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drawings/drawing1.xml" ContentType="application/vnd.openxmlformats-officedocument.drawingml.chartshapes+xml"/>
  <Override PartName="/word/charts/chart21.xml" ContentType="application/vnd.openxmlformats-officedocument.drawingml.chart+xml"/>
  <Override PartName="/word/charts/chart22.xml" ContentType="application/vnd.openxmlformats-officedocument.drawingml.chart+xml"/>
  <Override PartName="/word/drawings/drawing2.xml" ContentType="application/vnd.openxmlformats-officedocument.drawingml.chartshapes+xml"/>
  <Override PartName="/word/charts/chart23.xml" ContentType="application/vnd.openxmlformats-officedocument.drawingml.chart+xml"/>
  <Override PartName="/word/theme/themeOverride1.xml" ContentType="application/vnd.openxmlformats-officedocument.themeOverride+xml"/>
  <Override PartName="/word/charts/chart24.xml" ContentType="application/vnd.openxmlformats-officedocument.drawingml.chart+xml"/>
  <Override PartName="/word/theme/themeOverride2.xml" ContentType="application/vnd.openxmlformats-officedocument.themeOverride+xml"/>
  <Override PartName="/word/charts/chart25.xml" ContentType="application/vnd.openxmlformats-officedocument.drawingml.chart+xml"/>
  <Override PartName="/word/theme/themeOverride3.xml" ContentType="application/vnd.openxmlformats-officedocument.themeOverride+xml"/>
  <Override PartName="/word/charts/chart26.xml" ContentType="application/vnd.openxmlformats-officedocument.drawingml.chart+xml"/>
  <Override PartName="/word/theme/themeOverride4.xml" ContentType="application/vnd.openxmlformats-officedocument.themeOverride+xml"/>
  <Override PartName="/word/charts/chart27.xml" ContentType="application/vnd.openxmlformats-officedocument.drawingml.chart+xml"/>
  <Override PartName="/word/theme/themeOverride5.xml" ContentType="application/vnd.openxmlformats-officedocument.themeOverride+xml"/>
  <Override PartName="/word/charts/chart28.xml" ContentType="application/vnd.openxmlformats-officedocument.drawingml.chart+xml"/>
  <Override PartName="/word/theme/themeOverride6.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29.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02347E1" w14:textId="77777777" w:rsidR="00760999" w:rsidRPr="002C3DD3" w:rsidRDefault="00760999" w:rsidP="00760999">
      <w:pPr>
        <w:spacing w:after="0"/>
        <w:ind w:left="720"/>
        <w:rPr>
          <w:b/>
          <w:sz w:val="20"/>
          <w:szCs w:val="20"/>
          <w:u w:val="single"/>
        </w:rPr>
      </w:pPr>
    </w:p>
    <w:tbl>
      <w:tblPr>
        <w:tblpPr w:leftFromText="180" w:rightFromText="180" w:vertAnchor="text" w:tblpX="3913" w:tblpY="2"/>
        <w:tblW w:w="5353" w:type="dxa"/>
        <w:tblLook w:val="01E0" w:firstRow="1" w:lastRow="1" w:firstColumn="1" w:lastColumn="1" w:noHBand="0" w:noVBand="0"/>
      </w:tblPr>
      <w:tblGrid>
        <w:gridCol w:w="5353"/>
      </w:tblGrid>
      <w:tr w:rsidR="00760999" w:rsidRPr="002C3DD3" w14:paraId="44A8CBD3" w14:textId="77777777" w:rsidTr="00760999">
        <w:tc>
          <w:tcPr>
            <w:tcW w:w="5353" w:type="dxa"/>
          </w:tcPr>
          <w:p w14:paraId="24895C5B" w14:textId="77777777" w:rsidR="00760999" w:rsidRPr="00703A5E" w:rsidRDefault="00760999" w:rsidP="00D6294B">
            <w:pPr>
              <w:pStyle w:val="aff0"/>
              <w:spacing w:beforeLines="40" w:before="96" w:afterLines="40" w:after="96" w:line="240" w:lineRule="auto"/>
              <w:ind w:left="72" w:right="-3530" w:firstLine="70"/>
              <w:jc w:val="left"/>
              <w:rPr>
                <w:b/>
                <w:i w:val="0"/>
                <w:sz w:val="20"/>
                <w:u w:val="none"/>
              </w:rPr>
            </w:pPr>
            <w:r w:rsidRPr="00703A5E">
              <w:rPr>
                <w:b/>
                <w:i w:val="0"/>
                <w:sz w:val="20"/>
                <w:u w:val="none"/>
              </w:rPr>
              <w:t>ПРЕДВАРИТЕЛЬНО УТВЕРЖДЕН</w:t>
            </w:r>
          </w:p>
        </w:tc>
      </w:tr>
      <w:tr w:rsidR="00760999" w:rsidRPr="002C3DD3" w14:paraId="1146B9E3" w14:textId="77777777" w:rsidTr="00760999">
        <w:tc>
          <w:tcPr>
            <w:tcW w:w="5353" w:type="dxa"/>
          </w:tcPr>
          <w:p w14:paraId="1AA04368" w14:textId="639B80C9" w:rsidR="00760999" w:rsidRPr="00703A5E" w:rsidRDefault="00760999" w:rsidP="00D6294B">
            <w:pPr>
              <w:pStyle w:val="aff0"/>
              <w:spacing w:beforeLines="40" w:before="96" w:afterLines="40" w:after="96" w:line="240" w:lineRule="auto"/>
              <w:ind w:left="72" w:right="-3530" w:firstLine="70"/>
              <w:jc w:val="left"/>
              <w:rPr>
                <w:b/>
                <w:i w:val="0"/>
                <w:sz w:val="20"/>
                <w:u w:val="none"/>
              </w:rPr>
            </w:pPr>
            <w:r w:rsidRPr="00703A5E">
              <w:rPr>
                <w:b/>
                <w:i w:val="0"/>
                <w:sz w:val="20"/>
                <w:u w:val="none"/>
              </w:rPr>
              <w:t xml:space="preserve">решением Совета директоров </w:t>
            </w:r>
            <w:r w:rsidR="00BC6550">
              <w:rPr>
                <w:b/>
                <w:i w:val="0"/>
                <w:sz w:val="20"/>
                <w:u w:val="none"/>
                <w:lang w:val="ru-RU"/>
              </w:rPr>
              <w:t>П</w:t>
            </w:r>
            <w:r w:rsidRPr="00703A5E">
              <w:rPr>
                <w:b/>
                <w:i w:val="0"/>
                <w:sz w:val="20"/>
                <w:u w:val="none"/>
              </w:rPr>
              <w:t>АО «ТрансКонтейнер»</w:t>
            </w:r>
          </w:p>
        </w:tc>
      </w:tr>
      <w:tr w:rsidR="00760999" w:rsidRPr="002C3DD3" w14:paraId="37E8914D" w14:textId="77777777" w:rsidTr="00760999">
        <w:tc>
          <w:tcPr>
            <w:tcW w:w="5353" w:type="dxa"/>
          </w:tcPr>
          <w:p w14:paraId="6155E96B" w14:textId="77777777" w:rsidR="00760999" w:rsidRPr="00703A5E" w:rsidRDefault="00760999" w:rsidP="00D6294B">
            <w:pPr>
              <w:pStyle w:val="aff0"/>
              <w:spacing w:beforeLines="40" w:before="96" w:afterLines="40" w:after="96" w:line="240" w:lineRule="auto"/>
              <w:ind w:left="72" w:right="-3530" w:firstLine="70"/>
              <w:jc w:val="left"/>
              <w:rPr>
                <w:b/>
                <w:i w:val="0"/>
                <w:color w:val="000000"/>
                <w:sz w:val="20"/>
                <w:u w:val="none"/>
              </w:rPr>
            </w:pPr>
            <w:r w:rsidRPr="00703A5E">
              <w:rPr>
                <w:b/>
                <w:i w:val="0"/>
                <w:sz w:val="20"/>
                <w:u w:val="none"/>
              </w:rPr>
              <w:t>Протокол от __.__.201</w:t>
            </w:r>
            <w:r>
              <w:rPr>
                <w:b/>
                <w:i w:val="0"/>
                <w:sz w:val="20"/>
                <w:u w:val="none"/>
                <w:lang w:val="en-US"/>
              </w:rPr>
              <w:t>5</w:t>
            </w:r>
            <w:r w:rsidRPr="00703A5E">
              <w:rPr>
                <w:b/>
                <w:i w:val="0"/>
                <w:sz w:val="20"/>
                <w:u w:val="none"/>
              </w:rPr>
              <w:t xml:space="preserve"> №__</w:t>
            </w:r>
          </w:p>
        </w:tc>
      </w:tr>
      <w:tr w:rsidR="00760999" w:rsidRPr="002C3DD3" w14:paraId="59976AC7" w14:textId="77777777" w:rsidTr="00760999">
        <w:tc>
          <w:tcPr>
            <w:tcW w:w="5353" w:type="dxa"/>
          </w:tcPr>
          <w:p w14:paraId="701B123C" w14:textId="77777777" w:rsidR="00760999" w:rsidRPr="00703A5E" w:rsidRDefault="00760999" w:rsidP="00760999">
            <w:pPr>
              <w:pStyle w:val="aff0"/>
              <w:spacing w:beforeLines="40" w:before="96" w:afterLines="40" w:after="96" w:line="240" w:lineRule="auto"/>
              <w:ind w:left="72" w:right="-3530"/>
              <w:jc w:val="left"/>
              <w:rPr>
                <w:b/>
                <w:i w:val="0"/>
                <w:sz w:val="20"/>
                <w:u w:val="none"/>
              </w:rPr>
            </w:pPr>
          </w:p>
        </w:tc>
      </w:tr>
      <w:tr w:rsidR="00760999" w:rsidRPr="002C3DD3" w14:paraId="05F3E364" w14:textId="77777777" w:rsidTr="00760999">
        <w:tc>
          <w:tcPr>
            <w:tcW w:w="5353" w:type="dxa"/>
          </w:tcPr>
          <w:p w14:paraId="20E82C30" w14:textId="77777777" w:rsidR="00760999" w:rsidRPr="00703A5E" w:rsidRDefault="00760999" w:rsidP="00760999">
            <w:pPr>
              <w:pStyle w:val="aff0"/>
              <w:spacing w:beforeLines="40" w:before="96" w:afterLines="40" w:after="96" w:line="240" w:lineRule="auto"/>
              <w:ind w:left="72" w:right="-3530"/>
              <w:jc w:val="left"/>
              <w:rPr>
                <w:b/>
                <w:i w:val="0"/>
                <w:sz w:val="20"/>
                <w:u w:val="none"/>
              </w:rPr>
            </w:pPr>
          </w:p>
        </w:tc>
      </w:tr>
      <w:tr w:rsidR="00760999" w:rsidRPr="002C3DD3" w14:paraId="27068CFE" w14:textId="77777777" w:rsidTr="00760999">
        <w:tc>
          <w:tcPr>
            <w:tcW w:w="5353" w:type="dxa"/>
          </w:tcPr>
          <w:p w14:paraId="78671E69" w14:textId="77777777" w:rsidR="00760999" w:rsidRPr="00703A5E" w:rsidRDefault="00760999" w:rsidP="00760999">
            <w:pPr>
              <w:pStyle w:val="aff0"/>
              <w:spacing w:beforeLines="40" w:before="96" w:afterLines="40" w:after="96" w:line="240" w:lineRule="auto"/>
              <w:ind w:left="72" w:right="-3530"/>
              <w:jc w:val="left"/>
              <w:rPr>
                <w:b/>
                <w:i w:val="0"/>
                <w:sz w:val="20"/>
                <w:u w:val="none"/>
              </w:rPr>
            </w:pPr>
          </w:p>
        </w:tc>
      </w:tr>
      <w:tr w:rsidR="00760999" w:rsidRPr="002C3DD3" w14:paraId="78EE96A7" w14:textId="77777777" w:rsidTr="00760999">
        <w:tc>
          <w:tcPr>
            <w:tcW w:w="5353" w:type="dxa"/>
          </w:tcPr>
          <w:p w14:paraId="415BC703" w14:textId="77777777" w:rsidR="00760999" w:rsidRPr="00703A5E" w:rsidRDefault="00760999" w:rsidP="00760999">
            <w:pPr>
              <w:pStyle w:val="aff0"/>
              <w:spacing w:beforeLines="40" w:before="96" w:afterLines="40" w:after="96" w:line="240" w:lineRule="auto"/>
              <w:ind w:left="72" w:right="-3530"/>
              <w:jc w:val="left"/>
              <w:rPr>
                <w:b/>
                <w:i w:val="0"/>
                <w:sz w:val="20"/>
                <w:u w:val="none"/>
              </w:rPr>
            </w:pPr>
          </w:p>
        </w:tc>
      </w:tr>
      <w:tr w:rsidR="00760999" w:rsidRPr="002C3DD3" w14:paraId="1D3984AD" w14:textId="77777777" w:rsidTr="00760999">
        <w:tc>
          <w:tcPr>
            <w:tcW w:w="5353" w:type="dxa"/>
          </w:tcPr>
          <w:p w14:paraId="74167954" w14:textId="77777777" w:rsidR="00760999" w:rsidRPr="00703A5E" w:rsidRDefault="00760999" w:rsidP="00760999">
            <w:pPr>
              <w:pStyle w:val="aff0"/>
              <w:spacing w:beforeLines="40" w:before="96" w:afterLines="40" w:after="96" w:line="240" w:lineRule="auto"/>
              <w:ind w:left="72" w:right="-3530"/>
              <w:jc w:val="left"/>
              <w:rPr>
                <w:b/>
                <w:i w:val="0"/>
                <w:sz w:val="20"/>
                <w:u w:val="none"/>
              </w:rPr>
            </w:pPr>
          </w:p>
        </w:tc>
      </w:tr>
      <w:tr w:rsidR="00760999" w:rsidRPr="002C3DD3" w14:paraId="1C9A167E" w14:textId="77777777" w:rsidTr="00760999">
        <w:tc>
          <w:tcPr>
            <w:tcW w:w="5353" w:type="dxa"/>
          </w:tcPr>
          <w:p w14:paraId="42A3AFBF" w14:textId="77777777" w:rsidR="00760999" w:rsidRPr="00703A5E" w:rsidRDefault="00760999" w:rsidP="00760999">
            <w:pPr>
              <w:pStyle w:val="aff0"/>
              <w:spacing w:beforeLines="40" w:before="96" w:afterLines="40" w:after="96" w:line="240" w:lineRule="auto"/>
              <w:ind w:left="72" w:right="-3530"/>
              <w:jc w:val="left"/>
              <w:rPr>
                <w:b/>
                <w:i w:val="0"/>
                <w:sz w:val="20"/>
                <w:u w:val="none"/>
              </w:rPr>
            </w:pPr>
          </w:p>
        </w:tc>
      </w:tr>
    </w:tbl>
    <w:p w14:paraId="5E5DAD06" w14:textId="77777777" w:rsidR="00760999" w:rsidRPr="002C3DD3" w:rsidRDefault="00760999" w:rsidP="00760999">
      <w:pPr>
        <w:spacing w:beforeLines="40" w:before="96" w:afterLines="40" w:after="96"/>
        <w:jc w:val="center"/>
        <w:rPr>
          <w:b/>
          <w:sz w:val="32"/>
          <w:szCs w:val="20"/>
          <w:u w:val="single"/>
        </w:rPr>
      </w:pPr>
    </w:p>
    <w:p w14:paraId="4AC3A36F" w14:textId="77777777" w:rsidR="00760999" w:rsidRPr="002C3DD3" w:rsidRDefault="00760999" w:rsidP="00760999">
      <w:pPr>
        <w:spacing w:beforeLines="40" w:before="96" w:afterLines="40" w:after="96"/>
        <w:jc w:val="center"/>
        <w:rPr>
          <w:b/>
          <w:sz w:val="32"/>
          <w:szCs w:val="20"/>
          <w:u w:val="single"/>
        </w:rPr>
      </w:pPr>
    </w:p>
    <w:p w14:paraId="4E61B483" w14:textId="77777777" w:rsidR="00760999" w:rsidRPr="002C3DD3" w:rsidRDefault="00760999" w:rsidP="00760999">
      <w:pPr>
        <w:spacing w:beforeLines="40" w:before="96" w:afterLines="40" w:after="96"/>
        <w:jc w:val="center"/>
        <w:rPr>
          <w:b/>
          <w:sz w:val="32"/>
          <w:szCs w:val="20"/>
          <w:u w:val="single"/>
        </w:rPr>
      </w:pPr>
    </w:p>
    <w:p w14:paraId="1556E19B" w14:textId="77777777" w:rsidR="00760999" w:rsidRPr="002C3DD3" w:rsidRDefault="00760999" w:rsidP="00760999">
      <w:pPr>
        <w:spacing w:beforeLines="40" w:before="96" w:afterLines="40" w:after="96"/>
        <w:jc w:val="center"/>
        <w:rPr>
          <w:b/>
          <w:sz w:val="32"/>
          <w:szCs w:val="20"/>
          <w:u w:val="single"/>
        </w:rPr>
      </w:pPr>
    </w:p>
    <w:p w14:paraId="4119ACE2" w14:textId="77777777" w:rsidR="00760999" w:rsidRPr="002C3DD3" w:rsidRDefault="00760999" w:rsidP="00760999">
      <w:pPr>
        <w:spacing w:beforeLines="40" w:before="96" w:afterLines="40" w:after="96"/>
        <w:jc w:val="center"/>
        <w:rPr>
          <w:b/>
          <w:sz w:val="32"/>
          <w:szCs w:val="20"/>
          <w:u w:val="single"/>
        </w:rPr>
      </w:pPr>
    </w:p>
    <w:p w14:paraId="110A2F13" w14:textId="77777777" w:rsidR="00760999" w:rsidRPr="002C3DD3" w:rsidRDefault="00760999" w:rsidP="00760999">
      <w:pPr>
        <w:spacing w:beforeLines="40" w:before="96" w:afterLines="40" w:after="96"/>
        <w:jc w:val="center"/>
        <w:rPr>
          <w:b/>
          <w:sz w:val="32"/>
          <w:szCs w:val="20"/>
          <w:u w:val="single"/>
        </w:rPr>
      </w:pPr>
    </w:p>
    <w:p w14:paraId="4EBC9EA1" w14:textId="77777777" w:rsidR="00760999" w:rsidRPr="002C3DD3" w:rsidRDefault="00760999" w:rsidP="00760999">
      <w:pPr>
        <w:spacing w:beforeLines="40" w:before="96" w:afterLines="40" w:after="96"/>
        <w:jc w:val="center"/>
        <w:rPr>
          <w:b/>
          <w:sz w:val="32"/>
          <w:szCs w:val="20"/>
          <w:u w:val="single"/>
        </w:rPr>
      </w:pPr>
    </w:p>
    <w:p w14:paraId="351E5F34" w14:textId="77777777" w:rsidR="00760999" w:rsidRPr="002C3DD3" w:rsidRDefault="00760999" w:rsidP="00760999">
      <w:pPr>
        <w:spacing w:beforeLines="40" w:before="96" w:afterLines="40" w:after="96"/>
        <w:jc w:val="center"/>
        <w:rPr>
          <w:b/>
          <w:sz w:val="32"/>
          <w:szCs w:val="20"/>
          <w:u w:val="single"/>
        </w:rPr>
      </w:pPr>
    </w:p>
    <w:p w14:paraId="69372A20" w14:textId="77777777" w:rsidR="00760999" w:rsidRPr="002C3DD3" w:rsidRDefault="00760999" w:rsidP="00760999">
      <w:pPr>
        <w:spacing w:beforeLines="40" w:before="96" w:afterLines="40" w:after="96"/>
        <w:jc w:val="center"/>
        <w:rPr>
          <w:b/>
          <w:sz w:val="32"/>
          <w:szCs w:val="20"/>
        </w:rPr>
      </w:pPr>
    </w:p>
    <w:p w14:paraId="0457FE79" w14:textId="77777777" w:rsidR="00760999" w:rsidRPr="002C3DD3" w:rsidRDefault="00760999" w:rsidP="00760999">
      <w:pPr>
        <w:spacing w:beforeLines="40" w:before="96" w:afterLines="40" w:after="96"/>
        <w:jc w:val="center"/>
        <w:rPr>
          <w:b/>
          <w:sz w:val="32"/>
          <w:szCs w:val="20"/>
        </w:rPr>
      </w:pPr>
    </w:p>
    <w:p w14:paraId="3ECA0A33" w14:textId="77777777" w:rsidR="00760999" w:rsidRPr="002C3DD3" w:rsidRDefault="00760999" w:rsidP="00760999">
      <w:pPr>
        <w:spacing w:beforeLines="40" w:before="96" w:afterLines="40" w:after="96"/>
        <w:jc w:val="center"/>
        <w:rPr>
          <w:b/>
          <w:sz w:val="32"/>
          <w:szCs w:val="20"/>
        </w:rPr>
      </w:pPr>
    </w:p>
    <w:p w14:paraId="67F620BD" w14:textId="77777777" w:rsidR="00760999" w:rsidRPr="002C3DD3" w:rsidRDefault="00760999" w:rsidP="00760999">
      <w:pPr>
        <w:spacing w:beforeLines="40" w:before="96" w:afterLines="40" w:after="96"/>
        <w:jc w:val="center"/>
        <w:rPr>
          <w:b/>
          <w:sz w:val="32"/>
          <w:szCs w:val="20"/>
        </w:rPr>
      </w:pPr>
    </w:p>
    <w:p w14:paraId="6852E72C" w14:textId="77777777" w:rsidR="00760999" w:rsidRPr="002C3DD3" w:rsidRDefault="00760999" w:rsidP="00760999">
      <w:pPr>
        <w:spacing w:beforeLines="40" w:before="96" w:afterLines="40" w:after="96"/>
        <w:jc w:val="center"/>
        <w:rPr>
          <w:b/>
          <w:sz w:val="32"/>
          <w:szCs w:val="20"/>
        </w:rPr>
      </w:pPr>
    </w:p>
    <w:p w14:paraId="4F7B6E22" w14:textId="77777777" w:rsidR="00760999" w:rsidRPr="002C3DD3" w:rsidRDefault="00760999" w:rsidP="00760999">
      <w:pPr>
        <w:spacing w:beforeLines="40" w:before="96" w:afterLines="40" w:after="96"/>
        <w:jc w:val="center"/>
        <w:rPr>
          <w:b/>
          <w:sz w:val="32"/>
          <w:szCs w:val="20"/>
        </w:rPr>
      </w:pPr>
    </w:p>
    <w:p w14:paraId="4D3CDE73" w14:textId="77777777" w:rsidR="00760999" w:rsidRPr="002C3DD3" w:rsidRDefault="00760999" w:rsidP="00760999">
      <w:pPr>
        <w:spacing w:beforeLines="40" w:before="96" w:afterLines="40" w:after="96"/>
        <w:jc w:val="center"/>
        <w:rPr>
          <w:b/>
          <w:sz w:val="32"/>
          <w:szCs w:val="20"/>
        </w:rPr>
      </w:pPr>
    </w:p>
    <w:p w14:paraId="332EC249" w14:textId="77777777" w:rsidR="00760999" w:rsidRPr="002C3DD3" w:rsidRDefault="00760999" w:rsidP="00760999">
      <w:pPr>
        <w:spacing w:beforeLines="40" w:before="96" w:afterLines="40" w:after="96"/>
        <w:jc w:val="center"/>
        <w:rPr>
          <w:b/>
          <w:sz w:val="32"/>
          <w:szCs w:val="20"/>
        </w:rPr>
      </w:pPr>
      <w:r w:rsidRPr="002C3DD3">
        <w:rPr>
          <w:b/>
          <w:sz w:val="32"/>
          <w:szCs w:val="20"/>
        </w:rPr>
        <w:t>ГОДОВОЙ ОТЧЕТ</w:t>
      </w:r>
    </w:p>
    <w:p w14:paraId="23E04290" w14:textId="77777777" w:rsidR="00760999" w:rsidRPr="002C3DD3" w:rsidRDefault="00760999" w:rsidP="00760999">
      <w:pPr>
        <w:spacing w:beforeLines="40" w:before="96" w:afterLines="40" w:after="96"/>
        <w:jc w:val="center"/>
        <w:rPr>
          <w:b/>
          <w:sz w:val="32"/>
          <w:szCs w:val="20"/>
        </w:rPr>
      </w:pPr>
      <w:r>
        <w:rPr>
          <w:b/>
          <w:sz w:val="32"/>
          <w:szCs w:val="20"/>
        </w:rPr>
        <w:t>ПАО</w:t>
      </w:r>
      <w:r w:rsidRPr="002C3DD3">
        <w:rPr>
          <w:b/>
          <w:sz w:val="32"/>
          <w:szCs w:val="20"/>
        </w:rPr>
        <w:t xml:space="preserve"> «ТРАНСКОНТЕЙНЕР» ЗА 201</w:t>
      </w:r>
      <w:r w:rsidRPr="00CA6B3F">
        <w:rPr>
          <w:b/>
          <w:sz w:val="32"/>
          <w:szCs w:val="20"/>
        </w:rPr>
        <w:t>4</w:t>
      </w:r>
      <w:r w:rsidRPr="002C3DD3">
        <w:rPr>
          <w:b/>
          <w:sz w:val="32"/>
          <w:szCs w:val="20"/>
        </w:rPr>
        <w:t xml:space="preserve"> ГОД</w:t>
      </w:r>
    </w:p>
    <w:p w14:paraId="6D665232" w14:textId="77777777" w:rsidR="00760999" w:rsidRPr="002C3DD3" w:rsidRDefault="00760999" w:rsidP="00760999">
      <w:pPr>
        <w:spacing w:beforeLines="40" w:before="96" w:afterLines="40" w:after="96"/>
        <w:rPr>
          <w:b/>
          <w:sz w:val="32"/>
          <w:szCs w:val="20"/>
          <w:u w:val="single"/>
        </w:rPr>
      </w:pPr>
    </w:p>
    <w:p w14:paraId="096C37BC" w14:textId="77777777" w:rsidR="00760999" w:rsidRPr="002C3DD3" w:rsidRDefault="00760999" w:rsidP="00760999">
      <w:pPr>
        <w:spacing w:beforeLines="40" w:before="96" w:afterLines="40" w:after="96"/>
        <w:rPr>
          <w:rStyle w:val="22"/>
          <w:i/>
          <w:iCs/>
          <w:color w:val="auto"/>
          <w:sz w:val="28"/>
          <w:u w:val="single"/>
          <w:lang w:eastAsia="ru-RU"/>
        </w:rPr>
      </w:pPr>
    </w:p>
    <w:p w14:paraId="17A2EC9C" w14:textId="77777777" w:rsidR="00760999" w:rsidRPr="00CA6B3F" w:rsidRDefault="00760999" w:rsidP="00760999">
      <w:pPr>
        <w:spacing w:beforeLines="40" w:before="96" w:afterLines="40" w:after="96"/>
        <w:rPr>
          <w:rStyle w:val="22"/>
          <w:i/>
          <w:iCs/>
          <w:color w:val="auto"/>
          <w:sz w:val="28"/>
          <w:u w:val="single"/>
          <w:lang w:eastAsia="ru-RU"/>
        </w:rPr>
      </w:pPr>
    </w:p>
    <w:p w14:paraId="605BD0D2" w14:textId="77777777" w:rsidR="00760999" w:rsidRPr="00997040" w:rsidRDefault="00760999" w:rsidP="00760999">
      <w:bookmarkStart w:id="0" w:name="_Toc413952352"/>
      <w:bookmarkStart w:id="1" w:name="_Toc413953236"/>
      <w:r w:rsidRPr="00997040">
        <w:t>«</w:t>
      </w:r>
      <w:r w:rsidR="00AD5CA7">
        <w:t>Ориентируемся на ваши ценности</w:t>
      </w:r>
      <w:r w:rsidRPr="00997040">
        <w:t>»</w:t>
      </w:r>
      <w:bookmarkEnd w:id="0"/>
      <w:bookmarkEnd w:id="1"/>
    </w:p>
    <w:p w14:paraId="3D66F250" w14:textId="77777777" w:rsidR="00760999" w:rsidRPr="002C3DD3" w:rsidRDefault="00760999" w:rsidP="00760999">
      <w:pPr>
        <w:spacing w:beforeLines="40" w:before="96" w:afterLines="40" w:after="96"/>
        <w:rPr>
          <w:rStyle w:val="22"/>
          <w:i/>
          <w:iCs/>
          <w:color w:val="auto"/>
          <w:sz w:val="28"/>
          <w:u w:val="single"/>
          <w:lang w:eastAsia="ru-RU"/>
        </w:rPr>
      </w:pPr>
    </w:p>
    <w:p w14:paraId="316AC1BA" w14:textId="77777777" w:rsidR="00760999" w:rsidRPr="002C3DD3" w:rsidRDefault="00760999" w:rsidP="00760999">
      <w:pPr>
        <w:spacing w:beforeLines="40" w:before="96" w:afterLines="40" w:after="96"/>
        <w:rPr>
          <w:rStyle w:val="22"/>
          <w:i/>
          <w:iCs/>
          <w:color w:val="auto"/>
          <w:sz w:val="28"/>
          <w:u w:val="single"/>
          <w:lang w:eastAsia="ru-RU"/>
        </w:rPr>
      </w:pPr>
    </w:p>
    <w:p w14:paraId="6796CE2A" w14:textId="77777777" w:rsidR="00760999" w:rsidRPr="002C3DD3" w:rsidRDefault="00760999" w:rsidP="00760999">
      <w:pPr>
        <w:spacing w:beforeLines="40" w:before="96" w:afterLines="40" w:after="96"/>
        <w:rPr>
          <w:rStyle w:val="22"/>
          <w:i/>
          <w:iCs/>
          <w:color w:val="auto"/>
          <w:sz w:val="28"/>
          <w:u w:val="single"/>
          <w:lang w:eastAsia="ru-RU"/>
        </w:rPr>
      </w:pPr>
    </w:p>
    <w:p w14:paraId="1F701A0B" w14:textId="77777777" w:rsidR="00760999" w:rsidRPr="002C3DD3" w:rsidRDefault="00760999" w:rsidP="00760999">
      <w:pPr>
        <w:spacing w:beforeLines="40" w:before="96" w:afterLines="40" w:after="96"/>
        <w:rPr>
          <w:rStyle w:val="22"/>
          <w:i/>
          <w:iCs/>
          <w:color w:val="auto"/>
          <w:sz w:val="28"/>
          <w:u w:val="single"/>
          <w:lang w:eastAsia="ru-RU"/>
        </w:rPr>
      </w:pPr>
    </w:p>
    <w:p w14:paraId="2AA3EA58" w14:textId="77777777" w:rsidR="00760999" w:rsidRPr="002C3DD3" w:rsidRDefault="00760999" w:rsidP="00760999">
      <w:pPr>
        <w:spacing w:beforeLines="40" w:before="96" w:afterLines="40" w:after="96"/>
        <w:rPr>
          <w:rStyle w:val="22"/>
          <w:i/>
          <w:iCs/>
          <w:color w:val="auto"/>
          <w:sz w:val="28"/>
          <w:u w:val="single"/>
          <w:lang w:eastAsia="ru-RU"/>
        </w:rPr>
      </w:pPr>
    </w:p>
    <w:p w14:paraId="6D61FD58" w14:textId="77777777" w:rsidR="00760999" w:rsidRPr="002C3DD3" w:rsidRDefault="00760999" w:rsidP="00760999">
      <w:pPr>
        <w:spacing w:beforeLines="40" w:before="96" w:afterLines="40" w:after="96"/>
        <w:rPr>
          <w:rStyle w:val="22"/>
          <w:i/>
          <w:iCs/>
          <w:color w:val="auto"/>
          <w:sz w:val="28"/>
          <w:u w:val="single"/>
          <w:lang w:eastAsia="ru-RU"/>
        </w:rPr>
      </w:pPr>
    </w:p>
    <w:p w14:paraId="63410ED4" w14:textId="77777777" w:rsidR="00760999" w:rsidRDefault="00760999">
      <w:pPr>
        <w:rPr>
          <w:rStyle w:val="22"/>
          <w:i/>
          <w:iCs/>
          <w:color w:val="auto"/>
          <w:sz w:val="28"/>
          <w:u w:val="single"/>
          <w:lang w:eastAsia="ru-RU"/>
        </w:rPr>
      </w:pPr>
      <w:r>
        <w:rPr>
          <w:rStyle w:val="22"/>
          <w:i/>
          <w:iCs/>
          <w:color w:val="auto"/>
          <w:sz w:val="28"/>
          <w:u w:val="single"/>
          <w:lang w:eastAsia="ru-RU"/>
        </w:rPr>
        <w:br w:type="page"/>
      </w:r>
    </w:p>
    <w:sdt>
      <w:sdtPr>
        <w:rPr>
          <w:b/>
          <w:bCs/>
          <w:caps/>
        </w:rPr>
        <w:id w:val="-29965005"/>
        <w:docPartObj>
          <w:docPartGallery w:val="Table of Contents"/>
          <w:docPartUnique/>
        </w:docPartObj>
      </w:sdtPr>
      <w:sdtEndPr>
        <w:rPr>
          <w:b w:val="0"/>
          <w:bCs w:val="0"/>
          <w:caps w:val="0"/>
        </w:rPr>
      </w:sdtEndPr>
      <w:sdtContent>
        <w:p w14:paraId="51E2D094" w14:textId="77777777" w:rsidR="00760999" w:rsidRDefault="00760999" w:rsidP="00E320EE">
          <w:r>
            <w:t>Оглавление</w:t>
          </w:r>
        </w:p>
        <w:p w14:paraId="40F6F17E" w14:textId="77777777" w:rsidR="00434407" w:rsidRDefault="00760999">
          <w:pPr>
            <w:pStyle w:val="12"/>
            <w:tabs>
              <w:tab w:val="left" w:pos="1320"/>
              <w:tab w:val="right" w:leader="dot" w:pos="9684"/>
            </w:tabs>
            <w:rPr>
              <w:rFonts w:asciiTheme="minorHAnsi" w:eastAsiaTheme="minorEastAsia" w:hAnsiTheme="minorHAnsi" w:cstheme="minorBidi"/>
              <w:b w:val="0"/>
              <w:bCs w:val="0"/>
              <w:caps w:val="0"/>
              <w:noProof/>
              <w:sz w:val="22"/>
              <w:szCs w:val="22"/>
              <w:lang w:val="ru-RU" w:eastAsia="ru-RU"/>
            </w:rPr>
          </w:pPr>
          <w:r>
            <w:fldChar w:fldCharType="begin"/>
          </w:r>
          <w:r>
            <w:instrText xml:space="preserve"> TOC \o "1-3" \h \z \u </w:instrText>
          </w:r>
          <w:r>
            <w:fldChar w:fldCharType="separate"/>
          </w:r>
          <w:hyperlink w:anchor="_Toc419913184" w:history="1">
            <w:r w:rsidR="00434407" w:rsidRPr="001432C7">
              <w:rPr>
                <w:rStyle w:val="aff"/>
                <w:noProof/>
                <w:lang w:val="en-US"/>
              </w:rPr>
              <w:t>1.</w:t>
            </w:r>
            <w:r w:rsidR="00434407">
              <w:rPr>
                <w:rFonts w:asciiTheme="minorHAnsi" w:eastAsiaTheme="minorEastAsia" w:hAnsiTheme="minorHAnsi" w:cstheme="minorBidi"/>
                <w:b w:val="0"/>
                <w:bCs w:val="0"/>
                <w:caps w:val="0"/>
                <w:noProof/>
                <w:sz w:val="22"/>
                <w:szCs w:val="22"/>
                <w:lang w:val="ru-RU" w:eastAsia="ru-RU"/>
              </w:rPr>
              <w:tab/>
            </w:r>
            <w:r w:rsidR="00434407" w:rsidRPr="001432C7">
              <w:rPr>
                <w:rStyle w:val="aff"/>
                <w:noProof/>
              </w:rPr>
              <w:t>О компании</w:t>
            </w:r>
            <w:r w:rsidR="00434407">
              <w:rPr>
                <w:noProof/>
                <w:webHidden/>
              </w:rPr>
              <w:tab/>
            </w:r>
            <w:r w:rsidR="00434407">
              <w:rPr>
                <w:noProof/>
                <w:webHidden/>
              </w:rPr>
              <w:fldChar w:fldCharType="begin"/>
            </w:r>
            <w:r w:rsidR="00434407">
              <w:rPr>
                <w:noProof/>
                <w:webHidden/>
              </w:rPr>
              <w:instrText xml:space="preserve"> PAGEREF _Toc419913184 \h </w:instrText>
            </w:r>
            <w:r w:rsidR="00434407">
              <w:rPr>
                <w:noProof/>
                <w:webHidden/>
              </w:rPr>
            </w:r>
            <w:r w:rsidR="00434407">
              <w:rPr>
                <w:noProof/>
                <w:webHidden/>
              </w:rPr>
              <w:fldChar w:fldCharType="separate"/>
            </w:r>
            <w:r w:rsidR="00434407">
              <w:rPr>
                <w:noProof/>
                <w:webHidden/>
              </w:rPr>
              <w:t>6</w:t>
            </w:r>
            <w:r w:rsidR="00434407">
              <w:rPr>
                <w:noProof/>
                <w:webHidden/>
              </w:rPr>
              <w:fldChar w:fldCharType="end"/>
            </w:r>
          </w:hyperlink>
        </w:p>
        <w:p w14:paraId="5C9B5859"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185" w:history="1">
            <w:r w:rsidR="00434407" w:rsidRPr="001432C7">
              <w:rPr>
                <w:rStyle w:val="aff"/>
                <w:noProof/>
                <w:lang w:val="ru-RU"/>
              </w:rPr>
              <w:t>1.1.</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ключевые финансовые и операционные показатели за 2010 – 2014 годы</w:t>
            </w:r>
            <w:r w:rsidR="00434407">
              <w:rPr>
                <w:noProof/>
                <w:webHidden/>
              </w:rPr>
              <w:tab/>
            </w:r>
            <w:r w:rsidR="00434407">
              <w:rPr>
                <w:noProof/>
                <w:webHidden/>
              </w:rPr>
              <w:fldChar w:fldCharType="begin"/>
            </w:r>
            <w:r w:rsidR="00434407">
              <w:rPr>
                <w:noProof/>
                <w:webHidden/>
              </w:rPr>
              <w:instrText xml:space="preserve"> PAGEREF _Toc419913185 \h </w:instrText>
            </w:r>
            <w:r w:rsidR="00434407">
              <w:rPr>
                <w:noProof/>
                <w:webHidden/>
              </w:rPr>
            </w:r>
            <w:r w:rsidR="00434407">
              <w:rPr>
                <w:noProof/>
                <w:webHidden/>
              </w:rPr>
              <w:fldChar w:fldCharType="separate"/>
            </w:r>
            <w:r w:rsidR="00434407">
              <w:rPr>
                <w:noProof/>
                <w:webHidden/>
              </w:rPr>
              <w:t>7</w:t>
            </w:r>
            <w:r w:rsidR="00434407">
              <w:rPr>
                <w:noProof/>
                <w:webHidden/>
              </w:rPr>
              <w:fldChar w:fldCharType="end"/>
            </w:r>
          </w:hyperlink>
        </w:p>
        <w:p w14:paraId="4E99258C"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186" w:history="1">
            <w:r w:rsidR="00434407" w:rsidRPr="001432C7">
              <w:rPr>
                <w:rStyle w:val="aff"/>
                <w:noProof/>
                <w:lang w:val="ru-RU"/>
              </w:rPr>
              <w:t>1.2.</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заявление об ограничении ответственности</w:t>
            </w:r>
            <w:r w:rsidR="00434407">
              <w:rPr>
                <w:noProof/>
                <w:webHidden/>
              </w:rPr>
              <w:tab/>
            </w:r>
            <w:r w:rsidR="00434407">
              <w:rPr>
                <w:noProof/>
                <w:webHidden/>
              </w:rPr>
              <w:fldChar w:fldCharType="begin"/>
            </w:r>
            <w:r w:rsidR="00434407">
              <w:rPr>
                <w:noProof/>
                <w:webHidden/>
              </w:rPr>
              <w:instrText xml:space="preserve"> PAGEREF _Toc419913186 \h </w:instrText>
            </w:r>
            <w:r w:rsidR="00434407">
              <w:rPr>
                <w:noProof/>
                <w:webHidden/>
              </w:rPr>
            </w:r>
            <w:r w:rsidR="00434407">
              <w:rPr>
                <w:noProof/>
                <w:webHidden/>
              </w:rPr>
              <w:fldChar w:fldCharType="separate"/>
            </w:r>
            <w:r w:rsidR="00434407">
              <w:rPr>
                <w:noProof/>
                <w:webHidden/>
              </w:rPr>
              <w:t>11</w:t>
            </w:r>
            <w:r w:rsidR="00434407">
              <w:rPr>
                <w:noProof/>
                <w:webHidden/>
              </w:rPr>
              <w:fldChar w:fldCharType="end"/>
            </w:r>
          </w:hyperlink>
        </w:p>
        <w:p w14:paraId="6442562E"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187" w:history="1">
            <w:r w:rsidR="00434407" w:rsidRPr="001432C7">
              <w:rPr>
                <w:rStyle w:val="aff"/>
                <w:noProof/>
                <w:lang w:val="ru-RU"/>
              </w:rPr>
              <w:t>1.3.</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контакты</w:t>
            </w:r>
            <w:r w:rsidR="00434407">
              <w:rPr>
                <w:noProof/>
                <w:webHidden/>
              </w:rPr>
              <w:tab/>
            </w:r>
            <w:r w:rsidR="00434407">
              <w:rPr>
                <w:noProof/>
                <w:webHidden/>
              </w:rPr>
              <w:fldChar w:fldCharType="begin"/>
            </w:r>
            <w:r w:rsidR="00434407">
              <w:rPr>
                <w:noProof/>
                <w:webHidden/>
              </w:rPr>
              <w:instrText xml:space="preserve"> PAGEREF _Toc419913187 \h </w:instrText>
            </w:r>
            <w:r w:rsidR="00434407">
              <w:rPr>
                <w:noProof/>
                <w:webHidden/>
              </w:rPr>
            </w:r>
            <w:r w:rsidR="00434407">
              <w:rPr>
                <w:noProof/>
                <w:webHidden/>
              </w:rPr>
              <w:fldChar w:fldCharType="separate"/>
            </w:r>
            <w:r w:rsidR="00434407">
              <w:rPr>
                <w:noProof/>
                <w:webHidden/>
              </w:rPr>
              <w:t>12</w:t>
            </w:r>
            <w:r w:rsidR="00434407">
              <w:rPr>
                <w:noProof/>
                <w:webHidden/>
              </w:rPr>
              <w:fldChar w:fldCharType="end"/>
            </w:r>
          </w:hyperlink>
        </w:p>
        <w:p w14:paraId="5FF1193F"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188" w:history="1">
            <w:r w:rsidR="00434407" w:rsidRPr="001432C7">
              <w:rPr>
                <w:rStyle w:val="aff"/>
                <w:noProof/>
                <w:lang w:val="ru-RU"/>
              </w:rPr>
              <w:t>1.4.</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Основные события 2014 года</w:t>
            </w:r>
            <w:r w:rsidR="00434407">
              <w:rPr>
                <w:noProof/>
                <w:webHidden/>
              </w:rPr>
              <w:tab/>
            </w:r>
            <w:r w:rsidR="00434407">
              <w:rPr>
                <w:noProof/>
                <w:webHidden/>
              </w:rPr>
              <w:fldChar w:fldCharType="begin"/>
            </w:r>
            <w:r w:rsidR="00434407">
              <w:rPr>
                <w:noProof/>
                <w:webHidden/>
              </w:rPr>
              <w:instrText xml:space="preserve"> PAGEREF _Toc419913188 \h </w:instrText>
            </w:r>
            <w:r w:rsidR="00434407">
              <w:rPr>
                <w:noProof/>
                <w:webHidden/>
              </w:rPr>
            </w:r>
            <w:r w:rsidR="00434407">
              <w:rPr>
                <w:noProof/>
                <w:webHidden/>
              </w:rPr>
              <w:fldChar w:fldCharType="separate"/>
            </w:r>
            <w:r w:rsidR="00434407">
              <w:rPr>
                <w:noProof/>
                <w:webHidden/>
              </w:rPr>
              <w:t>13</w:t>
            </w:r>
            <w:r w:rsidR="00434407">
              <w:rPr>
                <w:noProof/>
                <w:webHidden/>
              </w:rPr>
              <w:fldChar w:fldCharType="end"/>
            </w:r>
          </w:hyperlink>
        </w:p>
        <w:p w14:paraId="3F626D5D"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189" w:history="1">
            <w:r w:rsidR="00434407" w:rsidRPr="001432C7">
              <w:rPr>
                <w:rStyle w:val="aff"/>
                <w:noProof/>
                <w:lang w:val="ru-RU"/>
              </w:rPr>
              <w:t>1.5.</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Факторы инвестиционной привлекательности</w:t>
            </w:r>
            <w:r w:rsidR="00434407">
              <w:rPr>
                <w:noProof/>
                <w:webHidden/>
              </w:rPr>
              <w:tab/>
            </w:r>
            <w:r w:rsidR="00434407">
              <w:rPr>
                <w:noProof/>
                <w:webHidden/>
              </w:rPr>
              <w:fldChar w:fldCharType="begin"/>
            </w:r>
            <w:r w:rsidR="00434407">
              <w:rPr>
                <w:noProof/>
                <w:webHidden/>
              </w:rPr>
              <w:instrText xml:space="preserve"> PAGEREF _Toc419913189 \h </w:instrText>
            </w:r>
            <w:r w:rsidR="00434407">
              <w:rPr>
                <w:noProof/>
                <w:webHidden/>
              </w:rPr>
            </w:r>
            <w:r w:rsidR="00434407">
              <w:rPr>
                <w:noProof/>
                <w:webHidden/>
              </w:rPr>
              <w:fldChar w:fldCharType="separate"/>
            </w:r>
            <w:r w:rsidR="00434407">
              <w:rPr>
                <w:noProof/>
                <w:webHidden/>
              </w:rPr>
              <w:t>14</w:t>
            </w:r>
            <w:r w:rsidR="00434407">
              <w:rPr>
                <w:noProof/>
                <w:webHidden/>
              </w:rPr>
              <w:fldChar w:fldCharType="end"/>
            </w:r>
          </w:hyperlink>
        </w:p>
        <w:p w14:paraId="3E0A5CB5"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190" w:history="1">
            <w:r w:rsidR="00434407" w:rsidRPr="001432C7">
              <w:rPr>
                <w:rStyle w:val="aff"/>
                <w:noProof/>
              </w:rPr>
              <w:t>1.6.</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lang w:val="ru-RU"/>
              </w:rPr>
              <w:t>география деятельности</w:t>
            </w:r>
            <w:r w:rsidR="00434407">
              <w:rPr>
                <w:noProof/>
                <w:webHidden/>
              </w:rPr>
              <w:tab/>
            </w:r>
            <w:r w:rsidR="00434407">
              <w:rPr>
                <w:noProof/>
                <w:webHidden/>
              </w:rPr>
              <w:fldChar w:fldCharType="begin"/>
            </w:r>
            <w:r w:rsidR="00434407">
              <w:rPr>
                <w:noProof/>
                <w:webHidden/>
              </w:rPr>
              <w:instrText xml:space="preserve"> PAGEREF _Toc419913190 \h </w:instrText>
            </w:r>
            <w:r w:rsidR="00434407">
              <w:rPr>
                <w:noProof/>
                <w:webHidden/>
              </w:rPr>
            </w:r>
            <w:r w:rsidR="00434407">
              <w:rPr>
                <w:noProof/>
                <w:webHidden/>
              </w:rPr>
              <w:fldChar w:fldCharType="separate"/>
            </w:r>
            <w:r w:rsidR="00434407">
              <w:rPr>
                <w:noProof/>
                <w:webHidden/>
              </w:rPr>
              <w:t>16</w:t>
            </w:r>
            <w:r w:rsidR="00434407">
              <w:rPr>
                <w:noProof/>
                <w:webHidden/>
              </w:rPr>
              <w:fldChar w:fldCharType="end"/>
            </w:r>
          </w:hyperlink>
        </w:p>
        <w:p w14:paraId="2E935004" w14:textId="77777777" w:rsidR="00434407" w:rsidRDefault="00D6294B">
          <w:pPr>
            <w:pStyle w:val="12"/>
            <w:tabs>
              <w:tab w:val="left" w:pos="1320"/>
              <w:tab w:val="right" w:leader="dot" w:pos="9684"/>
            </w:tabs>
            <w:rPr>
              <w:rFonts w:asciiTheme="minorHAnsi" w:eastAsiaTheme="minorEastAsia" w:hAnsiTheme="minorHAnsi" w:cstheme="minorBidi"/>
              <w:b w:val="0"/>
              <w:bCs w:val="0"/>
              <w:caps w:val="0"/>
              <w:noProof/>
              <w:sz w:val="22"/>
              <w:szCs w:val="22"/>
              <w:lang w:val="ru-RU" w:eastAsia="ru-RU"/>
            </w:rPr>
          </w:pPr>
          <w:hyperlink w:anchor="_Toc419913191" w:history="1">
            <w:r w:rsidR="00434407" w:rsidRPr="001432C7">
              <w:rPr>
                <w:rStyle w:val="aff"/>
                <w:noProof/>
              </w:rPr>
              <w:t>2.</w:t>
            </w:r>
            <w:r w:rsidR="00434407">
              <w:rPr>
                <w:rFonts w:asciiTheme="minorHAnsi" w:eastAsiaTheme="minorEastAsia" w:hAnsiTheme="minorHAnsi" w:cstheme="minorBidi"/>
                <w:b w:val="0"/>
                <w:bCs w:val="0"/>
                <w:caps w:val="0"/>
                <w:noProof/>
                <w:sz w:val="22"/>
                <w:szCs w:val="22"/>
                <w:lang w:val="ru-RU" w:eastAsia="ru-RU"/>
              </w:rPr>
              <w:tab/>
            </w:r>
            <w:r w:rsidR="00434407" w:rsidRPr="001432C7">
              <w:rPr>
                <w:rStyle w:val="aff"/>
                <w:noProof/>
              </w:rPr>
              <w:t>СТРАТЕГИЧЕСКИЙ ОТЧЕТ</w:t>
            </w:r>
            <w:r w:rsidR="00434407">
              <w:rPr>
                <w:noProof/>
                <w:webHidden/>
              </w:rPr>
              <w:tab/>
            </w:r>
            <w:r w:rsidR="00434407">
              <w:rPr>
                <w:noProof/>
                <w:webHidden/>
              </w:rPr>
              <w:fldChar w:fldCharType="begin"/>
            </w:r>
            <w:r w:rsidR="00434407">
              <w:rPr>
                <w:noProof/>
                <w:webHidden/>
              </w:rPr>
              <w:instrText xml:space="preserve"> PAGEREF _Toc419913191 \h </w:instrText>
            </w:r>
            <w:r w:rsidR="00434407">
              <w:rPr>
                <w:noProof/>
                <w:webHidden/>
              </w:rPr>
            </w:r>
            <w:r w:rsidR="00434407">
              <w:rPr>
                <w:noProof/>
                <w:webHidden/>
              </w:rPr>
              <w:fldChar w:fldCharType="separate"/>
            </w:r>
            <w:r w:rsidR="00434407">
              <w:rPr>
                <w:noProof/>
                <w:webHidden/>
              </w:rPr>
              <w:t>17</w:t>
            </w:r>
            <w:r w:rsidR="00434407">
              <w:rPr>
                <w:noProof/>
                <w:webHidden/>
              </w:rPr>
              <w:fldChar w:fldCharType="end"/>
            </w:r>
          </w:hyperlink>
        </w:p>
        <w:p w14:paraId="64716F22"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192" w:history="1">
            <w:r w:rsidR="00434407" w:rsidRPr="001432C7">
              <w:rPr>
                <w:rStyle w:val="aff"/>
                <w:noProof/>
              </w:rPr>
              <w:t>2.1.</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ОБРАЩЕНИЕ ПРЕДСЕДАТЕЛЯ СОВЕТА ДИРЕКТОРОВ</w:t>
            </w:r>
            <w:r w:rsidR="00434407">
              <w:rPr>
                <w:noProof/>
                <w:webHidden/>
              </w:rPr>
              <w:tab/>
            </w:r>
            <w:r w:rsidR="00434407">
              <w:rPr>
                <w:noProof/>
                <w:webHidden/>
              </w:rPr>
              <w:fldChar w:fldCharType="begin"/>
            </w:r>
            <w:r w:rsidR="00434407">
              <w:rPr>
                <w:noProof/>
                <w:webHidden/>
              </w:rPr>
              <w:instrText xml:space="preserve"> PAGEREF _Toc419913192 \h </w:instrText>
            </w:r>
            <w:r w:rsidR="00434407">
              <w:rPr>
                <w:noProof/>
                <w:webHidden/>
              </w:rPr>
            </w:r>
            <w:r w:rsidR="00434407">
              <w:rPr>
                <w:noProof/>
                <w:webHidden/>
              </w:rPr>
              <w:fldChar w:fldCharType="separate"/>
            </w:r>
            <w:r w:rsidR="00434407">
              <w:rPr>
                <w:noProof/>
                <w:webHidden/>
              </w:rPr>
              <w:t>17</w:t>
            </w:r>
            <w:r w:rsidR="00434407">
              <w:rPr>
                <w:noProof/>
                <w:webHidden/>
              </w:rPr>
              <w:fldChar w:fldCharType="end"/>
            </w:r>
          </w:hyperlink>
        </w:p>
        <w:p w14:paraId="6EC168B4"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193" w:history="1">
            <w:r w:rsidR="00434407" w:rsidRPr="001432C7">
              <w:rPr>
                <w:rStyle w:val="aff"/>
                <w:noProof/>
                <w:lang w:val="ru-RU"/>
              </w:rPr>
              <w:t>2.2.</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ОБРАЩЕНИЕ ГЕНЕРАЛЬНОГО ДИРЕКТОРА</w:t>
            </w:r>
            <w:r w:rsidR="00434407">
              <w:rPr>
                <w:noProof/>
                <w:webHidden/>
              </w:rPr>
              <w:tab/>
            </w:r>
            <w:r w:rsidR="00434407">
              <w:rPr>
                <w:noProof/>
                <w:webHidden/>
              </w:rPr>
              <w:fldChar w:fldCharType="begin"/>
            </w:r>
            <w:r w:rsidR="00434407">
              <w:rPr>
                <w:noProof/>
                <w:webHidden/>
              </w:rPr>
              <w:instrText xml:space="preserve"> PAGEREF _Toc419913193 \h </w:instrText>
            </w:r>
            <w:r w:rsidR="00434407">
              <w:rPr>
                <w:noProof/>
                <w:webHidden/>
              </w:rPr>
            </w:r>
            <w:r w:rsidR="00434407">
              <w:rPr>
                <w:noProof/>
                <w:webHidden/>
              </w:rPr>
              <w:fldChar w:fldCharType="separate"/>
            </w:r>
            <w:r w:rsidR="00434407">
              <w:rPr>
                <w:noProof/>
                <w:webHidden/>
              </w:rPr>
              <w:t>18</w:t>
            </w:r>
            <w:r w:rsidR="00434407">
              <w:rPr>
                <w:noProof/>
                <w:webHidden/>
              </w:rPr>
              <w:fldChar w:fldCharType="end"/>
            </w:r>
          </w:hyperlink>
        </w:p>
        <w:p w14:paraId="0CDABD2D"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194" w:history="1">
            <w:r w:rsidR="00434407" w:rsidRPr="001432C7">
              <w:rPr>
                <w:rStyle w:val="aff"/>
                <w:noProof/>
              </w:rPr>
              <w:t>2.3.</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ОБЗОР РЫНКА И ПОЛОЖЕНИЕ КОМПАНИИ В ОТРАСЛИ</w:t>
            </w:r>
            <w:r w:rsidR="00434407">
              <w:rPr>
                <w:noProof/>
                <w:webHidden/>
              </w:rPr>
              <w:tab/>
            </w:r>
            <w:r w:rsidR="00434407">
              <w:rPr>
                <w:noProof/>
                <w:webHidden/>
              </w:rPr>
              <w:fldChar w:fldCharType="begin"/>
            </w:r>
            <w:r w:rsidR="00434407">
              <w:rPr>
                <w:noProof/>
                <w:webHidden/>
              </w:rPr>
              <w:instrText xml:space="preserve"> PAGEREF _Toc419913194 \h </w:instrText>
            </w:r>
            <w:r w:rsidR="00434407">
              <w:rPr>
                <w:noProof/>
                <w:webHidden/>
              </w:rPr>
            </w:r>
            <w:r w:rsidR="00434407">
              <w:rPr>
                <w:noProof/>
                <w:webHidden/>
              </w:rPr>
              <w:fldChar w:fldCharType="separate"/>
            </w:r>
            <w:r w:rsidR="00434407">
              <w:rPr>
                <w:noProof/>
                <w:webHidden/>
              </w:rPr>
              <w:t>20</w:t>
            </w:r>
            <w:r w:rsidR="00434407">
              <w:rPr>
                <w:noProof/>
                <w:webHidden/>
              </w:rPr>
              <w:fldChar w:fldCharType="end"/>
            </w:r>
          </w:hyperlink>
        </w:p>
        <w:p w14:paraId="3E981D85"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195" w:history="1">
            <w:r w:rsidR="00434407" w:rsidRPr="001432C7">
              <w:rPr>
                <w:rStyle w:val="aff"/>
                <w:noProof/>
              </w:rPr>
              <w:t>2.3.1.</w:t>
            </w:r>
            <w:r w:rsidR="00434407">
              <w:rPr>
                <w:rFonts w:asciiTheme="minorHAnsi" w:eastAsiaTheme="minorEastAsia" w:hAnsiTheme="minorHAnsi" w:cstheme="minorBidi"/>
                <w:noProof/>
                <w:sz w:val="22"/>
                <w:szCs w:val="22"/>
                <w:lang w:eastAsia="ru-RU"/>
              </w:rPr>
              <w:tab/>
            </w:r>
            <w:r w:rsidR="00434407" w:rsidRPr="001432C7">
              <w:rPr>
                <w:rStyle w:val="aff"/>
                <w:noProof/>
              </w:rPr>
              <w:t>Мировой рынок контейнерных перевозок</w:t>
            </w:r>
            <w:r w:rsidR="00434407">
              <w:rPr>
                <w:noProof/>
                <w:webHidden/>
              </w:rPr>
              <w:tab/>
            </w:r>
            <w:r w:rsidR="00434407">
              <w:rPr>
                <w:noProof/>
                <w:webHidden/>
              </w:rPr>
              <w:fldChar w:fldCharType="begin"/>
            </w:r>
            <w:r w:rsidR="00434407">
              <w:rPr>
                <w:noProof/>
                <w:webHidden/>
              </w:rPr>
              <w:instrText xml:space="preserve"> PAGEREF _Toc419913195 \h </w:instrText>
            </w:r>
            <w:r w:rsidR="00434407">
              <w:rPr>
                <w:noProof/>
                <w:webHidden/>
              </w:rPr>
            </w:r>
            <w:r w:rsidR="00434407">
              <w:rPr>
                <w:noProof/>
                <w:webHidden/>
              </w:rPr>
              <w:fldChar w:fldCharType="separate"/>
            </w:r>
            <w:r w:rsidR="00434407">
              <w:rPr>
                <w:noProof/>
                <w:webHidden/>
              </w:rPr>
              <w:t>20</w:t>
            </w:r>
            <w:r w:rsidR="00434407">
              <w:rPr>
                <w:noProof/>
                <w:webHidden/>
              </w:rPr>
              <w:fldChar w:fldCharType="end"/>
            </w:r>
          </w:hyperlink>
        </w:p>
        <w:p w14:paraId="6CB15DAB"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196" w:history="1">
            <w:r w:rsidR="00434407" w:rsidRPr="001432C7">
              <w:rPr>
                <w:rStyle w:val="aff"/>
                <w:noProof/>
              </w:rPr>
              <w:t>2.3.2.</w:t>
            </w:r>
            <w:r w:rsidR="00434407">
              <w:rPr>
                <w:rFonts w:asciiTheme="minorHAnsi" w:eastAsiaTheme="minorEastAsia" w:hAnsiTheme="minorHAnsi" w:cstheme="minorBidi"/>
                <w:noProof/>
                <w:sz w:val="22"/>
                <w:szCs w:val="22"/>
                <w:lang w:eastAsia="ru-RU"/>
              </w:rPr>
              <w:tab/>
            </w:r>
            <w:r w:rsidR="00434407" w:rsidRPr="001432C7">
              <w:rPr>
                <w:rStyle w:val="aff"/>
                <w:noProof/>
              </w:rPr>
              <w:t>Российский рынок железнодорожных контейнерных перевозок</w:t>
            </w:r>
            <w:r w:rsidR="00434407">
              <w:rPr>
                <w:noProof/>
                <w:webHidden/>
              </w:rPr>
              <w:tab/>
            </w:r>
            <w:r w:rsidR="00434407">
              <w:rPr>
                <w:noProof/>
                <w:webHidden/>
              </w:rPr>
              <w:fldChar w:fldCharType="begin"/>
            </w:r>
            <w:r w:rsidR="00434407">
              <w:rPr>
                <w:noProof/>
                <w:webHidden/>
              </w:rPr>
              <w:instrText xml:space="preserve"> PAGEREF _Toc419913196 \h </w:instrText>
            </w:r>
            <w:r w:rsidR="00434407">
              <w:rPr>
                <w:noProof/>
                <w:webHidden/>
              </w:rPr>
            </w:r>
            <w:r w:rsidR="00434407">
              <w:rPr>
                <w:noProof/>
                <w:webHidden/>
              </w:rPr>
              <w:fldChar w:fldCharType="separate"/>
            </w:r>
            <w:r w:rsidR="00434407">
              <w:rPr>
                <w:noProof/>
                <w:webHidden/>
              </w:rPr>
              <w:t>24</w:t>
            </w:r>
            <w:r w:rsidR="00434407">
              <w:rPr>
                <w:noProof/>
                <w:webHidden/>
              </w:rPr>
              <w:fldChar w:fldCharType="end"/>
            </w:r>
          </w:hyperlink>
        </w:p>
        <w:p w14:paraId="6B63479A"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197" w:history="1">
            <w:r w:rsidR="00434407" w:rsidRPr="001432C7">
              <w:rPr>
                <w:rStyle w:val="aff"/>
                <w:noProof/>
              </w:rPr>
              <w:t>2.3.3.</w:t>
            </w:r>
            <w:r w:rsidR="00434407">
              <w:rPr>
                <w:rFonts w:asciiTheme="minorHAnsi" w:eastAsiaTheme="minorEastAsia" w:hAnsiTheme="minorHAnsi" w:cstheme="minorBidi"/>
                <w:noProof/>
                <w:sz w:val="22"/>
                <w:szCs w:val="22"/>
                <w:lang w:eastAsia="ru-RU"/>
              </w:rPr>
              <w:tab/>
            </w:r>
            <w:r w:rsidR="00434407" w:rsidRPr="001432C7">
              <w:rPr>
                <w:rStyle w:val="aff"/>
                <w:noProof/>
              </w:rPr>
              <w:t>Положение Общества в отрасли</w:t>
            </w:r>
            <w:r w:rsidR="00434407">
              <w:rPr>
                <w:noProof/>
                <w:webHidden/>
              </w:rPr>
              <w:tab/>
            </w:r>
            <w:r w:rsidR="00434407">
              <w:rPr>
                <w:noProof/>
                <w:webHidden/>
              </w:rPr>
              <w:fldChar w:fldCharType="begin"/>
            </w:r>
            <w:r w:rsidR="00434407">
              <w:rPr>
                <w:noProof/>
                <w:webHidden/>
              </w:rPr>
              <w:instrText xml:space="preserve"> PAGEREF _Toc419913197 \h </w:instrText>
            </w:r>
            <w:r w:rsidR="00434407">
              <w:rPr>
                <w:noProof/>
                <w:webHidden/>
              </w:rPr>
            </w:r>
            <w:r w:rsidR="00434407">
              <w:rPr>
                <w:noProof/>
                <w:webHidden/>
              </w:rPr>
              <w:fldChar w:fldCharType="separate"/>
            </w:r>
            <w:r w:rsidR="00434407">
              <w:rPr>
                <w:noProof/>
                <w:webHidden/>
              </w:rPr>
              <w:t>34</w:t>
            </w:r>
            <w:r w:rsidR="00434407">
              <w:rPr>
                <w:noProof/>
                <w:webHidden/>
              </w:rPr>
              <w:fldChar w:fldCharType="end"/>
            </w:r>
          </w:hyperlink>
        </w:p>
        <w:p w14:paraId="5ABEE118"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198" w:history="1">
            <w:r w:rsidR="00434407" w:rsidRPr="001432C7">
              <w:rPr>
                <w:rStyle w:val="aff"/>
                <w:noProof/>
                <w:lang w:val="ru-RU"/>
              </w:rPr>
              <w:t>2.4.</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БИЗНЕС-МОДЕЛЬ</w:t>
            </w:r>
            <w:r w:rsidR="00434407">
              <w:rPr>
                <w:noProof/>
                <w:webHidden/>
              </w:rPr>
              <w:tab/>
            </w:r>
            <w:r w:rsidR="00434407">
              <w:rPr>
                <w:noProof/>
                <w:webHidden/>
              </w:rPr>
              <w:fldChar w:fldCharType="begin"/>
            </w:r>
            <w:r w:rsidR="00434407">
              <w:rPr>
                <w:noProof/>
                <w:webHidden/>
              </w:rPr>
              <w:instrText xml:space="preserve"> PAGEREF _Toc419913198 \h </w:instrText>
            </w:r>
            <w:r w:rsidR="00434407">
              <w:rPr>
                <w:noProof/>
                <w:webHidden/>
              </w:rPr>
            </w:r>
            <w:r w:rsidR="00434407">
              <w:rPr>
                <w:noProof/>
                <w:webHidden/>
              </w:rPr>
              <w:fldChar w:fldCharType="separate"/>
            </w:r>
            <w:r w:rsidR="00434407">
              <w:rPr>
                <w:noProof/>
                <w:webHidden/>
              </w:rPr>
              <w:t>35</w:t>
            </w:r>
            <w:r w:rsidR="00434407">
              <w:rPr>
                <w:noProof/>
                <w:webHidden/>
              </w:rPr>
              <w:fldChar w:fldCharType="end"/>
            </w:r>
          </w:hyperlink>
        </w:p>
        <w:p w14:paraId="67CE4330"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199" w:history="1">
            <w:r w:rsidR="00434407" w:rsidRPr="001432C7">
              <w:rPr>
                <w:rStyle w:val="aff"/>
                <w:noProof/>
                <w:lang w:val="ru-RU"/>
              </w:rPr>
              <w:t>2.5.</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ОБЗОР СТРАТЕГИИ</w:t>
            </w:r>
            <w:r w:rsidR="00434407">
              <w:rPr>
                <w:noProof/>
                <w:webHidden/>
              </w:rPr>
              <w:tab/>
            </w:r>
            <w:r w:rsidR="00434407">
              <w:rPr>
                <w:noProof/>
                <w:webHidden/>
              </w:rPr>
              <w:fldChar w:fldCharType="begin"/>
            </w:r>
            <w:r w:rsidR="00434407">
              <w:rPr>
                <w:noProof/>
                <w:webHidden/>
              </w:rPr>
              <w:instrText xml:space="preserve"> PAGEREF _Toc419913199 \h </w:instrText>
            </w:r>
            <w:r w:rsidR="00434407">
              <w:rPr>
                <w:noProof/>
                <w:webHidden/>
              </w:rPr>
            </w:r>
            <w:r w:rsidR="00434407">
              <w:rPr>
                <w:noProof/>
                <w:webHidden/>
              </w:rPr>
              <w:fldChar w:fldCharType="separate"/>
            </w:r>
            <w:r w:rsidR="00434407">
              <w:rPr>
                <w:noProof/>
                <w:webHidden/>
              </w:rPr>
              <w:t>35</w:t>
            </w:r>
            <w:r w:rsidR="00434407">
              <w:rPr>
                <w:noProof/>
                <w:webHidden/>
              </w:rPr>
              <w:fldChar w:fldCharType="end"/>
            </w:r>
          </w:hyperlink>
        </w:p>
        <w:p w14:paraId="6EF470BC" w14:textId="77777777" w:rsidR="00434407" w:rsidRDefault="00D6294B">
          <w:pPr>
            <w:pStyle w:val="3f1"/>
            <w:tabs>
              <w:tab w:val="right" w:leader="dot" w:pos="9684"/>
            </w:tabs>
            <w:rPr>
              <w:rFonts w:asciiTheme="minorHAnsi" w:eastAsiaTheme="minorEastAsia" w:hAnsiTheme="minorHAnsi" w:cstheme="minorBidi"/>
              <w:noProof/>
              <w:sz w:val="22"/>
              <w:szCs w:val="22"/>
              <w:lang w:eastAsia="ru-RU"/>
            </w:rPr>
          </w:pPr>
          <w:hyperlink w:anchor="_Toc419913200" w:history="1">
            <w:r w:rsidR="00434407" w:rsidRPr="001432C7">
              <w:rPr>
                <w:rStyle w:val="aff"/>
                <w:noProof/>
              </w:rPr>
              <w:t>2.5.1. Клиенты</w:t>
            </w:r>
            <w:r w:rsidR="00434407">
              <w:rPr>
                <w:noProof/>
                <w:webHidden/>
              </w:rPr>
              <w:tab/>
            </w:r>
            <w:r w:rsidR="00434407">
              <w:rPr>
                <w:noProof/>
                <w:webHidden/>
              </w:rPr>
              <w:fldChar w:fldCharType="begin"/>
            </w:r>
            <w:r w:rsidR="00434407">
              <w:rPr>
                <w:noProof/>
                <w:webHidden/>
              </w:rPr>
              <w:instrText xml:space="preserve"> PAGEREF _Toc419913200 \h </w:instrText>
            </w:r>
            <w:r w:rsidR="00434407">
              <w:rPr>
                <w:noProof/>
                <w:webHidden/>
              </w:rPr>
            </w:r>
            <w:r w:rsidR="00434407">
              <w:rPr>
                <w:noProof/>
                <w:webHidden/>
              </w:rPr>
              <w:fldChar w:fldCharType="separate"/>
            </w:r>
            <w:r w:rsidR="00434407">
              <w:rPr>
                <w:noProof/>
                <w:webHidden/>
              </w:rPr>
              <w:t>36</w:t>
            </w:r>
            <w:r w:rsidR="00434407">
              <w:rPr>
                <w:noProof/>
                <w:webHidden/>
              </w:rPr>
              <w:fldChar w:fldCharType="end"/>
            </w:r>
          </w:hyperlink>
        </w:p>
        <w:p w14:paraId="3295D682"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01" w:history="1">
            <w:r w:rsidR="00434407" w:rsidRPr="001432C7">
              <w:rPr>
                <w:rStyle w:val="aff"/>
                <w:noProof/>
              </w:rPr>
              <w:t>2.5.2.</w:t>
            </w:r>
            <w:r w:rsidR="00434407">
              <w:rPr>
                <w:rFonts w:asciiTheme="minorHAnsi" w:eastAsiaTheme="minorEastAsia" w:hAnsiTheme="minorHAnsi" w:cstheme="minorBidi"/>
                <w:noProof/>
                <w:sz w:val="22"/>
                <w:szCs w:val="22"/>
                <w:lang w:eastAsia="ru-RU"/>
              </w:rPr>
              <w:tab/>
            </w:r>
            <w:r w:rsidR="00434407" w:rsidRPr="001432C7">
              <w:rPr>
                <w:rStyle w:val="aff"/>
                <w:noProof/>
              </w:rPr>
              <w:t>Услуги</w:t>
            </w:r>
            <w:r w:rsidR="00434407">
              <w:rPr>
                <w:noProof/>
                <w:webHidden/>
              </w:rPr>
              <w:tab/>
            </w:r>
            <w:r w:rsidR="00434407">
              <w:rPr>
                <w:noProof/>
                <w:webHidden/>
              </w:rPr>
              <w:fldChar w:fldCharType="begin"/>
            </w:r>
            <w:r w:rsidR="00434407">
              <w:rPr>
                <w:noProof/>
                <w:webHidden/>
              </w:rPr>
              <w:instrText xml:space="preserve"> PAGEREF _Toc419913201 \h </w:instrText>
            </w:r>
            <w:r w:rsidR="00434407">
              <w:rPr>
                <w:noProof/>
                <w:webHidden/>
              </w:rPr>
            </w:r>
            <w:r w:rsidR="00434407">
              <w:rPr>
                <w:noProof/>
                <w:webHidden/>
              </w:rPr>
              <w:fldChar w:fldCharType="separate"/>
            </w:r>
            <w:r w:rsidR="00434407">
              <w:rPr>
                <w:noProof/>
                <w:webHidden/>
              </w:rPr>
              <w:t>37</w:t>
            </w:r>
            <w:r w:rsidR="00434407">
              <w:rPr>
                <w:noProof/>
                <w:webHidden/>
              </w:rPr>
              <w:fldChar w:fldCharType="end"/>
            </w:r>
          </w:hyperlink>
        </w:p>
        <w:p w14:paraId="3952F698"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02" w:history="1">
            <w:r w:rsidR="00434407" w:rsidRPr="001432C7">
              <w:rPr>
                <w:rStyle w:val="aff"/>
                <w:noProof/>
              </w:rPr>
              <w:t>2.5.3.</w:t>
            </w:r>
            <w:r w:rsidR="00434407">
              <w:rPr>
                <w:rFonts w:asciiTheme="minorHAnsi" w:eastAsiaTheme="minorEastAsia" w:hAnsiTheme="minorHAnsi" w:cstheme="minorBidi"/>
                <w:noProof/>
                <w:sz w:val="22"/>
                <w:szCs w:val="22"/>
                <w:lang w:eastAsia="ru-RU"/>
              </w:rPr>
              <w:tab/>
            </w:r>
            <w:r w:rsidR="00434407" w:rsidRPr="001432C7">
              <w:rPr>
                <w:rStyle w:val="aff"/>
                <w:noProof/>
              </w:rPr>
              <w:t>Активы</w:t>
            </w:r>
            <w:r w:rsidR="00434407">
              <w:rPr>
                <w:noProof/>
                <w:webHidden/>
              </w:rPr>
              <w:tab/>
            </w:r>
            <w:r w:rsidR="00434407">
              <w:rPr>
                <w:noProof/>
                <w:webHidden/>
              </w:rPr>
              <w:fldChar w:fldCharType="begin"/>
            </w:r>
            <w:r w:rsidR="00434407">
              <w:rPr>
                <w:noProof/>
                <w:webHidden/>
              </w:rPr>
              <w:instrText xml:space="preserve"> PAGEREF _Toc419913202 \h </w:instrText>
            </w:r>
            <w:r w:rsidR="00434407">
              <w:rPr>
                <w:noProof/>
                <w:webHidden/>
              </w:rPr>
            </w:r>
            <w:r w:rsidR="00434407">
              <w:rPr>
                <w:noProof/>
                <w:webHidden/>
              </w:rPr>
              <w:fldChar w:fldCharType="separate"/>
            </w:r>
            <w:r w:rsidR="00434407">
              <w:rPr>
                <w:noProof/>
                <w:webHidden/>
              </w:rPr>
              <w:t>37</w:t>
            </w:r>
            <w:r w:rsidR="00434407">
              <w:rPr>
                <w:noProof/>
                <w:webHidden/>
              </w:rPr>
              <w:fldChar w:fldCharType="end"/>
            </w:r>
          </w:hyperlink>
        </w:p>
        <w:p w14:paraId="3ECAF5FE"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03" w:history="1">
            <w:r w:rsidR="00434407" w:rsidRPr="001432C7">
              <w:rPr>
                <w:rStyle w:val="aff"/>
                <w:noProof/>
              </w:rPr>
              <w:t>2.5.4.</w:t>
            </w:r>
            <w:r w:rsidR="00434407">
              <w:rPr>
                <w:rFonts w:asciiTheme="minorHAnsi" w:eastAsiaTheme="minorEastAsia" w:hAnsiTheme="minorHAnsi" w:cstheme="minorBidi"/>
                <w:noProof/>
                <w:sz w:val="22"/>
                <w:szCs w:val="22"/>
                <w:lang w:eastAsia="ru-RU"/>
              </w:rPr>
              <w:tab/>
            </w:r>
            <w:r w:rsidR="00434407" w:rsidRPr="001432C7">
              <w:rPr>
                <w:rStyle w:val="aff"/>
                <w:noProof/>
              </w:rPr>
              <w:t>Эффективность бизнеса</w:t>
            </w:r>
            <w:r w:rsidR="00434407">
              <w:rPr>
                <w:noProof/>
                <w:webHidden/>
              </w:rPr>
              <w:tab/>
            </w:r>
            <w:r w:rsidR="00434407">
              <w:rPr>
                <w:noProof/>
                <w:webHidden/>
              </w:rPr>
              <w:fldChar w:fldCharType="begin"/>
            </w:r>
            <w:r w:rsidR="00434407">
              <w:rPr>
                <w:noProof/>
                <w:webHidden/>
              </w:rPr>
              <w:instrText xml:space="preserve"> PAGEREF _Toc419913203 \h </w:instrText>
            </w:r>
            <w:r w:rsidR="00434407">
              <w:rPr>
                <w:noProof/>
                <w:webHidden/>
              </w:rPr>
            </w:r>
            <w:r w:rsidR="00434407">
              <w:rPr>
                <w:noProof/>
                <w:webHidden/>
              </w:rPr>
              <w:fldChar w:fldCharType="separate"/>
            </w:r>
            <w:r w:rsidR="00434407">
              <w:rPr>
                <w:noProof/>
                <w:webHidden/>
              </w:rPr>
              <w:t>38</w:t>
            </w:r>
            <w:r w:rsidR="00434407">
              <w:rPr>
                <w:noProof/>
                <w:webHidden/>
              </w:rPr>
              <w:fldChar w:fldCharType="end"/>
            </w:r>
          </w:hyperlink>
        </w:p>
        <w:p w14:paraId="0B4BE3C6"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04" w:history="1">
            <w:r w:rsidR="00434407" w:rsidRPr="001432C7">
              <w:rPr>
                <w:rStyle w:val="aff"/>
                <w:noProof/>
              </w:rPr>
              <w:t>2.5.5.</w:t>
            </w:r>
            <w:r w:rsidR="00434407">
              <w:rPr>
                <w:rFonts w:asciiTheme="minorHAnsi" w:eastAsiaTheme="minorEastAsia" w:hAnsiTheme="minorHAnsi" w:cstheme="minorBidi"/>
                <w:noProof/>
                <w:sz w:val="22"/>
                <w:szCs w:val="22"/>
                <w:lang w:eastAsia="ru-RU"/>
              </w:rPr>
              <w:tab/>
            </w:r>
            <w:r w:rsidR="00434407" w:rsidRPr="001432C7">
              <w:rPr>
                <w:rStyle w:val="aff"/>
                <w:noProof/>
              </w:rPr>
              <w:t>Экономическая эффективность</w:t>
            </w:r>
            <w:r w:rsidR="00434407">
              <w:rPr>
                <w:noProof/>
                <w:webHidden/>
              </w:rPr>
              <w:tab/>
            </w:r>
            <w:r w:rsidR="00434407">
              <w:rPr>
                <w:noProof/>
                <w:webHidden/>
              </w:rPr>
              <w:fldChar w:fldCharType="begin"/>
            </w:r>
            <w:r w:rsidR="00434407">
              <w:rPr>
                <w:noProof/>
                <w:webHidden/>
              </w:rPr>
              <w:instrText xml:space="preserve"> PAGEREF _Toc419913204 \h </w:instrText>
            </w:r>
            <w:r w:rsidR="00434407">
              <w:rPr>
                <w:noProof/>
                <w:webHidden/>
              </w:rPr>
            </w:r>
            <w:r w:rsidR="00434407">
              <w:rPr>
                <w:noProof/>
                <w:webHidden/>
              </w:rPr>
              <w:fldChar w:fldCharType="separate"/>
            </w:r>
            <w:r w:rsidR="00434407">
              <w:rPr>
                <w:noProof/>
                <w:webHidden/>
              </w:rPr>
              <w:t>39</w:t>
            </w:r>
            <w:r w:rsidR="00434407">
              <w:rPr>
                <w:noProof/>
                <w:webHidden/>
              </w:rPr>
              <w:fldChar w:fldCharType="end"/>
            </w:r>
          </w:hyperlink>
        </w:p>
        <w:p w14:paraId="796DD5E1"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205" w:history="1">
            <w:r w:rsidR="00434407" w:rsidRPr="001432C7">
              <w:rPr>
                <w:rStyle w:val="aff"/>
                <w:noProof/>
              </w:rPr>
              <w:t>2.6.</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ОПЕРАЦИОННЫЕ РЕЗУЛЬТАТЫ</w:t>
            </w:r>
            <w:r w:rsidR="00434407">
              <w:rPr>
                <w:noProof/>
                <w:webHidden/>
              </w:rPr>
              <w:tab/>
            </w:r>
            <w:r w:rsidR="00434407">
              <w:rPr>
                <w:noProof/>
                <w:webHidden/>
              </w:rPr>
              <w:fldChar w:fldCharType="begin"/>
            </w:r>
            <w:r w:rsidR="00434407">
              <w:rPr>
                <w:noProof/>
                <w:webHidden/>
              </w:rPr>
              <w:instrText xml:space="preserve"> PAGEREF _Toc419913205 \h </w:instrText>
            </w:r>
            <w:r w:rsidR="00434407">
              <w:rPr>
                <w:noProof/>
                <w:webHidden/>
              </w:rPr>
            </w:r>
            <w:r w:rsidR="00434407">
              <w:rPr>
                <w:noProof/>
                <w:webHidden/>
              </w:rPr>
              <w:fldChar w:fldCharType="separate"/>
            </w:r>
            <w:r w:rsidR="00434407">
              <w:rPr>
                <w:noProof/>
                <w:webHidden/>
              </w:rPr>
              <w:t>40</w:t>
            </w:r>
            <w:r w:rsidR="00434407">
              <w:rPr>
                <w:noProof/>
                <w:webHidden/>
              </w:rPr>
              <w:fldChar w:fldCharType="end"/>
            </w:r>
          </w:hyperlink>
        </w:p>
        <w:p w14:paraId="05B3065D" w14:textId="77777777" w:rsidR="00434407" w:rsidRDefault="00D6294B">
          <w:pPr>
            <w:pStyle w:val="3f1"/>
            <w:tabs>
              <w:tab w:val="right" w:leader="dot" w:pos="9684"/>
            </w:tabs>
            <w:rPr>
              <w:rFonts w:asciiTheme="minorHAnsi" w:eastAsiaTheme="minorEastAsia" w:hAnsiTheme="minorHAnsi" w:cstheme="minorBidi"/>
              <w:noProof/>
              <w:sz w:val="22"/>
              <w:szCs w:val="22"/>
              <w:lang w:eastAsia="ru-RU"/>
            </w:rPr>
          </w:pPr>
          <w:hyperlink w:anchor="_Toc419913206" w:history="1">
            <w:r w:rsidR="00434407" w:rsidRPr="001432C7">
              <w:rPr>
                <w:rStyle w:val="aff"/>
                <w:noProof/>
              </w:rPr>
              <w:t>2.6.1. Клиенты</w:t>
            </w:r>
            <w:r w:rsidR="00434407">
              <w:rPr>
                <w:noProof/>
                <w:webHidden/>
              </w:rPr>
              <w:tab/>
            </w:r>
            <w:r w:rsidR="00434407">
              <w:rPr>
                <w:noProof/>
                <w:webHidden/>
              </w:rPr>
              <w:fldChar w:fldCharType="begin"/>
            </w:r>
            <w:r w:rsidR="00434407">
              <w:rPr>
                <w:noProof/>
                <w:webHidden/>
              </w:rPr>
              <w:instrText xml:space="preserve"> PAGEREF _Toc419913206 \h </w:instrText>
            </w:r>
            <w:r w:rsidR="00434407">
              <w:rPr>
                <w:noProof/>
                <w:webHidden/>
              </w:rPr>
            </w:r>
            <w:r w:rsidR="00434407">
              <w:rPr>
                <w:noProof/>
                <w:webHidden/>
              </w:rPr>
              <w:fldChar w:fldCharType="separate"/>
            </w:r>
            <w:r w:rsidR="00434407">
              <w:rPr>
                <w:noProof/>
                <w:webHidden/>
              </w:rPr>
              <w:t>40</w:t>
            </w:r>
            <w:r w:rsidR="00434407">
              <w:rPr>
                <w:noProof/>
                <w:webHidden/>
              </w:rPr>
              <w:fldChar w:fldCharType="end"/>
            </w:r>
          </w:hyperlink>
        </w:p>
        <w:p w14:paraId="4007C75F"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07" w:history="1">
            <w:r w:rsidR="00434407" w:rsidRPr="001432C7">
              <w:rPr>
                <w:rStyle w:val="aff"/>
                <w:noProof/>
              </w:rPr>
              <w:t>2.6.2.</w:t>
            </w:r>
            <w:r w:rsidR="00434407">
              <w:rPr>
                <w:rFonts w:asciiTheme="minorHAnsi" w:eastAsiaTheme="minorEastAsia" w:hAnsiTheme="minorHAnsi" w:cstheme="minorBidi"/>
                <w:noProof/>
                <w:sz w:val="22"/>
                <w:szCs w:val="22"/>
                <w:lang w:eastAsia="ru-RU"/>
              </w:rPr>
              <w:tab/>
            </w:r>
            <w:r w:rsidR="00434407" w:rsidRPr="001432C7">
              <w:rPr>
                <w:rStyle w:val="aff"/>
                <w:noProof/>
              </w:rPr>
              <w:t>Услуги</w:t>
            </w:r>
            <w:r w:rsidR="00434407">
              <w:rPr>
                <w:noProof/>
                <w:webHidden/>
              </w:rPr>
              <w:tab/>
            </w:r>
            <w:r w:rsidR="00434407">
              <w:rPr>
                <w:noProof/>
                <w:webHidden/>
              </w:rPr>
              <w:fldChar w:fldCharType="begin"/>
            </w:r>
            <w:r w:rsidR="00434407">
              <w:rPr>
                <w:noProof/>
                <w:webHidden/>
              </w:rPr>
              <w:instrText xml:space="preserve"> PAGEREF _Toc419913207 \h </w:instrText>
            </w:r>
            <w:r w:rsidR="00434407">
              <w:rPr>
                <w:noProof/>
                <w:webHidden/>
              </w:rPr>
            </w:r>
            <w:r w:rsidR="00434407">
              <w:rPr>
                <w:noProof/>
                <w:webHidden/>
              </w:rPr>
              <w:fldChar w:fldCharType="separate"/>
            </w:r>
            <w:r w:rsidR="00434407">
              <w:rPr>
                <w:noProof/>
                <w:webHidden/>
              </w:rPr>
              <w:t>43</w:t>
            </w:r>
            <w:r w:rsidR="00434407">
              <w:rPr>
                <w:noProof/>
                <w:webHidden/>
              </w:rPr>
              <w:fldChar w:fldCharType="end"/>
            </w:r>
          </w:hyperlink>
        </w:p>
        <w:p w14:paraId="05785A16" w14:textId="77777777" w:rsidR="00434407" w:rsidRDefault="00D6294B">
          <w:pPr>
            <w:pStyle w:val="3f1"/>
            <w:tabs>
              <w:tab w:val="left" w:pos="1749"/>
              <w:tab w:val="right" w:leader="dot" w:pos="9684"/>
            </w:tabs>
            <w:rPr>
              <w:rFonts w:asciiTheme="minorHAnsi" w:eastAsiaTheme="minorEastAsia" w:hAnsiTheme="minorHAnsi" w:cstheme="minorBidi"/>
              <w:noProof/>
              <w:sz w:val="22"/>
              <w:szCs w:val="22"/>
              <w:lang w:eastAsia="ru-RU"/>
            </w:rPr>
          </w:pPr>
          <w:hyperlink w:anchor="_Toc419913208" w:history="1">
            <w:r w:rsidR="00434407" w:rsidRPr="001432C7">
              <w:rPr>
                <w:rStyle w:val="aff"/>
                <w:noProof/>
              </w:rPr>
              <w:t>2.6.2.1.</w:t>
            </w:r>
            <w:r w:rsidR="00434407">
              <w:rPr>
                <w:rFonts w:asciiTheme="minorHAnsi" w:eastAsiaTheme="minorEastAsia" w:hAnsiTheme="minorHAnsi" w:cstheme="minorBidi"/>
                <w:noProof/>
                <w:sz w:val="22"/>
                <w:szCs w:val="22"/>
                <w:lang w:eastAsia="ru-RU"/>
              </w:rPr>
              <w:tab/>
            </w:r>
            <w:r w:rsidR="00434407" w:rsidRPr="001432C7">
              <w:rPr>
                <w:rStyle w:val="aff"/>
                <w:noProof/>
              </w:rPr>
              <w:t>Железнодорожные перевозки</w:t>
            </w:r>
            <w:r w:rsidR="00434407">
              <w:rPr>
                <w:noProof/>
                <w:webHidden/>
              </w:rPr>
              <w:tab/>
            </w:r>
            <w:r w:rsidR="00434407">
              <w:rPr>
                <w:noProof/>
                <w:webHidden/>
              </w:rPr>
              <w:fldChar w:fldCharType="begin"/>
            </w:r>
            <w:r w:rsidR="00434407">
              <w:rPr>
                <w:noProof/>
                <w:webHidden/>
              </w:rPr>
              <w:instrText xml:space="preserve"> PAGEREF _Toc419913208 \h </w:instrText>
            </w:r>
            <w:r w:rsidR="00434407">
              <w:rPr>
                <w:noProof/>
                <w:webHidden/>
              </w:rPr>
            </w:r>
            <w:r w:rsidR="00434407">
              <w:rPr>
                <w:noProof/>
                <w:webHidden/>
              </w:rPr>
              <w:fldChar w:fldCharType="separate"/>
            </w:r>
            <w:r w:rsidR="00434407">
              <w:rPr>
                <w:noProof/>
                <w:webHidden/>
              </w:rPr>
              <w:t>43</w:t>
            </w:r>
            <w:r w:rsidR="00434407">
              <w:rPr>
                <w:noProof/>
                <w:webHidden/>
              </w:rPr>
              <w:fldChar w:fldCharType="end"/>
            </w:r>
          </w:hyperlink>
        </w:p>
        <w:p w14:paraId="7524B7E9" w14:textId="77777777" w:rsidR="00434407" w:rsidRDefault="00D6294B">
          <w:pPr>
            <w:pStyle w:val="3f1"/>
            <w:tabs>
              <w:tab w:val="left" w:pos="1749"/>
              <w:tab w:val="right" w:leader="dot" w:pos="9684"/>
            </w:tabs>
            <w:rPr>
              <w:rFonts w:asciiTheme="minorHAnsi" w:eastAsiaTheme="minorEastAsia" w:hAnsiTheme="minorHAnsi" w:cstheme="minorBidi"/>
              <w:noProof/>
              <w:sz w:val="22"/>
              <w:szCs w:val="22"/>
              <w:lang w:eastAsia="ru-RU"/>
            </w:rPr>
          </w:pPr>
          <w:hyperlink w:anchor="_Toc419913209" w:history="1">
            <w:r w:rsidR="00434407" w:rsidRPr="001432C7">
              <w:rPr>
                <w:rStyle w:val="aff"/>
                <w:noProof/>
              </w:rPr>
              <w:t>2.6.2.2.</w:t>
            </w:r>
            <w:r w:rsidR="00434407">
              <w:rPr>
                <w:rFonts w:asciiTheme="minorHAnsi" w:eastAsiaTheme="minorEastAsia" w:hAnsiTheme="minorHAnsi" w:cstheme="minorBidi"/>
                <w:noProof/>
                <w:sz w:val="22"/>
                <w:szCs w:val="22"/>
                <w:lang w:eastAsia="ru-RU"/>
              </w:rPr>
              <w:tab/>
            </w:r>
            <w:r w:rsidR="00434407" w:rsidRPr="001432C7">
              <w:rPr>
                <w:rStyle w:val="aff"/>
                <w:noProof/>
              </w:rPr>
              <w:t>Терминальное обслуживание</w:t>
            </w:r>
            <w:r w:rsidR="00434407">
              <w:rPr>
                <w:noProof/>
                <w:webHidden/>
              </w:rPr>
              <w:tab/>
            </w:r>
            <w:r w:rsidR="00434407">
              <w:rPr>
                <w:noProof/>
                <w:webHidden/>
              </w:rPr>
              <w:fldChar w:fldCharType="begin"/>
            </w:r>
            <w:r w:rsidR="00434407">
              <w:rPr>
                <w:noProof/>
                <w:webHidden/>
              </w:rPr>
              <w:instrText xml:space="preserve"> PAGEREF _Toc419913209 \h </w:instrText>
            </w:r>
            <w:r w:rsidR="00434407">
              <w:rPr>
                <w:noProof/>
                <w:webHidden/>
              </w:rPr>
            </w:r>
            <w:r w:rsidR="00434407">
              <w:rPr>
                <w:noProof/>
                <w:webHidden/>
              </w:rPr>
              <w:fldChar w:fldCharType="separate"/>
            </w:r>
            <w:r w:rsidR="00434407">
              <w:rPr>
                <w:noProof/>
                <w:webHidden/>
              </w:rPr>
              <w:t>46</w:t>
            </w:r>
            <w:r w:rsidR="00434407">
              <w:rPr>
                <w:noProof/>
                <w:webHidden/>
              </w:rPr>
              <w:fldChar w:fldCharType="end"/>
            </w:r>
          </w:hyperlink>
        </w:p>
        <w:p w14:paraId="1CB04F25" w14:textId="77777777" w:rsidR="00434407" w:rsidRDefault="00D6294B">
          <w:pPr>
            <w:pStyle w:val="3f1"/>
            <w:tabs>
              <w:tab w:val="left" w:pos="1749"/>
              <w:tab w:val="right" w:leader="dot" w:pos="9684"/>
            </w:tabs>
            <w:rPr>
              <w:rFonts w:asciiTheme="minorHAnsi" w:eastAsiaTheme="minorEastAsia" w:hAnsiTheme="minorHAnsi" w:cstheme="minorBidi"/>
              <w:noProof/>
              <w:sz w:val="22"/>
              <w:szCs w:val="22"/>
              <w:lang w:eastAsia="ru-RU"/>
            </w:rPr>
          </w:pPr>
          <w:hyperlink w:anchor="_Toc419913210" w:history="1">
            <w:r w:rsidR="00434407" w:rsidRPr="001432C7">
              <w:rPr>
                <w:rStyle w:val="aff"/>
                <w:noProof/>
              </w:rPr>
              <w:t>2.6.2.3.</w:t>
            </w:r>
            <w:r w:rsidR="00434407">
              <w:rPr>
                <w:rFonts w:asciiTheme="minorHAnsi" w:eastAsiaTheme="minorEastAsia" w:hAnsiTheme="minorHAnsi" w:cstheme="minorBidi"/>
                <w:noProof/>
                <w:sz w:val="22"/>
                <w:szCs w:val="22"/>
                <w:lang w:eastAsia="ru-RU"/>
              </w:rPr>
              <w:tab/>
            </w:r>
            <w:r w:rsidR="00434407" w:rsidRPr="001432C7">
              <w:rPr>
                <w:rStyle w:val="aff"/>
                <w:noProof/>
              </w:rPr>
              <w:t>Интегированные транспортно -логистические услуги и мультимодальные перевозки</w:t>
            </w:r>
            <w:r w:rsidR="00434407">
              <w:rPr>
                <w:noProof/>
                <w:webHidden/>
              </w:rPr>
              <w:tab/>
            </w:r>
            <w:r w:rsidR="00434407">
              <w:rPr>
                <w:noProof/>
                <w:webHidden/>
              </w:rPr>
              <w:fldChar w:fldCharType="begin"/>
            </w:r>
            <w:r w:rsidR="00434407">
              <w:rPr>
                <w:noProof/>
                <w:webHidden/>
              </w:rPr>
              <w:instrText xml:space="preserve"> PAGEREF _Toc419913210 \h </w:instrText>
            </w:r>
            <w:r w:rsidR="00434407">
              <w:rPr>
                <w:noProof/>
                <w:webHidden/>
              </w:rPr>
            </w:r>
            <w:r w:rsidR="00434407">
              <w:rPr>
                <w:noProof/>
                <w:webHidden/>
              </w:rPr>
              <w:fldChar w:fldCharType="separate"/>
            </w:r>
            <w:r w:rsidR="00434407">
              <w:rPr>
                <w:noProof/>
                <w:webHidden/>
              </w:rPr>
              <w:t>47</w:t>
            </w:r>
            <w:r w:rsidR="00434407">
              <w:rPr>
                <w:noProof/>
                <w:webHidden/>
              </w:rPr>
              <w:fldChar w:fldCharType="end"/>
            </w:r>
          </w:hyperlink>
        </w:p>
        <w:p w14:paraId="32D90EB1" w14:textId="77777777" w:rsidR="00434407" w:rsidRDefault="00D6294B">
          <w:pPr>
            <w:pStyle w:val="3f1"/>
            <w:tabs>
              <w:tab w:val="left" w:pos="1749"/>
              <w:tab w:val="right" w:leader="dot" w:pos="9684"/>
            </w:tabs>
            <w:rPr>
              <w:rFonts w:asciiTheme="minorHAnsi" w:eastAsiaTheme="minorEastAsia" w:hAnsiTheme="minorHAnsi" w:cstheme="minorBidi"/>
              <w:noProof/>
              <w:sz w:val="22"/>
              <w:szCs w:val="22"/>
              <w:lang w:eastAsia="ru-RU"/>
            </w:rPr>
          </w:pPr>
          <w:hyperlink w:anchor="_Toc419913211" w:history="1">
            <w:r w:rsidR="00434407" w:rsidRPr="001432C7">
              <w:rPr>
                <w:rStyle w:val="aff"/>
                <w:noProof/>
              </w:rPr>
              <w:t>2.6.2.4.</w:t>
            </w:r>
            <w:r w:rsidR="00434407">
              <w:rPr>
                <w:rFonts w:asciiTheme="minorHAnsi" w:eastAsiaTheme="minorEastAsia" w:hAnsiTheme="minorHAnsi" w:cstheme="minorBidi"/>
                <w:noProof/>
                <w:sz w:val="22"/>
                <w:szCs w:val="22"/>
                <w:lang w:eastAsia="ru-RU"/>
              </w:rPr>
              <w:tab/>
            </w:r>
            <w:r w:rsidR="00434407" w:rsidRPr="001432C7">
              <w:rPr>
                <w:rStyle w:val="aff"/>
                <w:noProof/>
              </w:rPr>
              <w:t>Автомобильные перевозки</w:t>
            </w:r>
            <w:r w:rsidR="00434407">
              <w:rPr>
                <w:noProof/>
                <w:webHidden/>
              </w:rPr>
              <w:tab/>
            </w:r>
            <w:r w:rsidR="00434407">
              <w:rPr>
                <w:noProof/>
                <w:webHidden/>
              </w:rPr>
              <w:fldChar w:fldCharType="begin"/>
            </w:r>
            <w:r w:rsidR="00434407">
              <w:rPr>
                <w:noProof/>
                <w:webHidden/>
              </w:rPr>
              <w:instrText xml:space="preserve"> PAGEREF _Toc419913211 \h </w:instrText>
            </w:r>
            <w:r w:rsidR="00434407">
              <w:rPr>
                <w:noProof/>
                <w:webHidden/>
              </w:rPr>
            </w:r>
            <w:r w:rsidR="00434407">
              <w:rPr>
                <w:noProof/>
                <w:webHidden/>
              </w:rPr>
              <w:fldChar w:fldCharType="separate"/>
            </w:r>
            <w:r w:rsidR="00434407">
              <w:rPr>
                <w:noProof/>
                <w:webHidden/>
              </w:rPr>
              <w:t>48</w:t>
            </w:r>
            <w:r w:rsidR="00434407">
              <w:rPr>
                <w:noProof/>
                <w:webHidden/>
              </w:rPr>
              <w:fldChar w:fldCharType="end"/>
            </w:r>
          </w:hyperlink>
        </w:p>
        <w:p w14:paraId="4C156462"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12" w:history="1">
            <w:r w:rsidR="00434407" w:rsidRPr="001432C7">
              <w:rPr>
                <w:rStyle w:val="aff"/>
                <w:noProof/>
              </w:rPr>
              <w:t>2.6.3.</w:t>
            </w:r>
            <w:r w:rsidR="00434407">
              <w:rPr>
                <w:rFonts w:asciiTheme="minorHAnsi" w:eastAsiaTheme="minorEastAsia" w:hAnsiTheme="minorHAnsi" w:cstheme="minorBidi"/>
                <w:noProof/>
                <w:sz w:val="22"/>
                <w:szCs w:val="22"/>
                <w:lang w:eastAsia="ru-RU"/>
              </w:rPr>
              <w:tab/>
            </w:r>
            <w:r w:rsidR="00434407" w:rsidRPr="001432C7">
              <w:rPr>
                <w:rStyle w:val="aff"/>
                <w:noProof/>
              </w:rPr>
              <w:t>Активы</w:t>
            </w:r>
            <w:r w:rsidR="00434407">
              <w:rPr>
                <w:noProof/>
                <w:webHidden/>
              </w:rPr>
              <w:tab/>
            </w:r>
            <w:r w:rsidR="00434407">
              <w:rPr>
                <w:noProof/>
                <w:webHidden/>
              </w:rPr>
              <w:fldChar w:fldCharType="begin"/>
            </w:r>
            <w:r w:rsidR="00434407">
              <w:rPr>
                <w:noProof/>
                <w:webHidden/>
              </w:rPr>
              <w:instrText xml:space="preserve"> PAGEREF _Toc419913212 \h </w:instrText>
            </w:r>
            <w:r w:rsidR="00434407">
              <w:rPr>
                <w:noProof/>
                <w:webHidden/>
              </w:rPr>
            </w:r>
            <w:r w:rsidR="00434407">
              <w:rPr>
                <w:noProof/>
                <w:webHidden/>
              </w:rPr>
              <w:fldChar w:fldCharType="separate"/>
            </w:r>
            <w:r w:rsidR="00434407">
              <w:rPr>
                <w:noProof/>
                <w:webHidden/>
              </w:rPr>
              <w:t>48</w:t>
            </w:r>
            <w:r w:rsidR="00434407">
              <w:rPr>
                <w:noProof/>
                <w:webHidden/>
              </w:rPr>
              <w:fldChar w:fldCharType="end"/>
            </w:r>
          </w:hyperlink>
        </w:p>
        <w:p w14:paraId="6BB8D366" w14:textId="77777777" w:rsidR="00434407" w:rsidRDefault="00D6294B">
          <w:pPr>
            <w:pStyle w:val="3f1"/>
            <w:tabs>
              <w:tab w:val="left" w:pos="1749"/>
              <w:tab w:val="right" w:leader="dot" w:pos="9684"/>
            </w:tabs>
            <w:rPr>
              <w:rFonts w:asciiTheme="minorHAnsi" w:eastAsiaTheme="minorEastAsia" w:hAnsiTheme="minorHAnsi" w:cstheme="minorBidi"/>
              <w:noProof/>
              <w:sz w:val="22"/>
              <w:szCs w:val="22"/>
              <w:lang w:eastAsia="ru-RU"/>
            </w:rPr>
          </w:pPr>
          <w:hyperlink w:anchor="_Toc419913213" w:history="1">
            <w:r w:rsidR="00434407" w:rsidRPr="001432C7">
              <w:rPr>
                <w:rStyle w:val="aff"/>
                <w:noProof/>
              </w:rPr>
              <w:t>2.6.3.1.</w:t>
            </w:r>
            <w:r w:rsidR="00434407">
              <w:rPr>
                <w:rFonts w:asciiTheme="minorHAnsi" w:eastAsiaTheme="minorEastAsia" w:hAnsiTheme="minorHAnsi" w:cstheme="minorBidi"/>
                <w:noProof/>
                <w:sz w:val="22"/>
                <w:szCs w:val="22"/>
                <w:lang w:eastAsia="ru-RU"/>
              </w:rPr>
              <w:tab/>
            </w:r>
            <w:r w:rsidR="00434407" w:rsidRPr="001432C7">
              <w:rPr>
                <w:rStyle w:val="aff"/>
                <w:noProof/>
              </w:rPr>
              <w:t>Подвижной состав</w:t>
            </w:r>
            <w:r w:rsidR="00434407">
              <w:rPr>
                <w:noProof/>
                <w:webHidden/>
              </w:rPr>
              <w:tab/>
            </w:r>
            <w:r w:rsidR="00434407">
              <w:rPr>
                <w:noProof/>
                <w:webHidden/>
              </w:rPr>
              <w:fldChar w:fldCharType="begin"/>
            </w:r>
            <w:r w:rsidR="00434407">
              <w:rPr>
                <w:noProof/>
                <w:webHidden/>
              </w:rPr>
              <w:instrText xml:space="preserve"> PAGEREF _Toc419913213 \h </w:instrText>
            </w:r>
            <w:r w:rsidR="00434407">
              <w:rPr>
                <w:noProof/>
                <w:webHidden/>
              </w:rPr>
            </w:r>
            <w:r w:rsidR="00434407">
              <w:rPr>
                <w:noProof/>
                <w:webHidden/>
              </w:rPr>
              <w:fldChar w:fldCharType="separate"/>
            </w:r>
            <w:r w:rsidR="00434407">
              <w:rPr>
                <w:noProof/>
                <w:webHidden/>
              </w:rPr>
              <w:t>48</w:t>
            </w:r>
            <w:r w:rsidR="00434407">
              <w:rPr>
                <w:noProof/>
                <w:webHidden/>
              </w:rPr>
              <w:fldChar w:fldCharType="end"/>
            </w:r>
          </w:hyperlink>
        </w:p>
        <w:p w14:paraId="2C92DB0E" w14:textId="77777777" w:rsidR="00434407" w:rsidRDefault="00D6294B">
          <w:pPr>
            <w:pStyle w:val="3f1"/>
            <w:tabs>
              <w:tab w:val="left" w:pos="1749"/>
              <w:tab w:val="right" w:leader="dot" w:pos="9684"/>
            </w:tabs>
            <w:rPr>
              <w:rFonts w:asciiTheme="minorHAnsi" w:eastAsiaTheme="minorEastAsia" w:hAnsiTheme="minorHAnsi" w:cstheme="minorBidi"/>
              <w:noProof/>
              <w:sz w:val="22"/>
              <w:szCs w:val="22"/>
              <w:lang w:eastAsia="ru-RU"/>
            </w:rPr>
          </w:pPr>
          <w:hyperlink w:anchor="_Toc419913214" w:history="1">
            <w:r w:rsidR="00434407" w:rsidRPr="001432C7">
              <w:rPr>
                <w:rStyle w:val="aff"/>
                <w:noProof/>
              </w:rPr>
              <w:t>2.6.3.2.</w:t>
            </w:r>
            <w:r w:rsidR="00434407">
              <w:rPr>
                <w:rFonts w:asciiTheme="minorHAnsi" w:eastAsiaTheme="minorEastAsia" w:hAnsiTheme="minorHAnsi" w:cstheme="minorBidi"/>
                <w:noProof/>
                <w:sz w:val="22"/>
                <w:szCs w:val="22"/>
                <w:lang w:eastAsia="ru-RU"/>
              </w:rPr>
              <w:tab/>
            </w:r>
            <w:r w:rsidR="00434407" w:rsidRPr="001432C7">
              <w:rPr>
                <w:rStyle w:val="aff"/>
                <w:noProof/>
              </w:rPr>
              <w:t>Терминальные активы и автотранспорт</w:t>
            </w:r>
            <w:r w:rsidR="00434407">
              <w:rPr>
                <w:noProof/>
                <w:webHidden/>
              </w:rPr>
              <w:tab/>
            </w:r>
            <w:r w:rsidR="00434407">
              <w:rPr>
                <w:noProof/>
                <w:webHidden/>
              </w:rPr>
              <w:fldChar w:fldCharType="begin"/>
            </w:r>
            <w:r w:rsidR="00434407">
              <w:rPr>
                <w:noProof/>
                <w:webHidden/>
              </w:rPr>
              <w:instrText xml:space="preserve"> PAGEREF _Toc419913214 \h </w:instrText>
            </w:r>
            <w:r w:rsidR="00434407">
              <w:rPr>
                <w:noProof/>
                <w:webHidden/>
              </w:rPr>
            </w:r>
            <w:r w:rsidR="00434407">
              <w:rPr>
                <w:noProof/>
                <w:webHidden/>
              </w:rPr>
              <w:fldChar w:fldCharType="separate"/>
            </w:r>
            <w:r w:rsidR="00434407">
              <w:rPr>
                <w:noProof/>
                <w:webHidden/>
              </w:rPr>
              <w:t>51</w:t>
            </w:r>
            <w:r w:rsidR="00434407">
              <w:rPr>
                <w:noProof/>
                <w:webHidden/>
              </w:rPr>
              <w:fldChar w:fldCharType="end"/>
            </w:r>
          </w:hyperlink>
        </w:p>
        <w:p w14:paraId="18EA6A40"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215" w:history="1">
            <w:r w:rsidR="00434407" w:rsidRPr="001432C7">
              <w:rPr>
                <w:rStyle w:val="aff"/>
                <w:noProof/>
                <w:lang w:val="ru-RU"/>
              </w:rPr>
              <w:t>2.7.</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ФИНАНСОВЫЕ РЕЗУЛЬТАТЫ</w:t>
            </w:r>
            <w:r w:rsidR="00434407">
              <w:rPr>
                <w:noProof/>
                <w:webHidden/>
              </w:rPr>
              <w:tab/>
            </w:r>
            <w:r w:rsidR="00434407">
              <w:rPr>
                <w:noProof/>
                <w:webHidden/>
              </w:rPr>
              <w:fldChar w:fldCharType="begin"/>
            </w:r>
            <w:r w:rsidR="00434407">
              <w:rPr>
                <w:noProof/>
                <w:webHidden/>
              </w:rPr>
              <w:instrText xml:space="preserve"> PAGEREF _Toc419913215 \h </w:instrText>
            </w:r>
            <w:r w:rsidR="00434407">
              <w:rPr>
                <w:noProof/>
                <w:webHidden/>
              </w:rPr>
            </w:r>
            <w:r w:rsidR="00434407">
              <w:rPr>
                <w:noProof/>
                <w:webHidden/>
              </w:rPr>
              <w:fldChar w:fldCharType="separate"/>
            </w:r>
            <w:r w:rsidR="00434407">
              <w:rPr>
                <w:noProof/>
                <w:webHidden/>
              </w:rPr>
              <w:t>52</w:t>
            </w:r>
            <w:r w:rsidR="00434407">
              <w:rPr>
                <w:noProof/>
                <w:webHidden/>
              </w:rPr>
              <w:fldChar w:fldCharType="end"/>
            </w:r>
          </w:hyperlink>
        </w:p>
        <w:p w14:paraId="73FADBA2"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216" w:history="1">
            <w:r w:rsidR="00434407" w:rsidRPr="001432C7">
              <w:rPr>
                <w:rStyle w:val="aff"/>
                <w:noProof/>
              </w:rPr>
              <w:t>2.8.</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УСТОЙЧИВОЕ РАЗВИТИЕ</w:t>
            </w:r>
            <w:r w:rsidR="00434407">
              <w:rPr>
                <w:noProof/>
                <w:webHidden/>
              </w:rPr>
              <w:tab/>
            </w:r>
            <w:r w:rsidR="00434407">
              <w:rPr>
                <w:noProof/>
                <w:webHidden/>
              </w:rPr>
              <w:fldChar w:fldCharType="begin"/>
            </w:r>
            <w:r w:rsidR="00434407">
              <w:rPr>
                <w:noProof/>
                <w:webHidden/>
              </w:rPr>
              <w:instrText xml:space="preserve"> PAGEREF _Toc419913216 \h </w:instrText>
            </w:r>
            <w:r w:rsidR="00434407">
              <w:rPr>
                <w:noProof/>
                <w:webHidden/>
              </w:rPr>
            </w:r>
            <w:r w:rsidR="00434407">
              <w:rPr>
                <w:noProof/>
                <w:webHidden/>
              </w:rPr>
              <w:fldChar w:fldCharType="separate"/>
            </w:r>
            <w:r w:rsidR="00434407">
              <w:rPr>
                <w:noProof/>
                <w:webHidden/>
              </w:rPr>
              <w:t>62</w:t>
            </w:r>
            <w:r w:rsidR="00434407">
              <w:rPr>
                <w:noProof/>
                <w:webHidden/>
              </w:rPr>
              <w:fldChar w:fldCharType="end"/>
            </w:r>
          </w:hyperlink>
        </w:p>
        <w:p w14:paraId="79C8D381"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17" w:history="1">
            <w:r w:rsidR="00434407" w:rsidRPr="001432C7">
              <w:rPr>
                <w:rStyle w:val="aff"/>
                <w:noProof/>
              </w:rPr>
              <w:t>2.8.1.</w:t>
            </w:r>
            <w:r w:rsidR="00434407">
              <w:rPr>
                <w:rFonts w:asciiTheme="minorHAnsi" w:eastAsiaTheme="minorEastAsia" w:hAnsiTheme="minorHAnsi" w:cstheme="minorBidi"/>
                <w:noProof/>
                <w:sz w:val="22"/>
                <w:szCs w:val="22"/>
                <w:lang w:eastAsia="ru-RU"/>
              </w:rPr>
              <w:tab/>
            </w:r>
            <w:r w:rsidR="00434407" w:rsidRPr="001432C7">
              <w:rPr>
                <w:rStyle w:val="aff"/>
                <w:noProof/>
              </w:rPr>
              <w:t>Доверие к Компании</w:t>
            </w:r>
            <w:r w:rsidR="00434407">
              <w:rPr>
                <w:noProof/>
                <w:webHidden/>
              </w:rPr>
              <w:tab/>
            </w:r>
            <w:r w:rsidR="00434407">
              <w:rPr>
                <w:noProof/>
                <w:webHidden/>
              </w:rPr>
              <w:fldChar w:fldCharType="begin"/>
            </w:r>
            <w:r w:rsidR="00434407">
              <w:rPr>
                <w:noProof/>
                <w:webHidden/>
              </w:rPr>
              <w:instrText xml:space="preserve"> PAGEREF _Toc419913217 \h </w:instrText>
            </w:r>
            <w:r w:rsidR="00434407">
              <w:rPr>
                <w:noProof/>
                <w:webHidden/>
              </w:rPr>
            </w:r>
            <w:r w:rsidR="00434407">
              <w:rPr>
                <w:noProof/>
                <w:webHidden/>
              </w:rPr>
              <w:fldChar w:fldCharType="separate"/>
            </w:r>
            <w:r w:rsidR="00434407">
              <w:rPr>
                <w:noProof/>
                <w:webHidden/>
              </w:rPr>
              <w:t>62</w:t>
            </w:r>
            <w:r w:rsidR="00434407">
              <w:rPr>
                <w:noProof/>
                <w:webHidden/>
              </w:rPr>
              <w:fldChar w:fldCharType="end"/>
            </w:r>
          </w:hyperlink>
        </w:p>
        <w:p w14:paraId="2866ED3B"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18" w:history="1">
            <w:r w:rsidR="00434407" w:rsidRPr="001432C7">
              <w:rPr>
                <w:rStyle w:val="aff"/>
                <w:noProof/>
              </w:rPr>
              <w:t>2.8.2.</w:t>
            </w:r>
            <w:r w:rsidR="00434407">
              <w:rPr>
                <w:rFonts w:asciiTheme="minorHAnsi" w:eastAsiaTheme="minorEastAsia" w:hAnsiTheme="minorHAnsi" w:cstheme="minorBidi"/>
                <w:noProof/>
                <w:sz w:val="22"/>
                <w:szCs w:val="22"/>
                <w:lang w:eastAsia="ru-RU"/>
              </w:rPr>
              <w:tab/>
            </w:r>
            <w:r w:rsidR="00434407" w:rsidRPr="001432C7">
              <w:rPr>
                <w:rStyle w:val="aff"/>
                <w:noProof/>
              </w:rPr>
              <w:t>Работники</w:t>
            </w:r>
            <w:r w:rsidR="00434407">
              <w:rPr>
                <w:noProof/>
                <w:webHidden/>
              </w:rPr>
              <w:tab/>
            </w:r>
            <w:r w:rsidR="00434407">
              <w:rPr>
                <w:noProof/>
                <w:webHidden/>
              </w:rPr>
              <w:fldChar w:fldCharType="begin"/>
            </w:r>
            <w:r w:rsidR="00434407">
              <w:rPr>
                <w:noProof/>
                <w:webHidden/>
              </w:rPr>
              <w:instrText xml:space="preserve"> PAGEREF _Toc419913218 \h </w:instrText>
            </w:r>
            <w:r w:rsidR="00434407">
              <w:rPr>
                <w:noProof/>
                <w:webHidden/>
              </w:rPr>
            </w:r>
            <w:r w:rsidR="00434407">
              <w:rPr>
                <w:noProof/>
                <w:webHidden/>
              </w:rPr>
              <w:fldChar w:fldCharType="separate"/>
            </w:r>
            <w:r w:rsidR="00434407">
              <w:rPr>
                <w:noProof/>
                <w:webHidden/>
              </w:rPr>
              <w:t>66</w:t>
            </w:r>
            <w:r w:rsidR="00434407">
              <w:rPr>
                <w:noProof/>
                <w:webHidden/>
              </w:rPr>
              <w:fldChar w:fldCharType="end"/>
            </w:r>
          </w:hyperlink>
        </w:p>
        <w:p w14:paraId="0FA7C388"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19" w:history="1">
            <w:r w:rsidR="00434407" w:rsidRPr="001432C7">
              <w:rPr>
                <w:rStyle w:val="aff"/>
                <w:noProof/>
              </w:rPr>
              <w:t>2.8.3.</w:t>
            </w:r>
            <w:r w:rsidR="00434407">
              <w:rPr>
                <w:rFonts w:asciiTheme="minorHAnsi" w:eastAsiaTheme="minorEastAsia" w:hAnsiTheme="minorHAnsi" w:cstheme="minorBidi"/>
                <w:noProof/>
                <w:sz w:val="22"/>
                <w:szCs w:val="22"/>
                <w:lang w:eastAsia="ru-RU"/>
              </w:rPr>
              <w:tab/>
            </w:r>
            <w:r w:rsidR="00434407" w:rsidRPr="001432C7">
              <w:rPr>
                <w:rStyle w:val="aff"/>
                <w:noProof/>
              </w:rPr>
              <w:t>Благотворительность</w:t>
            </w:r>
            <w:r w:rsidR="00434407">
              <w:rPr>
                <w:noProof/>
                <w:webHidden/>
              </w:rPr>
              <w:tab/>
            </w:r>
            <w:r w:rsidR="00434407">
              <w:rPr>
                <w:noProof/>
                <w:webHidden/>
              </w:rPr>
              <w:fldChar w:fldCharType="begin"/>
            </w:r>
            <w:r w:rsidR="00434407">
              <w:rPr>
                <w:noProof/>
                <w:webHidden/>
              </w:rPr>
              <w:instrText xml:space="preserve"> PAGEREF _Toc419913219 \h </w:instrText>
            </w:r>
            <w:r w:rsidR="00434407">
              <w:rPr>
                <w:noProof/>
                <w:webHidden/>
              </w:rPr>
            </w:r>
            <w:r w:rsidR="00434407">
              <w:rPr>
                <w:noProof/>
                <w:webHidden/>
              </w:rPr>
              <w:fldChar w:fldCharType="separate"/>
            </w:r>
            <w:r w:rsidR="00434407">
              <w:rPr>
                <w:noProof/>
                <w:webHidden/>
              </w:rPr>
              <w:t>71</w:t>
            </w:r>
            <w:r w:rsidR="00434407">
              <w:rPr>
                <w:noProof/>
                <w:webHidden/>
              </w:rPr>
              <w:fldChar w:fldCharType="end"/>
            </w:r>
          </w:hyperlink>
        </w:p>
        <w:p w14:paraId="3204FCBE"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20" w:history="1">
            <w:r w:rsidR="00434407" w:rsidRPr="001432C7">
              <w:rPr>
                <w:rStyle w:val="aff"/>
                <w:noProof/>
              </w:rPr>
              <w:t>2.8.4.</w:t>
            </w:r>
            <w:r w:rsidR="00434407">
              <w:rPr>
                <w:rFonts w:asciiTheme="minorHAnsi" w:eastAsiaTheme="minorEastAsia" w:hAnsiTheme="minorHAnsi" w:cstheme="minorBidi"/>
                <w:noProof/>
                <w:sz w:val="22"/>
                <w:szCs w:val="22"/>
                <w:lang w:eastAsia="ru-RU"/>
              </w:rPr>
              <w:tab/>
            </w:r>
            <w:r w:rsidR="00434407" w:rsidRPr="001432C7">
              <w:rPr>
                <w:rStyle w:val="aff"/>
                <w:noProof/>
              </w:rPr>
              <w:t>Экологическая безопасность</w:t>
            </w:r>
            <w:r w:rsidR="00434407">
              <w:rPr>
                <w:noProof/>
                <w:webHidden/>
              </w:rPr>
              <w:tab/>
            </w:r>
            <w:r w:rsidR="00434407">
              <w:rPr>
                <w:noProof/>
                <w:webHidden/>
              </w:rPr>
              <w:fldChar w:fldCharType="begin"/>
            </w:r>
            <w:r w:rsidR="00434407">
              <w:rPr>
                <w:noProof/>
                <w:webHidden/>
              </w:rPr>
              <w:instrText xml:space="preserve"> PAGEREF _Toc419913220 \h </w:instrText>
            </w:r>
            <w:r w:rsidR="00434407">
              <w:rPr>
                <w:noProof/>
                <w:webHidden/>
              </w:rPr>
            </w:r>
            <w:r w:rsidR="00434407">
              <w:rPr>
                <w:noProof/>
                <w:webHidden/>
              </w:rPr>
              <w:fldChar w:fldCharType="separate"/>
            </w:r>
            <w:r w:rsidR="00434407">
              <w:rPr>
                <w:noProof/>
                <w:webHidden/>
              </w:rPr>
              <w:t>72</w:t>
            </w:r>
            <w:r w:rsidR="00434407">
              <w:rPr>
                <w:noProof/>
                <w:webHidden/>
              </w:rPr>
              <w:fldChar w:fldCharType="end"/>
            </w:r>
          </w:hyperlink>
        </w:p>
        <w:p w14:paraId="0460D1AE"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221" w:history="1">
            <w:r w:rsidR="00434407" w:rsidRPr="001432C7">
              <w:rPr>
                <w:rStyle w:val="aff"/>
                <w:noProof/>
                <w:lang w:val="ru-RU"/>
              </w:rPr>
              <w:t>2.9.</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УПРАВЛЕНИЕ РИСКАМИ</w:t>
            </w:r>
            <w:r w:rsidR="00434407">
              <w:rPr>
                <w:noProof/>
                <w:webHidden/>
              </w:rPr>
              <w:tab/>
            </w:r>
            <w:r w:rsidR="00434407">
              <w:rPr>
                <w:noProof/>
                <w:webHidden/>
              </w:rPr>
              <w:fldChar w:fldCharType="begin"/>
            </w:r>
            <w:r w:rsidR="00434407">
              <w:rPr>
                <w:noProof/>
                <w:webHidden/>
              </w:rPr>
              <w:instrText xml:space="preserve"> PAGEREF _Toc419913221 \h </w:instrText>
            </w:r>
            <w:r w:rsidR="00434407">
              <w:rPr>
                <w:noProof/>
                <w:webHidden/>
              </w:rPr>
            </w:r>
            <w:r w:rsidR="00434407">
              <w:rPr>
                <w:noProof/>
                <w:webHidden/>
              </w:rPr>
              <w:fldChar w:fldCharType="separate"/>
            </w:r>
            <w:r w:rsidR="00434407">
              <w:rPr>
                <w:noProof/>
                <w:webHidden/>
              </w:rPr>
              <w:t>74</w:t>
            </w:r>
            <w:r w:rsidR="00434407">
              <w:rPr>
                <w:noProof/>
                <w:webHidden/>
              </w:rPr>
              <w:fldChar w:fldCharType="end"/>
            </w:r>
          </w:hyperlink>
        </w:p>
        <w:p w14:paraId="1158ACB9" w14:textId="77777777" w:rsidR="00434407" w:rsidRDefault="00D6294B">
          <w:pPr>
            <w:pStyle w:val="3f1"/>
            <w:tabs>
              <w:tab w:val="right" w:leader="dot" w:pos="9684"/>
            </w:tabs>
            <w:rPr>
              <w:rFonts w:asciiTheme="minorHAnsi" w:eastAsiaTheme="minorEastAsia" w:hAnsiTheme="minorHAnsi" w:cstheme="minorBidi"/>
              <w:noProof/>
              <w:sz w:val="22"/>
              <w:szCs w:val="22"/>
              <w:lang w:eastAsia="ru-RU"/>
            </w:rPr>
          </w:pPr>
          <w:hyperlink w:anchor="_Toc419913222" w:history="1">
            <w:r w:rsidR="00434407" w:rsidRPr="001432C7">
              <w:rPr>
                <w:rStyle w:val="aff"/>
                <w:noProof/>
              </w:rPr>
              <w:t>2.9.1. Описание системы управления рисками</w:t>
            </w:r>
            <w:r w:rsidR="00434407">
              <w:rPr>
                <w:noProof/>
                <w:webHidden/>
              </w:rPr>
              <w:tab/>
            </w:r>
            <w:r w:rsidR="00434407">
              <w:rPr>
                <w:noProof/>
                <w:webHidden/>
              </w:rPr>
              <w:fldChar w:fldCharType="begin"/>
            </w:r>
            <w:r w:rsidR="00434407">
              <w:rPr>
                <w:noProof/>
                <w:webHidden/>
              </w:rPr>
              <w:instrText xml:space="preserve"> PAGEREF _Toc419913222 \h </w:instrText>
            </w:r>
            <w:r w:rsidR="00434407">
              <w:rPr>
                <w:noProof/>
                <w:webHidden/>
              </w:rPr>
            </w:r>
            <w:r w:rsidR="00434407">
              <w:rPr>
                <w:noProof/>
                <w:webHidden/>
              </w:rPr>
              <w:fldChar w:fldCharType="separate"/>
            </w:r>
            <w:r w:rsidR="00434407">
              <w:rPr>
                <w:noProof/>
                <w:webHidden/>
              </w:rPr>
              <w:t>74</w:t>
            </w:r>
            <w:r w:rsidR="00434407">
              <w:rPr>
                <w:noProof/>
                <w:webHidden/>
              </w:rPr>
              <w:fldChar w:fldCharType="end"/>
            </w:r>
          </w:hyperlink>
        </w:p>
        <w:p w14:paraId="11E6E4A4"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23" w:history="1">
            <w:r w:rsidR="00434407" w:rsidRPr="001432C7">
              <w:rPr>
                <w:rStyle w:val="aff"/>
                <w:noProof/>
              </w:rPr>
              <w:t>2.9.2.</w:t>
            </w:r>
            <w:r w:rsidR="00434407">
              <w:rPr>
                <w:rFonts w:asciiTheme="minorHAnsi" w:eastAsiaTheme="minorEastAsia" w:hAnsiTheme="minorHAnsi" w:cstheme="minorBidi"/>
                <w:noProof/>
                <w:sz w:val="22"/>
                <w:szCs w:val="22"/>
                <w:lang w:eastAsia="ru-RU"/>
              </w:rPr>
              <w:tab/>
            </w:r>
            <w:r w:rsidR="00434407" w:rsidRPr="001432C7">
              <w:rPr>
                <w:rStyle w:val="aff"/>
                <w:noProof/>
              </w:rPr>
              <w:t>Схема организационной структуры управления рисками, включая определение ответственных подразделений и описание подхода к управлению рисками</w:t>
            </w:r>
            <w:r w:rsidR="00434407">
              <w:rPr>
                <w:noProof/>
                <w:webHidden/>
              </w:rPr>
              <w:tab/>
            </w:r>
            <w:r w:rsidR="00434407">
              <w:rPr>
                <w:noProof/>
                <w:webHidden/>
              </w:rPr>
              <w:fldChar w:fldCharType="begin"/>
            </w:r>
            <w:r w:rsidR="00434407">
              <w:rPr>
                <w:noProof/>
                <w:webHidden/>
              </w:rPr>
              <w:instrText xml:space="preserve"> PAGEREF _Toc419913223 \h </w:instrText>
            </w:r>
            <w:r w:rsidR="00434407">
              <w:rPr>
                <w:noProof/>
                <w:webHidden/>
              </w:rPr>
            </w:r>
            <w:r w:rsidR="00434407">
              <w:rPr>
                <w:noProof/>
                <w:webHidden/>
              </w:rPr>
              <w:fldChar w:fldCharType="separate"/>
            </w:r>
            <w:r w:rsidR="00434407">
              <w:rPr>
                <w:noProof/>
                <w:webHidden/>
              </w:rPr>
              <w:t>75</w:t>
            </w:r>
            <w:r w:rsidR="00434407">
              <w:rPr>
                <w:noProof/>
                <w:webHidden/>
              </w:rPr>
              <w:fldChar w:fldCharType="end"/>
            </w:r>
          </w:hyperlink>
        </w:p>
        <w:p w14:paraId="61DE1A3A"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24" w:history="1">
            <w:r w:rsidR="00434407" w:rsidRPr="001432C7">
              <w:rPr>
                <w:rStyle w:val="aff"/>
                <w:noProof/>
              </w:rPr>
              <w:t>2.9.3.</w:t>
            </w:r>
            <w:r w:rsidR="00434407">
              <w:rPr>
                <w:rFonts w:asciiTheme="minorHAnsi" w:eastAsiaTheme="minorEastAsia" w:hAnsiTheme="minorHAnsi" w:cstheme="minorBidi"/>
                <w:noProof/>
                <w:sz w:val="22"/>
                <w:szCs w:val="22"/>
                <w:lang w:eastAsia="ru-RU"/>
              </w:rPr>
              <w:tab/>
            </w:r>
            <w:r w:rsidR="00434407" w:rsidRPr="001432C7">
              <w:rPr>
                <w:rStyle w:val="aff"/>
                <w:noProof/>
              </w:rPr>
              <w:t>Процесс управления рисками</w:t>
            </w:r>
            <w:r w:rsidR="00434407">
              <w:rPr>
                <w:noProof/>
                <w:webHidden/>
              </w:rPr>
              <w:tab/>
            </w:r>
            <w:r w:rsidR="00434407">
              <w:rPr>
                <w:noProof/>
                <w:webHidden/>
              </w:rPr>
              <w:fldChar w:fldCharType="begin"/>
            </w:r>
            <w:r w:rsidR="00434407">
              <w:rPr>
                <w:noProof/>
                <w:webHidden/>
              </w:rPr>
              <w:instrText xml:space="preserve"> PAGEREF _Toc419913224 \h </w:instrText>
            </w:r>
            <w:r w:rsidR="00434407">
              <w:rPr>
                <w:noProof/>
                <w:webHidden/>
              </w:rPr>
            </w:r>
            <w:r w:rsidR="00434407">
              <w:rPr>
                <w:noProof/>
                <w:webHidden/>
              </w:rPr>
              <w:fldChar w:fldCharType="separate"/>
            </w:r>
            <w:r w:rsidR="00434407">
              <w:rPr>
                <w:noProof/>
                <w:webHidden/>
              </w:rPr>
              <w:t>76</w:t>
            </w:r>
            <w:r w:rsidR="00434407">
              <w:rPr>
                <w:noProof/>
                <w:webHidden/>
              </w:rPr>
              <w:fldChar w:fldCharType="end"/>
            </w:r>
          </w:hyperlink>
        </w:p>
        <w:p w14:paraId="20A11B2F"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25" w:history="1">
            <w:r w:rsidR="00434407" w:rsidRPr="001432C7">
              <w:rPr>
                <w:rStyle w:val="aff"/>
                <w:noProof/>
              </w:rPr>
              <w:t>2.9.4.</w:t>
            </w:r>
            <w:r w:rsidR="00434407">
              <w:rPr>
                <w:rFonts w:asciiTheme="minorHAnsi" w:eastAsiaTheme="minorEastAsia" w:hAnsiTheme="minorHAnsi" w:cstheme="minorBidi"/>
                <w:noProof/>
                <w:sz w:val="22"/>
                <w:szCs w:val="22"/>
                <w:lang w:eastAsia="ru-RU"/>
              </w:rPr>
              <w:tab/>
            </w:r>
            <w:r w:rsidR="00434407" w:rsidRPr="001432C7">
              <w:rPr>
                <w:rStyle w:val="aff"/>
                <w:noProof/>
              </w:rPr>
              <w:t>Категоризация рисков, принятая в Обществе</w:t>
            </w:r>
            <w:r w:rsidR="00434407">
              <w:rPr>
                <w:noProof/>
                <w:webHidden/>
              </w:rPr>
              <w:tab/>
            </w:r>
            <w:r w:rsidR="00434407">
              <w:rPr>
                <w:noProof/>
                <w:webHidden/>
              </w:rPr>
              <w:fldChar w:fldCharType="begin"/>
            </w:r>
            <w:r w:rsidR="00434407">
              <w:rPr>
                <w:noProof/>
                <w:webHidden/>
              </w:rPr>
              <w:instrText xml:space="preserve"> PAGEREF _Toc419913225 \h </w:instrText>
            </w:r>
            <w:r w:rsidR="00434407">
              <w:rPr>
                <w:noProof/>
                <w:webHidden/>
              </w:rPr>
            </w:r>
            <w:r w:rsidR="00434407">
              <w:rPr>
                <w:noProof/>
                <w:webHidden/>
              </w:rPr>
              <w:fldChar w:fldCharType="separate"/>
            </w:r>
            <w:r w:rsidR="00434407">
              <w:rPr>
                <w:noProof/>
                <w:webHidden/>
              </w:rPr>
              <w:t>77</w:t>
            </w:r>
            <w:r w:rsidR="00434407">
              <w:rPr>
                <w:noProof/>
                <w:webHidden/>
              </w:rPr>
              <w:fldChar w:fldCharType="end"/>
            </w:r>
          </w:hyperlink>
        </w:p>
        <w:p w14:paraId="5F9C9411"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26" w:history="1">
            <w:r w:rsidR="00434407" w:rsidRPr="001432C7">
              <w:rPr>
                <w:rStyle w:val="aff"/>
                <w:noProof/>
              </w:rPr>
              <w:t>2.9.5.</w:t>
            </w:r>
            <w:r w:rsidR="00434407">
              <w:rPr>
                <w:rFonts w:asciiTheme="minorHAnsi" w:eastAsiaTheme="minorEastAsia" w:hAnsiTheme="minorHAnsi" w:cstheme="minorBidi"/>
                <w:noProof/>
                <w:sz w:val="22"/>
                <w:szCs w:val="22"/>
                <w:lang w:eastAsia="ru-RU"/>
              </w:rPr>
              <w:tab/>
            </w:r>
            <w:r w:rsidR="00434407" w:rsidRPr="001432C7">
              <w:rPr>
                <w:rStyle w:val="aff"/>
                <w:noProof/>
              </w:rPr>
              <w:t>Карта наиболее значимых рисков</w:t>
            </w:r>
            <w:r w:rsidR="00434407">
              <w:rPr>
                <w:noProof/>
                <w:webHidden/>
              </w:rPr>
              <w:tab/>
            </w:r>
            <w:r w:rsidR="00434407">
              <w:rPr>
                <w:noProof/>
                <w:webHidden/>
              </w:rPr>
              <w:fldChar w:fldCharType="begin"/>
            </w:r>
            <w:r w:rsidR="00434407">
              <w:rPr>
                <w:noProof/>
                <w:webHidden/>
              </w:rPr>
              <w:instrText xml:space="preserve"> PAGEREF _Toc419913226 \h </w:instrText>
            </w:r>
            <w:r w:rsidR="00434407">
              <w:rPr>
                <w:noProof/>
                <w:webHidden/>
              </w:rPr>
            </w:r>
            <w:r w:rsidR="00434407">
              <w:rPr>
                <w:noProof/>
                <w:webHidden/>
              </w:rPr>
              <w:fldChar w:fldCharType="separate"/>
            </w:r>
            <w:r w:rsidR="00434407">
              <w:rPr>
                <w:noProof/>
                <w:webHidden/>
              </w:rPr>
              <w:t>78</w:t>
            </w:r>
            <w:r w:rsidR="00434407">
              <w:rPr>
                <w:noProof/>
                <w:webHidden/>
              </w:rPr>
              <w:fldChar w:fldCharType="end"/>
            </w:r>
          </w:hyperlink>
        </w:p>
        <w:p w14:paraId="14E940A5"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27" w:history="1">
            <w:r w:rsidR="00434407" w:rsidRPr="001432C7">
              <w:rPr>
                <w:rStyle w:val="aff"/>
                <w:noProof/>
              </w:rPr>
              <w:t>2.9.6.</w:t>
            </w:r>
            <w:r w:rsidR="00434407">
              <w:rPr>
                <w:rFonts w:asciiTheme="minorHAnsi" w:eastAsiaTheme="minorEastAsia" w:hAnsiTheme="minorHAnsi" w:cstheme="minorBidi"/>
                <w:noProof/>
                <w:sz w:val="22"/>
                <w:szCs w:val="22"/>
                <w:lang w:eastAsia="ru-RU"/>
              </w:rPr>
              <w:tab/>
            </w:r>
            <w:r w:rsidR="00434407" w:rsidRPr="001432C7">
              <w:rPr>
                <w:rStyle w:val="aff"/>
                <w:noProof/>
              </w:rPr>
              <w:t>Изменение списка наиболее значимых рисков по сравнению с предыдущим периодом</w:t>
            </w:r>
            <w:r w:rsidR="00434407">
              <w:rPr>
                <w:noProof/>
                <w:webHidden/>
              </w:rPr>
              <w:tab/>
            </w:r>
            <w:r w:rsidR="00434407">
              <w:rPr>
                <w:noProof/>
                <w:webHidden/>
              </w:rPr>
              <w:fldChar w:fldCharType="begin"/>
            </w:r>
            <w:r w:rsidR="00434407">
              <w:rPr>
                <w:noProof/>
                <w:webHidden/>
              </w:rPr>
              <w:instrText xml:space="preserve"> PAGEREF _Toc419913227 \h </w:instrText>
            </w:r>
            <w:r w:rsidR="00434407">
              <w:rPr>
                <w:noProof/>
                <w:webHidden/>
              </w:rPr>
            </w:r>
            <w:r w:rsidR="00434407">
              <w:rPr>
                <w:noProof/>
                <w:webHidden/>
              </w:rPr>
              <w:fldChar w:fldCharType="separate"/>
            </w:r>
            <w:r w:rsidR="00434407">
              <w:rPr>
                <w:noProof/>
                <w:webHidden/>
              </w:rPr>
              <w:t>79</w:t>
            </w:r>
            <w:r w:rsidR="00434407">
              <w:rPr>
                <w:noProof/>
                <w:webHidden/>
              </w:rPr>
              <w:fldChar w:fldCharType="end"/>
            </w:r>
          </w:hyperlink>
        </w:p>
        <w:p w14:paraId="5361C611" w14:textId="77777777" w:rsidR="00434407" w:rsidRDefault="00D6294B">
          <w:pPr>
            <w:pStyle w:val="12"/>
            <w:tabs>
              <w:tab w:val="left" w:pos="1320"/>
              <w:tab w:val="right" w:leader="dot" w:pos="9684"/>
            </w:tabs>
            <w:rPr>
              <w:rFonts w:asciiTheme="minorHAnsi" w:eastAsiaTheme="minorEastAsia" w:hAnsiTheme="minorHAnsi" w:cstheme="minorBidi"/>
              <w:b w:val="0"/>
              <w:bCs w:val="0"/>
              <w:caps w:val="0"/>
              <w:noProof/>
              <w:sz w:val="22"/>
              <w:szCs w:val="22"/>
              <w:lang w:val="ru-RU" w:eastAsia="ru-RU"/>
            </w:rPr>
          </w:pPr>
          <w:hyperlink w:anchor="_Toc419913228" w:history="1">
            <w:r w:rsidR="00434407" w:rsidRPr="001432C7">
              <w:rPr>
                <w:rStyle w:val="aff"/>
                <w:noProof/>
              </w:rPr>
              <w:t>3.</w:t>
            </w:r>
            <w:r w:rsidR="00434407">
              <w:rPr>
                <w:rFonts w:asciiTheme="minorHAnsi" w:eastAsiaTheme="minorEastAsia" w:hAnsiTheme="minorHAnsi" w:cstheme="minorBidi"/>
                <w:b w:val="0"/>
                <w:bCs w:val="0"/>
                <w:caps w:val="0"/>
                <w:noProof/>
                <w:sz w:val="22"/>
                <w:szCs w:val="22"/>
                <w:lang w:val="ru-RU" w:eastAsia="ru-RU"/>
              </w:rPr>
              <w:tab/>
            </w:r>
            <w:r w:rsidR="00434407" w:rsidRPr="001432C7">
              <w:rPr>
                <w:rStyle w:val="aff"/>
                <w:noProof/>
              </w:rPr>
              <w:t>КОРПОРАТИВНОЕ УПРАВЛЕНИЕ</w:t>
            </w:r>
            <w:r w:rsidR="00434407">
              <w:rPr>
                <w:noProof/>
                <w:webHidden/>
              </w:rPr>
              <w:tab/>
            </w:r>
            <w:r w:rsidR="00434407">
              <w:rPr>
                <w:noProof/>
                <w:webHidden/>
              </w:rPr>
              <w:fldChar w:fldCharType="begin"/>
            </w:r>
            <w:r w:rsidR="00434407">
              <w:rPr>
                <w:noProof/>
                <w:webHidden/>
              </w:rPr>
              <w:instrText xml:space="preserve"> PAGEREF _Toc419913228 \h </w:instrText>
            </w:r>
            <w:r w:rsidR="00434407">
              <w:rPr>
                <w:noProof/>
                <w:webHidden/>
              </w:rPr>
            </w:r>
            <w:r w:rsidR="00434407">
              <w:rPr>
                <w:noProof/>
                <w:webHidden/>
              </w:rPr>
              <w:fldChar w:fldCharType="separate"/>
            </w:r>
            <w:r w:rsidR="00434407">
              <w:rPr>
                <w:noProof/>
                <w:webHidden/>
              </w:rPr>
              <w:t>80</w:t>
            </w:r>
            <w:r w:rsidR="00434407">
              <w:rPr>
                <w:noProof/>
                <w:webHidden/>
              </w:rPr>
              <w:fldChar w:fldCharType="end"/>
            </w:r>
          </w:hyperlink>
        </w:p>
        <w:p w14:paraId="68F868FE"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229" w:history="1">
            <w:r w:rsidR="00434407" w:rsidRPr="001432C7">
              <w:rPr>
                <w:rStyle w:val="aff"/>
                <w:noProof/>
              </w:rPr>
              <w:t>3.1.</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Совет директоров Общества.</w:t>
            </w:r>
            <w:r w:rsidR="00434407">
              <w:rPr>
                <w:noProof/>
                <w:webHidden/>
              </w:rPr>
              <w:tab/>
            </w:r>
            <w:r w:rsidR="00434407">
              <w:rPr>
                <w:noProof/>
                <w:webHidden/>
              </w:rPr>
              <w:fldChar w:fldCharType="begin"/>
            </w:r>
            <w:r w:rsidR="00434407">
              <w:rPr>
                <w:noProof/>
                <w:webHidden/>
              </w:rPr>
              <w:instrText xml:space="preserve"> PAGEREF _Toc419913229 \h </w:instrText>
            </w:r>
            <w:r w:rsidR="00434407">
              <w:rPr>
                <w:noProof/>
                <w:webHidden/>
              </w:rPr>
            </w:r>
            <w:r w:rsidR="00434407">
              <w:rPr>
                <w:noProof/>
                <w:webHidden/>
              </w:rPr>
              <w:fldChar w:fldCharType="separate"/>
            </w:r>
            <w:r w:rsidR="00434407">
              <w:rPr>
                <w:noProof/>
                <w:webHidden/>
              </w:rPr>
              <w:t>80</w:t>
            </w:r>
            <w:r w:rsidR="00434407">
              <w:rPr>
                <w:noProof/>
                <w:webHidden/>
              </w:rPr>
              <w:fldChar w:fldCharType="end"/>
            </w:r>
          </w:hyperlink>
        </w:p>
        <w:p w14:paraId="1CE0CAEB"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230" w:history="1">
            <w:r w:rsidR="00434407" w:rsidRPr="001432C7">
              <w:rPr>
                <w:rStyle w:val="aff"/>
                <w:noProof/>
              </w:rPr>
              <w:t>3.2.</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Модель корпоративного управления ПАО «ТрансКонтейнер»</w:t>
            </w:r>
            <w:r w:rsidR="00434407">
              <w:rPr>
                <w:noProof/>
                <w:webHidden/>
              </w:rPr>
              <w:tab/>
            </w:r>
            <w:r w:rsidR="00434407">
              <w:rPr>
                <w:noProof/>
                <w:webHidden/>
              </w:rPr>
              <w:fldChar w:fldCharType="begin"/>
            </w:r>
            <w:r w:rsidR="00434407">
              <w:rPr>
                <w:noProof/>
                <w:webHidden/>
              </w:rPr>
              <w:instrText xml:space="preserve"> PAGEREF _Toc419913230 \h </w:instrText>
            </w:r>
            <w:r w:rsidR="00434407">
              <w:rPr>
                <w:noProof/>
                <w:webHidden/>
              </w:rPr>
            </w:r>
            <w:r w:rsidR="00434407">
              <w:rPr>
                <w:noProof/>
                <w:webHidden/>
              </w:rPr>
              <w:fldChar w:fldCharType="separate"/>
            </w:r>
            <w:r w:rsidR="00434407">
              <w:rPr>
                <w:noProof/>
                <w:webHidden/>
              </w:rPr>
              <w:t>86</w:t>
            </w:r>
            <w:r w:rsidR="00434407">
              <w:rPr>
                <w:noProof/>
                <w:webHidden/>
              </w:rPr>
              <w:fldChar w:fldCharType="end"/>
            </w:r>
          </w:hyperlink>
        </w:p>
        <w:p w14:paraId="76D54966"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231" w:history="1">
            <w:r w:rsidR="00434407" w:rsidRPr="001432C7">
              <w:rPr>
                <w:rStyle w:val="aff"/>
                <w:noProof/>
              </w:rPr>
              <w:t>3.3.</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lang w:val="ru-RU"/>
              </w:rPr>
              <w:t xml:space="preserve">Структура органов управления и контроля </w:t>
            </w:r>
            <w:r w:rsidR="00434407" w:rsidRPr="001432C7">
              <w:rPr>
                <w:rStyle w:val="aff"/>
                <w:noProof/>
              </w:rPr>
              <w:t xml:space="preserve"> ПАО «ТРАНСКОНТЕЙНЕР»</w:t>
            </w:r>
            <w:r w:rsidR="00434407">
              <w:rPr>
                <w:noProof/>
                <w:webHidden/>
              </w:rPr>
              <w:tab/>
            </w:r>
            <w:r w:rsidR="00434407">
              <w:rPr>
                <w:noProof/>
                <w:webHidden/>
              </w:rPr>
              <w:fldChar w:fldCharType="begin"/>
            </w:r>
            <w:r w:rsidR="00434407">
              <w:rPr>
                <w:noProof/>
                <w:webHidden/>
              </w:rPr>
              <w:instrText xml:space="preserve"> PAGEREF _Toc419913231 \h </w:instrText>
            </w:r>
            <w:r w:rsidR="00434407">
              <w:rPr>
                <w:noProof/>
                <w:webHidden/>
              </w:rPr>
            </w:r>
            <w:r w:rsidR="00434407">
              <w:rPr>
                <w:noProof/>
                <w:webHidden/>
              </w:rPr>
              <w:fldChar w:fldCharType="separate"/>
            </w:r>
            <w:r w:rsidR="00434407">
              <w:rPr>
                <w:noProof/>
                <w:webHidden/>
              </w:rPr>
              <w:t>87</w:t>
            </w:r>
            <w:r w:rsidR="00434407">
              <w:rPr>
                <w:noProof/>
                <w:webHidden/>
              </w:rPr>
              <w:fldChar w:fldCharType="end"/>
            </w:r>
          </w:hyperlink>
        </w:p>
        <w:p w14:paraId="6F6DB873"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232" w:history="1">
            <w:r w:rsidR="00434407" w:rsidRPr="001432C7">
              <w:rPr>
                <w:rStyle w:val="aff"/>
                <w:noProof/>
              </w:rPr>
              <w:t>3.4.</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Лидерство Совета директоров</w:t>
            </w:r>
            <w:r w:rsidR="00434407">
              <w:rPr>
                <w:noProof/>
                <w:webHidden/>
              </w:rPr>
              <w:tab/>
            </w:r>
            <w:r w:rsidR="00434407">
              <w:rPr>
                <w:noProof/>
                <w:webHidden/>
              </w:rPr>
              <w:fldChar w:fldCharType="begin"/>
            </w:r>
            <w:r w:rsidR="00434407">
              <w:rPr>
                <w:noProof/>
                <w:webHidden/>
              </w:rPr>
              <w:instrText xml:space="preserve"> PAGEREF _Toc419913232 \h </w:instrText>
            </w:r>
            <w:r w:rsidR="00434407">
              <w:rPr>
                <w:noProof/>
                <w:webHidden/>
              </w:rPr>
            </w:r>
            <w:r w:rsidR="00434407">
              <w:rPr>
                <w:noProof/>
                <w:webHidden/>
              </w:rPr>
              <w:fldChar w:fldCharType="separate"/>
            </w:r>
            <w:r w:rsidR="00434407">
              <w:rPr>
                <w:noProof/>
                <w:webHidden/>
              </w:rPr>
              <w:t>88</w:t>
            </w:r>
            <w:r w:rsidR="00434407">
              <w:rPr>
                <w:noProof/>
                <w:webHidden/>
              </w:rPr>
              <w:fldChar w:fldCharType="end"/>
            </w:r>
          </w:hyperlink>
        </w:p>
        <w:p w14:paraId="5F4A1148"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33" w:history="1">
            <w:r w:rsidR="00434407" w:rsidRPr="001432C7">
              <w:rPr>
                <w:rStyle w:val="aff"/>
                <w:noProof/>
              </w:rPr>
              <w:t>3.4.1.</w:t>
            </w:r>
            <w:r w:rsidR="00434407">
              <w:rPr>
                <w:rFonts w:asciiTheme="minorHAnsi" w:eastAsiaTheme="minorEastAsia" w:hAnsiTheme="minorHAnsi" w:cstheme="minorBidi"/>
                <w:noProof/>
                <w:sz w:val="22"/>
                <w:szCs w:val="22"/>
                <w:lang w:eastAsia="ru-RU"/>
              </w:rPr>
              <w:tab/>
            </w:r>
            <w:r w:rsidR="00434407" w:rsidRPr="001432C7">
              <w:rPr>
                <w:rStyle w:val="aff"/>
                <w:noProof/>
              </w:rPr>
              <w:t>Роль Совета директоров</w:t>
            </w:r>
            <w:r w:rsidR="00434407">
              <w:rPr>
                <w:noProof/>
                <w:webHidden/>
              </w:rPr>
              <w:tab/>
            </w:r>
            <w:r w:rsidR="00434407">
              <w:rPr>
                <w:noProof/>
                <w:webHidden/>
              </w:rPr>
              <w:fldChar w:fldCharType="begin"/>
            </w:r>
            <w:r w:rsidR="00434407">
              <w:rPr>
                <w:noProof/>
                <w:webHidden/>
              </w:rPr>
              <w:instrText xml:space="preserve"> PAGEREF _Toc419913233 \h </w:instrText>
            </w:r>
            <w:r w:rsidR="00434407">
              <w:rPr>
                <w:noProof/>
                <w:webHidden/>
              </w:rPr>
            </w:r>
            <w:r w:rsidR="00434407">
              <w:rPr>
                <w:noProof/>
                <w:webHidden/>
              </w:rPr>
              <w:fldChar w:fldCharType="separate"/>
            </w:r>
            <w:r w:rsidR="00434407">
              <w:rPr>
                <w:noProof/>
                <w:webHidden/>
              </w:rPr>
              <w:t>88</w:t>
            </w:r>
            <w:r w:rsidR="00434407">
              <w:rPr>
                <w:noProof/>
                <w:webHidden/>
              </w:rPr>
              <w:fldChar w:fldCharType="end"/>
            </w:r>
          </w:hyperlink>
        </w:p>
        <w:p w14:paraId="3785DA96"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34" w:history="1">
            <w:r w:rsidR="00434407" w:rsidRPr="001432C7">
              <w:rPr>
                <w:rStyle w:val="aff"/>
                <w:noProof/>
              </w:rPr>
              <w:t>3.4.2.</w:t>
            </w:r>
            <w:r w:rsidR="00434407">
              <w:rPr>
                <w:rFonts w:asciiTheme="minorHAnsi" w:eastAsiaTheme="minorEastAsia" w:hAnsiTheme="minorHAnsi" w:cstheme="minorBidi"/>
                <w:noProof/>
                <w:sz w:val="22"/>
                <w:szCs w:val="22"/>
                <w:lang w:eastAsia="ru-RU"/>
              </w:rPr>
              <w:tab/>
            </w:r>
            <w:r w:rsidR="00434407" w:rsidRPr="001432C7">
              <w:rPr>
                <w:rStyle w:val="aff"/>
                <w:noProof/>
              </w:rPr>
              <w:t>Председатель СД</w:t>
            </w:r>
            <w:r w:rsidR="00434407">
              <w:rPr>
                <w:noProof/>
                <w:webHidden/>
              </w:rPr>
              <w:tab/>
            </w:r>
            <w:r w:rsidR="00434407">
              <w:rPr>
                <w:noProof/>
                <w:webHidden/>
              </w:rPr>
              <w:fldChar w:fldCharType="begin"/>
            </w:r>
            <w:r w:rsidR="00434407">
              <w:rPr>
                <w:noProof/>
                <w:webHidden/>
              </w:rPr>
              <w:instrText xml:space="preserve"> PAGEREF _Toc419913234 \h </w:instrText>
            </w:r>
            <w:r w:rsidR="00434407">
              <w:rPr>
                <w:noProof/>
                <w:webHidden/>
              </w:rPr>
            </w:r>
            <w:r w:rsidR="00434407">
              <w:rPr>
                <w:noProof/>
                <w:webHidden/>
              </w:rPr>
              <w:fldChar w:fldCharType="separate"/>
            </w:r>
            <w:r w:rsidR="00434407">
              <w:rPr>
                <w:noProof/>
                <w:webHidden/>
              </w:rPr>
              <w:t>88</w:t>
            </w:r>
            <w:r w:rsidR="00434407">
              <w:rPr>
                <w:noProof/>
                <w:webHidden/>
              </w:rPr>
              <w:fldChar w:fldCharType="end"/>
            </w:r>
          </w:hyperlink>
        </w:p>
        <w:p w14:paraId="251F87C2"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35" w:history="1">
            <w:r w:rsidR="00434407" w:rsidRPr="001432C7">
              <w:rPr>
                <w:rStyle w:val="aff"/>
                <w:noProof/>
              </w:rPr>
              <w:t>3.4.3.</w:t>
            </w:r>
            <w:r w:rsidR="00434407">
              <w:rPr>
                <w:rFonts w:asciiTheme="minorHAnsi" w:eastAsiaTheme="minorEastAsia" w:hAnsiTheme="minorHAnsi" w:cstheme="minorBidi"/>
                <w:noProof/>
                <w:sz w:val="22"/>
                <w:szCs w:val="22"/>
                <w:lang w:eastAsia="ru-RU"/>
              </w:rPr>
              <w:tab/>
            </w:r>
            <w:r w:rsidR="00434407" w:rsidRPr="001432C7">
              <w:rPr>
                <w:rStyle w:val="aff"/>
                <w:noProof/>
              </w:rPr>
              <w:t>Независимые директора и их роль.</w:t>
            </w:r>
            <w:r w:rsidR="00434407">
              <w:rPr>
                <w:noProof/>
                <w:webHidden/>
              </w:rPr>
              <w:tab/>
            </w:r>
            <w:r w:rsidR="00434407">
              <w:rPr>
                <w:noProof/>
                <w:webHidden/>
              </w:rPr>
              <w:fldChar w:fldCharType="begin"/>
            </w:r>
            <w:r w:rsidR="00434407">
              <w:rPr>
                <w:noProof/>
                <w:webHidden/>
              </w:rPr>
              <w:instrText xml:space="preserve"> PAGEREF _Toc419913235 \h </w:instrText>
            </w:r>
            <w:r w:rsidR="00434407">
              <w:rPr>
                <w:noProof/>
                <w:webHidden/>
              </w:rPr>
            </w:r>
            <w:r w:rsidR="00434407">
              <w:rPr>
                <w:noProof/>
                <w:webHidden/>
              </w:rPr>
              <w:fldChar w:fldCharType="separate"/>
            </w:r>
            <w:r w:rsidR="00434407">
              <w:rPr>
                <w:noProof/>
                <w:webHidden/>
              </w:rPr>
              <w:t>89</w:t>
            </w:r>
            <w:r w:rsidR="00434407">
              <w:rPr>
                <w:noProof/>
                <w:webHidden/>
              </w:rPr>
              <w:fldChar w:fldCharType="end"/>
            </w:r>
          </w:hyperlink>
        </w:p>
        <w:p w14:paraId="45A7DA18"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36" w:history="1">
            <w:r w:rsidR="00434407" w:rsidRPr="001432C7">
              <w:rPr>
                <w:rStyle w:val="aff"/>
                <w:noProof/>
              </w:rPr>
              <w:t>3.4.4.</w:t>
            </w:r>
            <w:r w:rsidR="00434407">
              <w:rPr>
                <w:rFonts w:asciiTheme="minorHAnsi" w:eastAsiaTheme="minorEastAsia" w:hAnsiTheme="minorHAnsi" w:cstheme="minorBidi"/>
                <w:noProof/>
                <w:sz w:val="22"/>
                <w:szCs w:val="22"/>
                <w:lang w:eastAsia="ru-RU"/>
              </w:rPr>
              <w:tab/>
            </w:r>
            <w:r w:rsidR="00434407" w:rsidRPr="001432C7">
              <w:rPr>
                <w:rStyle w:val="aff"/>
                <w:noProof/>
              </w:rPr>
              <w:t>Роль Комитета по стратегии</w:t>
            </w:r>
            <w:r w:rsidR="00434407">
              <w:rPr>
                <w:noProof/>
                <w:webHidden/>
              </w:rPr>
              <w:tab/>
            </w:r>
            <w:r w:rsidR="00434407">
              <w:rPr>
                <w:noProof/>
                <w:webHidden/>
              </w:rPr>
              <w:fldChar w:fldCharType="begin"/>
            </w:r>
            <w:r w:rsidR="00434407">
              <w:rPr>
                <w:noProof/>
                <w:webHidden/>
              </w:rPr>
              <w:instrText xml:space="preserve"> PAGEREF _Toc419913236 \h </w:instrText>
            </w:r>
            <w:r w:rsidR="00434407">
              <w:rPr>
                <w:noProof/>
                <w:webHidden/>
              </w:rPr>
            </w:r>
            <w:r w:rsidR="00434407">
              <w:rPr>
                <w:noProof/>
                <w:webHidden/>
              </w:rPr>
              <w:fldChar w:fldCharType="separate"/>
            </w:r>
            <w:r w:rsidR="00434407">
              <w:rPr>
                <w:noProof/>
                <w:webHidden/>
              </w:rPr>
              <w:t>89</w:t>
            </w:r>
            <w:r w:rsidR="00434407">
              <w:rPr>
                <w:noProof/>
                <w:webHidden/>
              </w:rPr>
              <w:fldChar w:fldCharType="end"/>
            </w:r>
          </w:hyperlink>
        </w:p>
        <w:p w14:paraId="5366A289"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237" w:history="1">
            <w:r w:rsidR="00434407" w:rsidRPr="001432C7">
              <w:rPr>
                <w:rStyle w:val="aff"/>
                <w:noProof/>
              </w:rPr>
              <w:t>3.5.</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Эффективность С</w:t>
            </w:r>
            <w:r w:rsidR="00434407" w:rsidRPr="001432C7">
              <w:rPr>
                <w:rStyle w:val="aff"/>
                <w:noProof/>
                <w:lang w:val="ru-RU"/>
              </w:rPr>
              <w:t xml:space="preserve">овета </w:t>
            </w:r>
            <w:r w:rsidR="00434407" w:rsidRPr="001432C7">
              <w:rPr>
                <w:rStyle w:val="aff"/>
                <w:noProof/>
              </w:rPr>
              <w:t>Д</w:t>
            </w:r>
            <w:r w:rsidR="00434407" w:rsidRPr="001432C7">
              <w:rPr>
                <w:rStyle w:val="aff"/>
                <w:noProof/>
                <w:lang w:val="ru-RU"/>
              </w:rPr>
              <w:t>иректоров</w:t>
            </w:r>
            <w:r w:rsidR="00434407">
              <w:rPr>
                <w:noProof/>
                <w:webHidden/>
              </w:rPr>
              <w:tab/>
            </w:r>
            <w:r w:rsidR="00434407">
              <w:rPr>
                <w:noProof/>
                <w:webHidden/>
              </w:rPr>
              <w:fldChar w:fldCharType="begin"/>
            </w:r>
            <w:r w:rsidR="00434407">
              <w:rPr>
                <w:noProof/>
                <w:webHidden/>
              </w:rPr>
              <w:instrText xml:space="preserve"> PAGEREF _Toc419913237 \h </w:instrText>
            </w:r>
            <w:r w:rsidR="00434407">
              <w:rPr>
                <w:noProof/>
                <w:webHidden/>
              </w:rPr>
            </w:r>
            <w:r w:rsidR="00434407">
              <w:rPr>
                <w:noProof/>
                <w:webHidden/>
              </w:rPr>
              <w:fldChar w:fldCharType="separate"/>
            </w:r>
            <w:r w:rsidR="00434407">
              <w:rPr>
                <w:noProof/>
                <w:webHidden/>
              </w:rPr>
              <w:t>90</w:t>
            </w:r>
            <w:r w:rsidR="00434407">
              <w:rPr>
                <w:noProof/>
                <w:webHidden/>
              </w:rPr>
              <w:fldChar w:fldCharType="end"/>
            </w:r>
          </w:hyperlink>
        </w:p>
        <w:p w14:paraId="2376371D"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38" w:history="1">
            <w:r w:rsidR="00434407" w:rsidRPr="001432C7">
              <w:rPr>
                <w:rStyle w:val="aff"/>
                <w:noProof/>
              </w:rPr>
              <w:t>3.5.1.</w:t>
            </w:r>
            <w:r w:rsidR="00434407">
              <w:rPr>
                <w:rFonts w:asciiTheme="minorHAnsi" w:eastAsiaTheme="minorEastAsia" w:hAnsiTheme="minorHAnsi" w:cstheme="minorBidi"/>
                <w:noProof/>
                <w:sz w:val="22"/>
                <w:szCs w:val="22"/>
                <w:lang w:eastAsia="ru-RU"/>
              </w:rPr>
              <w:tab/>
            </w:r>
            <w:r w:rsidR="00434407" w:rsidRPr="001432C7">
              <w:rPr>
                <w:rStyle w:val="aff"/>
                <w:noProof/>
              </w:rPr>
              <w:t>Состав Совета директоров и его комитетов</w:t>
            </w:r>
            <w:r w:rsidR="00434407">
              <w:rPr>
                <w:noProof/>
                <w:webHidden/>
              </w:rPr>
              <w:tab/>
            </w:r>
            <w:r w:rsidR="00434407">
              <w:rPr>
                <w:noProof/>
                <w:webHidden/>
              </w:rPr>
              <w:fldChar w:fldCharType="begin"/>
            </w:r>
            <w:r w:rsidR="00434407">
              <w:rPr>
                <w:noProof/>
                <w:webHidden/>
              </w:rPr>
              <w:instrText xml:space="preserve"> PAGEREF _Toc419913238 \h </w:instrText>
            </w:r>
            <w:r w:rsidR="00434407">
              <w:rPr>
                <w:noProof/>
                <w:webHidden/>
              </w:rPr>
            </w:r>
            <w:r w:rsidR="00434407">
              <w:rPr>
                <w:noProof/>
                <w:webHidden/>
              </w:rPr>
              <w:fldChar w:fldCharType="separate"/>
            </w:r>
            <w:r w:rsidR="00434407">
              <w:rPr>
                <w:noProof/>
                <w:webHidden/>
              </w:rPr>
              <w:t>90</w:t>
            </w:r>
            <w:r w:rsidR="00434407">
              <w:rPr>
                <w:noProof/>
                <w:webHidden/>
              </w:rPr>
              <w:fldChar w:fldCharType="end"/>
            </w:r>
          </w:hyperlink>
        </w:p>
        <w:p w14:paraId="092D291B"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39" w:history="1">
            <w:r w:rsidR="00434407" w:rsidRPr="001432C7">
              <w:rPr>
                <w:rStyle w:val="aff"/>
                <w:noProof/>
              </w:rPr>
              <w:t>3.5.2.</w:t>
            </w:r>
            <w:r w:rsidR="00434407">
              <w:rPr>
                <w:rFonts w:asciiTheme="minorHAnsi" w:eastAsiaTheme="minorEastAsia" w:hAnsiTheme="minorHAnsi" w:cstheme="minorBidi"/>
                <w:noProof/>
                <w:sz w:val="22"/>
                <w:szCs w:val="22"/>
                <w:lang w:eastAsia="ru-RU"/>
              </w:rPr>
              <w:tab/>
            </w:r>
            <w:r w:rsidR="00434407" w:rsidRPr="001432C7">
              <w:rPr>
                <w:rStyle w:val="aff"/>
                <w:noProof/>
              </w:rPr>
              <w:t>Введение в должность новых членов СД</w:t>
            </w:r>
            <w:r w:rsidR="00434407">
              <w:rPr>
                <w:noProof/>
                <w:webHidden/>
              </w:rPr>
              <w:tab/>
            </w:r>
            <w:r w:rsidR="00434407">
              <w:rPr>
                <w:noProof/>
                <w:webHidden/>
              </w:rPr>
              <w:fldChar w:fldCharType="begin"/>
            </w:r>
            <w:r w:rsidR="00434407">
              <w:rPr>
                <w:noProof/>
                <w:webHidden/>
              </w:rPr>
              <w:instrText xml:space="preserve"> PAGEREF _Toc419913239 \h </w:instrText>
            </w:r>
            <w:r w:rsidR="00434407">
              <w:rPr>
                <w:noProof/>
                <w:webHidden/>
              </w:rPr>
            </w:r>
            <w:r w:rsidR="00434407">
              <w:rPr>
                <w:noProof/>
                <w:webHidden/>
              </w:rPr>
              <w:fldChar w:fldCharType="separate"/>
            </w:r>
            <w:r w:rsidR="00434407">
              <w:rPr>
                <w:noProof/>
                <w:webHidden/>
              </w:rPr>
              <w:t>93</w:t>
            </w:r>
            <w:r w:rsidR="00434407">
              <w:rPr>
                <w:noProof/>
                <w:webHidden/>
              </w:rPr>
              <w:fldChar w:fldCharType="end"/>
            </w:r>
          </w:hyperlink>
        </w:p>
        <w:p w14:paraId="248EB4EC"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40" w:history="1">
            <w:r w:rsidR="00434407" w:rsidRPr="001432C7">
              <w:rPr>
                <w:rStyle w:val="aff"/>
                <w:noProof/>
              </w:rPr>
              <w:t>3.5.3.</w:t>
            </w:r>
            <w:r w:rsidR="00434407">
              <w:rPr>
                <w:rFonts w:asciiTheme="minorHAnsi" w:eastAsiaTheme="minorEastAsia" w:hAnsiTheme="minorHAnsi" w:cstheme="minorBidi"/>
                <w:noProof/>
                <w:sz w:val="22"/>
                <w:szCs w:val="22"/>
                <w:lang w:eastAsia="ru-RU"/>
              </w:rPr>
              <w:tab/>
            </w:r>
            <w:r w:rsidR="00434407" w:rsidRPr="001432C7">
              <w:rPr>
                <w:rStyle w:val="aff"/>
                <w:noProof/>
              </w:rPr>
              <w:t xml:space="preserve">Страхование </w:t>
            </w:r>
            <w:r w:rsidR="00434407" w:rsidRPr="001432C7">
              <w:rPr>
                <w:rStyle w:val="aff"/>
                <w:noProof/>
                <w:lang w:val="en-US"/>
              </w:rPr>
              <w:t>D</w:t>
            </w:r>
            <w:r w:rsidR="00434407" w:rsidRPr="001432C7">
              <w:rPr>
                <w:rStyle w:val="aff"/>
                <w:noProof/>
              </w:rPr>
              <w:t>&amp;</w:t>
            </w:r>
            <w:r w:rsidR="00434407" w:rsidRPr="001432C7">
              <w:rPr>
                <w:rStyle w:val="aff"/>
                <w:noProof/>
                <w:lang w:val="en-US"/>
              </w:rPr>
              <w:t>O</w:t>
            </w:r>
            <w:r w:rsidR="00434407">
              <w:rPr>
                <w:noProof/>
                <w:webHidden/>
              </w:rPr>
              <w:tab/>
            </w:r>
            <w:r w:rsidR="00434407">
              <w:rPr>
                <w:noProof/>
                <w:webHidden/>
              </w:rPr>
              <w:fldChar w:fldCharType="begin"/>
            </w:r>
            <w:r w:rsidR="00434407">
              <w:rPr>
                <w:noProof/>
                <w:webHidden/>
              </w:rPr>
              <w:instrText xml:space="preserve"> PAGEREF _Toc419913240 \h </w:instrText>
            </w:r>
            <w:r w:rsidR="00434407">
              <w:rPr>
                <w:noProof/>
                <w:webHidden/>
              </w:rPr>
            </w:r>
            <w:r w:rsidR="00434407">
              <w:rPr>
                <w:noProof/>
                <w:webHidden/>
              </w:rPr>
              <w:fldChar w:fldCharType="separate"/>
            </w:r>
            <w:r w:rsidR="00434407">
              <w:rPr>
                <w:noProof/>
                <w:webHidden/>
              </w:rPr>
              <w:t>93</w:t>
            </w:r>
            <w:r w:rsidR="00434407">
              <w:rPr>
                <w:noProof/>
                <w:webHidden/>
              </w:rPr>
              <w:fldChar w:fldCharType="end"/>
            </w:r>
          </w:hyperlink>
        </w:p>
        <w:p w14:paraId="11BF797C"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41" w:history="1">
            <w:r w:rsidR="00434407" w:rsidRPr="001432C7">
              <w:rPr>
                <w:rStyle w:val="aff"/>
                <w:noProof/>
              </w:rPr>
              <w:t>3.5.4.</w:t>
            </w:r>
            <w:r w:rsidR="00434407">
              <w:rPr>
                <w:rFonts w:asciiTheme="minorHAnsi" w:eastAsiaTheme="minorEastAsia" w:hAnsiTheme="minorHAnsi" w:cstheme="minorBidi"/>
                <w:noProof/>
                <w:sz w:val="22"/>
                <w:szCs w:val="22"/>
                <w:lang w:eastAsia="ru-RU"/>
              </w:rPr>
              <w:tab/>
            </w:r>
            <w:r w:rsidR="00434407" w:rsidRPr="001432C7">
              <w:rPr>
                <w:rStyle w:val="aff"/>
                <w:noProof/>
              </w:rPr>
              <w:t>Оценка Совета директоров</w:t>
            </w:r>
            <w:r w:rsidR="00434407">
              <w:rPr>
                <w:noProof/>
                <w:webHidden/>
              </w:rPr>
              <w:tab/>
            </w:r>
            <w:r w:rsidR="00434407">
              <w:rPr>
                <w:noProof/>
                <w:webHidden/>
              </w:rPr>
              <w:fldChar w:fldCharType="begin"/>
            </w:r>
            <w:r w:rsidR="00434407">
              <w:rPr>
                <w:noProof/>
                <w:webHidden/>
              </w:rPr>
              <w:instrText xml:space="preserve"> PAGEREF _Toc419913241 \h </w:instrText>
            </w:r>
            <w:r w:rsidR="00434407">
              <w:rPr>
                <w:noProof/>
                <w:webHidden/>
              </w:rPr>
            </w:r>
            <w:r w:rsidR="00434407">
              <w:rPr>
                <w:noProof/>
                <w:webHidden/>
              </w:rPr>
              <w:fldChar w:fldCharType="separate"/>
            </w:r>
            <w:r w:rsidR="00434407">
              <w:rPr>
                <w:noProof/>
                <w:webHidden/>
              </w:rPr>
              <w:t>94</w:t>
            </w:r>
            <w:r w:rsidR="00434407">
              <w:rPr>
                <w:noProof/>
                <w:webHidden/>
              </w:rPr>
              <w:fldChar w:fldCharType="end"/>
            </w:r>
          </w:hyperlink>
        </w:p>
        <w:p w14:paraId="79A442EA"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42" w:history="1">
            <w:r w:rsidR="00434407" w:rsidRPr="001432C7">
              <w:rPr>
                <w:rStyle w:val="aff"/>
                <w:noProof/>
              </w:rPr>
              <w:t>3.5.5.</w:t>
            </w:r>
            <w:r w:rsidR="00434407">
              <w:rPr>
                <w:rFonts w:asciiTheme="minorHAnsi" w:eastAsiaTheme="minorEastAsia" w:hAnsiTheme="minorHAnsi" w:cstheme="minorBidi"/>
                <w:noProof/>
                <w:sz w:val="22"/>
                <w:szCs w:val="22"/>
                <w:lang w:eastAsia="ru-RU"/>
              </w:rPr>
              <w:tab/>
            </w:r>
            <w:r w:rsidR="00434407" w:rsidRPr="001432C7">
              <w:rPr>
                <w:rStyle w:val="aff"/>
                <w:noProof/>
              </w:rPr>
              <w:t>Отчет о деятельности СД и комитетов</w:t>
            </w:r>
            <w:r w:rsidR="00434407">
              <w:rPr>
                <w:noProof/>
                <w:webHidden/>
              </w:rPr>
              <w:tab/>
            </w:r>
            <w:r w:rsidR="00434407">
              <w:rPr>
                <w:noProof/>
                <w:webHidden/>
              </w:rPr>
              <w:fldChar w:fldCharType="begin"/>
            </w:r>
            <w:r w:rsidR="00434407">
              <w:rPr>
                <w:noProof/>
                <w:webHidden/>
              </w:rPr>
              <w:instrText xml:space="preserve"> PAGEREF _Toc419913242 \h </w:instrText>
            </w:r>
            <w:r w:rsidR="00434407">
              <w:rPr>
                <w:noProof/>
                <w:webHidden/>
              </w:rPr>
            </w:r>
            <w:r w:rsidR="00434407">
              <w:rPr>
                <w:noProof/>
                <w:webHidden/>
              </w:rPr>
              <w:fldChar w:fldCharType="separate"/>
            </w:r>
            <w:r w:rsidR="00434407">
              <w:rPr>
                <w:noProof/>
                <w:webHidden/>
              </w:rPr>
              <w:t>95</w:t>
            </w:r>
            <w:r w:rsidR="00434407">
              <w:rPr>
                <w:noProof/>
                <w:webHidden/>
              </w:rPr>
              <w:fldChar w:fldCharType="end"/>
            </w:r>
          </w:hyperlink>
        </w:p>
        <w:p w14:paraId="2DA8060B"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43" w:history="1">
            <w:r w:rsidR="00434407" w:rsidRPr="001432C7">
              <w:rPr>
                <w:rStyle w:val="aff"/>
                <w:noProof/>
              </w:rPr>
              <w:t>3.5.6.</w:t>
            </w:r>
            <w:r w:rsidR="00434407">
              <w:rPr>
                <w:rFonts w:asciiTheme="minorHAnsi" w:eastAsiaTheme="minorEastAsia" w:hAnsiTheme="minorHAnsi" w:cstheme="minorBidi"/>
                <w:noProof/>
                <w:sz w:val="22"/>
                <w:szCs w:val="22"/>
                <w:lang w:eastAsia="ru-RU"/>
              </w:rPr>
              <w:tab/>
            </w:r>
            <w:r w:rsidR="00434407" w:rsidRPr="001432C7">
              <w:rPr>
                <w:rStyle w:val="aff"/>
                <w:noProof/>
              </w:rPr>
              <w:t>Корпоративный секретарь</w:t>
            </w:r>
            <w:r w:rsidR="00434407">
              <w:rPr>
                <w:noProof/>
                <w:webHidden/>
              </w:rPr>
              <w:tab/>
            </w:r>
            <w:r w:rsidR="00434407">
              <w:rPr>
                <w:noProof/>
                <w:webHidden/>
              </w:rPr>
              <w:fldChar w:fldCharType="begin"/>
            </w:r>
            <w:r w:rsidR="00434407">
              <w:rPr>
                <w:noProof/>
                <w:webHidden/>
              </w:rPr>
              <w:instrText xml:space="preserve"> PAGEREF _Toc419913243 \h </w:instrText>
            </w:r>
            <w:r w:rsidR="00434407">
              <w:rPr>
                <w:noProof/>
                <w:webHidden/>
              </w:rPr>
            </w:r>
            <w:r w:rsidR="00434407">
              <w:rPr>
                <w:noProof/>
                <w:webHidden/>
              </w:rPr>
              <w:fldChar w:fldCharType="separate"/>
            </w:r>
            <w:r w:rsidR="00434407">
              <w:rPr>
                <w:noProof/>
                <w:webHidden/>
              </w:rPr>
              <w:t>105</w:t>
            </w:r>
            <w:r w:rsidR="00434407">
              <w:rPr>
                <w:noProof/>
                <w:webHidden/>
              </w:rPr>
              <w:fldChar w:fldCharType="end"/>
            </w:r>
          </w:hyperlink>
        </w:p>
        <w:p w14:paraId="21FC9137"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244" w:history="1">
            <w:r w:rsidR="00434407" w:rsidRPr="001432C7">
              <w:rPr>
                <w:rStyle w:val="aff"/>
                <w:noProof/>
              </w:rPr>
              <w:t>3.6.</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lang w:val="en-US"/>
              </w:rPr>
              <w:t>III</w:t>
            </w:r>
            <w:r w:rsidR="00434407" w:rsidRPr="001432C7">
              <w:rPr>
                <w:rStyle w:val="aff"/>
                <w:noProof/>
              </w:rPr>
              <w:t>. Контроль и отчетность</w:t>
            </w:r>
            <w:r w:rsidR="00434407">
              <w:rPr>
                <w:noProof/>
                <w:webHidden/>
              </w:rPr>
              <w:tab/>
            </w:r>
            <w:r w:rsidR="00434407">
              <w:rPr>
                <w:noProof/>
                <w:webHidden/>
              </w:rPr>
              <w:fldChar w:fldCharType="begin"/>
            </w:r>
            <w:r w:rsidR="00434407">
              <w:rPr>
                <w:noProof/>
                <w:webHidden/>
              </w:rPr>
              <w:instrText xml:space="preserve"> PAGEREF _Toc419913244 \h </w:instrText>
            </w:r>
            <w:r w:rsidR="00434407">
              <w:rPr>
                <w:noProof/>
                <w:webHidden/>
              </w:rPr>
            </w:r>
            <w:r w:rsidR="00434407">
              <w:rPr>
                <w:noProof/>
                <w:webHidden/>
              </w:rPr>
              <w:fldChar w:fldCharType="separate"/>
            </w:r>
            <w:r w:rsidR="00434407">
              <w:rPr>
                <w:noProof/>
                <w:webHidden/>
              </w:rPr>
              <w:t>107</w:t>
            </w:r>
            <w:r w:rsidR="00434407">
              <w:rPr>
                <w:noProof/>
                <w:webHidden/>
              </w:rPr>
              <w:fldChar w:fldCharType="end"/>
            </w:r>
          </w:hyperlink>
        </w:p>
        <w:p w14:paraId="715BADD0"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45" w:history="1">
            <w:r w:rsidR="00434407" w:rsidRPr="001432C7">
              <w:rPr>
                <w:rStyle w:val="aff"/>
                <w:noProof/>
              </w:rPr>
              <w:t>3.6.1.</w:t>
            </w:r>
            <w:r w:rsidR="00434407">
              <w:rPr>
                <w:rFonts w:asciiTheme="minorHAnsi" w:eastAsiaTheme="minorEastAsia" w:hAnsiTheme="minorHAnsi" w:cstheme="minorBidi"/>
                <w:noProof/>
                <w:sz w:val="22"/>
                <w:szCs w:val="22"/>
                <w:lang w:eastAsia="ru-RU"/>
              </w:rPr>
              <w:tab/>
            </w:r>
            <w:r w:rsidR="00434407" w:rsidRPr="001432C7">
              <w:rPr>
                <w:rStyle w:val="aff"/>
                <w:noProof/>
              </w:rPr>
              <w:t>Подотчетность</w:t>
            </w:r>
            <w:r w:rsidR="00434407">
              <w:rPr>
                <w:noProof/>
                <w:webHidden/>
              </w:rPr>
              <w:tab/>
            </w:r>
            <w:r w:rsidR="00434407">
              <w:rPr>
                <w:noProof/>
                <w:webHidden/>
              </w:rPr>
              <w:fldChar w:fldCharType="begin"/>
            </w:r>
            <w:r w:rsidR="00434407">
              <w:rPr>
                <w:noProof/>
                <w:webHidden/>
              </w:rPr>
              <w:instrText xml:space="preserve"> PAGEREF _Toc419913245 \h </w:instrText>
            </w:r>
            <w:r w:rsidR="00434407">
              <w:rPr>
                <w:noProof/>
                <w:webHidden/>
              </w:rPr>
            </w:r>
            <w:r w:rsidR="00434407">
              <w:rPr>
                <w:noProof/>
                <w:webHidden/>
              </w:rPr>
              <w:fldChar w:fldCharType="separate"/>
            </w:r>
            <w:r w:rsidR="00434407">
              <w:rPr>
                <w:noProof/>
                <w:webHidden/>
              </w:rPr>
              <w:t>107</w:t>
            </w:r>
            <w:r w:rsidR="00434407">
              <w:rPr>
                <w:noProof/>
                <w:webHidden/>
              </w:rPr>
              <w:fldChar w:fldCharType="end"/>
            </w:r>
          </w:hyperlink>
        </w:p>
        <w:p w14:paraId="652805A9"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46" w:history="1">
            <w:r w:rsidR="00434407" w:rsidRPr="001432C7">
              <w:rPr>
                <w:rStyle w:val="aff"/>
                <w:noProof/>
              </w:rPr>
              <w:t>3.6.2.</w:t>
            </w:r>
            <w:r w:rsidR="00434407">
              <w:rPr>
                <w:rFonts w:asciiTheme="minorHAnsi" w:eastAsiaTheme="minorEastAsia" w:hAnsiTheme="minorHAnsi" w:cstheme="minorBidi"/>
                <w:noProof/>
                <w:sz w:val="22"/>
                <w:szCs w:val="22"/>
                <w:lang w:eastAsia="ru-RU"/>
              </w:rPr>
              <w:tab/>
            </w:r>
            <w:r w:rsidR="00434407" w:rsidRPr="001432C7">
              <w:rPr>
                <w:rStyle w:val="aff"/>
                <w:noProof/>
              </w:rPr>
              <w:t>Раскрытие информации о деятельности Общества.</w:t>
            </w:r>
            <w:r w:rsidR="00434407">
              <w:rPr>
                <w:noProof/>
                <w:webHidden/>
              </w:rPr>
              <w:tab/>
            </w:r>
            <w:r w:rsidR="00434407">
              <w:rPr>
                <w:noProof/>
                <w:webHidden/>
              </w:rPr>
              <w:fldChar w:fldCharType="begin"/>
            </w:r>
            <w:r w:rsidR="00434407">
              <w:rPr>
                <w:noProof/>
                <w:webHidden/>
              </w:rPr>
              <w:instrText xml:space="preserve"> PAGEREF _Toc419913246 \h </w:instrText>
            </w:r>
            <w:r w:rsidR="00434407">
              <w:rPr>
                <w:noProof/>
                <w:webHidden/>
              </w:rPr>
            </w:r>
            <w:r w:rsidR="00434407">
              <w:rPr>
                <w:noProof/>
                <w:webHidden/>
              </w:rPr>
              <w:fldChar w:fldCharType="separate"/>
            </w:r>
            <w:r w:rsidR="00434407">
              <w:rPr>
                <w:noProof/>
                <w:webHidden/>
              </w:rPr>
              <w:t>107</w:t>
            </w:r>
            <w:r w:rsidR="00434407">
              <w:rPr>
                <w:noProof/>
                <w:webHidden/>
              </w:rPr>
              <w:fldChar w:fldCharType="end"/>
            </w:r>
          </w:hyperlink>
        </w:p>
        <w:p w14:paraId="4B6E2366"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47" w:history="1">
            <w:r w:rsidR="00434407" w:rsidRPr="001432C7">
              <w:rPr>
                <w:rStyle w:val="aff"/>
                <w:noProof/>
              </w:rPr>
              <w:t>3.6.3.</w:t>
            </w:r>
            <w:r w:rsidR="00434407">
              <w:rPr>
                <w:rFonts w:asciiTheme="minorHAnsi" w:eastAsiaTheme="minorEastAsia" w:hAnsiTheme="minorHAnsi" w:cstheme="minorBidi"/>
                <w:noProof/>
                <w:sz w:val="22"/>
                <w:szCs w:val="22"/>
                <w:lang w:eastAsia="ru-RU"/>
              </w:rPr>
              <w:tab/>
            </w:r>
            <w:r w:rsidR="00434407" w:rsidRPr="001432C7">
              <w:rPr>
                <w:rStyle w:val="aff"/>
                <w:noProof/>
              </w:rPr>
              <w:t>Комитет по аудиту и его роль</w:t>
            </w:r>
            <w:r w:rsidR="00434407">
              <w:rPr>
                <w:noProof/>
                <w:webHidden/>
              </w:rPr>
              <w:tab/>
            </w:r>
            <w:r w:rsidR="00434407">
              <w:rPr>
                <w:noProof/>
                <w:webHidden/>
              </w:rPr>
              <w:fldChar w:fldCharType="begin"/>
            </w:r>
            <w:r w:rsidR="00434407">
              <w:rPr>
                <w:noProof/>
                <w:webHidden/>
              </w:rPr>
              <w:instrText xml:space="preserve"> PAGEREF _Toc419913247 \h </w:instrText>
            </w:r>
            <w:r w:rsidR="00434407">
              <w:rPr>
                <w:noProof/>
                <w:webHidden/>
              </w:rPr>
            </w:r>
            <w:r w:rsidR="00434407">
              <w:rPr>
                <w:noProof/>
                <w:webHidden/>
              </w:rPr>
              <w:fldChar w:fldCharType="separate"/>
            </w:r>
            <w:r w:rsidR="00434407">
              <w:rPr>
                <w:noProof/>
                <w:webHidden/>
              </w:rPr>
              <w:t>107</w:t>
            </w:r>
            <w:r w:rsidR="00434407">
              <w:rPr>
                <w:noProof/>
                <w:webHidden/>
              </w:rPr>
              <w:fldChar w:fldCharType="end"/>
            </w:r>
          </w:hyperlink>
        </w:p>
        <w:p w14:paraId="5B50D552"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48" w:history="1">
            <w:r w:rsidR="00434407" w:rsidRPr="001432C7">
              <w:rPr>
                <w:rStyle w:val="aff"/>
                <w:noProof/>
              </w:rPr>
              <w:t>3.6.4.</w:t>
            </w:r>
            <w:r w:rsidR="00434407">
              <w:rPr>
                <w:rFonts w:asciiTheme="minorHAnsi" w:eastAsiaTheme="minorEastAsia" w:hAnsiTheme="minorHAnsi" w:cstheme="minorBidi"/>
                <w:noProof/>
                <w:sz w:val="22"/>
                <w:szCs w:val="22"/>
                <w:lang w:eastAsia="ru-RU"/>
              </w:rPr>
              <w:tab/>
            </w:r>
            <w:r w:rsidR="00434407" w:rsidRPr="001432C7">
              <w:rPr>
                <w:rStyle w:val="aff"/>
                <w:noProof/>
              </w:rPr>
              <w:t>Система внутреннего контроля и управления рисками</w:t>
            </w:r>
            <w:r w:rsidR="00434407">
              <w:rPr>
                <w:noProof/>
                <w:webHidden/>
              </w:rPr>
              <w:tab/>
            </w:r>
            <w:r w:rsidR="00434407">
              <w:rPr>
                <w:noProof/>
                <w:webHidden/>
              </w:rPr>
              <w:fldChar w:fldCharType="begin"/>
            </w:r>
            <w:r w:rsidR="00434407">
              <w:rPr>
                <w:noProof/>
                <w:webHidden/>
              </w:rPr>
              <w:instrText xml:space="preserve"> PAGEREF _Toc419913248 \h </w:instrText>
            </w:r>
            <w:r w:rsidR="00434407">
              <w:rPr>
                <w:noProof/>
                <w:webHidden/>
              </w:rPr>
            </w:r>
            <w:r w:rsidR="00434407">
              <w:rPr>
                <w:noProof/>
                <w:webHidden/>
              </w:rPr>
              <w:fldChar w:fldCharType="separate"/>
            </w:r>
            <w:r w:rsidR="00434407">
              <w:rPr>
                <w:noProof/>
                <w:webHidden/>
              </w:rPr>
              <w:t>108</w:t>
            </w:r>
            <w:r w:rsidR="00434407">
              <w:rPr>
                <w:noProof/>
                <w:webHidden/>
              </w:rPr>
              <w:fldChar w:fldCharType="end"/>
            </w:r>
          </w:hyperlink>
        </w:p>
        <w:p w14:paraId="47149FC1"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49" w:history="1">
            <w:r w:rsidR="00434407" w:rsidRPr="001432C7">
              <w:rPr>
                <w:rStyle w:val="aff"/>
                <w:noProof/>
              </w:rPr>
              <w:t>3.6.5.</w:t>
            </w:r>
            <w:r w:rsidR="00434407">
              <w:rPr>
                <w:rFonts w:asciiTheme="minorHAnsi" w:eastAsiaTheme="minorEastAsia" w:hAnsiTheme="minorHAnsi" w:cstheme="minorBidi"/>
                <w:noProof/>
                <w:sz w:val="22"/>
                <w:szCs w:val="22"/>
                <w:lang w:eastAsia="ru-RU"/>
              </w:rPr>
              <w:tab/>
            </w:r>
            <w:r w:rsidR="00434407" w:rsidRPr="001432C7">
              <w:rPr>
                <w:rStyle w:val="aff"/>
                <w:noProof/>
              </w:rPr>
              <w:t>Служба внутреннего аудита</w:t>
            </w:r>
            <w:r w:rsidR="00434407">
              <w:rPr>
                <w:noProof/>
                <w:webHidden/>
              </w:rPr>
              <w:tab/>
            </w:r>
            <w:r w:rsidR="00434407">
              <w:rPr>
                <w:noProof/>
                <w:webHidden/>
              </w:rPr>
              <w:fldChar w:fldCharType="begin"/>
            </w:r>
            <w:r w:rsidR="00434407">
              <w:rPr>
                <w:noProof/>
                <w:webHidden/>
              </w:rPr>
              <w:instrText xml:space="preserve"> PAGEREF _Toc419913249 \h </w:instrText>
            </w:r>
            <w:r w:rsidR="00434407">
              <w:rPr>
                <w:noProof/>
                <w:webHidden/>
              </w:rPr>
            </w:r>
            <w:r w:rsidR="00434407">
              <w:rPr>
                <w:noProof/>
                <w:webHidden/>
              </w:rPr>
              <w:fldChar w:fldCharType="separate"/>
            </w:r>
            <w:r w:rsidR="00434407">
              <w:rPr>
                <w:noProof/>
                <w:webHidden/>
              </w:rPr>
              <w:t>108</w:t>
            </w:r>
            <w:r w:rsidR="00434407">
              <w:rPr>
                <w:noProof/>
                <w:webHidden/>
              </w:rPr>
              <w:fldChar w:fldCharType="end"/>
            </w:r>
          </w:hyperlink>
        </w:p>
        <w:p w14:paraId="7D417757"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50" w:history="1">
            <w:r w:rsidR="00434407" w:rsidRPr="001432C7">
              <w:rPr>
                <w:rStyle w:val="aff"/>
                <w:noProof/>
              </w:rPr>
              <w:t>3.6.6.</w:t>
            </w:r>
            <w:r w:rsidR="00434407">
              <w:rPr>
                <w:rFonts w:asciiTheme="minorHAnsi" w:eastAsiaTheme="minorEastAsia" w:hAnsiTheme="minorHAnsi" w:cstheme="minorBidi"/>
                <w:noProof/>
                <w:sz w:val="22"/>
                <w:szCs w:val="22"/>
                <w:lang w:eastAsia="ru-RU"/>
              </w:rPr>
              <w:tab/>
            </w:r>
            <w:r w:rsidR="00434407" w:rsidRPr="001432C7">
              <w:rPr>
                <w:rStyle w:val="aff"/>
                <w:noProof/>
              </w:rPr>
              <w:t>Внешний аудитор</w:t>
            </w:r>
            <w:r w:rsidR="00434407">
              <w:rPr>
                <w:noProof/>
                <w:webHidden/>
              </w:rPr>
              <w:tab/>
            </w:r>
            <w:r w:rsidR="00434407">
              <w:rPr>
                <w:noProof/>
                <w:webHidden/>
              </w:rPr>
              <w:fldChar w:fldCharType="begin"/>
            </w:r>
            <w:r w:rsidR="00434407">
              <w:rPr>
                <w:noProof/>
                <w:webHidden/>
              </w:rPr>
              <w:instrText xml:space="preserve"> PAGEREF _Toc419913250 \h </w:instrText>
            </w:r>
            <w:r w:rsidR="00434407">
              <w:rPr>
                <w:noProof/>
                <w:webHidden/>
              </w:rPr>
            </w:r>
            <w:r w:rsidR="00434407">
              <w:rPr>
                <w:noProof/>
                <w:webHidden/>
              </w:rPr>
              <w:fldChar w:fldCharType="separate"/>
            </w:r>
            <w:r w:rsidR="00434407">
              <w:rPr>
                <w:noProof/>
                <w:webHidden/>
              </w:rPr>
              <w:t>110</w:t>
            </w:r>
            <w:r w:rsidR="00434407">
              <w:rPr>
                <w:noProof/>
                <w:webHidden/>
              </w:rPr>
              <w:fldChar w:fldCharType="end"/>
            </w:r>
          </w:hyperlink>
        </w:p>
        <w:p w14:paraId="538C48B4"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51" w:history="1">
            <w:r w:rsidR="00434407" w:rsidRPr="001432C7">
              <w:rPr>
                <w:rStyle w:val="aff"/>
                <w:noProof/>
              </w:rPr>
              <w:t>3.6.7.</w:t>
            </w:r>
            <w:r w:rsidR="00434407">
              <w:rPr>
                <w:rFonts w:asciiTheme="minorHAnsi" w:eastAsiaTheme="minorEastAsia" w:hAnsiTheme="minorHAnsi" w:cstheme="minorBidi"/>
                <w:noProof/>
                <w:sz w:val="22"/>
                <w:szCs w:val="22"/>
                <w:lang w:eastAsia="ru-RU"/>
              </w:rPr>
              <w:tab/>
            </w:r>
            <w:r w:rsidR="00434407" w:rsidRPr="001432C7">
              <w:rPr>
                <w:rStyle w:val="aff"/>
                <w:noProof/>
              </w:rPr>
              <w:t>Ревизионная комиссии</w:t>
            </w:r>
            <w:r w:rsidR="00434407">
              <w:rPr>
                <w:noProof/>
                <w:webHidden/>
              </w:rPr>
              <w:tab/>
            </w:r>
            <w:r w:rsidR="00434407">
              <w:rPr>
                <w:noProof/>
                <w:webHidden/>
              </w:rPr>
              <w:fldChar w:fldCharType="begin"/>
            </w:r>
            <w:r w:rsidR="00434407">
              <w:rPr>
                <w:noProof/>
                <w:webHidden/>
              </w:rPr>
              <w:instrText xml:space="preserve"> PAGEREF _Toc419913251 \h </w:instrText>
            </w:r>
            <w:r w:rsidR="00434407">
              <w:rPr>
                <w:noProof/>
                <w:webHidden/>
              </w:rPr>
            </w:r>
            <w:r w:rsidR="00434407">
              <w:rPr>
                <w:noProof/>
                <w:webHidden/>
              </w:rPr>
              <w:fldChar w:fldCharType="separate"/>
            </w:r>
            <w:r w:rsidR="00434407">
              <w:rPr>
                <w:noProof/>
                <w:webHidden/>
              </w:rPr>
              <w:t>111</w:t>
            </w:r>
            <w:r w:rsidR="00434407">
              <w:rPr>
                <w:noProof/>
                <w:webHidden/>
              </w:rPr>
              <w:fldChar w:fldCharType="end"/>
            </w:r>
          </w:hyperlink>
        </w:p>
        <w:p w14:paraId="47CE0439"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252" w:history="1">
            <w:r w:rsidR="00434407" w:rsidRPr="001432C7">
              <w:rPr>
                <w:rStyle w:val="aff"/>
                <w:noProof/>
              </w:rPr>
              <w:t>3.7.</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Вознаграждение Совета директоров и менеджмента Общества</w:t>
            </w:r>
            <w:r w:rsidR="00434407">
              <w:rPr>
                <w:noProof/>
                <w:webHidden/>
              </w:rPr>
              <w:tab/>
            </w:r>
            <w:r w:rsidR="00434407">
              <w:rPr>
                <w:noProof/>
                <w:webHidden/>
              </w:rPr>
              <w:fldChar w:fldCharType="begin"/>
            </w:r>
            <w:r w:rsidR="00434407">
              <w:rPr>
                <w:noProof/>
                <w:webHidden/>
              </w:rPr>
              <w:instrText xml:space="preserve"> PAGEREF _Toc419913252 \h </w:instrText>
            </w:r>
            <w:r w:rsidR="00434407">
              <w:rPr>
                <w:noProof/>
                <w:webHidden/>
              </w:rPr>
            </w:r>
            <w:r w:rsidR="00434407">
              <w:rPr>
                <w:noProof/>
                <w:webHidden/>
              </w:rPr>
              <w:fldChar w:fldCharType="separate"/>
            </w:r>
            <w:r w:rsidR="00434407">
              <w:rPr>
                <w:noProof/>
                <w:webHidden/>
              </w:rPr>
              <w:t>113</w:t>
            </w:r>
            <w:r w:rsidR="00434407">
              <w:rPr>
                <w:noProof/>
                <w:webHidden/>
              </w:rPr>
              <w:fldChar w:fldCharType="end"/>
            </w:r>
          </w:hyperlink>
        </w:p>
        <w:p w14:paraId="4584C896"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53" w:history="1">
            <w:r w:rsidR="00434407" w:rsidRPr="001432C7">
              <w:rPr>
                <w:rStyle w:val="aff"/>
                <w:noProof/>
              </w:rPr>
              <w:t>3.7.1.</w:t>
            </w:r>
            <w:r w:rsidR="00434407">
              <w:rPr>
                <w:rFonts w:asciiTheme="minorHAnsi" w:eastAsiaTheme="minorEastAsia" w:hAnsiTheme="minorHAnsi" w:cstheme="minorBidi"/>
                <w:noProof/>
                <w:sz w:val="22"/>
                <w:szCs w:val="22"/>
                <w:lang w:eastAsia="ru-RU"/>
              </w:rPr>
              <w:tab/>
            </w:r>
            <w:r w:rsidR="00434407" w:rsidRPr="001432C7">
              <w:rPr>
                <w:rStyle w:val="aff"/>
                <w:noProof/>
              </w:rPr>
              <w:t>Комитет по кадрам и вознаграждениям и его роль</w:t>
            </w:r>
            <w:r w:rsidR="00434407">
              <w:rPr>
                <w:noProof/>
                <w:webHidden/>
              </w:rPr>
              <w:tab/>
            </w:r>
            <w:r w:rsidR="00434407">
              <w:rPr>
                <w:noProof/>
                <w:webHidden/>
              </w:rPr>
              <w:fldChar w:fldCharType="begin"/>
            </w:r>
            <w:r w:rsidR="00434407">
              <w:rPr>
                <w:noProof/>
                <w:webHidden/>
              </w:rPr>
              <w:instrText xml:space="preserve"> PAGEREF _Toc419913253 \h </w:instrText>
            </w:r>
            <w:r w:rsidR="00434407">
              <w:rPr>
                <w:noProof/>
                <w:webHidden/>
              </w:rPr>
            </w:r>
            <w:r w:rsidR="00434407">
              <w:rPr>
                <w:noProof/>
                <w:webHidden/>
              </w:rPr>
              <w:fldChar w:fldCharType="separate"/>
            </w:r>
            <w:r w:rsidR="00434407">
              <w:rPr>
                <w:noProof/>
                <w:webHidden/>
              </w:rPr>
              <w:t>113</w:t>
            </w:r>
            <w:r w:rsidR="00434407">
              <w:rPr>
                <w:noProof/>
                <w:webHidden/>
              </w:rPr>
              <w:fldChar w:fldCharType="end"/>
            </w:r>
          </w:hyperlink>
        </w:p>
        <w:p w14:paraId="12100015"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54" w:history="1">
            <w:r w:rsidR="00434407" w:rsidRPr="001432C7">
              <w:rPr>
                <w:rStyle w:val="aff"/>
                <w:noProof/>
              </w:rPr>
              <w:t>3.7.2.</w:t>
            </w:r>
            <w:r w:rsidR="00434407">
              <w:rPr>
                <w:rFonts w:asciiTheme="minorHAnsi" w:eastAsiaTheme="minorEastAsia" w:hAnsiTheme="minorHAnsi" w:cstheme="minorBidi"/>
                <w:noProof/>
                <w:sz w:val="22"/>
                <w:szCs w:val="22"/>
                <w:lang w:eastAsia="ru-RU"/>
              </w:rPr>
              <w:tab/>
            </w:r>
            <w:r w:rsidR="00434407" w:rsidRPr="001432C7">
              <w:rPr>
                <w:rStyle w:val="aff"/>
                <w:noProof/>
              </w:rPr>
              <w:t>Системы вознаграждения членов Совета директоров</w:t>
            </w:r>
            <w:r w:rsidR="00434407">
              <w:rPr>
                <w:noProof/>
                <w:webHidden/>
              </w:rPr>
              <w:tab/>
            </w:r>
            <w:r w:rsidR="00434407">
              <w:rPr>
                <w:noProof/>
                <w:webHidden/>
              </w:rPr>
              <w:fldChar w:fldCharType="begin"/>
            </w:r>
            <w:r w:rsidR="00434407">
              <w:rPr>
                <w:noProof/>
                <w:webHidden/>
              </w:rPr>
              <w:instrText xml:space="preserve"> PAGEREF _Toc419913254 \h </w:instrText>
            </w:r>
            <w:r w:rsidR="00434407">
              <w:rPr>
                <w:noProof/>
                <w:webHidden/>
              </w:rPr>
            </w:r>
            <w:r w:rsidR="00434407">
              <w:rPr>
                <w:noProof/>
                <w:webHidden/>
              </w:rPr>
              <w:fldChar w:fldCharType="separate"/>
            </w:r>
            <w:r w:rsidR="00434407">
              <w:rPr>
                <w:noProof/>
                <w:webHidden/>
              </w:rPr>
              <w:t>113</w:t>
            </w:r>
            <w:r w:rsidR="00434407">
              <w:rPr>
                <w:noProof/>
                <w:webHidden/>
              </w:rPr>
              <w:fldChar w:fldCharType="end"/>
            </w:r>
          </w:hyperlink>
        </w:p>
        <w:p w14:paraId="0ADFD417"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55" w:history="1">
            <w:r w:rsidR="00434407" w:rsidRPr="001432C7">
              <w:rPr>
                <w:rStyle w:val="aff"/>
                <w:noProof/>
              </w:rPr>
              <w:t>3.7.3.</w:t>
            </w:r>
            <w:r w:rsidR="00434407">
              <w:rPr>
                <w:rFonts w:asciiTheme="minorHAnsi" w:eastAsiaTheme="minorEastAsia" w:hAnsiTheme="minorHAnsi" w:cstheme="minorBidi"/>
                <w:noProof/>
                <w:sz w:val="22"/>
                <w:szCs w:val="22"/>
                <w:lang w:eastAsia="ru-RU"/>
              </w:rPr>
              <w:tab/>
            </w:r>
            <w:r w:rsidR="00434407" w:rsidRPr="001432C7">
              <w:rPr>
                <w:rStyle w:val="aff"/>
                <w:noProof/>
              </w:rPr>
              <w:t>Система вознаграждение Генерального директора и менеджмента Общества</w:t>
            </w:r>
            <w:r w:rsidR="00434407">
              <w:rPr>
                <w:noProof/>
                <w:webHidden/>
              </w:rPr>
              <w:tab/>
            </w:r>
            <w:r w:rsidR="00434407">
              <w:rPr>
                <w:noProof/>
                <w:webHidden/>
              </w:rPr>
              <w:fldChar w:fldCharType="begin"/>
            </w:r>
            <w:r w:rsidR="00434407">
              <w:rPr>
                <w:noProof/>
                <w:webHidden/>
              </w:rPr>
              <w:instrText xml:space="preserve"> PAGEREF _Toc419913255 \h </w:instrText>
            </w:r>
            <w:r w:rsidR="00434407">
              <w:rPr>
                <w:noProof/>
                <w:webHidden/>
              </w:rPr>
            </w:r>
            <w:r w:rsidR="00434407">
              <w:rPr>
                <w:noProof/>
                <w:webHidden/>
              </w:rPr>
              <w:fldChar w:fldCharType="separate"/>
            </w:r>
            <w:r w:rsidR="00434407">
              <w:rPr>
                <w:noProof/>
                <w:webHidden/>
              </w:rPr>
              <w:t>117</w:t>
            </w:r>
            <w:r w:rsidR="00434407">
              <w:rPr>
                <w:noProof/>
                <w:webHidden/>
              </w:rPr>
              <w:fldChar w:fldCharType="end"/>
            </w:r>
          </w:hyperlink>
        </w:p>
        <w:p w14:paraId="47D81B25"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56" w:history="1">
            <w:r w:rsidR="00434407" w:rsidRPr="001432C7">
              <w:rPr>
                <w:rStyle w:val="aff"/>
                <w:noProof/>
              </w:rPr>
              <w:t>3.7.4.</w:t>
            </w:r>
            <w:r w:rsidR="00434407">
              <w:rPr>
                <w:rFonts w:asciiTheme="minorHAnsi" w:eastAsiaTheme="minorEastAsia" w:hAnsiTheme="minorHAnsi" w:cstheme="minorBidi"/>
                <w:noProof/>
                <w:sz w:val="22"/>
                <w:szCs w:val="22"/>
                <w:lang w:eastAsia="ru-RU"/>
              </w:rPr>
              <w:tab/>
            </w:r>
            <w:r w:rsidR="00434407" w:rsidRPr="001432C7">
              <w:rPr>
                <w:rStyle w:val="aff"/>
                <w:noProof/>
              </w:rPr>
              <w:t>Система КПЭ  как основа для выплаты вознаграждений менеджменту Общества</w:t>
            </w:r>
            <w:r w:rsidR="00434407">
              <w:rPr>
                <w:noProof/>
                <w:webHidden/>
              </w:rPr>
              <w:tab/>
            </w:r>
            <w:r w:rsidR="00434407">
              <w:rPr>
                <w:noProof/>
                <w:webHidden/>
              </w:rPr>
              <w:fldChar w:fldCharType="begin"/>
            </w:r>
            <w:r w:rsidR="00434407">
              <w:rPr>
                <w:noProof/>
                <w:webHidden/>
              </w:rPr>
              <w:instrText xml:space="preserve"> PAGEREF _Toc419913256 \h </w:instrText>
            </w:r>
            <w:r w:rsidR="00434407">
              <w:rPr>
                <w:noProof/>
                <w:webHidden/>
              </w:rPr>
            </w:r>
            <w:r w:rsidR="00434407">
              <w:rPr>
                <w:noProof/>
                <w:webHidden/>
              </w:rPr>
              <w:fldChar w:fldCharType="separate"/>
            </w:r>
            <w:r w:rsidR="00434407">
              <w:rPr>
                <w:noProof/>
                <w:webHidden/>
              </w:rPr>
              <w:t>122</w:t>
            </w:r>
            <w:r w:rsidR="00434407">
              <w:rPr>
                <w:noProof/>
                <w:webHidden/>
              </w:rPr>
              <w:fldChar w:fldCharType="end"/>
            </w:r>
          </w:hyperlink>
        </w:p>
        <w:p w14:paraId="48963B66"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57" w:history="1">
            <w:r w:rsidR="00434407" w:rsidRPr="001432C7">
              <w:rPr>
                <w:rStyle w:val="aff"/>
                <w:noProof/>
              </w:rPr>
              <w:t>3.7.5.</w:t>
            </w:r>
            <w:r w:rsidR="00434407">
              <w:rPr>
                <w:rFonts w:asciiTheme="minorHAnsi" w:eastAsiaTheme="minorEastAsia" w:hAnsiTheme="minorHAnsi" w:cstheme="minorBidi"/>
                <w:noProof/>
                <w:sz w:val="22"/>
                <w:szCs w:val="22"/>
                <w:lang w:eastAsia="ru-RU"/>
              </w:rPr>
              <w:tab/>
            </w:r>
            <w:r w:rsidR="00434407" w:rsidRPr="001432C7">
              <w:rPr>
                <w:rStyle w:val="aff"/>
                <w:noProof/>
              </w:rPr>
              <w:t>Процедура вознаграждения</w:t>
            </w:r>
            <w:r w:rsidR="00434407">
              <w:rPr>
                <w:noProof/>
                <w:webHidden/>
              </w:rPr>
              <w:tab/>
            </w:r>
            <w:r w:rsidR="00434407">
              <w:rPr>
                <w:noProof/>
                <w:webHidden/>
              </w:rPr>
              <w:fldChar w:fldCharType="begin"/>
            </w:r>
            <w:r w:rsidR="00434407">
              <w:rPr>
                <w:noProof/>
                <w:webHidden/>
              </w:rPr>
              <w:instrText xml:space="preserve"> PAGEREF _Toc419913257 \h </w:instrText>
            </w:r>
            <w:r w:rsidR="00434407">
              <w:rPr>
                <w:noProof/>
                <w:webHidden/>
              </w:rPr>
            </w:r>
            <w:r w:rsidR="00434407">
              <w:rPr>
                <w:noProof/>
                <w:webHidden/>
              </w:rPr>
              <w:fldChar w:fldCharType="separate"/>
            </w:r>
            <w:r w:rsidR="00434407">
              <w:rPr>
                <w:noProof/>
                <w:webHidden/>
              </w:rPr>
              <w:t>123</w:t>
            </w:r>
            <w:r w:rsidR="00434407">
              <w:rPr>
                <w:noProof/>
                <w:webHidden/>
              </w:rPr>
              <w:fldChar w:fldCharType="end"/>
            </w:r>
          </w:hyperlink>
        </w:p>
        <w:p w14:paraId="4671938B"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258" w:history="1">
            <w:r w:rsidR="00434407" w:rsidRPr="001432C7">
              <w:rPr>
                <w:rStyle w:val="aff"/>
                <w:noProof/>
              </w:rPr>
              <w:t>3.8.</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Отношения с акционерами</w:t>
            </w:r>
            <w:r w:rsidR="00434407">
              <w:rPr>
                <w:noProof/>
                <w:webHidden/>
              </w:rPr>
              <w:tab/>
            </w:r>
            <w:r w:rsidR="00434407">
              <w:rPr>
                <w:noProof/>
                <w:webHidden/>
              </w:rPr>
              <w:fldChar w:fldCharType="begin"/>
            </w:r>
            <w:r w:rsidR="00434407">
              <w:rPr>
                <w:noProof/>
                <w:webHidden/>
              </w:rPr>
              <w:instrText xml:space="preserve"> PAGEREF _Toc419913258 \h </w:instrText>
            </w:r>
            <w:r w:rsidR="00434407">
              <w:rPr>
                <w:noProof/>
                <w:webHidden/>
              </w:rPr>
            </w:r>
            <w:r w:rsidR="00434407">
              <w:rPr>
                <w:noProof/>
                <w:webHidden/>
              </w:rPr>
              <w:fldChar w:fldCharType="separate"/>
            </w:r>
            <w:r w:rsidR="00434407">
              <w:rPr>
                <w:noProof/>
                <w:webHidden/>
              </w:rPr>
              <w:t>124</w:t>
            </w:r>
            <w:r w:rsidR="00434407">
              <w:rPr>
                <w:noProof/>
                <w:webHidden/>
              </w:rPr>
              <w:fldChar w:fldCharType="end"/>
            </w:r>
          </w:hyperlink>
        </w:p>
        <w:p w14:paraId="0E360D05"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59" w:history="1">
            <w:r w:rsidR="00434407" w:rsidRPr="001432C7">
              <w:rPr>
                <w:rStyle w:val="aff"/>
                <w:noProof/>
              </w:rPr>
              <w:t>3.8.1.</w:t>
            </w:r>
            <w:r w:rsidR="00434407">
              <w:rPr>
                <w:rFonts w:asciiTheme="minorHAnsi" w:eastAsiaTheme="minorEastAsia" w:hAnsiTheme="minorHAnsi" w:cstheme="minorBidi"/>
                <w:noProof/>
                <w:sz w:val="22"/>
                <w:szCs w:val="22"/>
                <w:lang w:eastAsia="ru-RU"/>
              </w:rPr>
              <w:tab/>
            </w:r>
            <w:r w:rsidR="00434407" w:rsidRPr="001432C7">
              <w:rPr>
                <w:rStyle w:val="aff"/>
                <w:noProof/>
              </w:rPr>
              <w:t>Структура акционерного капитала</w:t>
            </w:r>
            <w:r w:rsidR="00434407">
              <w:rPr>
                <w:noProof/>
                <w:webHidden/>
              </w:rPr>
              <w:tab/>
            </w:r>
            <w:r w:rsidR="00434407">
              <w:rPr>
                <w:noProof/>
                <w:webHidden/>
              </w:rPr>
              <w:fldChar w:fldCharType="begin"/>
            </w:r>
            <w:r w:rsidR="00434407">
              <w:rPr>
                <w:noProof/>
                <w:webHidden/>
              </w:rPr>
              <w:instrText xml:space="preserve"> PAGEREF _Toc419913259 \h </w:instrText>
            </w:r>
            <w:r w:rsidR="00434407">
              <w:rPr>
                <w:noProof/>
                <w:webHidden/>
              </w:rPr>
            </w:r>
            <w:r w:rsidR="00434407">
              <w:rPr>
                <w:noProof/>
                <w:webHidden/>
              </w:rPr>
              <w:fldChar w:fldCharType="separate"/>
            </w:r>
            <w:r w:rsidR="00434407">
              <w:rPr>
                <w:noProof/>
                <w:webHidden/>
              </w:rPr>
              <w:t>124</w:t>
            </w:r>
            <w:r w:rsidR="00434407">
              <w:rPr>
                <w:noProof/>
                <w:webHidden/>
              </w:rPr>
              <w:fldChar w:fldCharType="end"/>
            </w:r>
          </w:hyperlink>
        </w:p>
        <w:p w14:paraId="4A9E4445"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60" w:history="1">
            <w:r w:rsidR="00434407" w:rsidRPr="001432C7">
              <w:rPr>
                <w:rStyle w:val="aff"/>
                <w:noProof/>
              </w:rPr>
              <w:t>3.8.2.</w:t>
            </w:r>
            <w:r w:rsidR="00434407">
              <w:rPr>
                <w:rFonts w:asciiTheme="minorHAnsi" w:eastAsiaTheme="minorEastAsia" w:hAnsiTheme="minorHAnsi" w:cstheme="minorBidi"/>
                <w:noProof/>
                <w:sz w:val="22"/>
                <w:szCs w:val="22"/>
                <w:lang w:eastAsia="ru-RU"/>
              </w:rPr>
              <w:tab/>
            </w:r>
            <w:r w:rsidR="00434407" w:rsidRPr="001432C7">
              <w:rPr>
                <w:rStyle w:val="aff"/>
                <w:noProof/>
              </w:rPr>
              <w:t>Диалог с акционерами, инвесторами и другими участниками рынка</w:t>
            </w:r>
            <w:r w:rsidR="00434407">
              <w:rPr>
                <w:noProof/>
                <w:webHidden/>
              </w:rPr>
              <w:tab/>
            </w:r>
            <w:r w:rsidR="00434407">
              <w:rPr>
                <w:noProof/>
                <w:webHidden/>
              </w:rPr>
              <w:fldChar w:fldCharType="begin"/>
            </w:r>
            <w:r w:rsidR="00434407">
              <w:rPr>
                <w:noProof/>
                <w:webHidden/>
              </w:rPr>
              <w:instrText xml:space="preserve"> PAGEREF _Toc419913260 \h </w:instrText>
            </w:r>
            <w:r w:rsidR="00434407">
              <w:rPr>
                <w:noProof/>
                <w:webHidden/>
              </w:rPr>
            </w:r>
            <w:r w:rsidR="00434407">
              <w:rPr>
                <w:noProof/>
                <w:webHidden/>
              </w:rPr>
              <w:fldChar w:fldCharType="separate"/>
            </w:r>
            <w:r w:rsidR="00434407">
              <w:rPr>
                <w:noProof/>
                <w:webHidden/>
              </w:rPr>
              <w:t>125</w:t>
            </w:r>
            <w:r w:rsidR="00434407">
              <w:rPr>
                <w:noProof/>
                <w:webHidden/>
              </w:rPr>
              <w:fldChar w:fldCharType="end"/>
            </w:r>
          </w:hyperlink>
        </w:p>
        <w:p w14:paraId="34ADE189"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61" w:history="1">
            <w:r w:rsidR="00434407" w:rsidRPr="001432C7">
              <w:rPr>
                <w:rStyle w:val="aff"/>
                <w:noProof/>
              </w:rPr>
              <w:t>3.8.3.</w:t>
            </w:r>
            <w:r w:rsidR="00434407">
              <w:rPr>
                <w:rFonts w:asciiTheme="minorHAnsi" w:eastAsiaTheme="minorEastAsia" w:hAnsiTheme="minorHAnsi" w:cstheme="minorBidi"/>
                <w:noProof/>
                <w:sz w:val="22"/>
                <w:szCs w:val="22"/>
                <w:lang w:eastAsia="ru-RU"/>
              </w:rPr>
              <w:tab/>
            </w:r>
            <w:r w:rsidR="00434407" w:rsidRPr="001432C7">
              <w:rPr>
                <w:rStyle w:val="aff"/>
                <w:noProof/>
              </w:rPr>
              <w:t>Общее собрание акционеров и коммуникация с акционерами</w:t>
            </w:r>
            <w:r w:rsidR="00434407">
              <w:rPr>
                <w:noProof/>
                <w:webHidden/>
              </w:rPr>
              <w:tab/>
            </w:r>
            <w:r w:rsidR="00434407">
              <w:rPr>
                <w:noProof/>
                <w:webHidden/>
              </w:rPr>
              <w:fldChar w:fldCharType="begin"/>
            </w:r>
            <w:r w:rsidR="00434407">
              <w:rPr>
                <w:noProof/>
                <w:webHidden/>
              </w:rPr>
              <w:instrText xml:space="preserve"> PAGEREF _Toc419913261 \h </w:instrText>
            </w:r>
            <w:r w:rsidR="00434407">
              <w:rPr>
                <w:noProof/>
                <w:webHidden/>
              </w:rPr>
            </w:r>
            <w:r w:rsidR="00434407">
              <w:rPr>
                <w:noProof/>
                <w:webHidden/>
              </w:rPr>
              <w:fldChar w:fldCharType="separate"/>
            </w:r>
            <w:r w:rsidR="00434407">
              <w:rPr>
                <w:noProof/>
                <w:webHidden/>
              </w:rPr>
              <w:t>126</w:t>
            </w:r>
            <w:r w:rsidR="00434407">
              <w:rPr>
                <w:noProof/>
                <w:webHidden/>
              </w:rPr>
              <w:fldChar w:fldCharType="end"/>
            </w:r>
          </w:hyperlink>
        </w:p>
        <w:p w14:paraId="0DB20FC7"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62" w:history="1">
            <w:r w:rsidR="00434407" w:rsidRPr="001432C7">
              <w:rPr>
                <w:rStyle w:val="aff"/>
                <w:noProof/>
              </w:rPr>
              <w:t>3.8.4.</w:t>
            </w:r>
            <w:r w:rsidR="00434407">
              <w:rPr>
                <w:rFonts w:asciiTheme="minorHAnsi" w:eastAsiaTheme="minorEastAsia" w:hAnsiTheme="minorHAnsi" w:cstheme="minorBidi"/>
                <w:noProof/>
                <w:sz w:val="22"/>
                <w:szCs w:val="22"/>
                <w:lang w:eastAsia="ru-RU"/>
              </w:rPr>
              <w:tab/>
            </w:r>
            <w:r w:rsidR="00434407" w:rsidRPr="001432C7">
              <w:rPr>
                <w:rStyle w:val="aff"/>
                <w:noProof/>
              </w:rPr>
              <w:t>Дивидендная политика</w:t>
            </w:r>
            <w:r w:rsidR="00434407">
              <w:rPr>
                <w:noProof/>
                <w:webHidden/>
              </w:rPr>
              <w:tab/>
            </w:r>
            <w:r w:rsidR="00434407">
              <w:rPr>
                <w:noProof/>
                <w:webHidden/>
              </w:rPr>
              <w:fldChar w:fldCharType="begin"/>
            </w:r>
            <w:r w:rsidR="00434407">
              <w:rPr>
                <w:noProof/>
                <w:webHidden/>
              </w:rPr>
              <w:instrText xml:space="preserve"> PAGEREF _Toc419913262 \h </w:instrText>
            </w:r>
            <w:r w:rsidR="00434407">
              <w:rPr>
                <w:noProof/>
                <w:webHidden/>
              </w:rPr>
            </w:r>
            <w:r w:rsidR="00434407">
              <w:rPr>
                <w:noProof/>
                <w:webHidden/>
              </w:rPr>
              <w:fldChar w:fldCharType="separate"/>
            </w:r>
            <w:r w:rsidR="00434407">
              <w:rPr>
                <w:noProof/>
                <w:webHidden/>
              </w:rPr>
              <w:t>127</w:t>
            </w:r>
            <w:r w:rsidR="00434407">
              <w:rPr>
                <w:noProof/>
                <w:webHidden/>
              </w:rPr>
              <w:fldChar w:fldCharType="end"/>
            </w:r>
          </w:hyperlink>
        </w:p>
        <w:p w14:paraId="0313F1F4"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63" w:history="1">
            <w:r w:rsidR="00434407" w:rsidRPr="001432C7">
              <w:rPr>
                <w:rStyle w:val="aff"/>
                <w:noProof/>
                <w:lang w:val="en-US"/>
              </w:rPr>
              <w:t>3.8.5.</w:t>
            </w:r>
            <w:r w:rsidR="00434407">
              <w:rPr>
                <w:rFonts w:asciiTheme="minorHAnsi" w:eastAsiaTheme="minorEastAsia" w:hAnsiTheme="minorHAnsi" w:cstheme="minorBidi"/>
                <w:noProof/>
                <w:sz w:val="22"/>
                <w:szCs w:val="22"/>
                <w:lang w:eastAsia="ru-RU"/>
              </w:rPr>
              <w:tab/>
            </w:r>
            <w:r w:rsidR="00434407" w:rsidRPr="001432C7">
              <w:rPr>
                <w:rStyle w:val="aff"/>
                <w:noProof/>
              </w:rPr>
              <w:t>Биржи и динамика котировок</w:t>
            </w:r>
            <w:r w:rsidR="00434407">
              <w:rPr>
                <w:noProof/>
                <w:webHidden/>
              </w:rPr>
              <w:tab/>
            </w:r>
            <w:r w:rsidR="00434407">
              <w:rPr>
                <w:noProof/>
                <w:webHidden/>
              </w:rPr>
              <w:fldChar w:fldCharType="begin"/>
            </w:r>
            <w:r w:rsidR="00434407">
              <w:rPr>
                <w:noProof/>
                <w:webHidden/>
              </w:rPr>
              <w:instrText xml:space="preserve"> PAGEREF _Toc419913263 \h </w:instrText>
            </w:r>
            <w:r w:rsidR="00434407">
              <w:rPr>
                <w:noProof/>
                <w:webHidden/>
              </w:rPr>
            </w:r>
            <w:r w:rsidR="00434407">
              <w:rPr>
                <w:noProof/>
                <w:webHidden/>
              </w:rPr>
              <w:fldChar w:fldCharType="separate"/>
            </w:r>
            <w:r w:rsidR="00434407">
              <w:rPr>
                <w:noProof/>
                <w:webHidden/>
              </w:rPr>
              <w:t>127</w:t>
            </w:r>
            <w:r w:rsidR="00434407">
              <w:rPr>
                <w:noProof/>
                <w:webHidden/>
              </w:rPr>
              <w:fldChar w:fldCharType="end"/>
            </w:r>
          </w:hyperlink>
        </w:p>
        <w:p w14:paraId="2F35DB02"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64" w:history="1">
            <w:r w:rsidR="00434407" w:rsidRPr="001432C7">
              <w:rPr>
                <w:rStyle w:val="aff"/>
                <w:noProof/>
                <w:lang w:val="en-US"/>
              </w:rPr>
              <w:t>3.8.6.</w:t>
            </w:r>
            <w:r w:rsidR="00434407">
              <w:rPr>
                <w:rFonts w:asciiTheme="minorHAnsi" w:eastAsiaTheme="minorEastAsia" w:hAnsiTheme="minorHAnsi" w:cstheme="minorBidi"/>
                <w:noProof/>
                <w:sz w:val="22"/>
                <w:szCs w:val="22"/>
                <w:lang w:eastAsia="ru-RU"/>
              </w:rPr>
              <w:tab/>
            </w:r>
            <w:r w:rsidR="00434407" w:rsidRPr="001432C7">
              <w:rPr>
                <w:rStyle w:val="aff"/>
                <w:noProof/>
              </w:rPr>
              <w:t>Регистратор</w:t>
            </w:r>
            <w:r w:rsidR="00434407">
              <w:rPr>
                <w:noProof/>
                <w:webHidden/>
              </w:rPr>
              <w:tab/>
            </w:r>
            <w:r w:rsidR="00434407">
              <w:rPr>
                <w:noProof/>
                <w:webHidden/>
              </w:rPr>
              <w:fldChar w:fldCharType="begin"/>
            </w:r>
            <w:r w:rsidR="00434407">
              <w:rPr>
                <w:noProof/>
                <w:webHidden/>
              </w:rPr>
              <w:instrText xml:space="preserve"> PAGEREF _Toc419913264 \h </w:instrText>
            </w:r>
            <w:r w:rsidR="00434407">
              <w:rPr>
                <w:noProof/>
                <w:webHidden/>
              </w:rPr>
            </w:r>
            <w:r w:rsidR="00434407">
              <w:rPr>
                <w:noProof/>
                <w:webHidden/>
              </w:rPr>
              <w:fldChar w:fldCharType="separate"/>
            </w:r>
            <w:r w:rsidR="00434407">
              <w:rPr>
                <w:noProof/>
                <w:webHidden/>
              </w:rPr>
              <w:t>130</w:t>
            </w:r>
            <w:r w:rsidR="00434407">
              <w:rPr>
                <w:noProof/>
                <w:webHidden/>
              </w:rPr>
              <w:fldChar w:fldCharType="end"/>
            </w:r>
          </w:hyperlink>
        </w:p>
        <w:p w14:paraId="401FAC80"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265" w:history="1">
            <w:r w:rsidR="00434407" w:rsidRPr="001432C7">
              <w:rPr>
                <w:rStyle w:val="aff"/>
                <w:noProof/>
              </w:rPr>
              <w:t>3.9.</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Исполнительные органы</w:t>
            </w:r>
            <w:r w:rsidR="00434407">
              <w:rPr>
                <w:noProof/>
                <w:webHidden/>
              </w:rPr>
              <w:tab/>
            </w:r>
            <w:r w:rsidR="00434407">
              <w:rPr>
                <w:noProof/>
                <w:webHidden/>
              </w:rPr>
              <w:fldChar w:fldCharType="begin"/>
            </w:r>
            <w:r w:rsidR="00434407">
              <w:rPr>
                <w:noProof/>
                <w:webHidden/>
              </w:rPr>
              <w:instrText xml:space="preserve"> PAGEREF _Toc419913265 \h </w:instrText>
            </w:r>
            <w:r w:rsidR="00434407">
              <w:rPr>
                <w:noProof/>
                <w:webHidden/>
              </w:rPr>
            </w:r>
            <w:r w:rsidR="00434407">
              <w:rPr>
                <w:noProof/>
                <w:webHidden/>
              </w:rPr>
              <w:fldChar w:fldCharType="separate"/>
            </w:r>
            <w:r w:rsidR="00434407">
              <w:rPr>
                <w:noProof/>
                <w:webHidden/>
              </w:rPr>
              <w:t>131</w:t>
            </w:r>
            <w:r w:rsidR="00434407">
              <w:rPr>
                <w:noProof/>
                <w:webHidden/>
              </w:rPr>
              <w:fldChar w:fldCharType="end"/>
            </w:r>
          </w:hyperlink>
        </w:p>
        <w:p w14:paraId="1A299400"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66" w:history="1">
            <w:r w:rsidR="00434407" w:rsidRPr="001432C7">
              <w:rPr>
                <w:rStyle w:val="aff"/>
                <w:noProof/>
              </w:rPr>
              <w:t>3.9.1.</w:t>
            </w:r>
            <w:r w:rsidR="00434407">
              <w:rPr>
                <w:rFonts w:asciiTheme="minorHAnsi" w:eastAsiaTheme="minorEastAsia" w:hAnsiTheme="minorHAnsi" w:cstheme="minorBidi"/>
                <w:noProof/>
                <w:sz w:val="22"/>
                <w:szCs w:val="22"/>
                <w:lang w:eastAsia="ru-RU"/>
              </w:rPr>
              <w:tab/>
            </w:r>
            <w:r w:rsidR="00434407" w:rsidRPr="001432C7">
              <w:rPr>
                <w:rStyle w:val="aff"/>
                <w:noProof/>
              </w:rPr>
              <w:t>Генеральный директор</w:t>
            </w:r>
            <w:r w:rsidR="00434407">
              <w:rPr>
                <w:noProof/>
                <w:webHidden/>
              </w:rPr>
              <w:tab/>
            </w:r>
            <w:r w:rsidR="00434407">
              <w:rPr>
                <w:noProof/>
                <w:webHidden/>
              </w:rPr>
              <w:fldChar w:fldCharType="begin"/>
            </w:r>
            <w:r w:rsidR="00434407">
              <w:rPr>
                <w:noProof/>
                <w:webHidden/>
              </w:rPr>
              <w:instrText xml:space="preserve"> PAGEREF _Toc419913266 \h </w:instrText>
            </w:r>
            <w:r w:rsidR="00434407">
              <w:rPr>
                <w:noProof/>
                <w:webHidden/>
              </w:rPr>
            </w:r>
            <w:r w:rsidR="00434407">
              <w:rPr>
                <w:noProof/>
                <w:webHidden/>
              </w:rPr>
              <w:fldChar w:fldCharType="separate"/>
            </w:r>
            <w:r w:rsidR="00434407">
              <w:rPr>
                <w:noProof/>
                <w:webHidden/>
              </w:rPr>
              <w:t>131</w:t>
            </w:r>
            <w:r w:rsidR="00434407">
              <w:rPr>
                <w:noProof/>
                <w:webHidden/>
              </w:rPr>
              <w:fldChar w:fldCharType="end"/>
            </w:r>
          </w:hyperlink>
        </w:p>
        <w:p w14:paraId="481F943F"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67" w:history="1">
            <w:r w:rsidR="00434407" w:rsidRPr="001432C7">
              <w:rPr>
                <w:rStyle w:val="aff"/>
                <w:noProof/>
              </w:rPr>
              <w:t>3.9.2.</w:t>
            </w:r>
            <w:r w:rsidR="00434407">
              <w:rPr>
                <w:rFonts w:asciiTheme="minorHAnsi" w:eastAsiaTheme="minorEastAsia" w:hAnsiTheme="minorHAnsi" w:cstheme="minorBidi"/>
                <w:noProof/>
                <w:sz w:val="22"/>
                <w:szCs w:val="22"/>
                <w:lang w:eastAsia="ru-RU"/>
              </w:rPr>
              <w:tab/>
            </w:r>
            <w:r w:rsidR="00434407" w:rsidRPr="001432C7">
              <w:rPr>
                <w:rStyle w:val="aff"/>
                <w:noProof/>
              </w:rPr>
              <w:t>Правление</w:t>
            </w:r>
            <w:r w:rsidR="00434407">
              <w:rPr>
                <w:noProof/>
                <w:webHidden/>
              </w:rPr>
              <w:tab/>
            </w:r>
            <w:r w:rsidR="00434407">
              <w:rPr>
                <w:noProof/>
                <w:webHidden/>
              </w:rPr>
              <w:fldChar w:fldCharType="begin"/>
            </w:r>
            <w:r w:rsidR="00434407">
              <w:rPr>
                <w:noProof/>
                <w:webHidden/>
              </w:rPr>
              <w:instrText xml:space="preserve"> PAGEREF _Toc419913267 \h </w:instrText>
            </w:r>
            <w:r w:rsidR="00434407">
              <w:rPr>
                <w:noProof/>
                <w:webHidden/>
              </w:rPr>
            </w:r>
            <w:r w:rsidR="00434407">
              <w:rPr>
                <w:noProof/>
                <w:webHidden/>
              </w:rPr>
              <w:fldChar w:fldCharType="separate"/>
            </w:r>
            <w:r w:rsidR="00434407">
              <w:rPr>
                <w:noProof/>
                <w:webHidden/>
              </w:rPr>
              <w:t>131</w:t>
            </w:r>
            <w:r w:rsidR="00434407">
              <w:rPr>
                <w:noProof/>
                <w:webHidden/>
              </w:rPr>
              <w:fldChar w:fldCharType="end"/>
            </w:r>
          </w:hyperlink>
        </w:p>
        <w:p w14:paraId="7E872354" w14:textId="77777777" w:rsidR="00434407" w:rsidRDefault="00D6294B">
          <w:pPr>
            <w:pStyle w:val="2f4"/>
            <w:tabs>
              <w:tab w:val="left" w:pos="1540"/>
              <w:tab w:val="right" w:leader="dot" w:pos="9684"/>
            </w:tabs>
            <w:rPr>
              <w:rFonts w:asciiTheme="minorHAnsi" w:eastAsiaTheme="minorEastAsia" w:hAnsiTheme="minorHAnsi" w:cstheme="minorBidi"/>
              <w:b w:val="0"/>
              <w:bCs w:val="0"/>
              <w:noProof/>
              <w:sz w:val="22"/>
              <w:szCs w:val="22"/>
              <w:lang w:val="ru-RU" w:eastAsia="ru-RU"/>
            </w:rPr>
          </w:pPr>
          <w:hyperlink w:anchor="_Toc419913268" w:history="1">
            <w:r w:rsidR="00434407" w:rsidRPr="001432C7">
              <w:rPr>
                <w:rStyle w:val="aff"/>
                <w:noProof/>
              </w:rPr>
              <w:t>3.10.</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Оценка системы корпоративного управления Общества</w:t>
            </w:r>
            <w:r w:rsidR="00434407">
              <w:rPr>
                <w:noProof/>
                <w:webHidden/>
              </w:rPr>
              <w:tab/>
            </w:r>
            <w:r w:rsidR="00434407">
              <w:rPr>
                <w:noProof/>
                <w:webHidden/>
              </w:rPr>
              <w:fldChar w:fldCharType="begin"/>
            </w:r>
            <w:r w:rsidR="00434407">
              <w:rPr>
                <w:noProof/>
                <w:webHidden/>
              </w:rPr>
              <w:instrText xml:space="preserve"> PAGEREF _Toc419913268 \h </w:instrText>
            </w:r>
            <w:r w:rsidR="00434407">
              <w:rPr>
                <w:noProof/>
                <w:webHidden/>
              </w:rPr>
            </w:r>
            <w:r w:rsidR="00434407">
              <w:rPr>
                <w:noProof/>
                <w:webHidden/>
              </w:rPr>
              <w:fldChar w:fldCharType="separate"/>
            </w:r>
            <w:r w:rsidR="00434407">
              <w:rPr>
                <w:noProof/>
                <w:webHidden/>
              </w:rPr>
              <w:t>135</w:t>
            </w:r>
            <w:r w:rsidR="00434407">
              <w:rPr>
                <w:noProof/>
                <w:webHidden/>
              </w:rPr>
              <w:fldChar w:fldCharType="end"/>
            </w:r>
          </w:hyperlink>
        </w:p>
        <w:p w14:paraId="216343AE" w14:textId="77777777" w:rsidR="00434407" w:rsidRDefault="00D6294B">
          <w:pPr>
            <w:pStyle w:val="3f1"/>
            <w:tabs>
              <w:tab w:val="left" w:pos="1699"/>
              <w:tab w:val="right" w:leader="dot" w:pos="9684"/>
            </w:tabs>
            <w:rPr>
              <w:rFonts w:asciiTheme="minorHAnsi" w:eastAsiaTheme="minorEastAsia" w:hAnsiTheme="minorHAnsi" w:cstheme="minorBidi"/>
              <w:noProof/>
              <w:sz w:val="22"/>
              <w:szCs w:val="22"/>
              <w:lang w:eastAsia="ru-RU"/>
            </w:rPr>
          </w:pPr>
          <w:hyperlink w:anchor="_Toc419913269" w:history="1">
            <w:r w:rsidR="00434407" w:rsidRPr="001432C7">
              <w:rPr>
                <w:rStyle w:val="aff"/>
                <w:noProof/>
              </w:rPr>
              <w:t>3.10.1.</w:t>
            </w:r>
            <w:r w:rsidR="00434407">
              <w:rPr>
                <w:rFonts w:asciiTheme="minorHAnsi" w:eastAsiaTheme="minorEastAsia" w:hAnsiTheme="minorHAnsi" w:cstheme="minorBidi"/>
                <w:noProof/>
                <w:sz w:val="22"/>
                <w:szCs w:val="22"/>
                <w:lang w:eastAsia="ru-RU"/>
              </w:rPr>
              <w:tab/>
            </w:r>
            <w:r w:rsidR="00434407" w:rsidRPr="001432C7">
              <w:rPr>
                <w:rStyle w:val="aff"/>
                <w:noProof/>
              </w:rPr>
              <w:t>Рейтинги корпоративного управления Общества</w:t>
            </w:r>
            <w:r w:rsidR="00434407">
              <w:rPr>
                <w:noProof/>
                <w:webHidden/>
              </w:rPr>
              <w:tab/>
            </w:r>
            <w:r w:rsidR="00434407">
              <w:rPr>
                <w:noProof/>
                <w:webHidden/>
              </w:rPr>
              <w:fldChar w:fldCharType="begin"/>
            </w:r>
            <w:r w:rsidR="00434407">
              <w:rPr>
                <w:noProof/>
                <w:webHidden/>
              </w:rPr>
              <w:instrText xml:space="preserve"> PAGEREF _Toc419913269 \h </w:instrText>
            </w:r>
            <w:r w:rsidR="00434407">
              <w:rPr>
                <w:noProof/>
                <w:webHidden/>
              </w:rPr>
            </w:r>
            <w:r w:rsidR="00434407">
              <w:rPr>
                <w:noProof/>
                <w:webHidden/>
              </w:rPr>
              <w:fldChar w:fldCharType="separate"/>
            </w:r>
            <w:r w:rsidR="00434407">
              <w:rPr>
                <w:noProof/>
                <w:webHidden/>
              </w:rPr>
              <w:t>135</w:t>
            </w:r>
            <w:r w:rsidR="00434407">
              <w:rPr>
                <w:noProof/>
                <w:webHidden/>
              </w:rPr>
              <w:fldChar w:fldCharType="end"/>
            </w:r>
          </w:hyperlink>
        </w:p>
        <w:p w14:paraId="78282EEB" w14:textId="77777777" w:rsidR="00434407" w:rsidRDefault="00D6294B">
          <w:pPr>
            <w:pStyle w:val="3f1"/>
            <w:tabs>
              <w:tab w:val="left" w:pos="1699"/>
              <w:tab w:val="right" w:leader="dot" w:pos="9684"/>
            </w:tabs>
            <w:rPr>
              <w:rFonts w:asciiTheme="minorHAnsi" w:eastAsiaTheme="minorEastAsia" w:hAnsiTheme="minorHAnsi" w:cstheme="minorBidi"/>
              <w:noProof/>
              <w:sz w:val="22"/>
              <w:szCs w:val="22"/>
              <w:lang w:eastAsia="ru-RU"/>
            </w:rPr>
          </w:pPr>
          <w:hyperlink w:anchor="_Toc419913270" w:history="1">
            <w:r w:rsidR="00434407" w:rsidRPr="001432C7">
              <w:rPr>
                <w:rStyle w:val="aff"/>
                <w:noProof/>
              </w:rPr>
              <w:t>3.10.2.</w:t>
            </w:r>
            <w:r w:rsidR="00434407">
              <w:rPr>
                <w:rFonts w:asciiTheme="minorHAnsi" w:eastAsiaTheme="minorEastAsia" w:hAnsiTheme="minorHAnsi" w:cstheme="minorBidi"/>
                <w:noProof/>
                <w:sz w:val="22"/>
                <w:szCs w:val="22"/>
                <w:lang w:eastAsia="ru-RU"/>
              </w:rPr>
              <w:tab/>
            </w:r>
            <w:r w:rsidR="00434407" w:rsidRPr="001432C7">
              <w:rPr>
                <w:rStyle w:val="aff"/>
                <w:noProof/>
              </w:rPr>
              <w:t>Рейтинг РИД 2014</w:t>
            </w:r>
            <w:r w:rsidR="00434407">
              <w:rPr>
                <w:noProof/>
                <w:webHidden/>
              </w:rPr>
              <w:tab/>
            </w:r>
            <w:r w:rsidR="00434407">
              <w:rPr>
                <w:noProof/>
                <w:webHidden/>
              </w:rPr>
              <w:fldChar w:fldCharType="begin"/>
            </w:r>
            <w:r w:rsidR="00434407">
              <w:rPr>
                <w:noProof/>
                <w:webHidden/>
              </w:rPr>
              <w:instrText xml:space="preserve"> PAGEREF _Toc419913270 \h </w:instrText>
            </w:r>
            <w:r w:rsidR="00434407">
              <w:rPr>
                <w:noProof/>
                <w:webHidden/>
              </w:rPr>
            </w:r>
            <w:r w:rsidR="00434407">
              <w:rPr>
                <w:noProof/>
                <w:webHidden/>
              </w:rPr>
              <w:fldChar w:fldCharType="separate"/>
            </w:r>
            <w:r w:rsidR="00434407">
              <w:rPr>
                <w:noProof/>
                <w:webHidden/>
              </w:rPr>
              <w:t>135</w:t>
            </w:r>
            <w:r w:rsidR="00434407">
              <w:rPr>
                <w:noProof/>
                <w:webHidden/>
              </w:rPr>
              <w:fldChar w:fldCharType="end"/>
            </w:r>
          </w:hyperlink>
        </w:p>
        <w:p w14:paraId="389CDCDD" w14:textId="77777777" w:rsidR="00434407" w:rsidRDefault="00D6294B">
          <w:pPr>
            <w:pStyle w:val="3f1"/>
            <w:tabs>
              <w:tab w:val="left" w:pos="1699"/>
              <w:tab w:val="right" w:leader="dot" w:pos="9684"/>
            </w:tabs>
            <w:rPr>
              <w:rFonts w:asciiTheme="minorHAnsi" w:eastAsiaTheme="minorEastAsia" w:hAnsiTheme="minorHAnsi" w:cstheme="minorBidi"/>
              <w:noProof/>
              <w:sz w:val="22"/>
              <w:szCs w:val="22"/>
              <w:lang w:eastAsia="ru-RU"/>
            </w:rPr>
          </w:pPr>
          <w:hyperlink w:anchor="_Toc419913271" w:history="1">
            <w:r w:rsidR="00434407" w:rsidRPr="001432C7">
              <w:rPr>
                <w:rStyle w:val="aff"/>
                <w:noProof/>
              </w:rPr>
              <w:t>3.10.3.</w:t>
            </w:r>
            <w:r w:rsidR="00434407">
              <w:rPr>
                <w:rFonts w:asciiTheme="minorHAnsi" w:eastAsiaTheme="minorEastAsia" w:hAnsiTheme="minorHAnsi" w:cstheme="minorBidi"/>
                <w:noProof/>
                <w:sz w:val="22"/>
                <w:szCs w:val="22"/>
                <w:lang w:eastAsia="ru-RU"/>
              </w:rPr>
              <w:tab/>
            </w:r>
            <w:r w:rsidR="00434407" w:rsidRPr="001432C7">
              <w:rPr>
                <w:rStyle w:val="aff"/>
                <w:noProof/>
              </w:rPr>
              <w:t xml:space="preserve">Оценка корпоративного управления  </w:t>
            </w:r>
            <w:r w:rsidR="00434407" w:rsidRPr="001432C7">
              <w:rPr>
                <w:rStyle w:val="aff"/>
                <w:noProof/>
                <w:lang w:val="en-US"/>
              </w:rPr>
              <w:t>EY</w:t>
            </w:r>
            <w:r w:rsidR="00434407" w:rsidRPr="001432C7">
              <w:rPr>
                <w:rStyle w:val="aff"/>
                <w:noProof/>
              </w:rPr>
              <w:t xml:space="preserve"> – 2014</w:t>
            </w:r>
            <w:r w:rsidR="00434407">
              <w:rPr>
                <w:noProof/>
                <w:webHidden/>
              </w:rPr>
              <w:tab/>
            </w:r>
            <w:r w:rsidR="00434407">
              <w:rPr>
                <w:noProof/>
                <w:webHidden/>
              </w:rPr>
              <w:fldChar w:fldCharType="begin"/>
            </w:r>
            <w:r w:rsidR="00434407">
              <w:rPr>
                <w:noProof/>
                <w:webHidden/>
              </w:rPr>
              <w:instrText xml:space="preserve"> PAGEREF _Toc419913271 \h </w:instrText>
            </w:r>
            <w:r w:rsidR="00434407">
              <w:rPr>
                <w:noProof/>
                <w:webHidden/>
              </w:rPr>
            </w:r>
            <w:r w:rsidR="00434407">
              <w:rPr>
                <w:noProof/>
                <w:webHidden/>
              </w:rPr>
              <w:fldChar w:fldCharType="separate"/>
            </w:r>
            <w:r w:rsidR="00434407">
              <w:rPr>
                <w:noProof/>
                <w:webHidden/>
              </w:rPr>
              <w:t>136</w:t>
            </w:r>
            <w:r w:rsidR="00434407">
              <w:rPr>
                <w:noProof/>
                <w:webHidden/>
              </w:rPr>
              <w:fldChar w:fldCharType="end"/>
            </w:r>
          </w:hyperlink>
        </w:p>
        <w:p w14:paraId="74D1EEE9" w14:textId="77777777" w:rsidR="00434407" w:rsidRDefault="00D6294B">
          <w:pPr>
            <w:pStyle w:val="3f1"/>
            <w:tabs>
              <w:tab w:val="left" w:pos="1699"/>
              <w:tab w:val="right" w:leader="dot" w:pos="9684"/>
            </w:tabs>
            <w:rPr>
              <w:rFonts w:asciiTheme="minorHAnsi" w:eastAsiaTheme="minorEastAsia" w:hAnsiTheme="minorHAnsi" w:cstheme="minorBidi"/>
              <w:noProof/>
              <w:sz w:val="22"/>
              <w:szCs w:val="22"/>
              <w:lang w:eastAsia="ru-RU"/>
            </w:rPr>
          </w:pPr>
          <w:hyperlink w:anchor="_Toc419913272" w:history="1">
            <w:r w:rsidR="00434407" w:rsidRPr="001432C7">
              <w:rPr>
                <w:rStyle w:val="aff"/>
                <w:noProof/>
              </w:rPr>
              <w:t>3.10.4.</w:t>
            </w:r>
            <w:r w:rsidR="00434407">
              <w:rPr>
                <w:rFonts w:asciiTheme="minorHAnsi" w:eastAsiaTheme="minorEastAsia" w:hAnsiTheme="minorHAnsi" w:cstheme="minorBidi"/>
                <w:noProof/>
                <w:sz w:val="22"/>
                <w:szCs w:val="22"/>
                <w:lang w:eastAsia="ru-RU"/>
              </w:rPr>
              <w:tab/>
            </w:r>
            <w:r w:rsidR="00434407" w:rsidRPr="001432C7">
              <w:rPr>
                <w:rStyle w:val="aff"/>
                <w:noProof/>
              </w:rPr>
              <w:t>Оценка раскрытия информации в ГО</w:t>
            </w:r>
            <w:r w:rsidR="00434407">
              <w:rPr>
                <w:noProof/>
                <w:webHidden/>
              </w:rPr>
              <w:tab/>
            </w:r>
            <w:r w:rsidR="00434407">
              <w:rPr>
                <w:noProof/>
                <w:webHidden/>
              </w:rPr>
              <w:fldChar w:fldCharType="begin"/>
            </w:r>
            <w:r w:rsidR="00434407">
              <w:rPr>
                <w:noProof/>
                <w:webHidden/>
              </w:rPr>
              <w:instrText xml:space="preserve"> PAGEREF _Toc419913272 \h </w:instrText>
            </w:r>
            <w:r w:rsidR="00434407">
              <w:rPr>
                <w:noProof/>
                <w:webHidden/>
              </w:rPr>
            </w:r>
            <w:r w:rsidR="00434407">
              <w:rPr>
                <w:noProof/>
                <w:webHidden/>
              </w:rPr>
              <w:fldChar w:fldCharType="separate"/>
            </w:r>
            <w:r w:rsidR="00434407">
              <w:rPr>
                <w:noProof/>
                <w:webHidden/>
              </w:rPr>
              <w:t>137</w:t>
            </w:r>
            <w:r w:rsidR="00434407">
              <w:rPr>
                <w:noProof/>
                <w:webHidden/>
              </w:rPr>
              <w:fldChar w:fldCharType="end"/>
            </w:r>
          </w:hyperlink>
        </w:p>
        <w:p w14:paraId="34C75EAD" w14:textId="77777777" w:rsidR="00434407" w:rsidRDefault="00D6294B">
          <w:pPr>
            <w:pStyle w:val="12"/>
            <w:tabs>
              <w:tab w:val="left" w:pos="1320"/>
              <w:tab w:val="right" w:leader="dot" w:pos="9684"/>
            </w:tabs>
            <w:rPr>
              <w:rFonts w:asciiTheme="minorHAnsi" w:eastAsiaTheme="minorEastAsia" w:hAnsiTheme="minorHAnsi" w:cstheme="minorBidi"/>
              <w:b w:val="0"/>
              <w:bCs w:val="0"/>
              <w:caps w:val="0"/>
              <w:noProof/>
              <w:sz w:val="22"/>
              <w:szCs w:val="22"/>
              <w:lang w:val="ru-RU" w:eastAsia="ru-RU"/>
            </w:rPr>
          </w:pPr>
          <w:hyperlink w:anchor="_Toc419913273" w:history="1">
            <w:r w:rsidR="00434407" w:rsidRPr="001432C7">
              <w:rPr>
                <w:rStyle w:val="aff"/>
                <w:noProof/>
              </w:rPr>
              <w:t>4.</w:t>
            </w:r>
            <w:r w:rsidR="00434407">
              <w:rPr>
                <w:rFonts w:asciiTheme="minorHAnsi" w:eastAsiaTheme="minorEastAsia" w:hAnsiTheme="minorHAnsi" w:cstheme="minorBidi"/>
                <w:b w:val="0"/>
                <w:bCs w:val="0"/>
                <w:caps w:val="0"/>
                <w:noProof/>
                <w:sz w:val="22"/>
                <w:szCs w:val="22"/>
                <w:lang w:val="ru-RU" w:eastAsia="ru-RU"/>
              </w:rPr>
              <w:tab/>
            </w:r>
            <w:r w:rsidR="00434407" w:rsidRPr="001432C7">
              <w:rPr>
                <w:rStyle w:val="aff"/>
                <w:noProof/>
              </w:rPr>
              <w:t>ЗАЯВЛЕНИЕ О СОБЛЮДЕНИИ КОДЕКСОВ КОРПОРАТИВНОГО УПРАВЛЕНИЯ</w:t>
            </w:r>
            <w:r w:rsidR="00434407">
              <w:rPr>
                <w:noProof/>
                <w:webHidden/>
              </w:rPr>
              <w:tab/>
            </w:r>
            <w:r w:rsidR="00434407">
              <w:rPr>
                <w:noProof/>
                <w:webHidden/>
              </w:rPr>
              <w:fldChar w:fldCharType="begin"/>
            </w:r>
            <w:r w:rsidR="00434407">
              <w:rPr>
                <w:noProof/>
                <w:webHidden/>
              </w:rPr>
              <w:instrText xml:space="preserve"> PAGEREF _Toc419913273 \h </w:instrText>
            </w:r>
            <w:r w:rsidR="00434407">
              <w:rPr>
                <w:noProof/>
                <w:webHidden/>
              </w:rPr>
            </w:r>
            <w:r w:rsidR="00434407">
              <w:rPr>
                <w:noProof/>
                <w:webHidden/>
              </w:rPr>
              <w:fldChar w:fldCharType="separate"/>
            </w:r>
            <w:r w:rsidR="00434407">
              <w:rPr>
                <w:noProof/>
                <w:webHidden/>
              </w:rPr>
              <w:t>138</w:t>
            </w:r>
            <w:r w:rsidR="00434407">
              <w:rPr>
                <w:noProof/>
                <w:webHidden/>
              </w:rPr>
              <w:fldChar w:fldCharType="end"/>
            </w:r>
          </w:hyperlink>
        </w:p>
        <w:p w14:paraId="5F87DA41" w14:textId="77777777" w:rsidR="00434407" w:rsidRDefault="00D6294B">
          <w:pPr>
            <w:pStyle w:val="12"/>
            <w:tabs>
              <w:tab w:val="left" w:pos="1320"/>
              <w:tab w:val="right" w:leader="dot" w:pos="9684"/>
            </w:tabs>
            <w:rPr>
              <w:rFonts w:asciiTheme="minorHAnsi" w:eastAsiaTheme="minorEastAsia" w:hAnsiTheme="minorHAnsi" w:cstheme="minorBidi"/>
              <w:b w:val="0"/>
              <w:bCs w:val="0"/>
              <w:caps w:val="0"/>
              <w:noProof/>
              <w:sz w:val="22"/>
              <w:szCs w:val="22"/>
              <w:lang w:val="ru-RU" w:eastAsia="ru-RU"/>
            </w:rPr>
          </w:pPr>
          <w:hyperlink w:anchor="_Toc419913274" w:history="1">
            <w:r w:rsidR="00434407" w:rsidRPr="001432C7">
              <w:rPr>
                <w:rStyle w:val="aff"/>
                <w:noProof/>
              </w:rPr>
              <w:t>5.</w:t>
            </w:r>
            <w:r w:rsidR="00434407">
              <w:rPr>
                <w:rFonts w:asciiTheme="minorHAnsi" w:eastAsiaTheme="minorEastAsia" w:hAnsiTheme="minorHAnsi" w:cstheme="minorBidi"/>
                <w:b w:val="0"/>
                <w:bCs w:val="0"/>
                <w:caps w:val="0"/>
                <w:noProof/>
                <w:sz w:val="22"/>
                <w:szCs w:val="22"/>
                <w:lang w:val="ru-RU" w:eastAsia="ru-RU"/>
              </w:rPr>
              <w:tab/>
            </w:r>
            <w:r w:rsidR="00434407" w:rsidRPr="001432C7">
              <w:rPr>
                <w:rStyle w:val="aff"/>
                <w:noProof/>
              </w:rPr>
              <w:t>ЗАЯВЛЕНИЕ КОМИТЕТА ПО АУДИТУ В ОТНОШЕНИИ БУХГАЛТЕРСКОЙ (ФИНАНСОВОЙ) ОТЧЕТНОСТИ И СИСТЕМЫ УПРАВЛЕНИЯ РИСКАМИ И ВНУТРЕННЕГО КОНТРОЛЯ</w:t>
            </w:r>
            <w:r w:rsidR="00434407">
              <w:rPr>
                <w:noProof/>
                <w:webHidden/>
              </w:rPr>
              <w:tab/>
            </w:r>
            <w:r w:rsidR="00434407">
              <w:rPr>
                <w:noProof/>
                <w:webHidden/>
              </w:rPr>
              <w:fldChar w:fldCharType="begin"/>
            </w:r>
            <w:r w:rsidR="00434407">
              <w:rPr>
                <w:noProof/>
                <w:webHidden/>
              </w:rPr>
              <w:instrText xml:space="preserve"> PAGEREF _Toc419913274 \h </w:instrText>
            </w:r>
            <w:r w:rsidR="00434407">
              <w:rPr>
                <w:noProof/>
                <w:webHidden/>
              </w:rPr>
            </w:r>
            <w:r w:rsidR="00434407">
              <w:rPr>
                <w:noProof/>
                <w:webHidden/>
              </w:rPr>
              <w:fldChar w:fldCharType="separate"/>
            </w:r>
            <w:r w:rsidR="00434407">
              <w:rPr>
                <w:noProof/>
                <w:webHidden/>
              </w:rPr>
              <w:t>139</w:t>
            </w:r>
            <w:r w:rsidR="00434407">
              <w:rPr>
                <w:noProof/>
                <w:webHidden/>
              </w:rPr>
              <w:fldChar w:fldCharType="end"/>
            </w:r>
          </w:hyperlink>
        </w:p>
        <w:p w14:paraId="79CCCD6C" w14:textId="77777777" w:rsidR="00434407" w:rsidRDefault="00D6294B">
          <w:pPr>
            <w:pStyle w:val="12"/>
            <w:tabs>
              <w:tab w:val="left" w:pos="1320"/>
              <w:tab w:val="right" w:leader="dot" w:pos="9684"/>
            </w:tabs>
            <w:rPr>
              <w:rFonts w:asciiTheme="minorHAnsi" w:eastAsiaTheme="minorEastAsia" w:hAnsiTheme="minorHAnsi" w:cstheme="minorBidi"/>
              <w:b w:val="0"/>
              <w:bCs w:val="0"/>
              <w:caps w:val="0"/>
              <w:noProof/>
              <w:sz w:val="22"/>
              <w:szCs w:val="22"/>
              <w:lang w:val="ru-RU" w:eastAsia="ru-RU"/>
            </w:rPr>
          </w:pPr>
          <w:hyperlink w:anchor="_Toc419913275" w:history="1">
            <w:r w:rsidR="00434407" w:rsidRPr="001432C7">
              <w:rPr>
                <w:rStyle w:val="aff"/>
                <w:noProof/>
              </w:rPr>
              <w:t>6.</w:t>
            </w:r>
            <w:r w:rsidR="00434407">
              <w:rPr>
                <w:rFonts w:asciiTheme="minorHAnsi" w:eastAsiaTheme="minorEastAsia" w:hAnsiTheme="minorHAnsi" w:cstheme="minorBidi"/>
                <w:b w:val="0"/>
                <w:bCs w:val="0"/>
                <w:caps w:val="0"/>
                <w:noProof/>
                <w:sz w:val="22"/>
                <w:szCs w:val="22"/>
                <w:lang w:val="ru-RU" w:eastAsia="ru-RU"/>
              </w:rPr>
              <w:tab/>
            </w:r>
            <w:r w:rsidR="00434407" w:rsidRPr="001432C7">
              <w:rPr>
                <w:rStyle w:val="aff"/>
                <w:noProof/>
              </w:rPr>
              <w:t>ФИНАНСОВАЯ ОТЧЕТНОСТЬ</w:t>
            </w:r>
            <w:r w:rsidR="00434407">
              <w:rPr>
                <w:noProof/>
                <w:webHidden/>
              </w:rPr>
              <w:tab/>
            </w:r>
            <w:r w:rsidR="00434407">
              <w:rPr>
                <w:noProof/>
                <w:webHidden/>
              </w:rPr>
              <w:fldChar w:fldCharType="begin"/>
            </w:r>
            <w:r w:rsidR="00434407">
              <w:rPr>
                <w:noProof/>
                <w:webHidden/>
              </w:rPr>
              <w:instrText xml:space="preserve"> PAGEREF _Toc419913275 \h </w:instrText>
            </w:r>
            <w:r w:rsidR="00434407">
              <w:rPr>
                <w:noProof/>
                <w:webHidden/>
              </w:rPr>
            </w:r>
            <w:r w:rsidR="00434407">
              <w:rPr>
                <w:noProof/>
                <w:webHidden/>
              </w:rPr>
              <w:fldChar w:fldCharType="separate"/>
            </w:r>
            <w:r w:rsidR="00434407">
              <w:rPr>
                <w:noProof/>
                <w:webHidden/>
              </w:rPr>
              <w:t>140</w:t>
            </w:r>
            <w:r w:rsidR="00434407">
              <w:rPr>
                <w:noProof/>
                <w:webHidden/>
              </w:rPr>
              <w:fldChar w:fldCharType="end"/>
            </w:r>
          </w:hyperlink>
        </w:p>
        <w:p w14:paraId="40F191F5"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276" w:history="1">
            <w:r w:rsidR="00434407" w:rsidRPr="001432C7">
              <w:rPr>
                <w:rStyle w:val="aff"/>
                <w:noProof/>
                <w:lang w:val="ru-RU"/>
              </w:rPr>
              <w:t>6.1.</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КОНСОЛИДИРОВАННАЯ ФИНАНСОВАЯ ОТЧЕТНОСТЬ ПО МСФО ЗА 2014 ГОД</w:t>
            </w:r>
            <w:r w:rsidR="00434407">
              <w:rPr>
                <w:noProof/>
                <w:webHidden/>
              </w:rPr>
              <w:tab/>
            </w:r>
            <w:r w:rsidR="00434407">
              <w:rPr>
                <w:noProof/>
                <w:webHidden/>
              </w:rPr>
              <w:fldChar w:fldCharType="begin"/>
            </w:r>
            <w:r w:rsidR="00434407">
              <w:rPr>
                <w:noProof/>
                <w:webHidden/>
              </w:rPr>
              <w:instrText xml:space="preserve"> PAGEREF _Toc419913276 \h </w:instrText>
            </w:r>
            <w:r w:rsidR="00434407">
              <w:rPr>
                <w:noProof/>
                <w:webHidden/>
              </w:rPr>
            </w:r>
            <w:r w:rsidR="00434407">
              <w:rPr>
                <w:noProof/>
                <w:webHidden/>
              </w:rPr>
              <w:fldChar w:fldCharType="separate"/>
            </w:r>
            <w:r w:rsidR="00434407">
              <w:rPr>
                <w:noProof/>
                <w:webHidden/>
              </w:rPr>
              <w:t>140</w:t>
            </w:r>
            <w:r w:rsidR="00434407">
              <w:rPr>
                <w:noProof/>
                <w:webHidden/>
              </w:rPr>
              <w:fldChar w:fldCharType="end"/>
            </w:r>
          </w:hyperlink>
        </w:p>
        <w:p w14:paraId="0E79493C"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77" w:history="1">
            <w:r w:rsidR="00434407" w:rsidRPr="001432C7">
              <w:rPr>
                <w:rStyle w:val="aff"/>
                <w:noProof/>
              </w:rPr>
              <w:t>6.1.1.</w:t>
            </w:r>
            <w:r w:rsidR="00434407">
              <w:rPr>
                <w:rFonts w:asciiTheme="minorHAnsi" w:eastAsiaTheme="minorEastAsia" w:hAnsiTheme="minorHAnsi" w:cstheme="minorBidi"/>
                <w:noProof/>
                <w:sz w:val="22"/>
                <w:szCs w:val="22"/>
                <w:lang w:eastAsia="ru-RU"/>
              </w:rPr>
              <w:tab/>
            </w:r>
            <w:r w:rsidR="00434407" w:rsidRPr="001432C7">
              <w:rPr>
                <w:rStyle w:val="aff"/>
                <w:noProof/>
              </w:rPr>
              <w:t>ЗАЯВЛЕНИЕ ОБ ОТВЕТСТВЕННОСТИ РУКОВОДСТВА ЗА ПОДГОТОВКУ И УТВЕРЖДЕНИЕ КОНСОЛИДИРОВАННОЙ ФИНАНСОВОЙ ОТЧЕТНОСТИ ЗА ГОД, ЗАКОНЧИВШИЙСЯ 31</w:t>
            </w:r>
            <w:r w:rsidR="00434407" w:rsidRPr="001432C7">
              <w:rPr>
                <w:rStyle w:val="aff"/>
                <w:noProof/>
                <w:lang w:val="en-US"/>
              </w:rPr>
              <w:t> </w:t>
            </w:r>
            <w:r w:rsidR="00434407" w:rsidRPr="001432C7">
              <w:rPr>
                <w:rStyle w:val="aff"/>
                <w:noProof/>
              </w:rPr>
              <w:t>ДЕКАБРЯ 2014 Г.</w:t>
            </w:r>
            <w:r w:rsidR="00434407">
              <w:rPr>
                <w:noProof/>
                <w:webHidden/>
              </w:rPr>
              <w:tab/>
            </w:r>
            <w:r w:rsidR="00434407">
              <w:rPr>
                <w:noProof/>
                <w:webHidden/>
              </w:rPr>
              <w:fldChar w:fldCharType="begin"/>
            </w:r>
            <w:r w:rsidR="00434407">
              <w:rPr>
                <w:noProof/>
                <w:webHidden/>
              </w:rPr>
              <w:instrText xml:space="preserve"> PAGEREF _Toc419913277 \h </w:instrText>
            </w:r>
            <w:r w:rsidR="00434407">
              <w:rPr>
                <w:noProof/>
                <w:webHidden/>
              </w:rPr>
            </w:r>
            <w:r w:rsidR="00434407">
              <w:rPr>
                <w:noProof/>
                <w:webHidden/>
              </w:rPr>
              <w:fldChar w:fldCharType="separate"/>
            </w:r>
            <w:r w:rsidR="00434407">
              <w:rPr>
                <w:noProof/>
                <w:webHidden/>
              </w:rPr>
              <w:t>140</w:t>
            </w:r>
            <w:r w:rsidR="00434407">
              <w:rPr>
                <w:noProof/>
                <w:webHidden/>
              </w:rPr>
              <w:fldChar w:fldCharType="end"/>
            </w:r>
          </w:hyperlink>
        </w:p>
        <w:p w14:paraId="5DFB457B"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78" w:history="1">
            <w:r w:rsidR="00434407" w:rsidRPr="001432C7">
              <w:rPr>
                <w:rStyle w:val="aff"/>
                <w:noProof/>
              </w:rPr>
              <w:t>6.1.2.</w:t>
            </w:r>
            <w:r w:rsidR="00434407">
              <w:rPr>
                <w:rFonts w:asciiTheme="minorHAnsi" w:eastAsiaTheme="minorEastAsia" w:hAnsiTheme="minorHAnsi" w:cstheme="minorBidi"/>
                <w:noProof/>
                <w:sz w:val="22"/>
                <w:szCs w:val="22"/>
                <w:lang w:eastAsia="ru-RU"/>
              </w:rPr>
              <w:tab/>
            </w:r>
            <w:r w:rsidR="00434407" w:rsidRPr="001432C7">
              <w:rPr>
                <w:rStyle w:val="aff"/>
                <w:noProof/>
              </w:rPr>
              <w:t>Аудиторское заключение</w:t>
            </w:r>
            <w:r w:rsidR="00434407">
              <w:rPr>
                <w:noProof/>
                <w:webHidden/>
              </w:rPr>
              <w:tab/>
            </w:r>
            <w:r w:rsidR="00434407">
              <w:rPr>
                <w:noProof/>
                <w:webHidden/>
              </w:rPr>
              <w:fldChar w:fldCharType="begin"/>
            </w:r>
            <w:r w:rsidR="00434407">
              <w:rPr>
                <w:noProof/>
                <w:webHidden/>
              </w:rPr>
              <w:instrText xml:space="preserve"> PAGEREF _Toc419913278 \h </w:instrText>
            </w:r>
            <w:r w:rsidR="00434407">
              <w:rPr>
                <w:noProof/>
                <w:webHidden/>
              </w:rPr>
            </w:r>
            <w:r w:rsidR="00434407">
              <w:rPr>
                <w:noProof/>
                <w:webHidden/>
              </w:rPr>
              <w:fldChar w:fldCharType="separate"/>
            </w:r>
            <w:r w:rsidR="00434407">
              <w:rPr>
                <w:noProof/>
                <w:webHidden/>
              </w:rPr>
              <w:t>141</w:t>
            </w:r>
            <w:r w:rsidR="00434407">
              <w:rPr>
                <w:noProof/>
                <w:webHidden/>
              </w:rPr>
              <w:fldChar w:fldCharType="end"/>
            </w:r>
          </w:hyperlink>
        </w:p>
        <w:p w14:paraId="0BA572DA"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279" w:history="1">
            <w:r w:rsidR="00434407" w:rsidRPr="001432C7">
              <w:rPr>
                <w:rStyle w:val="aff"/>
                <w:noProof/>
                <w:lang w:val="ru-RU"/>
              </w:rPr>
              <w:t>6.2.</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ЗАКЛЮЧЕНИЕ РЕВИЗИОННОЙ КОМИССИИ ЗА 201</w:t>
            </w:r>
            <w:r w:rsidR="00434407" w:rsidRPr="001432C7">
              <w:rPr>
                <w:rStyle w:val="aff"/>
                <w:noProof/>
                <w:lang w:val="ru-RU"/>
              </w:rPr>
              <w:t>4</w:t>
            </w:r>
            <w:r w:rsidR="00434407" w:rsidRPr="001432C7">
              <w:rPr>
                <w:rStyle w:val="aff"/>
                <w:noProof/>
              </w:rPr>
              <w:t xml:space="preserve"> ГОД</w:t>
            </w:r>
            <w:r w:rsidR="00434407">
              <w:rPr>
                <w:noProof/>
                <w:webHidden/>
              </w:rPr>
              <w:tab/>
            </w:r>
            <w:r w:rsidR="00434407">
              <w:rPr>
                <w:noProof/>
                <w:webHidden/>
              </w:rPr>
              <w:fldChar w:fldCharType="begin"/>
            </w:r>
            <w:r w:rsidR="00434407">
              <w:rPr>
                <w:noProof/>
                <w:webHidden/>
              </w:rPr>
              <w:instrText xml:space="preserve"> PAGEREF _Toc419913279 \h </w:instrText>
            </w:r>
            <w:r w:rsidR="00434407">
              <w:rPr>
                <w:noProof/>
                <w:webHidden/>
              </w:rPr>
            </w:r>
            <w:r w:rsidR="00434407">
              <w:rPr>
                <w:noProof/>
                <w:webHidden/>
              </w:rPr>
              <w:fldChar w:fldCharType="separate"/>
            </w:r>
            <w:r w:rsidR="00434407">
              <w:rPr>
                <w:noProof/>
                <w:webHidden/>
              </w:rPr>
              <w:t>209</w:t>
            </w:r>
            <w:r w:rsidR="00434407">
              <w:rPr>
                <w:noProof/>
                <w:webHidden/>
              </w:rPr>
              <w:fldChar w:fldCharType="end"/>
            </w:r>
          </w:hyperlink>
        </w:p>
        <w:p w14:paraId="6533CFA3"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280" w:history="1">
            <w:r w:rsidR="00434407" w:rsidRPr="001432C7">
              <w:rPr>
                <w:rStyle w:val="aff"/>
                <w:noProof/>
                <w:lang w:val="ru-RU"/>
              </w:rPr>
              <w:t>6.3.</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БУХГАЛТЕРСКАЯ ОТЧЕТНОСТЬ ПО РСБУ ЗА 201</w:t>
            </w:r>
            <w:r w:rsidR="00434407" w:rsidRPr="001432C7">
              <w:rPr>
                <w:rStyle w:val="aff"/>
                <w:noProof/>
                <w:lang w:val="ru-RU"/>
              </w:rPr>
              <w:t>4</w:t>
            </w:r>
            <w:r w:rsidR="00434407" w:rsidRPr="001432C7">
              <w:rPr>
                <w:rStyle w:val="aff"/>
                <w:noProof/>
              </w:rPr>
              <w:t xml:space="preserve"> ГОД</w:t>
            </w:r>
            <w:r w:rsidR="00434407">
              <w:rPr>
                <w:noProof/>
                <w:webHidden/>
              </w:rPr>
              <w:tab/>
            </w:r>
            <w:r w:rsidR="00434407">
              <w:rPr>
                <w:noProof/>
                <w:webHidden/>
              </w:rPr>
              <w:fldChar w:fldCharType="begin"/>
            </w:r>
            <w:r w:rsidR="00434407">
              <w:rPr>
                <w:noProof/>
                <w:webHidden/>
              </w:rPr>
              <w:instrText xml:space="preserve"> PAGEREF _Toc419913280 \h </w:instrText>
            </w:r>
            <w:r w:rsidR="00434407">
              <w:rPr>
                <w:noProof/>
                <w:webHidden/>
              </w:rPr>
            </w:r>
            <w:r w:rsidR="00434407">
              <w:rPr>
                <w:noProof/>
                <w:webHidden/>
              </w:rPr>
              <w:fldChar w:fldCharType="separate"/>
            </w:r>
            <w:r w:rsidR="00434407">
              <w:rPr>
                <w:noProof/>
                <w:webHidden/>
              </w:rPr>
              <w:t>210</w:t>
            </w:r>
            <w:r w:rsidR="00434407">
              <w:rPr>
                <w:noProof/>
                <w:webHidden/>
              </w:rPr>
              <w:fldChar w:fldCharType="end"/>
            </w:r>
          </w:hyperlink>
        </w:p>
        <w:p w14:paraId="0FB19422" w14:textId="77777777" w:rsidR="00434407" w:rsidRDefault="00D6294B">
          <w:pPr>
            <w:pStyle w:val="3f1"/>
            <w:tabs>
              <w:tab w:val="left" w:pos="1599"/>
              <w:tab w:val="right" w:leader="dot" w:pos="9684"/>
            </w:tabs>
            <w:rPr>
              <w:rFonts w:asciiTheme="minorHAnsi" w:eastAsiaTheme="minorEastAsia" w:hAnsiTheme="minorHAnsi" w:cstheme="minorBidi"/>
              <w:noProof/>
              <w:sz w:val="22"/>
              <w:szCs w:val="22"/>
              <w:lang w:eastAsia="ru-RU"/>
            </w:rPr>
          </w:pPr>
          <w:hyperlink w:anchor="_Toc419913281" w:history="1">
            <w:r w:rsidR="00434407" w:rsidRPr="001432C7">
              <w:rPr>
                <w:rStyle w:val="aff"/>
                <w:noProof/>
              </w:rPr>
              <w:t>6.3.1.</w:t>
            </w:r>
            <w:r w:rsidR="00434407">
              <w:rPr>
                <w:rFonts w:asciiTheme="minorHAnsi" w:eastAsiaTheme="minorEastAsia" w:hAnsiTheme="minorHAnsi" w:cstheme="minorBidi"/>
                <w:noProof/>
                <w:sz w:val="22"/>
                <w:szCs w:val="22"/>
                <w:lang w:eastAsia="ru-RU"/>
              </w:rPr>
              <w:tab/>
            </w:r>
            <w:r w:rsidR="00434407" w:rsidRPr="001432C7">
              <w:rPr>
                <w:rStyle w:val="aff"/>
                <w:noProof/>
              </w:rPr>
              <w:t>Аудиторское заключение</w:t>
            </w:r>
            <w:r w:rsidR="00434407">
              <w:rPr>
                <w:noProof/>
                <w:webHidden/>
              </w:rPr>
              <w:tab/>
            </w:r>
            <w:r w:rsidR="00434407">
              <w:rPr>
                <w:noProof/>
                <w:webHidden/>
              </w:rPr>
              <w:fldChar w:fldCharType="begin"/>
            </w:r>
            <w:r w:rsidR="00434407">
              <w:rPr>
                <w:noProof/>
                <w:webHidden/>
              </w:rPr>
              <w:instrText xml:space="preserve"> PAGEREF _Toc419913281 \h </w:instrText>
            </w:r>
            <w:r w:rsidR="00434407">
              <w:rPr>
                <w:noProof/>
                <w:webHidden/>
              </w:rPr>
            </w:r>
            <w:r w:rsidR="00434407">
              <w:rPr>
                <w:noProof/>
                <w:webHidden/>
              </w:rPr>
              <w:fldChar w:fldCharType="separate"/>
            </w:r>
            <w:r w:rsidR="00434407">
              <w:rPr>
                <w:noProof/>
                <w:webHidden/>
              </w:rPr>
              <w:t>210</w:t>
            </w:r>
            <w:r w:rsidR="00434407">
              <w:rPr>
                <w:noProof/>
                <w:webHidden/>
              </w:rPr>
              <w:fldChar w:fldCharType="end"/>
            </w:r>
          </w:hyperlink>
        </w:p>
        <w:p w14:paraId="2A8C8FC1" w14:textId="77777777" w:rsidR="00434407" w:rsidRDefault="00D6294B">
          <w:pPr>
            <w:pStyle w:val="12"/>
            <w:tabs>
              <w:tab w:val="left" w:pos="1320"/>
              <w:tab w:val="right" w:leader="dot" w:pos="9684"/>
            </w:tabs>
            <w:rPr>
              <w:rFonts w:asciiTheme="minorHAnsi" w:eastAsiaTheme="minorEastAsia" w:hAnsiTheme="minorHAnsi" w:cstheme="minorBidi"/>
              <w:b w:val="0"/>
              <w:bCs w:val="0"/>
              <w:caps w:val="0"/>
              <w:noProof/>
              <w:sz w:val="22"/>
              <w:szCs w:val="22"/>
              <w:lang w:val="ru-RU" w:eastAsia="ru-RU"/>
            </w:rPr>
          </w:pPr>
          <w:hyperlink w:anchor="_Toc419913282" w:history="1">
            <w:r w:rsidR="00434407" w:rsidRPr="001432C7">
              <w:rPr>
                <w:rStyle w:val="aff"/>
                <w:noProof/>
              </w:rPr>
              <w:t>7.</w:t>
            </w:r>
            <w:r w:rsidR="00434407">
              <w:rPr>
                <w:rFonts w:asciiTheme="minorHAnsi" w:eastAsiaTheme="minorEastAsia" w:hAnsiTheme="minorHAnsi" w:cstheme="minorBidi"/>
                <w:b w:val="0"/>
                <w:bCs w:val="0"/>
                <w:caps w:val="0"/>
                <w:noProof/>
                <w:sz w:val="22"/>
                <w:szCs w:val="22"/>
                <w:lang w:val="ru-RU" w:eastAsia="ru-RU"/>
              </w:rPr>
              <w:tab/>
            </w:r>
            <w:r w:rsidR="00434407" w:rsidRPr="001432C7">
              <w:rPr>
                <w:rStyle w:val="aff"/>
                <w:noProof/>
              </w:rPr>
              <w:t>ДОПОЛНИТЕЛЬНАЯ ИНФОРМАЦИЯ</w:t>
            </w:r>
            <w:r w:rsidR="00434407">
              <w:rPr>
                <w:noProof/>
                <w:webHidden/>
              </w:rPr>
              <w:tab/>
            </w:r>
            <w:r w:rsidR="00434407">
              <w:rPr>
                <w:noProof/>
                <w:webHidden/>
              </w:rPr>
              <w:fldChar w:fldCharType="begin"/>
            </w:r>
            <w:r w:rsidR="00434407">
              <w:rPr>
                <w:noProof/>
                <w:webHidden/>
              </w:rPr>
              <w:instrText xml:space="preserve"> PAGEREF _Toc419913282 \h </w:instrText>
            </w:r>
            <w:r w:rsidR="00434407">
              <w:rPr>
                <w:noProof/>
                <w:webHidden/>
              </w:rPr>
            </w:r>
            <w:r w:rsidR="00434407">
              <w:rPr>
                <w:noProof/>
                <w:webHidden/>
              </w:rPr>
              <w:fldChar w:fldCharType="separate"/>
            </w:r>
            <w:r w:rsidR="00434407">
              <w:rPr>
                <w:noProof/>
                <w:webHidden/>
              </w:rPr>
              <w:t>229</w:t>
            </w:r>
            <w:r w:rsidR="00434407">
              <w:rPr>
                <w:noProof/>
                <w:webHidden/>
              </w:rPr>
              <w:fldChar w:fldCharType="end"/>
            </w:r>
          </w:hyperlink>
        </w:p>
        <w:p w14:paraId="6D73A9D0"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283" w:history="1">
            <w:r w:rsidR="00434407" w:rsidRPr="001432C7">
              <w:rPr>
                <w:rStyle w:val="aff"/>
                <w:noProof/>
              </w:rPr>
              <w:t>7.1.</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СТРУКТУРА УЧАСТИЯ ПАО «ТРАНСКОНТЕЙНЕР» В ОРГАНИЗАЦИЯХ, ИМЕЮЩИХ ДЛЯ ОБЩЕСТВА СУЩЕСТВЕННОЕ ЗНАЧЕНИЕ</w:t>
            </w:r>
            <w:r w:rsidR="00434407">
              <w:rPr>
                <w:noProof/>
                <w:webHidden/>
              </w:rPr>
              <w:tab/>
            </w:r>
            <w:r w:rsidR="00434407">
              <w:rPr>
                <w:noProof/>
                <w:webHidden/>
              </w:rPr>
              <w:fldChar w:fldCharType="begin"/>
            </w:r>
            <w:r w:rsidR="00434407">
              <w:rPr>
                <w:noProof/>
                <w:webHidden/>
              </w:rPr>
              <w:instrText xml:space="preserve"> PAGEREF _Toc419913283 \h </w:instrText>
            </w:r>
            <w:r w:rsidR="00434407">
              <w:rPr>
                <w:noProof/>
                <w:webHidden/>
              </w:rPr>
            </w:r>
            <w:r w:rsidR="00434407">
              <w:rPr>
                <w:noProof/>
                <w:webHidden/>
              </w:rPr>
              <w:fldChar w:fldCharType="separate"/>
            </w:r>
            <w:r w:rsidR="00434407">
              <w:rPr>
                <w:noProof/>
                <w:webHidden/>
              </w:rPr>
              <w:t>229</w:t>
            </w:r>
            <w:r w:rsidR="00434407">
              <w:rPr>
                <w:noProof/>
                <w:webHidden/>
              </w:rPr>
              <w:fldChar w:fldCharType="end"/>
            </w:r>
          </w:hyperlink>
        </w:p>
        <w:p w14:paraId="09469471"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284" w:history="1">
            <w:r w:rsidR="00434407" w:rsidRPr="001432C7">
              <w:rPr>
                <w:rStyle w:val="aff"/>
                <w:noProof/>
                <w:lang w:val="ru-RU"/>
              </w:rPr>
              <w:t>7.2.</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ОТЧЕТ О СОБЛЮДЕНИИ ПРИНЦИПОВ И РЕКОМЕНДАЦИЙ КОДЕКСА КОРПОРАТИВНОГО УПРАВЛЕНИЯ БАНКА РОССИИ</w:t>
            </w:r>
            <w:r w:rsidR="00434407">
              <w:rPr>
                <w:noProof/>
                <w:webHidden/>
              </w:rPr>
              <w:tab/>
            </w:r>
            <w:r w:rsidR="00434407">
              <w:rPr>
                <w:noProof/>
                <w:webHidden/>
              </w:rPr>
              <w:fldChar w:fldCharType="begin"/>
            </w:r>
            <w:r w:rsidR="00434407">
              <w:rPr>
                <w:noProof/>
                <w:webHidden/>
              </w:rPr>
              <w:instrText xml:space="preserve"> PAGEREF _Toc419913284 \h </w:instrText>
            </w:r>
            <w:r w:rsidR="00434407">
              <w:rPr>
                <w:noProof/>
                <w:webHidden/>
              </w:rPr>
            </w:r>
            <w:r w:rsidR="00434407">
              <w:rPr>
                <w:noProof/>
                <w:webHidden/>
              </w:rPr>
              <w:fldChar w:fldCharType="separate"/>
            </w:r>
            <w:r w:rsidR="00434407">
              <w:rPr>
                <w:noProof/>
                <w:webHidden/>
              </w:rPr>
              <w:t>230</w:t>
            </w:r>
            <w:r w:rsidR="00434407">
              <w:rPr>
                <w:noProof/>
                <w:webHidden/>
              </w:rPr>
              <w:fldChar w:fldCharType="end"/>
            </w:r>
          </w:hyperlink>
        </w:p>
        <w:p w14:paraId="73B95A89"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285" w:history="1">
            <w:r w:rsidR="00434407" w:rsidRPr="001432C7">
              <w:rPr>
                <w:rStyle w:val="aff"/>
                <w:noProof/>
                <w:lang w:val="ru-RU"/>
              </w:rPr>
              <w:t>7.3.</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ОТЧЕТ О СОБЛЮДЕНИИ КОДЕКСА КОРПОРАИТВНОГО УП</w:t>
            </w:r>
            <w:r w:rsidR="00434407" w:rsidRPr="001432C7">
              <w:rPr>
                <w:rStyle w:val="aff"/>
                <w:noProof/>
                <w:lang w:val="ru-RU"/>
              </w:rPr>
              <w:t>Р</w:t>
            </w:r>
            <w:r w:rsidR="00434407" w:rsidRPr="001432C7">
              <w:rPr>
                <w:rStyle w:val="aff"/>
                <w:noProof/>
              </w:rPr>
              <w:t>АВЛЕНИЯ ВЕЛИКОБРИТАНИИ</w:t>
            </w:r>
            <w:r w:rsidR="00434407">
              <w:rPr>
                <w:noProof/>
                <w:webHidden/>
              </w:rPr>
              <w:tab/>
            </w:r>
            <w:r w:rsidR="00434407">
              <w:rPr>
                <w:noProof/>
                <w:webHidden/>
              </w:rPr>
              <w:fldChar w:fldCharType="begin"/>
            </w:r>
            <w:r w:rsidR="00434407">
              <w:rPr>
                <w:noProof/>
                <w:webHidden/>
              </w:rPr>
              <w:instrText xml:space="preserve"> PAGEREF _Toc419913285 \h </w:instrText>
            </w:r>
            <w:r w:rsidR="00434407">
              <w:rPr>
                <w:noProof/>
                <w:webHidden/>
              </w:rPr>
            </w:r>
            <w:r w:rsidR="00434407">
              <w:rPr>
                <w:noProof/>
                <w:webHidden/>
              </w:rPr>
              <w:fldChar w:fldCharType="separate"/>
            </w:r>
            <w:r w:rsidR="00434407">
              <w:rPr>
                <w:noProof/>
                <w:webHidden/>
              </w:rPr>
              <w:t>243</w:t>
            </w:r>
            <w:r w:rsidR="00434407">
              <w:rPr>
                <w:noProof/>
                <w:webHidden/>
              </w:rPr>
              <w:fldChar w:fldCharType="end"/>
            </w:r>
          </w:hyperlink>
        </w:p>
        <w:p w14:paraId="28D32F69"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286" w:history="1">
            <w:r w:rsidR="00434407" w:rsidRPr="001432C7">
              <w:rPr>
                <w:rStyle w:val="aff"/>
                <w:noProof/>
                <w:lang w:val="ru-RU"/>
              </w:rPr>
              <w:t>7.4.</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ОТЧЕТ О СОБЛЮДЕНИИ КОДЕКСА КОРПОРАТИВНОГО УПРАВЛЕНИЯ ОАО «ТРАНСКОНТЕЙНЕР»</w:t>
            </w:r>
            <w:r w:rsidR="00434407">
              <w:rPr>
                <w:noProof/>
                <w:webHidden/>
              </w:rPr>
              <w:tab/>
            </w:r>
            <w:r w:rsidR="00434407">
              <w:rPr>
                <w:noProof/>
                <w:webHidden/>
              </w:rPr>
              <w:fldChar w:fldCharType="begin"/>
            </w:r>
            <w:r w:rsidR="00434407">
              <w:rPr>
                <w:noProof/>
                <w:webHidden/>
              </w:rPr>
              <w:instrText xml:space="preserve"> PAGEREF _Toc419913286 \h </w:instrText>
            </w:r>
            <w:r w:rsidR="00434407">
              <w:rPr>
                <w:noProof/>
                <w:webHidden/>
              </w:rPr>
            </w:r>
            <w:r w:rsidR="00434407">
              <w:rPr>
                <w:noProof/>
                <w:webHidden/>
              </w:rPr>
              <w:fldChar w:fldCharType="separate"/>
            </w:r>
            <w:r w:rsidR="00434407">
              <w:rPr>
                <w:noProof/>
                <w:webHidden/>
              </w:rPr>
              <w:t>251</w:t>
            </w:r>
            <w:r w:rsidR="00434407">
              <w:rPr>
                <w:noProof/>
                <w:webHidden/>
              </w:rPr>
              <w:fldChar w:fldCharType="end"/>
            </w:r>
          </w:hyperlink>
        </w:p>
        <w:p w14:paraId="48CE895D"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287" w:history="1">
            <w:r w:rsidR="00434407" w:rsidRPr="001432C7">
              <w:rPr>
                <w:rStyle w:val="aff"/>
                <w:noProof/>
                <w:lang w:val="ru-RU"/>
              </w:rPr>
              <w:t>7.5.</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СДЕЛКИ С ЗАИНТЕРЕСОВАННОСТЬЮ И КРУПНЫЕ СДЕЛКИ</w:t>
            </w:r>
            <w:r w:rsidR="00434407">
              <w:rPr>
                <w:noProof/>
                <w:webHidden/>
              </w:rPr>
              <w:tab/>
            </w:r>
            <w:r w:rsidR="00434407">
              <w:rPr>
                <w:noProof/>
                <w:webHidden/>
              </w:rPr>
              <w:fldChar w:fldCharType="begin"/>
            </w:r>
            <w:r w:rsidR="00434407">
              <w:rPr>
                <w:noProof/>
                <w:webHidden/>
              </w:rPr>
              <w:instrText xml:space="preserve"> PAGEREF _Toc419913287 \h </w:instrText>
            </w:r>
            <w:r w:rsidR="00434407">
              <w:rPr>
                <w:noProof/>
                <w:webHidden/>
              </w:rPr>
            </w:r>
            <w:r w:rsidR="00434407">
              <w:rPr>
                <w:noProof/>
                <w:webHidden/>
              </w:rPr>
              <w:fldChar w:fldCharType="separate"/>
            </w:r>
            <w:r w:rsidR="00434407">
              <w:rPr>
                <w:noProof/>
                <w:webHidden/>
              </w:rPr>
              <w:t>258</w:t>
            </w:r>
            <w:r w:rsidR="00434407">
              <w:rPr>
                <w:noProof/>
                <w:webHidden/>
              </w:rPr>
              <w:fldChar w:fldCharType="end"/>
            </w:r>
          </w:hyperlink>
        </w:p>
        <w:p w14:paraId="367893CC" w14:textId="77777777" w:rsidR="00434407" w:rsidRDefault="00D6294B">
          <w:pPr>
            <w:pStyle w:val="2f4"/>
            <w:tabs>
              <w:tab w:val="left" w:pos="1320"/>
              <w:tab w:val="right" w:leader="dot" w:pos="9684"/>
            </w:tabs>
            <w:rPr>
              <w:rFonts w:asciiTheme="minorHAnsi" w:eastAsiaTheme="minorEastAsia" w:hAnsiTheme="minorHAnsi" w:cstheme="minorBidi"/>
              <w:b w:val="0"/>
              <w:bCs w:val="0"/>
              <w:noProof/>
              <w:sz w:val="22"/>
              <w:szCs w:val="22"/>
              <w:lang w:val="ru-RU" w:eastAsia="ru-RU"/>
            </w:rPr>
          </w:pPr>
          <w:hyperlink w:anchor="_Toc419913288" w:history="1">
            <w:r w:rsidR="00434407" w:rsidRPr="001432C7">
              <w:rPr>
                <w:rStyle w:val="aff"/>
                <w:noProof/>
                <w:lang w:val="ru-RU"/>
              </w:rPr>
              <w:t>7.6.</w:t>
            </w:r>
            <w:r w:rsidR="00434407">
              <w:rPr>
                <w:rFonts w:asciiTheme="minorHAnsi" w:eastAsiaTheme="minorEastAsia" w:hAnsiTheme="minorHAnsi" w:cstheme="minorBidi"/>
                <w:b w:val="0"/>
                <w:bCs w:val="0"/>
                <w:noProof/>
                <w:sz w:val="22"/>
                <w:szCs w:val="22"/>
                <w:lang w:val="ru-RU" w:eastAsia="ru-RU"/>
              </w:rPr>
              <w:tab/>
            </w:r>
            <w:r w:rsidR="00434407" w:rsidRPr="001432C7">
              <w:rPr>
                <w:rStyle w:val="aff"/>
                <w:noProof/>
              </w:rPr>
              <w:t>РЕКВИЗИТЫ</w:t>
            </w:r>
            <w:r w:rsidR="00434407">
              <w:rPr>
                <w:noProof/>
                <w:webHidden/>
              </w:rPr>
              <w:tab/>
            </w:r>
            <w:r w:rsidR="00434407">
              <w:rPr>
                <w:noProof/>
                <w:webHidden/>
              </w:rPr>
              <w:fldChar w:fldCharType="begin"/>
            </w:r>
            <w:r w:rsidR="00434407">
              <w:rPr>
                <w:noProof/>
                <w:webHidden/>
              </w:rPr>
              <w:instrText xml:space="preserve"> PAGEREF _Toc419913288 \h </w:instrText>
            </w:r>
            <w:r w:rsidR="00434407">
              <w:rPr>
                <w:noProof/>
                <w:webHidden/>
              </w:rPr>
            </w:r>
            <w:r w:rsidR="00434407">
              <w:rPr>
                <w:noProof/>
                <w:webHidden/>
              </w:rPr>
              <w:fldChar w:fldCharType="separate"/>
            </w:r>
            <w:r w:rsidR="00434407">
              <w:rPr>
                <w:noProof/>
                <w:webHidden/>
              </w:rPr>
              <w:t>331</w:t>
            </w:r>
            <w:r w:rsidR="00434407">
              <w:rPr>
                <w:noProof/>
                <w:webHidden/>
              </w:rPr>
              <w:fldChar w:fldCharType="end"/>
            </w:r>
          </w:hyperlink>
        </w:p>
        <w:p w14:paraId="078935DA" w14:textId="77777777" w:rsidR="00760999" w:rsidRDefault="00760999">
          <w:r>
            <w:rPr>
              <w:b/>
              <w:bCs/>
            </w:rPr>
            <w:fldChar w:fldCharType="end"/>
          </w:r>
        </w:p>
      </w:sdtContent>
    </w:sdt>
    <w:p w14:paraId="35E39555" w14:textId="77777777" w:rsidR="00760999" w:rsidRPr="002C3DD3" w:rsidRDefault="00760999" w:rsidP="00760999">
      <w:pPr>
        <w:spacing w:beforeLines="40" w:before="96" w:afterLines="40" w:after="96"/>
        <w:rPr>
          <w:rStyle w:val="22"/>
          <w:i/>
          <w:iCs/>
          <w:color w:val="auto"/>
          <w:sz w:val="28"/>
          <w:u w:val="single"/>
          <w:lang w:eastAsia="ru-RU"/>
        </w:rPr>
      </w:pPr>
    </w:p>
    <w:p w14:paraId="76E4AD00" w14:textId="77777777" w:rsidR="00760999" w:rsidRPr="002C3DD3" w:rsidRDefault="00760999" w:rsidP="00760999">
      <w:pPr>
        <w:spacing w:beforeLines="40" w:before="96" w:afterLines="40" w:after="96"/>
        <w:rPr>
          <w:rStyle w:val="22"/>
          <w:i/>
          <w:iCs/>
          <w:color w:val="auto"/>
          <w:sz w:val="28"/>
          <w:u w:val="single"/>
          <w:lang w:eastAsia="ru-RU"/>
        </w:rPr>
      </w:pPr>
    </w:p>
    <w:p w14:paraId="3DCDD202" w14:textId="77777777" w:rsidR="00760999" w:rsidRDefault="00760999">
      <w:pPr>
        <w:rPr>
          <w:rStyle w:val="Heading1Char"/>
          <w:rFonts w:ascii="Times New Roman" w:hAnsi="Times New Roman"/>
          <w:bCs w:val="0"/>
          <w:caps/>
          <w:sz w:val="28"/>
          <w:szCs w:val="28"/>
          <w:lang w:eastAsia="ru-RU"/>
        </w:rPr>
      </w:pPr>
      <w:r>
        <w:rPr>
          <w:rStyle w:val="Heading1Char"/>
          <w:rFonts w:ascii="Times New Roman" w:hAnsi="Times New Roman"/>
          <w:b w:val="0"/>
          <w:sz w:val="28"/>
          <w:szCs w:val="28"/>
        </w:rPr>
        <w:br w:type="page"/>
      </w:r>
    </w:p>
    <w:p w14:paraId="1DB81D4B" w14:textId="10583E64" w:rsidR="00E320EE" w:rsidRDefault="00E320EE" w:rsidP="00E320EE">
      <w:pPr>
        <w:pStyle w:val="1"/>
        <w:rPr>
          <w:lang w:val="ru-RU"/>
        </w:rPr>
      </w:pPr>
      <w:bookmarkStart w:id="2" w:name="_Ref417656658"/>
      <w:bookmarkStart w:id="3" w:name="_Toc419913184"/>
      <w:r>
        <w:lastRenderedPageBreak/>
        <w:t>О компании</w:t>
      </w:r>
      <w:bookmarkEnd w:id="2"/>
      <w:bookmarkEnd w:id="3"/>
    </w:p>
    <w:p w14:paraId="7D865F54" w14:textId="77777777" w:rsidR="00E320EE" w:rsidRDefault="00E320EE" w:rsidP="00E320EE">
      <w:pPr>
        <w:autoSpaceDE w:val="0"/>
        <w:autoSpaceDN w:val="0"/>
        <w:spacing w:after="0"/>
        <w:ind w:firstLine="851"/>
        <w:rPr>
          <w:szCs w:val="24"/>
        </w:rPr>
      </w:pPr>
    </w:p>
    <w:p w14:paraId="3E2E863E" w14:textId="77777777" w:rsidR="00E320EE" w:rsidRDefault="00E320EE" w:rsidP="009072EC">
      <w:pPr>
        <w:rPr>
          <w:lang w:eastAsia="ru-RU"/>
        </w:rPr>
      </w:pPr>
      <w:r>
        <w:t>П</w:t>
      </w:r>
      <w:r w:rsidRPr="002C3DD3">
        <w:t>АО «ТрансКонтейнер» –  российский интер</w:t>
      </w:r>
      <w:r>
        <w:t xml:space="preserve">модальный контейнерный оператор, </w:t>
      </w:r>
      <w:r>
        <w:rPr>
          <w:lang w:eastAsia="ru-RU"/>
        </w:rPr>
        <w:t>оперирующий</w:t>
      </w:r>
      <w:r w:rsidRPr="00F70916">
        <w:rPr>
          <w:lang w:eastAsia="ru-RU"/>
        </w:rPr>
        <w:t xml:space="preserve"> крупнейшим</w:t>
      </w:r>
      <w:r>
        <w:rPr>
          <w:lang w:eastAsia="ru-RU"/>
        </w:rPr>
        <w:t xml:space="preserve"> </w:t>
      </w:r>
      <w:r w:rsidRPr="00F70916">
        <w:rPr>
          <w:lang w:eastAsia="ru-RU"/>
        </w:rPr>
        <w:t>в России парком контейнеров и фитинговых платформ, на всей сети железных дорог</w:t>
      </w:r>
      <w:r>
        <w:rPr>
          <w:lang w:eastAsia="ru-RU"/>
        </w:rPr>
        <w:t xml:space="preserve"> стандарта 1520. У</w:t>
      </w:r>
      <w:r w:rsidRPr="00F70916">
        <w:rPr>
          <w:lang w:eastAsia="ru-RU"/>
        </w:rPr>
        <w:t xml:space="preserve"> </w:t>
      </w:r>
      <w:r>
        <w:rPr>
          <w:lang w:eastAsia="ru-RU"/>
        </w:rPr>
        <w:t>Общества</w:t>
      </w:r>
      <w:r w:rsidRPr="00F70916">
        <w:rPr>
          <w:lang w:eastAsia="ru-RU"/>
        </w:rPr>
        <w:t xml:space="preserve"> есть</w:t>
      </w:r>
      <w:r>
        <w:rPr>
          <w:lang w:eastAsia="ru-RU"/>
        </w:rPr>
        <w:t xml:space="preserve"> </w:t>
      </w:r>
      <w:r w:rsidRPr="00F70916">
        <w:rPr>
          <w:lang w:eastAsia="ru-RU"/>
        </w:rPr>
        <w:t xml:space="preserve">уникальный опыт </w:t>
      </w:r>
      <w:r>
        <w:rPr>
          <w:lang w:eastAsia="ru-RU"/>
        </w:rPr>
        <w:t xml:space="preserve">эффективного </w:t>
      </w:r>
      <w:r w:rsidRPr="00F70916">
        <w:rPr>
          <w:lang w:eastAsia="ru-RU"/>
        </w:rPr>
        <w:t xml:space="preserve">управления парком </w:t>
      </w:r>
      <w:r>
        <w:rPr>
          <w:lang w:eastAsia="ru-RU"/>
        </w:rPr>
        <w:t xml:space="preserve">на </w:t>
      </w:r>
      <w:r w:rsidRPr="00F70916">
        <w:rPr>
          <w:lang w:eastAsia="ru-RU"/>
        </w:rPr>
        <w:t>более чем 300 000 маршрутов в России и за рубежом</w:t>
      </w:r>
      <w:r>
        <w:rPr>
          <w:lang w:eastAsia="ru-RU"/>
        </w:rPr>
        <w:t xml:space="preserve">, а также реализации </w:t>
      </w:r>
      <w:r w:rsidRPr="00F70916">
        <w:rPr>
          <w:lang w:eastAsia="ru-RU"/>
        </w:rPr>
        <w:t>комплексны</w:t>
      </w:r>
      <w:r>
        <w:rPr>
          <w:lang w:eastAsia="ru-RU"/>
        </w:rPr>
        <w:t>х</w:t>
      </w:r>
      <w:r w:rsidRPr="00F70916">
        <w:rPr>
          <w:lang w:eastAsia="ru-RU"/>
        </w:rPr>
        <w:t xml:space="preserve"> транспортно-ло</w:t>
      </w:r>
      <w:r>
        <w:rPr>
          <w:lang w:eastAsia="ru-RU"/>
        </w:rPr>
        <w:t>гистических решений</w:t>
      </w:r>
      <w:r w:rsidRPr="00F70916">
        <w:rPr>
          <w:lang w:eastAsia="ru-RU"/>
        </w:rPr>
        <w:t xml:space="preserve"> «от двери до двери» позволяю</w:t>
      </w:r>
      <w:r>
        <w:rPr>
          <w:lang w:eastAsia="ru-RU"/>
        </w:rPr>
        <w:t xml:space="preserve">щих </w:t>
      </w:r>
      <w:r w:rsidRPr="00F70916">
        <w:rPr>
          <w:lang w:eastAsia="ru-RU"/>
        </w:rPr>
        <w:t>доставить</w:t>
      </w:r>
      <w:r>
        <w:rPr>
          <w:lang w:eastAsia="ru-RU"/>
        </w:rPr>
        <w:t xml:space="preserve"> контейнерный</w:t>
      </w:r>
      <w:r w:rsidRPr="00F70916">
        <w:rPr>
          <w:lang w:eastAsia="ru-RU"/>
        </w:rPr>
        <w:t xml:space="preserve"> груз в любой пункт назначения</w:t>
      </w:r>
      <w:r>
        <w:rPr>
          <w:lang w:eastAsia="ru-RU"/>
        </w:rPr>
        <w:t xml:space="preserve"> России, стран СНГ, Европы и Азии</w:t>
      </w:r>
      <w:r w:rsidRPr="00F70916">
        <w:rPr>
          <w:lang w:eastAsia="ru-RU"/>
        </w:rPr>
        <w:t xml:space="preserve">, </w:t>
      </w:r>
      <w:r>
        <w:rPr>
          <w:lang w:eastAsia="ru-RU"/>
        </w:rPr>
        <w:t xml:space="preserve">с </w:t>
      </w:r>
      <w:r w:rsidRPr="00F70916">
        <w:rPr>
          <w:lang w:eastAsia="ru-RU"/>
        </w:rPr>
        <w:t>использ</w:t>
      </w:r>
      <w:r>
        <w:rPr>
          <w:lang w:eastAsia="ru-RU"/>
        </w:rPr>
        <w:t>ованием</w:t>
      </w:r>
      <w:r w:rsidRPr="00F70916">
        <w:rPr>
          <w:lang w:eastAsia="ru-RU"/>
        </w:rPr>
        <w:t xml:space="preserve"> собственны</w:t>
      </w:r>
      <w:r>
        <w:rPr>
          <w:lang w:eastAsia="ru-RU"/>
        </w:rPr>
        <w:t>х</w:t>
      </w:r>
      <w:r w:rsidRPr="00F70916">
        <w:rPr>
          <w:lang w:eastAsia="ru-RU"/>
        </w:rPr>
        <w:t xml:space="preserve"> транспортны</w:t>
      </w:r>
      <w:r>
        <w:rPr>
          <w:lang w:eastAsia="ru-RU"/>
        </w:rPr>
        <w:t>х</w:t>
      </w:r>
      <w:r w:rsidRPr="00F70916">
        <w:rPr>
          <w:lang w:eastAsia="ru-RU"/>
        </w:rPr>
        <w:t xml:space="preserve"> актив</w:t>
      </w:r>
      <w:r>
        <w:rPr>
          <w:lang w:eastAsia="ru-RU"/>
        </w:rPr>
        <w:t>ов и/</w:t>
      </w:r>
      <w:r w:rsidRPr="00F70916">
        <w:rPr>
          <w:lang w:eastAsia="ru-RU"/>
        </w:rPr>
        <w:t>или</w:t>
      </w:r>
      <w:r>
        <w:rPr>
          <w:lang w:eastAsia="ru-RU"/>
        </w:rPr>
        <w:t xml:space="preserve"> с</w:t>
      </w:r>
      <w:r w:rsidRPr="00F70916">
        <w:rPr>
          <w:lang w:eastAsia="ru-RU"/>
        </w:rPr>
        <w:t xml:space="preserve"> привле</w:t>
      </w:r>
      <w:r>
        <w:rPr>
          <w:lang w:eastAsia="ru-RU"/>
        </w:rPr>
        <w:t xml:space="preserve">чением </w:t>
      </w:r>
      <w:r w:rsidRPr="00F70916">
        <w:rPr>
          <w:lang w:eastAsia="ru-RU"/>
        </w:rPr>
        <w:t>компани</w:t>
      </w:r>
      <w:r>
        <w:rPr>
          <w:lang w:eastAsia="ru-RU"/>
        </w:rPr>
        <w:t>й</w:t>
      </w:r>
      <w:r w:rsidRPr="00F70916">
        <w:rPr>
          <w:lang w:eastAsia="ru-RU"/>
        </w:rPr>
        <w:t>-партнер</w:t>
      </w:r>
      <w:r>
        <w:rPr>
          <w:lang w:eastAsia="ru-RU"/>
        </w:rPr>
        <w:t>ов.</w:t>
      </w:r>
    </w:p>
    <w:p w14:paraId="19E0D450" w14:textId="77777777" w:rsidR="00E320EE" w:rsidRPr="00F70916" w:rsidRDefault="00E320EE" w:rsidP="009072EC">
      <w:pPr>
        <w:rPr>
          <w:lang w:eastAsia="ru-RU"/>
        </w:rPr>
      </w:pPr>
    </w:p>
    <w:p w14:paraId="613DC818" w14:textId="77777777" w:rsidR="00E320EE" w:rsidRPr="00E423EB" w:rsidRDefault="00E320EE" w:rsidP="009072EC">
      <w:pPr>
        <w:rPr>
          <w:b/>
        </w:rPr>
      </w:pPr>
      <w:r w:rsidRPr="00E423EB">
        <w:rPr>
          <w:b/>
        </w:rPr>
        <w:t xml:space="preserve">Уникальная база активов </w:t>
      </w:r>
    </w:p>
    <w:p w14:paraId="1A32220E" w14:textId="77777777" w:rsidR="00E320EE" w:rsidRPr="000C0ED4" w:rsidRDefault="00E320EE" w:rsidP="002D72A6">
      <w:pPr>
        <w:pStyle w:val="a9"/>
        <w:numPr>
          <w:ilvl w:val="0"/>
          <w:numId w:val="68"/>
        </w:numPr>
      </w:pPr>
      <w:r w:rsidRPr="009072EC">
        <w:rPr>
          <w:rFonts w:eastAsiaTheme="minorHAnsi"/>
          <w:bCs/>
        </w:rPr>
        <w:t>26 923</w:t>
      </w:r>
      <w:r w:rsidRPr="000C0ED4">
        <w:t xml:space="preserve"> фитинговых платформ </w:t>
      </w:r>
    </w:p>
    <w:p w14:paraId="105124B1" w14:textId="77777777" w:rsidR="00E320EE" w:rsidRPr="000C0ED4" w:rsidRDefault="00E320EE" w:rsidP="002D72A6">
      <w:pPr>
        <w:pStyle w:val="a9"/>
        <w:numPr>
          <w:ilvl w:val="0"/>
          <w:numId w:val="68"/>
        </w:numPr>
      </w:pPr>
      <w:r w:rsidRPr="009072EC">
        <w:rPr>
          <w:rFonts w:eastAsiaTheme="minorHAnsi"/>
          <w:bCs/>
        </w:rPr>
        <w:t xml:space="preserve">64 212 </w:t>
      </w:r>
      <w:r w:rsidRPr="000C0ED4">
        <w:t xml:space="preserve">крупнотоннажных контейнеров </w:t>
      </w:r>
    </w:p>
    <w:p w14:paraId="13F95738" w14:textId="2FF76262" w:rsidR="00E320EE" w:rsidRDefault="00E320EE" w:rsidP="002D72A6">
      <w:pPr>
        <w:pStyle w:val="a9"/>
        <w:numPr>
          <w:ilvl w:val="0"/>
          <w:numId w:val="68"/>
        </w:numPr>
      </w:pPr>
      <w:r w:rsidRPr="000C0ED4">
        <w:t>7</w:t>
      </w:r>
      <w:r w:rsidR="00E87839">
        <w:t>42</w:t>
      </w:r>
      <w:r w:rsidRPr="000C0ED4">
        <w:t xml:space="preserve"> единиц автомобильной техники </w:t>
      </w:r>
    </w:p>
    <w:p w14:paraId="5F93CCAB" w14:textId="77777777" w:rsidR="00E320EE" w:rsidRPr="000C0ED4" w:rsidRDefault="00E320EE" w:rsidP="002D72A6">
      <w:pPr>
        <w:pStyle w:val="a9"/>
        <w:numPr>
          <w:ilvl w:val="0"/>
          <w:numId w:val="68"/>
        </w:numPr>
      </w:pPr>
      <w:r>
        <w:t>233 единиц погрузочной техники</w:t>
      </w:r>
    </w:p>
    <w:p w14:paraId="441FA758" w14:textId="77777777" w:rsidR="00E320EE" w:rsidRPr="000C0ED4" w:rsidRDefault="00E320EE" w:rsidP="002D72A6">
      <w:pPr>
        <w:pStyle w:val="a9"/>
        <w:numPr>
          <w:ilvl w:val="0"/>
          <w:numId w:val="68"/>
        </w:numPr>
      </w:pPr>
      <w:r w:rsidRPr="000C0ED4">
        <w:t>46 терминалов в России</w:t>
      </w:r>
    </w:p>
    <w:p w14:paraId="0D63B20A" w14:textId="77777777" w:rsidR="00E320EE" w:rsidRPr="000C0ED4" w:rsidRDefault="00E320EE" w:rsidP="002D72A6">
      <w:pPr>
        <w:pStyle w:val="a9"/>
        <w:numPr>
          <w:ilvl w:val="0"/>
          <w:numId w:val="68"/>
        </w:numPr>
      </w:pPr>
      <w:r w:rsidRPr="000C0ED4">
        <w:t>19 терминалов в Казахстане</w:t>
      </w:r>
    </w:p>
    <w:p w14:paraId="44B1DFA8" w14:textId="77777777" w:rsidR="00E320EE" w:rsidRPr="000C0ED4" w:rsidRDefault="00E320EE" w:rsidP="002D72A6">
      <w:pPr>
        <w:pStyle w:val="a9"/>
        <w:numPr>
          <w:ilvl w:val="0"/>
          <w:numId w:val="68"/>
        </w:numPr>
      </w:pPr>
      <w:r w:rsidRPr="000C0ED4">
        <w:t>1 терминал в Словакии</w:t>
      </w:r>
    </w:p>
    <w:p w14:paraId="76DE0872" w14:textId="77777777" w:rsidR="00E320EE" w:rsidRDefault="00E320EE" w:rsidP="009072EC">
      <w:r>
        <w:t xml:space="preserve">Общество предоставляет возможность перевозки грузов с использованием специализированных контейнеров: </w:t>
      </w:r>
    </w:p>
    <w:p w14:paraId="3EF6E424" w14:textId="77777777" w:rsidR="00E320EE" w:rsidRPr="000C0ED4" w:rsidRDefault="00E320EE" w:rsidP="002D72A6">
      <w:pPr>
        <w:pStyle w:val="a9"/>
        <w:numPr>
          <w:ilvl w:val="0"/>
          <w:numId w:val="69"/>
        </w:numPr>
      </w:pPr>
      <w:r w:rsidRPr="000C0ED4">
        <w:t>Термос-контейнеры – для скоропортящихся грузов</w:t>
      </w:r>
    </w:p>
    <w:p w14:paraId="209B141E" w14:textId="77777777" w:rsidR="00E320EE" w:rsidRPr="000C0ED4" w:rsidRDefault="00E320EE" w:rsidP="002D72A6">
      <w:pPr>
        <w:pStyle w:val="a9"/>
        <w:numPr>
          <w:ilvl w:val="0"/>
          <w:numId w:val="69"/>
        </w:numPr>
      </w:pPr>
      <w:r w:rsidRPr="000C0ED4">
        <w:t>Балк-контейнеры  – для насыпных грузов</w:t>
      </w:r>
    </w:p>
    <w:p w14:paraId="785F90F8" w14:textId="77777777" w:rsidR="00E320EE" w:rsidRPr="000C0ED4" w:rsidRDefault="00E320EE" w:rsidP="002D72A6">
      <w:pPr>
        <w:pStyle w:val="a9"/>
        <w:numPr>
          <w:ilvl w:val="0"/>
          <w:numId w:val="69"/>
        </w:numPr>
      </w:pPr>
      <w:r w:rsidRPr="000C0ED4">
        <w:t>Танк-контейнеры и флекси танки – для наливных и химических грузов</w:t>
      </w:r>
    </w:p>
    <w:p w14:paraId="054984A4" w14:textId="77777777" w:rsidR="00E320EE" w:rsidRPr="000C0ED4" w:rsidRDefault="00E320EE" w:rsidP="002D72A6">
      <w:pPr>
        <w:pStyle w:val="a9"/>
        <w:numPr>
          <w:ilvl w:val="0"/>
          <w:numId w:val="69"/>
        </w:numPr>
      </w:pPr>
      <w:r w:rsidRPr="000C0ED4">
        <w:t xml:space="preserve">Опен топ–контейнеры – для крупногабаритных грузов </w:t>
      </w:r>
    </w:p>
    <w:p w14:paraId="70723582" w14:textId="77777777" w:rsidR="00E320EE" w:rsidRPr="005038F1" w:rsidRDefault="00E320EE" w:rsidP="009072EC">
      <w:pPr>
        <w:rPr>
          <w:b/>
        </w:rPr>
      </w:pPr>
      <w:r w:rsidRPr="005038F1">
        <w:rPr>
          <w:b/>
        </w:rPr>
        <w:t>Основные услуги Компании:</w:t>
      </w:r>
    </w:p>
    <w:p w14:paraId="687BA353" w14:textId="77777777" w:rsidR="00E320EE" w:rsidRPr="00F70916" w:rsidRDefault="00E320EE" w:rsidP="002D72A6">
      <w:pPr>
        <w:pStyle w:val="a9"/>
        <w:numPr>
          <w:ilvl w:val="0"/>
          <w:numId w:val="70"/>
        </w:numPr>
        <w:rPr>
          <w:lang w:eastAsia="ru-RU"/>
        </w:rPr>
      </w:pPr>
      <w:r w:rsidRPr="00F70916">
        <w:rPr>
          <w:lang w:eastAsia="ru-RU"/>
        </w:rPr>
        <w:t>железнодорожные контейнерные перевозки</w:t>
      </w:r>
    </w:p>
    <w:p w14:paraId="6A35A4F4" w14:textId="77777777" w:rsidR="00E320EE" w:rsidRPr="00F70916" w:rsidRDefault="00E320EE" w:rsidP="002D72A6">
      <w:pPr>
        <w:pStyle w:val="a9"/>
        <w:numPr>
          <w:ilvl w:val="0"/>
          <w:numId w:val="70"/>
        </w:numPr>
        <w:rPr>
          <w:lang w:eastAsia="ru-RU"/>
        </w:rPr>
      </w:pPr>
      <w:r w:rsidRPr="00F70916">
        <w:rPr>
          <w:lang w:eastAsia="ru-RU"/>
        </w:rPr>
        <w:t>транспортировка контейнеров автотранспортом</w:t>
      </w:r>
    </w:p>
    <w:p w14:paraId="270623DF" w14:textId="77777777" w:rsidR="00E320EE" w:rsidRPr="00F70916" w:rsidRDefault="00E320EE" w:rsidP="002D72A6">
      <w:pPr>
        <w:pStyle w:val="a9"/>
        <w:numPr>
          <w:ilvl w:val="0"/>
          <w:numId w:val="70"/>
        </w:numPr>
        <w:rPr>
          <w:lang w:eastAsia="ru-RU"/>
        </w:rPr>
      </w:pPr>
      <w:r w:rsidRPr="00F70916">
        <w:rPr>
          <w:lang w:eastAsia="ru-RU"/>
        </w:rPr>
        <w:t>морские / речные</w:t>
      </w:r>
      <w:r>
        <w:rPr>
          <w:lang w:eastAsia="ru-RU"/>
        </w:rPr>
        <w:t xml:space="preserve"> </w:t>
      </w:r>
      <w:r w:rsidRPr="00F70916">
        <w:rPr>
          <w:lang w:eastAsia="ru-RU"/>
        </w:rPr>
        <w:t>контейнерные перевозки</w:t>
      </w:r>
    </w:p>
    <w:p w14:paraId="319AE5D3" w14:textId="77777777" w:rsidR="00E320EE" w:rsidRPr="00F70916" w:rsidRDefault="00E320EE" w:rsidP="002D72A6">
      <w:pPr>
        <w:pStyle w:val="a9"/>
        <w:numPr>
          <w:ilvl w:val="0"/>
          <w:numId w:val="70"/>
        </w:numPr>
        <w:rPr>
          <w:lang w:eastAsia="ru-RU"/>
        </w:rPr>
      </w:pPr>
      <w:r w:rsidRPr="00F70916">
        <w:rPr>
          <w:lang w:eastAsia="ru-RU"/>
        </w:rPr>
        <w:t>терминальная обработка грузов</w:t>
      </w:r>
    </w:p>
    <w:p w14:paraId="1E6F91E4" w14:textId="77777777" w:rsidR="00E320EE" w:rsidRPr="00F70916" w:rsidRDefault="00E320EE" w:rsidP="002D72A6">
      <w:pPr>
        <w:pStyle w:val="a9"/>
        <w:numPr>
          <w:ilvl w:val="0"/>
          <w:numId w:val="70"/>
        </w:numPr>
        <w:rPr>
          <w:lang w:eastAsia="ru-RU"/>
        </w:rPr>
      </w:pPr>
      <w:r w:rsidRPr="00F70916">
        <w:rPr>
          <w:lang w:eastAsia="ru-RU"/>
        </w:rPr>
        <w:t>экспедиторские и логистические услуги</w:t>
      </w:r>
    </w:p>
    <w:p w14:paraId="393CA12F" w14:textId="77777777" w:rsidR="00E320EE" w:rsidRPr="00F70916" w:rsidRDefault="00E320EE" w:rsidP="002D72A6">
      <w:pPr>
        <w:pStyle w:val="a9"/>
        <w:numPr>
          <w:ilvl w:val="0"/>
          <w:numId w:val="70"/>
        </w:numPr>
        <w:rPr>
          <w:lang w:eastAsia="ru-RU"/>
        </w:rPr>
      </w:pPr>
      <w:r w:rsidRPr="00F70916">
        <w:rPr>
          <w:lang w:eastAsia="ru-RU"/>
        </w:rPr>
        <w:t>таможенное оформление</w:t>
      </w:r>
    </w:p>
    <w:p w14:paraId="66005B3E" w14:textId="77777777" w:rsidR="00E320EE" w:rsidRPr="00F70916" w:rsidRDefault="00E320EE" w:rsidP="002D72A6">
      <w:pPr>
        <w:pStyle w:val="a9"/>
        <w:numPr>
          <w:ilvl w:val="0"/>
          <w:numId w:val="70"/>
        </w:numPr>
        <w:rPr>
          <w:lang w:eastAsia="ru-RU"/>
        </w:rPr>
      </w:pPr>
      <w:r>
        <w:rPr>
          <w:lang w:eastAsia="ru-RU"/>
        </w:rPr>
        <w:t>услуги</w:t>
      </w:r>
      <w:r w:rsidRPr="00F70916">
        <w:rPr>
          <w:lang w:eastAsia="ru-RU"/>
        </w:rPr>
        <w:t xml:space="preserve"> </w:t>
      </w:r>
      <w:r>
        <w:rPr>
          <w:lang w:eastAsia="ru-RU"/>
        </w:rPr>
        <w:t xml:space="preserve">на </w:t>
      </w:r>
      <w:r w:rsidRPr="00F70916">
        <w:rPr>
          <w:lang w:eastAsia="ru-RU"/>
        </w:rPr>
        <w:t>таможенных складах временного хранения</w:t>
      </w:r>
    </w:p>
    <w:p w14:paraId="36B94B31" w14:textId="77777777" w:rsidR="00E320EE" w:rsidRDefault="00E320EE" w:rsidP="009072EC">
      <w:pPr>
        <w:rPr>
          <w:lang w:eastAsia="ru-RU"/>
        </w:rPr>
      </w:pPr>
      <w:r>
        <w:rPr>
          <w:lang w:eastAsia="ru-RU"/>
        </w:rPr>
        <w:t>П</w:t>
      </w:r>
      <w:r w:rsidRPr="00F70916">
        <w:rPr>
          <w:lang w:eastAsia="ru-RU"/>
        </w:rPr>
        <w:t>АО «ТрансКонтейнер»</w:t>
      </w:r>
      <w:r>
        <w:rPr>
          <w:lang w:eastAsia="ru-RU"/>
        </w:rPr>
        <w:t xml:space="preserve">, располагает 130 офисами продаж, связанными единой информационной системой. Это </w:t>
      </w:r>
      <w:r w:rsidRPr="00F70916">
        <w:rPr>
          <w:lang w:eastAsia="ru-RU"/>
        </w:rPr>
        <w:t>обеспеч</w:t>
      </w:r>
      <w:r>
        <w:rPr>
          <w:lang w:eastAsia="ru-RU"/>
        </w:rPr>
        <w:t xml:space="preserve">ивает </w:t>
      </w:r>
      <w:r w:rsidRPr="00F70916">
        <w:rPr>
          <w:lang w:eastAsia="ru-RU"/>
        </w:rPr>
        <w:t>индивидуальн</w:t>
      </w:r>
      <w:r>
        <w:rPr>
          <w:lang w:eastAsia="ru-RU"/>
        </w:rPr>
        <w:t>ый</w:t>
      </w:r>
      <w:r w:rsidRPr="00F70916">
        <w:rPr>
          <w:lang w:eastAsia="ru-RU"/>
        </w:rPr>
        <w:t xml:space="preserve"> подход</w:t>
      </w:r>
      <w:r>
        <w:rPr>
          <w:lang w:eastAsia="ru-RU"/>
        </w:rPr>
        <w:t xml:space="preserve"> к каждому клиенту, позволяет выполнять </w:t>
      </w:r>
      <w:r w:rsidRPr="00F70916">
        <w:rPr>
          <w:lang w:eastAsia="ru-RU"/>
        </w:rPr>
        <w:t xml:space="preserve">как разовые </w:t>
      </w:r>
      <w:r>
        <w:rPr>
          <w:lang w:eastAsia="ru-RU"/>
        </w:rPr>
        <w:t>небольшие</w:t>
      </w:r>
      <w:r w:rsidRPr="00F70916">
        <w:rPr>
          <w:lang w:eastAsia="ru-RU"/>
        </w:rPr>
        <w:t xml:space="preserve"> заказы, так и</w:t>
      </w:r>
      <w:r>
        <w:rPr>
          <w:lang w:eastAsia="ru-RU"/>
        </w:rPr>
        <w:t xml:space="preserve"> </w:t>
      </w:r>
      <w:r w:rsidRPr="00F70916">
        <w:rPr>
          <w:lang w:eastAsia="ru-RU"/>
        </w:rPr>
        <w:t>управл</w:t>
      </w:r>
      <w:r>
        <w:rPr>
          <w:lang w:eastAsia="ru-RU"/>
        </w:rPr>
        <w:t xml:space="preserve">ять </w:t>
      </w:r>
      <w:r w:rsidRPr="00F70916">
        <w:rPr>
          <w:lang w:eastAsia="ru-RU"/>
        </w:rPr>
        <w:t>цепью поставок</w:t>
      </w:r>
      <w:r>
        <w:rPr>
          <w:lang w:eastAsia="ru-RU"/>
        </w:rPr>
        <w:t xml:space="preserve"> </w:t>
      </w:r>
      <w:r w:rsidRPr="00F70916">
        <w:rPr>
          <w:lang w:eastAsia="ru-RU"/>
        </w:rPr>
        <w:t xml:space="preserve">контейнерных грузов любого объема и сложности. </w:t>
      </w:r>
    </w:p>
    <w:p w14:paraId="1B11A04B" w14:textId="493EA9D2" w:rsidR="006D477C" w:rsidRDefault="006D477C">
      <w:pPr>
        <w:spacing w:before="0" w:after="200" w:line="276" w:lineRule="auto"/>
        <w:ind w:firstLine="0"/>
        <w:jc w:val="left"/>
        <w:rPr>
          <w:lang w:eastAsia="x-none"/>
        </w:rPr>
      </w:pPr>
      <w:r>
        <w:rPr>
          <w:lang w:eastAsia="x-none"/>
        </w:rPr>
        <w:br w:type="page"/>
      </w:r>
    </w:p>
    <w:p w14:paraId="0D36A513" w14:textId="543107D2" w:rsidR="00721CA7" w:rsidRDefault="00721CA7" w:rsidP="00C0759E">
      <w:pPr>
        <w:pStyle w:val="21"/>
        <w:numPr>
          <w:ilvl w:val="1"/>
          <w:numId w:val="21"/>
        </w:numPr>
        <w:rPr>
          <w:lang w:val="ru-RU"/>
        </w:rPr>
      </w:pPr>
      <w:bookmarkStart w:id="4" w:name="_Toc419913185"/>
      <w:r w:rsidRPr="000D27C9">
        <w:lastRenderedPageBreak/>
        <w:t>ключевые финансовые и операционные показатели за 2010 – 2014 годы</w:t>
      </w:r>
      <w:bookmarkEnd w:id="4"/>
    </w:p>
    <w:p w14:paraId="0F421AEF" w14:textId="77777777" w:rsidR="00AD5CA7" w:rsidRPr="00AD5CA7" w:rsidRDefault="00AD5CA7" w:rsidP="009072EC">
      <w:pPr>
        <w:rPr>
          <w:b/>
        </w:rPr>
      </w:pPr>
      <w:r w:rsidRPr="00AD5CA7">
        <w:rPr>
          <w:b/>
        </w:rPr>
        <w:t>Финансовые показатели</w:t>
      </w:r>
    </w:p>
    <w:p w14:paraId="760FFA7E" w14:textId="035CD94E" w:rsidR="00AD5CA7" w:rsidRPr="00AD5CA7" w:rsidRDefault="00AD5CA7" w:rsidP="009072EC">
      <w:r w:rsidRPr="00AD5CA7">
        <w:t xml:space="preserve">Выручка и очищенная выручка (млрд </w:t>
      </w:r>
      <w:r w:rsidR="00532215">
        <w:t>руб.</w:t>
      </w:r>
      <w:r w:rsidRPr="00AD5CA7">
        <w:t>) и ее динамика к прош</w:t>
      </w:r>
      <w:r w:rsidR="00817650">
        <w:t xml:space="preserve">лому </w:t>
      </w:r>
      <w:r w:rsidRPr="00AD5CA7">
        <w:t xml:space="preserve">году </w:t>
      </w:r>
      <w:r w:rsidR="00532215">
        <w:t xml:space="preserve"> </w:t>
      </w:r>
      <w:r w:rsidRPr="00AD5CA7">
        <w:t>(%)</w:t>
      </w:r>
    </w:p>
    <w:p w14:paraId="529EB905" w14:textId="2E2CCA63" w:rsidR="006D477C" w:rsidRPr="00AD5CA7" w:rsidRDefault="006D477C" w:rsidP="009072EC">
      <w:r w:rsidRPr="00AD5CA7">
        <w:rPr>
          <w:noProof/>
          <w:lang w:eastAsia="ru-RU"/>
        </w:rPr>
        <w:drawing>
          <wp:inline distT="0" distB="0" distL="0" distR="0" wp14:anchorId="075CFC14" wp14:editId="153F4304">
            <wp:extent cx="2601913" cy="1917700"/>
            <wp:effectExtent l="0" t="0" r="8255" b="6350"/>
            <wp:docPr id="2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01913" cy="19177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350DF25C" w14:textId="273487FD" w:rsidR="00AD5CA7" w:rsidRPr="00AD5CA7" w:rsidRDefault="00AD5CA7" w:rsidP="009072EC">
      <w:r w:rsidRPr="00AD5CA7">
        <w:t>Прибыль до налогов, процентов и амортизации (</w:t>
      </w:r>
      <w:r w:rsidRPr="00AD5CA7">
        <w:rPr>
          <w:lang w:val="en-US"/>
        </w:rPr>
        <w:t>EBITDA</w:t>
      </w:r>
      <w:r w:rsidRPr="00AD5CA7">
        <w:t xml:space="preserve">, млрд </w:t>
      </w:r>
      <w:r w:rsidR="00532215">
        <w:t>руб.</w:t>
      </w:r>
      <w:r w:rsidRPr="00AD5CA7">
        <w:t>) и ее динамика к прош</w:t>
      </w:r>
      <w:r w:rsidR="00817650">
        <w:t xml:space="preserve">лому </w:t>
      </w:r>
      <w:r w:rsidRPr="00AD5CA7">
        <w:t>году (%)</w:t>
      </w:r>
    </w:p>
    <w:p w14:paraId="73177E33" w14:textId="77777777" w:rsidR="00AD5CA7" w:rsidRPr="00AD5CA7" w:rsidRDefault="00AD5CA7" w:rsidP="009072EC">
      <w:r w:rsidRPr="00AD5CA7">
        <w:rPr>
          <w:noProof/>
          <w:lang w:eastAsia="ru-RU"/>
        </w:rPr>
        <w:drawing>
          <wp:inline distT="0" distB="0" distL="0" distR="0" wp14:anchorId="50C3BF24" wp14:editId="0088A405">
            <wp:extent cx="2860675" cy="1954213"/>
            <wp:effectExtent l="0" t="0" r="0" b="8255"/>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60675" cy="1954213"/>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67514F01" w14:textId="6BC4EDD8" w:rsidR="00AD5CA7" w:rsidRPr="00AD5CA7" w:rsidRDefault="00AD5CA7" w:rsidP="009072EC">
      <w:r w:rsidRPr="00AD5CA7">
        <w:t xml:space="preserve">Чистая прибыль (млрд </w:t>
      </w:r>
      <w:r w:rsidR="00532215">
        <w:t>руб.</w:t>
      </w:r>
      <w:r w:rsidRPr="00AD5CA7">
        <w:t>) и ее динамика к прош</w:t>
      </w:r>
      <w:r w:rsidR="00817650">
        <w:t xml:space="preserve">лому </w:t>
      </w:r>
      <w:r w:rsidRPr="00AD5CA7">
        <w:t>году (%)</w:t>
      </w:r>
    </w:p>
    <w:p w14:paraId="3550C988" w14:textId="77777777" w:rsidR="00AD5CA7" w:rsidRPr="00AD5CA7" w:rsidRDefault="00AD5CA7" w:rsidP="009072EC">
      <w:r w:rsidRPr="00AD5CA7">
        <w:rPr>
          <w:noProof/>
          <w:lang w:eastAsia="ru-RU"/>
        </w:rPr>
        <w:drawing>
          <wp:inline distT="0" distB="0" distL="0" distR="0" wp14:anchorId="1509026D" wp14:editId="15AEC254">
            <wp:extent cx="2859087" cy="1957387"/>
            <wp:effectExtent l="0" t="0" r="0" b="5080"/>
            <wp:docPr id="10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59087" cy="1957387"/>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77503D05" w14:textId="77777777" w:rsidR="00AD5CA7" w:rsidRPr="00AD5CA7" w:rsidRDefault="00AD5CA7" w:rsidP="009072EC">
      <w:r w:rsidRPr="00AD5CA7">
        <w:t>Рентабельность капитала (</w:t>
      </w:r>
      <w:r w:rsidRPr="00AD5CA7">
        <w:rPr>
          <w:lang w:val="en-US"/>
        </w:rPr>
        <w:t>ROE</w:t>
      </w:r>
      <w:r w:rsidRPr="00AD5CA7">
        <w:t>, %)</w:t>
      </w:r>
    </w:p>
    <w:p w14:paraId="5C41E81E" w14:textId="77777777" w:rsidR="00AD5CA7" w:rsidRPr="00AD5CA7" w:rsidRDefault="00AD5CA7" w:rsidP="009072EC">
      <w:r w:rsidRPr="00AD5CA7">
        <w:rPr>
          <w:noProof/>
          <w:lang w:eastAsia="ru-RU"/>
        </w:rPr>
        <w:lastRenderedPageBreak/>
        <w:drawing>
          <wp:inline distT="0" distB="0" distL="0" distR="0" wp14:anchorId="6C61CE5E" wp14:editId="7F36D708">
            <wp:extent cx="2857500" cy="195262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57500" cy="1952625"/>
                    </a:xfrm>
                    <a:prstGeom prst="rect">
                      <a:avLst/>
                    </a:prstGeom>
                    <a:noFill/>
                    <a:ln>
                      <a:noFill/>
                    </a:ln>
                  </pic:spPr>
                </pic:pic>
              </a:graphicData>
            </a:graphic>
          </wp:inline>
        </w:drawing>
      </w:r>
    </w:p>
    <w:p w14:paraId="6772B81D" w14:textId="77777777" w:rsidR="00AD5CA7" w:rsidRPr="00AD5CA7" w:rsidRDefault="00AD5CA7" w:rsidP="009072EC">
      <w:pPr>
        <w:rPr>
          <w:b/>
        </w:rPr>
      </w:pPr>
      <w:r w:rsidRPr="00AD5CA7">
        <w:rPr>
          <w:b/>
        </w:rPr>
        <w:t>Операционные показатели</w:t>
      </w:r>
    </w:p>
    <w:p w14:paraId="370E1BFC" w14:textId="4BF46A43" w:rsidR="00AD5CA7" w:rsidRPr="00AD5CA7" w:rsidRDefault="00AD5CA7" w:rsidP="009072EC">
      <w:r w:rsidRPr="00AD5CA7">
        <w:t>Структура перевозок КТК подвижным составом ТК в РФ по принадлежности КТК (Гр.+Пор., тыс.ДФЭ) и его динамика к прош</w:t>
      </w:r>
      <w:r w:rsidR="00817650">
        <w:t xml:space="preserve">лому </w:t>
      </w:r>
      <w:r w:rsidRPr="00AD5CA7">
        <w:t>году (%)</w:t>
      </w:r>
    </w:p>
    <w:p w14:paraId="33545828" w14:textId="77777777" w:rsidR="00AD5CA7" w:rsidRPr="00AD5CA7" w:rsidRDefault="00AD5CA7" w:rsidP="009072EC">
      <w:r w:rsidRPr="00AD5CA7">
        <w:rPr>
          <w:noProof/>
          <w:lang w:eastAsia="ru-RU"/>
        </w:rPr>
        <w:drawing>
          <wp:inline distT="0" distB="0" distL="0" distR="0" wp14:anchorId="75E43F45" wp14:editId="505C3386">
            <wp:extent cx="3924300" cy="2181225"/>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24300" cy="2181225"/>
                    </a:xfrm>
                    <a:prstGeom prst="rect">
                      <a:avLst/>
                    </a:prstGeom>
                    <a:noFill/>
                    <a:ln>
                      <a:noFill/>
                    </a:ln>
                  </pic:spPr>
                </pic:pic>
              </a:graphicData>
            </a:graphic>
          </wp:inline>
        </w:drawing>
      </w:r>
    </w:p>
    <w:p w14:paraId="45C6C68E" w14:textId="7A9D6401" w:rsidR="00AD5CA7" w:rsidRPr="00AD5CA7" w:rsidRDefault="00AD5CA7" w:rsidP="009072EC">
      <w:r w:rsidRPr="00AD5CA7">
        <w:t>Объемы</w:t>
      </w:r>
      <w:r w:rsidR="00532215">
        <w:t xml:space="preserve">  </w:t>
      </w:r>
      <w:r w:rsidRPr="00AD5CA7">
        <w:t>переработки контейнеров на терминалах ТК в РФ (по жд фронтам, КТК+СТК, Гр.+Пор., Погр+Выгр+Сорт, тыс.ДФЭ) и его динамика к прош</w:t>
      </w:r>
      <w:r w:rsidR="00817650">
        <w:t>лому</w:t>
      </w:r>
      <w:r w:rsidRPr="00AD5CA7">
        <w:t>.году (%)</w:t>
      </w:r>
    </w:p>
    <w:p w14:paraId="75BC0F1F" w14:textId="77777777" w:rsidR="00AD5CA7" w:rsidRPr="00AD5CA7" w:rsidRDefault="00AD5CA7" w:rsidP="009072EC">
      <w:r w:rsidRPr="00AD5CA7">
        <w:rPr>
          <w:noProof/>
          <w:lang w:eastAsia="ru-RU"/>
        </w:rPr>
        <w:drawing>
          <wp:inline distT="0" distB="0" distL="0" distR="0" wp14:anchorId="7C318673" wp14:editId="12FFE3C4">
            <wp:extent cx="3924300" cy="20764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24300" cy="2076450"/>
                    </a:xfrm>
                    <a:prstGeom prst="rect">
                      <a:avLst/>
                    </a:prstGeom>
                    <a:noFill/>
                    <a:ln>
                      <a:noFill/>
                    </a:ln>
                  </pic:spPr>
                </pic:pic>
              </a:graphicData>
            </a:graphic>
          </wp:inline>
        </w:drawing>
      </w:r>
    </w:p>
    <w:p w14:paraId="4A9D1AC9" w14:textId="77777777" w:rsidR="00AD5CA7" w:rsidRPr="00AD5CA7" w:rsidRDefault="00AD5CA7" w:rsidP="009072EC">
      <w:r w:rsidRPr="00AD5CA7">
        <w:t>Коэффициент порожнего пробега контейнеров (%)</w:t>
      </w:r>
    </w:p>
    <w:p w14:paraId="176E08A5" w14:textId="77777777" w:rsidR="006D477C" w:rsidRDefault="00AD5CA7" w:rsidP="009072EC">
      <w:r w:rsidRPr="00AD5CA7">
        <w:rPr>
          <w:noProof/>
          <w:lang w:eastAsia="ru-RU"/>
        </w:rPr>
        <w:lastRenderedPageBreak/>
        <w:drawing>
          <wp:inline distT="0" distB="0" distL="0" distR="0" wp14:anchorId="7DD17E96" wp14:editId="68F23D05">
            <wp:extent cx="2943225" cy="197167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43225" cy="1971675"/>
                    </a:xfrm>
                    <a:prstGeom prst="rect">
                      <a:avLst/>
                    </a:prstGeom>
                    <a:noFill/>
                    <a:ln>
                      <a:noFill/>
                    </a:ln>
                  </pic:spPr>
                </pic:pic>
              </a:graphicData>
            </a:graphic>
          </wp:inline>
        </w:drawing>
      </w:r>
    </w:p>
    <w:p w14:paraId="54922FA9" w14:textId="734E59AF" w:rsidR="00AD5CA7" w:rsidRPr="00AD5CA7" w:rsidRDefault="00AD5CA7" w:rsidP="009072EC">
      <w:r w:rsidRPr="00AD5CA7">
        <w:t>Доля перевозок в составе контейнерных поездов (% по ДФЭ ГР+Пор от объема перевозок соб.ПС)</w:t>
      </w:r>
    </w:p>
    <w:p w14:paraId="05DFDDB3" w14:textId="0A4F51AF" w:rsidR="00AD5CA7" w:rsidRPr="00AD5CA7" w:rsidRDefault="00AD5CA7" w:rsidP="009072EC">
      <w:r w:rsidRPr="00AD5CA7">
        <w:rPr>
          <w:noProof/>
          <w:lang w:eastAsia="ru-RU"/>
        </w:rPr>
        <w:drawing>
          <wp:inline distT="0" distB="0" distL="0" distR="0" wp14:anchorId="301BE4D3" wp14:editId="39263DBB">
            <wp:extent cx="3086100" cy="2085975"/>
            <wp:effectExtent l="0" t="0" r="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86100" cy="2085975"/>
                    </a:xfrm>
                    <a:prstGeom prst="rect">
                      <a:avLst/>
                    </a:prstGeom>
                    <a:noFill/>
                    <a:ln>
                      <a:noFill/>
                    </a:ln>
                  </pic:spPr>
                </pic:pic>
              </a:graphicData>
            </a:graphic>
          </wp:inline>
        </w:drawing>
      </w:r>
    </w:p>
    <w:p w14:paraId="7848C802" w14:textId="77777777" w:rsidR="00AD5CA7" w:rsidRPr="00AD5CA7" w:rsidRDefault="00AD5CA7" w:rsidP="009072EC">
      <w:pPr>
        <w:rPr>
          <w:b/>
        </w:rPr>
      </w:pPr>
      <w:r w:rsidRPr="00AD5CA7">
        <w:rPr>
          <w:b/>
        </w:rPr>
        <w:t>Показатели КСО</w:t>
      </w:r>
    </w:p>
    <w:p w14:paraId="1B2DE678" w14:textId="77777777" w:rsidR="00AD5CA7" w:rsidRPr="00AD5CA7" w:rsidRDefault="00AD5CA7" w:rsidP="009072EC">
      <w:r w:rsidRPr="00AD5CA7">
        <w:t>Среднесписочная численность персонала (человек)</w:t>
      </w:r>
    </w:p>
    <w:p w14:paraId="5B3F7C95" w14:textId="1FFD558E" w:rsidR="00BC74C1" w:rsidRPr="00AD5CA7" w:rsidRDefault="00AD5CA7" w:rsidP="009072EC">
      <w:r w:rsidRPr="00AD5CA7">
        <w:rPr>
          <w:noProof/>
          <w:lang w:eastAsia="ru-RU"/>
        </w:rPr>
        <w:drawing>
          <wp:inline distT="0" distB="0" distL="0" distR="0" wp14:anchorId="0B1B08ED" wp14:editId="27322558">
            <wp:extent cx="3409950" cy="20574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09950" cy="2057400"/>
                    </a:xfrm>
                    <a:prstGeom prst="rect">
                      <a:avLst/>
                    </a:prstGeom>
                    <a:noFill/>
                    <a:ln>
                      <a:noFill/>
                    </a:ln>
                  </pic:spPr>
                </pic:pic>
              </a:graphicData>
            </a:graphic>
          </wp:inline>
        </w:drawing>
      </w:r>
    </w:p>
    <w:p w14:paraId="2D9B50E6" w14:textId="77777777" w:rsidR="00A05DAD" w:rsidRPr="00B54CC2" w:rsidRDefault="00A05DAD" w:rsidP="009072EC">
      <w:r>
        <w:t>Динамика производственного травматизма (% по количеству травм к прошлому году)</w:t>
      </w:r>
    </w:p>
    <w:p w14:paraId="3A7B4931" w14:textId="77777777" w:rsidR="00A05DAD" w:rsidRPr="00182663" w:rsidRDefault="00A05DAD" w:rsidP="009072EC">
      <w:r w:rsidRPr="002674C5">
        <w:rPr>
          <w:noProof/>
          <w:lang w:eastAsia="ru-RU"/>
        </w:rPr>
        <w:lastRenderedPageBreak/>
        <w:drawing>
          <wp:inline distT="0" distB="0" distL="0" distR="0" wp14:anchorId="49CF721E" wp14:editId="3659B7E0">
            <wp:extent cx="3933825" cy="2028825"/>
            <wp:effectExtent l="0" t="0" r="9525" b="952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33825" cy="2028825"/>
                    </a:xfrm>
                    <a:prstGeom prst="rect">
                      <a:avLst/>
                    </a:prstGeom>
                    <a:noFill/>
                    <a:ln>
                      <a:noFill/>
                    </a:ln>
                  </pic:spPr>
                </pic:pic>
              </a:graphicData>
            </a:graphic>
          </wp:inline>
        </w:drawing>
      </w:r>
    </w:p>
    <w:p w14:paraId="1BBAE0BB" w14:textId="1C66A3D7" w:rsidR="009072EC" w:rsidRDefault="009072EC">
      <w:pPr>
        <w:spacing w:before="0" w:after="200" w:line="276" w:lineRule="auto"/>
        <w:ind w:firstLine="0"/>
        <w:jc w:val="left"/>
        <w:rPr>
          <w:bCs/>
          <w:caps/>
          <w:color w:val="000000" w:themeColor="text1"/>
          <w:szCs w:val="26"/>
          <w:lang w:val="x-none" w:eastAsia="x-none"/>
        </w:rPr>
      </w:pPr>
      <w:r>
        <w:rPr>
          <w:bCs/>
          <w:caps/>
          <w:color w:val="000000" w:themeColor="text1"/>
          <w:szCs w:val="26"/>
          <w:lang w:val="x-none" w:eastAsia="x-none"/>
        </w:rPr>
        <w:br w:type="page"/>
      </w:r>
    </w:p>
    <w:p w14:paraId="6B4C294B" w14:textId="6C0C543D" w:rsidR="00721CA7" w:rsidRPr="00CC18B2" w:rsidRDefault="00721CA7" w:rsidP="00C0759E">
      <w:pPr>
        <w:pStyle w:val="21"/>
        <w:numPr>
          <w:ilvl w:val="1"/>
          <w:numId w:val="21"/>
        </w:numPr>
        <w:rPr>
          <w:szCs w:val="24"/>
          <w:lang w:val="ru-RU"/>
        </w:rPr>
      </w:pPr>
      <w:bookmarkStart w:id="5" w:name="_Toc419913186"/>
      <w:r w:rsidRPr="00CC18B2">
        <w:rPr>
          <w:szCs w:val="24"/>
        </w:rPr>
        <w:lastRenderedPageBreak/>
        <w:t>заявление об ограничении ответственности</w:t>
      </w:r>
      <w:bookmarkEnd w:id="5"/>
      <w:r w:rsidRPr="00CC18B2">
        <w:rPr>
          <w:szCs w:val="24"/>
        </w:rPr>
        <w:tab/>
      </w:r>
    </w:p>
    <w:p w14:paraId="17FDB64A" w14:textId="77777777" w:rsidR="00AD5CA7" w:rsidRPr="00D6294B" w:rsidRDefault="00AD5CA7" w:rsidP="009072EC">
      <w:pPr>
        <w:rPr>
          <w:sz w:val="20"/>
          <w:szCs w:val="20"/>
        </w:rPr>
      </w:pPr>
      <w:r w:rsidRPr="00D6294B">
        <w:rPr>
          <w:sz w:val="20"/>
          <w:szCs w:val="20"/>
        </w:rPr>
        <w:t>Настоящий годовой отчет (далее — Годовой отчет) подготовлен с использованием информации, доступной Публичному акционерному обществу «Центр по перевозке грузов в контейнерах «ТрансКонтейнер» (далее — «Общество») и его дочерним компаниям (далее — «Группа») на момент его составления, включая информацию, полученную от третьих лиц. Общество разумно полагает, что данная информация является полной и достоверной на момент публикации Годового отчета, однако не утверждает и не гарантирует, что указанная информация не будет в дальнейшем уточнена, пересмотрена или иным образом изменена.</w:t>
      </w:r>
    </w:p>
    <w:p w14:paraId="7B46ED60" w14:textId="77777777" w:rsidR="00AD5CA7" w:rsidRPr="00D6294B" w:rsidRDefault="00AD5CA7" w:rsidP="009072EC">
      <w:pPr>
        <w:rPr>
          <w:sz w:val="20"/>
          <w:szCs w:val="20"/>
        </w:rPr>
      </w:pPr>
      <w:r w:rsidRPr="00D6294B">
        <w:rPr>
          <w:sz w:val="20"/>
          <w:szCs w:val="20"/>
        </w:rPr>
        <w:t>Настоящий Годовой отчет также может содержать определенные прогнозные заявления в отношении хозяйственной деятельности, экономических показателей, финансового состояния, итогов хозяйственной и производственной деятельности Общества и Группы, ее планов, проектов и ожидаемых результатов, политики в отношении дивидендов и капитальных затрат, а также тенденций в отношении цен, тарифов, объемов перевозок, терминальной переработки, производства и потребления, издержек, предполагаемых расходов, перспектив развития, сроков полезного использования активов и иных аналогичных факторов, экономических прогнозов в отношении отрасли и рынков, сроков начала и окончания отдельных проектов, а также о приобретении, закрытии, консервации или продаже отдельных предприятий (включая сопутствующие издержки).</w:t>
      </w:r>
    </w:p>
    <w:p w14:paraId="6B0D7A6D" w14:textId="77777777" w:rsidR="00AD5CA7" w:rsidRPr="00D6294B" w:rsidRDefault="00AD5CA7" w:rsidP="009072EC">
      <w:pPr>
        <w:rPr>
          <w:sz w:val="20"/>
          <w:szCs w:val="20"/>
        </w:rPr>
      </w:pPr>
      <w:r w:rsidRPr="00D6294B">
        <w:rPr>
          <w:sz w:val="20"/>
          <w:szCs w:val="20"/>
        </w:rPr>
        <w:t>Слова «намеревается», «стремится», «проектирует», «ожидает», «оценивает», «планирует», «считает», «предполагает», «может», «должно», «будет», «продолжит» и иные сходные с ними выражения обычно указывают на прогнозный характер заявления.</w:t>
      </w:r>
    </w:p>
    <w:p w14:paraId="7F1E9FDB" w14:textId="77777777" w:rsidR="00AD5CA7" w:rsidRPr="00D6294B" w:rsidRDefault="00AD5CA7" w:rsidP="009072EC">
      <w:pPr>
        <w:rPr>
          <w:sz w:val="20"/>
          <w:szCs w:val="20"/>
        </w:rPr>
      </w:pPr>
      <w:r w:rsidRPr="00D6294B">
        <w:rPr>
          <w:sz w:val="20"/>
          <w:szCs w:val="20"/>
        </w:rPr>
        <w:t>Прогнозные заявления, в силу своей специфики, связаны с неотъемлемым риском и неопределенностью, как общего, так и частного характера, и существует опасность, что предположения, прогнозы, проекты и иные прогнозные заявления не оправдаются. В свете указанных рисков, неопределенностей и допущений Общество предупреждает о том, что фактические результаты могут существенно отличаться от выраженных, прямо или косвенно, в указанных прогнозных заявлениях и действительных только на момент составления настоящего Годового отчета.</w:t>
      </w:r>
    </w:p>
    <w:p w14:paraId="54E782ED" w14:textId="77777777" w:rsidR="00AD5CA7" w:rsidRPr="00D6294B" w:rsidRDefault="00AD5CA7" w:rsidP="009072EC">
      <w:pPr>
        <w:rPr>
          <w:sz w:val="20"/>
          <w:szCs w:val="20"/>
        </w:rPr>
      </w:pPr>
      <w:r w:rsidRPr="00D6294B">
        <w:rPr>
          <w:sz w:val="20"/>
          <w:szCs w:val="20"/>
        </w:rPr>
        <w:t>Общество не утверждает и не гарантирует, что результаты деятельности, обозначенные в прогнозных заявлениях, будут достигнуты. Общество не несет какой-либо ответственности за убытки, которые могут понести физические или юридические лица, действовавшие, полагаясь на прогнозные заявления. Такие прогнозные заявления в каждом конкретном случае представляют собой лишь один из многих вариантов развития событий и не должны рассматриваться как наиболее вероятные.</w:t>
      </w:r>
    </w:p>
    <w:p w14:paraId="5096AD5E" w14:textId="77777777" w:rsidR="00AD5CA7" w:rsidRPr="00D6294B" w:rsidRDefault="00AD5CA7" w:rsidP="009072EC">
      <w:pPr>
        <w:rPr>
          <w:sz w:val="20"/>
          <w:szCs w:val="20"/>
        </w:rPr>
      </w:pPr>
      <w:r w:rsidRPr="00D6294B">
        <w:rPr>
          <w:sz w:val="20"/>
          <w:szCs w:val="20"/>
        </w:rPr>
        <w:t>В частности, в качестве иных факторов, способных оказать влияние на финансовые и производственные показатели Общества или Группы, его планы, проекты, капитальные затраты и иные аспекты его деятельности, изменение макроэкономических или рыночных условий, деятельность государственных органов в Российской Федерации и других юрисдикциях, где Группа изучает, развивает или использует активы, в том числе изменения налогового, экологического и иного законодательства и регулирования. Указанный перечень существенных факторов не является исчерпывающим. При принятии во внимание прогнозных заявлений следует тщательно учитывать обозначенные выше факторы, в особенности экономические, социальные и правовые условия деятельности Общества или Группы.</w:t>
      </w:r>
    </w:p>
    <w:p w14:paraId="3F85BEDF" w14:textId="77777777" w:rsidR="00AD5CA7" w:rsidRPr="00D6294B" w:rsidRDefault="00AD5CA7" w:rsidP="009072EC">
      <w:pPr>
        <w:rPr>
          <w:sz w:val="20"/>
          <w:szCs w:val="20"/>
        </w:rPr>
      </w:pPr>
      <w:r w:rsidRPr="00D6294B">
        <w:rPr>
          <w:sz w:val="20"/>
          <w:szCs w:val="20"/>
        </w:rPr>
        <w:t>За исключением случаев, прямо предусмотренных применимым законодательством, Общество не принимает на себя обязательств по публикации обновлений и изменений в прогнозные заявления, исходя как из новой информации, так и последующих событий.</w:t>
      </w:r>
    </w:p>
    <w:p w14:paraId="08F8550B" w14:textId="77777777" w:rsidR="00AD5CA7" w:rsidRPr="00D6294B" w:rsidRDefault="00AD5CA7" w:rsidP="00AD5CA7">
      <w:pPr>
        <w:rPr>
          <w:sz w:val="20"/>
          <w:szCs w:val="20"/>
          <w:lang w:eastAsia="x-none"/>
        </w:rPr>
      </w:pPr>
    </w:p>
    <w:p w14:paraId="39E34D48" w14:textId="77777777" w:rsidR="00721CA7" w:rsidRPr="00D6294B" w:rsidRDefault="00721CA7" w:rsidP="00C0759E">
      <w:pPr>
        <w:pStyle w:val="21"/>
        <w:numPr>
          <w:ilvl w:val="1"/>
          <w:numId w:val="21"/>
        </w:numPr>
        <w:rPr>
          <w:sz w:val="20"/>
          <w:szCs w:val="20"/>
          <w:lang w:val="ru-RU"/>
        </w:rPr>
      </w:pPr>
      <w:bookmarkStart w:id="6" w:name="_Toc419913187"/>
      <w:r w:rsidRPr="00D6294B">
        <w:rPr>
          <w:sz w:val="20"/>
          <w:szCs w:val="20"/>
        </w:rPr>
        <w:t>контакты</w:t>
      </w:r>
      <w:bookmarkEnd w:id="6"/>
      <w:r w:rsidRPr="00D6294B">
        <w:rPr>
          <w:sz w:val="20"/>
          <w:szCs w:val="20"/>
        </w:rPr>
        <w:t xml:space="preserve"> </w:t>
      </w:r>
    </w:p>
    <w:p w14:paraId="6018852B" w14:textId="45897E0C" w:rsidR="00760999" w:rsidRPr="00D6294B" w:rsidRDefault="005038F1" w:rsidP="009072EC">
      <w:pPr>
        <w:rPr>
          <w:sz w:val="20"/>
          <w:szCs w:val="20"/>
        </w:rPr>
      </w:pPr>
      <w:r w:rsidRPr="00D6294B">
        <w:rPr>
          <w:sz w:val="20"/>
          <w:szCs w:val="20"/>
        </w:rPr>
        <w:t>Публичное акционерное общество «Центр по перевозке грузов в контейнерах «ТрансКонтейнер» (ПАО «ТрансКонтейнер»)</w:t>
      </w:r>
    </w:p>
    <w:p w14:paraId="7BE7F628" w14:textId="77777777" w:rsidR="00DE557C" w:rsidRPr="00D6294B" w:rsidRDefault="00DE557C" w:rsidP="009072EC">
      <w:pPr>
        <w:rPr>
          <w:sz w:val="20"/>
          <w:szCs w:val="20"/>
        </w:rPr>
      </w:pPr>
    </w:p>
    <w:p w14:paraId="4D1FEF74" w14:textId="5D321ABE" w:rsidR="00DE557C" w:rsidRPr="00D6294B" w:rsidRDefault="00DE557C" w:rsidP="009072EC">
      <w:pPr>
        <w:rPr>
          <w:sz w:val="20"/>
          <w:szCs w:val="20"/>
        </w:rPr>
      </w:pPr>
      <w:r w:rsidRPr="00D6294B">
        <w:rPr>
          <w:sz w:val="20"/>
          <w:szCs w:val="20"/>
        </w:rPr>
        <w:t>Контактная информация:</w:t>
      </w:r>
    </w:p>
    <w:p w14:paraId="00D34EFA" w14:textId="0B828338" w:rsidR="005038F1" w:rsidRPr="00D6294B" w:rsidRDefault="005038F1" w:rsidP="009072EC">
      <w:pPr>
        <w:rPr>
          <w:sz w:val="20"/>
          <w:szCs w:val="20"/>
        </w:rPr>
      </w:pPr>
      <w:r w:rsidRPr="00D6294B">
        <w:rPr>
          <w:sz w:val="20"/>
          <w:szCs w:val="20"/>
        </w:rPr>
        <w:t>125047, Россия, г. Москва,</w:t>
      </w:r>
    </w:p>
    <w:p w14:paraId="3AF6074A" w14:textId="6FAC827D" w:rsidR="005038F1" w:rsidRPr="00D6294B" w:rsidRDefault="005038F1" w:rsidP="009072EC">
      <w:pPr>
        <w:rPr>
          <w:sz w:val="20"/>
          <w:szCs w:val="20"/>
        </w:rPr>
      </w:pPr>
      <w:r w:rsidRPr="00D6294B">
        <w:rPr>
          <w:sz w:val="20"/>
          <w:szCs w:val="20"/>
        </w:rPr>
        <w:t>Оружейный пер., 19</w:t>
      </w:r>
    </w:p>
    <w:p w14:paraId="3427A332" w14:textId="17C70D2D" w:rsidR="005038F1" w:rsidRPr="00D6294B" w:rsidRDefault="005038F1" w:rsidP="009072EC">
      <w:pPr>
        <w:rPr>
          <w:sz w:val="20"/>
          <w:szCs w:val="20"/>
        </w:rPr>
      </w:pPr>
      <w:r w:rsidRPr="00D6294B">
        <w:rPr>
          <w:sz w:val="20"/>
          <w:szCs w:val="20"/>
          <w:lang w:val="en-US"/>
        </w:rPr>
        <w:t>e</w:t>
      </w:r>
      <w:r w:rsidRPr="00D6294B">
        <w:rPr>
          <w:sz w:val="20"/>
          <w:szCs w:val="20"/>
        </w:rPr>
        <w:t>-</w:t>
      </w:r>
      <w:r w:rsidRPr="00D6294B">
        <w:rPr>
          <w:sz w:val="20"/>
          <w:szCs w:val="20"/>
          <w:lang w:val="en-US"/>
        </w:rPr>
        <w:t>mail</w:t>
      </w:r>
      <w:r w:rsidRPr="00D6294B">
        <w:rPr>
          <w:sz w:val="20"/>
          <w:szCs w:val="20"/>
        </w:rPr>
        <w:t xml:space="preserve">: </w:t>
      </w:r>
      <w:r w:rsidRPr="00D6294B">
        <w:rPr>
          <w:sz w:val="20"/>
          <w:szCs w:val="20"/>
          <w:lang w:val="en-US"/>
        </w:rPr>
        <w:t>trcont</w:t>
      </w:r>
      <w:r w:rsidRPr="00D6294B">
        <w:rPr>
          <w:sz w:val="20"/>
          <w:szCs w:val="20"/>
        </w:rPr>
        <w:t>@</w:t>
      </w:r>
      <w:r w:rsidRPr="00D6294B">
        <w:rPr>
          <w:sz w:val="20"/>
          <w:szCs w:val="20"/>
          <w:lang w:val="en-US"/>
        </w:rPr>
        <w:t>trcont</w:t>
      </w:r>
      <w:r w:rsidRPr="00D6294B">
        <w:rPr>
          <w:sz w:val="20"/>
          <w:szCs w:val="20"/>
        </w:rPr>
        <w:t>.</w:t>
      </w:r>
      <w:r w:rsidRPr="00D6294B">
        <w:rPr>
          <w:sz w:val="20"/>
          <w:szCs w:val="20"/>
          <w:lang w:val="en-US"/>
        </w:rPr>
        <w:t>ru</w:t>
      </w:r>
    </w:p>
    <w:p w14:paraId="17525CA2" w14:textId="58F0C9E7" w:rsidR="005038F1" w:rsidRPr="00D6294B" w:rsidRDefault="005038F1" w:rsidP="009072EC">
      <w:pPr>
        <w:rPr>
          <w:sz w:val="20"/>
          <w:szCs w:val="20"/>
          <w:lang w:val="en-US"/>
        </w:rPr>
      </w:pPr>
      <w:r w:rsidRPr="00D6294B">
        <w:rPr>
          <w:sz w:val="20"/>
          <w:szCs w:val="20"/>
          <w:lang w:val="en-US"/>
        </w:rPr>
        <w:t xml:space="preserve">www.trcont.ru </w:t>
      </w:r>
    </w:p>
    <w:p w14:paraId="46B57929" w14:textId="2E9CE976" w:rsidR="00EC2F81" w:rsidRDefault="00EC2F81">
      <w:pPr>
        <w:rPr>
          <w:szCs w:val="24"/>
          <w:lang w:val="en-US" w:eastAsia="x-none"/>
        </w:rPr>
      </w:pPr>
      <w:r>
        <w:rPr>
          <w:szCs w:val="24"/>
          <w:lang w:val="en-US" w:eastAsia="x-none"/>
        </w:rPr>
        <w:br w:type="page"/>
      </w:r>
    </w:p>
    <w:p w14:paraId="472B8C8A" w14:textId="1BA608E1" w:rsidR="00721CA7" w:rsidRPr="00CC18B2" w:rsidRDefault="00721CA7" w:rsidP="00C0759E">
      <w:pPr>
        <w:pStyle w:val="21"/>
        <w:numPr>
          <w:ilvl w:val="1"/>
          <w:numId w:val="21"/>
        </w:numPr>
        <w:rPr>
          <w:szCs w:val="24"/>
          <w:lang w:val="ru-RU"/>
        </w:rPr>
      </w:pPr>
      <w:bookmarkStart w:id="7" w:name="_Toc419913188"/>
      <w:r w:rsidRPr="00CC18B2">
        <w:rPr>
          <w:szCs w:val="24"/>
        </w:rPr>
        <w:lastRenderedPageBreak/>
        <w:t>Основные события 2014 года</w:t>
      </w:r>
      <w:bookmarkEnd w:id="7"/>
      <w:r w:rsidRPr="00CC18B2">
        <w:rPr>
          <w:szCs w:val="24"/>
        </w:rPr>
        <w:t xml:space="preserve"> </w:t>
      </w:r>
    </w:p>
    <w:p w14:paraId="6CBB74D4" w14:textId="77777777" w:rsidR="00BC74C1" w:rsidRPr="00CC18B2" w:rsidRDefault="00BC74C1" w:rsidP="00BC74C1">
      <w:pPr>
        <w:pStyle w:val="af2"/>
        <w:spacing w:before="0" w:beforeAutospacing="0" w:after="0" w:afterAutospacing="0"/>
        <w:ind w:left="1211"/>
        <w:rPr>
          <w:b/>
        </w:rPr>
      </w:pPr>
    </w:p>
    <w:p w14:paraId="6E7DDC07" w14:textId="77777777" w:rsidR="00BC74C1" w:rsidRPr="009072EC" w:rsidRDefault="00BC74C1" w:rsidP="009072EC">
      <w:pPr>
        <w:rPr>
          <w:b/>
        </w:rPr>
      </w:pPr>
      <w:r w:rsidRPr="009072EC">
        <w:rPr>
          <w:b/>
        </w:rPr>
        <w:t xml:space="preserve">Изменение ключевого акционера в структуре капитала </w:t>
      </w:r>
    </w:p>
    <w:p w14:paraId="6D6EF1D9" w14:textId="4B894C8B" w:rsidR="00BC74C1" w:rsidRPr="00CC18B2" w:rsidRDefault="00BC74C1" w:rsidP="009072EC">
      <w:pPr>
        <w:rPr>
          <w:szCs w:val="24"/>
        </w:rPr>
      </w:pPr>
      <w:r w:rsidRPr="00CC18B2">
        <w:rPr>
          <w:szCs w:val="24"/>
        </w:rPr>
        <w:t xml:space="preserve">24 ноября 2014 г. </w:t>
      </w:r>
      <w:r w:rsidRPr="00CC18B2">
        <w:rPr>
          <w:bCs/>
          <w:iCs/>
          <w:szCs w:val="24"/>
        </w:rPr>
        <w:t>ОАО "РЖД" внесло 5</w:t>
      </w:r>
      <w:r w:rsidR="00532215" w:rsidRPr="00CC18B2">
        <w:rPr>
          <w:bCs/>
          <w:iCs/>
          <w:szCs w:val="24"/>
        </w:rPr>
        <w:t>0%</w:t>
      </w:r>
      <w:r w:rsidRPr="00CC18B2">
        <w:rPr>
          <w:bCs/>
          <w:iCs/>
          <w:szCs w:val="24"/>
        </w:rPr>
        <w:t xml:space="preserve"> +2 акции ПАО "ТрансКонтейнер" в качестве вклада в уставной капитал АО "Объединённая транспортно-логистическая компания" (АО «ОТЛК</w:t>
      </w:r>
      <w:r w:rsidR="00532215" w:rsidRPr="00CC18B2">
        <w:rPr>
          <w:bCs/>
          <w:iCs/>
          <w:szCs w:val="24"/>
        </w:rPr>
        <w:t>»</w:t>
      </w:r>
      <w:r w:rsidRPr="00CC18B2">
        <w:rPr>
          <w:bCs/>
          <w:iCs/>
          <w:szCs w:val="24"/>
        </w:rPr>
        <w:t xml:space="preserve">). </w:t>
      </w:r>
      <w:r w:rsidRPr="00CC18B2">
        <w:rPr>
          <w:szCs w:val="24"/>
        </w:rPr>
        <w:t>АО </w:t>
      </w:r>
      <w:r w:rsidR="00532215" w:rsidRPr="00CC18B2">
        <w:rPr>
          <w:szCs w:val="24"/>
        </w:rPr>
        <w:t xml:space="preserve"> «</w:t>
      </w:r>
      <w:r w:rsidRPr="00CC18B2">
        <w:rPr>
          <w:szCs w:val="24"/>
        </w:rPr>
        <w:t>ОТЛК</w:t>
      </w:r>
      <w:r w:rsidR="00532215" w:rsidRPr="00CC18B2">
        <w:rPr>
          <w:szCs w:val="24"/>
        </w:rPr>
        <w:t xml:space="preserve">» </w:t>
      </w:r>
      <w:r w:rsidRPr="00CC18B2">
        <w:rPr>
          <w:szCs w:val="24"/>
        </w:rPr>
        <w:t>зарегистрирована 13 ноября</w:t>
      </w:r>
      <w:r w:rsidR="00532215" w:rsidRPr="00CC18B2">
        <w:rPr>
          <w:szCs w:val="24"/>
        </w:rPr>
        <w:t xml:space="preserve">  </w:t>
      </w:r>
      <w:r w:rsidRPr="00CC18B2">
        <w:rPr>
          <w:szCs w:val="24"/>
        </w:rPr>
        <w:t xml:space="preserve">2014 </w:t>
      </w:r>
      <w:r w:rsidR="00532215" w:rsidRPr="00CC18B2">
        <w:rPr>
          <w:szCs w:val="24"/>
        </w:rPr>
        <w:t xml:space="preserve">г. </w:t>
      </w:r>
      <w:r w:rsidRPr="00CC18B2">
        <w:rPr>
          <w:szCs w:val="24"/>
        </w:rPr>
        <w:t xml:space="preserve">В настоящее время ОАО </w:t>
      </w:r>
      <w:r w:rsidR="00532215" w:rsidRPr="00CC18B2">
        <w:rPr>
          <w:szCs w:val="24"/>
        </w:rPr>
        <w:t>«</w:t>
      </w:r>
      <w:r w:rsidRPr="00CC18B2">
        <w:rPr>
          <w:szCs w:val="24"/>
        </w:rPr>
        <w:t>РЖД</w:t>
      </w:r>
      <w:r w:rsidR="00817650" w:rsidRPr="00CC18B2">
        <w:rPr>
          <w:szCs w:val="24"/>
        </w:rPr>
        <w:t>»</w:t>
      </w:r>
      <w:r w:rsidRPr="00CC18B2">
        <w:rPr>
          <w:szCs w:val="24"/>
        </w:rPr>
        <w:t xml:space="preserve"> принадлежит 99</w:t>
      </w:r>
      <w:r w:rsidR="00532215" w:rsidRPr="00CC18B2">
        <w:rPr>
          <w:szCs w:val="24"/>
        </w:rPr>
        <w:t>,</w:t>
      </w:r>
      <w:r w:rsidRPr="00CC18B2">
        <w:rPr>
          <w:szCs w:val="24"/>
        </w:rPr>
        <w:t>8</w:t>
      </w:r>
      <w:r w:rsidR="00532215" w:rsidRPr="00CC18B2">
        <w:rPr>
          <w:szCs w:val="24"/>
        </w:rPr>
        <w:t>4%</w:t>
      </w:r>
      <w:r w:rsidRPr="00CC18B2">
        <w:rPr>
          <w:szCs w:val="24"/>
        </w:rPr>
        <w:t xml:space="preserve"> уставного капитала</w:t>
      </w:r>
      <w:r w:rsidR="00494205">
        <w:rPr>
          <w:szCs w:val="24"/>
        </w:rPr>
        <w:t xml:space="preserve"> АО «ОТЛК», </w:t>
      </w:r>
      <w:r w:rsidRPr="00CC18B2">
        <w:rPr>
          <w:szCs w:val="24"/>
        </w:rPr>
        <w:t>Белорусская железная дорога и Казахстан Темир Жолы владеют по 0.0</w:t>
      </w:r>
      <w:r w:rsidR="00532215" w:rsidRPr="00CC18B2">
        <w:rPr>
          <w:szCs w:val="24"/>
        </w:rPr>
        <w:t>8 %</w:t>
      </w:r>
      <w:r w:rsidRPr="00CC18B2">
        <w:rPr>
          <w:szCs w:val="24"/>
        </w:rPr>
        <w:t xml:space="preserve">. </w:t>
      </w:r>
    </w:p>
    <w:p w14:paraId="54411508" w14:textId="77777777" w:rsidR="00BC74C1" w:rsidRPr="00CC18B2" w:rsidRDefault="00BC74C1" w:rsidP="009072EC">
      <w:pPr>
        <w:rPr>
          <w:bCs/>
          <w:iCs/>
          <w:szCs w:val="24"/>
        </w:rPr>
      </w:pPr>
    </w:p>
    <w:p w14:paraId="5FD0AFD7" w14:textId="3E525821" w:rsidR="00BC74C1" w:rsidRPr="009072EC" w:rsidRDefault="00BC74C1" w:rsidP="009072EC">
      <w:pPr>
        <w:rPr>
          <w:b/>
          <w:szCs w:val="24"/>
        </w:rPr>
      </w:pPr>
      <w:r w:rsidRPr="009072EC">
        <w:rPr>
          <w:b/>
          <w:szCs w:val="24"/>
        </w:rPr>
        <w:t xml:space="preserve">Повышен национальный рейтинг корпоративного управления </w:t>
      </w:r>
    </w:p>
    <w:p w14:paraId="63F6C670" w14:textId="2581A97E" w:rsidR="00BC74C1" w:rsidRPr="00CC18B2" w:rsidRDefault="00BC74C1" w:rsidP="009072EC">
      <w:r w:rsidRPr="00CC18B2">
        <w:t xml:space="preserve">19 ноября 2014 </w:t>
      </w:r>
      <w:r w:rsidR="00532215" w:rsidRPr="00CC18B2">
        <w:t xml:space="preserve">г. </w:t>
      </w:r>
      <w:r w:rsidRPr="00CC18B2">
        <w:t xml:space="preserve">Российский институт директоров повысил ОАО </w:t>
      </w:r>
      <w:r w:rsidR="00532215" w:rsidRPr="00CC18B2">
        <w:t>«</w:t>
      </w:r>
      <w:r w:rsidRPr="00CC18B2">
        <w:t>ТрансКонтейнер</w:t>
      </w:r>
      <w:r w:rsidR="00532215" w:rsidRPr="00CC18B2">
        <w:t>»</w:t>
      </w:r>
      <w:r w:rsidRPr="00CC18B2">
        <w:t xml:space="preserve"> рейтинг корпоративного управления с уровня 7+ до уровня 8 (</w:t>
      </w:r>
      <w:r w:rsidR="00532215" w:rsidRPr="00CC18B2">
        <w:t>«</w:t>
      </w:r>
      <w:r w:rsidRPr="00CC18B2">
        <w:t>Передовая практика корпоративного управления</w:t>
      </w:r>
      <w:r w:rsidR="00532215" w:rsidRPr="00CC18B2">
        <w:t>»</w:t>
      </w:r>
      <w:r w:rsidRPr="00CC18B2">
        <w:t xml:space="preserve">) по шкале Национального рейтинга корпоративного управления. </w:t>
      </w:r>
    </w:p>
    <w:p w14:paraId="0D278FC8" w14:textId="77777777" w:rsidR="00BC74C1" w:rsidRPr="00CC18B2" w:rsidRDefault="00BC74C1" w:rsidP="009072EC">
      <w:pPr>
        <w:rPr>
          <w:szCs w:val="24"/>
        </w:rPr>
      </w:pPr>
    </w:p>
    <w:p w14:paraId="41C39E02" w14:textId="52C10376" w:rsidR="00BC74C1" w:rsidRPr="009072EC" w:rsidRDefault="00BC74C1" w:rsidP="009072EC">
      <w:pPr>
        <w:rPr>
          <w:b/>
          <w:szCs w:val="24"/>
        </w:rPr>
      </w:pPr>
      <w:r w:rsidRPr="009072EC">
        <w:rPr>
          <w:b/>
          <w:szCs w:val="24"/>
        </w:rPr>
        <w:t xml:space="preserve">Fitch подтвердило рейтинги на уровне </w:t>
      </w:r>
      <w:r w:rsidR="00532215" w:rsidRPr="009072EC">
        <w:rPr>
          <w:b/>
          <w:szCs w:val="24"/>
        </w:rPr>
        <w:t>«</w:t>
      </w:r>
      <w:r w:rsidRPr="009072EC">
        <w:rPr>
          <w:b/>
          <w:szCs w:val="24"/>
        </w:rPr>
        <w:t>BB+</w:t>
      </w:r>
      <w:r w:rsidR="00532215" w:rsidRPr="009072EC">
        <w:rPr>
          <w:b/>
          <w:szCs w:val="24"/>
        </w:rPr>
        <w:t>»</w:t>
      </w:r>
      <w:r w:rsidRPr="009072EC">
        <w:rPr>
          <w:b/>
          <w:szCs w:val="24"/>
        </w:rPr>
        <w:t xml:space="preserve">, прогноз </w:t>
      </w:r>
      <w:r w:rsidR="00532215" w:rsidRPr="009072EC">
        <w:rPr>
          <w:b/>
          <w:szCs w:val="24"/>
        </w:rPr>
        <w:t>«</w:t>
      </w:r>
      <w:r w:rsidRPr="009072EC">
        <w:rPr>
          <w:b/>
          <w:szCs w:val="24"/>
        </w:rPr>
        <w:t>Стабильный</w:t>
      </w:r>
      <w:r w:rsidR="00532215" w:rsidRPr="009072EC">
        <w:rPr>
          <w:b/>
          <w:szCs w:val="24"/>
        </w:rPr>
        <w:t>»</w:t>
      </w:r>
    </w:p>
    <w:p w14:paraId="08918EF8" w14:textId="303081AD" w:rsidR="00BC74C1" w:rsidRPr="00CC18B2" w:rsidRDefault="00BC74C1" w:rsidP="009072EC">
      <w:pPr>
        <w:rPr>
          <w:szCs w:val="24"/>
        </w:rPr>
      </w:pPr>
      <w:r w:rsidRPr="00CC18B2">
        <w:rPr>
          <w:szCs w:val="24"/>
        </w:rPr>
        <w:t>1 декабря 2014 г. Fitch Ratings подтвердило долгосрочные рейтинги дефолта эмитента (</w:t>
      </w:r>
      <w:r w:rsidR="00532215" w:rsidRPr="00CC18B2">
        <w:rPr>
          <w:szCs w:val="24"/>
        </w:rPr>
        <w:t>«</w:t>
      </w:r>
      <w:r w:rsidRPr="00CC18B2">
        <w:rPr>
          <w:szCs w:val="24"/>
        </w:rPr>
        <w:t>РДЭ</w:t>
      </w:r>
      <w:r w:rsidR="00532215" w:rsidRPr="00CC18B2">
        <w:rPr>
          <w:szCs w:val="24"/>
        </w:rPr>
        <w:t>»</w:t>
      </w:r>
      <w:r w:rsidRPr="00CC18B2">
        <w:rPr>
          <w:szCs w:val="24"/>
        </w:rPr>
        <w:t xml:space="preserve">) Общества на уровне </w:t>
      </w:r>
      <w:r w:rsidR="00532215" w:rsidRPr="00CC18B2">
        <w:rPr>
          <w:szCs w:val="24"/>
        </w:rPr>
        <w:t>«</w:t>
      </w:r>
      <w:r w:rsidRPr="00CC18B2">
        <w:rPr>
          <w:szCs w:val="24"/>
        </w:rPr>
        <w:t>BB+</w:t>
      </w:r>
      <w:r w:rsidR="00532215" w:rsidRPr="00CC18B2">
        <w:rPr>
          <w:szCs w:val="24"/>
        </w:rPr>
        <w:t>»</w:t>
      </w:r>
      <w:r w:rsidRPr="00CC18B2">
        <w:rPr>
          <w:szCs w:val="24"/>
        </w:rPr>
        <w:t xml:space="preserve"> со </w:t>
      </w:r>
      <w:r w:rsidR="00532215" w:rsidRPr="00CC18B2">
        <w:rPr>
          <w:szCs w:val="24"/>
        </w:rPr>
        <w:t>«</w:t>
      </w:r>
      <w:r w:rsidRPr="00CC18B2">
        <w:rPr>
          <w:szCs w:val="24"/>
        </w:rPr>
        <w:t>Стабильным</w:t>
      </w:r>
      <w:r w:rsidR="00532215" w:rsidRPr="00CC18B2">
        <w:rPr>
          <w:szCs w:val="24"/>
        </w:rPr>
        <w:t>»</w:t>
      </w:r>
      <w:r w:rsidRPr="00CC18B2">
        <w:rPr>
          <w:szCs w:val="24"/>
        </w:rPr>
        <w:t xml:space="preserve"> прогнозом. </w:t>
      </w:r>
    </w:p>
    <w:p w14:paraId="53266435" w14:textId="77777777" w:rsidR="00BC74C1" w:rsidRPr="00CC18B2" w:rsidRDefault="00BC74C1" w:rsidP="009072EC">
      <w:pPr>
        <w:rPr>
          <w:szCs w:val="24"/>
        </w:rPr>
      </w:pPr>
    </w:p>
    <w:p w14:paraId="02DF343A" w14:textId="77777777" w:rsidR="00BC74C1" w:rsidRPr="009072EC" w:rsidRDefault="00BC74C1" w:rsidP="009072EC">
      <w:pPr>
        <w:rPr>
          <w:b/>
          <w:szCs w:val="24"/>
        </w:rPr>
      </w:pPr>
      <w:r w:rsidRPr="009072EC">
        <w:rPr>
          <w:b/>
          <w:szCs w:val="24"/>
        </w:rPr>
        <w:t xml:space="preserve">Сертификационный аудит системы менеджмента качества </w:t>
      </w:r>
    </w:p>
    <w:p w14:paraId="47E348EC" w14:textId="0CDB6461" w:rsidR="00BC74C1" w:rsidRPr="00CC18B2" w:rsidRDefault="00BC74C1" w:rsidP="009072EC">
      <w:pPr>
        <w:rPr>
          <w:rFonts w:eastAsia="+mn-ea"/>
          <w:noProof/>
          <w:kern w:val="24"/>
        </w:rPr>
      </w:pPr>
      <w:r w:rsidRPr="00CC18B2">
        <w:rPr>
          <w:rFonts w:eastAsia="+mn-ea"/>
          <w:kern w:val="24"/>
        </w:rPr>
        <w:t xml:space="preserve">Система менеджмента качества ПАО </w:t>
      </w:r>
      <w:r w:rsidR="00532215" w:rsidRPr="00CC18B2">
        <w:rPr>
          <w:rFonts w:eastAsia="+mn-ea"/>
          <w:kern w:val="24"/>
        </w:rPr>
        <w:t>«</w:t>
      </w:r>
      <w:r w:rsidRPr="00CC18B2">
        <w:rPr>
          <w:rFonts w:eastAsia="+mn-ea"/>
          <w:kern w:val="24"/>
        </w:rPr>
        <w:t>ТрансКонтейнер</w:t>
      </w:r>
      <w:r w:rsidR="00532215" w:rsidRPr="00CC18B2">
        <w:rPr>
          <w:rFonts w:eastAsia="+mn-ea"/>
          <w:kern w:val="24"/>
        </w:rPr>
        <w:t>»</w:t>
      </w:r>
      <w:r w:rsidRPr="00CC18B2">
        <w:rPr>
          <w:rFonts w:eastAsia="+mn-ea"/>
          <w:kern w:val="24"/>
        </w:rPr>
        <w:t xml:space="preserve"> в 2014 </w:t>
      </w:r>
      <w:r w:rsidR="00532215" w:rsidRPr="00CC18B2">
        <w:rPr>
          <w:rFonts w:eastAsia="+mn-ea"/>
          <w:kern w:val="24"/>
        </w:rPr>
        <w:t xml:space="preserve">г. </w:t>
      </w:r>
      <w:r w:rsidRPr="00CC18B2">
        <w:rPr>
          <w:rFonts w:eastAsia="+mn-ea"/>
          <w:kern w:val="24"/>
        </w:rPr>
        <w:t xml:space="preserve">успешно </w:t>
      </w:r>
      <w:r w:rsidRPr="00CC18B2">
        <w:rPr>
          <w:rFonts w:eastAsia="+mn-ea"/>
          <w:noProof/>
          <w:kern w:val="24"/>
        </w:rPr>
        <w:t xml:space="preserve">прошла сертификационный аудит, в результате которого деятельность компании по планированию, организации и контролю перевозок грузов в контейнерах признаны соответствующими требованиям стандарта ГОСТ </w:t>
      </w:r>
      <w:r w:rsidRPr="00CC18B2">
        <w:rPr>
          <w:rFonts w:eastAsia="+mn-ea"/>
          <w:noProof/>
          <w:kern w:val="24"/>
          <w:lang w:val="en-US"/>
        </w:rPr>
        <w:t>ISO</w:t>
      </w:r>
      <w:r w:rsidRPr="00CC18B2">
        <w:rPr>
          <w:rFonts w:eastAsia="+mn-ea"/>
          <w:noProof/>
          <w:kern w:val="24"/>
        </w:rPr>
        <w:t xml:space="preserve"> 9001-2011 (что подтверждено сертификатом соответствия. Также Общество является единственной российской</w:t>
      </w:r>
      <w:r w:rsidR="0060649A" w:rsidRPr="00CC18B2">
        <w:rPr>
          <w:rFonts w:eastAsia="+mn-ea"/>
          <w:noProof/>
          <w:kern w:val="24"/>
        </w:rPr>
        <w:t xml:space="preserve"> </w:t>
      </w:r>
      <w:r w:rsidRPr="00CC18B2">
        <w:rPr>
          <w:rFonts w:eastAsia="+mn-ea"/>
          <w:noProof/>
          <w:kern w:val="24"/>
        </w:rPr>
        <w:t xml:space="preserve">транспортной компанией, получившей сертификат </w:t>
      </w:r>
      <w:r w:rsidR="00532215" w:rsidRPr="00CC18B2">
        <w:rPr>
          <w:rFonts w:eastAsia="+mn-ea"/>
          <w:noProof/>
          <w:kern w:val="24"/>
        </w:rPr>
        <w:t>«</w:t>
      </w:r>
      <w:r w:rsidRPr="00CC18B2">
        <w:rPr>
          <w:rFonts w:eastAsia="+mn-ea"/>
          <w:noProof/>
          <w:kern w:val="24"/>
        </w:rPr>
        <w:t>Признанное совершенство</w:t>
      </w:r>
      <w:r w:rsidR="00532215" w:rsidRPr="00CC18B2">
        <w:rPr>
          <w:rFonts w:eastAsia="+mn-ea"/>
          <w:noProof/>
          <w:kern w:val="24"/>
        </w:rPr>
        <w:t>»</w:t>
      </w:r>
      <w:r w:rsidRPr="00CC18B2">
        <w:rPr>
          <w:rFonts w:eastAsia="+mn-ea"/>
          <w:noProof/>
          <w:kern w:val="24"/>
        </w:rPr>
        <w:t xml:space="preserve"> Европейского фонда менеджмента качества</w:t>
      </w:r>
      <w:r w:rsidR="0060649A" w:rsidRPr="00CC18B2">
        <w:rPr>
          <w:rFonts w:eastAsia="+mn-ea"/>
          <w:noProof/>
          <w:kern w:val="24"/>
        </w:rPr>
        <w:t>.</w:t>
      </w:r>
      <w:r w:rsidR="00532215" w:rsidRPr="00CC18B2">
        <w:rPr>
          <w:rFonts w:eastAsia="+mn-ea"/>
          <w:noProof/>
          <w:kern w:val="24"/>
        </w:rPr>
        <w:t xml:space="preserve">  </w:t>
      </w:r>
    </w:p>
    <w:p w14:paraId="757153E2" w14:textId="77777777" w:rsidR="00BC74C1" w:rsidRDefault="00BC74C1" w:rsidP="0060649A">
      <w:pPr>
        <w:rPr>
          <w:szCs w:val="24"/>
          <w:lang w:eastAsia="x-none"/>
        </w:rPr>
      </w:pPr>
      <w:r>
        <w:rPr>
          <w:szCs w:val="24"/>
          <w:lang w:eastAsia="x-none"/>
        </w:rPr>
        <w:br w:type="page"/>
      </w:r>
    </w:p>
    <w:p w14:paraId="17AC0741" w14:textId="77777777" w:rsidR="00721CA7" w:rsidRDefault="00721CA7" w:rsidP="00C0759E">
      <w:pPr>
        <w:pStyle w:val="21"/>
        <w:numPr>
          <w:ilvl w:val="1"/>
          <w:numId w:val="21"/>
        </w:numPr>
        <w:rPr>
          <w:lang w:val="ru-RU"/>
        </w:rPr>
      </w:pPr>
      <w:bookmarkStart w:id="8" w:name="_Toc419913189"/>
      <w:r w:rsidRPr="000D27C9">
        <w:lastRenderedPageBreak/>
        <w:t>Факторы инвестиционной привлекательности</w:t>
      </w:r>
      <w:bookmarkEnd w:id="8"/>
      <w:r w:rsidRPr="000D27C9">
        <w:t xml:space="preserve"> </w:t>
      </w:r>
    </w:p>
    <w:p w14:paraId="1A2AEE26" w14:textId="77777777" w:rsidR="00BC74C1" w:rsidRPr="009072EC" w:rsidRDefault="00BC74C1" w:rsidP="009072EC">
      <w:pPr>
        <w:rPr>
          <w:b/>
        </w:rPr>
      </w:pPr>
      <w:r w:rsidRPr="009072EC">
        <w:rPr>
          <w:b/>
        </w:rPr>
        <w:t>Лидер рынка</w:t>
      </w:r>
    </w:p>
    <w:p w14:paraId="7BFED548" w14:textId="152A9C78" w:rsidR="00BC74C1" w:rsidRPr="00BC74C1" w:rsidRDefault="00BC74C1" w:rsidP="009072EC">
      <w:r w:rsidRPr="00BC74C1">
        <w:t>Общество является крупнейшим в России игроком в ключевых сферах своей деятельности – железнодорожных контейнерных перевозках (доля 4</w:t>
      </w:r>
      <w:r w:rsidR="00532215">
        <w:t>6 %</w:t>
      </w:r>
      <w:r w:rsidRPr="00BC74C1">
        <w:t>) и терминальной переработке контейнеров на сети железных дорог (доля 2</w:t>
      </w:r>
      <w:r w:rsidR="00532215">
        <w:t>3 %</w:t>
      </w:r>
      <w:r w:rsidRPr="00BC74C1">
        <w:t>)</w:t>
      </w:r>
    </w:p>
    <w:p w14:paraId="7A49352C" w14:textId="77777777" w:rsidR="00BC74C1" w:rsidRPr="00BC74C1" w:rsidRDefault="00BC74C1" w:rsidP="009072EC">
      <w:r w:rsidRPr="00BC74C1">
        <w:t xml:space="preserve">Масштаб бизнеса позволяет гарантировать клиентам, независимо от объема их операций, максимальный уровень надежности Общества как партнера, транспортную доступность и своевременность обеспечения транспортным оборудованием на всей сети РЖД. </w:t>
      </w:r>
    </w:p>
    <w:p w14:paraId="6589C94D" w14:textId="77777777" w:rsidR="00BC74C1" w:rsidRPr="00BC74C1" w:rsidRDefault="00BC74C1" w:rsidP="009072EC">
      <w:r w:rsidRPr="00BC74C1">
        <w:t xml:space="preserve">Офисы и терминалы Общества расположены на всей сети РЖД и в ключевых транспортных узлах колеи 1520. На сегодняшний день и в обозримой перспективе Общество является единственной компанией, способной обслуживать клиентов в сетевом масштабе на всем пространстве колеи 1520. </w:t>
      </w:r>
    </w:p>
    <w:p w14:paraId="71FC7399" w14:textId="77777777" w:rsidR="00BC74C1" w:rsidRPr="00BC74C1" w:rsidRDefault="00BC74C1" w:rsidP="009072EC">
      <w:r w:rsidRPr="00BC74C1">
        <w:t>Поддержание и развитие сетевого характера бизнеса является не только конкурентным преимуществом Компании, но и важным элементом выполнения ее миссии и социальной ответственности с точки зрения обеспечения транспортной доступности на территории России, Евразийского Экономического Союза и всех стран СНГ.</w:t>
      </w:r>
    </w:p>
    <w:p w14:paraId="4060A4AD" w14:textId="77777777" w:rsidR="00BC74C1" w:rsidRPr="009072EC" w:rsidRDefault="00BC74C1" w:rsidP="009072EC">
      <w:pPr>
        <w:rPr>
          <w:b/>
        </w:rPr>
      </w:pPr>
      <w:r w:rsidRPr="009072EC">
        <w:rPr>
          <w:b/>
        </w:rPr>
        <w:t xml:space="preserve">Сегмент рынка с потенциалом долгосрочного роста </w:t>
      </w:r>
    </w:p>
    <w:p w14:paraId="569A695F" w14:textId="77777777" w:rsidR="00BC74C1" w:rsidRPr="00BC74C1" w:rsidRDefault="00BC74C1" w:rsidP="009072EC">
      <w:r w:rsidRPr="00BC74C1">
        <w:t xml:space="preserve">Основной сегмент рынка для Общества – железнодорожные контейнерные перевозки по российской сети железных дорог – имеет два фундаментальных долгосрочных фактора роста: рост российской экономики и рост контейнеризации железнодорожных перевозок в РФ. </w:t>
      </w:r>
    </w:p>
    <w:p w14:paraId="2387E8DB" w14:textId="77777777" w:rsidR="00BC74C1" w:rsidRPr="009072EC" w:rsidRDefault="00BC74C1" w:rsidP="009072EC">
      <w:pPr>
        <w:rPr>
          <w:b/>
        </w:rPr>
      </w:pPr>
      <w:r w:rsidRPr="009072EC">
        <w:rPr>
          <w:b/>
        </w:rPr>
        <w:t>Интегрированная бизнес-модель</w:t>
      </w:r>
    </w:p>
    <w:p w14:paraId="2FFCEC95" w14:textId="77777777" w:rsidR="00BC74C1" w:rsidRPr="00BC74C1" w:rsidRDefault="00BC74C1" w:rsidP="009072EC">
      <w:r w:rsidRPr="00BC74C1">
        <w:t>Бизнес-модель Общества - построена по принципу вертикальной интеграции бизнеса вдоль технологической цепочки контейнерных перевозок, построена на собственных активах и уникальных технологиях, оптимизирована с точки зрения масштаба и географии бизнеса, а также широкой клиентской базы</w:t>
      </w:r>
    </w:p>
    <w:p w14:paraId="1D372A25" w14:textId="77777777" w:rsidR="00BC74C1" w:rsidRPr="009072EC" w:rsidRDefault="00BC74C1" w:rsidP="009072EC">
      <w:pPr>
        <w:rPr>
          <w:b/>
        </w:rPr>
      </w:pPr>
      <w:r w:rsidRPr="009072EC">
        <w:rPr>
          <w:b/>
        </w:rPr>
        <w:t>Уникальная база активов</w:t>
      </w:r>
    </w:p>
    <w:p w14:paraId="68588064" w14:textId="77777777" w:rsidR="00BC74C1" w:rsidRPr="00BC74C1" w:rsidRDefault="00BC74C1" w:rsidP="009072EC">
      <w:r w:rsidRPr="00BC74C1">
        <w:t>Общество располагает собственными транспортными и инфраструктурными активами, уникальными по масштабу и составу для России, обеспечивающими принципиальное преимущество по надежности и качеству услуг, географии перевозок и охвату клиентуры</w:t>
      </w:r>
    </w:p>
    <w:p w14:paraId="264269F3" w14:textId="77777777" w:rsidR="00BC74C1" w:rsidRPr="00BC74C1" w:rsidRDefault="00BC74C1" w:rsidP="009072EC">
      <w:r w:rsidRPr="00BC74C1">
        <w:t>Компания располагает крупнейшим в России парком крупнотоннажных контейнеров и специализированного подвижного состава (фитинговых платформ) для их перевозки и является единственным железнодорожным оператором в России, владеющим разветвленной сетью контейнерных терминалов по всей стране.</w:t>
      </w:r>
    </w:p>
    <w:p w14:paraId="5CE75F26" w14:textId="77777777" w:rsidR="00BC74C1" w:rsidRPr="00BC74C1" w:rsidRDefault="00BC74C1" w:rsidP="009072EC">
      <w:r w:rsidRPr="00BC74C1">
        <w:t>Интеграция подвижного состава и терминального хозяйства создает возможность для обеспечения гарантий качества сервиса, а также оказания клиентам дополнительных логистических услуг;</w:t>
      </w:r>
    </w:p>
    <w:p w14:paraId="45E60E38" w14:textId="77777777" w:rsidR="00BC74C1" w:rsidRPr="009072EC" w:rsidRDefault="00BC74C1" w:rsidP="009072EC">
      <w:pPr>
        <w:rPr>
          <w:b/>
        </w:rPr>
      </w:pPr>
      <w:r w:rsidRPr="009072EC">
        <w:rPr>
          <w:b/>
        </w:rPr>
        <w:t>Широкая география присутствия</w:t>
      </w:r>
    </w:p>
    <w:p w14:paraId="25BC4E1E" w14:textId="1EC17020" w:rsidR="00BC74C1" w:rsidRPr="00BC74C1" w:rsidRDefault="00BC74C1" w:rsidP="009072EC">
      <w:r w:rsidRPr="00BC74C1">
        <w:t>Общество является единственным контейнерным оператором, ведущим бизнес на всей сети железных дорог РФ и СНГ и всем пространстве широкой колеи 1520. Через</w:t>
      </w:r>
      <w:r w:rsidR="00532215">
        <w:t xml:space="preserve">  </w:t>
      </w:r>
      <w:r w:rsidRPr="00BC74C1">
        <w:t>широкую сеть офисов и терминалов, а также дочерние и совместные предприятия и агентскую сеть в странах Европы и Азии Общество обеспечивает дальнейшее расширение клиентской базы и географии бизнеса.</w:t>
      </w:r>
    </w:p>
    <w:p w14:paraId="52D0C285" w14:textId="77777777" w:rsidR="00D6294B" w:rsidRDefault="00D6294B" w:rsidP="009072EC">
      <w:pPr>
        <w:rPr>
          <w:b/>
        </w:rPr>
      </w:pPr>
    </w:p>
    <w:p w14:paraId="40373818" w14:textId="77777777" w:rsidR="00BC74C1" w:rsidRPr="009072EC" w:rsidRDefault="00BC74C1" w:rsidP="009072EC">
      <w:pPr>
        <w:rPr>
          <w:b/>
        </w:rPr>
      </w:pPr>
      <w:r w:rsidRPr="009072EC">
        <w:rPr>
          <w:b/>
        </w:rPr>
        <w:lastRenderedPageBreak/>
        <w:t>Мощная клиентская база</w:t>
      </w:r>
    </w:p>
    <w:p w14:paraId="216FCD2F" w14:textId="77777777" w:rsidR="00BC74C1" w:rsidRPr="00BC74C1" w:rsidRDefault="00BC74C1" w:rsidP="009072EC">
      <w:r w:rsidRPr="00BC74C1">
        <w:t>Клиентская база Общества уникальна по масштабу и диверсифицирована по объему операций, отраслевой принадлежности, географии перевозок и местоположению клиентов. Это обеспечивает высокую устойчивость бизнеса Общества.</w:t>
      </w:r>
    </w:p>
    <w:p w14:paraId="591F3D18" w14:textId="77777777" w:rsidR="00BC74C1" w:rsidRPr="00BC74C1" w:rsidRDefault="00BC74C1" w:rsidP="009072EC">
      <w:r w:rsidRPr="00BC74C1">
        <w:t>Сетевой масштаб бизнеса позволяет обеспечивать прямой доступ к клиентам в России и СНГ, возможность выстраивания сложных логистических цепочек и оптимизации порожних пробегов, обеспечивая конкурентоспособность услуг Общества по цене и качеству. Обществом сформирована значительная по размерам клиентская база, диверсифицированная по масштабу операций, географии перевозок, местонахождению и отраслевой принадлежности. Используя преимущества своей бизнес-модели, на базе собственных и привлеченных транспортных активов, Общество оказывает широкий спектр услуг, ориентированный на все группы клиентов Общества и обеспечивает дальнейшее расширение клиенсткой базы.</w:t>
      </w:r>
    </w:p>
    <w:p w14:paraId="5075A85C" w14:textId="77777777" w:rsidR="00BC74C1" w:rsidRPr="009072EC" w:rsidRDefault="00BC74C1" w:rsidP="009072EC">
      <w:pPr>
        <w:rPr>
          <w:b/>
        </w:rPr>
      </w:pPr>
      <w:r w:rsidRPr="009072EC">
        <w:rPr>
          <w:b/>
        </w:rPr>
        <w:t>Сильная управленческая команда</w:t>
      </w:r>
    </w:p>
    <w:p w14:paraId="4CC8A544" w14:textId="65804E72" w:rsidR="00BC74C1" w:rsidRPr="00BC74C1" w:rsidRDefault="00BC74C1" w:rsidP="009072EC">
      <w:r w:rsidRPr="00BC74C1">
        <w:t>Общество располагает командой компетентных специалистов с уникальным опытом в области транспортных технологий и логистики, а также в области менеджмента и финансов, работающей на базе высоких современных стандартов корпоративного управления</w:t>
      </w:r>
      <w:r w:rsidR="008D5140">
        <w:t>.</w:t>
      </w:r>
    </w:p>
    <w:p w14:paraId="6044DBB0" w14:textId="77777777" w:rsidR="00BC74C1" w:rsidRPr="009072EC" w:rsidRDefault="00BC74C1" w:rsidP="009072EC">
      <w:pPr>
        <w:rPr>
          <w:b/>
        </w:rPr>
      </w:pPr>
      <w:r w:rsidRPr="009072EC">
        <w:rPr>
          <w:b/>
        </w:rPr>
        <w:t>Состав акционеров</w:t>
      </w:r>
    </w:p>
    <w:p w14:paraId="4CACC7E0" w14:textId="064E5059" w:rsidR="00BC74C1" w:rsidRPr="00BC74C1" w:rsidRDefault="00BC74C1" w:rsidP="009072EC">
      <w:r w:rsidRPr="00BC74C1">
        <w:t>Акционеры Общества обеспечивают дополнительный фактор устойчивости, облегчают доступ к финансовым ресурсам, поддержку в вопросах развития и участия Общества в крупномасштабных проектах</w:t>
      </w:r>
      <w:r w:rsidR="008D5140">
        <w:t>.</w:t>
      </w:r>
    </w:p>
    <w:p w14:paraId="1B7CCD85" w14:textId="28E4E292" w:rsidR="00BC74C1" w:rsidRPr="00BC74C1" w:rsidRDefault="00BC74C1" w:rsidP="009072EC">
      <w:r w:rsidRPr="00BC74C1">
        <w:t>Крупнейшим акционером Компании с долей 5</w:t>
      </w:r>
      <w:r w:rsidR="00532215">
        <w:t>0%</w:t>
      </w:r>
      <w:r w:rsidRPr="00BC74C1">
        <w:t>+2 акции является АО</w:t>
      </w:r>
      <w:r w:rsidR="00D6294B">
        <w:t> </w:t>
      </w:r>
      <w:r w:rsidR="00532215">
        <w:t>«</w:t>
      </w:r>
      <w:r w:rsidRPr="00BC74C1">
        <w:t>Объединенная транспортно-логистическая компания</w:t>
      </w:r>
      <w:r w:rsidR="00532215">
        <w:t>»</w:t>
      </w:r>
      <w:r w:rsidRPr="00BC74C1">
        <w:t xml:space="preserve"> (ОТЛК), учрежденная ОАО</w:t>
      </w:r>
      <w:r w:rsidR="00D6294B">
        <w:t> </w:t>
      </w:r>
      <w:r w:rsidR="00532215">
        <w:t>«</w:t>
      </w:r>
      <w:r w:rsidRPr="00BC74C1">
        <w:t>РЖД</w:t>
      </w:r>
      <w:r w:rsidR="00532215">
        <w:t>»</w:t>
      </w:r>
      <w:r w:rsidRPr="00BC74C1">
        <w:t xml:space="preserve">, АО </w:t>
      </w:r>
      <w:r w:rsidR="00532215">
        <w:t>«</w:t>
      </w:r>
      <w:r w:rsidRPr="00BC74C1">
        <w:t xml:space="preserve">Национальная компания </w:t>
      </w:r>
      <w:r w:rsidR="00532215">
        <w:t>«</w:t>
      </w:r>
      <w:r w:rsidRPr="00BC74C1">
        <w:t>Казахстан Темир Жолы</w:t>
      </w:r>
      <w:r w:rsidR="00532215">
        <w:t>»</w:t>
      </w:r>
      <w:r w:rsidRPr="00BC74C1">
        <w:t xml:space="preserve"> и Белорусской железной дорогой с целью реализации согласованной стратегии развития транспортно-логистического потенциала трех стран в области контейнерных перевозок, включая реализацию транзитного потенциала</w:t>
      </w:r>
      <w:r w:rsidR="00532215">
        <w:t xml:space="preserve"> </w:t>
      </w:r>
      <w:r w:rsidRPr="00BC74C1">
        <w:t>на профильном для себя рынке.</w:t>
      </w:r>
    </w:p>
    <w:p w14:paraId="1DE5256F" w14:textId="72F6146B" w:rsidR="00BC74C1" w:rsidRPr="00BC74C1" w:rsidRDefault="00BC74C1" w:rsidP="009072EC">
      <w:r w:rsidRPr="00BC74C1">
        <w:t xml:space="preserve">Включение в состав </w:t>
      </w:r>
      <w:r w:rsidR="00490E7C">
        <w:t xml:space="preserve">группы </w:t>
      </w:r>
      <w:r w:rsidRPr="00BC74C1">
        <w:t>ОТЛК позволяет Обществу принять участие в реализации масштабного совместного проекта трех национальных ж.д. операторов и получить синергетический эффект</w:t>
      </w:r>
      <w:r w:rsidR="00817650">
        <w:t>.</w:t>
      </w:r>
      <w:r w:rsidRPr="00BC74C1">
        <w:t xml:space="preserve"> В число крупных акционеров Общества также входит Европейский банк реконструкции и развития – один из ведущих международных финансовых институтов, действующих на российском рынке, а также Группа ФЕСКО – один из ведущих интермодальных контейнерных операторов.</w:t>
      </w:r>
    </w:p>
    <w:p w14:paraId="563AD66F" w14:textId="77777777" w:rsidR="00BC74C1" w:rsidRPr="009072EC" w:rsidRDefault="00BC74C1" w:rsidP="009072EC">
      <w:pPr>
        <w:rPr>
          <w:b/>
        </w:rPr>
      </w:pPr>
      <w:r w:rsidRPr="009072EC">
        <w:rPr>
          <w:b/>
        </w:rPr>
        <w:t>Устойчивое финансовое состояние</w:t>
      </w:r>
    </w:p>
    <w:p w14:paraId="221C5D8C" w14:textId="79B4825F" w:rsidR="00BC74C1" w:rsidRPr="008D5140" w:rsidRDefault="00BC74C1" w:rsidP="009072EC">
      <w:r w:rsidRPr="00BC74C1">
        <w:t xml:space="preserve">Широкая география бизнеса, диверсифицированная клиентская база и взвешенная финансовая политика Общества обеспечивают его высокую финансовую устойчивость. Политика Общества направлена на дальнейшее повышение прозрачности его результатов для акционеров и инвесторов, а также на снижение уровня финансовых рисков. В рамках этой политики Общество поддерживает низкую долговую нагрузку, высокую кредитоспособность и сформировала положительную кредитную историю. Это обеспечивает Обществу дополнительные конкурентные преимущества в части условий и возможностей доступа к финансовым ресурсам, (См. раздел </w:t>
      </w:r>
      <w:r w:rsidR="00532215">
        <w:t>«</w:t>
      </w:r>
      <w:r w:rsidRPr="00BC74C1">
        <w:t>Финанс</w:t>
      </w:r>
      <w:r w:rsidR="004363A0">
        <w:t>овые результаты</w:t>
      </w:r>
      <w:r w:rsidR="00532215">
        <w:t>»</w:t>
      </w:r>
      <w:r w:rsidRPr="00BC74C1">
        <w:t>) а также доверия клиентов в условиях экономическ</w:t>
      </w:r>
      <w:r w:rsidR="008D5140">
        <w:t>ой неопределенности.</w:t>
      </w:r>
    </w:p>
    <w:p w14:paraId="353D7C35" w14:textId="77777777" w:rsidR="00BC74C1" w:rsidRDefault="00BC74C1" w:rsidP="00BC74C1">
      <w:pPr>
        <w:rPr>
          <w:lang w:eastAsia="x-none"/>
        </w:rPr>
      </w:pPr>
    </w:p>
    <w:p w14:paraId="2DC34288" w14:textId="77777777" w:rsidR="00D6294B" w:rsidRPr="00BC74C1" w:rsidRDefault="00D6294B" w:rsidP="00BC74C1">
      <w:pPr>
        <w:rPr>
          <w:lang w:eastAsia="x-none"/>
        </w:rPr>
      </w:pPr>
    </w:p>
    <w:p w14:paraId="569A7FDF" w14:textId="77777777" w:rsidR="00EE5479" w:rsidRPr="00EE5479" w:rsidRDefault="008D5140" w:rsidP="00C0759E">
      <w:pPr>
        <w:pStyle w:val="21"/>
        <w:numPr>
          <w:ilvl w:val="1"/>
          <w:numId w:val="21"/>
        </w:numPr>
      </w:pPr>
      <w:bookmarkStart w:id="9" w:name="_Toc419913190"/>
      <w:r>
        <w:rPr>
          <w:lang w:val="ru-RU"/>
        </w:rPr>
        <w:lastRenderedPageBreak/>
        <w:t>география деятельности</w:t>
      </w:r>
      <w:bookmarkEnd w:id="9"/>
    </w:p>
    <w:p w14:paraId="4AC3F24A" w14:textId="77777777" w:rsidR="004255A0" w:rsidRDefault="004255A0" w:rsidP="00EE5479"/>
    <w:p w14:paraId="03287A6C" w14:textId="274903E4" w:rsidR="00EE5479" w:rsidRPr="00E320EE" w:rsidRDefault="004255A0" w:rsidP="004255A0">
      <w:pPr>
        <w:ind w:firstLine="851"/>
        <w:rPr>
          <w:szCs w:val="24"/>
        </w:rPr>
      </w:pPr>
      <w:r w:rsidRPr="00E320EE">
        <w:rPr>
          <w:szCs w:val="24"/>
        </w:rPr>
        <w:t xml:space="preserve">Мы работаем на быстро развивающихся рынках железнодорожных контейнерных перевозок и во всех странах пространства колеи 1520. Особое внимание мы уделяем развитию бизнеса в странах </w:t>
      </w:r>
      <w:r w:rsidR="00F43502">
        <w:rPr>
          <w:szCs w:val="24"/>
        </w:rPr>
        <w:t>Евразийского экономического союза</w:t>
      </w:r>
      <w:r w:rsidRPr="00E320EE">
        <w:rPr>
          <w:szCs w:val="24"/>
        </w:rPr>
        <w:t>, соединяющих перспективные контейнерные рынки Европы и Азии</w:t>
      </w:r>
      <w:r w:rsidR="008D0821">
        <w:rPr>
          <w:szCs w:val="24"/>
        </w:rPr>
        <w:t>.</w:t>
      </w:r>
    </w:p>
    <w:p w14:paraId="40A3DD17" w14:textId="4CABA151" w:rsidR="007905E9" w:rsidRPr="00F54264" w:rsidRDefault="007905E9" w:rsidP="00F54264">
      <w:pPr>
        <w:spacing w:after="0"/>
        <w:ind w:left="851"/>
        <w:rPr>
          <w:sz w:val="16"/>
          <w:szCs w:val="16"/>
        </w:rPr>
      </w:pPr>
      <w:r w:rsidRPr="00F54264">
        <w:rPr>
          <w:sz w:val="16"/>
          <w:szCs w:val="16"/>
        </w:rPr>
        <w:t>ОФИСОВ ПРОДАЖ ПО ВСЕЙ ТЕРРИТОРИИ РОССИИ - 130</w:t>
      </w:r>
    </w:p>
    <w:p w14:paraId="4B5C0037" w14:textId="2669FEC3" w:rsidR="004255A0" w:rsidRPr="00F54264" w:rsidRDefault="004255A0" w:rsidP="00F54264">
      <w:pPr>
        <w:spacing w:after="0"/>
        <w:ind w:left="851"/>
        <w:rPr>
          <w:sz w:val="16"/>
          <w:szCs w:val="16"/>
        </w:rPr>
      </w:pPr>
      <w:r w:rsidRPr="00F54264">
        <w:rPr>
          <w:sz w:val="16"/>
          <w:szCs w:val="16"/>
        </w:rPr>
        <w:t>ФИЛИАЛОВ НА ТЕРРИТОРИИ РОССИИ - 15</w:t>
      </w:r>
    </w:p>
    <w:p w14:paraId="25298294" w14:textId="7C34FF37" w:rsidR="004255A0" w:rsidRPr="00F54264" w:rsidRDefault="004255A0" w:rsidP="00F54264">
      <w:pPr>
        <w:spacing w:after="0"/>
        <w:ind w:left="851"/>
        <w:rPr>
          <w:sz w:val="16"/>
          <w:szCs w:val="16"/>
        </w:rPr>
      </w:pPr>
      <w:r w:rsidRPr="00F54264">
        <w:rPr>
          <w:sz w:val="16"/>
          <w:szCs w:val="16"/>
        </w:rPr>
        <w:t>ЗАРУБЕЖНЫХ ПРЕДСТАВИТЕЛЬСТВ - 8</w:t>
      </w:r>
    </w:p>
    <w:p w14:paraId="6737E892" w14:textId="37DFF253" w:rsidR="004255A0" w:rsidRPr="00F54264" w:rsidRDefault="007905E9" w:rsidP="00F54264">
      <w:pPr>
        <w:spacing w:after="0"/>
        <w:ind w:left="851"/>
        <w:rPr>
          <w:sz w:val="16"/>
          <w:szCs w:val="16"/>
        </w:rPr>
      </w:pPr>
      <w:r w:rsidRPr="00F54264">
        <w:rPr>
          <w:sz w:val="16"/>
          <w:szCs w:val="16"/>
        </w:rPr>
        <w:t>КОМПАНИЙ</w:t>
      </w:r>
      <w:r w:rsidR="004255A0" w:rsidRPr="00F54264">
        <w:rPr>
          <w:sz w:val="16"/>
          <w:szCs w:val="16"/>
        </w:rPr>
        <w:t xml:space="preserve"> АГЕНТОВ</w:t>
      </w:r>
      <w:r w:rsidRPr="00F54264">
        <w:rPr>
          <w:sz w:val="16"/>
          <w:szCs w:val="16"/>
        </w:rPr>
        <w:t xml:space="preserve"> И РЕГИОНАЛЬНЫХ ПАРТНЕРОВ</w:t>
      </w:r>
      <w:r w:rsidR="004255A0" w:rsidRPr="00F54264">
        <w:rPr>
          <w:sz w:val="16"/>
          <w:szCs w:val="16"/>
        </w:rPr>
        <w:t xml:space="preserve"> - </w:t>
      </w:r>
      <w:r w:rsidR="00F54264">
        <w:rPr>
          <w:sz w:val="16"/>
          <w:szCs w:val="16"/>
        </w:rPr>
        <w:t>37</w:t>
      </w:r>
    </w:p>
    <w:p w14:paraId="0C528FAF" w14:textId="71D73C94" w:rsidR="00EE5479" w:rsidRPr="00F54264" w:rsidRDefault="004255A0" w:rsidP="00F54264">
      <w:pPr>
        <w:spacing w:after="0"/>
        <w:ind w:left="851"/>
        <w:rPr>
          <w:sz w:val="16"/>
          <w:szCs w:val="16"/>
        </w:rPr>
      </w:pPr>
      <w:r w:rsidRPr="00F54264">
        <w:rPr>
          <w:sz w:val="16"/>
          <w:szCs w:val="16"/>
        </w:rPr>
        <w:t>ДОЧЕРНИХ И</w:t>
      </w:r>
      <w:r w:rsidR="007905E9" w:rsidRPr="00F54264">
        <w:rPr>
          <w:sz w:val="16"/>
          <w:szCs w:val="16"/>
        </w:rPr>
        <w:t xml:space="preserve"> АССОЦИИРОВАННЫХ </w:t>
      </w:r>
      <w:r w:rsidRPr="00F54264">
        <w:rPr>
          <w:sz w:val="16"/>
          <w:szCs w:val="16"/>
        </w:rPr>
        <w:t xml:space="preserve">ОБЩЕСТВ - </w:t>
      </w:r>
      <w:r w:rsidR="00E87839">
        <w:rPr>
          <w:sz w:val="16"/>
          <w:szCs w:val="16"/>
        </w:rPr>
        <w:t>7</w:t>
      </w:r>
    </w:p>
    <w:p w14:paraId="618B6F2E" w14:textId="57D4B090" w:rsidR="004255A0" w:rsidRPr="00F54264" w:rsidRDefault="007905E9" w:rsidP="00F54264">
      <w:pPr>
        <w:spacing w:after="0"/>
        <w:ind w:left="851"/>
        <w:rPr>
          <w:sz w:val="16"/>
          <w:szCs w:val="16"/>
        </w:rPr>
      </w:pPr>
      <w:r w:rsidRPr="00F54264">
        <w:rPr>
          <w:sz w:val="16"/>
          <w:szCs w:val="16"/>
        </w:rPr>
        <w:t>ТЕРМИНАЛОВ</w:t>
      </w:r>
      <w:r w:rsidR="004255A0" w:rsidRPr="00F54264">
        <w:rPr>
          <w:sz w:val="16"/>
          <w:szCs w:val="16"/>
        </w:rPr>
        <w:t xml:space="preserve"> - </w:t>
      </w:r>
      <w:r w:rsidRPr="00F54264">
        <w:rPr>
          <w:sz w:val="16"/>
          <w:szCs w:val="16"/>
        </w:rPr>
        <w:t>66</w:t>
      </w:r>
    </w:p>
    <w:p w14:paraId="1FDE1D76" w14:textId="6B68D30E" w:rsidR="00E33C72" w:rsidRDefault="00E33C72" w:rsidP="00EE5479">
      <w:r>
        <w:br w:type="page"/>
      </w:r>
    </w:p>
    <w:p w14:paraId="271D04E5" w14:textId="5FE1E2AD" w:rsidR="002216F6" w:rsidRPr="000D27C9" w:rsidRDefault="002216F6" w:rsidP="00C0759E">
      <w:pPr>
        <w:pStyle w:val="1f8"/>
        <w:numPr>
          <w:ilvl w:val="0"/>
          <w:numId w:val="21"/>
        </w:numPr>
      </w:pPr>
      <w:bookmarkStart w:id="10" w:name="_Toc419913191"/>
      <w:r w:rsidRPr="000D27C9">
        <w:lastRenderedPageBreak/>
        <w:t>СТРАТЕГИЧЕСКИЙ ОТЧЕТ</w:t>
      </w:r>
      <w:bookmarkEnd w:id="10"/>
      <w:r w:rsidR="00266999" w:rsidRPr="000D27C9">
        <w:t xml:space="preserve"> </w:t>
      </w:r>
    </w:p>
    <w:p w14:paraId="1F51948B" w14:textId="77777777" w:rsidR="002216F6" w:rsidRPr="000D27C9" w:rsidRDefault="002216F6" w:rsidP="00C0759E">
      <w:pPr>
        <w:pStyle w:val="21"/>
        <w:numPr>
          <w:ilvl w:val="1"/>
          <w:numId w:val="21"/>
        </w:numPr>
      </w:pPr>
      <w:bookmarkStart w:id="11" w:name="_Toc419913192"/>
      <w:r w:rsidRPr="000D27C9">
        <w:t>ОБРАЩЕНИЕ ПРЕДСЕДАТЕЛЯ СОВЕТА ДИРЕКТОРОВ</w:t>
      </w:r>
      <w:bookmarkEnd w:id="11"/>
    </w:p>
    <w:p w14:paraId="37EEBB40" w14:textId="77777777" w:rsidR="00FA412B" w:rsidRPr="00FA412B" w:rsidRDefault="00FA412B" w:rsidP="00FA412B">
      <w:pPr>
        <w:rPr>
          <w:sz w:val="22"/>
        </w:rPr>
      </w:pPr>
      <w:r w:rsidRPr="00FA412B">
        <w:rPr>
          <w:sz w:val="22"/>
        </w:rPr>
        <w:t>Уважаемые акционеры, коллеги, партнеры.</w:t>
      </w:r>
    </w:p>
    <w:p w14:paraId="5C924C9B" w14:textId="77777777" w:rsidR="00FA412B" w:rsidRPr="00FA412B" w:rsidRDefault="00FA412B" w:rsidP="00FA412B">
      <w:pPr>
        <w:rPr>
          <w:sz w:val="22"/>
        </w:rPr>
      </w:pPr>
      <w:r w:rsidRPr="00FA412B">
        <w:rPr>
          <w:sz w:val="22"/>
        </w:rPr>
        <w:t>Представляя отчет о деятельности ПАО «ТрансКонтейнер»,  я хотела бы отметить, что в  сложных экономических условиях 2014 года в очередной раз подтвердились преимущества сетевой вертикально-интегрированной бизнес-модели ПАО «ТрансКонтейнер».</w:t>
      </w:r>
    </w:p>
    <w:p w14:paraId="7391C5A6" w14:textId="5BD98120" w:rsidR="00FA412B" w:rsidRPr="00FA412B" w:rsidRDefault="00FA412B" w:rsidP="00FA412B">
      <w:pPr>
        <w:rPr>
          <w:sz w:val="22"/>
        </w:rPr>
      </w:pPr>
      <w:r w:rsidRPr="00FA412B">
        <w:rPr>
          <w:sz w:val="22"/>
        </w:rPr>
        <w:t>Несмотря на замедление темпов экономического роста, усиление конкуренции и кризисные явления на финансовом рынке, Общество обеспечило рост объемов контейнерных перевозок и стало одним из немногих игроков в российской транспортной отрасли, которые закончили год с солидной чистой прибылью, составившей 3,</w:t>
      </w:r>
      <w:r w:rsidR="00FD4BE3">
        <w:rPr>
          <w:sz w:val="22"/>
        </w:rPr>
        <w:t>7</w:t>
      </w:r>
      <w:r w:rsidRPr="00FA412B">
        <w:rPr>
          <w:sz w:val="22"/>
        </w:rPr>
        <w:t xml:space="preserve"> млрд. рублей. Высокое качество управления Обществом получило дополнительное подтверждение в декабре 2014 г. со стороны международного рейтингового агентства </w:t>
      </w:r>
      <w:r w:rsidRPr="00FA412B">
        <w:rPr>
          <w:sz w:val="22"/>
          <w:lang w:val="en-US"/>
        </w:rPr>
        <w:t>Fitch</w:t>
      </w:r>
      <w:r w:rsidRPr="00FA412B">
        <w:rPr>
          <w:sz w:val="22"/>
        </w:rPr>
        <w:t xml:space="preserve"> </w:t>
      </w:r>
      <w:r w:rsidRPr="00FA412B">
        <w:rPr>
          <w:sz w:val="22"/>
          <w:lang w:val="en-US"/>
        </w:rPr>
        <w:t>Ratings</w:t>
      </w:r>
      <w:r w:rsidRPr="00FA412B">
        <w:rPr>
          <w:sz w:val="22"/>
        </w:rPr>
        <w:t>, которое подтвердило кредитные рейтинги ПАО «ТрансКонтейнер» на уровне ВВ+ со стабильным прогнозом.</w:t>
      </w:r>
    </w:p>
    <w:p w14:paraId="3A586E5C" w14:textId="77777777" w:rsidR="00FA412B" w:rsidRPr="00FA412B" w:rsidRDefault="00FA412B" w:rsidP="00FA412B">
      <w:pPr>
        <w:rPr>
          <w:sz w:val="22"/>
        </w:rPr>
      </w:pPr>
      <w:r w:rsidRPr="00FA412B">
        <w:rPr>
          <w:sz w:val="22"/>
        </w:rPr>
        <w:t>Важным фактором успешного развития Общества является постоянный прогресс в  области корпоративного управления и раскрытия информации. Этот вопрос является предметом пристального внимания Совета директоров и менеджмента Общества. Достижения в сфере корпоративного управления были отмечены повышением Национального рейтинга корпоративного управления ПАО «ТрансКонтейнер» до наивысшего, восьмого, уровня. Вместе с тем, принятие в 2014 году нового Кодекса корпоративного управления ставит перед Обществом новые масштабные задачи по повышению качества корпоративного управления, которые будут находиться в фокусе внимания совета директоров в наступившем году.</w:t>
      </w:r>
    </w:p>
    <w:p w14:paraId="6D8E9F67" w14:textId="77777777" w:rsidR="00FA412B" w:rsidRPr="00FA412B" w:rsidRDefault="00FA412B" w:rsidP="00FA412B">
      <w:pPr>
        <w:rPr>
          <w:sz w:val="22"/>
        </w:rPr>
      </w:pPr>
      <w:r w:rsidRPr="00FA412B">
        <w:rPr>
          <w:sz w:val="22"/>
        </w:rPr>
        <w:t>В 2014 году произошло ещё одно событие, которому предшествовала длительная подготовка и которое потенциально способно оказать значительное влияние не только на деятельность Общества, но и на перспективы развития железнодорожных контейнерных перевозок на всем пространстве колеи 1520. В ноябре 2014 года было зарегистрировано АО «Объединенная транспортно-логистическая компания» (ОТЛК), учрежденное ОАО «РЖД» совместно с национальными железнодорожными администрациями Белоруссии и Казахстана.</w:t>
      </w:r>
    </w:p>
    <w:p w14:paraId="13862669" w14:textId="77777777" w:rsidR="00FA412B" w:rsidRPr="00FA412B" w:rsidRDefault="00FA412B" w:rsidP="00FA412B">
      <w:pPr>
        <w:rPr>
          <w:sz w:val="22"/>
        </w:rPr>
      </w:pPr>
      <w:r w:rsidRPr="00FA412B">
        <w:rPr>
          <w:sz w:val="22"/>
        </w:rPr>
        <w:t>События прошлого года еще раз подтвердили своевременность данного проекта. В условиях слабой экономической динамики, продолжающегося сжатия грузовой базы и неблагоприятной ценовой конъюнктуры, выход на новые перспективные рынки и использование новых источников роста, связанных с ускоренным промышленным развитием Центрального и Западного Китая, является задачей первостепенной важности.</w:t>
      </w:r>
    </w:p>
    <w:p w14:paraId="1C7C4484" w14:textId="77777777" w:rsidR="00FA412B" w:rsidRPr="00FA412B" w:rsidRDefault="00FA412B" w:rsidP="00FA412B">
      <w:pPr>
        <w:rPr>
          <w:sz w:val="22"/>
        </w:rPr>
      </w:pPr>
      <w:r w:rsidRPr="00FA412B">
        <w:rPr>
          <w:sz w:val="22"/>
        </w:rPr>
        <w:t xml:space="preserve">Теперь перед Обществом, его менеджментом и Советом директоров стоят амбициозные задачи по скорейшей и максимально полной реализации синергетического эффекта от создания ОТЛК в интересах всех акционеров, клиентов и партнеров Общества. Уверена, что совместными усилиями мы эту задачу решим. </w:t>
      </w:r>
    </w:p>
    <w:p w14:paraId="665D4289" w14:textId="77777777" w:rsidR="00FA412B" w:rsidRPr="00FA412B" w:rsidRDefault="00FA412B" w:rsidP="00FA412B">
      <w:pPr>
        <w:rPr>
          <w:sz w:val="22"/>
        </w:rPr>
      </w:pPr>
      <w:r w:rsidRPr="00FA412B">
        <w:rPr>
          <w:sz w:val="22"/>
        </w:rPr>
        <w:t>В наступившем 2015 году перед Советом директоров, менеджментом Общества, всем коллективом встают новые вызовы, связанные с реализацией задач, поставленных перед нами акционерами. В текущем году  также предстоит внести необходимые изменения в Стратегию Общества, отражающие как изменения внешней среды, так и потенциальные эффекты от создания ОТЛК. Это потребует слаженной и напряженной работы всех органов управления Общества.</w:t>
      </w:r>
    </w:p>
    <w:p w14:paraId="22CE5FA8" w14:textId="77777777" w:rsidR="00FA412B" w:rsidRPr="00FA412B" w:rsidRDefault="00FA412B" w:rsidP="00FA412B">
      <w:pPr>
        <w:rPr>
          <w:sz w:val="22"/>
        </w:rPr>
      </w:pPr>
      <w:r w:rsidRPr="00FA412B">
        <w:rPr>
          <w:sz w:val="22"/>
        </w:rPr>
        <w:t>В заключение хотела бы поблагодарить всех акционеров, членов Совета директоров, акционеров, партнеров и трудовой коллектив ПАО «ТрансКонтейнер» за сотрудничество и поддержку и пожелать всем успешной работы в наступившем году.</w:t>
      </w:r>
    </w:p>
    <w:p w14:paraId="62387A5C" w14:textId="77777777" w:rsidR="00FA412B" w:rsidRPr="00FA412B" w:rsidRDefault="00FA412B" w:rsidP="00FA412B">
      <w:pPr>
        <w:rPr>
          <w:sz w:val="22"/>
        </w:rPr>
      </w:pPr>
    </w:p>
    <w:p w14:paraId="2BBAFC75" w14:textId="77777777" w:rsidR="00FA412B" w:rsidRPr="00FA412B" w:rsidRDefault="00FA412B" w:rsidP="00FA412B">
      <w:pPr>
        <w:rPr>
          <w:sz w:val="22"/>
        </w:rPr>
      </w:pPr>
      <w:r w:rsidRPr="00FA412B">
        <w:rPr>
          <w:sz w:val="22"/>
        </w:rPr>
        <w:t>С искренним уважением,</w:t>
      </w:r>
    </w:p>
    <w:p w14:paraId="3F73D099" w14:textId="77777777" w:rsidR="00FA412B" w:rsidRPr="00FA412B" w:rsidRDefault="00FA412B" w:rsidP="00FA412B">
      <w:pPr>
        <w:tabs>
          <w:tab w:val="left" w:pos="2356"/>
        </w:tabs>
        <w:rPr>
          <w:sz w:val="22"/>
        </w:rPr>
      </w:pPr>
      <w:r w:rsidRPr="00FA412B">
        <w:rPr>
          <w:sz w:val="22"/>
        </w:rPr>
        <w:tab/>
      </w:r>
    </w:p>
    <w:p w14:paraId="59164AFB" w14:textId="77777777" w:rsidR="00FA412B" w:rsidRPr="00FA412B" w:rsidRDefault="00FA412B" w:rsidP="00FA412B">
      <w:pPr>
        <w:rPr>
          <w:sz w:val="22"/>
        </w:rPr>
      </w:pPr>
      <w:r w:rsidRPr="00FA412B">
        <w:rPr>
          <w:sz w:val="22"/>
        </w:rPr>
        <w:t>Председатель Совета директоров ПАО «ТрансКонтейнер»</w:t>
      </w:r>
    </w:p>
    <w:p w14:paraId="1E8D1791" w14:textId="4D35F2E8" w:rsidR="00684AF5" w:rsidRPr="00FA412B" w:rsidRDefault="00684AF5" w:rsidP="00FA412B">
      <w:pPr>
        <w:rPr>
          <w:sz w:val="22"/>
        </w:rPr>
      </w:pPr>
      <w:r w:rsidRPr="00FA412B">
        <w:rPr>
          <w:sz w:val="22"/>
        </w:rPr>
        <w:t>Жанар Рымжанова</w:t>
      </w:r>
      <w:r w:rsidRPr="00FA412B">
        <w:rPr>
          <w:sz w:val="22"/>
        </w:rPr>
        <w:br w:type="page"/>
      </w:r>
    </w:p>
    <w:p w14:paraId="17BC59B0" w14:textId="77777777" w:rsidR="002216F6" w:rsidRDefault="002216F6" w:rsidP="00C0759E">
      <w:pPr>
        <w:pStyle w:val="21"/>
        <w:numPr>
          <w:ilvl w:val="1"/>
          <w:numId w:val="21"/>
        </w:numPr>
        <w:rPr>
          <w:lang w:val="ru-RU"/>
        </w:rPr>
      </w:pPr>
      <w:bookmarkStart w:id="12" w:name="_Toc419913193"/>
      <w:r w:rsidRPr="000D27C9">
        <w:lastRenderedPageBreak/>
        <w:t>ОБРАЩЕНИЕ ГЕНЕРАЛЬНОГО ДИРЕКТОРА</w:t>
      </w:r>
      <w:bookmarkEnd w:id="12"/>
    </w:p>
    <w:p w14:paraId="6C40F39B" w14:textId="77777777" w:rsidR="00684AF5" w:rsidRPr="00C04099" w:rsidRDefault="00684AF5" w:rsidP="00DE6860">
      <w:pPr>
        <w:rPr>
          <w:sz w:val="22"/>
        </w:rPr>
      </w:pPr>
      <w:r w:rsidRPr="00C04099">
        <w:rPr>
          <w:sz w:val="22"/>
        </w:rPr>
        <w:t>Уважаемые акционеры и инвесторы, коллеги и партнеры!</w:t>
      </w:r>
    </w:p>
    <w:p w14:paraId="12CE8509" w14:textId="77777777" w:rsidR="00684AF5" w:rsidRPr="00C04099" w:rsidRDefault="00684AF5" w:rsidP="00DE6860">
      <w:pPr>
        <w:rPr>
          <w:sz w:val="22"/>
        </w:rPr>
      </w:pPr>
      <w:r w:rsidRPr="00C04099">
        <w:rPr>
          <w:sz w:val="22"/>
        </w:rPr>
        <w:t xml:space="preserve">Прошедший год был отмечен существенным ухудшением экономической и геополитической ситуации, ростом нестабильности на финансовых рынках, что не могло не отразиться и на рынке контейнерных перевозок. В 2014 году на контейнерном рынке наблюдалось замедление роста, а в четвертом квартале был отмечен спад на 2,2% к предыдущему году. В целом за 2014 год объем контейнерных перевозок на сети российских железных дорог вырос на 3,8%, что стало самым низким показателем с 2009 года. </w:t>
      </w:r>
    </w:p>
    <w:p w14:paraId="17D26A30" w14:textId="77777777" w:rsidR="00684AF5" w:rsidRPr="00C04099" w:rsidRDefault="00684AF5" w:rsidP="00DE6860">
      <w:pPr>
        <w:rPr>
          <w:sz w:val="22"/>
        </w:rPr>
      </w:pPr>
      <w:r w:rsidRPr="00C04099">
        <w:rPr>
          <w:sz w:val="22"/>
        </w:rPr>
        <w:t>В этих условиях коллектив ПАО «ТрансКонтейнер» в полной мере подтвердил свои лидерские качества. По итогам 2014 года Общество в целом сумело удержать свою рыночную долю и выполнить все основные финансовые и производственные показатели. Мы серьезно работали над повышением уровня клиентского сервиса, надежности и конкурентоспособности наших услуг. В отличие от многих наших конкурентов, Общество закончило 2014 год с солидной прибылью и станет единственной публичной компанией в секторе грузовых перевозок, которая выплатит акционерам дивиденды по итогам года.</w:t>
      </w:r>
    </w:p>
    <w:p w14:paraId="7E406496" w14:textId="77777777" w:rsidR="00684AF5" w:rsidRPr="00C04099" w:rsidRDefault="00684AF5" w:rsidP="00DE6860">
      <w:pPr>
        <w:rPr>
          <w:b/>
          <w:sz w:val="22"/>
        </w:rPr>
      </w:pPr>
      <w:r w:rsidRPr="00C04099">
        <w:rPr>
          <w:b/>
          <w:sz w:val="22"/>
        </w:rPr>
        <w:t xml:space="preserve">Основные производственные и финансовые результаты </w:t>
      </w:r>
    </w:p>
    <w:p w14:paraId="075FD4B1" w14:textId="77777777" w:rsidR="00684AF5" w:rsidRPr="00C04099" w:rsidRDefault="00684AF5" w:rsidP="00DE6860">
      <w:pPr>
        <w:rPr>
          <w:sz w:val="22"/>
        </w:rPr>
      </w:pPr>
      <w:r w:rsidRPr="00C04099">
        <w:rPr>
          <w:sz w:val="22"/>
        </w:rPr>
        <w:t>В 2014 году объем контейнерных перевозок подвижным составом Общества на сети РЖД вырос на 0,9% до 1 млн 467 тыс. ДФЭ, доходные перевозки увеличились на  1,7% до 1 млн 131 тыс. ДФЭ. Объем переработки контейнеров на терминалах Общества на сети РЖД вырос на 0,9% до 1млн 331 тыс. ДФЭ.</w:t>
      </w:r>
    </w:p>
    <w:p w14:paraId="026F4A12" w14:textId="77777777" w:rsidR="00684AF5" w:rsidRPr="00C04099" w:rsidRDefault="00684AF5" w:rsidP="00DE6860">
      <w:pPr>
        <w:rPr>
          <w:sz w:val="22"/>
        </w:rPr>
      </w:pPr>
      <w:r w:rsidRPr="00C04099">
        <w:rPr>
          <w:sz w:val="22"/>
        </w:rPr>
        <w:t xml:space="preserve">В условиях жесткой конкуренции на рынке перевозок контейнеропригодных грузов и сохранявшейся в течение всего года неблагоприятной ценовой конъюнктуры основным приоритетом Общества было повышение эффективности бизнеса и качества сервиса. В 2014 году коэффициент порожнего пробега контейнеров был снижен до исторического минимума в 28,8%; объем перевозок контейнеров в составе  ускоренных контейнерных поездов  вырос на 16,6% и составил 618 тыс. ДФЭ. По итогам 2014 года доля перевозок в составе ускоренных контейнерных поездов выросла с 36% до 42%, что позволило нам существенно повысить скорость и гарантировать сроки доставки клиентских грузов. </w:t>
      </w:r>
    </w:p>
    <w:p w14:paraId="027937C2" w14:textId="77777777" w:rsidR="00684AF5" w:rsidRPr="00C04099" w:rsidRDefault="00684AF5" w:rsidP="00DE6860">
      <w:pPr>
        <w:rPr>
          <w:sz w:val="22"/>
        </w:rPr>
      </w:pPr>
      <w:r w:rsidRPr="00C04099">
        <w:rPr>
          <w:sz w:val="22"/>
        </w:rPr>
        <w:t xml:space="preserve">Колебания валютных курсов, особенно усилившиеся во втором полугодии 2014 года, не оказали негативного влияния на финансовые результаты Общества, во многом благодаря эффективной долговой и финансовой политике.  Качество финансового менеджмента Общества было подтверждено международным агентством </w:t>
      </w:r>
      <w:r w:rsidRPr="00C04099">
        <w:rPr>
          <w:sz w:val="22"/>
          <w:lang w:val="en-US"/>
        </w:rPr>
        <w:t>Fitch</w:t>
      </w:r>
      <w:r w:rsidRPr="00C04099">
        <w:rPr>
          <w:sz w:val="22"/>
        </w:rPr>
        <w:t xml:space="preserve"> </w:t>
      </w:r>
      <w:r w:rsidRPr="00C04099">
        <w:rPr>
          <w:sz w:val="22"/>
          <w:lang w:val="en-US"/>
        </w:rPr>
        <w:t>Ratings</w:t>
      </w:r>
      <w:r w:rsidRPr="00C04099">
        <w:rPr>
          <w:sz w:val="22"/>
        </w:rPr>
        <w:t xml:space="preserve">, которое в условиях нестабильности экономической конъюнктуры подтвердило кредитный рейтинг Общества на уровне ВВ+ со стабильным прогнозом. </w:t>
      </w:r>
    </w:p>
    <w:p w14:paraId="7F5CCF30" w14:textId="77777777" w:rsidR="00684AF5" w:rsidRPr="00C04099" w:rsidRDefault="00684AF5" w:rsidP="00DE6860">
      <w:pPr>
        <w:rPr>
          <w:sz w:val="22"/>
        </w:rPr>
      </w:pPr>
      <w:r w:rsidRPr="00C04099">
        <w:rPr>
          <w:sz w:val="22"/>
        </w:rPr>
        <w:t>В целом, несмотря на существенное ухудшение условий ведения бизнеса, в 2014 году Общество заработало чистую прибыль в размере 3 млрд 658 млн рублей, что позволит нам выполнить обязательства перед акционерами по выплате дивидендов за прошлый год в соответствии с дивидендной политикой Общества.</w:t>
      </w:r>
    </w:p>
    <w:p w14:paraId="268560BE" w14:textId="77777777" w:rsidR="00684AF5" w:rsidRPr="00C04099" w:rsidRDefault="00684AF5" w:rsidP="00DE6860">
      <w:pPr>
        <w:rPr>
          <w:b/>
          <w:sz w:val="22"/>
        </w:rPr>
      </w:pPr>
      <w:r w:rsidRPr="00C04099">
        <w:rPr>
          <w:b/>
          <w:sz w:val="22"/>
        </w:rPr>
        <w:t>Создание Объединенной транспортно-логистической компании</w:t>
      </w:r>
    </w:p>
    <w:p w14:paraId="65DD120B" w14:textId="4FAD534D" w:rsidR="00684AF5" w:rsidRPr="00C04099" w:rsidRDefault="00684AF5" w:rsidP="00DE6860">
      <w:pPr>
        <w:rPr>
          <w:sz w:val="22"/>
        </w:rPr>
      </w:pPr>
      <w:r w:rsidRPr="00C04099">
        <w:rPr>
          <w:sz w:val="22"/>
        </w:rPr>
        <w:t>В уходящем году был заложен  фундамент для долгосрочного устойчивого развития не только нашей компании, но и всей контейнерной отрасли. В ноябре 2014 года было зарегистрировано АО</w:t>
      </w:r>
      <w:r w:rsidR="00D6294B">
        <w:rPr>
          <w:sz w:val="22"/>
        </w:rPr>
        <w:t> </w:t>
      </w:r>
      <w:r w:rsidRPr="00C04099">
        <w:rPr>
          <w:sz w:val="22"/>
        </w:rPr>
        <w:t xml:space="preserve">«Объединенная транспортно-логистическая компания», которое в настоящее время является мажоритарным акционером ПАО «ТрансКонтейнер». В свою очередь, учредителями АО «ОТЛК» являются ОАО «РЖД», АО «Национальная компания «Казахстан Темир Жолы» и Белорусская железная дорога. Объединение ключевых контейнерных активов трех стран в рамках ОТЛК призвано стать катализатором роста рынка контейнерных перевозок в рамках Единого экономического пространства,  используя как эффект экономической интеграции стран-учредителей ЕЭП, так и формирующийся буквально на глазах потенциал развития грузовой базы Западного и Центрального Китая. </w:t>
      </w:r>
    </w:p>
    <w:p w14:paraId="6D0A1299" w14:textId="77777777" w:rsidR="00684AF5" w:rsidRPr="00C04099" w:rsidRDefault="00684AF5" w:rsidP="00DE6860">
      <w:pPr>
        <w:rPr>
          <w:sz w:val="22"/>
        </w:rPr>
      </w:pPr>
      <w:r w:rsidRPr="00C04099">
        <w:rPr>
          <w:sz w:val="22"/>
        </w:rPr>
        <w:t>Я твердо убежден, что успешная реализация данного проекта будет способствовать развитию бизнеса и созданию дополнительной стоимости и для ПАО «ТрансКонтейнер», его акционеров и деловых партнеров.</w:t>
      </w:r>
    </w:p>
    <w:p w14:paraId="36787949" w14:textId="77777777" w:rsidR="00684AF5" w:rsidRPr="00C04099" w:rsidRDefault="00684AF5" w:rsidP="00DE6860">
      <w:pPr>
        <w:rPr>
          <w:b/>
          <w:sz w:val="22"/>
        </w:rPr>
      </w:pPr>
      <w:r w:rsidRPr="00C04099">
        <w:rPr>
          <w:b/>
          <w:sz w:val="22"/>
        </w:rPr>
        <w:lastRenderedPageBreak/>
        <w:t>Реализация инвестиционной программы</w:t>
      </w:r>
    </w:p>
    <w:p w14:paraId="46D1A92E" w14:textId="77B14567" w:rsidR="00684AF5" w:rsidRPr="00C04099" w:rsidRDefault="00684AF5" w:rsidP="00DE6860">
      <w:pPr>
        <w:rPr>
          <w:sz w:val="22"/>
        </w:rPr>
      </w:pPr>
      <w:r w:rsidRPr="00C04099">
        <w:rPr>
          <w:sz w:val="22"/>
        </w:rPr>
        <w:t>Капитальные затраты Общества в 2014 году составили 4 млрд 212 млн рублей. В условиях ухудшения рыночной конъюнктуры Общество оперативно корректировало свою инвестиционную программу,  сфокусировавшись на основных стратегических приоритетах. Основной статьей капитальных вложений было приобретение фитинговых платформ,  крупнотоннажных контейнеров, и других инвестиционных активов. В частности, в отчетном периоде было приобретено 5 097 единицы крупнотоннажных контейнеров, 1 316 единицы 80-футовых и 200 единиц 40-футовых фитинговых платформ, что позволило продолжить оптимизацию структуры парка платформ и своевременно отреагировать на рост клиентского спроса на контейнеры Общества в условиях сокращения предложения контейнеров морс</w:t>
      </w:r>
      <w:r w:rsidR="005F0AA3">
        <w:rPr>
          <w:sz w:val="22"/>
        </w:rPr>
        <w:t xml:space="preserve">ких линий на российском рынке. </w:t>
      </w:r>
    </w:p>
    <w:p w14:paraId="7454245F" w14:textId="77777777" w:rsidR="00684AF5" w:rsidRPr="00C04099" w:rsidRDefault="00684AF5" w:rsidP="00DE6860">
      <w:pPr>
        <w:rPr>
          <w:b/>
          <w:sz w:val="22"/>
        </w:rPr>
      </w:pPr>
      <w:r w:rsidRPr="00C04099">
        <w:rPr>
          <w:b/>
          <w:sz w:val="22"/>
        </w:rPr>
        <w:t>Корпоративное управление и устойчивое развитие</w:t>
      </w:r>
    </w:p>
    <w:p w14:paraId="5B044878" w14:textId="5FE46012" w:rsidR="00684AF5" w:rsidRPr="00C04099" w:rsidRDefault="00684AF5" w:rsidP="00DE6860">
      <w:pPr>
        <w:rPr>
          <w:sz w:val="22"/>
        </w:rPr>
      </w:pPr>
      <w:r w:rsidRPr="00C04099">
        <w:rPr>
          <w:sz w:val="22"/>
        </w:rPr>
        <w:t>Поддержание высоких стандартов корпоративного управления является одной из важнейших задач Общества. Результаты нашей работы в 2014 году были отмечены присвоением Национального рейтинга корпоративного управления на уровне 8, что ставит ПАО «ТрансКонтейнер» в тройку ведущих компаний России по данному показателю. В июне 2014 года акции Общества были включены в высший котировальный список Московской биржи. Также в прошедшем году наш</w:t>
      </w:r>
      <w:r w:rsidR="006D477C">
        <w:rPr>
          <w:sz w:val="22"/>
        </w:rPr>
        <w:t>е</w:t>
      </w:r>
      <w:r w:rsidRPr="00C04099">
        <w:rPr>
          <w:sz w:val="22"/>
        </w:rPr>
        <w:t xml:space="preserve"> </w:t>
      </w:r>
      <w:r w:rsidR="006D477C">
        <w:rPr>
          <w:sz w:val="22"/>
        </w:rPr>
        <w:t xml:space="preserve">Общество </w:t>
      </w:r>
      <w:r w:rsidRPr="00C04099">
        <w:rPr>
          <w:sz w:val="22"/>
        </w:rPr>
        <w:t xml:space="preserve"> был</w:t>
      </w:r>
      <w:r w:rsidR="006D477C">
        <w:rPr>
          <w:sz w:val="22"/>
        </w:rPr>
        <w:t>о</w:t>
      </w:r>
      <w:r w:rsidRPr="00C04099">
        <w:rPr>
          <w:sz w:val="22"/>
        </w:rPr>
        <w:t xml:space="preserve"> в очередной раз признана профессиональным сообществом одним из лидеров рынка в области раскрытия информации.</w:t>
      </w:r>
    </w:p>
    <w:p w14:paraId="4E5D1C74" w14:textId="42E2537D" w:rsidR="00684AF5" w:rsidRPr="00C04099" w:rsidRDefault="00684AF5" w:rsidP="00DE6860">
      <w:pPr>
        <w:rPr>
          <w:sz w:val="22"/>
        </w:rPr>
      </w:pPr>
      <w:r w:rsidRPr="00C04099">
        <w:rPr>
          <w:sz w:val="22"/>
        </w:rPr>
        <w:t xml:space="preserve">Наряду с достижением высоких показателей эффективности операционной деятельности Компания уделяет большое внимание социальной ответственности своего бизнеса, включая  соблюдение кодекса деловой этики, контроль качества услуг,  развитие человеческого капитала, внедрение экологически безопасных технологий, </w:t>
      </w:r>
      <w:r w:rsidR="006D477C" w:rsidRPr="006D477C">
        <w:rPr>
          <w:rFonts w:eastAsiaTheme="minorHAnsi"/>
          <w:color w:val="000000"/>
          <w:szCs w:val="24"/>
        </w:rPr>
        <w:t>оказание благотворительной помощи нуждающимся</w:t>
      </w:r>
      <w:r w:rsidR="006D477C" w:rsidRPr="006D477C">
        <w:rPr>
          <w:rFonts w:ascii="Tahoma" w:eastAsiaTheme="minorHAnsi" w:hAnsi="Tahoma" w:cs="Tahoma"/>
          <w:color w:val="000000"/>
          <w:sz w:val="20"/>
          <w:szCs w:val="20"/>
        </w:rPr>
        <w:t>.</w:t>
      </w:r>
      <w:r w:rsidRPr="00C04099">
        <w:rPr>
          <w:sz w:val="22"/>
        </w:rPr>
        <w:t xml:space="preserve">. </w:t>
      </w:r>
    </w:p>
    <w:p w14:paraId="65196774" w14:textId="77777777" w:rsidR="00684AF5" w:rsidRPr="00C04099" w:rsidRDefault="00684AF5" w:rsidP="00DE6860">
      <w:pPr>
        <w:rPr>
          <w:sz w:val="22"/>
        </w:rPr>
      </w:pPr>
      <w:r w:rsidRPr="00C04099">
        <w:rPr>
          <w:sz w:val="22"/>
        </w:rPr>
        <w:t>В 2014 году ПАО «ТрансКонтейнер» получило сертификат менеджмента качества применительно к планированию, организации и контролю перевозок грузов в контейнерах в соответствии с требованиями ГОСТ ISO 9001-2011. Несмотря на сложную экономическую ситуацию, затраты Общества на природоохранные мероприятия выросли в 2014 г. на 23,0% и составили 42,4 млн рублей, отчисления на оказание благотворительной помощи составили 195 млн рублей по сравнению с 122 млн рублей годом ранее.</w:t>
      </w:r>
    </w:p>
    <w:p w14:paraId="1AA2BAC3" w14:textId="77777777" w:rsidR="00684AF5" w:rsidRPr="00C04099" w:rsidRDefault="00684AF5" w:rsidP="00DE6860">
      <w:pPr>
        <w:rPr>
          <w:b/>
          <w:sz w:val="22"/>
        </w:rPr>
      </w:pPr>
      <w:r w:rsidRPr="00C04099">
        <w:rPr>
          <w:b/>
          <w:sz w:val="22"/>
        </w:rPr>
        <w:t>Взгляд на 2015 год</w:t>
      </w:r>
    </w:p>
    <w:p w14:paraId="6FE39AB6" w14:textId="07BC05AF" w:rsidR="00684AF5" w:rsidRPr="00C04099" w:rsidRDefault="00684AF5" w:rsidP="00DE6860">
      <w:pPr>
        <w:rPr>
          <w:sz w:val="22"/>
        </w:rPr>
      </w:pPr>
      <w:r w:rsidRPr="00C04099">
        <w:rPr>
          <w:sz w:val="22"/>
        </w:rPr>
        <w:t>В</w:t>
      </w:r>
      <w:r w:rsidRPr="00C04099">
        <w:rPr>
          <w:b/>
          <w:sz w:val="22"/>
        </w:rPr>
        <w:t xml:space="preserve"> </w:t>
      </w:r>
      <w:r w:rsidRPr="00C04099">
        <w:rPr>
          <w:sz w:val="22"/>
        </w:rPr>
        <w:t xml:space="preserve">2015-й год российская экономика вошла уже в состоянии рецессии, что не может не отразиться на динамике рынка контейнерных перевозок. Мы ожидаем снижения </w:t>
      </w:r>
      <w:r w:rsidR="00307392">
        <w:rPr>
          <w:sz w:val="22"/>
        </w:rPr>
        <w:t xml:space="preserve">объемов </w:t>
      </w:r>
      <w:r w:rsidRPr="00C04099">
        <w:rPr>
          <w:sz w:val="22"/>
        </w:rPr>
        <w:t>рынка по итогам года, при этом наиболее сильное падение ожидается в сегменте импортных перевозок, что связано с эффектом девальвации рубля и снижением реальных доходов населения.</w:t>
      </w:r>
    </w:p>
    <w:p w14:paraId="09B32A16" w14:textId="77777777" w:rsidR="00684AF5" w:rsidRPr="00C04099" w:rsidRDefault="00684AF5" w:rsidP="00DE6860">
      <w:pPr>
        <w:rPr>
          <w:sz w:val="22"/>
        </w:rPr>
      </w:pPr>
      <w:r w:rsidRPr="00C04099">
        <w:rPr>
          <w:sz w:val="22"/>
        </w:rPr>
        <w:t>В этих условиях ключевой задачей Общества является использование преимуществ своей бизнес-модели для обеспечения роста конкурентоспособности, усиления рыночных позиций, дальнейшего повышения качества наших услуг и уровня клиентского сервиса, оптимального использования новых возможностей, которые всегда появляются в результате изменения ситуации на рынке. Безусловно, мы продолжим работу по совершенствованию технологий и бизнес-процессов Общества, что является необходимым условием роста эффективности нашей компании.</w:t>
      </w:r>
    </w:p>
    <w:p w14:paraId="39624C1C" w14:textId="5913B65C" w:rsidR="00684AF5" w:rsidRPr="00C04099" w:rsidRDefault="00684AF5" w:rsidP="00DE6860">
      <w:pPr>
        <w:rPr>
          <w:sz w:val="22"/>
        </w:rPr>
      </w:pPr>
      <w:r w:rsidRPr="00C04099">
        <w:rPr>
          <w:sz w:val="22"/>
        </w:rPr>
        <w:t xml:space="preserve">В своей относительно короткой истории наша компания уже не раз сталкивалась с различными испытаниями </w:t>
      </w:r>
      <w:r w:rsidR="006D477C">
        <w:rPr>
          <w:sz w:val="22"/>
        </w:rPr>
        <w:t>и</w:t>
      </w:r>
      <w:r w:rsidRPr="00C04099">
        <w:rPr>
          <w:sz w:val="22"/>
        </w:rPr>
        <w:t xml:space="preserve"> всегда выходила из них более сильной, уверенной и целеустремленной. Уверен, что так будет и в этот раз, и коллектив нашей Компании  снова оправдает доверие всех наших клиентов, партнеров и акционеров.  </w:t>
      </w:r>
    </w:p>
    <w:p w14:paraId="0B0E97E8" w14:textId="77777777" w:rsidR="00684AF5" w:rsidRPr="00C04099" w:rsidRDefault="00684AF5" w:rsidP="00DE6860">
      <w:pPr>
        <w:rPr>
          <w:sz w:val="22"/>
        </w:rPr>
      </w:pPr>
    </w:p>
    <w:p w14:paraId="49E64891" w14:textId="77777777" w:rsidR="00684AF5" w:rsidRPr="00C04099" w:rsidRDefault="00684AF5" w:rsidP="00DE6860">
      <w:pPr>
        <w:rPr>
          <w:sz w:val="22"/>
        </w:rPr>
      </w:pPr>
      <w:r w:rsidRPr="00C04099">
        <w:rPr>
          <w:sz w:val="22"/>
        </w:rPr>
        <w:t>С уважением,</w:t>
      </w:r>
    </w:p>
    <w:p w14:paraId="5A1A8010" w14:textId="77777777" w:rsidR="00684AF5" w:rsidRPr="00C04099" w:rsidRDefault="00684AF5" w:rsidP="00DE6860">
      <w:pPr>
        <w:rPr>
          <w:sz w:val="22"/>
        </w:rPr>
      </w:pPr>
      <w:r w:rsidRPr="00C04099">
        <w:rPr>
          <w:sz w:val="22"/>
        </w:rPr>
        <w:t>Генеральный директор</w:t>
      </w:r>
    </w:p>
    <w:p w14:paraId="2FC96977" w14:textId="09E5E186" w:rsidR="00E33C72" w:rsidRDefault="00684AF5">
      <w:pPr>
        <w:rPr>
          <w:lang w:eastAsia="x-none"/>
        </w:rPr>
      </w:pPr>
      <w:r w:rsidRPr="00C04099">
        <w:rPr>
          <w:sz w:val="22"/>
        </w:rPr>
        <w:t>ПАО «ТрансКонтейнер»</w:t>
      </w:r>
      <w:r w:rsidRPr="00C04099">
        <w:rPr>
          <w:sz w:val="22"/>
        </w:rPr>
        <w:tab/>
      </w:r>
      <w:r w:rsidRPr="00C04099">
        <w:rPr>
          <w:sz w:val="22"/>
        </w:rPr>
        <w:tab/>
      </w:r>
      <w:r w:rsidRPr="00C04099">
        <w:rPr>
          <w:sz w:val="22"/>
        </w:rPr>
        <w:tab/>
      </w:r>
      <w:r w:rsidRPr="00C04099">
        <w:rPr>
          <w:sz w:val="22"/>
        </w:rPr>
        <w:tab/>
      </w:r>
      <w:r w:rsidRPr="00C04099">
        <w:rPr>
          <w:sz w:val="22"/>
        </w:rPr>
        <w:tab/>
      </w:r>
      <w:r w:rsidRPr="00C04099">
        <w:rPr>
          <w:sz w:val="22"/>
        </w:rPr>
        <w:tab/>
      </w:r>
      <w:r w:rsidRPr="00C04099">
        <w:rPr>
          <w:sz w:val="22"/>
        </w:rPr>
        <w:tab/>
        <w:t xml:space="preserve">Петр Баскаков </w:t>
      </w:r>
      <w:r w:rsidR="00E33C72">
        <w:rPr>
          <w:lang w:eastAsia="x-none"/>
        </w:rPr>
        <w:br w:type="page"/>
      </w:r>
    </w:p>
    <w:p w14:paraId="5CDFBA5E" w14:textId="77777777" w:rsidR="00436672" w:rsidRPr="000D27C9" w:rsidRDefault="00436672" w:rsidP="00C0759E">
      <w:pPr>
        <w:pStyle w:val="21"/>
        <w:numPr>
          <w:ilvl w:val="1"/>
          <w:numId w:val="21"/>
        </w:numPr>
      </w:pPr>
      <w:bookmarkStart w:id="13" w:name="_Toc419913194"/>
      <w:r w:rsidRPr="000D27C9">
        <w:lastRenderedPageBreak/>
        <w:t>ОБЗОР РЫНКА И ПОЛОЖЕНИЕ КОМПАНИИ В ОТРАСЛИ</w:t>
      </w:r>
      <w:bookmarkEnd w:id="13"/>
    </w:p>
    <w:p w14:paraId="0DFD9493" w14:textId="77777777" w:rsidR="00436672" w:rsidRDefault="00436672" w:rsidP="00C0759E">
      <w:pPr>
        <w:pStyle w:val="31"/>
        <w:numPr>
          <w:ilvl w:val="2"/>
          <w:numId w:val="21"/>
        </w:numPr>
        <w:rPr>
          <w:lang w:val="ru-RU"/>
        </w:rPr>
      </w:pPr>
      <w:r w:rsidRPr="000D27C9">
        <w:t xml:space="preserve"> </w:t>
      </w:r>
      <w:bookmarkStart w:id="14" w:name="_Toc419913195"/>
      <w:r w:rsidRPr="000D27C9">
        <w:t>Мировой рынок контейнерных перевозок</w:t>
      </w:r>
      <w:bookmarkEnd w:id="14"/>
    </w:p>
    <w:p w14:paraId="47619CA5" w14:textId="77777777" w:rsidR="00D6294B" w:rsidRDefault="00D6294B" w:rsidP="00E458D3">
      <w:pPr>
        <w:rPr>
          <w:i/>
          <w:lang w:eastAsia="ru-RU"/>
        </w:rPr>
      </w:pPr>
    </w:p>
    <w:p w14:paraId="787E8EB9" w14:textId="77777777" w:rsidR="00E320EE" w:rsidRPr="00C04099" w:rsidRDefault="00E320EE" w:rsidP="00E458D3">
      <w:pPr>
        <w:rPr>
          <w:i/>
          <w:lang w:eastAsia="ru-RU"/>
        </w:rPr>
      </w:pPr>
      <w:r w:rsidRPr="00C04099">
        <w:rPr>
          <w:i/>
          <w:lang w:eastAsia="ru-RU"/>
        </w:rPr>
        <w:t>Общий обзор</w:t>
      </w:r>
    </w:p>
    <w:p w14:paraId="2A36496B" w14:textId="77777777" w:rsidR="00E320EE" w:rsidRDefault="00E320EE" w:rsidP="00E458D3">
      <w:pPr>
        <w:rPr>
          <w:lang w:eastAsia="ru-RU"/>
        </w:rPr>
      </w:pPr>
      <w:r>
        <w:rPr>
          <w:lang w:eastAsia="ru-RU"/>
        </w:rPr>
        <w:t xml:space="preserve">Основные тенденции развития мирового рынка контейнерных перевозок сформировались после кризиса 2008–2009 годов. По сведениям </w:t>
      </w:r>
      <w:r>
        <w:rPr>
          <w:lang w:val="en-US" w:eastAsia="ru-RU"/>
        </w:rPr>
        <w:t>Drewry</w:t>
      </w:r>
      <w:r>
        <w:rPr>
          <w:lang w:eastAsia="ru-RU"/>
        </w:rPr>
        <w:t xml:space="preserve">, в 2014 году темп роста объемов перевозок составил 5,2 %, что на 2,1 п. п. больше, чем в 2013 году, при этом рост объема перевозок груженых контейнеров составил 4,8 %. Вместимость мирового флота контейнеровозов выросла на 6 % по сравнению с 2013 годом. Таким образом, предложение на рынке морских контейнерных перевозок по-прежнему опережало спрос, что оказывало дестабилизирующее влияние на ставки морского фрахта. Снижению ставок фрахта также способствовало снижение цен на нефть во второй половине 2014 года, повлиявшее на топливную составляющую в тарифе. По данным </w:t>
      </w:r>
      <w:r>
        <w:rPr>
          <w:lang w:val="en-US" w:eastAsia="ru-RU"/>
        </w:rPr>
        <w:t>Drewry</w:t>
      </w:r>
      <w:r>
        <w:rPr>
          <w:lang w:eastAsia="ru-RU"/>
        </w:rPr>
        <w:t>, с января по декабрь 2014 года спотовые ставки в направлении Азия – Северная Европа снизились почти вдвое.</w:t>
      </w:r>
    </w:p>
    <w:p w14:paraId="7FAB4B3C" w14:textId="77777777" w:rsidR="00E320EE" w:rsidRDefault="00E320EE" w:rsidP="00E458D3">
      <w:pPr>
        <w:rPr>
          <w:lang w:eastAsia="ru-RU"/>
        </w:rPr>
      </w:pPr>
      <w:r>
        <w:rPr>
          <w:lang w:eastAsia="ru-RU"/>
        </w:rPr>
        <w:t>В этих условиях политика основных операторов морских линий была направлена на сокращение предложения путем снижения средней скорости судов и количества маршрутов, а также путем сокращения операционных издержек, прежде всего за счет ввода в эксплуатацию судов повышенной вместимости (18 тыс. ДФЭ и более). Введение в строй суперконтейнеровозов позволило обеспечить снижение удельных расходов на один ДФЭ, но в перспективе этот подход может привести к дальнейшему росту предложения и сформировать самоподдерживающийся процесс дальнейшего снижения цен.</w:t>
      </w:r>
    </w:p>
    <w:p w14:paraId="697233EE" w14:textId="77777777" w:rsidR="00E320EE" w:rsidRDefault="00E320EE" w:rsidP="00E458D3">
      <w:pPr>
        <w:rPr>
          <w:lang w:eastAsia="ru-RU"/>
        </w:rPr>
      </w:pPr>
      <w:r>
        <w:rPr>
          <w:lang w:eastAsia="ru-RU"/>
        </w:rPr>
        <w:t xml:space="preserve">В 2014 году продолжилась консолидация отрасли, являющаяся одним из инструментов оптимизации бизнеса. Хотя создание альянса крупнейших морских перевозчиков Maersk Lines, Mediterranean Shipping Company и CMA CGM в 2014 году заблокировали антимонопольные органы Китая, это не привело к остановке консолидационных процессов. В этом же году было объявлено о слиянии компании </w:t>
      </w:r>
      <w:r>
        <w:rPr>
          <w:lang w:val="en-US" w:eastAsia="ru-RU"/>
        </w:rPr>
        <w:t>Hapag</w:t>
      </w:r>
      <w:r>
        <w:rPr>
          <w:lang w:eastAsia="ru-RU"/>
        </w:rPr>
        <w:t>-</w:t>
      </w:r>
      <w:r>
        <w:rPr>
          <w:lang w:val="en-US" w:eastAsia="ru-RU"/>
        </w:rPr>
        <w:t>Lloyd</w:t>
      </w:r>
      <w:r>
        <w:rPr>
          <w:lang w:eastAsia="ru-RU"/>
        </w:rPr>
        <w:t xml:space="preserve"> и </w:t>
      </w:r>
      <w:r>
        <w:rPr>
          <w:lang w:val="en-US" w:eastAsia="ru-RU"/>
        </w:rPr>
        <w:t>CSAV</w:t>
      </w:r>
      <w:r>
        <w:rPr>
          <w:lang w:eastAsia="ru-RU"/>
        </w:rPr>
        <w:t xml:space="preserve">, а также о формировании двух новых альянсов: </w:t>
      </w:r>
      <w:r>
        <w:rPr>
          <w:lang w:val="en-US" w:eastAsia="ru-RU"/>
        </w:rPr>
        <w:t>Ocean</w:t>
      </w:r>
      <w:r w:rsidRPr="00E320EE">
        <w:rPr>
          <w:lang w:eastAsia="ru-RU"/>
        </w:rPr>
        <w:t xml:space="preserve"> </w:t>
      </w:r>
      <w:r>
        <w:rPr>
          <w:lang w:val="en-US" w:eastAsia="ru-RU"/>
        </w:rPr>
        <w:t>Three</w:t>
      </w:r>
      <w:r>
        <w:rPr>
          <w:lang w:eastAsia="ru-RU"/>
        </w:rPr>
        <w:t>, объединяющего компании CMA CGM, China Shipping Container Lines и United Arab Shipping Co., и 2М в составе Maersk Lines и Mediterranean Shipping Company.</w:t>
      </w:r>
    </w:p>
    <w:p w14:paraId="5D3F2A52" w14:textId="77777777" w:rsidR="00E320EE" w:rsidRDefault="00E320EE" w:rsidP="00E458D3">
      <w:pPr>
        <w:rPr>
          <w:lang w:eastAsia="ru-RU"/>
        </w:rPr>
      </w:pPr>
      <w:r>
        <w:rPr>
          <w:lang w:eastAsia="ru-RU"/>
        </w:rPr>
        <w:t xml:space="preserve">По сведениям </w:t>
      </w:r>
      <w:r>
        <w:rPr>
          <w:lang w:val="en-US" w:eastAsia="ru-RU"/>
        </w:rPr>
        <w:t>Drewry</w:t>
      </w:r>
      <w:r>
        <w:rPr>
          <w:lang w:eastAsia="ru-RU"/>
        </w:rPr>
        <w:t>, в 2014 году отрасль получила прибыль в размере около 6,1 млрд долл. США. Однако распределение ее было неравномерным: крупные игроки выигрывали от экономии на масштабе и консолидации, в то время как более мелкие операторы столкнулись с усилением конкуренции со стороны ведущих игроков и не имели возможности повышать цены, вследствие чего были вынуждены бороться с финансовыми трудностями.</w:t>
      </w:r>
    </w:p>
    <w:p w14:paraId="06C34075" w14:textId="77777777" w:rsidR="00D6294B" w:rsidRDefault="00D6294B" w:rsidP="00E458D3">
      <w:pPr>
        <w:rPr>
          <w:i/>
          <w:lang w:eastAsia="ru-RU"/>
        </w:rPr>
      </w:pPr>
    </w:p>
    <w:p w14:paraId="5CFE8410" w14:textId="77777777" w:rsidR="00E320EE" w:rsidRPr="00C04099" w:rsidRDefault="00E320EE" w:rsidP="00E458D3">
      <w:pPr>
        <w:rPr>
          <w:i/>
          <w:lang w:eastAsia="ru-RU"/>
        </w:rPr>
      </w:pPr>
      <w:r w:rsidRPr="00C04099">
        <w:rPr>
          <w:i/>
          <w:lang w:eastAsia="ru-RU"/>
        </w:rPr>
        <w:t>Динамика и структура мировых контейнерных перевозок</w:t>
      </w:r>
    </w:p>
    <w:p w14:paraId="2B1D500D" w14:textId="77777777" w:rsidR="00E320EE" w:rsidRDefault="00E320EE" w:rsidP="00E458D3">
      <w:pPr>
        <w:rPr>
          <w:lang w:eastAsia="ru-RU"/>
        </w:rPr>
      </w:pPr>
      <w:r>
        <w:rPr>
          <w:lang w:eastAsia="ru-RU"/>
        </w:rPr>
        <w:t>Основная доля контейнерных грузопотоков сосредоточена во внутрирегиональных перевозках </w:t>
      </w:r>
      <w:r>
        <w:t xml:space="preserve">– </w:t>
      </w:r>
      <w:r>
        <w:rPr>
          <w:lang w:eastAsia="ru-RU"/>
        </w:rPr>
        <w:t>83 млн ДФЭ. Крупнейшим межрегиональным сегментом является направление Восток – Запад, обеспечивающее 37 % от общего объема морских контейнерных перевозок в мире. В 2014 году перевозки в направлении Восток – Запад составили 69,1 млн ДФЭ, что на 3,5 % выше уровня 2013 года. Перевозки между странами Юго-Восточной Азии и Северной Америки составляют 48 % от этого объема. На перевозки Азия – Европа приходится 26,7 млн ДФЭ, или 37 %, от всех объемов контейнерных перевозок Восток – Запад.</w:t>
      </w:r>
    </w:p>
    <w:p w14:paraId="0B8C8C2B" w14:textId="77777777" w:rsidR="00D6294B" w:rsidRDefault="00D6294B" w:rsidP="00E458D3">
      <w:pPr>
        <w:rPr>
          <w:bCs/>
          <w:color w:val="000000"/>
          <w:lang w:eastAsia="ru-RU"/>
        </w:rPr>
      </w:pPr>
    </w:p>
    <w:p w14:paraId="29EA01EC" w14:textId="77777777" w:rsidR="00D6294B" w:rsidRDefault="00D6294B" w:rsidP="00E458D3">
      <w:pPr>
        <w:rPr>
          <w:bCs/>
          <w:color w:val="000000"/>
          <w:lang w:eastAsia="ru-RU"/>
        </w:rPr>
      </w:pPr>
    </w:p>
    <w:p w14:paraId="11588C56" w14:textId="77777777" w:rsidR="00D6294B" w:rsidRDefault="00D6294B" w:rsidP="00E458D3">
      <w:pPr>
        <w:rPr>
          <w:bCs/>
          <w:color w:val="000000"/>
          <w:lang w:eastAsia="ru-RU"/>
        </w:rPr>
      </w:pPr>
    </w:p>
    <w:p w14:paraId="4DBC2A8E" w14:textId="77777777" w:rsidR="00E320EE" w:rsidRDefault="00E320EE" w:rsidP="00E458D3">
      <w:pPr>
        <w:rPr>
          <w:bCs/>
          <w:color w:val="000000"/>
          <w:lang w:eastAsia="ru-RU"/>
        </w:rPr>
      </w:pPr>
      <w:r>
        <w:rPr>
          <w:bCs/>
          <w:color w:val="000000"/>
          <w:lang w:eastAsia="ru-RU"/>
        </w:rPr>
        <w:lastRenderedPageBreak/>
        <w:t>Мировые контейнерные перевозки в 2014 году по направлениям</w:t>
      </w:r>
    </w:p>
    <w:tbl>
      <w:tblPr>
        <w:tblW w:w="9957" w:type="dxa"/>
        <w:jc w:val="center"/>
        <w:tblLook w:val="04A0" w:firstRow="1" w:lastRow="0" w:firstColumn="1" w:lastColumn="0" w:noHBand="0" w:noVBand="1"/>
      </w:tblPr>
      <w:tblGrid>
        <w:gridCol w:w="3950"/>
        <w:gridCol w:w="1432"/>
        <w:gridCol w:w="816"/>
        <w:gridCol w:w="1310"/>
        <w:gridCol w:w="816"/>
        <w:gridCol w:w="1633"/>
      </w:tblGrid>
      <w:tr w:rsidR="00E320EE" w:rsidRPr="00E458D3" w14:paraId="18FAF4F7" w14:textId="77777777" w:rsidTr="00E320EE">
        <w:trPr>
          <w:trHeight w:val="481"/>
          <w:jc w:val="center"/>
        </w:trPr>
        <w:tc>
          <w:tcPr>
            <w:tcW w:w="3950" w:type="dxa"/>
            <w:vMerge w:val="restart"/>
            <w:tcBorders>
              <w:top w:val="single" w:sz="4" w:space="0" w:color="auto"/>
              <w:left w:val="single" w:sz="4" w:space="0" w:color="auto"/>
              <w:bottom w:val="single" w:sz="4" w:space="0" w:color="000000"/>
              <w:right w:val="single" w:sz="4" w:space="0" w:color="auto"/>
            </w:tcBorders>
            <w:noWrap/>
            <w:vAlign w:val="center"/>
            <w:hideMark/>
          </w:tcPr>
          <w:p w14:paraId="46B972B6" w14:textId="77777777" w:rsidR="00E320EE" w:rsidRPr="00E458D3" w:rsidRDefault="00E320EE" w:rsidP="00E458D3">
            <w:pPr>
              <w:pStyle w:val="27"/>
              <w:rPr>
                <w:b/>
              </w:rPr>
            </w:pPr>
            <w:r w:rsidRPr="00E458D3">
              <w:rPr>
                <w:b/>
              </w:rPr>
              <w:t>Направление</w:t>
            </w:r>
          </w:p>
        </w:tc>
        <w:tc>
          <w:tcPr>
            <w:tcW w:w="2248" w:type="dxa"/>
            <w:gridSpan w:val="2"/>
            <w:vMerge w:val="restart"/>
            <w:tcBorders>
              <w:top w:val="single" w:sz="4" w:space="0" w:color="auto"/>
              <w:left w:val="single" w:sz="4" w:space="0" w:color="auto"/>
              <w:bottom w:val="single" w:sz="4" w:space="0" w:color="auto"/>
              <w:right w:val="single" w:sz="4" w:space="0" w:color="auto"/>
            </w:tcBorders>
            <w:noWrap/>
            <w:vAlign w:val="center"/>
            <w:hideMark/>
          </w:tcPr>
          <w:p w14:paraId="537283E3" w14:textId="77777777" w:rsidR="00E320EE" w:rsidRPr="00E458D3" w:rsidRDefault="00E320EE" w:rsidP="00E458D3">
            <w:pPr>
              <w:pStyle w:val="27"/>
              <w:rPr>
                <w:b/>
              </w:rPr>
            </w:pPr>
            <w:r w:rsidRPr="00E458D3">
              <w:rPr>
                <w:b/>
              </w:rPr>
              <w:t>2014 год</w:t>
            </w:r>
          </w:p>
        </w:tc>
        <w:tc>
          <w:tcPr>
            <w:tcW w:w="2126" w:type="dxa"/>
            <w:gridSpan w:val="2"/>
            <w:vMerge w:val="restart"/>
            <w:tcBorders>
              <w:top w:val="single" w:sz="4" w:space="0" w:color="auto"/>
              <w:left w:val="single" w:sz="4" w:space="0" w:color="auto"/>
              <w:bottom w:val="single" w:sz="4" w:space="0" w:color="auto"/>
              <w:right w:val="single" w:sz="4" w:space="0" w:color="auto"/>
            </w:tcBorders>
            <w:noWrap/>
            <w:vAlign w:val="center"/>
            <w:hideMark/>
          </w:tcPr>
          <w:p w14:paraId="6B3A7826" w14:textId="77777777" w:rsidR="00E320EE" w:rsidRPr="00E458D3" w:rsidRDefault="00E320EE" w:rsidP="00E458D3">
            <w:pPr>
              <w:pStyle w:val="27"/>
              <w:rPr>
                <w:b/>
              </w:rPr>
            </w:pPr>
            <w:r w:rsidRPr="00E458D3">
              <w:rPr>
                <w:b/>
              </w:rPr>
              <w:t>2013 год</w:t>
            </w:r>
          </w:p>
        </w:tc>
        <w:tc>
          <w:tcPr>
            <w:tcW w:w="1633" w:type="dxa"/>
            <w:vMerge w:val="restart"/>
            <w:tcBorders>
              <w:top w:val="single" w:sz="4" w:space="0" w:color="auto"/>
              <w:left w:val="single" w:sz="4" w:space="0" w:color="auto"/>
              <w:bottom w:val="single" w:sz="4" w:space="0" w:color="auto"/>
              <w:right w:val="single" w:sz="4" w:space="0" w:color="auto"/>
            </w:tcBorders>
            <w:noWrap/>
            <w:vAlign w:val="center"/>
            <w:hideMark/>
          </w:tcPr>
          <w:p w14:paraId="3D203E18" w14:textId="77777777" w:rsidR="00E320EE" w:rsidRPr="00E458D3" w:rsidRDefault="00E320EE" w:rsidP="00E458D3">
            <w:pPr>
              <w:pStyle w:val="27"/>
              <w:rPr>
                <w:b/>
              </w:rPr>
            </w:pPr>
            <w:r w:rsidRPr="00E458D3">
              <w:rPr>
                <w:b/>
              </w:rPr>
              <w:t>Изменение, %</w:t>
            </w:r>
          </w:p>
        </w:tc>
      </w:tr>
      <w:tr w:rsidR="00E320EE" w:rsidRPr="00E458D3" w14:paraId="6788F3C5" w14:textId="77777777" w:rsidTr="00E320EE">
        <w:trPr>
          <w:trHeight w:val="470"/>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6E945DD4" w14:textId="77777777" w:rsidR="00E320EE" w:rsidRPr="00E458D3" w:rsidRDefault="00E320EE" w:rsidP="00E458D3">
            <w:pPr>
              <w:pStyle w:val="27"/>
              <w:rPr>
                <w:b/>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CE06D66" w14:textId="77777777" w:rsidR="00E320EE" w:rsidRPr="00E458D3" w:rsidRDefault="00E320EE" w:rsidP="00E458D3">
            <w:pPr>
              <w:pStyle w:val="27"/>
              <w:rPr>
                <w:b/>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D1C4BC" w14:textId="77777777" w:rsidR="00E320EE" w:rsidRPr="00E458D3" w:rsidRDefault="00E320EE" w:rsidP="00E458D3">
            <w:pPr>
              <w:pStyle w:val="27"/>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5429B" w14:textId="77777777" w:rsidR="00E320EE" w:rsidRPr="00E458D3" w:rsidRDefault="00E320EE" w:rsidP="00E458D3">
            <w:pPr>
              <w:pStyle w:val="27"/>
              <w:rPr>
                <w:b/>
              </w:rPr>
            </w:pPr>
          </w:p>
        </w:tc>
      </w:tr>
      <w:tr w:rsidR="00E320EE" w:rsidRPr="00E458D3" w14:paraId="6CECD811" w14:textId="77777777" w:rsidTr="00E320EE">
        <w:trPr>
          <w:trHeight w:val="481"/>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0BFCC701" w14:textId="77777777" w:rsidR="00E320EE" w:rsidRPr="00E458D3" w:rsidRDefault="00E320EE" w:rsidP="00E458D3">
            <w:pPr>
              <w:pStyle w:val="27"/>
              <w:rPr>
                <w:b/>
              </w:rPr>
            </w:pPr>
          </w:p>
        </w:tc>
        <w:tc>
          <w:tcPr>
            <w:tcW w:w="1432" w:type="dxa"/>
            <w:vMerge w:val="restart"/>
            <w:tcBorders>
              <w:top w:val="nil"/>
              <w:left w:val="single" w:sz="4" w:space="0" w:color="auto"/>
              <w:bottom w:val="single" w:sz="4" w:space="0" w:color="000000"/>
              <w:right w:val="single" w:sz="4" w:space="0" w:color="auto"/>
            </w:tcBorders>
            <w:noWrap/>
            <w:vAlign w:val="center"/>
            <w:hideMark/>
          </w:tcPr>
          <w:p w14:paraId="7B6B3432" w14:textId="77777777" w:rsidR="00E320EE" w:rsidRPr="00E458D3" w:rsidRDefault="00E320EE" w:rsidP="00E458D3">
            <w:pPr>
              <w:pStyle w:val="27"/>
              <w:rPr>
                <w:b/>
              </w:rPr>
            </w:pPr>
            <w:r w:rsidRPr="00E458D3">
              <w:rPr>
                <w:b/>
              </w:rPr>
              <w:t>Объем перевозок, тыс. ДФЭ</w:t>
            </w:r>
          </w:p>
        </w:tc>
        <w:tc>
          <w:tcPr>
            <w:tcW w:w="816" w:type="dxa"/>
            <w:vMerge w:val="restart"/>
            <w:tcBorders>
              <w:top w:val="nil"/>
              <w:left w:val="single" w:sz="4" w:space="0" w:color="auto"/>
              <w:bottom w:val="single" w:sz="4" w:space="0" w:color="000000"/>
              <w:right w:val="single" w:sz="4" w:space="0" w:color="auto"/>
            </w:tcBorders>
            <w:noWrap/>
            <w:vAlign w:val="center"/>
            <w:hideMark/>
          </w:tcPr>
          <w:p w14:paraId="5ABE6344" w14:textId="77777777" w:rsidR="00E320EE" w:rsidRPr="00E458D3" w:rsidRDefault="00E320EE" w:rsidP="00E458D3">
            <w:pPr>
              <w:pStyle w:val="27"/>
              <w:rPr>
                <w:b/>
              </w:rPr>
            </w:pPr>
            <w:r w:rsidRPr="00E458D3">
              <w:rPr>
                <w:b/>
              </w:rPr>
              <w:t>Доля, %</w:t>
            </w:r>
          </w:p>
        </w:tc>
        <w:tc>
          <w:tcPr>
            <w:tcW w:w="1310" w:type="dxa"/>
            <w:vMerge w:val="restart"/>
            <w:tcBorders>
              <w:top w:val="nil"/>
              <w:left w:val="single" w:sz="4" w:space="0" w:color="auto"/>
              <w:bottom w:val="single" w:sz="4" w:space="0" w:color="000000"/>
              <w:right w:val="single" w:sz="4" w:space="0" w:color="auto"/>
            </w:tcBorders>
            <w:noWrap/>
            <w:vAlign w:val="center"/>
            <w:hideMark/>
          </w:tcPr>
          <w:p w14:paraId="54F30058" w14:textId="77777777" w:rsidR="00E320EE" w:rsidRPr="00E458D3" w:rsidRDefault="00E320EE" w:rsidP="00E458D3">
            <w:pPr>
              <w:pStyle w:val="27"/>
              <w:rPr>
                <w:b/>
              </w:rPr>
            </w:pPr>
            <w:r w:rsidRPr="00E458D3">
              <w:rPr>
                <w:b/>
              </w:rPr>
              <w:t>Объем перевозок, тыс. ДФЭ</w:t>
            </w:r>
          </w:p>
        </w:tc>
        <w:tc>
          <w:tcPr>
            <w:tcW w:w="816" w:type="dxa"/>
            <w:vMerge w:val="restart"/>
            <w:tcBorders>
              <w:top w:val="nil"/>
              <w:left w:val="single" w:sz="4" w:space="0" w:color="auto"/>
              <w:bottom w:val="single" w:sz="4" w:space="0" w:color="000000"/>
              <w:right w:val="single" w:sz="4" w:space="0" w:color="auto"/>
            </w:tcBorders>
            <w:noWrap/>
            <w:vAlign w:val="center"/>
            <w:hideMark/>
          </w:tcPr>
          <w:p w14:paraId="0961053E" w14:textId="77777777" w:rsidR="00E320EE" w:rsidRPr="00E458D3" w:rsidRDefault="00E320EE" w:rsidP="00E458D3">
            <w:pPr>
              <w:pStyle w:val="27"/>
              <w:rPr>
                <w:b/>
              </w:rPr>
            </w:pPr>
            <w:r w:rsidRPr="00E458D3">
              <w:rPr>
                <w:b/>
              </w:rPr>
              <w:t>Доля,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12C3C2" w14:textId="77777777" w:rsidR="00E320EE" w:rsidRPr="00E458D3" w:rsidRDefault="00E320EE" w:rsidP="00E458D3">
            <w:pPr>
              <w:pStyle w:val="27"/>
              <w:rPr>
                <w:b/>
              </w:rPr>
            </w:pPr>
          </w:p>
        </w:tc>
      </w:tr>
      <w:tr w:rsidR="00E320EE" w14:paraId="7B7E90A7" w14:textId="77777777" w:rsidTr="00E320EE">
        <w:trPr>
          <w:trHeight w:val="481"/>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552A0846"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488C4843"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48BCFC38"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1524CDEF"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3FFCF848" w14:textId="77777777" w:rsidR="00E320EE" w:rsidRDefault="00E320EE" w:rsidP="00E458D3">
            <w:pPr>
              <w:pStyle w:val="27"/>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CDAD4F" w14:textId="77777777" w:rsidR="00E320EE" w:rsidRDefault="00E320EE" w:rsidP="00E458D3">
            <w:pPr>
              <w:pStyle w:val="27"/>
            </w:pPr>
          </w:p>
        </w:tc>
      </w:tr>
      <w:tr w:rsidR="00E320EE" w14:paraId="09FA7A55" w14:textId="77777777" w:rsidTr="00E320EE">
        <w:trPr>
          <w:trHeight w:val="464"/>
          <w:jc w:val="center"/>
        </w:trPr>
        <w:tc>
          <w:tcPr>
            <w:tcW w:w="3950" w:type="dxa"/>
            <w:vMerge w:val="restart"/>
            <w:tcBorders>
              <w:top w:val="nil"/>
              <w:left w:val="single" w:sz="4" w:space="0" w:color="auto"/>
              <w:bottom w:val="single" w:sz="4" w:space="0" w:color="000000"/>
              <w:right w:val="single" w:sz="4" w:space="0" w:color="auto"/>
            </w:tcBorders>
            <w:noWrap/>
            <w:vAlign w:val="center"/>
            <w:hideMark/>
          </w:tcPr>
          <w:p w14:paraId="41805885" w14:textId="77777777" w:rsidR="00E320EE" w:rsidRDefault="00E320EE" w:rsidP="00E458D3">
            <w:pPr>
              <w:pStyle w:val="27"/>
            </w:pPr>
            <w:r>
              <w:t>Восток – Запад</w:t>
            </w:r>
          </w:p>
        </w:tc>
        <w:tc>
          <w:tcPr>
            <w:tcW w:w="1432" w:type="dxa"/>
            <w:vMerge w:val="restart"/>
            <w:tcBorders>
              <w:top w:val="nil"/>
              <w:left w:val="single" w:sz="4" w:space="0" w:color="auto"/>
              <w:bottom w:val="single" w:sz="4" w:space="0" w:color="000000"/>
              <w:right w:val="single" w:sz="4" w:space="0" w:color="auto"/>
            </w:tcBorders>
            <w:noWrap/>
            <w:vAlign w:val="center"/>
            <w:hideMark/>
          </w:tcPr>
          <w:p w14:paraId="73D0B7E9" w14:textId="77777777" w:rsidR="00E320EE" w:rsidRDefault="00E320EE" w:rsidP="00E458D3">
            <w:pPr>
              <w:pStyle w:val="27"/>
            </w:pPr>
            <w:r>
              <w:t>69 057</w:t>
            </w:r>
          </w:p>
        </w:tc>
        <w:tc>
          <w:tcPr>
            <w:tcW w:w="816" w:type="dxa"/>
            <w:vMerge w:val="restart"/>
            <w:tcBorders>
              <w:top w:val="nil"/>
              <w:left w:val="single" w:sz="4" w:space="0" w:color="auto"/>
              <w:bottom w:val="single" w:sz="4" w:space="0" w:color="000000"/>
              <w:right w:val="single" w:sz="4" w:space="0" w:color="auto"/>
            </w:tcBorders>
            <w:noWrap/>
            <w:vAlign w:val="center"/>
            <w:hideMark/>
          </w:tcPr>
          <w:p w14:paraId="292C5E6E" w14:textId="77777777" w:rsidR="00E320EE" w:rsidRDefault="00E320EE" w:rsidP="00E458D3">
            <w:pPr>
              <w:pStyle w:val="27"/>
            </w:pPr>
            <w:r>
              <w:t>37</w:t>
            </w:r>
          </w:p>
        </w:tc>
        <w:tc>
          <w:tcPr>
            <w:tcW w:w="1310" w:type="dxa"/>
            <w:vMerge w:val="restart"/>
            <w:tcBorders>
              <w:top w:val="nil"/>
              <w:left w:val="single" w:sz="4" w:space="0" w:color="auto"/>
              <w:bottom w:val="single" w:sz="4" w:space="0" w:color="000000"/>
              <w:right w:val="single" w:sz="4" w:space="0" w:color="auto"/>
            </w:tcBorders>
            <w:noWrap/>
            <w:vAlign w:val="center"/>
            <w:hideMark/>
          </w:tcPr>
          <w:p w14:paraId="262F744F" w14:textId="77777777" w:rsidR="00E320EE" w:rsidRDefault="00E320EE" w:rsidP="00E458D3">
            <w:pPr>
              <w:pStyle w:val="27"/>
            </w:pPr>
            <w:r>
              <w:t>66 748</w:t>
            </w:r>
          </w:p>
        </w:tc>
        <w:tc>
          <w:tcPr>
            <w:tcW w:w="816" w:type="dxa"/>
            <w:vMerge w:val="restart"/>
            <w:tcBorders>
              <w:top w:val="nil"/>
              <w:left w:val="single" w:sz="4" w:space="0" w:color="auto"/>
              <w:bottom w:val="single" w:sz="4" w:space="0" w:color="000000"/>
              <w:right w:val="single" w:sz="4" w:space="0" w:color="auto"/>
            </w:tcBorders>
            <w:noWrap/>
            <w:vAlign w:val="center"/>
            <w:hideMark/>
          </w:tcPr>
          <w:p w14:paraId="058DC615" w14:textId="77777777" w:rsidR="00E320EE" w:rsidRDefault="00E320EE" w:rsidP="00E458D3">
            <w:pPr>
              <w:pStyle w:val="27"/>
            </w:pPr>
            <w:r>
              <w:t>38</w:t>
            </w:r>
          </w:p>
        </w:tc>
        <w:tc>
          <w:tcPr>
            <w:tcW w:w="1633" w:type="dxa"/>
            <w:vMerge w:val="restart"/>
            <w:tcBorders>
              <w:top w:val="nil"/>
              <w:left w:val="single" w:sz="4" w:space="0" w:color="auto"/>
              <w:bottom w:val="single" w:sz="4" w:space="0" w:color="auto"/>
              <w:right w:val="single" w:sz="4" w:space="0" w:color="auto"/>
            </w:tcBorders>
            <w:noWrap/>
            <w:vAlign w:val="center"/>
            <w:hideMark/>
          </w:tcPr>
          <w:p w14:paraId="2AF4BCC4" w14:textId="77777777" w:rsidR="00E320EE" w:rsidRDefault="00E320EE" w:rsidP="00E458D3">
            <w:pPr>
              <w:pStyle w:val="27"/>
            </w:pPr>
            <w:r>
              <w:t>3,5</w:t>
            </w:r>
          </w:p>
        </w:tc>
      </w:tr>
      <w:tr w:rsidR="00E320EE" w14:paraId="7482628E" w14:textId="77777777" w:rsidTr="00E320EE">
        <w:trPr>
          <w:trHeight w:val="470"/>
          <w:jc w:val="center"/>
        </w:trPr>
        <w:tc>
          <w:tcPr>
            <w:tcW w:w="0" w:type="auto"/>
            <w:vMerge/>
            <w:tcBorders>
              <w:top w:val="nil"/>
              <w:left w:val="single" w:sz="4" w:space="0" w:color="auto"/>
              <w:bottom w:val="single" w:sz="4" w:space="0" w:color="000000"/>
              <w:right w:val="single" w:sz="4" w:space="0" w:color="auto"/>
            </w:tcBorders>
            <w:vAlign w:val="center"/>
            <w:hideMark/>
          </w:tcPr>
          <w:p w14:paraId="6933BB29"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009FFB26"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14729FD3"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0C6A0BEB"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5B57E011"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553BDC61" w14:textId="77777777" w:rsidR="00E320EE" w:rsidRDefault="00E320EE" w:rsidP="00E458D3">
            <w:pPr>
              <w:pStyle w:val="27"/>
            </w:pPr>
          </w:p>
        </w:tc>
      </w:tr>
      <w:tr w:rsidR="00E320EE" w14:paraId="18F3760E" w14:textId="77777777" w:rsidTr="00E320EE">
        <w:trPr>
          <w:trHeight w:val="464"/>
          <w:jc w:val="center"/>
        </w:trPr>
        <w:tc>
          <w:tcPr>
            <w:tcW w:w="3950" w:type="dxa"/>
            <w:tcBorders>
              <w:top w:val="nil"/>
              <w:left w:val="single" w:sz="4" w:space="0" w:color="auto"/>
              <w:bottom w:val="single" w:sz="4" w:space="0" w:color="000000"/>
              <w:right w:val="single" w:sz="4" w:space="0" w:color="auto"/>
            </w:tcBorders>
            <w:noWrap/>
            <w:vAlign w:val="center"/>
            <w:hideMark/>
          </w:tcPr>
          <w:p w14:paraId="490BE250" w14:textId="77777777" w:rsidR="00E320EE" w:rsidRDefault="00E320EE" w:rsidP="00E458D3">
            <w:pPr>
              <w:pStyle w:val="27"/>
            </w:pPr>
            <w:r>
              <w:t>В том числе:</w:t>
            </w:r>
          </w:p>
        </w:tc>
        <w:tc>
          <w:tcPr>
            <w:tcW w:w="1432" w:type="dxa"/>
            <w:tcBorders>
              <w:top w:val="nil"/>
              <w:left w:val="single" w:sz="4" w:space="0" w:color="auto"/>
              <w:bottom w:val="single" w:sz="4" w:space="0" w:color="000000"/>
              <w:right w:val="single" w:sz="4" w:space="0" w:color="auto"/>
            </w:tcBorders>
            <w:noWrap/>
            <w:vAlign w:val="center"/>
          </w:tcPr>
          <w:p w14:paraId="67F5F326" w14:textId="77777777" w:rsidR="00E320EE" w:rsidRDefault="00E320EE" w:rsidP="00E458D3">
            <w:pPr>
              <w:pStyle w:val="27"/>
            </w:pPr>
          </w:p>
        </w:tc>
        <w:tc>
          <w:tcPr>
            <w:tcW w:w="816" w:type="dxa"/>
            <w:tcBorders>
              <w:top w:val="nil"/>
              <w:left w:val="single" w:sz="4" w:space="0" w:color="auto"/>
              <w:bottom w:val="single" w:sz="4" w:space="0" w:color="000000"/>
              <w:right w:val="single" w:sz="4" w:space="0" w:color="auto"/>
            </w:tcBorders>
            <w:noWrap/>
            <w:vAlign w:val="center"/>
          </w:tcPr>
          <w:p w14:paraId="617DDBB5" w14:textId="77777777" w:rsidR="00E320EE" w:rsidRDefault="00E320EE" w:rsidP="00E458D3">
            <w:pPr>
              <w:pStyle w:val="27"/>
            </w:pPr>
          </w:p>
        </w:tc>
        <w:tc>
          <w:tcPr>
            <w:tcW w:w="1310" w:type="dxa"/>
            <w:tcBorders>
              <w:top w:val="nil"/>
              <w:left w:val="single" w:sz="4" w:space="0" w:color="auto"/>
              <w:bottom w:val="single" w:sz="4" w:space="0" w:color="000000"/>
              <w:right w:val="single" w:sz="4" w:space="0" w:color="auto"/>
            </w:tcBorders>
            <w:noWrap/>
            <w:vAlign w:val="center"/>
          </w:tcPr>
          <w:p w14:paraId="3462A5F7" w14:textId="77777777" w:rsidR="00E320EE" w:rsidRDefault="00E320EE" w:rsidP="00E458D3">
            <w:pPr>
              <w:pStyle w:val="27"/>
            </w:pPr>
          </w:p>
        </w:tc>
        <w:tc>
          <w:tcPr>
            <w:tcW w:w="816" w:type="dxa"/>
            <w:tcBorders>
              <w:top w:val="nil"/>
              <w:left w:val="single" w:sz="4" w:space="0" w:color="auto"/>
              <w:bottom w:val="single" w:sz="4" w:space="0" w:color="auto"/>
              <w:right w:val="single" w:sz="4" w:space="0" w:color="auto"/>
            </w:tcBorders>
            <w:noWrap/>
            <w:vAlign w:val="center"/>
          </w:tcPr>
          <w:p w14:paraId="4785CE32" w14:textId="77777777" w:rsidR="00E320EE" w:rsidRDefault="00E320EE" w:rsidP="00E458D3">
            <w:pPr>
              <w:pStyle w:val="27"/>
            </w:pPr>
          </w:p>
        </w:tc>
        <w:tc>
          <w:tcPr>
            <w:tcW w:w="1633" w:type="dxa"/>
            <w:tcBorders>
              <w:top w:val="nil"/>
              <w:left w:val="single" w:sz="4" w:space="0" w:color="auto"/>
              <w:bottom w:val="single" w:sz="4" w:space="0" w:color="auto"/>
              <w:right w:val="single" w:sz="4" w:space="0" w:color="auto"/>
            </w:tcBorders>
            <w:noWrap/>
            <w:vAlign w:val="center"/>
          </w:tcPr>
          <w:p w14:paraId="7344295B" w14:textId="77777777" w:rsidR="00E320EE" w:rsidRDefault="00E320EE" w:rsidP="00E458D3">
            <w:pPr>
              <w:pStyle w:val="27"/>
            </w:pPr>
          </w:p>
        </w:tc>
      </w:tr>
      <w:tr w:rsidR="00E320EE" w14:paraId="2995E397" w14:textId="77777777" w:rsidTr="00E320EE">
        <w:trPr>
          <w:trHeight w:val="464"/>
          <w:jc w:val="center"/>
        </w:trPr>
        <w:tc>
          <w:tcPr>
            <w:tcW w:w="3950" w:type="dxa"/>
            <w:vMerge w:val="restart"/>
            <w:tcBorders>
              <w:top w:val="nil"/>
              <w:left w:val="single" w:sz="4" w:space="0" w:color="auto"/>
              <w:bottom w:val="single" w:sz="4" w:space="0" w:color="000000"/>
              <w:right w:val="single" w:sz="4" w:space="0" w:color="auto"/>
            </w:tcBorders>
            <w:noWrap/>
            <w:vAlign w:val="center"/>
            <w:hideMark/>
          </w:tcPr>
          <w:p w14:paraId="4F04C370" w14:textId="77777777" w:rsidR="00E320EE" w:rsidRDefault="00E320EE" w:rsidP="00E458D3">
            <w:pPr>
              <w:pStyle w:val="27"/>
            </w:pPr>
            <w:r>
              <w:t>Дальний Восток – Северная Америка</w:t>
            </w:r>
          </w:p>
        </w:tc>
        <w:tc>
          <w:tcPr>
            <w:tcW w:w="1432" w:type="dxa"/>
            <w:vMerge w:val="restart"/>
            <w:tcBorders>
              <w:top w:val="nil"/>
              <w:left w:val="single" w:sz="4" w:space="0" w:color="auto"/>
              <w:bottom w:val="single" w:sz="4" w:space="0" w:color="000000"/>
              <w:right w:val="single" w:sz="4" w:space="0" w:color="auto"/>
            </w:tcBorders>
            <w:noWrap/>
            <w:vAlign w:val="center"/>
            <w:hideMark/>
          </w:tcPr>
          <w:p w14:paraId="04CA7D0D" w14:textId="77777777" w:rsidR="00E320EE" w:rsidRDefault="00E320EE" w:rsidP="00E458D3">
            <w:pPr>
              <w:pStyle w:val="27"/>
            </w:pPr>
            <w:r>
              <w:t>33 090</w:t>
            </w:r>
          </w:p>
        </w:tc>
        <w:tc>
          <w:tcPr>
            <w:tcW w:w="816" w:type="dxa"/>
            <w:vMerge w:val="restart"/>
            <w:tcBorders>
              <w:top w:val="nil"/>
              <w:left w:val="single" w:sz="4" w:space="0" w:color="auto"/>
              <w:bottom w:val="single" w:sz="4" w:space="0" w:color="000000"/>
              <w:right w:val="single" w:sz="4" w:space="0" w:color="auto"/>
            </w:tcBorders>
            <w:noWrap/>
            <w:vAlign w:val="center"/>
            <w:hideMark/>
          </w:tcPr>
          <w:p w14:paraId="672C1BA2" w14:textId="77777777" w:rsidR="00E320EE" w:rsidRDefault="00E320EE" w:rsidP="00E458D3">
            <w:pPr>
              <w:pStyle w:val="27"/>
            </w:pPr>
            <w:r>
              <w:t xml:space="preserve">18 </w:t>
            </w:r>
          </w:p>
        </w:tc>
        <w:tc>
          <w:tcPr>
            <w:tcW w:w="1310" w:type="dxa"/>
            <w:vMerge w:val="restart"/>
            <w:tcBorders>
              <w:top w:val="nil"/>
              <w:left w:val="single" w:sz="4" w:space="0" w:color="auto"/>
              <w:bottom w:val="single" w:sz="4" w:space="0" w:color="000000"/>
              <w:right w:val="single" w:sz="4" w:space="0" w:color="auto"/>
            </w:tcBorders>
            <w:noWrap/>
            <w:vAlign w:val="center"/>
            <w:hideMark/>
          </w:tcPr>
          <w:p w14:paraId="222D13BC" w14:textId="77777777" w:rsidR="00E320EE" w:rsidRDefault="00E320EE" w:rsidP="00E458D3">
            <w:pPr>
              <w:pStyle w:val="27"/>
            </w:pPr>
            <w:r>
              <w:t>32 377</w:t>
            </w:r>
          </w:p>
        </w:tc>
        <w:tc>
          <w:tcPr>
            <w:tcW w:w="816" w:type="dxa"/>
            <w:vMerge w:val="restart"/>
            <w:tcBorders>
              <w:top w:val="nil"/>
              <w:left w:val="single" w:sz="4" w:space="0" w:color="auto"/>
              <w:bottom w:val="single" w:sz="4" w:space="0" w:color="auto"/>
              <w:right w:val="single" w:sz="4" w:space="0" w:color="auto"/>
            </w:tcBorders>
            <w:noWrap/>
            <w:vAlign w:val="center"/>
            <w:hideMark/>
          </w:tcPr>
          <w:p w14:paraId="365ACCC5" w14:textId="77777777" w:rsidR="00E320EE" w:rsidRDefault="00E320EE" w:rsidP="00E458D3">
            <w:pPr>
              <w:pStyle w:val="27"/>
            </w:pPr>
            <w:r>
              <w:t>18</w:t>
            </w:r>
          </w:p>
        </w:tc>
        <w:tc>
          <w:tcPr>
            <w:tcW w:w="1633" w:type="dxa"/>
            <w:vMerge w:val="restart"/>
            <w:tcBorders>
              <w:top w:val="nil"/>
              <w:left w:val="single" w:sz="4" w:space="0" w:color="auto"/>
              <w:bottom w:val="single" w:sz="4" w:space="0" w:color="auto"/>
              <w:right w:val="single" w:sz="4" w:space="0" w:color="auto"/>
            </w:tcBorders>
            <w:noWrap/>
            <w:vAlign w:val="center"/>
            <w:hideMark/>
          </w:tcPr>
          <w:p w14:paraId="546E6141" w14:textId="77777777" w:rsidR="00E320EE" w:rsidRDefault="00E320EE" w:rsidP="00E458D3">
            <w:pPr>
              <w:pStyle w:val="27"/>
            </w:pPr>
            <w:r>
              <w:t>2,2</w:t>
            </w:r>
          </w:p>
        </w:tc>
      </w:tr>
      <w:tr w:rsidR="00E320EE" w14:paraId="0EC9B0C3" w14:textId="77777777" w:rsidTr="00E320EE">
        <w:trPr>
          <w:trHeight w:val="470"/>
          <w:jc w:val="center"/>
        </w:trPr>
        <w:tc>
          <w:tcPr>
            <w:tcW w:w="0" w:type="auto"/>
            <w:vMerge/>
            <w:tcBorders>
              <w:top w:val="nil"/>
              <w:left w:val="single" w:sz="4" w:space="0" w:color="auto"/>
              <w:bottom w:val="single" w:sz="4" w:space="0" w:color="000000"/>
              <w:right w:val="single" w:sz="4" w:space="0" w:color="auto"/>
            </w:tcBorders>
            <w:vAlign w:val="center"/>
            <w:hideMark/>
          </w:tcPr>
          <w:p w14:paraId="7648DDB0"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646D8DDD"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59E84AE6"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3F8E3DCF"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4EE60963"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6A02F6F9" w14:textId="77777777" w:rsidR="00E320EE" w:rsidRDefault="00E320EE" w:rsidP="00E458D3">
            <w:pPr>
              <w:pStyle w:val="27"/>
            </w:pPr>
          </w:p>
        </w:tc>
      </w:tr>
      <w:tr w:rsidR="00E320EE" w14:paraId="56DEFC01" w14:textId="77777777" w:rsidTr="00E320EE">
        <w:trPr>
          <w:trHeight w:val="464"/>
          <w:jc w:val="center"/>
        </w:trPr>
        <w:tc>
          <w:tcPr>
            <w:tcW w:w="3950" w:type="dxa"/>
            <w:vMerge w:val="restart"/>
            <w:tcBorders>
              <w:top w:val="nil"/>
              <w:left w:val="single" w:sz="4" w:space="0" w:color="auto"/>
              <w:bottom w:val="single" w:sz="4" w:space="0" w:color="000000"/>
              <w:right w:val="single" w:sz="4" w:space="0" w:color="auto"/>
            </w:tcBorders>
            <w:noWrap/>
            <w:vAlign w:val="center"/>
            <w:hideMark/>
          </w:tcPr>
          <w:p w14:paraId="6A8ED771" w14:textId="77777777" w:rsidR="00E320EE" w:rsidRDefault="00E320EE" w:rsidP="00E458D3">
            <w:pPr>
              <w:pStyle w:val="27"/>
            </w:pPr>
            <w:r>
              <w:t>Северная Европа – Дальний Восток</w:t>
            </w:r>
          </w:p>
        </w:tc>
        <w:tc>
          <w:tcPr>
            <w:tcW w:w="1432" w:type="dxa"/>
            <w:vMerge w:val="restart"/>
            <w:tcBorders>
              <w:top w:val="nil"/>
              <w:left w:val="single" w:sz="4" w:space="0" w:color="auto"/>
              <w:bottom w:val="single" w:sz="4" w:space="0" w:color="000000"/>
              <w:right w:val="single" w:sz="4" w:space="0" w:color="auto"/>
            </w:tcBorders>
            <w:noWrap/>
            <w:vAlign w:val="center"/>
            <w:hideMark/>
          </w:tcPr>
          <w:p w14:paraId="04EC0982" w14:textId="77777777" w:rsidR="00E320EE" w:rsidRPr="00BC52AC" w:rsidRDefault="00E320EE" w:rsidP="00BC52AC">
            <w:pPr>
              <w:pStyle w:val="27"/>
            </w:pPr>
            <w:r>
              <w:t>17 690</w:t>
            </w:r>
          </w:p>
        </w:tc>
        <w:tc>
          <w:tcPr>
            <w:tcW w:w="816" w:type="dxa"/>
            <w:vMerge w:val="restart"/>
            <w:tcBorders>
              <w:top w:val="nil"/>
              <w:left w:val="single" w:sz="4" w:space="0" w:color="auto"/>
              <w:bottom w:val="single" w:sz="4" w:space="0" w:color="auto"/>
              <w:right w:val="single" w:sz="4" w:space="0" w:color="auto"/>
            </w:tcBorders>
            <w:noWrap/>
            <w:vAlign w:val="center"/>
            <w:hideMark/>
          </w:tcPr>
          <w:p w14:paraId="6E357293" w14:textId="77777777" w:rsidR="00E320EE" w:rsidRDefault="00E320EE" w:rsidP="00E458D3">
            <w:pPr>
              <w:pStyle w:val="27"/>
            </w:pPr>
            <w:r>
              <w:t>9</w:t>
            </w:r>
          </w:p>
        </w:tc>
        <w:tc>
          <w:tcPr>
            <w:tcW w:w="1310" w:type="dxa"/>
            <w:vMerge w:val="restart"/>
            <w:tcBorders>
              <w:top w:val="nil"/>
              <w:left w:val="single" w:sz="4" w:space="0" w:color="auto"/>
              <w:bottom w:val="single" w:sz="4" w:space="0" w:color="000000"/>
              <w:right w:val="single" w:sz="4" w:space="0" w:color="auto"/>
            </w:tcBorders>
            <w:noWrap/>
            <w:vAlign w:val="center"/>
            <w:hideMark/>
          </w:tcPr>
          <w:p w14:paraId="13797401" w14:textId="77777777" w:rsidR="00E320EE" w:rsidRDefault="00E320EE" w:rsidP="00E458D3">
            <w:pPr>
              <w:pStyle w:val="27"/>
            </w:pPr>
            <w:r>
              <w:t>16 885</w:t>
            </w:r>
          </w:p>
        </w:tc>
        <w:tc>
          <w:tcPr>
            <w:tcW w:w="816" w:type="dxa"/>
            <w:vMerge w:val="restart"/>
            <w:tcBorders>
              <w:top w:val="nil"/>
              <w:left w:val="single" w:sz="4" w:space="0" w:color="auto"/>
              <w:bottom w:val="single" w:sz="4" w:space="0" w:color="auto"/>
              <w:right w:val="single" w:sz="4" w:space="0" w:color="auto"/>
            </w:tcBorders>
            <w:noWrap/>
            <w:vAlign w:val="center"/>
            <w:hideMark/>
          </w:tcPr>
          <w:p w14:paraId="356414EB" w14:textId="77777777" w:rsidR="00E320EE" w:rsidRDefault="00E320EE" w:rsidP="00E458D3">
            <w:pPr>
              <w:pStyle w:val="27"/>
            </w:pPr>
            <w:r>
              <w:t>10</w:t>
            </w:r>
          </w:p>
        </w:tc>
        <w:tc>
          <w:tcPr>
            <w:tcW w:w="1633" w:type="dxa"/>
            <w:vMerge w:val="restart"/>
            <w:tcBorders>
              <w:top w:val="nil"/>
              <w:left w:val="single" w:sz="4" w:space="0" w:color="auto"/>
              <w:bottom w:val="single" w:sz="4" w:space="0" w:color="auto"/>
              <w:right w:val="single" w:sz="4" w:space="0" w:color="auto"/>
            </w:tcBorders>
            <w:noWrap/>
            <w:vAlign w:val="center"/>
            <w:hideMark/>
          </w:tcPr>
          <w:p w14:paraId="5B834AF2" w14:textId="77777777" w:rsidR="00E320EE" w:rsidRDefault="00E320EE" w:rsidP="00E458D3">
            <w:pPr>
              <w:pStyle w:val="27"/>
            </w:pPr>
            <w:r>
              <w:t>4,8</w:t>
            </w:r>
          </w:p>
        </w:tc>
      </w:tr>
      <w:tr w:rsidR="00E320EE" w14:paraId="59DE5AF9" w14:textId="77777777" w:rsidTr="00E320EE">
        <w:trPr>
          <w:trHeight w:val="470"/>
          <w:jc w:val="center"/>
        </w:trPr>
        <w:tc>
          <w:tcPr>
            <w:tcW w:w="0" w:type="auto"/>
            <w:vMerge/>
            <w:tcBorders>
              <w:top w:val="nil"/>
              <w:left w:val="single" w:sz="4" w:space="0" w:color="auto"/>
              <w:bottom w:val="single" w:sz="4" w:space="0" w:color="000000"/>
              <w:right w:val="single" w:sz="4" w:space="0" w:color="auto"/>
            </w:tcBorders>
            <w:vAlign w:val="center"/>
            <w:hideMark/>
          </w:tcPr>
          <w:p w14:paraId="4376A740"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39FB29E0"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7382583B"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6A7FB1D0"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3FD5656F"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78A12A3D" w14:textId="77777777" w:rsidR="00E320EE" w:rsidRDefault="00E320EE" w:rsidP="00E458D3">
            <w:pPr>
              <w:pStyle w:val="27"/>
            </w:pPr>
          </w:p>
        </w:tc>
      </w:tr>
      <w:tr w:rsidR="00E320EE" w14:paraId="580B59E0" w14:textId="77777777" w:rsidTr="00E320EE">
        <w:trPr>
          <w:trHeight w:val="464"/>
          <w:jc w:val="center"/>
        </w:trPr>
        <w:tc>
          <w:tcPr>
            <w:tcW w:w="3950" w:type="dxa"/>
            <w:vMerge w:val="restart"/>
            <w:tcBorders>
              <w:top w:val="nil"/>
              <w:left w:val="single" w:sz="4" w:space="0" w:color="auto"/>
              <w:bottom w:val="single" w:sz="4" w:space="0" w:color="000000"/>
              <w:right w:val="single" w:sz="4" w:space="0" w:color="auto"/>
            </w:tcBorders>
            <w:noWrap/>
            <w:vAlign w:val="center"/>
            <w:hideMark/>
          </w:tcPr>
          <w:p w14:paraId="4254E331" w14:textId="77777777" w:rsidR="00E320EE" w:rsidRDefault="00E320EE" w:rsidP="00E458D3">
            <w:pPr>
              <w:pStyle w:val="27"/>
            </w:pPr>
            <w:r>
              <w:t>Средиземное море  – Дальний Восток</w:t>
            </w:r>
          </w:p>
        </w:tc>
        <w:tc>
          <w:tcPr>
            <w:tcW w:w="1432" w:type="dxa"/>
            <w:vMerge w:val="restart"/>
            <w:tcBorders>
              <w:top w:val="nil"/>
              <w:left w:val="single" w:sz="4" w:space="0" w:color="auto"/>
              <w:bottom w:val="single" w:sz="4" w:space="0" w:color="000000"/>
              <w:right w:val="single" w:sz="4" w:space="0" w:color="auto"/>
            </w:tcBorders>
            <w:noWrap/>
            <w:vAlign w:val="center"/>
            <w:hideMark/>
          </w:tcPr>
          <w:p w14:paraId="4D9C9562" w14:textId="77777777" w:rsidR="00E320EE" w:rsidRDefault="00E320EE" w:rsidP="00E458D3">
            <w:pPr>
              <w:pStyle w:val="27"/>
            </w:pPr>
            <w:r>
              <w:t>8 965</w:t>
            </w:r>
          </w:p>
        </w:tc>
        <w:tc>
          <w:tcPr>
            <w:tcW w:w="816" w:type="dxa"/>
            <w:vMerge w:val="restart"/>
            <w:tcBorders>
              <w:top w:val="nil"/>
              <w:left w:val="single" w:sz="4" w:space="0" w:color="auto"/>
              <w:bottom w:val="single" w:sz="4" w:space="0" w:color="auto"/>
              <w:right w:val="single" w:sz="4" w:space="0" w:color="auto"/>
            </w:tcBorders>
            <w:noWrap/>
            <w:vAlign w:val="center"/>
            <w:hideMark/>
          </w:tcPr>
          <w:p w14:paraId="0B1BAE7E" w14:textId="77777777" w:rsidR="00E320EE" w:rsidRDefault="00E320EE" w:rsidP="00E458D3">
            <w:pPr>
              <w:pStyle w:val="27"/>
            </w:pPr>
            <w:r>
              <w:t>5</w:t>
            </w:r>
          </w:p>
        </w:tc>
        <w:tc>
          <w:tcPr>
            <w:tcW w:w="1310" w:type="dxa"/>
            <w:vMerge w:val="restart"/>
            <w:tcBorders>
              <w:top w:val="nil"/>
              <w:left w:val="single" w:sz="4" w:space="0" w:color="auto"/>
              <w:bottom w:val="single" w:sz="4" w:space="0" w:color="000000"/>
              <w:right w:val="single" w:sz="4" w:space="0" w:color="auto"/>
            </w:tcBorders>
            <w:noWrap/>
            <w:vAlign w:val="center"/>
            <w:hideMark/>
          </w:tcPr>
          <w:p w14:paraId="4001BBBD" w14:textId="77777777" w:rsidR="00E320EE" w:rsidRDefault="00E320EE" w:rsidP="00E458D3">
            <w:pPr>
              <w:pStyle w:val="27"/>
            </w:pPr>
            <w:r>
              <w:t>8 787</w:t>
            </w:r>
          </w:p>
        </w:tc>
        <w:tc>
          <w:tcPr>
            <w:tcW w:w="816" w:type="dxa"/>
            <w:vMerge w:val="restart"/>
            <w:tcBorders>
              <w:top w:val="nil"/>
              <w:left w:val="single" w:sz="4" w:space="0" w:color="auto"/>
              <w:bottom w:val="single" w:sz="4" w:space="0" w:color="auto"/>
              <w:right w:val="single" w:sz="4" w:space="0" w:color="auto"/>
            </w:tcBorders>
            <w:noWrap/>
            <w:vAlign w:val="center"/>
            <w:hideMark/>
          </w:tcPr>
          <w:p w14:paraId="1D8C22B2" w14:textId="77777777" w:rsidR="00E320EE" w:rsidRDefault="00E320EE" w:rsidP="00E458D3">
            <w:pPr>
              <w:pStyle w:val="27"/>
            </w:pPr>
            <w:r>
              <w:t>5</w:t>
            </w:r>
          </w:p>
        </w:tc>
        <w:tc>
          <w:tcPr>
            <w:tcW w:w="1633" w:type="dxa"/>
            <w:vMerge w:val="restart"/>
            <w:tcBorders>
              <w:top w:val="nil"/>
              <w:left w:val="single" w:sz="4" w:space="0" w:color="auto"/>
              <w:bottom w:val="single" w:sz="4" w:space="0" w:color="auto"/>
              <w:right w:val="single" w:sz="4" w:space="0" w:color="auto"/>
            </w:tcBorders>
            <w:noWrap/>
            <w:vAlign w:val="center"/>
            <w:hideMark/>
          </w:tcPr>
          <w:p w14:paraId="241BC2C2" w14:textId="77777777" w:rsidR="00E320EE" w:rsidRDefault="00E320EE" w:rsidP="00E458D3">
            <w:pPr>
              <w:pStyle w:val="27"/>
            </w:pPr>
            <w:r>
              <w:t>2</w:t>
            </w:r>
          </w:p>
        </w:tc>
      </w:tr>
      <w:tr w:rsidR="00E320EE" w14:paraId="7B0ED9B4" w14:textId="77777777" w:rsidTr="00E320EE">
        <w:trPr>
          <w:trHeight w:val="470"/>
          <w:jc w:val="center"/>
        </w:trPr>
        <w:tc>
          <w:tcPr>
            <w:tcW w:w="0" w:type="auto"/>
            <w:vMerge/>
            <w:tcBorders>
              <w:top w:val="nil"/>
              <w:left w:val="single" w:sz="4" w:space="0" w:color="auto"/>
              <w:bottom w:val="single" w:sz="4" w:space="0" w:color="000000"/>
              <w:right w:val="single" w:sz="4" w:space="0" w:color="auto"/>
            </w:tcBorders>
            <w:vAlign w:val="center"/>
            <w:hideMark/>
          </w:tcPr>
          <w:p w14:paraId="4683D891"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4B18059F"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739C8185"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5621C693"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68CBC799"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6CB51C62" w14:textId="77777777" w:rsidR="00E320EE" w:rsidRDefault="00E320EE" w:rsidP="00E458D3">
            <w:pPr>
              <w:pStyle w:val="27"/>
            </w:pPr>
          </w:p>
        </w:tc>
      </w:tr>
      <w:tr w:rsidR="00E320EE" w14:paraId="7AC0E084" w14:textId="77777777" w:rsidTr="00E320EE">
        <w:trPr>
          <w:trHeight w:val="464"/>
          <w:jc w:val="center"/>
        </w:trPr>
        <w:tc>
          <w:tcPr>
            <w:tcW w:w="3950" w:type="dxa"/>
            <w:vMerge w:val="restart"/>
            <w:tcBorders>
              <w:top w:val="nil"/>
              <w:left w:val="single" w:sz="4" w:space="0" w:color="auto"/>
              <w:bottom w:val="single" w:sz="4" w:space="0" w:color="000000"/>
              <w:right w:val="single" w:sz="4" w:space="0" w:color="auto"/>
            </w:tcBorders>
            <w:noWrap/>
            <w:vAlign w:val="center"/>
            <w:hideMark/>
          </w:tcPr>
          <w:p w14:paraId="03C2C335" w14:textId="77777777" w:rsidR="00E320EE" w:rsidRDefault="00E320EE" w:rsidP="00E458D3">
            <w:pPr>
              <w:pStyle w:val="27"/>
            </w:pPr>
            <w:r>
              <w:t>Северная Европа – Северная Америка</w:t>
            </w:r>
          </w:p>
        </w:tc>
        <w:tc>
          <w:tcPr>
            <w:tcW w:w="1432" w:type="dxa"/>
            <w:vMerge w:val="restart"/>
            <w:tcBorders>
              <w:top w:val="nil"/>
              <w:left w:val="single" w:sz="4" w:space="0" w:color="auto"/>
              <w:bottom w:val="single" w:sz="4" w:space="0" w:color="000000"/>
              <w:right w:val="single" w:sz="4" w:space="0" w:color="auto"/>
            </w:tcBorders>
            <w:noWrap/>
            <w:vAlign w:val="center"/>
            <w:hideMark/>
          </w:tcPr>
          <w:p w14:paraId="61C7829F" w14:textId="77777777" w:rsidR="00E320EE" w:rsidRDefault="00E320EE" w:rsidP="00E458D3">
            <w:pPr>
              <w:pStyle w:val="27"/>
            </w:pPr>
            <w:r>
              <w:t>5 465</w:t>
            </w:r>
          </w:p>
        </w:tc>
        <w:tc>
          <w:tcPr>
            <w:tcW w:w="816" w:type="dxa"/>
            <w:vMerge w:val="restart"/>
            <w:tcBorders>
              <w:top w:val="nil"/>
              <w:left w:val="single" w:sz="4" w:space="0" w:color="auto"/>
              <w:bottom w:val="single" w:sz="4" w:space="0" w:color="auto"/>
              <w:right w:val="single" w:sz="4" w:space="0" w:color="auto"/>
            </w:tcBorders>
            <w:noWrap/>
            <w:vAlign w:val="center"/>
            <w:hideMark/>
          </w:tcPr>
          <w:p w14:paraId="3DEAFAB5" w14:textId="77777777" w:rsidR="00E320EE" w:rsidRDefault="00E320EE" w:rsidP="00E458D3">
            <w:pPr>
              <w:pStyle w:val="27"/>
            </w:pPr>
            <w:r>
              <w:t>3</w:t>
            </w:r>
          </w:p>
        </w:tc>
        <w:tc>
          <w:tcPr>
            <w:tcW w:w="1310" w:type="dxa"/>
            <w:vMerge w:val="restart"/>
            <w:tcBorders>
              <w:top w:val="nil"/>
              <w:left w:val="single" w:sz="4" w:space="0" w:color="auto"/>
              <w:bottom w:val="single" w:sz="4" w:space="0" w:color="000000"/>
              <w:right w:val="single" w:sz="4" w:space="0" w:color="auto"/>
            </w:tcBorders>
            <w:noWrap/>
            <w:vAlign w:val="center"/>
            <w:hideMark/>
          </w:tcPr>
          <w:p w14:paraId="7AA0CFA3" w14:textId="77777777" w:rsidR="00E320EE" w:rsidRDefault="00E320EE" w:rsidP="00E458D3">
            <w:pPr>
              <w:pStyle w:val="27"/>
            </w:pPr>
            <w:r>
              <w:t>5 171</w:t>
            </w:r>
          </w:p>
        </w:tc>
        <w:tc>
          <w:tcPr>
            <w:tcW w:w="816" w:type="dxa"/>
            <w:vMerge w:val="restart"/>
            <w:tcBorders>
              <w:top w:val="nil"/>
              <w:left w:val="single" w:sz="4" w:space="0" w:color="auto"/>
              <w:bottom w:val="single" w:sz="4" w:space="0" w:color="auto"/>
              <w:right w:val="single" w:sz="4" w:space="0" w:color="auto"/>
            </w:tcBorders>
            <w:noWrap/>
            <w:vAlign w:val="center"/>
            <w:hideMark/>
          </w:tcPr>
          <w:p w14:paraId="064A90E9" w14:textId="77777777" w:rsidR="00E320EE" w:rsidRDefault="00E320EE" w:rsidP="00E458D3">
            <w:pPr>
              <w:pStyle w:val="27"/>
            </w:pPr>
            <w:r>
              <w:t>3</w:t>
            </w:r>
          </w:p>
        </w:tc>
        <w:tc>
          <w:tcPr>
            <w:tcW w:w="1633" w:type="dxa"/>
            <w:vMerge w:val="restart"/>
            <w:tcBorders>
              <w:top w:val="nil"/>
              <w:left w:val="single" w:sz="4" w:space="0" w:color="auto"/>
              <w:bottom w:val="single" w:sz="4" w:space="0" w:color="auto"/>
              <w:right w:val="single" w:sz="4" w:space="0" w:color="auto"/>
            </w:tcBorders>
            <w:noWrap/>
            <w:vAlign w:val="center"/>
            <w:hideMark/>
          </w:tcPr>
          <w:p w14:paraId="75A5F54F" w14:textId="77777777" w:rsidR="00E320EE" w:rsidRDefault="00E320EE" w:rsidP="00E458D3">
            <w:pPr>
              <w:pStyle w:val="27"/>
            </w:pPr>
            <w:r>
              <w:t>5,7</w:t>
            </w:r>
          </w:p>
        </w:tc>
      </w:tr>
      <w:tr w:rsidR="00E320EE" w14:paraId="61531D6B" w14:textId="77777777" w:rsidTr="00E320EE">
        <w:trPr>
          <w:trHeight w:val="470"/>
          <w:jc w:val="center"/>
        </w:trPr>
        <w:tc>
          <w:tcPr>
            <w:tcW w:w="0" w:type="auto"/>
            <w:vMerge/>
            <w:tcBorders>
              <w:top w:val="nil"/>
              <w:left w:val="single" w:sz="4" w:space="0" w:color="auto"/>
              <w:bottom w:val="single" w:sz="4" w:space="0" w:color="000000"/>
              <w:right w:val="single" w:sz="4" w:space="0" w:color="auto"/>
            </w:tcBorders>
            <w:vAlign w:val="center"/>
            <w:hideMark/>
          </w:tcPr>
          <w:p w14:paraId="54721BB7"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389E2DBF"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274DD24D"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6F89AC9C"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0FAFD84F"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6809F6EF" w14:textId="77777777" w:rsidR="00E320EE" w:rsidRDefault="00E320EE" w:rsidP="00E458D3">
            <w:pPr>
              <w:pStyle w:val="27"/>
            </w:pPr>
          </w:p>
        </w:tc>
      </w:tr>
      <w:tr w:rsidR="00E320EE" w14:paraId="3C62750D" w14:textId="77777777" w:rsidTr="00E320EE">
        <w:trPr>
          <w:trHeight w:val="464"/>
          <w:jc w:val="center"/>
        </w:trPr>
        <w:tc>
          <w:tcPr>
            <w:tcW w:w="3950" w:type="dxa"/>
            <w:vMerge w:val="restart"/>
            <w:tcBorders>
              <w:top w:val="nil"/>
              <w:left w:val="single" w:sz="4" w:space="0" w:color="auto"/>
              <w:bottom w:val="single" w:sz="4" w:space="0" w:color="000000"/>
              <w:right w:val="single" w:sz="4" w:space="0" w:color="auto"/>
            </w:tcBorders>
            <w:noWrap/>
            <w:vAlign w:val="center"/>
            <w:hideMark/>
          </w:tcPr>
          <w:p w14:paraId="4C9C6F9B" w14:textId="77777777" w:rsidR="00E320EE" w:rsidRDefault="00E320EE" w:rsidP="00E458D3">
            <w:pPr>
              <w:pStyle w:val="27"/>
            </w:pPr>
            <w:r>
              <w:t>Средиземное море – Северная Америка</w:t>
            </w:r>
          </w:p>
        </w:tc>
        <w:tc>
          <w:tcPr>
            <w:tcW w:w="1432" w:type="dxa"/>
            <w:vMerge w:val="restart"/>
            <w:tcBorders>
              <w:top w:val="nil"/>
              <w:left w:val="single" w:sz="4" w:space="0" w:color="auto"/>
              <w:bottom w:val="single" w:sz="4" w:space="0" w:color="000000"/>
              <w:right w:val="single" w:sz="4" w:space="0" w:color="auto"/>
            </w:tcBorders>
            <w:noWrap/>
            <w:vAlign w:val="center"/>
            <w:hideMark/>
          </w:tcPr>
          <w:p w14:paraId="28727011" w14:textId="77777777" w:rsidR="00E320EE" w:rsidRDefault="00E320EE" w:rsidP="00E458D3">
            <w:pPr>
              <w:pStyle w:val="27"/>
            </w:pPr>
            <w:r>
              <w:t>3 755</w:t>
            </w:r>
          </w:p>
        </w:tc>
        <w:tc>
          <w:tcPr>
            <w:tcW w:w="816" w:type="dxa"/>
            <w:vMerge w:val="restart"/>
            <w:tcBorders>
              <w:top w:val="nil"/>
              <w:left w:val="single" w:sz="4" w:space="0" w:color="auto"/>
              <w:bottom w:val="single" w:sz="4" w:space="0" w:color="auto"/>
              <w:right w:val="single" w:sz="4" w:space="0" w:color="auto"/>
            </w:tcBorders>
            <w:noWrap/>
            <w:vAlign w:val="center"/>
            <w:hideMark/>
          </w:tcPr>
          <w:p w14:paraId="4941FF16" w14:textId="77777777" w:rsidR="00E320EE" w:rsidRDefault="00E320EE" w:rsidP="00E458D3">
            <w:pPr>
              <w:pStyle w:val="27"/>
            </w:pPr>
            <w:r>
              <w:t>2</w:t>
            </w:r>
          </w:p>
        </w:tc>
        <w:tc>
          <w:tcPr>
            <w:tcW w:w="1310" w:type="dxa"/>
            <w:vMerge w:val="restart"/>
            <w:tcBorders>
              <w:top w:val="nil"/>
              <w:left w:val="single" w:sz="4" w:space="0" w:color="auto"/>
              <w:bottom w:val="single" w:sz="4" w:space="0" w:color="000000"/>
              <w:right w:val="single" w:sz="4" w:space="0" w:color="auto"/>
            </w:tcBorders>
            <w:noWrap/>
            <w:vAlign w:val="center"/>
            <w:hideMark/>
          </w:tcPr>
          <w:p w14:paraId="03E3D0B4" w14:textId="77777777" w:rsidR="00E320EE" w:rsidRDefault="00E320EE" w:rsidP="00E458D3">
            <w:pPr>
              <w:pStyle w:val="27"/>
            </w:pPr>
            <w:r>
              <w:t>3 528</w:t>
            </w:r>
          </w:p>
        </w:tc>
        <w:tc>
          <w:tcPr>
            <w:tcW w:w="816" w:type="dxa"/>
            <w:vMerge w:val="restart"/>
            <w:tcBorders>
              <w:top w:val="nil"/>
              <w:left w:val="single" w:sz="4" w:space="0" w:color="auto"/>
              <w:bottom w:val="single" w:sz="4" w:space="0" w:color="auto"/>
              <w:right w:val="single" w:sz="4" w:space="0" w:color="auto"/>
            </w:tcBorders>
            <w:noWrap/>
            <w:vAlign w:val="center"/>
            <w:hideMark/>
          </w:tcPr>
          <w:p w14:paraId="55CA3778" w14:textId="77777777" w:rsidR="00E320EE" w:rsidRDefault="00E320EE" w:rsidP="00E458D3">
            <w:pPr>
              <w:pStyle w:val="27"/>
            </w:pPr>
            <w:r>
              <w:t>2</w:t>
            </w:r>
          </w:p>
        </w:tc>
        <w:tc>
          <w:tcPr>
            <w:tcW w:w="1633" w:type="dxa"/>
            <w:vMerge w:val="restart"/>
            <w:tcBorders>
              <w:top w:val="nil"/>
              <w:left w:val="single" w:sz="4" w:space="0" w:color="auto"/>
              <w:bottom w:val="single" w:sz="4" w:space="0" w:color="auto"/>
              <w:right w:val="single" w:sz="4" w:space="0" w:color="auto"/>
            </w:tcBorders>
            <w:noWrap/>
            <w:vAlign w:val="center"/>
            <w:hideMark/>
          </w:tcPr>
          <w:p w14:paraId="49BEEBA2" w14:textId="77777777" w:rsidR="00E320EE" w:rsidRDefault="00E320EE" w:rsidP="00E458D3">
            <w:pPr>
              <w:pStyle w:val="27"/>
            </w:pPr>
            <w:r>
              <w:t>6,4</w:t>
            </w:r>
          </w:p>
        </w:tc>
      </w:tr>
      <w:tr w:rsidR="00E320EE" w14:paraId="423A5AD8" w14:textId="77777777" w:rsidTr="00E320EE">
        <w:trPr>
          <w:trHeight w:val="470"/>
          <w:jc w:val="center"/>
        </w:trPr>
        <w:tc>
          <w:tcPr>
            <w:tcW w:w="0" w:type="auto"/>
            <w:vMerge/>
            <w:tcBorders>
              <w:top w:val="nil"/>
              <w:left w:val="single" w:sz="4" w:space="0" w:color="auto"/>
              <w:bottom w:val="single" w:sz="4" w:space="0" w:color="000000"/>
              <w:right w:val="single" w:sz="4" w:space="0" w:color="auto"/>
            </w:tcBorders>
            <w:vAlign w:val="center"/>
            <w:hideMark/>
          </w:tcPr>
          <w:p w14:paraId="28314D57"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0670BF60"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2E6A8544"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47874ECE"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2CE70B28"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36A3BA99" w14:textId="77777777" w:rsidR="00E320EE" w:rsidRDefault="00E320EE" w:rsidP="00E458D3">
            <w:pPr>
              <w:pStyle w:val="27"/>
            </w:pPr>
          </w:p>
        </w:tc>
      </w:tr>
      <w:tr w:rsidR="00E320EE" w14:paraId="61C7FD01" w14:textId="77777777" w:rsidTr="00E320EE">
        <w:trPr>
          <w:trHeight w:val="464"/>
          <w:jc w:val="center"/>
        </w:trPr>
        <w:tc>
          <w:tcPr>
            <w:tcW w:w="3950" w:type="dxa"/>
            <w:vMerge w:val="restart"/>
            <w:tcBorders>
              <w:top w:val="nil"/>
              <w:left w:val="single" w:sz="4" w:space="0" w:color="auto"/>
              <w:bottom w:val="single" w:sz="4" w:space="0" w:color="000000"/>
              <w:right w:val="single" w:sz="4" w:space="0" w:color="auto"/>
            </w:tcBorders>
            <w:noWrap/>
            <w:vAlign w:val="center"/>
            <w:hideMark/>
          </w:tcPr>
          <w:p w14:paraId="53BBF373" w14:textId="77777777" w:rsidR="00E320EE" w:rsidRDefault="00E320EE" w:rsidP="00E458D3">
            <w:pPr>
              <w:pStyle w:val="27"/>
            </w:pPr>
            <w:r>
              <w:t>Север – Юг</w:t>
            </w:r>
          </w:p>
        </w:tc>
        <w:tc>
          <w:tcPr>
            <w:tcW w:w="1432" w:type="dxa"/>
            <w:vMerge w:val="restart"/>
            <w:tcBorders>
              <w:top w:val="nil"/>
              <w:left w:val="single" w:sz="4" w:space="0" w:color="auto"/>
              <w:bottom w:val="single" w:sz="4" w:space="0" w:color="000000"/>
              <w:right w:val="single" w:sz="4" w:space="0" w:color="auto"/>
            </w:tcBorders>
            <w:noWrap/>
            <w:vAlign w:val="center"/>
            <w:hideMark/>
          </w:tcPr>
          <w:p w14:paraId="6C775A97" w14:textId="77777777" w:rsidR="00E320EE" w:rsidRDefault="00E320EE" w:rsidP="00E458D3">
            <w:pPr>
              <w:pStyle w:val="27"/>
            </w:pPr>
            <w:r>
              <w:t>32 861</w:t>
            </w:r>
          </w:p>
        </w:tc>
        <w:tc>
          <w:tcPr>
            <w:tcW w:w="816" w:type="dxa"/>
            <w:vMerge w:val="restart"/>
            <w:tcBorders>
              <w:top w:val="nil"/>
              <w:left w:val="single" w:sz="4" w:space="0" w:color="auto"/>
              <w:bottom w:val="single" w:sz="4" w:space="0" w:color="auto"/>
              <w:right w:val="single" w:sz="4" w:space="0" w:color="auto"/>
            </w:tcBorders>
            <w:noWrap/>
            <w:vAlign w:val="center"/>
            <w:hideMark/>
          </w:tcPr>
          <w:p w14:paraId="39DB4E90" w14:textId="77777777" w:rsidR="00E320EE" w:rsidRDefault="00E320EE" w:rsidP="00E458D3">
            <w:pPr>
              <w:pStyle w:val="27"/>
            </w:pPr>
            <w:r>
              <w:t>18</w:t>
            </w:r>
          </w:p>
        </w:tc>
        <w:tc>
          <w:tcPr>
            <w:tcW w:w="1310" w:type="dxa"/>
            <w:vMerge w:val="restart"/>
            <w:tcBorders>
              <w:top w:val="nil"/>
              <w:left w:val="single" w:sz="4" w:space="0" w:color="auto"/>
              <w:bottom w:val="single" w:sz="4" w:space="0" w:color="000000"/>
              <w:right w:val="single" w:sz="4" w:space="0" w:color="auto"/>
            </w:tcBorders>
            <w:noWrap/>
            <w:vAlign w:val="center"/>
            <w:hideMark/>
          </w:tcPr>
          <w:p w14:paraId="2D61BFF5" w14:textId="77777777" w:rsidR="00E320EE" w:rsidRDefault="00E320EE" w:rsidP="00E458D3">
            <w:pPr>
              <w:pStyle w:val="27"/>
            </w:pPr>
            <w:r>
              <w:t>31 152</w:t>
            </w:r>
          </w:p>
        </w:tc>
        <w:tc>
          <w:tcPr>
            <w:tcW w:w="816" w:type="dxa"/>
            <w:vMerge w:val="restart"/>
            <w:tcBorders>
              <w:top w:val="nil"/>
              <w:left w:val="single" w:sz="4" w:space="0" w:color="auto"/>
              <w:bottom w:val="single" w:sz="4" w:space="0" w:color="auto"/>
              <w:right w:val="single" w:sz="4" w:space="0" w:color="auto"/>
            </w:tcBorders>
            <w:noWrap/>
            <w:vAlign w:val="center"/>
            <w:hideMark/>
          </w:tcPr>
          <w:p w14:paraId="1A0DE516" w14:textId="77777777" w:rsidR="00E320EE" w:rsidRDefault="00E320EE" w:rsidP="00E458D3">
            <w:pPr>
              <w:pStyle w:val="27"/>
            </w:pPr>
            <w:r>
              <w:t>18</w:t>
            </w:r>
          </w:p>
        </w:tc>
        <w:tc>
          <w:tcPr>
            <w:tcW w:w="1633" w:type="dxa"/>
            <w:vMerge w:val="restart"/>
            <w:tcBorders>
              <w:top w:val="nil"/>
              <w:left w:val="single" w:sz="4" w:space="0" w:color="auto"/>
              <w:bottom w:val="single" w:sz="4" w:space="0" w:color="auto"/>
              <w:right w:val="single" w:sz="4" w:space="0" w:color="auto"/>
            </w:tcBorders>
            <w:noWrap/>
            <w:vAlign w:val="center"/>
            <w:hideMark/>
          </w:tcPr>
          <w:p w14:paraId="221A309F" w14:textId="77777777" w:rsidR="00E320EE" w:rsidRDefault="00E320EE" w:rsidP="00E458D3">
            <w:pPr>
              <w:pStyle w:val="27"/>
            </w:pPr>
            <w:r>
              <w:t>5,5</w:t>
            </w:r>
          </w:p>
        </w:tc>
      </w:tr>
      <w:tr w:rsidR="00E320EE" w14:paraId="0BDA4B7E" w14:textId="77777777" w:rsidTr="00E320EE">
        <w:trPr>
          <w:trHeight w:val="470"/>
          <w:jc w:val="center"/>
        </w:trPr>
        <w:tc>
          <w:tcPr>
            <w:tcW w:w="0" w:type="auto"/>
            <w:vMerge/>
            <w:tcBorders>
              <w:top w:val="nil"/>
              <w:left w:val="single" w:sz="4" w:space="0" w:color="auto"/>
              <w:bottom w:val="single" w:sz="4" w:space="0" w:color="000000"/>
              <w:right w:val="single" w:sz="4" w:space="0" w:color="auto"/>
            </w:tcBorders>
            <w:vAlign w:val="center"/>
            <w:hideMark/>
          </w:tcPr>
          <w:p w14:paraId="504206E0"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100E8E5A"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1977D768"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258F79EA"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0C44C447"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452A8919" w14:textId="77777777" w:rsidR="00E320EE" w:rsidRDefault="00E320EE" w:rsidP="00E458D3">
            <w:pPr>
              <w:pStyle w:val="27"/>
            </w:pPr>
          </w:p>
        </w:tc>
      </w:tr>
      <w:tr w:rsidR="00E320EE" w14:paraId="450BF493" w14:textId="77777777" w:rsidTr="00E320EE">
        <w:trPr>
          <w:trHeight w:val="464"/>
          <w:jc w:val="center"/>
        </w:trPr>
        <w:tc>
          <w:tcPr>
            <w:tcW w:w="3950" w:type="dxa"/>
            <w:vMerge w:val="restart"/>
            <w:tcBorders>
              <w:top w:val="nil"/>
              <w:left w:val="single" w:sz="4" w:space="0" w:color="auto"/>
              <w:bottom w:val="single" w:sz="4" w:space="0" w:color="000000"/>
              <w:right w:val="single" w:sz="4" w:space="0" w:color="auto"/>
            </w:tcBorders>
            <w:noWrap/>
            <w:vAlign w:val="center"/>
            <w:hideMark/>
          </w:tcPr>
          <w:p w14:paraId="508ED838" w14:textId="77777777" w:rsidR="00E320EE" w:rsidRDefault="00E320EE" w:rsidP="00E458D3">
            <w:pPr>
              <w:pStyle w:val="27"/>
            </w:pPr>
            <w:r>
              <w:t>Внутрирегиональные</w:t>
            </w:r>
          </w:p>
        </w:tc>
        <w:tc>
          <w:tcPr>
            <w:tcW w:w="1432" w:type="dxa"/>
            <w:vMerge w:val="restart"/>
            <w:tcBorders>
              <w:top w:val="nil"/>
              <w:left w:val="single" w:sz="4" w:space="0" w:color="auto"/>
              <w:bottom w:val="single" w:sz="4" w:space="0" w:color="000000"/>
              <w:right w:val="single" w:sz="4" w:space="0" w:color="auto"/>
            </w:tcBorders>
            <w:noWrap/>
            <w:vAlign w:val="center"/>
            <w:hideMark/>
          </w:tcPr>
          <w:p w14:paraId="1309C612" w14:textId="77777777" w:rsidR="00E320EE" w:rsidRDefault="00E320EE" w:rsidP="00E458D3">
            <w:pPr>
              <w:pStyle w:val="27"/>
            </w:pPr>
            <w:r>
              <w:t>83 482</w:t>
            </w:r>
          </w:p>
        </w:tc>
        <w:tc>
          <w:tcPr>
            <w:tcW w:w="816" w:type="dxa"/>
            <w:vMerge w:val="restart"/>
            <w:tcBorders>
              <w:top w:val="nil"/>
              <w:left w:val="single" w:sz="4" w:space="0" w:color="auto"/>
              <w:bottom w:val="single" w:sz="4" w:space="0" w:color="auto"/>
              <w:right w:val="single" w:sz="4" w:space="0" w:color="auto"/>
            </w:tcBorders>
            <w:noWrap/>
            <w:vAlign w:val="center"/>
            <w:hideMark/>
          </w:tcPr>
          <w:p w14:paraId="79005F53" w14:textId="77777777" w:rsidR="00E320EE" w:rsidRDefault="00E320EE" w:rsidP="00E458D3">
            <w:pPr>
              <w:pStyle w:val="27"/>
            </w:pPr>
            <w:r>
              <w:t>45</w:t>
            </w:r>
          </w:p>
        </w:tc>
        <w:tc>
          <w:tcPr>
            <w:tcW w:w="1310" w:type="dxa"/>
            <w:vMerge w:val="restart"/>
            <w:tcBorders>
              <w:top w:val="nil"/>
              <w:left w:val="single" w:sz="4" w:space="0" w:color="auto"/>
              <w:bottom w:val="single" w:sz="4" w:space="0" w:color="000000"/>
              <w:right w:val="single" w:sz="4" w:space="0" w:color="auto"/>
            </w:tcBorders>
            <w:noWrap/>
            <w:vAlign w:val="center"/>
            <w:hideMark/>
          </w:tcPr>
          <w:p w14:paraId="1E55FB99" w14:textId="77777777" w:rsidR="00E320EE" w:rsidRDefault="00E320EE" w:rsidP="00E458D3">
            <w:pPr>
              <w:pStyle w:val="27"/>
            </w:pPr>
            <w:r>
              <w:t>78 400</w:t>
            </w:r>
          </w:p>
        </w:tc>
        <w:tc>
          <w:tcPr>
            <w:tcW w:w="816" w:type="dxa"/>
            <w:vMerge w:val="restart"/>
            <w:tcBorders>
              <w:top w:val="nil"/>
              <w:left w:val="single" w:sz="4" w:space="0" w:color="auto"/>
              <w:bottom w:val="single" w:sz="4" w:space="0" w:color="auto"/>
              <w:right w:val="single" w:sz="4" w:space="0" w:color="auto"/>
            </w:tcBorders>
            <w:noWrap/>
            <w:vAlign w:val="center"/>
            <w:hideMark/>
          </w:tcPr>
          <w:p w14:paraId="63A1ED94" w14:textId="77777777" w:rsidR="00E320EE" w:rsidRDefault="00E320EE" w:rsidP="00E458D3">
            <w:pPr>
              <w:pStyle w:val="27"/>
            </w:pPr>
            <w:r>
              <w:t>44</w:t>
            </w:r>
          </w:p>
        </w:tc>
        <w:tc>
          <w:tcPr>
            <w:tcW w:w="1633" w:type="dxa"/>
            <w:vMerge w:val="restart"/>
            <w:tcBorders>
              <w:top w:val="nil"/>
              <w:left w:val="single" w:sz="4" w:space="0" w:color="auto"/>
              <w:bottom w:val="single" w:sz="4" w:space="0" w:color="auto"/>
              <w:right w:val="single" w:sz="4" w:space="0" w:color="auto"/>
            </w:tcBorders>
            <w:noWrap/>
            <w:vAlign w:val="center"/>
            <w:hideMark/>
          </w:tcPr>
          <w:p w14:paraId="56242E2A" w14:textId="77777777" w:rsidR="00E320EE" w:rsidRDefault="00E320EE" w:rsidP="00E458D3">
            <w:pPr>
              <w:pStyle w:val="27"/>
            </w:pPr>
            <w:r>
              <w:t>6,5</w:t>
            </w:r>
          </w:p>
        </w:tc>
      </w:tr>
      <w:tr w:rsidR="00E320EE" w14:paraId="71785EAE" w14:textId="77777777" w:rsidTr="00E320EE">
        <w:trPr>
          <w:trHeight w:val="470"/>
          <w:jc w:val="center"/>
        </w:trPr>
        <w:tc>
          <w:tcPr>
            <w:tcW w:w="0" w:type="auto"/>
            <w:vMerge/>
            <w:tcBorders>
              <w:top w:val="nil"/>
              <w:left w:val="single" w:sz="4" w:space="0" w:color="auto"/>
              <w:bottom w:val="single" w:sz="4" w:space="0" w:color="000000"/>
              <w:right w:val="single" w:sz="4" w:space="0" w:color="auto"/>
            </w:tcBorders>
            <w:vAlign w:val="center"/>
            <w:hideMark/>
          </w:tcPr>
          <w:p w14:paraId="76B273C8"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3710AB54"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1589901B"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596A2670"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58516D3B"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46D84268" w14:textId="77777777" w:rsidR="00E320EE" w:rsidRDefault="00E320EE" w:rsidP="00E458D3">
            <w:pPr>
              <w:pStyle w:val="27"/>
            </w:pPr>
          </w:p>
        </w:tc>
      </w:tr>
      <w:tr w:rsidR="00E320EE" w14:paraId="48F849AD" w14:textId="77777777" w:rsidTr="00E320EE">
        <w:trPr>
          <w:trHeight w:val="464"/>
          <w:jc w:val="center"/>
        </w:trPr>
        <w:tc>
          <w:tcPr>
            <w:tcW w:w="3950" w:type="dxa"/>
            <w:vMerge w:val="restart"/>
            <w:tcBorders>
              <w:top w:val="nil"/>
              <w:left w:val="single" w:sz="4" w:space="0" w:color="auto"/>
              <w:bottom w:val="single" w:sz="4" w:space="0" w:color="000000"/>
              <w:right w:val="single" w:sz="4" w:space="0" w:color="auto"/>
            </w:tcBorders>
            <w:noWrap/>
            <w:vAlign w:val="center"/>
            <w:hideMark/>
          </w:tcPr>
          <w:p w14:paraId="31D51D51" w14:textId="77777777" w:rsidR="00E320EE" w:rsidRDefault="00E320EE" w:rsidP="00E458D3">
            <w:pPr>
              <w:pStyle w:val="27"/>
            </w:pPr>
            <w:r>
              <w:t>Объем мировых перевозок</w:t>
            </w:r>
          </w:p>
        </w:tc>
        <w:tc>
          <w:tcPr>
            <w:tcW w:w="1432" w:type="dxa"/>
            <w:vMerge w:val="restart"/>
            <w:tcBorders>
              <w:top w:val="nil"/>
              <w:left w:val="single" w:sz="4" w:space="0" w:color="auto"/>
              <w:bottom w:val="single" w:sz="4" w:space="0" w:color="000000"/>
              <w:right w:val="single" w:sz="4" w:space="0" w:color="auto"/>
            </w:tcBorders>
            <w:noWrap/>
            <w:vAlign w:val="center"/>
            <w:hideMark/>
          </w:tcPr>
          <w:p w14:paraId="57D279AD" w14:textId="77777777" w:rsidR="00E320EE" w:rsidRDefault="00E320EE" w:rsidP="00E458D3">
            <w:pPr>
              <w:pStyle w:val="27"/>
            </w:pPr>
            <w:r>
              <w:t>185 400</w:t>
            </w:r>
          </w:p>
        </w:tc>
        <w:tc>
          <w:tcPr>
            <w:tcW w:w="816" w:type="dxa"/>
            <w:vMerge w:val="restart"/>
            <w:tcBorders>
              <w:top w:val="nil"/>
              <w:left w:val="single" w:sz="4" w:space="0" w:color="auto"/>
              <w:bottom w:val="single" w:sz="4" w:space="0" w:color="auto"/>
              <w:right w:val="single" w:sz="4" w:space="0" w:color="auto"/>
            </w:tcBorders>
            <w:noWrap/>
            <w:vAlign w:val="center"/>
            <w:hideMark/>
          </w:tcPr>
          <w:p w14:paraId="4092C61A" w14:textId="77777777" w:rsidR="00E320EE" w:rsidRDefault="00E320EE" w:rsidP="00E458D3">
            <w:pPr>
              <w:pStyle w:val="27"/>
            </w:pPr>
            <w:r>
              <w:t>100</w:t>
            </w:r>
          </w:p>
        </w:tc>
        <w:tc>
          <w:tcPr>
            <w:tcW w:w="1310" w:type="dxa"/>
            <w:vMerge w:val="restart"/>
            <w:tcBorders>
              <w:top w:val="nil"/>
              <w:left w:val="single" w:sz="4" w:space="0" w:color="auto"/>
              <w:bottom w:val="single" w:sz="4" w:space="0" w:color="000000"/>
              <w:right w:val="single" w:sz="4" w:space="0" w:color="auto"/>
            </w:tcBorders>
            <w:noWrap/>
            <w:vAlign w:val="center"/>
            <w:hideMark/>
          </w:tcPr>
          <w:p w14:paraId="59C6AEA2" w14:textId="77777777" w:rsidR="00E320EE" w:rsidRDefault="00E320EE" w:rsidP="00E458D3">
            <w:pPr>
              <w:pStyle w:val="27"/>
            </w:pPr>
            <w:r>
              <w:t>176 300</w:t>
            </w:r>
          </w:p>
        </w:tc>
        <w:tc>
          <w:tcPr>
            <w:tcW w:w="816" w:type="dxa"/>
            <w:vMerge w:val="restart"/>
            <w:tcBorders>
              <w:top w:val="nil"/>
              <w:left w:val="single" w:sz="4" w:space="0" w:color="auto"/>
              <w:bottom w:val="single" w:sz="4" w:space="0" w:color="auto"/>
              <w:right w:val="single" w:sz="4" w:space="0" w:color="auto"/>
            </w:tcBorders>
            <w:noWrap/>
            <w:vAlign w:val="center"/>
            <w:hideMark/>
          </w:tcPr>
          <w:p w14:paraId="362658DD" w14:textId="77777777" w:rsidR="00E320EE" w:rsidRDefault="00E320EE" w:rsidP="00E458D3">
            <w:pPr>
              <w:pStyle w:val="27"/>
            </w:pPr>
            <w:r>
              <w:t>100</w:t>
            </w:r>
          </w:p>
        </w:tc>
        <w:tc>
          <w:tcPr>
            <w:tcW w:w="1633" w:type="dxa"/>
            <w:vMerge w:val="restart"/>
            <w:tcBorders>
              <w:top w:val="nil"/>
              <w:left w:val="single" w:sz="4" w:space="0" w:color="auto"/>
              <w:bottom w:val="single" w:sz="4" w:space="0" w:color="auto"/>
              <w:right w:val="single" w:sz="4" w:space="0" w:color="auto"/>
            </w:tcBorders>
            <w:noWrap/>
            <w:vAlign w:val="center"/>
            <w:hideMark/>
          </w:tcPr>
          <w:p w14:paraId="782BF238" w14:textId="77777777" w:rsidR="00E320EE" w:rsidRDefault="00E320EE" w:rsidP="00E458D3">
            <w:pPr>
              <w:pStyle w:val="27"/>
            </w:pPr>
            <w:r>
              <w:t>5,2</w:t>
            </w:r>
          </w:p>
        </w:tc>
      </w:tr>
      <w:tr w:rsidR="00E320EE" w14:paraId="1990EAE4" w14:textId="77777777" w:rsidTr="00E320EE">
        <w:trPr>
          <w:trHeight w:val="481"/>
          <w:jc w:val="center"/>
        </w:trPr>
        <w:tc>
          <w:tcPr>
            <w:tcW w:w="0" w:type="auto"/>
            <w:vMerge/>
            <w:tcBorders>
              <w:top w:val="nil"/>
              <w:left w:val="single" w:sz="4" w:space="0" w:color="auto"/>
              <w:bottom w:val="single" w:sz="4" w:space="0" w:color="000000"/>
              <w:right w:val="single" w:sz="4" w:space="0" w:color="auto"/>
            </w:tcBorders>
            <w:vAlign w:val="center"/>
            <w:hideMark/>
          </w:tcPr>
          <w:p w14:paraId="782F4AEF"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495AB1E7"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3767C728" w14:textId="77777777" w:rsidR="00E320EE" w:rsidRDefault="00E320EE" w:rsidP="00E458D3">
            <w:pPr>
              <w:pStyle w:val="27"/>
            </w:pPr>
          </w:p>
        </w:tc>
        <w:tc>
          <w:tcPr>
            <w:tcW w:w="0" w:type="auto"/>
            <w:vMerge/>
            <w:tcBorders>
              <w:top w:val="nil"/>
              <w:left w:val="single" w:sz="4" w:space="0" w:color="auto"/>
              <w:bottom w:val="single" w:sz="4" w:space="0" w:color="000000"/>
              <w:right w:val="single" w:sz="4" w:space="0" w:color="auto"/>
            </w:tcBorders>
            <w:vAlign w:val="center"/>
            <w:hideMark/>
          </w:tcPr>
          <w:p w14:paraId="23501403"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521C7FB2" w14:textId="77777777" w:rsidR="00E320EE" w:rsidRDefault="00E320EE" w:rsidP="00E458D3">
            <w:pPr>
              <w:pStyle w:val="27"/>
            </w:pPr>
          </w:p>
        </w:tc>
        <w:tc>
          <w:tcPr>
            <w:tcW w:w="0" w:type="auto"/>
            <w:vMerge/>
            <w:tcBorders>
              <w:top w:val="nil"/>
              <w:left w:val="single" w:sz="4" w:space="0" w:color="auto"/>
              <w:bottom w:val="single" w:sz="4" w:space="0" w:color="auto"/>
              <w:right w:val="single" w:sz="4" w:space="0" w:color="auto"/>
            </w:tcBorders>
            <w:vAlign w:val="center"/>
            <w:hideMark/>
          </w:tcPr>
          <w:p w14:paraId="2A5BA9E1" w14:textId="77777777" w:rsidR="00E320EE" w:rsidRDefault="00E320EE" w:rsidP="00E458D3">
            <w:pPr>
              <w:pStyle w:val="27"/>
            </w:pPr>
          </w:p>
        </w:tc>
      </w:tr>
    </w:tbl>
    <w:p w14:paraId="1834E423" w14:textId="77777777" w:rsidR="00E320EE" w:rsidRDefault="00E320EE" w:rsidP="00E320EE">
      <w:pPr>
        <w:ind w:firstLine="851"/>
        <w:jc w:val="right"/>
        <w:rPr>
          <w:i/>
          <w:color w:val="000000"/>
          <w:lang w:eastAsia="ru-RU"/>
        </w:rPr>
      </w:pPr>
      <w:r>
        <w:rPr>
          <w:i/>
          <w:color w:val="000000"/>
          <w:lang w:eastAsia="ru-RU"/>
        </w:rPr>
        <w:t xml:space="preserve">Источник: </w:t>
      </w:r>
      <w:r>
        <w:rPr>
          <w:i/>
          <w:color w:val="000000"/>
          <w:lang w:val="en-US" w:eastAsia="ru-RU"/>
        </w:rPr>
        <w:t>Drewry</w:t>
      </w:r>
      <w:r>
        <w:rPr>
          <w:i/>
          <w:color w:val="000000"/>
          <w:lang w:eastAsia="ru-RU"/>
        </w:rPr>
        <w:t>.</w:t>
      </w:r>
    </w:p>
    <w:p w14:paraId="4020CCDC" w14:textId="77777777" w:rsidR="00E320EE" w:rsidRPr="00BC52AC" w:rsidRDefault="00E320EE" w:rsidP="00BC52AC">
      <w:pPr>
        <w:rPr>
          <w:b/>
        </w:rPr>
      </w:pPr>
      <w:r w:rsidRPr="00BC52AC">
        <w:rPr>
          <w:b/>
        </w:rPr>
        <w:t>Спрос и предложение</w:t>
      </w:r>
    </w:p>
    <w:p w14:paraId="455FEBF6" w14:textId="77777777" w:rsidR="00E320EE" w:rsidRDefault="00E320EE" w:rsidP="00BC52AC">
      <w:pPr>
        <w:rPr>
          <w:szCs w:val="24"/>
        </w:rPr>
      </w:pPr>
      <w:r>
        <w:rPr>
          <w:szCs w:val="24"/>
        </w:rPr>
        <w:t>Несмотря на сохранение устойчивого спроса на контейнерные перевозки, ценовая конъюнктура рынка продолжает оставаться достаточно напряженной. Основной причиной снижения ставок морского фрахта является опережающий рост тоннажа контейнерного флота морских перевозчиков по сравнению с динамикой спроса. Это является следствием инвестиционной активности операторов в докризисный период, а также перехода крупных операторов на суда с большим тоннажем (более 10 тыс. ДФЭ), обеспечивающие высокую экономичность.</w:t>
      </w:r>
    </w:p>
    <w:p w14:paraId="0BEC269E" w14:textId="77777777" w:rsidR="00E320EE" w:rsidRDefault="00E320EE" w:rsidP="00BC52AC">
      <w:pPr>
        <w:rPr>
          <w:i/>
          <w:szCs w:val="24"/>
        </w:rPr>
      </w:pPr>
      <w:r>
        <w:rPr>
          <w:i/>
          <w:szCs w:val="24"/>
        </w:rPr>
        <w:lastRenderedPageBreak/>
        <w:t>Консолидированная книга заявок на перевозки по размеру заявки, %</w:t>
      </w:r>
    </w:p>
    <w:p w14:paraId="7D92449A" w14:textId="79179AB0" w:rsidR="00E320EE" w:rsidRDefault="00E320EE" w:rsidP="00BC52AC">
      <w:r>
        <w:rPr>
          <w:noProof/>
          <w:lang w:eastAsia="ru-RU"/>
        </w:rPr>
        <w:drawing>
          <wp:inline distT="0" distB="0" distL="0" distR="0" wp14:anchorId="0622A67E" wp14:editId="0E6CA58C">
            <wp:extent cx="4857115" cy="3990340"/>
            <wp:effectExtent l="0" t="0" r="635"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57115" cy="3990340"/>
                    </a:xfrm>
                    <a:prstGeom prst="rect">
                      <a:avLst/>
                    </a:prstGeom>
                    <a:noFill/>
                    <a:ln>
                      <a:noFill/>
                    </a:ln>
                  </pic:spPr>
                </pic:pic>
              </a:graphicData>
            </a:graphic>
          </wp:inline>
        </w:drawing>
      </w:r>
    </w:p>
    <w:p w14:paraId="6F5EB38A" w14:textId="77777777" w:rsidR="00E320EE" w:rsidRDefault="00E320EE" w:rsidP="00E320EE">
      <w:pPr>
        <w:jc w:val="right"/>
      </w:pPr>
      <w:r>
        <w:rPr>
          <w:i/>
          <w:szCs w:val="24"/>
        </w:rPr>
        <w:t xml:space="preserve">Источник: </w:t>
      </w:r>
      <w:r>
        <w:rPr>
          <w:i/>
          <w:szCs w:val="24"/>
          <w:lang w:val="en-US"/>
        </w:rPr>
        <w:t>Drewry</w:t>
      </w:r>
      <w:r>
        <w:rPr>
          <w:i/>
          <w:szCs w:val="24"/>
        </w:rPr>
        <w:t>.</w:t>
      </w:r>
    </w:p>
    <w:p w14:paraId="1F1AAF0B" w14:textId="77777777" w:rsidR="00E320EE" w:rsidRDefault="00E320EE" w:rsidP="00E320EE">
      <w:pPr>
        <w:ind w:firstLine="851"/>
        <w:rPr>
          <w:i/>
          <w:szCs w:val="24"/>
        </w:rPr>
      </w:pPr>
      <w:r>
        <w:rPr>
          <w:i/>
          <w:szCs w:val="24"/>
        </w:rPr>
        <w:t>Динамика вместимости мирового контейнерного флота и объема заказов морских перевозчиков на контейнерные перевозки</w:t>
      </w:r>
    </w:p>
    <w:p w14:paraId="5DBA00DA" w14:textId="6AED6B6C" w:rsidR="00E320EE" w:rsidRDefault="00E320EE" w:rsidP="00D6294B">
      <w:pPr>
        <w:ind w:firstLine="0"/>
        <w:rPr>
          <w:sz w:val="20"/>
          <w:szCs w:val="20"/>
        </w:rPr>
      </w:pPr>
      <w:r>
        <w:rPr>
          <w:noProof/>
          <w:lang w:eastAsia="ru-RU"/>
        </w:rPr>
        <w:drawing>
          <wp:inline distT="0" distB="0" distL="0" distR="0" wp14:anchorId="7A59F022" wp14:editId="558E052C">
            <wp:extent cx="5890260" cy="2968625"/>
            <wp:effectExtent l="0" t="0" r="0" b="3175"/>
            <wp:docPr id="91" name="Диаграмма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Pr>
          <w:noProof/>
          <w:lang w:eastAsia="ru-RU"/>
        </w:rPr>
        <w:drawing>
          <wp:anchor distT="4294967295" distB="3025301" distL="114299" distR="6232997" simplePos="0" relativeHeight="251716096" behindDoc="0" locked="0" layoutInCell="1" allowOverlap="1" wp14:anchorId="16779F30" wp14:editId="0884D509">
            <wp:simplePos x="0" y="0"/>
            <wp:positionH relativeFrom="margin">
              <wp:posOffset>-635</wp:posOffset>
            </wp:positionH>
            <wp:positionV relativeFrom="margin">
              <wp:posOffset>398780</wp:posOffset>
            </wp:positionV>
            <wp:extent cx="0" cy="0"/>
            <wp:effectExtent l="0" t="0" r="0" b="0"/>
            <wp:wrapNone/>
            <wp:docPr id="93" name="Диаграмма 9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p>
    <w:p w14:paraId="43BF8C74" w14:textId="77777777" w:rsidR="00E320EE" w:rsidRDefault="00E320EE" w:rsidP="00E320EE">
      <w:pPr>
        <w:ind w:firstLine="851"/>
        <w:jc w:val="right"/>
        <w:rPr>
          <w:i/>
          <w:szCs w:val="24"/>
        </w:rPr>
      </w:pPr>
      <w:r>
        <w:rPr>
          <w:i/>
          <w:szCs w:val="24"/>
        </w:rPr>
        <w:t xml:space="preserve">Источник: </w:t>
      </w:r>
      <w:r>
        <w:rPr>
          <w:i/>
          <w:szCs w:val="24"/>
          <w:lang w:val="en-US"/>
        </w:rPr>
        <w:t>Drewry</w:t>
      </w:r>
      <w:r>
        <w:rPr>
          <w:i/>
          <w:szCs w:val="24"/>
        </w:rPr>
        <w:t>.</w:t>
      </w:r>
    </w:p>
    <w:p w14:paraId="267C0F24" w14:textId="77777777" w:rsidR="00E320EE" w:rsidRDefault="00E320EE" w:rsidP="00E320EE">
      <w:pPr>
        <w:ind w:firstLine="851"/>
        <w:rPr>
          <w:szCs w:val="24"/>
        </w:rPr>
      </w:pPr>
      <w:r>
        <w:rPr>
          <w:szCs w:val="24"/>
        </w:rPr>
        <w:t xml:space="preserve">По данным </w:t>
      </w:r>
      <w:r>
        <w:rPr>
          <w:szCs w:val="24"/>
          <w:lang w:val="en-US"/>
        </w:rPr>
        <w:t>Drewry</w:t>
      </w:r>
      <w:r w:rsidRPr="00E320EE">
        <w:rPr>
          <w:szCs w:val="24"/>
        </w:rPr>
        <w:t xml:space="preserve"> </w:t>
      </w:r>
      <w:r>
        <w:rPr>
          <w:szCs w:val="24"/>
          <w:lang w:val="en-US"/>
        </w:rPr>
        <w:t>Maritime</w:t>
      </w:r>
      <w:r w:rsidRPr="00E320EE">
        <w:rPr>
          <w:szCs w:val="24"/>
        </w:rPr>
        <w:t xml:space="preserve"> </w:t>
      </w:r>
      <w:r>
        <w:rPr>
          <w:szCs w:val="24"/>
          <w:lang w:val="en-US"/>
        </w:rPr>
        <w:t>Equity</w:t>
      </w:r>
      <w:r w:rsidRPr="00E320EE">
        <w:rPr>
          <w:szCs w:val="24"/>
        </w:rPr>
        <w:t xml:space="preserve"> </w:t>
      </w:r>
      <w:r>
        <w:rPr>
          <w:szCs w:val="24"/>
          <w:lang w:val="en-US"/>
        </w:rPr>
        <w:t>Research</w:t>
      </w:r>
      <w:r>
        <w:rPr>
          <w:szCs w:val="24"/>
        </w:rPr>
        <w:t xml:space="preserve">, в 2014 году общая вместимость мирового контейнерного флота выросла на 6,3 %, при этом объем перевозок вырос на 5,2 %, что оказало негативное влияние на цену перевозки. </w:t>
      </w:r>
    </w:p>
    <w:p w14:paraId="005D991F" w14:textId="77777777" w:rsidR="00E320EE" w:rsidRPr="00BC52AC" w:rsidRDefault="00E320EE" w:rsidP="00BC52AC">
      <w:pPr>
        <w:rPr>
          <w:b/>
        </w:rPr>
      </w:pPr>
      <w:r w:rsidRPr="00BC52AC">
        <w:rPr>
          <w:b/>
        </w:rPr>
        <w:t>Динамика цен</w:t>
      </w:r>
    </w:p>
    <w:p w14:paraId="21C7E0DA" w14:textId="77777777" w:rsidR="00E320EE" w:rsidRDefault="00E320EE" w:rsidP="00BC52AC">
      <w:r>
        <w:lastRenderedPageBreak/>
        <w:t>Динамика ставок морского фрахта в течение 2014 года отличалась высокой волатильностью с общей тенденцией к снижению: в среднем за отчетный год значение обобщенного шанхайского контейнерного индекса составило 1 078 пунктов, что на 1,6 % ниже уровня 2013 года. При этом спотовые ставки морского фрахта в направлении Азия – Северная Европа в декабре 2014 года опустились ниже уровня в 1500 долл. США за СФЭ по сравнению с 3000 долл. США в начале года.</w:t>
      </w:r>
    </w:p>
    <w:p w14:paraId="7006A875" w14:textId="77777777" w:rsidR="00E320EE" w:rsidRDefault="00E320EE" w:rsidP="00E320EE">
      <w:pPr>
        <w:ind w:firstLine="851"/>
        <w:rPr>
          <w:i/>
          <w:szCs w:val="24"/>
        </w:rPr>
      </w:pPr>
      <w:r>
        <w:rPr>
          <w:i/>
          <w:szCs w:val="24"/>
        </w:rPr>
        <w:t>Динамика спотовой ставки морского фрахта в направлении Восток – Запад в 2014 году, долл. США за 1 СФЭ</w:t>
      </w:r>
    </w:p>
    <w:p w14:paraId="4A798C96" w14:textId="2E54AC6A" w:rsidR="00E320EE" w:rsidRDefault="00E320EE" w:rsidP="00D6294B">
      <w:pPr>
        <w:ind w:firstLine="0"/>
        <w:rPr>
          <w:b/>
          <w:szCs w:val="24"/>
        </w:rPr>
      </w:pPr>
      <w:r>
        <w:rPr>
          <w:noProof/>
          <w:szCs w:val="24"/>
          <w:lang w:eastAsia="ru-RU"/>
        </w:rPr>
        <w:drawing>
          <wp:inline distT="0" distB="0" distL="0" distR="0" wp14:anchorId="675E49AD" wp14:editId="22CD0565">
            <wp:extent cx="5949315" cy="2482215"/>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9315" cy="2482215"/>
                    </a:xfrm>
                    <a:prstGeom prst="rect">
                      <a:avLst/>
                    </a:prstGeom>
                    <a:noFill/>
                    <a:ln>
                      <a:noFill/>
                    </a:ln>
                  </pic:spPr>
                </pic:pic>
              </a:graphicData>
            </a:graphic>
          </wp:inline>
        </w:drawing>
      </w:r>
    </w:p>
    <w:p w14:paraId="3413288A" w14:textId="77777777" w:rsidR="00E320EE" w:rsidRDefault="00E320EE" w:rsidP="00E320EE">
      <w:pPr>
        <w:ind w:firstLine="851"/>
        <w:jc w:val="right"/>
        <w:rPr>
          <w:i/>
          <w:szCs w:val="24"/>
          <w:lang w:val="en-US"/>
        </w:rPr>
      </w:pPr>
      <w:r>
        <w:rPr>
          <w:i/>
          <w:szCs w:val="24"/>
        </w:rPr>
        <w:t>Источник</w:t>
      </w:r>
      <w:r>
        <w:rPr>
          <w:i/>
          <w:szCs w:val="24"/>
          <w:lang w:val="en-US"/>
        </w:rPr>
        <w:t>: Drewry, World Container Index.</w:t>
      </w:r>
    </w:p>
    <w:p w14:paraId="5E070C00" w14:textId="77777777" w:rsidR="00E320EE" w:rsidRDefault="00E320EE" w:rsidP="00E320EE">
      <w:pPr>
        <w:ind w:firstLine="851"/>
        <w:rPr>
          <w:szCs w:val="24"/>
        </w:rPr>
      </w:pPr>
      <w:r>
        <w:rPr>
          <w:szCs w:val="24"/>
        </w:rPr>
        <w:t>Ожидается, что в 2015 году продолжится тенденция к снижению фрахтовых ставок.</w:t>
      </w:r>
    </w:p>
    <w:p w14:paraId="4F643BFC" w14:textId="77777777" w:rsidR="00E320EE" w:rsidRDefault="00E320EE" w:rsidP="00E320EE">
      <w:pPr>
        <w:ind w:firstLine="851"/>
        <w:rPr>
          <w:i/>
          <w:szCs w:val="24"/>
        </w:rPr>
      </w:pPr>
      <w:r>
        <w:rPr>
          <w:i/>
          <w:szCs w:val="24"/>
        </w:rPr>
        <w:t>Динамика изменения шанхайского индекса контейнерных грузов в 2014 году</w:t>
      </w:r>
    </w:p>
    <w:p w14:paraId="535E002C" w14:textId="13FD1FD1" w:rsidR="00E320EE" w:rsidRDefault="00E320EE" w:rsidP="00D6294B">
      <w:pPr>
        <w:ind w:firstLine="0"/>
        <w:rPr>
          <w:szCs w:val="24"/>
        </w:rPr>
      </w:pPr>
      <w:r>
        <w:rPr>
          <w:noProof/>
          <w:szCs w:val="24"/>
          <w:lang w:eastAsia="ru-RU"/>
        </w:rPr>
        <w:drawing>
          <wp:inline distT="0" distB="0" distL="0" distR="0" wp14:anchorId="273D5F52" wp14:editId="7E0EAC83">
            <wp:extent cx="5949315" cy="2363470"/>
            <wp:effectExtent l="0" t="0" r="0" b="0"/>
            <wp:docPr id="89" name="Рисунок 89" descr="scfial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scfiallen"/>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9315" cy="2363470"/>
                    </a:xfrm>
                    <a:prstGeom prst="rect">
                      <a:avLst/>
                    </a:prstGeom>
                    <a:noFill/>
                    <a:ln>
                      <a:noFill/>
                    </a:ln>
                  </pic:spPr>
                </pic:pic>
              </a:graphicData>
            </a:graphic>
          </wp:inline>
        </w:drawing>
      </w:r>
    </w:p>
    <w:p w14:paraId="583978B7" w14:textId="77777777" w:rsidR="00E320EE" w:rsidRDefault="00E320EE" w:rsidP="00E320EE">
      <w:pPr>
        <w:ind w:firstLine="851"/>
        <w:rPr>
          <w:b/>
          <w:szCs w:val="24"/>
        </w:rPr>
      </w:pPr>
    </w:p>
    <w:p w14:paraId="2FD8F16D" w14:textId="77777777" w:rsidR="00E320EE" w:rsidRDefault="00E320EE" w:rsidP="00E320EE">
      <w:pPr>
        <w:spacing w:after="0"/>
        <w:ind w:firstLine="851"/>
        <w:rPr>
          <w:b/>
          <w:szCs w:val="24"/>
        </w:rPr>
      </w:pPr>
      <w:r>
        <w:rPr>
          <w:b/>
          <w:szCs w:val="24"/>
        </w:rPr>
        <w:t>Прогноз на 2015 год</w:t>
      </w:r>
    </w:p>
    <w:p w14:paraId="30B2C07C" w14:textId="77777777" w:rsidR="00E320EE" w:rsidRDefault="00E320EE" w:rsidP="00BC52AC">
      <w:r>
        <w:t>На 2015 год аналитики Drewry прогнозируют рост мирового контейнерного рынка на 5,3 %, что соответствует объему перевозок в 195,2 млн ДФЭ. Основным фактором ожидаемого оживления рынка являются благоприятные прогнозы по росту мирового ВВП, в первую очередь восстановления экономики США, а также положительной динамики экономики стран еврозоны. Вместе с тем продолжающееся поступление на рынок новых контейнеровозов большой вместимости приведет к росту общей вместимости мирового контейнерного флота примерно на 7,2 %, что будет поддерживать устойчивое превышение предложения над спросом</w:t>
      </w:r>
    </w:p>
    <w:p w14:paraId="548F1F60" w14:textId="77777777" w:rsidR="00E320EE" w:rsidRDefault="00E320EE" w:rsidP="00BC52AC">
      <w:r>
        <w:lastRenderedPageBreak/>
        <w:t xml:space="preserve">На мировом контейнерном рынке ожидается сохранение неблагоприятной ценовой конъюнктуры, дальнейшее обострение конкуренции и продолжение процессов консолидации отрасли (в первую очередь за счет формирования глобальных альянсов, направленных на оптимизацию использования флота). </w:t>
      </w:r>
    </w:p>
    <w:p w14:paraId="11B386E9" w14:textId="77777777" w:rsidR="00E320EE" w:rsidRDefault="00E320EE" w:rsidP="00BC52AC">
      <w:r>
        <w:t>Для российского контейнерного рынка это означает сохранение конкурентного давления со стороны морских перевозчиков преимущественно на транзитных и в меньшей степени на импортных маршрутах.</w:t>
      </w:r>
    </w:p>
    <w:p w14:paraId="2F4B54BD" w14:textId="313EEE12" w:rsidR="00E320EE" w:rsidRDefault="00E320EE" w:rsidP="00E320EE">
      <w:pPr>
        <w:rPr>
          <w:szCs w:val="24"/>
        </w:rPr>
      </w:pPr>
    </w:p>
    <w:p w14:paraId="3325F094" w14:textId="32F61432" w:rsidR="00436672" w:rsidRDefault="00436672" w:rsidP="00C0759E">
      <w:pPr>
        <w:pStyle w:val="31"/>
        <w:numPr>
          <w:ilvl w:val="2"/>
          <w:numId w:val="21"/>
        </w:numPr>
        <w:rPr>
          <w:lang w:val="ru-RU"/>
        </w:rPr>
      </w:pPr>
      <w:bookmarkStart w:id="15" w:name="_Toc419913196"/>
      <w:r w:rsidRPr="000D27C9">
        <w:t>Российский рынок железнодорожных контейнерных перевозок</w:t>
      </w:r>
      <w:bookmarkEnd w:id="15"/>
    </w:p>
    <w:p w14:paraId="64705F66" w14:textId="77777777" w:rsidR="003F6CBE" w:rsidRDefault="003F6CBE" w:rsidP="00EB2A96">
      <w:pPr>
        <w:spacing w:after="0"/>
        <w:rPr>
          <w:b/>
          <w:szCs w:val="24"/>
        </w:rPr>
      </w:pPr>
      <w:r>
        <w:rPr>
          <w:b/>
          <w:szCs w:val="24"/>
        </w:rPr>
        <w:t>Общая ситуация</w:t>
      </w:r>
    </w:p>
    <w:p w14:paraId="4608AE96" w14:textId="77777777" w:rsidR="003F6CBE" w:rsidRDefault="003F6CBE" w:rsidP="003F6CBE">
      <w:pPr>
        <w:spacing w:after="0"/>
        <w:rPr>
          <w:szCs w:val="24"/>
        </w:rPr>
      </w:pPr>
      <w:r>
        <w:rPr>
          <w:szCs w:val="24"/>
        </w:rPr>
        <w:t>Фундаментальные факторы, определяющие динамику российского контейнерного рынка и обеспечивающие потенциал долгосрочного устойчивого роста объемов контейнерных перевозок:</w:t>
      </w:r>
    </w:p>
    <w:p w14:paraId="561E84DC" w14:textId="77777777" w:rsidR="003F6CBE" w:rsidRDefault="003F6CBE" w:rsidP="002D72A6">
      <w:pPr>
        <w:pStyle w:val="a9"/>
        <w:numPr>
          <w:ilvl w:val="0"/>
          <w:numId w:val="64"/>
        </w:numPr>
        <w:spacing w:after="0"/>
        <w:rPr>
          <w:szCs w:val="24"/>
        </w:rPr>
      </w:pPr>
      <w:r>
        <w:rPr>
          <w:szCs w:val="24"/>
        </w:rPr>
        <w:t>развитие российской экономики;</w:t>
      </w:r>
    </w:p>
    <w:p w14:paraId="6BDBD9FD" w14:textId="77777777" w:rsidR="003F6CBE" w:rsidRDefault="003F6CBE" w:rsidP="002D72A6">
      <w:pPr>
        <w:pStyle w:val="a9"/>
        <w:numPr>
          <w:ilvl w:val="0"/>
          <w:numId w:val="64"/>
        </w:numPr>
        <w:spacing w:after="0"/>
        <w:rPr>
          <w:szCs w:val="24"/>
        </w:rPr>
      </w:pPr>
      <w:r>
        <w:rPr>
          <w:szCs w:val="24"/>
        </w:rPr>
        <w:t>уровень вовлеченности России в систему международной торговли;</w:t>
      </w:r>
    </w:p>
    <w:p w14:paraId="6C46B897" w14:textId="77777777" w:rsidR="003F6CBE" w:rsidRDefault="003F6CBE" w:rsidP="002D72A6">
      <w:pPr>
        <w:pStyle w:val="a9"/>
        <w:numPr>
          <w:ilvl w:val="0"/>
          <w:numId w:val="64"/>
        </w:numPr>
        <w:spacing w:after="0"/>
        <w:rPr>
          <w:szCs w:val="24"/>
        </w:rPr>
      </w:pPr>
      <w:r>
        <w:rPr>
          <w:szCs w:val="24"/>
        </w:rPr>
        <w:t>уровень контейнеризации грузоперевозок.</w:t>
      </w:r>
    </w:p>
    <w:p w14:paraId="422E073B" w14:textId="77777777" w:rsidR="003F6CBE" w:rsidRDefault="003F6CBE" w:rsidP="003F6CBE">
      <w:pPr>
        <w:ind w:firstLine="851"/>
        <w:rPr>
          <w:szCs w:val="24"/>
        </w:rPr>
      </w:pPr>
      <w:r>
        <w:rPr>
          <w:szCs w:val="24"/>
        </w:rPr>
        <w:t>В 2014 году объем железнодорожных контейнерных перевозок увеличился на 3,8 % и составил 3,2 млн ДФЭ. Снижение темпов роста железнодорожного контейнерного рынка по сравнению с 2011–2013 годами было обусловлено общим замедлением экономического роста в России в 2014 году, а именно:</w:t>
      </w:r>
    </w:p>
    <w:p w14:paraId="7AD83D78" w14:textId="77777777" w:rsidR="003F6CBE" w:rsidRDefault="003F6CBE" w:rsidP="002D72A6">
      <w:pPr>
        <w:pStyle w:val="a9"/>
        <w:numPr>
          <w:ilvl w:val="0"/>
          <w:numId w:val="65"/>
        </w:numPr>
        <w:rPr>
          <w:szCs w:val="24"/>
        </w:rPr>
      </w:pPr>
      <w:r>
        <w:rPr>
          <w:szCs w:val="24"/>
        </w:rPr>
        <w:t>российский ВВП вырос на 0,6 % по сравнению с 1,4 % в 2013 году;</w:t>
      </w:r>
    </w:p>
    <w:p w14:paraId="54BB1908" w14:textId="77777777" w:rsidR="003F6CBE" w:rsidRDefault="003F6CBE" w:rsidP="002D72A6">
      <w:pPr>
        <w:pStyle w:val="a9"/>
        <w:numPr>
          <w:ilvl w:val="0"/>
          <w:numId w:val="65"/>
        </w:numPr>
        <w:rPr>
          <w:szCs w:val="24"/>
        </w:rPr>
      </w:pPr>
      <w:r>
        <w:rPr>
          <w:szCs w:val="24"/>
        </w:rPr>
        <w:t>рост производства в обрабатывающей промышленности составил 1,6 %;</w:t>
      </w:r>
    </w:p>
    <w:p w14:paraId="28BC2C16" w14:textId="77777777" w:rsidR="003F6CBE" w:rsidRDefault="003F6CBE" w:rsidP="002D72A6">
      <w:pPr>
        <w:pStyle w:val="a9"/>
        <w:numPr>
          <w:ilvl w:val="0"/>
          <w:numId w:val="65"/>
        </w:numPr>
        <w:rPr>
          <w:szCs w:val="24"/>
        </w:rPr>
      </w:pPr>
      <w:r>
        <w:rPr>
          <w:szCs w:val="24"/>
        </w:rPr>
        <w:t>физические объемы товарного импорта уменьшились на 9,8 %;</w:t>
      </w:r>
    </w:p>
    <w:p w14:paraId="55F41C36" w14:textId="77777777" w:rsidR="003F6CBE" w:rsidRDefault="003F6CBE" w:rsidP="002D72A6">
      <w:pPr>
        <w:pStyle w:val="a9"/>
        <w:numPr>
          <w:ilvl w:val="0"/>
          <w:numId w:val="65"/>
        </w:numPr>
        <w:rPr>
          <w:szCs w:val="24"/>
        </w:rPr>
      </w:pPr>
      <w:r>
        <w:rPr>
          <w:szCs w:val="24"/>
        </w:rPr>
        <w:t>физические объемы товарного экспорта уменьшились на 5,7 %;</w:t>
      </w:r>
    </w:p>
    <w:p w14:paraId="10EB23C1" w14:textId="77777777" w:rsidR="003F6CBE" w:rsidRDefault="003F6CBE" w:rsidP="002D72A6">
      <w:pPr>
        <w:pStyle w:val="a9"/>
        <w:numPr>
          <w:ilvl w:val="0"/>
          <w:numId w:val="65"/>
        </w:numPr>
        <w:rPr>
          <w:szCs w:val="24"/>
        </w:rPr>
      </w:pPr>
      <w:r>
        <w:rPr>
          <w:szCs w:val="24"/>
        </w:rPr>
        <w:t xml:space="preserve">реальный розничный товарооборот уменьшился на 1,3 %. </w:t>
      </w:r>
    </w:p>
    <w:p w14:paraId="27C75850" w14:textId="77777777" w:rsidR="003F6CBE" w:rsidRDefault="003F6CBE" w:rsidP="003F6CBE">
      <w:pPr>
        <w:rPr>
          <w:i/>
          <w:szCs w:val="24"/>
        </w:rPr>
      </w:pPr>
      <w:r>
        <w:rPr>
          <w:i/>
          <w:szCs w:val="24"/>
        </w:rPr>
        <w:t>Динамика объемов перевозок контейнеров по сети российских железных дорог и динамика реального ВВП России в 2007–2014 годах</w:t>
      </w:r>
    </w:p>
    <w:p w14:paraId="2593CD8E" w14:textId="24352D9B" w:rsidR="003F6CBE" w:rsidRDefault="003F6CBE" w:rsidP="003F6CBE">
      <w:pPr>
        <w:ind w:firstLine="851"/>
        <w:rPr>
          <w:szCs w:val="24"/>
        </w:rPr>
      </w:pPr>
      <w:r>
        <w:rPr>
          <w:noProof/>
          <w:szCs w:val="24"/>
          <w:lang w:eastAsia="ru-RU"/>
        </w:rPr>
        <w:drawing>
          <wp:inline distT="0" distB="0" distL="0" distR="0" wp14:anchorId="40446BB6" wp14:editId="69A96FDC">
            <wp:extent cx="3040380" cy="1876425"/>
            <wp:effectExtent l="0" t="0" r="7620" b="9525"/>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40380" cy="1876425"/>
                    </a:xfrm>
                    <a:prstGeom prst="rect">
                      <a:avLst/>
                    </a:prstGeom>
                    <a:noFill/>
                    <a:ln>
                      <a:noFill/>
                    </a:ln>
                  </pic:spPr>
                </pic:pic>
              </a:graphicData>
            </a:graphic>
          </wp:inline>
        </w:drawing>
      </w:r>
    </w:p>
    <w:p w14:paraId="324187EB" w14:textId="77777777" w:rsidR="003F6CBE" w:rsidRDefault="003F6CBE" w:rsidP="003F6CBE">
      <w:pPr>
        <w:jc w:val="right"/>
        <w:rPr>
          <w:i/>
          <w:szCs w:val="24"/>
        </w:rPr>
      </w:pPr>
      <w:r>
        <w:rPr>
          <w:i/>
          <w:szCs w:val="24"/>
        </w:rPr>
        <w:t>Источник: ОАО «РЖД», Росстат.</w:t>
      </w:r>
    </w:p>
    <w:p w14:paraId="17081937" w14:textId="77777777" w:rsidR="003F6CBE" w:rsidRDefault="003F6CBE" w:rsidP="003F6CBE">
      <w:pPr>
        <w:ind w:firstLine="851"/>
        <w:rPr>
          <w:szCs w:val="24"/>
        </w:rPr>
      </w:pPr>
      <w:r>
        <w:rPr>
          <w:szCs w:val="24"/>
        </w:rPr>
        <w:t>В первой половине 2014 года помесячные объемы перевозок контейнеров превышали показатели аналогичных периодов в 2013 году на 5–7 %. Смена тренда в динамике рынка стала заметна с октября 2014 года, когда помесячные объемы перевозок стали ниже соответствующих показателей предыдущего года.</w:t>
      </w:r>
    </w:p>
    <w:p w14:paraId="1FB64798" w14:textId="77777777" w:rsidR="00E56FAE" w:rsidRDefault="00E56FAE" w:rsidP="003F6CBE">
      <w:pPr>
        <w:rPr>
          <w:i/>
          <w:szCs w:val="24"/>
        </w:rPr>
      </w:pPr>
    </w:p>
    <w:p w14:paraId="2EE54E03" w14:textId="77777777" w:rsidR="00E56FAE" w:rsidRDefault="00E56FAE" w:rsidP="003F6CBE">
      <w:pPr>
        <w:rPr>
          <w:i/>
          <w:szCs w:val="24"/>
        </w:rPr>
      </w:pPr>
    </w:p>
    <w:p w14:paraId="2DEEA0FB" w14:textId="77777777" w:rsidR="00E56FAE" w:rsidRDefault="00E56FAE" w:rsidP="003F6CBE">
      <w:pPr>
        <w:rPr>
          <w:i/>
          <w:szCs w:val="24"/>
        </w:rPr>
      </w:pPr>
    </w:p>
    <w:p w14:paraId="36A2997F" w14:textId="77777777" w:rsidR="00E56FAE" w:rsidRDefault="00E56FAE" w:rsidP="003F6CBE">
      <w:pPr>
        <w:rPr>
          <w:i/>
          <w:szCs w:val="24"/>
        </w:rPr>
      </w:pPr>
    </w:p>
    <w:p w14:paraId="2CBC1A77" w14:textId="77777777" w:rsidR="003F6CBE" w:rsidRDefault="003F6CBE" w:rsidP="003F6CBE">
      <w:pPr>
        <w:rPr>
          <w:i/>
          <w:szCs w:val="24"/>
        </w:rPr>
      </w:pPr>
      <w:r>
        <w:rPr>
          <w:i/>
          <w:szCs w:val="24"/>
        </w:rPr>
        <w:t>Динамика объемов перевозок контейнеров по сети РЖД в 2011–2014 годах, тыс. ДФЭ</w:t>
      </w:r>
    </w:p>
    <w:p w14:paraId="475005A5" w14:textId="04DD46BE" w:rsidR="003F6CBE" w:rsidRDefault="003F6CBE" w:rsidP="003F6CBE">
      <w:pPr>
        <w:ind w:firstLine="851"/>
        <w:rPr>
          <w:szCs w:val="24"/>
        </w:rPr>
      </w:pPr>
      <w:r>
        <w:rPr>
          <w:noProof/>
          <w:szCs w:val="24"/>
          <w:lang w:eastAsia="ru-RU"/>
        </w:rPr>
        <w:drawing>
          <wp:inline distT="0" distB="0" distL="0" distR="0" wp14:anchorId="1BE4F7C4" wp14:editId="1C6FB772">
            <wp:extent cx="4465320" cy="2089785"/>
            <wp:effectExtent l="0" t="0" r="0" b="5715"/>
            <wp:docPr id="318" name="Диаграмма 3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3F5708B" w14:textId="77777777" w:rsidR="003F6CBE" w:rsidRDefault="003F6CBE" w:rsidP="003F6CBE">
      <w:pPr>
        <w:jc w:val="right"/>
        <w:rPr>
          <w:i/>
          <w:szCs w:val="24"/>
        </w:rPr>
      </w:pPr>
      <w:r>
        <w:rPr>
          <w:i/>
          <w:szCs w:val="24"/>
        </w:rPr>
        <w:t>Источник: ОАО «РЖД», расчеты Общества.</w:t>
      </w:r>
    </w:p>
    <w:p w14:paraId="59EB6A06" w14:textId="77777777" w:rsidR="003F6CBE" w:rsidRDefault="003F6CBE" w:rsidP="003F6CBE">
      <w:pPr>
        <w:ind w:firstLine="851"/>
        <w:rPr>
          <w:szCs w:val="24"/>
        </w:rPr>
      </w:pPr>
      <w:r>
        <w:rPr>
          <w:szCs w:val="24"/>
        </w:rPr>
        <w:t xml:space="preserve">В 2014 году динамику контейнерного рынка определял фактор роста контейнеризации железнодорожных перевозок. По оценкам Общества, доля контейнеризуемых грузов, перевозимых по сети РЖД, выросла с 4,5 % в 2013 году до 4,9 % в 2014 году. </w:t>
      </w:r>
    </w:p>
    <w:p w14:paraId="374F46BD" w14:textId="77777777" w:rsidR="003F6CBE" w:rsidRDefault="003F6CBE" w:rsidP="003F6CBE">
      <w:pPr>
        <w:rPr>
          <w:i/>
          <w:szCs w:val="24"/>
        </w:rPr>
      </w:pPr>
      <w:r>
        <w:rPr>
          <w:i/>
          <w:szCs w:val="24"/>
        </w:rPr>
        <w:t>Динамика контейнеризации грузовых перевозок по сети РЖД в 2001–2014 годах</w:t>
      </w:r>
    </w:p>
    <w:p w14:paraId="7759A356" w14:textId="698E1C3A" w:rsidR="003F6CBE" w:rsidRDefault="003F6CBE" w:rsidP="003F6CBE">
      <w:pPr>
        <w:ind w:firstLine="851"/>
        <w:rPr>
          <w:szCs w:val="24"/>
        </w:rPr>
      </w:pPr>
      <w:r>
        <w:rPr>
          <w:noProof/>
          <w:szCs w:val="24"/>
          <w:lang w:eastAsia="ru-RU"/>
        </w:rPr>
        <w:drawing>
          <wp:inline distT="0" distB="0" distL="0" distR="0" wp14:anchorId="3A01DB17" wp14:editId="5DA3A216">
            <wp:extent cx="3147060" cy="2007235"/>
            <wp:effectExtent l="0" t="0" r="0" b="0"/>
            <wp:docPr id="317" name="Рисунок 317" descr="cid:image001.png@01D0566B.46AD0D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cid:image001.png@01D0566B.46AD0D20"/>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3147060" cy="2007235"/>
                    </a:xfrm>
                    <a:prstGeom prst="rect">
                      <a:avLst/>
                    </a:prstGeom>
                    <a:noFill/>
                    <a:ln>
                      <a:noFill/>
                    </a:ln>
                  </pic:spPr>
                </pic:pic>
              </a:graphicData>
            </a:graphic>
          </wp:inline>
        </w:drawing>
      </w:r>
    </w:p>
    <w:p w14:paraId="44DC22E9" w14:textId="77777777" w:rsidR="003F6CBE" w:rsidRDefault="003F6CBE" w:rsidP="003F6CBE">
      <w:pPr>
        <w:jc w:val="right"/>
        <w:rPr>
          <w:i/>
          <w:szCs w:val="24"/>
        </w:rPr>
      </w:pPr>
      <w:r>
        <w:rPr>
          <w:i/>
          <w:szCs w:val="24"/>
        </w:rPr>
        <w:t>Источник: ГВЦ ОАО «РЖД», расчеты Общества.</w:t>
      </w:r>
    </w:p>
    <w:p w14:paraId="4C342A79" w14:textId="77777777" w:rsidR="003F6CBE" w:rsidRDefault="003F6CBE" w:rsidP="003F6CBE">
      <w:pPr>
        <w:ind w:firstLine="851"/>
        <w:rPr>
          <w:szCs w:val="24"/>
        </w:rPr>
      </w:pPr>
      <w:r>
        <w:rPr>
          <w:szCs w:val="24"/>
        </w:rPr>
        <w:t xml:space="preserve">В 2014 году отмечалось усиление конкуренции между операторами внутри контейнерного сегмента железнодорожных перевозок и между контейнерным сегментом и другими сегментами транспортного рынка (железнодорожные перевозки в крытых вагонах и автомобильные перевозки). Рост контейнеризации железнодорожных перевозок указывает на переток грузовой базы в контейнерный сегмент. При этом рост конкуренции в 2014 году оказал негативное влияние на цены операторских услуг. </w:t>
      </w:r>
    </w:p>
    <w:p w14:paraId="0471D786" w14:textId="77777777" w:rsidR="00D6294B" w:rsidRDefault="00D6294B" w:rsidP="003F6CBE">
      <w:pPr>
        <w:spacing w:after="0"/>
        <w:ind w:firstLine="851"/>
        <w:rPr>
          <w:b/>
          <w:szCs w:val="24"/>
        </w:rPr>
      </w:pPr>
    </w:p>
    <w:p w14:paraId="084E3808" w14:textId="77777777" w:rsidR="003F6CBE" w:rsidRDefault="003F6CBE" w:rsidP="003F6CBE">
      <w:pPr>
        <w:spacing w:after="0"/>
        <w:ind w:firstLine="851"/>
        <w:rPr>
          <w:b/>
          <w:szCs w:val="24"/>
        </w:rPr>
      </w:pPr>
      <w:r>
        <w:rPr>
          <w:b/>
          <w:szCs w:val="24"/>
        </w:rPr>
        <w:t>Структура российского рынка железнодорожных контейнерных перевозок</w:t>
      </w:r>
    </w:p>
    <w:p w14:paraId="3BC836BD" w14:textId="77777777" w:rsidR="003F6CBE" w:rsidRDefault="003F6CBE" w:rsidP="003F6CBE">
      <w:pPr>
        <w:spacing w:after="0"/>
        <w:ind w:firstLine="851"/>
        <w:rPr>
          <w:szCs w:val="24"/>
        </w:rPr>
      </w:pPr>
      <w:r>
        <w:rPr>
          <w:szCs w:val="24"/>
        </w:rPr>
        <w:t>В 2014 году самым быстрорастущим сегментом рынка стали перевозки во внутреннем сообщении, которые увеличились на 9,1 %. В международном сообщении наблюдается снижение на 0,4 % за счет импортных перевозок. По мнению Общества, такая динамика обусловлена девальвацией рубля, снижением потребительского спроса и инвестиционной активностью в стране.</w:t>
      </w:r>
    </w:p>
    <w:p w14:paraId="0AE8D478" w14:textId="77777777" w:rsidR="003F6CBE" w:rsidRDefault="003F6CBE" w:rsidP="003F6CBE">
      <w:pPr>
        <w:ind w:firstLine="851"/>
        <w:rPr>
          <w:i/>
          <w:szCs w:val="24"/>
        </w:rPr>
      </w:pPr>
    </w:p>
    <w:p w14:paraId="212BB0F9" w14:textId="77777777" w:rsidR="003F6CBE" w:rsidRDefault="003F6CBE" w:rsidP="003F6CBE">
      <w:pPr>
        <w:ind w:firstLine="851"/>
        <w:rPr>
          <w:i/>
          <w:szCs w:val="24"/>
        </w:rPr>
      </w:pPr>
      <w:r>
        <w:rPr>
          <w:i/>
          <w:szCs w:val="24"/>
        </w:rPr>
        <w:lastRenderedPageBreak/>
        <w:t>Структура железнодорожных перевозок в России, %</w:t>
      </w:r>
    </w:p>
    <w:p w14:paraId="24310ED6" w14:textId="3FE9CF80" w:rsidR="003F6CBE" w:rsidRDefault="003F6CBE" w:rsidP="003F6CBE">
      <w:pPr>
        <w:ind w:firstLine="851"/>
        <w:rPr>
          <w:szCs w:val="24"/>
        </w:rPr>
      </w:pPr>
      <w:r>
        <w:rPr>
          <w:noProof/>
          <w:szCs w:val="24"/>
          <w:lang w:eastAsia="ru-RU"/>
        </w:rPr>
        <w:drawing>
          <wp:inline distT="0" distB="0" distL="0" distR="0" wp14:anchorId="743EE6BB" wp14:editId="03BDCCEE">
            <wp:extent cx="4210050" cy="2181225"/>
            <wp:effectExtent l="0" t="0" r="19050" b="9525"/>
            <wp:docPr id="316" name="Диаграмма 3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912DB12" w14:textId="77777777" w:rsidR="003F6CBE" w:rsidRDefault="003F6CBE" w:rsidP="003F6CBE">
      <w:pPr>
        <w:ind w:firstLine="851"/>
        <w:jc w:val="right"/>
        <w:rPr>
          <w:i/>
          <w:szCs w:val="24"/>
        </w:rPr>
      </w:pPr>
    </w:p>
    <w:p w14:paraId="336B0546" w14:textId="77777777" w:rsidR="003F6CBE" w:rsidRDefault="003F6CBE" w:rsidP="003F6CBE">
      <w:pPr>
        <w:rPr>
          <w:noProof/>
          <w:szCs w:val="24"/>
          <w:lang w:eastAsia="ru-RU"/>
        </w:rPr>
      </w:pPr>
      <w:r>
        <w:rPr>
          <w:i/>
          <w:szCs w:val="24"/>
        </w:rPr>
        <w:t>Структура российского рынка железнодорожных контейнерных перевозок по видам сообщений, тыс. ДФЭ</w:t>
      </w:r>
      <w:r>
        <w:rPr>
          <w:noProof/>
          <w:szCs w:val="24"/>
          <w:lang w:eastAsia="ru-RU"/>
        </w:rPr>
        <w:t>.</w:t>
      </w:r>
    </w:p>
    <w:p w14:paraId="2BB63010" w14:textId="6ADE016D" w:rsidR="003F6CBE" w:rsidRDefault="003F6CBE" w:rsidP="003F6CBE">
      <w:pPr>
        <w:ind w:firstLine="851"/>
        <w:rPr>
          <w:b/>
          <w:szCs w:val="24"/>
        </w:rPr>
      </w:pPr>
      <w:r>
        <w:rPr>
          <w:noProof/>
          <w:lang w:eastAsia="ru-RU"/>
        </w:rPr>
        <mc:AlternateContent>
          <mc:Choice Requires="wps">
            <w:drawing>
              <wp:anchor distT="0" distB="0" distL="114300" distR="114300" simplePos="0" relativeHeight="251718144" behindDoc="0" locked="0" layoutInCell="1" allowOverlap="1" wp14:anchorId="3E16C7C9" wp14:editId="06223F2B">
                <wp:simplePos x="0" y="0"/>
                <wp:positionH relativeFrom="column">
                  <wp:posOffset>2924810</wp:posOffset>
                </wp:positionH>
                <wp:positionV relativeFrom="paragraph">
                  <wp:posOffset>325755</wp:posOffset>
                </wp:positionV>
                <wp:extent cx="749935" cy="487045"/>
                <wp:effectExtent l="0" t="38100" r="50165" b="27305"/>
                <wp:wrapNone/>
                <wp:docPr id="1026" name="Прямая со стрелкой 10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49935" cy="4870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1026" o:spid="_x0000_s1026" type="#_x0000_t32" style="position:absolute;margin-left:230.3pt;margin-top:25.65pt;width:59.05pt;height:38.35pt;flip:y;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">
                <v:stroke endarrow="block"/>
              </v:shape>
            </w:pict>
          </mc:Fallback>
        </mc:AlternateContent>
      </w:r>
      <w:r>
        <w:rPr>
          <w:noProof/>
          <w:lang w:eastAsia="ru-RU"/>
        </w:rPr>
        <mc:AlternateContent>
          <mc:Choice Requires="wps">
            <w:drawing>
              <wp:anchor distT="0" distB="0" distL="114300" distR="114300" simplePos="0" relativeHeight="251719168" behindDoc="0" locked="0" layoutInCell="1" allowOverlap="1" wp14:anchorId="0AFB3567" wp14:editId="02D65011">
                <wp:simplePos x="0" y="0"/>
                <wp:positionH relativeFrom="column">
                  <wp:posOffset>2866390</wp:posOffset>
                </wp:positionH>
                <wp:positionV relativeFrom="paragraph">
                  <wp:posOffset>413385</wp:posOffset>
                </wp:positionV>
                <wp:extent cx="764540" cy="323850"/>
                <wp:effectExtent l="0" t="0" r="16510" b="19050"/>
                <wp:wrapNone/>
                <wp:docPr id="1025" name="Овал 10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4540" cy="323850"/>
                        </a:xfrm>
                        <a:prstGeom prst="ellipse">
                          <a:avLst/>
                        </a:prstGeom>
                        <a:solidFill>
                          <a:srgbClr val="FFFFFF"/>
                        </a:solidFill>
                        <a:ln w="9525">
                          <a:solidFill>
                            <a:srgbClr val="000000"/>
                          </a:solidFill>
                          <a:round/>
                          <a:headEnd/>
                          <a:tailEnd/>
                        </a:ln>
                      </wps:spPr>
                      <wps:txbx>
                        <w:txbxContent>
                          <w:p w14:paraId="6AB8C97F" w14:textId="77777777" w:rsidR="00D6294B" w:rsidRDefault="00D6294B" w:rsidP="003F6CBE">
                            <w:pPr>
                              <w:rPr>
                                <w:sz w:val="16"/>
                                <w:szCs w:val="16"/>
                              </w:rPr>
                            </w:pPr>
                            <w:r>
                              <w:rPr>
                                <w:sz w:val="16"/>
                                <w:szCs w:val="16"/>
                              </w:rPr>
                              <w:t xml:space="preserve">  +3,8 %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025" o:spid="_x0000_s1026" style="position:absolute;left:0;text-align:left;margin-left:225.7pt;margin-top:32.55pt;width:60.2pt;height:25.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">
                <v:textbox>
                  <w:txbxContent>
                    <w:p w14:paraId="6AB8C97F" w14:textId="77777777" w:rsidR="00D6294B" w:rsidRDefault="00D6294B" w:rsidP="003F6CBE">
                      <w:pPr>
                        <w:rPr>
                          <w:sz w:val="16"/>
                          <w:szCs w:val="16"/>
                        </w:rPr>
                      </w:pPr>
                      <w:r>
                        <w:rPr>
                          <w:sz w:val="16"/>
                          <w:szCs w:val="16"/>
                        </w:rPr>
                        <w:t xml:space="preserve">  +3,8 %</w:t>
                      </w:r>
                    </w:p>
                  </w:txbxContent>
                </v:textbox>
              </v:oval>
            </w:pict>
          </mc:Fallback>
        </mc:AlternateContent>
      </w:r>
      <w:r>
        <w:rPr>
          <w:noProof/>
          <w:szCs w:val="24"/>
          <w:lang w:eastAsia="ru-RU"/>
        </w:rPr>
        <w:drawing>
          <wp:inline distT="0" distB="0" distL="0" distR="0" wp14:anchorId="2C268AEC" wp14:editId="22A36DC4">
            <wp:extent cx="4892675" cy="2743200"/>
            <wp:effectExtent l="0" t="0" r="0" b="0"/>
            <wp:docPr id="315" name="Диаграмма 3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75EA34B" w14:textId="11E56B0E" w:rsidR="003F6CBE" w:rsidRDefault="003F6CBE" w:rsidP="003F6CBE">
      <w:pPr>
        <w:rPr>
          <w:b/>
          <w:szCs w:val="24"/>
        </w:rPr>
      </w:pPr>
      <w:r>
        <w:rPr>
          <w:noProof/>
          <w:szCs w:val="24"/>
          <w:lang w:eastAsia="ru-RU"/>
        </w:rPr>
        <w:drawing>
          <wp:inline distT="0" distB="0" distL="0" distR="0" wp14:anchorId="5DAC444B" wp14:editId="2E050EF8">
            <wp:extent cx="4393870" cy="2375065"/>
            <wp:effectExtent l="0" t="0" r="0" b="0"/>
            <wp:docPr id="314" name="Диаграмма 3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4AB20AD" w14:textId="77777777" w:rsidR="003F6CBE" w:rsidRDefault="003F6CBE" w:rsidP="003F6CBE">
      <w:pPr>
        <w:jc w:val="right"/>
        <w:rPr>
          <w:i/>
          <w:szCs w:val="24"/>
        </w:rPr>
      </w:pPr>
      <w:r>
        <w:rPr>
          <w:i/>
          <w:szCs w:val="24"/>
        </w:rPr>
        <w:t>Источник: ОАО «РЖД», расчеты Общества.</w:t>
      </w:r>
    </w:p>
    <w:p w14:paraId="236B687B" w14:textId="77777777" w:rsidR="00D6294B" w:rsidRDefault="00D6294B" w:rsidP="003F6CBE">
      <w:pPr>
        <w:spacing w:after="0"/>
        <w:ind w:firstLine="851"/>
        <w:rPr>
          <w:b/>
          <w:szCs w:val="24"/>
        </w:rPr>
      </w:pPr>
    </w:p>
    <w:p w14:paraId="6A93FBFD" w14:textId="77777777" w:rsidR="00D6294B" w:rsidRDefault="00D6294B" w:rsidP="003F6CBE">
      <w:pPr>
        <w:spacing w:after="0"/>
        <w:ind w:firstLine="851"/>
        <w:rPr>
          <w:b/>
          <w:szCs w:val="24"/>
        </w:rPr>
      </w:pPr>
    </w:p>
    <w:p w14:paraId="44118209" w14:textId="77777777" w:rsidR="003F6CBE" w:rsidRDefault="003F6CBE" w:rsidP="003F6CBE">
      <w:pPr>
        <w:spacing w:after="0"/>
        <w:ind w:firstLine="851"/>
        <w:rPr>
          <w:b/>
          <w:szCs w:val="24"/>
        </w:rPr>
      </w:pPr>
      <w:r>
        <w:rPr>
          <w:b/>
          <w:szCs w:val="24"/>
        </w:rPr>
        <w:lastRenderedPageBreak/>
        <w:t>Импортные перевозки</w:t>
      </w:r>
    </w:p>
    <w:p w14:paraId="6EB67067" w14:textId="77777777" w:rsidR="003F6CBE" w:rsidRDefault="003F6CBE" w:rsidP="003F6CBE">
      <w:pPr>
        <w:spacing w:after="0"/>
        <w:ind w:firstLine="851"/>
        <w:rPr>
          <w:szCs w:val="24"/>
        </w:rPr>
      </w:pPr>
      <w:r>
        <w:rPr>
          <w:szCs w:val="24"/>
        </w:rPr>
        <w:t>В 2014 году объем контейнерных железнодорожных перевозок в импортном сообщении снизился на 9,9 % и составил 617 тыс. ДФЭ.</w:t>
      </w:r>
    </w:p>
    <w:p w14:paraId="68031727" w14:textId="77777777" w:rsidR="003F6CBE" w:rsidRDefault="003F6CBE" w:rsidP="003F6CBE">
      <w:pPr>
        <w:spacing w:after="0"/>
        <w:ind w:firstLine="851"/>
        <w:rPr>
          <w:szCs w:val="24"/>
        </w:rPr>
      </w:pPr>
      <w:r>
        <w:rPr>
          <w:szCs w:val="24"/>
        </w:rPr>
        <w:t xml:space="preserve">В структуре железнодорожных перевозок контейнеров в импортном сообщении доля груженых контейнеров в 2014 году составила 79 %. В связи с дисбалансом контейнерных грузопотоков в международном сообщении в пользу экспорта, в импортном сообщении наблюдался рост объемов перевозок порожних контейнеров на 6,1 %. Из-за сокращения объема перевозок груженых контейнеров на 13,3 % в 2014 году наблюдался рост доли порожних контейнеров в импорте с 18 % в 2013 году до 21 % в 2014 году. Данная тенденция неблагоприятным образом повлияла на эффективность бизнеса операторов. </w:t>
      </w:r>
    </w:p>
    <w:p w14:paraId="542D0611" w14:textId="77777777" w:rsidR="003F6CBE" w:rsidRDefault="003F6CBE" w:rsidP="003F6CBE">
      <w:pPr>
        <w:rPr>
          <w:i/>
          <w:szCs w:val="24"/>
        </w:rPr>
      </w:pPr>
      <w:r>
        <w:rPr>
          <w:i/>
          <w:szCs w:val="24"/>
        </w:rPr>
        <w:t>Структура перевозок контейнеров по сети РЖД в импортном сообщении в 2014 году, тыс. ДФЭ</w:t>
      </w:r>
    </w:p>
    <w:p w14:paraId="5E4EAACB" w14:textId="193A79F5" w:rsidR="003F6CBE" w:rsidRDefault="003F6CBE" w:rsidP="003F6CBE">
      <w:pPr>
        <w:ind w:firstLine="851"/>
        <w:rPr>
          <w:szCs w:val="24"/>
        </w:rPr>
      </w:pPr>
      <w:r>
        <w:rPr>
          <w:noProof/>
          <w:szCs w:val="24"/>
          <w:lang w:eastAsia="ru-RU"/>
        </w:rPr>
        <w:drawing>
          <wp:inline distT="0" distB="0" distL="0" distR="0" wp14:anchorId="34C4D2CE" wp14:editId="5E526005">
            <wp:extent cx="5070475" cy="2208530"/>
            <wp:effectExtent l="0" t="0" r="0" b="0"/>
            <wp:docPr id="313" name="Диаграмма 3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AFB07D0" w14:textId="77777777" w:rsidR="003F6CBE" w:rsidRDefault="003F6CBE" w:rsidP="003F6CBE">
      <w:pPr>
        <w:jc w:val="right"/>
        <w:rPr>
          <w:i/>
          <w:szCs w:val="24"/>
        </w:rPr>
      </w:pPr>
      <w:r>
        <w:rPr>
          <w:i/>
          <w:szCs w:val="24"/>
        </w:rPr>
        <w:t>Источник: ОАО «РЖД», расчеты Общества.</w:t>
      </w:r>
    </w:p>
    <w:p w14:paraId="5B6776C6" w14:textId="77777777" w:rsidR="003F6CBE" w:rsidRDefault="003F6CBE" w:rsidP="003F6CBE">
      <w:pPr>
        <w:ind w:firstLine="851"/>
        <w:rPr>
          <w:szCs w:val="24"/>
        </w:rPr>
      </w:pPr>
      <w:r>
        <w:rPr>
          <w:szCs w:val="24"/>
        </w:rPr>
        <w:t xml:space="preserve">В структуре контейнерного грузооборота в импортном сообщении доминировали поставки автокомплектующих (32 %), потребительских товаров (18 %), химикатов (14 %) и метизов (13 %). </w:t>
      </w:r>
    </w:p>
    <w:p w14:paraId="2B447D52" w14:textId="77777777" w:rsidR="003F6CBE" w:rsidRDefault="003F6CBE" w:rsidP="003F6CBE">
      <w:pPr>
        <w:rPr>
          <w:i/>
          <w:szCs w:val="24"/>
        </w:rPr>
      </w:pPr>
      <w:r>
        <w:rPr>
          <w:i/>
          <w:szCs w:val="24"/>
        </w:rPr>
        <w:t>Структура контейнерных грузоперевозок по сети РЖД в импортном сообщении по основным товарным группам в 2014 году</w:t>
      </w:r>
    </w:p>
    <w:p w14:paraId="7D888222" w14:textId="61F1FC2A" w:rsidR="003F6CBE" w:rsidRDefault="003F6CBE" w:rsidP="00D6294B">
      <w:pPr>
        <w:ind w:firstLine="0"/>
        <w:rPr>
          <w:szCs w:val="24"/>
        </w:rPr>
      </w:pPr>
      <w:r>
        <w:rPr>
          <w:noProof/>
          <w:szCs w:val="24"/>
          <w:lang w:eastAsia="ru-RU"/>
        </w:rPr>
        <w:drawing>
          <wp:inline distT="0" distB="0" distL="0" distR="0" wp14:anchorId="7DD7EF57" wp14:editId="142EC96C">
            <wp:extent cx="6103620" cy="2861945"/>
            <wp:effectExtent l="0" t="0" r="0" b="0"/>
            <wp:docPr id="312" name="Диаграмма 3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8F56043" w14:textId="77777777" w:rsidR="003F6CBE" w:rsidRDefault="003F6CBE" w:rsidP="003F6CBE">
      <w:pPr>
        <w:ind w:firstLine="851"/>
        <w:jc w:val="right"/>
        <w:rPr>
          <w:i/>
          <w:szCs w:val="24"/>
        </w:rPr>
      </w:pPr>
      <w:r>
        <w:rPr>
          <w:i/>
          <w:szCs w:val="24"/>
        </w:rPr>
        <w:t>Источник: ОАО «РЖД», расчеты Общества.</w:t>
      </w:r>
    </w:p>
    <w:p w14:paraId="787AEB97" w14:textId="77777777" w:rsidR="003F6CBE" w:rsidRDefault="003F6CBE" w:rsidP="003F6CBE">
      <w:pPr>
        <w:ind w:firstLine="851"/>
        <w:rPr>
          <w:szCs w:val="24"/>
        </w:rPr>
      </w:pPr>
      <w:r>
        <w:rPr>
          <w:szCs w:val="24"/>
        </w:rPr>
        <w:lastRenderedPageBreak/>
        <w:t xml:space="preserve">Наибольшее снижение в 2014 году в разрезе товарных групп продемонстрировали контейнерные перевозки автокомплектующих (на 26 %). </w:t>
      </w:r>
    </w:p>
    <w:p w14:paraId="1EACE66F" w14:textId="77777777" w:rsidR="003F6CBE" w:rsidRDefault="003F6CBE" w:rsidP="003F6CBE">
      <w:pPr>
        <w:rPr>
          <w:i/>
          <w:szCs w:val="24"/>
        </w:rPr>
      </w:pPr>
      <w:r>
        <w:rPr>
          <w:i/>
          <w:szCs w:val="24"/>
        </w:rPr>
        <w:t>Динамика контейнерных грузоперевозок по сети РЖД в импортном сообщении по основным товарным группам в 2014 году</w:t>
      </w:r>
    </w:p>
    <w:p w14:paraId="6A10FD6C" w14:textId="708BBBE9" w:rsidR="003F6CBE" w:rsidRDefault="003F6CBE" w:rsidP="003F6CBE">
      <w:pPr>
        <w:ind w:firstLine="851"/>
        <w:rPr>
          <w:szCs w:val="24"/>
        </w:rPr>
      </w:pPr>
      <w:r>
        <w:rPr>
          <w:noProof/>
          <w:szCs w:val="24"/>
          <w:lang w:eastAsia="ru-RU"/>
        </w:rPr>
        <w:drawing>
          <wp:inline distT="0" distB="0" distL="0" distR="0" wp14:anchorId="6005D9E2" wp14:editId="6A022D2B">
            <wp:extent cx="5949315" cy="2600960"/>
            <wp:effectExtent l="0" t="0" r="0" b="0"/>
            <wp:docPr id="311" name="Диаграмма 3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8D714EB" w14:textId="77777777" w:rsidR="003F6CBE" w:rsidRDefault="003F6CBE" w:rsidP="003F6CBE">
      <w:pPr>
        <w:jc w:val="right"/>
        <w:rPr>
          <w:i/>
          <w:szCs w:val="24"/>
        </w:rPr>
      </w:pPr>
      <w:r>
        <w:rPr>
          <w:i/>
          <w:szCs w:val="24"/>
        </w:rPr>
        <w:t>Источник: ОАО «РЖД», расчеты Общества.</w:t>
      </w:r>
    </w:p>
    <w:p w14:paraId="5E4A3870" w14:textId="77777777" w:rsidR="003F6CBE" w:rsidRDefault="003F6CBE" w:rsidP="003F6CBE">
      <w:pPr>
        <w:ind w:firstLine="851"/>
        <w:rPr>
          <w:szCs w:val="24"/>
        </w:rPr>
      </w:pPr>
      <w:r>
        <w:rPr>
          <w:szCs w:val="24"/>
        </w:rPr>
        <w:t>Основные импортные контейнеропотоки поступали на территорию Российской Федерации из стран Юго-Восточной Азии (Китай, Республика Корея и Япония) и Центральной и Восточной Европы (Словакия, Швейцария, Германия, Чехия, Нидерланды, Испания).</w:t>
      </w:r>
    </w:p>
    <w:p w14:paraId="6063FBF3" w14:textId="77777777" w:rsidR="003F6CBE" w:rsidRDefault="003F6CBE" w:rsidP="003F6CBE">
      <w:pPr>
        <w:spacing w:after="0"/>
        <w:ind w:firstLine="851"/>
        <w:rPr>
          <w:b/>
          <w:szCs w:val="24"/>
        </w:rPr>
      </w:pPr>
      <w:r>
        <w:rPr>
          <w:b/>
          <w:szCs w:val="24"/>
        </w:rPr>
        <w:t>Экспортные перевозки</w:t>
      </w:r>
    </w:p>
    <w:p w14:paraId="76C57C41" w14:textId="77777777" w:rsidR="003F6CBE" w:rsidRDefault="003F6CBE" w:rsidP="003F6CBE">
      <w:pPr>
        <w:spacing w:after="0"/>
        <w:ind w:firstLine="851"/>
        <w:rPr>
          <w:szCs w:val="24"/>
        </w:rPr>
      </w:pPr>
      <w:r>
        <w:rPr>
          <w:szCs w:val="24"/>
        </w:rPr>
        <w:t xml:space="preserve">Объем железнодорожных контейнерных перевозок в экспортном сообщении вырос в 2014 году на 5,4 % и составил 847,5 тыс. ДФЭ. </w:t>
      </w:r>
    </w:p>
    <w:p w14:paraId="113CC7CC" w14:textId="77777777" w:rsidR="003F6CBE" w:rsidRDefault="003F6CBE" w:rsidP="003F6CBE">
      <w:pPr>
        <w:spacing w:after="0"/>
        <w:ind w:firstLine="851"/>
        <w:rPr>
          <w:szCs w:val="24"/>
        </w:rPr>
      </w:pPr>
      <w:r>
        <w:rPr>
          <w:szCs w:val="24"/>
        </w:rPr>
        <w:t xml:space="preserve">В 2014 году в структуре железнодорожных перевозок контейнеров в экспортном сообщении наблюдался заметный рост доли груженых контейнеров до 77 % (по сравнению с 73 % годом ранее), что связано с ростом объемов экспортного грузопотока (в том числе в связи с эффектом ослабления рубля) и со снижением потребности на возврат порожних контейнеров по импорту. </w:t>
      </w:r>
    </w:p>
    <w:p w14:paraId="461023EC" w14:textId="77777777" w:rsidR="003F6CBE" w:rsidRDefault="003F6CBE" w:rsidP="003F6CBE">
      <w:pPr>
        <w:rPr>
          <w:i/>
          <w:szCs w:val="24"/>
        </w:rPr>
      </w:pPr>
      <w:r>
        <w:rPr>
          <w:i/>
          <w:szCs w:val="24"/>
        </w:rPr>
        <w:t>Структура перевозок контейнеров по сети РЖД в экспортном сообщении в 2014 году, тыс. ДФЭ</w:t>
      </w:r>
    </w:p>
    <w:p w14:paraId="743EFF34" w14:textId="483B087E" w:rsidR="003F6CBE" w:rsidRDefault="003F6CBE" w:rsidP="003F6CBE">
      <w:pPr>
        <w:rPr>
          <w:szCs w:val="24"/>
        </w:rPr>
      </w:pPr>
      <w:r>
        <w:rPr>
          <w:noProof/>
          <w:szCs w:val="24"/>
          <w:lang w:eastAsia="ru-RU"/>
        </w:rPr>
        <w:drawing>
          <wp:inline distT="0" distB="0" distL="0" distR="0" wp14:anchorId="5B84A7EA" wp14:editId="3CD49974">
            <wp:extent cx="5937885" cy="2101850"/>
            <wp:effectExtent l="0" t="0" r="0" b="0"/>
            <wp:docPr id="310" name="Диаграмма 3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Pr>
          <w:noProof/>
          <w:lang w:eastAsia="ru-RU"/>
        </w:rPr>
        <mc:AlternateContent>
          <mc:Choice Requires="wps">
            <w:drawing>
              <wp:anchor distT="0" distB="0" distL="114300" distR="114300" simplePos="0" relativeHeight="251720192" behindDoc="0" locked="0" layoutInCell="1" allowOverlap="1" wp14:anchorId="623C598D" wp14:editId="61850C70">
                <wp:simplePos x="0" y="0"/>
                <wp:positionH relativeFrom="column">
                  <wp:posOffset>-3012440</wp:posOffset>
                </wp:positionH>
                <wp:positionV relativeFrom="paragraph">
                  <wp:posOffset>223520</wp:posOffset>
                </wp:positionV>
                <wp:extent cx="438150" cy="200025"/>
                <wp:effectExtent l="0" t="0" r="0" b="9525"/>
                <wp:wrapNone/>
                <wp:docPr id="1024" name="Поле 10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200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1706E5" w14:textId="77777777" w:rsidR="00D6294B" w:rsidRDefault="00D6294B" w:rsidP="003F6CBE">
                            <w:r>
                              <w:t>572,0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024" o:spid="_x0000_s1027" type="#_x0000_t202" style="position:absolute;left:0;text-align:left;margin-left:-237.2pt;margin-top:17.6pt;width:34.5pt;height:15.7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" stroked="f">
                <v:textbox inset="0,0,0,0">
                  <w:txbxContent>
                    <w:p w14:paraId="4E1706E5" w14:textId="77777777" w:rsidR="00D6294B" w:rsidRDefault="00D6294B" w:rsidP="003F6CBE">
                      <w:r>
                        <w:t>572,0</w:t>
                      </w:r>
                    </w:p>
                  </w:txbxContent>
                </v:textbox>
              </v:shape>
            </w:pict>
          </mc:Fallback>
        </mc:AlternateContent>
      </w:r>
    </w:p>
    <w:p w14:paraId="2FD1725D" w14:textId="77777777" w:rsidR="003F6CBE" w:rsidRDefault="003F6CBE" w:rsidP="003F6CBE">
      <w:pPr>
        <w:jc w:val="right"/>
        <w:rPr>
          <w:i/>
          <w:szCs w:val="24"/>
        </w:rPr>
      </w:pPr>
      <w:r>
        <w:rPr>
          <w:i/>
          <w:szCs w:val="24"/>
        </w:rPr>
        <w:t>Источник: ОАО «РЖД», расчеты Общества.</w:t>
      </w:r>
    </w:p>
    <w:p w14:paraId="111D3906" w14:textId="77777777" w:rsidR="003F6CBE" w:rsidRDefault="003F6CBE" w:rsidP="003F6CBE">
      <w:pPr>
        <w:ind w:firstLine="851"/>
        <w:rPr>
          <w:szCs w:val="24"/>
        </w:rPr>
      </w:pPr>
      <w:r>
        <w:rPr>
          <w:szCs w:val="24"/>
        </w:rPr>
        <w:lastRenderedPageBreak/>
        <w:t>В 2014 году в структуре российского железнодорожного контейнерного экспорта преобладали бумага и целлюлоза (32 %), продукция химической промышленности (18 %) и лесные грузы (16 %).</w:t>
      </w:r>
    </w:p>
    <w:p w14:paraId="2921497D" w14:textId="77777777" w:rsidR="003F6CBE" w:rsidRDefault="003F6CBE" w:rsidP="003F6CBE">
      <w:pPr>
        <w:rPr>
          <w:i/>
          <w:szCs w:val="24"/>
        </w:rPr>
      </w:pPr>
      <w:r>
        <w:rPr>
          <w:i/>
          <w:szCs w:val="24"/>
        </w:rPr>
        <w:t>Структура контейнерных грузоперевозок по сети РЖД в экспортном сообщении по основным товарным группам в 2014 году</w:t>
      </w:r>
    </w:p>
    <w:p w14:paraId="7D0CFDA0" w14:textId="00681BDB" w:rsidR="003F6CBE" w:rsidRDefault="003F6CBE" w:rsidP="00D6294B">
      <w:pPr>
        <w:ind w:firstLine="0"/>
        <w:rPr>
          <w:szCs w:val="24"/>
        </w:rPr>
      </w:pPr>
      <w:r>
        <w:rPr>
          <w:noProof/>
          <w:szCs w:val="24"/>
          <w:lang w:eastAsia="ru-RU"/>
        </w:rPr>
        <w:drawing>
          <wp:inline distT="0" distB="0" distL="0" distR="0" wp14:anchorId="0B2A9CAB" wp14:editId="2F7396AC">
            <wp:extent cx="5949315" cy="2482215"/>
            <wp:effectExtent l="0" t="0" r="0" b="0"/>
            <wp:docPr id="309" name="Диаграмма 309"/>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766ACC52" w14:textId="77777777" w:rsidR="003F6CBE" w:rsidRDefault="003F6CBE" w:rsidP="003F6CBE">
      <w:pPr>
        <w:ind w:firstLine="851"/>
        <w:jc w:val="right"/>
        <w:rPr>
          <w:i/>
          <w:szCs w:val="24"/>
        </w:rPr>
      </w:pPr>
      <w:r>
        <w:rPr>
          <w:i/>
          <w:szCs w:val="24"/>
        </w:rPr>
        <w:t>Источник: ОАО «РЖД», расчеты Общества.</w:t>
      </w:r>
    </w:p>
    <w:p w14:paraId="7A2D66E3" w14:textId="77777777" w:rsidR="003F6CBE" w:rsidRDefault="003F6CBE" w:rsidP="003F6CBE">
      <w:pPr>
        <w:ind w:firstLine="851"/>
        <w:rPr>
          <w:szCs w:val="24"/>
        </w:rPr>
      </w:pPr>
      <w:r>
        <w:rPr>
          <w:szCs w:val="24"/>
        </w:rPr>
        <w:t>Рост экспортных контейнерных перевозок в 2014 году был обусловлен сохранением высокого спроса на контейнеризуемые статьи российского экспорта в условиях продолжающегося роста глобальной экономики и повышением конкурентоспособности российских экспортных товаров в связи с девальвацией рубля. Наибольший прирост показали следующие товарные группы: бумага, включая целлюлозу (рост на 15 % до 206,1 тыс. ДФЭ), химикаты (рост на 7 % до 115,1 тыс. ДФЭ), лесные грузы (рост на 25 % до 104 тыс. ДФЭ), цветные металлы (рост на 4 % до 65,8 тыс. ДФЭ), черные металлы (рост на 11 % до 42,2 тыс. ДФЭ), химические и минеральные удобрения (рост на 15 % до 41,5 тыс. ДФЭ).</w:t>
      </w:r>
    </w:p>
    <w:p w14:paraId="3AD11178" w14:textId="77777777" w:rsidR="003F6CBE" w:rsidRDefault="003F6CBE" w:rsidP="003F6CBE">
      <w:pPr>
        <w:rPr>
          <w:i/>
          <w:szCs w:val="24"/>
        </w:rPr>
      </w:pPr>
      <w:r>
        <w:rPr>
          <w:i/>
          <w:szCs w:val="24"/>
        </w:rPr>
        <w:t>Динамика контейнерных грузоперевозок по сети РЖД в экспортном сообщении по основным товарным группам в 2014 году, тыс. ДФЭ</w:t>
      </w:r>
    </w:p>
    <w:p w14:paraId="0197FDF1" w14:textId="07FA8BC4" w:rsidR="003F6CBE" w:rsidRDefault="003F6CBE" w:rsidP="003F6CBE">
      <w:pPr>
        <w:rPr>
          <w:szCs w:val="24"/>
        </w:rPr>
      </w:pPr>
      <w:r>
        <w:rPr>
          <w:noProof/>
          <w:szCs w:val="24"/>
          <w:lang w:eastAsia="ru-RU"/>
        </w:rPr>
        <w:drawing>
          <wp:inline distT="0" distB="0" distL="0" distR="0" wp14:anchorId="7CC90BBB" wp14:editId="4C5F883E">
            <wp:extent cx="5557520" cy="2482215"/>
            <wp:effectExtent l="0" t="0" r="0" b="0"/>
            <wp:docPr id="308" name="Диаграмма 30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EF5B5C2" w14:textId="77777777" w:rsidR="003F6CBE" w:rsidRDefault="003F6CBE" w:rsidP="003F6CBE">
      <w:pPr>
        <w:jc w:val="right"/>
        <w:rPr>
          <w:i/>
          <w:szCs w:val="24"/>
        </w:rPr>
      </w:pPr>
      <w:r>
        <w:rPr>
          <w:i/>
          <w:szCs w:val="24"/>
        </w:rPr>
        <w:t>Источник: ОАО «РЖД», расчеты Общества.</w:t>
      </w:r>
    </w:p>
    <w:p w14:paraId="734A9796" w14:textId="77777777" w:rsidR="003F6CBE" w:rsidRDefault="003F6CBE" w:rsidP="003F6CBE">
      <w:pPr>
        <w:ind w:firstLine="851"/>
        <w:rPr>
          <w:szCs w:val="24"/>
        </w:rPr>
      </w:pPr>
      <w:r>
        <w:rPr>
          <w:szCs w:val="24"/>
        </w:rPr>
        <w:t>Основной объем контейнерного экспорта в 2014 году по сети РЖД перевозился в направлении портов Северо-Запада и Дальнего Востока, а также в страны Восточной и Западной Европы (Германия, Швейцария, Бельгия, Нидерланды, Словакия, Чехия).</w:t>
      </w:r>
    </w:p>
    <w:p w14:paraId="0FA63F12" w14:textId="77777777" w:rsidR="003F6CBE" w:rsidRDefault="003F6CBE" w:rsidP="003F6CBE">
      <w:pPr>
        <w:spacing w:after="0"/>
        <w:ind w:firstLine="851"/>
        <w:rPr>
          <w:b/>
          <w:szCs w:val="24"/>
        </w:rPr>
      </w:pPr>
      <w:r>
        <w:rPr>
          <w:b/>
          <w:szCs w:val="24"/>
        </w:rPr>
        <w:lastRenderedPageBreak/>
        <w:t>Внутренние перевозки</w:t>
      </w:r>
    </w:p>
    <w:p w14:paraId="77CE4677" w14:textId="77777777" w:rsidR="003F6CBE" w:rsidRDefault="003F6CBE" w:rsidP="003F6CBE">
      <w:pPr>
        <w:spacing w:after="0"/>
        <w:ind w:firstLine="851"/>
        <w:rPr>
          <w:szCs w:val="24"/>
        </w:rPr>
      </w:pPr>
      <w:r>
        <w:rPr>
          <w:szCs w:val="24"/>
        </w:rPr>
        <w:t>В 2014 году объем контейнерных перевозок во внутреннем сообщении составил 1 498,8 тыс. ДФЭ, увеличившись на 9,1 %. На динамику внутренних перевозок оказало влияние развитие импортозамещающих производств на фоне ослабления российского рубля и снижения объемов импорта.</w:t>
      </w:r>
    </w:p>
    <w:p w14:paraId="3F723486" w14:textId="77777777" w:rsidR="003F6CBE" w:rsidRDefault="003F6CBE" w:rsidP="003F6CBE">
      <w:pPr>
        <w:spacing w:after="0"/>
        <w:ind w:firstLine="851"/>
        <w:rPr>
          <w:szCs w:val="24"/>
        </w:rPr>
      </w:pPr>
      <w:r>
        <w:rPr>
          <w:szCs w:val="24"/>
        </w:rPr>
        <w:t>В структуре внутрироссийского железнодорожного контейнерооборота доля перевозок груженых контейнеров традиционно ниже, чем в международном сообщении ввиду более сложной структуры маршрутов доставки. В 2014 году на долю груженых контейнеров пришлось 57,4 % внутрироссийских перевозок. Темпы роста объемов перевозок груженых контейнеров составили 9,3 %, а порожних  – 8,9 %, что привело к некоторому снижению доли порожних контейнеров в контейнерообороте.</w:t>
      </w:r>
    </w:p>
    <w:p w14:paraId="4C179AE3" w14:textId="2807C03D" w:rsidR="003F6CBE" w:rsidRDefault="003F6CBE" w:rsidP="001B3597">
      <w:pPr>
        <w:jc w:val="left"/>
        <w:rPr>
          <w:i/>
          <w:szCs w:val="24"/>
        </w:rPr>
      </w:pPr>
      <w:r>
        <w:rPr>
          <w:i/>
          <w:szCs w:val="24"/>
        </w:rPr>
        <w:t>Структура перевозок контейнеров по сети РЖД во внутрироссийском сообщении в 2014 году, тыс. ДФЭ</w:t>
      </w:r>
      <w:r>
        <w:rPr>
          <w:noProof/>
          <w:szCs w:val="24"/>
          <w:lang w:eastAsia="ru-RU"/>
        </w:rPr>
        <w:drawing>
          <wp:inline distT="0" distB="0" distL="0" distR="0" wp14:anchorId="47D40D4E" wp14:editId="196EFBE3">
            <wp:extent cx="5759532" cy="2030680"/>
            <wp:effectExtent l="0" t="0" r="0" b="0"/>
            <wp:docPr id="307" name="Диаграмма 307"/>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Pr>
          <w:i/>
          <w:szCs w:val="24"/>
        </w:rPr>
        <w:t>Источник: ОАО «РЖД», расчеты Общества.</w:t>
      </w:r>
    </w:p>
    <w:p w14:paraId="409DE463" w14:textId="77777777" w:rsidR="003F6CBE" w:rsidRDefault="003F6CBE" w:rsidP="003F6CBE">
      <w:pPr>
        <w:ind w:firstLine="851"/>
        <w:rPr>
          <w:szCs w:val="24"/>
        </w:rPr>
      </w:pPr>
      <w:r>
        <w:rPr>
          <w:szCs w:val="24"/>
        </w:rPr>
        <w:t>Структура внутрироссийского железнодорожного контейнерного грузооборота более диверсифицирована по сравнению с международными перевозками. В 2014 году наиболее значительными товарными группами были продукция химической промышленности (18 %), потребительские товары (16 %), машины и станки (10 %), продовольственные грузы (9 %), метизы (9 %). На продукцию строительных и нефтяных грузов приходилось 8 % внутрироссийского грузооборота, а доля бумаги составила 5 % от внутрироссийского оборота груженых контейнеров по железной дороге.</w:t>
      </w:r>
    </w:p>
    <w:p w14:paraId="044F6F5A" w14:textId="77777777" w:rsidR="003F6CBE" w:rsidRDefault="003F6CBE" w:rsidP="003F6CBE">
      <w:pPr>
        <w:rPr>
          <w:i/>
          <w:szCs w:val="24"/>
        </w:rPr>
      </w:pPr>
      <w:r>
        <w:rPr>
          <w:i/>
          <w:szCs w:val="24"/>
        </w:rPr>
        <w:t>Структура контейнерных грузоперевозок по сети РЖД во внутрироссийском сообщении по основным товарным группам в 2014 году</w:t>
      </w:r>
    </w:p>
    <w:p w14:paraId="766F8AD0" w14:textId="206973B2" w:rsidR="003F6CBE" w:rsidRDefault="003F6CBE" w:rsidP="00363EE4">
      <w:pPr>
        <w:ind w:firstLine="0"/>
        <w:rPr>
          <w:szCs w:val="24"/>
        </w:rPr>
      </w:pPr>
      <w:r>
        <w:rPr>
          <w:noProof/>
          <w:szCs w:val="24"/>
          <w:lang w:eastAsia="ru-RU"/>
        </w:rPr>
        <w:drawing>
          <wp:inline distT="0" distB="0" distL="0" distR="0" wp14:anchorId="2D0F334B" wp14:editId="0AEF7BB5">
            <wp:extent cx="5795010" cy="2564765"/>
            <wp:effectExtent l="0" t="0" r="0" b="0"/>
            <wp:docPr id="306" name="Диаграмма 30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302D3377" w14:textId="77777777" w:rsidR="003F6CBE" w:rsidRDefault="003F6CBE" w:rsidP="003F6CBE">
      <w:pPr>
        <w:jc w:val="right"/>
        <w:rPr>
          <w:i/>
          <w:szCs w:val="24"/>
        </w:rPr>
      </w:pPr>
      <w:r>
        <w:rPr>
          <w:i/>
          <w:szCs w:val="24"/>
        </w:rPr>
        <w:lastRenderedPageBreak/>
        <w:t>Источник: ОАО «РЖД», расчеты Общества.</w:t>
      </w:r>
    </w:p>
    <w:p w14:paraId="511C3745" w14:textId="77777777" w:rsidR="003F6CBE" w:rsidRDefault="003F6CBE" w:rsidP="003F6CBE">
      <w:pPr>
        <w:ind w:firstLine="851"/>
        <w:rPr>
          <w:szCs w:val="24"/>
        </w:rPr>
      </w:pPr>
      <w:r>
        <w:rPr>
          <w:szCs w:val="24"/>
        </w:rPr>
        <w:t xml:space="preserve">Основной вклад в динамику железнодорожных контейнерных перевозок во внутреннем сообщении внесли перевозки продукции химической промышленности (+14 %), потребительских товаров (+13 %), продукции машиностроения (+9 %), метизов (+6 %) и строительных грузов (+16 %). </w:t>
      </w:r>
    </w:p>
    <w:p w14:paraId="42812024" w14:textId="77777777" w:rsidR="003F6CBE" w:rsidRDefault="003F6CBE" w:rsidP="003F6CBE">
      <w:pPr>
        <w:rPr>
          <w:i/>
          <w:szCs w:val="24"/>
        </w:rPr>
      </w:pPr>
      <w:r>
        <w:rPr>
          <w:i/>
          <w:szCs w:val="24"/>
        </w:rPr>
        <w:t>Динамика контейнерных грузоперевозок по сети РЖД во внутрироссийском сообщении по основным товарным группам в 2014 году, тыс. ДФЭ</w:t>
      </w:r>
    </w:p>
    <w:p w14:paraId="6EBAE941" w14:textId="386F5F44" w:rsidR="003F6CBE" w:rsidRDefault="003F6CBE" w:rsidP="003F6CBE">
      <w:pPr>
        <w:rPr>
          <w:szCs w:val="24"/>
        </w:rPr>
      </w:pPr>
      <w:r>
        <w:rPr>
          <w:noProof/>
          <w:szCs w:val="24"/>
          <w:lang w:eastAsia="ru-RU"/>
        </w:rPr>
        <w:drawing>
          <wp:inline distT="0" distB="0" distL="0" distR="0" wp14:anchorId="3B2F8270" wp14:editId="5EF6AD9E">
            <wp:extent cx="5949315" cy="3206115"/>
            <wp:effectExtent l="0" t="0" r="0" b="0"/>
            <wp:docPr id="302" name="Диаграмма 30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3935D33" w14:textId="77777777" w:rsidR="003F6CBE" w:rsidRDefault="003F6CBE" w:rsidP="003F6CBE">
      <w:pPr>
        <w:jc w:val="right"/>
        <w:rPr>
          <w:i/>
          <w:szCs w:val="24"/>
        </w:rPr>
      </w:pPr>
      <w:r>
        <w:rPr>
          <w:i/>
          <w:szCs w:val="24"/>
        </w:rPr>
        <w:t>Источник: ОАО «РЖД», расчеты Общества.</w:t>
      </w:r>
    </w:p>
    <w:p w14:paraId="176B274D" w14:textId="77777777" w:rsidR="003F6CBE" w:rsidRDefault="003F6CBE" w:rsidP="003F6CBE">
      <w:pPr>
        <w:ind w:firstLine="851"/>
        <w:rPr>
          <w:szCs w:val="24"/>
        </w:rPr>
      </w:pPr>
      <w:r>
        <w:rPr>
          <w:szCs w:val="24"/>
        </w:rPr>
        <w:t>Основные контейнеропотоки во внутреннем железнодорожном сообщении были сконцентрированы в направлениях Центральная Россия – Сибирь, а также в пределах Европейской части России.</w:t>
      </w:r>
    </w:p>
    <w:p w14:paraId="04CF6A2D" w14:textId="77777777" w:rsidR="003F6CBE" w:rsidRDefault="003F6CBE" w:rsidP="003F6CBE">
      <w:pPr>
        <w:ind w:firstLine="851"/>
        <w:rPr>
          <w:b/>
          <w:szCs w:val="24"/>
        </w:rPr>
      </w:pPr>
      <w:r>
        <w:rPr>
          <w:b/>
          <w:szCs w:val="24"/>
        </w:rPr>
        <w:t>Транзитные перевозки</w:t>
      </w:r>
    </w:p>
    <w:p w14:paraId="2428F27A" w14:textId="77777777" w:rsidR="003F6CBE" w:rsidRDefault="003F6CBE" w:rsidP="003F6CBE">
      <w:pPr>
        <w:ind w:firstLine="851"/>
        <w:rPr>
          <w:szCs w:val="24"/>
        </w:rPr>
      </w:pPr>
      <w:r>
        <w:rPr>
          <w:szCs w:val="24"/>
        </w:rPr>
        <w:t>Транзитные железнодорожные перевозки контейнеров в 2014 году выросли на 7,1 % (с 234,5 до 251,3 тыс. ДФЭ). В транзите доля груженых контейнеров в 2014 году составила 73,1 % по сравнению с 70,7 % в 2013 году. Основной прирост транзитных перевозок был обеспечен за счет увеличения транзита в направлении Китай – Европа, который в 2014 году вырос на 81,7 %, а также перевозок в страны Средней Азии.</w:t>
      </w:r>
    </w:p>
    <w:p w14:paraId="51EAF9A7" w14:textId="77777777" w:rsidR="003F6CBE" w:rsidRDefault="003F6CBE" w:rsidP="003F6CBE">
      <w:pPr>
        <w:rPr>
          <w:i/>
          <w:szCs w:val="24"/>
        </w:rPr>
      </w:pPr>
      <w:r>
        <w:rPr>
          <w:i/>
          <w:szCs w:val="24"/>
        </w:rPr>
        <w:t>Структура перевозок контейнеров по сети РЖД в транзитном сообщении в 2014 году</w:t>
      </w:r>
    </w:p>
    <w:p w14:paraId="3E785283" w14:textId="4B34A341" w:rsidR="003F6CBE" w:rsidRDefault="003F6CBE" w:rsidP="003F6CBE">
      <w:pPr>
        <w:rPr>
          <w:szCs w:val="24"/>
        </w:rPr>
      </w:pPr>
      <w:r>
        <w:rPr>
          <w:noProof/>
          <w:szCs w:val="24"/>
          <w:lang w:eastAsia="ru-RU"/>
        </w:rPr>
        <w:drawing>
          <wp:inline distT="0" distB="0" distL="0" distR="0" wp14:anchorId="28ABD363" wp14:editId="3DC860C1">
            <wp:extent cx="5949315" cy="2042795"/>
            <wp:effectExtent l="0" t="0" r="0" b="0"/>
            <wp:docPr id="300" name="Диаграмма 30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29023313" w14:textId="77777777" w:rsidR="003F6CBE" w:rsidRDefault="003F6CBE" w:rsidP="003F6CBE">
      <w:pPr>
        <w:jc w:val="right"/>
        <w:rPr>
          <w:i/>
          <w:szCs w:val="24"/>
        </w:rPr>
      </w:pPr>
      <w:r>
        <w:rPr>
          <w:i/>
          <w:szCs w:val="24"/>
        </w:rPr>
        <w:lastRenderedPageBreak/>
        <w:t>Источник: ОАО «РЖД», расчеты Общества.</w:t>
      </w:r>
    </w:p>
    <w:p w14:paraId="546E1E51" w14:textId="77777777" w:rsidR="003F6CBE" w:rsidRDefault="003F6CBE" w:rsidP="003F6CBE">
      <w:pPr>
        <w:ind w:firstLine="851"/>
        <w:rPr>
          <w:szCs w:val="24"/>
        </w:rPr>
      </w:pPr>
      <w:r>
        <w:rPr>
          <w:szCs w:val="24"/>
        </w:rPr>
        <w:t>Структура железнодорожного контейнерного грузооборота в транзитном сообщении более диверсифицирована по сравнению с импортом и экспортом. В 2014 году значительный вклад в транзитный грузооборот внесли автокомплектующие (32 %), метизы (12 %), потребительские товары (10 %), продукция машиностроения и черные металлы (9 %), химическая продукция (8 %).</w:t>
      </w:r>
    </w:p>
    <w:p w14:paraId="1F8DEF08" w14:textId="77777777" w:rsidR="003F6CBE" w:rsidRDefault="003F6CBE" w:rsidP="003F6CBE">
      <w:pPr>
        <w:rPr>
          <w:i/>
          <w:szCs w:val="24"/>
        </w:rPr>
      </w:pPr>
      <w:r>
        <w:rPr>
          <w:i/>
          <w:szCs w:val="24"/>
        </w:rPr>
        <w:t>Структура контейнерных грузоперевозок по сети РЖД в транзитном сообщении по основным товарным группам в 2014 году</w:t>
      </w:r>
    </w:p>
    <w:p w14:paraId="2317C513" w14:textId="47E359CF" w:rsidR="003F6CBE" w:rsidRDefault="003F6CBE" w:rsidP="003F6CBE">
      <w:pPr>
        <w:rPr>
          <w:szCs w:val="24"/>
        </w:rPr>
      </w:pPr>
      <w:r>
        <w:rPr>
          <w:noProof/>
          <w:szCs w:val="24"/>
          <w:lang w:eastAsia="ru-RU"/>
        </w:rPr>
        <w:drawing>
          <wp:inline distT="0" distB="0" distL="0" distR="0" wp14:anchorId="62D9487E" wp14:editId="1192CD86">
            <wp:extent cx="6044565" cy="2291715"/>
            <wp:effectExtent l="0" t="0" r="0" b="0"/>
            <wp:docPr id="95" name="Диаграмма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61F02219" w14:textId="77777777" w:rsidR="003F6CBE" w:rsidRDefault="003F6CBE" w:rsidP="003F6CBE">
      <w:pPr>
        <w:ind w:firstLine="851"/>
        <w:jc w:val="right"/>
        <w:rPr>
          <w:i/>
          <w:szCs w:val="24"/>
        </w:rPr>
      </w:pPr>
      <w:r>
        <w:rPr>
          <w:i/>
          <w:szCs w:val="24"/>
        </w:rPr>
        <w:t>Источник: ОАО «РЖД», расчеты Общества.</w:t>
      </w:r>
    </w:p>
    <w:p w14:paraId="5458FBC3" w14:textId="77777777" w:rsidR="003F6CBE" w:rsidRDefault="003F6CBE" w:rsidP="003F6CBE">
      <w:pPr>
        <w:ind w:firstLine="851"/>
        <w:rPr>
          <w:szCs w:val="24"/>
        </w:rPr>
      </w:pPr>
      <w:r>
        <w:rPr>
          <w:szCs w:val="24"/>
        </w:rPr>
        <w:t>Рост железнодорожного контейнерного грузооборота в транзитном сообщении в 2014 году объясняется объемом метизов (+77 %), потребительских товаров (+44 %) и химической продукции (+44 %).</w:t>
      </w:r>
    </w:p>
    <w:p w14:paraId="74BF4A25" w14:textId="77777777" w:rsidR="003F6CBE" w:rsidRDefault="003F6CBE" w:rsidP="003F6CBE">
      <w:pPr>
        <w:rPr>
          <w:i/>
          <w:szCs w:val="24"/>
        </w:rPr>
      </w:pPr>
      <w:r>
        <w:rPr>
          <w:i/>
          <w:szCs w:val="24"/>
        </w:rPr>
        <w:t>Динамика контейнерных грузоперевозок по сети РЖД в транзитном сообщении по основным товарным группам в 2014 году</w:t>
      </w:r>
    </w:p>
    <w:p w14:paraId="698C5344" w14:textId="78671BC4" w:rsidR="003F6CBE" w:rsidRDefault="003F6CBE" w:rsidP="003F6CBE">
      <w:pPr>
        <w:rPr>
          <w:szCs w:val="24"/>
        </w:rPr>
      </w:pPr>
      <w:r>
        <w:rPr>
          <w:noProof/>
          <w:szCs w:val="24"/>
          <w:lang w:eastAsia="ru-RU"/>
        </w:rPr>
        <w:drawing>
          <wp:inline distT="0" distB="0" distL="0" distR="0" wp14:anchorId="44BEE736" wp14:editId="57552486">
            <wp:extent cx="5937885" cy="2874010"/>
            <wp:effectExtent l="0" t="0" r="5715" b="2540"/>
            <wp:docPr id="94" name="Диаграмма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47635236" w14:textId="77777777" w:rsidR="003F6CBE" w:rsidRDefault="003F6CBE" w:rsidP="003F6CBE">
      <w:pPr>
        <w:ind w:firstLine="851"/>
        <w:jc w:val="right"/>
        <w:rPr>
          <w:i/>
          <w:szCs w:val="24"/>
        </w:rPr>
      </w:pPr>
      <w:r>
        <w:rPr>
          <w:i/>
          <w:szCs w:val="24"/>
        </w:rPr>
        <w:t>Источник: ОАО «РЖД», расчеты Общества.</w:t>
      </w:r>
    </w:p>
    <w:p w14:paraId="4855BAC8" w14:textId="77777777" w:rsidR="003F6CBE" w:rsidRDefault="003F6CBE" w:rsidP="003F6CBE">
      <w:pPr>
        <w:ind w:firstLine="851"/>
        <w:rPr>
          <w:szCs w:val="24"/>
        </w:rPr>
      </w:pPr>
      <w:r>
        <w:rPr>
          <w:szCs w:val="24"/>
        </w:rPr>
        <w:t>В основном железнодорожный контейнерный транзит осуществляется между странами Центральной и Восточной Европы (включая Прибалтику) и Средней Азией, а также странами Юго-Восточной и Средней Азии.</w:t>
      </w:r>
    </w:p>
    <w:p w14:paraId="51C1E97D" w14:textId="77777777" w:rsidR="001B3597" w:rsidRDefault="001B3597" w:rsidP="003F6CBE">
      <w:pPr>
        <w:spacing w:after="0"/>
        <w:ind w:firstLine="851"/>
        <w:rPr>
          <w:b/>
          <w:szCs w:val="24"/>
        </w:rPr>
      </w:pPr>
    </w:p>
    <w:p w14:paraId="1BEB6A58" w14:textId="77777777" w:rsidR="003F6CBE" w:rsidRDefault="003F6CBE" w:rsidP="003F6CBE">
      <w:pPr>
        <w:spacing w:after="0"/>
        <w:ind w:firstLine="851"/>
        <w:rPr>
          <w:b/>
          <w:szCs w:val="24"/>
        </w:rPr>
      </w:pPr>
      <w:r>
        <w:rPr>
          <w:b/>
          <w:szCs w:val="24"/>
        </w:rPr>
        <w:lastRenderedPageBreak/>
        <w:t>Прогноз на 2015 год</w:t>
      </w:r>
    </w:p>
    <w:p w14:paraId="315B63B9" w14:textId="77777777" w:rsidR="003F6CBE" w:rsidRDefault="003F6CBE" w:rsidP="003F6CBE">
      <w:pPr>
        <w:spacing w:after="0"/>
        <w:ind w:firstLine="851"/>
        <w:rPr>
          <w:szCs w:val="24"/>
        </w:rPr>
      </w:pPr>
      <w:r>
        <w:rPr>
          <w:szCs w:val="24"/>
        </w:rPr>
        <w:t xml:space="preserve">Изменение макроэкономической ситуации в России во второй половине 2014 года и последовательное понижение официальных макроэкономических прогнозов на 2015–2017 годы сформировали ожидания негативной динамики грузоперевозок. В базовом сценарии предполагается, что темпы снижения объемов перевозок в 2015 году будут менее значительными, чем в 2009 году. </w:t>
      </w:r>
    </w:p>
    <w:p w14:paraId="1A0D7B10" w14:textId="77777777" w:rsidR="003F6CBE" w:rsidRDefault="003F6CBE" w:rsidP="003F6CBE">
      <w:pPr>
        <w:spacing w:after="0"/>
        <w:ind w:firstLine="851"/>
        <w:rPr>
          <w:szCs w:val="24"/>
        </w:rPr>
      </w:pPr>
      <w:r>
        <w:rPr>
          <w:szCs w:val="24"/>
        </w:rPr>
        <w:t xml:space="preserve">Позитивное влияние на динамику российского контейнерного рынка могут оказать продолжение экономического роста развитых стран (что будет способствовать росту внешнего спроса на российский контейнерный экспорт), стабилизация курса рубля и снижение инфляционных ожиданий, восстановление инвестиционной и потребительской активности в России. Сохранение слабого рубля по отношению к основным мировым валютам может оказывать сдерживающее влияние на контейнерный импорт, но останется положительным фактором для перевозок в экспортном сообщении и в случае успешного развития импортозамещающих производств будет поддерживать внутрироссийские контейнерные грузопотоки. В связи с этим ожидается рост доли экспортных грузов в контейнерообороте при сохранении высокого спроса на услуги предоставления контейнера и вагона под перевозку груза. </w:t>
      </w:r>
    </w:p>
    <w:p w14:paraId="1236D9E6" w14:textId="77777777" w:rsidR="003F6CBE" w:rsidRDefault="003F6CBE" w:rsidP="003F6CBE">
      <w:pPr>
        <w:spacing w:after="0"/>
        <w:ind w:firstLine="851"/>
        <w:rPr>
          <w:szCs w:val="24"/>
        </w:rPr>
      </w:pPr>
      <w:r>
        <w:rPr>
          <w:szCs w:val="24"/>
        </w:rPr>
        <w:t xml:space="preserve">В числе основных факторов риска для рынка Общество видит дальнейший рост геополитической нестабильности и ухудшение экономической ситуации в странах Евросоюза, в Китае и странах Азиатско-Тихоокеанского региона, что может оказать негативное влияние на экономику России и объемы контейнерных перевозок. </w:t>
      </w:r>
    </w:p>
    <w:p w14:paraId="5D521229" w14:textId="77777777" w:rsidR="003F6CBE" w:rsidRDefault="003F6CBE" w:rsidP="003F6CBE">
      <w:pPr>
        <w:spacing w:after="0"/>
        <w:ind w:firstLine="851"/>
        <w:rPr>
          <w:szCs w:val="24"/>
        </w:rPr>
      </w:pPr>
      <w:r>
        <w:rPr>
          <w:szCs w:val="24"/>
        </w:rPr>
        <w:t>Развитие контейнерного рынка в условиях стагнации либо снижения грузовой базы будет сопровождаться дальнейшим ростом конкуренции среди операторов как внутри контейнерного сегмента, так и между смежными сегментами рынка грузоперевозок. Это повлияет на дальнейший рост контейнеризации железнодорожных контейнерных перевозок. Кроме того, сохранится относительно низкий уровень этого показателя по сравнению с рынками экономически развитых и ряда развивающихся стран. Также рост конкуренции будет оказывать сдерживающее влияние на тарифы операторов.</w:t>
      </w:r>
    </w:p>
    <w:p w14:paraId="260E391E" w14:textId="20D44B64" w:rsidR="003F6CBE" w:rsidRDefault="003F6CBE" w:rsidP="00C0759E">
      <w:pPr>
        <w:pStyle w:val="31"/>
        <w:numPr>
          <w:ilvl w:val="2"/>
          <w:numId w:val="21"/>
        </w:numPr>
      </w:pPr>
      <w:bookmarkStart w:id="16" w:name="_Toc419913197"/>
      <w:r>
        <w:t>Положение Общества в отрасли</w:t>
      </w:r>
      <w:bookmarkEnd w:id="16"/>
    </w:p>
    <w:p w14:paraId="0AB209FF" w14:textId="77777777" w:rsidR="003F6CBE" w:rsidRDefault="003F6CBE" w:rsidP="003F6CBE">
      <w:pPr>
        <w:spacing w:after="0"/>
        <w:ind w:firstLine="851"/>
        <w:rPr>
          <w:szCs w:val="24"/>
        </w:rPr>
      </w:pPr>
      <w:r>
        <w:rPr>
          <w:szCs w:val="24"/>
        </w:rPr>
        <w:t xml:space="preserve">В течение 2014 года Общество увеличило свою долю в транзитном сегменте на 4 п. п. до 46,7 %. Доля во внутренних перевозках в 2014 году сократилась до 51,0 % по сравнению с 52,9 % в 2013 году, а доля в международных перевозках снизилась до 40,9 % по сравнению с 42,2 % в 2013 году. </w:t>
      </w:r>
    </w:p>
    <w:p w14:paraId="6B3623CC" w14:textId="77777777" w:rsidR="003F6CBE" w:rsidRDefault="003F6CBE" w:rsidP="003F6CBE">
      <w:pPr>
        <w:spacing w:after="0"/>
        <w:ind w:firstLine="851"/>
        <w:rPr>
          <w:szCs w:val="24"/>
        </w:rPr>
      </w:pPr>
      <w:r>
        <w:rPr>
          <w:szCs w:val="24"/>
        </w:rPr>
        <w:t>В целом по рынку доля Общества составила 45,6 % по сравнению с 47,0 % в 2013 году. В ситуации продолжающегося роста конкуренции на рынке перевозок контейнерных грузов удалось не допустить значительного снижения доли рынка за счет реализации мероприятий по повышению качества сервиса.</w:t>
      </w:r>
    </w:p>
    <w:p w14:paraId="30427E3B" w14:textId="77777777" w:rsidR="003F6CBE" w:rsidRDefault="003F6CBE" w:rsidP="003F6CBE">
      <w:pPr>
        <w:rPr>
          <w:i/>
          <w:szCs w:val="24"/>
        </w:rPr>
      </w:pPr>
      <w:r>
        <w:rPr>
          <w:i/>
          <w:szCs w:val="24"/>
        </w:rPr>
        <w:t>Доля Общества в общем объеме перевозок контейнеров по сети РЖД по видам сообщений в 2014 году (груженые и порожние КТК), тыс. ДФЭ</w:t>
      </w:r>
    </w:p>
    <w:p w14:paraId="7450C7C5" w14:textId="77777777" w:rsidR="00E56FAE" w:rsidRDefault="003F6CBE" w:rsidP="001B3597">
      <w:pPr>
        <w:ind w:firstLine="851"/>
        <w:rPr>
          <w:i/>
          <w:szCs w:val="24"/>
        </w:rPr>
      </w:pPr>
      <w:r>
        <w:rPr>
          <w:noProof/>
          <w:szCs w:val="24"/>
          <w:lang w:eastAsia="ru-RU"/>
        </w:rPr>
        <w:drawing>
          <wp:inline distT="0" distB="0" distL="0" distR="0" wp14:anchorId="14A20107" wp14:editId="70D95CBA">
            <wp:extent cx="3277370" cy="1484415"/>
            <wp:effectExtent l="0" t="0" r="0" b="1905"/>
            <wp:docPr id="1029" name="Рисунок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77870" cy="1484642"/>
                    </a:xfrm>
                    <a:prstGeom prst="rect">
                      <a:avLst/>
                    </a:prstGeom>
                    <a:noFill/>
                    <a:ln>
                      <a:noFill/>
                    </a:ln>
                  </pic:spPr>
                </pic:pic>
              </a:graphicData>
            </a:graphic>
          </wp:inline>
        </w:drawing>
      </w:r>
    </w:p>
    <w:p w14:paraId="0E93D497" w14:textId="5A0CCD78" w:rsidR="00481B36" w:rsidRDefault="003F6CBE" w:rsidP="00E56FAE">
      <w:pPr>
        <w:ind w:firstLine="851"/>
        <w:jc w:val="right"/>
      </w:pPr>
      <w:r>
        <w:rPr>
          <w:i/>
          <w:szCs w:val="24"/>
        </w:rPr>
        <w:t>Источник: ОАО «РЖД», данные Общества.</w:t>
      </w:r>
      <w:r w:rsidR="00481B36">
        <w:br w:type="page"/>
      </w:r>
    </w:p>
    <w:p w14:paraId="584F7015" w14:textId="21FF887B" w:rsidR="00DE5D01" w:rsidRDefault="00436672" w:rsidP="00C0759E">
      <w:pPr>
        <w:pStyle w:val="21"/>
        <w:numPr>
          <w:ilvl w:val="1"/>
          <w:numId w:val="21"/>
        </w:numPr>
        <w:rPr>
          <w:lang w:val="ru-RU"/>
        </w:rPr>
      </w:pPr>
      <w:bookmarkStart w:id="17" w:name="_Toc419913198"/>
      <w:r w:rsidRPr="000D27C9">
        <w:lastRenderedPageBreak/>
        <w:t>БИЗНЕС-МОДЕЛЬ</w:t>
      </w:r>
      <w:bookmarkEnd w:id="17"/>
      <w:r w:rsidRPr="000D27C9">
        <w:t xml:space="preserve"> </w:t>
      </w:r>
    </w:p>
    <w:p w14:paraId="301BAF79" w14:textId="77777777" w:rsidR="00B139A4" w:rsidRPr="00B139A4" w:rsidRDefault="00B139A4" w:rsidP="00B139A4">
      <w:pPr>
        <w:rPr>
          <w:lang w:eastAsia="x-none"/>
        </w:rPr>
      </w:pPr>
    </w:p>
    <w:p w14:paraId="257194F6" w14:textId="001370D5" w:rsidR="00B139A4" w:rsidRDefault="00B139A4" w:rsidP="00031C04">
      <w:pPr>
        <w:rPr>
          <w:szCs w:val="24"/>
        </w:rPr>
      </w:pPr>
      <w:r>
        <w:rPr>
          <w:szCs w:val="24"/>
        </w:rPr>
        <w:t xml:space="preserve">Бизнес-модель компании построена по принципу вертикальной интеграции активов и компетенции вдоль технологической цепи доставки контейнерного груза. </w:t>
      </w:r>
      <w:r w:rsidRPr="00B139A4">
        <w:rPr>
          <w:szCs w:val="24"/>
        </w:rPr>
        <w:t>В ее основе использование собственных производственных</w:t>
      </w:r>
      <w:r>
        <w:rPr>
          <w:szCs w:val="24"/>
        </w:rPr>
        <w:t xml:space="preserve"> </w:t>
      </w:r>
      <w:r w:rsidRPr="00B139A4">
        <w:rPr>
          <w:szCs w:val="24"/>
        </w:rPr>
        <w:t>активов в рыночных нишах с низкой/ограниченной конкуренцией и применение аутсорсинга на высококонкурентных</w:t>
      </w:r>
      <w:r>
        <w:rPr>
          <w:szCs w:val="24"/>
        </w:rPr>
        <w:t xml:space="preserve"> </w:t>
      </w:r>
      <w:r w:rsidRPr="00B139A4">
        <w:rPr>
          <w:szCs w:val="24"/>
        </w:rPr>
        <w:t>звеньях логистической цепи. Бизнес-модель оптимизирована под разветвленную клиентскую базу и широкую географию присутствия, обеспечивает полный спектр сервисов</w:t>
      </w:r>
      <w:r>
        <w:rPr>
          <w:szCs w:val="24"/>
        </w:rPr>
        <w:t xml:space="preserve"> </w:t>
      </w:r>
      <w:r w:rsidRPr="00B139A4">
        <w:rPr>
          <w:szCs w:val="24"/>
        </w:rPr>
        <w:t>для всех категорий клиентов – от услуг предоставления оборудования и инфраструктуры до сложных мультимодальных</w:t>
      </w:r>
      <w:r>
        <w:rPr>
          <w:szCs w:val="24"/>
        </w:rPr>
        <w:t xml:space="preserve"> </w:t>
      </w:r>
      <w:r w:rsidRPr="00B139A4">
        <w:rPr>
          <w:szCs w:val="24"/>
        </w:rPr>
        <w:t>транспортно-логистических решений «под ключ» по принципу «от двери до двери», обеспечивает высокую эффективность и устойчивость бизнеса, создает основу для дальнейшего роста и расширения географии бизнеса. Это делает</w:t>
      </w:r>
      <w:r>
        <w:rPr>
          <w:szCs w:val="24"/>
        </w:rPr>
        <w:t xml:space="preserve"> </w:t>
      </w:r>
      <w:r w:rsidRPr="00B139A4">
        <w:rPr>
          <w:szCs w:val="24"/>
        </w:rPr>
        <w:t>ее уникальной для российской контейнерной отрасли.</w:t>
      </w:r>
    </w:p>
    <w:p w14:paraId="0F2D2E97" w14:textId="77777777" w:rsidR="001065CE" w:rsidRPr="00B139A4" w:rsidRDefault="001065CE" w:rsidP="00B139A4">
      <w:pPr>
        <w:rPr>
          <w:szCs w:val="24"/>
        </w:rPr>
      </w:pPr>
    </w:p>
    <w:p w14:paraId="7A8BBD8D" w14:textId="77777777" w:rsidR="002216F6" w:rsidRDefault="002216F6" w:rsidP="00C0759E">
      <w:pPr>
        <w:pStyle w:val="21"/>
        <w:numPr>
          <w:ilvl w:val="1"/>
          <w:numId w:val="21"/>
        </w:numPr>
        <w:rPr>
          <w:lang w:val="ru-RU"/>
        </w:rPr>
      </w:pPr>
      <w:bookmarkStart w:id="18" w:name="_Toc419913199"/>
      <w:r w:rsidRPr="000D27C9">
        <w:t>ОБЗОР СТРАТЕГИИ</w:t>
      </w:r>
      <w:bookmarkEnd w:id="18"/>
    </w:p>
    <w:p w14:paraId="5DB65BD5" w14:textId="77777777" w:rsidR="001065CE" w:rsidRPr="009567FA" w:rsidRDefault="001065CE" w:rsidP="001065CE">
      <w:pPr>
        <w:ind w:firstLine="851"/>
        <w:rPr>
          <w:szCs w:val="24"/>
        </w:rPr>
      </w:pPr>
      <w:r w:rsidRPr="009567FA">
        <w:rPr>
          <w:szCs w:val="24"/>
        </w:rPr>
        <w:t xml:space="preserve">Стратегия Компании направлена на максимально полную реализацию конкурентных преимуществ Компании, а также </w:t>
      </w:r>
      <w:r>
        <w:rPr>
          <w:szCs w:val="24"/>
        </w:rPr>
        <w:t xml:space="preserve">на </w:t>
      </w:r>
      <w:r w:rsidRPr="009567FA">
        <w:rPr>
          <w:szCs w:val="24"/>
        </w:rPr>
        <w:t xml:space="preserve">раскрытие потенциала ее бизнес-модели. </w:t>
      </w:r>
    </w:p>
    <w:p w14:paraId="37EDD199" w14:textId="77777777" w:rsidR="001065CE" w:rsidRPr="009567FA" w:rsidRDefault="001065CE" w:rsidP="001065CE">
      <w:pPr>
        <w:ind w:firstLine="851"/>
        <w:rPr>
          <w:szCs w:val="24"/>
        </w:rPr>
      </w:pPr>
      <w:r w:rsidRPr="009567FA">
        <w:rPr>
          <w:szCs w:val="24"/>
        </w:rPr>
        <w:t>МИССИЯ КОМПАНИИ</w:t>
      </w:r>
    </w:p>
    <w:p w14:paraId="398E9E8B" w14:textId="77777777" w:rsidR="001065CE" w:rsidRPr="009567FA" w:rsidRDefault="001065CE" w:rsidP="001065CE">
      <w:pPr>
        <w:ind w:firstLine="851"/>
        <w:rPr>
          <w:szCs w:val="24"/>
        </w:rPr>
      </w:pPr>
      <w:r w:rsidRPr="009567FA">
        <w:rPr>
          <w:szCs w:val="24"/>
        </w:rPr>
        <w:t>Эффективно содействовать бизнесу клиентов, быстро, надежно и</w:t>
      </w:r>
      <w:r>
        <w:rPr>
          <w:szCs w:val="24"/>
        </w:rPr>
        <w:t xml:space="preserve"> </w:t>
      </w:r>
      <w:r w:rsidRPr="009567FA">
        <w:rPr>
          <w:szCs w:val="24"/>
        </w:rPr>
        <w:t>комплексно решая их задачи по логистике и доставке грузов в контейнерах</w:t>
      </w:r>
      <w:r>
        <w:rPr>
          <w:szCs w:val="24"/>
        </w:rPr>
        <w:t>.</w:t>
      </w:r>
    </w:p>
    <w:p w14:paraId="2F650AAC" w14:textId="77777777" w:rsidR="001065CE" w:rsidRPr="009567FA" w:rsidRDefault="001065CE" w:rsidP="001065CE">
      <w:pPr>
        <w:ind w:firstLine="851"/>
        <w:rPr>
          <w:szCs w:val="24"/>
        </w:rPr>
      </w:pPr>
      <w:r w:rsidRPr="009567FA">
        <w:rPr>
          <w:szCs w:val="24"/>
        </w:rPr>
        <w:t>СТРАТЕГИЧЕСКАЯ ЦЕЛЬ</w:t>
      </w:r>
    </w:p>
    <w:p w14:paraId="52572999" w14:textId="77777777" w:rsidR="001065CE" w:rsidRPr="009567FA" w:rsidRDefault="001065CE" w:rsidP="001065CE">
      <w:pPr>
        <w:ind w:firstLine="851"/>
        <w:rPr>
          <w:szCs w:val="24"/>
        </w:rPr>
      </w:pPr>
      <w:r w:rsidRPr="009567FA">
        <w:rPr>
          <w:szCs w:val="24"/>
        </w:rPr>
        <w:t>Увеличение капитализации (стоимости) Компании за счет роста масштабов и эффективности бизнеса</w:t>
      </w:r>
      <w:r>
        <w:rPr>
          <w:szCs w:val="24"/>
        </w:rPr>
        <w:t>.</w:t>
      </w:r>
    </w:p>
    <w:p w14:paraId="74E3A680" w14:textId="77777777" w:rsidR="001065CE" w:rsidRPr="009567FA" w:rsidRDefault="001065CE" w:rsidP="001065CE">
      <w:pPr>
        <w:ind w:firstLine="851"/>
        <w:rPr>
          <w:szCs w:val="24"/>
        </w:rPr>
      </w:pPr>
      <w:r w:rsidRPr="009567FA">
        <w:rPr>
          <w:szCs w:val="24"/>
        </w:rPr>
        <w:t>ЦЕЛЕВАЯ БИЗНЕС-МОДЕЛЬ</w:t>
      </w:r>
    </w:p>
    <w:p w14:paraId="5C77671F" w14:textId="77777777" w:rsidR="001065CE" w:rsidRPr="009567FA" w:rsidRDefault="001065CE" w:rsidP="001065CE">
      <w:pPr>
        <w:spacing w:after="0"/>
        <w:ind w:firstLine="851"/>
        <w:rPr>
          <w:szCs w:val="24"/>
        </w:rPr>
      </w:pPr>
      <w:r w:rsidRPr="009567FA">
        <w:rPr>
          <w:szCs w:val="24"/>
        </w:rPr>
        <w:t>Вертикально-интегрированный транспортно-логистический холдинг, перевозчик контейнерных грузов и поставщик отдельных логистических услуг на территории Евразийского континента.</w:t>
      </w:r>
    </w:p>
    <w:p w14:paraId="6BBBFC62" w14:textId="77777777" w:rsidR="001065CE" w:rsidRPr="009567FA" w:rsidRDefault="001065CE" w:rsidP="001065CE">
      <w:pPr>
        <w:spacing w:after="0"/>
        <w:ind w:firstLine="851"/>
        <w:rPr>
          <w:szCs w:val="24"/>
        </w:rPr>
      </w:pPr>
      <w:r w:rsidRPr="009567FA">
        <w:rPr>
          <w:szCs w:val="24"/>
        </w:rPr>
        <w:t>Конечной целью реализации стратегии ПАО</w:t>
      </w:r>
      <w:r>
        <w:rPr>
          <w:szCs w:val="24"/>
        </w:rPr>
        <w:t> «</w:t>
      </w:r>
      <w:r w:rsidRPr="009567FA">
        <w:rPr>
          <w:szCs w:val="24"/>
        </w:rPr>
        <w:t>ТрансКонтейнер</w:t>
      </w:r>
      <w:r>
        <w:rPr>
          <w:szCs w:val="24"/>
        </w:rPr>
        <w:t>»</w:t>
      </w:r>
      <w:r w:rsidRPr="009567FA">
        <w:rPr>
          <w:szCs w:val="24"/>
        </w:rPr>
        <w:t xml:space="preserve"> является создание дополнительной стоимости для </w:t>
      </w:r>
      <w:r>
        <w:rPr>
          <w:szCs w:val="24"/>
        </w:rPr>
        <w:t xml:space="preserve">всех </w:t>
      </w:r>
      <w:r w:rsidRPr="009567FA">
        <w:rPr>
          <w:szCs w:val="24"/>
        </w:rPr>
        <w:t xml:space="preserve">заинтересованных </w:t>
      </w:r>
      <w:r>
        <w:rPr>
          <w:szCs w:val="24"/>
        </w:rPr>
        <w:t>сторон</w:t>
      </w:r>
      <w:r w:rsidRPr="009567FA">
        <w:rPr>
          <w:szCs w:val="24"/>
        </w:rPr>
        <w:t>:</w:t>
      </w:r>
    </w:p>
    <w:p w14:paraId="25CE1990" w14:textId="77777777" w:rsidR="001065CE" w:rsidRPr="009567FA" w:rsidRDefault="001065CE" w:rsidP="002D72A6">
      <w:pPr>
        <w:pStyle w:val="a9"/>
        <w:numPr>
          <w:ilvl w:val="0"/>
          <w:numId w:val="48"/>
        </w:numPr>
        <w:spacing w:after="0"/>
        <w:ind w:left="0" w:firstLine="851"/>
        <w:rPr>
          <w:szCs w:val="24"/>
        </w:rPr>
      </w:pPr>
      <w:r>
        <w:rPr>
          <w:szCs w:val="24"/>
        </w:rPr>
        <w:t xml:space="preserve">для </w:t>
      </w:r>
      <w:r w:rsidRPr="009567FA">
        <w:rPr>
          <w:szCs w:val="24"/>
        </w:rPr>
        <w:t xml:space="preserve">акционеров </w:t>
      </w:r>
      <w:r>
        <w:rPr>
          <w:szCs w:val="24"/>
        </w:rPr>
        <w:t xml:space="preserve">– </w:t>
      </w:r>
      <w:r w:rsidRPr="009567FA">
        <w:rPr>
          <w:szCs w:val="24"/>
        </w:rPr>
        <w:t>через рост доходов акционеров и увеличение стоимости Компании;</w:t>
      </w:r>
    </w:p>
    <w:p w14:paraId="6EB77A9B" w14:textId="77777777" w:rsidR="001065CE" w:rsidRPr="009567FA" w:rsidRDefault="001065CE" w:rsidP="002D72A6">
      <w:pPr>
        <w:pStyle w:val="a9"/>
        <w:numPr>
          <w:ilvl w:val="0"/>
          <w:numId w:val="48"/>
        </w:numPr>
        <w:spacing w:after="0"/>
        <w:ind w:left="0" w:firstLine="851"/>
        <w:rPr>
          <w:szCs w:val="24"/>
        </w:rPr>
      </w:pPr>
      <w:r>
        <w:rPr>
          <w:szCs w:val="24"/>
        </w:rPr>
        <w:t xml:space="preserve">для </w:t>
      </w:r>
      <w:r w:rsidRPr="009567FA">
        <w:rPr>
          <w:szCs w:val="24"/>
        </w:rPr>
        <w:t>клиентов – путем предоставления качественных и конкурентоспособных транспортно-логистических услуг, позволяющих клиентам развивать собственный бизнес;</w:t>
      </w:r>
    </w:p>
    <w:p w14:paraId="0FE78F96" w14:textId="77777777" w:rsidR="001065CE" w:rsidRPr="00745B6B" w:rsidRDefault="001065CE" w:rsidP="002D72A6">
      <w:pPr>
        <w:pStyle w:val="a9"/>
        <w:numPr>
          <w:ilvl w:val="0"/>
          <w:numId w:val="48"/>
        </w:numPr>
        <w:spacing w:after="0"/>
        <w:ind w:left="0" w:firstLine="851"/>
        <w:rPr>
          <w:szCs w:val="24"/>
        </w:rPr>
      </w:pPr>
      <w:r>
        <w:rPr>
          <w:szCs w:val="24"/>
        </w:rPr>
        <w:t xml:space="preserve">для </w:t>
      </w:r>
      <w:r w:rsidRPr="009567FA">
        <w:rPr>
          <w:szCs w:val="24"/>
        </w:rPr>
        <w:t xml:space="preserve">общества и государства – через обеспечение транспортной доступности в масштабах страны, вклад в рост экономики, </w:t>
      </w:r>
      <w:r w:rsidRPr="00745B6B">
        <w:rPr>
          <w:szCs w:val="24"/>
        </w:rPr>
        <w:t>создание рабочих мест, уплату налогов.</w:t>
      </w:r>
    </w:p>
    <w:p w14:paraId="417C29F6" w14:textId="77777777" w:rsidR="001065CE" w:rsidRPr="009567FA" w:rsidRDefault="001065CE" w:rsidP="001065CE">
      <w:pPr>
        <w:spacing w:after="0"/>
        <w:ind w:firstLine="851"/>
        <w:rPr>
          <w:szCs w:val="24"/>
        </w:rPr>
      </w:pPr>
      <w:r w:rsidRPr="00745B6B">
        <w:rPr>
          <w:szCs w:val="24"/>
        </w:rPr>
        <w:t xml:space="preserve">Стратегия строится на развитии базовых преимуществ Компании </w:t>
      </w:r>
      <w:r>
        <w:rPr>
          <w:szCs w:val="24"/>
        </w:rPr>
        <w:t>с целью</w:t>
      </w:r>
      <w:r w:rsidRPr="009567FA">
        <w:rPr>
          <w:szCs w:val="24"/>
        </w:rPr>
        <w:t xml:space="preserve"> обеспеч</w:t>
      </w:r>
      <w:r>
        <w:rPr>
          <w:szCs w:val="24"/>
        </w:rPr>
        <w:t>ить</w:t>
      </w:r>
      <w:r w:rsidRPr="009567FA">
        <w:rPr>
          <w:szCs w:val="24"/>
        </w:rPr>
        <w:t xml:space="preserve"> устойчиво</w:t>
      </w:r>
      <w:r>
        <w:rPr>
          <w:szCs w:val="24"/>
        </w:rPr>
        <w:t>е</w:t>
      </w:r>
      <w:r w:rsidRPr="009567FA">
        <w:rPr>
          <w:szCs w:val="24"/>
        </w:rPr>
        <w:t xml:space="preserve"> развити</w:t>
      </w:r>
      <w:r>
        <w:rPr>
          <w:szCs w:val="24"/>
        </w:rPr>
        <w:t>е</w:t>
      </w:r>
      <w:r w:rsidRPr="009567FA">
        <w:rPr>
          <w:szCs w:val="24"/>
        </w:rPr>
        <w:t xml:space="preserve"> бизнеса вне зависимости от колебаний рыночной и экономической конъюнктуры.</w:t>
      </w:r>
    </w:p>
    <w:p w14:paraId="06AB2A7A" w14:textId="77777777" w:rsidR="001065CE" w:rsidRPr="009567FA" w:rsidRDefault="001065CE" w:rsidP="00481B36">
      <w:pPr>
        <w:spacing w:after="0"/>
        <w:ind w:firstLine="851"/>
        <w:rPr>
          <w:i/>
          <w:szCs w:val="24"/>
          <w:u w:val="single"/>
        </w:rPr>
      </w:pPr>
      <w:r w:rsidRPr="009567FA">
        <w:rPr>
          <w:i/>
          <w:szCs w:val="24"/>
          <w:u w:val="single"/>
        </w:rPr>
        <w:t xml:space="preserve">Актуализация Стратегии </w:t>
      </w:r>
    </w:p>
    <w:p w14:paraId="6F8938C6" w14:textId="77777777" w:rsidR="001065CE" w:rsidRDefault="001065CE" w:rsidP="001065CE">
      <w:pPr>
        <w:spacing w:after="0"/>
        <w:rPr>
          <w:szCs w:val="24"/>
        </w:rPr>
      </w:pPr>
      <w:r>
        <w:rPr>
          <w:szCs w:val="24"/>
        </w:rPr>
        <w:t>Действующая редакция «</w:t>
      </w:r>
      <w:r w:rsidRPr="009567FA">
        <w:rPr>
          <w:szCs w:val="24"/>
        </w:rPr>
        <w:t>Стратеги</w:t>
      </w:r>
      <w:r>
        <w:rPr>
          <w:szCs w:val="24"/>
        </w:rPr>
        <w:t>и</w:t>
      </w:r>
      <w:r w:rsidRPr="009567FA">
        <w:rPr>
          <w:szCs w:val="24"/>
        </w:rPr>
        <w:t xml:space="preserve"> развития ОАО </w:t>
      </w:r>
      <w:r>
        <w:rPr>
          <w:szCs w:val="24"/>
        </w:rPr>
        <w:t>«</w:t>
      </w:r>
      <w:r w:rsidRPr="009567FA">
        <w:rPr>
          <w:szCs w:val="24"/>
        </w:rPr>
        <w:t>ТрансКонтейнер</w:t>
      </w:r>
      <w:r>
        <w:rPr>
          <w:szCs w:val="24"/>
        </w:rPr>
        <w:t>»</w:t>
      </w:r>
      <w:r w:rsidRPr="009567FA">
        <w:rPr>
          <w:szCs w:val="24"/>
        </w:rPr>
        <w:t xml:space="preserve"> до 2020 года</w:t>
      </w:r>
      <w:r>
        <w:rPr>
          <w:szCs w:val="24"/>
        </w:rPr>
        <w:t xml:space="preserve">» была принята в январе 2013 года. Вместе с тем существенное изменение экономической конъюнктуры в 2014 и 2015 годах, а также смена мажоритарного акционера, произошедшая в ноябре 2014 года, ставят перед Компанией задачу по </w:t>
      </w:r>
      <w:r w:rsidRPr="009567FA">
        <w:rPr>
          <w:szCs w:val="24"/>
        </w:rPr>
        <w:t>актуализации</w:t>
      </w:r>
      <w:r>
        <w:rPr>
          <w:szCs w:val="24"/>
        </w:rPr>
        <w:t xml:space="preserve"> стратегических приоритетов и путей реализации Стратегии в новых условиях.</w:t>
      </w:r>
    </w:p>
    <w:p w14:paraId="75FBF771" w14:textId="77777777" w:rsidR="001065CE" w:rsidRDefault="001065CE" w:rsidP="001065CE">
      <w:pPr>
        <w:spacing w:after="0"/>
        <w:rPr>
          <w:szCs w:val="24"/>
        </w:rPr>
      </w:pPr>
      <w:r>
        <w:rPr>
          <w:szCs w:val="24"/>
        </w:rPr>
        <w:lastRenderedPageBreak/>
        <w:t>Компания п</w:t>
      </w:r>
      <w:r w:rsidRPr="009567FA">
        <w:rPr>
          <w:szCs w:val="24"/>
        </w:rPr>
        <w:t xml:space="preserve">ланирует представить </w:t>
      </w:r>
      <w:r>
        <w:rPr>
          <w:szCs w:val="24"/>
        </w:rPr>
        <w:t>актуализированную</w:t>
      </w:r>
      <w:r w:rsidRPr="009567FA">
        <w:rPr>
          <w:szCs w:val="24"/>
        </w:rPr>
        <w:t xml:space="preserve"> </w:t>
      </w:r>
      <w:r>
        <w:rPr>
          <w:szCs w:val="24"/>
        </w:rPr>
        <w:t>«</w:t>
      </w:r>
      <w:r w:rsidRPr="009567FA">
        <w:rPr>
          <w:szCs w:val="24"/>
        </w:rPr>
        <w:t>Стратегию развития ОАО</w:t>
      </w:r>
      <w:r>
        <w:rPr>
          <w:szCs w:val="24"/>
        </w:rPr>
        <w:t> «</w:t>
      </w:r>
      <w:r w:rsidRPr="009567FA">
        <w:rPr>
          <w:szCs w:val="24"/>
        </w:rPr>
        <w:t>ТрансКонтейнер</w:t>
      </w:r>
      <w:r>
        <w:rPr>
          <w:szCs w:val="24"/>
        </w:rPr>
        <w:t>»</w:t>
      </w:r>
      <w:r w:rsidRPr="009567FA">
        <w:rPr>
          <w:szCs w:val="24"/>
        </w:rPr>
        <w:t xml:space="preserve"> до 2020 года</w:t>
      </w:r>
      <w:r>
        <w:rPr>
          <w:szCs w:val="24"/>
        </w:rPr>
        <w:t xml:space="preserve">» (далее – Стратегия) </w:t>
      </w:r>
      <w:r w:rsidRPr="009567FA">
        <w:rPr>
          <w:szCs w:val="24"/>
        </w:rPr>
        <w:t>на рассмотрение Совета директоров в течение 2015 года.</w:t>
      </w:r>
      <w:r w:rsidRPr="00745B6B">
        <w:rPr>
          <w:szCs w:val="24"/>
        </w:rPr>
        <w:t xml:space="preserve"> </w:t>
      </w:r>
      <w:r>
        <w:rPr>
          <w:szCs w:val="24"/>
        </w:rPr>
        <w:t>В документе определяются основные стратегические приоритеты по следующим ключевым элементам бизнес-модели: клиенты, услуги, активы и эффективность бизнеса.</w:t>
      </w:r>
    </w:p>
    <w:p w14:paraId="5E50B2F1" w14:textId="77777777" w:rsidR="001065CE" w:rsidRPr="009567FA" w:rsidRDefault="001065CE" w:rsidP="001065CE">
      <w:pPr>
        <w:spacing w:after="0"/>
        <w:ind w:firstLine="851"/>
      </w:pPr>
    </w:p>
    <w:p w14:paraId="58EDC25B" w14:textId="72DB808A" w:rsidR="001065CE" w:rsidRPr="00650467" w:rsidRDefault="001065CE" w:rsidP="001065CE">
      <w:pPr>
        <w:pStyle w:val="31"/>
        <w:numPr>
          <w:ilvl w:val="0"/>
          <w:numId w:val="0"/>
        </w:numPr>
        <w:ind w:left="952"/>
      </w:pPr>
      <w:bookmarkStart w:id="19" w:name="_Toc419913200"/>
      <w:r>
        <w:rPr>
          <w:lang w:val="ru-RU"/>
        </w:rPr>
        <w:t xml:space="preserve">2.5.1. </w:t>
      </w:r>
      <w:bookmarkStart w:id="20" w:name="_Toc416195457"/>
      <w:r w:rsidRPr="00F46C49">
        <w:t>Клиенты</w:t>
      </w:r>
      <w:bookmarkEnd w:id="19"/>
      <w:bookmarkEnd w:id="20"/>
    </w:p>
    <w:p w14:paraId="7F311847" w14:textId="77777777" w:rsidR="001065CE" w:rsidRPr="00745B6B" w:rsidRDefault="001065CE" w:rsidP="001065CE">
      <w:pPr>
        <w:spacing w:after="0"/>
        <w:ind w:firstLine="851"/>
        <w:rPr>
          <w:i/>
          <w:szCs w:val="24"/>
        </w:rPr>
      </w:pPr>
      <w:r w:rsidRPr="00745B6B">
        <w:rPr>
          <w:i/>
          <w:szCs w:val="24"/>
        </w:rPr>
        <w:t>Предпочитаемый поставщик</w:t>
      </w:r>
    </w:p>
    <w:p w14:paraId="197D5BC6" w14:textId="77777777" w:rsidR="001065CE" w:rsidRPr="009567FA" w:rsidRDefault="001065CE" w:rsidP="001065CE">
      <w:pPr>
        <w:spacing w:after="0"/>
        <w:ind w:firstLine="851"/>
        <w:rPr>
          <w:szCs w:val="24"/>
        </w:rPr>
      </w:pPr>
      <w:r w:rsidRPr="009567FA">
        <w:rPr>
          <w:szCs w:val="24"/>
        </w:rPr>
        <w:t>Удержание существующих и привлечение новых клиентов за счет повышения качества клиентского сервиса является одним из основных стратегических приоритетов Компании. В рамках реализации этой задачи вед</w:t>
      </w:r>
      <w:r>
        <w:rPr>
          <w:szCs w:val="24"/>
        </w:rPr>
        <w:t>ется</w:t>
      </w:r>
      <w:r w:rsidRPr="009567FA">
        <w:rPr>
          <w:szCs w:val="24"/>
        </w:rPr>
        <w:t xml:space="preserve"> работ</w:t>
      </w:r>
      <w:r>
        <w:rPr>
          <w:szCs w:val="24"/>
        </w:rPr>
        <w:t>а</w:t>
      </w:r>
      <w:r w:rsidRPr="009567FA">
        <w:rPr>
          <w:szCs w:val="24"/>
        </w:rPr>
        <w:t xml:space="preserve"> по развитию сети продаж, совершенствованию системы мотивации профильных подразделений, разрабатыва</w:t>
      </w:r>
      <w:r>
        <w:rPr>
          <w:szCs w:val="24"/>
        </w:rPr>
        <w:t>ю</w:t>
      </w:r>
      <w:r w:rsidRPr="009567FA">
        <w:rPr>
          <w:szCs w:val="24"/>
        </w:rPr>
        <w:t>т</w:t>
      </w:r>
      <w:r>
        <w:rPr>
          <w:szCs w:val="24"/>
        </w:rPr>
        <w:t>ся</w:t>
      </w:r>
      <w:r w:rsidRPr="009567FA">
        <w:rPr>
          <w:szCs w:val="24"/>
        </w:rPr>
        <w:t xml:space="preserve"> новые транспортно-логистические продукты, проводит</w:t>
      </w:r>
      <w:r>
        <w:rPr>
          <w:szCs w:val="24"/>
        </w:rPr>
        <w:t>ся</w:t>
      </w:r>
      <w:r w:rsidRPr="009567FA">
        <w:rPr>
          <w:szCs w:val="24"/>
        </w:rPr>
        <w:t xml:space="preserve"> оптимизаци</w:t>
      </w:r>
      <w:r>
        <w:rPr>
          <w:szCs w:val="24"/>
        </w:rPr>
        <w:t>я</w:t>
      </w:r>
      <w:r w:rsidRPr="009567FA">
        <w:rPr>
          <w:szCs w:val="24"/>
        </w:rPr>
        <w:t xml:space="preserve"> ценообразования, </w:t>
      </w:r>
      <w:r>
        <w:rPr>
          <w:szCs w:val="24"/>
        </w:rPr>
        <w:t>что должно</w:t>
      </w:r>
      <w:r w:rsidRPr="009567FA">
        <w:rPr>
          <w:szCs w:val="24"/>
        </w:rPr>
        <w:t xml:space="preserve"> повы</w:t>
      </w:r>
      <w:r>
        <w:rPr>
          <w:szCs w:val="24"/>
        </w:rPr>
        <w:t>сить</w:t>
      </w:r>
      <w:r w:rsidRPr="009567FA">
        <w:rPr>
          <w:szCs w:val="24"/>
        </w:rPr>
        <w:t xml:space="preserve"> конкурентоспособност</w:t>
      </w:r>
      <w:r>
        <w:rPr>
          <w:szCs w:val="24"/>
        </w:rPr>
        <w:t>ь</w:t>
      </w:r>
      <w:r w:rsidRPr="009567FA">
        <w:rPr>
          <w:szCs w:val="24"/>
        </w:rPr>
        <w:t xml:space="preserve"> бизнеса</w:t>
      </w:r>
      <w:r>
        <w:rPr>
          <w:szCs w:val="24"/>
        </w:rPr>
        <w:t xml:space="preserve"> и </w:t>
      </w:r>
      <w:r w:rsidRPr="009567FA">
        <w:rPr>
          <w:szCs w:val="24"/>
        </w:rPr>
        <w:t>сохрани</w:t>
      </w:r>
      <w:r>
        <w:rPr>
          <w:szCs w:val="24"/>
        </w:rPr>
        <w:t>ть</w:t>
      </w:r>
      <w:r w:rsidRPr="009567FA">
        <w:rPr>
          <w:szCs w:val="24"/>
        </w:rPr>
        <w:t xml:space="preserve"> его экономическ</w:t>
      </w:r>
      <w:r>
        <w:rPr>
          <w:szCs w:val="24"/>
        </w:rPr>
        <w:t>ую</w:t>
      </w:r>
      <w:r w:rsidRPr="009567FA">
        <w:rPr>
          <w:szCs w:val="24"/>
        </w:rPr>
        <w:t xml:space="preserve"> эффективност</w:t>
      </w:r>
      <w:r>
        <w:rPr>
          <w:szCs w:val="24"/>
        </w:rPr>
        <w:t>ь</w:t>
      </w:r>
      <w:r w:rsidRPr="009567FA">
        <w:rPr>
          <w:szCs w:val="24"/>
        </w:rPr>
        <w:t xml:space="preserve">. </w:t>
      </w:r>
    </w:p>
    <w:p w14:paraId="793677B2" w14:textId="77777777" w:rsidR="001065CE" w:rsidRPr="009567FA" w:rsidRDefault="001065CE" w:rsidP="001065CE">
      <w:pPr>
        <w:spacing w:after="0"/>
        <w:ind w:firstLine="851"/>
        <w:rPr>
          <w:szCs w:val="24"/>
        </w:rPr>
      </w:pPr>
      <w:r w:rsidRPr="009567FA">
        <w:rPr>
          <w:szCs w:val="24"/>
        </w:rPr>
        <w:t xml:space="preserve">Стратегической целью Компании в области клиентской работы является </w:t>
      </w:r>
      <w:r>
        <w:rPr>
          <w:szCs w:val="24"/>
        </w:rPr>
        <w:t xml:space="preserve">достижение </w:t>
      </w:r>
      <w:r w:rsidRPr="009567FA">
        <w:rPr>
          <w:szCs w:val="24"/>
        </w:rPr>
        <w:t>рыночн</w:t>
      </w:r>
      <w:r>
        <w:rPr>
          <w:szCs w:val="24"/>
        </w:rPr>
        <w:t>ой</w:t>
      </w:r>
      <w:r w:rsidRPr="009567FA">
        <w:rPr>
          <w:szCs w:val="24"/>
        </w:rPr>
        <w:t xml:space="preserve"> позици</w:t>
      </w:r>
      <w:r>
        <w:rPr>
          <w:szCs w:val="24"/>
        </w:rPr>
        <w:t>и</w:t>
      </w:r>
      <w:r w:rsidRPr="009567FA">
        <w:rPr>
          <w:szCs w:val="24"/>
        </w:rPr>
        <w:t xml:space="preserve"> </w:t>
      </w:r>
      <w:r>
        <w:rPr>
          <w:szCs w:val="24"/>
        </w:rPr>
        <w:t>«</w:t>
      </w:r>
      <w:r w:rsidRPr="009567FA">
        <w:rPr>
          <w:szCs w:val="24"/>
        </w:rPr>
        <w:t>предпочитаемого поставщика</w:t>
      </w:r>
      <w:r>
        <w:rPr>
          <w:szCs w:val="24"/>
        </w:rPr>
        <w:t>»</w:t>
      </w:r>
      <w:r w:rsidRPr="009567FA">
        <w:rPr>
          <w:szCs w:val="24"/>
        </w:rPr>
        <w:t xml:space="preserve">, </w:t>
      </w:r>
      <w:r>
        <w:rPr>
          <w:szCs w:val="24"/>
        </w:rPr>
        <w:t>который способен предложить</w:t>
      </w:r>
      <w:r w:rsidRPr="009567FA">
        <w:rPr>
          <w:szCs w:val="24"/>
        </w:rPr>
        <w:t xml:space="preserve"> востребованные рынком транспортные продукты по</w:t>
      </w:r>
      <w:r>
        <w:rPr>
          <w:szCs w:val="24"/>
        </w:rPr>
        <w:t xml:space="preserve"> </w:t>
      </w:r>
      <w:r w:rsidRPr="009567FA">
        <w:rPr>
          <w:szCs w:val="24"/>
        </w:rPr>
        <w:t xml:space="preserve">оптимальному соотношению </w:t>
      </w:r>
      <w:r>
        <w:rPr>
          <w:szCs w:val="24"/>
        </w:rPr>
        <w:t>«</w:t>
      </w:r>
      <w:r w:rsidRPr="009567FA">
        <w:rPr>
          <w:szCs w:val="24"/>
        </w:rPr>
        <w:t>цена/качество</w:t>
      </w:r>
      <w:r>
        <w:rPr>
          <w:szCs w:val="24"/>
        </w:rPr>
        <w:t>»</w:t>
      </w:r>
      <w:r w:rsidRPr="009567FA">
        <w:rPr>
          <w:szCs w:val="24"/>
        </w:rPr>
        <w:t xml:space="preserve">. </w:t>
      </w:r>
    </w:p>
    <w:p w14:paraId="02C74EFA" w14:textId="77777777" w:rsidR="001065CE" w:rsidRPr="00745B6B" w:rsidRDefault="001065CE" w:rsidP="001065CE">
      <w:pPr>
        <w:spacing w:after="0"/>
        <w:ind w:firstLine="851"/>
        <w:rPr>
          <w:i/>
          <w:szCs w:val="24"/>
        </w:rPr>
      </w:pPr>
      <w:r w:rsidRPr="00745B6B">
        <w:rPr>
          <w:i/>
          <w:szCs w:val="24"/>
        </w:rPr>
        <w:t>Повышение эффективности клиентской работы</w:t>
      </w:r>
    </w:p>
    <w:p w14:paraId="332D7CC7" w14:textId="77777777" w:rsidR="001065CE" w:rsidRPr="009567FA" w:rsidRDefault="001065CE" w:rsidP="001065CE">
      <w:pPr>
        <w:spacing w:after="0"/>
        <w:ind w:firstLine="851"/>
        <w:rPr>
          <w:szCs w:val="24"/>
        </w:rPr>
      </w:pPr>
      <w:r w:rsidRPr="009567FA">
        <w:rPr>
          <w:szCs w:val="24"/>
        </w:rPr>
        <w:t xml:space="preserve">В обстановке постоянно растущей конкуренции повышение эффективности работы с клиентами является необходимым условием </w:t>
      </w:r>
      <w:r>
        <w:rPr>
          <w:szCs w:val="24"/>
        </w:rPr>
        <w:t>успешного развития</w:t>
      </w:r>
      <w:r w:rsidRPr="009567FA">
        <w:rPr>
          <w:szCs w:val="24"/>
        </w:rPr>
        <w:t xml:space="preserve"> </w:t>
      </w:r>
      <w:r>
        <w:rPr>
          <w:szCs w:val="24"/>
        </w:rPr>
        <w:t>бизнеса</w:t>
      </w:r>
      <w:r w:rsidRPr="009567FA">
        <w:rPr>
          <w:szCs w:val="24"/>
        </w:rPr>
        <w:t>. Стратегия в этой области направлена на внедрение стандартов качества, систем контроля</w:t>
      </w:r>
      <w:r>
        <w:rPr>
          <w:szCs w:val="24"/>
        </w:rPr>
        <w:t xml:space="preserve"> и</w:t>
      </w:r>
      <w:r w:rsidRPr="009567FA">
        <w:rPr>
          <w:szCs w:val="24"/>
        </w:rPr>
        <w:t xml:space="preserve"> развитие обратной связи с клиентами</w:t>
      </w:r>
      <w:r>
        <w:rPr>
          <w:szCs w:val="24"/>
        </w:rPr>
        <w:t>.</w:t>
      </w:r>
    </w:p>
    <w:p w14:paraId="73189B5C" w14:textId="058029A6" w:rsidR="001065CE" w:rsidRPr="009567FA" w:rsidRDefault="001065CE" w:rsidP="001065CE">
      <w:pPr>
        <w:spacing w:after="0"/>
        <w:ind w:firstLine="851"/>
        <w:rPr>
          <w:szCs w:val="24"/>
        </w:rPr>
      </w:pPr>
      <w:r w:rsidRPr="009567FA">
        <w:rPr>
          <w:szCs w:val="24"/>
        </w:rPr>
        <w:t xml:space="preserve">В 2014 </w:t>
      </w:r>
      <w:r>
        <w:rPr>
          <w:szCs w:val="24"/>
        </w:rPr>
        <w:t xml:space="preserve">году </w:t>
      </w:r>
      <w:r w:rsidRPr="009567FA">
        <w:rPr>
          <w:szCs w:val="24"/>
        </w:rPr>
        <w:t xml:space="preserve">проведено независимое исследование качества сервиса, включавшее измерение степени удовлетворенности клиентов качеством </w:t>
      </w:r>
      <w:r>
        <w:rPr>
          <w:szCs w:val="24"/>
        </w:rPr>
        <w:t>обслуживания</w:t>
      </w:r>
      <w:r w:rsidRPr="009567FA">
        <w:rPr>
          <w:szCs w:val="24"/>
        </w:rPr>
        <w:t xml:space="preserve">. </w:t>
      </w:r>
      <w:r>
        <w:rPr>
          <w:szCs w:val="24"/>
        </w:rPr>
        <w:t>На базе полученных данных в</w:t>
      </w:r>
      <w:r w:rsidRPr="009567FA">
        <w:rPr>
          <w:szCs w:val="24"/>
        </w:rPr>
        <w:t xml:space="preserve"> </w:t>
      </w:r>
      <w:r>
        <w:rPr>
          <w:szCs w:val="24"/>
        </w:rPr>
        <w:t>этом же году начато</w:t>
      </w:r>
      <w:r w:rsidRPr="009567FA">
        <w:rPr>
          <w:szCs w:val="24"/>
        </w:rPr>
        <w:t xml:space="preserve"> формирование</w:t>
      </w:r>
      <w:r>
        <w:rPr>
          <w:szCs w:val="24"/>
        </w:rPr>
        <w:t xml:space="preserve"> трех базовых сервисов:</w:t>
      </w:r>
      <w:r w:rsidRPr="009567FA">
        <w:rPr>
          <w:szCs w:val="24"/>
        </w:rPr>
        <w:t xml:space="preserve"> систем</w:t>
      </w:r>
      <w:r>
        <w:rPr>
          <w:szCs w:val="24"/>
        </w:rPr>
        <w:t>ы</w:t>
      </w:r>
      <w:r w:rsidRPr="009567FA">
        <w:rPr>
          <w:szCs w:val="24"/>
        </w:rPr>
        <w:t xml:space="preserve"> проактивных продаж, </w:t>
      </w:r>
      <w:r>
        <w:rPr>
          <w:szCs w:val="24"/>
        </w:rPr>
        <w:t xml:space="preserve">системы </w:t>
      </w:r>
      <w:r w:rsidRPr="009567FA">
        <w:rPr>
          <w:szCs w:val="24"/>
        </w:rPr>
        <w:t xml:space="preserve">перекрестных продаж между филиалами, а также </w:t>
      </w:r>
      <w:r>
        <w:rPr>
          <w:szCs w:val="24"/>
        </w:rPr>
        <w:t xml:space="preserve">системы </w:t>
      </w:r>
      <w:r w:rsidRPr="009567FA">
        <w:rPr>
          <w:szCs w:val="24"/>
        </w:rPr>
        <w:t>онлайн коммуникации с клиентами</w:t>
      </w:r>
      <w:r>
        <w:rPr>
          <w:szCs w:val="24"/>
        </w:rPr>
        <w:t xml:space="preserve">, включающей возможность </w:t>
      </w:r>
      <w:r w:rsidRPr="009567FA">
        <w:rPr>
          <w:szCs w:val="24"/>
        </w:rPr>
        <w:t>удаленного доступа</w:t>
      </w:r>
      <w:r>
        <w:rPr>
          <w:szCs w:val="24"/>
        </w:rPr>
        <w:t xml:space="preserve"> к базам данных</w:t>
      </w:r>
      <w:r w:rsidRPr="009567FA">
        <w:rPr>
          <w:szCs w:val="24"/>
        </w:rPr>
        <w:t xml:space="preserve"> (для постоянных клиентов) и </w:t>
      </w:r>
      <w:r>
        <w:rPr>
          <w:szCs w:val="24"/>
        </w:rPr>
        <w:t xml:space="preserve">пользование </w:t>
      </w:r>
      <w:r w:rsidRPr="009567FA">
        <w:rPr>
          <w:szCs w:val="24"/>
        </w:rPr>
        <w:t>интернет-магазин</w:t>
      </w:r>
      <w:r>
        <w:rPr>
          <w:szCs w:val="24"/>
        </w:rPr>
        <w:t>ом</w:t>
      </w:r>
      <w:r w:rsidRPr="009567FA">
        <w:rPr>
          <w:szCs w:val="24"/>
        </w:rPr>
        <w:t xml:space="preserve"> (для частных клиентов, предприятий малого и среднего бизнеса) </w:t>
      </w:r>
    </w:p>
    <w:p w14:paraId="195FDBEE" w14:textId="77777777" w:rsidR="001065CE" w:rsidRPr="00745B6B" w:rsidRDefault="001065CE" w:rsidP="001065CE">
      <w:pPr>
        <w:spacing w:after="0"/>
        <w:ind w:firstLine="851"/>
        <w:rPr>
          <w:i/>
          <w:szCs w:val="24"/>
        </w:rPr>
      </w:pPr>
      <w:r w:rsidRPr="00745B6B">
        <w:rPr>
          <w:i/>
          <w:szCs w:val="24"/>
        </w:rPr>
        <w:t xml:space="preserve">Развитие клиентской базы и новые источники роста </w:t>
      </w:r>
    </w:p>
    <w:p w14:paraId="0D84F2B6" w14:textId="77777777" w:rsidR="001065CE" w:rsidRPr="009567FA" w:rsidRDefault="001065CE" w:rsidP="001065CE">
      <w:pPr>
        <w:spacing w:after="0"/>
        <w:ind w:firstLine="851"/>
        <w:rPr>
          <w:szCs w:val="24"/>
        </w:rPr>
      </w:pPr>
      <w:r w:rsidRPr="009567FA">
        <w:rPr>
          <w:szCs w:val="24"/>
        </w:rPr>
        <w:t xml:space="preserve">Ключевой задачей данного направления является обеспечение дополнительных источников роста Компании в условиях ограниченных возможностей </w:t>
      </w:r>
      <w:r>
        <w:rPr>
          <w:szCs w:val="24"/>
        </w:rPr>
        <w:t xml:space="preserve">внутреннего </w:t>
      </w:r>
      <w:r w:rsidRPr="009567FA">
        <w:rPr>
          <w:szCs w:val="24"/>
        </w:rPr>
        <w:t>роста на традиционных рынках и высоких рисков</w:t>
      </w:r>
      <w:r>
        <w:rPr>
          <w:szCs w:val="24"/>
        </w:rPr>
        <w:t xml:space="preserve"> формирования</w:t>
      </w:r>
      <w:r w:rsidRPr="009567FA">
        <w:rPr>
          <w:szCs w:val="24"/>
        </w:rPr>
        <w:t xml:space="preserve"> неблагоприятной ценовой конъюнктуры. В 2014 </w:t>
      </w:r>
      <w:r>
        <w:rPr>
          <w:szCs w:val="24"/>
        </w:rPr>
        <w:t xml:space="preserve">году </w:t>
      </w:r>
      <w:r w:rsidRPr="009567FA">
        <w:rPr>
          <w:szCs w:val="24"/>
        </w:rPr>
        <w:t xml:space="preserve">Компания продолжила работу по выходу на быстрорастущие рынки ряда стран Юго-Восточной Азии (Таиланд, Вьетнам и др., см. раздел </w:t>
      </w:r>
      <w:r>
        <w:rPr>
          <w:szCs w:val="24"/>
        </w:rPr>
        <w:t>«</w:t>
      </w:r>
      <w:r w:rsidRPr="009567FA">
        <w:rPr>
          <w:szCs w:val="24"/>
        </w:rPr>
        <w:t>Обзор бизнеса</w:t>
      </w:r>
      <w:r>
        <w:rPr>
          <w:szCs w:val="24"/>
        </w:rPr>
        <w:t> </w:t>
      </w:r>
      <w:r w:rsidRPr="009567FA">
        <w:rPr>
          <w:szCs w:val="24"/>
        </w:rPr>
        <w:t xml:space="preserve">/ </w:t>
      </w:r>
      <w:r>
        <w:rPr>
          <w:szCs w:val="24"/>
        </w:rPr>
        <w:t>С</w:t>
      </w:r>
      <w:r w:rsidRPr="009567FA">
        <w:rPr>
          <w:szCs w:val="24"/>
        </w:rPr>
        <w:t>истема продаж</w:t>
      </w:r>
      <w:r>
        <w:rPr>
          <w:szCs w:val="24"/>
        </w:rPr>
        <w:t>»</w:t>
      </w:r>
      <w:r w:rsidRPr="009567FA">
        <w:rPr>
          <w:szCs w:val="24"/>
        </w:rPr>
        <w:t>)</w:t>
      </w:r>
      <w:r>
        <w:rPr>
          <w:szCs w:val="24"/>
        </w:rPr>
        <w:t>.</w:t>
      </w:r>
      <w:r w:rsidRPr="009567FA">
        <w:rPr>
          <w:szCs w:val="24"/>
        </w:rPr>
        <w:t xml:space="preserve"> </w:t>
      </w:r>
      <w:r>
        <w:rPr>
          <w:szCs w:val="24"/>
        </w:rPr>
        <w:t>А</w:t>
      </w:r>
      <w:r w:rsidRPr="009567FA">
        <w:rPr>
          <w:szCs w:val="24"/>
        </w:rPr>
        <w:t xml:space="preserve">ктивизировались контейнерные перевозки в сегменте наливных, насыпных и скоропортящихся грузов, </w:t>
      </w:r>
      <w:r>
        <w:rPr>
          <w:szCs w:val="24"/>
        </w:rPr>
        <w:t xml:space="preserve">которые перевозятся </w:t>
      </w:r>
      <w:r w:rsidRPr="009567FA">
        <w:rPr>
          <w:szCs w:val="24"/>
        </w:rPr>
        <w:t xml:space="preserve">специализированными контейнерами (см. раздел </w:t>
      </w:r>
      <w:r>
        <w:rPr>
          <w:szCs w:val="24"/>
        </w:rPr>
        <w:t>«</w:t>
      </w:r>
      <w:r w:rsidRPr="009567FA">
        <w:rPr>
          <w:szCs w:val="24"/>
        </w:rPr>
        <w:t>Обзор бизнеса</w:t>
      </w:r>
      <w:r>
        <w:t> </w:t>
      </w:r>
      <w:r w:rsidRPr="009567FA">
        <w:rPr>
          <w:szCs w:val="24"/>
        </w:rPr>
        <w:t>/ Железнодорожные контейнерные перевозки специализированными контейнерами</w:t>
      </w:r>
      <w:r>
        <w:rPr>
          <w:szCs w:val="24"/>
        </w:rPr>
        <w:t>»</w:t>
      </w:r>
      <w:r w:rsidRPr="009567FA">
        <w:rPr>
          <w:szCs w:val="24"/>
        </w:rPr>
        <w:t>).</w:t>
      </w:r>
    </w:p>
    <w:p w14:paraId="405FDAE7" w14:textId="38336D01" w:rsidR="001065CE" w:rsidRPr="005A1E59" w:rsidRDefault="001065CE" w:rsidP="001065CE">
      <w:pPr>
        <w:spacing w:after="0"/>
        <w:ind w:firstLine="851"/>
        <w:rPr>
          <w:szCs w:val="24"/>
        </w:rPr>
      </w:pPr>
      <w:r w:rsidRPr="009567FA">
        <w:rPr>
          <w:szCs w:val="24"/>
        </w:rPr>
        <w:t>Новый импульс бизнесу Компании, а также рынку контейнерных перевозок в целом должно придать создание АО</w:t>
      </w:r>
      <w:r>
        <w:rPr>
          <w:szCs w:val="24"/>
          <w:lang w:val="en-US"/>
        </w:rPr>
        <w:t> </w:t>
      </w:r>
      <w:r>
        <w:rPr>
          <w:szCs w:val="24"/>
        </w:rPr>
        <w:t>«</w:t>
      </w:r>
      <w:r w:rsidRPr="009567FA">
        <w:rPr>
          <w:szCs w:val="24"/>
        </w:rPr>
        <w:t>Объединенная транспортно-логистическая компания</w:t>
      </w:r>
      <w:r>
        <w:rPr>
          <w:szCs w:val="24"/>
        </w:rPr>
        <w:t>»</w:t>
      </w:r>
      <w:r w:rsidRPr="009567FA">
        <w:rPr>
          <w:szCs w:val="24"/>
        </w:rPr>
        <w:t xml:space="preserve"> (АО</w:t>
      </w:r>
      <w:r w:rsidR="00E56FAE">
        <w:rPr>
          <w:szCs w:val="24"/>
        </w:rPr>
        <w:t> </w:t>
      </w:r>
      <w:r w:rsidRPr="005A1E59">
        <w:rPr>
          <w:szCs w:val="24"/>
        </w:rPr>
        <w:t xml:space="preserve"> </w:t>
      </w:r>
      <w:r>
        <w:rPr>
          <w:szCs w:val="24"/>
        </w:rPr>
        <w:t>«</w:t>
      </w:r>
      <w:r w:rsidRPr="009567FA">
        <w:rPr>
          <w:szCs w:val="24"/>
        </w:rPr>
        <w:t>ОТЛК</w:t>
      </w:r>
      <w:r>
        <w:rPr>
          <w:szCs w:val="24"/>
        </w:rPr>
        <w:t>»</w:t>
      </w:r>
      <w:r w:rsidRPr="009567FA">
        <w:rPr>
          <w:szCs w:val="24"/>
        </w:rPr>
        <w:t>), которая была зарегистрирована 13 ноября 2014 г</w:t>
      </w:r>
      <w:r>
        <w:rPr>
          <w:szCs w:val="24"/>
        </w:rPr>
        <w:t>ода.</w:t>
      </w:r>
    </w:p>
    <w:p w14:paraId="385D9EE5" w14:textId="77777777" w:rsidR="001065CE" w:rsidRPr="009567FA" w:rsidRDefault="001065CE" w:rsidP="001065CE">
      <w:pPr>
        <w:spacing w:after="0"/>
        <w:ind w:firstLine="851"/>
        <w:rPr>
          <w:szCs w:val="24"/>
        </w:rPr>
      </w:pPr>
      <w:r w:rsidRPr="009567FA">
        <w:rPr>
          <w:szCs w:val="24"/>
        </w:rPr>
        <w:t xml:space="preserve">Соглашение о создании </w:t>
      </w:r>
      <w:r>
        <w:rPr>
          <w:szCs w:val="24"/>
        </w:rPr>
        <w:t>«</w:t>
      </w:r>
      <w:r w:rsidRPr="009567FA">
        <w:rPr>
          <w:szCs w:val="24"/>
        </w:rPr>
        <w:t>Объединенной транспортно-логистической компании</w:t>
      </w:r>
      <w:r>
        <w:rPr>
          <w:szCs w:val="24"/>
        </w:rPr>
        <w:t>»</w:t>
      </w:r>
      <w:r w:rsidRPr="009567FA">
        <w:rPr>
          <w:szCs w:val="24"/>
        </w:rPr>
        <w:t xml:space="preserve"> (ОТЛК) подписано ОАО</w:t>
      </w:r>
      <w:r>
        <w:rPr>
          <w:szCs w:val="24"/>
        </w:rPr>
        <w:t> «</w:t>
      </w:r>
      <w:r w:rsidRPr="009567FA">
        <w:rPr>
          <w:szCs w:val="24"/>
        </w:rPr>
        <w:t>РЖД</w:t>
      </w:r>
      <w:r>
        <w:rPr>
          <w:szCs w:val="24"/>
        </w:rPr>
        <w:t>»</w:t>
      </w:r>
      <w:r w:rsidRPr="009567FA">
        <w:rPr>
          <w:szCs w:val="24"/>
        </w:rPr>
        <w:t>, АО</w:t>
      </w:r>
      <w:r>
        <w:rPr>
          <w:szCs w:val="24"/>
        </w:rPr>
        <w:t> «</w:t>
      </w:r>
      <w:r w:rsidRPr="009567FA">
        <w:rPr>
          <w:szCs w:val="24"/>
        </w:rPr>
        <w:t xml:space="preserve">НК </w:t>
      </w:r>
      <w:r>
        <w:rPr>
          <w:szCs w:val="24"/>
        </w:rPr>
        <w:t>«</w:t>
      </w:r>
      <w:r w:rsidRPr="009567FA">
        <w:rPr>
          <w:szCs w:val="24"/>
        </w:rPr>
        <w:t>КТЖ</w:t>
      </w:r>
      <w:r>
        <w:rPr>
          <w:szCs w:val="24"/>
        </w:rPr>
        <w:t>»</w:t>
      </w:r>
      <w:r w:rsidRPr="009567FA">
        <w:rPr>
          <w:szCs w:val="24"/>
        </w:rPr>
        <w:t xml:space="preserve"> и </w:t>
      </w:r>
      <w:r>
        <w:rPr>
          <w:szCs w:val="24"/>
        </w:rPr>
        <w:t>ГО «</w:t>
      </w:r>
      <w:r w:rsidRPr="009567FA">
        <w:rPr>
          <w:szCs w:val="24"/>
        </w:rPr>
        <w:t>БЖД</w:t>
      </w:r>
      <w:r>
        <w:rPr>
          <w:szCs w:val="24"/>
        </w:rPr>
        <w:t>»</w:t>
      </w:r>
      <w:r w:rsidRPr="009567FA">
        <w:rPr>
          <w:szCs w:val="24"/>
        </w:rPr>
        <w:t xml:space="preserve"> 20 июня 2013 г</w:t>
      </w:r>
      <w:r>
        <w:rPr>
          <w:szCs w:val="24"/>
        </w:rPr>
        <w:t>ода</w:t>
      </w:r>
      <w:r w:rsidRPr="009567FA">
        <w:rPr>
          <w:szCs w:val="24"/>
        </w:rPr>
        <w:t xml:space="preserve"> в рамках Петербургского </w:t>
      </w:r>
      <w:r>
        <w:rPr>
          <w:szCs w:val="24"/>
        </w:rPr>
        <w:t>м</w:t>
      </w:r>
      <w:r w:rsidRPr="009567FA">
        <w:rPr>
          <w:szCs w:val="24"/>
        </w:rPr>
        <w:t xml:space="preserve">еждународного </w:t>
      </w:r>
      <w:r>
        <w:rPr>
          <w:szCs w:val="24"/>
        </w:rPr>
        <w:t>э</w:t>
      </w:r>
      <w:r w:rsidRPr="009567FA">
        <w:rPr>
          <w:szCs w:val="24"/>
        </w:rPr>
        <w:t xml:space="preserve">кономического </w:t>
      </w:r>
      <w:r>
        <w:rPr>
          <w:szCs w:val="24"/>
        </w:rPr>
        <w:t>ф</w:t>
      </w:r>
      <w:r w:rsidRPr="009567FA">
        <w:rPr>
          <w:szCs w:val="24"/>
        </w:rPr>
        <w:t>орума</w:t>
      </w:r>
      <w:r>
        <w:rPr>
          <w:szCs w:val="24"/>
        </w:rPr>
        <w:t>.</w:t>
      </w:r>
      <w:r w:rsidRPr="009567FA">
        <w:rPr>
          <w:szCs w:val="24"/>
        </w:rPr>
        <w:t xml:space="preserve"> </w:t>
      </w:r>
    </w:p>
    <w:p w14:paraId="7AA57BE6" w14:textId="77777777" w:rsidR="001065CE" w:rsidRPr="009567FA" w:rsidRDefault="001065CE" w:rsidP="001065CE">
      <w:pPr>
        <w:spacing w:after="0"/>
        <w:ind w:firstLine="851"/>
        <w:rPr>
          <w:szCs w:val="24"/>
        </w:rPr>
      </w:pPr>
      <w:r w:rsidRPr="009567FA">
        <w:rPr>
          <w:szCs w:val="24"/>
        </w:rPr>
        <w:lastRenderedPageBreak/>
        <w:t>Создание ОТЛК призвано обеспечить развитие транспортно-логистической инфраструктуры трех стран, исходя из единых принципов ценовой политики, взаимного использования парка подвижного состава, внедрения единой технологии и стандартов транспортно-логистических услуг на территории Единого экономического пространства (ЕЭП). Задачей ОТЛК является</w:t>
      </w:r>
      <w:r>
        <w:rPr>
          <w:szCs w:val="24"/>
        </w:rPr>
        <w:t xml:space="preserve"> </w:t>
      </w:r>
      <w:r w:rsidRPr="009567FA">
        <w:rPr>
          <w:szCs w:val="24"/>
        </w:rPr>
        <w:t>раскрытие транзитного потенциала Таможенного союза по маршруту Китай</w:t>
      </w:r>
      <w:r>
        <w:rPr>
          <w:szCs w:val="24"/>
        </w:rPr>
        <w:t> – </w:t>
      </w:r>
      <w:r w:rsidRPr="009567FA">
        <w:rPr>
          <w:szCs w:val="24"/>
        </w:rPr>
        <w:t xml:space="preserve">Европа и формирование нового конкурентоспособного глобального транспортного коридора </w:t>
      </w:r>
      <w:r>
        <w:rPr>
          <w:szCs w:val="24"/>
        </w:rPr>
        <w:t xml:space="preserve">для </w:t>
      </w:r>
      <w:r w:rsidRPr="009567FA">
        <w:rPr>
          <w:szCs w:val="24"/>
        </w:rPr>
        <w:t>обслуживани</w:t>
      </w:r>
      <w:r>
        <w:rPr>
          <w:szCs w:val="24"/>
        </w:rPr>
        <w:t>я</w:t>
      </w:r>
      <w:r w:rsidRPr="009567FA">
        <w:rPr>
          <w:szCs w:val="24"/>
        </w:rPr>
        <w:t xml:space="preserve"> растущего контейнеропотока, направляемого из Западного Китая в Центральную и Восточную Европу. </w:t>
      </w:r>
    </w:p>
    <w:p w14:paraId="398F160C" w14:textId="77777777" w:rsidR="001065CE" w:rsidRPr="009567FA" w:rsidRDefault="001065CE" w:rsidP="001065CE">
      <w:pPr>
        <w:spacing w:after="0"/>
        <w:ind w:firstLine="851"/>
        <w:rPr>
          <w:szCs w:val="24"/>
        </w:rPr>
      </w:pPr>
      <w:r w:rsidRPr="009567FA">
        <w:rPr>
          <w:szCs w:val="24"/>
        </w:rPr>
        <w:t xml:space="preserve">В качестве основных факторов успеха проекта рассматриваются сетевой масштаб бизнеса ОТЛК на пространстве ЕЭП, наличие широкой сети маршрутов и крупного парка подвижного состава, что позволяет решить основную </w:t>
      </w:r>
      <w:r>
        <w:rPr>
          <w:szCs w:val="24"/>
        </w:rPr>
        <w:t xml:space="preserve">экономическую </w:t>
      </w:r>
      <w:r w:rsidRPr="009567FA">
        <w:rPr>
          <w:szCs w:val="24"/>
        </w:rPr>
        <w:t>проблему транзита Китай</w:t>
      </w:r>
      <w:r>
        <w:rPr>
          <w:szCs w:val="24"/>
        </w:rPr>
        <w:t> – </w:t>
      </w:r>
      <w:r w:rsidRPr="009567FA">
        <w:rPr>
          <w:szCs w:val="24"/>
        </w:rPr>
        <w:t xml:space="preserve">Европа – дефицит обратной загрузки (из Европы в Китай). Комбинирование транзитных, импортных и внутренних маршрутов в странах ЕЭП, как ожидается, позволит значительно снизить порожние пробеги и тем самым </w:t>
      </w:r>
      <w:r>
        <w:rPr>
          <w:szCs w:val="24"/>
        </w:rPr>
        <w:t xml:space="preserve">сформировать </w:t>
      </w:r>
      <w:r w:rsidRPr="009567FA">
        <w:rPr>
          <w:szCs w:val="24"/>
        </w:rPr>
        <w:t>конкурентоспособный тариф.</w:t>
      </w:r>
    </w:p>
    <w:p w14:paraId="414DAEFD" w14:textId="77777777" w:rsidR="001065CE" w:rsidRPr="009567FA" w:rsidRDefault="001065CE" w:rsidP="001065CE"/>
    <w:p w14:paraId="5C3EF793" w14:textId="2E699460" w:rsidR="001065CE" w:rsidRPr="00650467" w:rsidRDefault="001065CE" w:rsidP="002D72A6">
      <w:pPr>
        <w:pStyle w:val="31"/>
        <w:numPr>
          <w:ilvl w:val="2"/>
          <w:numId w:val="51"/>
        </w:numPr>
      </w:pPr>
      <w:bookmarkStart w:id="21" w:name="_Toc416195459"/>
      <w:bookmarkStart w:id="22" w:name="_Toc419913201"/>
      <w:r w:rsidRPr="00F46C49">
        <w:t>Услуги</w:t>
      </w:r>
      <w:bookmarkEnd w:id="21"/>
      <w:bookmarkEnd w:id="22"/>
      <w:r w:rsidRPr="00F46C49">
        <w:t xml:space="preserve"> </w:t>
      </w:r>
    </w:p>
    <w:p w14:paraId="59EF65CB" w14:textId="55701D34" w:rsidR="001065CE" w:rsidRPr="009567FA" w:rsidRDefault="001065CE" w:rsidP="001065CE">
      <w:pPr>
        <w:spacing w:after="0"/>
        <w:ind w:firstLine="851"/>
        <w:rPr>
          <w:szCs w:val="24"/>
        </w:rPr>
      </w:pPr>
      <w:r>
        <w:rPr>
          <w:szCs w:val="24"/>
        </w:rPr>
        <w:t>Компания</w:t>
      </w:r>
      <w:r w:rsidRPr="009567FA">
        <w:rPr>
          <w:szCs w:val="24"/>
        </w:rPr>
        <w:t xml:space="preserve"> предоставля</w:t>
      </w:r>
      <w:r>
        <w:rPr>
          <w:szCs w:val="24"/>
        </w:rPr>
        <w:t>ет</w:t>
      </w:r>
      <w:r w:rsidRPr="009567FA">
        <w:rPr>
          <w:szCs w:val="24"/>
        </w:rPr>
        <w:t xml:space="preserve"> полный спектр услуг по доставке контейнерных грузов, начиная от стандартных операций по железнодорожной перевозке от станции до станции и терминальной переработки и заканчивая формированием сложных логистических цепочек с участием различных видов транспорта</w:t>
      </w:r>
      <w:r>
        <w:rPr>
          <w:szCs w:val="24"/>
        </w:rPr>
        <w:t>.</w:t>
      </w:r>
      <w:r w:rsidRPr="009567FA">
        <w:rPr>
          <w:szCs w:val="24"/>
        </w:rPr>
        <w:t xml:space="preserve"> </w:t>
      </w:r>
      <w:r>
        <w:rPr>
          <w:szCs w:val="24"/>
        </w:rPr>
        <w:t xml:space="preserve">Для этого привлекаются </w:t>
      </w:r>
      <w:r w:rsidRPr="009567FA">
        <w:rPr>
          <w:szCs w:val="24"/>
        </w:rPr>
        <w:t xml:space="preserve">как </w:t>
      </w:r>
      <w:r>
        <w:rPr>
          <w:szCs w:val="24"/>
        </w:rPr>
        <w:t xml:space="preserve">собственные </w:t>
      </w:r>
      <w:r w:rsidRPr="009567FA">
        <w:rPr>
          <w:szCs w:val="24"/>
        </w:rPr>
        <w:t>актив</w:t>
      </w:r>
      <w:r>
        <w:rPr>
          <w:szCs w:val="24"/>
        </w:rPr>
        <w:t>ы</w:t>
      </w:r>
      <w:r w:rsidRPr="009567FA">
        <w:rPr>
          <w:szCs w:val="24"/>
        </w:rPr>
        <w:t>, так и услуг</w:t>
      </w:r>
      <w:r>
        <w:rPr>
          <w:szCs w:val="24"/>
        </w:rPr>
        <w:t>и</w:t>
      </w:r>
      <w:r w:rsidRPr="009567FA">
        <w:rPr>
          <w:szCs w:val="24"/>
        </w:rPr>
        <w:t xml:space="preserve"> соисполнителей</w:t>
      </w:r>
      <w:r>
        <w:rPr>
          <w:szCs w:val="24"/>
        </w:rPr>
        <w:t>.</w:t>
      </w:r>
    </w:p>
    <w:p w14:paraId="50210678" w14:textId="77777777" w:rsidR="001065CE" w:rsidRPr="009567FA" w:rsidRDefault="001065CE" w:rsidP="001065CE">
      <w:pPr>
        <w:spacing w:after="0"/>
        <w:ind w:firstLine="851"/>
        <w:rPr>
          <w:szCs w:val="24"/>
        </w:rPr>
      </w:pPr>
      <w:r w:rsidRPr="009567FA">
        <w:rPr>
          <w:szCs w:val="24"/>
        </w:rPr>
        <w:t xml:space="preserve">Стратегической задачей </w:t>
      </w:r>
      <w:r>
        <w:rPr>
          <w:szCs w:val="24"/>
        </w:rPr>
        <w:t>в данном сегменте</w:t>
      </w:r>
      <w:r w:rsidRPr="009567FA">
        <w:rPr>
          <w:szCs w:val="24"/>
        </w:rPr>
        <w:t xml:space="preserve"> является увеличение доли интегрированных услуг и </w:t>
      </w:r>
      <w:r>
        <w:rPr>
          <w:szCs w:val="24"/>
        </w:rPr>
        <w:t>формирование предложений</w:t>
      </w:r>
      <w:r w:rsidRPr="009567FA">
        <w:rPr>
          <w:szCs w:val="24"/>
        </w:rPr>
        <w:t xml:space="preserve"> с более высокой добавленной стоимостью, таких как доставка от </w:t>
      </w:r>
      <w:r>
        <w:rPr>
          <w:szCs w:val="24"/>
        </w:rPr>
        <w:t>«</w:t>
      </w:r>
      <w:r w:rsidRPr="009567FA">
        <w:rPr>
          <w:szCs w:val="24"/>
        </w:rPr>
        <w:t>двери до двери</w:t>
      </w:r>
      <w:r>
        <w:rPr>
          <w:szCs w:val="24"/>
        </w:rPr>
        <w:t>»</w:t>
      </w:r>
      <w:r w:rsidRPr="009567FA">
        <w:rPr>
          <w:szCs w:val="24"/>
        </w:rPr>
        <w:t xml:space="preserve"> и </w:t>
      </w:r>
      <w:r>
        <w:rPr>
          <w:szCs w:val="24"/>
        </w:rPr>
        <w:t>«</w:t>
      </w:r>
      <w:r w:rsidRPr="009567FA">
        <w:rPr>
          <w:szCs w:val="24"/>
        </w:rPr>
        <w:t>точно в срок</w:t>
      </w:r>
      <w:r>
        <w:rPr>
          <w:szCs w:val="24"/>
        </w:rPr>
        <w:t>»</w:t>
      </w:r>
      <w:r w:rsidRPr="009567FA">
        <w:rPr>
          <w:szCs w:val="24"/>
        </w:rPr>
        <w:t xml:space="preserve">. </w:t>
      </w:r>
    </w:p>
    <w:p w14:paraId="1E020EC0" w14:textId="77777777" w:rsidR="001065CE" w:rsidRPr="009567FA" w:rsidRDefault="001065CE" w:rsidP="001065CE">
      <w:pPr>
        <w:spacing w:after="0"/>
        <w:ind w:firstLine="851"/>
        <w:rPr>
          <w:szCs w:val="24"/>
        </w:rPr>
      </w:pPr>
      <w:r w:rsidRPr="009567FA">
        <w:rPr>
          <w:szCs w:val="24"/>
        </w:rPr>
        <w:t xml:space="preserve">Стратегия предусматривает максимально эффективное использование технологических преимуществ железнодорожного транспорта, таких как скорость и надежность доставки. С целью </w:t>
      </w:r>
      <w:r>
        <w:rPr>
          <w:szCs w:val="24"/>
        </w:rPr>
        <w:t xml:space="preserve">дополнительного </w:t>
      </w:r>
      <w:r w:rsidRPr="009567FA">
        <w:rPr>
          <w:szCs w:val="24"/>
        </w:rPr>
        <w:t xml:space="preserve">снижения стоимости перевозки </w:t>
      </w:r>
      <w:r>
        <w:rPr>
          <w:szCs w:val="24"/>
        </w:rPr>
        <w:t>реализуется</w:t>
      </w:r>
      <w:r w:rsidRPr="009567FA">
        <w:rPr>
          <w:szCs w:val="24"/>
        </w:rPr>
        <w:t xml:space="preserve"> программ</w:t>
      </w:r>
      <w:r>
        <w:rPr>
          <w:szCs w:val="24"/>
        </w:rPr>
        <w:t>а</w:t>
      </w:r>
      <w:r w:rsidRPr="009567FA">
        <w:rPr>
          <w:szCs w:val="24"/>
        </w:rPr>
        <w:t xml:space="preserve"> по увеличению доли перевозок ускоренными контейнерными поездами, которая с 2011 </w:t>
      </w:r>
      <w:r>
        <w:rPr>
          <w:szCs w:val="24"/>
        </w:rPr>
        <w:t>п</w:t>
      </w:r>
      <w:r w:rsidRPr="009567FA">
        <w:rPr>
          <w:szCs w:val="24"/>
        </w:rPr>
        <w:t>о 2014 г</w:t>
      </w:r>
      <w:r>
        <w:rPr>
          <w:szCs w:val="24"/>
        </w:rPr>
        <w:t>од</w:t>
      </w:r>
      <w:r w:rsidRPr="009567FA">
        <w:rPr>
          <w:szCs w:val="24"/>
        </w:rPr>
        <w:t xml:space="preserve"> выросла с 28,</w:t>
      </w:r>
      <w:r>
        <w:rPr>
          <w:szCs w:val="24"/>
        </w:rPr>
        <w:t>8 %</w:t>
      </w:r>
      <w:r w:rsidRPr="009567FA">
        <w:rPr>
          <w:szCs w:val="24"/>
        </w:rPr>
        <w:t xml:space="preserve"> до 42,</w:t>
      </w:r>
      <w:r>
        <w:rPr>
          <w:szCs w:val="24"/>
        </w:rPr>
        <w:t>1 %</w:t>
      </w:r>
      <w:r w:rsidRPr="009567FA">
        <w:rPr>
          <w:szCs w:val="24"/>
        </w:rPr>
        <w:t>.</w:t>
      </w:r>
    </w:p>
    <w:p w14:paraId="4FFC9778" w14:textId="77777777" w:rsidR="001065CE" w:rsidRPr="009567FA" w:rsidRDefault="001065CE" w:rsidP="001065CE">
      <w:pPr>
        <w:spacing w:after="0"/>
        <w:ind w:firstLine="851"/>
        <w:rPr>
          <w:szCs w:val="24"/>
        </w:rPr>
      </w:pPr>
      <w:r w:rsidRPr="009567FA">
        <w:rPr>
          <w:szCs w:val="24"/>
        </w:rPr>
        <w:t xml:space="preserve">Также </w:t>
      </w:r>
      <w:r>
        <w:rPr>
          <w:szCs w:val="24"/>
        </w:rPr>
        <w:t>С</w:t>
      </w:r>
      <w:r w:rsidRPr="009567FA">
        <w:rPr>
          <w:szCs w:val="24"/>
        </w:rPr>
        <w:t xml:space="preserve">тратегия </w:t>
      </w:r>
      <w:r>
        <w:rPr>
          <w:szCs w:val="24"/>
        </w:rPr>
        <w:t xml:space="preserve">предполагает </w:t>
      </w:r>
      <w:r w:rsidRPr="009567FA">
        <w:rPr>
          <w:szCs w:val="24"/>
        </w:rPr>
        <w:t xml:space="preserve">развитие </w:t>
      </w:r>
      <w:r>
        <w:rPr>
          <w:szCs w:val="24"/>
        </w:rPr>
        <w:t>Компании</w:t>
      </w:r>
      <w:r w:rsidRPr="009567FA">
        <w:rPr>
          <w:szCs w:val="24"/>
        </w:rPr>
        <w:t xml:space="preserve"> как сетевого контейнерного оператора, что позволяет оказывать услуги клиентам независимо от их размера, формы собственности и географического положения на всей территории России и </w:t>
      </w:r>
      <w:r>
        <w:rPr>
          <w:szCs w:val="24"/>
        </w:rPr>
        <w:t xml:space="preserve">государств, использующих железные дороги с колеей </w:t>
      </w:r>
      <w:r w:rsidRPr="009567FA">
        <w:rPr>
          <w:szCs w:val="24"/>
        </w:rPr>
        <w:t>1520</w:t>
      </w:r>
      <w:r>
        <w:rPr>
          <w:szCs w:val="24"/>
        </w:rPr>
        <w:t xml:space="preserve"> мм</w:t>
      </w:r>
      <w:r w:rsidRPr="009567FA">
        <w:rPr>
          <w:szCs w:val="24"/>
        </w:rPr>
        <w:t>.</w:t>
      </w:r>
    </w:p>
    <w:p w14:paraId="284BA785" w14:textId="77777777" w:rsidR="001065CE" w:rsidRPr="009567FA" w:rsidRDefault="001065CE" w:rsidP="001065CE">
      <w:pPr>
        <w:spacing w:after="0"/>
        <w:ind w:firstLine="851"/>
        <w:rPr>
          <w:szCs w:val="24"/>
        </w:rPr>
      </w:pPr>
    </w:p>
    <w:p w14:paraId="79665362" w14:textId="361347F9" w:rsidR="001065CE" w:rsidRPr="00650467" w:rsidRDefault="001065CE" w:rsidP="002D72A6">
      <w:pPr>
        <w:pStyle w:val="31"/>
        <w:numPr>
          <w:ilvl w:val="2"/>
          <w:numId w:val="51"/>
        </w:numPr>
      </w:pPr>
      <w:bookmarkStart w:id="23" w:name="_Toc416195460"/>
      <w:bookmarkStart w:id="24" w:name="_Toc419913202"/>
      <w:r w:rsidRPr="00650467">
        <w:t>Активы</w:t>
      </w:r>
      <w:bookmarkEnd w:id="23"/>
      <w:bookmarkEnd w:id="24"/>
    </w:p>
    <w:p w14:paraId="58821DA3" w14:textId="77777777" w:rsidR="001065CE" w:rsidRPr="009567FA" w:rsidRDefault="001065CE" w:rsidP="001065CE">
      <w:pPr>
        <w:spacing w:after="0"/>
        <w:rPr>
          <w:i/>
          <w:szCs w:val="24"/>
          <w:u w:val="single"/>
        </w:rPr>
      </w:pPr>
      <w:r>
        <w:rPr>
          <w:szCs w:val="24"/>
        </w:rPr>
        <w:t xml:space="preserve">Стратегия </w:t>
      </w:r>
      <w:r w:rsidRPr="009567FA">
        <w:rPr>
          <w:szCs w:val="24"/>
        </w:rPr>
        <w:t xml:space="preserve">развития базы активов направлена </w:t>
      </w:r>
      <w:r>
        <w:rPr>
          <w:szCs w:val="24"/>
        </w:rPr>
        <w:t xml:space="preserve">на </w:t>
      </w:r>
      <w:r w:rsidRPr="009567FA">
        <w:rPr>
          <w:szCs w:val="24"/>
        </w:rPr>
        <w:t xml:space="preserve">обеспечение </w:t>
      </w:r>
      <w:r>
        <w:rPr>
          <w:szCs w:val="24"/>
        </w:rPr>
        <w:t xml:space="preserve">трех </w:t>
      </w:r>
      <w:r w:rsidRPr="009567FA">
        <w:rPr>
          <w:szCs w:val="24"/>
        </w:rPr>
        <w:t xml:space="preserve">ключевых конкурентных преимуществ: сетевого характера бизнеса, </w:t>
      </w:r>
      <w:r>
        <w:rPr>
          <w:szCs w:val="24"/>
        </w:rPr>
        <w:t xml:space="preserve">оптимального </w:t>
      </w:r>
      <w:r w:rsidRPr="009567FA">
        <w:rPr>
          <w:szCs w:val="24"/>
        </w:rPr>
        <w:t>размера и структуры парка</w:t>
      </w:r>
      <w:r>
        <w:rPr>
          <w:szCs w:val="24"/>
        </w:rPr>
        <w:t xml:space="preserve"> и</w:t>
      </w:r>
      <w:r w:rsidRPr="009567FA">
        <w:rPr>
          <w:szCs w:val="24"/>
        </w:rPr>
        <w:t xml:space="preserve"> синерги</w:t>
      </w:r>
      <w:r>
        <w:rPr>
          <w:szCs w:val="24"/>
        </w:rPr>
        <w:t>и</w:t>
      </w:r>
      <w:r w:rsidRPr="009567FA">
        <w:rPr>
          <w:szCs w:val="24"/>
        </w:rPr>
        <w:t xml:space="preserve"> от вертикальной интеграции производственных активов</w:t>
      </w:r>
      <w:r>
        <w:rPr>
          <w:szCs w:val="24"/>
        </w:rPr>
        <w:t>.</w:t>
      </w:r>
    </w:p>
    <w:p w14:paraId="33E8B5E7" w14:textId="77777777" w:rsidR="001065CE" w:rsidRPr="00745B6B" w:rsidRDefault="001065CE" w:rsidP="001065CE">
      <w:pPr>
        <w:spacing w:after="0"/>
        <w:rPr>
          <w:i/>
          <w:szCs w:val="24"/>
        </w:rPr>
      </w:pPr>
      <w:r w:rsidRPr="00745B6B">
        <w:rPr>
          <w:i/>
          <w:szCs w:val="24"/>
        </w:rPr>
        <w:t xml:space="preserve">Оптимизация размера и структуры парка подвижного состава </w:t>
      </w:r>
    </w:p>
    <w:p w14:paraId="019720B6" w14:textId="454C8990" w:rsidR="001065CE" w:rsidRPr="009567FA" w:rsidRDefault="001065CE" w:rsidP="001065CE">
      <w:pPr>
        <w:spacing w:after="0"/>
        <w:rPr>
          <w:szCs w:val="24"/>
        </w:rPr>
      </w:pPr>
      <w:r w:rsidRPr="009567FA">
        <w:rPr>
          <w:szCs w:val="24"/>
        </w:rPr>
        <w:t xml:space="preserve">В 2014 году за счет приобретения высокопроизводительных 80-футовых платформ вместимость парка выросла на </w:t>
      </w:r>
      <w:r w:rsidR="00E87839">
        <w:rPr>
          <w:szCs w:val="24"/>
        </w:rPr>
        <w:t>5</w:t>
      </w:r>
      <w:r>
        <w:rPr>
          <w:szCs w:val="24"/>
        </w:rPr>
        <w:t> %</w:t>
      </w:r>
      <w:r w:rsidRPr="009567FA">
        <w:rPr>
          <w:szCs w:val="24"/>
        </w:rPr>
        <w:t xml:space="preserve"> </w:t>
      </w:r>
      <w:r>
        <w:rPr>
          <w:szCs w:val="24"/>
        </w:rPr>
        <w:t xml:space="preserve">– </w:t>
      </w:r>
      <w:r w:rsidRPr="009567FA">
        <w:rPr>
          <w:szCs w:val="24"/>
        </w:rPr>
        <w:t>с 8</w:t>
      </w:r>
      <w:r w:rsidR="00E87839">
        <w:rPr>
          <w:szCs w:val="24"/>
        </w:rPr>
        <w:t>0</w:t>
      </w:r>
      <w:r w:rsidRPr="009567FA">
        <w:rPr>
          <w:szCs w:val="24"/>
        </w:rPr>
        <w:t>,</w:t>
      </w:r>
      <w:r w:rsidR="00E87839">
        <w:rPr>
          <w:szCs w:val="24"/>
        </w:rPr>
        <w:t>1</w:t>
      </w:r>
      <w:r w:rsidRPr="009567FA">
        <w:rPr>
          <w:szCs w:val="24"/>
        </w:rPr>
        <w:t xml:space="preserve"> тыс. ДФЭ до 8</w:t>
      </w:r>
      <w:r w:rsidR="00E87839">
        <w:rPr>
          <w:szCs w:val="24"/>
        </w:rPr>
        <w:t>4</w:t>
      </w:r>
      <w:r w:rsidRPr="009567FA">
        <w:rPr>
          <w:szCs w:val="24"/>
        </w:rPr>
        <w:t>,</w:t>
      </w:r>
      <w:r w:rsidR="00E87839">
        <w:rPr>
          <w:szCs w:val="24"/>
        </w:rPr>
        <w:t>1</w:t>
      </w:r>
      <w:r w:rsidRPr="009567FA">
        <w:rPr>
          <w:szCs w:val="24"/>
        </w:rPr>
        <w:t xml:space="preserve"> тыс. ДФЭ. В условиях роста спроса со стороны экспортеров </w:t>
      </w:r>
      <w:r>
        <w:rPr>
          <w:szCs w:val="24"/>
        </w:rPr>
        <w:t>Компания</w:t>
      </w:r>
      <w:r w:rsidRPr="009567FA">
        <w:rPr>
          <w:szCs w:val="24"/>
        </w:rPr>
        <w:t xml:space="preserve"> </w:t>
      </w:r>
      <w:r>
        <w:rPr>
          <w:szCs w:val="24"/>
        </w:rPr>
        <w:t>приобрела</w:t>
      </w:r>
      <w:r w:rsidRPr="009567FA">
        <w:rPr>
          <w:szCs w:val="24"/>
        </w:rPr>
        <w:t xml:space="preserve"> 40-футовые платформы для перевозки тяжелых контейнерных грузов, преобладающих в экспортном сообщении. Вместимость парка крупнотоннажных контейнеров возросла с 8</w:t>
      </w:r>
      <w:r w:rsidR="00E87839" w:rsidRPr="00E87839">
        <w:rPr>
          <w:szCs w:val="24"/>
        </w:rPr>
        <w:t>4</w:t>
      </w:r>
      <w:r w:rsidRPr="009567FA">
        <w:rPr>
          <w:szCs w:val="24"/>
        </w:rPr>
        <w:t>,</w:t>
      </w:r>
      <w:r w:rsidR="00E87839" w:rsidRPr="00E87839">
        <w:rPr>
          <w:szCs w:val="24"/>
        </w:rPr>
        <w:t>7</w:t>
      </w:r>
      <w:r w:rsidRPr="009567FA">
        <w:rPr>
          <w:szCs w:val="24"/>
        </w:rPr>
        <w:t xml:space="preserve"> тыс. ДФЭ до </w:t>
      </w:r>
      <w:r w:rsidR="00E87839" w:rsidRPr="00E87839">
        <w:rPr>
          <w:szCs w:val="24"/>
        </w:rPr>
        <w:t>88</w:t>
      </w:r>
      <w:r w:rsidRPr="009567FA">
        <w:rPr>
          <w:szCs w:val="24"/>
        </w:rPr>
        <w:t>,</w:t>
      </w:r>
      <w:r w:rsidR="00E87839" w:rsidRPr="00E87839">
        <w:rPr>
          <w:szCs w:val="24"/>
        </w:rPr>
        <w:t>9</w:t>
      </w:r>
      <w:r w:rsidRPr="009567FA">
        <w:rPr>
          <w:szCs w:val="24"/>
        </w:rPr>
        <w:t xml:space="preserve"> тыс.</w:t>
      </w:r>
      <w:r w:rsidR="00E87839" w:rsidRPr="00E87839">
        <w:rPr>
          <w:szCs w:val="24"/>
        </w:rPr>
        <w:t xml:space="preserve"> </w:t>
      </w:r>
      <w:r w:rsidR="00E87839" w:rsidRPr="009567FA">
        <w:rPr>
          <w:szCs w:val="24"/>
        </w:rPr>
        <w:t>ДФЭ</w:t>
      </w:r>
      <w:r w:rsidR="00E87839" w:rsidRPr="00E87839">
        <w:rPr>
          <w:szCs w:val="24"/>
        </w:rPr>
        <w:t>.</w:t>
      </w:r>
      <w:r w:rsidRPr="009567FA">
        <w:rPr>
          <w:szCs w:val="24"/>
        </w:rPr>
        <w:t xml:space="preserve"> </w:t>
      </w:r>
    </w:p>
    <w:p w14:paraId="1DCE85AA" w14:textId="2F8302DB" w:rsidR="001065CE" w:rsidRPr="009567FA" w:rsidRDefault="001065CE" w:rsidP="001065CE">
      <w:pPr>
        <w:spacing w:after="0"/>
        <w:rPr>
          <w:szCs w:val="24"/>
        </w:rPr>
      </w:pPr>
      <w:r w:rsidRPr="009567FA">
        <w:rPr>
          <w:szCs w:val="24"/>
        </w:rPr>
        <w:t xml:space="preserve">Наличие значительного парка собственных контейнеров позволило Компании обеспечить </w:t>
      </w:r>
      <w:r>
        <w:rPr>
          <w:szCs w:val="24"/>
        </w:rPr>
        <w:t xml:space="preserve">ими </w:t>
      </w:r>
      <w:r w:rsidRPr="009567FA">
        <w:rPr>
          <w:szCs w:val="24"/>
        </w:rPr>
        <w:t xml:space="preserve">клиентов </w:t>
      </w:r>
      <w:r>
        <w:rPr>
          <w:szCs w:val="24"/>
        </w:rPr>
        <w:t xml:space="preserve">в достаточном объеме, несмотря на сокращение количества </w:t>
      </w:r>
      <w:r w:rsidRPr="009567FA">
        <w:rPr>
          <w:szCs w:val="24"/>
        </w:rPr>
        <w:lastRenderedPageBreak/>
        <w:t>контейнеров морских линий на сети российских железных дорог во второй половине 2014 г</w:t>
      </w:r>
      <w:r>
        <w:rPr>
          <w:szCs w:val="24"/>
        </w:rPr>
        <w:t>ода.</w:t>
      </w:r>
    </w:p>
    <w:p w14:paraId="3FAE61CE" w14:textId="7F75F058" w:rsidR="001065CE" w:rsidRPr="00745B6B" w:rsidRDefault="004B0C09" w:rsidP="001065CE">
      <w:pPr>
        <w:tabs>
          <w:tab w:val="left" w:pos="4103"/>
        </w:tabs>
        <w:spacing w:after="0"/>
        <w:rPr>
          <w:i/>
          <w:szCs w:val="24"/>
        </w:rPr>
      </w:pPr>
      <w:r>
        <w:rPr>
          <w:i/>
          <w:szCs w:val="24"/>
        </w:rPr>
        <w:t>Развитие терминальной сети</w:t>
      </w:r>
    </w:p>
    <w:p w14:paraId="1FEAE1C9" w14:textId="77777777" w:rsidR="001065CE" w:rsidRPr="009567FA" w:rsidRDefault="001065CE" w:rsidP="001065CE">
      <w:pPr>
        <w:spacing w:after="0"/>
        <w:rPr>
          <w:szCs w:val="24"/>
        </w:rPr>
      </w:pPr>
      <w:r>
        <w:rPr>
          <w:szCs w:val="24"/>
        </w:rPr>
        <w:t xml:space="preserve">Одним из стратегических приоритетов является развитие собственной терминальной сети. </w:t>
      </w:r>
      <w:r w:rsidRPr="009567FA">
        <w:rPr>
          <w:szCs w:val="24"/>
        </w:rPr>
        <w:t xml:space="preserve">За последние годы были реконструированы и введены в строй ключевые терминалы на станциях Забайкальск, Клещиха, Костариха, Москва-Товарная-Павелецкая, ведутся работы по модернизации терминалов на станциях Батарейная и Базаиха. Также стратегия </w:t>
      </w:r>
      <w:r>
        <w:rPr>
          <w:szCs w:val="24"/>
        </w:rPr>
        <w:t xml:space="preserve">Компании </w:t>
      </w:r>
      <w:r w:rsidRPr="009567FA">
        <w:rPr>
          <w:szCs w:val="24"/>
        </w:rPr>
        <w:t>не исключает приобретени</w:t>
      </w:r>
      <w:r>
        <w:rPr>
          <w:szCs w:val="24"/>
        </w:rPr>
        <w:t>е</w:t>
      </w:r>
      <w:r w:rsidRPr="009567FA">
        <w:rPr>
          <w:szCs w:val="24"/>
        </w:rPr>
        <w:t xml:space="preserve"> терминальных активов у других игроков в регионах с перспективной грузовой базой.</w:t>
      </w:r>
    </w:p>
    <w:p w14:paraId="10E491E5" w14:textId="77777777" w:rsidR="001065CE" w:rsidRPr="009567FA" w:rsidRDefault="001065CE" w:rsidP="001065CE">
      <w:pPr>
        <w:spacing w:after="0"/>
        <w:rPr>
          <w:szCs w:val="24"/>
        </w:rPr>
      </w:pPr>
      <w:r w:rsidRPr="009567FA">
        <w:rPr>
          <w:szCs w:val="24"/>
        </w:rPr>
        <w:t xml:space="preserve">В 2014 </w:t>
      </w:r>
      <w:r>
        <w:rPr>
          <w:szCs w:val="24"/>
        </w:rPr>
        <w:t xml:space="preserve">году </w:t>
      </w:r>
      <w:r w:rsidRPr="009567FA">
        <w:rPr>
          <w:szCs w:val="24"/>
        </w:rPr>
        <w:t>на 1</w:t>
      </w:r>
      <w:r>
        <w:rPr>
          <w:szCs w:val="24"/>
        </w:rPr>
        <w:t>2 %</w:t>
      </w:r>
      <w:r w:rsidRPr="009567FA">
        <w:rPr>
          <w:szCs w:val="24"/>
        </w:rPr>
        <w:t xml:space="preserve"> </w:t>
      </w:r>
      <w:r>
        <w:rPr>
          <w:szCs w:val="24"/>
        </w:rPr>
        <w:t xml:space="preserve">увеличен </w:t>
      </w:r>
      <w:r w:rsidRPr="009567FA">
        <w:rPr>
          <w:szCs w:val="24"/>
        </w:rPr>
        <w:t xml:space="preserve">парк крановой техники для погрузки крупнотоннажных контейнеров, сформирован план реструктуризации терминального бизнеса Компании в Московском регионе. </w:t>
      </w:r>
    </w:p>
    <w:p w14:paraId="2AC83717" w14:textId="77777777" w:rsidR="001065CE" w:rsidRPr="009567FA" w:rsidRDefault="001065CE" w:rsidP="001065CE">
      <w:pPr>
        <w:spacing w:after="0"/>
        <w:rPr>
          <w:i/>
          <w:szCs w:val="24"/>
        </w:rPr>
      </w:pPr>
      <w:r w:rsidRPr="009567FA">
        <w:rPr>
          <w:i/>
          <w:szCs w:val="24"/>
        </w:rPr>
        <w:t xml:space="preserve">Реализация синергетического эффекта от вертикальной интеграции бизнеса </w:t>
      </w:r>
    </w:p>
    <w:p w14:paraId="5DF64791" w14:textId="6A92577A" w:rsidR="001065CE" w:rsidRPr="009567FA" w:rsidRDefault="001065CE" w:rsidP="001065CE">
      <w:pPr>
        <w:spacing w:after="0"/>
        <w:rPr>
          <w:szCs w:val="24"/>
        </w:rPr>
      </w:pPr>
      <w:r w:rsidRPr="009567FA">
        <w:rPr>
          <w:szCs w:val="24"/>
        </w:rPr>
        <w:t xml:space="preserve">Повышение эффективности использования активов в рамках единого технологического комплекса позволяет создать дополнительную </w:t>
      </w:r>
      <w:r>
        <w:rPr>
          <w:szCs w:val="24"/>
        </w:rPr>
        <w:t>ценность</w:t>
      </w:r>
      <w:r w:rsidRPr="009567FA">
        <w:rPr>
          <w:szCs w:val="24"/>
        </w:rPr>
        <w:t xml:space="preserve"> для клиента. Так, в августе 2014 </w:t>
      </w:r>
      <w:r>
        <w:rPr>
          <w:szCs w:val="24"/>
        </w:rPr>
        <w:t xml:space="preserve">года </w:t>
      </w:r>
      <w:r w:rsidRPr="009567FA">
        <w:rPr>
          <w:szCs w:val="24"/>
        </w:rPr>
        <w:t xml:space="preserve">был открыт </w:t>
      </w:r>
      <w:r>
        <w:rPr>
          <w:szCs w:val="24"/>
        </w:rPr>
        <w:t xml:space="preserve">новый </w:t>
      </w:r>
      <w:r w:rsidRPr="009567FA">
        <w:rPr>
          <w:szCs w:val="24"/>
        </w:rPr>
        <w:t xml:space="preserve">таможенно-логистический терминал на станции Забайкальск, </w:t>
      </w:r>
      <w:r>
        <w:rPr>
          <w:szCs w:val="24"/>
        </w:rPr>
        <w:t xml:space="preserve">который способен обеспечить </w:t>
      </w:r>
      <w:r w:rsidRPr="009567FA">
        <w:rPr>
          <w:szCs w:val="24"/>
        </w:rPr>
        <w:t xml:space="preserve">полный комплекс услуг по таможенному оформлению перевозок в международном (в </w:t>
      </w:r>
      <w:r>
        <w:rPr>
          <w:szCs w:val="24"/>
        </w:rPr>
        <w:t xml:space="preserve">том числе </w:t>
      </w:r>
      <w:r w:rsidRPr="009567FA">
        <w:rPr>
          <w:szCs w:val="24"/>
        </w:rPr>
        <w:t>транзитном) сообщении независимо от способа перевозки.</w:t>
      </w:r>
    </w:p>
    <w:p w14:paraId="4C247A30" w14:textId="77777777" w:rsidR="001065CE" w:rsidRPr="009567FA" w:rsidRDefault="001065CE" w:rsidP="001065CE"/>
    <w:p w14:paraId="2E706E96" w14:textId="77777777" w:rsidR="001065CE" w:rsidRDefault="001065CE" w:rsidP="002D72A6">
      <w:pPr>
        <w:pStyle w:val="31"/>
        <w:numPr>
          <w:ilvl w:val="2"/>
          <w:numId w:val="51"/>
        </w:numPr>
      </w:pPr>
      <w:bookmarkStart w:id="25" w:name="_Toc416195461"/>
      <w:bookmarkStart w:id="26" w:name="_Toc419913203"/>
      <w:r w:rsidRPr="00650467">
        <w:t>Эффективность бизнеса</w:t>
      </w:r>
      <w:bookmarkEnd w:id="25"/>
      <w:bookmarkEnd w:id="26"/>
    </w:p>
    <w:p w14:paraId="3D6DC15D" w14:textId="77777777" w:rsidR="001065CE" w:rsidRPr="003F39D2" w:rsidRDefault="001065CE" w:rsidP="001065CE">
      <w:pPr>
        <w:spacing w:after="0"/>
        <w:ind w:firstLine="851"/>
        <w:rPr>
          <w:i/>
          <w:szCs w:val="24"/>
        </w:rPr>
      </w:pPr>
      <w:r w:rsidRPr="003F39D2">
        <w:rPr>
          <w:i/>
          <w:szCs w:val="24"/>
        </w:rPr>
        <w:t>Повышение эффективности использования подвижного состава</w:t>
      </w:r>
    </w:p>
    <w:p w14:paraId="369FE4D4" w14:textId="77777777" w:rsidR="001065CE" w:rsidRPr="003F39D2" w:rsidRDefault="001065CE" w:rsidP="001065CE">
      <w:pPr>
        <w:spacing w:after="0"/>
        <w:ind w:firstLine="851"/>
        <w:rPr>
          <w:szCs w:val="24"/>
        </w:rPr>
      </w:pPr>
      <w:r>
        <w:rPr>
          <w:szCs w:val="24"/>
        </w:rPr>
        <w:t>Актуализированная Стратегия предполагает п</w:t>
      </w:r>
      <w:r w:rsidRPr="003F39D2">
        <w:rPr>
          <w:szCs w:val="24"/>
        </w:rPr>
        <w:t>овышение эффективности использования парка подвижного состава за счет оптимизации структуры парка фитинговых платформ и контейнеров</w:t>
      </w:r>
      <w:r>
        <w:rPr>
          <w:szCs w:val="24"/>
        </w:rPr>
        <w:t>,</w:t>
      </w:r>
      <w:r w:rsidRPr="003F39D2">
        <w:rPr>
          <w:szCs w:val="24"/>
        </w:rPr>
        <w:t xml:space="preserve"> рост оборачиваемости парка (в первую очередь </w:t>
      </w:r>
      <w:r>
        <w:rPr>
          <w:szCs w:val="24"/>
        </w:rPr>
        <w:t xml:space="preserve"> путем </w:t>
      </w:r>
      <w:r w:rsidRPr="003F39D2">
        <w:rPr>
          <w:szCs w:val="24"/>
        </w:rPr>
        <w:t>дальнейшего наращивания объемов отправок ускоренными контейнерными поездами)</w:t>
      </w:r>
      <w:r>
        <w:rPr>
          <w:szCs w:val="24"/>
        </w:rPr>
        <w:t>,</w:t>
      </w:r>
      <w:r w:rsidRPr="003F39D2">
        <w:rPr>
          <w:szCs w:val="24"/>
        </w:rPr>
        <w:t xml:space="preserve"> снижени</w:t>
      </w:r>
      <w:r>
        <w:rPr>
          <w:szCs w:val="24"/>
        </w:rPr>
        <w:t>е</w:t>
      </w:r>
      <w:r w:rsidRPr="003F39D2">
        <w:rPr>
          <w:szCs w:val="24"/>
        </w:rPr>
        <w:t xml:space="preserve"> доли порожних пробегов контейнеров и вагонов.</w:t>
      </w:r>
    </w:p>
    <w:p w14:paraId="2F1A5CE7" w14:textId="77777777" w:rsidR="001065CE" w:rsidRPr="003F39D2" w:rsidRDefault="001065CE" w:rsidP="001065CE">
      <w:pPr>
        <w:spacing w:after="0"/>
        <w:ind w:firstLine="851"/>
        <w:rPr>
          <w:szCs w:val="24"/>
        </w:rPr>
      </w:pPr>
      <w:r w:rsidRPr="003F39D2">
        <w:rPr>
          <w:szCs w:val="24"/>
        </w:rPr>
        <w:t xml:space="preserve">В 2014 </w:t>
      </w:r>
      <w:r>
        <w:rPr>
          <w:szCs w:val="24"/>
        </w:rPr>
        <w:t xml:space="preserve">году </w:t>
      </w:r>
      <w:r w:rsidRPr="003F39D2">
        <w:rPr>
          <w:szCs w:val="24"/>
        </w:rPr>
        <w:t xml:space="preserve">доля высокопроизводительных 80-футовых платформ </w:t>
      </w:r>
      <w:r>
        <w:rPr>
          <w:szCs w:val="24"/>
        </w:rPr>
        <w:t xml:space="preserve">приблизилась к </w:t>
      </w:r>
      <w:r w:rsidRPr="003F39D2">
        <w:rPr>
          <w:szCs w:val="24"/>
        </w:rPr>
        <w:t>оптимальному значению 5</w:t>
      </w:r>
      <w:r>
        <w:rPr>
          <w:szCs w:val="24"/>
        </w:rPr>
        <w:t>0 %</w:t>
      </w:r>
      <w:r w:rsidRPr="003F39D2">
        <w:rPr>
          <w:szCs w:val="24"/>
        </w:rPr>
        <w:t xml:space="preserve"> (по вместимости) и составила 4</w:t>
      </w:r>
      <w:r>
        <w:rPr>
          <w:szCs w:val="24"/>
        </w:rPr>
        <w:t>5 %</w:t>
      </w:r>
      <w:r w:rsidRPr="003F39D2">
        <w:rPr>
          <w:szCs w:val="24"/>
        </w:rPr>
        <w:t xml:space="preserve">, а объем отправок груженых контейнеров ускоренными контейнерными поездами вырос в 2014 </w:t>
      </w:r>
      <w:r>
        <w:rPr>
          <w:szCs w:val="24"/>
        </w:rPr>
        <w:t xml:space="preserve">году </w:t>
      </w:r>
      <w:r w:rsidRPr="003F39D2">
        <w:rPr>
          <w:szCs w:val="24"/>
        </w:rPr>
        <w:t>на 2</w:t>
      </w:r>
      <w:r>
        <w:rPr>
          <w:szCs w:val="24"/>
        </w:rPr>
        <w:t>0 %</w:t>
      </w:r>
      <w:r w:rsidRPr="003F39D2">
        <w:rPr>
          <w:szCs w:val="24"/>
        </w:rPr>
        <w:t xml:space="preserve">. Коэффициент порожнего пробега контейнеров в отчетном </w:t>
      </w:r>
      <w:r>
        <w:rPr>
          <w:szCs w:val="24"/>
        </w:rPr>
        <w:t xml:space="preserve">году </w:t>
      </w:r>
      <w:r w:rsidRPr="003F39D2">
        <w:rPr>
          <w:szCs w:val="24"/>
        </w:rPr>
        <w:t xml:space="preserve">снизился до исторического минимума </w:t>
      </w:r>
      <w:r>
        <w:rPr>
          <w:szCs w:val="24"/>
        </w:rPr>
        <w:t xml:space="preserve">– </w:t>
      </w:r>
      <w:r w:rsidRPr="003F39D2">
        <w:rPr>
          <w:szCs w:val="24"/>
        </w:rPr>
        <w:t>28,</w:t>
      </w:r>
      <w:r>
        <w:rPr>
          <w:szCs w:val="24"/>
        </w:rPr>
        <w:t>8 %</w:t>
      </w:r>
      <w:r w:rsidRPr="003F39D2">
        <w:rPr>
          <w:szCs w:val="24"/>
        </w:rPr>
        <w:t xml:space="preserve">. </w:t>
      </w:r>
    </w:p>
    <w:p w14:paraId="1A3237DD" w14:textId="77777777" w:rsidR="001065CE" w:rsidRPr="003F39D2" w:rsidRDefault="001065CE" w:rsidP="001065CE">
      <w:pPr>
        <w:spacing w:after="0"/>
        <w:ind w:firstLine="851"/>
        <w:rPr>
          <w:szCs w:val="24"/>
        </w:rPr>
      </w:pPr>
      <w:r w:rsidRPr="003F39D2">
        <w:rPr>
          <w:i/>
          <w:szCs w:val="24"/>
        </w:rPr>
        <w:t>Повышение эффективности использования терминалов</w:t>
      </w:r>
    </w:p>
    <w:p w14:paraId="1395C678" w14:textId="77777777" w:rsidR="001065CE" w:rsidRPr="003F39D2" w:rsidRDefault="001065CE" w:rsidP="001065CE">
      <w:pPr>
        <w:spacing w:after="0"/>
        <w:ind w:firstLine="851"/>
        <w:rPr>
          <w:szCs w:val="24"/>
        </w:rPr>
      </w:pPr>
      <w:r w:rsidRPr="003F39D2">
        <w:rPr>
          <w:szCs w:val="24"/>
        </w:rPr>
        <w:t>Стратегическая задача повышения эффективности терминального бизнеса решается за счет модернизации ключевых терминалов Компании на сети</w:t>
      </w:r>
      <w:r>
        <w:rPr>
          <w:szCs w:val="24"/>
        </w:rPr>
        <w:t xml:space="preserve"> российских железных дорог</w:t>
      </w:r>
      <w:r w:rsidRPr="003F39D2">
        <w:rPr>
          <w:szCs w:val="24"/>
        </w:rPr>
        <w:t xml:space="preserve">, </w:t>
      </w:r>
      <w:r>
        <w:rPr>
          <w:szCs w:val="24"/>
        </w:rPr>
        <w:t>оптимизации</w:t>
      </w:r>
      <w:r w:rsidRPr="003F39D2">
        <w:rPr>
          <w:szCs w:val="24"/>
        </w:rPr>
        <w:t xml:space="preserve"> мало</w:t>
      </w:r>
      <w:r>
        <w:rPr>
          <w:szCs w:val="24"/>
        </w:rPr>
        <w:t>загруженных</w:t>
      </w:r>
      <w:r w:rsidRPr="003F39D2">
        <w:rPr>
          <w:szCs w:val="24"/>
        </w:rPr>
        <w:t xml:space="preserve"> терминалов, повышения производительности грузоподъемного оборудования, </w:t>
      </w:r>
      <w:r>
        <w:rPr>
          <w:szCs w:val="24"/>
        </w:rPr>
        <w:t>развития</w:t>
      </w:r>
      <w:r w:rsidRPr="003F39D2">
        <w:rPr>
          <w:szCs w:val="24"/>
        </w:rPr>
        <w:t xml:space="preserve"> перспективных </w:t>
      </w:r>
      <w:r>
        <w:rPr>
          <w:szCs w:val="24"/>
        </w:rPr>
        <w:t>«</w:t>
      </w:r>
      <w:r w:rsidRPr="003F39D2">
        <w:rPr>
          <w:szCs w:val="24"/>
        </w:rPr>
        <w:t>точек роста</w:t>
      </w:r>
      <w:r>
        <w:rPr>
          <w:szCs w:val="24"/>
        </w:rPr>
        <w:t>»</w:t>
      </w:r>
      <w:r w:rsidRPr="003F39D2">
        <w:rPr>
          <w:szCs w:val="24"/>
        </w:rPr>
        <w:t xml:space="preserve"> в региональных кластерах с собственной грузовой базой. </w:t>
      </w:r>
    </w:p>
    <w:p w14:paraId="34008A2A" w14:textId="77777777" w:rsidR="001065CE" w:rsidRPr="003F39D2" w:rsidRDefault="001065CE" w:rsidP="001065CE">
      <w:pPr>
        <w:spacing w:after="0"/>
        <w:ind w:firstLine="851"/>
        <w:rPr>
          <w:i/>
          <w:szCs w:val="24"/>
        </w:rPr>
      </w:pPr>
      <w:r w:rsidRPr="003F39D2">
        <w:rPr>
          <w:i/>
          <w:szCs w:val="24"/>
        </w:rPr>
        <w:t>Повышение эффективности персонала</w:t>
      </w:r>
    </w:p>
    <w:p w14:paraId="13C14274" w14:textId="77777777" w:rsidR="001065CE" w:rsidRPr="003F39D2" w:rsidRDefault="001065CE" w:rsidP="001065CE">
      <w:pPr>
        <w:spacing w:after="0"/>
        <w:ind w:firstLine="851"/>
        <w:rPr>
          <w:szCs w:val="24"/>
        </w:rPr>
      </w:pPr>
      <w:r w:rsidRPr="003F39D2">
        <w:rPr>
          <w:szCs w:val="24"/>
        </w:rPr>
        <w:t>Задача по повышению эффективности персонала решается как за счет оптимизации штатной структуры и повышения производительности труда, так и за счет совершенствования системы мотивации.</w:t>
      </w:r>
      <w:r w:rsidRPr="00FF7B7A">
        <w:rPr>
          <w:szCs w:val="24"/>
        </w:rPr>
        <w:t xml:space="preserve"> </w:t>
      </w:r>
      <w:r w:rsidRPr="003F39D2">
        <w:rPr>
          <w:szCs w:val="24"/>
        </w:rPr>
        <w:t>Система ключевых показателей эффективности, ранее внедренная в отношении руководящего состава Компании, с 2014 г</w:t>
      </w:r>
      <w:r>
        <w:rPr>
          <w:szCs w:val="24"/>
        </w:rPr>
        <w:t>ода</w:t>
      </w:r>
      <w:r w:rsidRPr="003F39D2">
        <w:rPr>
          <w:szCs w:val="24"/>
        </w:rPr>
        <w:t xml:space="preserve"> распространяется на руководителей среднего звена. Отдельно выстраивается система мотивации клиентских менеджеров в привязке к объему продаж транспортных услуг и индексу удовлетворенности клиентов.</w:t>
      </w:r>
    </w:p>
    <w:p w14:paraId="781F23C5" w14:textId="77777777" w:rsidR="001065CE" w:rsidRPr="003F39D2" w:rsidRDefault="001065CE" w:rsidP="001065CE">
      <w:pPr>
        <w:spacing w:after="0"/>
        <w:ind w:firstLine="851"/>
        <w:rPr>
          <w:szCs w:val="24"/>
        </w:rPr>
      </w:pPr>
      <w:r w:rsidRPr="003F39D2">
        <w:rPr>
          <w:szCs w:val="24"/>
        </w:rPr>
        <w:lastRenderedPageBreak/>
        <w:t>В 2014 г</w:t>
      </w:r>
      <w:r>
        <w:rPr>
          <w:szCs w:val="24"/>
        </w:rPr>
        <w:t>оду</w:t>
      </w:r>
      <w:r w:rsidRPr="003F39D2">
        <w:rPr>
          <w:szCs w:val="24"/>
        </w:rPr>
        <w:t xml:space="preserve"> </w:t>
      </w:r>
      <w:r>
        <w:rPr>
          <w:szCs w:val="24"/>
        </w:rPr>
        <w:t xml:space="preserve">решение этих задач позволило повысить </w:t>
      </w:r>
      <w:r w:rsidRPr="003F39D2">
        <w:rPr>
          <w:szCs w:val="24"/>
        </w:rPr>
        <w:t>производительность труда производственного персонала в натуральном выражении на 16,</w:t>
      </w:r>
      <w:r>
        <w:rPr>
          <w:szCs w:val="24"/>
        </w:rPr>
        <w:t>3 %</w:t>
      </w:r>
      <w:r w:rsidRPr="003F39D2">
        <w:rPr>
          <w:szCs w:val="24"/>
        </w:rPr>
        <w:t xml:space="preserve">. </w:t>
      </w:r>
      <w:r>
        <w:rPr>
          <w:szCs w:val="24"/>
        </w:rPr>
        <w:t>При этом</w:t>
      </w:r>
      <w:r w:rsidRPr="003F39D2">
        <w:rPr>
          <w:szCs w:val="24"/>
        </w:rPr>
        <w:t xml:space="preserve"> рост объемов перевозок и терминальной переработки </w:t>
      </w:r>
      <w:r>
        <w:rPr>
          <w:szCs w:val="24"/>
        </w:rPr>
        <w:t xml:space="preserve">увеличился только </w:t>
      </w:r>
      <w:r w:rsidRPr="003F39D2">
        <w:rPr>
          <w:szCs w:val="24"/>
        </w:rPr>
        <w:t>на 0,</w:t>
      </w:r>
      <w:r>
        <w:rPr>
          <w:szCs w:val="24"/>
        </w:rPr>
        <w:t>9 %.</w:t>
      </w:r>
      <w:r w:rsidRPr="003F39D2">
        <w:rPr>
          <w:szCs w:val="24"/>
        </w:rPr>
        <w:t xml:space="preserve"> Это позволило снизить среднесписочную численность персонала на 7,</w:t>
      </w:r>
      <w:r>
        <w:rPr>
          <w:szCs w:val="24"/>
        </w:rPr>
        <w:t>9 %</w:t>
      </w:r>
      <w:r w:rsidRPr="003F39D2">
        <w:rPr>
          <w:szCs w:val="24"/>
        </w:rPr>
        <w:t xml:space="preserve">, в том числе численность аппарата управления </w:t>
      </w:r>
      <w:r>
        <w:rPr>
          <w:szCs w:val="24"/>
        </w:rPr>
        <w:t xml:space="preserve">– </w:t>
      </w:r>
      <w:r w:rsidRPr="003F39D2">
        <w:rPr>
          <w:szCs w:val="24"/>
        </w:rPr>
        <w:t>на 3,</w:t>
      </w:r>
      <w:r>
        <w:rPr>
          <w:szCs w:val="24"/>
        </w:rPr>
        <w:t>3 %</w:t>
      </w:r>
      <w:r w:rsidRPr="003F39D2">
        <w:rPr>
          <w:szCs w:val="24"/>
        </w:rPr>
        <w:t xml:space="preserve">. </w:t>
      </w:r>
    </w:p>
    <w:p w14:paraId="5DAC2F48" w14:textId="0B32D8BD" w:rsidR="001065CE" w:rsidRPr="003F39D2" w:rsidRDefault="001065CE" w:rsidP="001065CE">
      <w:pPr>
        <w:spacing w:after="0"/>
        <w:rPr>
          <w:szCs w:val="24"/>
        </w:rPr>
      </w:pPr>
    </w:p>
    <w:p w14:paraId="319EBA98" w14:textId="77777777" w:rsidR="001065CE" w:rsidRDefault="001065CE" w:rsidP="002D72A6">
      <w:pPr>
        <w:pStyle w:val="31"/>
        <w:numPr>
          <w:ilvl w:val="2"/>
          <w:numId w:val="51"/>
        </w:numPr>
      </w:pPr>
      <w:r w:rsidRPr="000D27C9">
        <w:t xml:space="preserve"> </w:t>
      </w:r>
      <w:bookmarkStart w:id="27" w:name="_Toc419913204"/>
      <w:r>
        <w:t>Экономическая эффективность</w:t>
      </w:r>
      <w:bookmarkEnd w:id="27"/>
    </w:p>
    <w:p w14:paraId="290158D8" w14:textId="77777777" w:rsidR="001065CE" w:rsidRPr="003F39D2" w:rsidRDefault="001065CE" w:rsidP="001065CE">
      <w:pPr>
        <w:spacing w:after="0"/>
        <w:rPr>
          <w:szCs w:val="24"/>
        </w:rPr>
      </w:pPr>
      <w:r w:rsidRPr="003F39D2">
        <w:rPr>
          <w:szCs w:val="24"/>
        </w:rPr>
        <w:t xml:space="preserve">С 2010 по 2013 год, несмотря на начавшееся замедление темпов роста российской экономики и динамики контейнерного рынка, </w:t>
      </w:r>
      <w:r>
        <w:rPr>
          <w:szCs w:val="24"/>
        </w:rPr>
        <w:t>Компания</w:t>
      </w:r>
      <w:r w:rsidRPr="003F39D2">
        <w:rPr>
          <w:szCs w:val="24"/>
        </w:rPr>
        <w:t xml:space="preserve"> демонстрировал</w:t>
      </w:r>
      <w:r>
        <w:rPr>
          <w:szCs w:val="24"/>
        </w:rPr>
        <w:t>а</w:t>
      </w:r>
      <w:r w:rsidRPr="003F39D2">
        <w:rPr>
          <w:szCs w:val="24"/>
        </w:rPr>
        <w:t xml:space="preserve"> устойчивые темпы роста чистой прибыли, которая увеличилась с 0,9 млрд </w:t>
      </w:r>
      <w:r>
        <w:rPr>
          <w:szCs w:val="24"/>
        </w:rPr>
        <w:t xml:space="preserve">руб. </w:t>
      </w:r>
      <w:r w:rsidRPr="003F39D2">
        <w:rPr>
          <w:szCs w:val="24"/>
        </w:rPr>
        <w:t xml:space="preserve">в 2010 </w:t>
      </w:r>
      <w:r>
        <w:rPr>
          <w:szCs w:val="24"/>
        </w:rPr>
        <w:t xml:space="preserve">году </w:t>
      </w:r>
      <w:r w:rsidRPr="003F39D2">
        <w:rPr>
          <w:szCs w:val="24"/>
        </w:rPr>
        <w:t>до 6.0</w:t>
      </w:r>
      <w:r>
        <w:rPr>
          <w:szCs w:val="24"/>
        </w:rPr>
        <w:t xml:space="preserve"> млрд руб. </w:t>
      </w:r>
      <w:r w:rsidRPr="003F39D2">
        <w:rPr>
          <w:szCs w:val="24"/>
        </w:rPr>
        <w:t>в 2013</w:t>
      </w:r>
      <w:r>
        <w:rPr>
          <w:szCs w:val="24"/>
        </w:rPr>
        <w:t xml:space="preserve"> году</w:t>
      </w:r>
      <w:r w:rsidRPr="003F39D2">
        <w:rPr>
          <w:szCs w:val="24"/>
        </w:rPr>
        <w:t>, при этом чистая рентабельность выросла с 5,</w:t>
      </w:r>
      <w:r>
        <w:rPr>
          <w:szCs w:val="24"/>
        </w:rPr>
        <w:t>6 %</w:t>
      </w:r>
      <w:r w:rsidRPr="003F39D2">
        <w:rPr>
          <w:szCs w:val="24"/>
        </w:rPr>
        <w:t xml:space="preserve"> до 23,</w:t>
      </w:r>
      <w:r>
        <w:rPr>
          <w:szCs w:val="24"/>
        </w:rPr>
        <w:t>6 %</w:t>
      </w:r>
      <w:r w:rsidRPr="003F39D2">
        <w:rPr>
          <w:szCs w:val="24"/>
        </w:rPr>
        <w:t>.</w:t>
      </w:r>
      <w:r>
        <w:rPr>
          <w:szCs w:val="24"/>
        </w:rPr>
        <w:t xml:space="preserve"> </w:t>
      </w:r>
      <w:r w:rsidRPr="003F39D2">
        <w:rPr>
          <w:szCs w:val="24"/>
        </w:rPr>
        <w:t xml:space="preserve">Показатель </w:t>
      </w:r>
      <w:r w:rsidRPr="003F39D2">
        <w:rPr>
          <w:szCs w:val="24"/>
          <w:lang w:val="en-US"/>
        </w:rPr>
        <w:t>EBITDA</w:t>
      </w:r>
      <w:r w:rsidRPr="003F39D2">
        <w:rPr>
          <w:szCs w:val="24"/>
        </w:rPr>
        <w:t xml:space="preserve"> вырос с 4,4 </w:t>
      </w:r>
      <w:r>
        <w:rPr>
          <w:szCs w:val="24"/>
        </w:rPr>
        <w:t xml:space="preserve">млрд руб. </w:t>
      </w:r>
      <w:r w:rsidRPr="003F39D2">
        <w:rPr>
          <w:szCs w:val="24"/>
        </w:rPr>
        <w:t xml:space="preserve">до 10,1 </w:t>
      </w:r>
      <w:r>
        <w:rPr>
          <w:szCs w:val="24"/>
        </w:rPr>
        <w:t xml:space="preserve">млрд руб. </w:t>
      </w:r>
      <w:r w:rsidRPr="003F39D2">
        <w:rPr>
          <w:szCs w:val="24"/>
        </w:rPr>
        <w:t>соответственно</w:t>
      </w:r>
      <w:r>
        <w:rPr>
          <w:szCs w:val="24"/>
        </w:rPr>
        <w:t>.</w:t>
      </w:r>
    </w:p>
    <w:p w14:paraId="33BA1051" w14:textId="77777777" w:rsidR="001065CE" w:rsidRPr="003F39D2" w:rsidRDefault="001065CE" w:rsidP="001065CE">
      <w:pPr>
        <w:spacing w:after="0"/>
        <w:rPr>
          <w:szCs w:val="24"/>
        </w:rPr>
      </w:pPr>
      <w:r w:rsidRPr="003F39D2">
        <w:rPr>
          <w:szCs w:val="24"/>
        </w:rPr>
        <w:t xml:space="preserve">В 2014 </w:t>
      </w:r>
      <w:r>
        <w:rPr>
          <w:szCs w:val="24"/>
        </w:rPr>
        <w:t xml:space="preserve">году </w:t>
      </w:r>
      <w:r w:rsidRPr="003F39D2">
        <w:rPr>
          <w:szCs w:val="24"/>
        </w:rPr>
        <w:t>на финансовые результаты значительное негативное влияние оказало ухудшение экономической конъюнктуры, которое усилилось во втором полугодии</w:t>
      </w:r>
      <w:r>
        <w:rPr>
          <w:szCs w:val="24"/>
        </w:rPr>
        <w:t xml:space="preserve"> </w:t>
      </w:r>
      <w:r w:rsidRPr="003F39D2">
        <w:rPr>
          <w:szCs w:val="24"/>
        </w:rPr>
        <w:t xml:space="preserve">2014 </w:t>
      </w:r>
      <w:r>
        <w:rPr>
          <w:szCs w:val="24"/>
        </w:rPr>
        <w:t xml:space="preserve">года. </w:t>
      </w:r>
      <w:r w:rsidRPr="003F39D2">
        <w:rPr>
          <w:szCs w:val="24"/>
        </w:rPr>
        <w:t xml:space="preserve">Вместе с тем, несмотря на неблагоприятный внешний фон, </w:t>
      </w:r>
      <w:r>
        <w:rPr>
          <w:szCs w:val="24"/>
        </w:rPr>
        <w:t>Компания</w:t>
      </w:r>
      <w:r w:rsidRPr="003F39D2">
        <w:rPr>
          <w:szCs w:val="24"/>
        </w:rPr>
        <w:t xml:space="preserve"> </w:t>
      </w:r>
      <w:r>
        <w:rPr>
          <w:szCs w:val="24"/>
        </w:rPr>
        <w:t>показала</w:t>
      </w:r>
      <w:r w:rsidRPr="003F39D2">
        <w:rPr>
          <w:szCs w:val="24"/>
        </w:rPr>
        <w:t xml:space="preserve"> в прошедшем </w:t>
      </w:r>
      <w:r>
        <w:rPr>
          <w:szCs w:val="24"/>
        </w:rPr>
        <w:t xml:space="preserve">году </w:t>
      </w:r>
      <w:r w:rsidRPr="003F39D2">
        <w:rPr>
          <w:szCs w:val="24"/>
        </w:rPr>
        <w:t xml:space="preserve">чистую прибыль на уровне 3,7 </w:t>
      </w:r>
      <w:r>
        <w:rPr>
          <w:szCs w:val="24"/>
        </w:rPr>
        <w:t xml:space="preserve">млрд руб. </w:t>
      </w:r>
      <w:r w:rsidRPr="003F39D2">
        <w:rPr>
          <w:szCs w:val="24"/>
        </w:rPr>
        <w:t>и чистую рентабельность на уровне 17,</w:t>
      </w:r>
      <w:r>
        <w:rPr>
          <w:szCs w:val="24"/>
        </w:rPr>
        <w:t>8 %</w:t>
      </w:r>
      <w:r w:rsidRPr="003F39D2">
        <w:rPr>
          <w:szCs w:val="24"/>
        </w:rPr>
        <w:t>, что является лучшим показателем среди российских публичных транспортных компаний.</w:t>
      </w:r>
    </w:p>
    <w:p w14:paraId="5394BE2D" w14:textId="0B684C24" w:rsidR="00BC52AC" w:rsidRDefault="00BC52AC">
      <w:pPr>
        <w:spacing w:before="0" w:after="200" w:line="276" w:lineRule="auto"/>
        <w:ind w:firstLine="0"/>
        <w:jc w:val="left"/>
        <w:rPr>
          <w:lang w:eastAsia="x-none"/>
        </w:rPr>
      </w:pPr>
      <w:r>
        <w:rPr>
          <w:lang w:eastAsia="x-none"/>
        </w:rPr>
        <w:br w:type="page"/>
      </w:r>
    </w:p>
    <w:p w14:paraId="0E91A96E" w14:textId="77777777" w:rsidR="00436672" w:rsidRPr="000D27C9" w:rsidRDefault="002216F6" w:rsidP="002D72A6">
      <w:pPr>
        <w:pStyle w:val="21"/>
        <w:numPr>
          <w:ilvl w:val="1"/>
          <w:numId w:val="51"/>
        </w:numPr>
      </w:pPr>
      <w:bookmarkStart w:id="28" w:name="_Toc419913205"/>
      <w:r w:rsidRPr="000D27C9">
        <w:lastRenderedPageBreak/>
        <w:t>О</w:t>
      </w:r>
      <w:r w:rsidR="00436672" w:rsidRPr="000D27C9">
        <w:t>ПЕРАЦИОННЫЕ РЕЗУЛЬТАТЫ</w:t>
      </w:r>
      <w:bookmarkEnd w:id="28"/>
    </w:p>
    <w:p w14:paraId="051D87C7" w14:textId="1F1CACA9" w:rsidR="00750D8B" w:rsidRDefault="00E45952" w:rsidP="00E45952">
      <w:pPr>
        <w:pStyle w:val="31"/>
        <w:numPr>
          <w:ilvl w:val="0"/>
          <w:numId w:val="0"/>
        </w:numPr>
        <w:ind w:left="953" w:hanging="477"/>
        <w:rPr>
          <w:lang w:val="ru-RU"/>
        </w:rPr>
      </w:pPr>
      <w:bookmarkStart w:id="29" w:name="_Toc419913206"/>
      <w:r w:rsidRPr="00E45952">
        <w:rPr>
          <w:lang w:val="ru-RU"/>
        </w:rPr>
        <w:t>2.6.1.</w:t>
      </w:r>
      <w:r w:rsidR="007C06BC" w:rsidRPr="000D27C9">
        <w:t xml:space="preserve"> </w:t>
      </w:r>
      <w:r w:rsidR="002F186A" w:rsidRPr="000D27C9">
        <w:t>Клиенты</w:t>
      </w:r>
      <w:bookmarkEnd w:id="29"/>
      <w:r w:rsidR="002F186A" w:rsidRPr="000D27C9">
        <w:t xml:space="preserve"> </w:t>
      </w:r>
    </w:p>
    <w:p w14:paraId="0535FB71" w14:textId="77777777" w:rsidR="001065CE" w:rsidRPr="00012575" w:rsidRDefault="001065CE" w:rsidP="001065CE">
      <w:pPr>
        <w:spacing w:after="0"/>
        <w:ind w:firstLine="851"/>
        <w:rPr>
          <w:i/>
          <w:szCs w:val="24"/>
        </w:rPr>
      </w:pPr>
      <w:r w:rsidRPr="00012575">
        <w:rPr>
          <w:i/>
          <w:szCs w:val="24"/>
        </w:rPr>
        <w:t>Клиентская база</w:t>
      </w:r>
    </w:p>
    <w:p w14:paraId="02FBDEA5" w14:textId="4C108EDF" w:rsidR="001065CE" w:rsidRPr="00012575" w:rsidRDefault="001065CE" w:rsidP="001065CE">
      <w:pPr>
        <w:spacing w:after="0"/>
        <w:ind w:firstLine="851"/>
        <w:rPr>
          <w:szCs w:val="24"/>
        </w:rPr>
      </w:pPr>
      <w:r w:rsidRPr="00012575">
        <w:rPr>
          <w:szCs w:val="24"/>
        </w:rPr>
        <w:t>В 2014 г</w:t>
      </w:r>
      <w:r>
        <w:rPr>
          <w:szCs w:val="24"/>
        </w:rPr>
        <w:t>оду</w:t>
      </w:r>
      <w:r w:rsidRPr="00012575">
        <w:rPr>
          <w:szCs w:val="24"/>
        </w:rPr>
        <w:t xml:space="preserve"> </w:t>
      </w:r>
      <w:r>
        <w:rPr>
          <w:szCs w:val="24"/>
        </w:rPr>
        <w:t>у</w:t>
      </w:r>
      <w:r w:rsidRPr="00012575">
        <w:rPr>
          <w:szCs w:val="24"/>
        </w:rPr>
        <w:t xml:space="preserve">слугами </w:t>
      </w:r>
      <w:r>
        <w:rPr>
          <w:szCs w:val="24"/>
        </w:rPr>
        <w:t xml:space="preserve"> Компании </w:t>
      </w:r>
      <w:r w:rsidRPr="00012575">
        <w:rPr>
          <w:szCs w:val="24"/>
        </w:rPr>
        <w:t xml:space="preserve">воспользовались более </w:t>
      </w:r>
      <w:r w:rsidR="00A90BEF">
        <w:rPr>
          <w:szCs w:val="24"/>
        </w:rPr>
        <w:t>35</w:t>
      </w:r>
      <w:r w:rsidRPr="00012575">
        <w:rPr>
          <w:szCs w:val="24"/>
        </w:rPr>
        <w:t xml:space="preserve"> </w:t>
      </w:r>
      <w:r>
        <w:rPr>
          <w:szCs w:val="24"/>
        </w:rPr>
        <w:t xml:space="preserve">тыс. </w:t>
      </w:r>
      <w:r w:rsidRPr="00012575">
        <w:rPr>
          <w:szCs w:val="24"/>
        </w:rPr>
        <w:t>клиентов. На долю 10 крупнейших клиентов в 2014 г</w:t>
      </w:r>
      <w:r>
        <w:rPr>
          <w:szCs w:val="24"/>
        </w:rPr>
        <w:t>оду</w:t>
      </w:r>
      <w:r w:rsidRPr="00012575">
        <w:rPr>
          <w:szCs w:val="24"/>
        </w:rPr>
        <w:t xml:space="preserve"> пришлось 2</w:t>
      </w:r>
      <w:r>
        <w:rPr>
          <w:szCs w:val="24"/>
        </w:rPr>
        <w:t>6</w:t>
      </w:r>
      <w:r>
        <w:rPr>
          <w:szCs w:val="24"/>
          <w:lang w:val="en-US"/>
        </w:rPr>
        <w:t> </w:t>
      </w:r>
      <w:r>
        <w:rPr>
          <w:szCs w:val="24"/>
        </w:rPr>
        <w:t>%</w:t>
      </w:r>
      <w:r w:rsidRPr="00012575">
        <w:rPr>
          <w:szCs w:val="24"/>
        </w:rPr>
        <w:t xml:space="preserve"> клиентских платежей, при этом крупнейший клиент </w:t>
      </w:r>
      <w:r>
        <w:rPr>
          <w:szCs w:val="24"/>
        </w:rPr>
        <w:t>– г</w:t>
      </w:r>
      <w:r w:rsidRPr="00012575">
        <w:rPr>
          <w:szCs w:val="24"/>
        </w:rPr>
        <w:t xml:space="preserve">руппа UNICO, являющаяся партнером </w:t>
      </w:r>
      <w:r>
        <w:rPr>
          <w:szCs w:val="24"/>
        </w:rPr>
        <w:t xml:space="preserve"> Компании </w:t>
      </w:r>
      <w:r w:rsidRPr="00012575">
        <w:rPr>
          <w:szCs w:val="24"/>
        </w:rPr>
        <w:t>по проектам импорта и транзита из Кореи и Китая (Samsung, GM, Hyundai, Ssang Young и др.), обеспечил 7,</w:t>
      </w:r>
      <w:r>
        <w:rPr>
          <w:szCs w:val="24"/>
        </w:rPr>
        <w:t>4 %</w:t>
      </w:r>
      <w:r w:rsidRPr="00012575">
        <w:rPr>
          <w:szCs w:val="24"/>
        </w:rPr>
        <w:t xml:space="preserve"> всех клиентских платежей. </w:t>
      </w:r>
    </w:p>
    <w:p w14:paraId="13990316" w14:textId="77777777" w:rsidR="001065CE" w:rsidRDefault="001065CE" w:rsidP="001065CE">
      <w:pPr>
        <w:spacing w:after="0"/>
        <w:ind w:firstLine="851"/>
        <w:rPr>
          <w:i/>
          <w:szCs w:val="24"/>
        </w:rPr>
      </w:pPr>
    </w:p>
    <w:p w14:paraId="70181DBC" w14:textId="77777777" w:rsidR="001065CE" w:rsidRPr="00012575" w:rsidRDefault="001065CE" w:rsidP="001065CE">
      <w:pPr>
        <w:spacing w:after="0"/>
        <w:ind w:firstLine="851"/>
        <w:rPr>
          <w:i/>
          <w:szCs w:val="24"/>
        </w:rPr>
      </w:pPr>
      <w:r w:rsidRPr="00012575">
        <w:rPr>
          <w:i/>
          <w:szCs w:val="24"/>
        </w:rPr>
        <w:t xml:space="preserve">10 крупнейших клиентов </w:t>
      </w:r>
      <w:r>
        <w:rPr>
          <w:i/>
          <w:szCs w:val="24"/>
        </w:rPr>
        <w:t xml:space="preserve">Компании </w:t>
      </w:r>
      <w:r w:rsidRPr="00012575">
        <w:rPr>
          <w:i/>
          <w:szCs w:val="24"/>
        </w:rPr>
        <w:t>по объемам поступлений в 2014</w:t>
      </w:r>
      <w:r>
        <w:rPr>
          <w:i/>
          <w:szCs w:val="24"/>
        </w:rPr>
        <w:t> </w:t>
      </w:r>
      <w:r w:rsidRPr="00012575">
        <w:rPr>
          <w:i/>
          <w:szCs w:val="24"/>
        </w:rPr>
        <w:t>г</w:t>
      </w:r>
      <w:r>
        <w:rPr>
          <w:i/>
          <w:szCs w:val="24"/>
        </w:rPr>
        <w:t>оду</w:t>
      </w:r>
      <w:r w:rsidRPr="00012575">
        <w:rPr>
          <w:i/>
          <w:szCs w:val="24"/>
        </w:rPr>
        <w:t xml:space="preserve"> </w:t>
      </w:r>
    </w:p>
    <w:p w14:paraId="6839B5B9" w14:textId="77777777" w:rsidR="001065CE" w:rsidRPr="00012575" w:rsidRDefault="001065CE" w:rsidP="001065CE">
      <w:pPr>
        <w:spacing w:after="0"/>
        <w:ind w:firstLine="851"/>
        <w:rPr>
          <w:szCs w:val="24"/>
        </w:rPr>
      </w:pPr>
      <w:r w:rsidRPr="00012575">
        <w:rPr>
          <w:i/>
          <w:noProof/>
          <w:szCs w:val="24"/>
          <w:lang w:eastAsia="ru-RU"/>
        </w:rPr>
        <w:drawing>
          <wp:inline distT="0" distB="0" distL="0" distR="0" wp14:anchorId="5B6B070B" wp14:editId="33FA0F42">
            <wp:extent cx="4303713" cy="1741487"/>
            <wp:effectExtent l="19050" t="0" r="1587" b="0"/>
            <wp:docPr id="285" name="Рисунок 1"/>
            <wp:cNvGraphicFramePr/>
            <a:graphic xmlns:a="http://schemas.openxmlformats.org/drawingml/2006/main">
              <a:graphicData uri="http://schemas.openxmlformats.org/drawingml/2006/picture">
                <pic:pic xmlns:pic="http://schemas.openxmlformats.org/drawingml/2006/picture">
                  <pic:nvPicPr>
                    <pic:cNvPr id="5124"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03713" cy="1741487"/>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08FD60CA" w14:textId="77777777" w:rsidR="001065CE" w:rsidRDefault="001065CE" w:rsidP="00363EE4">
      <w:pPr>
        <w:spacing w:after="0"/>
        <w:ind w:firstLine="0"/>
        <w:rPr>
          <w:szCs w:val="24"/>
        </w:rPr>
      </w:pPr>
    </w:p>
    <w:p w14:paraId="7B76CC0B" w14:textId="77777777" w:rsidR="001065CE" w:rsidRPr="00012575" w:rsidRDefault="001065CE" w:rsidP="001065CE">
      <w:pPr>
        <w:spacing w:after="0"/>
        <w:ind w:firstLine="851"/>
        <w:rPr>
          <w:szCs w:val="24"/>
        </w:rPr>
      </w:pPr>
      <w:r w:rsidRPr="00012575">
        <w:rPr>
          <w:szCs w:val="24"/>
        </w:rPr>
        <w:t>Доля конечных грузоотправителей и грузополучателей в структуре клиентской базы в 2014 г</w:t>
      </w:r>
      <w:r>
        <w:rPr>
          <w:szCs w:val="24"/>
        </w:rPr>
        <w:t>оду</w:t>
      </w:r>
      <w:r w:rsidRPr="00012575">
        <w:rPr>
          <w:szCs w:val="24"/>
        </w:rPr>
        <w:t xml:space="preserve"> составила 25,</w:t>
      </w:r>
      <w:r>
        <w:rPr>
          <w:szCs w:val="24"/>
        </w:rPr>
        <w:t>3%.</w:t>
      </w:r>
    </w:p>
    <w:p w14:paraId="735A8260" w14:textId="77777777" w:rsidR="001065CE" w:rsidRPr="00012575" w:rsidRDefault="001065CE" w:rsidP="001065CE">
      <w:pPr>
        <w:spacing w:after="0"/>
        <w:ind w:firstLine="851"/>
        <w:rPr>
          <w:i/>
          <w:szCs w:val="24"/>
        </w:rPr>
      </w:pPr>
      <w:r w:rsidRPr="00012575">
        <w:rPr>
          <w:i/>
          <w:szCs w:val="24"/>
        </w:rPr>
        <w:t>Система продаж</w:t>
      </w:r>
    </w:p>
    <w:p w14:paraId="7248A518" w14:textId="77777777" w:rsidR="001065CE" w:rsidRPr="00CB3F9D" w:rsidRDefault="001065CE" w:rsidP="001065CE">
      <w:pPr>
        <w:spacing w:after="0"/>
        <w:ind w:firstLine="851"/>
        <w:rPr>
          <w:szCs w:val="24"/>
        </w:rPr>
      </w:pPr>
      <w:r>
        <w:rPr>
          <w:szCs w:val="24"/>
        </w:rPr>
        <w:t>Компания</w:t>
      </w:r>
      <w:r w:rsidRPr="00012575">
        <w:rPr>
          <w:szCs w:val="24"/>
        </w:rPr>
        <w:t xml:space="preserve"> является единственным в России сетевым железнодорожным контейнерным оператором, представленным во всех основных административных центрах страны. Бизнес-модель</w:t>
      </w:r>
      <w:r>
        <w:rPr>
          <w:szCs w:val="24"/>
        </w:rPr>
        <w:t xml:space="preserve"> Компании</w:t>
      </w:r>
      <w:r w:rsidRPr="00012575">
        <w:rPr>
          <w:szCs w:val="24"/>
        </w:rPr>
        <w:t xml:space="preserve"> ориентирована на работу с широким кругом клиентов, различающихся по размеру бизнеса, географии перевозок, местонахождению и отраслевой принадлежности. Сеть продаж охватывает всю территорию Российской Федерации и основные транспортные центры в странах Европы и Азии. </w:t>
      </w:r>
      <w:r>
        <w:rPr>
          <w:szCs w:val="24"/>
        </w:rPr>
        <w:t xml:space="preserve">Компания </w:t>
      </w:r>
      <w:r w:rsidRPr="00012575">
        <w:rPr>
          <w:szCs w:val="24"/>
        </w:rPr>
        <w:t>адаптирует линейку услуг и оптимизирует каналы продаж</w:t>
      </w:r>
      <w:r>
        <w:rPr>
          <w:szCs w:val="24"/>
        </w:rPr>
        <w:t xml:space="preserve"> под каждый клиентский сегмент.</w:t>
      </w:r>
    </w:p>
    <w:p w14:paraId="67F26C19" w14:textId="77777777" w:rsidR="001065CE" w:rsidRPr="00012575" w:rsidRDefault="001065CE" w:rsidP="001065CE">
      <w:pPr>
        <w:spacing w:after="0"/>
        <w:ind w:firstLine="851"/>
        <w:rPr>
          <w:szCs w:val="24"/>
        </w:rPr>
      </w:pPr>
      <w:r w:rsidRPr="00012575">
        <w:rPr>
          <w:szCs w:val="24"/>
        </w:rPr>
        <w:t xml:space="preserve">По состоянию на </w:t>
      </w:r>
      <w:r>
        <w:rPr>
          <w:szCs w:val="24"/>
        </w:rPr>
        <w:t xml:space="preserve">31 декабря 2014 года </w:t>
      </w:r>
      <w:r w:rsidRPr="00012575">
        <w:rPr>
          <w:szCs w:val="24"/>
        </w:rPr>
        <w:t xml:space="preserve">на территории России </w:t>
      </w:r>
      <w:r>
        <w:rPr>
          <w:szCs w:val="24"/>
        </w:rPr>
        <w:t xml:space="preserve">Компания </w:t>
      </w:r>
      <w:r w:rsidRPr="00012575">
        <w:rPr>
          <w:szCs w:val="24"/>
        </w:rPr>
        <w:t>име</w:t>
      </w:r>
      <w:r>
        <w:rPr>
          <w:szCs w:val="24"/>
        </w:rPr>
        <w:t>ла</w:t>
      </w:r>
      <w:r w:rsidRPr="00012575">
        <w:rPr>
          <w:szCs w:val="24"/>
        </w:rPr>
        <w:t xml:space="preserve"> 130 офисов продаж, в том числе в ключевых грузообразующих кластерах, региональных административных центрах и транспортных узлах.</w:t>
      </w:r>
    </w:p>
    <w:p w14:paraId="5A29E7F4" w14:textId="77777777" w:rsidR="001065CE" w:rsidRDefault="001065CE" w:rsidP="001065CE">
      <w:pPr>
        <w:spacing w:after="0"/>
        <w:ind w:firstLine="851"/>
        <w:rPr>
          <w:szCs w:val="24"/>
        </w:rPr>
      </w:pPr>
      <w:r w:rsidRPr="00012575">
        <w:rPr>
          <w:szCs w:val="24"/>
        </w:rPr>
        <w:t>В</w:t>
      </w:r>
      <w:r>
        <w:rPr>
          <w:szCs w:val="24"/>
        </w:rPr>
        <w:t xml:space="preserve"> течение </w:t>
      </w:r>
      <w:r w:rsidRPr="00012575">
        <w:rPr>
          <w:szCs w:val="24"/>
        </w:rPr>
        <w:t xml:space="preserve">2014 </w:t>
      </w:r>
      <w:r>
        <w:rPr>
          <w:szCs w:val="24"/>
        </w:rPr>
        <w:t xml:space="preserve">года </w:t>
      </w:r>
      <w:r w:rsidRPr="00012575">
        <w:rPr>
          <w:szCs w:val="24"/>
        </w:rPr>
        <w:t xml:space="preserve">был осуществлен ряд мероприятий, </w:t>
      </w:r>
      <w:r>
        <w:rPr>
          <w:szCs w:val="24"/>
        </w:rPr>
        <w:t xml:space="preserve">направленных </w:t>
      </w:r>
      <w:r w:rsidRPr="00012575">
        <w:rPr>
          <w:szCs w:val="24"/>
        </w:rPr>
        <w:t xml:space="preserve">на повышение эффективности сети продаж в </w:t>
      </w:r>
      <w:r>
        <w:rPr>
          <w:szCs w:val="24"/>
        </w:rPr>
        <w:t>Российской Федерации:</w:t>
      </w:r>
    </w:p>
    <w:p w14:paraId="14B4528F" w14:textId="77777777" w:rsidR="001065CE" w:rsidRPr="00012575" w:rsidRDefault="001065CE" w:rsidP="001065CE">
      <w:pPr>
        <w:spacing w:after="0"/>
        <w:ind w:firstLine="851"/>
        <w:rPr>
          <w:szCs w:val="24"/>
        </w:rPr>
      </w:pPr>
      <w:r>
        <w:rPr>
          <w:szCs w:val="24"/>
        </w:rPr>
        <w:t>– о</w:t>
      </w:r>
      <w:r w:rsidRPr="00012575">
        <w:rPr>
          <w:szCs w:val="24"/>
        </w:rPr>
        <w:t>птимизирована система мотивации персонала в системе продаж, нацеленная на прирост объемов продаж путем развития проактивных продаж и завоевания лояльности существующей клиентской базы через повышение качества обслуживания клиентов</w:t>
      </w:r>
      <w:r>
        <w:rPr>
          <w:szCs w:val="24"/>
        </w:rPr>
        <w:t>;</w:t>
      </w:r>
      <w:r w:rsidRPr="00012575">
        <w:rPr>
          <w:szCs w:val="24"/>
        </w:rPr>
        <w:t xml:space="preserve"> </w:t>
      </w:r>
    </w:p>
    <w:p w14:paraId="64D00666" w14:textId="77777777" w:rsidR="001065CE" w:rsidRPr="00012575" w:rsidRDefault="001065CE" w:rsidP="001065CE">
      <w:pPr>
        <w:spacing w:after="0"/>
        <w:ind w:firstLine="851"/>
        <w:rPr>
          <w:szCs w:val="24"/>
        </w:rPr>
      </w:pPr>
      <w:r>
        <w:rPr>
          <w:szCs w:val="24"/>
        </w:rPr>
        <w:t>– п</w:t>
      </w:r>
      <w:r w:rsidRPr="00012575">
        <w:rPr>
          <w:szCs w:val="24"/>
        </w:rPr>
        <w:t>роведено обучение работников системы продаж</w:t>
      </w:r>
      <w:r>
        <w:rPr>
          <w:szCs w:val="24"/>
        </w:rPr>
        <w:t>,</w:t>
      </w:r>
      <w:r w:rsidRPr="00012575">
        <w:rPr>
          <w:szCs w:val="24"/>
        </w:rPr>
        <w:t xml:space="preserve"> включающее развитие коммуникативных навыков, ведение деловой переписки, приемы убеждения и ведения переговоров и пр.</w:t>
      </w:r>
    </w:p>
    <w:p w14:paraId="1B9257B7" w14:textId="77777777" w:rsidR="001065CE" w:rsidRPr="00012575" w:rsidRDefault="001065CE" w:rsidP="001065CE">
      <w:pPr>
        <w:spacing w:after="0"/>
        <w:ind w:firstLine="851"/>
        <w:rPr>
          <w:szCs w:val="24"/>
        </w:rPr>
      </w:pPr>
      <w:r w:rsidRPr="00012575">
        <w:rPr>
          <w:szCs w:val="24"/>
        </w:rPr>
        <w:t xml:space="preserve">В декабре 2014 </w:t>
      </w:r>
      <w:r>
        <w:rPr>
          <w:szCs w:val="24"/>
        </w:rPr>
        <w:t xml:space="preserve">года </w:t>
      </w:r>
      <w:r w:rsidRPr="00012575">
        <w:rPr>
          <w:szCs w:val="24"/>
        </w:rPr>
        <w:t xml:space="preserve">введен в действие корпоративный Стандарт обслуживания клиента, начата работа по привязке системы мотивации персонала к </w:t>
      </w:r>
      <w:r>
        <w:rPr>
          <w:szCs w:val="24"/>
        </w:rPr>
        <w:t>нормам</w:t>
      </w:r>
      <w:r w:rsidRPr="00012575">
        <w:rPr>
          <w:szCs w:val="24"/>
        </w:rPr>
        <w:t xml:space="preserve"> Стандарта. В течение всего </w:t>
      </w:r>
      <w:r>
        <w:rPr>
          <w:szCs w:val="24"/>
        </w:rPr>
        <w:t xml:space="preserve"> года </w:t>
      </w:r>
      <w:r w:rsidRPr="00012575">
        <w:rPr>
          <w:szCs w:val="24"/>
        </w:rPr>
        <w:t xml:space="preserve">действовала система рейтинговой оценки деятельности филиалов </w:t>
      </w:r>
      <w:r>
        <w:rPr>
          <w:szCs w:val="24"/>
        </w:rPr>
        <w:t xml:space="preserve">Компании </w:t>
      </w:r>
      <w:r w:rsidRPr="00012575">
        <w:rPr>
          <w:szCs w:val="24"/>
        </w:rPr>
        <w:t xml:space="preserve">по показателям, отражающим эффективность использования производственных </w:t>
      </w:r>
      <w:r w:rsidRPr="00012575">
        <w:rPr>
          <w:szCs w:val="24"/>
        </w:rPr>
        <w:lastRenderedPageBreak/>
        <w:t xml:space="preserve">мощностей и персонала, конкурентоспособность филиала на местном рынке перевозок контейнерных грузов и терминальной обработки контейнеров, </w:t>
      </w:r>
      <w:r>
        <w:rPr>
          <w:szCs w:val="24"/>
        </w:rPr>
        <w:t xml:space="preserve">а также </w:t>
      </w:r>
      <w:r w:rsidRPr="00012575">
        <w:rPr>
          <w:szCs w:val="24"/>
        </w:rPr>
        <w:t xml:space="preserve">качество сервиса. </w:t>
      </w:r>
    </w:p>
    <w:p w14:paraId="583BC718" w14:textId="77777777" w:rsidR="001065CE" w:rsidRPr="00012575" w:rsidRDefault="001065CE" w:rsidP="001065CE">
      <w:pPr>
        <w:spacing w:after="0"/>
        <w:ind w:firstLine="851"/>
        <w:rPr>
          <w:szCs w:val="24"/>
        </w:rPr>
      </w:pPr>
      <w:r w:rsidRPr="00012575">
        <w:rPr>
          <w:szCs w:val="24"/>
        </w:rPr>
        <w:t xml:space="preserve">На базе проведенного анализа бизнес-процессов и нормирования трудозатрат в 2014 </w:t>
      </w:r>
      <w:r>
        <w:rPr>
          <w:szCs w:val="24"/>
        </w:rPr>
        <w:t xml:space="preserve">году </w:t>
      </w:r>
      <w:r w:rsidRPr="00012575">
        <w:rPr>
          <w:szCs w:val="24"/>
        </w:rPr>
        <w:t>была внедрена типовая организационно-штатная структура филиала, что позволило значительно повысить производительность труда и эффективность работы филиалов.</w:t>
      </w:r>
    </w:p>
    <w:p w14:paraId="0851C5BB" w14:textId="14C58819" w:rsidR="001065CE" w:rsidRPr="00012575" w:rsidRDefault="001065CE" w:rsidP="001065CE">
      <w:pPr>
        <w:spacing w:after="0"/>
        <w:ind w:firstLine="851"/>
        <w:rPr>
          <w:szCs w:val="24"/>
        </w:rPr>
      </w:pPr>
      <w:r w:rsidRPr="00012575">
        <w:rPr>
          <w:szCs w:val="24"/>
        </w:rPr>
        <w:t>Международная сеть охватывает 2</w:t>
      </w:r>
      <w:r w:rsidR="00A90BEF">
        <w:rPr>
          <w:szCs w:val="24"/>
        </w:rPr>
        <w:t>8</w:t>
      </w:r>
      <w:r w:rsidRPr="00012575">
        <w:rPr>
          <w:szCs w:val="24"/>
        </w:rPr>
        <w:t xml:space="preserve"> стран, включая страны СНГ, центральной Европы и Юго-Восточной Азии. В 2014 </w:t>
      </w:r>
      <w:r>
        <w:rPr>
          <w:szCs w:val="24"/>
        </w:rPr>
        <w:t>году Компания</w:t>
      </w:r>
      <w:r w:rsidRPr="00012575">
        <w:rPr>
          <w:szCs w:val="24"/>
        </w:rPr>
        <w:t xml:space="preserve"> приступил</w:t>
      </w:r>
      <w:r>
        <w:rPr>
          <w:szCs w:val="24"/>
        </w:rPr>
        <w:t>а</w:t>
      </w:r>
      <w:r w:rsidRPr="00012575">
        <w:rPr>
          <w:szCs w:val="24"/>
        </w:rPr>
        <w:t xml:space="preserve"> к расширению сети своего присутствия в странах Юго-Восточной Азии</w:t>
      </w:r>
      <w:r>
        <w:rPr>
          <w:szCs w:val="24"/>
        </w:rPr>
        <w:t xml:space="preserve">. Так, были </w:t>
      </w:r>
      <w:r w:rsidRPr="00012575">
        <w:rPr>
          <w:szCs w:val="24"/>
        </w:rPr>
        <w:t>открыты сервисы по перевозкам грузов в сообщении с Таиландом, Вьетнамом, Тайванем, в ближайшей перспективе</w:t>
      </w:r>
      <w:r>
        <w:rPr>
          <w:szCs w:val="24"/>
        </w:rPr>
        <w:t xml:space="preserve"> – </w:t>
      </w:r>
      <w:r w:rsidRPr="00012575">
        <w:rPr>
          <w:szCs w:val="24"/>
        </w:rPr>
        <w:t xml:space="preserve">перевозки из Малайзии, Индонезии, Сингапура. </w:t>
      </w:r>
      <w:r>
        <w:rPr>
          <w:szCs w:val="24"/>
        </w:rPr>
        <w:t>П</w:t>
      </w:r>
      <w:r w:rsidRPr="00012575">
        <w:rPr>
          <w:szCs w:val="24"/>
        </w:rPr>
        <w:t xml:space="preserve">о состоянию на </w:t>
      </w:r>
      <w:r>
        <w:rPr>
          <w:szCs w:val="24"/>
        </w:rPr>
        <w:t xml:space="preserve"> 31 декабря 2014 года</w:t>
      </w:r>
      <w:r w:rsidRPr="00CF55C8">
        <w:rPr>
          <w:szCs w:val="24"/>
        </w:rPr>
        <w:t xml:space="preserve"> </w:t>
      </w:r>
      <w:r w:rsidRPr="00012575">
        <w:rPr>
          <w:szCs w:val="24"/>
        </w:rPr>
        <w:t>сеть насчитыва</w:t>
      </w:r>
      <w:r>
        <w:rPr>
          <w:szCs w:val="24"/>
        </w:rPr>
        <w:t>ла</w:t>
      </w:r>
      <w:r w:rsidRPr="00012575">
        <w:rPr>
          <w:szCs w:val="24"/>
        </w:rPr>
        <w:t xml:space="preserve"> 3 дочерних общества, 4 совместных предприятия, 8 представительств, 37 компаний-агентов и региональных партнеров.</w:t>
      </w:r>
    </w:p>
    <w:p w14:paraId="441B3A86" w14:textId="77777777" w:rsidR="001065CE" w:rsidRDefault="001065CE" w:rsidP="001065CE">
      <w:pPr>
        <w:spacing w:after="0"/>
        <w:ind w:firstLine="851"/>
        <w:rPr>
          <w:szCs w:val="24"/>
        </w:rPr>
      </w:pPr>
      <w:r w:rsidRPr="00012575">
        <w:rPr>
          <w:szCs w:val="24"/>
        </w:rPr>
        <w:t>В 2014 г</w:t>
      </w:r>
      <w:r>
        <w:rPr>
          <w:szCs w:val="24"/>
        </w:rPr>
        <w:t>оду</w:t>
      </w:r>
      <w:r w:rsidRPr="00012575">
        <w:rPr>
          <w:szCs w:val="24"/>
        </w:rPr>
        <w:t xml:space="preserve"> существенно расширил</w:t>
      </w:r>
      <w:r>
        <w:rPr>
          <w:szCs w:val="24"/>
        </w:rPr>
        <w:t>ся</w:t>
      </w:r>
      <w:r w:rsidRPr="00012575">
        <w:rPr>
          <w:szCs w:val="24"/>
        </w:rPr>
        <w:t xml:space="preserve"> функционал интернет-магазина по доставке грузов в контейнерах, ориентированного на частных лиц, а также представителей малого и среднего бизнеса</w:t>
      </w:r>
      <w:r>
        <w:rPr>
          <w:szCs w:val="24"/>
        </w:rPr>
        <w:t>, в</w:t>
      </w:r>
      <w:r w:rsidRPr="00012575">
        <w:rPr>
          <w:szCs w:val="24"/>
        </w:rPr>
        <w:t xml:space="preserve"> частности</w:t>
      </w:r>
      <w:r>
        <w:rPr>
          <w:szCs w:val="24"/>
        </w:rPr>
        <w:t>:</w:t>
      </w:r>
    </w:p>
    <w:p w14:paraId="63A10B3B" w14:textId="77777777" w:rsidR="001065CE" w:rsidRDefault="001065CE" w:rsidP="002D72A6">
      <w:pPr>
        <w:pStyle w:val="a9"/>
        <w:numPr>
          <w:ilvl w:val="0"/>
          <w:numId w:val="49"/>
        </w:numPr>
        <w:spacing w:after="0"/>
        <w:ind w:left="0" w:firstLine="851"/>
        <w:rPr>
          <w:szCs w:val="24"/>
        </w:rPr>
      </w:pPr>
      <w:r>
        <w:rPr>
          <w:szCs w:val="24"/>
        </w:rPr>
        <w:t xml:space="preserve"> </w:t>
      </w:r>
      <w:r w:rsidRPr="00012575">
        <w:rPr>
          <w:szCs w:val="24"/>
        </w:rPr>
        <w:t>значительно расширена география услуг, продаваемых через интернет-магазин;</w:t>
      </w:r>
    </w:p>
    <w:p w14:paraId="3438CD7F" w14:textId="77777777" w:rsidR="001065CE" w:rsidRPr="00012575" w:rsidRDefault="001065CE" w:rsidP="002D72A6">
      <w:pPr>
        <w:pStyle w:val="a9"/>
        <w:numPr>
          <w:ilvl w:val="0"/>
          <w:numId w:val="49"/>
        </w:numPr>
        <w:spacing w:after="0"/>
        <w:ind w:left="0" w:firstLine="851"/>
        <w:rPr>
          <w:szCs w:val="24"/>
        </w:rPr>
      </w:pPr>
      <w:r w:rsidRPr="00012575">
        <w:rPr>
          <w:szCs w:val="24"/>
        </w:rPr>
        <w:t>отлажены процедуры взаимодействия с клиентом в ходе размещения заказа, его оплаты и исполнения;</w:t>
      </w:r>
    </w:p>
    <w:p w14:paraId="02304CAB" w14:textId="77777777" w:rsidR="001065CE" w:rsidRPr="00012575" w:rsidRDefault="001065CE" w:rsidP="002D72A6">
      <w:pPr>
        <w:pStyle w:val="a9"/>
        <w:numPr>
          <w:ilvl w:val="0"/>
          <w:numId w:val="49"/>
        </w:numPr>
        <w:spacing w:after="0"/>
        <w:ind w:left="0" w:firstLine="851"/>
        <w:rPr>
          <w:szCs w:val="24"/>
        </w:rPr>
      </w:pPr>
      <w:r w:rsidRPr="00012575">
        <w:rPr>
          <w:szCs w:val="24"/>
        </w:rPr>
        <w:t xml:space="preserve">добавлены сервисы </w:t>
      </w:r>
      <w:r>
        <w:rPr>
          <w:szCs w:val="24"/>
        </w:rPr>
        <w:t>«</w:t>
      </w:r>
      <w:r w:rsidRPr="00012575">
        <w:rPr>
          <w:szCs w:val="24"/>
        </w:rPr>
        <w:t>онлайн-консультант</w:t>
      </w:r>
      <w:r>
        <w:rPr>
          <w:szCs w:val="24"/>
        </w:rPr>
        <w:t>»</w:t>
      </w:r>
      <w:r w:rsidRPr="00012575">
        <w:rPr>
          <w:szCs w:val="24"/>
        </w:rPr>
        <w:t xml:space="preserve"> и </w:t>
      </w:r>
      <w:r>
        <w:rPr>
          <w:szCs w:val="24"/>
        </w:rPr>
        <w:t>«</w:t>
      </w:r>
      <w:r w:rsidRPr="00012575">
        <w:rPr>
          <w:szCs w:val="24"/>
        </w:rPr>
        <w:t>личный кабинет</w:t>
      </w:r>
      <w:r>
        <w:rPr>
          <w:szCs w:val="24"/>
        </w:rPr>
        <w:t>»</w:t>
      </w:r>
      <w:r w:rsidRPr="00012575">
        <w:rPr>
          <w:szCs w:val="24"/>
        </w:rPr>
        <w:t>;</w:t>
      </w:r>
    </w:p>
    <w:p w14:paraId="11F9F332" w14:textId="77777777" w:rsidR="001065CE" w:rsidRPr="00012575" w:rsidRDefault="001065CE" w:rsidP="002D72A6">
      <w:pPr>
        <w:pStyle w:val="a9"/>
        <w:numPr>
          <w:ilvl w:val="0"/>
          <w:numId w:val="49"/>
        </w:numPr>
        <w:spacing w:after="0"/>
        <w:ind w:left="0" w:firstLine="851"/>
        <w:rPr>
          <w:szCs w:val="24"/>
        </w:rPr>
      </w:pPr>
      <w:r w:rsidRPr="00012575">
        <w:rPr>
          <w:szCs w:val="24"/>
        </w:rPr>
        <w:t xml:space="preserve">функционал и интерфейс интернет-магазина стал более дружественным; </w:t>
      </w:r>
    </w:p>
    <w:p w14:paraId="3CF38C0D" w14:textId="77777777" w:rsidR="001065CE" w:rsidRPr="00012575" w:rsidRDefault="001065CE" w:rsidP="002D72A6">
      <w:pPr>
        <w:pStyle w:val="a9"/>
        <w:numPr>
          <w:ilvl w:val="0"/>
          <w:numId w:val="49"/>
        </w:numPr>
        <w:spacing w:after="0"/>
        <w:ind w:left="0" w:firstLine="851"/>
        <w:rPr>
          <w:szCs w:val="24"/>
        </w:rPr>
      </w:pPr>
      <w:r w:rsidRPr="00012575">
        <w:rPr>
          <w:szCs w:val="24"/>
        </w:rPr>
        <w:t>существенно увеличилась скорость исполнения заказа;</w:t>
      </w:r>
    </w:p>
    <w:p w14:paraId="665092C1" w14:textId="77777777" w:rsidR="001065CE" w:rsidRPr="00012575" w:rsidRDefault="001065CE" w:rsidP="002D72A6">
      <w:pPr>
        <w:pStyle w:val="a9"/>
        <w:numPr>
          <w:ilvl w:val="0"/>
          <w:numId w:val="49"/>
        </w:numPr>
        <w:spacing w:after="0"/>
        <w:ind w:left="0" w:firstLine="851"/>
        <w:rPr>
          <w:szCs w:val="24"/>
        </w:rPr>
      </w:pPr>
      <w:r w:rsidRPr="00012575">
        <w:rPr>
          <w:szCs w:val="24"/>
        </w:rPr>
        <w:t>инициирована программа продвижения он</w:t>
      </w:r>
      <w:r>
        <w:rPr>
          <w:szCs w:val="24"/>
        </w:rPr>
        <w:t>л</w:t>
      </w:r>
      <w:r w:rsidRPr="00012575">
        <w:rPr>
          <w:szCs w:val="24"/>
        </w:rPr>
        <w:t xml:space="preserve">айн-услуг </w:t>
      </w:r>
      <w:r>
        <w:rPr>
          <w:szCs w:val="24"/>
        </w:rPr>
        <w:t>в</w:t>
      </w:r>
      <w:r w:rsidRPr="00012575">
        <w:rPr>
          <w:szCs w:val="24"/>
        </w:rPr>
        <w:t xml:space="preserve"> сети Интернет.</w:t>
      </w:r>
    </w:p>
    <w:p w14:paraId="3C1AF39E" w14:textId="77777777" w:rsidR="001065CE" w:rsidRPr="00012575" w:rsidRDefault="001065CE" w:rsidP="001065CE">
      <w:pPr>
        <w:spacing w:after="0"/>
        <w:ind w:firstLine="851"/>
        <w:rPr>
          <w:szCs w:val="24"/>
        </w:rPr>
      </w:pPr>
      <w:r w:rsidRPr="00012575">
        <w:rPr>
          <w:szCs w:val="24"/>
        </w:rPr>
        <w:t>В 2014 г</w:t>
      </w:r>
      <w:r>
        <w:rPr>
          <w:szCs w:val="24"/>
        </w:rPr>
        <w:t>оду</w:t>
      </w:r>
      <w:r w:rsidRPr="00012575">
        <w:rPr>
          <w:szCs w:val="24"/>
        </w:rPr>
        <w:t xml:space="preserve"> </w:t>
      </w:r>
      <w:r>
        <w:rPr>
          <w:szCs w:val="24"/>
        </w:rPr>
        <w:t xml:space="preserve">в </w:t>
      </w:r>
      <w:r w:rsidRPr="00012575">
        <w:rPr>
          <w:szCs w:val="24"/>
        </w:rPr>
        <w:t>интернет-магазин</w:t>
      </w:r>
      <w:r>
        <w:rPr>
          <w:szCs w:val="24"/>
        </w:rPr>
        <w:t>е</w:t>
      </w:r>
      <w:r w:rsidRPr="00012575">
        <w:rPr>
          <w:szCs w:val="24"/>
        </w:rPr>
        <w:t xml:space="preserve"> </w:t>
      </w:r>
      <w:r>
        <w:rPr>
          <w:szCs w:val="24"/>
        </w:rPr>
        <w:t xml:space="preserve"> можно было заказать </w:t>
      </w:r>
      <w:r w:rsidRPr="00012575">
        <w:rPr>
          <w:szCs w:val="24"/>
        </w:rPr>
        <w:t>отправк</w:t>
      </w:r>
      <w:r>
        <w:rPr>
          <w:szCs w:val="24"/>
        </w:rPr>
        <w:t>у</w:t>
      </w:r>
      <w:r w:rsidRPr="00012575">
        <w:rPr>
          <w:szCs w:val="24"/>
        </w:rPr>
        <w:t xml:space="preserve"> контейнера из более чем 40 областей </w:t>
      </w:r>
      <w:r>
        <w:rPr>
          <w:szCs w:val="24"/>
        </w:rPr>
        <w:t>Российской Федерации</w:t>
      </w:r>
      <w:r w:rsidRPr="00012575">
        <w:rPr>
          <w:szCs w:val="24"/>
        </w:rPr>
        <w:t xml:space="preserve">, в том числе </w:t>
      </w:r>
      <w:r>
        <w:rPr>
          <w:szCs w:val="24"/>
        </w:rPr>
        <w:t xml:space="preserve">из </w:t>
      </w:r>
      <w:r w:rsidRPr="00012575">
        <w:rPr>
          <w:szCs w:val="24"/>
        </w:rPr>
        <w:t>Республики Крым. Наиболее востребованными являются перевозки контейнеров в составе регулярных контейнерных поездов из Москвы</w:t>
      </w:r>
      <w:r>
        <w:rPr>
          <w:szCs w:val="24"/>
        </w:rPr>
        <w:t>,</w:t>
      </w:r>
      <w:r w:rsidRPr="00012575">
        <w:rPr>
          <w:szCs w:val="24"/>
        </w:rPr>
        <w:t xml:space="preserve"> Санкт-Петербурга, Новосибирска и Владивостока.</w:t>
      </w:r>
    </w:p>
    <w:p w14:paraId="4861DB68" w14:textId="77777777" w:rsidR="001065CE" w:rsidRPr="00012575" w:rsidRDefault="001065CE" w:rsidP="001065CE">
      <w:pPr>
        <w:spacing w:after="0"/>
        <w:ind w:firstLine="851"/>
        <w:rPr>
          <w:i/>
          <w:szCs w:val="24"/>
        </w:rPr>
      </w:pPr>
      <w:r w:rsidRPr="00012575">
        <w:rPr>
          <w:i/>
          <w:szCs w:val="24"/>
        </w:rPr>
        <w:t>Развитие клиентского сервиса</w:t>
      </w:r>
    </w:p>
    <w:p w14:paraId="6D2B0BF4" w14:textId="77777777" w:rsidR="001065CE" w:rsidRPr="00012575" w:rsidRDefault="001065CE" w:rsidP="001065CE">
      <w:pPr>
        <w:spacing w:after="0"/>
        <w:ind w:firstLine="851"/>
        <w:rPr>
          <w:szCs w:val="24"/>
        </w:rPr>
      </w:pPr>
      <w:r w:rsidRPr="00012575">
        <w:rPr>
          <w:szCs w:val="24"/>
        </w:rPr>
        <w:t>В 2014 г</w:t>
      </w:r>
      <w:r>
        <w:rPr>
          <w:szCs w:val="24"/>
        </w:rPr>
        <w:t>оду</w:t>
      </w:r>
      <w:r w:rsidRPr="00012575">
        <w:rPr>
          <w:szCs w:val="24"/>
        </w:rPr>
        <w:t xml:space="preserve"> запущены новые услуги и повышено качество существующих сервисов за счет внедрения новых технологий. Основными направлениями оптимизации стали</w:t>
      </w:r>
      <w:r>
        <w:rPr>
          <w:szCs w:val="24"/>
        </w:rPr>
        <w:t>:</w:t>
      </w:r>
      <w:r w:rsidRPr="00012575">
        <w:rPr>
          <w:szCs w:val="24"/>
        </w:rPr>
        <w:t xml:space="preserve"> сокращение сроков отправки и доставки контейнера, повышение точности исполнения заявленных сроков доставки, снижение вовлеченности клиента в процедурные аспекты процесса доставки контейнера при одновременном повышении прозрачности всего процесса для клиента и развитии эффе</w:t>
      </w:r>
      <w:r>
        <w:rPr>
          <w:szCs w:val="24"/>
        </w:rPr>
        <w:t>ктивной системы обратной связи.</w:t>
      </w:r>
    </w:p>
    <w:p w14:paraId="2776946A" w14:textId="77777777" w:rsidR="001065CE" w:rsidRPr="00012575" w:rsidRDefault="001065CE" w:rsidP="001065CE">
      <w:pPr>
        <w:spacing w:after="0"/>
        <w:ind w:firstLine="851"/>
        <w:rPr>
          <w:szCs w:val="24"/>
        </w:rPr>
      </w:pPr>
      <w:r>
        <w:rPr>
          <w:szCs w:val="24"/>
        </w:rPr>
        <w:t>З</w:t>
      </w:r>
      <w:r w:rsidRPr="00012575">
        <w:rPr>
          <w:szCs w:val="24"/>
        </w:rPr>
        <w:t>апущены новые регулярные контейнерные поезда по маршрутам:</w:t>
      </w:r>
    </w:p>
    <w:p w14:paraId="0B287B41" w14:textId="77777777" w:rsidR="001065CE" w:rsidRPr="00012575" w:rsidRDefault="001065CE" w:rsidP="001065CE">
      <w:pPr>
        <w:spacing w:after="0"/>
        <w:ind w:firstLine="851"/>
        <w:rPr>
          <w:szCs w:val="24"/>
        </w:rPr>
      </w:pPr>
      <w:r>
        <w:rPr>
          <w:szCs w:val="24"/>
        </w:rPr>
        <w:t xml:space="preserve">– </w:t>
      </w:r>
      <w:r w:rsidRPr="00012575">
        <w:rPr>
          <w:szCs w:val="24"/>
        </w:rPr>
        <w:t>Пермь – Санкт-Петербург</w:t>
      </w:r>
      <w:r>
        <w:rPr>
          <w:szCs w:val="24"/>
        </w:rPr>
        <w:t>;</w:t>
      </w:r>
      <w:r w:rsidRPr="00012575">
        <w:rPr>
          <w:szCs w:val="24"/>
        </w:rPr>
        <w:t xml:space="preserve"> </w:t>
      </w:r>
    </w:p>
    <w:p w14:paraId="2B0D30CD" w14:textId="77777777" w:rsidR="001065CE" w:rsidRPr="00012575" w:rsidRDefault="001065CE" w:rsidP="001065CE">
      <w:pPr>
        <w:spacing w:after="0"/>
        <w:ind w:firstLine="851"/>
        <w:rPr>
          <w:szCs w:val="24"/>
        </w:rPr>
      </w:pPr>
      <w:r>
        <w:rPr>
          <w:szCs w:val="24"/>
        </w:rPr>
        <w:t xml:space="preserve">– </w:t>
      </w:r>
      <w:r w:rsidRPr="00012575">
        <w:rPr>
          <w:szCs w:val="24"/>
        </w:rPr>
        <w:t>Санкт-Петербург</w:t>
      </w:r>
      <w:r>
        <w:rPr>
          <w:szCs w:val="24"/>
        </w:rPr>
        <w:t>-</w:t>
      </w:r>
      <w:r w:rsidRPr="00012575">
        <w:rPr>
          <w:szCs w:val="24"/>
        </w:rPr>
        <w:t>Товарный</w:t>
      </w:r>
      <w:r>
        <w:rPr>
          <w:szCs w:val="24"/>
        </w:rPr>
        <w:t>-</w:t>
      </w:r>
      <w:r w:rsidRPr="00012575">
        <w:rPr>
          <w:szCs w:val="24"/>
        </w:rPr>
        <w:t xml:space="preserve">Витебский – Батарейная; </w:t>
      </w:r>
    </w:p>
    <w:p w14:paraId="3415E730" w14:textId="77777777" w:rsidR="001065CE" w:rsidRPr="00012575" w:rsidRDefault="001065CE" w:rsidP="001065CE">
      <w:pPr>
        <w:spacing w:after="0"/>
        <w:ind w:firstLine="851"/>
        <w:rPr>
          <w:szCs w:val="24"/>
        </w:rPr>
      </w:pPr>
      <w:r>
        <w:rPr>
          <w:szCs w:val="24"/>
        </w:rPr>
        <w:t>–</w:t>
      </w:r>
      <w:r w:rsidRPr="00012575">
        <w:rPr>
          <w:szCs w:val="24"/>
        </w:rPr>
        <w:t>Угольная (ДВЖД) –Екатеринбург-Товарный (СВЖД) (совместно с ЗАО</w:t>
      </w:r>
      <w:r>
        <w:rPr>
          <w:szCs w:val="24"/>
        </w:rPr>
        <w:t> «</w:t>
      </w:r>
      <w:r w:rsidRPr="00012575">
        <w:rPr>
          <w:szCs w:val="24"/>
        </w:rPr>
        <w:t>Пасифик интермодал контейнер</w:t>
      </w:r>
      <w:r>
        <w:rPr>
          <w:szCs w:val="24"/>
        </w:rPr>
        <w:t>»</w:t>
      </w:r>
      <w:r w:rsidRPr="00012575">
        <w:rPr>
          <w:szCs w:val="24"/>
        </w:rPr>
        <w:t xml:space="preserve">); </w:t>
      </w:r>
    </w:p>
    <w:p w14:paraId="4752F78D" w14:textId="77777777" w:rsidR="001065CE" w:rsidRPr="00012575" w:rsidRDefault="001065CE" w:rsidP="001065CE">
      <w:pPr>
        <w:spacing w:after="0"/>
        <w:ind w:firstLine="851"/>
        <w:rPr>
          <w:szCs w:val="24"/>
        </w:rPr>
      </w:pPr>
      <w:r>
        <w:rPr>
          <w:szCs w:val="24"/>
        </w:rPr>
        <w:t xml:space="preserve">– </w:t>
      </w:r>
      <w:r w:rsidRPr="00012575">
        <w:rPr>
          <w:szCs w:val="24"/>
        </w:rPr>
        <w:t xml:space="preserve">Санкт-Петербург – Хабаровск; </w:t>
      </w:r>
    </w:p>
    <w:p w14:paraId="54EFB144" w14:textId="77777777" w:rsidR="001065CE" w:rsidRPr="00012575" w:rsidRDefault="001065CE" w:rsidP="001065CE">
      <w:pPr>
        <w:spacing w:after="0"/>
        <w:ind w:firstLine="851"/>
        <w:rPr>
          <w:szCs w:val="24"/>
        </w:rPr>
      </w:pPr>
      <w:r>
        <w:rPr>
          <w:szCs w:val="24"/>
        </w:rPr>
        <w:t xml:space="preserve">– </w:t>
      </w:r>
      <w:r w:rsidRPr="00012575">
        <w:rPr>
          <w:szCs w:val="24"/>
        </w:rPr>
        <w:t xml:space="preserve">Санкт-Петербург-Товарный-Витебский – Находка-Восточная; </w:t>
      </w:r>
    </w:p>
    <w:p w14:paraId="0A705DC4" w14:textId="77777777" w:rsidR="001065CE" w:rsidRPr="00012575" w:rsidRDefault="001065CE" w:rsidP="001065CE">
      <w:pPr>
        <w:spacing w:after="0"/>
        <w:ind w:firstLine="851"/>
        <w:rPr>
          <w:szCs w:val="24"/>
        </w:rPr>
      </w:pPr>
      <w:r>
        <w:rPr>
          <w:szCs w:val="24"/>
        </w:rPr>
        <w:t xml:space="preserve">– </w:t>
      </w:r>
      <w:r w:rsidRPr="00012575">
        <w:rPr>
          <w:szCs w:val="24"/>
        </w:rPr>
        <w:t>Санкт-Петербург – Красноярск</w:t>
      </w:r>
      <w:r>
        <w:rPr>
          <w:szCs w:val="24"/>
        </w:rPr>
        <w:t>;</w:t>
      </w:r>
      <w:r w:rsidRPr="00012575">
        <w:rPr>
          <w:szCs w:val="24"/>
        </w:rPr>
        <w:t xml:space="preserve"> </w:t>
      </w:r>
    </w:p>
    <w:p w14:paraId="13C9D670" w14:textId="77777777" w:rsidR="001065CE" w:rsidRPr="00012575" w:rsidRDefault="001065CE" w:rsidP="001065CE">
      <w:pPr>
        <w:spacing w:after="0"/>
        <w:ind w:firstLine="851"/>
        <w:rPr>
          <w:szCs w:val="24"/>
        </w:rPr>
      </w:pPr>
      <w:r>
        <w:rPr>
          <w:szCs w:val="24"/>
        </w:rPr>
        <w:t xml:space="preserve">– </w:t>
      </w:r>
      <w:r w:rsidRPr="00012575">
        <w:rPr>
          <w:szCs w:val="24"/>
        </w:rPr>
        <w:t>Добра (Словакия) –</w:t>
      </w:r>
      <w:r>
        <w:rPr>
          <w:szCs w:val="24"/>
        </w:rPr>
        <w:t xml:space="preserve"> </w:t>
      </w:r>
      <w:r w:rsidRPr="00012575">
        <w:rPr>
          <w:szCs w:val="24"/>
        </w:rPr>
        <w:t>Ворсино (Россия) (совместно с южнокорейской HTNS и европейским прова</w:t>
      </w:r>
      <w:r>
        <w:rPr>
          <w:szCs w:val="24"/>
        </w:rPr>
        <w:t>йдером логистических услуг JTC).</w:t>
      </w:r>
    </w:p>
    <w:p w14:paraId="41343CF0" w14:textId="77777777" w:rsidR="001065CE" w:rsidRDefault="001065CE" w:rsidP="001065CE">
      <w:pPr>
        <w:spacing w:after="0"/>
        <w:ind w:firstLine="851"/>
        <w:rPr>
          <w:szCs w:val="24"/>
        </w:rPr>
      </w:pPr>
      <w:r>
        <w:rPr>
          <w:szCs w:val="24"/>
        </w:rPr>
        <w:t>С</w:t>
      </w:r>
      <w:r w:rsidRPr="00012575">
        <w:rPr>
          <w:szCs w:val="24"/>
        </w:rPr>
        <w:t xml:space="preserve">овместно с международным паромным оператором Stena Line запущен регулярный мультимодальный сервис по маршрутам от индустриальных районов Скандинавии до </w:t>
      </w:r>
      <w:r w:rsidRPr="00012575">
        <w:rPr>
          <w:szCs w:val="24"/>
        </w:rPr>
        <w:lastRenderedPageBreak/>
        <w:t>центров производства в России, Средней Азии и Китае. Данный сервис восполняет отсутствие регулярного фидерного (линейного) сервиса между Прибалтикой и Швецией.</w:t>
      </w:r>
    </w:p>
    <w:p w14:paraId="0C128A26" w14:textId="77777777" w:rsidR="001065CE" w:rsidRPr="00012575" w:rsidRDefault="001065CE" w:rsidP="001065CE">
      <w:pPr>
        <w:spacing w:after="0"/>
        <w:ind w:firstLine="851"/>
        <w:rPr>
          <w:szCs w:val="24"/>
        </w:rPr>
      </w:pPr>
      <w:r>
        <w:rPr>
          <w:szCs w:val="24"/>
        </w:rPr>
        <w:t>Сделаны шаги</w:t>
      </w:r>
      <w:r w:rsidRPr="00012575">
        <w:rPr>
          <w:szCs w:val="24"/>
        </w:rPr>
        <w:t xml:space="preserve"> в направлении повышения качества услуг. В частности, в 2014 г</w:t>
      </w:r>
      <w:r>
        <w:rPr>
          <w:szCs w:val="24"/>
        </w:rPr>
        <w:t xml:space="preserve">оду </w:t>
      </w:r>
      <w:r w:rsidRPr="00012575">
        <w:rPr>
          <w:szCs w:val="24"/>
        </w:rPr>
        <w:t>разработана технология оформления перевозочных документов с применением электронной подписи и процедуры электронного документооборота с ОАО</w:t>
      </w:r>
      <w:r>
        <w:rPr>
          <w:szCs w:val="24"/>
        </w:rPr>
        <w:t> «</w:t>
      </w:r>
      <w:r w:rsidRPr="00012575">
        <w:rPr>
          <w:szCs w:val="24"/>
        </w:rPr>
        <w:t>РЖД</w:t>
      </w:r>
      <w:r>
        <w:rPr>
          <w:szCs w:val="24"/>
        </w:rPr>
        <w:t>»</w:t>
      </w:r>
      <w:r w:rsidRPr="00012575">
        <w:rPr>
          <w:szCs w:val="24"/>
        </w:rPr>
        <w:t xml:space="preserve"> (Электронная транспортная накладная). Данная технология позволяет: </w:t>
      </w:r>
    </w:p>
    <w:p w14:paraId="3E4A87CE" w14:textId="77777777" w:rsidR="001065CE" w:rsidRPr="00012575" w:rsidRDefault="001065CE" w:rsidP="00C0759E">
      <w:pPr>
        <w:pStyle w:val="a9"/>
        <w:numPr>
          <w:ilvl w:val="0"/>
          <w:numId w:val="24"/>
        </w:numPr>
        <w:spacing w:after="0"/>
        <w:rPr>
          <w:szCs w:val="24"/>
        </w:rPr>
      </w:pPr>
      <w:r w:rsidRPr="00012575">
        <w:rPr>
          <w:szCs w:val="24"/>
        </w:rPr>
        <w:t>снизить временные затраты на оформление документов</w:t>
      </w:r>
      <w:r>
        <w:rPr>
          <w:szCs w:val="24"/>
        </w:rPr>
        <w:t>;</w:t>
      </w:r>
      <w:r w:rsidRPr="00012575">
        <w:rPr>
          <w:szCs w:val="24"/>
        </w:rPr>
        <w:t xml:space="preserve"> </w:t>
      </w:r>
    </w:p>
    <w:p w14:paraId="4C48C5EC" w14:textId="77777777" w:rsidR="001065CE" w:rsidRPr="00012575" w:rsidRDefault="001065CE" w:rsidP="00C0759E">
      <w:pPr>
        <w:pStyle w:val="a9"/>
        <w:numPr>
          <w:ilvl w:val="0"/>
          <w:numId w:val="24"/>
        </w:numPr>
        <w:spacing w:after="0"/>
        <w:rPr>
          <w:szCs w:val="24"/>
        </w:rPr>
      </w:pPr>
      <w:r w:rsidRPr="00012575">
        <w:rPr>
          <w:szCs w:val="24"/>
        </w:rPr>
        <w:t xml:space="preserve">уменьшить количество визитов клиента в офисы </w:t>
      </w:r>
      <w:r>
        <w:rPr>
          <w:szCs w:val="24"/>
        </w:rPr>
        <w:t xml:space="preserve">Компании </w:t>
      </w:r>
      <w:r w:rsidRPr="00012575">
        <w:rPr>
          <w:szCs w:val="24"/>
        </w:rPr>
        <w:t>для оформления документов</w:t>
      </w:r>
      <w:r>
        <w:rPr>
          <w:szCs w:val="24"/>
        </w:rPr>
        <w:t>;</w:t>
      </w:r>
    </w:p>
    <w:p w14:paraId="1EDDD1A4" w14:textId="77777777" w:rsidR="001065CE" w:rsidRPr="00012575" w:rsidRDefault="001065CE" w:rsidP="00C0759E">
      <w:pPr>
        <w:pStyle w:val="a9"/>
        <w:numPr>
          <w:ilvl w:val="0"/>
          <w:numId w:val="24"/>
        </w:numPr>
        <w:spacing w:after="0"/>
        <w:rPr>
          <w:szCs w:val="24"/>
        </w:rPr>
      </w:pPr>
      <w:r w:rsidRPr="00012575">
        <w:rPr>
          <w:szCs w:val="24"/>
        </w:rPr>
        <w:t>значительно повысить качество и скорость обслуживания клиентов.</w:t>
      </w:r>
    </w:p>
    <w:p w14:paraId="3EC0516D" w14:textId="77777777" w:rsidR="001065CE" w:rsidRPr="00012575" w:rsidRDefault="001065CE" w:rsidP="001065CE">
      <w:pPr>
        <w:spacing w:after="0"/>
        <w:ind w:firstLine="851"/>
        <w:rPr>
          <w:szCs w:val="24"/>
        </w:rPr>
      </w:pPr>
      <w:r>
        <w:rPr>
          <w:szCs w:val="24"/>
        </w:rPr>
        <w:t xml:space="preserve">Кроме того, </w:t>
      </w:r>
      <w:r w:rsidRPr="00012575">
        <w:rPr>
          <w:szCs w:val="24"/>
        </w:rPr>
        <w:t xml:space="preserve">в 2014 </w:t>
      </w:r>
      <w:r>
        <w:rPr>
          <w:szCs w:val="24"/>
        </w:rPr>
        <w:t xml:space="preserve">году </w:t>
      </w:r>
      <w:r w:rsidRPr="00012575">
        <w:rPr>
          <w:szCs w:val="24"/>
        </w:rPr>
        <w:t xml:space="preserve">значительно расширены возможности сервисов </w:t>
      </w:r>
      <w:r>
        <w:rPr>
          <w:szCs w:val="24"/>
        </w:rPr>
        <w:t xml:space="preserve">Компании по предоставлению услуг, </w:t>
      </w:r>
      <w:r w:rsidRPr="00012575">
        <w:rPr>
          <w:szCs w:val="24"/>
        </w:rPr>
        <w:t xml:space="preserve">оказываемых через </w:t>
      </w:r>
      <w:r>
        <w:rPr>
          <w:szCs w:val="24"/>
        </w:rPr>
        <w:t>и</w:t>
      </w:r>
      <w:r w:rsidRPr="00012575">
        <w:rPr>
          <w:szCs w:val="24"/>
        </w:rPr>
        <w:t>нтернет</w:t>
      </w:r>
      <w:r>
        <w:rPr>
          <w:szCs w:val="24"/>
        </w:rPr>
        <w:t>, а также</w:t>
      </w:r>
      <w:r w:rsidRPr="00012575">
        <w:rPr>
          <w:szCs w:val="24"/>
        </w:rPr>
        <w:t xml:space="preserve"> </w:t>
      </w:r>
      <w:r>
        <w:rPr>
          <w:szCs w:val="24"/>
        </w:rPr>
        <w:t xml:space="preserve">существенно </w:t>
      </w:r>
      <w:r w:rsidRPr="00244AE8">
        <w:rPr>
          <w:szCs w:val="24"/>
        </w:rPr>
        <w:t xml:space="preserve">расширена </w:t>
      </w:r>
      <w:r>
        <w:rPr>
          <w:szCs w:val="24"/>
        </w:rPr>
        <w:t xml:space="preserve">их </w:t>
      </w:r>
      <w:r w:rsidRPr="00244AE8">
        <w:rPr>
          <w:szCs w:val="24"/>
        </w:rPr>
        <w:t>география</w:t>
      </w:r>
      <w:r>
        <w:rPr>
          <w:szCs w:val="24"/>
        </w:rPr>
        <w:t>.</w:t>
      </w:r>
      <w:r w:rsidRPr="00244AE8">
        <w:rPr>
          <w:szCs w:val="24"/>
        </w:rPr>
        <w:t xml:space="preserve"> </w:t>
      </w:r>
      <w:r>
        <w:rPr>
          <w:szCs w:val="24"/>
        </w:rPr>
        <w:t>Теперь в</w:t>
      </w:r>
      <w:r w:rsidRPr="00012575">
        <w:rPr>
          <w:szCs w:val="24"/>
        </w:rPr>
        <w:t xml:space="preserve"> интернет-магазине клиент может: </w:t>
      </w:r>
    </w:p>
    <w:p w14:paraId="73009C0F" w14:textId="77777777" w:rsidR="001065CE" w:rsidRPr="00012575" w:rsidRDefault="001065CE" w:rsidP="00C0759E">
      <w:pPr>
        <w:pStyle w:val="a9"/>
        <w:numPr>
          <w:ilvl w:val="0"/>
          <w:numId w:val="25"/>
        </w:numPr>
        <w:spacing w:after="0"/>
        <w:ind w:left="0" w:firstLine="851"/>
        <w:rPr>
          <w:szCs w:val="24"/>
        </w:rPr>
      </w:pPr>
      <w:r w:rsidRPr="00012575">
        <w:rPr>
          <w:szCs w:val="24"/>
        </w:rPr>
        <w:t>получить котировку стоимости услуг по интересующему его маршруту</w:t>
      </w:r>
      <w:r>
        <w:rPr>
          <w:szCs w:val="24"/>
        </w:rPr>
        <w:t>,</w:t>
      </w:r>
    </w:p>
    <w:p w14:paraId="796FE701" w14:textId="77777777" w:rsidR="001065CE" w:rsidRPr="00012575" w:rsidRDefault="001065CE" w:rsidP="00C0759E">
      <w:pPr>
        <w:pStyle w:val="a9"/>
        <w:numPr>
          <w:ilvl w:val="0"/>
          <w:numId w:val="25"/>
        </w:numPr>
        <w:spacing w:after="0"/>
        <w:ind w:left="0" w:firstLine="851"/>
        <w:rPr>
          <w:szCs w:val="24"/>
        </w:rPr>
      </w:pPr>
      <w:r w:rsidRPr="00012575">
        <w:rPr>
          <w:szCs w:val="24"/>
        </w:rPr>
        <w:t xml:space="preserve">сформировать заказ на перевозку контейнера, </w:t>
      </w:r>
    </w:p>
    <w:p w14:paraId="54FDFF6F" w14:textId="77777777" w:rsidR="001065CE" w:rsidRPr="00012575" w:rsidRDefault="001065CE" w:rsidP="00C0759E">
      <w:pPr>
        <w:pStyle w:val="a9"/>
        <w:numPr>
          <w:ilvl w:val="0"/>
          <w:numId w:val="25"/>
        </w:numPr>
        <w:spacing w:after="0"/>
        <w:ind w:left="0" w:firstLine="851"/>
        <w:rPr>
          <w:szCs w:val="24"/>
        </w:rPr>
      </w:pPr>
      <w:r w:rsidRPr="00012575">
        <w:rPr>
          <w:szCs w:val="24"/>
        </w:rPr>
        <w:t xml:space="preserve">получить счет, </w:t>
      </w:r>
    </w:p>
    <w:p w14:paraId="2F3D18B9" w14:textId="77777777" w:rsidR="001065CE" w:rsidRPr="00012575" w:rsidRDefault="001065CE" w:rsidP="00C0759E">
      <w:pPr>
        <w:pStyle w:val="a9"/>
        <w:numPr>
          <w:ilvl w:val="0"/>
          <w:numId w:val="25"/>
        </w:numPr>
        <w:spacing w:after="0"/>
        <w:ind w:left="0" w:firstLine="851"/>
        <w:rPr>
          <w:szCs w:val="24"/>
        </w:rPr>
      </w:pPr>
      <w:r w:rsidRPr="00012575">
        <w:rPr>
          <w:szCs w:val="24"/>
        </w:rPr>
        <w:t>оплатить услуги по выбранной им форме</w:t>
      </w:r>
      <w:r>
        <w:rPr>
          <w:szCs w:val="24"/>
        </w:rPr>
        <w:t>,</w:t>
      </w:r>
    </w:p>
    <w:p w14:paraId="55EA2B0D" w14:textId="77777777" w:rsidR="001065CE" w:rsidRPr="00012575" w:rsidRDefault="001065CE" w:rsidP="00C0759E">
      <w:pPr>
        <w:pStyle w:val="a9"/>
        <w:numPr>
          <w:ilvl w:val="0"/>
          <w:numId w:val="25"/>
        </w:numPr>
        <w:spacing w:after="0"/>
        <w:ind w:left="0" w:firstLine="851"/>
        <w:rPr>
          <w:szCs w:val="24"/>
        </w:rPr>
      </w:pPr>
      <w:r w:rsidRPr="00012575">
        <w:rPr>
          <w:szCs w:val="24"/>
        </w:rPr>
        <w:t>сформировать акт выполненных работ, счет-фактуру, а также полностью оформить перевозку в режиме онлайн.</w:t>
      </w:r>
    </w:p>
    <w:p w14:paraId="13827442" w14:textId="77777777" w:rsidR="001065CE" w:rsidRPr="00012575" w:rsidRDefault="001065CE" w:rsidP="001065CE">
      <w:pPr>
        <w:spacing w:after="0"/>
        <w:ind w:firstLine="851"/>
        <w:rPr>
          <w:szCs w:val="24"/>
        </w:rPr>
      </w:pPr>
      <w:r w:rsidRPr="00012575">
        <w:rPr>
          <w:szCs w:val="24"/>
        </w:rPr>
        <w:t xml:space="preserve">Существенно сократились сроки формирования сложных мультимодальных контейнерных маршрутов по заказу клиента. Это стало возможным после внедрения в 2014 </w:t>
      </w:r>
      <w:r>
        <w:rPr>
          <w:szCs w:val="24"/>
        </w:rPr>
        <w:t xml:space="preserve">году </w:t>
      </w:r>
      <w:r w:rsidRPr="00012575">
        <w:rPr>
          <w:szCs w:val="24"/>
        </w:rPr>
        <w:t xml:space="preserve">единой интегрированной информационной системы, обрабатывающей информацию об услугах </w:t>
      </w:r>
      <w:r>
        <w:rPr>
          <w:szCs w:val="24"/>
        </w:rPr>
        <w:t>Компании</w:t>
      </w:r>
      <w:r w:rsidRPr="00012575">
        <w:rPr>
          <w:szCs w:val="24"/>
        </w:rPr>
        <w:t xml:space="preserve"> и сторонних операторов, выступающих соисполнителями по доставке контейнеров в страны Европы и Азии.</w:t>
      </w:r>
    </w:p>
    <w:p w14:paraId="0EB2B5FC" w14:textId="77777777" w:rsidR="001065CE" w:rsidRPr="00012575" w:rsidRDefault="001065CE" w:rsidP="001065CE">
      <w:pPr>
        <w:spacing w:after="0"/>
        <w:rPr>
          <w:szCs w:val="24"/>
        </w:rPr>
      </w:pPr>
      <w:r w:rsidRPr="00012575">
        <w:rPr>
          <w:szCs w:val="24"/>
        </w:rPr>
        <w:t xml:space="preserve">Значительно усовершенствована система контроля качества исполнения заказа на всех этапах движения контейнера </w:t>
      </w:r>
      <w:r>
        <w:rPr>
          <w:szCs w:val="24"/>
        </w:rPr>
        <w:t>«</w:t>
      </w:r>
      <w:r w:rsidRPr="00012575">
        <w:rPr>
          <w:szCs w:val="24"/>
        </w:rPr>
        <w:t>от двери до двери</w:t>
      </w:r>
      <w:r>
        <w:rPr>
          <w:szCs w:val="24"/>
        </w:rPr>
        <w:t>».</w:t>
      </w:r>
      <w:r w:rsidRPr="00012575">
        <w:rPr>
          <w:szCs w:val="24"/>
        </w:rPr>
        <w:t xml:space="preserve"> Система </w:t>
      </w:r>
      <w:r>
        <w:rPr>
          <w:szCs w:val="24"/>
        </w:rPr>
        <w:t>позволяет</w:t>
      </w:r>
      <w:r w:rsidRPr="00012575">
        <w:rPr>
          <w:szCs w:val="24"/>
        </w:rPr>
        <w:t xml:space="preserve"> отслежива</w:t>
      </w:r>
      <w:r>
        <w:rPr>
          <w:szCs w:val="24"/>
        </w:rPr>
        <w:t>ть</w:t>
      </w:r>
      <w:r w:rsidRPr="00012575">
        <w:rPr>
          <w:szCs w:val="24"/>
        </w:rPr>
        <w:t xml:space="preserve"> срок</w:t>
      </w:r>
      <w:r>
        <w:rPr>
          <w:szCs w:val="24"/>
        </w:rPr>
        <w:t>и</w:t>
      </w:r>
      <w:r w:rsidRPr="00012575">
        <w:rPr>
          <w:szCs w:val="24"/>
        </w:rPr>
        <w:t xml:space="preserve"> прохождения всех этапов доставки контейнера и сравн</w:t>
      </w:r>
      <w:r>
        <w:rPr>
          <w:szCs w:val="24"/>
        </w:rPr>
        <w:t>ивать</w:t>
      </w:r>
      <w:r w:rsidRPr="00012575">
        <w:rPr>
          <w:szCs w:val="24"/>
        </w:rPr>
        <w:t xml:space="preserve"> их с нормативными сроками. В случае превышения нормативного срока исполнения заказа контейнер попадает в </w:t>
      </w:r>
      <w:r>
        <w:rPr>
          <w:szCs w:val="24"/>
        </w:rPr>
        <w:t>«</w:t>
      </w:r>
      <w:r w:rsidRPr="00012575">
        <w:rPr>
          <w:szCs w:val="24"/>
        </w:rPr>
        <w:t>красную зону</w:t>
      </w:r>
      <w:r>
        <w:rPr>
          <w:szCs w:val="24"/>
        </w:rPr>
        <w:t>»</w:t>
      </w:r>
      <w:r w:rsidRPr="00012575">
        <w:rPr>
          <w:szCs w:val="24"/>
        </w:rPr>
        <w:t xml:space="preserve"> и предпринимаются управленческие действия по исправлению ситуации. </w:t>
      </w:r>
    </w:p>
    <w:p w14:paraId="78FC4C40" w14:textId="77777777" w:rsidR="001065CE" w:rsidRPr="00012575" w:rsidRDefault="001065CE" w:rsidP="001065CE">
      <w:pPr>
        <w:spacing w:after="0"/>
        <w:ind w:firstLine="851"/>
        <w:rPr>
          <w:szCs w:val="24"/>
        </w:rPr>
      </w:pPr>
      <w:r w:rsidRPr="00012575">
        <w:rPr>
          <w:szCs w:val="24"/>
        </w:rPr>
        <w:t xml:space="preserve">В связи со значительным ростом объемов международных перевозок </w:t>
      </w:r>
      <w:r>
        <w:rPr>
          <w:szCs w:val="24"/>
        </w:rPr>
        <w:t>Компания</w:t>
      </w:r>
      <w:r w:rsidRPr="00012575">
        <w:rPr>
          <w:szCs w:val="24"/>
        </w:rPr>
        <w:t xml:space="preserve"> разработал</w:t>
      </w:r>
      <w:r>
        <w:rPr>
          <w:szCs w:val="24"/>
        </w:rPr>
        <w:t>а</w:t>
      </w:r>
      <w:r w:rsidRPr="00012575">
        <w:rPr>
          <w:szCs w:val="24"/>
        </w:rPr>
        <w:t xml:space="preserve"> автоматизированную систему управления контейнерным парком за </w:t>
      </w:r>
      <w:r>
        <w:rPr>
          <w:szCs w:val="24"/>
        </w:rPr>
        <w:t>рубежом</w:t>
      </w:r>
      <w:r w:rsidRPr="00012575">
        <w:rPr>
          <w:szCs w:val="24"/>
        </w:rPr>
        <w:t xml:space="preserve">. В 2014 </w:t>
      </w:r>
      <w:r>
        <w:rPr>
          <w:szCs w:val="24"/>
        </w:rPr>
        <w:t xml:space="preserve">году </w:t>
      </w:r>
      <w:r w:rsidRPr="00012575">
        <w:rPr>
          <w:szCs w:val="24"/>
        </w:rPr>
        <w:t>система внедрена в странах Юго-Восточной Азии. Это позволило значительно сократить сроки предоставления (букирования) контейнеров в Китае, снизить расходы на порожний пробег и хранение контейнеров в портах и контейнерных депо.</w:t>
      </w:r>
    </w:p>
    <w:p w14:paraId="02062CF0" w14:textId="77777777" w:rsidR="001065CE" w:rsidRPr="00012575" w:rsidRDefault="001065CE" w:rsidP="001065CE">
      <w:pPr>
        <w:spacing w:after="0"/>
        <w:ind w:firstLine="851"/>
        <w:rPr>
          <w:szCs w:val="24"/>
        </w:rPr>
      </w:pPr>
      <w:r>
        <w:rPr>
          <w:szCs w:val="24"/>
        </w:rPr>
        <w:t>П</w:t>
      </w:r>
      <w:r w:rsidRPr="00012575">
        <w:rPr>
          <w:szCs w:val="24"/>
        </w:rPr>
        <w:t>родолж</w:t>
      </w:r>
      <w:r>
        <w:rPr>
          <w:szCs w:val="24"/>
        </w:rPr>
        <w:t>и</w:t>
      </w:r>
      <w:r w:rsidRPr="00012575">
        <w:rPr>
          <w:szCs w:val="24"/>
        </w:rPr>
        <w:t>ло</w:t>
      </w:r>
      <w:r>
        <w:rPr>
          <w:szCs w:val="24"/>
        </w:rPr>
        <w:t>сь</w:t>
      </w:r>
      <w:r w:rsidRPr="00012575">
        <w:rPr>
          <w:szCs w:val="24"/>
        </w:rPr>
        <w:t xml:space="preserve"> совершенствова</w:t>
      </w:r>
      <w:r>
        <w:rPr>
          <w:szCs w:val="24"/>
        </w:rPr>
        <w:t>ние</w:t>
      </w:r>
      <w:r w:rsidRPr="00012575">
        <w:rPr>
          <w:szCs w:val="24"/>
        </w:rPr>
        <w:t xml:space="preserve"> систем</w:t>
      </w:r>
      <w:r>
        <w:rPr>
          <w:szCs w:val="24"/>
        </w:rPr>
        <w:t>ы</w:t>
      </w:r>
      <w:r w:rsidRPr="00012575">
        <w:rPr>
          <w:szCs w:val="24"/>
        </w:rPr>
        <w:t xml:space="preserve"> обратной связи с клиентами и всеми внешними аудиториями. Обращения и отз</w:t>
      </w:r>
      <w:r>
        <w:rPr>
          <w:szCs w:val="24"/>
        </w:rPr>
        <w:t>ывы клиентов поступают:</w:t>
      </w:r>
    </w:p>
    <w:p w14:paraId="41F6A610" w14:textId="77777777" w:rsidR="001065CE" w:rsidRPr="00012575" w:rsidRDefault="001065CE" w:rsidP="002D72A6">
      <w:pPr>
        <w:pStyle w:val="a9"/>
        <w:numPr>
          <w:ilvl w:val="0"/>
          <w:numId w:val="50"/>
        </w:numPr>
        <w:spacing w:after="0"/>
        <w:rPr>
          <w:szCs w:val="24"/>
        </w:rPr>
      </w:pPr>
      <w:r w:rsidRPr="00012575">
        <w:rPr>
          <w:szCs w:val="24"/>
        </w:rPr>
        <w:t>по телефонной многоканальной линии</w:t>
      </w:r>
      <w:r>
        <w:rPr>
          <w:szCs w:val="24"/>
        </w:rPr>
        <w:t>;</w:t>
      </w:r>
      <w:r w:rsidRPr="00012575">
        <w:rPr>
          <w:szCs w:val="24"/>
        </w:rPr>
        <w:t xml:space="preserve"> </w:t>
      </w:r>
    </w:p>
    <w:p w14:paraId="2E4D9A78" w14:textId="77777777" w:rsidR="001065CE" w:rsidRPr="00012575" w:rsidRDefault="001065CE" w:rsidP="002D72A6">
      <w:pPr>
        <w:pStyle w:val="a9"/>
        <w:numPr>
          <w:ilvl w:val="0"/>
          <w:numId w:val="50"/>
        </w:numPr>
        <w:spacing w:after="0"/>
        <w:rPr>
          <w:szCs w:val="24"/>
        </w:rPr>
      </w:pPr>
      <w:r w:rsidRPr="00012575">
        <w:rPr>
          <w:szCs w:val="24"/>
        </w:rPr>
        <w:t xml:space="preserve">по электронной почте (с автоматическим формированием электронных сообщений, отсортированных по темам и профилю отправителя и направляемых адресно в соответствующие службы </w:t>
      </w:r>
      <w:r>
        <w:rPr>
          <w:szCs w:val="24"/>
        </w:rPr>
        <w:t>Компании</w:t>
      </w:r>
      <w:r w:rsidRPr="00012575">
        <w:rPr>
          <w:szCs w:val="24"/>
        </w:rPr>
        <w:t>)</w:t>
      </w:r>
      <w:r>
        <w:rPr>
          <w:szCs w:val="24"/>
        </w:rPr>
        <w:t>;</w:t>
      </w:r>
      <w:r w:rsidRPr="00012575">
        <w:rPr>
          <w:szCs w:val="24"/>
        </w:rPr>
        <w:t xml:space="preserve"> </w:t>
      </w:r>
    </w:p>
    <w:p w14:paraId="722BB23A" w14:textId="77777777" w:rsidR="001065CE" w:rsidRPr="00012575" w:rsidRDefault="001065CE" w:rsidP="002D72A6">
      <w:pPr>
        <w:pStyle w:val="a9"/>
        <w:numPr>
          <w:ilvl w:val="0"/>
          <w:numId w:val="50"/>
        </w:numPr>
        <w:spacing w:after="0"/>
        <w:rPr>
          <w:szCs w:val="24"/>
        </w:rPr>
      </w:pPr>
      <w:r w:rsidRPr="00012575">
        <w:rPr>
          <w:szCs w:val="24"/>
        </w:rPr>
        <w:t xml:space="preserve">через интернет-сайт (электронную анкету клиента). </w:t>
      </w:r>
    </w:p>
    <w:p w14:paraId="11614399" w14:textId="77777777" w:rsidR="001065CE" w:rsidRDefault="001065CE" w:rsidP="001065CE">
      <w:pPr>
        <w:spacing w:after="0"/>
        <w:ind w:firstLine="851"/>
        <w:rPr>
          <w:szCs w:val="24"/>
        </w:rPr>
      </w:pPr>
      <w:r w:rsidRPr="00012575">
        <w:rPr>
          <w:szCs w:val="24"/>
        </w:rPr>
        <w:t xml:space="preserve">За счет расширения количества каналов обратной связи с клиентами и роста эффективности работы контактного центра количество обработанных обращений в 2014 </w:t>
      </w:r>
      <w:r>
        <w:rPr>
          <w:szCs w:val="24"/>
        </w:rPr>
        <w:t xml:space="preserve">году </w:t>
      </w:r>
      <w:r w:rsidRPr="00012575">
        <w:rPr>
          <w:szCs w:val="24"/>
        </w:rPr>
        <w:t>выросло на 5,</w:t>
      </w:r>
      <w:r>
        <w:rPr>
          <w:szCs w:val="24"/>
        </w:rPr>
        <w:t>2 %</w:t>
      </w:r>
      <w:r w:rsidRPr="00012575">
        <w:rPr>
          <w:szCs w:val="24"/>
        </w:rPr>
        <w:t xml:space="preserve"> к уровню 2013 </w:t>
      </w:r>
      <w:r>
        <w:rPr>
          <w:szCs w:val="24"/>
        </w:rPr>
        <w:t xml:space="preserve">года </w:t>
      </w:r>
      <w:r w:rsidRPr="00012575">
        <w:rPr>
          <w:szCs w:val="24"/>
        </w:rPr>
        <w:t>и составило 44,1 тыс</w:t>
      </w:r>
      <w:r>
        <w:rPr>
          <w:szCs w:val="24"/>
        </w:rPr>
        <w:t>.</w:t>
      </w:r>
      <w:r w:rsidRPr="00012575">
        <w:rPr>
          <w:szCs w:val="24"/>
        </w:rPr>
        <w:t xml:space="preserve"> обращений в месяц. В </w:t>
      </w:r>
      <w:r>
        <w:rPr>
          <w:szCs w:val="24"/>
        </w:rPr>
        <w:t>этом же году</w:t>
      </w:r>
      <w:r w:rsidRPr="00012575">
        <w:rPr>
          <w:szCs w:val="24"/>
        </w:rPr>
        <w:t xml:space="preserve"> контактным центром обработано 3,1 тыс</w:t>
      </w:r>
      <w:r>
        <w:rPr>
          <w:szCs w:val="24"/>
        </w:rPr>
        <w:t>.</w:t>
      </w:r>
      <w:r w:rsidRPr="00012575">
        <w:rPr>
          <w:szCs w:val="24"/>
        </w:rPr>
        <w:t xml:space="preserve"> электронных писем, что на 2</w:t>
      </w:r>
      <w:r>
        <w:rPr>
          <w:szCs w:val="24"/>
        </w:rPr>
        <w:t>5 %</w:t>
      </w:r>
      <w:r w:rsidRPr="00012575">
        <w:rPr>
          <w:szCs w:val="24"/>
        </w:rPr>
        <w:t xml:space="preserve"> больше уровня </w:t>
      </w:r>
      <w:r>
        <w:rPr>
          <w:szCs w:val="24"/>
        </w:rPr>
        <w:t>предыдущего показателя.</w:t>
      </w:r>
      <w:r w:rsidRPr="00012575">
        <w:rPr>
          <w:szCs w:val="24"/>
        </w:rPr>
        <w:t xml:space="preserve"> </w:t>
      </w:r>
    </w:p>
    <w:p w14:paraId="73C6A701" w14:textId="1B281DC9" w:rsidR="00E07BC6" w:rsidRDefault="00E07BC6">
      <w:pPr>
        <w:rPr>
          <w:szCs w:val="24"/>
        </w:rPr>
      </w:pPr>
    </w:p>
    <w:p w14:paraId="2701D2B1" w14:textId="0D976631" w:rsidR="00750D8B" w:rsidRPr="004B0C09" w:rsidRDefault="002F186A" w:rsidP="002D72A6">
      <w:pPr>
        <w:pStyle w:val="31"/>
        <w:numPr>
          <w:ilvl w:val="2"/>
          <w:numId w:val="51"/>
        </w:numPr>
        <w:rPr>
          <w:szCs w:val="24"/>
          <w:lang w:val="ru-RU"/>
        </w:rPr>
      </w:pPr>
      <w:bookmarkStart w:id="30" w:name="_Toc419913207"/>
      <w:r w:rsidRPr="004B0C09">
        <w:rPr>
          <w:szCs w:val="24"/>
        </w:rPr>
        <w:lastRenderedPageBreak/>
        <w:t>Услуги</w:t>
      </w:r>
      <w:bookmarkEnd w:id="30"/>
      <w:r w:rsidRPr="004B0C09">
        <w:rPr>
          <w:szCs w:val="24"/>
        </w:rPr>
        <w:t xml:space="preserve"> </w:t>
      </w:r>
    </w:p>
    <w:p w14:paraId="0BFC9790" w14:textId="77777777" w:rsidR="00750D8B" w:rsidRPr="004B0C09" w:rsidRDefault="001E0394" w:rsidP="002D72A6">
      <w:pPr>
        <w:pStyle w:val="31"/>
        <w:numPr>
          <w:ilvl w:val="3"/>
          <w:numId w:val="51"/>
        </w:numPr>
        <w:rPr>
          <w:szCs w:val="24"/>
          <w:lang w:val="ru-RU"/>
        </w:rPr>
      </w:pPr>
      <w:bookmarkStart w:id="31" w:name="_Toc419913208"/>
      <w:r w:rsidRPr="004B0C09">
        <w:rPr>
          <w:szCs w:val="24"/>
          <w:lang w:val="ru-RU"/>
        </w:rPr>
        <w:t xml:space="preserve">Железнодорожные </w:t>
      </w:r>
      <w:r w:rsidR="002F186A" w:rsidRPr="004B0C09">
        <w:rPr>
          <w:szCs w:val="24"/>
        </w:rPr>
        <w:t>перевозки</w:t>
      </w:r>
      <w:bookmarkEnd w:id="31"/>
    </w:p>
    <w:p w14:paraId="663055D4" w14:textId="77777777" w:rsidR="001065CE" w:rsidRPr="004B0C09" w:rsidRDefault="001065CE" w:rsidP="004B0C09">
      <w:pPr>
        <w:ind w:firstLine="851"/>
        <w:rPr>
          <w:szCs w:val="24"/>
        </w:rPr>
      </w:pPr>
      <w:r w:rsidRPr="004B0C09">
        <w:rPr>
          <w:szCs w:val="24"/>
        </w:rPr>
        <w:t>Компания предоставляет специализированный подвижной состав для перевозки контейнеров по железной дороге, а также контейнеры для перевозки грузов. Объем железнодорожных перевозок контейнеров подвижным составом в 2014 году вырос на 0,9 % по сравнению с 2013 годом и составил 1 467 тыс. ДФЭ. Основным фактором роста стали перевозки во внутреннем сообщении, которые увеличились на 5,2 % и составили 765 тыс. ДФЭ. Международные железнодорожные контейнерные перевозки в 2014 году снизились на 3,4 %, главным образом за счет падения объемов импорта на 19,7</w:t>
      </w:r>
      <w:r w:rsidRPr="004B0C09">
        <w:rPr>
          <w:szCs w:val="24"/>
          <w:lang w:val="en-US"/>
        </w:rPr>
        <w:t> </w:t>
      </w:r>
      <w:r w:rsidRPr="004B0C09">
        <w:rPr>
          <w:szCs w:val="24"/>
        </w:rPr>
        <w:t xml:space="preserve">% на фоне снижения потребительской активности и эффекта девальвации рубля. </w:t>
      </w:r>
    </w:p>
    <w:p w14:paraId="67599B6D" w14:textId="77777777" w:rsidR="001065CE" w:rsidRPr="001065CE" w:rsidRDefault="001065CE" w:rsidP="001065CE">
      <w:pPr>
        <w:rPr>
          <w:i/>
        </w:rPr>
      </w:pPr>
      <w:r w:rsidRPr="001065CE">
        <w:rPr>
          <w:i/>
        </w:rPr>
        <w:t>Динамика объемов перевозок контейнеров подвижным составом Компании в 2010–2014 годах (груженые и порожние КТК, тыс. ДФЭ)</w:t>
      </w:r>
    </w:p>
    <w:p w14:paraId="73AC96A3" w14:textId="77777777" w:rsidR="001065CE" w:rsidRPr="001065CE" w:rsidRDefault="001065CE" w:rsidP="001065CE">
      <w:r w:rsidRPr="00650467">
        <w:rPr>
          <w:noProof/>
          <w:lang w:eastAsia="ru-RU"/>
        </w:rPr>
        <w:drawing>
          <wp:inline distT="0" distB="0" distL="0" distR="0" wp14:anchorId="1E299DC8" wp14:editId="3D96CEFC">
            <wp:extent cx="3981450" cy="2047875"/>
            <wp:effectExtent l="0" t="0" r="0" b="9525"/>
            <wp:docPr id="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981450" cy="2047875"/>
                    </a:xfrm>
                    <a:prstGeom prst="rect">
                      <a:avLst/>
                    </a:prstGeom>
                    <a:noFill/>
                    <a:ln>
                      <a:noFill/>
                    </a:ln>
                  </pic:spPr>
                </pic:pic>
              </a:graphicData>
            </a:graphic>
          </wp:inline>
        </w:drawing>
      </w:r>
    </w:p>
    <w:p w14:paraId="3F1BD696" w14:textId="77777777" w:rsidR="001065CE" w:rsidRPr="001065CE" w:rsidRDefault="001065CE" w:rsidP="001065CE">
      <w:pPr>
        <w:rPr>
          <w:i/>
        </w:rPr>
      </w:pPr>
      <w:r w:rsidRPr="001065CE">
        <w:rPr>
          <w:i/>
        </w:rPr>
        <w:t>Структура перевозок контейнеров подвижным составом Компании в 2014 году по видам сообщений (груженые и порожние КТК, доли в % на основе объемов перевозок в ДФЭ)</w:t>
      </w:r>
    </w:p>
    <w:p w14:paraId="2A041D92" w14:textId="77777777" w:rsidR="001065CE" w:rsidRPr="001065CE" w:rsidRDefault="001065CE" w:rsidP="00363EE4">
      <w:pPr>
        <w:ind w:firstLine="0"/>
      </w:pPr>
      <w:r w:rsidRPr="00650467">
        <w:rPr>
          <w:noProof/>
          <w:lang w:eastAsia="ru-RU"/>
        </w:rPr>
        <w:drawing>
          <wp:inline distT="0" distB="0" distL="0" distR="0" wp14:anchorId="5D8F5E68" wp14:editId="602592D9">
            <wp:extent cx="4324350" cy="1409700"/>
            <wp:effectExtent l="0" t="0" r="0" b="0"/>
            <wp:docPr id="2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324350" cy="1409700"/>
                    </a:xfrm>
                    <a:prstGeom prst="rect">
                      <a:avLst/>
                    </a:prstGeom>
                    <a:noFill/>
                    <a:ln>
                      <a:noFill/>
                    </a:ln>
                  </pic:spPr>
                </pic:pic>
              </a:graphicData>
            </a:graphic>
          </wp:inline>
        </w:drawing>
      </w:r>
    </w:p>
    <w:p w14:paraId="7AEF4526" w14:textId="77777777" w:rsidR="001065CE" w:rsidRPr="001065CE" w:rsidRDefault="001065CE" w:rsidP="001065CE"/>
    <w:p w14:paraId="483CBE36" w14:textId="77777777" w:rsidR="001065CE" w:rsidRPr="004B0C09" w:rsidRDefault="001065CE" w:rsidP="001065CE">
      <w:pPr>
        <w:spacing w:after="0"/>
        <w:rPr>
          <w:i/>
          <w:szCs w:val="24"/>
        </w:rPr>
      </w:pPr>
      <w:r w:rsidRPr="004B0C09">
        <w:rPr>
          <w:i/>
          <w:szCs w:val="24"/>
        </w:rPr>
        <w:t xml:space="preserve">Структура операторских услуг </w:t>
      </w:r>
    </w:p>
    <w:p w14:paraId="5D59FDC0" w14:textId="77777777" w:rsidR="001065CE" w:rsidRPr="004B0C09" w:rsidRDefault="001065CE" w:rsidP="004B0C09">
      <w:pPr>
        <w:spacing w:after="0"/>
        <w:ind w:firstLine="851"/>
        <w:rPr>
          <w:szCs w:val="24"/>
        </w:rPr>
      </w:pPr>
      <w:r w:rsidRPr="004B0C09">
        <w:rPr>
          <w:szCs w:val="24"/>
        </w:rPr>
        <w:t>Услуги по предоставлению подвижного состава для контейнерных перевозок осуществляются под перевозки как контейнеров Компании, так и клиентских контейнеров (в этом случае предоставляется только фитинговая платформа). Также часть подвижного состава используется для подачи собственных порожних контейнеров под погрузку.</w:t>
      </w:r>
    </w:p>
    <w:p w14:paraId="258EF78E" w14:textId="77777777" w:rsidR="001065CE" w:rsidRPr="001065CE" w:rsidRDefault="001065CE" w:rsidP="001065CE">
      <w:pPr>
        <w:rPr>
          <w:i/>
        </w:rPr>
      </w:pPr>
      <w:r w:rsidRPr="001065CE">
        <w:rPr>
          <w:i/>
        </w:rPr>
        <w:t>Структура перевозок контейнеров подвижным составом Компании в 2010–2014 годах по принадлежности контейнеров (тыс. ДФЭ)</w:t>
      </w:r>
    </w:p>
    <w:p w14:paraId="78BBC9EA" w14:textId="77777777" w:rsidR="001065CE" w:rsidRPr="001065CE" w:rsidRDefault="001065CE" w:rsidP="001065CE"/>
    <w:p w14:paraId="573E1336" w14:textId="77777777" w:rsidR="001065CE" w:rsidRPr="001065CE" w:rsidRDefault="001065CE" w:rsidP="001065CE">
      <w:r w:rsidRPr="00650467">
        <w:rPr>
          <w:noProof/>
          <w:lang w:eastAsia="ru-RU"/>
        </w:rPr>
        <w:lastRenderedPageBreak/>
        <w:drawing>
          <wp:inline distT="0" distB="0" distL="0" distR="0" wp14:anchorId="1C7F6B39" wp14:editId="5F411BC2">
            <wp:extent cx="3962400" cy="2066925"/>
            <wp:effectExtent l="0" t="0" r="0" b="9525"/>
            <wp:docPr id="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962400" cy="2066925"/>
                    </a:xfrm>
                    <a:prstGeom prst="rect">
                      <a:avLst/>
                    </a:prstGeom>
                    <a:noFill/>
                    <a:ln>
                      <a:noFill/>
                    </a:ln>
                  </pic:spPr>
                </pic:pic>
              </a:graphicData>
            </a:graphic>
          </wp:inline>
        </w:drawing>
      </w:r>
    </w:p>
    <w:p w14:paraId="0373EC8A" w14:textId="77777777" w:rsidR="001065CE" w:rsidRPr="004B0C09" w:rsidRDefault="001065CE" w:rsidP="004B0C09">
      <w:pPr>
        <w:ind w:firstLine="851"/>
        <w:rPr>
          <w:szCs w:val="24"/>
        </w:rPr>
      </w:pPr>
      <w:r w:rsidRPr="004B0C09">
        <w:rPr>
          <w:szCs w:val="24"/>
        </w:rPr>
        <w:t xml:space="preserve">Перевозки клиентских контейнеров (и контейнеров третьих лиц) подвижным составом Компании (включая порожние), а также перевозки грузов в контейнерах, предоставленных ею, генерируют доходы ПАО «ТрансКонтейнер». При перевозках собственных контейнеров в порожнем состоянии железнодорожный тариф ОАО «РЖД» и других железнодорожных администраций оплачивается Компанией, такие перевозки генерируют расходы Компании и не относятся к доходным перевозкам. </w:t>
      </w:r>
    </w:p>
    <w:p w14:paraId="11462F85" w14:textId="77777777" w:rsidR="001065CE" w:rsidRPr="004B0C09" w:rsidRDefault="001065CE" w:rsidP="004B0C09">
      <w:pPr>
        <w:ind w:firstLine="851"/>
        <w:rPr>
          <w:szCs w:val="24"/>
        </w:rPr>
      </w:pPr>
      <w:r w:rsidRPr="004B0C09">
        <w:rPr>
          <w:szCs w:val="24"/>
        </w:rPr>
        <w:t xml:space="preserve">В 2014 году объем доходных перевозок, выполненных подвижным составом Компании, вырос на 1,7 % и составил 1 131 тыс. ДФЭ, при этом доля доходных перевозок в общем объеме перевозок контейнеров подвижным составом Компании выросла с 76,5 % в 2013 году до 77,1 % в 2014 году. Объем перевозки собственных порожних контейнеров снизился в 2014 году на 1,6 % и составил 336 тыс. ДФЭ. </w:t>
      </w:r>
    </w:p>
    <w:p w14:paraId="4C99BC6F" w14:textId="77777777" w:rsidR="001065CE" w:rsidRPr="001065CE" w:rsidRDefault="001065CE" w:rsidP="001065CE">
      <w:pPr>
        <w:rPr>
          <w:i/>
        </w:rPr>
      </w:pPr>
      <w:r w:rsidRPr="001065CE">
        <w:rPr>
          <w:i/>
        </w:rPr>
        <w:t>Структура доходных перевозок контейнеров подвижным составом Компании в 2010–2014 годах (тыс. ДФЭ)</w:t>
      </w:r>
    </w:p>
    <w:p w14:paraId="40DED43A" w14:textId="77777777" w:rsidR="001065CE" w:rsidRPr="001065CE" w:rsidRDefault="001065CE" w:rsidP="001065CE"/>
    <w:p w14:paraId="3F80901C" w14:textId="77777777" w:rsidR="001065CE" w:rsidRPr="001065CE" w:rsidRDefault="001065CE" w:rsidP="001065CE">
      <w:r w:rsidRPr="00650467">
        <w:rPr>
          <w:noProof/>
          <w:lang w:eastAsia="ru-RU"/>
        </w:rPr>
        <w:drawing>
          <wp:inline distT="0" distB="0" distL="0" distR="0" wp14:anchorId="5FD2C834" wp14:editId="34574DDB">
            <wp:extent cx="3959860" cy="2155825"/>
            <wp:effectExtent l="19050" t="0" r="2540" b="0"/>
            <wp:docPr id="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srcRect/>
                    <a:stretch>
                      <a:fillRect/>
                    </a:stretch>
                  </pic:blipFill>
                  <pic:spPr bwMode="auto">
                    <a:xfrm>
                      <a:off x="0" y="0"/>
                      <a:ext cx="3959860" cy="2155825"/>
                    </a:xfrm>
                    <a:prstGeom prst="rect">
                      <a:avLst/>
                    </a:prstGeom>
                    <a:noFill/>
                    <a:ln w="9525">
                      <a:noFill/>
                      <a:miter lim="800000"/>
                      <a:headEnd/>
                      <a:tailEnd/>
                    </a:ln>
                  </pic:spPr>
                </pic:pic>
              </a:graphicData>
            </a:graphic>
          </wp:inline>
        </w:drawing>
      </w:r>
    </w:p>
    <w:p w14:paraId="4225503F" w14:textId="77777777" w:rsidR="001065CE" w:rsidRPr="004B0C09" w:rsidRDefault="001065CE" w:rsidP="004B0C09">
      <w:pPr>
        <w:ind w:firstLine="851"/>
        <w:rPr>
          <w:szCs w:val="24"/>
        </w:rPr>
      </w:pPr>
      <w:r w:rsidRPr="004B0C09">
        <w:rPr>
          <w:szCs w:val="24"/>
        </w:rPr>
        <w:t>В 2014 году отмечалось сокращение объемов перевозок клиентских контейнеров. Доля клиентских контейнеров в общем объеме перевозок подвижным составом Компании в 2014 году составила 39,9 % (по сравнению с 40,4 % в 2013 году). Высокий спрос на предоставление платформ для перевозки контейнеров иных собственников в 2011–2013 годах был обусловлен значительным притоком контейнеров морских линий на российский рынок контейнерных перевозок. В 2014 году из-за снижения объемов контейнерного импорта приток контейнеров морских линий на российский рынок заметно снизился, что привело к росту спроса на перевозки с использованием собственных контейнеров Компании.</w:t>
      </w:r>
    </w:p>
    <w:p w14:paraId="2C846511" w14:textId="1BA53780" w:rsidR="001065CE" w:rsidRPr="004B0C09" w:rsidRDefault="001065CE" w:rsidP="004B0C09">
      <w:pPr>
        <w:ind w:firstLine="851"/>
        <w:rPr>
          <w:szCs w:val="24"/>
        </w:rPr>
      </w:pPr>
      <w:r w:rsidRPr="004B0C09">
        <w:rPr>
          <w:szCs w:val="24"/>
        </w:rPr>
        <w:t>В 2014 году в структуре перевозок по товарным группам преобладает продукция химической промышленности (18</w:t>
      </w:r>
      <w:r w:rsidR="006F1E59">
        <w:rPr>
          <w:szCs w:val="24"/>
        </w:rPr>
        <w:t>,1</w:t>
      </w:r>
      <w:r w:rsidRPr="004B0C09">
        <w:rPr>
          <w:szCs w:val="24"/>
        </w:rPr>
        <w:t xml:space="preserve"> % от общего объема перевозок груженых контейнеров), автокомплектующие (12 %), продукция целлюлозно-бумажной (10 %) и лесной </w:t>
      </w:r>
      <w:r w:rsidRPr="004B0C09">
        <w:rPr>
          <w:szCs w:val="24"/>
        </w:rPr>
        <w:lastRenderedPageBreak/>
        <w:t>промышленности (9</w:t>
      </w:r>
      <w:r w:rsidR="006F1E59">
        <w:rPr>
          <w:szCs w:val="24"/>
        </w:rPr>
        <w:t>,2</w:t>
      </w:r>
      <w:r w:rsidRPr="004B0C09">
        <w:rPr>
          <w:szCs w:val="24"/>
        </w:rPr>
        <w:t> %). По сравнению с 2013 годом в структуре перевозок подвижным составом Компании выросла доля продукции химической, целлюлозно-бумажной и лесной промышленности, а также прочие виды грузов. Снизилась доля автокомплектующих, продовольственных товаров и цветных металлов.</w:t>
      </w:r>
    </w:p>
    <w:p w14:paraId="6E261165" w14:textId="77777777" w:rsidR="001065CE" w:rsidRPr="004B0C09" w:rsidRDefault="001065CE" w:rsidP="004B0C09">
      <w:pPr>
        <w:rPr>
          <w:i/>
          <w:szCs w:val="24"/>
        </w:rPr>
      </w:pPr>
      <w:r w:rsidRPr="004B0C09">
        <w:rPr>
          <w:i/>
          <w:szCs w:val="24"/>
        </w:rPr>
        <w:t>Структура перевозок груженых контейнеров подвижным составом Компании в 2014 году по видам грузов (доли на основе объемов перевозок в ДФЭ)</w:t>
      </w:r>
    </w:p>
    <w:p w14:paraId="45762FD3" w14:textId="77777777" w:rsidR="001065CE" w:rsidRPr="001065CE" w:rsidRDefault="001065CE" w:rsidP="001065CE">
      <w:r w:rsidRPr="00650467">
        <w:rPr>
          <w:noProof/>
          <w:lang w:eastAsia="ru-RU"/>
        </w:rPr>
        <w:drawing>
          <wp:inline distT="0" distB="0" distL="0" distR="0" wp14:anchorId="145291AB" wp14:editId="3EAB0F0F">
            <wp:extent cx="2638425" cy="1438275"/>
            <wp:effectExtent l="0" t="0" r="9525" b="9525"/>
            <wp:docPr id="2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38425" cy="1438275"/>
                    </a:xfrm>
                    <a:prstGeom prst="rect">
                      <a:avLst/>
                    </a:prstGeom>
                    <a:noFill/>
                    <a:ln>
                      <a:noFill/>
                    </a:ln>
                  </pic:spPr>
                </pic:pic>
              </a:graphicData>
            </a:graphic>
          </wp:inline>
        </w:drawing>
      </w:r>
    </w:p>
    <w:p w14:paraId="62158D4A" w14:textId="77777777" w:rsidR="001065CE" w:rsidRPr="001065CE" w:rsidRDefault="001065CE" w:rsidP="001065CE">
      <w:pPr>
        <w:rPr>
          <w:i/>
        </w:rPr>
      </w:pPr>
      <w:r w:rsidRPr="001065CE">
        <w:rPr>
          <w:i/>
        </w:rPr>
        <w:t>Железнодорожные контейнерные перевозки специализированными контейнерами</w:t>
      </w:r>
    </w:p>
    <w:p w14:paraId="6FDA2F57" w14:textId="77777777" w:rsidR="001065CE" w:rsidRPr="004B0C09" w:rsidRDefault="001065CE" w:rsidP="004B0C09">
      <w:pPr>
        <w:ind w:firstLine="851"/>
        <w:rPr>
          <w:szCs w:val="24"/>
        </w:rPr>
      </w:pPr>
      <w:r w:rsidRPr="004B0C09">
        <w:rPr>
          <w:szCs w:val="24"/>
        </w:rPr>
        <w:t xml:space="preserve">Перевозки с использованием специализированных контейнеров являются перспективным, поскольку позволят существенно расширить ассортимент контейнерных грузов и повысить контейнеризацию железнодорожных перевозок. </w:t>
      </w:r>
    </w:p>
    <w:p w14:paraId="2057062F" w14:textId="77777777" w:rsidR="001065CE" w:rsidRPr="001065CE" w:rsidRDefault="001065CE" w:rsidP="001065CE">
      <w:r w:rsidRPr="001065CE">
        <w:t>Основные виды специализированных контейнеров, оперируемых Компанией:</w:t>
      </w:r>
    </w:p>
    <w:tbl>
      <w:tblPr>
        <w:tblW w:w="0" w:type="auto"/>
        <w:tblCellMar>
          <w:left w:w="0" w:type="dxa"/>
          <w:right w:w="0" w:type="dxa"/>
        </w:tblCellMar>
        <w:tblLook w:val="04A0" w:firstRow="1" w:lastRow="0" w:firstColumn="1" w:lastColumn="0" w:noHBand="0" w:noVBand="1"/>
      </w:tblPr>
      <w:tblGrid>
        <w:gridCol w:w="3265"/>
        <w:gridCol w:w="3142"/>
        <w:gridCol w:w="3164"/>
      </w:tblGrid>
      <w:tr w:rsidR="001065CE" w:rsidRPr="00BC52AC" w14:paraId="2EF85B89" w14:textId="77777777" w:rsidTr="00F04A60">
        <w:trPr>
          <w:trHeight w:val="263"/>
        </w:trPr>
        <w:tc>
          <w:tcPr>
            <w:tcW w:w="326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94EA01" w14:textId="77777777" w:rsidR="001065CE" w:rsidRPr="00BC52AC" w:rsidRDefault="001065CE" w:rsidP="00BC52AC">
            <w:pPr>
              <w:pStyle w:val="27"/>
              <w:rPr>
                <w:b/>
              </w:rPr>
            </w:pPr>
            <w:r w:rsidRPr="00BC52AC">
              <w:rPr>
                <w:b/>
              </w:rPr>
              <w:t>Вид контейнера</w:t>
            </w:r>
          </w:p>
        </w:tc>
        <w:tc>
          <w:tcPr>
            <w:tcW w:w="314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E1F34A" w14:textId="77777777" w:rsidR="001065CE" w:rsidRPr="00BC52AC" w:rsidRDefault="001065CE" w:rsidP="00BC52AC">
            <w:pPr>
              <w:pStyle w:val="27"/>
              <w:rPr>
                <w:b/>
              </w:rPr>
            </w:pPr>
            <w:r w:rsidRPr="00BC52AC">
              <w:rPr>
                <w:b/>
              </w:rPr>
              <w:t>Характеристики</w:t>
            </w:r>
          </w:p>
        </w:tc>
        <w:tc>
          <w:tcPr>
            <w:tcW w:w="316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3F504D" w14:textId="77777777" w:rsidR="001065CE" w:rsidRPr="00BC52AC" w:rsidRDefault="001065CE" w:rsidP="00BC52AC">
            <w:pPr>
              <w:pStyle w:val="27"/>
              <w:rPr>
                <w:b/>
              </w:rPr>
            </w:pPr>
            <w:r w:rsidRPr="00BC52AC">
              <w:rPr>
                <w:b/>
              </w:rPr>
              <w:t>Виды перевозимых грузов</w:t>
            </w:r>
          </w:p>
        </w:tc>
      </w:tr>
      <w:tr w:rsidR="001065CE" w:rsidRPr="00650467" w14:paraId="2CA3F464" w14:textId="77777777" w:rsidTr="00F04A60">
        <w:trPr>
          <w:trHeight w:val="787"/>
        </w:trPr>
        <w:tc>
          <w:tcPr>
            <w:tcW w:w="32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DC6E24" w14:textId="77777777" w:rsidR="001065CE" w:rsidRPr="001065CE" w:rsidRDefault="001065CE" w:rsidP="00BC52AC">
            <w:pPr>
              <w:pStyle w:val="27"/>
            </w:pPr>
            <w:r w:rsidRPr="001065CE">
              <w:t>Термоизолированные контейнеры</w:t>
            </w:r>
          </w:p>
        </w:tc>
        <w:tc>
          <w:tcPr>
            <w:tcW w:w="3142" w:type="dxa"/>
            <w:tcBorders>
              <w:top w:val="nil"/>
              <w:left w:val="nil"/>
              <w:bottom w:val="single" w:sz="8" w:space="0" w:color="auto"/>
              <w:right w:val="single" w:sz="8" w:space="0" w:color="auto"/>
            </w:tcBorders>
            <w:tcMar>
              <w:top w:w="0" w:type="dxa"/>
              <w:left w:w="108" w:type="dxa"/>
              <w:bottom w:w="0" w:type="dxa"/>
              <w:right w:w="108" w:type="dxa"/>
            </w:tcMar>
            <w:hideMark/>
          </w:tcPr>
          <w:p w14:paraId="0B7A1D9E" w14:textId="77777777" w:rsidR="001065CE" w:rsidRPr="001065CE" w:rsidRDefault="001065CE" w:rsidP="00BC52AC">
            <w:pPr>
              <w:pStyle w:val="27"/>
            </w:pPr>
            <w:r w:rsidRPr="001065CE">
              <w:t>Размеры: 20 футов Грузоподъемность: до 24 т брутто</w:t>
            </w:r>
          </w:p>
        </w:tc>
        <w:tc>
          <w:tcPr>
            <w:tcW w:w="3164" w:type="dxa"/>
            <w:tcBorders>
              <w:top w:val="nil"/>
              <w:left w:val="nil"/>
              <w:bottom w:val="single" w:sz="8" w:space="0" w:color="auto"/>
              <w:right w:val="single" w:sz="8" w:space="0" w:color="auto"/>
            </w:tcBorders>
            <w:tcMar>
              <w:top w:w="0" w:type="dxa"/>
              <w:left w:w="108" w:type="dxa"/>
              <w:bottom w:w="0" w:type="dxa"/>
              <w:right w:w="108" w:type="dxa"/>
            </w:tcMar>
            <w:hideMark/>
          </w:tcPr>
          <w:p w14:paraId="66CEF543" w14:textId="77777777" w:rsidR="001065CE" w:rsidRPr="001065CE" w:rsidRDefault="001065CE" w:rsidP="00BC52AC">
            <w:pPr>
              <w:pStyle w:val="27"/>
            </w:pPr>
            <w:r w:rsidRPr="001065CE">
              <w:t>Скоропортящиеся грузы</w:t>
            </w:r>
          </w:p>
        </w:tc>
      </w:tr>
      <w:tr w:rsidR="001065CE" w:rsidRPr="00650467" w14:paraId="51A2B328" w14:textId="77777777" w:rsidTr="00F04A60">
        <w:trPr>
          <w:trHeight w:val="526"/>
        </w:trPr>
        <w:tc>
          <w:tcPr>
            <w:tcW w:w="32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E36D22" w14:textId="77777777" w:rsidR="001065CE" w:rsidRPr="001065CE" w:rsidRDefault="001065CE" w:rsidP="00BC52AC">
            <w:pPr>
              <w:pStyle w:val="27"/>
            </w:pPr>
            <w:r w:rsidRPr="001065CE">
              <w:t>Танк-контейнеры</w:t>
            </w:r>
          </w:p>
        </w:tc>
        <w:tc>
          <w:tcPr>
            <w:tcW w:w="3142" w:type="dxa"/>
            <w:tcBorders>
              <w:top w:val="nil"/>
              <w:left w:val="nil"/>
              <w:bottom w:val="single" w:sz="8" w:space="0" w:color="auto"/>
              <w:right w:val="single" w:sz="8" w:space="0" w:color="auto"/>
            </w:tcBorders>
            <w:tcMar>
              <w:top w:w="0" w:type="dxa"/>
              <w:left w:w="108" w:type="dxa"/>
              <w:bottom w:w="0" w:type="dxa"/>
              <w:right w:w="108" w:type="dxa"/>
            </w:tcMar>
            <w:hideMark/>
          </w:tcPr>
          <w:p w14:paraId="37DE6BCC" w14:textId="6643DE01" w:rsidR="001065CE" w:rsidRPr="001065CE" w:rsidRDefault="001065CE" w:rsidP="00BC52AC">
            <w:pPr>
              <w:pStyle w:val="27"/>
            </w:pPr>
            <w:r w:rsidRPr="001065CE">
              <w:t>Размеры: 20 футов Грузоподъемность: до 36 т брут</w:t>
            </w:r>
            <w:r w:rsidR="006F1E59">
              <w:rPr>
                <w:lang w:val="ru-RU"/>
              </w:rPr>
              <w:t>т</w:t>
            </w:r>
            <w:r w:rsidRPr="001065CE">
              <w:t>о</w:t>
            </w:r>
          </w:p>
        </w:tc>
        <w:tc>
          <w:tcPr>
            <w:tcW w:w="3164" w:type="dxa"/>
            <w:tcBorders>
              <w:top w:val="nil"/>
              <w:left w:val="nil"/>
              <w:bottom w:val="single" w:sz="8" w:space="0" w:color="auto"/>
              <w:right w:val="single" w:sz="8" w:space="0" w:color="auto"/>
            </w:tcBorders>
            <w:tcMar>
              <w:top w:w="0" w:type="dxa"/>
              <w:left w:w="108" w:type="dxa"/>
              <w:bottom w:w="0" w:type="dxa"/>
              <w:right w:w="108" w:type="dxa"/>
            </w:tcMar>
            <w:hideMark/>
          </w:tcPr>
          <w:p w14:paraId="6ADA3EA8" w14:textId="77777777" w:rsidR="001065CE" w:rsidRPr="001065CE" w:rsidRDefault="001065CE" w:rsidP="00BC52AC">
            <w:pPr>
              <w:pStyle w:val="27"/>
            </w:pPr>
            <w:r w:rsidRPr="001065CE">
              <w:t>Наливные грузы (в  том числе опасные)</w:t>
            </w:r>
          </w:p>
        </w:tc>
      </w:tr>
      <w:tr w:rsidR="001065CE" w:rsidRPr="00650467" w14:paraId="5B24EF50" w14:textId="77777777" w:rsidTr="00F04A60">
        <w:trPr>
          <w:trHeight w:val="526"/>
        </w:trPr>
        <w:tc>
          <w:tcPr>
            <w:tcW w:w="32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BFF699" w14:textId="77777777" w:rsidR="001065CE" w:rsidRPr="001065CE" w:rsidRDefault="001065CE" w:rsidP="00BC52AC">
            <w:pPr>
              <w:pStyle w:val="27"/>
            </w:pPr>
            <w:r w:rsidRPr="001065CE">
              <w:t>Контейнеры с тентованной крышей (софт-топ)</w:t>
            </w:r>
          </w:p>
        </w:tc>
        <w:tc>
          <w:tcPr>
            <w:tcW w:w="3142" w:type="dxa"/>
            <w:tcBorders>
              <w:top w:val="nil"/>
              <w:left w:val="nil"/>
              <w:bottom w:val="single" w:sz="8" w:space="0" w:color="auto"/>
              <w:right w:val="single" w:sz="8" w:space="0" w:color="auto"/>
            </w:tcBorders>
            <w:tcMar>
              <w:top w:w="0" w:type="dxa"/>
              <w:left w:w="108" w:type="dxa"/>
              <w:bottom w:w="0" w:type="dxa"/>
              <w:right w:w="108" w:type="dxa"/>
            </w:tcMar>
            <w:hideMark/>
          </w:tcPr>
          <w:p w14:paraId="04642919" w14:textId="77777777" w:rsidR="001065CE" w:rsidRPr="001065CE" w:rsidRDefault="001065CE" w:rsidP="00BC52AC">
            <w:pPr>
              <w:pStyle w:val="27"/>
            </w:pPr>
            <w:r w:rsidRPr="001065CE">
              <w:t>Размеры: 20, 40 футов Грузоподъемность: до 30 т брутто</w:t>
            </w:r>
          </w:p>
        </w:tc>
        <w:tc>
          <w:tcPr>
            <w:tcW w:w="3164" w:type="dxa"/>
            <w:tcBorders>
              <w:top w:val="nil"/>
              <w:left w:val="nil"/>
              <w:bottom w:val="single" w:sz="8" w:space="0" w:color="auto"/>
              <w:right w:val="single" w:sz="8" w:space="0" w:color="auto"/>
            </w:tcBorders>
            <w:tcMar>
              <w:top w:w="0" w:type="dxa"/>
              <w:left w:w="108" w:type="dxa"/>
              <w:bottom w:w="0" w:type="dxa"/>
              <w:right w:w="108" w:type="dxa"/>
            </w:tcMar>
            <w:hideMark/>
          </w:tcPr>
          <w:p w14:paraId="11894B93" w14:textId="77777777" w:rsidR="001065CE" w:rsidRPr="001065CE" w:rsidRDefault="001065CE" w:rsidP="00BC52AC">
            <w:pPr>
              <w:pStyle w:val="27"/>
            </w:pPr>
            <w:r w:rsidRPr="001065CE">
              <w:t>Для перевозки крупногабаритных, тяжелых и сложных в погрузке грузов</w:t>
            </w:r>
          </w:p>
        </w:tc>
      </w:tr>
      <w:tr w:rsidR="001065CE" w:rsidRPr="00650467" w14:paraId="0817375D" w14:textId="77777777" w:rsidTr="00F04A60">
        <w:trPr>
          <w:trHeight w:val="526"/>
        </w:trPr>
        <w:tc>
          <w:tcPr>
            <w:tcW w:w="32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FDB0A5" w14:textId="77777777" w:rsidR="001065CE" w:rsidRPr="001065CE" w:rsidRDefault="001065CE" w:rsidP="00BC52AC">
            <w:pPr>
              <w:pStyle w:val="27"/>
            </w:pPr>
            <w:r w:rsidRPr="001065CE">
              <w:t>Контейнеры со съемной металлической крышей (хард-топ)</w:t>
            </w:r>
          </w:p>
        </w:tc>
        <w:tc>
          <w:tcPr>
            <w:tcW w:w="3142" w:type="dxa"/>
            <w:tcBorders>
              <w:top w:val="nil"/>
              <w:left w:val="nil"/>
              <w:bottom w:val="single" w:sz="8" w:space="0" w:color="auto"/>
              <w:right w:val="single" w:sz="8" w:space="0" w:color="auto"/>
            </w:tcBorders>
            <w:tcMar>
              <w:top w:w="0" w:type="dxa"/>
              <w:left w:w="108" w:type="dxa"/>
              <w:bottom w:w="0" w:type="dxa"/>
              <w:right w:w="108" w:type="dxa"/>
            </w:tcMar>
            <w:hideMark/>
          </w:tcPr>
          <w:p w14:paraId="496E88F3" w14:textId="77777777" w:rsidR="001065CE" w:rsidRPr="001065CE" w:rsidRDefault="001065CE" w:rsidP="00BC52AC">
            <w:pPr>
              <w:pStyle w:val="27"/>
            </w:pPr>
            <w:r w:rsidRPr="001065CE">
              <w:t>Размеры: 20 футов Грузоподъемность: до 24 т брутто</w:t>
            </w:r>
          </w:p>
        </w:tc>
        <w:tc>
          <w:tcPr>
            <w:tcW w:w="3164" w:type="dxa"/>
            <w:tcBorders>
              <w:top w:val="nil"/>
              <w:left w:val="nil"/>
              <w:bottom w:val="single" w:sz="8" w:space="0" w:color="auto"/>
              <w:right w:val="single" w:sz="8" w:space="0" w:color="auto"/>
            </w:tcBorders>
            <w:tcMar>
              <w:top w:w="0" w:type="dxa"/>
              <w:left w:w="108" w:type="dxa"/>
              <w:bottom w:w="0" w:type="dxa"/>
              <w:right w:w="108" w:type="dxa"/>
            </w:tcMar>
            <w:hideMark/>
          </w:tcPr>
          <w:p w14:paraId="3088B868" w14:textId="77777777" w:rsidR="001065CE" w:rsidRPr="001065CE" w:rsidRDefault="001065CE" w:rsidP="00BC52AC">
            <w:pPr>
              <w:pStyle w:val="27"/>
            </w:pPr>
            <w:r w:rsidRPr="001065CE">
              <w:t>Для перевозки крупногабаритных, тяжелых и сложных в погрузке грузов</w:t>
            </w:r>
          </w:p>
        </w:tc>
      </w:tr>
      <w:tr w:rsidR="001065CE" w:rsidRPr="00650467" w14:paraId="26303183" w14:textId="77777777" w:rsidTr="00F04A60">
        <w:trPr>
          <w:trHeight w:val="787"/>
        </w:trPr>
        <w:tc>
          <w:tcPr>
            <w:tcW w:w="32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B3AC7E" w14:textId="77777777" w:rsidR="001065CE" w:rsidRPr="001065CE" w:rsidRDefault="001065CE" w:rsidP="00BC52AC">
            <w:pPr>
              <w:pStyle w:val="27"/>
            </w:pPr>
            <w:r w:rsidRPr="001065CE">
              <w:t>Контейнеры для сыпучих грузов (балк-контейнер)</w:t>
            </w:r>
          </w:p>
        </w:tc>
        <w:tc>
          <w:tcPr>
            <w:tcW w:w="3142" w:type="dxa"/>
            <w:tcBorders>
              <w:top w:val="nil"/>
              <w:left w:val="nil"/>
              <w:bottom w:val="single" w:sz="8" w:space="0" w:color="auto"/>
              <w:right w:val="single" w:sz="8" w:space="0" w:color="auto"/>
            </w:tcBorders>
            <w:tcMar>
              <w:top w:w="0" w:type="dxa"/>
              <w:left w:w="108" w:type="dxa"/>
              <w:bottom w:w="0" w:type="dxa"/>
              <w:right w:w="108" w:type="dxa"/>
            </w:tcMar>
            <w:hideMark/>
          </w:tcPr>
          <w:p w14:paraId="70ED6970" w14:textId="77777777" w:rsidR="001065CE" w:rsidRPr="001065CE" w:rsidRDefault="001065CE" w:rsidP="00BC52AC">
            <w:pPr>
              <w:pStyle w:val="27"/>
            </w:pPr>
            <w:r w:rsidRPr="001065CE">
              <w:t>Размеры: 20 футов Грузоподъемность: до 30 т брутто</w:t>
            </w:r>
          </w:p>
        </w:tc>
        <w:tc>
          <w:tcPr>
            <w:tcW w:w="3164" w:type="dxa"/>
            <w:tcBorders>
              <w:top w:val="nil"/>
              <w:left w:val="nil"/>
              <w:bottom w:val="single" w:sz="8" w:space="0" w:color="auto"/>
              <w:right w:val="single" w:sz="8" w:space="0" w:color="auto"/>
            </w:tcBorders>
            <w:tcMar>
              <w:top w:w="0" w:type="dxa"/>
              <w:left w:w="108" w:type="dxa"/>
              <w:bottom w:w="0" w:type="dxa"/>
              <w:right w:w="108" w:type="dxa"/>
            </w:tcMar>
            <w:hideMark/>
          </w:tcPr>
          <w:p w14:paraId="5EF2DDB4" w14:textId="77777777" w:rsidR="001065CE" w:rsidRPr="001065CE" w:rsidRDefault="001065CE" w:rsidP="00BC52AC">
            <w:pPr>
              <w:pStyle w:val="27"/>
            </w:pPr>
            <w:r w:rsidRPr="001065CE">
              <w:t>Для перевозки грузов перевозимых насыпью (в  том числе пищевых)</w:t>
            </w:r>
          </w:p>
        </w:tc>
      </w:tr>
    </w:tbl>
    <w:p w14:paraId="6394BF25" w14:textId="77777777" w:rsidR="001065CE" w:rsidRPr="004B0C09" w:rsidRDefault="001065CE" w:rsidP="004B0C09">
      <w:pPr>
        <w:ind w:firstLine="851"/>
        <w:rPr>
          <w:szCs w:val="24"/>
        </w:rPr>
      </w:pPr>
      <w:r w:rsidRPr="004B0C09">
        <w:rPr>
          <w:szCs w:val="24"/>
        </w:rPr>
        <w:t>В 2014 году объем перевозок грузов в специализированных контейнерах составил 9,2 тыс. ДФЭ, что составляет примерно 1,6 % от перевозки собственных груженых контейнеров.</w:t>
      </w:r>
    </w:p>
    <w:p w14:paraId="5C75DA56" w14:textId="77777777" w:rsidR="001065CE" w:rsidRPr="004B0C09" w:rsidRDefault="001065CE" w:rsidP="004B0C09">
      <w:pPr>
        <w:ind w:firstLine="851"/>
        <w:rPr>
          <w:szCs w:val="24"/>
        </w:rPr>
      </w:pPr>
      <w:r w:rsidRPr="004B0C09">
        <w:rPr>
          <w:szCs w:val="24"/>
        </w:rPr>
        <w:t>Крупнейшими клиентами Компании, использующими услуги перевозок в спецконтейнерах, являются PepsiCo (продукты питания), ОАО «Сады Придонья» (продукты питания), АО «РефСервис». На долю этих клиентов приходится около 80 % перевозок в спецконтейнерах в 2014 году.</w:t>
      </w:r>
    </w:p>
    <w:p w14:paraId="304604A9" w14:textId="77777777" w:rsidR="001065CE" w:rsidRPr="004B0C09" w:rsidRDefault="001065CE" w:rsidP="004B0C09">
      <w:pPr>
        <w:ind w:firstLine="851"/>
        <w:rPr>
          <w:szCs w:val="24"/>
        </w:rPr>
      </w:pPr>
      <w:r w:rsidRPr="004B0C09">
        <w:rPr>
          <w:szCs w:val="24"/>
        </w:rPr>
        <w:t xml:space="preserve">В. этом же году в состав парка специализированных контейнеров вошли контейнеры для перевозки наливных грузов – танк-контейнеры. Сегодня парк танк-контейнеров, находящихся в оперативном управлении Компании, состоит из 84 единиц. </w:t>
      </w:r>
    </w:p>
    <w:p w14:paraId="092DA50F" w14:textId="77777777" w:rsidR="001065CE" w:rsidRPr="004B0C09" w:rsidRDefault="001065CE" w:rsidP="004B0C09">
      <w:pPr>
        <w:ind w:firstLine="851"/>
        <w:rPr>
          <w:szCs w:val="24"/>
        </w:rPr>
      </w:pPr>
      <w:r w:rsidRPr="004B0C09">
        <w:rPr>
          <w:szCs w:val="24"/>
        </w:rPr>
        <w:t>Компания продолжает осваивать технологии, позволяющие расширять номенклатуру грузов, перевозимых в стандартных контейнерах, в том числе flexi-tank и dry-liner, которые используются для перевозки насыпных и наливных грузов.</w:t>
      </w:r>
    </w:p>
    <w:p w14:paraId="3721E5E0" w14:textId="77777777" w:rsidR="001065CE" w:rsidRPr="004B0C09" w:rsidRDefault="001065CE" w:rsidP="004B0C09">
      <w:pPr>
        <w:ind w:firstLine="851"/>
        <w:rPr>
          <w:i/>
          <w:szCs w:val="24"/>
        </w:rPr>
      </w:pPr>
    </w:p>
    <w:p w14:paraId="2A7C8969" w14:textId="77777777" w:rsidR="001065CE" w:rsidRPr="001065CE" w:rsidRDefault="001065CE" w:rsidP="001065CE">
      <w:pPr>
        <w:rPr>
          <w:i/>
        </w:rPr>
      </w:pPr>
      <w:r w:rsidRPr="001065CE">
        <w:rPr>
          <w:i/>
        </w:rPr>
        <w:lastRenderedPageBreak/>
        <w:t>Железнодорожные контейнерные перевозки в Республике Казахстан и Центральной Азии</w:t>
      </w:r>
    </w:p>
    <w:p w14:paraId="06B03C1E" w14:textId="77777777" w:rsidR="001065CE" w:rsidRPr="004B0C09" w:rsidRDefault="001065CE" w:rsidP="004B0C09">
      <w:pPr>
        <w:ind w:firstLine="851"/>
        <w:rPr>
          <w:szCs w:val="24"/>
        </w:rPr>
      </w:pPr>
      <w:r w:rsidRPr="004B0C09">
        <w:rPr>
          <w:szCs w:val="24"/>
        </w:rPr>
        <w:t>В 2014 году ПАО «ТрансКонтейнер» совместно с АО «НК КТЖ» продолжали развивать бизнес по оказанию комплексных транспортно-логистических услуг по доставке контейнерных грузов в Казахстане и странах Центральной Азии на базе совместного предприятия АО «Кедентранссервис». По состоянию на конец 2014 года в оперировании последней находилось 4 942 фитинговых платформы, из которых 91 является собственностью АО «Кедентранссервис», 273 было предоставлено ПАО «ТрансКонтейнер», а 4 578 привлечено от третьих лиц. Объем контейнерных перевозок, осуществленных АО</w:t>
      </w:r>
      <w:r w:rsidRPr="004B0C09">
        <w:rPr>
          <w:szCs w:val="24"/>
          <w:lang w:val="en-US"/>
        </w:rPr>
        <w:t> </w:t>
      </w:r>
      <w:r w:rsidRPr="004B0C09">
        <w:rPr>
          <w:szCs w:val="24"/>
        </w:rPr>
        <w:t>«Кедентранссервис» в 2014 году, увеличился на 8,6 % к показателю 2013 года и составил 253 тыс. ДФЭ, преимущественно из-за увеличения парка фитинговых платформ в оперировании.</w:t>
      </w:r>
    </w:p>
    <w:p w14:paraId="31FEFC81" w14:textId="77777777" w:rsidR="001065CE" w:rsidRPr="004B0C09" w:rsidRDefault="001065CE" w:rsidP="004B0C09">
      <w:pPr>
        <w:ind w:firstLine="851"/>
        <w:rPr>
          <w:szCs w:val="24"/>
        </w:rPr>
      </w:pPr>
      <w:r w:rsidRPr="004B0C09">
        <w:rPr>
          <w:szCs w:val="24"/>
        </w:rPr>
        <w:t xml:space="preserve">Компания планирует дальнейшее сотрудничество с АО «Кедентранссервис» в рамках развития железнодорожных контейнерных перевозок и комплексных логистических услуг в Казахстане и Центральной Азии на базе собственного и привлеченного подвижного состава и широкой сети терминалов АО «Кедентранссервис» в сочетании с применением технологий и ИТ-решений ПАО «ТрансКонтейнер». </w:t>
      </w:r>
    </w:p>
    <w:p w14:paraId="7D3CDB62" w14:textId="77777777" w:rsidR="00750D8B" w:rsidRDefault="00956C46" w:rsidP="002D72A6">
      <w:pPr>
        <w:pStyle w:val="31"/>
        <w:numPr>
          <w:ilvl w:val="3"/>
          <w:numId w:val="51"/>
        </w:numPr>
        <w:rPr>
          <w:lang w:val="ru-RU"/>
        </w:rPr>
      </w:pPr>
      <w:bookmarkStart w:id="32" w:name="_Toc419913209"/>
      <w:r>
        <w:rPr>
          <w:lang w:val="ru-RU"/>
        </w:rPr>
        <w:t>Т</w:t>
      </w:r>
      <w:r w:rsidR="002F186A" w:rsidRPr="000D27C9">
        <w:t>ерминальное обслуживание</w:t>
      </w:r>
      <w:bookmarkEnd w:id="32"/>
    </w:p>
    <w:p w14:paraId="3FD03A16" w14:textId="77777777" w:rsidR="001065CE" w:rsidRPr="004B0C09" w:rsidRDefault="001065CE" w:rsidP="004B0C09">
      <w:pPr>
        <w:ind w:firstLine="851"/>
        <w:rPr>
          <w:szCs w:val="24"/>
        </w:rPr>
      </w:pPr>
      <w:bookmarkStart w:id="33" w:name="_Toc416195473"/>
      <w:r w:rsidRPr="004B0C09">
        <w:rPr>
          <w:szCs w:val="24"/>
        </w:rPr>
        <w:t xml:space="preserve">Компания оказывает услуги по переработке контейнеров на собственных железнодорожных терминалах, включая выгрузку/погрузку с/на железнодорожный транспорт, сортировку, хранение контейнеров, выгрузку/погрузку с/на автомобильный транспорт, а также предоставляет широкий спектр дополнительных услуг, связанных с терминальным обслуживанием контейнеров и контейнерных грузов (в том числе подготовка контейнеров под погрузку, выгрузка/погрузка груза в контейнеры, пломбирование контейнеров и т. п.). </w:t>
      </w:r>
    </w:p>
    <w:p w14:paraId="32512FBE" w14:textId="77777777" w:rsidR="001065CE" w:rsidRPr="004B0C09" w:rsidRDefault="001065CE" w:rsidP="004B0C09">
      <w:pPr>
        <w:rPr>
          <w:i/>
          <w:szCs w:val="24"/>
        </w:rPr>
      </w:pPr>
      <w:r w:rsidRPr="004B0C09">
        <w:rPr>
          <w:i/>
          <w:szCs w:val="24"/>
        </w:rPr>
        <w:t>Терминальная деятельность в Российской Федерации</w:t>
      </w:r>
    </w:p>
    <w:p w14:paraId="6FA1517B" w14:textId="77777777" w:rsidR="001065CE" w:rsidRPr="004B0C09" w:rsidRDefault="001065CE" w:rsidP="004B0C09">
      <w:pPr>
        <w:ind w:firstLine="851"/>
        <w:rPr>
          <w:szCs w:val="24"/>
        </w:rPr>
      </w:pPr>
      <w:r w:rsidRPr="004B0C09">
        <w:rPr>
          <w:szCs w:val="24"/>
        </w:rPr>
        <w:t>Объем переработки на контейнерных терминалах Компании в Российской Федерации в 2014 году вырос на 0,9 % и составил 1 331 тыс. ДФЭ. При этом объем переработки крупнотоннажных контейнеров вырос на 2,6 % и составил в 2014 году 1 327 тыс. ДФЭ, а объем переработки среднетоннажных контейнеров снизился на 83,9 % (с 26 тыс. ДФЭ до 4,2 тыс. ДФЭ) в связи с постепенным выбытием данного вида контейнерного оборудования.</w:t>
      </w:r>
    </w:p>
    <w:p w14:paraId="1ABFC423" w14:textId="77777777" w:rsidR="001065CE" w:rsidRPr="001065CE" w:rsidRDefault="001065CE" w:rsidP="001065CE">
      <w:pPr>
        <w:rPr>
          <w:i/>
        </w:rPr>
      </w:pPr>
      <w:r w:rsidRPr="001065CE">
        <w:rPr>
          <w:i/>
        </w:rPr>
        <w:t xml:space="preserve">Объемы переработки контейнеров на терминалах Компании в Российской Федерации (КТК+СТК) за 2010–2014 годы, тыс. ДФЭ </w:t>
      </w:r>
    </w:p>
    <w:p w14:paraId="49D42E22" w14:textId="77777777" w:rsidR="001065CE" w:rsidRPr="001065CE" w:rsidRDefault="001065CE" w:rsidP="001065CE">
      <w:r w:rsidRPr="00650467">
        <w:rPr>
          <w:noProof/>
          <w:lang w:eastAsia="ru-RU"/>
        </w:rPr>
        <w:drawing>
          <wp:inline distT="0" distB="0" distL="0" distR="0" wp14:anchorId="51BB6A57" wp14:editId="1DEB73AF">
            <wp:extent cx="3971925" cy="1971675"/>
            <wp:effectExtent l="0" t="0" r="9525" b="9525"/>
            <wp:docPr id="29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971925" cy="1971675"/>
                    </a:xfrm>
                    <a:prstGeom prst="rect">
                      <a:avLst/>
                    </a:prstGeom>
                    <a:noFill/>
                    <a:ln>
                      <a:noFill/>
                    </a:ln>
                  </pic:spPr>
                </pic:pic>
              </a:graphicData>
            </a:graphic>
          </wp:inline>
        </w:drawing>
      </w:r>
    </w:p>
    <w:p w14:paraId="6BFAA9C3" w14:textId="77777777" w:rsidR="001065CE" w:rsidRPr="001065CE" w:rsidRDefault="001065CE" w:rsidP="001065CE">
      <w:pPr>
        <w:rPr>
          <w:i/>
        </w:rPr>
      </w:pPr>
      <w:r w:rsidRPr="001065CE">
        <w:rPr>
          <w:i/>
        </w:rPr>
        <w:t>Терминальная деятельность за рубежом</w:t>
      </w:r>
    </w:p>
    <w:p w14:paraId="0A4F8EC3" w14:textId="77777777" w:rsidR="001065CE" w:rsidRPr="004B0C09" w:rsidRDefault="001065CE" w:rsidP="004B0C09">
      <w:pPr>
        <w:ind w:firstLine="851"/>
        <w:rPr>
          <w:szCs w:val="24"/>
        </w:rPr>
      </w:pPr>
      <w:r w:rsidRPr="004B0C09">
        <w:rPr>
          <w:szCs w:val="24"/>
        </w:rPr>
        <w:t>В 2014 году Компания владела 50 % капитала АО</w:t>
      </w:r>
      <w:r w:rsidRPr="004B0C09">
        <w:rPr>
          <w:szCs w:val="24"/>
          <w:lang w:val="en-US"/>
        </w:rPr>
        <w:t> </w:t>
      </w:r>
      <w:r w:rsidRPr="004B0C09">
        <w:rPr>
          <w:szCs w:val="24"/>
        </w:rPr>
        <w:t xml:space="preserve">«Кедентранссервис» – ведущего частного оператора терминальных услуг в Республике Казахстан. В 2014 году объем переработки контейнеров силами АО «Кедентранссервис» на пограничных терминалах </w:t>
      </w:r>
      <w:r w:rsidRPr="004B0C09">
        <w:rPr>
          <w:szCs w:val="24"/>
        </w:rPr>
        <w:lastRenderedPageBreak/>
        <w:t>Достык и Алтынколь составил 206,7 тыс. ДФЭ, что на 80,7 % выше уровня прошлого года. В 2014 году АО «Кедентранссервис» получило в оперирование перегрузочные места на станции Алтынколь, что позволило значительно увеличить объемы переработки по сравнению с 2013 годом.</w:t>
      </w:r>
    </w:p>
    <w:p w14:paraId="29247821" w14:textId="77777777" w:rsidR="001065CE" w:rsidRPr="004B0C09" w:rsidRDefault="001065CE" w:rsidP="004B0C09">
      <w:pPr>
        <w:ind w:firstLine="851"/>
        <w:rPr>
          <w:szCs w:val="24"/>
        </w:rPr>
      </w:pPr>
      <w:r w:rsidRPr="004B0C09">
        <w:rPr>
          <w:szCs w:val="24"/>
        </w:rPr>
        <w:t>Объем переработки грузов на сети терминалов АО</w:t>
      </w:r>
      <w:r w:rsidRPr="004B0C09">
        <w:rPr>
          <w:szCs w:val="24"/>
          <w:lang w:val="en-US"/>
        </w:rPr>
        <w:t> </w:t>
      </w:r>
      <w:r w:rsidRPr="004B0C09">
        <w:rPr>
          <w:szCs w:val="24"/>
        </w:rPr>
        <w:t>«Кедентнанссервис» в 2014 году составил 3,4 млн тонн, что на 1,8</w:t>
      </w:r>
      <w:r w:rsidRPr="004B0C09">
        <w:rPr>
          <w:szCs w:val="24"/>
          <w:lang w:val="en-US"/>
        </w:rPr>
        <w:t> </w:t>
      </w:r>
      <w:r w:rsidRPr="004B0C09">
        <w:rPr>
          <w:szCs w:val="24"/>
        </w:rPr>
        <w:t xml:space="preserve">% ниже уровня 2013 года. Такое снижение было вызвано сокращением объемов перевозок в импортном сообщении, а также девальвацией национальной валюты Республики Казахстан. </w:t>
      </w:r>
    </w:p>
    <w:p w14:paraId="772140AF" w14:textId="77777777" w:rsidR="001065CE" w:rsidRPr="004B0C09" w:rsidRDefault="001065CE" w:rsidP="004B0C09">
      <w:pPr>
        <w:ind w:firstLine="851"/>
        <w:rPr>
          <w:szCs w:val="24"/>
        </w:rPr>
      </w:pPr>
      <w:r w:rsidRPr="004B0C09">
        <w:rPr>
          <w:szCs w:val="24"/>
        </w:rPr>
        <w:t xml:space="preserve">ПАО «Трансконтейнер» через дочернюю компанию TransContainer Slovakia является оператором контейнерного терминала на пограничном переходе Добра на границе Словакии и Украины. Объем переработки контейнеров на терминале Добра в 2014 году составил 12,2 тыс. ДФЭ, что на 0,8 % ниже уровня 2013 года. </w:t>
      </w:r>
    </w:p>
    <w:p w14:paraId="4495969E" w14:textId="77777777" w:rsidR="00E07BC6" w:rsidRPr="00650467" w:rsidRDefault="00E07BC6" w:rsidP="002D72A6">
      <w:pPr>
        <w:pStyle w:val="31"/>
        <w:numPr>
          <w:ilvl w:val="3"/>
          <w:numId w:val="51"/>
        </w:numPr>
      </w:pPr>
      <w:bookmarkStart w:id="34" w:name="_Toc419913210"/>
      <w:r>
        <w:t>Интегированные транспортно -</w:t>
      </w:r>
      <w:r w:rsidRPr="00650467">
        <w:t>логистические услуги</w:t>
      </w:r>
      <w:r>
        <w:t xml:space="preserve"> и </w:t>
      </w:r>
      <w:r w:rsidRPr="00650467">
        <w:t>мультимодальные перевозки</w:t>
      </w:r>
      <w:bookmarkEnd w:id="33"/>
      <w:bookmarkEnd w:id="34"/>
    </w:p>
    <w:p w14:paraId="09966EA1" w14:textId="77777777" w:rsidR="001065CE" w:rsidRPr="004B0C09" w:rsidRDefault="001065CE" w:rsidP="004B0C09">
      <w:pPr>
        <w:ind w:firstLine="851"/>
        <w:rPr>
          <w:szCs w:val="24"/>
        </w:rPr>
      </w:pPr>
      <w:r w:rsidRPr="004B0C09">
        <w:rPr>
          <w:szCs w:val="24"/>
        </w:rPr>
        <w:t xml:space="preserve">Используя преимущества своей бизнес-модели, Компания способна предложить клиентам комплексные транспортно-логистические решения (услуги интегрированной логистики), в том числе услуги по доставке контейнеров по единому тарифу «от двери до двери» по принципу «все включено». Компания оказывает услуги интегрированной логистики с использованием собственных активов (платформ, контейнеров, терминалов и автопарка), а также услуг соисполнителей (ОАО «РЖД», иностранных железнодорожных администраций, компаний-агентов, морских линий и т. д.). </w:t>
      </w:r>
    </w:p>
    <w:p w14:paraId="6B1EBEA6" w14:textId="77777777" w:rsidR="001065CE" w:rsidRPr="004B0C09" w:rsidRDefault="001065CE" w:rsidP="004B0C09">
      <w:pPr>
        <w:ind w:firstLine="851"/>
        <w:rPr>
          <w:szCs w:val="24"/>
        </w:rPr>
      </w:pPr>
      <w:r w:rsidRPr="004B0C09">
        <w:rPr>
          <w:szCs w:val="24"/>
        </w:rPr>
        <w:t xml:space="preserve">Услуга интегрированной логистики пользуется высоким спросом,  так как сочетает: </w:t>
      </w:r>
    </w:p>
    <w:p w14:paraId="1584CDEF" w14:textId="77777777" w:rsidR="001065CE" w:rsidRPr="004B0C09" w:rsidRDefault="001065CE" w:rsidP="002D72A6">
      <w:pPr>
        <w:pStyle w:val="a9"/>
        <w:numPr>
          <w:ilvl w:val="0"/>
          <w:numId w:val="52"/>
        </w:numPr>
        <w:ind w:left="0" w:firstLine="851"/>
        <w:rPr>
          <w:szCs w:val="24"/>
        </w:rPr>
      </w:pPr>
      <w:r w:rsidRPr="004B0C09">
        <w:rPr>
          <w:szCs w:val="24"/>
        </w:rPr>
        <w:t xml:space="preserve">удобство для клиента (Компания обеспечивает конечный результат); </w:t>
      </w:r>
    </w:p>
    <w:p w14:paraId="22DD0565" w14:textId="77777777" w:rsidR="001065CE" w:rsidRPr="004B0C09" w:rsidRDefault="001065CE" w:rsidP="002D72A6">
      <w:pPr>
        <w:pStyle w:val="a9"/>
        <w:numPr>
          <w:ilvl w:val="0"/>
          <w:numId w:val="52"/>
        </w:numPr>
        <w:ind w:left="0" w:firstLine="851"/>
        <w:rPr>
          <w:szCs w:val="24"/>
        </w:rPr>
      </w:pPr>
      <w:r w:rsidRPr="004B0C09">
        <w:rPr>
          <w:szCs w:val="24"/>
        </w:rPr>
        <w:t xml:space="preserve">простоту (единая цена за весь комплекс услуг); </w:t>
      </w:r>
    </w:p>
    <w:p w14:paraId="1424B6AE" w14:textId="77777777" w:rsidR="001065CE" w:rsidRPr="004B0C09" w:rsidRDefault="001065CE" w:rsidP="002D72A6">
      <w:pPr>
        <w:pStyle w:val="a9"/>
        <w:numPr>
          <w:ilvl w:val="0"/>
          <w:numId w:val="52"/>
        </w:numPr>
        <w:ind w:left="0" w:firstLine="851"/>
        <w:rPr>
          <w:szCs w:val="24"/>
        </w:rPr>
      </w:pPr>
      <w:r w:rsidRPr="004B0C09">
        <w:rPr>
          <w:szCs w:val="24"/>
        </w:rPr>
        <w:t xml:space="preserve">надежность (Компания располагает собственными активами на всех ключевых этапах доставки контейнера). </w:t>
      </w:r>
    </w:p>
    <w:p w14:paraId="5F80F385" w14:textId="77777777" w:rsidR="001065CE" w:rsidRPr="004B0C09" w:rsidRDefault="001065CE" w:rsidP="004B0C09">
      <w:pPr>
        <w:ind w:firstLine="851"/>
        <w:rPr>
          <w:szCs w:val="24"/>
        </w:rPr>
      </w:pPr>
      <w:r w:rsidRPr="004B0C09">
        <w:rPr>
          <w:szCs w:val="24"/>
        </w:rPr>
        <w:t xml:space="preserve">Кроме того, Компания предоставляет клиентам широкий спектр дополнительных логистических и экспедиторских услуг, в том числе оформление транспортных документов, взаимодействие с перевозчиком и отслеживание контейнерных грузов в пути следования, прохождение таможенных и пограничных процедур и др. </w:t>
      </w:r>
    </w:p>
    <w:p w14:paraId="710B2C00" w14:textId="77777777" w:rsidR="001065CE" w:rsidRPr="004B0C09" w:rsidRDefault="001065CE" w:rsidP="004B0C09">
      <w:pPr>
        <w:ind w:firstLine="851"/>
        <w:rPr>
          <w:szCs w:val="24"/>
        </w:rPr>
      </w:pPr>
      <w:r w:rsidRPr="004B0C09">
        <w:rPr>
          <w:szCs w:val="24"/>
        </w:rPr>
        <w:t>Размер очищенной выручки от услуг интегрированной логистики в 2014 году составил 11,3 млрд руб., что на 8,8</w:t>
      </w:r>
      <w:r w:rsidRPr="004B0C09">
        <w:rPr>
          <w:szCs w:val="24"/>
          <w:lang w:val="en-US"/>
        </w:rPr>
        <w:t> </w:t>
      </w:r>
      <w:r w:rsidRPr="004B0C09">
        <w:rPr>
          <w:szCs w:val="24"/>
        </w:rPr>
        <w:t>% выше уровня 2013 года. Доля очищенной выручки от услуг интегрированной логистики в 2014 году в общем объеме доходов Компании выросла до 55,3 % (по сравнению с 41,2 % в 2013 году), что объясняется увеличением спроса на эти услуги, в том числе со стороны средних и мелких клиентов.</w:t>
      </w:r>
    </w:p>
    <w:p w14:paraId="54A3F169" w14:textId="77777777" w:rsidR="001065CE" w:rsidRPr="00650467" w:rsidRDefault="001065CE" w:rsidP="001065CE">
      <w:pPr>
        <w:rPr>
          <w:i/>
        </w:rPr>
      </w:pPr>
      <w:r w:rsidRPr="00650467">
        <w:rPr>
          <w:i/>
        </w:rPr>
        <w:t>Динамика очищенной выручки от услуг по контрактам интегрированной логистики в 2010</w:t>
      </w:r>
      <w:r>
        <w:rPr>
          <w:i/>
        </w:rPr>
        <w:t>–</w:t>
      </w:r>
      <w:r w:rsidRPr="00650467">
        <w:rPr>
          <w:i/>
        </w:rPr>
        <w:t xml:space="preserve">2014 </w:t>
      </w:r>
      <w:r>
        <w:rPr>
          <w:i/>
        </w:rPr>
        <w:t>годах</w:t>
      </w:r>
      <w:r w:rsidRPr="00650467">
        <w:rPr>
          <w:i/>
        </w:rPr>
        <w:t>, млрд</w:t>
      </w:r>
      <w:r>
        <w:rPr>
          <w:i/>
        </w:rPr>
        <w:t xml:space="preserve"> руб.</w:t>
      </w:r>
    </w:p>
    <w:p w14:paraId="30713B43" w14:textId="67197552" w:rsidR="001065CE" w:rsidRPr="00650467" w:rsidRDefault="006F1E59" w:rsidP="001065CE">
      <w:pPr>
        <w:ind w:firstLine="851"/>
      </w:pPr>
      <w:r w:rsidRPr="00470618">
        <w:rPr>
          <w:noProof/>
          <w:lang w:eastAsia="ru-RU"/>
        </w:rPr>
        <w:drawing>
          <wp:inline distT="0" distB="0" distL="0" distR="0" wp14:anchorId="56B6B184" wp14:editId="39C4EFEB">
            <wp:extent cx="4010025" cy="194310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010025" cy="1943100"/>
                    </a:xfrm>
                    <a:prstGeom prst="rect">
                      <a:avLst/>
                    </a:prstGeom>
                    <a:noFill/>
                    <a:ln>
                      <a:noFill/>
                    </a:ln>
                  </pic:spPr>
                </pic:pic>
              </a:graphicData>
            </a:graphic>
          </wp:inline>
        </w:drawing>
      </w:r>
    </w:p>
    <w:p w14:paraId="7FF2931D" w14:textId="77777777" w:rsidR="00E07BC6" w:rsidRPr="00E07BC6" w:rsidRDefault="00E07BC6" w:rsidP="00E07BC6">
      <w:pPr>
        <w:rPr>
          <w:lang w:eastAsia="x-none"/>
        </w:rPr>
      </w:pPr>
    </w:p>
    <w:p w14:paraId="1802C4C3" w14:textId="77777777" w:rsidR="00E07BC6" w:rsidRPr="004B0C09" w:rsidRDefault="00E07BC6" w:rsidP="002D72A6">
      <w:pPr>
        <w:pStyle w:val="31"/>
        <w:numPr>
          <w:ilvl w:val="3"/>
          <w:numId w:val="51"/>
        </w:numPr>
        <w:rPr>
          <w:szCs w:val="24"/>
          <w:lang w:val="ru-RU"/>
        </w:rPr>
      </w:pPr>
      <w:bookmarkStart w:id="35" w:name="_Toc416195476"/>
      <w:bookmarkStart w:id="36" w:name="_Toc419913211"/>
      <w:r w:rsidRPr="004B0C09">
        <w:rPr>
          <w:szCs w:val="24"/>
        </w:rPr>
        <w:t>Автомобильные перевозки</w:t>
      </w:r>
      <w:bookmarkEnd w:id="35"/>
      <w:bookmarkEnd w:id="36"/>
    </w:p>
    <w:p w14:paraId="4AB33331" w14:textId="77777777" w:rsidR="001065CE" w:rsidRPr="004B0C09" w:rsidRDefault="001065CE" w:rsidP="004B0C09">
      <w:pPr>
        <w:ind w:firstLine="851"/>
        <w:rPr>
          <w:szCs w:val="24"/>
        </w:rPr>
      </w:pPr>
      <w:r w:rsidRPr="004B0C09">
        <w:rPr>
          <w:szCs w:val="24"/>
        </w:rPr>
        <w:t xml:space="preserve">Оказываемые Компанией услуги по доставке контейнеров автотранспортом включают преимущественно транспортировку контейнеров между терминалом и конечным пунктом назначения груза (или пунктом загрузки контейнера) и представляют собой так называемые услуги «последней мили». Для этих целей используется как собственный автопарк, так и услуги сторонних автотранспортных компаний на контрактной основе. Компания также имеет право осуществления автомобильных перевозок под таможенным контролем. </w:t>
      </w:r>
    </w:p>
    <w:p w14:paraId="57BFBA5D" w14:textId="77777777" w:rsidR="001065CE" w:rsidRPr="004B0C09" w:rsidRDefault="001065CE" w:rsidP="004B0C09">
      <w:pPr>
        <w:ind w:firstLine="851"/>
        <w:rPr>
          <w:szCs w:val="24"/>
        </w:rPr>
      </w:pPr>
      <w:r w:rsidRPr="004B0C09">
        <w:rPr>
          <w:szCs w:val="24"/>
        </w:rPr>
        <w:t xml:space="preserve">В 2014 году расширен спектр услуг, предлагаемых на терминалах,  и организован более гибкий график работы терминалов. В частности, был расширен перечень возможных вариантов доставки контейнера от/до терминала до/от склада, в том числе в ночное время. </w:t>
      </w:r>
    </w:p>
    <w:p w14:paraId="715D5A46" w14:textId="77777777" w:rsidR="001065CE" w:rsidRPr="004B0C09" w:rsidRDefault="001065CE" w:rsidP="004B0C09">
      <w:pPr>
        <w:ind w:firstLine="851"/>
        <w:rPr>
          <w:szCs w:val="24"/>
        </w:rPr>
      </w:pPr>
      <w:r w:rsidRPr="004B0C09">
        <w:rPr>
          <w:szCs w:val="24"/>
        </w:rPr>
        <w:t xml:space="preserve">Собственным автопарком и привлеченным автопарком было перевезено 415 тыс. ДФЭ, что на 23,8 % ниже уровня 2013 года. Снижение объемов автомобильных перевозок контейнеров обусловлено уменьшением объемов операций со среднетоннажными контейнерами (СТК), а также ростом доли клиентов из числа экспедиторов, владеющих собственным автопарком для осуществления услуг «последней мили». </w:t>
      </w:r>
    </w:p>
    <w:p w14:paraId="255D1D20" w14:textId="77777777" w:rsidR="001065CE" w:rsidRPr="001065CE" w:rsidRDefault="001065CE" w:rsidP="001065CE">
      <w:pPr>
        <w:rPr>
          <w:i/>
        </w:rPr>
      </w:pPr>
      <w:r w:rsidRPr="001065CE">
        <w:rPr>
          <w:i/>
        </w:rPr>
        <w:t xml:space="preserve">Динамика объемов доставки контейнеров собственным автотранспортом Компании и привлеченным автотранспортом в Российской Федерации (КТК+СТК) в 2010–2014 годах, тыс. ДФЭ  </w:t>
      </w:r>
    </w:p>
    <w:p w14:paraId="00332B79" w14:textId="77777777" w:rsidR="001065CE" w:rsidRPr="001065CE" w:rsidRDefault="001065CE" w:rsidP="001065CE">
      <w:r w:rsidRPr="00650467">
        <w:rPr>
          <w:noProof/>
          <w:lang w:eastAsia="ru-RU"/>
        </w:rPr>
        <w:drawing>
          <wp:inline distT="0" distB="0" distL="0" distR="0" wp14:anchorId="0A1A57B0" wp14:editId="2FA2A234">
            <wp:extent cx="3219450" cy="2038350"/>
            <wp:effectExtent l="0" t="0" r="0" b="0"/>
            <wp:docPr id="29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219450" cy="2038350"/>
                    </a:xfrm>
                    <a:prstGeom prst="rect">
                      <a:avLst/>
                    </a:prstGeom>
                    <a:noFill/>
                    <a:ln>
                      <a:noFill/>
                    </a:ln>
                  </pic:spPr>
                </pic:pic>
              </a:graphicData>
            </a:graphic>
          </wp:inline>
        </w:drawing>
      </w:r>
    </w:p>
    <w:p w14:paraId="46176213" w14:textId="77777777" w:rsidR="001065CE" w:rsidRPr="004B0C09" w:rsidRDefault="001065CE" w:rsidP="004B0C09">
      <w:pPr>
        <w:ind w:firstLine="851"/>
        <w:rPr>
          <w:szCs w:val="24"/>
        </w:rPr>
      </w:pPr>
      <w:r w:rsidRPr="004B0C09">
        <w:rPr>
          <w:szCs w:val="24"/>
        </w:rPr>
        <w:t>Доля перевозок собственным автопарком в общем объеме автоперевозок в 2014 году снизилась до 41,2</w:t>
      </w:r>
      <w:r w:rsidRPr="004B0C09">
        <w:rPr>
          <w:szCs w:val="24"/>
          <w:lang w:val="en-US"/>
        </w:rPr>
        <w:t> </w:t>
      </w:r>
      <w:r w:rsidRPr="004B0C09">
        <w:rPr>
          <w:szCs w:val="24"/>
        </w:rPr>
        <w:t>% (по сравнению с 45,8 % в 2013 году). Доля крупнотоннажных контейнеров (КТК) в структуре перевозок выросла с 99,3 % в 2013 году до 99,9 % в 2014 году.</w:t>
      </w:r>
    </w:p>
    <w:p w14:paraId="55BCDB1F" w14:textId="5B070813" w:rsidR="004728F1" w:rsidRPr="004728F1" w:rsidRDefault="00E07BC6" w:rsidP="002D72A6">
      <w:pPr>
        <w:pStyle w:val="31"/>
        <w:numPr>
          <w:ilvl w:val="2"/>
          <w:numId w:val="51"/>
        </w:numPr>
      </w:pPr>
      <w:bookmarkStart w:id="37" w:name="_Toc419913212"/>
      <w:r>
        <w:rPr>
          <w:lang w:val="ru-RU"/>
        </w:rPr>
        <w:t>Активы</w:t>
      </w:r>
      <w:bookmarkEnd w:id="37"/>
      <w:r w:rsidR="002F186A" w:rsidRPr="000D27C9">
        <w:t xml:space="preserve"> </w:t>
      </w:r>
    </w:p>
    <w:p w14:paraId="492F29AD" w14:textId="77777777" w:rsidR="00E07BC6" w:rsidRPr="00650467" w:rsidRDefault="00E07BC6" w:rsidP="002D72A6">
      <w:pPr>
        <w:pStyle w:val="31"/>
        <w:numPr>
          <w:ilvl w:val="3"/>
          <w:numId w:val="51"/>
        </w:numPr>
      </w:pPr>
      <w:bookmarkStart w:id="38" w:name="_Toc416195479"/>
      <w:bookmarkStart w:id="39" w:name="_Toc419913213"/>
      <w:r>
        <w:t>Подвижной состав</w:t>
      </w:r>
      <w:bookmarkEnd w:id="38"/>
      <w:bookmarkEnd w:id="39"/>
    </w:p>
    <w:p w14:paraId="6218C7D0" w14:textId="77777777" w:rsidR="00F04A60" w:rsidRPr="004B0C09" w:rsidRDefault="00F04A60" w:rsidP="00F04A60">
      <w:pPr>
        <w:rPr>
          <w:i/>
          <w:szCs w:val="24"/>
        </w:rPr>
      </w:pPr>
      <w:bookmarkStart w:id="40" w:name="_Toc416195480"/>
      <w:r w:rsidRPr="004B0C09">
        <w:rPr>
          <w:i/>
          <w:szCs w:val="24"/>
        </w:rPr>
        <w:t>Фитинговые платформы</w:t>
      </w:r>
    </w:p>
    <w:p w14:paraId="6BB64E73" w14:textId="6B08F671" w:rsidR="00F04A60" w:rsidRPr="004B0C09" w:rsidRDefault="00F04A60" w:rsidP="004B0C09">
      <w:pPr>
        <w:ind w:firstLine="851"/>
        <w:rPr>
          <w:szCs w:val="24"/>
        </w:rPr>
      </w:pPr>
      <w:r w:rsidRPr="004B0C09">
        <w:rPr>
          <w:szCs w:val="24"/>
        </w:rPr>
        <w:t xml:space="preserve">По состоянию на  31 декабря 2014 года Компания </w:t>
      </w:r>
      <w:r w:rsidR="00F829C4">
        <w:rPr>
          <w:szCs w:val="24"/>
        </w:rPr>
        <w:t>управляет</w:t>
      </w:r>
      <w:r w:rsidRPr="004B0C09">
        <w:rPr>
          <w:szCs w:val="24"/>
        </w:rPr>
        <w:t xml:space="preserve"> собственным парком из 2</w:t>
      </w:r>
      <w:r w:rsidR="00F829C4">
        <w:rPr>
          <w:szCs w:val="24"/>
        </w:rPr>
        <w:t>6</w:t>
      </w:r>
      <w:r w:rsidRPr="004B0C09">
        <w:rPr>
          <w:szCs w:val="24"/>
        </w:rPr>
        <w:t> 9</w:t>
      </w:r>
      <w:r w:rsidR="00F829C4">
        <w:rPr>
          <w:szCs w:val="24"/>
        </w:rPr>
        <w:t>23</w:t>
      </w:r>
      <w:r w:rsidRPr="004B0C09">
        <w:rPr>
          <w:szCs w:val="24"/>
        </w:rPr>
        <w:t xml:space="preserve"> единиц специализированного подвижного состава (фитинговые платформы) для перевозки контейнеров, что составляет примерно 59 % от всего парка платформ российских собственников. По итогам 2014 года количество 80-футовых платформ выросло с 7 </w:t>
      </w:r>
      <w:r w:rsidR="00F829C4">
        <w:rPr>
          <w:szCs w:val="24"/>
        </w:rPr>
        <w:t>5</w:t>
      </w:r>
      <w:r w:rsidRPr="004B0C09">
        <w:rPr>
          <w:szCs w:val="24"/>
        </w:rPr>
        <w:t xml:space="preserve">36 до </w:t>
      </w:r>
      <w:r w:rsidR="00F829C4">
        <w:rPr>
          <w:szCs w:val="24"/>
        </w:rPr>
        <w:t>9</w:t>
      </w:r>
      <w:r w:rsidRPr="004B0C09">
        <w:rPr>
          <w:szCs w:val="24"/>
        </w:rPr>
        <w:t> </w:t>
      </w:r>
      <w:r w:rsidR="00F829C4">
        <w:rPr>
          <w:szCs w:val="24"/>
        </w:rPr>
        <w:t>356</w:t>
      </w:r>
      <w:r w:rsidRPr="004B0C09">
        <w:rPr>
          <w:szCs w:val="24"/>
        </w:rPr>
        <w:t xml:space="preserve"> единиц, или на </w:t>
      </w:r>
      <w:r w:rsidR="00F829C4">
        <w:rPr>
          <w:szCs w:val="24"/>
        </w:rPr>
        <w:t>24</w:t>
      </w:r>
      <w:r w:rsidRPr="004B0C09">
        <w:rPr>
          <w:szCs w:val="24"/>
        </w:rPr>
        <w:t>,</w:t>
      </w:r>
      <w:r w:rsidR="00F829C4">
        <w:rPr>
          <w:szCs w:val="24"/>
        </w:rPr>
        <w:t>2</w:t>
      </w:r>
      <w:r w:rsidRPr="004B0C09">
        <w:rPr>
          <w:szCs w:val="24"/>
        </w:rPr>
        <w:t> %, а их доля по вместимости (в ДФЭ) выросла с 3</w:t>
      </w:r>
      <w:r w:rsidR="00F829C4">
        <w:rPr>
          <w:szCs w:val="24"/>
        </w:rPr>
        <w:t>7</w:t>
      </w:r>
      <w:r w:rsidRPr="004B0C09">
        <w:rPr>
          <w:szCs w:val="24"/>
        </w:rPr>
        <w:t>,7 % до 4</w:t>
      </w:r>
      <w:r w:rsidR="00F829C4">
        <w:rPr>
          <w:szCs w:val="24"/>
        </w:rPr>
        <w:t>4</w:t>
      </w:r>
      <w:r w:rsidRPr="004B0C09">
        <w:rPr>
          <w:szCs w:val="24"/>
        </w:rPr>
        <w:t>,</w:t>
      </w:r>
      <w:r w:rsidR="00F829C4">
        <w:rPr>
          <w:szCs w:val="24"/>
        </w:rPr>
        <w:t>5</w:t>
      </w:r>
      <w:r w:rsidRPr="004B0C09">
        <w:rPr>
          <w:szCs w:val="24"/>
        </w:rPr>
        <w:t xml:space="preserve"> %. </w:t>
      </w:r>
    </w:p>
    <w:p w14:paraId="4BEC9474" w14:textId="77777777" w:rsidR="00F04A60" w:rsidRPr="004B0C09" w:rsidRDefault="00F04A60" w:rsidP="004B0C09">
      <w:pPr>
        <w:ind w:firstLine="851"/>
        <w:rPr>
          <w:szCs w:val="24"/>
        </w:rPr>
      </w:pPr>
      <w:r w:rsidRPr="004B0C09">
        <w:rPr>
          <w:szCs w:val="24"/>
        </w:rPr>
        <w:t xml:space="preserve">По итогам закупок и списаний платформ в 2014 году общее количество платформ, которыми оперировала Компания (с учетом арендованного парка), выросло на 2,3 % – с 26 305 до 26 923 единиц. К тому же из-за изменения структуры парка его вместимость </w:t>
      </w:r>
      <w:r w:rsidRPr="004B0C09">
        <w:rPr>
          <w:szCs w:val="24"/>
        </w:rPr>
        <w:lastRenderedPageBreak/>
        <w:t>выросла на 5,0 % до 84,09 тыс. ДФЭ. Средний возраст парка платформ в течение 2014 года снизился с 15,9 лет до 15,0 лет.</w:t>
      </w:r>
    </w:p>
    <w:p w14:paraId="4E07F796" w14:textId="77777777" w:rsidR="00F04A60" w:rsidRPr="00F04A60" w:rsidRDefault="00F04A60" w:rsidP="00F04A60">
      <w:pPr>
        <w:rPr>
          <w:i/>
        </w:rPr>
      </w:pPr>
      <w:r w:rsidRPr="00F04A60">
        <w:rPr>
          <w:i/>
        </w:rPr>
        <w:t>Структура парка фитинговых платформ Компании по состоянию на 31 декабря 2014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84"/>
        <w:gridCol w:w="1701"/>
        <w:gridCol w:w="1418"/>
        <w:gridCol w:w="1559"/>
        <w:gridCol w:w="1701"/>
        <w:gridCol w:w="1417"/>
      </w:tblGrid>
      <w:tr w:rsidR="00F04A60" w:rsidRPr="00BC52AC" w14:paraId="00816481" w14:textId="77777777" w:rsidTr="00F04A60">
        <w:tc>
          <w:tcPr>
            <w:tcW w:w="1384" w:type="dxa"/>
          </w:tcPr>
          <w:p w14:paraId="22B22058" w14:textId="77777777" w:rsidR="00F04A60" w:rsidRPr="00BC52AC" w:rsidRDefault="00F04A60" w:rsidP="00BC52AC">
            <w:pPr>
              <w:pStyle w:val="27"/>
              <w:rPr>
                <w:b/>
              </w:rPr>
            </w:pPr>
            <w:r w:rsidRPr="00BC52AC">
              <w:rPr>
                <w:b/>
              </w:rPr>
              <w:t>Платформы</w:t>
            </w:r>
          </w:p>
        </w:tc>
        <w:tc>
          <w:tcPr>
            <w:tcW w:w="1701" w:type="dxa"/>
          </w:tcPr>
          <w:p w14:paraId="268F8432" w14:textId="77777777" w:rsidR="00F04A60" w:rsidRPr="00BC52AC" w:rsidRDefault="00F04A60" w:rsidP="00BC52AC">
            <w:pPr>
              <w:pStyle w:val="27"/>
              <w:rPr>
                <w:b/>
              </w:rPr>
            </w:pPr>
            <w:r w:rsidRPr="00BC52AC">
              <w:rPr>
                <w:b/>
              </w:rPr>
              <w:t>В собственности, единиц</w:t>
            </w:r>
          </w:p>
        </w:tc>
        <w:tc>
          <w:tcPr>
            <w:tcW w:w="1418" w:type="dxa"/>
          </w:tcPr>
          <w:p w14:paraId="6ACF3CCA" w14:textId="77777777" w:rsidR="00F04A60" w:rsidRPr="00BC52AC" w:rsidRDefault="00F04A60" w:rsidP="00BC52AC">
            <w:pPr>
              <w:pStyle w:val="27"/>
              <w:rPr>
                <w:b/>
              </w:rPr>
            </w:pPr>
            <w:r w:rsidRPr="00BC52AC">
              <w:rPr>
                <w:b/>
              </w:rPr>
              <w:t>Лизинг, аренда, единиц</w:t>
            </w:r>
          </w:p>
        </w:tc>
        <w:tc>
          <w:tcPr>
            <w:tcW w:w="1559" w:type="dxa"/>
          </w:tcPr>
          <w:p w14:paraId="2B5C0E4A" w14:textId="77777777" w:rsidR="00F04A60" w:rsidRPr="00BC52AC" w:rsidRDefault="00F04A60" w:rsidP="00BC52AC">
            <w:pPr>
              <w:pStyle w:val="27"/>
              <w:rPr>
                <w:b/>
              </w:rPr>
            </w:pPr>
            <w:r w:rsidRPr="00BC52AC">
              <w:rPr>
                <w:b/>
              </w:rPr>
              <w:t>Всего, единиц</w:t>
            </w:r>
          </w:p>
        </w:tc>
        <w:tc>
          <w:tcPr>
            <w:tcW w:w="1701" w:type="dxa"/>
          </w:tcPr>
          <w:p w14:paraId="059CFEEF" w14:textId="77777777" w:rsidR="00F04A60" w:rsidRPr="00BC52AC" w:rsidRDefault="00F04A60" w:rsidP="00BC52AC">
            <w:pPr>
              <w:pStyle w:val="27"/>
              <w:rPr>
                <w:b/>
              </w:rPr>
            </w:pPr>
            <w:r w:rsidRPr="00BC52AC">
              <w:rPr>
                <w:b/>
              </w:rPr>
              <w:t>Вместимость, тыс. ДФЭ</w:t>
            </w:r>
          </w:p>
        </w:tc>
        <w:tc>
          <w:tcPr>
            <w:tcW w:w="1417" w:type="dxa"/>
          </w:tcPr>
          <w:p w14:paraId="72ECC653" w14:textId="77777777" w:rsidR="00F04A60" w:rsidRPr="00BC52AC" w:rsidRDefault="00F04A60" w:rsidP="00BC52AC">
            <w:pPr>
              <w:pStyle w:val="27"/>
              <w:rPr>
                <w:b/>
              </w:rPr>
            </w:pPr>
            <w:r w:rsidRPr="00BC52AC">
              <w:rPr>
                <w:b/>
              </w:rPr>
              <w:t>Средний возраст, лет</w:t>
            </w:r>
          </w:p>
        </w:tc>
      </w:tr>
      <w:tr w:rsidR="00F04A60" w:rsidRPr="00650467" w14:paraId="1406B28C" w14:textId="77777777" w:rsidTr="00F04A60">
        <w:tc>
          <w:tcPr>
            <w:tcW w:w="1384" w:type="dxa"/>
          </w:tcPr>
          <w:p w14:paraId="7EF95032" w14:textId="77777777" w:rsidR="00F04A60" w:rsidRPr="00F04A60" w:rsidRDefault="00F04A60" w:rsidP="00BC52AC">
            <w:pPr>
              <w:pStyle w:val="27"/>
            </w:pPr>
            <w:r w:rsidRPr="00F04A60">
              <w:t>40 футов</w:t>
            </w:r>
          </w:p>
        </w:tc>
        <w:tc>
          <w:tcPr>
            <w:tcW w:w="1701" w:type="dxa"/>
            <w:vAlign w:val="bottom"/>
          </w:tcPr>
          <w:p w14:paraId="3D869C3B" w14:textId="77777777" w:rsidR="00F04A60" w:rsidRPr="00F04A60" w:rsidRDefault="00F04A60" w:rsidP="00BC52AC">
            <w:pPr>
              <w:pStyle w:val="27"/>
            </w:pPr>
            <w:r w:rsidRPr="00F04A60">
              <w:t>5 943</w:t>
            </w:r>
          </w:p>
        </w:tc>
        <w:tc>
          <w:tcPr>
            <w:tcW w:w="1418" w:type="dxa"/>
          </w:tcPr>
          <w:p w14:paraId="7024516E" w14:textId="77777777" w:rsidR="00F04A60" w:rsidRPr="00F04A60" w:rsidRDefault="00F04A60" w:rsidP="00BC52AC">
            <w:pPr>
              <w:pStyle w:val="27"/>
            </w:pPr>
            <w:r w:rsidRPr="00F04A60">
              <w:t>90</w:t>
            </w:r>
          </w:p>
        </w:tc>
        <w:tc>
          <w:tcPr>
            <w:tcW w:w="1559" w:type="dxa"/>
            <w:vAlign w:val="bottom"/>
          </w:tcPr>
          <w:p w14:paraId="3C54EC89" w14:textId="77777777" w:rsidR="00F04A60" w:rsidRPr="00F04A60" w:rsidRDefault="00F04A60" w:rsidP="00BC52AC">
            <w:pPr>
              <w:pStyle w:val="27"/>
            </w:pPr>
            <w:r w:rsidRPr="00F04A60">
              <w:t>6 033</w:t>
            </w:r>
          </w:p>
        </w:tc>
        <w:tc>
          <w:tcPr>
            <w:tcW w:w="1701" w:type="dxa"/>
            <w:vAlign w:val="bottom"/>
          </w:tcPr>
          <w:p w14:paraId="21031C1D" w14:textId="77777777" w:rsidR="00F04A60" w:rsidRPr="00F04A60" w:rsidRDefault="00F04A60" w:rsidP="00BC52AC">
            <w:pPr>
              <w:pStyle w:val="27"/>
            </w:pPr>
            <w:r w:rsidRPr="00F04A60">
              <w:t>12,07</w:t>
            </w:r>
          </w:p>
        </w:tc>
        <w:tc>
          <w:tcPr>
            <w:tcW w:w="1417" w:type="dxa"/>
            <w:vAlign w:val="bottom"/>
          </w:tcPr>
          <w:p w14:paraId="0F5A3DEF" w14:textId="77777777" w:rsidR="00F04A60" w:rsidRPr="00F04A60" w:rsidRDefault="00F04A60" w:rsidP="00BC52AC">
            <w:pPr>
              <w:pStyle w:val="27"/>
            </w:pPr>
            <w:r w:rsidRPr="00F04A60">
              <w:t>10,5</w:t>
            </w:r>
          </w:p>
        </w:tc>
      </w:tr>
      <w:tr w:rsidR="00F04A60" w:rsidRPr="00650467" w14:paraId="0FC07BCF" w14:textId="77777777" w:rsidTr="00F04A60">
        <w:tc>
          <w:tcPr>
            <w:tcW w:w="1384" w:type="dxa"/>
          </w:tcPr>
          <w:p w14:paraId="5FFC6B97" w14:textId="77777777" w:rsidR="00F04A60" w:rsidRPr="00F04A60" w:rsidRDefault="00F04A60" w:rsidP="00BC52AC">
            <w:pPr>
              <w:pStyle w:val="27"/>
            </w:pPr>
            <w:r w:rsidRPr="00F04A60">
              <w:t>60 футов</w:t>
            </w:r>
          </w:p>
        </w:tc>
        <w:tc>
          <w:tcPr>
            <w:tcW w:w="1701" w:type="dxa"/>
            <w:vAlign w:val="bottom"/>
          </w:tcPr>
          <w:p w14:paraId="71B86BAD" w14:textId="77777777" w:rsidR="00F04A60" w:rsidRPr="00F04A60" w:rsidRDefault="00F04A60" w:rsidP="00BC52AC">
            <w:pPr>
              <w:pStyle w:val="27"/>
            </w:pPr>
            <w:r w:rsidRPr="00F04A60">
              <w:t>11 324</w:t>
            </w:r>
          </w:p>
        </w:tc>
        <w:tc>
          <w:tcPr>
            <w:tcW w:w="1418" w:type="dxa"/>
          </w:tcPr>
          <w:p w14:paraId="4B07B44C" w14:textId="77777777" w:rsidR="00F04A60" w:rsidRPr="00F04A60" w:rsidRDefault="00F04A60" w:rsidP="00BC52AC">
            <w:pPr>
              <w:pStyle w:val="27"/>
            </w:pPr>
            <w:r w:rsidRPr="00F04A60">
              <w:t>210</w:t>
            </w:r>
          </w:p>
        </w:tc>
        <w:tc>
          <w:tcPr>
            <w:tcW w:w="1559" w:type="dxa"/>
            <w:vAlign w:val="bottom"/>
          </w:tcPr>
          <w:p w14:paraId="019CA965" w14:textId="77777777" w:rsidR="00F04A60" w:rsidRPr="00F04A60" w:rsidRDefault="00F04A60" w:rsidP="00BC52AC">
            <w:pPr>
              <w:pStyle w:val="27"/>
            </w:pPr>
            <w:r w:rsidRPr="00F04A60">
              <w:t>11 534</w:t>
            </w:r>
          </w:p>
        </w:tc>
        <w:tc>
          <w:tcPr>
            <w:tcW w:w="1701" w:type="dxa"/>
            <w:vAlign w:val="bottom"/>
          </w:tcPr>
          <w:p w14:paraId="721B3CBD" w14:textId="77777777" w:rsidR="00F04A60" w:rsidRPr="00F04A60" w:rsidRDefault="00F04A60" w:rsidP="00BC52AC">
            <w:pPr>
              <w:pStyle w:val="27"/>
            </w:pPr>
            <w:r w:rsidRPr="00F04A60">
              <w:t>34,60</w:t>
            </w:r>
          </w:p>
        </w:tc>
        <w:tc>
          <w:tcPr>
            <w:tcW w:w="1417" w:type="dxa"/>
            <w:vAlign w:val="bottom"/>
          </w:tcPr>
          <w:p w14:paraId="19F60F95" w14:textId="77777777" w:rsidR="00F04A60" w:rsidRPr="00F04A60" w:rsidRDefault="00F04A60" w:rsidP="00BC52AC">
            <w:pPr>
              <w:pStyle w:val="27"/>
            </w:pPr>
            <w:r w:rsidRPr="00F04A60">
              <w:t>26,0</w:t>
            </w:r>
          </w:p>
        </w:tc>
      </w:tr>
      <w:tr w:rsidR="00F04A60" w:rsidRPr="00650467" w14:paraId="5C0AEB64" w14:textId="77777777" w:rsidTr="00F04A60">
        <w:tc>
          <w:tcPr>
            <w:tcW w:w="1384" w:type="dxa"/>
          </w:tcPr>
          <w:p w14:paraId="665A5BE9" w14:textId="77777777" w:rsidR="00F04A60" w:rsidRPr="00F04A60" w:rsidRDefault="00F04A60" w:rsidP="00BC52AC">
            <w:pPr>
              <w:pStyle w:val="27"/>
            </w:pPr>
            <w:r w:rsidRPr="00F04A60">
              <w:t>80 футов</w:t>
            </w:r>
          </w:p>
        </w:tc>
        <w:tc>
          <w:tcPr>
            <w:tcW w:w="1701" w:type="dxa"/>
            <w:vAlign w:val="bottom"/>
          </w:tcPr>
          <w:p w14:paraId="3384DDD3" w14:textId="77777777" w:rsidR="00F04A60" w:rsidRPr="00F04A60" w:rsidRDefault="00F04A60" w:rsidP="00BC52AC">
            <w:pPr>
              <w:pStyle w:val="27"/>
            </w:pPr>
            <w:r w:rsidRPr="00F04A60">
              <w:t>8 652</w:t>
            </w:r>
          </w:p>
        </w:tc>
        <w:tc>
          <w:tcPr>
            <w:tcW w:w="1418" w:type="dxa"/>
          </w:tcPr>
          <w:p w14:paraId="0B3EBBE0" w14:textId="77777777" w:rsidR="00F04A60" w:rsidRPr="00F04A60" w:rsidRDefault="00F04A60" w:rsidP="00BC52AC">
            <w:pPr>
              <w:pStyle w:val="27"/>
            </w:pPr>
            <w:r w:rsidRPr="00F04A60">
              <w:t>704</w:t>
            </w:r>
          </w:p>
        </w:tc>
        <w:tc>
          <w:tcPr>
            <w:tcW w:w="1559" w:type="dxa"/>
            <w:vAlign w:val="bottom"/>
          </w:tcPr>
          <w:p w14:paraId="00BA3A26" w14:textId="77777777" w:rsidR="00F04A60" w:rsidRPr="00F04A60" w:rsidRDefault="00F04A60" w:rsidP="00BC52AC">
            <w:pPr>
              <w:pStyle w:val="27"/>
            </w:pPr>
            <w:r w:rsidRPr="00F04A60">
              <w:t>9 356</w:t>
            </w:r>
          </w:p>
        </w:tc>
        <w:tc>
          <w:tcPr>
            <w:tcW w:w="1701" w:type="dxa"/>
            <w:vAlign w:val="bottom"/>
          </w:tcPr>
          <w:p w14:paraId="03557902" w14:textId="77777777" w:rsidR="00F04A60" w:rsidRPr="00F04A60" w:rsidRDefault="00F04A60" w:rsidP="00BC52AC">
            <w:pPr>
              <w:pStyle w:val="27"/>
            </w:pPr>
            <w:r w:rsidRPr="00F04A60">
              <w:t>37,42</w:t>
            </w:r>
          </w:p>
        </w:tc>
        <w:tc>
          <w:tcPr>
            <w:tcW w:w="1417" w:type="dxa"/>
            <w:vAlign w:val="bottom"/>
          </w:tcPr>
          <w:p w14:paraId="010FF3DC" w14:textId="77777777" w:rsidR="00F04A60" w:rsidRPr="00F04A60" w:rsidRDefault="00F04A60" w:rsidP="00BC52AC">
            <w:pPr>
              <w:pStyle w:val="27"/>
            </w:pPr>
            <w:r w:rsidRPr="00F04A60">
              <w:t>4,4</w:t>
            </w:r>
          </w:p>
        </w:tc>
      </w:tr>
      <w:tr w:rsidR="00F04A60" w:rsidRPr="00650467" w14:paraId="0FBAFF9B" w14:textId="77777777" w:rsidTr="00F04A60">
        <w:tc>
          <w:tcPr>
            <w:tcW w:w="1384" w:type="dxa"/>
          </w:tcPr>
          <w:p w14:paraId="29F540D2" w14:textId="77777777" w:rsidR="00F04A60" w:rsidRPr="00F04A60" w:rsidRDefault="00F04A60" w:rsidP="00BC52AC">
            <w:pPr>
              <w:pStyle w:val="27"/>
            </w:pPr>
            <w:r w:rsidRPr="00F04A60">
              <w:t>Всего:</w:t>
            </w:r>
          </w:p>
        </w:tc>
        <w:tc>
          <w:tcPr>
            <w:tcW w:w="1701" w:type="dxa"/>
          </w:tcPr>
          <w:p w14:paraId="40C48BAF" w14:textId="77777777" w:rsidR="00F04A60" w:rsidRPr="00F04A60" w:rsidRDefault="00F04A60" w:rsidP="00BC52AC">
            <w:pPr>
              <w:pStyle w:val="27"/>
            </w:pPr>
            <w:r w:rsidRPr="00F04A60">
              <w:t>25 919</w:t>
            </w:r>
          </w:p>
        </w:tc>
        <w:tc>
          <w:tcPr>
            <w:tcW w:w="1418" w:type="dxa"/>
          </w:tcPr>
          <w:p w14:paraId="4F2F98C8" w14:textId="77777777" w:rsidR="00F04A60" w:rsidRPr="00F04A60" w:rsidRDefault="00F04A60" w:rsidP="00BC52AC">
            <w:pPr>
              <w:pStyle w:val="27"/>
            </w:pPr>
            <w:r w:rsidRPr="00F04A60">
              <w:t>1 004</w:t>
            </w:r>
          </w:p>
        </w:tc>
        <w:tc>
          <w:tcPr>
            <w:tcW w:w="1559" w:type="dxa"/>
          </w:tcPr>
          <w:p w14:paraId="7005132F" w14:textId="77777777" w:rsidR="00F04A60" w:rsidRPr="00F04A60" w:rsidRDefault="00F04A60" w:rsidP="00BC52AC">
            <w:pPr>
              <w:pStyle w:val="27"/>
            </w:pPr>
            <w:r w:rsidRPr="00F04A60">
              <w:t>26 923</w:t>
            </w:r>
          </w:p>
        </w:tc>
        <w:tc>
          <w:tcPr>
            <w:tcW w:w="1701" w:type="dxa"/>
          </w:tcPr>
          <w:p w14:paraId="0DBDECCF" w14:textId="77777777" w:rsidR="00F04A60" w:rsidRPr="00F04A60" w:rsidRDefault="00F04A60" w:rsidP="00BC52AC">
            <w:pPr>
              <w:pStyle w:val="27"/>
            </w:pPr>
            <w:r w:rsidRPr="00F04A60">
              <w:t>84,09</w:t>
            </w:r>
          </w:p>
        </w:tc>
        <w:tc>
          <w:tcPr>
            <w:tcW w:w="1417" w:type="dxa"/>
          </w:tcPr>
          <w:p w14:paraId="4A3288E8" w14:textId="77777777" w:rsidR="00F04A60" w:rsidRPr="00F04A60" w:rsidRDefault="00F04A60" w:rsidP="00BC52AC">
            <w:pPr>
              <w:pStyle w:val="27"/>
            </w:pPr>
            <w:r w:rsidRPr="00F04A60">
              <w:t>15,0</w:t>
            </w:r>
          </w:p>
        </w:tc>
      </w:tr>
    </w:tbl>
    <w:p w14:paraId="13EC9030" w14:textId="77777777" w:rsidR="00F04A60" w:rsidRPr="00F04A60" w:rsidRDefault="00F04A60" w:rsidP="00F04A60">
      <w:pPr>
        <w:rPr>
          <w:i/>
        </w:rPr>
      </w:pPr>
    </w:p>
    <w:p w14:paraId="756441B9" w14:textId="77777777" w:rsidR="00F04A60" w:rsidRPr="004B0C09" w:rsidRDefault="00F04A60" w:rsidP="00363EE4">
      <w:pPr>
        <w:ind w:firstLine="851"/>
        <w:rPr>
          <w:i/>
          <w:szCs w:val="24"/>
        </w:rPr>
      </w:pPr>
      <w:r w:rsidRPr="004B0C09">
        <w:rPr>
          <w:i/>
          <w:szCs w:val="24"/>
        </w:rPr>
        <w:t>Контейнеры</w:t>
      </w:r>
    </w:p>
    <w:p w14:paraId="223A5091" w14:textId="6A77B95A" w:rsidR="00F04A60" w:rsidRPr="004B0C09" w:rsidRDefault="00F04A60" w:rsidP="004B0C09">
      <w:pPr>
        <w:ind w:firstLine="851"/>
        <w:rPr>
          <w:szCs w:val="24"/>
        </w:rPr>
      </w:pPr>
      <w:r w:rsidRPr="004B0C09">
        <w:rPr>
          <w:szCs w:val="24"/>
        </w:rPr>
        <w:t xml:space="preserve">Контейнерный парк Компании в 2014 в году пополнился 1 663 единицами 20-футовых и 3 434 единицами 40-футовых контейнеров. Было списано 2 222 единицы 20-футовых и 1 030 единиц 40-футовых контейнеров. В результате за 2014 год парк крупнотоннажных контейнеров увеличился на 1 845 единиц и на 31 декабря 2014 года составил 64 212 единиц, в том числе 39 497 единиц 20-футовых и 24 715 единиц 40-футовых контейнеров. Парк специализированных контейнеров по состоянию на указанную дату составлял 2374 единицы, в том числе </w:t>
      </w:r>
      <w:r w:rsidR="00F829C4">
        <w:rPr>
          <w:szCs w:val="24"/>
        </w:rPr>
        <w:t>1</w:t>
      </w:r>
      <w:r w:rsidRPr="004B0C09">
        <w:rPr>
          <w:szCs w:val="24"/>
        </w:rPr>
        <w:t>15 опен-топ контейнеров, 12 хард-топ контейнеров, 70 балк-контейн</w:t>
      </w:r>
      <w:r w:rsidR="00F829C4">
        <w:rPr>
          <w:szCs w:val="24"/>
        </w:rPr>
        <w:t>еров, 84 танк-контейнеров и 2 09</w:t>
      </w:r>
      <w:r w:rsidRPr="004B0C09">
        <w:rPr>
          <w:szCs w:val="24"/>
        </w:rPr>
        <w:t>3 термос-контейнера.</w:t>
      </w:r>
    </w:p>
    <w:p w14:paraId="323195FB" w14:textId="77777777" w:rsidR="00F04A60" w:rsidRPr="004B0C09" w:rsidRDefault="00F04A60" w:rsidP="004B0C09">
      <w:pPr>
        <w:ind w:firstLine="851"/>
        <w:rPr>
          <w:szCs w:val="24"/>
        </w:rPr>
      </w:pPr>
      <w:r w:rsidRPr="004B0C09">
        <w:rPr>
          <w:szCs w:val="24"/>
        </w:rPr>
        <w:t>Также в собственности Компании на конец 2014 года находилось 6 235 среднетоннажных контейнеров (грузоподъемностью 3 и 5 тонн), которые сдавались в аренду. В течение 2014 года парк среднетоннажных контейнеров сократился на 1 193 единицы в связи с продолжающимся выбытием данного вида контейнеров.</w:t>
      </w:r>
    </w:p>
    <w:p w14:paraId="2663EDBA" w14:textId="77777777" w:rsidR="00F04A60" w:rsidRPr="004B0C09" w:rsidRDefault="00F04A60" w:rsidP="00363EE4">
      <w:pPr>
        <w:ind w:firstLine="851"/>
        <w:rPr>
          <w:i/>
          <w:szCs w:val="24"/>
        </w:rPr>
      </w:pPr>
      <w:r w:rsidRPr="004B0C09">
        <w:rPr>
          <w:i/>
          <w:szCs w:val="24"/>
        </w:rPr>
        <w:t>Показатели операционной эффективности</w:t>
      </w:r>
    </w:p>
    <w:p w14:paraId="62A3CAD7" w14:textId="77777777" w:rsidR="00F04A60" w:rsidRPr="004B0C09" w:rsidRDefault="00F04A60" w:rsidP="004B0C09">
      <w:pPr>
        <w:ind w:firstLine="851"/>
        <w:rPr>
          <w:szCs w:val="24"/>
        </w:rPr>
      </w:pPr>
      <w:r w:rsidRPr="004B0C09">
        <w:rPr>
          <w:szCs w:val="24"/>
        </w:rPr>
        <w:t xml:space="preserve">В 2014 году Компания продолжила оптимизацию основных показателей операционной эффективности с учетом требований к росту качества клиентского сервиса и конкурентной ситуации на рынке. </w:t>
      </w:r>
    </w:p>
    <w:p w14:paraId="40A984E1" w14:textId="77777777" w:rsidR="00F04A60" w:rsidRPr="004B0C09" w:rsidRDefault="00F04A60" w:rsidP="004B0C09">
      <w:pPr>
        <w:ind w:firstLine="851"/>
        <w:rPr>
          <w:szCs w:val="24"/>
        </w:rPr>
      </w:pPr>
      <w:r w:rsidRPr="004B0C09">
        <w:rPr>
          <w:szCs w:val="24"/>
        </w:rPr>
        <w:t>Рост показателя оборота контейнера до 31,6 суток в 2014 году (по сравнению с 27,1 суток годом ранее) связан с расширением географии международных перевозок общества и созданием запасов (стоков) контейнеров в местах зарождения контейнеропотоков, в том числе в странах Европы и Юго-восточной Азии. Показатель оборота платформ в 2014 году составил 14,1 суток (по сравнению с 13,7 суток в 2013 году), что обусловлено необходимостью более ранней подачи вагона под загрузку и было скомпенсировано ростом доли подвижного состава, курсирующего в составе ускоренных контейнерных поездов.</w:t>
      </w:r>
    </w:p>
    <w:p w14:paraId="425B7F5C" w14:textId="77777777" w:rsidR="00F04A60" w:rsidRPr="004B0C09" w:rsidRDefault="00F04A60" w:rsidP="004B0C09">
      <w:pPr>
        <w:ind w:firstLine="851"/>
        <w:rPr>
          <w:szCs w:val="24"/>
        </w:rPr>
      </w:pPr>
      <w:r w:rsidRPr="004B0C09">
        <w:rPr>
          <w:szCs w:val="24"/>
        </w:rPr>
        <w:t>Показатель порожнего пробега контейнеров в 2014 году оказался рекордно низким и составил 28,8 % (по сравнению с 30,5</w:t>
      </w:r>
      <w:r w:rsidRPr="004B0C09">
        <w:rPr>
          <w:szCs w:val="24"/>
          <w:lang w:val="en-US"/>
        </w:rPr>
        <w:t> </w:t>
      </w:r>
      <w:r w:rsidRPr="004B0C09">
        <w:rPr>
          <w:szCs w:val="24"/>
        </w:rPr>
        <w:t>% в 2013 году). При этом показатель порожнего пробега платформ в 2014 году составил 7,2 %, закрепив тенденцию постепенного снижения этого показателя за последние 5 лет. Динамика показателей порожнего пробега отражает целенаправленную работу по оптимизации управления парком подвижного состава, а также мероприятия в области маркетинга и тарификации услуг, нацеленные на минимизацию порожних пробегов.</w:t>
      </w:r>
    </w:p>
    <w:p w14:paraId="5807CC87" w14:textId="77777777" w:rsidR="000F461E" w:rsidRDefault="000F461E" w:rsidP="00F04A60">
      <w:pPr>
        <w:rPr>
          <w:i/>
          <w:szCs w:val="24"/>
        </w:rPr>
      </w:pPr>
    </w:p>
    <w:p w14:paraId="4B31BB2C" w14:textId="67E224C5" w:rsidR="00F04A60" w:rsidRPr="004B0C09" w:rsidRDefault="00F04A60" w:rsidP="00F04A60">
      <w:pPr>
        <w:rPr>
          <w:i/>
          <w:szCs w:val="24"/>
        </w:rPr>
      </w:pPr>
      <w:r w:rsidRPr="004B0C09">
        <w:rPr>
          <w:i/>
          <w:szCs w:val="24"/>
        </w:rPr>
        <w:lastRenderedPageBreak/>
        <w:t>Динамика коэффициента порожнего пробега</w:t>
      </w:r>
      <w:r w:rsidR="000F461E">
        <w:rPr>
          <w:rStyle w:val="af1"/>
          <w:i/>
          <w:szCs w:val="24"/>
        </w:rPr>
        <w:footnoteReference w:id="1"/>
      </w:r>
      <w:r w:rsidRPr="004B0C09">
        <w:rPr>
          <w:i/>
          <w:szCs w:val="24"/>
        </w:rPr>
        <w:t xml:space="preserve"> контейнеров и платформ Компании в 2010–2014 годах</w:t>
      </w:r>
    </w:p>
    <w:p w14:paraId="4DE65D27" w14:textId="77777777" w:rsidR="00F04A60" w:rsidRPr="00F04A60" w:rsidRDefault="00F04A60" w:rsidP="00F04A60">
      <w:r w:rsidRPr="00650467">
        <w:rPr>
          <w:noProof/>
          <w:lang w:eastAsia="ru-RU"/>
        </w:rPr>
        <w:drawing>
          <wp:inline distT="0" distB="0" distL="0" distR="0" wp14:anchorId="5B9CBD35" wp14:editId="27137465">
            <wp:extent cx="2971800" cy="1943100"/>
            <wp:effectExtent l="0" t="0" r="0" b="0"/>
            <wp:docPr id="29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71800" cy="1943100"/>
                    </a:xfrm>
                    <a:prstGeom prst="rect">
                      <a:avLst/>
                    </a:prstGeom>
                    <a:noFill/>
                    <a:ln>
                      <a:noFill/>
                    </a:ln>
                  </pic:spPr>
                </pic:pic>
              </a:graphicData>
            </a:graphic>
          </wp:inline>
        </w:drawing>
      </w:r>
      <w:r w:rsidRPr="00F04A60">
        <w:t xml:space="preserve"> </w:t>
      </w:r>
    </w:p>
    <w:p w14:paraId="199076AA" w14:textId="77777777" w:rsidR="00F04A60" w:rsidRPr="00F04A60" w:rsidRDefault="00F04A60" w:rsidP="00F04A60"/>
    <w:p w14:paraId="562514E6" w14:textId="0219C914" w:rsidR="00F04A60" w:rsidRPr="00F04A60" w:rsidRDefault="00F04A60" w:rsidP="00F04A60">
      <w:pPr>
        <w:rPr>
          <w:i/>
        </w:rPr>
      </w:pPr>
      <w:r w:rsidRPr="00F04A60">
        <w:rPr>
          <w:i/>
        </w:rPr>
        <w:t>Динамика оборота</w:t>
      </w:r>
      <w:r w:rsidR="000F461E">
        <w:rPr>
          <w:rStyle w:val="af1"/>
          <w:i/>
        </w:rPr>
        <w:footnoteReference w:id="2"/>
      </w:r>
      <w:r w:rsidR="000F461E">
        <w:rPr>
          <w:i/>
          <w:vertAlign w:val="superscript"/>
        </w:rPr>
        <w:t xml:space="preserve"> </w:t>
      </w:r>
      <w:r w:rsidRPr="00F04A60">
        <w:rPr>
          <w:i/>
        </w:rPr>
        <w:t xml:space="preserve">контейнеров и платформ Компании в 2010–2014 годах </w:t>
      </w:r>
    </w:p>
    <w:p w14:paraId="679F9DC9" w14:textId="77777777" w:rsidR="00F04A60" w:rsidRPr="00F04A60" w:rsidRDefault="00F04A60" w:rsidP="00F04A60">
      <w:r w:rsidRPr="00650467">
        <w:rPr>
          <w:noProof/>
          <w:lang w:eastAsia="ru-RU"/>
        </w:rPr>
        <w:drawing>
          <wp:inline distT="0" distB="0" distL="0" distR="0" wp14:anchorId="30650DE0" wp14:editId="2FD21348">
            <wp:extent cx="2971800" cy="1924050"/>
            <wp:effectExtent l="0" t="0" r="0" b="0"/>
            <wp:docPr id="29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71800" cy="1924050"/>
                    </a:xfrm>
                    <a:prstGeom prst="rect">
                      <a:avLst/>
                    </a:prstGeom>
                    <a:noFill/>
                    <a:ln>
                      <a:noFill/>
                    </a:ln>
                  </pic:spPr>
                </pic:pic>
              </a:graphicData>
            </a:graphic>
          </wp:inline>
        </w:drawing>
      </w:r>
    </w:p>
    <w:p w14:paraId="717506E0" w14:textId="64F3AB7E" w:rsidR="00F04A60" w:rsidRPr="00F04A60" w:rsidRDefault="00F04A60" w:rsidP="00F04A60">
      <w:pPr>
        <w:rPr>
          <w:sz w:val="20"/>
        </w:rPr>
      </w:pPr>
    </w:p>
    <w:p w14:paraId="3195BDEE" w14:textId="616317CE" w:rsidR="00F04A60" w:rsidRPr="00F04A60" w:rsidRDefault="00F04A60" w:rsidP="00F04A60">
      <w:pPr>
        <w:rPr>
          <w:i/>
        </w:rPr>
      </w:pPr>
      <w:r w:rsidRPr="00F04A60">
        <w:rPr>
          <w:i/>
        </w:rPr>
        <w:t>Динамика объема перевозок Компании в составе контейнерных поездов</w:t>
      </w:r>
      <w:r w:rsidR="000F461E">
        <w:rPr>
          <w:rStyle w:val="af1"/>
          <w:i/>
        </w:rPr>
        <w:footnoteReference w:id="3"/>
      </w:r>
      <w:r w:rsidRPr="00F04A60">
        <w:rPr>
          <w:i/>
        </w:rPr>
        <w:t xml:space="preserve"> в 2011–2014 годах</w:t>
      </w:r>
    </w:p>
    <w:p w14:paraId="58A4255B" w14:textId="77777777" w:rsidR="00F04A60" w:rsidRPr="00F04A60" w:rsidRDefault="00F04A60" w:rsidP="00F04A60">
      <w:r w:rsidRPr="00650467">
        <w:rPr>
          <w:noProof/>
          <w:lang w:eastAsia="ru-RU"/>
        </w:rPr>
        <w:drawing>
          <wp:inline distT="0" distB="0" distL="0" distR="0" wp14:anchorId="293A80E2" wp14:editId="446F1BC5">
            <wp:extent cx="3590290" cy="1803400"/>
            <wp:effectExtent l="19050" t="0" r="0" b="0"/>
            <wp:docPr id="8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srcRect/>
                    <a:stretch>
                      <a:fillRect/>
                    </a:stretch>
                  </pic:blipFill>
                  <pic:spPr bwMode="auto">
                    <a:xfrm>
                      <a:off x="0" y="0"/>
                      <a:ext cx="3590290" cy="1803400"/>
                    </a:xfrm>
                    <a:prstGeom prst="rect">
                      <a:avLst/>
                    </a:prstGeom>
                    <a:noFill/>
                    <a:ln w="9525">
                      <a:noFill/>
                      <a:miter lim="800000"/>
                      <a:headEnd/>
                      <a:tailEnd/>
                    </a:ln>
                  </pic:spPr>
                </pic:pic>
              </a:graphicData>
            </a:graphic>
          </wp:inline>
        </w:drawing>
      </w:r>
    </w:p>
    <w:p w14:paraId="2C3A025B" w14:textId="77777777" w:rsidR="00F04A60" w:rsidRPr="00F04A60" w:rsidRDefault="00F04A60" w:rsidP="00F04A60">
      <w:pPr>
        <w:rPr>
          <w:i/>
        </w:rPr>
      </w:pPr>
      <w:r w:rsidRPr="00F04A60">
        <w:rPr>
          <w:i/>
        </w:rPr>
        <w:t>Источник: данные Компании.</w:t>
      </w:r>
    </w:p>
    <w:p w14:paraId="48791EEC" w14:textId="5576F486" w:rsidR="00F04A60" w:rsidRPr="00F04A60" w:rsidRDefault="00F04A60" w:rsidP="00F04A60">
      <w:r w:rsidRPr="00F04A60">
        <w:rPr>
          <w:vertAlign w:val="superscript"/>
        </w:rPr>
        <w:t>3</w:t>
      </w:r>
      <w:r w:rsidRPr="00F04A60">
        <w:t xml:space="preserve"> </w:t>
      </w:r>
    </w:p>
    <w:p w14:paraId="69A4109C" w14:textId="77777777" w:rsidR="00F04A60" w:rsidRPr="004B0C09" w:rsidRDefault="00F04A60" w:rsidP="00BC52AC">
      <w:r w:rsidRPr="004B0C09">
        <w:lastRenderedPageBreak/>
        <w:t>Перевозка контейнеров в составе ускоренных контейнерных поездов (УКП) обеспечивает увеличение скорости в 2,5 – 3 раза по сравнению с повагонной отправкой в составе сборных грузовых поездов. Этот способ перевозки является не только фактором ускорения оборота парка, но и обеспечивает более низкую цену и более высокое качество сервиса за счет сокращения сроков доставки и возможности их гарантировать. Перевозка порожних контейнеров в составе УКП также доказала свою эффективность ввиду снижения сроков регулировки и наличия скидки к инфраструктурному тарифу для УКП.</w:t>
      </w:r>
    </w:p>
    <w:p w14:paraId="561E1872" w14:textId="77777777" w:rsidR="00F04A60" w:rsidRDefault="00F04A60" w:rsidP="00BC52AC">
      <w:r w:rsidRPr="004B0C09">
        <w:t xml:space="preserve">В результате работы по организации ускоренных контейнерных поездов объем перевозок контейнеров (включая порожние) в составе УКП с использованием подвижного состава Компании вырос в 2014 году на 16,6 % и составил 618 тыс. ДФЭ (по сравнению с 529 тыс. ДФЭ в 2013 году). Для груженых контейнеров темп роста перевозок в составе УКП за тот же период составил 20,0 %. Доля контейнеров, перевезенных подвижным составом Компании в составе УКП, от общего объема перевозок подвижным составом Компании выросла в 2014 году до 42,1 % (по сравнению с 36,4 % годом ранее). </w:t>
      </w:r>
    </w:p>
    <w:p w14:paraId="3CBFA36F" w14:textId="77777777" w:rsidR="001B3597" w:rsidRPr="004B0C09" w:rsidRDefault="001B3597" w:rsidP="00BC52AC"/>
    <w:p w14:paraId="30F601F4" w14:textId="77777777" w:rsidR="00E07BC6" w:rsidRPr="005E4E45" w:rsidRDefault="00E07BC6" w:rsidP="002D72A6">
      <w:pPr>
        <w:pStyle w:val="31"/>
        <w:numPr>
          <w:ilvl w:val="3"/>
          <w:numId w:val="51"/>
        </w:numPr>
        <w:rPr>
          <w:szCs w:val="24"/>
        </w:rPr>
      </w:pPr>
      <w:bookmarkStart w:id="41" w:name="_Toc419913214"/>
      <w:r w:rsidRPr="005E4E45">
        <w:rPr>
          <w:szCs w:val="24"/>
        </w:rPr>
        <w:t>Терминальные активы и автотранспорт</w:t>
      </w:r>
      <w:bookmarkEnd w:id="40"/>
      <w:bookmarkEnd w:id="41"/>
    </w:p>
    <w:p w14:paraId="03FC7648" w14:textId="77777777" w:rsidR="00F04A60" w:rsidRPr="005E4E45" w:rsidRDefault="00F04A60" w:rsidP="00BC52AC">
      <w:r w:rsidRPr="005E4E45">
        <w:t>По состоянию на 31 декабря 2014 года Компании принадлежало 46 железнодорожных контейнерных терминалов, расположенных на всех 17 железных дорогах России. Все терминалы на территории Российской Федерации имеют статус мест общего пользования в соответствии с Федеральным законом «О железнодорожном транспорте Российской Федерации», при этом Компания оказывает ряд услуг (погрузка контейнеров на железнодорожные платформы, выгрузка контейнеров с железнодорожных платформ, сортировка контейнеров в пути следования и др.) в качестве агента ОАО «РЖД», а также прочие терминальные услуги напрямую клиентам.</w:t>
      </w:r>
    </w:p>
    <w:p w14:paraId="0752635A" w14:textId="77777777" w:rsidR="00F04A60" w:rsidRPr="005E4E45" w:rsidRDefault="00F04A60" w:rsidP="00BC52AC">
      <w:r w:rsidRPr="005E4E45">
        <w:t>Количество погрузочной техники на указанную дату составило 233 единицы (по сравнению с 238 единицами на начало 2014 года). Сокращение было обусловлено выбытием кранов, предназначенных для переработки среднетоннажных контейнеров, частично скомпенсированным увеличением количества ГПМ для переработки КТК.</w:t>
      </w:r>
    </w:p>
    <w:p w14:paraId="7EBA3A33" w14:textId="77777777" w:rsidR="00F04A60" w:rsidRPr="005E4E45" w:rsidRDefault="00F04A60" w:rsidP="00BC52AC">
      <w:r w:rsidRPr="005E4E45">
        <w:t xml:space="preserve">На терминалах в Российской Федерации также расположено 10 складов временного хранения общей площадью 20,6 тыс. кв. метров. </w:t>
      </w:r>
    </w:p>
    <w:p w14:paraId="4957B3CF" w14:textId="02FD8CBA" w:rsidR="00F04A60" w:rsidRPr="005E4E45" w:rsidRDefault="00F04A60" w:rsidP="00BC52AC">
      <w:r w:rsidRPr="005E4E45">
        <w:t>Терминалы Компании служат базой для оказания автотранспортных услуг клиентам по обеспечению доставки контейнерных грузов непосредственно к месту назначения. Автопарк на 31 декабря 2014 года составлял 7</w:t>
      </w:r>
      <w:r w:rsidR="00F829C4">
        <w:t>42</w:t>
      </w:r>
      <w:r w:rsidRPr="005E4E45">
        <w:t xml:space="preserve"> единиц (по сравнению с 8</w:t>
      </w:r>
      <w:r w:rsidR="00F829C4">
        <w:t>66</w:t>
      </w:r>
      <w:r w:rsidRPr="005E4E45">
        <w:t xml:space="preserve"> единицами годом ранее). Снижение обусловлено выбытием техники, предназначенной для перевозки СТК, а также сокращением парка в регионах с высокой конкуренцией на местном рынке автоперевозок, где экономически целесообразно использование схем аутсорсинга. </w:t>
      </w:r>
    </w:p>
    <w:p w14:paraId="4499DAA6" w14:textId="5BF34D5A" w:rsidR="00F04A60" w:rsidRPr="005E4E45" w:rsidRDefault="00F04A60" w:rsidP="00BC52AC">
      <w:r w:rsidRPr="005E4E45">
        <w:t xml:space="preserve">База активов АО «Кедентранссервис» на 31 декабря 2014 года насчитывает 155 единиц погрузочно-разгрузочной техники, 88 единиц автотранспорта, а также 8 магистральных локомотивов. </w:t>
      </w:r>
      <w:r w:rsidR="00CF350E">
        <w:t>АО «Кедентрассервис»</w:t>
      </w:r>
      <w:r w:rsidRPr="005E4E45">
        <w:t xml:space="preserve"> является оператором 17 грузовых терминалов на территории Казахстана, а также перегрузочных мест на пограничных переходах Достык и Алтынколь на границе Казахстана и Китая. </w:t>
      </w:r>
    </w:p>
    <w:p w14:paraId="3CDF3C68" w14:textId="77777777" w:rsidR="00E07BC6" w:rsidRDefault="00E07BC6" w:rsidP="00E07BC6">
      <w:pPr>
        <w:rPr>
          <w:bCs/>
          <w:caps/>
          <w:color w:val="000000" w:themeColor="text1"/>
          <w:szCs w:val="26"/>
        </w:rPr>
      </w:pPr>
      <w:r w:rsidRPr="00650467">
        <w:br w:type="page"/>
      </w:r>
    </w:p>
    <w:p w14:paraId="5B1D2E0F" w14:textId="77777777" w:rsidR="00D13608" w:rsidRDefault="00D13608">
      <w:pPr>
        <w:rPr>
          <w:bCs/>
          <w:caps/>
          <w:color w:val="000000" w:themeColor="text1"/>
          <w:szCs w:val="26"/>
          <w:lang w:val="x-none" w:eastAsia="x-none"/>
        </w:rPr>
      </w:pPr>
    </w:p>
    <w:p w14:paraId="097CCBD8" w14:textId="77777777" w:rsidR="002216F6" w:rsidRDefault="002216F6" w:rsidP="002D72A6">
      <w:pPr>
        <w:pStyle w:val="21"/>
        <w:numPr>
          <w:ilvl w:val="1"/>
          <w:numId w:val="51"/>
        </w:numPr>
        <w:rPr>
          <w:lang w:val="ru-RU"/>
        </w:rPr>
      </w:pPr>
      <w:bookmarkStart w:id="42" w:name="_Toc419913215"/>
      <w:r w:rsidRPr="000D27C9">
        <w:t>ФИНАНСОВЫЕ РЕЗУЛЬТАТЫ</w:t>
      </w:r>
      <w:bookmarkEnd w:id="42"/>
    </w:p>
    <w:p w14:paraId="13A4E182" w14:textId="77777777" w:rsidR="00AB2B4F" w:rsidRPr="003F6CBE" w:rsidRDefault="00AB2B4F" w:rsidP="00AB2B4F">
      <w:pPr>
        <w:spacing w:after="0"/>
        <w:rPr>
          <w:szCs w:val="24"/>
        </w:rPr>
      </w:pPr>
    </w:p>
    <w:p w14:paraId="6ABE195D" w14:textId="77777777" w:rsidR="00F04A60" w:rsidRPr="003F6CBE" w:rsidRDefault="00F04A60" w:rsidP="00BC52AC">
      <w:r w:rsidRPr="003F6CBE">
        <w:t>Финансовые результаты Общества за 2014 г. отражают его функционирование в условиях высокой конкуренции на фоне замедления экономики и роста, следствием чего стало продолжение снижения средних тарифов на перевозку. В сложной экономической ситуации менеджмент Общества сосредоточил усилия на росте эффективности бизнеса и повышении конкурентоспособности услуг и качества сервиса, а также продолжал искать новые возможности роста на рынке контейнерных перевозок.</w:t>
      </w:r>
    </w:p>
    <w:p w14:paraId="3D2D0922" w14:textId="77777777" w:rsidR="00F04A60" w:rsidRPr="003F6CBE" w:rsidRDefault="00F04A60" w:rsidP="00BC52AC">
      <w:r w:rsidRPr="003F6CBE">
        <w:t xml:space="preserve">На финансовые показатели Общества за 2014 г. оказал влияние эффект деконсолидации показателей АО «Кедентранссервис» (КДТС) с декабря 2013 г. вследствие продажи 17 % акций со стороны ПАО «ТрансКонтейнер». В результате сделки доля Общества в АО «Кедентранссервис» сократилась до 50%. С даты заключения сделки активы, долговые обязательства, операционные результаты и денежные потоки АО «Кедентранссервис» были исключены из консолидированного результата ПАО «ТрансКонтейнер», в то время как они были консолидированы в течение периода с 1 января по 23 декабря 2013 г. </w:t>
      </w:r>
    </w:p>
    <w:p w14:paraId="18529250" w14:textId="77777777" w:rsidR="00F04A60" w:rsidRPr="003F6CBE" w:rsidRDefault="00F04A60" w:rsidP="00BC52AC">
      <w:r w:rsidRPr="003F6CBE">
        <w:t xml:space="preserve">В течение 2014 г. выручка Общества снизилась на 6,6 % к аналогичному периоду прошлого года и составила 36 565 млн руб., скорректированная выручка (выручка без учета стоимости услуг сторонних организаций, привлекаемых в качестве соисполнителей при оказании интегрированных экспедиторских и логистических услуг) снизилась на 18,9 % до 20 538 млн руб. Показатель EBITDA снизился на 22,4 % до 7 817 млн руб. по сравнению с 10 074 млн руб. в аналогичном периоде 2013 г. Чистая прибыль за 2014 г. уменьшилась на 38,8 % до 3 658 млн руб. по сравнению с 5 974 млн руб., полученными годом ранее. </w:t>
      </w:r>
    </w:p>
    <w:p w14:paraId="1C9E11DD" w14:textId="77777777" w:rsidR="00F04A60" w:rsidRPr="003F6CBE" w:rsidRDefault="00F04A60" w:rsidP="00BC52AC">
      <w:r w:rsidRPr="003F6CBE">
        <w:t xml:space="preserve">Скорректированная рентабельность по EBITDA за 2014 г. уменьшилась с 39,8 % в 2013 г. и составила 38,1 %, скорректированная рентабельность по чистой прибыли снизилась с 24,8 % до 21,4 %. </w:t>
      </w:r>
    </w:p>
    <w:p w14:paraId="241B1261" w14:textId="77777777" w:rsidR="00F04A60" w:rsidRPr="003F6CBE" w:rsidRDefault="00F04A60" w:rsidP="00BC52AC">
      <w:r w:rsidRPr="003F6CBE">
        <w:t>По состоянию на 31 декабря 2014 г. долг Общества составил 6 777 млн руб., при этом чистый долг – 4 865 млн руб. Показатель чистого долга к EBITDA сохранился на благоприятном для Обществе уровне в 62 %.</w:t>
      </w:r>
    </w:p>
    <w:p w14:paraId="48066C86" w14:textId="77777777" w:rsidR="00F04A60" w:rsidRPr="003F6CBE" w:rsidRDefault="00F04A60" w:rsidP="00BC52AC">
      <w:r w:rsidRPr="003F6CBE">
        <w:t>Капитальные затраты Общества за 2014 г. уменьшились на 36,5 % по сравнению с прошлым годом и составили 4 212 млн руб. В соответствии с политикой Общества капитальные вложения в 2014 г. финансировались за счет собственных средств.</w:t>
      </w:r>
    </w:p>
    <w:p w14:paraId="38FB38F0" w14:textId="77777777" w:rsidR="00F04A60" w:rsidRPr="003F6CBE" w:rsidRDefault="00F04A60" w:rsidP="001B3597">
      <w:pPr>
        <w:spacing w:after="0"/>
        <w:ind w:firstLine="0"/>
        <w:rPr>
          <w:b/>
          <w:szCs w:val="24"/>
        </w:rPr>
      </w:pPr>
      <w:r w:rsidRPr="003F6CBE">
        <w:rPr>
          <w:b/>
          <w:szCs w:val="24"/>
        </w:rPr>
        <w:t>Основные финансовые показатели Общества за 2013 и 2014 гг. по МСФО, млн руб.</w:t>
      </w:r>
    </w:p>
    <w:p w14:paraId="18C414A6" w14:textId="77777777" w:rsidR="00F04A60" w:rsidRPr="003F6CBE" w:rsidRDefault="00F04A60" w:rsidP="00F04A60">
      <w:pPr>
        <w:spacing w:after="0"/>
        <w:rPr>
          <w:szCs w:val="24"/>
        </w:rPr>
      </w:pPr>
    </w:p>
    <w:tbl>
      <w:tblPr>
        <w:tblW w:w="8383" w:type="dxa"/>
        <w:tblLayout w:type="fixed"/>
        <w:tblCellMar>
          <w:left w:w="0" w:type="dxa"/>
          <w:right w:w="0" w:type="dxa"/>
        </w:tblCellMar>
        <w:tblLook w:val="0000" w:firstRow="0" w:lastRow="0" w:firstColumn="0" w:lastColumn="0" w:noHBand="0" w:noVBand="0"/>
      </w:tblPr>
      <w:tblGrid>
        <w:gridCol w:w="4111"/>
        <w:gridCol w:w="992"/>
        <w:gridCol w:w="992"/>
        <w:gridCol w:w="1134"/>
        <w:gridCol w:w="1134"/>
        <w:gridCol w:w="20"/>
      </w:tblGrid>
      <w:tr w:rsidR="00F04A60" w:rsidRPr="003F6CBE" w14:paraId="4C88F8E5" w14:textId="77777777" w:rsidTr="00F04A60">
        <w:trPr>
          <w:cantSplit/>
        </w:trPr>
        <w:tc>
          <w:tcPr>
            <w:tcW w:w="4111" w:type="dxa"/>
            <w:tcBorders>
              <w:top w:val="single" w:sz="4" w:space="0" w:color="auto"/>
              <w:bottom w:val="single" w:sz="4" w:space="0" w:color="auto"/>
            </w:tcBorders>
            <w:vAlign w:val="bottom"/>
          </w:tcPr>
          <w:p w14:paraId="3558E664" w14:textId="77777777" w:rsidR="00F04A60" w:rsidRPr="003F6CBE" w:rsidRDefault="00F04A60" w:rsidP="00BC52AC">
            <w:pPr>
              <w:pStyle w:val="27"/>
            </w:pPr>
          </w:p>
        </w:tc>
        <w:tc>
          <w:tcPr>
            <w:tcW w:w="992" w:type="dxa"/>
            <w:tcBorders>
              <w:top w:val="single" w:sz="4" w:space="0" w:color="auto"/>
              <w:bottom w:val="single" w:sz="4" w:space="0" w:color="auto"/>
            </w:tcBorders>
            <w:vAlign w:val="bottom"/>
          </w:tcPr>
          <w:p w14:paraId="2E8B6C1C" w14:textId="77777777" w:rsidR="00F04A60" w:rsidRPr="003F6CBE" w:rsidDel="000F36EF" w:rsidRDefault="00F04A60" w:rsidP="00BC52AC">
            <w:pPr>
              <w:pStyle w:val="27"/>
            </w:pPr>
            <w:r w:rsidRPr="003F6CBE">
              <w:t>2013</w:t>
            </w:r>
          </w:p>
        </w:tc>
        <w:tc>
          <w:tcPr>
            <w:tcW w:w="992" w:type="dxa"/>
            <w:tcBorders>
              <w:top w:val="single" w:sz="4" w:space="0" w:color="auto"/>
              <w:bottom w:val="single" w:sz="4" w:space="0" w:color="auto"/>
            </w:tcBorders>
            <w:shd w:val="clear" w:color="auto" w:fill="auto"/>
            <w:vAlign w:val="bottom"/>
          </w:tcPr>
          <w:p w14:paraId="35BF4996" w14:textId="77777777" w:rsidR="00F04A60" w:rsidRPr="003F6CBE" w:rsidRDefault="00F04A60" w:rsidP="00BC52AC">
            <w:pPr>
              <w:pStyle w:val="27"/>
            </w:pPr>
            <w:r w:rsidRPr="003F6CBE">
              <w:t>2014</w:t>
            </w:r>
          </w:p>
        </w:tc>
        <w:tc>
          <w:tcPr>
            <w:tcW w:w="2268" w:type="dxa"/>
            <w:gridSpan w:val="2"/>
            <w:tcBorders>
              <w:top w:val="single" w:sz="4" w:space="0" w:color="auto"/>
              <w:bottom w:val="single" w:sz="4" w:space="0" w:color="auto"/>
            </w:tcBorders>
            <w:vAlign w:val="bottom"/>
          </w:tcPr>
          <w:p w14:paraId="0676CA0D" w14:textId="77777777" w:rsidR="00F04A60" w:rsidRPr="003F6CBE" w:rsidRDefault="00F04A60" w:rsidP="00BC52AC">
            <w:pPr>
              <w:pStyle w:val="27"/>
            </w:pPr>
            <w:r w:rsidRPr="003F6CBE">
              <w:t>Изменение 2013/2014</w:t>
            </w:r>
          </w:p>
          <w:p w14:paraId="1631FDF0" w14:textId="77777777" w:rsidR="00F04A60" w:rsidRPr="003F6CBE" w:rsidRDefault="00F04A60" w:rsidP="00BC52AC">
            <w:pPr>
              <w:pStyle w:val="27"/>
            </w:pPr>
            <w:r w:rsidRPr="003F6CBE">
              <w:t>%</w:t>
            </w:r>
          </w:p>
        </w:tc>
        <w:tc>
          <w:tcPr>
            <w:tcW w:w="20" w:type="dxa"/>
            <w:tcBorders>
              <w:top w:val="single" w:sz="4" w:space="0" w:color="auto"/>
              <w:bottom w:val="single" w:sz="4" w:space="0" w:color="auto"/>
            </w:tcBorders>
            <w:vAlign w:val="bottom"/>
          </w:tcPr>
          <w:p w14:paraId="16E78FEB" w14:textId="77777777" w:rsidR="00F04A60" w:rsidRPr="003F6CBE" w:rsidRDefault="00F04A60" w:rsidP="00BC52AC">
            <w:pPr>
              <w:pStyle w:val="27"/>
            </w:pPr>
          </w:p>
        </w:tc>
      </w:tr>
      <w:tr w:rsidR="00F04A60" w:rsidRPr="003F6CBE" w14:paraId="643B3072" w14:textId="77777777" w:rsidTr="00F04A60">
        <w:trPr>
          <w:cantSplit/>
        </w:trPr>
        <w:tc>
          <w:tcPr>
            <w:tcW w:w="4111" w:type="dxa"/>
            <w:tcBorders>
              <w:top w:val="single" w:sz="4" w:space="0" w:color="auto"/>
            </w:tcBorders>
            <w:vAlign w:val="bottom"/>
          </w:tcPr>
          <w:p w14:paraId="3DC150D1" w14:textId="77777777" w:rsidR="00F04A60" w:rsidRPr="003F6CBE" w:rsidRDefault="00F04A60" w:rsidP="00BC52AC">
            <w:pPr>
              <w:pStyle w:val="27"/>
            </w:pPr>
            <w:r w:rsidRPr="003F6CBE">
              <w:t>Выручка</w:t>
            </w:r>
          </w:p>
        </w:tc>
        <w:tc>
          <w:tcPr>
            <w:tcW w:w="992" w:type="dxa"/>
            <w:tcBorders>
              <w:top w:val="single" w:sz="4" w:space="0" w:color="auto"/>
            </w:tcBorders>
            <w:vAlign w:val="bottom"/>
          </w:tcPr>
          <w:p w14:paraId="3C4643C8" w14:textId="77777777" w:rsidR="00F04A60" w:rsidRPr="003F6CBE" w:rsidRDefault="00F04A60" w:rsidP="00BC52AC">
            <w:pPr>
              <w:pStyle w:val="27"/>
            </w:pPr>
            <w:r w:rsidRPr="003F6CBE">
              <w:t>39 164</w:t>
            </w:r>
          </w:p>
        </w:tc>
        <w:tc>
          <w:tcPr>
            <w:tcW w:w="992" w:type="dxa"/>
            <w:tcBorders>
              <w:top w:val="single" w:sz="4" w:space="0" w:color="auto"/>
            </w:tcBorders>
            <w:vAlign w:val="bottom"/>
          </w:tcPr>
          <w:p w14:paraId="6EA33209" w14:textId="77777777" w:rsidR="00F04A60" w:rsidRPr="003F6CBE" w:rsidRDefault="00F04A60" w:rsidP="00BC52AC">
            <w:pPr>
              <w:pStyle w:val="27"/>
            </w:pPr>
            <w:r w:rsidRPr="003F6CBE">
              <w:t>36 565</w:t>
            </w:r>
          </w:p>
        </w:tc>
        <w:tc>
          <w:tcPr>
            <w:tcW w:w="1134" w:type="dxa"/>
            <w:tcBorders>
              <w:top w:val="single" w:sz="4" w:space="0" w:color="auto"/>
            </w:tcBorders>
            <w:vAlign w:val="bottom"/>
          </w:tcPr>
          <w:p w14:paraId="05C37012" w14:textId="77777777" w:rsidR="00F04A60" w:rsidRPr="003F6CBE" w:rsidRDefault="00F04A60" w:rsidP="00BC52AC">
            <w:pPr>
              <w:pStyle w:val="27"/>
            </w:pPr>
            <w:r w:rsidRPr="003F6CBE">
              <w:t>–2 599</w:t>
            </w:r>
          </w:p>
        </w:tc>
        <w:tc>
          <w:tcPr>
            <w:tcW w:w="1134" w:type="dxa"/>
            <w:tcBorders>
              <w:top w:val="single" w:sz="4" w:space="0" w:color="auto"/>
            </w:tcBorders>
            <w:vAlign w:val="bottom"/>
          </w:tcPr>
          <w:p w14:paraId="35AF0C20" w14:textId="77777777" w:rsidR="00F04A60" w:rsidRPr="003F6CBE" w:rsidRDefault="00F04A60" w:rsidP="00BC52AC">
            <w:pPr>
              <w:pStyle w:val="27"/>
            </w:pPr>
            <w:r w:rsidRPr="003F6CBE">
              <w:t>–6,6 %</w:t>
            </w:r>
          </w:p>
        </w:tc>
        <w:tc>
          <w:tcPr>
            <w:tcW w:w="20" w:type="dxa"/>
            <w:tcBorders>
              <w:top w:val="single" w:sz="4" w:space="0" w:color="auto"/>
            </w:tcBorders>
            <w:vAlign w:val="bottom"/>
          </w:tcPr>
          <w:p w14:paraId="1770FA33" w14:textId="77777777" w:rsidR="00F04A60" w:rsidRPr="003F6CBE" w:rsidRDefault="00F04A60" w:rsidP="00BC52AC">
            <w:pPr>
              <w:pStyle w:val="27"/>
            </w:pPr>
          </w:p>
        </w:tc>
      </w:tr>
      <w:tr w:rsidR="00F04A60" w:rsidRPr="003F6CBE" w14:paraId="358505E0" w14:textId="77777777" w:rsidTr="00F04A60">
        <w:trPr>
          <w:cantSplit/>
        </w:trPr>
        <w:tc>
          <w:tcPr>
            <w:tcW w:w="4111" w:type="dxa"/>
            <w:vAlign w:val="bottom"/>
          </w:tcPr>
          <w:p w14:paraId="4DBE6EEA" w14:textId="77777777" w:rsidR="00F04A60" w:rsidRPr="003F6CBE" w:rsidRDefault="00F04A60" w:rsidP="00BC52AC">
            <w:pPr>
              <w:pStyle w:val="27"/>
            </w:pPr>
            <w:r w:rsidRPr="003F6CBE">
              <w:t>Прочие операционные доходы</w:t>
            </w:r>
          </w:p>
        </w:tc>
        <w:tc>
          <w:tcPr>
            <w:tcW w:w="992" w:type="dxa"/>
            <w:vAlign w:val="bottom"/>
          </w:tcPr>
          <w:p w14:paraId="1DB1D742" w14:textId="77777777" w:rsidR="00F04A60" w:rsidRPr="003F6CBE" w:rsidRDefault="00F04A60" w:rsidP="00BC52AC">
            <w:pPr>
              <w:pStyle w:val="27"/>
            </w:pPr>
            <w:r w:rsidRPr="003F6CBE">
              <w:t>747</w:t>
            </w:r>
          </w:p>
        </w:tc>
        <w:tc>
          <w:tcPr>
            <w:tcW w:w="992" w:type="dxa"/>
            <w:vAlign w:val="bottom"/>
          </w:tcPr>
          <w:p w14:paraId="4A9BC70F" w14:textId="77777777" w:rsidR="00F04A60" w:rsidRPr="003F6CBE" w:rsidRDefault="00F04A60" w:rsidP="00BC52AC">
            <w:pPr>
              <w:pStyle w:val="27"/>
            </w:pPr>
            <w:r w:rsidRPr="003F6CBE">
              <w:t>715</w:t>
            </w:r>
          </w:p>
        </w:tc>
        <w:tc>
          <w:tcPr>
            <w:tcW w:w="1134" w:type="dxa"/>
            <w:vAlign w:val="bottom"/>
          </w:tcPr>
          <w:p w14:paraId="55305A3F" w14:textId="77777777" w:rsidR="00F04A60" w:rsidRPr="003F6CBE" w:rsidRDefault="00F04A60" w:rsidP="00BC52AC">
            <w:pPr>
              <w:pStyle w:val="27"/>
            </w:pPr>
            <w:r w:rsidRPr="003F6CBE">
              <w:t>–32</w:t>
            </w:r>
          </w:p>
        </w:tc>
        <w:tc>
          <w:tcPr>
            <w:tcW w:w="1134" w:type="dxa"/>
            <w:vAlign w:val="bottom"/>
          </w:tcPr>
          <w:p w14:paraId="3B030DE3" w14:textId="77777777" w:rsidR="00F04A60" w:rsidRPr="003F6CBE" w:rsidRDefault="00F04A60" w:rsidP="00BC52AC">
            <w:pPr>
              <w:pStyle w:val="27"/>
            </w:pPr>
            <w:r w:rsidRPr="003F6CBE">
              <w:t>–4,3 %</w:t>
            </w:r>
          </w:p>
        </w:tc>
        <w:tc>
          <w:tcPr>
            <w:tcW w:w="20" w:type="dxa"/>
            <w:vAlign w:val="bottom"/>
          </w:tcPr>
          <w:p w14:paraId="7F387F9F" w14:textId="77777777" w:rsidR="00F04A60" w:rsidRPr="003F6CBE" w:rsidRDefault="00F04A60" w:rsidP="00BC52AC">
            <w:pPr>
              <w:pStyle w:val="27"/>
            </w:pPr>
          </w:p>
        </w:tc>
      </w:tr>
      <w:tr w:rsidR="00F04A60" w:rsidRPr="003F6CBE" w14:paraId="29C0F43D" w14:textId="77777777" w:rsidTr="00F04A60">
        <w:trPr>
          <w:cantSplit/>
        </w:trPr>
        <w:tc>
          <w:tcPr>
            <w:tcW w:w="4111" w:type="dxa"/>
            <w:vAlign w:val="bottom"/>
          </w:tcPr>
          <w:p w14:paraId="4B3F39AB" w14:textId="77777777" w:rsidR="00F04A60" w:rsidRPr="003F6CBE" w:rsidRDefault="00F04A60" w:rsidP="00BC52AC">
            <w:pPr>
              <w:pStyle w:val="27"/>
            </w:pPr>
            <w:r w:rsidRPr="003F6CBE">
              <w:t>Oперационные расходы</w:t>
            </w:r>
          </w:p>
        </w:tc>
        <w:tc>
          <w:tcPr>
            <w:tcW w:w="992" w:type="dxa"/>
            <w:vAlign w:val="bottom"/>
          </w:tcPr>
          <w:p w14:paraId="5394200C" w14:textId="77777777" w:rsidR="00F04A60" w:rsidRPr="003F6CBE" w:rsidRDefault="00F04A60" w:rsidP="00BC52AC">
            <w:pPr>
              <w:pStyle w:val="27"/>
            </w:pPr>
            <w:r w:rsidRPr="003F6CBE">
              <w:t>–32 859</w:t>
            </w:r>
          </w:p>
        </w:tc>
        <w:tc>
          <w:tcPr>
            <w:tcW w:w="992" w:type="dxa"/>
            <w:shd w:val="clear" w:color="auto" w:fill="auto"/>
            <w:vAlign w:val="bottom"/>
          </w:tcPr>
          <w:p w14:paraId="749E5EC6" w14:textId="77777777" w:rsidR="00F04A60" w:rsidRPr="003F6CBE" w:rsidRDefault="00F04A60" w:rsidP="00BC52AC">
            <w:pPr>
              <w:pStyle w:val="27"/>
            </w:pPr>
            <w:r w:rsidRPr="003F6CBE">
              <w:t>–33 197</w:t>
            </w:r>
          </w:p>
        </w:tc>
        <w:tc>
          <w:tcPr>
            <w:tcW w:w="1134" w:type="dxa"/>
            <w:vAlign w:val="bottom"/>
          </w:tcPr>
          <w:p w14:paraId="7AA6B9C7" w14:textId="77777777" w:rsidR="00F04A60" w:rsidRPr="003F6CBE" w:rsidRDefault="00F04A60" w:rsidP="00BC52AC">
            <w:pPr>
              <w:pStyle w:val="27"/>
            </w:pPr>
            <w:r w:rsidRPr="003F6CBE">
              <w:t>–338</w:t>
            </w:r>
          </w:p>
        </w:tc>
        <w:tc>
          <w:tcPr>
            <w:tcW w:w="1134" w:type="dxa"/>
            <w:vAlign w:val="bottom"/>
          </w:tcPr>
          <w:p w14:paraId="6931FE0D" w14:textId="77777777" w:rsidR="00F04A60" w:rsidRPr="003F6CBE" w:rsidRDefault="00F04A60" w:rsidP="00BC52AC">
            <w:pPr>
              <w:pStyle w:val="27"/>
            </w:pPr>
            <w:r w:rsidRPr="003F6CBE">
              <w:t>+1,0 %</w:t>
            </w:r>
          </w:p>
        </w:tc>
        <w:tc>
          <w:tcPr>
            <w:tcW w:w="20" w:type="dxa"/>
            <w:vAlign w:val="bottom"/>
          </w:tcPr>
          <w:p w14:paraId="3DEC352E" w14:textId="77777777" w:rsidR="00F04A60" w:rsidRPr="003F6CBE" w:rsidRDefault="00F04A60" w:rsidP="00BC52AC">
            <w:pPr>
              <w:pStyle w:val="27"/>
            </w:pPr>
          </w:p>
        </w:tc>
      </w:tr>
      <w:tr w:rsidR="00F04A60" w:rsidRPr="003F6CBE" w14:paraId="6E2EF7C9" w14:textId="77777777" w:rsidTr="00F04A60">
        <w:trPr>
          <w:cantSplit/>
        </w:trPr>
        <w:tc>
          <w:tcPr>
            <w:tcW w:w="4111" w:type="dxa"/>
            <w:vAlign w:val="bottom"/>
          </w:tcPr>
          <w:p w14:paraId="6A66896C" w14:textId="77777777" w:rsidR="00F04A60" w:rsidRPr="003F6CBE" w:rsidRDefault="00F04A60" w:rsidP="00BC52AC">
            <w:pPr>
              <w:pStyle w:val="27"/>
              <w:rPr>
                <w:b/>
              </w:rPr>
            </w:pPr>
            <w:r w:rsidRPr="003F6CBE">
              <w:rPr>
                <w:b/>
              </w:rPr>
              <w:t>Операционная прибыль</w:t>
            </w:r>
          </w:p>
        </w:tc>
        <w:tc>
          <w:tcPr>
            <w:tcW w:w="992" w:type="dxa"/>
            <w:vAlign w:val="bottom"/>
          </w:tcPr>
          <w:p w14:paraId="7AB2D616" w14:textId="77777777" w:rsidR="00F04A60" w:rsidRPr="003F6CBE" w:rsidRDefault="00F04A60" w:rsidP="00BC52AC">
            <w:pPr>
              <w:pStyle w:val="27"/>
              <w:rPr>
                <w:b/>
                <w:bCs/>
              </w:rPr>
            </w:pPr>
            <w:r w:rsidRPr="003F6CBE">
              <w:rPr>
                <w:b/>
                <w:bCs/>
              </w:rPr>
              <w:t>7 052</w:t>
            </w:r>
          </w:p>
        </w:tc>
        <w:tc>
          <w:tcPr>
            <w:tcW w:w="992" w:type="dxa"/>
            <w:vAlign w:val="bottom"/>
          </w:tcPr>
          <w:p w14:paraId="39CC12BD" w14:textId="77777777" w:rsidR="00F04A60" w:rsidRPr="003F6CBE" w:rsidRDefault="00F04A60" w:rsidP="00BC52AC">
            <w:pPr>
              <w:pStyle w:val="27"/>
            </w:pPr>
            <w:r w:rsidRPr="003F6CBE">
              <w:rPr>
                <w:b/>
                <w:bCs/>
              </w:rPr>
              <w:t>4 083</w:t>
            </w:r>
          </w:p>
        </w:tc>
        <w:tc>
          <w:tcPr>
            <w:tcW w:w="1134" w:type="dxa"/>
            <w:vAlign w:val="bottom"/>
          </w:tcPr>
          <w:p w14:paraId="64F7A32A" w14:textId="77777777" w:rsidR="00F04A60" w:rsidRPr="003F6CBE" w:rsidRDefault="00F04A60" w:rsidP="00BC52AC">
            <w:pPr>
              <w:pStyle w:val="27"/>
            </w:pPr>
            <w:r w:rsidRPr="003F6CBE">
              <w:rPr>
                <w:b/>
                <w:bCs/>
              </w:rPr>
              <w:t>–2 969</w:t>
            </w:r>
          </w:p>
        </w:tc>
        <w:tc>
          <w:tcPr>
            <w:tcW w:w="1134" w:type="dxa"/>
            <w:vAlign w:val="bottom"/>
          </w:tcPr>
          <w:p w14:paraId="0B3B7F8B" w14:textId="77777777" w:rsidR="00F04A60" w:rsidRPr="003F6CBE" w:rsidRDefault="00F04A60" w:rsidP="00BC52AC">
            <w:pPr>
              <w:pStyle w:val="27"/>
            </w:pPr>
            <w:r w:rsidRPr="003F6CBE">
              <w:rPr>
                <w:b/>
                <w:bCs/>
              </w:rPr>
              <w:t>–42,1 %</w:t>
            </w:r>
          </w:p>
        </w:tc>
        <w:tc>
          <w:tcPr>
            <w:tcW w:w="20" w:type="dxa"/>
            <w:vAlign w:val="bottom"/>
          </w:tcPr>
          <w:p w14:paraId="04989F96" w14:textId="77777777" w:rsidR="00F04A60" w:rsidRPr="003F6CBE" w:rsidRDefault="00F04A60" w:rsidP="00BC52AC">
            <w:pPr>
              <w:pStyle w:val="27"/>
            </w:pPr>
          </w:p>
        </w:tc>
      </w:tr>
      <w:tr w:rsidR="00F04A60" w:rsidRPr="003F6CBE" w14:paraId="0B1F34A9" w14:textId="77777777" w:rsidTr="00F04A60">
        <w:trPr>
          <w:cantSplit/>
        </w:trPr>
        <w:tc>
          <w:tcPr>
            <w:tcW w:w="4111" w:type="dxa"/>
            <w:vAlign w:val="bottom"/>
          </w:tcPr>
          <w:p w14:paraId="1AE4C000" w14:textId="77777777" w:rsidR="00F04A60" w:rsidRPr="003F6CBE" w:rsidRDefault="00F04A60" w:rsidP="00BC52AC">
            <w:pPr>
              <w:pStyle w:val="27"/>
            </w:pPr>
            <w:r w:rsidRPr="003F6CBE">
              <w:t>Процентные расходы</w:t>
            </w:r>
          </w:p>
        </w:tc>
        <w:tc>
          <w:tcPr>
            <w:tcW w:w="992" w:type="dxa"/>
            <w:vAlign w:val="bottom"/>
          </w:tcPr>
          <w:p w14:paraId="54A67BB8" w14:textId="77777777" w:rsidR="00F04A60" w:rsidRPr="003F6CBE" w:rsidRDefault="00F04A60" w:rsidP="00BC52AC">
            <w:pPr>
              <w:pStyle w:val="27"/>
            </w:pPr>
            <w:r w:rsidRPr="003F6CBE">
              <w:t>–782</w:t>
            </w:r>
          </w:p>
        </w:tc>
        <w:tc>
          <w:tcPr>
            <w:tcW w:w="992" w:type="dxa"/>
            <w:vAlign w:val="bottom"/>
          </w:tcPr>
          <w:p w14:paraId="11E512C5" w14:textId="77777777" w:rsidR="00F04A60" w:rsidRPr="003F6CBE" w:rsidRDefault="00F04A60" w:rsidP="00BC52AC">
            <w:pPr>
              <w:pStyle w:val="27"/>
            </w:pPr>
            <w:r w:rsidRPr="003F6CBE">
              <w:t>–648</w:t>
            </w:r>
          </w:p>
        </w:tc>
        <w:tc>
          <w:tcPr>
            <w:tcW w:w="1134" w:type="dxa"/>
            <w:vAlign w:val="bottom"/>
          </w:tcPr>
          <w:p w14:paraId="1C0DC9A3" w14:textId="77777777" w:rsidR="00F04A60" w:rsidRPr="003F6CBE" w:rsidRDefault="00F04A60" w:rsidP="00BC52AC">
            <w:pPr>
              <w:pStyle w:val="27"/>
            </w:pPr>
            <w:r w:rsidRPr="003F6CBE">
              <w:t>+134</w:t>
            </w:r>
          </w:p>
        </w:tc>
        <w:tc>
          <w:tcPr>
            <w:tcW w:w="1134" w:type="dxa"/>
            <w:vAlign w:val="bottom"/>
          </w:tcPr>
          <w:p w14:paraId="57FD4349" w14:textId="77777777" w:rsidR="00F04A60" w:rsidRPr="003F6CBE" w:rsidRDefault="00F04A60" w:rsidP="00BC52AC">
            <w:pPr>
              <w:pStyle w:val="27"/>
            </w:pPr>
            <w:r w:rsidRPr="003F6CBE">
              <w:t>–17,1 %</w:t>
            </w:r>
          </w:p>
        </w:tc>
        <w:tc>
          <w:tcPr>
            <w:tcW w:w="20" w:type="dxa"/>
            <w:vAlign w:val="bottom"/>
          </w:tcPr>
          <w:p w14:paraId="2A0B35E4" w14:textId="77777777" w:rsidR="00F04A60" w:rsidRPr="003F6CBE" w:rsidRDefault="00F04A60" w:rsidP="00BC52AC">
            <w:pPr>
              <w:pStyle w:val="27"/>
            </w:pPr>
          </w:p>
        </w:tc>
      </w:tr>
      <w:tr w:rsidR="00F04A60" w:rsidRPr="003F6CBE" w14:paraId="139D33C3" w14:textId="77777777" w:rsidTr="00F04A60">
        <w:trPr>
          <w:cantSplit/>
        </w:trPr>
        <w:tc>
          <w:tcPr>
            <w:tcW w:w="4111" w:type="dxa"/>
            <w:vAlign w:val="bottom"/>
          </w:tcPr>
          <w:p w14:paraId="47340026" w14:textId="77777777" w:rsidR="00F04A60" w:rsidRPr="003F6CBE" w:rsidRDefault="00F04A60" w:rsidP="00BC52AC">
            <w:pPr>
              <w:pStyle w:val="27"/>
            </w:pPr>
            <w:r w:rsidRPr="003F6CBE">
              <w:t>Процентные доходы</w:t>
            </w:r>
          </w:p>
        </w:tc>
        <w:tc>
          <w:tcPr>
            <w:tcW w:w="992" w:type="dxa"/>
            <w:vAlign w:val="bottom"/>
          </w:tcPr>
          <w:p w14:paraId="30F699F5" w14:textId="77777777" w:rsidR="00F04A60" w:rsidRPr="003F6CBE" w:rsidRDefault="00F04A60" w:rsidP="00BC52AC">
            <w:pPr>
              <w:pStyle w:val="27"/>
            </w:pPr>
            <w:r w:rsidRPr="003F6CBE">
              <w:t>223</w:t>
            </w:r>
          </w:p>
        </w:tc>
        <w:tc>
          <w:tcPr>
            <w:tcW w:w="992" w:type="dxa"/>
            <w:vAlign w:val="bottom"/>
          </w:tcPr>
          <w:p w14:paraId="7F7D11E9" w14:textId="77777777" w:rsidR="00F04A60" w:rsidRPr="003F6CBE" w:rsidRDefault="00F04A60" w:rsidP="00BC52AC">
            <w:pPr>
              <w:pStyle w:val="27"/>
            </w:pPr>
            <w:r w:rsidRPr="003F6CBE">
              <w:t>151</w:t>
            </w:r>
          </w:p>
        </w:tc>
        <w:tc>
          <w:tcPr>
            <w:tcW w:w="1134" w:type="dxa"/>
            <w:vAlign w:val="bottom"/>
          </w:tcPr>
          <w:p w14:paraId="7C25038A" w14:textId="77777777" w:rsidR="00F04A60" w:rsidRPr="003F6CBE" w:rsidRDefault="00F04A60" w:rsidP="00BC52AC">
            <w:pPr>
              <w:pStyle w:val="27"/>
            </w:pPr>
            <w:r w:rsidRPr="003F6CBE">
              <w:t>–72</w:t>
            </w:r>
          </w:p>
        </w:tc>
        <w:tc>
          <w:tcPr>
            <w:tcW w:w="1134" w:type="dxa"/>
            <w:vAlign w:val="bottom"/>
          </w:tcPr>
          <w:p w14:paraId="3305B48D" w14:textId="77777777" w:rsidR="00F04A60" w:rsidRPr="003F6CBE" w:rsidRDefault="00F04A60" w:rsidP="00BC52AC">
            <w:pPr>
              <w:pStyle w:val="27"/>
            </w:pPr>
            <w:r w:rsidRPr="003F6CBE">
              <w:t>–32,3 %</w:t>
            </w:r>
          </w:p>
        </w:tc>
        <w:tc>
          <w:tcPr>
            <w:tcW w:w="20" w:type="dxa"/>
            <w:vAlign w:val="bottom"/>
          </w:tcPr>
          <w:p w14:paraId="7CEC62F4" w14:textId="77777777" w:rsidR="00F04A60" w:rsidRPr="003F6CBE" w:rsidRDefault="00F04A60" w:rsidP="00BC52AC">
            <w:pPr>
              <w:pStyle w:val="27"/>
            </w:pPr>
          </w:p>
        </w:tc>
      </w:tr>
      <w:tr w:rsidR="00F04A60" w:rsidRPr="003F6CBE" w14:paraId="5E599AD8" w14:textId="77777777" w:rsidTr="00F04A60">
        <w:trPr>
          <w:cantSplit/>
        </w:trPr>
        <w:tc>
          <w:tcPr>
            <w:tcW w:w="4111" w:type="dxa"/>
            <w:vAlign w:val="bottom"/>
          </w:tcPr>
          <w:p w14:paraId="10D782C1" w14:textId="77777777" w:rsidR="00F04A60" w:rsidRPr="003F6CBE" w:rsidRDefault="00F04A60" w:rsidP="00BC52AC">
            <w:pPr>
              <w:pStyle w:val="27"/>
            </w:pPr>
            <w:r w:rsidRPr="003F6CBE">
              <w:t>Прибыль от курсовых разниц нетто</w:t>
            </w:r>
          </w:p>
        </w:tc>
        <w:tc>
          <w:tcPr>
            <w:tcW w:w="992" w:type="dxa"/>
            <w:vAlign w:val="bottom"/>
          </w:tcPr>
          <w:p w14:paraId="36BFE175" w14:textId="77777777" w:rsidR="00F04A60" w:rsidRPr="003F6CBE" w:rsidRDefault="00F04A60" w:rsidP="00BC52AC">
            <w:pPr>
              <w:pStyle w:val="27"/>
            </w:pPr>
            <w:r w:rsidRPr="003F6CBE">
              <w:t>65</w:t>
            </w:r>
          </w:p>
        </w:tc>
        <w:tc>
          <w:tcPr>
            <w:tcW w:w="992" w:type="dxa"/>
            <w:shd w:val="clear" w:color="auto" w:fill="auto"/>
            <w:vAlign w:val="bottom"/>
          </w:tcPr>
          <w:p w14:paraId="7A3919F2" w14:textId="77777777" w:rsidR="00F04A60" w:rsidRPr="003F6CBE" w:rsidRDefault="00F04A60" w:rsidP="00BC52AC">
            <w:pPr>
              <w:pStyle w:val="27"/>
            </w:pPr>
            <w:r w:rsidRPr="003F6CBE">
              <w:t>938</w:t>
            </w:r>
          </w:p>
        </w:tc>
        <w:tc>
          <w:tcPr>
            <w:tcW w:w="1134" w:type="dxa"/>
            <w:vAlign w:val="bottom"/>
          </w:tcPr>
          <w:p w14:paraId="7BA54DF3" w14:textId="77777777" w:rsidR="00F04A60" w:rsidRPr="003F6CBE" w:rsidRDefault="00F04A60" w:rsidP="00BC52AC">
            <w:pPr>
              <w:pStyle w:val="27"/>
            </w:pPr>
            <w:r w:rsidRPr="003F6CBE">
              <w:t>+873</w:t>
            </w:r>
          </w:p>
        </w:tc>
        <w:tc>
          <w:tcPr>
            <w:tcW w:w="1134" w:type="dxa"/>
            <w:vAlign w:val="bottom"/>
          </w:tcPr>
          <w:p w14:paraId="0FAC58D8" w14:textId="77777777" w:rsidR="00F04A60" w:rsidRPr="003F6CBE" w:rsidRDefault="00F04A60" w:rsidP="00BC52AC">
            <w:pPr>
              <w:pStyle w:val="27"/>
            </w:pPr>
            <w:r w:rsidRPr="003F6CBE">
              <w:t>+1343,1 %</w:t>
            </w:r>
          </w:p>
        </w:tc>
        <w:tc>
          <w:tcPr>
            <w:tcW w:w="20" w:type="dxa"/>
            <w:vAlign w:val="bottom"/>
          </w:tcPr>
          <w:p w14:paraId="61D909CB" w14:textId="77777777" w:rsidR="00F04A60" w:rsidRPr="003F6CBE" w:rsidRDefault="00F04A60" w:rsidP="00BC52AC">
            <w:pPr>
              <w:pStyle w:val="27"/>
            </w:pPr>
          </w:p>
        </w:tc>
      </w:tr>
      <w:tr w:rsidR="00F04A60" w:rsidRPr="003F6CBE" w14:paraId="2A5949E5" w14:textId="77777777" w:rsidTr="00F04A60">
        <w:trPr>
          <w:cantSplit/>
        </w:trPr>
        <w:tc>
          <w:tcPr>
            <w:tcW w:w="4111" w:type="dxa"/>
            <w:vAlign w:val="bottom"/>
          </w:tcPr>
          <w:p w14:paraId="2E96321A" w14:textId="77777777" w:rsidR="00F04A60" w:rsidRPr="003F6CBE" w:rsidRDefault="00F04A60" w:rsidP="00BC52AC">
            <w:pPr>
              <w:pStyle w:val="27"/>
            </w:pPr>
            <w:r w:rsidRPr="003F6CBE">
              <w:t>Доля в финансовом результате ассоциированных компаний и совместных предприятий</w:t>
            </w:r>
          </w:p>
        </w:tc>
        <w:tc>
          <w:tcPr>
            <w:tcW w:w="992" w:type="dxa"/>
            <w:vAlign w:val="bottom"/>
          </w:tcPr>
          <w:p w14:paraId="530CDCEC" w14:textId="77777777" w:rsidR="00F04A60" w:rsidRPr="003F6CBE" w:rsidRDefault="00F04A60" w:rsidP="00BC52AC">
            <w:pPr>
              <w:pStyle w:val="27"/>
            </w:pPr>
            <w:r w:rsidRPr="003F6CBE">
              <w:t>2</w:t>
            </w:r>
          </w:p>
        </w:tc>
        <w:tc>
          <w:tcPr>
            <w:tcW w:w="992" w:type="dxa"/>
            <w:shd w:val="clear" w:color="auto" w:fill="auto"/>
            <w:vAlign w:val="bottom"/>
          </w:tcPr>
          <w:p w14:paraId="2F841C88" w14:textId="77777777" w:rsidR="00F04A60" w:rsidRPr="003F6CBE" w:rsidRDefault="00F04A60" w:rsidP="00BC52AC">
            <w:pPr>
              <w:pStyle w:val="27"/>
            </w:pPr>
            <w:r w:rsidRPr="003F6CBE">
              <w:t>165</w:t>
            </w:r>
          </w:p>
        </w:tc>
        <w:tc>
          <w:tcPr>
            <w:tcW w:w="1134" w:type="dxa"/>
            <w:vAlign w:val="bottom"/>
          </w:tcPr>
          <w:p w14:paraId="7A475C3A" w14:textId="77777777" w:rsidR="00F04A60" w:rsidRPr="003F6CBE" w:rsidRDefault="00F04A60" w:rsidP="00BC52AC">
            <w:pPr>
              <w:pStyle w:val="27"/>
            </w:pPr>
            <w:r w:rsidRPr="003F6CBE">
              <w:t>+163</w:t>
            </w:r>
          </w:p>
        </w:tc>
        <w:tc>
          <w:tcPr>
            <w:tcW w:w="1134" w:type="dxa"/>
            <w:vAlign w:val="bottom"/>
          </w:tcPr>
          <w:p w14:paraId="1EAA2092" w14:textId="77777777" w:rsidR="00F04A60" w:rsidRPr="003F6CBE" w:rsidRDefault="00F04A60" w:rsidP="00BC52AC">
            <w:pPr>
              <w:pStyle w:val="27"/>
            </w:pPr>
            <w:r w:rsidRPr="003F6CBE">
              <w:t>+8150,0 %</w:t>
            </w:r>
          </w:p>
        </w:tc>
        <w:tc>
          <w:tcPr>
            <w:tcW w:w="20" w:type="dxa"/>
            <w:vAlign w:val="bottom"/>
          </w:tcPr>
          <w:p w14:paraId="7FB0527C" w14:textId="77777777" w:rsidR="00F04A60" w:rsidRPr="003F6CBE" w:rsidRDefault="00F04A60" w:rsidP="00BC52AC">
            <w:pPr>
              <w:pStyle w:val="27"/>
            </w:pPr>
          </w:p>
        </w:tc>
      </w:tr>
      <w:tr w:rsidR="00F04A60" w:rsidRPr="003F6CBE" w14:paraId="37363A92" w14:textId="77777777" w:rsidTr="00F04A60">
        <w:trPr>
          <w:cantSplit/>
        </w:trPr>
        <w:tc>
          <w:tcPr>
            <w:tcW w:w="4111" w:type="dxa"/>
            <w:vAlign w:val="bottom"/>
          </w:tcPr>
          <w:p w14:paraId="3E74B0C8" w14:textId="77777777" w:rsidR="00F04A60" w:rsidRPr="003F6CBE" w:rsidRDefault="00F04A60" w:rsidP="00BC52AC">
            <w:pPr>
              <w:pStyle w:val="27"/>
            </w:pPr>
            <w:r w:rsidRPr="003F6CBE">
              <w:t>Прочая прибыль:</w:t>
            </w:r>
          </w:p>
        </w:tc>
        <w:tc>
          <w:tcPr>
            <w:tcW w:w="992" w:type="dxa"/>
            <w:vAlign w:val="bottom"/>
          </w:tcPr>
          <w:p w14:paraId="1DAEB34A" w14:textId="77777777" w:rsidR="00F04A60" w:rsidRPr="003F6CBE" w:rsidRDefault="00F04A60" w:rsidP="00BC52AC">
            <w:pPr>
              <w:pStyle w:val="27"/>
            </w:pPr>
            <w:r w:rsidRPr="003F6CBE">
              <w:t>789</w:t>
            </w:r>
          </w:p>
        </w:tc>
        <w:tc>
          <w:tcPr>
            <w:tcW w:w="992" w:type="dxa"/>
            <w:vAlign w:val="bottom"/>
          </w:tcPr>
          <w:p w14:paraId="5220CE10" w14:textId="77777777" w:rsidR="00F04A60" w:rsidRPr="003F6CBE" w:rsidRDefault="00F04A60" w:rsidP="00BC52AC">
            <w:pPr>
              <w:pStyle w:val="27"/>
            </w:pPr>
            <w:r w:rsidRPr="003F6CBE">
              <w:t>18</w:t>
            </w:r>
          </w:p>
        </w:tc>
        <w:tc>
          <w:tcPr>
            <w:tcW w:w="1134" w:type="dxa"/>
            <w:vAlign w:val="bottom"/>
          </w:tcPr>
          <w:p w14:paraId="4F8E0DC9" w14:textId="77777777" w:rsidR="00F04A60" w:rsidRPr="003F6CBE" w:rsidRDefault="00F04A60" w:rsidP="00BC52AC">
            <w:pPr>
              <w:pStyle w:val="27"/>
            </w:pPr>
            <w:r w:rsidRPr="003F6CBE">
              <w:t>–771</w:t>
            </w:r>
          </w:p>
        </w:tc>
        <w:tc>
          <w:tcPr>
            <w:tcW w:w="1134" w:type="dxa"/>
            <w:vAlign w:val="bottom"/>
          </w:tcPr>
          <w:p w14:paraId="17B3A6EC" w14:textId="77777777" w:rsidR="00F04A60" w:rsidRPr="003F6CBE" w:rsidRDefault="00F04A60" w:rsidP="00BC52AC">
            <w:pPr>
              <w:pStyle w:val="27"/>
            </w:pPr>
            <w:r w:rsidRPr="003F6CBE">
              <w:t>–97,7 %</w:t>
            </w:r>
          </w:p>
        </w:tc>
        <w:tc>
          <w:tcPr>
            <w:tcW w:w="20" w:type="dxa"/>
            <w:vAlign w:val="bottom"/>
          </w:tcPr>
          <w:p w14:paraId="62176979" w14:textId="77777777" w:rsidR="00F04A60" w:rsidRPr="003F6CBE" w:rsidRDefault="00F04A60" w:rsidP="00BC52AC">
            <w:pPr>
              <w:pStyle w:val="27"/>
            </w:pPr>
          </w:p>
        </w:tc>
      </w:tr>
      <w:tr w:rsidR="00F04A60" w:rsidRPr="003F6CBE" w14:paraId="049046B2" w14:textId="77777777" w:rsidTr="00F04A60">
        <w:trPr>
          <w:cantSplit/>
        </w:trPr>
        <w:tc>
          <w:tcPr>
            <w:tcW w:w="4111" w:type="dxa"/>
            <w:vAlign w:val="bottom"/>
          </w:tcPr>
          <w:p w14:paraId="3671D74B" w14:textId="77777777" w:rsidR="00F04A60" w:rsidRPr="003F6CBE" w:rsidRDefault="00F04A60" w:rsidP="00BC52AC">
            <w:pPr>
              <w:pStyle w:val="27"/>
              <w:rPr>
                <w:b/>
              </w:rPr>
            </w:pPr>
            <w:r w:rsidRPr="003F6CBE">
              <w:rPr>
                <w:b/>
              </w:rPr>
              <w:t>До налога на прибыль</w:t>
            </w:r>
          </w:p>
        </w:tc>
        <w:tc>
          <w:tcPr>
            <w:tcW w:w="992" w:type="dxa"/>
            <w:vAlign w:val="bottom"/>
          </w:tcPr>
          <w:p w14:paraId="485D336F" w14:textId="77777777" w:rsidR="00F04A60" w:rsidRPr="003F6CBE" w:rsidRDefault="00F04A60" w:rsidP="00BC52AC">
            <w:pPr>
              <w:pStyle w:val="27"/>
              <w:rPr>
                <w:b/>
                <w:bCs/>
              </w:rPr>
            </w:pPr>
            <w:r w:rsidRPr="003F6CBE">
              <w:rPr>
                <w:b/>
                <w:bCs/>
              </w:rPr>
              <w:t>7 349</w:t>
            </w:r>
          </w:p>
        </w:tc>
        <w:tc>
          <w:tcPr>
            <w:tcW w:w="992" w:type="dxa"/>
            <w:vAlign w:val="bottom"/>
          </w:tcPr>
          <w:p w14:paraId="3A8B0556" w14:textId="77777777" w:rsidR="00F04A60" w:rsidRPr="003F6CBE" w:rsidRDefault="00F04A60" w:rsidP="00BC52AC">
            <w:pPr>
              <w:pStyle w:val="27"/>
            </w:pPr>
            <w:r w:rsidRPr="003F6CBE">
              <w:rPr>
                <w:b/>
                <w:bCs/>
              </w:rPr>
              <w:t>4 707</w:t>
            </w:r>
          </w:p>
        </w:tc>
        <w:tc>
          <w:tcPr>
            <w:tcW w:w="1134" w:type="dxa"/>
            <w:vAlign w:val="bottom"/>
          </w:tcPr>
          <w:p w14:paraId="0258902F" w14:textId="77777777" w:rsidR="00F04A60" w:rsidRPr="003F6CBE" w:rsidRDefault="00F04A60" w:rsidP="00BC52AC">
            <w:pPr>
              <w:pStyle w:val="27"/>
            </w:pPr>
            <w:r w:rsidRPr="003F6CBE">
              <w:rPr>
                <w:b/>
                <w:bCs/>
              </w:rPr>
              <w:t>–2 642</w:t>
            </w:r>
          </w:p>
        </w:tc>
        <w:tc>
          <w:tcPr>
            <w:tcW w:w="1134" w:type="dxa"/>
            <w:vAlign w:val="bottom"/>
          </w:tcPr>
          <w:p w14:paraId="1AA009AF" w14:textId="77777777" w:rsidR="00F04A60" w:rsidRPr="003F6CBE" w:rsidRDefault="00F04A60" w:rsidP="00BC52AC">
            <w:pPr>
              <w:pStyle w:val="27"/>
            </w:pPr>
            <w:r w:rsidRPr="003F6CBE">
              <w:rPr>
                <w:b/>
                <w:bCs/>
              </w:rPr>
              <w:t>–36,0 %</w:t>
            </w:r>
          </w:p>
        </w:tc>
        <w:tc>
          <w:tcPr>
            <w:tcW w:w="20" w:type="dxa"/>
            <w:vAlign w:val="bottom"/>
          </w:tcPr>
          <w:p w14:paraId="08A0314F" w14:textId="77777777" w:rsidR="00F04A60" w:rsidRPr="003F6CBE" w:rsidRDefault="00F04A60" w:rsidP="00BC52AC">
            <w:pPr>
              <w:pStyle w:val="27"/>
            </w:pPr>
          </w:p>
        </w:tc>
      </w:tr>
      <w:tr w:rsidR="00F04A60" w:rsidRPr="003F6CBE" w14:paraId="0EB59C05" w14:textId="77777777" w:rsidTr="00F04A60">
        <w:trPr>
          <w:cantSplit/>
        </w:trPr>
        <w:tc>
          <w:tcPr>
            <w:tcW w:w="4111" w:type="dxa"/>
            <w:vAlign w:val="bottom"/>
          </w:tcPr>
          <w:p w14:paraId="2DF4C779" w14:textId="77777777" w:rsidR="00F04A60" w:rsidRPr="003F6CBE" w:rsidRDefault="00F04A60" w:rsidP="00BC52AC">
            <w:pPr>
              <w:pStyle w:val="27"/>
            </w:pPr>
            <w:r w:rsidRPr="003F6CBE">
              <w:t>Налог на прибыль</w:t>
            </w:r>
          </w:p>
        </w:tc>
        <w:tc>
          <w:tcPr>
            <w:tcW w:w="992" w:type="dxa"/>
            <w:vAlign w:val="bottom"/>
          </w:tcPr>
          <w:p w14:paraId="22953843" w14:textId="77777777" w:rsidR="00F04A60" w:rsidRPr="003F6CBE" w:rsidRDefault="00F04A60" w:rsidP="00BC52AC">
            <w:pPr>
              <w:pStyle w:val="27"/>
            </w:pPr>
            <w:r w:rsidRPr="003F6CBE">
              <w:t>–1 375</w:t>
            </w:r>
          </w:p>
        </w:tc>
        <w:tc>
          <w:tcPr>
            <w:tcW w:w="992" w:type="dxa"/>
            <w:shd w:val="clear" w:color="auto" w:fill="auto"/>
            <w:vAlign w:val="bottom"/>
          </w:tcPr>
          <w:p w14:paraId="519C2ADF" w14:textId="77777777" w:rsidR="00F04A60" w:rsidRPr="003F6CBE" w:rsidRDefault="00F04A60" w:rsidP="00BC52AC">
            <w:pPr>
              <w:pStyle w:val="27"/>
            </w:pPr>
            <w:r w:rsidRPr="003F6CBE">
              <w:t>–1 049</w:t>
            </w:r>
          </w:p>
        </w:tc>
        <w:tc>
          <w:tcPr>
            <w:tcW w:w="1134" w:type="dxa"/>
            <w:vAlign w:val="bottom"/>
          </w:tcPr>
          <w:p w14:paraId="6F258041" w14:textId="77777777" w:rsidR="00F04A60" w:rsidRPr="003F6CBE" w:rsidRDefault="00F04A60" w:rsidP="00BC52AC">
            <w:pPr>
              <w:pStyle w:val="27"/>
            </w:pPr>
            <w:r w:rsidRPr="003F6CBE">
              <w:t>+326</w:t>
            </w:r>
          </w:p>
        </w:tc>
        <w:tc>
          <w:tcPr>
            <w:tcW w:w="1134" w:type="dxa"/>
            <w:vAlign w:val="bottom"/>
          </w:tcPr>
          <w:p w14:paraId="0CB63640" w14:textId="77777777" w:rsidR="00F04A60" w:rsidRPr="003F6CBE" w:rsidRDefault="00F04A60" w:rsidP="00BC52AC">
            <w:pPr>
              <w:pStyle w:val="27"/>
            </w:pPr>
            <w:r w:rsidRPr="003F6CBE">
              <w:t>–23,7 %</w:t>
            </w:r>
          </w:p>
        </w:tc>
        <w:tc>
          <w:tcPr>
            <w:tcW w:w="20" w:type="dxa"/>
            <w:vAlign w:val="bottom"/>
          </w:tcPr>
          <w:p w14:paraId="454BF9A9" w14:textId="77777777" w:rsidR="00F04A60" w:rsidRPr="003F6CBE" w:rsidRDefault="00F04A60" w:rsidP="00BC52AC">
            <w:pPr>
              <w:pStyle w:val="27"/>
            </w:pPr>
          </w:p>
        </w:tc>
      </w:tr>
      <w:tr w:rsidR="00F04A60" w:rsidRPr="003F6CBE" w14:paraId="7164A9CD" w14:textId="77777777" w:rsidTr="00F04A60">
        <w:trPr>
          <w:cantSplit/>
        </w:trPr>
        <w:tc>
          <w:tcPr>
            <w:tcW w:w="4111" w:type="dxa"/>
            <w:vAlign w:val="bottom"/>
          </w:tcPr>
          <w:p w14:paraId="682F1433" w14:textId="77777777" w:rsidR="00F04A60" w:rsidRPr="003F6CBE" w:rsidRDefault="00F04A60" w:rsidP="00BC52AC">
            <w:pPr>
              <w:pStyle w:val="27"/>
              <w:rPr>
                <w:b/>
              </w:rPr>
            </w:pPr>
            <w:r w:rsidRPr="003F6CBE">
              <w:rPr>
                <w:b/>
              </w:rPr>
              <w:t>Прибыль за период</w:t>
            </w:r>
          </w:p>
        </w:tc>
        <w:tc>
          <w:tcPr>
            <w:tcW w:w="992" w:type="dxa"/>
            <w:vAlign w:val="bottom"/>
          </w:tcPr>
          <w:p w14:paraId="7126E50E" w14:textId="77777777" w:rsidR="00F04A60" w:rsidRPr="003F6CBE" w:rsidRDefault="00F04A60" w:rsidP="00BC52AC">
            <w:pPr>
              <w:pStyle w:val="27"/>
              <w:rPr>
                <w:b/>
                <w:bCs/>
              </w:rPr>
            </w:pPr>
            <w:r w:rsidRPr="003F6CBE">
              <w:rPr>
                <w:b/>
                <w:bCs/>
              </w:rPr>
              <w:t>5 974</w:t>
            </w:r>
          </w:p>
        </w:tc>
        <w:tc>
          <w:tcPr>
            <w:tcW w:w="992" w:type="dxa"/>
            <w:shd w:val="clear" w:color="auto" w:fill="auto"/>
            <w:vAlign w:val="bottom"/>
          </w:tcPr>
          <w:p w14:paraId="7C2E45F0" w14:textId="77777777" w:rsidR="00F04A60" w:rsidRPr="003F6CBE" w:rsidRDefault="00F04A60" w:rsidP="00BC52AC">
            <w:pPr>
              <w:pStyle w:val="27"/>
            </w:pPr>
            <w:r w:rsidRPr="003F6CBE">
              <w:rPr>
                <w:b/>
                <w:bCs/>
              </w:rPr>
              <w:t>3 658</w:t>
            </w:r>
          </w:p>
        </w:tc>
        <w:tc>
          <w:tcPr>
            <w:tcW w:w="1134" w:type="dxa"/>
            <w:vAlign w:val="bottom"/>
          </w:tcPr>
          <w:p w14:paraId="163E1222" w14:textId="77777777" w:rsidR="00F04A60" w:rsidRPr="003F6CBE" w:rsidRDefault="00F04A60" w:rsidP="00BC52AC">
            <w:pPr>
              <w:pStyle w:val="27"/>
            </w:pPr>
            <w:r w:rsidRPr="003F6CBE">
              <w:rPr>
                <w:b/>
                <w:bCs/>
              </w:rPr>
              <w:t>–2 316</w:t>
            </w:r>
          </w:p>
        </w:tc>
        <w:tc>
          <w:tcPr>
            <w:tcW w:w="1134" w:type="dxa"/>
            <w:vAlign w:val="bottom"/>
          </w:tcPr>
          <w:p w14:paraId="664A6543" w14:textId="77777777" w:rsidR="00F04A60" w:rsidRPr="003F6CBE" w:rsidRDefault="00F04A60" w:rsidP="00BC52AC">
            <w:pPr>
              <w:pStyle w:val="27"/>
            </w:pPr>
            <w:r w:rsidRPr="003F6CBE">
              <w:rPr>
                <w:b/>
                <w:bCs/>
              </w:rPr>
              <w:t>–38,8 %</w:t>
            </w:r>
          </w:p>
        </w:tc>
        <w:tc>
          <w:tcPr>
            <w:tcW w:w="20" w:type="dxa"/>
            <w:vAlign w:val="bottom"/>
          </w:tcPr>
          <w:p w14:paraId="4F1B9D0C" w14:textId="77777777" w:rsidR="00F04A60" w:rsidRPr="003F6CBE" w:rsidRDefault="00F04A60" w:rsidP="00BC52AC">
            <w:pPr>
              <w:pStyle w:val="27"/>
            </w:pPr>
          </w:p>
        </w:tc>
      </w:tr>
      <w:tr w:rsidR="00F04A60" w:rsidRPr="003F6CBE" w14:paraId="615AA733" w14:textId="77777777" w:rsidTr="00F04A60">
        <w:trPr>
          <w:cantSplit/>
        </w:trPr>
        <w:tc>
          <w:tcPr>
            <w:tcW w:w="4111" w:type="dxa"/>
          </w:tcPr>
          <w:p w14:paraId="3DD31283" w14:textId="77777777" w:rsidR="00F04A60" w:rsidRPr="003F6CBE" w:rsidRDefault="00F04A60" w:rsidP="00BC52AC">
            <w:pPr>
              <w:pStyle w:val="27"/>
            </w:pPr>
            <w:r w:rsidRPr="003F6CBE">
              <w:lastRenderedPageBreak/>
              <w:t>Прибыль приходящаяся:</w:t>
            </w:r>
          </w:p>
        </w:tc>
        <w:tc>
          <w:tcPr>
            <w:tcW w:w="992" w:type="dxa"/>
            <w:vAlign w:val="bottom"/>
          </w:tcPr>
          <w:p w14:paraId="6579FAC9" w14:textId="77777777" w:rsidR="00F04A60" w:rsidRPr="003F6CBE" w:rsidRDefault="00F04A60" w:rsidP="00BC52AC">
            <w:pPr>
              <w:pStyle w:val="27"/>
            </w:pPr>
          </w:p>
        </w:tc>
        <w:tc>
          <w:tcPr>
            <w:tcW w:w="992" w:type="dxa"/>
            <w:shd w:val="clear" w:color="auto" w:fill="auto"/>
            <w:vAlign w:val="bottom"/>
          </w:tcPr>
          <w:p w14:paraId="1396F100" w14:textId="77777777" w:rsidR="00F04A60" w:rsidRPr="003F6CBE" w:rsidRDefault="00F04A60" w:rsidP="00BC52AC">
            <w:pPr>
              <w:pStyle w:val="27"/>
            </w:pPr>
          </w:p>
        </w:tc>
        <w:tc>
          <w:tcPr>
            <w:tcW w:w="1134" w:type="dxa"/>
            <w:vAlign w:val="bottom"/>
          </w:tcPr>
          <w:p w14:paraId="20A849C5" w14:textId="77777777" w:rsidR="00F04A60" w:rsidRPr="003F6CBE" w:rsidRDefault="00F04A60" w:rsidP="00BC52AC">
            <w:pPr>
              <w:pStyle w:val="27"/>
            </w:pPr>
          </w:p>
        </w:tc>
        <w:tc>
          <w:tcPr>
            <w:tcW w:w="1134" w:type="dxa"/>
            <w:vAlign w:val="bottom"/>
          </w:tcPr>
          <w:p w14:paraId="7322C9F4" w14:textId="77777777" w:rsidR="00F04A60" w:rsidRPr="003F6CBE" w:rsidRDefault="00F04A60" w:rsidP="00BC52AC">
            <w:pPr>
              <w:pStyle w:val="27"/>
            </w:pPr>
          </w:p>
        </w:tc>
        <w:tc>
          <w:tcPr>
            <w:tcW w:w="20" w:type="dxa"/>
            <w:vAlign w:val="bottom"/>
          </w:tcPr>
          <w:p w14:paraId="18AA891C" w14:textId="77777777" w:rsidR="00F04A60" w:rsidRPr="003F6CBE" w:rsidRDefault="00F04A60" w:rsidP="00BC52AC">
            <w:pPr>
              <w:pStyle w:val="27"/>
            </w:pPr>
          </w:p>
        </w:tc>
      </w:tr>
      <w:tr w:rsidR="00F04A60" w:rsidRPr="003F6CBE" w14:paraId="47257C22" w14:textId="77777777" w:rsidTr="00F04A60">
        <w:trPr>
          <w:cantSplit/>
        </w:trPr>
        <w:tc>
          <w:tcPr>
            <w:tcW w:w="4111" w:type="dxa"/>
          </w:tcPr>
          <w:p w14:paraId="6DCD39EC" w14:textId="77777777" w:rsidR="00F04A60" w:rsidRPr="003F6CBE" w:rsidRDefault="00F04A60" w:rsidP="00BC52AC">
            <w:pPr>
              <w:pStyle w:val="27"/>
            </w:pPr>
            <w:r w:rsidRPr="003F6CBE">
              <w:t>на акционеров материнской компании</w:t>
            </w:r>
          </w:p>
        </w:tc>
        <w:tc>
          <w:tcPr>
            <w:tcW w:w="992" w:type="dxa"/>
            <w:vAlign w:val="bottom"/>
          </w:tcPr>
          <w:p w14:paraId="7534103D" w14:textId="77777777" w:rsidR="00F04A60" w:rsidRPr="003F6CBE" w:rsidRDefault="00F04A60" w:rsidP="00BC52AC">
            <w:pPr>
              <w:pStyle w:val="27"/>
            </w:pPr>
            <w:r w:rsidRPr="003F6CBE">
              <w:t>5 865</w:t>
            </w:r>
          </w:p>
        </w:tc>
        <w:tc>
          <w:tcPr>
            <w:tcW w:w="992" w:type="dxa"/>
            <w:shd w:val="clear" w:color="auto" w:fill="auto"/>
            <w:vAlign w:val="bottom"/>
          </w:tcPr>
          <w:p w14:paraId="695FD796" w14:textId="77777777" w:rsidR="00F04A60" w:rsidRPr="003F6CBE" w:rsidRDefault="00F04A60" w:rsidP="00BC52AC">
            <w:pPr>
              <w:pStyle w:val="27"/>
            </w:pPr>
            <w:r w:rsidRPr="003F6CBE">
              <w:t>3 658</w:t>
            </w:r>
          </w:p>
        </w:tc>
        <w:tc>
          <w:tcPr>
            <w:tcW w:w="1134" w:type="dxa"/>
            <w:vAlign w:val="bottom"/>
          </w:tcPr>
          <w:p w14:paraId="1CDE9732" w14:textId="77777777" w:rsidR="00F04A60" w:rsidRPr="003F6CBE" w:rsidRDefault="00F04A60" w:rsidP="00BC52AC">
            <w:pPr>
              <w:pStyle w:val="27"/>
            </w:pPr>
            <w:r w:rsidRPr="003F6CBE">
              <w:t>–2 207</w:t>
            </w:r>
          </w:p>
        </w:tc>
        <w:tc>
          <w:tcPr>
            <w:tcW w:w="1134" w:type="dxa"/>
            <w:vAlign w:val="bottom"/>
          </w:tcPr>
          <w:p w14:paraId="225B1CC0" w14:textId="77777777" w:rsidR="00F04A60" w:rsidRPr="003F6CBE" w:rsidRDefault="00F04A60" w:rsidP="00BC52AC">
            <w:pPr>
              <w:pStyle w:val="27"/>
            </w:pPr>
            <w:r w:rsidRPr="003F6CBE">
              <w:t>–37,6 %</w:t>
            </w:r>
          </w:p>
        </w:tc>
        <w:tc>
          <w:tcPr>
            <w:tcW w:w="20" w:type="dxa"/>
            <w:vAlign w:val="bottom"/>
          </w:tcPr>
          <w:p w14:paraId="1C6AC573" w14:textId="77777777" w:rsidR="00F04A60" w:rsidRPr="003F6CBE" w:rsidRDefault="00F04A60" w:rsidP="00BC52AC">
            <w:pPr>
              <w:pStyle w:val="27"/>
            </w:pPr>
          </w:p>
        </w:tc>
      </w:tr>
      <w:tr w:rsidR="00F04A60" w:rsidRPr="003F6CBE" w14:paraId="2BB99AF8" w14:textId="77777777" w:rsidTr="00F04A60">
        <w:trPr>
          <w:cantSplit/>
        </w:trPr>
        <w:tc>
          <w:tcPr>
            <w:tcW w:w="4111" w:type="dxa"/>
          </w:tcPr>
          <w:p w14:paraId="0417F667" w14:textId="77777777" w:rsidR="00F04A60" w:rsidRPr="003F6CBE" w:rsidRDefault="00F04A60" w:rsidP="00BC52AC">
            <w:pPr>
              <w:pStyle w:val="27"/>
            </w:pPr>
            <w:r w:rsidRPr="003F6CBE">
              <w:t>на неконтролирующую долю участия</w:t>
            </w:r>
          </w:p>
        </w:tc>
        <w:tc>
          <w:tcPr>
            <w:tcW w:w="992" w:type="dxa"/>
            <w:vAlign w:val="bottom"/>
          </w:tcPr>
          <w:p w14:paraId="26547CED" w14:textId="77777777" w:rsidR="00F04A60" w:rsidRPr="003F6CBE" w:rsidRDefault="00F04A60" w:rsidP="00BC52AC">
            <w:pPr>
              <w:pStyle w:val="27"/>
            </w:pPr>
            <w:r w:rsidRPr="003F6CBE">
              <w:t>109</w:t>
            </w:r>
          </w:p>
        </w:tc>
        <w:tc>
          <w:tcPr>
            <w:tcW w:w="992" w:type="dxa"/>
            <w:shd w:val="clear" w:color="auto" w:fill="auto"/>
            <w:vAlign w:val="bottom"/>
          </w:tcPr>
          <w:p w14:paraId="124949B8" w14:textId="77777777" w:rsidR="00F04A60" w:rsidRPr="003F6CBE" w:rsidRDefault="00F04A60" w:rsidP="00BC52AC">
            <w:pPr>
              <w:pStyle w:val="27"/>
            </w:pPr>
            <w:r w:rsidRPr="003F6CBE">
              <w:t>0</w:t>
            </w:r>
          </w:p>
        </w:tc>
        <w:tc>
          <w:tcPr>
            <w:tcW w:w="1134" w:type="dxa"/>
            <w:vAlign w:val="bottom"/>
          </w:tcPr>
          <w:p w14:paraId="209DE579" w14:textId="77777777" w:rsidR="00F04A60" w:rsidRPr="003F6CBE" w:rsidRDefault="00F04A60" w:rsidP="00BC52AC">
            <w:pPr>
              <w:pStyle w:val="27"/>
            </w:pPr>
            <w:r w:rsidRPr="003F6CBE">
              <w:t>–109</w:t>
            </w:r>
          </w:p>
        </w:tc>
        <w:tc>
          <w:tcPr>
            <w:tcW w:w="1134" w:type="dxa"/>
            <w:vAlign w:val="bottom"/>
          </w:tcPr>
          <w:p w14:paraId="64790D53" w14:textId="77777777" w:rsidR="00F04A60" w:rsidRPr="003F6CBE" w:rsidRDefault="00F04A60" w:rsidP="00BC52AC">
            <w:pPr>
              <w:pStyle w:val="27"/>
            </w:pPr>
            <w:r w:rsidRPr="003F6CBE">
              <w:t>–100 %</w:t>
            </w:r>
          </w:p>
        </w:tc>
        <w:tc>
          <w:tcPr>
            <w:tcW w:w="20" w:type="dxa"/>
            <w:vAlign w:val="bottom"/>
          </w:tcPr>
          <w:p w14:paraId="1301161A" w14:textId="77777777" w:rsidR="00F04A60" w:rsidRPr="003F6CBE" w:rsidRDefault="00F04A60" w:rsidP="00BC52AC">
            <w:pPr>
              <w:pStyle w:val="27"/>
            </w:pPr>
          </w:p>
        </w:tc>
      </w:tr>
      <w:tr w:rsidR="00F04A60" w:rsidRPr="003F6CBE" w14:paraId="4D0ADC9D" w14:textId="77777777" w:rsidTr="00F04A60">
        <w:trPr>
          <w:cantSplit/>
        </w:trPr>
        <w:tc>
          <w:tcPr>
            <w:tcW w:w="4111" w:type="dxa"/>
            <w:vAlign w:val="bottom"/>
          </w:tcPr>
          <w:p w14:paraId="0A7AE66D" w14:textId="77777777" w:rsidR="00F04A60" w:rsidRPr="003F6CBE" w:rsidRDefault="00F04A60" w:rsidP="00BC52AC">
            <w:pPr>
              <w:pStyle w:val="27"/>
              <w:rPr>
                <w:b/>
              </w:rPr>
            </w:pPr>
            <w:r w:rsidRPr="003F6CBE">
              <w:rPr>
                <w:b/>
              </w:rPr>
              <w:t>Прочий совокупный доход</w:t>
            </w:r>
          </w:p>
        </w:tc>
        <w:tc>
          <w:tcPr>
            <w:tcW w:w="992" w:type="dxa"/>
            <w:vAlign w:val="bottom"/>
          </w:tcPr>
          <w:p w14:paraId="27E69E45" w14:textId="77777777" w:rsidR="00F04A60" w:rsidRPr="003F6CBE" w:rsidRDefault="00F04A60" w:rsidP="00BC52AC">
            <w:pPr>
              <w:pStyle w:val="27"/>
              <w:rPr>
                <w:b/>
                <w:bCs/>
              </w:rPr>
            </w:pPr>
            <w:r w:rsidRPr="003F6CBE">
              <w:rPr>
                <w:b/>
                <w:bCs/>
              </w:rPr>
              <w:t>178</w:t>
            </w:r>
          </w:p>
        </w:tc>
        <w:tc>
          <w:tcPr>
            <w:tcW w:w="992" w:type="dxa"/>
            <w:shd w:val="clear" w:color="auto" w:fill="auto"/>
            <w:vAlign w:val="bottom"/>
          </w:tcPr>
          <w:p w14:paraId="55527928" w14:textId="77777777" w:rsidR="00F04A60" w:rsidRPr="003F6CBE" w:rsidRDefault="00F04A60" w:rsidP="00BC52AC">
            <w:pPr>
              <w:pStyle w:val="27"/>
            </w:pPr>
            <w:r w:rsidRPr="003F6CBE">
              <w:rPr>
                <w:b/>
                <w:bCs/>
              </w:rPr>
              <w:t>1 215</w:t>
            </w:r>
          </w:p>
        </w:tc>
        <w:tc>
          <w:tcPr>
            <w:tcW w:w="1134" w:type="dxa"/>
            <w:vAlign w:val="bottom"/>
          </w:tcPr>
          <w:p w14:paraId="57FEE74B" w14:textId="77777777" w:rsidR="00F04A60" w:rsidRPr="003F6CBE" w:rsidRDefault="00F04A60" w:rsidP="00BC52AC">
            <w:pPr>
              <w:pStyle w:val="27"/>
            </w:pPr>
            <w:r w:rsidRPr="003F6CBE">
              <w:rPr>
                <w:b/>
                <w:bCs/>
              </w:rPr>
              <w:t>+1 037</w:t>
            </w:r>
          </w:p>
        </w:tc>
        <w:tc>
          <w:tcPr>
            <w:tcW w:w="1134" w:type="dxa"/>
            <w:vAlign w:val="bottom"/>
          </w:tcPr>
          <w:p w14:paraId="68FC1A6F" w14:textId="77777777" w:rsidR="00F04A60" w:rsidRPr="003F6CBE" w:rsidRDefault="00F04A60" w:rsidP="00BC52AC">
            <w:pPr>
              <w:pStyle w:val="27"/>
            </w:pPr>
            <w:r w:rsidRPr="003F6CBE">
              <w:rPr>
                <w:b/>
                <w:bCs/>
              </w:rPr>
              <w:t>+582,6 %</w:t>
            </w:r>
          </w:p>
        </w:tc>
        <w:tc>
          <w:tcPr>
            <w:tcW w:w="20" w:type="dxa"/>
            <w:vAlign w:val="bottom"/>
          </w:tcPr>
          <w:p w14:paraId="2A8F0DA2" w14:textId="77777777" w:rsidR="00F04A60" w:rsidRPr="003F6CBE" w:rsidRDefault="00F04A60" w:rsidP="00BC52AC">
            <w:pPr>
              <w:pStyle w:val="27"/>
            </w:pPr>
          </w:p>
        </w:tc>
      </w:tr>
      <w:tr w:rsidR="00F04A60" w:rsidRPr="003F6CBE" w14:paraId="568D2F22" w14:textId="77777777" w:rsidTr="00F04A60">
        <w:trPr>
          <w:cantSplit/>
        </w:trPr>
        <w:tc>
          <w:tcPr>
            <w:tcW w:w="4111" w:type="dxa"/>
          </w:tcPr>
          <w:p w14:paraId="34BE47EE" w14:textId="77777777" w:rsidR="00F04A60" w:rsidRPr="003F6CBE" w:rsidRDefault="00F04A60" w:rsidP="00BC52AC">
            <w:pPr>
              <w:pStyle w:val="27"/>
            </w:pPr>
            <w:r w:rsidRPr="003F6CBE">
              <w:t>Переоценки по пенсионным планам</w:t>
            </w:r>
          </w:p>
        </w:tc>
        <w:tc>
          <w:tcPr>
            <w:tcW w:w="992" w:type="dxa"/>
            <w:vAlign w:val="bottom"/>
          </w:tcPr>
          <w:p w14:paraId="02DA4796" w14:textId="77777777" w:rsidR="00F04A60" w:rsidRPr="003F6CBE" w:rsidRDefault="00F04A60" w:rsidP="00BC52AC">
            <w:pPr>
              <w:pStyle w:val="27"/>
            </w:pPr>
            <w:r w:rsidRPr="003F6CBE">
              <w:t>169</w:t>
            </w:r>
          </w:p>
        </w:tc>
        <w:tc>
          <w:tcPr>
            <w:tcW w:w="992" w:type="dxa"/>
            <w:shd w:val="clear" w:color="auto" w:fill="auto"/>
            <w:vAlign w:val="bottom"/>
          </w:tcPr>
          <w:p w14:paraId="0AF8FBF8" w14:textId="77777777" w:rsidR="00F04A60" w:rsidRPr="003F6CBE" w:rsidRDefault="00F04A60" w:rsidP="00BC52AC">
            <w:pPr>
              <w:pStyle w:val="27"/>
            </w:pPr>
            <w:r w:rsidRPr="003F6CBE">
              <w:t>144</w:t>
            </w:r>
          </w:p>
        </w:tc>
        <w:tc>
          <w:tcPr>
            <w:tcW w:w="1134" w:type="dxa"/>
            <w:vAlign w:val="bottom"/>
          </w:tcPr>
          <w:p w14:paraId="0CE70E99" w14:textId="77777777" w:rsidR="00F04A60" w:rsidRPr="003F6CBE" w:rsidRDefault="00F04A60" w:rsidP="00BC52AC">
            <w:pPr>
              <w:pStyle w:val="27"/>
            </w:pPr>
            <w:r w:rsidRPr="003F6CBE">
              <w:t>–25</w:t>
            </w:r>
          </w:p>
        </w:tc>
        <w:tc>
          <w:tcPr>
            <w:tcW w:w="1134" w:type="dxa"/>
            <w:vAlign w:val="bottom"/>
          </w:tcPr>
          <w:p w14:paraId="1727C237" w14:textId="77777777" w:rsidR="00F04A60" w:rsidRPr="003F6CBE" w:rsidRDefault="00F04A60" w:rsidP="00BC52AC">
            <w:pPr>
              <w:pStyle w:val="27"/>
            </w:pPr>
            <w:r w:rsidRPr="003F6CBE">
              <w:t>–14,8 %</w:t>
            </w:r>
          </w:p>
        </w:tc>
        <w:tc>
          <w:tcPr>
            <w:tcW w:w="20" w:type="dxa"/>
            <w:vAlign w:val="bottom"/>
          </w:tcPr>
          <w:p w14:paraId="6B527CDE" w14:textId="77777777" w:rsidR="00F04A60" w:rsidRPr="003F6CBE" w:rsidRDefault="00F04A60" w:rsidP="00BC52AC">
            <w:pPr>
              <w:pStyle w:val="27"/>
            </w:pPr>
          </w:p>
        </w:tc>
      </w:tr>
      <w:tr w:rsidR="00F04A60" w:rsidRPr="003F6CBE" w14:paraId="56E716D5" w14:textId="77777777" w:rsidTr="00F04A60">
        <w:trPr>
          <w:cantSplit/>
        </w:trPr>
        <w:tc>
          <w:tcPr>
            <w:tcW w:w="4111" w:type="dxa"/>
            <w:vAlign w:val="bottom"/>
          </w:tcPr>
          <w:p w14:paraId="01560725" w14:textId="77777777" w:rsidR="00F04A60" w:rsidRPr="003F6CBE" w:rsidRDefault="00F04A60" w:rsidP="00BC52AC">
            <w:pPr>
              <w:pStyle w:val="27"/>
            </w:pPr>
            <w:r w:rsidRPr="003F6CBE">
              <w:t xml:space="preserve">Курсовые разницы от пересчета в валюту представления </w:t>
            </w:r>
          </w:p>
        </w:tc>
        <w:tc>
          <w:tcPr>
            <w:tcW w:w="992" w:type="dxa"/>
            <w:vAlign w:val="bottom"/>
          </w:tcPr>
          <w:p w14:paraId="5C5CB71C" w14:textId="77777777" w:rsidR="00F04A60" w:rsidRPr="003F6CBE" w:rsidRDefault="00F04A60" w:rsidP="00BC52AC">
            <w:pPr>
              <w:pStyle w:val="27"/>
            </w:pPr>
            <w:r w:rsidRPr="003F6CBE">
              <w:t>21</w:t>
            </w:r>
          </w:p>
        </w:tc>
        <w:tc>
          <w:tcPr>
            <w:tcW w:w="992" w:type="dxa"/>
            <w:shd w:val="clear" w:color="auto" w:fill="auto"/>
            <w:vAlign w:val="bottom"/>
          </w:tcPr>
          <w:p w14:paraId="6BE98E81" w14:textId="77777777" w:rsidR="00F04A60" w:rsidRPr="003F6CBE" w:rsidRDefault="00F04A60" w:rsidP="00BC52AC">
            <w:pPr>
              <w:pStyle w:val="27"/>
            </w:pPr>
            <w:r w:rsidRPr="003F6CBE">
              <w:t>101</w:t>
            </w:r>
          </w:p>
        </w:tc>
        <w:tc>
          <w:tcPr>
            <w:tcW w:w="1134" w:type="dxa"/>
            <w:vAlign w:val="bottom"/>
          </w:tcPr>
          <w:p w14:paraId="7A0CCE4A" w14:textId="77777777" w:rsidR="00F04A60" w:rsidRPr="003F6CBE" w:rsidRDefault="00F04A60" w:rsidP="00BC52AC">
            <w:pPr>
              <w:pStyle w:val="27"/>
            </w:pPr>
            <w:r w:rsidRPr="003F6CBE">
              <w:rPr>
                <w:lang w:val="en-US"/>
              </w:rPr>
              <w:t>+80</w:t>
            </w:r>
          </w:p>
        </w:tc>
        <w:tc>
          <w:tcPr>
            <w:tcW w:w="1134" w:type="dxa"/>
            <w:vAlign w:val="bottom"/>
          </w:tcPr>
          <w:p w14:paraId="5852EE95" w14:textId="77777777" w:rsidR="00F04A60" w:rsidRPr="003F6CBE" w:rsidRDefault="00F04A60" w:rsidP="00BC52AC">
            <w:pPr>
              <w:pStyle w:val="27"/>
            </w:pPr>
            <w:r w:rsidRPr="003F6CBE">
              <w:t>+</w:t>
            </w:r>
            <w:r w:rsidRPr="003F6CBE">
              <w:rPr>
                <w:lang w:val="en-US"/>
              </w:rPr>
              <w:t>381,0</w:t>
            </w:r>
            <w:r w:rsidRPr="003F6CBE">
              <w:t> %</w:t>
            </w:r>
          </w:p>
        </w:tc>
        <w:tc>
          <w:tcPr>
            <w:tcW w:w="20" w:type="dxa"/>
            <w:vAlign w:val="bottom"/>
          </w:tcPr>
          <w:p w14:paraId="0097B428" w14:textId="77777777" w:rsidR="00F04A60" w:rsidRPr="003F6CBE" w:rsidRDefault="00F04A60" w:rsidP="00BC52AC">
            <w:pPr>
              <w:pStyle w:val="27"/>
            </w:pPr>
          </w:p>
        </w:tc>
      </w:tr>
      <w:tr w:rsidR="00F04A60" w:rsidRPr="003F6CBE" w14:paraId="231ADBC8" w14:textId="77777777" w:rsidTr="00F04A60">
        <w:trPr>
          <w:cantSplit/>
        </w:trPr>
        <w:tc>
          <w:tcPr>
            <w:tcW w:w="4111" w:type="dxa"/>
          </w:tcPr>
          <w:p w14:paraId="7A63BAF9" w14:textId="77777777" w:rsidR="00F04A60" w:rsidRPr="003F6CBE" w:rsidRDefault="00F04A60" w:rsidP="00BC52AC">
            <w:pPr>
              <w:pStyle w:val="27"/>
            </w:pPr>
            <w:r w:rsidRPr="003F6CBE">
              <w:t>Курсовые разницы от пересчета в валюту представления (ДЗО и СП)</w:t>
            </w:r>
          </w:p>
        </w:tc>
        <w:tc>
          <w:tcPr>
            <w:tcW w:w="992" w:type="dxa"/>
            <w:vAlign w:val="bottom"/>
          </w:tcPr>
          <w:p w14:paraId="5F08E6B4" w14:textId="77777777" w:rsidR="00F04A60" w:rsidRPr="003F6CBE" w:rsidRDefault="00F04A60" w:rsidP="00BC52AC">
            <w:pPr>
              <w:pStyle w:val="27"/>
            </w:pPr>
            <w:r w:rsidRPr="003F6CBE">
              <w:t>–12</w:t>
            </w:r>
          </w:p>
        </w:tc>
        <w:tc>
          <w:tcPr>
            <w:tcW w:w="992" w:type="dxa"/>
            <w:shd w:val="clear" w:color="auto" w:fill="auto"/>
            <w:vAlign w:val="bottom"/>
          </w:tcPr>
          <w:p w14:paraId="73877828" w14:textId="77777777" w:rsidR="00F04A60" w:rsidRPr="003F6CBE" w:rsidRDefault="00F04A60" w:rsidP="00BC52AC">
            <w:pPr>
              <w:pStyle w:val="27"/>
            </w:pPr>
            <w:r w:rsidRPr="003F6CBE">
              <w:t>970</w:t>
            </w:r>
          </w:p>
        </w:tc>
        <w:tc>
          <w:tcPr>
            <w:tcW w:w="1134" w:type="dxa"/>
            <w:vAlign w:val="bottom"/>
          </w:tcPr>
          <w:p w14:paraId="2F197E88" w14:textId="77777777" w:rsidR="00F04A60" w:rsidRPr="003F6CBE" w:rsidRDefault="00F04A60" w:rsidP="00BC52AC">
            <w:pPr>
              <w:pStyle w:val="27"/>
            </w:pPr>
            <w:r w:rsidRPr="003F6CBE">
              <w:rPr>
                <w:lang w:val="en-US"/>
              </w:rPr>
              <w:t>+982</w:t>
            </w:r>
          </w:p>
        </w:tc>
        <w:tc>
          <w:tcPr>
            <w:tcW w:w="1134" w:type="dxa"/>
            <w:vAlign w:val="bottom"/>
          </w:tcPr>
          <w:p w14:paraId="001805BF" w14:textId="77777777" w:rsidR="00F04A60" w:rsidRPr="003F6CBE" w:rsidRDefault="00F04A60" w:rsidP="00BC52AC">
            <w:pPr>
              <w:pStyle w:val="27"/>
            </w:pPr>
            <w:r w:rsidRPr="003F6CBE">
              <w:t>–</w:t>
            </w:r>
            <w:r w:rsidRPr="003F6CBE">
              <w:rPr>
                <w:lang w:val="en-GB"/>
              </w:rPr>
              <w:t>8183,3</w:t>
            </w:r>
            <w:r w:rsidRPr="003F6CBE">
              <w:t> </w:t>
            </w:r>
            <w:r w:rsidRPr="003F6CBE">
              <w:rPr>
                <w:lang w:val="en-GB"/>
              </w:rPr>
              <w:t>%</w:t>
            </w:r>
          </w:p>
        </w:tc>
        <w:tc>
          <w:tcPr>
            <w:tcW w:w="20" w:type="dxa"/>
            <w:vAlign w:val="bottom"/>
          </w:tcPr>
          <w:p w14:paraId="34A117CD" w14:textId="77777777" w:rsidR="00F04A60" w:rsidRPr="003F6CBE" w:rsidRDefault="00F04A60" w:rsidP="00BC52AC">
            <w:pPr>
              <w:pStyle w:val="27"/>
            </w:pPr>
          </w:p>
        </w:tc>
      </w:tr>
      <w:tr w:rsidR="00F04A60" w:rsidRPr="003F6CBE" w14:paraId="66CDE112" w14:textId="77777777" w:rsidTr="00F04A60">
        <w:trPr>
          <w:cantSplit/>
        </w:trPr>
        <w:tc>
          <w:tcPr>
            <w:tcW w:w="4111" w:type="dxa"/>
          </w:tcPr>
          <w:p w14:paraId="586E53A2" w14:textId="77777777" w:rsidR="00F04A60" w:rsidRPr="003F6CBE" w:rsidRDefault="00F04A60" w:rsidP="00BC52AC">
            <w:pPr>
              <w:pStyle w:val="27"/>
            </w:pPr>
          </w:p>
        </w:tc>
        <w:tc>
          <w:tcPr>
            <w:tcW w:w="992" w:type="dxa"/>
            <w:vAlign w:val="bottom"/>
          </w:tcPr>
          <w:p w14:paraId="1B8B4EBD" w14:textId="77777777" w:rsidR="00F04A60" w:rsidRPr="003F6CBE" w:rsidRDefault="00F04A60" w:rsidP="00BC52AC">
            <w:pPr>
              <w:pStyle w:val="27"/>
            </w:pPr>
          </w:p>
        </w:tc>
        <w:tc>
          <w:tcPr>
            <w:tcW w:w="992" w:type="dxa"/>
            <w:shd w:val="clear" w:color="auto" w:fill="auto"/>
            <w:vAlign w:val="bottom"/>
          </w:tcPr>
          <w:p w14:paraId="4A5856D1" w14:textId="77777777" w:rsidR="00F04A60" w:rsidRPr="003F6CBE" w:rsidRDefault="00F04A60" w:rsidP="00BC52AC">
            <w:pPr>
              <w:pStyle w:val="27"/>
            </w:pPr>
          </w:p>
        </w:tc>
        <w:tc>
          <w:tcPr>
            <w:tcW w:w="1134" w:type="dxa"/>
            <w:vAlign w:val="bottom"/>
          </w:tcPr>
          <w:p w14:paraId="3A076592" w14:textId="77777777" w:rsidR="00F04A60" w:rsidRPr="003F6CBE" w:rsidRDefault="00F04A60" w:rsidP="00BC52AC">
            <w:pPr>
              <w:pStyle w:val="27"/>
            </w:pPr>
          </w:p>
        </w:tc>
        <w:tc>
          <w:tcPr>
            <w:tcW w:w="1134" w:type="dxa"/>
            <w:vAlign w:val="bottom"/>
          </w:tcPr>
          <w:p w14:paraId="48D05D1E" w14:textId="77777777" w:rsidR="00F04A60" w:rsidRPr="003F6CBE" w:rsidRDefault="00F04A60" w:rsidP="00BC52AC">
            <w:pPr>
              <w:pStyle w:val="27"/>
            </w:pPr>
          </w:p>
        </w:tc>
        <w:tc>
          <w:tcPr>
            <w:tcW w:w="20" w:type="dxa"/>
            <w:vAlign w:val="bottom"/>
          </w:tcPr>
          <w:p w14:paraId="7C9121E2" w14:textId="77777777" w:rsidR="00F04A60" w:rsidRPr="003F6CBE" w:rsidRDefault="00F04A60" w:rsidP="00BC52AC">
            <w:pPr>
              <w:pStyle w:val="27"/>
            </w:pPr>
          </w:p>
        </w:tc>
      </w:tr>
      <w:tr w:rsidR="00F04A60" w:rsidRPr="003F6CBE" w14:paraId="7CBB6E21" w14:textId="77777777" w:rsidTr="00F04A60">
        <w:trPr>
          <w:cantSplit/>
        </w:trPr>
        <w:tc>
          <w:tcPr>
            <w:tcW w:w="4111" w:type="dxa"/>
          </w:tcPr>
          <w:p w14:paraId="0340670E" w14:textId="77777777" w:rsidR="00F04A60" w:rsidRPr="003F6CBE" w:rsidRDefault="00F04A60" w:rsidP="00BC52AC">
            <w:pPr>
              <w:pStyle w:val="27"/>
              <w:rPr>
                <w:b/>
              </w:rPr>
            </w:pPr>
            <w:r w:rsidRPr="003F6CBE">
              <w:rPr>
                <w:b/>
              </w:rPr>
              <w:t>Итого совокупный доход за период</w:t>
            </w:r>
          </w:p>
        </w:tc>
        <w:tc>
          <w:tcPr>
            <w:tcW w:w="992" w:type="dxa"/>
            <w:vAlign w:val="bottom"/>
          </w:tcPr>
          <w:p w14:paraId="58BE2CB2" w14:textId="77777777" w:rsidR="00F04A60" w:rsidRPr="003F6CBE" w:rsidRDefault="00F04A60" w:rsidP="00BC52AC">
            <w:pPr>
              <w:pStyle w:val="27"/>
              <w:rPr>
                <w:b/>
                <w:bCs/>
              </w:rPr>
            </w:pPr>
            <w:r w:rsidRPr="003F6CBE">
              <w:rPr>
                <w:b/>
                <w:bCs/>
              </w:rPr>
              <w:t>6 152</w:t>
            </w:r>
          </w:p>
        </w:tc>
        <w:tc>
          <w:tcPr>
            <w:tcW w:w="992" w:type="dxa"/>
            <w:shd w:val="clear" w:color="auto" w:fill="auto"/>
            <w:vAlign w:val="bottom"/>
          </w:tcPr>
          <w:p w14:paraId="12C593BE" w14:textId="77777777" w:rsidR="00F04A60" w:rsidRPr="003F6CBE" w:rsidRDefault="00F04A60" w:rsidP="00BC52AC">
            <w:pPr>
              <w:pStyle w:val="27"/>
            </w:pPr>
            <w:r w:rsidRPr="003F6CBE">
              <w:rPr>
                <w:b/>
                <w:bCs/>
              </w:rPr>
              <w:t>4 873</w:t>
            </w:r>
          </w:p>
        </w:tc>
        <w:tc>
          <w:tcPr>
            <w:tcW w:w="1134" w:type="dxa"/>
            <w:vAlign w:val="bottom"/>
          </w:tcPr>
          <w:p w14:paraId="40C199CB" w14:textId="77777777" w:rsidR="00F04A60" w:rsidRPr="003F6CBE" w:rsidRDefault="00F04A60" w:rsidP="00BC52AC">
            <w:pPr>
              <w:pStyle w:val="27"/>
            </w:pPr>
            <w:r w:rsidRPr="003F6CBE">
              <w:rPr>
                <w:b/>
                <w:bCs/>
              </w:rPr>
              <w:t>–1 279</w:t>
            </w:r>
          </w:p>
        </w:tc>
        <w:tc>
          <w:tcPr>
            <w:tcW w:w="1134" w:type="dxa"/>
            <w:vAlign w:val="bottom"/>
          </w:tcPr>
          <w:p w14:paraId="5E35DC4F" w14:textId="77777777" w:rsidR="00F04A60" w:rsidRPr="003F6CBE" w:rsidRDefault="00F04A60" w:rsidP="00BC52AC">
            <w:pPr>
              <w:pStyle w:val="27"/>
            </w:pPr>
            <w:r w:rsidRPr="003F6CBE">
              <w:rPr>
                <w:b/>
                <w:bCs/>
              </w:rPr>
              <w:t>–20,8 %</w:t>
            </w:r>
          </w:p>
        </w:tc>
        <w:tc>
          <w:tcPr>
            <w:tcW w:w="20" w:type="dxa"/>
            <w:vAlign w:val="bottom"/>
          </w:tcPr>
          <w:p w14:paraId="53519B30" w14:textId="77777777" w:rsidR="00F04A60" w:rsidRPr="003F6CBE" w:rsidRDefault="00F04A60" w:rsidP="00BC52AC">
            <w:pPr>
              <w:pStyle w:val="27"/>
            </w:pPr>
          </w:p>
        </w:tc>
      </w:tr>
      <w:tr w:rsidR="00F04A60" w:rsidRPr="003F6CBE" w14:paraId="644AC1C2" w14:textId="77777777" w:rsidTr="00F04A60">
        <w:trPr>
          <w:cantSplit/>
        </w:trPr>
        <w:tc>
          <w:tcPr>
            <w:tcW w:w="4111" w:type="dxa"/>
            <w:vAlign w:val="bottom"/>
          </w:tcPr>
          <w:p w14:paraId="3D7CE532" w14:textId="77777777" w:rsidR="00F04A60" w:rsidRPr="003F6CBE" w:rsidRDefault="00F04A60" w:rsidP="00BC52AC">
            <w:pPr>
              <w:pStyle w:val="27"/>
            </w:pPr>
            <w:r w:rsidRPr="003F6CBE">
              <w:t>Приходящийся:</w:t>
            </w:r>
          </w:p>
        </w:tc>
        <w:tc>
          <w:tcPr>
            <w:tcW w:w="992" w:type="dxa"/>
            <w:vAlign w:val="bottom"/>
          </w:tcPr>
          <w:p w14:paraId="7B7176B8" w14:textId="77777777" w:rsidR="00F04A60" w:rsidRPr="003F6CBE" w:rsidRDefault="00F04A60" w:rsidP="00BC52AC">
            <w:pPr>
              <w:pStyle w:val="27"/>
            </w:pPr>
          </w:p>
        </w:tc>
        <w:tc>
          <w:tcPr>
            <w:tcW w:w="992" w:type="dxa"/>
            <w:shd w:val="clear" w:color="auto" w:fill="auto"/>
            <w:vAlign w:val="bottom"/>
          </w:tcPr>
          <w:p w14:paraId="4AE45C97" w14:textId="77777777" w:rsidR="00F04A60" w:rsidRPr="003F6CBE" w:rsidRDefault="00F04A60" w:rsidP="00BC52AC">
            <w:pPr>
              <w:pStyle w:val="27"/>
            </w:pPr>
          </w:p>
        </w:tc>
        <w:tc>
          <w:tcPr>
            <w:tcW w:w="1134" w:type="dxa"/>
            <w:vAlign w:val="bottom"/>
          </w:tcPr>
          <w:p w14:paraId="35C0EE57" w14:textId="77777777" w:rsidR="00F04A60" w:rsidRPr="003F6CBE" w:rsidRDefault="00F04A60" w:rsidP="00BC52AC">
            <w:pPr>
              <w:pStyle w:val="27"/>
            </w:pPr>
          </w:p>
        </w:tc>
        <w:tc>
          <w:tcPr>
            <w:tcW w:w="1134" w:type="dxa"/>
            <w:vAlign w:val="bottom"/>
          </w:tcPr>
          <w:p w14:paraId="45843F25" w14:textId="77777777" w:rsidR="00F04A60" w:rsidRPr="003F6CBE" w:rsidRDefault="00F04A60" w:rsidP="00BC52AC">
            <w:pPr>
              <w:pStyle w:val="27"/>
            </w:pPr>
          </w:p>
        </w:tc>
        <w:tc>
          <w:tcPr>
            <w:tcW w:w="20" w:type="dxa"/>
            <w:vAlign w:val="bottom"/>
          </w:tcPr>
          <w:p w14:paraId="7D77497A" w14:textId="77777777" w:rsidR="00F04A60" w:rsidRPr="003F6CBE" w:rsidRDefault="00F04A60" w:rsidP="00BC52AC">
            <w:pPr>
              <w:pStyle w:val="27"/>
            </w:pPr>
          </w:p>
        </w:tc>
      </w:tr>
      <w:tr w:rsidR="00F04A60" w:rsidRPr="003F6CBE" w14:paraId="59E25678" w14:textId="77777777" w:rsidTr="00F04A60">
        <w:trPr>
          <w:cantSplit/>
        </w:trPr>
        <w:tc>
          <w:tcPr>
            <w:tcW w:w="4111" w:type="dxa"/>
            <w:vAlign w:val="bottom"/>
          </w:tcPr>
          <w:p w14:paraId="22F813A8" w14:textId="77777777" w:rsidR="00F04A60" w:rsidRPr="003F6CBE" w:rsidRDefault="00F04A60" w:rsidP="00BC52AC">
            <w:pPr>
              <w:pStyle w:val="27"/>
            </w:pPr>
            <w:r w:rsidRPr="003F6CBE">
              <w:t>на акционеров материнской компании</w:t>
            </w:r>
          </w:p>
        </w:tc>
        <w:tc>
          <w:tcPr>
            <w:tcW w:w="992" w:type="dxa"/>
            <w:vAlign w:val="bottom"/>
          </w:tcPr>
          <w:p w14:paraId="2216E841" w14:textId="77777777" w:rsidR="00F04A60" w:rsidRPr="003F6CBE" w:rsidRDefault="00F04A60" w:rsidP="00BC52AC">
            <w:pPr>
              <w:pStyle w:val="27"/>
            </w:pPr>
            <w:r w:rsidRPr="003F6CBE">
              <w:t>5 995</w:t>
            </w:r>
          </w:p>
        </w:tc>
        <w:tc>
          <w:tcPr>
            <w:tcW w:w="992" w:type="dxa"/>
            <w:shd w:val="clear" w:color="auto" w:fill="auto"/>
            <w:vAlign w:val="bottom"/>
          </w:tcPr>
          <w:p w14:paraId="63D8BF62" w14:textId="77777777" w:rsidR="00F04A60" w:rsidRPr="003F6CBE" w:rsidRDefault="00F04A60" w:rsidP="00BC52AC">
            <w:pPr>
              <w:pStyle w:val="27"/>
            </w:pPr>
            <w:r w:rsidRPr="003F6CBE">
              <w:t>3 802</w:t>
            </w:r>
          </w:p>
        </w:tc>
        <w:tc>
          <w:tcPr>
            <w:tcW w:w="1134" w:type="dxa"/>
            <w:vAlign w:val="bottom"/>
          </w:tcPr>
          <w:p w14:paraId="0D32EE2B" w14:textId="77777777" w:rsidR="00F04A60" w:rsidRPr="003F6CBE" w:rsidRDefault="00F04A60" w:rsidP="00BC52AC">
            <w:pPr>
              <w:pStyle w:val="27"/>
            </w:pPr>
            <w:r w:rsidRPr="003F6CBE">
              <w:t>–2 193</w:t>
            </w:r>
          </w:p>
        </w:tc>
        <w:tc>
          <w:tcPr>
            <w:tcW w:w="1134" w:type="dxa"/>
            <w:vAlign w:val="bottom"/>
          </w:tcPr>
          <w:p w14:paraId="75E799BF" w14:textId="77777777" w:rsidR="00F04A60" w:rsidRPr="003F6CBE" w:rsidRDefault="00F04A60" w:rsidP="00BC52AC">
            <w:pPr>
              <w:pStyle w:val="27"/>
            </w:pPr>
            <w:r w:rsidRPr="003F6CBE">
              <w:t>–36,6 %</w:t>
            </w:r>
          </w:p>
        </w:tc>
        <w:tc>
          <w:tcPr>
            <w:tcW w:w="20" w:type="dxa"/>
            <w:vAlign w:val="bottom"/>
          </w:tcPr>
          <w:p w14:paraId="51022215" w14:textId="77777777" w:rsidR="00F04A60" w:rsidRPr="003F6CBE" w:rsidRDefault="00F04A60" w:rsidP="00BC52AC">
            <w:pPr>
              <w:pStyle w:val="27"/>
            </w:pPr>
          </w:p>
        </w:tc>
      </w:tr>
      <w:tr w:rsidR="00F04A60" w:rsidRPr="003F6CBE" w14:paraId="4CAA8753" w14:textId="77777777" w:rsidTr="00F04A60">
        <w:trPr>
          <w:cantSplit/>
        </w:trPr>
        <w:tc>
          <w:tcPr>
            <w:tcW w:w="4111" w:type="dxa"/>
            <w:tcBorders>
              <w:bottom w:val="single" w:sz="4" w:space="0" w:color="auto"/>
            </w:tcBorders>
            <w:vAlign w:val="bottom"/>
          </w:tcPr>
          <w:p w14:paraId="5B1C2770" w14:textId="77777777" w:rsidR="00F04A60" w:rsidRPr="003F6CBE" w:rsidRDefault="00F04A60" w:rsidP="00BC52AC">
            <w:pPr>
              <w:pStyle w:val="27"/>
            </w:pPr>
            <w:r w:rsidRPr="003F6CBE">
              <w:t>на неконтролирующую долю участия</w:t>
            </w:r>
          </w:p>
        </w:tc>
        <w:tc>
          <w:tcPr>
            <w:tcW w:w="992" w:type="dxa"/>
            <w:tcBorders>
              <w:bottom w:val="single" w:sz="4" w:space="0" w:color="auto"/>
            </w:tcBorders>
          </w:tcPr>
          <w:p w14:paraId="6221D877" w14:textId="77777777" w:rsidR="00F04A60" w:rsidRPr="003F6CBE" w:rsidRDefault="00F04A60" w:rsidP="00BC52AC">
            <w:pPr>
              <w:pStyle w:val="27"/>
            </w:pPr>
            <w:r w:rsidRPr="003F6CBE">
              <w:t>157</w:t>
            </w:r>
          </w:p>
        </w:tc>
        <w:tc>
          <w:tcPr>
            <w:tcW w:w="992" w:type="dxa"/>
            <w:tcBorders>
              <w:bottom w:val="single" w:sz="4" w:space="0" w:color="auto"/>
            </w:tcBorders>
            <w:shd w:val="clear" w:color="auto" w:fill="auto"/>
            <w:vAlign w:val="bottom"/>
          </w:tcPr>
          <w:p w14:paraId="477A32D5" w14:textId="77777777" w:rsidR="00F04A60" w:rsidRPr="003F6CBE" w:rsidRDefault="00F04A60" w:rsidP="00BC52AC">
            <w:pPr>
              <w:pStyle w:val="27"/>
            </w:pPr>
            <w:r w:rsidRPr="003F6CBE">
              <w:t>0</w:t>
            </w:r>
          </w:p>
        </w:tc>
        <w:tc>
          <w:tcPr>
            <w:tcW w:w="1134" w:type="dxa"/>
            <w:tcBorders>
              <w:bottom w:val="single" w:sz="4" w:space="0" w:color="auto"/>
            </w:tcBorders>
            <w:vAlign w:val="bottom"/>
          </w:tcPr>
          <w:p w14:paraId="35FCFAE8" w14:textId="77777777" w:rsidR="00F04A60" w:rsidRPr="003F6CBE" w:rsidRDefault="00F04A60" w:rsidP="00BC52AC">
            <w:pPr>
              <w:pStyle w:val="27"/>
            </w:pPr>
            <w:r w:rsidRPr="003F6CBE">
              <w:t>–157</w:t>
            </w:r>
          </w:p>
        </w:tc>
        <w:tc>
          <w:tcPr>
            <w:tcW w:w="1134" w:type="dxa"/>
            <w:tcBorders>
              <w:bottom w:val="single" w:sz="4" w:space="0" w:color="auto"/>
            </w:tcBorders>
            <w:vAlign w:val="bottom"/>
          </w:tcPr>
          <w:p w14:paraId="453274D7" w14:textId="77777777" w:rsidR="00F04A60" w:rsidRPr="003F6CBE" w:rsidRDefault="00F04A60" w:rsidP="00BC52AC">
            <w:pPr>
              <w:pStyle w:val="27"/>
            </w:pPr>
            <w:r w:rsidRPr="003F6CBE">
              <w:t>–100%</w:t>
            </w:r>
          </w:p>
        </w:tc>
        <w:tc>
          <w:tcPr>
            <w:tcW w:w="20" w:type="dxa"/>
            <w:tcBorders>
              <w:bottom w:val="single" w:sz="4" w:space="0" w:color="auto"/>
            </w:tcBorders>
            <w:vAlign w:val="bottom"/>
          </w:tcPr>
          <w:p w14:paraId="3BB93EC9" w14:textId="77777777" w:rsidR="00F04A60" w:rsidRPr="003F6CBE" w:rsidRDefault="00F04A60" w:rsidP="00BC52AC">
            <w:pPr>
              <w:pStyle w:val="27"/>
            </w:pPr>
          </w:p>
        </w:tc>
      </w:tr>
    </w:tbl>
    <w:p w14:paraId="06935142" w14:textId="77777777" w:rsidR="00F04A60" w:rsidRPr="003F6CBE" w:rsidRDefault="00F04A60" w:rsidP="00BC52AC">
      <w:r w:rsidRPr="003F6CBE">
        <w:t>Финансовые показатели ПАО «ТрансКонтейнер» за 2014 г. отражают факт продолжающегося ценового давления на тарифы и роста конкуренции на фоне ухудшающейся экономической ситуацией, а также эффект деконсолидации АО «Кедентранссервис».</w:t>
      </w:r>
    </w:p>
    <w:p w14:paraId="270F7501" w14:textId="77777777" w:rsidR="00F04A60" w:rsidRPr="003F6CBE" w:rsidRDefault="00F04A60" w:rsidP="00BC52AC">
      <w:r w:rsidRPr="003F6CBE">
        <w:t xml:space="preserve">В течение 2014 г. выручка Общества снизилась на 6,6 % к прошлому году и составила 36565 млн руб., скорректированная выручка снизилась на 18,9 % до 20538 млн руб. Это снижение вызвало уменьшение показателя EBITDA на 22,4 % до 7 817 млн руб. с 10 074 млн руб. в 2013 г. Чистая прибыль упала на 38,8 % до 3 658 млн руб. по сравнению с 5 974 млн руб. годом ранее. </w:t>
      </w:r>
    </w:p>
    <w:p w14:paraId="3C00FD2F" w14:textId="77777777" w:rsidR="00F04A60" w:rsidRPr="003F6CBE" w:rsidRDefault="00F04A60" w:rsidP="005E4E45">
      <w:pPr>
        <w:spacing w:after="0"/>
        <w:rPr>
          <w:b/>
          <w:szCs w:val="24"/>
        </w:rPr>
      </w:pPr>
      <w:r w:rsidRPr="003F6CBE">
        <w:rPr>
          <w:b/>
          <w:szCs w:val="24"/>
        </w:rPr>
        <w:t xml:space="preserve">Дополнительная финансовая информация </w:t>
      </w:r>
    </w:p>
    <w:p w14:paraId="7FCB9BEF" w14:textId="77777777" w:rsidR="00F04A60" w:rsidRPr="003F6CBE" w:rsidRDefault="00F04A60" w:rsidP="005E4E45">
      <w:pPr>
        <w:autoSpaceDE w:val="0"/>
        <w:autoSpaceDN w:val="0"/>
        <w:adjustRightInd w:val="0"/>
        <w:spacing w:after="0"/>
        <w:ind w:firstLine="851"/>
        <w:rPr>
          <w:szCs w:val="24"/>
        </w:rPr>
      </w:pPr>
      <w:r w:rsidRPr="003F6CBE">
        <w:rPr>
          <w:szCs w:val="24"/>
        </w:rPr>
        <w:t>Ряд используемых показателей, таких как скорректированная выручка, скорректированные операционные расходы, EBITDA, скорректированная рентабельность по EBITDA и скорректированная рентабельность по чистой выручке не являются финансовыми показателями по МСФО, и представляют собой дополнительные индикаторы операционной деятельности Общества. Данные показатели используются как дополнительные аналитические индикаторы, имеющие ограниченную применимость, и их не следует использовать, ни по отдельности, ни в комбинации, в качестве замены показателей по МСФО.</w:t>
      </w:r>
    </w:p>
    <w:p w14:paraId="412A27D2" w14:textId="77777777" w:rsidR="00F04A60" w:rsidRPr="003F6CBE" w:rsidRDefault="00F04A60" w:rsidP="00F04A60">
      <w:pPr>
        <w:spacing w:after="0"/>
        <w:rPr>
          <w:szCs w:val="24"/>
        </w:rPr>
      </w:pPr>
    </w:p>
    <w:tbl>
      <w:tblPr>
        <w:tblW w:w="7371" w:type="dxa"/>
        <w:tblInd w:w="108" w:type="dxa"/>
        <w:tblLayout w:type="fixed"/>
        <w:tblLook w:val="04A0" w:firstRow="1" w:lastRow="0" w:firstColumn="1" w:lastColumn="0" w:noHBand="0" w:noVBand="1"/>
      </w:tblPr>
      <w:tblGrid>
        <w:gridCol w:w="2127"/>
        <w:gridCol w:w="1418"/>
        <w:gridCol w:w="1417"/>
        <w:gridCol w:w="1014"/>
        <w:gridCol w:w="1395"/>
      </w:tblGrid>
      <w:tr w:rsidR="00F04A60" w:rsidRPr="003F6CBE" w14:paraId="31B395CA" w14:textId="77777777" w:rsidTr="00F04A60">
        <w:tc>
          <w:tcPr>
            <w:tcW w:w="2127" w:type="dxa"/>
            <w:tcBorders>
              <w:top w:val="single" w:sz="4" w:space="0" w:color="auto"/>
              <w:left w:val="nil"/>
              <w:bottom w:val="single" w:sz="4" w:space="0" w:color="auto"/>
              <w:right w:val="nil"/>
            </w:tcBorders>
            <w:shd w:val="clear" w:color="000000" w:fill="auto"/>
            <w:noWrap/>
            <w:vAlign w:val="bottom"/>
            <w:hideMark/>
          </w:tcPr>
          <w:p w14:paraId="094670D8" w14:textId="77777777" w:rsidR="00F04A60" w:rsidRPr="003F6CBE" w:rsidRDefault="00F04A60" w:rsidP="00BC52AC">
            <w:pPr>
              <w:pStyle w:val="27"/>
            </w:pPr>
          </w:p>
        </w:tc>
        <w:tc>
          <w:tcPr>
            <w:tcW w:w="1418" w:type="dxa"/>
            <w:tcBorders>
              <w:top w:val="single" w:sz="4" w:space="0" w:color="auto"/>
              <w:left w:val="nil"/>
              <w:bottom w:val="single" w:sz="4" w:space="0" w:color="auto"/>
              <w:right w:val="nil"/>
            </w:tcBorders>
            <w:shd w:val="clear" w:color="000000" w:fill="auto"/>
            <w:vAlign w:val="bottom"/>
            <w:hideMark/>
          </w:tcPr>
          <w:p w14:paraId="6E63C1DE" w14:textId="77777777" w:rsidR="00F04A60" w:rsidRPr="003F6CBE" w:rsidRDefault="00F04A60" w:rsidP="00BC52AC">
            <w:pPr>
              <w:pStyle w:val="27"/>
            </w:pPr>
            <w:r w:rsidRPr="003F6CBE">
              <w:t>2013</w:t>
            </w:r>
          </w:p>
        </w:tc>
        <w:tc>
          <w:tcPr>
            <w:tcW w:w="1417" w:type="dxa"/>
            <w:tcBorders>
              <w:top w:val="single" w:sz="4" w:space="0" w:color="auto"/>
              <w:left w:val="nil"/>
              <w:bottom w:val="single" w:sz="4" w:space="0" w:color="auto"/>
              <w:right w:val="nil"/>
            </w:tcBorders>
            <w:shd w:val="clear" w:color="000000" w:fill="auto"/>
            <w:vAlign w:val="bottom"/>
          </w:tcPr>
          <w:p w14:paraId="041152B8" w14:textId="77777777" w:rsidR="00F04A60" w:rsidRPr="003F6CBE" w:rsidRDefault="00F04A60" w:rsidP="00BC52AC">
            <w:pPr>
              <w:pStyle w:val="27"/>
            </w:pPr>
            <w:r w:rsidRPr="003F6CBE">
              <w:t>2014</w:t>
            </w:r>
          </w:p>
        </w:tc>
        <w:tc>
          <w:tcPr>
            <w:tcW w:w="2409" w:type="dxa"/>
            <w:gridSpan w:val="2"/>
            <w:tcBorders>
              <w:top w:val="single" w:sz="4" w:space="0" w:color="auto"/>
              <w:left w:val="nil"/>
              <w:bottom w:val="single" w:sz="4" w:space="0" w:color="auto"/>
              <w:right w:val="nil"/>
            </w:tcBorders>
            <w:shd w:val="clear" w:color="000000" w:fill="auto"/>
            <w:vAlign w:val="bottom"/>
            <w:hideMark/>
          </w:tcPr>
          <w:p w14:paraId="279F1411" w14:textId="77777777" w:rsidR="00F04A60" w:rsidRPr="003F6CBE" w:rsidRDefault="00F04A60" w:rsidP="00BC52AC">
            <w:pPr>
              <w:pStyle w:val="27"/>
            </w:pPr>
            <w:r w:rsidRPr="003F6CBE">
              <w:t>Изменение 2013/2014</w:t>
            </w:r>
          </w:p>
          <w:p w14:paraId="1CD1A4FF" w14:textId="77777777" w:rsidR="00F04A60" w:rsidRPr="003F6CBE" w:rsidRDefault="00F04A60" w:rsidP="00BC52AC">
            <w:pPr>
              <w:pStyle w:val="27"/>
            </w:pPr>
            <w:r w:rsidRPr="003F6CBE">
              <w:t xml:space="preserve">                                                    %</w:t>
            </w:r>
          </w:p>
        </w:tc>
      </w:tr>
      <w:tr w:rsidR="00F04A60" w:rsidRPr="003F6CBE" w14:paraId="6B8019E2" w14:textId="77777777" w:rsidTr="00F04A60">
        <w:tc>
          <w:tcPr>
            <w:tcW w:w="2127" w:type="dxa"/>
            <w:tcBorders>
              <w:top w:val="nil"/>
              <w:left w:val="nil"/>
              <w:bottom w:val="nil"/>
              <w:right w:val="nil"/>
            </w:tcBorders>
            <w:shd w:val="clear" w:color="auto" w:fill="auto"/>
            <w:noWrap/>
            <w:vAlign w:val="bottom"/>
            <w:hideMark/>
          </w:tcPr>
          <w:p w14:paraId="51864757" w14:textId="77777777" w:rsidR="00F04A60" w:rsidRPr="003F6CBE" w:rsidRDefault="00F04A60" w:rsidP="00BC52AC">
            <w:pPr>
              <w:pStyle w:val="27"/>
            </w:pPr>
            <w:r w:rsidRPr="003F6CBE">
              <w:t>Скорректированная выручка</w:t>
            </w:r>
          </w:p>
        </w:tc>
        <w:tc>
          <w:tcPr>
            <w:tcW w:w="1418" w:type="dxa"/>
            <w:tcBorders>
              <w:top w:val="nil"/>
              <w:left w:val="nil"/>
              <w:bottom w:val="nil"/>
              <w:right w:val="nil"/>
            </w:tcBorders>
            <w:shd w:val="clear" w:color="auto" w:fill="auto"/>
            <w:noWrap/>
            <w:vAlign w:val="bottom"/>
            <w:hideMark/>
          </w:tcPr>
          <w:p w14:paraId="276BB018" w14:textId="77777777" w:rsidR="00F04A60" w:rsidRPr="003F6CBE" w:rsidRDefault="00F04A60" w:rsidP="00BC52AC">
            <w:pPr>
              <w:pStyle w:val="27"/>
            </w:pPr>
            <w:r w:rsidRPr="003F6CBE">
              <w:t>25 328</w:t>
            </w:r>
          </w:p>
        </w:tc>
        <w:tc>
          <w:tcPr>
            <w:tcW w:w="1417" w:type="dxa"/>
            <w:tcBorders>
              <w:top w:val="nil"/>
              <w:left w:val="nil"/>
              <w:bottom w:val="nil"/>
              <w:right w:val="nil"/>
            </w:tcBorders>
            <w:vAlign w:val="bottom"/>
          </w:tcPr>
          <w:p w14:paraId="694F5A3D" w14:textId="77777777" w:rsidR="00F04A60" w:rsidRPr="003F6CBE" w:rsidRDefault="00F04A60" w:rsidP="00BC52AC">
            <w:pPr>
              <w:pStyle w:val="27"/>
            </w:pPr>
            <w:r w:rsidRPr="003F6CBE">
              <w:t>20 538</w:t>
            </w:r>
          </w:p>
        </w:tc>
        <w:tc>
          <w:tcPr>
            <w:tcW w:w="1014" w:type="dxa"/>
            <w:tcBorders>
              <w:top w:val="nil"/>
              <w:left w:val="nil"/>
              <w:right w:val="nil"/>
            </w:tcBorders>
            <w:shd w:val="clear" w:color="auto" w:fill="auto"/>
            <w:noWrap/>
            <w:vAlign w:val="bottom"/>
            <w:hideMark/>
          </w:tcPr>
          <w:p w14:paraId="2445C7FA" w14:textId="77777777" w:rsidR="00F04A60" w:rsidRPr="003F6CBE" w:rsidRDefault="00F04A60" w:rsidP="00BC52AC">
            <w:pPr>
              <w:pStyle w:val="27"/>
            </w:pPr>
            <w:r w:rsidRPr="003F6CBE">
              <w:t>–4 790</w:t>
            </w:r>
          </w:p>
        </w:tc>
        <w:tc>
          <w:tcPr>
            <w:tcW w:w="1395" w:type="dxa"/>
            <w:tcBorders>
              <w:top w:val="nil"/>
              <w:left w:val="nil"/>
              <w:right w:val="nil"/>
            </w:tcBorders>
            <w:shd w:val="clear" w:color="auto" w:fill="auto"/>
            <w:noWrap/>
            <w:vAlign w:val="bottom"/>
            <w:hideMark/>
          </w:tcPr>
          <w:p w14:paraId="2415984A" w14:textId="77777777" w:rsidR="00F04A60" w:rsidRPr="003F6CBE" w:rsidRDefault="00F04A60" w:rsidP="00BC52AC">
            <w:pPr>
              <w:pStyle w:val="27"/>
            </w:pPr>
            <w:r w:rsidRPr="003F6CBE">
              <w:t>–18,9 %</w:t>
            </w:r>
          </w:p>
        </w:tc>
      </w:tr>
      <w:tr w:rsidR="00F04A60" w:rsidRPr="003F6CBE" w14:paraId="2E7DB3BB" w14:textId="77777777" w:rsidTr="00F04A60">
        <w:tc>
          <w:tcPr>
            <w:tcW w:w="2127" w:type="dxa"/>
            <w:tcBorders>
              <w:top w:val="nil"/>
              <w:left w:val="nil"/>
              <w:bottom w:val="nil"/>
              <w:right w:val="nil"/>
            </w:tcBorders>
            <w:shd w:val="clear" w:color="auto" w:fill="auto"/>
            <w:noWrap/>
            <w:vAlign w:val="bottom"/>
            <w:hideMark/>
          </w:tcPr>
          <w:p w14:paraId="2C6DEC7D" w14:textId="1AFA8532" w:rsidR="00F04A60" w:rsidRPr="000540EC" w:rsidRDefault="00F04A60" w:rsidP="00BC52AC">
            <w:pPr>
              <w:pStyle w:val="27"/>
              <w:rPr>
                <w:lang w:val="ru-RU"/>
              </w:rPr>
            </w:pPr>
            <w:r w:rsidRPr="003F6CBE">
              <w:t>Скорректированные операционные расходы</w:t>
            </w:r>
            <w:r w:rsidR="000540EC">
              <w:rPr>
                <w:rStyle w:val="af1"/>
              </w:rPr>
              <w:footnoteReference w:id="4"/>
            </w:r>
          </w:p>
        </w:tc>
        <w:tc>
          <w:tcPr>
            <w:tcW w:w="1418" w:type="dxa"/>
            <w:tcBorders>
              <w:top w:val="nil"/>
              <w:left w:val="nil"/>
              <w:bottom w:val="nil"/>
              <w:right w:val="nil"/>
            </w:tcBorders>
            <w:shd w:val="clear" w:color="auto" w:fill="auto"/>
            <w:noWrap/>
            <w:vAlign w:val="bottom"/>
            <w:hideMark/>
          </w:tcPr>
          <w:p w14:paraId="101634C8" w14:textId="77777777" w:rsidR="00F04A60" w:rsidRPr="003F6CBE" w:rsidRDefault="00F04A60" w:rsidP="00BC52AC">
            <w:pPr>
              <w:pStyle w:val="27"/>
            </w:pPr>
            <w:r w:rsidRPr="003F6CBE">
              <w:t>19 023</w:t>
            </w:r>
          </w:p>
        </w:tc>
        <w:tc>
          <w:tcPr>
            <w:tcW w:w="1417" w:type="dxa"/>
            <w:tcBorders>
              <w:top w:val="nil"/>
              <w:left w:val="nil"/>
              <w:bottom w:val="nil"/>
              <w:right w:val="nil"/>
            </w:tcBorders>
            <w:vAlign w:val="bottom"/>
          </w:tcPr>
          <w:p w14:paraId="3EF38711" w14:textId="77777777" w:rsidR="00F04A60" w:rsidRPr="003F6CBE" w:rsidRDefault="00F04A60" w:rsidP="00BC52AC">
            <w:pPr>
              <w:pStyle w:val="27"/>
            </w:pPr>
            <w:r w:rsidRPr="003F6CBE">
              <w:t>17 170</w:t>
            </w:r>
          </w:p>
        </w:tc>
        <w:tc>
          <w:tcPr>
            <w:tcW w:w="1014" w:type="dxa"/>
            <w:tcBorders>
              <w:left w:val="nil"/>
              <w:bottom w:val="nil"/>
              <w:right w:val="nil"/>
            </w:tcBorders>
            <w:shd w:val="clear" w:color="auto" w:fill="auto"/>
            <w:noWrap/>
            <w:vAlign w:val="bottom"/>
            <w:hideMark/>
          </w:tcPr>
          <w:p w14:paraId="1F9169AD" w14:textId="77777777" w:rsidR="00F04A60" w:rsidRPr="003F6CBE" w:rsidRDefault="00F04A60" w:rsidP="00BC52AC">
            <w:pPr>
              <w:pStyle w:val="27"/>
            </w:pPr>
            <w:r w:rsidRPr="003F6CBE">
              <w:t>–1 853</w:t>
            </w:r>
          </w:p>
        </w:tc>
        <w:tc>
          <w:tcPr>
            <w:tcW w:w="1395" w:type="dxa"/>
            <w:tcBorders>
              <w:left w:val="nil"/>
              <w:bottom w:val="nil"/>
              <w:right w:val="nil"/>
            </w:tcBorders>
            <w:shd w:val="clear" w:color="auto" w:fill="auto"/>
            <w:noWrap/>
            <w:vAlign w:val="bottom"/>
            <w:hideMark/>
          </w:tcPr>
          <w:p w14:paraId="288FC4CD" w14:textId="77777777" w:rsidR="00F04A60" w:rsidRPr="003F6CBE" w:rsidRDefault="00F04A60" w:rsidP="00BC52AC">
            <w:pPr>
              <w:pStyle w:val="27"/>
            </w:pPr>
            <w:r w:rsidRPr="003F6CBE">
              <w:t>–9,7 %</w:t>
            </w:r>
          </w:p>
        </w:tc>
      </w:tr>
      <w:tr w:rsidR="00F04A60" w:rsidRPr="003F6CBE" w14:paraId="72B23FC0" w14:textId="77777777" w:rsidTr="00F04A60">
        <w:tc>
          <w:tcPr>
            <w:tcW w:w="2127" w:type="dxa"/>
            <w:tcBorders>
              <w:top w:val="nil"/>
              <w:left w:val="nil"/>
              <w:bottom w:val="nil"/>
              <w:right w:val="nil"/>
            </w:tcBorders>
            <w:shd w:val="clear" w:color="auto" w:fill="auto"/>
            <w:noWrap/>
            <w:vAlign w:val="bottom"/>
            <w:hideMark/>
          </w:tcPr>
          <w:p w14:paraId="2764DCCF" w14:textId="1DB969E3" w:rsidR="00F04A60" w:rsidRPr="000540EC" w:rsidRDefault="00F04A60" w:rsidP="00BC52AC">
            <w:pPr>
              <w:pStyle w:val="27"/>
              <w:rPr>
                <w:lang w:val="ru-RU"/>
              </w:rPr>
            </w:pPr>
            <w:r w:rsidRPr="003F6CBE">
              <w:t>EBITDA</w:t>
            </w:r>
            <w:r w:rsidR="000540EC">
              <w:rPr>
                <w:rStyle w:val="af1"/>
              </w:rPr>
              <w:footnoteReference w:id="5"/>
            </w:r>
          </w:p>
        </w:tc>
        <w:tc>
          <w:tcPr>
            <w:tcW w:w="1418" w:type="dxa"/>
            <w:tcBorders>
              <w:top w:val="nil"/>
              <w:left w:val="nil"/>
              <w:bottom w:val="nil"/>
              <w:right w:val="nil"/>
            </w:tcBorders>
            <w:shd w:val="clear" w:color="auto" w:fill="auto"/>
            <w:noWrap/>
            <w:vAlign w:val="bottom"/>
            <w:hideMark/>
          </w:tcPr>
          <w:p w14:paraId="6377BCCD" w14:textId="77777777" w:rsidR="00F04A60" w:rsidRPr="003F6CBE" w:rsidRDefault="00F04A60" w:rsidP="00BC52AC">
            <w:pPr>
              <w:pStyle w:val="27"/>
            </w:pPr>
            <w:r w:rsidRPr="003F6CBE">
              <w:t>10 074</w:t>
            </w:r>
          </w:p>
        </w:tc>
        <w:tc>
          <w:tcPr>
            <w:tcW w:w="1417" w:type="dxa"/>
            <w:tcBorders>
              <w:top w:val="nil"/>
              <w:left w:val="nil"/>
              <w:bottom w:val="nil"/>
              <w:right w:val="nil"/>
            </w:tcBorders>
            <w:vAlign w:val="bottom"/>
          </w:tcPr>
          <w:p w14:paraId="0392E8E1" w14:textId="77777777" w:rsidR="00F04A60" w:rsidRPr="003F6CBE" w:rsidRDefault="00F04A60" w:rsidP="00BC52AC">
            <w:pPr>
              <w:pStyle w:val="27"/>
            </w:pPr>
            <w:r w:rsidRPr="003F6CBE">
              <w:t>7 817</w:t>
            </w:r>
          </w:p>
        </w:tc>
        <w:tc>
          <w:tcPr>
            <w:tcW w:w="1014" w:type="dxa"/>
            <w:tcBorders>
              <w:top w:val="nil"/>
              <w:left w:val="nil"/>
              <w:bottom w:val="nil"/>
              <w:right w:val="nil"/>
            </w:tcBorders>
            <w:shd w:val="clear" w:color="auto" w:fill="auto"/>
            <w:noWrap/>
            <w:vAlign w:val="bottom"/>
            <w:hideMark/>
          </w:tcPr>
          <w:p w14:paraId="35FCC280" w14:textId="77777777" w:rsidR="00F04A60" w:rsidRPr="003F6CBE" w:rsidRDefault="00F04A60" w:rsidP="00BC52AC">
            <w:pPr>
              <w:pStyle w:val="27"/>
            </w:pPr>
            <w:r w:rsidRPr="003F6CBE">
              <w:t>–2 257</w:t>
            </w:r>
          </w:p>
        </w:tc>
        <w:tc>
          <w:tcPr>
            <w:tcW w:w="1395" w:type="dxa"/>
            <w:tcBorders>
              <w:top w:val="nil"/>
              <w:left w:val="nil"/>
              <w:bottom w:val="nil"/>
              <w:right w:val="nil"/>
            </w:tcBorders>
            <w:shd w:val="clear" w:color="auto" w:fill="auto"/>
            <w:noWrap/>
            <w:vAlign w:val="bottom"/>
            <w:hideMark/>
          </w:tcPr>
          <w:p w14:paraId="3CBE7C45" w14:textId="77777777" w:rsidR="00F04A60" w:rsidRPr="003F6CBE" w:rsidRDefault="00F04A60" w:rsidP="00BC52AC">
            <w:pPr>
              <w:pStyle w:val="27"/>
            </w:pPr>
            <w:r w:rsidRPr="003F6CBE">
              <w:t>–22,4 %</w:t>
            </w:r>
          </w:p>
        </w:tc>
      </w:tr>
      <w:tr w:rsidR="00F04A60" w:rsidRPr="003F6CBE" w14:paraId="7A5400C5" w14:textId="77777777" w:rsidTr="00F04A60">
        <w:tc>
          <w:tcPr>
            <w:tcW w:w="2127" w:type="dxa"/>
            <w:tcBorders>
              <w:top w:val="nil"/>
              <w:left w:val="nil"/>
              <w:bottom w:val="nil"/>
              <w:right w:val="nil"/>
            </w:tcBorders>
            <w:shd w:val="clear" w:color="auto" w:fill="auto"/>
            <w:noWrap/>
            <w:vAlign w:val="bottom"/>
            <w:hideMark/>
          </w:tcPr>
          <w:p w14:paraId="3B449D0A" w14:textId="12DFEEE1" w:rsidR="00F04A60" w:rsidRPr="000540EC" w:rsidRDefault="00F04A60" w:rsidP="00BC52AC">
            <w:pPr>
              <w:pStyle w:val="27"/>
              <w:rPr>
                <w:lang w:val="ru-RU"/>
              </w:rPr>
            </w:pPr>
            <w:r w:rsidRPr="003F6CBE">
              <w:t>Скорректированная рентабельность по EBITDA</w:t>
            </w:r>
            <w:r w:rsidR="000540EC">
              <w:rPr>
                <w:rStyle w:val="af1"/>
              </w:rPr>
              <w:footnoteReference w:id="6"/>
            </w:r>
          </w:p>
        </w:tc>
        <w:tc>
          <w:tcPr>
            <w:tcW w:w="1418" w:type="dxa"/>
            <w:tcBorders>
              <w:top w:val="nil"/>
              <w:left w:val="nil"/>
              <w:bottom w:val="nil"/>
              <w:right w:val="nil"/>
            </w:tcBorders>
            <w:shd w:val="clear" w:color="auto" w:fill="auto"/>
            <w:noWrap/>
            <w:vAlign w:val="bottom"/>
            <w:hideMark/>
          </w:tcPr>
          <w:p w14:paraId="52495EE0" w14:textId="77777777" w:rsidR="00F04A60" w:rsidRPr="003F6CBE" w:rsidRDefault="00F04A60" w:rsidP="00BC52AC">
            <w:pPr>
              <w:pStyle w:val="27"/>
            </w:pPr>
            <w:r w:rsidRPr="003F6CBE">
              <w:t>39</w:t>
            </w:r>
            <w:r w:rsidRPr="003F6CBE">
              <w:rPr>
                <w:lang w:val="en-US"/>
              </w:rPr>
              <w:t>,</w:t>
            </w:r>
            <w:r w:rsidRPr="003F6CBE">
              <w:t>8%</w:t>
            </w:r>
          </w:p>
        </w:tc>
        <w:tc>
          <w:tcPr>
            <w:tcW w:w="1417" w:type="dxa"/>
            <w:tcBorders>
              <w:top w:val="nil"/>
              <w:left w:val="nil"/>
              <w:bottom w:val="nil"/>
              <w:right w:val="nil"/>
            </w:tcBorders>
            <w:vAlign w:val="bottom"/>
          </w:tcPr>
          <w:p w14:paraId="63C993D6" w14:textId="77777777" w:rsidR="00F04A60" w:rsidRPr="003F6CBE" w:rsidRDefault="00F04A60" w:rsidP="00BC52AC">
            <w:pPr>
              <w:pStyle w:val="27"/>
            </w:pPr>
            <w:r w:rsidRPr="003F6CBE">
              <w:t>38,1 %</w:t>
            </w:r>
          </w:p>
        </w:tc>
        <w:tc>
          <w:tcPr>
            <w:tcW w:w="1014" w:type="dxa"/>
            <w:tcBorders>
              <w:top w:val="nil"/>
              <w:left w:val="nil"/>
              <w:bottom w:val="nil"/>
              <w:right w:val="nil"/>
            </w:tcBorders>
            <w:shd w:val="clear" w:color="auto" w:fill="auto"/>
            <w:noWrap/>
            <w:vAlign w:val="bottom"/>
          </w:tcPr>
          <w:p w14:paraId="47395820" w14:textId="77777777" w:rsidR="00F04A60" w:rsidRPr="003F6CBE" w:rsidRDefault="00F04A60" w:rsidP="00BC52AC">
            <w:pPr>
              <w:pStyle w:val="27"/>
            </w:pPr>
          </w:p>
        </w:tc>
        <w:tc>
          <w:tcPr>
            <w:tcW w:w="1395" w:type="dxa"/>
            <w:tcBorders>
              <w:top w:val="nil"/>
              <w:left w:val="nil"/>
              <w:bottom w:val="nil"/>
              <w:right w:val="nil"/>
            </w:tcBorders>
            <w:shd w:val="clear" w:color="auto" w:fill="auto"/>
            <w:noWrap/>
            <w:vAlign w:val="bottom"/>
          </w:tcPr>
          <w:p w14:paraId="7DF6A63A" w14:textId="77777777" w:rsidR="00F04A60" w:rsidRPr="003F6CBE" w:rsidRDefault="00F04A60" w:rsidP="00BC52AC">
            <w:pPr>
              <w:pStyle w:val="27"/>
            </w:pPr>
          </w:p>
        </w:tc>
      </w:tr>
      <w:tr w:rsidR="00F04A60" w:rsidRPr="003F6CBE" w14:paraId="3173F373" w14:textId="77777777" w:rsidTr="00F04A60">
        <w:tc>
          <w:tcPr>
            <w:tcW w:w="2127" w:type="dxa"/>
            <w:tcBorders>
              <w:top w:val="nil"/>
              <w:left w:val="nil"/>
              <w:right w:val="nil"/>
            </w:tcBorders>
            <w:shd w:val="clear" w:color="auto" w:fill="auto"/>
            <w:noWrap/>
            <w:vAlign w:val="bottom"/>
            <w:hideMark/>
          </w:tcPr>
          <w:p w14:paraId="03AE6F98" w14:textId="77777777" w:rsidR="00F04A60" w:rsidRPr="003F6CBE" w:rsidRDefault="00F04A60" w:rsidP="00BC52AC">
            <w:pPr>
              <w:pStyle w:val="27"/>
            </w:pPr>
            <w:r w:rsidRPr="003F6CBE">
              <w:t>Валовый долг</w:t>
            </w:r>
          </w:p>
        </w:tc>
        <w:tc>
          <w:tcPr>
            <w:tcW w:w="1418" w:type="dxa"/>
            <w:tcBorders>
              <w:top w:val="nil"/>
              <w:left w:val="nil"/>
              <w:right w:val="nil"/>
            </w:tcBorders>
            <w:shd w:val="clear" w:color="auto" w:fill="auto"/>
            <w:noWrap/>
            <w:vAlign w:val="bottom"/>
            <w:hideMark/>
          </w:tcPr>
          <w:p w14:paraId="55FBCE98" w14:textId="77777777" w:rsidR="00F04A60" w:rsidRPr="003F6CBE" w:rsidRDefault="00F04A60" w:rsidP="00BC52AC">
            <w:pPr>
              <w:pStyle w:val="27"/>
            </w:pPr>
            <w:r w:rsidRPr="003F6CBE">
              <w:t>8 438</w:t>
            </w:r>
          </w:p>
        </w:tc>
        <w:tc>
          <w:tcPr>
            <w:tcW w:w="1417" w:type="dxa"/>
            <w:tcBorders>
              <w:top w:val="nil"/>
              <w:left w:val="nil"/>
              <w:right w:val="nil"/>
            </w:tcBorders>
            <w:vAlign w:val="bottom"/>
          </w:tcPr>
          <w:p w14:paraId="383175C9" w14:textId="77777777" w:rsidR="00F04A60" w:rsidRPr="003F6CBE" w:rsidRDefault="00F04A60" w:rsidP="00BC52AC">
            <w:pPr>
              <w:pStyle w:val="27"/>
            </w:pPr>
            <w:r w:rsidRPr="003F6CBE">
              <w:t>6 777</w:t>
            </w:r>
          </w:p>
        </w:tc>
        <w:tc>
          <w:tcPr>
            <w:tcW w:w="1014" w:type="dxa"/>
            <w:tcBorders>
              <w:top w:val="nil"/>
              <w:left w:val="nil"/>
              <w:right w:val="nil"/>
            </w:tcBorders>
            <w:shd w:val="clear" w:color="auto" w:fill="auto"/>
            <w:noWrap/>
            <w:vAlign w:val="bottom"/>
            <w:hideMark/>
          </w:tcPr>
          <w:p w14:paraId="5C806E51" w14:textId="77777777" w:rsidR="00F04A60" w:rsidRPr="003F6CBE" w:rsidRDefault="00F04A60" w:rsidP="00BC52AC">
            <w:pPr>
              <w:pStyle w:val="27"/>
            </w:pPr>
            <w:r w:rsidRPr="003F6CBE">
              <w:t>–1 661</w:t>
            </w:r>
          </w:p>
        </w:tc>
        <w:tc>
          <w:tcPr>
            <w:tcW w:w="1395" w:type="dxa"/>
            <w:tcBorders>
              <w:top w:val="nil"/>
              <w:left w:val="nil"/>
              <w:right w:val="nil"/>
            </w:tcBorders>
            <w:shd w:val="clear" w:color="auto" w:fill="auto"/>
            <w:noWrap/>
            <w:vAlign w:val="bottom"/>
            <w:hideMark/>
          </w:tcPr>
          <w:p w14:paraId="46151283" w14:textId="77777777" w:rsidR="00F04A60" w:rsidRPr="003F6CBE" w:rsidRDefault="00F04A60" w:rsidP="00BC52AC">
            <w:pPr>
              <w:pStyle w:val="27"/>
            </w:pPr>
            <w:r w:rsidRPr="003F6CBE">
              <w:t>–19,7</w:t>
            </w:r>
            <w:r w:rsidRPr="003F6CBE">
              <w:rPr>
                <w:b/>
              </w:rPr>
              <w:t> </w:t>
            </w:r>
            <w:r w:rsidRPr="003F6CBE">
              <w:t>%</w:t>
            </w:r>
          </w:p>
        </w:tc>
      </w:tr>
      <w:tr w:rsidR="00F04A60" w:rsidRPr="003F6CBE" w14:paraId="5B45AACA" w14:textId="77777777" w:rsidTr="00F04A60">
        <w:tc>
          <w:tcPr>
            <w:tcW w:w="2127" w:type="dxa"/>
            <w:tcBorders>
              <w:top w:val="nil"/>
              <w:left w:val="nil"/>
              <w:bottom w:val="single" w:sz="4" w:space="0" w:color="auto"/>
              <w:right w:val="nil"/>
            </w:tcBorders>
            <w:shd w:val="clear" w:color="auto" w:fill="auto"/>
            <w:noWrap/>
            <w:vAlign w:val="bottom"/>
            <w:hideMark/>
          </w:tcPr>
          <w:p w14:paraId="484F3DAC" w14:textId="7A7D0B25" w:rsidR="00F04A60" w:rsidRPr="003F6CBE" w:rsidRDefault="00F04A60" w:rsidP="000540EC">
            <w:pPr>
              <w:pStyle w:val="27"/>
            </w:pPr>
            <w:r w:rsidRPr="003F6CBE">
              <w:lastRenderedPageBreak/>
              <w:t>Чистый долг</w:t>
            </w:r>
            <w:r w:rsidR="000540EC">
              <w:rPr>
                <w:rStyle w:val="af1"/>
              </w:rPr>
              <w:footnoteReference w:id="7"/>
            </w:r>
          </w:p>
        </w:tc>
        <w:tc>
          <w:tcPr>
            <w:tcW w:w="1418" w:type="dxa"/>
            <w:tcBorders>
              <w:top w:val="nil"/>
              <w:left w:val="nil"/>
              <w:bottom w:val="single" w:sz="4" w:space="0" w:color="auto"/>
              <w:right w:val="nil"/>
            </w:tcBorders>
            <w:shd w:val="clear" w:color="auto" w:fill="auto"/>
            <w:noWrap/>
            <w:vAlign w:val="bottom"/>
            <w:hideMark/>
          </w:tcPr>
          <w:p w14:paraId="22FDC07C" w14:textId="77777777" w:rsidR="00F04A60" w:rsidRPr="003F6CBE" w:rsidRDefault="00F04A60" w:rsidP="00BC52AC">
            <w:pPr>
              <w:pStyle w:val="27"/>
            </w:pPr>
            <w:r w:rsidRPr="003F6CBE">
              <w:t>6 554</w:t>
            </w:r>
          </w:p>
        </w:tc>
        <w:tc>
          <w:tcPr>
            <w:tcW w:w="1417" w:type="dxa"/>
            <w:tcBorders>
              <w:top w:val="nil"/>
              <w:left w:val="nil"/>
              <w:bottom w:val="single" w:sz="4" w:space="0" w:color="auto"/>
              <w:right w:val="nil"/>
            </w:tcBorders>
            <w:vAlign w:val="bottom"/>
          </w:tcPr>
          <w:p w14:paraId="7BCE1615" w14:textId="77777777" w:rsidR="00F04A60" w:rsidRPr="003F6CBE" w:rsidRDefault="00F04A60" w:rsidP="00BC52AC">
            <w:pPr>
              <w:pStyle w:val="27"/>
            </w:pPr>
            <w:r w:rsidRPr="003F6CBE">
              <w:t>4865</w:t>
            </w:r>
          </w:p>
        </w:tc>
        <w:tc>
          <w:tcPr>
            <w:tcW w:w="1014" w:type="dxa"/>
            <w:tcBorders>
              <w:top w:val="nil"/>
              <w:left w:val="nil"/>
              <w:bottom w:val="single" w:sz="4" w:space="0" w:color="auto"/>
              <w:right w:val="nil"/>
            </w:tcBorders>
            <w:shd w:val="clear" w:color="auto" w:fill="auto"/>
            <w:noWrap/>
            <w:vAlign w:val="bottom"/>
            <w:hideMark/>
          </w:tcPr>
          <w:p w14:paraId="2C3216F2" w14:textId="77777777" w:rsidR="00F04A60" w:rsidRPr="003F6CBE" w:rsidRDefault="00F04A60" w:rsidP="00BC52AC">
            <w:pPr>
              <w:pStyle w:val="27"/>
            </w:pPr>
            <w:r w:rsidRPr="003F6CBE">
              <w:t>–1 689</w:t>
            </w:r>
          </w:p>
        </w:tc>
        <w:tc>
          <w:tcPr>
            <w:tcW w:w="1395" w:type="dxa"/>
            <w:tcBorders>
              <w:top w:val="nil"/>
              <w:left w:val="nil"/>
              <w:bottom w:val="single" w:sz="4" w:space="0" w:color="auto"/>
              <w:right w:val="nil"/>
            </w:tcBorders>
            <w:shd w:val="clear" w:color="auto" w:fill="auto"/>
            <w:noWrap/>
            <w:vAlign w:val="bottom"/>
            <w:hideMark/>
          </w:tcPr>
          <w:p w14:paraId="18A70A5F" w14:textId="77777777" w:rsidR="00F04A60" w:rsidRPr="003F6CBE" w:rsidRDefault="00F04A60" w:rsidP="00BC52AC">
            <w:pPr>
              <w:pStyle w:val="27"/>
            </w:pPr>
            <w:r w:rsidRPr="003F6CBE">
              <w:t>–25,8 %</w:t>
            </w:r>
          </w:p>
        </w:tc>
      </w:tr>
    </w:tbl>
    <w:p w14:paraId="5F76CFB5" w14:textId="77777777" w:rsidR="00F04A60" w:rsidRPr="003F6CBE" w:rsidRDefault="00F04A60" w:rsidP="00F04A60">
      <w:pPr>
        <w:spacing w:after="0"/>
        <w:rPr>
          <w:szCs w:val="24"/>
        </w:rPr>
      </w:pPr>
    </w:p>
    <w:p w14:paraId="6C0B2B9E" w14:textId="77777777" w:rsidR="00F04A60" w:rsidRPr="003F6CBE" w:rsidRDefault="00F04A60" w:rsidP="00F04A60">
      <w:pPr>
        <w:rPr>
          <w:b/>
          <w:szCs w:val="24"/>
        </w:rPr>
      </w:pPr>
      <w:r w:rsidRPr="003F6CBE">
        <w:rPr>
          <w:b/>
          <w:szCs w:val="24"/>
        </w:rPr>
        <w:t>Выручка</w:t>
      </w:r>
    </w:p>
    <w:p w14:paraId="03953693" w14:textId="77777777" w:rsidR="00F04A60" w:rsidRPr="003F6CBE" w:rsidRDefault="00F04A60" w:rsidP="00F04A60">
      <w:pPr>
        <w:spacing w:after="0"/>
        <w:rPr>
          <w:szCs w:val="24"/>
        </w:rPr>
      </w:pPr>
      <w:r w:rsidRPr="003F6CBE">
        <w:rPr>
          <w:szCs w:val="24"/>
        </w:rPr>
        <w:t>Ниже представлена структура выручки за 2013 и 2014 гг. соответственно.</w:t>
      </w:r>
    </w:p>
    <w:p w14:paraId="0E5B67B8" w14:textId="77777777" w:rsidR="00F04A60" w:rsidRPr="003F6CBE" w:rsidRDefault="00F04A60" w:rsidP="00F04A60">
      <w:pPr>
        <w:spacing w:after="0"/>
        <w:rPr>
          <w:szCs w:val="24"/>
        </w:rPr>
      </w:pPr>
    </w:p>
    <w:tbl>
      <w:tblPr>
        <w:tblW w:w="8222" w:type="dxa"/>
        <w:tblInd w:w="108" w:type="dxa"/>
        <w:tblLayout w:type="fixed"/>
        <w:tblLook w:val="04A0" w:firstRow="1" w:lastRow="0" w:firstColumn="1" w:lastColumn="0" w:noHBand="0" w:noVBand="1"/>
      </w:tblPr>
      <w:tblGrid>
        <w:gridCol w:w="2835"/>
        <w:gridCol w:w="1418"/>
        <w:gridCol w:w="1418"/>
        <w:gridCol w:w="1134"/>
        <w:gridCol w:w="1417"/>
      </w:tblGrid>
      <w:tr w:rsidR="00F04A60" w:rsidRPr="003F6CBE" w14:paraId="75E724CC" w14:textId="77777777" w:rsidTr="00F04A60">
        <w:tc>
          <w:tcPr>
            <w:tcW w:w="2835" w:type="dxa"/>
            <w:tcBorders>
              <w:top w:val="single" w:sz="4" w:space="0" w:color="auto"/>
              <w:left w:val="nil"/>
              <w:bottom w:val="single" w:sz="4" w:space="0" w:color="auto"/>
              <w:right w:val="nil"/>
            </w:tcBorders>
            <w:shd w:val="clear" w:color="000000" w:fill="auto"/>
            <w:noWrap/>
            <w:vAlign w:val="bottom"/>
            <w:hideMark/>
          </w:tcPr>
          <w:p w14:paraId="63A6A7CD" w14:textId="77777777" w:rsidR="00F04A60" w:rsidRPr="003F6CBE" w:rsidRDefault="00F04A60" w:rsidP="00BC52AC">
            <w:pPr>
              <w:pStyle w:val="27"/>
            </w:pPr>
          </w:p>
        </w:tc>
        <w:tc>
          <w:tcPr>
            <w:tcW w:w="1418" w:type="dxa"/>
            <w:tcBorders>
              <w:top w:val="single" w:sz="4" w:space="0" w:color="auto"/>
              <w:left w:val="nil"/>
              <w:bottom w:val="single" w:sz="4" w:space="0" w:color="auto"/>
              <w:right w:val="nil"/>
            </w:tcBorders>
            <w:shd w:val="clear" w:color="000000" w:fill="auto"/>
            <w:vAlign w:val="bottom"/>
          </w:tcPr>
          <w:p w14:paraId="0B8058E4" w14:textId="77777777" w:rsidR="00F04A60" w:rsidRPr="003F6CBE" w:rsidRDefault="00F04A60" w:rsidP="00BC52AC">
            <w:pPr>
              <w:pStyle w:val="27"/>
            </w:pPr>
            <w:r w:rsidRPr="003F6CBE">
              <w:t>2013</w:t>
            </w:r>
          </w:p>
        </w:tc>
        <w:tc>
          <w:tcPr>
            <w:tcW w:w="1418" w:type="dxa"/>
            <w:tcBorders>
              <w:top w:val="single" w:sz="4" w:space="0" w:color="auto"/>
              <w:left w:val="nil"/>
              <w:bottom w:val="single" w:sz="4" w:space="0" w:color="auto"/>
              <w:right w:val="nil"/>
            </w:tcBorders>
            <w:shd w:val="clear" w:color="000000" w:fill="auto"/>
            <w:vAlign w:val="bottom"/>
            <w:hideMark/>
          </w:tcPr>
          <w:p w14:paraId="55DEC824" w14:textId="77777777" w:rsidR="00F04A60" w:rsidRPr="003F6CBE" w:rsidRDefault="00F04A60" w:rsidP="00BC52AC">
            <w:pPr>
              <w:pStyle w:val="27"/>
            </w:pPr>
            <w:r w:rsidRPr="003F6CBE">
              <w:t>2014</w:t>
            </w:r>
          </w:p>
        </w:tc>
        <w:tc>
          <w:tcPr>
            <w:tcW w:w="2551" w:type="dxa"/>
            <w:gridSpan w:val="2"/>
            <w:tcBorders>
              <w:top w:val="single" w:sz="4" w:space="0" w:color="auto"/>
              <w:left w:val="nil"/>
              <w:bottom w:val="single" w:sz="4" w:space="0" w:color="auto"/>
              <w:right w:val="nil"/>
            </w:tcBorders>
            <w:shd w:val="clear" w:color="000000" w:fill="auto"/>
            <w:vAlign w:val="bottom"/>
            <w:hideMark/>
          </w:tcPr>
          <w:p w14:paraId="5EB0F873" w14:textId="77777777" w:rsidR="00F04A60" w:rsidRPr="003F6CBE" w:rsidRDefault="00F04A60" w:rsidP="00BC52AC">
            <w:pPr>
              <w:pStyle w:val="27"/>
            </w:pPr>
            <w:r w:rsidRPr="003F6CBE">
              <w:t>Изменение 2013/2014</w:t>
            </w:r>
          </w:p>
          <w:p w14:paraId="463838C8" w14:textId="77777777" w:rsidR="00F04A60" w:rsidRPr="003F6CBE" w:rsidRDefault="00F04A60" w:rsidP="00BC52AC">
            <w:pPr>
              <w:pStyle w:val="27"/>
            </w:pPr>
            <w:r w:rsidRPr="003F6CBE">
              <w:t xml:space="preserve">                                       %</w:t>
            </w:r>
          </w:p>
        </w:tc>
      </w:tr>
      <w:tr w:rsidR="00F04A60" w:rsidRPr="003F6CBE" w14:paraId="3FBF52E9" w14:textId="77777777" w:rsidTr="00F04A60">
        <w:tc>
          <w:tcPr>
            <w:tcW w:w="2835" w:type="dxa"/>
            <w:tcBorders>
              <w:top w:val="nil"/>
              <w:left w:val="nil"/>
              <w:bottom w:val="nil"/>
              <w:right w:val="nil"/>
            </w:tcBorders>
            <w:shd w:val="clear" w:color="auto" w:fill="auto"/>
            <w:noWrap/>
            <w:vAlign w:val="bottom"/>
          </w:tcPr>
          <w:p w14:paraId="3F7BA5A3" w14:textId="77777777" w:rsidR="00F04A60" w:rsidRPr="003F6CBE" w:rsidRDefault="00F04A60" w:rsidP="00BC52AC">
            <w:pPr>
              <w:pStyle w:val="27"/>
            </w:pPr>
            <w:r w:rsidRPr="003F6CBE">
              <w:t>Интегрированные экспедиторские и логистические услуги</w:t>
            </w:r>
          </w:p>
        </w:tc>
        <w:tc>
          <w:tcPr>
            <w:tcW w:w="1418" w:type="dxa"/>
            <w:tcBorders>
              <w:top w:val="nil"/>
              <w:left w:val="nil"/>
              <w:bottom w:val="nil"/>
              <w:right w:val="nil"/>
            </w:tcBorders>
            <w:vAlign w:val="bottom"/>
          </w:tcPr>
          <w:p w14:paraId="058E3DE7" w14:textId="77777777" w:rsidR="00F04A60" w:rsidRPr="003F6CBE" w:rsidRDefault="00F04A60" w:rsidP="00BC52AC">
            <w:pPr>
              <w:pStyle w:val="27"/>
            </w:pPr>
            <w:r w:rsidRPr="003F6CBE">
              <w:t>24 273</w:t>
            </w:r>
          </w:p>
        </w:tc>
        <w:tc>
          <w:tcPr>
            <w:tcW w:w="1418" w:type="dxa"/>
            <w:tcBorders>
              <w:top w:val="nil"/>
              <w:left w:val="nil"/>
              <w:bottom w:val="nil"/>
              <w:right w:val="nil"/>
            </w:tcBorders>
            <w:shd w:val="clear" w:color="auto" w:fill="auto"/>
            <w:noWrap/>
            <w:vAlign w:val="bottom"/>
          </w:tcPr>
          <w:p w14:paraId="3CE978AC" w14:textId="77777777" w:rsidR="00F04A60" w:rsidRPr="003F6CBE" w:rsidRDefault="00F04A60" w:rsidP="00BC52AC">
            <w:pPr>
              <w:pStyle w:val="27"/>
            </w:pPr>
            <w:r w:rsidRPr="003F6CBE">
              <w:t>27 379</w:t>
            </w:r>
          </w:p>
        </w:tc>
        <w:tc>
          <w:tcPr>
            <w:tcW w:w="1134" w:type="dxa"/>
            <w:tcBorders>
              <w:top w:val="nil"/>
              <w:left w:val="nil"/>
              <w:right w:val="nil"/>
            </w:tcBorders>
            <w:shd w:val="clear" w:color="auto" w:fill="auto"/>
            <w:noWrap/>
            <w:vAlign w:val="bottom"/>
          </w:tcPr>
          <w:p w14:paraId="63C72956" w14:textId="77777777" w:rsidR="00F04A60" w:rsidRPr="003F6CBE" w:rsidRDefault="00F04A60" w:rsidP="00BC52AC">
            <w:pPr>
              <w:pStyle w:val="27"/>
            </w:pPr>
            <w:r w:rsidRPr="003F6CBE">
              <w:t>+3 106</w:t>
            </w:r>
          </w:p>
        </w:tc>
        <w:tc>
          <w:tcPr>
            <w:tcW w:w="1417" w:type="dxa"/>
            <w:tcBorders>
              <w:top w:val="nil"/>
              <w:left w:val="nil"/>
              <w:right w:val="nil"/>
            </w:tcBorders>
            <w:shd w:val="clear" w:color="auto" w:fill="auto"/>
            <w:noWrap/>
            <w:vAlign w:val="bottom"/>
          </w:tcPr>
          <w:p w14:paraId="6A89B3B0" w14:textId="77777777" w:rsidR="00F04A60" w:rsidRPr="003F6CBE" w:rsidRDefault="00F04A60" w:rsidP="00BC52AC">
            <w:pPr>
              <w:pStyle w:val="27"/>
            </w:pPr>
            <w:r w:rsidRPr="003F6CBE">
              <w:t>+12,8 %</w:t>
            </w:r>
          </w:p>
        </w:tc>
      </w:tr>
      <w:tr w:rsidR="00F04A60" w:rsidRPr="003F6CBE" w14:paraId="5F22B10E" w14:textId="77777777" w:rsidTr="00F04A60">
        <w:tc>
          <w:tcPr>
            <w:tcW w:w="2835" w:type="dxa"/>
            <w:tcBorders>
              <w:top w:val="nil"/>
              <w:left w:val="nil"/>
              <w:bottom w:val="nil"/>
              <w:right w:val="nil"/>
            </w:tcBorders>
            <w:shd w:val="clear" w:color="auto" w:fill="auto"/>
            <w:noWrap/>
            <w:vAlign w:val="bottom"/>
          </w:tcPr>
          <w:p w14:paraId="29DC84AB" w14:textId="77777777" w:rsidR="00F04A60" w:rsidRPr="003F6CBE" w:rsidRDefault="00F04A60" w:rsidP="00BC52AC">
            <w:pPr>
              <w:pStyle w:val="27"/>
            </w:pPr>
            <w:r w:rsidRPr="003F6CBE">
              <w:t>Железнодорожные контейнерные перевозки</w:t>
            </w:r>
          </w:p>
        </w:tc>
        <w:tc>
          <w:tcPr>
            <w:tcW w:w="1418" w:type="dxa"/>
            <w:tcBorders>
              <w:top w:val="nil"/>
              <w:left w:val="nil"/>
              <w:bottom w:val="nil"/>
              <w:right w:val="nil"/>
            </w:tcBorders>
            <w:vAlign w:val="bottom"/>
          </w:tcPr>
          <w:p w14:paraId="0BDA6DAA" w14:textId="77777777" w:rsidR="00F04A60" w:rsidRPr="003F6CBE" w:rsidRDefault="00F04A60" w:rsidP="00BC52AC">
            <w:pPr>
              <w:pStyle w:val="27"/>
            </w:pPr>
            <w:r w:rsidRPr="003F6CBE">
              <w:t>8 154</w:t>
            </w:r>
          </w:p>
        </w:tc>
        <w:tc>
          <w:tcPr>
            <w:tcW w:w="1418" w:type="dxa"/>
            <w:tcBorders>
              <w:top w:val="nil"/>
              <w:left w:val="nil"/>
              <w:bottom w:val="nil"/>
              <w:right w:val="nil"/>
            </w:tcBorders>
            <w:shd w:val="clear" w:color="auto" w:fill="auto"/>
            <w:noWrap/>
            <w:vAlign w:val="bottom"/>
          </w:tcPr>
          <w:p w14:paraId="55ADC88E" w14:textId="77777777" w:rsidR="00F04A60" w:rsidRPr="003F6CBE" w:rsidRDefault="00F04A60" w:rsidP="00BC52AC">
            <w:pPr>
              <w:pStyle w:val="27"/>
            </w:pPr>
            <w:r w:rsidRPr="003F6CBE">
              <w:t>5 405</w:t>
            </w:r>
          </w:p>
        </w:tc>
        <w:tc>
          <w:tcPr>
            <w:tcW w:w="1134" w:type="dxa"/>
            <w:tcBorders>
              <w:left w:val="nil"/>
              <w:bottom w:val="nil"/>
              <w:right w:val="nil"/>
            </w:tcBorders>
            <w:shd w:val="clear" w:color="auto" w:fill="auto"/>
            <w:noWrap/>
            <w:vAlign w:val="bottom"/>
          </w:tcPr>
          <w:p w14:paraId="06F3D977" w14:textId="77777777" w:rsidR="00F04A60" w:rsidRPr="003F6CBE" w:rsidRDefault="00F04A60" w:rsidP="00BC52AC">
            <w:pPr>
              <w:pStyle w:val="27"/>
            </w:pPr>
            <w:r w:rsidRPr="003F6CBE">
              <w:t>–2 749</w:t>
            </w:r>
          </w:p>
        </w:tc>
        <w:tc>
          <w:tcPr>
            <w:tcW w:w="1417" w:type="dxa"/>
            <w:tcBorders>
              <w:left w:val="nil"/>
              <w:bottom w:val="nil"/>
              <w:right w:val="nil"/>
            </w:tcBorders>
            <w:shd w:val="clear" w:color="auto" w:fill="auto"/>
            <w:noWrap/>
            <w:vAlign w:val="bottom"/>
          </w:tcPr>
          <w:p w14:paraId="53EA5098" w14:textId="77777777" w:rsidR="00F04A60" w:rsidRPr="003F6CBE" w:rsidRDefault="00F04A60" w:rsidP="00BC52AC">
            <w:pPr>
              <w:pStyle w:val="27"/>
            </w:pPr>
            <w:r w:rsidRPr="003F6CBE">
              <w:t>–33,7 %</w:t>
            </w:r>
          </w:p>
        </w:tc>
      </w:tr>
      <w:tr w:rsidR="00F04A60" w:rsidRPr="003F6CBE" w14:paraId="16E06295" w14:textId="77777777" w:rsidTr="00F04A60">
        <w:tc>
          <w:tcPr>
            <w:tcW w:w="2835" w:type="dxa"/>
            <w:tcBorders>
              <w:top w:val="nil"/>
              <w:left w:val="nil"/>
              <w:bottom w:val="nil"/>
              <w:right w:val="nil"/>
            </w:tcBorders>
            <w:shd w:val="clear" w:color="auto" w:fill="auto"/>
            <w:noWrap/>
            <w:vAlign w:val="bottom"/>
          </w:tcPr>
          <w:p w14:paraId="50EF5E1F" w14:textId="77777777" w:rsidR="00F04A60" w:rsidRPr="003F6CBE" w:rsidRDefault="00F04A60" w:rsidP="00BC52AC">
            <w:pPr>
              <w:pStyle w:val="27"/>
            </w:pPr>
            <w:r w:rsidRPr="003F6CBE">
              <w:t>Терминальное обслуживание и агентские услуги</w:t>
            </w:r>
          </w:p>
        </w:tc>
        <w:tc>
          <w:tcPr>
            <w:tcW w:w="1418" w:type="dxa"/>
            <w:tcBorders>
              <w:top w:val="nil"/>
              <w:left w:val="nil"/>
              <w:bottom w:val="nil"/>
              <w:right w:val="nil"/>
            </w:tcBorders>
            <w:vAlign w:val="bottom"/>
          </w:tcPr>
          <w:p w14:paraId="09FAA4A8" w14:textId="77777777" w:rsidR="00F04A60" w:rsidRPr="003F6CBE" w:rsidRDefault="00F04A60" w:rsidP="00BC52AC">
            <w:pPr>
              <w:pStyle w:val="27"/>
            </w:pPr>
            <w:r w:rsidRPr="003F6CBE">
              <w:t>4 181</w:t>
            </w:r>
          </w:p>
        </w:tc>
        <w:tc>
          <w:tcPr>
            <w:tcW w:w="1418" w:type="dxa"/>
            <w:tcBorders>
              <w:top w:val="nil"/>
              <w:left w:val="nil"/>
              <w:bottom w:val="nil"/>
              <w:right w:val="nil"/>
            </w:tcBorders>
            <w:shd w:val="clear" w:color="auto" w:fill="auto"/>
            <w:noWrap/>
            <w:vAlign w:val="bottom"/>
          </w:tcPr>
          <w:p w14:paraId="6F8B68E4" w14:textId="77777777" w:rsidR="00F04A60" w:rsidRPr="003F6CBE" w:rsidRDefault="00F04A60" w:rsidP="00BC52AC">
            <w:pPr>
              <w:pStyle w:val="27"/>
            </w:pPr>
            <w:r w:rsidRPr="003F6CBE">
              <w:t>2 167</w:t>
            </w:r>
          </w:p>
        </w:tc>
        <w:tc>
          <w:tcPr>
            <w:tcW w:w="1134" w:type="dxa"/>
            <w:tcBorders>
              <w:top w:val="nil"/>
              <w:left w:val="nil"/>
              <w:bottom w:val="nil"/>
              <w:right w:val="nil"/>
            </w:tcBorders>
            <w:shd w:val="clear" w:color="auto" w:fill="auto"/>
            <w:noWrap/>
            <w:vAlign w:val="bottom"/>
          </w:tcPr>
          <w:p w14:paraId="5243E4F1" w14:textId="77777777" w:rsidR="00F04A60" w:rsidRPr="003F6CBE" w:rsidRDefault="00F04A60" w:rsidP="00BC52AC">
            <w:pPr>
              <w:pStyle w:val="27"/>
            </w:pPr>
            <w:r w:rsidRPr="003F6CBE">
              <w:t>–2 014</w:t>
            </w:r>
          </w:p>
        </w:tc>
        <w:tc>
          <w:tcPr>
            <w:tcW w:w="1417" w:type="dxa"/>
            <w:tcBorders>
              <w:top w:val="nil"/>
              <w:left w:val="nil"/>
              <w:bottom w:val="nil"/>
              <w:right w:val="nil"/>
            </w:tcBorders>
            <w:shd w:val="clear" w:color="auto" w:fill="auto"/>
            <w:noWrap/>
            <w:vAlign w:val="bottom"/>
          </w:tcPr>
          <w:p w14:paraId="11B2E3F8" w14:textId="77777777" w:rsidR="00F04A60" w:rsidRPr="003F6CBE" w:rsidRDefault="00F04A60" w:rsidP="00BC52AC">
            <w:pPr>
              <w:pStyle w:val="27"/>
            </w:pPr>
            <w:r w:rsidRPr="003F6CBE">
              <w:t>–48,2 %</w:t>
            </w:r>
          </w:p>
        </w:tc>
      </w:tr>
      <w:tr w:rsidR="00F04A60" w:rsidRPr="003F6CBE" w14:paraId="5C744776" w14:textId="77777777" w:rsidTr="00F04A60">
        <w:tc>
          <w:tcPr>
            <w:tcW w:w="2835" w:type="dxa"/>
            <w:tcBorders>
              <w:top w:val="nil"/>
              <w:left w:val="nil"/>
              <w:bottom w:val="nil"/>
              <w:right w:val="nil"/>
            </w:tcBorders>
            <w:shd w:val="clear" w:color="auto" w:fill="auto"/>
            <w:noWrap/>
            <w:vAlign w:val="bottom"/>
          </w:tcPr>
          <w:p w14:paraId="3932BE87" w14:textId="77777777" w:rsidR="00F04A60" w:rsidRPr="003F6CBE" w:rsidRDefault="00F04A60" w:rsidP="00BC52AC">
            <w:pPr>
              <w:pStyle w:val="27"/>
            </w:pPr>
            <w:r w:rsidRPr="003F6CBE">
              <w:t>Автоперевозки</w:t>
            </w:r>
          </w:p>
        </w:tc>
        <w:tc>
          <w:tcPr>
            <w:tcW w:w="1418" w:type="dxa"/>
            <w:tcBorders>
              <w:top w:val="nil"/>
              <w:left w:val="nil"/>
              <w:bottom w:val="nil"/>
              <w:right w:val="nil"/>
            </w:tcBorders>
            <w:vAlign w:val="bottom"/>
          </w:tcPr>
          <w:p w14:paraId="6AC4170F" w14:textId="77777777" w:rsidR="00F04A60" w:rsidRPr="003F6CBE" w:rsidRDefault="00F04A60" w:rsidP="00BC52AC">
            <w:pPr>
              <w:pStyle w:val="27"/>
            </w:pPr>
            <w:r w:rsidRPr="003F6CBE">
              <w:t>1 367</w:t>
            </w:r>
          </w:p>
        </w:tc>
        <w:tc>
          <w:tcPr>
            <w:tcW w:w="1418" w:type="dxa"/>
            <w:tcBorders>
              <w:top w:val="nil"/>
              <w:left w:val="nil"/>
              <w:bottom w:val="nil"/>
              <w:right w:val="nil"/>
            </w:tcBorders>
            <w:shd w:val="clear" w:color="auto" w:fill="auto"/>
            <w:noWrap/>
            <w:vAlign w:val="bottom"/>
          </w:tcPr>
          <w:p w14:paraId="7FB5885E" w14:textId="77777777" w:rsidR="00F04A60" w:rsidRPr="003F6CBE" w:rsidRDefault="00F04A60" w:rsidP="00BC52AC">
            <w:pPr>
              <w:pStyle w:val="27"/>
            </w:pPr>
            <w:r w:rsidRPr="003F6CBE">
              <w:t>978</w:t>
            </w:r>
          </w:p>
        </w:tc>
        <w:tc>
          <w:tcPr>
            <w:tcW w:w="1134" w:type="dxa"/>
            <w:tcBorders>
              <w:top w:val="nil"/>
              <w:left w:val="nil"/>
              <w:bottom w:val="nil"/>
              <w:right w:val="nil"/>
            </w:tcBorders>
            <w:shd w:val="clear" w:color="auto" w:fill="auto"/>
            <w:noWrap/>
            <w:vAlign w:val="bottom"/>
          </w:tcPr>
          <w:p w14:paraId="723D69E5" w14:textId="77777777" w:rsidR="00F04A60" w:rsidRPr="003F6CBE" w:rsidRDefault="00F04A60" w:rsidP="00BC52AC">
            <w:pPr>
              <w:pStyle w:val="27"/>
            </w:pPr>
            <w:r w:rsidRPr="003F6CBE">
              <w:t>–389</w:t>
            </w:r>
          </w:p>
        </w:tc>
        <w:tc>
          <w:tcPr>
            <w:tcW w:w="1417" w:type="dxa"/>
            <w:tcBorders>
              <w:top w:val="nil"/>
              <w:left w:val="nil"/>
              <w:bottom w:val="nil"/>
              <w:right w:val="nil"/>
            </w:tcBorders>
            <w:shd w:val="clear" w:color="auto" w:fill="auto"/>
            <w:noWrap/>
            <w:vAlign w:val="bottom"/>
          </w:tcPr>
          <w:p w14:paraId="391457AD" w14:textId="77777777" w:rsidR="00F04A60" w:rsidRPr="003F6CBE" w:rsidRDefault="00F04A60" w:rsidP="00BC52AC">
            <w:pPr>
              <w:pStyle w:val="27"/>
            </w:pPr>
            <w:r w:rsidRPr="003F6CBE">
              <w:t>–28,5 %</w:t>
            </w:r>
          </w:p>
        </w:tc>
      </w:tr>
      <w:tr w:rsidR="00F04A60" w:rsidRPr="003F6CBE" w14:paraId="7FED2CA6" w14:textId="77777777" w:rsidTr="00F04A60">
        <w:tc>
          <w:tcPr>
            <w:tcW w:w="2835" w:type="dxa"/>
            <w:tcBorders>
              <w:top w:val="nil"/>
              <w:left w:val="nil"/>
              <w:right w:val="nil"/>
            </w:tcBorders>
            <w:shd w:val="clear" w:color="auto" w:fill="auto"/>
            <w:noWrap/>
            <w:vAlign w:val="bottom"/>
          </w:tcPr>
          <w:p w14:paraId="73E65BDF" w14:textId="77777777" w:rsidR="00F04A60" w:rsidRPr="003F6CBE" w:rsidRDefault="00F04A60" w:rsidP="00BC52AC">
            <w:pPr>
              <w:pStyle w:val="27"/>
            </w:pPr>
            <w:r w:rsidRPr="003F6CBE">
              <w:t>Прочие экспедиторские услуги</w:t>
            </w:r>
          </w:p>
        </w:tc>
        <w:tc>
          <w:tcPr>
            <w:tcW w:w="1418" w:type="dxa"/>
            <w:tcBorders>
              <w:top w:val="nil"/>
              <w:left w:val="nil"/>
              <w:right w:val="nil"/>
            </w:tcBorders>
            <w:vAlign w:val="bottom"/>
          </w:tcPr>
          <w:p w14:paraId="675F6A54" w14:textId="77777777" w:rsidR="00F04A60" w:rsidRPr="003F6CBE" w:rsidRDefault="00F04A60" w:rsidP="00BC52AC">
            <w:pPr>
              <w:pStyle w:val="27"/>
            </w:pPr>
            <w:r w:rsidRPr="003F6CBE">
              <w:t>571</w:t>
            </w:r>
          </w:p>
        </w:tc>
        <w:tc>
          <w:tcPr>
            <w:tcW w:w="1418" w:type="dxa"/>
            <w:tcBorders>
              <w:top w:val="nil"/>
              <w:left w:val="nil"/>
              <w:right w:val="nil"/>
            </w:tcBorders>
            <w:shd w:val="clear" w:color="auto" w:fill="auto"/>
            <w:noWrap/>
            <w:vAlign w:val="bottom"/>
          </w:tcPr>
          <w:p w14:paraId="527EFD25" w14:textId="77777777" w:rsidR="00F04A60" w:rsidRPr="003F6CBE" w:rsidRDefault="00F04A60" w:rsidP="00BC52AC">
            <w:pPr>
              <w:pStyle w:val="27"/>
            </w:pPr>
            <w:r w:rsidRPr="003F6CBE">
              <w:t>283</w:t>
            </w:r>
          </w:p>
        </w:tc>
        <w:tc>
          <w:tcPr>
            <w:tcW w:w="1134" w:type="dxa"/>
            <w:tcBorders>
              <w:top w:val="nil"/>
              <w:left w:val="nil"/>
              <w:right w:val="nil"/>
            </w:tcBorders>
            <w:shd w:val="clear" w:color="auto" w:fill="auto"/>
            <w:noWrap/>
            <w:vAlign w:val="bottom"/>
          </w:tcPr>
          <w:p w14:paraId="6CC24C1B" w14:textId="77777777" w:rsidR="00F04A60" w:rsidRPr="003F6CBE" w:rsidRDefault="00F04A60" w:rsidP="00BC52AC">
            <w:pPr>
              <w:pStyle w:val="27"/>
            </w:pPr>
            <w:r w:rsidRPr="003F6CBE">
              <w:t>–288</w:t>
            </w:r>
          </w:p>
        </w:tc>
        <w:tc>
          <w:tcPr>
            <w:tcW w:w="1417" w:type="dxa"/>
            <w:tcBorders>
              <w:top w:val="nil"/>
              <w:left w:val="nil"/>
              <w:right w:val="nil"/>
            </w:tcBorders>
            <w:shd w:val="clear" w:color="auto" w:fill="auto"/>
            <w:noWrap/>
            <w:vAlign w:val="bottom"/>
          </w:tcPr>
          <w:p w14:paraId="74EE9593" w14:textId="77777777" w:rsidR="00F04A60" w:rsidRPr="003F6CBE" w:rsidRDefault="00F04A60" w:rsidP="00BC52AC">
            <w:pPr>
              <w:pStyle w:val="27"/>
            </w:pPr>
            <w:r w:rsidRPr="003F6CBE">
              <w:t>–50,4 %</w:t>
            </w:r>
          </w:p>
        </w:tc>
      </w:tr>
      <w:tr w:rsidR="00F04A60" w:rsidRPr="003F6CBE" w14:paraId="3CEB71DF" w14:textId="77777777" w:rsidTr="00F04A60">
        <w:tc>
          <w:tcPr>
            <w:tcW w:w="2835" w:type="dxa"/>
            <w:tcBorders>
              <w:top w:val="nil"/>
              <w:left w:val="nil"/>
              <w:right w:val="nil"/>
            </w:tcBorders>
            <w:shd w:val="clear" w:color="auto" w:fill="auto"/>
            <w:noWrap/>
            <w:vAlign w:val="bottom"/>
          </w:tcPr>
          <w:p w14:paraId="48D6CD12" w14:textId="77777777" w:rsidR="00F04A60" w:rsidRPr="003F6CBE" w:rsidRDefault="00F04A60" w:rsidP="00BC52AC">
            <w:pPr>
              <w:pStyle w:val="27"/>
            </w:pPr>
            <w:r w:rsidRPr="003F6CBE">
              <w:t>Услуги на складах временного хранения</w:t>
            </w:r>
          </w:p>
        </w:tc>
        <w:tc>
          <w:tcPr>
            <w:tcW w:w="1418" w:type="dxa"/>
            <w:tcBorders>
              <w:top w:val="nil"/>
              <w:left w:val="nil"/>
              <w:right w:val="nil"/>
            </w:tcBorders>
            <w:vAlign w:val="bottom"/>
          </w:tcPr>
          <w:p w14:paraId="7386139D" w14:textId="77777777" w:rsidR="00F04A60" w:rsidRPr="003F6CBE" w:rsidRDefault="00F04A60" w:rsidP="00BC52AC">
            <w:pPr>
              <w:pStyle w:val="27"/>
            </w:pPr>
            <w:r w:rsidRPr="003F6CBE">
              <w:t>317</w:t>
            </w:r>
          </w:p>
        </w:tc>
        <w:tc>
          <w:tcPr>
            <w:tcW w:w="1418" w:type="dxa"/>
            <w:tcBorders>
              <w:top w:val="nil"/>
              <w:left w:val="nil"/>
              <w:right w:val="nil"/>
            </w:tcBorders>
            <w:shd w:val="clear" w:color="auto" w:fill="auto"/>
            <w:noWrap/>
            <w:vAlign w:val="bottom"/>
          </w:tcPr>
          <w:p w14:paraId="79AB5356" w14:textId="77777777" w:rsidR="00F04A60" w:rsidRPr="003F6CBE" w:rsidRDefault="00F04A60" w:rsidP="00BC52AC">
            <w:pPr>
              <w:pStyle w:val="27"/>
            </w:pPr>
            <w:r w:rsidRPr="003F6CBE">
              <w:t>234</w:t>
            </w:r>
          </w:p>
        </w:tc>
        <w:tc>
          <w:tcPr>
            <w:tcW w:w="1134" w:type="dxa"/>
            <w:tcBorders>
              <w:top w:val="nil"/>
              <w:left w:val="nil"/>
              <w:right w:val="nil"/>
            </w:tcBorders>
            <w:shd w:val="clear" w:color="auto" w:fill="auto"/>
            <w:noWrap/>
            <w:vAlign w:val="bottom"/>
          </w:tcPr>
          <w:p w14:paraId="3CA8FA43" w14:textId="77777777" w:rsidR="00F04A60" w:rsidRPr="003F6CBE" w:rsidRDefault="00F04A60" w:rsidP="00BC52AC">
            <w:pPr>
              <w:pStyle w:val="27"/>
            </w:pPr>
            <w:r w:rsidRPr="003F6CBE">
              <w:t>–83</w:t>
            </w:r>
          </w:p>
        </w:tc>
        <w:tc>
          <w:tcPr>
            <w:tcW w:w="1417" w:type="dxa"/>
            <w:tcBorders>
              <w:top w:val="nil"/>
              <w:left w:val="nil"/>
              <w:right w:val="nil"/>
            </w:tcBorders>
            <w:shd w:val="clear" w:color="auto" w:fill="auto"/>
            <w:noWrap/>
            <w:vAlign w:val="bottom"/>
          </w:tcPr>
          <w:p w14:paraId="3995A519" w14:textId="77777777" w:rsidR="00F04A60" w:rsidRPr="003F6CBE" w:rsidRDefault="00F04A60" w:rsidP="00BC52AC">
            <w:pPr>
              <w:pStyle w:val="27"/>
            </w:pPr>
            <w:r w:rsidRPr="003F6CBE">
              <w:t>–26,2 %</w:t>
            </w:r>
          </w:p>
        </w:tc>
      </w:tr>
      <w:tr w:rsidR="00F04A60" w:rsidRPr="003F6CBE" w14:paraId="617A4EB6" w14:textId="77777777" w:rsidTr="00F04A60">
        <w:tc>
          <w:tcPr>
            <w:tcW w:w="2835" w:type="dxa"/>
            <w:tcBorders>
              <w:top w:val="nil"/>
              <w:left w:val="nil"/>
              <w:bottom w:val="single" w:sz="4" w:space="0" w:color="auto"/>
              <w:right w:val="nil"/>
            </w:tcBorders>
            <w:shd w:val="clear" w:color="auto" w:fill="auto"/>
            <w:noWrap/>
            <w:vAlign w:val="bottom"/>
          </w:tcPr>
          <w:p w14:paraId="2F7C3DEC" w14:textId="77777777" w:rsidR="00F04A60" w:rsidRPr="003F6CBE" w:rsidRDefault="00F04A60" w:rsidP="00BC52AC">
            <w:pPr>
              <w:pStyle w:val="27"/>
            </w:pPr>
            <w:r w:rsidRPr="003F6CBE">
              <w:t xml:space="preserve">Прочее </w:t>
            </w:r>
          </w:p>
        </w:tc>
        <w:tc>
          <w:tcPr>
            <w:tcW w:w="1418" w:type="dxa"/>
            <w:tcBorders>
              <w:top w:val="nil"/>
              <w:left w:val="nil"/>
              <w:bottom w:val="single" w:sz="4" w:space="0" w:color="auto"/>
              <w:right w:val="nil"/>
            </w:tcBorders>
            <w:vAlign w:val="bottom"/>
          </w:tcPr>
          <w:p w14:paraId="4C604C44" w14:textId="77777777" w:rsidR="00F04A60" w:rsidRPr="003F6CBE" w:rsidRDefault="00F04A60" w:rsidP="00BC52AC">
            <w:pPr>
              <w:pStyle w:val="27"/>
            </w:pPr>
            <w:r w:rsidRPr="003F6CBE">
              <w:t>301</w:t>
            </w:r>
          </w:p>
        </w:tc>
        <w:tc>
          <w:tcPr>
            <w:tcW w:w="1418" w:type="dxa"/>
            <w:tcBorders>
              <w:top w:val="nil"/>
              <w:left w:val="nil"/>
              <w:bottom w:val="single" w:sz="4" w:space="0" w:color="auto"/>
              <w:right w:val="nil"/>
            </w:tcBorders>
            <w:shd w:val="clear" w:color="auto" w:fill="auto"/>
            <w:noWrap/>
            <w:vAlign w:val="bottom"/>
          </w:tcPr>
          <w:p w14:paraId="255ABC20" w14:textId="77777777" w:rsidR="00F04A60" w:rsidRPr="003F6CBE" w:rsidRDefault="00F04A60" w:rsidP="00BC52AC">
            <w:pPr>
              <w:pStyle w:val="27"/>
            </w:pPr>
            <w:r w:rsidRPr="003F6CBE">
              <w:t>119</w:t>
            </w:r>
          </w:p>
        </w:tc>
        <w:tc>
          <w:tcPr>
            <w:tcW w:w="1134" w:type="dxa"/>
            <w:tcBorders>
              <w:top w:val="nil"/>
              <w:left w:val="nil"/>
              <w:bottom w:val="single" w:sz="4" w:space="0" w:color="auto"/>
              <w:right w:val="nil"/>
            </w:tcBorders>
            <w:shd w:val="clear" w:color="auto" w:fill="auto"/>
            <w:noWrap/>
            <w:vAlign w:val="bottom"/>
          </w:tcPr>
          <w:p w14:paraId="24EFCEED" w14:textId="77777777" w:rsidR="00F04A60" w:rsidRPr="003F6CBE" w:rsidRDefault="00F04A60" w:rsidP="00BC52AC">
            <w:pPr>
              <w:pStyle w:val="27"/>
            </w:pPr>
            <w:r w:rsidRPr="003F6CBE">
              <w:t>–182</w:t>
            </w:r>
          </w:p>
        </w:tc>
        <w:tc>
          <w:tcPr>
            <w:tcW w:w="1417" w:type="dxa"/>
            <w:tcBorders>
              <w:top w:val="nil"/>
              <w:left w:val="nil"/>
              <w:bottom w:val="single" w:sz="4" w:space="0" w:color="auto"/>
              <w:right w:val="nil"/>
            </w:tcBorders>
            <w:shd w:val="clear" w:color="auto" w:fill="auto"/>
            <w:noWrap/>
            <w:vAlign w:val="bottom"/>
          </w:tcPr>
          <w:p w14:paraId="1EE20F86" w14:textId="77777777" w:rsidR="00F04A60" w:rsidRPr="003F6CBE" w:rsidRDefault="00F04A60" w:rsidP="00BC52AC">
            <w:pPr>
              <w:pStyle w:val="27"/>
            </w:pPr>
            <w:r w:rsidRPr="003F6CBE">
              <w:t>–60,5 %</w:t>
            </w:r>
          </w:p>
        </w:tc>
      </w:tr>
      <w:tr w:rsidR="00F04A60" w:rsidRPr="003F6CBE" w14:paraId="0709A15C" w14:textId="77777777" w:rsidTr="00F04A60">
        <w:tc>
          <w:tcPr>
            <w:tcW w:w="2835" w:type="dxa"/>
            <w:tcBorders>
              <w:top w:val="single" w:sz="4" w:space="0" w:color="auto"/>
              <w:left w:val="nil"/>
              <w:bottom w:val="single" w:sz="4" w:space="0" w:color="auto"/>
              <w:right w:val="nil"/>
            </w:tcBorders>
            <w:shd w:val="clear" w:color="auto" w:fill="auto"/>
            <w:noWrap/>
            <w:vAlign w:val="bottom"/>
          </w:tcPr>
          <w:p w14:paraId="2C2A7D73" w14:textId="77777777" w:rsidR="00F04A60" w:rsidRPr="003F6CBE" w:rsidRDefault="00F04A60" w:rsidP="00BC52AC">
            <w:pPr>
              <w:pStyle w:val="27"/>
            </w:pPr>
            <w:r w:rsidRPr="003F6CBE">
              <w:t xml:space="preserve">Всего </w:t>
            </w:r>
          </w:p>
        </w:tc>
        <w:tc>
          <w:tcPr>
            <w:tcW w:w="1418" w:type="dxa"/>
            <w:tcBorders>
              <w:top w:val="single" w:sz="4" w:space="0" w:color="auto"/>
              <w:left w:val="nil"/>
              <w:bottom w:val="single" w:sz="4" w:space="0" w:color="auto"/>
              <w:right w:val="nil"/>
            </w:tcBorders>
            <w:vAlign w:val="bottom"/>
          </w:tcPr>
          <w:p w14:paraId="751B7CBE" w14:textId="77777777" w:rsidR="00F04A60" w:rsidRPr="003F6CBE" w:rsidRDefault="00F04A60" w:rsidP="00BC52AC">
            <w:pPr>
              <w:pStyle w:val="27"/>
              <w:rPr>
                <w:b/>
                <w:bCs/>
              </w:rPr>
            </w:pPr>
            <w:r w:rsidRPr="003F6CBE">
              <w:rPr>
                <w:b/>
                <w:bCs/>
              </w:rPr>
              <w:t>39 164</w:t>
            </w:r>
          </w:p>
        </w:tc>
        <w:tc>
          <w:tcPr>
            <w:tcW w:w="1418" w:type="dxa"/>
            <w:tcBorders>
              <w:top w:val="single" w:sz="4" w:space="0" w:color="auto"/>
              <w:left w:val="nil"/>
              <w:bottom w:val="single" w:sz="4" w:space="0" w:color="auto"/>
              <w:right w:val="nil"/>
            </w:tcBorders>
            <w:shd w:val="clear" w:color="auto" w:fill="auto"/>
            <w:noWrap/>
            <w:vAlign w:val="bottom"/>
          </w:tcPr>
          <w:p w14:paraId="3A8D684E" w14:textId="77777777" w:rsidR="00F04A60" w:rsidRPr="003F6CBE" w:rsidRDefault="00F04A60" w:rsidP="00BC52AC">
            <w:pPr>
              <w:pStyle w:val="27"/>
            </w:pPr>
            <w:r w:rsidRPr="003F6CBE">
              <w:rPr>
                <w:b/>
                <w:bCs/>
              </w:rPr>
              <w:t>36 565</w:t>
            </w:r>
          </w:p>
        </w:tc>
        <w:tc>
          <w:tcPr>
            <w:tcW w:w="1134" w:type="dxa"/>
            <w:tcBorders>
              <w:top w:val="single" w:sz="4" w:space="0" w:color="auto"/>
              <w:left w:val="nil"/>
              <w:bottom w:val="single" w:sz="4" w:space="0" w:color="auto"/>
              <w:right w:val="nil"/>
            </w:tcBorders>
            <w:shd w:val="clear" w:color="auto" w:fill="auto"/>
            <w:noWrap/>
            <w:vAlign w:val="bottom"/>
          </w:tcPr>
          <w:p w14:paraId="5DE745BC" w14:textId="77777777" w:rsidR="00F04A60" w:rsidRPr="003F6CBE" w:rsidRDefault="00F04A60" w:rsidP="00BC52AC">
            <w:pPr>
              <w:pStyle w:val="27"/>
            </w:pPr>
            <w:r w:rsidRPr="003F6CBE">
              <w:rPr>
                <w:b/>
                <w:bCs/>
              </w:rPr>
              <w:t>–2 599</w:t>
            </w:r>
          </w:p>
        </w:tc>
        <w:tc>
          <w:tcPr>
            <w:tcW w:w="1417" w:type="dxa"/>
            <w:tcBorders>
              <w:top w:val="single" w:sz="4" w:space="0" w:color="auto"/>
              <w:left w:val="nil"/>
              <w:bottom w:val="single" w:sz="4" w:space="0" w:color="auto"/>
              <w:right w:val="nil"/>
            </w:tcBorders>
            <w:shd w:val="clear" w:color="auto" w:fill="auto"/>
            <w:noWrap/>
            <w:vAlign w:val="bottom"/>
          </w:tcPr>
          <w:p w14:paraId="0C6B2F7E" w14:textId="77777777" w:rsidR="00F04A60" w:rsidRPr="003F6CBE" w:rsidRDefault="00F04A60" w:rsidP="00BC52AC">
            <w:pPr>
              <w:pStyle w:val="27"/>
            </w:pPr>
            <w:r w:rsidRPr="003F6CBE">
              <w:rPr>
                <w:b/>
                <w:bCs/>
              </w:rPr>
              <w:t>–6,6 %</w:t>
            </w:r>
          </w:p>
        </w:tc>
      </w:tr>
    </w:tbl>
    <w:p w14:paraId="2412D92F" w14:textId="77777777" w:rsidR="00F04A60" w:rsidRPr="003F6CBE" w:rsidRDefault="00F04A60" w:rsidP="005E4E45">
      <w:pPr>
        <w:spacing w:after="0"/>
        <w:ind w:firstLine="851"/>
        <w:rPr>
          <w:szCs w:val="24"/>
        </w:rPr>
      </w:pPr>
      <w:r w:rsidRPr="003F6CBE">
        <w:rPr>
          <w:szCs w:val="24"/>
        </w:rPr>
        <w:t>Выручка Общества снизилась на 2</w:t>
      </w:r>
      <w:r w:rsidRPr="003F6CBE">
        <w:rPr>
          <w:szCs w:val="24"/>
          <w:lang w:val="en-US"/>
        </w:rPr>
        <w:t> </w:t>
      </w:r>
      <w:r w:rsidRPr="003F6CBE">
        <w:rPr>
          <w:szCs w:val="24"/>
        </w:rPr>
        <w:t>599 млн руб., или на 6,6 %, с 39</w:t>
      </w:r>
      <w:r w:rsidRPr="003F6CBE">
        <w:rPr>
          <w:szCs w:val="24"/>
          <w:lang w:val="en-US"/>
        </w:rPr>
        <w:t> </w:t>
      </w:r>
      <w:r w:rsidRPr="003F6CBE">
        <w:rPr>
          <w:szCs w:val="24"/>
        </w:rPr>
        <w:t>164 млн руб. за 2013 г. до 36565 млн руб. за 2014 г. Снижение выручки было обусловлено преимущественно эффектом деконсолидации выручки АО «Кедентранссервис». За вычетом эффекта деконсолидации валовая выручка Общества за год выросла бы на 10 % по сравнению с предыдущим годом вследствие роста объемов перевозки по контрактам сквозной ставки.</w:t>
      </w:r>
    </w:p>
    <w:p w14:paraId="081B0501" w14:textId="77777777" w:rsidR="00F04A60" w:rsidRPr="003F6CBE" w:rsidRDefault="00F04A60" w:rsidP="00F04A60">
      <w:pPr>
        <w:spacing w:after="0"/>
        <w:rPr>
          <w:b/>
          <w:szCs w:val="24"/>
        </w:rPr>
      </w:pPr>
      <w:r w:rsidRPr="003F6CBE">
        <w:rPr>
          <w:b/>
          <w:szCs w:val="24"/>
        </w:rPr>
        <w:t>Скорректированная выручка</w:t>
      </w:r>
    </w:p>
    <w:p w14:paraId="0F9BACDE" w14:textId="77777777" w:rsidR="00F04A60" w:rsidRPr="003F6CBE" w:rsidRDefault="00F04A60" w:rsidP="005E4E45">
      <w:pPr>
        <w:spacing w:after="0"/>
        <w:ind w:firstLine="851"/>
        <w:rPr>
          <w:szCs w:val="24"/>
        </w:rPr>
      </w:pPr>
      <w:r w:rsidRPr="003F6CBE">
        <w:rPr>
          <w:szCs w:val="24"/>
        </w:rPr>
        <w:t>В таблице представлен расчет скорректированной выручки за 2014 и 2013 гг. соответственно.</w:t>
      </w:r>
    </w:p>
    <w:tbl>
      <w:tblPr>
        <w:tblW w:w="10490" w:type="dxa"/>
        <w:tblInd w:w="108" w:type="dxa"/>
        <w:tblLook w:val="04A0" w:firstRow="1" w:lastRow="0" w:firstColumn="1" w:lastColumn="0" w:noHBand="0" w:noVBand="1"/>
      </w:tblPr>
      <w:tblGrid>
        <w:gridCol w:w="3402"/>
        <w:gridCol w:w="992"/>
        <w:gridCol w:w="1417"/>
        <w:gridCol w:w="1844"/>
        <w:gridCol w:w="1418"/>
        <w:gridCol w:w="1417"/>
      </w:tblGrid>
      <w:tr w:rsidR="00F04A60" w:rsidRPr="003F6CBE" w14:paraId="6771D269" w14:textId="77777777" w:rsidTr="00F04A60">
        <w:tc>
          <w:tcPr>
            <w:tcW w:w="3402" w:type="dxa"/>
            <w:tcBorders>
              <w:top w:val="single" w:sz="4" w:space="0" w:color="auto"/>
              <w:left w:val="nil"/>
              <w:bottom w:val="single" w:sz="4" w:space="0" w:color="auto"/>
              <w:right w:val="nil"/>
            </w:tcBorders>
            <w:shd w:val="clear" w:color="000000" w:fill="auto"/>
            <w:noWrap/>
            <w:vAlign w:val="bottom"/>
            <w:hideMark/>
          </w:tcPr>
          <w:p w14:paraId="5276B20D" w14:textId="77777777" w:rsidR="00F04A60" w:rsidRPr="003F6CBE" w:rsidRDefault="00F04A60" w:rsidP="00BC52AC">
            <w:pPr>
              <w:pStyle w:val="27"/>
            </w:pPr>
          </w:p>
        </w:tc>
        <w:tc>
          <w:tcPr>
            <w:tcW w:w="992" w:type="dxa"/>
            <w:tcBorders>
              <w:top w:val="single" w:sz="4" w:space="0" w:color="auto"/>
              <w:left w:val="nil"/>
              <w:bottom w:val="single" w:sz="4" w:space="0" w:color="auto"/>
              <w:right w:val="nil"/>
            </w:tcBorders>
            <w:shd w:val="clear" w:color="000000" w:fill="auto"/>
            <w:vAlign w:val="bottom"/>
          </w:tcPr>
          <w:p w14:paraId="2E998A7E" w14:textId="77777777" w:rsidR="00F04A60" w:rsidRPr="003F6CBE" w:rsidRDefault="00F04A60" w:rsidP="00BC52AC">
            <w:pPr>
              <w:pStyle w:val="27"/>
            </w:pPr>
            <w:r w:rsidRPr="003F6CBE">
              <w:t xml:space="preserve">2013                   </w:t>
            </w:r>
          </w:p>
        </w:tc>
        <w:tc>
          <w:tcPr>
            <w:tcW w:w="3261" w:type="dxa"/>
            <w:gridSpan w:val="2"/>
            <w:tcBorders>
              <w:top w:val="single" w:sz="4" w:space="0" w:color="auto"/>
              <w:left w:val="nil"/>
              <w:bottom w:val="single" w:sz="4" w:space="0" w:color="auto"/>
              <w:right w:val="nil"/>
            </w:tcBorders>
            <w:shd w:val="clear" w:color="000000" w:fill="auto"/>
            <w:vAlign w:val="bottom"/>
          </w:tcPr>
          <w:p w14:paraId="5362E195" w14:textId="77777777" w:rsidR="00F04A60" w:rsidRPr="003F6CBE" w:rsidRDefault="00F04A60" w:rsidP="00BC52AC">
            <w:pPr>
              <w:pStyle w:val="27"/>
            </w:pPr>
            <w:r w:rsidRPr="003F6CBE">
              <w:t xml:space="preserve">2014                   </w:t>
            </w:r>
          </w:p>
        </w:tc>
        <w:tc>
          <w:tcPr>
            <w:tcW w:w="2835" w:type="dxa"/>
            <w:gridSpan w:val="2"/>
            <w:tcBorders>
              <w:top w:val="single" w:sz="4" w:space="0" w:color="auto"/>
              <w:left w:val="nil"/>
              <w:bottom w:val="single" w:sz="4" w:space="0" w:color="auto"/>
              <w:right w:val="nil"/>
            </w:tcBorders>
            <w:shd w:val="clear" w:color="000000" w:fill="auto"/>
            <w:vAlign w:val="bottom"/>
            <w:hideMark/>
          </w:tcPr>
          <w:p w14:paraId="1374FADB" w14:textId="77777777" w:rsidR="00F04A60" w:rsidRPr="003F6CBE" w:rsidRDefault="00F04A60" w:rsidP="00BC52AC">
            <w:pPr>
              <w:pStyle w:val="27"/>
            </w:pPr>
            <w:r w:rsidRPr="003F6CBE">
              <w:t>Изменение 2013/2014</w:t>
            </w:r>
          </w:p>
          <w:p w14:paraId="09C8625A" w14:textId="77777777" w:rsidR="00F04A60" w:rsidRPr="003F6CBE" w:rsidRDefault="00F04A60" w:rsidP="00BC52AC">
            <w:pPr>
              <w:pStyle w:val="27"/>
            </w:pPr>
            <w:r w:rsidRPr="003F6CBE">
              <w:t xml:space="preserve">                        %</w:t>
            </w:r>
          </w:p>
        </w:tc>
      </w:tr>
      <w:tr w:rsidR="00F04A60" w:rsidRPr="003F6CBE" w14:paraId="35FA1789" w14:textId="77777777" w:rsidTr="00F04A60">
        <w:trPr>
          <w:gridAfter w:val="1"/>
          <w:wAfter w:w="1417" w:type="dxa"/>
        </w:trPr>
        <w:tc>
          <w:tcPr>
            <w:tcW w:w="3402" w:type="dxa"/>
            <w:tcBorders>
              <w:top w:val="nil"/>
              <w:left w:val="nil"/>
              <w:bottom w:val="nil"/>
              <w:right w:val="nil"/>
            </w:tcBorders>
            <w:shd w:val="clear" w:color="auto" w:fill="auto"/>
            <w:noWrap/>
          </w:tcPr>
          <w:p w14:paraId="14A1FD6F" w14:textId="77777777" w:rsidR="00F04A60" w:rsidRPr="003F6CBE" w:rsidRDefault="00F04A60" w:rsidP="00BC52AC">
            <w:pPr>
              <w:pStyle w:val="27"/>
            </w:pPr>
            <w:r w:rsidRPr="003F6CBE">
              <w:t>Выручка</w:t>
            </w:r>
          </w:p>
        </w:tc>
        <w:tc>
          <w:tcPr>
            <w:tcW w:w="992" w:type="dxa"/>
            <w:tcBorders>
              <w:top w:val="nil"/>
              <w:left w:val="nil"/>
              <w:bottom w:val="nil"/>
              <w:right w:val="nil"/>
            </w:tcBorders>
            <w:vAlign w:val="bottom"/>
          </w:tcPr>
          <w:p w14:paraId="25844565" w14:textId="77777777" w:rsidR="00F04A60" w:rsidRPr="003F6CBE" w:rsidRDefault="00F04A60" w:rsidP="00BC52AC">
            <w:pPr>
              <w:pStyle w:val="27"/>
            </w:pPr>
            <w:r w:rsidRPr="003F6CBE">
              <w:t>39 164</w:t>
            </w:r>
          </w:p>
        </w:tc>
        <w:tc>
          <w:tcPr>
            <w:tcW w:w="1417" w:type="dxa"/>
            <w:tcBorders>
              <w:top w:val="nil"/>
              <w:left w:val="nil"/>
              <w:right w:val="nil"/>
            </w:tcBorders>
            <w:vAlign w:val="bottom"/>
          </w:tcPr>
          <w:p w14:paraId="5E6704C3" w14:textId="77777777" w:rsidR="00F04A60" w:rsidRPr="003F6CBE" w:rsidRDefault="00F04A60" w:rsidP="00BC52AC">
            <w:pPr>
              <w:pStyle w:val="27"/>
            </w:pPr>
            <w:r w:rsidRPr="003F6CBE">
              <w:t>36 565</w:t>
            </w:r>
          </w:p>
        </w:tc>
        <w:tc>
          <w:tcPr>
            <w:tcW w:w="1844" w:type="dxa"/>
            <w:tcBorders>
              <w:top w:val="nil"/>
              <w:left w:val="nil"/>
              <w:right w:val="nil"/>
            </w:tcBorders>
            <w:shd w:val="clear" w:color="auto" w:fill="auto"/>
            <w:noWrap/>
            <w:vAlign w:val="bottom"/>
          </w:tcPr>
          <w:p w14:paraId="312E9B36" w14:textId="77777777" w:rsidR="00F04A60" w:rsidRPr="003F6CBE" w:rsidRDefault="00F04A60" w:rsidP="00BC52AC">
            <w:pPr>
              <w:pStyle w:val="27"/>
            </w:pPr>
            <w:r w:rsidRPr="003F6CBE">
              <w:t>–2 599</w:t>
            </w:r>
          </w:p>
        </w:tc>
        <w:tc>
          <w:tcPr>
            <w:tcW w:w="1418" w:type="dxa"/>
            <w:tcBorders>
              <w:top w:val="nil"/>
              <w:left w:val="nil"/>
              <w:right w:val="nil"/>
            </w:tcBorders>
            <w:shd w:val="clear" w:color="auto" w:fill="auto"/>
            <w:noWrap/>
            <w:vAlign w:val="bottom"/>
          </w:tcPr>
          <w:p w14:paraId="64052F72" w14:textId="77777777" w:rsidR="00F04A60" w:rsidRPr="003F6CBE" w:rsidRDefault="00F04A60" w:rsidP="00BC52AC">
            <w:pPr>
              <w:pStyle w:val="27"/>
            </w:pPr>
            <w:r w:rsidRPr="003F6CBE">
              <w:t>–6,6 %</w:t>
            </w:r>
          </w:p>
        </w:tc>
      </w:tr>
      <w:tr w:rsidR="00F04A60" w:rsidRPr="003F6CBE" w14:paraId="15DC3C76" w14:textId="77777777" w:rsidTr="00F04A60">
        <w:trPr>
          <w:gridAfter w:val="1"/>
          <w:wAfter w:w="1417" w:type="dxa"/>
        </w:trPr>
        <w:tc>
          <w:tcPr>
            <w:tcW w:w="3402" w:type="dxa"/>
            <w:tcBorders>
              <w:top w:val="nil"/>
              <w:left w:val="nil"/>
              <w:bottom w:val="single" w:sz="4" w:space="0" w:color="auto"/>
              <w:right w:val="nil"/>
            </w:tcBorders>
            <w:shd w:val="clear" w:color="auto" w:fill="auto"/>
            <w:noWrap/>
            <w:vAlign w:val="bottom"/>
          </w:tcPr>
          <w:p w14:paraId="5665A48E" w14:textId="77777777" w:rsidR="00F04A60" w:rsidRPr="003F6CBE" w:rsidRDefault="00F04A60" w:rsidP="00BC52AC">
            <w:pPr>
              <w:pStyle w:val="27"/>
            </w:pPr>
            <w:r w:rsidRPr="003F6CBE">
              <w:t>Расходы на услуги соисполнителей по интегрированным экспедиторским и логистическим услугам</w:t>
            </w:r>
          </w:p>
        </w:tc>
        <w:tc>
          <w:tcPr>
            <w:tcW w:w="992" w:type="dxa"/>
            <w:tcBorders>
              <w:top w:val="nil"/>
              <w:left w:val="nil"/>
              <w:bottom w:val="single" w:sz="4" w:space="0" w:color="auto"/>
              <w:right w:val="nil"/>
            </w:tcBorders>
            <w:vAlign w:val="bottom"/>
          </w:tcPr>
          <w:p w14:paraId="1466C7DC" w14:textId="77777777" w:rsidR="00F04A60" w:rsidRPr="003F6CBE" w:rsidRDefault="00F04A60" w:rsidP="00BC52AC">
            <w:pPr>
              <w:pStyle w:val="27"/>
            </w:pPr>
            <w:r w:rsidRPr="003F6CBE">
              <w:t>–13 836</w:t>
            </w:r>
          </w:p>
        </w:tc>
        <w:tc>
          <w:tcPr>
            <w:tcW w:w="1417" w:type="dxa"/>
            <w:tcBorders>
              <w:top w:val="nil"/>
              <w:left w:val="nil"/>
              <w:bottom w:val="single" w:sz="4" w:space="0" w:color="auto"/>
              <w:right w:val="nil"/>
            </w:tcBorders>
            <w:vAlign w:val="bottom"/>
          </w:tcPr>
          <w:p w14:paraId="460E0875" w14:textId="77777777" w:rsidR="00F04A60" w:rsidRPr="003F6CBE" w:rsidRDefault="00F04A60" w:rsidP="00BC52AC">
            <w:pPr>
              <w:pStyle w:val="27"/>
            </w:pPr>
            <w:r w:rsidRPr="003F6CBE">
              <w:t>–16 027</w:t>
            </w:r>
          </w:p>
        </w:tc>
        <w:tc>
          <w:tcPr>
            <w:tcW w:w="1844" w:type="dxa"/>
            <w:tcBorders>
              <w:top w:val="nil"/>
              <w:left w:val="nil"/>
              <w:bottom w:val="single" w:sz="4" w:space="0" w:color="auto"/>
              <w:right w:val="nil"/>
            </w:tcBorders>
            <w:shd w:val="clear" w:color="auto" w:fill="auto"/>
            <w:noWrap/>
            <w:vAlign w:val="bottom"/>
          </w:tcPr>
          <w:p w14:paraId="23673990" w14:textId="77777777" w:rsidR="00F04A60" w:rsidRPr="003F6CBE" w:rsidRDefault="00F04A60" w:rsidP="00BC52AC">
            <w:pPr>
              <w:pStyle w:val="27"/>
            </w:pPr>
            <w:r w:rsidRPr="003F6CBE">
              <w:t>+2 191</w:t>
            </w:r>
          </w:p>
        </w:tc>
        <w:tc>
          <w:tcPr>
            <w:tcW w:w="1418" w:type="dxa"/>
            <w:tcBorders>
              <w:top w:val="nil"/>
              <w:left w:val="nil"/>
              <w:bottom w:val="single" w:sz="4" w:space="0" w:color="auto"/>
              <w:right w:val="nil"/>
            </w:tcBorders>
            <w:shd w:val="clear" w:color="auto" w:fill="auto"/>
            <w:noWrap/>
            <w:vAlign w:val="bottom"/>
          </w:tcPr>
          <w:p w14:paraId="4A18009C" w14:textId="77777777" w:rsidR="00F04A60" w:rsidRPr="003F6CBE" w:rsidRDefault="00F04A60" w:rsidP="00BC52AC">
            <w:pPr>
              <w:pStyle w:val="27"/>
            </w:pPr>
            <w:r w:rsidRPr="003F6CBE">
              <w:t>+15,8 %</w:t>
            </w:r>
          </w:p>
        </w:tc>
      </w:tr>
      <w:tr w:rsidR="00F04A60" w:rsidRPr="003F6CBE" w14:paraId="09C2EF35" w14:textId="77777777" w:rsidTr="00F04A60">
        <w:trPr>
          <w:gridAfter w:val="1"/>
          <w:wAfter w:w="1417" w:type="dxa"/>
        </w:trPr>
        <w:tc>
          <w:tcPr>
            <w:tcW w:w="3402" w:type="dxa"/>
            <w:tcBorders>
              <w:top w:val="single" w:sz="4" w:space="0" w:color="auto"/>
              <w:left w:val="nil"/>
              <w:bottom w:val="single" w:sz="4" w:space="0" w:color="auto"/>
              <w:right w:val="nil"/>
            </w:tcBorders>
            <w:shd w:val="clear" w:color="auto" w:fill="auto"/>
            <w:noWrap/>
          </w:tcPr>
          <w:p w14:paraId="3D0841E6" w14:textId="77777777" w:rsidR="00F04A60" w:rsidRPr="003F6CBE" w:rsidRDefault="00F04A60" w:rsidP="00BC52AC">
            <w:pPr>
              <w:pStyle w:val="27"/>
            </w:pPr>
            <w:r w:rsidRPr="003F6CBE">
              <w:t>Скорректированная выручка</w:t>
            </w:r>
          </w:p>
        </w:tc>
        <w:tc>
          <w:tcPr>
            <w:tcW w:w="992" w:type="dxa"/>
            <w:tcBorders>
              <w:top w:val="single" w:sz="4" w:space="0" w:color="auto"/>
              <w:left w:val="nil"/>
              <w:bottom w:val="single" w:sz="4" w:space="0" w:color="auto"/>
              <w:right w:val="nil"/>
            </w:tcBorders>
            <w:vAlign w:val="bottom"/>
          </w:tcPr>
          <w:p w14:paraId="00D4F5E4" w14:textId="77777777" w:rsidR="00F04A60" w:rsidRPr="003F6CBE" w:rsidRDefault="00F04A60" w:rsidP="00BC52AC">
            <w:pPr>
              <w:pStyle w:val="27"/>
            </w:pPr>
            <w:r w:rsidRPr="003F6CBE">
              <w:rPr>
                <w:b/>
                <w:bCs/>
              </w:rPr>
              <w:t>25 328</w:t>
            </w:r>
          </w:p>
        </w:tc>
        <w:tc>
          <w:tcPr>
            <w:tcW w:w="1417" w:type="dxa"/>
            <w:tcBorders>
              <w:top w:val="single" w:sz="4" w:space="0" w:color="auto"/>
              <w:left w:val="nil"/>
              <w:bottom w:val="single" w:sz="4" w:space="0" w:color="auto"/>
              <w:right w:val="nil"/>
            </w:tcBorders>
            <w:vAlign w:val="bottom"/>
          </w:tcPr>
          <w:p w14:paraId="04E9DD6F" w14:textId="77777777" w:rsidR="00F04A60" w:rsidRPr="003F6CBE" w:rsidRDefault="00F04A60" w:rsidP="00BC52AC">
            <w:pPr>
              <w:pStyle w:val="27"/>
              <w:rPr>
                <w:b/>
                <w:bCs/>
              </w:rPr>
            </w:pPr>
            <w:r w:rsidRPr="003F6CBE">
              <w:rPr>
                <w:b/>
                <w:bCs/>
              </w:rPr>
              <w:t>20 538</w:t>
            </w:r>
          </w:p>
        </w:tc>
        <w:tc>
          <w:tcPr>
            <w:tcW w:w="1844" w:type="dxa"/>
            <w:tcBorders>
              <w:top w:val="single" w:sz="4" w:space="0" w:color="auto"/>
              <w:left w:val="nil"/>
              <w:bottom w:val="single" w:sz="4" w:space="0" w:color="auto"/>
              <w:right w:val="nil"/>
            </w:tcBorders>
            <w:shd w:val="clear" w:color="auto" w:fill="auto"/>
            <w:noWrap/>
            <w:vAlign w:val="bottom"/>
          </w:tcPr>
          <w:p w14:paraId="1AE0A83F" w14:textId="77777777" w:rsidR="00F04A60" w:rsidRPr="003F6CBE" w:rsidRDefault="00F04A60" w:rsidP="00BC52AC">
            <w:pPr>
              <w:pStyle w:val="27"/>
            </w:pPr>
            <w:r w:rsidRPr="003F6CBE">
              <w:rPr>
                <w:b/>
                <w:bCs/>
              </w:rPr>
              <w:t>–4 790</w:t>
            </w:r>
          </w:p>
        </w:tc>
        <w:tc>
          <w:tcPr>
            <w:tcW w:w="1418" w:type="dxa"/>
            <w:tcBorders>
              <w:top w:val="single" w:sz="4" w:space="0" w:color="auto"/>
              <w:left w:val="nil"/>
              <w:bottom w:val="single" w:sz="4" w:space="0" w:color="auto"/>
              <w:right w:val="nil"/>
            </w:tcBorders>
            <w:shd w:val="clear" w:color="auto" w:fill="auto"/>
            <w:noWrap/>
            <w:vAlign w:val="bottom"/>
          </w:tcPr>
          <w:p w14:paraId="37A32B5A" w14:textId="77777777" w:rsidR="00F04A60" w:rsidRPr="003F6CBE" w:rsidRDefault="00F04A60" w:rsidP="00BC52AC">
            <w:pPr>
              <w:pStyle w:val="27"/>
            </w:pPr>
            <w:r w:rsidRPr="003F6CBE">
              <w:rPr>
                <w:b/>
                <w:bCs/>
              </w:rPr>
              <w:t>–18,9 %</w:t>
            </w:r>
          </w:p>
        </w:tc>
      </w:tr>
    </w:tbl>
    <w:p w14:paraId="6727F69D" w14:textId="77777777" w:rsidR="00F04A60" w:rsidRPr="003F6CBE" w:rsidRDefault="00F04A60" w:rsidP="00BC52AC">
      <w:r w:rsidRPr="003F6CBE">
        <w:t>Скорректированная выручка снизилась на 18,9 % с 25328 млн руб. за 2013 г. до 20538 млн руб. за 2014 г. преимущественно вследствие эффекта деконсолидации показателей АО «Кедентранссервис», а также сохраняющейся ценовой ситуации на рынке контейнерных перевозок. Без учета консолидации показателей АО «Кедентранссервис» за 2013 г., скорректированная выручка упала бы на1 176 млн руб., или на 5,4 %, в основном благодаря снижению средних тарифов Общества.</w:t>
      </w:r>
    </w:p>
    <w:p w14:paraId="5CD736EE" w14:textId="492A9E6C" w:rsidR="00F04A60" w:rsidRPr="003F6CBE" w:rsidRDefault="00F04A60" w:rsidP="00BC52AC">
      <w:pPr>
        <w:spacing w:after="0"/>
        <w:ind w:firstLine="851"/>
        <w:rPr>
          <w:szCs w:val="24"/>
        </w:rPr>
      </w:pPr>
      <w:r w:rsidRPr="003F6CBE">
        <w:rPr>
          <w:szCs w:val="24"/>
        </w:rPr>
        <w:t>Ниже представлена структура скорректированной выручки за 2013 и 2014  гг. соответственно.</w:t>
      </w:r>
    </w:p>
    <w:tbl>
      <w:tblPr>
        <w:tblW w:w="11684" w:type="dxa"/>
        <w:tblInd w:w="108" w:type="dxa"/>
        <w:tblLook w:val="04A0" w:firstRow="1" w:lastRow="0" w:firstColumn="1" w:lastColumn="0" w:noHBand="0" w:noVBand="1"/>
      </w:tblPr>
      <w:tblGrid>
        <w:gridCol w:w="2842"/>
        <w:gridCol w:w="1303"/>
        <w:gridCol w:w="918"/>
        <w:gridCol w:w="385"/>
        <w:gridCol w:w="1303"/>
        <w:gridCol w:w="533"/>
        <w:gridCol w:w="385"/>
        <w:gridCol w:w="1303"/>
        <w:gridCol w:w="533"/>
        <w:gridCol w:w="343"/>
        <w:gridCol w:w="1836"/>
      </w:tblGrid>
      <w:tr w:rsidR="00F04A60" w:rsidRPr="003F6CBE" w14:paraId="7FE45C9E" w14:textId="77777777" w:rsidTr="00F04A60">
        <w:tc>
          <w:tcPr>
            <w:tcW w:w="2842" w:type="dxa"/>
            <w:tcBorders>
              <w:top w:val="single" w:sz="4" w:space="0" w:color="auto"/>
              <w:left w:val="nil"/>
              <w:bottom w:val="single" w:sz="4" w:space="0" w:color="auto"/>
              <w:right w:val="nil"/>
            </w:tcBorders>
            <w:shd w:val="clear" w:color="000000" w:fill="auto"/>
            <w:noWrap/>
            <w:vAlign w:val="bottom"/>
            <w:hideMark/>
          </w:tcPr>
          <w:p w14:paraId="47631E07" w14:textId="77777777" w:rsidR="00F04A60" w:rsidRPr="003F6CBE" w:rsidRDefault="00F04A60" w:rsidP="00BC52AC">
            <w:pPr>
              <w:pStyle w:val="27"/>
            </w:pPr>
            <w:r w:rsidRPr="003F6CBE">
              <w:t> </w:t>
            </w:r>
          </w:p>
        </w:tc>
        <w:tc>
          <w:tcPr>
            <w:tcW w:w="2221" w:type="dxa"/>
            <w:gridSpan w:val="2"/>
            <w:tcBorders>
              <w:top w:val="single" w:sz="4" w:space="0" w:color="auto"/>
              <w:left w:val="nil"/>
              <w:bottom w:val="single" w:sz="4" w:space="0" w:color="auto"/>
              <w:right w:val="nil"/>
            </w:tcBorders>
            <w:shd w:val="clear" w:color="000000" w:fill="auto"/>
            <w:vAlign w:val="bottom"/>
          </w:tcPr>
          <w:p w14:paraId="4083DD04" w14:textId="77777777" w:rsidR="00F04A60" w:rsidRPr="003F6CBE" w:rsidRDefault="00F04A60" w:rsidP="00BC52AC">
            <w:pPr>
              <w:pStyle w:val="27"/>
            </w:pPr>
            <w:r w:rsidRPr="003F6CBE">
              <w:t>Изменение 2013/2014</w:t>
            </w:r>
          </w:p>
        </w:tc>
        <w:tc>
          <w:tcPr>
            <w:tcW w:w="2221" w:type="dxa"/>
            <w:gridSpan w:val="3"/>
            <w:tcBorders>
              <w:top w:val="single" w:sz="4" w:space="0" w:color="auto"/>
              <w:left w:val="nil"/>
              <w:bottom w:val="single" w:sz="4" w:space="0" w:color="auto"/>
              <w:right w:val="nil"/>
            </w:tcBorders>
            <w:shd w:val="clear" w:color="000000" w:fill="auto"/>
          </w:tcPr>
          <w:p w14:paraId="1DC2C091" w14:textId="77777777" w:rsidR="00F04A60" w:rsidRPr="003F6CBE" w:rsidRDefault="00F04A60" w:rsidP="00BC52AC">
            <w:pPr>
              <w:pStyle w:val="27"/>
            </w:pPr>
          </w:p>
        </w:tc>
        <w:tc>
          <w:tcPr>
            <w:tcW w:w="2221" w:type="dxa"/>
            <w:gridSpan w:val="3"/>
            <w:tcBorders>
              <w:top w:val="single" w:sz="4" w:space="0" w:color="auto"/>
              <w:left w:val="nil"/>
              <w:bottom w:val="single" w:sz="4" w:space="0" w:color="auto"/>
              <w:right w:val="nil"/>
            </w:tcBorders>
            <w:shd w:val="clear" w:color="000000" w:fill="auto"/>
            <w:noWrap/>
            <w:vAlign w:val="bottom"/>
            <w:hideMark/>
          </w:tcPr>
          <w:p w14:paraId="5362338C" w14:textId="77777777" w:rsidR="00F04A60" w:rsidRPr="003F6CBE" w:rsidRDefault="00F04A60" w:rsidP="00BC52AC">
            <w:pPr>
              <w:pStyle w:val="27"/>
            </w:pPr>
          </w:p>
        </w:tc>
        <w:tc>
          <w:tcPr>
            <w:tcW w:w="2179" w:type="dxa"/>
            <w:gridSpan w:val="2"/>
            <w:tcBorders>
              <w:top w:val="single" w:sz="4" w:space="0" w:color="auto"/>
              <w:left w:val="nil"/>
              <w:bottom w:val="single" w:sz="4" w:space="0" w:color="auto"/>
              <w:right w:val="nil"/>
            </w:tcBorders>
            <w:shd w:val="clear" w:color="000000" w:fill="auto"/>
            <w:noWrap/>
            <w:vAlign w:val="bottom"/>
            <w:hideMark/>
          </w:tcPr>
          <w:p w14:paraId="79605686" w14:textId="77777777" w:rsidR="00F04A60" w:rsidRPr="003F6CBE" w:rsidRDefault="00F04A60" w:rsidP="00BC52AC">
            <w:pPr>
              <w:pStyle w:val="27"/>
            </w:pPr>
          </w:p>
        </w:tc>
      </w:tr>
      <w:tr w:rsidR="00F04A60" w:rsidRPr="003F6CBE" w14:paraId="1EDAF643" w14:textId="77777777" w:rsidTr="00F04A60">
        <w:trPr>
          <w:gridAfter w:val="1"/>
          <w:wAfter w:w="1836" w:type="dxa"/>
        </w:trPr>
        <w:tc>
          <w:tcPr>
            <w:tcW w:w="2842" w:type="dxa"/>
            <w:tcBorders>
              <w:top w:val="single" w:sz="4" w:space="0" w:color="auto"/>
              <w:left w:val="nil"/>
              <w:bottom w:val="single" w:sz="4" w:space="0" w:color="auto"/>
              <w:right w:val="nil"/>
            </w:tcBorders>
            <w:shd w:val="clear" w:color="000000" w:fill="auto"/>
            <w:noWrap/>
            <w:vAlign w:val="bottom"/>
            <w:hideMark/>
          </w:tcPr>
          <w:p w14:paraId="76C22908" w14:textId="77777777" w:rsidR="00F04A60" w:rsidRPr="003F6CBE" w:rsidRDefault="00F04A60" w:rsidP="00BC52AC">
            <w:pPr>
              <w:pStyle w:val="27"/>
            </w:pPr>
            <w:r w:rsidRPr="003F6CBE">
              <w:t> </w:t>
            </w:r>
          </w:p>
        </w:tc>
        <w:tc>
          <w:tcPr>
            <w:tcW w:w="1303" w:type="dxa"/>
            <w:tcBorders>
              <w:top w:val="single" w:sz="4" w:space="0" w:color="auto"/>
              <w:left w:val="nil"/>
              <w:bottom w:val="single" w:sz="4" w:space="0" w:color="auto"/>
              <w:right w:val="nil"/>
            </w:tcBorders>
            <w:shd w:val="clear" w:color="000000" w:fill="auto"/>
            <w:vAlign w:val="bottom"/>
          </w:tcPr>
          <w:p w14:paraId="11AD200E" w14:textId="77777777" w:rsidR="00F04A60" w:rsidRPr="003F6CBE" w:rsidDel="00622F0E" w:rsidRDefault="00F04A60" w:rsidP="00BC52AC">
            <w:pPr>
              <w:pStyle w:val="27"/>
            </w:pPr>
            <w:r w:rsidRPr="003F6CBE">
              <w:t>млн руб.</w:t>
            </w:r>
          </w:p>
        </w:tc>
        <w:tc>
          <w:tcPr>
            <w:tcW w:w="1303" w:type="dxa"/>
            <w:gridSpan w:val="2"/>
            <w:tcBorders>
              <w:top w:val="single" w:sz="4" w:space="0" w:color="auto"/>
              <w:left w:val="nil"/>
              <w:bottom w:val="single" w:sz="4" w:space="0" w:color="auto"/>
              <w:right w:val="nil"/>
            </w:tcBorders>
            <w:shd w:val="clear" w:color="000000" w:fill="auto"/>
            <w:vAlign w:val="bottom"/>
          </w:tcPr>
          <w:p w14:paraId="39B36E36" w14:textId="77777777" w:rsidR="00F04A60" w:rsidRPr="003F6CBE" w:rsidDel="00622F0E" w:rsidRDefault="00F04A60" w:rsidP="00BC52AC">
            <w:pPr>
              <w:pStyle w:val="27"/>
            </w:pPr>
            <w:r w:rsidRPr="003F6CBE">
              <w:t xml:space="preserve"> %</w:t>
            </w:r>
          </w:p>
        </w:tc>
        <w:tc>
          <w:tcPr>
            <w:tcW w:w="1303" w:type="dxa"/>
            <w:tcBorders>
              <w:top w:val="single" w:sz="4" w:space="0" w:color="auto"/>
              <w:left w:val="nil"/>
              <w:bottom w:val="single" w:sz="4" w:space="0" w:color="auto"/>
              <w:right w:val="nil"/>
            </w:tcBorders>
            <w:shd w:val="clear" w:color="000000" w:fill="auto"/>
            <w:vAlign w:val="bottom"/>
            <w:hideMark/>
          </w:tcPr>
          <w:p w14:paraId="3397DF24" w14:textId="77777777" w:rsidR="00F04A60" w:rsidRPr="003F6CBE" w:rsidRDefault="00F04A60" w:rsidP="00BC52AC">
            <w:pPr>
              <w:pStyle w:val="27"/>
            </w:pPr>
            <w:r w:rsidRPr="003F6CBE">
              <w:t>млн руб.</w:t>
            </w:r>
          </w:p>
        </w:tc>
        <w:tc>
          <w:tcPr>
            <w:tcW w:w="918" w:type="dxa"/>
            <w:gridSpan w:val="2"/>
            <w:tcBorders>
              <w:top w:val="single" w:sz="4" w:space="0" w:color="auto"/>
              <w:left w:val="nil"/>
              <w:bottom w:val="single" w:sz="4" w:space="0" w:color="auto"/>
              <w:right w:val="nil"/>
            </w:tcBorders>
            <w:shd w:val="clear" w:color="000000" w:fill="auto"/>
            <w:vAlign w:val="bottom"/>
            <w:hideMark/>
          </w:tcPr>
          <w:p w14:paraId="64583387" w14:textId="77777777" w:rsidR="00F04A60" w:rsidRPr="003F6CBE" w:rsidRDefault="00F04A60" w:rsidP="00BC52AC">
            <w:pPr>
              <w:pStyle w:val="27"/>
            </w:pPr>
            <w:r w:rsidRPr="003F6CBE">
              <w:t>%</w:t>
            </w:r>
          </w:p>
        </w:tc>
        <w:tc>
          <w:tcPr>
            <w:tcW w:w="1303" w:type="dxa"/>
            <w:tcBorders>
              <w:top w:val="nil"/>
              <w:left w:val="nil"/>
              <w:bottom w:val="single" w:sz="4" w:space="0" w:color="auto"/>
              <w:right w:val="nil"/>
            </w:tcBorders>
            <w:shd w:val="clear" w:color="000000" w:fill="auto"/>
            <w:noWrap/>
            <w:vAlign w:val="bottom"/>
            <w:hideMark/>
          </w:tcPr>
          <w:p w14:paraId="26BDBEE0" w14:textId="77777777" w:rsidR="00F04A60" w:rsidRPr="003F6CBE" w:rsidRDefault="00F04A60" w:rsidP="00BC52AC">
            <w:pPr>
              <w:pStyle w:val="27"/>
            </w:pPr>
            <w:r w:rsidRPr="003F6CBE">
              <w:t>млн руб.</w:t>
            </w:r>
          </w:p>
        </w:tc>
        <w:tc>
          <w:tcPr>
            <w:tcW w:w="876" w:type="dxa"/>
            <w:gridSpan w:val="2"/>
            <w:tcBorders>
              <w:top w:val="nil"/>
              <w:left w:val="nil"/>
              <w:bottom w:val="single" w:sz="4" w:space="0" w:color="auto"/>
              <w:right w:val="nil"/>
            </w:tcBorders>
            <w:shd w:val="clear" w:color="000000" w:fill="auto"/>
            <w:noWrap/>
            <w:vAlign w:val="bottom"/>
            <w:hideMark/>
          </w:tcPr>
          <w:p w14:paraId="58506261" w14:textId="77777777" w:rsidR="00F04A60" w:rsidRPr="003F6CBE" w:rsidRDefault="00F04A60" w:rsidP="00BC52AC">
            <w:pPr>
              <w:pStyle w:val="27"/>
            </w:pPr>
            <w:r w:rsidRPr="003F6CBE">
              <w:t>%</w:t>
            </w:r>
          </w:p>
        </w:tc>
      </w:tr>
      <w:tr w:rsidR="00F04A60" w:rsidRPr="003F6CBE" w14:paraId="5A3B1E66" w14:textId="77777777" w:rsidTr="00F04A60">
        <w:trPr>
          <w:gridAfter w:val="1"/>
          <w:wAfter w:w="1836" w:type="dxa"/>
        </w:trPr>
        <w:tc>
          <w:tcPr>
            <w:tcW w:w="2842" w:type="dxa"/>
            <w:tcBorders>
              <w:top w:val="nil"/>
              <w:left w:val="nil"/>
              <w:bottom w:val="nil"/>
              <w:right w:val="nil"/>
            </w:tcBorders>
            <w:shd w:val="clear" w:color="auto" w:fill="auto"/>
            <w:vAlign w:val="bottom"/>
            <w:hideMark/>
          </w:tcPr>
          <w:p w14:paraId="512625B5" w14:textId="77777777" w:rsidR="00F04A60" w:rsidRPr="003F6CBE" w:rsidRDefault="00F04A60" w:rsidP="00BC52AC">
            <w:pPr>
              <w:pStyle w:val="27"/>
            </w:pPr>
            <w:r w:rsidRPr="003F6CBE">
              <w:t>Железнодорожные контейнерные перевозки</w:t>
            </w:r>
          </w:p>
        </w:tc>
        <w:tc>
          <w:tcPr>
            <w:tcW w:w="1303" w:type="dxa"/>
            <w:tcBorders>
              <w:top w:val="nil"/>
              <w:left w:val="nil"/>
              <w:bottom w:val="nil"/>
              <w:right w:val="nil"/>
            </w:tcBorders>
            <w:vAlign w:val="bottom"/>
          </w:tcPr>
          <w:p w14:paraId="3F816187" w14:textId="77777777" w:rsidR="00F04A60" w:rsidRPr="003F6CBE" w:rsidRDefault="00F04A60" w:rsidP="00BC52AC">
            <w:pPr>
              <w:pStyle w:val="27"/>
            </w:pPr>
            <w:r w:rsidRPr="003F6CBE">
              <w:t>8</w:t>
            </w:r>
            <w:r w:rsidRPr="003F6CBE">
              <w:rPr>
                <w:lang w:val="en-US"/>
              </w:rPr>
              <w:t xml:space="preserve"> </w:t>
            </w:r>
            <w:r w:rsidRPr="003F6CBE">
              <w:t>154</w:t>
            </w:r>
          </w:p>
        </w:tc>
        <w:tc>
          <w:tcPr>
            <w:tcW w:w="1303" w:type="dxa"/>
            <w:gridSpan w:val="2"/>
            <w:tcBorders>
              <w:top w:val="nil"/>
              <w:left w:val="nil"/>
              <w:bottom w:val="nil"/>
              <w:right w:val="nil"/>
            </w:tcBorders>
            <w:vAlign w:val="bottom"/>
          </w:tcPr>
          <w:p w14:paraId="61874A8A" w14:textId="77777777" w:rsidR="00F04A60" w:rsidRPr="003F6CBE" w:rsidRDefault="00F04A60" w:rsidP="00BC52AC">
            <w:pPr>
              <w:pStyle w:val="27"/>
            </w:pPr>
            <w:r w:rsidRPr="003F6CBE">
              <w:t>32,2 %</w:t>
            </w:r>
          </w:p>
        </w:tc>
        <w:tc>
          <w:tcPr>
            <w:tcW w:w="1303" w:type="dxa"/>
            <w:tcBorders>
              <w:top w:val="nil"/>
              <w:left w:val="nil"/>
              <w:bottom w:val="nil"/>
              <w:right w:val="nil"/>
            </w:tcBorders>
            <w:shd w:val="clear" w:color="auto" w:fill="auto"/>
            <w:noWrap/>
            <w:vAlign w:val="bottom"/>
            <w:hideMark/>
          </w:tcPr>
          <w:p w14:paraId="1E436973" w14:textId="77777777" w:rsidR="00F04A60" w:rsidRPr="003F6CBE" w:rsidRDefault="00F04A60" w:rsidP="00BC52AC">
            <w:pPr>
              <w:pStyle w:val="27"/>
            </w:pPr>
            <w:r w:rsidRPr="003F6CBE">
              <w:t>5 405</w:t>
            </w:r>
          </w:p>
        </w:tc>
        <w:tc>
          <w:tcPr>
            <w:tcW w:w="918" w:type="dxa"/>
            <w:gridSpan w:val="2"/>
            <w:tcBorders>
              <w:top w:val="nil"/>
              <w:left w:val="nil"/>
              <w:bottom w:val="nil"/>
              <w:right w:val="nil"/>
            </w:tcBorders>
            <w:shd w:val="clear" w:color="auto" w:fill="auto"/>
            <w:noWrap/>
            <w:vAlign w:val="bottom"/>
            <w:hideMark/>
          </w:tcPr>
          <w:p w14:paraId="1B312809" w14:textId="77777777" w:rsidR="00F04A60" w:rsidRPr="003F6CBE" w:rsidRDefault="00F04A60" w:rsidP="00BC52AC">
            <w:pPr>
              <w:pStyle w:val="27"/>
            </w:pPr>
            <w:r w:rsidRPr="003F6CBE">
              <w:t>26,3 %</w:t>
            </w:r>
          </w:p>
        </w:tc>
        <w:tc>
          <w:tcPr>
            <w:tcW w:w="1303" w:type="dxa"/>
            <w:tcBorders>
              <w:top w:val="nil"/>
              <w:left w:val="nil"/>
              <w:bottom w:val="nil"/>
              <w:right w:val="nil"/>
            </w:tcBorders>
            <w:shd w:val="clear" w:color="auto" w:fill="auto"/>
            <w:noWrap/>
            <w:vAlign w:val="bottom"/>
            <w:hideMark/>
          </w:tcPr>
          <w:p w14:paraId="47D9B125" w14:textId="77777777" w:rsidR="00F04A60" w:rsidRPr="003F6CBE" w:rsidRDefault="00F04A60" w:rsidP="00BC52AC">
            <w:pPr>
              <w:pStyle w:val="27"/>
            </w:pPr>
            <w:r w:rsidRPr="003F6CBE">
              <w:t>–2</w:t>
            </w:r>
            <w:r w:rsidRPr="003F6CBE">
              <w:rPr>
                <w:lang w:val="en-US"/>
              </w:rPr>
              <w:t xml:space="preserve"> </w:t>
            </w:r>
            <w:r w:rsidRPr="003F6CBE">
              <w:t>749</w:t>
            </w:r>
          </w:p>
        </w:tc>
        <w:tc>
          <w:tcPr>
            <w:tcW w:w="876" w:type="dxa"/>
            <w:gridSpan w:val="2"/>
            <w:tcBorders>
              <w:top w:val="nil"/>
              <w:left w:val="nil"/>
              <w:bottom w:val="nil"/>
              <w:right w:val="nil"/>
            </w:tcBorders>
            <w:shd w:val="clear" w:color="auto" w:fill="auto"/>
            <w:noWrap/>
            <w:vAlign w:val="bottom"/>
            <w:hideMark/>
          </w:tcPr>
          <w:p w14:paraId="056DA40C" w14:textId="77777777" w:rsidR="00F04A60" w:rsidRPr="003F6CBE" w:rsidRDefault="00F04A60" w:rsidP="00BC52AC">
            <w:pPr>
              <w:pStyle w:val="27"/>
            </w:pPr>
            <w:r w:rsidRPr="003F6CBE">
              <w:t>–33,7 %</w:t>
            </w:r>
          </w:p>
        </w:tc>
      </w:tr>
      <w:tr w:rsidR="00F04A60" w:rsidRPr="003F6CBE" w14:paraId="31B73D8D" w14:textId="77777777" w:rsidTr="00F04A60">
        <w:trPr>
          <w:gridAfter w:val="1"/>
          <w:wAfter w:w="1836" w:type="dxa"/>
        </w:trPr>
        <w:tc>
          <w:tcPr>
            <w:tcW w:w="2842" w:type="dxa"/>
            <w:tcBorders>
              <w:top w:val="nil"/>
              <w:left w:val="nil"/>
              <w:bottom w:val="nil"/>
              <w:right w:val="nil"/>
            </w:tcBorders>
            <w:shd w:val="clear" w:color="auto" w:fill="auto"/>
            <w:vAlign w:val="bottom"/>
          </w:tcPr>
          <w:p w14:paraId="290A182E" w14:textId="77777777" w:rsidR="00F04A60" w:rsidRPr="003F6CBE" w:rsidRDefault="00F04A60" w:rsidP="00BC52AC">
            <w:pPr>
              <w:pStyle w:val="27"/>
            </w:pPr>
            <w:r w:rsidRPr="003F6CBE">
              <w:lastRenderedPageBreak/>
              <w:t>Скорректированные интегрированные экспедиторские и логистические услуги</w:t>
            </w:r>
          </w:p>
        </w:tc>
        <w:tc>
          <w:tcPr>
            <w:tcW w:w="1303" w:type="dxa"/>
            <w:tcBorders>
              <w:top w:val="nil"/>
              <w:left w:val="nil"/>
              <w:bottom w:val="nil"/>
              <w:right w:val="nil"/>
            </w:tcBorders>
            <w:vAlign w:val="bottom"/>
          </w:tcPr>
          <w:p w14:paraId="034E707C" w14:textId="77777777" w:rsidR="00F04A60" w:rsidRPr="003F6CBE" w:rsidRDefault="00F04A60" w:rsidP="00BC52AC">
            <w:pPr>
              <w:pStyle w:val="27"/>
            </w:pPr>
            <w:r w:rsidRPr="003F6CBE">
              <w:t>10</w:t>
            </w:r>
            <w:r w:rsidRPr="003F6CBE">
              <w:rPr>
                <w:lang w:val="en-US"/>
              </w:rPr>
              <w:t xml:space="preserve"> </w:t>
            </w:r>
            <w:r w:rsidRPr="003F6CBE">
              <w:t>437</w:t>
            </w:r>
          </w:p>
        </w:tc>
        <w:tc>
          <w:tcPr>
            <w:tcW w:w="1303" w:type="dxa"/>
            <w:gridSpan w:val="2"/>
            <w:tcBorders>
              <w:top w:val="nil"/>
              <w:left w:val="nil"/>
              <w:bottom w:val="nil"/>
              <w:right w:val="nil"/>
            </w:tcBorders>
            <w:vAlign w:val="bottom"/>
          </w:tcPr>
          <w:p w14:paraId="733DFB5E" w14:textId="77777777" w:rsidR="00F04A60" w:rsidRPr="003F6CBE" w:rsidRDefault="00F04A60" w:rsidP="00BC52AC">
            <w:pPr>
              <w:pStyle w:val="27"/>
            </w:pPr>
            <w:r w:rsidRPr="003F6CBE">
              <w:t>41,2 %</w:t>
            </w:r>
          </w:p>
        </w:tc>
        <w:tc>
          <w:tcPr>
            <w:tcW w:w="1303" w:type="dxa"/>
            <w:tcBorders>
              <w:top w:val="nil"/>
              <w:left w:val="nil"/>
              <w:bottom w:val="nil"/>
              <w:right w:val="nil"/>
            </w:tcBorders>
            <w:shd w:val="clear" w:color="auto" w:fill="auto"/>
            <w:noWrap/>
            <w:vAlign w:val="bottom"/>
          </w:tcPr>
          <w:p w14:paraId="2BE13971" w14:textId="77777777" w:rsidR="00F04A60" w:rsidRPr="003F6CBE" w:rsidRDefault="00F04A60" w:rsidP="00BC52AC">
            <w:pPr>
              <w:pStyle w:val="27"/>
            </w:pPr>
            <w:r w:rsidRPr="003F6CBE">
              <w:t>11 352</w:t>
            </w:r>
          </w:p>
        </w:tc>
        <w:tc>
          <w:tcPr>
            <w:tcW w:w="918" w:type="dxa"/>
            <w:gridSpan w:val="2"/>
            <w:tcBorders>
              <w:top w:val="nil"/>
              <w:left w:val="nil"/>
              <w:bottom w:val="nil"/>
              <w:right w:val="nil"/>
            </w:tcBorders>
            <w:shd w:val="clear" w:color="auto" w:fill="auto"/>
            <w:noWrap/>
            <w:vAlign w:val="bottom"/>
          </w:tcPr>
          <w:p w14:paraId="7A656ADB" w14:textId="77777777" w:rsidR="00F04A60" w:rsidRPr="003F6CBE" w:rsidRDefault="00F04A60" w:rsidP="00BC52AC">
            <w:pPr>
              <w:pStyle w:val="27"/>
            </w:pPr>
            <w:r w:rsidRPr="003F6CBE">
              <w:t>55,3 %</w:t>
            </w:r>
          </w:p>
        </w:tc>
        <w:tc>
          <w:tcPr>
            <w:tcW w:w="1303" w:type="dxa"/>
            <w:tcBorders>
              <w:top w:val="nil"/>
              <w:left w:val="nil"/>
              <w:bottom w:val="nil"/>
              <w:right w:val="nil"/>
            </w:tcBorders>
            <w:shd w:val="clear" w:color="auto" w:fill="auto"/>
            <w:noWrap/>
            <w:vAlign w:val="bottom"/>
          </w:tcPr>
          <w:p w14:paraId="1FC1465A" w14:textId="77777777" w:rsidR="00F04A60" w:rsidRPr="003F6CBE" w:rsidRDefault="00F04A60" w:rsidP="00BC52AC">
            <w:pPr>
              <w:pStyle w:val="27"/>
            </w:pPr>
            <w:r w:rsidRPr="003F6CBE">
              <w:t>+915</w:t>
            </w:r>
          </w:p>
        </w:tc>
        <w:tc>
          <w:tcPr>
            <w:tcW w:w="876" w:type="dxa"/>
            <w:gridSpan w:val="2"/>
            <w:tcBorders>
              <w:top w:val="nil"/>
              <w:left w:val="nil"/>
              <w:bottom w:val="nil"/>
              <w:right w:val="nil"/>
            </w:tcBorders>
            <w:shd w:val="clear" w:color="auto" w:fill="auto"/>
            <w:noWrap/>
            <w:vAlign w:val="bottom"/>
          </w:tcPr>
          <w:p w14:paraId="54B4A8A9" w14:textId="77777777" w:rsidR="00F04A60" w:rsidRPr="003F6CBE" w:rsidRDefault="00F04A60" w:rsidP="00BC52AC">
            <w:pPr>
              <w:pStyle w:val="27"/>
            </w:pPr>
            <w:r w:rsidRPr="003F6CBE">
              <w:t>+8,8 %</w:t>
            </w:r>
          </w:p>
        </w:tc>
      </w:tr>
      <w:tr w:rsidR="00F04A60" w:rsidRPr="003F6CBE" w14:paraId="1D5182B8" w14:textId="77777777" w:rsidTr="00F04A60">
        <w:trPr>
          <w:gridAfter w:val="1"/>
          <w:wAfter w:w="1836" w:type="dxa"/>
        </w:trPr>
        <w:tc>
          <w:tcPr>
            <w:tcW w:w="2842" w:type="dxa"/>
            <w:tcBorders>
              <w:top w:val="nil"/>
              <w:left w:val="nil"/>
              <w:bottom w:val="nil"/>
              <w:right w:val="nil"/>
            </w:tcBorders>
            <w:shd w:val="clear" w:color="auto" w:fill="auto"/>
            <w:vAlign w:val="bottom"/>
            <w:hideMark/>
          </w:tcPr>
          <w:p w14:paraId="5DC1221D" w14:textId="77777777" w:rsidR="00F04A60" w:rsidRPr="003F6CBE" w:rsidRDefault="00F04A60" w:rsidP="00BC52AC">
            <w:pPr>
              <w:pStyle w:val="27"/>
            </w:pPr>
            <w:r w:rsidRPr="003F6CBE">
              <w:t>Терминальное обслуживание и агентские услуги</w:t>
            </w:r>
          </w:p>
        </w:tc>
        <w:tc>
          <w:tcPr>
            <w:tcW w:w="1303" w:type="dxa"/>
            <w:tcBorders>
              <w:top w:val="nil"/>
              <w:left w:val="nil"/>
              <w:bottom w:val="nil"/>
              <w:right w:val="nil"/>
            </w:tcBorders>
            <w:vAlign w:val="bottom"/>
          </w:tcPr>
          <w:p w14:paraId="55468ED9" w14:textId="77777777" w:rsidR="00F04A60" w:rsidRPr="003F6CBE" w:rsidRDefault="00F04A60" w:rsidP="00BC52AC">
            <w:pPr>
              <w:pStyle w:val="27"/>
            </w:pPr>
            <w:r w:rsidRPr="003F6CBE">
              <w:t>4</w:t>
            </w:r>
            <w:r w:rsidRPr="003F6CBE">
              <w:rPr>
                <w:lang w:val="en-US"/>
              </w:rPr>
              <w:t xml:space="preserve"> </w:t>
            </w:r>
            <w:r w:rsidRPr="003F6CBE">
              <w:t>181</w:t>
            </w:r>
          </w:p>
        </w:tc>
        <w:tc>
          <w:tcPr>
            <w:tcW w:w="1303" w:type="dxa"/>
            <w:gridSpan w:val="2"/>
            <w:tcBorders>
              <w:top w:val="nil"/>
              <w:left w:val="nil"/>
              <w:bottom w:val="nil"/>
              <w:right w:val="nil"/>
            </w:tcBorders>
            <w:vAlign w:val="bottom"/>
          </w:tcPr>
          <w:p w14:paraId="0EE2EC48" w14:textId="77777777" w:rsidR="00F04A60" w:rsidRPr="003F6CBE" w:rsidRDefault="00F04A60" w:rsidP="00BC52AC">
            <w:pPr>
              <w:pStyle w:val="27"/>
            </w:pPr>
            <w:r w:rsidRPr="003F6CBE">
              <w:t>16,5 %</w:t>
            </w:r>
          </w:p>
        </w:tc>
        <w:tc>
          <w:tcPr>
            <w:tcW w:w="1303" w:type="dxa"/>
            <w:tcBorders>
              <w:top w:val="nil"/>
              <w:left w:val="nil"/>
              <w:bottom w:val="nil"/>
              <w:right w:val="nil"/>
            </w:tcBorders>
            <w:shd w:val="clear" w:color="auto" w:fill="auto"/>
            <w:noWrap/>
            <w:vAlign w:val="bottom"/>
            <w:hideMark/>
          </w:tcPr>
          <w:p w14:paraId="328F4AA4" w14:textId="77777777" w:rsidR="00F04A60" w:rsidRPr="003F6CBE" w:rsidRDefault="00F04A60" w:rsidP="00BC52AC">
            <w:pPr>
              <w:pStyle w:val="27"/>
            </w:pPr>
            <w:r w:rsidRPr="003F6CBE">
              <w:t>2 167</w:t>
            </w:r>
          </w:p>
        </w:tc>
        <w:tc>
          <w:tcPr>
            <w:tcW w:w="918" w:type="dxa"/>
            <w:gridSpan w:val="2"/>
            <w:tcBorders>
              <w:top w:val="nil"/>
              <w:left w:val="nil"/>
              <w:bottom w:val="nil"/>
              <w:right w:val="nil"/>
            </w:tcBorders>
            <w:shd w:val="clear" w:color="auto" w:fill="auto"/>
            <w:noWrap/>
            <w:vAlign w:val="bottom"/>
            <w:hideMark/>
          </w:tcPr>
          <w:p w14:paraId="3E2F502B" w14:textId="77777777" w:rsidR="00F04A60" w:rsidRPr="003F6CBE" w:rsidRDefault="00F04A60" w:rsidP="00BC52AC">
            <w:pPr>
              <w:pStyle w:val="27"/>
            </w:pPr>
            <w:r w:rsidRPr="003F6CBE">
              <w:t>10,6 %</w:t>
            </w:r>
          </w:p>
        </w:tc>
        <w:tc>
          <w:tcPr>
            <w:tcW w:w="1303" w:type="dxa"/>
            <w:tcBorders>
              <w:top w:val="nil"/>
              <w:left w:val="nil"/>
              <w:bottom w:val="nil"/>
              <w:right w:val="nil"/>
            </w:tcBorders>
            <w:shd w:val="clear" w:color="auto" w:fill="auto"/>
            <w:noWrap/>
            <w:vAlign w:val="bottom"/>
            <w:hideMark/>
          </w:tcPr>
          <w:p w14:paraId="38234C40" w14:textId="77777777" w:rsidR="00F04A60" w:rsidRPr="003F6CBE" w:rsidRDefault="00F04A60" w:rsidP="00BC52AC">
            <w:pPr>
              <w:pStyle w:val="27"/>
            </w:pPr>
            <w:r w:rsidRPr="003F6CBE">
              <w:t>–2</w:t>
            </w:r>
            <w:r w:rsidRPr="003F6CBE">
              <w:rPr>
                <w:lang w:val="en-US"/>
              </w:rPr>
              <w:t xml:space="preserve"> </w:t>
            </w:r>
            <w:r w:rsidRPr="003F6CBE">
              <w:t>014</w:t>
            </w:r>
          </w:p>
        </w:tc>
        <w:tc>
          <w:tcPr>
            <w:tcW w:w="876" w:type="dxa"/>
            <w:gridSpan w:val="2"/>
            <w:tcBorders>
              <w:top w:val="nil"/>
              <w:left w:val="nil"/>
              <w:bottom w:val="nil"/>
              <w:right w:val="nil"/>
            </w:tcBorders>
            <w:shd w:val="clear" w:color="auto" w:fill="auto"/>
            <w:noWrap/>
            <w:vAlign w:val="bottom"/>
            <w:hideMark/>
          </w:tcPr>
          <w:p w14:paraId="3D3109CB" w14:textId="77777777" w:rsidR="00F04A60" w:rsidRPr="003F6CBE" w:rsidRDefault="00F04A60" w:rsidP="00BC52AC">
            <w:pPr>
              <w:pStyle w:val="27"/>
            </w:pPr>
            <w:r w:rsidRPr="003F6CBE">
              <w:t>–48,2 %</w:t>
            </w:r>
          </w:p>
        </w:tc>
      </w:tr>
      <w:tr w:rsidR="00F04A60" w:rsidRPr="003F6CBE" w14:paraId="054D3BFE" w14:textId="77777777" w:rsidTr="00F04A60">
        <w:trPr>
          <w:gridAfter w:val="1"/>
          <w:wAfter w:w="1836" w:type="dxa"/>
        </w:trPr>
        <w:tc>
          <w:tcPr>
            <w:tcW w:w="2842" w:type="dxa"/>
            <w:tcBorders>
              <w:top w:val="nil"/>
              <w:left w:val="nil"/>
              <w:bottom w:val="nil"/>
              <w:right w:val="nil"/>
            </w:tcBorders>
            <w:shd w:val="clear" w:color="auto" w:fill="auto"/>
            <w:vAlign w:val="bottom"/>
            <w:hideMark/>
          </w:tcPr>
          <w:p w14:paraId="5B109BBE" w14:textId="77777777" w:rsidR="00F04A60" w:rsidRPr="003F6CBE" w:rsidRDefault="00F04A60" w:rsidP="00BC52AC">
            <w:pPr>
              <w:pStyle w:val="27"/>
            </w:pPr>
            <w:r w:rsidRPr="003F6CBE">
              <w:t>Автоперевозки</w:t>
            </w:r>
          </w:p>
        </w:tc>
        <w:tc>
          <w:tcPr>
            <w:tcW w:w="1303" w:type="dxa"/>
            <w:tcBorders>
              <w:top w:val="nil"/>
              <w:left w:val="nil"/>
              <w:bottom w:val="nil"/>
              <w:right w:val="nil"/>
            </w:tcBorders>
            <w:vAlign w:val="bottom"/>
          </w:tcPr>
          <w:p w14:paraId="2733AC21" w14:textId="77777777" w:rsidR="00F04A60" w:rsidRPr="003F6CBE" w:rsidRDefault="00F04A60" w:rsidP="00BC52AC">
            <w:pPr>
              <w:pStyle w:val="27"/>
            </w:pPr>
            <w:r w:rsidRPr="003F6CBE">
              <w:t>1</w:t>
            </w:r>
            <w:r w:rsidRPr="003F6CBE">
              <w:rPr>
                <w:lang w:val="en-US"/>
              </w:rPr>
              <w:t xml:space="preserve"> </w:t>
            </w:r>
            <w:r w:rsidRPr="003F6CBE">
              <w:t>367</w:t>
            </w:r>
          </w:p>
        </w:tc>
        <w:tc>
          <w:tcPr>
            <w:tcW w:w="1303" w:type="dxa"/>
            <w:gridSpan w:val="2"/>
            <w:tcBorders>
              <w:top w:val="nil"/>
              <w:left w:val="nil"/>
              <w:bottom w:val="nil"/>
              <w:right w:val="nil"/>
            </w:tcBorders>
            <w:vAlign w:val="bottom"/>
          </w:tcPr>
          <w:p w14:paraId="045F3B3E" w14:textId="77777777" w:rsidR="00F04A60" w:rsidRPr="003F6CBE" w:rsidRDefault="00F04A60" w:rsidP="00BC52AC">
            <w:pPr>
              <w:pStyle w:val="27"/>
            </w:pPr>
            <w:r w:rsidRPr="003F6CBE">
              <w:t>5,4 %</w:t>
            </w:r>
          </w:p>
        </w:tc>
        <w:tc>
          <w:tcPr>
            <w:tcW w:w="1303" w:type="dxa"/>
            <w:tcBorders>
              <w:top w:val="nil"/>
              <w:left w:val="nil"/>
              <w:bottom w:val="nil"/>
              <w:right w:val="nil"/>
            </w:tcBorders>
            <w:shd w:val="clear" w:color="auto" w:fill="auto"/>
            <w:noWrap/>
            <w:vAlign w:val="bottom"/>
            <w:hideMark/>
          </w:tcPr>
          <w:p w14:paraId="5470776A" w14:textId="77777777" w:rsidR="00F04A60" w:rsidRPr="003F6CBE" w:rsidRDefault="00F04A60" w:rsidP="00BC52AC">
            <w:pPr>
              <w:pStyle w:val="27"/>
            </w:pPr>
            <w:r w:rsidRPr="003F6CBE">
              <w:t>978</w:t>
            </w:r>
          </w:p>
        </w:tc>
        <w:tc>
          <w:tcPr>
            <w:tcW w:w="918" w:type="dxa"/>
            <w:gridSpan w:val="2"/>
            <w:tcBorders>
              <w:top w:val="nil"/>
              <w:left w:val="nil"/>
              <w:bottom w:val="nil"/>
              <w:right w:val="nil"/>
            </w:tcBorders>
            <w:shd w:val="clear" w:color="auto" w:fill="auto"/>
            <w:noWrap/>
            <w:vAlign w:val="bottom"/>
            <w:hideMark/>
          </w:tcPr>
          <w:p w14:paraId="79A1F8B1" w14:textId="77777777" w:rsidR="00F04A60" w:rsidRPr="003F6CBE" w:rsidRDefault="00F04A60" w:rsidP="00BC52AC">
            <w:pPr>
              <w:pStyle w:val="27"/>
            </w:pPr>
            <w:r w:rsidRPr="003F6CBE">
              <w:t>4,8 %</w:t>
            </w:r>
          </w:p>
        </w:tc>
        <w:tc>
          <w:tcPr>
            <w:tcW w:w="1303" w:type="dxa"/>
            <w:tcBorders>
              <w:top w:val="nil"/>
              <w:left w:val="nil"/>
              <w:bottom w:val="nil"/>
              <w:right w:val="nil"/>
            </w:tcBorders>
            <w:shd w:val="clear" w:color="auto" w:fill="auto"/>
            <w:noWrap/>
            <w:vAlign w:val="bottom"/>
            <w:hideMark/>
          </w:tcPr>
          <w:p w14:paraId="55CEA0AD" w14:textId="77777777" w:rsidR="00F04A60" w:rsidRPr="003F6CBE" w:rsidRDefault="00F04A60" w:rsidP="00BC52AC">
            <w:pPr>
              <w:pStyle w:val="27"/>
            </w:pPr>
            <w:r w:rsidRPr="003F6CBE">
              <w:t>–389</w:t>
            </w:r>
          </w:p>
        </w:tc>
        <w:tc>
          <w:tcPr>
            <w:tcW w:w="876" w:type="dxa"/>
            <w:gridSpan w:val="2"/>
            <w:tcBorders>
              <w:top w:val="nil"/>
              <w:left w:val="nil"/>
              <w:bottom w:val="nil"/>
              <w:right w:val="nil"/>
            </w:tcBorders>
            <w:shd w:val="clear" w:color="auto" w:fill="auto"/>
            <w:noWrap/>
            <w:vAlign w:val="bottom"/>
            <w:hideMark/>
          </w:tcPr>
          <w:p w14:paraId="72F6E8C8" w14:textId="77777777" w:rsidR="00F04A60" w:rsidRPr="003F6CBE" w:rsidRDefault="00F04A60" w:rsidP="00BC52AC">
            <w:pPr>
              <w:pStyle w:val="27"/>
            </w:pPr>
            <w:r w:rsidRPr="003F6CBE">
              <w:t>–28,5 %</w:t>
            </w:r>
          </w:p>
        </w:tc>
      </w:tr>
      <w:tr w:rsidR="00F04A60" w:rsidRPr="003F6CBE" w14:paraId="733FD5EC" w14:textId="77777777" w:rsidTr="00F04A60">
        <w:trPr>
          <w:gridAfter w:val="1"/>
          <w:wAfter w:w="1836" w:type="dxa"/>
        </w:trPr>
        <w:tc>
          <w:tcPr>
            <w:tcW w:w="2842" w:type="dxa"/>
            <w:tcBorders>
              <w:top w:val="nil"/>
              <w:left w:val="nil"/>
              <w:bottom w:val="nil"/>
              <w:right w:val="nil"/>
            </w:tcBorders>
            <w:shd w:val="clear" w:color="auto" w:fill="auto"/>
            <w:vAlign w:val="bottom"/>
            <w:hideMark/>
          </w:tcPr>
          <w:p w14:paraId="7F0331FF" w14:textId="77777777" w:rsidR="00F04A60" w:rsidRPr="003F6CBE" w:rsidRDefault="00F04A60" w:rsidP="00BC52AC">
            <w:pPr>
              <w:pStyle w:val="27"/>
            </w:pPr>
            <w:r w:rsidRPr="003F6CBE">
              <w:t>Прочие экспедиторские услуги</w:t>
            </w:r>
          </w:p>
        </w:tc>
        <w:tc>
          <w:tcPr>
            <w:tcW w:w="1303" w:type="dxa"/>
            <w:tcBorders>
              <w:top w:val="nil"/>
              <w:left w:val="nil"/>
              <w:bottom w:val="nil"/>
              <w:right w:val="nil"/>
            </w:tcBorders>
            <w:vAlign w:val="bottom"/>
          </w:tcPr>
          <w:p w14:paraId="38A202B7" w14:textId="77777777" w:rsidR="00F04A60" w:rsidRPr="003F6CBE" w:rsidRDefault="00F04A60" w:rsidP="00BC52AC">
            <w:pPr>
              <w:pStyle w:val="27"/>
            </w:pPr>
            <w:r w:rsidRPr="003F6CBE">
              <w:t>571</w:t>
            </w:r>
          </w:p>
        </w:tc>
        <w:tc>
          <w:tcPr>
            <w:tcW w:w="1303" w:type="dxa"/>
            <w:gridSpan w:val="2"/>
            <w:tcBorders>
              <w:top w:val="nil"/>
              <w:left w:val="nil"/>
              <w:bottom w:val="nil"/>
              <w:right w:val="nil"/>
            </w:tcBorders>
            <w:vAlign w:val="bottom"/>
          </w:tcPr>
          <w:p w14:paraId="3A4F02B8" w14:textId="77777777" w:rsidR="00F04A60" w:rsidRPr="003F6CBE" w:rsidRDefault="00F04A60" w:rsidP="00BC52AC">
            <w:pPr>
              <w:pStyle w:val="27"/>
            </w:pPr>
            <w:r w:rsidRPr="003F6CBE">
              <w:t>2,3 %</w:t>
            </w:r>
          </w:p>
        </w:tc>
        <w:tc>
          <w:tcPr>
            <w:tcW w:w="1303" w:type="dxa"/>
            <w:tcBorders>
              <w:top w:val="nil"/>
              <w:left w:val="nil"/>
              <w:bottom w:val="nil"/>
              <w:right w:val="nil"/>
            </w:tcBorders>
            <w:shd w:val="clear" w:color="auto" w:fill="auto"/>
            <w:noWrap/>
            <w:vAlign w:val="bottom"/>
            <w:hideMark/>
          </w:tcPr>
          <w:p w14:paraId="04281754" w14:textId="77777777" w:rsidR="00F04A60" w:rsidRPr="003F6CBE" w:rsidRDefault="00F04A60" w:rsidP="00BC52AC">
            <w:pPr>
              <w:pStyle w:val="27"/>
            </w:pPr>
            <w:r w:rsidRPr="003F6CBE">
              <w:t>283</w:t>
            </w:r>
          </w:p>
        </w:tc>
        <w:tc>
          <w:tcPr>
            <w:tcW w:w="918" w:type="dxa"/>
            <w:gridSpan w:val="2"/>
            <w:tcBorders>
              <w:top w:val="nil"/>
              <w:left w:val="nil"/>
              <w:bottom w:val="nil"/>
              <w:right w:val="nil"/>
            </w:tcBorders>
            <w:shd w:val="clear" w:color="auto" w:fill="auto"/>
            <w:noWrap/>
            <w:vAlign w:val="bottom"/>
            <w:hideMark/>
          </w:tcPr>
          <w:p w14:paraId="111393C3" w14:textId="77777777" w:rsidR="00F04A60" w:rsidRPr="003F6CBE" w:rsidRDefault="00F04A60" w:rsidP="00BC52AC">
            <w:pPr>
              <w:pStyle w:val="27"/>
            </w:pPr>
            <w:r w:rsidRPr="003F6CBE">
              <w:t>1,4 %</w:t>
            </w:r>
          </w:p>
        </w:tc>
        <w:tc>
          <w:tcPr>
            <w:tcW w:w="1303" w:type="dxa"/>
            <w:tcBorders>
              <w:top w:val="nil"/>
              <w:left w:val="nil"/>
              <w:bottom w:val="nil"/>
              <w:right w:val="nil"/>
            </w:tcBorders>
            <w:shd w:val="clear" w:color="auto" w:fill="auto"/>
            <w:noWrap/>
            <w:vAlign w:val="bottom"/>
            <w:hideMark/>
          </w:tcPr>
          <w:p w14:paraId="371853B1" w14:textId="77777777" w:rsidR="00F04A60" w:rsidRPr="003F6CBE" w:rsidRDefault="00F04A60" w:rsidP="00BC52AC">
            <w:pPr>
              <w:pStyle w:val="27"/>
            </w:pPr>
            <w:r w:rsidRPr="003F6CBE">
              <w:t>–288</w:t>
            </w:r>
          </w:p>
        </w:tc>
        <w:tc>
          <w:tcPr>
            <w:tcW w:w="876" w:type="dxa"/>
            <w:gridSpan w:val="2"/>
            <w:tcBorders>
              <w:top w:val="nil"/>
              <w:left w:val="nil"/>
              <w:bottom w:val="nil"/>
              <w:right w:val="nil"/>
            </w:tcBorders>
            <w:shd w:val="clear" w:color="auto" w:fill="auto"/>
            <w:noWrap/>
            <w:vAlign w:val="bottom"/>
            <w:hideMark/>
          </w:tcPr>
          <w:p w14:paraId="3B4F7B74" w14:textId="77777777" w:rsidR="00F04A60" w:rsidRPr="003F6CBE" w:rsidRDefault="00F04A60" w:rsidP="00BC52AC">
            <w:pPr>
              <w:pStyle w:val="27"/>
            </w:pPr>
            <w:r w:rsidRPr="003F6CBE">
              <w:t>–50,4 %</w:t>
            </w:r>
          </w:p>
        </w:tc>
      </w:tr>
      <w:tr w:rsidR="00F04A60" w:rsidRPr="003F6CBE" w14:paraId="619063E9" w14:textId="77777777" w:rsidTr="00F04A60">
        <w:trPr>
          <w:gridAfter w:val="1"/>
          <w:wAfter w:w="1836" w:type="dxa"/>
        </w:trPr>
        <w:tc>
          <w:tcPr>
            <w:tcW w:w="2842" w:type="dxa"/>
            <w:tcBorders>
              <w:top w:val="nil"/>
              <w:left w:val="nil"/>
              <w:bottom w:val="nil"/>
              <w:right w:val="nil"/>
            </w:tcBorders>
            <w:shd w:val="clear" w:color="auto" w:fill="auto"/>
            <w:vAlign w:val="bottom"/>
            <w:hideMark/>
          </w:tcPr>
          <w:p w14:paraId="72FEB531" w14:textId="77777777" w:rsidR="00F04A60" w:rsidRPr="003F6CBE" w:rsidRDefault="00F04A60" w:rsidP="00BC52AC">
            <w:pPr>
              <w:pStyle w:val="27"/>
            </w:pPr>
            <w:r w:rsidRPr="003F6CBE">
              <w:t>Услуги на складах временного хранения</w:t>
            </w:r>
          </w:p>
        </w:tc>
        <w:tc>
          <w:tcPr>
            <w:tcW w:w="1303" w:type="dxa"/>
            <w:tcBorders>
              <w:top w:val="nil"/>
              <w:left w:val="nil"/>
              <w:bottom w:val="nil"/>
              <w:right w:val="nil"/>
            </w:tcBorders>
            <w:vAlign w:val="bottom"/>
          </w:tcPr>
          <w:p w14:paraId="307A1FBF" w14:textId="77777777" w:rsidR="00F04A60" w:rsidRPr="003F6CBE" w:rsidRDefault="00F04A60" w:rsidP="00BC52AC">
            <w:pPr>
              <w:pStyle w:val="27"/>
            </w:pPr>
            <w:r w:rsidRPr="003F6CBE">
              <w:t>317</w:t>
            </w:r>
          </w:p>
        </w:tc>
        <w:tc>
          <w:tcPr>
            <w:tcW w:w="1303" w:type="dxa"/>
            <w:gridSpan w:val="2"/>
            <w:tcBorders>
              <w:top w:val="nil"/>
              <w:left w:val="nil"/>
              <w:bottom w:val="nil"/>
              <w:right w:val="nil"/>
            </w:tcBorders>
            <w:vAlign w:val="bottom"/>
          </w:tcPr>
          <w:p w14:paraId="5820C178" w14:textId="77777777" w:rsidR="00F04A60" w:rsidRPr="003F6CBE" w:rsidRDefault="00F04A60" w:rsidP="00BC52AC">
            <w:pPr>
              <w:pStyle w:val="27"/>
            </w:pPr>
            <w:r w:rsidRPr="003F6CBE">
              <w:t>1,3 %</w:t>
            </w:r>
          </w:p>
        </w:tc>
        <w:tc>
          <w:tcPr>
            <w:tcW w:w="1303" w:type="dxa"/>
            <w:tcBorders>
              <w:top w:val="nil"/>
              <w:left w:val="nil"/>
              <w:bottom w:val="nil"/>
              <w:right w:val="nil"/>
            </w:tcBorders>
            <w:shd w:val="clear" w:color="auto" w:fill="auto"/>
            <w:noWrap/>
            <w:vAlign w:val="bottom"/>
            <w:hideMark/>
          </w:tcPr>
          <w:p w14:paraId="7BAB05B0" w14:textId="77777777" w:rsidR="00F04A60" w:rsidRPr="003F6CBE" w:rsidRDefault="00F04A60" w:rsidP="00BC52AC">
            <w:pPr>
              <w:pStyle w:val="27"/>
            </w:pPr>
            <w:r w:rsidRPr="003F6CBE">
              <w:t>234</w:t>
            </w:r>
          </w:p>
        </w:tc>
        <w:tc>
          <w:tcPr>
            <w:tcW w:w="918" w:type="dxa"/>
            <w:gridSpan w:val="2"/>
            <w:tcBorders>
              <w:top w:val="nil"/>
              <w:left w:val="nil"/>
              <w:bottom w:val="nil"/>
              <w:right w:val="nil"/>
            </w:tcBorders>
            <w:shd w:val="clear" w:color="auto" w:fill="auto"/>
            <w:noWrap/>
            <w:vAlign w:val="bottom"/>
            <w:hideMark/>
          </w:tcPr>
          <w:p w14:paraId="6B061CC2" w14:textId="77777777" w:rsidR="00F04A60" w:rsidRPr="003F6CBE" w:rsidRDefault="00F04A60" w:rsidP="00BC52AC">
            <w:pPr>
              <w:pStyle w:val="27"/>
            </w:pPr>
            <w:r w:rsidRPr="003F6CBE">
              <w:t>1,1 %</w:t>
            </w:r>
          </w:p>
        </w:tc>
        <w:tc>
          <w:tcPr>
            <w:tcW w:w="1303" w:type="dxa"/>
            <w:tcBorders>
              <w:top w:val="nil"/>
              <w:left w:val="nil"/>
              <w:bottom w:val="nil"/>
              <w:right w:val="nil"/>
            </w:tcBorders>
            <w:shd w:val="clear" w:color="auto" w:fill="auto"/>
            <w:noWrap/>
            <w:vAlign w:val="bottom"/>
            <w:hideMark/>
          </w:tcPr>
          <w:p w14:paraId="648A2700" w14:textId="77777777" w:rsidR="00F04A60" w:rsidRPr="003F6CBE" w:rsidRDefault="00F04A60" w:rsidP="00BC52AC">
            <w:pPr>
              <w:pStyle w:val="27"/>
            </w:pPr>
            <w:r w:rsidRPr="003F6CBE">
              <w:t>–83</w:t>
            </w:r>
          </w:p>
        </w:tc>
        <w:tc>
          <w:tcPr>
            <w:tcW w:w="876" w:type="dxa"/>
            <w:gridSpan w:val="2"/>
            <w:tcBorders>
              <w:top w:val="nil"/>
              <w:left w:val="nil"/>
              <w:bottom w:val="nil"/>
              <w:right w:val="nil"/>
            </w:tcBorders>
            <w:shd w:val="clear" w:color="auto" w:fill="auto"/>
            <w:noWrap/>
            <w:vAlign w:val="bottom"/>
            <w:hideMark/>
          </w:tcPr>
          <w:p w14:paraId="230713D4" w14:textId="77777777" w:rsidR="00F04A60" w:rsidRPr="003F6CBE" w:rsidRDefault="00F04A60" w:rsidP="00BC52AC">
            <w:pPr>
              <w:pStyle w:val="27"/>
            </w:pPr>
            <w:r w:rsidRPr="003F6CBE">
              <w:t>–26,2 %</w:t>
            </w:r>
          </w:p>
        </w:tc>
      </w:tr>
      <w:tr w:rsidR="00F04A60" w:rsidRPr="003F6CBE" w14:paraId="2CA018BD" w14:textId="77777777" w:rsidTr="00F04A60">
        <w:trPr>
          <w:gridAfter w:val="1"/>
          <w:wAfter w:w="1836" w:type="dxa"/>
        </w:trPr>
        <w:tc>
          <w:tcPr>
            <w:tcW w:w="2842" w:type="dxa"/>
            <w:tcBorders>
              <w:top w:val="nil"/>
              <w:left w:val="nil"/>
              <w:bottom w:val="nil"/>
              <w:right w:val="nil"/>
            </w:tcBorders>
            <w:shd w:val="clear" w:color="auto" w:fill="auto"/>
            <w:vAlign w:val="bottom"/>
            <w:hideMark/>
          </w:tcPr>
          <w:p w14:paraId="7B55CED0" w14:textId="77777777" w:rsidR="00F04A60" w:rsidRPr="003F6CBE" w:rsidRDefault="00F04A60" w:rsidP="00BC52AC">
            <w:pPr>
              <w:pStyle w:val="27"/>
            </w:pPr>
            <w:r w:rsidRPr="003F6CBE">
              <w:t xml:space="preserve">Прочее </w:t>
            </w:r>
          </w:p>
        </w:tc>
        <w:tc>
          <w:tcPr>
            <w:tcW w:w="1303" w:type="dxa"/>
            <w:tcBorders>
              <w:top w:val="nil"/>
              <w:left w:val="nil"/>
              <w:bottom w:val="nil"/>
              <w:right w:val="nil"/>
            </w:tcBorders>
            <w:vAlign w:val="bottom"/>
          </w:tcPr>
          <w:p w14:paraId="25EBF45B" w14:textId="77777777" w:rsidR="00F04A60" w:rsidRPr="003F6CBE" w:rsidRDefault="00F04A60" w:rsidP="00BC52AC">
            <w:pPr>
              <w:pStyle w:val="27"/>
            </w:pPr>
            <w:r w:rsidRPr="003F6CBE">
              <w:t>301</w:t>
            </w:r>
          </w:p>
        </w:tc>
        <w:tc>
          <w:tcPr>
            <w:tcW w:w="1303" w:type="dxa"/>
            <w:gridSpan w:val="2"/>
            <w:tcBorders>
              <w:top w:val="nil"/>
              <w:left w:val="nil"/>
              <w:bottom w:val="nil"/>
              <w:right w:val="nil"/>
            </w:tcBorders>
            <w:vAlign w:val="bottom"/>
          </w:tcPr>
          <w:p w14:paraId="680A0506" w14:textId="77777777" w:rsidR="00F04A60" w:rsidRPr="003F6CBE" w:rsidRDefault="00F04A60" w:rsidP="00BC52AC">
            <w:pPr>
              <w:pStyle w:val="27"/>
            </w:pPr>
            <w:r w:rsidRPr="003F6CBE">
              <w:t>1,2 %</w:t>
            </w:r>
          </w:p>
        </w:tc>
        <w:tc>
          <w:tcPr>
            <w:tcW w:w="1303" w:type="dxa"/>
            <w:tcBorders>
              <w:top w:val="nil"/>
              <w:left w:val="nil"/>
              <w:bottom w:val="nil"/>
              <w:right w:val="nil"/>
            </w:tcBorders>
            <w:shd w:val="clear" w:color="auto" w:fill="auto"/>
            <w:noWrap/>
            <w:vAlign w:val="bottom"/>
            <w:hideMark/>
          </w:tcPr>
          <w:p w14:paraId="636F9955" w14:textId="77777777" w:rsidR="00F04A60" w:rsidRPr="003F6CBE" w:rsidRDefault="00F04A60" w:rsidP="00BC52AC">
            <w:pPr>
              <w:pStyle w:val="27"/>
            </w:pPr>
            <w:r w:rsidRPr="003F6CBE">
              <w:t>119</w:t>
            </w:r>
          </w:p>
        </w:tc>
        <w:tc>
          <w:tcPr>
            <w:tcW w:w="918" w:type="dxa"/>
            <w:gridSpan w:val="2"/>
            <w:tcBorders>
              <w:top w:val="nil"/>
              <w:left w:val="nil"/>
              <w:bottom w:val="nil"/>
              <w:right w:val="nil"/>
            </w:tcBorders>
            <w:shd w:val="clear" w:color="auto" w:fill="auto"/>
            <w:noWrap/>
            <w:vAlign w:val="bottom"/>
            <w:hideMark/>
          </w:tcPr>
          <w:p w14:paraId="4B5A5022" w14:textId="77777777" w:rsidR="00F04A60" w:rsidRPr="003F6CBE" w:rsidRDefault="00F04A60" w:rsidP="00BC52AC">
            <w:pPr>
              <w:pStyle w:val="27"/>
            </w:pPr>
            <w:r w:rsidRPr="003F6CBE">
              <w:t>0,6 %</w:t>
            </w:r>
          </w:p>
        </w:tc>
        <w:tc>
          <w:tcPr>
            <w:tcW w:w="1303" w:type="dxa"/>
            <w:tcBorders>
              <w:top w:val="nil"/>
              <w:left w:val="nil"/>
              <w:bottom w:val="single" w:sz="4" w:space="0" w:color="auto"/>
              <w:right w:val="nil"/>
            </w:tcBorders>
            <w:shd w:val="clear" w:color="auto" w:fill="auto"/>
            <w:noWrap/>
            <w:vAlign w:val="bottom"/>
            <w:hideMark/>
          </w:tcPr>
          <w:p w14:paraId="62C104A9" w14:textId="77777777" w:rsidR="00F04A60" w:rsidRPr="003F6CBE" w:rsidRDefault="00F04A60" w:rsidP="00BC52AC">
            <w:pPr>
              <w:pStyle w:val="27"/>
            </w:pPr>
            <w:r w:rsidRPr="003F6CBE">
              <w:t>–182</w:t>
            </w:r>
          </w:p>
        </w:tc>
        <w:tc>
          <w:tcPr>
            <w:tcW w:w="876" w:type="dxa"/>
            <w:gridSpan w:val="2"/>
            <w:tcBorders>
              <w:top w:val="nil"/>
              <w:left w:val="nil"/>
              <w:bottom w:val="single" w:sz="4" w:space="0" w:color="auto"/>
              <w:right w:val="nil"/>
            </w:tcBorders>
            <w:shd w:val="clear" w:color="auto" w:fill="auto"/>
            <w:noWrap/>
            <w:vAlign w:val="bottom"/>
            <w:hideMark/>
          </w:tcPr>
          <w:p w14:paraId="21DCBF35" w14:textId="77777777" w:rsidR="00F04A60" w:rsidRPr="003F6CBE" w:rsidRDefault="00F04A60" w:rsidP="00BC52AC">
            <w:pPr>
              <w:pStyle w:val="27"/>
            </w:pPr>
            <w:r w:rsidRPr="003F6CBE">
              <w:t>–60,5 %</w:t>
            </w:r>
          </w:p>
        </w:tc>
      </w:tr>
      <w:tr w:rsidR="00F04A60" w:rsidRPr="003F6CBE" w14:paraId="74982D22" w14:textId="77777777" w:rsidTr="00F04A60">
        <w:trPr>
          <w:gridAfter w:val="1"/>
          <w:wAfter w:w="1836" w:type="dxa"/>
        </w:trPr>
        <w:tc>
          <w:tcPr>
            <w:tcW w:w="2842" w:type="dxa"/>
            <w:tcBorders>
              <w:top w:val="single" w:sz="4" w:space="0" w:color="auto"/>
              <w:left w:val="nil"/>
              <w:bottom w:val="single" w:sz="4" w:space="0" w:color="auto"/>
              <w:right w:val="nil"/>
            </w:tcBorders>
            <w:shd w:val="clear" w:color="auto" w:fill="auto"/>
            <w:vAlign w:val="bottom"/>
            <w:hideMark/>
          </w:tcPr>
          <w:p w14:paraId="14E1E540" w14:textId="77777777" w:rsidR="00F04A60" w:rsidRPr="003F6CBE" w:rsidRDefault="00F04A60" w:rsidP="00BC52AC">
            <w:pPr>
              <w:pStyle w:val="27"/>
            </w:pPr>
            <w:r w:rsidRPr="003F6CBE">
              <w:t>Итого скорректированная выручка</w:t>
            </w:r>
          </w:p>
        </w:tc>
        <w:tc>
          <w:tcPr>
            <w:tcW w:w="1303" w:type="dxa"/>
            <w:tcBorders>
              <w:top w:val="single" w:sz="4" w:space="0" w:color="auto"/>
              <w:left w:val="nil"/>
              <w:bottom w:val="single" w:sz="4" w:space="0" w:color="auto"/>
              <w:right w:val="nil"/>
            </w:tcBorders>
            <w:vAlign w:val="bottom"/>
          </w:tcPr>
          <w:p w14:paraId="392492E1" w14:textId="77777777" w:rsidR="00F04A60" w:rsidRPr="003F6CBE" w:rsidRDefault="00F04A60" w:rsidP="00BC52AC">
            <w:pPr>
              <w:pStyle w:val="27"/>
              <w:rPr>
                <w:b/>
                <w:bCs/>
              </w:rPr>
            </w:pPr>
            <w:r w:rsidRPr="003F6CBE">
              <w:rPr>
                <w:b/>
                <w:bCs/>
              </w:rPr>
              <w:t>25</w:t>
            </w:r>
            <w:r w:rsidRPr="003F6CBE">
              <w:rPr>
                <w:b/>
                <w:bCs/>
                <w:lang w:val="en-US"/>
              </w:rPr>
              <w:t xml:space="preserve"> </w:t>
            </w:r>
            <w:r w:rsidRPr="003F6CBE">
              <w:rPr>
                <w:b/>
                <w:bCs/>
              </w:rPr>
              <w:t>328</w:t>
            </w:r>
          </w:p>
        </w:tc>
        <w:tc>
          <w:tcPr>
            <w:tcW w:w="1303" w:type="dxa"/>
            <w:gridSpan w:val="2"/>
            <w:tcBorders>
              <w:top w:val="single" w:sz="4" w:space="0" w:color="auto"/>
              <w:left w:val="nil"/>
              <w:bottom w:val="single" w:sz="4" w:space="0" w:color="auto"/>
              <w:right w:val="nil"/>
            </w:tcBorders>
            <w:vAlign w:val="bottom"/>
          </w:tcPr>
          <w:p w14:paraId="4B239848" w14:textId="77777777" w:rsidR="00F04A60" w:rsidRPr="003F6CBE" w:rsidRDefault="00F04A60" w:rsidP="00BC52AC">
            <w:pPr>
              <w:pStyle w:val="27"/>
              <w:rPr>
                <w:b/>
                <w:bCs/>
              </w:rPr>
            </w:pPr>
            <w:r w:rsidRPr="003F6CBE">
              <w:rPr>
                <w:b/>
                <w:bCs/>
              </w:rPr>
              <w:t>100 %</w:t>
            </w:r>
          </w:p>
        </w:tc>
        <w:tc>
          <w:tcPr>
            <w:tcW w:w="1303" w:type="dxa"/>
            <w:tcBorders>
              <w:top w:val="single" w:sz="4" w:space="0" w:color="auto"/>
              <w:left w:val="nil"/>
              <w:bottom w:val="single" w:sz="4" w:space="0" w:color="auto"/>
              <w:right w:val="nil"/>
            </w:tcBorders>
            <w:shd w:val="clear" w:color="auto" w:fill="auto"/>
            <w:noWrap/>
            <w:vAlign w:val="bottom"/>
            <w:hideMark/>
          </w:tcPr>
          <w:p w14:paraId="2F95D421" w14:textId="77777777" w:rsidR="00F04A60" w:rsidRPr="003F6CBE" w:rsidRDefault="00F04A60" w:rsidP="00BC52AC">
            <w:pPr>
              <w:pStyle w:val="27"/>
            </w:pPr>
            <w:r w:rsidRPr="003F6CBE">
              <w:rPr>
                <w:b/>
                <w:bCs/>
              </w:rPr>
              <w:t>20 538</w:t>
            </w:r>
          </w:p>
        </w:tc>
        <w:tc>
          <w:tcPr>
            <w:tcW w:w="918" w:type="dxa"/>
            <w:gridSpan w:val="2"/>
            <w:tcBorders>
              <w:top w:val="single" w:sz="4" w:space="0" w:color="auto"/>
              <w:left w:val="nil"/>
              <w:bottom w:val="single" w:sz="4" w:space="0" w:color="auto"/>
              <w:right w:val="nil"/>
            </w:tcBorders>
            <w:shd w:val="clear" w:color="auto" w:fill="auto"/>
            <w:noWrap/>
            <w:vAlign w:val="bottom"/>
            <w:hideMark/>
          </w:tcPr>
          <w:p w14:paraId="21F7C4E4" w14:textId="77777777" w:rsidR="00F04A60" w:rsidRPr="003F6CBE" w:rsidRDefault="00F04A60" w:rsidP="00BC52AC">
            <w:pPr>
              <w:pStyle w:val="27"/>
            </w:pPr>
            <w:r w:rsidRPr="003F6CBE">
              <w:rPr>
                <w:b/>
                <w:bCs/>
              </w:rPr>
              <w:t>100%</w:t>
            </w:r>
          </w:p>
        </w:tc>
        <w:tc>
          <w:tcPr>
            <w:tcW w:w="1303" w:type="dxa"/>
            <w:tcBorders>
              <w:top w:val="nil"/>
              <w:left w:val="nil"/>
              <w:bottom w:val="single" w:sz="4" w:space="0" w:color="auto"/>
              <w:right w:val="nil"/>
            </w:tcBorders>
            <w:shd w:val="clear" w:color="auto" w:fill="auto"/>
            <w:noWrap/>
            <w:vAlign w:val="bottom"/>
            <w:hideMark/>
          </w:tcPr>
          <w:p w14:paraId="39491C92" w14:textId="77777777" w:rsidR="00F04A60" w:rsidRPr="003F6CBE" w:rsidRDefault="00F04A60" w:rsidP="00BC52AC">
            <w:pPr>
              <w:pStyle w:val="27"/>
            </w:pPr>
            <w:r w:rsidRPr="003F6CBE">
              <w:rPr>
                <w:b/>
                <w:bCs/>
              </w:rPr>
              <w:t>-4</w:t>
            </w:r>
            <w:r w:rsidRPr="003F6CBE">
              <w:rPr>
                <w:b/>
                <w:bCs/>
                <w:lang w:val="en-US"/>
              </w:rPr>
              <w:t xml:space="preserve"> </w:t>
            </w:r>
            <w:r w:rsidRPr="003F6CBE">
              <w:rPr>
                <w:b/>
                <w:bCs/>
              </w:rPr>
              <w:t>790</w:t>
            </w:r>
          </w:p>
        </w:tc>
        <w:tc>
          <w:tcPr>
            <w:tcW w:w="876" w:type="dxa"/>
            <w:gridSpan w:val="2"/>
            <w:tcBorders>
              <w:top w:val="nil"/>
              <w:left w:val="nil"/>
              <w:bottom w:val="single" w:sz="4" w:space="0" w:color="auto"/>
              <w:right w:val="nil"/>
            </w:tcBorders>
            <w:shd w:val="clear" w:color="auto" w:fill="auto"/>
            <w:noWrap/>
            <w:vAlign w:val="bottom"/>
            <w:hideMark/>
          </w:tcPr>
          <w:p w14:paraId="44D9DA4A" w14:textId="77777777" w:rsidR="00F04A60" w:rsidRPr="003F6CBE" w:rsidRDefault="00F04A60" w:rsidP="00BC52AC">
            <w:pPr>
              <w:pStyle w:val="27"/>
            </w:pPr>
            <w:r w:rsidRPr="003F6CBE">
              <w:rPr>
                <w:b/>
                <w:bCs/>
              </w:rPr>
              <w:t>-18,9%</w:t>
            </w:r>
          </w:p>
        </w:tc>
      </w:tr>
    </w:tbl>
    <w:p w14:paraId="182CE402" w14:textId="77777777" w:rsidR="00F04A60" w:rsidRPr="003F6CBE" w:rsidRDefault="00F04A60" w:rsidP="00BC52AC">
      <w:r w:rsidRPr="003F6CBE">
        <w:t xml:space="preserve">За 2014 г. структура скорректированной выручки изменилась по сравнению с аналогичным периодом за 2013 г. Доля железнодорожных контейнерных перевозок в скорректированной выручке сократилась с 32,2 % за 2013 г. до 26,3 % за 2014 г., в то время как доля интегрированных экспедиторских и логистических услуг за вычетом услуг соисполнителей по интегрированным экспедиторским и логистическим услугам выросла с 41,2 % до 55,3 % в результате изменения структуры спроса в пользу перевозок по сквозной и комплексной ставке. Доля выручки от терминального обслуживания и агентских услуг снизилась с  16,5 % до 10,6 % вследствие деконсолидации показателей АО «Кедентранссервис». </w:t>
      </w:r>
    </w:p>
    <w:p w14:paraId="19BC70EB" w14:textId="77777777" w:rsidR="00F04A60" w:rsidRPr="003F6CBE" w:rsidRDefault="00F04A60" w:rsidP="00F04A60">
      <w:pPr>
        <w:spacing w:after="0"/>
        <w:rPr>
          <w:b/>
          <w:szCs w:val="24"/>
        </w:rPr>
      </w:pPr>
      <w:r w:rsidRPr="003F6CBE">
        <w:rPr>
          <w:b/>
          <w:szCs w:val="24"/>
        </w:rPr>
        <w:t xml:space="preserve">Интегрированные экспедиторские и логистические услуги </w:t>
      </w:r>
    </w:p>
    <w:p w14:paraId="7BE6E926" w14:textId="77777777" w:rsidR="00F04A60" w:rsidRPr="003F6CBE" w:rsidRDefault="00F04A60" w:rsidP="00BC52AC">
      <w:r w:rsidRPr="003F6CBE">
        <w:t>Выручка от предоставления интегрированных экспедиторских и логистических услуг выросла за 2014 г. на 12,8 % и составила 27 379 млн руб.</w:t>
      </w:r>
    </w:p>
    <w:p w14:paraId="4DDE18C5" w14:textId="77777777" w:rsidR="00F04A60" w:rsidRPr="003F6CBE" w:rsidRDefault="00F04A60" w:rsidP="00BC52AC">
      <w:r w:rsidRPr="003F6CBE">
        <w:t>Ниже представлен расчет скорректированной выручки от интегрированных экспедиторских и логистических услуг за 2013 и 2014 гг. соответственно.</w:t>
      </w:r>
    </w:p>
    <w:tbl>
      <w:tblPr>
        <w:tblW w:w="10207" w:type="dxa"/>
        <w:tblInd w:w="108" w:type="dxa"/>
        <w:tblLayout w:type="fixed"/>
        <w:tblLook w:val="04A0" w:firstRow="1" w:lastRow="0" w:firstColumn="1" w:lastColumn="0" w:noHBand="0" w:noVBand="1"/>
      </w:tblPr>
      <w:tblGrid>
        <w:gridCol w:w="3260"/>
        <w:gridCol w:w="1276"/>
        <w:gridCol w:w="1418"/>
        <w:gridCol w:w="1418"/>
        <w:gridCol w:w="1417"/>
        <w:gridCol w:w="1418"/>
      </w:tblGrid>
      <w:tr w:rsidR="00F04A60" w:rsidRPr="003F6CBE" w14:paraId="727B3755" w14:textId="77777777" w:rsidTr="00BC52AC">
        <w:tc>
          <w:tcPr>
            <w:tcW w:w="3260" w:type="dxa"/>
            <w:tcBorders>
              <w:top w:val="single" w:sz="4" w:space="0" w:color="auto"/>
              <w:left w:val="nil"/>
              <w:bottom w:val="single" w:sz="4" w:space="0" w:color="auto"/>
              <w:right w:val="nil"/>
            </w:tcBorders>
            <w:shd w:val="clear" w:color="000000" w:fill="auto"/>
            <w:noWrap/>
            <w:vAlign w:val="bottom"/>
            <w:hideMark/>
          </w:tcPr>
          <w:p w14:paraId="47A81776" w14:textId="77777777" w:rsidR="00F04A60" w:rsidRPr="003F6CBE" w:rsidRDefault="00F04A60" w:rsidP="00BC52AC">
            <w:pPr>
              <w:pStyle w:val="27"/>
            </w:pPr>
          </w:p>
        </w:tc>
        <w:tc>
          <w:tcPr>
            <w:tcW w:w="1276" w:type="dxa"/>
            <w:tcBorders>
              <w:top w:val="single" w:sz="4" w:space="0" w:color="auto"/>
              <w:left w:val="nil"/>
              <w:bottom w:val="single" w:sz="4" w:space="0" w:color="auto"/>
              <w:right w:val="nil"/>
            </w:tcBorders>
            <w:shd w:val="clear" w:color="000000" w:fill="auto"/>
            <w:vAlign w:val="bottom"/>
          </w:tcPr>
          <w:p w14:paraId="1698DE3D" w14:textId="77777777" w:rsidR="00F04A60" w:rsidRPr="003F6CBE" w:rsidRDefault="00F04A60" w:rsidP="00BC52AC">
            <w:pPr>
              <w:pStyle w:val="27"/>
            </w:pPr>
            <w:r w:rsidRPr="003F6CBE">
              <w:t>2013</w:t>
            </w:r>
          </w:p>
        </w:tc>
        <w:tc>
          <w:tcPr>
            <w:tcW w:w="2836" w:type="dxa"/>
            <w:gridSpan w:val="2"/>
            <w:tcBorders>
              <w:top w:val="single" w:sz="4" w:space="0" w:color="auto"/>
              <w:left w:val="nil"/>
              <w:bottom w:val="single" w:sz="4" w:space="0" w:color="auto"/>
              <w:right w:val="nil"/>
            </w:tcBorders>
            <w:shd w:val="clear" w:color="000000" w:fill="auto"/>
            <w:vAlign w:val="bottom"/>
          </w:tcPr>
          <w:p w14:paraId="019291DF" w14:textId="77777777" w:rsidR="00F04A60" w:rsidRPr="003F6CBE" w:rsidRDefault="00F04A60" w:rsidP="00BC52AC">
            <w:pPr>
              <w:pStyle w:val="27"/>
            </w:pPr>
            <w:r w:rsidRPr="003F6CBE">
              <w:t>2014</w:t>
            </w:r>
          </w:p>
        </w:tc>
        <w:tc>
          <w:tcPr>
            <w:tcW w:w="2835" w:type="dxa"/>
            <w:gridSpan w:val="2"/>
            <w:tcBorders>
              <w:top w:val="single" w:sz="4" w:space="0" w:color="auto"/>
              <w:left w:val="nil"/>
              <w:bottom w:val="single" w:sz="4" w:space="0" w:color="auto"/>
              <w:right w:val="nil"/>
            </w:tcBorders>
            <w:shd w:val="clear" w:color="000000" w:fill="auto"/>
            <w:vAlign w:val="bottom"/>
            <w:hideMark/>
          </w:tcPr>
          <w:p w14:paraId="6EF2C4F7" w14:textId="77777777" w:rsidR="00F04A60" w:rsidRPr="003F6CBE" w:rsidRDefault="00F04A60" w:rsidP="00BC52AC">
            <w:pPr>
              <w:pStyle w:val="27"/>
            </w:pPr>
            <w:r w:rsidRPr="003F6CBE">
              <w:t>%</w:t>
            </w:r>
          </w:p>
        </w:tc>
      </w:tr>
      <w:tr w:rsidR="00F04A60" w:rsidRPr="003F6CBE" w14:paraId="70DDD19B" w14:textId="77777777" w:rsidTr="00BC52AC">
        <w:trPr>
          <w:gridAfter w:val="1"/>
          <w:wAfter w:w="1418" w:type="dxa"/>
        </w:trPr>
        <w:tc>
          <w:tcPr>
            <w:tcW w:w="3260" w:type="dxa"/>
            <w:tcBorders>
              <w:top w:val="nil"/>
              <w:left w:val="nil"/>
              <w:bottom w:val="nil"/>
              <w:right w:val="nil"/>
            </w:tcBorders>
            <w:shd w:val="clear" w:color="auto" w:fill="auto"/>
            <w:noWrap/>
          </w:tcPr>
          <w:p w14:paraId="7C06A9FE" w14:textId="77777777" w:rsidR="00F04A60" w:rsidRPr="003F6CBE" w:rsidRDefault="00F04A60" w:rsidP="00BC52AC">
            <w:pPr>
              <w:pStyle w:val="27"/>
            </w:pPr>
            <w:r w:rsidRPr="003F6CBE">
              <w:t>Интегрированные экспедиторские и логистические услуги</w:t>
            </w:r>
          </w:p>
        </w:tc>
        <w:tc>
          <w:tcPr>
            <w:tcW w:w="1276" w:type="dxa"/>
            <w:tcBorders>
              <w:top w:val="nil"/>
              <w:left w:val="nil"/>
              <w:bottom w:val="nil"/>
              <w:right w:val="nil"/>
            </w:tcBorders>
            <w:vAlign w:val="bottom"/>
          </w:tcPr>
          <w:p w14:paraId="26B467B1" w14:textId="77777777" w:rsidR="00F04A60" w:rsidRPr="003F6CBE" w:rsidRDefault="00F04A60" w:rsidP="00BC52AC">
            <w:pPr>
              <w:pStyle w:val="27"/>
            </w:pPr>
            <w:r w:rsidRPr="003F6CBE">
              <w:t>24 273</w:t>
            </w:r>
          </w:p>
        </w:tc>
        <w:tc>
          <w:tcPr>
            <w:tcW w:w="1418" w:type="dxa"/>
            <w:tcBorders>
              <w:top w:val="nil"/>
              <w:left w:val="nil"/>
              <w:right w:val="nil"/>
            </w:tcBorders>
            <w:vAlign w:val="bottom"/>
          </w:tcPr>
          <w:p w14:paraId="71FAB2DC" w14:textId="77777777" w:rsidR="00F04A60" w:rsidRPr="003F6CBE" w:rsidRDefault="00F04A60" w:rsidP="00BC52AC">
            <w:pPr>
              <w:pStyle w:val="27"/>
            </w:pPr>
            <w:r w:rsidRPr="003F6CBE">
              <w:t>27 379</w:t>
            </w:r>
          </w:p>
        </w:tc>
        <w:tc>
          <w:tcPr>
            <w:tcW w:w="1418" w:type="dxa"/>
            <w:tcBorders>
              <w:top w:val="nil"/>
              <w:left w:val="nil"/>
              <w:right w:val="nil"/>
            </w:tcBorders>
            <w:shd w:val="clear" w:color="auto" w:fill="auto"/>
            <w:noWrap/>
            <w:vAlign w:val="bottom"/>
          </w:tcPr>
          <w:p w14:paraId="39AC9FA7" w14:textId="77777777" w:rsidR="00F04A60" w:rsidRPr="003F6CBE" w:rsidRDefault="00F04A60" w:rsidP="00BC52AC">
            <w:pPr>
              <w:pStyle w:val="27"/>
            </w:pPr>
            <w:r w:rsidRPr="003F6CBE">
              <w:t>+3 106</w:t>
            </w:r>
          </w:p>
        </w:tc>
        <w:tc>
          <w:tcPr>
            <w:tcW w:w="1417" w:type="dxa"/>
            <w:tcBorders>
              <w:top w:val="nil"/>
              <w:left w:val="nil"/>
              <w:right w:val="nil"/>
            </w:tcBorders>
            <w:shd w:val="clear" w:color="auto" w:fill="auto"/>
            <w:noWrap/>
            <w:vAlign w:val="bottom"/>
          </w:tcPr>
          <w:p w14:paraId="2E759B91" w14:textId="77777777" w:rsidR="00F04A60" w:rsidRPr="003F6CBE" w:rsidRDefault="00F04A60" w:rsidP="00BC52AC">
            <w:pPr>
              <w:pStyle w:val="27"/>
            </w:pPr>
            <w:r w:rsidRPr="003F6CBE">
              <w:t>+12,8 %</w:t>
            </w:r>
          </w:p>
        </w:tc>
      </w:tr>
      <w:tr w:rsidR="00F04A60" w:rsidRPr="003F6CBE" w14:paraId="7C2EF296" w14:textId="77777777" w:rsidTr="00BC52AC">
        <w:trPr>
          <w:gridAfter w:val="1"/>
          <w:wAfter w:w="1418" w:type="dxa"/>
        </w:trPr>
        <w:tc>
          <w:tcPr>
            <w:tcW w:w="3260" w:type="dxa"/>
            <w:tcBorders>
              <w:top w:val="nil"/>
              <w:left w:val="nil"/>
              <w:bottom w:val="single" w:sz="4" w:space="0" w:color="auto"/>
              <w:right w:val="nil"/>
            </w:tcBorders>
            <w:shd w:val="clear" w:color="auto" w:fill="auto"/>
            <w:noWrap/>
          </w:tcPr>
          <w:p w14:paraId="08BF0F8A" w14:textId="77777777" w:rsidR="00F04A60" w:rsidRPr="003F6CBE" w:rsidRDefault="00F04A60" w:rsidP="00BC52AC">
            <w:pPr>
              <w:pStyle w:val="27"/>
            </w:pPr>
            <w:r w:rsidRPr="003F6CBE">
              <w:t>Расходы на услуги соисполнителей по интегрированным экспедиторским и логистическим услугам</w:t>
            </w:r>
          </w:p>
        </w:tc>
        <w:tc>
          <w:tcPr>
            <w:tcW w:w="1276" w:type="dxa"/>
            <w:tcBorders>
              <w:top w:val="nil"/>
              <w:left w:val="nil"/>
              <w:bottom w:val="single" w:sz="4" w:space="0" w:color="auto"/>
              <w:right w:val="nil"/>
            </w:tcBorders>
            <w:vAlign w:val="bottom"/>
          </w:tcPr>
          <w:p w14:paraId="24C3C7B9" w14:textId="77777777" w:rsidR="00F04A60" w:rsidRPr="003F6CBE" w:rsidRDefault="00F04A60" w:rsidP="00BC52AC">
            <w:pPr>
              <w:pStyle w:val="27"/>
            </w:pPr>
            <w:r w:rsidRPr="003F6CBE">
              <w:t>13 836</w:t>
            </w:r>
          </w:p>
        </w:tc>
        <w:tc>
          <w:tcPr>
            <w:tcW w:w="1418" w:type="dxa"/>
            <w:tcBorders>
              <w:top w:val="nil"/>
              <w:left w:val="nil"/>
              <w:bottom w:val="single" w:sz="4" w:space="0" w:color="auto"/>
              <w:right w:val="nil"/>
            </w:tcBorders>
            <w:vAlign w:val="bottom"/>
          </w:tcPr>
          <w:p w14:paraId="05D1CC97" w14:textId="77777777" w:rsidR="00F04A60" w:rsidRPr="003F6CBE" w:rsidRDefault="00F04A60" w:rsidP="00BC52AC">
            <w:pPr>
              <w:pStyle w:val="27"/>
            </w:pPr>
            <w:r w:rsidRPr="003F6CBE">
              <w:t>16 027</w:t>
            </w:r>
          </w:p>
        </w:tc>
        <w:tc>
          <w:tcPr>
            <w:tcW w:w="1418" w:type="dxa"/>
            <w:tcBorders>
              <w:top w:val="nil"/>
              <w:left w:val="nil"/>
              <w:bottom w:val="single" w:sz="4" w:space="0" w:color="auto"/>
              <w:right w:val="nil"/>
            </w:tcBorders>
            <w:shd w:val="clear" w:color="auto" w:fill="auto"/>
            <w:noWrap/>
            <w:vAlign w:val="bottom"/>
          </w:tcPr>
          <w:p w14:paraId="5CA2822A" w14:textId="77777777" w:rsidR="00F04A60" w:rsidRPr="003F6CBE" w:rsidRDefault="00F04A60" w:rsidP="00BC52AC">
            <w:pPr>
              <w:pStyle w:val="27"/>
            </w:pPr>
            <w:r w:rsidRPr="003F6CBE">
              <w:t>+2 191</w:t>
            </w:r>
          </w:p>
        </w:tc>
        <w:tc>
          <w:tcPr>
            <w:tcW w:w="1417" w:type="dxa"/>
            <w:tcBorders>
              <w:top w:val="nil"/>
              <w:left w:val="nil"/>
              <w:bottom w:val="single" w:sz="4" w:space="0" w:color="auto"/>
              <w:right w:val="nil"/>
            </w:tcBorders>
            <w:shd w:val="clear" w:color="auto" w:fill="auto"/>
            <w:noWrap/>
            <w:vAlign w:val="bottom"/>
          </w:tcPr>
          <w:p w14:paraId="61685FC5" w14:textId="77777777" w:rsidR="00F04A60" w:rsidRPr="003F6CBE" w:rsidRDefault="00F04A60" w:rsidP="00BC52AC">
            <w:pPr>
              <w:pStyle w:val="27"/>
            </w:pPr>
            <w:r w:rsidRPr="003F6CBE">
              <w:t>+15,8 %</w:t>
            </w:r>
          </w:p>
        </w:tc>
      </w:tr>
      <w:tr w:rsidR="00F04A60" w:rsidRPr="003F6CBE" w14:paraId="3DE5C5C4" w14:textId="77777777" w:rsidTr="00BC52AC">
        <w:trPr>
          <w:gridAfter w:val="1"/>
          <w:wAfter w:w="1418" w:type="dxa"/>
        </w:trPr>
        <w:tc>
          <w:tcPr>
            <w:tcW w:w="3260" w:type="dxa"/>
            <w:tcBorders>
              <w:top w:val="single" w:sz="4" w:space="0" w:color="auto"/>
              <w:left w:val="nil"/>
              <w:bottom w:val="single" w:sz="4" w:space="0" w:color="auto"/>
              <w:right w:val="nil"/>
            </w:tcBorders>
            <w:shd w:val="clear" w:color="auto" w:fill="auto"/>
            <w:noWrap/>
            <w:vAlign w:val="bottom"/>
          </w:tcPr>
          <w:p w14:paraId="301D6585" w14:textId="77777777" w:rsidR="00F04A60" w:rsidRPr="003F6CBE" w:rsidRDefault="00F04A60" w:rsidP="00BC52AC">
            <w:pPr>
              <w:pStyle w:val="27"/>
            </w:pPr>
            <w:r w:rsidRPr="003F6CBE">
              <w:t>Выручка от интегрированных экспедиторских и логистических услуг, скорректированная на расходы по оплате услуг соисполнителей</w:t>
            </w:r>
          </w:p>
        </w:tc>
        <w:tc>
          <w:tcPr>
            <w:tcW w:w="1276" w:type="dxa"/>
            <w:tcBorders>
              <w:top w:val="single" w:sz="4" w:space="0" w:color="auto"/>
              <w:left w:val="nil"/>
              <w:bottom w:val="single" w:sz="4" w:space="0" w:color="auto"/>
              <w:right w:val="nil"/>
            </w:tcBorders>
            <w:vAlign w:val="bottom"/>
          </w:tcPr>
          <w:p w14:paraId="72CC70E9" w14:textId="77777777" w:rsidR="00F04A60" w:rsidRPr="003F6CBE" w:rsidRDefault="00F04A60" w:rsidP="00BC52AC">
            <w:pPr>
              <w:pStyle w:val="27"/>
            </w:pPr>
            <w:r w:rsidRPr="003F6CBE">
              <w:rPr>
                <w:b/>
                <w:bCs/>
              </w:rPr>
              <w:t>10 437</w:t>
            </w:r>
          </w:p>
        </w:tc>
        <w:tc>
          <w:tcPr>
            <w:tcW w:w="1418" w:type="dxa"/>
            <w:tcBorders>
              <w:top w:val="single" w:sz="4" w:space="0" w:color="auto"/>
              <w:left w:val="nil"/>
              <w:bottom w:val="single" w:sz="4" w:space="0" w:color="auto"/>
              <w:right w:val="nil"/>
            </w:tcBorders>
            <w:vAlign w:val="bottom"/>
          </w:tcPr>
          <w:p w14:paraId="2814936E" w14:textId="77777777" w:rsidR="00F04A60" w:rsidRPr="003F6CBE" w:rsidRDefault="00F04A60" w:rsidP="00BC52AC">
            <w:pPr>
              <w:pStyle w:val="27"/>
              <w:rPr>
                <w:b/>
                <w:bCs/>
              </w:rPr>
            </w:pPr>
            <w:r w:rsidRPr="003F6CBE">
              <w:rPr>
                <w:b/>
                <w:bCs/>
              </w:rPr>
              <w:t>11 352</w:t>
            </w:r>
          </w:p>
        </w:tc>
        <w:tc>
          <w:tcPr>
            <w:tcW w:w="1418" w:type="dxa"/>
            <w:tcBorders>
              <w:top w:val="single" w:sz="4" w:space="0" w:color="auto"/>
              <w:left w:val="nil"/>
              <w:bottom w:val="single" w:sz="4" w:space="0" w:color="auto"/>
              <w:right w:val="nil"/>
            </w:tcBorders>
            <w:shd w:val="clear" w:color="auto" w:fill="auto"/>
            <w:noWrap/>
            <w:vAlign w:val="bottom"/>
          </w:tcPr>
          <w:p w14:paraId="3868B54F" w14:textId="77777777" w:rsidR="00F04A60" w:rsidRPr="003F6CBE" w:rsidRDefault="00F04A60" w:rsidP="00BC52AC">
            <w:pPr>
              <w:pStyle w:val="27"/>
            </w:pPr>
            <w:r w:rsidRPr="003F6CBE">
              <w:rPr>
                <w:b/>
                <w:bCs/>
              </w:rPr>
              <w:t>+915</w:t>
            </w:r>
          </w:p>
        </w:tc>
        <w:tc>
          <w:tcPr>
            <w:tcW w:w="1417" w:type="dxa"/>
            <w:tcBorders>
              <w:top w:val="single" w:sz="4" w:space="0" w:color="auto"/>
              <w:left w:val="nil"/>
              <w:bottom w:val="single" w:sz="4" w:space="0" w:color="auto"/>
              <w:right w:val="nil"/>
            </w:tcBorders>
            <w:shd w:val="clear" w:color="auto" w:fill="auto"/>
            <w:noWrap/>
            <w:vAlign w:val="bottom"/>
          </w:tcPr>
          <w:p w14:paraId="24006314" w14:textId="77777777" w:rsidR="00F04A60" w:rsidRPr="003F6CBE" w:rsidRDefault="00F04A60" w:rsidP="00BC52AC">
            <w:pPr>
              <w:pStyle w:val="27"/>
            </w:pPr>
            <w:r w:rsidRPr="003F6CBE">
              <w:rPr>
                <w:b/>
                <w:bCs/>
              </w:rPr>
              <w:t>+8,8 %</w:t>
            </w:r>
          </w:p>
        </w:tc>
      </w:tr>
    </w:tbl>
    <w:p w14:paraId="7318CC29" w14:textId="77777777" w:rsidR="00F04A60" w:rsidRPr="003F6CBE" w:rsidRDefault="00F04A60" w:rsidP="00BC52AC">
      <w:r w:rsidRPr="003F6CBE">
        <w:t>Скорректированная выручка от интегрированных экспедиторских и логистических услуг выросла за год на 8,8 % и составила 11352 млн руб. Рост был обусловлен преимущественно перевозками грузов по договорам интегрированной логистики и  был частично скомпенсирован эффектом деконсолидации результатов АО «Кедентрнассервис».</w:t>
      </w:r>
    </w:p>
    <w:p w14:paraId="25D9F8D2" w14:textId="77777777" w:rsidR="00F04A60" w:rsidRPr="003F6CBE" w:rsidRDefault="00F04A60" w:rsidP="00F04A60">
      <w:pPr>
        <w:spacing w:after="0"/>
        <w:rPr>
          <w:b/>
          <w:szCs w:val="24"/>
        </w:rPr>
      </w:pPr>
      <w:r w:rsidRPr="003F6CBE">
        <w:rPr>
          <w:b/>
          <w:szCs w:val="24"/>
        </w:rPr>
        <w:t xml:space="preserve">Железнодорожные контейнерные перевозки </w:t>
      </w:r>
    </w:p>
    <w:p w14:paraId="3931B591" w14:textId="77777777" w:rsidR="00F04A60" w:rsidRPr="003F6CBE" w:rsidRDefault="00F04A60" w:rsidP="00BC52AC">
      <w:r w:rsidRPr="003F6CBE">
        <w:t>Выручка от железнодорожных контейнерных перевозок за 2014 г. сократилась на 33,7 %, до 5403 млн руб. по сравнению с 8154 млн руб. за аналогичный период 2013</w:t>
      </w:r>
      <w:r w:rsidRPr="003F6CBE">
        <w:rPr>
          <w:rStyle w:val="ac"/>
          <w:sz w:val="24"/>
          <w:szCs w:val="24"/>
        </w:rPr>
        <w:t> г</w:t>
      </w:r>
      <w:r w:rsidRPr="003F6CBE">
        <w:t xml:space="preserve">. Причина снижения – изменение структуры услуг в пользу перевозок по сквозной и комплексной ставке а также уменьшение среднего тарифа. </w:t>
      </w:r>
    </w:p>
    <w:p w14:paraId="3F788D4E" w14:textId="77777777" w:rsidR="00F04A60" w:rsidRPr="003F6CBE" w:rsidRDefault="00F04A60" w:rsidP="00F04A60">
      <w:pPr>
        <w:spacing w:after="0"/>
        <w:rPr>
          <w:b/>
          <w:szCs w:val="24"/>
        </w:rPr>
      </w:pPr>
      <w:r w:rsidRPr="003F6CBE">
        <w:rPr>
          <w:b/>
          <w:szCs w:val="24"/>
        </w:rPr>
        <w:t xml:space="preserve">Терминальное обслуживание и агентские услуги </w:t>
      </w:r>
    </w:p>
    <w:p w14:paraId="1FC94C11" w14:textId="77777777" w:rsidR="00F04A60" w:rsidRPr="003F6CBE" w:rsidRDefault="00F04A60" w:rsidP="00BC52AC">
      <w:r w:rsidRPr="003F6CBE">
        <w:lastRenderedPageBreak/>
        <w:t>Выручка от терминальных услуг, включая агентское вознаграждение, снизилась на 48,2 % до 2167 млн руб. за 2014 г. по сравнению с 4181 млн руб. за 2013 г. Снижение произошло преимущественно вследствие деконсолидации результатов терминального бизнеса КДТС. Без учета эффекта деконсолидации выручка от терминальных услуг за 2014 г. в сравнении с 2013 г. увеличилась бы на 1,5 %, демонстрируя рост на 0,9 % переработки контейнеров на терминалах Общества в России.</w:t>
      </w:r>
    </w:p>
    <w:p w14:paraId="0877E279" w14:textId="77777777" w:rsidR="00F04A60" w:rsidRPr="003F6CBE" w:rsidRDefault="00F04A60" w:rsidP="00BC52AC">
      <w:r w:rsidRPr="003F6CBE">
        <w:t>Агентское вознаграждение, выплачиваемое Обществу за оказание терминальных услуг от имени ОАО «РЖД», уменьшилось на 1,9 %, до 1685 млн руб. за 2014 г. с 1717 млн руб. за 2013 г. за счет изменения структуры терминальных услуг.</w:t>
      </w:r>
    </w:p>
    <w:p w14:paraId="50BAF20B" w14:textId="77777777" w:rsidR="00F04A60" w:rsidRPr="003F6CBE" w:rsidRDefault="00F04A60" w:rsidP="00F04A60">
      <w:pPr>
        <w:spacing w:after="0"/>
        <w:rPr>
          <w:b/>
          <w:szCs w:val="24"/>
        </w:rPr>
      </w:pPr>
      <w:r w:rsidRPr="003F6CBE">
        <w:rPr>
          <w:b/>
          <w:szCs w:val="24"/>
        </w:rPr>
        <w:t xml:space="preserve">Автоперевозки </w:t>
      </w:r>
    </w:p>
    <w:p w14:paraId="0F1B619F" w14:textId="153A6952" w:rsidR="00F04A60" w:rsidRPr="003F6CBE" w:rsidRDefault="00F04A60" w:rsidP="00BC52AC">
      <w:r w:rsidRPr="003F6CBE">
        <w:t xml:space="preserve">Выручка от автоперевозок снизилась на 389 млн руб., или на 28,5 %, до 978 млн руб. за 2014 г. с 1367 млн руб. годом ранее, преимущественно за счет снижения объемов доставки контейнеров собственным и привлеченным автотранспортом на 23,8 %, до 415 тыс. ДФЭ за 2014 г. с 545 тыс. ДФЭ за 2013 г. а также эффекта деконсолидации показателей АО «Кедентанссервис». </w:t>
      </w:r>
    </w:p>
    <w:p w14:paraId="5422799C" w14:textId="77777777" w:rsidR="00F04A60" w:rsidRPr="003F6CBE" w:rsidRDefault="00F04A60" w:rsidP="00F04A60">
      <w:pPr>
        <w:spacing w:after="0"/>
        <w:rPr>
          <w:b/>
          <w:szCs w:val="24"/>
        </w:rPr>
      </w:pPr>
      <w:r w:rsidRPr="003F6CBE">
        <w:rPr>
          <w:b/>
          <w:szCs w:val="24"/>
        </w:rPr>
        <w:t xml:space="preserve">Прочие экспедиторские и логистические услуги </w:t>
      </w:r>
    </w:p>
    <w:p w14:paraId="21D5800E" w14:textId="77777777" w:rsidR="00F04A60" w:rsidRPr="003F6CBE" w:rsidDel="00413A3A" w:rsidRDefault="00F04A60" w:rsidP="00BC52AC">
      <w:r w:rsidRPr="003F6CBE">
        <w:t xml:space="preserve">Выручка от предоставления прочих экспедиторских и логистических услуг за 2014 г. снизилась на 60,5 % до 119 млн руб. с 301 млн руб. за 2013 г. Главным образом, это связано с изменением структуры услуг в пользу перевозок по договорам сквозной и комплексной ставки. </w:t>
      </w:r>
    </w:p>
    <w:p w14:paraId="56B48AE4" w14:textId="77777777" w:rsidR="00F04A60" w:rsidRPr="003F6CBE" w:rsidRDefault="00F04A60" w:rsidP="00F04A60">
      <w:pPr>
        <w:spacing w:after="0"/>
        <w:rPr>
          <w:b/>
          <w:szCs w:val="24"/>
        </w:rPr>
      </w:pPr>
      <w:r w:rsidRPr="003F6CBE">
        <w:rPr>
          <w:b/>
          <w:szCs w:val="24"/>
        </w:rPr>
        <w:t>Услуги на складах временного хранения</w:t>
      </w:r>
    </w:p>
    <w:p w14:paraId="4AC2B0CA" w14:textId="77777777" w:rsidR="00F04A60" w:rsidRPr="003F6CBE" w:rsidRDefault="00F04A60" w:rsidP="00BC52AC">
      <w:r w:rsidRPr="003F6CBE">
        <w:t>Выручка от предоставления услуг на складах временного хранения сократилась на 83 млн руб., или на 26,2 %, до 234 млн руб. за 2014 г. с 317 млн руб. за 2013 г. в основном за счет эффекта деконсолидации показателей АО «Кедентранссервис» и уменьшения объемов импорта.</w:t>
      </w:r>
    </w:p>
    <w:p w14:paraId="222DEC77" w14:textId="77777777" w:rsidR="00F04A60" w:rsidRPr="003F6CBE" w:rsidRDefault="00F04A60" w:rsidP="00F04A60">
      <w:pPr>
        <w:spacing w:after="0"/>
        <w:rPr>
          <w:b/>
          <w:szCs w:val="24"/>
        </w:rPr>
      </w:pPr>
      <w:r w:rsidRPr="003F6CBE">
        <w:rPr>
          <w:b/>
          <w:szCs w:val="24"/>
        </w:rPr>
        <w:t xml:space="preserve">Операционные расходы </w:t>
      </w:r>
    </w:p>
    <w:p w14:paraId="4EA2A676" w14:textId="77777777" w:rsidR="00F04A60" w:rsidRPr="003F6CBE" w:rsidRDefault="00F04A60" w:rsidP="005E4E45">
      <w:pPr>
        <w:spacing w:after="0"/>
        <w:ind w:firstLine="851"/>
        <w:rPr>
          <w:szCs w:val="24"/>
        </w:rPr>
      </w:pPr>
      <w:r w:rsidRPr="003F6CBE">
        <w:rPr>
          <w:szCs w:val="24"/>
        </w:rPr>
        <w:t>Ниже представлена структура операционных расходов Общества за 2013 и 2014  гг. соответственно.</w:t>
      </w:r>
    </w:p>
    <w:tbl>
      <w:tblPr>
        <w:tblW w:w="9922" w:type="dxa"/>
        <w:tblInd w:w="108" w:type="dxa"/>
        <w:tblLook w:val="04A0" w:firstRow="1" w:lastRow="0" w:firstColumn="1" w:lastColumn="0" w:noHBand="0" w:noVBand="1"/>
      </w:tblPr>
      <w:tblGrid>
        <w:gridCol w:w="3686"/>
        <w:gridCol w:w="1134"/>
        <w:gridCol w:w="1417"/>
        <w:gridCol w:w="1134"/>
        <w:gridCol w:w="283"/>
        <w:gridCol w:w="1134"/>
        <w:gridCol w:w="1134"/>
      </w:tblGrid>
      <w:tr w:rsidR="00F04A60" w:rsidRPr="003F6CBE" w14:paraId="072983E1" w14:textId="77777777" w:rsidTr="00F04A60">
        <w:tc>
          <w:tcPr>
            <w:tcW w:w="3686" w:type="dxa"/>
            <w:tcBorders>
              <w:top w:val="single" w:sz="4" w:space="0" w:color="auto"/>
              <w:left w:val="nil"/>
              <w:bottom w:val="single" w:sz="4" w:space="0" w:color="auto"/>
              <w:right w:val="nil"/>
            </w:tcBorders>
            <w:shd w:val="clear" w:color="000000" w:fill="auto"/>
            <w:noWrap/>
            <w:vAlign w:val="bottom"/>
            <w:hideMark/>
          </w:tcPr>
          <w:p w14:paraId="28D17984" w14:textId="77777777" w:rsidR="00F04A60" w:rsidRPr="003F6CBE" w:rsidRDefault="00F04A60" w:rsidP="00BC52AC">
            <w:pPr>
              <w:pStyle w:val="27"/>
            </w:pPr>
          </w:p>
        </w:tc>
        <w:tc>
          <w:tcPr>
            <w:tcW w:w="1134" w:type="dxa"/>
            <w:tcBorders>
              <w:top w:val="single" w:sz="4" w:space="0" w:color="auto"/>
              <w:left w:val="nil"/>
              <w:bottom w:val="single" w:sz="4" w:space="0" w:color="auto"/>
              <w:right w:val="nil"/>
            </w:tcBorders>
            <w:shd w:val="clear" w:color="000000" w:fill="auto"/>
            <w:vAlign w:val="bottom"/>
          </w:tcPr>
          <w:p w14:paraId="072F7E85" w14:textId="77777777" w:rsidR="00F04A60" w:rsidRPr="003F6CBE" w:rsidRDefault="00F04A60" w:rsidP="00BC52AC">
            <w:pPr>
              <w:pStyle w:val="27"/>
            </w:pPr>
            <w:r w:rsidRPr="003F6CBE">
              <w:t>2013</w:t>
            </w:r>
          </w:p>
        </w:tc>
        <w:tc>
          <w:tcPr>
            <w:tcW w:w="2551" w:type="dxa"/>
            <w:gridSpan w:val="2"/>
            <w:tcBorders>
              <w:top w:val="single" w:sz="4" w:space="0" w:color="auto"/>
              <w:left w:val="nil"/>
              <w:bottom w:val="single" w:sz="4" w:space="0" w:color="auto"/>
              <w:right w:val="nil"/>
            </w:tcBorders>
            <w:shd w:val="clear" w:color="000000" w:fill="auto"/>
            <w:vAlign w:val="bottom"/>
          </w:tcPr>
          <w:p w14:paraId="44156552" w14:textId="77777777" w:rsidR="00F04A60" w:rsidRPr="003F6CBE" w:rsidRDefault="00F04A60" w:rsidP="00BC52AC">
            <w:pPr>
              <w:pStyle w:val="27"/>
            </w:pPr>
            <w:r w:rsidRPr="003F6CBE">
              <w:t>2014</w:t>
            </w:r>
          </w:p>
        </w:tc>
        <w:tc>
          <w:tcPr>
            <w:tcW w:w="2551" w:type="dxa"/>
            <w:gridSpan w:val="3"/>
            <w:tcBorders>
              <w:top w:val="single" w:sz="4" w:space="0" w:color="auto"/>
              <w:left w:val="nil"/>
              <w:bottom w:val="single" w:sz="4" w:space="0" w:color="auto"/>
              <w:right w:val="nil"/>
            </w:tcBorders>
            <w:shd w:val="clear" w:color="000000" w:fill="auto"/>
            <w:vAlign w:val="bottom"/>
            <w:hideMark/>
          </w:tcPr>
          <w:p w14:paraId="03DCCCB1" w14:textId="77777777" w:rsidR="00F04A60" w:rsidRPr="003F6CBE" w:rsidRDefault="00F04A60" w:rsidP="00BC52AC">
            <w:pPr>
              <w:pStyle w:val="27"/>
            </w:pPr>
            <w:r w:rsidRPr="003F6CBE">
              <w:t>Изменение 2013/2014</w:t>
            </w:r>
          </w:p>
          <w:p w14:paraId="48A543DE" w14:textId="77777777" w:rsidR="00F04A60" w:rsidRPr="003F6CBE" w:rsidRDefault="00F04A60" w:rsidP="00BC52AC">
            <w:pPr>
              <w:pStyle w:val="27"/>
            </w:pPr>
            <w:r w:rsidRPr="003F6CBE">
              <w:t>%</w:t>
            </w:r>
          </w:p>
        </w:tc>
      </w:tr>
      <w:tr w:rsidR="00F04A60" w:rsidRPr="003F6CBE" w14:paraId="03D62F1D" w14:textId="77777777" w:rsidTr="00F04A60">
        <w:trPr>
          <w:gridAfter w:val="1"/>
          <w:wAfter w:w="1134" w:type="dxa"/>
        </w:trPr>
        <w:tc>
          <w:tcPr>
            <w:tcW w:w="3686" w:type="dxa"/>
            <w:tcBorders>
              <w:top w:val="nil"/>
              <w:left w:val="nil"/>
              <w:bottom w:val="nil"/>
              <w:right w:val="nil"/>
            </w:tcBorders>
            <w:shd w:val="clear" w:color="auto" w:fill="auto"/>
            <w:noWrap/>
            <w:vAlign w:val="bottom"/>
          </w:tcPr>
          <w:p w14:paraId="5EB4F540" w14:textId="77777777" w:rsidR="00F04A60" w:rsidRPr="003F6CBE" w:rsidRDefault="00F04A60" w:rsidP="00BC52AC">
            <w:pPr>
              <w:pStyle w:val="27"/>
            </w:pPr>
            <w:r w:rsidRPr="003F6CBE">
              <w:t>Расходы на услуги сторонних организаций, относящиеся к интегрированным экспедиторским и логистическим услугам</w:t>
            </w:r>
          </w:p>
        </w:tc>
        <w:tc>
          <w:tcPr>
            <w:tcW w:w="1134" w:type="dxa"/>
            <w:tcBorders>
              <w:top w:val="nil"/>
              <w:left w:val="nil"/>
              <w:bottom w:val="nil"/>
              <w:right w:val="nil"/>
            </w:tcBorders>
            <w:vAlign w:val="bottom"/>
          </w:tcPr>
          <w:p w14:paraId="5F318006" w14:textId="77777777" w:rsidR="00F04A60" w:rsidRPr="003F6CBE" w:rsidRDefault="00F04A60" w:rsidP="00BC52AC">
            <w:pPr>
              <w:pStyle w:val="27"/>
            </w:pPr>
            <w:r w:rsidRPr="003F6CBE">
              <w:t>13 836</w:t>
            </w:r>
          </w:p>
        </w:tc>
        <w:tc>
          <w:tcPr>
            <w:tcW w:w="1417" w:type="dxa"/>
            <w:tcBorders>
              <w:top w:val="nil"/>
              <w:left w:val="nil"/>
              <w:right w:val="nil"/>
            </w:tcBorders>
            <w:vAlign w:val="bottom"/>
          </w:tcPr>
          <w:p w14:paraId="090955FA" w14:textId="77777777" w:rsidR="00F04A60" w:rsidRPr="003F6CBE" w:rsidRDefault="00F04A60" w:rsidP="00BC52AC">
            <w:pPr>
              <w:pStyle w:val="27"/>
            </w:pPr>
            <w:r w:rsidRPr="003F6CBE">
              <w:t>16 027</w:t>
            </w:r>
          </w:p>
        </w:tc>
        <w:tc>
          <w:tcPr>
            <w:tcW w:w="1417" w:type="dxa"/>
            <w:gridSpan w:val="2"/>
            <w:tcBorders>
              <w:top w:val="nil"/>
              <w:left w:val="nil"/>
              <w:right w:val="nil"/>
            </w:tcBorders>
            <w:shd w:val="clear" w:color="auto" w:fill="auto"/>
            <w:noWrap/>
            <w:vAlign w:val="bottom"/>
          </w:tcPr>
          <w:p w14:paraId="46340B99" w14:textId="77777777" w:rsidR="00F04A60" w:rsidRPr="003F6CBE" w:rsidRDefault="00F04A60" w:rsidP="00BC52AC">
            <w:pPr>
              <w:pStyle w:val="27"/>
            </w:pPr>
            <w:r w:rsidRPr="003F6CBE">
              <w:t>+2 191</w:t>
            </w:r>
          </w:p>
        </w:tc>
        <w:tc>
          <w:tcPr>
            <w:tcW w:w="1134" w:type="dxa"/>
            <w:tcBorders>
              <w:top w:val="nil"/>
              <w:left w:val="nil"/>
              <w:right w:val="nil"/>
            </w:tcBorders>
            <w:shd w:val="clear" w:color="auto" w:fill="auto"/>
            <w:noWrap/>
            <w:vAlign w:val="bottom"/>
          </w:tcPr>
          <w:p w14:paraId="55ADB3C3" w14:textId="77777777" w:rsidR="00F04A60" w:rsidRPr="003F6CBE" w:rsidRDefault="00F04A60" w:rsidP="00BC52AC">
            <w:pPr>
              <w:pStyle w:val="27"/>
            </w:pPr>
            <w:r w:rsidRPr="003F6CBE">
              <w:t>+15,8 %</w:t>
            </w:r>
          </w:p>
        </w:tc>
      </w:tr>
      <w:tr w:rsidR="00F04A60" w:rsidRPr="003F6CBE" w14:paraId="012D966B" w14:textId="77777777" w:rsidTr="00F04A60">
        <w:trPr>
          <w:gridAfter w:val="1"/>
          <w:wAfter w:w="1134" w:type="dxa"/>
        </w:trPr>
        <w:tc>
          <w:tcPr>
            <w:tcW w:w="3686" w:type="dxa"/>
            <w:tcBorders>
              <w:top w:val="nil"/>
              <w:left w:val="nil"/>
              <w:bottom w:val="nil"/>
              <w:right w:val="nil"/>
            </w:tcBorders>
            <w:shd w:val="clear" w:color="auto" w:fill="auto"/>
            <w:noWrap/>
            <w:vAlign w:val="bottom"/>
          </w:tcPr>
          <w:p w14:paraId="4ADA14E5" w14:textId="77777777" w:rsidR="00F04A60" w:rsidRPr="003F6CBE" w:rsidRDefault="00F04A60" w:rsidP="00BC52AC">
            <w:pPr>
              <w:pStyle w:val="27"/>
            </w:pPr>
            <w:r w:rsidRPr="003F6CBE">
              <w:t>Услуги по перевозке и обработке грузов</w:t>
            </w:r>
          </w:p>
        </w:tc>
        <w:tc>
          <w:tcPr>
            <w:tcW w:w="1134" w:type="dxa"/>
            <w:tcBorders>
              <w:top w:val="nil"/>
              <w:left w:val="nil"/>
              <w:bottom w:val="nil"/>
              <w:right w:val="nil"/>
            </w:tcBorders>
            <w:vAlign w:val="bottom"/>
          </w:tcPr>
          <w:p w14:paraId="2B607939" w14:textId="77777777" w:rsidR="00F04A60" w:rsidRPr="003F6CBE" w:rsidRDefault="00F04A60" w:rsidP="00BC52AC">
            <w:pPr>
              <w:pStyle w:val="27"/>
            </w:pPr>
            <w:r w:rsidRPr="003F6CBE">
              <w:t>4 315</w:t>
            </w:r>
          </w:p>
        </w:tc>
        <w:tc>
          <w:tcPr>
            <w:tcW w:w="1417" w:type="dxa"/>
            <w:tcBorders>
              <w:left w:val="nil"/>
              <w:bottom w:val="nil"/>
              <w:right w:val="nil"/>
            </w:tcBorders>
            <w:vAlign w:val="bottom"/>
          </w:tcPr>
          <w:p w14:paraId="2F1745FE" w14:textId="77777777" w:rsidR="00F04A60" w:rsidRPr="003F6CBE" w:rsidRDefault="00F04A60" w:rsidP="00BC52AC">
            <w:pPr>
              <w:pStyle w:val="27"/>
            </w:pPr>
            <w:r w:rsidRPr="003F6CBE">
              <w:t>4 979</w:t>
            </w:r>
          </w:p>
        </w:tc>
        <w:tc>
          <w:tcPr>
            <w:tcW w:w="1417" w:type="dxa"/>
            <w:gridSpan w:val="2"/>
            <w:tcBorders>
              <w:left w:val="nil"/>
              <w:bottom w:val="nil"/>
              <w:right w:val="nil"/>
            </w:tcBorders>
            <w:shd w:val="clear" w:color="auto" w:fill="auto"/>
            <w:noWrap/>
            <w:vAlign w:val="bottom"/>
          </w:tcPr>
          <w:p w14:paraId="2AE4E349" w14:textId="77777777" w:rsidR="00F04A60" w:rsidRPr="003F6CBE" w:rsidRDefault="00F04A60" w:rsidP="00BC52AC">
            <w:pPr>
              <w:pStyle w:val="27"/>
            </w:pPr>
            <w:r w:rsidRPr="003F6CBE">
              <w:t>+664</w:t>
            </w:r>
          </w:p>
        </w:tc>
        <w:tc>
          <w:tcPr>
            <w:tcW w:w="1134" w:type="dxa"/>
            <w:tcBorders>
              <w:left w:val="nil"/>
              <w:bottom w:val="nil"/>
              <w:right w:val="nil"/>
            </w:tcBorders>
            <w:shd w:val="clear" w:color="auto" w:fill="auto"/>
            <w:noWrap/>
            <w:vAlign w:val="bottom"/>
          </w:tcPr>
          <w:p w14:paraId="29F04256" w14:textId="77777777" w:rsidR="00F04A60" w:rsidRPr="003F6CBE" w:rsidRDefault="00F04A60" w:rsidP="00BC52AC">
            <w:pPr>
              <w:pStyle w:val="27"/>
            </w:pPr>
            <w:r w:rsidRPr="003F6CBE">
              <w:t>+15,4 %</w:t>
            </w:r>
          </w:p>
        </w:tc>
      </w:tr>
      <w:tr w:rsidR="00F04A60" w:rsidRPr="003F6CBE" w14:paraId="2138A4FB" w14:textId="77777777" w:rsidTr="00F04A60">
        <w:trPr>
          <w:gridAfter w:val="1"/>
          <w:wAfter w:w="1134" w:type="dxa"/>
        </w:trPr>
        <w:tc>
          <w:tcPr>
            <w:tcW w:w="3686" w:type="dxa"/>
            <w:tcBorders>
              <w:top w:val="nil"/>
              <w:left w:val="nil"/>
              <w:bottom w:val="nil"/>
              <w:right w:val="nil"/>
            </w:tcBorders>
            <w:shd w:val="clear" w:color="auto" w:fill="auto"/>
            <w:noWrap/>
            <w:vAlign w:val="bottom"/>
          </w:tcPr>
          <w:p w14:paraId="4CF02AB0" w14:textId="77777777" w:rsidR="00F04A60" w:rsidRPr="003F6CBE" w:rsidRDefault="00F04A60" w:rsidP="00BC52AC">
            <w:pPr>
              <w:pStyle w:val="27"/>
            </w:pPr>
            <w:r w:rsidRPr="003F6CBE">
              <w:t>Расходы на оплату труда</w:t>
            </w:r>
          </w:p>
        </w:tc>
        <w:tc>
          <w:tcPr>
            <w:tcW w:w="1134" w:type="dxa"/>
            <w:tcBorders>
              <w:top w:val="nil"/>
              <w:left w:val="nil"/>
              <w:bottom w:val="nil"/>
              <w:right w:val="nil"/>
            </w:tcBorders>
            <w:vAlign w:val="bottom"/>
          </w:tcPr>
          <w:p w14:paraId="34A27509" w14:textId="77777777" w:rsidR="00F04A60" w:rsidRPr="003F6CBE" w:rsidRDefault="00F04A60" w:rsidP="00BC52AC">
            <w:pPr>
              <w:pStyle w:val="27"/>
            </w:pPr>
            <w:r w:rsidRPr="003F6CBE">
              <w:t>5 048</w:t>
            </w:r>
          </w:p>
        </w:tc>
        <w:tc>
          <w:tcPr>
            <w:tcW w:w="1417" w:type="dxa"/>
            <w:tcBorders>
              <w:top w:val="nil"/>
              <w:left w:val="nil"/>
              <w:bottom w:val="nil"/>
              <w:right w:val="nil"/>
            </w:tcBorders>
            <w:vAlign w:val="bottom"/>
          </w:tcPr>
          <w:p w14:paraId="5770AA11" w14:textId="77777777" w:rsidR="00F04A60" w:rsidRPr="003F6CBE" w:rsidRDefault="00F04A60" w:rsidP="00BC52AC">
            <w:pPr>
              <w:pStyle w:val="27"/>
            </w:pPr>
            <w:r w:rsidRPr="003F6CBE">
              <w:t>4 609</w:t>
            </w:r>
          </w:p>
        </w:tc>
        <w:tc>
          <w:tcPr>
            <w:tcW w:w="1417" w:type="dxa"/>
            <w:gridSpan w:val="2"/>
            <w:tcBorders>
              <w:top w:val="nil"/>
              <w:left w:val="nil"/>
              <w:bottom w:val="nil"/>
              <w:right w:val="nil"/>
            </w:tcBorders>
            <w:shd w:val="clear" w:color="auto" w:fill="auto"/>
            <w:noWrap/>
            <w:vAlign w:val="bottom"/>
          </w:tcPr>
          <w:p w14:paraId="1839392D" w14:textId="77777777" w:rsidR="00F04A60" w:rsidRPr="003F6CBE" w:rsidRDefault="00F04A60" w:rsidP="00BC52AC">
            <w:pPr>
              <w:pStyle w:val="27"/>
            </w:pPr>
            <w:r w:rsidRPr="003F6CBE">
              <w:t>–439</w:t>
            </w:r>
          </w:p>
        </w:tc>
        <w:tc>
          <w:tcPr>
            <w:tcW w:w="1134" w:type="dxa"/>
            <w:tcBorders>
              <w:top w:val="nil"/>
              <w:left w:val="nil"/>
              <w:bottom w:val="nil"/>
              <w:right w:val="nil"/>
            </w:tcBorders>
            <w:shd w:val="clear" w:color="auto" w:fill="auto"/>
            <w:noWrap/>
            <w:vAlign w:val="bottom"/>
          </w:tcPr>
          <w:p w14:paraId="66533582" w14:textId="77777777" w:rsidR="00F04A60" w:rsidRPr="003F6CBE" w:rsidRDefault="00F04A60" w:rsidP="00BC52AC">
            <w:pPr>
              <w:pStyle w:val="27"/>
            </w:pPr>
            <w:r w:rsidRPr="003F6CBE">
              <w:t>–8,7 %</w:t>
            </w:r>
          </w:p>
        </w:tc>
      </w:tr>
      <w:tr w:rsidR="00F04A60" w:rsidRPr="003F6CBE" w14:paraId="143DDEA5" w14:textId="77777777" w:rsidTr="00F04A60">
        <w:trPr>
          <w:gridAfter w:val="1"/>
          <w:wAfter w:w="1134" w:type="dxa"/>
        </w:trPr>
        <w:tc>
          <w:tcPr>
            <w:tcW w:w="3686" w:type="dxa"/>
            <w:tcBorders>
              <w:top w:val="nil"/>
              <w:left w:val="nil"/>
              <w:bottom w:val="nil"/>
              <w:right w:val="nil"/>
            </w:tcBorders>
            <w:shd w:val="clear" w:color="auto" w:fill="auto"/>
            <w:noWrap/>
            <w:vAlign w:val="bottom"/>
          </w:tcPr>
          <w:p w14:paraId="151DE21D" w14:textId="77777777" w:rsidR="00F04A60" w:rsidRPr="003F6CBE" w:rsidRDefault="00F04A60" w:rsidP="00BC52AC">
            <w:pPr>
              <w:pStyle w:val="27"/>
            </w:pPr>
            <w:r w:rsidRPr="003F6CBE">
              <w:t>Амортизация</w:t>
            </w:r>
          </w:p>
        </w:tc>
        <w:tc>
          <w:tcPr>
            <w:tcW w:w="1134" w:type="dxa"/>
            <w:tcBorders>
              <w:top w:val="nil"/>
              <w:left w:val="nil"/>
              <w:bottom w:val="nil"/>
              <w:right w:val="nil"/>
            </w:tcBorders>
            <w:vAlign w:val="bottom"/>
          </w:tcPr>
          <w:p w14:paraId="36783D77" w14:textId="77777777" w:rsidR="00F04A60" w:rsidRPr="003F6CBE" w:rsidRDefault="00F04A60" w:rsidP="00BC52AC">
            <w:pPr>
              <w:pStyle w:val="27"/>
            </w:pPr>
            <w:r w:rsidRPr="003F6CBE">
              <w:t>1 943</w:t>
            </w:r>
          </w:p>
        </w:tc>
        <w:tc>
          <w:tcPr>
            <w:tcW w:w="1417" w:type="dxa"/>
            <w:tcBorders>
              <w:top w:val="nil"/>
              <w:left w:val="nil"/>
              <w:bottom w:val="nil"/>
              <w:right w:val="nil"/>
            </w:tcBorders>
            <w:vAlign w:val="bottom"/>
          </w:tcPr>
          <w:p w14:paraId="3DDACA48" w14:textId="77777777" w:rsidR="00F04A60" w:rsidRPr="003F6CBE" w:rsidRDefault="00F04A60" w:rsidP="00BC52AC">
            <w:pPr>
              <w:pStyle w:val="27"/>
            </w:pPr>
            <w:r w:rsidRPr="003F6CBE">
              <w:t>2 462</w:t>
            </w:r>
          </w:p>
        </w:tc>
        <w:tc>
          <w:tcPr>
            <w:tcW w:w="1417" w:type="dxa"/>
            <w:gridSpan w:val="2"/>
            <w:tcBorders>
              <w:top w:val="nil"/>
              <w:left w:val="nil"/>
              <w:bottom w:val="nil"/>
              <w:right w:val="nil"/>
            </w:tcBorders>
            <w:shd w:val="clear" w:color="auto" w:fill="auto"/>
            <w:noWrap/>
            <w:vAlign w:val="bottom"/>
          </w:tcPr>
          <w:p w14:paraId="0D8F1403" w14:textId="77777777" w:rsidR="00F04A60" w:rsidRPr="003F6CBE" w:rsidRDefault="00F04A60" w:rsidP="00BC52AC">
            <w:pPr>
              <w:pStyle w:val="27"/>
            </w:pPr>
            <w:r w:rsidRPr="003F6CBE">
              <w:t>+519</w:t>
            </w:r>
          </w:p>
        </w:tc>
        <w:tc>
          <w:tcPr>
            <w:tcW w:w="1134" w:type="dxa"/>
            <w:tcBorders>
              <w:top w:val="nil"/>
              <w:left w:val="nil"/>
              <w:bottom w:val="nil"/>
              <w:right w:val="nil"/>
            </w:tcBorders>
            <w:shd w:val="clear" w:color="auto" w:fill="auto"/>
            <w:noWrap/>
            <w:vAlign w:val="bottom"/>
          </w:tcPr>
          <w:p w14:paraId="44FF6120" w14:textId="77777777" w:rsidR="00F04A60" w:rsidRPr="003F6CBE" w:rsidRDefault="00F04A60" w:rsidP="00BC52AC">
            <w:pPr>
              <w:pStyle w:val="27"/>
            </w:pPr>
            <w:r w:rsidRPr="003F6CBE">
              <w:t>+26,7 %</w:t>
            </w:r>
          </w:p>
        </w:tc>
      </w:tr>
      <w:tr w:rsidR="00F04A60" w:rsidRPr="003F6CBE" w14:paraId="648F8E10" w14:textId="77777777" w:rsidTr="00F04A60">
        <w:trPr>
          <w:gridAfter w:val="1"/>
          <w:wAfter w:w="1134" w:type="dxa"/>
        </w:trPr>
        <w:tc>
          <w:tcPr>
            <w:tcW w:w="3686" w:type="dxa"/>
            <w:tcBorders>
              <w:top w:val="nil"/>
              <w:left w:val="nil"/>
              <w:bottom w:val="nil"/>
              <w:right w:val="nil"/>
            </w:tcBorders>
            <w:shd w:val="clear" w:color="auto" w:fill="auto"/>
            <w:noWrap/>
            <w:vAlign w:val="bottom"/>
          </w:tcPr>
          <w:p w14:paraId="24932780" w14:textId="77777777" w:rsidR="00F04A60" w:rsidRPr="003F6CBE" w:rsidRDefault="00F04A60" w:rsidP="00BC52AC">
            <w:pPr>
              <w:pStyle w:val="27"/>
            </w:pPr>
            <w:r w:rsidRPr="003F6CBE">
              <w:t>Материалы и затраты на ремонт</w:t>
            </w:r>
          </w:p>
        </w:tc>
        <w:tc>
          <w:tcPr>
            <w:tcW w:w="1134" w:type="dxa"/>
            <w:tcBorders>
              <w:top w:val="nil"/>
              <w:left w:val="nil"/>
              <w:bottom w:val="nil"/>
              <w:right w:val="nil"/>
            </w:tcBorders>
            <w:vAlign w:val="bottom"/>
          </w:tcPr>
          <w:p w14:paraId="3C5F1EE2" w14:textId="77777777" w:rsidR="00F04A60" w:rsidRPr="003F6CBE" w:rsidRDefault="00F04A60" w:rsidP="00BC52AC">
            <w:pPr>
              <w:pStyle w:val="27"/>
            </w:pPr>
            <w:r w:rsidRPr="003F6CBE">
              <w:t>2 985</w:t>
            </w:r>
          </w:p>
        </w:tc>
        <w:tc>
          <w:tcPr>
            <w:tcW w:w="1417" w:type="dxa"/>
            <w:tcBorders>
              <w:top w:val="nil"/>
              <w:left w:val="nil"/>
              <w:bottom w:val="nil"/>
              <w:right w:val="nil"/>
            </w:tcBorders>
            <w:vAlign w:val="bottom"/>
          </w:tcPr>
          <w:p w14:paraId="2830A596" w14:textId="77777777" w:rsidR="00F04A60" w:rsidRPr="003F6CBE" w:rsidRDefault="00F04A60" w:rsidP="00BC52AC">
            <w:pPr>
              <w:pStyle w:val="27"/>
            </w:pPr>
            <w:r w:rsidRPr="003F6CBE">
              <w:t>2 419</w:t>
            </w:r>
          </w:p>
        </w:tc>
        <w:tc>
          <w:tcPr>
            <w:tcW w:w="1417" w:type="dxa"/>
            <w:gridSpan w:val="2"/>
            <w:tcBorders>
              <w:top w:val="nil"/>
              <w:left w:val="nil"/>
              <w:bottom w:val="nil"/>
              <w:right w:val="nil"/>
            </w:tcBorders>
            <w:shd w:val="clear" w:color="auto" w:fill="auto"/>
            <w:noWrap/>
            <w:vAlign w:val="bottom"/>
          </w:tcPr>
          <w:p w14:paraId="6D4D2B07" w14:textId="77777777" w:rsidR="00F04A60" w:rsidRPr="003F6CBE" w:rsidRDefault="00F04A60" w:rsidP="00BC52AC">
            <w:pPr>
              <w:pStyle w:val="27"/>
            </w:pPr>
            <w:r w:rsidRPr="003F6CBE">
              <w:t>–566</w:t>
            </w:r>
          </w:p>
        </w:tc>
        <w:tc>
          <w:tcPr>
            <w:tcW w:w="1134" w:type="dxa"/>
            <w:tcBorders>
              <w:top w:val="nil"/>
              <w:left w:val="nil"/>
              <w:bottom w:val="nil"/>
              <w:right w:val="nil"/>
            </w:tcBorders>
            <w:shd w:val="clear" w:color="auto" w:fill="auto"/>
            <w:noWrap/>
            <w:vAlign w:val="bottom"/>
          </w:tcPr>
          <w:p w14:paraId="4478ACF2" w14:textId="77777777" w:rsidR="00F04A60" w:rsidRPr="003F6CBE" w:rsidRDefault="00F04A60" w:rsidP="00BC52AC">
            <w:pPr>
              <w:pStyle w:val="27"/>
            </w:pPr>
            <w:r w:rsidRPr="003F6CBE">
              <w:t>–19,0 %</w:t>
            </w:r>
          </w:p>
        </w:tc>
      </w:tr>
      <w:tr w:rsidR="00F04A60" w:rsidRPr="003F6CBE" w14:paraId="5AB21433" w14:textId="77777777" w:rsidTr="00F04A60">
        <w:trPr>
          <w:gridAfter w:val="1"/>
          <w:wAfter w:w="1134" w:type="dxa"/>
        </w:trPr>
        <w:tc>
          <w:tcPr>
            <w:tcW w:w="3686" w:type="dxa"/>
            <w:tcBorders>
              <w:top w:val="nil"/>
              <w:left w:val="nil"/>
              <w:right w:val="nil"/>
            </w:tcBorders>
            <w:shd w:val="clear" w:color="auto" w:fill="auto"/>
            <w:noWrap/>
            <w:vAlign w:val="bottom"/>
          </w:tcPr>
          <w:p w14:paraId="7249E6F5" w14:textId="77777777" w:rsidR="00F04A60" w:rsidRPr="003F6CBE" w:rsidRDefault="00F04A60" w:rsidP="00BC52AC">
            <w:pPr>
              <w:pStyle w:val="27"/>
            </w:pPr>
            <w:r w:rsidRPr="003F6CBE">
              <w:t>Налоги, за исключением налога на прибыль</w:t>
            </w:r>
          </w:p>
        </w:tc>
        <w:tc>
          <w:tcPr>
            <w:tcW w:w="1134" w:type="dxa"/>
            <w:tcBorders>
              <w:top w:val="nil"/>
              <w:left w:val="nil"/>
              <w:right w:val="nil"/>
            </w:tcBorders>
            <w:vAlign w:val="bottom"/>
          </w:tcPr>
          <w:p w14:paraId="182E3B78" w14:textId="77777777" w:rsidR="00F04A60" w:rsidRPr="003F6CBE" w:rsidRDefault="00F04A60" w:rsidP="00BC52AC">
            <w:pPr>
              <w:pStyle w:val="27"/>
            </w:pPr>
            <w:r w:rsidRPr="003F6CBE">
              <w:t>724</w:t>
            </w:r>
          </w:p>
        </w:tc>
        <w:tc>
          <w:tcPr>
            <w:tcW w:w="1417" w:type="dxa"/>
            <w:tcBorders>
              <w:top w:val="nil"/>
              <w:left w:val="nil"/>
              <w:right w:val="nil"/>
            </w:tcBorders>
            <w:vAlign w:val="bottom"/>
          </w:tcPr>
          <w:p w14:paraId="40AC24D0" w14:textId="77777777" w:rsidR="00F04A60" w:rsidRPr="003F6CBE" w:rsidRDefault="00F04A60" w:rsidP="00BC52AC">
            <w:pPr>
              <w:pStyle w:val="27"/>
            </w:pPr>
            <w:r w:rsidRPr="003F6CBE">
              <w:t>631</w:t>
            </w:r>
          </w:p>
        </w:tc>
        <w:tc>
          <w:tcPr>
            <w:tcW w:w="1417" w:type="dxa"/>
            <w:gridSpan w:val="2"/>
            <w:tcBorders>
              <w:top w:val="nil"/>
              <w:left w:val="nil"/>
              <w:right w:val="nil"/>
            </w:tcBorders>
            <w:shd w:val="clear" w:color="auto" w:fill="auto"/>
            <w:noWrap/>
            <w:vAlign w:val="bottom"/>
          </w:tcPr>
          <w:p w14:paraId="270D1E93" w14:textId="77777777" w:rsidR="00F04A60" w:rsidRPr="003F6CBE" w:rsidRDefault="00F04A60" w:rsidP="00BC52AC">
            <w:pPr>
              <w:pStyle w:val="27"/>
            </w:pPr>
            <w:r w:rsidRPr="003F6CBE">
              <w:t>–93</w:t>
            </w:r>
          </w:p>
        </w:tc>
        <w:tc>
          <w:tcPr>
            <w:tcW w:w="1134" w:type="dxa"/>
            <w:tcBorders>
              <w:top w:val="nil"/>
              <w:left w:val="nil"/>
              <w:right w:val="nil"/>
            </w:tcBorders>
            <w:shd w:val="clear" w:color="auto" w:fill="auto"/>
            <w:noWrap/>
            <w:vAlign w:val="bottom"/>
          </w:tcPr>
          <w:p w14:paraId="3D5AAD2B" w14:textId="77777777" w:rsidR="00F04A60" w:rsidRPr="003F6CBE" w:rsidRDefault="00F04A60" w:rsidP="00BC52AC">
            <w:pPr>
              <w:pStyle w:val="27"/>
            </w:pPr>
            <w:r w:rsidRPr="003F6CBE">
              <w:t>–12,8 %</w:t>
            </w:r>
          </w:p>
        </w:tc>
      </w:tr>
      <w:tr w:rsidR="00F04A60" w:rsidRPr="003F6CBE" w14:paraId="698F9640" w14:textId="77777777" w:rsidTr="00F04A60">
        <w:trPr>
          <w:gridAfter w:val="1"/>
          <w:wAfter w:w="1134" w:type="dxa"/>
        </w:trPr>
        <w:tc>
          <w:tcPr>
            <w:tcW w:w="3686" w:type="dxa"/>
            <w:tcBorders>
              <w:top w:val="nil"/>
              <w:left w:val="nil"/>
              <w:right w:val="nil"/>
            </w:tcBorders>
            <w:shd w:val="clear" w:color="auto" w:fill="auto"/>
            <w:noWrap/>
            <w:vAlign w:val="bottom"/>
          </w:tcPr>
          <w:p w14:paraId="7CBDD099" w14:textId="77777777" w:rsidR="00F04A60" w:rsidRPr="003F6CBE" w:rsidRDefault="00F04A60" w:rsidP="00BC52AC">
            <w:pPr>
              <w:pStyle w:val="27"/>
            </w:pPr>
            <w:r w:rsidRPr="003F6CBE">
              <w:t>Арендная плата</w:t>
            </w:r>
          </w:p>
        </w:tc>
        <w:tc>
          <w:tcPr>
            <w:tcW w:w="1134" w:type="dxa"/>
            <w:tcBorders>
              <w:top w:val="nil"/>
              <w:left w:val="nil"/>
              <w:right w:val="nil"/>
            </w:tcBorders>
            <w:vAlign w:val="bottom"/>
          </w:tcPr>
          <w:p w14:paraId="18F88940" w14:textId="77777777" w:rsidR="00F04A60" w:rsidRPr="003F6CBE" w:rsidRDefault="00F04A60" w:rsidP="00BC52AC">
            <w:pPr>
              <w:pStyle w:val="27"/>
            </w:pPr>
            <w:r w:rsidRPr="003F6CBE">
              <w:t>1 869</w:t>
            </w:r>
          </w:p>
        </w:tc>
        <w:tc>
          <w:tcPr>
            <w:tcW w:w="1417" w:type="dxa"/>
            <w:tcBorders>
              <w:top w:val="nil"/>
              <w:left w:val="nil"/>
              <w:right w:val="nil"/>
            </w:tcBorders>
            <w:vAlign w:val="bottom"/>
          </w:tcPr>
          <w:p w14:paraId="11B625E8" w14:textId="77777777" w:rsidR="00F04A60" w:rsidRPr="003F6CBE" w:rsidRDefault="00F04A60" w:rsidP="00BC52AC">
            <w:pPr>
              <w:pStyle w:val="27"/>
            </w:pPr>
            <w:r w:rsidRPr="003F6CBE">
              <w:t>443</w:t>
            </w:r>
          </w:p>
        </w:tc>
        <w:tc>
          <w:tcPr>
            <w:tcW w:w="1417" w:type="dxa"/>
            <w:gridSpan w:val="2"/>
            <w:tcBorders>
              <w:top w:val="nil"/>
              <w:left w:val="nil"/>
              <w:right w:val="nil"/>
            </w:tcBorders>
            <w:shd w:val="clear" w:color="auto" w:fill="auto"/>
            <w:noWrap/>
            <w:vAlign w:val="bottom"/>
          </w:tcPr>
          <w:p w14:paraId="13D8FDF7" w14:textId="77777777" w:rsidR="00F04A60" w:rsidRPr="003F6CBE" w:rsidRDefault="00F04A60" w:rsidP="00BC52AC">
            <w:pPr>
              <w:pStyle w:val="27"/>
            </w:pPr>
            <w:r w:rsidRPr="003F6CBE">
              <w:t>–1 426</w:t>
            </w:r>
          </w:p>
        </w:tc>
        <w:tc>
          <w:tcPr>
            <w:tcW w:w="1134" w:type="dxa"/>
            <w:tcBorders>
              <w:top w:val="nil"/>
              <w:left w:val="nil"/>
              <w:right w:val="nil"/>
            </w:tcBorders>
            <w:shd w:val="clear" w:color="auto" w:fill="auto"/>
            <w:noWrap/>
            <w:vAlign w:val="bottom"/>
          </w:tcPr>
          <w:p w14:paraId="0693A78E" w14:textId="77777777" w:rsidR="00F04A60" w:rsidRPr="003F6CBE" w:rsidRDefault="00F04A60" w:rsidP="00BC52AC">
            <w:pPr>
              <w:pStyle w:val="27"/>
            </w:pPr>
            <w:r w:rsidRPr="003F6CBE">
              <w:t>–76,3 %</w:t>
            </w:r>
          </w:p>
        </w:tc>
      </w:tr>
      <w:tr w:rsidR="00F04A60" w:rsidRPr="003F6CBE" w14:paraId="45FCDF4B" w14:textId="77777777" w:rsidTr="00F04A60">
        <w:trPr>
          <w:gridAfter w:val="1"/>
          <w:wAfter w:w="1134" w:type="dxa"/>
        </w:trPr>
        <w:tc>
          <w:tcPr>
            <w:tcW w:w="3686" w:type="dxa"/>
            <w:tcBorders>
              <w:top w:val="nil"/>
              <w:left w:val="nil"/>
              <w:right w:val="nil"/>
            </w:tcBorders>
            <w:shd w:val="clear" w:color="auto" w:fill="auto"/>
            <w:noWrap/>
            <w:vAlign w:val="bottom"/>
          </w:tcPr>
          <w:p w14:paraId="448400C6" w14:textId="77777777" w:rsidR="00F04A60" w:rsidRPr="003F6CBE" w:rsidRDefault="00F04A60" w:rsidP="00BC52AC">
            <w:pPr>
              <w:pStyle w:val="27"/>
            </w:pPr>
            <w:r w:rsidRPr="003F6CBE">
              <w:t>Прочие расходы</w:t>
            </w:r>
          </w:p>
        </w:tc>
        <w:tc>
          <w:tcPr>
            <w:tcW w:w="1134" w:type="dxa"/>
            <w:tcBorders>
              <w:top w:val="nil"/>
              <w:left w:val="nil"/>
              <w:right w:val="nil"/>
            </w:tcBorders>
            <w:vAlign w:val="bottom"/>
          </w:tcPr>
          <w:p w14:paraId="171E7882" w14:textId="77777777" w:rsidR="00F04A60" w:rsidRPr="003F6CBE" w:rsidRDefault="00F04A60" w:rsidP="00BC52AC">
            <w:pPr>
              <w:pStyle w:val="27"/>
            </w:pPr>
            <w:r w:rsidRPr="003F6CBE">
              <w:t>2 139</w:t>
            </w:r>
          </w:p>
        </w:tc>
        <w:tc>
          <w:tcPr>
            <w:tcW w:w="1417" w:type="dxa"/>
            <w:tcBorders>
              <w:top w:val="nil"/>
              <w:left w:val="nil"/>
              <w:right w:val="nil"/>
            </w:tcBorders>
            <w:vAlign w:val="bottom"/>
          </w:tcPr>
          <w:p w14:paraId="0701DF22" w14:textId="77777777" w:rsidR="00F04A60" w:rsidRPr="003F6CBE" w:rsidRDefault="00F04A60" w:rsidP="00BC52AC">
            <w:pPr>
              <w:pStyle w:val="27"/>
            </w:pPr>
            <w:r w:rsidRPr="003F6CBE">
              <w:t>1 627</w:t>
            </w:r>
          </w:p>
        </w:tc>
        <w:tc>
          <w:tcPr>
            <w:tcW w:w="1417" w:type="dxa"/>
            <w:gridSpan w:val="2"/>
            <w:tcBorders>
              <w:top w:val="nil"/>
              <w:left w:val="nil"/>
              <w:right w:val="nil"/>
            </w:tcBorders>
            <w:shd w:val="clear" w:color="auto" w:fill="auto"/>
            <w:noWrap/>
            <w:vAlign w:val="bottom"/>
          </w:tcPr>
          <w:p w14:paraId="6DD9CEE6" w14:textId="77777777" w:rsidR="00F04A60" w:rsidRPr="003F6CBE" w:rsidRDefault="00F04A60" w:rsidP="00BC52AC">
            <w:pPr>
              <w:pStyle w:val="27"/>
            </w:pPr>
            <w:r w:rsidRPr="003F6CBE">
              <w:t>–512</w:t>
            </w:r>
          </w:p>
        </w:tc>
        <w:tc>
          <w:tcPr>
            <w:tcW w:w="1134" w:type="dxa"/>
            <w:tcBorders>
              <w:top w:val="nil"/>
              <w:left w:val="nil"/>
              <w:right w:val="nil"/>
            </w:tcBorders>
            <w:shd w:val="clear" w:color="auto" w:fill="auto"/>
            <w:noWrap/>
            <w:vAlign w:val="bottom"/>
          </w:tcPr>
          <w:p w14:paraId="57E34C8F" w14:textId="77777777" w:rsidR="00F04A60" w:rsidRPr="003F6CBE" w:rsidRDefault="00F04A60" w:rsidP="00BC52AC">
            <w:pPr>
              <w:pStyle w:val="27"/>
            </w:pPr>
            <w:r w:rsidRPr="003F6CBE">
              <w:t>–23,9 %</w:t>
            </w:r>
          </w:p>
        </w:tc>
      </w:tr>
      <w:tr w:rsidR="00F04A60" w:rsidRPr="003F6CBE" w14:paraId="71AE5DB4" w14:textId="77777777" w:rsidTr="00F04A60">
        <w:trPr>
          <w:gridAfter w:val="1"/>
          <w:wAfter w:w="1134" w:type="dxa"/>
        </w:trPr>
        <w:tc>
          <w:tcPr>
            <w:tcW w:w="3686" w:type="dxa"/>
            <w:tcBorders>
              <w:top w:val="single" w:sz="4" w:space="0" w:color="auto"/>
              <w:left w:val="nil"/>
              <w:bottom w:val="single" w:sz="4" w:space="0" w:color="auto"/>
              <w:right w:val="nil"/>
            </w:tcBorders>
            <w:shd w:val="clear" w:color="auto" w:fill="auto"/>
            <w:noWrap/>
            <w:vAlign w:val="center"/>
          </w:tcPr>
          <w:p w14:paraId="110F15D1" w14:textId="77777777" w:rsidR="00F04A60" w:rsidRPr="003F6CBE" w:rsidRDefault="00F04A60" w:rsidP="00BC52AC">
            <w:pPr>
              <w:pStyle w:val="27"/>
            </w:pPr>
            <w:r w:rsidRPr="003F6CBE">
              <w:t>Итого операционные расходы</w:t>
            </w:r>
          </w:p>
        </w:tc>
        <w:tc>
          <w:tcPr>
            <w:tcW w:w="1134" w:type="dxa"/>
            <w:tcBorders>
              <w:top w:val="single" w:sz="4" w:space="0" w:color="auto"/>
              <w:left w:val="nil"/>
              <w:bottom w:val="single" w:sz="4" w:space="0" w:color="auto"/>
              <w:right w:val="nil"/>
            </w:tcBorders>
            <w:vAlign w:val="bottom"/>
          </w:tcPr>
          <w:p w14:paraId="0AC4B70A" w14:textId="77777777" w:rsidR="00F04A60" w:rsidRPr="003F6CBE" w:rsidRDefault="00F04A60" w:rsidP="00BC52AC">
            <w:pPr>
              <w:pStyle w:val="27"/>
            </w:pPr>
            <w:r w:rsidRPr="003F6CBE">
              <w:rPr>
                <w:b/>
                <w:bCs/>
              </w:rPr>
              <w:t>32 859</w:t>
            </w:r>
          </w:p>
        </w:tc>
        <w:tc>
          <w:tcPr>
            <w:tcW w:w="1417" w:type="dxa"/>
            <w:tcBorders>
              <w:top w:val="single" w:sz="4" w:space="0" w:color="auto"/>
              <w:left w:val="nil"/>
              <w:bottom w:val="single" w:sz="4" w:space="0" w:color="auto"/>
              <w:right w:val="nil"/>
            </w:tcBorders>
            <w:vAlign w:val="bottom"/>
          </w:tcPr>
          <w:p w14:paraId="37AEB261" w14:textId="77777777" w:rsidR="00F04A60" w:rsidRPr="003F6CBE" w:rsidRDefault="00F04A60" w:rsidP="00BC52AC">
            <w:pPr>
              <w:pStyle w:val="27"/>
              <w:rPr>
                <w:b/>
                <w:bCs/>
              </w:rPr>
            </w:pPr>
            <w:r w:rsidRPr="003F6CBE">
              <w:rPr>
                <w:b/>
                <w:bCs/>
              </w:rPr>
              <w:t>33 197</w:t>
            </w:r>
          </w:p>
        </w:tc>
        <w:tc>
          <w:tcPr>
            <w:tcW w:w="1417" w:type="dxa"/>
            <w:gridSpan w:val="2"/>
            <w:tcBorders>
              <w:top w:val="single" w:sz="4" w:space="0" w:color="auto"/>
              <w:left w:val="nil"/>
              <w:bottom w:val="single" w:sz="4" w:space="0" w:color="auto"/>
              <w:right w:val="nil"/>
            </w:tcBorders>
            <w:shd w:val="clear" w:color="auto" w:fill="auto"/>
            <w:noWrap/>
            <w:vAlign w:val="bottom"/>
          </w:tcPr>
          <w:p w14:paraId="43FE1279" w14:textId="77777777" w:rsidR="00F04A60" w:rsidRPr="003F6CBE" w:rsidRDefault="00F04A60" w:rsidP="00BC52AC">
            <w:pPr>
              <w:pStyle w:val="27"/>
            </w:pPr>
            <w:r w:rsidRPr="003F6CBE">
              <w:rPr>
                <w:b/>
                <w:bCs/>
              </w:rPr>
              <w:t>+338</w:t>
            </w:r>
          </w:p>
        </w:tc>
        <w:tc>
          <w:tcPr>
            <w:tcW w:w="1134" w:type="dxa"/>
            <w:tcBorders>
              <w:top w:val="single" w:sz="4" w:space="0" w:color="auto"/>
              <w:left w:val="nil"/>
              <w:bottom w:val="single" w:sz="4" w:space="0" w:color="auto"/>
              <w:right w:val="nil"/>
            </w:tcBorders>
            <w:shd w:val="clear" w:color="auto" w:fill="auto"/>
            <w:noWrap/>
            <w:vAlign w:val="bottom"/>
          </w:tcPr>
          <w:p w14:paraId="051780A1" w14:textId="77777777" w:rsidR="00F04A60" w:rsidRPr="003F6CBE" w:rsidRDefault="00F04A60" w:rsidP="00BC52AC">
            <w:pPr>
              <w:pStyle w:val="27"/>
            </w:pPr>
            <w:r w:rsidRPr="003F6CBE">
              <w:rPr>
                <w:b/>
                <w:bCs/>
              </w:rPr>
              <w:t>+1,0 %</w:t>
            </w:r>
          </w:p>
        </w:tc>
      </w:tr>
    </w:tbl>
    <w:p w14:paraId="43BC9A98" w14:textId="77777777" w:rsidR="00F04A60" w:rsidRPr="003F6CBE" w:rsidRDefault="00F04A60" w:rsidP="00BC52AC">
      <w:r w:rsidRPr="003F6CBE">
        <w:t>Операционные расходы Общества за 2014 г. выросли на 338 млн руб., или на 1,0 %, и составили 33 197 млн руб. по сравнению с 32859 млн руб. годом ранее из-за увеличения расходов на услуги соисполнителей как по обычным транспортным услугам, так и по интегрированным экспедиторским и логистическим контрактам и увеличению амортизации, что в сумме перекрыло эффект деконсолидации показателей АО «Кедентранссервис», снижение расходов на оплату труда и других статей расходов.</w:t>
      </w:r>
    </w:p>
    <w:p w14:paraId="137C9A53" w14:textId="77777777" w:rsidR="00F04A60" w:rsidRPr="003F6CBE" w:rsidRDefault="00F04A60" w:rsidP="00F04A60">
      <w:pPr>
        <w:rPr>
          <w:b/>
          <w:szCs w:val="24"/>
        </w:rPr>
      </w:pPr>
      <w:r w:rsidRPr="003F6CBE">
        <w:rPr>
          <w:b/>
          <w:szCs w:val="24"/>
        </w:rPr>
        <w:lastRenderedPageBreak/>
        <w:t xml:space="preserve">Услуги сторонних организаций-соисполнителей по интегрированным экспедиторским и логистическим услугам  </w:t>
      </w:r>
    </w:p>
    <w:p w14:paraId="2E390E83" w14:textId="77777777" w:rsidR="00F04A60" w:rsidRPr="003F6CBE" w:rsidRDefault="00F04A60" w:rsidP="00BC52AC">
      <w:r w:rsidRPr="003F6CBE">
        <w:t>Расходы на оплату услуг соисполнителей по интегрированным экспедиторским и логистическим услугам выросли на 15,8 %, до 16 027 млн руб. за 2014 г. с 13 836 млн руб. за 2013 г. Данный рост был в основном обусловлен увеличением объемов перевозок контейнеров по контрактам интегрированной логистики в России и ростом объемов услуг соисполнителей. Эффект деконсолидации показателей АО «Кедентранссервис» частично компенсировал рост указанных статей затрат.</w:t>
      </w:r>
    </w:p>
    <w:p w14:paraId="219C19AC" w14:textId="77777777" w:rsidR="00F04A60" w:rsidRPr="003F6CBE" w:rsidRDefault="00F04A60" w:rsidP="00F04A60">
      <w:pPr>
        <w:spacing w:after="0"/>
        <w:rPr>
          <w:b/>
          <w:szCs w:val="24"/>
        </w:rPr>
      </w:pPr>
      <w:r w:rsidRPr="003F6CBE">
        <w:rPr>
          <w:b/>
          <w:szCs w:val="24"/>
        </w:rPr>
        <w:t xml:space="preserve">Скорректированные операционные расходы </w:t>
      </w:r>
    </w:p>
    <w:p w14:paraId="7B92D215" w14:textId="77777777" w:rsidR="00F04A60" w:rsidRPr="003F6CBE" w:rsidRDefault="00F04A60" w:rsidP="00BC52AC">
      <w:r w:rsidRPr="003F6CBE">
        <w:t>Ниже представлен расчет скорректированных операционных расходов Общества за 2013 и 2014 гг. соответственно.</w:t>
      </w:r>
    </w:p>
    <w:tbl>
      <w:tblPr>
        <w:tblW w:w="7655" w:type="dxa"/>
        <w:tblInd w:w="108" w:type="dxa"/>
        <w:tblLook w:val="04A0" w:firstRow="1" w:lastRow="0" w:firstColumn="1" w:lastColumn="0" w:noHBand="0" w:noVBand="1"/>
      </w:tblPr>
      <w:tblGrid>
        <w:gridCol w:w="3119"/>
        <w:gridCol w:w="1134"/>
        <w:gridCol w:w="1134"/>
        <w:gridCol w:w="1134"/>
        <w:gridCol w:w="1134"/>
      </w:tblGrid>
      <w:tr w:rsidR="00F04A60" w:rsidRPr="003F6CBE" w14:paraId="5CD46892" w14:textId="77777777" w:rsidTr="00F04A60">
        <w:tc>
          <w:tcPr>
            <w:tcW w:w="3119" w:type="dxa"/>
            <w:tcBorders>
              <w:top w:val="single" w:sz="4" w:space="0" w:color="auto"/>
              <w:left w:val="nil"/>
              <w:bottom w:val="single" w:sz="4" w:space="0" w:color="auto"/>
              <w:right w:val="nil"/>
            </w:tcBorders>
            <w:shd w:val="clear" w:color="000000" w:fill="auto"/>
            <w:noWrap/>
            <w:vAlign w:val="bottom"/>
          </w:tcPr>
          <w:p w14:paraId="6CEAA65E" w14:textId="77777777" w:rsidR="00F04A60" w:rsidRPr="003F6CBE" w:rsidRDefault="00F04A60" w:rsidP="00BC52AC">
            <w:pPr>
              <w:pStyle w:val="27"/>
            </w:pPr>
          </w:p>
        </w:tc>
        <w:tc>
          <w:tcPr>
            <w:tcW w:w="1134" w:type="dxa"/>
            <w:tcBorders>
              <w:top w:val="single" w:sz="4" w:space="0" w:color="auto"/>
              <w:left w:val="nil"/>
              <w:bottom w:val="single" w:sz="4" w:space="0" w:color="auto"/>
              <w:right w:val="nil"/>
            </w:tcBorders>
            <w:shd w:val="clear" w:color="000000" w:fill="auto"/>
            <w:vAlign w:val="bottom"/>
          </w:tcPr>
          <w:p w14:paraId="00FD56CB" w14:textId="77777777" w:rsidR="00F04A60" w:rsidRPr="003F6CBE" w:rsidRDefault="00F04A60" w:rsidP="00BC52AC">
            <w:pPr>
              <w:pStyle w:val="27"/>
            </w:pPr>
            <w:r w:rsidRPr="003F6CBE">
              <w:t>2013</w:t>
            </w:r>
          </w:p>
        </w:tc>
        <w:tc>
          <w:tcPr>
            <w:tcW w:w="1134" w:type="dxa"/>
            <w:tcBorders>
              <w:top w:val="single" w:sz="4" w:space="0" w:color="auto"/>
              <w:left w:val="nil"/>
              <w:bottom w:val="single" w:sz="4" w:space="0" w:color="auto"/>
              <w:right w:val="nil"/>
            </w:tcBorders>
            <w:shd w:val="clear" w:color="000000" w:fill="auto"/>
            <w:vAlign w:val="bottom"/>
          </w:tcPr>
          <w:p w14:paraId="11F759C7" w14:textId="77777777" w:rsidR="00F04A60" w:rsidRPr="003F6CBE" w:rsidRDefault="00F04A60" w:rsidP="00BC52AC">
            <w:pPr>
              <w:pStyle w:val="27"/>
            </w:pPr>
            <w:r w:rsidRPr="003F6CBE">
              <w:t>2014</w:t>
            </w:r>
          </w:p>
        </w:tc>
        <w:tc>
          <w:tcPr>
            <w:tcW w:w="2268" w:type="dxa"/>
            <w:gridSpan w:val="2"/>
            <w:tcBorders>
              <w:top w:val="single" w:sz="4" w:space="0" w:color="auto"/>
              <w:left w:val="nil"/>
              <w:bottom w:val="single" w:sz="4" w:space="0" w:color="auto"/>
              <w:right w:val="nil"/>
            </w:tcBorders>
            <w:shd w:val="clear" w:color="000000" w:fill="auto"/>
            <w:vAlign w:val="bottom"/>
          </w:tcPr>
          <w:p w14:paraId="593BEB54" w14:textId="77777777" w:rsidR="00F04A60" w:rsidRPr="003F6CBE" w:rsidRDefault="00F04A60" w:rsidP="00BC52AC">
            <w:pPr>
              <w:pStyle w:val="27"/>
            </w:pPr>
            <w:r w:rsidRPr="003F6CBE">
              <w:t>Изменение 2013/2014</w:t>
            </w:r>
          </w:p>
          <w:p w14:paraId="6ABFD828" w14:textId="77777777" w:rsidR="00F04A60" w:rsidRPr="003F6CBE" w:rsidRDefault="00F04A60" w:rsidP="00BC52AC">
            <w:pPr>
              <w:pStyle w:val="27"/>
            </w:pPr>
            <w:r w:rsidRPr="003F6CBE">
              <w:t xml:space="preserve">           %</w:t>
            </w:r>
          </w:p>
        </w:tc>
      </w:tr>
      <w:tr w:rsidR="00F04A60" w:rsidRPr="003F6CBE" w14:paraId="6CABED4D" w14:textId="77777777" w:rsidTr="00F04A60">
        <w:tc>
          <w:tcPr>
            <w:tcW w:w="3119" w:type="dxa"/>
            <w:tcBorders>
              <w:top w:val="nil"/>
              <w:left w:val="nil"/>
              <w:bottom w:val="nil"/>
              <w:right w:val="nil"/>
            </w:tcBorders>
            <w:shd w:val="clear" w:color="auto" w:fill="auto"/>
            <w:noWrap/>
          </w:tcPr>
          <w:p w14:paraId="5BBC9469" w14:textId="77777777" w:rsidR="00F04A60" w:rsidRPr="003F6CBE" w:rsidRDefault="00F04A60" w:rsidP="00BC52AC">
            <w:pPr>
              <w:pStyle w:val="27"/>
            </w:pPr>
            <w:r w:rsidRPr="003F6CBE">
              <w:t>Совокупные операционные расходы</w:t>
            </w:r>
          </w:p>
        </w:tc>
        <w:tc>
          <w:tcPr>
            <w:tcW w:w="1134" w:type="dxa"/>
            <w:tcBorders>
              <w:top w:val="nil"/>
              <w:left w:val="nil"/>
              <w:bottom w:val="nil"/>
              <w:right w:val="nil"/>
            </w:tcBorders>
            <w:vAlign w:val="bottom"/>
          </w:tcPr>
          <w:p w14:paraId="6C966525" w14:textId="77777777" w:rsidR="00F04A60" w:rsidRPr="003F6CBE" w:rsidRDefault="00F04A60" w:rsidP="00BC52AC">
            <w:pPr>
              <w:pStyle w:val="27"/>
            </w:pPr>
            <w:r w:rsidRPr="003F6CBE">
              <w:t>32 859</w:t>
            </w:r>
          </w:p>
        </w:tc>
        <w:tc>
          <w:tcPr>
            <w:tcW w:w="1134" w:type="dxa"/>
            <w:tcBorders>
              <w:top w:val="nil"/>
              <w:left w:val="nil"/>
              <w:bottom w:val="nil"/>
              <w:right w:val="nil"/>
            </w:tcBorders>
            <w:shd w:val="clear" w:color="auto" w:fill="auto"/>
            <w:noWrap/>
            <w:vAlign w:val="bottom"/>
          </w:tcPr>
          <w:p w14:paraId="60B336F3" w14:textId="77777777" w:rsidR="00F04A60" w:rsidRPr="003F6CBE" w:rsidRDefault="00F04A60" w:rsidP="00BC52AC">
            <w:pPr>
              <w:pStyle w:val="27"/>
            </w:pPr>
            <w:r w:rsidRPr="003F6CBE">
              <w:t>33 197</w:t>
            </w:r>
          </w:p>
        </w:tc>
        <w:tc>
          <w:tcPr>
            <w:tcW w:w="1134" w:type="dxa"/>
            <w:tcBorders>
              <w:top w:val="nil"/>
              <w:left w:val="nil"/>
              <w:right w:val="nil"/>
            </w:tcBorders>
            <w:shd w:val="clear" w:color="auto" w:fill="auto"/>
            <w:noWrap/>
            <w:vAlign w:val="bottom"/>
          </w:tcPr>
          <w:p w14:paraId="564FE184" w14:textId="77777777" w:rsidR="00F04A60" w:rsidRPr="003F6CBE" w:rsidRDefault="00F04A60" w:rsidP="00BC52AC">
            <w:pPr>
              <w:pStyle w:val="27"/>
            </w:pPr>
            <w:r w:rsidRPr="003F6CBE">
              <w:t>+338</w:t>
            </w:r>
          </w:p>
        </w:tc>
        <w:tc>
          <w:tcPr>
            <w:tcW w:w="1134" w:type="dxa"/>
            <w:tcBorders>
              <w:top w:val="nil"/>
              <w:left w:val="nil"/>
              <w:right w:val="nil"/>
            </w:tcBorders>
            <w:shd w:val="clear" w:color="auto" w:fill="auto"/>
            <w:noWrap/>
            <w:vAlign w:val="bottom"/>
          </w:tcPr>
          <w:p w14:paraId="518B6B9B" w14:textId="77777777" w:rsidR="00F04A60" w:rsidRPr="003F6CBE" w:rsidRDefault="00F04A60" w:rsidP="00BC52AC">
            <w:pPr>
              <w:pStyle w:val="27"/>
            </w:pPr>
            <w:r w:rsidRPr="003F6CBE">
              <w:t>+1,0 %</w:t>
            </w:r>
          </w:p>
        </w:tc>
      </w:tr>
      <w:tr w:rsidR="00F04A60" w:rsidRPr="003F6CBE" w14:paraId="189AFAC8" w14:textId="77777777" w:rsidTr="00F04A60">
        <w:tc>
          <w:tcPr>
            <w:tcW w:w="3119" w:type="dxa"/>
            <w:tcBorders>
              <w:top w:val="nil"/>
              <w:left w:val="nil"/>
              <w:bottom w:val="single" w:sz="4" w:space="0" w:color="auto"/>
              <w:right w:val="nil"/>
            </w:tcBorders>
            <w:shd w:val="clear" w:color="auto" w:fill="auto"/>
            <w:noWrap/>
          </w:tcPr>
          <w:p w14:paraId="1ABB9491" w14:textId="77777777" w:rsidR="00F04A60" w:rsidRPr="003F6CBE" w:rsidRDefault="00F04A60" w:rsidP="00BC52AC">
            <w:pPr>
              <w:pStyle w:val="27"/>
            </w:pPr>
            <w:r w:rsidRPr="003F6CBE">
              <w:t>Расходы на услуги соисполнителей по интегрированным экспедиторским и логистическим услугам</w:t>
            </w:r>
          </w:p>
        </w:tc>
        <w:tc>
          <w:tcPr>
            <w:tcW w:w="1134" w:type="dxa"/>
            <w:tcBorders>
              <w:top w:val="nil"/>
              <w:left w:val="nil"/>
              <w:bottom w:val="single" w:sz="4" w:space="0" w:color="auto"/>
              <w:right w:val="nil"/>
            </w:tcBorders>
            <w:vAlign w:val="bottom"/>
          </w:tcPr>
          <w:p w14:paraId="293F403D" w14:textId="77777777" w:rsidR="00F04A60" w:rsidRPr="003F6CBE" w:rsidRDefault="00F04A60" w:rsidP="00BC52AC">
            <w:pPr>
              <w:pStyle w:val="27"/>
            </w:pPr>
            <w:r w:rsidRPr="003F6CBE">
              <w:t>13 836</w:t>
            </w:r>
          </w:p>
        </w:tc>
        <w:tc>
          <w:tcPr>
            <w:tcW w:w="1134" w:type="dxa"/>
            <w:tcBorders>
              <w:top w:val="nil"/>
              <w:left w:val="nil"/>
              <w:bottom w:val="single" w:sz="4" w:space="0" w:color="auto"/>
              <w:right w:val="nil"/>
            </w:tcBorders>
            <w:shd w:val="clear" w:color="auto" w:fill="auto"/>
            <w:noWrap/>
            <w:vAlign w:val="bottom"/>
          </w:tcPr>
          <w:p w14:paraId="7A903B86" w14:textId="77777777" w:rsidR="00F04A60" w:rsidRPr="003F6CBE" w:rsidRDefault="00F04A60" w:rsidP="00BC52AC">
            <w:pPr>
              <w:pStyle w:val="27"/>
            </w:pPr>
            <w:r w:rsidRPr="003F6CBE">
              <w:t>16 027</w:t>
            </w:r>
          </w:p>
        </w:tc>
        <w:tc>
          <w:tcPr>
            <w:tcW w:w="1134" w:type="dxa"/>
            <w:tcBorders>
              <w:top w:val="nil"/>
              <w:left w:val="nil"/>
              <w:bottom w:val="single" w:sz="4" w:space="0" w:color="auto"/>
              <w:right w:val="nil"/>
            </w:tcBorders>
            <w:shd w:val="clear" w:color="auto" w:fill="auto"/>
            <w:noWrap/>
            <w:vAlign w:val="bottom"/>
          </w:tcPr>
          <w:p w14:paraId="0A487BF1" w14:textId="77777777" w:rsidR="00F04A60" w:rsidRPr="003F6CBE" w:rsidRDefault="00F04A60" w:rsidP="00BC52AC">
            <w:pPr>
              <w:pStyle w:val="27"/>
            </w:pPr>
            <w:r w:rsidRPr="003F6CBE">
              <w:t>+2 191</w:t>
            </w:r>
          </w:p>
        </w:tc>
        <w:tc>
          <w:tcPr>
            <w:tcW w:w="1134" w:type="dxa"/>
            <w:tcBorders>
              <w:top w:val="nil"/>
              <w:left w:val="nil"/>
              <w:bottom w:val="single" w:sz="4" w:space="0" w:color="auto"/>
              <w:right w:val="nil"/>
            </w:tcBorders>
            <w:shd w:val="clear" w:color="auto" w:fill="auto"/>
            <w:noWrap/>
            <w:vAlign w:val="bottom"/>
          </w:tcPr>
          <w:p w14:paraId="19C7948F" w14:textId="77777777" w:rsidR="00F04A60" w:rsidRPr="003F6CBE" w:rsidRDefault="00F04A60" w:rsidP="00BC52AC">
            <w:pPr>
              <w:pStyle w:val="27"/>
            </w:pPr>
            <w:r w:rsidRPr="003F6CBE">
              <w:t>+15,8 %</w:t>
            </w:r>
          </w:p>
        </w:tc>
      </w:tr>
      <w:tr w:rsidR="00F04A60" w:rsidRPr="003F6CBE" w14:paraId="6765256E" w14:textId="77777777" w:rsidTr="00F04A60">
        <w:tc>
          <w:tcPr>
            <w:tcW w:w="3119" w:type="dxa"/>
            <w:tcBorders>
              <w:top w:val="single" w:sz="4" w:space="0" w:color="auto"/>
              <w:left w:val="nil"/>
              <w:bottom w:val="single" w:sz="4" w:space="0" w:color="auto"/>
              <w:right w:val="nil"/>
            </w:tcBorders>
            <w:shd w:val="clear" w:color="auto" w:fill="auto"/>
            <w:noWrap/>
          </w:tcPr>
          <w:p w14:paraId="0C93936A" w14:textId="77777777" w:rsidR="00F04A60" w:rsidRPr="003F6CBE" w:rsidRDefault="00F04A60" w:rsidP="00BC52AC">
            <w:pPr>
              <w:pStyle w:val="27"/>
            </w:pPr>
          </w:p>
          <w:p w14:paraId="148B0B4C" w14:textId="77777777" w:rsidR="00F04A60" w:rsidRPr="003F6CBE" w:rsidRDefault="00F04A60" w:rsidP="00BC52AC">
            <w:pPr>
              <w:pStyle w:val="27"/>
            </w:pPr>
            <w:r w:rsidRPr="003F6CBE">
              <w:t>Итого скорректированные операционные расходы</w:t>
            </w:r>
          </w:p>
        </w:tc>
        <w:tc>
          <w:tcPr>
            <w:tcW w:w="1134" w:type="dxa"/>
            <w:tcBorders>
              <w:top w:val="single" w:sz="4" w:space="0" w:color="auto"/>
              <w:left w:val="nil"/>
              <w:bottom w:val="single" w:sz="4" w:space="0" w:color="auto"/>
              <w:right w:val="nil"/>
            </w:tcBorders>
            <w:vAlign w:val="bottom"/>
          </w:tcPr>
          <w:p w14:paraId="353D2885" w14:textId="77777777" w:rsidR="00F04A60" w:rsidRPr="003F6CBE" w:rsidRDefault="00F04A60" w:rsidP="00BC52AC">
            <w:pPr>
              <w:pStyle w:val="27"/>
              <w:rPr>
                <w:b/>
                <w:bCs/>
              </w:rPr>
            </w:pPr>
            <w:r w:rsidRPr="003F6CBE">
              <w:rPr>
                <w:b/>
                <w:bCs/>
              </w:rPr>
              <w:t>19 023</w:t>
            </w:r>
          </w:p>
        </w:tc>
        <w:tc>
          <w:tcPr>
            <w:tcW w:w="1134" w:type="dxa"/>
            <w:tcBorders>
              <w:top w:val="single" w:sz="4" w:space="0" w:color="auto"/>
              <w:left w:val="nil"/>
              <w:bottom w:val="single" w:sz="4" w:space="0" w:color="auto"/>
              <w:right w:val="nil"/>
            </w:tcBorders>
            <w:shd w:val="clear" w:color="auto" w:fill="auto"/>
            <w:noWrap/>
            <w:vAlign w:val="bottom"/>
          </w:tcPr>
          <w:p w14:paraId="06483BDB" w14:textId="77777777" w:rsidR="00F04A60" w:rsidRPr="003F6CBE" w:rsidRDefault="00F04A60" w:rsidP="00BC52AC">
            <w:pPr>
              <w:pStyle w:val="27"/>
            </w:pPr>
            <w:r w:rsidRPr="003F6CBE">
              <w:rPr>
                <w:b/>
                <w:bCs/>
              </w:rPr>
              <w:t>17 170</w:t>
            </w:r>
          </w:p>
        </w:tc>
        <w:tc>
          <w:tcPr>
            <w:tcW w:w="1134" w:type="dxa"/>
            <w:tcBorders>
              <w:top w:val="single" w:sz="4" w:space="0" w:color="auto"/>
              <w:left w:val="nil"/>
              <w:bottom w:val="single" w:sz="4" w:space="0" w:color="auto"/>
              <w:right w:val="nil"/>
            </w:tcBorders>
            <w:shd w:val="clear" w:color="auto" w:fill="auto"/>
            <w:noWrap/>
            <w:vAlign w:val="bottom"/>
          </w:tcPr>
          <w:p w14:paraId="1C2CE341" w14:textId="77777777" w:rsidR="00F04A60" w:rsidRPr="003F6CBE" w:rsidRDefault="00F04A60" w:rsidP="00BC52AC">
            <w:pPr>
              <w:pStyle w:val="27"/>
            </w:pPr>
            <w:r w:rsidRPr="003F6CBE">
              <w:rPr>
                <w:b/>
                <w:bCs/>
              </w:rPr>
              <w:t>–1 853</w:t>
            </w:r>
          </w:p>
        </w:tc>
        <w:tc>
          <w:tcPr>
            <w:tcW w:w="1134" w:type="dxa"/>
            <w:tcBorders>
              <w:top w:val="single" w:sz="4" w:space="0" w:color="auto"/>
              <w:left w:val="nil"/>
              <w:bottom w:val="single" w:sz="4" w:space="0" w:color="auto"/>
              <w:right w:val="nil"/>
            </w:tcBorders>
            <w:shd w:val="clear" w:color="auto" w:fill="auto"/>
            <w:noWrap/>
            <w:vAlign w:val="bottom"/>
          </w:tcPr>
          <w:p w14:paraId="0116EBEA" w14:textId="77777777" w:rsidR="00F04A60" w:rsidRPr="003F6CBE" w:rsidRDefault="00F04A60" w:rsidP="00BC52AC">
            <w:pPr>
              <w:pStyle w:val="27"/>
            </w:pPr>
            <w:r w:rsidRPr="003F6CBE">
              <w:rPr>
                <w:b/>
                <w:bCs/>
              </w:rPr>
              <w:t>–9,7 %</w:t>
            </w:r>
          </w:p>
        </w:tc>
      </w:tr>
    </w:tbl>
    <w:p w14:paraId="2E59DA5C" w14:textId="77777777" w:rsidR="00F04A60" w:rsidRPr="003F6CBE" w:rsidRDefault="00F04A60" w:rsidP="005E4E45">
      <w:pPr>
        <w:spacing w:before="240" w:after="0"/>
        <w:ind w:firstLine="851"/>
        <w:rPr>
          <w:szCs w:val="24"/>
        </w:rPr>
      </w:pPr>
      <w:r w:rsidRPr="003F6CBE">
        <w:rPr>
          <w:szCs w:val="24"/>
        </w:rPr>
        <w:t>Скорректированные операционные расходы снизились на 9,7 % до 17</w:t>
      </w:r>
      <w:r w:rsidRPr="003F6CBE">
        <w:rPr>
          <w:szCs w:val="24"/>
          <w:lang w:val="en-US"/>
        </w:rPr>
        <w:t> </w:t>
      </w:r>
      <w:r w:rsidRPr="003F6CBE">
        <w:rPr>
          <w:szCs w:val="24"/>
        </w:rPr>
        <w:t>170 млн руб. за 2014 г. с 19 023 млн руб. за 2013 г. Основным фактором снижения стал эффект деконсолидации результатов АО «Кедентранссервис».</w:t>
      </w:r>
    </w:p>
    <w:p w14:paraId="458BBE82" w14:textId="77777777" w:rsidR="00F04A60" w:rsidRPr="003F6CBE" w:rsidRDefault="00F04A60" w:rsidP="005E4E45">
      <w:pPr>
        <w:spacing w:after="0"/>
        <w:ind w:firstLine="851"/>
        <w:rPr>
          <w:szCs w:val="24"/>
        </w:rPr>
      </w:pPr>
      <w:r w:rsidRPr="003F6CBE">
        <w:rPr>
          <w:szCs w:val="24"/>
        </w:rPr>
        <w:t>Ниже представлена структура скорректированных операционных расходов Общества за 2013 и 2014 гг. соответственно.</w:t>
      </w:r>
    </w:p>
    <w:tbl>
      <w:tblPr>
        <w:tblW w:w="9639" w:type="dxa"/>
        <w:tblInd w:w="108" w:type="dxa"/>
        <w:tblLayout w:type="fixed"/>
        <w:tblLook w:val="04A0" w:firstRow="1" w:lastRow="0" w:firstColumn="1" w:lastColumn="0" w:noHBand="0" w:noVBand="1"/>
      </w:tblPr>
      <w:tblGrid>
        <w:gridCol w:w="3261"/>
        <w:gridCol w:w="992"/>
        <w:gridCol w:w="992"/>
        <w:gridCol w:w="142"/>
        <w:gridCol w:w="850"/>
        <w:gridCol w:w="1134"/>
        <w:gridCol w:w="142"/>
        <w:gridCol w:w="2126"/>
      </w:tblGrid>
      <w:tr w:rsidR="00F04A60" w:rsidRPr="003F6CBE" w14:paraId="779765D1" w14:textId="77777777" w:rsidTr="00F04A60">
        <w:tc>
          <w:tcPr>
            <w:tcW w:w="3261" w:type="dxa"/>
            <w:tcBorders>
              <w:top w:val="single" w:sz="4" w:space="0" w:color="auto"/>
              <w:left w:val="nil"/>
              <w:right w:val="nil"/>
            </w:tcBorders>
            <w:shd w:val="clear" w:color="000000" w:fill="auto"/>
            <w:noWrap/>
            <w:vAlign w:val="bottom"/>
            <w:hideMark/>
          </w:tcPr>
          <w:p w14:paraId="49539964" w14:textId="77777777" w:rsidR="00F04A60" w:rsidRPr="003F6CBE" w:rsidRDefault="00F04A60" w:rsidP="00BC52AC">
            <w:pPr>
              <w:pStyle w:val="27"/>
            </w:pPr>
          </w:p>
        </w:tc>
        <w:tc>
          <w:tcPr>
            <w:tcW w:w="2126" w:type="dxa"/>
            <w:gridSpan w:val="3"/>
            <w:tcBorders>
              <w:top w:val="single" w:sz="4" w:space="0" w:color="auto"/>
              <w:left w:val="nil"/>
              <w:right w:val="nil"/>
            </w:tcBorders>
            <w:shd w:val="clear" w:color="000000" w:fill="auto"/>
            <w:vAlign w:val="bottom"/>
          </w:tcPr>
          <w:p w14:paraId="27307AD4" w14:textId="77777777" w:rsidR="00F04A60" w:rsidRPr="003F6CBE" w:rsidRDefault="00F04A60" w:rsidP="00BC52AC">
            <w:pPr>
              <w:pStyle w:val="27"/>
            </w:pPr>
            <w:r w:rsidRPr="003F6CBE">
              <w:rPr>
                <w:lang w:val="en-GB"/>
              </w:rPr>
              <w:t>2013</w:t>
            </w:r>
          </w:p>
        </w:tc>
        <w:tc>
          <w:tcPr>
            <w:tcW w:w="2126" w:type="dxa"/>
            <w:gridSpan w:val="3"/>
            <w:tcBorders>
              <w:top w:val="single" w:sz="4" w:space="0" w:color="auto"/>
              <w:left w:val="nil"/>
              <w:right w:val="nil"/>
            </w:tcBorders>
            <w:shd w:val="clear" w:color="000000" w:fill="auto"/>
          </w:tcPr>
          <w:p w14:paraId="09E4E744" w14:textId="77777777" w:rsidR="00F04A60" w:rsidRPr="003F6CBE" w:rsidRDefault="00F04A60" w:rsidP="00BC52AC">
            <w:pPr>
              <w:pStyle w:val="27"/>
            </w:pPr>
            <w:r w:rsidRPr="003F6CBE">
              <w:rPr>
                <w:lang w:val="en-GB"/>
              </w:rPr>
              <w:t>2014</w:t>
            </w:r>
          </w:p>
        </w:tc>
        <w:tc>
          <w:tcPr>
            <w:tcW w:w="2126" w:type="dxa"/>
            <w:tcBorders>
              <w:top w:val="single" w:sz="4" w:space="0" w:color="auto"/>
              <w:left w:val="nil"/>
              <w:bottom w:val="single" w:sz="4" w:space="0" w:color="auto"/>
              <w:right w:val="nil"/>
            </w:tcBorders>
            <w:shd w:val="clear" w:color="000000" w:fill="auto"/>
            <w:vAlign w:val="bottom"/>
            <w:hideMark/>
          </w:tcPr>
          <w:p w14:paraId="2D88E3C9" w14:textId="77777777" w:rsidR="00F04A60" w:rsidRPr="003F6CBE" w:rsidRDefault="00F04A60" w:rsidP="00BC52AC">
            <w:pPr>
              <w:pStyle w:val="27"/>
              <w:rPr>
                <w:lang w:val="en-GB"/>
              </w:rPr>
            </w:pPr>
          </w:p>
        </w:tc>
      </w:tr>
      <w:tr w:rsidR="00F04A60" w:rsidRPr="003F6CBE" w14:paraId="64EF2008" w14:textId="77777777" w:rsidTr="00F04A60">
        <w:trPr>
          <w:gridAfter w:val="2"/>
          <w:wAfter w:w="2268" w:type="dxa"/>
        </w:trPr>
        <w:tc>
          <w:tcPr>
            <w:tcW w:w="3261" w:type="dxa"/>
            <w:tcBorders>
              <w:top w:val="nil"/>
              <w:left w:val="nil"/>
              <w:bottom w:val="single" w:sz="4" w:space="0" w:color="auto"/>
              <w:right w:val="nil"/>
            </w:tcBorders>
            <w:shd w:val="clear" w:color="auto" w:fill="auto"/>
            <w:noWrap/>
            <w:vAlign w:val="bottom"/>
          </w:tcPr>
          <w:p w14:paraId="0629EDED" w14:textId="77777777" w:rsidR="00F04A60" w:rsidRPr="003F6CBE" w:rsidRDefault="00F04A60" w:rsidP="00BC52AC">
            <w:pPr>
              <w:pStyle w:val="27"/>
              <w:rPr>
                <w:lang w:val="en-GB"/>
              </w:rPr>
            </w:pPr>
          </w:p>
        </w:tc>
        <w:tc>
          <w:tcPr>
            <w:tcW w:w="992" w:type="dxa"/>
            <w:tcBorders>
              <w:top w:val="single" w:sz="4" w:space="0" w:color="auto"/>
              <w:left w:val="nil"/>
              <w:bottom w:val="single" w:sz="4" w:space="0" w:color="auto"/>
              <w:right w:val="nil"/>
            </w:tcBorders>
            <w:vAlign w:val="bottom"/>
          </w:tcPr>
          <w:p w14:paraId="11995F43" w14:textId="77777777" w:rsidR="00F04A60" w:rsidRPr="003F6CBE" w:rsidDel="00622F0E" w:rsidRDefault="00F04A60" w:rsidP="00BC52AC">
            <w:pPr>
              <w:pStyle w:val="27"/>
            </w:pPr>
            <w:r w:rsidRPr="003F6CBE">
              <w:t>млн руб.</w:t>
            </w:r>
          </w:p>
        </w:tc>
        <w:tc>
          <w:tcPr>
            <w:tcW w:w="992" w:type="dxa"/>
            <w:tcBorders>
              <w:top w:val="single" w:sz="4" w:space="0" w:color="auto"/>
              <w:left w:val="nil"/>
              <w:bottom w:val="single" w:sz="4" w:space="0" w:color="auto"/>
              <w:right w:val="nil"/>
            </w:tcBorders>
            <w:vAlign w:val="bottom"/>
          </w:tcPr>
          <w:p w14:paraId="43E84FBA" w14:textId="77777777" w:rsidR="00F04A60" w:rsidRPr="003F6CBE" w:rsidDel="00622F0E" w:rsidRDefault="00F04A60" w:rsidP="00BC52AC">
            <w:pPr>
              <w:pStyle w:val="27"/>
            </w:pPr>
            <w:r w:rsidRPr="003F6CBE">
              <w:t xml:space="preserve">% </w:t>
            </w:r>
          </w:p>
        </w:tc>
        <w:tc>
          <w:tcPr>
            <w:tcW w:w="992" w:type="dxa"/>
            <w:gridSpan w:val="2"/>
            <w:tcBorders>
              <w:top w:val="single" w:sz="4" w:space="0" w:color="auto"/>
              <w:left w:val="nil"/>
              <w:bottom w:val="single" w:sz="4" w:space="0" w:color="auto"/>
              <w:right w:val="nil"/>
            </w:tcBorders>
            <w:shd w:val="clear" w:color="auto" w:fill="auto"/>
            <w:noWrap/>
            <w:vAlign w:val="bottom"/>
          </w:tcPr>
          <w:p w14:paraId="424769DD" w14:textId="77777777" w:rsidR="00F04A60" w:rsidRPr="003F6CBE" w:rsidRDefault="00F04A60" w:rsidP="00BC52AC">
            <w:pPr>
              <w:pStyle w:val="27"/>
            </w:pPr>
            <w:r w:rsidRPr="003F6CBE">
              <w:t>млн руб.</w:t>
            </w:r>
          </w:p>
        </w:tc>
        <w:tc>
          <w:tcPr>
            <w:tcW w:w="1134" w:type="dxa"/>
            <w:tcBorders>
              <w:top w:val="single" w:sz="4" w:space="0" w:color="auto"/>
              <w:left w:val="nil"/>
              <w:bottom w:val="single" w:sz="4" w:space="0" w:color="auto"/>
              <w:right w:val="nil"/>
            </w:tcBorders>
            <w:vAlign w:val="bottom"/>
          </w:tcPr>
          <w:p w14:paraId="48B50E37" w14:textId="77777777" w:rsidR="00F04A60" w:rsidRPr="003F6CBE" w:rsidRDefault="00F04A60" w:rsidP="00BC52AC">
            <w:pPr>
              <w:pStyle w:val="27"/>
            </w:pPr>
            <w:r w:rsidRPr="003F6CBE">
              <w:t>%</w:t>
            </w:r>
            <w:r w:rsidRPr="003F6CBE" w:rsidDel="00630E9F">
              <w:t xml:space="preserve"> </w:t>
            </w:r>
          </w:p>
        </w:tc>
      </w:tr>
      <w:tr w:rsidR="00F04A60" w:rsidRPr="003F6CBE" w14:paraId="0B990556" w14:textId="77777777" w:rsidTr="00F04A60">
        <w:trPr>
          <w:gridAfter w:val="2"/>
          <w:wAfter w:w="2268" w:type="dxa"/>
        </w:trPr>
        <w:tc>
          <w:tcPr>
            <w:tcW w:w="3261" w:type="dxa"/>
            <w:tcBorders>
              <w:top w:val="single" w:sz="4" w:space="0" w:color="auto"/>
              <w:left w:val="nil"/>
              <w:bottom w:val="nil"/>
              <w:right w:val="nil"/>
            </w:tcBorders>
            <w:shd w:val="clear" w:color="auto" w:fill="auto"/>
            <w:noWrap/>
            <w:vAlign w:val="bottom"/>
          </w:tcPr>
          <w:p w14:paraId="44ACBAC2" w14:textId="77777777" w:rsidR="00F04A60" w:rsidRPr="003F6CBE" w:rsidRDefault="00F04A60" w:rsidP="00BC52AC">
            <w:pPr>
              <w:pStyle w:val="27"/>
            </w:pPr>
            <w:r w:rsidRPr="003F6CBE">
              <w:t>Услуги по перевозке и обработке грузов</w:t>
            </w:r>
          </w:p>
        </w:tc>
        <w:tc>
          <w:tcPr>
            <w:tcW w:w="992" w:type="dxa"/>
            <w:tcBorders>
              <w:top w:val="single" w:sz="4" w:space="0" w:color="auto"/>
              <w:left w:val="nil"/>
              <w:bottom w:val="nil"/>
              <w:right w:val="nil"/>
            </w:tcBorders>
            <w:vAlign w:val="bottom"/>
          </w:tcPr>
          <w:p w14:paraId="318574E0" w14:textId="77777777" w:rsidR="00F04A60" w:rsidRPr="003F6CBE" w:rsidRDefault="00F04A60" w:rsidP="00BC52AC">
            <w:pPr>
              <w:pStyle w:val="27"/>
            </w:pPr>
            <w:r w:rsidRPr="003F6CBE">
              <w:t>4 315</w:t>
            </w:r>
          </w:p>
        </w:tc>
        <w:tc>
          <w:tcPr>
            <w:tcW w:w="992" w:type="dxa"/>
            <w:tcBorders>
              <w:top w:val="single" w:sz="4" w:space="0" w:color="auto"/>
              <w:left w:val="nil"/>
              <w:bottom w:val="nil"/>
              <w:right w:val="nil"/>
            </w:tcBorders>
            <w:vAlign w:val="bottom"/>
          </w:tcPr>
          <w:p w14:paraId="67E18B64" w14:textId="77777777" w:rsidR="00F04A60" w:rsidRPr="003F6CBE" w:rsidRDefault="00F04A60" w:rsidP="00BC52AC">
            <w:pPr>
              <w:pStyle w:val="27"/>
            </w:pPr>
            <w:r w:rsidRPr="003F6CBE">
              <w:t>22,7 %</w:t>
            </w:r>
          </w:p>
        </w:tc>
        <w:tc>
          <w:tcPr>
            <w:tcW w:w="992" w:type="dxa"/>
            <w:gridSpan w:val="2"/>
            <w:tcBorders>
              <w:top w:val="single" w:sz="4" w:space="0" w:color="auto"/>
              <w:left w:val="nil"/>
              <w:bottom w:val="nil"/>
              <w:right w:val="nil"/>
            </w:tcBorders>
            <w:shd w:val="clear" w:color="auto" w:fill="auto"/>
            <w:noWrap/>
            <w:vAlign w:val="bottom"/>
          </w:tcPr>
          <w:p w14:paraId="52AD693F" w14:textId="77777777" w:rsidR="00F04A60" w:rsidRPr="003F6CBE" w:rsidRDefault="00F04A60" w:rsidP="00BC52AC">
            <w:pPr>
              <w:pStyle w:val="27"/>
              <w:rPr>
                <w:lang w:val="en-GB"/>
              </w:rPr>
            </w:pPr>
            <w:r w:rsidRPr="003F6CBE">
              <w:t>4 979</w:t>
            </w:r>
          </w:p>
        </w:tc>
        <w:tc>
          <w:tcPr>
            <w:tcW w:w="1134" w:type="dxa"/>
            <w:tcBorders>
              <w:top w:val="single" w:sz="4" w:space="0" w:color="auto"/>
              <w:left w:val="nil"/>
              <w:bottom w:val="nil"/>
              <w:right w:val="nil"/>
            </w:tcBorders>
            <w:vAlign w:val="bottom"/>
          </w:tcPr>
          <w:p w14:paraId="61AB81A2" w14:textId="77777777" w:rsidR="00F04A60" w:rsidRPr="003F6CBE" w:rsidRDefault="00F04A60" w:rsidP="00BC52AC">
            <w:pPr>
              <w:pStyle w:val="27"/>
              <w:rPr>
                <w:lang w:val="en-GB"/>
              </w:rPr>
            </w:pPr>
            <w:r w:rsidRPr="003F6CBE">
              <w:t>29,0 %</w:t>
            </w:r>
          </w:p>
        </w:tc>
      </w:tr>
      <w:tr w:rsidR="00F04A60" w:rsidRPr="003F6CBE" w14:paraId="7F1D2E48" w14:textId="77777777" w:rsidTr="00F04A60">
        <w:trPr>
          <w:gridAfter w:val="2"/>
          <w:wAfter w:w="2268" w:type="dxa"/>
        </w:trPr>
        <w:tc>
          <w:tcPr>
            <w:tcW w:w="3261" w:type="dxa"/>
            <w:tcBorders>
              <w:top w:val="nil"/>
              <w:left w:val="nil"/>
              <w:bottom w:val="nil"/>
              <w:right w:val="nil"/>
            </w:tcBorders>
            <w:shd w:val="clear" w:color="auto" w:fill="auto"/>
            <w:noWrap/>
            <w:vAlign w:val="bottom"/>
          </w:tcPr>
          <w:p w14:paraId="086E73C9" w14:textId="77777777" w:rsidR="00F04A60" w:rsidRPr="003F6CBE" w:rsidRDefault="00F04A60" w:rsidP="00BC52AC">
            <w:pPr>
              <w:pStyle w:val="27"/>
              <w:rPr>
                <w:lang w:val="en-GB"/>
              </w:rPr>
            </w:pPr>
            <w:r w:rsidRPr="003F6CBE">
              <w:t>Расходы на оплату труда</w:t>
            </w:r>
          </w:p>
        </w:tc>
        <w:tc>
          <w:tcPr>
            <w:tcW w:w="992" w:type="dxa"/>
            <w:tcBorders>
              <w:top w:val="nil"/>
              <w:left w:val="nil"/>
              <w:bottom w:val="nil"/>
              <w:right w:val="nil"/>
            </w:tcBorders>
            <w:vAlign w:val="bottom"/>
          </w:tcPr>
          <w:p w14:paraId="105C9AB3" w14:textId="77777777" w:rsidR="00F04A60" w:rsidRPr="003F6CBE" w:rsidRDefault="00F04A60" w:rsidP="00BC52AC">
            <w:pPr>
              <w:pStyle w:val="27"/>
            </w:pPr>
            <w:r w:rsidRPr="003F6CBE">
              <w:t>5 048</w:t>
            </w:r>
          </w:p>
        </w:tc>
        <w:tc>
          <w:tcPr>
            <w:tcW w:w="992" w:type="dxa"/>
            <w:tcBorders>
              <w:top w:val="nil"/>
              <w:left w:val="nil"/>
              <w:bottom w:val="nil"/>
              <w:right w:val="nil"/>
            </w:tcBorders>
            <w:vAlign w:val="bottom"/>
          </w:tcPr>
          <w:p w14:paraId="4BA76CBD" w14:textId="77777777" w:rsidR="00F04A60" w:rsidRPr="003F6CBE" w:rsidRDefault="00F04A60" w:rsidP="00BC52AC">
            <w:pPr>
              <w:pStyle w:val="27"/>
            </w:pPr>
            <w:r w:rsidRPr="003F6CBE">
              <w:t>26,5 %</w:t>
            </w:r>
          </w:p>
        </w:tc>
        <w:tc>
          <w:tcPr>
            <w:tcW w:w="992" w:type="dxa"/>
            <w:gridSpan w:val="2"/>
            <w:tcBorders>
              <w:top w:val="nil"/>
              <w:left w:val="nil"/>
              <w:bottom w:val="nil"/>
              <w:right w:val="nil"/>
            </w:tcBorders>
            <w:shd w:val="clear" w:color="auto" w:fill="auto"/>
            <w:noWrap/>
            <w:vAlign w:val="bottom"/>
          </w:tcPr>
          <w:p w14:paraId="710372D6" w14:textId="77777777" w:rsidR="00F04A60" w:rsidRPr="003F6CBE" w:rsidRDefault="00F04A60" w:rsidP="00BC52AC">
            <w:pPr>
              <w:pStyle w:val="27"/>
              <w:rPr>
                <w:lang w:val="en-GB"/>
              </w:rPr>
            </w:pPr>
            <w:r w:rsidRPr="003F6CBE">
              <w:t>4 609</w:t>
            </w:r>
          </w:p>
        </w:tc>
        <w:tc>
          <w:tcPr>
            <w:tcW w:w="1134" w:type="dxa"/>
            <w:tcBorders>
              <w:top w:val="nil"/>
              <w:left w:val="nil"/>
              <w:bottom w:val="nil"/>
              <w:right w:val="nil"/>
            </w:tcBorders>
            <w:vAlign w:val="bottom"/>
          </w:tcPr>
          <w:p w14:paraId="2C597654" w14:textId="77777777" w:rsidR="00F04A60" w:rsidRPr="003F6CBE" w:rsidRDefault="00F04A60" w:rsidP="00BC52AC">
            <w:pPr>
              <w:pStyle w:val="27"/>
              <w:rPr>
                <w:lang w:val="en-GB"/>
              </w:rPr>
            </w:pPr>
            <w:r w:rsidRPr="003F6CBE">
              <w:t>26,8 %</w:t>
            </w:r>
          </w:p>
        </w:tc>
      </w:tr>
      <w:tr w:rsidR="00F04A60" w:rsidRPr="003F6CBE" w14:paraId="57EF5D06" w14:textId="77777777" w:rsidTr="00F04A60">
        <w:trPr>
          <w:gridAfter w:val="2"/>
          <w:wAfter w:w="2268" w:type="dxa"/>
        </w:trPr>
        <w:tc>
          <w:tcPr>
            <w:tcW w:w="3261" w:type="dxa"/>
            <w:tcBorders>
              <w:top w:val="nil"/>
              <w:left w:val="nil"/>
              <w:bottom w:val="nil"/>
              <w:right w:val="nil"/>
            </w:tcBorders>
            <w:shd w:val="clear" w:color="auto" w:fill="auto"/>
            <w:noWrap/>
            <w:vAlign w:val="bottom"/>
          </w:tcPr>
          <w:p w14:paraId="1D858216" w14:textId="77777777" w:rsidR="00F04A60" w:rsidRPr="003F6CBE" w:rsidRDefault="00F04A60" w:rsidP="00BC52AC">
            <w:pPr>
              <w:pStyle w:val="27"/>
              <w:rPr>
                <w:lang w:val="en-GB"/>
              </w:rPr>
            </w:pPr>
            <w:r w:rsidRPr="003F6CBE">
              <w:t>Амортизация</w:t>
            </w:r>
          </w:p>
        </w:tc>
        <w:tc>
          <w:tcPr>
            <w:tcW w:w="992" w:type="dxa"/>
            <w:tcBorders>
              <w:top w:val="nil"/>
              <w:left w:val="nil"/>
              <w:bottom w:val="nil"/>
              <w:right w:val="nil"/>
            </w:tcBorders>
            <w:vAlign w:val="bottom"/>
          </w:tcPr>
          <w:p w14:paraId="25DC381F" w14:textId="77777777" w:rsidR="00F04A60" w:rsidRPr="003F6CBE" w:rsidRDefault="00F04A60" w:rsidP="00BC52AC">
            <w:pPr>
              <w:pStyle w:val="27"/>
            </w:pPr>
            <w:r w:rsidRPr="003F6CBE">
              <w:t>1 943</w:t>
            </w:r>
          </w:p>
        </w:tc>
        <w:tc>
          <w:tcPr>
            <w:tcW w:w="992" w:type="dxa"/>
            <w:tcBorders>
              <w:top w:val="nil"/>
              <w:left w:val="nil"/>
              <w:bottom w:val="nil"/>
              <w:right w:val="nil"/>
            </w:tcBorders>
            <w:vAlign w:val="bottom"/>
          </w:tcPr>
          <w:p w14:paraId="0C61C499" w14:textId="77777777" w:rsidR="00F04A60" w:rsidRPr="003F6CBE" w:rsidRDefault="00F04A60" w:rsidP="00BC52AC">
            <w:pPr>
              <w:pStyle w:val="27"/>
            </w:pPr>
            <w:r w:rsidRPr="003F6CBE">
              <w:t>10,2 %</w:t>
            </w:r>
          </w:p>
        </w:tc>
        <w:tc>
          <w:tcPr>
            <w:tcW w:w="992" w:type="dxa"/>
            <w:gridSpan w:val="2"/>
            <w:tcBorders>
              <w:top w:val="nil"/>
              <w:left w:val="nil"/>
              <w:bottom w:val="nil"/>
              <w:right w:val="nil"/>
            </w:tcBorders>
            <w:shd w:val="clear" w:color="auto" w:fill="auto"/>
            <w:noWrap/>
            <w:vAlign w:val="bottom"/>
          </w:tcPr>
          <w:p w14:paraId="1DBFD210" w14:textId="77777777" w:rsidR="00F04A60" w:rsidRPr="003F6CBE" w:rsidRDefault="00F04A60" w:rsidP="00BC52AC">
            <w:pPr>
              <w:pStyle w:val="27"/>
              <w:rPr>
                <w:lang w:val="en-GB"/>
              </w:rPr>
            </w:pPr>
            <w:r w:rsidRPr="003F6CBE">
              <w:t>2 462</w:t>
            </w:r>
          </w:p>
        </w:tc>
        <w:tc>
          <w:tcPr>
            <w:tcW w:w="1134" w:type="dxa"/>
            <w:tcBorders>
              <w:top w:val="nil"/>
              <w:left w:val="nil"/>
              <w:bottom w:val="nil"/>
              <w:right w:val="nil"/>
            </w:tcBorders>
            <w:vAlign w:val="bottom"/>
          </w:tcPr>
          <w:p w14:paraId="62EA774B" w14:textId="77777777" w:rsidR="00F04A60" w:rsidRPr="003F6CBE" w:rsidRDefault="00F04A60" w:rsidP="00BC52AC">
            <w:pPr>
              <w:pStyle w:val="27"/>
              <w:rPr>
                <w:lang w:val="en-GB"/>
              </w:rPr>
            </w:pPr>
            <w:r w:rsidRPr="003F6CBE">
              <w:t>14,3 %</w:t>
            </w:r>
          </w:p>
        </w:tc>
      </w:tr>
      <w:tr w:rsidR="00F04A60" w:rsidRPr="003F6CBE" w14:paraId="142782F3" w14:textId="77777777" w:rsidTr="00F04A60">
        <w:trPr>
          <w:gridAfter w:val="2"/>
          <w:wAfter w:w="2268" w:type="dxa"/>
        </w:trPr>
        <w:tc>
          <w:tcPr>
            <w:tcW w:w="3261" w:type="dxa"/>
            <w:tcBorders>
              <w:top w:val="nil"/>
              <w:left w:val="nil"/>
              <w:bottom w:val="nil"/>
              <w:right w:val="nil"/>
            </w:tcBorders>
            <w:shd w:val="clear" w:color="auto" w:fill="auto"/>
            <w:noWrap/>
            <w:vAlign w:val="bottom"/>
          </w:tcPr>
          <w:p w14:paraId="14D094C9" w14:textId="77777777" w:rsidR="00F04A60" w:rsidRPr="003F6CBE" w:rsidRDefault="00F04A60" w:rsidP="00BC52AC">
            <w:pPr>
              <w:pStyle w:val="27"/>
            </w:pPr>
            <w:r w:rsidRPr="003F6CBE">
              <w:t>Материалы и затраты на ремонт</w:t>
            </w:r>
          </w:p>
        </w:tc>
        <w:tc>
          <w:tcPr>
            <w:tcW w:w="992" w:type="dxa"/>
            <w:tcBorders>
              <w:top w:val="nil"/>
              <w:left w:val="nil"/>
              <w:bottom w:val="nil"/>
              <w:right w:val="nil"/>
            </w:tcBorders>
            <w:vAlign w:val="bottom"/>
          </w:tcPr>
          <w:p w14:paraId="20E8A230" w14:textId="77777777" w:rsidR="00F04A60" w:rsidRPr="003F6CBE" w:rsidRDefault="00F04A60" w:rsidP="00BC52AC">
            <w:pPr>
              <w:pStyle w:val="27"/>
            </w:pPr>
            <w:r w:rsidRPr="003F6CBE">
              <w:t>2 985</w:t>
            </w:r>
          </w:p>
        </w:tc>
        <w:tc>
          <w:tcPr>
            <w:tcW w:w="992" w:type="dxa"/>
            <w:tcBorders>
              <w:top w:val="nil"/>
              <w:left w:val="nil"/>
              <w:bottom w:val="nil"/>
              <w:right w:val="nil"/>
            </w:tcBorders>
            <w:vAlign w:val="bottom"/>
          </w:tcPr>
          <w:p w14:paraId="17A2C3A3" w14:textId="77777777" w:rsidR="00F04A60" w:rsidRPr="003F6CBE" w:rsidRDefault="00F04A60" w:rsidP="00BC52AC">
            <w:pPr>
              <w:pStyle w:val="27"/>
            </w:pPr>
            <w:r w:rsidRPr="003F6CBE">
              <w:t>15,7 %</w:t>
            </w:r>
          </w:p>
        </w:tc>
        <w:tc>
          <w:tcPr>
            <w:tcW w:w="992" w:type="dxa"/>
            <w:gridSpan w:val="2"/>
            <w:tcBorders>
              <w:top w:val="nil"/>
              <w:left w:val="nil"/>
              <w:bottom w:val="nil"/>
              <w:right w:val="nil"/>
            </w:tcBorders>
            <w:shd w:val="clear" w:color="auto" w:fill="auto"/>
            <w:noWrap/>
            <w:vAlign w:val="bottom"/>
          </w:tcPr>
          <w:p w14:paraId="5A380088" w14:textId="77777777" w:rsidR="00F04A60" w:rsidRPr="003F6CBE" w:rsidRDefault="00F04A60" w:rsidP="00BC52AC">
            <w:pPr>
              <w:pStyle w:val="27"/>
              <w:rPr>
                <w:lang w:val="en-GB"/>
              </w:rPr>
            </w:pPr>
            <w:r w:rsidRPr="003F6CBE">
              <w:t>2 419</w:t>
            </w:r>
          </w:p>
        </w:tc>
        <w:tc>
          <w:tcPr>
            <w:tcW w:w="1134" w:type="dxa"/>
            <w:tcBorders>
              <w:top w:val="nil"/>
              <w:left w:val="nil"/>
              <w:bottom w:val="nil"/>
              <w:right w:val="nil"/>
            </w:tcBorders>
            <w:vAlign w:val="bottom"/>
          </w:tcPr>
          <w:p w14:paraId="317943B7" w14:textId="77777777" w:rsidR="00F04A60" w:rsidRPr="003F6CBE" w:rsidRDefault="00F04A60" w:rsidP="00BC52AC">
            <w:pPr>
              <w:pStyle w:val="27"/>
              <w:rPr>
                <w:lang w:val="en-GB"/>
              </w:rPr>
            </w:pPr>
            <w:r w:rsidRPr="003F6CBE">
              <w:t>14,1 %</w:t>
            </w:r>
          </w:p>
        </w:tc>
      </w:tr>
      <w:tr w:rsidR="00F04A60" w:rsidRPr="003F6CBE" w14:paraId="2A95CEE3" w14:textId="77777777" w:rsidTr="00F04A60">
        <w:trPr>
          <w:gridAfter w:val="2"/>
          <w:wAfter w:w="2268" w:type="dxa"/>
        </w:trPr>
        <w:tc>
          <w:tcPr>
            <w:tcW w:w="3261" w:type="dxa"/>
            <w:tcBorders>
              <w:top w:val="nil"/>
              <w:left w:val="nil"/>
              <w:right w:val="nil"/>
            </w:tcBorders>
            <w:shd w:val="clear" w:color="auto" w:fill="auto"/>
            <w:noWrap/>
            <w:vAlign w:val="bottom"/>
          </w:tcPr>
          <w:p w14:paraId="4AD751FC" w14:textId="77777777" w:rsidR="00F04A60" w:rsidRPr="003F6CBE" w:rsidRDefault="00F04A60" w:rsidP="00BC52AC">
            <w:pPr>
              <w:pStyle w:val="27"/>
            </w:pPr>
            <w:r w:rsidRPr="003F6CBE">
              <w:t>Налоги, за исключением налога на прибыль</w:t>
            </w:r>
          </w:p>
        </w:tc>
        <w:tc>
          <w:tcPr>
            <w:tcW w:w="992" w:type="dxa"/>
            <w:tcBorders>
              <w:top w:val="nil"/>
              <w:left w:val="nil"/>
              <w:right w:val="nil"/>
            </w:tcBorders>
            <w:vAlign w:val="bottom"/>
          </w:tcPr>
          <w:p w14:paraId="417102BE" w14:textId="77777777" w:rsidR="00F04A60" w:rsidRPr="003F6CBE" w:rsidRDefault="00F04A60" w:rsidP="00BC52AC">
            <w:pPr>
              <w:pStyle w:val="27"/>
            </w:pPr>
            <w:r w:rsidRPr="003F6CBE">
              <w:t>724</w:t>
            </w:r>
          </w:p>
        </w:tc>
        <w:tc>
          <w:tcPr>
            <w:tcW w:w="992" w:type="dxa"/>
            <w:tcBorders>
              <w:top w:val="nil"/>
              <w:left w:val="nil"/>
              <w:right w:val="nil"/>
            </w:tcBorders>
            <w:vAlign w:val="bottom"/>
          </w:tcPr>
          <w:p w14:paraId="278316D4" w14:textId="77777777" w:rsidR="00F04A60" w:rsidRPr="003F6CBE" w:rsidRDefault="00F04A60" w:rsidP="00BC52AC">
            <w:pPr>
              <w:pStyle w:val="27"/>
            </w:pPr>
            <w:r w:rsidRPr="003F6CBE">
              <w:t>3,8 %</w:t>
            </w:r>
          </w:p>
        </w:tc>
        <w:tc>
          <w:tcPr>
            <w:tcW w:w="992" w:type="dxa"/>
            <w:gridSpan w:val="2"/>
            <w:tcBorders>
              <w:top w:val="nil"/>
              <w:left w:val="nil"/>
              <w:right w:val="nil"/>
            </w:tcBorders>
            <w:shd w:val="clear" w:color="auto" w:fill="auto"/>
            <w:noWrap/>
            <w:vAlign w:val="bottom"/>
          </w:tcPr>
          <w:p w14:paraId="6B0F9AC1" w14:textId="77777777" w:rsidR="00F04A60" w:rsidRPr="003F6CBE" w:rsidRDefault="00F04A60" w:rsidP="00BC52AC">
            <w:pPr>
              <w:pStyle w:val="27"/>
              <w:rPr>
                <w:lang w:val="en-GB"/>
              </w:rPr>
            </w:pPr>
            <w:r w:rsidRPr="003F6CBE">
              <w:t>631</w:t>
            </w:r>
          </w:p>
        </w:tc>
        <w:tc>
          <w:tcPr>
            <w:tcW w:w="1134" w:type="dxa"/>
            <w:tcBorders>
              <w:top w:val="nil"/>
              <w:left w:val="nil"/>
              <w:right w:val="nil"/>
            </w:tcBorders>
            <w:vAlign w:val="bottom"/>
          </w:tcPr>
          <w:p w14:paraId="50B0D2DA" w14:textId="77777777" w:rsidR="00F04A60" w:rsidRPr="003F6CBE" w:rsidRDefault="00F04A60" w:rsidP="00BC52AC">
            <w:pPr>
              <w:pStyle w:val="27"/>
              <w:rPr>
                <w:lang w:val="en-GB"/>
              </w:rPr>
            </w:pPr>
            <w:r w:rsidRPr="003F6CBE">
              <w:t>3,7 %</w:t>
            </w:r>
          </w:p>
        </w:tc>
      </w:tr>
      <w:tr w:rsidR="00F04A60" w:rsidRPr="003F6CBE" w14:paraId="522F0FD1" w14:textId="77777777" w:rsidTr="00F04A60">
        <w:trPr>
          <w:gridAfter w:val="2"/>
          <w:wAfter w:w="2268" w:type="dxa"/>
        </w:trPr>
        <w:tc>
          <w:tcPr>
            <w:tcW w:w="3261" w:type="dxa"/>
            <w:tcBorders>
              <w:top w:val="nil"/>
              <w:left w:val="nil"/>
              <w:right w:val="nil"/>
            </w:tcBorders>
            <w:shd w:val="clear" w:color="auto" w:fill="auto"/>
            <w:noWrap/>
            <w:vAlign w:val="bottom"/>
          </w:tcPr>
          <w:p w14:paraId="502E9E33" w14:textId="77777777" w:rsidR="00F04A60" w:rsidRPr="003F6CBE" w:rsidRDefault="00F04A60" w:rsidP="00BC52AC">
            <w:pPr>
              <w:pStyle w:val="27"/>
              <w:rPr>
                <w:lang w:val="en-GB"/>
              </w:rPr>
            </w:pPr>
            <w:r w:rsidRPr="003F6CBE">
              <w:t>Арендная плата</w:t>
            </w:r>
          </w:p>
        </w:tc>
        <w:tc>
          <w:tcPr>
            <w:tcW w:w="992" w:type="dxa"/>
            <w:tcBorders>
              <w:top w:val="nil"/>
              <w:left w:val="nil"/>
              <w:right w:val="nil"/>
            </w:tcBorders>
            <w:vAlign w:val="bottom"/>
          </w:tcPr>
          <w:p w14:paraId="2777EC29" w14:textId="77777777" w:rsidR="00F04A60" w:rsidRPr="003F6CBE" w:rsidRDefault="00F04A60" w:rsidP="00BC52AC">
            <w:pPr>
              <w:pStyle w:val="27"/>
            </w:pPr>
            <w:r w:rsidRPr="003F6CBE">
              <w:t>1 869</w:t>
            </w:r>
          </w:p>
        </w:tc>
        <w:tc>
          <w:tcPr>
            <w:tcW w:w="992" w:type="dxa"/>
            <w:tcBorders>
              <w:top w:val="nil"/>
              <w:left w:val="nil"/>
              <w:right w:val="nil"/>
            </w:tcBorders>
            <w:vAlign w:val="bottom"/>
          </w:tcPr>
          <w:p w14:paraId="3EABAE5F" w14:textId="77777777" w:rsidR="00F04A60" w:rsidRPr="003F6CBE" w:rsidRDefault="00F04A60" w:rsidP="00BC52AC">
            <w:pPr>
              <w:pStyle w:val="27"/>
            </w:pPr>
            <w:r w:rsidRPr="003F6CBE">
              <w:t>9,8 %</w:t>
            </w:r>
          </w:p>
        </w:tc>
        <w:tc>
          <w:tcPr>
            <w:tcW w:w="992" w:type="dxa"/>
            <w:gridSpan w:val="2"/>
            <w:tcBorders>
              <w:top w:val="nil"/>
              <w:left w:val="nil"/>
              <w:right w:val="nil"/>
            </w:tcBorders>
            <w:shd w:val="clear" w:color="auto" w:fill="auto"/>
            <w:noWrap/>
            <w:vAlign w:val="bottom"/>
          </w:tcPr>
          <w:p w14:paraId="5B4D454E" w14:textId="77777777" w:rsidR="00F04A60" w:rsidRPr="003F6CBE" w:rsidRDefault="00F04A60" w:rsidP="00BC52AC">
            <w:pPr>
              <w:pStyle w:val="27"/>
              <w:rPr>
                <w:lang w:val="en-GB"/>
              </w:rPr>
            </w:pPr>
            <w:r w:rsidRPr="003F6CBE">
              <w:t>443</w:t>
            </w:r>
          </w:p>
        </w:tc>
        <w:tc>
          <w:tcPr>
            <w:tcW w:w="1134" w:type="dxa"/>
            <w:tcBorders>
              <w:top w:val="nil"/>
              <w:left w:val="nil"/>
              <w:right w:val="nil"/>
            </w:tcBorders>
            <w:vAlign w:val="bottom"/>
          </w:tcPr>
          <w:p w14:paraId="3E68B686" w14:textId="77777777" w:rsidR="00F04A60" w:rsidRPr="003F6CBE" w:rsidRDefault="00F04A60" w:rsidP="00BC52AC">
            <w:pPr>
              <w:pStyle w:val="27"/>
              <w:rPr>
                <w:lang w:val="en-GB"/>
              </w:rPr>
            </w:pPr>
            <w:r w:rsidRPr="003F6CBE">
              <w:t>2,6 %</w:t>
            </w:r>
          </w:p>
        </w:tc>
      </w:tr>
      <w:tr w:rsidR="00F04A60" w:rsidRPr="003F6CBE" w14:paraId="02D41221" w14:textId="77777777" w:rsidTr="00F04A60">
        <w:trPr>
          <w:gridAfter w:val="2"/>
          <w:wAfter w:w="2268" w:type="dxa"/>
        </w:trPr>
        <w:tc>
          <w:tcPr>
            <w:tcW w:w="3261" w:type="dxa"/>
            <w:tcBorders>
              <w:top w:val="nil"/>
              <w:left w:val="nil"/>
              <w:right w:val="nil"/>
            </w:tcBorders>
            <w:shd w:val="clear" w:color="auto" w:fill="auto"/>
            <w:noWrap/>
            <w:vAlign w:val="bottom"/>
          </w:tcPr>
          <w:p w14:paraId="727E964C" w14:textId="77777777" w:rsidR="00F04A60" w:rsidRPr="003F6CBE" w:rsidRDefault="00F04A60" w:rsidP="00BC52AC">
            <w:pPr>
              <w:pStyle w:val="27"/>
              <w:rPr>
                <w:lang w:val="en-GB"/>
              </w:rPr>
            </w:pPr>
            <w:r w:rsidRPr="003F6CBE">
              <w:t>Прочие расходы</w:t>
            </w:r>
          </w:p>
        </w:tc>
        <w:tc>
          <w:tcPr>
            <w:tcW w:w="992" w:type="dxa"/>
            <w:tcBorders>
              <w:top w:val="nil"/>
              <w:left w:val="nil"/>
              <w:right w:val="nil"/>
            </w:tcBorders>
            <w:vAlign w:val="bottom"/>
          </w:tcPr>
          <w:p w14:paraId="7D58C57C" w14:textId="77777777" w:rsidR="00F04A60" w:rsidRPr="003F6CBE" w:rsidRDefault="00F04A60" w:rsidP="00BC52AC">
            <w:pPr>
              <w:pStyle w:val="27"/>
            </w:pPr>
            <w:r w:rsidRPr="003F6CBE">
              <w:t>2 139</w:t>
            </w:r>
          </w:p>
        </w:tc>
        <w:tc>
          <w:tcPr>
            <w:tcW w:w="992" w:type="dxa"/>
            <w:tcBorders>
              <w:top w:val="nil"/>
              <w:left w:val="nil"/>
              <w:right w:val="nil"/>
            </w:tcBorders>
            <w:vAlign w:val="bottom"/>
          </w:tcPr>
          <w:p w14:paraId="519D2B32" w14:textId="77777777" w:rsidR="00F04A60" w:rsidRPr="003F6CBE" w:rsidRDefault="00F04A60" w:rsidP="00BC52AC">
            <w:pPr>
              <w:pStyle w:val="27"/>
            </w:pPr>
            <w:r w:rsidRPr="003F6CBE">
              <w:t>11,2 %</w:t>
            </w:r>
          </w:p>
        </w:tc>
        <w:tc>
          <w:tcPr>
            <w:tcW w:w="992" w:type="dxa"/>
            <w:gridSpan w:val="2"/>
            <w:tcBorders>
              <w:top w:val="nil"/>
              <w:left w:val="nil"/>
              <w:right w:val="nil"/>
            </w:tcBorders>
            <w:shd w:val="clear" w:color="auto" w:fill="auto"/>
            <w:noWrap/>
            <w:vAlign w:val="bottom"/>
          </w:tcPr>
          <w:p w14:paraId="158EEE77" w14:textId="77777777" w:rsidR="00F04A60" w:rsidRPr="003F6CBE" w:rsidRDefault="00F04A60" w:rsidP="00BC52AC">
            <w:pPr>
              <w:pStyle w:val="27"/>
              <w:rPr>
                <w:lang w:val="en-GB"/>
              </w:rPr>
            </w:pPr>
            <w:r w:rsidRPr="003F6CBE">
              <w:t>1 627</w:t>
            </w:r>
          </w:p>
        </w:tc>
        <w:tc>
          <w:tcPr>
            <w:tcW w:w="1134" w:type="dxa"/>
            <w:tcBorders>
              <w:top w:val="nil"/>
              <w:left w:val="nil"/>
              <w:right w:val="nil"/>
            </w:tcBorders>
            <w:vAlign w:val="bottom"/>
          </w:tcPr>
          <w:p w14:paraId="275F01C8" w14:textId="77777777" w:rsidR="00F04A60" w:rsidRPr="003F6CBE" w:rsidRDefault="00F04A60" w:rsidP="00BC52AC">
            <w:pPr>
              <w:pStyle w:val="27"/>
              <w:rPr>
                <w:lang w:val="en-GB"/>
              </w:rPr>
            </w:pPr>
            <w:r w:rsidRPr="003F6CBE">
              <w:t>9,5 %</w:t>
            </w:r>
          </w:p>
        </w:tc>
      </w:tr>
      <w:tr w:rsidR="00F04A60" w:rsidRPr="003F6CBE" w14:paraId="2961C040" w14:textId="77777777" w:rsidTr="00F04A60">
        <w:trPr>
          <w:gridAfter w:val="2"/>
          <w:wAfter w:w="2268" w:type="dxa"/>
        </w:trPr>
        <w:tc>
          <w:tcPr>
            <w:tcW w:w="3261" w:type="dxa"/>
            <w:tcBorders>
              <w:top w:val="single" w:sz="4" w:space="0" w:color="auto"/>
              <w:left w:val="nil"/>
              <w:bottom w:val="single" w:sz="4" w:space="0" w:color="auto"/>
              <w:right w:val="nil"/>
            </w:tcBorders>
            <w:shd w:val="clear" w:color="auto" w:fill="auto"/>
            <w:noWrap/>
            <w:vAlign w:val="bottom"/>
          </w:tcPr>
          <w:p w14:paraId="1CC81F82" w14:textId="77777777" w:rsidR="00F04A60" w:rsidRPr="003F6CBE" w:rsidRDefault="00F04A60" w:rsidP="00BC52AC">
            <w:pPr>
              <w:pStyle w:val="27"/>
              <w:rPr>
                <w:b/>
              </w:rPr>
            </w:pPr>
            <w:r w:rsidRPr="003F6CBE">
              <w:rPr>
                <w:b/>
              </w:rPr>
              <w:t>Скорректированные</w:t>
            </w:r>
          </w:p>
          <w:p w14:paraId="446D7573" w14:textId="77777777" w:rsidR="00F04A60" w:rsidRPr="003F6CBE" w:rsidRDefault="00F04A60" w:rsidP="00BC52AC">
            <w:pPr>
              <w:pStyle w:val="27"/>
              <w:rPr>
                <w:b/>
              </w:rPr>
            </w:pPr>
            <w:r w:rsidRPr="003F6CBE">
              <w:rPr>
                <w:b/>
              </w:rPr>
              <w:t>операционные расходы</w:t>
            </w:r>
          </w:p>
        </w:tc>
        <w:tc>
          <w:tcPr>
            <w:tcW w:w="992" w:type="dxa"/>
            <w:tcBorders>
              <w:top w:val="single" w:sz="4" w:space="0" w:color="auto"/>
              <w:left w:val="nil"/>
              <w:bottom w:val="single" w:sz="4" w:space="0" w:color="auto"/>
              <w:right w:val="nil"/>
            </w:tcBorders>
            <w:vAlign w:val="bottom"/>
          </w:tcPr>
          <w:p w14:paraId="363FA89A" w14:textId="77777777" w:rsidR="00F04A60" w:rsidRPr="003F6CBE" w:rsidRDefault="00F04A60" w:rsidP="00BC52AC">
            <w:pPr>
              <w:pStyle w:val="27"/>
              <w:rPr>
                <w:b/>
              </w:rPr>
            </w:pPr>
            <w:r w:rsidRPr="003F6CBE">
              <w:rPr>
                <w:b/>
              </w:rPr>
              <w:t>19 023</w:t>
            </w:r>
          </w:p>
        </w:tc>
        <w:tc>
          <w:tcPr>
            <w:tcW w:w="992" w:type="dxa"/>
            <w:tcBorders>
              <w:top w:val="single" w:sz="4" w:space="0" w:color="auto"/>
              <w:left w:val="nil"/>
              <w:bottom w:val="single" w:sz="4" w:space="0" w:color="auto"/>
              <w:right w:val="nil"/>
            </w:tcBorders>
            <w:vAlign w:val="bottom"/>
          </w:tcPr>
          <w:p w14:paraId="4333DE08" w14:textId="77777777" w:rsidR="00F04A60" w:rsidRPr="003F6CBE" w:rsidRDefault="00F04A60" w:rsidP="00BC52AC">
            <w:pPr>
              <w:pStyle w:val="27"/>
              <w:rPr>
                <w:b/>
              </w:rPr>
            </w:pPr>
            <w:r w:rsidRPr="003F6CBE">
              <w:rPr>
                <w:b/>
              </w:rPr>
              <w:t>100 %</w:t>
            </w:r>
          </w:p>
        </w:tc>
        <w:tc>
          <w:tcPr>
            <w:tcW w:w="992" w:type="dxa"/>
            <w:gridSpan w:val="2"/>
            <w:tcBorders>
              <w:top w:val="single" w:sz="4" w:space="0" w:color="auto"/>
              <w:left w:val="nil"/>
              <w:bottom w:val="single" w:sz="4" w:space="0" w:color="auto"/>
              <w:right w:val="nil"/>
            </w:tcBorders>
            <w:shd w:val="clear" w:color="auto" w:fill="auto"/>
            <w:noWrap/>
            <w:vAlign w:val="bottom"/>
          </w:tcPr>
          <w:p w14:paraId="37D9BAB0" w14:textId="77777777" w:rsidR="00F04A60" w:rsidRPr="003F6CBE" w:rsidRDefault="00F04A60" w:rsidP="00BC52AC">
            <w:pPr>
              <w:pStyle w:val="27"/>
              <w:rPr>
                <w:b/>
                <w:lang w:val="en-GB"/>
              </w:rPr>
            </w:pPr>
            <w:r w:rsidRPr="003F6CBE">
              <w:rPr>
                <w:b/>
              </w:rPr>
              <w:t>17 170</w:t>
            </w:r>
          </w:p>
        </w:tc>
        <w:tc>
          <w:tcPr>
            <w:tcW w:w="1134" w:type="dxa"/>
            <w:tcBorders>
              <w:top w:val="single" w:sz="4" w:space="0" w:color="auto"/>
              <w:left w:val="nil"/>
              <w:bottom w:val="single" w:sz="4" w:space="0" w:color="auto"/>
              <w:right w:val="nil"/>
            </w:tcBorders>
            <w:vAlign w:val="bottom"/>
          </w:tcPr>
          <w:p w14:paraId="36DBCD5A" w14:textId="77777777" w:rsidR="00F04A60" w:rsidRPr="003F6CBE" w:rsidRDefault="00F04A60" w:rsidP="00BC52AC">
            <w:pPr>
              <w:pStyle w:val="27"/>
              <w:rPr>
                <w:b/>
                <w:lang w:val="en-GB"/>
              </w:rPr>
            </w:pPr>
            <w:r w:rsidRPr="003F6CBE">
              <w:rPr>
                <w:b/>
              </w:rPr>
              <w:t>100 %</w:t>
            </w:r>
          </w:p>
        </w:tc>
      </w:tr>
    </w:tbl>
    <w:p w14:paraId="2DF342BF" w14:textId="77777777" w:rsidR="00F04A60" w:rsidRPr="003F6CBE" w:rsidRDefault="00F04A60" w:rsidP="00F04A60">
      <w:pPr>
        <w:spacing w:after="0"/>
        <w:rPr>
          <w:b/>
          <w:szCs w:val="24"/>
        </w:rPr>
      </w:pPr>
      <w:r w:rsidRPr="003F6CBE">
        <w:rPr>
          <w:b/>
          <w:szCs w:val="24"/>
        </w:rPr>
        <w:t>Услуги по перевозке и обработке грузов</w:t>
      </w:r>
    </w:p>
    <w:p w14:paraId="09233D46" w14:textId="77777777" w:rsidR="00F04A60" w:rsidRPr="003F6CBE" w:rsidRDefault="00F04A60" w:rsidP="00BC52AC">
      <w:r w:rsidRPr="003F6CBE">
        <w:t>Расходы на перевозку и обработку грузов за 2014 г. выросли на 664 млн руб., или на 15,4 %, и составили 4979 млн руб. Без учета эффекта деконсолидации КДТС данная статья расходов увеличилась бы на 11,6 % г. к г.у за счет роста объемов порожнего транзита в странах СНГ на фоне снижения курса рубля. Этот эффект был частично скомпенсирован снижением коэффициента порожнего пробега контейнеров на сети ОАО «РЖД» с 30,5 % до 28,8 %.</w:t>
      </w:r>
    </w:p>
    <w:p w14:paraId="27F261ED" w14:textId="77777777" w:rsidR="00F04A60" w:rsidRPr="003F6CBE" w:rsidRDefault="00F04A60" w:rsidP="00F04A60">
      <w:pPr>
        <w:spacing w:after="0"/>
        <w:rPr>
          <w:b/>
          <w:szCs w:val="24"/>
        </w:rPr>
      </w:pPr>
      <w:r w:rsidRPr="003F6CBE">
        <w:rPr>
          <w:b/>
          <w:szCs w:val="24"/>
        </w:rPr>
        <w:t xml:space="preserve">Расходы на оплату труда </w:t>
      </w:r>
    </w:p>
    <w:p w14:paraId="5303AE55" w14:textId="77777777" w:rsidR="00F04A60" w:rsidRPr="003F6CBE" w:rsidRDefault="00F04A60" w:rsidP="00BC52AC">
      <w:r w:rsidRPr="003F6CBE">
        <w:t xml:space="preserve">Расходы на оплату труда снизились на 439 млн руб., или на 8,7 %, до 4609 млн руб. за 2014 г. с 5048 млн руб. за 2013 г. Без учета эффекта деконсолидации КДТС оплата труда и связанные статьи возросли на 7,1 % благодаря индексации базовой зарплаты, а также росту </w:t>
      </w:r>
      <w:r w:rsidRPr="003F6CBE">
        <w:lastRenderedPageBreak/>
        <w:t>премиальных выплат в первом полугодии 2014 г. по сравнению с 2013 г., частично компенсированной сокращением на 11,4 % среднесписочной численности сотрудников Общества в России с 4 591 до 4 069 сотрудников.</w:t>
      </w:r>
    </w:p>
    <w:p w14:paraId="75961195" w14:textId="77777777" w:rsidR="00F04A60" w:rsidRPr="003F6CBE" w:rsidRDefault="00F04A60" w:rsidP="00F04A60">
      <w:pPr>
        <w:spacing w:after="0"/>
        <w:rPr>
          <w:b/>
          <w:szCs w:val="24"/>
        </w:rPr>
      </w:pPr>
      <w:r w:rsidRPr="003F6CBE">
        <w:rPr>
          <w:b/>
          <w:szCs w:val="24"/>
        </w:rPr>
        <w:t xml:space="preserve">Амортизация </w:t>
      </w:r>
    </w:p>
    <w:p w14:paraId="02BEA082" w14:textId="77777777" w:rsidR="00F04A60" w:rsidRPr="003F6CBE" w:rsidRDefault="00F04A60" w:rsidP="00BC52AC">
      <w:r w:rsidRPr="003F6CBE">
        <w:t xml:space="preserve">Расходы на амортизацию основных средств возросли на 26,7 %, или 519 млн руб., и составили за 2014 г. 2 462 млн руб. по сравнению с 1 943 млн руб. годом ранее. Рост произошел благодаря покупкам основных средств в отчетном году и не был полностью компенсирован деконсолидацией показателей АО «Кедентранссервис». Также свой вклад внесло изменение срока полезного использования подвижного состава при расчете амортизации, что привело к увеличению амортизационных отчислений на 462 млн руб. </w:t>
      </w:r>
    </w:p>
    <w:p w14:paraId="00138598" w14:textId="77777777" w:rsidR="00F04A60" w:rsidRPr="003F6CBE" w:rsidRDefault="00F04A60" w:rsidP="00F04A60">
      <w:pPr>
        <w:spacing w:after="0"/>
        <w:rPr>
          <w:b/>
          <w:szCs w:val="24"/>
        </w:rPr>
      </w:pPr>
      <w:r w:rsidRPr="003F6CBE">
        <w:rPr>
          <w:b/>
          <w:szCs w:val="24"/>
        </w:rPr>
        <w:t xml:space="preserve">Материалы и затраты на ремонт </w:t>
      </w:r>
    </w:p>
    <w:p w14:paraId="70AAE651" w14:textId="77777777" w:rsidR="00F04A60" w:rsidRPr="003F6CBE" w:rsidRDefault="00F04A60" w:rsidP="00BC52AC">
      <w:r w:rsidRPr="003F6CBE">
        <w:t xml:space="preserve">Затраты на материалы и ремонт за 2014 г. снизились на 19,0 % и составили 2 419 млн руб. по сравнению с 2 985 млн руб. за 2013 г. в основном за счет эффекта деконсолидации показателей АО «Кедентранссервис», а также снижения количества более затратных капитальных ремонтов вагонов. </w:t>
      </w:r>
    </w:p>
    <w:p w14:paraId="65FDEA94" w14:textId="77777777" w:rsidR="00F04A60" w:rsidRPr="003F6CBE" w:rsidRDefault="00F04A60" w:rsidP="00F04A60">
      <w:pPr>
        <w:spacing w:after="0"/>
        <w:rPr>
          <w:b/>
          <w:szCs w:val="24"/>
        </w:rPr>
      </w:pPr>
      <w:r w:rsidRPr="003F6CBE">
        <w:rPr>
          <w:b/>
          <w:szCs w:val="24"/>
        </w:rPr>
        <w:t xml:space="preserve">Налоги за исключением налога на прибыль </w:t>
      </w:r>
    </w:p>
    <w:p w14:paraId="4DE0449F" w14:textId="77777777" w:rsidR="00F04A60" w:rsidRPr="003F6CBE" w:rsidRDefault="00F04A60" w:rsidP="00BC52AC">
      <w:r w:rsidRPr="003F6CBE">
        <w:t xml:space="preserve">Налоги за исключением налога на прибыль снизились на 12,8 %, до 631 млн руб. за 2014 г. с 724 млн руб. годом ранее, что связано с эффектом деконсолидации показателей АО «Кедентранссервис». </w:t>
      </w:r>
    </w:p>
    <w:p w14:paraId="5D3FF92D" w14:textId="77777777" w:rsidR="00F04A60" w:rsidRPr="003F6CBE" w:rsidRDefault="00F04A60" w:rsidP="00F04A60">
      <w:pPr>
        <w:spacing w:after="0"/>
        <w:rPr>
          <w:b/>
          <w:szCs w:val="24"/>
        </w:rPr>
      </w:pPr>
      <w:r w:rsidRPr="003F6CBE">
        <w:rPr>
          <w:b/>
          <w:szCs w:val="24"/>
        </w:rPr>
        <w:t xml:space="preserve">Аренда </w:t>
      </w:r>
    </w:p>
    <w:p w14:paraId="13A9526A" w14:textId="77777777" w:rsidR="00F04A60" w:rsidRPr="003F6CBE" w:rsidRDefault="00F04A60" w:rsidP="00BC52AC">
      <w:r w:rsidRPr="003F6CBE">
        <w:t xml:space="preserve">Расходы на аренду снизились на 1 426 млн руб., или на 74,3 % до 443 млн руб. за  2014 г. со значения 1 869 млн руб. за 2013 г. из-за эффекта деконсолидации показателей АО «Кедентранссервис». Без учета влияния данного фактора расходы на аренду увеличились бы на 101 млн руб., или на 29,6 %, в основном за счет увеличения количества арендованных платформ. </w:t>
      </w:r>
    </w:p>
    <w:p w14:paraId="51CC5C9D" w14:textId="77777777" w:rsidR="00F04A60" w:rsidRPr="003F6CBE" w:rsidRDefault="00F04A60" w:rsidP="00F04A60">
      <w:pPr>
        <w:rPr>
          <w:b/>
          <w:szCs w:val="24"/>
        </w:rPr>
      </w:pPr>
      <w:r w:rsidRPr="003F6CBE">
        <w:rPr>
          <w:b/>
          <w:szCs w:val="24"/>
        </w:rPr>
        <w:t>Прочие операционные расходы</w:t>
      </w:r>
    </w:p>
    <w:p w14:paraId="1EB454A1" w14:textId="77777777" w:rsidR="00F04A60" w:rsidRPr="003F6CBE" w:rsidRDefault="00F04A60" w:rsidP="00F04A60">
      <w:pPr>
        <w:spacing w:after="0"/>
        <w:rPr>
          <w:szCs w:val="24"/>
        </w:rPr>
      </w:pPr>
      <w:r w:rsidRPr="003F6CBE">
        <w:rPr>
          <w:szCs w:val="24"/>
        </w:rPr>
        <w:t xml:space="preserve">В состав прочих расходов включаются такие статьи, как расходы на охрану, консультационные услуги, топливо и энергия, приобретение лицензий и программ, расходы на связь, изменения в резервных отчислениях, благотворительность и т. д. Прочие расходы за 2014 г. снизились на 23,9 % и составили 1 627 млн руб. по сравнению с 2 139 млн руб. за 2013 г. в основном за счет эффекта деконсолидации показателей АО «Кедентранссервис». Без учета влияния данного фактора прочие операционные расходы снизились бы на 10,1 % г. к г.у вследствие мероприятий по контролю издержек.  </w:t>
      </w:r>
    </w:p>
    <w:p w14:paraId="5CD3FE7B" w14:textId="77777777" w:rsidR="00F04A60" w:rsidRPr="003F6CBE" w:rsidRDefault="00F04A60" w:rsidP="00F04A60">
      <w:pPr>
        <w:spacing w:after="0"/>
        <w:rPr>
          <w:b/>
          <w:szCs w:val="24"/>
        </w:rPr>
      </w:pPr>
      <w:r w:rsidRPr="003F6CBE">
        <w:rPr>
          <w:b/>
          <w:szCs w:val="24"/>
        </w:rPr>
        <w:t xml:space="preserve">Процентные расходы </w:t>
      </w:r>
    </w:p>
    <w:p w14:paraId="0428D9B2" w14:textId="77777777" w:rsidR="00F04A60" w:rsidRPr="003F6CBE" w:rsidRDefault="00F04A60" w:rsidP="00BC52AC">
      <w:r w:rsidRPr="003F6CBE">
        <w:t xml:space="preserve">Процентные расходы сократились на 134 млн руб., или 17,1 %, и составили 648 млн руб. за 2014 г. по сравнению с 782 млн руб. годом ранее, что связано с плановой амортизации основного долга по облигациям серии 02 на сумму 1 500 млн руб. в июне и декабре 2014 г. </w:t>
      </w:r>
    </w:p>
    <w:p w14:paraId="250CAA90" w14:textId="77777777" w:rsidR="00F04A60" w:rsidRPr="003F6CBE" w:rsidRDefault="00F04A60" w:rsidP="00F04A60">
      <w:pPr>
        <w:spacing w:after="0"/>
        <w:rPr>
          <w:b/>
          <w:szCs w:val="24"/>
        </w:rPr>
      </w:pPr>
      <w:r w:rsidRPr="003F6CBE">
        <w:rPr>
          <w:b/>
          <w:szCs w:val="24"/>
        </w:rPr>
        <w:t xml:space="preserve">Процентные доходы </w:t>
      </w:r>
    </w:p>
    <w:p w14:paraId="53CA59FC" w14:textId="77777777" w:rsidR="00F04A60" w:rsidRPr="003F6CBE" w:rsidRDefault="00F04A60" w:rsidP="00BC52AC">
      <w:r w:rsidRPr="003F6CBE">
        <w:t>Процентные доходы снизились на 72 млн руб. (32,3 %) до 151 млн руб. за 2014 г. по сравнению с 223 млн руб. годом ранее вследствие снижения средних остатков на депозитных счетах в отчетный период.</w:t>
      </w:r>
    </w:p>
    <w:p w14:paraId="15EE3FCB" w14:textId="77777777" w:rsidR="00F04A60" w:rsidRPr="003F6CBE" w:rsidRDefault="00F04A60" w:rsidP="00F04A60">
      <w:pPr>
        <w:spacing w:after="0"/>
        <w:rPr>
          <w:b/>
          <w:szCs w:val="24"/>
        </w:rPr>
      </w:pPr>
      <w:r w:rsidRPr="003F6CBE">
        <w:rPr>
          <w:b/>
          <w:szCs w:val="24"/>
        </w:rPr>
        <w:t>Прибыль до налога на прибыль</w:t>
      </w:r>
    </w:p>
    <w:p w14:paraId="7EDD8B83" w14:textId="77777777" w:rsidR="00F04A60" w:rsidRPr="003F6CBE" w:rsidRDefault="00F04A60" w:rsidP="00BC52AC">
      <w:r w:rsidRPr="003F6CBE">
        <w:t xml:space="preserve">В силу описанных выше факторов прибыль до налога на прибыль уменьшилась на 2 642 млн руб., или на 36,0 %, и составила 4 707 млн руб. за 2014 г. по сравнению с 7 349 млн руб. за 2013 г. </w:t>
      </w:r>
    </w:p>
    <w:p w14:paraId="2E491FD2" w14:textId="77777777" w:rsidR="00F04A60" w:rsidRPr="003F6CBE" w:rsidRDefault="00F04A60" w:rsidP="005E4E45">
      <w:pPr>
        <w:spacing w:after="0"/>
        <w:rPr>
          <w:b/>
          <w:szCs w:val="24"/>
        </w:rPr>
      </w:pPr>
      <w:r w:rsidRPr="003F6CBE">
        <w:rPr>
          <w:b/>
          <w:szCs w:val="24"/>
        </w:rPr>
        <w:lastRenderedPageBreak/>
        <w:t xml:space="preserve">Налог на прибыль </w:t>
      </w:r>
    </w:p>
    <w:p w14:paraId="033C3DCF" w14:textId="77777777" w:rsidR="00F04A60" w:rsidRPr="003F6CBE" w:rsidRDefault="00F04A60" w:rsidP="00BC52AC">
      <w:r w:rsidRPr="003F6CBE">
        <w:t>Расходы по уплате налога на прибыль сократились на 326 млн руб., или на 23,7 %, до 1 049 млн руб. за 2014 г. с 1 375 млн руб. за 2013 г. за счет снижения налогооблагаемой базы.</w:t>
      </w:r>
    </w:p>
    <w:p w14:paraId="7F5F87FD" w14:textId="77777777" w:rsidR="00F04A60" w:rsidRPr="003F6CBE" w:rsidRDefault="00F04A60" w:rsidP="005E4E45">
      <w:pPr>
        <w:spacing w:after="0"/>
        <w:ind w:firstLine="851"/>
        <w:rPr>
          <w:szCs w:val="24"/>
        </w:rPr>
      </w:pPr>
      <w:r w:rsidRPr="003F6CBE">
        <w:rPr>
          <w:szCs w:val="24"/>
        </w:rPr>
        <w:t xml:space="preserve">Эффективная ставка налога за 2014 г. возросла до 22,3 % с 18,7 % в 2013 г. </w:t>
      </w:r>
    </w:p>
    <w:p w14:paraId="4F1492F8" w14:textId="77777777" w:rsidR="00F04A60" w:rsidRPr="003F6CBE" w:rsidRDefault="00F04A60" w:rsidP="005E4E45">
      <w:pPr>
        <w:spacing w:after="0"/>
        <w:rPr>
          <w:b/>
          <w:szCs w:val="24"/>
        </w:rPr>
      </w:pPr>
      <w:r w:rsidRPr="003F6CBE">
        <w:rPr>
          <w:b/>
          <w:szCs w:val="24"/>
        </w:rPr>
        <w:t>Прибыль за период и совокупный доход</w:t>
      </w:r>
    </w:p>
    <w:p w14:paraId="1D98FD2E" w14:textId="77777777" w:rsidR="00F04A60" w:rsidRPr="003F6CBE" w:rsidRDefault="00F04A60" w:rsidP="00BC52AC">
      <w:r w:rsidRPr="003F6CBE">
        <w:t>В результате действия выше описанных факторов, чистая прибыль Общества за 2014 г. уменьшилась на 2 316 млн руб., или на 38,8 %, и составила 3 658 млн руб. по сравнению с 5 974 млн руб. годом ранее. С учетом эффекта от курсовых разниц от пересчета в валюту представления и прочих эффектов неденежного характера совокупный доход общества за 2014 г. снизился на 20,8 % и составил 4873 млн руб. по сравнению с 6152 млн руб. годом ранее.</w:t>
      </w:r>
    </w:p>
    <w:p w14:paraId="4EE026A2" w14:textId="77777777" w:rsidR="00F04A60" w:rsidRPr="003F6CBE" w:rsidRDefault="00F04A60" w:rsidP="005E4E45">
      <w:pPr>
        <w:spacing w:after="0"/>
        <w:rPr>
          <w:b/>
          <w:szCs w:val="24"/>
        </w:rPr>
      </w:pPr>
      <w:r w:rsidRPr="003F6CBE">
        <w:rPr>
          <w:b/>
          <w:szCs w:val="24"/>
        </w:rPr>
        <w:t xml:space="preserve">Ликвидность и источники капитала </w:t>
      </w:r>
    </w:p>
    <w:p w14:paraId="3D6FF97C" w14:textId="77777777" w:rsidR="00F04A60" w:rsidRPr="003F6CBE" w:rsidRDefault="00F04A60" w:rsidP="00BC52AC">
      <w:r w:rsidRPr="003F6CBE">
        <w:t>По состоянию на 31 декабря 2014 г. Общество располагало денежными средствами и их эквивалентами на общую сумму 1 904 млн руб., а текущие активы общества превышали его текущие обязательства на 1 384 млн руб.</w:t>
      </w:r>
    </w:p>
    <w:p w14:paraId="4C154B03" w14:textId="77777777" w:rsidR="00F04A60" w:rsidRPr="003F6CBE" w:rsidRDefault="00F04A60" w:rsidP="00BC52AC">
      <w:r w:rsidRPr="003F6CBE">
        <w:t>Бизнес Общества в значительной степени зависит от базы активов и их качества и связан с существенными инвестициями, в том числе в обновление парка подвижного состава и в расширение и модернизацию терминалов и прочих активов. В течение отчетного периода Общество финансировало операционную деятельность и инвестиционную программу за счет собственного денежного потока.</w:t>
      </w:r>
    </w:p>
    <w:p w14:paraId="5141A832" w14:textId="77777777" w:rsidR="00F04A60" w:rsidRPr="003F6CBE" w:rsidRDefault="00F04A60" w:rsidP="005E4E45">
      <w:pPr>
        <w:tabs>
          <w:tab w:val="left" w:pos="6267"/>
        </w:tabs>
        <w:spacing w:after="0"/>
        <w:rPr>
          <w:b/>
          <w:szCs w:val="24"/>
        </w:rPr>
      </w:pPr>
      <w:r w:rsidRPr="003F6CBE">
        <w:rPr>
          <w:b/>
          <w:szCs w:val="24"/>
        </w:rPr>
        <w:t>Движение денежных средств</w:t>
      </w:r>
    </w:p>
    <w:p w14:paraId="132742C6" w14:textId="77777777" w:rsidR="00F04A60" w:rsidRPr="003F6CBE" w:rsidRDefault="00F04A60" w:rsidP="005E4E45">
      <w:pPr>
        <w:spacing w:after="0"/>
        <w:ind w:firstLine="851"/>
        <w:rPr>
          <w:szCs w:val="24"/>
        </w:rPr>
      </w:pPr>
      <w:r w:rsidRPr="00BC52AC">
        <w:t>Ниже представлены основные компоненты консолидированных денежных потоков</w:t>
      </w:r>
      <w:r w:rsidRPr="003F6CBE">
        <w:rPr>
          <w:szCs w:val="24"/>
        </w:rPr>
        <w:t xml:space="preserve"> Общества за 2013 и 2014 гг. соответственно</w:t>
      </w:r>
    </w:p>
    <w:tbl>
      <w:tblPr>
        <w:tblW w:w="9369" w:type="dxa"/>
        <w:tblInd w:w="96" w:type="dxa"/>
        <w:tblLook w:val="04A0" w:firstRow="1" w:lastRow="0" w:firstColumn="1" w:lastColumn="0" w:noHBand="0" w:noVBand="1"/>
      </w:tblPr>
      <w:tblGrid>
        <w:gridCol w:w="6533"/>
        <w:gridCol w:w="1418"/>
        <w:gridCol w:w="1418"/>
      </w:tblGrid>
      <w:tr w:rsidR="00F04A60" w:rsidRPr="003F6CBE" w14:paraId="6255EB99" w14:textId="77777777" w:rsidTr="00F04A60">
        <w:tc>
          <w:tcPr>
            <w:tcW w:w="6533" w:type="dxa"/>
            <w:tcBorders>
              <w:top w:val="single" w:sz="4" w:space="0" w:color="auto"/>
              <w:left w:val="nil"/>
              <w:bottom w:val="single" w:sz="4" w:space="0" w:color="auto"/>
              <w:right w:val="nil"/>
            </w:tcBorders>
            <w:shd w:val="clear" w:color="auto" w:fill="auto"/>
            <w:noWrap/>
            <w:vAlign w:val="bottom"/>
          </w:tcPr>
          <w:p w14:paraId="069AE2CB" w14:textId="77777777" w:rsidR="00F04A60" w:rsidRPr="003F6CBE" w:rsidRDefault="00F04A60" w:rsidP="00BC52AC">
            <w:pPr>
              <w:pStyle w:val="27"/>
            </w:pPr>
          </w:p>
        </w:tc>
        <w:tc>
          <w:tcPr>
            <w:tcW w:w="1418" w:type="dxa"/>
            <w:tcBorders>
              <w:top w:val="single" w:sz="4" w:space="0" w:color="auto"/>
              <w:left w:val="nil"/>
              <w:bottom w:val="single" w:sz="4" w:space="0" w:color="auto"/>
              <w:right w:val="nil"/>
            </w:tcBorders>
            <w:vAlign w:val="center"/>
          </w:tcPr>
          <w:p w14:paraId="7EFB42E2" w14:textId="77777777" w:rsidR="00F04A60" w:rsidRPr="003F6CBE" w:rsidRDefault="00F04A60" w:rsidP="00BC52AC">
            <w:pPr>
              <w:pStyle w:val="27"/>
            </w:pPr>
            <w:r w:rsidRPr="003F6CBE">
              <w:t>2013</w:t>
            </w:r>
          </w:p>
        </w:tc>
        <w:tc>
          <w:tcPr>
            <w:tcW w:w="1418" w:type="dxa"/>
            <w:tcBorders>
              <w:top w:val="single" w:sz="4" w:space="0" w:color="auto"/>
              <w:left w:val="nil"/>
              <w:bottom w:val="single" w:sz="4" w:space="0" w:color="auto"/>
              <w:right w:val="nil"/>
            </w:tcBorders>
          </w:tcPr>
          <w:p w14:paraId="0841E0B3" w14:textId="77777777" w:rsidR="00F04A60" w:rsidRPr="003F6CBE" w:rsidRDefault="00F04A60" w:rsidP="00BC52AC">
            <w:pPr>
              <w:pStyle w:val="27"/>
            </w:pPr>
            <w:r w:rsidRPr="003F6CBE">
              <w:t>2014</w:t>
            </w:r>
          </w:p>
        </w:tc>
      </w:tr>
      <w:tr w:rsidR="00F04A60" w:rsidRPr="003F6CBE" w14:paraId="638C9A1B" w14:textId="77777777" w:rsidTr="00F04A60">
        <w:tc>
          <w:tcPr>
            <w:tcW w:w="6533" w:type="dxa"/>
            <w:tcBorders>
              <w:top w:val="single" w:sz="4" w:space="0" w:color="auto"/>
              <w:left w:val="nil"/>
              <w:bottom w:val="nil"/>
              <w:right w:val="nil"/>
            </w:tcBorders>
            <w:shd w:val="clear" w:color="auto" w:fill="auto"/>
          </w:tcPr>
          <w:p w14:paraId="153C2BBE" w14:textId="77777777" w:rsidR="00F04A60" w:rsidRPr="003F6CBE" w:rsidRDefault="00F04A60" w:rsidP="00BC52AC">
            <w:pPr>
              <w:pStyle w:val="27"/>
            </w:pPr>
            <w:r w:rsidRPr="003F6CBE">
              <w:t>Чистые денежные средства, полученные от операционной деятельности</w:t>
            </w:r>
          </w:p>
        </w:tc>
        <w:tc>
          <w:tcPr>
            <w:tcW w:w="1418" w:type="dxa"/>
            <w:tcBorders>
              <w:top w:val="single" w:sz="4" w:space="0" w:color="auto"/>
              <w:left w:val="nil"/>
              <w:bottom w:val="nil"/>
              <w:right w:val="nil"/>
            </w:tcBorders>
            <w:vAlign w:val="bottom"/>
          </w:tcPr>
          <w:p w14:paraId="4066E5B9" w14:textId="77777777" w:rsidR="00F04A60" w:rsidRPr="003F6CBE" w:rsidRDefault="00F04A60" w:rsidP="00BC52AC">
            <w:pPr>
              <w:pStyle w:val="27"/>
            </w:pPr>
            <w:r w:rsidRPr="003F6CBE">
              <w:t>7 225</w:t>
            </w:r>
          </w:p>
        </w:tc>
        <w:tc>
          <w:tcPr>
            <w:tcW w:w="1418" w:type="dxa"/>
            <w:tcBorders>
              <w:top w:val="single" w:sz="4" w:space="0" w:color="auto"/>
              <w:left w:val="nil"/>
              <w:bottom w:val="nil"/>
              <w:right w:val="nil"/>
            </w:tcBorders>
            <w:vAlign w:val="bottom"/>
          </w:tcPr>
          <w:p w14:paraId="4687D1E8" w14:textId="77777777" w:rsidR="00F04A60" w:rsidRPr="003F6CBE" w:rsidRDefault="00F04A60" w:rsidP="00BC52AC">
            <w:pPr>
              <w:pStyle w:val="27"/>
            </w:pPr>
            <w:r w:rsidRPr="003F6CBE">
              <w:t>6 027</w:t>
            </w:r>
          </w:p>
        </w:tc>
      </w:tr>
      <w:tr w:rsidR="00F04A60" w:rsidRPr="003F6CBE" w14:paraId="7B139DCD" w14:textId="77777777" w:rsidTr="00F04A60">
        <w:tc>
          <w:tcPr>
            <w:tcW w:w="6533" w:type="dxa"/>
            <w:tcBorders>
              <w:top w:val="nil"/>
              <w:left w:val="nil"/>
              <w:bottom w:val="nil"/>
              <w:right w:val="nil"/>
            </w:tcBorders>
            <w:shd w:val="clear" w:color="auto" w:fill="auto"/>
          </w:tcPr>
          <w:p w14:paraId="2400DC12" w14:textId="77777777" w:rsidR="00F04A60" w:rsidRPr="003F6CBE" w:rsidRDefault="00F04A60" w:rsidP="00BC52AC">
            <w:pPr>
              <w:pStyle w:val="27"/>
            </w:pPr>
            <w:r w:rsidRPr="003F6CBE">
              <w:t>Чистые денежные средства, использованные в инвестиционной деятельности</w:t>
            </w:r>
          </w:p>
        </w:tc>
        <w:tc>
          <w:tcPr>
            <w:tcW w:w="1418" w:type="dxa"/>
            <w:tcBorders>
              <w:top w:val="nil"/>
              <w:left w:val="nil"/>
              <w:bottom w:val="nil"/>
              <w:right w:val="nil"/>
            </w:tcBorders>
            <w:vAlign w:val="bottom"/>
          </w:tcPr>
          <w:p w14:paraId="50076558" w14:textId="77777777" w:rsidR="00F04A60" w:rsidRPr="003F6CBE" w:rsidRDefault="00F04A60" w:rsidP="00BC52AC">
            <w:pPr>
              <w:pStyle w:val="27"/>
            </w:pPr>
            <w:r w:rsidRPr="003F6CBE">
              <w:t>–4 775</w:t>
            </w:r>
          </w:p>
        </w:tc>
        <w:tc>
          <w:tcPr>
            <w:tcW w:w="1418" w:type="dxa"/>
            <w:tcBorders>
              <w:top w:val="nil"/>
              <w:left w:val="nil"/>
              <w:bottom w:val="nil"/>
              <w:right w:val="nil"/>
            </w:tcBorders>
            <w:vAlign w:val="bottom"/>
          </w:tcPr>
          <w:p w14:paraId="46C7D3C2" w14:textId="77777777" w:rsidR="00F04A60" w:rsidRPr="003F6CBE" w:rsidRDefault="00F04A60" w:rsidP="00BC52AC">
            <w:pPr>
              <w:pStyle w:val="27"/>
            </w:pPr>
            <w:r w:rsidRPr="003F6CBE">
              <w:t>–3 943</w:t>
            </w:r>
          </w:p>
        </w:tc>
      </w:tr>
      <w:tr w:rsidR="00F04A60" w:rsidRPr="003F6CBE" w14:paraId="462AF27C" w14:textId="77777777" w:rsidTr="00F04A60">
        <w:tc>
          <w:tcPr>
            <w:tcW w:w="6533" w:type="dxa"/>
            <w:tcBorders>
              <w:top w:val="nil"/>
              <w:left w:val="nil"/>
              <w:bottom w:val="nil"/>
              <w:right w:val="nil"/>
            </w:tcBorders>
            <w:shd w:val="clear" w:color="auto" w:fill="auto"/>
            <w:vAlign w:val="bottom"/>
          </w:tcPr>
          <w:p w14:paraId="3A99C9FE" w14:textId="77777777" w:rsidR="00F04A60" w:rsidRPr="003F6CBE" w:rsidRDefault="00F04A60" w:rsidP="00BC52AC">
            <w:pPr>
              <w:pStyle w:val="27"/>
            </w:pPr>
            <w:r w:rsidRPr="003F6CBE">
              <w:t xml:space="preserve">Чистые денежные средства, полученные от финансовой деятельности </w:t>
            </w:r>
          </w:p>
        </w:tc>
        <w:tc>
          <w:tcPr>
            <w:tcW w:w="1418" w:type="dxa"/>
            <w:tcBorders>
              <w:top w:val="nil"/>
              <w:left w:val="nil"/>
              <w:bottom w:val="nil"/>
              <w:right w:val="nil"/>
            </w:tcBorders>
            <w:vAlign w:val="bottom"/>
          </w:tcPr>
          <w:p w14:paraId="38E6ED2A" w14:textId="77777777" w:rsidR="00F04A60" w:rsidRPr="003F6CBE" w:rsidRDefault="00F04A60" w:rsidP="00BC52AC">
            <w:pPr>
              <w:pStyle w:val="27"/>
            </w:pPr>
            <w:r w:rsidRPr="003F6CBE">
              <w:t>–1 974</w:t>
            </w:r>
          </w:p>
        </w:tc>
        <w:tc>
          <w:tcPr>
            <w:tcW w:w="1418" w:type="dxa"/>
            <w:tcBorders>
              <w:top w:val="nil"/>
              <w:left w:val="nil"/>
              <w:bottom w:val="nil"/>
              <w:right w:val="nil"/>
            </w:tcBorders>
            <w:vAlign w:val="bottom"/>
          </w:tcPr>
          <w:p w14:paraId="0E254093" w14:textId="77777777" w:rsidR="00F04A60" w:rsidRPr="003F6CBE" w:rsidRDefault="00F04A60" w:rsidP="00BC52AC">
            <w:pPr>
              <w:pStyle w:val="27"/>
            </w:pPr>
            <w:r w:rsidRPr="003F6CBE">
              <w:t>–2 752</w:t>
            </w:r>
          </w:p>
        </w:tc>
      </w:tr>
      <w:tr w:rsidR="00F04A60" w:rsidRPr="003F6CBE" w14:paraId="32A04E02" w14:textId="77777777" w:rsidTr="00F04A60">
        <w:tc>
          <w:tcPr>
            <w:tcW w:w="6533" w:type="dxa"/>
            <w:tcBorders>
              <w:top w:val="nil"/>
              <w:left w:val="nil"/>
              <w:right w:val="nil"/>
            </w:tcBorders>
            <w:shd w:val="clear" w:color="auto" w:fill="auto"/>
            <w:vAlign w:val="bottom"/>
          </w:tcPr>
          <w:p w14:paraId="78A569E4" w14:textId="77777777" w:rsidR="00F04A60" w:rsidRPr="003F6CBE" w:rsidRDefault="00F04A60" w:rsidP="00BC52AC">
            <w:pPr>
              <w:pStyle w:val="27"/>
            </w:pPr>
            <w:r w:rsidRPr="003F6CBE">
              <w:t>Чистое увеличение денежных средств и их эквивалентов</w:t>
            </w:r>
          </w:p>
        </w:tc>
        <w:tc>
          <w:tcPr>
            <w:tcW w:w="1418" w:type="dxa"/>
            <w:tcBorders>
              <w:top w:val="nil"/>
              <w:left w:val="nil"/>
              <w:right w:val="nil"/>
            </w:tcBorders>
            <w:vAlign w:val="bottom"/>
          </w:tcPr>
          <w:p w14:paraId="7CDC50C7" w14:textId="77777777" w:rsidR="00F04A60" w:rsidRPr="003F6CBE" w:rsidRDefault="00F04A60" w:rsidP="00BC52AC">
            <w:pPr>
              <w:pStyle w:val="27"/>
            </w:pPr>
            <w:r w:rsidRPr="003F6CBE">
              <w:t>476</w:t>
            </w:r>
          </w:p>
        </w:tc>
        <w:tc>
          <w:tcPr>
            <w:tcW w:w="1418" w:type="dxa"/>
            <w:tcBorders>
              <w:top w:val="nil"/>
              <w:left w:val="nil"/>
              <w:right w:val="nil"/>
            </w:tcBorders>
            <w:vAlign w:val="bottom"/>
          </w:tcPr>
          <w:p w14:paraId="2B13D35D" w14:textId="77777777" w:rsidR="00F04A60" w:rsidRPr="003F6CBE" w:rsidRDefault="00F04A60" w:rsidP="00BC52AC">
            <w:pPr>
              <w:pStyle w:val="27"/>
            </w:pPr>
            <w:r w:rsidRPr="003F6CBE">
              <w:t>–668</w:t>
            </w:r>
          </w:p>
        </w:tc>
      </w:tr>
      <w:tr w:rsidR="00F04A60" w:rsidRPr="003F6CBE" w14:paraId="705BF4D8" w14:textId="77777777" w:rsidTr="00F04A60">
        <w:tc>
          <w:tcPr>
            <w:tcW w:w="6533" w:type="dxa"/>
            <w:tcBorders>
              <w:top w:val="nil"/>
              <w:left w:val="nil"/>
              <w:bottom w:val="single" w:sz="4" w:space="0" w:color="auto"/>
              <w:right w:val="nil"/>
            </w:tcBorders>
            <w:shd w:val="clear" w:color="auto" w:fill="auto"/>
          </w:tcPr>
          <w:p w14:paraId="4ADD778C" w14:textId="77777777" w:rsidR="00F04A60" w:rsidRPr="003F6CBE" w:rsidRDefault="00F04A60" w:rsidP="00BC52AC">
            <w:pPr>
              <w:pStyle w:val="27"/>
            </w:pPr>
            <w:r w:rsidRPr="003F6CBE">
              <w:t>Денежные средства и их эквиваленты на конец периода</w:t>
            </w:r>
          </w:p>
        </w:tc>
        <w:tc>
          <w:tcPr>
            <w:tcW w:w="1418" w:type="dxa"/>
            <w:tcBorders>
              <w:top w:val="nil"/>
              <w:left w:val="nil"/>
              <w:bottom w:val="single" w:sz="4" w:space="0" w:color="auto"/>
              <w:right w:val="nil"/>
            </w:tcBorders>
            <w:vAlign w:val="bottom"/>
          </w:tcPr>
          <w:p w14:paraId="2D400104" w14:textId="77777777" w:rsidR="00F04A60" w:rsidRPr="003F6CBE" w:rsidRDefault="00F04A60" w:rsidP="00BC52AC">
            <w:pPr>
              <w:pStyle w:val="27"/>
            </w:pPr>
            <w:r w:rsidRPr="003F6CBE">
              <w:t>89</w:t>
            </w:r>
          </w:p>
        </w:tc>
        <w:tc>
          <w:tcPr>
            <w:tcW w:w="1418" w:type="dxa"/>
            <w:tcBorders>
              <w:top w:val="nil"/>
              <w:left w:val="nil"/>
              <w:bottom w:val="single" w:sz="4" w:space="0" w:color="auto"/>
              <w:right w:val="nil"/>
            </w:tcBorders>
            <w:vAlign w:val="bottom"/>
          </w:tcPr>
          <w:p w14:paraId="0B73B10D" w14:textId="77777777" w:rsidR="00F04A60" w:rsidRPr="003F6CBE" w:rsidRDefault="00F04A60" w:rsidP="00BC52AC">
            <w:pPr>
              <w:pStyle w:val="27"/>
            </w:pPr>
            <w:r w:rsidRPr="003F6CBE">
              <w:t>689</w:t>
            </w:r>
          </w:p>
        </w:tc>
      </w:tr>
    </w:tbl>
    <w:p w14:paraId="5CAD4083" w14:textId="77777777" w:rsidR="00F04A60" w:rsidRPr="003F6CBE" w:rsidRDefault="00F04A60" w:rsidP="00F04A60">
      <w:pPr>
        <w:spacing w:after="0"/>
        <w:rPr>
          <w:b/>
          <w:szCs w:val="24"/>
        </w:rPr>
      </w:pPr>
      <w:r w:rsidRPr="003F6CBE">
        <w:rPr>
          <w:b/>
          <w:szCs w:val="24"/>
        </w:rPr>
        <w:t>Чистые денежные средства, полученные от операционной деятельности</w:t>
      </w:r>
    </w:p>
    <w:p w14:paraId="33F1E274" w14:textId="77777777" w:rsidR="00F04A60" w:rsidRPr="003F6CBE" w:rsidRDefault="00F04A60" w:rsidP="00BC52AC">
      <w:r w:rsidRPr="003F6CBE">
        <w:t>Чистые денежные средства, полученные от операционной деятельности за 2014 г., уменьшились на 1198 млн руб. до 16,6 %) и составили 6 027 млн руб. по сравнению с 7 225 млн руб. за 2013 г.. Операционная прибыль до изменений в оборотном капитале снизилась на 2 886 млн руб. до 31,3 %, что было компенсировано изменениями в оборотном капитале (в частности, снижением дебиторской задолженности) и уменьшением налога на прибыль.</w:t>
      </w:r>
    </w:p>
    <w:p w14:paraId="6BB19B7E" w14:textId="77777777" w:rsidR="00F04A60" w:rsidRPr="003F6CBE" w:rsidRDefault="00F04A60" w:rsidP="005E4E45">
      <w:pPr>
        <w:spacing w:after="0"/>
        <w:rPr>
          <w:b/>
          <w:szCs w:val="24"/>
        </w:rPr>
      </w:pPr>
      <w:r w:rsidRPr="003F6CBE">
        <w:rPr>
          <w:b/>
          <w:szCs w:val="24"/>
        </w:rPr>
        <w:t>Чистые денежные средства, использованные в инвестиционной деятельности</w:t>
      </w:r>
    </w:p>
    <w:p w14:paraId="0214CF55" w14:textId="77777777" w:rsidR="00F04A60" w:rsidRPr="003F6CBE" w:rsidRDefault="00F04A60" w:rsidP="00BC52AC">
      <w:r w:rsidRPr="003F6CBE">
        <w:t>Чистые денежные средства, использованные в инвестиционной деятельности, уменьшились на 832 млн руб., или на 17,4 %, и составили за 2014 г. 3943 млн руб. по сравнению с 4775 млн руб. годом ранее, за счет уменьшения капитальных затрат на 2 420 млн руб. или 36,5 % год к году  до 34 212 млн руб. по сравнению с 26 632 млн руб. в 2013 г.</w:t>
      </w:r>
    </w:p>
    <w:p w14:paraId="2A91C6B1" w14:textId="77777777" w:rsidR="00F04A60" w:rsidRPr="003F6CBE" w:rsidRDefault="00F04A60" w:rsidP="005E4E45">
      <w:pPr>
        <w:spacing w:after="0"/>
        <w:rPr>
          <w:b/>
          <w:szCs w:val="24"/>
        </w:rPr>
      </w:pPr>
      <w:r w:rsidRPr="003F6CBE">
        <w:rPr>
          <w:b/>
          <w:szCs w:val="24"/>
        </w:rPr>
        <w:t xml:space="preserve">Чистые денежные средства, использование в финансовой деятельности </w:t>
      </w:r>
    </w:p>
    <w:p w14:paraId="12CD3496" w14:textId="77777777" w:rsidR="00F04A60" w:rsidRPr="003F6CBE" w:rsidRDefault="00F04A60" w:rsidP="00BC52AC">
      <w:r w:rsidRPr="003F6CBE">
        <w:t>Отток денежных средств от финансовой деятельности за 2014 г. вырос на 778 млн руб., или 39,4 %, и составил 2752  млн руб. по сравнению с оттоком в 1 974 млн руб. за 2013 г., благодаря двум амортизационным выплатам по облигационному займу серии 02 на сумму 1 500 млн руб. вместо одной в 2013 г.</w:t>
      </w:r>
    </w:p>
    <w:p w14:paraId="3E9663DA" w14:textId="77777777" w:rsidR="00F04A60" w:rsidRPr="003F6CBE" w:rsidRDefault="00F04A60" w:rsidP="005E4E45">
      <w:pPr>
        <w:spacing w:after="0"/>
        <w:rPr>
          <w:b/>
          <w:szCs w:val="24"/>
        </w:rPr>
      </w:pPr>
      <w:r w:rsidRPr="003F6CBE">
        <w:rPr>
          <w:b/>
          <w:szCs w:val="24"/>
        </w:rPr>
        <w:lastRenderedPageBreak/>
        <w:t>Капитальные вложения</w:t>
      </w:r>
    </w:p>
    <w:p w14:paraId="43F63D26" w14:textId="77777777" w:rsidR="00F04A60" w:rsidRPr="003F6CBE" w:rsidRDefault="00F04A60" w:rsidP="00BC52AC">
      <w:r w:rsidRPr="003F6CBE">
        <w:t>Капитальные затраты Общества за 2014 г. уменьшились на 2 420 млн руб., или на 39,5 %, и составили 4212 млн руб. по сравнению с 6 632 млн руб. за 9 месяцев 2013 г. Основной статьей капитальных вложений было приобретение фитинговых платформ, крупнотоннажных контейнеров, сооружений и других инвестиционных активов. В частности, в отчетном периоде было приобретено 5 097 единиц крупнотоннажных контейнеров, 1 316 единиц 80-футовых и 200 единиц 40-футовых фитинговых платформ. Падение капитальных затрат примерно на 1 млрд руб. относительно первоначальной инвестиционной программы объясняется ухудшением рыночных условий во второй половине прошлого года.</w:t>
      </w:r>
    </w:p>
    <w:p w14:paraId="5CB7A60B" w14:textId="77777777" w:rsidR="00F04A60" w:rsidRPr="003F6CBE" w:rsidRDefault="00F04A60" w:rsidP="005E4E45">
      <w:pPr>
        <w:rPr>
          <w:b/>
          <w:szCs w:val="24"/>
        </w:rPr>
      </w:pPr>
      <w:r w:rsidRPr="003F6CBE">
        <w:rPr>
          <w:b/>
          <w:szCs w:val="24"/>
        </w:rPr>
        <w:t xml:space="preserve">Источники капитала </w:t>
      </w:r>
    </w:p>
    <w:p w14:paraId="0C69CF56" w14:textId="77777777" w:rsidR="00F04A60" w:rsidRPr="003F6CBE" w:rsidRDefault="00F04A60" w:rsidP="00BC52AC">
      <w:r w:rsidRPr="003F6CBE">
        <w:t>Текущая деятельность и инвестиции Общества финансируются преимущественно за счет собственных средств, а также за счет заимствований в российских рублях. По состоянию на 31 декабря 2014 г. задолженность Общества состояла из двух выпусков рублевых облигаций, обязательств по финансовой аренде и других заимствований на общую сумму 6777 млн руб. по сравнению с 8 438 млн руб. на 31 декабря 2013 г. Чистый долг Общества на 31 декабря 2014 г. составил 4 865 млн руб.</w:t>
      </w:r>
    </w:p>
    <w:p w14:paraId="10086DB7" w14:textId="77777777" w:rsidR="00F04A60" w:rsidRPr="003F6CBE" w:rsidRDefault="00F04A60" w:rsidP="005E4E45">
      <w:pPr>
        <w:spacing w:after="0"/>
        <w:ind w:firstLine="851"/>
        <w:rPr>
          <w:szCs w:val="24"/>
        </w:rPr>
      </w:pPr>
      <w:r w:rsidRPr="00BC52AC">
        <w:t>По состоянию на 31 декабря 2014 г. практически вся задолженность Общества является необеспеченной, за исключением обязательств по финансовой аренде, обеспеченных правами лизингодателя в отношении лизингового имущества. Вся задолженность Общества</w:t>
      </w:r>
      <w:r w:rsidRPr="003F6CBE">
        <w:rPr>
          <w:szCs w:val="24"/>
        </w:rPr>
        <w:t xml:space="preserve"> номинирована в российских рублях с фиксированной процентной ставкой. </w:t>
      </w:r>
    </w:p>
    <w:p w14:paraId="0ED747CB" w14:textId="77777777" w:rsidR="00F04A60" w:rsidRPr="003F6CBE" w:rsidRDefault="00F04A60" w:rsidP="005E4E45">
      <w:pPr>
        <w:rPr>
          <w:b/>
          <w:szCs w:val="24"/>
        </w:rPr>
      </w:pPr>
      <w:r w:rsidRPr="003F6CBE">
        <w:rPr>
          <w:b/>
          <w:szCs w:val="24"/>
        </w:rPr>
        <w:t>Рублевые облигации серии 02</w:t>
      </w:r>
    </w:p>
    <w:p w14:paraId="73E9E63F" w14:textId="77777777" w:rsidR="00F04A60" w:rsidRPr="003F6CBE" w:rsidRDefault="00F04A60" w:rsidP="00BC52AC">
      <w:r w:rsidRPr="003F6CBE">
        <w:t xml:space="preserve">Общество произвело 10 июня 2010 г. выпуск неконвертируемых облигаций на общую сумму 3000 млн руб. с номинальной стоимостью 1000 руб. каждая и сроком обращения пять лет. Чистый доход от выпуска облигаций после вычета расходов, связанных с размещением, составил 2975 млн руб. Ставка купонного дохода зафиксирована на пять лет и составляет 8,8 % годовых. Купонный доход выплачивается раз в полгода. Облигации серии 02 будут погашаться четырьмя равными долями один раз в полгода в течение четвертого и пятого годов обращения. </w:t>
      </w:r>
    </w:p>
    <w:p w14:paraId="135C9C80" w14:textId="77777777" w:rsidR="00F04A60" w:rsidRPr="003F6CBE" w:rsidRDefault="00F04A60" w:rsidP="00BC52AC">
      <w:r w:rsidRPr="003F6CBE">
        <w:t>По состоянию на 31 декабря 2014 г. краткосрочная часть долгосрочной задолженности составила 740 млн руб. (2 236 млн руб. по состоянию на 31 декабря 2013 г.) и была отражена в отчетности в составе краткосрочных заимствований. Сумма начисленного купона составила 5 млн руб. (18 млн руб. по состоянию на 31 декабря 2013 г.) и была включена в консолидированный отчет о финансовом положении как краткосрочная часть долгосрочных займов.</w:t>
      </w:r>
    </w:p>
    <w:p w14:paraId="2A262970" w14:textId="77777777" w:rsidR="00F04A60" w:rsidRPr="003F6CBE" w:rsidRDefault="00F04A60" w:rsidP="005E4E45">
      <w:pPr>
        <w:rPr>
          <w:b/>
          <w:szCs w:val="24"/>
        </w:rPr>
      </w:pPr>
      <w:r w:rsidRPr="003F6CBE">
        <w:rPr>
          <w:b/>
          <w:szCs w:val="24"/>
        </w:rPr>
        <w:t>Рублевые облигации серии 04</w:t>
      </w:r>
    </w:p>
    <w:p w14:paraId="151087D4" w14:textId="77777777" w:rsidR="00F04A60" w:rsidRPr="003F6CBE" w:rsidRDefault="00F04A60" w:rsidP="00BC52AC">
      <w:r w:rsidRPr="003F6CBE">
        <w:t>Общество произвело 1 февраля 2013 г. выпуск неконвертируемых облигаций на общую сумму 5000 млн руб. с номинальной стоимостью 1000 руб. и сроком обращения пять лет. Чистый доход от выпуска облигаций после вычета расходов, связанных с размещением, составил 4988 млн руб.. Ставка купонного дохода на пять лет составляет 8,35 %. Купонный доход выплачивается раз в полгода.</w:t>
      </w:r>
    </w:p>
    <w:p w14:paraId="0DB04870" w14:textId="77777777" w:rsidR="00F04A60" w:rsidRPr="003F6CBE" w:rsidRDefault="00F04A60" w:rsidP="00BC52AC">
      <w:r w:rsidRPr="003F6CBE">
        <w:t xml:space="preserve">Облигации серии 04 будут погашаться четырьмя равными долями один раз в полгода в течение четвертого и пятого годов обращения и задолженность по этим облигациям на отчетную дату отражена в составе долгосрочных займов. По состоянию на 31 декабря 2014 г. остаточная стоимость облигаций составила 4990 млн руб. (4988 млн руб. на 31 декабря 2013 г.). </w:t>
      </w:r>
    </w:p>
    <w:p w14:paraId="703DA263" w14:textId="77777777" w:rsidR="00F04A60" w:rsidRPr="003F6CBE" w:rsidRDefault="00F04A60" w:rsidP="00BC52AC">
      <w:r w:rsidRPr="003F6CBE">
        <w:t>Сумма начисленного купона составила 174 млн руб. (175 млн руб. на 31 декабря 2013 г.) и была включена в консолидированный отчет о финансовом положении как краткосрочная часть долгосрочных займов.</w:t>
      </w:r>
    </w:p>
    <w:p w14:paraId="078B9C9D" w14:textId="77777777" w:rsidR="00F04A60" w:rsidRPr="003F6CBE" w:rsidRDefault="00F04A60" w:rsidP="00BC52AC"/>
    <w:p w14:paraId="1203F50D" w14:textId="77777777" w:rsidR="00F04A60" w:rsidRPr="003F6CBE" w:rsidRDefault="00F04A60" w:rsidP="005E4E45">
      <w:pPr>
        <w:rPr>
          <w:b/>
          <w:szCs w:val="24"/>
        </w:rPr>
      </w:pPr>
      <w:r w:rsidRPr="003F6CBE">
        <w:rPr>
          <w:b/>
          <w:szCs w:val="24"/>
        </w:rPr>
        <w:t>Прочие заимствования</w:t>
      </w:r>
    </w:p>
    <w:p w14:paraId="3CDCA82C" w14:textId="77777777" w:rsidR="00F04A60" w:rsidRPr="003F6CBE" w:rsidRDefault="00F04A60" w:rsidP="00BC52AC">
      <w:r w:rsidRPr="003F6CBE">
        <w:t>Общество привлекло 23 мая 2011 г. заем у ООО «ТрастЮнион Эссет Менеджмент» на сумму 514 млн руб. по ставке 9,5 % годовых сроком на пять лет для целей финансирования приобретения обыкновенных именных акций Общества в рамках реализации опционной программы менеджмента Общества. По состоянию на 31 декабря 2014 г. размер обязательств по займу составил 468 млн руб.</w:t>
      </w:r>
    </w:p>
    <w:p w14:paraId="5E24DB7E" w14:textId="77777777" w:rsidR="00F04A60" w:rsidRPr="003F6CBE" w:rsidRDefault="00F04A60" w:rsidP="005E4E45">
      <w:pPr>
        <w:spacing w:after="0"/>
        <w:rPr>
          <w:b/>
          <w:szCs w:val="24"/>
        </w:rPr>
      </w:pPr>
      <w:r w:rsidRPr="003F6CBE">
        <w:rPr>
          <w:b/>
          <w:szCs w:val="24"/>
        </w:rPr>
        <w:t>Оборотный капитал</w:t>
      </w:r>
    </w:p>
    <w:p w14:paraId="35C94422" w14:textId="77777777" w:rsidR="00F04A60" w:rsidRPr="003F6CBE" w:rsidRDefault="00F04A60" w:rsidP="00BC52AC">
      <w:r w:rsidRPr="003F6CBE">
        <w:t>Оборотный капитал Общества рассчитывается как разница между его текущими активами и текущими обязательствами. Основные статьи оборотного капитала на 31 декабря 2014 г. приведены в таблице ниже:</w:t>
      </w:r>
    </w:p>
    <w:tbl>
      <w:tblPr>
        <w:tblW w:w="8931" w:type="dxa"/>
        <w:tblInd w:w="108" w:type="dxa"/>
        <w:tblLook w:val="04A0" w:firstRow="1" w:lastRow="0" w:firstColumn="1" w:lastColumn="0" w:noHBand="0" w:noVBand="1"/>
      </w:tblPr>
      <w:tblGrid>
        <w:gridCol w:w="5245"/>
        <w:gridCol w:w="1843"/>
        <w:gridCol w:w="1843"/>
      </w:tblGrid>
      <w:tr w:rsidR="00F04A60" w:rsidRPr="003F6CBE" w14:paraId="2BBCA2C3" w14:textId="77777777" w:rsidTr="00F04A60">
        <w:trPr>
          <w:trHeight w:val="255"/>
        </w:trPr>
        <w:tc>
          <w:tcPr>
            <w:tcW w:w="5245" w:type="dxa"/>
            <w:tcBorders>
              <w:top w:val="single" w:sz="4" w:space="0" w:color="auto"/>
              <w:left w:val="nil"/>
              <w:bottom w:val="single" w:sz="4" w:space="0" w:color="auto"/>
              <w:right w:val="nil"/>
            </w:tcBorders>
            <w:shd w:val="clear" w:color="000000" w:fill="auto"/>
            <w:noWrap/>
            <w:vAlign w:val="bottom"/>
            <w:hideMark/>
          </w:tcPr>
          <w:p w14:paraId="26C58E3C" w14:textId="77777777" w:rsidR="00F04A60" w:rsidRPr="003F6CBE" w:rsidRDefault="00F04A60" w:rsidP="00BC52AC">
            <w:pPr>
              <w:pStyle w:val="27"/>
            </w:pPr>
            <w:r w:rsidRPr="003F6CBE">
              <w:t> </w:t>
            </w:r>
          </w:p>
        </w:tc>
        <w:tc>
          <w:tcPr>
            <w:tcW w:w="1843" w:type="dxa"/>
            <w:tcBorders>
              <w:top w:val="single" w:sz="4" w:space="0" w:color="auto"/>
              <w:left w:val="nil"/>
              <w:bottom w:val="single" w:sz="4" w:space="0" w:color="auto"/>
              <w:right w:val="nil"/>
            </w:tcBorders>
            <w:shd w:val="clear" w:color="000000" w:fill="auto"/>
            <w:vAlign w:val="bottom"/>
          </w:tcPr>
          <w:p w14:paraId="03EE6998" w14:textId="77777777" w:rsidR="00F04A60" w:rsidRPr="003F6CBE" w:rsidRDefault="00F04A60" w:rsidP="00BC52AC">
            <w:pPr>
              <w:pStyle w:val="27"/>
            </w:pPr>
            <w:r w:rsidRPr="003F6CBE">
              <w:t>31 декабря 2013 г.</w:t>
            </w:r>
          </w:p>
        </w:tc>
        <w:tc>
          <w:tcPr>
            <w:tcW w:w="1843" w:type="dxa"/>
            <w:tcBorders>
              <w:top w:val="single" w:sz="4" w:space="0" w:color="auto"/>
              <w:left w:val="nil"/>
              <w:bottom w:val="single" w:sz="4" w:space="0" w:color="auto"/>
              <w:right w:val="nil"/>
            </w:tcBorders>
            <w:shd w:val="clear" w:color="000000" w:fill="auto"/>
            <w:vAlign w:val="bottom"/>
            <w:hideMark/>
          </w:tcPr>
          <w:p w14:paraId="6C559EDE" w14:textId="77777777" w:rsidR="00F04A60" w:rsidRPr="003F6CBE" w:rsidRDefault="00F04A60" w:rsidP="00BC52AC">
            <w:pPr>
              <w:pStyle w:val="27"/>
            </w:pPr>
            <w:r w:rsidRPr="003F6CBE">
              <w:t>31 декабря 2014 г.</w:t>
            </w:r>
          </w:p>
        </w:tc>
      </w:tr>
      <w:tr w:rsidR="00F04A60" w:rsidRPr="003F6CBE" w14:paraId="2DCAF507" w14:textId="77777777" w:rsidTr="00F04A60">
        <w:trPr>
          <w:trHeight w:val="255"/>
        </w:trPr>
        <w:tc>
          <w:tcPr>
            <w:tcW w:w="5245" w:type="dxa"/>
            <w:tcBorders>
              <w:top w:val="nil"/>
              <w:left w:val="nil"/>
              <w:bottom w:val="nil"/>
              <w:right w:val="nil"/>
            </w:tcBorders>
            <w:shd w:val="clear" w:color="auto" w:fill="auto"/>
            <w:vAlign w:val="bottom"/>
            <w:hideMark/>
          </w:tcPr>
          <w:p w14:paraId="7EBCCCE8" w14:textId="77777777" w:rsidR="00F04A60" w:rsidRPr="003F6CBE" w:rsidRDefault="00F04A60" w:rsidP="00BC52AC">
            <w:pPr>
              <w:pStyle w:val="27"/>
              <w:rPr>
                <w:b/>
              </w:rPr>
            </w:pPr>
            <w:r w:rsidRPr="003F6CBE">
              <w:rPr>
                <w:b/>
              </w:rPr>
              <w:t>Текущие активы</w:t>
            </w:r>
          </w:p>
        </w:tc>
        <w:tc>
          <w:tcPr>
            <w:tcW w:w="1843" w:type="dxa"/>
            <w:tcBorders>
              <w:top w:val="nil"/>
              <w:left w:val="nil"/>
              <w:bottom w:val="nil"/>
              <w:right w:val="nil"/>
            </w:tcBorders>
            <w:vAlign w:val="bottom"/>
          </w:tcPr>
          <w:p w14:paraId="2C0DD7B8" w14:textId="77777777" w:rsidR="00F04A60" w:rsidRPr="003F6CBE" w:rsidRDefault="00F04A60" w:rsidP="00BC52AC">
            <w:pPr>
              <w:pStyle w:val="27"/>
            </w:pPr>
          </w:p>
        </w:tc>
        <w:tc>
          <w:tcPr>
            <w:tcW w:w="1843" w:type="dxa"/>
            <w:tcBorders>
              <w:top w:val="nil"/>
              <w:left w:val="nil"/>
              <w:bottom w:val="nil"/>
              <w:right w:val="nil"/>
            </w:tcBorders>
            <w:shd w:val="clear" w:color="auto" w:fill="auto"/>
            <w:noWrap/>
            <w:vAlign w:val="bottom"/>
          </w:tcPr>
          <w:p w14:paraId="2A1975DA" w14:textId="77777777" w:rsidR="00F04A60" w:rsidRPr="003F6CBE" w:rsidRDefault="00F04A60" w:rsidP="00BC52AC">
            <w:pPr>
              <w:pStyle w:val="27"/>
            </w:pPr>
          </w:p>
        </w:tc>
      </w:tr>
      <w:tr w:rsidR="00F04A60" w:rsidRPr="003F6CBE" w14:paraId="6F82E248" w14:textId="77777777" w:rsidTr="00F04A60">
        <w:trPr>
          <w:trHeight w:val="255"/>
        </w:trPr>
        <w:tc>
          <w:tcPr>
            <w:tcW w:w="5245" w:type="dxa"/>
            <w:tcBorders>
              <w:top w:val="nil"/>
              <w:left w:val="nil"/>
              <w:bottom w:val="nil"/>
              <w:right w:val="nil"/>
            </w:tcBorders>
            <w:shd w:val="clear" w:color="auto" w:fill="auto"/>
            <w:vAlign w:val="bottom"/>
            <w:hideMark/>
          </w:tcPr>
          <w:p w14:paraId="5E26D64C" w14:textId="77777777" w:rsidR="00F04A60" w:rsidRPr="003F6CBE" w:rsidRDefault="00F04A60" w:rsidP="00BC52AC">
            <w:pPr>
              <w:pStyle w:val="27"/>
            </w:pPr>
            <w:r w:rsidRPr="003F6CBE">
              <w:t>Запасы</w:t>
            </w:r>
          </w:p>
        </w:tc>
        <w:tc>
          <w:tcPr>
            <w:tcW w:w="1843" w:type="dxa"/>
            <w:tcBorders>
              <w:top w:val="nil"/>
              <w:left w:val="nil"/>
              <w:bottom w:val="nil"/>
              <w:right w:val="nil"/>
            </w:tcBorders>
            <w:vAlign w:val="bottom"/>
          </w:tcPr>
          <w:p w14:paraId="12F809C3" w14:textId="77777777" w:rsidR="00F04A60" w:rsidRPr="003F6CBE" w:rsidRDefault="00F04A60" w:rsidP="00BC52AC">
            <w:pPr>
              <w:pStyle w:val="27"/>
            </w:pPr>
            <w:r w:rsidRPr="003F6CBE">
              <w:t>358</w:t>
            </w:r>
          </w:p>
        </w:tc>
        <w:tc>
          <w:tcPr>
            <w:tcW w:w="1843" w:type="dxa"/>
            <w:tcBorders>
              <w:top w:val="nil"/>
              <w:left w:val="nil"/>
              <w:bottom w:val="nil"/>
              <w:right w:val="nil"/>
            </w:tcBorders>
            <w:shd w:val="clear" w:color="auto" w:fill="auto"/>
            <w:noWrap/>
            <w:vAlign w:val="bottom"/>
          </w:tcPr>
          <w:p w14:paraId="509B43BF" w14:textId="77777777" w:rsidR="00F04A60" w:rsidRPr="003F6CBE" w:rsidRDefault="00F04A60" w:rsidP="00BC52AC">
            <w:pPr>
              <w:pStyle w:val="27"/>
            </w:pPr>
            <w:r w:rsidRPr="003F6CBE">
              <w:t>340</w:t>
            </w:r>
          </w:p>
        </w:tc>
      </w:tr>
      <w:tr w:rsidR="00F04A60" w:rsidRPr="003F6CBE" w14:paraId="0BD8CDDF" w14:textId="77777777" w:rsidTr="00F04A60">
        <w:trPr>
          <w:trHeight w:val="255"/>
        </w:trPr>
        <w:tc>
          <w:tcPr>
            <w:tcW w:w="5245" w:type="dxa"/>
            <w:tcBorders>
              <w:top w:val="nil"/>
              <w:left w:val="nil"/>
              <w:bottom w:val="nil"/>
              <w:right w:val="nil"/>
            </w:tcBorders>
            <w:shd w:val="clear" w:color="auto" w:fill="auto"/>
            <w:vAlign w:val="bottom"/>
            <w:hideMark/>
          </w:tcPr>
          <w:p w14:paraId="0B2FD394" w14:textId="77777777" w:rsidR="00F04A60" w:rsidRPr="003F6CBE" w:rsidRDefault="00F04A60" w:rsidP="00BC52AC">
            <w:pPr>
              <w:pStyle w:val="27"/>
            </w:pPr>
            <w:r w:rsidRPr="003F6CBE">
              <w:t>Дебиторская задолженность по основной деятельности и прочая дебиторская задолженность</w:t>
            </w:r>
          </w:p>
        </w:tc>
        <w:tc>
          <w:tcPr>
            <w:tcW w:w="1843" w:type="dxa"/>
            <w:tcBorders>
              <w:top w:val="nil"/>
              <w:left w:val="nil"/>
              <w:bottom w:val="nil"/>
              <w:right w:val="nil"/>
            </w:tcBorders>
            <w:vAlign w:val="bottom"/>
          </w:tcPr>
          <w:p w14:paraId="44D48C23" w14:textId="77777777" w:rsidR="00F04A60" w:rsidRPr="003F6CBE" w:rsidRDefault="00F04A60" w:rsidP="00BC52AC">
            <w:pPr>
              <w:pStyle w:val="27"/>
            </w:pPr>
            <w:r w:rsidRPr="003F6CBE">
              <w:t>1 621</w:t>
            </w:r>
          </w:p>
        </w:tc>
        <w:tc>
          <w:tcPr>
            <w:tcW w:w="1843" w:type="dxa"/>
            <w:tcBorders>
              <w:top w:val="nil"/>
              <w:left w:val="nil"/>
              <w:bottom w:val="nil"/>
              <w:right w:val="nil"/>
            </w:tcBorders>
            <w:shd w:val="clear" w:color="auto" w:fill="auto"/>
            <w:noWrap/>
            <w:vAlign w:val="bottom"/>
          </w:tcPr>
          <w:p w14:paraId="2910FD79" w14:textId="77777777" w:rsidR="00F04A60" w:rsidRPr="003F6CBE" w:rsidRDefault="00F04A60" w:rsidP="00BC52AC">
            <w:pPr>
              <w:pStyle w:val="27"/>
            </w:pPr>
            <w:r w:rsidRPr="003F6CBE">
              <w:t>1 542</w:t>
            </w:r>
          </w:p>
        </w:tc>
      </w:tr>
      <w:tr w:rsidR="00F04A60" w:rsidRPr="003F6CBE" w14:paraId="43B3BE55" w14:textId="77777777" w:rsidTr="00F04A60">
        <w:trPr>
          <w:trHeight w:val="255"/>
        </w:trPr>
        <w:tc>
          <w:tcPr>
            <w:tcW w:w="5245" w:type="dxa"/>
            <w:tcBorders>
              <w:top w:val="nil"/>
              <w:left w:val="nil"/>
              <w:bottom w:val="nil"/>
              <w:right w:val="nil"/>
            </w:tcBorders>
            <w:shd w:val="clear" w:color="auto" w:fill="auto"/>
            <w:vAlign w:val="bottom"/>
            <w:hideMark/>
          </w:tcPr>
          <w:p w14:paraId="175E9F5C" w14:textId="77777777" w:rsidR="00F04A60" w:rsidRPr="003F6CBE" w:rsidRDefault="00F04A60" w:rsidP="00BC52AC">
            <w:pPr>
              <w:pStyle w:val="27"/>
            </w:pPr>
            <w:r w:rsidRPr="003F6CBE">
              <w:t>Выданные авансы и прочие оборотные активы</w:t>
            </w:r>
          </w:p>
        </w:tc>
        <w:tc>
          <w:tcPr>
            <w:tcW w:w="1843" w:type="dxa"/>
            <w:tcBorders>
              <w:top w:val="nil"/>
              <w:left w:val="nil"/>
              <w:bottom w:val="nil"/>
              <w:right w:val="nil"/>
            </w:tcBorders>
            <w:vAlign w:val="bottom"/>
          </w:tcPr>
          <w:p w14:paraId="24143A81" w14:textId="77777777" w:rsidR="00F04A60" w:rsidRPr="003F6CBE" w:rsidRDefault="00F04A60" w:rsidP="00BC52AC">
            <w:pPr>
              <w:pStyle w:val="27"/>
            </w:pPr>
            <w:r w:rsidRPr="003F6CBE">
              <w:t>3 435</w:t>
            </w:r>
          </w:p>
        </w:tc>
        <w:tc>
          <w:tcPr>
            <w:tcW w:w="1843" w:type="dxa"/>
            <w:tcBorders>
              <w:top w:val="nil"/>
              <w:left w:val="nil"/>
              <w:bottom w:val="nil"/>
              <w:right w:val="nil"/>
            </w:tcBorders>
            <w:shd w:val="clear" w:color="auto" w:fill="auto"/>
            <w:noWrap/>
            <w:vAlign w:val="bottom"/>
          </w:tcPr>
          <w:p w14:paraId="3715358A" w14:textId="77777777" w:rsidR="00F04A60" w:rsidRPr="003F6CBE" w:rsidRDefault="00F04A60" w:rsidP="00BC52AC">
            <w:pPr>
              <w:pStyle w:val="27"/>
            </w:pPr>
            <w:r w:rsidRPr="003F6CBE">
              <w:t>2 958</w:t>
            </w:r>
          </w:p>
        </w:tc>
      </w:tr>
      <w:tr w:rsidR="00F04A60" w:rsidRPr="003F6CBE" w14:paraId="02601A97" w14:textId="77777777" w:rsidTr="00F04A60">
        <w:trPr>
          <w:trHeight w:val="255"/>
        </w:trPr>
        <w:tc>
          <w:tcPr>
            <w:tcW w:w="5245" w:type="dxa"/>
            <w:tcBorders>
              <w:top w:val="nil"/>
              <w:left w:val="nil"/>
              <w:bottom w:val="nil"/>
              <w:right w:val="nil"/>
            </w:tcBorders>
            <w:shd w:val="clear" w:color="auto" w:fill="auto"/>
            <w:vAlign w:val="bottom"/>
            <w:hideMark/>
          </w:tcPr>
          <w:p w14:paraId="61999C7E" w14:textId="77777777" w:rsidR="00F04A60" w:rsidRPr="003F6CBE" w:rsidRDefault="00F04A60" w:rsidP="00BC52AC">
            <w:pPr>
              <w:pStyle w:val="27"/>
            </w:pPr>
            <w:r w:rsidRPr="003F6CBE">
              <w:t>Предоплата по налогу на прибыль</w:t>
            </w:r>
          </w:p>
        </w:tc>
        <w:tc>
          <w:tcPr>
            <w:tcW w:w="1843" w:type="dxa"/>
            <w:tcBorders>
              <w:top w:val="nil"/>
              <w:left w:val="nil"/>
              <w:bottom w:val="nil"/>
              <w:right w:val="nil"/>
            </w:tcBorders>
            <w:vAlign w:val="bottom"/>
          </w:tcPr>
          <w:p w14:paraId="5D1570E7" w14:textId="77777777" w:rsidR="00F04A60" w:rsidRPr="003F6CBE" w:rsidRDefault="00F04A60" w:rsidP="00BC52AC">
            <w:pPr>
              <w:pStyle w:val="27"/>
            </w:pPr>
            <w:r w:rsidRPr="003F6CBE">
              <w:t>114</w:t>
            </w:r>
          </w:p>
        </w:tc>
        <w:tc>
          <w:tcPr>
            <w:tcW w:w="1843" w:type="dxa"/>
            <w:tcBorders>
              <w:top w:val="nil"/>
              <w:left w:val="nil"/>
              <w:bottom w:val="nil"/>
              <w:right w:val="nil"/>
            </w:tcBorders>
            <w:shd w:val="clear" w:color="auto" w:fill="auto"/>
            <w:noWrap/>
            <w:vAlign w:val="bottom"/>
          </w:tcPr>
          <w:p w14:paraId="1A9933AC" w14:textId="77777777" w:rsidR="00F04A60" w:rsidRPr="003F6CBE" w:rsidRDefault="00F04A60" w:rsidP="00BC52AC">
            <w:pPr>
              <w:pStyle w:val="27"/>
            </w:pPr>
            <w:r w:rsidRPr="003F6CBE">
              <w:t>113</w:t>
            </w:r>
          </w:p>
        </w:tc>
      </w:tr>
      <w:tr w:rsidR="00F04A60" w:rsidRPr="003F6CBE" w14:paraId="392A421A" w14:textId="77777777" w:rsidTr="00F04A60">
        <w:trPr>
          <w:trHeight w:val="255"/>
        </w:trPr>
        <w:tc>
          <w:tcPr>
            <w:tcW w:w="5245" w:type="dxa"/>
            <w:tcBorders>
              <w:top w:val="nil"/>
              <w:left w:val="nil"/>
              <w:bottom w:val="nil"/>
              <w:right w:val="nil"/>
            </w:tcBorders>
            <w:shd w:val="clear" w:color="auto" w:fill="auto"/>
            <w:vAlign w:val="bottom"/>
            <w:hideMark/>
          </w:tcPr>
          <w:p w14:paraId="3BE8C2CF" w14:textId="77777777" w:rsidR="00F04A60" w:rsidRPr="003F6CBE" w:rsidRDefault="00F04A60" w:rsidP="00BC52AC">
            <w:pPr>
              <w:pStyle w:val="27"/>
            </w:pPr>
            <w:r w:rsidRPr="003F6CBE">
              <w:t>Краткосрочные финансовые вложения</w:t>
            </w:r>
          </w:p>
        </w:tc>
        <w:tc>
          <w:tcPr>
            <w:tcW w:w="1843" w:type="dxa"/>
            <w:tcBorders>
              <w:top w:val="nil"/>
              <w:left w:val="nil"/>
              <w:bottom w:val="nil"/>
              <w:right w:val="nil"/>
            </w:tcBorders>
            <w:vAlign w:val="bottom"/>
          </w:tcPr>
          <w:p w14:paraId="6B8662A1" w14:textId="77777777" w:rsidR="00F04A60" w:rsidRPr="003F6CBE" w:rsidRDefault="00F04A60" w:rsidP="00BC52AC">
            <w:pPr>
              <w:pStyle w:val="27"/>
            </w:pPr>
            <w:r w:rsidRPr="003F6CBE">
              <w:t>1</w:t>
            </w:r>
          </w:p>
        </w:tc>
        <w:tc>
          <w:tcPr>
            <w:tcW w:w="1843" w:type="dxa"/>
            <w:tcBorders>
              <w:top w:val="nil"/>
              <w:left w:val="nil"/>
              <w:bottom w:val="nil"/>
              <w:right w:val="nil"/>
            </w:tcBorders>
            <w:shd w:val="clear" w:color="auto" w:fill="auto"/>
            <w:noWrap/>
            <w:vAlign w:val="bottom"/>
          </w:tcPr>
          <w:p w14:paraId="1D82ACC2" w14:textId="77777777" w:rsidR="00F04A60" w:rsidRPr="003F6CBE" w:rsidRDefault="00F04A60" w:rsidP="00BC52AC">
            <w:pPr>
              <w:pStyle w:val="27"/>
            </w:pPr>
            <w:r w:rsidRPr="003F6CBE">
              <w:t>8</w:t>
            </w:r>
          </w:p>
        </w:tc>
      </w:tr>
      <w:tr w:rsidR="00F04A60" w:rsidRPr="003F6CBE" w14:paraId="721F01A3" w14:textId="77777777" w:rsidTr="00F04A60">
        <w:trPr>
          <w:trHeight w:val="255"/>
        </w:trPr>
        <w:tc>
          <w:tcPr>
            <w:tcW w:w="5245" w:type="dxa"/>
            <w:tcBorders>
              <w:top w:val="nil"/>
              <w:left w:val="nil"/>
              <w:bottom w:val="nil"/>
              <w:right w:val="nil"/>
            </w:tcBorders>
            <w:shd w:val="clear" w:color="auto" w:fill="auto"/>
            <w:vAlign w:val="bottom"/>
            <w:hideMark/>
          </w:tcPr>
          <w:p w14:paraId="2536BF0E" w14:textId="77777777" w:rsidR="00F04A60" w:rsidRPr="003F6CBE" w:rsidRDefault="00F04A60" w:rsidP="00BC52AC">
            <w:pPr>
              <w:pStyle w:val="27"/>
            </w:pPr>
            <w:r w:rsidRPr="003F6CBE">
              <w:t>Денежные средства и их эквиваленты</w:t>
            </w:r>
          </w:p>
        </w:tc>
        <w:tc>
          <w:tcPr>
            <w:tcW w:w="1843" w:type="dxa"/>
            <w:tcBorders>
              <w:top w:val="nil"/>
              <w:left w:val="nil"/>
              <w:bottom w:val="nil"/>
              <w:right w:val="nil"/>
            </w:tcBorders>
            <w:vAlign w:val="bottom"/>
          </w:tcPr>
          <w:p w14:paraId="404C4D3C" w14:textId="77777777" w:rsidR="00F04A60" w:rsidRPr="003F6CBE" w:rsidRDefault="00F04A60" w:rsidP="00BC52AC">
            <w:pPr>
              <w:pStyle w:val="27"/>
            </w:pPr>
            <w:r w:rsidRPr="003F6CBE">
              <w:t>1 883</w:t>
            </w:r>
          </w:p>
        </w:tc>
        <w:tc>
          <w:tcPr>
            <w:tcW w:w="1843" w:type="dxa"/>
            <w:tcBorders>
              <w:top w:val="nil"/>
              <w:left w:val="nil"/>
              <w:bottom w:val="nil"/>
              <w:right w:val="nil"/>
            </w:tcBorders>
            <w:shd w:val="clear" w:color="auto" w:fill="auto"/>
            <w:noWrap/>
            <w:vAlign w:val="bottom"/>
          </w:tcPr>
          <w:p w14:paraId="4A3BC5C5" w14:textId="77777777" w:rsidR="00F04A60" w:rsidRPr="003F6CBE" w:rsidRDefault="00F04A60" w:rsidP="00BC52AC">
            <w:pPr>
              <w:pStyle w:val="27"/>
            </w:pPr>
            <w:r w:rsidRPr="003F6CBE">
              <w:t>1 904</w:t>
            </w:r>
          </w:p>
        </w:tc>
      </w:tr>
      <w:tr w:rsidR="00F04A60" w:rsidRPr="003F6CBE" w14:paraId="33D1EA79" w14:textId="77777777" w:rsidTr="00F04A60">
        <w:trPr>
          <w:trHeight w:val="255"/>
        </w:trPr>
        <w:tc>
          <w:tcPr>
            <w:tcW w:w="5245" w:type="dxa"/>
            <w:tcBorders>
              <w:top w:val="nil"/>
              <w:left w:val="nil"/>
              <w:bottom w:val="nil"/>
              <w:right w:val="nil"/>
            </w:tcBorders>
            <w:shd w:val="clear" w:color="auto" w:fill="auto"/>
            <w:vAlign w:val="bottom"/>
          </w:tcPr>
          <w:p w14:paraId="2A8EB9B6" w14:textId="77777777" w:rsidR="00F04A60" w:rsidRPr="003F6CBE" w:rsidRDefault="00F04A60" w:rsidP="00BC52AC">
            <w:pPr>
              <w:pStyle w:val="27"/>
            </w:pPr>
            <w:r w:rsidRPr="003F6CBE">
              <w:t>Внеоборотные активы на продажу</w:t>
            </w:r>
          </w:p>
        </w:tc>
        <w:tc>
          <w:tcPr>
            <w:tcW w:w="1843" w:type="dxa"/>
            <w:tcBorders>
              <w:top w:val="nil"/>
              <w:left w:val="nil"/>
              <w:bottom w:val="nil"/>
              <w:right w:val="nil"/>
            </w:tcBorders>
            <w:vAlign w:val="bottom"/>
          </w:tcPr>
          <w:p w14:paraId="40773962" w14:textId="77777777" w:rsidR="00F04A60" w:rsidRPr="003F6CBE" w:rsidRDefault="00F04A60" w:rsidP="00BC52AC">
            <w:pPr>
              <w:pStyle w:val="27"/>
            </w:pPr>
            <w:r w:rsidRPr="003F6CBE">
              <w:t>0</w:t>
            </w:r>
          </w:p>
        </w:tc>
        <w:tc>
          <w:tcPr>
            <w:tcW w:w="1843" w:type="dxa"/>
            <w:tcBorders>
              <w:top w:val="nil"/>
              <w:left w:val="nil"/>
              <w:bottom w:val="nil"/>
              <w:right w:val="nil"/>
            </w:tcBorders>
            <w:shd w:val="clear" w:color="auto" w:fill="auto"/>
            <w:noWrap/>
            <w:vAlign w:val="bottom"/>
          </w:tcPr>
          <w:p w14:paraId="38E13C45" w14:textId="77777777" w:rsidR="00F04A60" w:rsidRPr="003F6CBE" w:rsidRDefault="00F04A60" w:rsidP="00BC52AC">
            <w:pPr>
              <w:pStyle w:val="27"/>
            </w:pPr>
            <w:r w:rsidRPr="003F6CBE">
              <w:t>100</w:t>
            </w:r>
          </w:p>
        </w:tc>
      </w:tr>
      <w:tr w:rsidR="00F04A60" w:rsidRPr="003F6CBE" w14:paraId="5DF62B54" w14:textId="77777777" w:rsidTr="00F04A60">
        <w:trPr>
          <w:trHeight w:val="255"/>
        </w:trPr>
        <w:tc>
          <w:tcPr>
            <w:tcW w:w="5245" w:type="dxa"/>
            <w:tcBorders>
              <w:top w:val="nil"/>
              <w:left w:val="nil"/>
              <w:bottom w:val="nil"/>
              <w:right w:val="nil"/>
            </w:tcBorders>
            <w:shd w:val="clear" w:color="auto" w:fill="auto"/>
            <w:vAlign w:val="bottom"/>
            <w:hideMark/>
          </w:tcPr>
          <w:p w14:paraId="171D01C5" w14:textId="77777777" w:rsidR="00F04A60" w:rsidRPr="003F6CBE" w:rsidRDefault="00F04A60" w:rsidP="00BC52AC">
            <w:pPr>
              <w:pStyle w:val="27"/>
              <w:rPr>
                <w:b/>
              </w:rPr>
            </w:pPr>
            <w:r w:rsidRPr="003F6CBE">
              <w:rPr>
                <w:b/>
              </w:rPr>
              <w:t>Итого текущие активы</w:t>
            </w:r>
          </w:p>
        </w:tc>
        <w:tc>
          <w:tcPr>
            <w:tcW w:w="1843" w:type="dxa"/>
            <w:tcBorders>
              <w:top w:val="nil"/>
              <w:left w:val="nil"/>
              <w:bottom w:val="nil"/>
              <w:right w:val="nil"/>
            </w:tcBorders>
            <w:vAlign w:val="bottom"/>
          </w:tcPr>
          <w:p w14:paraId="4ED9A5ED" w14:textId="77777777" w:rsidR="00F04A60" w:rsidRPr="003F6CBE" w:rsidRDefault="00F04A60" w:rsidP="00BC52AC">
            <w:pPr>
              <w:pStyle w:val="27"/>
              <w:rPr>
                <w:b/>
                <w:bCs/>
              </w:rPr>
            </w:pPr>
            <w:r w:rsidRPr="003F6CBE">
              <w:rPr>
                <w:b/>
                <w:bCs/>
              </w:rPr>
              <w:t>7 412</w:t>
            </w:r>
          </w:p>
        </w:tc>
        <w:tc>
          <w:tcPr>
            <w:tcW w:w="1843" w:type="dxa"/>
            <w:tcBorders>
              <w:top w:val="nil"/>
              <w:left w:val="nil"/>
              <w:bottom w:val="nil"/>
              <w:right w:val="nil"/>
            </w:tcBorders>
            <w:shd w:val="clear" w:color="auto" w:fill="auto"/>
            <w:noWrap/>
            <w:vAlign w:val="bottom"/>
          </w:tcPr>
          <w:p w14:paraId="0EBF5A41" w14:textId="77777777" w:rsidR="00F04A60" w:rsidRPr="003F6CBE" w:rsidRDefault="00F04A60" w:rsidP="00BC52AC">
            <w:pPr>
              <w:pStyle w:val="27"/>
              <w:rPr>
                <w:b/>
              </w:rPr>
            </w:pPr>
            <w:r w:rsidRPr="003F6CBE">
              <w:rPr>
                <w:b/>
                <w:bCs/>
              </w:rPr>
              <w:t>6 965</w:t>
            </w:r>
          </w:p>
        </w:tc>
      </w:tr>
      <w:tr w:rsidR="00F04A60" w:rsidRPr="003F6CBE" w14:paraId="4DE1C010" w14:textId="77777777" w:rsidTr="00F04A60">
        <w:trPr>
          <w:trHeight w:val="255"/>
        </w:trPr>
        <w:tc>
          <w:tcPr>
            <w:tcW w:w="5245" w:type="dxa"/>
            <w:tcBorders>
              <w:top w:val="nil"/>
              <w:left w:val="nil"/>
              <w:bottom w:val="nil"/>
              <w:right w:val="nil"/>
            </w:tcBorders>
            <w:shd w:val="clear" w:color="auto" w:fill="auto"/>
            <w:noWrap/>
            <w:vAlign w:val="bottom"/>
            <w:hideMark/>
          </w:tcPr>
          <w:p w14:paraId="47E92CCD" w14:textId="77777777" w:rsidR="00F04A60" w:rsidRPr="003F6CBE" w:rsidRDefault="00F04A60" w:rsidP="00BC52AC">
            <w:pPr>
              <w:pStyle w:val="27"/>
            </w:pPr>
          </w:p>
        </w:tc>
        <w:tc>
          <w:tcPr>
            <w:tcW w:w="1843" w:type="dxa"/>
            <w:tcBorders>
              <w:top w:val="nil"/>
              <w:left w:val="nil"/>
              <w:bottom w:val="nil"/>
              <w:right w:val="nil"/>
            </w:tcBorders>
            <w:vAlign w:val="bottom"/>
          </w:tcPr>
          <w:p w14:paraId="576894E7" w14:textId="77777777" w:rsidR="00F04A60" w:rsidRPr="003F6CBE" w:rsidRDefault="00F04A60" w:rsidP="00BC52AC">
            <w:pPr>
              <w:pStyle w:val="27"/>
            </w:pPr>
          </w:p>
        </w:tc>
        <w:tc>
          <w:tcPr>
            <w:tcW w:w="1843" w:type="dxa"/>
            <w:tcBorders>
              <w:top w:val="nil"/>
              <w:left w:val="nil"/>
              <w:bottom w:val="nil"/>
              <w:right w:val="nil"/>
            </w:tcBorders>
            <w:shd w:val="clear" w:color="auto" w:fill="auto"/>
            <w:noWrap/>
            <w:vAlign w:val="bottom"/>
          </w:tcPr>
          <w:p w14:paraId="6225595A" w14:textId="77777777" w:rsidR="00F04A60" w:rsidRPr="003F6CBE" w:rsidRDefault="00F04A60" w:rsidP="00BC52AC">
            <w:pPr>
              <w:pStyle w:val="27"/>
            </w:pPr>
          </w:p>
        </w:tc>
      </w:tr>
      <w:tr w:rsidR="00F04A60" w:rsidRPr="003F6CBE" w14:paraId="275BFBA7" w14:textId="77777777" w:rsidTr="00F04A60">
        <w:trPr>
          <w:trHeight w:val="255"/>
        </w:trPr>
        <w:tc>
          <w:tcPr>
            <w:tcW w:w="5245" w:type="dxa"/>
            <w:tcBorders>
              <w:top w:val="nil"/>
              <w:left w:val="nil"/>
              <w:bottom w:val="nil"/>
              <w:right w:val="nil"/>
            </w:tcBorders>
            <w:shd w:val="clear" w:color="auto" w:fill="auto"/>
            <w:vAlign w:val="bottom"/>
            <w:hideMark/>
          </w:tcPr>
          <w:p w14:paraId="68921501" w14:textId="77777777" w:rsidR="00F04A60" w:rsidRPr="003F6CBE" w:rsidRDefault="00F04A60" w:rsidP="00BC52AC">
            <w:pPr>
              <w:pStyle w:val="27"/>
              <w:rPr>
                <w:b/>
              </w:rPr>
            </w:pPr>
            <w:r w:rsidRPr="003F6CBE">
              <w:rPr>
                <w:b/>
              </w:rPr>
              <w:t>Текущие обязательства</w:t>
            </w:r>
          </w:p>
        </w:tc>
        <w:tc>
          <w:tcPr>
            <w:tcW w:w="1843" w:type="dxa"/>
            <w:tcBorders>
              <w:top w:val="nil"/>
              <w:left w:val="nil"/>
              <w:bottom w:val="nil"/>
              <w:right w:val="nil"/>
            </w:tcBorders>
            <w:vAlign w:val="bottom"/>
          </w:tcPr>
          <w:p w14:paraId="473CB67B" w14:textId="77777777" w:rsidR="00F04A60" w:rsidRPr="003F6CBE" w:rsidRDefault="00F04A60" w:rsidP="00BC52AC">
            <w:pPr>
              <w:pStyle w:val="27"/>
            </w:pPr>
          </w:p>
        </w:tc>
        <w:tc>
          <w:tcPr>
            <w:tcW w:w="1843" w:type="dxa"/>
            <w:tcBorders>
              <w:top w:val="nil"/>
              <w:left w:val="nil"/>
              <w:bottom w:val="nil"/>
              <w:right w:val="nil"/>
            </w:tcBorders>
            <w:shd w:val="clear" w:color="auto" w:fill="auto"/>
            <w:noWrap/>
            <w:vAlign w:val="bottom"/>
            <w:hideMark/>
          </w:tcPr>
          <w:p w14:paraId="7F3174D5" w14:textId="77777777" w:rsidR="00F04A60" w:rsidRPr="003F6CBE" w:rsidRDefault="00F04A60" w:rsidP="00BC52AC">
            <w:pPr>
              <w:pStyle w:val="27"/>
            </w:pPr>
          </w:p>
        </w:tc>
      </w:tr>
      <w:tr w:rsidR="00F04A60" w:rsidRPr="003F6CBE" w14:paraId="220E8265" w14:textId="77777777" w:rsidTr="00F04A60">
        <w:trPr>
          <w:trHeight w:val="255"/>
        </w:trPr>
        <w:tc>
          <w:tcPr>
            <w:tcW w:w="5245" w:type="dxa"/>
            <w:tcBorders>
              <w:top w:val="nil"/>
              <w:left w:val="nil"/>
              <w:bottom w:val="nil"/>
              <w:right w:val="nil"/>
            </w:tcBorders>
            <w:shd w:val="clear" w:color="auto" w:fill="auto"/>
            <w:vAlign w:val="bottom"/>
            <w:hideMark/>
          </w:tcPr>
          <w:p w14:paraId="0ED1FB48" w14:textId="77777777" w:rsidR="00F04A60" w:rsidRPr="003F6CBE" w:rsidRDefault="00F04A60" w:rsidP="00BC52AC">
            <w:pPr>
              <w:pStyle w:val="27"/>
            </w:pPr>
            <w:r w:rsidRPr="003F6CBE">
              <w:t>Кредиторская задолженность по основной деятельности и прочая кредиторская задолженность</w:t>
            </w:r>
          </w:p>
        </w:tc>
        <w:tc>
          <w:tcPr>
            <w:tcW w:w="1843" w:type="dxa"/>
            <w:tcBorders>
              <w:top w:val="nil"/>
              <w:left w:val="nil"/>
              <w:bottom w:val="nil"/>
              <w:right w:val="nil"/>
            </w:tcBorders>
            <w:vAlign w:val="bottom"/>
          </w:tcPr>
          <w:p w14:paraId="28A1A2D1" w14:textId="77777777" w:rsidR="00F04A60" w:rsidRPr="003F6CBE" w:rsidRDefault="00F04A60" w:rsidP="00BC52AC">
            <w:pPr>
              <w:pStyle w:val="27"/>
            </w:pPr>
            <w:r w:rsidRPr="003F6CBE">
              <w:t>3 216</w:t>
            </w:r>
          </w:p>
        </w:tc>
        <w:tc>
          <w:tcPr>
            <w:tcW w:w="1843" w:type="dxa"/>
            <w:tcBorders>
              <w:top w:val="nil"/>
              <w:left w:val="nil"/>
              <w:bottom w:val="nil"/>
              <w:right w:val="nil"/>
            </w:tcBorders>
            <w:shd w:val="clear" w:color="auto" w:fill="auto"/>
            <w:noWrap/>
            <w:vAlign w:val="bottom"/>
            <w:hideMark/>
          </w:tcPr>
          <w:p w14:paraId="5BF00577" w14:textId="77777777" w:rsidR="00F04A60" w:rsidRPr="003F6CBE" w:rsidRDefault="00F04A60" w:rsidP="00BC52AC">
            <w:pPr>
              <w:pStyle w:val="27"/>
            </w:pPr>
            <w:r w:rsidRPr="003F6CBE">
              <w:t>3 084</w:t>
            </w:r>
          </w:p>
        </w:tc>
      </w:tr>
      <w:tr w:rsidR="00F04A60" w:rsidRPr="003F6CBE" w14:paraId="4C6C2FD5" w14:textId="77777777" w:rsidTr="00F04A60">
        <w:trPr>
          <w:trHeight w:val="255"/>
        </w:trPr>
        <w:tc>
          <w:tcPr>
            <w:tcW w:w="5245" w:type="dxa"/>
            <w:tcBorders>
              <w:top w:val="nil"/>
              <w:left w:val="nil"/>
              <w:bottom w:val="nil"/>
              <w:right w:val="nil"/>
            </w:tcBorders>
            <w:shd w:val="clear" w:color="auto" w:fill="auto"/>
            <w:vAlign w:val="bottom"/>
            <w:hideMark/>
          </w:tcPr>
          <w:p w14:paraId="21AD2034" w14:textId="77777777" w:rsidR="00F04A60" w:rsidRPr="003F6CBE" w:rsidRDefault="00F04A60" w:rsidP="00BC52AC">
            <w:pPr>
              <w:pStyle w:val="27"/>
            </w:pPr>
            <w:r w:rsidRPr="003F6CBE">
              <w:t>Краткосрочные кредиты и займы</w:t>
            </w:r>
          </w:p>
        </w:tc>
        <w:tc>
          <w:tcPr>
            <w:tcW w:w="1843" w:type="dxa"/>
            <w:tcBorders>
              <w:top w:val="nil"/>
              <w:left w:val="nil"/>
              <w:bottom w:val="nil"/>
              <w:right w:val="nil"/>
            </w:tcBorders>
            <w:vAlign w:val="bottom"/>
          </w:tcPr>
          <w:p w14:paraId="09B9379F" w14:textId="77777777" w:rsidR="00F04A60" w:rsidRPr="003F6CBE" w:rsidRDefault="00F04A60" w:rsidP="00BC52AC">
            <w:pPr>
              <w:pStyle w:val="27"/>
            </w:pPr>
            <w:r w:rsidRPr="003F6CBE">
              <w:t>1 693</w:t>
            </w:r>
          </w:p>
        </w:tc>
        <w:tc>
          <w:tcPr>
            <w:tcW w:w="1843" w:type="dxa"/>
            <w:tcBorders>
              <w:top w:val="nil"/>
              <w:left w:val="nil"/>
              <w:bottom w:val="nil"/>
              <w:right w:val="nil"/>
            </w:tcBorders>
            <w:shd w:val="clear" w:color="auto" w:fill="auto"/>
            <w:noWrap/>
            <w:vAlign w:val="bottom"/>
          </w:tcPr>
          <w:p w14:paraId="2197823D" w14:textId="77777777" w:rsidR="00F04A60" w:rsidRPr="003F6CBE" w:rsidRDefault="00F04A60" w:rsidP="00BC52AC">
            <w:pPr>
              <w:pStyle w:val="27"/>
            </w:pPr>
            <w:r w:rsidRPr="003F6CBE">
              <w:t>919</w:t>
            </w:r>
          </w:p>
        </w:tc>
      </w:tr>
      <w:tr w:rsidR="00F04A60" w:rsidRPr="003F6CBE" w14:paraId="3CBA537A" w14:textId="77777777" w:rsidTr="00F04A60">
        <w:trPr>
          <w:trHeight w:val="255"/>
        </w:trPr>
        <w:tc>
          <w:tcPr>
            <w:tcW w:w="5245" w:type="dxa"/>
            <w:tcBorders>
              <w:top w:val="nil"/>
              <w:left w:val="nil"/>
              <w:bottom w:val="nil"/>
              <w:right w:val="nil"/>
            </w:tcBorders>
            <w:shd w:val="clear" w:color="auto" w:fill="auto"/>
            <w:vAlign w:val="bottom"/>
            <w:hideMark/>
          </w:tcPr>
          <w:p w14:paraId="6D73D7C4" w14:textId="77777777" w:rsidR="00F04A60" w:rsidRPr="003F6CBE" w:rsidRDefault="00F04A60" w:rsidP="00BC52AC">
            <w:pPr>
              <w:pStyle w:val="27"/>
            </w:pPr>
            <w:r w:rsidRPr="003F6CBE">
              <w:t>Задолженность по налогу на прибыль</w:t>
            </w:r>
          </w:p>
        </w:tc>
        <w:tc>
          <w:tcPr>
            <w:tcW w:w="1843" w:type="dxa"/>
            <w:tcBorders>
              <w:top w:val="nil"/>
              <w:left w:val="nil"/>
              <w:bottom w:val="nil"/>
              <w:right w:val="nil"/>
            </w:tcBorders>
            <w:vAlign w:val="bottom"/>
          </w:tcPr>
          <w:p w14:paraId="10296ECB" w14:textId="77777777" w:rsidR="00F04A60" w:rsidRPr="003F6CBE" w:rsidRDefault="00F04A60" w:rsidP="00BC52AC">
            <w:pPr>
              <w:pStyle w:val="27"/>
            </w:pPr>
            <w:r w:rsidRPr="003F6CBE">
              <w:t>77</w:t>
            </w:r>
          </w:p>
        </w:tc>
        <w:tc>
          <w:tcPr>
            <w:tcW w:w="1843" w:type="dxa"/>
            <w:tcBorders>
              <w:top w:val="nil"/>
              <w:left w:val="nil"/>
              <w:bottom w:val="nil"/>
              <w:right w:val="nil"/>
            </w:tcBorders>
            <w:shd w:val="clear" w:color="auto" w:fill="auto"/>
            <w:noWrap/>
            <w:vAlign w:val="bottom"/>
          </w:tcPr>
          <w:p w14:paraId="208C2D80" w14:textId="77777777" w:rsidR="00F04A60" w:rsidRPr="003F6CBE" w:rsidRDefault="00F04A60" w:rsidP="00BC52AC">
            <w:pPr>
              <w:pStyle w:val="27"/>
            </w:pPr>
            <w:r w:rsidRPr="003F6CBE">
              <w:t>189</w:t>
            </w:r>
          </w:p>
        </w:tc>
      </w:tr>
      <w:tr w:rsidR="00F04A60" w:rsidRPr="003F6CBE" w14:paraId="65CC2475" w14:textId="77777777" w:rsidTr="00F04A60">
        <w:trPr>
          <w:trHeight w:val="255"/>
        </w:trPr>
        <w:tc>
          <w:tcPr>
            <w:tcW w:w="5245" w:type="dxa"/>
            <w:tcBorders>
              <w:top w:val="nil"/>
              <w:left w:val="nil"/>
              <w:bottom w:val="nil"/>
              <w:right w:val="nil"/>
            </w:tcBorders>
            <w:shd w:val="clear" w:color="auto" w:fill="auto"/>
            <w:vAlign w:val="bottom"/>
          </w:tcPr>
          <w:p w14:paraId="53215034" w14:textId="77777777" w:rsidR="00F04A60" w:rsidRPr="003F6CBE" w:rsidRDefault="00F04A60" w:rsidP="00BC52AC">
            <w:pPr>
              <w:pStyle w:val="27"/>
            </w:pPr>
            <w:r w:rsidRPr="003F6CBE">
              <w:t>Задолженность по налогам, за исключением налога на прибыль</w:t>
            </w:r>
          </w:p>
        </w:tc>
        <w:tc>
          <w:tcPr>
            <w:tcW w:w="1843" w:type="dxa"/>
            <w:tcBorders>
              <w:top w:val="nil"/>
              <w:left w:val="nil"/>
              <w:bottom w:val="nil"/>
              <w:right w:val="nil"/>
            </w:tcBorders>
            <w:vAlign w:val="bottom"/>
          </w:tcPr>
          <w:p w14:paraId="400EAF69" w14:textId="77777777" w:rsidR="00F04A60" w:rsidRPr="003F6CBE" w:rsidRDefault="00F04A60" w:rsidP="00BC52AC">
            <w:pPr>
              <w:pStyle w:val="27"/>
            </w:pPr>
            <w:r w:rsidRPr="003F6CBE">
              <w:t>372</w:t>
            </w:r>
          </w:p>
        </w:tc>
        <w:tc>
          <w:tcPr>
            <w:tcW w:w="1843" w:type="dxa"/>
            <w:tcBorders>
              <w:top w:val="nil"/>
              <w:left w:val="nil"/>
              <w:bottom w:val="nil"/>
              <w:right w:val="nil"/>
            </w:tcBorders>
            <w:shd w:val="clear" w:color="auto" w:fill="auto"/>
            <w:noWrap/>
            <w:vAlign w:val="bottom"/>
          </w:tcPr>
          <w:p w14:paraId="0E6C24CA" w14:textId="77777777" w:rsidR="00F04A60" w:rsidRPr="003F6CBE" w:rsidRDefault="00F04A60" w:rsidP="00BC52AC">
            <w:pPr>
              <w:pStyle w:val="27"/>
            </w:pPr>
            <w:r w:rsidRPr="003F6CBE">
              <w:t>401</w:t>
            </w:r>
          </w:p>
        </w:tc>
      </w:tr>
      <w:tr w:rsidR="00F04A60" w:rsidRPr="003F6CBE" w14:paraId="2680539E" w14:textId="77777777" w:rsidTr="00F04A60">
        <w:trPr>
          <w:trHeight w:val="255"/>
        </w:trPr>
        <w:tc>
          <w:tcPr>
            <w:tcW w:w="5245" w:type="dxa"/>
            <w:tcBorders>
              <w:top w:val="nil"/>
              <w:left w:val="nil"/>
              <w:bottom w:val="nil"/>
              <w:right w:val="nil"/>
            </w:tcBorders>
            <w:shd w:val="clear" w:color="auto" w:fill="auto"/>
            <w:vAlign w:val="bottom"/>
          </w:tcPr>
          <w:p w14:paraId="639F9CDB" w14:textId="77777777" w:rsidR="00F04A60" w:rsidRPr="003F6CBE" w:rsidRDefault="00F04A60" w:rsidP="00BC52AC">
            <w:pPr>
              <w:pStyle w:val="27"/>
            </w:pPr>
            <w:r w:rsidRPr="003F6CBE">
              <w:t>Резервы</w:t>
            </w:r>
          </w:p>
        </w:tc>
        <w:tc>
          <w:tcPr>
            <w:tcW w:w="1843" w:type="dxa"/>
            <w:tcBorders>
              <w:top w:val="nil"/>
              <w:left w:val="nil"/>
              <w:bottom w:val="nil"/>
              <w:right w:val="nil"/>
            </w:tcBorders>
            <w:vAlign w:val="bottom"/>
          </w:tcPr>
          <w:p w14:paraId="7D515D2A" w14:textId="77777777" w:rsidR="00F04A60" w:rsidRPr="003F6CBE" w:rsidRDefault="00F04A60" w:rsidP="00BC52AC">
            <w:pPr>
              <w:pStyle w:val="27"/>
            </w:pPr>
            <w:r w:rsidRPr="003F6CBE">
              <w:t>19</w:t>
            </w:r>
          </w:p>
        </w:tc>
        <w:tc>
          <w:tcPr>
            <w:tcW w:w="1843" w:type="dxa"/>
            <w:tcBorders>
              <w:top w:val="nil"/>
              <w:left w:val="nil"/>
              <w:bottom w:val="nil"/>
              <w:right w:val="nil"/>
            </w:tcBorders>
            <w:shd w:val="clear" w:color="auto" w:fill="auto"/>
            <w:noWrap/>
            <w:vAlign w:val="bottom"/>
          </w:tcPr>
          <w:p w14:paraId="35700BC5" w14:textId="77777777" w:rsidR="00F04A60" w:rsidRPr="003F6CBE" w:rsidRDefault="00F04A60" w:rsidP="00BC52AC">
            <w:pPr>
              <w:pStyle w:val="27"/>
            </w:pPr>
            <w:r w:rsidRPr="003F6CBE">
              <w:t>16</w:t>
            </w:r>
          </w:p>
        </w:tc>
      </w:tr>
      <w:tr w:rsidR="00F04A60" w:rsidRPr="003F6CBE" w14:paraId="3BA41478" w14:textId="77777777" w:rsidTr="00F04A60">
        <w:trPr>
          <w:trHeight w:val="255"/>
        </w:trPr>
        <w:tc>
          <w:tcPr>
            <w:tcW w:w="5245" w:type="dxa"/>
            <w:tcBorders>
              <w:top w:val="nil"/>
              <w:left w:val="nil"/>
              <w:bottom w:val="nil"/>
              <w:right w:val="nil"/>
            </w:tcBorders>
            <w:shd w:val="clear" w:color="auto" w:fill="auto"/>
            <w:vAlign w:val="bottom"/>
          </w:tcPr>
          <w:p w14:paraId="2414A014" w14:textId="77777777" w:rsidR="00F04A60" w:rsidRPr="003F6CBE" w:rsidRDefault="00F04A60" w:rsidP="00BC52AC">
            <w:pPr>
              <w:pStyle w:val="27"/>
            </w:pPr>
            <w:r w:rsidRPr="003F6CBE">
              <w:t>Обязательства по финансовой аренде, текущая часть</w:t>
            </w:r>
          </w:p>
        </w:tc>
        <w:tc>
          <w:tcPr>
            <w:tcW w:w="1843" w:type="dxa"/>
            <w:tcBorders>
              <w:top w:val="nil"/>
              <w:left w:val="nil"/>
              <w:bottom w:val="nil"/>
              <w:right w:val="nil"/>
            </w:tcBorders>
            <w:vAlign w:val="bottom"/>
          </w:tcPr>
          <w:p w14:paraId="464DE446" w14:textId="77777777" w:rsidR="00F04A60" w:rsidRPr="003F6CBE" w:rsidRDefault="00F04A60" w:rsidP="00BC52AC">
            <w:pPr>
              <w:pStyle w:val="27"/>
            </w:pPr>
            <w:r w:rsidRPr="003F6CBE">
              <w:t>66</w:t>
            </w:r>
          </w:p>
        </w:tc>
        <w:tc>
          <w:tcPr>
            <w:tcW w:w="1843" w:type="dxa"/>
            <w:tcBorders>
              <w:top w:val="nil"/>
              <w:left w:val="nil"/>
              <w:bottom w:val="nil"/>
              <w:right w:val="nil"/>
            </w:tcBorders>
            <w:shd w:val="clear" w:color="auto" w:fill="auto"/>
            <w:noWrap/>
            <w:vAlign w:val="bottom"/>
          </w:tcPr>
          <w:p w14:paraId="353B366F" w14:textId="77777777" w:rsidR="00F04A60" w:rsidRPr="003F6CBE" w:rsidRDefault="00F04A60" w:rsidP="00BC52AC">
            <w:pPr>
              <w:pStyle w:val="27"/>
            </w:pPr>
            <w:r w:rsidRPr="003F6CBE">
              <w:t>60</w:t>
            </w:r>
          </w:p>
        </w:tc>
      </w:tr>
      <w:tr w:rsidR="00F04A60" w:rsidRPr="003F6CBE" w14:paraId="2A54A0F2" w14:textId="77777777" w:rsidTr="00F04A60">
        <w:trPr>
          <w:trHeight w:val="255"/>
        </w:trPr>
        <w:tc>
          <w:tcPr>
            <w:tcW w:w="5245" w:type="dxa"/>
            <w:tcBorders>
              <w:top w:val="nil"/>
              <w:left w:val="nil"/>
              <w:bottom w:val="nil"/>
              <w:right w:val="nil"/>
            </w:tcBorders>
            <w:shd w:val="clear" w:color="auto" w:fill="auto"/>
          </w:tcPr>
          <w:p w14:paraId="20B218C3" w14:textId="77777777" w:rsidR="00F04A60" w:rsidRPr="003F6CBE" w:rsidRDefault="00F04A60" w:rsidP="00BC52AC">
            <w:pPr>
              <w:pStyle w:val="27"/>
            </w:pPr>
            <w:r w:rsidRPr="003F6CBE">
              <w:t>Начисленные и прочие краткосрочные обязательства</w:t>
            </w:r>
          </w:p>
        </w:tc>
        <w:tc>
          <w:tcPr>
            <w:tcW w:w="1843" w:type="dxa"/>
            <w:tcBorders>
              <w:top w:val="nil"/>
              <w:left w:val="nil"/>
              <w:bottom w:val="nil"/>
              <w:right w:val="nil"/>
            </w:tcBorders>
            <w:vAlign w:val="bottom"/>
          </w:tcPr>
          <w:p w14:paraId="6B6CAA28" w14:textId="77777777" w:rsidR="00F04A60" w:rsidRPr="003F6CBE" w:rsidRDefault="00F04A60" w:rsidP="00BC52AC">
            <w:pPr>
              <w:pStyle w:val="27"/>
            </w:pPr>
            <w:r w:rsidRPr="003F6CBE">
              <w:t>834</w:t>
            </w:r>
          </w:p>
        </w:tc>
        <w:tc>
          <w:tcPr>
            <w:tcW w:w="1843" w:type="dxa"/>
            <w:tcBorders>
              <w:top w:val="nil"/>
              <w:left w:val="nil"/>
              <w:bottom w:val="nil"/>
              <w:right w:val="nil"/>
            </w:tcBorders>
            <w:shd w:val="clear" w:color="auto" w:fill="auto"/>
            <w:noWrap/>
            <w:vAlign w:val="bottom"/>
          </w:tcPr>
          <w:p w14:paraId="42C8BF03" w14:textId="77777777" w:rsidR="00F04A60" w:rsidRPr="003F6CBE" w:rsidRDefault="00F04A60" w:rsidP="00BC52AC">
            <w:pPr>
              <w:pStyle w:val="27"/>
            </w:pPr>
            <w:r w:rsidRPr="003F6CBE">
              <w:t>912</w:t>
            </w:r>
          </w:p>
        </w:tc>
      </w:tr>
      <w:tr w:rsidR="00F04A60" w:rsidRPr="003F6CBE" w14:paraId="59587034" w14:textId="77777777" w:rsidTr="00F04A60">
        <w:trPr>
          <w:trHeight w:val="255"/>
        </w:trPr>
        <w:tc>
          <w:tcPr>
            <w:tcW w:w="5245" w:type="dxa"/>
            <w:tcBorders>
              <w:top w:val="nil"/>
              <w:left w:val="nil"/>
              <w:bottom w:val="nil"/>
              <w:right w:val="nil"/>
            </w:tcBorders>
            <w:shd w:val="clear" w:color="auto" w:fill="auto"/>
            <w:vAlign w:val="bottom"/>
          </w:tcPr>
          <w:p w14:paraId="0BAF2900" w14:textId="77777777" w:rsidR="00F04A60" w:rsidRPr="003F6CBE" w:rsidRDefault="00F04A60" w:rsidP="00BC52AC">
            <w:pPr>
              <w:pStyle w:val="27"/>
              <w:rPr>
                <w:b/>
              </w:rPr>
            </w:pPr>
            <w:r w:rsidRPr="003F6CBE">
              <w:rPr>
                <w:b/>
              </w:rPr>
              <w:t>Итого текущие обязательства</w:t>
            </w:r>
          </w:p>
        </w:tc>
        <w:tc>
          <w:tcPr>
            <w:tcW w:w="1843" w:type="dxa"/>
            <w:tcBorders>
              <w:top w:val="nil"/>
              <w:left w:val="nil"/>
              <w:bottom w:val="nil"/>
              <w:right w:val="nil"/>
            </w:tcBorders>
            <w:vAlign w:val="bottom"/>
          </w:tcPr>
          <w:p w14:paraId="59C4AA9B" w14:textId="77777777" w:rsidR="00F04A60" w:rsidRPr="003F6CBE" w:rsidRDefault="00F04A60" w:rsidP="00BC52AC">
            <w:pPr>
              <w:pStyle w:val="27"/>
              <w:rPr>
                <w:b/>
              </w:rPr>
            </w:pPr>
            <w:r w:rsidRPr="003F6CBE">
              <w:rPr>
                <w:b/>
              </w:rPr>
              <w:t>6 277</w:t>
            </w:r>
          </w:p>
        </w:tc>
        <w:tc>
          <w:tcPr>
            <w:tcW w:w="1843" w:type="dxa"/>
            <w:tcBorders>
              <w:top w:val="nil"/>
              <w:left w:val="nil"/>
              <w:bottom w:val="nil"/>
              <w:right w:val="nil"/>
            </w:tcBorders>
            <w:shd w:val="clear" w:color="auto" w:fill="auto"/>
            <w:noWrap/>
            <w:vAlign w:val="bottom"/>
          </w:tcPr>
          <w:p w14:paraId="68D1F2B1" w14:textId="77777777" w:rsidR="00F04A60" w:rsidRPr="003F6CBE" w:rsidRDefault="00F04A60" w:rsidP="00BC52AC">
            <w:pPr>
              <w:pStyle w:val="27"/>
              <w:rPr>
                <w:b/>
              </w:rPr>
            </w:pPr>
            <w:r w:rsidRPr="003F6CBE">
              <w:rPr>
                <w:b/>
              </w:rPr>
              <w:t>5 581</w:t>
            </w:r>
          </w:p>
        </w:tc>
      </w:tr>
      <w:tr w:rsidR="00F04A60" w:rsidRPr="003F6CBE" w14:paraId="74E8B189" w14:textId="77777777" w:rsidTr="00F04A60">
        <w:trPr>
          <w:trHeight w:val="255"/>
        </w:trPr>
        <w:tc>
          <w:tcPr>
            <w:tcW w:w="5245" w:type="dxa"/>
            <w:tcBorders>
              <w:top w:val="nil"/>
              <w:left w:val="nil"/>
              <w:bottom w:val="single" w:sz="4" w:space="0" w:color="auto"/>
              <w:right w:val="nil"/>
            </w:tcBorders>
            <w:shd w:val="clear" w:color="auto" w:fill="auto"/>
            <w:vAlign w:val="bottom"/>
          </w:tcPr>
          <w:p w14:paraId="30D5570E" w14:textId="77777777" w:rsidR="00F04A60" w:rsidRPr="003F6CBE" w:rsidRDefault="00F04A60" w:rsidP="00BC52AC">
            <w:pPr>
              <w:pStyle w:val="27"/>
            </w:pPr>
          </w:p>
        </w:tc>
        <w:tc>
          <w:tcPr>
            <w:tcW w:w="1843" w:type="dxa"/>
            <w:tcBorders>
              <w:top w:val="nil"/>
              <w:left w:val="nil"/>
              <w:bottom w:val="single" w:sz="4" w:space="0" w:color="auto"/>
              <w:right w:val="nil"/>
            </w:tcBorders>
            <w:vAlign w:val="bottom"/>
          </w:tcPr>
          <w:p w14:paraId="0379779A" w14:textId="77777777" w:rsidR="00F04A60" w:rsidRPr="003F6CBE" w:rsidRDefault="00F04A60" w:rsidP="00BC52AC">
            <w:pPr>
              <w:pStyle w:val="27"/>
            </w:pPr>
          </w:p>
        </w:tc>
        <w:tc>
          <w:tcPr>
            <w:tcW w:w="1843" w:type="dxa"/>
            <w:tcBorders>
              <w:top w:val="nil"/>
              <w:left w:val="nil"/>
              <w:bottom w:val="single" w:sz="4" w:space="0" w:color="auto"/>
              <w:right w:val="nil"/>
            </w:tcBorders>
            <w:shd w:val="clear" w:color="auto" w:fill="auto"/>
            <w:noWrap/>
            <w:vAlign w:val="bottom"/>
          </w:tcPr>
          <w:p w14:paraId="65EDF54E" w14:textId="77777777" w:rsidR="00F04A60" w:rsidRPr="003F6CBE" w:rsidRDefault="00F04A60" w:rsidP="00BC52AC">
            <w:pPr>
              <w:pStyle w:val="27"/>
            </w:pPr>
          </w:p>
        </w:tc>
      </w:tr>
      <w:tr w:rsidR="00F04A60" w:rsidRPr="003F6CBE" w14:paraId="17FBC65D" w14:textId="77777777" w:rsidTr="00F04A60">
        <w:trPr>
          <w:trHeight w:val="255"/>
        </w:trPr>
        <w:tc>
          <w:tcPr>
            <w:tcW w:w="5245" w:type="dxa"/>
            <w:tcBorders>
              <w:top w:val="nil"/>
              <w:left w:val="nil"/>
              <w:bottom w:val="single" w:sz="4" w:space="0" w:color="auto"/>
              <w:right w:val="nil"/>
            </w:tcBorders>
            <w:shd w:val="clear" w:color="auto" w:fill="auto"/>
            <w:vAlign w:val="bottom"/>
            <w:hideMark/>
          </w:tcPr>
          <w:p w14:paraId="1DEFCCCF" w14:textId="77777777" w:rsidR="00F04A60" w:rsidRPr="003F6CBE" w:rsidRDefault="00F04A60" w:rsidP="00BC52AC">
            <w:pPr>
              <w:pStyle w:val="27"/>
              <w:rPr>
                <w:b/>
              </w:rPr>
            </w:pPr>
            <w:r w:rsidRPr="003F6CBE">
              <w:rPr>
                <w:b/>
              </w:rPr>
              <w:t>Оборотный капитал</w:t>
            </w:r>
          </w:p>
        </w:tc>
        <w:tc>
          <w:tcPr>
            <w:tcW w:w="1843" w:type="dxa"/>
            <w:tcBorders>
              <w:top w:val="nil"/>
              <w:left w:val="nil"/>
              <w:bottom w:val="single" w:sz="4" w:space="0" w:color="auto"/>
              <w:right w:val="nil"/>
            </w:tcBorders>
            <w:vAlign w:val="bottom"/>
          </w:tcPr>
          <w:p w14:paraId="1390D43A" w14:textId="77777777" w:rsidR="00F04A60" w:rsidRPr="003F6CBE" w:rsidRDefault="00F04A60" w:rsidP="00BC52AC">
            <w:pPr>
              <w:pStyle w:val="27"/>
              <w:rPr>
                <w:b/>
              </w:rPr>
            </w:pPr>
            <w:r w:rsidRPr="003F6CBE">
              <w:rPr>
                <w:b/>
              </w:rPr>
              <w:t>1 135</w:t>
            </w:r>
          </w:p>
        </w:tc>
        <w:tc>
          <w:tcPr>
            <w:tcW w:w="1843" w:type="dxa"/>
            <w:tcBorders>
              <w:top w:val="nil"/>
              <w:left w:val="nil"/>
              <w:bottom w:val="single" w:sz="4" w:space="0" w:color="auto"/>
              <w:right w:val="nil"/>
            </w:tcBorders>
            <w:shd w:val="clear" w:color="auto" w:fill="auto"/>
            <w:noWrap/>
            <w:vAlign w:val="bottom"/>
          </w:tcPr>
          <w:p w14:paraId="362A834C" w14:textId="77777777" w:rsidR="00F04A60" w:rsidRPr="003F6CBE" w:rsidRDefault="00F04A60" w:rsidP="00BC52AC">
            <w:pPr>
              <w:pStyle w:val="27"/>
              <w:rPr>
                <w:b/>
              </w:rPr>
            </w:pPr>
            <w:r w:rsidRPr="003F6CBE">
              <w:rPr>
                <w:b/>
              </w:rPr>
              <w:t>1 384</w:t>
            </w:r>
          </w:p>
        </w:tc>
      </w:tr>
    </w:tbl>
    <w:p w14:paraId="30F5A9C4" w14:textId="77777777" w:rsidR="00F04A60" w:rsidRPr="003F6CBE" w:rsidRDefault="00F04A60" w:rsidP="00F04A60">
      <w:pPr>
        <w:spacing w:before="240" w:after="0"/>
        <w:rPr>
          <w:szCs w:val="24"/>
        </w:rPr>
      </w:pPr>
      <w:r w:rsidRPr="003F6CBE">
        <w:rPr>
          <w:szCs w:val="24"/>
        </w:rPr>
        <w:t>Оборотный капитал Общества вырос на 249 млн руб. на отчетную дату до 1384 млн руб. по сравнению с 1135 млн руб. по состоянию на 31 декабря 2013 г. Изменение произошло в основном за счет снижения на 774 млн руб. краткосрочной кредиторской задолженности, частично компенсированного снижением на 477 млн руб. статьи авансов выданных и прочих оборотных активов.</w:t>
      </w:r>
    </w:p>
    <w:p w14:paraId="33ACD12C" w14:textId="77777777" w:rsidR="0045737E" w:rsidRPr="003F6CBE" w:rsidRDefault="0045737E">
      <w:pPr>
        <w:rPr>
          <w:rFonts w:eastAsia="Times New Roman"/>
          <w:b/>
          <w:bCs/>
          <w:caps/>
          <w:szCs w:val="24"/>
          <w:lang w:eastAsia="ru-RU"/>
        </w:rPr>
      </w:pPr>
      <w:r w:rsidRPr="003F6CBE">
        <w:rPr>
          <w:szCs w:val="24"/>
        </w:rPr>
        <w:br w:type="page"/>
      </w:r>
    </w:p>
    <w:p w14:paraId="6A5EC913" w14:textId="77777777" w:rsidR="000D4D65" w:rsidRDefault="000D4D65" w:rsidP="002D72A6">
      <w:pPr>
        <w:pStyle w:val="21"/>
        <w:numPr>
          <w:ilvl w:val="1"/>
          <w:numId w:val="51"/>
        </w:numPr>
      </w:pPr>
      <w:bookmarkStart w:id="43" w:name="_Toc419913216"/>
      <w:r w:rsidRPr="000D27C9">
        <w:lastRenderedPageBreak/>
        <w:t>УСТОЙЧИВОЕ РАЗВИТИЕ</w:t>
      </w:r>
      <w:bookmarkEnd w:id="43"/>
    </w:p>
    <w:p w14:paraId="5582E68C" w14:textId="480926FC" w:rsidR="00F04A60" w:rsidRDefault="00F04A60" w:rsidP="00F04A60">
      <w:pPr>
        <w:rPr>
          <w:szCs w:val="24"/>
        </w:rPr>
      </w:pPr>
      <w:r>
        <w:rPr>
          <w:szCs w:val="24"/>
        </w:rPr>
        <w:t xml:space="preserve">Компания стремится не только к достижению высоких показателей операционной деятельности, но и </w:t>
      </w:r>
      <w:r w:rsidRPr="001B1811">
        <w:rPr>
          <w:szCs w:val="24"/>
        </w:rPr>
        <w:t>уделяет большое внимание социальной ответственности своего бизнеса</w:t>
      </w:r>
      <w:r>
        <w:rPr>
          <w:szCs w:val="24"/>
        </w:rPr>
        <w:t>, кото</w:t>
      </w:r>
      <w:r w:rsidR="00E56FAE">
        <w:rPr>
          <w:szCs w:val="24"/>
        </w:rPr>
        <w:t>рая</w:t>
      </w:r>
      <w:r>
        <w:rPr>
          <w:szCs w:val="24"/>
        </w:rPr>
        <w:t xml:space="preserve"> </w:t>
      </w:r>
      <w:r w:rsidRPr="001B1811">
        <w:rPr>
          <w:szCs w:val="24"/>
        </w:rPr>
        <w:t>включает четыре приоритетных направления: формирование атмосферы доверия среди заинтересованных сторон, развитие человеческого капитала сотрудников, внедрение экологически-безопасных технологий</w:t>
      </w:r>
      <w:r w:rsidRPr="00E56FAE">
        <w:rPr>
          <w:szCs w:val="24"/>
        </w:rPr>
        <w:t xml:space="preserve">, </w:t>
      </w:r>
      <w:r w:rsidR="00E56FAE" w:rsidRPr="00E56FAE">
        <w:rPr>
          <w:rFonts w:eastAsiaTheme="minorHAnsi"/>
          <w:color w:val="000000"/>
          <w:szCs w:val="24"/>
        </w:rPr>
        <w:t>оказание благотворительной помощи нуждающимся.</w:t>
      </w:r>
    </w:p>
    <w:p w14:paraId="598400DC" w14:textId="77777777" w:rsidR="00FE2F1B" w:rsidRPr="001B1811" w:rsidRDefault="00FE2F1B" w:rsidP="00F04A60">
      <w:pPr>
        <w:rPr>
          <w:szCs w:val="24"/>
        </w:rPr>
      </w:pPr>
    </w:p>
    <w:p w14:paraId="19D3792E" w14:textId="0D169C09" w:rsidR="00F04A60" w:rsidRDefault="00F04A60" w:rsidP="002D72A6">
      <w:pPr>
        <w:pStyle w:val="31"/>
        <w:numPr>
          <w:ilvl w:val="2"/>
          <w:numId w:val="60"/>
        </w:numPr>
      </w:pPr>
      <w:bookmarkStart w:id="44" w:name="_Toc419913217"/>
      <w:r>
        <w:t xml:space="preserve">Доверие к </w:t>
      </w:r>
      <w:r>
        <w:rPr>
          <w:lang w:val="ru-RU"/>
        </w:rPr>
        <w:t>Компании</w:t>
      </w:r>
      <w:bookmarkEnd w:id="44"/>
    </w:p>
    <w:p w14:paraId="09BC499F" w14:textId="77777777" w:rsidR="00F04A60" w:rsidRPr="00D13608" w:rsidRDefault="00F04A60" w:rsidP="00FE2F1B">
      <w:r w:rsidRPr="00D13608">
        <w:t>КОНТРОЛЬ ЗА СОБЛЮДЕНИЕМ КОДЕКСА ДЕЛОВОЙ ЭТИКИ</w:t>
      </w:r>
    </w:p>
    <w:p w14:paraId="1760FDEE" w14:textId="77777777" w:rsidR="00F04A60" w:rsidRPr="00D13608" w:rsidRDefault="00F04A60" w:rsidP="00FE2F1B">
      <w:r>
        <w:t xml:space="preserve">Действующий </w:t>
      </w:r>
      <w:r w:rsidRPr="00D13608">
        <w:t xml:space="preserve">Кодекс деловой этики утвержден решением Совета директоров </w:t>
      </w:r>
      <w:r>
        <w:t>в</w:t>
      </w:r>
      <w:r w:rsidRPr="00D13608">
        <w:t xml:space="preserve"> 2009</w:t>
      </w:r>
      <w:r>
        <w:t> г</w:t>
      </w:r>
      <w:r w:rsidRPr="00D13608">
        <w:t xml:space="preserve"> и отражает этические принципы, которыми руководству</w:t>
      </w:r>
      <w:r>
        <w:t>ю</w:t>
      </w:r>
      <w:r w:rsidRPr="00D13608">
        <w:t xml:space="preserve">тся </w:t>
      </w:r>
      <w:r>
        <w:t>сотрудники</w:t>
      </w:r>
      <w:r w:rsidRPr="00D13608">
        <w:t xml:space="preserve"> во взаимоотношениях с клиентами, поставщиками, партнерами, конкурентами, государственными органами власти, общественными организациями и населением. </w:t>
      </w:r>
    </w:p>
    <w:p w14:paraId="7EFA4A88" w14:textId="77777777" w:rsidR="00F04A60" w:rsidRPr="00D13608" w:rsidRDefault="00F04A60" w:rsidP="00FE2F1B">
      <w:r>
        <w:t>Деятельность Компании основывается на трех к</w:t>
      </w:r>
      <w:r w:rsidRPr="00D13608">
        <w:t>лючевы</w:t>
      </w:r>
      <w:r>
        <w:t>х</w:t>
      </w:r>
      <w:r w:rsidRPr="00D13608">
        <w:t xml:space="preserve"> ценност</w:t>
      </w:r>
      <w:r>
        <w:t>ях</w:t>
      </w:r>
      <w:r w:rsidRPr="00D13608">
        <w:t>:</w:t>
      </w:r>
    </w:p>
    <w:p w14:paraId="630A30A6" w14:textId="77777777" w:rsidR="00F04A60" w:rsidRPr="00D13608" w:rsidRDefault="00F04A60" w:rsidP="002D72A6">
      <w:pPr>
        <w:pStyle w:val="a9"/>
        <w:numPr>
          <w:ilvl w:val="0"/>
          <w:numId w:val="71"/>
        </w:numPr>
      </w:pPr>
      <w:r w:rsidRPr="00D13608">
        <w:t>доверие клиентов и партнеров;</w:t>
      </w:r>
    </w:p>
    <w:p w14:paraId="18F94A11" w14:textId="77777777" w:rsidR="00F04A60" w:rsidRPr="00D13608" w:rsidRDefault="00F04A60" w:rsidP="002D72A6">
      <w:pPr>
        <w:pStyle w:val="a9"/>
        <w:numPr>
          <w:ilvl w:val="0"/>
          <w:numId w:val="71"/>
        </w:numPr>
      </w:pPr>
      <w:r w:rsidRPr="00D13608">
        <w:t>уважение личности человека и его индивидуальных прав;</w:t>
      </w:r>
    </w:p>
    <w:p w14:paraId="2E9B2806" w14:textId="77777777" w:rsidR="00F04A60" w:rsidRPr="00D13608" w:rsidRDefault="00F04A60" w:rsidP="002D72A6">
      <w:pPr>
        <w:pStyle w:val="a9"/>
        <w:numPr>
          <w:ilvl w:val="0"/>
          <w:numId w:val="71"/>
        </w:numPr>
      </w:pPr>
      <w:r w:rsidRPr="00D13608">
        <w:t>профессионализм работников</w:t>
      </w:r>
      <w:r>
        <w:t>.</w:t>
      </w:r>
    </w:p>
    <w:p w14:paraId="115B2A5A" w14:textId="041537DE" w:rsidR="00F04A60" w:rsidRPr="00D13608" w:rsidRDefault="00F04A60" w:rsidP="00FE2F1B">
      <w:r w:rsidRPr="00D13608">
        <w:t xml:space="preserve">В </w:t>
      </w:r>
      <w:r>
        <w:t>Компании действует</w:t>
      </w:r>
      <w:r w:rsidRPr="00D13608">
        <w:t xml:space="preserve"> </w:t>
      </w:r>
      <w:r w:rsidR="00E56FAE">
        <w:t>«</w:t>
      </w:r>
      <w:r w:rsidRPr="00D13608">
        <w:t>горячая линия</w:t>
      </w:r>
      <w:r w:rsidR="00E56FAE">
        <w:t>»</w:t>
      </w:r>
      <w:r w:rsidRPr="00D13608">
        <w:t>, на которую любой работник или иное заинтересованное лицо вправе сообщить о случаях нарушения Кодекса деловой этики.</w:t>
      </w:r>
      <w:r w:rsidRPr="00000476">
        <w:t xml:space="preserve"> </w:t>
      </w:r>
      <w:r w:rsidRPr="00D13608">
        <w:t>Лицом, ответственным за взаимодействие с работниками по вопросам выполнения Кодекса деловой этики, является руководитель Службы внутреннего аудита</w:t>
      </w:r>
      <w:r>
        <w:t xml:space="preserve">. </w:t>
      </w:r>
      <w:r w:rsidRPr="00D13608">
        <w:t>В 2014</w:t>
      </w:r>
      <w:r>
        <w:t> г.</w:t>
      </w:r>
      <w:r w:rsidRPr="00D13608">
        <w:t xml:space="preserve"> случаев нарушений Кодекса деловой этики как в части взаимодействия с заинтересованными сторонами, так и в части конфликта интересов не установлено. </w:t>
      </w:r>
    </w:p>
    <w:p w14:paraId="1A7AFD1A" w14:textId="77777777" w:rsidR="00F04A60" w:rsidRPr="00D13608" w:rsidRDefault="00F04A60" w:rsidP="00F04A60">
      <w:pPr>
        <w:rPr>
          <w:szCs w:val="24"/>
        </w:rPr>
      </w:pPr>
      <w:r w:rsidRPr="00D13608">
        <w:rPr>
          <w:szCs w:val="24"/>
        </w:rPr>
        <w:t>ПРОГРАММА ПОСТОЯННОГО ПОВЫШЕНИЯ КАЧЕСТВА УСЛУГ</w:t>
      </w:r>
    </w:p>
    <w:p w14:paraId="7B4C7B79" w14:textId="77777777" w:rsidR="00F04A60" w:rsidRPr="00D13608" w:rsidRDefault="00F04A60" w:rsidP="00F04A60">
      <w:pPr>
        <w:tabs>
          <w:tab w:val="left" w:pos="2550"/>
        </w:tabs>
        <w:rPr>
          <w:szCs w:val="24"/>
        </w:rPr>
      </w:pPr>
      <w:r>
        <w:rPr>
          <w:szCs w:val="24"/>
        </w:rPr>
        <w:t xml:space="preserve">Компания </w:t>
      </w:r>
      <w:r w:rsidRPr="00D13608">
        <w:rPr>
          <w:szCs w:val="24"/>
        </w:rPr>
        <w:t>определил</w:t>
      </w:r>
      <w:r>
        <w:rPr>
          <w:szCs w:val="24"/>
        </w:rPr>
        <w:t>а</w:t>
      </w:r>
      <w:r w:rsidRPr="00D13608">
        <w:rPr>
          <w:szCs w:val="24"/>
        </w:rPr>
        <w:t xml:space="preserve"> для себя следующие ключевые принципы управления качеством:</w:t>
      </w:r>
    </w:p>
    <w:p w14:paraId="4029D787" w14:textId="77777777" w:rsidR="00F04A60" w:rsidRPr="00D13608" w:rsidRDefault="00F04A60" w:rsidP="00C0759E">
      <w:pPr>
        <w:pStyle w:val="a9"/>
        <w:numPr>
          <w:ilvl w:val="0"/>
          <w:numId w:val="22"/>
        </w:numPr>
        <w:tabs>
          <w:tab w:val="left" w:pos="2550"/>
        </w:tabs>
        <w:rPr>
          <w:szCs w:val="24"/>
        </w:rPr>
      </w:pPr>
      <w:r>
        <w:rPr>
          <w:szCs w:val="24"/>
        </w:rPr>
        <w:t>расширение</w:t>
      </w:r>
      <w:r w:rsidRPr="00D13608">
        <w:rPr>
          <w:szCs w:val="24"/>
        </w:rPr>
        <w:t xml:space="preserve"> </w:t>
      </w:r>
      <w:r>
        <w:rPr>
          <w:szCs w:val="24"/>
        </w:rPr>
        <w:t xml:space="preserve">линейки </w:t>
      </w:r>
      <w:r w:rsidRPr="00D13608">
        <w:rPr>
          <w:szCs w:val="24"/>
        </w:rPr>
        <w:t>транспортных услуг для потребителей;</w:t>
      </w:r>
    </w:p>
    <w:p w14:paraId="203E3893" w14:textId="77777777" w:rsidR="00F04A60" w:rsidRPr="00D13608" w:rsidRDefault="00F04A60" w:rsidP="00C0759E">
      <w:pPr>
        <w:pStyle w:val="a9"/>
        <w:numPr>
          <w:ilvl w:val="0"/>
          <w:numId w:val="22"/>
        </w:numPr>
        <w:tabs>
          <w:tab w:val="left" w:pos="2550"/>
        </w:tabs>
        <w:rPr>
          <w:szCs w:val="24"/>
        </w:rPr>
      </w:pPr>
      <w:r>
        <w:rPr>
          <w:szCs w:val="24"/>
        </w:rPr>
        <w:t xml:space="preserve">повышение </w:t>
      </w:r>
      <w:r w:rsidRPr="00D13608">
        <w:rPr>
          <w:szCs w:val="24"/>
        </w:rPr>
        <w:t>качеств</w:t>
      </w:r>
      <w:r>
        <w:rPr>
          <w:szCs w:val="24"/>
        </w:rPr>
        <w:t>а</w:t>
      </w:r>
      <w:r w:rsidRPr="00D13608">
        <w:rPr>
          <w:szCs w:val="24"/>
        </w:rPr>
        <w:t xml:space="preserve"> оказываемых услуг;</w:t>
      </w:r>
    </w:p>
    <w:p w14:paraId="0E0D33C6" w14:textId="77777777" w:rsidR="00F04A60" w:rsidRPr="00D13608" w:rsidRDefault="00F04A60" w:rsidP="00C0759E">
      <w:pPr>
        <w:pStyle w:val="a9"/>
        <w:numPr>
          <w:ilvl w:val="0"/>
          <w:numId w:val="22"/>
        </w:numPr>
        <w:tabs>
          <w:tab w:val="left" w:pos="2550"/>
        </w:tabs>
        <w:rPr>
          <w:szCs w:val="24"/>
        </w:rPr>
      </w:pPr>
      <w:r w:rsidRPr="00D13608">
        <w:rPr>
          <w:szCs w:val="24"/>
        </w:rPr>
        <w:t>управление через процессы;</w:t>
      </w:r>
    </w:p>
    <w:p w14:paraId="2B87FAA3" w14:textId="77777777" w:rsidR="00F04A60" w:rsidRPr="00D13608" w:rsidRDefault="00F04A60" w:rsidP="00C0759E">
      <w:pPr>
        <w:pStyle w:val="a9"/>
        <w:numPr>
          <w:ilvl w:val="0"/>
          <w:numId w:val="22"/>
        </w:numPr>
        <w:tabs>
          <w:tab w:val="left" w:pos="2550"/>
        </w:tabs>
        <w:rPr>
          <w:szCs w:val="24"/>
        </w:rPr>
      </w:pPr>
      <w:r>
        <w:rPr>
          <w:szCs w:val="24"/>
        </w:rPr>
        <w:t xml:space="preserve">повышение </w:t>
      </w:r>
      <w:r w:rsidRPr="00D13608">
        <w:rPr>
          <w:szCs w:val="24"/>
        </w:rPr>
        <w:t>квалифи</w:t>
      </w:r>
      <w:r>
        <w:rPr>
          <w:szCs w:val="24"/>
        </w:rPr>
        <w:t>ка</w:t>
      </w:r>
      <w:r w:rsidRPr="00D13608">
        <w:rPr>
          <w:szCs w:val="24"/>
        </w:rPr>
        <w:t>ци</w:t>
      </w:r>
      <w:r>
        <w:rPr>
          <w:szCs w:val="24"/>
        </w:rPr>
        <w:t>и</w:t>
      </w:r>
      <w:r w:rsidRPr="00D13608">
        <w:rPr>
          <w:szCs w:val="24"/>
        </w:rPr>
        <w:t xml:space="preserve"> персонал</w:t>
      </w:r>
      <w:r>
        <w:rPr>
          <w:szCs w:val="24"/>
        </w:rPr>
        <w:t>а</w:t>
      </w:r>
      <w:r w:rsidRPr="00D13608">
        <w:rPr>
          <w:szCs w:val="24"/>
        </w:rPr>
        <w:t>;</w:t>
      </w:r>
    </w:p>
    <w:p w14:paraId="1AA7128A" w14:textId="77777777" w:rsidR="00F04A60" w:rsidRPr="00D13608" w:rsidRDefault="00F04A60" w:rsidP="00C0759E">
      <w:pPr>
        <w:pStyle w:val="a9"/>
        <w:numPr>
          <w:ilvl w:val="0"/>
          <w:numId w:val="22"/>
        </w:numPr>
        <w:tabs>
          <w:tab w:val="left" w:pos="2550"/>
        </w:tabs>
        <w:rPr>
          <w:szCs w:val="24"/>
        </w:rPr>
      </w:pPr>
      <w:r w:rsidRPr="00D13608">
        <w:rPr>
          <w:szCs w:val="24"/>
        </w:rPr>
        <w:t>выстраивание взаимовы</w:t>
      </w:r>
      <w:r>
        <w:rPr>
          <w:szCs w:val="24"/>
        </w:rPr>
        <w:t>год</w:t>
      </w:r>
      <w:r w:rsidRPr="00D13608">
        <w:rPr>
          <w:szCs w:val="24"/>
        </w:rPr>
        <w:t>ных доверительных отношений с потребителями и ключевыми поставщиками;</w:t>
      </w:r>
    </w:p>
    <w:p w14:paraId="167EEB03" w14:textId="77777777" w:rsidR="00F04A60" w:rsidRPr="00D13608" w:rsidRDefault="00F04A60" w:rsidP="00C0759E">
      <w:pPr>
        <w:pStyle w:val="a9"/>
        <w:numPr>
          <w:ilvl w:val="0"/>
          <w:numId w:val="22"/>
        </w:numPr>
        <w:tabs>
          <w:tab w:val="left" w:pos="2550"/>
        </w:tabs>
        <w:rPr>
          <w:szCs w:val="24"/>
        </w:rPr>
      </w:pPr>
      <w:r w:rsidRPr="00D13608">
        <w:rPr>
          <w:szCs w:val="24"/>
        </w:rPr>
        <w:t>постоянное совершенствование и развитие за счет поддержки и объединения творческого потенциала работников;</w:t>
      </w:r>
    </w:p>
    <w:p w14:paraId="1E0A9261" w14:textId="77777777" w:rsidR="00F04A60" w:rsidRPr="00D13608" w:rsidRDefault="00F04A60" w:rsidP="00C0759E">
      <w:pPr>
        <w:pStyle w:val="a9"/>
        <w:numPr>
          <w:ilvl w:val="0"/>
          <w:numId w:val="22"/>
        </w:numPr>
        <w:tabs>
          <w:tab w:val="left" w:pos="2550"/>
        </w:tabs>
        <w:rPr>
          <w:szCs w:val="24"/>
        </w:rPr>
      </w:pPr>
      <w:r>
        <w:rPr>
          <w:szCs w:val="24"/>
        </w:rPr>
        <w:t xml:space="preserve">создание </w:t>
      </w:r>
      <w:r w:rsidRPr="00D13608">
        <w:rPr>
          <w:szCs w:val="24"/>
        </w:rPr>
        <w:t>целостно</w:t>
      </w:r>
      <w:r>
        <w:rPr>
          <w:szCs w:val="24"/>
        </w:rPr>
        <w:t>й системы</w:t>
      </w:r>
      <w:r w:rsidRPr="00D13608">
        <w:rPr>
          <w:szCs w:val="24"/>
        </w:rPr>
        <w:t xml:space="preserve"> управления качеством.</w:t>
      </w:r>
    </w:p>
    <w:p w14:paraId="169E673C" w14:textId="77777777" w:rsidR="00F04A60" w:rsidRDefault="00F04A60" w:rsidP="00F04A60">
      <w:pPr>
        <w:pStyle w:val="a9"/>
        <w:tabs>
          <w:tab w:val="left" w:pos="2550"/>
        </w:tabs>
        <w:ind w:left="0"/>
        <w:rPr>
          <w:szCs w:val="24"/>
        </w:rPr>
      </w:pPr>
    </w:p>
    <w:p w14:paraId="55EB3406" w14:textId="77777777" w:rsidR="00F04A60" w:rsidRDefault="00F04A60" w:rsidP="00F04A60">
      <w:pPr>
        <w:pStyle w:val="a9"/>
        <w:tabs>
          <w:tab w:val="left" w:pos="2550"/>
        </w:tabs>
        <w:ind w:left="0"/>
        <w:rPr>
          <w:szCs w:val="24"/>
        </w:rPr>
      </w:pPr>
      <w:r w:rsidRPr="00D13608">
        <w:rPr>
          <w:szCs w:val="24"/>
        </w:rPr>
        <w:t>Программа постоянного повышения качества услуг базируется на процессном подходе и системе КПЭ. Качество услуг обеспечивается через качество бизнес-процессов</w:t>
      </w:r>
      <w:r>
        <w:rPr>
          <w:szCs w:val="24"/>
        </w:rPr>
        <w:t xml:space="preserve"> Компании</w:t>
      </w:r>
      <w:r w:rsidRPr="00D13608">
        <w:rPr>
          <w:szCs w:val="24"/>
        </w:rPr>
        <w:t xml:space="preserve">. В рамках реализации цикла совершенствования регулярно проводятся аудиты процессов. </w:t>
      </w:r>
      <w:r>
        <w:rPr>
          <w:szCs w:val="24"/>
        </w:rPr>
        <w:t>Их ц</w:t>
      </w:r>
      <w:r w:rsidRPr="00D13608">
        <w:rPr>
          <w:szCs w:val="24"/>
        </w:rPr>
        <w:t>елью является оценка качества реализации процессов</w:t>
      </w:r>
      <w:r>
        <w:rPr>
          <w:szCs w:val="24"/>
        </w:rPr>
        <w:t xml:space="preserve"> Компании, </w:t>
      </w:r>
      <w:r w:rsidRPr="00D13608">
        <w:rPr>
          <w:szCs w:val="24"/>
        </w:rPr>
        <w:t xml:space="preserve">обеспечение </w:t>
      </w:r>
      <w:r>
        <w:rPr>
          <w:szCs w:val="24"/>
        </w:rPr>
        <w:t xml:space="preserve">их </w:t>
      </w:r>
      <w:r w:rsidRPr="00D13608">
        <w:rPr>
          <w:szCs w:val="24"/>
        </w:rPr>
        <w:t xml:space="preserve">стабильности и управляемости и повышение устойчивости к воздействию нежелательных факторов. </w:t>
      </w:r>
    </w:p>
    <w:p w14:paraId="3B37B21B" w14:textId="77777777" w:rsidR="00F04A60" w:rsidRPr="00D13608" w:rsidRDefault="00F04A60" w:rsidP="00F04A60">
      <w:pPr>
        <w:rPr>
          <w:szCs w:val="24"/>
        </w:rPr>
      </w:pPr>
      <w:r w:rsidRPr="00D13608">
        <w:rPr>
          <w:szCs w:val="24"/>
        </w:rPr>
        <w:t xml:space="preserve">Повышение стабильности и управляемости процессов </w:t>
      </w:r>
      <w:r>
        <w:rPr>
          <w:szCs w:val="24"/>
        </w:rPr>
        <w:t xml:space="preserve">и </w:t>
      </w:r>
      <w:r w:rsidRPr="00D13608">
        <w:rPr>
          <w:szCs w:val="24"/>
        </w:rPr>
        <w:t>их постоянное улучшение обеспечива</w:t>
      </w:r>
      <w:r>
        <w:rPr>
          <w:szCs w:val="24"/>
        </w:rPr>
        <w:t>ю</w:t>
      </w:r>
      <w:r w:rsidRPr="00D13608">
        <w:rPr>
          <w:szCs w:val="24"/>
        </w:rPr>
        <w:t>тся следующими элементами:</w:t>
      </w:r>
    </w:p>
    <w:p w14:paraId="62B88D2C" w14:textId="77777777" w:rsidR="00F04A60" w:rsidRPr="00D13608" w:rsidRDefault="00F04A60" w:rsidP="00C0759E">
      <w:pPr>
        <w:pStyle w:val="a9"/>
        <w:numPr>
          <w:ilvl w:val="0"/>
          <w:numId w:val="23"/>
        </w:numPr>
        <w:ind w:left="0" w:firstLine="709"/>
      </w:pPr>
      <w:r w:rsidRPr="00D13608">
        <w:t xml:space="preserve">аудит, </w:t>
      </w:r>
      <w:r w:rsidRPr="00D13608">
        <w:rPr>
          <w:szCs w:val="24"/>
        </w:rPr>
        <w:t>включающий</w:t>
      </w:r>
      <w:r w:rsidRPr="00D13608">
        <w:t xml:space="preserve"> контроль и анализ процессов </w:t>
      </w:r>
      <w:r>
        <w:t xml:space="preserve">Компании </w:t>
      </w:r>
      <w:r w:rsidRPr="00D13608">
        <w:t>на предмет их соответствия заданным требованиям;</w:t>
      </w:r>
    </w:p>
    <w:p w14:paraId="5D0CC93E" w14:textId="77777777" w:rsidR="00F04A60" w:rsidRPr="00D13608" w:rsidRDefault="00F04A60" w:rsidP="00C0759E">
      <w:pPr>
        <w:pStyle w:val="a9"/>
        <w:numPr>
          <w:ilvl w:val="0"/>
          <w:numId w:val="23"/>
        </w:numPr>
        <w:ind w:left="0" w:firstLine="709"/>
      </w:pPr>
      <w:r w:rsidRPr="00D13608">
        <w:rPr>
          <w:szCs w:val="24"/>
        </w:rPr>
        <w:lastRenderedPageBreak/>
        <w:t>планирование</w:t>
      </w:r>
      <w:r w:rsidRPr="00D13608">
        <w:t xml:space="preserve"> по результатам аудита предупреждающих и корректирующих действий;</w:t>
      </w:r>
    </w:p>
    <w:p w14:paraId="4E913DD1" w14:textId="77777777" w:rsidR="00F04A60" w:rsidRPr="00D13608" w:rsidRDefault="00F04A60" w:rsidP="00C0759E">
      <w:pPr>
        <w:pStyle w:val="a9"/>
        <w:numPr>
          <w:ilvl w:val="0"/>
          <w:numId w:val="23"/>
        </w:numPr>
        <w:ind w:left="0" w:firstLine="709"/>
      </w:pPr>
      <w:r w:rsidRPr="00D13608">
        <w:rPr>
          <w:szCs w:val="24"/>
        </w:rPr>
        <w:t>реализация</w:t>
      </w:r>
      <w:r w:rsidRPr="00D13608">
        <w:t xml:space="preserve"> действий, направленных на предупреждение возможных несоответствий в процессах;</w:t>
      </w:r>
    </w:p>
    <w:p w14:paraId="34FD6327" w14:textId="77777777" w:rsidR="00F04A60" w:rsidRPr="00FB2AE8" w:rsidRDefault="00F04A60" w:rsidP="00C0759E">
      <w:pPr>
        <w:pStyle w:val="a9"/>
        <w:numPr>
          <w:ilvl w:val="0"/>
          <w:numId w:val="23"/>
        </w:numPr>
        <w:tabs>
          <w:tab w:val="left" w:pos="1418"/>
        </w:tabs>
        <w:ind w:left="0" w:firstLine="709"/>
        <w:rPr>
          <w:szCs w:val="24"/>
        </w:rPr>
      </w:pPr>
      <w:r w:rsidRPr="00F770EC">
        <w:rPr>
          <w:szCs w:val="24"/>
        </w:rPr>
        <w:t>реализация</w:t>
      </w:r>
      <w:r w:rsidRPr="00F770EC">
        <w:t xml:space="preserve"> корректирующих действий, направленных на устранение причин несоответствий, возникших в процессах; </w:t>
      </w:r>
    </w:p>
    <w:p w14:paraId="77D19C0B" w14:textId="77777777" w:rsidR="00F04A60" w:rsidRDefault="00F04A60" w:rsidP="00C0759E">
      <w:pPr>
        <w:pStyle w:val="a9"/>
        <w:numPr>
          <w:ilvl w:val="0"/>
          <w:numId w:val="23"/>
        </w:numPr>
        <w:tabs>
          <w:tab w:val="left" w:pos="1418"/>
        </w:tabs>
        <w:ind w:left="0" w:firstLine="709"/>
        <w:rPr>
          <w:szCs w:val="24"/>
        </w:rPr>
      </w:pPr>
      <w:r w:rsidRPr="00F770EC">
        <w:rPr>
          <w:szCs w:val="24"/>
        </w:rPr>
        <w:t xml:space="preserve">реализация комплексной оценки системы менеджмента качества </w:t>
      </w:r>
      <w:r>
        <w:rPr>
          <w:szCs w:val="24"/>
        </w:rPr>
        <w:t>и оценка</w:t>
      </w:r>
      <w:r w:rsidRPr="00F770EC">
        <w:rPr>
          <w:szCs w:val="24"/>
        </w:rPr>
        <w:t xml:space="preserve"> эффективности элементов системы менеджмента качества.</w:t>
      </w:r>
    </w:p>
    <w:p w14:paraId="3F5C39C6" w14:textId="77777777" w:rsidR="00F04A60" w:rsidRPr="00D13608" w:rsidRDefault="00F04A60" w:rsidP="00F04A60">
      <w:pPr>
        <w:pStyle w:val="a9"/>
        <w:tabs>
          <w:tab w:val="left" w:pos="2550"/>
        </w:tabs>
        <w:ind w:left="0"/>
        <w:rPr>
          <w:szCs w:val="24"/>
        </w:rPr>
      </w:pPr>
      <w:r>
        <w:rPr>
          <w:szCs w:val="24"/>
        </w:rPr>
        <w:t xml:space="preserve">Компания </w:t>
      </w:r>
      <w:r w:rsidRPr="00D13608">
        <w:rPr>
          <w:szCs w:val="24"/>
        </w:rPr>
        <w:t>еже</w:t>
      </w:r>
      <w:r>
        <w:rPr>
          <w:szCs w:val="24"/>
        </w:rPr>
        <w:t>год</w:t>
      </w:r>
      <w:r w:rsidRPr="00D13608">
        <w:rPr>
          <w:szCs w:val="24"/>
        </w:rPr>
        <w:t>но формирует план по качеству, содержащий перечень проектов/мероприятий по улучшению бизнес-процессов ПАО «ТрансКонтейнер</w:t>
      </w:r>
      <w:r>
        <w:rPr>
          <w:szCs w:val="24"/>
        </w:rPr>
        <w:t>».</w:t>
      </w:r>
    </w:p>
    <w:p w14:paraId="50212A6F" w14:textId="77777777" w:rsidR="00F04A60" w:rsidRPr="001B0B7D" w:rsidRDefault="00F04A60" w:rsidP="00F04A60">
      <w:pPr>
        <w:tabs>
          <w:tab w:val="left" w:pos="2550"/>
        </w:tabs>
        <w:rPr>
          <w:sz w:val="26"/>
          <w:szCs w:val="26"/>
          <w:highlight w:val="yellow"/>
        </w:rPr>
      </w:pPr>
      <w:r>
        <w:rPr>
          <w:szCs w:val="24"/>
        </w:rPr>
        <w:t xml:space="preserve">В 2014 г. ПАО «ТрансКонтейнер» прошло сертификационный аудит, в результате которого было установлено, что система менеджмента качества применительно к планированию, организации и контролю перевозок грузов в контейнерах соответствует </w:t>
      </w:r>
      <w:r w:rsidRPr="00A05DAD">
        <w:rPr>
          <w:szCs w:val="24"/>
        </w:rPr>
        <w:t>требованиям ГОСТ</w:t>
      </w:r>
      <w:r>
        <w:rPr>
          <w:szCs w:val="24"/>
        </w:rPr>
        <w:t> </w:t>
      </w:r>
      <w:r w:rsidRPr="00A05DAD">
        <w:rPr>
          <w:szCs w:val="24"/>
          <w:lang w:val="en-US"/>
        </w:rPr>
        <w:t>ISO</w:t>
      </w:r>
      <w:r>
        <w:rPr>
          <w:szCs w:val="24"/>
        </w:rPr>
        <w:t> </w:t>
      </w:r>
      <w:r w:rsidRPr="00A05DAD">
        <w:rPr>
          <w:szCs w:val="24"/>
        </w:rPr>
        <w:t>9001-2011. Ранее, в 2013</w:t>
      </w:r>
      <w:r>
        <w:rPr>
          <w:szCs w:val="24"/>
        </w:rPr>
        <w:t> г.</w:t>
      </w:r>
      <w:r w:rsidRPr="00A05DAD">
        <w:rPr>
          <w:szCs w:val="24"/>
        </w:rPr>
        <w:t xml:space="preserve">, </w:t>
      </w:r>
      <w:r>
        <w:rPr>
          <w:szCs w:val="24"/>
        </w:rPr>
        <w:t xml:space="preserve">Компания </w:t>
      </w:r>
      <w:r w:rsidRPr="00A05DAD">
        <w:rPr>
          <w:szCs w:val="24"/>
        </w:rPr>
        <w:t>получил</w:t>
      </w:r>
      <w:r>
        <w:rPr>
          <w:szCs w:val="24"/>
        </w:rPr>
        <w:t>а</w:t>
      </w:r>
      <w:r w:rsidRPr="00A05DAD">
        <w:rPr>
          <w:szCs w:val="24"/>
        </w:rPr>
        <w:t xml:space="preserve"> сертификат </w:t>
      </w:r>
      <w:r>
        <w:rPr>
          <w:szCs w:val="24"/>
        </w:rPr>
        <w:t>«</w:t>
      </w:r>
      <w:r w:rsidRPr="00A05DAD">
        <w:rPr>
          <w:szCs w:val="24"/>
        </w:rPr>
        <w:t>Признанное совершенство</w:t>
      </w:r>
      <w:r>
        <w:rPr>
          <w:szCs w:val="24"/>
        </w:rPr>
        <w:t>»</w:t>
      </w:r>
      <w:r w:rsidRPr="00A05DAD">
        <w:rPr>
          <w:szCs w:val="24"/>
        </w:rPr>
        <w:t xml:space="preserve"> Европейского фонда менеджмента качества (</w:t>
      </w:r>
      <w:r w:rsidRPr="00A05DAD">
        <w:rPr>
          <w:szCs w:val="24"/>
          <w:lang w:val="en-US"/>
        </w:rPr>
        <w:t>EFQM</w:t>
      </w:r>
      <w:r w:rsidRPr="00A05DAD">
        <w:rPr>
          <w:szCs w:val="24"/>
        </w:rPr>
        <w:t xml:space="preserve">) и в настоящее время является единственной компанией в российской транспортной отрасли, сертифицированной по стандартам </w:t>
      </w:r>
      <w:r w:rsidRPr="00A05DAD">
        <w:rPr>
          <w:szCs w:val="24"/>
          <w:lang w:val="en-US"/>
        </w:rPr>
        <w:t>EFQM</w:t>
      </w:r>
      <w:r w:rsidRPr="00A05DAD">
        <w:rPr>
          <w:szCs w:val="24"/>
        </w:rPr>
        <w:t>.</w:t>
      </w:r>
    </w:p>
    <w:p w14:paraId="1253F663" w14:textId="77777777" w:rsidR="00F04A60" w:rsidRDefault="00F04A60" w:rsidP="00F04A60">
      <w:pPr>
        <w:pStyle w:val="a9"/>
        <w:ind w:left="0"/>
        <w:rPr>
          <w:szCs w:val="24"/>
        </w:rPr>
      </w:pPr>
      <w:r w:rsidRPr="00A05DAD">
        <w:rPr>
          <w:szCs w:val="24"/>
        </w:rPr>
        <w:t>РАЗВИТИЕ КЛИЕНТООРИЕНТИРОВАННЫХ ТЕХНОЛОГИЙ И МЕХАНИЗМА ОБРАТНОЙ СВЯЗИ</w:t>
      </w:r>
    </w:p>
    <w:p w14:paraId="3A1FFD3F" w14:textId="77777777" w:rsidR="00F04A60" w:rsidRDefault="00F04A60" w:rsidP="00F04A60">
      <w:pPr>
        <w:pStyle w:val="a9"/>
        <w:ind w:left="0"/>
        <w:rPr>
          <w:szCs w:val="24"/>
        </w:rPr>
      </w:pPr>
    </w:p>
    <w:p w14:paraId="78432616" w14:textId="77777777" w:rsidR="00F04A60" w:rsidRPr="00A05DAD" w:rsidRDefault="00F04A60" w:rsidP="00F04A60">
      <w:pPr>
        <w:pStyle w:val="a9"/>
        <w:ind w:left="0"/>
        <w:rPr>
          <w:szCs w:val="24"/>
        </w:rPr>
      </w:pPr>
      <w:r>
        <w:rPr>
          <w:szCs w:val="24"/>
        </w:rPr>
        <w:t>Д</w:t>
      </w:r>
      <w:r w:rsidRPr="00A05DAD">
        <w:rPr>
          <w:szCs w:val="24"/>
        </w:rPr>
        <w:t xml:space="preserve">остижение задач </w:t>
      </w:r>
      <w:r>
        <w:rPr>
          <w:szCs w:val="24"/>
        </w:rPr>
        <w:t xml:space="preserve">по </w:t>
      </w:r>
      <w:r w:rsidRPr="00A05DAD">
        <w:rPr>
          <w:szCs w:val="24"/>
        </w:rPr>
        <w:t>оптимизаци</w:t>
      </w:r>
      <w:r>
        <w:rPr>
          <w:szCs w:val="24"/>
        </w:rPr>
        <w:t>и</w:t>
      </w:r>
      <w:r w:rsidRPr="00A05DAD">
        <w:rPr>
          <w:szCs w:val="24"/>
        </w:rPr>
        <w:t xml:space="preserve"> оргструктуры, систем мотивации и контроля в масштабах всей сети продаж стало возможно </w:t>
      </w:r>
      <w:r>
        <w:rPr>
          <w:szCs w:val="24"/>
        </w:rPr>
        <w:t xml:space="preserve">благодаря применению </w:t>
      </w:r>
      <w:r w:rsidRPr="00A05DAD">
        <w:rPr>
          <w:szCs w:val="24"/>
        </w:rPr>
        <w:t>информационно-технологических решений</w:t>
      </w:r>
      <w:r>
        <w:rPr>
          <w:szCs w:val="24"/>
        </w:rPr>
        <w:t>.</w:t>
      </w:r>
      <w:r w:rsidRPr="00A05DAD">
        <w:rPr>
          <w:szCs w:val="24"/>
        </w:rPr>
        <w:t xml:space="preserve"> </w:t>
      </w:r>
    </w:p>
    <w:p w14:paraId="43190FC8" w14:textId="77777777" w:rsidR="00F04A60" w:rsidRPr="00A05DAD" w:rsidRDefault="00F04A60" w:rsidP="00F04A60">
      <w:pPr>
        <w:rPr>
          <w:szCs w:val="24"/>
        </w:rPr>
      </w:pPr>
      <w:r>
        <w:rPr>
          <w:szCs w:val="24"/>
        </w:rPr>
        <w:t xml:space="preserve">ПАО «ТрансКонтейнер» планомерно совершенствует и упрощает </w:t>
      </w:r>
      <w:r w:rsidRPr="00A05DAD">
        <w:rPr>
          <w:szCs w:val="24"/>
        </w:rPr>
        <w:t>процедур</w:t>
      </w:r>
      <w:r>
        <w:rPr>
          <w:szCs w:val="24"/>
        </w:rPr>
        <w:t>у</w:t>
      </w:r>
      <w:r w:rsidRPr="00A05DAD">
        <w:rPr>
          <w:szCs w:val="24"/>
        </w:rPr>
        <w:t xml:space="preserve"> взаимодействия с клиентом. Появилась возможность работы по принципу </w:t>
      </w:r>
      <w:r>
        <w:rPr>
          <w:szCs w:val="24"/>
        </w:rPr>
        <w:t>«</w:t>
      </w:r>
      <w:r w:rsidRPr="00A05DAD">
        <w:rPr>
          <w:szCs w:val="24"/>
        </w:rPr>
        <w:t>одного окна</w:t>
      </w:r>
      <w:r>
        <w:rPr>
          <w:szCs w:val="24"/>
        </w:rPr>
        <w:t>»</w:t>
      </w:r>
      <w:r w:rsidRPr="00A05DAD">
        <w:rPr>
          <w:szCs w:val="24"/>
        </w:rPr>
        <w:t xml:space="preserve">, когда </w:t>
      </w:r>
      <w:r>
        <w:rPr>
          <w:szCs w:val="24"/>
        </w:rPr>
        <w:t xml:space="preserve">Компания </w:t>
      </w:r>
      <w:r w:rsidRPr="00A05DAD">
        <w:rPr>
          <w:szCs w:val="24"/>
        </w:rPr>
        <w:t xml:space="preserve">полностью берет на себя оформление перевозочных документов от имени и по доверенности от грузоотправителя. За счет перехода на электронный документооборот с использованием электронной подписи ускорен процесс взаимодействия с перевозчиком, что позволило повысить качество и скорость обслуживания клиентов. </w:t>
      </w:r>
    </w:p>
    <w:p w14:paraId="337F33D0" w14:textId="77777777" w:rsidR="00F04A60" w:rsidRPr="00A05DAD" w:rsidRDefault="00F04A60" w:rsidP="00F04A60">
      <w:pPr>
        <w:rPr>
          <w:szCs w:val="24"/>
        </w:rPr>
      </w:pPr>
      <w:r w:rsidRPr="00A05DAD">
        <w:rPr>
          <w:szCs w:val="24"/>
        </w:rPr>
        <w:t>Клиенты имеют возможность круглосуточного доступа в контактный центр с использованием всех видов связи. Контактный центр ведет учет и классификацию всех обращений, при этом контролиру</w:t>
      </w:r>
      <w:r>
        <w:rPr>
          <w:szCs w:val="24"/>
        </w:rPr>
        <w:t>ю</w:t>
      </w:r>
      <w:r w:rsidRPr="00A05DAD">
        <w:rPr>
          <w:szCs w:val="24"/>
        </w:rPr>
        <w:t>тся эффективность работы операторов и среднее время ответа на обращения.</w:t>
      </w:r>
      <w:r>
        <w:rPr>
          <w:szCs w:val="24"/>
        </w:rPr>
        <w:t xml:space="preserve"> </w:t>
      </w:r>
      <w:r w:rsidRPr="00A05DAD">
        <w:rPr>
          <w:szCs w:val="24"/>
        </w:rPr>
        <w:t xml:space="preserve">По каждому обращению клиентов проводится проверка и принимаются соответствующие меры. Контроль </w:t>
      </w:r>
      <w:r>
        <w:rPr>
          <w:szCs w:val="24"/>
        </w:rPr>
        <w:t xml:space="preserve">за </w:t>
      </w:r>
      <w:r w:rsidRPr="00A05DAD">
        <w:rPr>
          <w:szCs w:val="24"/>
        </w:rPr>
        <w:t>работ</w:t>
      </w:r>
      <w:r>
        <w:rPr>
          <w:szCs w:val="24"/>
        </w:rPr>
        <w:t>ой</w:t>
      </w:r>
      <w:r w:rsidRPr="00A05DAD">
        <w:rPr>
          <w:szCs w:val="24"/>
        </w:rPr>
        <w:t xml:space="preserve"> с обращениями клиентов осуществляется генеральным директором. По результатам анкетирования рассчитывается индекс удовлетворенности клиентов, включенный в систему КПЭ профильных руководителей</w:t>
      </w:r>
      <w:r>
        <w:rPr>
          <w:szCs w:val="24"/>
        </w:rPr>
        <w:t>.</w:t>
      </w:r>
    </w:p>
    <w:p w14:paraId="66E84264" w14:textId="77777777" w:rsidR="00F04A60" w:rsidRPr="00D13608" w:rsidRDefault="00F04A60" w:rsidP="00F04A60">
      <w:pPr>
        <w:rPr>
          <w:szCs w:val="24"/>
        </w:rPr>
      </w:pPr>
      <w:r w:rsidRPr="00D13608">
        <w:rPr>
          <w:szCs w:val="24"/>
        </w:rPr>
        <w:t>ПОЛИТИКА В ОБЛАСТИ ЗАКУПОК</w:t>
      </w:r>
    </w:p>
    <w:p w14:paraId="7747DF3A" w14:textId="77777777" w:rsidR="00F04A60" w:rsidRPr="00B04E3F" w:rsidRDefault="00F04A60" w:rsidP="00F04A60">
      <w:pPr>
        <w:pStyle w:val="Default"/>
        <w:spacing w:after="120"/>
        <w:ind w:firstLine="709"/>
        <w:jc w:val="both"/>
        <w:rPr>
          <w:rFonts w:ascii="Times New Roman" w:hAnsi="Times New Roman" w:cs="Times New Roman"/>
        </w:rPr>
      </w:pPr>
      <w:r w:rsidRPr="00D13608">
        <w:rPr>
          <w:rFonts w:ascii="Times New Roman" w:hAnsi="Times New Roman" w:cs="Times New Roman"/>
        </w:rPr>
        <w:t>ПАО</w:t>
      </w:r>
      <w:r>
        <w:rPr>
          <w:rFonts w:ascii="Times New Roman" w:hAnsi="Times New Roman" w:cs="Times New Roman"/>
        </w:rPr>
        <w:t> «</w:t>
      </w:r>
      <w:r w:rsidRPr="00D13608">
        <w:rPr>
          <w:rFonts w:ascii="Times New Roman" w:hAnsi="Times New Roman" w:cs="Times New Roman"/>
        </w:rPr>
        <w:t>ТрансКонтейнер</w:t>
      </w:r>
      <w:r>
        <w:rPr>
          <w:rFonts w:ascii="Times New Roman" w:hAnsi="Times New Roman" w:cs="Times New Roman"/>
        </w:rPr>
        <w:t>»</w:t>
      </w:r>
      <w:r w:rsidRPr="00D13608">
        <w:rPr>
          <w:rFonts w:ascii="Times New Roman" w:hAnsi="Times New Roman" w:cs="Times New Roman"/>
        </w:rPr>
        <w:t xml:space="preserve"> осуществляет закупки в соответствии с</w:t>
      </w:r>
      <w:r>
        <w:rPr>
          <w:rFonts w:ascii="Times New Roman" w:hAnsi="Times New Roman" w:cs="Times New Roman"/>
        </w:rPr>
        <w:t xml:space="preserve"> </w:t>
      </w:r>
      <w:r w:rsidRPr="00D13608">
        <w:rPr>
          <w:rFonts w:ascii="Times New Roman" w:hAnsi="Times New Roman" w:cs="Times New Roman"/>
        </w:rPr>
        <w:t xml:space="preserve">Федеральным законом </w:t>
      </w:r>
      <w:r>
        <w:rPr>
          <w:rFonts w:ascii="Times New Roman" w:hAnsi="Times New Roman" w:cs="Times New Roman"/>
        </w:rPr>
        <w:t>«</w:t>
      </w:r>
      <w:r w:rsidRPr="00B04E3F">
        <w:rPr>
          <w:rFonts w:ascii="Times New Roman" w:hAnsi="Times New Roman" w:cs="Times New Roman"/>
        </w:rPr>
        <w:t>О закупках товаров, работ, услуг отдельными видами юридических лиц</w:t>
      </w:r>
      <w:r>
        <w:rPr>
          <w:rFonts w:ascii="Times New Roman" w:hAnsi="Times New Roman" w:cs="Times New Roman"/>
        </w:rPr>
        <w:t xml:space="preserve">» </w:t>
      </w:r>
      <w:r w:rsidRPr="00D13608">
        <w:rPr>
          <w:rFonts w:ascii="Times New Roman" w:hAnsi="Times New Roman" w:cs="Times New Roman"/>
        </w:rPr>
        <w:t>от 18 июля 2011</w:t>
      </w:r>
      <w:r>
        <w:rPr>
          <w:rFonts w:ascii="Times New Roman" w:hAnsi="Times New Roman" w:cs="Times New Roman"/>
        </w:rPr>
        <w:t xml:space="preserve"> г. </w:t>
      </w:r>
      <w:r w:rsidRPr="00D13608">
        <w:rPr>
          <w:rFonts w:ascii="Times New Roman" w:hAnsi="Times New Roman" w:cs="Times New Roman"/>
        </w:rPr>
        <w:t>№</w:t>
      </w:r>
      <w:r>
        <w:rPr>
          <w:rFonts w:ascii="Times New Roman" w:hAnsi="Times New Roman" w:cs="Times New Roman"/>
        </w:rPr>
        <w:t> </w:t>
      </w:r>
      <w:r w:rsidRPr="00D13608">
        <w:rPr>
          <w:rFonts w:ascii="Times New Roman" w:hAnsi="Times New Roman" w:cs="Times New Roman"/>
        </w:rPr>
        <w:t>223-ФЗ</w:t>
      </w:r>
      <w:r>
        <w:rPr>
          <w:rFonts w:ascii="Times New Roman" w:hAnsi="Times New Roman" w:cs="Times New Roman"/>
        </w:rPr>
        <w:t xml:space="preserve"> </w:t>
      </w:r>
      <w:r w:rsidRPr="00D13608">
        <w:rPr>
          <w:rFonts w:ascii="Times New Roman" w:hAnsi="Times New Roman" w:cs="Times New Roman"/>
        </w:rPr>
        <w:t xml:space="preserve">(далее – Закон о закупках) и Положением </w:t>
      </w:r>
      <w:r w:rsidRPr="00D13608">
        <w:rPr>
          <w:rFonts w:ascii="Times New Roman" w:hAnsi="Times New Roman" w:cs="Times New Roman"/>
          <w:bCs/>
        </w:rPr>
        <w:t>о порядке размещения заказов на закупку товаров, выполнение работ, оказание услуг для нужд ОАО</w:t>
      </w:r>
      <w:r>
        <w:rPr>
          <w:rFonts w:ascii="Times New Roman" w:hAnsi="Times New Roman" w:cs="Times New Roman"/>
          <w:bCs/>
        </w:rPr>
        <w:t> «</w:t>
      </w:r>
      <w:r w:rsidRPr="00D13608">
        <w:rPr>
          <w:rFonts w:ascii="Times New Roman" w:hAnsi="Times New Roman" w:cs="Times New Roman"/>
          <w:bCs/>
        </w:rPr>
        <w:t>ТрансКонтейнер</w:t>
      </w:r>
      <w:r>
        <w:rPr>
          <w:rFonts w:ascii="Times New Roman" w:hAnsi="Times New Roman" w:cs="Times New Roman"/>
          <w:bCs/>
        </w:rPr>
        <w:t>» от</w:t>
      </w:r>
      <w:r w:rsidRPr="00D13608">
        <w:rPr>
          <w:rFonts w:ascii="Times New Roman" w:hAnsi="Times New Roman" w:cs="Times New Roman"/>
          <w:bCs/>
        </w:rPr>
        <w:t xml:space="preserve"> 20 февраля 2013 </w:t>
      </w:r>
      <w:r>
        <w:rPr>
          <w:rFonts w:ascii="Times New Roman" w:hAnsi="Times New Roman" w:cs="Times New Roman"/>
          <w:bCs/>
        </w:rPr>
        <w:t>г</w:t>
      </w:r>
      <w:r w:rsidRPr="00D13608">
        <w:rPr>
          <w:rFonts w:ascii="Times New Roman" w:hAnsi="Times New Roman" w:cs="Times New Roman"/>
          <w:bCs/>
        </w:rPr>
        <w:t xml:space="preserve">. </w:t>
      </w:r>
    </w:p>
    <w:p w14:paraId="1B4B994D" w14:textId="77777777" w:rsidR="00F04A60" w:rsidRPr="00D13608" w:rsidRDefault="00F04A60" w:rsidP="00F04A60">
      <w:pPr>
        <w:pStyle w:val="Default"/>
        <w:spacing w:after="120"/>
        <w:ind w:firstLine="709"/>
        <w:jc w:val="both"/>
        <w:rPr>
          <w:rFonts w:ascii="Times New Roman" w:hAnsi="Times New Roman" w:cs="Times New Roman"/>
        </w:rPr>
      </w:pPr>
      <w:r>
        <w:rPr>
          <w:rFonts w:ascii="Times New Roman" w:hAnsi="Times New Roman" w:cs="Times New Roman"/>
        </w:rPr>
        <w:t xml:space="preserve">Принятые в </w:t>
      </w:r>
      <w:r w:rsidRPr="00B04E3F">
        <w:rPr>
          <w:rFonts w:ascii="Times New Roman" w:hAnsi="Times New Roman" w:cs="Times New Roman"/>
        </w:rPr>
        <w:t>ПАО</w:t>
      </w:r>
      <w:r>
        <w:rPr>
          <w:rFonts w:ascii="Times New Roman" w:hAnsi="Times New Roman" w:cs="Times New Roman"/>
        </w:rPr>
        <w:t> </w:t>
      </w:r>
      <w:r w:rsidRPr="00B04E3F">
        <w:rPr>
          <w:rFonts w:ascii="Times New Roman" w:hAnsi="Times New Roman" w:cs="Times New Roman"/>
        </w:rPr>
        <w:t xml:space="preserve">«ТрансКонтейнер» </w:t>
      </w:r>
      <w:r>
        <w:rPr>
          <w:rFonts w:ascii="Times New Roman" w:hAnsi="Times New Roman" w:cs="Times New Roman"/>
        </w:rPr>
        <w:t>процедуры з</w:t>
      </w:r>
      <w:r w:rsidRPr="00D13608">
        <w:rPr>
          <w:rFonts w:ascii="Times New Roman" w:hAnsi="Times New Roman" w:cs="Times New Roman"/>
        </w:rPr>
        <w:t>акупочной деятельност</w:t>
      </w:r>
      <w:r>
        <w:rPr>
          <w:rFonts w:ascii="Times New Roman" w:hAnsi="Times New Roman" w:cs="Times New Roman"/>
        </w:rPr>
        <w:t>и нацелены на</w:t>
      </w:r>
      <w:r w:rsidRPr="00D13608">
        <w:rPr>
          <w:rFonts w:ascii="Times New Roman" w:hAnsi="Times New Roman" w:cs="Times New Roman"/>
        </w:rPr>
        <w:t xml:space="preserve"> создание условий для своевременного и полного удовлетворения потребностей </w:t>
      </w:r>
      <w:r>
        <w:rPr>
          <w:rFonts w:ascii="Times New Roman" w:hAnsi="Times New Roman" w:cs="Times New Roman"/>
        </w:rPr>
        <w:t xml:space="preserve">Компании </w:t>
      </w:r>
      <w:r w:rsidRPr="00D13608">
        <w:rPr>
          <w:rFonts w:ascii="Times New Roman" w:hAnsi="Times New Roman" w:cs="Times New Roman"/>
        </w:rPr>
        <w:t xml:space="preserve">в продукции с необходимыми показателями цены, качества и надежности, а также </w:t>
      </w:r>
      <w:r>
        <w:rPr>
          <w:rFonts w:ascii="Times New Roman" w:hAnsi="Times New Roman" w:cs="Times New Roman"/>
        </w:rPr>
        <w:t xml:space="preserve">на </w:t>
      </w:r>
      <w:r w:rsidRPr="00D13608">
        <w:rPr>
          <w:rFonts w:ascii="Times New Roman" w:hAnsi="Times New Roman" w:cs="Times New Roman"/>
        </w:rPr>
        <w:t xml:space="preserve">эффективное использование денежных средств. </w:t>
      </w:r>
    </w:p>
    <w:p w14:paraId="3E44E1BC" w14:textId="77777777" w:rsidR="00F04A60" w:rsidRDefault="00F04A60" w:rsidP="00F04A60">
      <w:pPr>
        <w:pStyle w:val="Default"/>
        <w:spacing w:after="120"/>
        <w:ind w:firstLine="709"/>
        <w:jc w:val="both"/>
        <w:rPr>
          <w:rFonts w:ascii="Times New Roman" w:hAnsi="Times New Roman" w:cs="Times New Roman"/>
        </w:rPr>
      </w:pPr>
    </w:p>
    <w:p w14:paraId="76BE66A8" w14:textId="77777777" w:rsidR="00363EE4" w:rsidRPr="00D13608" w:rsidRDefault="00363EE4" w:rsidP="00F04A60">
      <w:pPr>
        <w:pStyle w:val="Default"/>
        <w:spacing w:after="120"/>
        <w:ind w:firstLine="709"/>
        <w:jc w:val="both"/>
        <w:rPr>
          <w:rFonts w:ascii="Times New Roman" w:hAnsi="Times New Roman" w:cs="Times New Roman"/>
        </w:rPr>
      </w:pPr>
    </w:p>
    <w:p w14:paraId="7394BD10" w14:textId="77777777" w:rsidR="00F04A60" w:rsidRPr="00D13608" w:rsidRDefault="00F04A60" w:rsidP="00F04A60">
      <w:pPr>
        <w:pStyle w:val="Default"/>
        <w:spacing w:after="120"/>
        <w:ind w:firstLine="709"/>
        <w:jc w:val="both"/>
        <w:rPr>
          <w:rFonts w:ascii="Times New Roman" w:hAnsi="Times New Roman" w:cs="Times New Roman"/>
        </w:rPr>
      </w:pPr>
      <w:r>
        <w:rPr>
          <w:rFonts w:ascii="Times New Roman" w:hAnsi="Times New Roman" w:cs="Times New Roman"/>
        </w:rPr>
        <w:lastRenderedPageBreak/>
        <w:t>Ц</w:t>
      </w:r>
      <w:r w:rsidRPr="00D13608">
        <w:rPr>
          <w:rFonts w:ascii="Times New Roman" w:hAnsi="Times New Roman" w:cs="Times New Roman"/>
        </w:rPr>
        <w:t xml:space="preserve">ели закупочной деятельности: </w:t>
      </w:r>
    </w:p>
    <w:p w14:paraId="2C2611DD" w14:textId="77777777" w:rsidR="00F04A60" w:rsidRPr="00D13608" w:rsidRDefault="00F04A60" w:rsidP="00C0759E">
      <w:pPr>
        <w:pStyle w:val="Default"/>
        <w:numPr>
          <w:ilvl w:val="0"/>
          <w:numId w:val="26"/>
        </w:numPr>
        <w:spacing w:after="120"/>
        <w:ind w:left="0" w:firstLine="709"/>
        <w:jc w:val="both"/>
        <w:rPr>
          <w:rFonts w:ascii="Times New Roman" w:hAnsi="Times New Roman" w:cs="Times New Roman"/>
        </w:rPr>
      </w:pPr>
      <w:r w:rsidRPr="00D13608">
        <w:rPr>
          <w:rFonts w:ascii="Times New Roman" w:hAnsi="Times New Roman" w:cs="Times New Roman"/>
        </w:rPr>
        <w:t>формирование рыночно обоснованных цен на продукцию, приобретаемую</w:t>
      </w:r>
      <w:r>
        <w:rPr>
          <w:rFonts w:ascii="Times New Roman" w:hAnsi="Times New Roman" w:cs="Times New Roman"/>
        </w:rPr>
        <w:t xml:space="preserve"> Компанией</w:t>
      </w:r>
      <w:r w:rsidRPr="00D13608">
        <w:rPr>
          <w:rFonts w:ascii="Times New Roman" w:hAnsi="Times New Roman" w:cs="Times New Roman"/>
        </w:rPr>
        <w:t>, и обоснованное снижение издержек</w:t>
      </w:r>
      <w:r>
        <w:rPr>
          <w:rFonts w:ascii="Times New Roman" w:hAnsi="Times New Roman" w:cs="Times New Roman"/>
        </w:rPr>
        <w:t xml:space="preserve"> Компании</w:t>
      </w:r>
      <w:r w:rsidRPr="00D13608">
        <w:rPr>
          <w:rFonts w:ascii="Times New Roman" w:hAnsi="Times New Roman" w:cs="Times New Roman"/>
        </w:rPr>
        <w:t xml:space="preserve">; </w:t>
      </w:r>
    </w:p>
    <w:p w14:paraId="4B881949" w14:textId="77777777" w:rsidR="00F04A60" w:rsidRPr="00D13608" w:rsidRDefault="00F04A60" w:rsidP="00C0759E">
      <w:pPr>
        <w:pStyle w:val="Default"/>
        <w:numPr>
          <w:ilvl w:val="0"/>
          <w:numId w:val="26"/>
        </w:numPr>
        <w:spacing w:after="120"/>
        <w:ind w:left="0" w:firstLine="709"/>
        <w:jc w:val="both"/>
        <w:rPr>
          <w:rFonts w:ascii="Times New Roman" w:hAnsi="Times New Roman" w:cs="Times New Roman"/>
        </w:rPr>
      </w:pPr>
      <w:r w:rsidRPr="00D13608">
        <w:rPr>
          <w:rFonts w:ascii="Times New Roman" w:hAnsi="Times New Roman" w:cs="Times New Roman"/>
        </w:rPr>
        <w:t xml:space="preserve">расширение возможностей участия в закупках и стимулирование такого участия, развитие добросовестной конкуренции; </w:t>
      </w:r>
    </w:p>
    <w:p w14:paraId="3F3EE2BB" w14:textId="77777777" w:rsidR="00F04A60" w:rsidRPr="00D13608" w:rsidRDefault="00F04A60" w:rsidP="00C0759E">
      <w:pPr>
        <w:pStyle w:val="Default"/>
        <w:numPr>
          <w:ilvl w:val="0"/>
          <w:numId w:val="26"/>
        </w:numPr>
        <w:spacing w:after="120"/>
        <w:ind w:left="0" w:firstLine="709"/>
        <w:jc w:val="both"/>
        <w:rPr>
          <w:rFonts w:ascii="Times New Roman" w:hAnsi="Times New Roman" w:cs="Times New Roman"/>
        </w:rPr>
      </w:pPr>
      <w:r w:rsidRPr="00D13608">
        <w:rPr>
          <w:rFonts w:ascii="Times New Roman" w:hAnsi="Times New Roman" w:cs="Times New Roman"/>
        </w:rPr>
        <w:t xml:space="preserve">обеспечение гласности и прозрачности закупки. </w:t>
      </w:r>
    </w:p>
    <w:p w14:paraId="3D1D7530" w14:textId="77777777" w:rsidR="00F04A60" w:rsidRPr="002904D9" w:rsidRDefault="00F04A60" w:rsidP="00F04A60">
      <w:pPr>
        <w:pStyle w:val="Default"/>
        <w:spacing w:after="120"/>
        <w:ind w:firstLine="709"/>
        <w:jc w:val="both"/>
        <w:rPr>
          <w:rFonts w:ascii="Times New Roman" w:hAnsi="Times New Roman" w:cs="Times New Roman"/>
        </w:rPr>
      </w:pPr>
      <w:r w:rsidRPr="002904D9">
        <w:rPr>
          <w:rFonts w:ascii="Times New Roman" w:hAnsi="Times New Roman" w:cs="Times New Roman"/>
        </w:rPr>
        <w:t>Принципы закупочной деятельности:</w:t>
      </w:r>
    </w:p>
    <w:p w14:paraId="2E259186" w14:textId="77777777" w:rsidR="00F04A60" w:rsidRDefault="00F04A60" w:rsidP="002D72A6">
      <w:pPr>
        <w:pStyle w:val="Default"/>
        <w:numPr>
          <w:ilvl w:val="0"/>
          <w:numId w:val="53"/>
        </w:numPr>
        <w:spacing w:after="120"/>
        <w:ind w:left="0" w:firstLine="709"/>
        <w:jc w:val="both"/>
        <w:rPr>
          <w:rFonts w:ascii="Times New Roman" w:hAnsi="Times New Roman" w:cs="Times New Roman"/>
        </w:rPr>
      </w:pPr>
      <w:r w:rsidRPr="00D13608">
        <w:rPr>
          <w:rFonts w:ascii="Times New Roman" w:hAnsi="Times New Roman" w:cs="Times New Roman"/>
        </w:rPr>
        <w:t xml:space="preserve">информационная открытость закупки; </w:t>
      </w:r>
    </w:p>
    <w:p w14:paraId="724C8869" w14:textId="77777777" w:rsidR="00F04A60" w:rsidRDefault="00F04A60" w:rsidP="002D72A6">
      <w:pPr>
        <w:pStyle w:val="Default"/>
        <w:numPr>
          <w:ilvl w:val="0"/>
          <w:numId w:val="53"/>
        </w:numPr>
        <w:spacing w:after="120"/>
        <w:ind w:left="0" w:firstLine="709"/>
        <w:jc w:val="both"/>
        <w:rPr>
          <w:rFonts w:ascii="Times New Roman" w:hAnsi="Times New Roman" w:cs="Times New Roman"/>
        </w:rPr>
      </w:pPr>
      <w:r w:rsidRPr="00D13608">
        <w:rPr>
          <w:rFonts w:ascii="Times New Roman" w:hAnsi="Times New Roman" w:cs="Times New Roman"/>
        </w:rPr>
        <w:t xml:space="preserve">равноправие, справедливость, отсутствие дискриминации и необоснованных ограничений конкуренции по отношению к участникам закупки; </w:t>
      </w:r>
    </w:p>
    <w:p w14:paraId="7D1A0FF7" w14:textId="77777777" w:rsidR="00F04A60" w:rsidRPr="001D4D09" w:rsidRDefault="00F04A60" w:rsidP="002D72A6">
      <w:pPr>
        <w:pStyle w:val="Default"/>
        <w:numPr>
          <w:ilvl w:val="0"/>
          <w:numId w:val="53"/>
        </w:numPr>
        <w:spacing w:after="120"/>
        <w:ind w:left="0" w:firstLine="709"/>
        <w:jc w:val="both"/>
        <w:rPr>
          <w:rFonts w:ascii="Times New Roman" w:hAnsi="Times New Roman" w:cs="Times New Roman"/>
        </w:rPr>
      </w:pPr>
      <w:r w:rsidRPr="001D4D09">
        <w:rPr>
          <w:rFonts w:ascii="Times New Roman" w:hAnsi="Times New Roman" w:cs="Times New Roman"/>
        </w:rPr>
        <w:t>целевое и экономически эффективное расходование денежных средств на приобретение товаров, работ, услуг (при необходимости с учетом стоимости жизненного цикла закупаемой продукции) и реализация мер, направленных на сокращение издержек</w:t>
      </w:r>
      <w:r>
        <w:rPr>
          <w:rFonts w:ascii="Times New Roman" w:hAnsi="Times New Roman" w:cs="Times New Roman"/>
        </w:rPr>
        <w:t xml:space="preserve"> Компании</w:t>
      </w:r>
      <w:r w:rsidRPr="001D4D09">
        <w:rPr>
          <w:rFonts w:ascii="Times New Roman" w:hAnsi="Times New Roman" w:cs="Times New Roman"/>
        </w:rPr>
        <w:t xml:space="preserve">; </w:t>
      </w:r>
    </w:p>
    <w:p w14:paraId="6BE35F41" w14:textId="77777777" w:rsidR="00F04A60" w:rsidRDefault="00F04A60" w:rsidP="002D72A6">
      <w:pPr>
        <w:pStyle w:val="Default"/>
        <w:numPr>
          <w:ilvl w:val="0"/>
          <w:numId w:val="53"/>
        </w:numPr>
        <w:spacing w:after="120"/>
        <w:ind w:left="0" w:firstLine="709"/>
        <w:jc w:val="both"/>
        <w:rPr>
          <w:rFonts w:ascii="Times New Roman" w:hAnsi="Times New Roman" w:cs="Times New Roman"/>
        </w:rPr>
      </w:pPr>
      <w:r w:rsidRPr="00D13608">
        <w:rPr>
          <w:rFonts w:ascii="Times New Roman" w:hAnsi="Times New Roman" w:cs="Times New Roman"/>
        </w:rPr>
        <w:t xml:space="preserve">отсутствие ограничений допуска к участию в закупке путем установления неизмеряемых требований к участникам закупки; </w:t>
      </w:r>
    </w:p>
    <w:p w14:paraId="0CCA2971" w14:textId="77777777" w:rsidR="00F04A60" w:rsidRPr="002904D9" w:rsidRDefault="00F04A60" w:rsidP="002D72A6">
      <w:pPr>
        <w:pStyle w:val="a9"/>
        <w:numPr>
          <w:ilvl w:val="0"/>
          <w:numId w:val="53"/>
        </w:numPr>
        <w:ind w:left="0" w:firstLine="709"/>
        <w:rPr>
          <w:szCs w:val="24"/>
        </w:rPr>
      </w:pPr>
      <w:r w:rsidRPr="002904D9">
        <w:rPr>
          <w:szCs w:val="24"/>
        </w:rPr>
        <w:t>соблюдение норм законодательства Российской Федерации, в том числе антимонопольного законодательства.</w:t>
      </w:r>
    </w:p>
    <w:p w14:paraId="3D9C8FF5" w14:textId="77777777" w:rsidR="00F04A60" w:rsidRPr="00D13608" w:rsidRDefault="00F04A60" w:rsidP="00F04A60">
      <w:pPr>
        <w:rPr>
          <w:bCs/>
          <w:i/>
          <w:szCs w:val="24"/>
        </w:rPr>
      </w:pPr>
      <w:r w:rsidRPr="00D13608">
        <w:rPr>
          <w:bCs/>
          <w:i/>
          <w:szCs w:val="24"/>
        </w:rPr>
        <w:t>Параметры проведения закупочных процедур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869"/>
      </w:tblGrid>
      <w:tr w:rsidR="00F04A60" w:rsidRPr="00D13608" w14:paraId="2540BF0E" w14:textId="77777777" w:rsidTr="00F04A60">
        <w:tc>
          <w:tcPr>
            <w:tcW w:w="2060" w:type="pct"/>
            <w:shd w:val="clear" w:color="auto" w:fill="auto"/>
            <w:tcMar>
              <w:top w:w="72" w:type="dxa"/>
              <w:left w:w="144" w:type="dxa"/>
              <w:bottom w:w="72" w:type="dxa"/>
              <w:right w:w="144" w:type="dxa"/>
            </w:tcMar>
            <w:vAlign w:val="center"/>
            <w:hideMark/>
          </w:tcPr>
          <w:p w14:paraId="3A4B724F" w14:textId="77777777" w:rsidR="00F04A60" w:rsidRPr="00D13608" w:rsidRDefault="00F04A60" w:rsidP="00FE2F1B">
            <w:pPr>
              <w:pStyle w:val="27"/>
            </w:pPr>
            <w:r w:rsidRPr="00D13608">
              <w:t>Цена договора, требующая проведения закупочных процедур, сведения о которых</w:t>
            </w:r>
            <w:r>
              <w:t>,</w:t>
            </w:r>
            <w:r w:rsidRPr="00D13608">
              <w:t xml:space="preserve"> в соответствии с Законом о закупках</w:t>
            </w:r>
            <w:r>
              <w:t>,</w:t>
            </w:r>
            <w:r w:rsidRPr="00D13608">
              <w:t xml:space="preserve"> подлежат размещению в открытом доступе </w:t>
            </w:r>
          </w:p>
        </w:tc>
        <w:tc>
          <w:tcPr>
            <w:tcW w:w="2940" w:type="pct"/>
            <w:shd w:val="clear" w:color="auto" w:fill="auto"/>
            <w:tcMar>
              <w:top w:w="72" w:type="dxa"/>
              <w:left w:w="144" w:type="dxa"/>
              <w:bottom w:w="72" w:type="dxa"/>
              <w:right w:w="144" w:type="dxa"/>
            </w:tcMar>
            <w:vAlign w:val="center"/>
            <w:hideMark/>
          </w:tcPr>
          <w:p w14:paraId="7B6D2566" w14:textId="77777777" w:rsidR="00F04A60" w:rsidRPr="00D13608" w:rsidRDefault="00F04A60" w:rsidP="00FE2F1B">
            <w:pPr>
              <w:pStyle w:val="27"/>
            </w:pPr>
            <w:r w:rsidRPr="00D13608">
              <w:t>0,5</w:t>
            </w:r>
            <w:r>
              <w:t> </w:t>
            </w:r>
            <w:r w:rsidRPr="00D13608">
              <w:t>млн</w:t>
            </w:r>
            <w:r>
              <w:t> руб.</w:t>
            </w:r>
          </w:p>
        </w:tc>
      </w:tr>
      <w:tr w:rsidR="00F04A60" w:rsidRPr="00D13608" w14:paraId="4ADE62C6" w14:textId="77777777" w:rsidTr="00F04A60">
        <w:tc>
          <w:tcPr>
            <w:tcW w:w="2060" w:type="pct"/>
            <w:shd w:val="clear" w:color="auto" w:fill="auto"/>
            <w:tcMar>
              <w:top w:w="72" w:type="dxa"/>
              <w:left w:w="144" w:type="dxa"/>
              <w:bottom w:w="72" w:type="dxa"/>
              <w:right w:w="144" w:type="dxa"/>
            </w:tcMar>
            <w:vAlign w:val="center"/>
            <w:hideMark/>
          </w:tcPr>
          <w:p w14:paraId="3FEE3F72" w14:textId="77777777" w:rsidR="00F04A60" w:rsidRPr="00D13608" w:rsidRDefault="00F04A60" w:rsidP="00FE2F1B">
            <w:pPr>
              <w:pStyle w:val="27"/>
            </w:pPr>
            <w:r w:rsidRPr="00D13608">
              <w:t>Способы закупки</w:t>
            </w:r>
          </w:p>
        </w:tc>
        <w:tc>
          <w:tcPr>
            <w:tcW w:w="2940" w:type="pct"/>
            <w:shd w:val="clear" w:color="auto" w:fill="auto"/>
            <w:tcMar>
              <w:top w:w="72" w:type="dxa"/>
              <w:left w:w="144" w:type="dxa"/>
              <w:bottom w:w="72" w:type="dxa"/>
              <w:right w:w="144" w:type="dxa"/>
            </w:tcMar>
            <w:vAlign w:val="center"/>
            <w:hideMark/>
          </w:tcPr>
          <w:p w14:paraId="3204DD92" w14:textId="77777777" w:rsidR="00F04A60" w:rsidRPr="00D13608" w:rsidRDefault="00F04A60" w:rsidP="00FE2F1B">
            <w:pPr>
              <w:pStyle w:val="27"/>
            </w:pPr>
            <w:r>
              <w:t xml:space="preserve">– </w:t>
            </w:r>
            <w:r w:rsidRPr="00D13608">
              <w:t xml:space="preserve">открытый конкурс (в том числе в электронной форме); </w:t>
            </w:r>
          </w:p>
          <w:p w14:paraId="7FB4E5C1" w14:textId="77777777" w:rsidR="00F04A60" w:rsidRPr="00D13608" w:rsidRDefault="00F04A60" w:rsidP="00FE2F1B">
            <w:pPr>
              <w:pStyle w:val="27"/>
            </w:pPr>
            <w:r>
              <w:t xml:space="preserve">– </w:t>
            </w:r>
            <w:r w:rsidRPr="00D13608">
              <w:t>открытый аукцион (в том числе в электронной форме);</w:t>
            </w:r>
          </w:p>
          <w:p w14:paraId="59DF1466" w14:textId="77777777" w:rsidR="00F04A60" w:rsidRPr="00D13608" w:rsidRDefault="00F04A60" w:rsidP="00FE2F1B">
            <w:pPr>
              <w:pStyle w:val="27"/>
            </w:pPr>
            <w:r>
              <w:t xml:space="preserve">– </w:t>
            </w:r>
            <w:r w:rsidRPr="00D13608">
              <w:t>конкурс с предварительным квалификационным отбором (в том числе в электронной форме);</w:t>
            </w:r>
          </w:p>
          <w:p w14:paraId="5E1E6D7C" w14:textId="77777777" w:rsidR="00F04A60" w:rsidRPr="00D13608" w:rsidRDefault="00F04A60" w:rsidP="00FE2F1B">
            <w:pPr>
              <w:pStyle w:val="27"/>
            </w:pPr>
            <w:r>
              <w:t xml:space="preserve">– </w:t>
            </w:r>
            <w:r w:rsidRPr="00D13608">
              <w:t>закрытый конкурс;</w:t>
            </w:r>
          </w:p>
          <w:p w14:paraId="505B257B" w14:textId="77777777" w:rsidR="00F04A60" w:rsidRPr="00D13608" w:rsidRDefault="00F04A60" w:rsidP="00FE2F1B">
            <w:pPr>
              <w:pStyle w:val="27"/>
            </w:pPr>
            <w:r>
              <w:t xml:space="preserve">– </w:t>
            </w:r>
            <w:r w:rsidRPr="00D13608">
              <w:t>закупка способом запроса котировок цен;</w:t>
            </w:r>
          </w:p>
          <w:p w14:paraId="53B9CE0D" w14:textId="77777777" w:rsidR="00F04A60" w:rsidRPr="00D13608" w:rsidRDefault="00F04A60" w:rsidP="00FE2F1B">
            <w:pPr>
              <w:pStyle w:val="27"/>
            </w:pPr>
            <w:r>
              <w:t xml:space="preserve">– </w:t>
            </w:r>
            <w:r w:rsidRPr="00D13608">
              <w:t>закупка способом запроса предложений (в том числе в электронной форме);</w:t>
            </w:r>
          </w:p>
          <w:p w14:paraId="1A22B7EB" w14:textId="77777777" w:rsidR="00F04A60" w:rsidRPr="00D13608" w:rsidRDefault="00F04A60" w:rsidP="00FE2F1B">
            <w:pPr>
              <w:pStyle w:val="27"/>
            </w:pPr>
            <w:r>
              <w:t xml:space="preserve">– </w:t>
            </w:r>
            <w:r w:rsidRPr="00D13608">
              <w:t>закупка способом размещения оферты;</w:t>
            </w:r>
          </w:p>
          <w:p w14:paraId="40F67B20" w14:textId="77777777" w:rsidR="00F04A60" w:rsidRPr="00D13608" w:rsidRDefault="00F04A60" w:rsidP="00FE2F1B">
            <w:pPr>
              <w:pStyle w:val="27"/>
            </w:pPr>
            <w:r>
              <w:t xml:space="preserve">– </w:t>
            </w:r>
            <w:r w:rsidRPr="00D13608">
              <w:t>закупка у единственного поставщика (исполнителя, подрядчика).</w:t>
            </w:r>
          </w:p>
        </w:tc>
      </w:tr>
      <w:tr w:rsidR="00F04A60" w:rsidRPr="00D13608" w14:paraId="2686B0A8" w14:textId="77777777" w:rsidTr="00F04A60">
        <w:tc>
          <w:tcPr>
            <w:tcW w:w="2060" w:type="pct"/>
            <w:shd w:val="clear" w:color="auto" w:fill="auto"/>
            <w:tcMar>
              <w:top w:w="72" w:type="dxa"/>
              <w:left w:w="144" w:type="dxa"/>
              <w:bottom w:w="72" w:type="dxa"/>
              <w:right w:w="144" w:type="dxa"/>
            </w:tcMar>
            <w:vAlign w:val="center"/>
            <w:hideMark/>
          </w:tcPr>
          <w:p w14:paraId="50803233" w14:textId="77777777" w:rsidR="00F04A60" w:rsidRPr="00D13608" w:rsidRDefault="00F04A60" w:rsidP="00FE2F1B">
            <w:pPr>
              <w:pStyle w:val="27"/>
            </w:pPr>
            <w:r w:rsidRPr="00D13608">
              <w:t>Ограничения минимальных сроков, устанавливаемых заказчиком для подготовки претендентами заявок на участие в закупке</w:t>
            </w:r>
          </w:p>
        </w:tc>
        <w:tc>
          <w:tcPr>
            <w:tcW w:w="2940" w:type="pct"/>
            <w:shd w:val="clear" w:color="auto" w:fill="auto"/>
            <w:tcMar>
              <w:top w:w="72" w:type="dxa"/>
              <w:left w:w="144" w:type="dxa"/>
              <w:bottom w:w="72" w:type="dxa"/>
              <w:right w:w="144" w:type="dxa"/>
            </w:tcMar>
            <w:vAlign w:val="center"/>
            <w:hideMark/>
          </w:tcPr>
          <w:p w14:paraId="6112BA6C" w14:textId="77777777" w:rsidR="00F04A60" w:rsidRPr="00D13608" w:rsidRDefault="00F04A60" w:rsidP="00FE2F1B">
            <w:pPr>
              <w:pStyle w:val="27"/>
            </w:pPr>
            <w:r w:rsidRPr="00D13608">
              <w:t>От 7 рабочих дней (для запроса предложений, запроса котировок цен, размещения оферты) до 20 календарных дней (для конкуров, открытого аукциона)</w:t>
            </w:r>
            <w:r>
              <w:t>.</w:t>
            </w:r>
          </w:p>
        </w:tc>
      </w:tr>
      <w:tr w:rsidR="00F04A60" w:rsidRPr="00D13608" w14:paraId="2A78555F" w14:textId="77777777" w:rsidTr="00F04A60">
        <w:tc>
          <w:tcPr>
            <w:tcW w:w="2060" w:type="pct"/>
            <w:shd w:val="clear" w:color="auto" w:fill="auto"/>
            <w:tcMar>
              <w:top w:w="72" w:type="dxa"/>
              <w:left w:w="144" w:type="dxa"/>
              <w:bottom w:w="72" w:type="dxa"/>
              <w:right w:w="144" w:type="dxa"/>
            </w:tcMar>
            <w:vAlign w:val="center"/>
            <w:hideMark/>
          </w:tcPr>
          <w:p w14:paraId="1833D455" w14:textId="77777777" w:rsidR="00F04A60" w:rsidRPr="00D13608" w:rsidRDefault="00F04A60" w:rsidP="00FE2F1B">
            <w:pPr>
              <w:pStyle w:val="27"/>
            </w:pPr>
            <w:r w:rsidRPr="00D13608">
              <w:t>Публикация извещения о проводимой закупке в средствах массовой информации</w:t>
            </w:r>
          </w:p>
        </w:tc>
        <w:tc>
          <w:tcPr>
            <w:tcW w:w="2940" w:type="pct"/>
            <w:shd w:val="clear" w:color="auto" w:fill="auto"/>
            <w:tcMar>
              <w:top w:w="72" w:type="dxa"/>
              <w:left w:w="144" w:type="dxa"/>
              <w:bottom w:w="72" w:type="dxa"/>
              <w:right w:w="144" w:type="dxa"/>
            </w:tcMar>
            <w:vAlign w:val="center"/>
            <w:hideMark/>
          </w:tcPr>
          <w:p w14:paraId="1765764E" w14:textId="77777777" w:rsidR="00F04A60" w:rsidRPr="00D13608" w:rsidRDefault="00F04A60" w:rsidP="00FE2F1B">
            <w:pPr>
              <w:pStyle w:val="27"/>
            </w:pPr>
            <w:r w:rsidRPr="00D13608">
              <w:t>Обязательна</w:t>
            </w:r>
          </w:p>
        </w:tc>
      </w:tr>
      <w:tr w:rsidR="00F04A60" w:rsidRPr="00D13608" w14:paraId="792EC995" w14:textId="77777777" w:rsidTr="00F04A60">
        <w:tc>
          <w:tcPr>
            <w:tcW w:w="2060" w:type="pct"/>
            <w:shd w:val="clear" w:color="auto" w:fill="auto"/>
            <w:tcMar>
              <w:top w:w="72" w:type="dxa"/>
              <w:left w:w="144" w:type="dxa"/>
              <w:bottom w:w="72" w:type="dxa"/>
              <w:right w:w="144" w:type="dxa"/>
            </w:tcMar>
            <w:vAlign w:val="center"/>
            <w:hideMark/>
          </w:tcPr>
          <w:p w14:paraId="656FD87A" w14:textId="77777777" w:rsidR="00F04A60" w:rsidRPr="00D13608" w:rsidRDefault="00F04A60" w:rsidP="00FE2F1B">
            <w:pPr>
              <w:pStyle w:val="27"/>
            </w:pPr>
            <w:r w:rsidRPr="00D13608">
              <w:t xml:space="preserve">Ведение и публикация </w:t>
            </w:r>
            <w:r>
              <w:t>год</w:t>
            </w:r>
            <w:r w:rsidRPr="00D13608">
              <w:t>ового плана закупок в средствах массовой информации</w:t>
            </w:r>
          </w:p>
        </w:tc>
        <w:tc>
          <w:tcPr>
            <w:tcW w:w="2940" w:type="pct"/>
            <w:shd w:val="clear" w:color="auto" w:fill="auto"/>
            <w:tcMar>
              <w:top w:w="72" w:type="dxa"/>
              <w:left w:w="144" w:type="dxa"/>
              <w:bottom w:w="72" w:type="dxa"/>
              <w:right w:w="144" w:type="dxa"/>
            </w:tcMar>
            <w:vAlign w:val="center"/>
            <w:hideMark/>
          </w:tcPr>
          <w:p w14:paraId="0ED0BEA7" w14:textId="77777777" w:rsidR="00F04A60" w:rsidRPr="00D13608" w:rsidRDefault="00F04A60" w:rsidP="00FE2F1B">
            <w:pPr>
              <w:pStyle w:val="27"/>
            </w:pPr>
            <w:r w:rsidRPr="00D13608">
              <w:t>Обязательно</w:t>
            </w:r>
          </w:p>
        </w:tc>
      </w:tr>
      <w:tr w:rsidR="00F04A60" w:rsidRPr="00D13608" w14:paraId="74425DDE" w14:textId="77777777" w:rsidTr="00F04A60">
        <w:tc>
          <w:tcPr>
            <w:tcW w:w="2060" w:type="pct"/>
            <w:shd w:val="clear" w:color="auto" w:fill="auto"/>
            <w:tcMar>
              <w:top w:w="72" w:type="dxa"/>
              <w:left w:w="144" w:type="dxa"/>
              <w:bottom w:w="72" w:type="dxa"/>
              <w:right w:w="144" w:type="dxa"/>
            </w:tcMar>
            <w:vAlign w:val="center"/>
            <w:hideMark/>
          </w:tcPr>
          <w:p w14:paraId="12F84CD2" w14:textId="77777777" w:rsidR="00F04A60" w:rsidRPr="00D13608" w:rsidRDefault="00F04A60" w:rsidP="00FE2F1B">
            <w:pPr>
              <w:pStyle w:val="27"/>
            </w:pPr>
            <w:r w:rsidRPr="00D13608">
              <w:t>Использование специального программного обеспечения</w:t>
            </w:r>
          </w:p>
        </w:tc>
        <w:tc>
          <w:tcPr>
            <w:tcW w:w="2940" w:type="pct"/>
            <w:shd w:val="clear" w:color="auto" w:fill="auto"/>
            <w:tcMar>
              <w:top w:w="72" w:type="dxa"/>
              <w:left w:w="144" w:type="dxa"/>
              <w:bottom w:w="72" w:type="dxa"/>
              <w:right w:w="144" w:type="dxa"/>
            </w:tcMar>
            <w:vAlign w:val="center"/>
            <w:hideMark/>
          </w:tcPr>
          <w:p w14:paraId="5AA7D926" w14:textId="77777777" w:rsidR="00F04A60" w:rsidRPr="00D13608" w:rsidRDefault="00F04A60" w:rsidP="00FE2F1B">
            <w:pPr>
              <w:pStyle w:val="27"/>
            </w:pPr>
            <w:r w:rsidRPr="00D13608">
              <w:t>Необходимо</w:t>
            </w:r>
          </w:p>
        </w:tc>
      </w:tr>
      <w:tr w:rsidR="00F04A60" w:rsidRPr="00D13608" w14:paraId="60F44F30" w14:textId="77777777" w:rsidTr="00F04A60">
        <w:tc>
          <w:tcPr>
            <w:tcW w:w="2060" w:type="pct"/>
            <w:shd w:val="clear" w:color="auto" w:fill="auto"/>
            <w:tcMar>
              <w:top w:w="72" w:type="dxa"/>
              <w:left w:w="144" w:type="dxa"/>
              <w:bottom w:w="72" w:type="dxa"/>
              <w:right w:w="144" w:type="dxa"/>
            </w:tcMar>
            <w:vAlign w:val="center"/>
            <w:hideMark/>
          </w:tcPr>
          <w:p w14:paraId="31181066" w14:textId="77777777" w:rsidR="00F04A60" w:rsidRPr="00D13608" w:rsidRDefault="00F04A60" w:rsidP="00FE2F1B">
            <w:pPr>
              <w:pStyle w:val="27"/>
            </w:pPr>
            <w:r w:rsidRPr="00D13608">
              <w:t>Предоставление специфической отчетности государственным органам</w:t>
            </w:r>
          </w:p>
        </w:tc>
        <w:tc>
          <w:tcPr>
            <w:tcW w:w="2940" w:type="pct"/>
            <w:shd w:val="clear" w:color="auto" w:fill="auto"/>
            <w:tcMar>
              <w:top w:w="72" w:type="dxa"/>
              <w:left w:w="144" w:type="dxa"/>
              <w:bottom w:w="72" w:type="dxa"/>
              <w:right w:w="144" w:type="dxa"/>
            </w:tcMar>
            <w:vAlign w:val="center"/>
            <w:hideMark/>
          </w:tcPr>
          <w:p w14:paraId="0339F18D" w14:textId="77777777" w:rsidR="00F04A60" w:rsidRPr="00D13608" w:rsidRDefault="00F04A60" w:rsidP="00FE2F1B">
            <w:pPr>
              <w:pStyle w:val="27"/>
            </w:pPr>
            <w:r w:rsidRPr="00D13608">
              <w:t>Обязательно</w:t>
            </w:r>
          </w:p>
        </w:tc>
      </w:tr>
    </w:tbl>
    <w:p w14:paraId="178EE1A6" w14:textId="77777777" w:rsidR="00F04A60" w:rsidRPr="00D13608" w:rsidRDefault="00F04A60" w:rsidP="00F04A60">
      <w:pPr>
        <w:rPr>
          <w:b/>
          <w:bCs/>
          <w:szCs w:val="24"/>
        </w:rPr>
      </w:pPr>
    </w:p>
    <w:p w14:paraId="5F73556D" w14:textId="77777777" w:rsidR="00F04A60" w:rsidRPr="00D13608" w:rsidRDefault="00F04A60" w:rsidP="00F04A60">
      <w:pPr>
        <w:rPr>
          <w:b/>
          <w:szCs w:val="24"/>
        </w:rPr>
      </w:pPr>
      <w:r w:rsidRPr="00D13608">
        <w:rPr>
          <w:b/>
          <w:noProof/>
          <w:szCs w:val="24"/>
          <w:lang w:eastAsia="ru-RU"/>
        </w:rPr>
        <w:lastRenderedPageBreak/>
        <w:drawing>
          <wp:inline distT="0" distB="0" distL="0" distR="0" wp14:anchorId="50A6FC9C" wp14:editId="06B915A8">
            <wp:extent cx="2686050" cy="2162175"/>
            <wp:effectExtent l="0" t="0" r="19050" b="952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C484720" w14:textId="77777777" w:rsidR="00F04A60" w:rsidRPr="00D13608" w:rsidRDefault="00F04A60" w:rsidP="00F04A60">
      <w:pPr>
        <w:rPr>
          <w:i/>
          <w:szCs w:val="24"/>
        </w:rPr>
      </w:pPr>
      <w:r w:rsidRPr="00D13608">
        <w:rPr>
          <w:i/>
          <w:szCs w:val="24"/>
        </w:rPr>
        <w:t xml:space="preserve">Автоматизация закупочных процедур </w:t>
      </w:r>
    </w:p>
    <w:p w14:paraId="0BDD7C15" w14:textId="77777777" w:rsidR="00F04A60" w:rsidRPr="00D13608" w:rsidRDefault="00F04A60" w:rsidP="00F04A60">
      <w:pPr>
        <w:ind w:firstLine="851"/>
        <w:rPr>
          <w:szCs w:val="24"/>
        </w:rPr>
      </w:pPr>
      <w:r w:rsidRPr="00D13608">
        <w:rPr>
          <w:szCs w:val="24"/>
        </w:rPr>
        <w:t>В 2014</w:t>
      </w:r>
      <w:r>
        <w:rPr>
          <w:szCs w:val="24"/>
        </w:rPr>
        <w:t xml:space="preserve"> г. </w:t>
      </w:r>
      <w:r w:rsidRPr="00D13608">
        <w:rPr>
          <w:szCs w:val="24"/>
        </w:rPr>
        <w:t>запу</w:t>
      </w:r>
      <w:r>
        <w:rPr>
          <w:szCs w:val="24"/>
        </w:rPr>
        <w:t>щена</w:t>
      </w:r>
      <w:r w:rsidRPr="00D13608">
        <w:rPr>
          <w:szCs w:val="24"/>
        </w:rPr>
        <w:t xml:space="preserve"> в опытную эксплуатацию Информационн</w:t>
      </w:r>
      <w:r>
        <w:rPr>
          <w:szCs w:val="24"/>
        </w:rPr>
        <w:t>ая</w:t>
      </w:r>
      <w:r w:rsidRPr="00D13608">
        <w:rPr>
          <w:szCs w:val="24"/>
        </w:rPr>
        <w:t xml:space="preserve"> систем</w:t>
      </w:r>
      <w:r>
        <w:rPr>
          <w:szCs w:val="24"/>
        </w:rPr>
        <w:t>а</w:t>
      </w:r>
      <w:r w:rsidRPr="00D13608">
        <w:rPr>
          <w:szCs w:val="24"/>
        </w:rPr>
        <w:t xml:space="preserve"> </w:t>
      </w:r>
      <w:r>
        <w:rPr>
          <w:szCs w:val="24"/>
        </w:rPr>
        <w:t>«</w:t>
      </w:r>
      <w:r w:rsidRPr="00D13608">
        <w:rPr>
          <w:szCs w:val="24"/>
        </w:rPr>
        <w:t>Корпоративные закупки ПАО</w:t>
      </w:r>
      <w:r>
        <w:rPr>
          <w:szCs w:val="24"/>
        </w:rPr>
        <w:t> «</w:t>
      </w:r>
      <w:r w:rsidRPr="00D13608">
        <w:rPr>
          <w:szCs w:val="24"/>
        </w:rPr>
        <w:t>ТрансКонтейнер</w:t>
      </w:r>
      <w:r>
        <w:rPr>
          <w:szCs w:val="24"/>
        </w:rPr>
        <w:t>»</w:t>
      </w:r>
      <w:r w:rsidRPr="00D13608">
        <w:rPr>
          <w:szCs w:val="24"/>
        </w:rPr>
        <w:t xml:space="preserve"> (ИС КЗ ТК).</w:t>
      </w:r>
      <w:r>
        <w:rPr>
          <w:szCs w:val="24"/>
        </w:rPr>
        <w:t xml:space="preserve"> </w:t>
      </w:r>
      <w:r w:rsidRPr="00D13608">
        <w:rPr>
          <w:szCs w:val="24"/>
        </w:rPr>
        <w:t>Система интегрирована с официальным сайтом Российской Федерации для размещения информации о заказ</w:t>
      </w:r>
      <w:r>
        <w:rPr>
          <w:szCs w:val="24"/>
        </w:rPr>
        <w:t>ах</w:t>
      </w:r>
      <w:r w:rsidRPr="00D13608">
        <w:rPr>
          <w:szCs w:val="24"/>
        </w:rPr>
        <w:t xml:space="preserve">, ведется работа по интеграции </w:t>
      </w:r>
      <w:r>
        <w:rPr>
          <w:szCs w:val="24"/>
        </w:rPr>
        <w:t xml:space="preserve">и </w:t>
      </w:r>
      <w:r w:rsidRPr="00D13608">
        <w:rPr>
          <w:szCs w:val="24"/>
        </w:rPr>
        <w:t>с другими информационными системами</w:t>
      </w:r>
      <w:r>
        <w:rPr>
          <w:szCs w:val="24"/>
        </w:rPr>
        <w:t xml:space="preserve"> Компании</w:t>
      </w:r>
      <w:r w:rsidRPr="00D13608">
        <w:rPr>
          <w:szCs w:val="24"/>
        </w:rPr>
        <w:t xml:space="preserve">, электронной площадкой </w:t>
      </w:r>
      <w:r w:rsidRPr="00D13608">
        <w:rPr>
          <w:szCs w:val="24"/>
          <w:lang w:val="en-US"/>
        </w:rPr>
        <w:t>OTC</w:t>
      </w:r>
      <w:r w:rsidRPr="00D13608">
        <w:rPr>
          <w:szCs w:val="24"/>
        </w:rPr>
        <w:t>-</w:t>
      </w:r>
      <w:r w:rsidRPr="00D13608">
        <w:rPr>
          <w:szCs w:val="24"/>
          <w:lang w:val="en-US"/>
        </w:rPr>
        <w:t>tender</w:t>
      </w:r>
      <w:r w:rsidRPr="00D13608">
        <w:rPr>
          <w:szCs w:val="24"/>
        </w:rPr>
        <w:t xml:space="preserve">. </w:t>
      </w:r>
    </w:p>
    <w:p w14:paraId="4AEDE2DB" w14:textId="77777777" w:rsidR="00F04A60" w:rsidRPr="00D13608" w:rsidRDefault="00F04A60" w:rsidP="00F04A60">
      <w:pPr>
        <w:rPr>
          <w:i/>
          <w:szCs w:val="24"/>
        </w:rPr>
      </w:pPr>
      <w:r w:rsidRPr="00D13608">
        <w:rPr>
          <w:i/>
          <w:szCs w:val="24"/>
        </w:rPr>
        <w:t>Стоимостная характеристика закупок</w:t>
      </w:r>
    </w:p>
    <w:p w14:paraId="2324D25D" w14:textId="77777777" w:rsidR="00F04A60" w:rsidRPr="00D13608" w:rsidRDefault="00F04A60" w:rsidP="00F04A60">
      <w:pPr>
        <w:rPr>
          <w:b/>
          <w:szCs w:val="24"/>
        </w:rPr>
      </w:pPr>
      <w:r w:rsidRPr="00D13608">
        <w:rPr>
          <w:b/>
          <w:noProof/>
          <w:szCs w:val="24"/>
          <w:lang w:eastAsia="ru-RU"/>
        </w:rPr>
        <w:drawing>
          <wp:inline distT="0" distB="0" distL="0" distR="0" wp14:anchorId="771600DF" wp14:editId="43EE4BE5">
            <wp:extent cx="3124200" cy="2266950"/>
            <wp:effectExtent l="0" t="0" r="19050" b="1905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56A6F55A" w14:textId="77777777" w:rsidR="00F04A60" w:rsidRPr="00D13608" w:rsidRDefault="00F04A60" w:rsidP="00F04A60">
      <w:pPr>
        <w:rPr>
          <w:szCs w:val="24"/>
        </w:rPr>
      </w:pPr>
      <w:r>
        <w:rPr>
          <w:szCs w:val="24"/>
        </w:rPr>
        <w:t>Автоматизация</w:t>
      </w:r>
      <w:r w:rsidRPr="00D13608">
        <w:rPr>
          <w:szCs w:val="24"/>
        </w:rPr>
        <w:t xml:space="preserve"> закупочных процедур в 2014</w:t>
      </w:r>
      <w:r>
        <w:rPr>
          <w:szCs w:val="24"/>
        </w:rPr>
        <w:t xml:space="preserve"> г. позволила </w:t>
      </w:r>
      <w:r w:rsidRPr="00D13608">
        <w:rPr>
          <w:szCs w:val="24"/>
        </w:rPr>
        <w:t>сэкономить 1134</w:t>
      </w:r>
      <w:r>
        <w:rPr>
          <w:szCs w:val="24"/>
        </w:rPr>
        <w:t> </w:t>
      </w:r>
      <w:r w:rsidRPr="00D13608">
        <w:rPr>
          <w:szCs w:val="24"/>
        </w:rPr>
        <w:t>млн</w:t>
      </w:r>
      <w:r>
        <w:rPr>
          <w:szCs w:val="24"/>
        </w:rPr>
        <w:t> руб.</w:t>
      </w:r>
      <w:r w:rsidRPr="00D13608">
        <w:rPr>
          <w:szCs w:val="24"/>
        </w:rPr>
        <w:t xml:space="preserve"> В сумму экономии не входит</w:t>
      </w:r>
      <w:r>
        <w:rPr>
          <w:szCs w:val="24"/>
        </w:rPr>
        <w:t xml:space="preserve"> </w:t>
      </w:r>
      <w:r w:rsidRPr="00D13608">
        <w:rPr>
          <w:szCs w:val="24"/>
        </w:rPr>
        <w:t>сумма полученной вы</w:t>
      </w:r>
      <w:r>
        <w:rPr>
          <w:szCs w:val="24"/>
        </w:rPr>
        <w:t>год</w:t>
      </w:r>
      <w:r w:rsidRPr="00D13608">
        <w:rPr>
          <w:szCs w:val="24"/>
        </w:rPr>
        <w:t>ы от проведения конкурсных процедур на поставку товаров, выполнение работ, оказание услуг по рамочным договорам, когда экономия определялась выбором единичных расценок</w:t>
      </w:r>
      <w:r>
        <w:rPr>
          <w:szCs w:val="24"/>
        </w:rPr>
        <w:t>.</w:t>
      </w:r>
    </w:p>
    <w:p w14:paraId="75C0F9AB" w14:textId="77777777" w:rsidR="00F04A60" w:rsidRPr="00D13608" w:rsidRDefault="00F04A60" w:rsidP="00F04A60">
      <w:pPr>
        <w:rPr>
          <w:i/>
          <w:szCs w:val="24"/>
        </w:rPr>
      </w:pPr>
      <w:r w:rsidRPr="00D13608">
        <w:rPr>
          <w:i/>
          <w:szCs w:val="24"/>
        </w:rPr>
        <w:t>Распределение закупок по способам их проведения</w:t>
      </w:r>
    </w:p>
    <w:p w14:paraId="07370BD0" w14:textId="77777777" w:rsidR="00F04A60" w:rsidRPr="00D13608" w:rsidRDefault="00F04A60" w:rsidP="00F04A60">
      <w:pPr>
        <w:rPr>
          <w:b/>
          <w:szCs w:val="24"/>
        </w:rPr>
      </w:pPr>
      <w:r w:rsidRPr="00D13608">
        <w:rPr>
          <w:b/>
          <w:noProof/>
          <w:szCs w:val="24"/>
          <w:lang w:eastAsia="ru-RU"/>
        </w:rPr>
        <w:drawing>
          <wp:inline distT="0" distB="0" distL="0" distR="0" wp14:anchorId="1B2E64C5" wp14:editId="33C7B164">
            <wp:extent cx="5457825" cy="2066925"/>
            <wp:effectExtent l="0" t="0" r="9525" b="952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65CCD33F" w14:textId="77777777" w:rsidR="00F04A60" w:rsidRPr="00D13608" w:rsidRDefault="00F04A60" w:rsidP="00F04A60">
      <w:pPr>
        <w:rPr>
          <w:b/>
          <w:szCs w:val="24"/>
        </w:rPr>
      </w:pPr>
    </w:p>
    <w:p w14:paraId="7DD109ED" w14:textId="77777777" w:rsidR="00F04A60" w:rsidRPr="00D13608" w:rsidRDefault="00F04A60" w:rsidP="00F04A60">
      <w:pPr>
        <w:rPr>
          <w:i/>
          <w:szCs w:val="24"/>
        </w:rPr>
      </w:pPr>
      <w:r w:rsidRPr="00D13608">
        <w:rPr>
          <w:i/>
          <w:szCs w:val="24"/>
        </w:rPr>
        <w:t>Распределение закупок у единственного поставщика (102 процедуры)</w:t>
      </w:r>
    </w:p>
    <w:p w14:paraId="5776B478" w14:textId="77777777" w:rsidR="00F04A60" w:rsidRDefault="00F04A60" w:rsidP="00F04A60">
      <w:pPr>
        <w:ind w:left="-709"/>
        <w:rPr>
          <w:b/>
          <w:szCs w:val="24"/>
        </w:rPr>
      </w:pPr>
      <w:r w:rsidRPr="00D13608">
        <w:rPr>
          <w:b/>
          <w:noProof/>
          <w:szCs w:val="24"/>
          <w:lang w:eastAsia="ru-RU"/>
        </w:rPr>
        <w:drawing>
          <wp:inline distT="0" distB="0" distL="0" distR="0" wp14:anchorId="7329B900" wp14:editId="729B4780">
            <wp:extent cx="6000750" cy="3400425"/>
            <wp:effectExtent l="0" t="0" r="19050" b="9525"/>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25B55599" w14:textId="355ED6BC" w:rsidR="00F04A60" w:rsidRDefault="00D4200B" w:rsidP="002D72A6">
      <w:pPr>
        <w:pStyle w:val="31"/>
        <w:numPr>
          <w:ilvl w:val="2"/>
          <w:numId w:val="60"/>
        </w:numPr>
        <w:spacing w:after="120"/>
      </w:pPr>
      <w:bookmarkStart w:id="45" w:name="_Toc419913218"/>
      <w:r>
        <w:rPr>
          <w:lang w:val="ru-RU"/>
        </w:rPr>
        <w:t>Работники</w:t>
      </w:r>
      <w:bookmarkEnd w:id="45"/>
    </w:p>
    <w:p w14:paraId="2C0F112F" w14:textId="77777777" w:rsidR="00F04A60" w:rsidRPr="00AB5FDD" w:rsidRDefault="00F04A60" w:rsidP="00FE2F1B">
      <w:r w:rsidRPr="00AB5FDD">
        <w:t xml:space="preserve">Система управления персоналом в </w:t>
      </w:r>
      <w:r>
        <w:t>Компании</w:t>
      </w:r>
      <w:r w:rsidRPr="00AB5FDD">
        <w:t xml:space="preserve"> охватывает все бизнес-процессы, в которых присутствуют человеческие ресурсы. Основная цель рабо</w:t>
      </w:r>
      <w:r>
        <w:t>ты с персоналом направлена на повышение эффективности при соблюдении высоких стандартов производственной безопасности.</w:t>
      </w:r>
      <w:r w:rsidRPr="00AB5FDD">
        <w:t xml:space="preserve"> </w:t>
      </w:r>
    </w:p>
    <w:p w14:paraId="59130CAB" w14:textId="77777777" w:rsidR="00F04A60" w:rsidRPr="00AB5FDD" w:rsidRDefault="00F04A60" w:rsidP="00F04A60">
      <w:pPr>
        <w:pStyle w:val="ConsNormal"/>
        <w:spacing w:after="120"/>
        <w:ind w:firstLine="709"/>
        <w:jc w:val="both"/>
        <w:rPr>
          <w:rFonts w:ascii="Times New Roman" w:hAnsi="Times New Roman" w:cs="Times New Roman"/>
          <w:sz w:val="24"/>
          <w:szCs w:val="24"/>
        </w:rPr>
      </w:pPr>
      <w:r>
        <w:rPr>
          <w:rFonts w:ascii="Times New Roman" w:hAnsi="Times New Roman" w:cs="Times New Roman"/>
          <w:sz w:val="24"/>
          <w:szCs w:val="24"/>
        </w:rPr>
        <w:t xml:space="preserve">В 2014 г. </w:t>
      </w:r>
      <w:r w:rsidRPr="00AB5FDD">
        <w:rPr>
          <w:rFonts w:ascii="Times New Roman" w:hAnsi="Times New Roman" w:cs="Times New Roman"/>
          <w:sz w:val="24"/>
          <w:szCs w:val="24"/>
        </w:rPr>
        <w:t>в аппарате у</w:t>
      </w:r>
      <w:r>
        <w:rPr>
          <w:rFonts w:ascii="Times New Roman" w:hAnsi="Times New Roman" w:cs="Times New Roman"/>
          <w:sz w:val="24"/>
          <w:szCs w:val="24"/>
        </w:rPr>
        <w:t>правления созданы два подразделения</w:t>
      </w:r>
      <w:r w:rsidRPr="00AB5FDD">
        <w:rPr>
          <w:rFonts w:ascii="Times New Roman" w:hAnsi="Times New Roman" w:cs="Times New Roman"/>
          <w:sz w:val="24"/>
          <w:szCs w:val="24"/>
        </w:rPr>
        <w:t>:</w:t>
      </w:r>
    </w:p>
    <w:p w14:paraId="4AD9D8BB" w14:textId="77777777" w:rsidR="00F04A60" w:rsidRPr="00AB5FDD" w:rsidRDefault="00F04A60" w:rsidP="00F04A60">
      <w:pPr>
        <w:pStyle w:val="ConsNormal"/>
        <w:spacing w:after="120"/>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AB5FDD">
        <w:rPr>
          <w:rFonts w:ascii="Times New Roman" w:hAnsi="Times New Roman" w:cs="Times New Roman"/>
          <w:sz w:val="24"/>
          <w:szCs w:val="24"/>
        </w:rPr>
        <w:t>отдел управления персоналом</w:t>
      </w:r>
      <w:r>
        <w:rPr>
          <w:rFonts w:ascii="Times New Roman" w:hAnsi="Times New Roman" w:cs="Times New Roman"/>
          <w:sz w:val="24"/>
          <w:szCs w:val="24"/>
        </w:rPr>
        <w:t xml:space="preserve"> (осуществляет </w:t>
      </w:r>
      <w:r w:rsidRPr="00AB5FDD">
        <w:rPr>
          <w:rFonts w:ascii="Times New Roman" w:hAnsi="Times New Roman" w:cs="Times New Roman"/>
          <w:sz w:val="24"/>
          <w:szCs w:val="24"/>
        </w:rPr>
        <w:t>подбор кадров, их адаптаци</w:t>
      </w:r>
      <w:r>
        <w:rPr>
          <w:rFonts w:ascii="Times New Roman" w:hAnsi="Times New Roman" w:cs="Times New Roman"/>
          <w:sz w:val="24"/>
          <w:szCs w:val="24"/>
        </w:rPr>
        <w:t>ю</w:t>
      </w:r>
      <w:r w:rsidRPr="00AB5FDD">
        <w:rPr>
          <w:rFonts w:ascii="Times New Roman" w:hAnsi="Times New Roman" w:cs="Times New Roman"/>
          <w:sz w:val="24"/>
          <w:szCs w:val="24"/>
        </w:rPr>
        <w:t>, обучени</w:t>
      </w:r>
      <w:r>
        <w:rPr>
          <w:rFonts w:ascii="Times New Roman" w:hAnsi="Times New Roman" w:cs="Times New Roman"/>
          <w:sz w:val="24"/>
          <w:szCs w:val="24"/>
        </w:rPr>
        <w:t>е</w:t>
      </w:r>
      <w:r w:rsidRPr="00AB5FDD">
        <w:rPr>
          <w:rFonts w:ascii="Times New Roman" w:hAnsi="Times New Roman" w:cs="Times New Roman"/>
          <w:sz w:val="24"/>
          <w:szCs w:val="24"/>
        </w:rPr>
        <w:t>, развити</w:t>
      </w:r>
      <w:r>
        <w:rPr>
          <w:rFonts w:ascii="Times New Roman" w:hAnsi="Times New Roman" w:cs="Times New Roman"/>
          <w:sz w:val="24"/>
          <w:szCs w:val="24"/>
        </w:rPr>
        <w:t>е</w:t>
      </w:r>
      <w:r w:rsidRPr="00AB5FDD">
        <w:rPr>
          <w:rFonts w:ascii="Times New Roman" w:hAnsi="Times New Roman" w:cs="Times New Roman"/>
          <w:sz w:val="24"/>
          <w:szCs w:val="24"/>
        </w:rPr>
        <w:t xml:space="preserve"> персонала, оценк</w:t>
      </w:r>
      <w:r>
        <w:rPr>
          <w:rFonts w:ascii="Times New Roman" w:hAnsi="Times New Roman" w:cs="Times New Roman"/>
          <w:sz w:val="24"/>
          <w:szCs w:val="24"/>
        </w:rPr>
        <w:t>у</w:t>
      </w:r>
      <w:r w:rsidRPr="00AB5FDD">
        <w:rPr>
          <w:rFonts w:ascii="Times New Roman" w:hAnsi="Times New Roman" w:cs="Times New Roman"/>
          <w:sz w:val="24"/>
          <w:szCs w:val="24"/>
        </w:rPr>
        <w:t xml:space="preserve"> и формировани</w:t>
      </w:r>
      <w:r>
        <w:rPr>
          <w:rFonts w:ascii="Times New Roman" w:hAnsi="Times New Roman" w:cs="Times New Roman"/>
          <w:sz w:val="24"/>
          <w:szCs w:val="24"/>
        </w:rPr>
        <w:t xml:space="preserve">е </w:t>
      </w:r>
      <w:r w:rsidRPr="00AB5FDD">
        <w:rPr>
          <w:rFonts w:ascii="Times New Roman" w:hAnsi="Times New Roman" w:cs="Times New Roman"/>
          <w:sz w:val="24"/>
          <w:szCs w:val="24"/>
        </w:rPr>
        <w:t>резерва</w:t>
      </w:r>
      <w:r>
        <w:rPr>
          <w:rFonts w:ascii="Times New Roman" w:hAnsi="Times New Roman" w:cs="Times New Roman"/>
          <w:sz w:val="24"/>
          <w:szCs w:val="24"/>
        </w:rPr>
        <w:t>)</w:t>
      </w:r>
      <w:r w:rsidRPr="00AB5FDD">
        <w:rPr>
          <w:rFonts w:ascii="Times New Roman" w:hAnsi="Times New Roman" w:cs="Times New Roman"/>
          <w:sz w:val="24"/>
          <w:szCs w:val="24"/>
        </w:rPr>
        <w:t>;</w:t>
      </w:r>
    </w:p>
    <w:p w14:paraId="225C6B42" w14:textId="77777777" w:rsidR="00F04A60" w:rsidRPr="00AB5FDD" w:rsidRDefault="00F04A60" w:rsidP="00F04A60">
      <w:pPr>
        <w:pStyle w:val="ConsNormal"/>
        <w:spacing w:after="120"/>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AB5FDD">
        <w:rPr>
          <w:rFonts w:ascii="Times New Roman" w:hAnsi="Times New Roman" w:cs="Times New Roman"/>
          <w:sz w:val="24"/>
          <w:szCs w:val="24"/>
        </w:rPr>
        <w:t xml:space="preserve">отдел учета кадров и социальных вопросов </w:t>
      </w:r>
      <w:r>
        <w:rPr>
          <w:rFonts w:ascii="Times New Roman" w:hAnsi="Times New Roman" w:cs="Times New Roman"/>
          <w:sz w:val="24"/>
          <w:szCs w:val="24"/>
        </w:rPr>
        <w:t>(</w:t>
      </w:r>
      <w:r w:rsidRPr="00AB5FDD">
        <w:rPr>
          <w:rFonts w:ascii="Times New Roman" w:hAnsi="Times New Roman" w:cs="Times New Roman"/>
          <w:sz w:val="24"/>
          <w:szCs w:val="24"/>
        </w:rPr>
        <w:t>обес</w:t>
      </w:r>
      <w:r>
        <w:rPr>
          <w:rFonts w:ascii="Times New Roman" w:hAnsi="Times New Roman" w:cs="Times New Roman"/>
          <w:sz w:val="24"/>
          <w:szCs w:val="24"/>
        </w:rPr>
        <w:t xml:space="preserve">печивает контроль за выполнением </w:t>
      </w:r>
      <w:r w:rsidRPr="00AB5FDD">
        <w:rPr>
          <w:rFonts w:ascii="Times New Roman" w:hAnsi="Times New Roman" w:cs="Times New Roman"/>
          <w:sz w:val="24"/>
          <w:szCs w:val="24"/>
        </w:rPr>
        <w:t>норм трудово</w:t>
      </w:r>
      <w:r>
        <w:rPr>
          <w:rFonts w:ascii="Times New Roman" w:hAnsi="Times New Roman" w:cs="Times New Roman"/>
          <w:sz w:val="24"/>
          <w:szCs w:val="24"/>
        </w:rPr>
        <w:t>го законодательства,</w:t>
      </w:r>
      <w:r w:rsidRPr="00AB5FDD">
        <w:rPr>
          <w:rFonts w:ascii="Times New Roman" w:hAnsi="Times New Roman" w:cs="Times New Roman"/>
          <w:sz w:val="24"/>
          <w:szCs w:val="24"/>
        </w:rPr>
        <w:t xml:space="preserve"> реализаци</w:t>
      </w:r>
      <w:r>
        <w:rPr>
          <w:rFonts w:ascii="Times New Roman" w:hAnsi="Times New Roman" w:cs="Times New Roman"/>
          <w:sz w:val="24"/>
          <w:szCs w:val="24"/>
        </w:rPr>
        <w:t>ей</w:t>
      </w:r>
      <w:r w:rsidRPr="00AB5FDD">
        <w:rPr>
          <w:rFonts w:ascii="Times New Roman" w:hAnsi="Times New Roman" w:cs="Times New Roman"/>
          <w:sz w:val="24"/>
          <w:szCs w:val="24"/>
        </w:rPr>
        <w:t xml:space="preserve"> социальных гарантий работникам и неработающим пенсионерам, </w:t>
      </w:r>
      <w:r>
        <w:rPr>
          <w:rFonts w:ascii="Times New Roman" w:hAnsi="Times New Roman" w:cs="Times New Roman"/>
          <w:sz w:val="24"/>
          <w:szCs w:val="24"/>
        </w:rPr>
        <w:t xml:space="preserve">ведет </w:t>
      </w:r>
      <w:r w:rsidRPr="00AB5FDD">
        <w:rPr>
          <w:rFonts w:ascii="Times New Roman" w:hAnsi="Times New Roman" w:cs="Times New Roman"/>
          <w:sz w:val="24"/>
          <w:szCs w:val="24"/>
        </w:rPr>
        <w:t>учет и анализ укомплектованности и текучести кадров</w:t>
      </w:r>
      <w:r>
        <w:rPr>
          <w:rFonts w:ascii="Times New Roman" w:hAnsi="Times New Roman" w:cs="Times New Roman"/>
          <w:sz w:val="24"/>
          <w:szCs w:val="24"/>
        </w:rPr>
        <w:t>).</w:t>
      </w:r>
    </w:p>
    <w:p w14:paraId="576030E8" w14:textId="77777777" w:rsidR="00F04A60" w:rsidRPr="006570FE" w:rsidRDefault="00F04A60" w:rsidP="00F04A60">
      <w:pPr>
        <w:tabs>
          <w:tab w:val="left" w:pos="990"/>
        </w:tabs>
        <w:rPr>
          <w:i/>
          <w:szCs w:val="24"/>
        </w:rPr>
      </w:pPr>
      <w:r w:rsidRPr="006570FE">
        <w:rPr>
          <w:i/>
        </w:rPr>
        <w:t>Количественный и качественный состав персонала</w:t>
      </w:r>
    </w:p>
    <w:p w14:paraId="20411730" w14:textId="408D8910" w:rsidR="00F04A60" w:rsidRPr="00AB5FDD" w:rsidRDefault="00F04A60" w:rsidP="00F04A60">
      <w:pPr>
        <w:rPr>
          <w:szCs w:val="24"/>
        </w:rPr>
      </w:pPr>
      <w:r w:rsidRPr="00AB5FDD">
        <w:rPr>
          <w:szCs w:val="24"/>
        </w:rPr>
        <w:t xml:space="preserve">Численность персонала </w:t>
      </w:r>
      <w:r>
        <w:rPr>
          <w:szCs w:val="24"/>
        </w:rPr>
        <w:t xml:space="preserve">Компании на </w:t>
      </w:r>
      <w:r w:rsidR="006A73D9">
        <w:rPr>
          <w:szCs w:val="24"/>
        </w:rPr>
        <w:t>3</w:t>
      </w:r>
      <w:r>
        <w:rPr>
          <w:szCs w:val="24"/>
        </w:rPr>
        <w:t xml:space="preserve">1 </w:t>
      </w:r>
      <w:r w:rsidR="006A73D9">
        <w:rPr>
          <w:szCs w:val="24"/>
        </w:rPr>
        <w:t>декабря</w:t>
      </w:r>
      <w:r>
        <w:rPr>
          <w:szCs w:val="24"/>
        </w:rPr>
        <w:t xml:space="preserve"> 201</w:t>
      </w:r>
      <w:r w:rsidR="006A73D9">
        <w:rPr>
          <w:szCs w:val="24"/>
        </w:rPr>
        <w:t>4</w:t>
      </w:r>
      <w:r>
        <w:rPr>
          <w:szCs w:val="24"/>
        </w:rPr>
        <w:t xml:space="preserve"> г. </w:t>
      </w:r>
      <w:r w:rsidRPr="00AB5FDD">
        <w:rPr>
          <w:szCs w:val="24"/>
        </w:rPr>
        <w:t>составляет 4347</w:t>
      </w:r>
      <w:r>
        <w:rPr>
          <w:szCs w:val="24"/>
        </w:rPr>
        <w:t> </w:t>
      </w:r>
      <w:r w:rsidRPr="00AB5FDD">
        <w:rPr>
          <w:szCs w:val="24"/>
        </w:rPr>
        <w:t>чел</w:t>
      </w:r>
      <w:r>
        <w:rPr>
          <w:szCs w:val="24"/>
        </w:rPr>
        <w:t>овек</w:t>
      </w:r>
      <w:r w:rsidRPr="00AB5FDD">
        <w:rPr>
          <w:szCs w:val="24"/>
        </w:rPr>
        <w:t xml:space="preserve"> (без представительств).</w:t>
      </w:r>
    </w:p>
    <w:p w14:paraId="2208603B" w14:textId="28B47CAA" w:rsidR="00FE2F1B" w:rsidRDefault="00F04A60" w:rsidP="00F04A60">
      <w:pPr>
        <w:rPr>
          <w:szCs w:val="24"/>
        </w:rPr>
      </w:pPr>
      <w:r w:rsidRPr="00AB5FDD">
        <w:rPr>
          <w:szCs w:val="24"/>
        </w:rPr>
        <w:t xml:space="preserve">В результате </w:t>
      </w:r>
      <w:r>
        <w:rPr>
          <w:szCs w:val="24"/>
        </w:rPr>
        <w:t xml:space="preserve">мер </w:t>
      </w:r>
      <w:r w:rsidRPr="00AB5FDD">
        <w:rPr>
          <w:szCs w:val="24"/>
        </w:rPr>
        <w:t>по оптимизации числе</w:t>
      </w:r>
      <w:r>
        <w:rPr>
          <w:szCs w:val="24"/>
        </w:rPr>
        <w:t xml:space="preserve">нности персонала </w:t>
      </w:r>
      <w:r w:rsidRPr="00AB5FDD">
        <w:rPr>
          <w:szCs w:val="24"/>
        </w:rPr>
        <w:t xml:space="preserve">и приведения ее в соответствие с объемом выполняемой работы численность </w:t>
      </w:r>
      <w:r>
        <w:rPr>
          <w:szCs w:val="24"/>
        </w:rPr>
        <w:t xml:space="preserve">сотрудников </w:t>
      </w:r>
      <w:r w:rsidR="006A73D9">
        <w:rPr>
          <w:szCs w:val="24"/>
        </w:rPr>
        <w:t>в</w:t>
      </w:r>
      <w:r>
        <w:rPr>
          <w:szCs w:val="24"/>
        </w:rPr>
        <w:t xml:space="preserve"> 2014 г. </w:t>
      </w:r>
      <w:r w:rsidRPr="00AB5FDD">
        <w:rPr>
          <w:szCs w:val="24"/>
        </w:rPr>
        <w:t xml:space="preserve">уменьшилась </w:t>
      </w:r>
      <w:r>
        <w:rPr>
          <w:szCs w:val="24"/>
        </w:rPr>
        <w:t xml:space="preserve"> </w:t>
      </w:r>
      <w:r w:rsidRPr="00AB5FDD">
        <w:rPr>
          <w:szCs w:val="24"/>
        </w:rPr>
        <w:t>на 276 чел</w:t>
      </w:r>
      <w:r>
        <w:rPr>
          <w:szCs w:val="24"/>
        </w:rPr>
        <w:t>овек</w:t>
      </w:r>
      <w:r w:rsidRPr="00AB5FDD">
        <w:rPr>
          <w:szCs w:val="24"/>
        </w:rPr>
        <w:t xml:space="preserve"> (</w:t>
      </w:r>
      <w:r>
        <w:rPr>
          <w:szCs w:val="24"/>
        </w:rPr>
        <w:t>6 %</w:t>
      </w:r>
      <w:r w:rsidRPr="00AB5FDD">
        <w:rPr>
          <w:szCs w:val="24"/>
        </w:rPr>
        <w:t>).</w:t>
      </w:r>
    </w:p>
    <w:p w14:paraId="7C235D48" w14:textId="2C14BCC4" w:rsidR="00F04A60" w:rsidRPr="00FE2F1B" w:rsidRDefault="00FE2F1B" w:rsidP="00F04A60">
      <w:pPr>
        <w:rPr>
          <w:i/>
          <w:szCs w:val="24"/>
        </w:rPr>
      </w:pPr>
      <w:r w:rsidRPr="00FE2F1B">
        <w:rPr>
          <w:i/>
        </w:rPr>
        <w:t>Структура персонала по возрасту:</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1"/>
        <w:gridCol w:w="956"/>
        <w:gridCol w:w="1091"/>
        <w:gridCol w:w="1227"/>
        <w:gridCol w:w="963"/>
        <w:gridCol w:w="1984"/>
      </w:tblGrid>
      <w:tr w:rsidR="00FE2F1B" w:rsidRPr="00AB5FDD" w14:paraId="0ADE9A48" w14:textId="77777777" w:rsidTr="00FE2F1B">
        <w:trPr>
          <w:trHeight w:val="457"/>
        </w:trPr>
        <w:tc>
          <w:tcPr>
            <w:tcW w:w="2851" w:type="dxa"/>
            <w:vMerge w:val="restart"/>
            <w:shd w:val="clear" w:color="auto" w:fill="auto"/>
            <w:noWrap/>
            <w:vAlign w:val="center"/>
          </w:tcPr>
          <w:p w14:paraId="7F851ABA" w14:textId="77777777" w:rsidR="00FE2F1B" w:rsidRPr="00AB5FDD" w:rsidRDefault="00FE2F1B" w:rsidP="00FE2F1B">
            <w:pPr>
              <w:pStyle w:val="27"/>
            </w:pPr>
          </w:p>
        </w:tc>
        <w:tc>
          <w:tcPr>
            <w:tcW w:w="956" w:type="dxa"/>
            <w:vMerge w:val="restart"/>
            <w:shd w:val="clear" w:color="auto" w:fill="auto"/>
            <w:vAlign w:val="center"/>
          </w:tcPr>
          <w:p w14:paraId="305F4B54" w14:textId="77777777" w:rsidR="00FE2F1B" w:rsidRPr="00DC3490" w:rsidRDefault="00FE2F1B" w:rsidP="00FE2F1B">
            <w:pPr>
              <w:pStyle w:val="27"/>
              <w:rPr>
                <w:b/>
              </w:rPr>
            </w:pPr>
            <w:r>
              <w:rPr>
                <w:b/>
              </w:rPr>
              <w:t>Д</w:t>
            </w:r>
            <w:r w:rsidRPr="00DC3490">
              <w:rPr>
                <w:b/>
              </w:rPr>
              <w:t>о 30 лет</w:t>
            </w:r>
          </w:p>
        </w:tc>
        <w:tc>
          <w:tcPr>
            <w:tcW w:w="1091" w:type="dxa"/>
            <w:vMerge w:val="restart"/>
            <w:shd w:val="clear" w:color="auto" w:fill="auto"/>
            <w:vAlign w:val="center"/>
          </w:tcPr>
          <w:p w14:paraId="52D9B5CC" w14:textId="77777777" w:rsidR="00FE2F1B" w:rsidRPr="00DC3490" w:rsidRDefault="00FE2F1B" w:rsidP="00FE2F1B">
            <w:pPr>
              <w:pStyle w:val="27"/>
              <w:rPr>
                <w:b/>
              </w:rPr>
            </w:pPr>
            <w:r w:rsidRPr="00DC3490">
              <w:rPr>
                <w:b/>
              </w:rPr>
              <w:t>30</w:t>
            </w:r>
            <w:r>
              <w:rPr>
                <w:b/>
              </w:rPr>
              <w:t>–</w:t>
            </w:r>
            <w:r w:rsidRPr="00DC3490">
              <w:rPr>
                <w:b/>
              </w:rPr>
              <w:t>40 лет</w:t>
            </w:r>
          </w:p>
        </w:tc>
        <w:tc>
          <w:tcPr>
            <w:tcW w:w="1227" w:type="dxa"/>
            <w:vMerge w:val="restart"/>
            <w:shd w:val="clear" w:color="auto" w:fill="auto"/>
            <w:vAlign w:val="center"/>
          </w:tcPr>
          <w:p w14:paraId="05203C9D" w14:textId="77777777" w:rsidR="00FE2F1B" w:rsidRPr="00DC3490" w:rsidRDefault="00FE2F1B" w:rsidP="00FE2F1B">
            <w:pPr>
              <w:pStyle w:val="27"/>
              <w:rPr>
                <w:b/>
              </w:rPr>
            </w:pPr>
            <w:r w:rsidRPr="00DC3490">
              <w:rPr>
                <w:b/>
              </w:rPr>
              <w:t>40</w:t>
            </w:r>
            <w:r>
              <w:rPr>
                <w:b/>
              </w:rPr>
              <w:t>–</w:t>
            </w:r>
            <w:r w:rsidRPr="00DC3490">
              <w:rPr>
                <w:b/>
              </w:rPr>
              <w:t>50 лет</w:t>
            </w:r>
          </w:p>
        </w:tc>
        <w:tc>
          <w:tcPr>
            <w:tcW w:w="2947" w:type="dxa"/>
            <w:gridSpan w:val="2"/>
            <w:shd w:val="clear" w:color="auto" w:fill="auto"/>
            <w:noWrap/>
            <w:vAlign w:val="center"/>
          </w:tcPr>
          <w:p w14:paraId="40C1FCEC" w14:textId="77777777" w:rsidR="00FE2F1B" w:rsidRPr="00DC3490" w:rsidRDefault="00FE2F1B" w:rsidP="00FE2F1B">
            <w:pPr>
              <w:pStyle w:val="27"/>
              <w:rPr>
                <w:b/>
              </w:rPr>
            </w:pPr>
            <w:r>
              <w:rPr>
                <w:b/>
              </w:rPr>
              <w:t>Старше</w:t>
            </w:r>
            <w:r w:rsidRPr="00DC3490">
              <w:rPr>
                <w:b/>
              </w:rPr>
              <w:t xml:space="preserve"> 50 лет</w:t>
            </w:r>
          </w:p>
        </w:tc>
      </w:tr>
      <w:tr w:rsidR="00FE2F1B" w:rsidRPr="00AB5FDD" w14:paraId="2E2414E2" w14:textId="77777777" w:rsidTr="00363EE4">
        <w:trPr>
          <w:trHeight w:val="1027"/>
        </w:trPr>
        <w:tc>
          <w:tcPr>
            <w:tcW w:w="2851" w:type="dxa"/>
            <w:vMerge/>
            <w:vAlign w:val="center"/>
          </w:tcPr>
          <w:p w14:paraId="18D1854A" w14:textId="77777777" w:rsidR="00FE2F1B" w:rsidRPr="00AB5FDD" w:rsidRDefault="00FE2F1B" w:rsidP="00FE2F1B">
            <w:pPr>
              <w:pStyle w:val="27"/>
            </w:pPr>
          </w:p>
        </w:tc>
        <w:tc>
          <w:tcPr>
            <w:tcW w:w="956" w:type="dxa"/>
            <w:vMerge/>
            <w:vAlign w:val="center"/>
          </w:tcPr>
          <w:p w14:paraId="38F32626" w14:textId="77777777" w:rsidR="00FE2F1B" w:rsidRPr="00DC3490" w:rsidRDefault="00FE2F1B" w:rsidP="00FE2F1B">
            <w:pPr>
              <w:pStyle w:val="27"/>
              <w:rPr>
                <w:b/>
              </w:rPr>
            </w:pPr>
          </w:p>
        </w:tc>
        <w:tc>
          <w:tcPr>
            <w:tcW w:w="1091" w:type="dxa"/>
            <w:vMerge/>
            <w:vAlign w:val="center"/>
          </w:tcPr>
          <w:p w14:paraId="630B5778" w14:textId="77777777" w:rsidR="00FE2F1B" w:rsidRPr="00DC3490" w:rsidRDefault="00FE2F1B" w:rsidP="00FE2F1B">
            <w:pPr>
              <w:pStyle w:val="27"/>
              <w:rPr>
                <w:b/>
              </w:rPr>
            </w:pPr>
          </w:p>
        </w:tc>
        <w:tc>
          <w:tcPr>
            <w:tcW w:w="1227" w:type="dxa"/>
            <w:vMerge/>
            <w:vAlign w:val="center"/>
          </w:tcPr>
          <w:p w14:paraId="4527845D" w14:textId="77777777" w:rsidR="00FE2F1B" w:rsidRPr="00DC3490" w:rsidRDefault="00FE2F1B" w:rsidP="00FE2F1B">
            <w:pPr>
              <w:pStyle w:val="27"/>
              <w:rPr>
                <w:b/>
              </w:rPr>
            </w:pPr>
          </w:p>
        </w:tc>
        <w:tc>
          <w:tcPr>
            <w:tcW w:w="963" w:type="dxa"/>
            <w:shd w:val="clear" w:color="auto" w:fill="auto"/>
            <w:vAlign w:val="center"/>
          </w:tcPr>
          <w:p w14:paraId="180DC199" w14:textId="77777777" w:rsidR="00FE2F1B" w:rsidRPr="00DC3490" w:rsidRDefault="00FE2F1B" w:rsidP="00FE2F1B">
            <w:pPr>
              <w:pStyle w:val="27"/>
              <w:rPr>
                <w:b/>
              </w:rPr>
            </w:pPr>
            <w:r w:rsidRPr="00DC3490">
              <w:rPr>
                <w:b/>
              </w:rPr>
              <w:t>Всего</w:t>
            </w:r>
          </w:p>
        </w:tc>
        <w:tc>
          <w:tcPr>
            <w:tcW w:w="1984" w:type="dxa"/>
            <w:shd w:val="clear" w:color="auto" w:fill="auto"/>
            <w:vAlign w:val="center"/>
          </w:tcPr>
          <w:p w14:paraId="62C8CDF1" w14:textId="77777777" w:rsidR="00FE2F1B" w:rsidRPr="00DC3490" w:rsidRDefault="00FE2F1B" w:rsidP="00FE2F1B">
            <w:pPr>
              <w:pStyle w:val="27"/>
              <w:rPr>
                <w:b/>
              </w:rPr>
            </w:pPr>
            <w:r w:rsidRPr="00DC3490">
              <w:rPr>
                <w:b/>
              </w:rPr>
              <w:t>Из них достигли пенсионного возраста</w:t>
            </w:r>
          </w:p>
        </w:tc>
      </w:tr>
      <w:tr w:rsidR="00FE2F1B" w:rsidRPr="00AB5FDD" w14:paraId="7A9CAECD" w14:textId="77777777" w:rsidTr="00FE2F1B">
        <w:trPr>
          <w:trHeight w:val="539"/>
        </w:trPr>
        <w:tc>
          <w:tcPr>
            <w:tcW w:w="2851" w:type="dxa"/>
            <w:shd w:val="clear" w:color="auto" w:fill="auto"/>
            <w:noWrap/>
            <w:vAlign w:val="center"/>
          </w:tcPr>
          <w:p w14:paraId="3941DC2C" w14:textId="77777777" w:rsidR="00FE2F1B" w:rsidRPr="00DC3490" w:rsidRDefault="00FE2F1B" w:rsidP="00FE2F1B">
            <w:pPr>
              <w:pStyle w:val="27"/>
              <w:rPr>
                <w:b/>
              </w:rPr>
            </w:pPr>
            <w:r>
              <w:rPr>
                <w:b/>
              </w:rPr>
              <w:t>Н</w:t>
            </w:r>
            <w:r w:rsidRPr="00DC3490">
              <w:rPr>
                <w:b/>
              </w:rPr>
              <w:t xml:space="preserve">а </w:t>
            </w:r>
            <w:r>
              <w:rPr>
                <w:b/>
              </w:rPr>
              <w:t>1 января 2015 г.а</w:t>
            </w:r>
          </w:p>
        </w:tc>
        <w:tc>
          <w:tcPr>
            <w:tcW w:w="956" w:type="dxa"/>
            <w:shd w:val="clear" w:color="auto" w:fill="auto"/>
            <w:noWrap/>
            <w:vAlign w:val="center"/>
          </w:tcPr>
          <w:p w14:paraId="2EA8550F" w14:textId="77777777" w:rsidR="00FE2F1B" w:rsidRPr="006D4911" w:rsidRDefault="00FE2F1B" w:rsidP="00FE2F1B">
            <w:pPr>
              <w:pStyle w:val="27"/>
            </w:pPr>
            <w:r w:rsidRPr="00AB5FDD">
              <w:t>22,8</w:t>
            </w:r>
            <w:r>
              <w:t> %</w:t>
            </w:r>
          </w:p>
        </w:tc>
        <w:tc>
          <w:tcPr>
            <w:tcW w:w="1091" w:type="dxa"/>
            <w:shd w:val="clear" w:color="auto" w:fill="auto"/>
            <w:noWrap/>
            <w:vAlign w:val="center"/>
          </w:tcPr>
          <w:p w14:paraId="0AD3E875" w14:textId="77777777" w:rsidR="00FE2F1B" w:rsidRPr="006D4911" w:rsidRDefault="00FE2F1B" w:rsidP="00FE2F1B">
            <w:pPr>
              <w:pStyle w:val="27"/>
            </w:pPr>
            <w:r w:rsidRPr="00AB5FDD">
              <w:t>32,6</w:t>
            </w:r>
            <w:r>
              <w:t> %</w:t>
            </w:r>
          </w:p>
        </w:tc>
        <w:tc>
          <w:tcPr>
            <w:tcW w:w="1227" w:type="dxa"/>
            <w:shd w:val="clear" w:color="auto" w:fill="auto"/>
            <w:noWrap/>
            <w:vAlign w:val="center"/>
          </w:tcPr>
          <w:p w14:paraId="7E899955" w14:textId="77777777" w:rsidR="00FE2F1B" w:rsidRPr="00AB5FDD" w:rsidRDefault="00FE2F1B" w:rsidP="00FE2F1B">
            <w:pPr>
              <w:pStyle w:val="27"/>
            </w:pPr>
            <w:r w:rsidRPr="00AB5FDD">
              <w:t>23,7</w:t>
            </w:r>
            <w:r>
              <w:t> %</w:t>
            </w:r>
          </w:p>
        </w:tc>
        <w:tc>
          <w:tcPr>
            <w:tcW w:w="963" w:type="dxa"/>
            <w:shd w:val="clear" w:color="auto" w:fill="auto"/>
            <w:noWrap/>
            <w:vAlign w:val="center"/>
          </w:tcPr>
          <w:p w14:paraId="7FCC40FE" w14:textId="77777777" w:rsidR="00FE2F1B" w:rsidRPr="006D4911" w:rsidRDefault="00FE2F1B" w:rsidP="00FE2F1B">
            <w:pPr>
              <w:pStyle w:val="27"/>
            </w:pPr>
            <w:r w:rsidRPr="00AB5FDD">
              <w:t>20,9</w:t>
            </w:r>
            <w:r>
              <w:t> %</w:t>
            </w:r>
          </w:p>
        </w:tc>
        <w:tc>
          <w:tcPr>
            <w:tcW w:w="1984" w:type="dxa"/>
            <w:shd w:val="clear" w:color="auto" w:fill="auto"/>
            <w:noWrap/>
            <w:vAlign w:val="center"/>
          </w:tcPr>
          <w:p w14:paraId="59E65EDC" w14:textId="77777777" w:rsidR="00FE2F1B" w:rsidRPr="00AB5FDD" w:rsidRDefault="00FE2F1B" w:rsidP="00FE2F1B">
            <w:pPr>
              <w:pStyle w:val="27"/>
            </w:pPr>
            <w:r w:rsidRPr="00AB5FDD">
              <w:t>5,3</w:t>
            </w:r>
            <w:r>
              <w:t> %</w:t>
            </w:r>
          </w:p>
        </w:tc>
      </w:tr>
    </w:tbl>
    <w:p w14:paraId="3AED135B" w14:textId="77777777" w:rsidR="00F04A60" w:rsidRPr="006570FE" w:rsidRDefault="00F04A60" w:rsidP="00F04A60">
      <w:pPr>
        <w:rPr>
          <w:i/>
          <w:szCs w:val="24"/>
        </w:rPr>
      </w:pPr>
      <w:r>
        <w:rPr>
          <w:i/>
          <w:szCs w:val="24"/>
        </w:rPr>
        <w:lastRenderedPageBreak/>
        <w:t>Структура персонала п</w:t>
      </w:r>
      <w:r w:rsidRPr="006570FE">
        <w:rPr>
          <w:i/>
          <w:szCs w:val="24"/>
        </w:rPr>
        <w:t>о образовани</w:t>
      </w:r>
      <w:r>
        <w:rPr>
          <w:i/>
          <w:szCs w:val="24"/>
        </w:rPr>
        <w:t>ю</w:t>
      </w:r>
    </w:p>
    <w:p w14:paraId="340C64B9" w14:textId="77777777" w:rsidR="00F04A60" w:rsidRPr="00AB5FDD" w:rsidRDefault="00F04A60" w:rsidP="00F04A60">
      <w:pPr>
        <w:rPr>
          <w:szCs w:val="24"/>
        </w:rPr>
      </w:pPr>
      <w:r w:rsidRPr="00AB5FDD">
        <w:rPr>
          <w:szCs w:val="24"/>
        </w:rPr>
        <w:t>За 2014</w:t>
      </w:r>
      <w:r>
        <w:rPr>
          <w:szCs w:val="24"/>
        </w:rPr>
        <w:t> г.</w:t>
      </w:r>
      <w:r w:rsidRPr="00AB5FDD">
        <w:rPr>
          <w:szCs w:val="24"/>
        </w:rPr>
        <w:t xml:space="preserve"> улучшился качественный состав перс</w:t>
      </w:r>
      <w:r>
        <w:rPr>
          <w:szCs w:val="24"/>
        </w:rPr>
        <w:t>онала К</w:t>
      </w:r>
      <w:r w:rsidRPr="00AB5FDD">
        <w:rPr>
          <w:szCs w:val="24"/>
        </w:rPr>
        <w:t>омпании</w:t>
      </w:r>
      <w:r>
        <w:rPr>
          <w:szCs w:val="24"/>
        </w:rPr>
        <w:t>:</w:t>
      </w:r>
      <w:r w:rsidRPr="00AB5FDD">
        <w:rPr>
          <w:szCs w:val="24"/>
        </w:rPr>
        <w:t xml:space="preserve"> работники с высшим и средним</w:t>
      </w:r>
      <w:r>
        <w:rPr>
          <w:szCs w:val="24"/>
        </w:rPr>
        <w:t xml:space="preserve"> </w:t>
      </w:r>
      <w:r w:rsidRPr="00AB5FDD">
        <w:rPr>
          <w:szCs w:val="24"/>
        </w:rPr>
        <w:t>профессиональным образованием составляют 75,</w:t>
      </w:r>
      <w:r>
        <w:rPr>
          <w:szCs w:val="24"/>
        </w:rPr>
        <w:t xml:space="preserve">2 % </w:t>
      </w:r>
      <w:r w:rsidRPr="00AB5FDD">
        <w:rPr>
          <w:szCs w:val="24"/>
        </w:rPr>
        <w:t>(3262</w:t>
      </w:r>
      <w:r>
        <w:rPr>
          <w:szCs w:val="24"/>
        </w:rPr>
        <w:t> </w:t>
      </w:r>
      <w:r w:rsidRPr="00AB5FDD">
        <w:rPr>
          <w:szCs w:val="24"/>
        </w:rPr>
        <w:t>чел</w:t>
      </w:r>
      <w:r>
        <w:rPr>
          <w:szCs w:val="24"/>
        </w:rPr>
        <w:t>овека</w:t>
      </w:r>
      <w:r w:rsidRPr="00AB5FDD">
        <w:rPr>
          <w:szCs w:val="24"/>
        </w:rPr>
        <w:t>)</w:t>
      </w:r>
      <w:r>
        <w:rPr>
          <w:szCs w:val="24"/>
        </w:rPr>
        <w:t>, среди них</w:t>
      </w:r>
      <w:r w:rsidRPr="00A65B40">
        <w:rPr>
          <w:szCs w:val="24"/>
        </w:rPr>
        <w:t xml:space="preserve"> </w:t>
      </w:r>
      <w:r w:rsidRPr="00AB5FDD">
        <w:rPr>
          <w:szCs w:val="24"/>
        </w:rPr>
        <w:t xml:space="preserve">специалисты с высшим образованием </w:t>
      </w:r>
      <w:r>
        <w:rPr>
          <w:szCs w:val="24"/>
        </w:rPr>
        <w:t>(</w:t>
      </w:r>
      <w:r w:rsidRPr="00AB5FDD">
        <w:rPr>
          <w:szCs w:val="24"/>
        </w:rPr>
        <w:t>58,</w:t>
      </w:r>
      <w:r>
        <w:rPr>
          <w:szCs w:val="24"/>
        </w:rPr>
        <w:t xml:space="preserve">3 %), </w:t>
      </w:r>
      <w:r w:rsidRPr="00AB5FDD">
        <w:rPr>
          <w:szCs w:val="24"/>
        </w:rPr>
        <w:t xml:space="preserve">со средним </w:t>
      </w:r>
      <w:r>
        <w:rPr>
          <w:szCs w:val="24"/>
        </w:rPr>
        <w:t>профессиональным образованием (</w:t>
      </w:r>
      <w:r w:rsidRPr="00AB5FDD">
        <w:rPr>
          <w:szCs w:val="24"/>
        </w:rPr>
        <w:t>16,</w:t>
      </w:r>
      <w:r>
        <w:rPr>
          <w:szCs w:val="24"/>
        </w:rPr>
        <w:t xml:space="preserve">9 %) </w:t>
      </w:r>
      <w:r>
        <w:rPr>
          <w:szCs w:val="24"/>
          <w:lang w:eastAsia="ru-RU"/>
        </w:rPr>
        <w:t>и двадцать</w:t>
      </w:r>
      <w:r w:rsidRPr="00AB5FDD">
        <w:rPr>
          <w:szCs w:val="24"/>
          <w:lang w:eastAsia="ru-RU"/>
        </w:rPr>
        <w:t xml:space="preserve"> работников</w:t>
      </w:r>
      <w:r>
        <w:rPr>
          <w:szCs w:val="24"/>
          <w:lang w:eastAsia="ru-RU"/>
        </w:rPr>
        <w:t>,</w:t>
      </w:r>
      <w:r w:rsidRPr="00AB5FDD">
        <w:rPr>
          <w:szCs w:val="24"/>
          <w:lang w:eastAsia="ru-RU"/>
        </w:rPr>
        <w:t xml:space="preserve"> </w:t>
      </w:r>
      <w:r w:rsidRPr="00AB5FDD">
        <w:rPr>
          <w:szCs w:val="24"/>
        </w:rPr>
        <w:t>имею</w:t>
      </w:r>
      <w:r>
        <w:rPr>
          <w:szCs w:val="24"/>
        </w:rPr>
        <w:t>щих</w:t>
      </w:r>
      <w:r w:rsidRPr="00AB5FDD">
        <w:rPr>
          <w:szCs w:val="24"/>
        </w:rPr>
        <w:t xml:space="preserve"> ученые степени</w:t>
      </w:r>
      <w:r>
        <w:rPr>
          <w:szCs w:val="24"/>
        </w:rPr>
        <w:t xml:space="preserve"> (два д</w:t>
      </w:r>
      <w:r w:rsidRPr="00AB5FDD">
        <w:rPr>
          <w:szCs w:val="24"/>
        </w:rPr>
        <w:t>октора технических наук</w:t>
      </w:r>
      <w:r>
        <w:rPr>
          <w:szCs w:val="24"/>
        </w:rPr>
        <w:t xml:space="preserve"> и восемнадцать</w:t>
      </w:r>
      <w:r w:rsidRPr="00AB5FDD">
        <w:rPr>
          <w:szCs w:val="24"/>
        </w:rPr>
        <w:t xml:space="preserve"> кандидатов наук</w:t>
      </w:r>
      <w:r>
        <w:rPr>
          <w:szCs w:val="24"/>
        </w:rPr>
        <w:t>)</w:t>
      </w:r>
      <w:r w:rsidRPr="00AB5FDD">
        <w:rPr>
          <w:szCs w:val="24"/>
        </w:rPr>
        <w:t>.</w:t>
      </w:r>
    </w:p>
    <w:p w14:paraId="5A80DECD" w14:textId="77777777" w:rsidR="00F04A60" w:rsidRPr="00AB5FDD" w:rsidRDefault="00F04A60" w:rsidP="00F04A60">
      <w:pPr>
        <w:rPr>
          <w:szCs w:val="24"/>
        </w:rPr>
      </w:pPr>
      <w:r w:rsidRPr="00AB5FDD">
        <w:rPr>
          <w:szCs w:val="24"/>
        </w:rPr>
        <w:t>Средний возраст раб</w:t>
      </w:r>
      <w:r>
        <w:rPr>
          <w:szCs w:val="24"/>
        </w:rPr>
        <w:t xml:space="preserve">отников Компании составляет 40 </w:t>
      </w:r>
      <w:r w:rsidRPr="00AB5FDD">
        <w:rPr>
          <w:szCs w:val="24"/>
        </w:rPr>
        <w:t xml:space="preserve">лет. </w:t>
      </w:r>
    </w:p>
    <w:p w14:paraId="1CF05742" w14:textId="77777777" w:rsidR="00F04A60" w:rsidRPr="00206C63" w:rsidRDefault="00F04A60" w:rsidP="00F04A60">
      <w:pPr>
        <w:rPr>
          <w:szCs w:val="24"/>
        </w:rPr>
      </w:pPr>
      <w:r w:rsidRPr="00206C63">
        <w:rPr>
          <w:szCs w:val="24"/>
        </w:rPr>
        <w:t xml:space="preserve">В результате </w:t>
      </w:r>
      <w:r>
        <w:rPr>
          <w:szCs w:val="24"/>
        </w:rPr>
        <w:t xml:space="preserve">проведенной </w:t>
      </w:r>
      <w:r w:rsidRPr="00206C63">
        <w:rPr>
          <w:szCs w:val="24"/>
        </w:rPr>
        <w:t>работы</w:t>
      </w:r>
      <w:r>
        <w:rPr>
          <w:szCs w:val="24"/>
        </w:rPr>
        <w:t xml:space="preserve"> </w:t>
      </w:r>
      <w:r w:rsidRPr="00206C63">
        <w:rPr>
          <w:szCs w:val="24"/>
        </w:rPr>
        <w:t xml:space="preserve">по </w:t>
      </w:r>
      <w:r>
        <w:rPr>
          <w:szCs w:val="24"/>
        </w:rPr>
        <w:t>удержанию</w:t>
      </w:r>
      <w:r w:rsidRPr="00206C63">
        <w:rPr>
          <w:szCs w:val="24"/>
        </w:rPr>
        <w:t xml:space="preserve"> квалифицированн</w:t>
      </w:r>
      <w:r>
        <w:rPr>
          <w:szCs w:val="24"/>
        </w:rPr>
        <w:t>ого</w:t>
      </w:r>
      <w:r w:rsidRPr="00206C63">
        <w:rPr>
          <w:szCs w:val="24"/>
        </w:rPr>
        <w:t xml:space="preserve"> </w:t>
      </w:r>
      <w:r>
        <w:rPr>
          <w:szCs w:val="24"/>
        </w:rPr>
        <w:t>персонала</w:t>
      </w:r>
      <w:r w:rsidRPr="00206C63">
        <w:rPr>
          <w:szCs w:val="24"/>
        </w:rPr>
        <w:t xml:space="preserve"> текучесть кадров </w:t>
      </w:r>
      <w:r>
        <w:rPr>
          <w:szCs w:val="24"/>
        </w:rPr>
        <w:t>за 2014 г.</w:t>
      </w:r>
      <w:r w:rsidRPr="00206C63">
        <w:rPr>
          <w:szCs w:val="24"/>
        </w:rPr>
        <w:t xml:space="preserve"> сокра</w:t>
      </w:r>
      <w:r>
        <w:rPr>
          <w:szCs w:val="24"/>
        </w:rPr>
        <w:t xml:space="preserve">тилась по сравнению с 2013 г. </w:t>
      </w:r>
      <w:r w:rsidRPr="00206C63">
        <w:rPr>
          <w:szCs w:val="24"/>
        </w:rPr>
        <w:t>с 10,</w:t>
      </w:r>
      <w:r>
        <w:rPr>
          <w:szCs w:val="24"/>
        </w:rPr>
        <w:t>1 %</w:t>
      </w:r>
      <w:r w:rsidRPr="00206C63">
        <w:rPr>
          <w:szCs w:val="24"/>
        </w:rPr>
        <w:t xml:space="preserve"> до 7,4</w:t>
      </w:r>
      <w:r>
        <w:rPr>
          <w:szCs w:val="24"/>
        </w:rPr>
        <w:t> </w:t>
      </w:r>
      <w:r w:rsidRPr="00206C63">
        <w:rPr>
          <w:szCs w:val="24"/>
        </w:rPr>
        <w:t>%, что говорит о возросшей лояльности персонала.</w:t>
      </w:r>
    </w:p>
    <w:p w14:paraId="634CA887" w14:textId="77777777" w:rsidR="00F04A60" w:rsidRPr="0070308C" w:rsidRDefault="00F04A60" w:rsidP="00F04A60">
      <w:pPr>
        <w:rPr>
          <w:szCs w:val="24"/>
        </w:rPr>
      </w:pPr>
      <w:r w:rsidRPr="0070308C">
        <w:rPr>
          <w:szCs w:val="24"/>
        </w:rPr>
        <w:t xml:space="preserve">МАТЕРИАЛЬНАЯ МОТИВАЦИЯ ПЕРСОНАЛА </w:t>
      </w:r>
    </w:p>
    <w:p w14:paraId="0EEA38E9" w14:textId="77777777" w:rsidR="00F04A60" w:rsidRPr="003A287E" w:rsidRDefault="00F04A60" w:rsidP="00F04A60">
      <w:pPr>
        <w:rPr>
          <w:szCs w:val="24"/>
        </w:rPr>
      </w:pPr>
      <w:r w:rsidRPr="003A287E">
        <w:rPr>
          <w:szCs w:val="24"/>
        </w:rPr>
        <w:t>Целью программы материальной мотивации персонала является обеспечение качественного и производительного труда работников, удержание продуктивных и привлечение нужных специалистов, вовлечение сотрудников в работу, раскрытие их потенциала.</w:t>
      </w:r>
    </w:p>
    <w:p w14:paraId="4A95EB68" w14:textId="77777777" w:rsidR="00F04A60" w:rsidRPr="003A287E" w:rsidRDefault="00F04A60" w:rsidP="00F04A60">
      <w:pPr>
        <w:rPr>
          <w:szCs w:val="24"/>
        </w:rPr>
      </w:pPr>
      <w:r w:rsidRPr="003A287E">
        <w:rPr>
          <w:szCs w:val="24"/>
        </w:rPr>
        <w:t xml:space="preserve">Действующая система окладов предусматривает дифференциацию доходов сотрудников в зависимости от их квалификации </w:t>
      </w:r>
      <w:r>
        <w:rPr>
          <w:szCs w:val="24"/>
        </w:rPr>
        <w:t xml:space="preserve">и </w:t>
      </w:r>
      <w:r w:rsidRPr="003A287E">
        <w:rPr>
          <w:szCs w:val="24"/>
        </w:rPr>
        <w:t>уровня ответственности.</w:t>
      </w:r>
    </w:p>
    <w:p w14:paraId="7474C76D" w14:textId="77777777" w:rsidR="00F04A60" w:rsidRPr="003A287E" w:rsidRDefault="00F04A60" w:rsidP="00F04A60">
      <w:pPr>
        <w:rPr>
          <w:szCs w:val="24"/>
        </w:rPr>
      </w:pPr>
      <w:r w:rsidRPr="003A287E">
        <w:rPr>
          <w:szCs w:val="24"/>
        </w:rPr>
        <w:t>Многоуровневая система премирования предусматривает возможность выплаты вознаграждения</w:t>
      </w:r>
      <w:r>
        <w:rPr>
          <w:szCs w:val="24"/>
        </w:rPr>
        <w:t xml:space="preserve">, которое зависит </w:t>
      </w:r>
      <w:r w:rsidRPr="003A287E">
        <w:rPr>
          <w:szCs w:val="24"/>
        </w:rPr>
        <w:t xml:space="preserve">как от личного вклада работника, так и от конечного результата деятельности всего коллектива </w:t>
      </w:r>
      <w:r>
        <w:rPr>
          <w:szCs w:val="24"/>
        </w:rPr>
        <w:t xml:space="preserve">и </w:t>
      </w:r>
      <w:r w:rsidRPr="003A287E">
        <w:rPr>
          <w:szCs w:val="24"/>
        </w:rPr>
        <w:t xml:space="preserve">производственно-финансовых показателей </w:t>
      </w:r>
      <w:r>
        <w:rPr>
          <w:szCs w:val="24"/>
        </w:rPr>
        <w:t>Компании</w:t>
      </w:r>
      <w:r w:rsidRPr="003A287E">
        <w:rPr>
          <w:szCs w:val="24"/>
        </w:rPr>
        <w:t>.</w:t>
      </w:r>
    </w:p>
    <w:p w14:paraId="3F1387D9" w14:textId="77777777" w:rsidR="00F04A60" w:rsidRPr="003A287E" w:rsidRDefault="00F04A60" w:rsidP="00F04A60">
      <w:pPr>
        <w:rPr>
          <w:szCs w:val="24"/>
        </w:rPr>
      </w:pPr>
      <w:r w:rsidRPr="003A287E">
        <w:rPr>
          <w:szCs w:val="24"/>
        </w:rPr>
        <w:t>Разработана и постоянно совершенствуется система бонусов</w:t>
      </w:r>
      <w:r>
        <w:rPr>
          <w:szCs w:val="24"/>
        </w:rPr>
        <w:t>.</w:t>
      </w:r>
      <w:r w:rsidRPr="003A287E">
        <w:rPr>
          <w:szCs w:val="24"/>
        </w:rPr>
        <w:t xml:space="preserve"> </w:t>
      </w:r>
      <w:r>
        <w:rPr>
          <w:szCs w:val="24"/>
        </w:rPr>
        <w:t xml:space="preserve">Их </w:t>
      </w:r>
      <w:r w:rsidRPr="003A287E">
        <w:rPr>
          <w:szCs w:val="24"/>
        </w:rPr>
        <w:t xml:space="preserve">размер определяется </w:t>
      </w:r>
      <w:r>
        <w:rPr>
          <w:szCs w:val="24"/>
        </w:rPr>
        <w:t xml:space="preserve">в соответствии с </w:t>
      </w:r>
      <w:r w:rsidRPr="003A287E">
        <w:rPr>
          <w:szCs w:val="24"/>
        </w:rPr>
        <w:t>установленны</w:t>
      </w:r>
      <w:r>
        <w:rPr>
          <w:szCs w:val="24"/>
        </w:rPr>
        <w:t>ми</w:t>
      </w:r>
      <w:r w:rsidRPr="003A287E">
        <w:rPr>
          <w:szCs w:val="24"/>
        </w:rPr>
        <w:t xml:space="preserve"> КПЭ.</w:t>
      </w:r>
    </w:p>
    <w:p w14:paraId="6B4F7535" w14:textId="77777777" w:rsidR="00F04A60" w:rsidRPr="003A287E" w:rsidRDefault="00F04A60" w:rsidP="00F04A60">
      <w:pPr>
        <w:rPr>
          <w:szCs w:val="24"/>
        </w:rPr>
      </w:pPr>
      <w:r>
        <w:rPr>
          <w:szCs w:val="24"/>
        </w:rPr>
        <w:t>Также действует система выплат в</w:t>
      </w:r>
      <w:r w:rsidRPr="003A287E">
        <w:rPr>
          <w:szCs w:val="24"/>
        </w:rPr>
        <w:t>ознаграждени</w:t>
      </w:r>
      <w:r>
        <w:rPr>
          <w:szCs w:val="24"/>
        </w:rPr>
        <w:t>я</w:t>
      </w:r>
      <w:r w:rsidRPr="003A287E">
        <w:rPr>
          <w:szCs w:val="24"/>
        </w:rPr>
        <w:t xml:space="preserve"> за преданность </w:t>
      </w:r>
      <w:r>
        <w:rPr>
          <w:szCs w:val="24"/>
        </w:rPr>
        <w:t>Компании, которая</w:t>
      </w:r>
      <w:r w:rsidRPr="003A287E">
        <w:rPr>
          <w:szCs w:val="24"/>
        </w:rPr>
        <w:t xml:space="preserve"> способствует привлечению и </w:t>
      </w:r>
      <w:r>
        <w:rPr>
          <w:szCs w:val="24"/>
        </w:rPr>
        <w:t>удержанию</w:t>
      </w:r>
      <w:r w:rsidRPr="003A287E">
        <w:rPr>
          <w:szCs w:val="24"/>
        </w:rPr>
        <w:t xml:space="preserve"> профессионального кадрового состава работников.</w:t>
      </w:r>
    </w:p>
    <w:p w14:paraId="6250693D" w14:textId="77777777" w:rsidR="00F04A60" w:rsidRPr="0070308C" w:rsidRDefault="00F04A60" w:rsidP="00F04A60">
      <w:pPr>
        <w:pStyle w:val="ConsNormal"/>
        <w:spacing w:after="120"/>
        <w:ind w:firstLine="540"/>
        <w:jc w:val="both"/>
        <w:rPr>
          <w:rFonts w:ascii="Times New Roman" w:hAnsi="Times New Roman" w:cs="Times New Roman"/>
          <w:sz w:val="28"/>
          <w:szCs w:val="28"/>
        </w:rPr>
      </w:pPr>
    </w:p>
    <w:p w14:paraId="41E23415" w14:textId="77777777" w:rsidR="00F04A60" w:rsidRPr="0070308C" w:rsidRDefault="00F04A60" w:rsidP="00F04A60">
      <w:pPr>
        <w:rPr>
          <w:szCs w:val="24"/>
        </w:rPr>
      </w:pPr>
      <w:r w:rsidRPr="0070308C">
        <w:rPr>
          <w:szCs w:val="24"/>
        </w:rPr>
        <w:t>ПРОГРАММА НЕМАТЕРИАЛЬНОЙ МОТИВАЦИИ</w:t>
      </w:r>
    </w:p>
    <w:p w14:paraId="1DF4EB30" w14:textId="77777777" w:rsidR="00F04A60" w:rsidRPr="00AB5FDD" w:rsidRDefault="00F04A60" w:rsidP="00F04A60">
      <w:pPr>
        <w:textAlignment w:val="top"/>
        <w:rPr>
          <w:rFonts w:eastAsia="Times New Roman"/>
          <w:szCs w:val="24"/>
          <w:lang w:eastAsia="ru-RU"/>
        </w:rPr>
      </w:pPr>
      <w:r>
        <w:rPr>
          <w:rFonts w:eastAsia="Times New Roman"/>
          <w:szCs w:val="24"/>
          <w:lang w:eastAsia="ru-RU"/>
        </w:rPr>
        <w:t>Л</w:t>
      </w:r>
      <w:r w:rsidRPr="00AB5FDD">
        <w:rPr>
          <w:rFonts w:eastAsia="Times New Roman"/>
          <w:szCs w:val="24"/>
          <w:lang w:eastAsia="ru-RU"/>
        </w:rPr>
        <w:t xml:space="preserve">ичностно ориентированная социальная политика </w:t>
      </w:r>
      <w:r>
        <w:rPr>
          <w:rFonts w:eastAsia="Times New Roman"/>
          <w:szCs w:val="24"/>
          <w:lang w:eastAsia="ru-RU"/>
        </w:rPr>
        <w:t>Компании</w:t>
      </w:r>
      <w:r w:rsidRPr="00AB5FDD">
        <w:rPr>
          <w:rFonts w:eastAsia="Times New Roman"/>
          <w:szCs w:val="24"/>
          <w:lang w:eastAsia="ru-RU"/>
        </w:rPr>
        <w:t xml:space="preserve"> </w:t>
      </w:r>
      <w:r>
        <w:rPr>
          <w:rFonts w:eastAsia="Times New Roman"/>
          <w:szCs w:val="24"/>
          <w:lang w:eastAsia="ru-RU"/>
        </w:rPr>
        <w:t>играет</w:t>
      </w:r>
      <w:r w:rsidRPr="00AB5FDD">
        <w:rPr>
          <w:rFonts w:eastAsia="Times New Roman"/>
          <w:szCs w:val="24"/>
          <w:lang w:eastAsia="ru-RU"/>
        </w:rPr>
        <w:t xml:space="preserve"> особую роль в формировании мотивации работников </w:t>
      </w:r>
      <w:r>
        <w:rPr>
          <w:rFonts w:eastAsia="Times New Roman"/>
          <w:szCs w:val="24"/>
          <w:lang w:eastAsia="ru-RU"/>
        </w:rPr>
        <w:t>и расширении возможностей</w:t>
      </w:r>
      <w:r w:rsidRPr="00AB5FDD">
        <w:rPr>
          <w:rFonts w:eastAsia="Times New Roman"/>
          <w:szCs w:val="24"/>
          <w:lang w:eastAsia="ru-RU"/>
        </w:rPr>
        <w:t xml:space="preserve"> их самовыражения в работе. </w:t>
      </w:r>
    </w:p>
    <w:p w14:paraId="57EF56F2" w14:textId="77777777" w:rsidR="00F04A60" w:rsidRPr="00AB5FDD" w:rsidRDefault="00F04A60" w:rsidP="00F04A60">
      <w:pPr>
        <w:textAlignment w:val="top"/>
        <w:rPr>
          <w:rFonts w:eastAsia="Times New Roman"/>
          <w:szCs w:val="24"/>
          <w:lang w:eastAsia="ru-RU"/>
        </w:rPr>
      </w:pPr>
      <w:r w:rsidRPr="00AB5FDD">
        <w:rPr>
          <w:rFonts w:eastAsia="Times New Roman"/>
          <w:szCs w:val="24"/>
          <w:lang w:eastAsia="ru-RU"/>
        </w:rPr>
        <w:t>Социальная политика</w:t>
      </w:r>
      <w:r>
        <w:rPr>
          <w:rFonts w:eastAsia="Times New Roman"/>
          <w:szCs w:val="24"/>
          <w:lang w:eastAsia="ru-RU"/>
        </w:rPr>
        <w:t xml:space="preserve"> ПАО «ТрансКонтейнер»</w:t>
      </w:r>
      <w:r w:rsidRPr="00AB5FDD">
        <w:rPr>
          <w:rFonts w:eastAsia="Times New Roman"/>
          <w:szCs w:val="24"/>
          <w:lang w:eastAsia="ru-RU"/>
        </w:rPr>
        <w:t xml:space="preserve"> представляет собой мероприятия, связанные с предоставлением работникам дополнительных льгот, услуг и выплат социального характера</w:t>
      </w:r>
      <w:r>
        <w:rPr>
          <w:rFonts w:eastAsia="Times New Roman"/>
          <w:szCs w:val="24"/>
          <w:lang w:eastAsia="ru-RU"/>
        </w:rPr>
        <w:t>.</w:t>
      </w:r>
    </w:p>
    <w:p w14:paraId="13E758D5" w14:textId="77777777" w:rsidR="00F04A60" w:rsidRPr="00AB5FDD" w:rsidRDefault="00F04A60" w:rsidP="00F04A60">
      <w:pPr>
        <w:textAlignment w:val="top"/>
        <w:rPr>
          <w:rFonts w:eastAsia="Times New Roman"/>
          <w:szCs w:val="24"/>
          <w:lang w:eastAsia="ru-RU"/>
        </w:rPr>
      </w:pPr>
      <w:r w:rsidRPr="00AB5FDD">
        <w:rPr>
          <w:rFonts w:eastAsia="Times New Roman"/>
          <w:szCs w:val="24"/>
          <w:lang w:eastAsia="ru-RU"/>
        </w:rPr>
        <w:t xml:space="preserve">Основными целями социальной политики являются повышение эффективности работы, </w:t>
      </w:r>
      <w:r>
        <w:rPr>
          <w:rFonts w:eastAsia="Times New Roman"/>
          <w:szCs w:val="24"/>
          <w:lang w:eastAsia="ru-RU"/>
        </w:rPr>
        <w:t xml:space="preserve">защита </w:t>
      </w:r>
      <w:r w:rsidRPr="00AB5FDD">
        <w:rPr>
          <w:rFonts w:eastAsia="Times New Roman"/>
          <w:szCs w:val="24"/>
          <w:lang w:eastAsia="ru-RU"/>
        </w:rPr>
        <w:t>социальн</w:t>
      </w:r>
      <w:r>
        <w:rPr>
          <w:rFonts w:eastAsia="Times New Roman"/>
          <w:szCs w:val="24"/>
          <w:lang w:eastAsia="ru-RU"/>
        </w:rPr>
        <w:t>ых потребностей</w:t>
      </w:r>
      <w:r w:rsidRPr="00AB5FDD">
        <w:rPr>
          <w:rFonts w:eastAsia="Times New Roman"/>
          <w:szCs w:val="24"/>
          <w:lang w:eastAsia="ru-RU"/>
        </w:rPr>
        <w:t xml:space="preserve"> работников</w:t>
      </w:r>
      <w:r>
        <w:rPr>
          <w:rFonts w:eastAsia="Times New Roman"/>
          <w:szCs w:val="24"/>
          <w:lang w:eastAsia="ru-RU"/>
        </w:rPr>
        <w:t>,</w:t>
      </w:r>
      <w:r w:rsidRPr="00AB5FDD">
        <w:rPr>
          <w:rFonts w:eastAsia="Times New Roman"/>
          <w:szCs w:val="24"/>
          <w:lang w:eastAsia="ru-RU"/>
        </w:rPr>
        <w:t xml:space="preserve"> улучшение нравственной атмосферы в </w:t>
      </w:r>
      <w:r>
        <w:rPr>
          <w:rFonts w:eastAsia="Times New Roman"/>
          <w:szCs w:val="24"/>
          <w:lang w:eastAsia="ru-RU"/>
        </w:rPr>
        <w:t>Компании и</w:t>
      </w:r>
      <w:r w:rsidRPr="00AB5FDD">
        <w:rPr>
          <w:rFonts w:eastAsia="Times New Roman"/>
          <w:szCs w:val="24"/>
          <w:lang w:eastAsia="ru-RU"/>
        </w:rPr>
        <w:t xml:space="preserve"> формирование благоприятного социально-психологического климата. </w:t>
      </w:r>
    </w:p>
    <w:p w14:paraId="2D47B1D5" w14:textId="77777777" w:rsidR="00F04A60" w:rsidRPr="00AB5FDD" w:rsidRDefault="00F04A60" w:rsidP="00F04A60">
      <w:pPr>
        <w:autoSpaceDE w:val="0"/>
        <w:autoSpaceDN w:val="0"/>
        <w:adjustRightInd w:val="0"/>
        <w:rPr>
          <w:rFonts w:eastAsia="Times New Roman"/>
          <w:szCs w:val="24"/>
          <w:lang w:eastAsia="ru-RU"/>
        </w:rPr>
      </w:pPr>
      <w:r w:rsidRPr="00AB5FDD">
        <w:rPr>
          <w:rFonts w:eastAsia="Times New Roman"/>
          <w:szCs w:val="24"/>
          <w:lang w:eastAsia="ru-RU"/>
        </w:rPr>
        <w:t xml:space="preserve">Социальная политика реализуется через коллективный договор и локальные нормативные акты на основе социального партнерства с профсоюзным комитетом работников организации. </w:t>
      </w:r>
    </w:p>
    <w:p w14:paraId="327DF2AD" w14:textId="77777777" w:rsidR="00F04A60" w:rsidRPr="006570FE" w:rsidRDefault="00F04A60" w:rsidP="00F04A60">
      <w:pPr>
        <w:autoSpaceDE w:val="0"/>
        <w:autoSpaceDN w:val="0"/>
        <w:adjustRightInd w:val="0"/>
        <w:rPr>
          <w:szCs w:val="24"/>
        </w:rPr>
      </w:pPr>
      <w:r w:rsidRPr="006570FE">
        <w:rPr>
          <w:rStyle w:val="FontStyle41"/>
          <w:sz w:val="24"/>
          <w:szCs w:val="24"/>
        </w:rPr>
        <w:t xml:space="preserve">Действие </w:t>
      </w:r>
      <w:r>
        <w:rPr>
          <w:rStyle w:val="FontStyle41"/>
          <w:sz w:val="24"/>
          <w:szCs w:val="24"/>
        </w:rPr>
        <w:t>к</w:t>
      </w:r>
      <w:r w:rsidRPr="006570FE">
        <w:rPr>
          <w:rStyle w:val="FontStyle41"/>
          <w:sz w:val="24"/>
          <w:szCs w:val="24"/>
        </w:rPr>
        <w:t>оллективного договора распространяется на</w:t>
      </w:r>
      <w:r>
        <w:rPr>
          <w:rStyle w:val="FontStyle41"/>
          <w:sz w:val="24"/>
          <w:szCs w:val="24"/>
        </w:rPr>
        <w:t xml:space="preserve"> следующие сферы</w:t>
      </w:r>
      <w:r w:rsidRPr="006570FE">
        <w:rPr>
          <w:rStyle w:val="FontStyle41"/>
          <w:sz w:val="24"/>
          <w:szCs w:val="24"/>
        </w:rPr>
        <w:t>:</w:t>
      </w:r>
    </w:p>
    <w:p w14:paraId="24D39677" w14:textId="77777777" w:rsidR="00F04A60" w:rsidRPr="00AB5FDD" w:rsidRDefault="00F04A60" w:rsidP="00C0759E">
      <w:pPr>
        <w:numPr>
          <w:ilvl w:val="0"/>
          <w:numId w:val="28"/>
        </w:numPr>
        <w:autoSpaceDE w:val="0"/>
        <w:autoSpaceDN w:val="0"/>
        <w:adjustRightInd w:val="0"/>
        <w:ind w:left="0" w:firstLine="709"/>
        <w:rPr>
          <w:szCs w:val="24"/>
          <w:lang w:eastAsia="ru-RU"/>
        </w:rPr>
      </w:pPr>
      <w:r>
        <w:rPr>
          <w:szCs w:val="24"/>
          <w:lang w:eastAsia="ru-RU"/>
        </w:rPr>
        <w:t xml:space="preserve"> </w:t>
      </w:r>
      <w:r w:rsidRPr="00AB5FDD">
        <w:rPr>
          <w:szCs w:val="24"/>
          <w:lang w:eastAsia="ru-RU"/>
        </w:rPr>
        <w:t>организаци</w:t>
      </w:r>
      <w:r>
        <w:rPr>
          <w:szCs w:val="24"/>
          <w:lang w:eastAsia="ru-RU"/>
        </w:rPr>
        <w:t>я</w:t>
      </w:r>
      <w:r w:rsidRPr="00AB5FDD">
        <w:rPr>
          <w:szCs w:val="24"/>
          <w:lang w:eastAsia="ru-RU"/>
        </w:rPr>
        <w:t xml:space="preserve"> трудовых отношений</w:t>
      </w:r>
      <w:r>
        <w:rPr>
          <w:szCs w:val="24"/>
          <w:lang w:eastAsia="ru-RU"/>
        </w:rPr>
        <w:t>;</w:t>
      </w:r>
    </w:p>
    <w:p w14:paraId="64400EDF" w14:textId="77777777" w:rsidR="00F04A60" w:rsidRPr="00AB5FDD" w:rsidRDefault="00F04A60" w:rsidP="00C0759E">
      <w:pPr>
        <w:numPr>
          <w:ilvl w:val="0"/>
          <w:numId w:val="28"/>
        </w:numPr>
        <w:autoSpaceDE w:val="0"/>
        <w:autoSpaceDN w:val="0"/>
        <w:adjustRightInd w:val="0"/>
        <w:ind w:left="0" w:firstLine="709"/>
        <w:rPr>
          <w:szCs w:val="24"/>
          <w:lang w:eastAsia="ru-RU"/>
        </w:rPr>
      </w:pPr>
      <w:r>
        <w:rPr>
          <w:szCs w:val="24"/>
          <w:lang w:eastAsia="ru-RU"/>
        </w:rPr>
        <w:t xml:space="preserve"> </w:t>
      </w:r>
      <w:r w:rsidRPr="00AB5FDD">
        <w:rPr>
          <w:szCs w:val="24"/>
          <w:lang w:eastAsia="ru-RU"/>
        </w:rPr>
        <w:t>оплат</w:t>
      </w:r>
      <w:r>
        <w:rPr>
          <w:szCs w:val="24"/>
          <w:lang w:eastAsia="ru-RU"/>
        </w:rPr>
        <w:t>а</w:t>
      </w:r>
      <w:r w:rsidRPr="00AB5FDD">
        <w:rPr>
          <w:szCs w:val="24"/>
          <w:lang w:eastAsia="ru-RU"/>
        </w:rPr>
        <w:t xml:space="preserve"> труда;</w:t>
      </w:r>
    </w:p>
    <w:p w14:paraId="08877155" w14:textId="77777777" w:rsidR="00F04A60" w:rsidRPr="00AB5FDD" w:rsidRDefault="00F04A60" w:rsidP="00C0759E">
      <w:pPr>
        <w:numPr>
          <w:ilvl w:val="0"/>
          <w:numId w:val="28"/>
        </w:numPr>
        <w:autoSpaceDE w:val="0"/>
        <w:autoSpaceDN w:val="0"/>
        <w:adjustRightInd w:val="0"/>
        <w:ind w:left="0" w:firstLine="709"/>
        <w:rPr>
          <w:szCs w:val="24"/>
          <w:lang w:eastAsia="ru-RU"/>
        </w:rPr>
      </w:pPr>
      <w:r w:rsidRPr="00AB5FDD">
        <w:rPr>
          <w:szCs w:val="24"/>
          <w:lang w:eastAsia="ru-RU"/>
        </w:rPr>
        <w:t xml:space="preserve"> нормировани</w:t>
      </w:r>
      <w:r>
        <w:rPr>
          <w:szCs w:val="24"/>
          <w:lang w:eastAsia="ru-RU"/>
        </w:rPr>
        <w:t>е</w:t>
      </w:r>
      <w:r w:rsidRPr="00AB5FDD">
        <w:rPr>
          <w:szCs w:val="24"/>
          <w:lang w:eastAsia="ru-RU"/>
        </w:rPr>
        <w:t xml:space="preserve"> труда, рабочего времени и времени отдыха;</w:t>
      </w:r>
    </w:p>
    <w:p w14:paraId="4F138812" w14:textId="77777777" w:rsidR="00F04A60" w:rsidRPr="00AB5FDD" w:rsidRDefault="00F04A60" w:rsidP="00C0759E">
      <w:pPr>
        <w:numPr>
          <w:ilvl w:val="0"/>
          <w:numId w:val="28"/>
        </w:numPr>
        <w:autoSpaceDE w:val="0"/>
        <w:autoSpaceDN w:val="0"/>
        <w:adjustRightInd w:val="0"/>
        <w:ind w:left="0" w:firstLine="709"/>
        <w:rPr>
          <w:szCs w:val="24"/>
          <w:lang w:eastAsia="ru-RU"/>
        </w:rPr>
      </w:pPr>
      <w:r>
        <w:rPr>
          <w:szCs w:val="24"/>
          <w:lang w:eastAsia="ru-RU"/>
        </w:rPr>
        <w:t xml:space="preserve"> </w:t>
      </w:r>
      <w:r w:rsidRPr="00AB5FDD">
        <w:rPr>
          <w:szCs w:val="24"/>
          <w:lang w:eastAsia="ru-RU"/>
        </w:rPr>
        <w:t>развити</w:t>
      </w:r>
      <w:r>
        <w:rPr>
          <w:szCs w:val="24"/>
          <w:lang w:eastAsia="ru-RU"/>
        </w:rPr>
        <w:t>е</w:t>
      </w:r>
      <w:r w:rsidRPr="00AB5FDD">
        <w:rPr>
          <w:szCs w:val="24"/>
          <w:lang w:eastAsia="ru-RU"/>
        </w:rPr>
        <w:t xml:space="preserve"> кадрового потенциала;</w:t>
      </w:r>
    </w:p>
    <w:p w14:paraId="3B57EB3D" w14:textId="77777777" w:rsidR="00F04A60" w:rsidRPr="00AB5FDD" w:rsidRDefault="00F04A60" w:rsidP="00C0759E">
      <w:pPr>
        <w:numPr>
          <w:ilvl w:val="0"/>
          <w:numId w:val="28"/>
        </w:numPr>
        <w:autoSpaceDE w:val="0"/>
        <w:autoSpaceDN w:val="0"/>
        <w:adjustRightInd w:val="0"/>
        <w:ind w:left="0" w:firstLine="709"/>
        <w:rPr>
          <w:szCs w:val="24"/>
          <w:lang w:eastAsia="ru-RU"/>
        </w:rPr>
      </w:pPr>
      <w:r w:rsidRPr="00AB5FDD">
        <w:rPr>
          <w:szCs w:val="24"/>
          <w:lang w:eastAsia="ru-RU"/>
        </w:rPr>
        <w:lastRenderedPageBreak/>
        <w:t xml:space="preserve"> занятост</w:t>
      </w:r>
      <w:r>
        <w:rPr>
          <w:szCs w:val="24"/>
          <w:lang w:eastAsia="ru-RU"/>
        </w:rPr>
        <w:t>ь</w:t>
      </w:r>
      <w:r w:rsidRPr="00AB5FDD">
        <w:rPr>
          <w:szCs w:val="24"/>
          <w:lang w:eastAsia="ru-RU"/>
        </w:rPr>
        <w:t xml:space="preserve"> и предоставлени</w:t>
      </w:r>
      <w:r>
        <w:rPr>
          <w:szCs w:val="24"/>
          <w:lang w:eastAsia="ru-RU"/>
        </w:rPr>
        <w:t>е</w:t>
      </w:r>
      <w:r w:rsidRPr="00AB5FDD">
        <w:rPr>
          <w:szCs w:val="24"/>
          <w:lang w:eastAsia="ru-RU"/>
        </w:rPr>
        <w:t xml:space="preserve"> гарантий высвобождаемым работникам;</w:t>
      </w:r>
    </w:p>
    <w:p w14:paraId="36E84EB0" w14:textId="77777777" w:rsidR="00F04A60" w:rsidRPr="00AB5FDD" w:rsidRDefault="00F04A60" w:rsidP="00C0759E">
      <w:pPr>
        <w:numPr>
          <w:ilvl w:val="0"/>
          <w:numId w:val="28"/>
        </w:numPr>
        <w:autoSpaceDE w:val="0"/>
        <w:autoSpaceDN w:val="0"/>
        <w:adjustRightInd w:val="0"/>
        <w:ind w:left="0" w:firstLine="709"/>
        <w:rPr>
          <w:szCs w:val="24"/>
          <w:lang w:eastAsia="ru-RU"/>
        </w:rPr>
      </w:pPr>
      <w:r>
        <w:rPr>
          <w:szCs w:val="24"/>
          <w:lang w:eastAsia="ru-RU"/>
        </w:rPr>
        <w:t xml:space="preserve"> </w:t>
      </w:r>
      <w:r w:rsidRPr="00AB5FDD">
        <w:rPr>
          <w:szCs w:val="24"/>
          <w:lang w:eastAsia="ru-RU"/>
        </w:rPr>
        <w:t>социальны</w:t>
      </w:r>
      <w:r>
        <w:rPr>
          <w:szCs w:val="24"/>
          <w:lang w:eastAsia="ru-RU"/>
        </w:rPr>
        <w:t>е</w:t>
      </w:r>
      <w:r w:rsidRPr="00AB5FDD">
        <w:rPr>
          <w:szCs w:val="24"/>
          <w:lang w:eastAsia="ru-RU"/>
        </w:rPr>
        <w:t xml:space="preserve"> гаранти</w:t>
      </w:r>
      <w:r>
        <w:rPr>
          <w:szCs w:val="24"/>
          <w:lang w:eastAsia="ru-RU"/>
        </w:rPr>
        <w:t>и</w:t>
      </w:r>
      <w:r w:rsidRPr="00AB5FDD">
        <w:rPr>
          <w:szCs w:val="24"/>
          <w:lang w:eastAsia="ru-RU"/>
        </w:rPr>
        <w:t xml:space="preserve"> работникам;</w:t>
      </w:r>
    </w:p>
    <w:p w14:paraId="091F9360" w14:textId="77777777" w:rsidR="00F04A60" w:rsidRPr="00AB5FDD" w:rsidRDefault="00F04A60" w:rsidP="00C0759E">
      <w:pPr>
        <w:numPr>
          <w:ilvl w:val="0"/>
          <w:numId w:val="28"/>
        </w:numPr>
        <w:autoSpaceDE w:val="0"/>
        <w:autoSpaceDN w:val="0"/>
        <w:adjustRightInd w:val="0"/>
        <w:ind w:left="0" w:firstLine="709"/>
        <w:rPr>
          <w:szCs w:val="24"/>
          <w:lang w:eastAsia="ru-RU"/>
        </w:rPr>
      </w:pPr>
      <w:r w:rsidRPr="00AB5FDD">
        <w:rPr>
          <w:szCs w:val="24"/>
          <w:lang w:eastAsia="ru-RU"/>
        </w:rPr>
        <w:t xml:space="preserve"> оздоровлени</w:t>
      </w:r>
      <w:r>
        <w:rPr>
          <w:szCs w:val="24"/>
          <w:lang w:eastAsia="ru-RU"/>
        </w:rPr>
        <w:t>е</w:t>
      </w:r>
      <w:r w:rsidRPr="00AB5FDD">
        <w:rPr>
          <w:szCs w:val="24"/>
          <w:lang w:eastAsia="ru-RU"/>
        </w:rPr>
        <w:t>;</w:t>
      </w:r>
    </w:p>
    <w:p w14:paraId="1B6590C2" w14:textId="77777777" w:rsidR="00F04A60" w:rsidRPr="00AB5FDD" w:rsidRDefault="00F04A60" w:rsidP="00C0759E">
      <w:pPr>
        <w:numPr>
          <w:ilvl w:val="0"/>
          <w:numId w:val="28"/>
        </w:numPr>
        <w:autoSpaceDE w:val="0"/>
        <w:autoSpaceDN w:val="0"/>
        <w:adjustRightInd w:val="0"/>
        <w:ind w:left="0" w:firstLine="709"/>
        <w:rPr>
          <w:szCs w:val="24"/>
          <w:lang w:eastAsia="ru-RU"/>
        </w:rPr>
      </w:pPr>
      <w:r>
        <w:rPr>
          <w:szCs w:val="24"/>
          <w:lang w:eastAsia="ru-RU"/>
        </w:rPr>
        <w:t xml:space="preserve"> </w:t>
      </w:r>
      <w:r w:rsidRPr="00AB5FDD">
        <w:rPr>
          <w:szCs w:val="24"/>
          <w:lang w:eastAsia="ru-RU"/>
        </w:rPr>
        <w:t>гаранти</w:t>
      </w:r>
      <w:r>
        <w:rPr>
          <w:szCs w:val="24"/>
          <w:lang w:eastAsia="ru-RU"/>
        </w:rPr>
        <w:t>и</w:t>
      </w:r>
      <w:r w:rsidRPr="00AB5FDD">
        <w:rPr>
          <w:szCs w:val="24"/>
          <w:lang w:eastAsia="ru-RU"/>
        </w:rPr>
        <w:t xml:space="preserve"> молод</w:t>
      </w:r>
      <w:r>
        <w:rPr>
          <w:szCs w:val="24"/>
          <w:lang w:eastAsia="ru-RU"/>
        </w:rPr>
        <w:t>е</w:t>
      </w:r>
      <w:r w:rsidRPr="00AB5FDD">
        <w:rPr>
          <w:szCs w:val="24"/>
          <w:lang w:eastAsia="ru-RU"/>
        </w:rPr>
        <w:t>жи, женщинам, детям, семьям;</w:t>
      </w:r>
    </w:p>
    <w:p w14:paraId="226F35E0" w14:textId="77777777" w:rsidR="00F04A60" w:rsidRPr="00AB5FDD" w:rsidRDefault="00F04A60" w:rsidP="00C0759E">
      <w:pPr>
        <w:numPr>
          <w:ilvl w:val="0"/>
          <w:numId w:val="28"/>
        </w:numPr>
        <w:autoSpaceDE w:val="0"/>
        <w:autoSpaceDN w:val="0"/>
        <w:adjustRightInd w:val="0"/>
        <w:ind w:left="0" w:firstLine="709"/>
        <w:rPr>
          <w:szCs w:val="24"/>
          <w:lang w:eastAsia="ru-RU"/>
        </w:rPr>
      </w:pPr>
      <w:r>
        <w:rPr>
          <w:szCs w:val="24"/>
          <w:lang w:eastAsia="ru-RU"/>
        </w:rPr>
        <w:t xml:space="preserve"> </w:t>
      </w:r>
      <w:r w:rsidRPr="00AB5FDD">
        <w:rPr>
          <w:szCs w:val="24"/>
          <w:lang w:eastAsia="ru-RU"/>
        </w:rPr>
        <w:t>социальны</w:t>
      </w:r>
      <w:r>
        <w:rPr>
          <w:szCs w:val="24"/>
          <w:lang w:eastAsia="ru-RU"/>
        </w:rPr>
        <w:t>е</w:t>
      </w:r>
      <w:r w:rsidRPr="00AB5FDD">
        <w:rPr>
          <w:szCs w:val="24"/>
          <w:lang w:eastAsia="ru-RU"/>
        </w:rPr>
        <w:t xml:space="preserve"> гаранти</w:t>
      </w:r>
      <w:r>
        <w:rPr>
          <w:szCs w:val="24"/>
          <w:lang w:eastAsia="ru-RU"/>
        </w:rPr>
        <w:t>и</w:t>
      </w:r>
      <w:r w:rsidRPr="00AB5FDD">
        <w:rPr>
          <w:szCs w:val="24"/>
          <w:lang w:eastAsia="ru-RU"/>
        </w:rPr>
        <w:t xml:space="preserve"> неработающим пенсионерам;</w:t>
      </w:r>
    </w:p>
    <w:p w14:paraId="1F728C39" w14:textId="77777777" w:rsidR="00F04A60" w:rsidRPr="00AB5FDD" w:rsidRDefault="00F04A60" w:rsidP="00C0759E">
      <w:pPr>
        <w:numPr>
          <w:ilvl w:val="0"/>
          <w:numId w:val="28"/>
        </w:numPr>
        <w:autoSpaceDE w:val="0"/>
        <w:autoSpaceDN w:val="0"/>
        <w:adjustRightInd w:val="0"/>
        <w:ind w:left="0" w:firstLine="709"/>
        <w:rPr>
          <w:szCs w:val="24"/>
          <w:lang w:eastAsia="ru-RU"/>
        </w:rPr>
      </w:pPr>
      <w:r>
        <w:rPr>
          <w:szCs w:val="24"/>
          <w:lang w:eastAsia="ru-RU"/>
        </w:rPr>
        <w:t xml:space="preserve"> </w:t>
      </w:r>
      <w:r w:rsidRPr="00AB5FDD">
        <w:rPr>
          <w:szCs w:val="24"/>
          <w:lang w:eastAsia="ru-RU"/>
        </w:rPr>
        <w:t>улучшени</w:t>
      </w:r>
      <w:r>
        <w:rPr>
          <w:szCs w:val="24"/>
          <w:lang w:eastAsia="ru-RU"/>
        </w:rPr>
        <w:t>е</w:t>
      </w:r>
      <w:r w:rsidRPr="00AB5FDD">
        <w:rPr>
          <w:szCs w:val="24"/>
          <w:lang w:eastAsia="ru-RU"/>
        </w:rPr>
        <w:t xml:space="preserve"> условий и охраны труда;</w:t>
      </w:r>
    </w:p>
    <w:p w14:paraId="087A22E1" w14:textId="77777777" w:rsidR="00F04A60" w:rsidRPr="00AB5FDD" w:rsidRDefault="00F04A60" w:rsidP="00C0759E">
      <w:pPr>
        <w:numPr>
          <w:ilvl w:val="0"/>
          <w:numId w:val="28"/>
        </w:numPr>
        <w:autoSpaceDE w:val="0"/>
        <w:autoSpaceDN w:val="0"/>
        <w:adjustRightInd w:val="0"/>
        <w:ind w:left="0" w:firstLine="709"/>
        <w:rPr>
          <w:szCs w:val="24"/>
          <w:lang w:eastAsia="ru-RU"/>
        </w:rPr>
      </w:pPr>
      <w:r w:rsidRPr="00AB5FDD">
        <w:rPr>
          <w:szCs w:val="24"/>
          <w:lang w:eastAsia="ru-RU"/>
        </w:rPr>
        <w:t xml:space="preserve"> социально</w:t>
      </w:r>
      <w:r>
        <w:rPr>
          <w:szCs w:val="24"/>
          <w:lang w:eastAsia="ru-RU"/>
        </w:rPr>
        <w:t>е</w:t>
      </w:r>
      <w:r w:rsidRPr="00AB5FDD">
        <w:rPr>
          <w:szCs w:val="24"/>
          <w:lang w:eastAsia="ru-RU"/>
        </w:rPr>
        <w:t xml:space="preserve"> партн</w:t>
      </w:r>
      <w:r>
        <w:rPr>
          <w:szCs w:val="24"/>
          <w:lang w:eastAsia="ru-RU"/>
        </w:rPr>
        <w:t>е</w:t>
      </w:r>
      <w:r w:rsidRPr="00AB5FDD">
        <w:rPr>
          <w:szCs w:val="24"/>
          <w:lang w:eastAsia="ru-RU"/>
        </w:rPr>
        <w:t>рств</w:t>
      </w:r>
      <w:r>
        <w:rPr>
          <w:szCs w:val="24"/>
          <w:lang w:eastAsia="ru-RU"/>
        </w:rPr>
        <w:t>о</w:t>
      </w:r>
      <w:r w:rsidRPr="00AB5FDD">
        <w:rPr>
          <w:szCs w:val="24"/>
          <w:lang w:eastAsia="ru-RU"/>
        </w:rPr>
        <w:t>;</w:t>
      </w:r>
    </w:p>
    <w:p w14:paraId="5098BFBE" w14:textId="77777777" w:rsidR="00F04A60" w:rsidRDefault="00F04A60" w:rsidP="00C0759E">
      <w:pPr>
        <w:numPr>
          <w:ilvl w:val="0"/>
          <w:numId w:val="28"/>
        </w:numPr>
        <w:autoSpaceDE w:val="0"/>
        <w:autoSpaceDN w:val="0"/>
        <w:adjustRightInd w:val="0"/>
        <w:ind w:left="0" w:firstLine="709"/>
        <w:rPr>
          <w:szCs w:val="24"/>
          <w:lang w:eastAsia="ru-RU"/>
        </w:rPr>
      </w:pPr>
      <w:r w:rsidRPr="00AB5FDD">
        <w:rPr>
          <w:szCs w:val="24"/>
          <w:lang w:eastAsia="ru-RU"/>
        </w:rPr>
        <w:t>создани</w:t>
      </w:r>
      <w:r>
        <w:rPr>
          <w:szCs w:val="24"/>
          <w:lang w:eastAsia="ru-RU"/>
        </w:rPr>
        <w:t>е</w:t>
      </w:r>
      <w:r w:rsidRPr="00AB5FDD">
        <w:rPr>
          <w:szCs w:val="24"/>
          <w:lang w:eastAsia="ru-RU"/>
        </w:rPr>
        <w:t xml:space="preserve"> условий для осуществления деятельности профсоюзной организации.</w:t>
      </w:r>
    </w:p>
    <w:p w14:paraId="0F00CA19" w14:textId="77777777" w:rsidR="00F04A60" w:rsidRPr="0070308C" w:rsidRDefault="00F04A60" w:rsidP="00F04A60"/>
    <w:p w14:paraId="2C55CE0A" w14:textId="77777777" w:rsidR="00F04A60" w:rsidRPr="0070308C" w:rsidRDefault="00F04A60" w:rsidP="00F04A60">
      <w:pPr>
        <w:rPr>
          <w:szCs w:val="24"/>
        </w:rPr>
      </w:pPr>
      <w:r w:rsidRPr="0070308C">
        <w:rPr>
          <w:szCs w:val="24"/>
        </w:rPr>
        <w:t>СОЦИАЛЬНЫЕ ГАРАНТИИ И ЛЬГОТЫ</w:t>
      </w:r>
    </w:p>
    <w:p w14:paraId="72CE2EDF" w14:textId="77777777" w:rsidR="00F04A60" w:rsidRPr="00AB5FDD" w:rsidRDefault="00F04A60" w:rsidP="00F04A60">
      <w:pPr>
        <w:textAlignment w:val="top"/>
        <w:rPr>
          <w:rFonts w:eastAsia="Times New Roman"/>
          <w:szCs w:val="24"/>
          <w:lang w:eastAsia="ru-RU"/>
        </w:rPr>
      </w:pPr>
      <w:r w:rsidRPr="00AB5FDD">
        <w:rPr>
          <w:szCs w:val="24"/>
        </w:rPr>
        <w:t>Социальные гарантии и льготы включают:</w:t>
      </w:r>
    </w:p>
    <w:p w14:paraId="6AE907A9" w14:textId="77777777" w:rsidR="00F04A60" w:rsidRPr="00AB5FDD" w:rsidRDefault="00F04A60" w:rsidP="00C0759E">
      <w:pPr>
        <w:pStyle w:val="74"/>
        <w:numPr>
          <w:ilvl w:val="0"/>
          <w:numId w:val="27"/>
        </w:numPr>
        <w:ind w:left="0" w:firstLine="709"/>
        <w:rPr>
          <w:szCs w:val="24"/>
        </w:rPr>
      </w:pPr>
      <w:r w:rsidRPr="00AB5FDD">
        <w:rPr>
          <w:szCs w:val="24"/>
        </w:rPr>
        <w:t>обязательное и коллективное добровольное медицинское страхование, дающее возможность сотрудникам получать бесплатную медицинскую помощь в лечебных учреждениях;</w:t>
      </w:r>
    </w:p>
    <w:p w14:paraId="08D7D8C2" w14:textId="77777777" w:rsidR="00F04A60" w:rsidRPr="00AB5FDD" w:rsidRDefault="00F04A60" w:rsidP="00C0759E">
      <w:pPr>
        <w:pStyle w:val="74"/>
        <w:numPr>
          <w:ilvl w:val="0"/>
          <w:numId w:val="27"/>
        </w:numPr>
        <w:ind w:left="0" w:firstLine="709"/>
        <w:rPr>
          <w:szCs w:val="24"/>
        </w:rPr>
      </w:pPr>
      <w:r w:rsidRPr="00AB5FDD">
        <w:rPr>
          <w:szCs w:val="24"/>
        </w:rPr>
        <w:t xml:space="preserve">страхование жизни </w:t>
      </w:r>
      <w:r>
        <w:rPr>
          <w:szCs w:val="24"/>
        </w:rPr>
        <w:t>сотрудников</w:t>
      </w:r>
      <w:r w:rsidRPr="00AB5FDD">
        <w:rPr>
          <w:szCs w:val="24"/>
        </w:rPr>
        <w:t>, работающих в опасной зоне;</w:t>
      </w:r>
    </w:p>
    <w:p w14:paraId="5BA32F6A" w14:textId="77777777" w:rsidR="00F04A60" w:rsidRPr="00AB5FDD" w:rsidRDefault="00F04A60" w:rsidP="00C0759E">
      <w:pPr>
        <w:pStyle w:val="74"/>
        <w:numPr>
          <w:ilvl w:val="0"/>
          <w:numId w:val="27"/>
        </w:numPr>
        <w:ind w:left="0" w:firstLine="709"/>
        <w:rPr>
          <w:szCs w:val="24"/>
        </w:rPr>
      </w:pPr>
      <w:r w:rsidRPr="00AB5FDD">
        <w:rPr>
          <w:szCs w:val="24"/>
        </w:rPr>
        <w:t>компенсаци</w:t>
      </w:r>
      <w:r>
        <w:rPr>
          <w:szCs w:val="24"/>
        </w:rPr>
        <w:t>ю</w:t>
      </w:r>
      <w:r w:rsidRPr="00AB5FDD">
        <w:rPr>
          <w:szCs w:val="24"/>
        </w:rPr>
        <w:t xml:space="preserve"> стоимости проезда на железнодорожном транспорте к месту работы, на дачу и к месту отдыха, а для работников удаленных от центра филиалов – возмещение затрат на авиаперелет в размере стоимости проезда в купейном вагоне пассажирского поезда;</w:t>
      </w:r>
    </w:p>
    <w:p w14:paraId="1E5EE467" w14:textId="77777777" w:rsidR="00F04A60" w:rsidRPr="00AB5FDD" w:rsidRDefault="00F04A60" w:rsidP="00C0759E">
      <w:pPr>
        <w:pStyle w:val="74"/>
        <w:numPr>
          <w:ilvl w:val="0"/>
          <w:numId w:val="27"/>
        </w:numPr>
        <w:ind w:left="0" w:firstLine="709"/>
        <w:rPr>
          <w:szCs w:val="24"/>
        </w:rPr>
      </w:pPr>
      <w:r w:rsidRPr="00AB5FDD">
        <w:rPr>
          <w:szCs w:val="24"/>
        </w:rPr>
        <w:t>организаци</w:t>
      </w:r>
      <w:r>
        <w:rPr>
          <w:szCs w:val="24"/>
        </w:rPr>
        <w:t>ю</w:t>
      </w:r>
      <w:r w:rsidRPr="00AB5FDD">
        <w:rPr>
          <w:szCs w:val="24"/>
        </w:rPr>
        <w:t xml:space="preserve"> летнего отдыха детей;</w:t>
      </w:r>
    </w:p>
    <w:p w14:paraId="396D16AA" w14:textId="77777777" w:rsidR="00F04A60" w:rsidRPr="00AB5FDD" w:rsidRDefault="00F04A60" w:rsidP="00C0759E">
      <w:pPr>
        <w:pStyle w:val="74"/>
        <w:numPr>
          <w:ilvl w:val="0"/>
          <w:numId w:val="27"/>
        </w:numPr>
        <w:ind w:left="0" w:firstLine="709"/>
        <w:rPr>
          <w:szCs w:val="24"/>
        </w:rPr>
      </w:pPr>
      <w:r w:rsidRPr="00AB5FDD">
        <w:rPr>
          <w:szCs w:val="24"/>
        </w:rPr>
        <w:t>отдых работников и членов их семей в санаториях и пансионатах по льготным путевкам, а также право на частичную оплату стоимости приобретаемых работниками туристических путевок;</w:t>
      </w:r>
    </w:p>
    <w:p w14:paraId="290B4A08" w14:textId="77777777" w:rsidR="00F04A60" w:rsidRPr="00AB5FDD" w:rsidRDefault="00F04A60" w:rsidP="00C0759E">
      <w:pPr>
        <w:pStyle w:val="74"/>
        <w:numPr>
          <w:ilvl w:val="0"/>
          <w:numId w:val="27"/>
        </w:numPr>
        <w:ind w:left="0" w:firstLine="709"/>
        <w:rPr>
          <w:szCs w:val="24"/>
        </w:rPr>
      </w:pPr>
      <w:r w:rsidRPr="00AB5FDD">
        <w:rPr>
          <w:szCs w:val="24"/>
        </w:rPr>
        <w:t>частичн</w:t>
      </w:r>
      <w:r>
        <w:rPr>
          <w:szCs w:val="24"/>
        </w:rPr>
        <w:t>ую</w:t>
      </w:r>
      <w:r w:rsidRPr="00AB5FDD">
        <w:rPr>
          <w:szCs w:val="24"/>
        </w:rPr>
        <w:t xml:space="preserve"> компенсаци</w:t>
      </w:r>
      <w:r>
        <w:rPr>
          <w:szCs w:val="24"/>
        </w:rPr>
        <w:t>ю</w:t>
      </w:r>
      <w:r w:rsidRPr="00AB5FDD">
        <w:rPr>
          <w:szCs w:val="24"/>
        </w:rPr>
        <w:t xml:space="preserve"> стоимости пребывания детей в детских дошкольных учреждениях;</w:t>
      </w:r>
    </w:p>
    <w:p w14:paraId="3123D951" w14:textId="77777777" w:rsidR="00F04A60" w:rsidRPr="00AB5FDD" w:rsidRDefault="00F04A60" w:rsidP="00C0759E">
      <w:pPr>
        <w:pStyle w:val="74"/>
        <w:numPr>
          <w:ilvl w:val="0"/>
          <w:numId w:val="27"/>
        </w:numPr>
        <w:ind w:left="0" w:firstLine="709"/>
        <w:rPr>
          <w:szCs w:val="24"/>
        </w:rPr>
      </w:pPr>
      <w:r w:rsidRPr="00AB5FDD">
        <w:rPr>
          <w:szCs w:val="24"/>
        </w:rPr>
        <w:t>компенсации и льготы молодым специалистам в соответствии с Положением о молодом специалисте ОАО</w:t>
      </w:r>
      <w:r>
        <w:rPr>
          <w:szCs w:val="24"/>
        </w:rPr>
        <w:t> «</w:t>
      </w:r>
      <w:r w:rsidRPr="00AB5FDD">
        <w:rPr>
          <w:szCs w:val="24"/>
        </w:rPr>
        <w:t>ТрансКонтейнер</w:t>
      </w:r>
      <w:r>
        <w:rPr>
          <w:szCs w:val="24"/>
        </w:rPr>
        <w:t>»</w:t>
      </w:r>
      <w:r w:rsidRPr="00AB5FDD">
        <w:rPr>
          <w:szCs w:val="24"/>
        </w:rPr>
        <w:t>, утвержденном Советом директоров в октябре 2006</w:t>
      </w:r>
      <w:r>
        <w:rPr>
          <w:szCs w:val="24"/>
        </w:rPr>
        <w:t> г</w:t>
      </w:r>
      <w:r w:rsidRPr="00AB5FDD">
        <w:rPr>
          <w:szCs w:val="24"/>
        </w:rPr>
        <w:t>.</w:t>
      </w:r>
    </w:p>
    <w:p w14:paraId="1B24B71D" w14:textId="77777777" w:rsidR="00F04A60" w:rsidRPr="0070308C" w:rsidRDefault="00F04A60" w:rsidP="00F04A60">
      <w:pPr>
        <w:rPr>
          <w:szCs w:val="24"/>
        </w:rPr>
      </w:pPr>
      <w:r w:rsidRPr="0070308C">
        <w:rPr>
          <w:szCs w:val="24"/>
        </w:rPr>
        <w:t>ПРОГРАММЫ ПОВЫШЕНИЯ КАЧЕСТВА СОЦИАЛЬНОЙ СРЕДЫ</w:t>
      </w:r>
    </w:p>
    <w:p w14:paraId="6A918356" w14:textId="77777777" w:rsidR="00F04A60" w:rsidRPr="005209A3" w:rsidRDefault="00F04A60" w:rsidP="00F04A60">
      <w:pPr>
        <w:textAlignment w:val="top"/>
        <w:rPr>
          <w:szCs w:val="24"/>
        </w:rPr>
      </w:pPr>
      <w:r w:rsidRPr="005209A3">
        <w:rPr>
          <w:szCs w:val="24"/>
        </w:rPr>
        <w:t xml:space="preserve">С целью привлечения и </w:t>
      </w:r>
      <w:r>
        <w:rPr>
          <w:szCs w:val="24"/>
        </w:rPr>
        <w:t>удержания</w:t>
      </w:r>
      <w:r w:rsidRPr="005209A3">
        <w:rPr>
          <w:szCs w:val="24"/>
        </w:rPr>
        <w:t xml:space="preserve"> работников </w:t>
      </w:r>
      <w:r>
        <w:rPr>
          <w:szCs w:val="24"/>
        </w:rPr>
        <w:t xml:space="preserve">Компания </w:t>
      </w:r>
      <w:r w:rsidRPr="005209A3">
        <w:rPr>
          <w:szCs w:val="24"/>
        </w:rPr>
        <w:t>реализу</w:t>
      </w:r>
      <w:r>
        <w:rPr>
          <w:szCs w:val="24"/>
        </w:rPr>
        <w:t>ет</w:t>
      </w:r>
      <w:r w:rsidRPr="005209A3">
        <w:rPr>
          <w:szCs w:val="24"/>
        </w:rPr>
        <w:t xml:space="preserve"> </w:t>
      </w:r>
      <w:r>
        <w:rPr>
          <w:szCs w:val="24"/>
        </w:rPr>
        <w:t xml:space="preserve">несколько целевых </w:t>
      </w:r>
      <w:r w:rsidRPr="005209A3">
        <w:rPr>
          <w:szCs w:val="24"/>
        </w:rPr>
        <w:t>программ</w:t>
      </w:r>
      <w:r>
        <w:rPr>
          <w:szCs w:val="24"/>
        </w:rPr>
        <w:t>.</w:t>
      </w:r>
    </w:p>
    <w:p w14:paraId="6B687619" w14:textId="77777777" w:rsidR="00F04A60" w:rsidRDefault="00F04A60" w:rsidP="00363EE4">
      <w:pPr>
        <w:pStyle w:val="74"/>
        <w:ind w:left="0"/>
        <w:rPr>
          <w:i/>
        </w:rPr>
      </w:pPr>
      <w:r w:rsidRPr="00703A5E">
        <w:rPr>
          <w:i/>
        </w:rPr>
        <w:t>Программа корпоративного пенсионного обеспечения</w:t>
      </w:r>
    </w:p>
    <w:p w14:paraId="21878097" w14:textId="77777777" w:rsidR="00F04A60" w:rsidRPr="00AB5FDD" w:rsidRDefault="00F04A60" w:rsidP="00F04A60">
      <w:pPr>
        <w:tabs>
          <w:tab w:val="num" w:pos="0"/>
        </w:tabs>
        <w:rPr>
          <w:szCs w:val="24"/>
        </w:rPr>
      </w:pPr>
      <w:r w:rsidRPr="00AB5FDD">
        <w:rPr>
          <w:szCs w:val="24"/>
        </w:rPr>
        <w:t xml:space="preserve">Реализация этой программы осуществляется на основе договора с негосударственным пенсионным фондом </w:t>
      </w:r>
      <w:r>
        <w:rPr>
          <w:szCs w:val="24"/>
        </w:rPr>
        <w:t>«</w:t>
      </w:r>
      <w:r w:rsidRPr="00AB5FDD">
        <w:rPr>
          <w:szCs w:val="24"/>
        </w:rPr>
        <w:t>Благосостояние</w:t>
      </w:r>
      <w:r>
        <w:rPr>
          <w:szCs w:val="24"/>
        </w:rPr>
        <w:t>»</w:t>
      </w:r>
      <w:r w:rsidRPr="00AB5FDD">
        <w:rPr>
          <w:szCs w:val="24"/>
        </w:rPr>
        <w:t xml:space="preserve"> в соответствии с принятым Советом директоров Положением о негосударственном пен</w:t>
      </w:r>
      <w:r>
        <w:rPr>
          <w:szCs w:val="24"/>
        </w:rPr>
        <w:t>сионном обеспечении работников П</w:t>
      </w:r>
      <w:r w:rsidRPr="00AB5FDD">
        <w:rPr>
          <w:szCs w:val="24"/>
        </w:rPr>
        <w:t>АО</w:t>
      </w:r>
      <w:r>
        <w:rPr>
          <w:szCs w:val="24"/>
        </w:rPr>
        <w:t> «</w:t>
      </w:r>
      <w:r w:rsidRPr="00AB5FDD">
        <w:rPr>
          <w:szCs w:val="24"/>
        </w:rPr>
        <w:t>ТрансКонтейнер</w:t>
      </w:r>
      <w:r>
        <w:rPr>
          <w:szCs w:val="24"/>
        </w:rPr>
        <w:t>»</w:t>
      </w:r>
      <w:r w:rsidRPr="00AB5FDD">
        <w:rPr>
          <w:szCs w:val="24"/>
        </w:rPr>
        <w:t xml:space="preserve">. Любой работник </w:t>
      </w:r>
      <w:r>
        <w:rPr>
          <w:szCs w:val="24"/>
        </w:rPr>
        <w:t>Компании</w:t>
      </w:r>
      <w:r w:rsidRPr="00AB5FDD">
        <w:rPr>
          <w:szCs w:val="24"/>
        </w:rPr>
        <w:t xml:space="preserve"> может присоединиться к этому договору и на паритетных началах формировать накопления для будущей пенсии, размер которой зависит от величины отчислений, стажа работы</w:t>
      </w:r>
      <w:r>
        <w:rPr>
          <w:szCs w:val="24"/>
        </w:rPr>
        <w:t xml:space="preserve"> </w:t>
      </w:r>
      <w:r w:rsidRPr="00AB5FDD">
        <w:rPr>
          <w:szCs w:val="24"/>
        </w:rPr>
        <w:t xml:space="preserve">в </w:t>
      </w:r>
      <w:r>
        <w:rPr>
          <w:szCs w:val="24"/>
        </w:rPr>
        <w:t>Компании</w:t>
      </w:r>
      <w:r w:rsidRPr="00AB5FDD">
        <w:rPr>
          <w:szCs w:val="24"/>
        </w:rPr>
        <w:t xml:space="preserve"> и размера среднемесячной заработной платы за последние </w:t>
      </w:r>
      <w:r>
        <w:rPr>
          <w:szCs w:val="24"/>
        </w:rPr>
        <w:t>два</w:t>
      </w:r>
      <w:r w:rsidRPr="00AB5FDD">
        <w:rPr>
          <w:szCs w:val="24"/>
        </w:rPr>
        <w:t xml:space="preserve"> </w:t>
      </w:r>
      <w:r>
        <w:rPr>
          <w:szCs w:val="24"/>
        </w:rPr>
        <w:t xml:space="preserve">года. </w:t>
      </w:r>
      <w:r w:rsidRPr="00AB5FDD">
        <w:rPr>
          <w:szCs w:val="24"/>
        </w:rPr>
        <w:t>В</w:t>
      </w:r>
      <w:r>
        <w:rPr>
          <w:szCs w:val="24"/>
        </w:rPr>
        <w:t>сего в программе участвует 1173 </w:t>
      </w:r>
      <w:r w:rsidRPr="00AB5FDD">
        <w:rPr>
          <w:szCs w:val="24"/>
        </w:rPr>
        <w:t>работника</w:t>
      </w:r>
      <w:r>
        <w:rPr>
          <w:szCs w:val="24"/>
        </w:rPr>
        <w:t xml:space="preserve"> (шестнадцать человек присоединились в 2014 г.). К</w:t>
      </w:r>
      <w:r w:rsidRPr="00AB5FDD">
        <w:rPr>
          <w:szCs w:val="24"/>
        </w:rPr>
        <w:t>орпоративная пенсия</w:t>
      </w:r>
      <w:r>
        <w:rPr>
          <w:szCs w:val="24"/>
        </w:rPr>
        <w:t xml:space="preserve"> </w:t>
      </w:r>
      <w:r w:rsidRPr="00AB5FDD">
        <w:rPr>
          <w:szCs w:val="24"/>
        </w:rPr>
        <w:t>назначена</w:t>
      </w:r>
      <w:r>
        <w:rPr>
          <w:szCs w:val="24"/>
        </w:rPr>
        <w:t xml:space="preserve"> 40 </w:t>
      </w:r>
      <w:r w:rsidRPr="00AB5FDD">
        <w:rPr>
          <w:szCs w:val="24"/>
        </w:rPr>
        <w:t xml:space="preserve">работникам, уволившимся в связи с </w:t>
      </w:r>
      <w:r>
        <w:rPr>
          <w:szCs w:val="24"/>
        </w:rPr>
        <w:t>вы</w:t>
      </w:r>
      <w:r w:rsidRPr="00AB5FDD">
        <w:rPr>
          <w:szCs w:val="24"/>
        </w:rPr>
        <w:t>ходом на пенсию в 2014</w:t>
      </w:r>
      <w:r>
        <w:rPr>
          <w:szCs w:val="24"/>
        </w:rPr>
        <w:t> г.</w:t>
      </w:r>
      <w:r w:rsidRPr="00AB5FDD">
        <w:rPr>
          <w:szCs w:val="24"/>
        </w:rPr>
        <w:t xml:space="preserve"> Средний размер корпоративной пенсии</w:t>
      </w:r>
      <w:r>
        <w:rPr>
          <w:szCs w:val="24"/>
        </w:rPr>
        <w:t xml:space="preserve"> </w:t>
      </w:r>
      <w:r w:rsidRPr="00AB5FDD">
        <w:rPr>
          <w:szCs w:val="24"/>
        </w:rPr>
        <w:t>в 2014</w:t>
      </w:r>
      <w:r>
        <w:rPr>
          <w:szCs w:val="24"/>
        </w:rPr>
        <w:t xml:space="preserve"> г. </w:t>
      </w:r>
      <w:r w:rsidRPr="00AB5FDD">
        <w:rPr>
          <w:szCs w:val="24"/>
        </w:rPr>
        <w:t>составил 10</w:t>
      </w:r>
      <w:r>
        <w:rPr>
          <w:szCs w:val="24"/>
          <w:lang w:val="en-US"/>
        </w:rPr>
        <w:t> </w:t>
      </w:r>
      <w:r w:rsidRPr="00AB5FDD">
        <w:rPr>
          <w:szCs w:val="24"/>
        </w:rPr>
        <w:t>106</w:t>
      </w:r>
      <w:r>
        <w:rPr>
          <w:szCs w:val="24"/>
          <w:lang w:val="en-US"/>
        </w:rPr>
        <w:t> </w:t>
      </w:r>
      <w:r>
        <w:rPr>
          <w:szCs w:val="24"/>
        </w:rPr>
        <w:t>руб.</w:t>
      </w:r>
    </w:p>
    <w:p w14:paraId="4A12FF2C" w14:textId="77777777" w:rsidR="00363EE4" w:rsidRDefault="00363EE4" w:rsidP="00F04A60">
      <w:pPr>
        <w:pStyle w:val="74"/>
        <w:ind w:left="709"/>
        <w:rPr>
          <w:i/>
          <w:szCs w:val="24"/>
        </w:rPr>
      </w:pPr>
    </w:p>
    <w:p w14:paraId="55D4169F" w14:textId="77777777" w:rsidR="00363EE4" w:rsidRDefault="00363EE4" w:rsidP="00F04A60">
      <w:pPr>
        <w:pStyle w:val="74"/>
        <w:ind w:left="709"/>
        <w:rPr>
          <w:i/>
          <w:szCs w:val="24"/>
        </w:rPr>
      </w:pPr>
    </w:p>
    <w:p w14:paraId="4474B138" w14:textId="77777777" w:rsidR="00363EE4" w:rsidRDefault="00363EE4" w:rsidP="00F04A60">
      <w:pPr>
        <w:pStyle w:val="74"/>
        <w:ind w:left="709"/>
        <w:rPr>
          <w:i/>
          <w:szCs w:val="24"/>
        </w:rPr>
      </w:pPr>
    </w:p>
    <w:p w14:paraId="665CDCB9" w14:textId="77777777" w:rsidR="00F04A60" w:rsidRDefault="00F04A60" w:rsidP="00363EE4">
      <w:pPr>
        <w:pStyle w:val="74"/>
        <w:ind w:left="0"/>
        <w:rPr>
          <w:i/>
          <w:szCs w:val="24"/>
        </w:rPr>
      </w:pPr>
      <w:r w:rsidRPr="00AB5FDD">
        <w:rPr>
          <w:i/>
          <w:szCs w:val="24"/>
        </w:rPr>
        <w:lastRenderedPageBreak/>
        <w:t>Жилищная программа</w:t>
      </w:r>
    </w:p>
    <w:p w14:paraId="138C8412" w14:textId="77777777" w:rsidR="00F04A60" w:rsidRPr="00AB5FDD" w:rsidRDefault="00F04A60" w:rsidP="00F04A60">
      <w:pPr>
        <w:tabs>
          <w:tab w:val="num" w:pos="0"/>
        </w:tabs>
        <w:rPr>
          <w:szCs w:val="24"/>
        </w:rPr>
      </w:pPr>
      <w:r w:rsidRPr="00AB5FDD">
        <w:rPr>
          <w:szCs w:val="24"/>
        </w:rPr>
        <w:t>Жилищная программа предполагает:</w:t>
      </w:r>
    </w:p>
    <w:p w14:paraId="10B3585F" w14:textId="77777777" w:rsidR="00F04A60" w:rsidRPr="00AB5FDD" w:rsidRDefault="00F04A60" w:rsidP="00C0759E">
      <w:pPr>
        <w:pStyle w:val="74"/>
        <w:numPr>
          <w:ilvl w:val="0"/>
          <w:numId w:val="27"/>
        </w:numPr>
        <w:ind w:left="0" w:firstLine="709"/>
        <w:rPr>
          <w:szCs w:val="24"/>
        </w:rPr>
      </w:pPr>
      <w:r w:rsidRPr="00AB5FDD">
        <w:rPr>
          <w:szCs w:val="24"/>
        </w:rPr>
        <w:t xml:space="preserve">субсидирование работникам части затрат на </w:t>
      </w:r>
      <w:r>
        <w:rPr>
          <w:szCs w:val="24"/>
        </w:rPr>
        <w:t>вы</w:t>
      </w:r>
      <w:r w:rsidRPr="00AB5FDD">
        <w:rPr>
          <w:szCs w:val="24"/>
        </w:rPr>
        <w:t>плату начисленных процентов по договорам ипотечного кредита;</w:t>
      </w:r>
    </w:p>
    <w:p w14:paraId="4B51DFF8" w14:textId="77777777" w:rsidR="00F04A60" w:rsidRPr="00AB5FDD" w:rsidRDefault="00F04A60" w:rsidP="00C0759E">
      <w:pPr>
        <w:pStyle w:val="74"/>
        <w:numPr>
          <w:ilvl w:val="0"/>
          <w:numId w:val="27"/>
        </w:numPr>
        <w:ind w:left="0" w:firstLine="709"/>
        <w:rPr>
          <w:szCs w:val="24"/>
        </w:rPr>
      </w:pPr>
      <w:r w:rsidRPr="00AB5FDD">
        <w:rPr>
          <w:szCs w:val="24"/>
        </w:rPr>
        <w:t>предоставление работникам корпоративной поддержки при приобретении (строительстве) жилых помещений в собственность.</w:t>
      </w:r>
    </w:p>
    <w:p w14:paraId="1F0A146C" w14:textId="77777777" w:rsidR="00F04A60" w:rsidRPr="00AB5FDD" w:rsidRDefault="00F04A60" w:rsidP="00F04A60">
      <w:pPr>
        <w:tabs>
          <w:tab w:val="num" w:pos="0"/>
        </w:tabs>
        <w:rPr>
          <w:szCs w:val="24"/>
        </w:rPr>
      </w:pPr>
      <w:r w:rsidRPr="00AB5FDD">
        <w:rPr>
          <w:szCs w:val="24"/>
        </w:rPr>
        <w:t>На се</w:t>
      </w:r>
      <w:r>
        <w:rPr>
          <w:szCs w:val="24"/>
        </w:rPr>
        <w:t>год</w:t>
      </w:r>
      <w:r w:rsidRPr="00AB5FDD">
        <w:rPr>
          <w:szCs w:val="24"/>
        </w:rPr>
        <w:t xml:space="preserve">няшний день в ходе реализации программы жилищные условия улучшили </w:t>
      </w:r>
      <w:r>
        <w:rPr>
          <w:szCs w:val="24"/>
        </w:rPr>
        <w:t>87 сотрудников (за 2014 г. – шесть человек).</w:t>
      </w:r>
    </w:p>
    <w:p w14:paraId="60BE3937" w14:textId="77777777" w:rsidR="00F04A60" w:rsidRDefault="00F04A60" w:rsidP="00363EE4">
      <w:pPr>
        <w:pStyle w:val="74"/>
        <w:ind w:left="0"/>
        <w:rPr>
          <w:szCs w:val="24"/>
        </w:rPr>
      </w:pPr>
      <w:r w:rsidRPr="00AB5FDD">
        <w:rPr>
          <w:i/>
          <w:szCs w:val="24"/>
        </w:rPr>
        <w:t>Оздоровительная программа</w:t>
      </w:r>
    </w:p>
    <w:p w14:paraId="7CA5E5D8" w14:textId="77777777" w:rsidR="00F04A60" w:rsidRPr="00AB5FDD" w:rsidRDefault="00F04A60" w:rsidP="00F04A60">
      <w:pPr>
        <w:tabs>
          <w:tab w:val="num" w:pos="0"/>
        </w:tabs>
        <w:rPr>
          <w:szCs w:val="24"/>
        </w:rPr>
      </w:pPr>
      <w:r>
        <w:rPr>
          <w:szCs w:val="24"/>
        </w:rPr>
        <w:t>Для р</w:t>
      </w:r>
      <w:r w:rsidRPr="00AB5FDD">
        <w:rPr>
          <w:szCs w:val="24"/>
        </w:rPr>
        <w:t>еализаци</w:t>
      </w:r>
      <w:r>
        <w:rPr>
          <w:szCs w:val="24"/>
        </w:rPr>
        <w:t>и</w:t>
      </w:r>
      <w:r w:rsidRPr="00AB5FDD">
        <w:rPr>
          <w:szCs w:val="24"/>
        </w:rPr>
        <w:t xml:space="preserve"> оздоровительной программы</w:t>
      </w:r>
      <w:r>
        <w:rPr>
          <w:szCs w:val="24"/>
        </w:rPr>
        <w:t>,</w:t>
      </w:r>
      <w:r w:rsidRPr="00AB5FDD">
        <w:rPr>
          <w:szCs w:val="24"/>
        </w:rPr>
        <w:t xml:space="preserve"> направлен</w:t>
      </w:r>
      <w:r>
        <w:rPr>
          <w:szCs w:val="24"/>
        </w:rPr>
        <w:t>ной</w:t>
      </w:r>
      <w:r w:rsidRPr="00AB5FDD">
        <w:rPr>
          <w:szCs w:val="24"/>
        </w:rPr>
        <w:t xml:space="preserve"> на укрепление здоровья работников</w:t>
      </w:r>
      <w:r>
        <w:rPr>
          <w:szCs w:val="24"/>
        </w:rPr>
        <w:t>,</w:t>
      </w:r>
      <w:r w:rsidRPr="00AB5FDD">
        <w:rPr>
          <w:szCs w:val="24"/>
        </w:rPr>
        <w:t xml:space="preserve"> созда</w:t>
      </w:r>
      <w:r>
        <w:rPr>
          <w:szCs w:val="24"/>
        </w:rPr>
        <w:t>ются</w:t>
      </w:r>
      <w:r w:rsidRPr="00AB5FDD">
        <w:rPr>
          <w:szCs w:val="24"/>
        </w:rPr>
        <w:t xml:space="preserve"> услов</w:t>
      </w:r>
      <w:r>
        <w:rPr>
          <w:szCs w:val="24"/>
        </w:rPr>
        <w:t>ия</w:t>
      </w:r>
      <w:r w:rsidRPr="00AB5FDD">
        <w:rPr>
          <w:szCs w:val="24"/>
        </w:rPr>
        <w:t xml:space="preserve"> для занятий физкультурой и спортом. </w:t>
      </w:r>
      <w:r>
        <w:rPr>
          <w:szCs w:val="24"/>
        </w:rPr>
        <w:t xml:space="preserve">Были организованы </w:t>
      </w:r>
      <w:r w:rsidRPr="00AB5FDD">
        <w:rPr>
          <w:szCs w:val="24"/>
        </w:rPr>
        <w:t xml:space="preserve">спортивный комитет под руководством первого заместителя генерального директора </w:t>
      </w:r>
      <w:r>
        <w:rPr>
          <w:szCs w:val="24"/>
        </w:rPr>
        <w:t>Компании</w:t>
      </w:r>
      <w:r w:rsidRPr="00AB5FDD">
        <w:rPr>
          <w:szCs w:val="24"/>
        </w:rPr>
        <w:t xml:space="preserve">, координирующий спортивно-массовую работу, а также корпоративный футбольный клуб. С этой целью арендуются спортивные сооружения для занятий </w:t>
      </w:r>
      <w:r>
        <w:rPr>
          <w:szCs w:val="24"/>
        </w:rPr>
        <w:t xml:space="preserve">сотрудников </w:t>
      </w:r>
      <w:r w:rsidRPr="00AB5FDD">
        <w:rPr>
          <w:szCs w:val="24"/>
        </w:rPr>
        <w:t>различными видами спорта</w:t>
      </w:r>
      <w:r w:rsidRPr="00AE2993">
        <w:rPr>
          <w:szCs w:val="24"/>
        </w:rPr>
        <w:t xml:space="preserve"> </w:t>
      </w:r>
      <w:r>
        <w:rPr>
          <w:szCs w:val="24"/>
        </w:rPr>
        <w:t>(</w:t>
      </w:r>
      <w:r w:rsidRPr="00AB5FDD">
        <w:rPr>
          <w:szCs w:val="24"/>
        </w:rPr>
        <w:t>волейболом, баскетболом</w:t>
      </w:r>
      <w:r>
        <w:rPr>
          <w:szCs w:val="24"/>
        </w:rPr>
        <w:t xml:space="preserve"> и т. д.). </w:t>
      </w:r>
    </w:p>
    <w:p w14:paraId="66C58F3C" w14:textId="77777777" w:rsidR="00F04A60" w:rsidRPr="006570FE" w:rsidRDefault="00F04A60" w:rsidP="00F04A60">
      <w:pPr>
        <w:rPr>
          <w:szCs w:val="24"/>
        </w:rPr>
      </w:pPr>
      <w:r w:rsidRPr="006570FE">
        <w:rPr>
          <w:szCs w:val="24"/>
        </w:rPr>
        <w:t xml:space="preserve">РАЗВИТИЕ И ОБУЧЕНИЕ РАБОТНИКОВ </w:t>
      </w:r>
    </w:p>
    <w:p w14:paraId="4414EF6D" w14:textId="77777777" w:rsidR="00F04A60" w:rsidRPr="006570FE" w:rsidRDefault="00F04A60" w:rsidP="00F04A60">
      <w:pPr>
        <w:rPr>
          <w:szCs w:val="24"/>
        </w:rPr>
      </w:pPr>
      <w:r>
        <w:rPr>
          <w:szCs w:val="24"/>
        </w:rPr>
        <w:t>В</w:t>
      </w:r>
      <w:r w:rsidRPr="006570FE">
        <w:rPr>
          <w:szCs w:val="24"/>
        </w:rPr>
        <w:t xml:space="preserve"> целях повышения эффективности персонала за счет развития мотивированной, компетентной команды</w:t>
      </w:r>
      <w:r>
        <w:rPr>
          <w:szCs w:val="24"/>
        </w:rPr>
        <w:t xml:space="preserve"> </w:t>
      </w:r>
      <w:r w:rsidRPr="006570FE">
        <w:rPr>
          <w:szCs w:val="24"/>
        </w:rPr>
        <w:t>реализуется</w:t>
      </w:r>
      <w:r w:rsidRPr="009000C4">
        <w:rPr>
          <w:szCs w:val="24"/>
        </w:rPr>
        <w:t xml:space="preserve"> </w:t>
      </w:r>
      <w:r>
        <w:rPr>
          <w:szCs w:val="24"/>
        </w:rPr>
        <w:t>п</w:t>
      </w:r>
      <w:r w:rsidRPr="006570FE">
        <w:rPr>
          <w:szCs w:val="24"/>
        </w:rPr>
        <w:t>олитика в области развития и обучения персонала</w:t>
      </w:r>
      <w:r>
        <w:rPr>
          <w:szCs w:val="24"/>
        </w:rPr>
        <w:t>.</w:t>
      </w:r>
    </w:p>
    <w:p w14:paraId="72320163" w14:textId="77777777" w:rsidR="00F04A60" w:rsidRPr="006570FE" w:rsidRDefault="00F04A60" w:rsidP="00F04A60">
      <w:pPr>
        <w:rPr>
          <w:szCs w:val="24"/>
        </w:rPr>
      </w:pPr>
      <w:r w:rsidRPr="006570FE">
        <w:rPr>
          <w:szCs w:val="24"/>
        </w:rPr>
        <w:t>В 2014</w:t>
      </w:r>
      <w:r>
        <w:rPr>
          <w:szCs w:val="24"/>
        </w:rPr>
        <w:t> г.</w:t>
      </w:r>
      <w:r w:rsidRPr="006570FE">
        <w:rPr>
          <w:szCs w:val="24"/>
        </w:rPr>
        <w:t xml:space="preserve"> в </w:t>
      </w:r>
      <w:r>
        <w:rPr>
          <w:szCs w:val="24"/>
        </w:rPr>
        <w:t>Компании</w:t>
      </w:r>
      <w:r w:rsidRPr="006570FE">
        <w:rPr>
          <w:szCs w:val="24"/>
        </w:rPr>
        <w:t xml:space="preserve"> успешно внедрена концепция профилирования должностей</w:t>
      </w:r>
      <w:r>
        <w:rPr>
          <w:szCs w:val="24"/>
        </w:rPr>
        <w:t>.</w:t>
      </w:r>
      <w:r w:rsidRPr="006570FE">
        <w:rPr>
          <w:szCs w:val="24"/>
        </w:rPr>
        <w:t xml:space="preserve"> </w:t>
      </w:r>
      <w:r>
        <w:rPr>
          <w:szCs w:val="24"/>
        </w:rPr>
        <w:t>Н</w:t>
      </w:r>
      <w:r w:rsidRPr="006570FE">
        <w:rPr>
          <w:szCs w:val="24"/>
        </w:rPr>
        <w:t>а основе профилей должностей определены и реализованы программы обучения, ориентирован</w:t>
      </w:r>
      <w:r>
        <w:rPr>
          <w:szCs w:val="24"/>
        </w:rPr>
        <w:t>н</w:t>
      </w:r>
      <w:r w:rsidRPr="006570FE">
        <w:rPr>
          <w:szCs w:val="24"/>
        </w:rPr>
        <w:t>ые на повышение уровня профессиональных и личностно-деловых качеств работников.</w:t>
      </w:r>
    </w:p>
    <w:p w14:paraId="036C162D" w14:textId="77777777" w:rsidR="00F04A60" w:rsidRPr="006570FE" w:rsidRDefault="00F04A60" w:rsidP="00F04A60">
      <w:pPr>
        <w:rPr>
          <w:szCs w:val="24"/>
        </w:rPr>
      </w:pPr>
      <w:r w:rsidRPr="006570FE">
        <w:rPr>
          <w:szCs w:val="24"/>
        </w:rPr>
        <w:t xml:space="preserve">Повышение квалификации и систематическая актуализация знаний, умений и навыков работников </w:t>
      </w:r>
      <w:r>
        <w:rPr>
          <w:szCs w:val="24"/>
        </w:rPr>
        <w:t>Компании</w:t>
      </w:r>
      <w:r w:rsidRPr="006570FE">
        <w:rPr>
          <w:szCs w:val="24"/>
        </w:rPr>
        <w:t xml:space="preserve"> осуществля</w:t>
      </w:r>
      <w:r>
        <w:rPr>
          <w:szCs w:val="24"/>
        </w:rPr>
        <w:t>ю</w:t>
      </w:r>
      <w:r w:rsidRPr="006570FE">
        <w:rPr>
          <w:szCs w:val="24"/>
        </w:rPr>
        <w:t>тся по следующим направлениям:</w:t>
      </w:r>
    </w:p>
    <w:p w14:paraId="649B5C57" w14:textId="77777777" w:rsidR="00F04A60" w:rsidRPr="002904D9" w:rsidRDefault="00F04A60" w:rsidP="002D72A6">
      <w:pPr>
        <w:pStyle w:val="a9"/>
        <w:numPr>
          <w:ilvl w:val="0"/>
          <w:numId w:val="55"/>
        </w:numPr>
        <w:ind w:left="0" w:firstLine="709"/>
        <w:rPr>
          <w:szCs w:val="24"/>
        </w:rPr>
      </w:pPr>
      <w:r w:rsidRPr="0084031E">
        <w:rPr>
          <w:szCs w:val="24"/>
        </w:rPr>
        <w:t xml:space="preserve"> </w:t>
      </w:r>
      <w:r w:rsidRPr="002904D9">
        <w:rPr>
          <w:szCs w:val="24"/>
        </w:rPr>
        <w:t>развитие профессиональных компетенций;</w:t>
      </w:r>
    </w:p>
    <w:p w14:paraId="373264F3" w14:textId="77777777" w:rsidR="00F04A60" w:rsidRPr="002904D9" w:rsidRDefault="00F04A60" w:rsidP="002D72A6">
      <w:pPr>
        <w:pStyle w:val="a9"/>
        <w:numPr>
          <w:ilvl w:val="0"/>
          <w:numId w:val="55"/>
        </w:numPr>
        <w:ind w:left="0" w:firstLine="709"/>
        <w:rPr>
          <w:szCs w:val="24"/>
        </w:rPr>
      </w:pPr>
      <w:r>
        <w:rPr>
          <w:szCs w:val="24"/>
          <w:lang w:val="en-US"/>
        </w:rPr>
        <w:t xml:space="preserve"> </w:t>
      </w:r>
      <w:r w:rsidRPr="002904D9">
        <w:rPr>
          <w:szCs w:val="24"/>
        </w:rPr>
        <w:t>развитие управленческих компетенций;</w:t>
      </w:r>
    </w:p>
    <w:p w14:paraId="235794F9" w14:textId="77777777" w:rsidR="00F04A60" w:rsidRPr="002904D9" w:rsidRDefault="00F04A60" w:rsidP="002D72A6">
      <w:pPr>
        <w:pStyle w:val="a9"/>
        <w:numPr>
          <w:ilvl w:val="0"/>
          <w:numId w:val="55"/>
        </w:numPr>
        <w:ind w:left="0" w:firstLine="709"/>
        <w:rPr>
          <w:szCs w:val="24"/>
        </w:rPr>
      </w:pPr>
      <w:r w:rsidRPr="002904D9">
        <w:rPr>
          <w:szCs w:val="24"/>
        </w:rPr>
        <w:t xml:space="preserve"> коммерческая и маркетинговая деятельность;</w:t>
      </w:r>
    </w:p>
    <w:p w14:paraId="71FACE00" w14:textId="77777777" w:rsidR="00F04A60" w:rsidRPr="002904D9" w:rsidRDefault="00F04A60" w:rsidP="002D72A6">
      <w:pPr>
        <w:pStyle w:val="a9"/>
        <w:numPr>
          <w:ilvl w:val="0"/>
          <w:numId w:val="55"/>
        </w:numPr>
        <w:ind w:left="0" w:firstLine="709"/>
        <w:rPr>
          <w:szCs w:val="24"/>
        </w:rPr>
      </w:pPr>
      <w:r w:rsidRPr="002904D9">
        <w:rPr>
          <w:szCs w:val="24"/>
        </w:rPr>
        <w:t xml:space="preserve"> охрана труда и жизнедеятельности;</w:t>
      </w:r>
    </w:p>
    <w:p w14:paraId="3DBDC305" w14:textId="77777777" w:rsidR="00F04A60" w:rsidRPr="002904D9" w:rsidRDefault="00F04A60" w:rsidP="002D72A6">
      <w:pPr>
        <w:pStyle w:val="a9"/>
        <w:numPr>
          <w:ilvl w:val="0"/>
          <w:numId w:val="55"/>
        </w:numPr>
        <w:ind w:left="0" w:firstLine="709"/>
        <w:rPr>
          <w:szCs w:val="24"/>
        </w:rPr>
      </w:pPr>
      <w:r w:rsidRPr="002904D9">
        <w:rPr>
          <w:szCs w:val="24"/>
        </w:rPr>
        <w:t xml:space="preserve"> обеспечение безопасности;</w:t>
      </w:r>
    </w:p>
    <w:p w14:paraId="33EF7BBF" w14:textId="77777777" w:rsidR="00F04A60" w:rsidRPr="002904D9" w:rsidRDefault="00F04A60" w:rsidP="002D72A6">
      <w:pPr>
        <w:pStyle w:val="a9"/>
        <w:numPr>
          <w:ilvl w:val="0"/>
          <w:numId w:val="55"/>
        </w:numPr>
        <w:ind w:left="0" w:firstLine="709"/>
        <w:rPr>
          <w:szCs w:val="24"/>
        </w:rPr>
      </w:pPr>
      <w:r w:rsidRPr="002904D9">
        <w:rPr>
          <w:szCs w:val="24"/>
        </w:rPr>
        <w:t xml:space="preserve"> финансовая и управленческая отчетность;</w:t>
      </w:r>
    </w:p>
    <w:p w14:paraId="056B1B91" w14:textId="77777777" w:rsidR="00F04A60" w:rsidRPr="002904D9" w:rsidRDefault="00F04A60" w:rsidP="002D72A6">
      <w:pPr>
        <w:pStyle w:val="a9"/>
        <w:numPr>
          <w:ilvl w:val="0"/>
          <w:numId w:val="55"/>
        </w:numPr>
        <w:ind w:left="0" w:firstLine="709"/>
        <w:rPr>
          <w:szCs w:val="24"/>
        </w:rPr>
      </w:pPr>
      <w:r w:rsidRPr="002904D9">
        <w:rPr>
          <w:szCs w:val="24"/>
        </w:rPr>
        <w:t xml:space="preserve"> бухгалтерский учет;</w:t>
      </w:r>
    </w:p>
    <w:p w14:paraId="790D4098" w14:textId="77777777" w:rsidR="00F04A60" w:rsidRPr="002904D9" w:rsidRDefault="00F04A60" w:rsidP="002D72A6">
      <w:pPr>
        <w:pStyle w:val="a9"/>
        <w:numPr>
          <w:ilvl w:val="0"/>
          <w:numId w:val="55"/>
        </w:numPr>
        <w:ind w:left="0" w:firstLine="709"/>
        <w:rPr>
          <w:szCs w:val="24"/>
        </w:rPr>
      </w:pPr>
      <w:r w:rsidRPr="002904D9">
        <w:rPr>
          <w:szCs w:val="24"/>
        </w:rPr>
        <w:t xml:space="preserve"> корпоративное развитие и управление;</w:t>
      </w:r>
    </w:p>
    <w:p w14:paraId="0C740CE5" w14:textId="77777777" w:rsidR="00F04A60" w:rsidRPr="002904D9" w:rsidRDefault="00F04A60" w:rsidP="002D72A6">
      <w:pPr>
        <w:pStyle w:val="a9"/>
        <w:numPr>
          <w:ilvl w:val="0"/>
          <w:numId w:val="55"/>
        </w:numPr>
        <w:ind w:left="0" w:firstLine="709"/>
        <w:rPr>
          <w:szCs w:val="24"/>
        </w:rPr>
      </w:pPr>
      <w:r w:rsidRPr="002904D9">
        <w:rPr>
          <w:szCs w:val="24"/>
        </w:rPr>
        <w:t xml:space="preserve"> право и юриспруденция.</w:t>
      </w:r>
    </w:p>
    <w:p w14:paraId="5B1F6277" w14:textId="77777777" w:rsidR="00F04A60" w:rsidRPr="006570FE" w:rsidRDefault="00F04A60" w:rsidP="00F04A60">
      <w:pPr>
        <w:rPr>
          <w:szCs w:val="24"/>
        </w:rPr>
      </w:pPr>
      <w:r w:rsidRPr="006570FE">
        <w:rPr>
          <w:szCs w:val="24"/>
        </w:rPr>
        <w:t>В 2014</w:t>
      </w:r>
      <w:r>
        <w:rPr>
          <w:szCs w:val="24"/>
        </w:rPr>
        <w:t> г.</w:t>
      </w:r>
      <w:r w:rsidRPr="006570FE">
        <w:rPr>
          <w:szCs w:val="24"/>
        </w:rPr>
        <w:t xml:space="preserve"> </w:t>
      </w:r>
      <w:r>
        <w:rPr>
          <w:szCs w:val="24"/>
        </w:rPr>
        <w:t>началось формирование</w:t>
      </w:r>
      <w:r w:rsidRPr="006570FE">
        <w:rPr>
          <w:szCs w:val="24"/>
        </w:rPr>
        <w:t xml:space="preserve"> корпоративного университета.</w:t>
      </w:r>
      <w:r>
        <w:rPr>
          <w:szCs w:val="24"/>
        </w:rPr>
        <w:t xml:space="preserve"> Его</w:t>
      </w:r>
      <w:r w:rsidRPr="006570FE">
        <w:rPr>
          <w:szCs w:val="24"/>
        </w:rPr>
        <w:t xml:space="preserve"> </w:t>
      </w:r>
      <w:r>
        <w:rPr>
          <w:szCs w:val="24"/>
        </w:rPr>
        <w:t>д</w:t>
      </w:r>
      <w:r w:rsidRPr="006570FE">
        <w:rPr>
          <w:szCs w:val="24"/>
        </w:rPr>
        <w:t xml:space="preserve">еятельность </w:t>
      </w:r>
      <w:r>
        <w:rPr>
          <w:szCs w:val="24"/>
        </w:rPr>
        <w:t xml:space="preserve">будет направлена на </w:t>
      </w:r>
      <w:r w:rsidRPr="006570FE">
        <w:rPr>
          <w:szCs w:val="24"/>
        </w:rPr>
        <w:t>организаци</w:t>
      </w:r>
      <w:r>
        <w:rPr>
          <w:szCs w:val="24"/>
        </w:rPr>
        <w:t>ю</w:t>
      </w:r>
      <w:r w:rsidRPr="006570FE">
        <w:rPr>
          <w:szCs w:val="24"/>
        </w:rPr>
        <w:t xml:space="preserve"> внутреннего обучения</w:t>
      </w:r>
      <w:r>
        <w:rPr>
          <w:szCs w:val="24"/>
        </w:rPr>
        <w:t>,</w:t>
      </w:r>
      <w:r w:rsidRPr="006570FE">
        <w:rPr>
          <w:szCs w:val="24"/>
        </w:rPr>
        <w:t xml:space="preserve"> охватывающего все уровни специалистов и руководителей</w:t>
      </w:r>
      <w:r>
        <w:rPr>
          <w:szCs w:val="24"/>
        </w:rPr>
        <w:t xml:space="preserve">, в </w:t>
      </w:r>
      <w:r w:rsidRPr="006570FE">
        <w:rPr>
          <w:szCs w:val="24"/>
        </w:rPr>
        <w:t xml:space="preserve">рамках корпоративной идеологии </w:t>
      </w:r>
      <w:r>
        <w:rPr>
          <w:szCs w:val="24"/>
        </w:rPr>
        <w:t>и на</w:t>
      </w:r>
      <w:r w:rsidRPr="006570FE">
        <w:rPr>
          <w:szCs w:val="24"/>
        </w:rPr>
        <w:t xml:space="preserve"> основе единой методологии. </w:t>
      </w:r>
    </w:p>
    <w:p w14:paraId="5E114EB0" w14:textId="77777777" w:rsidR="00F04A60" w:rsidRPr="006570FE" w:rsidRDefault="00F04A60" w:rsidP="00F04A60">
      <w:pPr>
        <w:rPr>
          <w:szCs w:val="24"/>
        </w:rPr>
      </w:pPr>
      <w:r w:rsidRPr="006570FE">
        <w:rPr>
          <w:szCs w:val="24"/>
        </w:rPr>
        <w:t>В первом полу</w:t>
      </w:r>
      <w:r>
        <w:rPr>
          <w:szCs w:val="24"/>
        </w:rPr>
        <w:t>год</w:t>
      </w:r>
      <w:r w:rsidRPr="006570FE">
        <w:rPr>
          <w:szCs w:val="24"/>
        </w:rPr>
        <w:t>ии 2014</w:t>
      </w:r>
      <w:r>
        <w:rPr>
          <w:szCs w:val="24"/>
        </w:rPr>
        <w:t> г.</w:t>
      </w:r>
      <w:r w:rsidRPr="006570FE">
        <w:rPr>
          <w:szCs w:val="24"/>
        </w:rPr>
        <w:t xml:space="preserve"> </w:t>
      </w:r>
      <w:r>
        <w:rPr>
          <w:szCs w:val="24"/>
        </w:rPr>
        <w:t>благодаря</w:t>
      </w:r>
      <w:r w:rsidRPr="006570FE">
        <w:rPr>
          <w:szCs w:val="24"/>
        </w:rPr>
        <w:t xml:space="preserve"> деятельности корпоративного университета была разработана программа обучения для работников подразделений блока продаж, которая состоит из следующих модулей:</w:t>
      </w:r>
    </w:p>
    <w:p w14:paraId="59049F83" w14:textId="77777777" w:rsidR="00F04A60" w:rsidRPr="002904D9" w:rsidRDefault="00F04A60" w:rsidP="002D72A6">
      <w:pPr>
        <w:pStyle w:val="a9"/>
        <w:numPr>
          <w:ilvl w:val="0"/>
          <w:numId w:val="54"/>
        </w:numPr>
        <w:ind w:left="0" w:firstLine="709"/>
        <w:rPr>
          <w:szCs w:val="24"/>
        </w:rPr>
      </w:pPr>
      <w:r w:rsidRPr="002904D9">
        <w:rPr>
          <w:szCs w:val="24"/>
        </w:rPr>
        <w:t>эффективные деловые коммуникации;</w:t>
      </w:r>
    </w:p>
    <w:p w14:paraId="21683BCF" w14:textId="77777777" w:rsidR="00F04A60" w:rsidRPr="002904D9" w:rsidRDefault="00F04A60" w:rsidP="002D72A6">
      <w:pPr>
        <w:pStyle w:val="a9"/>
        <w:numPr>
          <w:ilvl w:val="0"/>
          <w:numId w:val="54"/>
        </w:numPr>
        <w:ind w:left="0" w:firstLine="709"/>
        <w:rPr>
          <w:szCs w:val="24"/>
        </w:rPr>
      </w:pPr>
      <w:r w:rsidRPr="002904D9">
        <w:rPr>
          <w:szCs w:val="24"/>
        </w:rPr>
        <w:t>споры и конфликты, их возникновение и пути урегулирования;</w:t>
      </w:r>
    </w:p>
    <w:p w14:paraId="36CB3829" w14:textId="77777777" w:rsidR="00F04A60" w:rsidRPr="002904D9" w:rsidRDefault="00F04A60" w:rsidP="002D72A6">
      <w:pPr>
        <w:pStyle w:val="a9"/>
        <w:numPr>
          <w:ilvl w:val="0"/>
          <w:numId w:val="54"/>
        </w:numPr>
        <w:ind w:left="0" w:firstLine="709"/>
        <w:rPr>
          <w:szCs w:val="24"/>
        </w:rPr>
      </w:pPr>
      <w:r w:rsidRPr="002904D9">
        <w:rPr>
          <w:szCs w:val="24"/>
        </w:rPr>
        <w:t>этика делового общения, регламент телефонных переговоров, деловая переписка;</w:t>
      </w:r>
    </w:p>
    <w:p w14:paraId="2D364D12" w14:textId="77777777" w:rsidR="00F04A60" w:rsidRPr="002904D9" w:rsidRDefault="00F04A60" w:rsidP="002D72A6">
      <w:pPr>
        <w:pStyle w:val="a9"/>
        <w:numPr>
          <w:ilvl w:val="0"/>
          <w:numId w:val="54"/>
        </w:numPr>
        <w:ind w:left="0" w:firstLine="709"/>
        <w:rPr>
          <w:szCs w:val="24"/>
        </w:rPr>
      </w:pPr>
      <w:r w:rsidRPr="002904D9">
        <w:rPr>
          <w:szCs w:val="24"/>
        </w:rPr>
        <w:t>приемы убедительных коммуникаций в переговорном процессе;</w:t>
      </w:r>
    </w:p>
    <w:p w14:paraId="17376CA8" w14:textId="77777777" w:rsidR="00F04A60" w:rsidRPr="002904D9" w:rsidRDefault="00F04A60" w:rsidP="002D72A6">
      <w:pPr>
        <w:pStyle w:val="a9"/>
        <w:numPr>
          <w:ilvl w:val="0"/>
          <w:numId w:val="54"/>
        </w:numPr>
        <w:ind w:left="0" w:firstLine="709"/>
        <w:rPr>
          <w:szCs w:val="24"/>
        </w:rPr>
      </w:pPr>
      <w:r w:rsidRPr="002904D9">
        <w:rPr>
          <w:szCs w:val="24"/>
        </w:rPr>
        <w:t>планирование деятельности в системе продаж.</w:t>
      </w:r>
    </w:p>
    <w:p w14:paraId="44501696" w14:textId="77777777" w:rsidR="00F04A60" w:rsidRPr="006570FE" w:rsidRDefault="00F04A60" w:rsidP="00F04A60">
      <w:pPr>
        <w:rPr>
          <w:szCs w:val="24"/>
        </w:rPr>
      </w:pPr>
      <w:r w:rsidRPr="006570FE">
        <w:rPr>
          <w:szCs w:val="24"/>
        </w:rPr>
        <w:lastRenderedPageBreak/>
        <w:t>В 2014</w:t>
      </w:r>
      <w:r>
        <w:rPr>
          <w:szCs w:val="24"/>
        </w:rPr>
        <w:t> г.</w:t>
      </w:r>
      <w:r w:rsidRPr="006570FE">
        <w:rPr>
          <w:szCs w:val="24"/>
        </w:rPr>
        <w:t xml:space="preserve"> данная программа была успешно реализована </w:t>
      </w:r>
      <w:r>
        <w:rPr>
          <w:szCs w:val="24"/>
        </w:rPr>
        <w:t>в</w:t>
      </w:r>
      <w:r w:rsidRPr="006570FE">
        <w:rPr>
          <w:szCs w:val="24"/>
        </w:rPr>
        <w:t xml:space="preserve"> трех филиалах </w:t>
      </w:r>
      <w:r>
        <w:rPr>
          <w:szCs w:val="24"/>
        </w:rPr>
        <w:t xml:space="preserve">Компании </w:t>
      </w:r>
      <w:r w:rsidRPr="006570FE">
        <w:rPr>
          <w:szCs w:val="24"/>
        </w:rPr>
        <w:t>и вошла в библиотеку корпоративного университета</w:t>
      </w:r>
      <w:r>
        <w:rPr>
          <w:szCs w:val="24"/>
        </w:rPr>
        <w:t>.</w:t>
      </w:r>
    </w:p>
    <w:p w14:paraId="4F7F631D" w14:textId="77777777" w:rsidR="00F04A60" w:rsidRPr="006570FE" w:rsidRDefault="00F04A60" w:rsidP="00F04A60">
      <w:pPr>
        <w:rPr>
          <w:szCs w:val="24"/>
        </w:rPr>
      </w:pPr>
      <w:r w:rsidRPr="006570FE">
        <w:rPr>
          <w:szCs w:val="24"/>
        </w:rPr>
        <w:t>Во втором полу</w:t>
      </w:r>
      <w:r>
        <w:rPr>
          <w:szCs w:val="24"/>
        </w:rPr>
        <w:t>год</w:t>
      </w:r>
      <w:r w:rsidRPr="006570FE">
        <w:rPr>
          <w:szCs w:val="24"/>
        </w:rPr>
        <w:t xml:space="preserve">ии было организовано очное обучение в форме двухдневного тренинга по теме </w:t>
      </w:r>
      <w:r>
        <w:rPr>
          <w:szCs w:val="24"/>
        </w:rPr>
        <w:t>«</w:t>
      </w:r>
      <w:r w:rsidRPr="006570FE">
        <w:rPr>
          <w:szCs w:val="24"/>
        </w:rPr>
        <w:t>Эффективные навыки продажи</w:t>
      </w:r>
      <w:r>
        <w:rPr>
          <w:szCs w:val="24"/>
        </w:rPr>
        <w:t>»</w:t>
      </w:r>
      <w:r w:rsidRPr="006570FE">
        <w:rPr>
          <w:szCs w:val="24"/>
        </w:rPr>
        <w:t>, в котором приняли участие работники всех филиалов</w:t>
      </w:r>
      <w:r>
        <w:rPr>
          <w:szCs w:val="24"/>
        </w:rPr>
        <w:t xml:space="preserve"> Компании</w:t>
      </w:r>
      <w:r w:rsidRPr="006570FE">
        <w:rPr>
          <w:szCs w:val="24"/>
        </w:rPr>
        <w:t xml:space="preserve">. </w:t>
      </w:r>
      <w:r>
        <w:rPr>
          <w:szCs w:val="24"/>
        </w:rPr>
        <w:t>Программа</w:t>
      </w:r>
      <w:r w:rsidRPr="006570FE">
        <w:rPr>
          <w:szCs w:val="24"/>
        </w:rPr>
        <w:t xml:space="preserve"> является международной и учитывает лучшие мировые практики в области продажи услуг с учетом организации деятельности </w:t>
      </w:r>
      <w:r>
        <w:rPr>
          <w:szCs w:val="24"/>
        </w:rPr>
        <w:t>Компании.</w:t>
      </w:r>
      <w:r w:rsidRPr="006570FE">
        <w:rPr>
          <w:szCs w:val="24"/>
        </w:rPr>
        <w:t xml:space="preserve"> </w:t>
      </w:r>
    </w:p>
    <w:p w14:paraId="650A3B94" w14:textId="77777777" w:rsidR="00F04A60" w:rsidRPr="006570FE" w:rsidRDefault="00F04A60" w:rsidP="00F04A60">
      <w:pPr>
        <w:rPr>
          <w:szCs w:val="24"/>
        </w:rPr>
      </w:pPr>
      <w:r w:rsidRPr="006570FE">
        <w:rPr>
          <w:szCs w:val="24"/>
        </w:rPr>
        <w:t xml:space="preserve">Также проведено обучение по теме </w:t>
      </w:r>
      <w:r>
        <w:rPr>
          <w:szCs w:val="24"/>
        </w:rPr>
        <w:t>«</w:t>
      </w:r>
      <w:r w:rsidRPr="006570FE">
        <w:rPr>
          <w:szCs w:val="24"/>
        </w:rPr>
        <w:t>Основные управленческие навыки</w:t>
      </w:r>
      <w:r>
        <w:rPr>
          <w:szCs w:val="24"/>
        </w:rPr>
        <w:t>»</w:t>
      </w:r>
      <w:r w:rsidRPr="006570FE">
        <w:rPr>
          <w:szCs w:val="24"/>
        </w:rPr>
        <w:t xml:space="preserve">, которое направлено на развитие управленческих компетенций руководителей </w:t>
      </w:r>
      <w:r>
        <w:rPr>
          <w:szCs w:val="24"/>
        </w:rPr>
        <w:t>Компании</w:t>
      </w:r>
      <w:r w:rsidRPr="006570FE">
        <w:rPr>
          <w:szCs w:val="24"/>
        </w:rPr>
        <w:t>.</w:t>
      </w:r>
    </w:p>
    <w:p w14:paraId="549C9A1F" w14:textId="77777777" w:rsidR="00F04A60" w:rsidRPr="006570FE" w:rsidRDefault="00F04A60" w:rsidP="00F04A60">
      <w:pPr>
        <w:rPr>
          <w:szCs w:val="24"/>
        </w:rPr>
      </w:pPr>
      <w:r w:rsidRPr="006570FE">
        <w:rPr>
          <w:szCs w:val="24"/>
        </w:rPr>
        <w:t xml:space="preserve">В </w:t>
      </w:r>
      <w:r>
        <w:rPr>
          <w:szCs w:val="24"/>
        </w:rPr>
        <w:t>итоге</w:t>
      </w:r>
      <w:r w:rsidRPr="006570FE">
        <w:rPr>
          <w:szCs w:val="24"/>
        </w:rPr>
        <w:t xml:space="preserve"> </w:t>
      </w:r>
      <w:r>
        <w:rPr>
          <w:szCs w:val="24"/>
        </w:rPr>
        <w:t>в Компании</w:t>
      </w:r>
      <w:r w:rsidRPr="006570FE">
        <w:rPr>
          <w:szCs w:val="24"/>
        </w:rPr>
        <w:t xml:space="preserve"> повысили квалификацию и приняли участие в информационно-консультационных мероприятиях 1824</w:t>
      </w:r>
      <w:r>
        <w:rPr>
          <w:szCs w:val="24"/>
        </w:rPr>
        <w:t> </w:t>
      </w:r>
      <w:r w:rsidRPr="006570FE">
        <w:rPr>
          <w:szCs w:val="24"/>
        </w:rPr>
        <w:t>человек</w:t>
      </w:r>
      <w:r>
        <w:rPr>
          <w:szCs w:val="24"/>
        </w:rPr>
        <w:t>а</w:t>
      </w:r>
      <w:r w:rsidRPr="006570FE">
        <w:rPr>
          <w:szCs w:val="24"/>
        </w:rPr>
        <w:t>. На эти цели израсходовано 14,45</w:t>
      </w:r>
      <w:r>
        <w:rPr>
          <w:szCs w:val="24"/>
          <w:lang w:val="en-US"/>
        </w:rPr>
        <w:t> </w:t>
      </w:r>
      <w:r>
        <w:rPr>
          <w:szCs w:val="24"/>
        </w:rPr>
        <w:t>млн руб.</w:t>
      </w:r>
    </w:p>
    <w:p w14:paraId="16D16CAF" w14:textId="77777777" w:rsidR="00F04A60" w:rsidRPr="006570FE" w:rsidRDefault="00F04A60" w:rsidP="00F04A60">
      <w:pPr>
        <w:rPr>
          <w:szCs w:val="24"/>
        </w:rPr>
      </w:pPr>
      <w:r>
        <w:rPr>
          <w:szCs w:val="24"/>
        </w:rPr>
        <w:t>Компания уделяет</w:t>
      </w:r>
      <w:r w:rsidRPr="006570FE">
        <w:rPr>
          <w:szCs w:val="24"/>
        </w:rPr>
        <w:t xml:space="preserve"> большое внимание подготовке молодых специалистов на базе учебных заведений железнодорожного транспорта. Совместно с преподавателями </w:t>
      </w:r>
      <w:r>
        <w:rPr>
          <w:szCs w:val="24"/>
        </w:rPr>
        <w:t>сотрудники</w:t>
      </w:r>
      <w:r w:rsidRPr="006570FE">
        <w:rPr>
          <w:szCs w:val="24"/>
        </w:rPr>
        <w:t xml:space="preserve"> разрабатывают специальные дополнительные учебные программы для студентов, которые обучаются по </w:t>
      </w:r>
      <w:r>
        <w:rPr>
          <w:szCs w:val="24"/>
        </w:rPr>
        <w:t>приоритетным для ПАО</w:t>
      </w:r>
      <w:r>
        <w:rPr>
          <w:szCs w:val="24"/>
          <w:lang w:val="en-US"/>
        </w:rPr>
        <w:t> </w:t>
      </w:r>
      <w:r>
        <w:rPr>
          <w:szCs w:val="24"/>
        </w:rPr>
        <w:t>«ТрансКонтейнер» специальностям</w:t>
      </w:r>
      <w:r w:rsidRPr="006570FE">
        <w:rPr>
          <w:szCs w:val="24"/>
        </w:rPr>
        <w:t xml:space="preserve">. По направлению </w:t>
      </w:r>
      <w:r>
        <w:rPr>
          <w:szCs w:val="24"/>
        </w:rPr>
        <w:t>от Компании</w:t>
      </w:r>
      <w:r w:rsidRPr="006570FE">
        <w:rPr>
          <w:szCs w:val="24"/>
        </w:rPr>
        <w:t xml:space="preserve"> </w:t>
      </w:r>
      <w:r>
        <w:rPr>
          <w:szCs w:val="24"/>
        </w:rPr>
        <w:t>на</w:t>
      </w:r>
      <w:r w:rsidRPr="006570FE">
        <w:rPr>
          <w:szCs w:val="24"/>
        </w:rPr>
        <w:t xml:space="preserve"> очной форме (специалитет и бакалавриат) обучаются 82 </w:t>
      </w:r>
      <w:r>
        <w:rPr>
          <w:szCs w:val="24"/>
        </w:rPr>
        <w:t>студента</w:t>
      </w:r>
      <w:r w:rsidRPr="006570FE">
        <w:rPr>
          <w:szCs w:val="24"/>
        </w:rPr>
        <w:t xml:space="preserve">. </w:t>
      </w:r>
    </w:p>
    <w:p w14:paraId="7B432BBE" w14:textId="77777777" w:rsidR="00F04A60" w:rsidRPr="006570FE" w:rsidRDefault="00F04A60" w:rsidP="00F04A60">
      <w:pPr>
        <w:rPr>
          <w:szCs w:val="24"/>
        </w:rPr>
      </w:pPr>
      <w:r>
        <w:rPr>
          <w:szCs w:val="24"/>
        </w:rPr>
        <w:t>П</w:t>
      </w:r>
      <w:r w:rsidRPr="006570FE">
        <w:rPr>
          <w:szCs w:val="24"/>
        </w:rPr>
        <w:t>о направлению</w:t>
      </w:r>
      <w:r>
        <w:rPr>
          <w:szCs w:val="24"/>
        </w:rPr>
        <w:t xml:space="preserve"> ПАО «ТрансКонтейнер» в</w:t>
      </w:r>
      <w:r w:rsidRPr="006570FE">
        <w:rPr>
          <w:szCs w:val="24"/>
        </w:rPr>
        <w:t xml:space="preserve"> 2014</w:t>
      </w:r>
      <w:r>
        <w:rPr>
          <w:szCs w:val="24"/>
        </w:rPr>
        <w:t> г.</w:t>
      </w:r>
      <w:r w:rsidRPr="006570FE">
        <w:rPr>
          <w:szCs w:val="24"/>
        </w:rPr>
        <w:t xml:space="preserve"> завершили обучение по магистерской программе </w:t>
      </w:r>
      <w:r>
        <w:rPr>
          <w:szCs w:val="24"/>
        </w:rPr>
        <w:t>«</w:t>
      </w:r>
      <w:r w:rsidRPr="006570FE">
        <w:rPr>
          <w:szCs w:val="24"/>
        </w:rPr>
        <w:t>Международный менеджмент в области железнодорожного транспорта</w:t>
      </w:r>
      <w:r>
        <w:rPr>
          <w:szCs w:val="24"/>
        </w:rPr>
        <w:t>»</w:t>
      </w:r>
      <w:r w:rsidRPr="006570FE">
        <w:rPr>
          <w:szCs w:val="24"/>
        </w:rPr>
        <w:t xml:space="preserve"> 3 студента</w:t>
      </w:r>
      <w:r>
        <w:rPr>
          <w:szCs w:val="24"/>
        </w:rPr>
        <w:t xml:space="preserve">, которые </w:t>
      </w:r>
      <w:r w:rsidRPr="006570FE">
        <w:rPr>
          <w:szCs w:val="24"/>
        </w:rPr>
        <w:t>в настоящее время</w:t>
      </w:r>
      <w:r>
        <w:rPr>
          <w:szCs w:val="24"/>
        </w:rPr>
        <w:t xml:space="preserve"> работают</w:t>
      </w:r>
      <w:r w:rsidRPr="006570FE">
        <w:rPr>
          <w:szCs w:val="24"/>
        </w:rPr>
        <w:t xml:space="preserve"> в </w:t>
      </w:r>
      <w:r>
        <w:rPr>
          <w:szCs w:val="24"/>
        </w:rPr>
        <w:t>Компании</w:t>
      </w:r>
      <w:r w:rsidRPr="006570FE">
        <w:rPr>
          <w:szCs w:val="24"/>
        </w:rPr>
        <w:t>.</w:t>
      </w:r>
    </w:p>
    <w:p w14:paraId="5AF224BD" w14:textId="77777777" w:rsidR="00F04A60" w:rsidRPr="006570FE" w:rsidRDefault="00F04A60" w:rsidP="00F04A60">
      <w:pPr>
        <w:rPr>
          <w:szCs w:val="24"/>
        </w:rPr>
      </w:pPr>
      <w:r w:rsidRPr="006570FE">
        <w:rPr>
          <w:szCs w:val="24"/>
        </w:rPr>
        <w:t>За 2014</w:t>
      </w:r>
      <w:r>
        <w:rPr>
          <w:szCs w:val="24"/>
        </w:rPr>
        <w:t> г.</w:t>
      </w:r>
      <w:r w:rsidRPr="006570FE">
        <w:rPr>
          <w:szCs w:val="24"/>
        </w:rPr>
        <w:t xml:space="preserve"> на </w:t>
      </w:r>
      <w:r>
        <w:rPr>
          <w:szCs w:val="24"/>
        </w:rPr>
        <w:t>объектах ПАО</w:t>
      </w:r>
      <w:r>
        <w:t> </w:t>
      </w:r>
      <w:r>
        <w:rPr>
          <w:szCs w:val="24"/>
        </w:rPr>
        <w:t>«ТрансКонтейнер»</w:t>
      </w:r>
      <w:r w:rsidRPr="006570FE">
        <w:rPr>
          <w:szCs w:val="24"/>
        </w:rPr>
        <w:t xml:space="preserve"> прошли производственную практику 88</w:t>
      </w:r>
      <w:r>
        <w:rPr>
          <w:szCs w:val="24"/>
        </w:rPr>
        <w:t> </w:t>
      </w:r>
      <w:r w:rsidRPr="006570FE">
        <w:rPr>
          <w:szCs w:val="24"/>
        </w:rPr>
        <w:t>человек. Руководителями практики назначаются ведущие эксперты, которые разрабатывают индивидуальные детализированные программы прохождения практики, учитывающие требования учебного плана и ориентированные на максимальное включение практикантов в производственную деятельность.</w:t>
      </w:r>
    </w:p>
    <w:p w14:paraId="16784526" w14:textId="77777777" w:rsidR="00F04A60" w:rsidRPr="006570FE" w:rsidRDefault="00F04A60" w:rsidP="00F04A60">
      <w:pPr>
        <w:rPr>
          <w:szCs w:val="24"/>
        </w:rPr>
      </w:pPr>
      <w:r w:rsidRPr="006570FE">
        <w:rPr>
          <w:szCs w:val="24"/>
        </w:rPr>
        <w:t>В 2014</w:t>
      </w:r>
      <w:r>
        <w:rPr>
          <w:szCs w:val="24"/>
        </w:rPr>
        <w:t> г.</w:t>
      </w:r>
      <w:r w:rsidRPr="006570FE">
        <w:rPr>
          <w:szCs w:val="24"/>
        </w:rPr>
        <w:t xml:space="preserve"> во время производственной практики были организованы две встречи руководителей </w:t>
      </w:r>
      <w:r>
        <w:rPr>
          <w:szCs w:val="24"/>
        </w:rPr>
        <w:t>Компании</w:t>
      </w:r>
      <w:r w:rsidRPr="006570FE">
        <w:rPr>
          <w:szCs w:val="24"/>
        </w:rPr>
        <w:t xml:space="preserve"> и студентов. Первая из них была посвящена Стратегии развития </w:t>
      </w:r>
      <w:r>
        <w:rPr>
          <w:szCs w:val="24"/>
        </w:rPr>
        <w:t>ПАО «ТрансКонтейнер», а в</w:t>
      </w:r>
      <w:r w:rsidRPr="006570FE">
        <w:rPr>
          <w:szCs w:val="24"/>
        </w:rPr>
        <w:t xml:space="preserve">торая направлена на приобретение студентами знаний о практической работе терминалов. </w:t>
      </w:r>
    </w:p>
    <w:p w14:paraId="1F017828" w14:textId="77777777" w:rsidR="00F04A60" w:rsidRPr="006570FE" w:rsidRDefault="00F04A60" w:rsidP="00F04A60">
      <w:pPr>
        <w:ind w:firstLine="851"/>
        <w:rPr>
          <w:szCs w:val="24"/>
        </w:rPr>
      </w:pPr>
    </w:p>
    <w:p w14:paraId="166B5699" w14:textId="49588B51" w:rsidR="00F04A60" w:rsidRPr="006570FE" w:rsidRDefault="00F04A60" w:rsidP="00F04A60">
      <w:pPr>
        <w:ind w:firstLine="851"/>
        <w:rPr>
          <w:szCs w:val="24"/>
        </w:rPr>
      </w:pPr>
      <w:r w:rsidRPr="006570FE">
        <w:rPr>
          <w:szCs w:val="24"/>
        </w:rPr>
        <w:t xml:space="preserve">АТТЕСТАЦИЯ </w:t>
      </w:r>
      <w:r w:rsidR="00D4200B">
        <w:rPr>
          <w:szCs w:val="24"/>
        </w:rPr>
        <w:t>РАБОТНИКОВ</w:t>
      </w:r>
    </w:p>
    <w:p w14:paraId="2EE5EAAC" w14:textId="26C1B3F9" w:rsidR="00F04A60" w:rsidRPr="006570FE" w:rsidRDefault="00F04A60" w:rsidP="00F04A60">
      <w:pPr>
        <w:ind w:firstLine="851"/>
        <w:rPr>
          <w:szCs w:val="24"/>
        </w:rPr>
      </w:pPr>
      <w:r w:rsidRPr="006570FE">
        <w:rPr>
          <w:szCs w:val="24"/>
        </w:rPr>
        <w:t xml:space="preserve">Регулярная аттестация </w:t>
      </w:r>
      <w:r w:rsidR="000540EC">
        <w:rPr>
          <w:szCs w:val="24"/>
        </w:rPr>
        <w:t>работников</w:t>
      </w:r>
      <w:r>
        <w:rPr>
          <w:szCs w:val="24"/>
        </w:rPr>
        <w:t xml:space="preserve"> – </w:t>
      </w:r>
      <w:r w:rsidRPr="006570FE">
        <w:rPr>
          <w:szCs w:val="24"/>
        </w:rPr>
        <w:t>это эффективно действующий инструмент, который применяется в</w:t>
      </w:r>
      <w:r>
        <w:rPr>
          <w:szCs w:val="24"/>
        </w:rPr>
        <w:t xml:space="preserve"> Компании</w:t>
      </w:r>
      <w:r w:rsidRPr="006570FE">
        <w:rPr>
          <w:szCs w:val="24"/>
        </w:rPr>
        <w:t xml:space="preserve"> с 2012</w:t>
      </w:r>
      <w:r>
        <w:rPr>
          <w:szCs w:val="24"/>
        </w:rPr>
        <w:t> г</w:t>
      </w:r>
      <w:r w:rsidRPr="006570FE">
        <w:rPr>
          <w:szCs w:val="24"/>
        </w:rPr>
        <w:t>. Аттестация</w:t>
      </w:r>
      <w:r>
        <w:rPr>
          <w:szCs w:val="24"/>
        </w:rPr>
        <w:t xml:space="preserve"> </w:t>
      </w:r>
      <w:r w:rsidRPr="006570FE">
        <w:rPr>
          <w:szCs w:val="24"/>
        </w:rPr>
        <w:t xml:space="preserve">является базовой процедурой оценки персонала, позволяющей не только </w:t>
      </w:r>
      <w:r>
        <w:rPr>
          <w:szCs w:val="24"/>
        </w:rPr>
        <w:t xml:space="preserve">определить </w:t>
      </w:r>
      <w:r w:rsidRPr="006570FE">
        <w:rPr>
          <w:szCs w:val="24"/>
        </w:rPr>
        <w:t>навыки и знания, обусловленные данным рабочим местом, но и мотивировать сотрудника на улучшение своей деятельности, раскрыть его</w:t>
      </w:r>
      <w:r>
        <w:rPr>
          <w:szCs w:val="24"/>
        </w:rPr>
        <w:t xml:space="preserve"> </w:t>
      </w:r>
      <w:r w:rsidRPr="006570FE">
        <w:rPr>
          <w:szCs w:val="24"/>
        </w:rPr>
        <w:t>личностный и профессиональный потенциал.</w:t>
      </w:r>
    </w:p>
    <w:p w14:paraId="4568A013" w14:textId="77777777" w:rsidR="00F04A60" w:rsidRPr="006570FE" w:rsidRDefault="00F04A60" w:rsidP="00F04A60">
      <w:pPr>
        <w:ind w:firstLine="851"/>
        <w:rPr>
          <w:szCs w:val="24"/>
        </w:rPr>
      </w:pPr>
      <w:r w:rsidRPr="006570FE">
        <w:rPr>
          <w:szCs w:val="24"/>
        </w:rPr>
        <w:t>В 2014</w:t>
      </w:r>
      <w:r>
        <w:rPr>
          <w:szCs w:val="24"/>
        </w:rPr>
        <w:t> г.</w:t>
      </w:r>
      <w:r w:rsidRPr="006570FE">
        <w:rPr>
          <w:szCs w:val="24"/>
        </w:rPr>
        <w:t xml:space="preserve"> была проведена аттестация 43</w:t>
      </w:r>
      <w:r>
        <w:rPr>
          <w:szCs w:val="24"/>
        </w:rPr>
        <w:t> </w:t>
      </w:r>
      <w:r w:rsidRPr="006570FE">
        <w:rPr>
          <w:szCs w:val="24"/>
        </w:rPr>
        <w:t xml:space="preserve">работников из числа руководящего состава филиалов (заместителей директоров, главных инженеров, главных бухгалтеров). Проведение аттестации стало для </w:t>
      </w:r>
      <w:r>
        <w:rPr>
          <w:szCs w:val="24"/>
        </w:rPr>
        <w:t>них</w:t>
      </w:r>
      <w:r w:rsidRPr="006570FE">
        <w:rPr>
          <w:szCs w:val="24"/>
        </w:rPr>
        <w:t xml:space="preserve"> мощным стимулом к повышению уровня знаний, к качественному и эффективному труду. Аттестация показала высокий уровень компетенций у абсолютного большинства руководителей. </w:t>
      </w:r>
    </w:p>
    <w:p w14:paraId="59D1DFB4" w14:textId="77777777" w:rsidR="00F04A60" w:rsidRPr="006570FE" w:rsidRDefault="00F04A60" w:rsidP="00F04A60">
      <w:pPr>
        <w:ind w:firstLine="851"/>
        <w:rPr>
          <w:szCs w:val="24"/>
        </w:rPr>
      </w:pPr>
      <w:r>
        <w:rPr>
          <w:szCs w:val="24"/>
        </w:rPr>
        <w:t xml:space="preserve">Так, </w:t>
      </w:r>
      <w:r w:rsidRPr="006570FE">
        <w:rPr>
          <w:szCs w:val="24"/>
        </w:rPr>
        <w:t>55,8</w:t>
      </w:r>
      <w:r>
        <w:rPr>
          <w:szCs w:val="24"/>
        </w:rPr>
        <w:t> </w:t>
      </w:r>
      <w:r w:rsidRPr="006570FE">
        <w:rPr>
          <w:szCs w:val="24"/>
        </w:rPr>
        <w:t xml:space="preserve">% руководителей получили наивысшую оценку служебной деятельности </w:t>
      </w:r>
      <w:r>
        <w:rPr>
          <w:szCs w:val="24"/>
        </w:rPr>
        <w:t>с формулировкой «С</w:t>
      </w:r>
      <w:r w:rsidRPr="006570FE">
        <w:rPr>
          <w:szCs w:val="24"/>
        </w:rPr>
        <w:t>оответствует занимаемой должности и обладает потенциальными возможностями в плане профессионального роста</w:t>
      </w:r>
      <w:r>
        <w:rPr>
          <w:szCs w:val="24"/>
        </w:rPr>
        <w:t>»</w:t>
      </w:r>
      <w:r w:rsidRPr="006570FE">
        <w:rPr>
          <w:szCs w:val="24"/>
        </w:rPr>
        <w:t xml:space="preserve">. В течение </w:t>
      </w:r>
      <w:r>
        <w:rPr>
          <w:szCs w:val="24"/>
        </w:rPr>
        <w:t>года</w:t>
      </w:r>
      <w:r w:rsidRPr="006570FE">
        <w:rPr>
          <w:szCs w:val="24"/>
        </w:rPr>
        <w:t xml:space="preserve"> </w:t>
      </w:r>
      <w:r>
        <w:rPr>
          <w:szCs w:val="24"/>
        </w:rPr>
        <w:t>два</w:t>
      </w:r>
      <w:r w:rsidRPr="006570FE">
        <w:rPr>
          <w:szCs w:val="24"/>
        </w:rPr>
        <w:t xml:space="preserve"> работника были назначены на должности директоров филиалов.</w:t>
      </w:r>
    </w:p>
    <w:p w14:paraId="637FDE52" w14:textId="77777777" w:rsidR="00F04A60" w:rsidRPr="006570FE" w:rsidRDefault="00F04A60" w:rsidP="00F04A60"/>
    <w:p w14:paraId="3B80D924" w14:textId="77777777" w:rsidR="00F04A60" w:rsidRDefault="00F04A60" w:rsidP="002D72A6">
      <w:pPr>
        <w:pStyle w:val="31"/>
        <w:numPr>
          <w:ilvl w:val="2"/>
          <w:numId w:val="60"/>
        </w:numPr>
        <w:ind w:left="0" w:firstLine="709"/>
      </w:pPr>
      <w:bookmarkStart w:id="46" w:name="_Toc419913219"/>
      <w:r>
        <w:lastRenderedPageBreak/>
        <w:t>Благотворительность</w:t>
      </w:r>
      <w:bookmarkEnd w:id="46"/>
    </w:p>
    <w:p w14:paraId="61DD58A6" w14:textId="77777777" w:rsidR="00F04A60" w:rsidRPr="006570FE" w:rsidRDefault="00F04A60" w:rsidP="00F04A60">
      <w:pPr>
        <w:rPr>
          <w:szCs w:val="24"/>
        </w:rPr>
      </w:pPr>
      <w:r w:rsidRPr="006570FE">
        <w:rPr>
          <w:szCs w:val="24"/>
        </w:rPr>
        <w:t>Основными целями благотворительной деятельности ПАО</w:t>
      </w:r>
      <w:r>
        <w:rPr>
          <w:szCs w:val="24"/>
        </w:rPr>
        <w:t> «</w:t>
      </w:r>
      <w:r w:rsidRPr="006570FE">
        <w:rPr>
          <w:szCs w:val="24"/>
        </w:rPr>
        <w:t>ТрансКонтейнер</w:t>
      </w:r>
      <w:r>
        <w:rPr>
          <w:szCs w:val="24"/>
        </w:rPr>
        <w:t>»</w:t>
      </w:r>
      <w:r w:rsidRPr="006570FE">
        <w:rPr>
          <w:szCs w:val="24"/>
        </w:rPr>
        <w:t xml:space="preserve"> явля</w:t>
      </w:r>
      <w:r>
        <w:rPr>
          <w:szCs w:val="24"/>
        </w:rPr>
        <w:t>ю</w:t>
      </w:r>
      <w:r w:rsidRPr="006570FE">
        <w:rPr>
          <w:szCs w:val="24"/>
        </w:rPr>
        <w:t>тся повышение качества жизни и помощь социально незащищенным слоям населения.</w:t>
      </w:r>
    </w:p>
    <w:p w14:paraId="039ECDB9" w14:textId="77777777" w:rsidR="00F04A60" w:rsidRPr="006570FE" w:rsidRDefault="00F04A60" w:rsidP="00F04A60">
      <w:pPr>
        <w:rPr>
          <w:szCs w:val="24"/>
        </w:rPr>
      </w:pPr>
      <w:r w:rsidRPr="006570FE">
        <w:rPr>
          <w:szCs w:val="24"/>
        </w:rPr>
        <w:t>Основными принципами оказания благотворительной помощи являются:</w:t>
      </w:r>
    </w:p>
    <w:p w14:paraId="7E46D785" w14:textId="77777777" w:rsidR="00F04A60" w:rsidRPr="002904D9" w:rsidRDefault="00F04A60" w:rsidP="002D72A6">
      <w:pPr>
        <w:pStyle w:val="a9"/>
        <w:numPr>
          <w:ilvl w:val="0"/>
          <w:numId w:val="56"/>
        </w:numPr>
        <w:ind w:left="0" w:firstLine="709"/>
        <w:rPr>
          <w:szCs w:val="24"/>
        </w:rPr>
      </w:pPr>
      <w:r w:rsidRPr="002904D9">
        <w:rPr>
          <w:szCs w:val="24"/>
        </w:rPr>
        <w:t>долгосрочность благотворительных проектов;</w:t>
      </w:r>
    </w:p>
    <w:p w14:paraId="7EC6F4AF" w14:textId="77777777" w:rsidR="00F04A60" w:rsidRPr="002904D9" w:rsidRDefault="00F04A60" w:rsidP="002D72A6">
      <w:pPr>
        <w:pStyle w:val="a9"/>
        <w:numPr>
          <w:ilvl w:val="0"/>
          <w:numId w:val="56"/>
        </w:numPr>
        <w:ind w:left="0" w:firstLine="709"/>
        <w:rPr>
          <w:szCs w:val="24"/>
        </w:rPr>
      </w:pPr>
      <w:r w:rsidRPr="002904D9">
        <w:rPr>
          <w:szCs w:val="24"/>
        </w:rPr>
        <w:t>прозрачность процесса оказания благотворительной помощи;</w:t>
      </w:r>
    </w:p>
    <w:p w14:paraId="31A5E904" w14:textId="77777777" w:rsidR="00F04A60" w:rsidRPr="002904D9" w:rsidRDefault="00F04A60" w:rsidP="002D72A6">
      <w:pPr>
        <w:pStyle w:val="a9"/>
        <w:numPr>
          <w:ilvl w:val="0"/>
          <w:numId w:val="56"/>
        </w:numPr>
        <w:ind w:left="0" w:firstLine="709"/>
        <w:rPr>
          <w:szCs w:val="24"/>
        </w:rPr>
      </w:pPr>
      <w:r w:rsidRPr="002904D9">
        <w:rPr>
          <w:szCs w:val="24"/>
        </w:rPr>
        <w:t>адресность оказываемой благотворительной помощи;</w:t>
      </w:r>
    </w:p>
    <w:p w14:paraId="44E919A4" w14:textId="77777777" w:rsidR="00F04A60" w:rsidRPr="002904D9" w:rsidRDefault="00F04A60" w:rsidP="002D72A6">
      <w:pPr>
        <w:pStyle w:val="a9"/>
        <w:numPr>
          <w:ilvl w:val="0"/>
          <w:numId w:val="56"/>
        </w:numPr>
        <w:ind w:left="0" w:firstLine="709"/>
        <w:rPr>
          <w:szCs w:val="24"/>
        </w:rPr>
      </w:pPr>
      <w:r w:rsidRPr="002904D9">
        <w:rPr>
          <w:szCs w:val="24"/>
        </w:rPr>
        <w:t>открытость к сотрудничеству с федеральными и государственными органами власти, представителями бизнеса и благотворительными некоммерческими организациями;</w:t>
      </w:r>
    </w:p>
    <w:p w14:paraId="3D898497" w14:textId="77777777" w:rsidR="00F04A60" w:rsidRPr="002904D9" w:rsidRDefault="00F04A60" w:rsidP="002D72A6">
      <w:pPr>
        <w:pStyle w:val="a9"/>
        <w:numPr>
          <w:ilvl w:val="0"/>
          <w:numId w:val="56"/>
        </w:numPr>
        <w:ind w:left="0" w:firstLine="709"/>
        <w:rPr>
          <w:szCs w:val="24"/>
        </w:rPr>
      </w:pPr>
      <w:r w:rsidRPr="002904D9">
        <w:rPr>
          <w:szCs w:val="24"/>
        </w:rPr>
        <w:t xml:space="preserve">контроль </w:t>
      </w:r>
      <w:r>
        <w:rPr>
          <w:szCs w:val="24"/>
        </w:rPr>
        <w:t xml:space="preserve">за </w:t>
      </w:r>
      <w:r w:rsidRPr="002904D9">
        <w:rPr>
          <w:szCs w:val="24"/>
        </w:rPr>
        <w:t>целев</w:t>
      </w:r>
      <w:r>
        <w:rPr>
          <w:szCs w:val="24"/>
        </w:rPr>
        <w:t>ым</w:t>
      </w:r>
      <w:r w:rsidRPr="002904D9">
        <w:rPr>
          <w:szCs w:val="24"/>
        </w:rPr>
        <w:t xml:space="preserve"> использовани</w:t>
      </w:r>
      <w:r>
        <w:rPr>
          <w:szCs w:val="24"/>
        </w:rPr>
        <w:t>ем</w:t>
      </w:r>
      <w:r w:rsidRPr="002904D9">
        <w:rPr>
          <w:szCs w:val="24"/>
        </w:rPr>
        <w:t xml:space="preserve"> денежных средств </w:t>
      </w:r>
      <w:r>
        <w:rPr>
          <w:szCs w:val="24"/>
        </w:rPr>
        <w:t>Компании</w:t>
      </w:r>
      <w:r w:rsidRPr="002904D9">
        <w:rPr>
          <w:szCs w:val="24"/>
        </w:rPr>
        <w:t>, направленных на оказание благотворительной помощи.</w:t>
      </w:r>
    </w:p>
    <w:p w14:paraId="5FB070CA" w14:textId="77777777" w:rsidR="00F04A60" w:rsidRPr="006570FE" w:rsidRDefault="00F04A60" w:rsidP="00F04A60">
      <w:pPr>
        <w:rPr>
          <w:szCs w:val="24"/>
        </w:rPr>
      </w:pPr>
      <w:r w:rsidRPr="006570FE">
        <w:rPr>
          <w:szCs w:val="24"/>
        </w:rPr>
        <w:t>Советом директоров утверждены следующие приоритетные направления благотворительной деятельности:</w:t>
      </w:r>
    </w:p>
    <w:p w14:paraId="0EE3F0B8" w14:textId="77777777" w:rsidR="00F04A60" w:rsidRPr="002904D9" w:rsidRDefault="00F04A60" w:rsidP="002D72A6">
      <w:pPr>
        <w:pStyle w:val="a9"/>
        <w:numPr>
          <w:ilvl w:val="0"/>
          <w:numId w:val="57"/>
        </w:numPr>
        <w:ind w:left="0" w:firstLine="709"/>
        <w:rPr>
          <w:szCs w:val="24"/>
        </w:rPr>
      </w:pPr>
      <w:r w:rsidRPr="002904D9">
        <w:rPr>
          <w:szCs w:val="24"/>
        </w:rPr>
        <w:t>оказание помощи детям;</w:t>
      </w:r>
    </w:p>
    <w:p w14:paraId="59967592" w14:textId="77777777" w:rsidR="00F04A60" w:rsidRPr="002904D9" w:rsidRDefault="00F04A60" w:rsidP="002D72A6">
      <w:pPr>
        <w:pStyle w:val="a9"/>
        <w:numPr>
          <w:ilvl w:val="0"/>
          <w:numId w:val="57"/>
        </w:numPr>
        <w:ind w:left="0" w:firstLine="709"/>
        <w:rPr>
          <w:szCs w:val="24"/>
        </w:rPr>
      </w:pPr>
      <w:r w:rsidRPr="002904D9">
        <w:rPr>
          <w:szCs w:val="24"/>
        </w:rPr>
        <w:t>поддержка спорта и пропаганда здорового образа жизни;</w:t>
      </w:r>
    </w:p>
    <w:p w14:paraId="7C293AC0" w14:textId="77777777" w:rsidR="00F04A60" w:rsidRPr="002904D9" w:rsidRDefault="00F04A60" w:rsidP="002D72A6">
      <w:pPr>
        <w:pStyle w:val="a9"/>
        <w:numPr>
          <w:ilvl w:val="0"/>
          <w:numId w:val="57"/>
        </w:numPr>
        <w:ind w:left="0" w:firstLine="709"/>
        <w:rPr>
          <w:szCs w:val="24"/>
        </w:rPr>
      </w:pPr>
      <w:r w:rsidRPr="002904D9">
        <w:rPr>
          <w:szCs w:val="24"/>
        </w:rPr>
        <w:t>сохранение культурного наследия России;</w:t>
      </w:r>
    </w:p>
    <w:p w14:paraId="54BFDA59" w14:textId="77777777" w:rsidR="00F04A60" w:rsidRPr="002904D9" w:rsidRDefault="00F04A60" w:rsidP="002D72A6">
      <w:pPr>
        <w:pStyle w:val="a9"/>
        <w:numPr>
          <w:ilvl w:val="0"/>
          <w:numId w:val="57"/>
        </w:numPr>
        <w:ind w:left="0" w:firstLine="709"/>
        <w:rPr>
          <w:szCs w:val="24"/>
        </w:rPr>
      </w:pPr>
      <w:r w:rsidRPr="002904D9">
        <w:rPr>
          <w:szCs w:val="24"/>
        </w:rPr>
        <w:t>поддержка отраслевых программ благотворительной деятельности;</w:t>
      </w:r>
    </w:p>
    <w:p w14:paraId="5F28793F" w14:textId="77777777" w:rsidR="00F04A60" w:rsidRPr="002904D9" w:rsidRDefault="00F04A60" w:rsidP="002D72A6">
      <w:pPr>
        <w:pStyle w:val="a9"/>
        <w:numPr>
          <w:ilvl w:val="0"/>
          <w:numId w:val="57"/>
        </w:numPr>
        <w:ind w:left="0" w:firstLine="709"/>
        <w:rPr>
          <w:szCs w:val="24"/>
        </w:rPr>
      </w:pPr>
      <w:r w:rsidRPr="002904D9">
        <w:rPr>
          <w:szCs w:val="24"/>
        </w:rPr>
        <w:t xml:space="preserve">оказание помощи работникам </w:t>
      </w:r>
      <w:r>
        <w:rPr>
          <w:szCs w:val="24"/>
        </w:rPr>
        <w:t>Компании</w:t>
      </w:r>
      <w:r w:rsidRPr="002904D9">
        <w:rPr>
          <w:szCs w:val="24"/>
        </w:rPr>
        <w:t xml:space="preserve"> </w:t>
      </w:r>
      <w:r>
        <w:rPr>
          <w:szCs w:val="24"/>
        </w:rPr>
        <w:t>и членам</w:t>
      </w:r>
      <w:r w:rsidRPr="002904D9">
        <w:rPr>
          <w:szCs w:val="24"/>
        </w:rPr>
        <w:t xml:space="preserve"> их семей (супруг</w:t>
      </w:r>
      <w:r>
        <w:rPr>
          <w:szCs w:val="24"/>
        </w:rPr>
        <w:t>ам</w:t>
      </w:r>
      <w:r w:rsidRPr="002904D9">
        <w:rPr>
          <w:szCs w:val="24"/>
        </w:rPr>
        <w:t>, родител</w:t>
      </w:r>
      <w:r>
        <w:rPr>
          <w:szCs w:val="24"/>
        </w:rPr>
        <w:t>ям</w:t>
      </w:r>
      <w:r w:rsidRPr="002904D9">
        <w:rPr>
          <w:szCs w:val="24"/>
        </w:rPr>
        <w:t xml:space="preserve"> и дет</w:t>
      </w:r>
      <w:r>
        <w:rPr>
          <w:szCs w:val="24"/>
        </w:rPr>
        <w:t>ям</w:t>
      </w:r>
      <w:r w:rsidRPr="002904D9">
        <w:rPr>
          <w:szCs w:val="24"/>
        </w:rPr>
        <w:t>)</w:t>
      </w:r>
      <w:r>
        <w:rPr>
          <w:szCs w:val="24"/>
        </w:rPr>
        <w:t xml:space="preserve"> в</w:t>
      </w:r>
      <w:r w:rsidRPr="002904D9">
        <w:rPr>
          <w:szCs w:val="24"/>
        </w:rPr>
        <w:t xml:space="preserve"> дорогостоящ</w:t>
      </w:r>
      <w:r>
        <w:rPr>
          <w:szCs w:val="24"/>
        </w:rPr>
        <w:t>ем</w:t>
      </w:r>
      <w:r w:rsidRPr="002904D9">
        <w:rPr>
          <w:szCs w:val="24"/>
        </w:rPr>
        <w:t xml:space="preserve"> лечени</w:t>
      </w:r>
      <w:r>
        <w:rPr>
          <w:szCs w:val="24"/>
        </w:rPr>
        <w:t>и</w:t>
      </w:r>
      <w:r w:rsidRPr="002904D9">
        <w:rPr>
          <w:szCs w:val="24"/>
        </w:rPr>
        <w:t xml:space="preserve">, </w:t>
      </w:r>
      <w:r>
        <w:rPr>
          <w:szCs w:val="24"/>
        </w:rPr>
        <w:t xml:space="preserve">которое </w:t>
      </w:r>
      <w:r w:rsidRPr="002904D9">
        <w:rPr>
          <w:szCs w:val="24"/>
        </w:rPr>
        <w:t>не оплачивае</w:t>
      </w:r>
      <w:r>
        <w:rPr>
          <w:szCs w:val="24"/>
        </w:rPr>
        <w:t>тся</w:t>
      </w:r>
      <w:r w:rsidRPr="002904D9">
        <w:rPr>
          <w:szCs w:val="24"/>
        </w:rPr>
        <w:t xml:space="preserve"> </w:t>
      </w:r>
      <w:r>
        <w:rPr>
          <w:szCs w:val="24"/>
        </w:rPr>
        <w:t>по</w:t>
      </w:r>
      <w:r w:rsidRPr="002904D9">
        <w:rPr>
          <w:szCs w:val="24"/>
        </w:rPr>
        <w:t xml:space="preserve"> договору медицинского страхования и стоимость которого превышает среднемесячный доход </w:t>
      </w:r>
      <w:r>
        <w:rPr>
          <w:szCs w:val="24"/>
        </w:rPr>
        <w:t>сотрудника</w:t>
      </w:r>
      <w:r w:rsidRPr="002904D9">
        <w:rPr>
          <w:szCs w:val="24"/>
        </w:rPr>
        <w:t>;</w:t>
      </w:r>
    </w:p>
    <w:p w14:paraId="2EC05BD3" w14:textId="77777777" w:rsidR="00F04A60" w:rsidRPr="002904D9" w:rsidRDefault="00F04A60" w:rsidP="002D72A6">
      <w:pPr>
        <w:pStyle w:val="a9"/>
        <w:numPr>
          <w:ilvl w:val="0"/>
          <w:numId w:val="57"/>
        </w:numPr>
        <w:ind w:left="0" w:firstLine="709"/>
        <w:rPr>
          <w:szCs w:val="24"/>
        </w:rPr>
      </w:pPr>
      <w:r w:rsidRPr="002904D9">
        <w:rPr>
          <w:szCs w:val="24"/>
        </w:rPr>
        <w:t>оказание помощи пострадавшим в чрезвычайных ситуациях (стихийных бедствиях, вооруженных конфликтах и т.</w:t>
      </w:r>
      <w:r>
        <w:rPr>
          <w:szCs w:val="24"/>
        </w:rPr>
        <w:t> </w:t>
      </w:r>
      <w:r w:rsidRPr="002904D9">
        <w:rPr>
          <w:szCs w:val="24"/>
        </w:rPr>
        <w:t>п.).</w:t>
      </w:r>
    </w:p>
    <w:p w14:paraId="248F83BF" w14:textId="77777777" w:rsidR="00F04A60" w:rsidRPr="006570FE" w:rsidRDefault="00F04A60" w:rsidP="00F04A60">
      <w:pPr>
        <w:rPr>
          <w:szCs w:val="24"/>
        </w:rPr>
      </w:pPr>
      <w:r w:rsidRPr="006570FE">
        <w:rPr>
          <w:szCs w:val="24"/>
        </w:rPr>
        <w:t>Все решения об оказании благотворительной помощи принимаются Советом директоров в соответствии с Уставом и на основании предложений Комиссии по вопросам оказания благотворительной помощи</w:t>
      </w:r>
      <w:r>
        <w:rPr>
          <w:szCs w:val="24"/>
        </w:rPr>
        <w:t>.</w:t>
      </w:r>
    </w:p>
    <w:p w14:paraId="30BE04EA" w14:textId="77777777" w:rsidR="00F04A60" w:rsidRPr="006570FE" w:rsidRDefault="00F04A60" w:rsidP="00F04A60">
      <w:pPr>
        <w:rPr>
          <w:szCs w:val="24"/>
        </w:rPr>
      </w:pPr>
      <w:r>
        <w:rPr>
          <w:szCs w:val="24"/>
        </w:rPr>
        <w:t>Б</w:t>
      </w:r>
      <w:r w:rsidRPr="006570FE">
        <w:rPr>
          <w:szCs w:val="24"/>
        </w:rPr>
        <w:t>лаготворительны</w:t>
      </w:r>
      <w:r>
        <w:rPr>
          <w:szCs w:val="24"/>
        </w:rPr>
        <w:t>е</w:t>
      </w:r>
      <w:r w:rsidRPr="006570FE">
        <w:rPr>
          <w:szCs w:val="24"/>
        </w:rPr>
        <w:t xml:space="preserve"> мероприятия ПАО</w:t>
      </w:r>
      <w:r>
        <w:rPr>
          <w:szCs w:val="24"/>
        </w:rPr>
        <w:t> «</w:t>
      </w:r>
      <w:r w:rsidRPr="006570FE">
        <w:rPr>
          <w:szCs w:val="24"/>
        </w:rPr>
        <w:t>ТрансКонтейнер</w:t>
      </w:r>
      <w:r>
        <w:rPr>
          <w:szCs w:val="24"/>
        </w:rPr>
        <w:t>»</w:t>
      </w:r>
      <w:r w:rsidRPr="006570FE">
        <w:rPr>
          <w:szCs w:val="24"/>
        </w:rPr>
        <w:t xml:space="preserve"> в 2014</w:t>
      </w:r>
      <w:r>
        <w:rPr>
          <w:szCs w:val="24"/>
        </w:rPr>
        <w:t> г.</w:t>
      </w:r>
      <w:r w:rsidRPr="006570FE">
        <w:rPr>
          <w:szCs w:val="24"/>
        </w:rPr>
        <w:t>:</w:t>
      </w:r>
    </w:p>
    <w:p w14:paraId="04CF4646" w14:textId="77777777" w:rsidR="00F04A60" w:rsidRPr="006570FE" w:rsidRDefault="00F04A60" w:rsidP="00F04A60">
      <w:pPr>
        <w:rPr>
          <w:szCs w:val="24"/>
        </w:rPr>
      </w:pPr>
      <w:r>
        <w:rPr>
          <w:szCs w:val="24"/>
        </w:rPr>
        <w:t>–</w:t>
      </w:r>
      <w:r w:rsidRPr="006570FE">
        <w:rPr>
          <w:szCs w:val="24"/>
        </w:rPr>
        <w:t xml:space="preserve"> оказание помощи</w:t>
      </w:r>
      <w:r>
        <w:rPr>
          <w:szCs w:val="24"/>
        </w:rPr>
        <w:t xml:space="preserve"> </w:t>
      </w:r>
      <w:r w:rsidRPr="006570FE">
        <w:rPr>
          <w:szCs w:val="24"/>
        </w:rPr>
        <w:t xml:space="preserve">Посольству Российской Федерации в Словацкой республике </w:t>
      </w:r>
      <w:r>
        <w:rPr>
          <w:szCs w:val="24"/>
        </w:rPr>
        <w:t>в</w:t>
      </w:r>
      <w:r w:rsidRPr="006570FE">
        <w:rPr>
          <w:szCs w:val="24"/>
        </w:rPr>
        <w:t xml:space="preserve"> создани</w:t>
      </w:r>
      <w:r>
        <w:rPr>
          <w:szCs w:val="24"/>
        </w:rPr>
        <w:t>и</w:t>
      </w:r>
      <w:r w:rsidRPr="006570FE">
        <w:rPr>
          <w:szCs w:val="24"/>
        </w:rPr>
        <w:t xml:space="preserve"> системы освещения Центрального мемориального комплекса </w:t>
      </w:r>
      <w:r>
        <w:rPr>
          <w:szCs w:val="24"/>
        </w:rPr>
        <w:t>«</w:t>
      </w:r>
      <w:r w:rsidRPr="006570FE">
        <w:rPr>
          <w:szCs w:val="24"/>
        </w:rPr>
        <w:t>Славин</w:t>
      </w:r>
      <w:r>
        <w:rPr>
          <w:szCs w:val="24"/>
        </w:rPr>
        <w:t>»</w:t>
      </w:r>
      <w:r w:rsidRPr="006570FE">
        <w:rPr>
          <w:szCs w:val="24"/>
        </w:rPr>
        <w:t xml:space="preserve"> в размере 0,9</w:t>
      </w:r>
      <w:r>
        <w:rPr>
          <w:szCs w:val="24"/>
        </w:rPr>
        <w:t> млн руб.</w:t>
      </w:r>
      <w:r w:rsidRPr="006570FE">
        <w:rPr>
          <w:szCs w:val="24"/>
        </w:rPr>
        <w:t>;</w:t>
      </w:r>
    </w:p>
    <w:p w14:paraId="1EC7A6ED" w14:textId="77777777" w:rsidR="00F04A60" w:rsidRPr="006570FE" w:rsidRDefault="00F04A60" w:rsidP="00F04A60">
      <w:pPr>
        <w:rPr>
          <w:szCs w:val="24"/>
        </w:rPr>
      </w:pPr>
      <w:r>
        <w:rPr>
          <w:szCs w:val="24"/>
        </w:rPr>
        <w:t>–</w:t>
      </w:r>
      <w:r w:rsidRPr="006570FE">
        <w:rPr>
          <w:szCs w:val="24"/>
        </w:rPr>
        <w:t xml:space="preserve"> оказание помощи Благотворительному фонду </w:t>
      </w:r>
      <w:r>
        <w:rPr>
          <w:szCs w:val="24"/>
        </w:rPr>
        <w:t>«</w:t>
      </w:r>
      <w:r w:rsidRPr="006570FE">
        <w:rPr>
          <w:szCs w:val="24"/>
        </w:rPr>
        <w:t>Транссоюз</w:t>
      </w:r>
      <w:r>
        <w:rPr>
          <w:szCs w:val="24"/>
        </w:rPr>
        <w:t>»</w:t>
      </w:r>
      <w:r w:rsidRPr="006570FE">
        <w:rPr>
          <w:szCs w:val="24"/>
        </w:rPr>
        <w:t xml:space="preserve"> в размере 63</w:t>
      </w:r>
      <w:r>
        <w:rPr>
          <w:szCs w:val="24"/>
        </w:rPr>
        <w:t xml:space="preserve"> млн руб. </w:t>
      </w:r>
      <w:r w:rsidRPr="006570FE">
        <w:rPr>
          <w:szCs w:val="24"/>
        </w:rPr>
        <w:t xml:space="preserve">на реализацию благотворительной программы </w:t>
      </w:r>
      <w:r>
        <w:rPr>
          <w:szCs w:val="24"/>
        </w:rPr>
        <w:t>«</w:t>
      </w:r>
      <w:r w:rsidRPr="006570FE">
        <w:rPr>
          <w:szCs w:val="24"/>
        </w:rPr>
        <w:t>Книга благих дел</w:t>
      </w:r>
      <w:r>
        <w:rPr>
          <w:szCs w:val="24"/>
        </w:rPr>
        <w:t>»</w:t>
      </w:r>
      <w:r w:rsidRPr="006570FE">
        <w:rPr>
          <w:szCs w:val="24"/>
        </w:rPr>
        <w:t>;</w:t>
      </w:r>
    </w:p>
    <w:p w14:paraId="6C5B8E1D" w14:textId="77777777" w:rsidR="00F04A60" w:rsidRPr="006570FE" w:rsidRDefault="00F04A60" w:rsidP="00F04A60">
      <w:pPr>
        <w:rPr>
          <w:szCs w:val="24"/>
        </w:rPr>
      </w:pPr>
      <w:r>
        <w:rPr>
          <w:szCs w:val="24"/>
        </w:rPr>
        <w:t>–</w:t>
      </w:r>
      <w:r w:rsidRPr="006570FE">
        <w:rPr>
          <w:szCs w:val="24"/>
        </w:rPr>
        <w:t xml:space="preserve"> оказание помощи </w:t>
      </w:r>
      <w:r>
        <w:rPr>
          <w:szCs w:val="24"/>
        </w:rPr>
        <w:t>в</w:t>
      </w:r>
      <w:r w:rsidRPr="006570FE">
        <w:rPr>
          <w:szCs w:val="24"/>
        </w:rPr>
        <w:t xml:space="preserve"> проведени</w:t>
      </w:r>
      <w:r>
        <w:rPr>
          <w:szCs w:val="24"/>
        </w:rPr>
        <w:t>и</w:t>
      </w:r>
      <w:r w:rsidRPr="006570FE">
        <w:rPr>
          <w:szCs w:val="24"/>
        </w:rPr>
        <w:t xml:space="preserve"> Московского парамузыкального фестиваля в размере 0,3</w:t>
      </w:r>
      <w:r>
        <w:rPr>
          <w:szCs w:val="24"/>
        </w:rPr>
        <w:t> млн руб.</w:t>
      </w:r>
      <w:r w:rsidRPr="006570FE">
        <w:rPr>
          <w:szCs w:val="24"/>
        </w:rPr>
        <w:t xml:space="preserve">; </w:t>
      </w:r>
    </w:p>
    <w:p w14:paraId="0F67DB56" w14:textId="77777777" w:rsidR="00F04A60" w:rsidRPr="006570FE" w:rsidRDefault="00F04A60" w:rsidP="00F04A60">
      <w:pPr>
        <w:rPr>
          <w:szCs w:val="24"/>
        </w:rPr>
      </w:pPr>
      <w:r>
        <w:rPr>
          <w:szCs w:val="24"/>
        </w:rPr>
        <w:t>–</w:t>
      </w:r>
      <w:r w:rsidRPr="006570FE">
        <w:rPr>
          <w:szCs w:val="24"/>
        </w:rPr>
        <w:t xml:space="preserve"> оказание помощи НП</w:t>
      </w:r>
      <w:r>
        <w:rPr>
          <w:szCs w:val="24"/>
        </w:rPr>
        <w:t> «</w:t>
      </w:r>
      <w:r w:rsidRPr="006570FE">
        <w:rPr>
          <w:szCs w:val="24"/>
        </w:rPr>
        <w:t>Хоккейный клуб Локомотив</w:t>
      </w:r>
      <w:r>
        <w:rPr>
          <w:szCs w:val="24"/>
        </w:rPr>
        <w:t>»</w:t>
      </w:r>
      <w:r w:rsidRPr="006570FE">
        <w:rPr>
          <w:szCs w:val="24"/>
        </w:rPr>
        <w:t xml:space="preserve"> г</w:t>
      </w:r>
      <w:r>
        <w:rPr>
          <w:szCs w:val="24"/>
        </w:rPr>
        <w:t>орода</w:t>
      </w:r>
      <w:r w:rsidRPr="006570FE">
        <w:rPr>
          <w:szCs w:val="24"/>
        </w:rPr>
        <w:t xml:space="preserve"> Ярославл</w:t>
      </w:r>
      <w:r>
        <w:rPr>
          <w:szCs w:val="24"/>
        </w:rPr>
        <w:t>я</w:t>
      </w:r>
      <w:r w:rsidRPr="006570FE">
        <w:rPr>
          <w:szCs w:val="24"/>
        </w:rPr>
        <w:t xml:space="preserve"> на содержание двух детско-юношеских школ в размере 30,0</w:t>
      </w:r>
      <w:r>
        <w:rPr>
          <w:szCs w:val="24"/>
        </w:rPr>
        <w:t> млн руб.</w:t>
      </w:r>
      <w:r w:rsidRPr="006570FE">
        <w:rPr>
          <w:szCs w:val="24"/>
        </w:rPr>
        <w:t xml:space="preserve">; </w:t>
      </w:r>
    </w:p>
    <w:p w14:paraId="1E561BD4" w14:textId="77777777" w:rsidR="00F04A60" w:rsidRPr="006570FE" w:rsidRDefault="00F04A60" w:rsidP="00F04A60">
      <w:pPr>
        <w:rPr>
          <w:szCs w:val="24"/>
        </w:rPr>
      </w:pPr>
      <w:r>
        <w:rPr>
          <w:szCs w:val="24"/>
        </w:rPr>
        <w:t>–</w:t>
      </w:r>
      <w:r w:rsidRPr="006570FE">
        <w:rPr>
          <w:szCs w:val="24"/>
        </w:rPr>
        <w:t xml:space="preserve"> оказание помощи Негосударственному образовательному учреждению</w:t>
      </w:r>
      <w:r>
        <w:rPr>
          <w:szCs w:val="24"/>
        </w:rPr>
        <w:t xml:space="preserve"> </w:t>
      </w:r>
      <w:r w:rsidRPr="006570FE">
        <w:rPr>
          <w:szCs w:val="24"/>
        </w:rPr>
        <w:t>ЦСО</w:t>
      </w:r>
      <w:r>
        <w:rPr>
          <w:szCs w:val="24"/>
        </w:rPr>
        <w:t> «</w:t>
      </w:r>
      <w:r w:rsidRPr="006570FE">
        <w:rPr>
          <w:szCs w:val="24"/>
        </w:rPr>
        <w:t>Локомотив</w:t>
      </w:r>
      <w:r>
        <w:rPr>
          <w:szCs w:val="24"/>
        </w:rPr>
        <w:t>»</w:t>
      </w:r>
      <w:r w:rsidRPr="006570FE">
        <w:rPr>
          <w:szCs w:val="24"/>
        </w:rPr>
        <w:t xml:space="preserve"> на его функционирование в 2014 </w:t>
      </w:r>
      <w:r>
        <w:rPr>
          <w:szCs w:val="24"/>
        </w:rPr>
        <w:t>г.у</w:t>
      </w:r>
      <w:r w:rsidRPr="006570FE">
        <w:rPr>
          <w:szCs w:val="24"/>
        </w:rPr>
        <w:t xml:space="preserve"> в размере 70,0</w:t>
      </w:r>
      <w:r>
        <w:rPr>
          <w:szCs w:val="24"/>
        </w:rPr>
        <w:t> млн руб.</w:t>
      </w:r>
      <w:r w:rsidRPr="006570FE">
        <w:rPr>
          <w:szCs w:val="24"/>
        </w:rPr>
        <w:t xml:space="preserve">; </w:t>
      </w:r>
    </w:p>
    <w:p w14:paraId="68766696" w14:textId="77777777" w:rsidR="00F04A60" w:rsidRPr="006570FE" w:rsidRDefault="00F04A60" w:rsidP="00F04A60">
      <w:pPr>
        <w:rPr>
          <w:szCs w:val="24"/>
        </w:rPr>
      </w:pPr>
      <w:r>
        <w:rPr>
          <w:szCs w:val="24"/>
        </w:rPr>
        <w:t>–</w:t>
      </w:r>
      <w:r w:rsidRPr="006570FE">
        <w:rPr>
          <w:szCs w:val="24"/>
        </w:rPr>
        <w:t xml:space="preserve"> оказание помощи Свердловской областной общественной организации </w:t>
      </w:r>
      <w:r>
        <w:rPr>
          <w:szCs w:val="24"/>
        </w:rPr>
        <w:t>«</w:t>
      </w:r>
      <w:r w:rsidRPr="006570FE">
        <w:rPr>
          <w:szCs w:val="24"/>
        </w:rPr>
        <w:t xml:space="preserve">Волейбольный клуб </w:t>
      </w:r>
      <w:r>
        <w:rPr>
          <w:szCs w:val="24"/>
        </w:rPr>
        <w:t>«</w:t>
      </w:r>
      <w:r w:rsidRPr="006570FE">
        <w:rPr>
          <w:szCs w:val="24"/>
        </w:rPr>
        <w:t>Локомотив</w:t>
      </w:r>
      <w:r>
        <w:rPr>
          <w:szCs w:val="24"/>
        </w:rPr>
        <w:t>–</w:t>
      </w:r>
      <w:r w:rsidRPr="006570FE">
        <w:rPr>
          <w:szCs w:val="24"/>
        </w:rPr>
        <w:t>Изумруд</w:t>
      </w:r>
      <w:r>
        <w:rPr>
          <w:szCs w:val="24"/>
        </w:rPr>
        <w:t>»</w:t>
      </w:r>
      <w:r w:rsidRPr="006570FE">
        <w:rPr>
          <w:szCs w:val="24"/>
        </w:rPr>
        <w:t xml:space="preserve"> на развитие детско-юношеского спорта в размере 1,0</w:t>
      </w:r>
      <w:r>
        <w:rPr>
          <w:szCs w:val="24"/>
        </w:rPr>
        <w:t> млн руб.</w:t>
      </w:r>
      <w:r w:rsidRPr="006570FE">
        <w:rPr>
          <w:szCs w:val="24"/>
        </w:rPr>
        <w:t xml:space="preserve">; </w:t>
      </w:r>
    </w:p>
    <w:p w14:paraId="214A68C7" w14:textId="77777777" w:rsidR="00F04A60" w:rsidRPr="006570FE" w:rsidRDefault="00F04A60" w:rsidP="00F04A60">
      <w:pPr>
        <w:rPr>
          <w:szCs w:val="24"/>
        </w:rPr>
      </w:pPr>
      <w:r>
        <w:rPr>
          <w:szCs w:val="24"/>
        </w:rPr>
        <w:t>–</w:t>
      </w:r>
      <w:r w:rsidRPr="006570FE">
        <w:rPr>
          <w:szCs w:val="24"/>
        </w:rPr>
        <w:t xml:space="preserve"> оказание помощи Благотворительному фонду </w:t>
      </w:r>
      <w:r>
        <w:rPr>
          <w:szCs w:val="24"/>
        </w:rPr>
        <w:t>«</w:t>
      </w:r>
      <w:r w:rsidRPr="006570FE">
        <w:rPr>
          <w:szCs w:val="24"/>
        </w:rPr>
        <w:t>Будь человеком</w:t>
      </w:r>
      <w:r>
        <w:rPr>
          <w:szCs w:val="24"/>
        </w:rPr>
        <w:t xml:space="preserve">» </w:t>
      </w:r>
      <w:r w:rsidRPr="006570FE">
        <w:rPr>
          <w:szCs w:val="24"/>
        </w:rPr>
        <w:t>в приобретении медицинских препаратов и изделий для лечения детей в размере 2,1</w:t>
      </w:r>
      <w:r>
        <w:rPr>
          <w:szCs w:val="24"/>
        </w:rPr>
        <w:t> млн руб.</w:t>
      </w:r>
      <w:r w:rsidRPr="006570FE">
        <w:rPr>
          <w:szCs w:val="24"/>
        </w:rPr>
        <w:t>;</w:t>
      </w:r>
    </w:p>
    <w:p w14:paraId="3EA25D6E" w14:textId="77777777" w:rsidR="00F04A60" w:rsidRPr="006570FE" w:rsidRDefault="00F04A60" w:rsidP="00F04A60">
      <w:pPr>
        <w:rPr>
          <w:szCs w:val="24"/>
        </w:rPr>
      </w:pPr>
      <w:r>
        <w:rPr>
          <w:szCs w:val="24"/>
        </w:rPr>
        <w:lastRenderedPageBreak/>
        <w:t>–</w:t>
      </w:r>
      <w:r w:rsidRPr="006570FE">
        <w:rPr>
          <w:szCs w:val="24"/>
        </w:rPr>
        <w:t xml:space="preserve"> оказание помощи Благотворительному общественному фонду </w:t>
      </w:r>
      <w:r>
        <w:rPr>
          <w:szCs w:val="24"/>
        </w:rPr>
        <w:t>«</w:t>
      </w:r>
      <w:r w:rsidRPr="006570FE">
        <w:rPr>
          <w:szCs w:val="24"/>
        </w:rPr>
        <w:t>Иллюстрированные книжки для маленьких слепых детей</w:t>
      </w:r>
      <w:r>
        <w:rPr>
          <w:szCs w:val="24"/>
        </w:rPr>
        <w:t xml:space="preserve">» </w:t>
      </w:r>
      <w:r w:rsidRPr="006570FE">
        <w:rPr>
          <w:szCs w:val="24"/>
        </w:rPr>
        <w:t>в приобретении 162</w:t>
      </w:r>
      <w:r>
        <w:rPr>
          <w:szCs w:val="24"/>
        </w:rPr>
        <w:t> </w:t>
      </w:r>
      <w:r w:rsidRPr="006570FE">
        <w:rPr>
          <w:szCs w:val="24"/>
        </w:rPr>
        <w:t>комплектов</w:t>
      </w:r>
      <w:r>
        <w:rPr>
          <w:szCs w:val="24"/>
        </w:rPr>
        <w:t xml:space="preserve"> </w:t>
      </w:r>
      <w:r w:rsidRPr="006570FE">
        <w:rPr>
          <w:szCs w:val="24"/>
        </w:rPr>
        <w:t>книг для детей-инвалидов по зрению в размере 0,9</w:t>
      </w:r>
      <w:r>
        <w:rPr>
          <w:szCs w:val="24"/>
        </w:rPr>
        <w:t> млн</w:t>
      </w:r>
      <w:r>
        <w:rPr>
          <w:szCs w:val="24"/>
          <w:lang w:val="en-US"/>
        </w:rPr>
        <w:t> </w:t>
      </w:r>
      <w:r>
        <w:rPr>
          <w:szCs w:val="24"/>
        </w:rPr>
        <w:t>руб.</w:t>
      </w:r>
      <w:r w:rsidRPr="006570FE">
        <w:rPr>
          <w:szCs w:val="24"/>
        </w:rPr>
        <w:t>;</w:t>
      </w:r>
    </w:p>
    <w:p w14:paraId="75E71535" w14:textId="77777777" w:rsidR="00F04A60" w:rsidRPr="006570FE" w:rsidRDefault="00F04A60" w:rsidP="00F04A60">
      <w:pPr>
        <w:rPr>
          <w:szCs w:val="24"/>
        </w:rPr>
      </w:pPr>
      <w:r w:rsidRPr="00176CDF">
        <w:rPr>
          <w:szCs w:val="24"/>
        </w:rPr>
        <w:t>–</w:t>
      </w:r>
      <w:r w:rsidRPr="006570FE">
        <w:rPr>
          <w:szCs w:val="24"/>
        </w:rPr>
        <w:t xml:space="preserve"> оказание благотворительной помощи Государственному казенному учреждению здравоохранения Московской области </w:t>
      </w:r>
      <w:r>
        <w:rPr>
          <w:szCs w:val="24"/>
        </w:rPr>
        <w:t>«</w:t>
      </w:r>
      <w:r w:rsidRPr="006570FE">
        <w:rPr>
          <w:szCs w:val="24"/>
        </w:rPr>
        <w:t>Малаховский детский туберкулезный санаторий</w:t>
      </w:r>
      <w:r>
        <w:rPr>
          <w:szCs w:val="24"/>
        </w:rPr>
        <w:t>»</w:t>
      </w:r>
      <w:r w:rsidRPr="006570FE">
        <w:rPr>
          <w:szCs w:val="24"/>
        </w:rPr>
        <w:t xml:space="preserve"> на приобретение детской мебели в размере 0,5</w:t>
      </w:r>
      <w:r>
        <w:rPr>
          <w:szCs w:val="24"/>
          <w:lang w:val="en-US"/>
        </w:rPr>
        <w:t> </w:t>
      </w:r>
      <w:r>
        <w:rPr>
          <w:szCs w:val="24"/>
        </w:rPr>
        <w:t>млн руб.</w:t>
      </w:r>
      <w:r w:rsidRPr="006570FE">
        <w:rPr>
          <w:szCs w:val="24"/>
        </w:rPr>
        <w:t>;</w:t>
      </w:r>
    </w:p>
    <w:p w14:paraId="3D2580B3" w14:textId="77777777" w:rsidR="00F04A60" w:rsidRPr="006570FE" w:rsidRDefault="00F04A60" w:rsidP="00F04A60">
      <w:pPr>
        <w:rPr>
          <w:szCs w:val="24"/>
        </w:rPr>
      </w:pPr>
      <w:r>
        <w:rPr>
          <w:szCs w:val="24"/>
        </w:rPr>
        <w:t>–</w:t>
      </w:r>
      <w:r w:rsidRPr="006570FE">
        <w:rPr>
          <w:szCs w:val="24"/>
        </w:rPr>
        <w:t xml:space="preserve"> перечисление пожертвования Фонду целевого капитала </w:t>
      </w:r>
      <w:r>
        <w:rPr>
          <w:szCs w:val="24"/>
        </w:rPr>
        <w:t>«</w:t>
      </w:r>
      <w:r w:rsidRPr="006570FE">
        <w:rPr>
          <w:szCs w:val="24"/>
        </w:rPr>
        <w:t>Истоки</w:t>
      </w:r>
      <w:r>
        <w:rPr>
          <w:szCs w:val="24"/>
        </w:rPr>
        <w:t>»</w:t>
      </w:r>
      <w:r w:rsidRPr="006570FE">
        <w:rPr>
          <w:szCs w:val="24"/>
        </w:rPr>
        <w:t xml:space="preserve"> на финансирование благотворительной программы </w:t>
      </w:r>
      <w:r>
        <w:rPr>
          <w:szCs w:val="24"/>
        </w:rPr>
        <w:t>«</w:t>
      </w:r>
      <w:r w:rsidRPr="006570FE">
        <w:rPr>
          <w:szCs w:val="24"/>
        </w:rPr>
        <w:t>Святость материнства</w:t>
      </w:r>
      <w:r>
        <w:rPr>
          <w:szCs w:val="24"/>
        </w:rPr>
        <w:t>»</w:t>
      </w:r>
      <w:r w:rsidRPr="006570FE">
        <w:rPr>
          <w:szCs w:val="24"/>
        </w:rPr>
        <w:t xml:space="preserve"> в размере 10</w:t>
      </w:r>
      <w:r>
        <w:rPr>
          <w:szCs w:val="24"/>
        </w:rPr>
        <w:t> млн руб.</w:t>
      </w:r>
      <w:r w:rsidRPr="006570FE">
        <w:rPr>
          <w:szCs w:val="24"/>
        </w:rPr>
        <w:t>;</w:t>
      </w:r>
    </w:p>
    <w:p w14:paraId="62C722D3" w14:textId="77777777" w:rsidR="00F04A60" w:rsidRPr="006570FE" w:rsidRDefault="00F04A60" w:rsidP="00F04A60">
      <w:pPr>
        <w:rPr>
          <w:szCs w:val="24"/>
        </w:rPr>
      </w:pPr>
      <w:r>
        <w:rPr>
          <w:szCs w:val="24"/>
        </w:rPr>
        <w:t>–</w:t>
      </w:r>
      <w:r w:rsidRPr="006570FE">
        <w:rPr>
          <w:szCs w:val="24"/>
        </w:rPr>
        <w:t xml:space="preserve"> оказание благотворительной помощи религиозным организациям на общую сумму 0,8</w:t>
      </w:r>
      <w:r>
        <w:rPr>
          <w:szCs w:val="24"/>
        </w:rPr>
        <w:t> млн</w:t>
      </w:r>
      <w:r>
        <w:rPr>
          <w:szCs w:val="24"/>
          <w:lang w:val="en-US"/>
        </w:rPr>
        <w:t> </w:t>
      </w:r>
      <w:r>
        <w:rPr>
          <w:szCs w:val="24"/>
        </w:rPr>
        <w:t>руб.</w:t>
      </w:r>
      <w:r w:rsidRPr="006570FE">
        <w:rPr>
          <w:szCs w:val="24"/>
        </w:rPr>
        <w:t>;</w:t>
      </w:r>
    </w:p>
    <w:p w14:paraId="0C8FE3A7" w14:textId="77777777" w:rsidR="00F04A60" w:rsidRPr="006570FE" w:rsidRDefault="00F04A60" w:rsidP="00F04A60">
      <w:pPr>
        <w:rPr>
          <w:szCs w:val="24"/>
        </w:rPr>
      </w:pPr>
      <w:r w:rsidRPr="00176CDF">
        <w:rPr>
          <w:szCs w:val="24"/>
        </w:rPr>
        <w:t>–</w:t>
      </w:r>
      <w:r w:rsidRPr="006570FE">
        <w:rPr>
          <w:szCs w:val="24"/>
        </w:rPr>
        <w:t xml:space="preserve"> оказание целевой помощи на оплату лечения и приобретения медицинских препаратов больным детям</w:t>
      </w:r>
      <w:r>
        <w:rPr>
          <w:szCs w:val="24"/>
        </w:rPr>
        <w:t xml:space="preserve"> </w:t>
      </w:r>
      <w:r w:rsidRPr="006570FE">
        <w:rPr>
          <w:szCs w:val="24"/>
        </w:rPr>
        <w:t>в размере</w:t>
      </w:r>
      <w:r>
        <w:rPr>
          <w:szCs w:val="24"/>
        </w:rPr>
        <w:t xml:space="preserve"> </w:t>
      </w:r>
      <w:r w:rsidRPr="006570FE">
        <w:rPr>
          <w:szCs w:val="24"/>
        </w:rPr>
        <w:t>5,3</w:t>
      </w:r>
      <w:r>
        <w:rPr>
          <w:szCs w:val="24"/>
        </w:rPr>
        <w:t> млн руб.</w:t>
      </w:r>
      <w:r w:rsidRPr="006570FE">
        <w:rPr>
          <w:szCs w:val="24"/>
        </w:rPr>
        <w:t>;</w:t>
      </w:r>
    </w:p>
    <w:p w14:paraId="071D3FD5" w14:textId="77777777" w:rsidR="00F04A60" w:rsidRPr="006570FE" w:rsidRDefault="00F04A60" w:rsidP="00F04A60">
      <w:pPr>
        <w:rPr>
          <w:szCs w:val="24"/>
        </w:rPr>
      </w:pPr>
      <w:r>
        <w:rPr>
          <w:szCs w:val="24"/>
        </w:rPr>
        <w:t>–</w:t>
      </w:r>
      <w:r w:rsidRPr="006570FE">
        <w:rPr>
          <w:szCs w:val="24"/>
        </w:rPr>
        <w:t xml:space="preserve"> оказание благотворительной помощи работникам </w:t>
      </w:r>
      <w:r>
        <w:rPr>
          <w:szCs w:val="24"/>
        </w:rPr>
        <w:t>Компании</w:t>
      </w:r>
      <w:r w:rsidRPr="006570FE">
        <w:rPr>
          <w:szCs w:val="24"/>
        </w:rPr>
        <w:t>, членам их семей, неработающим пенсионерам</w:t>
      </w:r>
      <w:r>
        <w:rPr>
          <w:szCs w:val="24"/>
        </w:rPr>
        <w:t xml:space="preserve"> </w:t>
      </w:r>
      <w:r w:rsidRPr="006570FE">
        <w:rPr>
          <w:szCs w:val="24"/>
        </w:rPr>
        <w:t>в сумме 10,1</w:t>
      </w:r>
      <w:r>
        <w:rPr>
          <w:szCs w:val="24"/>
        </w:rPr>
        <w:t> млн руб.</w:t>
      </w:r>
    </w:p>
    <w:p w14:paraId="082690C5" w14:textId="77777777" w:rsidR="00F04A60" w:rsidRDefault="00F04A60" w:rsidP="00F04A60">
      <w:pPr>
        <w:rPr>
          <w:szCs w:val="24"/>
        </w:rPr>
      </w:pPr>
      <w:r w:rsidRPr="006570FE">
        <w:rPr>
          <w:szCs w:val="24"/>
        </w:rPr>
        <w:t>В 2014</w:t>
      </w:r>
      <w:r>
        <w:rPr>
          <w:szCs w:val="24"/>
        </w:rPr>
        <w:t> г.</w:t>
      </w:r>
      <w:r w:rsidRPr="006570FE">
        <w:rPr>
          <w:szCs w:val="24"/>
        </w:rPr>
        <w:t xml:space="preserve"> на оказание благотворительной помощи направлено более 195</w:t>
      </w:r>
      <w:r>
        <w:rPr>
          <w:szCs w:val="24"/>
        </w:rPr>
        <w:t> млн</w:t>
      </w:r>
      <w:r>
        <w:rPr>
          <w:szCs w:val="24"/>
          <w:lang w:val="en-US"/>
        </w:rPr>
        <w:t> </w:t>
      </w:r>
      <w:r>
        <w:rPr>
          <w:szCs w:val="24"/>
        </w:rPr>
        <w:t>руб.</w:t>
      </w:r>
    </w:p>
    <w:p w14:paraId="4A8C867F" w14:textId="77777777" w:rsidR="00F04A60" w:rsidRPr="006570FE" w:rsidRDefault="00F04A60" w:rsidP="00F04A60"/>
    <w:p w14:paraId="0C108112" w14:textId="77777777" w:rsidR="00F04A60" w:rsidRDefault="00F04A60" w:rsidP="002D72A6">
      <w:pPr>
        <w:pStyle w:val="31"/>
        <w:numPr>
          <w:ilvl w:val="2"/>
          <w:numId w:val="60"/>
        </w:numPr>
      </w:pPr>
      <w:r>
        <w:t xml:space="preserve"> </w:t>
      </w:r>
      <w:bookmarkStart w:id="47" w:name="_Toc419913220"/>
      <w:r>
        <w:t>Экологическая безопасность</w:t>
      </w:r>
      <w:bookmarkEnd w:id="47"/>
    </w:p>
    <w:p w14:paraId="1DEAD9EC" w14:textId="77777777" w:rsidR="00F04A60" w:rsidRPr="0070308C" w:rsidRDefault="00F04A60" w:rsidP="00F04A60">
      <w:pPr>
        <w:spacing w:after="0"/>
        <w:rPr>
          <w:szCs w:val="24"/>
        </w:rPr>
      </w:pPr>
      <w:r w:rsidRPr="0070308C">
        <w:rPr>
          <w:szCs w:val="24"/>
        </w:rPr>
        <w:t>ОХРАНА ОКРУЖАЮЩЕЙ СРЕДЫ</w:t>
      </w:r>
    </w:p>
    <w:p w14:paraId="6900055E" w14:textId="77777777" w:rsidR="00F04A60" w:rsidRPr="00BB691E" w:rsidRDefault="00F04A60" w:rsidP="00F04A60">
      <w:pPr>
        <w:pStyle w:val="af4"/>
        <w:autoSpaceDE w:val="0"/>
        <w:autoSpaceDN w:val="0"/>
        <w:spacing w:after="0"/>
        <w:rPr>
          <w:rFonts w:eastAsia="Times New Roman"/>
          <w:sz w:val="24"/>
          <w:szCs w:val="24"/>
        </w:rPr>
      </w:pPr>
      <w:r w:rsidRPr="00BB691E">
        <w:rPr>
          <w:rFonts w:eastAsia="Times New Roman"/>
          <w:sz w:val="24"/>
          <w:szCs w:val="24"/>
        </w:rPr>
        <w:t>ПАО</w:t>
      </w:r>
      <w:r>
        <w:rPr>
          <w:rFonts w:eastAsia="Times New Roman"/>
          <w:sz w:val="24"/>
          <w:szCs w:val="24"/>
          <w:lang w:val="ru-RU"/>
        </w:rPr>
        <w:t> </w:t>
      </w:r>
      <w:r>
        <w:rPr>
          <w:rFonts w:eastAsia="Times New Roman"/>
          <w:sz w:val="24"/>
          <w:szCs w:val="24"/>
        </w:rPr>
        <w:t>«</w:t>
      </w:r>
      <w:r w:rsidRPr="00BB691E">
        <w:rPr>
          <w:rFonts w:eastAsia="Times New Roman"/>
          <w:sz w:val="24"/>
          <w:szCs w:val="24"/>
        </w:rPr>
        <w:t>ТрансКонтейнер</w:t>
      </w:r>
      <w:r>
        <w:rPr>
          <w:rFonts w:eastAsia="Times New Roman"/>
          <w:sz w:val="24"/>
          <w:szCs w:val="24"/>
        </w:rPr>
        <w:t>»</w:t>
      </w:r>
      <w:r w:rsidRPr="00BB691E">
        <w:rPr>
          <w:rFonts w:eastAsia="Times New Roman"/>
          <w:sz w:val="24"/>
          <w:szCs w:val="24"/>
        </w:rPr>
        <w:t xml:space="preserve"> считает своей приоритетной задачей заботу об экологической ситуации в регионах присутствия.</w:t>
      </w:r>
    </w:p>
    <w:p w14:paraId="40DAD512" w14:textId="77777777" w:rsidR="00F04A60" w:rsidRPr="00BB691E" w:rsidRDefault="00F04A60" w:rsidP="00F04A60">
      <w:pPr>
        <w:autoSpaceDE w:val="0"/>
        <w:autoSpaceDN w:val="0"/>
        <w:adjustRightInd w:val="0"/>
        <w:spacing w:after="0"/>
        <w:rPr>
          <w:szCs w:val="24"/>
        </w:rPr>
      </w:pPr>
      <w:r w:rsidRPr="00BB691E">
        <w:rPr>
          <w:szCs w:val="24"/>
        </w:rPr>
        <w:t>В 2014</w:t>
      </w:r>
      <w:r>
        <w:rPr>
          <w:szCs w:val="24"/>
        </w:rPr>
        <w:t> г.</w:t>
      </w:r>
      <w:r w:rsidRPr="00BB691E">
        <w:rPr>
          <w:szCs w:val="24"/>
        </w:rPr>
        <w:t xml:space="preserve"> </w:t>
      </w:r>
      <w:r>
        <w:rPr>
          <w:szCs w:val="24"/>
        </w:rPr>
        <w:t>Компания</w:t>
      </w:r>
      <w:r w:rsidRPr="00BB691E">
        <w:rPr>
          <w:szCs w:val="24"/>
        </w:rPr>
        <w:t xml:space="preserve"> полностью выполнил</w:t>
      </w:r>
      <w:r>
        <w:rPr>
          <w:szCs w:val="24"/>
        </w:rPr>
        <w:t>а</w:t>
      </w:r>
      <w:r w:rsidRPr="00BB691E">
        <w:rPr>
          <w:szCs w:val="24"/>
        </w:rPr>
        <w:t xml:space="preserve"> план природоохранных мероприятий: </w:t>
      </w:r>
    </w:p>
    <w:p w14:paraId="262CD8ED" w14:textId="77777777" w:rsidR="00F04A60" w:rsidRPr="002904D9" w:rsidRDefault="00F04A60" w:rsidP="002D72A6">
      <w:pPr>
        <w:pStyle w:val="a9"/>
        <w:numPr>
          <w:ilvl w:val="0"/>
          <w:numId w:val="58"/>
        </w:numPr>
        <w:autoSpaceDE w:val="0"/>
        <w:autoSpaceDN w:val="0"/>
        <w:adjustRightInd w:val="0"/>
        <w:spacing w:after="0"/>
        <w:ind w:left="0" w:firstLine="709"/>
        <w:rPr>
          <w:szCs w:val="24"/>
        </w:rPr>
      </w:pPr>
      <w:r>
        <w:rPr>
          <w:szCs w:val="24"/>
        </w:rPr>
        <w:t>с</w:t>
      </w:r>
      <w:r w:rsidRPr="002904D9">
        <w:rPr>
          <w:szCs w:val="24"/>
        </w:rPr>
        <w:t>воевременно вносились платежи за негативное воздействие на окружающую среду</w:t>
      </w:r>
      <w:r>
        <w:rPr>
          <w:szCs w:val="24"/>
        </w:rPr>
        <w:t>;</w:t>
      </w:r>
    </w:p>
    <w:p w14:paraId="218AB738" w14:textId="77777777" w:rsidR="00F04A60" w:rsidRPr="002904D9" w:rsidRDefault="00F04A60" w:rsidP="002D72A6">
      <w:pPr>
        <w:pStyle w:val="a9"/>
        <w:numPr>
          <w:ilvl w:val="0"/>
          <w:numId w:val="58"/>
        </w:numPr>
        <w:autoSpaceDE w:val="0"/>
        <w:autoSpaceDN w:val="0"/>
        <w:adjustRightInd w:val="0"/>
        <w:spacing w:after="0"/>
        <w:ind w:left="0" w:firstLine="709"/>
        <w:rPr>
          <w:szCs w:val="24"/>
        </w:rPr>
      </w:pPr>
      <w:r>
        <w:rPr>
          <w:szCs w:val="24"/>
        </w:rPr>
        <w:t>н</w:t>
      </w:r>
      <w:r w:rsidRPr="002904D9">
        <w:rPr>
          <w:szCs w:val="24"/>
        </w:rPr>
        <w:t>а филиалах разработаны и разрабатываются предельно</w:t>
      </w:r>
      <w:r>
        <w:rPr>
          <w:szCs w:val="24"/>
        </w:rPr>
        <w:t xml:space="preserve"> </w:t>
      </w:r>
      <w:r w:rsidRPr="002904D9">
        <w:rPr>
          <w:szCs w:val="24"/>
        </w:rPr>
        <w:t xml:space="preserve">допустимые выбросы в атмосферу </w:t>
      </w:r>
      <w:r>
        <w:rPr>
          <w:szCs w:val="24"/>
        </w:rPr>
        <w:t xml:space="preserve">и </w:t>
      </w:r>
      <w:r w:rsidRPr="002904D9">
        <w:rPr>
          <w:szCs w:val="24"/>
        </w:rPr>
        <w:t xml:space="preserve">сбросы в водные объекты, </w:t>
      </w:r>
      <w:r>
        <w:rPr>
          <w:szCs w:val="24"/>
        </w:rPr>
        <w:t xml:space="preserve">а также </w:t>
      </w:r>
      <w:r w:rsidRPr="002904D9">
        <w:rPr>
          <w:szCs w:val="24"/>
        </w:rPr>
        <w:t>проект нормативов образования отходов и лимитов на их размещение и санитарно-защитная зона в связи с истечением срока предыдущих нормативных документов</w:t>
      </w:r>
      <w:r>
        <w:rPr>
          <w:szCs w:val="24"/>
        </w:rPr>
        <w:t>;</w:t>
      </w:r>
    </w:p>
    <w:p w14:paraId="61A39EE2" w14:textId="77777777" w:rsidR="00F04A60" w:rsidRPr="002904D9" w:rsidRDefault="00F04A60" w:rsidP="002D72A6">
      <w:pPr>
        <w:pStyle w:val="a9"/>
        <w:numPr>
          <w:ilvl w:val="0"/>
          <w:numId w:val="58"/>
        </w:numPr>
        <w:autoSpaceDE w:val="0"/>
        <w:autoSpaceDN w:val="0"/>
        <w:adjustRightInd w:val="0"/>
        <w:spacing w:after="0"/>
        <w:ind w:left="0" w:firstLine="709"/>
        <w:rPr>
          <w:szCs w:val="24"/>
        </w:rPr>
      </w:pPr>
      <w:r>
        <w:rPr>
          <w:szCs w:val="24"/>
        </w:rPr>
        <w:t>т</w:t>
      </w:r>
      <w:r w:rsidRPr="002904D9">
        <w:rPr>
          <w:szCs w:val="24"/>
        </w:rPr>
        <w:t>вердые отходы собираются и хранятся в закрытых емкостях в соответствии с СанПи</w:t>
      </w:r>
      <w:r>
        <w:rPr>
          <w:szCs w:val="24"/>
        </w:rPr>
        <w:t>Н</w:t>
      </w:r>
      <w:r w:rsidRPr="002904D9">
        <w:rPr>
          <w:szCs w:val="24"/>
        </w:rPr>
        <w:t xml:space="preserve"> 2.1.7.1322-03 «Гигиенические требования к размещению и обезвреживанию отходов производства и потреблению»</w:t>
      </w:r>
      <w:r>
        <w:rPr>
          <w:szCs w:val="24"/>
        </w:rPr>
        <w:t>;</w:t>
      </w:r>
    </w:p>
    <w:p w14:paraId="5D131F23" w14:textId="77777777" w:rsidR="00F04A60" w:rsidRPr="002904D9" w:rsidRDefault="00F04A60" w:rsidP="002D72A6">
      <w:pPr>
        <w:pStyle w:val="a9"/>
        <w:numPr>
          <w:ilvl w:val="0"/>
          <w:numId w:val="58"/>
        </w:numPr>
        <w:autoSpaceDE w:val="0"/>
        <w:autoSpaceDN w:val="0"/>
        <w:adjustRightInd w:val="0"/>
        <w:spacing w:after="0"/>
        <w:ind w:left="0" w:firstLine="709"/>
        <w:rPr>
          <w:szCs w:val="24"/>
        </w:rPr>
      </w:pPr>
      <w:r>
        <w:rPr>
          <w:szCs w:val="24"/>
        </w:rPr>
        <w:t>в</w:t>
      </w:r>
      <w:r w:rsidRPr="002904D9">
        <w:rPr>
          <w:szCs w:val="24"/>
        </w:rPr>
        <w:t>ыброс загрязняющих веществ в атмосферу осуществляется в соответствии с разработанными и согласованными проектами нормативов предельно</w:t>
      </w:r>
      <w:r>
        <w:rPr>
          <w:szCs w:val="24"/>
        </w:rPr>
        <w:t xml:space="preserve"> </w:t>
      </w:r>
      <w:r w:rsidRPr="002904D9">
        <w:rPr>
          <w:szCs w:val="24"/>
        </w:rPr>
        <w:t>допустимых выбросов</w:t>
      </w:r>
      <w:r>
        <w:rPr>
          <w:szCs w:val="24"/>
        </w:rPr>
        <w:t>;</w:t>
      </w:r>
    </w:p>
    <w:p w14:paraId="419E7627" w14:textId="77777777" w:rsidR="00F04A60" w:rsidRPr="002904D9" w:rsidRDefault="00F04A60" w:rsidP="002D72A6">
      <w:pPr>
        <w:pStyle w:val="a9"/>
        <w:numPr>
          <w:ilvl w:val="0"/>
          <w:numId w:val="58"/>
        </w:numPr>
        <w:autoSpaceDE w:val="0"/>
        <w:autoSpaceDN w:val="0"/>
        <w:adjustRightInd w:val="0"/>
        <w:spacing w:after="0"/>
        <w:ind w:left="0" w:firstLine="709"/>
        <w:rPr>
          <w:szCs w:val="24"/>
        </w:rPr>
      </w:pPr>
      <w:r>
        <w:rPr>
          <w:szCs w:val="24"/>
        </w:rPr>
        <w:t>з</w:t>
      </w:r>
      <w:r w:rsidRPr="002904D9">
        <w:rPr>
          <w:szCs w:val="24"/>
        </w:rPr>
        <w:t>аключены договор</w:t>
      </w:r>
      <w:r>
        <w:rPr>
          <w:szCs w:val="24"/>
        </w:rPr>
        <w:t>ы</w:t>
      </w:r>
      <w:r w:rsidRPr="002904D9">
        <w:rPr>
          <w:szCs w:val="24"/>
        </w:rPr>
        <w:t xml:space="preserve"> на вывоз и утилизацию опасных отходов со специализированными организациями, имеющими соответствующие лицензии</w:t>
      </w:r>
      <w:r>
        <w:rPr>
          <w:szCs w:val="24"/>
        </w:rPr>
        <w:t>;</w:t>
      </w:r>
    </w:p>
    <w:p w14:paraId="77279A58" w14:textId="77777777" w:rsidR="00F04A60" w:rsidRPr="002904D9" w:rsidRDefault="00F04A60" w:rsidP="002D72A6">
      <w:pPr>
        <w:pStyle w:val="a9"/>
        <w:numPr>
          <w:ilvl w:val="0"/>
          <w:numId w:val="58"/>
        </w:numPr>
        <w:autoSpaceDE w:val="0"/>
        <w:autoSpaceDN w:val="0"/>
        <w:adjustRightInd w:val="0"/>
        <w:spacing w:after="0"/>
        <w:ind w:left="0" w:firstLine="709"/>
        <w:rPr>
          <w:szCs w:val="24"/>
        </w:rPr>
      </w:pPr>
      <w:r>
        <w:rPr>
          <w:szCs w:val="24"/>
        </w:rPr>
        <w:t>н</w:t>
      </w:r>
      <w:r w:rsidRPr="002904D9">
        <w:rPr>
          <w:szCs w:val="24"/>
        </w:rPr>
        <w:t>а ст.</w:t>
      </w:r>
      <w:r>
        <w:rPr>
          <w:szCs w:val="24"/>
        </w:rPr>
        <w:t> </w:t>
      </w:r>
      <w:r w:rsidRPr="002904D9">
        <w:rPr>
          <w:szCs w:val="24"/>
        </w:rPr>
        <w:t>Костариха и ст.</w:t>
      </w:r>
      <w:r>
        <w:rPr>
          <w:szCs w:val="24"/>
        </w:rPr>
        <w:t> </w:t>
      </w:r>
      <w:r w:rsidRPr="002904D9">
        <w:rPr>
          <w:szCs w:val="24"/>
        </w:rPr>
        <w:t>Забайкальск проведены ремонты ливневых канализаций на сумму 823,57</w:t>
      </w:r>
      <w:r>
        <w:rPr>
          <w:szCs w:val="24"/>
        </w:rPr>
        <w:t> </w:t>
      </w:r>
      <w:r w:rsidRPr="002904D9">
        <w:rPr>
          <w:szCs w:val="24"/>
        </w:rPr>
        <w:t>тыс.</w:t>
      </w:r>
      <w:r>
        <w:rPr>
          <w:szCs w:val="24"/>
        </w:rPr>
        <w:t> руб.;</w:t>
      </w:r>
    </w:p>
    <w:p w14:paraId="45591C8D" w14:textId="77777777" w:rsidR="00F04A60" w:rsidRPr="002904D9" w:rsidRDefault="00F04A60" w:rsidP="002D72A6">
      <w:pPr>
        <w:pStyle w:val="a9"/>
        <w:numPr>
          <w:ilvl w:val="0"/>
          <w:numId w:val="59"/>
        </w:numPr>
        <w:autoSpaceDE w:val="0"/>
        <w:autoSpaceDN w:val="0"/>
        <w:adjustRightInd w:val="0"/>
        <w:spacing w:after="0"/>
        <w:ind w:left="0" w:firstLine="709"/>
        <w:rPr>
          <w:szCs w:val="24"/>
        </w:rPr>
      </w:pPr>
      <w:r>
        <w:rPr>
          <w:szCs w:val="24"/>
        </w:rPr>
        <w:t xml:space="preserve"> о</w:t>
      </w:r>
      <w:r w:rsidRPr="002904D9">
        <w:rPr>
          <w:szCs w:val="24"/>
        </w:rPr>
        <w:t>существлено строительство очистных сооружений на ст.</w:t>
      </w:r>
      <w:r>
        <w:rPr>
          <w:szCs w:val="24"/>
        </w:rPr>
        <w:t> </w:t>
      </w:r>
      <w:r w:rsidRPr="002904D9">
        <w:rPr>
          <w:szCs w:val="24"/>
        </w:rPr>
        <w:t>Екатеринбург-</w:t>
      </w:r>
      <w:r>
        <w:rPr>
          <w:szCs w:val="24"/>
        </w:rPr>
        <w:t>Т</w:t>
      </w:r>
      <w:r w:rsidRPr="002904D9">
        <w:rPr>
          <w:szCs w:val="24"/>
        </w:rPr>
        <w:t>ов</w:t>
      </w:r>
      <w:r>
        <w:rPr>
          <w:szCs w:val="24"/>
        </w:rPr>
        <w:t>арный</w:t>
      </w:r>
      <w:r w:rsidRPr="002904D9">
        <w:rPr>
          <w:szCs w:val="24"/>
        </w:rPr>
        <w:t xml:space="preserve"> и ст.</w:t>
      </w:r>
      <w:r>
        <w:rPr>
          <w:szCs w:val="24"/>
        </w:rPr>
        <w:t> </w:t>
      </w:r>
      <w:r w:rsidRPr="002904D9">
        <w:rPr>
          <w:szCs w:val="24"/>
        </w:rPr>
        <w:t>Базаиха</w:t>
      </w:r>
      <w:r>
        <w:rPr>
          <w:szCs w:val="24"/>
        </w:rPr>
        <w:t xml:space="preserve">. </w:t>
      </w:r>
      <w:r w:rsidRPr="002904D9">
        <w:rPr>
          <w:szCs w:val="24"/>
        </w:rPr>
        <w:t>Затраты составили 36764,2</w:t>
      </w:r>
      <w:r>
        <w:rPr>
          <w:szCs w:val="24"/>
        </w:rPr>
        <w:t> </w:t>
      </w:r>
      <w:r w:rsidRPr="002904D9">
        <w:rPr>
          <w:szCs w:val="24"/>
        </w:rPr>
        <w:t>тыс.</w:t>
      </w:r>
      <w:r>
        <w:rPr>
          <w:szCs w:val="24"/>
        </w:rPr>
        <w:t> руб.;</w:t>
      </w:r>
    </w:p>
    <w:p w14:paraId="06A92D5C" w14:textId="77777777" w:rsidR="00F04A60" w:rsidRPr="002904D9" w:rsidRDefault="00F04A60" w:rsidP="002D72A6">
      <w:pPr>
        <w:pStyle w:val="a9"/>
        <w:numPr>
          <w:ilvl w:val="0"/>
          <w:numId w:val="58"/>
        </w:numPr>
        <w:autoSpaceDE w:val="0"/>
        <w:autoSpaceDN w:val="0"/>
        <w:adjustRightInd w:val="0"/>
        <w:spacing w:after="0"/>
        <w:ind w:left="0" w:firstLine="709"/>
        <w:rPr>
          <w:color w:val="FF0000"/>
          <w:szCs w:val="24"/>
        </w:rPr>
      </w:pPr>
      <w:r w:rsidRPr="002904D9">
        <w:rPr>
          <w:szCs w:val="24"/>
        </w:rPr>
        <w:t>оборудованы места временного хранения отходов на ст.</w:t>
      </w:r>
      <w:r>
        <w:rPr>
          <w:szCs w:val="24"/>
        </w:rPr>
        <w:t> </w:t>
      </w:r>
      <w:r w:rsidRPr="002904D9">
        <w:rPr>
          <w:szCs w:val="24"/>
        </w:rPr>
        <w:t>Челябинск и ст.</w:t>
      </w:r>
      <w:r>
        <w:rPr>
          <w:szCs w:val="24"/>
        </w:rPr>
        <w:t> </w:t>
      </w:r>
      <w:r w:rsidRPr="002904D9">
        <w:rPr>
          <w:szCs w:val="24"/>
        </w:rPr>
        <w:t>Магнитогорск. Затраты составили 20</w:t>
      </w:r>
      <w:r>
        <w:rPr>
          <w:szCs w:val="24"/>
        </w:rPr>
        <w:t> </w:t>
      </w:r>
      <w:r w:rsidRPr="002904D9">
        <w:rPr>
          <w:szCs w:val="24"/>
        </w:rPr>
        <w:t>тыс.</w:t>
      </w:r>
      <w:r>
        <w:rPr>
          <w:szCs w:val="24"/>
        </w:rPr>
        <w:t> руб.;</w:t>
      </w:r>
    </w:p>
    <w:p w14:paraId="233DD7A0" w14:textId="77777777" w:rsidR="00F04A60" w:rsidRPr="002904D9" w:rsidRDefault="00F04A60" w:rsidP="002D72A6">
      <w:pPr>
        <w:pStyle w:val="a9"/>
        <w:numPr>
          <w:ilvl w:val="0"/>
          <w:numId w:val="58"/>
        </w:numPr>
        <w:autoSpaceDE w:val="0"/>
        <w:autoSpaceDN w:val="0"/>
        <w:adjustRightInd w:val="0"/>
        <w:spacing w:after="0"/>
        <w:ind w:left="0" w:firstLine="709"/>
        <w:rPr>
          <w:szCs w:val="24"/>
        </w:rPr>
      </w:pPr>
      <w:r w:rsidRPr="002904D9">
        <w:rPr>
          <w:szCs w:val="24"/>
        </w:rPr>
        <w:t xml:space="preserve"> </w:t>
      </w:r>
      <w:r>
        <w:rPr>
          <w:szCs w:val="24"/>
        </w:rPr>
        <w:t>н</w:t>
      </w:r>
      <w:r w:rsidRPr="002904D9">
        <w:rPr>
          <w:szCs w:val="24"/>
        </w:rPr>
        <w:t>а ст.</w:t>
      </w:r>
      <w:r>
        <w:rPr>
          <w:szCs w:val="24"/>
        </w:rPr>
        <w:t> </w:t>
      </w:r>
      <w:r w:rsidRPr="002904D9">
        <w:rPr>
          <w:szCs w:val="24"/>
        </w:rPr>
        <w:t>Базаиха проведено благоустройство территории. Затраты составили 50</w:t>
      </w:r>
      <w:r>
        <w:rPr>
          <w:szCs w:val="24"/>
        </w:rPr>
        <w:t> </w:t>
      </w:r>
      <w:r w:rsidRPr="002904D9">
        <w:rPr>
          <w:szCs w:val="24"/>
        </w:rPr>
        <w:t>тыс.</w:t>
      </w:r>
      <w:r>
        <w:rPr>
          <w:szCs w:val="24"/>
        </w:rPr>
        <w:t> руб.;</w:t>
      </w:r>
    </w:p>
    <w:p w14:paraId="1685C741" w14:textId="77777777" w:rsidR="00F04A60" w:rsidRPr="002904D9" w:rsidRDefault="00F04A60" w:rsidP="002D72A6">
      <w:pPr>
        <w:pStyle w:val="a9"/>
        <w:numPr>
          <w:ilvl w:val="0"/>
          <w:numId w:val="58"/>
        </w:numPr>
        <w:autoSpaceDE w:val="0"/>
        <w:autoSpaceDN w:val="0"/>
        <w:adjustRightInd w:val="0"/>
        <w:spacing w:after="0"/>
        <w:ind w:left="0" w:firstLine="709"/>
        <w:rPr>
          <w:szCs w:val="24"/>
        </w:rPr>
      </w:pPr>
      <w:r>
        <w:rPr>
          <w:szCs w:val="24"/>
        </w:rPr>
        <w:t>п</w:t>
      </w:r>
      <w:r w:rsidRPr="002904D9">
        <w:rPr>
          <w:szCs w:val="24"/>
        </w:rPr>
        <w:t>роведено подключение здания гаража на ст.</w:t>
      </w:r>
      <w:r>
        <w:rPr>
          <w:szCs w:val="24"/>
        </w:rPr>
        <w:t> </w:t>
      </w:r>
      <w:r w:rsidRPr="002904D9">
        <w:rPr>
          <w:szCs w:val="24"/>
        </w:rPr>
        <w:t>Нижневартовск к централизованной системе канализации. Затраты составили 1492</w:t>
      </w:r>
      <w:r>
        <w:rPr>
          <w:szCs w:val="24"/>
        </w:rPr>
        <w:t> </w:t>
      </w:r>
      <w:r w:rsidRPr="002904D9">
        <w:rPr>
          <w:szCs w:val="24"/>
        </w:rPr>
        <w:t>тыс.</w:t>
      </w:r>
      <w:r>
        <w:rPr>
          <w:szCs w:val="24"/>
        </w:rPr>
        <w:t> руб.</w:t>
      </w:r>
    </w:p>
    <w:p w14:paraId="4C894785" w14:textId="77777777" w:rsidR="00676823" w:rsidRDefault="00676823" w:rsidP="00F04A60">
      <w:pPr>
        <w:pStyle w:val="af4"/>
        <w:autoSpaceDE w:val="0"/>
        <w:autoSpaceDN w:val="0"/>
        <w:spacing w:after="0"/>
        <w:rPr>
          <w:i/>
          <w:sz w:val="24"/>
          <w:szCs w:val="24"/>
          <w:lang w:val="ru-RU"/>
        </w:rPr>
      </w:pPr>
    </w:p>
    <w:p w14:paraId="35EB4DC2" w14:textId="77777777" w:rsidR="00F04A60" w:rsidRPr="00BB691E" w:rsidRDefault="00F04A60" w:rsidP="00F04A60">
      <w:pPr>
        <w:pStyle w:val="af4"/>
        <w:autoSpaceDE w:val="0"/>
        <w:autoSpaceDN w:val="0"/>
        <w:spacing w:after="0"/>
        <w:rPr>
          <w:i/>
          <w:sz w:val="24"/>
          <w:szCs w:val="24"/>
        </w:rPr>
      </w:pPr>
      <w:r w:rsidRPr="00BB691E">
        <w:rPr>
          <w:i/>
          <w:sz w:val="24"/>
          <w:szCs w:val="24"/>
        </w:rPr>
        <w:lastRenderedPageBreak/>
        <w:t>Динамика затрат на природоохранные мероприятия</w:t>
      </w:r>
    </w:p>
    <w:tbl>
      <w:tblPr>
        <w:tblW w:w="9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9"/>
        <w:gridCol w:w="1701"/>
        <w:gridCol w:w="1559"/>
        <w:gridCol w:w="1701"/>
        <w:gridCol w:w="1701"/>
        <w:gridCol w:w="1701"/>
      </w:tblGrid>
      <w:tr w:rsidR="00F04A60" w:rsidRPr="00A61DCC" w14:paraId="73365750" w14:textId="77777777" w:rsidTr="00F04A60">
        <w:trPr>
          <w:trHeight w:val="512"/>
        </w:trPr>
        <w:tc>
          <w:tcPr>
            <w:tcW w:w="1419" w:type="dxa"/>
            <w:tcBorders>
              <w:top w:val="single" w:sz="4" w:space="0" w:color="auto"/>
              <w:left w:val="single" w:sz="4" w:space="0" w:color="auto"/>
              <w:bottom w:val="single" w:sz="4" w:space="0" w:color="auto"/>
              <w:right w:val="single" w:sz="4" w:space="0" w:color="auto"/>
            </w:tcBorders>
            <w:shd w:val="clear" w:color="auto" w:fill="FFFFFF"/>
          </w:tcPr>
          <w:p w14:paraId="1F12D2F6" w14:textId="77777777" w:rsidR="00F04A60" w:rsidRPr="00A61DCC" w:rsidRDefault="00F04A60" w:rsidP="00A61DCC">
            <w:pPr>
              <w:pStyle w:val="27"/>
              <w:rPr>
                <w:b/>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3033E5C9" w14:textId="77777777" w:rsidR="00F04A60" w:rsidRPr="00A61DCC" w:rsidRDefault="00F04A60" w:rsidP="00A61DCC">
            <w:pPr>
              <w:pStyle w:val="27"/>
              <w:rPr>
                <w:b/>
              </w:rPr>
            </w:pPr>
            <w:r w:rsidRPr="00A61DCC">
              <w:rPr>
                <w:b/>
              </w:rPr>
              <w:t>2010</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2030F42" w14:textId="77777777" w:rsidR="00F04A60" w:rsidRPr="00A61DCC" w:rsidRDefault="00F04A60" w:rsidP="00A61DCC">
            <w:pPr>
              <w:pStyle w:val="27"/>
              <w:rPr>
                <w:b/>
              </w:rPr>
            </w:pPr>
            <w:r w:rsidRPr="00A61DCC">
              <w:rPr>
                <w:b/>
              </w:rPr>
              <w:t>2011</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5A6D3C81" w14:textId="77777777" w:rsidR="00F04A60" w:rsidRPr="00A61DCC" w:rsidRDefault="00F04A60" w:rsidP="00A61DCC">
            <w:pPr>
              <w:pStyle w:val="27"/>
              <w:rPr>
                <w:b/>
              </w:rPr>
            </w:pPr>
            <w:r w:rsidRPr="00A61DCC">
              <w:rPr>
                <w:b/>
              </w:rPr>
              <w:t>2012</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BB6FF6D" w14:textId="77777777" w:rsidR="00F04A60" w:rsidRPr="00A61DCC" w:rsidRDefault="00F04A60" w:rsidP="00A61DCC">
            <w:pPr>
              <w:pStyle w:val="27"/>
              <w:rPr>
                <w:b/>
              </w:rPr>
            </w:pPr>
            <w:r w:rsidRPr="00A61DCC">
              <w:rPr>
                <w:b/>
              </w:rPr>
              <w:t>2013</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671B4EB" w14:textId="77777777" w:rsidR="00F04A60" w:rsidRPr="00A61DCC" w:rsidRDefault="00F04A60" w:rsidP="00A61DCC">
            <w:pPr>
              <w:pStyle w:val="27"/>
              <w:rPr>
                <w:b/>
              </w:rPr>
            </w:pPr>
            <w:r w:rsidRPr="00A61DCC">
              <w:rPr>
                <w:b/>
              </w:rPr>
              <w:t>2014</w:t>
            </w:r>
          </w:p>
        </w:tc>
      </w:tr>
      <w:tr w:rsidR="00F04A60" w:rsidRPr="00BB691E" w14:paraId="278B336D" w14:textId="77777777" w:rsidTr="00F04A60">
        <w:trPr>
          <w:trHeight w:val="420"/>
        </w:trPr>
        <w:tc>
          <w:tcPr>
            <w:tcW w:w="1419" w:type="dxa"/>
            <w:tcBorders>
              <w:top w:val="single" w:sz="4" w:space="0" w:color="auto"/>
              <w:left w:val="single" w:sz="4" w:space="0" w:color="auto"/>
              <w:bottom w:val="single" w:sz="4" w:space="0" w:color="auto"/>
              <w:right w:val="single" w:sz="4" w:space="0" w:color="auto"/>
            </w:tcBorders>
            <w:shd w:val="clear" w:color="auto" w:fill="FFFFFF"/>
          </w:tcPr>
          <w:p w14:paraId="06C07DE5" w14:textId="77777777" w:rsidR="00F04A60" w:rsidRPr="00BB691E" w:rsidRDefault="00F04A60" w:rsidP="00A61DCC">
            <w:pPr>
              <w:pStyle w:val="27"/>
            </w:pPr>
            <w:r w:rsidRPr="00BB691E">
              <w:t xml:space="preserve">Сумма затрат, </w:t>
            </w:r>
            <w:r>
              <w:t>млн руб.</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1AA67FA" w14:textId="77777777" w:rsidR="00F04A60" w:rsidRPr="00BB691E" w:rsidRDefault="00F04A60" w:rsidP="00A61DCC">
            <w:pPr>
              <w:pStyle w:val="27"/>
            </w:pPr>
            <w:r w:rsidRPr="00BB691E">
              <w:t>15,6</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216394A0" w14:textId="77777777" w:rsidR="00F04A60" w:rsidRPr="00BB691E" w:rsidRDefault="00F04A60" w:rsidP="00A61DCC">
            <w:pPr>
              <w:pStyle w:val="27"/>
            </w:pPr>
            <w:r w:rsidRPr="00BB691E">
              <w:t>126,8</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04497773" w14:textId="77777777" w:rsidR="00F04A60" w:rsidRPr="00BB691E" w:rsidRDefault="00F04A60" w:rsidP="00A61DCC">
            <w:pPr>
              <w:pStyle w:val="27"/>
            </w:pPr>
            <w:r w:rsidRPr="00BB691E">
              <w:t>43,0</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11782888" w14:textId="77777777" w:rsidR="00F04A60" w:rsidRPr="00BB691E" w:rsidRDefault="00F04A60" w:rsidP="00A61DCC">
            <w:pPr>
              <w:pStyle w:val="27"/>
            </w:pPr>
            <w:r w:rsidRPr="00BB691E">
              <w:t>34,44</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49B7B442" w14:textId="77777777" w:rsidR="00F04A60" w:rsidRPr="00BB691E" w:rsidRDefault="00F04A60" w:rsidP="00A61DCC">
            <w:pPr>
              <w:pStyle w:val="27"/>
            </w:pPr>
            <w:r w:rsidRPr="00BB691E">
              <w:t>42,35</w:t>
            </w:r>
          </w:p>
        </w:tc>
      </w:tr>
    </w:tbl>
    <w:p w14:paraId="249B9B48" w14:textId="77777777" w:rsidR="00F04A60" w:rsidRPr="0070308C" w:rsidRDefault="00F04A60" w:rsidP="00F04A60">
      <w:pPr>
        <w:autoSpaceDE w:val="0"/>
        <w:autoSpaceDN w:val="0"/>
        <w:adjustRightInd w:val="0"/>
        <w:spacing w:after="0"/>
        <w:rPr>
          <w:szCs w:val="24"/>
        </w:rPr>
      </w:pPr>
      <w:r w:rsidRPr="0070308C">
        <w:rPr>
          <w:szCs w:val="24"/>
        </w:rPr>
        <w:t>ЭНЕРГОЭФФЕКТИВНОСТЬ</w:t>
      </w:r>
    </w:p>
    <w:p w14:paraId="33CBB50B" w14:textId="77777777" w:rsidR="00F04A60" w:rsidRPr="00BB691E" w:rsidRDefault="00F04A60" w:rsidP="00F04A60">
      <w:pPr>
        <w:spacing w:after="0"/>
        <w:rPr>
          <w:szCs w:val="24"/>
        </w:rPr>
      </w:pPr>
      <w:r w:rsidRPr="00BB691E">
        <w:rPr>
          <w:szCs w:val="24"/>
        </w:rPr>
        <w:t>В целях повышения энергоэффективности в 2014</w:t>
      </w:r>
      <w:r>
        <w:rPr>
          <w:szCs w:val="24"/>
        </w:rPr>
        <w:t> г.</w:t>
      </w:r>
      <w:r w:rsidRPr="00BB691E">
        <w:rPr>
          <w:szCs w:val="24"/>
        </w:rPr>
        <w:t xml:space="preserve"> ПАО</w:t>
      </w:r>
      <w:r>
        <w:rPr>
          <w:szCs w:val="24"/>
        </w:rPr>
        <w:t> «</w:t>
      </w:r>
      <w:r w:rsidRPr="00BB691E">
        <w:rPr>
          <w:szCs w:val="24"/>
        </w:rPr>
        <w:t>ТрансКонтейнер</w:t>
      </w:r>
      <w:r>
        <w:rPr>
          <w:szCs w:val="24"/>
        </w:rPr>
        <w:t>»</w:t>
      </w:r>
      <w:r w:rsidRPr="00BB691E">
        <w:rPr>
          <w:szCs w:val="24"/>
        </w:rPr>
        <w:t xml:space="preserve"> утвердило план организационно-технических мероприятий по выполнению целевых параметров экономии основных топливно-энергетических ресурсов.</w:t>
      </w:r>
    </w:p>
    <w:p w14:paraId="2D849575" w14:textId="77777777" w:rsidR="00F04A60" w:rsidRPr="00BB691E" w:rsidRDefault="00F04A60" w:rsidP="00F04A60">
      <w:pPr>
        <w:spacing w:after="0"/>
        <w:rPr>
          <w:i/>
          <w:szCs w:val="24"/>
        </w:rPr>
      </w:pPr>
      <w:r w:rsidRPr="00BB691E">
        <w:rPr>
          <w:i/>
          <w:szCs w:val="24"/>
        </w:rPr>
        <w:t>Экономия при реализации плана мероприятий</w:t>
      </w:r>
    </w:p>
    <w:tbl>
      <w:tblPr>
        <w:tblW w:w="9605" w:type="dxa"/>
        <w:jc w:val="right"/>
        <w:tblLook w:val="04A0" w:firstRow="1" w:lastRow="0" w:firstColumn="1" w:lastColumn="0" w:noHBand="0" w:noVBand="1"/>
      </w:tblPr>
      <w:tblGrid>
        <w:gridCol w:w="2659"/>
        <w:gridCol w:w="3190"/>
        <w:gridCol w:w="3756"/>
      </w:tblGrid>
      <w:tr w:rsidR="00F04A60" w:rsidRPr="00A61DCC" w14:paraId="167AD415" w14:textId="77777777" w:rsidTr="00F04A60">
        <w:trPr>
          <w:trHeight w:val="387"/>
          <w:jc w:val="right"/>
        </w:trPr>
        <w:tc>
          <w:tcPr>
            <w:tcW w:w="26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666BA1" w14:textId="77777777" w:rsidR="00F04A60" w:rsidRPr="00A61DCC" w:rsidRDefault="00F04A60" w:rsidP="00A61DCC">
            <w:pPr>
              <w:pStyle w:val="27"/>
              <w:rPr>
                <w:b/>
              </w:rPr>
            </w:pPr>
            <w:r w:rsidRPr="00A61DCC">
              <w:rPr>
                <w:b/>
              </w:rPr>
              <w:t>Вид энергетического ресурса</w:t>
            </w:r>
          </w:p>
        </w:tc>
        <w:tc>
          <w:tcPr>
            <w:tcW w:w="3190" w:type="dxa"/>
            <w:tcBorders>
              <w:top w:val="single" w:sz="4" w:space="0" w:color="auto"/>
              <w:left w:val="nil"/>
              <w:bottom w:val="single" w:sz="4" w:space="0" w:color="auto"/>
              <w:right w:val="single" w:sz="4" w:space="0" w:color="auto"/>
            </w:tcBorders>
            <w:shd w:val="clear" w:color="auto" w:fill="auto"/>
            <w:vAlign w:val="center"/>
            <w:hideMark/>
          </w:tcPr>
          <w:p w14:paraId="3E3BD193" w14:textId="77777777" w:rsidR="00F04A60" w:rsidRPr="00A61DCC" w:rsidRDefault="00F04A60" w:rsidP="00A61DCC">
            <w:pPr>
              <w:pStyle w:val="27"/>
              <w:rPr>
                <w:b/>
              </w:rPr>
            </w:pPr>
            <w:r w:rsidRPr="00A61DCC">
              <w:rPr>
                <w:b/>
              </w:rPr>
              <w:t>Объем в натуральном выражении</w:t>
            </w:r>
          </w:p>
        </w:tc>
        <w:tc>
          <w:tcPr>
            <w:tcW w:w="3756" w:type="dxa"/>
            <w:tcBorders>
              <w:top w:val="single" w:sz="4" w:space="0" w:color="auto"/>
              <w:left w:val="nil"/>
              <w:bottom w:val="single" w:sz="4" w:space="0" w:color="auto"/>
              <w:right w:val="single" w:sz="4" w:space="0" w:color="auto"/>
            </w:tcBorders>
            <w:shd w:val="clear" w:color="auto" w:fill="auto"/>
            <w:vAlign w:val="center"/>
            <w:hideMark/>
          </w:tcPr>
          <w:p w14:paraId="17E3BA9D" w14:textId="77777777" w:rsidR="00F04A60" w:rsidRPr="00A61DCC" w:rsidRDefault="00F04A60" w:rsidP="00A61DCC">
            <w:pPr>
              <w:pStyle w:val="27"/>
              <w:rPr>
                <w:b/>
              </w:rPr>
            </w:pPr>
            <w:r w:rsidRPr="00A61DCC">
              <w:rPr>
                <w:b/>
              </w:rPr>
              <w:t>Объем в денежном выражении, тыс. руб.</w:t>
            </w:r>
          </w:p>
        </w:tc>
      </w:tr>
      <w:tr w:rsidR="00F04A60" w:rsidRPr="00BB691E" w14:paraId="1A32FE62" w14:textId="77777777" w:rsidTr="00F04A60">
        <w:trPr>
          <w:trHeight w:val="182"/>
          <w:jc w:val="right"/>
        </w:trPr>
        <w:tc>
          <w:tcPr>
            <w:tcW w:w="2659" w:type="dxa"/>
            <w:tcBorders>
              <w:top w:val="nil"/>
              <w:left w:val="single" w:sz="4" w:space="0" w:color="auto"/>
              <w:bottom w:val="single" w:sz="4" w:space="0" w:color="auto"/>
              <w:right w:val="single" w:sz="4" w:space="0" w:color="auto"/>
            </w:tcBorders>
            <w:shd w:val="clear" w:color="auto" w:fill="auto"/>
            <w:vAlign w:val="center"/>
            <w:hideMark/>
          </w:tcPr>
          <w:p w14:paraId="0126E234" w14:textId="77777777" w:rsidR="00F04A60" w:rsidRPr="0070308C" w:rsidRDefault="00F04A60" w:rsidP="00A61DCC">
            <w:pPr>
              <w:pStyle w:val="27"/>
            </w:pPr>
            <w:r w:rsidRPr="00BB691E">
              <w:t>Электроэнергия всего, тыс.</w:t>
            </w:r>
            <w:r>
              <w:rPr>
                <w:lang w:val="ru-RU"/>
              </w:rPr>
              <w:t> </w:t>
            </w:r>
            <w:r w:rsidRPr="00BB691E">
              <w:t>кВт</w:t>
            </w:r>
            <w:r>
              <w:t>∙</w:t>
            </w:r>
            <w:r w:rsidRPr="00BB691E">
              <w:t>ч</w:t>
            </w:r>
          </w:p>
        </w:tc>
        <w:tc>
          <w:tcPr>
            <w:tcW w:w="3190" w:type="dxa"/>
            <w:tcBorders>
              <w:top w:val="nil"/>
              <w:left w:val="nil"/>
              <w:bottom w:val="single" w:sz="4" w:space="0" w:color="auto"/>
              <w:right w:val="single" w:sz="4" w:space="0" w:color="auto"/>
            </w:tcBorders>
            <w:shd w:val="clear" w:color="auto" w:fill="auto"/>
            <w:vAlign w:val="center"/>
            <w:hideMark/>
          </w:tcPr>
          <w:p w14:paraId="4BC09DB0" w14:textId="77777777" w:rsidR="00F04A60" w:rsidRPr="00BB691E" w:rsidRDefault="00F04A60" w:rsidP="00A61DCC">
            <w:pPr>
              <w:pStyle w:val="27"/>
            </w:pPr>
            <w:r w:rsidRPr="00BB691E">
              <w:t>328,5</w:t>
            </w:r>
          </w:p>
        </w:tc>
        <w:tc>
          <w:tcPr>
            <w:tcW w:w="3756" w:type="dxa"/>
            <w:tcBorders>
              <w:top w:val="nil"/>
              <w:left w:val="nil"/>
              <w:bottom w:val="single" w:sz="4" w:space="0" w:color="auto"/>
              <w:right w:val="single" w:sz="4" w:space="0" w:color="auto"/>
            </w:tcBorders>
            <w:shd w:val="clear" w:color="auto" w:fill="auto"/>
            <w:vAlign w:val="center"/>
            <w:hideMark/>
          </w:tcPr>
          <w:p w14:paraId="376E36A4" w14:textId="77777777" w:rsidR="00F04A60" w:rsidRPr="00BB691E" w:rsidRDefault="00F04A60" w:rsidP="00A61DCC">
            <w:pPr>
              <w:pStyle w:val="27"/>
            </w:pPr>
            <w:r w:rsidRPr="00BB691E">
              <w:t>1288,8</w:t>
            </w:r>
          </w:p>
        </w:tc>
      </w:tr>
      <w:tr w:rsidR="00F04A60" w:rsidRPr="00BB691E" w14:paraId="37264BD9" w14:textId="77777777" w:rsidTr="00F04A60">
        <w:trPr>
          <w:trHeight w:val="228"/>
          <w:jc w:val="right"/>
        </w:trPr>
        <w:tc>
          <w:tcPr>
            <w:tcW w:w="2659" w:type="dxa"/>
            <w:tcBorders>
              <w:top w:val="nil"/>
              <w:left w:val="single" w:sz="4" w:space="0" w:color="auto"/>
              <w:bottom w:val="single" w:sz="4" w:space="0" w:color="auto"/>
              <w:right w:val="single" w:sz="4" w:space="0" w:color="auto"/>
            </w:tcBorders>
            <w:shd w:val="clear" w:color="auto" w:fill="auto"/>
            <w:vAlign w:val="center"/>
            <w:hideMark/>
          </w:tcPr>
          <w:p w14:paraId="3155B00C" w14:textId="77777777" w:rsidR="00F04A60" w:rsidRPr="00176CDF" w:rsidRDefault="00F04A60" w:rsidP="00A61DCC">
            <w:pPr>
              <w:pStyle w:val="27"/>
            </w:pPr>
            <w:r w:rsidRPr="00BB691E">
              <w:t>Дизельное топливо, т</w:t>
            </w:r>
          </w:p>
        </w:tc>
        <w:tc>
          <w:tcPr>
            <w:tcW w:w="3190" w:type="dxa"/>
            <w:tcBorders>
              <w:top w:val="nil"/>
              <w:left w:val="nil"/>
              <w:bottom w:val="single" w:sz="4" w:space="0" w:color="auto"/>
              <w:right w:val="single" w:sz="4" w:space="0" w:color="auto"/>
            </w:tcBorders>
            <w:shd w:val="clear" w:color="auto" w:fill="auto"/>
            <w:noWrap/>
            <w:vAlign w:val="center"/>
            <w:hideMark/>
          </w:tcPr>
          <w:p w14:paraId="3F4F89E9" w14:textId="77777777" w:rsidR="00F04A60" w:rsidRPr="00BB691E" w:rsidRDefault="00F04A60" w:rsidP="00A61DCC">
            <w:pPr>
              <w:pStyle w:val="27"/>
            </w:pPr>
            <w:r w:rsidRPr="00BB691E">
              <w:t>62,1</w:t>
            </w:r>
          </w:p>
        </w:tc>
        <w:tc>
          <w:tcPr>
            <w:tcW w:w="3756" w:type="dxa"/>
            <w:tcBorders>
              <w:top w:val="nil"/>
              <w:left w:val="nil"/>
              <w:bottom w:val="single" w:sz="4" w:space="0" w:color="auto"/>
              <w:right w:val="single" w:sz="4" w:space="0" w:color="auto"/>
            </w:tcBorders>
            <w:shd w:val="clear" w:color="auto" w:fill="auto"/>
            <w:noWrap/>
            <w:vAlign w:val="center"/>
            <w:hideMark/>
          </w:tcPr>
          <w:p w14:paraId="696A8968" w14:textId="77777777" w:rsidR="00F04A60" w:rsidRPr="00BB691E" w:rsidRDefault="00F04A60" w:rsidP="00A61DCC">
            <w:pPr>
              <w:pStyle w:val="27"/>
            </w:pPr>
            <w:r w:rsidRPr="00BB691E">
              <w:t>1886,7</w:t>
            </w:r>
          </w:p>
        </w:tc>
      </w:tr>
      <w:tr w:rsidR="00F04A60" w:rsidRPr="00BB691E" w14:paraId="57D609E5" w14:textId="77777777" w:rsidTr="00F04A60">
        <w:trPr>
          <w:trHeight w:val="131"/>
          <w:jc w:val="right"/>
        </w:trPr>
        <w:tc>
          <w:tcPr>
            <w:tcW w:w="2659" w:type="dxa"/>
            <w:tcBorders>
              <w:top w:val="nil"/>
              <w:left w:val="single" w:sz="4" w:space="0" w:color="auto"/>
              <w:bottom w:val="single" w:sz="4" w:space="0" w:color="auto"/>
              <w:right w:val="single" w:sz="4" w:space="0" w:color="auto"/>
            </w:tcBorders>
            <w:shd w:val="clear" w:color="auto" w:fill="auto"/>
            <w:vAlign w:val="center"/>
            <w:hideMark/>
          </w:tcPr>
          <w:p w14:paraId="5338A157" w14:textId="77777777" w:rsidR="00F04A60" w:rsidRPr="00176CDF" w:rsidRDefault="00F04A60" w:rsidP="00A61DCC">
            <w:pPr>
              <w:pStyle w:val="27"/>
            </w:pPr>
            <w:r w:rsidRPr="00BB691E">
              <w:t>Бензин, т</w:t>
            </w:r>
          </w:p>
        </w:tc>
        <w:tc>
          <w:tcPr>
            <w:tcW w:w="3190" w:type="dxa"/>
            <w:tcBorders>
              <w:top w:val="nil"/>
              <w:left w:val="nil"/>
              <w:bottom w:val="single" w:sz="4" w:space="0" w:color="auto"/>
              <w:right w:val="single" w:sz="4" w:space="0" w:color="auto"/>
            </w:tcBorders>
            <w:shd w:val="clear" w:color="auto" w:fill="auto"/>
            <w:noWrap/>
            <w:vAlign w:val="center"/>
            <w:hideMark/>
          </w:tcPr>
          <w:p w14:paraId="3E927AD2" w14:textId="77777777" w:rsidR="00F04A60" w:rsidRPr="00BB691E" w:rsidRDefault="00F04A60" w:rsidP="00A61DCC">
            <w:pPr>
              <w:pStyle w:val="27"/>
            </w:pPr>
            <w:r w:rsidRPr="00BB691E">
              <w:t>8,0</w:t>
            </w:r>
          </w:p>
        </w:tc>
        <w:tc>
          <w:tcPr>
            <w:tcW w:w="3756" w:type="dxa"/>
            <w:tcBorders>
              <w:top w:val="nil"/>
              <w:left w:val="nil"/>
              <w:bottom w:val="single" w:sz="4" w:space="0" w:color="auto"/>
              <w:right w:val="single" w:sz="4" w:space="0" w:color="auto"/>
            </w:tcBorders>
            <w:shd w:val="clear" w:color="auto" w:fill="auto"/>
            <w:noWrap/>
            <w:vAlign w:val="center"/>
            <w:hideMark/>
          </w:tcPr>
          <w:p w14:paraId="147E9991" w14:textId="77777777" w:rsidR="00F04A60" w:rsidRPr="00BB691E" w:rsidRDefault="00F04A60" w:rsidP="00A61DCC">
            <w:pPr>
              <w:pStyle w:val="27"/>
            </w:pPr>
            <w:r w:rsidRPr="00BB691E">
              <w:t>281,6</w:t>
            </w:r>
          </w:p>
        </w:tc>
      </w:tr>
    </w:tbl>
    <w:p w14:paraId="49467533" w14:textId="77777777" w:rsidR="00F04A60" w:rsidRPr="00BB691E" w:rsidRDefault="00F04A60" w:rsidP="00F04A60">
      <w:pPr>
        <w:shd w:val="clear" w:color="auto" w:fill="FFFFFF"/>
        <w:spacing w:after="0"/>
        <w:ind w:firstLine="851"/>
        <w:rPr>
          <w:szCs w:val="24"/>
        </w:rPr>
      </w:pPr>
    </w:p>
    <w:p w14:paraId="2F0B0BA8" w14:textId="77777777" w:rsidR="00F04A60" w:rsidRPr="00BB691E" w:rsidRDefault="00F04A60" w:rsidP="00F04A60">
      <w:pPr>
        <w:shd w:val="clear" w:color="auto" w:fill="FFFFFF"/>
        <w:spacing w:after="0"/>
        <w:rPr>
          <w:szCs w:val="24"/>
        </w:rPr>
      </w:pPr>
      <w:r>
        <w:rPr>
          <w:szCs w:val="24"/>
        </w:rPr>
        <w:t>П</w:t>
      </w:r>
      <w:r w:rsidRPr="00BB691E">
        <w:rPr>
          <w:szCs w:val="24"/>
        </w:rPr>
        <w:t>родолжено внедрение энергосберегающих осветительных приборов. Затраты на приобретение и установку составили 280</w:t>
      </w:r>
      <w:r>
        <w:rPr>
          <w:szCs w:val="24"/>
        </w:rPr>
        <w:t> </w:t>
      </w:r>
      <w:r w:rsidRPr="00BB691E">
        <w:rPr>
          <w:szCs w:val="24"/>
        </w:rPr>
        <w:t>тыс.</w:t>
      </w:r>
      <w:r>
        <w:rPr>
          <w:szCs w:val="24"/>
        </w:rPr>
        <w:t> руб.</w:t>
      </w:r>
      <w:r w:rsidRPr="00BB691E">
        <w:rPr>
          <w:szCs w:val="24"/>
        </w:rPr>
        <w:t xml:space="preserve"> На ст.</w:t>
      </w:r>
      <w:r>
        <w:rPr>
          <w:szCs w:val="24"/>
        </w:rPr>
        <w:t> </w:t>
      </w:r>
      <w:r w:rsidRPr="00BB691E">
        <w:rPr>
          <w:szCs w:val="24"/>
        </w:rPr>
        <w:t>Санкт-Петербург-</w:t>
      </w:r>
      <w:r>
        <w:rPr>
          <w:szCs w:val="24"/>
        </w:rPr>
        <w:t>Товарный</w:t>
      </w:r>
      <w:r w:rsidRPr="00BB691E">
        <w:rPr>
          <w:szCs w:val="24"/>
        </w:rPr>
        <w:t>-Витебский проведена замена отопительного котла на более экономичный. Затраты составили 38</w:t>
      </w:r>
      <w:r>
        <w:rPr>
          <w:szCs w:val="24"/>
        </w:rPr>
        <w:t> </w:t>
      </w:r>
      <w:r w:rsidRPr="00BB691E">
        <w:rPr>
          <w:szCs w:val="24"/>
        </w:rPr>
        <w:t>тыс.</w:t>
      </w:r>
      <w:r>
        <w:rPr>
          <w:szCs w:val="24"/>
        </w:rPr>
        <w:t> руб.</w:t>
      </w:r>
      <w:r w:rsidRPr="00BB691E">
        <w:rPr>
          <w:szCs w:val="24"/>
        </w:rPr>
        <w:t xml:space="preserve"> </w:t>
      </w:r>
    </w:p>
    <w:p w14:paraId="663D49BF" w14:textId="77777777" w:rsidR="00F04A60" w:rsidRPr="00BB691E" w:rsidRDefault="00F04A60" w:rsidP="00F04A60">
      <w:pPr>
        <w:pStyle w:val="af4"/>
        <w:autoSpaceDE w:val="0"/>
        <w:autoSpaceDN w:val="0"/>
        <w:spacing w:after="0"/>
        <w:rPr>
          <w:i/>
          <w:sz w:val="24"/>
          <w:szCs w:val="24"/>
        </w:rPr>
      </w:pPr>
      <w:r w:rsidRPr="00BB691E">
        <w:rPr>
          <w:i/>
          <w:sz w:val="24"/>
          <w:szCs w:val="24"/>
        </w:rPr>
        <w:t>Объем использованных ПАО</w:t>
      </w:r>
      <w:r>
        <w:rPr>
          <w:i/>
          <w:sz w:val="24"/>
          <w:szCs w:val="24"/>
          <w:lang w:val="ru-RU"/>
        </w:rPr>
        <w:t> </w:t>
      </w:r>
      <w:r>
        <w:rPr>
          <w:i/>
          <w:sz w:val="24"/>
          <w:szCs w:val="24"/>
        </w:rPr>
        <w:t>«</w:t>
      </w:r>
      <w:r w:rsidRPr="00BB691E">
        <w:rPr>
          <w:i/>
          <w:sz w:val="24"/>
          <w:szCs w:val="24"/>
        </w:rPr>
        <w:t>ТрансКонтейнер</w:t>
      </w:r>
      <w:r>
        <w:rPr>
          <w:i/>
          <w:sz w:val="24"/>
          <w:szCs w:val="24"/>
        </w:rPr>
        <w:t>»</w:t>
      </w:r>
      <w:r w:rsidRPr="00BB691E">
        <w:rPr>
          <w:i/>
          <w:sz w:val="24"/>
          <w:szCs w:val="24"/>
        </w:rPr>
        <w:t xml:space="preserve"> энергетических ресурсов в 2014</w:t>
      </w:r>
      <w:r>
        <w:rPr>
          <w:i/>
          <w:sz w:val="24"/>
          <w:szCs w:val="24"/>
          <w:lang w:val="ru-RU"/>
        </w:rPr>
        <w:t> </w:t>
      </w:r>
      <w:r>
        <w:rPr>
          <w:i/>
          <w:sz w:val="24"/>
          <w:szCs w:val="24"/>
        </w:rPr>
        <w:t>г.</w:t>
      </w:r>
      <w:r w:rsidRPr="00BB691E">
        <w:rPr>
          <w:i/>
          <w:sz w:val="24"/>
          <w:szCs w:val="24"/>
        </w:rPr>
        <w:t xml:space="preserve"> </w:t>
      </w:r>
    </w:p>
    <w:tbl>
      <w:tblPr>
        <w:tblW w:w="9571" w:type="dxa"/>
        <w:jc w:val="right"/>
        <w:tblLook w:val="04A0" w:firstRow="1" w:lastRow="0" w:firstColumn="1" w:lastColumn="0" w:noHBand="0" w:noVBand="1"/>
      </w:tblPr>
      <w:tblGrid>
        <w:gridCol w:w="2625"/>
        <w:gridCol w:w="3190"/>
        <w:gridCol w:w="3756"/>
      </w:tblGrid>
      <w:tr w:rsidR="00F04A60" w:rsidRPr="00A61DCC" w14:paraId="208371C2" w14:textId="77777777" w:rsidTr="00F04A60">
        <w:trPr>
          <w:trHeight w:hRule="exact" w:val="631"/>
          <w:jc w:val="right"/>
        </w:trPr>
        <w:tc>
          <w:tcPr>
            <w:tcW w:w="26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309B0" w14:textId="77777777" w:rsidR="00F04A60" w:rsidRPr="00A61DCC" w:rsidRDefault="00F04A60" w:rsidP="00A61DCC">
            <w:pPr>
              <w:pStyle w:val="27"/>
              <w:rPr>
                <w:b/>
              </w:rPr>
            </w:pPr>
            <w:r w:rsidRPr="00A61DCC">
              <w:rPr>
                <w:b/>
              </w:rPr>
              <w:t>Вид энергетического ресурса</w:t>
            </w:r>
          </w:p>
        </w:tc>
        <w:tc>
          <w:tcPr>
            <w:tcW w:w="3190" w:type="dxa"/>
            <w:tcBorders>
              <w:top w:val="single" w:sz="4" w:space="0" w:color="auto"/>
              <w:left w:val="nil"/>
              <w:bottom w:val="single" w:sz="4" w:space="0" w:color="auto"/>
              <w:right w:val="single" w:sz="4" w:space="0" w:color="auto"/>
            </w:tcBorders>
            <w:shd w:val="clear" w:color="auto" w:fill="auto"/>
            <w:vAlign w:val="center"/>
            <w:hideMark/>
          </w:tcPr>
          <w:p w14:paraId="1ED794F5" w14:textId="77777777" w:rsidR="00F04A60" w:rsidRPr="00A61DCC" w:rsidRDefault="00F04A60" w:rsidP="00A61DCC">
            <w:pPr>
              <w:pStyle w:val="27"/>
              <w:rPr>
                <w:b/>
              </w:rPr>
            </w:pPr>
            <w:r w:rsidRPr="00A61DCC">
              <w:rPr>
                <w:b/>
              </w:rPr>
              <w:t>Объем в натуральном выражении</w:t>
            </w:r>
          </w:p>
        </w:tc>
        <w:tc>
          <w:tcPr>
            <w:tcW w:w="3756" w:type="dxa"/>
            <w:tcBorders>
              <w:top w:val="single" w:sz="4" w:space="0" w:color="auto"/>
              <w:left w:val="nil"/>
              <w:bottom w:val="single" w:sz="4" w:space="0" w:color="auto"/>
              <w:right w:val="single" w:sz="4" w:space="0" w:color="auto"/>
            </w:tcBorders>
            <w:shd w:val="clear" w:color="auto" w:fill="auto"/>
            <w:vAlign w:val="center"/>
            <w:hideMark/>
          </w:tcPr>
          <w:p w14:paraId="4F7A43AF" w14:textId="77777777" w:rsidR="00F04A60" w:rsidRPr="00A61DCC" w:rsidRDefault="00F04A60" w:rsidP="00A61DCC">
            <w:pPr>
              <w:pStyle w:val="27"/>
              <w:rPr>
                <w:b/>
              </w:rPr>
            </w:pPr>
            <w:r w:rsidRPr="00A61DCC">
              <w:rPr>
                <w:b/>
              </w:rPr>
              <w:t>Объем в денежном выражении, тыс. руб.</w:t>
            </w:r>
          </w:p>
        </w:tc>
      </w:tr>
      <w:tr w:rsidR="00F04A60" w:rsidRPr="00BB691E" w14:paraId="07442746" w14:textId="77777777" w:rsidTr="00F04A60">
        <w:trPr>
          <w:trHeight w:hRule="exact" w:val="569"/>
          <w:jc w:val="right"/>
        </w:trPr>
        <w:tc>
          <w:tcPr>
            <w:tcW w:w="2625" w:type="dxa"/>
            <w:tcBorders>
              <w:top w:val="nil"/>
              <w:left w:val="single" w:sz="4" w:space="0" w:color="auto"/>
              <w:bottom w:val="single" w:sz="4" w:space="0" w:color="auto"/>
              <w:right w:val="single" w:sz="4" w:space="0" w:color="auto"/>
            </w:tcBorders>
            <w:shd w:val="clear" w:color="auto" w:fill="auto"/>
            <w:vAlign w:val="center"/>
            <w:hideMark/>
          </w:tcPr>
          <w:p w14:paraId="6DAFE981" w14:textId="77777777" w:rsidR="00F04A60" w:rsidRPr="0070308C" w:rsidRDefault="00F04A60" w:rsidP="00A61DCC">
            <w:pPr>
              <w:pStyle w:val="27"/>
            </w:pPr>
            <w:r w:rsidRPr="00BB691E">
              <w:t>Электроэнергия всего, тыс. кВт</w:t>
            </w:r>
            <w:r>
              <w:t>∙</w:t>
            </w:r>
            <w:r w:rsidRPr="00BB691E">
              <w:t>ч</w:t>
            </w:r>
          </w:p>
        </w:tc>
        <w:tc>
          <w:tcPr>
            <w:tcW w:w="3190" w:type="dxa"/>
            <w:tcBorders>
              <w:top w:val="nil"/>
              <w:left w:val="nil"/>
              <w:bottom w:val="single" w:sz="4" w:space="0" w:color="auto"/>
              <w:right w:val="single" w:sz="4" w:space="0" w:color="auto"/>
            </w:tcBorders>
            <w:shd w:val="clear" w:color="auto" w:fill="auto"/>
            <w:vAlign w:val="center"/>
            <w:hideMark/>
          </w:tcPr>
          <w:p w14:paraId="109DE563" w14:textId="77777777" w:rsidR="00F04A60" w:rsidRPr="00BB691E" w:rsidRDefault="00F04A60" w:rsidP="00A61DCC">
            <w:pPr>
              <w:pStyle w:val="27"/>
            </w:pPr>
            <w:r w:rsidRPr="00BB691E">
              <w:t>14857,3</w:t>
            </w:r>
          </w:p>
        </w:tc>
        <w:tc>
          <w:tcPr>
            <w:tcW w:w="3756" w:type="dxa"/>
            <w:tcBorders>
              <w:top w:val="nil"/>
              <w:left w:val="nil"/>
              <w:bottom w:val="single" w:sz="4" w:space="0" w:color="auto"/>
              <w:right w:val="single" w:sz="4" w:space="0" w:color="auto"/>
            </w:tcBorders>
            <w:shd w:val="clear" w:color="auto" w:fill="auto"/>
            <w:vAlign w:val="center"/>
            <w:hideMark/>
          </w:tcPr>
          <w:p w14:paraId="1475D39F" w14:textId="77777777" w:rsidR="00F04A60" w:rsidRPr="00BB691E" w:rsidRDefault="00F04A60" w:rsidP="00A61DCC">
            <w:pPr>
              <w:pStyle w:val="27"/>
            </w:pPr>
            <w:r w:rsidRPr="00BB691E">
              <w:t>52520,8</w:t>
            </w:r>
          </w:p>
        </w:tc>
      </w:tr>
      <w:tr w:rsidR="00F04A60" w:rsidRPr="00BB691E" w14:paraId="334A5C2F" w14:textId="77777777" w:rsidTr="00F04A60">
        <w:trPr>
          <w:trHeight w:hRule="exact" w:val="517"/>
          <w:jc w:val="right"/>
        </w:trPr>
        <w:tc>
          <w:tcPr>
            <w:tcW w:w="2625" w:type="dxa"/>
            <w:tcBorders>
              <w:top w:val="nil"/>
              <w:left w:val="single" w:sz="4" w:space="0" w:color="auto"/>
              <w:bottom w:val="single" w:sz="4" w:space="0" w:color="auto"/>
              <w:right w:val="single" w:sz="4" w:space="0" w:color="auto"/>
            </w:tcBorders>
            <w:shd w:val="clear" w:color="auto" w:fill="auto"/>
            <w:vAlign w:val="center"/>
            <w:hideMark/>
          </w:tcPr>
          <w:p w14:paraId="5CA357DC" w14:textId="77777777" w:rsidR="00F04A60" w:rsidRPr="00176CDF" w:rsidRDefault="00F04A60" w:rsidP="00A61DCC">
            <w:pPr>
              <w:pStyle w:val="27"/>
            </w:pPr>
            <w:r w:rsidRPr="00BB691E">
              <w:t>Дизельное топливо, т</w:t>
            </w:r>
          </w:p>
        </w:tc>
        <w:tc>
          <w:tcPr>
            <w:tcW w:w="3190" w:type="dxa"/>
            <w:tcBorders>
              <w:top w:val="nil"/>
              <w:left w:val="nil"/>
              <w:bottom w:val="single" w:sz="4" w:space="0" w:color="auto"/>
              <w:right w:val="single" w:sz="4" w:space="0" w:color="auto"/>
            </w:tcBorders>
            <w:shd w:val="clear" w:color="auto" w:fill="auto"/>
            <w:noWrap/>
            <w:vAlign w:val="center"/>
            <w:hideMark/>
          </w:tcPr>
          <w:p w14:paraId="016E6BF1" w14:textId="77777777" w:rsidR="00F04A60" w:rsidRPr="00BB691E" w:rsidRDefault="00F04A60" w:rsidP="00A61DCC">
            <w:pPr>
              <w:pStyle w:val="27"/>
            </w:pPr>
            <w:r w:rsidRPr="00BB691E">
              <w:t>4819,7</w:t>
            </w:r>
          </w:p>
        </w:tc>
        <w:tc>
          <w:tcPr>
            <w:tcW w:w="3756" w:type="dxa"/>
            <w:tcBorders>
              <w:top w:val="nil"/>
              <w:left w:val="nil"/>
              <w:bottom w:val="single" w:sz="4" w:space="0" w:color="auto"/>
              <w:right w:val="single" w:sz="4" w:space="0" w:color="auto"/>
            </w:tcBorders>
            <w:shd w:val="clear" w:color="auto" w:fill="auto"/>
            <w:noWrap/>
            <w:vAlign w:val="center"/>
            <w:hideMark/>
          </w:tcPr>
          <w:p w14:paraId="042FA7F0" w14:textId="77777777" w:rsidR="00F04A60" w:rsidRPr="00BB691E" w:rsidRDefault="00F04A60" w:rsidP="00A61DCC">
            <w:pPr>
              <w:pStyle w:val="27"/>
            </w:pPr>
            <w:r w:rsidRPr="00BB691E">
              <w:t>153789,4</w:t>
            </w:r>
          </w:p>
        </w:tc>
      </w:tr>
      <w:tr w:rsidR="00F04A60" w:rsidRPr="00BB691E" w14:paraId="5DA85CA6" w14:textId="77777777" w:rsidTr="00F04A60">
        <w:trPr>
          <w:trHeight w:hRule="exact" w:val="553"/>
          <w:jc w:val="right"/>
        </w:trPr>
        <w:tc>
          <w:tcPr>
            <w:tcW w:w="2625" w:type="dxa"/>
            <w:tcBorders>
              <w:top w:val="nil"/>
              <w:left w:val="single" w:sz="4" w:space="0" w:color="auto"/>
              <w:bottom w:val="single" w:sz="4" w:space="0" w:color="auto"/>
              <w:right w:val="single" w:sz="4" w:space="0" w:color="auto"/>
            </w:tcBorders>
            <w:shd w:val="clear" w:color="auto" w:fill="auto"/>
            <w:vAlign w:val="center"/>
            <w:hideMark/>
          </w:tcPr>
          <w:p w14:paraId="46BF4CAE" w14:textId="77777777" w:rsidR="00F04A60" w:rsidRPr="00176CDF" w:rsidRDefault="00F04A60" w:rsidP="00A61DCC">
            <w:pPr>
              <w:pStyle w:val="27"/>
            </w:pPr>
            <w:r w:rsidRPr="00BB691E">
              <w:t>Бензин, т</w:t>
            </w:r>
          </w:p>
        </w:tc>
        <w:tc>
          <w:tcPr>
            <w:tcW w:w="3190" w:type="dxa"/>
            <w:tcBorders>
              <w:top w:val="nil"/>
              <w:left w:val="nil"/>
              <w:bottom w:val="single" w:sz="4" w:space="0" w:color="auto"/>
              <w:right w:val="single" w:sz="4" w:space="0" w:color="auto"/>
            </w:tcBorders>
            <w:shd w:val="clear" w:color="auto" w:fill="auto"/>
            <w:noWrap/>
            <w:vAlign w:val="center"/>
            <w:hideMark/>
          </w:tcPr>
          <w:p w14:paraId="33ED89FD" w14:textId="77777777" w:rsidR="00F04A60" w:rsidRPr="00BB691E" w:rsidRDefault="00F04A60" w:rsidP="00A61DCC">
            <w:pPr>
              <w:pStyle w:val="27"/>
            </w:pPr>
            <w:r w:rsidRPr="00BB691E">
              <w:t>253,4</w:t>
            </w:r>
          </w:p>
        </w:tc>
        <w:tc>
          <w:tcPr>
            <w:tcW w:w="3756" w:type="dxa"/>
            <w:tcBorders>
              <w:top w:val="nil"/>
              <w:left w:val="nil"/>
              <w:bottom w:val="single" w:sz="4" w:space="0" w:color="auto"/>
              <w:right w:val="single" w:sz="4" w:space="0" w:color="auto"/>
            </w:tcBorders>
            <w:shd w:val="clear" w:color="auto" w:fill="auto"/>
            <w:noWrap/>
            <w:vAlign w:val="center"/>
            <w:hideMark/>
          </w:tcPr>
          <w:p w14:paraId="3AD377D1" w14:textId="77777777" w:rsidR="00F04A60" w:rsidRPr="00BB691E" w:rsidRDefault="00F04A60" w:rsidP="00A61DCC">
            <w:pPr>
              <w:pStyle w:val="27"/>
            </w:pPr>
            <w:r w:rsidRPr="00BB691E">
              <w:t>8612,8</w:t>
            </w:r>
          </w:p>
        </w:tc>
      </w:tr>
      <w:tr w:rsidR="00F04A60" w:rsidRPr="00BB691E" w14:paraId="73D77DE5" w14:textId="77777777" w:rsidTr="00F04A60">
        <w:trPr>
          <w:trHeight w:hRule="exact" w:val="642"/>
          <w:jc w:val="right"/>
        </w:trPr>
        <w:tc>
          <w:tcPr>
            <w:tcW w:w="26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73056" w14:textId="77777777" w:rsidR="00F04A60" w:rsidRPr="00176CDF" w:rsidRDefault="00F04A60" w:rsidP="00A61DCC">
            <w:pPr>
              <w:pStyle w:val="27"/>
            </w:pPr>
            <w:r w:rsidRPr="00BB691E">
              <w:t>Газ природный, тыс.</w:t>
            </w:r>
            <w:r>
              <w:rPr>
                <w:lang w:val="ru-RU"/>
              </w:rPr>
              <w:t> </w:t>
            </w:r>
            <w:r w:rsidRPr="00BB691E">
              <w:t>куб.</w:t>
            </w:r>
            <w:r>
              <w:rPr>
                <w:lang w:val="ru-RU"/>
              </w:rPr>
              <w:t> </w:t>
            </w:r>
            <w:r w:rsidRPr="00BB691E">
              <w:t>м</w:t>
            </w:r>
          </w:p>
        </w:tc>
        <w:tc>
          <w:tcPr>
            <w:tcW w:w="3190" w:type="dxa"/>
            <w:tcBorders>
              <w:top w:val="single" w:sz="4" w:space="0" w:color="auto"/>
              <w:left w:val="nil"/>
              <w:bottom w:val="single" w:sz="4" w:space="0" w:color="auto"/>
              <w:right w:val="single" w:sz="4" w:space="0" w:color="auto"/>
            </w:tcBorders>
            <w:shd w:val="clear" w:color="auto" w:fill="auto"/>
            <w:noWrap/>
            <w:vAlign w:val="center"/>
            <w:hideMark/>
          </w:tcPr>
          <w:p w14:paraId="0C061987" w14:textId="77777777" w:rsidR="00F04A60" w:rsidRPr="00BB691E" w:rsidRDefault="00F04A60" w:rsidP="00A61DCC">
            <w:pPr>
              <w:pStyle w:val="27"/>
            </w:pPr>
            <w:r w:rsidRPr="00BB691E">
              <w:t>159</w:t>
            </w:r>
          </w:p>
        </w:tc>
        <w:tc>
          <w:tcPr>
            <w:tcW w:w="3756" w:type="dxa"/>
            <w:tcBorders>
              <w:top w:val="single" w:sz="4" w:space="0" w:color="auto"/>
              <w:left w:val="nil"/>
              <w:bottom w:val="single" w:sz="4" w:space="0" w:color="auto"/>
              <w:right w:val="single" w:sz="4" w:space="0" w:color="auto"/>
            </w:tcBorders>
            <w:shd w:val="clear" w:color="auto" w:fill="auto"/>
            <w:noWrap/>
            <w:vAlign w:val="center"/>
            <w:hideMark/>
          </w:tcPr>
          <w:p w14:paraId="610E120E" w14:textId="77777777" w:rsidR="00F04A60" w:rsidRPr="00BB691E" w:rsidRDefault="00F04A60" w:rsidP="00A61DCC">
            <w:pPr>
              <w:pStyle w:val="27"/>
            </w:pPr>
            <w:r w:rsidRPr="00BB691E">
              <w:t>766,5</w:t>
            </w:r>
          </w:p>
        </w:tc>
      </w:tr>
    </w:tbl>
    <w:p w14:paraId="2D05C017" w14:textId="77777777" w:rsidR="00F04A60" w:rsidRDefault="00F04A60" w:rsidP="00F04A60"/>
    <w:p w14:paraId="0B3A9F04" w14:textId="77777777" w:rsidR="00BB691E" w:rsidRDefault="00BB691E">
      <w:pPr>
        <w:rPr>
          <w:lang w:eastAsia="x-none"/>
        </w:rPr>
      </w:pPr>
      <w:r>
        <w:rPr>
          <w:lang w:eastAsia="x-none"/>
        </w:rPr>
        <w:br w:type="page"/>
      </w:r>
    </w:p>
    <w:p w14:paraId="62F30BF5" w14:textId="77777777" w:rsidR="006570FE" w:rsidRPr="006570FE" w:rsidRDefault="006570FE" w:rsidP="006570FE">
      <w:pPr>
        <w:rPr>
          <w:lang w:eastAsia="x-none"/>
        </w:rPr>
      </w:pPr>
    </w:p>
    <w:p w14:paraId="2D6CD88A" w14:textId="77777777" w:rsidR="002216F6" w:rsidRDefault="002216F6" w:rsidP="002D72A6">
      <w:pPr>
        <w:pStyle w:val="21"/>
        <w:numPr>
          <w:ilvl w:val="1"/>
          <w:numId w:val="60"/>
        </w:numPr>
        <w:rPr>
          <w:lang w:val="ru-RU"/>
        </w:rPr>
      </w:pPr>
      <w:bookmarkStart w:id="48" w:name="_Ref417657179"/>
      <w:bookmarkStart w:id="49" w:name="_Ref417657442"/>
      <w:bookmarkStart w:id="50" w:name="_Toc419913221"/>
      <w:r w:rsidRPr="000D27C9">
        <w:t>УПРАВЛЕНИЕ РИСКАМИ</w:t>
      </w:r>
      <w:bookmarkEnd w:id="48"/>
      <w:bookmarkEnd w:id="49"/>
      <w:bookmarkEnd w:id="50"/>
    </w:p>
    <w:p w14:paraId="2161D8EB" w14:textId="4B78B2BF" w:rsidR="008D3F82" w:rsidRDefault="005E4E45" w:rsidP="008D3F82">
      <w:pPr>
        <w:pStyle w:val="31"/>
        <w:numPr>
          <w:ilvl w:val="0"/>
          <w:numId w:val="0"/>
        </w:numPr>
        <w:ind w:left="720"/>
      </w:pPr>
      <w:bookmarkStart w:id="51" w:name="_Toc419913222"/>
      <w:r>
        <w:rPr>
          <w:lang w:val="ru-RU"/>
        </w:rPr>
        <w:t>2</w:t>
      </w:r>
      <w:r w:rsidR="008D3F82">
        <w:rPr>
          <w:lang w:val="ru-RU"/>
        </w:rPr>
        <w:t xml:space="preserve">.9.1. </w:t>
      </w:r>
      <w:r w:rsidR="008D3F82" w:rsidRPr="00882B45">
        <w:t>Описание системы управления рисками</w:t>
      </w:r>
      <w:bookmarkEnd w:id="51"/>
    </w:p>
    <w:p w14:paraId="326DF293" w14:textId="77777777" w:rsidR="008D3F82" w:rsidRPr="006261C9" w:rsidRDefault="008D3F82" w:rsidP="008D3F82">
      <w:pPr>
        <w:tabs>
          <w:tab w:val="left" w:pos="142"/>
        </w:tabs>
        <w:ind w:firstLine="851"/>
        <w:rPr>
          <w:szCs w:val="24"/>
        </w:rPr>
      </w:pPr>
      <w:r>
        <w:rPr>
          <w:szCs w:val="24"/>
        </w:rPr>
        <w:t xml:space="preserve">Общество </w:t>
      </w:r>
      <w:r w:rsidRPr="006261C9">
        <w:rPr>
          <w:szCs w:val="24"/>
        </w:rPr>
        <w:t>рассматривает систему управления рисками как один из ключевых компонентов корпоративного управления</w:t>
      </w:r>
      <w:r>
        <w:rPr>
          <w:szCs w:val="24"/>
        </w:rPr>
        <w:t>.</w:t>
      </w:r>
      <w:r w:rsidRPr="006261C9">
        <w:rPr>
          <w:szCs w:val="24"/>
        </w:rPr>
        <w:t xml:space="preserve"> С 2010</w:t>
      </w:r>
      <w:r>
        <w:rPr>
          <w:szCs w:val="24"/>
        </w:rPr>
        <w:t> </w:t>
      </w:r>
      <w:r w:rsidRPr="006261C9">
        <w:rPr>
          <w:szCs w:val="24"/>
        </w:rPr>
        <w:t>г. Общество</w:t>
      </w:r>
      <w:r>
        <w:rPr>
          <w:szCs w:val="24"/>
        </w:rPr>
        <w:t>м</w:t>
      </w:r>
      <w:r w:rsidRPr="006261C9">
        <w:rPr>
          <w:szCs w:val="24"/>
        </w:rPr>
        <w:t xml:space="preserve"> последовательно внедряет</w:t>
      </w:r>
      <w:r>
        <w:rPr>
          <w:szCs w:val="24"/>
        </w:rPr>
        <w:t>ся</w:t>
      </w:r>
      <w:r w:rsidRPr="006261C9">
        <w:rPr>
          <w:szCs w:val="24"/>
        </w:rPr>
        <w:t xml:space="preserve"> основанн</w:t>
      </w:r>
      <w:r>
        <w:rPr>
          <w:szCs w:val="24"/>
        </w:rPr>
        <w:t>ая</w:t>
      </w:r>
      <w:r w:rsidRPr="006261C9">
        <w:rPr>
          <w:szCs w:val="24"/>
        </w:rPr>
        <w:t xml:space="preserve"> на международных стандартах передов</w:t>
      </w:r>
      <w:r>
        <w:rPr>
          <w:szCs w:val="24"/>
        </w:rPr>
        <w:t>ая</w:t>
      </w:r>
      <w:r w:rsidRPr="006261C9">
        <w:rPr>
          <w:szCs w:val="24"/>
        </w:rPr>
        <w:t xml:space="preserve"> практик</w:t>
      </w:r>
      <w:r>
        <w:rPr>
          <w:szCs w:val="24"/>
        </w:rPr>
        <w:t>а</w:t>
      </w:r>
      <w:r w:rsidRPr="006261C9">
        <w:rPr>
          <w:szCs w:val="24"/>
        </w:rPr>
        <w:t xml:space="preserve"> корпоративной системы управления рисками для обеспечения стабильности своей деятельности</w:t>
      </w:r>
    </w:p>
    <w:p w14:paraId="3EFFC001" w14:textId="77777777" w:rsidR="008D3F82" w:rsidRPr="006261C9" w:rsidRDefault="008D3F82" w:rsidP="008D3F82">
      <w:pPr>
        <w:tabs>
          <w:tab w:val="left" w:pos="142"/>
        </w:tabs>
        <w:ind w:firstLine="851"/>
        <w:rPr>
          <w:szCs w:val="24"/>
        </w:rPr>
      </w:pPr>
      <w:r>
        <w:rPr>
          <w:szCs w:val="24"/>
        </w:rPr>
        <w:t>Э</w:t>
      </w:r>
      <w:r w:rsidRPr="006261C9">
        <w:rPr>
          <w:szCs w:val="24"/>
        </w:rPr>
        <w:t xml:space="preserve">ффективное управление рисками, реализуемое </w:t>
      </w:r>
      <w:r>
        <w:rPr>
          <w:szCs w:val="24"/>
        </w:rPr>
        <w:t xml:space="preserve">Обществом </w:t>
      </w:r>
      <w:r w:rsidRPr="006261C9">
        <w:rPr>
          <w:szCs w:val="24"/>
        </w:rPr>
        <w:t>интегрировано и последовательно, может обеспечить разумный уровень уверенности в</w:t>
      </w:r>
      <w:r>
        <w:rPr>
          <w:szCs w:val="24"/>
        </w:rPr>
        <w:t xml:space="preserve"> разных направлениях деятельности</w:t>
      </w:r>
      <w:r w:rsidRPr="006261C9">
        <w:rPr>
          <w:szCs w:val="24"/>
        </w:rPr>
        <w:t>:</w:t>
      </w:r>
    </w:p>
    <w:p w14:paraId="7475AE97" w14:textId="77777777" w:rsidR="008D3F82" w:rsidRPr="006261C9" w:rsidRDefault="008D3F82" w:rsidP="00C0759E">
      <w:pPr>
        <w:pStyle w:val="a9"/>
        <w:numPr>
          <w:ilvl w:val="0"/>
          <w:numId w:val="29"/>
        </w:numPr>
        <w:tabs>
          <w:tab w:val="left" w:pos="142"/>
        </w:tabs>
        <w:ind w:left="0" w:firstLine="851"/>
        <w:rPr>
          <w:szCs w:val="24"/>
        </w:rPr>
      </w:pPr>
      <w:r w:rsidRPr="006261C9">
        <w:rPr>
          <w:szCs w:val="24"/>
        </w:rPr>
        <w:t xml:space="preserve">достижении стратегических и операционных целей, установленных с учетом степени риска, на который готово идти Общество для </w:t>
      </w:r>
      <w:r>
        <w:rPr>
          <w:szCs w:val="24"/>
        </w:rPr>
        <w:t>решения поставленных задач</w:t>
      </w:r>
      <w:r w:rsidRPr="006261C9">
        <w:rPr>
          <w:szCs w:val="24"/>
        </w:rPr>
        <w:t xml:space="preserve"> путем управления множеством рисков в комплексе;</w:t>
      </w:r>
    </w:p>
    <w:p w14:paraId="61B7DAF4" w14:textId="77777777" w:rsidR="008D3F82" w:rsidRPr="006261C9" w:rsidRDefault="008D3F82" w:rsidP="00C0759E">
      <w:pPr>
        <w:pStyle w:val="a9"/>
        <w:numPr>
          <w:ilvl w:val="0"/>
          <w:numId w:val="29"/>
        </w:numPr>
        <w:tabs>
          <w:tab w:val="left" w:pos="142"/>
        </w:tabs>
        <w:ind w:left="0" w:firstLine="851"/>
        <w:rPr>
          <w:szCs w:val="24"/>
        </w:rPr>
      </w:pPr>
      <w:r w:rsidRPr="006261C9">
        <w:rPr>
          <w:szCs w:val="24"/>
        </w:rPr>
        <w:t>обеспечении принятия Обществом рисков, адекватных масштабам его деятельности;</w:t>
      </w:r>
    </w:p>
    <w:p w14:paraId="6557A578" w14:textId="77777777" w:rsidR="008D3F82" w:rsidRPr="006261C9" w:rsidRDefault="008D3F82" w:rsidP="00C0759E">
      <w:pPr>
        <w:pStyle w:val="a9"/>
        <w:numPr>
          <w:ilvl w:val="0"/>
          <w:numId w:val="29"/>
        </w:numPr>
        <w:tabs>
          <w:tab w:val="left" w:pos="142"/>
        </w:tabs>
        <w:ind w:left="0" w:firstLine="851"/>
        <w:rPr>
          <w:szCs w:val="24"/>
        </w:rPr>
      </w:pPr>
      <w:r w:rsidRPr="006261C9">
        <w:rPr>
          <w:szCs w:val="24"/>
        </w:rPr>
        <w:t>соответствии законодательным и регуляторным требованиям и требованиям корпоративного управления;</w:t>
      </w:r>
    </w:p>
    <w:p w14:paraId="6E73DCD5" w14:textId="77777777" w:rsidR="008D3F82" w:rsidRPr="006261C9" w:rsidRDefault="008D3F82" w:rsidP="00C0759E">
      <w:pPr>
        <w:pStyle w:val="a9"/>
        <w:numPr>
          <w:ilvl w:val="0"/>
          <w:numId w:val="29"/>
        </w:numPr>
        <w:tabs>
          <w:tab w:val="left" w:pos="142"/>
        </w:tabs>
        <w:ind w:left="0" w:firstLine="851"/>
        <w:rPr>
          <w:szCs w:val="24"/>
        </w:rPr>
      </w:pPr>
      <w:r w:rsidRPr="006261C9">
        <w:rPr>
          <w:szCs w:val="24"/>
        </w:rPr>
        <w:t>своевременном реагировании на изменения во внешней среде;</w:t>
      </w:r>
    </w:p>
    <w:p w14:paraId="6DEBDB53" w14:textId="77777777" w:rsidR="008D3F82" w:rsidRPr="006261C9" w:rsidRDefault="008D3F82" w:rsidP="00C0759E">
      <w:pPr>
        <w:pStyle w:val="a9"/>
        <w:numPr>
          <w:ilvl w:val="0"/>
          <w:numId w:val="29"/>
        </w:numPr>
        <w:tabs>
          <w:tab w:val="left" w:pos="142"/>
        </w:tabs>
        <w:ind w:left="0" w:firstLine="851"/>
        <w:rPr>
          <w:szCs w:val="24"/>
        </w:rPr>
      </w:pPr>
      <w:r w:rsidRPr="006261C9">
        <w:rPr>
          <w:szCs w:val="24"/>
        </w:rPr>
        <w:t>улучшении качества процесса принятия решений и повышении прозрачности деятельности, поддержании оптимальной контрольной среды;</w:t>
      </w:r>
    </w:p>
    <w:p w14:paraId="0C49FA6A" w14:textId="77777777" w:rsidR="008D3F82" w:rsidRPr="006261C9" w:rsidRDefault="008D3F82" w:rsidP="00C0759E">
      <w:pPr>
        <w:pStyle w:val="a9"/>
        <w:numPr>
          <w:ilvl w:val="0"/>
          <w:numId w:val="29"/>
        </w:numPr>
        <w:tabs>
          <w:tab w:val="left" w:pos="142"/>
        </w:tabs>
        <w:ind w:left="0" w:firstLine="851"/>
        <w:rPr>
          <w:szCs w:val="24"/>
        </w:rPr>
      </w:pPr>
      <w:r w:rsidRPr="006261C9">
        <w:rPr>
          <w:szCs w:val="24"/>
        </w:rPr>
        <w:t>повышении контроля над расходами и улучшении показателей эффективности деятельности;</w:t>
      </w:r>
    </w:p>
    <w:p w14:paraId="0D186058" w14:textId="77777777" w:rsidR="008D3F82" w:rsidRPr="006261C9" w:rsidRDefault="008D3F82" w:rsidP="00C0759E">
      <w:pPr>
        <w:pStyle w:val="a9"/>
        <w:numPr>
          <w:ilvl w:val="0"/>
          <w:numId w:val="29"/>
        </w:numPr>
        <w:tabs>
          <w:tab w:val="left" w:pos="142"/>
        </w:tabs>
        <w:ind w:left="0" w:firstLine="851"/>
        <w:rPr>
          <w:szCs w:val="24"/>
        </w:rPr>
      </w:pPr>
      <w:r w:rsidRPr="006261C9">
        <w:rPr>
          <w:szCs w:val="24"/>
        </w:rPr>
        <w:t>своевременном выявлении и капитализации новых возможностей</w:t>
      </w:r>
    </w:p>
    <w:p w14:paraId="7B34CD68" w14:textId="77777777" w:rsidR="008D3F82" w:rsidRPr="006261C9" w:rsidRDefault="008D3F82" w:rsidP="008D3F82">
      <w:pPr>
        <w:tabs>
          <w:tab w:val="left" w:pos="142"/>
        </w:tabs>
        <w:ind w:firstLine="851"/>
        <w:rPr>
          <w:szCs w:val="24"/>
        </w:rPr>
      </w:pPr>
      <w:r w:rsidRPr="006261C9">
        <w:rPr>
          <w:szCs w:val="24"/>
        </w:rPr>
        <w:t>В Обществ</w:t>
      </w:r>
      <w:r>
        <w:rPr>
          <w:szCs w:val="24"/>
        </w:rPr>
        <w:t>е</w:t>
      </w:r>
      <w:r w:rsidRPr="006261C9">
        <w:rPr>
          <w:szCs w:val="24"/>
        </w:rPr>
        <w:t xml:space="preserve"> действуют Политика и Концепция управления рисками, разработанные с учетом общепринятых стандартов в области управления рисками (COSO ERM, 2004</w:t>
      </w:r>
      <w:r>
        <w:rPr>
          <w:szCs w:val="24"/>
        </w:rPr>
        <w:t>,</w:t>
      </w:r>
      <w:r w:rsidRPr="006261C9">
        <w:rPr>
          <w:szCs w:val="24"/>
        </w:rPr>
        <w:t xml:space="preserve"> и ISO 31000:2009), рекомендаций внешнего консультанта </w:t>
      </w:r>
      <w:r>
        <w:rPr>
          <w:szCs w:val="24"/>
        </w:rPr>
        <w:t>–</w:t>
      </w:r>
      <w:r w:rsidRPr="006261C9">
        <w:rPr>
          <w:szCs w:val="24"/>
        </w:rPr>
        <w:t xml:space="preserve"> компании </w:t>
      </w:r>
      <w:r>
        <w:rPr>
          <w:szCs w:val="24"/>
        </w:rPr>
        <w:t>«</w:t>
      </w:r>
      <w:r w:rsidRPr="006261C9">
        <w:rPr>
          <w:szCs w:val="24"/>
        </w:rPr>
        <w:t>Эрнст энд Янг (СНГ) Б.В.</w:t>
      </w:r>
      <w:r>
        <w:rPr>
          <w:szCs w:val="24"/>
        </w:rPr>
        <w:t>»</w:t>
      </w:r>
      <w:r w:rsidRPr="006261C9">
        <w:rPr>
          <w:szCs w:val="24"/>
        </w:rPr>
        <w:t>, а также опыта риск-менеджмента, накопленного в Обществе за период развития Корпоративной системы управления рисками.</w:t>
      </w:r>
    </w:p>
    <w:p w14:paraId="33B90CE3" w14:textId="77777777" w:rsidR="008D3F82" w:rsidRPr="00BB691E" w:rsidRDefault="008D3F82" w:rsidP="008D3F82">
      <w:pPr>
        <w:tabs>
          <w:tab w:val="left" w:pos="142"/>
        </w:tabs>
        <w:ind w:firstLine="851"/>
        <w:rPr>
          <w:i/>
          <w:szCs w:val="24"/>
        </w:rPr>
      </w:pPr>
      <w:r w:rsidRPr="00BB691E">
        <w:rPr>
          <w:i/>
          <w:szCs w:val="24"/>
        </w:rPr>
        <w:t>В действующую Концепцию управления рисками заложены следующие основные</w:t>
      </w:r>
      <w:r>
        <w:rPr>
          <w:i/>
          <w:szCs w:val="24"/>
        </w:rPr>
        <w:t xml:space="preserve"> </w:t>
      </w:r>
      <w:r w:rsidRPr="00BB691E">
        <w:rPr>
          <w:i/>
          <w:szCs w:val="24"/>
        </w:rPr>
        <w:t>принципы:</w:t>
      </w:r>
    </w:p>
    <w:tbl>
      <w:tblPr>
        <w:tblStyle w:val="af6"/>
        <w:tblW w:w="9606" w:type="dxa"/>
        <w:tblLook w:val="04A0" w:firstRow="1" w:lastRow="0" w:firstColumn="1" w:lastColumn="0" w:noHBand="0" w:noVBand="1"/>
      </w:tblPr>
      <w:tblGrid>
        <w:gridCol w:w="2235"/>
        <w:gridCol w:w="3260"/>
        <w:gridCol w:w="4111"/>
      </w:tblGrid>
      <w:tr w:rsidR="008D3F82" w:rsidRPr="00A61DCC" w14:paraId="16A5B04E" w14:textId="77777777" w:rsidTr="00A61DCC">
        <w:tc>
          <w:tcPr>
            <w:tcW w:w="2235" w:type="dxa"/>
          </w:tcPr>
          <w:p w14:paraId="5D302EEA" w14:textId="77777777" w:rsidR="008D3F82" w:rsidRPr="00A61DCC" w:rsidRDefault="008D3F82" w:rsidP="00A61DCC">
            <w:pPr>
              <w:pStyle w:val="27"/>
              <w:rPr>
                <w:b/>
              </w:rPr>
            </w:pPr>
            <w:r w:rsidRPr="00A61DCC">
              <w:rPr>
                <w:b/>
              </w:rPr>
              <w:t>Принцип</w:t>
            </w:r>
          </w:p>
        </w:tc>
        <w:tc>
          <w:tcPr>
            <w:tcW w:w="3260" w:type="dxa"/>
          </w:tcPr>
          <w:p w14:paraId="1C84A7AB" w14:textId="77777777" w:rsidR="008D3F82" w:rsidRPr="00A61DCC" w:rsidRDefault="008D3F82" w:rsidP="00A61DCC">
            <w:pPr>
              <w:pStyle w:val="27"/>
              <w:rPr>
                <w:b/>
              </w:rPr>
            </w:pPr>
            <w:r w:rsidRPr="00A61DCC">
              <w:rPr>
                <w:b/>
              </w:rPr>
              <w:t>Описание</w:t>
            </w:r>
          </w:p>
        </w:tc>
        <w:tc>
          <w:tcPr>
            <w:tcW w:w="4111" w:type="dxa"/>
          </w:tcPr>
          <w:p w14:paraId="28210ABD" w14:textId="77777777" w:rsidR="008D3F82" w:rsidRPr="00A61DCC" w:rsidRDefault="008D3F82" w:rsidP="00A61DCC">
            <w:pPr>
              <w:pStyle w:val="27"/>
              <w:rPr>
                <w:b/>
              </w:rPr>
            </w:pPr>
            <w:r w:rsidRPr="00A61DCC">
              <w:rPr>
                <w:b/>
              </w:rPr>
              <w:t>Как это работает</w:t>
            </w:r>
          </w:p>
        </w:tc>
      </w:tr>
      <w:tr w:rsidR="008D3F82" w:rsidRPr="006261C9" w14:paraId="6A555317" w14:textId="77777777" w:rsidTr="00A61DCC">
        <w:tc>
          <w:tcPr>
            <w:tcW w:w="2235" w:type="dxa"/>
          </w:tcPr>
          <w:p w14:paraId="6D696A4A" w14:textId="77777777" w:rsidR="008D3F82" w:rsidRPr="006261C9" w:rsidRDefault="008D3F82" w:rsidP="00A61DCC">
            <w:pPr>
              <w:pStyle w:val="27"/>
            </w:pPr>
            <w:r w:rsidRPr="006261C9">
              <w:t>Системность</w:t>
            </w:r>
          </w:p>
          <w:p w14:paraId="001F7D71" w14:textId="77777777" w:rsidR="008D3F82" w:rsidRPr="006261C9" w:rsidRDefault="008D3F82" w:rsidP="00A61DCC">
            <w:pPr>
              <w:pStyle w:val="27"/>
            </w:pPr>
          </w:p>
        </w:tc>
        <w:tc>
          <w:tcPr>
            <w:tcW w:w="3260" w:type="dxa"/>
          </w:tcPr>
          <w:p w14:paraId="531C0262" w14:textId="77777777" w:rsidR="008D3F82" w:rsidRPr="006261C9" w:rsidRDefault="008D3F82" w:rsidP="00A61DCC">
            <w:pPr>
              <w:pStyle w:val="27"/>
            </w:pPr>
            <w:r w:rsidRPr="006261C9">
              <w:t>Концепция управления рисками обязательна для соблюдения на всех уровнях организационной структуры Общества.</w:t>
            </w:r>
          </w:p>
          <w:p w14:paraId="74945B7E" w14:textId="77777777" w:rsidR="008D3F82" w:rsidRPr="006261C9" w:rsidRDefault="008D3F82" w:rsidP="00A61DCC">
            <w:pPr>
              <w:pStyle w:val="27"/>
            </w:pPr>
          </w:p>
        </w:tc>
        <w:tc>
          <w:tcPr>
            <w:tcW w:w="4111" w:type="dxa"/>
          </w:tcPr>
          <w:p w14:paraId="7A86DC98" w14:textId="77777777" w:rsidR="008D3F82" w:rsidRPr="006261C9" w:rsidRDefault="008D3F82" w:rsidP="00A61DCC">
            <w:pPr>
              <w:pStyle w:val="27"/>
            </w:pPr>
            <w:r w:rsidRPr="006261C9">
              <w:t>В системе управления рисками задействованы Совет директоров, комитет Совета директоров по аудиту, генеральный директор, его заместители, а также Комитет по рискам из числа руководителей Общества.</w:t>
            </w:r>
          </w:p>
          <w:p w14:paraId="22C99BBF" w14:textId="77777777" w:rsidR="008D3F82" w:rsidRPr="006261C9" w:rsidRDefault="008D3F82" w:rsidP="00A61DCC">
            <w:pPr>
              <w:pStyle w:val="27"/>
            </w:pPr>
            <w:r w:rsidRPr="006261C9">
              <w:t>План мероприятий по предупреждению рисков является обязательным для исполнения всеми работниками Общества.</w:t>
            </w:r>
          </w:p>
          <w:p w14:paraId="2B68B0DA" w14:textId="77777777" w:rsidR="008D3F82" w:rsidRPr="006261C9" w:rsidRDefault="008D3F82" w:rsidP="00A61DCC">
            <w:pPr>
              <w:pStyle w:val="27"/>
            </w:pPr>
          </w:p>
        </w:tc>
      </w:tr>
      <w:tr w:rsidR="008D3F82" w:rsidRPr="006261C9" w14:paraId="3287FEB6" w14:textId="77777777" w:rsidTr="00A61DCC">
        <w:tc>
          <w:tcPr>
            <w:tcW w:w="2235" w:type="dxa"/>
          </w:tcPr>
          <w:p w14:paraId="66618686" w14:textId="77777777" w:rsidR="008D3F82" w:rsidRPr="006261C9" w:rsidRDefault="008D3F82" w:rsidP="00A61DCC">
            <w:pPr>
              <w:pStyle w:val="27"/>
            </w:pPr>
            <w:r w:rsidRPr="006261C9">
              <w:t xml:space="preserve">Непрерывность </w:t>
            </w:r>
          </w:p>
          <w:p w14:paraId="4672B578" w14:textId="77777777" w:rsidR="008D3F82" w:rsidRPr="006261C9" w:rsidRDefault="008D3F82" w:rsidP="00A61DCC">
            <w:pPr>
              <w:pStyle w:val="27"/>
            </w:pPr>
          </w:p>
        </w:tc>
        <w:tc>
          <w:tcPr>
            <w:tcW w:w="3260" w:type="dxa"/>
          </w:tcPr>
          <w:p w14:paraId="39A8A0EC" w14:textId="77777777" w:rsidR="008D3F82" w:rsidRPr="006261C9" w:rsidRDefault="008D3F82" w:rsidP="00A61DCC">
            <w:pPr>
              <w:pStyle w:val="27"/>
            </w:pPr>
            <w:r w:rsidRPr="006261C9">
              <w:t xml:space="preserve">Непрерывность процесса управления рисками подразумевает систематическое выполнение необходимых действий по выявлению, оценке, предупреждению и мониторингу рисков. </w:t>
            </w:r>
          </w:p>
          <w:p w14:paraId="15325FE5" w14:textId="77777777" w:rsidR="008D3F82" w:rsidRPr="006261C9" w:rsidRDefault="008D3F82" w:rsidP="00A61DCC">
            <w:pPr>
              <w:pStyle w:val="27"/>
            </w:pPr>
          </w:p>
        </w:tc>
        <w:tc>
          <w:tcPr>
            <w:tcW w:w="4111" w:type="dxa"/>
          </w:tcPr>
          <w:p w14:paraId="489585B8" w14:textId="77777777" w:rsidR="008D3F82" w:rsidRPr="006261C9" w:rsidRDefault="008D3F82" w:rsidP="00A61DCC">
            <w:pPr>
              <w:pStyle w:val="27"/>
            </w:pPr>
            <w:r w:rsidRPr="006261C9">
              <w:t>Карта рисков Общества обновляется ежегодно в зависимости от изменений внешней среды.</w:t>
            </w:r>
          </w:p>
          <w:p w14:paraId="2B37C028" w14:textId="77777777" w:rsidR="008D3F82" w:rsidRPr="006261C9" w:rsidRDefault="008D3F82" w:rsidP="00A61DCC">
            <w:pPr>
              <w:pStyle w:val="27"/>
            </w:pPr>
            <w:r w:rsidRPr="006261C9">
              <w:t>Отчеты об исполнении мероприятий по управлению рисками и реализовавшихся рисках рассматриваются Комитетом по рискам, Комитетом Совета директоров по аудиту и Советом директоров (в ра</w:t>
            </w:r>
            <w:r>
              <w:t>м</w:t>
            </w:r>
            <w:r w:rsidRPr="006261C9">
              <w:t>ках своей компетенции) не реже одного раза в квартал.</w:t>
            </w:r>
          </w:p>
          <w:p w14:paraId="14D38FFB" w14:textId="77777777" w:rsidR="008D3F82" w:rsidRPr="006261C9" w:rsidRDefault="008D3F82" w:rsidP="00A61DCC">
            <w:pPr>
              <w:pStyle w:val="27"/>
            </w:pPr>
            <w:r w:rsidRPr="006261C9">
              <w:t xml:space="preserve">Работники Общества ведут мониторинг </w:t>
            </w:r>
            <w:r w:rsidRPr="006261C9">
              <w:lastRenderedPageBreak/>
              <w:t>рисков и информируют структурное подразделение, ответственное за управление рисками, о реализовавшихся рисках на постоянной основе.</w:t>
            </w:r>
            <w:r>
              <w:t xml:space="preserve"> </w:t>
            </w:r>
            <w:r w:rsidRPr="006261C9">
              <w:t>По каждому случаю реализации риска проводится анализ причин возникновения убытков и принимаются меры по предупреждению подобных инцидентов в будущем (система регистрации убытков).</w:t>
            </w:r>
          </w:p>
          <w:p w14:paraId="134754AC" w14:textId="77777777" w:rsidR="008D3F82" w:rsidRPr="006261C9" w:rsidRDefault="008D3F82" w:rsidP="00A61DCC">
            <w:pPr>
              <w:pStyle w:val="27"/>
            </w:pPr>
          </w:p>
        </w:tc>
      </w:tr>
      <w:tr w:rsidR="008D3F82" w:rsidRPr="006261C9" w14:paraId="6337C202" w14:textId="77777777" w:rsidTr="00A61DCC">
        <w:tc>
          <w:tcPr>
            <w:tcW w:w="2235" w:type="dxa"/>
          </w:tcPr>
          <w:p w14:paraId="264356BF" w14:textId="77777777" w:rsidR="008D3F82" w:rsidRPr="006261C9" w:rsidRDefault="008D3F82" w:rsidP="00A61DCC">
            <w:pPr>
              <w:pStyle w:val="27"/>
            </w:pPr>
            <w:r w:rsidRPr="006261C9">
              <w:lastRenderedPageBreak/>
              <w:t>Комплексность</w:t>
            </w:r>
          </w:p>
        </w:tc>
        <w:tc>
          <w:tcPr>
            <w:tcW w:w="3260" w:type="dxa"/>
          </w:tcPr>
          <w:p w14:paraId="0063B3EF" w14:textId="77777777" w:rsidR="008D3F82" w:rsidRPr="006261C9" w:rsidRDefault="008D3F82" w:rsidP="00A61DCC">
            <w:pPr>
              <w:pStyle w:val="27"/>
            </w:pPr>
            <w:r w:rsidRPr="006261C9">
              <w:t xml:space="preserve">Принятие мер по управлению рисками, которые могут влиять на стоимость и репутацию Общества, применяются ко всем возможным рискам, присущим деятельности Общества, и </w:t>
            </w:r>
            <w:r>
              <w:t xml:space="preserve">ко </w:t>
            </w:r>
            <w:r w:rsidRPr="006261C9">
              <w:t>всем бизнес-процессам Общества.</w:t>
            </w:r>
          </w:p>
          <w:p w14:paraId="0BFA8370" w14:textId="77777777" w:rsidR="008D3F82" w:rsidRPr="006261C9" w:rsidRDefault="008D3F82" w:rsidP="00A61DCC">
            <w:pPr>
              <w:pStyle w:val="27"/>
            </w:pPr>
          </w:p>
        </w:tc>
        <w:tc>
          <w:tcPr>
            <w:tcW w:w="4111" w:type="dxa"/>
          </w:tcPr>
          <w:p w14:paraId="2491083A" w14:textId="77777777" w:rsidR="008D3F82" w:rsidRPr="006261C9" w:rsidRDefault="008D3F82" w:rsidP="00A61DCC">
            <w:pPr>
              <w:pStyle w:val="27"/>
            </w:pPr>
            <w:r w:rsidRPr="006261C9">
              <w:t>Все идентифицированные риски Общества ежегодно систематизируются в форме единого реестра (сводного списка) рисков с участием всех подразделений Общества.</w:t>
            </w:r>
          </w:p>
          <w:p w14:paraId="6AF56530" w14:textId="77777777" w:rsidR="008D3F82" w:rsidRPr="006261C9" w:rsidRDefault="008D3F82" w:rsidP="00A61DCC">
            <w:pPr>
              <w:pStyle w:val="27"/>
            </w:pPr>
          </w:p>
        </w:tc>
      </w:tr>
      <w:tr w:rsidR="008D3F82" w:rsidRPr="006261C9" w14:paraId="4B5AD0C3" w14:textId="77777777" w:rsidTr="00A61DCC">
        <w:tc>
          <w:tcPr>
            <w:tcW w:w="2235" w:type="dxa"/>
          </w:tcPr>
          <w:p w14:paraId="6D1AA79B" w14:textId="77777777" w:rsidR="008D3F82" w:rsidRPr="006261C9" w:rsidRDefault="008D3F82" w:rsidP="00A61DCC">
            <w:pPr>
              <w:pStyle w:val="27"/>
            </w:pPr>
            <w:r w:rsidRPr="006261C9">
              <w:t>Сбалансированность</w:t>
            </w:r>
          </w:p>
        </w:tc>
        <w:tc>
          <w:tcPr>
            <w:tcW w:w="3260" w:type="dxa"/>
          </w:tcPr>
          <w:p w14:paraId="329CE031" w14:textId="77777777" w:rsidR="008D3F82" w:rsidRPr="006261C9" w:rsidRDefault="008D3F82" w:rsidP="00A61DCC">
            <w:pPr>
              <w:pStyle w:val="27"/>
            </w:pPr>
            <w:r w:rsidRPr="006261C9">
              <w:t>В процессе управления рисками Общество придерживается разумного баланса издержек по управлению риском и возможного ущерба от реализации риска.</w:t>
            </w:r>
          </w:p>
          <w:p w14:paraId="47518D72" w14:textId="77777777" w:rsidR="008D3F82" w:rsidRPr="006261C9" w:rsidRDefault="008D3F82" w:rsidP="00A61DCC">
            <w:pPr>
              <w:pStyle w:val="27"/>
            </w:pPr>
          </w:p>
        </w:tc>
        <w:tc>
          <w:tcPr>
            <w:tcW w:w="4111" w:type="dxa"/>
          </w:tcPr>
          <w:p w14:paraId="1EAC197F" w14:textId="77777777" w:rsidR="008D3F82" w:rsidRPr="006261C9" w:rsidRDefault="008D3F82" w:rsidP="00A61DCC">
            <w:pPr>
              <w:pStyle w:val="27"/>
            </w:pPr>
            <w:r w:rsidRPr="006261C9">
              <w:t xml:space="preserve">В рамках подготовки </w:t>
            </w:r>
            <w:r>
              <w:t>к</w:t>
            </w:r>
            <w:r w:rsidRPr="006261C9">
              <w:t xml:space="preserve">арты рисков проводится оценка материальности каждого риска исходя из потенциального ущерба и вероятности реализации риска. </w:t>
            </w:r>
          </w:p>
        </w:tc>
      </w:tr>
      <w:tr w:rsidR="008D3F82" w:rsidRPr="006261C9" w14:paraId="6151B958" w14:textId="77777777" w:rsidTr="00A61DCC">
        <w:tc>
          <w:tcPr>
            <w:tcW w:w="2235" w:type="dxa"/>
          </w:tcPr>
          <w:p w14:paraId="7607A872" w14:textId="77777777" w:rsidR="008D3F82" w:rsidRPr="006261C9" w:rsidRDefault="008D3F82" w:rsidP="00A61DCC">
            <w:pPr>
              <w:pStyle w:val="27"/>
            </w:pPr>
            <w:r w:rsidRPr="006261C9">
              <w:t>Разделение полномочий</w:t>
            </w:r>
          </w:p>
          <w:p w14:paraId="1ED614ED" w14:textId="77777777" w:rsidR="008D3F82" w:rsidRPr="006261C9" w:rsidRDefault="008D3F82" w:rsidP="00A61DCC">
            <w:pPr>
              <w:pStyle w:val="27"/>
            </w:pPr>
          </w:p>
        </w:tc>
        <w:tc>
          <w:tcPr>
            <w:tcW w:w="3260" w:type="dxa"/>
          </w:tcPr>
          <w:p w14:paraId="15ED9726" w14:textId="77777777" w:rsidR="008D3F82" w:rsidRPr="006261C9" w:rsidRDefault="008D3F82" w:rsidP="00A61DCC">
            <w:pPr>
              <w:pStyle w:val="27"/>
            </w:pPr>
            <w:r w:rsidRPr="006261C9">
              <w:t xml:space="preserve">Принятие управленческих решений в Обществе осуществляется </w:t>
            </w:r>
            <w:r>
              <w:t>на основе</w:t>
            </w:r>
            <w:r w:rsidRPr="006261C9">
              <w:t xml:space="preserve"> установленного по уровням управления разделения полномочий в системе управления рисками.</w:t>
            </w:r>
          </w:p>
          <w:p w14:paraId="56CC587B" w14:textId="77777777" w:rsidR="008D3F82" w:rsidRPr="006261C9" w:rsidRDefault="008D3F82" w:rsidP="00A61DCC">
            <w:pPr>
              <w:pStyle w:val="27"/>
            </w:pPr>
          </w:p>
        </w:tc>
        <w:tc>
          <w:tcPr>
            <w:tcW w:w="4111" w:type="dxa"/>
          </w:tcPr>
          <w:p w14:paraId="786B520D" w14:textId="77777777" w:rsidR="008D3F82" w:rsidRPr="006261C9" w:rsidRDefault="008D3F82" w:rsidP="00A61DCC">
            <w:pPr>
              <w:pStyle w:val="27"/>
            </w:pPr>
            <w:r>
              <w:t>В зависимости от</w:t>
            </w:r>
            <w:r w:rsidRPr="006261C9">
              <w:t xml:space="preserve"> уровня критичности рисков</w:t>
            </w:r>
            <w:r>
              <w:t xml:space="preserve"> и </w:t>
            </w:r>
            <w:r w:rsidRPr="006261C9">
              <w:t>меры по реагированию план мероприятий по предупреждению рисков, а также решения по рискам рассматриваются и принимаются на следующих уровнях (в зависимости от порога принятия решения):</w:t>
            </w:r>
          </w:p>
          <w:p w14:paraId="4837C817" w14:textId="77777777" w:rsidR="008D3F82" w:rsidRPr="006261C9" w:rsidRDefault="008D3F82" w:rsidP="00A61DCC">
            <w:pPr>
              <w:pStyle w:val="27"/>
            </w:pPr>
            <w:r w:rsidRPr="006261C9">
              <w:t>уровень линейного менеджмента (руководители структурных подразделений, филиалов, владельцы бизнес-процессов);</w:t>
            </w:r>
          </w:p>
          <w:p w14:paraId="1F03EE81" w14:textId="77777777" w:rsidR="008D3F82" w:rsidRPr="006261C9" w:rsidRDefault="008D3F82" w:rsidP="00A61DCC">
            <w:pPr>
              <w:pStyle w:val="27"/>
            </w:pPr>
            <w:r w:rsidRPr="006261C9">
              <w:t>Комитет по рискам;</w:t>
            </w:r>
          </w:p>
          <w:p w14:paraId="74E17DA9" w14:textId="77777777" w:rsidR="008D3F82" w:rsidRPr="006261C9" w:rsidRDefault="008D3F82" w:rsidP="00A61DCC">
            <w:pPr>
              <w:pStyle w:val="27"/>
            </w:pPr>
            <w:r w:rsidRPr="006261C9">
              <w:t>Комитет Совета директоров по аудиту</w:t>
            </w:r>
            <w:r>
              <w:t>;</w:t>
            </w:r>
          </w:p>
          <w:p w14:paraId="099EC272" w14:textId="77777777" w:rsidR="008D3F82" w:rsidRPr="006261C9" w:rsidRDefault="008D3F82" w:rsidP="00A61DCC">
            <w:pPr>
              <w:pStyle w:val="27"/>
            </w:pPr>
            <w:r w:rsidRPr="006261C9">
              <w:t>Совет директоров.</w:t>
            </w:r>
          </w:p>
          <w:p w14:paraId="2A96413E" w14:textId="77777777" w:rsidR="008D3F82" w:rsidRPr="006261C9" w:rsidRDefault="008D3F82" w:rsidP="00A61DCC">
            <w:pPr>
              <w:pStyle w:val="27"/>
            </w:pPr>
          </w:p>
        </w:tc>
      </w:tr>
      <w:tr w:rsidR="008D3F82" w:rsidRPr="006261C9" w14:paraId="398F29CD" w14:textId="77777777" w:rsidTr="00A61DCC">
        <w:tc>
          <w:tcPr>
            <w:tcW w:w="2235" w:type="dxa"/>
          </w:tcPr>
          <w:p w14:paraId="17404C4C" w14:textId="77777777" w:rsidR="008D3F82" w:rsidRPr="006261C9" w:rsidRDefault="008D3F82" w:rsidP="00A61DCC">
            <w:pPr>
              <w:pStyle w:val="27"/>
            </w:pPr>
            <w:r w:rsidRPr="006261C9">
              <w:t>Интеграция с системой внутреннего контроля</w:t>
            </w:r>
          </w:p>
          <w:p w14:paraId="18BBC598" w14:textId="77777777" w:rsidR="008D3F82" w:rsidRPr="006261C9" w:rsidRDefault="008D3F82" w:rsidP="00A61DCC">
            <w:pPr>
              <w:pStyle w:val="27"/>
            </w:pPr>
          </w:p>
        </w:tc>
        <w:tc>
          <w:tcPr>
            <w:tcW w:w="3260" w:type="dxa"/>
          </w:tcPr>
          <w:p w14:paraId="769824B8" w14:textId="77777777" w:rsidR="008D3F82" w:rsidRPr="006261C9" w:rsidRDefault="008D3F82" w:rsidP="00A61DCC">
            <w:pPr>
              <w:pStyle w:val="27"/>
            </w:pPr>
            <w:r w:rsidRPr="006261C9">
              <w:t>Контроль (мониторинг) реализации процесса управления рисками в Обществе носит всесторонний и многоуровневый характер и осуществляется всеми субъектами внутреннего контроля в рамках их компетенции</w:t>
            </w:r>
            <w:r>
              <w:t>.</w:t>
            </w:r>
          </w:p>
        </w:tc>
        <w:tc>
          <w:tcPr>
            <w:tcW w:w="4111" w:type="dxa"/>
          </w:tcPr>
          <w:p w14:paraId="45C59224" w14:textId="77777777" w:rsidR="008D3F82" w:rsidRPr="006261C9" w:rsidRDefault="008D3F82" w:rsidP="00A61DCC">
            <w:pPr>
              <w:pStyle w:val="27"/>
            </w:pPr>
            <w:r w:rsidRPr="00CA6B3F">
              <w:rPr>
                <w:bCs/>
                <w:color w:val="000000"/>
              </w:rPr>
              <w:t xml:space="preserve">Оценка эффективности мероприятий по отдельным рискам совместно со Службой внутреннего аудита осуществляется в рамках Комитета по рискам </w:t>
            </w:r>
            <w:r>
              <w:rPr>
                <w:bCs/>
                <w:color w:val="000000"/>
              </w:rPr>
              <w:t>П</w:t>
            </w:r>
            <w:r w:rsidRPr="00CA6B3F">
              <w:rPr>
                <w:bCs/>
                <w:color w:val="000000"/>
              </w:rPr>
              <w:t>АО</w:t>
            </w:r>
            <w:r>
              <w:rPr>
                <w:bCs/>
                <w:color w:val="000000"/>
              </w:rPr>
              <w:t> «</w:t>
            </w:r>
            <w:r w:rsidRPr="00CA6B3F">
              <w:rPr>
                <w:bCs/>
                <w:color w:val="000000"/>
              </w:rPr>
              <w:t>ТрансКонтейнер</w:t>
            </w:r>
            <w:r>
              <w:rPr>
                <w:bCs/>
                <w:color w:val="000000"/>
              </w:rPr>
              <w:t>»</w:t>
            </w:r>
            <w:r w:rsidRPr="00CA6B3F">
              <w:rPr>
                <w:bCs/>
                <w:color w:val="000000"/>
              </w:rPr>
              <w:t>.</w:t>
            </w:r>
          </w:p>
          <w:p w14:paraId="47844D1D" w14:textId="77777777" w:rsidR="008D3F82" w:rsidRPr="006261C9" w:rsidRDefault="008D3F82" w:rsidP="00A61DCC">
            <w:pPr>
              <w:pStyle w:val="27"/>
            </w:pPr>
            <w:r w:rsidRPr="00CA6B3F">
              <w:rPr>
                <w:bCs/>
                <w:color w:val="000000"/>
              </w:rPr>
              <w:t>Риск</w:t>
            </w:r>
            <w:r>
              <w:rPr>
                <w:bCs/>
                <w:color w:val="000000"/>
              </w:rPr>
              <w:t xml:space="preserve"> – </w:t>
            </w:r>
            <w:r w:rsidRPr="00CA6B3F">
              <w:rPr>
                <w:bCs/>
                <w:color w:val="000000"/>
              </w:rPr>
              <w:t>ориентированное планирование аудита</w:t>
            </w:r>
            <w:r>
              <w:rPr>
                <w:bCs/>
                <w:color w:val="000000"/>
              </w:rPr>
              <w:t>.</w:t>
            </w:r>
            <w:r w:rsidRPr="00CA6B3F">
              <w:rPr>
                <w:bCs/>
                <w:color w:val="000000"/>
              </w:rPr>
              <w:t xml:space="preserve"> </w:t>
            </w:r>
            <w:r>
              <w:rPr>
                <w:bCs/>
                <w:color w:val="000000"/>
              </w:rPr>
              <w:t>О</w:t>
            </w:r>
            <w:r w:rsidRPr="00CA6B3F">
              <w:rPr>
                <w:bCs/>
                <w:color w:val="000000"/>
              </w:rPr>
              <w:t>ценка адекватности и эффективности процессов управления рисками осуществляется службой внутреннего аудита Общества в рамках своей компетенции.</w:t>
            </w:r>
          </w:p>
        </w:tc>
      </w:tr>
    </w:tbl>
    <w:p w14:paraId="6B1CCB8B" w14:textId="4B2506EF" w:rsidR="008D3F82" w:rsidRDefault="008D3F82" w:rsidP="002D72A6">
      <w:pPr>
        <w:pStyle w:val="31"/>
        <w:numPr>
          <w:ilvl w:val="2"/>
          <w:numId w:val="66"/>
        </w:numPr>
      </w:pPr>
      <w:bookmarkStart w:id="52" w:name="_Toc419913223"/>
      <w:r w:rsidRPr="00882B45">
        <w:t>Схема организационной структуры управления рисками, включая определение ответственных подразделений и описание подхода к управлению рисками</w:t>
      </w:r>
      <w:bookmarkEnd w:id="52"/>
    </w:p>
    <w:p w14:paraId="4978AD66" w14:textId="77777777" w:rsidR="008D3F82" w:rsidRPr="006261C9" w:rsidRDefault="008D3F82" w:rsidP="008D3F82">
      <w:pPr>
        <w:autoSpaceDE w:val="0"/>
        <w:autoSpaceDN w:val="0"/>
        <w:adjustRightInd w:val="0"/>
        <w:ind w:left="-284"/>
        <w:rPr>
          <w:b/>
          <w:bCs/>
          <w:i/>
          <w:iCs/>
          <w:szCs w:val="24"/>
        </w:rPr>
      </w:pPr>
      <w:r w:rsidRPr="006261C9">
        <w:rPr>
          <w:b/>
          <w:bCs/>
          <w:i/>
          <w:iCs/>
          <w:szCs w:val="24"/>
        </w:rPr>
        <w:t xml:space="preserve">Совет директоров </w:t>
      </w:r>
      <w:r>
        <w:rPr>
          <w:b/>
          <w:bCs/>
          <w:i/>
          <w:iCs/>
          <w:szCs w:val="24"/>
        </w:rPr>
        <w:t>Общества</w:t>
      </w:r>
      <w:r w:rsidRPr="006261C9">
        <w:rPr>
          <w:b/>
          <w:bCs/>
          <w:i/>
          <w:iCs/>
          <w:szCs w:val="24"/>
        </w:rPr>
        <w:t>:</w:t>
      </w:r>
    </w:p>
    <w:p w14:paraId="35A0FFB7" w14:textId="77777777" w:rsidR="008D3F82" w:rsidRPr="006261C9" w:rsidRDefault="008D3F82" w:rsidP="00C0759E">
      <w:pPr>
        <w:pStyle w:val="a9"/>
        <w:numPr>
          <w:ilvl w:val="0"/>
          <w:numId w:val="29"/>
        </w:numPr>
        <w:rPr>
          <w:szCs w:val="24"/>
        </w:rPr>
      </w:pPr>
      <w:r w:rsidRPr="006261C9">
        <w:rPr>
          <w:szCs w:val="24"/>
        </w:rPr>
        <w:t xml:space="preserve">Совет директоров является высшим органом управления </w:t>
      </w:r>
      <w:r>
        <w:rPr>
          <w:szCs w:val="24"/>
        </w:rPr>
        <w:t>Комплексной системы управления рисками (</w:t>
      </w:r>
      <w:r w:rsidRPr="006261C9">
        <w:rPr>
          <w:szCs w:val="24"/>
        </w:rPr>
        <w:t>КСУР</w:t>
      </w:r>
      <w:r>
        <w:rPr>
          <w:szCs w:val="24"/>
        </w:rPr>
        <w:t>)</w:t>
      </w:r>
      <w:r w:rsidRPr="006261C9">
        <w:rPr>
          <w:szCs w:val="24"/>
        </w:rPr>
        <w:t>;</w:t>
      </w:r>
    </w:p>
    <w:p w14:paraId="7C7EEB44" w14:textId="77777777" w:rsidR="008D3F82" w:rsidRPr="006261C9" w:rsidRDefault="008D3F82" w:rsidP="00C0759E">
      <w:pPr>
        <w:pStyle w:val="a9"/>
        <w:numPr>
          <w:ilvl w:val="0"/>
          <w:numId w:val="29"/>
        </w:numPr>
        <w:rPr>
          <w:szCs w:val="24"/>
        </w:rPr>
      </w:pPr>
      <w:r>
        <w:rPr>
          <w:szCs w:val="24"/>
        </w:rPr>
        <w:t>р</w:t>
      </w:r>
      <w:r w:rsidRPr="006261C9">
        <w:rPr>
          <w:szCs w:val="24"/>
        </w:rPr>
        <w:t xml:space="preserve">ассматривает критические риски </w:t>
      </w:r>
      <w:r>
        <w:rPr>
          <w:szCs w:val="24"/>
        </w:rPr>
        <w:t>Общества</w:t>
      </w:r>
      <w:r w:rsidRPr="006261C9">
        <w:rPr>
          <w:szCs w:val="24"/>
        </w:rPr>
        <w:t xml:space="preserve"> и определяет мероприятия по управлению данными рисками (</w:t>
      </w:r>
      <w:r>
        <w:rPr>
          <w:szCs w:val="24"/>
        </w:rPr>
        <w:t>оценивает</w:t>
      </w:r>
      <w:r w:rsidRPr="006261C9">
        <w:rPr>
          <w:szCs w:val="24"/>
        </w:rPr>
        <w:t xml:space="preserve"> подготовленный Комитетом по рискам перечень мероприятий по управлению рисками и, в случае необходимости, корректирует мероприятия); </w:t>
      </w:r>
    </w:p>
    <w:p w14:paraId="2C147D1A" w14:textId="77777777" w:rsidR="008D3F82" w:rsidRPr="006261C9" w:rsidRDefault="008D3F82" w:rsidP="00C0759E">
      <w:pPr>
        <w:pStyle w:val="a9"/>
        <w:numPr>
          <w:ilvl w:val="0"/>
          <w:numId w:val="29"/>
        </w:numPr>
        <w:rPr>
          <w:szCs w:val="24"/>
        </w:rPr>
      </w:pPr>
      <w:r>
        <w:rPr>
          <w:szCs w:val="24"/>
        </w:rPr>
        <w:t>о</w:t>
      </w:r>
      <w:r w:rsidRPr="006261C9">
        <w:rPr>
          <w:szCs w:val="24"/>
        </w:rPr>
        <w:t>пределяет цели, задачи и принципы КСУР;</w:t>
      </w:r>
    </w:p>
    <w:p w14:paraId="2910096A" w14:textId="77777777" w:rsidR="008D3F82" w:rsidRPr="006261C9" w:rsidRDefault="008D3F82" w:rsidP="00C0759E">
      <w:pPr>
        <w:pStyle w:val="a9"/>
        <w:numPr>
          <w:ilvl w:val="0"/>
          <w:numId w:val="29"/>
        </w:numPr>
        <w:rPr>
          <w:szCs w:val="24"/>
        </w:rPr>
      </w:pPr>
      <w:r>
        <w:rPr>
          <w:szCs w:val="24"/>
        </w:rPr>
        <w:lastRenderedPageBreak/>
        <w:t>анализирует</w:t>
      </w:r>
      <w:r w:rsidRPr="006261C9">
        <w:rPr>
          <w:szCs w:val="24"/>
        </w:rPr>
        <w:t xml:space="preserve"> и утверждает отчетность по рискам </w:t>
      </w:r>
      <w:r>
        <w:rPr>
          <w:szCs w:val="24"/>
        </w:rPr>
        <w:t>Общества</w:t>
      </w:r>
      <w:r w:rsidRPr="006261C9">
        <w:rPr>
          <w:szCs w:val="24"/>
        </w:rPr>
        <w:t xml:space="preserve"> (Корпоративную карту рисков</w:t>
      </w:r>
      <w:r>
        <w:rPr>
          <w:szCs w:val="24"/>
        </w:rPr>
        <w:t xml:space="preserve"> (ККР)</w:t>
      </w:r>
      <w:r w:rsidRPr="006261C9">
        <w:rPr>
          <w:szCs w:val="24"/>
        </w:rPr>
        <w:t>, отчетность по мониторингу рисков и мероприятий по их управлению).</w:t>
      </w:r>
    </w:p>
    <w:p w14:paraId="6745FF79" w14:textId="77777777" w:rsidR="008D3F82" w:rsidRPr="006261C9" w:rsidRDefault="008D3F82" w:rsidP="008D3F82">
      <w:pPr>
        <w:autoSpaceDE w:val="0"/>
        <w:autoSpaceDN w:val="0"/>
        <w:adjustRightInd w:val="0"/>
        <w:ind w:left="-284"/>
        <w:rPr>
          <w:b/>
          <w:bCs/>
          <w:i/>
          <w:iCs/>
          <w:szCs w:val="24"/>
        </w:rPr>
      </w:pPr>
      <w:r w:rsidRPr="006261C9">
        <w:rPr>
          <w:b/>
          <w:bCs/>
          <w:i/>
          <w:iCs/>
          <w:szCs w:val="24"/>
        </w:rPr>
        <w:t>Комитет Совета директоров по аудиту:</w:t>
      </w:r>
    </w:p>
    <w:p w14:paraId="0366A83E" w14:textId="77777777" w:rsidR="008D3F82" w:rsidRPr="006261C9" w:rsidRDefault="008D3F82" w:rsidP="00C0759E">
      <w:pPr>
        <w:pStyle w:val="a9"/>
        <w:numPr>
          <w:ilvl w:val="0"/>
          <w:numId w:val="29"/>
        </w:numPr>
        <w:rPr>
          <w:szCs w:val="24"/>
        </w:rPr>
      </w:pPr>
      <w:r>
        <w:rPr>
          <w:szCs w:val="24"/>
        </w:rPr>
        <w:t>о</w:t>
      </w:r>
      <w:r w:rsidRPr="006261C9">
        <w:rPr>
          <w:szCs w:val="24"/>
        </w:rPr>
        <w:t>существляет общий контроль за процессом управления рисками (оценка эффективности КСУР и рекомендации по ее совершенствованию);</w:t>
      </w:r>
    </w:p>
    <w:p w14:paraId="1450F97D" w14:textId="77777777" w:rsidR="008D3F82" w:rsidRPr="006261C9" w:rsidRDefault="008D3F82" w:rsidP="00C0759E">
      <w:pPr>
        <w:pStyle w:val="a9"/>
        <w:numPr>
          <w:ilvl w:val="0"/>
          <w:numId w:val="29"/>
        </w:numPr>
        <w:rPr>
          <w:szCs w:val="24"/>
        </w:rPr>
      </w:pPr>
      <w:r>
        <w:rPr>
          <w:szCs w:val="24"/>
        </w:rPr>
        <w:t>р</w:t>
      </w:r>
      <w:r w:rsidRPr="006261C9">
        <w:rPr>
          <w:szCs w:val="24"/>
        </w:rPr>
        <w:t xml:space="preserve">ассматривает критические и приемлемые риски </w:t>
      </w:r>
      <w:r>
        <w:rPr>
          <w:szCs w:val="24"/>
        </w:rPr>
        <w:t>Общества</w:t>
      </w:r>
      <w:r w:rsidRPr="006261C9">
        <w:rPr>
          <w:szCs w:val="24"/>
        </w:rPr>
        <w:t xml:space="preserve"> и определяет мероприятия по управлению приемлемыми рисками (</w:t>
      </w:r>
      <w:r>
        <w:rPr>
          <w:szCs w:val="24"/>
        </w:rPr>
        <w:t>оценивает</w:t>
      </w:r>
      <w:r w:rsidRPr="006261C9">
        <w:rPr>
          <w:szCs w:val="24"/>
        </w:rPr>
        <w:t xml:space="preserve"> подготовленный Комитетом по рискам перечень мероприятий по управлению рисками и, в случае необходимости, корректирует мероприятия);</w:t>
      </w:r>
    </w:p>
    <w:p w14:paraId="017FF546" w14:textId="77777777" w:rsidR="008D3F82" w:rsidRPr="006261C9" w:rsidRDefault="008D3F82" w:rsidP="00C0759E">
      <w:pPr>
        <w:pStyle w:val="a9"/>
        <w:numPr>
          <w:ilvl w:val="0"/>
          <w:numId w:val="29"/>
        </w:numPr>
        <w:rPr>
          <w:szCs w:val="24"/>
        </w:rPr>
      </w:pPr>
      <w:r>
        <w:rPr>
          <w:szCs w:val="24"/>
        </w:rPr>
        <w:t>анализирует</w:t>
      </w:r>
      <w:r w:rsidRPr="006261C9">
        <w:rPr>
          <w:szCs w:val="24"/>
        </w:rPr>
        <w:t xml:space="preserve"> проект Корпоративной карты рисков и дает рекомендации СД по ее утверждению.</w:t>
      </w:r>
    </w:p>
    <w:p w14:paraId="24F12F23" w14:textId="77777777" w:rsidR="008D3F82" w:rsidRPr="006261C9" w:rsidRDefault="008D3F82" w:rsidP="008D3F82">
      <w:pPr>
        <w:autoSpaceDE w:val="0"/>
        <w:autoSpaceDN w:val="0"/>
        <w:adjustRightInd w:val="0"/>
        <w:ind w:left="-284"/>
        <w:rPr>
          <w:b/>
          <w:bCs/>
          <w:i/>
          <w:iCs/>
          <w:szCs w:val="24"/>
        </w:rPr>
      </w:pPr>
      <w:r w:rsidRPr="006261C9">
        <w:rPr>
          <w:b/>
          <w:bCs/>
          <w:i/>
          <w:iCs/>
          <w:szCs w:val="24"/>
        </w:rPr>
        <w:t>Генеральный директор:</w:t>
      </w:r>
    </w:p>
    <w:p w14:paraId="53AA07BD" w14:textId="77777777" w:rsidR="008D3F82" w:rsidRPr="006261C9" w:rsidRDefault="008D3F82" w:rsidP="00C0759E">
      <w:pPr>
        <w:pStyle w:val="a9"/>
        <w:numPr>
          <w:ilvl w:val="0"/>
          <w:numId w:val="29"/>
        </w:numPr>
        <w:rPr>
          <w:szCs w:val="24"/>
        </w:rPr>
      </w:pPr>
      <w:r>
        <w:rPr>
          <w:szCs w:val="24"/>
        </w:rPr>
        <w:t>н</w:t>
      </w:r>
      <w:r w:rsidRPr="006261C9">
        <w:rPr>
          <w:szCs w:val="24"/>
        </w:rPr>
        <w:t xml:space="preserve">есет ответственность за эффективность системы управления рисками в </w:t>
      </w:r>
      <w:r>
        <w:rPr>
          <w:szCs w:val="24"/>
        </w:rPr>
        <w:t>Общества</w:t>
      </w:r>
      <w:r w:rsidRPr="006261C9">
        <w:rPr>
          <w:szCs w:val="24"/>
        </w:rPr>
        <w:t>;</w:t>
      </w:r>
    </w:p>
    <w:p w14:paraId="3CF7C194" w14:textId="77777777" w:rsidR="008D3F82" w:rsidRPr="006261C9" w:rsidRDefault="008D3F82" w:rsidP="00C0759E">
      <w:pPr>
        <w:pStyle w:val="a9"/>
        <w:numPr>
          <w:ilvl w:val="0"/>
          <w:numId w:val="29"/>
        </w:numPr>
        <w:rPr>
          <w:szCs w:val="24"/>
        </w:rPr>
      </w:pPr>
      <w:r>
        <w:rPr>
          <w:szCs w:val="24"/>
        </w:rPr>
        <w:t>р</w:t>
      </w:r>
      <w:r w:rsidRPr="006261C9">
        <w:rPr>
          <w:szCs w:val="24"/>
        </w:rPr>
        <w:t xml:space="preserve">аспределяет обязанности и полномочия по управлению рисками в </w:t>
      </w:r>
      <w:r>
        <w:rPr>
          <w:szCs w:val="24"/>
        </w:rPr>
        <w:t>Обществе</w:t>
      </w:r>
      <w:r w:rsidRPr="006261C9">
        <w:rPr>
          <w:szCs w:val="24"/>
        </w:rPr>
        <w:t xml:space="preserve">, в </w:t>
      </w:r>
      <w:r>
        <w:rPr>
          <w:szCs w:val="24"/>
        </w:rPr>
        <w:t xml:space="preserve">том числе </w:t>
      </w:r>
      <w:r w:rsidRPr="006261C9">
        <w:rPr>
          <w:szCs w:val="24"/>
        </w:rPr>
        <w:t xml:space="preserve">назначает Владельцев рисков из числа руководителей подразделений </w:t>
      </w:r>
      <w:r>
        <w:rPr>
          <w:szCs w:val="24"/>
        </w:rPr>
        <w:t>Общества</w:t>
      </w:r>
      <w:r w:rsidRPr="006261C9">
        <w:rPr>
          <w:szCs w:val="24"/>
        </w:rPr>
        <w:t>;</w:t>
      </w:r>
    </w:p>
    <w:p w14:paraId="07CA19D2" w14:textId="77777777" w:rsidR="008D3F82" w:rsidRPr="006261C9" w:rsidRDefault="008D3F82" w:rsidP="00C0759E">
      <w:pPr>
        <w:pStyle w:val="a9"/>
        <w:numPr>
          <w:ilvl w:val="0"/>
          <w:numId w:val="29"/>
        </w:numPr>
        <w:rPr>
          <w:szCs w:val="24"/>
        </w:rPr>
      </w:pPr>
      <w:r>
        <w:rPr>
          <w:szCs w:val="24"/>
        </w:rPr>
        <w:t>у</w:t>
      </w:r>
      <w:r w:rsidRPr="006261C9">
        <w:rPr>
          <w:szCs w:val="24"/>
        </w:rPr>
        <w:t xml:space="preserve">тверждает внутренние документы </w:t>
      </w:r>
      <w:r>
        <w:rPr>
          <w:szCs w:val="24"/>
        </w:rPr>
        <w:t>Общества</w:t>
      </w:r>
      <w:r w:rsidRPr="006261C9">
        <w:rPr>
          <w:szCs w:val="24"/>
        </w:rPr>
        <w:t xml:space="preserve"> по управлению рисками, за исключением документов, утверждение которых относится к компетенции СД.</w:t>
      </w:r>
    </w:p>
    <w:p w14:paraId="6F4D329A" w14:textId="77777777" w:rsidR="008D3F82" w:rsidRPr="006261C9" w:rsidRDefault="008D3F82" w:rsidP="008D3F82">
      <w:pPr>
        <w:autoSpaceDE w:val="0"/>
        <w:autoSpaceDN w:val="0"/>
        <w:adjustRightInd w:val="0"/>
        <w:ind w:left="-284"/>
        <w:rPr>
          <w:b/>
          <w:bCs/>
          <w:i/>
          <w:iCs/>
          <w:szCs w:val="24"/>
        </w:rPr>
      </w:pPr>
      <w:r w:rsidRPr="006261C9">
        <w:rPr>
          <w:b/>
          <w:bCs/>
          <w:i/>
          <w:iCs/>
          <w:szCs w:val="24"/>
        </w:rPr>
        <w:t>Комитет по рискам:</w:t>
      </w:r>
    </w:p>
    <w:p w14:paraId="7F9B2950" w14:textId="77777777" w:rsidR="008D3F82" w:rsidRPr="006261C9" w:rsidRDefault="008D3F82" w:rsidP="00C0759E">
      <w:pPr>
        <w:pStyle w:val="a9"/>
        <w:numPr>
          <w:ilvl w:val="0"/>
          <w:numId w:val="29"/>
        </w:numPr>
        <w:rPr>
          <w:szCs w:val="24"/>
        </w:rPr>
      </w:pPr>
      <w:r>
        <w:rPr>
          <w:szCs w:val="24"/>
        </w:rPr>
        <w:t>р</w:t>
      </w:r>
      <w:r w:rsidRPr="006261C9">
        <w:rPr>
          <w:szCs w:val="24"/>
        </w:rPr>
        <w:t>азрабатывает проекты нормативных документов по управлению рисками;</w:t>
      </w:r>
    </w:p>
    <w:p w14:paraId="7E8CED80" w14:textId="77777777" w:rsidR="008D3F82" w:rsidRPr="006261C9" w:rsidRDefault="008D3F82" w:rsidP="00C0759E">
      <w:pPr>
        <w:pStyle w:val="a9"/>
        <w:numPr>
          <w:ilvl w:val="0"/>
          <w:numId w:val="29"/>
        </w:numPr>
        <w:rPr>
          <w:szCs w:val="24"/>
        </w:rPr>
      </w:pPr>
      <w:r>
        <w:rPr>
          <w:szCs w:val="24"/>
        </w:rPr>
        <w:t>р</w:t>
      </w:r>
      <w:r w:rsidRPr="006261C9">
        <w:rPr>
          <w:szCs w:val="24"/>
        </w:rPr>
        <w:t xml:space="preserve">ассматривает и анализирует формы идентификации рисков для целей формирования Корпоративной карты рисков </w:t>
      </w:r>
      <w:r>
        <w:rPr>
          <w:szCs w:val="24"/>
        </w:rPr>
        <w:t xml:space="preserve"> Общества</w:t>
      </w:r>
      <w:r w:rsidRPr="006261C9">
        <w:rPr>
          <w:szCs w:val="24"/>
        </w:rPr>
        <w:t>;</w:t>
      </w:r>
    </w:p>
    <w:p w14:paraId="7F80490C" w14:textId="77777777" w:rsidR="008D3F82" w:rsidRPr="006261C9" w:rsidRDefault="008D3F82" w:rsidP="00C0759E">
      <w:pPr>
        <w:pStyle w:val="a9"/>
        <w:numPr>
          <w:ilvl w:val="0"/>
          <w:numId w:val="29"/>
        </w:numPr>
        <w:rPr>
          <w:szCs w:val="24"/>
        </w:rPr>
      </w:pPr>
      <w:r>
        <w:rPr>
          <w:szCs w:val="24"/>
        </w:rPr>
        <w:t>р</w:t>
      </w:r>
      <w:r w:rsidRPr="006261C9">
        <w:rPr>
          <w:szCs w:val="24"/>
        </w:rPr>
        <w:t>анжирует риски в соответствии с принятыми в Обществе критериями критичности рисков и согласовывает итоговый проект Корпоративной карты рисков;</w:t>
      </w:r>
    </w:p>
    <w:p w14:paraId="777F53CE" w14:textId="77777777" w:rsidR="008D3F82" w:rsidRPr="006261C9" w:rsidRDefault="008D3F82" w:rsidP="00C0759E">
      <w:pPr>
        <w:pStyle w:val="a9"/>
        <w:numPr>
          <w:ilvl w:val="0"/>
          <w:numId w:val="29"/>
        </w:numPr>
        <w:rPr>
          <w:szCs w:val="24"/>
        </w:rPr>
      </w:pPr>
      <w:r>
        <w:rPr>
          <w:szCs w:val="24"/>
        </w:rPr>
        <w:t>у</w:t>
      </w:r>
      <w:r w:rsidRPr="006261C9">
        <w:rPr>
          <w:szCs w:val="24"/>
        </w:rPr>
        <w:t xml:space="preserve">тверждает сводный план мероприятий по предупреждению выявленных рисков в части предупреждения рисков </w:t>
      </w:r>
      <w:r>
        <w:rPr>
          <w:szCs w:val="24"/>
        </w:rPr>
        <w:t>«</w:t>
      </w:r>
      <w:r w:rsidRPr="006261C9">
        <w:rPr>
          <w:szCs w:val="24"/>
        </w:rPr>
        <w:t>незначительного</w:t>
      </w:r>
      <w:r>
        <w:rPr>
          <w:szCs w:val="24"/>
        </w:rPr>
        <w:t>»</w:t>
      </w:r>
      <w:r w:rsidRPr="006261C9">
        <w:rPr>
          <w:szCs w:val="24"/>
        </w:rPr>
        <w:t xml:space="preserve"> уровня критичности;</w:t>
      </w:r>
    </w:p>
    <w:p w14:paraId="6ABF0F2D" w14:textId="77777777" w:rsidR="008D3F82" w:rsidRPr="006261C9" w:rsidRDefault="008D3F82" w:rsidP="00C0759E">
      <w:pPr>
        <w:pStyle w:val="a9"/>
        <w:numPr>
          <w:ilvl w:val="0"/>
          <w:numId w:val="29"/>
        </w:numPr>
        <w:rPr>
          <w:szCs w:val="24"/>
        </w:rPr>
      </w:pPr>
      <w:r>
        <w:rPr>
          <w:szCs w:val="24"/>
        </w:rPr>
        <w:t>п</w:t>
      </w:r>
      <w:r w:rsidRPr="006261C9">
        <w:rPr>
          <w:szCs w:val="24"/>
        </w:rPr>
        <w:t>ринимает решение о вынесении ККР и сводного плана мероприятий по критическим и приемлемым рискам для дальнейшего рассмотрения на Комитете Совета директоров по аудиту;</w:t>
      </w:r>
    </w:p>
    <w:p w14:paraId="3EB62F9A" w14:textId="77777777" w:rsidR="008D3F82" w:rsidRPr="006261C9" w:rsidRDefault="008D3F82" w:rsidP="00C0759E">
      <w:pPr>
        <w:pStyle w:val="a9"/>
        <w:numPr>
          <w:ilvl w:val="0"/>
          <w:numId w:val="29"/>
        </w:numPr>
        <w:rPr>
          <w:szCs w:val="24"/>
        </w:rPr>
      </w:pPr>
      <w:r>
        <w:rPr>
          <w:szCs w:val="24"/>
        </w:rPr>
        <w:t>о</w:t>
      </w:r>
      <w:r w:rsidRPr="006261C9">
        <w:rPr>
          <w:szCs w:val="24"/>
        </w:rPr>
        <w:t xml:space="preserve">беспечивает информационное взаимодействие со структурными подразделениями </w:t>
      </w:r>
      <w:r>
        <w:rPr>
          <w:szCs w:val="24"/>
        </w:rPr>
        <w:t>Общества</w:t>
      </w:r>
      <w:r w:rsidRPr="006261C9">
        <w:rPr>
          <w:szCs w:val="24"/>
        </w:rPr>
        <w:t xml:space="preserve"> по вопросам управления рисками.</w:t>
      </w:r>
    </w:p>
    <w:p w14:paraId="6E4D0341" w14:textId="77777777" w:rsidR="008D3F82" w:rsidRPr="006261C9" w:rsidRDefault="008D3F82" w:rsidP="008D3F82">
      <w:pPr>
        <w:autoSpaceDE w:val="0"/>
        <w:autoSpaceDN w:val="0"/>
        <w:adjustRightInd w:val="0"/>
        <w:ind w:left="-284"/>
        <w:rPr>
          <w:b/>
          <w:bCs/>
          <w:i/>
          <w:iCs/>
          <w:szCs w:val="24"/>
        </w:rPr>
      </w:pPr>
      <w:r w:rsidRPr="006261C9">
        <w:rPr>
          <w:b/>
          <w:bCs/>
          <w:i/>
          <w:iCs/>
          <w:szCs w:val="24"/>
        </w:rPr>
        <w:t>Директор по финансам</w:t>
      </w:r>
      <w:r>
        <w:rPr>
          <w:b/>
          <w:bCs/>
          <w:i/>
          <w:iCs/>
          <w:szCs w:val="24"/>
        </w:rPr>
        <w:t>:</w:t>
      </w:r>
    </w:p>
    <w:p w14:paraId="1B82CC6D" w14:textId="77777777" w:rsidR="008D3F82" w:rsidRPr="006261C9" w:rsidRDefault="008D3F82" w:rsidP="00C0759E">
      <w:pPr>
        <w:pStyle w:val="a9"/>
        <w:numPr>
          <w:ilvl w:val="0"/>
          <w:numId w:val="29"/>
        </w:numPr>
        <w:rPr>
          <w:szCs w:val="24"/>
        </w:rPr>
      </w:pPr>
      <w:r>
        <w:rPr>
          <w:szCs w:val="24"/>
        </w:rPr>
        <w:t>д</w:t>
      </w:r>
      <w:r w:rsidRPr="006261C9">
        <w:rPr>
          <w:szCs w:val="24"/>
        </w:rPr>
        <w:t>иректор по финансам является Владельцем процесса Управление рисками</w:t>
      </w:r>
      <w:r>
        <w:rPr>
          <w:szCs w:val="24"/>
        </w:rPr>
        <w:t>;</w:t>
      </w:r>
    </w:p>
    <w:p w14:paraId="03E93629" w14:textId="77777777" w:rsidR="008D3F82" w:rsidRPr="006261C9" w:rsidRDefault="008D3F82" w:rsidP="00C0759E">
      <w:pPr>
        <w:pStyle w:val="a9"/>
        <w:numPr>
          <w:ilvl w:val="0"/>
          <w:numId w:val="29"/>
        </w:numPr>
        <w:rPr>
          <w:szCs w:val="24"/>
        </w:rPr>
      </w:pPr>
      <w:r>
        <w:rPr>
          <w:szCs w:val="24"/>
        </w:rPr>
        <w:t>о</w:t>
      </w:r>
      <w:r w:rsidRPr="006261C9">
        <w:rPr>
          <w:szCs w:val="24"/>
        </w:rPr>
        <w:t xml:space="preserve">перативная координация процессов управления рисками в </w:t>
      </w:r>
      <w:r>
        <w:rPr>
          <w:szCs w:val="24"/>
        </w:rPr>
        <w:t>Обществе</w:t>
      </w:r>
      <w:r w:rsidRPr="006261C9">
        <w:rPr>
          <w:szCs w:val="24"/>
        </w:rPr>
        <w:t xml:space="preserve"> (в том числе организация взаимодействия между подразделениями </w:t>
      </w:r>
      <w:r>
        <w:rPr>
          <w:szCs w:val="24"/>
        </w:rPr>
        <w:t>Общества</w:t>
      </w:r>
      <w:r w:rsidRPr="006261C9">
        <w:rPr>
          <w:szCs w:val="24"/>
        </w:rPr>
        <w:t xml:space="preserve"> в рамках КСУР, координация взаимодействия между Головным офисом и ДЗО/филиалами).</w:t>
      </w:r>
    </w:p>
    <w:p w14:paraId="24CF7E17" w14:textId="77777777" w:rsidR="008D3F82" w:rsidRPr="006261C9" w:rsidRDefault="008D3F82" w:rsidP="008D3F82">
      <w:pPr>
        <w:autoSpaceDE w:val="0"/>
        <w:autoSpaceDN w:val="0"/>
        <w:adjustRightInd w:val="0"/>
        <w:ind w:left="-284"/>
        <w:rPr>
          <w:b/>
          <w:bCs/>
          <w:i/>
          <w:iCs/>
          <w:szCs w:val="24"/>
        </w:rPr>
      </w:pPr>
      <w:r w:rsidRPr="006261C9">
        <w:rPr>
          <w:b/>
          <w:bCs/>
          <w:i/>
          <w:iCs/>
          <w:szCs w:val="24"/>
        </w:rPr>
        <w:t>Отдел корпоративных финансов и управления рисками/менеджер по рискам</w:t>
      </w:r>
      <w:r>
        <w:rPr>
          <w:b/>
          <w:bCs/>
          <w:i/>
          <w:iCs/>
          <w:szCs w:val="24"/>
        </w:rPr>
        <w:t>:</w:t>
      </w:r>
    </w:p>
    <w:p w14:paraId="4724FEDD" w14:textId="77777777" w:rsidR="008D3F82" w:rsidRPr="006261C9" w:rsidRDefault="008D3F82" w:rsidP="00C0759E">
      <w:pPr>
        <w:pStyle w:val="a9"/>
        <w:numPr>
          <w:ilvl w:val="0"/>
          <w:numId w:val="29"/>
        </w:numPr>
        <w:rPr>
          <w:szCs w:val="24"/>
        </w:rPr>
      </w:pPr>
      <w:r>
        <w:rPr>
          <w:szCs w:val="24"/>
        </w:rPr>
        <w:t>м</w:t>
      </w:r>
      <w:r w:rsidRPr="006261C9">
        <w:rPr>
          <w:szCs w:val="24"/>
        </w:rPr>
        <w:t>етодологическое сопровождение процесса управления рисками;</w:t>
      </w:r>
    </w:p>
    <w:p w14:paraId="71523B33" w14:textId="77777777" w:rsidR="008D3F82" w:rsidRPr="006261C9" w:rsidRDefault="008D3F82" w:rsidP="00C0759E">
      <w:pPr>
        <w:pStyle w:val="a9"/>
        <w:numPr>
          <w:ilvl w:val="0"/>
          <w:numId w:val="29"/>
        </w:numPr>
        <w:rPr>
          <w:szCs w:val="24"/>
        </w:rPr>
      </w:pPr>
      <w:r>
        <w:rPr>
          <w:szCs w:val="24"/>
        </w:rPr>
        <w:t>к</w:t>
      </w:r>
      <w:r w:rsidRPr="006261C9">
        <w:rPr>
          <w:szCs w:val="24"/>
        </w:rPr>
        <w:t xml:space="preserve">онсультирование руководителей </w:t>
      </w:r>
      <w:r>
        <w:rPr>
          <w:szCs w:val="24"/>
        </w:rPr>
        <w:t>Общества</w:t>
      </w:r>
      <w:r w:rsidRPr="006261C9">
        <w:rPr>
          <w:szCs w:val="24"/>
        </w:rPr>
        <w:t xml:space="preserve"> по процессам управления рисками;</w:t>
      </w:r>
    </w:p>
    <w:p w14:paraId="7AB60856" w14:textId="77777777" w:rsidR="008D3F82" w:rsidRPr="006261C9" w:rsidRDefault="008D3F82" w:rsidP="00C0759E">
      <w:pPr>
        <w:pStyle w:val="a9"/>
        <w:numPr>
          <w:ilvl w:val="0"/>
          <w:numId w:val="29"/>
        </w:numPr>
        <w:rPr>
          <w:szCs w:val="24"/>
        </w:rPr>
      </w:pPr>
      <w:r>
        <w:rPr>
          <w:szCs w:val="24"/>
        </w:rPr>
        <w:t>п</w:t>
      </w:r>
      <w:r w:rsidRPr="006261C9">
        <w:rPr>
          <w:szCs w:val="24"/>
        </w:rPr>
        <w:t xml:space="preserve">одготовка аналитических отчетов по рискам </w:t>
      </w:r>
      <w:r>
        <w:rPr>
          <w:szCs w:val="24"/>
        </w:rPr>
        <w:t>Общества</w:t>
      </w:r>
      <w:r w:rsidRPr="006261C9">
        <w:rPr>
          <w:szCs w:val="24"/>
        </w:rPr>
        <w:t xml:space="preserve"> и мероприятиям по их управлению;</w:t>
      </w:r>
    </w:p>
    <w:p w14:paraId="346AD257" w14:textId="77777777" w:rsidR="008D3F82" w:rsidRPr="006261C9" w:rsidRDefault="008D3F82" w:rsidP="00C0759E">
      <w:pPr>
        <w:pStyle w:val="a9"/>
        <w:numPr>
          <w:ilvl w:val="0"/>
          <w:numId w:val="29"/>
        </w:numPr>
        <w:rPr>
          <w:szCs w:val="24"/>
        </w:rPr>
      </w:pPr>
      <w:r>
        <w:rPr>
          <w:szCs w:val="24"/>
        </w:rPr>
        <w:t>п</w:t>
      </w:r>
      <w:r w:rsidRPr="006261C9">
        <w:rPr>
          <w:szCs w:val="24"/>
        </w:rPr>
        <w:t>одготовка/консолидация отчетности по рискам.</w:t>
      </w:r>
    </w:p>
    <w:p w14:paraId="01141A44" w14:textId="77777777" w:rsidR="008D3F82" w:rsidRDefault="008D3F82" w:rsidP="008D3F82">
      <w:pPr>
        <w:pStyle w:val="a9"/>
        <w:jc w:val="center"/>
        <w:rPr>
          <w:b/>
          <w:szCs w:val="24"/>
        </w:rPr>
      </w:pPr>
    </w:p>
    <w:p w14:paraId="49899541" w14:textId="77777777" w:rsidR="00676823" w:rsidRDefault="00676823" w:rsidP="008D3F82">
      <w:pPr>
        <w:pStyle w:val="a9"/>
        <w:jc w:val="center"/>
        <w:rPr>
          <w:b/>
          <w:szCs w:val="24"/>
        </w:rPr>
      </w:pPr>
    </w:p>
    <w:p w14:paraId="3E2FB395" w14:textId="77777777" w:rsidR="00676823" w:rsidRDefault="00676823" w:rsidP="008D3F82">
      <w:pPr>
        <w:pStyle w:val="a9"/>
        <w:jc w:val="center"/>
        <w:rPr>
          <w:b/>
          <w:szCs w:val="24"/>
        </w:rPr>
      </w:pPr>
    </w:p>
    <w:p w14:paraId="47093438" w14:textId="77777777" w:rsidR="00676823" w:rsidRDefault="00676823" w:rsidP="008D3F82">
      <w:pPr>
        <w:pStyle w:val="a9"/>
        <w:jc w:val="center"/>
        <w:rPr>
          <w:b/>
          <w:szCs w:val="24"/>
        </w:rPr>
      </w:pPr>
    </w:p>
    <w:p w14:paraId="4725210F" w14:textId="77777777" w:rsidR="00676823" w:rsidRPr="006261C9" w:rsidRDefault="00676823" w:rsidP="008D3F82">
      <w:pPr>
        <w:pStyle w:val="a9"/>
        <w:jc w:val="center"/>
        <w:rPr>
          <w:b/>
          <w:szCs w:val="24"/>
        </w:rPr>
      </w:pPr>
    </w:p>
    <w:p w14:paraId="7B406131" w14:textId="0E991103" w:rsidR="008D3F82" w:rsidRDefault="008D3F82" w:rsidP="002D72A6">
      <w:pPr>
        <w:pStyle w:val="31"/>
        <w:numPr>
          <w:ilvl w:val="2"/>
          <w:numId w:val="66"/>
        </w:numPr>
      </w:pPr>
      <w:bookmarkStart w:id="53" w:name="_Toc419913224"/>
      <w:r w:rsidRPr="006261C9">
        <w:lastRenderedPageBreak/>
        <w:t>Процесс управления рисками</w:t>
      </w:r>
      <w:bookmarkEnd w:id="5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6"/>
        <w:gridCol w:w="2646"/>
        <w:gridCol w:w="2174"/>
        <w:gridCol w:w="2375"/>
      </w:tblGrid>
      <w:tr w:rsidR="008D3F82" w:rsidRPr="00A61DCC" w14:paraId="66356D98" w14:textId="77777777" w:rsidTr="00A61DCC">
        <w:tc>
          <w:tcPr>
            <w:tcW w:w="2376" w:type="dxa"/>
            <w:tcBorders>
              <w:bottom w:val="single" w:sz="4" w:space="0" w:color="auto"/>
            </w:tcBorders>
          </w:tcPr>
          <w:p w14:paraId="1FB90663" w14:textId="77777777" w:rsidR="008D3F82" w:rsidRPr="00A61DCC" w:rsidRDefault="008D3F82" w:rsidP="00A61DCC">
            <w:pPr>
              <w:pStyle w:val="27"/>
              <w:rPr>
                <w:b/>
              </w:rPr>
            </w:pPr>
            <w:r w:rsidRPr="00A61DCC">
              <w:rPr>
                <w:b/>
              </w:rPr>
              <w:t>1</w:t>
            </w:r>
          </w:p>
          <w:p w14:paraId="1836B499" w14:textId="77777777" w:rsidR="008D3F82" w:rsidRPr="00A61DCC" w:rsidRDefault="008D3F82" w:rsidP="00A61DCC">
            <w:pPr>
              <w:pStyle w:val="27"/>
              <w:rPr>
                <w:b/>
              </w:rPr>
            </w:pPr>
            <w:r w:rsidRPr="00A61DCC">
              <w:rPr>
                <w:b/>
              </w:rPr>
              <w:t>Выявление рисков</w:t>
            </w:r>
          </w:p>
        </w:tc>
        <w:tc>
          <w:tcPr>
            <w:tcW w:w="2646" w:type="dxa"/>
            <w:tcBorders>
              <w:bottom w:val="single" w:sz="4" w:space="0" w:color="auto"/>
            </w:tcBorders>
          </w:tcPr>
          <w:p w14:paraId="05BB00A4" w14:textId="77777777" w:rsidR="008D3F82" w:rsidRPr="00A61DCC" w:rsidRDefault="008D3F82" w:rsidP="00A61DCC">
            <w:pPr>
              <w:pStyle w:val="27"/>
              <w:rPr>
                <w:b/>
              </w:rPr>
            </w:pPr>
            <w:r w:rsidRPr="00A61DCC">
              <w:rPr>
                <w:b/>
              </w:rPr>
              <w:t>2</w:t>
            </w:r>
          </w:p>
          <w:p w14:paraId="721449C0" w14:textId="77777777" w:rsidR="008D3F82" w:rsidRPr="00A61DCC" w:rsidRDefault="008D3F82" w:rsidP="00A61DCC">
            <w:pPr>
              <w:pStyle w:val="27"/>
              <w:rPr>
                <w:b/>
              </w:rPr>
            </w:pPr>
            <w:r w:rsidRPr="00A61DCC">
              <w:rPr>
                <w:b/>
              </w:rPr>
              <w:t>Идентификация рисков</w:t>
            </w:r>
          </w:p>
        </w:tc>
        <w:tc>
          <w:tcPr>
            <w:tcW w:w="2174" w:type="dxa"/>
            <w:tcBorders>
              <w:bottom w:val="single" w:sz="4" w:space="0" w:color="auto"/>
            </w:tcBorders>
          </w:tcPr>
          <w:p w14:paraId="0F5E311B" w14:textId="77777777" w:rsidR="008D3F82" w:rsidRPr="00A61DCC" w:rsidRDefault="008D3F82" w:rsidP="00A61DCC">
            <w:pPr>
              <w:pStyle w:val="27"/>
              <w:rPr>
                <w:b/>
              </w:rPr>
            </w:pPr>
            <w:r w:rsidRPr="00A61DCC">
              <w:rPr>
                <w:b/>
              </w:rPr>
              <w:t>3</w:t>
            </w:r>
          </w:p>
          <w:p w14:paraId="2B8E90EE" w14:textId="77777777" w:rsidR="008D3F82" w:rsidRPr="00A61DCC" w:rsidRDefault="008D3F82" w:rsidP="00A61DCC">
            <w:pPr>
              <w:pStyle w:val="27"/>
              <w:rPr>
                <w:b/>
              </w:rPr>
            </w:pPr>
            <w:r w:rsidRPr="00A61DCC">
              <w:rPr>
                <w:b/>
              </w:rPr>
              <w:t>Мероприятия по управлению рисками</w:t>
            </w:r>
          </w:p>
        </w:tc>
        <w:tc>
          <w:tcPr>
            <w:tcW w:w="2375" w:type="dxa"/>
            <w:tcBorders>
              <w:bottom w:val="single" w:sz="4" w:space="0" w:color="auto"/>
            </w:tcBorders>
          </w:tcPr>
          <w:p w14:paraId="175AD62D" w14:textId="77777777" w:rsidR="008D3F82" w:rsidRPr="00A61DCC" w:rsidRDefault="008D3F82" w:rsidP="00A61DCC">
            <w:pPr>
              <w:pStyle w:val="27"/>
              <w:rPr>
                <w:b/>
              </w:rPr>
            </w:pPr>
            <w:r w:rsidRPr="00A61DCC">
              <w:rPr>
                <w:b/>
              </w:rPr>
              <w:t>4</w:t>
            </w:r>
          </w:p>
          <w:p w14:paraId="12D73C6A" w14:textId="77777777" w:rsidR="008D3F82" w:rsidRPr="00A61DCC" w:rsidRDefault="008D3F82" w:rsidP="00A61DCC">
            <w:pPr>
              <w:pStyle w:val="27"/>
              <w:rPr>
                <w:b/>
              </w:rPr>
            </w:pPr>
            <w:r w:rsidRPr="00A61DCC">
              <w:rPr>
                <w:b/>
              </w:rPr>
              <w:t>Мониторинг статуса рисков</w:t>
            </w:r>
          </w:p>
        </w:tc>
      </w:tr>
      <w:tr w:rsidR="008D3F82" w:rsidRPr="006261C9" w14:paraId="1BEF3DCD" w14:textId="77777777" w:rsidTr="00A61D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376" w:type="dxa"/>
            <w:tcBorders>
              <w:top w:val="single" w:sz="4" w:space="0" w:color="auto"/>
              <w:left w:val="single" w:sz="4" w:space="0" w:color="auto"/>
              <w:bottom w:val="single" w:sz="4" w:space="0" w:color="auto"/>
              <w:right w:val="single" w:sz="4" w:space="0" w:color="auto"/>
            </w:tcBorders>
          </w:tcPr>
          <w:p w14:paraId="2ABA5E2D" w14:textId="77777777" w:rsidR="008D3F82" w:rsidRPr="006261C9" w:rsidRDefault="008D3F82" w:rsidP="00A61DCC">
            <w:pPr>
              <w:pStyle w:val="27"/>
            </w:pPr>
            <w:r w:rsidRPr="006261C9">
              <w:t>Выявление рисков осуществляется на постоянной основе и может инициироваться всеми сотрудниками Общества.</w:t>
            </w:r>
          </w:p>
        </w:tc>
        <w:tc>
          <w:tcPr>
            <w:tcW w:w="2646" w:type="dxa"/>
            <w:tcBorders>
              <w:top w:val="single" w:sz="4" w:space="0" w:color="auto"/>
              <w:left w:val="single" w:sz="4" w:space="0" w:color="auto"/>
              <w:bottom w:val="single" w:sz="4" w:space="0" w:color="auto"/>
              <w:right w:val="single" w:sz="4" w:space="0" w:color="auto"/>
            </w:tcBorders>
          </w:tcPr>
          <w:p w14:paraId="4ABBA4C9" w14:textId="77777777" w:rsidR="008D3F82" w:rsidRPr="006261C9" w:rsidRDefault="008D3F82" w:rsidP="00A61DCC">
            <w:pPr>
              <w:pStyle w:val="27"/>
            </w:pPr>
            <w:r w:rsidRPr="006261C9">
              <w:t xml:space="preserve">Оценка вероятности и масштаба влияния рисков на основные показатели деятельности </w:t>
            </w:r>
            <w:r>
              <w:t>Общества</w:t>
            </w:r>
            <w:r w:rsidRPr="006261C9">
              <w:t xml:space="preserve"> и целевые ориентиры, определенные стратегией развития. Ранжирование рисков по уровням критичности проводится исходя из оценки рисков по показателям вероятности наступления и возможного ущерба от реализации риска</w:t>
            </w:r>
            <w:r>
              <w:t>.</w:t>
            </w:r>
          </w:p>
        </w:tc>
        <w:tc>
          <w:tcPr>
            <w:tcW w:w="2174" w:type="dxa"/>
            <w:tcBorders>
              <w:top w:val="single" w:sz="4" w:space="0" w:color="auto"/>
              <w:left w:val="single" w:sz="4" w:space="0" w:color="auto"/>
              <w:bottom w:val="single" w:sz="4" w:space="0" w:color="auto"/>
              <w:right w:val="single" w:sz="4" w:space="0" w:color="auto"/>
            </w:tcBorders>
          </w:tcPr>
          <w:p w14:paraId="1BAD94F4" w14:textId="77777777" w:rsidR="008D3F82" w:rsidRPr="006261C9" w:rsidRDefault="008D3F82" w:rsidP="00A61DCC">
            <w:pPr>
              <w:pStyle w:val="27"/>
            </w:pPr>
            <w:r w:rsidRPr="006261C9">
              <w:t>К моменту включения нового идентифицированного риска в Корпоративную карту рисков</w:t>
            </w:r>
            <w:r>
              <w:t xml:space="preserve"> разрабатываются</w:t>
            </w:r>
            <w:r w:rsidRPr="006261C9">
              <w:t xml:space="preserve"> планы мероприятий по предупреждению выявленных рисков</w:t>
            </w:r>
            <w:r>
              <w:t>.</w:t>
            </w:r>
          </w:p>
        </w:tc>
        <w:tc>
          <w:tcPr>
            <w:tcW w:w="2375" w:type="dxa"/>
            <w:tcBorders>
              <w:top w:val="single" w:sz="4" w:space="0" w:color="auto"/>
              <w:left w:val="single" w:sz="4" w:space="0" w:color="auto"/>
              <w:bottom w:val="single" w:sz="4" w:space="0" w:color="auto"/>
              <w:right w:val="single" w:sz="4" w:space="0" w:color="auto"/>
            </w:tcBorders>
          </w:tcPr>
          <w:p w14:paraId="6D3817A0" w14:textId="77777777" w:rsidR="008D3F82" w:rsidRPr="006261C9" w:rsidRDefault="008D3F82" w:rsidP="00A61DCC">
            <w:pPr>
              <w:pStyle w:val="27"/>
            </w:pPr>
            <w:r w:rsidRPr="006261C9">
              <w:t>По каждому риску осуществлялся ежеквартальный мониторинг своевременности и эффективности реализации планов мероприятий по управлению рисками</w:t>
            </w:r>
            <w:r>
              <w:t>.</w:t>
            </w:r>
          </w:p>
        </w:tc>
      </w:tr>
    </w:tbl>
    <w:p w14:paraId="020E8E09" w14:textId="77777777" w:rsidR="008D3F82" w:rsidRPr="006261C9" w:rsidRDefault="008D3F82" w:rsidP="008D3F82">
      <w:pPr>
        <w:rPr>
          <w:szCs w:val="24"/>
        </w:rPr>
      </w:pPr>
      <w:r w:rsidRPr="006261C9">
        <w:rPr>
          <w:szCs w:val="24"/>
        </w:rPr>
        <w:t>При выборе стратегии управления рисками Общество руководствуется критерием стоимости мероприятий по управлению рисками по отношению к возможным потерям. В соответствии с общепринятой практикой, в Обществе в 2014</w:t>
      </w:r>
      <w:r>
        <w:rPr>
          <w:szCs w:val="24"/>
        </w:rPr>
        <w:t> </w:t>
      </w:r>
      <w:r w:rsidRPr="006261C9">
        <w:rPr>
          <w:szCs w:val="24"/>
        </w:rPr>
        <w:t>г. использовались следующие стратегии управления рисками:</w:t>
      </w:r>
    </w:p>
    <w:tbl>
      <w:tblPr>
        <w:tblStyle w:val="af6"/>
        <w:tblW w:w="0" w:type="auto"/>
        <w:tblLook w:val="04A0" w:firstRow="1" w:lastRow="0" w:firstColumn="1" w:lastColumn="0" w:noHBand="0" w:noVBand="1"/>
      </w:tblPr>
      <w:tblGrid>
        <w:gridCol w:w="2943"/>
        <w:gridCol w:w="3119"/>
        <w:gridCol w:w="3509"/>
      </w:tblGrid>
      <w:tr w:rsidR="008D3F82" w:rsidRPr="00A61DCC" w14:paraId="748F7A25" w14:textId="77777777" w:rsidTr="008D3F82">
        <w:tc>
          <w:tcPr>
            <w:tcW w:w="2943" w:type="dxa"/>
          </w:tcPr>
          <w:p w14:paraId="036B9077" w14:textId="77777777" w:rsidR="008D3F82" w:rsidRPr="00A61DCC" w:rsidRDefault="008D3F82" w:rsidP="00A61DCC">
            <w:pPr>
              <w:pStyle w:val="27"/>
              <w:rPr>
                <w:b/>
              </w:rPr>
            </w:pPr>
            <w:r w:rsidRPr="00A61DCC">
              <w:rPr>
                <w:b/>
              </w:rPr>
              <w:t>Стратегия</w:t>
            </w:r>
          </w:p>
        </w:tc>
        <w:tc>
          <w:tcPr>
            <w:tcW w:w="3119" w:type="dxa"/>
          </w:tcPr>
          <w:p w14:paraId="5091EA9E" w14:textId="77777777" w:rsidR="008D3F82" w:rsidRPr="00A61DCC" w:rsidRDefault="008D3F82" w:rsidP="00A61DCC">
            <w:pPr>
              <w:pStyle w:val="27"/>
              <w:rPr>
                <w:b/>
              </w:rPr>
            </w:pPr>
            <w:r w:rsidRPr="00A61DCC">
              <w:rPr>
                <w:b/>
              </w:rPr>
              <w:t>Описание</w:t>
            </w:r>
          </w:p>
        </w:tc>
        <w:tc>
          <w:tcPr>
            <w:tcW w:w="3509" w:type="dxa"/>
          </w:tcPr>
          <w:p w14:paraId="08E28185" w14:textId="77777777" w:rsidR="008D3F82" w:rsidRPr="00A61DCC" w:rsidRDefault="008D3F82" w:rsidP="00A61DCC">
            <w:pPr>
              <w:pStyle w:val="27"/>
              <w:rPr>
                <w:b/>
              </w:rPr>
            </w:pPr>
            <w:r w:rsidRPr="00A61DCC">
              <w:rPr>
                <w:b/>
              </w:rPr>
              <w:t>Пример</w:t>
            </w:r>
          </w:p>
        </w:tc>
      </w:tr>
      <w:tr w:rsidR="008D3F82" w:rsidRPr="006261C9" w14:paraId="316A568D" w14:textId="77777777" w:rsidTr="008D3F82">
        <w:tc>
          <w:tcPr>
            <w:tcW w:w="2943" w:type="dxa"/>
          </w:tcPr>
          <w:p w14:paraId="3F4DCB70" w14:textId="77777777" w:rsidR="008D3F82" w:rsidRPr="00A61DCC" w:rsidRDefault="008D3F82" w:rsidP="00A61DCC">
            <w:pPr>
              <w:pStyle w:val="27"/>
              <w:rPr>
                <w:b/>
              </w:rPr>
            </w:pPr>
            <w:r w:rsidRPr="00A61DCC">
              <w:rPr>
                <w:b/>
              </w:rPr>
              <w:t>Избежание риска</w:t>
            </w:r>
          </w:p>
        </w:tc>
        <w:tc>
          <w:tcPr>
            <w:tcW w:w="3119" w:type="dxa"/>
          </w:tcPr>
          <w:p w14:paraId="2682540B" w14:textId="77777777" w:rsidR="008D3F82" w:rsidRPr="006261C9" w:rsidRDefault="008D3F82" w:rsidP="00A61DCC">
            <w:pPr>
              <w:pStyle w:val="27"/>
            </w:pPr>
            <w:r w:rsidRPr="006261C9">
              <w:t>Избежание риска подразумевает отказ от принятия решений, характеризующихся высоким риском</w:t>
            </w:r>
            <w:r>
              <w:t>.</w:t>
            </w:r>
          </w:p>
        </w:tc>
        <w:tc>
          <w:tcPr>
            <w:tcW w:w="3509" w:type="dxa"/>
          </w:tcPr>
          <w:p w14:paraId="70DEE0FE" w14:textId="77777777" w:rsidR="008D3F82" w:rsidRPr="006261C9" w:rsidRDefault="008D3F82" w:rsidP="00A61DCC">
            <w:pPr>
              <w:pStyle w:val="27"/>
            </w:pPr>
            <w:r w:rsidRPr="006261C9">
              <w:t xml:space="preserve">Общество осуществляет политику избежания валютного риска за счет отказа от привлечения заемных средств в иностранной валюте в условиях преимущественно </w:t>
            </w:r>
            <w:r>
              <w:t>рублевых</w:t>
            </w:r>
            <w:r w:rsidRPr="006261C9">
              <w:t xml:space="preserve"> поступлений от основной деятельности.</w:t>
            </w:r>
          </w:p>
        </w:tc>
      </w:tr>
      <w:tr w:rsidR="008D3F82" w:rsidRPr="006261C9" w14:paraId="15A472E8" w14:textId="77777777" w:rsidTr="008D3F82">
        <w:tc>
          <w:tcPr>
            <w:tcW w:w="2943" w:type="dxa"/>
          </w:tcPr>
          <w:p w14:paraId="578736D0" w14:textId="77777777" w:rsidR="008D3F82" w:rsidRPr="00A61DCC" w:rsidRDefault="008D3F82" w:rsidP="00A61DCC">
            <w:pPr>
              <w:pStyle w:val="27"/>
              <w:rPr>
                <w:b/>
              </w:rPr>
            </w:pPr>
            <w:r w:rsidRPr="00A61DCC">
              <w:rPr>
                <w:b/>
              </w:rPr>
              <w:t>Контроль и предупреждение риска</w:t>
            </w:r>
          </w:p>
        </w:tc>
        <w:tc>
          <w:tcPr>
            <w:tcW w:w="3119" w:type="dxa"/>
          </w:tcPr>
          <w:p w14:paraId="794EB05C" w14:textId="77777777" w:rsidR="008D3F82" w:rsidRPr="006261C9" w:rsidRDefault="008D3F82" w:rsidP="00A61DCC">
            <w:pPr>
              <w:pStyle w:val="27"/>
            </w:pPr>
            <w:r w:rsidRPr="006261C9">
              <w:t>Контроль и предупреждение риска подразумева</w:t>
            </w:r>
            <w:r>
              <w:t>ю</w:t>
            </w:r>
            <w:r w:rsidRPr="006261C9">
              <w:t>т активное воздействие на него со стороны Общества</w:t>
            </w:r>
            <w:r>
              <w:t>.</w:t>
            </w:r>
          </w:p>
        </w:tc>
        <w:tc>
          <w:tcPr>
            <w:tcW w:w="3509" w:type="dxa"/>
          </w:tcPr>
          <w:p w14:paraId="5AD0C1B7" w14:textId="77777777" w:rsidR="008D3F82" w:rsidRPr="006261C9" w:rsidRDefault="008D3F82" w:rsidP="00A61DCC">
            <w:pPr>
              <w:pStyle w:val="27"/>
            </w:pPr>
            <w:r w:rsidRPr="006261C9">
              <w:t xml:space="preserve">Общество контролирует и стремится предотвратить риск негативного воздействия на окружающую среду путем использования современного оборудования, имеющего меньшее воздействие на </w:t>
            </w:r>
            <w:r>
              <w:t>нее</w:t>
            </w:r>
            <w:r w:rsidRPr="006261C9">
              <w:t>, а также соблюдения законодательства в области охраны окружающей среды.</w:t>
            </w:r>
          </w:p>
        </w:tc>
      </w:tr>
      <w:tr w:rsidR="008D3F82" w:rsidRPr="006261C9" w14:paraId="156E5F66" w14:textId="77777777" w:rsidTr="008D3F82">
        <w:tc>
          <w:tcPr>
            <w:tcW w:w="2943" w:type="dxa"/>
          </w:tcPr>
          <w:p w14:paraId="60D8F78F" w14:textId="77777777" w:rsidR="008D3F82" w:rsidRPr="00A61DCC" w:rsidRDefault="008D3F82" w:rsidP="00A61DCC">
            <w:pPr>
              <w:pStyle w:val="27"/>
              <w:rPr>
                <w:b/>
              </w:rPr>
            </w:pPr>
            <w:r w:rsidRPr="00A61DCC">
              <w:rPr>
                <w:b/>
              </w:rPr>
              <w:t>Принятие риска</w:t>
            </w:r>
          </w:p>
        </w:tc>
        <w:tc>
          <w:tcPr>
            <w:tcW w:w="3119" w:type="dxa"/>
          </w:tcPr>
          <w:p w14:paraId="7E9E1B83" w14:textId="77777777" w:rsidR="008D3F82" w:rsidRPr="006261C9" w:rsidRDefault="008D3F82" w:rsidP="00A61DCC">
            <w:pPr>
              <w:pStyle w:val="27"/>
            </w:pPr>
            <w:r w:rsidRPr="006261C9">
              <w:t>Принятие риска применяется в случаях, когда уровень риска находится на приемлемом для Общества уровне, а воздействие на этот риск невозможно или экономически неэффективно</w:t>
            </w:r>
            <w:r>
              <w:t>.</w:t>
            </w:r>
          </w:p>
        </w:tc>
        <w:tc>
          <w:tcPr>
            <w:tcW w:w="3509" w:type="dxa"/>
          </w:tcPr>
          <w:p w14:paraId="12926661" w14:textId="77777777" w:rsidR="008D3F82" w:rsidRPr="006261C9" w:rsidRDefault="008D3F82" w:rsidP="00A61DCC">
            <w:pPr>
              <w:pStyle w:val="27"/>
            </w:pPr>
            <w:r w:rsidRPr="006261C9">
              <w:t>Общество принимает риск ухудшения экономической конъюнктуры, так как не имеет возможности воздействия на макроэкономическую ситуацию.</w:t>
            </w:r>
          </w:p>
        </w:tc>
      </w:tr>
      <w:tr w:rsidR="008D3F82" w:rsidRPr="006261C9" w14:paraId="7F3720F0" w14:textId="77777777" w:rsidTr="008D3F82">
        <w:tc>
          <w:tcPr>
            <w:tcW w:w="2943" w:type="dxa"/>
          </w:tcPr>
          <w:p w14:paraId="464E7C75" w14:textId="77777777" w:rsidR="008D3F82" w:rsidRPr="00A61DCC" w:rsidRDefault="008D3F82" w:rsidP="00A61DCC">
            <w:pPr>
              <w:pStyle w:val="27"/>
              <w:rPr>
                <w:b/>
              </w:rPr>
            </w:pPr>
            <w:r w:rsidRPr="00A61DCC">
              <w:rPr>
                <w:b/>
              </w:rPr>
              <w:t>Передача риска</w:t>
            </w:r>
          </w:p>
        </w:tc>
        <w:tc>
          <w:tcPr>
            <w:tcW w:w="3119" w:type="dxa"/>
          </w:tcPr>
          <w:p w14:paraId="4C097B61" w14:textId="77777777" w:rsidR="008D3F82" w:rsidRPr="006261C9" w:rsidRDefault="008D3F82" w:rsidP="00A61DCC">
            <w:pPr>
              <w:pStyle w:val="27"/>
            </w:pPr>
            <w:r w:rsidRPr="006261C9">
              <w:t>Передача риска осуществляется в тех случаях, когда воздействие на него со стороны Общества невозможно и/или экономически неоправдан</w:t>
            </w:r>
            <w:r>
              <w:t>н</w:t>
            </w:r>
            <w:r w:rsidRPr="006261C9">
              <w:t>о, а уровень риска превышает допустимый для Общества уровень</w:t>
            </w:r>
            <w:r>
              <w:t>.</w:t>
            </w:r>
          </w:p>
        </w:tc>
        <w:tc>
          <w:tcPr>
            <w:tcW w:w="3509" w:type="dxa"/>
          </w:tcPr>
          <w:p w14:paraId="22CF2124" w14:textId="77777777" w:rsidR="008D3F82" w:rsidRPr="006261C9" w:rsidRDefault="008D3F82" w:rsidP="00A61DCC">
            <w:pPr>
              <w:pStyle w:val="27"/>
            </w:pPr>
            <w:r w:rsidRPr="006261C9">
              <w:t>Общество осуществляет страхование автотранспорта и грузоподъемной техники от гибели, утраты, повреждения в результате реализации страховых случаев.</w:t>
            </w:r>
          </w:p>
        </w:tc>
      </w:tr>
    </w:tbl>
    <w:p w14:paraId="00F7A69B" w14:textId="77777777" w:rsidR="008D3F82" w:rsidRDefault="008D3F82" w:rsidP="008D3F82">
      <w:pPr>
        <w:pStyle w:val="a9"/>
        <w:rPr>
          <w:szCs w:val="24"/>
        </w:rPr>
      </w:pPr>
    </w:p>
    <w:p w14:paraId="767218AF" w14:textId="77777777" w:rsidR="00676823" w:rsidRDefault="00676823" w:rsidP="008D3F82">
      <w:pPr>
        <w:pStyle w:val="a9"/>
        <w:rPr>
          <w:szCs w:val="24"/>
        </w:rPr>
      </w:pPr>
    </w:p>
    <w:p w14:paraId="1229E26B" w14:textId="77777777" w:rsidR="00676823" w:rsidRDefault="00676823" w:rsidP="008D3F82">
      <w:pPr>
        <w:pStyle w:val="a9"/>
        <w:rPr>
          <w:szCs w:val="24"/>
        </w:rPr>
      </w:pPr>
    </w:p>
    <w:p w14:paraId="6BDFEB79" w14:textId="77777777" w:rsidR="00676823" w:rsidRDefault="00676823" w:rsidP="008D3F82">
      <w:pPr>
        <w:pStyle w:val="a9"/>
        <w:rPr>
          <w:szCs w:val="24"/>
        </w:rPr>
      </w:pPr>
    </w:p>
    <w:p w14:paraId="0859818A" w14:textId="77777777" w:rsidR="00676823" w:rsidRDefault="00676823" w:rsidP="008D3F82">
      <w:pPr>
        <w:pStyle w:val="a9"/>
        <w:rPr>
          <w:szCs w:val="24"/>
        </w:rPr>
      </w:pPr>
    </w:p>
    <w:p w14:paraId="6CCB32EB" w14:textId="77777777" w:rsidR="00676823" w:rsidRPr="006261C9" w:rsidRDefault="00676823" w:rsidP="008D3F82">
      <w:pPr>
        <w:pStyle w:val="a9"/>
        <w:rPr>
          <w:szCs w:val="24"/>
        </w:rPr>
      </w:pPr>
    </w:p>
    <w:p w14:paraId="5E38F52D" w14:textId="77777777" w:rsidR="008D3F82" w:rsidRDefault="008D3F82" w:rsidP="002D72A6">
      <w:pPr>
        <w:pStyle w:val="31"/>
        <w:numPr>
          <w:ilvl w:val="2"/>
          <w:numId w:val="66"/>
        </w:numPr>
      </w:pPr>
      <w:bookmarkStart w:id="54" w:name="_Toc419913225"/>
      <w:r w:rsidRPr="00882B45">
        <w:lastRenderedPageBreak/>
        <w:t>Категоризация рисков, принятая в Обществе</w:t>
      </w:r>
      <w:bookmarkEnd w:id="54"/>
    </w:p>
    <w:p w14:paraId="4A22B775" w14:textId="77777777" w:rsidR="008D3F82" w:rsidRDefault="008D3F82" w:rsidP="008D3F82">
      <w:pPr>
        <w:ind w:firstLine="851"/>
        <w:rPr>
          <w:szCs w:val="24"/>
        </w:rPr>
      </w:pPr>
    </w:p>
    <w:p w14:paraId="30E4E3DD" w14:textId="77777777" w:rsidR="008D3F82" w:rsidRPr="00BB691E" w:rsidRDefault="008D3F82" w:rsidP="008D3F82">
      <w:pPr>
        <w:ind w:firstLine="851"/>
        <w:rPr>
          <w:szCs w:val="24"/>
        </w:rPr>
      </w:pPr>
      <w:r w:rsidRPr="00BB691E">
        <w:rPr>
          <w:szCs w:val="24"/>
        </w:rPr>
        <w:t xml:space="preserve">Все риски </w:t>
      </w:r>
      <w:r>
        <w:rPr>
          <w:szCs w:val="24"/>
        </w:rPr>
        <w:t>Общества</w:t>
      </w:r>
      <w:r w:rsidRPr="00BB691E">
        <w:rPr>
          <w:szCs w:val="24"/>
        </w:rPr>
        <w:t xml:space="preserve"> разделены по областям, соответствующим классификации </w:t>
      </w:r>
      <w:r w:rsidRPr="00BB691E">
        <w:rPr>
          <w:szCs w:val="24"/>
          <w:lang w:val="en-US"/>
        </w:rPr>
        <w:t>COSO</w:t>
      </w:r>
      <w:r w:rsidRPr="00BB691E">
        <w:rPr>
          <w:szCs w:val="24"/>
        </w:rPr>
        <w:t xml:space="preserve"> </w:t>
      </w:r>
      <w:r w:rsidRPr="00BB691E">
        <w:rPr>
          <w:szCs w:val="24"/>
          <w:lang w:val="en-US"/>
        </w:rPr>
        <w:t>ERM</w:t>
      </w:r>
      <w:r>
        <w:rPr>
          <w:szCs w:val="24"/>
        </w:rPr>
        <w:t>,</w:t>
      </w:r>
      <w:r w:rsidRPr="00BB691E">
        <w:rPr>
          <w:szCs w:val="24"/>
        </w:rPr>
        <w:t xml:space="preserve"> 2004, и подразделяются на стратегические, операционные, нормативные и финансовые. </w:t>
      </w:r>
    </w:p>
    <w:tbl>
      <w:tblPr>
        <w:tblStyle w:val="1f7"/>
        <w:tblW w:w="4644" w:type="dxa"/>
        <w:tblLook w:val="0620" w:firstRow="1" w:lastRow="0" w:firstColumn="0" w:lastColumn="0" w:noHBand="1" w:noVBand="1"/>
      </w:tblPr>
      <w:tblGrid>
        <w:gridCol w:w="4644"/>
      </w:tblGrid>
      <w:tr w:rsidR="008D3F82" w:rsidRPr="006261C9" w14:paraId="07864B76" w14:textId="77777777" w:rsidTr="008D3F82">
        <w:trPr>
          <w:cnfStyle w:val="100000000000" w:firstRow="1" w:lastRow="0" w:firstColumn="0" w:lastColumn="0" w:oddVBand="0" w:evenVBand="0" w:oddHBand="0" w:evenHBand="0" w:firstRowFirstColumn="0" w:firstRowLastColumn="0" w:lastRowFirstColumn="0" w:lastRowLastColumn="0"/>
          <w:trHeight w:val="463"/>
        </w:trPr>
        <w:tc>
          <w:tcPr>
            <w:tcW w:w="4644" w:type="dxa"/>
            <w:hideMark/>
          </w:tcPr>
          <w:p w14:paraId="58065F63" w14:textId="77777777" w:rsidR="008D3F82" w:rsidRPr="00BB691E" w:rsidRDefault="008D3F82" w:rsidP="00A61DCC">
            <w:pPr>
              <w:pStyle w:val="27"/>
            </w:pPr>
            <w:r w:rsidRPr="00BB691E">
              <w:t>Стратегические риски</w:t>
            </w:r>
            <w:r w:rsidRPr="00BB691E">
              <w:rPr>
                <w:lang w:val="en-US"/>
              </w:rPr>
              <w:t xml:space="preserve"> </w:t>
            </w:r>
          </w:p>
        </w:tc>
      </w:tr>
      <w:tr w:rsidR="008D3F82" w:rsidRPr="006261C9" w14:paraId="77E49CA4" w14:textId="77777777" w:rsidTr="008D3F82">
        <w:trPr>
          <w:trHeight w:val="463"/>
        </w:trPr>
        <w:tc>
          <w:tcPr>
            <w:tcW w:w="4644" w:type="dxa"/>
            <w:hideMark/>
          </w:tcPr>
          <w:p w14:paraId="46098FF6" w14:textId="77777777" w:rsidR="008D3F82" w:rsidRPr="00BB691E" w:rsidRDefault="008D3F82" w:rsidP="00A61DCC">
            <w:pPr>
              <w:pStyle w:val="27"/>
            </w:pPr>
            <w:r w:rsidRPr="00BB691E">
              <w:t>С.01 Корпоративное управление</w:t>
            </w:r>
          </w:p>
        </w:tc>
      </w:tr>
      <w:tr w:rsidR="008D3F82" w:rsidRPr="006261C9" w14:paraId="58C9735A" w14:textId="77777777" w:rsidTr="008D3F82">
        <w:trPr>
          <w:trHeight w:val="463"/>
        </w:trPr>
        <w:tc>
          <w:tcPr>
            <w:tcW w:w="4644" w:type="dxa"/>
            <w:hideMark/>
          </w:tcPr>
          <w:p w14:paraId="185A3C56" w14:textId="77777777" w:rsidR="008D3F82" w:rsidRPr="00BB691E" w:rsidRDefault="008D3F82" w:rsidP="00A61DCC">
            <w:pPr>
              <w:pStyle w:val="27"/>
            </w:pPr>
            <w:r w:rsidRPr="00BB691E">
              <w:t>С.02 Стратегия</w:t>
            </w:r>
          </w:p>
        </w:tc>
      </w:tr>
      <w:tr w:rsidR="008D3F82" w:rsidRPr="006261C9" w14:paraId="1A2CBB13" w14:textId="77777777" w:rsidTr="008D3F82">
        <w:trPr>
          <w:trHeight w:val="463"/>
        </w:trPr>
        <w:tc>
          <w:tcPr>
            <w:tcW w:w="4644" w:type="dxa"/>
            <w:hideMark/>
          </w:tcPr>
          <w:p w14:paraId="435B21CE" w14:textId="77777777" w:rsidR="008D3F82" w:rsidRPr="00BB691E" w:rsidRDefault="008D3F82" w:rsidP="00A61DCC">
            <w:pPr>
              <w:pStyle w:val="27"/>
            </w:pPr>
            <w:r w:rsidRPr="00BB691E">
              <w:t>С.03 Управление инвестиционными проектами</w:t>
            </w:r>
          </w:p>
        </w:tc>
      </w:tr>
      <w:tr w:rsidR="008D3F82" w:rsidRPr="006261C9" w14:paraId="55F0B2D5" w14:textId="77777777" w:rsidTr="008D3F82">
        <w:trPr>
          <w:trHeight w:val="463"/>
        </w:trPr>
        <w:tc>
          <w:tcPr>
            <w:tcW w:w="4644" w:type="dxa"/>
            <w:hideMark/>
          </w:tcPr>
          <w:p w14:paraId="41117635" w14:textId="77777777" w:rsidR="008D3F82" w:rsidRPr="00BB691E" w:rsidRDefault="008D3F82" w:rsidP="00A61DCC">
            <w:pPr>
              <w:pStyle w:val="27"/>
            </w:pPr>
            <w:r w:rsidRPr="00BB691E">
              <w:t xml:space="preserve">С.04 Слияния, поглощения и отделение активов </w:t>
            </w:r>
          </w:p>
        </w:tc>
      </w:tr>
      <w:tr w:rsidR="008D3F82" w:rsidRPr="006261C9" w14:paraId="1D49CE82" w14:textId="77777777" w:rsidTr="008D3F82">
        <w:trPr>
          <w:trHeight w:val="463"/>
        </w:trPr>
        <w:tc>
          <w:tcPr>
            <w:tcW w:w="4644" w:type="dxa"/>
            <w:hideMark/>
          </w:tcPr>
          <w:p w14:paraId="0E097E95" w14:textId="77777777" w:rsidR="008D3F82" w:rsidRPr="00BB691E" w:rsidRDefault="008D3F82" w:rsidP="00A61DCC">
            <w:pPr>
              <w:pStyle w:val="27"/>
            </w:pPr>
            <w:r w:rsidRPr="00BB691E">
              <w:t>С.05 Макроэкономическая среда</w:t>
            </w:r>
          </w:p>
        </w:tc>
      </w:tr>
      <w:tr w:rsidR="008D3F82" w:rsidRPr="006261C9" w14:paraId="6A846142" w14:textId="77777777" w:rsidTr="008D3F82">
        <w:trPr>
          <w:trHeight w:val="463"/>
        </w:trPr>
        <w:tc>
          <w:tcPr>
            <w:tcW w:w="4644" w:type="dxa"/>
            <w:hideMark/>
          </w:tcPr>
          <w:p w14:paraId="3384036E" w14:textId="77777777" w:rsidR="008D3F82" w:rsidRPr="00BB691E" w:rsidRDefault="008D3F82" w:rsidP="00A61DCC">
            <w:pPr>
              <w:pStyle w:val="27"/>
            </w:pPr>
            <w:r w:rsidRPr="00BB691E">
              <w:t>С.06 Корпоративные коммуникации</w:t>
            </w:r>
          </w:p>
        </w:tc>
      </w:tr>
    </w:tbl>
    <w:tbl>
      <w:tblPr>
        <w:tblStyle w:val="1f7"/>
        <w:tblpPr w:leftFromText="180" w:rightFromText="180" w:vertAnchor="text" w:horzAnchor="margin" w:tblpXSpec="right" w:tblpY="-3387"/>
        <w:tblW w:w="4644" w:type="dxa"/>
        <w:tblLook w:val="0620" w:firstRow="1" w:lastRow="0" w:firstColumn="0" w:lastColumn="0" w:noHBand="1" w:noVBand="1"/>
      </w:tblPr>
      <w:tblGrid>
        <w:gridCol w:w="4644"/>
      </w:tblGrid>
      <w:tr w:rsidR="008D3F82" w:rsidRPr="006261C9" w14:paraId="13B89FAC" w14:textId="77777777" w:rsidTr="008D3F82">
        <w:trPr>
          <w:cnfStyle w:val="100000000000" w:firstRow="1" w:lastRow="0" w:firstColumn="0" w:lastColumn="0" w:oddVBand="0" w:evenVBand="0" w:oddHBand="0" w:evenHBand="0" w:firstRowFirstColumn="0" w:firstRowLastColumn="0" w:lastRowFirstColumn="0" w:lastRowLastColumn="0"/>
          <w:trHeight w:val="358"/>
        </w:trPr>
        <w:tc>
          <w:tcPr>
            <w:tcW w:w="4644" w:type="dxa"/>
            <w:hideMark/>
          </w:tcPr>
          <w:p w14:paraId="73941A0F" w14:textId="77777777" w:rsidR="008D3F82" w:rsidRPr="00BB691E" w:rsidRDefault="008D3F82" w:rsidP="00A61DCC">
            <w:pPr>
              <w:pStyle w:val="27"/>
            </w:pPr>
            <w:r w:rsidRPr="00BB691E">
              <w:t xml:space="preserve">Операционные риски </w:t>
            </w:r>
          </w:p>
        </w:tc>
      </w:tr>
      <w:tr w:rsidR="008D3F82" w:rsidRPr="006261C9" w14:paraId="1998EE1C" w14:textId="77777777" w:rsidTr="008D3F82">
        <w:trPr>
          <w:trHeight w:val="358"/>
        </w:trPr>
        <w:tc>
          <w:tcPr>
            <w:tcW w:w="4644" w:type="dxa"/>
            <w:hideMark/>
          </w:tcPr>
          <w:p w14:paraId="2CD24474" w14:textId="77777777" w:rsidR="008D3F82" w:rsidRPr="00BB691E" w:rsidRDefault="008D3F82" w:rsidP="00A61DCC">
            <w:pPr>
              <w:pStyle w:val="27"/>
            </w:pPr>
            <w:r w:rsidRPr="00BB691E">
              <w:t>О.07 Закупки</w:t>
            </w:r>
          </w:p>
        </w:tc>
      </w:tr>
      <w:tr w:rsidR="008D3F82" w:rsidRPr="006261C9" w14:paraId="0679F0AF" w14:textId="77777777" w:rsidTr="008D3F82">
        <w:trPr>
          <w:trHeight w:val="358"/>
        </w:trPr>
        <w:tc>
          <w:tcPr>
            <w:tcW w:w="4644" w:type="dxa"/>
            <w:hideMark/>
          </w:tcPr>
          <w:p w14:paraId="1AF36517" w14:textId="77777777" w:rsidR="008D3F82" w:rsidRPr="00BB691E" w:rsidRDefault="008D3F82" w:rsidP="00A61DCC">
            <w:pPr>
              <w:pStyle w:val="27"/>
            </w:pPr>
            <w:r w:rsidRPr="00BB691E">
              <w:t>О.08 Управление перевозками</w:t>
            </w:r>
          </w:p>
        </w:tc>
      </w:tr>
      <w:tr w:rsidR="008D3F82" w:rsidRPr="006261C9" w14:paraId="6DE92F63" w14:textId="77777777" w:rsidTr="008D3F82">
        <w:trPr>
          <w:trHeight w:val="358"/>
        </w:trPr>
        <w:tc>
          <w:tcPr>
            <w:tcW w:w="4644" w:type="dxa"/>
            <w:hideMark/>
          </w:tcPr>
          <w:p w14:paraId="0F132E70" w14:textId="77777777" w:rsidR="008D3F82" w:rsidRPr="00BB691E" w:rsidRDefault="008D3F82" w:rsidP="00A61DCC">
            <w:pPr>
              <w:pStyle w:val="27"/>
            </w:pPr>
            <w:r w:rsidRPr="00BB691E">
              <w:t>О.09 Продажи</w:t>
            </w:r>
          </w:p>
        </w:tc>
      </w:tr>
      <w:tr w:rsidR="008D3F82" w:rsidRPr="006261C9" w14:paraId="1B1EA3F9" w14:textId="77777777" w:rsidTr="008D3F82">
        <w:trPr>
          <w:trHeight w:val="358"/>
        </w:trPr>
        <w:tc>
          <w:tcPr>
            <w:tcW w:w="4644" w:type="dxa"/>
            <w:hideMark/>
          </w:tcPr>
          <w:p w14:paraId="25CBEBB7" w14:textId="77777777" w:rsidR="008D3F82" w:rsidRPr="00BB691E" w:rsidRDefault="008D3F82" w:rsidP="00A61DCC">
            <w:pPr>
              <w:pStyle w:val="27"/>
            </w:pPr>
            <w:r w:rsidRPr="00BB691E">
              <w:t>О.10 Маркетинг</w:t>
            </w:r>
          </w:p>
        </w:tc>
      </w:tr>
      <w:tr w:rsidR="008D3F82" w:rsidRPr="006261C9" w14:paraId="722C7239" w14:textId="77777777" w:rsidTr="008D3F82">
        <w:trPr>
          <w:trHeight w:val="358"/>
        </w:trPr>
        <w:tc>
          <w:tcPr>
            <w:tcW w:w="4644" w:type="dxa"/>
            <w:hideMark/>
          </w:tcPr>
          <w:p w14:paraId="01854ECB" w14:textId="77777777" w:rsidR="008D3F82" w:rsidRPr="00BB691E" w:rsidRDefault="008D3F82" w:rsidP="00A61DCC">
            <w:pPr>
              <w:pStyle w:val="27"/>
            </w:pPr>
            <w:r w:rsidRPr="00BB691E">
              <w:t>О.11 Ремонт и техническое обслуживание</w:t>
            </w:r>
          </w:p>
        </w:tc>
      </w:tr>
      <w:tr w:rsidR="008D3F82" w:rsidRPr="006261C9" w14:paraId="24CE2B8B" w14:textId="77777777" w:rsidTr="008D3F82">
        <w:trPr>
          <w:trHeight w:val="358"/>
        </w:trPr>
        <w:tc>
          <w:tcPr>
            <w:tcW w:w="4644" w:type="dxa"/>
            <w:hideMark/>
          </w:tcPr>
          <w:p w14:paraId="2E26E28E" w14:textId="77777777" w:rsidR="008D3F82" w:rsidRPr="00BB691E" w:rsidRDefault="008D3F82" w:rsidP="00A61DCC">
            <w:pPr>
              <w:pStyle w:val="27"/>
            </w:pPr>
            <w:r w:rsidRPr="00BB691E">
              <w:t>О.12 Персонал</w:t>
            </w:r>
          </w:p>
        </w:tc>
      </w:tr>
      <w:tr w:rsidR="008D3F82" w:rsidRPr="006261C9" w14:paraId="22A3FDA3" w14:textId="77777777" w:rsidTr="008D3F82">
        <w:trPr>
          <w:trHeight w:val="358"/>
        </w:trPr>
        <w:tc>
          <w:tcPr>
            <w:tcW w:w="4644" w:type="dxa"/>
            <w:hideMark/>
          </w:tcPr>
          <w:p w14:paraId="146931B1" w14:textId="77777777" w:rsidR="008D3F82" w:rsidRPr="00BB691E" w:rsidRDefault="008D3F82" w:rsidP="00A61DCC">
            <w:pPr>
              <w:pStyle w:val="27"/>
            </w:pPr>
            <w:r w:rsidRPr="00BB691E">
              <w:t>О.13 Информационные технологии</w:t>
            </w:r>
          </w:p>
        </w:tc>
      </w:tr>
      <w:tr w:rsidR="008D3F82" w:rsidRPr="006261C9" w14:paraId="05895377" w14:textId="77777777" w:rsidTr="008D3F82">
        <w:trPr>
          <w:trHeight w:val="358"/>
        </w:trPr>
        <w:tc>
          <w:tcPr>
            <w:tcW w:w="4644" w:type="dxa"/>
            <w:hideMark/>
          </w:tcPr>
          <w:p w14:paraId="084621BF" w14:textId="77777777" w:rsidR="008D3F82" w:rsidRPr="00BB691E" w:rsidRDefault="008D3F82" w:rsidP="00A61DCC">
            <w:pPr>
              <w:pStyle w:val="27"/>
            </w:pPr>
            <w:r w:rsidRPr="00BB691E">
              <w:t xml:space="preserve">О.14 Экономическая безопасность </w:t>
            </w:r>
          </w:p>
        </w:tc>
      </w:tr>
      <w:tr w:rsidR="008D3F82" w:rsidRPr="006261C9" w14:paraId="22B14526" w14:textId="77777777" w:rsidTr="008D3F82">
        <w:trPr>
          <w:trHeight w:val="358"/>
        </w:trPr>
        <w:tc>
          <w:tcPr>
            <w:tcW w:w="4644" w:type="dxa"/>
            <w:hideMark/>
          </w:tcPr>
          <w:p w14:paraId="00539CC1" w14:textId="77777777" w:rsidR="008D3F82" w:rsidRPr="00BB691E" w:rsidRDefault="008D3F82" w:rsidP="00A61DCC">
            <w:pPr>
              <w:pStyle w:val="27"/>
            </w:pPr>
            <w:r w:rsidRPr="00BB691E">
              <w:t>О.15 Производственная безопасность</w:t>
            </w:r>
          </w:p>
        </w:tc>
      </w:tr>
      <w:tr w:rsidR="008D3F82" w:rsidRPr="006261C9" w14:paraId="44D8DD39" w14:textId="77777777" w:rsidTr="008D3F82">
        <w:trPr>
          <w:trHeight w:val="358"/>
        </w:trPr>
        <w:tc>
          <w:tcPr>
            <w:tcW w:w="4644" w:type="dxa"/>
            <w:hideMark/>
          </w:tcPr>
          <w:p w14:paraId="05B67CA8" w14:textId="77777777" w:rsidR="008D3F82" w:rsidRPr="00BB691E" w:rsidRDefault="008D3F82" w:rsidP="00A61DCC">
            <w:pPr>
              <w:pStyle w:val="27"/>
            </w:pPr>
            <w:r w:rsidRPr="00BB691E">
              <w:t>О.16 Делопроизводство и документооборот</w:t>
            </w:r>
          </w:p>
        </w:tc>
      </w:tr>
      <w:tr w:rsidR="008D3F82" w:rsidRPr="006261C9" w14:paraId="29A3D740" w14:textId="77777777" w:rsidTr="008D3F82">
        <w:trPr>
          <w:trHeight w:val="405"/>
        </w:trPr>
        <w:tc>
          <w:tcPr>
            <w:tcW w:w="4644" w:type="dxa"/>
            <w:hideMark/>
          </w:tcPr>
          <w:p w14:paraId="4EABA348" w14:textId="77777777" w:rsidR="008D3F82" w:rsidRPr="00BB691E" w:rsidRDefault="008D3F82" w:rsidP="00A61DCC">
            <w:pPr>
              <w:pStyle w:val="27"/>
            </w:pPr>
            <w:r w:rsidRPr="00BB691E">
              <w:t>О.17 Внешние угрозы (форс-мажор)</w:t>
            </w:r>
          </w:p>
        </w:tc>
      </w:tr>
    </w:tbl>
    <w:tbl>
      <w:tblPr>
        <w:tblStyle w:val="1f7"/>
        <w:tblpPr w:leftFromText="180" w:rightFromText="180" w:vertAnchor="text" w:horzAnchor="margin" w:tblpY="353"/>
        <w:tblW w:w="4644" w:type="dxa"/>
        <w:tblLook w:val="0620" w:firstRow="1" w:lastRow="0" w:firstColumn="0" w:lastColumn="0" w:noHBand="1" w:noVBand="1"/>
      </w:tblPr>
      <w:tblGrid>
        <w:gridCol w:w="4644"/>
      </w:tblGrid>
      <w:tr w:rsidR="00A61DCC" w:rsidRPr="006261C9" w14:paraId="5959BBB8" w14:textId="77777777" w:rsidTr="00A61DCC">
        <w:trPr>
          <w:cnfStyle w:val="100000000000" w:firstRow="1" w:lastRow="0" w:firstColumn="0" w:lastColumn="0" w:oddVBand="0" w:evenVBand="0" w:oddHBand="0" w:evenHBand="0" w:firstRowFirstColumn="0" w:firstRowLastColumn="0" w:lastRowFirstColumn="0" w:lastRowLastColumn="0"/>
          <w:trHeight w:val="520"/>
        </w:trPr>
        <w:tc>
          <w:tcPr>
            <w:tcW w:w="4644" w:type="dxa"/>
            <w:hideMark/>
          </w:tcPr>
          <w:p w14:paraId="112F298D" w14:textId="77777777" w:rsidR="00A61DCC" w:rsidRPr="00BB691E" w:rsidRDefault="00A61DCC" w:rsidP="00A61DCC">
            <w:pPr>
              <w:pStyle w:val="27"/>
            </w:pPr>
            <w:r w:rsidRPr="00BB691E">
              <w:t>Нормативные риски</w:t>
            </w:r>
            <w:r w:rsidRPr="00BB691E">
              <w:rPr>
                <w:lang w:val="en-US"/>
              </w:rPr>
              <w:t xml:space="preserve"> </w:t>
            </w:r>
          </w:p>
        </w:tc>
      </w:tr>
      <w:tr w:rsidR="00A61DCC" w:rsidRPr="006261C9" w14:paraId="685AAC76" w14:textId="77777777" w:rsidTr="00A61DCC">
        <w:trPr>
          <w:trHeight w:val="520"/>
        </w:trPr>
        <w:tc>
          <w:tcPr>
            <w:tcW w:w="4644" w:type="dxa"/>
            <w:hideMark/>
          </w:tcPr>
          <w:p w14:paraId="62837635" w14:textId="77777777" w:rsidR="00A61DCC" w:rsidRPr="00BB691E" w:rsidRDefault="00A61DCC" w:rsidP="00A61DCC">
            <w:pPr>
              <w:pStyle w:val="27"/>
            </w:pPr>
            <w:r w:rsidRPr="00BB691E">
              <w:t>Н.18 Юридическое сопровождение деятельности</w:t>
            </w:r>
          </w:p>
        </w:tc>
      </w:tr>
      <w:tr w:rsidR="00A61DCC" w:rsidRPr="006261C9" w14:paraId="3722A5CC" w14:textId="77777777" w:rsidTr="00A61DCC">
        <w:trPr>
          <w:trHeight w:val="649"/>
        </w:trPr>
        <w:tc>
          <w:tcPr>
            <w:tcW w:w="4644" w:type="dxa"/>
            <w:hideMark/>
          </w:tcPr>
          <w:p w14:paraId="79972991" w14:textId="77777777" w:rsidR="00A61DCC" w:rsidRPr="00BB691E" w:rsidRDefault="00A61DCC" w:rsidP="00A61DCC">
            <w:pPr>
              <w:pStyle w:val="27"/>
            </w:pPr>
            <w:r w:rsidRPr="00BB691E">
              <w:t>Н.19 Регулирование деятельности</w:t>
            </w:r>
          </w:p>
        </w:tc>
      </w:tr>
    </w:tbl>
    <w:p w14:paraId="70AC790F" w14:textId="77777777" w:rsidR="008D3F82" w:rsidRDefault="008D3F82" w:rsidP="008D3F82">
      <w:pPr>
        <w:ind w:left="360"/>
        <w:rPr>
          <w:szCs w:val="24"/>
        </w:rPr>
      </w:pPr>
    </w:p>
    <w:tbl>
      <w:tblPr>
        <w:tblStyle w:val="1f7"/>
        <w:tblpPr w:leftFromText="180" w:rightFromText="180" w:vertAnchor="text" w:horzAnchor="margin" w:tblpXSpec="right" w:tblpY="1"/>
        <w:tblW w:w="4644" w:type="dxa"/>
        <w:tblLook w:val="0620" w:firstRow="1" w:lastRow="0" w:firstColumn="0" w:lastColumn="0" w:noHBand="1" w:noVBand="1"/>
      </w:tblPr>
      <w:tblGrid>
        <w:gridCol w:w="4644"/>
      </w:tblGrid>
      <w:tr w:rsidR="00A61DCC" w:rsidRPr="006261C9" w14:paraId="4A12FE29" w14:textId="77777777" w:rsidTr="00A61DCC">
        <w:trPr>
          <w:cnfStyle w:val="100000000000" w:firstRow="1" w:lastRow="0" w:firstColumn="0" w:lastColumn="0" w:oddVBand="0" w:evenVBand="0" w:oddHBand="0" w:evenHBand="0" w:firstRowFirstColumn="0" w:firstRowLastColumn="0" w:lastRowFirstColumn="0" w:lastRowLastColumn="0"/>
          <w:trHeight w:val="690"/>
        </w:trPr>
        <w:tc>
          <w:tcPr>
            <w:tcW w:w="4644" w:type="dxa"/>
            <w:hideMark/>
          </w:tcPr>
          <w:p w14:paraId="59F93FD7" w14:textId="77777777" w:rsidR="00A61DCC" w:rsidRPr="00BB691E" w:rsidRDefault="00A61DCC" w:rsidP="00A61DCC">
            <w:pPr>
              <w:pStyle w:val="27"/>
            </w:pPr>
            <w:r w:rsidRPr="00BB691E">
              <w:t>Финансовые риски</w:t>
            </w:r>
            <w:r w:rsidRPr="00BB691E">
              <w:rPr>
                <w:lang w:val="en-US"/>
              </w:rPr>
              <w:t xml:space="preserve"> </w:t>
            </w:r>
          </w:p>
        </w:tc>
      </w:tr>
      <w:tr w:rsidR="00A61DCC" w:rsidRPr="006261C9" w14:paraId="73F0696E" w14:textId="77777777" w:rsidTr="00A61DCC">
        <w:trPr>
          <w:trHeight w:val="510"/>
        </w:trPr>
        <w:tc>
          <w:tcPr>
            <w:tcW w:w="4644" w:type="dxa"/>
            <w:hideMark/>
          </w:tcPr>
          <w:p w14:paraId="55AD49AE" w14:textId="77777777" w:rsidR="00A61DCC" w:rsidRPr="00BB691E" w:rsidRDefault="00A61DCC" w:rsidP="00A61DCC">
            <w:pPr>
              <w:pStyle w:val="27"/>
            </w:pPr>
            <w:r w:rsidRPr="00BB691E">
              <w:t>Ф.20 Рынок капитала и ликвидность</w:t>
            </w:r>
          </w:p>
        </w:tc>
      </w:tr>
      <w:tr w:rsidR="00A61DCC" w:rsidRPr="006261C9" w14:paraId="30E320BB" w14:textId="77777777" w:rsidTr="00A61DCC">
        <w:trPr>
          <w:trHeight w:val="510"/>
        </w:trPr>
        <w:tc>
          <w:tcPr>
            <w:tcW w:w="4644" w:type="dxa"/>
            <w:hideMark/>
          </w:tcPr>
          <w:p w14:paraId="69099D44" w14:textId="77777777" w:rsidR="00A61DCC" w:rsidRPr="00BB691E" w:rsidRDefault="00A61DCC" w:rsidP="00A61DCC">
            <w:pPr>
              <w:pStyle w:val="27"/>
            </w:pPr>
            <w:r w:rsidRPr="00BB691E">
              <w:t>Ф.21 Управленческий учет и отчетность</w:t>
            </w:r>
          </w:p>
        </w:tc>
      </w:tr>
      <w:tr w:rsidR="00A61DCC" w:rsidRPr="006261C9" w14:paraId="79AA50C4" w14:textId="77777777" w:rsidTr="00A61DCC">
        <w:trPr>
          <w:trHeight w:val="510"/>
        </w:trPr>
        <w:tc>
          <w:tcPr>
            <w:tcW w:w="4644" w:type="dxa"/>
            <w:hideMark/>
          </w:tcPr>
          <w:p w14:paraId="146B7669" w14:textId="77777777" w:rsidR="00A61DCC" w:rsidRPr="00BB691E" w:rsidRDefault="00A61DCC" w:rsidP="00A61DCC">
            <w:pPr>
              <w:pStyle w:val="27"/>
            </w:pPr>
            <w:r w:rsidRPr="00BB691E">
              <w:t>Ф.22 Бухгалтерский учет, отчетность</w:t>
            </w:r>
          </w:p>
        </w:tc>
      </w:tr>
    </w:tbl>
    <w:p w14:paraId="06ECD467" w14:textId="77777777" w:rsidR="00A61DCC" w:rsidRPr="00BB691E" w:rsidRDefault="00A61DCC" w:rsidP="008D3F82">
      <w:pPr>
        <w:ind w:left="360"/>
        <w:rPr>
          <w:szCs w:val="24"/>
        </w:rPr>
      </w:pPr>
    </w:p>
    <w:p w14:paraId="78AEE090" w14:textId="77777777" w:rsidR="008D3F82" w:rsidRDefault="008D3F82" w:rsidP="008D3F82">
      <w:pPr>
        <w:ind w:left="360"/>
        <w:rPr>
          <w:szCs w:val="24"/>
        </w:rPr>
      </w:pPr>
    </w:p>
    <w:p w14:paraId="67E9EE12" w14:textId="77777777" w:rsidR="008D3F82" w:rsidRDefault="008D3F82" w:rsidP="008D3F82">
      <w:pPr>
        <w:ind w:left="360"/>
        <w:rPr>
          <w:szCs w:val="24"/>
        </w:rPr>
      </w:pPr>
    </w:p>
    <w:p w14:paraId="145F08D3" w14:textId="77777777" w:rsidR="008D3F82" w:rsidRDefault="008D3F82" w:rsidP="008D3F82">
      <w:pPr>
        <w:ind w:left="360"/>
        <w:rPr>
          <w:szCs w:val="24"/>
        </w:rPr>
      </w:pPr>
    </w:p>
    <w:p w14:paraId="30359AA2" w14:textId="77777777" w:rsidR="008D3F82" w:rsidRDefault="008D3F82" w:rsidP="008D3F82">
      <w:pPr>
        <w:ind w:left="360"/>
        <w:rPr>
          <w:szCs w:val="24"/>
        </w:rPr>
      </w:pPr>
    </w:p>
    <w:p w14:paraId="137A00F0" w14:textId="77777777" w:rsidR="008D3F82" w:rsidRPr="00BB691E" w:rsidRDefault="008D3F82" w:rsidP="008D3F82">
      <w:pPr>
        <w:ind w:firstLine="851"/>
        <w:rPr>
          <w:szCs w:val="24"/>
        </w:rPr>
      </w:pPr>
      <w:r w:rsidRPr="00BB691E">
        <w:rPr>
          <w:szCs w:val="24"/>
        </w:rPr>
        <w:t xml:space="preserve">Данная классификация позволяет не только структурировать систему, но и </w:t>
      </w:r>
      <w:r>
        <w:rPr>
          <w:szCs w:val="24"/>
        </w:rPr>
        <w:t>дает возможность</w:t>
      </w:r>
      <w:r w:rsidRPr="00BB691E">
        <w:rPr>
          <w:szCs w:val="24"/>
        </w:rPr>
        <w:t xml:space="preserve"> объективно определять зоны ответственности по каждому из рисков.</w:t>
      </w:r>
    </w:p>
    <w:p w14:paraId="4A82A09F" w14:textId="77777777" w:rsidR="008D3F82" w:rsidRDefault="008D3F82" w:rsidP="002D72A6">
      <w:pPr>
        <w:pStyle w:val="31"/>
        <w:numPr>
          <w:ilvl w:val="2"/>
          <w:numId w:val="66"/>
        </w:numPr>
      </w:pPr>
      <w:bookmarkStart w:id="55" w:name="_Toc419913226"/>
      <w:r w:rsidRPr="00882B45">
        <w:t>Карта наиболее значимых рисков</w:t>
      </w:r>
      <w:bookmarkEnd w:id="55"/>
    </w:p>
    <w:p w14:paraId="3C66A101" w14:textId="77777777" w:rsidR="008D3F82" w:rsidRPr="006261C9" w:rsidRDefault="008D3F82" w:rsidP="008D3F82">
      <w:pPr>
        <w:rPr>
          <w:szCs w:val="24"/>
        </w:rPr>
      </w:pPr>
      <w:r w:rsidRPr="006261C9">
        <w:rPr>
          <w:szCs w:val="24"/>
        </w:rPr>
        <w:t xml:space="preserve">Риски Общества, характеризующиеся высокими значениями вероятности и/или величины ущерба в случае реализации, включены в группу </w:t>
      </w:r>
      <w:r>
        <w:rPr>
          <w:szCs w:val="24"/>
        </w:rPr>
        <w:t>«</w:t>
      </w:r>
      <w:r w:rsidRPr="006261C9">
        <w:rPr>
          <w:szCs w:val="24"/>
        </w:rPr>
        <w:t>критических</w:t>
      </w:r>
      <w:r>
        <w:rPr>
          <w:szCs w:val="24"/>
        </w:rPr>
        <w:t>»</w:t>
      </w:r>
      <w:r w:rsidRPr="006261C9">
        <w:rPr>
          <w:szCs w:val="24"/>
        </w:rPr>
        <w:t xml:space="preserve"> рисков. В 2014</w:t>
      </w:r>
      <w:r>
        <w:rPr>
          <w:szCs w:val="24"/>
        </w:rPr>
        <w:t xml:space="preserve"> г. </w:t>
      </w:r>
      <w:r w:rsidRPr="006261C9">
        <w:rPr>
          <w:szCs w:val="24"/>
        </w:rPr>
        <w:t xml:space="preserve">Общество выделяло следующие риски </w:t>
      </w:r>
      <w:r>
        <w:rPr>
          <w:szCs w:val="24"/>
        </w:rPr>
        <w:t>«</w:t>
      </w:r>
      <w:r w:rsidRPr="006261C9">
        <w:rPr>
          <w:szCs w:val="24"/>
        </w:rPr>
        <w:t>критического</w:t>
      </w:r>
      <w:r>
        <w:rPr>
          <w:szCs w:val="24"/>
        </w:rPr>
        <w:t>»</w:t>
      </w:r>
      <w:r w:rsidRPr="006261C9">
        <w:rPr>
          <w:szCs w:val="24"/>
        </w:rPr>
        <w:t xml:space="preserve"> уровня критичности: </w:t>
      </w:r>
    </w:p>
    <w:tbl>
      <w:tblPr>
        <w:tblStyle w:val="af6"/>
        <w:tblW w:w="0" w:type="auto"/>
        <w:tblInd w:w="108" w:type="dxa"/>
        <w:tblLook w:val="04A0" w:firstRow="1" w:lastRow="0" w:firstColumn="1" w:lastColumn="0" w:noHBand="0" w:noVBand="1"/>
      </w:tblPr>
      <w:tblGrid>
        <w:gridCol w:w="3544"/>
        <w:gridCol w:w="2835"/>
        <w:gridCol w:w="3084"/>
      </w:tblGrid>
      <w:tr w:rsidR="008D3F82" w:rsidRPr="00A61DCC" w14:paraId="52B53E26" w14:textId="77777777" w:rsidTr="008D3F82">
        <w:tc>
          <w:tcPr>
            <w:tcW w:w="3544" w:type="dxa"/>
          </w:tcPr>
          <w:p w14:paraId="483B65C0" w14:textId="77777777" w:rsidR="008D3F82" w:rsidRPr="00A61DCC" w:rsidRDefault="008D3F82" w:rsidP="00A61DCC">
            <w:pPr>
              <w:pStyle w:val="27"/>
              <w:rPr>
                <w:b/>
              </w:rPr>
            </w:pPr>
            <w:r w:rsidRPr="00A61DCC">
              <w:rPr>
                <w:b/>
              </w:rPr>
              <w:t>Наименование риска</w:t>
            </w:r>
          </w:p>
        </w:tc>
        <w:tc>
          <w:tcPr>
            <w:tcW w:w="2835" w:type="dxa"/>
          </w:tcPr>
          <w:p w14:paraId="29BB4E0B" w14:textId="77777777" w:rsidR="008D3F82" w:rsidRPr="00A61DCC" w:rsidRDefault="008D3F82" w:rsidP="00A61DCC">
            <w:pPr>
              <w:pStyle w:val="27"/>
              <w:rPr>
                <w:b/>
              </w:rPr>
            </w:pPr>
            <w:r w:rsidRPr="00A61DCC">
              <w:rPr>
                <w:b/>
              </w:rPr>
              <w:t>Степень реализации</w:t>
            </w:r>
          </w:p>
        </w:tc>
        <w:tc>
          <w:tcPr>
            <w:tcW w:w="3084" w:type="dxa"/>
          </w:tcPr>
          <w:p w14:paraId="11ADC6ED" w14:textId="77777777" w:rsidR="008D3F82" w:rsidRPr="00A61DCC" w:rsidRDefault="008D3F82" w:rsidP="00A61DCC">
            <w:pPr>
              <w:pStyle w:val="27"/>
              <w:rPr>
                <w:b/>
              </w:rPr>
            </w:pPr>
            <w:r w:rsidRPr="00A61DCC">
              <w:rPr>
                <w:b/>
              </w:rPr>
              <w:t>Мероприятия</w:t>
            </w:r>
          </w:p>
        </w:tc>
      </w:tr>
      <w:tr w:rsidR="008D3F82" w:rsidRPr="008F6D5E" w14:paraId="4A4A11BD" w14:textId="77777777" w:rsidTr="008D3F82">
        <w:tc>
          <w:tcPr>
            <w:tcW w:w="3544" w:type="dxa"/>
          </w:tcPr>
          <w:p w14:paraId="0E1E1FA9" w14:textId="77777777" w:rsidR="008D3F82" w:rsidRPr="008F6D5E" w:rsidRDefault="008D3F82" w:rsidP="00A61DCC">
            <w:pPr>
              <w:pStyle w:val="27"/>
            </w:pPr>
            <w:r w:rsidRPr="008F6D5E">
              <w:t>Уход ключевого менеджмента</w:t>
            </w:r>
            <w:r>
              <w:t xml:space="preserve"> </w:t>
            </w:r>
            <w:r w:rsidRPr="008F6D5E">
              <w:t>(генеральный директор и топ-менеджеры)</w:t>
            </w:r>
          </w:p>
        </w:tc>
        <w:tc>
          <w:tcPr>
            <w:tcW w:w="2835" w:type="dxa"/>
          </w:tcPr>
          <w:p w14:paraId="34B1406E" w14:textId="77777777" w:rsidR="008D3F82" w:rsidRPr="008F6D5E" w:rsidRDefault="008D3F82" w:rsidP="00A61DCC">
            <w:pPr>
              <w:pStyle w:val="27"/>
            </w:pPr>
            <w:r>
              <w:t>Не реализовался</w:t>
            </w:r>
          </w:p>
        </w:tc>
        <w:tc>
          <w:tcPr>
            <w:tcW w:w="3084" w:type="dxa"/>
          </w:tcPr>
          <w:p w14:paraId="0F0191FB" w14:textId="77777777" w:rsidR="008D3F82" w:rsidRPr="008F6D5E" w:rsidRDefault="008D3F82" w:rsidP="00A61DCC">
            <w:pPr>
              <w:pStyle w:val="27"/>
            </w:pPr>
          </w:p>
        </w:tc>
      </w:tr>
      <w:tr w:rsidR="008D3F82" w:rsidRPr="008F6D5E" w14:paraId="5DCCDB8F" w14:textId="77777777" w:rsidTr="008D3F82">
        <w:tc>
          <w:tcPr>
            <w:tcW w:w="3544" w:type="dxa"/>
          </w:tcPr>
          <w:p w14:paraId="16976B69" w14:textId="77777777" w:rsidR="008D3F82" w:rsidRPr="008F6D5E" w:rsidRDefault="008D3F82" w:rsidP="00A61DCC">
            <w:pPr>
              <w:pStyle w:val="27"/>
            </w:pPr>
            <w:r w:rsidRPr="008F6D5E">
              <w:t>Риск ликвидности акций</w:t>
            </w:r>
          </w:p>
        </w:tc>
        <w:tc>
          <w:tcPr>
            <w:tcW w:w="2835" w:type="dxa"/>
          </w:tcPr>
          <w:p w14:paraId="4A005643" w14:textId="77777777" w:rsidR="008D3F82" w:rsidRPr="008F6D5E" w:rsidRDefault="008D3F82" w:rsidP="00A61DCC">
            <w:pPr>
              <w:pStyle w:val="27"/>
            </w:pPr>
            <w:r>
              <w:t>Реализовался</w:t>
            </w:r>
          </w:p>
        </w:tc>
        <w:tc>
          <w:tcPr>
            <w:tcW w:w="3084" w:type="dxa"/>
          </w:tcPr>
          <w:p w14:paraId="09FA2E3F" w14:textId="77777777" w:rsidR="008D3F82" w:rsidRPr="008F6D5E" w:rsidRDefault="008D3F82" w:rsidP="00A61DCC">
            <w:pPr>
              <w:pStyle w:val="27"/>
            </w:pPr>
            <w:r>
              <w:t>Назначен маркет-мейкер на Московской бирже</w:t>
            </w:r>
          </w:p>
        </w:tc>
      </w:tr>
      <w:tr w:rsidR="008D3F82" w:rsidRPr="008F6D5E" w14:paraId="3C9B7587" w14:textId="77777777" w:rsidTr="008D3F82">
        <w:tc>
          <w:tcPr>
            <w:tcW w:w="3544" w:type="dxa"/>
          </w:tcPr>
          <w:p w14:paraId="170FF164" w14:textId="77777777" w:rsidR="008D3F82" w:rsidRPr="008F6D5E" w:rsidRDefault="008D3F82" w:rsidP="00A61DCC">
            <w:pPr>
              <w:pStyle w:val="27"/>
            </w:pPr>
            <w:r w:rsidRPr="008F6D5E">
              <w:t>Недостижение стратегических целей</w:t>
            </w:r>
          </w:p>
        </w:tc>
        <w:tc>
          <w:tcPr>
            <w:tcW w:w="2835" w:type="dxa"/>
          </w:tcPr>
          <w:p w14:paraId="59AC4725" w14:textId="77777777" w:rsidR="008D3F82" w:rsidRPr="008F6D5E" w:rsidRDefault="008D3F82" w:rsidP="00A61DCC">
            <w:pPr>
              <w:pStyle w:val="27"/>
            </w:pPr>
            <w:r>
              <w:t>Реализовался</w:t>
            </w:r>
          </w:p>
        </w:tc>
        <w:tc>
          <w:tcPr>
            <w:tcW w:w="3084" w:type="dxa"/>
          </w:tcPr>
          <w:p w14:paraId="41322AA9" w14:textId="77777777" w:rsidR="008D3F82" w:rsidRPr="008F6D5E" w:rsidRDefault="008D3F82" w:rsidP="00A61DCC">
            <w:pPr>
              <w:pStyle w:val="27"/>
            </w:pPr>
            <w:r>
              <w:t>Проведен анализ причин, начата работа по актуализации стратегии с учетом изменений внешней среды</w:t>
            </w:r>
          </w:p>
        </w:tc>
      </w:tr>
      <w:tr w:rsidR="008D3F82" w:rsidRPr="008F6D5E" w14:paraId="3747F3B2" w14:textId="77777777" w:rsidTr="008D3F82">
        <w:tc>
          <w:tcPr>
            <w:tcW w:w="3544" w:type="dxa"/>
          </w:tcPr>
          <w:p w14:paraId="32F8979B" w14:textId="77777777" w:rsidR="008D3F82" w:rsidRDefault="008D3F82" w:rsidP="00A61DCC">
            <w:pPr>
              <w:pStyle w:val="27"/>
            </w:pPr>
            <w:r w:rsidRPr="008F6D5E">
              <w:t>Низкая эффективность</w:t>
            </w:r>
          </w:p>
          <w:p w14:paraId="05DCEDCE" w14:textId="77777777" w:rsidR="008D3F82" w:rsidRPr="008F6D5E" w:rsidRDefault="008D3F82" w:rsidP="00A61DCC">
            <w:pPr>
              <w:pStyle w:val="27"/>
            </w:pPr>
            <w:r w:rsidRPr="008F6D5E">
              <w:t>интеграционных процессов</w:t>
            </w:r>
          </w:p>
        </w:tc>
        <w:tc>
          <w:tcPr>
            <w:tcW w:w="2835" w:type="dxa"/>
          </w:tcPr>
          <w:p w14:paraId="079B98CF" w14:textId="77777777" w:rsidR="008D3F82" w:rsidRPr="008F6D5E" w:rsidRDefault="008D3F82" w:rsidP="00A61DCC">
            <w:pPr>
              <w:pStyle w:val="27"/>
            </w:pPr>
            <w:r>
              <w:t>Не реализовался</w:t>
            </w:r>
          </w:p>
        </w:tc>
        <w:tc>
          <w:tcPr>
            <w:tcW w:w="3084" w:type="dxa"/>
          </w:tcPr>
          <w:p w14:paraId="7741EDAD" w14:textId="77777777" w:rsidR="008D3F82" w:rsidRPr="008F6D5E" w:rsidRDefault="008D3F82" w:rsidP="00A61DCC">
            <w:pPr>
              <w:pStyle w:val="27"/>
            </w:pPr>
          </w:p>
        </w:tc>
      </w:tr>
      <w:tr w:rsidR="008D3F82" w:rsidRPr="008F6D5E" w14:paraId="64C25CE8" w14:textId="77777777" w:rsidTr="008D3F82">
        <w:tc>
          <w:tcPr>
            <w:tcW w:w="3544" w:type="dxa"/>
          </w:tcPr>
          <w:p w14:paraId="5E5CB214" w14:textId="77777777" w:rsidR="008D3F82" w:rsidRPr="008F6D5E" w:rsidRDefault="008D3F82" w:rsidP="00A61DCC">
            <w:pPr>
              <w:pStyle w:val="27"/>
            </w:pPr>
            <w:r w:rsidRPr="008F6D5E">
              <w:t>Ухудшение рыночной конъюнктуры</w:t>
            </w:r>
          </w:p>
        </w:tc>
        <w:tc>
          <w:tcPr>
            <w:tcW w:w="2835" w:type="dxa"/>
          </w:tcPr>
          <w:p w14:paraId="25288EDF" w14:textId="77777777" w:rsidR="008D3F82" w:rsidRPr="008F6D5E" w:rsidRDefault="008D3F82" w:rsidP="00A61DCC">
            <w:pPr>
              <w:pStyle w:val="27"/>
            </w:pPr>
            <w:r>
              <w:t>Реализовался</w:t>
            </w:r>
          </w:p>
        </w:tc>
        <w:tc>
          <w:tcPr>
            <w:tcW w:w="3084" w:type="dxa"/>
          </w:tcPr>
          <w:p w14:paraId="1FFDC02E" w14:textId="77777777" w:rsidR="008D3F82" w:rsidRPr="008F6D5E" w:rsidRDefault="008D3F82" w:rsidP="00A61DCC">
            <w:pPr>
              <w:pStyle w:val="27"/>
            </w:pPr>
            <w:r>
              <w:t xml:space="preserve">Повышение качества клиентской работы, изменения в ценовой </w:t>
            </w:r>
            <w:r>
              <w:lastRenderedPageBreak/>
              <w:t>политике, оптимизация расходов</w:t>
            </w:r>
          </w:p>
        </w:tc>
      </w:tr>
      <w:tr w:rsidR="008D3F82" w:rsidRPr="008F6D5E" w14:paraId="540E9E22" w14:textId="77777777" w:rsidTr="008D3F82">
        <w:tc>
          <w:tcPr>
            <w:tcW w:w="3544" w:type="dxa"/>
          </w:tcPr>
          <w:p w14:paraId="0F7312F7" w14:textId="77777777" w:rsidR="008D3F82" w:rsidRPr="008F6D5E" w:rsidRDefault="008D3F82" w:rsidP="00A61DCC">
            <w:pPr>
              <w:pStyle w:val="27"/>
            </w:pPr>
            <w:r w:rsidRPr="008F6D5E">
              <w:lastRenderedPageBreak/>
              <w:t xml:space="preserve">Снижение конкурентоспособности Общества из-за неспособности своевременно среагировать на изменения структуры клиентов, </w:t>
            </w:r>
            <w:r>
              <w:t xml:space="preserve">их </w:t>
            </w:r>
            <w:r w:rsidRPr="008F6D5E">
              <w:t>потребностей и интенсивности спроса</w:t>
            </w:r>
          </w:p>
        </w:tc>
        <w:tc>
          <w:tcPr>
            <w:tcW w:w="2835" w:type="dxa"/>
          </w:tcPr>
          <w:p w14:paraId="4CAB49AC" w14:textId="77777777" w:rsidR="008D3F82" w:rsidRPr="008F6D5E" w:rsidRDefault="008D3F82" w:rsidP="00A61DCC">
            <w:pPr>
              <w:pStyle w:val="27"/>
            </w:pPr>
            <w:r>
              <w:t>Не реализовался</w:t>
            </w:r>
          </w:p>
        </w:tc>
        <w:tc>
          <w:tcPr>
            <w:tcW w:w="3084" w:type="dxa"/>
          </w:tcPr>
          <w:p w14:paraId="6236314F" w14:textId="77777777" w:rsidR="008D3F82" w:rsidRPr="008F6D5E" w:rsidRDefault="008D3F82" w:rsidP="00A61DCC">
            <w:pPr>
              <w:pStyle w:val="27"/>
            </w:pPr>
          </w:p>
        </w:tc>
      </w:tr>
      <w:tr w:rsidR="008D3F82" w:rsidRPr="008F6D5E" w14:paraId="3E3947E0" w14:textId="77777777" w:rsidTr="008D3F82">
        <w:tc>
          <w:tcPr>
            <w:tcW w:w="3544" w:type="dxa"/>
          </w:tcPr>
          <w:p w14:paraId="4FD5508C" w14:textId="77777777" w:rsidR="008D3F82" w:rsidRPr="008F6D5E" w:rsidRDefault="008D3F82" w:rsidP="00A61DCC">
            <w:pPr>
              <w:pStyle w:val="27"/>
            </w:pPr>
            <w:r w:rsidRPr="008F6D5E">
              <w:t xml:space="preserve">Неэффективная организация перевозок (в </w:t>
            </w:r>
            <w:r>
              <w:t xml:space="preserve">том числе </w:t>
            </w:r>
            <w:r w:rsidRPr="008F6D5E">
              <w:t xml:space="preserve"> рост порожних пробегов)</w:t>
            </w:r>
          </w:p>
        </w:tc>
        <w:tc>
          <w:tcPr>
            <w:tcW w:w="2835" w:type="dxa"/>
          </w:tcPr>
          <w:p w14:paraId="457FEEAA" w14:textId="77777777" w:rsidR="008D3F82" w:rsidRPr="008F6D5E" w:rsidRDefault="008D3F82" w:rsidP="00A61DCC">
            <w:pPr>
              <w:pStyle w:val="27"/>
            </w:pPr>
            <w:r>
              <w:t>Не реализовался</w:t>
            </w:r>
          </w:p>
        </w:tc>
        <w:tc>
          <w:tcPr>
            <w:tcW w:w="3084" w:type="dxa"/>
          </w:tcPr>
          <w:p w14:paraId="57F3C77F" w14:textId="77777777" w:rsidR="008D3F82" w:rsidRPr="008F6D5E" w:rsidRDefault="008D3F82" w:rsidP="00A61DCC">
            <w:pPr>
              <w:pStyle w:val="27"/>
            </w:pPr>
          </w:p>
        </w:tc>
      </w:tr>
      <w:tr w:rsidR="008D3F82" w:rsidRPr="008F6D5E" w14:paraId="45E8A258" w14:textId="77777777" w:rsidTr="008D3F82">
        <w:tc>
          <w:tcPr>
            <w:tcW w:w="3544" w:type="dxa"/>
          </w:tcPr>
          <w:p w14:paraId="36873611" w14:textId="77777777" w:rsidR="008D3F82" w:rsidRPr="008F6D5E" w:rsidRDefault="008D3F82" w:rsidP="00A61DCC">
            <w:pPr>
              <w:pStyle w:val="27"/>
            </w:pPr>
            <w:r w:rsidRPr="008F6D5E">
              <w:t>Неэффективное обслуживание клиентов</w:t>
            </w:r>
          </w:p>
        </w:tc>
        <w:tc>
          <w:tcPr>
            <w:tcW w:w="2835" w:type="dxa"/>
          </w:tcPr>
          <w:p w14:paraId="7C31EDE8" w14:textId="77777777" w:rsidR="008D3F82" w:rsidRPr="008F6D5E" w:rsidRDefault="008D3F82" w:rsidP="00A61DCC">
            <w:pPr>
              <w:pStyle w:val="27"/>
            </w:pPr>
            <w:r>
              <w:t>Не реализовался</w:t>
            </w:r>
          </w:p>
        </w:tc>
        <w:tc>
          <w:tcPr>
            <w:tcW w:w="3084" w:type="dxa"/>
          </w:tcPr>
          <w:p w14:paraId="2280E547" w14:textId="77777777" w:rsidR="008D3F82" w:rsidRPr="008F6D5E" w:rsidRDefault="008D3F82" w:rsidP="00A61DCC">
            <w:pPr>
              <w:pStyle w:val="27"/>
            </w:pPr>
          </w:p>
        </w:tc>
      </w:tr>
      <w:tr w:rsidR="008D3F82" w:rsidRPr="006261C9" w14:paraId="67C41670" w14:textId="77777777" w:rsidTr="008D3F82">
        <w:tc>
          <w:tcPr>
            <w:tcW w:w="3544" w:type="dxa"/>
          </w:tcPr>
          <w:p w14:paraId="08A8E3BD" w14:textId="77777777" w:rsidR="008D3F82" w:rsidRPr="006261C9" w:rsidRDefault="008D3F82" w:rsidP="00A61DCC">
            <w:pPr>
              <w:pStyle w:val="27"/>
            </w:pPr>
            <w:r w:rsidRPr="008F6D5E">
              <w:t>Производственный травматизм</w:t>
            </w:r>
          </w:p>
        </w:tc>
        <w:tc>
          <w:tcPr>
            <w:tcW w:w="2835" w:type="dxa"/>
          </w:tcPr>
          <w:p w14:paraId="52356E00" w14:textId="77777777" w:rsidR="008D3F82" w:rsidRPr="008F6D5E" w:rsidRDefault="008D3F82" w:rsidP="00A61DCC">
            <w:pPr>
              <w:pStyle w:val="27"/>
            </w:pPr>
            <w:r>
              <w:t>Реализовался</w:t>
            </w:r>
          </w:p>
        </w:tc>
        <w:tc>
          <w:tcPr>
            <w:tcW w:w="3084" w:type="dxa"/>
          </w:tcPr>
          <w:p w14:paraId="66C9D382" w14:textId="77777777" w:rsidR="008D3F82" w:rsidRPr="008F6D5E" w:rsidRDefault="008D3F82" w:rsidP="00A61DCC">
            <w:pPr>
              <w:pStyle w:val="27"/>
            </w:pPr>
            <w:r>
              <w:t>Проведено</w:t>
            </w:r>
            <w:r w:rsidRPr="00961BE2">
              <w:t xml:space="preserve"> расследовани</w:t>
            </w:r>
            <w:r>
              <w:t>е</w:t>
            </w:r>
            <w:r w:rsidRPr="00961BE2">
              <w:t xml:space="preserve"> несчастного случая</w:t>
            </w:r>
            <w:r>
              <w:t xml:space="preserve"> и </w:t>
            </w:r>
            <w:r w:rsidRPr="00961BE2">
              <w:t>внеочередно</w:t>
            </w:r>
            <w:r>
              <w:t>й</w:t>
            </w:r>
            <w:r w:rsidRPr="00961BE2">
              <w:t xml:space="preserve"> инструктаж с водителями транспортных средств</w:t>
            </w:r>
          </w:p>
        </w:tc>
      </w:tr>
    </w:tbl>
    <w:p w14:paraId="689DBC53" w14:textId="77777777" w:rsidR="008D3F82" w:rsidRPr="006261C9" w:rsidRDefault="008D3F82" w:rsidP="008D3F82">
      <w:pPr>
        <w:pStyle w:val="a9"/>
        <w:spacing w:after="0"/>
        <w:rPr>
          <w:szCs w:val="24"/>
        </w:rPr>
      </w:pPr>
    </w:p>
    <w:p w14:paraId="064E9CBD" w14:textId="77777777" w:rsidR="008D3F82" w:rsidRDefault="008D3F82" w:rsidP="008D3F82">
      <w:pPr>
        <w:rPr>
          <w:szCs w:val="24"/>
        </w:rPr>
      </w:pPr>
      <w:r w:rsidRPr="006261C9">
        <w:rPr>
          <w:szCs w:val="24"/>
        </w:rPr>
        <w:t>Данным рискам уделено особое внимание</w:t>
      </w:r>
      <w:r>
        <w:rPr>
          <w:szCs w:val="24"/>
        </w:rPr>
        <w:t>,</w:t>
      </w:r>
      <w:r w:rsidRPr="006261C9">
        <w:rPr>
          <w:szCs w:val="24"/>
        </w:rPr>
        <w:t xml:space="preserve"> и информация по ним и о их статусе рассматривается на уровне Совета директоров Общества.</w:t>
      </w:r>
    </w:p>
    <w:p w14:paraId="473F6231" w14:textId="77777777" w:rsidR="00A61DCC" w:rsidRPr="006261C9" w:rsidRDefault="00A61DCC" w:rsidP="008D3F82">
      <w:pPr>
        <w:rPr>
          <w:szCs w:val="24"/>
        </w:rPr>
      </w:pPr>
    </w:p>
    <w:p w14:paraId="10DFB74F" w14:textId="77777777" w:rsidR="008D3F82" w:rsidRDefault="008D3F82" w:rsidP="002D72A6">
      <w:pPr>
        <w:pStyle w:val="31"/>
        <w:numPr>
          <w:ilvl w:val="2"/>
          <w:numId w:val="66"/>
        </w:numPr>
      </w:pPr>
      <w:bookmarkStart w:id="56" w:name="_Toc419913227"/>
      <w:r w:rsidRPr="00882B45">
        <w:t>Изменение списка наиболее значимых рисков по сравнению с предыдущим периодом</w:t>
      </w:r>
      <w:bookmarkEnd w:id="56"/>
    </w:p>
    <w:p w14:paraId="0C12CBD0" w14:textId="77777777" w:rsidR="008D3F82" w:rsidRPr="009108B9" w:rsidRDefault="008D3F82" w:rsidP="008D3F82">
      <w:pPr>
        <w:pStyle w:val="a9"/>
        <w:ind w:left="0" w:firstLine="851"/>
        <w:rPr>
          <w:szCs w:val="24"/>
        </w:rPr>
      </w:pPr>
      <w:r w:rsidRPr="009108B9">
        <w:rPr>
          <w:szCs w:val="24"/>
        </w:rPr>
        <w:t>В Корпоративную карту рисков на 2014</w:t>
      </w:r>
      <w:r>
        <w:rPr>
          <w:szCs w:val="24"/>
        </w:rPr>
        <w:t xml:space="preserve"> г. </w:t>
      </w:r>
      <w:r w:rsidRPr="009108B9">
        <w:rPr>
          <w:szCs w:val="24"/>
        </w:rPr>
        <w:t xml:space="preserve">был включен </w:t>
      </w:r>
      <w:r>
        <w:rPr>
          <w:szCs w:val="24"/>
        </w:rPr>
        <w:t xml:space="preserve">еще один </w:t>
      </w:r>
      <w:r w:rsidRPr="009108B9">
        <w:rPr>
          <w:szCs w:val="24"/>
        </w:rPr>
        <w:t xml:space="preserve">риск </w:t>
      </w:r>
      <w:r>
        <w:rPr>
          <w:szCs w:val="24"/>
        </w:rPr>
        <w:t>«</w:t>
      </w:r>
      <w:r w:rsidRPr="009108B9">
        <w:rPr>
          <w:szCs w:val="24"/>
        </w:rPr>
        <w:t>Ухудшение ликвидности акций</w:t>
      </w:r>
      <w:r>
        <w:rPr>
          <w:szCs w:val="24"/>
        </w:rPr>
        <w:t>»,</w:t>
      </w:r>
      <w:r w:rsidRPr="009108B9">
        <w:rPr>
          <w:szCs w:val="24"/>
        </w:rPr>
        <w:t xml:space="preserve"> отнесенный к </w:t>
      </w:r>
      <w:r>
        <w:rPr>
          <w:szCs w:val="24"/>
        </w:rPr>
        <w:t>«</w:t>
      </w:r>
      <w:r w:rsidRPr="009108B9">
        <w:rPr>
          <w:szCs w:val="24"/>
        </w:rPr>
        <w:t>критическому</w:t>
      </w:r>
      <w:r>
        <w:rPr>
          <w:szCs w:val="24"/>
        </w:rPr>
        <w:t>»</w:t>
      </w:r>
      <w:r w:rsidRPr="009108B9">
        <w:rPr>
          <w:szCs w:val="24"/>
        </w:rPr>
        <w:t xml:space="preserve"> уровню критичности</w:t>
      </w:r>
      <w:r>
        <w:rPr>
          <w:szCs w:val="24"/>
        </w:rPr>
        <w:t xml:space="preserve">. </w:t>
      </w:r>
      <w:r w:rsidRPr="009108B9">
        <w:rPr>
          <w:szCs w:val="24"/>
        </w:rPr>
        <w:t>Также в 2014</w:t>
      </w:r>
      <w:r>
        <w:rPr>
          <w:szCs w:val="24"/>
        </w:rPr>
        <w:t xml:space="preserve"> г. </w:t>
      </w:r>
      <w:r w:rsidRPr="009108B9">
        <w:rPr>
          <w:szCs w:val="24"/>
        </w:rPr>
        <w:t>идентифицирован и включен в карту рисков на 2015</w:t>
      </w:r>
      <w:r>
        <w:rPr>
          <w:szCs w:val="24"/>
        </w:rPr>
        <w:t xml:space="preserve"> г. </w:t>
      </w:r>
      <w:r w:rsidRPr="009108B9">
        <w:rPr>
          <w:szCs w:val="24"/>
        </w:rPr>
        <w:t xml:space="preserve">новый критический риск </w:t>
      </w:r>
      <w:r>
        <w:rPr>
          <w:szCs w:val="24"/>
        </w:rPr>
        <w:t>«</w:t>
      </w:r>
      <w:r w:rsidRPr="009108B9">
        <w:rPr>
          <w:szCs w:val="24"/>
        </w:rPr>
        <w:t>Невыполнение требований правил листинга Московской биржи</w:t>
      </w:r>
      <w:r>
        <w:rPr>
          <w:szCs w:val="24"/>
        </w:rPr>
        <w:t>», что было обусловлено</w:t>
      </w:r>
      <w:r w:rsidRPr="009108B9">
        <w:rPr>
          <w:szCs w:val="24"/>
        </w:rPr>
        <w:t xml:space="preserve"> принятием Кодекса корпоративного управления и новых Правил листинга Московской биржи.</w:t>
      </w:r>
    </w:p>
    <w:p w14:paraId="4DEE0ECF" w14:textId="77777777" w:rsidR="00EE1E23" w:rsidRDefault="00EE1E23">
      <w:pPr>
        <w:rPr>
          <w:lang w:eastAsia="x-none"/>
        </w:rPr>
      </w:pPr>
      <w:r>
        <w:rPr>
          <w:lang w:eastAsia="x-none"/>
        </w:rPr>
        <w:br w:type="page"/>
      </w:r>
    </w:p>
    <w:p w14:paraId="4A192725" w14:textId="23DBB260" w:rsidR="008D3F82" w:rsidRDefault="008D3F82" w:rsidP="00C0759E">
      <w:pPr>
        <w:pStyle w:val="1"/>
        <w:numPr>
          <w:ilvl w:val="0"/>
          <w:numId w:val="21"/>
        </w:numPr>
      </w:pPr>
      <w:bookmarkStart w:id="57" w:name="_Toc419913228"/>
      <w:r w:rsidRPr="0020351C">
        <w:lastRenderedPageBreak/>
        <w:t>К</w:t>
      </w:r>
      <w:r w:rsidRPr="00703A5E">
        <w:t>ОРПОРАТИВНОЕ УПРАВЛЕНИЕ</w:t>
      </w:r>
      <w:bookmarkEnd w:id="57"/>
      <w:r>
        <w:t xml:space="preserve"> </w:t>
      </w:r>
    </w:p>
    <w:p w14:paraId="41FF8857" w14:textId="77777777" w:rsidR="008D3F82" w:rsidRPr="00DF2028" w:rsidRDefault="008D3F82" w:rsidP="00C0759E">
      <w:pPr>
        <w:pStyle w:val="21"/>
        <w:numPr>
          <w:ilvl w:val="1"/>
          <w:numId w:val="21"/>
        </w:numPr>
      </w:pPr>
      <w:bookmarkStart w:id="58" w:name="_Ref417657047"/>
      <w:bookmarkStart w:id="59" w:name="_Ref417657093"/>
      <w:bookmarkStart w:id="60" w:name="_Ref417657114"/>
      <w:bookmarkStart w:id="61" w:name="_Toc419913229"/>
      <w:r w:rsidRPr="00DF2028">
        <w:rPr>
          <w:b/>
        </w:rPr>
        <w:t>Совет директоров Общества.</w:t>
      </w:r>
      <w:bookmarkEnd w:id="58"/>
      <w:bookmarkEnd w:id="59"/>
      <w:bookmarkEnd w:id="60"/>
      <w:bookmarkEnd w:id="61"/>
    </w:p>
    <w:p w14:paraId="031E398A" w14:textId="77777777" w:rsidR="008D3F82" w:rsidRPr="003B7BE7" w:rsidRDefault="008D3F82" w:rsidP="008D3F82">
      <w:pPr>
        <w:spacing w:after="0"/>
        <w:rPr>
          <w:b/>
        </w:rPr>
      </w:pPr>
    </w:p>
    <w:p w14:paraId="399224FF" w14:textId="77777777" w:rsidR="008D3F82" w:rsidRDefault="008D3F82" w:rsidP="008D3F82">
      <w:pPr>
        <w:spacing w:after="0"/>
        <w:rPr>
          <w:b/>
          <w:bCs/>
          <w:szCs w:val="24"/>
        </w:rPr>
      </w:pPr>
      <w:r>
        <w:rPr>
          <w:b/>
          <w:bCs/>
          <w:szCs w:val="24"/>
        </w:rPr>
        <w:t xml:space="preserve">Жанар Рымжанова </w:t>
      </w:r>
    </w:p>
    <w:p w14:paraId="36A21784" w14:textId="77777777" w:rsidR="008D3F82" w:rsidRDefault="008D3F82" w:rsidP="008D3F82">
      <w:pPr>
        <w:pBdr>
          <w:bottom w:val="single" w:sz="6" w:space="1" w:color="auto"/>
        </w:pBdr>
        <w:spacing w:after="0"/>
        <w:rPr>
          <w:bCs/>
          <w:iCs/>
          <w:szCs w:val="24"/>
        </w:rPr>
      </w:pPr>
      <w:r>
        <w:rPr>
          <w:bCs/>
          <w:iCs/>
          <w:szCs w:val="24"/>
        </w:rPr>
        <w:t>Председатель Совета директоров</w:t>
      </w:r>
    </w:p>
    <w:p w14:paraId="036CFB5F" w14:textId="77777777" w:rsidR="008D3F82" w:rsidRPr="00283415" w:rsidRDefault="008D3F82" w:rsidP="008D3F82">
      <w:pPr>
        <w:spacing w:after="0"/>
        <w:rPr>
          <w:b/>
          <w:bCs/>
          <w:szCs w:val="24"/>
        </w:rPr>
      </w:pPr>
      <w:r w:rsidRPr="00283415">
        <w:rPr>
          <w:b/>
          <w:bCs/>
          <w:szCs w:val="24"/>
        </w:rPr>
        <w:t xml:space="preserve">Год рождения: </w:t>
      </w:r>
      <w:r w:rsidRPr="00283415">
        <w:rPr>
          <w:bCs/>
          <w:szCs w:val="24"/>
        </w:rPr>
        <w:t>1968</w:t>
      </w:r>
    </w:p>
    <w:p w14:paraId="06F42BE1" w14:textId="77777777" w:rsidR="008D3F82" w:rsidRPr="00283415" w:rsidRDefault="008D3F82" w:rsidP="008D3F82">
      <w:pPr>
        <w:spacing w:after="0"/>
        <w:rPr>
          <w:b/>
          <w:bCs/>
          <w:szCs w:val="24"/>
        </w:rPr>
      </w:pPr>
      <w:r w:rsidRPr="00283415">
        <w:rPr>
          <w:b/>
          <w:bCs/>
          <w:szCs w:val="24"/>
        </w:rPr>
        <w:t xml:space="preserve">Год </w:t>
      </w:r>
      <w:r>
        <w:rPr>
          <w:b/>
          <w:bCs/>
          <w:szCs w:val="24"/>
        </w:rPr>
        <w:t xml:space="preserve">избрания </w:t>
      </w:r>
      <w:r w:rsidRPr="00283415">
        <w:rPr>
          <w:b/>
          <w:bCs/>
          <w:szCs w:val="24"/>
        </w:rPr>
        <w:t xml:space="preserve">в Совет директоров: </w:t>
      </w:r>
      <w:r w:rsidRPr="00283415">
        <w:rPr>
          <w:bCs/>
          <w:szCs w:val="24"/>
        </w:rPr>
        <w:t>2008 – 2011, 2013</w:t>
      </w:r>
      <w:r>
        <w:rPr>
          <w:bCs/>
          <w:szCs w:val="24"/>
        </w:rPr>
        <w:t xml:space="preserve"> </w:t>
      </w:r>
    </w:p>
    <w:p w14:paraId="60440B56" w14:textId="77777777" w:rsidR="008D3F82" w:rsidRPr="00A61DCC" w:rsidRDefault="008D3F82" w:rsidP="008D3F82">
      <w:pPr>
        <w:pBdr>
          <w:top w:val="single" w:sz="6" w:space="1" w:color="auto"/>
          <w:bottom w:val="single" w:sz="6" w:space="1" w:color="auto"/>
        </w:pBdr>
        <w:spacing w:after="0"/>
        <w:rPr>
          <w:szCs w:val="24"/>
          <w:shd w:val="clear" w:color="auto" w:fill="FFFFFF"/>
        </w:rPr>
      </w:pPr>
      <w:r w:rsidRPr="00A61DCC">
        <w:rPr>
          <w:b/>
          <w:bCs/>
          <w:szCs w:val="24"/>
        </w:rPr>
        <w:t xml:space="preserve">Ключевые навыки и опыт работы: </w:t>
      </w:r>
      <w:r w:rsidRPr="00A61DCC">
        <w:rPr>
          <w:szCs w:val="24"/>
          <w:shd w:val="clear" w:color="auto" w:fill="FFFFFF"/>
        </w:rPr>
        <w:t xml:space="preserve">С 1998 по 2012 гг. г-жа Рымжанова занимала руководящие должности в Европейском Банке Реконструкции и Развития  и отвечала за работу со стратегическими клиентами в инфраструктурном и транспортном секторах, в том числе международного уровня. С 2008 г. представляла ЕБРР в качестве члена Совета директоров ПАО «ТрансКонтейнер». В 2012 г. назначена на должность советника президента ОАО «РЖД» по вопросам логистики и интеграции в рамках Единого экономического пространства России, Беларуси и Казахстана. </w:t>
      </w:r>
    </w:p>
    <w:p w14:paraId="2D73CFB7" w14:textId="77777777" w:rsidR="008D3F82" w:rsidRPr="00A61DCC" w:rsidRDefault="008D3F82" w:rsidP="008D3F82">
      <w:pPr>
        <w:pBdr>
          <w:top w:val="single" w:sz="6" w:space="1" w:color="auto"/>
          <w:bottom w:val="single" w:sz="6" w:space="1" w:color="auto"/>
        </w:pBdr>
        <w:spacing w:after="0"/>
        <w:rPr>
          <w:szCs w:val="24"/>
          <w:shd w:val="clear" w:color="auto" w:fill="FFFFFF"/>
        </w:rPr>
      </w:pPr>
      <w:r w:rsidRPr="00A61DCC">
        <w:rPr>
          <w:b/>
          <w:szCs w:val="24"/>
          <w:shd w:val="clear" w:color="auto" w:fill="FFFFFF"/>
        </w:rPr>
        <w:t>Образование:</w:t>
      </w:r>
      <w:r w:rsidRPr="00A61DCC">
        <w:rPr>
          <w:szCs w:val="24"/>
          <w:shd w:val="clear" w:color="auto" w:fill="FFFFFF"/>
        </w:rPr>
        <w:t xml:space="preserve"> </w:t>
      </w:r>
      <w:r w:rsidRPr="00A61DCC">
        <w:rPr>
          <w:szCs w:val="24"/>
        </w:rPr>
        <w:t xml:space="preserve">Г-жа Рымжанова окончила в 1989 г. Академию государственного управления при Президенте Республики Казахстан по специальности «Экономист». В 1997 г. прошла переподготовку в Университете Джоржтауна.  </w:t>
      </w:r>
      <w:r w:rsidRPr="00A61DCC">
        <w:rPr>
          <w:szCs w:val="24"/>
          <w:shd w:val="clear" w:color="auto" w:fill="FFFFFF"/>
        </w:rPr>
        <w:t>В 2012 г. также прошла обучение по программе Executive MBA в университетах HSA (Париж), London School of Economy (Лондон) и New-York University (Нью-Йорк).</w:t>
      </w:r>
    </w:p>
    <w:p w14:paraId="4EF4616B" w14:textId="77777777" w:rsidR="008D3F82" w:rsidRDefault="008D3F82" w:rsidP="008D3F82">
      <w:pPr>
        <w:pBdr>
          <w:bottom w:val="single" w:sz="6" w:space="1" w:color="auto"/>
          <w:between w:val="single" w:sz="6" w:space="1" w:color="auto"/>
        </w:pBdr>
        <w:spacing w:after="0"/>
        <w:rPr>
          <w:szCs w:val="24"/>
        </w:rPr>
      </w:pPr>
      <w:r>
        <w:rPr>
          <w:b/>
          <w:bCs/>
          <w:szCs w:val="24"/>
        </w:rPr>
        <w:t xml:space="preserve">Другие должности, занимаемые в настоящее время: </w:t>
      </w:r>
      <w:r>
        <w:rPr>
          <w:szCs w:val="24"/>
        </w:rPr>
        <w:t xml:space="preserve">председатель советов директоров АО «ОТЛК» и ЗАО «Русская тройка», член советов директоров АО «Кедентранссервис» и </w:t>
      </w:r>
      <w:r>
        <w:rPr>
          <w:szCs w:val="24"/>
          <w:lang w:val="en-US"/>
        </w:rPr>
        <w:t>Far</w:t>
      </w:r>
      <w:r w:rsidRPr="007917D9">
        <w:rPr>
          <w:szCs w:val="24"/>
        </w:rPr>
        <w:t xml:space="preserve"> </w:t>
      </w:r>
      <w:r>
        <w:rPr>
          <w:szCs w:val="24"/>
          <w:lang w:val="en-US"/>
        </w:rPr>
        <w:t>East</w:t>
      </w:r>
      <w:r w:rsidRPr="007917D9">
        <w:rPr>
          <w:szCs w:val="24"/>
        </w:rPr>
        <w:t xml:space="preserve"> </w:t>
      </w:r>
      <w:r>
        <w:rPr>
          <w:szCs w:val="24"/>
          <w:lang w:val="en-US"/>
        </w:rPr>
        <w:t>Land</w:t>
      </w:r>
      <w:r w:rsidRPr="007917D9">
        <w:rPr>
          <w:szCs w:val="24"/>
        </w:rPr>
        <w:t xml:space="preserve"> </w:t>
      </w:r>
      <w:r>
        <w:rPr>
          <w:szCs w:val="24"/>
          <w:lang w:val="en-US"/>
        </w:rPr>
        <w:t>Bridge</w:t>
      </w:r>
      <w:r w:rsidRPr="007917D9">
        <w:rPr>
          <w:szCs w:val="24"/>
        </w:rPr>
        <w:t xml:space="preserve"> </w:t>
      </w:r>
      <w:r>
        <w:rPr>
          <w:szCs w:val="24"/>
          <w:lang w:val="en-US"/>
        </w:rPr>
        <w:t>Ltd</w:t>
      </w:r>
      <w:r>
        <w:rPr>
          <w:szCs w:val="24"/>
        </w:rPr>
        <w:t>, член наблюдательного совета GEFCO S.А.</w:t>
      </w:r>
    </w:p>
    <w:p w14:paraId="104A19B8" w14:textId="77777777" w:rsidR="008D3F82" w:rsidRPr="00157609" w:rsidRDefault="008D3F82" w:rsidP="008D3F82">
      <w:pPr>
        <w:spacing w:after="0"/>
        <w:rPr>
          <w:szCs w:val="24"/>
        </w:rPr>
      </w:pPr>
      <w:r>
        <w:rPr>
          <w:b/>
          <w:szCs w:val="24"/>
        </w:rPr>
        <w:t xml:space="preserve">Членство в комитетах: </w:t>
      </w:r>
      <w:r w:rsidRPr="00157609">
        <w:rPr>
          <w:szCs w:val="24"/>
        </w:rPr>
        <w:t>В комитетах не состоит</w:t>
      </w:r>
      <w:r w:rsidRPr="00157609">
        <w:rPr>
          <w:bCs/>
          <w:iCs/>
          <w:szCs w:val="24"/>
        </w:rPr>
        <w:t>.</w:t>
      </w:r>
    </w:p>
    <w:p w14:paraId="05C96524" w14:textId="77777777" w:rsidR="008D3F82" w:rsidRDefault="008D3F82" w:rsidP="008D3F82">
      <w:pPr>
        <w:spacing w:after="0"/>
        <w:rPr>
          <w:b/>
          <w:bCs/>
          <w:szCs w:val="24"/>
        </w:rPr>
      </w:pPr>
    </w:p>
    <w:p w14:paraId="1A39B986" w14:textId="77777777" w:rsidR="008D3F82" w:rsidRDefault="008D3F82" w:rsidP="008D3F82">
      <w:pPr>
        <w:spacing w:after="0"/>
        <w:rPr>
          <w:b/>
          <w:bCs/>
          <w:szCs w:val="24"/>
        </w:rPr>
      </w:pPr>
      <w:r>
        <w:rPr>
          <w:b/>
          <w:bCs/>
          <w:szCs w:val="24"/>
        </w:rPr>
        <w:t>Петр Баскаков</w:t>
      </w:r>
    </w:p>
    <w:p w14:paraId="338EF9EF" w14:textId="77777777" w:rsidR="008D3F82" w:rsidRDefault="008D3F82" w:rsidP="008D3F82">
      <w:pPr>
        <w:pBdr>
          <w:bottom w:val="single" w:sz="6" w:space="1" w:color="auto"/>
        </w:pBdr>
        <w:spacing w:after="0"/>
        <w:rPr>
          <w:bCs/>
          <w:iCs/>
          <w:szCs w:val="24"/>
        </w:rPr>
      </w:pPr>
      <w:r>
        <w:rPr>
          <w:bCs/>
          <w:iCs/>
          <w:szCs w:val="24"/>
        </w:rPr>
        <w:t>Генеральный директор, Председатель Правления</w:t>
      </w:r>
    </w:p>
    <w:p w14:paraId="0F171EC4" w14:textId="77777777" w:rsidR="008D3F82" w:rsidRDefault="008D3F82" w:rsidP="008D3F82">
      <w:pPr>
        <w:spacing w:after="0"/>
        <w:rPr>
          <w:szCs w:val="24"/>
        </w:rPr>
      </w:pPr>
      <w:r>
        <w:rPr>
          <w:b/>
          <w:bCs/>
          <w:szCs w:val="24"/>
        </w:rPr>
        <w:t>Год рождения:</w:t>
      </w:r>
      <w:r>
        <w:rPr>
          <w:szCs w:val="24"/>
        </w:rPr>
        <w:t xml:space="preserve"> 1961</w:t>
      </w:r>
    </w:p>
    <w:p w14:paraId="05040FFC" w14:textId="77777777" w:rsidR="008D3F82" w:rsidRDefault="008D3F82" w:rsidP="008D3F82">
      <w:pPr>
        <w:spacing w:after="0"/>
        <w:rPr>
          <w:szCs w:val="24"/>
        </w:rPr>
      </w:pPr>
      <w:r>
        <w:rPr>
          <w:b/>
          <w:bCs/>
          <w:szCs w:val="24"/>
        </w:rPr>
        <w:t>Год избрания в Совет директоров:</w:t>
      </w:r>
      <w:r>
        <w:rPr>
          <w:bCs/>
          <w:szCs w:val="24"/>
        </w:rPr>
        <w:t xml:space="preserve"> 2006 </w:t>
      </w:r>
    </w:p>
    <w:p w14:paraId="07E5F4AB" w14:textId="77777777" w:rsidR="008D3F82" w:rsidRPr="00A61DCC" w:rsidRDefault="008D3F82" w:rsidP="008D3F82">
      <w:pPr>
        <w:pBdr>
          <w:top w:val="single" w:sz="6" w:space="1" w:color="auto"/>
          <w:bottom w:val="single" w:sz="6" w:space="1" w:color="auto"/>
        </w:pBdr>
        <w:spacing w:after="0"/>
      </w:pPr>
      <w:r>
        <w:rPr>
          <w:b/>
          <w:bCs/>
          <w:szCs w:val="24"/>
        </w:rPr>
        <w:t xml:space="preserve">Ключевые навыки и опыт работы: </w:t>
      </w:r>
      <w:r>
        <w:rPr>
          <w:szCs w:val="24"/>
        </w:rPr>
        <w:t xml:space="preserve">Г-н Баскаков является Генеральным директором </w:t>
      </w:r>
      <w:r w:rsidRPr="00A61DCC">
        <w:t xml:space="preserve">и членом Совета директоров ПАО «ТрансКонтейнер» с 2006 г. Имеет более 25 лет опыта на руководящих позициях в отрасли железнодорожных перевозок, в том числе обладает компетенциями в сфере стратегического планирования и управления бизнес-процессами. В 2009 г. входил в наблюдательный совет TransСontainer - Slovakia, a.s. С 2010 по 2012 гг. являлся членом президиума НП «Совет участников рынка услуг операторов железнодорожного подвижного состава». </w:t>
      </w:r>
    </w:p>
    <w:p w14:paraId="1BE7E77D" w14:textId="77777777" w:rsidR="008D3F82" w:rsidRDefault="008D3F82" w:rsidP="008D3F82">
      <w:pPr>
        <w:pBdr>
          <w:top w:val="single" w:sz="6" w:space="1" w:color="auto"/>
          <w:bottom w:val="single" w:sz="6" w:space="1" w:color="auto"/>
        </w:pBdr>
        <w:spacing w:after="0"/>
        <w:rPr>
          <w:szCs w:val="24"/>
        </w:rPr>
      </w:pPr>
      <w:r w:rsidRPr="00282CB9">
        <w:rPr>
          <w:b/>
          <w:szCs w:val="24"/>
        </w:rPr>
        <w:t>Образование:</w:t>
      </w:r>
      <w:r>
        <w:rPr>
          <w:szCs w:val="24"/>
        </w:rPr>
        <w:t xml:space="preserve"> Г-н Баскаков в 1986 г. окончил Московский институт инженеров железнодорожного транспорта по специальности «Управление процессами перевозок на железнодорожном транспорте» и является кандидатом технических наук.</w:t>
      </w:r>
    </w:p>
    <w:p w14:paraId="2AA87610" w14:textId="77777777" w:rsidR="008D3F82" w:rsidRDefault="008D3F82" w:rsidP="008D3F82">
      <w:pPr>
        <w:pBdr>
          <w:bottom w:val="single" w:sz="6" w:space="1" w:color="auto"/>
          <w:between w:val="single" w:sz="6" w:space="1" w:color="auto"/>
        </w:pBdr>
        <w:spacing w:after="0"/>
        <w:rPr>
          <w:szCs w:val="24"/>
        </w:rPr>
      </w:pPr>
      <w:r>
        <w:rPr>
          <w:b/>
          <w:bCs/>
          <w:szCs w:val="24"/>
        </w:rPr>
        <w:t xml:space="preserve">Другие должности, занимаемые в настоящее время: </w:t>
      </w:r>
      <w:r>
        <w:rPr>
          <w:bCs/>
          <w:szCs w:val="24"/>
        </w:rPr>
        <w:t>П</w:t>
      </w:r>
      <w:r w:rsidRPr="007917D9">
        <w:rPr>
          <w:bCs/>
          <w:szCs w:val="24"/>
        </w:rPr>
        <w:t xml:space="preserve">резидент, председатель </w:t>
      </w:r>
      <w:r>
        <w:rPr>
          <w:bCs/>
          <w:szCs w:val="24"/>
        </w:rPr>
        <w:t>П</w:t>
      </w:r>
      <w:r w:rsidRPr="007917D9">
        <w:rPr>
          <w:bCs/>
          <w:szCs w:val="24"/>
        </w:rPr>
        <w:t xml:space="preserve">равления и член </w:t>
      </w:r>
      <w:r>
        <w:rPr>
          <w:bCs/>
          <w:szCs w:val="24"/>
        </w:rPr>
        <w:t>С</w:t>
      </w:r>
      <w:r w:rsidRPr="007917D9">
        <w:rPr>
          <w:bCs/>
          <w:szCs w:val="24"/>
        </w:rPr>
        <w:t xml:space="preserve">овета директоров АО </w:t>
      </w:r>
      <w:r>
        <w:rPr>
          <w:bCs/>
          <w:szCs w:val="24"/>
        </w:rPr>
        <w:t>«</w:t>
      </w:r>
      <w:r w:rsidRPr="007917D9">
        <w:rPr>
          <w:bCs/>
          <w:szCs w:val="24"/>
        </w:rPr>
        <w:t>ОТЛК</w:t>
      </w:r>
      <w:r>
        <w:rPr>
          <w:bCs/>
          <w:szCs w:val="24"/>
        </w:rPr>
        <w:t>»</w:t>
      </w:r>
      <w:r w:rsidRPr="007917D9">
        <w:rPr>
          <w:bCs/>
          <w:szCs w:val="24"/>
        </w:rPr>
        <w:t xml:space="preserve">, </w:t>
      </w:r>
      <w:r>
        <w:rPr>
          <w:szCs w:val="24"/>
        </w:rPr>
        <w:t xml:space="preserve">член наблюдательного совета </w:t>
      </w:r>
      <w:r>
        <w:rPr>
          <w:szCs w:val="24"/>
          <w:lang w:val="en-US"/>
        </w:rPr>
        <w:t>GEFCO</w:t>
      </w:r>
      <w:r>
        <w:rPr>
          <w:szCs w:val="24"/>
        </w:rPr>
        <w:t xml:space="preserve"> S.A., член Совета директоров АО «Кедентранссервис», председатель Советов директоров Oy ContainerTrans Scandinavia Ltd и ОАО «РЖД Логистика», член комитета акционеров «Trans-Eurasia logistics GmbH», </w:t>
      </w:r>
      <w:r w:rsidRPr="003A540B">
        <w:rPr>
          <w:szCs w:val="24"/>
        </w:rPr>
        <w:t xml:space="preserve">член </w:t>
      </w:r>
      <w:r>
        <w:rPr>
          <w:szCs w:val="24"/>
          <w:lang w:val="en-US"/>
        </w:rPr>
        <w:t>C</w:t>
      </w:r>
      <w:r w:rsidRPr="003A540B">
        <w:rPr>
          <w:szCs w:val="24"/>
        </w:rPr>
        <w:t xml:space="preserve">овета </w:t>
      </w:r>
      <w:r>
        <w:rPr>
          <w:szCs w:val="24"/>
        </w:rPr>
        <w:t xml:space="preserve">Благотворительного фонда «Транссоюз», член Совета Объединения «Желдортранс», член Правления общероссийской общественной организации  </w:t>
      </w:r>
      <w:r>
        <w:rPr>
          <w:szCs w:val="24"/>
        </w:rPr>
        <w:lastRenderedPageBreak/>
        <w:t>«Российский союз промышленников и предпринимателей» , член Совета Ассоциации российских экспедиторов.</w:t>
      </w:r>
    </w:p>
    <w:p w14:paraId="1BC5FA83" w14:textId="77777777" w:rsidR="008D3F82" w:rsidRDefault="008D3F82" w:rsidP="008D3F82">
      <w:pPr>
        <w:pBdr>
          <w:bottom w:val="single" w:sz="6" w:space="1" w:color="auto"/>
        </w:pBdr>
        <w:spacing w:after="0"/>
        <w:rPr>
          <w:bCs/>
          <w:iCs/>
          <w:szCs w:val="24"/>
        </w:rPr>
      </w:pPr>
      <w:r>
        <w:rPr>
          <w:b/>
          <w:szCs w:val="24"/>
        </w:rPr>
        <w:t xml:space="preserve">Членство в комитетах: </w:t>
      </w:r>
      <w:r>
        <w:rPr>
          <w:bCs/>
          <w:iCs/>
          <w:szCs w:val="24"/>
        </w:rPr>
        <w:t>член Комитета по стратегии.</w:t>
      </w:r>
    </w:p>
    <w:p w14:paraId="15283DFF" w14:textId="77777777" w:rsidR="008D3F82" w:rsidRDefault="008D3F82" w:rsidP="008D3F82">
      <w:pPr>
        <w:pBdr>
          <w:bottom w:val="single" w:sz="6" w:space="1" w:color="auto"/>
        </w:pBdr>
        <w:spacing w:after="0"/>
        <w:rPr>
          <w:bCs/>
          <w:iCs/>
          <w:szCs w:val="24"/>
        </w:rPr>
      </w:pPr>
    </w:p>
    <w:p w14:paraId="620C58C3" w14:textId="77777777" w:rsidR="008D3F82" w:rsidRDefault="008D3F82" w:rsidP="008D3F82">
      <w:pPr>
        <w:pBdr>
          <w:bottom w:val="single" w:sz="6" w:space="1" w:color="auto"/>
        </w:pBdr>
        <w:spacing w:after="0"/>
        <w:rPr>
          <w:bCs/>
          <w:iCs/>
          <w:szCs w:val="24"/>
        </w:rPr>
      </w:pPr>
      <w:r>
        <w:rPr>
          <w:b/>
          <w:szCs w:val="24"/>
        </w:rPr>
        <w:t>Александр Винокуров</w:t>
      </w:r>
    </w:p>
    <w:p w14:paraId="0EB624FB" w14:textId="77777777" w:rsidR="008D3F82" w:rsidRDefault="008D3F82" w:rsidP="008D3F82">
      <w:pPr>
        <w:pBdr>
          <w:bottom w:val="single" w:sz="6" w:space="1" w:color="auto"/>
        </w:pBdr>
        <w:spacing w:after="0"/>
        <w:rPr>
          <w:szCs w:val="24"/>
        </w:rPr>
      </w:pPr>
      <w:r>
        <w:rPr>
          <w:szCs w:val="24"/>
        </w:rPr>
        <w:t>член Совета директоров</w:t>
      </w:r>
    </w:p>
    <w:p w14:paraId="7CB5797C" w14:textId="77777777" w:rsidR="008D3F82" w:rsidRDefault="008D3F82" w:rsidP="008D3F82">
      <w:pPr>
        <w:spacing w:after="0"/>
        <w:rPr>
          <w:szCs w:val="24"/>
        </w:rPr>
      </w:pPr>
      <w:r>
        <w:rPr>
          <w:b/>
          <w:szCs w:val="24"/>
        </w:rPr>
        <w:t>Год рождения:</w:t>
      </w:r>
      <w:r>
        <w:rPr>
          <w:szCs w:val="24"/>
        </w:rPr>
        <w:t xml:space="preserve"> 1982</w:t>
      </w:r>
    </w:p>
    <w:p w14:paraId="5902951D" w14:textId="77777777" w:rsidR="008D3F82" w:rsidRDefault="008D3F82" w:rsidP="008D3F82">
      <w:pPr>
        <w:spacing w:after="0"/>
        <w:rPr>
          <w:szCs w:val="24"/>
        </w:rPr>
      </w:pPr>
      <w:r>
        <w:rPr>
          <w:b/>
          <w:bCs/>
          <w:szCs w:val="24"/>
        </w:rPr>
        <w:t>Год избрания в Совет директоров:</w:t>
      </w:r>
      <w:r>
        <w:rPr>
          <w:bCs/>
          <w:szCs w:val="24"/>
        </w:rPr>
        <w:t xml:space="preserve"> 2014</w:t>
      </w:r>
    </w:p>
    <w:p w14:paraId="531F582B" w14:textId="77777777" w:rsidR="008D3F82" w:rsidRDefault="008D3F82" w:rsidP="008D3F82">
      <w:pPr>
        <w:pBdr>
          <w:top w:val="single" w:sz="6" w:space="1" w:color="auto"/>
          <w:bottom w:val="single" w:sz="6" w:space="1" w:color="auto"/>
        </w:pBdr>
        <w:spacing w:after="0"/>
        <w:rPr>
          <w:szCs w:val="24"/>
        </w:rPr>
      </w:pPr>
      <w:r>
        <w:rPr>
          <w:b/>
          <w:bCs/>
          <w:szCs w:val="24"/>
        </w:rPr>
        <w:t>Ключевые навыки и опыт работы</w:t>
      </w:r>
      <w:r w:rsidRPr="0028339A">
        <w:rPr>
          <w:b/>
          <w:bCs/>
          <w:szCs w:val="24"/>
        </w:rPr>
        <w:t xml:space="preserve">: </w:t>
      </w:r>
      <w:r w:rsidRPr="0028339A">
        <w:rPr>
          <w:szCs w:val="24"/>
        </w:rPr>
        <w:t>Г-</w:t>
      </w:r>
      <w:r w:rsidRPr="00591021">
        <w:rPr>
          <w:szCs w:val="24"/>
        </w:rPr>
        <w:t>н</w:t>
      </w:r>
      <w:r w:rsidRPr="00A075FD">
        <w:rPr>
          <w:szCs w:val="24"/>
        </w:rPr>
        <w:t xml:space="preserve"> Винокуров</w:t>
      </w:r>
      <w:r w:rsidRPr="007917D9">
        <w:rPr>
          <w:szCs w:val="24"/>
        </w:rPr>
        <w:t xml:space="preserve"> обладает управленческим и финансово-экономическом опытом</w:t>
      </w:r>
      <w:r>
        <w:rPr>
          <w:szCs w:val="24"/>
        </w:rPr>
        <w:t>.</w:t>
      </w:r>
      <w:r w:rsidRPr="007917D9">
        <w:rPr>
          <w:szCs w:val="24"/>
        </w:rPr>
        <w:t xml:space="preserve"> </w:t>
      </w:r>
      <w:r w:rsidRPr="00945789">
        <w:rPr>
          <w:szCs w:val="24"/>
          <w:shd w:val="clear" w:color="auto" w:fill="FFFFFF"/>
        </w:rPr>
        <w:t>С 2007 г</w:t>
      </w:r>
      <w:r>
        <w:rPr>
          <w:szCs w:val="24"/>
          <w:shd w:val="clear" w:color="auto" w:fill="FFFFFF"/>
        </w:rPr>
        <w:t>.</w:t>
      </w:r>
      <w:r w:rsidRPr="00945789">
        <w:rPr>
          <w:szCs w:val="24"/>
          <w:shd w:val="clear" w:color="auto" w:fill="FFFFFF"/>
        </w:rPr>
        <w:t xml:space="preserve"> работал в инвестиционном фонде TPG Capital Russia, с 2010 по 2011 </w:t>
      </w:r>
      <w:r>
        <w:rPr>
          <w:szCs w:val="24"/>
          <w:shd w:val="clear" w:color="auto" w:fill="FFFFFF"/>
        </w:rPr>
        <w:t>г</w:t>
      </w:r>
      <w:r w:rsidRPr="00945789">
        <w:rPr>
          <w:szCs w:val="24"/>
          <w:shd w:val="clear" w:color="auto" w:fill="FFFFFF"/>
        </w:rPr>
        <w:t>г. занимал должность вице-президента фонда</w:t>
      </w:r>
      <w:r>
        <w:rPr>
          <w:szCs w:val="24"/>
          <w:shd w:val="clear" w:color="auto" w:fill="FFFFFF"/>
        </w:rPr>
        <w:t xml:space="preserve"> </w:t>
      </w:r>
      <w:r w:rsidRPr="00945789">
        <w:rPr>
          <w:szCs w:val="24"/>
          <w:shd w:val="clear" w:color="auto" w:fill="FFFFFF"/>
        </w:rPr>
        <w:t xml:space="preserve">TPG Capital Russia, </w:t>
      </w:r>
      <w:r>
        <w:rPr>
          <w:szCs w:val="24"/>
          <w:shd w:val="clear" w:color="auto" w:fill="FFFFFF"/>
        </w:rPr>
        <w:t xml:space="preserve">в период </w:t>
      </w:r>
      <w:r w:rsidRPr="00945789">
        <w:rPr>
          <w:szCs w:val="24"/>
          <w:shd w:val="clear" w:color="auto" w:fill="FFFFFF"/>
        </w:rPr>
        <w:t>2011–2014</w:t>
      </w:r>
      <w:r>
        <w:rPr>
          <w:szCs w:val="24"/>
          <w:shd w:val="clear" w:color="auto" w:fill="FFFFFF"/>
        </w:rPr>
        <w:t xml:space="preserve"> гг. </w:t>
      </w:r>
      <w:r w:rsidRPr="00945789">
        <w:rPr>
          <w:szCs w:val="24"/>
          <w:shd w:val="clear" w:color="auto" w:fill="FFFFFF"/>
        </w:rPr>
        <w:t>занимал должности первого вице-президента и президента ООО</w:t>
      </w:r>
      <w:r>
        <w:rPr>
          <w:szCs w:val="24"/>
          <w:shd w:val="clear" w:color="auto" w:fill="FFFFFF"/>
        </w:rPr>
        <w:t> »</w:t>
      </w:r>
      <w:r w:rsidRPr="00945789">
        <w:rPr>
          <w:szCs w:val="24"/>
          <w:shd w:val="clear" w:color="auto" w:fill="FFFFFF"/>
        </w:rPr>
        <w:t xml:space="preserve">Группа </w:t>
      </w:r>
      <w:r>
        <w:rPr>
          <w:szCs w:val="24"/>
          <w:shd w:val="clear" w:color="auto" w:fill="FFFFFF"/>
        </w:rPr>
        <w:t>«</w:t>
      </w:r>
      <w:r w:rsidRPr="00945789">
        <w:rPr>
          <w:szCs w:val="24"/>
          <w:shd w:val="clear" w:color="auto" w:fill="FFFFFF"/>
        </w:rPr>
        <w:t>Сумма</w:t>
      </w:r>
      <w:r>
        <w:rPr>
          <w:szCs w:val="24"/>
          <w:shd w:val="clear" w:color="auto" w:fill="FFFFFF"/>
        </w:rPr>
        <w:t>»</w:t>
      </w:r>
      <w:r w:rsidRPr="00945789">
        <w:rPr>
          <w:szCs w:val="24"/>
        </w:rPr>
        <w:t>.</w:t>
      </w:r>
    </w:p>
    <w:p w14:paraId="74865344" w14:textId="77777777" w:rsidR="008D3F82" w:rsidRPr="00282CB9" w:rsidRDefault="008D3F82" w:rsidP="008D3F82">
      <w:pPr>
        <w:pBdr>
          <w:top w:val="single" w:sz="6" w:space="1" w:color="auto"/>
          <w:bottom w:val="single" w:sz="6" w:space="1" w:color="auto"/>
        </w:pBdr>
        <w:spacing w:after="0"/>
        <w:rPr>
          <w:b/>
          <w:szCs w:val="24"/>
        </w:rPr>
      </w:pPr>
      <w:r w:rsidRPr="00282CB9">
        <w:rPr>
          <w:b/>
          <w:szCs w:val="24"/>
        </w:rPr>
        <w:t>Образование:</w:t>
      </w:r>
      <w:r w:rsidRPr="00282CB9">
        <w:rPr>
          <w:szCs w:val="24"/>
          <w:shd w:val="clear" w:color="auto" w:fill="FFFFFF"/>
        </w:rPr>
        <w:t xml:space="preserve"> </w:t>
      </w:r>
      <w:r>
        <w:rPr>
          <w:szCs w:val="24"/>
          <w:shd w:val="clear" w:color="auto" w:fill="FFFFFF"/>
        </w:rPr>
        <w:t xml:space="preserve">Г-н Винокуров </w:t>
      </w:r>
      <w:r w:rsidRPr="00945789">
        <w:rPr>
          <w:szCs w:val="24"/>
          <w:shd w:val="clear" w:color="auto" w:fill="FFFFFF"/>
        </w:rPr>
        <w:t xml:space="preserve">окончил </w:t>
      </w:r>
      <w:r>
        <w:rPr>
          <w:szCs w:val="24"/>
          <w:shd w:val="clear" w:color="auto" w:fill="FFFFFF"/>
        </w:rPr>
        <w:t>в 2004 г.</w:t>
      </w:r>
      <w:r w:rsidRPr="00945789">
        <w:rPr>
          <w:szCs w:val="24"/>
          <w:shd w:val="clear" w:color="auto" w:fill="FFFFFF"/>
        </w:rPr>
        <w:t xml:space="preserve"> Кембриджский университет (Великобритания). Имеет степен</w:t>
      </w:r>
      <w:r>
        <w:rPr>
          <w:szCs w:val="24"/>
          <w:shd w:val="clear" w:color="auto" w:fill="FFFFFF"/>
        </w:rPr>
        <w:t>и</w:t>
      </w:r>
      <w:r w:rsidRPr="00945789">
        <w:rPr>
          <w:szCs w:val="24"/>
          <w:shd w:val="clear" w:color="auto" w:fill="FFFFFF"/>
        </w:rPr>
        <w:t xml:space="preserve"> бакалавра и магистра экономики.</w:t>
      </w:r>
    </w:p>
    <w:p w14:paraId="60355C40" w14:textId="77777777" w:rsidR="008D3F82" w:rsidRPr="0028339A" w:rsidRDefault="008D3F82" w:rsidP="008D3F82">
      <w:pPr>
        <w:pBdr>
          <w:bottom w:val="single" w:sz="6" w:space="1" w:color="auto"/>
          <w:between w:val="single" w:sz="6" w:space="1" w:color="auto"/>
        </w:pBdr>
        <w:spacing w:after="0"/>
        <w:rPr>
          <w:szCs w:val="24"/>
        </w:rPr>
      </w:pPr>
      <w:r>
        <w:rPr>
          <w:b/>
          <w:bCs/>
          <w:szCs w:val="24"/>
        </w:rPr>
        <w:t xml:space="preserve">Другие должности, занимаемые в настоящее время: </w:t>
      </w:r>
      <w:r>
        <w:rPr>
          <w:szCs w:val="24"/>
        </w:rPr>
        <w:t xml:space="preserve">член советов директоров ООО «Группа Сумма», ООО «Сумма Телеком», ОАО «Новороссийский морской торговый порт», </w:t>
      </w:r>
      <w:r>
        <w:rPr>
          <w:szCs w:val="24"/>
          <w:lang w:val="en-US"/>
        </w:rPr>
        <w:t>Souz</w:t>
      </w:r>
      <w:r w:rsidRPr="007917D9">
        <w:rPr>
          <w:szCs w:val="24"/>
        </w:rPr>
        <w:t xml:space="preserve"> </w:t>
      </w:r>
      <w:r>
        <w:rPr>
          <w:szCs w:val="24"/>
          <w:lang w:val="en-US"/>
        </w:rPr>
        <w:t>Petrolium</w:t>
      </w:r>
      <w:r w:rsidRPr="007917D9">
        <w:rPr>
          <w:szCs w:val="24"/>
        </w:rPr>
        <w:t xml:space="preserve"> </w:t>
      </w:r>
      <w:r>
        <w:rPr>
          <w:szCs w:val="24"/>
          <w:lang w:val="en-US"/>
        </w:rPr>
        <w:t>SA</w:t>
      </w:r>
      <w:r>
        <w:rPr>
          <w:szCs w:val="24"/>
        </w:rPr>
        <w:t>, ОАО «Дальневосточное морское пароходство», ОАО «ГлобалЭлектроСервис», ОАО «Объединенная зерновая компания», ООО «Сумма Спорт» и ОАО «Трансинжиниринг».</w:t>
      </w:r>
    </w:p>
    <w:p w14:paraId="7A20E986" w14:textId="77777777" w:rsidR="008D3F82" w:rsidRDefault="008D3F82" w:rsidP="008D3F82">
      <w:pPr>
        <w:pBdr>
          <w:bottom w:val="single" w:sz="6" w:space="1" w:color="auto"/>
        </w:pBdr>
        <w:spacing w:after="0"/>
        <w:rPr>
          <w:szCs w:val="24"/>
        </w:rPr>
      </w:pPr>
      <w:r>
        <w:rPr>
          <w:b/>
          <w:szCs w:val="24"/>
        </w:rPr>
        <w:t xml:space="preserve">Членство в комитетах: </w:t>
      </w:r>
      <w:r>
        <w:rPr>
          <w:szCs w:val="24"/>
        </w:rPr>
        <w:t xml:space="preserve">член Комитета по кадрам и вознаграждениям. </w:t>
      </w:r>
    </w:p>
    <w:p w14:paraId="5BABB78F" w14:textId="77777777" w:rsidR="008D3F82" w:rsidRDefault="008D3F82" w:rsidP="008D3F82">
      <w:pPr>
        <w:pBdr>
          <w:bottom w:val="single" w:sz="6" w:space="1" w:color="auto"/>
        </w:pBdr>
        <w:spacing w:after="0"/>
        <w:rPr>
          <w:szCs w:val="24"/>
        </w:rPr>
      </w:pPr>
    </w:p>
    <w:p w14:paraId="56FC86B5" w14:textId="77777777" w:rsidR="008D3F82" w:rsidRDefault="008D3F82" w:rsidP="008D3F82">
      <w:pPr>
        <w:pBdr>
          <w:bottom w:val="single" w:sz="6" w:space="1" w:color="auto"/>
        </w:pBdr>
        <w:spacing w:after="0"/>
        <w:rPr>
          <w:b/>
          <w:szCs w:val="24"/>
        </w:rPr>
      </w:pPr>
      <w:r>
        <w:rPr>
          <w:b/>
          <w:szCs w:val="24"/>
        </w:rPr>
        <w:t xml:space="preserve">Дэвид Хекстер </w:t>
      </w:r>
    </w:p>
    <w:p w14:paraId="30C8B6BB" w14:textId="77777777" w:rsidR="008D3F82" w:rsidRDefault="008D3F82" w:rsidP="008D3F82">
      <w:pPr>
        <w:pBdr>
          <w:bottom w:val="single" w:sz="6" w:space="1" w:color="auto"/>
        </w:pBdr>
        <w:spacing w:after="0"/>
        <w:rPr>
          <w:szCs w:val="24"/>
        </w:rPr>
      </w:pPr>
      <w:r>
        <w:rPr>
          <w:szCs w:val="24"/>
        </w:rPr>
        <w:t>член Совета директоров, независимый директор</w:t>
      </w:r>
      <w:r>
        <w:rPr>
          <w:rStyle w:val="af1"/>
          <w:szCs w:val="24"/>
        </w:rPr>
        <w:footnoteReference w:id="8"/>
      </w:r>
    </w:p>
    <w:p w14:paraId="1F16E9C5" w14:textId="77777777" w:rsidR="008D3F82" w:rsidRDefault="008D3F82" w:rsidP="008D3F82">
      <w:pPr>
        <w:spacing w:after="0"/>
        <w:rPr>
          <w:szCs w:val="24"/>
        </w:rPr>
      </w:pPr>
      <w:r>
        <w:rPr>
          <w:b/>
          <w:szCs w:val="24"/>
        </w:rPr>
        <w:t>Год рождения:</w:t>
      </w:r>
      <w:r>
        <w:rPr>
          <w:szCs w:val="24"/>
        </w:rPr>
        <w:t xml:space="preserve"> 1949</w:t>
      </w:r>
    </w:p>
    <w:p w14:paraId="4D12E922" w14:textId="77777777" w:rsidR="008D3F82" w:rsidRDefault="008D3F82" w:rsidP="008D3F82">
      <w:pPr>
        <w:spacing w:after="0"/>
        <w:rPr>
          <w:szCs w:val="24"/>
        </w:rPr>
      </w:pPr>
      <w:r>
        <w:rPr>
          <w:b/>
          <w:bCs/>
          <w:szCs w:val="24"/>
        </w:rPr>
        <w:t>Год избрания в Совет директоров:</w:t>
      </w:r>
      <w:r>
        <w:rPr>
          <w:bCs/>
          <w:szCs w:val="24"/>
        </w:rPr>
        <w:t xml:space="preserve"> 2008 </w:t>
      </w:r>
    </w:p>
    <w:p w14:paraId="69868A87" w14:textId="77777777" w:rsidR="008D3F82" w:rsidRDefault="008D3F82" w:rsidP="008D3F82">
      <w:pPr>
        <w:pBdr>
          <w:top w:val="single" w:sz="6" w:space="1" w:color="auto"/>
          <w:bottom w:val="single" w:sz="6" w:space="1" w:color="auto"/>
        </w:pBdr>
        <w:spacing w:after="0"/>
        <w:rPr>
          <w:szCs w:val="24"/>
          <w:shd w:val="clear" w:color="auto" w:fill="FFFFFF"/>
        </w:rPr>
      </w:pPr>
      <w:r>
        <w:rPr>
          <w:b/>
          <w:bCs/>
          <w:szCs w:val="24"/>
        </w:rPr>
        <w:t xml:space="preserve">Ключевые навыки и опыт работы: </w:t>
      </w:r>
      <w:r>
        <w:rPr>
          <w:szCs w:val="24"/>
          <w:shd w:val="clear" w:color="auto" w:fill="FFFFFF"/>
        </w:rPr>
        <w:t>Г-н Хекстер обладает международным опытом, профессиональными навыками и знаниями в таких областях как бизнес-стратегия, корпоративные финансы, финансовые риски, инвестиции, финансовое моделирование и корпоративное управление.</w:t>
      </w:r>
      <w:r>
        <w:rPr>
          <w:szCs w:val="24"/>
        </w:rPr>
        <w:t xml:space="preserve"> </w:t>
      </w:r>
      <w:r>
        <w:rPr>
          <w:szCs w:val="24"/>
          <w:shd w:val="clear" w:color="auto" w:fill="FFFFFF"/>
        </w:rPr>
        <w:t xml:space="preserve">В период между 1970 и 1992 гг. занимал различные должности в Citibank. В период с 1992 по 2004 гг. работал в ЕБРР, с 2002 до 2004 гг. являлся членом совета директоров </w:t>
      </w:r>
      <w:r w:rsidRPr="00710B6B">
        <w:rPr>
          <w:szCs w:val="24"/>
          <w:shd w:val="clear" w:color="auto" w:fill="FFFFFF"/>
        </w:rPr>
        <w:t xml:space="preserve">ЗАО </w:t>
      </w:r>
      <w:r>
        <w:rPr>
          <w:szCs w:val="24"/>
          <w:shd w:val="clear" w:color="auto" w:fill="FFFFFF"/>
        </w:rPr>
        <w:t>«</w:t>
      </w:r>
      <w:r w:rsidRPr="00710B6B">
        <w:rPr>
          <w:szCs w:val="24"/>
          <w:shd w:val="clear" w:color="auto" w:fill="FFFFFF"/>
        </w:rPr>
        <w:t>Банк Кредитования Малого Бизнеса</w:t>
      </w:r>
      <w:r>
        <w:rPr>
          <w:szCs w:val="24"/>
          <w:shd w:val="clear" w:color="auto" w:fill="FFFFFF"/>
        </w:rPr>
        <w:t xml:space="preserve">». </w:t>
      </w:r>
      <w:r w:rsidRPr="00710B6B">
        <w:rPr>
          <w:szCs w:val="24"/>
          <w:shd w:val="clear" w:color="auto" w:fill="FFFFFF"/>
        </w:rPr>
        <w:t>В 2005</w:t>
      </w:r>
      <w:r>
        <w:rPr>
          <w:szCs w:val="24"/>
        </w:rPr>
        <w:t xml:space="preserve">-2010 гг. выполнял функции советника </w:t>
      </w:r>
      <w:r>
        <w:rPr>
          <w:szCs w:val="24"/>
          <w:lang w:val="en-US"/>
        </w:rPr>
        <w:t>Denholm</w:t>
      </w:r>
      <w:r w:rsidRPr="003B7BE7">
        <w:rPr>
          <w:szCs w:val="24"/>
        </w:rPr>
        <w:t xml:space="preserve"> </w:t>
      </w:r>
      <w:r>
        <w:rPr>
          <w:szCs w:val="24"/>
          <w:lang w:val="en-US"/>
        </w:rPr>
        <w:t>Hall</w:t>
      </w:r>
      <w:r w:rsidRPr="003B7BE7">
        <w:rPr>
          <w:szCs w:val="24"/>
        </w:rPr>
        <w:t xml:space="preserve"> </w:t>
      </w:r>
      <w:r>
        <w:rPr>
          <w:szCs w:val="24"/>
          <w:lang w:val="en-US"/>
        </w:rPr>
        <w:t>Investment</w:t>
      </w:r>
      <w:r w:rsidRPr="003B7BE7">
        <w:rPr>
          <w:szCs w:val="24"/>
        </w:rPr>
        <w:t xml:space="preserve"> </w:t>
      </w:r>
      <w:r>
        <w:rPr>
          <w:szCs w:val="24"/>
          <w:lang w:val="en-US"/>
        </w:rPr>
        <w:t>management</w:t>
      </w:r>
      <w:r>
        <w:rPr>
          <w:szCs w:val="24"/>
        </w:rPr>
        <w:t xml:space="preserve">. </w:t>
      </w:r>
      <w:r>
        <w:rPr>
          <w:szCs w:val="24"/>
          <w:shd w:val="clear" w:color="auto" w:fill="FFFFFF"/>
        </w:rPr>
        <w:t xml:space="preserve">С 2011 по 2013 гг. был </w:t>
      </w:r>
      <w:r>
        <w:rPr>
          <w:szCs w:val="24"/>
        </w:rPr>
        <w:t>членом комитета по стратегии ОАО «Интер РАО ЕЭС».</w:t>
      </w:r>
    </w:p>
    <w:p w14:paraId="697D3A54" w14:textId="77777777" w:rsidR="008D3F82" w:rsidRDefault="008D3F82" w:rsidP="008D3F82">
      <w:pPr>
        <w:pBdr>
          <w:top w:val="single" w:sz="6" w:space="1" w:color="auto"/>
          <w:bottom w:val="single" w:sz="6" w:space="1" w:color="auto"/>
        </w:pBdr>
        <w:spacing w:after="0"/>
        <w:rPr>
          <w:szCs w:val="24"/>
          <w:shd w:val="clear" w:color="auto" w:fill="FFFFFF"/>
        </w:rPr>
      </w:pPr>
      <w:r w:rsidRPr="00157609">
        <w:rPr>
          <w:b/>
          <w:szCs w:val="24"/>
          <w:shd w:val="clear" w:color="auto" w:fill="FFFFFF"/>
        </w:rPr>
        <w:t xml:space="preserve">Образование: </w:t>
      </w:r>
      <w:r>
        <w:rPr>
          <w:szCs w:val="24"/>
          <w:shd w:val="clear" w:color="auto" w:fill="FFFFFF"/>
        </w:rPr>
        <w:t xml:space="preserve">Г-н Хекстер окончил в 1979 г. Оксфордский университет со степенью в области философии, политики и экономики. В 1974 г. получил степень магистра MBA в </w:t>
      </w:r>
      <w:r>
        <w:rPr>
          <w:szCs w:val="24"/>
          <w:shd w:val="clear" w:color="auto" w:fill="FFFFFF"/>
        </w:rPr>
        <w:lastRenderedPageBreak/>
        <w:t xml:space="preserve">Кранфилдской школе менеджмента, в 2007 г. окончил Лондонский университет по специальности «Философия». В 2008 г. получил степень Лондонского Университетского колледжа по юридической и политической теории. </w:t>
      </w:r>
    </w:p>
    <w:p w14:paraId="043387D4" w14:textId="77777777" w:rsidR="008D3F82" w:rsidRDefault="008D3F82" w:rsidP="008D3F82">
      <w:pPr>
        <w:pBdr>
          <w:bottom w:val="single" w:sz="6" w:space="1" w:color="auto"/>
          <w:between w:val="single" w:sz="6" w:space="1" w:color="auto"/>
        </w:pBdr>
        <w:spacing w:after="0"/>
        <w:rPr>
          <w:szCs w:val="24"/>
        </w:rPr>
      </w:pPr>
      <w:r>
        <w:rPr>
          <w:b/>
          <w:bCs/>
          <w:szCs w:val="24"/>
        </w:rPr>
        <w:t xml:space="preserve">Другие должности, занимаемые в настоящее время: </w:t>
      </w:r>
      <w:r>
        <w:rPr>
          <w:szCs w:val="24"/>
        </w:rPr>
        <w:t xml:space="preserve">член советов директоров AO «Kaspi Bank (Caspian Bank)», АО «ТрансТелеКом» (Казахтан), председатель наблюдательного совета Private Equity New Markets, член наблюдательного совета Банка Zachodny WBK, член совета директоров АО «ОТЛК», старший советник Фонда инфраструктуры </w:t>
      </w:r>
      <w:r>
        <w:rPr>
          <w:szCs w:val="24"/>
          <w:lang w:val="en-US"/>
        </w:rPr>
        <w:t>MacQuarrie</w:t>
      </w:r>
      <w:r w:rsidRPr="007917D9">
        <w:rPr>
          <w:szCs w:val="24"/>
        </w:rPr>
        <w:t xml:space="preserve"> </w:t>
      </w:r>
      <w:r>
        <w:rPr>
          <w:szCs w:val="24"/>
        </w:rPr>
        <w:t>по России и Центральной Азии,</w:t>
      </w:r>
      <w:r w:rsidRPr="002553EE">
        <w:rPr>
          <w:szCs w:val="24"/>
        </w:rPr>
        <w:t xml:space="preserve"> </w:t>
      </w:r>
      <w:r>
        <w:rPr>
          <w:szCs w:val="24"/>
        </w:rPr>
        <w:t>международный советник в XENON Capital Partners.</w:t>
      </w:r>
    </w:p>
    <w:p w14:paraId="47EE854A" w14:textId="77777777" w:rsidR="008D3F82" w:rsidRDefault="008D3F82" w:rsidP="008D3F82">
      <w:pPr>
        <w:spacing w:after="0"/>
        <w:rPr>
          <w:b/>
          <w:szCs w:val="24"/>
        </w:rPr>
      </w:pPr>
      <w:r>
        <w:rPr>
          <w:b/>
          <w:szCs w:val="24"/>
        </w:rPr>
        <w:t xml:space="preserve">Членство в комитетах: </w:t>
      </w:r>
      <w:r>
        <w:rPr>
          <w:szCs w:val="24"/>
        </w:rPr>
        <w:t>Председатель Комитета по аудиту, член Комитета по стратегии.</w:t>
      </w:r>
    </w:p>
    <w:p w14:paraId="247C4758" w14:textId="77777777" w:rsidR="008D3F82" w:rsidRDefault="008D3F82" w:rsidP="008D3F82">
      <w:pPr>
        <w:spacing w:after="0"/>
        <w:rPr>
          <w:szCs w:val="24"/>
        </w:rPr>
      </w:pPr>
    </w:p>
    <w:p w14:paraId="2C91C1EE" w14:textId="77777777" w:rsidR="008D3F82" w:rsidRDefault="008D3F82" w:rsidP="008D3F82">
      <w:pPr>
        <w:spacing w:after="0"/>
        <w:rPr>
          <w:b/>
          <w:szCs w:val="24"/>
        </w:rPr>
      </w:pPr>
      <w:r>
        <w:rPr>
          <w:b/>
          <w:szCs w:val="24"/>
        </w:rPr>
        <w:t xml:space="preserve">Ирина Шиткина </w:t>
      </w:r>
    </w:p>
    <w:p w14:paraId="6EC98B6B" w14:textId="77777777" w:rsidR="008D3F82" w:rsidRDefault="008D3F82" w:rsidP="008D3F82">
      <w:pPr>
        <w:pBdr>
          <w:bottom w:val="single" w:sz="6" w:space="1" w:color="auto"/>
        </w:pBdr>
        <w:spacing w:after="0"/>
        <w:rPr>
          <w:szCs w:val="24"/>
        </w:rPr>
      </w:pPr>
      <w:r>
        <w:rPr>
          <w:szCs w:val="24"/>
        </w:rPr>
        <w:t>член Совета директоров, независимый директор</w:t>
      </w:r>
      <w:r>
        <w:rPr>
          <w:rStyle w:val="af1"/>
          <w:szCs w:val="24"/>
        </w:rPr>
        <w:footnoteReference w:id="9"/>
      </w:r>
    </w:p>
    <w:p w14:paraId="44F67E68" w14:textId="77777777" w:rsidR="008D3F82" w:rsidRDefault="008D3F82" w:rsidP="008D3F82">
      <w:pPr>
        <w:spacing w:after="0"/>
        <w:rPr>
          <w:b/>
          <w:szCs w:val="24"/>
        </w:rPr>
      </w:pPr>
      <w:r>
        <w:rPr>
          <w:b/>
          <w:szCs w:val="24"/>
        </w:rPr>
        <w:t xml:space="preserve">Год рождения: </w:t>
      </w:r>
      <w:r>
        <w:rPr>
          <w:szCs w:val="24"/>
        </w:rPr>
        <w:t>1965</w:t>
      </w:r>
    </w:p>
    <w:p w14:paraId="3F5C4342" w14:textId="77777777" w:rsidR="008D3F82" w:rsidRDefault="008D3F82" w:rsidP="008D3F82">
      <w:pPr>
        <w:spacing w:after="0"/>
        <w:rPr>
          <w:szCs w:val="24"/>
        </w:rPr>
      </w:pPr>
      <w:r>
        <w:rPr>
          <w:b/>
          <w:bCs/>
          <w:szCs w:val="24"/>
        </w:rPr>
        <w:t>Год избрания в Совет директоров:</w:t>
      </w:r>
      <w:r>
        <w:rPr>
          <w:bCs/>
          <w:szCs w:val="24"/>
        </w:rPr>
        <w:t xml:space="preserve"> 2010</w:t>
      </w:r>
    </w:p>
    <w:p w14:paraId="518D0EE5" w14:textId="77777777" w:rsidR="008D3F82" w:rsidRDefault="008D3F82" w:rsidP="008D3F82">
      <w:pPr>
        <w:pBdr>
          <w:top w:val="single" w:sz="6" w:space="0" w:color="auto"/>
          <w:bottom w:val="single" w:sz="6" w:space="1" w:color="auto"/>
        </w:pBdr>
        <w:spacing w:after="0"/>
        <w:rPr>
          <w:szCs w:val="24"/>
        </w:rPr>
      </w:pPr>
      <w:r>
        <w:rPr>
          <w:b/>
          <w:bCs/>
          <w:szCs w:val="24"/>
        </w:rPr>
        <w:t xml:space="preserve">Ключевые навыки и опыт работы: </w:t>
      </w:r>
      <w:r>
        <w:rPr>
          <w:bCs/>
          <w:szCs w:val="24"/>
        </w:rPr>
        <w:t>Г-жа Шиткина</w:t>
      </w:r>
      <w:r w:rsidRPr="00FE100C">
        <w:rPr>
          <w:szCs w:val="24"/>
        </w:rPr>
        <w:t xml:space="preserve"> </w:t>
      </w:r>
      <w:r>
        <w:rPr>
          <w:szCs w:val="24"/>
        </w:rPr>
        <w:t>- доктор юридических наук, профессор кафедры предпринимательского права МГУ имени М.В. Ломоносова.  Является преподавателем по программам МВА, приглашенным профессором Стокгольмской школы экономики, автором и ведущим консультационно-практических семинаров. Обладает глубокими знаниями в различных областях бизнеса, в том числе</w:t>
      </w:r>
      <w:r>
        <w:rPr>
          <w:bCs/>
          <w:szCs w:val="24"/>
        </w:rPr>
        <w:t xml:space="preserve"> в сфере корпоративного права и управления. Наряду с активной научно-преподавательской деятельностью, является практикующим юристом и обладает значительным опытом </w:t>
      </w:r>
      <w:r w:rsidRPr="00FE100C">
        <w:rPr>
          <w:szCs w:val="24"/>
        </w:rPr>
        <w:t>управленческой работы</w:t>
      </w:r>
      <w:r>
        <w:rPr>
          <w:szCs w:val="24"/>
        </w:rPr>
        <w:t xml:space="preserve">. В период с 2009 г. по 2011 г. - заместитель генерального директора по корпоративному управлению ОАО «Холдинговая компания Элинар». </w:t>
      </w:r>
    </w:p>
    <w:p w14:paraId="2B8151D1" w14:textId="77777777" w:rsidR="008D3F82" w:rsidRDefault="008D3F82" w:rsidP="008D3F82">
      <w:pPr>
        <w:pBdr>
          <w:top w:val="single" w:sz="6" w:space="0" w:color="auto"/>
          <w:bottom w:val="single" w:sz="6" w:space="1" w:color="auto"/>
        </w:pBdr>
        <w:spacing w:after="0"/>
        <w:rPr>
          <w:szCs w:val="24"/>
        </w:rPr>
      </w:pPr>
      <w:r w:rsidRPr="00157609">
        <w:rPr>
          <w:b/>
          <w:szCs w:val="24"/>
        </w:rPr>
        <w:t xml:space="preserve">Образование: </w:t>
      </w:r>
      <w:r>
        <w:rPr>
          <w:szCs w:val="24"/>
        </w:rPr>
        <w:t xml:space="preserve">Г-жа Шиткина в 1988 г. окончила Московский государственный университет имени М.В. Ломоносова по специальности «Правоведение», а в последующем аспирантуру и докторантуру Московского государственного университета. </w:t>
      </w:r>
    </w:p>
    <w:p w14:paraId="1B2C849D" w14:textId="77777777" w:rsidR="008D3F82" w:rsidRDefault="008D3F82" w:rsidP="008D3F82">
      <w:pPr>
        <w:pBdr>
          <w:bottom w:val="single" w:sz="6" w:space="1" w:color="auto"/>
          <w:between w:val="single" w:sz="6" w:space="1" w:color="auto"/>
        </w:pBdr>
        <w:spacing w:after="0"/>
        <w:rPr>
          <w:szCs w:val="24"/>
        </w:rPr>
      </w:pPr>
      <w:r>
        <w:rPr>
          <w:b/>
          <w:bCs/>
          <w:szCs w:val="24"/>
        </w:rPr>
        <w:t>Другие должности, занимаемые в настоящее время:</w:t>
      </w:r>
      <w:r>
        <w:rPr>
          <w:szCs w:val="24"/>
        </w:rPr>
        <w:t xml:space="preserve"> председатель советов директоров ОАО «Холдинговая компания Элинар», ООО «Нарпромразвитие», независимый директор ОАО «ВРК-1», ОАО «ВРК-2», ОАО «РЖД-Здоровье», ЗАО «ТрансТелеком», АО «ФПК», ОАО «Калужский завод «Ремпутьмаш», ОАО «Скоростные магистрали» и АО «ОТЛК».</w:t>
      </w:r>
    </w:p>
    <w:p w14:paraId="15E82BAB" w14:textId="77777777" w:rsidR="008D3F82" w:rsidRDefault="008D3F82" w:rsidP="008D3F82">
      <w:pPr>
        <w:spacing w:after="0"/>
        <w:rPr>
          <w:b/>
          <w:szCs w:val="24"/>
        </w:rPr>
      </w:pPr>
      <w:r>
        <w:rPr>
          <w:b/>
          <w:szCs w:val="24"/>
        </w:rPr>
        <w:t xml:space="preserve">Членство в комитетах: </w:t>
      </w:r>
      <w:r>
        <w:rPr>
          <w:szCs w:val="24"/>
        </w:rPr>
        <w:t>Председатель Комитета по кадрам и вознаграждениям.</w:t>
      </w:r>
    </w:p>
    <w:p w14:paraId="06DFEE2E" w14:textId="77777777" w:rsidR="008D3F82" w:rsidRDefault="008D3F82" w:rsidP="008D3F82">
      <w:pPr>
        <w:spacing w:after="0"/>
        <w:rPr>
          <w:szCs w:val="24"/>
        </w:rPr>
      </w:pPr>
    </w:p>
    <w:p w14:paraId="24B19475" w14:textId="77777777" w:rsidR="008D3F82" w:rsidRDefault="008D3F82" w:rsidP="008D3F82">
      <w:pPr>
        <w:spacing w:after="0"/>
        <w:rPr>
          <w:b/>
          <w:szCs w:val="24"/>
        </w:rPr>
      </w:pPr>
      <w:r>
        <w:rPr>
          <w:b/>
          <w:szCs w:val="24"/>
        </w:rPr>
        <w:t>Юрий Новожилов</w:t>
      </w:r>
    </w:p>
    <w:p w14:paraId="4B9904A0" w14:textId="77777777" w:rsidR="008D3F82" w:rsidRDefault="008D3F82" w:rsidP="008D3F82">
      <w:pPr>
        <w:pBdr>
          <w:bottom w:val="single" w:sz="6" w:space="1" w:color="auto"/>
        </w:pBdr>
        <w:spacing w:after="0"/>
        <w:rPr>
          <w:szCs w:val="24"/>
        </w:rPr>
      </w:pPr>
      <w:r>
        <w:rPr>
          <w:szCs w:val="24"/>
        </w:rPr>
        <w:t>Заместитель Председателя Совета директоров</w:t>
      </w:r>
    </w:p>
    <w:p w14:paraId="485349D6" w14:textId="77777777" w:rsidR="008D3F82" w:rsidRDefault="008D3F82" w:rsidP="008D3F82">
      <w:pPr>
        <w:spacing w:after="0"/>
        <w:rPr>
          <w:szCs w:val="24"/>
        </w:rPr>
      </w:pPr>
      <w:r>
        <w:rPr>
          <w:b/>
          <w:szCs w:val="24"/>
        </w:rPr>
        <w:t>Год рождения:</w:t>
      </w:r>
      <w:r>
        <w:rPr>
          <w:szCs w:val="24"/>
        </w:rPr>
        <w:t xml:space="preserve"> 1974</w:t>
      </w:r>
    </w:p>
    <w:p w14:paraId="3E447D2B" w14:textId="77777777" w:rsidR="008D3F82" w:rsidRDefault="008D3F82" w:rsidP="008D3F82">
      <w:pPr>
        <w:spacing w:after="0"/>
        <w:rPr>
          <w:szCs w:val="24"/>
        </w:rPr>
      </w:pPr>
      <w:r>
        <w:rPr>
          <w:b/>
          <w:bCs/>
          <w:szCs w:val="24"/>
        </w:rPr>
        <w:t>Год избрания в Совет директоров:</w:t>
      </w:r>
      <w:r>
        <w:rPr>
          <w:bCs/>
          <w:szCs w:val="24"/>
        </w:rPr>
        <w:t xml:space="preserve"> 2007 – 2009 и 2012 </w:t>
      </w:r>
    </w:p>
    <w:p w14:paraId="6482C012" w14:textId="77777777" w:rsidR="008D3F82" w:rsidRDefault="008D3F82" w:rsidP="008D3F82">
      <w:pPr>
        <w:pBdr>
          <w:top w:val="single" w:sz="6" w:space="0" w:color="auto"/>
          <w:bottom w:val="single" w:sz="6" w:space="1" w:color="auto"/>
        </w:pBdr>
        <w:spacing w:after="0"/>
        <w:rPr>
          <w:szCs w:val="24"/>
        </w:rPr>
      </w:pPr>
      <w:r>
        <w:rPr>
          <w:b/>
          <w:bCs/>
          <w:szCs w:val="24"/>
        </w:rPr>
        <w:t xml:space="preserve">Ключевые навыки и опыт работы: </w:t>
      </w:r>
      <w:r>
        <w:rPr>
          <w:szCs w:val="24"/>
        </w:rPr>
        <w:t>Г-н Новожилов обладает обширным</w:t>
      </w:r>
      <w:r>
        <w:rPr>
          <w:color w:val="252525"/>
          <w:szCs w:val="24"/>
          <w:shd w:val="clear" w:color="auto" w:fill="FFFFFF"/>
        </w:rPr>
        <w:t xml:space="preserve"> опытом, знаниями и навыками </w:t>
      </w:r>
      <w:r w:rsidRPr="002553EE">
        <w:rPr>
          <w:color w:val="252525"/>
          <w:szCs w:val="24"/>
          <w:shd w:val="clear" w:color="auto" w:fill="FFFFFF"/>
        </w:rPr>
        <w:t>в сфере финансов, экономики</w:t>
      </w:r>
      <w:r>
        <w:rPr>
          <w:color w:val="252525"/>
          <w:szCs w:val="24"/>
          <w:shd w:val="clear" w:color="auto" w:fill="FFFFFF"/>
        </w:rPr>
        <w:t xml:space="preserve"> и управления инвестициями, занимает руководящие посты в крупных финансовых компаниях. </w:t>
      </w:r>
      <w:r>
        <w:rPr>
          <w:szCs w:val="24"/>
        </w:rPr>
        <w:t xml:space="preserve">Имеет опыт работы в сфере железнодорожного транспорта. Занимал должность первого заместителя начальника </w:t>
      </w:r>
      <w:r>
        <w:rPr>
          <w:szCs w:val="24"/>
        </w:rPr>
        <w:lastRenderedPageBreak/>
        <w:t xml:space="preserve">Департамента корпоративных финансов ОАО «РЖД» в 2004-2009 гг. </w:t>
      </w:r>
      <w:r>
        <w:rPr>
          <w:color w:val="252525"/>
          <w:szCs w:val="24"/>
          <w:shd w:val="clear" w:color="auto" w:fill="FFFFFF"/>
        </w:rPr>
        <w:t xml:space="preserve">В настоящее время является исполнительным директором и членом Совета Фонда НПФ «БЛАГОСОСТОЯНИЕ». </w:t>
      </w:r>
    </w:p>
    <w:p w14:paraId="070F707F" w14:textId="77777777" w:rsidR="008D3F82" w:rsidRDefault="008D3F82" w:rsidP="008D3F82">
      <w:pPr>
        <w:pBdr>
          <w:top w:val="single" w:sz="6" w:space="0" w:color="auto"/>
          <w:bottom w:val="single" w:sz="6" w:space="1" w:color="auto"/>
        </w:pBdr>
        <w:spacing w:after="0"/>
        <w:rPr>
          <w:szCs w:val="24"/>
        </w:rPr>
      </w:pPr>
      <w:r w:rsidRPr="00157609">
        <w:rPr>
          <w:b/>
          <w:szCs w:val="24"/>
        </w:rPr>
        <w:t xml:space="preserve">Образование: </w:t>
      </w:r>
      <w:r>
        <w:rPr>
          <w:szCs w:val="24"/>
        </w:rPr>
        <w:t xml:space="preserve">Г-н Новожилов окончил в 1996 г. Санкт-Петербургский Государственный Университет по специальности «Теоретическая экономика». </w:t>
      </w:r>
    </w:p>
    <w:p w14:paraId="765B7892" w14:textId="77777777" w:rsidR="008D3F82" w:rsidRDefault="008D3F82" w:rsidP="008D3F82">
      <w:pPr>
        <w:pBdr>
          <w:bottom w:val="single" w:sz="6" w:space="1" w:color="auto"/>
          <w:between w:val="single" w:sz="6" w:space="1" w:color="auto"/>
        </w:pBdr>
        <w:spacing w:after="0"/>
        <w:rPr>
          <w:szCs w:val="24"/>
        </w:rPr>
      </w:pPr>
      <w:r>
        <w:rPr>
          <w:b/>
          <w:bCs/>
          <w:szCs w:val="24"/>
        </w:rPr>
        <w:t xml:space="preserve">Другие должности, занимаемые в настоящее время: </w:t>
      </w:r>
      <w:r>
        <w:rPr>
          <w:szCs w:val="24"/>
        </w:rPr>
        <w:t xml:space="preserve">Председатель советов директоров АКБ «Абсолют Банк» (ОАО), ЗАО «Военно-мемориальная компания», ЗАО «Кит Финанс НПФ», Исполнительный директор ЗАО «Страховая компания БЛАГОСОСТОЯНИЕ», член попечительского совета Благотворительного фонда социальной помощи детям «Расправь Крылья», заместитель председателя совета директоров ОАО «РусРейлЛизинг», </w:t>
      </w:r>
      <w:r w:rsidRPr="008C3B8C">
        <w:rPr>
          <w:szCs w:val="24"/>
        </w:rPr>
        <w:t xml:space="preserve"> </w:t>
      </w:r>
      <w:r>
        <w:rPr>
          <w:szCs w:val="24"/>
        </w:rPr>
        <w:t xml:space="preserve">ОАО «ТрансФин-М», член советов директоров ПАО «Мостотрест», ЗАО «СПА», </w:t>
      </w:r>
      <w:r>
        <w:rPr>
          <w:szCs w:val="24"/>
          <w:lang w:val="en-US"/>
        </w:rPr>
        <w:t>TKB</w:t>
      </w:r>
      <w:r w:rsidRPr="003B7BE7">
        <w:rPr>
          <w:szCs w:val="24"/>
        </w:rPr>
        <w:t xml:space="preserve"> </w:t>
      </w:r>
      <w:r>
        <w:rPr>
          <w:szCs w:val="24"/>
          <w:lang w:val="en-US"/>
        </w:rPr>
        <w:t>BNP</w:t>
      </w:r>
      <w:r w:rsidRPr="003B7BE7">
        <w:rPr>
          <w:szCs w:val="24"/>
        </w:rPr>
        <w:t xml:space="preserve"> </w:t>
      </w:r>
      <w:r>
        <w:rPr>
          <w:szCs w:val="24"/>
          <w:lang w:val="en-US"/>
        </w:rPr>
        <w:t>ParibasInvestment</w:t>
      </w:r>
      <w:r w:rsidRPr="003B7BE7">
        <w:rPr>
          <w:szCs w:val="24"/>
        </w:rPr>
        <w:t xml:space="preserve"> </w:t>
      </w:r>
      <w:r>
        <w:rPr>
          <w:szCs w:val="24"/>
          <w:lang w:val="en-US"/>
        </w:rPr>
        <w:t>Partners</w:t>
      </w:r>
      <w:r w:rsidRPr="003B7BE7">
        <w:rPr>
          <w:szCs w:val="24"/>
        </w:rPr>
        <w:t xml:space="preserve"> </w:t>
      </w:r>
      <w:r>
        <w:rPr>
          <w:szCs w:val="24"/>
          <w:lang w:val="en-US"/>
        </w:rPr>
        <w:t>Holding</w:t>
      </w:r>
      <w:r w:rsidRPr="003B7BE7">
        <w:rPr>
          <w:szCs w:val="24"/>
        </w:rPr>
        <w:t xml:space="preserve"> </w:t>
      </w:r>
      <w:r>
        <w:rPr>
          <w:szCs w:val="24"/>
          <w:lang w:val="en-US"/>
        </w:rPr>
        <w:t>B</w:t>
      </w:r>
      <w:r>
        <w:rPr>
          <w:szCs w:val="24"/>
        </w:rPr>
        <w:t>.</w:t>
      </w:r>
      <w:r>
        <w:rPr>
          <w:szCs w:val="24"/>
          <w:lang w:val="en-US"/>
        </w:rPr>
        <w:t>V</w:t>
      </w:r>
      <w:r>
        <w:rPr>
          <w:szCs w:val="24"/>
        </w:rPr>
        <w:t>.</w:t>
      </w:r>
    </w:p>
    <w:p w14:paraId="2E2D8156" w14:textId="77777777" w:rsidR="008D3F82" w:rsidRPr="00157609" w:rsidRDefault="008D3F82" w:rsidP="008D3F82">
      <w:pPr>
        <w:spacing w:after="0"/>
        <w:rPr>
          <w:szCs w:val="24"/>
        </w:rPr>
      </w:pPr>
      <w:r>
        <w:rPr>
          <w:b/>
          <w:szCs w:val="24"/>
        </w:rPr>
        <w:t xml:space="preserve">Членство в комитетах: </w:t>
      </w:r>
      <w:r>
        <w:rPr>
          <w:szCs w:val="24"/>
        </w:rPr>
        <w:t>в</w:t>
      </w:r>
      <w:r w:rsidRPr="00157609">
        <w:rPr>
          <w:szCs w:val="24"/>
        </w:rPr>
        <w:t xml:space="preserve"> комитетах не состоит</w:t>
      </w:r>
      <w:r w:rsidRPr="00157609">
        <w:rPr>
          <w:bCs/>
          <w:iCs/>
          <w:szCs w:val="24"/>
        </w:rPr>
        <w:t>.</w:t>
      </w:r>
    </w:p>
    <w:p w14:paraId="22C7834E" w14:textId="77777777" w:rsidR="008D3F82" w:rsidRDefault="008D3F82" w:rsidP="008D3F82">
      <w:pPr>
        <w:spacing w:after="0"/>
        <w:rPr>
          <w:szCs w:val="24"/>
        </w:rPr>
      </w:pPr>
    </w:p>
    <w:p w14:paraId="6C5B4999" w14:textId="77777777" w:rsidR="008D3F82" w:rsidRDefault="008D3F82" w:rsidP="008D3F82">
      <w:pPr>
        <w:spacing w:after="0"/>
        <w:rPr>
          <w:b/>
          <w:szCs w:val="24"/>
        </w:rPr>
      </w:pPr>
      <w:r>
        <w:rPr>
          <w:b/>
          <w:szCs w:val="24"/>
        </w:rPr>
        <w:t>Александр Панченко</w:t>
      </w:r>
    </w:p>
    <w:p w14:paraId="05236860" w14:textId="77777777" w:rsidR="008D3F82" w:rsidRDefault="008D3F82" w:rsidP="008D3F82">
      <w:pPr>
        <w:pBdr>
          <w:bottom w:val="single" w:sz="6" w:space="1" w:color="auto"/>
        </w:pBdr>
        <w:spacing w:after="0"/>
        <w:rPr>
          <w:szCs w:val="24"/>
        </w:rPr>
      </w:pPr>
      <w:r>
        <w:rPr>
          <w:szCs w:val="24"/>
        </w:rPr>
        <w:t>член Совета директоров</w:t>
      </w:r>
    </w:p>
    <w:p w14:paraId="3A67CCAB" w14:textId="77777777" w:rsidR="008D3F82" w:rsidRDefault="008D3F82" w:rsidP="008D3F82">
      <w:pPr>
        <w:spacing w:after="0"/>
        <w:rPr>
          <w:szCs w:val="24"/>
        </w:rPr>
      </w:pPr>
      <w:r>
        <w:rPr>
          <w:b/>
          <w:szCs w:val="24"/>
        </w:rPr>
        <w:t>Год рождения:</w:t>
      </w:r>
      <w:r>
        <w:rPr>
          <w:szCs w:val="24"/>
        </w:rPr>
        <w:t xml:space="preserve"> 1989</w:t>
      </w:r>
    </w:p>
    <w:p w14:paraId="3B2392E4" w14:textId="77777777" w:rsidR="008D3F82" w:rsidRDefault="008D3F82" w:rsidP="008D3F82">
      <w:pPr>
        <w:spacing w:after="0"/>
        <w:rPr>
          <w:szCs w:val="24"/>
        </w:rPr>
      </w:pPr>
      <w:r>
        <w:rPr>
          <w:b/>
          <w:bCs/>
          <w:szCs w:val="24"/>
        </w:rPr>
        <w:t>Год избрания в Совет директоров:</w:t>
      </w:r>
      <w:r>
        <w:rPr>
          <w:bCs/>
          <w:szCs w:val="24"/>
        </w:rPr>
        <w:t xml:space="preserve"> 2014</w:t>
      </w:r>
    </w:p>
    <w:p w14:paraId="5EC6F557" w14:textId="77777777" w:rsidR="008D3F82" w:rsidRDefault="008D3F82" w:rsidP="008D3F82">
      <w:pPr>
        <w:pBdr>
          <w:top w:val="single" w:sz="6" w:space="0" w:color="auto"/>
          <w:bottom w:val="single" w:sz="6" w:space="1" w:color="auto"/>
        </w:pBdr>
        <w:spacing w:after="0"/>
        <w:rPr>
          <w:szCs w:val="24"/>
        </w:rPr>
      </w:pPr>
      <w:r>
        <w:rPr>
          <w:b/>
          <w:bCs/>
          <w:szCs w:val="24"/>
        </w:rPr>
        <w:t>Ключевые навыки и опыт работы:</w:t>
      </w:r>
      <w:r>
        <w:rPr>
          <w:bCs/>
          <w:szCs w:val="24"/>
        </w:rPr>
        <w:t xml:space="preserve"> </w:t>
      </w:r>
      <w:r>
        <w:rPr>
          <w:szCs w:val="24"/>
        </w:rPr>
        <w:t xml:space="preserve">Г-н Панченко имеет опыт работы в транспортной отрасли, в том числе опыт стратегического планирования и управления бизнес-процессами в сфере морских и железнодорожных перевозок. В 2012-2014 гг. занимал должность менеджера направления инвестиционных проектов. В настоящее время является советником Президента ООО «Группа «Сумма» и советником главы представительства ООО «Баронетта Инвестментс Лимитед». </w:t>
      </w:r>
    </w:p>
    <w:p w14:paraId="11BEF382" w14:textId="77777777" w:rsidR="008D3F82" w:rsidRPr="002D3419" w:rsidRDefault="008D3F82" w:rsidP="008D3F82">
      <w:pPr>
        <w:pBdr>
          <w:top w:val="single" w:sz="6" w:space="0" w:color="auto"/>
          <w:bottom w:val="single" w:sz="6" w:space="1" w:color="auto"/>
        </w:pBdr>
        <w:spacing w:after="0"/>
        <w:rPr>
          <w:b/>
          <w:szCs w:val="24"/>
        </w:rPr>
      </w:pPr>
      <w:r w:rsidRPr="002D3419">
        <w:rPr>
          <w:b/>
          <w:szCs w:val="24"/>
        </w:rPr>
        <w:t xml:space="preserve">Образование: </w:t>
      </w:r>
      <w:r w:rsidRPr="002D3419">
        <w:rPr>
          <w:szCs w:val="24"/>
        </w:rPr>
        <w:t>Г-н Панченко окончил</w:t>
      </w:r>
      <w:r>
        <w:rPr>
          <w:szCs w:val="24"/>
        </w:rPr>
        <w:t xml:space="preserve"> в 2011 г.</w:t>
      </w:r>
      <w:r>
        <w:rPr>
          <w:b/>
          <w:szCs w:val="24"/>
        </w:rPr>
        <w:t xml:space="preserve"> </w:t>
      </w:r>
      <w:r w:rsidRPr="002D3419">
        <w:rPr>
          <w:bCs/>
          <w:szCs w:val="24"/>
        </w:rPr>
        <w:t>Московский государственный университет им. В.М.</w:t>
      </w:r>
      <w:r>
        <w:rPr>
          <w:bCs/>
          <w:szCs w:val="24"/>
        </w:rPr>
        <w:t xml:space="preserve">  </w:t>
      </w:r>
      <w:r w:rsidRPr="002D3419">
        <w:rPr>
          <w:bCs/>
          <w:szCs w:val="24"/>
        </w:rPr>
        <w:t xml:space="preserve">Ломоносова </w:t>
      </w:r>
      <w:r>
        <w:rPr>
          <w:bCs/>
          <w:szCs w:val="24"/>
        </w:rPr>
        <w:t>по специальности «Ж</w:t>
      </w:r>
      <w:r w:rsidRPr="002D3419">
        <w:rPr>
          <w:bCs/>
          <w:szCs w:val="24"/>
        </w:rPr>
        <w:t>урналистика</w:t>
      </w:r>
      <w:r>
        <w:rPr>
          <w:bCs/>
          <w:szCs w:val="24"/>
        </w:rPr>
        <w:t xml:space="preserve">». </w:t>
      </w:r>
    </w:p>
    <w:p w14:paraId="65908117" w14:textId="77777777" w:rsidR="008D3F82" w:rsidRPr="008E78B4" w:rsidRDefault="008D3F82" w:rsidP="008D3F82">
      <w:pPr>
        <w:pBdr>
          <w:bottom w:val="single" w:sz="6" w:space="1" w:color="auto"/>
          <w:between w:val="single" w:sz="6" w:space="1" w:color="auto"/>
        </w:pBdr>
        <w:spacing w:after="0"/>
        <w:rPr>
          <w:szCs w:val="24"/>
        </w:rPr>
      </w:pPr>
      <w:r>
        <w:rPr>
          <w:b/>
          <w:bCs/>
          <w:szCs w:val="24"/>
        </w:rPr>
        <w:t>Другие должности, занимаемые в настоящее время:</w:t>
      </w:r>
      <w:r>
        <w:rPr>
          <w:bCs/>
          <w:szCs w:val="24"/>
        </w:rPr>
        <w:t xml:space="preserve"> </w:t>
      </w:r>
      <w:r>
        <w:rPr>
          <w:szCs w:val="24"/>
        </w:rPr>
        <w:t>член советов директоров ЗАО «Русская Тройка»</w:t>
      </w:r>
      <w:r w:rsidRPr="008E78B4">
        <w:rPr>
          <w:szCs w:val="24"/>
        </w:rPr>
        <w:t>.</w:t>
      </w:r>
    </w:p>
    <w:p w14:paraId="73B53867" w14:textId="77777777" w:rsidR="008D3F82" w:rsidRDefault="008D3F82" w:rsidP="008D3F82">
      <w:pPr>
        <w:spacing w:after="0"/>
        <w:rPr>
          <w:b/>
          <w:szCs w:val="24"/>
        </w:rPr>
      </w:pPr>
      <w:r>
        <w:rPr>
          <w:b/>
          <w:szCs w:val="24"/>
        </w:rPr>
        <w:t xml:space="preserve">Членство в комитетах: </w:t>
      </w:r>
      <w:r>
        <w:rPr>
          <w:szCs w:val="24"/>
        </w:rPr>
        <w:t>заместитель Председателя Комитета по аудиту и член Комитета по стратегии.</w:t>
      </w:r>
    </w:p>
    <w:p w14:paraId="0A41BA96" w14:textId="77777777" w:rsidR="008D3F82" w:rsidRDefault="008D3F82" w:rsidP="008D3F82">
      <w:pPr>
        <w:spacing w:after="0"/>
        <w:rPr>
          <w:szCs w:val="24"/>
        </w:rPr>
      </w:pPr>
    </w:p>
    <w:p w14:paraId="0AA2929D" w14:textId="77777777" w:rsidR="008D3F82" w:rsidRDefault="008D3F82" w:rsidP="008D3F82">
      <w:pPr>
        <w:spacing w:after="0"/>
        <w:rPr>
          <w:szCs w:val="24"/>
        </w:rPr>
      </w:pPr>
      <w:r>
        <w:rPr>
          <w:b/>
          <w:szCs w:val="24"/>
        </w:rPr>
        <w:t>Алексей Давыдов</w:t>
      </w:r>
    </w:p>
    <w:p w14:paraId="19DF4051" w14:textId="77777777" w:rsidR="008D3F82" w:rsidRDefault="008D3F82" w:rsidP="008D3F82">
      <w:pPr>
        <w:pBdr>
          <w:bottom w:val="single" w:sz="6" w:space="1" w:color="auto"/>
        </w:pBdr>
        <w:spacing w:after="0"/>
        <w:rPr>
          <w:szCs w:val="24"/>
        </w:rPr>
      </w:pPr>
      <w:r>
        <w:rPr>
          <w:szCs w:val="24"/>
        </w:rPr>
        <w:t>член Совета директоров</w:t>
      </w:r>
    </w:p>
    <w:p w14:paraId="24B32E82" w14:textId="77777777" w:rsidR="008D3F82" w:rsidRDefault="008D3F82" w:rsidP="008D3F82">
      <w:pPr>
        <w:spacing w:after="0"/>
        <w:rPr>
          <w:szCs w:val="24"/>
        </w:rPr>
      </w:pPr>
      <w:r>
        <w:rPr>
          <w:b/>
          <w:szCs w:val="24"/>
        </w:rPr>
        <w:t>Год рождения:</w:t>
      </w:r>
      <w:r>
        <w:rPr>
          <w:szCs w:val="24"/>
        </w:rPr>
        <w:t xml:space="preserve"> 1971</w:t>
      </w:r>
    </w:p>
    <w:p w14:paraId="090BE4DB" w14:textId="77777777" w:rsidR="008D3F82" w:rsidRDefault="008D3F82" w:rsidP="008D3F82">
      <w:pPr>
        <w:spacing w:after="0"/>
        <w:rPr>
          <w:szCs w:val="24"/>
        </w:rPr>
      </w:pPr>
      <w:r>
        <w:rPr>
          <w:b/>
          <w:bCs/>
          <w:szCs w:val="24"/>
        </w:rPr>
        <w:t>Год избрания в Совет директоров:</w:t>
      </w:r>
      <w:r>
        <w:rPr>
          <w:bCs/>
          <w:szCs w:val="24"/>
        </w:rPr>
        <w:t xml:space="preserve"> 2010</w:t>
      </w:r>
    </w:p>
    <w:p w14:paraId="28575ECE" w14:textId="77777777" w:rsidR="008D3F82" w:rsidRDefault="008D3F82" w:rsidP="008D3F82">
      <w:pPr>
        <w:pBdr>
          <w:top w:val="single" w:sz="6" w:space="0" w:color="auto"/>
          <w:bottom w:val="single" w:sz="6" w:space="1" w:color="auto"/>
        </w:pBdr>
        <w:spacing w:after="0"/>
        <w:rPr>
          <w:szCs w:val="24"/>
        </w:rPr>
      </w:pPr>
      <w:r>
        <w:rPr>
          <w:b/>
          <w:bCs/>
          <w:szCs w:val="24"/>
        </w:rPr>
        <w:t>Ключевые навыки и опыт работы:</w:t>
      </w:r>
      <w:r>
        <w:rPr>
          <w:bCs/>
          <w:szCs w:val="24"/>
        </w:rPr>
        <w:t xml:space="preserve"> Г-н Давыдов обладает большим опытом и профессиональными навыками в области стратегического планирования, экономики, финансов и корпоративного управления. С 200</w:t>
      </w:r>
      <w:r w:rsidRPr="00F175AD">
        <w:rPr>
          <w:bCs/>
          <w:szCs w:val="24"/>
        </w:rPr>
        <w:t>6</w:t>
      </w:r>
      <w:r>
        <w:rPr>
          <w:bCs/>
          <w:szCs w:val="24"/>
        </w:rPr>
        <w:t xml:space="preserve"> г. занимал ряд руководящих постов в ОАО «РЖД», включая должность </w:t>
      </w:r>
      <w:r>
        <w:rPr>
          <w:szCs w:val="24"/>
        </w:rPr>
        <w:t xml:space="preserve">начальника департамента «Казначейство». В настоящее время является начальником департамента управления дочерними и зависимыми обществами. В 2008 – 2013 гг. входил в советы директоров ОАО «Вагонреммаш», ОАО «Калужский завод Ремпутьмаш», ОАО «Желдорреммаш», ОАО «ФПК» и ОАО «ПГК», а также был председателем совета директоров в ОАО «Скоростные магистрали». </w:t>
      </w:r>
    </w:p>
    <w:p w14:paraId="3ADCD5FC" w14:textId="77777777" w:rsidR="008D3F82" w:rsidRDefault="008D3F82" w:rsidP="008D3F82">
      <w:pPr>
        <w:pBdr>
          <w:top w:val="single" w:sz="6" w:space="0" w:color="auto"/>
          <w:bottom w:val="single" w:sz="6" w:space="1" w:color="auto"/>
        </w:pBdr>
        <w:spacing w:after="0"/>
        <w:rPr>
          <w:bCs/>
          <w:szCs w:val="24"/>
        </w:rPr>
      </w:pPr>
      <w:r w:rsidRPr="002D3419">
        <w:rPr>
          <w:b/>
          <w:szCs w:val="24"/>
        </w:rPr>
        <w:lastRenderedPageBreak/>
        <w:t>Образование:</w:t>
      </w:r>
      <w:r>
        <w:rPr>
          <w:szCs w:val="24"/>
        </w:rPr>
        <w:t xml:space="preserve"> Г-н Давыдов окончил Санкт-Петербургский инженерно-экономический институт по специальности «Инженер-экономист» (1993 г.) и Санкт-Петербургский Университет по специальности «Юриспруденция» (1999 г.). </w:t>
      </w:r>
    </w:p>
    <w:p w14:paraId="4509F385" w14:textId="77777777" w:rsidR="008D3F82" w:rsidRDefault="008D3F82" w:rsidP="008D3F82">
      <w:pPr>
        <w:pBdr>
          <w:bottom w:val="single" w:sz="6" w:space="1" w:color="auto"/>
          <w:between w:val="single" w:sz="6" w:space="1" w:color="auto"/>
        </w:pBdr>
        <w:spacing w:after="0"/>
        <w:rPr>
          <w:szCs w:val="24"/>
        </w:rPr>
      </w:pPr>
      <w:r>
        <w:rPr>
          <w:b/>
          <w:bCs/>
          <w:szCs w:val="24"/>
        </w:rPr>
        <w:t>Другие должности, занимаемые в настоящее время:</w:t>
      </w:r>
      <w:r>
        <w:rPr>
          <w:bCs/>
          <w:szCs w:val="24"/>
        </w:rPr>
        <w:t xml:space="preserve"> </w:t>
      </w:r>
      <w:r>
        <w:rPr>
          <w:szCs w:val="24"/>
        </w:rPr>
        <w:t>председатель совета директоров АО «Росжелдорпроект», ОАО «БетЭлТранс», ОАО «ВРК-1», ОАО «ТД РЖД»,</w:t>
      </w:r>
      <w:r w:rsidRPr="00F175AD">
        <w:rPr>
          <w:szCs w:val="24"/>
        </w:rPr>
        <w:t xml:space="preserve"> </w:t>
      </w:r>
      <w:r>
        <w:rPr>
          <w:szCs w:val="24"/>
        </w:rPr>
        <w:t>ОАО «РЖДстрой», член совета директоров ОАО «ЭЛТЕЗА», ЗАО «Трансмашхолдинг», ОАО «КТТК», АО «ФГК».</w:t>
      </w:r>
      <w:r w:rsidRPr="00FD255D">
        <w:rPr>
          <w:szCs w:val="24"/>
        </w:rPr>
        <w:t xml:space="preserve"> </w:t>
      </w:r>
    </w:p>
    <w:p w14:paraId="29D02064" w14:textId="77777777" w:rsidR="008D3F82" w:rsidRDefault="008D3F82" w:rsidP="008D3F82">
      <w:pPr>
        <w:spacing w:after="0"/>
        <w:rPr>
          <w:b/>
          <w:szCs w:val="24"/>
        </w:rPr>
      </w:pPr>
      <w:r>
        <w:rPr>
          <w:b/>
          <w:szCs w:val="24"/>
        </w:rPr>
        <w:t xml:space="preserve">Членство в комитетах: </w:t>
      </w:r>
      <w:r>
        <w:rPr>
          <w:szCs w:val="24"/>
        </w:rPr>
        <w:t>Председатель Комитета по стратегии.</w:t>
      </w:r>
    </w:p>
    <w:p w14:paraId="30776576" w14:textId="77777777" w:rsidR="008D3F82" w:rsidRDefault="008D3F82" w:rsidP="008D3F82">
      <w:pPr>
        <w:spacing w:after="0"/>
        <w:rPr>
          <w:b/>
          <w:szCs w:val="24"/>
        </w:rPr>
      </w:pPr>
    </w:p>
    <w:p w14:paraId="079CD605" w14:textId="77777777" w:rsidR="008D3F82" w:rsidRDefault="008D3F82" w:rsidP="008D3F82">
      <w:pPr>
        <w:spacing w:after="0"/>
        <w:rPr>
          <w:b/>
          <w:szCs w:val="24"/>
        </w:rPr>
      </w:pPr>
      <w:r>
        <w:rPr>
          <w:b/>
          <w:szCs w:val="24"/>
        </w:rPr>
        <w:t>Павел Иванов</w:t>
      </w:r>
    </w:p>
    <w:p w14:paraId="26CB453A" w14:textId="77777777" w:rsidR="008D3F82" w:rsidRDefault="008D3F82" w:rsidP="008D3F82">
      <w:pPr>
        <w:pBdr>
          <w:bottom w:val="single" w:sz="6" w:space="1" w:color="auto"/>
        </w:pBdr>
        <w:spacing w:after="0"/>
        <w:rPr>
          <w:szCs w:val="24"/>
        </w:rPr>
      </w:pPr>
      <w:r>
        <w:rPr>
          <w:szCs w:val="24"/>
        </w:rPr>
        <w:t>член Совета директоров</w:t>
      </w:r>
    </w:p>
    <w:p w14:paraId="5F2B7984" w14:textId="77777777" w:rsidR="008D3F82" w:rsidRDefault="008D3F82" w:rsidP="008D3F82">
      <w:pPr>
        <w:spacing w:after="0"/>
        <w:rPr>
          <w:szCs w:val="24"/>
        </w:rPr>
      </w:pPr>
      <w:r>
        <w:rPr>
          <w:b/>
          <w:szCs w:val="24"/>
        </w:rPr>
        <w:t>Год рождения:</w:t>
      </w:r>
      <w:r>
        <w:rPr>
          <w:szCs w:val="24"/>
        </w:rPr>
        <w:t xml:space="preserve"> 1964</w:t>
      </w:r>
    </w:p>
    <w:p w14:paraId="21E1A6AE" w14:textId="77777777" w:rsidR="008D3F82" w:rsidRDefault="008D3F82" w:rsidP="008D3F82">
      <w:pPr>
        <w:spacing w:after="0"/>
        <w:rPr>
          <w:szCs w:val="24"/>
        </w:rPr>
      </w:pPr>
      <w:r>
        <w:rPr>
          <w:b/>
          <w:bCs/>
          <w:szCs w:val="24"/>
        </w:rPr>
        <w:t xml:space="preserve">Год избрания в Совет директоров: </w:t>
      </w:r>
      <w:r>
        <w:rPr>
          <w:bCs/>
          <w:szCs w:val="24"/>
        </w:rPr>
        <w:t>2013</w:t>
      </w:r>
    </w:p>
    <w:p w14:paraId="68C42000" w14:textId="77777777" w:rsidR="008D3F82" w:rsidRDefault="008D3F82" w:rsidP="008D3F82">
      <w:pPr>
        <w:pBdr>
          <w:top w:val="single" w:sz="6" w:space="0" w:color="auto"/>
          <w:bottom w:val="single" w:sz="6" w:space="1" w:color="auto"/>
        </w:pBdr>
        <w:spacing w:after="0"/>
        <w:rPr>
          <w:rFonts w:eastAsia="Times New Roman"/>
          <w:szCs w:val="24"/>
        </w:rPr>
      </w:pPr>
      <w:r>
        <w:rPr>
          <w:b/>
          <w:bCs/>
          <w:szCs w:val="24"/>
        </w:rPr>
        <w:t>Ключевые навыки и опыт работы:</w:t>
      </w:r>
      <w:r>
        <w:rPr>
          <w:bCs/>
          <w:szCs w:val="24"/>
        </w:rPr>
        <w:t xml:space="preserve"> Г-н Иванов имеет продолжительный опыт работы в сфере железнодорожных перевозок. С </w:t>
      </w:r>
      <w:r>
        <w:rPr>
          <w:rFonts w:eastAsia="Times New Roman"/>
          <w:szCs w:val="24"/>
        </w:rPr>
        <w:t>2007 по 2008 гг. занимал должность начальника Московско-курского отделения Московской железной дороги - филиала ОАО «РЖД». С 2008 г. по 2009 г. был заместителем начальника Департамента управления перевозками ОАО «РЖД», а с 2009 г. по 2011 г. занимал должность первого заместителя начальника Центральной дирекции управления движением – филиала ОАО «РЖД».</w:t>
      </w:r>
    </w:p>
    <w:p w14:paraId="470C8215" w14:textId="77777777" w:rsidR="008D3F82" w:rsidRDefault="008D3F82" w:rsidP="008D3F82">
      <w:pPr>
        <w:pBdr>
          <w:top w:val="single" w:sz="6" w:space="0" w:color="auto"/>
          <w:bottom w:val="single" w:sz="6" w:space="1" w:color="auto"/>
        </w:pBdr>
        <w:spacing w:after="0"/>
        <w:rPr>
          <w:bCs/>
          <w:szCs w:val="24"/>
        </w:rPr>
      </w:pPr>
      <w:r w:rsidRPr="002D3419">
        <w:rPr>
          <w:rFonts w:eastAsia="Times New Roman"/>
          <w:b/>
          <w:szCs w:val="24"/>
        </w:rPr>
        <w:t>Образование:</w:t>
      </w:r>
      <w:r>
        <w:rPr>
          <w:rFonts w:eastAsia="Times New Roman"/>
          <w:szCs w:val="24"/>
        </w:rPr>
        <w:t xml:space="preserve"> Г</w:t>
      </w:r>
      <w:r>
        <w:rPr>
          <w:szCs w:val="24"/>
        </w:rPr>
        <w:t>-н Иванов окончил в 1986 г. Московский институт инженеров железнодорожного транспорта по специальности «Управление процессами перевозок на железнодорожном транспорте».</w:t>
      </w:r>
    </w:p>
    <w:p w14:paraId="45E7308D" w14:textId="77777777" w:rsidR="008D3F82" w:rsidRDefault="008D3F82" w:rsidP="008D3F82">
      <w:pPr>
        <w:pBdr>
          <w:bottom w:val="single" w:sz="6" w:space="1" w:color="auto"/>
          <w:between w:val="single" w:sz="6" w:space="1" w:color="auto"/>
        </w:pBdr>
        <w:spacing w:after="0"/>
        <w:rPr>
          <w:rFonts w:eastAsia="Times New Roman"/>
          <w:szCs w:val="24"/>
        </w:rPr>
      </w:pPr>
      <w:r>
        <w:rPr>
          <w:b/>
          <w:bCs/>
          <w:szCs w:val="24"/>
        </w:rPr>
        <w:t>Другие должности, занимаемые в настоящее время:</w:t>
      </w:r>
      <w:r>
        <w:rPr>
          <w:bCs/>
          <w:szCs w:val="24"/>
        </w:rPr>
        <w:t xml:space="preserve"> н</w:t>
      </w:r>
      <w:r>
        <w:rPr>
          <w:rFonts w:eastAsia="Times New Roman"/>
          <w:szCs w:val="24"/>
        </w:rPr>
        <w:t>ачальник Центральной дирекции управления движением – филиала ОАО «РЖД».</w:t>
      </w:r>
    </w:p>
    <w:p w14:paraId="513E71A8" w14:textId="77777777" w:rsidR="008D3F82" w:rsidRDefault="008D3F82" w:rsidP="008D3F82">
      <w:pPr>
        <w:spacing w:after="0"/>
        <w:rPr>
          <w:szCs w:val="24"/>
        </w:rPr>
      </w:pPr>
      <w:r>
        <w:rPr>
          <w:b/>
          <w:szCs w:val="24"/>
        </w:rPr>
        <w:t xml:space="preserve">Членство в комитетах: </w:t>
      </w:r>
      <w:r>
        <w:rPr>
          <w:szCs w:val="24"/>
        </w:rPr>
        <w:t>член Комитета по аудиту.</w:t>
      </w:r>
    </w:p>
    <w:p w14:paraId="639B0B1A" w14:textId="77777777" w:rsidR="008D3F82" w:rsidRDefault="008D3F82" w:rsidP="008D3F82">
      <w:pPr>
        <w:spacing w:after="0"/>
        <w:rPr>
          <w:szCs w:val="24"/>
        </w:rPr>
      </w:pPr>
    </w:p>
    <w:p w14:paraId="507564C1" w14:textId="77777777" w:rsidR="008D3F82" w:rsidRDefault="008D3F82" w:rsidP="008D3F82">
      <w:pPr>
        <w:spacing w:after="0"/>
        <w:rPr>
          <w:b/>
          <w:szCs w:val="24"/>
        </w:rPr>
      </w:pPr>
      <w:r>
        <w:rPr>
          <w:b/>
          <w:szCs w:val="24"/>
        </w:rPr>
        <w:t>Павел Ильичев</w:t>
      </w:r>
    </w:p>
    <w:p w14:paraId="42A72F3B" w14:textId="77777777" w:rsidR="008D3F82" w:rsidRDefault="008D3F82" w:rsidP="008D3F82">
      <w:pPr>
        <w:pBdr>
          <w:bottom w:val="single" w:sz="6" w:space="1" w:color="auto"/>
        </w:pBdr>
        <w:spacing w:after="0"/>
        <w:rPr>
          <w:szCs w:val="24"/>
        </w:rPr>
      </w:pPr>
      <w:r>
        <w:rPr>
          <w:szCs w:val="24"/>
        </w:rPr>
        <w:t>член Совета директоров</w:t>
      </w:r>
    </w:p>
    <w:p w14:paraId="22CBD296" w14:textId="77777777" w:rsidR="008D3F82" w:rsidRDefault="008D3F82" w:rsidP="008D3F82">
      <w:pPr>
        <w:spacing w:after="0"/>
        <w:rPr>
          <w:szCs w:val="24"/>
        </w:rPr>
      </w:pPr>
      <w:r>
        <w:rPr>
          <w:b/>
          <w:szCs w:val="24"/>
        </w:rPr>
        <w:t>Год рождения:</w:t>
      </w:r>
      <w:r>
        <w:rPr>
          <w:szCs w:val="24"/>
        </w:rPr>
        <w:t xml:space="preserve"> 1974</w:t>
      </w:r>
    </w:p>
    <w:p w14:paraId="005A8A68" w14:textId="77777777" w:rsidR="008D3F82" w:rsidRDefault="008D3F82" w:rsidP="008D3F82">
      <w:pPr>
        <w:spacing w:after="0"/>
        <w:rPr>
          <w:szCs w:val="24"/>
        </w:rPr>
      </w:pPr>
      <w:r>
        <w:rPr>
          <w:b/>
          <w:bCs/>
          <w:szCs w:val="24"/>
        </w:rPr>
        <w:t>Год избрания в Совет директоров:</w:t>
      </w:r>
      <w:r>
        <w:rPr>
          <w:bCs/>
          <w:szCs w:val="24"/>
        </w:rPr>
        <w:t xml:space="preserve"> 2011</w:t>
      </w:r>
    </w:p>
    <w:p w14:paraId="2C7C56F4" w14:textId="77777777" w:rsidR="008D3F82" w:rsidRDefault="008D3F82" w:rsidP="008D3F82">
      <w:pPr>
        <w:pBdr>
          <w:top w:val="single" w:sz="6" w:space="0" w:color="auto"/>
          <w:bottom w:val="single" w:sz="6" w:space="1" w:color="auto"/>
        </w:pBdr>
        <w:spacing w:after="0"/>
        <w:rPr>
          <w:szCs w:val="24"/>
        </w:rPr>
      </w:pPr>
      <w:r>
        <w:rPr>
          <w:b/>
          <w:bCs/>
          <w:szCs w:val="24"/>
        </w:rPr>
        <w:t>Ключевые навыки и опыт работы:</w:t>
      </w:r>
      <w:r>
        <w:rPr>
          <w:bCs/>
          <w:szCs w:val="24"/>
        </w:rPr>
        <w:t xml:space="preserve"> </w:t>
      </w:r>
      <w:r>
        <w:rPr>
          <w:szCs w:val="24"/>
        </w:rPr>
        <w:t xml:space="preserve">Г-н Ильичев является членом Совета директоров ПАО «ТрансКонтейнер» с 2011 г., в том числе с июля 2011 г. по июль 2013 г. занимал должность Председателя Совета директоров. Обладает большим опытом в сфере финансов, экономики, включая аудит и анализ финансовой отчетности, и корпоративного управления. В 2003-2009 гг. был руководителем департамента казначейства, а затем директором по корпоративным финансам в ЗАО «Евросиб». </w:t>
      </w:r>
      <w:r>
        <w:rPr>
          <w:szCs w:val="24"/>
          <w:shd w:val="clear" w:color="auto" w:fill="FFFFFF"/>
        </w:rPr>
        <w:t>С 2009 г. является заместителем начальника департамента корпоративных финансов ОАО «РЖД». В период 2010 -2013 гг. входил в совет директоров</w:t>
      </w:r>
      <w:r w:rsidRPr="00703A5E">
        <w:t>, в том числе занимал пост председателя</w:t>
      </w:r>
      <w:r w:rsidRPr="00632794">
        <w:rPr>
          <w:szCs w:val="24"/>
          <w:shd w:val="clear" w:color="auto" w:fill="FFFFFF"/>
        </w:rPr>
        <w:t xml:space="preserve"> </w:t>
      </w:r>
      <w:r w:rsidRPr="00632794">
        <w:rPr>
          <w:szCs w:val="24"/>
        </w:rPr>
        <w:t xml:space="preserve">ЗАО </w:t>
      </w:r>
      <w:r>
        <w:rPr>
          <w:szCs w:val="24"/>
        </w:rPr>
        <w:t>«</w:t>
      </w:r>
      <w:r w:rsidRPr="00632794">
        <w:rPr>
          <w:szCs w:val="24"/>
        </w:rPr>
        <w:t>Русская тройка</w:t>
      </w:r>
      <w:r>
        <w:rPr>
          <w:szCs w:val="24"/>
        </w:rPr>
        <w:t>»</w:t>
      </w:r>
      <w:r w:rsidRPr="00632794">
        <w:t xml:space="preserve">, </w:t>
      </w:r>
      <w:r>
        <w:t>являлся</w:t>
      </w:r>
      <w:r w:rsidRPr="00632794">
        <w:t xml:space="preserve"> членом совет</w:t>
      </w:r>
      <w:r>
        <w:t>ов</w:t>
      </w:r>
      <w:r w:rsidRPr="00632794">
        <w:t xml:space="preserve"> директоров ОАО </w:t>
      </w:r>
      <w:r>
        <w:t>«</w:t>
      </w:r>
      <w:r w:rsidRPr="00632794">
        <w:t>РЖД Логистика</w:t>
      </w:r>
      <w:r>
        <w:t xml:space="preserve">», </w:t>
      </w:r>
      <w:r w:rsidRPr="00632794">
        <w:t xml:space="preserve">ОАО </w:t>
      </w:r>
      <w:r>
        <w:t>«</w:t>
      </w:r>
      <w:r w:rsidRPr="00632794">
        <w:t>ТрансКре</w:t>
      </w:r>
      <w:r w:rsidRPr="00130E32">
        <w:t>дитБанк</w:t>
      </w:r>
      <w:r>
        <w:t>»</w:t>
      </w:r>
      <w:r w:rsidRPr="00107405">
        <w:rPr>
          <w:szCs w:val="24"/>
        </w:rPr>
        <w:t>,</w:t>
      </w:r>
      <w:r>
        <w:rPr>
          <w:szCs w:val="24"/>
        </w:rPr>
        <w:t xml:space="preserve"> членом наблюдательного совета в ООО ТЛЦ «Белый Раст», ОАО «Желдорреммаш», ОАО »Вагонреммаш». </w:t>
      </w:r>
    </w:p>
    <w:p w14:paraId="392097B3" w14:textId="77777777" w:rsidR="008D3F82" w:rsidRDefault="008D3F82" w:rsidP="008D3F82">
      <w:pPr>
        <w:pBdr>
          <w:top w:val="single" w:sz="6" w:space="0" w:color="auto"/>
          <w:bottom w:val="single" w:sz="6" w:space="1" w:color="auto"/>
        </w:pBdr>
        <w:spacing w:after="0"/>
        <w:rPr>
          <w:bCs/>
          <w:szCs w:val="24"/>
        </w:rPr>
      </w:pPr>
      <w:r w:rsidRPr="003131F0">
        <w:rPr>
          <w:b/>
          <w:szCs w:val="24"/>
        </w:rPr>
        <w:t xml:space="preserve">Образование: </w:t>
      </w:r>
      <w:r>
        <w:rPr>
          <w:szCs w:val="24"/>
        </w:rPr>
        <w:t xml:space="preserve">Г-н Ильичев окончил в 1997 г. Санкт-Петербургскую государственную академию аэрокосмического приборостроения по специальности «Инженер-исследователь» и </w:t>
      </w:r>
      <w:r>
        <w:rPr>
          <w:szCs w:val="24"/>
        </w:rPr>
        <w:lastRenderedPageBreak/>
        <w:t xml:space="preserve">Высшую экономическую школу при Санкт-Петербургском государственном университете экономики и финансов по специальности «Экономист». </w:t>
      </w:r>
    </w:p>
    <w:p w14:paraId="326873B6" w14:textId="77777777" w:rsidR="008D3F82" w:rsidRDefault="008D3F82" w:rsidP="008D3F82">
      <w:pPr>
        <w:pBdr>
          <w:bottom w:val="single" w:sz="6" w:space="1" w:color="auto"/>
          <w:between w:val="single" w:sz="6" w:space="1" w:color="auto"/>
        </w:pBdr>
        <w:spacing w:after="0"/>
        <w:rPr>
          <w:szCs w:val="24"/>
        </w:rPr>
      </w:pPr>
      <w:r>
        <w:rPr>
          <w:b/>
          <w:bCs/>
          <w:szCs w:val="24"/>
        </w:rPr>
        <w:t>Другие должности, занимаемые в настоящее время:</w:t>
      </w:r>
      <w:r>
        <w:rPr>
          <w:bCs/>
          <w:szCs w:val="24"/>
        </w:rPr>
        <w:t xml:space="preserve"> </w:t>
      </w:r>
      <w:r>
        <w:rPr>
          <w:szCs w:val="24"/>
        </w:rPr>
        <w:t xml:space="preserve">член советов директоров ОАО «СКБ-банк», ОАО «ЖАСО», член наблюдательного совета </w:t>
      </w:r>
      <w:r>
        <w:rPr>
          <w:szCs w:val="24"/>
          <w:lang w:val="en-US"/>
        </w:rPr>
        <w:t>GEFCO</w:t>
      </w:r>
      <w:r w:rsidRPr="003B7BE7">
        <w:rPr>
          <w:szCs w:val="24"/>
        </w:rPr>
        <w:t xml:space="preserve"> </w:t>
      </w:r>
      <w:r>
        <w:rPr>
          <w:szCs w:val="24"/>
          <w:lang w:val="en-US"/>
        </w:rPr>
        <w:t>S</w:t>
      </w:r>
      <w:r>
        <w:rPr>
          <w:szCs w:val="24"/>
        </w:rPr>
        <w:t>.</w:t>
      </w:r>
      <w:r>
        <w:rPr>
          <w:szCs w:val="24"/>
          <w:lang w:val="en-US"/>
        </w:rPr>
        <w:t>A</w:t>
      </w:r>
      <w:r>
        <w:rPr>
          <w:szCs w:val="24"/>
        </w:rPr>
        <w:t>.</w:t>
      </w:r>
    </w:p>
    <w:p w14:paraId="6C2BE41B" w14:textId="77777777" w:rsidR="008D3F82" w:rsidRDefault="008D3F82" w:rsidP="008D3F82">
      <w:pPr>
        <w:spacing w:after="0"/>
        <w:rPr>
          <w:b/>
          <w:szCs w:val="24"/>
        </w:rPr>
      </w:pPr>
      <w:r>
        <w:rPr>
          <w:b/>
          <w:szCs w:val="24"/>
        </w:rPr>
        <w:t xml:space="preserve">Членство в комитетах: </w:t>
      </w:r>
      <w:r>
        <w:rPr>
          <w:szCs w:val="24"/>
        </w:rPr>
        <w:t>член Комитета по аудиту.</w:t>
      </w:r>
    </w:p>
    <w:p w14:paraId="6ADADB96" w14:textId="77777777" w:rsidR="008D3F82" w:rsidRDefault="008D3F82" w:rsidP="008D3F82">
      <w:pPr>
        <w:spacing w:after="0"/>
        <w:rPr>
          <w:szCs w:val="24"/>
        </w:rPr>
      </w:pPr>
    </w:p>
    <w:p w14:paraId="1A133EC2" w14:textId="77777777" w:rsidR="008D3F82" w:rsidRDefault="008D3F82" w:rsidP="008D3F82">
      <w:pPr>
        <w:spacing w:after="0"/>
        <w:rPr>
          <w:b/>
          <w:szCs w:val="24"/>
        </w:rPr>
      </w:pPr>
      <w:r>
        <w:rPr>
          <w:b/>
          <w:szCs w:val="24"/>
        </w:rPr>
        <w:t>Ирина Костенец</w:t>
      </w:r>
    </w:p>
    <w:p w14:paraId="6F5B5790" w14:textId="77777777" w:rsidR="008D3F82" w:rsidRDefault="008D3F82" w:rsidP="008D3F82">
      <w:pPr>
        <w:pBdr>
          <w:bottom w:val="single" w:sz="6" w:space="1" w:color="auto"/>
        </w:pBdr>
        <w:spacing w:after="0"/>
        <w:rPr>
          <w:szCs w:val="24"/>
        </w:rPr>
      </w:pPr>
      <w:r>
        <w:rPr>
          <w:szCs w:val="24"/>
        </w:rPr>
        <w:t>член Совета директоров</w:t>
      </w:r>
    </w:p>
    <w:p w14:paraId="1E3B2D45" w14:textId="77777777" w:rsidR="008D3F82" w:rsidRDefault="008D3F82" w:rsidP="008D3F82">
      <w:pPr>
        <w:spacing w:after="0"/>
        <w:rPr>
          <w:szCs w:val="24"/>
        </w:rPr>
      </w:pPr>
      <w:r>
        <w:rPr>
          <w:b/>
          <w:szCs w:val="24"/>
        </w:rPr>
        <w:t>Год рождения:</w:t>
      </w:r>
      <w:r>
        <w:rPr>
          <w:szCs w:val="24"/>
        </w:rPr>
        <w:t xml:space="preserve"> 1961</w:t>
      </w:r>
    </w:p>
    <w:p w14:paraId="5F447094" w14:textId="77777777" w:rsidR="008D3F82" w:rsidRDefault="008D3F82" w:rsidP="008D3F82">
      <w:pPr>
        <w:spacing w:after="0"/>
        <w:rPr>
          <w:szCs w:val="24"/>
        </w:rPr>
      </w:pPr>
      <w:r>
        <w:rPr>
          <w:b/>
          <w:bCs/>
          <w:szCs w:val="24"/>
        </w:rPr>
        <w:t>Год избрания в Совет директоров</w:t>
      </w:r>
      <w:r>
        <w:rPr>
          <w:bCs/>
          <w:szCs w:val="24"/>
        </w:rPr>
        <w:t>: 2013</w:t>
      </w:r>
    </w:p>
    <w:p w14:paraId="5F9FC6AA" w14:textId="77777777" w:rsidR="008D3F82" w:rsidRDefault="008D3F82" w:rsidP="008D3F82">
      <w:pPr>
        <w:pBdr>
          <w:top w:val="single" w:sz="6" w:space="0" w:color="auto"/>
          <w:bottom w:val="single" w:sz="6" w:space="1" w:color="auto"/>
        </w:pBdr>
        <w:spacing w:after="0"/>
        <w:rPr>
          <w:szCs w:val="24"/>
          <w:shd w:val="clear" w:color="auto" w:fill="FFFFFF"/>
        </w:rPr>
      </w:pPr>
      <w:r>
        <w:rPr>
          <w:b/>
          <w:bCs/>
          <w:szCs w:val="24"/>
        </w:rPr>
        <w:t xml:space="preserve">Ключевые навыки и опыт работы: </w:t>
      </w:r>
      <w:r>
        <w:rPr>
          <w:szCs w:val="24"/>
        </w:rPr>
        <w:t xml:space="preserve">Г-жа Костенец является членом Комитета по кадрам и вознаграждениям с 2010 г., а в 2013 г. вошла в состав совета директоров ПАО «ТрансКонтейнер». Обладает большим опытом и обширными навыками в сфере экономики и финансов, управления и мотивации персонала, в том числе в транспортной отрасли. </w:t>
      </w:r>
      <w:r>
        <w:rPr>
          <w:szCs w:val="24"/>
          <w:shd w:val="clear" w:color="auto" w:fill="FFFFFF"/>
        </w:rPr>
        <w:t xml:space="preserve">С 1998 г. занимала должности начальника экономической службы, заместителя начальника дороги по экономическим вопросам на Красноярской железной дороге ОАО «РЖД». С 2003 по 2005 гг. работала заместителем начальника Департамента планирования и бюджетирования, а с 2005 по 2012 гг. занимала должность начальника Департамента по организационно-штатным вопросам ОАО «РЖД». В настоящее время является начальником Департамента экономики ОАО «РЖД». </w:t>
      </w:r>
    </w:p>
    <w:p w14:paraId="0F954CFD" w14:textId="77777777" w:rsidR="008D3F82" w:rsidRDefault="008D3F82" w:rsidP="008D3F82">
      <w:pPr>
        <w:pBdr>
          <w:top w:val="single" w:sz="6" w:space="0" w:color="auto"/>
          <w:bottom w:val="single" w:sz="6" w:space="1" w:color="auto"/>
        </w:pBdr>
        <w:spacing w:after="0"/>
        <w:rPr>
          <w:bCs/>
          <w:szCs w:val="24"/>
        </w:rPr>
      </w:pPr>
      <w:r w:rsidRPr="003131F0">
        <w:rPr>
          <w:b/>
          <w:szCs w:val="24"/>
          <w:shd w:val="clear" w:color="auto" w:fill="FFFFFF"/>
        </w:rPr>
        <w:t>Образование:</w:t>
      </w:r>
      <w:r>
        <w:rPr>
          <w:szCs w:val="24"/>
          <w:shd w:val="clear" w:color="auto" w:fill="FFFFFF"/>
        </w:rPr>
        <w:t xml:space="preserve"> </w:t>
      </w:r>
      <w:r>
        <w:rPr>
          <w:szCs w:val="24"/>
        </w:rPr>
        <w:t>Г-жа Костенец окончила в 1984 г. Иркутский институт инженеров железнодорожного транспорта по специальности «Строительство железных дорог, путь и путевое хозяйство» и Академию народного хозяйства при Правительстве Российской Федерации по специальности «Государственное управление экономикой и финансами на железнодорожном транспорте» в 1998 г.</w:t>
      </w:r>
    </w:p>
    <w:p w14:paraId="6DB74898" w14:textId="77777777" w:rsidR="008D3F82" w:rsidRDefault="008D3F82" w:rsidP="008D3F82">
      <w:pPr>
        <w:pBdr>
          <w:bottom w:val="single" w:sz="6" w:space="1" w:color="auto"/>
          <w:between w:val="single" w:sz="6" w:space="1" w:color="auto"/>
        </w:pBdr>
        <w:spacing w:after="0"/>
        <w:rPr>
          <w:szCs w:val="24"/>
        </w:rPr>
      </w:pPr>
      <w:r>
        <w:rPr>
          <w:b/>
          <w:bCs/>
          <w:szCs w:val="24"/>
        </w:rPr>
        <w:t>Другие должности, занимаемые в настоящее время:</w:t>
      </w:r>
      <w:r>
        <w:rPr>
          <w:bCs/>
          <w:szCs w:val="24"/>
        </w:rPr>
        <w:t xml:space="preserve"> </w:t>
      </w:r>
      <w:r>
        <w:rPr>
          <w:szCs w:val="24"/>
        </w:rPr>
        <w:t>член советов директоров ОАО «ЮКЖД», ОАО «ЖАСО», АО «ФПК».</w:t>
      </w:r>
    </w:p>
    <w:p w14:paraId="2B68E263" w14:textId="77777777" w:rsidR="008D3F82" w:rsidRDefault="008D3F82" w:rsidP="008D3F82">
      <w:pPr>
        <w:spacing w:after="0"/>
        <w:rPr>
          <w:b/>
          <w:szCs w:val="24"/>
        </w:rPr>
      </w:pPr>
      <w:r>
        <w:rPr>
          <w:b/>
          <w:szCs w:val="24"/>
        </w:rPr>
        <w:t xml:space="preserve">Членство в комитетах: </w:t>
      </w:r>
      <w:r>
        <w:rPr>
          <w:szCs w:val="24"/>
        </w:rPr>
        <w:t>заместитель Председателя Комитета по кадрам и вознаграждениям.</w:t>
      </w:r>
    </w:p>
    <w:p w14:paraId="71C1AA7B" w14:textId="77777777" w:rsidR="008D3F82" w:rsidRDefault="008D3F82" w:rsidP="008D3F82">
      <w:r>
        <w:br w:type="page"/>
      </w:r>
    </w:p>
    <w:p w14:paraId="2DB62B91" w14:textId="77777777" w:rsidR="008D3F82" w:rsidRPr="009A6945" w:rsidRDefault="008D3F82" w:rsidP="008D3F82">
      <w:pPr>
        <w:rPr>
          <w:lang w:eastAsia="x-none"/>
        </w:rPr>
      </w:pPr>
    </w:p>
    <w:p w14:paraId="40B22F52" w14:textId="77777777" w:rsidR="008D3F82" w:rsidRDefault="008D3F82" w:rsidP="00C0759E">
      <w:pPr>
        <w:pStyle w:val="21"/>
        <w:numPr>
          <w:ilvl w:val="1"/>
          <w:numId w:val="21"/>
        </w:numPr>
      </w:pPr>
      <w:bookmarkStart w:id="62" w:name="_Toc413949474"/>
      <w:bookmarkStart w:id="63" w:name="_Toc413952372"/>
      <w:bookmarkStart w:id="64" w:name="_Toc413953256"/>
      <w:bookmarkStart w:id="65" w:name="_Toc414886439"/>
      <w:bookmarkStart w:id="66" w:name="_Toc419913230"/>
      <w:r>
        <w:t>Модель корпоративного управления ПАО «ТрансКонтейнер</w:t>
      </w:r>
      <w:bookmarkEnd w:id="62"/>
      <w:bookmarkEnd w:id="63"/>
      <w:bookmarkEnd w:id="64"/>
      <w:bookmarkEnd w:id="65"/>
      <w:r>
        <w:t>»</w:t>
      </w:r>
      <w:bookmarkEnd w:id="66"/>
    </w:p>
    <w:p w14:paraId="0ECE27DF" w14:textId="77777777" w:rsidR="008D3F82" w:rsidRPr="00EE1E23" w:rsidRDefault="008D3F82" w:rsidP="008D3F82"/>
    <w:p w14:paraId="15DC49A4" w14:textId="77777777" w:rsidR="008D3F82" w:rsidRDefault="00E56FAE" w:rsidP="008D3F82">
      <w:pPr>
        <w:ind w:left="-1134"/>
        <w:rPr>
          <w:noProof/>
          <w:lang w:eastAsia="ru-RU"/>
        </w:rPr>
      </w:pPr>
      <w:r>
        <w:rPr>
          <w:noProof/>
          <w:lang w:eastAsia="ru-RU"/>
        </w:rPr>
        <w:object w:dxaOrig="9859" w:dyaOrig="7388" w14:anchorId="6EBF22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3.6pt;height:414.45pt" o:ole="">
            <v:imagedata r:id="rId60" o:title=""/>
          </v:shape>
          <o:OLEObject Type="Embed" ProgID="PowerPoint.Show.8" ShapeID="_x0000_i1025" DrawAspect="Content" ObjectID="_1493706377" r:id="rId61"/>
        </w:object>
      </w:r>
    </w:p>
    <w:p w14:paraId="3F01D1D3" w14:textId="77777777" w:rsidR="008D3F82" w:rsidRPr="00DF2028" w:rsidRDefault="008D3F82" w:rsidP="008D3F82">
      <w:pPr>
        <w:ind w:firstLine="851"/>
        <w:rPr>
          <w:noProof/>
          <w:lang w:eastAsia="ru-RU"/>
        </w:rPr>
      </w:pPr>
      <w:r w:rsidRPr="00DF2028">
        <w:rPr>
          <w:noProof/>
          <w:lang w:eastAsia="ru-RU"/>
        </w:rPr>
        <w:t xml:space="preserve">Совет директоров ПАО «ТрансКонтейнер» является ключевым элементом </w:t>
      </w:r>
      <w:r>
        <w:rPr>
          <w:noProof/>
          <w:lang w:eastAsia="ru-RU"/>
        </w:rPr>
        <w:t xml:space="preserve">системы корпоративного управления </w:t>
      </w:r>
      <w:r w:rsidRPr="00DF2028">
        <w:rPr>
          <w:noProof/>
          <w:lang w:eastAsia="ru-RU"/>
        </w:rPr>
        <w:t>Общества. Деятельность Совета директоров и его комите</w:t>
      </w:r>
      <w:r>
        <w:rPr>
          <w:noProof/>
          <w:lang w:eastAsia="ru-RU"/>
        </w:rPr>
        <w:t>т</w:t>
      </w:r>
      <w:r w:rsidRPr="00DF2028">
        <w:rPr>
          <w:noProof/>
          <w:lang w:eastAsia="ru-RU"/>
        </w:rPr>
        <w:t xml:space="preserve">ов обеспечивает реализацию </w:t>
      </w:r>
      <w:r>
        <w:rPr>
          <w:noProof/>
          <w:lang w:eastAsia="ru-RU"/>
        </w:rPr>
        <w:t xml:space="preserve">базовых </w:t>
      </w:r>
      <w:r w:rsidRPr="00DF2028">
        <w:rPr>
          <w:noProof/>
          <w:lang w:eastAsia="ru-RU"/>
        </w:rPr>
        <w:t xml:space="preserve">принципов корпоративного управления: </w:t>
      </w:r>
    </w:p>
    <w:p w14:paraId="43DB5CCD" w14:textId="57C9A89C" w:rsidR="008D3F82" w:rsidRPr="00DF2028" w:rsidRDefault="008D3F82" w:rsidP="002D72A6">
      <w:pPr>
        <w:pStyle w:val="a9"/>
        <w:numPr>
          <w:ilvl w:val="0"/>
          <w:numId w:val="62"/>
        </w:numPr>
        <w:ind w:left="0" w:firstLine="851"/>
        <w:rPr>
          <w:noProof/>
          <w:lang w:eastAsia="ru-RU"/>
        </w:rPr>
      </w:pPr>
      <w:r w:rsidRPr="00DF2028">
        <w:rPr>
          <w:noProof/>
          <w:lang w:eastAsia="ru-RU"/>
        </w:rPr>
        <w:t>Лидерство Совета директоров</w:t>
      </w:r>
    </w:p>
    <w:p w14:paraId="5183F372" w14:textId="28120EAC" w:rsidR="008D3F82" w:rsidRPr="00DF2028" w:rsidRDefault="008D3F82" w:rsidP="002D72A6">
      <w:pPr>
        <w:pStyle w:val="a9"/>
        <w:numPr>
          <w:ilvl w:val="0"/>
          <w:numId w:val="62"/>
        </w:numPr>
        <w:ind w:left="0" w:firstLine="851"/>
        <w:rPr>
          <w:noProof/>
          <w:lang w:eastAsia="ru-RU"/>
        </w:rPr>
      </w:pPr>
      <w:r w:rsidRPr="00DF2028">
        <w:rPr>
          <w:noProof/>
          <w:lang w:eastAsia="ru-RU"/>
        </w:rPr>
        <w:t>Эффективность</w:t>
      </w:r>
      <w:r>
        <w:rPr>
          <w:noProof/>
          <w:lang w:eastAsia="ru-RU"/>
        </w:rPr>
        <w:t xml:space="preserve"> Совета директоров</w:t>
      </w:r>
    </w:p>
    <w:p w14:paraId="4E1F477C" w14:textId="77777777" w:rsidR="008D3F82" w:rsidRPr="00DF2028" w:rsidRDefault="008D3F82" w:rsidP="002D72A6">
      <w:pPr>
        <w:pStyle w:val="a9"/>
        <w:numPr>
          <w:ilvl w:val="0"/>
          <w:numId w:val="62"/>
        </w:numPr>
        <w:ind w:left="0" w:firstLine="851"/>
        <w:rPr>
          <w:noProof/>
          <w:lang w:eastAsia="ru-RU"/>
        </w:rPr>
      </w:pPr>
      <w:r>
        <w:rPr>
          <w:noProof/>
          <w:lang w:eastAsia="ru-RU"/>
        </w:rPr>
        <w:t>Осуществления к</w:t>
      </w:r>
      <w:r w:rsidRPr="00DF2028">
        <w:rPr>
          <w:noProof/>
          <w:lang w:eastAsia="ru-RU"/>
        </w:rPr>
        <w:t>онтрол</w:t>
      </w:r>
      <w:r>
        <w:rPr>
          <w:noProof/>
          <w:lang w:eastAsia="ru-RU"/>
        </w:rPr>
        <w:t>я</w:t>
      </w:r>
      <w:r w:rsidRPr="00DF2028">
        <w:rPr>
          <w:noProof/>
          <w:lang w:eastAsia="ru-RU"/>
        </w:rPr>
        <w:t xml:space="preserve"> и </w:t>
      </w:r>
      <w:r>
        <w:rPr>
          <w:noProof/>
          <w:lang w:eastAsia="ru-RU"/>
        </w:rPr>
        <w:t>под</w:t>
      </w:r>
      <w:r w:rsidRPr="00DF2028">
        <w:rPr>
          <w:noProof/>
          <w:lang w:eastAsia="ru-RU"/>
        </w:rPr>
        <w:t>отчетность</w:t>
      </w:r>
      <w:r>
        <w:rPr>
          <w:noProof/>
          <w:lang w:eastAsia="ru-RU"/>
        </w:rPr>
        <w:t xml:space="preserve"> органов управления Общества</w:t>
      </w:r>
      <w:r w:rsidRPr="00DF2028">
        <w:rPr>
          <w:noProof/>
          <w:lang w:eastAsia="ru-RU"/>
        </w:rPr>
        <w:t xml:space="preserve"> </w:t>
      </w:r>
    </w:p>
    <w:p w14:paraId="21064F8B" w14:textId="77777777" w:rsidR="008D3F82" w:rsidRPr="00DF2028" w:rsidRDefault="008D3F82" w:rsidP="002D72A6">
      <w:pPr>
        <w:pStyle w:val="a9"/>
        <w:numPr>
          <w:ilvl w:val="0"/>
          <w:numId w:val="62"/>
        </w:numPr>
        <w:ind w:left="0" w:firstLine="851"/>
        <w:rPr>
          <w:noProof/>
          <w:lang w:eastAsia="ru-RU"/>
        </w:rPr>
      </w:pPr>
      <w:r>
        <w:rPr>
          <w:noProof/>
          <w:lang w:eastAsia="ru-RU"/>
        </w:rPr>
        <w:t xml:space="preserve">Эффективное взаимодействие </w:t>
      </w:r>
      <w:r w:rsidRPr="00DF2028">
        <w:rPr>
          <w:noProof/>
          <w:lang w:eastAsia="ru-RU"/>
        </w:rPr>
        <w:t xml:space="preserve">с акционерами и инвесторами </w:t>
      </w:r>
      <w:r>
        <w:rPr>
          <w:noProof/>
          <w:lang w:eastAsia="ru-RU"/>
        </w:rPr>
        <w:t>Общества</w:t>
      </w:r>
    </w:p>
    <w:p w14:paraId="0A2645C4" w14:textId="0DE08DCD" w:rsidR="008D3F82" w:rsidRPr="00DF2028" w:rsidRDefault="008D3F82" w:rsidP="002D72A6">
      <w:pPr>
        <w:pStyle w:val="a9"/>
        <w:numPr>
          <w:ilvl w:val="0"/>
          <w:numId w:val="62"/>
        </w:numPr>
        <w:ind w:left="0" w:firstLine="851"/>
        <w:rPr>
          <w:noProof/>
          <w:lang w:eastAsia="ru-RU"/>
        </w:rPr>
      </w:pPr>
      <w:r>
        <w:rPr>
          <w:noProof/>
          <w:lang w:eastAsia="ru-RU"/>
        </w:rPr>
        <w:t>Прозр</w:t>
      </w:r>
      <w:r w:rsidR="006E11E0">
        <w:rPr>
          <w:noProof/>
          <w:lang w:eastAsia="ru-RU"/>
        </w:rPr>
        <w:t>а</w:t>
      </w:r>
      <w:r>
        <w:rPr>
          <w:noProof/>
          <w:lang w:eastAsia="ru-RU"/>
        </w:rPr>
        <w:t xml:space="preserve">чная система </w:t>
      </w:r>
      <w:r w:rsidRPr="00DF2028">
        <w:rPr>
          <w:noProof/>
          <w:lang w:eastAsia="ru-RU"/>
        </w:rPr>
        <w:t>вознаграждени</w:t>
      </w:r>
      <w:r>
        <w:rPr>
          <w:noProof/>
          <w:lang w:eastAsia="ru-RU"/>
        </w:rPr>
        <w:t>я Совета директоров и менеджмента Общества</w:t>
      </w:r>
    </w:p>
    <w:p w14:paraId="794F2181" w14:textId="77777777" w:rsidR="008D3F82" w:rsidRDefault="008D3F82" w:rsidP="008D3F82">
      <w:r>
        <w:br w:type="page"/>
      </w:r>
    </w:p>
    <w:p w14:paraId="6BC53FA2" w14:textId="14C9C4FC" w:rsidR="008D3F82" w:rsidRPr="00EE1E23" w:rsidRDefault="003F6CBE" w:rsidP="00C0759E">
      <w:pPr>
        <w:pStyle w:val="21"/>
        <w:numPr>
          <w:ilvl w:val="1"/>
          <w:numId w:val="21"/>
        </w:numPr>
      </w:pPr>
      <w:bookmarkStart w:id="67" w:name="_Toc419913231"/>
      <w:r>
        <w:rPr>
          <w:lang w:val="ru-RU"/>
        </w:rPr>
        <w:lastRenderedPageBreak/>
        <w:t xml:space="preserve">Структура органов управления </w:t>
      </w:r>
      <w:r w:rsidR="008D3F82">
        <w:rPr>
          <w:lang w:val="ru-RU"/>
        </w:rPr>
        <w:t xml:space="preserve">и контроля </w:t>
      </w:r>
      <w:r w:rsidR="008D3F82" w:rsidRPr="00EE1E23">
        <w:t xml:space="preserve"> ПАО </w:t>
      </w:r>
      <w:r w:rsidR="008D3F82">
        <w:t>«</w:t>
      </w:r>
      <w:r w:rsidR="008D3F82" w:rsidRPr="00EE1E23">
        <w:t>ТРАНСКОНТЕЙНЕР</w:t>
      </w:r>
      <w:r w:rsidR="008D3F82">
        <w:t>»</w:t>
      </w:r>
      <w:bookmarkEnd w:id="67"/>
      <w:r w:rsidR="008D3F82" w:rsidRPr="00EE1E23">
        <w:t xml:space="preserve"> </w:t>
      </w:r>
    </w:p>
    <w:p w14:paraId="092707BE" w14:textId="77777777" w:rsidR="008D3F82" w:rsidRDefault="008D3F82" w:rsidP="008D3F82"/>
    <w:p w14:paraId="3960A811" w14:textId="77777777" w:rsidR="008D3F82" w:rsidRDefault="008D3F82" w:rsidP="00A61DCC"/>
    <w:p w14:paraId="4C1C55D0" w14:textId="49B48DE8" w:rsidR="008D3F82" w:rsidRDefault="008D3F82" w:rsidP="00A61DCC"/>
    <w:p w14:paraId="7614EAE5" w14:textId="2EB4DADE" w:rsidR="008D3F82" w:rsidRDefault="00522920" w:rsidP="00A61DCC">
      <w:r>
        <w:rPr>
          <w:noProof/>
          <w:lang w:eastAsia="ru-RU"/>
        </w:rPr>
        <mc:AlternateContent>
          <mc:Choice Requires="wps">
            <w:drawing>
              <wp:anchor distT="0" distB="0" distL="114300" distR="114300" simplePos="0" relativeHeight="251682304" behindDoc="0" locked="0" layoutInCell="1" allowOverlap="1" wp14:anchorId="6D0F35A4" wp14:editId="54BD76BD">
                <wp:simplePos x="0" y="0"/>
                <wp:positionH relativeFrom="column">
                  <wp:posOffset>3683445</wp:posOffset>
                </wp:positionH>
                <wp:positionV relativeFrom="paragraph">
                  <wp:posOffset>130431</wp:posOffset>
                </wp:positionV>
                <wp:extent cx="2181225" cy="414457"/>
                <wp:effectExtent l="0" t="0" r="28575" b="24130"/>
                <wp:wrapNone/>
                <wp:docPr id="82" name="Скругленный прямоугольник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81225" cy="414457"/>
                        </a:xfrm>
                        <a:prstGeom prst="roundRect">
                          <a:avLst/>
                        </a:prstGeom>
                        <a:solidFill>
                          <a:sysClr val="window" lastClr="FFFFFF"/>
                        </a:solidFill>
                        <a:ln w="25400" cap="flat" cmpd="sng" algn="ctr">
                          <a:solidFill>
                            <a:srgbClr val="4F81BD"/>
                          </a:solidFill>
                          <a:prstDash val="solid"/>
                        </a:ln>
                        <a:effectLst/>
                      </wps:spPr>
                      <wps:txbx>
                        <w:txbxContent>
                          <w:p w14:paraId="06AC6E2A" w14:textId="77777777" w:rsidR="00D6294B" w:rsidRDefault="00D6294B" w:rsidP="00A61DCC">
                            <w:pPr>
                              <w:ind w:firstLine="0"/>
                              <w:jc w:val="center"/>
                            </w:pPr>
                            <w:r>
                              <w:t>Аудитор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82" o:spid="_x0000_s1028" style="position:absolute;left:0;text-align:left;margin-left:290.05pt;margin-top:10.25pt;width:171.75pt;height:32.6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" fillcolor="window" strokecolor="#4f81bd" strokeweight="2pt">
                <v:path arrowok="t"/>
                <v:textbox>
                  <w:txbxContent>
                    <w:p w14:paraId="06AC6E2A" w14:textId="77777777" w:rsidR="00D6294B" w:rsidRDefault="00D6294B" w:rsidP="00A61DCC">
                      <w:pPr>
                        <w:ind w:firstLine="0"/>
                        <w:jc w:val="center"/>
                      </w:pPr>
                      <w:r>
                        <w:t>Аудитор</w:t>
                      </w:r>
                    </w:p>
                  </w:txbxContent>
                </v:textbox>
              </v:roundrect>
            </w:pict>
          </mc:Fallback>
        </mc:AlternateContent>
      </w:r>
      <w:r w:rsidR="00A849D8">
        <w:rPr>
          <w:noProof/>
          <w:lang w:eastAsia="ru-RU"/>
        </w:rPr>
        <mc:AlternateContent>
          <mc:Choice Requires="wps">
            <w:drawing>
              <wp:anchor distT="0" distB="0" distL="114300" distR="114300" simplePos="0" relativeHeight="251683328" behindDoc="0" locked="0" layoutInCell="1" allowOverlap="1" wp14:anchorId="6E92D268" wp14:editId="42E25835">
                <wp:simplePos x="0" y="0"/>
                <wp:positionH relativeFrom="column">
                  <wp:posOffset>621030</wp:posOffset>
                </wp:positionH>
                <wp:positionV relativeFrom="paragraph">
                  <wp:posOffset>28765</wp:posOffset>
                </wp:positionV>
                <wp:extent cx="2489200" cy="838200"/>
                <wp:effectExtent l="0" t="0" r="25400" b="19050"/>
                <wp:wrapNone/>
                <wp:docPr id="81" name="Скругленный прямоугольник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89200" cy="838200"/>
                        </a:xfrm>
                        <a:prstGeom prst="roundRect">
                          <a:avLst/>
                        </a:prstGeom>
                        <a:solidFill>
                          <a:srgbClr val="4F81BD"/>
                        </a:solidFill>
                        <a:ln w="25400" cap="flat" cmpd="sng" algn="ctr">
                          <a:solidFill>
                            <a:srgbClr val="4F81BD">
                              <a:shade val="50000"/>
                            </a:srgbClr>
                          </a:solidFill>
                          <a:prstDash val="solid"/>
                        </a:ln>
                        <a:effectLst/>
                      </wps:spPr>
                      <wps:txbx>
                        <w:txbxContent>
                          <w:p w14:paraId="200AFB68" w14:textId="77777777" w:rsidR="00D6294B" w:rsidRDefault="00D6294B" w:rsidP="00A61DCC">
                            <w:pPr>
                              <w:ind w:firstLine="0"/>
                              <w:jc w:val="center"/>
                            </w:pPr>
                            <w:r>
                              <w:t>Общее собрание акционеров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Скругленный прямоугольник 81" o:spid="_x0000_s1029" style="position:absolute;left:0;text-align:left;margin-left:48.9pt;margin-top:2.25pt;width:196pt;height:66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" fillcolor="#4f81bd" strokecolor="#385d8a" strokeweight="2pt">
                <v:path arrowok="t"/>
                <v:textbox>
                  <w:txbxContent>
                    <w:p w14:paraId="200AFB68" w14:textId="77777777" w:rsidR="00D6294B" w:rsidRDefault="00D6294B" w:rsidP="00A61DCC">
                      <w:pPr>
                        <w:ind w:firstLine="0"/>
                        <w:jc w:val="center"/>
                      </w:pPr>
                      <w:r>
                        <w:t>Общее собрание акционеров</w:t>
                      </w:r>
                    </w:p>
                  </w:txbxContent>
                </v:textbox>
              </v:roundrect>
            </w:pict>
          </mc:Fallback>
        </mc:AlternateContent>
      </w:r>
      <w:r w:rsidR="008D3F82">
        <w:rPr>
          <w:noProof/>
          <w:lang w:eastAsia="ru-RU"/>
        </w:rPr>
        <mc:AlternateContent>
          <mc:Choice Requires="wps">
            <w:drawing>
              <wp:anchor distT="0" distB="0" distL="114300" distR="114300" simplePos="0" relativeHeight="251684352" behindDoc="0" locked="0" layoutInCell="1" allowOverlap="1" wp14:anchorId="16CA1AE2" wp14:editId="029F8935">
                <wp:simplePos x="0" y="0"/>
                <wp:positionH relativeFrom="column">
                  <wp:posOffset>3119755</wp:posOffset>
                </wp:positionH>
                <wp:positionV relativeFrom="paragraph">
                  <wp:posOffset>306070</wp:posOffset>
                </wp:positionV>
                <wp:extent cx="563245" cy="159385"/>
                <wp:effectExtent l="38100" t="57150" r="8255" b="88265"/>
                <wp:wrapNone/>
                <wp:docPr id="80" name="Прямая со стрелкой 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63245" cy="159385"/>
                        </a:xfrm>
                        <a:prstGeom prst="straightConnector1">
                          <a:avLst/>
                        </a:prstGeom>
                        <a:noFill/>
                        <a:ln w="9525" cap="flat" cmpd="sng" algn="ctr">
                          <a:solidFill>
                            <a:srgbClr val="4F81BD">
                              <a:shade val="95000"/>
                              <a:satMod val="105000"/>
                            </a:srgbClr>
                          </a:solidFill>
                          <a:prstDash val="solid"/>
                          <a:headEnd type="arrow"/>
                          <a:tailEnd type="arrow"/>
                        </a:ln>
                        <a:effec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80" o:spid="_x0000_s1026" type="#_x0000_t32" style="position:absolute;margin-left:245.65pt;margin-top:24.1pt;width:44.35pt;height:12.55pt;flip:y;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" strokecolor="#4a7ebb">
                <v:stroke startarrow="open" endarrow="open"/>
                <o:lock v:ext="edit" shapetype="f"/>
              </v:shape>
            </w:pict>
          </mc:Fallback>
        </mc:AlternateContent>
      </w:r>
    </w:p>
    <w:p w14:paraId="1B844755" w14:textId="702DDE72" w:rsidR="008D3F82" w:rsidRDefault="008D3F82" w:rsidP="00A61DCC"/>
    <w:p w14:paraId="3CB1502F" w14:textId="77777777" w:rsidR="008D3F82" w:rsidRDefault="008D3F82" w:rsidP="00A61DCC">
      <w:r>
        <w:rPr>
          <w:noProof/>
          <w:lang w:eastAsia="ru-RU"/>
        </w:rPr>
        <mc:AlternateContent>
          <mc:Choice Requires="wps">
            <w:drawing>
              <wp:anchor distT="0" distB="0" distL="114300" distR="114300" simplePos="0" relativeHeight="251685376" behindDoc="0" locked="0" layoutInCell="1" allowOverlap="1" wp14:anchorId="6648A15B" wp14:editId="0B630C42">
                <wp:simplePos x="0" y="0"/>
                <wp:positionH relativeFrom="column">
                  <wp:posOffset>3453765</wp:posOffset>
                </wp:positionH>
                <wp:positionV relativeFrom="paragraph">
                  <wp:posOffset>151765</wp:posOffset>
                </wp:positionV>
                <wp:extent cx="2647950" cy="400050"/>
                <wp:effectExtent l="0" t="0" r="19050" b="19050"/>
                <wp:wrapNone/>
                <wp:docPr id="79" name="Скругленный прямоугольник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47950" cy="400050"/>
                        </a:xfrm>
                        <a:prstGeom prst="roundRect">
                          <a:avLst/>
                        </a:prstGeom>
                        <a:solidFill>
                          <a:srgbClr val="4F81BD"/>
                        </a:solidFill>
                        <a:ln w="25400" cap="flat" cmpd="sng" algn="ctr">
                          <a:solidFill>
                            <a:srgbClr val="4F81BD">
                              <a:shade val="50000"/>
                            </a:srgbClr>
                          </a:solidFill>
                          <a:prstDash val="solid"/>
                        </a:ln>
                        <a:effectLst/>
                      </wps:spPr>
                      <wps:txbx>
                        <w:txbxContent>
                          <w:p w14:paraId="605B7675" w14:textId="77777777" w:rsidR="00D6294B" w:rsidRDefault="00D6294B" w:rsidP="00A61DCC">
                            <w:pPr>
                              <w:ind w:firstLine="0"/>
                              <w:jc w:val="center"/>
                            </w:pPr>
                            <w:r>
                              <w:t>Ревизионная комиссия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79" o:spid="_x0000_s1030" style="position:absolute;left:0;text-align:left;margin-left:271.95pt;margin-top:11.95pt;width:208.5pt;height:31.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" fillcolor="#4f81bd" strokecolor="#385d8a" strokeweight="2pt">
                <v:path arrowok="t"/>
                <v:textbox>
                  <w:txbxContent>
                    <w:p w14:paraId="605B7675" w14:textId="77777777" w:rsidR="00D6294B" w:rsidRDefault="00D6294B" w:rsidP="00A61DCC">
                      <w:pPr>
                        <w:ind w:firstLine="0"/>
                        <w:jc w:val="center"/>
                      </w:pPr>
                      <w:r>
                        <w:t>Ревизионная комиссия</w:t>
                      </w:r>
                    </w:p>
                  </w:txbxContent>
                </v:textbox>
              </v:roundrect>
            </w:pict>
          </mc:Fallback>
        </mc:AlternateContent>
      </w:r>
    </w:p>
    <w:p w14:paraId="795DFFC6" w14:textId="5C1963FE" w:rsidR="008D3F82" w:rsidRDefault="00A849D8" w:rsidP="00A61DCC">
      <w:r>
        <w:rPr>
          <w:noProof/>
          <w:lang w:eastAsia="ru-RU"/>
        </w:rPr>
        <mc:AlternateContent>
          <mc:Choice Requires="wps">
            <w:drawing>
              <wp:anchor distT="0" distB="0" distL="114296" distR="114296" simplePos="0" relativeHeight="251687424" behindDoc="0" locked="0" layoutInCell="1" allowOverlap="1" wp14:anchorId="4AF28EC5" wp14:editId="3B143309">
                <wp:simplePos x="0" y="0"/>
                <wp:positionH relativeFrom="column">
                  <wp:posOffset>1617139</wp:posOffset>
                </wp:positionH>
                <wp:positionV relativeFrom="paragraph">
                  <wp:posOffset>64819</wp:posOffset>
                </wp:positionV>
                <wp:extent cx="0" cy="451263"/>
                <wp:effectExtent l="95250" t="38100" r="57150" b="63500"/>
                <wp:wrapNone/>
                <wp:docPr id="77" name="Прямая со стрелкой 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51263"/>
                        </a:xfrm>
                        <a:prstGeom prst="straightConnector1">
                          <a:avLst/>
                        </a:prstGeom>
                        <a:noFill/>
                        <a:ln w="9525" cap="flat" cmpd="sng" algn="ctr">
                          <a:solidFill>
                            <a:srgbClr val="4F81BD">
                              <a:shade val="95000"/>
                              <a:satMod val="105000"/>
                            </a:srgbClr>
                          </a:solidFill>
                          <a:prstDash val="solid"/>
                          <a:headEnd type="arrow"/>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7" o:spid="_x0000_s1026" type="#_x0000_t32" style="position:absolute;margin-left:127.35pt;margin-top:5.1pt;width:0;height:35.55pt;z-index:251687424;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" strokecolor="#4a7ebb">
                <v:stroke startarrow="open" endarrow="open"/>
                <o:lock v:ext="edit" shapetype="f"/>
              </v:shape>
            </w:pict>
          </mc:Fallback>
        </mc:AlternateContent>
      </w:r>
      <w:r w:rsidR="008D3F82">
        <w:rPr>
          <w:noProof/>
          <w:lang w:eastAsia="ru-RU"/>
        </w:rPr>
        <mc:AlternateContent>
          <mc:Choice Requires="wps">
            <w:drawing>
              <wp:anchor distT="4294967292" distB="4294967292" distL="114300" distR="114300" simplePos="0" relativeHeight="251686400" behindDoc="0" locked="0" layoutInCell="1" allowOverlap="1" wp14:anchorId="71D9FE8A" wp14:editId="551DF0EC">
                <wp:simplePos x="0" y="0"/>
                <wp:positionH relativeFrom="column">
                  <wp:posOffset>3110865</wp:posOffset>
                </wp:positionH>
                <wp:positionV relativeFrom="paragraph">
                  <wp:posOffset>66674</wp:posOffset>
                </wp:positionV>
                <wp:extent cx="342900" cy="0"/>
                <wp:effectExtent l="38100" t="76200" r="19050" b="114300"/>
                <wp:wrapNone/>
                <wp:docPr id="78" name="Прямая со стрелкой 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42900" cy="0"/>
                        </a:xfrm>
                        <a:prstGeom prst="straightConnector1">
                          <a:avLst/>
                        </a:prstGeom>
                        <a:noFill/>
                        <a:ln w="9525" cap="flat" cmpd="sng" algn="ctr">
                          <a:solidFill>
                            <a:srgbClr val="4F81BD">
                              <a:shade val="95000"/>
                              <a:satMod val="105000"/>
                            </a:srgbClr>
                          </a:solidFill>
                          <a:prstDash val="solid"/>
                          <a:headEnd type="arrow"/>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8" o:spid="_x0000_s1026" type="#_x0000_t32" style="position:absolute;margin-left:244.95pt;margin-top:5.25pt;width:27pt;height:0;z-index:25168640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" strokecolor="#4a7ebb">
                <v:stroke startarrow="open" endarrow="open"/>
                <o:lock v:ext="edit" shapetype="f"/>
              </v:shape>
            </w:pict>
          </mc:Fallback>
        </mc:AlternateContent>
      </w:r>
    </w:p>
    <w:p w14:paraId="262A53EE" w14:textId="2F075C98" w:rsidR="008D3F82" w:rsidRDefault="008D3F82" w:rsidP="00A61DCC"/>
    <w:p w14:paraId="40E294D2" w14:textId="3C5B146B" w:rsidR="008D3F82" w:rsidRDefault="00522920" w:rsidP="00A61DCC">
      <w:r>
        <w:rPr>
          <w:noProof/>
          <w:lang w:eastAsia="ru-RU"/>
        </w:rPr>
        <mc:AlternateContent>
          <mc:Choice Requires="wps">
            <w:drawing>
              <wp:anchor distT="0" distB="0" distL="114300" distR="114300" simplePos="0" relativeHeight="251689472" behindDoc="0" locked="0" layoutInCell="1" allowOverlap="1" wp14:anchorId="732D256E" wp14:editId="024DEF2B">
                <wp:simplePos x="0" y="0"/>
                <wp:positionH relativeFrom="column">
                  <wp:posOffset>1118235</wp:posOffset>
                </wp:positionH>
                <wp:positionV relativeFrom="paragraph">
                  <wp:posOffset>12700</wp:posOffset>
                </wp:positionV>
                <wp:extent cx="1985645" cy="2009775"/>
                <wp:effectExtent l="0" t="0" r="14605" b="28575"/>
                <wp:wrapNone/>
                <wp:docPr id="75" name="Скругленный прямоугольник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85645" cy="2009775"/>
                        </a:xfrm>
                        <a:prstGeom prst="roundRect">
                          <a:avLst/>
                        </a:prstGeom>
                        <a:solidFill>
                          <a:srgbClr val="4F81BD"/>
                        </a:solidFill>
                        <a:ln w="25400" cap="flat" cmpd="sng" algn="ctr">
                          <a:solidFill>
                            <a:srgbClr val="4F81BD">
                              <a:shade val="50000"/>
                            </a:srgbClr>
                          </a:solidFill>
                          <a:prstDash val="solid"/>
                        </a:ln>
                        <a:effectLst/>
                      </wps:spPr>
                      <wps:txbx>
                        <w:txbxContent>
                          <w:p w14:paraId="3212C552" w14:textId="77777777" w:rsidR="00D6294B" w:rsidRDefault="00D6294B" w:rsidP="00A61DCC">
                            <w:pPr>
                              <w:ind w:firstLine="0"/>
                              <w:jc w:val="center"/>
                            </w:pPr>
                            <w:r>
                              <w:t>Совет директоров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75" o:spid="_x0000_s1031" style="position:absolute;left:0;text-align:left;margin-left:88.05pt;margin-top:1pt;width:156.35pt;height:158.2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" fillcolor="#4f81bd" strokecolor="#385d8a" strokeweight="2pt">
                <v:path arrowok="t"/>
                <v:textbox>
                  <w:txbxContent>
                    <w:p w14:paraId="3212C552" w14:textId="77777777" w:rsidR="00D6294B" w:rsidRDefault="00D6294B" w:rsidP="00A61DCC">
                      <w:pPr>
                        <w:ind w:firstLine="0"/>
                        <w:jc w:val="center"/>
                      </w:pPr>
                      <w:r>
                        <w:t>Совет директоров</w:t>
                      </w:r>
                    </w:p>
                  </w:txbxContent>
                </v:textbox>
              </v:roundrect>
            </w:pict>
          </mc:Fallback>
        </mc:AlternateContent>
      </w:r>
      <w:r w:rsidR="00A849D8">
        <w:rPr>
          <w:noProof/>
          <w:lang w:eastAsia="ru-RU"/>
        </w:rPr>
        <mc:AlternateContent>
          <mc:Choice Requires="wps">
            <w:drawing>
              <wp:anchor distT="0" distB="0" distL="114300" distR="114300" simplePos="0" relativeHeight="251688448" behindDoc="0" locked="0" layoutInCell="1" allowOverlap="1" wp14:anchorId="21B43F04" wp14:editId="0D2B178A">
                <wp:simplePos x="0" y="0"/>
                <wp:positionH relativeFrom="column">
                  <wp:posOffset>3625215</wp:posOffset>
                </wp:positionH>
                <wp:positionV relativeFrom="paragraph">
                  <wp:posOffset>156020</wp:posOffset>
                </wp:positionV>
                <wp:extent cx="2238375" cy="400050"/>
                <wp:effectExtent l="19050" t="19050" r="28575" b="19050"/>
                <wp:wrapNone/>
                <wp:docPr id="76" name="Скругленный прямоугольник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38375" cy="400050"/>
                        </a:xfrm>
                        <a:prstGeom prst="roundRect">
                          <a:avLst/>
                        </a:prstGeom>
                        <a:solidFill>
                          <a:srgbClr val="F79646"/>
                        </a:solidFill>
                        <a:ln w="38100" cap="flat" cmpd="sng" algn="ctr">
                          <a:solidFill>
                            <a:schemeClr val="tx2"/>
                          </a:solidFill>
                          <a:prstDash val="solid"/>
                        </a:ln>
                        <a:effectLst/>
                      </wps:spPr>
                      <wps:txbx>
                        <w:txbxContent>
                          <w:p w14:paraId="2FDC50C1" w14:textId="77777777" w:rsidR="00D6294B" w:rsidRDefault="00D6294B" w:rsidP="00A849D8">
                            <w:pPr>
                              <w:spacing w:before="0" w:after="0"/>
                              <w:ind w:firstLine="0"/>
                              <w:jc w:val="center"/>
                            </w:pPr>
                            <w:r>
                              <w:t>Комитет по аудиту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76" o:spid="_x0000_s1032" style="position:absolute;left:0;text-align:left;margin-left:285.45pt;margin-top:12.3pt;width:176.25pt;height:31.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" fillcolor="#f79646" strokecolor="#1f497d [3215]" strokeweight="3pt">
                <v:path arrowok="t"/>
                <v:textbox>
                  <w:txbxContent>
                    <w:p w14:paraId="2FDC50C1" w14:textId="77777777" w:rsidR="00D6294B" w:rsidRDefault="00D6294B" w:rsidP="00A849D8">
                      <w:pPr>
                        <w:spacing w:before="0" w:after="0"/>
                        <w:ind w:firstLine="0"/>
                        <w:jc w:val="center"/>
                      </w:pPr>
                      <w:r>
                        <w:t>Комитет по аудиту</w:t>
                      </w:r>
                    </w:p>
                  </w:txbxContent>
                </v:textbox>
              </v:roundrect>
            </w:pict>
          </mc:Fallback>
        </mc:AlternateContent>
      </w:r>
    </w:p>
    <w:p w14:paraId="4F742171" w14:textId="60267627" w:rsidR="008D3F82" w:rsidRPr="00F97B47" w:rsidRDefault="00A849D8" w:rsidP="00A61DCC">
      <w:r>
        <w:rPr>
          <w:noProof/>
          <w:lang w:eastAsia="ru-RU"/>
        </w:rPr>
        <mc:AlternateContent>
          <mc:Choice Requires="wps">
            <w:drawing>
              <wp:anchor distT="0" distB="0" distL="114300" distR="114300" simplePos="0" relativeHeight="251690496" behindDoc="0" locked="0" layoutInCell="1" allowOverlap="1" wp14:anchorId="328F9A75" wp14:editId="259442E4">
                <wp:simplePos x="0" y="0"/>
                <wp:positionH relativeFrom="column">
                  <wp:posOffset>3101340</wp:posOffset>
                </wp:positionH>
                <wp:positionV relativeFrom="paragraph">
                  <wp:posOffset>118110</wp:posOffset>
                </wp:positionV>
                <wp:extent cx="514350" cy="9525"/>
                <wp:effectExtent l="38100" t="76200" r="19050" b="104775"/>
                <wp:wrapNone/>
                <wp:docPr id="74" name="Прямая со стрелкой 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14350" cy="9525"/>
                        </a:xfrm>
                        <a:prstGeom prst="straightConnector1">
                          <a:avLst/>
                        </a:prstGeom>
                        <a:noFill/>
                        <a:ln w="9525" cap="flat" cmpd="sng" algn="ctr">
                          <a:solidFill>
                            <a:srgbClr val="4F81BD">
                              <a:shade val="95000"/>
                              <a:satMod val="105000"/>
                            </a:srgbClr>
                          </a:solidFill>
                          <a:prstDash val="solid"/>
                          <a:headEnd type="arrow"/>
                          <a:tailEnd type="arrow"/>
                        </a:ln>
                        <a:effec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74" o:spid="_x0000_s1026" type="#_x0000_t32" style="position:absolute;margin-left:244.2pt;margin-top:9.3pt;width:40.5pt;height:.75pt;flip:y;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" strokecolor="#4a7ebb">
                <v:stroke startarrow="open" endarrow="open"/>
                <o:lock v:ext="edit" shapetype="f"/>
              </v:shape>
            </w:pict>
          </mc:Fallback>
        </mc:AlternateContent>
      </w:r>
    </w:p>
    <w:p w14:paraId="3533CE22" w14:textId="3E8F96AD" w:rsidR="008D3F82" w:rsidRDefault="00522920" w:rsidP="00A61DCC">
      <w:r>
        <w:rPr>
          <w:noProof/>
          <w:lang w:eastAsia="ru-RU"/>
        </w:rPr>
        <mc:AlternateContent>
          <mc:Choice Requires="wps">
            <w:drawing>
              <wp:anchor distT="0" distB="0" distL="114300" distR="114300" simplePos="0" relativeHeight="251691520" behindDoc="0" locked="0" layoutInCell="1" allowOverlap="1" wp14:anchorId="13AEB654" wp14:editId="5931554F">
                <wp:simplePos x="0" y="0"/>
                <wp:positionH relativeFrom="column">
                  <wp:posOffset>-567921</wp:posOffset>
                </wp:positionH>
                <wp:positionV relativeFrom="paragraph">
                  <wp:posOffset>56507</wp:posOffset>
                </wp:positionV>
                <wp:extent cx="1353952" cy="946150"/>
                <wp:effectExtent l="0" t="0" r="17780" b="25400"/>
                <wp:wrapNone/>
                <wp:docPr id="73" name="Скругленный прямоугольник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53952" cy="946150"/>
                        </a:xfrm>
                        <a:prstGeom prst="roundRect">
                          <a:avLst/>
                        </a:prstGeom>
                        <a:solidFill>
                          <a:sysClr val="window" lastClr="FFFFFF"/>
                        </a:solidFill>
                        <a:ln w="25400" cap="flat" cmpd="sng" algn="ctr">
                          <a:solidFill>
                            <a:srgbClr val="F79646"/>
                          </a:solidFill>
                          <a:prstDash val="solid"/>
                        </a:ln>
                        <a:effectLst/>
                      </wps:spPr>
                      <wps:txbx>
                        <w:txbxContent>
                          <w:p w14:paraId="1528A007" w14:textId="77777777" w:rsidR="00D6294B" w:rsidRDefault="00D6294B" w:rsidP="00A61DCC">
                            <w:pPr>
                              <w:ind w:firstLine="0"/>
                            </w:pPr>
                            <w:r>
                              <w:t>Корпоративный секретарь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Скругленный прямоугольник 73" o:spid="_x0000_s1033" style="position:absolute;left:0;text-align:left;margin-left:-44.7pt;margin-top:4.45pt;width:106.6pt;height:74.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" fillcolor="window" strokecolor="#f79646" strokeweight="2pt">
                <v:path arrowok="t"/>
                <v:textbox>
                  <w:txbxContent>
                    <w:p w14:paraId="1528A007" w14:textId="77777777" w:rsidR="00D6294B" w:rsidRDefault="00D6294B" w:rsidP="00A61DCC">
                      <w:pPr>
                        <w:ind w:firstLine="0"/>
                      </w:pPr>
                      <w:r>
                        <w:t>Корпоративный секретарь</w:t>
                      </w:r>
                    </w:p>
                  </w:txbxContent>
                </v:textbox>
              </v:roundrect>
            </w:pict>
          </mc:Fallback>
        </mc:AlternateContent>
      </w:r>
      <w:r w:rsidR="00A849D8">
        <w:rPr>
          <w:noProof/>
          <w:lang w:eastAsia="ru-RU"/>
        </w:rPr>
        <mc:AlternateContent>
          <mc:Choice Requires="wps">
            <w:drawing>
              <wp:anchor distT="0" distB="0" distL="114300" distR="114300" simplePos="0" relativeHeight="251692544" behindDoc="0" locked="0" layoutInCell="1" allowOverlap="1" wp14:anchorId="6DE03729" wp14:editId="12997E02">
                <wp:simplePos x="0" y="0"/>
                <wp:positionH relativeFrom="column">
                  <wp:posOffset>3628390</wp:posOffset>
                </wp:positionH>
                <wp:positionV relativeFrom="paragraph">
                  <wp:posOffset>89345</wp:posOffset>
                </wp:positionV>
                <wp:extent cx="2238375" cy="381000"/>
                <wp:effectExtent l="19050" t="19050" r="28575" b="19050"/>
                <wp:wrapNone/>
                <wp:docPr id="72" name="Скругленный прямоугольник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38375" cy="381000"/>
                        </a:xfrm>
                        <a:prstGeom prst="roundRect">
                          <a:avLst/>
                        </a:prstGeom>
                        <a:solidFill>
                          <a:srgbClr val="F79646"/>
                        </a:solidFill>
                        <a:ln w="38100" cap="flat" cmpd="sng" algn="ctr">
                          <a:solidFill>
                            <a:schemeClr val="tx2"/>
                          </a:solidFill>
                          <a:prstDash val="solid"/>
                        </a:ln>
                        <a:effectLst/>
                      </wps:spPr>
                      <wps:txbx>
                        <w:txbxContent>
                          <w:p w14:paraId="528FD9B9" w14:textId="77777777" w:rsidR="00D6294B" w:rsidRDefault="00D6294B" w:rsidP="00A849D8">
                            <w:pPr>
                              <w:spacing w:before="0" w:after="0"/>
                              <w:ind w:firstLine="0"/>
                              <w:jc w:val="center"/>
                            </w:pPr>
                            <w:r>
                              <w:t>Комитет по стратегии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72" o:spid="_x0000_s1034" style="position:absolute;left:0;text-align:left;margin-left:285.7pt;margin-top:7.05pt;width:176.25pt;height:30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" fillcolor="#f79646" strokecolor="#1f497d [3215]" strokeweight="3pt">
                <v:path arrowok="t"/>
                <v:textbox>
                  <w:txbxContent>
                    <w:p w14:paraId="528FD9B9" w14:textId="77777777" w:rsidR="00D6294B" w:rsidRDefault="00D6294B" w:rsidP="00A849D8">
                      <w:pPr>
                        <w:spacing w:before="0" w:after="0"/>
                        <w:ind w:firstLine="0"/>
                        <w:jc w:val="center"/>
                      </w:pPr>
                      <w:r>
                        <w:t>Комитет по стратегии</w:t>
                      </w:r>
                    </w:p>
                  </w:txbxContent>
                </v:textbox>
              </v:roundrect>
            </w:pict>
          </mc:Fallback>
        </mc:AlternateContent>
      </w:r>
    </w:p>
    <w:p w14:paraId="1F77BF47" w14:textId="5E10B27B" w:rsidR="008D3F82" w:rsidRDefault="00A61DCC" w:rsidP="00A61DCC">
      <w:r>
        <w:rPr>
          <w:noProof/>
          <w:lang w:eastAsia="ru-RU"/>
        </w:rPr>
        <mc:AlternateContent>
          <mc:Choice Requires="wps">
            <w:drawing>
              <wp:anchor distT="4294967292" distB="4294967292" distL="114300" distR="114300" simplePos="0" relativeHeight="251693568" behindDoc="0" locked="0" layoutInCell="1" allowOverlap="1" wp14:anchorId="65211D8B" wp14:editId="7F52A358">
                <wp:simplePos x="0" y="0"/>
                <wp:positionH relativeFrom="column">
                  <wp:posOffset>3119029</wp:posOffset>
                </wp:positionH>
                <wp:positionV relativeFrom="paragraph">
                  <wp:posOffset>8750</wp:posOffset>
                </wp:positionV>
                <wp:extent cx="514350" cy="0"/>
                <wp:effectExtent l="38100" t="76200" r="19050" b="114300"/>
                <wp:wrapNone/>
                <wp:docPr id="71" name="Прямая со стрелкой 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14350" cy="0"/>
                        </a:xfrm>
                        <a:prstGeom prst="straightConnector1">
                          <a:avLst/>
                        </a:prstGeom>
                        <a:noFill/>
                        <a:ln w="9525" cap="flat" cmpd="sng" algn="ctr">
                          <a:solidFill>
                            <a:srgbClr val="4F81BD">
                              <a:shade val="95000"/>
                              <a:satMod val="105000"/>
                            </a:srgbClr>
                          </a:solidFill>
                          <a:prstDash val="solid"/>
                          <a:headEnd type="arrow"/>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1" o:spid="_x0000_s1026" type="#_x0000_t32" style="position:absolute;margin-left:245.6pt;margin-top:.7pt;width:40.5pt;height:0;z-index:25169356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" strokecolor="#4a7ebb">
                <v:stroke startarrow="open" endarrow="open"/>
                <o:lock v:ext="edit" shapetype="f"/>
              </v:shape>
            </w:pict>
          </mc:Fallback>
        </mc:AlternateContent>
      </w:r>
    </w:p>
    <w:p w14:paraId="4FF1C0DD" w14:textId="419C07A7" w:rsidR="008D3F82" w:rsidRDefault="00522920" w:rsidP="00A61DCC">
      <w:r>
        <w:rPr>
          <w:noProof/>
          <w:lang w:eastAsia="ru-RU"/>
        </w:rPr>
        <mc:AlternateContent>
          <mc:Choice Requires="wps">
            <w:drawing>
              <wp:anchor distT="4294967292" distB="4294967292" distL="114300" distR="114300" simplePos="0" relativeHeight="251695616" behindDoc="0" locked="0" layoutInCell="1" allowOverlap="1" wp14:anchorId="7472BA50" wp14:editId="19DE6BE2">
                <wp:simplePos x="0" y="0"/>
                <wp:positionH relativeFrom="column">
                  <wp:posOffset>755015</wp:posOffset>
                </wp:positionH>
                <wp:positionV relativeFrom="paragraph">
                  <wp:posOffset>20320</wp:posOffset>
                </wp:positionV>
                <wp:extent cx="360680" cy="0"/>
                <wp:effectExtent l="38100" t="76200" r="20320" b="114300"/>
                <wp:wrapNone/>
                <wp:docPr id="69" name="Прямая со стрелкой 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60680" cy="0"/>
                        </a:xfrm>
                        <a:prstGeom prst="straightConnector1">
                          <a:avLst/>
                        </a:prstGeom>
                        <a:noFill/>
                        <a:ln w="9525" cap="flat" cmpd="sng" algn="ctr">
                          <a:solidFill>
                            <a:srgbClr val="4F81BD">
                              <a:shade val="95000"/>
                              <a:satMod val="105000"/>
                            </a:srgbClr>
                          </a:solidFill>
                          <a:prstDash val="solid"/>
                          <a:headEnd type="arrow"/>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9" o:spid="_x0000_s1026" type="#_x0000_t32" style="position:absolute;margin-left:59.45pt;margin-top:1.6pt;width:28.4pt;height:0;z-index:25169561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" strokecolor="#4a7ebb">
                <v:stroke startarrow="open" endarrow="open"/>
                <o:lock v:ext="edit" shapetype="f"/>
              </v:shape>
            </w:pict>
          </mc:Fallback>
        </mc:AlternateContent>
      </w:r>
      <w:r w:rsidR="00A849D8">
        <w:rPr>
          <w:noProof/>
          <w:lang w:eastAsia="ru-RU"/>
        </w:rPr>
        <mc:AlternateContent>
          <mc:Choice Requires="wps">
            <w:drawing>
              <wp:anchor distT="0" distB="0" distL="114300" distR="114300" simplePos="0" relativeHeight="251694592" behindDoc="0" locked="0" layoutInCell="1" allowOverlap="1" wp14:anchorId="1C23F38C" wp14:editId="55ED4F39">
                <wp:simplePos x="0" y="0"/>
                <wp:positionH relativeFrom="column">
                  <wp:posOffset>3625215</wp:posOffset>
                </wp:positionH>
                <wp:positionV relativeFrom="paragraph">
                  <wp:posOffset>15240</wp:posOffset>
                </wp:positionV>
                <wp:extent cx="2286000" cy="565150"/>
                <wp:effectExtent l="19050" t="19050" r="19050" b="25400"/>
                <wp:wrapNone/>
                <wp:docPr id="70" name="Скругленный прямоугольник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86000" cy="565150"/>
                        </a:xfrm>
                        <a:prstGeom prst="roundRect">
                          <a:avLst/>
                        </a:prstGeom>
                        <a:solidFill>
                          <a:srgbClr val="F79646"/>
                        </a:solidFill>
                        <a:ln w="38100" cap="flat" cmpd="sng" algn="ctr">
                          <a:solidFill>
                            <a:schemeClr val="tx2"/>
                          </a:solidFill>
                          <a:prstDash val="solid"/>
                        </a:ln>
                        <a:effectLst/>
                      </wps:spPr>
                      <wps:txbx>
                        <w:txbxContent>
                          <w:p w14:paraId="73A07C59" w14:textId="77777777" w:rsidR="00D6294B" w:rsidRDefault="00D6294B" w:rsidP="00A849D8">
                            <w:pPr>
                              <w:spacing w:before="0" w:after="0"/>
                              <w:ind w:firstLine="0"/>
                              <w:jc w:val="center"/>
                            </w:pPr>
                            <w:r>
                              <w:t>Комитет по кадрам и вознаграждениям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70" o:spid="_x0000_s1035" style="position:absolute;left:0;text-align:left;margin-left:285.45pt;margin-top:1.2pt;width:180pt;height:44.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" fillcolor="#f79646" strokecolor="#1f497d [3215]" strokeweight="3pt">
                <v:path arrowok="t"/>
                <v:textbox>
                  <w:txbxContent>
                    <w:p w14:paraId="73A07C59" w14:textId="77777777" w:rsidR="00D6294B" w:rsidRDefault="00D6294B" w:rsidP="00A849D8">
                      <w:pPr>
                        <w:spacing w:before="0" w:after="0"/>
                        <w:ind w:firstLine="0"/>
                        <w:jc w:val="center"/>
                      </w:pPr>
                      <w:r>
                        <w:t>Комитет по кадрам и вознаграждениям</w:t>
                      </w:r>
                    </w:p>
                  </w:txbxContent>
                </v:textbox>
              </v:roundrect>
            </w:pict>
          </mc:Fallback>
        </mc:AlternateContent>
      </w:r>
    </w:p>
    <w:p w14:paraId="0880AF5C" w14:textId="0A4A8A3C" w:rsidR="008D3F82" w:rsidRDefault="00A61DCC" w:rsidP="00A61DCC">
      <w:r>
        <w:rPr>
          <w:noProof/>
          <w:lang w:eastAsia="ru-RU"/>
        </w:rPr>
        <mc:AlternateContent>
          <mc:Choice Requires="wps">
            <w:drawing>
              <wp:anchor distT="4294967292" distB="4294967292" distL="114300" distR="114300" simplePos="0" relativeHeight="251696640" behindDoc="0" locked="0" layoutInCell="1" allowOverlap="1" wp14:anchorId="1066D225" wp14:editId="6A461A82">
                <wp:simplePos x="0" y="0"/>
                <wp:positionH relativeFrom="column">
                  <wp:posOffset>3110865</wp:posOffset>
                </wp:positionH>
                <wp:positionV relativeFrom="paragraph">
                  <wp:posOffset>81725</wp:posOffset>
                </wp:positionV>
                <wp:extent cx="514350" cy="0"/>
                <wp:effectExtent l="38100" t="76200" r="19050" b="114300"/>
                <wp:wrapNone/>
                <wp:docPr id="68" name="Прямая со стрелкой 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14350" cy="0"/>
                        </a:xfrm>
                        <a:prstGeom prst="straightConnector1">
                          <a:avLst/>
                        </a:prstGeom>
                        <a:noFill/>
                        <a:ln w="9525" cap="flat" cmpd="sng" algn="ctr">
                          <a:solidFill>
                            <a:srgbClr val="4F81BD">
                              <a:shade val="95000"/>
                              <a:satMod val="105000"/>
                            </a:srgbClr>
                          </a:solidFill>
                          <a:prstDash val="solid"/>
                          <a:headEnd type="arrow"/>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8" o:spid="_x0000_s1026" type="#_x0000_t32" style="position:absolute;margin-left:244.95pt;margin-top:6.45pt;width:40.5pt;height:0;z-index:25169664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" strokecolor="#4a7ebb">
                <v:stroke startarrow="open" endarrow="open"/>
                <o:lock v:ext="edit" shapetype="f"/>
              </v:shape>
            </w:pict>
          </mc:Fallback>
        </mc:AlternateContent>
      </w:r>
    </w:p>
    <w:p w14:paraId="4BD4246D" w14:textId="750A719D" w:rsidR="008D3F82" w:rsidRDefault="00A61DCC" w:rsidP="00A61DCC">
      <w:r>
        <w:rPr>
          <w:noProof/>
          <w:lang w:eastAsia="ru-RU"/>
        </w:rPr>
        <mc:AlternateContent>
          <mc:Choice Requires="wps">
            <w:drawing>
              <wp:anchor distT="0" distB="0" distL="114300" distR="114300" simplePos="0" relativeHeight="251697664" behindDoc="0" locked="0" layoutInCell="1" allowOverlap="1" wp14:anchorId="1F89DCDF" wp14:editId="4E5ACA71">
                <wp:simplePos x="0" y="0"/>
                <wp:positionH relativeFrom="column">
                  <wp:posOffset>3625215</wp:posOffset>
                </wp:positionH>
                <wp:positionV relativeFrom="paragraph">
                  <wp:posOffset>140145</wp:posOffset>
                </wp:positionV>
                <wp:extent cx="2238375" cy="485775"/>
                <wp:effectExtent l="0" t="0" r="28575" b="28575"/>
                <wp:wrapNone/>
                <wp:docPr id="67" name="Скругленный прямоугольник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38375" cy="485775"/>
                        </a:xfrm>
                        <a:prstGeom prst="roundRect">
                          <a:avLst/>
                        </a:prstGeom>
                        <a:solidFill>
                          <a:sysClr val="window" lastClr="FFFFFF"/>
                        </a:solidFill>
                        <a:ln w="25400" cap="flat" cmpd="sng" algn="ctr">
                          <a:solidFill>
                            <a:srgbClr val="F79646"/>
                          </a:solidFill>
                          <a:prstDash val="solid"/>
                        </a:ln>
                        <a:effectLst/>
                      </wps:spPr>
                      <wps:txbx>
                        <w:txbxContent>
                          <w:p w14:paraId="6ECF62FB" w14:textId="77777777" w:rsidR="00D6294B" w:rsidRDefault="00D6294B" w:rsidP="00A61DCC">
                            <w:pPr>
                              <w:ind w:firstLine="0"/>
                              <w:jc w:val="center"/>
                            </w:pPr>
                            <w:r>
                              <w:t>Служба внутреннего аудита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67" o:spid="_x0000_s1036" style="position:absolute;left:0;text-align:left;margin-left:285.45pt;margin-top:11.05pt;width:176.25pt;height:38.2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" fillcolor="window" strokecolor="#f79646" strokeweight="2pt">
                <v:path arrowok="t"/>
                <v:textbox>
                  <w:txbxContent>
                    <w:p w14:paraId="6ECF62FB" w14:textId="77777777" w:rsidR="00D6294B" w:rsidRDefault="00D6294B" w:rsidP="00A61DCC">
                      <w:pPr>
                        <w:ind w:firstLine="0"/>
                        <w:jc w:val="center"/>
                      </w:pPr>
                      <w:r>
                        <w:t>Служба внутреннего аудита</w:t>
                      </w:r>
                    </w:p>
                  </w:txbxContent>
                </v:textbox>
              </v:roundrect>
            </w:pict>
          </mc:Fallback>
        </mc:AlternateContent>
      </w:r>
      <w:r w:rsidR="008D3F82">
        <w:rPr>
          <w:noProof/>
          <w:lang w:eastAsia="ru-RU"/>
        </w:rPr>
        <mc:AlternateContent>
          <mc:Choice Requires="wps">
            <w:drawing>
              <wp:anchor distT="0" distB="0" distL="114296" distR="114296" simplePos="0" relativeHeight="251699712" behindDoc="0" locked="0" layoutInCell="1" allowOverlap="1" wp14:anchorId="1F2A0FF9" wp14:editId="0C9532C4">
                <wp:simplePos x="0" y="0"/>
                <wp:positionH relativeFrom="column">
                  <wp:posOffset>1540509</wp:posOffset>
                </wp:positionH>
                <wp:positionV relativeFrom="paragraph">
                  <wp:posOffset>82550</wp:posOffset>
                </wp:positionV>
                <wp:extent cx="0" cy="400050"/>
                <wp:effectExtent l="95250" t="38100" r="114300" b="57150"/>
                <wp:wrapNone/>
                <wp:docPr id="65" name="Прямая со стрелкой 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00050"/>
                        </a:xfrm>
                        <a:prstGeom prst="straightConnector1">
                          <a:avLst/>
                        </a:prstGeom>
                        <a:noFill/>
                        <a:ln w="9525" cap="flat" cmpd="sng" algn="ctr">
                          <a:solidFill>
                            <a:srgbClr val="4F81BD">
                              <a:shade val="95000"/>
                              <a:satMod val="105000"/>
                            </a:srgbClr>
                          </a:solidFill>
                          <a:prstDash val="solid"/>
                          <a:headEnd type="arrow"/>
                          <a:tailEnd type="arrow"/>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65" o:spid="_x0000_s1026" type="#_x0000_t32" style="position:absolute;margin-left:121.3pt;margin-top:6.5pt;width:0;height:31.5pt;z-index:251699712;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" strokecolor="#4a7ebb">
                <v:stroke startarrow="open" endarrow="open"/>
                <o:lock v:ext="edit" shapetype="f"/>
              </v:shape>
            </w:pict>
          </mc:Fallback>
        </mc:AlternateContent>
      </w:r>
    </w:p>
    <w:p w14:paraId="248658CB" w14:textId="2CB59D28" w:rsidR="008D3F82" w:rsidRDefault="00A849D8" w:rsidP="00A61DCC">
      <w:r>
        <w:rPr>
          <w:noProof/>
          <w:lang w:eastAsia="ru-RU"/>
        </w:rPr>
        <mc:AlternateContent>
          <mc:Choice Requires="wps">
            <w:drawing>
              <wp:anchor distT="0" distB="0" distL="114296" distR="114296" simplePos="0" relativeHeight="251700736" behindDoc="0" locked="0" layoutInCell="1" allowOverlap="1" wp14:anchorId="2133C5FD" wp14:editId="00521759">
                <wp:simplePos x="0" y="0"/>
                <wp:positionH relativeFrom="column">
                  <wp:posOffset>2626360</wp:posOffset>
                </wp:positionH>
                <wp:positionV relativeFrom="paragraph">
                  <wp:posOffset>232410</wp:posOffset>
                </wp:positionV>
                <wp:extent cx="0" cy="1202690"/>
                <wp:effectExtent l="95250" t="38100" r="57150" b="54610"/>
                <wp:wrapNone/>
                <wp:docPr id="64" name="Прямая со стрелкой 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202690"/>
                        </a:xfrm>
                        <a:prstGeom prst="straightConnector1">
                          <a:avLst/>
                        </a:prstGeom>
                        <a:noFill/>
                        <a:ln w="9525" cap="flat" cmpd="sng" algn="ctr">
                          <a:solidFill>
                            <a:srgbClr val="4F81BD">
                              <a:shade val="95000"/>
                              <a:satMod val="105000"/>
                            </a:srgbClr>
                          </a:solidFill>
                          <a:prstDash val="solid"/>
                          <a:headEnd type="arrow"/>
                          <a:tailEnd type="arrow"/>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64" o:spid="_x0000_s1026" type="#_x0000_t32" style="position:absolute;margin-left:206.8pt;margin-top:18.3pt;width:0;height:94.7pt;z-index:251700736;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" strokecolor="#4a7ebb">
                <v:stroke startarrow="open" endarrow="open"/>
                <o:lock v:ext="edit" shapetype="f"/>
              </v:shape>
            </w:pict>
          </mc:Fallback>
        </mc:AlternateContent>
      </w:r>
      <w:r w:rsidR="00A61DCC">
        <w:rPr>
          <w:noProof/>
          <w:lang w:eastAsia="ru-RU"/>
        </w:rPr>
        <mc:AlternateContent>
          <mc:Choice Requires="wps">
            <w:drawing>
              <wp:anchor distT="4294967292" distB="4294967292" distL="114300" distR="114300" simplePos="0" relativeHeight="251698688" behindDoc="0" locked="0" layoutInCell="1" allowOverlap="1" wp14:anchorId="03515FD3" wp14:editId="5D66204B">
                <wp:simplePos x="0" y="0"/>
                <wp:positionH relativeFrom="column">
                  <wp:posOffset>3110865</wp:posOffset>
                </wp:positionH>
                <wp:positionV relativeFrom="paragraph">
                  <wp:posOffset>7430</wp:posOffset>
                </wp:positionV>
                <wp:extent cx="514350" cy="0"/>
                <wp:effectExtent l="38100" t="76200" r="19050" b="114300"/>
                <wp:wrapNone/>
                <wp:docPr id="66" name="Прямая со стрелкой 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14350" cy="0"/>
                        </a:xfrm>
                        <a:prstGeom prst="straightConnector1">
                          <a:avLst/>
                        </a:prstGeom>
                        <a:noFill/>
                        <a:ln w="9525" cap="flat" cmpd="sng" algn="ctr">
                          <a:solidFill>
                            <a:srgbClr val="4F81BD">
                              <a:shade val="95000"/>
                              <a:satMod val="105000"/>
                            </a:srgbClr>
                          </a:solidFill>
                          <a:prstDash val="solid"/>
                          <a:headEnd type="arrow"/>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6" o:spid="_x0000_s1026" type="#_x0000_t32" style="position:absolute;margin-left:244.95pt;margin-top:.6pt;width:40.5pt;height:0;z-index:25169868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" strokecolor="#4a7ebb">
                <v:stroke startarrow="open" endarrow="open"/>
                <o:lock v:ext="edit" shapetype="f"/>
              </v:shape>
            </w:pict>
          </mc:Fallback>
        </mc:AlternateContent>
      </w:r>
    </w:p>
    <w:p w14:paraId="51092C80" w14:textId="555D8B42" w:rsidR="008D3F82" w:rsidRDefault="00A849D8" w:rsidP="00A61DCC">
      <w:r>
        <w:rPr>
          <w:noProof/>
          <w:lang w:eastAsia="ru-RU"/>
        </w:rPr>
        <mc:AlternateContent>
          <mc:Choice Requires="wps">
            <w:drawing>
              <wp:anchor distT="0" distB="0" distL="114300" distR="114300" simplePos="0" relativeHeight="251721216" behindDoc="0" locked="0" layoutInCell="1" allowOverlap="1" wp14:anchorId="00B4571F" wp14:editId="6AD292FE">
                <wp:simplePos x="0" y="0"/>
                <wp:positionH relativeFrom="column">
                  <wp:posOffset>1498386</wp:posOffset>
                </wp:positionH>
                <wp:positionV relativeFrom="paragraph">
                  <wp:posOffset>11257</wp:posOffset>
                </wp:positionV>
                <wp:extent cx="0" cy="199035"/>
                <wp:effectExtent l="95250" t="38100" r="76200" b="48895"/>
                <wp:wrapNone/>
                <wp:docPr id="259" name="Прямая со стрелкой 259"/>
                <wp:cNvGraphicFramePr/>
                <a:graphic xmlns:a="http://schemas.openxmlformats.org/drawingml/2006/main">
                  <a:graphicData uri="http://schemas.microsoft.com/office/word/2010/wordprocessingShape">
                    <wps:wsp>
                      <wps:cNvCnPr/>
                      <wps:spPr>
                        <a:xfrm>
                          <a:off x="0" y="0"/>
                          <a:ext cx="0" cy="199035"/>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259" o:spid="_x0000_s1026" type="#_x0000_t32" style="position:absolute;margin-left:118pt;margin-top:.9pt;width:0;height:15.65pt;z-index:2517212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" strokecolor="#4579b8 [3044]">
                <v:stroke startarrow="open" endarrow="open"/>
              </v:shape>
            </w:pict>
          </mc:Fallback>
        </mc:AlternateContent>
      </w:r>
      <w:r>
        <w:rPr>
          <w:noProof/>
          <w:lang w:eastAsia="ru-RU"/>
        </w:rPr>
        <mc:AlternateContent>
          <mc:Choice Requires="wps">
            <w:drawing>
              <wp:anchor distT="0" distB="0" distL="114300" distR="114300" simplePos="0" relativeHeight="251701760" behindDoc="0" locked="0" layoutInCell="1" allowOverlap="1" wp14:anchorId="44B27FD6" wp14:editId="4014C0B5">
                <wp:simplePos x="0" y="0"/>
                <wp:positionH relativeFrom="column">
                  <wp:posOffset>922655</wp:posOffset>
                </wp:positionH>
                <wp:positionV relativeFrom="paragraph">
                  <wp:posOffset>208915</wp:posOffset>
                </wp:positionV>
                <wp:extent cx="1590675" cy="704850"/>
                <wp:effectExtent l="0" t="0" r="28575" b="19050"/>
                <wp:wrapNone/>
                <wp:docPr id="301" name="Скругленный прямоугольник 3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90675" cy="704850"/>
                        </a:xfrm>
                        <a:prstGeom prst="roundRect">
                          <a:avLst/>
                        </a:prstGeom>
                        <a:solidFill>
                          <a:srgbClr val="4F81BD"/>
                        </a:solidFill>
                        <a:ln w="25400" cap="flat" cmpd="sng" algn="ctr">
                          <a:solidFill>
                            <a:srgbClr val="4F81BD">
                              <a:shade val="50000"/>
                            </a:srgbClr>
                          </a:solidFill>
                          <a:prstDash val="solid"/>
                        </a:ln>
                        <a:effectLst/>
                      </wps:spPr>
                      <wps:txbx>
                        <w:txbxContent>
                          <w:p w14:paraId="251532BE" w14:textId="77777777" w:rsidR="00D6294B" w:rsidRDefault="00D6294B" w:rsidP="00A61DCC">
                            <w:pPr>
                              <w:ind w:firstLine="0"/>
                              <w:jc w:val="center"/>
                            </w:pPr>
                            <w:r>
                              <w:t>Правление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Скругленный прямоугольник 301" o:spid="_x0000_s1037" style="position:absolute;left:0;text-align:left;margin-left:72.65pt;margin-top:16.45pt;width:125.25pt;height:55.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" fillcolor="#4f81bd" strokecolor="#385d8a" strokeweight="2pt">
                <v:path arrowok="t"/>
                <v:textbox>
                  <w:txbxContent>
                    <w:p w14:paraId="251532BE" w14:textId="77777777" w:rsidR="00D6294B" w:rsidRDefault="00D6294B" w:rsidP="00A61DCC">
                      <w:pPr>
                        <w:ind w:firstLine="0"/>
                        <w:jc w:val="center"/>
                      </w:pPr>
                      <w:r>
                        <w:t>Правление</w:t>
                      </w:r>
                    </w:p>
                  </w:txbxContent>
                </v:textbox>
              </v:roundrect>
            </w:pict>
          </mc:Fallback>
        </mc:AlternateContent>
      </w:r>
    </w:p>
    <w:p w14:paraId="67FD12A6" w14:textId="47B1397B" w:rsidR="008D3F82" w:rsidRDefault="008D3F82" w:rsidP="00A61DCC"/>
    <w:p w14:paraId="72C15693" w14:textId="10C80D3A" w:rsidR="008D3F82" w:rsidRDefault="008D3F82" w:rsidP="00A61DCC"/>
    <w:p w14:paraId="7E23314C" w14:textId="38B49EFC" w:rsidR="008D3F82" w:rsidRDefault="00A849D8" w:rsidP="00A61DCC">
      <w:r>
        <w:rPr>
          <w:noProof/>
          <w:lang w:eastAsia="ru-RU"/>
        </w:rPr>
        <mc:AlternateContent>
          <mc:Choice Requires="wps">
            <w:drawing>
              <wp:anchor distT="0" distB="0" distL="114296" distR="114296" simplePos="0" relativeHeight="251702784" behindDoc="0" locked="0" layoutInCell="1" allowOverlap="1" wp14:anchorId="1D2E2817" wp14:editId="356F124E">
                <wp:simplePos x="0" y="0"/>
                <wp:positionH relativeFrom="column">
                  <wp:posOffset>1494790</wp:posOffset>
                </wp:positionH>
                <wp:positionV relativeFrom="paragraph">
                  <wp:posOffset>142875</wp:posOffset>
                </wp:positionV>
                <wp:extent cx="0" cy="283845"/>
                <wp:effectExtent l="95250" t="38100" r="57150" b="59055"/>
                <wp:wrapNone/>
                <wp:docPr id="296" name="Прямая со стрелкой 2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83845"/>
                        </a:xfrm>
                        <a:prstGeom prst="straightConnector1">
                          <a:avLst/>
                        </a:prstGeom>
                        <a:noFill/>
                        <a:ln w="9525" cap="flat" cmpd="sng" algn="ctr">
                          <a:solidFill>
                            <a:srgbClr val="4F81BD">
                              <a:shade val="95000"/>
                              <a:satMod val="105000"/>
                            </a:srgbClr>
                          </a:solidFill>
                          <a:prstDash val="solid"/>
                          <a:headEnd type="arrow"/>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96" o:spid="_x0000_s1026" type="#_x0000_t32" style="position:absolute;margin-left:117.7pt;margin-top:11.25pt;width:0;height:22.35pt;z-index:251702784;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" strokecolor="#4a7ebb">
                <v:stroke startarrow="open" endarrow="open"/>
                <o:lock v:ext="edit" shapetype="f"/>
              </v:shape>
            </w:pict>
          </mc:Fallback>
        </mc:AlternateContent>
      </w:r>
    </w:p>
    <w:p w14:paraId="27272008" w14:textId="65B030A7" w:rsidR="008D3F82" w:rsidRDefault="00A849D8" w:rsidP="008D3F82">
      <w:r>
        <w:rPr>
          <w:noProof/>
          <w:lang w:eastAsia="ru-RU"/>
        </w:rPr>
        <mc:AlternateContent>
          <mc:Choice Requires="wps">
            <w:drawing>
              <wp:anchor distT="0" distB="0" distL="114300" distR="114300" simplePos="0" relativeHeight="251703808" behindDoc="0" locked="0" layoutInCell="1" allowOverlap="1" wp14:anchorId="2B6A2940" wp14:editId="3347548E">
                <wp:simplePos x="0" y="0"/>
                <wp:positionH relativeFrom="column">
                  <wp:posOffset>812165</wp:posOffset>
                </wp:positionH>
                <wp:positionV relativeFrom="paragraph">
                  <wp:posOffset>174625</wp:posOffset>
                </wp:positionV>
                <wp:extent cx="2190115" cy="704850"/>
                <wp:effectExtent l="0" t="0" r="19685" b="19050"/>
                <wp:wrapNone/>
                <wp:docPr id="292" name="Скругленный прямоугольник 2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0115" cy="704850"/>
                        </a:xfrm>
                        <a:prstGeom prst="roundRect">
                          <a:avLst/>
                        </a:prstGeom>
                        <a:solidFill>
                          <a:srgbClr val="4F81BD"/>
                        </a:solidFill>
                        <a:ln w="25400" cap="flat" cmpd="sng" algn="ctr">
                          <a:solidFill>
                            <a:srgbClr val="4F81BD">
                              <a:shade val="50000"/>
                            </a:srgbClr>
                          </a:solidFill>
                          <a:prstDash val="solid"/>
                        </a:ln>
                        <a:effectLst/>
                      </wps:spPr>
                      <wps:txbx>
                        <w:txbxContent>
                          <w:p w14:paraId="39486ABB" w14:textId="77777777" w:rsidR="00D6294B" w:rsidRDefault="00D6294B" w:rsidP="00A61DCC">
                            <w:pPr>
                              <w:ind w:firstLine="0"/>
                              <w:jc w:val="center"/>
                            </w:pPr>
                            <w:r>
                              <w:t>Генеральный директор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292" o:spid="_x0000_s1038" style="position:absolute;left:0;text-align:left;margin-left:63.95pt;margin-top:13.75pt;width:172.45pt;height:55.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" fillcolor="#4f81bd" strokecolor="#385d8a" strokeweight="2pt">
                <v:path arrowok="t"/>
                <v:textbox>
                  <w:txbxContent>
                    <w:p w14:paraId="39486ABB" w14:textId="77777777" w:rsidR="00D6294B" w:rsidRDefault="00D6294B" w:rsidP="00A61DCC">
                      <w:pPr>
                        <w:ind w:firstLine="0"/>
                        <w:jc w:val="center"/>
                      </w:pPr>
                      <w:r>
                        <w:t>Генеральный директор</w:t>
                      </w:r>
                    </w:p>
                  </w:txbxContent>
                </v:textbox>
              </v:roundrect>
            </w:pict>
          </mc:Fallback>
        </mc:AlternateContent>
      </w:r>
    </w:p>
    <w:p w14:paraId="23048A48" w14:textId="77777777" w:rsidR="008D3F82" w:rsidRDefault="008D3F82" w:rsidP="008D3F82"/>
    <w:p w14:paraId="20515EC8" w14:textId="77777777" w:rsidR="00A849D8" w:rsidRDefault="00A849D8" w:rsidP="008D3F82"/>
    <w:p w14:paraId="6CADE337" w14:textId="77777777" w:rsidR="00A849D8" w:rsidRDefault="00A849D8" w:rsidP="008D3F82"/>
    <w:p w14:paraId="65F29689" w14:textId="77777777" w:rsidR="00A849D8" w:rsidRDefault="00A849D8" w:rsidP="008D3F82"/>
    <w:p w14:paraId="2685F2A4" w14:textId="77777777" w:rsidR="00A849D8" w:rsidRDefault="00A849D8" w:rsidP="008D3F82"/>
    <w:p w14:paraId="0039A88D" w14:textId="334D3910" w:rsidR="008D3F82" w:rsidRDefault="008D3F82" w:rsidP="008D3F82">
      <w:r>
        <w:rPr>
          <w:noProof/>
          <w:lang w:eastAsia="ru-RU"/>
        </w:rPr>
        <mc:AlternateContent>
          <mc:Choice Requires="wps">
            <w:drawing>
              <wp:anchor distT="0" distB="0" distL="114300" distR="114300" simplePos="0" relativeHeight="251710976" behindDoc="0" locked="0" layoutInCell="1" allowOverlap="1" wp14:anchorId="50E50CD5" wp14:editId="7E2A361F">
                <wp:simplePos x="0" y="0"/>
                <wp:positionH relativeFrom="column">
                  <wp:posOffset>-99060</wp:posOffset>
                </wp:positionH>
                <wp:positionV relativeFrom="paragraph">
                  <wp:posOffset>16510</wp:posOffset>
                </wp:positionV>
                <wp:extent cx="409575" cy="142875"/>
                <wp:effectExtent l="0" t="0" r="28575" b="28575"/>
                <wp:wrapNone/>
                <wp:docPr id="286" name="Скругленный прямоугольник 286"/>
                <wp:cNvGraphicFramePr/>
                <a:graphic xmlns:a="http://schemas.openxmlformats.org/drawingml/2006/main">
                  <a:graphicData uri="http://schemas.microsoft.com/office/word/2010/wordprocessingShape">
                    <wps:wsp>
                      <wps:cNvSpPr/>
                      <wps:spPr>
                        <a:xfrm>
                          <a:off x="0" y="0"/>
                          <a:ext cx="409575" cy="14287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Скругленный прямоугольник 286" o:spid="_x0000_s1026" style="position:absolute;margin-left:-7.8pt;margin-top:1.3pt;width:32.25pt;height:11.25pt;z-index:2517109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" fillcolor="#4f81bd [3204]" strokecolor="#243f60 [1604]" strokeweight="2pt"/>
            </w:pict>
          </mc:Fallback>
        </mc:AlternateContent>
      </w:r>
      <w:r>
        <w:t>органы управления и контроля Общества</w:t>
      </w:r>
    </w:p>
    <w:p w14:paraId="3F03EC22" w14:textId="77777777" w:rsidR="008D3F82" w:rsidRDefault="008D3F82" w:rsidP="008D3F82">
      <w:pPr>
        <w:ind w:firstLine="708"/>
      </w:pPr>
      <w:r>
        <w:rPr>
          <w:noProof/>
          <w:lang w:eastAsia="ru-RU"/>
        </w:rPr>
        <mc:AlternateContent>
          <mc:Choice Requires="wps">
            <w:drawing>
              <wp:anchor distT="0" distB="0" distL="114300" distR="114300" simplePos="0" relativeHeight="251712000" behindDoc="0" locked="0" layoutInCell="1" allowOverlap="1" wp14:anchorId="346B2EEF" wp14:editId="0EF4616A">
                <wp:simplePos x="0" y="0"/>
                <wp:positionH relativeFrom="column">
                  <wp:posOffset>-99060</wp:posOffset>
                </wp:positionH>
                <wp:positionV relativeFrom="paragraph">
                  <wp:posOffset>7620</wp:posOffset>
                </wp:positionV>
                <wp:extent cx="409575" cy="142875"/>
                <wp:effectExtent l="0" t="0" r="28575" b="28575"/>
                <wp:wrapNone/>
                <wp:docPr id="287" name="Скругленный прямоугольник 287"/>
                <wp:cNvGraphicFramePr/>
                <a:graphic xmlns:a="http://schemas.openxmlformats.org/drawingml/2006/main">
                  <a:graphicData uri="http://schemas.microsoft.com/office/word/2010/wordprocessingShape">
                    <wps:wsp>
                      <wps:cNvSpPr/>
                      <wps:spPr>
                        <a:xfrm>
                          <a:off x="0" y="0"/>
                          <a:ext cx="409575" cy="142875"/>
                        </a:xfrm>
                        <a:prstGeom prst="roundRect">
                          <a:avLst/>
                        </a:prstGeom>
                        <a:solidFill>
                          <a:schemeClr val="accent6"/>
                        </a:solidFill>
                        <a:ln w="25400" cap="flat" cmpd="sng" algn="ctr">
                          <a:solidFill>
                            <a:schemeClr val="tx2"/>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Скругленный прямоугольник 287" o:spid="_x0000_s1026" style="position:absolute;margin-left:-7.8pt;margin-top:.6pt;width:32.25pt;height:11.25pt;z-index:2517120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" fillcolor="#f79646 [3209]" strokecolor="#1f497d [3215]" strokeweight="2pt"/>
            </w:pict>
          </mc:Fallback>
        </mc:AlternateContent>
      </w:r>
      <w:r>
        <w:t>комитеты Совета директоров Общества</w:t>
      </w:r>
    </w:p>
    <w:p w14:paraId="1486B610" w14:textId="77777777" w:rsidR="008D3F82" w:rsidRDefault="008D3F82" w:rsidP="00F82479">
      <w:pPr>
        <w:ind w:left="708" w:firstLine="0"/>
      </w:pPr>
      <w:r>
        <w:rPr>
          <w:noProof/>
          <w:lang w:eastAsia="ru-RU"/>
        </w:rPr>
        <mc:AlternateContent>
          <mc:Choice Requires="wps">
            <w:drawing>
              <wp:anchor distT="0" distB="0" distL="114300" distR="114300" simplePos="0" relativeHeight="251713024" behindDoc="0" locked="0" layoutInCell="1" allowOverlap="1" wp14:anchorId="5049EA23" wp14:editId="3EA81742">
                <wp:simplePos x="0" y="0"/>
                <wp:positionH relativeFrom="column">
                  <wp:posOffset>-99060</wp:posOffset>
                </wp:positionH>
                <wp:positionV relativeFrom="paragraph">
                  <wp:posOffset>17780</wp:posOffset>
                </wp:positionV>
                <wp:extent cx="409575" cy="142875"/>
                <wp:effectExtent l="0" t="0" r="28575" b="28575"/>
                <wp:wrapNone/>
                <wp:docPr id="87" name="Скругленный прямоугольник 87"/>
                <wp:cNvGraphicFramePr/>
                <a:graphic xmlns:a="http://schemas.openxmlformats.org/drawingml/2006/main">
                  <a:graphicData uri="http://schemas.microsoft.com/office/word/2010/wordprocessingShape">
                    <wps:wsp>
                      <wps:cNvSpPr/>
                      <wps:spPr>
                        <a:xfrm>
                          <a:off x="0" y="0"/>
                          <a:ext cx="409575" cy="142875"/>
                        </a:xfrm>
                        <a:prstGeom prst="roundRect">
                          <a:avLst/>
                        </a:prstGeom>
                        <a:solidFill>
                          <a:schemeClr val="bg1"/>
                        </a:solidFill>
                        <a:ln w="25400" cap="flat" cmpd="sng" algn="ctr">
                          <a:solidFill>
                            <a:schemeClr val="accent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Скругленный прямоугольник 87" o:spid="_x0000_s1026" style="position:absolute;margin-left:-7.8pt;margin-top:1.4pt;width:32.25pt;height:11.25pt;z-index:2517130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" fillcolor="white [3212]" strokecolor="#f79646 [3209]" strokeweight="2pt"/>
            </w:pict>
          </mc:Fallback>
        </mc:AlternateContent>
      </w:r>
      <w:r>
        <w:t>должностные лица и подразделения, находящиеся в функциональном подчинении Совета директоров Общества</w:t>
      </w:r>
    </w:p>
    <w:p w14:paraId="0F034048" w14:textId="3492E764" w:rsidR="008D3F82" w:rsidRPr="00F97B47" w:rsidRDefault="008D3F82" w:rsidP="008D3F82">
      <w:r>
        <w:rPr>
          <w:noProof/>
          <w:lang w:eastAsia="ru-RU"/>
        </w:rPr>
        <mc:AlternateContent>
          <mc:Choice Requires="wps">
            <w:drawing>
              <wp:anchor distT="0" distB="0" distL="114300" distR="114300" simplePos="0" relativeHeight="251714048" behindDoc="0" locked="0" layoutInCell="1" allowOverlap="1" wp14:anchorId="519110F3" wp14:editId="4544092D">
                <wp:simplePos x="0" y="0"/>
                <wp:positionH relativeFrom="column">
                  <wp:posOffset>-99060</wp:posOffset>
                </wp:positionH>
                <wp:positionV relativeFrom="paragraph">
                  <wp:posOffset>22225</wp:posOffset>
                </wp:positionV>
                <wp:extent cx="409575" cy="142875"/>
                <wp:effectExtent l="0" t="0" r="28575" b="28575"/>
                <wp:wrapNone/>
                <wp:docPr id="88" name="Скругленный прямоугольник 88"/>
                <wp:cNvGraphicFramePr/>
                <a:graphic xmlns:a="http://schemas.openxmlformats.org/drawingml/2006/main">
                  <a:graphicData uri="http://schemas.microsoft.com/office/word/2010/wordprocessingShape">
                    <wps:wsp>
                      <wps:cNvSpPr/>
                      <wps:spPr>
                        <a:xfrm>
                          <a:off x="0" y="0"/>
                          <a:ext cx="409575" cy="142875"/>
                        </a:xfrm>
                        <a:prstGeom prst="roundRect">
                          <a:avLst/>
                        </a:prstGeom>
                        <a:no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Скругленный прямоугольник 88" o:spid="_x0000_s1026" style="position:absolute;margin-left:-7.8pt;margin-top:1.75pt;width:32.25pt;height:11.25pt;z-index:2517140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" filled="f" strokecolor="#385d8a" strokeweight="2pt"/>
            </w:pict>
          </mc:Fallback>
        </mc:AlternateContent>
      </w:r>
      <w:r>
        <w:t>не является органом Общества</w:t>
      </w:r>
    </w:p>
    <w:p w14:paraId="0AC5D40A" w14:textId="77777777" w:rsidR="008D3F82" w:rsidRDefault="008D3F82" w:rsidP="008D3F82">
      <w:r>
        <w:br w:type="page"/>
      </w:r>
    </w:p>
    <w:p w14:paraId="62643ADA" w14:textId="77777777" w:rsidR="008D3F82" w:rsidRPr="00F97B47" w:rsidRDefault="008D3F82" w:rsidP="008D3F82"/>
    <w:p w14:paraId="3A32B861" w14:textId="77777777" w:rsidR="008D3F82" w:rsidRDefault="008D3F82" w:rsidP="00C0759E">
      <w:pPr>
        <w:pStyle w:val="21"/>
        <w:numPr>
          <w:ilvl w:val="1"/>
          <w:numId w:val="21"/>
        </w:numPr>
        <w:ind w:left="0" w:firstLine="0"/>
      </w:pPr>
      <w:bookmarkStart w:id="68" w:name="_Toc413949475"/>
      <w:bookmarkStart w:id="69" w:name="_Toc413952373"/>
      <w:bookmarkStart w:id="70" w:name="_Toc413953257"/>
      <w:bookmarkStart w:id="71" w:name="_Toc414886440"/>
      <w:bookmarkStart w:id="72" w:name="_Toc419913232"/>
      <w:r>
        <w:t>Лидерство Совета директоров</w:t>
      </w:r>
      <w:bookmarkEnd w:id="68"/>
      <w:bookmarkEnd w:id="69"/>
      <w:bookmarkEnd w:id="70"/>
      <w:bookmarkEnd w:id="71"/>
      <w:bookmarkEnd w:id="72"/>
    </w:p>
    <w:p w14:paraId="46D82C64" w14:textId="77777777" w:rsidR="008D3F82" w:rsidRDefault="008D3F82" w:rsidP="00C0759E">
      <w:pPr>
        <w:pStyle w:val="31"/>
        <w:numPr>
          <w:ilvl w:val="2"/>
          <w:numId w:val="21"/>
        </w:numPr>
        <w:ind w:left="720" w:hanging="431"/>
      </w:pPr>
      <w:bookmarkStart w:id="73" w:name="_Toc413949476"/>
      <w:bookmarkStart w:id="74" w:name="_Toc413952374"/>
      <w:bookmarkStart w:id="75" w:name="_Toc413953258"/>
      <w:bookmarkStart w:id="76" w:name="_Toc414886441"/>
      <w:bookmarkStart w:id="77" w:name="_Toc419913233"/>
      <w:r>
        <w:t>Роль Совета директоров</w:t>
      </w:r>
      <w:bookmarkEnd w:id="73"/>
      <w:bookmarkEnd w:id="74"/>
      <w:bookmarkEnd w:id="75"/>
      <w:bookmarkEnd w:id="76"/>
      <w:bookmarkEnd w:id="77"/>
    </w:p>
    <w:p w14:paraId="6E2BD948" w14:textId="77777777" w:rsidR="008D3F82" w:rsidRDefault="008D3F82" w:rsidP="00F82479">
      <w:r>
        <w:t xml:space="preserve">Совет директоров отвечает за стратегическое управление Обществом, его долгосрочное устойчивое развитие. Совет директоров определяет видение, миссию и стратегию Общества, устанавливает стратегические цели и ключевые показатели эффективности деятельности Общества. </w:t>
      </w:r>
    </w:p>
    <w:p w14:paraId="233BA102" w14:textId="77777777" w:rsidR="008D3F82" w:rsidRDefault="008D3F82" w:rsidP="00F82479">
      <w:r>
        <w:t>Компетенция Совета директоров определена в Уставе Общества и четко разграничена с компетенцией исполнительных органов управления Общества, осуществляющих руководство текущей деятельностью Общества.</w:t>
      </w:r>
    </w:p>
    <w:p w14:paraId="419C9B53" w14:textId="77777777" w:rsidR="008D3F82" w:rsidRPr="00507E8E" w:rsidRDefault="008D3F82" w:rsidP="00F82479">
      <w:r w:rsidRPr="00507E8E">
        <w:t>Одной из важнейших функций Совета директоров является формирование эффективных исполнительных органов и обеспечение контроля за их деятельностью. Совет директоров осуществляет эффективный контроль за деятельностью исполнительных органов, на регулярной основе рассматривая отчеты о выполнении стратегии и бизнес-планов Общества.</w:t>
      </w:r>
      <w:r w:rsidRPr="00507E8E" w:rsidDel="00A30556">
        <w:t xml:space="preserve"> К компетенции Совета директоров относится избрание исполнительных органов, прекращение их полномочий и мотивация исполнительных орган</w:t>
      </w:r>
      <w:r w:rsidRPr="00507E8E">
        <w:t xml:space="preserve">ов.  </w:t>
      </w:r>
    </w:p>
    <w:p w14:paraId="2FFF9193" w14:textId="77777777" w:rsidR="008D3F82" w:rsidRDefault="008D3F82" w:rsidP="00F82479">
      <w:r w:rsidRPr="00507E8E">
        <w:t>Совет директоров утверждает политику в области внутреннего контроля и управления рисками, обеспечивает функционирование систем управления рисками и внутреннего контроля. При определении политики управления рисками Совет директоров стремиться к</w:t>
      </w:r>
      <w:r>
        <w:t xml:space="preserve"> достижению разумного баланса между рисками и доходностью Общества. Совет директоров определяет готовность компании к принятию риска (аппетит к риску). Совет директоров отвечает за управление ключевыми рисками Общества, влияющими на достижение его стратегических целей. Совет директоров ежегодно проводит оценку эффективности системы управления рисками и внутреннего контроля.</w:t>
      </w:r>
    </w:p>
    <w:p w14:paraId="7A8086BF" w14:textId="77777777" w:rsidR="008D3F82" w:rsidRDefault="008D3F82" w:rsidP="00F82479">
      <w:r>
        <w:t>Совет директоров отвечает за совершенствование системы и практики корпоративного управления в Обществе, утверждает программы совершенствования корпоративного управления и рассматривает отчеты об их исполнении.</w:t>
      </w:r>
    </w:p>
    <w:p w14:paraId="2FBE3F21" w14:textId="77777777" w:rsidR="008D3F82" w:rsidRDefault="008D3F82" w:rsidP="00F82479">
      <w:r>
        <w:t xml:space="preserve">Совет директоров несет ответственность за корпоративную социальную ответственность Общества, формирование его корпоративной культуры и бизнес этики.  </w:t>
      </w:r>
    </w:p>
    <w:p w14:paraId="3088A47D" w14:textId="77777777" w:rsidR="008D3F82" w:rsidRDefault="008D3F82" w:rsidP="008D3F82">
      <w:pPr>
        <w:spacing w:after="0"/>
        <w:rPr>
          <w:szCs w:val="24"/>
        </w:rPr>
      </w:pPr>
      <w:r w:rsidRPr="00996024">
        <w:rPr>
          <w:b/>
          <w:i/>
          <w:szCs w:val="24"/>
        </w:rPr>
        <w:t xml:space="preserve">Кодекс корпоративного управления и Кодекс деловой этики Общества размещены на корпоративном веб-сайте по адресу: </w:t>
      </w:r>
      <w:hyperlink r:id="rId62" w:history="1">
        <w:r w:rsidRPr="00996024">
          <w:rPr>
            <w:rStyle w:val="aff"/>
            <w:b/>
            <w:i/>
            <w:szCs w:val="24"/>
          </w:rPr>
          <w:t>http://www.trcont.ru/ru/investoram/ustav-i-vnutrennie-dokumenty/vnutrennie-dokumenty/</w:t>
        </w:r>
      </w:hyperlink>
      <w:r w:rsidRPr="00996024">
        <w:rPr>
          <w:b/>
          <w:i/>
          <w:szCs w:val="24"/>
        </w:rPr>
        <w:t>.</w:t>
      </w:r>
      <w:r>
        <w:rPr>
          <w:szCs w:val="24"/>
        </w:rPr>
        <w:t xml:space="preserve"> </w:t>
      </w:r>
    </w:p>
    <w:p w14:paraId="051B1E8A" w14:textId="77777777" w:rsidR="008D3F82" w:rsidRDefault="008D3F82" w:rsidP="008D3F82">
      <w:pPr>
        <w:spacing w:after="0"/>
        <w:rPr>
          <w:szCs w:val="24"/>
        </w:rPr>
      </w:pPr>
    </w:p>
    <w:p w14:paraId="7C6F4069" w14:textId="77777777" w:rsidR="008D3F82" w:rsidRDefault="008D3F82" w:rsidP="00C0759E">
      <w:pPr>
        <w:pStyle w:val="31"/>
        <w:numPr>
          <w:ilvl w:val="2"/>
          <w:numId w:val="21"/>
        </w:numPr>
        <w:ind w:left="720" w:hanging="431"/>
      </w:pPr>
      <w:bookmarkStart w:id="78" w:name="_Toc413949477"/>
      <w:bookmarkStart w:id="79" w:name="_Toc413952375"/>
      <w:bookmarkStart w:id="80" w:name="_Toc413953259"/>
      <w:bookmarkStart w:id="81" w:name="_Toc414886442"/>
      <w:bookmarkStart w:id="82" w:name="_Toc419913234"/>
      <w:r>
        <w:t>Председатель СД</w:t>
      </w:r>
      <w:bookmarkEnd w:id="78"/>
      <w:bookmarkEnd w:id="79"/>
      <w:bookmarkEnd w:id="80"/>
      <w:bookmarkEnd w:id="81"/>
      <w:bookmarkEnd w:id="82"/>
      <w:r>
        <w:t xml:space="preserve"> </w:t>
      </w:r>
    </w:p>
    <w:p w14:paraId="530709C2" w14:textId="77777777" w:rsidR="008D3F82" w:rsidRPr="00507E8E" w:rsidRDefault="008D3F82" w:rsidP="008D3F82">
      <w:pPr>
        <w:spacing w:after="0"/>
        <w:rPr>
          <w:szCs w:val="24"/>
        </w:rPr>
      </w:pPr>
      <w:r w:rsidRPr="00507E8E">
        <w:rPr>
          <w:szCs w:val="24"/>
        </w:rPr>
        <w:t xml:space="preserve">Председатель Совета директоров несет персональную ответственность за  руководство деятельностью Совета директоров и эффективность его работы и обеспечивает «фокус» Совета директоров на стратегическом руководстве Обществом, доверяя менеджменту вопросы оперативного управления Обществом. </w:t>
      </w:r>
    </w:p>
    <w:p w14:paraId="500E3CDB" w14:textId="77777777" w:rsidR="008D3F82" w:rsidRPr="00507E8E" w:rsidRDefault="008D3F82" w:rsidP="008D3F82">
      <w:pPr>
        <w:spacing w:after="0"/>
        <w:rPr>
          <w:szCs w:val="24"/>
        </w:rPr>
      </w:pPr>
      <w:r w:rsidRPr="00507E8E">
        <w:rPr>
          <w:szCs w:val="24"/>
        </w:rPr>
        <w:t xml:space="preserve">Председатель Совета директоров формирует открытую и доверительную атмосферу проведения заседаний Совета директоров, свободное и конструктивное обсуждение вопросов повестки дня, обеспечивая эффективное участие в обсуждении вопросов со стороны независимых и неисполнительных директоров.  </w:t>
      </w:r>
    </w:p>
    <w:p w14:paraId="4D416E2E" w14:textId="77777777" w:rsidR="008D3F82" w:rsidRPr="00507E8E" w:rsidRDefault="008D3F82" w:rsidP="008D3F82">
      <w:pPr>
        <w:spacing w:after="0"/>
        <w:rPr>
          <w:szCs w:val="24"/>
        </w:rPr>
      </w:pPr>
      <w:r w:rsidRPr="00507E8E">
        <w:rPr>
          <w:szCs w:val="24"/>
        </w:rPr>
        <w:t>Председатель обеспечивает своевременное предоставление членам Совета директоров точной, достоверной и релевантной информации, необходимой для содержательного обсуждения вопросов.</w:t>
      </w:r>
    </w:p>
    <w:p w14:paraId="622CC5A2" w14:textId="77777777" w:rsidR="008D3F82" w:rsidRPr="00507E8E" w:rsidRDefault="008D3F82" w:rsidP="008D3F82">
      <w:pPr>
        <w:spacing w:after="0"/>
        <w:rPr>
          <w:szCs w:val="24"/>
        </w:rPr>
      </w:pPr>
      <w:r w:rsidRPr="00507E8E">
        <w:rPr>
          <w:szCs w:val="24"/>
        </w:rPr>
        <w:lastRenderedPageBreak/>
        <w:t>Председатель Совета директоров обеспечивает конструктивное взаимодействие между исполнительными и неисполнительными директорами в Совете директоров, а также между Советом директоров и менеджментом Общества.</w:t>
      </w:r>
    </w:p>
    <w:p w14:paraId="6AA6B968" w14:textId="77777777" w:rsidR="008D3F82" w:rsidRPr="00507E8E" w:rsidRDefault="008D3F82" w:rsidP="008D3F82">
      <w:pPr>
        <w:spacing w:after="0"/>
        <w:rPr>
          <w:szCs w:val="24"/>
        </w:rPr>
      </w:pPr>
      <w:r w:rsidRPr="00507E8E">
        <w:rPr>
          <w:szCs w:val="24"/>
        </w:rPr>
        <w:t>Председатель проводит встречи с  членами Совета директоров, в том числе с независимыми директорами, без участия руководства Общества. Председатель контролирует исполнение решений, принятых Советом директоров и Общим собранием акционеров.</w:t>
      </w:r>
    </w:p>
    <w:p w14:paraId="1923B7A8" w14:textId="77777777" w:rsidR="008D3F82" w:rsidRPr="00507E8E" w:rsidRDefault="008D3F82" w:rsidP="008D3F82">
      <w:pPr>
        <w:spacing w:after="0"/>
        <w:rPr>
          <w:szCs w:val="24"/>
        </w:rPr>
      </w:pPr>
    </w:p>
    <w:p w14:paraId="0A495897" w14:textId="77777777" w:rsidR="008D3F82" w:rsidRDefault="008D3F82" w:rsidP="00C0759E">
      <w:pPr>
        <w:pStyle w:val="31"/>
        <w:numPr>
          <w:ilvl w:val="2"/>
          <w:numId w:val="21"/>
        </w:numPr>
        <w:ind w:left="720" w:hanging="431"/>
      </w:pPr>
      <w:bookmarkStart w:id="83" w:name="_Toc413949478"/>
      <w:bookmarkStart w:id="84" w:name="_Toc413952376"/>
      <w:bookmarkStart w:id="85" w:name="_Toc413953260"/>
      <w:bookmarkStart w:id="86" w:name="_Toc414886443"/>
      <w:bookmarkStart w:id="87" w:name="_Toc419913235"/>
      <w:r>
        <w:t>Независимые директора и их роль.</w:t>
      </w:r>
      <w:bookmarkEnd w:id="83"/>
      <w:bookmarkEnd w:id="84"/>
      <w:bookmarkEnd w:id="85"/>
      <w:bookmarkEnd w:id="86"/>
      <w:bookmarkEnd w:id="87"/>
      <w:r>
        <w:t xml:space="preserve"> </w:t>
      </w:r>
    </w:p>
    <w:p w14:paraId="3AD840F1" w14:textId="77777777" w:rsidR="008D3F82" w:rsidRPr="00ED5AA0" w:rsidRDefault="008D3F82" w:rsidP="008D3F82">
      <w:pPr>
        <w:spacing w:after="0"/>
        <w:ind w:firstLine="851"/>
        <w:rPr>
          <w:szCs w:val="24"/>
        </w:rPr>
      </w:pPr>
      <w:r w:rsidRPr="00ED5AA0">
        <w:rPr>
          <w:szCs w:val="24"/>
        </w:rPr>
        <w:t>Независимые директора привносят в работу Совета директоров независимое восприятие, основанное на их знаниях, опыте</w:t>
      </w:r>
      <w:r>
        <w:rPr>
          <w:szCs w:val="24"/>
        </w:rPr>
        <w:t xml:space="preserve"> и</w:t>
      </w:r>
      <w:r w:rsidRPr="00ED5AA0">
        <w:rPr>
          <w:szCs w:val="24"/>
        </w:rPr>
        <w:t xml:space="preserve"> квалификации. Объективность независимых директоров и их конструктивная критика являются большой ценностью для Совета директоров и Общества в целом.</w:t>
      </w:r>
    </w:p>
    <w:p w14:paraId="15403E36" w14:textId="77777777" w:rsidR="008D3F82" w:rsidRPr="00ED5AA0" w:rsidRDefault="008D3F82" w:rsidP="008D3F82">
      <w:pPr>
        <w:spacing w:after="0"/>
        <w:ind w:firstLine="851"/>
        <w:rPr>
          <w:szCs w:val="24"/>
        </w:rPr>
      </w:pPr>
      <w:r w:rsidRPr="00ED5AA0">
        <w:rPr>
          <w:szCs w:val="24"/>
        </w:rPr>
        <w:t xml:space="preserve">Независимые директора демонстрируют высокий профессионализм, независимые суждения и независимое голосование по вопросам повестки дня. Вклад независимых директоров способствует выработке решений, учитывающих интересы различных групп стейкхолдеров и повышению качества управленческих решений. </w:t>
      </w:r>
    </w:p>
    <w:p w14:paraId="5C9F5D3B" w14:textId="77777777" w:rsidR="008D3F82" w:rsidRPr="00507E8E" w:rsidRDefault="008D3F82" w:rsidP="008D3F82">
      <w:pPr>
        <w:spacing w:after="0"/>
        <w:ind w:firstLine="851"/>
        <w:rPr>
          <w:szCs w:val="24"/>
        </w:rPr>
      </w:pPr>
      <w:r w:rsidRPr="00507E8E">
        <w:rPr>
          <w:szCs w:val="24"/>
        </w:rPr>
        <w:t>Наиболее значима роль независимых директоров при определении стратегии развития Общества и рассмотрении отчетов об ее исполнении, оценке деятельности исполнительных органов, оценке эффективности системы управления рисками и внутреннего контроля, оценке работы Совета директоров и его комитетов.</w:t>
      </w:r>
    </w:p>
    <w:p w14:paraId="68C88270" w14:textId="77777777" w:rsidR="008D3F82" w:rsidRDefault="008D3F82" w:rsidP="008D3F82">
      <w:pPr>
        <w:spacing w:after="0"/>
        <w:ind w:firstLine="851"/>
        <w:rPr>
          <w:szCs w:val="24"/>
        </w:rPr>
      </w:pPr>
      <w:r w:rsidRPr="00ED5AA0">
        <w:rPr>
          <w:szCs w:val="24"/>
        </w:rPr>
        <w:t>Общество высоко ценит значительный вклад независимых директоров в повышение эффективности работы Совета директоров.</w:t>
      </w:r>
    </w:p>
    <w:p w14:paraId="6F40F301" w14:textId="77777777" w:rsidR="008D3F82" w:rsidRPr="00ED5AA0" w:rsidRDefault="008D3F82" w:rsidP="008D3F82">
      <w:pPr>
        <w:spacing w:after="0"/>
        <w:ind w:firstLine="851"/>
        <w:rPr>
          <w:szCs w:val="24"/>
        </w:rPr>
      </w:pPr>
    </w:p>
    <w:p w14:paraId="29B751EB" w14:textId="77777777" w:rsidR="008D3F82" w:rsidRDefault="008D3F82" w:rsidP="00C0759E">
      <w:pPr>
        <w:pStyle w:val="31"/>
        <w:numPr>
          <w:ilvl w:val="2"/>
          <w:numId w:val="21"/>
        </w:numPr>
        <w:ind w:left="720" w:hanging="431"/>
      </w:pPr>
      <w:bookmarkStart w:id="88" w:name="_Toc413949479"/>
      <w:bookmarkStart w:id="89" w:name="_Toc413952377"/>
      <w:bookmarkStart w:id="90" w:name="_Toc413953261"/>
      <w:bookmarkStart w:id="91" w:name="_Toc414886444"/>
      <w:bookmarkStart w:id="92" w:name="_Toc419913236"/>
      <w:r>
        <w:t>Роль Комитета по стратегии</w:t>
      </w:r>
      <w:bookmarkEnd w:id="88"/>
      <w:bookmarkEnd w:id="89"/>
      <w:bookmarkEnd w:id="90"/>
      <w:bookmarkEnd w:id="91"/>
      <w:bookmarkEnd w:id="92"/>
    </w:p>
    <w:p w14:paraId="78CE7511" w14:textId="77777777" w:rsidR="008D3F82" w:rsidRDefault="008D3F82" w:rsidP="008D3F82">
      <w:pPr>
        <w:autoSpaceDE w:val="0"/>
        <w:autoSpaceDN w:val="0"/>
        <w:adjustRightInd w:val="0"/>
        <w:spacing w:after="0"/>
        <w:rPr>
          <w:iCs/>
          <w:color w:val="000000"/>
          <w:szCs w:val="24"/>
        </w:rPr>
      </w:pPr>
      <w:r>
        <w:rPr>
          <w:iCs/>
          <w:color w:val="000000"/>
          <w:szCs w:val="24"/>
        </w:rPr>
        <w:t xml:space="preserve">Ключевая роль комитета  по стратегии выражается в том вкладе, который вносит комитет в работу Совета директоров по разработке стратегии Общества, контролю за ее исполнением, а также подготовке предложений по актуализации и корректировке стратегии, в случае необходимости. </w:t>
      </w:r>
    </w:p>
    <w:p w14:paraId="236DFF12" w14:textId="77777777" w:rsidR="008D3F82" w:rsidRPr="008C7358" w:rsidRDefault="008D3F82" w:rsidP="008D3F82">
      <w:pPr>
        <w:autoSpaceDE w:val="0"/>
        <w:autoSpaceDN w:val="0"/>
        <w:adjustRightInd w:val="0"/>
        <w:spacing w:after="0"/>
        <w:rPr>
          <w:szCs w:val="24"/>
        </w:rPr>
      </w:pPr>
      <w:r w:rsidRPr="008C7358">
        <w:rPr>
          <w:szCs w:val="24"/>
        </w:rPr>
        <w:t xml:space="preserve">Комитет </w:t>
      </w:r>
      <w:r>
        <w:rPr>
          <w:szCs w:val="24"/>
        </w:rPr>
        <w:t>предварительно прорабатывает и дает рекомендации Совету директоров по следующим вопросам</w:t>
      </w:r>
      <w:r w:rsidRPr="008C7358">
        <w:rPr>
          <w:szCs w:val="24"/>
        </w:rPr>
        <w:t xml:space="preserve">: </w:t>
      </w:r>
    </w:p>
    <w:p w14:paraId="4DDF0C9C" w14:textId="77777777" w:rsidR="008D3F82" w:rsidRPr="008C7358" w:rsidRDefault="008D3F82" w:rsidP="002D72A6">
      <w:pPr>
        <w:pStyle w:val="a9"/>
        <w:numPr>
          <w:ilvl w:val="0"/>
          <w:numId w:val="41"/>
        </w:numPr>
        <w:shd w:val="clear" w:color="auto" w:fill="FFFFFF"/>
        <w:tabs>
          <w:tab w:val="left" w:pos="1262"/>
        </w:tabs>
        <w:spacing w:after="0"/>
        <w:rPr>
          <w:rFonts w:eastAsia="Times New Roman"/>
          <w:szCs w:val="24"/>
        </w:rPr>
      </w:pPr>
      <w:r w:rsidRPr="008C7358">
        <w:rPr>
          <w:rFonts w:eastAsia="Times New Roman"/>
          <w:szCs w:val="24"/>
        </w:rPr>
        <w:t>формирование приоритетных направлений деятельности Общества</w:t>
      </w:r>
      <w:r>
        <w:rPr>
          <w:rFonts w:eastAsia="Times New Roman"/>
          <w:szCs w:val="24"/>
        </w:rPr>
        <w:t>;</w:t>
      </w:r>
    </w:p>
    <w:p w14:paraId="00F3A9EC" w14:textId="77777777" w:rsidR="008D3F82" w:rsidRPr="008C7358" w:rsidRDefault="008D3F82" w:rsidP="002D72A6">
      <w:pPr>
        <w:pStyle w:val="a9"/>
        <w:numPr>
          <w:ilvl w:val="0"/>
          <w:numId w:val="41"/>
        </w:numPr>
        <w:autoSpaceDE w:val="0"/>
        <w:autoSpaceDN w:val="0"/>
        <w:adjustRightInd w:val="0"/>
        <w:spacing w:after="0"/>
        <w:rPr>
          <w:szCs w:val="24"/>
        </w:rPr>
      </w:pPr>
      <w:r w:rsidRPr="008C7358">
        <w:rPr>
          <w:szCs w:val="24"/>
        </w:rPr>
        <w:t>разработке среднесрочной и долгосрочной стратегии Общества</w:t>
      </w:r>
      <w:r>
        <w:rPr>
          <w:szCs w:val="24"/>
        </w:rPr>
        <w:t>;</w:t>
      </w:r>
      <w:r w:rsidRPr="008C7358">
        <w:rPr>
          <w:szCs w:val="24"/>
        </w:rPr>
        <w:t xml:space="preserve"> </w:t>
      </w:r>
    </w:p>
    <w:p w14:paraId="1ECA6FC5" w14:textId="77777777" w:rsidR="008D3F82" w:rsidRPr="008C7358" w:rsidRDefault="008D3F82" w:rsidP="002D72A6">
      <w:pPr>
        <w:pStyle w:val="a9"/>
        <w:numPr>
          <w:ilvl w:val="0"/>
          <w:numId w:val="41"/>
        </w:numPr>
        <w:autoSpaceDE w:val="0"/>
        <w:autoSpaceDN w:val="0"/>
        <w:adjustRightInd w:val="0"/>
        <w:spacing w:after="0"/>
        <w:rPr>
          <w:szCs w:val="24"/>
        </w:rPr>
      </w:pPr>
      <w:r w:rsidRPr="008C7358">
        <w:rPr>
          <w:szCs w:val="24"/>
        </w:rPr>
        <w:t>контроль, анализ и оценка исполнения стратегии, а также ее корректировка</w:t>
      </w:r>
      <w:r>
        <w:rPr>
          <w:szCs w:val="24"/>
        </w:rPr>
        <w:t>;</w:t>
      </w:r>
    </w:p>
    <w:p w14:paraId="572E9269" w14:textId="77777777" w:rsidR="008D3F82" w:rsidRPr="008C7358" w:rsidRDefault="008D3F82" w:rsidP="002D72A6">
      <w:pPr>
        <w:pStyle w:val="a9"/>
        <w:numPr>
          <w:ilvl w:val="0"/>
          <w:numId w:val="41"/>
        </w:numPr>
        <w:shd w:val="clear" w:color="auto" w:fill="FFFFFF"/>
        <w:tabs>
          <w:tab w:val="left" w:pos="1262"/>
        </w:tabs>
        <w:spacing w:after="0"/>
        <w:rPr>
          <w:iCs/>
          <w:color w:val="000000"/>
          <w:szCs w:val="24"/>
        </w:rPr>
      </w:pPr>
      <w:r w:rsidRPr="008C7358">
        <w:rPr>
          <w:rFonts w:eastAsia="Times New Roman"/>
          <w:szCs w:val="24"/>
        </w:rPr>
        <w:t>формирование бюджета Общества и мониторинга отчетов об итогах выполнения бюджета Общества</w:t>
      </w:r>
      <w:r>
        <w:rPr>
          <w:rFonts w:eastAsia="Times New Roman"/>
          <w:szCs w:val="24"/>
        </w:rPr>
        <w:t>;</w:t>
      </w:r>
    </w:p>
    <w:p w14:paraId="30B3B42E" w14:textId="77777777" w:rsidR="008D3F82" w:rsidRPr="008C7358" w:rsidRDefault="008D3F82" w:rsidP="002D72A6">
      <w:pPr>
        <w:pStyle w:val="a9"/>
        <w:numPr>
          <w:ilvl w:val="0"/>
          <w:numId w:val="41"/>
        </w:numPr>
        <w:tabs>
          <w:tab w:val="left" w:pos="1262"/>
        </w:tabs>
        <w:spacing w:after="0"/>
        <w:rPr>
          <w:iCs/>
          <w:color w:val="000000"/>
          <w:szCs w:val="24"/>
        </w:rPr>
      </w:pPr>
      <w:r w:rsidRPr="008C7358">
        <w:rPr>
          <w:rFonts w:eastAsia="Times New Roman"/>
          <w:szCs w:val="24"/>
        </w:rPr>
        <w:t>определение дивидендной политики Общества</w:t>
      </w:r>
      <w:r>
        <w:rPr>
          <w:rFonts w:eastAsia="Times New Roman"/>
          <w:szCs w:val="24"/>
        </w:rPr>
        <w:t>;</w:t>
      </w:r>
    </w:p>
    <w:p w14:paraId="79140566" w14:textId="77777777" w:rsidR="008D3F82" w:rsidRPr="008C7358" w:rsidRDefault="008D3F82" w:rsidP="002D72A6">
      <w:pPr>
        <w:pStyle w:val="a9"/>
        <w:numPr>
          <w:ilvl w:val="0"/>
          <w:numId w:val="41"/>
        </w:numPr>
        <w:tabs>
          <w:tab w:val="left" w:pos="1262"/>
        </w:tabs>
        <w:spacing w:after="0"/>
        <w:rPr>
          <w:iCs/>
          <w:color w:val="000000"/>
          <w:szCs w:val="24"/>
        </w:rPr>
      </w:pPr>
      <w:r w:rsidRPr="008C7358">
        <w:rPr>
          <w:rFonts w:eastAsia="Times New Roman"/>
          <w:iCs/>
          <w:color w:val="000000"/>
          <w:szCs w:val="24"/>
        </w:rPr>
        <w:t>взаимодействия Общества с до</w:t>
      </w:r>
      <w:r>
        <w:rPr>
          <w:rFonts w:eastAsia="Times New Roman"/>
          <w:iCs/>
          <w:color w:val="000000"/>
          <w:szCs w:val="24"/>
        </w:rPr>
        <w:t>черними и зависимыми обществами;</w:t>
      </w:r>
    </w:p>
    <w:p w14:paraId="10201F35" w14:textId="77777777" w:rsidR="008D3F82" w:rsidRPr="008C7358" w:rsidRDefault="008D3F82" w:rsidP="002D72A6">
      <w:pPr>
        <w:pStyle w:val="a9"/>
        <w:numPr>
          <w:ilvl w:val="0"/>
          <w:numId w:val="41"/>
        </w:numPr>
        <w:autoSpaceDE w:val="0"/>
        <w:autoSpaceDN w:val="0"/>
        <w:adjustRightInd w:val="0"/>
        <w:spacing w:after="0"/>
        <w:rPr>
          <w:szCs w:val="24"/>
        </w:rPr>
      </w:pPr>
      <w:r w:rsidRPr="008C7358">
        <w:rPr>
          <w:rFonts w:eastAsia="Times New Roman"/>
          <w:szCs w:val="24"/>
        </w:rPr>
        <w:t>участие Общества в других организациях</w:t>
      </w:r>
      <w:r>
        <w:rPr>
          <w:rFonts w:eastAsia="Times New Roman"/>
          <w:iCs/>
          <w:color w:val="000000"/>
          <w:szCs w:val="24"/>
        </w:rPr>
        <w:t>;</w:t>
      </w:r>
    </w:p>
    <w:p w14:paraId="3B59DF30" w14:textId="77777777" w:rsidR="008D3F82" w:rsidRPr="008C7358" w:rsidRDefault="008D3F82" w:rsidP="002D72A6">
      <w:pPr>
        <w:pStyle w:val="a9"/>
        <w:numPr>
          <w:ilvl w:val="0"/>
          <w:numId w:val="41"/>
        </w:numPr>
        <w:autoSpaceDE w:val="0"/>
        <w:autoSpaceDN w:val="0"/>
        <w:adjustRightInd w:val="0"/>
        <w:spacing w:after="0"/>
        <w:rPr>
          <w:szCs w:val="24"/>
        </w:rPr>
      </w:pPr>
      <w:r w:rsidRPr="008C7358">
        <w:rPr>
          <w:szCs w:val="24"/>
        </w:rPr>
        <w:t>утверждение инвестиционн</w:t>
      </w:r>
      <w:r>
        <w:rPr>
          <w:szCs w:val="24"/>
        </w:rPr>
        <w:t>ой программы Общества.</w:t>
      </w:r>
    </w:p>
    <w:p w14:paraId="01D4115A" w14:textId="77777777" w:rsidR="008D3F82" w:rsidRDefault="008D3F82" w:rsidP="008D3F82">
      <w:pPr>
        <w:autoSpaceDE w:val="0"/>
        <w:autoSpaceDN w:val="0"/>
        <w:adjustRightInd w:val="0"/>
        <w:spacing w:after="0"/>
        <w:ind w:firstLine="851"/>
        <w:rPr>
          <w:color w:val="000000"/>
        </w:rPr>
      </w:pPr>
    </w:p>
    <w:p w14:paraId="342B0D65" w14:textId="7BB1D0DE" w:rsidR="00F27CC4" w:rsidRDefault="008D3F82" w:rsidP="008D3F82">
      <w:pPr>
        <w:autoSpaceDE w:val="0"/>
        <w:autoSpaceDN w:val="0"/>
        <w:adjustRightInd w:val="0"/>
        <w:spacing w:after="0"/>
        <w:ind w:firstLine="851"/>
        <w:rPr>
          <w:b/>
          <w:szCs w:val="24"/>
        </w:rPr>
      </w:pPr>
      <w:r w:rsidRPr="00703A5E">
        <w:rPr>
          <w:color w:val="000000"/>
        </w:rPr>
        <w:t>Подробнее</w:t>
      </w:r>
      <w:r>
        <w:rPr>
          <w:rFonts w:eastAsia="Times New Roman"/>
        </w:rPr>
        <w:t xml:space="preserve"> о работе Комитета по стратегии </w:t>
      </w:r>
      <w:r w:rsidRPr="001837C0">
        <w:rPr>
          <w:rFonts w:eastAsia="Times New Roman"/>
        </w:rPr>
        <w:t>см. на стр.</w:t>
      </w:r>
      <w:r w:rsidR="00F27CC4" w:rsidRPr="001837C0">
        <w:rPr>
          <w:rFonts w:eastAsia="Times New Roman"/>
        </w:rPr>
        <w:fldChar w:fldCharType="begin"/>
      </w:r>
      <w:r w:rsidR="00F27CC4" w:rsidRPr="001837C0">
        <w:rPr>
          <w:rFonts w:eastAsia="Times New Roman"/>
        </w:rPr>
        <w:instrText xml:space="preserve"> REF OLE_LINK6 \h </w:instrText>
      </w:r>
      <w:r w:rsidR="001837C0" w:rsidRPr="001837C0">
        <w:rPr>
          <w:rFonts w:eastAsia="Times New Roman"/>
        </w:rPr>
        <w:instrText xml:space="preserve"> \* MERGEFORMAT </w:instrText>
      </w:r>
      <w:r w:rsidR="00F27CC4" w:rsidRPr="001837C0">
        <w:rPr>
          <w:rFonts w:eastAsia="Times New Roman"/>
        </w:rPr>
      </w:r>
      <w:r w:rsidR="00F27CC4" w:rsidRPr="001837C0">
        <w:rPr>
          <w:rFonts w:eastAsia="Times New Roman"/>
        </w:rPr>
        <w:fldChar w:fldCharType="end"/>
      </w:r>
      <w:r w:rsidRPr="001837C0">
        <w:rPr>
          <w:rFonts w:eastAsia="Times New Roman"/>
        </w:rPr>
        <w:t xml:space="preserve"> </w:t>
      </w:r>
      <w:r w:rsidR="001837C0" w:rsidRPr="001837C0">
        <w:rPr>
          <w:rFonts w:eastAsia="Times New Roman"/>
        </w:rPr>
        <w:fldChar w:fldCharType="begin"/>
      </w:r>
      <w:r w:rsidR="001837C0" w:rsidRPr="001837C0">
        <w:rPr>
          <w:rFonts w:eastAsia="Times New Roman"/>
        </w:rPr>
        <w:instrText xml:space="preserve"> PAGEREF _Ref417656940 \h </w:instrText>
      </w:r>
      <w:r w:rsidR="001837C0" w:rsidRPr="001837C0">
        <w:rPr>
          <w:rFonts w:eastAsia="Times New Roman"/>
        </w:rPr>
      </w:r>
      <w:r w:rsidR="001837C0" w:rsidRPr="001837C0">
        <w:rPr>
          <w:rFonts w:eastAsia="Times New Roman"/>
        </w:rPr>
        <w:fldChar w:fldCharType="separate"/>
      </w:r>
      <w:r w:rsidR="001837C0" w:rsidRPr="001837C0">
        <w:rPr>
          <w:rFonts w:eastAsia="Times New Roman"/>
          <w:noProof/>
        </w:rPr>
        <w:t>103</w:t>
      </w:r>
      <w:r w:rsidR="001837C0" w:rsidRPr="001837C0">
        <w:rPr>
          <w:rFonts w:eastAsia="Times New Roman"/>
        </w:rPr>
        <w:fldChar w:fldCharType="end"/>
      </w:r>
    </w:p>
    <w:p w14:paraId="071E2325" w14:textId="77777777" w:rsidR="008D3F82" w:rsidRDefault="008D3F82" w:rsidP="008D3F82">
      <w:r>
        <w:br w:type="page"/>
      </w:r>
    </w:p>
    <w:p w14:paraId="2A36EA4E" w14:textId="77777777" w:rsidR="008D3F82" w:rsidRPr="00507E8E" w:rsidRDefault="008D3F82" w:rsidP="00C0759E">
      <w:pPr>
        <w:pStyle w:val="21"/>
        <w:numPr>
          <w:ilvl w:val="1"/>
          <w:numId w:val="21"/>
        </w:numPr>
        <w:ind w:left="0" w:firstLine="0"/>
      </w:pPr>
      <w:bookmarkStart w:id="93" w:name="_Toc413949480"/>
      <w:bookmarkStart w:id="94" w:name="_Toc413952378"/>
      <w:bookmarkStart w:id="95" w:name="_Toc413953262"/>
      <w:bookmarkStart w:id="96" w:name="_Toc414886445"/>
      <w:bookmarkStart w:id="97" w:name="_Toc419913237"/>
      <w:r w:rsidRPr="00507E8E">
        <w:lastRenderedPageBreak/>
        <w:t>Эффективность С</w:t>
      </w:r>
      <w:r w:rsidRPr="00507E8E">
        <w:rPr>
          <w:lang w:val="ru-RU"/>
        </w:rPr>
        <w:t xml:space="preserve">овета </w:t>
      </w:r>
      <w:r w:rsidRPr="00507E8E">
        <w:t>Д</w:t>
      </w:r>
      <w:bookmarkEnd w:id="93"/>
      <w:bookmarkEnd w:id="94"/>
      <w:bookmarkEnd w:id="95"/>
      <w:bookmarkEnd w:id="96"/>
      <w:r w:rsidRPr="00507E8E">
        <w:rPr>
          <w:lang w:val="ru-RU"/>
        </w:rPr>
        <w:t>иректоров</w:t>
      </w:r>
      <w:bookmarkEnd w:id="97"/>
    </w:p>
    <w:p w14:paraId="17C77E17" w14:textId="77777777" w:rsidR="008D3F82" w:rsidRPr="00507E8E" w:rsidRDefault="008D3F82" w:rsidP="00C0759E">
      <w:pPr>
        <w:pStyle w:val="31"/>
        <w:numPr>
          <w:ilvl w:val="2"/>
          <w:numId w:val="21"/>
        </w:numPr>
        <w:ind w:left="720" w:hanging="431"/>
      </w:pPr>
      <w:bookmarkStart w:id="98" w:name="_Toc413949481"/>
      <w:bookmarkStart w:id="99" w:name="_Toc413952379"/>
      <w:bookmarkStart w:id="100" w:name="_Toc413953263"/>
      <w:bookmarkStart w:id="101" w:name="_Toc414886446"/>
      <w:bookmarkStart w:id="102" w:name="_Toc419913238"/>
      <w:r w:rsidRPr="00507E8E">
        <w:t xml:space="preserve">Состав </w:t>
      </w:r>
      <w:r w:rsidRPr="00507E8E">
        <w:rPr>
          <w:lang w:val="ru-RU"/>
        </w:rPr>
        <w:t>Совета директоров</w:t>
      </w:r>
      <w:r w:rsidRPr="00507E8E">
        <w:t xml:space="preserve"> и </w:t>
      </w:r>
      <w:r w:rsidRPr="00507E8E">
        <w:rPr>
          <w:lang w:val="ru-RU"/>
        </w:rPr>
        <w:t xml:space="preserve">его </w:t>
      </w:r>
      <w:r w:rsidRPr="00507E8E">
        <w:t>комитетов</w:t>
      </w:r>
      <w:bookmarkEnd w:id="98"/>
      <w:bookmarkEnd w:id="99"/>
      <w:bookmarkEnd w:id="100"/>
      <w:bookmarkEnd w:id="101"/>
      <w:bookmarkEnd w:id="102"/>
    </w:p>
    <w:p w14:paraId="4EDC11C3" w14:textId="77777777" w:rsidR="008D3F82" w:rsidRPr="00507E8E" w:rsidRDefault="008D3F82" w:rsidP="00F82479">
      <w:r w:rsidRPr="00507E8E">
        <w:t xml:space="preserve">Состав Совета директоров Общества сбалансирован по навыкам, опыту, независимости и знаниям об Обществе, что позволяет Совету директоров эффективно исполнять свои обязанности. </w:t>
      </w:r>
    </w:p>
    <w:p w14:paraId="6BA23A5B" w14:textId="77777777" w:rsidR="008D3F82" w:rsidRPr="00507E8E" w:rsidRDefault="008D3F82" w:rsidP="00F82479">
      <w:r w:rsidRPr="00507E8E">
        <w:t xml:space="preserve">В состав Совета директоров Общества входят независимые директора, способствующие внедрению лучших практик корпоративного управления, неисполнительные директора, привносящие внешние широкие взгляды на деятельность Общества, и исполнительный директор Общества, хорошо разбирающийся в деятельности Общества. </w:t>
      </w:r>
    </w:p>
    <w:p w14:paraId="49A5B111" w14:textId="77777777" w:rsidR="008D3F82" w:rsidRPr="00507E8E" w:rsidRDefault="008D3F82" w:rsidP="00F82479">
      <w:r w:rsidRPr="00507E8E">
        <w:t>В период с 01.01.2014 по 24.06.2014 г. в состав Совета директоров Общества входили три независимых директора</w:t>
      </w:r>
      <w:r>
        <w:rPr>
          <w:rStyle w:val="af1"/>
          <w:szCs w:val="24"/>
        </w:rPr>
        <w:footnoteReference w:id="10"/>
      </w:r>
      <w:r w:rsidRPr="00507E8E">
        <w:t xml:space="preserve">, семь неисполнительных директоров и 1 исполнительный директор, в период с 24.01.2014 по 31.12.2014 г. - два независимых директора, восемь неисполнительных директоров и один исполнительный директор. </w:t>
      </w:r>
    </w:p>
    <w:p w14:paraId="7486A453" w14:textId="77777777" w:rsidR="008D3F82" w:rsidRPr="00507E8E" w:rsidRDefault="008D3F82" w:rsidP="008D3F82">
      <w:pPr>
        <w:spacing w:after="0"/>
        <w:rPr>
          <w:szCs w:val="24"/>
        </w:rPr>
      </w:pPr>
    </w:p>
    <w:p w14:paraId="6C5B0B78" w14:textId="77777777" w:rsidR="008D3F82" w:rsidRDefault="008D3F82" w:rsidP="008D3F82">
      <w:pPr>
        <w:spacing w:after="0"/>
        <w:rPr>
          <w:szCs w:val="24"/>
        </w:rPr>
      </w:pPr>
      <w:r>
        <w:rPr>
          <w:b/>
          <w:noProof/>
          <w:szCs w:val="24"/>
          <w:lang w:eastAsia="ru-RU"/>
        </w:rPr>
        <w:drawing>
          <wp:inline distT="0" distB="0" distL="0" distR="0" wp14:anchorId="5E20E773" wp14:editId="2F5C1A65">
            <wp:extent cx="5854700" cy="2458085"/>
            <wp:effectExtent l="0" t="0" r="12700" b="18415"/>
            <wp:docPr id="12" name="Диаграмма 4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7BD3FC71" w14:textId="77777777" w:rsidR="008D3F82" w:rsidRDefault="008D3F82" w:rsidP="008D3F82">
      <w:pPr>
        <w:spacing w:after="0"/>
        <w:rPr>
          <w:szCs w:val="24"/>
        </w:rPr>
      </w:pPr>
    </w:p>
    <w:p w14:paraId="0E887304" w14:textId="77777777" w:rsidR="008D3F82" w:rsidRDefault="008D3F82" w:rsidP="00F82479">
      <w:r w:rsidRPr="00842B1C">
        <w:t xml:space="preserve">Члены Совета директоров Общества обладают необходимыми знаниями и компетенцией, имеют значительный бизнес-опыт, в том числе в области финансового, инвестиционного и стратегического менеджмента, финансового и управленческого учета, управления рисками, корпоративного управления и железнодорожных перевозок. Все члены Совета директоров Общества вносят существенный вклад в обеспечение достижения Обществом положительных результатов деятельности. </w:t>
      </w:r>
    </w:p>
    <w:p w14:paraId="23B10C97" w14:textId="77777777" w:rsidR="008D3F82" w:rsidRDefault="008D3F82" w:rsidP="008D3F82">
      <w:pPr>
        <w:spacing w:after="0"/>
        <w:rPr>
          <w:szCs w:val="24"/>
        </w:rPr>
      </w:pPr>
    </w:p>
    <w:p w14:paraId="5A3CAFCE" w14:textId="77777777" w:rsidR="008D3F82" w:rsidRDefault="008D3F82" w:rsidP="00F82479">
      <w:pPr>
        <w:spacing w:after="0"/>
        <w:ind w:firstLine="0"/>
        <w:rPr>
          <w:szCs w:val="24"/>
        </w:rPr>
      </w:pPr>
      <w:r>
        <w:rPr>
          <w:noProof/>
          <w:szCs w:val="24"/>
          <w:lang w:eastAsia="ru-RU"/>
        </w:rPr>
        <w:lastRenderedPageBreak/>
        <w:drawing>
          <wp:inline distT="0" distB="0" distL="0" distR="0" wp14:anchorId="7B6D5294" wp14:editId="2C05F951">
            <wp:extent cx="6315075" cy="3218180"/>
            <wp:effectExtent l="0" t="0" r="9525" b="1270"/>
            <wp:docPr id="11" name="Диаграмма 4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65315F74" w14:textId="77777777" w:rsidR="008D3F82" w:rsidRDefault="008D3F82" w:rsidP="008D3F82">
      <w:pPr>
        <w:spacing w:after="0"/>
        <w:rPr>
          <w:szCs w:val="24"/>
        </w:rPr>
      </w:pPr>
    </w:p>
    <w:p w14:paraId="3227DB61" w14:textId="77777777" w:rsidR="008D3F82" w:rsidRPr="00E76216" w:rsidRDefault="008D3F82" w:rsidP="008D3F82">
      <w:pPr>
        <w:spacing w:after="0"/>
        <w:rPr>
          <w:szCs w:val="24"/>
        </w:rPr>
      </w:pPr>
      <w:r w:rsidRPr="00E76216">
        <w:rPr>
          <w:b/>
          <w:bCs/>
          <w:szCs w:val="24"/>
        </w:rPr>
        <w:t>Образование членов Совета директоров</w:t>
      </w:r>
      <w:r>
        <w:rPr>
          <w:rStyle w:val="af1"/>
          <w:szCs w:val="24"/>
        </w:rPr>
        <w:footnoteReference w:id="11"/>
      </w:r>
    </w:p>
    <w:p w14:paraId="3E17E3D7" w14:textId="77777777" w:rsidR="008D3F82" w:rsidRDefault="008D3F82" w:rsidP="008D3F82">
      <w:pPr>
        <w:spacing w:after="0"/>
        <w:rPr>
          <w:szCs w:val="24"/>
        </w:rPr>
      </w:pPr>
    </w:p>
    <w:p w14:paraId="358C9383" w14:textId="77777777" w:rsidR="008D3F82" w:rsidRDefault="008D3F82" w:rsidP="00F82479">
      <w:pPr>
        <w:pStyle w:val="27"/>
      </w:pPr>
      <w:r>
        <w:rPr>
          <w:noProof/>
          <w:lang w:val="ru-RU" w:eastAsia="ru-RU"/>
        </w:rPr>
        <w:drawing>
          <wp:inline distT="0" distB="0" distL="0" distR="0" wp14:anchorId="7C3A7482" wp14:editId="27227504">
            <wp:extent cx="6315075" cy="3219450"/>
            <wp:effectExtent l="0" t="0" r="9525" b="19050"/>
            <wp:docPr id="10" name="Диаграмма 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6D03CB59" w14:textId="77777777" w:rsidR="008D3F82" w:rsidRPr="005872FE" w:rsidRDefault="008D3F82" w:rsidP="00676823">
      <w:pPr>
        <w:spacing w:after="0"/>
        <w:ind w:firstLine="0"/>
        <w:rPr>
          <w:szCs w:val="24"/>
        </w:rPr>
      </w:pPr>
      <w:r>
        <w:rPr>
          <w:b/>
          <w:noProof/>
          <w:szCs w:val="24"/>
          <w:lang w:eastAsia="ru-RU"/>
        </w:rPr>
        <w:lastRenderedPageBreak/>
        <w:drawing>
          <wp:inline distT="0" distB="0" distL="0" distR="0" wp14:anchorId="0710E0FD" wp14:editId="2D93FD03">
            <wp:extent cx="5498465" cy="2458085"/>
            <wp:effectExtent l="0" t="0" r="6985" b="18415"/>
            <wp:docPr id="9" name="Диаграмма 4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59D0F77" w14:textId="77777777" w:rsidR="008D3F82" w:rsidRDefault="008D3F82" w:rsidP="008D3F82">
      <w:pPr>
        <w:spacing w:after="0"/>
        <w:rPr>
          <w:szCs w:val="24"/>
        </w:rPr>
      </w:pPr>
    </w:p>
    <w:p w14:paraId="356724EB" w14:textId="77777777" w:rsidR="008D3F82" w:rsidRDefault="008D3F82" w:rsidP="00F82479">
      <w:r>
        <w:t>Члены Совета директоров высоко ценят социокультурное многообразие как фактор повышающий эффективность Совета директоров. С</w:t>
      </w:r>
      <w:r w:rsidRPr="005872FE">
        <w:t xml:space="preserve">остав Совета директоров </w:t>
      </w:r>
      <w:r>
        <w:t>сбалансирован  по</w:t>
      </w:r>
      <w:r w:rsidRPr="005872FE">
        <w:t xml:space="preserve"> возраст</w:t>
      </w:r>
      <w:r>
        <w:t>ной</w:t>
      </w:r>
      <w:r w:rsidRPr="005872FE">
        <w:t xml:space="preserve">, </w:t>
      </w:r>
      <w:r>
        <w:t>гендерной</w:t>
      </w:r>
      <w:r w:rsidRPr="005872FE">
        <w:t xml:space="preserve"> и этнической принадлежности</w:t>
      </w:r>
      <w:r>
        <w:t>.</w:t>
      </w:r>
      <w:r w:rsidRPr="005872FE">
        <w:t xml:space="preserve"> В период с 01.01.2014 по 24.06.2014</w:t>
      </w:r>
      <w:r>
        <w:t xml:space="preserve"> г.</w:t>
      </w:r>
      <w:r w:rsidRPr="005872FE">
        <w:t xml:space="preserve"> в состав Совета директоров Общества входили </w:t>
      </w:r>
      <w:r>
        <w:t>четыре</w:t>
      </w:r>
      <w:r w:rsidRPr="005872FE">
        <w:t xml:space="preserve"> женщины и </w:t>
      </w:r>
      <w:r>
        <w:t>семь</w:t>
      </w:r>
      <w:r w:rsidRPr="005872FE">
        <w:t xml:space="preserve"> мужчин, представляющие разные возрастные группы, в период с 24.01.2014 по 31.12.2014</w:t>
      </w:r>
      <w:r>
        <w:t xml:space="preserve"> г.</w:t>
      </w:r>
      <w:r w:rsidRPr="005872FE">
        <w:t xml:space="preserve"> - </w:t>
      </w:r>
      <w:r>
        <w:t>три</w:t>
      </w:r>
      <w:r w:rsidRPr="005872FE">
        <w:t xml:space="preserve"> женщины и </w:t>
      </w:r>
      <w:r>
        <w:t>восемь</w:t>
      </w:r>
      <w:r w:rsidRPr="005872FE">
        <w:t xml:space="preserve"> мужчин, также представляющие разные возрастные  группы.</w:t>
      </w:r>
    </w:p>
    <w:p w14:paraId="5100194C" w14:textId="77777777" w:rsidR="008D3F82" w:rsidRDefault="008D3F82" w:rsidP="008D3F82">
      <w:pPr>
        <w:spacing w:after="0"/>
        <w:rPr>
          <w:szCs w:val="24"/>
        </w:rPr>
      </w:pPr>
    </w:p>
    <w:p w14:paraId="0BD74EDB" w14:textId="77777777" w:rsidR="008D3F82" w:rsidRPr="005872FE" w:rsidRDefault="008D3F82" w:rsidP="00676823">
      <w:pPr>
        <w:spacing w:after="0"/>
        <w:ind w:firstLine="0"/>
        <w:rPr>
          <w:szCs w:val="24"/>
        </w:rPr>
      </w:pPr>
      <w:r w:rsidRPr="00817650">
        <w:rPr>
          <w:noProof/>
          <w:lang w:eastAsia="ru-RU"/>
        </w:rPr>
        <w:drawing>
          <wp:inline distT="0" distB="0" distL="0" distR="0" wp14:anchorId="215E3149" wp14:editId="35958527">
            <wp:extent cx="5557520" cy="2089785"/>
            <wp:effectExtent l="0" t="0" r="5080" b="5715"/>
            <wp:docPr id="6" name="Диаграмма 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5DF8DDA8" w14:textId="77777777" w:rsidR="008D3F82" w:rsidRPr="005872FE" w:rsidRDefault="008D3F82" w:rsidP="008D3F82">
      <w:pPr>
        <w:autoSpaceDE w:val="0"/>
        <w:autoSpaceDN w:val="0"/>
        <w:adjustRightInd w:val="0"/>
        <w:spacing w:after="0"/>
        <w:rPr>
          <w:b/>
          <w:szCs w:val="24"/>
        </w:rPr>
      </w:pPr>
    </w:p>
    <w:p w14:paraId="2F5C556B" w14:textId="77777777" w:rsidR="008D3F82" w:rsidRDefault="008D3F82" w:rsidP="00F82479">
      <w:r>
        <w:t>Члены Совета директоров Общества осуществляют свои права и исполняют свои обязанности в отношении Общества добросовестно и разумно, действуют в  интересах Общества и всех его акционеров,  принимая во внимание интересы  работников, клиентов, партнеров и других заинтересованных сторон.</w:t>
      </w:r>
    </w:p>
    <w:p w14:paraId="0445A61E" w14:textId="77777777" w:rsidR="008D3F82" w:rsidRPr="00E76216" w:rsidRDefault="008D3F82" w:rsidP="00F82479">
      <w:r>
        <w:t xml:space="preserve">Члены Совета директоров уделяют достаточное время выполнению своих </w:t>
      </w:r>
      <w:r w:rsidRPr="00E76216">
        <w:t>обязанностей.</w:t>
      </w:r>
    </w:p>
    <w:p w14:paraId="7F0281DF" w14:textId="77777777" w:rsidR="008D3F82" w:rsidRDefault="008D3F82" w:rsidP="00F82479">
      <w:pPr>
        <w:rPr>
          <w:rFonts w:eastAsia="Times New Roman"/>
        </w:rPr>
      </w:pPr>
      <w:r w:rsidRPr="00E76216">
        <w:t xml:space="preserve">В 2014 г. члены Совета директоров активно участвовали в основных событиях Общества, проводили  встречи с акционерами,  менеджментом, аудиторами и иными заинтересованными сторонами Общества с целью поиска решений </w:t>
      </w:r>
      <w:r w:rsidRPr="00E76216">
        <w:rPr>
          <w:rFonts w:eastAsia="Times New Roman"/>
        </w:rPr>
        <w:t>проблем, с которыми сталкивается Общество при осуществлении своей деятельности.</w:t>
      </w:r>
    </w:p>
    <w:p w14:paraId="617602B1" w14:textId="77777777" w:rsidR="001837C0" w:rsidRPr="00E76216" w:rsidRDefault="001837C0" w:rsidP="00F82479">
      <w:pPr>
        <w:rPr>
          <w:rFonts w:eastAsia="Times New Roman"/>
        </w:rPr>
      </w:pPr>
    </w:p>
    <w:p w14:paraId="1E3D31F6" w14:textId="77777777" w:rsidR="008D3F82" w:rsidRPr="0014373B" w:rsidRDefault="008D3F82" w:rsidP="00C0759E">
      <w:pPr>
        <w:pStyle w:val="31"/>
        <w:numPr>
          <w:ilvl w:val="2"/>
          <w:numId w:val="21"/>
        </w:numPr>
        <w:ind w:left="720" w:hanging="431"/>
      </w:pPr>
      <w:bookmarkStart w:id="103" w:name="_Toc413949482"/>
      <w:bookmarkStart w:id="104" w:name="_Toc413952380"/>
      <w:bookmarkStart w:id="105" w:name="_Toc413953264"/>
      <w:bookmarkStart w:id="106" w:name="_Toc414886447"/>
      <w:bookmarkStart w:id="107" w:name="_Toc419913239"/>
      <w:r w:rsidRPr="0014373B">
        <w:lastRenderedPageBreak/>
        <w:t>Введение в должность новых членов СД</w:t>
      </w:r>
      <w:bookmarkEnd w:id="103"/>
      <w:bookmarkEnd w:id="104"/>
      <w:bookmarkEnd w:id="105"/>
      <w:bookmarkEnd w:id="106"/>
      <w:bookmarkEnd w:id="107"/>
    </w:p>
    <w:p w14:paraId="2CB27E10" w14:textId="77777777" w:rsidR="008D3F82" w:rsidRPr="0014373B" w:rsidRDefault="008D3F82" w:rsidP="008D3F82">
      <w:pPr>
        <w:autoSpaceDE w:val="0"/>
        <w:autoSpaceDN w:val="0"/>
        <w:adjustRightInd w:val="0"/>
        <w:spacing w:after="0"/>
        <w:rPr>
          <w:szCs w:val="24"/>
        </w:rPr>
      </w:pPr>
      <w:r w:rsidRPr="0014373B">
        <w:rPr>
          <w:szCs w:val="24"/>
        </w:rPr>
        <w:t>В целях обеспечения эффективной работы Совета директоров О</w:t>
      </w:r>
      <w:r>
        <w:rPr>
          <w:szCs w:val="24"/>
        </w:rPr>
        <w:t>бщества</w:t>
      </w:r>
      <w:r w:rsidRPr="0014373B">
        <w:rPr>
          <w:szCs w:val="24"/>
        </w:rPr>
        <w:t xml:space="preserve"> в ноябре 2013 г.</w:t>
      </w:r>
      <w:r>
        <w:rPr>
          <w:szCs w:val="24"/>
        </w:rPr>
        <w:t xml:space="preserve">  </w:t>
      </w:r>
      <w:r w:rsidRPr="0014373B">
        <w:rPr>
          <w:szCs w:val="24"/>
        </w:rPr>
        <w:t>утвер</w:t>
      </w:r>
      <w:r>
        <w:rPr>
          <w:szCs w:val="24"/>
        </w:rPr>
        <w:t>ждена</w:t>
      </w:r>
      <w:r w:rsidRPr="0014373B">
        <w:rPr>
          <w:szCs w:val="24"/>
        </w:rPr>
        <w:t xml:space="preserve"> Программ</w:t>
      </w:r>
      <w:r>
        <w:rPr>
          <w:szCs w:val="24"/>
        </w:rPr>
        <w:t>а</w:t>
      </w:r>
      <w:r w:rsidRPr="0014373B">
        <w:rPr>
          <w:szCs w:val="24"/>
        </w:rPr>
        <w:t xml:space="preserve"> введения в курс дел впервые избранных членов Совета директоров</w:t>
      </w:r>
      <w:r>
        <w:rPr>
          <w:szCs w:val="24"/>
        </w:rPr>
        <w:t xml:space="preserve"> (Программа)</w:t>
      </w:r>
      <w:r w:rsidRPr="0014373B">
        <w:rPr>
          <w:szCs w:val="24"/>
        </w:rPr>
        <w:t>.</w:t>
      </w:r>
    </w:p>
    <w:p w14:paraId="569B0188" w14:textId="77777777" w:rsidR="008D3F82" w:rsidRDefault="008D3F82" w:rsidP="008D3F82">
      <w:pPr>
        <w:autoSpaceDE w:val="0"/>
        <w:autoSpaceDN w:val="0"/>
        <w:adjustRightInd w:val="0"/>
        <w:spacing w:after="0"/>
        <w:rPr>
          <w:szCs w:val="24"/>
        </w:rPr>
      </w:pPr>
      <w:r w:rsidRPr="0014373B">
        <w:rPr>
          <w:szCs w:val="24"/>
        </w:rPr>
        <w:t>Целью Программы является максимально быстрое и эффективное ознакомление впервые избранных членов Совета директоров с производственной и финансово-экономической деятельностью Общества, а также с практикой корпоративного управления Обществ</w:t>
      </w:r>
      <w:r>
        <w:rPr>
          <w:szCs w:val="24"/>
        </w:rPr>
        <w:t>а</w:t>
      </w:r>
      <w:r w:rsidRPr="0014373B">
        <w:rPr>
          <w:szCs w:val="24"/>
        </w:rPr>
        <w:t>.</w:t>
      </w:r>
    </w:p>
    <w:p w14:paraId="13969075" w14:textId="77777777" w:rsidR="008D3F82" w:rsidRPr="0014373B" w:rsidRDefault="008D3F82" w:rsidP="008D3F82">
      <w:pPr>
        <w:autoSpaceDE w:val="0"/>
        <w:autoSpaceDN w:val="0"/>
        <w:adjustRightInd w:val="0"/>
        <w:spacing w:after="0"/>
        <w:rPr>
          <w:szCs w:val="24"/>
        </w:rPr>
      </w:pPr>
      <w:r>
        <w:rPr>
          <w:szCs w:val="24"/>
        </w:rPr>
        <w:t>Программа нацелена на подготовку впервые избранного члена Совета директоров к исполнению его роли в максимально короткие сроки.</w:t>
      </w:r>
    </w:p>
    <w:p w14:paraId="12308803" w14:textId="77777777" w:rsidR="008D3F82" w:rsidRPr="0014373B" w:rsidRDefault="008D3F82" w:rsidP="008D3F82">
      <w:pPr>
        <w:autoSpaceDE w:val="0"/>
        <w:autoSpaceDN w:val="0"/>
        <w:adjustRightInd w:val="0"/>
        <w:spacing w:after="0"/>
        <w:rPr>
          <w:szCs w:val="24"/>
        </w:rPr>
      </w:pPr>
      <w:r w:rsidRPr="0014373B">
        <w:rPr>
          <w:szCs w:val="24"/>
        </w:rPr>
        <w:t>Программ</w:t>
      </w:r>
      <w:r>
        <w:rPr>
          <w:szCs w:val="24"/>
        </w:rPr>
        <w:t>а  предусматривает проведение следующих</w:t>
      </w:r>
      <w:r w:rsidRPr="0014373B">
        <w:rPr>
          <w:szCs w:val="24"/>
        </w:rPr>
        <w:t xml:space="preserve"> мероприяти</w:t>
      </w:r>
      <w:r>
        <w:rPr>
          <w:szCs w:val="24"/>
        </w:rPr>
        <w:t>й</w:t>
      </w:r>
      <w:r w:rsidRPr="0014373B">
        <w:rPr>
          <w:szCs w:val="24"/>
        </w:rPr>
        <w:t xml:space="preserve">: </w:t>
      </w:r>
    </w:p>
    <w:p w14:paraId="6ADE94B5" w14:textId="77777777" w:rsidR="008D3F82" w:rsidRPr="0014373B" w:rsidRDefault="008D3F82" w:rsidP="002D72A6">
      <w:pPr>
        <w:numPr>
          <w:ilvl w:val="0"/>
          <w:numId w:val="36"/>
        </w:numPr>
        <w:autoSpaceDE w:val="0"/>
        <w:autoSpaceDN w:val="0"/>
        <w:adjustRightInd w:val="0"/>
        <w:spacing w:after="0"/>
        <w:ind w:left="0" w:firstLine="709"/>
        <w:rPr>
          <w:szCs w:val="24"/>
        </w:rPr>
      </w:pPr>
      <w:r w:rsidRPr="0014373B">
        <w:rPr>
          <w:szCs w:val="24"/>
        </w:rPr>
        <w:t xml:space="preserve">Посещение впервые избранными членами Совета директоров центрального офиса </w:t>
      </w:r>
      <w:r>
        <w:rPr>
          <w:szCs w:val="24"/>
        </w:rPr>
        <w:t>Общества</w:t>
      </w:r>
      <w:r w:rsidRPr="0014373B">
        <w:rPr>
          <w:szCs w:val="24"/>
        </w:rPr>
        <w:t>.</w:t>
      </w:r>
    </w:p>
    <w:p w14:paraId="77FBD7BD" w14:textId="604625C7" w:rsidR="008D3F82" w:rsidRPr="0014373B" w:rsidRDefault="008D3F82" w:rsidP="002D72A6">
      <w:pPr>
        <w:numPr>
          <w:ilvl w:val="0"/>
          <w:numId w:val="36"/>
        </w:numPr>
        <w:autoSpaceDE w:val="0"/>
        <w:autoSpaceDN w:val="0"/>
        <w:adjustRightInd w:val="0"/>
        <w:spacing w:after="0"/>
        <w:ind w:left="0" w:firstLine="709"/>
        <w:rPr>
          <w:szCs w:val="24"/>
        </w:rPr>
      </w:pPr>
      <w:r w:rsidRPr="0014373B">
        <w:rPr>
          <w:szCs w:val="24"/>
        </w:rPr>
        <w:t xml:space="preserve">Проведение встречи с </w:t>
      </w:r>
      <w:r w:rsidR="00727B06">
        <w:rPr>
          <w:szCs w:val="24"/>
        </w:rPr>
        <w:t xml:space="preserve">Председателем Совета директоров и </w:t>
      </w:r>
      <w:r w:rsidRPr="0014373B">
        <w:rPr>
          <w:szCs w:val="24"/>
        </w:rPr>
        <w:t>Генеральным директором Общества с целью знакомства,</w:t>
      </w:r>
      <w:r>
        <w:rPr>
          <w:szCs w:val="24"/>
        </w:rPr>
        <w:t xml:space="preserve"> </w:t>
      </w:r>
      <w:r w:rsidRPr="0014373B">
        <w:rPr>
          <w:szCs w:val="24"/>
        </w:rPr>
        <w:t>получения существенной информации о деятельности Общества, о текущих проблемах и планах на будущее.</w:t>
      </w:r>
    </w:p>
    <w:p w14:paraId="139074C2" w14:textId="77777777" w:rsidR="008D3F82" w:rsidRPr="0014373B" w:rsidRDefault="008D3F82" w:rsidP="002D72A6">
      <w:pPr>
        <w:numPr>
          <w:ilvl w:val="0"/>
          <w:numId w:val="36"/>
        </w:numPr>
        <w:autoSpaceDE w:val="0"/>
        <w:autoSpaceDN w:val="0"/>
        <w:adjustRightInd w:val="0"/>
        <w:spacing w:after="0"/>
        <w:ind w:left="0" w:firstLine="709"/>
        <w:rPr>
          <w:szCs w:val="24"/>
        </w:rPr>
      </w:pPr>
      <w:r w:rsidRPr="0014373B">
        <w:rPr>
          <w:szCs w:val="24"/>
        </w:rPr>
        <w:t xml:space="preserve">Проведение менеджментом Общества ознакомительного курса – презентаций, обобщающих информацию о деятельности Общества по следующим направлениям: </w:t>
      </w:r>
    </w:p>
    <w:p w14:paraId="27DBFD23" w14:textId="77777777" w:rsidR="008D3F82" w:rsidRPr="0014373B" w:rsidRDefault="008D3F82" w:rsidP="002D72A6">
      <w:pPr>
        <w:numPr>
          <w:ilvl w:val="1"/>
          <w:numId w:val="37"/>
        </w:numPr>
        <w:autoSpaceDE w:val="0"/>
        <w:autoSpaceDN w:val="0"/>
        <w:adjustRightInd w:val="0"/>
        <w:spacing w:after="0"/>
        <w:ind w:left="0" w:firstLine="709"/>
        <w:rPr>
          <w:szCs w:val="24"/>
        </w:rPr>
      </w:pPr>
      <w:r w:rsidRPr="0014373B">
        <w:rPr>
          <w:szCs w:val="24"/>
        </w:rPr>
        <w:t xml:space="preserve">общая информация о деятельности </w:t>
      </w:r>
      <w:r>
        <w:rPr>
          <w:szCs w:val="24"/>
        </w:rPr>
        <w:t>Общества</w:t>
      </w:r>
    </w:p>
    <w:p w14:paraId="3D8AE635" w14:textId="77777777" w:rsidR="008D3F82" w:rsidRPr="0014373B" w:rsidRDefault="008D3F82" w:rsidP="002D72A6">
      <w:pPr>
        <w:numPr>
          <w:ilvl w:val="1"/>
          <w:numId w:val="37"/>
        </w:numPr>
        <w:autoSpaceDE w:val="0"/>
        <w:autoSpaceDN w:val="0"/>
        <w:adjustRightInd w:val="0"/>
        <w:spacing w:after="0"/>
        <w:ind w:left="0" w:firstLine="709"/>
        <w:rPr>
          <w:szCs w:val="24"/>
        </w:rPr>
      </w:pPr>
      <w:r w:rsidRPr="0014373B">
        <w:rPr>
          <w:szCs w:val="24"/>
        </w:rPr>
        <w:t>стратегическое управление;</w:t>
      </w:r>
    </w:p>
    <w:p w14:paraId="14AE4577" w14:textId="77777777" w:rsidR="008D3F82" w:rsidRPr="0014373B" w:rsidRDefault="008D3F82" w:rsidP="002D72A6">
      <w:pPr>
        <w:numPr>
          <w:ilvl w:val="1"/>
          <w:numId w:val="37"/>
        </w:numPr>
        <w:autoSpaceDE w:val="0"/>
        <w:autoSpaceDN w:val="0"/>
        <w:adjustRightInd w:val="0"/>
        <w:spacing w:after="0"/>
        <w:ind w:left="0" w:firstLine="709"/>
        <w:rPr>
          <w:szCs w:val="24"/>
        </w:rPr>
      </w:pPr>
      <w:r w:rsidRPr="0014373B">
        <w:rPr>
          <w:szCs w:val="24"/>
        </w:rPr>
        <w:t>продажи и клиентский сервис;</w:t>
      </w:r>
    </w:p>
    <w:p w14:paraId="7CABA145" w14:textId="77777777" w:rsidR="008D3F82" w:rsidRPr="0014373B" w:rsidRDefault="008D3F82" w:rsidP="002D72A6">
      <w:pPr>
        <w:numPr>
          <w:ilvl w:val="1"/>
          <w:numId w:val="37"/>
        </w:numPr>
        <w:autoSpaceDE w:val="0"/>
        <w:autoSpaceDN w:val="0"/>
        <w:adjustRightInd w:val="0"/>
        <w:spacing w:after="0"/>
        <w:ind w:left="0" w:firstLine="709"/>
        <w:rPr>
          <w:szCs w:val="24"/>
        </w:rPr>
      </w:pPr>
      <w:r w:rsidRPr="0014373B">
        <w:rPr>
          <w:szCs w:val="24"/>
        </w:rPr>
        <w:t>развитие терминальных активов;</w:t>
      </w:r>
    </w:p>
    <w:p w14:paraId="5F56D95D" w14:textId="77777777" w:rsidR="008D3F82" w:rsidRPr="0014373B" w:rsidRDefault="008D3F82" w:rsidP="002D72A6">
      <w:pPr>
        <w:numPr>
          <w:ilvl w:val="1"/>
          <w:numId w:val="37"/>
        </w:numPr>
        <w:autoSpaceDE w:val="0"/>
        <w:autoSpaceDN w:val="0"/>
        <w:adjustRightInd w:val="0"/>
        <w:spacing w:after="0"/>
        <w:ind w:left="0" w:firstLine="709"/>
        <w:rPr>
          <w:szCs w:val="24"/>
        </w:rPr>
      </w:pPr>
      <w:r w:rsidRPr="0014373B">
        <w:rPr>
          <w:szCs w:val="24"/>
        </w:rPr>
        <w:t>информационные технологии в системе управления компанией;</w:t>
      </w:r>
    </w:p>
    <w:p w14:paraId="21DDA405" w14:textId="77777777" w:rsidR="008D3F82" w:rsidRPr="0014373B" w:rsidRDefault="008D3F82" w:rsidP="002D72A6">
      <w:pPr>
        <w:numPr>
          <w:ilvl w:val="1"/>
          <w:numId w:val="37"/>
        </w:numPr>
        <w:autoSpaceDE w:val="0"/>
        <w:autoSpaceDN w:val="0"/>
        <w:adjustRightInd w:val="0"/>
        <w:spacing w:after="0"/>
        <w:ind w:left="0" w:firstLine="709"/>
        <w:rPr>
          <w:szCs w:val="24"/>
        </w:rPr>
      </w:pPr>
      <w:r w:rsidRPr="0014373B">
        <w:rPr>
          <w:szCs w:val="24"/>
        </w:rPr>
        <w:t>бюджетное управление;</w:t>
      </w:r>
    </w:p>
    <w:p w14:paraId="4EEA287C" w14:textId="77777777" w:rsidR="008D3F82" w:rsidRPr="0014373B" w:rsidRDefault="008D3F82" w:rsidP="002D72A6">
      <w:pPr>
        <w:numPr>
          <w:ilvl w:val="1"/>
          <w:numId w:val="37"/>
        </w:numPr>
        <w:autoSpaceDE w:val="0"/>
        <w:autoSpaceDN w:val="0"/>
        <w:adjustRightInd w:val="0"/>
        <w:spacing w:after="0"/>
        <w:ind w:left="0" w:firstLine="709"/>
        <w:rPr>
          <w:szCs w:val="24"/>
        </w:rPr>
      </w:pPr>
      <w:r w:rsidRPr="0014373B">
        <w:rPr>
          <w:szCs w:val="24"/>
        </w:rPr>
        <w:t>организация закупочной деятельности;</w:t>
      </w:r>
    </w:p>
    <w:p w14:paraId="082000A1" w14:textId="77777777" w:rsidR="008D3F82" w:rsidRPr="0014373B" w:rsidRDefault="008D3F82" w:rsidP="002D72A6">
      <w:pPr>
        <w:numPr>
          <w:ilvl w:val="1"/>
          <w:numId w:val="37"/>
        </w:numPr>
        <w:autoSpaceDE w:val="0"/>
        <w:autoSpaceDN w:val="0"/>
        <w:adjustRightInd w:val="0"/>
        <w:spacing w:after="0"/>
        <w:ind w:left="0" w:firstLine="709"/>
        <w:rPr>
          <w:szCs w:val="24"/>
        </w:rPr>
      </w:pPr>
      <w:r w:rsidRPr="0014373B">
        <w:rPr>
          <w:szCs w:val="24"/>
        </w:rPr>
        <w:t>система управления рисками;</w:t>
      </w:r>
    </w:p>
    <w:p w14:paraId="4EC4E353" w14:textId="77777777" w:rsidR="008D3F82" w:rsidRPr="0014373B" w:rsidRDefault="008D3F82" w:rsidP="002D72A6">
      <w:pPr>
        <w:numPr>
          <w:ilvl w:val="1"/>
          <w:numId w:val="37"/>
        </w:numPr>
        <w:autoSpaceDE w:val="0"/>
        <w:autoSpaceDN w:val="0"/>
        <w:adjustRightInd w:val="0"/>
        <w:spacing w:after="0"/>
        <w:ind w:left="0" w:firstLine="709"/>
        <w:rPr>
          <w:szCs w:val="24"/>
        </w:rPr>
      </w:pPr>
      <w:r w:rsidRPr="0014373B">
        <w:rPr>
          <w:szCs w:val="24"/>
        </w:rPr>
        <w:t>корпоративное управление;</w:t>
      </w:r>
    </w:p>
    <w:p w14:paraId="7251C1E3" w14:textId="77777777" w:rsidR="008D3F82" w:rsidRPr="0014373B" w:rsidRDefault="008D3F82" w:rsidP="002D72A6">
      <w:pPr>
        <w:numPr>
          <w:ilvl w:val="1"/>
          <w:numId w:val="37"/>
        </w:numPr>
        <w:autoSpaceDE w:val="0"/>
        <w:autoSpaceDN w:val="0"/>
        <w:adjustRightInd w:val="0"/>
        <w:spacing w:after="0"/>
        <w:ind w:left="0" w:firstLine="709"/>
        <w:rPr>
          <w:szCs w:val="24"/>
        </w:rPr>
      </w:pPr>
      <w:r w:rsidRPr="0014373B">
        <w:rPr>
          <w:szCs w:val="24"/>
        </w:rPr>
        <w:t xml:space="preserve">фондовый рынок. </w:t>
      </w:r>
    </w:p>
    <w:p w14:paraId="45882065" w14:textId="55E09474" w:rsidR="008D3F82" w:rsidRPr="0014373B" w:rsidRDefault="008D3F82" w:rsidP="008D3F82">
      <w:pPr>
        <w:autoSpaceDE w:val="0"/>
        <w:autoSpaceDN w:val="0"/>
        <w:adjustRightInd w:val="0"/>
        <w:spacing w:after="0"/>
        <w:rPr>
          <w:szCs w:val="24"/>
        </w:rPr>
      </w:pPr>
      <w:r w:rsidRPr="0014373B">
        <w:rPr>
          <w:szCs w:val="24"/>
        </w:rPr>
        <w:t>Член</w:t>
      </w:r>
      <w:r>
        <w:rPr>
          <w:szCs w:val="24"/>
        </w:rPr>
        <w:t>ам</w:t>
      </w:r>
      <w:r w:rsidRPr="0014373B">
        <w:rPr>
          <w:szCs w:val="24"/>
        </w:rPr>
        <w:t xml:space="preserve"> Совета директоров</w:t>
      </w:r>
      <w:r>
        <w:rPr>
          <w:szCs w:val="24"/>
        </w:rPr>
        <w:t xml:space="preserve">  предоставляется</w:t>
      </w:r>
      <w:r w:rsidRPr="0014373B">
        <w:rPr>
          <w:szCs w:val="24"/>
        </w:rPr>
        <w:t xml:space="preserve"> возможность ознакомиться с ключевыми документами Общества, перечень которых закреплен в Программе</w:t>
      </w:r>
      <w:r w:rsidR="00727B06">
        <w:rPr>
          <w:szCs w:val="24"/>
        </w:rPr>
        <w:t>.</w:t>
      </w:r>
      <w:r>
        <w:rPr>
          <w:szCs w:val="24"/>
        </w:rPr>
        <w:t xml:space="preserve">  </w:t>
      </w:r>
    </w:p>
    <w:p w14:paraId="124F90FF" w14:textId="77777777" w:rsidR="008D3F82" w:rsidRDefault="008D3F82" w:rsidP="008D3F82">
      <w:pPr>
        <w:spacing w:after="0"/>
        <w:rPr>
          <w:szCs w:val="24"/>
        </w:rPr>
      </w:pPr>
      <w:r w:rsidRPr="0014373B">
        <w:rPr>
          <w:szCs w:val="24"/>
        </w:rPr>
        <w:t>Контроль за реализацией Программы осуществля</w:t>
      </w:r>
      <w:r>
        <w:rPr>
          <w:szCs w:val="24"/>
        </w:rPr>
        <w:t>ет</w:t>
      </w:r>
      <w:r w:rsidRPr="0014373B">
        <w:rPr>
          <w:szCs w:val="24"/>
        </w:rPr>
        <w:t xml:space="preserve"> Комитет по кадрам и вознаграждениям Общества.</w:t>
      </w:r>
    </w:p>
    <w:p w14:paraId="117A32FF" w14:textId="77777777" w:rsidR="008D3F82" w:rsidRPr="0014373B" w:rsidRDefault="008D3F82" w:rsidP="008D3F82">
      <w:pPr>
        <w:autoSpaceDE w:val="0"/>
        <w:autoSpaceDN w:val="0"/>
        <w:adjustRightInd w:val="0"/>
        <w:spacing w:after="0"/>
        <w:rPr>
          <w:szCs w:val="24"/>
        </w:rPr>
      </w:pPr>
      <w:r w:rsidRPr="0014373B">
        <w:rPr>
          <w:szCs w:val="24"/>
        </w:rPr>
        <w:t>В июне 2014 г. в</w:t>
      </w:r>
      <w:r>
        <w:rPr>
          <w:szCs w:val="24"/>
        </w:rPr>
        <w:t xml:space="preserve">  </w:t>
      </w:r>
      <w:r w:rsidRPr="0014373B">
        <w:rPr>
          <w:szCs w:val="24"/>
        </w:rPr>
        <w:t>Совет директоров</w:t>
      </w:r>
      <w:r>
        <w:rPr>
          <w:szCs w:val="24"/>
        </w:rPr>
        <w:t xml:space="preserve"> Общества были впервые избраны</w:t>
      </w:r>
      <w:r w:rsidRPr="0014373B">
        <w:rPr>
          <w:szCs w:val="24"/>
        </w:rPr>
        <w:t xml:space="preserve"> два</w:t>
      </w:r>
      <w:r>
        <w:rPr>
          <w:szCs w:val="24"/>
        </w:rPr>
        <w:t xml:space="preserve">  </w:t>
      </w:r>
      <w:r w:rsidRPr="0014373B">
        <w:rPr>
          <w:szCs w:val="24"/>
        </w:rPr>
        <w:t>члена</w:t>
      </w:r>
      <w:r>
        <w:rPr>
          <w:szCs w:val="24"/>
        </w:rPr>
        <w:t xml:space="preserve"> Совета директоров</w:t>
      </w:r>
      <w:r w:rsidRPr="0014373B">
        <w:rPr>
          <w:szCs w:val="24"/>
        </w:rPr>
        <w:t>: А.С. Винокуров и А.А. Панченко.</w:t>
      </w:r>
      <w:r>
        <w:rPr>
          <w:szCs w:val="24"/>
        </w:rPr>
        <w:t xml:space="preserve"> В июле 2014 г. Обществом были проведены предусмотренные Программой мероприятия, направленные на введение указанных членов Совета директоров в должность.</w:t>
      </w:r>
    </w:p>
    <w:p w14:paraId="1803287F" w14:textId="77777777" w:rsidR="008D3F82" w:rsidRPr="0014373B" w:rsidRDefault="008D3F82" w:rsidP="008D3F82">
      <w:pPr>
        <w:spacing w:after="0"/>
        <w:rPr>
          <w:szCs w:val="24"/>
        </w:rPr>
      </w:pPr>
    </w:p>
    <w:p w14:paraId="4C354B08" w14:textId="77777777" w:rsidR="008D3F82" w:rsidRDefault="008D3F82" w:rsidP="00C0759E">
      <w:pPr>
        <w:pStyle w:val="31"/>
        <w:numPr>
          <w:ilvl w:val="2"/>
          <w:numId w:val="21"/>
        </w:numPr>
        <w:ind w:left="720" w:hanging="431"/>
      </w:pPr>
      <w:bookmarkStart w:id="108" w:name="_Toc413949483"/>
      <w:bookmarkStart w:id="109" w:name="_Toc413952381"/>
      <w:bookmarkStart w:id="110" w:name="_Toc413953265"/>
      <w:bookmarkStart w:id="111" w:name="_Toc414886448"/>
      <w:bookmarkStart w:id="112" w:name="_Toc419913240"/>
      <w:r>
        <w:t xml:space="preserve">Страхование </w:t>
      </w:r>
      <w:r>
        <w:rPr>
          <w:lang w:val="en-US"/>
        </w:rPr>
        <w:t>D</w:t>
      </w:r>
      <w:r w:rsidRPr="00A62DDF">
        <w:t>&amp;</w:t>
      </w:r>
      <w:r>
        <w:rPr>
          <w:lang w:val="en-US"/>
        </w:rPr>
        <w:t>O</w:t>
      </w:r>
      <w:bookmarkEnd w:id="108"/>
      <w:bookmarkEnd w:id="109"/>
      <w:bookmarkEnd w:id="110"/>
      <w:bookmarkEnd w:id="111"/>
      <w:bookmarkEnd w:id="112"/>
    </w:p>
    <w:p w14:paraId="338C42E8" w14:textId="77777777" w:rsidR="008D3F82" w:rsidRDefault="008D3F82" w:rsidP="008D3F82">
      <w:pPr>
        <w:spacing w:after="0"/>
        <w:rPr>
          <w:szCs w:val="24"/>
        </w:rPr>
      </w:pPr>
      <w:r>
        <w:rPr>
          <w:szCs w:val="24"/>
        </w:rPr>
        <w:t>Начиная с 2009 г. Общество обеспечивает ежегодное страховое покрытие для членов Совета директоров.</w:t>
      </w:r>
    </w:p>
    <w:p w14:paraId="26EF7F52" w14:textId="77777777" w:rsidR="008D3F82" w:rsidRPr="00CA27F7" w:rsidRDefault="008D3F82" w:rsidP="008D3F82">
      <w:pPr>
        <w:pStyle w:val="Default"/>
        <w:ind w:firstLine="709"/>
        <w:rPr>
          <w:rFonts w:ascii="Times New Roman" w:hAnsi="Times New Roman"/>
          <w:sz w:val="23"/>
          <w:szCs w:val="23"/>
          <w:lang w:eastAsia="ru-RU"/>
        </w:rPr>
      </w:pPr>
      <w:r>
        <w:rPr>
          <w:rFonts w:ascii="Times New Roman" w:hAnsi="Times New Roman"/>
        </w:rPr>
        <w:lastRenderedPageBreak/>
        <w:t xml:space="preserve">В ноябре 2014 года, внеочередное Общее собрание акционеров Общества одобрило заключение договора страхования ответственности </w:t>
      </w:r>
      <w:r w:rsidRPr="00CA27F7">
        <w:rPr>
          <w:rFonts w:ascii="Times New Roman" w:hAnsi="Times New Roman"/>
          <w:sz w:val="23"/>
          <w:szCs w:val="23"/>
          <w:lang w:eastAsia="ru-RU"/>
        </w:rPr>
        <w:t xml:space="preserve">директоров, должностных лиц и компаний между ОАО </w:t>
      </w:r>
      <w:r>
        <w:rPr>
          <w:rFonts w:ascii="Times New Roman" w:hAnsi="Times New Roman"/>
          <w:sz w:val="23"/>
          <w:szCs w:val="23"/>
          <w:lang w:eastAsia="ru-RU"/>
        </w:rPr>
        <w:t>«</w:t>
      </w:r>
      <w:r w:rsidRPr="00CA27F7">
        <w:rPr>
          <w:rFonts w:ascii="Times New Roman" w:hAnsi="Times New Roman"/>
          <w:sz w:val="23"/>
          <w:szCs w:val="23"/>
          <w:lang w:eastAsia="ru-RU"/>
        </w:rPr>
        <w:t>Транс</w:t>
      </w:r>
      <w:r>
        <w:rPr>
          <w:rFonts w:ascii="Times New Roman" w:hAnsi="Times New Roman"/>
          <w:sz w:val="23"/>
          <w:szCs w:val="23"/>
          <w:lang w:eastAsia="ru-RU"/>
        </w:rPr>
        <w:t>Контейнер» и ОСАО «Ингосстрах».</w:t>
      </w:r>
    </w:p>
    <w:p w14:paraId="4CF439BD" w14:textId="77777777" w:rsidR="008D3F82" w:rsidRPr="00703A5E" w:rsidRDefault="008D3F82" w:rsidP="008D3F82">
      <w:pPr>
        <w:spacing w:after="0"/>
        <w:rPr>
          <w:szCs w:val="24"/>
        </w:rPr>
      </w:pPr>
      <w:r w:rsidRPr="00703A5E">
        <w:rPr>
          <w:szCs w:val="24"/>
        </w:rPr>
        <w:t xml:space="preserve">Страховая сумма (лимит ответственности) - 100 000 000 долл. США </w:t>
      </w:r>
      <w:r>
        <w:rPr>
          <w:szCs w:val="24"/>
        </w:rPr>
        <w:t>;</w:t>
      </w:r>
    </w:p>
    <w:p w14:paraId="5057F667" w14:textId="77777777" w:rsidR="008D3F82" w:rsidRDefault="008D3F82" w:rsidP="008D3F82">
      <w:pPr>
        <w:spacing w:after="0"/>
        <w:rPr>
          <w:szCs w:val="24"/>
        </w:rPr>
      </w:pPr>
      <w:r w:rsidRPr="00703A5E">
        <w:rPr>
          <w:szCs w:val="24"/>
        </w:rPr>
        <w:t>Территория страхования – весь мир</w:t>
      </w:r>
      <w:r>
        <w:rPr>
          <w:szCs w:val="24"/>
        </w:rPr>
        <w:t>.</w:t>
      </w:r>
    </w:p>
    <w:p w14:paraId="5994B917" w14:textId="77777777" w:rsidR="008D3F82" w:rsidRDefault="008D3F82" w:rsidP="008D3F82">
      <w:pPr>
        <w:spacing w:after="0"/>
        <w:rPr>
          <w:szCs w:val="24"/>
        </w:rPr>
      </w:pPr>
    </w:p>
    <w:p w14:paraId="398D81DF" w14:textId="77777777" w:rsidR="008D3F82" w:rsidRDefault="008D3F82" w:rsidP="00C0759E">
      <w:pPr>
        <w:pStyle w:val="31"/>
        <w:numPr>
          <w:ilvl w:val="2"/>
          <w:numId w:val="21"/>
        </w:numPr>
        <w:ind w:left="720" w:hanging="431"/>
      </w:pPr>
      <w:bookmarkStart w:id="113" w:name="_Toc413949484"/>
      <w:bookmarkStart w:id="114" w:name="_Toc413952382"/>
      <w:bookmarkStart w:id="115" w:name="_Toc413953266"/>
      <w:bookmarkStart w:id="116" w:name="_Toc414886449"/>
      <w:bookmarkStart w:id="117" w:name="_Toc419913241"/>
      <w:r>
        <w:t>Оценка Совета директоров</w:t>
      </w:r>
      <w:bookmarkEnd w:id="113"/>
      <w:bookmarkEnd w:id="114"/>
      <w:bookmarkEnd w:id="115"/>
      <w:bookmarkEnd w:id="116"/>
      <w:bookmarkEnd w:id="117"/>
    </w:p>
    <w:p w14:paraId="04BC0BAD" w14:textId="77777777" w:rsidR="008D3F82" w:rsidRDefault="008D3F82" w:rsidP="008D3F82">
      <w:pPr>
        <w:autoSpaceDE w:val="0"/>
        <w:autoSpaceDN w:val="0"/>
        <w:adjustRightInd w:val="0"/>
        <w:spacing w:after="0"/>
        <w:rPr>
          <w:b/>
          <w:szCs w:val="24"/>
        </w:rPr>
      </w:pPr>
    </w:p>
    <w:p w14:paraId="3D18A026" w14:textId="77777777" w:rsidR="008D3F82" w:rsidRDefault="008D3F82" w:rsidP="008D3F82">
      <w:pPr>
        <w:autoSpaceDE w:val="0"/>
        <w:autoSpaceDN w:val="0"/>
        <w:adjustRightInd w:val="0"/>
        <w:spacing w:after="0"/>
        <w:rPr>
          <w:b/>
          <w:szCs w:val="24"/>
        </w:rPr>
      </w:pPr>
      <w:r>
        <w:rPr>
          <w:b/>
          <w:szCs w:val="24"/>
        </w:rPr>
        <w:t>Оценка эффективности работы Совета директоров и его комитетов</w:t>
      </w:r>
    </w:p>
    <w:p w14:paraId="74C4A366" w14:textId="77777777" w:rsidR="008D3F82" w:rsidRDefault="008D3F82" w:rsidP="00F82479">
      <w:r>
        <w:t xml:space="preserve">В целях повышения эффективности работы Совета директоров  ежегодно, начиная с 2009 года, Общество проводит оценку деятельности Совета директоров и деятельности комитетов Совета директоров. </w:t>
      </w:r>
      <w:r>
        <w:rPr>
          <w:color w:val="000000"/>
          <w:spacing w:val="5"/>
        </w:rPr>
        <w:t>Контроль за регулярным проведением оценки работы Совета директоров и комитетов Совета директоров Общества осуществляет Комитет по кадрам и вознаграждениям</w:t>
      </w:r>
      <w:r>
        <w:t xml:space="preserve"> </w:t>
      </w:r>
    </w:p>
    <w:p w14:paraId="1DD1A274" w14:textId="77777777" w:rsidR="008D3F82" w:rsidRPr="007917D9" w:rsidRDefault="008D3F82" w:rsidP="00F82479">
      <w:pPr>
        <w:rPr>
          <w:color w:val="000000"/>
          <w:spacing w:val="5"/>
        </w:rPr>
      </w:pPr>
      <w:r>
        <w:t xml:space="preserve">В ноябре 2014 г. Совет директоров рассмотрел итоги самооценки работы Совета и комитетов за 2013-2014 корпоративный год. </w:t>
      </w:r>
      <w:r w:rsidRPr="007917D9">
        <w:rPr>
          <w:color w:val="000000"/>
          <w:spacing w:val="5"/>
        </w:rPr>
        <w:t xml:space="preserve">В самооценке работы Совета директоров ОАО </w:t>
      </w:r>
      <w:r>
        <w:rPr>
          <w:color w:val="000000"/>
          <w:spacing w:val="5"/>
        </w:rPr>
        <w:t>«</w:t>
      </w:r>
      <w:r w:rsidRPr="007917D9">
        <w:rPr>
          <w:color w:val="000000"/>
          <w:spacing w:val="5"/>
        </w:rPr>
        <w:t>ТрансКонтейнер</w:t>
      </w:r>
      <w:r>
        <w:rPr>
          <w:color w:val="000000"/>
          <w:spacing w:val="5"/>
        </w:rPr>
        <w:t>»</w:t>
      </w:r>
      <w:r w:rsidRPr="007917D9">
        <w:rPr>
          <w:color w:val="000000"/>
          <w:spacing w:val="5"/>
        </w:rPr>
        <w:t xml:space="preserve"> за 2013 – 2014 корпоративный год приняли участие </w:t>
      </w:r>
      <w:r>
        <w:rPr>
          <w:color w:val="000000"/>
          <w:spacing w:val="5"/>
        </w:rPr>
        <w:t>восемь</w:t>
      </w:r>
      <w:r w:rsidRPr="007917D9">
        <w:rPr>
          <w:color w:val="000000"/>
          <w:spacing w:val="5"/>
        </w:rPr>
        <w:t xml:space="preserve"> членов Совета директоров, а также </w:t>
      </w:r>
      <w:r>
        <w:rPr>
          <w:color w:val="000000"/>
          <w:spacing w:val="5"/>
        </w:rPr>
        <w:t>один</w:t>
      </w:r>
      <w:r w:rsidRPr="007917D9">
        <w:rPr>
          <w:color w:val="000000"/>
          <w:spacing w:val="5"/>
        </w:rPr>
        <w:t xml:space="preserve"> директор, который входил в состав Совета директоров Общества в 2013 – 2014 корпоративном году.</w:t>
      </w:r>
    </w:p>
    <w:p w14:paraId="0E520786" w14:textId="77777777" w:rsidR="008D3F82" w:rsidRPr="007917D9" w:rsidRDefault="008D3F82" w:rsidP="00F82479">
      <w:pPr>
        <w:rPr>
          <w:color w:val="000000"/>
          <w:spacing w:val="5"/>
        </w:rPr>
      </w:pPr>
      <w:r w:rsidRPr="007917D9">
        <w:rPr>
          <w:color w:val="000000"/>
          <w:spacing w:val="5"/>
        </w:rPr>
        <w:t xml:space="preserve">В самооценке работы Комитета по стратегии за 2013 – 2014 корпоративный </w:t>
      </w:r>
      <w:r>
        <w:rPr>
          <w:color w:val="000000"/>
          <w:spacing w:val="5"/>
        </w:rPr>
        <w:t xml:space="preserve">г. </w:t>
      </w:r>
      <w:r w:rsidRPr="007917D9">
        <w:rPr>
          <w:color w:val="000000"/>
          <w:spacing w:val="5"/>
        </w:rPr>
        <w:t xml:space="preserve">приняли участие </w:t>
      </w:r>
      <w:r>
        <w:rPr>
          <w:color w:val="000000"/>
          <w:spacing w:val="5"/>
        </w:rPr>
        <w:t xml:space="preserve">три из пяти </w:t>
      </w:r>
      <w:r w:rsidRPr="007917D9">
        <w:rPr>
          <w:color w:val="000000"/>
          <w:spacing w:val="5"/>
        </w:rPr>
        <w:t>членов Комитета по стратегии.</w:t>
      </w:r>
    </w:p>
    <w:p w14:paraId="7BF748D0" w14:textId="77777777" w:rsidR="008D3F82" w:rsidRPr="007917D9" w:rsidRDefault="008D3F82" w:rsidP="00F82479">
      <w:pPr>
        <w:rPr>
          <w:color w:val="000000"/>
          <w:spacing w:val="5"/>
        </w:rPr>
      </w:pPr>
      <w:r w:rsidRPr="007917D9">
        <w:rPr>
          <w:color w:val="000000"/>
          <w:spacing w:val="5"/>
        </w:rPr>
        <w:t xml:space="preserve">В самооценке работы Комитета по аудиту за 2013 – 2014 корпоративный </w:t>
      </w:r>
      <w:r>
        <w:rPr>
          <w:color w:val="000000"/>
          <w:spacing w:val="5"/>
        </w:rPr>
        <w:t xml:space="preserve">г. </w:t>
      </w:r>
      <w:r w:rsidRPr="007917D9">
        <w:rPr>
          <w:color w:val="000000"/>
          <w:spacing w:val="5"/>
        </w:rPr>
        <w:t xml:space="preserve">приняли участие </w:t>
      </w:r>
      <w:r>
        <w:rPr>
          <w:color w:val="000000"/>
          <w:spacing w:val="5"/>
        </w:rPr>
        <w:t xml:space="preserve">два из четырех </w:t>
      </w:r>
      <w:r w:rsidRPr="007917D9">
        <w:rPr>
          <w:color w:val="000000"/>
          <w:spacing w:val="5"/>
        </w:rPr>
        <w:t xml:space="preserve">членов Комитета по аудиту, а также </w:t>
      </w:r>
      <w:r>
        <w:rPr>
          <w:color w:val="000000"/>
          <w:spacing w:val="5"/>
        </w:rPr>
        <w:t>один</w:t>
      </w:r>
      <w:r w:rsidRPr="007917D9">
        <w:rPr>
          <w:color w:val="000000"/>
          <w:spacing w:val="5"/>
        </w:rPr>
        <w:t xml:space="preserve"> директор, который входил в состав Комитета по аудиту в 2013 – 2014 корпоративном году.</w:t>
      </w:r>
    </w:p>
    <w:p w14:paraId="58B1490D" w14:textId="77777777" w:rsidR="008D3F82" w:rsidRDefault="008D3F82" w:rsidP="00F82479">
      <w:pPr>
        <w:rPr>
          <w:color w:val="000000"/>
          <w:spacing w:val="5"/>
        </w:rPr>
      </w:pPr>
      <w:r w:rsidRPr="007917D9">
        <w:rPr>
          <w:color w:val="000000"/>
          <w:spacing w:val="5"/>
        </w:rPr>
        <w:t xml:space="preserve">В самооценке работы Комитета по кадрам и вознаграждениям за 2013 – 2014 корпоративный </w:t>
      </w:r>
      <w:r>
        <w:rPr>
          <w:color w:val="000000"/>
          <w:spacing w:val="5"/>
        </w:rPr>
        <w:t xml:space="preserve">г. </w:t>
      </w:r>
      <w:r w:rsidRPr="007917D9">
        <w:rPr>
          <w:color w:val="000000"/>
          <w:spacing w:val="5"/>
        </w:rPr>
        <w:t xml:space="preserve">приняли участие </w:t>
      </w:r>
      <w:r>
        <w:rPr>
          <w:color w:val="000000"/>
          <w:spacing w:val="5"/>
        </w:rPr>
        <w:t xml:space="preserve">три из трех </w:t>
      </w:r>
      <w:r w:rsidRPr="007917D9">
        <w:rPr>
          <w:color w:val="000000"/>
          <w:spacing w:val="5"/>
        </w:rPr>
        <w:t xml:space="preserve"> членов Комитета по </w:t>
      </w:r>
      <w:r>
        <w:rPr>
          <w:color w:val="000000"/>
          <w:spacing w:val="5"/>
        </w:rPr>
        <w:t>кадрам и вознаграждениям</w:t>
      </w:r>
      <w:r w:rsidRPr="007917D9">
        <w:rPr>
          <w:color w:val="000000"/>
          <w:spacing w:val="5"/>
        </w:rPr>
        <w:t>.</w:t>
      </w:r>
    </w:p>
    <w:p w14:paraId="244C4A5F" w14:textId="77777777" w:rsidR="008D3F82" w:rsidRPr="008502DA" w:rsidRDefault="008D3F82" w:rsidP="00F82479">
      <w:pPr>
        <w:rPr>
          <w:color w:val="000000"/>
          <w:spacing w:val="5"/>
        </w:rPr>
      </w:pPr>
      <w:r>
        <w:rPr>
          <w:color w:val="000000"/>
          <w:spacing w:val="5"/>
        </w:rPr>
        <w:t xml:space="preserve">Динамика участия членов Совета директоров в проведении самооценки </w:t>
      </w:r>
      <w:r w:rsidRPr="00703A5E">
        <w:t>эффективности работы Совета директоров и его комитетов</w:t>
      </w:r>
      <w:r>
        <w:t>.</w:t>
      </w:r>
    </w:p>
    <w:p w14:paraId="1DCDDF67" w14:textId="77777777" w:rsidR="008D3F82" w:rsidRPr="007917D9" w:rsidRDefault="008D3F82" w:rsidP="00F82479">
      <w:pPr>
        <w:rPr>
          <w:color w:val="000000"/>
          <w:spacing w:val="5"/>
        </w:rPr>
      </w:pPr>
    </w:p>
    <w:p w14:paraId="7E00316E" w14:textId="77777777" w:rsidR="008D3F82" w:rsidRDefault="008D3F82" w:rsidP="008D3F82">
      <w:pPr>
        <w:spacing w:after="0"/>
        <w:rPr>
          <w:szCs w:val="24"/>
        </w:rPr>
      </w:pPr>
      <w:r>
        <w:rPr>
          <w:noProof/>
          <w:lang w:eastAsia="ru-RU"/>
        </w:rPr>
        <w:drawing>
          <wp:inline distT="0" distB="0" distL="0" distR="0" wp14:anchorId="4421F585" wp14:editId="65D4CCAD">
            <wp:extent cx="4574540" cy="2552065"/>
            <wp:effectExtent l="0" t="0" r="16510" b="19685"/>
            <wp:docPr id="2" name="Диаграмма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68753FF2" w14:textId="77777777" w:rsidR="008D3F82" w:rsidRDefault="008D3F82" w:rsidP="008D3F82">
      <w:pPr>
        <w:spacing w:after="0"/>
        <w:rPr>
          <w:szCs w:val="24"/>
        </w:rPr>
      </w:pPr>
    </w:p>
    <w:p w14:paraId="752311D5" w14:textId="77777777" w:rsidR="008D3F82" w:rsidRPr="007917D9" w:rsidRDefault="008D3F82" w:rsidP="00F82479">
      <w:pPr>
        <w:spacing w:after="0"/>
        <w:rPr>
          <w:szCs w:val="24"/>
        </w:rPr>
      </w:pPr>
      <w:r w:rsidRPr="00396236">
        <w:rPr>
          <w:szCs w:val="24"/>
        </w:rPr>
        <w:lastRenderedPageBreak/>
        <w:t xml:space="preserve">По результатам проведенной оценки деятельность Совета директоров и комитетов Совета директоров за </w:t>
      </w:r>
      <w:r w:rsidRPr="007917D9">
        <w:rPr>
          <w:szCs w:val="24"/>
        </w:rPr>
        <w:t xml:space="preserve">2013-2014 корпоративный </w:t>
      </w:r>
      <w:r>
        <w:rPr>
          <w:szCs w:val="24"/>
        </w:rPr>
        <w:t xml:space="preserve">г. </w:t>
      </w:r>
      <w:r w:rsidRPr="007917D9">
        <w:rPr>
          <w:szCs w:val="24"/>
        </w:rPr>
        <w:t>в целом признана удовлетворительной.</w:t>
      </w:r>
      <w:r>
        <w:rPr>
          <w:szCs w:val="24"/>
        </w:rPr>
        <w:t xml:space="preserve">  По итогам обсуждения результатов самооценки деятельности Совета директоров и комитетов</w:t>
      </w:r>
      <w:r w:rsidRPr="007917D9">
        <w:rPr>
          <w:szCs w:val="24"/>
        </w:rPr>
        <w:t xml:space="preserve"> были приняты следующие решения:</w:t>
      </w:r>
    </w:p>
    <w:p w14:paraId="5D70204C" w14:textId="77777777" w:rsidR="008D3F82" w:rsidRPr="007917D9" w:rsidRDefault="008D3F82" w:rsidP="002D72A6">
      <w:pPr>
        <w:pStyle w:val="a9"/>
        <w:widowControl w:val="0"/>
        <w:numPr>
          <w:ilvl w:val="0"/>
          <w:numId w:val="35"/>
        </w:numPr>
        <w:tabs>
          <w:tab w:val="left" w:pos="284"/>
          <w:tab w:val="left" w:pos="360"/>
        </w:tabs>
        <w:spacing w:after="0"/>
        <w:ind w:left="0" w:firstLine="709"/>
        <w:rPr>
          <w:szCs w:val="24"/>
        </w:rPr>
      </w:pPr>
      <w:r w:rsidRPr="007917D9">
        <w:rPr>
          <w:szCs w:val="24"/>
        </w:rPr>
        <w:t>повысить активность личного участия членов Совета директоров в заседаниях Совета директоров и его комитет</w:t>
      </w:r>
      <w:r>
        <w:rPr>
          <w:szCs w:val="24"/>
        </w:rPr>
        <w:t>ов</w:t>
      </w:r>
      <w:r w:rsidRPr="007917D9">
        <w:rPr>
          <w:szCs w:val="24"/>
        </w:rPr>
        <w:t>;</w:t>
      </w:r>
    </w:p>
    <w:p w14:paraId="3193F07B" w14:textId="77777777" w:rsidR="008D3F82" w:rsidRPr="007917D9" w:rsidRDefault="008D3F82" w:rsidP="002D72A6">
      <w:pPr>
        <w:pStyle w:val="a9"/>
        <w:widowControl w:val="0"/>
        <w:numPr>
          <w:ilvl w:val="0"/>
          <w:numId w:val="35"/>
        </w:numPr>
        <w:tabs>
          <w:tab w:val="left" w:pos="284"/>
          <w:tab w:val="left" w:pos="360"/>
        </w:tabs>
        <w:spacing w:after="0"/>
        <w:ind w:left="0" w:firstLine="709"/>
        <w:rPr>
          <w:szCs w:val="24"/>
        </w:rPr>
      </w:pPr>
      <w:r w:rsidRPr="007917D9">
        <w:rPr>
          <w:szCs w:val="24"/>
        </w:rPr>
        <w:t xml:space="preserve">в случае, если Советом директоров Общества принято решение, </w:t>
      </w:r>
      <w:r>
        <w:rPr>
          <w:szCs w:val="24"/>
        </w:rPr>
        <w:t>несоответствующее</w:t>
      </w:r>
      <w:r w:rsidRPr="007917D9">
        <w:rPr>
          <w:szCs w:val="24"/>
        </w:rPr>
        <w:t xml:space="preserve"> рекомендаци</w:t>
      </w:r>
      <w:r>
        <w:rPr>
          <w:szCs w:val="24"/>
        </w:rPr>
        <w:t>и</w:t>
      </w:r>
      <w:r w:rsidRPr="007917D9">
        <w:rPr>
          <w:szCs w:val="24"/>
        </w:rPr>
        <w:t xml:space="preserve"> комитета в и (или) независимого директора, отражать в протоколе заседания Совета директоров Общества обоснование причин, по которым они не были учтены;</w:t>
      </w:r>
    </w:p>
    <w:p w14:paraId="137D759A" w14:textId="77777777" w:rsidR="008D3F82" w:rsidRPr="007917D9" w:rsidRDefault="008D3F82" w:rsidP="002D72A6">
      <w:pPr>
        <w:pStyle w:val="a9"/>
        <w:numPr>
          <w:ilvl w:val="0"/>
          <w:numId w:val="35"/>
        </w:numPr>
        <w:autoSpaceDE w:val="0"/>
        <w:autoSpaceDN w:val="0"/>
        <w:adjustRightInd w:val="0"/>
        <w:spacing w:after="0"/>
        <w:ind w:left="0" w:firstLine="709"/>
        <w:rPr>
          <w:szCs w:val="24"/>
        </w:rPr>
      </w:pPr>
      <w:r w:rsidRPr="007917D9">
        <w:rPr>
          <w:szCs w:val="24"/>
        </w:rPr>
        <w:t xml:space="preserve">определять персональный состав комитетов Совета директоров таким образом, чтобы он позволял проводить всестороннее обсуждение рассматриваемых вопросов с учетом различных мнений и компетенций, а также учитывал личную </w:t>
      </w:r>
      <w:r>
        <w:rPr>
          <w:szCs w:val="24"/>
        </w:rPr>
        <w:t>мотивацию</w:t>
      </w:r>
      <w:r w:rsidRPr="007917D9">
        <w:rPr>
          <w:szCs w:val="24"/>
        </w:rPr>
        <w:t xml:space="preserve"> и ответственность членов комитетов</w:t>
      </w:r>
      <w:r>
        <w:rPr>
          <w:szCs w:val="24"/>
        </w:rPr>
        <w:t xml:space="preserve"> за результаты работы комитета</w:t>
      </w:r>
      <w:r w:rsidRPr="007917D9">
        <w:rPr>
          <w:szCs w:val="24"/>
        </w:rPr>
        <w:t>.</w:t>
      </w:r>
    </w:p>
    <w:p w14:paraId="4F156365" w14:textId="77777777" w:rsidR="008D3F82" w:rsidRDefault="008D3F82" w:rsidP="008D3F82"/>
    <w:p w14:paraId="0292FA5A" w14:textId="77777777" w:rsidR="008D3F82" w:rsidRPr="002C0816" w:rsidRDefault="008D3F82" w:rsidP="008D3F82">
      <w:pPr>
        <w:rPr>
          <w:b/>
          <w:szCs w:val="24"/>
        </w:rPr>
      </w:pPr>
      <w:r w:rsidRPr="002C0816">
        <w:rPr>
          <w:b/>
          <w:szCs w:val="24"/>
        </w:rPr>
        <w:t>Оценка работы Совета директоров с привлечением независимого консультанта</w:t>
      </w:r>
    </w:p>
    <w:p w14:paraId="5B9B0E4F" w14:textId="77777777" w:rsidR="008D3F82" w:rsidRDefault="008D3F82" w:rsidP="008D3F82">
      <w:pPr>
        <w:rPr>
          <w:szCs w:val="24"/>
        </w:rPr>
      </w:pPr>
      <w:r w:rsidRPr="002C0816">
        <w:rPr>
          <w:szCs w:val="24"/>
        </w:rPr>
        <w:t>Следуя лучшей практике корпоративного управления, Компания привлекает независимого консультанта для проведения оценки работы Совета директоров один раз в три года. Последн</w:t>
      </w:r>
      <w:r>
        <w:rPr>
          <w:szCs w:val="24"/>
        </w:rPr>
        <w:t>яя</w:t>
      </w:r>
      <w:r w:rsidRPr="002C0816">
        <w:rPr>
          <w:szCs w:val="24"/>
        </w:rPr>
        <w:t xml:space="preserve"> оценка с привлечением независимого консультанта – компании </w:t>
      </w:r>
      <w:r w:rsidRPr="002C0816">
        <w:rPr>
          <w:szCs w:val="24"/>
          <w:lang w:val="en-US"/>
        </w:rPr>
        <w:t>Board</w:t>
      </w:r>
      <w:r w:rsidRPr="002C0816">
        <w:rPr>
          <w:szCs w:val="24"/>
        </w:rPr>
        <w:t xml:space="preserve"> </w:t>
      </w:r>
      <w:r w:rsidRPr="002C0816">
        <w:rPr>
          <w:szCs w:val="24"/>
          <w:lang w:val="en-US"/>
        </w:rPr>
        <w:t>Solutions</w:t>
      </w:r>
      <w:r w:rsidRPr="002C0816">
        <w:rPr>
          <w:szCs w:val="24"/>
        </w:rPr>
        <w:t xml:space="preserve"> </w:t>
      </w:r>
      <w:r>
        <w:rPr>
          <w:szCs w:val="24"/>
        </w:rPr>
        <w:t xml:space="preserve">была проведена  </w:t>
      </w:r>
      <w:r w:rsidRPr="002C0816">
        <w:rPr>
          <w:szCs w:val="24"/>
        </w:rPr>
        <w:t xml:space="preserve">в 2012 г. </w:t>
      </w:r>
    </w:p>
    <w:p w14:paraId="6680CEB5" w14:textId="77777777" w:rsidR="008D3F82" w:rsidRPr="002C0816" w:rsidRDefault="008D3F82" w:rsidP="008D3F82">
      <w:pPr>
        <w:rPr>
          <w:szCs w:val="24"/>
        </w:rPr>
      </w:pPr>
    </w:p>
    <w:p w14:paraId="7686D6B5" w14:textId="77777777" w:rsidR="008D3F82" w:rsidRDefault="008D3F82" w:rsidP="00C0759E">
      <w:pPr>
        <w:pStyle w:val="31"/>
        <w:numPr>
          <w:ilvl w:val="2"/>
          <w:numId w:val="21"/>
        </w:numPr>
        <w:ind w:left="720" w:hanging="431"/>
      </w:pPr>
      <w:bookmarkStart w:id="118" w:name="_Toc413949485"/>
      <w:bookmarkStart w:id="119" w:name="_Toc413952383"/>
      <w:bookmarkStart w:id="120" w:name="_Toc413953267"/>
      <w:bookmarkStart w:id="121" w:name="_Toc414886450"/>
      <w:bookmarkStart w:id="122" w:name="_Ref417656726"/>
      <w:bookmarkStart w:id="123" w:name="_Ref417656940"/>
      <w:bookmarkStart w:id="124" w:name="_Toc419913242"/>
      <w:r>
        <w:t>Отчет о деятельности СД и комитетов</w:t>
      </w:r>
      <w:bookmarkEnd w:id="118"/>
      <w:bookmarkEnd w:id="119"/>
      <w:bookmarkEnd w:id="120"/>
      <w:bookmarkEnd w:id="121"/>
      <w:bookmarkEnd w:id="122"/>
      <w:bookmarkEnd w:id="123"/>
      <w:bookmarkEnd w:id="124"/>
    </w:p>
    <w:p w14:paraId="2DE7DF9B" w14:textId="77777777" w:rsidR="008D3F82" w:rsidRDefault="008D3F82" w:rsidP="008D3F82">
      <w:pPr>
        <w:spacing w:after="0"/>
        <w:rPr>
          <w:szCs w:val="24"/>
        </w:rPr>
      </w:pPr>
    </w:p>
    <w:p w14:paraId="337A0EE8" w14:textId="77777777" w:rsidR="008D3F82" w:rsidRDefault="008D3F82" w:rsidP="008D3F82">
      <w:pPr>
        <w:spacing w:after="0"/>
        <w:rPr>
          <w:szCs w:val="24"/>
        </w:rPr>
      </w:pPr>
      <w:r>
        <w:rPr>
          <w:szCs w:val="24"/>
        </w:rPr>
        <w:t xml:space="preserve">В 2014 г. проведено 13 заседаний Совета директоров Общества, 11 из которых  проведены в очной форме, что способствовало принятию взвешенных и эффективных решений на основе конструктивного диалога. </w:t>
      </w:r>
    </w:p>
    <w:p w14:paraId="6C9AACB3" w14:textId="77777777" w:rsidR="008D3F82" w:rsidRPr="007917D9" w:rsidRDefault="008D3F82" w:rsidP="008D3F82">
      <w:pPr>
        <w:spacing w:after="0"/>
        <w:rPr>
          <w:szCs w:val="24"/>
        </w:rPr>
      </w:pPr>
      <w:r>
        <w:rPr>
          <w:rFonts w:eastAsia="Times New Roman"/>
          <w:szCs w:val="24"/>
        </w:rPr>
        <w:t>К</w:t>
      </w:r>
      <w:r w:rsidRPr="00E16ED6">
        <w:rPr>
          <w:rFonts w:eastAsia="Times New Roman"/>
          <w:szCs w:val="24"/>
        </w:rPr>
        <w:t>лючевы</w:t>
      </w:r>
      <w:r>
        <w:rPr>
          <w:rFonts w:eastAsia="Times New Roman"/>
          <w:szCs w:val="24"/>
        </w:rPr>
        <w:t>ми</w:t>
      </w:r>
      <w:r w:rsidRPr="007917D9">
        <w:rPr>
          <w:rFonts w:eastAsia="Times New Roman"/>
          <w:szCs w:val="24"/>
        </w:rPr>
        <w:t xml:space="preserve"> функци</w:t>
      </w:r>
      <w:r>
        <w:rPr>
          <w:rFonts w:eastAsia="Times New Roman"/>
          <w:szCs w:val="24"/>
        </w:rPr>
        <w:t>ями</w:t>
      </w:r>
      <w:r w:rsidRPr="007917D9">
        <w:rPr>
          <w:rFonts w:eastAsia="Times New Roman"/>
          <w:szCs w:val="24"/>
        </w:rPr>
        <w:t xml:space="preserve"> Совета директоров Общества являются определение основных ориентиров деятельности Общества на долгосрочную перспективу, утверждение стратегии развития Общества, ежегодное утверждение бюджета Общества и рассмотрение ключевых показателей эффективности. </w:t>
      </w:r>
      <w:r w:rsidRPr="007917D9">
        <w:rPr>
          <w:szCs w:val="24"/>
        </w:rPr>
        <w:t>Осуществляя</w:t>
      </w:r>
      <w:r w:rsidRPr="007917D9">
        <w:rPr>
          <w:rFonts w:eastAsia="Times New Roman"/>
          <w:szCs w:val="24"/>
        </w:rPr>
        <w:t xml:space="preserve"> данные функции, Совет директоров в 201</w:t>
      </w:r>
      <w:r>
        <w:rPr>
          <w:rFonts w:eastAsia="Times New Roman"/>
          <w:szCs w:val="24"/>
        </w:rPr>
        <w:t>4</w:t>
      </w:r>
      <w:r w:rsidRPr="007917D9">
        <w:rPr>
          <w:rFonts w:eastAsia="Times New Roman"/>
          <w:szCs w:val="24"/>
        </w:rPr>
        <w:t xml:space="preserve"> </w:t>
      </w:r>
      <w:r>
        <w:rPr>
          <w:rFonts w:eastAsia="Times New Roman"/>
          <w:szCs w:val="24"/>
        </w:rPr>
        <w:t xml:space="preserve">г. </w:t>
      </w:r>
      <w:r w:rsidRPr="007917D9">
        <w:rPr>
          <w:rFonts w:eastAsia="Times New Roman"/>
          <w:szCs w:val="24"/>
        </w:rPr>
        <w:t>рассм</w:t>
      </w:r>
      <w:r>
        <w:rPr>
          <w:rFonts w:eastAsia="Times New Roman"/>
          <w:szCs w:val="24"/>
        </w:rPr>
        <w:t>о</w:t>
      </w:r>
      <w:r w:rsidRPr="007917D9">
        <w:rPr>
          <w:rFonts w:eastAsia="Times New Roman"/>
          <w:szCs w:val="24"/>
        </w:rPr>
        <w:t xml:space="preserve">трел информацию о реализации </w:t>
      </w:r>
      <w:r w:rsidRPr="007917D9">
        <w:rPr>
          <w:szCs w:val="24"/>
        </w:rPr>
        <w:t xml:space="preserve">Стратегии развития Общества </w:t>
      </w:r>
      <w:r>
        <w:rPr>
          <w:szCs w:val="24"/>
        </w:rPr>
        <w:t>в 2013</w:t>
      </w:r>
      <w:r w:rsidRPr="007917D9">
        <w:rPr>
          <w:szCs w:val="24"/>
        </w:rPr>
        <w:t xml:space="preserve"> г</w:t>
      </w:r>
      <w:r>
        <w:rPr>
          <w:szCs w:val="24"/>
        </w:rPr>
        <w:t>.</w:t>
      </w:r>
      <w:r w:rsidRPr="007917D9">
        <w:rPr>
          <w:szCs w:val="24"/>
        </w:rPr>
        <w:t>, корректировку Бюджета Общества на 2014 г</w:t>
      </w:r>
      <w:r>
        <w:rPr>
          <w:szCs w:val="24"/>
        </w:rPr>
        <w:t>.</w:t>
      </w:r>
      <w:r w:rsidRPr="007917D9">
        <w:rPr>
          <w:szCs w:val="24"/>
        </w:rPr>
        <w:t>, целевые показатели деятельности и основные параметры инвестиционной программы на 2015 г</w:t>
      </w:r>
      <w:r>
        <w:rPr>
          <w:szCs w:val="24"/>
        </w:rPr>
        <w:t>.</w:t>
      </w:r>
      <w:r w:rsidRPr="007917D9">
        <w:rPr>
          <w:szCs w:val="24"/>
        </w:rPr>
        <w:t>, Бюджет Общества на 2015</w:t>
      </w:r>
      <w:r>
        <w:rPr>
          <w:szCs w:val="24"/>
        </w:rPr>
        <w:t xml:space="preserve"> г</w:t>
      </w:r>
      <w:r w:rsidRPr="007917D9">
        <w:rPr>
          <w:szCs w:val="24"/>
        </w:rPr>
        <w:t>.</w:t>
      </w:r>
    </w:p>
    <w:p w14:paraId="04E047BE" w14:textId="5E8CA2B1" w:rsidR="008D3F82" w:rsidRPr="00E16ED6" w:rsidRDefault="008D3F82" w:rsidP="008D3F82">
      <w:pPr>
        <w:pStyle w:val="afff9"/>
        <w:rPr>
          <w:rFonts w:ascii="Times New Roman" w:hAnsi="Times New Roman"/>
          <w:sz w:val="24"/>
          <w:szCs w:val="24"/>
          <w:lang w:val="ru-RU"/>
        </w:rPr>
      </w:pPr>
      <w:r w:rsidRPr="007917D9">
        <w:rPr>
          <w:rFonts w:ascii="Times New Roman" w:hAnsi="Times New Roman"/>
          <w:sz w:val="24"/>
          <w:szCs w:val="24"/>
          <w:lang w:val="ru-RU"/>
        </w:rPr>
        <w:t>Совет директоров Общества обеспечива</w:t>
      </w:r>
      <w:r>
        <w:rPr>
          <w:rFonts w:ascii="Times New Roman" w:hAnsi="Times New Roman"/>
          <w:sz w:val="24"/>
          <w:szCs w:val="24"/>
          <w:lang w:val="ru-RU"/>
        </w:rPr>
        <w:t>ет</w:t>
      </w:r>
      <w:r w:rsidRPr="007917D9">
        <w:rPr>
          <w:rFonts w:ascii="Times New Roman" w:hAnsi="Times New Roman"/>
          <w:sz w:val="24"/>
          <w:szCs w:val="24"/>
          <w:lang w:val="ru-RU"/>
        </w:rPr>
        <w:t xml:space="preserve"> контроль за деятельностью</w:t>
      </w:r>
      <w:r>
        <w:rPr>
          <w:rFonts w:ascii="Times New Roman" w:hAnsi="Times New Roman"/>
          <w:sz w:val="24"/>
          <w:szCs w:val="24"/>
          <w:lang w:val="ru-RU"/>
        </w:rPr>
        <w:t xml:space="preserve">  </w:t>
      </w:r>
      <w:r w:rsidRPr="007917D9">
        <w:rPr>
          <w:rFonts w:ascii="Times New Roman" w:hAnsi="Times New Roman"/>
          <w:sz w:val="24"/>
          <w:szCs w:val="24"/>
          <w:lang w:val="ru-RU"/>
        </w:rPr>
        <w:t>исполнительн</w:t>
      </w:r>
      <w:r>
        <w:rPr>
          <w:rFonts w:ascii="Times New Roman" w:hAnsi="Times New Roman"/>
          <w:sz w:val="24"/>
          <w:szCs w:val="24"/>
          <w:lang w:val="ru-RU"/>
        </w:rPr>
        <w:t>ых</w:t>
      </w:r>
      <w:r w:rsidRPr="007917D9">
        <w:rPr>
          <w:rFonts w:ascii="Times New Roman" w:hAnsi="Times New Roman"/>
          <w:sz w:val="24"/>
          <w:szCs w:val="24"/>
          <w:lang w:val="ru-RU"/>
        </w:rPr>
        <w:t xml:space="preserve"> орган</w:t>
      </w:r>
      <w:r>
        <w:rPr>
          <w:rFonts w:ascii="Times New Roman" w:hAnsi="Times New Roman"/>
          <w:sz w:val="24"/>
          <w:szCs w:val="24"/>
          <w:lang w:val="ru-RU"/>
        </w:rPr>
        <w:t>ов</w:t>
      </w:r>
      <w:r w:rsidRPr="007917D9">
        <w:rPr>
          <w:rFonts w:ascii="Times New Roman" w:hAnsi="Times New Roman"/>
          <w:sz w:val="24"/>
          <w:szCs w:val="24"/>
          <w:lang w:val="ru-RU"/>
        </w:rPr>
        <w:t xml:space="preserve"> и менеджмента Общества в целом. </w:t>
      </w:r>
      <w:r>
        <w:rPr>
          <w:rFonts w:ascii="Times New Roman" w:eastAsia="Times New Roman" w:hAnsi="Times New Roman"/>
          <w:sz w:val="24"/>
          <w:szCs w:val="24"/>
          <w:lang w:val="ru-RU" w:eastAsia="ru-RU"/>
        </w:rPr>
        <w:t>В</w:t>
      </w:r>
      <w:r w:rsidRPr="007917D9">
        <w:rPr>
          <w:rFonts w:ascii="Times New Roman" w:eastAsia="Times New Roman" w:hAnsi="Times New Roman"/>
          <w:sz w:val="24"/>
          <w:szCs w:val="24"/>
          <w:lang w:val="ru-RU" w:eastAsia="ru-RU"/>
        </w:rPr>
        <w:t xml:space="preserve"> 2014 </w:t>
      </w:r>
      <w:r>
        <w:rPr>
          <w:rFonts w:ascii="Times New Roman" w:eastAsia="Times New Roman" w:hAnsi="Times New Roman"/>
          <w:sz w:val="24"/>
          <w:szCs w:val="24"/>
          <w:lang w:val="ru-RU" w:eastAsia="ru-RU"/>
        </w:rPr>
        <w:t xml:space="preserve">г. Совет директоров  </w:t>
      </w:r>
      <w:r w:rsidRPr="007917D9">
        <w:rPr>
          <w:rFonts w:ascii="Times New Roman" w:eastAsia="Times New Roman" w:hAnsi="Times New Roman"/>
          <w:sz w:val="24"/>
          <w:szCs w:val="24"/>
          <w:lang w:val="ru-RU" w:eastAsia="ru-RU"/>
        </w:rPr>
        <w:t xml:space="preserve">утвердил </w:t>
      </w:r>
      <w:r w:rsidRPr="007917D9">
        <w:rPr>
          <w:rFonts w:ascii="Times New Roman" w:hAnsi="Times New Roman"/>
          <w:sz w:val="24"/>
          <w:szCs w:val="24"/>
          <w:lang w:val="ru-RU"/>
        </w:rPr>
        <w:t>отчеты Генерального директора о результатах деятельности Общества за 2013 г. – 9 месяцев 2014 г., предварительно утвердил годовой отчет за 2013 г</w:t>
      </w:r>
      <w:r>
        <w:rPr>
          <w:rFonts w:ascii="Times New Roman" w:hAnsi="Times New Roman"/>
          <w:sz w:val="24"/>
          <w:szCs w:val="24"/>
          <w:lang w:val="ru-RU"/>
        </w:rPr>
        <w:t>.</w:t>
      </w:r>
      <w:r w:rsidRPr="007917D9">
        <w:rPr>
          <w:rFonts w:ascii="Times New Roman" w:hAnsi="Times New Roman"/>
          <w:sz w:val="24"/>
          <w:szCs w:val="24"/>
          <w:lang w:val="ru-RU"/>
        </w:rPr>
        <w:t>,</w:t>
      </w:r>
      <w:r w:rsidRPr="007917D9">
        <w:rPr>
          <w:rFonts w:ascii="Times New Roman" w:hAnsi="Times New Roman"/>
          <w:bCs/>
          <w:sz w:val="24"/>
          <w:szCs w:val="24"/>
          <w:lang w:val="ru-RU"/>
        </w:rPr>
        <w:t xml:space="preserve"> рассмотрел прогнозы </w:t>
      </w:r>
      <w:r w:rsidRPr="007917D9">
        <w:rPr>
          <w:rFonts w:ascii="Times New Roman" w:hAnsi="Times New Roman"/>
          <w:sz w:val="24"/>
          <w:szCs w:val="24"/>
          <w:lang w:val="ru-RU"/>
        </w:rPr>
        <w:t xml:space="preserve">результатов деятельности Общества за 2014 </w:t>
      </w:r>
      <w:r>
        <w:rPr>
          <w:rFonts w:ascii="Times New Roman" w:hAnsi="Times New Roman"/>
          <w:sz w:val="24"/>
          <w:szCs w:val="24"/>
          <w:lang w:val="ru-RU"/>
        </w:rPr>
        <w:t>г</w:t>
      </w:r>
      <w:r w:rsidRPr="007917D9">
        <w:rPr>
          <w:rFonts w:ascii="Times New Roman" w:hAnsi="Times New Roman"/>
          <w:sz w:val="24"/>
          <w:szCs w:val="24"/>
          <w:lang w:val="ru-RU"/>
        </w:rPr>
        <w:t>.</w:t>
      </w:r>
      <w:r>
        <w:rPr>
          <w:rFonts w:ascii="Times New Roman" w:hAnsi="Times New Roman"/>
          <w:sz w:val="24"/>
          <w:szCs w:val="24"/>
          <w:lang w:val="ru-RU"/>
        </w:rPr>
        <w:t xml:space="preserve">, отчеты </w:t>
      </w:r>
      <w:r w:rsidRPr="007917D9">
        <w:rPr>
          <w:rFonts w:ascii="Times New Roman" w:hAnsi="Times New Roman"/>
          <w:sz w:val="24"/>
          <w:szCs w:val="24"/>
          <w:lang w:val="ru-RU"/>
        </w:rPr>
        <w:t xml:space="preserve">об исполнении кредитной политики </w:t>
      </w:r>
      <w:r w:rsidRPr="007917D9">
        <w:rPr>
          <w:rFonts w:ascii="Times New Roman" w:hAnsi="Times New Roman"/>
          <w:bCs/>
          <w:sz w:val="24"/>
          <w:szCs w:val="24"/>
          <w:lang w:val="ru-RU"/>
        </w:rPr>
        <w:t xml:space="preserve">за </w:t>
      </w:r>
      <w:r w:rsidRPr="007917D9">
        <w:rPr>
          <w:rFonts w:ascii="Times New Roman" w:hAnsi="Times New Roman"/>
          <w:bCs/>
          <w:sz w:val="24"/>
          <w:szCs w:val="24"/>
        </w:rPr>
        <w:t>IV</w:t>
      </w:r>
      <w:r w:rsidRPr="007917D9">
        <w:rPr>
          <w:rFonts w:ascii="Times New Roman" w:hAnsi="Times New Roman"/>
          <w:bCs/>
          <w:sz w:val="24"/>
          <w:szCs w:val="24"/>
          <w:lang w:val="ru-RU"/>
        </w:rPr>
        <w:t xml:space="preserve"> квартал 2013 г. – </w:t>
      </w:r>
      <w:r w:rsidRPr="007917D9">
        <w:rPr>
          <w:rFonts w:ascii="Times New Roman" w:hAnsi="Times New Roman"/>
          <w:bCs/>
          <w:sz w:val="24"/>
          <w:szCs w:val="24"/>
        </w:rPr>
        <w:t>III</w:t>
      </w:r>
      <w:r w:rsidRPr="007917D9">
        <w:rPr>
          <w:rFonts w:ascii="Times New Roman" w:hAnsi="Times New Roman"/>
          <w:bCs/>
          <w:sz w:val="24"/>
          <w:szCs w:val="24"/>
          <w:lang w:val="ru-RU"/>
        </w:rPr>
        <w:t xml:space="preserve"> квартал 2014 г.,</w:t>
      </w:r>
      <w:r w:rsidRPr="007917D9">
        <w:rPr>
          <w:rFonts w:ascii="Times New Roman" w:hAnsi="Times New Roman"/>
          <w:sz w:val="24"/>
          <w:szCs w:val="24"/>
          <w:lang w:val="ru-RU"/>
        </w:rPr>
        <w:t xml:space="preserve"> отчеты об исполнении решений Совета директоров </w:t>
      </w:r>
      <w:r w:rsidRPr="007917D9">
        <w:rPr>
          <w:rFonts w:ascii="Times New Roman" w:hAnsi="Times New Roman"/>
          <w:bCs/>
          <w:sz w:val="24"/>
          <w:szCs w:val="24"/>
          <w:lang w:val="ru-RU"/>
        </w:rPr>
        <w:t xml:space="preserve">Общества за </w:t>
      </w:r>
      <w:r w:rsidRPr="007917D9">
        <w:rPr>
          <w:rFonts w:ascii="Times New Roman" w:hAnsi="Times New Roman"/>
          <w:bCs/>
          <w:sz w:val="24"/>
          <w:szCs w:val="24"/>
        </w:rPr>
        <w:t>IV</w:t>
      </w:r>
      <w:r w:rsidRPr="007917D9">
        <w:rPr>
          <w:rFonts w:ascii="Times New Roman" w:hAnsi="Times New Roman"/>
          <w:bCs/>
          <w:sz w:val="24"/>
          <w:szCs w:val="24"/>
          <w:lang w:val="ru-RU"/>
        </w:rPr>
        <w:t xml:space="preserve"> квартал 2013 г. – </w:t>
      </w:r>
      <w:r w:rsidRPr="007917D9">
        <w:rPr>
          <w:rFonts w:ascii="Times New Roman" w:hAnsi="Times New Roman"/>
          <w:bCs/>
          <w:sz w:val="24"/>
          <w:szCs w:val="24"/>
        </w:rPr>
        <w:t>III</w:t>
      </w:r>
      <w:r w:rsidRPr="007917D9">
        <w:rPr>
          <w:rFonts w:ascii="Times New Roman" w:hAnsi="Times New Roman"/>
          <w:bCs/>
          <w:sz w:val="24"/>
          <w:szCs w:val="24"/>
          <w:lang w:val="ru-RU"/>
        </w:rPr>
        <w:t xml:space="preserve"> квартал 2014 г. и </w:t>
      </w:r>
      <w:r w:rsidRPr="007917D9">
        <w:rPr>
          <w:rFonts w:ascii="Times New Roman" w:hAnsi="Times New Roman"/>
          <w:sz w:val="24"/>
          <w:szCs w:val="24"/>
          <w:lang w:val="ru-RU"/>
        </w:rPr>
        <w:t>решений годового Общего собрания акционеров Общества</w:t>
      </w:r>
      <w:r w:rsidRPr="007917D9">
        <w:rPr>
          <w:rFonts w:ascii="Times New Roman" w:hAnsi="Times New Roman"/>
          <w:bCs/>
          <w:sz w:val="24"/>
          <w:szCs w:val="24"/>
          <w:lang w:val="ru-RU"/>
        </w:rPr>
        <w:t xml:space="preserve">, </w:t>
      </w:r>
      <w:r w:rsidRPr="007917D9">
        <w:rPr>
          <w:rFonts w:ascii="Times New Roman" w:hAnsi="Times New Roman"/>
          <w:sz w:val="24"/>
          <w:szCs w:val="24"/>
          <w:lang w:val="ru-RU"/>
        </w:rPr>
        <w:t>отчет о выполнении рекомендаций ревизионной комиссии по итогам проверки деятельности Общества за 2012 год,</w:t>
      </w:r>
      <w:r w:rsidRPr="007917D9">
        <w:rPr>
          <w:rFonts w:ascii="Times New Roman" w:hAnsi="Times New Roman"/>
          <w:bCs/>
          <w:sz w:val="24"/>
          <w:szCs w:val="24"/>
          <w:lang w:val="ru-RU"/>
        </w:rPr>
        <w:t xml:space="preserve"> согласовал совмещение Генеральным директором Общества </w:t>
      </w:r>
      <w:r w:rsidRPr="007917D9">
        <w:rPr>
          <w:rFonts w:ascii="Times New Roman" w:hAnsi="Times New Roman"/>
          <w:sz w:val="24"/>
          <w:szCs w:val="24"/>
          <w:lang w:val="ru-RU"/>
        </w:rPr>
        <w:t xml:space="preserve">должности члена Совета директоров и Президента АО </w:t>
      </w:r>
      <w:r>
        <w:rPr>
          <w:rFonts w:ascii="Times New Roman" w:hAnsi="Times New Roman"/>
          <w:sz w:val="24"/>
          <w:szCs w:val="24"/>
          <w:lang w:val="ru-RU"/>
        </w:rPr>
        <w:t>«</w:t>
      </w:r>
      <w:r w:rsidRPr="007917D9">
        <w:rPr>
          <w:rFonts w:ascii="Times New Roman" w:hAnsi="Times New Roman"/>
          <w:sz w:val="24"/>
          <w:szCs w:val="24"/>
          <w:lang w:val="ru-RU"/>
        </w:rPr>
        <w:t>ОТЛК</w:t>
      </w:r>
      <w:r>
        <w:rPr>
          <w:rFonts w:ascii="Times New Roman" w:hAnsi="Times New Roman"/>
          <w:sz w:val="24"/>
          <w:szCs w:val="24"/>
          <w:lang w:val="ru-RU"/>
        </w:rPr>
        <w:t>»</w:t>
      </w:r>
      <w:r w:rsidRPr="007917D9">
        <w:rPr>
          <w:rFonts w:ascii="Times New Roman" w:hAnsi="Times New Roman"/>
          <w:bCs/>
          <w:sz w:val="24"/>
          <w:szCs w:val="24"/>
          <w:lang w:val="ru-RU"/>
        </w:rPr>
        <w:t xml:space="preserve">, </w:t>
      </w:r>
      <w:r w:rsidRPr="007917D9">
        <w:rPr>
          <w:rFonts w:ascii="Times New Roman" w:hAnsi="Times New Roman"/>
          <w:sz w:val="24"/>
          <w:szCs w:val="24"/>
          <w:lang w:val="ru-RU"/>
        </w:rPr>
        <w:t xml:space="preserve">определил условия трудового договора с Генеральным директором Общества в части индексации размера заработной платы, </w:t>
      </w:r>
      <w:r>
        <w:rPr>
          <w:rFonts w:ascii="Times New Roman" w:hAnsi="Times New Roman"/>
          <w:sz w:val="24"/>
          <w:szCs w:val="24"/>
          <w:lang w:val="ru-RU"/>
        </w:rPr>
        <w:t>рассмотрел результаты</w:t>
      </w:r>
      <w:r w:rsidRPr="007917D9">
        <w:rPr>
          <w:rFonts w:ascii="Times New Roman" w:hAnsi="Times New Roman"/>
          <w:sz w:val="24"/>
          <w:szCs w:val="24"/>
          <w:lang w:val="ru-RU"/>
        </w:rPr>
        <w:t xml:space="preserve"> деятельности АО</w:t>
      </w:r>
      <w:r w:rsidR="009B5F81">
        <w:rPr>
          <w:rFonts w:ascii="Times New Roman" w:hAnsi="Times New Roman"/>
          <w:sz w:val="24"/>
          <w:szCs w:val="24"/>
          <w:lang w:val="ru-RU"/>
        </w:rPr>
        <w:t> </w:t>
      </w:r>
      <w:r>
        <w:rPr>
          <w:rFonts w:ascii="Times New Roman" w:hAnsi="Times New Roman"/>
          <w:sz w:val="24"/>
          <w:szCs w:val="24"/>
          <w:lang w:val="ru-RU"/>
        </w:rPr>
        <w:t>«</w:t>
      </w:r>
      <w:r w:rsidRPr="007917D9">
        <w:rPr>
          <w:rFonts w:ascii="Times New Roman" w:hAnsi="Times New Roman"/>
          <w:sz w:val="24"/>
          <w:szCs w:val="24"/>
          <w:lang w:val="ru-RU"/>
        </w:rPr>
        <w:t>Кедентранссервис</w:t>
      </w:r>
      <w:r>
        <w:rPr>
          <w:rFonts w:ascii="Times New Roman" w:hAnsi="Times New Roman"/>
          <w:sz w:val="24"/>
          <w:szCs w:val="24"/>
          <w:lang w:val="ru-RU"/>
        </w:rPr>
        <w:t>»</w:t>
      </w:r>
      <w:r w:rsidRPr="007917D9">
        <w:rPr>
          <w:rFonts w:ascii="Times New Roman" w:hAnsi="Times New Roman"/>
          <w:sz w:val="24"/>
          <w:szCs w:val="24"/>
          <w:lang w:val="ru-RU"/>
        </w:rPr>
        <w:t xml:space="preserve"> </w:t>
      </w:r>
      <w:r>
        <w:rPr>
          <w:rFonts w:ascii="Times New Roman" w:hAnsi="Times New Roman"/>
          <w:sz w:val="24"/>
          <w:szCs w:val="24"/>
          <w:lang w:val="ru-RU"/>
        </w:rPr>
        <w:t xml:space="preserve">за 2013 г. и </w:t>
      </w:r>
      <w:r w:rsidRPr="007917D9">
        <w:rPr>
          <w:rFonts w:ascii="Times New Roman" w:hAnsi="Times New Roman"/>
          <w:sz w:val="24"/>
          <w:szCs w:val="24"/>
          <w:lang w:val="ru-RU"/>
        </w:rPr>
        <w:t>за 1 полугодие 2014 г</w:t>
      </w:r>
      <w:r w:rsidRPr="00E16ED6">
        <w:rPr>
          <w:rFonts w:ascii="Times New Roman" w:hAnsi="Times New Roman"/>
          <w:sz w:val="24"/>
          <w:szCs w:val="24"/>
          <w:lang w:val="ru-RU"/>
        </w:rPr>
        <w:t>.</w:t>
      </w:r>
    </w:p>
    <w:p w14:paraId="2B2CE91D" w14:textId="075C04D5" w:rsidR="008D3F82" w:rsidRPr="007917D9" w:rsidRDefault="008D3F82" w:rsidP="008D3F82">
      <w:pPr>
        <w:pStyle w:val="afff9"/>
        <w:rPr>
          <w:rFonts w:ascii="Times New Roman" w:hAnsi="Times New Roman"/>
          <w:sz w:val="24"/>
          <w:szCs w:val="24"/>
          <w:lang w:val="ru-RU"/>
        </w:rPr>
      </w:pPr>
      <w:r w:rsidRPr="007917D9">
        <w:rPr>
          <w:rFonts w:ascii="Times New Roman" w:hAnsi="Times New Roman"/>
          <w:sz w:val="24"/>
          <w:szCs w:val="24"/>
          <w:lang w:val="ru-RU"/>
        </w:rPr>
        <w:t xml:space="preserve">Совет директоров определяет принципы и подходы к организации системы управления рисками и внутреннего контроля в Обществе. В целях реализации </w:t>
      </w:r>
      <w:r>
        <w:rPr>
          <w:rFonts w:ascii="Times New Roman" w:hAnsi="Times New Roman"/>
          <w:sz w:val="24"/>
          <w:szCs w:val="24"/>
          <w:lang w:val="ru-RU"/>
        </w:rPr>
        <w:t xml:space="preserve">этой  </w:t>
      </w:r>
      <w:r w:rsidRPr="007917D9">
        <w:rPr>
          <w:rFonts w:ascii="Times New Roman" w:hAnsi="Times New Roman"/>
          <w:sz w:val="24"/>
          <w:szCs w:val="24"/>
          <w:lang w:val="ru-RU"/>
        </w:rPr>
        <w:t xml:space="preserve">функции Совет директоров </w:t>
      </w:r>
      <w:r w:rsidRPr="007917D9">
        <w:rPr>
          <w:rFonts w:ascii="Times New Roman" w:eastAsia="Times New Roman" w:hAnsi="Times New Roman"/>
          <w:sz w:val="24"/>
          <w:szCs w:val="24"/>
          <w:lang w:val="ru-RU" w:eastAsia="ru-RU"/>
        </w:rPr>
        <w:t xml:space="preserve">в 2014 </w:t>
      </w:r>
      <w:r>
        <w:rPr>
          <w:rFonts w:ascii="Times New Roman" w:eastAsia="Times New Roman" w:hAnsi="Times New Roman"/>
          <w:sz w:val="24"/>
          <w:szCs w:val="24"/>
          <w:lang w:val="ru-RU" w:eastAsia="ru-RU"/>
        </w:rPr>
        <w:t xml:space="preserve">г. </w:t>
      </w:r>
      <w:r w:rsidRPr="007917D9">
        <w:rPr>
          <w:rFonts w:ascii="Times New Roman" w:eastAsia="Times New Roman" w:hAnsi="Times New Roman"/>
          <w:sz w:val="24"/>
          <w:szCs w:val="24"/>
          <w:lang w:val="ru-RU" w:eastAsia="ru-RU"/>
        </w:rPr>
        <w:t xml:space="preserve">утвердил </w:t>
      </w:r>
      <w:r w:rsidRPr="007917D9">
        <w:rPr>
          <w:rFonts w:ascii="Times New Roman" w:hAnsi="Times New Roman"/>
          <w:sz w:val="24"/>
          <w:szCs w:val="24"/>
          <w:lang w:val="ru-RU"/>
        </w:rPr>
        <w:t xml:space="preserve">Корпоративную карту (реестр) рисков, параметры </w:t>
      </w:r>
      <w:r w:rsidRPr="007917D9">
        <w:rPr>
          <w:rFonts w:ascii="Times New Roman" w:hAnsi="Times New Roman"/>
          <w:sz w:val="24"/>
          <w:szCs w:val="24"/>
          <w:lang w:val="ru-RU"/>
        </w:rPr>
        <w:lastRenderedPageBreak/>
        <w:t>ранжирования рисков и максимальный уровень критичности (собственной удерживающей способности) величины возможных убытков от реализации риска на 201</w:t>
      </w:r>
      <w:r>
        <w:rPr>
          <w:rFonts w:ascii="Times New Roman" w:hAnsi="Times New Roman"/>
          <w:sz w:val="24"/>
          <w:szCs w:val="24"/>
          <w:lang w:val="ru-RU"/>
        </w:rPr>
        <w:t>5 г.</w:t>
      </w:r>
      <w:r w:rsidRPr="007917D9">
        <w:rPr>
          <w:rFonts w:ascii="Times New Roman" w:hAnsi="Times New Roman"/>
          <w:sz w:val="24"/>
          <w:szCs w:val="24"/>
          <w:lang w:val="ru-RU"/>
        </w:rPr>
        <w:t xml:space="preserve">, рассмотрел отчет об исполнении плана мероприятий по критическим рискам за </w:t>
      </w:r>
      <w:r w:rsidRPr="007917D9">
        <w:rPr>
          <w:rFonts w:ascii="Times New Roman" w:hAnsi="Times New Roman"/>
          <w:sz w:val="24"/>
          <w:szCs w:val="24"/>
        </w:rPr>
        <w:t>IV</w:t>
      </w:r>
      <w:r w:rsidRPr="007917D9">
        <w:rPr>
          <w:rFonts w:ascii="Times New Roman" w:hAnsi="Times New Roman"/>
          <w:sz w:val="24"/>
          <w:szCs w:val="24"/>
          <w:lang w:val="ru-RU"/>
        </w:rPr>
        <w:t xml:space="preserve"> квартал 2013 г. </w:t>
      </w:r>
      <w:r w:rsidR="009B5F81">
        <w:rPr>
          <w:rFonts w:ascii="Times New Roman" w:hAnsi="Times New Roman"/>
          <w:sz w:val="24"/>
          <w:szCs w:val="24"/>
          <w:lang w:val="ru-RU"/>
        </w:rPr>
        <w:t>–</w:t>
      </w:r>
      <w:r w:rsidRPr="007917D9">
        <w:rPr>
          <w:rFonts w:ascii="Times New Roman" w:hAnsi="Times New Roman"/>
          <w:sz w:val="24"/>
          <w:szCs w:val="24"/>
          <w:lang w:val="ru-RU"/>
        </w:rPr>
        <w:t xml:space="preserve"> </w:t>
      </w:r>
      <w:r w:rsidRPr="007917D9">
        <w:rPr>
          <w:rFonts w:ascii="Times New Roman" w:hAnsi="Times New Roman"/>
          <w:bCs/>
          <w:sz w:val="24"/>
          <w:szCs w:val="24"/>
        </w:rPr>
        <w:t>III</w:t>
      </w:r>
      <w:r w:rsidR="009B5F81">
        <w:rPr>
          <w:rFonts w:ascii="Times New Roman" w:hAnsi="Times New Roman"/>
          <w:bCs/>
          <w:sz w:val="24"/>
          <w:szCs w:val="24"/>
          <w:lang w:val="ru-RU"/>
        </w:rPr>
        <w:t> </w:t>
      </w:r>
      <w:r w:rsidRPr="007917D9">
        <w:rPr>
          <w:rFonts w:ascii="Times New Roman" w:hAnsi="Times New Roman"/>
          <w:bCs/>
          <w:sz w:val="24"/>
          <w:szCs w:val="24"/>
          <w:lang w:val="ru-RU"/>
        </w:rPr>
        <w:t xml:space="preserve">квартал 2014 г., рассмотрел информацию об </w:t>
      </w:r>
      <w:r w:rsidRPr="007917D9">
        <w:rPr>
          <w:rFonts w:ascii="Times New Roman" w:hAnsi="Times New Roman"/>
          <w:sz w:val="24"/>
          <w:szCs w:val="24"/>
          <w:lang w:val="ru-RU"/>
        </w:rPr>
        <w:t xml:space="preserve">управлении риском </w:t>
      </w:r>
      <w:r>
        <w:rPr>
          <w:rFonts w:ascii="Times New Roman" w:hAnsi="Times New Roman"/>
          <w:sz w:val="24"/>
          <w:szCs w:val="24"/>
          <w:lang w:val="ru-RU"/>
        </w:rPr>
        <w:t>«</w:t>
      </w:r>
      <w:r w:rsidRPr="007917D9">
        <w:rPr>
          <w:rFonts w:ascii="Times New Roman" w:hAnsi="Times New Roman"/>
          <w:sz w:val="24"/>
          <w:szCs w:val="24"/>
          <w:lang w:val="ru-RU"/>
        </w:rPr>
        <w:t>Ухудшение рыночной конъюнктуры</w:t>
      </w:r>
      <w:r>
        <w:rPr>
          <w:rFonts w:ascii="Times New Roman" w:hAnsi="Times New Roman"/>
          <w:sz w:val="24"/>
          <w:szCs w:val="24"/>
          <w:lang w:val="ru-RU"/>
        </w:rPr>
        <w:t>»</w:t>
      </w:r>
      <w:r w:rsidRPr="007917D9">
        <w:rPr>
          <w:rFonts w:ascii="Times New Roman" w:hAnsi="Times New Roman"/>
          <w:sz w:val="24"/>
          <w:szCs w:val="24"/>
          <w:lang w:val="ru-RU"/>
        </w:rPr>
        <w:t xml:space="preserve">, </w:t>
      </w:r>
      <w:r w:rsidRPr="00E16ED6">
        <w:rPr>
          <w:rFonts w:ascii="Times New Roman" w:hAnsi="Times New Roman"/>
          <w:bCs/>
          <w:sz w:val="24"/>
          <w:szCs w:val="24"/>
          <w:lang w:val="ru-RU"/>
        </w:rPr>
        <w:t xml:space="preserve">об </w:t>
      </w:r>
      <w:r w:rsidRPr="007917D9">
        <w:rPr>
          <w:rFonts w:ascii="Times New Roman" w:eastAsia="Calibri" w:hAnsi="Times New Roman"/>
          <w:sz w:val="24"/>
          <w:szCs w:val="24"/>
          <w:lang w:val="ru-RU"/>
        </w:rPr>
        <w:t xml:space="preserve">эффективности системы внутреннего контроля и управления рисками в 2013 </w:t>
      </w:r>
      <w:r>
        <w:rPr>
          <w:rFonts w:ascii="Times New Roman" w:eastAsia="Calibri" w:hAnsi="Times New Roman"/>
          <w:sz w:val="24"/>
          <w:szCs w:val="24"/>
          <w:lang w:val="ru-RU"/>
        </w:rPr>
        <w:t xml:space="preserve">г. </w:t>
      </w:r>
      <w:r w:rsidRPr="007917D9">
        <w:rPr>
          <w:rFonts w:ascii="Times New Roman" w:hAnsi="Times New Roman"/>
          <w:sz w:val="24"/>
          <w:szCs w:val="24"/>
          <w:lang w:val="ru-RU"/>
        </w:rPr>
        <w:t>а также утвердил План работы и Бюджет Службы внутреннего аудита Общества на 201</w:t>
      </w:r>
      <w:r>
        <w:rPr>
          <w:rFonts w:ascii="Times New Roman" w:hAnsi="Times New Roman"/>
          <w:sz w:val="24"/>
          <w:szCs w:val="24"/>
          <w:lang w:val="ru-RU"/>
        </w:rPr>
        <w:t>4</w:t>
      </w:r>
      <w:r w:rsidRPr="007917D9">
        <w:rPr>
          <w:rFonts w:ascii="Times New Roman" w:hAnsi="Times New Roman"/>
          <w:sz w:val="24"/>
          <w:szCs w:val="24"/>
          <w:lang w:val="ru-RU"/>
        </w:rPr>
        <w:t xml:space="preserve"> г</w:t>
      </w:r>
      <w:r>
        <w:rPr>
          <w:rFonts w:ascii="Times New Roman" w:hAnsi="Times New Roman"/>
          <w:sz w:val="24"/>
          <w:szCs w:val="24"/>
          <w:lang w:val="ru-RU"/>
        </w:rPr>
        <w:t>.</w:t>
      </w:r>
      <w:r w:rsidRPr="007917D9">
        <w:rPr>
          <w:rFonts w:ascii="Times New Roman" w:hAnsi="Times New Roman"/>
          <w:sz w:val="24"/>
          <w:szCs w:val="24"/>
          <w:lang w:val="ru-RU"/>
        </w:rPr>
        <w:t>.</w:t>
      </w:r>
    </w:p>
    <w:p w14:paraId="74F7D400" w14:textId="5E2F7753" w:rsidR="008D3F82" w:rsidRPr="00703A5E" w:rsidRDefault="008D3F82" w:rsidP="008D3F82">
      <w:pPr>
        <w:pStyle w:val="afff9"/>
        <w:rPr>
          <w:lang w:val="ru-RU"/>
        </w:rPr>
      </w:pPr>
      <w:r w:rsidRPr="00703A5E">
        <w:rPr>
          <w:rFonts w:ascii="Times New Roman" w:hAnsi="Times New Roman"/>
          <w:sz w:val="24"/>
          <w:lang w:val="ru-RU"/>
        </w:rPr>
        <w:t>Совет</w:t>
      </w:r>
      <w:r w:rsidRPr="00703A5E">
        <w:rPr>
          <w:rFonts w:ascii="Times New Roman" w:hAnsi="Times New Roman"/>
          <w:sz w:val="24"/>
          <w:szCs w:val="24"/>
          <w:lang w:val="ru-RU"/>
        </w:rPr>
        <w:t xml:space="preserve"> директоров также определяет политику Общества по вознаграждению членов Совета директоров, Генерального директора и ключевых руководящих работников Общества. </w:t>
      </w:r>
      <w:r w:rsidRPr="00703A5E">
        <w:rPr>
          <w:rFonts w:ascii="Times New Roman" w:hAnsi="Times New Roman"/>
          <w:sz w:val="24"/>
          <w:lang w:val="ru-RU"/>
        </w:rPr>
        <w:t xml:space="preserve">Так, в 2014 </w:t>
      </w:r>
      <w:r>
        <w:rPr>
          <w:rFonts w:ascii="Times New Roman" w:hAnsi="Times New Roman"/>
          <w:sz w:val="24"/>
          <w:lang w:val="ru-RU"/>
        </w:rPr>
        <w:t xml:space="preserve">г. </w:t>
      </w:r>
      <w:r w:rsidRPr="00703A5E">
        <w:rPr>
          <w:rFonts w:ascii="Times New Roman" w:hAnsi="Times New Roman"/>
          <w:sz w:val="24"/>
          <w:lang w:val="ru-RU"/>
        </w:rPr>
        <w:t xml:space="preserve">Совет директоров подготовил рекомендации Общему собранию акционеров по выплате членам Ревизионной комиссии Общества вознаграждений, принял решения о премировании Генерального директора Общества по итогам работы за </w:t>
      </w:r>
      <w:r w:rsidRPr="007917D9">
        <w:rPr>
          <w:rFonts w:ascii="Times New Roman" w:hAnsi="Times New Roman"/>
          <w:sz w:val="24"/>
          <w:szCs w:val="24"/>
        </w:rPr>
        <w:t>IV</w:t>
      </w:r>
      <w:r w:rsidRPr="00703A5E">
        <w:rPr>
          <w:rFonts w:ascii="Times New Roman" w:hAnsi="Times New Roman"/>
          <w:sz w:val="24"/>
          <w:lang w:val="ru-RU"/>
        </w:rPr>
        <w:t xml:space="preserve"> квартал 2013 г. </w:t>
      </w:r>
      <w:r w:rsidR="00166D23">
        <w:rPr>
          <w:rFonts w:ascii="Times New Roman" w:hAnsi="Times New Roman"/>
          <w:sz w:val="24"/>
          <w:lang w:val="ru-RU"/>
        </w:rPr>
        <w:t>–</w:t>
      </w:r>
      <w:r w:rsidRPr="00703A5E">
        <w:rPr>
          <w:rFonts w:ascii="Times New Roman" w:hAnsi="Times New Roman"/>
          <w:sz w:val="24"/>
          <w:lang w:val="ru-RU"/>
        </w:rPr>
        <w:t xml:space="preserve"> </w:t>
      </w:r>
      <w:r w:rsidRPr="007917D9">
        <w:rPr>
          <w:rFonts w:ascii="Times New Roman" w:hAnsi="Times New Roman"/>
          <w:sz w:val="24"/>
          <w:szCs w:val="24"/>
        </w:rPr>
        <w:t>III</w:t>
      </w:r>
      <w:r w:rsidR="00166D23">
        <w:rPr>
          <w:rFonts w:ascii="Times New Roman" w:hAnsi="Times New Roman"/>
          <w:sz w:val="24"/>
          <w:szCs w:val="24"/>
          <w:lang w:val="ru-RU"/>
        </w:rPr>
        <w:t> </w:t>
      </w:r>
      <w:r w:rsidRPr="00703A5E">
        <w:rPr>
          <w:rFonts w:ascii="Times New Roman" w:hAnsi="Times New Roman"/>
          <w:sz w:val="24"/>
          <w:lang w:val="ru-RU"/>
        </w:rPr>
        <w:t>квартал 2014 г., о премировании Генерального директора и менеджмента по итогам работы в 2013 г</w:t>
      </w:r>
      <w:r>
        <w:rPr>
          <w:rFonts w:ascii="Times New Roman" w:hAnsi="Times New Roman"/>
          <w:sz w:val="24"/>
          <w:lang w:val="ru-RU"/>
        </w:rPr>
        <w:t>.</w:t>
      </w:r>
      <w:r w:rsidRPr="00703A5E">
        <w:rPr>
          <w:rFonts w:ascii="Times New Roman" w:hAnsi="Times New Roman"/>
          <w:sz w:val="24"/>
          <w:lang w:val="ru-RU"/>
        </w:rPr>
        <w:t>, рассмотрел мониторинг системы вознаграждения Генерального директора и менеджмента Общества по итогам 2013 г</w:t>
      </w:r>
      <w:r>
        <w:rPr>
          <w:rFonts w:ascii="Times New Roman" w:hAnsi="Times New Roman"/>
          <w:sz w:val="24"/>
          <w:lang w:val="ru-RU"/>
        </w:rPr>
        <w:t>.</w:t>
      </w:r>
      <w:r w:rsidRPr="00703A5E">
        <w:rPr>
          <w:rFonts w:ascii="Times New Roman" w:hAnsi="Times New Roman"/>
          <w:sz w:val="24"/>
          <w:lang w:val="ru-RU"/>
        </w:rPr>
        <w:t xml:space="preserve">, утвердил Список участников долгосрочной мотивационной программы работников </w:t>
      </w:r>
      <w:r>
        <w:rPr>
          <w:rFonts w:ascii="Times New Roman" w:hAnsi="Times New Roman"/>
          <w:sz w:val="24"/>
          <w:szCs w:val="24"/>
          <w:lang w:val="ru-RU"/>
        </w:rPr>
        <w:t>Общества</w:t>
      </w:r>
      <w:r w:rsidRPr="00703A5E">
        <w:rPr>
          <w:rFonts w:ascii="Times New Roman" w:hAnsi="Times New Roman"/>
          <w:sz w:val="24"/>
          <w:lang w:val="ru-RU"/>
        </w:rPr>
        <w:t xml:space="preserve"> в новой редакции, изменения в Положение о мотивации труда менеджмента Общества и изменения в Положение о долгосрочной мотивационной программе работников Общества.</w:t>
      </w:r>
    </w:p>
    <w:p w14:paraId="628CF55D" w14:textId="77777777" w:rsidR="008D3F82" w:rsidRDefault="008D3F82" w:rsidP="008D3F82">
      <w:pPr>
        <w:pStyle w:val="afff9"/>
        <w:rPr>
          <w:rFonts w:ascii="Times New Roman" w:hAnsi="Times New Roman"/>
          <w:sz w:val="24"/>
          <w:szCs w:val="24"/>
          <w:lang w:val="ru-RU"/>
        </w:rPr>
      </w:pPr>
      <w:r w:rsidRPr="007917D9">
        <w:rPr>
          <w:rFonts w:ascii="Times New Roman" w:hAnsi="Times New Roman"/>
          <w:sz w:val="24"/>
          <w:szCs w:val="24"/>
          <w:lang w:val="ru-RU"/>
        </w:rPr>
        <w:t xml:space="preserve">В рамках </w:t>
      </w:r>
      <w:r>
        <w:rPr>
          <w:rFonts w:ascii="Times New Roman" w:hAnsi="Times New Roman"/>
          <w:sz w:val="24"/>
          <w:szCs w:val="24"/>
          <w:lang w:val="ru-RU"/>
        </w:rPr>
        <w:t>осуществления</w:t>
      </w:r>
      <w:r w:rsidRPr="007917D9">
        <w:rPr>
          <w:rFonts w:ascii="Times New Roman" w:hAnsi="Times New Roman"/>
          <w:sz w:val="24"/>
          <w:szCs w:val="24"/>
          <w:lang w:val="ru-RU"/>
        </w:rPr>
        <w:t xml:space="preserve"> контрол</w:t>
      </w:r>
      <w:r>
        <w:rPr>
          <w:rFonts w:ascii="Times New Roman" w:hAnsi="Times New Roman"/>
          <w:sz w:val="24"/>
          <w:szCs w:val="24"/>
          <w:lang w:val="ru-RU"/>
        </w:rPr>
        <w:t>я</w:t>
      </w:r>
      <w:r w:rsidRPr="007917D9">
        <w:rPr>
          <w:rFonts w:ascii="Times New Roman" w:hAnsi="Times New Roman"/>
          <w:sz w:val="24"/>
          <w:szCs w:val="24"/>
          <w:lang w:val="ru-RU"/>
        </w:rPr>
        <w:t xml:space="preserve"> за практикой корпоративного управления в Обществе</w:t>
      </w:r>
      <w:r>
        <w:rPr>
          <w:rFonts w:ascii="Times New Roman" w:hAnsi="Times New Roman"/>
          <w:sz w:val="24"/>
          <w:szCs w:val="24"/>
          <w:lang w:val="ru-RU"/>
        </w:rPr>
        <w:t>, в 2014</w:t>
      </w:r>
      <w:r w:rsidRPr="007917D9">
        <w:rPr>
          <w:rFonts w:ascii="Times New Roman" w:hAnsi="Times New Roman"/>
          <w:sz w:val="24"/>
          <w:szCs w:val="24"/>
          <w:lang w:val="ru-RU"/>
        </w:rPr>
        <w:t xml:space="preserve"> </w:t>
      </w:r>
      <w:r>
        <w:rPr>
          <w:rFonts w:ascii="Times New Roman" w:hAnsi="Times New Roman"/>
          <w:sz w:val="24"/>
          <w:szCs w:val="24"/>
          <w:lang w:val="ru-RU"/>
        </w:rPr>
        <w:t xml:space="preserve">г. Совет директоров </w:t>
      </w:r>
      <w:r w:rsidRPr="007917D9">
        <w:rPr>
          <w:rFonts w:ascii="Times New Roman" w:hAnsi="Times New Roman"/>
          <w:sz w:val="24"/>
          <w:szCs w:val="24"/>
          <w:lang w:val="ru-RU"/>
        </w:rPr>
        <w:t xml:space="preserve">утвердил план-график мероприятий по подготовке и проведению годового Общего собрания акционеров </w:t>
      </w:r>
      <w:r>
        <w:rPr>
          <w:rFonts w:ascii="Times New Roman" w:hAnsi="Times New Roman"/>
          <w:sz w:val="24"/>
          <w:szCs w:val="24"/>
          <w:lang w:val="ru-RU"/>
        </w:rPr>
        <w:t>Общества</w:t>
      </w:r>
      <w:r w:rsidRPr="007917D9">
        <w:rPr>
          <w:rFonts w:ascii="Times New Roman" w:hAnsi="Times New Roman"/>
          <w:sz w:val="24"/>
          <w:szCs w:val="24"/>
          <w:lang w:val="ru-RU"/>
        </w:rPr>
        <w:t xml:space="preserve"> по итогам 2013 г</w:t>
      </w:r>
      <w:r>
        <w:rPr>
          <w:rFonts w:ascii="Times New Roman" w:hAnsi="Times New Roman"/>
          <w:sz w:val="24"/>
          <w:szCs w:val="24"/>
          <w:lang w:val="ru-RU"/>
        </w:rPr>
        <w:t>.</w:t>
      </w:r>
      <w:r w:rsidRPr="007917D9">
        <w:rPr>
          <w:rFonts w:ascii="Times New Roman" w:hAnsi="Times New Roman"/>
          <w:sz w:val="24"/>
          <w:szCs w:val="24"/>
          <w:lang w:val="ru-RU"/>
        </w:rPr>
        <w:t>,</w:t>
      </w:r>
      <w:r w:rsidRPr="00E16ED6">
        <w:rPr>
          <w:rFonts w:ascii="Times New Roman" w:hAnsi="Times New Roman"/>
          <w:sz w:val="24"/>
          <w:szCs w:val="24"/>
          <w:lang w:val="ru-RU"/>
        </w:rPr>
        <w:t xml:space="preserve"> </w:t>
      </w:r>
      <w:r w:rsidRPr="007917D9">
        <w:rPr>
          <w:rFonts w:ascii="Times New Roman" w:hAnsi="Times New Roman"/>
          <w:sz w:val="24"/>
          <w:szCs w:val="24"/>
          <w:lang w:val="ru-RU"/>
        </w:rPr>
        <w:t>рассмотрел Отчет об оценке состояния корпоративного управления Общества,</w:t>
      </w:r>
      <w:r w:rsidRPr="00E16ED6">
        <w:rPr>
          <w:rFonts w:ascii="Times New Roman" w:hAnsi="Times New Roman"/>
          <w:sz w:val="24"/>
          <w:szCs w:val="24"/>
          <w:lang w:val="ru-RU"/>
        </w:rPr>
        <w:t xml:space="preserve"> результаты самооценки работы Совета директоров и комитетов Совета директоров за 201</w:t>
      </w:r>
      <w:r w:rsidRPr="007917D9">
        <w:rPr>
          <w:rFonts w:ascii="Times New Roman" w:hAnsi="Times New Roman"/>
          <w:sz w:val="24"/>
          <w:szCs w:val="24"/>
          <w:lang w:val="ru-RU"/>
        </w:rPr>
        <w:t xml:space="preserve">3 – 2014 корпоративный год, </w:t>
      </w:r>
      <w:r>
        <w:rPr>
          <w:rFonts w:ascii="Times New Roman" w:hAnsi="Times New Roman"/>
          <w:sz w:val="24"/>
          <w:szCs w:val="24"/>
          <w:lang w:val="ru-RU"/>
        </w:rPr>
        <w:t xml:space="preserve">рассмотрел </w:t>
      </w:r>
      <w:r w:rsidRPr="007917D9">
        <w:rPr>
          <w:rFonts w:ascii="Times New Roman" w:hAnsi="Times New Roman"/>
          <w:sz w:val="24"/>
          <w:szCs w:val="24"/>
          <w:lang w:val="ru-RU"/>
        </w:rPr>
        <w:t xml:space="preserve">информацию о несоблюдении Перечня требований к корпоративному управлению эмитента, соблюдение которых является условием включения акций в Первый уровень, Правил листинга ЗАО </w:t>
      </w:r>
      <w:r>
        <w:rPr>
          <w:rFonts w:ascii="Times New Roman" w:hAnsi="Times New Roman"/>
          <w:sz w:val="24"/>
          <w:szCs w:val="24"/>
          <w:lang w:val="ru-RU"/>
        </w:rPr>
        <w:t>«</w:t>
      </w:r>
      <w:r w:rsidRPr="007917D9">
        <w:rPr>
          <w:rFonts w:ascii="Times New Roman" w:hAnsi="Times New Roman"/>
          <w:sz w:val="24"/>
          <w:szCs w:val="24"/>
          <w:lang w:val="ru-RU"/>
        </w:rPr>
        <w:t>Фондовая биржа ММВБ</w:t>
      </w:r>
      <w:r>
        <w:rPr>
          <w:rFonts w:ascii="Times New Roman" w:hAnsi="Times New Roman"/>
          <w:sz w:val="24"/>
          <w:szCs w:val="24"/>
          <w:lang w:val="ru-RU"/>
        </w:rPr>
        <w:t>»</w:t>
      </w:r>
      <w:r w:rsidRPr="00E16ED6">
        <w:rPr>
          <w:rFonts w:ascii="Times New Roman" w:hAnsi="Times New Roman"/>
          <w:sz w:val="24"/>
          <w:szCs w:val="24"/>
          <w:lang w:val="ru-RU"/>
        </w:rPr>
        <w:t xml:space="preserve"> утвердил </w:t>
      </w:r>
      <w:r w:rsidRPr="007917D9">
        <w:rPr>
          <w:rFonts w:ascii="Times New Roman" w:hAnsi="Times New Roman"/>
          <w:sz w:val="24"/>
          <w:szCs w:val="24"/>
          <w:lang w:val="ru-RU"/>
        </w:rPr>
        <w:t>Положение о дивидендной политике Общества</w:t>
      </w:r>
      <w:r>
        <w:rPr>
          <w:rFonts w:ascii="Times New Roman" w:hAnsi="Times New Roman"/>
          <w:sz w:val="24"/>
          <w:szCs w:val="24"/>
          <w:lang w:val="ru-RU"/>
        </w:rPr>
        <w:t xml:space="preserve"> в новой редакции</w:t>
      </w:r>
      <w:r w:rsidRPr="007917D9">
        <w:rPr>
          <w:rFonts w:ascii="Times New Roman" w:hAnsi="Times New Roman"/>
          <w:sz w:val="24"/>
          <w:szCs w:val="24"/>
          <w:lang w:val="ru-RU"/>
        </w:rPr>
        <w:t xml:space="preserve">, </w:t>
      </w:r>
      <w:r>
        <w:rPr>
          <w:rFonts w:ascii="Times New Roman" w:hAnsi="Times New Roman"/>
          <w:sz w:val="24"/>
          <w:szCs w:val="24"/>
          <w:lang w:val="ru-RU"/>
        </w:rPr>
        <w:t>оп</w:t>
      </w:r>
      <w:r w:rsidRPr="00E16ED6">
        <w:rPr>
          <w:rFonts w:ascii="Times New Roman" w:hAnsi="Times New Roman"/>
          <w:sz w:val="24"/>
          <w:szCs w:val="24"/>
          <w:lang w:val="ru-RU"/>
        </w:rPr>
        <w:t>ределил состав и срок полномочий Правления Общества</w:t>
      </w:r>
      <w:r w:rsidRPr="007917D9">
        <w:rPr>
          <w:rFonts w:ascii="Times New Roman" w:hAnsi="Times New Roman"/>
          <w:sz w:val="24"/>
          <w:szCs w:val="24"/>
          <w:lang w:val="ru-RU"/>
        </w:rPr>
        <w:t>.</w:t>
      </w:r>
    </w:p>
    <w:p w14:paraId="54ADEA3E" w14:textId="77777777" w:rsidR="008D3F82" w:rsidRPr="003C6C6B" w:rsidRDefault="008D3F82" w:rsidP="008D3F82">
      <w:pPr>
        <w:spacing w:after="0"/>
      </w:pPr>
      <w:r>
        <w:t>Всего в</w:t>
      </w:r>
      <w:r w:rsidRPr="003C6C6B">
        <w:t xml:space="preserve"> 2014 </w:t>
      </w:r>
      <w:r>
        <w:t xml:space="preserve">г. </w:t>
      </w:r>
      <w:r w:rsidRPr="003C6C6B">
        <w:t>Совет</w:t>
      </w:r>
      <w:r>
        <w:t>ом</w:t>
      </w:r>
      <w:r w:rsidRPr="003C6C6B">
        <w:t xml:space="preserve"> </w:t>
      </w:r>
      <w:r>
        <w:t xml:space="preserve">директоров Общества было </w:t>
      </w:r>
      <w:r w:rsidRPr="003C6C6B">
        <w:t>рассмотре</w:t>
      </w:r>
      <w:r>
        <w:t>но</w:t>
      </w:r>
      <w:r w:rsidRPr="003C6C6B">
        <w:t xml:space="preserve"> 136 вопрос</w:t>
      </w:r>
      <w:r>
        <w:t>ов.</w:t>
      </w:r>
    </w:p>
    <w:p w14:paraId="2F003739" w14:textId="77777777" w:rsidR="008D3F82" w:rsidRPr="007917D9" w:rsidRDefault="008D3F82" w:rsidP="008D3F82">
      <w:pPr>
        <w:pStyle w:val="afff9"/>
        <w:rPr>
          <w:rFonts w:ascii="Times New Roman" w:eastAsia="Times New Roman" w:hAnsi="Times New Roman"/>
          <w:sz w:val="24"/>
          <w:szCs w:val="24"/>
          <w:lang w:val="ru-RU" w:eastAsia="ru-RU"/>
        </w:rPr>
      </w:pPr>
      <w:r w:rsidRPr="007917D9">
        <w:rPr>
          <w:rFonts w:ascii="Times New Roman" w:eastAsia="Times New Roman" w:hAnsi="Times New Roman"/>
          <w:sz w:val="24"/>
          <w:szCs w:val="24"/>
          <w:lang w:val="ru-RU" w:eastAsia="ru-RU"/>
        </w:rPr>
        <w:t>На рассмотрение каждого вопроса повестки дня заседания Совета директоров было предоставлено достаточное количество времени. Наиболее важным вопросам, в том числе вопросам стратегического характера и являющимся</w:t>
      </w:r>
      <w:r>
        <w:rPr>
          <w:rFonts w:ascii="Times New Roman" w:eastAsia="Times New Roman" w:hAnsi="Times New Roman"/>
          <w:sz w:val="24"/>
          <w:szCs w:val="24"/>
          <w:lang w:val="ru-RU" w:eastAsia="ru-RU"/>
        </w:rPr>
        <w:t xml:space="preserve">  существенными</w:t>
      </w:r>
      <w:r w:rsidRPr="007917D9">
        <w:rPr>
          <w:rFonts w:ascii="Times New Roman" w:eastAsia="Times New Roman" w:hAnsi="Times New Roman"/>
          <w:sz w:val="24"/>
          <w:szCs w:val="24"/>
          <w:lang w:val="ru-RU" w:eastAsia="ru-RU"/>
        </w:rPr>
        <w:t xml:space="preserve"> для Общества, Совет директоров уделя</w:t>
      </w:r>
      <w:r>
        <w:rPr>
          <w:rFonts w:ascii="Times New Roman" w:eastAsia="Times New Roman" w:hAnsi="Times New Roman"/>
          <w:sz w:val="24"/>
          <w:szCs w:val="24"/>
          <w:lang w:val="ru-RU" w:eastAsia="ru-RU"/>
        </w:rPr>
        <w:t>л</w:t>
      </w:r>
      <w:r w:rsidRPr="007917D9">
        <w:rPr>
          <w:rFonts w:ascii="Times New Roman" w:eastAsia="Times New Roman" w:hAnsi="Times New Roman"/>
          <w:sz w:val="24"/>
          <w:szCs w:val="24"/>
          <w:lang w:val="ru-RU" w:eastAsia="ru-RU"/>
        </w:rPr>
        <w:t xml:space="preserve"> основное время. В целом, временные затраты на рассмотрение Советом директоров вопросов были распределены следующим образом:</w:t>
      </w:r>
    </w:p>
    <w:p w14:paraId="3653525C" w14:textId="77777777" w:rsidR="008D3F82" w:rsidRDefault="008D3F82" w:rsidP="008D3F82"/>
    <w:p w14:paraId="358B664B" w14:textId="77777777" w:rsidR="008D3F82" w:rsidRDefault="008D3F82" w:rsidP="00F82479">
      <w:pPr>
        <w:pStyle w:val="afff9"/>
        <w:ind w:firstLine="0"/>
        <w:rPr>
          <w:rFonts w:ascii="Times New Roman" w:hAnsi="Times New Roman"/>
          <w:sz w:val="24"/>
          <w:szCs w:val="24"/>
        </w:rPr>
      </w:pPr>
      <w:r>
        <w:rPr>
          <w:b/>
          <w:noProof/>
          <w:lang w:val="ru-RU" w:eastAsia="ru-RU"/>
        </w:rPr>
        <w:drawing>
          <wp:inline distT="0" distB="0" distL="0" distR="0" wp14:anchorId="2FBCEF20" wp14:editId="340A2668">
            <wp:extent cx="5181600" cy="2286000"/>
            <wp:effectExtent l="0" t="0" r="0" b="0"/>
            <wp:docPr id="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b="15493"/>
                    <a:stretch/>
                  </pic:blipFill>
                  <pic:spPr bwMode="auto">
                    <a:xfrm>
                      <a:off x="0" y="0"/>
                      <a:ext cx="5184981" cy="2287492"/>
                    </a:xfrm>
                    <a:prstGeom prst="rect">
                      <a:avLst/>
                    </a:prstGeom>
                    <a:noFill/>
                    <a:ln>
                      <a:noFill/>
                    </a:ln>
                    <a:extLst>
                      <a:ext uri="{53640926-AAD7-44D8-BBD7-CCE9431645EC}">
                        <a14:shadowObscured xmlns:a14="http://schemas.microsoft.com/office/drawing/2010/main"/>
                      </a:ext>
                    </a:extLst>
                  </pic:spPr>
                </pic:pic>
              </a:graphicData>
            </a:graphic>
          </wp:inline>
        </w:drawing>
      </w:r>
    </w:p>
    <w:p w14:paraId="3FE0210A" w14:textId="77777777" w:rsidR="008D3F82" w:rsidRDefault="008D3F82" w:rsidP="008D3F82">
      <w:pPr>
        <w:pStyle w:val="afff9"/>
        <w:rPr>
          <w:rFonts w:ascii="Times New Roman" w:hAnsi="Times New Roman"/>
          <w:sz w:val="24"/>
          <w:szCs w:val="24"/>
          <w:lang w:val="ru-RU"/>
        </w:rPr>
      </w:pPr>
    </w:p>
    <w:p w14:paraId="146055A7" w14:textId="77777777" w:rsidR="008D3F82" w:rsidRDefault="008D3F82" w:rsidP="008D3F82">
      <w:pPr>
        <w:spacing w:after="0"/>
        <w:rPr>
          <w:szCs w:val="24"/>
        </w:rPr>
      </w:pPr>
      <w:r>
        <w:rPr>
          <w:szCs w:val="24"/>
        </w:rPr>
        <w:lastRenderedPageBreak/>
        <w:t xml:space="preserve">В Обществе также действуют Комитет по аудиту, Комитет по кадрам и вознаграждениям и Комитет по стратегии. Комитеты предварительно рассматривают и подготавливают рекомендации по наиболее важным вопросам, относящимся к компетенции Совета директоров. </w:t>
      </w:r>
    </w:p>
    <w:p w14:paraId="19903A15" w14:textId="77777777" w:rsidR="008D3F82" w:rsidRDefault="008D3F82" w:rsidP="008D3F82">
      <w:pPr>
        <w:shd w:val="clear" w:color="auto" w:fill="FFFFFF"/>
        <w:tabs>
          <w:tab w:val="left" w:pos="1262"/>
        </w:tabs>
        <w:spacing w:after="0"/>
      </w:pPr>
    </w:p>
    <w:p w14:paraId="4D1101BC" w14:textId="168AEDAA" w:rsidR="008D3F82" w:rsidRPr="001837C0" w:rsidRDefault="008D3F82" w:rsidP="001B3597">
      <w:pPr>
        <w:pStyle w:val="36"/>
        <w:ind w:left="0" w:firstLine="0"/>
      </w:pPr>
      <w:bookmarkStart w:id="125" w:name="OLE_LINK6"/>
      <w:bookmarkEnd w:id="125"/>
      <w:r w:rsidRPr="001837C0">
        <w:t>Деятельность Комитета по стратегии в 2014 году</w:t>
      </w:r>
    </w:p>
    <w:p w14:paraId="5CE5FF0D" w14:textId="77777777" w:rsidR="008D3F82" w:rsidRDefault="008D3F82" w:rsidP="008D3F82">
      <w:pPr>
        <w:shd w:val="clear" w:color="auto" w:fill="FFFFFF"/>
        <w:tabs>
          <w:tab w:val="left" w:pos="1262"/>
        </w:tabs>
        <w:spacing w:after="0"/>
        <w:rPr>
          <w:rFonts w:eastAsia="Times New Roman"/>
          <w:szCs w:val="24"/>
        </w:rPr>
      </w:pPr>
      <w:r w:rsidRPr="00F136EB">
        <w:rPr>
          <w:rFonts w:eastAsia="Times New Roman"/>
          <w:szCs w:val="24"/>
        </w:rPr>
        <w:t xml:space="preserve">Комитет </w:t>
      </w:r>
      <w:r>
        <w:rPr>
          <w:rFonts w:eastAsia="Times New Roman"/>
          <w:szCs w:val="24"/>
        </w:rPr>
        <w:t xml:space="preserve">по стратегии </w:t>
      </w:r>
      <w:r w:rsidRPr="00F136EB">
        <w:rPr>
          <w:rFonts w:eastAsia="Times New Roman"/>
          <w:szCs w:val="24"/>
        </w:rPr>
        <w:t>рассмотрел ряд существенных вопросов в рамках своей компетенции, в том числе:</w:t>
      </w:r>
    </w:p>
    <w:p w14:paraId="7E76885C" w14:textId="77777777" w:rsidR="008D3F82" w:rsidRPr="00F136EB" w:rsidRDefault="008D3F82" w:rsidP="008D3F82">
      <w:pPr>
        <w:shd w:val="clear" w:color="auto" w:fill="FFFFFF"/>
        <w:tabs>
          <w:tab w:val="left" w:pos="1262"/>
        </w:tabs>
        <w:spacing w:after="0"/>
        <w:rPr>
          <w:rFonts w:eastAsia="Times New Roman"/>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71"/>
      </w:tblGrid>
      <w:tr w:rsidR="008D3F82" w:rsidRPr="003B7BE7" w14:paraId="32AA5ED2"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245A2E2E" w14:textId="77777777" w:rsidR="008D3F82" w:rsidRPr="00F136EB" w:rsidRDefault="008D3F82" w:rsidP="008D3F82">
            <w:pPr>
              <w:shd w:val="clear" w:color="auto" w:fill="FFFFFF"/>
              <w:tabs>
                <w:tab w:val="left" w:pos="1262"/>
              </w:tabs>
              <w:spacing w:after="0"/>
              <w:rPr>
                <w:i/>
                <w:szCs w:val="24"/>
                <w:u w:val="single"/>
              </w:rPr>
            </w:pPr>
            <w:r w:rsidRPr="00F136EB">
              <w:rPr>
                <w:rFonts w:eastAsia="Times New Roman"/>
                <w:i/>
                <w:szCs w:val="24"/>
                <w:u w:val="single"/>
              </w:rPr>
              <w:t>в части определения приоритетных направлений деятельности Общества:</w:t>
            </w:r>
          </w:p>
        </w:tc>
      </w:tr>
      <w:tr w:rsidR="008D3F82" w:rsidRPr="003B7BE7" w14:paraId="5DE7C629"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4D047C66" w14:textId="77777777" w:rsidR="008D3F82" w:rsidRPr="007917D9" w:rsidRDefault="008D3F82" w:rsidP="002D72A6">
            <w:pPr>
              <w:pStyle w:val="34"/>
              <w:numPr>
                <w:ilvl w:val="0"/>
                <w:numId w:val="32"/>
              </w:numPr>
              <w:tabs>
                <w:tab w:val="left" w:pos="142"/>
                <w:tab w:val="left" w:pos="709"/>
              </w:tabs>
              <w:spacing w:after="0"/>
              <w:ind w:left="0" w:firstLine="0"/>
              <w:rPr>
                <w:rFonts w:eastAsia="Times New Roman"/>
                <w:sz w:val="24"/>
                <w:szCs w:val="24"/>
              </w:rPr>
            </w:pPr>
            <w:r>
              <w:rPr>
                <w:sz w:val="24"/>
                <w:szCs w:val="24"/>
              </w:rPr>
              <w:t>информацию о реализации</w:t>
            </w:r>
            <w:r w:rsidRPr="006C5957">
              <w:rPr>
                <w:sz w:val="24"/>
                <w:szCs w:val="24"/>
              </w:rPr>
              <w:t xml:space="preserve"> Стратегии развития Общества </w:t>
            </w:r>
            <w:r>
              <w:rPr>
                <w:sz w:val="24"/>
                <w:szCs w:val="24"/>
              </w:rPr>
              <w:t>в 2013</w:t>
            </w:r>
            <w:r w:rsidRPr="006C5957">
              <w:rPr>
                <w:sz w:val="24"/>
                <w:szCs w:val="24"/>
              </w:rPr>
              <w:t xml:space="preserve"> г</w:t>
            </w:r>
            <w:r>
              <w:rPr>
                <w:sz w:val="24"/>
                <w:szCs w:val="24"/>
                <w:lang w:val="ru-RU"/>
              </w:rPr>
              <w:t>.</w:t>
            </w:r>
            <w:r>
              <w:rPr>
                <w:sz w:val="24"/>
                <w:szCs w:val="24"/>
              </w:rPr>
              <w:t>;</w:t>
            </w:r>
          </w:p>
          <w:p w14:paraId="4025344A" w14:textId="77777777" w:rsidR="008D3F82" w:rsidRPr="007917D9" w:rsidRDefault="008D3F82" w:rsidP="002D72A6">
            <w:pPr>
              <w:pStyle w:val="34"/>
              <w:numPr>
                <w:ilvl w:val="0"/>
                <w:numId w:val="32"/>
              </w:numPr>
              <w:tabs>
                <w:tab w:val="left" w:pos="142"/>
                <w:tab w:val="left" w:pos="709"/>
              </w:tabs>
              <w:spacing w:after="0"/>
              <w:ind w:left="0" w:firstLine="0"/>
              <w:rPr>
                <w:rFonts w:eastAsia="Times New Roman"/>
                <w:sz w:val="24"/>
                <w:szCs w:val="24"/>
              </w:rPr>
            </w:pPr>
            <w:r>
              <w:rPr>
                <w:sz w:val="24"/>
                <w:szCs w:val="24"/>
              </w:rPr>
              <w:t>корректировку целевых параметров Стратегии развития Общества до 2020 г</w:t>
            </w:r>
            <w:r>
              <w:rPr>
                <w:sz w:val="24"/>
                <w:szCs w:val="24"/>
                <w:lang w:val="ru-RU"/>
              </w:rPr>
              <w:t>.</w:t>
            </w:r>
            <w:r>
              <w:rPr>
                <w:sz w:val="24"/>
                <w:szCs w:val="24"/>
              </w:rPr>
              <w:t>;</w:t>
            </w:r>
          </w:p>
          <w:p w14:paraId="6E53CF8D" w14:textId="77777777" w:rsidR="008D3F82" w:rsidRPr="007917D9"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7917D9">
              <w:rPr>
                <w:sz w:val="24"/>
                <w:szCs w:val="24"/>
              </w:rPr>
              <w:t>проект комплексной реконструкции грузового двора и станции Кунцево-</w:t>
            </w:r>
            <w:r w:rsidRPr="007917D9">
              <w:rPr>
                <w:sz w:val="24"/>
                <w:szCs w:val="24"/>
                <w:lang w:val="en-US"/>
              </w:rPr>
              <w:t>II</w:t>
            </w:r>
            <w:r w:rsidRPr="007917D9">
              <w:rPr>
                <w:sz w:val="24"/>
                <w:szCs w:val="24"/>
              </w:rPr>
              <w:t>;</w:t>
            </w:r>
          </w:p>
          <w:p w14:paraId="204E37CE" w14:textId="77777777" w:rsidR="008D3F82" w:rsidRPr="007917D9" w:rsidRDefault="008D3F82" w:rsidP="002D72A6">
            <w:pPr>
              <w:pStyle w:val="34"/>
              <w:numPr>
                <w:ilvl w:val="0"/>
                <w:numId w:val="32"/>
              </w:numPr>
              <w:tabs>
                <w:tab w:val="left" w:pos="142"/>
                <w:tab w:val="left" w:pos="709"/>
              </w:tabs>
              <w:spacing w:after="0"/>
              <w:ind w:left="0" w:firstLine="0"/>
              <w:rPr>
                <w:rFonts w:eastAsia="Times New Roman"/>
                <w:sz w:val="24"/>
                <w:szCs w:val="24"/>
              </w:rPr>
            </w:pPr>
            <w:r>
              <w:rPr>
                <w:sz w:val="24"/>
                <w:szCs w:val="24"/>
              </w:rPr>
              <w:t>проект развития терминальных мощностей в Санкт-Петербургском транспортном узле;</w:t>
            </w:r>
          </w:p>
          <w:p w14:paraId="73BF9CBE" w14:textId="77777777" w:rsidR="008D3F82" w:rsidRPr="00ED5AA0" w:rsidRDefault="008D3F82" w:rsidP="002D72A6">
            <w:pPr>
              <w:pStyle w:val="34"/>
              <w:numPr>
                <w:ilvl w:val="0"/>
                <w:numId w:val="32"/>
              </w:numPr>
              <w:tabs>
                <w:tab w:val="left" w:pos="142"/>
                <w:tab w:val="left" w:pos="709"/>
              </w:tabs>
              <w:spacing w:after="0"/>
              <w:ind w:left="0" w:firstLine="0"/>
              <w:rPr>
                <w:rFonts w:eastAsia="Times New Roman"/>
                <w:b/>
                <w:i/>
                <w:sz w:val="24"/>
                <w:szCs w:val="24"/>
                <w:u w:val="single"/>
              </w:rPr>
            </w:pPr>
            <w:r>
              <w:rPr>
                <w:sz w:val="24"/>
                <w:szCs w:val="24"/>
              </w:rPr>
              <w:t>проект создания локального контейнерного терминала на станции Люблино (г. Москва);</w:t>
            </w:r>
          </w:p>
          <w:p w14:paraId="18ED2D19" w14:textId="77777777" w:rsidR="008D3F82" w:rsidRPr="00A75DE9" w:rsidRDefault="008D3F82" w:rsidP="002D72A6">
            <w:pPr>
              <w:pStyle w:val="34"/>
              <w:numPr>
                <w:ilvl w:val="0"/>
                <w:numId w:val="32"/>
              </w:numPr>
              <w:tabs>
                <w:tab w:val="left" w:pos="142"/>
                <w:tab w:val="left" w:pos="709"/>
              </w:tabs>
              <w:spacing w:after="0"/>
              <w:ind w:left="0" w:firstLine="0"/>
              <w:rPr>
                <w:rFonts w:eastAsia="Times New Roman"/>
                <w:b/>
                <w:i/>
                <w:sz w:val="24"/>
                <w:szCs w:val="24"/>
                <w:u w:val="single"/>
              </w:rPr>
            </w:pPr>
            <w:r>
              <w:rPr>
                <w:rFonts w:eastAsia="Times New Roman"/>
                <w:sz w:val="24"/>
                <w:szCs w:val="24"/>
              </w:rPr>
              <w:t>проект создания в Республике Беларусь совместного предприятия между Обществом и РУП «Брестское отделение Белорусской железной дороги» в сфере комплексных терминально-логистических услуг.</w:t>
            </w:r>
          </w:p>
        </w:tc>
      </w:tr>
      <w:tr w:rsidR="008D3F82" w:rsidRPr="003B7BE7" w14:paraId="58FF2B06"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1FAA07EF" w14:textId="77777777" w:rsidR="008D3F82" w:rsidRPr="00F136EB" w:rsidRDefault="008D3F82" w:rsidP="008D3F82">
            <w:pPr>
              <w:shd w:val="clear" w:color="auto" w:fill="FFFFFF"/>
              <w:tabs>
                <w:tab w:val="left" w:pos="1262"/>
              </w:tabs>
              <w:spacing w:after="0"/>
              <w:rPr>
                <w:i/>
                <w:iCs/>
                <w:color w:val="000000"/>
                <w:szCs w:val="24"/>
                <w:u w:val="single"/>
              </w:rPr>
            </w:pPr>
            <w:r w:rsidRPr="00F136EB">
              <w:rPr>
                <w:rFonts w:eastAsia="Times New Roman"/>
                <w:i/>
                <w:szCs w:val="24"/>
                <w:u w:val="single"/>
              </w:rPr>
              <w:t>в части формирования бюджета Общества и мониторинга отчетов об итогах выполнения бюджета Общества:</w:t>
            </w:r>
          </w:p>
        </w:tc>
      </w:tr>
      <w:tr w:rsidR="008D3F82" w:rsidRPr="003B7BE7" w14:paraId="2E7B0D2D"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50225ECB"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отчеты об итогах работы Общества за 201</w:t>
            </w:r>
            <w:r>
              <w:rPr>
                <w:rFonts w:eastAsia="Times New Roman"/>
                <w:sz w:val="24"/>
                <w:szCs w:val="24"/>
              </w:rPr>
              <w:t>3</w:t>
            </w:r>
            <w:r w:rsidRPr="003B7BE7">
              <w:rPr>
                <w:rFonts w:eastAsia="Times New Roman"/>
                <w:sz w:val="24"/>
                <w:szCs w:val="24"/>
              </w:rPr>
              <w:t xml:space="preserve"> год, за I квартал 201</w:t>
            </w:r>
            <w:r>
              <w:rPr>
                <w:rFonts w:eastAsia="Times New Roman"/>
                <w:sz w:val="24"/>
                <w:szCs w:val="24"/>
              </w:rPr>
              <w:t>4</w:t>
            </w:r>
            <w:r w:rsidRPr="003B7BE7">
              <w:rPr>
                <w:rFonts w:eastAsia="Times New Roman"/>
                <w:sz w:val="24"/>
                <w:szCs w:val="24"/>
              </w:rPr>
              <w:t xml:space="preserve"> года, за I полугодие 201</w:t>
            </w:r>
            <w:r>
              <w:rPr>
                <w:rFonts w:eastAsia="Times New Roman"/>
                <w:sz w:val="24"/>
                <w:szCs w:val="24"/>
              </w:rPr>
              <w:t>4</w:t>
            </w:r>
            <w:r w:rsidRPr="003B7BE7">
              <w:rPr>
                <w:rFonts w:eastAsia="Times New Roman"/>
                <w:sz w:val="24"/>
                <w:szCs w:val="24"/>
              </w:rPr>
              <w:t xml:space="preserve"> г., за 9 месяцев 201</w:t>
            </w:r>
            <w:r>
              <w:rPr>
                <w:rFonts w:eastAsia="Times New Roman"/>
                <w:sz w:val="24"/>
                <w:szCs w:val="24"/>
              </w:rPr>
              <w:t>4</w:t>
            </w:r>
            <w:r w:rsidRPr="003B7BE7">
              <w:rPr>
                <w:rFonts w:eastAsia="Times New Roman"/>
                <w:sz w:val="24"/>
                <w:szCs w:val="24"/>
              </w:rPr>
              <w:t xml:space="preserve"> года;</w:t>
            </w:r>
          </w:p>
          <w:p w14:paraId="519B74E0"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отчет о выполнении мероприятий по снижению затрат на приобретение товаров, работ и услуг Общества в 201</w:t>
            </w:r>
            <w:r>
              <w:rPr>
                <w:rFonts w:eastAsia="Times New Roman"/>
                <w:sz w:val="24"/>
                <w:szCs w:val="24"/>
              </w:rPr>
              <w:t>3</w:t>
            </w:r>
            <w:r w:rsidRPr="003B7BE7">
              <w:rPr>
                <w:rFonts w:eastAsia="Times New Roman"/>
                <w:sz w:val="24"/>
                <w:szCs w:val="24"/>
              </w:rPr>
              <w:t xml:space="preserve"> году;</w:t>
            </w:r>
          </w:p>
          <w:p w14:paraId="53DF9B20"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прогноз результатов деятельности Общества в I</w:t>
            </w:r>
            <w:r>
              <w:rPr>
                <w:rFonts w:eastAsia="Times New Roman"/>
                <w:sz w:val="24"/>
                <w:szCs w:val="24"/>
              </w:rPr>
              <w:t xml:space="preserve"> квартале</w:t>
            </w:r>
            <w:r w:rsidRPr="003B7BE7">
              <w:rPr>
                <w:rFonts w:eastAsia="Times New Roman"/>
                <w:sz w:val="24"/>
                <w:szCs w:val="24"/>
              </w:rPr>
              <w:t xml:space="preserve"> 201</w:t>
            </w:r>
            <w:r>
              <w:rPr>
                <w:rFonts w:eastAsia="Times New Roman"/>
                <w:sz w:val="24"/>
                <w:szCs w:val="24"/>
              </w:rPr>
              <w:t>4</w:t>
            </w:r>
            <w:r w:rsidRPr="003B7BE7">
              <w:rPr>
                <w:rFonts w:eastAsia="Times New Roman"/>
                <w:sz w:val="24"/>
                <w:szCs w:val="24"/>
              </w:rPr>
              <w:t xml:space="preserve"> года;</w:t>
            </w:r>
          </w:p>
          <w:p w14:paraId="444F0E17"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корректировку Бюджета Общества на 201</w:t>
            </w:r>
            <w:r>
              <w:rPr>
                <w:rFonts w:eastAsia="Times New Roman"/>
                <w:sz w:val="24"/>
                <w:szCs w:val="24"/>
              </w:rPr>
              <w:t>4</w:t>
            </w:r>
            <w:r w:rsidRPr="003B7BE7">
              <w:rPr>
                <w:rFonts w:eastAsia="Times New Roman"/>
                <w:sz w:val="24"/>
                <w:szCs w:val="24"/>
              </w:rPr>
              <w:t xml:space="preserve"> год</w:t>
            </w:r>
            <w:r>
              <w:rPr>
                <w:rFonts w:eastAsia="Times New Roman"/>
                <w:sz w:val="24"/>
                <w:szCs w:val="24"/>
              </w:rPr>
              <w:t>;</w:t>
            </w:r>
          </w:p>
          <w:p w14:paraId="27DC5EAD"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целевые показатели деятельности и основные параметры инвестиционной программы Общества на 201</w:t>
            </w:r>
            <w:r>
              <w:rPr>
                <w:rFonts w:eastAsia="Times New Roman"/>
                <w:sz w:val="24"/>
                <w:szCs w:val="24"/>
              </w:rPr>
              <w:t>5</w:t>
            </w:r>
            <w:r w:rsidRPr="003B7BE7">
              <w:rPr>
                <w:rFonts w:eastAsia="Times New Roman"/>
                <w:sz w:val="24"/>
                <w:szCs w:val="24"/>
              </w:rPr>
              <w:t xml:space="preserve"> год;</w:t>
            </w:r>
          </w:p>
          <w:p w14:paraId="4C28CFEA"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sidRPr="003B7BE7">
              <w:rPr>
                <w:rFonts w:eastAsia="Times New Roman"/>
                <w:sz w:val="24"/>
                <w:szCs w:val="24"/>
              </w:rPr>
              <w:t>проект Бюджета Общества на 201</w:t>
            </w:r>
            <w:r>
              <w:rPr>
                <w:rFonts w:eastAsia="Times New Roman"/>
                <w:sz w:val="24"/>
                <w:szCs w:val="24"/>
              </w:rPr>
              <w:t>5</w:t>
            </w:r>
            <w:r w:rsidRPr="003B7BE7">
              <w:rPr>
                <w:rFonts w:eastAsia="Times New Roman"/>
                <w:sz w:val="24"/>
                <w:szCs w:val="24"/>
              </w:rPr>
              <w:t xml:space="preserve"> год;</w:t>
            </w:r>
          </w:p>
          <w:p w14:paraId="54BD1F45" w14:textId="77777777" w:rsidR="008D3F82" w:rsidRPr="00467535" w:rsidRDefault="008D3F82" w:rsidP="002D72A6">
            <w:pPr>
              <w:pStyle w:val="34"/>
              <w:numPr>
                <w:ilvl w:val="0"/>
                <w:numId w:val="32"/>
              </w:numPr>
              <w:tabs>
                <w:tab w:val="left" w:pos="142"/>
                <w:tab w:val="left" w:pos="709"/>
              </w:tabs>
              <w:spacing w:after="0"/>
              <w:ind w:left="0" w:firstLine="0"/>
              <w:rPr>
                <w:rFonts w:eastAsia="Times New Roman"/>
                <w:sz w:val="24"/>
                <w:szCs w:val="24"/>
              </w:rPr>
            </w:pPr>
            <w:r>
              <w:rPr>
                <w:sz w:val="24"/>
                <w:szCs w:val="24"/>
              </w:rPr>
              <w:t>увеличение объема финансирования приобретения новых крупнотоннажных контейнеров в 2014 году;</w:t>
            </w:r>
          </w:p>
          <w:p w14:paraId="76657D0B"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Pr>
                <w:rFonts w:eastAsia="Times New Roman"/>
                <w:sz w:val="24"/>
                <w:szCs w:val="24"/>
              </w:rPr>
              <w:t>приобретение Обществом специализированных крупнотоннажных контейнеров.</w:t>
            </w:r>
          </w:p>
        </w:tc>
      </w:tr>
      <w:tr w:rsidR="008D3F82" w:rsidRPr="003B7BE7" w14:paraId="634BF7DE"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41B54CB1" w14:textId="77777777" w:rsidR="008D3F82" w:rsidRPr="00F136EB" w:rsidRDefault="008D3F82" w:rsidP="008D3F82">
            <w:pPr>
              <w:tabs>
                <w:tab w:val="left" w:pos="1262"/>
              </w:tabs>
              <w:spacing w:after="0"/>
              <w:rPr>
                <w:i/>
                <w:iCs/>
                <w:color w:val="000000"/>
                <w:szCs w:val="24"/>
                <w:u w:val="single"/>
              </w:rPr>
            </w:pPr>
            <w:r w:rsidRPr="00F136EB">
              <w:rPr>
                <w:rFonts w:eastAsia="Times New Roman"/>
                <w:i/>
                <w:iCs/>
                <w:color w:val="000000"/>
                <w:szCs w:val="24"/>
                <w:u w:val="single"/>
              </w:rPr>
              <w:t xml:space="preserve">в части </w:t>
            </w:r>
            <w:r w:rsidRPr="00F136EB">
              <w:rPr>
                <w:rFonts w:eastAsia="Times New Roman"/>
                <w:i/>
                <w:u w:val="single"/>
              </w:rPr>
              <w:t>определения дивидендной политики Общества</w:t>
            </w:r>
            <w:r w:rsidRPr="00F136EB">
              <w:rPr>
                <w:rFonts w:eastAsia="Times New Roman"/>
                <w:i/>
                <w:iCs/>
                <w:color w:val="000000"/>
                <w:szCs w:val="24"/>
                <w:u w:val="single"/>
              </w:rPr>
              <w:t>:</w:t>
            </w:r>
          </w:p>
        </w:tc>
      </w:tr>
      <w:tr w:rsidR="008D3F82" w:rsidRPr="003B7BE7" w14:paraId="2AD28560"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7470EA1E"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sidRPr="003B7BE7">
              <w:rPr>
                <w:rFonts w:eastAsia="Times New Roman"/>
                <w:sz w:val="24"/>
                <w:szCs w:val="24"/>
              </w:rPr>
              <w:t>проект Положения о дивидендной политике Общества в новой редакции.</w:t>
            </w:r>
          </w:p>
        </w:tc>
      </w:tr>
      <w:tr w:rsidR="008D3F82" w:rsidRPr="003B7BE7" w14:paraId="407FB00E"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69536CBE" w14:textId="77777777" w:rsidR="008D3F82" w:rsidRPr="00F136EB" w:rsidRDefault="008D3F82" w:rsidP="008D3F82">
            <w:pPr>
              <w:tabs>
                <w:tab w:val="left" w:pos="1262"/>
              </w:tabs>
              <w:spacing w:after="0"/>
              <w:rPr>
                <w:i/>
                <w:iCs/>
                <w:color w:val="000000"/>
                <w:szCs w:val="24"/>
                <w:u w:val="single"/>
              </w:rPr>
            </w:pPr>
            <w:r w:rsidRPr="00F136EB">
              <w:rPr>
                <w:rFonts w:eastAsia="Times New Roman"/>
                <w:i/>
                <w:iCs/>
                <w:color w:val="000000"/>
                <w:szCs w:val="24"/>
                <w:u w:val="single"/>
              </w:rPr>
              <w:t>в части взаимодействия Общества с дочерними и зависимыми обществами:</w:t>
            </w:r>
          </w:p>
        </w:tc>
      </w:tr>
      <w:tr w:rsidR="008D3F82" w:rsidRPr="003B7BE7" w14:paraId="117D77BF"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7D91ECAA" w14:textId="77777777" w:rsidR="008D3F82" w:rsidRPr="00ED5AA0"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sidRPr="003B7BE7">
              <w:rPr>
                <w:rFonts w:eastAsia="Times New Roman"/>
                <w:sz w:val="24"/>
                <w:szCs w:val="24"/>
              </w:rPr>
              <w:t xml:space="preserve">результаты деятельности АО </w:t>
            </w:r>
            <w:r>
              <w:rPr>
                <w:rFonts w:eastAsia="Times New Roman"/>
                <w:sz w:val="24"/>
                <w:szCs w:val="24"/>
              </w:rPr>
              <w:t>«</w:t>
            </w:r>
            <w:r w:rsidRPr="003B7BE7">
              <w:rPr>
                <w:rFonts w:eastAsia="Times New Roman"/>
                <w:sz w:val="24"/>
                <w:szCs w:val="24"/>
              </w:rPr>
              <w:t>Кедентранссервис</w:t>
            </w:r>
            <w:r>
              <w:rPr>
                <w:rFonts w:eastAsia="Times New Roman"/>
                <w:sz w:val="24"/>
                <w:szCs w:val="24"/>
              </w:rPr>
              <w:t>»</w:t>
            </w:r>
            <w:r w:rsidRPr="003B7BE7">
              <w:rPr>
                <w:rFonts w:eastAsia="Times New Roman"/>
                <w:sz w:val="24"/>
                <w:szCs w:val="24"/>
              </w:rPr>
              <w:t xml:space="preserve"> </w:t>
            </w:r>
            <w:r>
              <w:rPr>
                <w:rFonts w:eastAsia="Times New Roman"/>
                <w:sz w:val="24"/>
                <w:szCs w:val="24"/>
              </w:rPr>
              <w:t>за</w:t>
            </w:r>
            <w:r w:rsidRPr="003B7BE7">
              <w:rPr>
                <w:rFonts w:eastAsia="Times New Roman"/>
                <w:sz w:val="24"/>
                <w:szCs w:val="24"/>
              </w:rPr>
              <w:t xml:space="preserve"> 201</w:t>
            </w:r>
            <w:r>
              <w:rPr>
                <w:rFonts w:eastAsia="Times New Roman"/>
                <w:sz w:val="24"/>
                <w:szCs w:val="24"/>
              </w:rPr>
              <w:t>3</w:t>
            </w:r>
            <w:r w:rsidRPr="003B7BE7">
              <w:rPr>
                <w:rFonts w:eastAsia="Times New Roman"/>
                <w:sz w:val="24"/>
                <w:szCs w:val="24"/>
              </w:rPr>
              <w:t xml:space="preserve"> </w:t>
            </w:r>
            <w:r>
              <w:rPr>
                <w:rFonts w:eastAsia="Times New Roman"/>
                <w:sz w:val="24"/>
                <w:szCs w:val="24"/>
              </w:rPr>
              <w:t xml:space="preserve">г. </w:t>
            </w:r>
            <w:r w:rsidRPr="003B7BE7">
              <w:rPr>
                <w:rFonts w:eastAsia="Times New Roman"/>
                <w:sz w:val="24"/>
                <w:szCs w:val="24"/>
              </w:rPr>
              <w:t>и за 1 полугодие 201</w:t>
            </w:r>
            <w:r>
              <w:rPr>
                <w:rFonts w:eastAsia="Times New Roman"/>
                <w:sz w:val="24"/>
                <w:szCs w:val="24"/>
              </w:rPr>
              <w:t>4</w:t>
            </w:r>
            <w:r w:rsidRPr="003B7BE7">
              <w:rPr>
                <w:rFonts w:eastAsia="Times New Roman"/>
                <w:sz w:val="24"/>
                <w:szCs w:val="24"/>
              </w:rPr>
              <w:t xml:space="preserve"> года</w:t>
            </w:r>
            <w:r>
              <w:rPr>
                <w:rFonts w:eastAsia="Times New Roman"/>
                <w:sz w:val="24"/>
                <w:szCs w:val="24"/>
              </w:rPr>
              <w:t>;</w:t>
            </w:r>
          </w:p>
          <w:p w14:paraId="62311EF5"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Pr>
                <w:rFonts w:eastAsia="Times New Roman"/>
                <w:sz w:val="24"/>
                <w:szCs w:val="24"/>
              </w:rPr>
              <w:t xml:space="preserve">информацию о </w:t>
            </w:r>
            <w:r w:rsidRPr="00DD7489">
              <w:rPr>
                <w:rFonts w:eastAsia="Times New Roman"/>
                <w:sz w:val="24"/>
                <w:szCs w:val="24"/>
              </w:rPr>
              <w:t xml:space="preserve">досрочном погашении займа, привлеченного ООО </w:t>
            </w:r>
            <w:r>
              <w:rPr>
                <w:rFonts w:eastAsia="Times New Roman"/>
                <w:sz w:val="24"/>
                <w:szCs w:val="24"/>
              </w:rPr>
              <w:t>«</w:t>
            </w:r>
            <w:r w:rsidRPr="00DD7489">
              <w:rPr>
                <w:rFonts w:eastAsia="Times New Roman"/>
                <w:sz w:val="24"/>
                <w:szCs w:val="24"/>
              </w:rPr>
              <w:t>ТрансКонтейнер Финанс</w:t>
            </w:r>
            <w:r>
              <w:rPr>
                <w:rFonts w:eastAsia="Times New Roman"/>
                <w:sz w:val="24"/>
                <w:szCs w:val="24"/>
              </w:rPr>
              <w:t>»</w:t>
            </w:r>
            <w:r w:rsidRPr="00DD7489">
              <w:rPr>
                <w:rFonts w:eastAsia="Times New Roman"/>
                <w:sz w:val="24"/>
                <w:szCs w:val="24"/>
              </w:rPr>
              <w:t xml:space="preserve"> у ООО </w:t>
            </w:r>
            <w:r>
              <w:rPr>
                <w:rFonts w:eastAsia="Times New Roman"/>
                <w:sz w:val="24"/>
                <w:szCs w:val="24"/>
              </w:rPr>
              <w:t>«</w:t>
            </w:r>
            <w:r w:rsidRPr="00DD7489">
              <w:rPr>
                <w:rFonts w:eastAsia="Times New Roman"/>
                <w:sz w:val="24"/>
                <w:szCs w:val="24"/>
              </w:rPr>
              <w:t>ТрастЮнион</w:t>
            </w:r>
            <w:r>
              <w:rPr>
                <w:rFonts w:eastAsia="Times New Roman"/>
                <w:sz w:val="24"/>
                <w:szCs w:val="24"/>
              </w:rPr>
              <w:t>»</w:t>
            </w:r>
            <w:r w:rsidRPr="003B7BE7">
              <w:rPr>
                <w:rFonts w:eastAsia="Times New Roman"/>
                <w:sz w:val="24"/>
                <w:szCs w:val="24"/>
              </w:rPr>
              <w:t>.</w:t>
            </w:r>
          </w:p>
        </w:tc>
      </w:tr>
      <w:tr w:rsidR="008D3F82" w:rsidRPr="003B7BE7" w14:paraId="40894B28"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15678C97" w14:textId="77777777" w:rsidR="008D3F82" w:rsidRPr="00F136EB" w:rsidRDefault="008D3F82" w:rsidP="008D3F82">
            <w:pPr>
              <w:tabs>
                <w:tab w:val="left" w:pos="1262"/>
              </w:tabs>
              <w:spacing w:after="0"/>
              <w:rPr>
                <w:iCs/>
                <w:color w:val="000000"/>
                <w:szCs w:val="24"/>
              </w:rPr>
            </w:pPr>
            <w:r w:rsidRPr="00F136EB">
              <w:rPr>
                <w:rFonts w:eastAsia="Times New Roman"/>
                <w:i/>
                <w:iCs/>
                <w:color w:val="000000"/>
                <w:szCs w:val="24"/>
                <w:u w:val="single"/>
              </w:rPr>
              <w:t xml:space="preserve">в части обеспечения </w:t>
            </w:r>
            <w:r w:rsidRPr="00F136EB">
              <w:rPr>
                <w:rFonts w:eastAsia="Times New Roman"/>
                <w:i/>
                <w:u w:val="single"/>
              </w:rPr>
              <w:t>участия Общества в других организациях</w:t>
            </w:r>
            <w:r w:rsidRPr="00F136EB">
              <w:rPr>
                <w:rFonts w:eastAsia="Times New Roman"/>
                <w:i/>
                <w:iCs/>
                <w:color w:val="000000"/>
                <w:szCs w:val="24"/>
                <w:u w:val="single"/>
              </w:rPr>
              <w:t>:</w:t>
            </w:r>
          </w:p>
        </w:tc>
      </w:tr>
      <w:tr w:rsidR="008D3F82" w:rsidRPr="003B7BE7" w14:paraId="3564BDED" w14:textId="77777777" w:rsidTr="008D3F82">
        <w:trPr>
          <w:trHeight w:val="637"/>
        </w:trPr>
        <w:tc>
          <w:tcPr>
            <w:tcW w:w="9571" w:type="dxa"/>
            <w:tcBorders>
              <w:top w:val="single" w:sz="4" w:space="0" w:color="000000"/>
              <w:left w:val="single" w:sz="4" w:space="0" w:color="000000"/>
              <w:bottom w:val="single" w:sz="4" w:space="0" w:color="000000"/>
              <w:right w:val="single" w:sz="4" w:space="0" w:color="000000"/>
            </w:tcBorders>
            <w:hideMark/>
          </w:tcPr>
          <w:p w14:paraId="6E151040" w14:textId="77777777" w:rsidR="008D3F82" w:rsidRPr="007917D9"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sidRPr="003B7BE7">
              <w:rPr>
                <w:rFonts w:eastAsia="Times New Roman"/>
                <w:sz w:val="24"/>
                <w:szCs w:val="24"/>
              </w:rPr>
              <w:lastRenderedPageBreak/>
              <w:t xml:space="preserve">участие Общества в </w:t>
            </w:r>
            <w:r>
              <w:rPr>
                <w:rFonts w:eastAsia="Times New Roman"/>
                <w:sz w:val="24"/>
                <w:szCs w:val="24"/>
              </w:rPr>
              <w:t>Организации сотрудничества железных дорог;</w:t>
            </w:r>
          </w:p>
          <w:p w14:paraId="391D5578" w14:textId="77777777" w:rsidR="008D3F82" w:rsidRPr="003B7BE7" w:rsidRDefault="008D3F82" w:rsidP="008D3F82">
            <w:pPr>
              <w:pStyle w:val="34"/>
              <w:tabs>
                <w:tab w:val="left" w:pos="142"/>
                <w:tab w:val="left" w:pos="709"/>
              </w:tabs>
              <w:spacing w:after="0"/>
              <w:ind w:left="0"/>
              <w:rPr>
                <w:rFonts w:eastAsia="Times New Roman"/>
                <w:iCs/>
                <w:color w:val="000000"/>
                <w:sz w:val="24"/>
                <w:szCs w:val="24"/>
              </w:rPr>
            </w:pPr>
            <w:r>
              <w:rPr>
                <w:rFonts w:eastAsia="Times New Roman"/>
                <w:sz w:val="24"/>
                <w:szCs w:val="24"/>
                <w:lang w:val="ru-RU"/>
              </w:rPr>
              <w:t xml:space="preserve">- </w:t>
            </w:r>
            <w:r>
              <w:rPr>
                <w:rFonts w:eastAsia="Times New Roman"/>
                <w:sz w:val="24"/>
                <w:szCs w:val="24"/>
              </w:rPr>
              <w:t xml:space="preserve">участие Общества в конкурсе по приобретению пакета акций </w:t>
            </w:r>
            <w:r>
              <w:rPr>
                <w:rFonts w:eastAsia="Times New Roman"/>
                <w:sz w:val="24"/>
                <w:szCs w:val="24"/>
                <w:lang w:val="en-US"/>
              </w:rPr>
              <w:t>ZSSK</w:t>
            </w:r>
            <w:r w:rsidRPr="007917D9">
              <w:rPr>
                <w:rFonts w:eastAsia="Times New Roman"/>
                <w:sz w:val="24"/>
                <w:szCs w:val="24"/>
              </w:rPr>
              <w:t xml:space="preserve"> </w:t>
            </w:r>
            <w:r>
              <w:rPr>
                <w:rFonts w:eastAsia="Times New Roman"/>
                <w:sz w:val="24"/>
                <w:szCs w:val="24"/>
                <w:lang w:val="en-US"/>
              </w:rPr>
              <w:t>Cargo</w:t>
            </w:r>
            <w:r w:rsidRPr="007917D9">
              <w:rPr>
                <w:rFonts w:eastAsia="Times New Roman"/>
                <w:sz w:val="24"/>
                <w:szCs w:val="24"/>
              </w:rPr>
              <w:t xml:space="preserve"> </w:t>
            </w:r>
            <w:r>
              <w:rPr>
                <w:rFonts w:eastAsia="Times New Roman"/>
                <w:sz w:val="24"/>
                <w:szCs w:val="24"/>
                <w:lang w:val="en-US"/>
              </w:rPr>
              <w:t>Intermodal</w:t>
            </w:r>
            <w:r w:rsidRPr="007917D9">
              <w:rPr>
                <w:rFonts w:eastAsia="Times New Roman"/>
                <w:sz w:val="24"/>
                <w:szCs w:val="24"/>
              </w:rPr>
              <w:t xml:space="preserve"> </w:t>
            </w:r>
            <w:r>
              <w:rPr>
                <w:rFonts w:eastAsia="Times New Roman"/>
                <w:sz w:val="24"/>
                <w:szCs w:val="24"/>
                <w:lang w:val="en-US"/>
              </w:rPr>
              <w:t>a</w:t>
            </w:r>
            <w:r w:rsidRPr="007917D9">
              <w:rPr>
                <w:rFonts w:eastAsia="Times New Roman"/>
                <w:sz w:val="24"/>
                <w:szCs w:val="24"/>
              </w:rPr>
              <w:t>.</w:t>
            </w:r>
            <w:r>
              <w:rPr>
                <w:rFonts w:eastAsia="Times New Roman"/>
                <w:sz w:val="24"/>
                <w:szCs w:val="24"/>
                <w:lang w:val="en-US"/>
              </w:rPr>
              <w:t>s</w:t>
            </w:r>
            <w:r w:rsidRPr="007917D9">
              <w:rPr>
                <w:rFonts w:eastAsia="Times New Roman"/>
                <w:sz w:val="24"/>
                <w:szCs w:val="24"/>
              </w:rPr>
              <w:t>.</w:t>
            </w:r>
          </w:p>
        </w:tc>
      </w:tr>
      <w:tr w:rsidR="008D3F82" w:rsidRPr="003B7BE7" w14:paraId="77EA1A17"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74D70510" w14:textId="77777777" w:rsidR="008D3F82" w:rsidRPr="00F136EB" w:rsidRDefault="008D3F82" w:rsidP="008D3F82">
            <w:pPr>
              <w:tabs>
                <w:tab w:val="left" w:pos="360"/>
              </w:tabs>
              <w:spacing w:after="0"/>
              <w:rPr>
                <w:i/>
                <w:szCs w:val="24"/>
                <w:u w:val="single"/>
              </w:rPr>
            </w:pPr>
            <w:r w:rsidRPr="00F136EB">
              <w:rPr>
                <w:rFonts w:eastAsia="Times New Roman"/>
                <w:i/>
                <w:szCs w:val="24"/>
                <w:u w:val="single"/>
              </w:rPr>
              <w:t>иные вопросы:</w:t>
            </w:r>
          </w:p>
        </w:tc>
      </w:tr>
      <w:tr w:rsidR="008D3F82" w:rsidRPr="003B7BE7" w14:paraId="18528349"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6AF7D81E"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итоги деятельности Комитета по стратегии Общества в 201</w:t>
            </w:r>
            <w:r>
              <w:rPr>
                <w:rFonts w:eastAsia="Times New Roman"/>
                <w:sz w:val="24"/>
                <w:szCs w:val="24"/>
              </w:rPr>
              <w:t>3</w:t>
            </w:r>
            <w:r w:rsidRPr="003B7BE7">
              <w:rPr>
                <w:rFonts w:eastAsia="Times New Roman"/>
                <w:sz w:val="24"/>
                <w:szCs w:val="24"/>
              </w:rPr>
              <w:t>-201</w:t>
            </w:r>
            <w:r>
              <w:rPr>
                <w:rFonts w:eastAsia="Times New Roman"/>
                <w:sz w:val="24"/>
                <w:szCs w:val="24"/>
              </w:rPr>
              <w:t>4</w:t>
            </w:r>
            <w:r w:rsidRPr="003B7BE7">
              <w:rPr>
                <w:rFonts w:eastAsia="Times New Roman"/>
                <w:sz w:val="24"/>
                <w:szCs w:val="24"/>
              </w:rPr>
              <w:t xml:space="preserve"> корпоративном году;</w:t>
            </w:r>
          </w:p>
          <w:p w14:paraId="412AE92A"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план работы Комитета по стратегии Общества на период до годового Общего собрания акционеров (III квартал 201</w:t>
            </w:r>
            <w:r>
              <w:rPr>
                <w:rFonts w:eastAsia="Times New Roman"/>
                <w:sz w:val="24"/>
                <w:szCs w:val="24"/>
              </w:rPr>
              <w:t>4</w:t>
            </w:r>
            <w:r w:rsidRPr="003B7BE7">
              <w:rPr>
                <w:rFonts w:eastAsia="Times New Roman"/>
                <w:sz w:val="24"/>
                <w:szCs w:val="24"/>
              </w:rPr>
              <w:t xml:space="preserve"> г. – II квартал 201</w:t>
            </w:r>
            <w:r>
              <w:rPr>
                <w:rFonts w:eastAsia="Times New Roman"/>
                <w:sz w:val="24"/>
                <w:szCs w:val="24"/>
              </w:rPr>
              <w:t>5</w:t>
            </w:r>
            <w:r w:rsidRPr="003B7BE7">
              <w:rPr>
                <w:rFonts w:eastAsia="Times New Roman"/>
                <w:sz w:val="24"/>
                <w:szCs w:val="24"/>
              </w:rPr>
              <w:t xml:space="preserve"> г.);</w:t>
            </w:r>
          </w:p>
          <w:p w14:paraId="263FCA40" w14:textId="77777777" w:rsidR="008D3F82"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проект бюджета Комитета по стратегии Общества на 201</w:t>
            </w:r>
            <w:r>
              <w:rPr>
                <w:rFonts w:eastAsia="Times New Roman"/>
                <w:sz w:val="24"/>
                <w:szCs w:val="24"/>
              </w:rPr>
              <w:t>4</w:t>
            </w:r>
            <w:r w:rsidRPr="003B7BE7">
              <w:rPr>
                <w:rFonts w:eastAsia="Times New Roman"/>
                <w:sz w:val="24"/>
                <w:szCs w:val="24"/>
              </w:rPr>
              <w:t xml:space="preserve"> – 201</w:t>
            </w:r>
            <w:r>
              <w:rPr>
                <w:rFonts w:eastAsia="Times New Roman"/>
                <w:sz w:val="24"/>
                <w:szCs w:val="24"/>
              </w:rPr>
              <w:t>5</w:t>
            </w:r>
            <w:r w:rsidRPr="003B7BE7">
              <w:rPr>
                <w:rFonts w:eastAsia="Times New Roman"/>
                <w:sz w:val="24"/>
                <w:szCs w:val="24"/>
              </w:rPr>
              <w:t xml:space="preserve"> корпоративный год</w:t>
            </w:r>
            <w:r>
              <w:rPr>
                <w:rFonts w:eastAsia="Times New Roman"/>
                <w:sz w:val="24"/>
                <w:szCs w:val="24"/>
              </w:rPr>
              <w:t>;</w:t>
            </w:r>
          </w:p>
          <w:p w14:paraId="783EB27E"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rPr>
              <w:t>проект Положения о Комитете по стратегии в новой редакции.</w:t>
            </w:r>
          </w:p>
        </w:tc>
      </w:tr>
    </w:tbl>
    <w:p w14:paraId="30835692" w14:textId="77777777" w:rsidR="008D3F82" w:rsidRDefault="008D3F82" w:rsidP="008D3F82">
      <w:pPr>
        <w:spacing w:after="0"/>
      </w:pPr>
    </w:p>
    <w:p w14:paraId="399CEAB8" w14:textId="77777777" w:rsidR="008D3F82" w:rsidRDefault="008D3F82" w:rsidP="001B3597">
      <w:pPr>
        <w:shd w:val="clear" w:color="auto" w:fill="FFFFFF"/>
        <w:tabs>
          <w:tab w:val="left" w:pos="1262"/>
        </w:tabs>
        <w:spacing w:after="0"/>
        <w:ind w:firstLine="0"/>
        <w:rPr>
          <w:rFonts w:eastAsia="Times New Roman"/>
          <w:b/>
          <w:szCs w:val="24"/>
        </w:rPr>
      </w:pPr>
      <w:r>
        <w:rPr>
          <w:rFonts w:eastAsia="Times New Roman"/>
          <w:b/>
          <w:szCs w:val="24"/>
        </w:rPr>
        <w:t>Деятельность Комитета по аудиту в 2014 году</w:t>
      </w:r>
    </w:p>
    <w:p w14:paraId="20B4E533" w14:textId="77777777" w:rsidR="008D3F82" w:rsidRPr="00F136EB" w:rsidRDefault="008D3F82" w:rsidP="008D3F82">
      <w:pPr>
        <w:shd w:val="clear" w:color="auto" w:fill="FFFFFF"/>
        <w:tabs>
          <w:tab w:val="left" w:pos="1262"/>
        </w:tabs>
        <w:spacing w:after="0"/>
        <w:rPr>
          <w:rFonts w:eastAsia="Times New Roman"/>
          <w:szCs w:val="24"/>
        </w:rPr>
      </w:pPr>
      <w:r w:rsidRPr="00F136EB">
        <w:rPr>
          <w:rFonts w:eastAsia="Times New Roman"/>
          <w:szCs w:val="24"/>
        </w:rPr>
        <w:t xml:space="preserve">Комитет </w:t>
      </w:r>
      <w:r>
        <w:rPr>
          <w:rFonts w:eastAsia="Times New Roman"/>
          <w:szCs w:val="24"/>
        </w:rPr>
        <w:t xml:space="preserve">по аудиту </w:t>
      </w:r>
      <w:r w:rsidRPr="00F136EB">
        <w:rPr>
          <w:rFonts w:eastAsia="Times New Roman"/>
          <w:szCs w:val="24"/>
        </w:rPr>
        <w:t>рассмотрел следующие вопросы в рамках своей компетенции: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71"/>
      </w:tblGrid>
      <w:tr w:rsidR="008D3F82" w:rsidRPr="003B7BE7" w14:paraId="117F04A7"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56C9A9AC" w14:textId="77777777" w:rsidR="008D3F82" w:rsidRPr="00F136EB" w:rsidRDefault="008D3F82" w:rsidP="008D3F82">
            <w:pPr>
              <w:shd w:val="clear" w:color="auto" w:fill="FFFFFF"/>
              <w:tabs>
                <w:tab w:val="left" w:pos="1262"/>
              </w:tabs>
              <w:spacing w:after="0"/>
              <w:rPr>
                <w:i/>
                <w:iCs/>
                <w:color w:val="000000"/>
                <w:szCs w:val="24"/>
              </w:rPr>
            </w:pPr>
            <w:r w:rsidRPr="00F136EB">
              <w:rPr>
                <w:rFonts w:eastAsia="Times New Roman"/>
                <w:i/>
                <w:iCs/>
                <w:color w:val="000000"/>
                <w:szCs w:val="24"/>
                <w:u w:val="single"/>
              </w:rPr>
              <w:t>в части осуществления контроля за достоверностью и полнотой финансовой отчетности Общества:</w:t>
            </w:r>
          </w:p>
        </w:tc>
      </w:tr>
      <w:tr w:rsidR="008D3F82" w:rsidRPr="003B7BE7" w14:paraId="156405ED"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50E233FD"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годовую бухгалтерскую отчетность Общества, подготовленную в соответствии с РСБУ, за 201</w:t>
            </w:r>
            <w:r>
              <w:rPr>
                <w:rFonts w:eastAsia="Times New Roman"/>
                <w:sz w:val="24"/>
                <w:szCs w:val="24"/>
              </w:rPr>
              <w:t>3</w:t>
            </w:r>
            <w:r w:rsidRPr="003B7BE7">
              <w:rPr>
                <w:rFonts w:eastAsia="Times New Roman"/>
                <w:sz w:val="24"/>
                <w:szCs w:val="24"/>
              </w:rPr>
              <w:t xml:space="preserve"> год;</w:t>
            </w:r>
          </w:p>
          <w:p w14:paraId="10F14907"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финансовую отчетность Общества, подготовленную в соответствии с МСФО,</w:t>
            </w:r>
            <w:r>
              <w:rPr>
                <w:rFonts w:eastAsia="Times New Roman"/>
                <w:sz w:val="24"/>
                <w:szCs w:val="24"/>
              </w:rPr>
              <w:t xml:space="preserve">  </w:t>
            </w:r>
            <w:r w:rsidRPr="003B7BE7">
              <w:rPr>
                <w:rFonts w:eastAsia="Times New Roman"/>
                <w:sz w:val="24"/>
                <w:szCs w:val="24"/>
              </w:rPr>
              <w:t>за 201</w:t>
            </w:r>
            <w:r>
              <w:rPr>
                <w:rFonts w:eastAsia="Times New Roman"/>
                <w:sz w:val="24"/>
                <w:szCs w:val="24"/>
              </w:rPr>
              <w:t>3</w:t>
            </w:r>
            <w:r w:rsidRPr="003B7BE7">
              <w:rPr>
                <w:rFonts w:eastAsia="Times New Roman"/>
                <w:sz w:val="24"/>
                <w:szCs w:val="24"/>
              </w:rPr>
              <w:t xml:space="preserve"> год;</w:t>
            </w:r>
          </w:p>
          <w:p w14:paraId="138B5C66"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годовой отчет Общества за 201</w:t>
            </w:r>
            <w:r>
              <w:rPr>
                <w:rFonts w:eastAsia="Times New Roman"/>
                <w:sz w:val="24"/>
                <w:szCs w:val="24"/>
              </w:rPr>
              <w:t>3</w:t>
            </w:r>
            <w:r w:rsidRPr="003B7BE7">
              <w:rPr>
                <w:rFonts w:eastAsia="Times New Roman"/>
                <w:sz w:val="24"/>
                <w:szCs w:val="24"/>
              </w:rPr>
              <w:t xml:space="preserve"> год;</w:t>
            </w:r>
          </w:p>
          <w:p w14:paraId="64647A23"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промежуточную консолидированную финансовую отчетность Группы Общества, подготовленную в соответствии с МСФО</w:t>
            </w:r>
            <w:r>
              <w:rPr>
                <w:rFonts w:eastAsia="Times New Roman"/>
                <w:sz w:val="24"/>
                <w:szCs w:val="24"/>
              </w:rPr>
              <w:t xml:space="preserve">, </w:t>
            </w:r>
            <w:r w:rsidRPr="003B7BE7">
              <w:rPr>
                <w:rFonts w:eastAsia="Times New Roman"/>
                <w:sz w:val="24"/>
                <w:szCs w:val="24"/>
              </w:rPr>
              <w:t>за 1 полугодие 201</w:t>
            </w:r>
            <w:r>
              <w:rPr>
                <w:rFonts w:eastAsia="Times New Roman"/>
                <w:sz w:val="24"/>
                <w:szCs w:val="24"/>
              </w:rPr>
              <w:t>4</w:t>
            </w:r>
            <w:r w:rsidRPr="003B7BE7">
              <w:rPr>
                <w:rFonts w:eastAsia="Times New Roman"/>
                <w:sz w:val="24"/>
                <w:szCs w:val="24"/>
              </w:rPr>
              <w:t xml:space="preserve"> года; </w:t>
            </w:r>
          </w:p>
          <w:p w14:paraId="7DAE7CAF" w14:textId="77777777" w:rsidR="008D3F82" w:rsidRPr="007917D9"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sidRPr="003B7BE7">
              <w:rPr>
                <w:rFonts w:eastAsia="Times New Roman"/>
                <w:sz w:val="24"/>
                <w:szCs w:val="24"/>
              </w:rPr>
              <w:t>учетную политику Общества на 201</w:t>
            </w:r>
            <w:r>
              <w:rPr>
                <w:rFonts w:eastAsia="Times New Roman"/>
                <w:sz w:val="24"/>
                <w:szCs w:val="24"/>
              </w:rPr>
              <w:t>5</w:t>
            </w:r>
            <w:r w:rsidRPr="003B7BE7">
              <w:rPr>
                <w:rFonts w:eastAsia="Times New Roman"/>
                <w:sz w:val="24"/>
                <w:szCs w:val="24"/>
              </w:rPr>
              <w:t xml:space="preserve"> год</w:t>
            </w:r>
            <w:r>
              <w:rPr>
                <w:rFonts w:eastAsia="Times New Roman"/>
                <w:sz w:val="24"/>
                <w:szCs w:val="24"/>
              </w:rPr>
              <w:t>;</w:t>
            </w:r>
          </w:p>
          <w:p w14:paraId="29F23BF6" w14:textId="77777777" w:rsidR="008D3F82" w:rsidRPr="007917D9"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Pr>
                <w:rFonts w:eastAsia="Times New Roman"/>
                <w:sz w:val="24"/>
                <w:szCs w:val="24"/>
              </w:rPr>
              <w:t>эффекты выведения основных средств Общества из консервации;</w:t>
            </w:r>
          </w:p>
          <w:p w14:paraId="4CF325E8" w14:textId="77777777" w:rsidR="008D3F82" w:rsidRPr="007917D9"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Pr>
                <w:rFonts w:eastAsia="Times New Roman"/>
                <w:sz w:val="24"/>
                <w:szCs w:val="24"/>
              </w:rPr>
              <w:t>план мероприятий по раскрытию финансовой отчетности Общества по МСФО и бухгалтерской отчетности Общества по РСБУ информации по операционным сегментам;</w:t>
            </w:r>
          </w:p>
          <w:p w14:paraId="27021172"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Pr>
                <w:rFonts w:eastAsia="Times New Roman"/>
                <w:sz w:val="24"/>
                <w:szCs w:val="24"/>
              </w:rPr>
              <w:t>ход исполнения плана мероприятий по раскрытию финансовой отчетности Общества по МСФО и бухгалтерской отчетности Общества по РСБУ информации по операционным сегментам.</w:t>
            </w:r>
          </w:p>
        </w:tc>
      </w:tr>
      <w:tr w:rsidR="008D3F82" w:rsidRPr="003B7BE7" w14:paraId="05D2757F"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394421D3" w14:textId="77777777" w:rsidR="008D3F82" w:rsidRPr="00F136EB" w:rsidRDefault="008D3F82" w:rsidP="008D3F82">
            <w:pPr>
              <w:tabs>
                <w:tab w:val="left" w:pos="1262"/>
              </w:tabs>
              <w:spacing w:after="0"/>
              <w:rPr>
                <w:i/>
                <w:iCs/>
                <w:color w:val="000000"/>
                <w:szCs w:val="24"/>
                <w:u w:val="single"/>
              </w:rPr>
            </w:pPr>
            <w:r w:rsidRPr="00F136EB">
              <w:rPr>
                <w:rFonts w:eastAsia="Times New Roman"/>
                <w:i/>
                <w:iCs/>
                <w:color w:val="000000"/>
                <w:szCs w:val="24"/>
                <w:u w:val="single"/>
              </w:rPr>
              <w:t>в части оценки эффективности системы внутреннего контроля:</w:t>
            </w:r>
          </w:p>
        </w:tc>
      </w:tr>
      <w:tr w:rsidR="008D3F82" w:rsidRPr="003B7BE7" w14:paraId="2FA3435B"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75F23471"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отчеты Службы внутреннего аудита о результатах деятельности Службы за IV квартал 201</w:t>
            </w:r>
            <w:r>
              <w:rPr>
                <w:rFonts w:eastAsia="Times New Roman"/>
                <w:sz w:val="24"/>
                <w:szCs w:val="24"/>
              </w:rPr>
              <w:t>3</w:t>
            </w:r>
            <w:r w:rsidRPr="003B7BE7">
              <w:rPr>
                <w:rFonts w:eastAsia="Times New Roman"/>
                <w:sz w:val="24"/>
                <w:szCs w:val="24"/>
              </w:rPr>
              <w:t xml:space="preserve"> года, за I квартал 201</w:t>
            </w:r>
            <w:r>
              <w:rPr>
                <w:rFonts w:eastAsia="Times New Roman"/>
                <w:sz w:val="24"/>
                <w:szCs w:val="24"/>
              </w:rPr>
              <w:t>4</w:t>
            </w:r>
            <w:r w:rsidRPr="003B7BE7">
              <w:rPr>
                <w:rFonts w:eastAsia="Times New Roman"/>
                <w:sz w:val="24"/>
                <w:szCs w:val="24"/>
              </w:rPr>
              <w:t xml:space="preserve"> </w:t>
            </w:r>
            <w:r>
              <w:rPr>
                <w:rFonts w:eastAsia="Times New Roman"/>
                <w:sz w:val="24"/>
                <w:szCs w:val="24"/>
              </w:rPr>
              <w:t xml:space="preserve">г. </w:t>
            </w:r>
            <w:r w:rsidRPr="003B7BE7">
              <w:rPr>
                <w:rFonts w:eastAsia="Times New Roman"/>
                <w:sz w:val="24"/>
                <w:szCs w:val="24"/>
              </w:rPr>
              <w:t>- за III квартал 201</w:t>
            </w:r>
            <w:r>
              <w:rPr>
                <w:rFonts w:eastAsia="Times New Roman"/>
                <w:sz w:val="24"/>
                <w:szCs w:val="24"/>
              </w:rPr>
              <w:t>4</w:t>
            </w:r>
            <w:r w:rsidRPr="003B7BE7">
              <w:rPr>
                <w:rFonts w:eastAsia="Times New Roman"/>
                <w:sz w:val="24"/>
                <w:szCs w:val="24"/>
              </w:rPr>
              <w:t xml:space="preserve"> года;</w:t>
            </w:r>
          </w:p>
          <w:p w14:paraId="67D2D2CD" w14:textId="77777777" w:rsidR="008D3F82"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отчет об исполнении Плана работы Службы внутреннего аудита Общества за 201</w:t>
            </w:r>
            <w:r>
              <w:rPr>
                <w:rFonts w:eastAsia="Times New Roman"/>
                <w:sz w:val="24"/>
                <w:szCs w:val="24"/>
              </w:rPr>
              <w:t>3</w:t>
            </w:r>
            <w:r w:rsidRPr="003B7BE7">
              <w:rPr>
                <w:rFonts w:eastAsia="Times New Roman"/>
                <w:sz w:val="24"/>
                <w:szCs w:val="24"/>
              </w:rPr>
              <w:t xml:space="preserve"> год;</w:t>
            </w:r>
          </w:p>
          <w:p w14:paraId="1DEDF723"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rPr>
              <w:t xml:space="preserve">уровень и структуру вознаграждения руководителя </w:t>
            </w:r>
            <w:r w:rsidRPr="003B7BE7">
              <w:rPr>
                <w:rFonts w:eastAsia="Times New Roman"/>
                <w:sz w:val="24"/>
                <w:szCs w:val="24"/>
              </w:rPr>
              <w:t>Службы внутреннего аудита Общества</w:t>
            </w:r>
            <w:r>
              <w:rPr>
                <w:rFonts w:eastAsia="Times New Roman"/>
                <w:sz w:val="24"/>
                <w:szCs w:val="24"/>
              </w:rPr>
              <w:t>;</w:t>
            </w:r>
          </w:p>
          <w:p w14:paraId="4D2ECC6F"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проект плана работы Службы внутреннего аудита Общества на 201</w:t>
            </w:r>
            <w:r>
              <w:rPr>
                <w:rFonts w:eastAsia="Times New Roman"/>
                <w:sz w:val="24"/>
                <w:szCs w:val="24"/>
              </w:rPr>
              <w:t>5</w:t>
            </w:r>
            <w:r w:rsidRPr="003B7BE7">
              <w:rPr>
                <w:rFonts w:eastAsia="Times New Roman"/>
                <w:sz w:val="24"/>
                <w:szCs w:val="24"/>
              </w:rPr>
              <w:t xml:space="preserve"> год;</w:t>
            </w:r>
          </w:p>
          <w:p w14:paraId="1765AC8C" w14:textId="77777777" w:rsidR="008D3F82"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проект бюджета Службы внутреннего аудита Общества на 201</w:t>
            </w:r>
            <w:r>
              <w:rPr>
                <w:rFonts w:eastAsia="Times New Roman"/>
                <w:sz w:val="24"/>
                <w:szCs w:val="24"/>
              </w:rPr>
              <w:t>5</w:t>
            </w:r>
            <w:r w:rsidRPr="003B7BE7">
              <w:rPr>
                <w:rFonts w:eastAsia="Times New Roman"/>
                <w:sz w:val="24"/>
                <w:szCs w:val="24"/>
              </w:rPr>
              <w:t xml:space="preserve"> год;</w:t>
            </w:r>
          </w:p>
          <w:p w14:paraId="329931C1"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rPr>
              <w:t>проект Положения о Службе внутреннего аудита Общества в новой редакции;</w:t>
            </w:r>
          </w:p>
          <w:p w14:paraId="3A168A1D" w14:textId="77777777" w:rsidR="008D3F82" w:rsidRPr="007917D9"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Pr>
                <w:rFonts w:eastAsia="Times New Roman"/>
                <w:sz w:val="24"/>
                <w:szCs w:val="24"/>
              </w:rPr>
              <w:t>информацию об эффективности системы внутреннего контроля и управления рисками в 2013 году;</w:t>
            </w:r>
          </w:p>
          <w:p w14:paraId="0DBD3B94"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Pr>
                <w:rFonts w:eastAsia="Times New Roman"/>
                <w:sz w:val="24"/>
                <w:szCs w:val="24"/>
              </w:rPr>
              <w:lastRenderedPageBreak/>
              <w:t xml:space="preserve">информацию о выполнении </w:t>
            </w:r>
            <w:r w:rsidRPr="002842B0">
              <w:rPr>
                <w:sz w:val="24"/>
                <w:szCs w:val="24"/>
              </w:rPr>
              <w:t>рекомендаций Службы внутреннего аудита Общества в части учета услуг, оказанных соисполнителем ООО «Восточная Стивидорная Компания</w:t>
            </w:r>
            <w:r>
              <w:rPr>
                <w:sz w:val="24"/>
                <w:szCs w:val="24"/>
              </w:rPr>
              <w:t>»</w:t>
            </w:r>
            <w:r w:rsidRPr="002842B0">
              <w:rPr>
                <w:sz w:val="24"/>
                <w:szCs w:val="24"/>
              </w:rPr>
              <w:t>, по обработке контейнерных грузов в порту Восточный</w:t>
            </w:r>
            <w:r>
              <w:rPr>
                <w:sz w:val="24"/>
                <w:szCs w:val="24"/>
              </w:rPr>
              <w:t>.</w:t>
            </w:r>
          </w:p>
        </w:tc>
      </w:tr>
      <w:tr w:rsidR="008D3F82" w:rsidRPr="003B7BE7" w14:paraId="4C3F2E5C"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255BC271" w14:textId="77777777" w:rsidR="008D3F82" w:rsidRPr="00F136EB" w:rsidRDefault="008D3F82" w:rsidP="008D3F82">
            <w:pPr>
              <w:tabs>
                <w:tab w:val="left" w:pos="1262"/>
              </w:tabs>
              <w:spacing w:after="0"/>
              <w:rPr>
                <w:i/>
                <w:iCs/>
                <w:color w:val="000000"/>
                <w:szCs w:val="24"/>
                <w:u w:val="single"/>
              </w:rPr>
            </w:pPr>
            <w:r w:rsidRPr="00F136EB">
              <w:rPr>
                <w:rFonts w:eastAsia="Times New Roman"/>
                <w:i/>
                <w:iCs/>
                <w:color w:val="000000"/>
                <w:szCs w:val="24"/>
                <w:u w:val="single"/>
              </w:rPr>
              <w:lastRenderedPageBreak/>
              <w:t>в части оценки эффективности системы управления рисками:</w:t>
            </w:r>
          </w:p>
        </w:tc>
      </w:tr>
      <w:tr w:rsidR="008D3F82" w:rsidRPr="003B7BE7" w14:paraId="00E56175"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2EE259F0"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отчет об исполнении Плана мероприятий по совершенствованию корпоративной системы управления рисками в 201</w:t>
            </w:r>
            <w:r>
              <w:rPr>
                <w:rFonts w:eastAsia="Times New Roman"/>
                <w:sz w:val="24"/>
                <w:szCs w:val="24"/>
              </w:rPr>
              <w:t>3</w:t>
            </w:r>
            <w:r w:rsidRPr="003B7BE7">
              <w:rPr>
                <w:rFonts w:eastAsia="Times New Roman"/>
                <w:sz w:val="24"/>
                <w:szCs w:val="24"/>
              </w:rPr>
              <w:t xml:space="preserve"> году;</w:t>
            </w:r>
          </w:p>
          <w:p w14:paraId="3CA10FD9" w14:textId="7C0EF8F8"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отчет компании E</w:t>
            </w:r>
            <w:r w:rsidR="0073669F">
              <w:rPr>
                <w:rFonts w:eastAsia="Times New Roman"/>
                <w:sz w:val="24"/>
                <w:szCs w:val="24"/>
                <w:lang w:val="en-US"/>
              </w:rPr>
              <w:t>Y</w:t>
            </w:r>
            <w:r w:rsidR="0073669F" w:rsidRPr="0073669F">
              <w:rPr>
                <w:rFonts w:eastAsia="Times New Roman"/>
                <w:sz w:val="24"/>
                <w:szCs w:val="24"/>
                <w:lang w:val="ru-RU"/>
              </w:rPr>
              <w:t xml:space="preserve"> </w:t>
            </w:r>
            <w:r w:rsidR="0073669F">
              <w:rPr>
                <w:rFonts w:eastAsia="Times New Roman"/>
                <w:sz w:val="24"/>
                <w:szCs w:val="24"/>
                <w:lang w:val="ru-RU"/>
              </w:rPr>
              <w:t>о</w:t>
            </w:r>
            <w:r w:rsidRPr="003B7BE7">
              <w:rPr>
                <w:rFonts w:eastAsia="Times New Roman"/>
                <w:sz w:val="24"/>
                <w:szCs w:val="24"/>
              </w:rPr>
              <w:t xml:space="preserve"> диагностике корпоративной системы управления рисками;</w:t>
            </w:r>
          </w:p>
          <w:p w14:paraId="09E9D280"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план мероприятий по совершенствованию корпоративной системы управления рисками на 201</w:t>
            </w:r>
            <w:r>
              <w:rPr>
                <w:rFonts w:eastAsia="Times New Roman"/>
                <w:sz w:val="24"/>
                <w:szCs w:val="24"/>
              </w:rPr>
              <w:t>4</w:t>
            </w:r>
            <w:r w:rsidRPr="003B7BE7">
              <w:rPr>
                <w:rFonts w:eastAsia="Times New Roman"/>
                <w:sz w:val="24"/>
                <w:szCs w:val="24"/>
              </w:rPr>
              <w:t xml:space="preserve"> год;</w:t>
            </w:r>
          </w:p>
          <w:p w14:paraId="6A3D23BB"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отчеты об исполнении плана мероприятий по приемлемым и критическим рискам за IV квартал 201</w:t>
            </w:r>
            <w:r>
              <w:rPr>
                <w:rFonts w:eastAsia="Times New Roman"/>
                <w:sz w:val="24"/>
                <w:szCs w:val="24"/>
              </w:rPr>
              <w:t>3</w:t>
            </w:r>
            <w:r w:rsidRPr="003B7BE7">
              <w:rPr>
                <w:rFonts w:eastAsia="Times New Roman"/>
                <w:sz w:val="24"/>
                <w:szCs w:val="24"/>
              </w:rPr>
              <w:t xml:space="preserve"> года, за I квартал 201</w:t>
            </w:r>
            <w:r>
              <w:rPr>
                <w:rFonts w:eastAsia="Times New Roman"/>
                <w:sz w:val="24"/>
                <w:szCs w:val="24"/>
              </w:rPr>
              <w:t>4</w:t>
            </w:r>
            <w:r w:rsidRPr="003B7BE7">
              <w:rPr>
                <w:rFonts w:eastAsia="Times New Roman"/>
                <w:sz w:val="24"/>
                <w:szCs w:val="24"/>
              </w:rPr>
              <w:t xml:space="preserve"> </w:t>
            </w:r>
            <w:r>
              <w:rPr>
                <w:rFonts w:eastAsia="Times New Roman"/>
                <w:sz w:val="24"/>
                <w:szCs w:val="24"/>
              </w:rPr>
              <w:t xml:space="preserve">г. </w:t>
            </w:r>
            <w:r w:rsidRPr="003B7BE7">
              <w:rPr>
                <w:rFonts w:eastAsia="Times New Roman"/>
                <w:sz w:val="24"/>
                <w:szCs w:val="24"/>
              </w:rPr>
              <w:t>- за III квартал 201</w:t>
            </w:r>
            <w:r>
              <w:rPr>
                <w:rFonts w:eastAsia="Times New Roman"/>
                <w:sz w:val="24"/>
                <w:szCs w:val="24"/>
              </w:rPr>
              <w:t>4</w:t>
            </w:r>
            <w:r w:rsidRPr="003B7BE7">
              <w:rPr>
                <w:rFonts w:eastAsia="Times New Roman"/>
                <w:sz w:val="24"/>
                <w:szCs w:val="24"/>
              </w:rPr>
              <w:t xml:space="preserve"> года;</w:t>
            </w:r>
          </w:p>
          <w:p w14:paraId="4690B5B8"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риски, реализовавшиеся в 201</w:t>
            </w:r>
            <w:r>
              <w:rPr>
                <w:rFonts w:eastAsia="Times New Roman"/>
                <w:sz w:val="24"/>
                <w:szCs w:val="24"/>
              </w:rPr>
              <w:t>3</w:t>
            </w:r>
            <w:r w:rsidRPr="003B7BE7">
              <w:rPr>
                <w:rFonts w:eastAsia="Times New Roman"/>
                <w:sz w:val="24"/>
                <w:szCs w:val="24"/>
              </w:rPr>
              <w:t xml:space="preserve"> году;</w:t>
            </w:r>
          </w:p>
          <w:p w14:paraId="38982631"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 xml:space="preserve">управление отдельными критическими </w:t>
            </w:r>
            <w:r>
              <w:rPr>
                <w:rFonts w:eastAsia="Times New Roman"/>
                <w:sz w:val="24"/>
                <w:szCs w:val="24"/>
              </w:rPr>
              <w:t xml:space="preserve">и приемлемыми </w:t>
            </w:r>
            <w:r w:rsidRPr="003B7BE7">
              <w:rPr>
                <w:rFonts w:eastAsia="Times New Roman"/>
                <w:sz w:val="24"/>
                <w:szCs w:val="24"/>
              </w:rPr>
              <w:t>рисками Общества;</w:t>
            </w:r>
          </w:p>
          <w:p w14:paraId="3FFDF12E"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rPr>
              <w:t>проект Корпоративной карты</w:t>
            </w:r>
            <w:r w:rsidRPr="003B7BE7">
              <w:rPr>
                <w:rFonts w:eastAsia="Times New Roman"/>
                <w:sz w:val="24"/>
                <w:szCs w:val="24"/>
              </w:rPr>
              <w:t xml:space="preserve"> (реестр</w:t>
            </w:r>
            <w:r>
              <w:rPr>
                <w:rFonts w:eastAsia="Times New Roman"/>
                <w:sz w:val="24"/>
                <w:szCs w:val="24"/>
              </w:rPr>
              <w:t>а</w:t>
            </w:r>
            <w:r w:rsidRPr="003B7BE7">
              <w:rPr>
                <w:rFonts w:eastAsia="Times New Roman"/>
                <w:sz w:val="24"/>
                <w:szCs w:val="24"/>
              </w:rPr>
              <w:t>) рисков на 201</w:t>
            </w:r>
            <w:r>
              <w:rPr>
                <w:rFonts w:eastAsia="Times New Roman"/>
                <w:sz w:val="24"/>
                <w:szCs w:val="24"/>
              </w:rPr>
              <w:t>5</w:t>
            </w:r>
            <w:r w:rsidRPr="003B7BE7">
              <w:rPr>
                <w:rFonts w:eastAsia="Times New Roman"/>
                <w:sz w:val="24"/>
                <w:szCs w:val="24"/>
              </w:rPr>
              <w:t xml:space="preserve"> год;</w:t>
            </w:r>
          </w:p>
          <w:p w14:paraId="0C1A4137"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максимальный уровень критичности величины возможных убытков от реализации риска на 201</w:t>
            </w:r>
            <w:r>
              <w:rPr>
                <w:rFonts w:eastAsia="Times New Roman"/>
                <w:sz w:val="24"/>
                <w:szCs w:val="24"/>
              </w:rPr>
              <w:t>5</w:t>
            </w:r>
            <w:r w:rsidRPr="003B7BE7">
              <w:rPr>
                <w:rFonts w:eastAsia="Times New Roman"/>
                <w:sz w:val="24"/>
                <w:szCs w:val="24"/>
              </w:rPr>
              <w:t xml:space="preserve"> </w:t>
            </w:r>
            <w:r>
              <w:rPr>
                <w:rFonts w:eastAsia="Times New Roman"/>
                <w:sz w:val="24"/>
                <w:szCs w:val="24"/>
              </w:rPr>
              <w:t xml:space="preserve">г. </w:t>
            </w:r>
            <w:r w:rsidRPr="003B7BE7">
              <w:rPr>
                <w:rFonts w:eastAsia="Times New Roman"/>
                <w:sz w:val="24"/>
                <w:szCs w:val="24"/>
              </w:rPr>
              <w:t>(уровень удерживающей способности Общества);</w:t>
            </w:r>
          </w:p>
          <w:p w14:paraId="664483BD" w14:textId="77777777" w:rsidR="008D3F82" w:rsidRPr="007917D9"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sidRPr="003B7BE7">
              <w:rPr>
                <w:rFonts w:eastAsia="Times New Roman"/>
                <w:sz w:val="24"/>
                <w:szCs w:val="24"/>
              </w:rPr>
              <w:t>параметры ранжирования рисков на 201</w:t>
            </w:r>
            <w:r>
              <w:rPr>
                <w:rFonts w:eastAsia="Times New Roman"/>
                <w:sz w:val="24"/>
                <w:szCs w:val="24"/>
              </w:rPr>
              <w:t>5</w:t>
            </w:r>
            <w:r w:rsidRPr="003B7BE7">
              <w:rPr>
                <w:rFonts w:eastAsia="Times New Roman"/>
                <w:sz w:val="24"/>
                <w:szCs w:val="24"/>
              </w:rPr>
              <w:t xml:space="preserve"> год</w:t>
            </w:r>
            <w:r>
              <w:rPr>
                <w:rFonts w:eastAsia="Times New Roman"/>
                <w:sz w:val="24"/>
                <w:szCs w:val="24"/>
              </w:rPr>
              <w:t>;</w:t>
            </w:r>
          </w:p>
          <w:p w14:paraId="6D7EE2AB" w14:textId="77777777" w:rsidR="008D3F82" w:rsidRPr="007917D9"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Pr>
                <w:rFonts w:eastAsia="Times New Roman"/>
                <w:sz w:val="24"/>
                <w:szCs w:val="24"/>
              </w:rPr>
              <w:t>информацию о совершенствовании системы отношений с клиентами Общества;</w:t>
            </w:r>
          </w:p>
          <w:p w14:paraId="37CAA160" w14:textId="77777777" w:rsidR="008D3F82" w:rsidRPr="007917D9"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Pr>
                <w:sz w:val="24"/>
                <w:szCs w:val="24"/>
              </w:rPr>
              <w:t>информацию о</w:t>
            </w:r>
            <w:r w:rsidRPr="004472A9">
              <w:rPr>
                <w:sz w:val="24"/>
                <w:szCs w:val="24"/>
              </w:rPr>
              <w:t xml:space="preserve"> несоблюдении Перечня требований к корпоративному управлению эмитента, соблюдение которых является условием включения акций в Первый уровень, Правил листинга ЗАО </w:t>
            </w:r>
            <w:r>
              <w:rPr>
                <w:sz w:val="24"/>
                <w:szCs w:val="24"/>
              </w:rPr>
              <w:t>«</w:t>
            </w:r>
            <w:r w:rsidRPr="004472A9">
              <w:rPr>
                <w:sz w:val="24"/>
                <w:szCs w:val="24"/>
              </w:rPr>
              <w:t>Фондовая биржа ММВБ</w:t>
            </w:r>
            <w:r>
              <w:rPr>
                <w:sz w:val="24"/>
                <w:szCs w:val="24"/>
              </w:rPr>
              <w:t>»;</w:t>
            </w:r>
          </w:p>
          <w:p w14:paraId="739D9EE3" w14:textId="77777777" w:rsidR="008D3F82" w:rsidRPr="003B7BE7" w:rsidRDefault="008D3F82" w:rsidP="002D72A6">
            <w:pPr>
              <w:pStyle w:val="a9"/>
              <w:numPr>
                <w:ilvl w:val="0"/>
                <w:numId w:val="32"/>
              </w:numPr>
              <w:spacing w:after="0"/>
              <w:ind w:left="0" w:firstLine="0"/>
              <w:contextualSpacing w:val="0"/>
              <w:rPr>
                <w:rFonts w:eastAsia="Times New Roman"/>
                <w:iCs/>
                <w:color w:val="000000"/>
                <w:szCs w:val="24"/>
              </w:rPr>
            </w:pPr>
            <w:r>
              <w:rPr>
                <w:szCs w:val="24"/>
              </w:rPr>
              <w:t>о</w:t>
            </w:r>
            <w:r w:rsidRPr="004472A9">
              <w:rPr>
                <w:szCs w:val="24"/>
              </w:rPr>
              <w:t xml:space="preserve"> состоянии ликвидности </w:t>
            </w:r>
            <w:r>
              <w:rPr>
                <w:szCs w:val="24"/>
              </w:rPr>
              <w:t>Общества</w:t>
            </w:r>
            <w:r w:rsidRPr="004472A9">
              <w:rPr>
                <w:szCs w:val="24"/>
              </w:rPr>
              <w:t>.</w:t>
            </w:r>
          </w:p>
        </w:tc>
      </w:tr>
      <w:tr w:rsidR="008D3F82" w:rsidRPr="003B7BE7" w14:paraId="5A75AB95"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7AD863B2" w14:textId="77777777" w:rsidR="008D3F82" w:rsidRPr="00F136EB" w:rsidRDefault="008D3F82" w:rsidP="008D3F82">
            <w:pPr>
              <w:tabs>
                <w:tab w:val="left" w:pos="1262"/>
              </w:tabs>
              <w:spacing w:after="0"/>
              <w:rPr>
                <w:iCs/>
                <w:color w:val="000000"/>
                <w:szCs w:val="24"/>
              </w:rPr>
            </w:pPr>
            <w:r w:rsidRPr="00F136EB">
              <w:rPr>
                <w:rFonts w:eastAsia="Times New Roman"/>
                <w:i/>
                <w:iCs/>
                <w:color w:val="000000"/>
                <w:szCs w:val="24"/>
                <w:u w:val="single"/>
              </w:rPr>
              <w:t>в части взаимодействия Общества с внешним аудитором:</w:t>
            </w:r>
          </w:p>
        </w:tc>
      </w:tr>
      <w:tr w:rsidR="008D3F82" w:rsidRPr="003B7BE7" w14:paraId="36D074B7"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6F446B89"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оценку заключения аудитора о результатах проверки бухгалтерской отчетности Общества за 201</w:t>
            </w:r>
            <w:r>
              <w:rPr>
                <w:rFonts w:eastAsia="Times New Roman"/>
                <w:sz w:val="24"/>
                <w:szCs w:val="24"/>
              </w:rPr>
              <w:t>3</w:t>
            </w:r>
            <w:r w:rsidRPr="003B7BE7">
              <w:rPr>
                <w:rFonts w:eastAsia="Times New Roman"/>
                <w:sz w:val="24"/>
                <w:szCs w:val="24"/>
              </w:rPr>
              <w:t xml:space="preserve"> год;</w:t>
            </w:r>
          </w:p>
          <w:p w14:paraId="2EDE6301"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ход проведения аудиторской проверки финансовой отчетности Общества, подготовленной в соответствии с МСФО, за 201</w:t>
            </w:r>
            <w:r>
              <w:rPr>
                <w:rFonts w:eastAsia="Times New Roman"/>
                <w:sz w:val="24"/>
                <w:szCs w:val="24"/>
              </w:rPr>
              <w:t>3</w:t>
            </w:r>
            <w:r w:rsidRPr="003B7BE7">
              <w:rPr>
                <w:rFonts w:eastAsia="Times New Roman"/>
                <w:sz w:val="24"/>
                <w:szCs w:val="24"/>
              </w:rPr>
              <w:t xml:space="preserve"> год; </w:t>
            </w:r>
          </w:p>
          <w:p w14:paraId="2488D6FC"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результаты аудиторской проверки финансовой отчетности Общества, подготовленной в соответствии с МСФО, за 201</w:t>
            </w:r>
            <w:r>
              <w:rPr>
                <w:rFonts w:eastAsia="Times New Roman"/>
                <w:sz w:val="24"/>
                <w:szCs w:val="24"/>
              </w:rPr>
              <w:t>3</w:t>
            </w:r>
            <w:r w:rsidRPr="003B7BE7">
              <w:rPr>
                <w:rFonts w:eastAsia="Times New Roman"/>
                <w:sz w:val="24"/>
                <w:szCs w:val="24"/>
              </w:rPr>
              <w:t xml:space="preserve"> год;</w:t>
            </w:r>
          </w:p>
          <w:p w14:paraId="30AC4F2D"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размер оплаты услуг аудитора в 201</w:t>
            </w:r>
            <w:r>
              <w:rPr>
                <w:rFonts w:eastAsia="Times New Roman"/>
                <w:sz w:val="24"/>
                <w:szCs w:val="24"/>
              </w:rPr>
              <w:t>4</w:t>
            </w:r>
            <w:r w:rsidRPr="003B7BE7">
              <w:rPr>
                <w:rFonts w:eastAsia="Times New Roman"/>
                <w:sz w:val="24"/>
                <w:szCs w:val="24"/>
              </w:rPr>
              <w:t xml:space="preserve"> году;</w:t>
            </w:r>
          </w:p>
          <w:p w14:paraId="5D662BB7"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кандидатуру аудитора Общества на 201</w:t>
            </w:r>
            <w:r>
              <w:rPr>
                <w:rFonts w:eastAsia="Times New Roman"/>
                <w:sz w:val="24"/>
                <w:szCs w:val="24"/>
              </w:rPr>
              <w:t>4</w:t>
            </w:r>
            <w:r w:rsidRPr="003B7BE7">
              <w:rPr>
                <w:rFonts w:eastAsia="Times New Roman"/>
                <w:sz w:val="24"/>
                <w:szCs w:val="24"/>
              </w:rPr>
              <w:t xml:space="preserve"> год</w:t>
            </w:r>
            <w:r>
              <w:rPr>
                <w:rFonts w:eastAsia="Times New Roman"/>
                <w:sz w:val="24"/>
                <w:szCs w:val="24"/>
              </w:rPr>
              <w:t>;</w:t>
            </w:r>
          </w:p>
          <w:p w14:paraId="33A7F86D"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письмо аудитора Общества менеджменту по результатам аудита бухгалтерской отчетности Общества за 201</w:t>
            </w:r>
            <w:r>
              <w:rPr>
                <w:rFonts w:eastAsia="Times New Roman"/>
                <w:sz w:val="24"/>
                <w:szCs w:val="24"/>
              </w:rPr>
              <w:t>3</w:t>
            </w:r>
            <w:r w:rsidRPr="003B7BE7">
              <w:rPr>
                <w:rFonts w:eastAsia="Times New Roman"/>
                <w:sz w:val="24"/>
                <w:szCs w:val="24"/>
              </w:rPr>
              <w:t xml:space="preserve"> год;</w:t>
            </w:r>
          </w:p>
          <w:p w14:paraId="4DF24B7B"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отчет о мерах, принятых по устранению замечаний, выявленных в ходе аудиторской проверки бухгалтерской отчетности Общества за 201</w:t>
            </w:r>
            <w:r>
              <w:rPr>
                <w:rFonts w:eastAsia="Times New Roman"/>
                <w:sz w:val="24"/>
                <w:szCs w:val="24"/>
              </w:rPr>
              <w:t>3</w:t>
            </w:r>
            <w:r w:rsidRPr="003B7BE7">
              <w:rPr>
                <w:rFonts w:eastAsia="Times New Roman"/>
                <w:sz w:val="24"/>
                <w:szCs w:val="24"/>
              </w:rPr>
              <w:t xml:space="preserve"> год;</w:t>
            </w:r>
          </w:p>
          <w:p w14:paraId="63469E60" w14:textId="77777777" w:rsidR="008D3F82" w:rsidRPr="007917D9"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sidRPr="003B7BE7">
              <w:rPr>
                <w:rFonts w:eastAsia="Times New Roman"/>
                <w:sz w:val="24"/>
                <w:szCs w:val="24"/>
              </w:rPr>
              <w:t>заключение аудитора Общества по итогам проверки промежуточной консолидированной финансовой отчетности Группы Общества, подготовленной в соответствии с МСФО</w:t>
            </w:r>
            <w:r>
              <w:rPr>
                <w:rFonts w:eastAsia="Times New Roman"/>
                <w:sz w:val="24"/>
                <w:szCs w:val="24"/>
              </w:rPr>
              <w:t>, за 1 полугодие 2014</w:t>
            </w:r>
            <w:r w:rsidRPr="003B7BE7">
              <w:rPr>
                <w:rFonts w:eastAsia="Times New Roman"/>
                <w:sz w:val="24"/>
                <w:szCs w:val="24"/>
              </w:rPr>
              <w:t xml:space="preserve"> года</w:t>
            </w:r>
            <w:r>
              <w:rPr>
                <w:rFonts w:eastAsia="Times New Roman"/>
                <w:sz w:val="24"/>
                <w:szCs w:val="24"/>
              </w:rPr>
              <w:t>;</w:t>
            </w:r>
          </w:p>
          <w:p w14:paraId="2736A9E9" w14:textId="77777777" w:rsidR="008D3F82" w:rsidRPr="007917D9"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Pr>
                <w:rFonts w:eastAsia="Times New Roman"/>
                <w:sz w:val="24"/>
                <w:szCs w:val="24"/>
              </w:rPr>
              <w:t xml:space="preserve">информацию о выполнении рекомендаций аудитора Общества по результатам проведения аудита бухгалтерской и финансовой отчетности Общества, касающихся ИТ </w:t>
            </w:r>
            <w:r>
              <w:rPr>
                <w:rFonts w:eastAsia="Times New Roman"/>
                <w:sz w:val="24"/>
                <w:szCs w:val="24"/>
              </w:rPr>
              <w:lastRenderedPageBreak/>
              <w:t>системы;</w:t>
            </w:r>
          </w:p>
          <w:p w14:paraId="77210BBC" w14:textId="77777777" w:rsidR="008D3F82" w:rsidRPr="007917D9"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Pr>
                <w:rFonts w:eastAsia="Times New Roman"/>
                <w:sz w:val="24"/>
                <w:szCs w:val="24"/>
              </w:rPr>
              <w:t>план-график проведения закрытых встреч Комитета по аудиту с представителями внешнего аудитора и начальником Службы внутреннего аудита Общества в 2014 – 2015 корпоративном году;</w:t>
            </w:r>
          </w:p>
          <w:p w14:paraId="49CC1F10"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Pr>
                <w:rFonts w:eastAsia="Times New Roman"/>
                <w:sz w:val="24"/>
                <w:szCs w:val="24"/>
              </w:rPr>
              <w:t>график проведения закрытого конкурса по отбору аудитора финансовой отчетности Общества на 2015 год.</w:t>
            </w:r>
          </w:p>
        </w:tc>
      </w:tr>
      <w:tr w:rsidR="008D3F82" w:rsidRPr="003B7BE7" w14:paraId="6E707D54"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761A6A64" w14:textId="77777777" w:rsidR="008D3F82" w:rsidRPr="00F136EB" w:rsidRDefault="008D3F82" w:rsidP="008D3F82">
            <w:pPr>
              <w:tabs>
                <w:tab w:val="left" w:pos="1262"/>
              </w:tabs>
              <w:spacing w:after="0"/>
              <w:rPr>
                <w:i/>
                <w:iCs/>
                <w:color w:val="000000"/>
                <w:szCs w:val="24"/>
                <w:u w:val="single"/>
              </w:rPr>
            </w:pPr>
            <w:r w:rsidRPr="00F136EB">
              <w:rPr>
                <w:rFonts w:eastAsia="Times New Roman"/>
                <w:i/>
                <w:iCs/>
                <w:color w:val="000000"/>
                <w:szCs w:val="24"/>
                <w:u w:val="single"/>
              </w:rPr>
              <w:lastRenderedPageBreak/>
              <w:t>в части взаимодействия Общества с Ревизионной комиссией:</w:t>
            </w:r>
          </w:p>
        </w:tc>
      </w:tr>
      <w:tr w:rsidR="008D3F82" w:rsidRPr="003B7BE7" w14:paraId="32AC5BDF"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6C84FB38"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отчет менеджмента и Службы внутреннего аудита Общества об исполнении плана мероприятий по устранению нарушений, выявленных Ревизионной комиссией по результатам проверки деятельности Общества в 201</w:t>
            </w:r>
            <w:r>
              <w:rPr>
                <w:rFonts w:eastAsia="Times New Roman"/>
                <w:sz w:val="24"/>
                <w:szCs w:val="24"/>
              </w:rPr>
              <w:t>2</w:t>
            </w:r>
            <w:r w:rsidRPr="003B7BE7">
              <w:rPr>
                <w:rFonts w:eastAsia="Times New Roman"/>
                <w:sz w:val="24"/>
                <w:szCs w:val="24"/>
              </w:rPr>
              <w:t xml:space="preserve"> году;</w:t>
            </w:r>
          </w:p>
          <w:p w14:paraId="44A68F5A" w14:textId="77777777" w:rsidR="008D3F82"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 xml:space="preserve">отчет Ревизионной комиссии по результатам проверки деятельности Общества </w:t>
            </w:r>
            <w:r>
              <w:rPr>
                <w:rFonts w:eastAsia="Times New Roman"/>
                <w:sz w:val="24"/>
                <w:szCs w:val="24"/>
              </w:rPr>
              <w:t>за</w:t>
            </w:r>
            <w:r w:rsidRPr="003B7BE7">
              <w:rPr>
                <w:rFonts w:eastAsia="Times New Roman"/>
                <w:sz w:val="24"/>
                <w:szCs w:val="24"/>
              </w:rPr>
              <w:t xml:space="preserve"> 201</w:t>
            </w:r>
            <w:r>
              <w:rPr>
                <w:rFonts w:eastAsia="Times New Roman"/>
                <w:sz w:val="24"/>
                <w:szCs w:val="24"/>
              </w:rPr>
              <w:t>3</w:t>
            </w:r>
            <w:r w:rsidRPr="003B7BE7">
              <w:rPr>
                <w:rFonts w:eastAsia="Times New Roman"/>
                <w:sz w:val="24"/>
                <w:szCs w:val="24"/>
              </w:rPr>
              <w:t xml:space="preserve"> год;</w:t>
            </w:r>
          </w:p>
          <w:p w14:paraId="44D63AD9"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rPr>
              <w:t xml:space="preserve">форму отчета об исполнении </w:t>
            </w:r>
            <w:r w:rsidRPr="003B7BE7">
              <w:rPr>
                <w:rFonts w:eastAsia="Times New Roman"/>
                <w:sz w:val="24"/>
                <w:szCs w:val="24"/>
              </w:rPr>
              <w:t>план мероприятий по устранению нарушений, выявленных Ревизионной комиссией по результатам проверки деятельности Общества в</w:t>
            </w:r>
            <w:r>
              <w:rPr>
                <w:rFonts w:eastAsia="Times New Roman"/>
                <w:sz w:val="24"/>
                <w:szCs w:val="24"/>
              </w:rPr>
              <w:t xml:space="preserve"> отчетном периоде;</w:t>
            </w:r>
          </w:p>
          <w:p w14:paraId="699C77C9"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sidRPr="003B7BE7">
              <w:rPr>
                <w:rFonts w:eastAsia="Times New Roman"/>
                <w:sz w:val="24"/>
                <w:szCs w:val="24"/>
              </w:rPr>
              <w:t>план мероприятий по устранению нарушений, выявленных Ревизионной комиссией по результатам проверки деятельности Общества в 201</w:t>
            </w:r>
            <w:r>
              <w:rPr>
                <w:rFonts w:eastAsia="Times New Roman"/>
                <w:sz w:val="24"/>
                <w:szCs w:val="24"/>
              </w:rPr>
              <w:t>3</w:t>
            </w:r>
            <w:r w:rsidRPr="003B7BE7">
              <w:rPr>
                <w:rFonts w:eastAsia="Times New Roman"/>
                <w:sz w:val="24"/>
                <w:szCs w:val="24"/>
              </w:rPr>
              <w:t xml:space="preserve"> году.</w:t>
            </w:r>
          </w:p>
        </w:tc>
      </w:tr>
      <w:tr w:rsidR="008D3F82" w:rsidRPr="003B7BE7" w14:paraId="45579239"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194D4B89" w14:textId="77777777" w:rsidR="008D3F82" w:rsidRPr="00F136EB" w:rsidRDefault="008D3F82" w:rsidP="008D3F82">
            <w:pPr>
              <w:tabs>
                <w:tab w:val="left" w:pos="1262"/>
              </w:tabs>
              <w:spacing w:after="0"/>
              <w:rPr>
                <w:i/>
                <w:iCs/>
                <w:color w:val="000000"/>
                <w:szCs w:val="24"/>
                <w:u w:val="single"/>
              </w:rPr>
            </w:pPr>
            <w:r w:rsidRPr="00F136EB">
              <w:rPr>
                <w:rFonts w:eastAsia="Times New Roman"/>
                <w:i/>
                <w:iCs/>
                <w:color w:val="000000"/>
                <w:szCs w:val="24"/>
                <w:u w:val="single"/>
              </w:rPr>
              <w:t>в части противодействия недобросовестным действиям работников общества и третьих лиц:</w:t>
            </w:r>
          </w:p>
        </w:tc>
      </w:tr>
      <w:tr w:rsidR="008D3F82" w:rsidRPr="003B7BE7" w14:paraId="441F0592"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4B916B2D"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случаи нарушения Кодекса деловой этики Общества в 201</w:t>
            </w:r>
            <w:r>
              <w:rPr>
                <w:rFonts w:eastAsia="Times New Roman"/>
                <w:sz w:val="24"/>
                <w:szCs w:val="24"/>
              </w:rPr>
              <w:t>3</w:t>
            </w:r>
            <w:r w:rsidRPr="003B7BE7">
              <w:rPr>
                <w:rFonts w:eastAsia="Times New Roman"/>
                <w:sz w:val="24"/>
                <w:szCs w:val="24"/>
              </w:rPr>
              <w:t xml:space="preserve"> году;</w:t>
            </w:r>
          </w:p>
          <w:p w14:paraId="24C9685A"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 xml:space="preserve">жалобы (заявления), полученные в 2012 </w:t>
            </w:r>
            <w:r>
              <w:rPr>
                <w:rFonts w:eastAsia="Times New Roman"/>
                <w:sz w:val="24"/>
                <w:szCs w:val="24"/>
              </w:rPr>
              <w:t xml:space="preserve">г. </w:t>
            </w:r>
            <w:r w:rsidRPr="003B7BE7">
              <w:rPr>
                <w:rFonts w:eastAsia="Times New Roman"/>
                <w:sz w:val="24"/>
                <w:szCs w:val="24"/>
              </w:rPr>
              <w:t xml:space="preserve">по </w:t>
            </w:r>
            <w:r>
              <w:rPr>
                <w:rFonts w:eastAsia="Times New Roman"/>
                <w:sz w:val="24"/>
                <w:szCs w:val="24"/>
              </w:rPr>
              <w:t>«</w:t>
            </w:r>
            <w:r w:rsidRPr="003B7BE7">
              <w:rPr>
                <w:rFonts w:eastAsia="Times New Roman"/>
                <w:sz w:val="24"/>
                <w:szCs w:val="24"/>
              </w:rPr>
              <w:t>горячей линии</w:t>
            </w:r>
            <w:r>
              <w:rPr>
                <w:rFonts w:eastAsia="Times New Roman"/>
                <w:sz w:val="24"/>
                <w:szCs w:val="24"/>
              </w:rPr>
              <w:t>»</w:t>
            </w:r>
            <w:r w:rsidRPr="003B7BE7">
              <w:rPr>
                <w:rFonts w:eastAsia="Times New Roman"/>
                <w:sz w:val="24"/>
                <w:szCs w:val="24"/>
              </w:rPr>
              <w:t>;</w:t>
            </w:r>
          </w:p>
          <w:p w14:paraId="5DB517B7"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sidRPr="003B7BE7">
              <w:rPr>
                <w:rFonts w:eastAsia="Times New Roman"/>
                <w:sz w:val="24"/>
                <w:szCs w:val="24"/>
              </w:rPr>
              <w:t>проект программы противодействия внутрикорпоративному мошенничеству в Обществе</w:t>
            </w:r>
            <w:r>
              <w:rPr>
                <w:rFonts w:eastAsia="Times New Roman"/>
                <w:sz w:val="24"/>
                <w:szCs w:val="24"/>
              </w:rPr>
              <w:t>;</w:t>
            </w:r>
          </w:p>
          <w:p w14:paraId="075BAB37" w14:textId="77777777" w:rsidR="008D3F82" w:rsidRPr="007917D9"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Pr>
                <w:rFonts w:eastAsia="Times New Roman"/>
                <w:sz w:val="24"/>
                <w:szCs w:val="24"/>
              </w:rPr>
              <w:t xml:space="preserve">отчет компании </w:t>
            </w:r>
            <w:r>
              <w:rPr>
                <w:rFonts w:eastAsia="Times New Roman"/>
                <w:sz w:val="24"/>
                <w:szCs w:val="24"/>
                <w:lang w:val="en-US"/>
              </w:rPr>
              <w:t>EY</w:t>
            </w:r>
            <w:r>
              <w:rPr>
                <w:rFonts w:eastAsia="Times New Roman"/>
                <w:sz w:val="24"/>
                <w:szCs w:val="24"/>
              </w:rPr>
              <w:t xml:space="preserve"> по результатам оценки системы по противодействию корпоративному мошенничеству и коррупции в Обществе;</w:t>
            </w:r>
          </w:p>
          <w:p w14:paraId="62C40763" w14:textId="77777777" w:rsidR="008D3F82" w:rsidRPr="007917D9"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Pr>
                <w:rFonts w:eastAsia="Times New Roman"/>
                <w:sz w:val="24"/>
                <w:szCs w:val="24"/>
              </w:rPr>
              <w:t>информацию о противодействии корпоративному мошенничеству и коррупции в Обществе;</w:t>
            </w:r>
          </w:p>
          <w:p w14:paraId="155C59D4" w14:textId="77777777" w:rsidR="008D3F82" w:rsidRPr="003B7BE7" w:rsidRDefault="008D3F82"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rPr>
              <w:t xml:space="preserve"> результаты реализации Положения </w:t>
            </w:r>
            <w:r w:rsidRPr="003B7BE7">
              <w:rPr>
                <w:rFonts w:eastAsia="Times New Roman"/>
                <w:sz w:val="24"/>
                <w:szCs w:val="24"/>
              </w:rPr>
              <w:t xml:space="preserve">о порядке размещения заказов на закупку товаров, выполнение работ, оказание услуг для </w:t>
            </w:r>
            <w:r w:rsidRPr="003B7BE7">
              <w:rPr>
                <w:rFonts w:eastAsia="Times New Roman"/>
                <w:bCs/>
                <w:sz w:val="24"/>
                <w:szCs w:val="24"/>
              </w:rPr>
              <w:t xml:space="preserve">осуществления основных видов деятельности </w:t>
            </w:r>
            <w:r w:rsidRPr="003B7BE7">
              <w:rPr>
                <w:rFonts w:eastAsia="Times New Roman"/>
                <w:sz w:val="24"/>
                <w:szCs w:val="24"/>
              </w:rPr>
              <w:t>Общества;</w:t>
            </w:r>
          </w:p>
          <w:p w14:paraId="12EECCF8" w14:textId="3E2B205B" w:rsidR="008D3F82" w:rsidRPr="007917D9" w:rsidRDefault="008D3F82" w:rsidP="002D72A6">
            <w:pPr>
              <w:pStyle w:val="34"/>
              <w:numPr>
                <w:ilvl w:val="0"/>
                <w:numId w:val="32"/>
              </w:numPr>
              <w:tabs>
                <w:tab w:val="left" w:pos="142"/>
                <w:tab w:val="left" w:pos="709"/>
              </w:tabs>
              <w:spacing w:after="0"/>
              <w:ind w:left="0" w:firstLine="0"/>
              <w:rPr>
                <w:rFonts w:eastAsia="Times New Roman"/>
                <w:iCs/>
                <w:color w:val="000000"/>
                <w:sz w:val="24"/>
                <w:szCs w:val="24"/>
              </w:rPr>
            </w:pPr>
            <w:r>
              <w:rPr>
                <w:rFonts w:eastAsia="Times New Roman"/>
                <w:sz w:val="24"/>
                <w:szCs w:val="24"/>
              </w:rPr>
              <w:t xml:space="preserve"> </w:t>
            </w:r>
            <w:r w:rsidRPr="003B7BE7">
              <w:rPr>
                <w:rFonts w:eastAsia="Times New Roman"/>
                <w:sz w:val="24"/>
                <w:szCs w:val="24"/>
              </w:rPr>
              <w:t>отчет о размещении заказов на закупку товаров, выполнение работ и оказание услуг для обеспече</w:t>
            </w:r>
            <w:r>
              <w:rPr>
                <w:rFonts w:eastAsia="Times New Roman"/>
                <w:sz w:val="24"/>
                <w:szCs w:val="24"/>
              </w:rPr>
              <w:t>ния деятельности Общества в 2013</w:t>
            </w:r>
            <w:r w:rsidRPr="003B7BE7">
              <w:rPr>
                <w:rFonts w:eastAsia="Times New Roman"/>
                <w:sz w:val="24"/>
                <w:szCs w:val="24"/>
              </w:rPr>
              <w:t xml:space="preserve"> году</w:t>
            </w:r>
            <w:r w:rsidR="00CB600E" w:rsidRPr="006D477C">
              <w:rPr>
                <w:rFonts w:eastAsia="Times New Roman"/>
                <w:sz w:val="24"/>
                <w:szCs w:val="24"/>
                <w:lang w:val="ru-RU"/>
              </w:rPr>
              <w:t>.</w:t>
            </w:r>
          </w:p>
          <w:p w14:paraId="6E3A0D59" w14:textId="1785121C" w:rsidR="008D3F82" w:rsidRPr="003B7BE7" w:rsidRDefault="008D3F82" w:rsidP="00676823">
            <w:pPr>
              <w:pStyle w:val="34"/>
              <w:tabs>
                <w:tab w:val="left" w:pos="142"/>
                <w:tab w:val="left" w:pos="709"/>
              </w:tabs>
              <w:spacing w:after="0"/>
              <w:ind w:left="0" w:firstLine="0"/>
              <w:rPr>
                <w:rFonts w:eastAsia="Times New Roman"/>
                <w:iCs/>
                <w:color w:val="000000"/>
                <w:sz w:val="24"/>
                <w:szCs w:val="24"/>
              </w:rPr>
            </w:pPr>
          </w:p>
        </w:tc>
      </w:tr>
      <w:tr w:rsidR="008D3F82" w:rsidRPr="003B7BE7" w14:paraId="3A51E0FC"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75257DA4" w14:textId="77777777" w:rsidR="008D3F82" w:rsidRPr="00F136EB" w:rsidRDefault="008D3F82" w:rsidP="008D3F82">
            <w:pPr>
              <w:tabs>
                <w:tab w:val="left" w:pos="360"/>
              </w:tabs>
              <w:spacing w:after="0"/>
              <w:rPr>
                <w:i/>
                <w:szCs w:val="24"/>
                <w:u w:val="single"/>
              </w:rPr>
            </w:pPr>
            <w:r w:rsidRPr="00F136EB">
              <w:rPr>
                <w:rFonts w:eastAsia="Times New Roman"/>
                <w:i/>
                <w:szCs w:val="24"/>
                <w:u w:val="single"/>
              </w:rPr>
              <w:t>иные вопросы:</w:t>
            </w:r>
          </w:p>
        </w:tc>
      </w:tr>
      <w:tr w:rsidR="008D3F82" w:rsidRPr="003B7BE7" w14:paraId="13CA7737"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7230E64E" w14:textId="77777777" w:rsidR="008D3F82" w:rsidRDefault="008D3F82" w:rsidP="002D72A6">
            <w:pPr>
              <w:pStyle w:val="a9"/>
              <w:numPr>
                <w:ilvl w:val="0"/>
                <w:numId w:val="32"/>
              </w:numPr>
              <w:tabs>
                <w:tab w:val="left" w:pos="360"/>
              </w:tabs>
              <w:spacing w:after="0"/>
              <w:ind w:left="0" w:firstLine="0"/>
              <w:rPr>
                <w:rFonts w:eastAsia="Times New Roman"/>
                <w:szCs w:val="24"/>
              </w:rPr>
            </w:pPr>
            <w:r>
              <w:rPr>
                <w:rFonts w:eastAsia="Times New Roman"/>
                <w:szCs w:val="24"/>
              </w:rPr>
              <w:t>результаты внедрения системы процессного управления Общества</w:t>
            </w:r>
            <w:r w:rsidRPr="003B7BE7">
              <w:rPr>
                <w:rFonts w:eastAsia="Times New Roman"/>
                <w:szCs w:val="24"/>
              </w:rPr>
              <w:t>;</w:t>
            </w:r>
          </w:p>
          <w:p w14:paraId="78833047" w14:textId="77777777" w:rsidR="008D3F82" w:rsidRDefault="008D3F82" w:rsidP="002D72A6">
            <w:pPr>
              <w:pStyle w:val="a9"/>
              <w:numPr>
                <w:ilvl w:val="0"/>
                <w:numId w:val="32"/>
              </w:numPr>
              <w:tabs>
                <w:tab w:val="left" w:pos="360"/>
              </w:tabs>
              <w:spacing w:after="0"/>
              <w:ind w:left="0" w:firstLine="0"/>
              <w:rPr>
                <w:rFonts w:eastAsia="Times New Roman"/>
                <w:szCs w:val="24"/>
              </w:rPr>
            </w:pPr>
            <w:r>
              <w:rPr>
                <w:rFonts w:eastAsia="Times New Roman"/>
                <w:szCs w:val="24"/>
              </w:rPr>
              <w:t>дополнительное соглашение к договору о переводе долга от 03.07.2012 № ТКд/12/06/0027 между Обществом и ОАО «РЖД Логистика» и компанией «Фа Ист Лэнд Бридж ЛТД»</w:t>
            </w:r>
            <w:r w:rsidRPr="003B7BE7">
              <w:rPr>
                <w:rFonts w:eastAsia="Times New Roman"/>
                <w:szCs w:val="24"/>
              </w:rPr>
              <w:t>;</w:t>
            </w:r>
          </w:p>
          <w:p w14:paraId="5BE00815" w14:textId="77777777" w:rsidR="008D3F82" w:rsidRPr="003B7BE7" w:rsidRDefault="008D3F82" w:rsidP="002D72A6">
            <w:pPr>
              <w:pStyle w:val="a9"/>
              <w:numPr>
                <w:ilvl w:val="0"/>
                <w:numId w:val="32"/>
              </w:numPr>
              <w:tabs>
                <w:tab w:val="left" w:pos="360"/>
              </w:tabs>
              <w:spacing w:after="0"/>
              <w:ind w:left="0" w:firstLine="0"/>
              <w:rPr>
                <w:rFonts w:eastAsia="Times New Roman"/>
                <w:szCs w:val="24"/>
              </w:rPr>
            </w:pPr>
            <w:r>
              <w:rPr>
                <w:rFonts w:eastAsia="Times New Roman"/>
                <w:szCs w:val="24"/>
              </w:rPr>
              <w:t>проект Положения о Комитете по аудиту в новой редакции;</w:t>
            </w:r>
          </w:p>
          <w:p w14:paraId="3CA2E3DF" w14:textId="77777777" w:rsidR="008D3F82" w:rsidRPr="003B7BE7" w:rsidRDefault="008D3F82" w:rsidP="002D72A6">
            <w:pPr>
              <w:pStyle w:val="a9"/>
              <w:numPr>
                <w:ilvl w:val="0"/>
                <w:numId w:val="32"/>
              </w:numPr>
              <w:tabs>
                <w:tab w:val="left" w:pos="360"/>
              </w:tabs>
              <w:spacing w:after="0"/>
              <w:ind w:left="0" w:firstLine="0"/>
              <w:rPr>
                <w:rFonts w:eastAsia="Times New Roman"/>
                <w:szCs w:val="24"/>
              </w:rPr>
            </w:pPr>
            <w:r w:rsidRPr="003B7BE7">
              <w:rPr>
                <w:rFonts w:eastAsia="Times New Roman"/>
                <w:szCs w:val="24"/>
              </w:rPr>
              <w:t>итоги деятельности Комитета по аудиту Общества в 201</w:t>
            </w:r>
            <w:r>
              <w:rPr>
                <w:rFonts w:eastAsia="Times New Roman"/>
                <w:szCs w:val="24"/>
              </w:rPr>
              <w:t>3</w:t>
            </w:r>
            <w:r w:rsidRPr="003B7BE7">
              <w:rPr>
                <w:rFonts w:eastAsia="Times New Roman"/>
                <w:szCs w:val="24"/>
              </w:rPr>
              <w:t>-201</w:t>
            </w:r>
            <w:r>
              <w:rPr>
                <w:rFonts w:eastAsia="Times New Roman"/>
                <w:szCs w:val="24"/>
              </w:rPr>
              <w:t>4</w:t>
            </w:r>
            <w:r w:rsidRPr="003B7BE7">
              <w:rPr>
                <w:rFonts w:eastAsia="Times New Roman"/>
                <w:szCs w:val="24"/>
              </w:rPr>
              <w:t xml:space="preserve"> корпоративном году;</w:t>
            </w:r>
          </w:p>
          <w:p w14:paraId="500CBE79" w14:textId="77777777" w:rsidR="008D3F82" w:rsidRPr="003B7BE7" w:rsidRDefault="008D3F82" w:rsidP="002D72A6">
            <w:pPr>
              <w:pStyle w:val="a9"/>
              <w:numPr>
                <w:ilvl w:val="0"/>
                <w:numId w:val="32"/>
              </w:numPr>
              <w:tabs>
                <w:tab w:val="left" w:pos="432"/>
              </w:tabs>
              <w:spacing w:after="0"/>
              <w:ind w:left="0" w:firstLine="0"/>
              <w:rPr>
                <w:rFonts w:eastAsia="Times New Roman"/>
                <w:szCs w:val="24"/>
              </w:rPr>
            </w:pPr>
            <w:r w:rsidRPr="003B7BE7">
              <w:rPr>
                <w:rFonts w:eastAsia="Times New Roman"/>
                <w:szCs w:val="24"/>
              </w:rPr>
              <w:t>план работы Комитета по аудиту на период до годового общего собрания акционеров (III квартал 201</w:t>
            </w:r>
            <w:r>
              <w:rPr>
                <w:rFonts w:eastAsia="Times New Roman"/>
                <w:szCs w:val="24"/>
              </w:rPr>
              <w:t>4</w:t>
            </w:r>
            <w:r w:rsidRPr="003B7BE7">
              <w:rPr>
                <w:rFonts w:eastAsia="Times New Roman"/>
                <w:szCs w:val="24"/>
              </w:rPr>
              <w:t xml:space="preserve"> г. – II квартал 201</w:t>
            </w:r>
            <w:r>
              <w:rPr>
                <w:rFonts w:eastAsia="Times New Roman"/>
                <w:szCs w:val="24"/>
              </w:rPr>
              <w:t>5</w:t>
            </w:r>
            <w:r w:rsidRPr="003B7BE7">
              <w:rPr>
                <w:rFonts w:eastAsia="Times New Roman"/>
                <w:szCs w:val="24"/>
              </w:rPr>
              <w:t xml:space="preserve"> г.);</w:t>
            </w:r>
          </w:p>
          <w:p w14:paraId="13F40758" w14:textId="77777777" w:rsidR="008D3F82" w:rsidRPr="003B7BE7" w:rsidRDefault="008D3F82" w:rsidP="002D72A6">
            <w:pPr>
              <w:pStyle w:val="a9"/>
              <w:numPr>
                <w:ilvl w:val="0"/>
                <w:numId w:val="32"/>
              </w:numPr>
              <w:tabs>
                <w:tab w:val="left" w:pos="432"/>
              </w:tabs>
              <w:spacing w:after="0"/>
              <w:ind w:left="0" w:firstLine="0"/>
              <w:rPr>
                <w:szCs w:val="24"/>
              </w:rPr>
            </w:pPr>
            <w:r w:rsidRPr="003B7BE7">
              <w:rPr>
                <w:rFonts w:eastAsia="Times New Roman"/>
                <w:szCs w:val="24"/>
              </w:rPr>
              <w:t xml:space="preserve">проект бюджета Комитета Совета директоров Общества по аудиту на </w:t>
            </w:r>
            <w:r>
              <w:rPr>
                <w:rFonts w:eastAsia="Times New Roman"/>
                <w:szCs w:val="24"/>
              </w:rPr>
              <w:t>2014 – 2015 корпоративный год</w:t>
            </w:r>
          </w:p>
        </w:tc>
      </w:tr>
    </w:tbl>
    <w:p w14:paraId="594C2DF4" w14:textId="77777777" w:rsidR="008D3F82" w:rsidRDefault="008D3F82" w:rsidP="008D3F82"/>
    <w:p w14:paraId="5A8BD397" w14:textId="77777777" w:rsidR="008D3F82" w:rsidRDefault="008D3F82" w:rsidP="001B3597">
      <w:pPr>
        <w:shd w:val="clear" w:color="auto" w:fill="FFFFFF"/>
        <w:tabs>
          <w:tab w:val="left" w:pos="1262"/>
        </w:tabs>
        <w:spacing w:after="0"/>
        <w:ind w:firstLine="0"/>
        <w:rPr>
          <w:rFonts w:eastAsia="Times New Roman"/>
          <w:b/>
          <w:szCs w:val="24"/>
        </w:rPr>
      </w:pPr>
      <w:r>
        <w:rPr>
          <w:rFonts w:eastAsia="Times New Roman"/>
          <w:b/>
          <w:szCs w:val="24"/>
        </w:rPr>
        <w:t>Деятельность Комитета по кадрам и вознаграждениям в 2014 году</w:t>
      </w:r>
    </w:p>
    <w:p w14:paraId="79CAC5F0" w14:textId="77777777" w:rsidR="008D3F82" w:rsidRPr="00F136EB" w:rsidRDefault="008D3F82" w:rsidP="008D3F82">
      <w:pPr>
        <w:shd w:val="clear" w:color="auto" w:fill="FFFFFF"/>
        <w:tabs>
          <w:tab w:val="left" w:pos="1262"/>
        </w:tabs>
        <w:spacing w:after="0"/>
        <w:rPr>
          <w:rFonts w:eastAsia="Times New Roman"/>
          <w:szCs w:val="24"/>
        </w:rPr>
      </w:pPr>
      <w:r w:rsidRPr="00F136EB">
        <w:rPr>
          <w:rFonts w:eastAsia="Times New Roman"/>
          <w:szCs w:val="24"/>
        </w:rPr>
        <w:t>В рамках своей компетенции Комитет по кадрам и вознаграждениям рассмотрел следующие вопросы: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71"/>
      </w:tblGrid>
      <w:tr w:rsidR="008D3F82" w:rsidRPr="003B7BE7" w14:paraId="0E0A4387"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73188098" w14:textId="77777777" w:rsidR="008D3F82" w:rsidRPr="00396236" w:rsidRDefault="008D3F82" w:rsidP="008D3F82">
            <w:pPr>
              <w:tabs>
                <w:tab w:val="left" w:pos="1262"/>
              </w:tabs>
              <w:spacing w:after="0"/>
              <w:rPr>
                <w:i/>
                <w:iCs/>
                <w:color w:val="000000"/>
                <w:szCs w:val="24"/>
                <w:u w:val="single"/>
              </w:rPr>
            </w:pPr>
            <w:r w:rsidRPr="00516BA3">
              <w:rPr>
                <w:rFonts w:eastAsia="Times New Roman"/>
                <w:i/>
                <w:iCs/>
                <w:color w:val="000000"/>
                <w:szCs w:val="24"/>
                <w:u w:val="single"/>
              </w:rPr>
              <w:t xml:space="preserve">в части </w:t>
            </w:r>
            <w:r w:rsidRPr="007917D9">
              <w:rPr>
                <w:i/>
                <w:szCs w:val="24"/>
                <w:u w:val="single"/>
              </w:rPr>
              <w:t>формирования в Обществе эффективной и прозрачной практики вознаграждения членов Совета директоров, исполнительных органов, Ревизионной комиссии и менеджмента Общества</w:t>
            </w:r>
            <w:r w:rsidRPr="00516BA3">
              <w:rPr>
                <w:rFonts w:eastAsia="Times New Roman"/>
                <w:i/>
                <w:iCs/>
                <w:color w:val="000000"/>
                <w:szCs w:val="24"/>
                <w:u w:val="single"/>
              </w:rPr>
              <w:t>:</w:t>
            </w:r>
          </w:p>
        </w:tc>
      </w:tr>
      <w:tr w:rsidR="008D3F82" w:rsidRPr="003B7BE7" w14:paraId="6A4CF477"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3ACD52B5" w14:textId="04703B74" w:rsidR="008D3F82" w:rsidRPr="003B7BE7"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sidRPr="003B7BE7">
              <w:rPr>
                <w:rFonts w:eastAsia="Times New Roman"/>
                <w:sz w:val="24"/>
                <w:szCs w:val="24"/>
              </w:rPr>
              <w:t>премирование Генерального директора Общества за IV квартал 201</w:t>
            </w:r>
            <w:r w:rsidR="008D3F82" w:rsidRPr="007917D9">
              <w:rPr>
                <w:rFonts w:eastAsia="Times New Roman"/>
                <w:sz w:val="24"/>
                <w:szCs w:val="24"/>
              </w:rPr>
              <w:t>3</w:t>
            </w:r>
            <w:r w:rsidR="008D3F82" w:rsidRPr="003B7BE7">
              <w:rPr>
                <w:rFonts w:eastAsia="Times New Roman"/>
                <w:sz w:val="24"/>
                <w:szCs w:val="24"/>
              </w:rPr>
              <w:t xml:space="preserve"> года, за I квартал - III квартал 201</w:t>
            </w:r>
            <w:r w:rsidR="008D3F82">
              <w:rPr>
                <w:rFonts w:eastAsia="Times New Roman"/>
                <w:sz w:val="24"/>
                <w:szCs w:val="24"/>
              </w:rPr>
              <w:t>4</w:t>
            </w:r>
            <w:r w:rsidR="008D3F82" w:rsidRPr="003B7BE7">
              <w:rPr>
                <w:rFonts w:eastAsia="Times New Roman"/>
                <w:sz w:val="24"/>
                <w:szCs w:val="24"/>
              </w:rPr>
              <w:t xml:space="preserve"> года;</w:t>
            </w:r>
          </w:p>
          <w:p w14:paraId="71EABA39" w14:textId="60A5722F" w:rsidR="008D3F82" w:rsidRPr="003B7BE7"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sidRPr="003B7BE7">
              <w:rPr>
                <w:rFonts w:eastAsia="Times New Roman"/>
                <w:sz w:val="24"/>
                <w:szCs w:val="24"/>
              </w:rPr>
              <w:t>премирование Генерального директора и менеджмента Общества по итогам работы за 201</w:t>
            </w:r>
            <w:r w:rsidR="008D3F82" w:rsidRPr="007917D9">
              <w:rPr>
                <w:rFonts w:eastAsia="Times New Roman"/>
                <w:sz w:val="24"/>
                <w:szCs w:val="24"/>
              </w:rPr>
              <w:t>3</w:t>
            </w:r>
            <w:r w:rsidR="008D3F82" w:rsidRPr="003B7BE7">
              <w:rPr>
                <w:rFonts w:eastAsia="Times New Roman"/>
                <w:sz w:val="24"/>
                <w:szCs w:val="24"/>
              </w:rPr>
              <w:t xml:space="preserve"> год;</w:t>
            </w:r>
          </w:p>
          <w:p w14:paraId="54F7200E" w14:textId="461A52E2" w:rsidR="008D3F82" w:rsidRPr="003B7BE7"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sidRPr="003B7BE7">
              <w:rPr>
                <w:rFonts w:eastAsia="Times New Roman"/>
                <w:sz w:val="24"/>
                <w:szCs w:val="24"/>
              </w:rPr>
              <w:t>информацию о выплате вознаграждений членам Совета директоров и комитетов Совета директоров, членам Ревизионной комиссии Общества;</w:t>
            </w:r>
          </w:p>
          <w:p w14:paraId="2795A2F6" w14:textId="7AEA91D2" w:rsidR="008D3F82"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sidRPr="003B7BE7">
              <w:rPr>
                <w:rFonts w:eastAsia="Times New Roman"/>
                <w:sz w:val="24"/>
                <w:szCs w:val="24"/>
              </w:rPr>
              <w:t>мониторинг системы вознаграждения Генерального директора и менеджмента Общества;</w:t>
            </w:r>
          </w:p>
          <w:p w14:paraId="32998418" w14:textId="13E930CF" w:rsidR="008D3F82" w:rsidRPr="003B7BE7"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Pr>
                <w:rFonts w:eastAsia="Times New Roman"/>
                <w:sz w:val="24"/>
                <w:szCs w:val="24"/>
              </w:rPr>
              <w:t xml:space="preserve">проект </w:t>
            </w:r>
            <w:r w:rsidR="008D3F82">
              <w:rPr>
                <w:rFonts w:eastAsia="Times New Roman"/>
                <w:sz w:val="24"/>
                <w:szCs w:val="24"/>
                <w:lang w:val="en-US"/>
              </w:rPr>
              <w:t>C</w:t>
            </w:r>
            <w:r w:rsidR="008D3F82">
              <w:rPr>
                <w:rFonts w:eastAsia="Times New Roman"/>
                <w:sz w:val="24"/>
                <w:szCs w:val="24"/>
              </w:rPr>
              <w:t>писка участников долгосрочной мотивационной программы работников Общества в новой редакции;</w:t>
            </w:r>
          </w:p>
          <w:p w14:paraId="466D668F" w14:textId="740230EA" w:rsidR="008D3F82" w:rsidRPr="003B7BE7"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Pr>
                <w:rFonts w:eastAsia="Times New Roman"/>
                <w:sz w:val="24"/>
                <w:szCs w:val="24"/>
              </w:rPr>
              <w:t>эффективность</w:t>
            </w:r>
            <w:r w:rsidR="008D3F82" w:rsidRPr="003B7BE7">
              <w:rPr>
                <w:rFonts w:eastAsia="Times New Roman"/>
                <w:sz w:val="24"/>
                <w:szCs w:val="24"/>
              </w:rPr>
              <w:t xml:space="preserve"> долгосрочной мотивационной программы работников Общества</w:t>
            </w:r>
            <w:r w:rsidR="008D3F82">
              <w:rPr>
                <w:rFonts w:eastAsia="Times New Roman"/>
                <w:sz w:val="24"/>
                <w:szCs w:val="24"/>
              </w:rPr>
              <w:t xml:space="preserve"> и направления ее совершенствования</w:t>
            </w:r>
            <w:r w:rsidR="008D3F82" w:rsidRPr="003B7BE7">
              <w:rPr>
                <w:rFonts w:eastAsia="Times New Roman"/>
                <w:sz w:val="24"/>
                <w:szCs w:val="24"/>
              </w:rPr>
              <w:t>;</w:t>
            </w:r>
          </w:p>
          <w:p w14:paraId="6E044D9E" w14:textId="131B784C" w:rsidR="008D3F82" w:rsidRPr="003B7BE7"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sidRPr="003B7BE7">
              <w:rPr>
                <w:rFonts w:eastAsia="Times New Roman"/>
                <w:sz w:val="24"/>
                <w:szCs w:val="24"/>
              </w:rPr>
              <w:t>проект изменений в Положение о долгосрочной мотивационной программе работников Общества, Положение о мотивации труда менеджмента Общества;</w:t>
            </w:r>
          </w:p>
          <w:p w14:paraId="3622A627" w14:textId="77777777" w:rsidR="008D3F82" w:rsidRPr="003B7BE7" w:rsidRDefault="008D3F82" w:rsidP="008D3F82">
            <w:pPr>
              <w:pStyle w:val="34"/>
              <w:tabs>
                <w:tab w:val="left" w:pos="142"/>
                <w:tab w:val="left" w:pos="709"/>
              </w:tabs>
              <w:spacing w:after="0"/>
              <w:ind w:left="0"/>
              <w:rPr>
                <w:rFonts w:eastAsia="Times New Roman"/>
                <w:iCs/>
                <w:color w:val="000000"/>
                <w:sz w:val="24"/>
                <w:szCs w:val="24"/>
              </w:rPr>
            </w:pPr>
            <w:r>
              <w:rPr>
                <w:rFonts w:eastAsia="Times New Roman"/>
                <w:sz w:val="24"/>
                <w:szCs w:val="24"/>
              </w:rPr>
              <w:t xml:space="preserve">условия трудового договора с </w:t>
            </w:r>
            <w:r w:rsidRPr="003B7BE7">
              <w:rPr>
                <w:rFonts w:eastAsia="Times New Roman"/>
                <w:sz w:val="24"/>
                <w:szCs w:val="24"/>
              </w:rPr>
              <w:t>Генеральным директором Общества</w:t>
            </w:r>
            <w:r>
              <w:rPr>
                <w:rFonts w:eastAsia="Times New Roman"/>
                <w:sz w:val="24"/>
                <w:szCs w:val="24"/>
              </w:rPr>
              <w:t>.</w:t>
            </w:r>
          </w:p>
        </w:tc>
      </w:tr>
      <w:tr w:rsidR="008D3F82" w:rsidRPr="003B7BE7" w14:paraId="5A6D5548"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254B7251" w14:textId="77777777" w:rsidR="008D3F82" w:rsidRPr="00F136EB" w:rsidRDefault="008D3F82" w:rsidP="008D3F82">
            <w:pPr>
              <w:tabs>
                <w:tab w:val="left" w:pos="1262"/>
              </w:tabs>
              <w:spacing w:after="0"/>
              <w:rPr>
                <w:i/>
                <w:iCs/>
                <w:color w:val="000000"/>
                <w:szCs w:val="24"/>
                <w:u w:val="single"/>
              </w:rPr>
            </w:pPr>
            <w:r w:rsidRPr="00741BFE">
              <w:rPr>
                <w:rFonts w:eastAsia="Times New Roman"/>
                <w:i/>
                <w:iCs/>
                <w:color w:val="000000"/>
                <w:szCs w:val="24"/>
                <w:u w:val="single"/>
              </w:rPr>
              <w:t xml:space="preserve">в части </w:t>
            </w:r>
            <w:r w:rsidRPr="007917D9">
              <w:rPr>
                <w:i/>
                <w:szCs w:val="24"/>
                <w:u w:val="single"/>
              </w:rPr>
              <w:t>осуществлением кадрового планирования (планирования пр</w:t>
            </w:r>
            <w:r w:rsidRPr="00741BFE">
              <w:rPr>
                <w:i/>
                <w:szCs w:val="24"/>
                <w:u w:val="single"/>
              </w:rPr>
              <w:t>еемственности), профессиональн</w:t>
            </w:r>
            <w:r>
              <w:rPr>
                <w:i/>
                <w:szCs w:val="24"/>
                <w:u w:val="single"/>
              </w:rPr>
              <w:t>ого</w:t>
            </w:r>
            <w:r w:rsidRPr="00741BFE">
              <w:rPr>
                <w:i/>
                <w:szCs w:val="24"/>
                <w:u w:val="single"/>
              </w:rPr>
              <w:t xml:space="preserve"> состав</w:t>
            </w:r>
            <w:r>
              <w:rPr>
                <w:i/>
                <w:szCs w:val="24"/>
                <w:u w:val="single"/>
              </w:rPr>
              <w:t>а</w:t>
            </w:r>
            <w:r w:rsidRPr="00741BFE">
              <w:rPr>
                <w:i/>
                <w:szCs w:val="24"/>
                <w:u w:val="single"/>
              </w:rPr>
              <w:t xml:space="preserve"> и эффективност</w:t>
            </w:r>
            <w:r>
              <w:rPr>
                <w:i/>
                <w:szCs w:val="24"/>
                <w:u w:val="single"/>
              </w:rPr>
              <w:t>и</w:t>
            </w:r>
            <w:r w:rsidRPr="007917D9">
              <w:rPr>
                <w:i/>
                <w:szCs w:val="24"/>
                <w:u w:val="single"/>
              </w:rPr>
              <w:t xml:space="preserve"> работы Совета директоров </w:t>
            </w:r>
            <w:r>
              <w:rPr>
                <w:i/>
                <w:szCs w:val="24"/>
                <w:u w:val="single"/>
              </w:rPr>
              <w:t>Общества</w:t>
            </w:r>
            <w:r w:rsidRPr="00F136EB">
              <w:rPr>
                <w:rFonts w:eastAsia="Times New Roman"/>
                <w:i/>
                <w:iCs/>
                <w:color w:val="000000"/>
                <w:szCs w:val="24"/>
                <w:u w:val="single"/>
              </w:rPr>
              <w:t>:</w:t>
            </w:r>
          </w:p>
        </w:tc>
      </w:tr>
      <w:tr w:rsidR="008D3F82" w:rsidRPr="003B7BE7" w14:paraId="15FBF313"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2F6D8C6A" w14:textId="1FE2B5AE" w:rsidR="008D3F82" w:rsidRPr="007917D9" w:rsidRDefault="00676823" w:rsidP="002D72A6">
            <w:pPr>
              <w:pStyle w:val="34"/>
              <w:numPr>
                <w:ilvl w:val="0"/>
                <w:numId w:val="32"/>
              </w:numPr>
              <w:tabs>
                <w:tab w:val="left" w:pos="142"/>
                <w:tab w:val="left" w:pos="709"/>
              </w:tabs>
              <w:spacing w:after="0"/>
              <w:ind w:left="0" w:firstLine="0"/>
              <w:rPr>
                <w:rFonts w:eastAsia="Times New Roman"/>
                <w:iCs/>
                <w:color w:val="000000"/>
                <w:sz w:val="24"/>
                <w:szCs w:val="24"/>
              </w:rPr>
            </w:pPr>
            <w:r>
              <w:rPr>
                <w:rFonts w:eastAsia="Times New Roman"/>
                <w:sz w:val="24"/>
                <w:szCs w:val="24"/>
                <w:lang w:val="ru-RU"/>
              </w:rPr>
              <w:t xml:space="preserve"> </w:t>
            </w:r>
            <w:r w:rsidR="008D3F82" w:rsidRPr="003B7BE7">
              <w:rPr>
                <w:rFonts w:eastAsia="Times New Roman"/>
                <w:sz w:val="24"/>
                <w:szCs w:val="24"/>
              </w:rPr>
              <w:t>результаты самооценки работы членов Совета директоров и членов комитетов Общества за 201</w:t>
            </w:r>
            <w:r w:rsidR="008D3F82">
              <w:rPr>
                <w:rFonts w:eastAsia="Times New Roman"/>
                <w:sz w:val="24"/>
                <w:szCs w:val="24"/>
              </w:rPr>
              <w:t>3</w:t>
            </w:r>
            <w:r w:rsidR="008D3F82" w:rsidRPr="003B7BE7">
              <w:rPr>
                <w:rFonts w:eastAsia="Times New Roman"/>
                <w:sz w:val="24"/>
                <w:szCs w:val="24"/>
              </w:rPr>
              <w:t xml:space="preserve"> – 201</w:t>
            </w:r>
            <w:r w:rsidR="008D3F82">
              <w:rPr>
                <w:rFonts w:eastAsia="Times New Roman"/>
                <w:sz w:val="24"/>
                <w:szCs w:val="24"/>
              </w:rPr>
              <w:t>4</w:t>
            </w:r>
            <w:r w:rsidR="008D3F82" w:rsidRPr="003B7BE7">
              <w:rPr>
                <w:rFonts w:eastAsia="Times New Roman"/>
                <w:sz w:val="24"/>
                <w:szCs w:val="24"/>
              </w:rPr>
              <w:t xml:space="preserve"> корпоративный год</w:t>
            </w:r>
            <w:r w:rsidR="008D3F82">
              <w:rPr>
                <w:rFonts w:eastAsia="Times New Roman"/>
                <w:sz w:val="24"/>
                <w:szCs w:val="24"/>
              </w:rPr>
              <w:t>;</w:t>
            </w:r>
          </w:p>
          <w:p w14:paraId="18B08F82" w14:textId="5760A548" w:rsidR="008D3F82" w:rsidRPr="003B7BE7"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sidRPr="003B7BE7">
              <w:rPr>
                <w:rFonts w:eastAsia="Times New Roman"/>
                <w:sz w:val="24"/>
                <w:szCs w:val="24"/>
              </w:rPr>
              <w:t>соответствие членов Совета директоров Общества критериям независимости;</w:t>
            </w:r>
          </w:p>
          <w:p w14:paraId="487E2F44" w14:textId="31B1A987" w:rsidR="008D3F82" w:rsidRPr="007917D9" w:rsidRDefault="00676823" w:rsidP="002D72A6">
            <w:pPr>
              <w:pStyle w:val="34"/>
              <w:numPr>
                <w:ilvl w:val="0"/>
                <w:numId w:val="32"/>
              </w:numPr>
              <w:tabs>
                <w:tab w:val="left" w:pos="142"/>
                <w:tab w:val="left" w:pos="709"/>
              </w:tabs>
              <w:spacing w:after="0"/>
              <w:ind w:left="0" w:firstLine="0"/>
              <w:rPr>
                <w:rFonts w:eastAsia="Times New Roman"/>
                <w:iCs/>
                <w:color w:val="000000"/>
                <w:sz w:val="24"/>
                <w:szCs w:val="24"/>
              </w:rPr>
            </w:pPr>
            <w:r>
              <w:rPr>
                <w:rFonts w:eastAsia="Times New Roman"/>
                <w:sz w:val="24"/>
                <w:szCs w:val="24"/>
                <w:lang w:val="ru-RU"/>
              </w:rPr>
              <w:t xml:space="preserve"> </w:t>
            </w:r>
            <w:r w:rsidR="008D3F82">
              <w:rPr>
                <w:rFonts w:eastAsia="Times New Roman"/>
                <w:sz w:val="24"/>
                <w:szCs w:val="24"/>
              </w:rPr>
              <w:t>состав комитетов Совета директоров Общества в 2014 – 2015 корпоративном году;</w:t>
            </w:r>
          </w:p>
          <w:p w14:paraId="2BE810A8" w14:textId="07C168E1" w:rsidR="008D3F82"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Pr>
                <w:rFonts w:eastAsia="Times New Roman"/>
                <w:sz w:val="24"/>
                <w:szCs w:val="24"/>
              </w:rPr>
              <w:t>кандидатуру для назначения на должность директора филиала Общества на Забайкальской железной дороге;</w:t>
            </w:r>
          </w:p>
          <w:p w14:paraId="00D3C56B" w14:textId="21E12222" w:rsidR="008D3F82"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Pr>
                <w:rFonts w:eastAsia="Times New Roman"/>
                <w:sz w:val="24"/>
                <w:szCs w:val="24"/>
              </w:rPr>
              <w:t>кандидатуру для назначения на должность директора филиала Общества на Западно-Сибирской железной дороге;</w:t>
            </w:r>
          </w:p>
          <w:p w14:paraId="574938D1" w14:textId="54E73423" w:rsidR="008D3F82"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Pr>
                <w:rFonts w:eastAsia="Times New Roman"/>
                <w:sz w:val="24"/>
                <w:szCs w:val="24"/>
              </w:rPr>
              <w:t>кандидатуру для назначения на должность директора представительства Общества в Китайской Народной Республике в г. Шанхае;</w:t>
            </w:r>
          </w:p>
          <w:p w14:paraId="2F158471" w14:textId="44C80EFC" w:rsidR="008D3F82"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Pr>
                <w:rFonts w:eastAsia="Times New Roman"/>
                <w:sz w:val="24"/>
                <w:szCs w:val="24"/>
              </w:rPr>
              <w:t>кандидатуру для избрания на должность директора-представителя компании «</w:t>
            </w:r>
            <w:r w:rsidR="008D3F82">
              <w:rPr>
                <w:rFonts w:eastAsia="Times New Roman"/>
                <w:sz w:val="24"/>
                <w:szCs w:val="24"/>
                <w:lang w:val="en-US"/>
              </w:rPr>
              <w:t>TransContainer</w:t>
            </w:r>
            <w:r w:rsidR="008D3F82" w:rsidRPr="00822C1B">
              <w:rPr>
                <w:rFonts w:eastAsia="Times New Roman"/>
                <w:sz w:val="24"/>
                <w:szCs w:val="24"/>
              </w:rPr>
              <w:t xml:space="preserve"> </w:t>
            </w:r>
            <w:r w:rsidR="008D3F82">
              <w:rPr>
                <w:rFonts w:eastAsia="Times New Roman"/>
                <w:sz w:val="24"/>
                <w:szCs w:val="24"/>
                <w:lang w:val="en-US"/>
              </w:rPr>
              <w:t>Asia</w:t>
            </w:r>
            <w:r w:rsidR="008D3F82" w:rsidRPr="00822C1B">
              <w:rPr>
                <w:rFonts w:eastAsia="Times New Roman"/>
                <w:sz w:val="24"/>
                <w:szCs w:val="24"/>
              </w:rPr>
              <w:t xml:space="preserve"> </w:t>
            </w:r>
            <w:r w:rsidR="008D3F82">
              <w:rPr>
                <w:rFonts w:eastAsia="Times New Roman"/>
                <w:sz w:val="24"/>
                <w:szCs w:val="24"/>
                <w:lang w:val="en-US"/>
              </w:rPr>
              <w:t>Pacific</w:t>
            </w:r>
            <w:r w:rsidR="008D3F82" w:rsidRPr="00822C1B">
              <w:rPr>
                <w:rFonts w:eastAsia="Times New Roman"/>
                <w:sz w:val="24"/>
                <w:szCs w:val="24"/>
              </w:rPr>
              <w:t xml:space="preserve"> </w:t>
            </w:r>
            <w:r w:rsidR="008D3F82">
              <w:rPr>
                <w:rFonts w:eastAsia="Times New Roman"/>
                <w:sz w:val="24"/>
                <w:szCs w:val="24"/>
                <w:lang w:val="en-US"/>
              </w:rPr>
              <w:t>Ltd</w:t>
            </w:r>
            <w:r w:rsidR="008D3F82" w:rsidRPr="00822C1B">
              <w:rPr>
                <w:rFonts w:eastAsia="Times New Roman"/>
                <w:sz w:val="24"/>
                <w:szCs w:val="24"/>
              </w:rPr>
              <w:t>.</w:t>
            </w:r>
            <w:r w:rsidR="008D3F82">
              <w:rPr>
                <w:rFonts w:eastAsia="Times New Roman"/>
                <w:sz w:val="24"/>
                <w:szCs w:val="24"/>
                <w:lang w:val="en-US"/>
              </w:rPr>
              <w:t>co</w:t>
            </w:r>
            <w:r w:rsidR="008D3F82">
              <w:rPr>
                <w:rFonts w:eastAsia="Times New Roman"/>
                <w:sz w:val="24"/>
                <w:szCs w:val="24"/>
              </w:rPr>
              <w:t>»;</w:t>
            </w:r>
          </w:p>
          <w:p w14:paraId="6786B22C" w14:textId="49F3C571" w:rsidR="008D3F82"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Pr>
                <w:rFonts w:eastAsia="Times New Roman"/>
                <w:sz w:val="24"/>
                <w:szCs w:val="24"/>
              </w:rPr>
              <w:t>кандидатуру для избрания на должность корпоративного секретаря Общества;</w:t>
            </w:r>
          </w:p>
          <w:p w14:paraId="356E3AFF" w14:textId="27EA6F79" w:rsidR="008D3F82"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Pr>
                <w:rFonts w:eastAsia="Times New Roman"/>
                <w:sz w:val="24"/>
                <w:szCs w:val="24"/>
              </w:rPr>
              <w:t>кандидатуру для назначения на должность директора филиала Общества на Куйбышевской железной дороге;</w:t>
            </w:r>
          </w:p>
          <w:p w14:paraId="60DA0986" w14:textId="67C32C41" w:rsidR="008D3F82"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Pr>
                <w:rFonts w:eastAsia="Times New Roman"/>
                <w:sz w:val="24"/>
                <w:szCs w:val="24"/>
              </w:rPr>
              <w:t>количественный состав, срок полномочий и кандидатуры для избрания на должность члена Правления;</w:t>
            </w:r>
          </w:p>
          <w:p w14:paraId="27AC3F0F" w14:textId="45859567" w:rsidR="008D3F82" w:rsidRPr="003B7BE7" w:rsidRDefault="00676823" w:rsidP="002D72A6">
            <w:pPr>
              <w:pStyle w:val="34"/>
              <w:numPr>
                <w:ilvl w:val="0"/>
                <w:numId w:val="32"/>
              </w:numPr>
              <w:tabs>
                <w:tab w:val="left" w:pos="142"/>
                <w:tab w:val="left" w:pos="709"/>
              </w:tabs>
              <w:spacing w:after="0"/>
              <w:ind w:left="0" w:firstLine="0"/>
              <w:rPr>
                <w:rFonts w:eastAsia="Times New Roman"/>
                <w:iCs/>
                <w:color w:val="000000"/>
                <w:sz w:val="24"/>
                <w:szCs w:val="24"/>
              </w:rPr>
            </w:pPr>
            <w:r>
              <w:rPr>
                <w:rFonts w:eastAsia="Times New Roman"/>
                <w:sz w:val="24"/>
                <w:szCs w:val="24"/>
                <w:lang w:val="ru-RU"/>
              </w:rPr>
              <w:lastRenderedPageBreak/>
              <w:t xml:space="preserve"> </w:t>
            </w:r>
            <w:r w:rsidR="008D3F82">
              <w:rPr>
                <w:rFonts w:eastAsia="Times New Roman"/>
                <w:sz w:val="24"/>
                <w:szCs w:val="24"/>
              </w:rPr>
              <w:t>кандидатуру для избрания на должность Генерального директора Общества.</w:t>
            </w:r>
          </w:p>
        </w:tc>
      </w:tr>
      <w:tr w:rsidR="008D3F82" w:rsidRPr="003B7BE7" w14:paraId="5351646C"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7DA8E475" w14:textId="77777777" w:rsidR="008D3F82" w:rsidRPr="00F136EB" w:rsidRDefault="008D3F82" w:rsidP="008D3F82">
            <w:pPr>
              <w:tabs>
                <w:tab w:val="left" w:pos="1262"/>
              </w:tabs>
              <w:spacing w:after="0"/>
              <w:rPr>
                <w:i/>
                <w:iCs/>
                <w:color w:val="000000"/>
                <w:szCs w:val="24"/>
                <w:u w:val="single"/>
              </w:rPr>
            </w:pPr>
            <w:r w:rsidRPr="00516BA3">
              <w:rPr>
                <w:rFonts w:eastAsia="Times New Roman"/>
                <w:i/>
                <w:iCs/>
                <w:color w:val="000000"/>
                <w:szCs w:val="24"/>
                <w:u w:val="single"/>
              </w:rPr>
              <w:lastRenderedPageBreak/>
              <w:t xml:space="preserve">в части совершенствования </w:t>
            </w:r>
            <w:r w:rsidRPr="007917D9">
              <w:rPr>
                <w:i/>
                <w:szCs w:val="24"/>
                <w:u w:val="single"/>
              </w:rPr>
              <w:t>системы и практики корпоративного управления в Обществе</w:t>
            </w:r>
            <w:r w:rsidRPr="00F136EB">
              <w:rPr>
                <w:rFonts w:eastAsia="Times New Roman"/>
                <w:i/>
                <w:iCs/>
                <w:color w:val="000000"/>
                <w:szCs w:val="24"/>
                <w:u w:val="single"/>
              </w:rPr>
              <w:t>:</w:t>
            </w:r>
          </w:p>
        </w:tc>
      </w:tr>
      <w:tr w:rsidR="008D3F82" w:rsidRPr="003B7BE7" w14:paraId="5C02A952"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7486701A" w14:textId="30C15774" w:rsidR="008D3F82" w:rsidRPr="003B7BE7"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sidRPr="003B7BE7">
              <w:rPr>
                <w:rFonts w:eastAsia="Times New Roman"/>
                <w:sz w:val="24"/>
                <w:szCs w:val="24"/>
              </w:rPr>
              <w:t xml:space="preserve">отчет </w:t>
            </w:r>
            <w:r w:rsidR="008D3F82">
              <w:rPr>
                <w:rFonts w:eastAsia="Times New Roman"/>
                <w:sz w:val="24"/>
                <w:szCs w:val="24"/>
                <w:lang w:val="en-US"/>
              </w:rPr>
              <w:t>EY</w:t>
            </w:r>
            <w:r w:rsidR="008D3F82">
              <w:rPr>
                <w:rFonts w:eastAsia="Times New Roman"/>
                <w:sz w:val="24"/>
                <w:szCs w:val="24"/>
              </w:rPr>
              <w:t xml:space="preserve"> </w:t>
            </w:r>
            <w:r w:rsidR="008D3F82" w:rsidRPr="003B7BE7">
              <w:rPr>
                <w:rFonts w:eastAsia="Times New Roman"/>
                <w:sz w:val="24"/>
                <w:szCs w:val="24"/>
              </w:rPr>
              <w:t xml:space="preserve">об оценке состояния корпоративного управления </w:t>
            </w:r>
            <w:r w:rsidR="008D3F82">
              <w:rPr>
                <w:rFonts w:eastAsia="Times New Roman"/>
                <w:sz w:val="24"/>
                <w:szCs w:val="24"/>
              </w:rPr>
              <w:t>Общества</w:t>
            </w:r>
            <w:r w:rsidR="008D3F82" w:rsidRPr="003B7BE7">
              <w:rPr>
                <w:rFonts w:eastAsia="Times New Roman"/>
                <w:sz w:val="24"/>
                <w:szCs w:val="24"/>
              </w:rPr>
              <w:t>;</w:t>
            </w:r>
          </w:p>
          <w:p w14:paraId="648792B9" w14:textId="0444B81D" w:rsidR="008D3F82" w:rsidRPr="003B7BE7"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sidRPr="003B7BE7">
              <w:rPr>
                <w:rFonts w:eastAsia="Times New Roman"/>
                <w:sz w:val="24"/>
                <w:szCs w:val="24"/>
              </w:rPr>
              <w:t>п</w:t>
            </w:r>
            <w:r w:rsidR="008D3F82">
              <w:rPr>
                <w:rFonts w:eastAsia="Times New Roman"/>
                <w:sz w:val="24"/>
                <w:szCs w:val="24"/>
              </w:rPr>
              <w:t>лан</w:t>
            </w:r>
            <w:r w:rsidR="008D3F82" w:rsidRPr="003B7BE7">
              <w:rPr>
                <w:rFonts w:eastAsia="Times New Roman"/>
                <w:sz w:val="24"/>
                <w:szCs w:val="24"/>
              </w:rPr>
              <w:t xml:space="preserve"> мероприятий по совершенствованию корпоративного управления Общества</w:t>
            </w:r>
            <w:r w:rsidR="008D3F82">
              <w:rPr>
                <w:rFonts w:eastAsia="Times New Roman"/>
                <w:sz w:val="24"/>
                <w:szCs w:val="24"/>
              </w:rPr>
              <w:t xml:space="preserve"> на 2014 год</w:t>
            </w:r>
            <w:r w:rsidR="008D3F82" w:rsidRPr="003B7BE7">
              <w:rPr>
                <w:rFonts w:eastAsia="Times New Roman"/>
                <w:sz w:val="24"/>
                <w:szCs w:val="24"/>
              </w:rPr>
              <w:t>;</w:t>
            </w:r>
          </w:p>
          <w:p w14:paraId="4014B805" w14:textId="5B57E223" w:rsidR="008D3F82" w:rsidRPr="003B7BE7"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sidRPr="003B7BE7">
              <w:rPr>
                <w:rFonts w:eastAsia="Times New Roman"/>
                <w:sz w:val="24"/>
                <w:szCs w:val="24"/>
              </w:rPr>
              <w:t xml:space="preserve">проект </w:t>
            </w:r>
            <w:r w:rsidR="008D3F82">
              <w:rPr>
                <w:rFonts w:eastAsia="Times New Roman"/>
                <w:sz w:val="24"/>
                <w:szCs w:val="24"/>
              </w:rPr>
              <w:t>изменений и дополнений в Устав Общества</w:t>
            </w:r>
            <w:r w:rsidR="008D3F82" w:rsidRPr="003B7BE7">
              <w:rPr>
                <w:rFonts w:eastAsia="Times New Roman"/>
                <w:sz w:val="24"/>
                <w:szCs w:val="24"/>
              </w:rPr>
              <w:t>;</w:t>
            </w:r>
          </w:p>
          <w:p w14:paraId="75E47879" w14:textId="77777777" w:rsidR="008D3F82" w:rsidRPr="007917D9" w:rsidRDefault="008D3F82" w:rsidP="002D72A6">
            <w:pPr>
              <w:pStyle w:val="34"/>
              <w:numPr>
                <w:ilvl w:val="0"/>
                <w:numId w:val="32"/>
              </w:numPr>
              <w:tabs>
                <w:tab w:val="left" w:pos="142"/>
                <w:tab w:val="left" w:pos="709"/>
              </w:tabs>
              <w:spacing w:after="0"/>
              <w:ind w:left="0" w:firstLine="0"/>
              <w:rPr>
                <w:rFonts w:eastAsia="Times New Roman"/>
                <w:b/>
                <w:i/>
                <w:iCs/>
                <w:color w:val="000000"/>
                <w:sz w:val="24"/>
                <w:szCs w:val="24"/>
                <w:u w:val="single"/>
              </w:rPr>
            </w:pPr>
            <w:r w:rsidRPr="00A5515D">
              <w:rPr>
                <w:rFonts w:eastAsia="Times New Roman"/>
                <w:sz w:val="24"/>
                <w:szCs w:val="24"/>
              </w:rPr>
              <w:t xml:space="preserve"> проект</w:t>
            </w:r>
            <w:r>
              <w:rPr>
                <w:rFonts w:eastAsia="Times New Roman"/>
                <w:sz w:val="24"/>
                <w:szCs w:val="24"/>
              </w:rPr>
              <w:t>ы</w:t>
            </w:r>
            <w:r w:rsidRPr="00A5515D">
              <w:rPr>
                <w:rFonts w:eastAsia="Times New Roman"/>
                <w:sz w:val="24"/>
                <w:szCs w:val="24"/>
              </w:rPr>
              <w:t xml:space="preserve"> Устава Общества в новой редакции</w:t>
            </w:r>
            <w:r>
              <w:rPr>
                <w:rFonts w:eastAsia="Times New Roman"/>
                <w:sz w:val="24"/>
                <w:szCs w:val="24"/>
              </w:rPr>
              <w:t>,</w:t>
            </w:r>
            <w:r w:rsidRPr="00A5515D">
              <w:rPr>
                <w:rFonts w:eastAsia="Times New Roman"/>
                <w:sz w:val="24"/>
                <w:szCs w:val="24"/>
              </w:rPr>
              <w:t xml:space="preserve"> Положения о Правлении Общества</w:t>
            </w:r>
            <w:r>
              <w:rPr>
                <w:rFonts w:eastAsia="Times New Roman"/>
                <w:sz w:val="24"/>
                <w:szCs w:val="24"/>
              </w:rPr>
              <w:t xml:space="preserve"> и Положения о Генеральном директоре Общества в новой редакции</w:t>
            </w:r>
            <w:r w:rsidRPr="00A5515D">
              <w:rPr>
                <w:rFonts w:eastAsia="Times New Roman"/>
                <w:sz w:val="24"/>
                <w:szCs w:val="24"/>
              </w:rPr>
              <w:t>;</w:t>
            </w:r>
          </w:p>
          <w:p w14:paraId="58EE9FEF" w14:textId="558B3BFE" w:rsidR="008D3F82" w:rsidRPr="007917D9" w:rsidRDefault="00676823" w:rsidP="002D72A6">
            <w:pPr>
              <w:pStyle w:val="34"/>
              <w:numPr>
                <w:ilvl w:val="0"/>
                <w:numId w:val="32"/>
              </w:numPr>
              <w:tabs>
                <w:tab w:val="left" w:pos="142"/>
                <w:tab w:val="left" w:pos="709"/>
              </w:tabs>
              <w:spacing w:after="0"/>
              <w:ind w:left="0" w:firstLine="0"/>
              <w:rPr>
                <w:rFonts w:eastAsia="Times New Roman"/>
                <w:b/>
                <w:i/>
                <w:iCs/>
                <w:color w:val="000000"/>
                <w:sz w:val="24"/>
                <w:szCs w:val="24"/>
                <w:u w:val="single"/>
              </w:rPr>
            </w:pPr>
            <w:r>
              <w:rPr>
                <w:rFonts w:eastAsia="Times New Roman"/>
                <w:sz w:val="24"/>
                <w:szCs w:val="24"/>
                <w:lang w:val="ru-RU"/>
              </w:rPr>
              <w:t xml:space="preserve"> </w:t>
            </w:r>
            <w:r w:rsidR="008D3F82">
              <w:rPr>
                <w:rFonts w:eastAsia="Times New Roman"/>
                <w:sz w:val="24"/>
                <w:szCs w:val="24"/>
              </w:rPr>
              <w:t xml:space="preserve">информацию о реализации </w:t>
            </w:r>
            <w:r w:rsidR="008D3F82" w:rsidRPr="0015294E">
              <w:rPr>
                <w:sz w:val="24"/>
                <w:szCs w:val="24"/>
              </w:rPr>
              <w:t>Программы введения в курс дел впервые избранных членов Совета директоров</w:t>
            </w:r>
            <w:r w:rsidR="008D3F82">
              <w:rPr>
                <w:sz w:val="24"/>
                <w:szCs w:val="24"/>
              </w:rPr>
              <w:t xml:space="preserve"> Общества;</w:t>
            </w:r>
          </w:p>
          <w:p w14:paraId="557A75E8" w14:textId="598972F6" w:rsidR="008D3F82" w:rsidRDefault="00676823" w:rsidP="002D72A6">
            <w:pPr>
              <w:pStyle w:val="34"/>
              <w:numPr>
                <w:ilvl w:val="0"/>
                <w:numId w:val="32"/>
              </w:numPr>
              <w:tabs>
                <w:tab w:val="left" w:pos="142"/>
                <w:tab w:val="left" w:pos="709"/>
              </w:tabs>
              <w:spacing w:after="0"/>
              <w:ind w:left="0" w:firstLine="0"/>
              <w:rPr>
                <w:rFonts w:eastAsia="Times New Roman"/>
                <w:sz w:val="24"/>
                <w:szCs w:val="24"/>
              </w:rPr>
            </w:pPr>
            <w:r>
              <w:rPr>
                <w:sz w:val="24"/>
                <w:szCs w:val="24"/>
                <w:lang w:val="ru-RU"/>
              </w:rPr>
              <w:t xml:space="preserve"> </w:t>
            </w:r>
            <w:r w:rsidR="008D3F82">
              <w:rPr>
                <w:sz w:val="24"/>
                <w:szCs w:val="24"/>
              </w:rPr>
              <w:t>проект</w:t>
            </w:r>
            <w:r w:rsidR="008D3F82" w:rsidRPr="00C817AD">
              <w:rPr>
                <w:sz w:val="24"/>
                <w:szCs w:val="24"/>
              </w:rPr>
              <w:t xml:space="preserve"> документации о закупке (приглашения к участию в запросе предложений по страхованию ответственности </w:t>
            </w:r>
            <w:r w:rsidR="008D3F82">
              <w:rPr>
                <w:sz w:val="24"/>
                <w:szCs w:val="24"/>
              </w:rPr>
              <w:t>Общества</w:t>
            </w:r>
            <w:r w:rsidR="008D3F82" w:rsidRPr="00C817AD">
              <w:rPr>
                <w:sz w:val="24"/>
                <w:szCs w:val="24"/>
              </w:rPr>
              <w:t>, его компаний, их директоров и должностных лиц)</w:t>
            </w:r>
            <w:r w:rsidR="008D3F82">
              <w:rPr>
                <w:rFonts w:eastAsia="Times New Roman"/>
                <w:sz w:val="24"/>
                <w:szCs w:val="24"/>
              </w:rPr>
              <w:t>;</w:t>
            </w:r>
          </w:p>
          <w:p w14:paraId="560A1634" w14:textId="090C3298" w:rsidR="008D3F82" w:rsidRPr="003B7BE7" w:rsidRDefault="00676823" w:rsidP="002D72A6">
            <w:pPr>
              <w:pStyle w:val="34"/>
              <w:numPr>
                <w:ilvl w:val="0"/>
                <w:numId w:val="32"/>
              </w:numPr>
              <w:tabs>
                <w:tab w:val="left" w:pos="142"/>
                <w:tab w:val="left" w:pos="709"/>
              </w:tabs>
              <w:spacing w:after="0"/>
              <w:ind w:left="0" w:firstLine="0"/>
              <w:rPr>
                <w:rFonts w:eastAsia="Times New Roman"/>
                <w:b/>
                <w:i/>
                <w:iCs/>
                <w:color w:val="000000"/>
                <w:sz w:val="24"/>
                <w:szCs w:val="24"/>
                <w:u w:val="single"/>
              </w:rPr>
            </w:pPr>
            <w:r>
              <w:rPr>
                <w:sz w:val="24"/>
                <w:szCs w:val="24"/>
                <w:lang w:val="ru-RU"/>
              </w:rPr>
              <w:t xml:space="preserve"> </w:t>
            </w:r>
            <w:r w:rsidR="008D3F82">
              <w:rPr>
                <w:sz w:val="24"/>
                <w:szCs w:val="24"/>
              </w:rPr>
              <w:t>итоги</w:t>
            </w:r>
            <w:r w:rsidR="008D3F82" w:rsidRPr="00147BB1">
              <w:rPr>
                <w:sz w:val="24"/>
                <w:szCs w:val="24"/>
              </w:rPr>
              <w:t xml:space="preserve"> конкурса путем запроса предложений по страхованию ответственности </w:t>
            </w:r>
            <w:r w:rsidR="008D3F82">
              <w:rPr>
                <w:sz w:val="24"/>
                <w:szCs w:val="24"/>
              </w:rPr>
              <w:t>Общества</w:t>
            </w:r>
            <w:r w:rsidR="008D3F82" w:rsidRPr="00147BB1">
              <w:rPr>
                <w:sz w:val="24"/>
                <w:szCs w:val="24"/>
              </w:rPr>
              <w:t>, его компаний, их директоров и должностных лиц</w:t>
            </w:r>
            <w:r w:rsidR="008D3F82">
              <w:rPr>
                <w:sz w:val="24"/>
                <w:szCs w:val="24"/>
              </w:rPr>
              <w:t>.</w:t>
            </w:r>
          </w:p>
        </w:tc>
      </w:tr>
      <w:tr w:rsidR="008D3F82" w:rsidRPr="003B7BE7" w14:paraId="7EC3C713"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6D26A639" w14:textId="77777777" w:rsidR="008D3F82" w:rsidRPr="00F136EB" w:rsidRDefault="008D3F82" w:rsidP="008D3F82">
            <w:pPr>
              <w:tabs>
                <w:tab w:val="left" w:pos="360"/>
              </w:tabs>
              <w:spacing w:after="0"/>
              <w:rPr>
                <w:szCs w:val="24"/>
              </w:rPr>
            </w:pPr>
            <w:r w:rsidRPr="00516BA3">
              <w:rPr>
                <w:rFonts w:eastAsia="Times New Roman"/>
                <w:i/>
                <w:szCs w:val="24"/>
                <w:u w:val="single"/>
              </w:rPr>
              <w:t xml:space="preserve">в части </w:t>
            </w:r>
            <w:r w:rsidRPr="00516BA3">
              <w:rPr>
                <w:rFonts w:eastAsia="Times New Roman"/>
                <w:i/>
                <w:iCs/>
                <w:color w:val="000000"/>
                <w:szCs w:val="24"/>
                <w:u w:val="single"/>
              </w:rPr>
              <w:t xml:space="preserve">определения </w:t>
            </w:r>
            <w:r w:rsidRPr="007917D9">
              <w:rPr>
                <w:i/>
                <w:szCs w:val="24"/>
                <w:u w:val="single"/>
              </w:rPr>
              <w:t>приоритетных направлений деятельности Общества в области управления персоналом Общества</w:t>
            </w:r>
            <w:r w:rsidRPr="00F136EB">
              <w:rPr>
                <w:rFonts w:eastAsia="Times New Roman"/>
                <w:i/>
                <w:szCs w:val="24"/>
                <w:u w:val="single"/>
              </w:rPr>
              <w:t>:</w:t>
            </w:r>
          </w:p>
        </w:tc>
      </w:tr>
      <w:tr w:rsidR="008D3F82" w:rsidRPr="003B7BE7" w14:paraId="62D839A7"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37B9132C" w14:textId="33FDA1EC" w:rsidR="008D3F82"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sidRPr="003B7BE7">
              <w:rPr>
                <w:rFonts w:eastAsia="Times New Roman"/>
                <w:sz w:val="24"/>
                <w:szCs w:val="24"/>
              </w:rPr>
              <w:t xml:space="preserve">проект </w:t>
            </w:r>
            <w:r w:rsidR="008D3F82" w:rsidRPr="003B7BE7">
              <w:rPr>
                <w:rFonts w:eastAsia="Times New Roman"/>
                <w:bCs/>
                <w:sz w:val="24"/>
                <w:szCs w:val="24"/>
              </w:rPr>
              <w:t xml:space="preserve">Политики управления человеческими ресурсами </w:t>
            </w:r>
            <w:r w:rsidR="008D3F82" w:rsidRPr="003B7BE7">
              <w:rPr>
                <w:rFonts w:eastAsia="Times New Roman"/>
                <w:bCs/>
                <w:sz w:val="24"/>
                <w:szCs w:val="24"/>
              </w:rPr>
              <w:br/>
            </w:r>
            <w:r w:rsidR="008D3F82" w:rsidRPr="003B7BE7">
              <w:rPr>
                <w:rFonts w:eastAsia="Times New Roman"/>
                <w:sz w:val="24"/>
                <w:szCs w:val="24"/>
              </w:rPr>
              <w:t>Общества</w:t>
            </w:r>
            <w:r w:rsidR="008D3F82">
              <w:rPr>
                <w:rFonts w:eastAsia="Times New Roman"/>
                <w:sz w:val="24"/>
                <w:szCs w:val="24"/>
              </w:rPr>
              <w:t>;</w:t>
            </w:r>
          </w:p>
          <w:p w14:paraId="52214EC8" w14:textId="77777777" w:rsidR="008D3F82" w:rsidRPr="003B7BE7" w:rsidRDefault="008D3F82" w:rsidP="008D3F82">
            <w:pPr>
              <w:pStyle w:val="34"/>
              <w:tabs>
                <w:tab w:val="left" w:pos="142"/>
                <w:tab w:val="left" w:pos="709"/>
              </w:tabs>
              <w:spacing w:after="0"/>
              <w:ind w:left="0"/>
              <w:rPr>
                <w:rFonts w:eastAsia="Times New Roman"/>
                <w:sz w:val="24"/>
                <w:szCs w:val="24"/>
              </w:rPr>
            </w:pPr>
            <w:r w:rsidRPr="003B7BE7">
              <w:rPr>
                <w:rFonts w:eastAsia="Times New Roman"/>
                <w:sz w:val="24"/>
                <w:szCs w:val="24"/>
              </w:rPr>
              <w:t xml:space="preserve">проект </w:t>
            </w:r>
            <w:r>
              <w:rPr>
                <w:rFonts w:eastAsia="Times New Roman"/>
                <w:sz w:val="24"/>
                <w:szCs w:val="24"/>
              </w:rPr>
              <w:t xml:space="preserve">изменений в </w:t>
            </w:r>
            <w:r w:rsidRPr="003B7BE7">
              <w:rPr>
                <w:rFonts w:eastAsia="Times New Roman"/>
                <w:sz w:val="24"/>
                <w:szCs w:val="24"/>
              </w:rPr>
              <w:t>Положени</w:t>
            </w:r>
            <w:r>
              <w:rPr>
                <w:rFonts w:eastAsia="Times New Roman"/>
                <w:sz w:val="24"/>
                <w:szCs w:val="24"/>
              </w:rPr>
              <w:t>е</w:t>
            </w:r>
            <w:r w:rsidRPr="003B7BE7">
              <w:rPr>
                <w:rFonts w:eastAsia="Times New Roman"/>
                <w:sz w:val="24"/>
                <w:szCs w:val="24"/>
              </w:rPr>
              <w:t xml:space="preserve"> о негосударственном пенсионном обеспечении Общества</w:t>
            </w:r>
            <w:r>
              <w:rPr>
                <w:rFonts w:eastAsia="Times New Roman"/>
                <w:sz w:val="24"/>
                <w:szCs w:val="24"/>
              </w:rPr>
              <w:t>.</w:t>
            </w:r>
          </w:p>
        </w:tc>
      </w:tr>
      <w:tr w:rsidR="008D3F82" w:rsidRPr="003B7BE7" w14:paraId="5E2FD48D"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1C28A432" w14:textId="77777777" w:rsidR="008D3F82" w:rsidRPr="00F136EB" w:rsidRDefault="008D3F82" w:rsidP="008D3F82">
            <w:pPr>
              <w:tabs>
                <w:tab w:val="left" w:pos="360"/>
              </w:tabs>
              <w:spacing w:after="0"/>
              <w:rPr>
                <w:i/>
                <w:szCs w:val="24"/>
                <w:u w:val="single"/>
              </w:rPr>
            </w:pPr>
            <w:r w:rsidRPr="00F136EB">
              <w:rPr>
                <w:rFonts w:eastAsia="Times New Roman"/>
                <w:i/>
                <w:szCs w:val="24"/>
                <w:u w:val="single"/>
              </w:rPr>
              <w:t>иные вопросы:</w:t>
            </w:r>
          </w:p>
        </w:tc>
      </w:tr>
      <w:tr w:rsidR="008D3F82" w:rsidRPr="003B7BE7" w14:paraId="28AE5DE4" w14:textId="77777777" w:rsidTr="008D3F82">
        <w:tc>
          <w:tcPr>
            <w:tcW w:w="9571" w:type="dxa"/>
            <w:tcBorders>
              <w:top w:val="single" w:sz="4" w:space="0" w:color="000000"/>
              <w:left w:val="single" w:sz="4" w:space="0" w:color="000000"/>
              <w:bottom w:val="single" w:sz="4" w:space="0" w:color="000000"/>
              <w:right w:val="single" w:sz="4" w:space="0" w:color="000000"/>
            </w:tcBorders>
            <w:hideMark/>
          </w:tcPr>
          <w:p w14:paraId="6BF9FC83" w14:textId="2439B71F" w:rsidR="008D3F82" w:rsidRPr="003B7BE7"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sidRPr="003B7BE7">
              <w:rPr>
                <w:rFonts w:eastAsia="Times New Roman"/>
                <w:sz w:val="24"/>
                <w:szCs w:val="24"/>
              </w:rPr>
              <w:t>итоги деятельности Комитета по кадрам и вознаграждениям Общества в 201</w:t>
            </w:r>
            <w:r w:rsidR="008D3F82">
              <w:rPr>
                <w:rFonts w:eastAsia="Times New Roman"/>
                <w:sz w:val="24"/>
                <w:szCs w:val="24"/>
              </w:rPr>
              <w:t>3</w:t>
            </w:r>
            <w:r w:rsidR="008D3F82" w:rsidRPr="003B7BE7">
              <w:rPr>
                <w:rFonts w:eastAsia="Times New Roman"/>
                <w:sz w:val="24"/>
                <w:szCs w:val="24"/>
              </w:rPr>
              <w:t>-201</w:t>
            </w:r>
            <w:r w:rsidR="008D3F82">
              <w:rPr>
                <w:rFonts w:eastAsia="Times New Roman"/>
                <w:sz w:val="24"/>
                <w:szCs w:val="24"/>
              </w:rPr>
              <w:t>4</w:t>
            </w:r>
            <w:r w:rsidR="008D3F82" w:rsidRPr="003B7BE7">
              <w:rPr>
                <w:rFonts w:eastAsia="Times New Roman"/>
                <w:sz w:val="24"/>
                <w:szCs w:val="24"/>
              </w:rPr>
              <w:t xml:space="preserve"> корпоративном году;</w:t>
            </w:r>
          </w:p>
          <w:p w14:paraId="70591EE1" w14:textId="5532F8AD" w:rsidR="008D3F82" w:rsidRPr="003B7BE7"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sidRPr="003B7BE7">
              <w:rPr>
                <w:rFonts w:eastAsia="Times New Roman"/>
                <w:sz w:val="24"/>
                <w:szCs w:val="24"/>
              </w:rPr>
              <w:t>план работы Комитета по кадрам и вознаграждениям Общества на период до годового Общего собрания акционеров;</w:t>
            </w:r>
          </w:p>
          <w:p w14:paraId="26029028" w14:textId="1F7AEB94" w:rsidR="008D3F82"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sidRPr="003B7BE7">
              <w:rPr>
                <w:rFonts w:eastAsia="Times New Roman"/>
                <w:sz w:val="24"/>
                <w:szCs w:val="24"/>
              </w:rPr>
              <w:t>проект бюджета Комитета по кадрам и вознаграждениям Общества</w:t>
            </w:r>
            <w:r w:rsidR="008D3F82">
              <w:rPr>
                <w:rFonts w:eastAsia="Times New Roman"/>
                <w:sz w:val="24"/>
                <w:szCs w:val="24"/>
              </w:rPr>
              <w:t xml:space="preserve"> </w:t>
            </w:r>
            <w:r w:rsidR="008D3F82" w:rsidRPr="003B7BE7">
              <w:rPr>
                <w:rFonts w:eastAsia="Times New Roman"/>
                <w:sz w:val="24"/>
                <w:szCs w:val="24"/>
              </w:rPr>
              <w:t xml:space="preserve">на </w:t>
            </w:r>
            <w:r w:rsidR="008D3F82">
              <w:rPr>
                <w:rFonts w:eastAsia="Times New Roman"/>
                <w:sz w:val="24"/>
                <w:szCs w:val="24"/>
              </w:rPr>
              <w:t>2014 – 2015 корпоративный год;</w:t>
            </w:r>
          </w:p>
          <w:p w14:paraId="4B611018" w14:textId="49AC415D" w:rsidR="008D3F82" w:rsidRDefault="00676823" w:rsidP="002D72A6">
            <w:pPr>
              <w:pStyle w:val="34"/>
              <w:numPr>
                <w:ilvl w:val="0"/>
                <w:numId w:val="32"/>
              </w:numPr>
              <w:tabs>
                <w:tab w:val="left" w:pos="142"/>
                <w:tab w:val="left" w:pos="709"/>
              </w:tabs>
              <w:spacing w:after="0"/>
              <w:ind w:left="0" w:firstLine="0"/>
              <w:rPr>
                <w:rFonts w:eastAsia="Times New Roman"/>
                <w:sz w:val="24"/>
                <w:szCs w:val="24"/>
              </w:rPr>
            </w:pPr>
            <w:r>
              <w:rPr>
                <w:rFonts w:eastAsia="Times New Roman"/>
                <w:sz w:val="24"/>
                <w:szCs w:val="24"/>
                <w:lang w:val="ru-RU"/>
              </w:rPr>
              <w:t xml:space="preserve"> </w:t>
            </w:r>
            <w:r w:rsidR="008D3F82">
              <w:rPr>
                <w:rFonts w:eastAsia="Times New Roman"/>
                <w:sz w:val="24"/>
                <w:szCs w:val="24"/>
              </w:rPr>
              <w:t>проект Положения о Комитете по кадрам и вознаграждениям в новой редакции.</w:t>
            </w:r>
          </w:p>
          <w:p w14:paraId="65B34015" w14:textId="77777777" w:rsidR="008D3F82" w:rsidRPr="003B7BE7" w:rsidRDefault="008D3F82" w:rsidP="008D3F82">
            <w:pPr>
              <w:pStyle w:val="34"/>
              <w:tabs>
                <w:tab w:val="left" w:pos="142"/>
                <w:tab w:val="left" w:pos="709"/>
              </w:tabs>
              <w:spacing w:after="0"/>
              <w:rPr>
                <w:rFonts w:eastAsia="Times New Roman"/>
                <w:sz w:val="24"/>
                <w:szCs w:val="24"/>
              </w:rPr>
            </w:pPr>
          </w:p>
        </w:tc>
      </w:tr>
    </w:tbl>
    <w:p w14:paraId="4454BBC2" w14:textId="77777777" w:rsidR="008D3F82" w:rsidRDefault="008D3F82" w:rsidP="008D3F82"/>
    <w:p w14:paraId="01B3E9B5" w14:textId="77777777" w:rsidR="008D3F82" w:rsidRPr="005872FE" w:rsidRDefault="008D3F82" w:rsidP="008D3F82">
      <w:pPr>
        <w:autoSpaceDE w:val="0"/>
        <w:autoSpaceDN w:val="0"/>
        <w:adjustRightInd w:val="0"/>
        <w:spacing w:after="0"/>
        <w:rPr>
          <w:b/>
          <w:szCs w:val="24"/>
        </w:rPr>
      </w:pPr>
      <w:r w:rsidRPr="005872FE">
        <w:rPr>
          <w:b/>
          <w:szCs w:val="24"/>
        </w:rPr>
        <w:t>Изменения в составе Совета директоров, произошедшие в течение 2014 года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4961"/>
      </w:tblGrid>
      <w:tr w:rsidR="008D3F82" w:rsidRPr="005872FE" w14:paraId="331EA577" w14:textId="77777777" w:rsidTr="008D3F82">
        <w:tc>
          <w:tcPr>
            <w:tcW w:w="4503" w:type="dxa"/>
            <w:tcBorders>
              <w:top w:val="single" w:sz="4" w:space="0" w:color="000000"/>
              <w:left w:val="single" w:sz="4" w:space="0" w:color="000000"/>
              <w:bottom w:val="single" w:sz="4" w:space="0" w:color="000000"/>
              <w:right w:val="single" w:sz="4" w:space="0" w:color="000000"/>
            </w:tcBorders>
            <w:hideMark/>
          </w:tcPr>
          <w:p w14:paraId="6034F77B" w14:textId="77777777" w:rsidR="008D3F82" w:rsidRPr="005872FE" w:rsidRDefault="008D3F82" w:rsidP="00F82479">
            <w:pPr>
              <w:pStyle w:val="27"/>
            </w:pPr>
            <w:r w:rsidRPr="005872FE">
              <w:t xml:space="preserve">В период с января по июнь 2014 </w:t>
            </w:r>
            <w:r>
              <w:t xml:space="preserve">г. </w:t>
            </w:r>
            <w:r w:rsidRPr="005872FE">
              <w:t>Совет директоров действовал на основании решения годового Общего собрания акционеров Общества от 26 июня 2013 г.</w:t>
            </w:r>
            <w:r>
              <w:t xml:space="preserve">  </w:t>
            </w:r>
            <w:r w:rsidRPr="005872FE">
              <w:t>в следующем составе:</w:t>
            </w:r>
          </w:p>
        </w:tc>
        <w:tc>
          <w:tcPr>
            <w:tcW w:w="4961" w:type="dxa"/>
            <w:tcBorders>
              <w:top w:val="single" w:sz="4" w:space="0" w:color="000000"/>
              <w:left w:val="single" w:sz="4" w:space="0" w:color="000000"/>
              <w:bottom w:val="single" w:sz="4" w:space="0" w:color="000000"/>
              <w:right w:val="single" w:sz="4" w:space="0" w:color="000000"/>
            </w:tcBorders>
          </w:tcPr>
          <w:p w14:paraId="6B070A1D" w14:textId="77777777" w:rsidR="008D3F82" w:rsidRPr="005872FE" w:rsidRDefault="008D3F82" w:rsidP="00F82479">
            <w:pPr>
              <w:pStyle w:val="27"/>
            </w:pPr>
            <w:r w:rsidRPr="005872FE">
              <w:t xml:space="preserve">На годовом Общем собрании акционеров </w:t>
            </w:r>
            <w:r>
              <w:t>П</w:t>
            </w:r>
            <w:r w:rsidRPr="005872FE">
              <w:t xml:space="preserve">АО </w:t>
            </w:r>
            <w:r>
              <w:t>«</w:t>
            </w:r>
            <w:r w:rsidRPr="005872FE">
              <w:t>ТрансКонтейнер</w:t>
            </w:r>
            <w:r>
              <w:t>»</w:t>
            </w:r>
            <w:r w:rsidRPr="005872FE">
              <w:t xml:space="preserve"> 24 июня 2014 г. в состав Совета директоров Общества были избраны следующие лица:</w:t>
            </w:r>
          </w:p>
          <w:p w14:paraId="081BF1F9" w14:textId="77777777" w:rsidR="008D3F82" w:rsidRPr="005872FE" w:rsidRDefault="008D3F82" w:rsidP="00F82479">
            <w:pPr>
              <w:pStyle w:val="27"/>
            </w:pPr>
          </w:p>
        </w:tc>
      </w:tr>
      <w:tr w:rsidR="008D3F82" w:rsidRPr="005872FE" w14:paraId="7D49289C" w14:textId="77777777" w:rsidTr="008D3F82">
        <w:tc>
          <w:tcPr>
            <w:tcW w:w="4503" w:type="dxa"/>
            <w:tcBorders>
              <w:top w:val="single" w:sz="4" w:space="0" w:color="000000"/>
              <w:left w:val="single" w:sz="4" w:space="0" w:color="000000"/>
              <w:bottom w:val="single" w:sz="4" w:space="0" w:color="000000"/>
              <w:right w:val="single" w:sz="4" w:space="0" w:color="000000"/>
            </w:tcBorders>
            <w:hideMark/>
          </w:tcPr>
          <w:p w14:paraId="39BE8F10" w14:textId="77777777" w:rsidR="008D3F82" w:rsidRPr="005872FE" w:rsidRDefault="008D3F82" w:rsidP="00F82479">
            <w:pPr>
              <w:pStyle w:val="27"/>
            </w:pPr>
            <w:r w:rsidRPr="005872FE">
              <w:t>Баскаков Петр Васильевич.</w:t>
            </w:r>
          </w:p>
          <w:p w14:paraId="5E832191" w14:textId="77777777" w:rsidR="008D3F82" w:rsidRPr="005872FE" w:rsidRDefault="008D3F82" w:rsidP="00F82479">
            <w:pPr>
              <w:pStyle w:val="27"/>
            </w:pPr>
            <w:r w:rsidRPr="005872FE">
              <w:t>Белова Анна Григорьевна.</w:t>
            </w:r>
          </w:p>
          <w:p w14:paraId="67AB9FD3" w14:textId="77777777" w:rsidR="008D3F82" w:rsidRPr="005872FE" w:rsidRDefault="008D3F82" w:rsidP="00F82479">
            <w:pPr>
              <w:pStyle w:val="27"/>
            </w:pPr>
            <w:r w:rsidRPr="005872FE">
              <w:t>Гром Алексей Николаевич.</w:t>
            </w:r>
          </w:p>
          <w:p w14:paraId="3E1F4DED" w14:textId="77777777" w:rsidR="008D3F82" w:rsidRPr="005872FE" w:rsidRDefault="008D3F82" w:rsidP="00F82479">
            <w:pPr>
              <w:pStyle w:val="27"/>
            </w:pPr>
            <w:r w:rsidRPr="005872FE">
              <w:t>Давыдов Алексей Юрьевич.</w:t>
            </w:r>
          </w:p>
          <w:p w14:paraId="51FD42A1" w14:textId="77777777" w:rsidR="008D3F82" w:rsidRPr="005872FE" w:rsidRDefault="008D3F82" w:rsidP="00F82479">
            <w:pPr>
              <w:pStyle w:val="27"/>
            </w:pPr>
            <w:r w:rsidRPr="005872FE">
              <w:t>Иванов Павел Алексеевич.</w:t>
            </w:r>
          </w:p>
          <w:p w14:paraId="7BF209E7" w14:textId="77777777" w:rsidR="008D3F82" w:rsidRPr="005872FE" w:rsidRDefault="008D3F82" w:rsidP="00F82479">
            <w:pPr>
              <w:pStyle w:val="27"/>
            </w:pPr>
            <w:r w:rsidRPr="005872FE">
              <w:t>Ильичев Павел Дмитриевич.</w:t>
            </w:r>
          </w:p>
          <w:p w14:paraId="0F72E6F2" w14:textId="77777777" w:rsidR="008D3F82" w:rsidRPr="005872FE" w:rsidRDefault="008D3F82" w:rsidP="00F82479">
            <w:pPr>
              <w:pStyle w:val="27"/>
            </w:pPr>
            <w:r w:rsidRPr="005872FE">
              <w:t>Костенец Ирина Александровна.</w:t>
            </w:r>
          </w:p>
          <w:p w14:paraId="46128757" w14:textId="77777777" w:rsidR="008D3F82" w:rsidRPr="005872FE" w:rsidRDefault="008D3F82" w:rsidP="00F82479">
            <w:pPr>
              <w:pStyle w:val="27"/>
            </w:pPr>
            <w:r w:rsidRPr="005872FE">
              <w:t>Новожилов Юрий Викторович.</w:t>
            </w:r>
          </w:p>
          <w:p w14:paraId="4FDEDBA3" w14:textId="77777777" w:rsidR="008D3F82" w:rsidRPr="005872FE" w:rsidRDefault="008D3F82" w:rsidP="00F82479">
            <w:pPr>
              <w:pStyle w:val="27"/>
            </w:pPr>
            <w:r w:rsidRPr="005872FE">
              <w:lastRenderedPageBreak/>
              <w:t>Рымжанова Жанар Багдатовна.</w:t>
            </w:r>
          </w:p>
          <w:p w14:paraId="618C1916" w14:textId="77777777" w:rsidR="001B3597" w:rsidRDefault="001B3597" w:rsidP="00F82479">
            <w:pPr>
              <w:pStyle w:val="27"/>
              <w:rPr>
                <w:lang w:val="ru-RU"/>
              </w:rPr>
            </w:pPr>
            <w:r>
              <w:t>Хекстер Дэвид.</w:t>
            </w:r>
          </w:p>
          <w:p w14:paraId="23EC1BD4" w14:textId="03ABFBA8" w:rsidR="008D3F82" w:rsidRPr="005872FE" w:rsidRDefault="008D3F82" w:rsidP="00F82479">
            <w:pPr>
              <w:pStyle w:val="27"/>
            </w:pPr>
            <w:r w:rsidRPr="005872FE">
              <w:t>Шиткина Ирина Сергеевна.</w:t>
            </w:r>
          </w:p>
        </w:tc>
        <w:tc>
          <w:tcPr>
            <w:tcW w:w="4961" w:type="dxa"/>
            <w:tcBorders>
              <w:top w:val="single" w:sz="4" w:space="0" w:color="000000"/>
              <w:left w:val="single" w:sz="4" w:space="0" w:color="000000"/>
              <w:bottom w:val="single" w:sz="4" w:space="0" w:color="000000"/>
              <w:right w:val="single" w:sz="4" w:space="0" w:color="000000"/>
            </w:tcBorders>
            <w:hideMark/>
          </w:tcPr>
          <w:p w14:paraId="33F450EF" w14:textId="77777777" w:rsidR="008D3F82" w:rsidRPr="005872FE" w:rsidRDefault="008D3F82" w:rsidP="00F82479">
            <w:pPr>
              <w:pStyle w:val="27"/>
            </w:pPr>
            <w:r w:rsidRPr="005872FE">
              <w:lastRenderedPageBreak/>
              <w:t>Баскаков Петр Васильевич.</w:t>
            </w:r>
          </w:p>
          <w:p w14:paraId="3ED1AE27" w14:textId="77777777" w:rsidR="008D3F82" w:rsidRPr="005872FE" w:rsidRDefault="008D3F82" w:rsidP="00F82479">
            <w:pPr>
              <w:pStyle w:val="27"/>
            </w:pPr>
            <w:r w:rsidRPr="005872FE">
              <w:t>Винокуров Александр Семенович.</w:t>
            </w:r>
          </w:p>
          <w:p w14:paraId="0D12D308" w14:textId="77777777" w:rsidR="008D3F82" w:rsidRPr="005872FE" w:rsidRDefault="008D3F82" w:rsidP="00F82479">
            <w:pPr>
              <w:pStyle w:val="27"/>
            </w:pPr>
            <w:r w:rsidRPr="005872FE">
              <w:t>Давыдов Алексей Юрьевич.</w:t>
            </w:r>
          </w:p>
          <w:p w14:paraId="26368A9D" w14:textId="77777777" w:rsidR="008D3F82" w:rsidRPr="005872FE" w:rsidRDefault="008D3F82" w:rsidP="00F82479">
            <w:pPr>
              <w:pStyle w:val="27"/>
            </w:pPr>
            <w:r w:rsidRPr="005872FE">
              <w:t>Иванов Павел Алексеевич.</w:t>
            </w:r>
          </w:p>
          <w:p w14:paraId="15705F10" w14:textId="77777777" w:rsidR="008D3F82" w:rsidRPr="005872FE" w:rsidRDefault="008D3F82" w:rsidP="00F82479">
            <w:pPr>
              <w:pStyle w:val="27"/>
            </w:pPr>
            <w:r w:rsidRPr="005872FE">
              <w:t>Ильичев Павел Дмитриевич.</w:t>
            </w:r>
          </w:p>
          <w:p w14:paraId="12FB9ADE" w14:textId="77777777" w:rsidR="008D3F82" w:rsidRPr="005872FE" w:rsidRDefault="008D3F82" w:rsidP="00F82479">
            <w:pPr>
              <w:pStyle w:val="27"/>
            </w:pPr>
            <w:r w:rsidRPr="005872FE">
              <w:t>Костенец Ирина Александровна.</w:t>
            </w:r>
          </w:p>
          <w:p w14:paraId="5970F703" w14:textId="77777777" w:rsidR="008D3F82" w:rsidRPr="005872FE" w:rsidRDefault="008D3F82" w:rsidP="00F82479">
            <w:pPr>
              <w:pStyle w:val="27"/>
            </w:pPr>
            <w:r w:rsidRPr="005872FE">
              <w:t>Новожилов Юрий Викторович.</w:t>
            </w:r>
          </w:p>
          <w:p w14:paraId="5DC1090D" w14:textId="77777777" w:rsidR="008D3F82" w:rsidRPr="005872FE" w:rsidRDefault="008D3F82" w:rsidP="00F82479">
            <w:pPr>
              <w:pStyle w:val="27"/>
            </w:pPr>
            <w:r w:rsidRPr="005872FE">
              <w:t>Панченко Александр Александрович.</w:t>
            </w:r>
          </w:p>
          <w:p w14:paraId="51852531" w14:textId="77777777" w:rsidR="008D3F82" w:rsidRPr="005872FE" w:rsidRDefault="008D3F82" w:rsidP="00F82479">
            <w:pPr>
              <w:pStyle w:val="27"/>
            </w:pPr>
            <w:r w:rsidRPr="005872FE">
              <w:lastRenderedPageBreak/>
              <w:t>Рымжанова Жанар Багдатовна.</w:t>
            </w:r>
          </w:p>
          <w:p w14:paraId="7BF0B119" w14:textId="77777777" w:rsidR="008D3F82" w:rsidRPr="005872FE" w:rsidRDefault="008D3F82" w:rsidP="00F82479">
            <w:pPr>
              <w:pStyle w:val="27"/>
            </w:pPr>
            <w:r w:rsidRPr="005872FE">
              <w:t>Хекстер Дэвид.</w:t>
            </w:r>
          </w:p>
          <w:p w14:paraId="5BC7064A" w14:textId="77777777" w:rsidR="008D3F82" w:rsidRPr="005872FE" w:rsidRDefault="008D3F82" w:rsidP="00F82479">
            <w:pPr>
              <w:pStyle w:val="27"/>
            </w:pPr>
            <w:r w:rsidRPr="005872FE">
              <w:t>Шиткина Ирина Сергеевна.</w:t>
            </w:r>
          </w:p>
        </w:tc>
      </w:tr>
      <w:tr w:rsidR="008D3F82" w:rsidRPr="005872FE" w14:paraId="1A6FB80E" w14:textId="77777777" w:rsidTr="008D3F82">
        <w:tc>
          <w:tcPr>
            <w:tcW w:w="4503" w:type="dxa"/>
            <w:tcBorders>
              <w:top w:val="single" w:sz="4" w:space="0" w:color="000000"/>
              <w:left w:val="single" w:sz="4" w:space="0" w:color="000000"/>
              <w:bottom w:val="single" w:sz="4" w:space="0" w:color="000000"/>
              <w:right w:val="single" w:sz="4" w:space="0" w:color="000000"/>
            </w:tcBorders>
            <w:hideMark/>
          </w:tcPr>
          <w:p w14:paraId="7AA7DFCE" w14:textId="77777777" w:rsidR="008D3F82" w:rsidRPr="005872FE" w:rsidRDefault="008D3F82" w:rsidP="00F82479">
            <w:pPr>
              <w:pStyle w:val="27"/>
            </w:pPr>
            <w:r w:rsidRPr="005872FE">
              <w:lastRenderedPageBreak/>
              <w:t>В указанный период Совет директоров Общества в данном составе провел</w:t>
            </w:r>
            <w:r>
              <w:t xml:space="preserve"> 7 заседаний:</w:t>
            </w:r>
            <w:r w:rsidRPr="005872FE">
              <w:t xml:space="preserve"> 6 заседаний в форме совместного присутствия и 1 заседание – в заочной форме.</w:t>
            </w:r>
          </w:p>
        </w:tc>
        <w:tc>
          <w:tcPr>
            <w:tcW w:w="4961" w:type="dxa"/>
            <w:tcBorders>
              <w:top w:val="single" w:sz="4" w:space="0" w:color="000000"/>
              <w:left w:val="single" w:sz="4" w:space="0" w:color="000000"/>
              <w:bottom w:val="single" w:sz="4" w:space="0" w:color="000000"/>
              <w:right w:val="single" w:sz="4" w:space="0" w:color="000000"/>
            </w:tcBorders>
            <w:hideMark/>
          </w:tcPr>
          <w:p w14:paraId="1541DAB3" w14:textId="77777777" w:rsidR="008D3F82" w:rsidRPr="005872FE" w:rsidRDefault="008D3F82" w:rsidP="00F82479">
            <w:pPr>
              <w:pStyle w:val="27"/>
            </w:pPr>
            <w:r w:rsidRPr="005872FE">
              <w:rPr>
                <w:iCs/>
                <w:color w:val="000000"/>
              </w:rPr>
              <w:t xml:space="preserve">Совет директоров Общества в период с июля по декабрь 2014 </w:t>
            </w:r>
            <w:r>
              <w:rPr>
                <w:iCs/>
                <w:color w:val="000000"/>
              </w:rPr>
              <w:t xml:space="preserve">г. </w:t>
            </w:r>
            <w:r w:rsidRPr="005872FE">
              <w:rPr>
                <w:iCs/>
                <w:color w:val="000000"/>
              </w:rPr>
              <w:t>провел</w:t>
            </w:r>
            <w:r>
              <w:rPr>
                <w:iCs/>
                <w:color w:val="000000"/>
              </w:rPr>
              <w:t xml:space="preserve"> 6 заседаний:</w:t>
            </w:r>
            <w:r w:rsidRPr="005872FE">
              <w:rPr>
                <w:iCs/>
                <w:color w:val="000000"/>
              </w:rPr>
              <w:t xml:space="preserve"> 5 заседаний в форме совместного присутствия и 1 заседание – в форме заочного голосования.</w:t>
            </w:r>
          </w:p>
        </w:tc>
      </w:tr>
    </w:tbl>
    <w:p w14:paraId="4AF4BF50" w14:textId="77777777" w:rsidR="008D3F82" w:rsidRDefault="008D3F82" w:rsidP="008D3F82">
      <w:pPr>
        <w:rPr>
          <w:szCs w:val="24"/>
        </w:rPr>
      </w:pPr>
    </w:p>
    <w:p w14:paraId="2A5C2BD1" w14:textId="77777777" w:rsidR="008D3F82" w:rsidRDefault="008D3F82" w:rsidP="008D3F82">
      <w:pPr>
        <w:autoSpaceDE w:val="0"/>
        <w:autoSpaceDN w:val="0"/>
        <w:adjustRightInd w:val="0"/>
        <w:spacing w:after="0"/>
        <w:rPr>
          <w:b/>
          <w:szCs w:val="24"/>
        </w:rPr>
      </w:pPr>
      <w:r w:rsidRPr="005872FE">
        <w:rPr>
          <w:b/>
          <w:szCs w:val="24"/>
        </w:rPr>
        <w:t>Изменения в составе Комитета по стратегии, произошедшие в течение 2014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4819"/>
      </w:tblGrid>
      <w:tr w:rsidR="008D3F82" w:rsidRPr="001B3597" w14:paraId="5890EEFE" w14:textId="77777777" w:rsidTr="008D3F82">
        <w:tc>
          <w:tcPr>
            <w:tcW w:w="4503" w:type="dxa"/>
            <w:tcBorders>
              <w:top w:val="single" w:sz="4" w:space="0" w:color="auto"/>
              <w:left w:val="single" w:sz="4" w:space="0" w:color="auto"/>
              <w:bottom w:val="single" w:sz="4" w:space="0" w:color="auto"/>
              <w:right w:val="single" w:sz="4" w:space="0" w:color="auto"/>
            </w:tcBorders>
            <w:hideMark/>
          </w:tcPr>
          <w:p w14:paraId="2D09BCE8" w14:textId="77777777" w:rsidR="008D3F82" w:rsidRPr="001B3597" w:rsidRDefault="008D3F82" w:rsidP="001B3597">
            <w:pPr>
              <w:pStyle w:val="27"/>
            </w:pPr>
            <w:r w:rsidRPr="001B3597">
              <w:t xml:space="preserve">Состав Комитета в период с января по июнь 2014 г. </w:t>
            </w:r>
          </w:p>
        </w:tc>
        <w:tc>
          <w:tcPr>
            <w:tcW w:w="4819" w:type="dxa"/>
            <w:tcBorders>
              <w:top w:val="single" w:sz="4" w:space="0" w:color="auto"/>
              <w:left w:val="single" w:sz="4" w:space="0" w:color="auto"/>
              <w:bottom w:val="single" w:sz="4" w:space="0" w:color="auto"/>
              <w:right w:val="single" w:sz="4" w:space="0" w:color="auto"/>
            </w:tcBorders>
            <w:hideMark/>
          </w:tcPr>
          <w:p w14:paraId="69A0CACC" w14:textId="77777777" w:rsidR="008D3F82" w:rsidRPr="001B3597" w:rsidRDefault="008D3F82" w:rsidP="001B3597">
            <w:pPr>
              <w:pStyle w:val="27"/>
            </w:pPr>
            <w:r w:rsidRPr="001B3597">
              <w:t xml:space="preserve">Состав Комитета в период с июня по декабрь 2014 г. </w:t>
            </w:r>
          </w:p>
        </w:tc>
      </w:tr>
      <w:tr w:rsidR="008D3F82" w:rsidRPr="001B3597" w14:paraId="2841C037" w14:textId="77777777" w:rsidTr="008D3F82">
        <w:tc>
          <w:tcPr>
            <w:tcW w:w="4503" w:type="dxa"/>
            <w:tcBorders>
              <w:top w:val="single" w:sz="4" w:space="0" w:color="auto"/>
              <w:left w:val="single" w:sz="4" w:space="0" w:color="auto"/>
              <w:bottom w:val="single" w:sz="4" w:space="0" w:color="auto"/>
              <w:right w:val="single" w:sz="4" w:space="0" w:color="auto"/>
            </w:tcBorders>
            <w:hideMark/>
          </w:tcPr>
          <w:p w14:paraId="4B2D5BEB" w14:textId="77777777" w:rsidR="008D3F82" w:rsidRPr="001B3597" w:rsidRDefault="008D3F82" w:rsidP="001B3597">
            <w:pPr>
              <w:pStyle w:val="27"/>
            </w:pPr>
            <w:r w:rsidRPr="001B3597">
              <w:t xml:space="preserve">Давыдов А.Ю. – Председатель. </w:t>
            </w:r>
          </w:p>
          <w:p w14:paraId="262C1173" w14:textId="77777777" w:rsidR="008D3F82" w:rsidRPr="001B3597" w:rsidRDefault="008D3F82" w:rsidP="001B3597">
            <w:pPr>
              <w:pStyle w:val="27"/>
            </w:pPr>
            <w:r w:rsidRPr="001B3597">
              <w:t>Гром А.Н. – заместитель Председателя.</w:t>
            </w:r>
          </w:p>
          <w:p w14:paraId="03A642C5" w14:textId="77777777" w:rsidR="008D3F82" w:rsidRPr="001B3597" w:rsidRDefault="008D3F82" w:rsidP="001B3597">
            <w:pPr>
              <w:pStyle w:val="27"/>
            </w:pPr>
            <w:r w:rsidRPr="001B3597">
              <w:t>Баскаков П.В.</w:t>
            </w:r>
          </w:p>
          <w:p w14:paraId="1C5C38D0" w14:textId="77777777" w:rsidR="008D3F82" w:rsidRPr="001B3597" w:rsidRDefault="008D3F82" w:rsidP="001B3597">
            <w:pPr>
              <w:pStyle w:val="27"/>
            </w:pPr>
            <w:r w:rsidRPr="001B3597">
              <w:t>Хекстер Д., независимый директор.</w:t>
            </w:r>
          </w:p>
        </w:tc>
        <w:tc>
          <w:tcPr>
            <w:tcW w:w="4819" w:type="dxa"/>
            <w:tcBorders>
              <w:top w:val="single" w:sz="4" w:space="0" w:color="auto"/>
              <w:left w:val="single" w:sz="4" w:space="0" w:color="auto"/>
              <w:bottom w:val="single" w:sz="4" w:space="0" w:color="auto"/>
              <w:right w:val="single" w:sz="4" w:space="0" w:color="auto"/>
            </w:tcBorders>
            <w:hideMark/>
          </w:tcPr>
          <w:p w14:paraId="18FC54B6" w14:textId="77777777" w:rsidR="008D3F82" w:rsidRPr="001B3597" w:rsidRDefault="008D3F82" w:rsidP="001B3597">
            <w:pPr>
              <w:pStyle w:val="27"/>
            </w:pPr>
            <w:r w:rsidRPr="001B3597">
              <w:t xml:space="preserve">Давыдов А.Ю. – Председатель. </w:t>
            </w:r>
          </w:p>
          <w:p w14:paraId="234A9918" w14:textId="77777777" w:rsidR="008D3F82" w:rsidRPr="001B3597" w:rsidRDefault="008D3F82" w:rsidP="001B3597">
            <w:pPr>
              <w:pStyle w:val="27"/>
            </w:pPr>
            <w:r w:rsidRPr="001B3597">
              <w:t>Рышков А.В.</w:t>
            </w:r>
            <w:r w:rsidRPr="001B3597">
              <w:rPr>
                <w:rStyle w:val="af1"/>
                <w:vertAlign w:val="baseline"/>
              </w:rPr>
              <w:footnoteReference w:id="12"/>
            </w:r>
            <w:r w:rsidRPr="001B3597">
              <w:t xml:space="preserve"> – заместитель Председателя.</w:t>
            </w:r>
          </w:p>
          <w:p w14:paraId="7FDFF26D" w14:textId="77777777" w:rsidR="008D3F82" w:rsidRPr="001B3597" w:rsidRDefault="008D3F82" w:rsidP="001B3597">
            <w:pPr>
              <w:pStyle w:val="27"/>
            </w:pPr>
            <w:r w:rsidRPr="001B3597">
              <w:t>Баскаков П.В.</w:t>
            </w:r>
          </w:p>
          <w:p w14:paraId="4D642F17" w14:textId="77777777" w:rsidR="008D3F82" w:rsidRPr="001B3597" w:rsidRDefault="008D3F82" w:rsidP="001B3597">
            <w:pPr>
              <w:pStyle w:val="27"/>
            </w:pPr>
            <w:r w:rsidRPr="001B3597">
              <w:t>Панченко А.А.</w:t>
            </w:r>
          </w:p>
          <w:p w14:paraId="176F69FD" w14:textId="77777777" w:rsidR="008D3F82" w:rsidRPr="001B3597" w:rsidRDefault="008D3F82" w:rsidP="001B3597">
            <w:pPr>
              <w:pStyle w:val="27"/>
            </w:pPr>
            <w:r w:rsidRPr="001B3597">
              <w:t>Хекстер Д., независимый директор.</w:t>
            </w:r>
          </w:p>
        </w:tc>
      </w:tr>
      <w:tr w:rsidR="008D3F82" w:rsidRPr="001B3597" w14:paraId="76DC44C6" w14:textId="77777777" w:rsidTr="008D3F82">
        <w:tc>
          <w:tcPr>
            <w:tcW w:w="9322" w:type="dxa"/>
            <w:gridSpan w:val="2"/>
            <w:tcBorders>
              <w:top w:val="single" w:sz="4" w:space="0" w:color="auto"/>
              <w:left w:val="single" w:sz="4" w:space="0" w:color="auto"/>
              <w:bottom w:val="single" w:sz="4" w:space="0" w:color="auto"/>
              <w:right w:val="single" w:sz="4" w:space="0" w:color="auto"/>
            </w:tcBorders>
            <w:hideMark/>
          </w:tcPr>
          <w:p w14:paraId="7D77C562" w14:textId="77777777" w:rsidR="008D3F82" w:rsidRPr="001B3597" w:rsidRDefault="008D3F82" w:rsidP="001B3597">
            <w:pPr>
              <w:pStyle w:val="27"/>
            </w:pPr>
            <w:r w:rsidRPr="001B3597">
              <w:t>Галкина К.А. – секретарь.</w:t>
            </w:r>
          </w:p>
        </w:tc>
      </w:tr>
      <w:tr w:rsidR="008D3F82" w:rsidRPr="001B3597" w14:paraId="7BB4EA50" w14:textId="77777777" w:rsidTr="008D3F82">
        <w:tc>
          <w:tcPr>
            <w:tcW w:w="4503" w:type="dxa"/>
            <w:tcBorders>
              <w:top w:val="single" w:sz="4" w:space="0" w:color="auto"/>
              <w:left w:val="single" w:sz="4" w:space="0" w:color="auto"/>
              <w:bottom w:val="single" w:sz="4" w:space="0" w:color="auto"/>
              <w:right w:val="single" w:sz="4" w:space="0" w:color="auto"/>
            </w:tcBorders>
            <w:vAlign w:val="bottom"/>
            <w:hideMark/>
          </w:tcPr>
          <w:p w14:paraId="7B4749A6" w14:textId="77777777" w:rsidR="008D3F82" w:rsidRPr="001B3597" w:rsidRDefault="008D3F82" w:rsidP="001B3597">
            <w:pPr>
              <w:pStyle w:val="27"/>
            </w:pPr>
            <w:r w:rsidRPr="001B3597">
              <w:t>Проведено 4 заседания Комитета в форме совместного присутствия.</w:t>
            </w:r>
          </w:p>
        </w:tc>
        <w:tc>
          <w:tcPr>
            <w:tcW w:w="4819" w:type="dxa"/>
            <w:tcBorders>
              <w:top w:val="single" w:sz="4" w:space="0" w:color="auto"/>
              <w:left w:val="single" w:sz="4" w:space="0" w:color="auto"/>
              <w:bottom w:val="single" w:sz="4" w:space="0" w:color="auto"/>
              <w:right w:val="single" w:sz="4" w:space="0" w:color="auto"/>
            </w:tcBorders>
            <w:hideMark/>
          </w:tcPr>
          <w:p w14:paraId="78E170E5" w14:textId="77777777" w:rsidR="008D3F82" w:rsidRPr="001B3597" w:rsidRDefault="008D3F82" w:rsidP="001B3597">
            <w:pPr>
              <w:pStyle w:val="27"/>
            </w:pPr>
            <w:r w:rsidRPr="001B3597">
              <w:t>Проведено 5 заседаний Комитета в форме совместного присутствия.</w:t>
            </w:r>
          </w:p>
        </w:tc>
      </w:tr>
    </w:tbl>
    <w:p w14:paraId="47FE4267" w14:textId="19AC7B35" w:rsidR="0044373D" w:rsidRDefault="008D3F82" w:rsidP="008D3F82">
      <w:pPr>
        <w:shd w:val="clear" w:color="auto" w:fill="FFFFFF"/>
        <w:tabs>
          <w:tab w:val="left" w:pos="1262"/>
        </w:tabs>
        <w:spacing w:after="0"/>
        <w:rPr>
          <w:szCs w:val="24"/>
        </w:rPr>
      </w:pPr>
      <w:r w:rsidRPr="005872FE">
        <w:rPr>
          <w:szCs w:val="24"/>
        </w:rPr>
        <w:t>Члены Комитета по стратегии обладают</w:t>
      </w:r>
      <w:r w:rsidR="0044373D" w:rsidRPr="0044373D">
        <w:rPr>
          <w:szCs w:val="24"/>
        </w:rPr>
        <w:t xml:space="preserve"> </w:t>
      </w:r>
      <w:r w:rsidRPr="005872FE">
        <w:rPr>
          <w:szCs w:val="24"/>
        </w:rPr>
        <w:t>знаниями и опытом в области стратегического планирования, управления бизнес-процессами, железнодорожных перевозок, экономики, финансов и корпоративного управления</w:t>
      </w:r>
      <w:r w:rsidR="0044373D" w:rsidRPr="0044373D">
        <w:rPr>
          <w:szCs w:val="24"/>
        </w:rPr>
        <w:t xml:space="preserve">, </w:t>
      </w:r>
      <w:r w:rsidR="0044373D">
        <w:rPr>
          <w:szCs w:val="24"/>
        </w:rPr>
        <w:t>необходимыми для осуществления  функций комитета</w:t>
      </w:r>
      <w:r w:rsidRPr="005872FE">
        <w:rPr>
          <w:szCs w:val="24"/>
        </w:rPr>
        <w:t>.</w:t>
      </w:r>
    </w:p>
    <w:p w14:paraId="6FA0AFCB" w14:textId="0046328D" w:rsidR="008D3F82" w:rsidRPr="005872FE" w:rsidRDefault="008D3F82" w:rsidP="008D3F82">
      <w:pPr>
        <w:shd w:val="clear" w:color="auto" w:fill="FFFFFF"/>
        <w:tabs>
          <w:tab w:val="left" w:pos="1262"/>
        </w:tabs>
        <w:spacing w:after="0"/>
        <w:rPr>
          <w:szCs w:val="24"/>
        </w:rPr>
      </w:pPr>
      <w:r w:rsidRPr="005872FE">
        <w:rPr>
          <w:szCs w:val="24"/>
        </w:rPr>
        <w:t xml:space="preserve"> Более подробно об опыте работы членов Комитета по стратегии </w:t>
      </w:r>
      <w:r w:rsidRPr="001837C0">
        <w:rPr>
          <w:szCs w:val="24"/>
        </w:rPr>
        <w:t>см. на стр</w:t>
      </w:r>
      <w:r w:rsidR="001837C0" w:rsidRPr="001837C0">
        <w:rPr>
          <w:szCs w:val="24"/>
        </w:rPr>
        <w:t xml:space="preserve">. </w:t>
      </w:r>
      <w:r w:rsidR="001837C0" w:rsidRPr="001837C0">
        <w:rPr>
          <w:szCs w:val="24"/>
        </w:rPr>
        <w:fldChar w:fldCharType="begin"/>
      </w:r>
      <w:r w:rsidR="001837C0" w:rsidRPr="001837C0">
        <w:rPr>
          <w:szCs w:val="24"/>
        </w:rPr>
        <w:instrText xml:space="preserve"> PAGEREF _Ref417657047 \h </w:instrText>
      </w:r>
      <w:r w:rsidR="001837C0" w:rsidRPr="001837C0">
        <w:rPr>
          <w:szCs w:val="24"/>
        </w:rPr>
      </w:r>
      <w:r w:rsidR="001837C0" w:rsidRPr="001837C0">
        <w:rPr>
          <w:szCs w:val="24"/>
        </w:rPr>
        <w:fldChar w:fldCharType="separate"/>
      </w:r>
      <w:r w:rsidR="001837C0" w:rsidRPr="001837C0">
        <w:rPr>
          <w:noProof/>
          <w:szCs w:val="24"/>
        </w:rPr>
        <w:t>88</w:t>
      </w:r>
      <w:r w:rsidR="001837C0" w:rsidRPr="001837C0">
        <w:rPr>
          <w:szCs w:val="24"/>
        </w:rPr>
        <w:fldChar w:fldCharType="end"/>
      </w:r>
      <w:r w:rsidRPr="001837C0">
        <w:rPr>
          <w:szCs w:val="24"/>
        </w:rPr>
        <w:t>.</w:t>
      </w:r>
    </w:p>
    <w:p w14:paraId="41D9B199" w14:textId="77777777" w:rsidR="008D3F82" w:rsidRDefault="008D3F82" w:rsidP="008D3F82">
      <w:pPr>
        <w:autoSpaceDE w:val="0"/>
        <w:autoSpaceDN w:val="0"/>
        <w:adjustRightInd w:val="0"/>
        <w:spacing w:after="0"/>
        <w:rPr>
          <w:b/>
          <w:szCs w:val="24"/>
        </w:rPr>
      </w:pPr>
      <w:r w:rsidRPr="005872FE">
        <w:rPr>
          <w:b/>
          <w:szCs w:val="24"/>
        </w:rPr>
        <w:t>Изменения в составе Комитета по аудиту, произошедшие в течение 2014 года</w:t>
      </w:r>
    </w:p>
    <w:p w14:paraId="77E20AB5" w14:textId="77777777" w:rsidR="001B3597" w:rsidRPr="005872FE" w:rsidRDefault="001B3597" w:rsidP="008D3F82">
      <w:pPr>
        <w:autoSpaceDE w:val="0"/>
        <w:autoSpaceDN w:val="0"/>
        <w:adjustRightInd w:val="0"/>
        <w:spacing w:after="0"/>
        <w:rPr>
          <w:b/>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4678"/>
      </w:tblGrid>
      <w:tr w:rsidR="008D3F82" w:rsidRPr="005872FE" w14:paraId="32C8E4BC" w14:textId="77777777" w:rsidTr="008D3F82">
        <w:tc>
          <w:tcPr>
            <w:tcW w:w="4644" w:type="dxa"/>
            <w:tcBorders>
              <w:top w:val="single" w:sz="4" w:space="0" w:color="auto"/>
              <w:left w:val="single" w:sz="4" w:space="0" w:color="auto"/>
              <w:bottom w:val="single" w:sz="4" w:space="0" w:color="auto"/>
              <w:right w:val="single" w:sz="4" w:space="0" w:color="auto"/>
            </w:tcBorders>
            <w:hideMark/>
          </w:tcPr>
          <w:p w14:paraId="577F13E6" w14:textId="77777777" w:rsidR="008D3F82" w:rsidRPr="005872FE" w:rsidRDefault="008D3F82" w:rsidP="00F82479">
            <w:pPr>
              <w:pStyle w:val="27"/>
              <w:rPr>
                <w:b/>
              </w:rPr>
            </w:pPr>
            <w:r w:rsidRPr="005872FE">
              <w:t xml:space="preserve">Состав Комитета в период с января по июнь 2014 </w:t>
            </w:r>
            <w:r>
              <w:t xml:space="preserve">г. </w:t>
            </w:r>
          </w:p>
        </w:tc>
        <w:tc>
          <w:tcPr>
            <w:tcW w:w="4678" w:type="dxa"/>
            <w:tcBorders>
              <w:top w:val="single" w:sz="4" w:space="0" w:color="auto"/>
              <w:left w:val="single" w:sz="4" w:space="0" w:color="auto"/>
              <w:bottom w:val="single" w:sz="4" w:space="0" w:color="auto"/>
              <w:right w:val="single" w:sz="4" w:space="0" w:color="auto"/>
            </w:tcBorders>
            <w:hideMark/>
          </w:tcPr>
          <w:p w14:paraId="412B3CD1" w14:textId="77777777" w:rsidR="008D3F82" w:rsidRPr="005872FE" w:rsidRDefault="008D3F82" w:rsidP="00F82479">
            <w:pPr>
              <w:pStyle w:val="27"/>
            </w:pPr>
            <w:r w:rsidRPr="005872FE">
              <w:t>Состав Комитета в период с июня по декабрь 2014 года</w:t>
            </w:r>
          </w:p>
        </w:tc>
      </w:tr>
      <w:tr w:rsidR="008D3F82" w:rsidRPr="005872FE" w14:paraId="1013E994" w14:textId="77777777" w:rsidTr="008D3F82">
        <w:tc>
          <w:tcPr>
            <w:tcW w:w="4644" w:type="dxa"/>
            <w:tcBorders>
              <w:top w:val="single" w:sz="4" w:space="0" w:color="auto"/>
              <w:left w:val="single" w:sz="4" w:space="0" w:color="auto"/>
              <w:bottom w:val="single" w:sz="4" w:space="0" w:color="auto"/>
              <w:right w:val="single" w:sz="4" w:space="0" w:color="auto"/>
            </w:tcBorders>
            <w:hideMark/>
          </w:tcPr>
          <w:p w14:paraId="5FFBCCB9" w14:textId="77777777" w:rsidR="008D3F82" w:rsidRPr="005872FE" w:rsidRDefault="008D3F82" w:rsidP="00F82479">
            <w:pPr>
              <w:pStyle w:val="27"/>
              <w:rPr>
                <w:rFonts w:eastAsia="Times New Roman"/>
                <w:color w:val="000000"/>
              </w:rPr>
            </w:pPr>
            <w:r w:rsidRPr="005872FE">
              <w:t>Хекстер Д. – Председатель, независимый директор.</w:t>
            </w:r>
          </w:p>
          <w:p w14:paraId="59E9B989" w14:textId="77777777" w:rsidR="008D3F82" w:rsidRPr="005872FE" w:rsidRDefault="008D3F82" w:rsidP="00F82479">
            <w:pPr>
              <w:pStyle w:val="27"/>
            </w:pPr>
            <w:r w:rsidRPr="005872FE">
              <w:t>Белова А.Г. – заместитель Председателя, независимый директор.</w:t>
            </w:r>
          </w:p>
          <w:p w14:paraId="767F9EEC" w14:textId="77777777" w:rsidR="008D3F82" w:rsidRPr="005872FE" w:rsidRDefault="008D3F82" w:rsidP="00F82479">
            <w:pPr>
              <w:pStyle w:val="27"/>
            </w:pPr>
            <w:r w:rsidRPr="005872FE">
              <w:t>Костенец И.А.</w:t>
            </w:r>
          </w:p>
          <w:p w14:paraId="1900C1FE" w14:textId="77777777" w:rsidR="008D3F82" w:rsidRPr="005872FE" w:rsidRDefault="008D3F82" w:rsidP="00F82479">
            <w:pPr>
              <w:pStyle w:val="27"/>
            </w:pPr>
            <w:r w:rsidRPr="005872FE">
              <w:t>Иванов П.А.</w:t>
            </w:r>
          </w:p>
          <w:p w14:paraId="4D1EE34C" w14:textId="77777777" w:rsidR="008D3F82" w:rsidRPr="005872FE" w:rsidRDefault="008D3F82" w:rsidP="00F82479">
            <w:pPr>
              <w:pStyle w:val="27"/>
              <w:rPr>
                <w:rFonts w:eastAsia="Times New Roman"/>
                <w:color w:val="000000"/>
              </w:rPr>
            </w:pPr>
            <w:r w:rsidRPr="005872FE">
              <w:t>Ильичев П.Д.</w:t>
            </w:r>
          </w:p>
        </w:tc>
        <w:tc>
          <w:tcPr>
            <w:tcW w:w="4678" w:type="dxa"/>
            <w:tcBorders>
              <w:top w:val="single" w:sz="4" w:space="0" w:color="auto"/>
              <w:left w:val="single" w:sz="4" w:space="0" w:color="auto"/>
              <w:bottom w:val="single" w:sz="4" w:space="0" w:color="auto"/>
              <w:right w:val="single" w:sz="4" w:space="0" w:color="auto"/>
            </w:tcBorders>
            <w:hideMark/>
          </w:tcPr>
          <w:p w14:paraId="3502B307" w14:textId="77777777" w:rsidR="008D3F82" w:rsidRPr="005872FE" w:rsidRDefault="008D3F82" w:rsidP="00F82479">
            <w:pPr>
              <w:pStyle w:val="27"/>
              <w:rPr>
                <w:rFonts w:eastAsia="Times New Roman"/>
                <w:color w:val="000000"/>
              </w:rPr>
            </w:pPr>
            <w:r w:rsidRPr="005872FE">
              <w:t>Хекстер Д. – Председатель, независимый директор.</w:t>
            </w:r>
          </w:p>
          <w:p w14:paraId="439AD3E8" w14:textId="77777777" w:rsidR="008D3F82" w:rsidRPr="005872FE" w:rsidRDefault="008D3F82" w:rsidP="00F82479">
            <w:pPr>
              <w:pStyle w:val="27"/>
            </w:pPr>
            <w:r w:rsidRPr="005872FE">
              <w:t>Панченко А.А. – заместитель Председателя.</w:t>
            </w:r>
          </w:p>
          <w:p w14:paraId="25C0463F" w14:textId="77777777" w:rsidR="008D3F82" w:rsidRPr="005872FE" w:rsidRDefault="008D3F82" w:rsidP="00F82479">
            <w:pPr>
              <w:pStyle w:val="27"/>
            </w:pPr>
            <w:r w:rsidRPr="005872FE">
              <w:t>Иванов П.А.</w:t>
            </w:r>
          </w:p>
          <w:p w14:paraId="5C53A5FE" w14:textId="77777777" w:rsidR="008D3F82" w:rsidRPr="005872FE" w:rsidRDefault="008D3F82" w:rsidP="00F82479">
            <w:pPr>
              <w:pStyle w:val="27"/>
            </w:pPr>
            <w:r w:rsidRPr="005872FE">
              <w:t>Ильичев П.Д.</w:t>
            </w:r>
          </w:p>
        </w:tc>
      </w:tr>
      <w:tr w:rsidR="008D3F82" w:rsidRPr="005872FE" w14:paraId="1B2EA24E" w14:textId="77777777" w:rsidTr="008D3F82">
        <w:trPr>
          <w:trHeight w:val="699"/>
        </w:trPr>
        <w:tc>
          <w:tcPr>
            <w:tcW w:w="4644" w:type="dxa"/>
            <w:tcBorders>
              <w:top w:val="single" w:sz="4" w:space="0" w:color="auto"/>
              <w:left w:val="single" w:sz="4" w:space="0" w:color="auto"/>
              <w:bottom w:val="single" w:sz="4" w:space="0" w:color="auto"/>
              <w:right w:val="single" w:sz="4" w:space="0" w:color="auto"/>
            </w:tcBorders>
          </w:tcPr>
          <w:p w14:paraId="66F4803F" w14:textId="77777777" w:rsidR="008D3F82" w:rsidRPr="005872FE" w:rsidRDefault="008D3F82" w:rsidP="00F82479">
            <w:pPr>
              <w:pStyle w:val="27"/>
            </w:pPr>
            <w:r w:rsidRPr="005872FE">
              <w:t>Гельфер Ю.Б. – секретарь.</w:t>
            </w:r>
          </w:p>
        </w:tc>
        <w:tc>
          <w:tcPr>
            <w:tcW w:w="4678" w:type="dxa"/>
            <w:tcBorders>
              <w:top w:val="single" w:sz="4" w:space="0" w:color="auto"/>
              <w:left w:val="single" w:sz="4" w:space="0" w:color="auto"/>
              <w:bottom w:val="single" w:sz="4" w:space="0" w:color="auto"/>
              <w:right w:val="single" w:sz="4" w:space="0" w:color="auto"/>
            </w:tcBorders>
          </w:tcPr>
          <w:p w14:paraId="4CE8D48A" w14:textId="77777777" w:rsidR="008D3F82" w:rsidRPr="005872FE" w:rsidRDefault="008D3F82" w:rsidP="00F82479">
            <w:pPr>
              <w:pStyle w:val="27"/>
            </w:pPr>
            <w:r w:rsidRPr="005872FE">
              <w:t>Гельфер Ю.Б., Миллер О.А. – секретарь.</w:t>
            </w:r>
          </w:p>
        </w:tc>
      </w:tr>
      <w:tr w:rsidR="008D3F82" w:rsidRPr="005872FE" w14:paraId="1C80DBE4" w14:textId="77777777" w:rsidTr="008D3F82">
        <w:trPr>
          <w:trHeight w:val="699"/>
        </w:trPr>
        <w:tc>
          <w:tcPr>
            <w:tcW w:w="4644" w:type="dxa"/>
            <w:tcBorders>
              <w:top w:val="single" w:sz="4" w:space="0" w:color="auto"/>
              <w:left w:val="single" w:sz="4" w:space="0" w:color="auto"/>
              <w:bottom w:val="single" w:sz="4" w:space="0" w:color="auto"/>
              <w:right w:val="single" w:sz="4" w:space="0" w:color="auto"/>
            </w:tcBorders>
            <w:hideMark/>
          </w:tcPr>
          <w:p w14:paraId="67153A96" w14:textId="77777777" w:rsidR="008D3F82" w:rsidRPr="005872FE" w:rsidRDefault="008D3F82" w:rsidP="00F82479">
            <w:pPr>
              <w:pStyle w:val="27"/>
            </w:pPr>
            <w:r w:rsidRPr="005872FE">
              <w:t>Проведено 5 заседаний Комитета в форме совместного присутствия.</w:t>
            </w:r>
          </w:p>
        </w:tc>
        <w:tc>
          <w:tcPr>
            <w:tcW w:w="4678" w:type="dxa"/>
            <w:tcBorders>
              <w:top w:val="single" w:sz="4" w:space="0" w:color="auto"/>
              <w:left w:val="single" w:sz="4" w:space="0" w:color="auto"/>
              <w:bottom w:val="single" w:sz="4" w:space="0" w:color="auto"/>
              <w:right w:val="single" w:sz="4" w:space="0" w:color="auto"/>
            </w:tcBorders>
            <w:hideMark/>
          </w:tcPr>
          <w:p w14:paraId="34758BCC" w14:textId="77777777" w:rsidR="008D3F82" w:rsidRPr="005872FE" w:rsidRDefault="008D3F82" w:rsidP="00F82479">
            <w:pPr>
              <w:pStyle w:val="27"/>
            </w:pPr>
            <w:r w:rsidRPr="005872FE">
              <w:t>Проведено 5 заседаний Комитета в форме совместного присутствия.</w:t>
            </w:r>
          </w:p>
        </w:tc>
      </w:tr>
    </w:tbl>
    <w:p w14:paraId="6E83AFC5" w14:textId="359EFB68" w:rsidR="0044373D" w:rsidRDefault="008D3F82" w:rsidP="008D3F82">
      <w:pPr>
        <w:shd w:val="clear" w:color="auto" w:fill="FFFFFF"/>
        <w:tabs>
          <w:tab w:val="left" w:pos="1262"/>
        </w:tabs>
        <w:spacing w:after="0"/>
        <w:rPr>
          <w:szCs w:val="24"/>
        </w:rPr>
      </w:pPr>
      <w:r w:rsidRPr="005872FE">
        <w:rPr>
          <w:szCs w:val="24"/>
        </w:rPr>
        <w:t>Председателем Комитета по аудиту является независимый директор. Члены Комитета по аудиту обладают знаниями и опытом в области финансов, экономики, железнодорожных перевозок и корпоративного управления</w:t>
      </w:r>
      <w:r w:rsidR="0044373D">
        <w:rPr>
          <w:szCs w:val="24"/>
        </w:rPr>
        <w:t>, необходимыми для осуществления функций комитета</w:t>
      </w:r>
      <w:r w:rsidRPr="005872FE">
        <w:rPr>
          <w:szCs w:val="24"/>
        </w:rPr>
        <w:t xml:space="preserve">. </w:t>
      </w:r>
    </w:p>
    <w:p w14:paraId="598648A4" w14:textId="4CFB1552" w:rsidR="008D3F82" w:rsidRPr="005872FE" w:rsidRDefault="008D3F82" w:rsidP="008D3F82">
      <w:pPr>
        <w:shd w:val="clear" w:color="auto" w:fill="FFFFFF"/>
        <w:tabs>
          <w:tab w:val="left" w:pos="1262"/>
        </w:tabs>
        <w:spacing w:after="0"/>
        <w:rPr>
          <w:szCs w:val="24"/>
        </w:rPr>
      </w:pPr>
      <w:r w:rsidRPr="005872FE">
        <w:rPr>
          <w:szCs w:val="24"/>
        </w:rPr>
        <w:t xml:space="preserve">Более подробно об опыте работы членов Комитета по аудиту </w:t>
      </w:r>
      <w:r w:rsidRPr="001837C0">
        <w:rPr>
          <w:szCs w:val="24"/>
        </w:rPr>
        <w:t>см. на стр</w:t>
      </w:r>
      <w:r w:rsidR="001837C0" w:rsidRPr="001837C0">
        <w:rPr>
          <w:szCs w:val="24"/>
        </w:rPr>
        <w:t xml:space="preserve">. </w:t>
      </w:r>
      <w:r w:rsidR="001837C0" w:rsidRPr="001837C0">
        <w:rPr>
          <w:szCs w:val="24"/>
        </w:rPr>
        <w:fldChar w:fldCharType="begin"/>
      </w:r>
      <w:r w:rsidR="001837C0" w:rsidRPr="001837C0">
        <w:rPr>
          <w:szCs w:val="24"/>
        </w:rPr>
        <w:instrText xml:space="preserve"> PAGEREF _Ref417657093 \h </w:instrText>
      </w:r>
      <w:r w:rsidR="001837C0" w:rsidRPr="001837C0">
        <w:rPr>
          <w:szCs w:val="24"/>
        </w:rPr>
      </w:r>
      <w:r w:rsidR="001837C0" w:rsidRPr="001837C0">
        <w:rPr>
          <w:szCs w:val="24"/>
        </w:rPr>
        <w:fldChar w:fldCharType="separate"/>
      </w:r>
      <w:r w:rsidR="001837C0" w:rsidRPr="001837C0">
        <w:rPr>
          <w:noProof/>
          <w:szCs w:val="24"/>
        </w:rPr>
        <w:t>88</w:t>
      </w:r>
      <w:r w:rsidR="001837C0" w:rsidRPr="001837C0">
        <w:rPr>
          <w:szCs w:val="24"/>
        </w:rPr>
        <w:fldChar w:fldCharType="end"/>
      </w:r>
    </w:p>
    <w:p w14:paraId="2FB2CAEB" w14:textId="77777777" w:rsidR="008D3F82" w:rsidRPr="005872FE" w:rsidRDefault="008D3F82" w:rsidP="008D3F82">
      <w:pPr>
        <w:autoSpaceDE w:val="0"/>
        <w:autoSpaceDN w:val="0"/>
        <w:adjustRightInd w:val="0"/>
        <w:spacing w:after="0"/>
        <w:rPr>
          <w:b/>
          <w:szCs w:val="24"/>
        </w:rPr>
      </w:pPr>
      <w:r w:rsidRPr="005872FE">
        <w:rPr>
          <w:b/>
          <w:szCs w:val="24"/>
        </w:rPr>
        <w:t>Изменения в составе Комитета по кадрам и вознаграждениям, произошедшие в течение 2014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4678"/>
      </w:tblGrid>
      <w:tr w:rsidR="008D3F82" w:rsidRPr="005872FE" w14:paraId="6E35AACB" w14:textId="77777777" w:rsidTr="008D3F82">
        <w:tc>
          <w:tcPr>
            <w:tcW w:w="4644" w:type="dxa"/>
            <w:tcBorders>
              <w:top w:val="single" w:sz="4" w:space="0" w:color="auto"/>
              <w:left w:val="single" w:sz="4" w:space="0" w:color="auto"/>
              <w:bottom w:val="single" w:sz="4" w:space="0" w:color="auto"/>
              <w:right w:val="single" w:sz="4" w:space="0" w:color="auto"/>
            </w:tcBorders>
            <w:hideMark/>
          </w:tcPr>
          <w:p w14:paraId="791F63C6" w14:textId="77777777" w:rsidR="008D3F82" w:rsidRPr="005872FE" w:rsidRDefault="008D3F82" w:rsidP="00F82479">
            <w:pPr>
              <w:pStyle w:val="27"/>
              <w:rPr>
                <w:b/>
              </w:rPr>
            </w:pPr>
            <w:r w:rsidRPr="005872FE">
              <w:t xml:space="preserve">Состав Комитета в период с января по июнь 2014 </w:t>
            </w:r>
            <w:r>
              <w:t xml:space="preserve">г. </w:t>
            </w:r>
          </w:p>
        </w:tc>
        <w:tc>
          <w:tcPr>
            <w:tcW w:w="4678" w:type="dxa"/>
            <w:tcBorders>
              <w:top w:val="single" w:sz="4" w:space="0" w:color="auto"/>
              <w:left w:val="single" w:sz="4" w:space="0" w:color="auto"/>
              <w:bottom w:val="single" w:sz="4" w:space="0" w:color="auto"/>
              <w:right w:val="single" w:sz="4" w:space="0" w:color="auto"/>
            </w:tcBorders>
            <w:hideMark/>
          </w:tcPr>
          <w:p w14:paraId="44438AEE" w14:textId="77777777" w:rsidR="008D3F82" w:rsidRPr="005872FE" w:rsidRDefault="008D3F82" w:rsidP="00F82479">
            <w:pPr>
              <w:pStyle w:val="27"/>
            </w:pPr>
            <w:r w:rsidRPr="005872FE">
              <w:t>Состав Комитета в период с июня по декабрь 2014 года</w:t>
            </w:r>
          </w:p>
        </w:tc>
      </w:tr>
      <w:tr w:rsidR="008D3F82" w:rsidRPr="0014373B" w14:paraId="05D51C1D" w14:textId="77777777" w:rsidTr="008D3F82">
        <w:tc>
          <w:tcPr>
            <w:tcW w:w="4644" w:type="dxa"/>
            <w:tcBorders>
              <w:top w:val="single" w:sz="4" w:space="0" w:color="auto"/>
              <w:left w:val="single" w:sz="4" w:space="0" w:color="auto"/>
              <w:bottom w:val="single" w:sz="4" w:space="0" w:color="auto"/>
              <w:right w:val="single" w:sz="4" w:space="0" w:color="auto"/>
            </w:tcBorders>
            <w:hideMark/>
          </w:tcPr>
          <w:p w14:paraId="1BE621E3" w14:textId="77777777" w:rsidR="008D3F82" w:rsidRPr="0014373B" w:rsidRDefault="008D3F82" w:rsidP="00F82479">
            <w:pPr>
              <w:pStyle w:val="27"/>
            </w:pPr>
            <w:r w:rsidRPr="0014373B">
              <w:t xml:space="preserve">Шиткина И.С. – Председатель, независимый </w:t>
            </w:r>
            <w:r w:rsidRPr="0014373B">
              <w:lastRenderedPageBreak/>
              <w:t>директор.</w:t>
            </w:r>
          </w:p>
          <w:p w14:paraId="66AEC9C5" w14:textId="77777777" w:rsidR="008D3F82" w:rsidRPr="0014373B" w:rsidRDefault="008D3F82" w:rsidP="00F82479">
            <w:pPr>
              <w:pStyle w:val="27"/>
            </w:pPr>
            <w:r w:rsidRPr="0014373B">
              <w:t>Костенец И.А. – заместитель Председателя</w:t>
            </w:r>
          </w:p>
          <w:p w14:paraId="5A7F6F45" w14:textId="77777777" w:rsidR="008D3F82" w:rsidRPr="0014373B" w:rsidRDefault="008D3F82" w:rsidP="00F82479">
            <w:pPr>
              <w:pStyle w:val="27"/>
            </w:pPr>
            <w:r w:rsidRPr="0014373B">
              <w:t>Новожилов Ю.В.</w:t>
            </w:r>
          </w:p>
        </w:tc>
        <w:tc>
          <w:tcPr>
            <w:tcW w:w="4678" w:type="dxa"/>
            <w:tcBorders>
              <w:top w:val="single" w:sz="4" w:space="0" w:color="auto"/>
              <w:left w:val="single" w:sz="4" w:space="0" w:color="auto"/>
              <w:bottom w:val="single" w:sz="4" w:space="0" w:color="auto"/>
              <w:right w:val="single" w:sz="4" w:space="0" w:color="auto"/>
            </w:tcBorders>
            <w:hideMark/>
          </w:tcPr>
          <w:p w14:paraId="65DC88B3" w14:textId="77777777" w:rsidR="008D3F82" w:rsidRPr="0014373B" w:rsidRDefault="008D3F82" w:rsidP="00F82479">
            <w:pPr>
              <w:pStyle w:val="27"/>
            </w:pPr>
            <w:r w:rsidRPr="0014373B">
              <w:lastRenderedPageBreak/>
              <w:t xml:space="preserve">Шиткина И.С. – Председатель, независимый </w:t>
            </w:r>
            <w:r w:rsidRPr="0014373B">
              <w:lastRenderedPageBreak/>
              <w:t>директор.</w:t>
            </w:r>
          </w:p>
          <w:p w14:paraId="587524AD" w14:textId="77777777" w:rsidR="008D3F82" w:rsidRPr="0014373B" w:rsidRDefault="008D3F82" w:rsidP="00F82479">
            <w:pPr>
              <w:pStyle w:val="27"/>
            </w:pPr>
            <w:r w:rsidRPr="0014373B">
              <w:t>Костенец И.А. – заместитель Председателя</w:t>
            </w:r>
          </w:p>
          <w:p w14:paraId="210CDF09" w14:textId="77777777" w:rsidR="008D3F82" w:rsidRPr="0014373B" w:rsidRDefault="008D3F82" w:rsidP="00F82479">
            <w:pPr>
              <w:pStyle w:val="27"/>
            </w:pPr>
            <w:r w:rsidRPr="0014373B">
              <w:t>Винокуров А.С.</w:t>
            </w:r>
          </w:p>
        </w:tc>
      </w:tr>
      <w:tr w:rsidR="008D3F82" w:rsidRPr="0014373B" w14:paraId="764073C9" w14:textId="77777777" w:rsidTr="008D3F82">
        <w:tc>
          <w:tcPr>
            <w:tcW w:w="4644" w:type="dxa"/>
            <w:tcBorders>
              <w:top w:val="single" w:sz="4" w:space="0" w:color="auto"/>
              <w:left w:val="single" w:sz="4" w:space="0" w:color="auto"/>
              <w:bottom w:val="single" w:sz="4" w:space="0" w:color="auto"/>
              <w:right w:val="single" w:sz="4" w:space="0" w:color="auto"/>
            </w:tcBorders>
          </w:tcPr>
          <w:p w14:paraId="5BA42EB8" w14:textId="77777777" w:rsidR="008D3F82" w:rsidRPr="0014373B" w:rsidRDefault="008D3F82" w:rsidP="00F82479">
            <w:pPr>
              <w:pStyle w:val="27"/>
            </w:pPr>
            <w:r w:rsidRPr="0014373B">
              <w:lastRenderedPageBreak/>
              <w:t>Гельфер Ю.Б. – секретарь.</w:t>
            </w:r>
          </w:p>
        </w:tc>
        <w:tc>
          <w:tcPr>
            <w:tcW w:w="4678" w:type="dxa"/>
            <w:tcBorders>
              <w:top w:val="single" w:sz="4" w:space="0" w:color="auto"/>
              <w:left w:val="single" w:sz="4" w:space="0" w:color="auto"/>
              <w:bottom w:val="single" w:sz="4" w:space="0" w:color="auto"/>
              <w:right w:val="single" w:sz="4" w:space="0" w:color="auto"/>
            </w:tcBorders>
          </w:tcPr>
          <w:p w14:paraId="44A12CCC" w14:textId="77777777" w:rsidR="008D3F82" w:rsidRPr="0014373B" w:rsidRDefault="008D3F82" w:rsidP="00F82479">
            <w:pPr>
              <w:pStyle w:val="27"/>
            </w:pPr>
            <w:r w:rsidRPr="0014373B">
              <w:t>Гельфер Ю.Б., Миллер О.А. – секретарь.</w:t>
            </w:r>
          </w:p>
        </w:tc>
      </w:tr>
      <w:tr w:rsidR="008D3F82" w:rsidRPr="0014373B" w14:paraId="11079B63" w14:textId="77777777" w:rsidTr="008D3F82">
        <w:tc>
          <w:tcPr>
            <w:tcW w:w="4644" w:type="dxa"/>
            <w:tcBorders>
              <w:top w:val="single" w:sz="4" w:space="0" w:color="auto"/>
              <w:left w:val="single" w:sz="4" w:space="0" w:color="auto"/>
              <w:bottom w:val="single" w:sz="4" w:space="0" w:color="auto"/>
              <w:right w:val="single" w:sz="4" w:space="0" w:color="auto"/>
            </w:tcBorders>
            <w:hideMark/>
          </w:tcPr>
          <w:p w14:paraId="21A6D285" w14:textId="77777777" w:rsidR="008D3F82" w:rsidRPr="0014373B" w:rsidRDefault="008D3F82" w:rsidP="00F82479">
            <w:pPr>
              <w:pStyle w:val="27"/>
              <w:rPr>
                <w:rFonts w:eastAsia="Times New Roman"/>
              </w:rPr>
            </w:pPr>
            <w:r w:rsidRPr="0014373B">
              <w:t>Проведено 5 заседаний Комитета в форме совместного присутствия.</w:t>
            </w:r>
          </w:p>
        </w:tc>
        <w:tc>
          <w:tcPr>
            <w:tcW w:w="4678" w:type="dxa"/>
            <w:tcBorders>
              <w:top w:val="single" w:sz="4" w:space="0" w:color="auto"/>
              <w:left w:val="single" w:sz="4" w:space="0" w:color="auto"/>
              <w:bottom w:val="single" w:sz="4" w:space="0" w:color="auto"/>
              <w:right w:val="single" w:sz="4" w:space="0" w:color="auto"/>
            </w:tcBorders>
            <w:hideMark/>
          </w:tcPr>
          <w:p w14:paraId="17E6EC65" w14:textId="77777777" w:rsidR="008D3F82" w:rsidRPr="0014373B" w:rsidRDefault="008D3F82" w:rsidP="00F82479">
            <w:pPr>
              <w:pStyle w:val="27"/>
            </w:pPr>
            <w:r w:rsidRPr="0014373B">
              <w:t>Проведено 5 заседаний Комитета в форме совместного присутствия</w:t>
            </w:r>
          </w:p>
        </w:tc>
      </w:tr>
    </w:tbl>
    <w:p w14:paraId="200E097E" w14:textId="6BF54158" w:rsidR="0044373D" w:rsidRDefault="008D3F82" w:rsidP="008D3F82">
      <w:pPr>
        <w:ind w:firstLine="851"/>
        <w:rPr>
          <w:szCs w:val="24"/>
        </w:rPr>
      </w:pPr>
      <w:r w:rsidRPr="0014373B">
        <w:rPr>
          <w:szCs w:val="24"/>
        </w:rPr>
        <w:t>Председателем Комитета по кадрам и вознаграждениям является независимый директор. Члены Комитета по кадрам и вознаграждениям обладают  знаниями и опытом в области управления и мотивации персонала, корпоративного управления, экономики и финансов</w:t>
      </w:r>
      <w:r w:rsidR="0044373D">
        <w:rPr>
          <w:szCs w:val="24"/>
        </w:rPr>
        <w:t>, необходимыми для осуществления  функций комитета</w:t>
      </w:r>
      <w:r w:rsidRPr="0014373B">
        <w:rPr>
          <w:szCs w:val="24"/>
        </w:rPr>
        <w:t xml:space="preserve">. </w:t>
      </w:r>
    </w:p>
    <w:p w14:paraId="2C99F030" w14:textId="558ED814" w:rsidR="008D3F82" w:rsidRDefault="008D3F82" w:rsidP="008D3F82">
      <w:pPr>
        <w:ind w:firstLine="851"/>
        <w:rPr>
          <w:szCs w:val="24"/>
        </w:rPr>
      </w:pPr>
      <w:r w:rsidRPr="0014373B">
        <w:rPr>
          <w:szCs w:val="24"/>
        </w:rPr>
        <w:t xml:space="preserve">Более подробно об опыте работы членов Комитета по кадрам и вознаграждениям </w:t>
      </w:r>
      <w:r w:rsidRPr="001837C0">
        <w:rPr>
          <w:szCs w:val="24"/>
        </w:rPr>
        <w:t>см. на стр</w:t>
      </w:r>
      <w:r w:rsidR="001837C0" w:rsidRPr="001837C0">
        <w:rPr>
          <w:szCs w:val="24"/>
        </w:rPr>
        <w:t xml:space="preserve">. </w:t>
      </w:r>
      <w:r w:rsidR="001837C0" w:rsidRPr="001837C0">
        <w:rPr>
          <w:szCs w:val="24"/>
        </w:rPr>
        <w:fldChar w:fldCharType="begin"/>
      </w:r>
      <w:r w:rsidR="001837C0" w:rsidRPr="001837C0">
        <w:rPr>
          <w:szCs w:val="24"/>
        </w:rPr>
        <w:instrText xml:space="preserve"> PAGEREF _Ref417657114 \h </w:instrText>
      </w:r>
      <w:r w:rsidR="001837C0" w:rsidRPr="001837C0">
        <w:rPr>
          <w:szCs w:val="24"/>
        </w:rPr>
      </w:r>
      <w:r w:rsidR="001837C0" w:rsidRPr="001837C0">
        <w:rPr>
          <w:szCs w:val="24"/>
        </w:rPr>
        <w:fldChar w:fldCharType="separate"/>
      </w:r>
      <w:r w:rsidR="001837C0" w:rsidRPr="001837C0">
        <w:rPr>
          <w:noProof/>
          <w:szCs w:val="24"/>
        </w:rPr>
        <w:t>88</w:t>
      </w:r>
      <w:r w:rsidR="001837C0" w:rsidRPr="001837C0">
        <w:rPr>
          <w:szCs w:val="24"/>
        </w:rPr>
        <w:fldChar w:fldCharType="end"/>
      </w:r>
      <w:r w:rsidRPr="001837C0">
        <w:rPr>
          <w:szCs w:val="24"/>
        </w:rPr>
        <w:t>.</w:t>
      </w:r>
    </w:p>
    <w:p w14:paraId="28A03762" w14:textId="77777777" w:rsidR="008D3F82" w:rsidRDefault="008D3F82" w:rsidP="008D3F82"/>
    <w:p w14:paraId="25796B31" w14:textId="77777777" w:rsidR="008D3F82" w:rsidRDefault="008D3F82" w:rsidP="008D3F82">
      <w:pPr>
        <w:spacing w:after="0"/>
        <w:rPr>
          <w:b/>
          <w:bCs/>
        </w:rPr>
      </w:pPr>
      <w:r>
        <w:rPr>
          <w:b/>
          <w:bCs/>
        </w:rPr>
        <w:t xml:space="preserve">Информация об участии в 2014 г. членов Совета директоров и его комитетов в заседаниях </w:t>
      </w:r>
    </w:p>
    <w:tbl>
      <w:tblPr>
        <w:tblpPr w:leftFromText="180" w:rightFromText="180" w:bottomFromText="200" w:vertAnchor="text"/>
        <w:tblW w:w="4870" w:type="pct"/>
        <w:tblCellMar>
          <w:left w:w="0" w:type="dxa"/>
          <w:right w:w="0" w:type="dxa"/>
        </w:tblCellMar>
        <w:tblLook w:val="04A0" w:firstRow="1" w:lastRow="0" w:firstColumn="1" w:lastColumn="0" w:noHBand="0" w:noVBand="1"/>
      </w:tblPr>
      <w:tblGrid>
        <w:gridCol w:w="3254"/>
        <w:gridCol w:w="1620"/>
        <w:gridCol w:w="1622"/>
        <w:gridCol w:w="1332"/>
        <w:gridCol w:w="1824"/>
      </w:tblGrid>
      <w:tr w:rsidR="008D3F82" w14:paraId="64B0D33A" w14:textId="77777777" w:rsidTr="008D3F82">
        <w:trPr>
          <w:trHeight w:val="547"/>
        </w:trPr>
        <w:tc>
          <w:tcPr>
            <w:tcW w:w="1685" w:type="pct"/>
            <w:tcBorders>
              <w:top w:val="single" w:sz="8" w:space="0" w:color="auto"/>
              <w:left w:val="single" w:sz="8" w:space="0" w:color="auto"/>
              <w:bottom w:val="single" w:sz="8" w:space="0" w:color="auto"/>
              <w:right w:val="single" w:sz="8" w:space="0" w:color="auto"/>
            </w:tcBorders>
            <w:shd w:val="clear" w:color="auto" w:fill="D9D9D9"/>
            <w:noWrap/>
            <w:tcMar>
              <w:top w:w="0" w:type="dxa"/>
              <w:left w:w="108" w:type="dxa"/>
              <w:bottom w:w="0" w:type="dxa"/>
              <w:right w:w="108" w:type="dxa"/>
            </w:tcMar>
            <w:vAlign w:val="center"/>
            <w:hideMark/>
          </w:tcPr>
          <w:p w14:paraId="3E12004E" w14:textId="77777777" w:rsidR="008D3F82" w:rsidRPr="0051795C" w:rsidRDefault="008D3F82" w:rsidP="00F82479">
            <w:pPr>
              <w:pStyle w:val="27"/>
              <w:rPr>
                <w:color w:val="663300"/>
              </w:rPr>
            </w:pPr>
            <w:r w:rsidRPr="0051795C">
              <w:t>ФИО</w:t>
            </w:r>
          </w:p>
        </w:tc>
        <w:tc>
          <w:tcPr>
            <w:tcW w:w="839"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3A29171" w14:textId="77777777" w:rsidR="008D3F82" w:rsidRPr="0051795C" w:rsidRDefault="008D3F82" w:rsidP="00F82479">
            <w:pPr>
              <w:pStyle w:val="27"/>
              <w:rPr>
                <w:color w:val="663300"/>
              </w:rPr>
            </w:pPr>
            <w:r w:rsidRPr="0051795C">
              <w:t>Совет директоров</w:t>
            </w:r>
          </w:p>
        </w:tc>
        <w:tc>
          <w:tcPr>
            <w:tcW w:w="840"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1EB2857A" w14:textId="77777777" w:rsidR="008D3F82" w:rsidRPr="0051795C" w:rsidRDefault="008D3F82" w:rsidP="00F82479">
            <w:pPr>
              <w:pStyle w:val="27"/>
              <w:rPr>
                <w:color w:val="663300"/>
              </w:rPr>
            </w:pPr>
            <w:r w:rsidRPr="0051795C">
              <w:t>Комитет по аудиту</w:t>
            </w:r>
          </w:p>
        </w:tc>
        <w:tc>
          <w:tcPr>
            <w:tcW w:w="690"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41B7629A" w14:textId="77777777" w:rsidR="008D3F82" w:rsidRPr="0051795C" w:rsidRDefault="008D3F82" w:rsidP="00F82479">
            <w:pPr>
              <w:pStyle w:val="27"/>
              <w:rPr>
                <w:color w:val="663300"/>
              </w:rPr>
            </w:pPr>
            <w:r w:rsidRPr="0051795C">
              <w:t>Комитет по стратегии</w:t>
            </w:r>
          </w:p>
        </w:tc>
        <w:tc>
          <w:tcPr>
            <w:tcW w:w="945"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334E7A26" w14:textId="77777777" w:rsidR="008D3F82" w:rsidRPr="0051795C" w:rsidRDefault="008D3F82" w:rsidP="00F82479">
            <w:pPr>
              <w:pStyle w:val="27"/>
              <w:rPr>
                <w:color w:val="663300"/>
              </w:rPr>
            </w:pPr>
            <w:r w:rsidRPr="0051795C">
              <w:t>Комитет по кадрам и вознаграждениям</w:t>
            </w:r>
          </w:p>
        </w:tc>
      </w:tr>
      <w:tr w:rsidR="008D3F82" w14:paraId="03A367E5" w14:textId="77777777" w:rsidTr="008D3F82">
        <w:trPr>
          <w:trHeight w:val="319"/>
        </w:trPr>
        <w:tc>
          <w:tcPr>
            <w:tcW w:w="1685" w:type="pct"/>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EA44696" w14:textId="77777777" w:rsidR="008D3F82" w:rsidRPr="0051795C" w:rsidRDefault="008D3F82" w:rsidP="00F82479">
            <w:pPr>
              <w:pStyle w:val="27"/>
              <w:rPr>
                <w:rFonts w:eastAsia="Times New Roman"/>
                <w:color w:val="000000"/>
              </w:rPr>
            </w:pPr>
            <w:r w:rsidRPr="0051795C">
              <w:t>Рымжанова Ж.Б.</w:t>
            </w:r>
          </w:p>
        </w:tc>
        <w:tc>
          <w:tcPr>
            <w:tcW w:w="83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F34E5A0" w14:textId="77777777" w:rsidR="008D3F82" w:rsidRPr="0051795C" w:rsidRDefault="008D3F82" w:rsidP="00F82479">
            <w:pPr>
              <w:pStyle w:val="27"/>
              <w:rPr>
                <w:rFonts w:eastAsia="Times New Roman"/>
              </w:rPr>
            </w:pPr>
            <w:r>
              <w:t>13</w:t>
            </w:r>
            <w:r w:rsidRPr="0051795C">
              <w:t>/</w:t>
            </w:r>
            <w:r>
              <w:t>13</w:t>
            </w:r>
          </w:p>
        </w:tc>
        <w:tc>
          <w:tcPr>
            <w:tcW w:w="84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B59EBA4" w14:textId="77777777" w:rsidR="008D3F82" w:rsidRPr="0051795C" w:rsidRDefault="008D3F82" w:rsidP="00F82479">
            <w:pPr>
              <w:pStyle w:val="27"/>
            </w:pPr>
          </w:p>
        </w:tc>
        <w:tc>
          <w:tcPr>
            <w:tcW w:w="69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3B1B51D" w14:textId="77777777" w:rsidR="008D3F82" w:rsidRPr="0051795C" w:rsidRDefault="008D3F82" w:rsidP="00F82479">
            <w:pPr>
              <w:pStyle w:val="27"/>
            </w:pPr>
          </w:p>
        </w:tc>
        <w:tc>
          <w:tcPr>
            <w:tcW w:w="94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37DFEC4" w14:textId="77777777" w:rsidR="008D3F82" w:rsidRPr="0051795C" w:rsidRDefault="008D3F82" w:rsidP="00F82479">
            <w:pPr>
              <w:pStyle w:val="27"/>
            </w:pPr>
          </w:p>
        </w:tc>
      </w:tr>
      <w:tr w:rsidR="008D3F82" w14:paraId="12AE7098" w14:textId="77777777" w:rsidTr="008D3F82">
        <w:trPr>
          <w:trHeight w:val="319"/>
        </w:trPr>
        <w:tc>
          <w:tcPr>
            <w:tcW w:w="1685" w:type="pct"/>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ED562A2" w14:textId="77777777" w:rsidR="008D3F82" w:rsidRPr="0051795C" w:rsidRDefault="008D3F82" w:rsidP="00F82479">
            <w:pPr>
              <w:pStyle w:val="27"/>
              <w:rPr>
                <w:rFonts w:eastAsia="Times New Roman"/>
                <w:color w:val="000000"/>
              </w:rPr>
            </w:pPr>
            <w:r w:rsidRPr="0051795C">
              <w:t>Новожилов Ю.В.</w:t>
            </w:r>
          </w:p>
        </w:tc>
        <w:tc>
          <w:tcPr>
            <w:tcW w:w="83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B359B4C" w14:textId="77777777" w:rsidR="008D3F82" w:rsidRPr="0051795C" w:rsidRDefault="008D3F82" w:rsidP="00F82479">
            <w:pPr>
              <w:pStyle w:val="27"/>
              <w:rPr>
                <w:rFonts w:eastAsia="Times New Roman"/>
              </w:rPr>
            </w:pPr>
            <w:r w:rsidRPr="0051795C">
              <w:t>1</w:t>
            </w:r>
            <w:r>
              <w:t>3</w:t>
            </w:r>
            <w:r w:rsidRPr="0051795C">
              <w:t>/13</w:t>
            </w:r>
          </w:p>
        </w:tc>
        <w:tc>
          <w:tcPr>
            <w:tcW w:w="84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2938029" w14:textId="77777777" w:rsidR="008D3F82" w:rsidRPr="0051795C" w:rsidRDefault="008D3F82" w:rsidP="00F82479">
            <w:pPr>
              <w:pStyle w:val="27"/>
            </w:pPr>
          </w:p>
        </w:tc>
        <w:tc>
          <w:tcPr>
            <w:tcW w:w="69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FA87EA8" w14:textId="77777777" w:rsidR="008D3F82" w:rsidRPr="0051795C" w:rsidRDefault="008D3F82" w:rsidP="00F82479">
            <w:pPr>
              <w:pStyle w:val="27"/>
            </w:pPr>
          </w:p>
        </w:tc>
        <w:tc>
          <w:tcPr>
            <w:tcW w:w="94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0FE41A" w14:textId="77777777" w:rsidR="008D3F82" w:rsidRPr="0051795C" w:rsidRDefault="008D3F82" w:rsidP="00F82479">
            <w:pPr>
              <w:pStyle w:val="27"/>
            </w:pPr>
            <w:r>
              <w:t>4</w:t>
            </w:r>
            <w:r w:rsidRPr="0051795C">
              <w:t>/</w:t>
            </w:r>
            <w:r>
              <w:t>5</w:t>
            </w:r>
          </w:p>
        </w:tc>
      </w:tr>
      <w:tr w:rsidR="008D3F82" w14:paraId="6CF032DC" w14:textId="77777777" w:rsidTr="008D3F82">
        <w:trPr>
          <w:trHeight w:val="319"/>
        </w:trPr>
        <w:tc>
          <w:tcPr>
            <w:tcW w:w="1685" w:type="pct"/>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9224512" w14:textId="77777777" w:rsidR="008D3F82" w:rsidRPr="0051795C" w:rsidRDefault="008D3F82" w:rsidP="00F82479">
            <w:pPr>
              <w:pStyle w:val="27"/>
              <w:rPr>
                <w:rFonts w:eastAsia="Times New Roman"/>
                <w:color w:val="000000"/>
              </w:rPr>
            </w:pPr>
            <w:r w:rsidRPr="0051795C">
              <w:rPr>
                <w:color w:val="000000"/>
              </w:rPr>
              <w:t>Белова А.Г.</w:t>
            </w:r>
          </w:p>
        </w:tc>
        <w:tc>
          <w:tcPr>
            <w:tcW w:w="83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2C092D0" w14:textId="77777777" w:rsidR="008D3F82" w:rsidRPr="0051795C" w:rsidRDefault="008D3F82" w:rsidP="00F82479">
            <w:pPr>
              <w:pStyle w:val="27"/>
              <w:rPr>
                <w:rFonts w:eastAsia="Times New Roman"/>
              </w:rPr>
            </w:pPr>
            <w:r>
              <w:t>7</w:t>
            </w:r>
            <w:r w:rsidRPr="0051795C">
              <w:t>/</w:t>
            </w:r>
            <w:r>
              <w:t>7</w:t>
            </w:r>
          </w:p>
        </w:tc>
        <w:tc>
          <w:tcPr>
            <w:tcW w:w="84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0CD1624" w14:textId="77777777" w:rsidR="008D3F82" w:rsidRPr="0051795C" w:rsidRDefault="008D3F82" w:rsidP="00F82479">
            <w:pPr>
              <w:pStyle w:val="27"/>
            </w:pPr>
            <w:r>
              <w:t>5</w:t>
            </w:r>
            <w:r w:rsidRPr="0051795C">
              <w:t>/</w:t>
            </w:r>
            <w:r>
              <w:t>5</w:t>
            </w:r>
          </w:p>
        </w:tc>
        <w:tc>
          <w:tcPr>
            <w:tcW w:w="69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6D76874" w14:textId="77777777" w:rsidR="008D3F82" w:rsidRPr="0051795C" w:rsidRDefault="008D3F82" w:rsidP="00F82479">
            <w:pPr>
              <w:pStyle w:val="27"/>
            </w:pPr>
          </w:p>
        </w:tc>
        <w:tc>
          <w:tcPr>
            <w:tcW w:w="94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0CEE9E8" w14:textId="77777777" w:rsidR="008D3F82" w:rsidRPr="0051795C" w:rsidRDefault="008D3F82" w:rsidP="00F82479">
            <w:pPr>
              <w:pStyle w:val="27"/>
            </w:pPr>
          </w:p>
        </w:tc>
      </w:tr>
      <w:tr w:rsidR="008D3F82" w14:paraId="4AF7BC20" w14:textId="77777777" w:rsidTr="008D3F82">
        <w:trPr>
          <w:trHeight w:val="319"/>
        </w:trPr>
        <w:tc>
          <w:tcPr>
            <w:tcW w:w="1685" w:type="pct"/>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5DC09FF" w14:textId="77777777" w:rsidR="008D3F82" w:rsidRPr="0051795C" w:rsidRDefault="008D3F82" w:rsidP="00F82479">
            <w:pPr>
              <w:pStyle w:val="27"/>
              <w:rPr>
                <w:rFonts w:eastAsia="Times New Roman"/>
                <w:color w:val="000000"/>
              </w:rPr>
            </w:pPr>
            <w:r w:rsidRPr="0051795C">
              <w:t>Хекстер Д.</w:t>
            </w:r>
          </w:p>
        </w:tc>
        <w:tc>
          <w:tcPr>
            <w:tcW w:w="83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5786103" w14:textId="77777777" w:rsidR="008D3F82" w:rsidRPr="0051795C" w:rsidRDefault="008D3F82" w:rsidP="00F82479">
            <w:pPr>
              <w:pStyle w:val="27"/>
              <w:rPr>
                <w:rFonts w:eastAsia="Times New Roman"/>
              </w:rPr>
            </w:pPr>
            <w:r w:rsidRPr="0051795C">
              <w:t>13/13</w:t>
            </w:r>
          </w:p>
        </w:tc>
        <w:tc>
          <w:tcPr>
            <w:tcW w:w="84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62EA714" w14:textId="77777777" w:rsidR="008D3F82" w:rsidRPr="0051795C" w:rsidRDefault="008D3F82" w:rsidP="00F82479">
            <w:pPr>
              <w:pStyle w:val="27"/>
            </w:pPr>
            <w:r w:rsidRPr="0051795C">
              <w:t>1</w:t>
            </w:r>
            <w:r>
              <w:t>0</w:t>
            </w:r>
            <w:r w:rsidRPr="0051795C">
              <w:t>/1</w:t>
            </w:r>
            <w:r>
              <w:t>0</w:t>
            </w:r>
          </w:p>
        </w:tc>
        <w:tc>
          <w:tcPr>
            <w:tcW w:w="69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6CC6ED3" w14:textId="77777777" w:rsidR="008D3F82" w:rsidRPr="0051795C" w:rsidRDefault="008D3F82" w:rsidP="00F82479">
            <w:pPr>
              <w:pStyle w:val="27"/>
            </w:pPr>
            <w:r>
              <w:t>9</w:t>
            </w:r>
            <w:r w:rsidRPr="0051795C">
              <w:t>/</w:t>
            </w:r>
            <w:r>
              <w:t>9</w:t>
            </w:r>
          </w:p>
        </w:tc>
        <w:tc>
          <w:tcPr>
            <w:tcW w:w="94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BC47635" w14:textId="77777777" w:rsidR="008D3F82" w:rsidRPr="0051795C" w:rsidRDefault="008D3F82" w:rsidP="00F82479">
            <w:pPr>
              <w:pStyle w:val="27"/>
            </w:pPr>
          </w:p>
        </w:tc>
      </w:tr>
      <w:tr w:rsidR="008D3F82" w14:paraId="4F74B2D2" w14:textId="77777777" w:rsidTr="008D3F82">
        <w:trPr>
          <w:trHeight w:val="319"/>
        </w:trPr>
        <w:tc>
          <w:tcPr>
            <w:tcW w:w="1685" w:type="pct"/>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CF8EE8B" w14:textId="77777777" w:rsidR="008D3F82" w:rsidRPr="0051795C" w:rsidRDefault="008D3F82" w:rsidP="00F82479">
            <w:pPr>
              <w:pStyle w:val="27"/>
              <w:rPr>
                <w:rFonts w:eastAsia="Times New Roman"/>
                <w:color w:val="000000"/>
              </w:rPr>
            </w:pPr>
            <w:r w:rsidRPr="0051795C">
              <w:t>Шиткина И.С.</w:t>
            </w:r>
          </w:p>
        </w:tc>
        <w:tc>
          <w:tcPr>
            <w:tcW w:w="83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4E418F3" w14:textId="77777777" w:rsidR="008D3F82" w:rsidRPr="0051795C" w:rsidRDefault="008D3F82" w:rsidP="00F82479">
            <w:pPr>
              <w:pStyle w:val="27"/>
              <w:rPr>
                <w:rFonts w:eastAsia="Times New Roman"/>
              </w:rPr>
            </w:pPr>
            <w:r w:rsidRPr="0051795C">
              <w:t>13/13</w:t>
            </w:r>
          </w:p>
        </w:tc>
        <w:tc>
          <w:tcPr>
            <w:tcW w:w="84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D9DDC93" w14:textId="77777777" w:rsidR="008D3F82" w:rsidRPr="0051795C" w:rsidRDefault="008D3F82" w:rsidP="00F82479">
            <w:pPr>
              <w:pStyle w:val="27"/>
            </w:pPr>
          </w:p>
        </w:tc>
        <w:tc>
          <w:tcPr>
            <w:tcW w:w="69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C23B303" w14:textId="77777777" w:rsidR="008D3F82" w:rsidRPr="0051795C" w:rsidRDefault="008D3F82" w:rsidP="00F82479">
            <w:pPr>
              <w:pStyle w:val="27"/>
            </w:pPr>
          </w:p>
        </w:tc>
        <w:tc>
          <w:tcPr>
            <w:tcW w:w="94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978277" w14:textId="77777777" w:rsidR="008D3F82" w:rsidRPr="0051795C" w:rsidRDefault="008D3F82" w:rsidP="00F82479">
            <w:pPr>
              <w:pStyle w:val="27"/>
            </w:pPr>
            <w:r>
              <w:t>10</w:t>
            </w:r>
            <w:r w:rsidRPr="0051795C">
              <w:t>/</w:t>
            </w:r>
            <w:r>
              <w:t>10</w:t>
            </w:r>
          </w:p>
        </w:tc>
      </w:tr>
      <w:tr w:rsidR="008D3F82" w14:paraId="3967B2A2" w14:textId="77777777" w:rsidTr="008D3F82">
        <w:trPr>
          <w:trHeight w:val="319"/>
        </w:trPr>
        <w:tc>
          <w:tcPr>
            <w:tcW w:w="1685" w:type="pct"/>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hideMark/>
          </w:tcPr>
          <w:p w14:paraId="4AFD06D8" w14:textId="77777777" w:rsidR="008D3F82" w:rsidRPr="0051795C" w:rsidRDefault="008D3F82" w:rsidP="00F82479">
            <w:pPr>
              <w:pStyle w:val="27"/>
              <w:rPr>
                <w:rFonts w:eastAsia="Times New Roman"/>
                <w:color w:val="000000"/>
              </w:rPr>
            </w:pPr>
            <w:r w:rsidRPr="0051795C">
              <w:t>Баскаков П.В</w:t>
            </w:r>
          </w:p>
        </w:tc>
        <w:tc>
          <w:tcPr>
            <w:tcW w:w="83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7FC68A1" w14:textId="77777777" w:rsidR="008D3F82" w:rsidRPr="0051795C" w:rsidRDefault="008D3F82" w:rsidP="00F82479">
            <w:pPr>
              <w:pStyle w:val="27"/>
              <w:rPr>
                <w:rFonts w:eastAsia="Times New Roman"/>
              </w:rPr>
            </w:pPr>
            <w:r w:rsidRPr="0051795C">
              <w:t>13/13</w:t>
            </w:r>
          </w:p>
        </w:tc>
        <w:tc>
          <w:tcPr>
            <w:tcW w:w="84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946D25C" w14:textId="77777777" w:rsidR="008D3F82" w:rsidRPr="0051795C" w:rsidRDefault="008D3F82" w:rsidP="00F82479">
            <w:pPr>
              <w:pStyle w:val="27"/>
            </w:pPr>
          </w:p>
        </w:tc>
        <w:tc>
          <w:tcPr>
            <w:tcW w:w="69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D010684" w14:textId="77777777" w:rsidR="008D3F82" w:rsidRPr="0051795C" w:rsidRDefault="008D3F82" w:rsidP="00F82479">
            <w:pPr>
              <w:pStyle w:val="27"/>
            </w:pPr>
            <w:r>
              <w:t>9</w:t>
            </w:r>
            <w:r w:rsidRPr="0051795C">
              <w:t>/</w:t>
            </w:r>
            <w:r>
              <w:t>9</w:t>
            </w:r>
          </w:p>
        </w:tc>
        <w:tc>
          <w:tcPr>
            <w:tcW w:w="94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63A96D" w14:textId="77777777" w:rsidR="008D3F82" w:rsidRPr="0051795C" w:rsidRDefault="008D3F82" w:rsidP="00F82479">
            <w:pPr>
              <w:pStyle w:val="27"/>
            </w:pPr>
          </w:p>
        </w:tc>
      </w:tr>
      <w:tr w:rsidR="008D3F82" w14:paraId="0F66056F" w14:textId="77777777" w:rsidTr="008D3F82">
        <w:trPr>
          <w:trHeight w:val="319"/>
        </w:trPr>
        <w:tc>
          <w:tcPr>
            <w:tcW w:w="1685" w:type="pct"/>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A3CCA3D" w14:textId="77777777" w:rsidR="008D3F82" w:rsidRPr="0051795C" w:rsidRDefault="008D3F82" w:rsidP="00F82479">
            <w:pPr>
              <w:pStyle w:val="27"/>
              <w:rPr>
                <w:rFonts w:eastAsia="Times New Roman"/>
                <w:color w:val="000000"/>
              </w:rPr>
            </w:pPr>
            <w:r w:rsidRPr="0051795C">
              <w:t>Гром А.Н.</w:t>
            </w:r>
          </w:p>
        </w:tc>
        <w:tc>
          <w:tcPr>
            <w:tcW w:w="83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9277ABF" w14:textId="77777777" w:rsidR="008D3F82" w:rsidRPr="0051795C" w:rsidRDefault="008D3F82" w:rsidP="00F82479">
            <w:pPr>
              <w:pStyle w:val="27"/>
              <w:rPr>
                <w:rFonts w:eastAsia="Times New Roman"/>
              </w:rPr>
            </w:pPr>
            <w:r>
              <w:t>7</w:t>
            </w:r>
            <w:r w:rsidRPr="0051795C">
              <w:t>/</w:t>
            </w:r>
            <w:r>
              <w:t>7</w:t>
            </w:r>
          </w:p>
        </w:tc>
        <w:tc>
          <w:tcPr>
            <w:tcW w:w="84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A9CE381" w14:textId="77777777" w:rsidR="008D3F82" w:rsidRPr="0051795C" w:rsidRDefault="008D3F82" w:rsidP="00F82479">
            <w:pPr>
              <w:pStyle w:val="27"/>
            </w:pPr>
          </w:p>
        </w:tc>
        <w:tc>
          <w:tcPr>
            <w:tcW w:w="69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D097D7" w14:textId="77777777" w:rsidR="008D3F82" w:rsidRPr="0051795C" w:rsidRDefault="008D3F82" w:rsidP="00F82479">
            <w:pPr>
              <w:pStyle w:val="27"/>
            </w:pPr>
            <w:r>
              <w:t>4</w:t>
            </w:r>
            <w:r w:rsidRPr="0051795C">
              <w:t>/</w:t>
            </w:r>
            <w:r>
              <w:t>4</w:t>
            </w:r>
          </w:p>
        </w:tc>
        <w:tc>
          <w:tcPr>
            <w:tcW w:w="94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05DF3FC" w14:textId="77777777" w:rsidR="008D3F82" w:rsidRPr="0051795C" w:rsidRDefault="008D3F82" w:rsidP="00F82479">
            <w:pPr>
              <w:pStyle w:val="27"/>
            </w:pPr>
          </w:p>
        </w:tc>
      </w:tr>
      <w:tr w:rsidR="008D3F82" w14:paraId="76CB33EB" w14:textId="77777777" w:rsidTr="008D3F82">
        <w:trPr>
          <w:trHeight w:val="319"/>
        </w:trPr>
        <w:tc>
          <w:tcPr>
            <w:tcW w:w="1685" w:type="pct"/>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7EB229A" w14:textId="77777777" w:rsidR="008D3F82" w:rsidRPr="0051795C" w:rsidRDefault="008D3F82" w:rsidP="00F82479">
            <w:pPr>
              <w:pStyle w:val="27"/>
              <w:rPr>
                <w:rFonts w:eastAsia="Times New Roman"/>
                <w:color w:val="000000"/>
              </w:rPr>
            </w:pPr>
            <w:r w:rsidRPr="0051795C">
              <w:t>Давыдов А.Ю.</w:t>
            </w:r>
          </w:p>
        </w:tc>
        <w:tc>
          <w:tcPr>
            <w:tcW w:w="83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29B5F62" w14:textId="77777777" w:rsidR="008D3F82" w:rsidRPr="0051795C" w:rsidRDefault="008D3F82" w:rsidP="00F82479">
            <w:pPr>
              <w:pStyle w:val="27"/>
              <w:rPr>
                <w:rFonts w:eastAsia="Times New Roman"/>
              </w:rPr>
            </w:pPr>
            <w:r w:rsidRPr="0051795C">
              <w:t>12/13</w:t>
            </w:r>
          </w:p>
        </w:tc>
        <w:tc>
          <w:tcPr>
            <w:tcW w:w="84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A732F4" w14:textId="77777777" w:rsidR="008D3F82" w:rsidRPr="0051795C" w:rsidRDefault="008D3F82" w:rsidP="00F82479">
            <w:pPr>
              <w:pStyle w:val="27"/>
            </w:pPr>
          </w:p>
        </w:tc>
        <w:tc>
          <w:tcPr>
            <w:tcW w:w="69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25A9A54" w14:textId="77777777" w:rsidR="008D3F82" w:rsidRPr="0051795C" w:rsidRDefault="008D3F82" w:rsidP="00F82479">
            <w:pPr>
              <w:pStyle w:val="27"/>
            </w:pPr>
            <w:r>
              <w:t>9</w:t>
            </w:r>
            <w:r w:rsidRPr="0051795C">
              <w:t>/</w:t>
            </w:r>
            <w:r>
              <w:t>9</w:t>
            </w:r>
          </w:p>
        </w:tc>
        <w:tc>
          <w:tcPr>
            <w:tcW w:w="94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8DF3A46" w14:textId="77777777" w:rsidR="008D3F82" w:rsidRPr="0051795C" w:rsidRDefault="008D3F82" w:rsidP="00F82479">
            <w:pPr>
              <w:pStyle w:val="27"/>
            </w:pPr>
          </w:p>
        </w:tc>
      </w:tr>
      <w:tr w:rsidR="008D3F82" w14:paraId="57EDAC1A" w14:textId="77777777" w:rsidTr="008D3F82">
        <w:trPr>
          <w:trHeight w:val="319"/>
        </w:trPr>
        <w:tc>
          <w:tcPr>
            <w:tcW w:w="1685" w:type="pct"/>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hideMark/>
          </w:tcPr>
          <w:p w14:paraId="6C93A9D1" w14:textId="77777777" w:rsidR="008D3F82" w:rsidRPr="0051795C" w:rsidRDefault="008D3F82" w:rsidP="00F82479">
            <w:pPr>
              <w:pStyle w:val="27"/>
              <w:rPr>
                <w:rFonts w:eastAsia="Times New Roman"/>
              </w:rPr>
            </w:pPr>
            <w:r w:rsidRPr="0051795C">
              <w:t>Иванов П.А.</w:t>
            </w:r>
          </w:p>
        </w:tc>
        <w:tc>
          <w:tcPr>
            <w:tcW w:w="83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7E6A2E5" w14:textId="77777777" w:rsidR="008D3F82" w:rsidRPr="0051795C" w:rsidRDefault="008D3F82" w:rsidP="00F82479">
            <w:pPr>
              <w:pStyle w:val="27"/>
              <w:rPr>
                <w:rFonts w:eastAsia="Times New Roman"/>
              </w:rPr>
            </w:pPr>
            <w:r>
              <w:t>11</w:t>
            </w:r>
            <w:r w:rsidRPr="0051795C">
              <w:t>/</w:t>
            </w:r>
            <w:r>
              <w:t>13</w:t>
            </w:r>
          </w:p>
        </w:tc>
        <w:tc>
          <w:tcPr>
            <w:tcW w:w="84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60421A7" w14:textId="77777777" w:rsidR="008D3F82" w:rsidRPr="0051795C" w:rsidRDefault="008D3F82" w:rsidP="00F82479">
            <w:pPr>
              <w:pStyle w:val="27"/>
            </w:pPr>
            <w:r>
              <w:t>9</w:t>
            </w:r>
            <w:r w:rsidRPr="0051795C">
              <w:t>/</w:t>
            </w:r>
            <w:r>
              <w:t>10</w:t>
            </w:r>
          </w:p>
        </w:tc>
        <w:tc>
          <w:tcPr>
            <w:tcW w:w="69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78BE440" w14:textId="77777777" w:rsidR="008D3F82" w:rsidRPr="0051795C" w:rsidRDefault="008D3F82" w:rsidP="00F82479">
            <w:pPr>
              <w:pStyle w:val="27"/>
            </w:pPr>
          </w:p>
        </w:tc>
        <w:tc>
          <w:tcPr>
            <w:tcW w:w="94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CC04A42" w14:textId="77777777" w:rsidR="008D3F82" w:rsidRPr="0051795C" w:rsidRDefault="008D3F82" w:rsidP="00F82479">
            <w:pPr>
              <w:pStyle w:val="27"/>
            </w:pPr>
          </w:p>
        </w:tc>
      </w:tr>
      <w:tr w:rsidR="008D3F82" w14:paraId="40C18CFD" w14:textId="77777777" w:rsidTr="008D3F82">
        <w:trPr>
          <w:trHeight w:val="319"/>
        </w:trPr>
        <w:tc>
          <w:tcPr>
            <w:tcW w:w="1685" w:type="pct"/>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hideMark/>
          </w:tcPr>
          <w:p w14:paraId="53F05163" w14:textId="77777777" w:rsidR="008D3F82" w:rsidRPr="0051795C" w:rsidRDefault="008D3F82" w:rsidP="00F82479">
            <w:pPr>
              <w:pStyle w:val="27"/>
              <w:rPr>
                <w:rFonts w:eastAsia="Times New Roman"/>
              </w:rPr>
            </w:pPr>
            <w:r w:rsidRPr="0051795C">
              <w:t>Ильичев П.Д.</w:t>
            </w:r>
          </w:p>
        </w:tc>
        <w:tc>
          <w:tcPr>
            <w:tcW w:w="83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56F2B0A" w14:textId="77777777" w:rsidR="008D3F82" w:rsidRPr="0051795C" w:rsidRDefault="008D3F82" w:rsidP="00F82479">
            <w:pPr>
              <w:pStyle w:val="27"/>
              <w:rPr>
                <w:rFonts w:eastAsia="Times New Roman"/>
              </w:rPr>
            </w:pPr>
            <w:r w:rsidRPr="0051795C">
              <w:t>13/13</w:t>
            </w:r>
          </w:p>
        </w:tc>
        <w:tc>
          <w:tcPr>
            <w:tcW w:w="84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4D303EF" w14:textId="77777777" w:rsidR="008D3F82" w:rsidRPr="0051795C" w:rsidRDefault="008D3F82" w:rsidP="00F82479">
            <w:pPr>
              <w:pStyle w:val="27"/>
            </w:pPr>
            <w:r>
              <w:t>10</w:t>
            </w:r>
            <w:r w:rsidRPr="0051795C">
              <w:t>/</w:t>
            </w:r>
            <w:r>
              <w:t>10</w:t>
            </w:r>
          </w:p>
        </w:tc>
        <w:tc>
          <w:tcPr>
            <w:tcW w:w="69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4AD7D8" w14:textId="77777777" w:rsidR="008D3F82" w:rsidRPr="0051795C" w:rsidRDefault="008D3F82" w:rsidP="00F82479">
            <w:pPr>
              <w:pStyle w:val="27"/>
            </w:pPr>
          </w:p>
        </w:tc>
        <w:tc>
          <w:tcPr>
            <w:tcW w:w="94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8474226" w14:textId="77777777" w:rsidR="008D3F82" w:rsidRPr="0051795C" w:rsidRDefault="008D3F82" w:rsidP="00F82479">
            <w:pPr>
              <w:pStyle w:val="27"/>
            </w:pPr>
          </w:p>
        </w:tc>
      </w:tr>
      <w:tr w:rsidR="008D3F82" w14:paraId="43FC945E" w14:textId="77777777" w:rsidTr="008D3F82">
        <w:trPr>
          <w:trHeight w:val="319"/>
        </w:trPr>
        <w:tc>
          <w:tcPr>
            <w:tcW w:w="1685" w:type="pct"/>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4A8FF0" w14:textId="77777777" w:rsidR="008D3F82" w:rsidRPr="0051795C" w:rsidRDefault="008D3F82" w:rsidP="00F82479">
            <w:pPr>
              <w:pStyle w:val="27"/>
              <w:rPr>
                <w:rFonts w:eastAsia="Times New Roman"/>
                <w:color w:val="000000"/>
              </w:rPr>
            </w:pPr>
            <w:r w:rsidRPr="0051795C">
              <w:rPr>
                <w:color w:val="000000"/>
              </w:rPr>
              <w:t>Костенец И.А.</w:t>
            </w:r>
          </w:p>
        </w:tc>
        <w:tc>
          <w:tcPr>
            <w:tcW w:w="83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380D5B6" w14:textId="77777777" w:rsidR="008D3F82" w:rsidRPr="0051795C" w:rsidRDefault="008D3F82" w:rsidP="00F82479">
            <w:pPr>
              <w:pStyle w:val="27"/>
              <w:rPr>
                <w:rFonts w:eastAsia="Times New Roman"/>
              </w:rPr>
            </w:pPr>
            <w:r>
              <w:t>13/13</w:t>
            </w:r>
          </w:p>
        </w:tc>
        <w:tc>
          <w:tcPr>
            <w:tcW w:w="84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09373B1" w14:textId="77777777" w:rsidR="008D3F82" w:rsidRPr="0051795C" w:rsidRDefault="008D3F82" w:rsidP="00F82479">
            <w:pPr>
              <w:pStyle w:val="27"/>
            </w:pPr>
            <w:r>
              <w:t>5</w:t>
            </w:r>
            <w:r w:rsidRPr="0051795C">
              <w:t>/</w:t>
            </w:r>
            <w:r>
              <w:t>5</w:t>
            </w:r>
          </w:p>
        </w:tc>
        <w:tc>
          <w:tcPr>
            <w:tcW w:w="69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3CA3F91" w14:textId="77777777" w:rsidR="008D3F82" w:rsidRPr="0051795C" w:rsidRDefault="008D3F82" w:rsidP="00F82479">
            <w:pPr>
              <w:pStyle w:val="27"/>
            </w:pPr>
          </w:p>
        </w:tc>
        <w:tc>
          <w:tcPr>
            <w:tcW w:w="94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0F577AA" w14:textId="77777777" w:rsidR="008D3F82" w:rsidRPr="0051795C" w:rsidRDefault="008D3F82" w:rsidP="00F82479">
            <w:pPr>
              <w:pStyle w:val="27"/>
            </w:pPr>
            <w:r>
              <w:t>10</w:t>
            </w:r>
            <w:r w:rsidRPr="0051795C">
              <w:t>/</w:t>
            </w:r>
            <w:r>
              <w:t>10</w:t>
            </w:r>
          </w:p>
        </w:tc>
      </w:tr>
      <w:tr w:rsidR="008D3F82" w14:paraId="0A141115" w14:textId="77777777" w:rsidTr="008D3F82">
        <w:trPr>
          <w:trHeight w:val="319"/>
        </w:trPr>
        <w:tc>
          <w:tcPr>
            <w:tcW w:w="1685" w:type="pct"/>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hideMark/>
          </w:tcPr>
          <w:p w14:paraId="4BD4AB4C" w14:textId="77777777" w:rsidR="008D3F82" w:rsidRPr="0051795C" w:rsidRDefault="008D3F82" w:rsidP="00F82479">
            <w:pPr>
              <w:pStyle w:val="27"/>
              <w:rPr>
                <w:rFonts w:eastAsia="Times New Roman"/>
                <w:color w:val="000000"/>
              </w:rPr>
            </w:pPr>
            <w:r>
              <w:t>Винокуров А.С.</w:t>
            </w:r>
          </w:p>
        </w:tc>
        <w:tc>
          <w:tcPr>
            <w:tcW w:w="83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8BC5196" w14:textId="77777777" w:rsidR="008D3F82" w:rsidRPr="0051795C" w:rsidRDefault="008D3F82" w:rsidP="00F82479">
            <w:pPr>
              <w:pStyle w:val="27"/>
              <w:rPr>
                <w:rFonts w:eastAsia="Times New Roman"/>
              </w:rPr>
            </w:pPr>
            <w:r>
              <w:t>6</w:t>
            </w:r>
            <w:r w:rsidRPr="0051795C">
              <w:t>/</w:t>
            </w:r>
            <w:r>
              <w:t>6</w:t>
            </w:r>
          </w:p>
        </w:tc>
        <w:tc>
          <w:tcPr>
            <w:tcW w:w="84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B92AC34" w14:textId="77777777" w:rsidR="008D3F82" w:rsidRPr="0051795C" w:rsidRDefault="008D3F82" w:rsidP="00F82479">
            <w:pPr>
              <w:pStyle w:val="27"/>
            </w:pPr>
          </w:p>
        </w:tc>
        <w:tc>
          <w:tcPr>
            <w:tcW w:w="69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4E51006" w14:textId="77777777" w:rsidR="008D3F82" w:rsidRPr="0051795C" w:rsidRDefault="008D3F82" w:rsidP="00F82479">
            <w:pPr>
              <w:pStyle w:val="27"/>
            </w:pPr>
          </w:p>
        </w:tc>
        <w:tc>
          <w:tcPr>
            <w:tcW w:w="94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2A47472" w14:textId="77777777" w:rsidR="008D3F82" w:rsidRPr="0051795C" w:rsidRDefault="008D3F82" w:rsidP="00F82479">
            <w:pPr>
              <w:pStyle w:val="27"/>
            </w:pPr>
            <w:r>
              <w:t>2/5</w:t>
            </w:r>
          </w:p>
        </w:tc>
      </w:tr>
      <w:tr w:rsidR="008D3F82" w14:paraId="52D8F51D" w14:textId="77777777" w:rsidTr="008D3F82">
        <w:trPr>
          <w:trHeight w:val="319"/>
        </w:trPr>
        <w:tc>
          <w:tcPr>
            <w:tcW w:w="1685" w:type="pct"/>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E01A09" w14:textId="77777777" w:rsidR="008D3F82" w:rsidRPr="0051795C" w:rsidRDefault="008D3F82" w:rsidP="00F82479">
            <w:pPr>
              <w:pStyle w:val="27"/>
              <w:rPr>
                <w:rFonts w:eastAsia="Times New Roman"/>
                <w:color w:val="000000"/>
              </w:rPr>
            </w:pPr>
            <w:r>
              <w:t>Панченко А.А.</w:t>
            </w:r>
          </w:p>
        </w:tc>
        <w:tc>
          <w:tcPr>
            <w:tcW w:w="83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653A915" w14:textId="77777777" w:rsidR="008D3F82" w:rsidRPr="0051795C" w:rsidRDefault="008D3F82" w:rsidP="00F82479">
            <w:pPr>
              <w:pStyle w:val="27"/>
              <w:rPr>
                <w:rFonts w:eastAsia="Times New Roman"/>
              </w:rPr>
            </w:pPr>
            <w:r>
              <w:t>6</w:t>
            </w:r>
            <w:r w:rsidRPr="0051795C">
              <w:t>/</w:t>
            </w:r>
            <w:r>
              <w:t>6</w:t>
            </w:r>
          </w:p>
        </w:tc>
        <w:tc>
          <w:tcPr>
            <w:tcW w:w="84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28A4DFD" w14:textId="77777777" w:rsidR="008D3F82" w:rsidRPr="0051795C" w:rsidRDefault="008D3F82" w:rsidP="00F82479">
            <w:pPr>
              <w:pStyle w:val="27"/>
            </w:pPr>
            <w:r w:rsidRPr="0051795C">
              <w:t>5/5</w:t>
            </w:r>
          </w:p>
        </w:tc>
        <w:tc>
          <w:tcPr>
            <w:tcW w:w="69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DEC810" w14:textId="77777777" w:rsidR="008D3F82" w:rsidRPr="0051795C" w:rsidRDefault="008D3F82" w:rsidP="00F82479">
            <w:pPr>
              <w:pStyle w:val="27"/>
            </w:pPr>
            <w:r>
              <w:t>5/5</w:t>
            </w:r>
          </w:p>
        </w:tc>
        <w:tc>
          <w:tcPr>
            <w:tcW w:w="94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3ADEFE5" w14:textId="77777777" w:rsidR="008D3F82" w:rsidRPr="0051795C" w:rsidRDefault="008D3F82" w:rsidP="00F82479">
            <w:pPr>
              <w:pStyle w:val="27"/>
            </w:pPr>
          </w:p>
        </w:tc>
      </w:tr>
      <w:tr w:rsidR="008D3F82" w:rsidDel="00105A36" w14:paraId="385F7CF2" w14:textId="77777777" w:rsidTr="008D3F82">
        <w:trPr>
          <w:trHeight w:val="319"/>
        </w:trPr>
        <w:tc>
          <w:tcPr>
            <w:tcW w:w="1685" w:type="pct"/>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tcPr>
          <w:p w14:paraId="684039F7" w14:textId="77777777" w:rsidR="008D3F82" w:rsidRPr="0051795C" w:rsidDel="00105A36" w:rsidRDefault="008D3F82" w:rsidP="00F82479">
            <w:pPr>
              <w:pStyle w:val="27"/>
              <w:rPr>
                <w:color w:val="000000"/>
              </w:rPr>
            </w:pPr>
            <w:r>
              <w:rPr>
                <w:color w:val="000000"/>
              </w:rPr>
              <w:t>Рышков А.В.</w:t>
            </w:r>
          </w:p>
        </w:tc>
        <w:tc>
          <w:tcPr>
            <w:tcW w:w="83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2FCB02C" w14:textId="77777777" w:rsidR="008D3F82" w:rsidRPr="0051795C" w:rsidDel="00105A36" w:rsidRDefault="008D3F82" w:rsidP="00F82479">
            <w:pPr>
              <w:pStyle w:val="27"/>
            </w:pPr>
          </w:p>
        </w:tc>
        <w:tc>
          <w:tcPr>
            <w:tcW w:w="84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32FF29A1" w14:textId="77777777" w:rsidR="008D3F82" w:rsidRPr="0051795C" w:rsidDel="00105A36" w:rsidRDefault="008D3F82" w:rsidP="00F82479">
            <w:pPr>
              <w:pStyle w:val="27"/>
            </w:pPr>
          </w:p>
        </w:tc>
        <w:tc>
          <w:tcPr>
            <w:tcW w:w="69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1ECCE53" w14:textId="77777777" w:rsidR="008D3F82" w:rsidDel="00105A36" w:rsidRDefault="008D3F82" w:rsidP="00F82479">
            <w:pPr>
              <w:pStyle w:val="27"/>
            </w:pPr>
            <w:r>
              <w:t>5/5</w:t>
            </w:r>
          </w:p>
        </w:tc>
        <w:tc>
          <w:tcPr>
            <w:tcW w:w="94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74B3FF8B" w14:textId="77777777" w:rsidR="008D3F82" w:rsidRPr="0051795C" w:rsidDel="00105A36" w:rsidRDefault="008D3F82" w:rsidP="00F82479">
            <w:pPr>
              <w:pStyle w:val="27"/>
            </w:pPr>
          </w:p>
        </w:tc>
      </w:tr>
    </w:tbl>
    <w:p w14:paraId="42492DA6" w14:textId="77777777" w:rsidR="008D3F82" w:rsidRPr="007F0F4B" w:rsidRDefault="008D3F82" w:rsidP="008D3F82">
      <w:bookmarkStart w:id="126" w:name="_Toc414886451"/>
      <w:bookmarkStart w:id="127" w:name="_Toc413949486"/>
      <w:bookmarkStart w:id="128" w:name="_Toc413952384"/>
      <w:bookmarkStart w:id="129" w:name="_Toc413953268"/>
    </w:p>
    <w:p w14:paraId="0C691C10" w14:textId="77777777" w:rsidR="008D3F82" w:rsidRDefault="008D3F82" w:rsidP="00C0759E">
      <w:pPr>
        <w:pStyle w:val="31"/>
        <w:numPr>
          <w:ilvl w:val="2"/>
          <w:numId w:val="21"/>
        </w:numPr>
        <w:ind w:left="720" w:hanging="431"/>
      </w:pPr>
      <w:bookmarkStart w:id="130" w:name="_Toc419913243"/>
      <w:r>
        <w:t>Корпоративный секретарь</w:t>
      </w:r>
      <w:bookmarkEnd w:id="126"/>
      <w:bookmarkEnd w:id="130"/>
      <w:r>
        <w:t xml:space="preserve"> </w:t>
      </w:r>
      <w:bookmarkEnd w:id="127"/>
      <w:bookmarkEnd w:id="128"/>
      <w:bookmarkEnd w:id="129"/>
    </w:p>
    <w:p w14:paraId="6BCD1EE9" w14:textId="77777777" w:rsidR="008D3F82" w:rsidRDefault="008D3F82" w:rsidP="008D3F82">
      <w:pPr>
        <w:spacing w:after="0"/>
        <w:rPr>
          <w:szCs w:val="24"/>
        </w:rPr>
      </w:pPr>
      <w:r>
        <w:rPr>
          <w:szCs w:val="24"/>
        </w:rPr>
        <w:t>В целях обеспечения независимости Корпоративный секретарь Общества подчиняется в своей деятельности Совету директоров Общества.</w:t>
      </w:r>
    </w:p>
    <w:p w14:paraId="3727CB74" w14:textId="77777777" w:rsidR="008D3F82" w:rsidRDefault="008D3F82" w:rsidP="008D3F82">
      <w:pPr>
        <w:spacing w:after="0"/>
        <w:rPr>
          <w:szCs w:val="24"/>
        </w:rPr>
      </w:pPr>
      <w:r>
        <w:rPr>
          <w:szCs w:val="24"/>
        </w:rPr>
        <w:t>Основными задачами Корпоративного секретаря Общества являются: обеспечение соблюдения органами и должностными лицами Общества требований законодательства, Устава и внутренних документов Общества, регламентирующих обеспечение и защиту прав и законных интересов акционеров Общества;  подготовка и проведение Общего собрания акционеров и заседаний Совета директоров, его комитетов,  раскрытие информации об Обществе, а также совершенствование существующей в Обществе практики корпоративного управления.</w:t>
      </w:r>
    </w:p>
    <w:p w14:paraId="0CB4EFE5" w14:textId="77777777" w:rsidR="008D3F82" w:rsidRDefault="008D3F82" w:rsidP="008D3F82">
      <w:pPr>
        <w:spacing w:after="0"/>
        <w:rPr>
          <w:szCs w:val="24"/>
        </w:rPr>
      </w:pPr>
      <w:r>
        <w:rPr>
          <w:szCs w:val="24"/>
        </w:rPr>
        <w:t>К основным функциям Корпоративного секретаря относятся:</w:t>
      </w:r>
    </w:p>
    <w:p w14:paraId="1463D400" w14:textId="77777777" w:rsidR="008D3F82" w:rsidRDefault="008D3F82" w:rsidP="002D72A6">
      <w:pPr>
        <w:pStyle w:val="a9"/>
        <w:numPr>
          <w:ilvl w:val="0"/>
          <w:numId w:val="31"/>
        </w:numPr>
        <w:tabs>
          <w:tab w:val="num" w:pos="0"/>
        </w:tabs>
        <w:autoSpaceDE w:val="0"/>
        <w:autoSpaceDN w:val="0"/>
        <w:adjustRightInd w:val="0"/>
        <w:spacing w:after="0"/>
        <w:ind w:left="0" w:firstLine="709"/>
        <w:rPr>
          <w:iCs/>
          <w:szCs w:val="24"/>
        </w:rPr>
      </w:pPr>
      <w:r>
        <w:rPr>
          <w:iCs/>
          <w:szCs w:val="24"/>
        </w:rPr>
        <w:t>организационное и информационное обеспечение работы Совета директоров и его комитетов;</w:t>
      </w:r>
    </w:p>
    <w:p w14:paraId="54C8B321" w14:textId="77777777" w:rsidR="008D3F82" w:rsidRDefault="008D3F82" w:rsidP="002D72A6">
      <w:pPr>
        <w:pStyle w:val="a9"/>
        <w:numPr>
          <w:ilvl w:val="0"/>
          <w:numId w:val="31"/>
        </w:numPr>
        <w:tabs>
          <w:tab w:val="num" w:pos="0"/>
        </w:tabs>
        <w:autoSpaceDE w:val="0"/>
        <w:autoSpaceDN w:val="0"/>
        <w:adjustRightInd w:val="0"/>
        <w:spacing w:after="0"/>
        <w:ind w:left="0" w:firstLine="709"/>
        <w:rPr>
          <w:iCs/>
          <w:szCs w:val="24"/>
        </w:rPr>
      </w:pPr>
      <w:r>
        <w:rPr>
          <w:iCs/>
          <w:szCs w:val="24"/>
        </w:rPr>
        <w:lastRenderedPageBreak/>
        <w:t>подготовка и проведение Общего собрания акционеров;</w:t>
      </w:r>
    </w:p>
    <w:p w14:paraId="328CDC7F" w14:textId="77777777" w:rsidR="008D3F82" w:rsidRDefault="008D3F82" w:rsidP="002D72A6">
      <w:pPr>
        <w:pStyle w:val="a9"/>
        <w:numPr>
          <w:ilvl w:val="0"/>
          <w:numId w:val="31"/>
        </w:numPr>
        <w:tabs>
          <w:tab w:val="num" w:pos="0"/>
        </w:tabs>
        <w:autoSpaceDE w:val="0"/>
        <w:autoSpaceDN w:val="0"/>
        <w:adjustRightInd w:val="0"/>
        <w:spacing w:after="0"/>
        <w:ind w:left="0" w:firstLine="709"/>
        <w:rPr>
          <w:iCs/>
          <w:szCs w:val="24"/>
        </w:rPr>
      </w:pPr>
      <w:r>
        <w:rPr>
          <w:iCs/>
          <w:szCs w:val="24"/>
        </w:rPr>
        <w:t>взаимодействие с членами Совета директоров, консультирование членов Совета директоров по вопросам корпоративного управления;</w:t>
      </w:r>
    </w:p>
    <w:p w14:paraId="60F3B001" w14:textId="77777777" w:rsidR="008D3F82" w:rsidRDefault="008D3F82" w:rsidP="002D72A6">
      <w:pPr>
        <w:pStyle w:val="a9"/>
        <w:numPr>
          <w:ilvl w:val="0"/>
          <w:numId w:val="31"/>
        </w:numPr>
        <w:tabs>
          <w:tab w:val="num" w:pos="0"/>
        </w:tabs>
        <w:autoSpaceDE w:val="0"/>
        <w:autoSpaceDN w:val="0"/>
        <w:adjustRightInd w:val="0"/>
        <w:spacing w:after="0"/>
        <w:ind w:left="0" w:firstLine="709"/>
        <w:rPr>
          <w:iCs/>
          <w:szCs w:val="24"/>
        </w:rPr>
      </w:pPr>
      <w:r>
        <w:rPr>
          <w:iCs/>
          <w:szCs w:val="24"/>
        </w:rPr>
        <w:t xml:space="preserve">организация взаимодействия между </w:t>
      </w:r>
      <w:r>
        <w:rPr>
          <w:szCs w:val="24"/>
        </w:rPr>
        <w:t>Обществом</w:t>
      </w:r>
      <w:r>
        <w:rPr>
          <w:iCs/>
          <w:szCs w:val="24"/>
        </w:rPr>
        <w:t xml:space="preserve"> и его акционерами;</w:t>
      </w:r>
    </w:p>
    <w:p w14:paraId="7FB3F538" w14:textId="77777777" w:rsidR="008D3F82" w:rsidRDefault="008D3F82" w:rsidP="002D72A6">
      <w:pPr>
        <w:pStyle w:val="a9"/>
        <w:numPr>
          <w:ilvl w:val="0"/>
          <w:numId w:val="31"/>
        </w:numPr>
        <w:tabs>
          <w:tab w:val="num" w:pos="0"/>
        </w:tabs>
        <w:autoSpaceDE w:val="0"/>
        <w:autoSpaceDN w:val="0"/>
        <w:adjustRightInd w:val="0"/>
        <w:spacing w:after="0"/>
        <w:ind w:left="0" w:firstLine="709"/>
        <w:rPr>
          <w:iCs/>
          <w:szCs w:val="24"/>
        </w:rPr>
      </w:pPr>
      <w:r>
        <w:rPr>
          <w:iCs/>
          <w:szCs w:val="24"/>
        </w:rPr>
        <w:t xml:space="preserve">организация хранения документов </w:t>
      </w:r>
      <w:r>
        <w:rPr>
          <w:szCs w:val="24"/>
        </w:rPr>
        <w:t>Общества</w:t>
      </w:r>
      <w:r>
        <w:rPr>
          <w:iCs/>
          <w:szCs w:val="24"/>
        </w:rPr>
        <w:t xml:space="preserve"> по вопросам корпоративного управления;</w:t>
      </w:r>
    </w:p>
    <w:p w14:paraId="35D363E6" w14:textId="77777777" w:rsidR="008D3F82" w:rsidRDefault="008D3F82" w:rsidP="002D72A6">
      <w:pPr>
        <w:pStyle w:val="a9"/>
        <w:numPr>
          <w:ilvl w:val="0"/>
          <w:numId w:val="31"/>
        </w:numPr>
        <w:tabs>
          <w:tab w:val="num" w:pos="0"/>
        </w:tabs>
        <w:autoSpaceDE w:val="0"/>
        <w:autoSpaceDN w:val="0"/>
        <w:adjustRightInd w:val="0"/>
        <w:spacing w:after="0"/>
        <w:ind w:left="0" w:firstLine="709"/>
        <w:rPr>
          <w:iCs/>
          <w:szCs w:val="24"/>
        </w:rPr>
      </w:pPr>
      <w:r>
        <w:rPr>
          <w:iCs/>
          <w:szCs w:val="24"/>
        </w:rPr>
        <w:t xml:space="preserve">обеспечение раскрытия информации об Обществе. </w:t>
      </w:r>
    </w:p>
    <w:p w14:paraId="09AC4074" w14:textId="77777777" w:rsidR="008D3F82" w:rsidRDefault="008D3F82" w:rsidP="008D3F82">
      <w:pPr>
        <w:autoSpaceDE w:val="0"/>
        <w:autoSpaceDN w:val="0"/>
        <w:adjustRightInd w:val="0"/>
        <w:spacing w:after="0"/>
        <w:rPr>
          <w:iCs/>
          <w:szCs w:val="24"/>
        </w:rPr>
      </w:pPr>
      <w:r>
        <w:rPr>
          <w:iCs/>
          <w:szCs w:val="24"/>
        </w:rPr>
        <w:t>Порядок работы Корпоративного секретаря регламентируется Положением о Корпоративном секретаре ОАО «ТрансКонтейнер»</w:t>
      </w:r>
      <w:r>
        <w:rPr>
          <w:rStyle w:val="af1"/>
          <w:szCs w:val="24"/>
        </w:rPr>
        <w:footnoteReference w:id="13"/>
      </w:r>
      <w:r>
        <w:rPr>
          <w:iCs/>
          <w:szCs w:val="24"/>
        </w:rPr>
        <w:t>.</w:t>
      </w:r>
    </w:p>
    <w:p w14:paraId="30316A13" w14:textId="77777777" w:rsidR="008D3F82" w:rsidRDefault="008D3F82" w:rsidP="008D3F82">
      <w:pPr>
        <w:autoSpaceDE w:val="0"/>
        <w:autoSpaceDN w:val="0"/>
        <w:adjustRightInd w:val="0"/>
        <w:spacing w:after="0"/>
        <w:rPr>
          <w:iCs/>
          <w:szCs w:val="24"/>
        </w:rPr>
      </w:pPr>
      <w:r>
        <w:rPr>
          <w:iCs/>
          <w:szCs w:val="24"/>
        </w:rPr>
        <w:t>В период с января по ноябрь 2014 г. функции корпоративного секретаря Общества осуществляла заместитель директора по корпоративному управлению  Гельфер Юлия. В декабре 2014 г. корпоративным секретарем Общества была избрана  директор по корпоративному управлению Общества Миллер Ольга.</w:t>
      </w:r>
    </w:p>
    <w:p w14:paraId="28BF5815" w14:textId="77777777" w:rsidR="008D3F82" w:rsidRDefault="008D3F82" w:rsidP="008D3F82">
      <w:pPr>
        <w:spacing w:after="0"/>
        <w:rPr>
          <w:b/>
        </w:rPr>
      </w:pPr>
      <w:r>
        <w:rPr>
          <w:b/>
        </w:rPr>
        <w:t>Ольга Миллер</w:t>
      </w:r>
    </w:p>
    <w:p w14:paraId="4FA2DF0A" w14:textId="77777777" w:rsidR="008D3F82" w:rsidRDefault="008D3F82" w:rsidP="008D3F82">
      <w:pPr>
        <w:spacing w:after="0"/>
        <w:rPr>
          <w:b/>
        </w:rPr>
      </w:pPr>
      <w:r>
        <w:rPr>
          <w:b/>
        </w:rPr>
        <w:t>«фото»</w:t>
      </w:r>
    </w:p>
    <w:p w14:paraId="3653726D" w14:textId="77777777" w:rsidR="008D3F82" w:rsidRDefault="008D3F82" w:rsidP="008D3F82">
      <w:pPr>
        <w:spacing w:after="0"/>
        <w:rPr>
          <w:b/>
          <w:i/>
          <w:szCs w:val="24"/>
        </w:rPr>
      </w:pPr>
      <w:r>
        <w:rPr>
          <w:b/>
          <w:i/>
          <w:szCs w:val="24"/>
        </w:rPr>
        <w:t>Корпоративный секретарь</w:t>
      </w:r>
    </w:p>
    <w:p w14:paraId="3A5999BD" w14:textId="77777777" w:rsidR="008D3F82" w:rsidRDefault="008D3F82" w:rsidP="008D3F82">
      <w:pPr>
        <w:spacing w:after="0"/>
        <w:rPr>
          <w:szCs w:val="24"/>
        </w:rPr>
      </w:pPr>
      <w:r>
        <w:rPr>
          <w:b/>
          <w:szCs w:val="24"/>
        </w:rPr>
        <w:t>Год рождения:</w:t>
      </w:r>
      <w:r>
        <w:rPr>
          <w:szCs w:val="24"/>
        </w:rPr>
        <w:t xml:space="preserve"> 1976. </w:t>
      </w:r>
    </w:p>
    <w:p w14:paraId="1A6BAED8" w14:textId="77777777" w:rsidR="008D3F82" w:rsidRDefault="008D3F82" w:rsidP="008D3F82">
      <w:pPr>
        <w:spacing w:after="0"/>
        <w:rPr>
          <w:szCs w:val="24"/>
        </w:rPr>
      </w:pPr>
      <w:r w:rsidRPr="00AA6F11">
        <w:rPr>
          <w:b/>
          <w:szCs w:val="24"/>
        </w:rPr>
        <w:t>Год назначения на должность корпоративного секретаря:</w:t>
      </w:r>
      <w:r>
        <w:rPr>
          <w:szCs w:val="24"/>
        </w:rPr>
        <w:t xml:space="preserve"> 2008-2012, 2014.</w:t>
      </w:r>
    </w:p>
    <w:p w14:paraId="301F5D60" w14:textId="77777777" w:rsidR="008D3F82" w:rsidRPr="007A7FB7" w:rsidRDefault="008D3F82" w:rsidP="008D3F82">
      <w:pPr>
        <w:widowControl w:val="0"/>
        <w:autoSpaceDE w:val="0"/>
        <w:autoSpaceDN w:val="0"/>
        <w:adjustRightInd w:val="0"/>
        <w:spacing w:after="0"/>
        <w:rPr>
          <w:szCs w:val="24"/>
        </w:rPr>
      </w:pPr>
      <w:r w:rsidRPr="007A7FB7">
        <w:rPr>
          <w:b/>
          <w:szCs w:val="24"/>
        </w:rPr>
        <w:t>Образование:</w:t>
      </w:r>
      <w:r w:rsidRPr="007A7FB7">
        <w:rPr>
          <w:szCs w:val="24"/>
        </w:rPr>
        <w:t xml:space="preserve"> </w:t>
      </w:r>
      <w:r w:rsidRPr="007A7FB7">
        <w:t>Челябинский государственный университет, юридический факультет</w:t>
      </w:r>
      <w:r w:rsidRPr="007A7FB7">
        <w:rPr>
          <w:szCs w:val="24"/>
        </w:rPr>
        <w:t xml:space="preserve"> (диплом с отличием), 1999 г.</w:t>
      </w:r>
      <w:r>
        <w:rPr>
          <w:szCs w:val="24"/>
        </w:rPr>
        <w:t xml:space="preserve"> В 2007 г. прошла обучение в Государственном Университете – Высшая школа экономики по курсу «Корпоративный директор».</w:t>
      </w:r>
    </w:p>
    <w:p w14:paraId="50BA009C" w14:textId="77777777" w:rsidR="008D3F82" w:rsidRPr="0096652A" w:rsidRDefault="008D3F82" w:rsidP="008D3F82">
      <w:pPr>
        <w:rPr>
          <w:szCs w:val="24"/>
        </w:rPr>
      </w:pPr>
      <w:r w:rsidRPr="0096652A">
        <w:rPr>
          <w:b/>
          <w:szCs w:val="24"/>
        </w:rPr>
        <w:t>Ключевые навыки и опыт</w:t>
      </w:r>
      <w:r w:rsidRPr="0096652A">
        <w:rPr>
          <w:szCs w:val="24"/>
        </w:rPr>
        <w:t>:</w:t>
      </w:r>
    </w:p>
    <w:tbl>
      <w:tblPr>
        <w:tblW w:w="0" w:type="auto"/>
        <w:tblLook w:val="01E0" w:firstRow="1" w:lastRow="1" w:firstColumn="1" w:lastColumn="1" w:noHBand="0" w:noVBand="0"/>
      </w:tblPr>
      <w:tblGrid>
        <w:gridCol w:w="2235"/>
        <w:gridCol w:w="7336"/>
      </w:tblGrid>
      <w:tr w:rsidR="008D3F82" w:rsidRPr="008B5DDB" w14:paraId="1DE2074A" w14:textId="77777777" w:rsidTr="008D3F82">
        <w:tc>
          <w:tcPr>
            <w:tcW w:w="2235" w:type="dxa"/>
          </w:tcPr>
          <w:p w14:paraId="0AB64D52" w14:textId="77777777" w:rsidR="008D3F82" w:rsidRPr="008B5DDB" w:rsidRDefault="008D3F82" w:rsidP="00F82479">
            <w:pPr>
              <w:pStyle w:val="27"/>
            </w:pPr>
            <w:r w:rsidRPr="00842B1C">
              <w:t>Ноябрь 2014 –</w:t>
            </w:r>
            <w:r>
              <w:t xml:space="preserve">  </w:t>
            </w:r>
            <w:r w:rsidRPr="00842B1C">
              <w:t>настоящее время</w:t>
            </w:r>
          </w:p>
        </w:tc>
        <w:tc>
          <w:tcPr>
            <w:tcW w:w="7336" w:type="dxa"/>
          </w:tcPr>
          <w:p w14:paraId="0EC104CE" w14:textId="77777777" w:rsidR="008D3F82" w:rsidRPr="008B5DDB" w:rsidRDefault="008D3F82" w:rsidP="00F82479">
            <w:pPr>
              <w:pStyle w:val="27"/>
            </w:pPr>
            <w:r w:rsidRPr="00842B1C">
              <w:t xml:space="preserve">Директор Департамента корпоративного управления, АО </w:t>
            </w:r>
            <w:r>
              <w:t>«</w:t>
            </w:r>
            <w:r w:rsidRPr="00842B1C">
              <w:t>ОТЛК</w:t>
            </w:r>
            <w:r>
              <w:t>»</w:t>
            </w:r>
          </w:p>
        </w:tc>
      </w:tr>
      <w:tr w:rsidR="008D3F82" w:rsidRPr="008B5DDB" w14:paraId="3E90ACCD" w14:textId="77777777" w:rsidTr="008D3F82">
        <w:tc>
          <w:tcPr>
            <w:tcW w:w="2235" w:type="dxa"/>
          </w:tcPr>
          <w:p w14:paraId="033E5B0F" w14:textId="77777777" w:rsidR="008D3F82" w:rsidRPr="008B5DDB" w:rsidRDefault="008D3F82" w:rsidP="00F82479">
            <w:pPr>
              <w:pStyle w:val="27"/>
            </w:pPr>
            <w:r w:rsidRPr="008B5DDB">
              <w:t xml:space="preserve">Ноябрь 2007 – </w:t>
            </w:r>
          </w:p>
          <w:p w14:paraId="0A37F245" w14:textId="77777777" w:rsidR="008D3F82" w:rsidRPr="008B5DDB" w:rsidRDefault="008D3F82" w:rsidP="00F82479">
            <w:pPr>
              <w:pStyle w:val="27"/>
            </w:pPr>
            <w:r w:rsidRPr="008B5DDB">
              <w:t>настоящее время</w:t>
            </w:r>
          </w:p>
        </w:tc>
        <w:tc>
          <w:tcPr>
            <w:tcW w:w="7336" w:type="dxa"/>
          </w:tcPr>
          <w:p w14:paraId="1F55EDCE" w14:textId="77777777" w:rsidR="008D3F82" w:rsidRPr="008B5DDB" w:rsidRDefault="008D3F82" w:rsidP="00F82479">
            <w:pPr>
              <w:pStyle w:val="27"/>
            </w:pPr>
            <w:r w:rsidRPr="008B5DDB">
              <w:t xml:space="preserve">Директор по корпоративному управлению, ОАО </w:t>
            </w:r>
            <w:r>
              <w:t>«</w:t>
            </w:r>
            <w:r w:rsidRPr="008B5DDB">
              <w:t>ТрансКонтейнер</w:t>
            </w:r>
            <w:r>
              <w:t>»</w:t>
            </w:r>
          </w:p>
        </w:tc>
      </w:tr>
      <w:tr w:rsidR="008D3F82" w:rsidRPr="008B5DDB" w14:paraId="071E0B5E" w14:textId="77777777" w:rsidTr="008D3F82">
        <w:tc>
          <w:tcPr>
            <w:tcW w:w="2235" w:type="dxa"/>
          </w:tcPr>
          <w:p w14:paraId="4F420F2C" w14:textId="77777777" w:rsidR="008D3F82" w:rsidRPr="008B5DDB" w:rsidRDefault="008D3F82" w:rsidP="00F82479">
            <w:pPr>
              <w:pStyle w:val="27"/>
            </w:pPr>
            <w:r w:rsidRPr="008B5DDB">
              <w:t>2004 – ноябрь 2007</w:t>
            </w:r>
          </w:p>
        </w:tc>
        <w:tc>
          <w:tcPr>
            <w:tcW w:w="7336" w:type="dxa"/>
          </w:tcPr>
          <w:p w14:paraId="344CF349" w14:textId="77777777" w:rsidR="008D3F82" w:rsidRPr="008B5DDB" w:rsidRDefault="008D3F82" w:rsidP="00F82479">
            <w:pPr>
              <w:pStyle w:val="27"/>
            </w:pPr>
            <w:r w:rsidRPr="008B5DDB">
              <w:t xml:space="preserve">Начальник отдела Департамента управления дочерними и зависимыми обществами, ОАО </w:t>
            </w:r>
            <w:r>
              <w:t>«</w:t>
            </w:r>
            <w:r w:rsidRPr="008B5DDB">
              <w:t>Российские железные дороги</w:t>
            </w:r>
            <w:r>
              <w:t>»</w:t>
            </w:r>
          </w:p>
        </w:tc>
      </w:tr>
      <w:tr w:rsidR="008D3F82" w:rsidRPr="008B5DDB" w14:paraId="0E4E622E" w14:textId="77777777" w:rsidTr="008D3F82">
        <w:tc>
          <w:tcPr>
            <w:tcW w:w="2235" w:type="dxa"/>
          </w:tcPr>
          <w:p w14:paraId="26A6D271" w14:textId="77777777" w:rsidR="008D3F82" w:rsidRPr="008B5DDB" w:rsidRDefault="008D3F82" w:rsidP="00F82479">
            <w:pPr>
              <w:pStyle w:val="27"/>
            </w:pPr>
            <w:r w:rsidRPr="008B5DDB">
              <w:t>2001 – 2004</w:t>
            </w:r>
          </w:p>
        </w:tc>
        <w:tc>
          <w:tcPr>
            <w:tcW w:w="7336" w:type="dxa"/>
          </w:tcPr>
          <w:p w14:paraId="68E402DA" w14:textId="77777777" w:rsidR="008D3F82" w:rsidRPr="008B5DDB" w:rsidRDefault="008D3F82" w:rsidP="00F82479">
            <w:pPr>
              <w:pStyle w:val="27"/>
            </w:pPr>
            <w:r w:rsidRPr="008B5DDB">
              <w:t xml:space="preserve">Начальник отдела Департамента корпоративной политики, ОАО РАО </w:t>
            </w:r>
            <w:r>
              <w:t>«</w:t>
            </w:r>
            <w:r w:rsidRPr="008B5DDB">
              <w:t>ЕЭС России</w:t>
            </w:r>
            <w:r>
              <w:t>»</w:t>
            </w:r>
          </w:p>
        </w:tc>
      </w:tr>
      <w:tr w:rsidR="008D3F82" w:rsidRPr="008B5DDB" w14:paraId="2BDCF41B" w14:textId="77777777" w:rsidTr="008D3F82">
        <w:tc>
          <w:tcPr>
            <w:tcW w:w="2235" w:type="dxa"/>
          </w:tcPr>
          <w:p w14:paraId="70193149" w14:textId="77777777" w:rsidR="008D3F82" w:rsidRPr="008B5DDB" w:rsidRDefault="008D3F82" w:rsidP="00F82479">
            <w:pPr>
              <w:pStyle w:val="27"/>
            </w:pPr>
            <w:r w:rsidRPr="008B5DDB">
              <w:t>1998- 2001</w:t>
            </w:r>
          </w:p>
        </w:tc>
        <w:tc>
          <w:tcPr>
            <w:tcW w:w="7336" w:type="dxa"/>
          </w:tcPr>
          <w:p w14:paraId="1184AEAA" w14:textId="77777777" w:rsidR="008D3F82" w:rsidRPr="008B5DDB" w:rsidRDefault="008D3F82" w:rsidP="00F82479">
            <w:pPr>
              <w:pStyle w:val="27"/>
            </w:pPr>
            <w:r w:rsidRPr="008B5DDB">
              <w:t>Специалист/ начальник юридического отдела, Челябинское региональное отделение ФКЦБ России</w:t>
            </w:r>
          </w:p>
          <w:p w14:paraId="2A2D6DE0" w14:textId="77777777" w:rsidR="008D3F82" w:rsidRPr="008B5DDB" w:rsidRDefault="008D3F82" w:rsidP="00F82479">
            <w:pPr>
              <w:pStyle w:val="27"/>
            </w:pPr>
          </w:p>
        </w:tc>
      </w:tr>
    </w:tbl>
    <w:p w14:paraId="568D7F75" w14:textId="77777777" w:rsidR="008D3F82" w:rsidRPr="008B5DDB" w:rsidRDefault="008D3F82" w:rsidP="008D3F82">
      <w:pPr>
        <w:pStyle w:val="a9"/>
        <w:spacing w:after="0"/>
        <w:ind w:left="0"/>
        <w:rPr>
          <w:szCs w:val="24"/>
        </w:rPr>
      </w:pPr>
      <w:r>
        <w:rPr>
          <w:szCs w:val="24"/>
        </w:rPr>
        <w:t xml:space="preserve">2009 г. - </w:t>
      </w:r>
      <w:r w:rsidRPr="008B5DDB">
        <w:rPr>
          <w:szCs w:val="24"/>
        </w:rPr>
        <w:t xml:space="preserve">лауреат премии </w:t>
      </w:r>
      <w:r>
        <w:rPr>
          <w:szCs w:val="24"/>
        </w:rPr>
        <w:t>«</w:t>
      </w:r>
      <w:r w:rsidRPr="008B5DDB">
        <w:rPr>
          <w:szCs w:val="24"/>
        </w:rPr>
        <w:t>Директор года</w:t>
      </w:r>
      <w:r>
        <w:rPr>
          <w:szCs w:val="24"/>
        </w:rPr>
        <w:t>»</w:t>
      </w:r>
      <w:r w:rsidRPr="008B5DDB">
        <w:rPr>
          <w:szCs w:val="24"/>
        </w:rPr>
        <w:t xml:space="preserve">, проводимой Ассоциацией независимых директоров и РСПП, в номинации </w:t>
      </w:r>
      <w:r>
        <w:rPr>
          <w:szCs w:val="24"/>
        </w:rPr>
        <w:t>«</w:t>
      </w:r>
      <w:r w:rsidRPr="008B5DDB">
        <w:rPr>
          <w:szCs w:val="24"/>
        </w:rPr>
        <w:t>Директор по корпоративному управлению – Корпоративный секретарь</w:t>
      </w:r>
      <w:r>
        <w:rPr>
          <w:szCs w:val="24"/>
        </w:rPr>
        <w:t>»</w:t>
      </w:r>
      <w:r w:rsidRPr="008B5DDB">
        <w:rPr>
          <w:szCs w:val="24"/>
        </w:rPr>
        <w:t>.</w:t>
      </w:r>
    </w:p>
    <w:p w14:paraId="0D5F8891" w14:textId="77777777" w:rsidR="008D3F82" w:rsidRPr="008B5DDB" w:rsidRDefault="008D3F82" w:rsidP="008D3F82">
      <w:pPr>
        <w:pStyle w:val="a9"/>
        <w:spacing w:after="0"/>
        <w:ind w:left="0"/>
        <w:rPr>
          <w:szCs w:val="24"/>
        </w:rPr>
      </w:pPr>
      <w:r w:rsidRPr="008B5DDB">
        <w:rPr>
          <w:szCs w:val="24"/>
        </w:rPr>
        <w:t xml:space="preserve">2010, 2011 гг. - лауреат рейтинга </w:t>
      </w:r>
      <w:r>
        <w:rPr>
          <w:szCs w:val="24"/>
        </w:rPr>
        <w:t>«</w:t>
      </w:r>
      <w:r w:rsidRPr="008B5DDB">
        <w:rPr>
          <w:szCs w:val="24"/>
        </w:rPr>
        <w:t>Топ-1000 российских менеджеров</w:t>
      </w:r>
      <w:r>
        <w:rPr>
          <w:szCs w:val="24"/>
        </w:rPr>
        <w:t>»</w:t>
      </w:r>
      <w:r w:rsidRPr="008B5DDB">
        <w:rPr>
          <w:szCs w:val="24"/>
        </w:rPr>
        <w:t xml:space="preserve"> в номинации </w:t>
      </w:r>
      <w:r>
        <w:rPr>
          <w:szCs w:val="24"/>
        </w:rPr>
        <w:t>«</w:t>
      </w:r>
      <w:r w:rsidRPr="008B5DDB">
        <w:rPr>
          <w:szCs w:val="24"/>
        </w:rPr>
        <w:t>Директор по корпоративному управлению</w:t>
      </w:r>
      <w:r>
        <w:rPr>
          <w:szCs w:val="24"/>
        </w:rPr>
        <w:t>»</w:t>
      </w:r>
      <w:r w:rsidRPr="008B5DDB">
        <w:rPr>
          <w:szCs w:val="24"/>
        </w:rPr>
        <w:t>.</w:t>
      </w:r>
    </w:p>
    <w:p w14:paraId="2506ED15" w14:textId="77777777" w:rsidR="008D3F82" w:rsidRPr="008B5DDB" w:rsidRDefault="008D3F82" w:rsidP="008D3F82">
      <w:pPr>
        <w:pStyle w:val="a9"/>
        <w:spacing w:after="0"/>
        <w:ind w:left="0"/>
        <w:rPr>
          <w:szCs w:val="24"/>
        </w:rPr>
      </w:pPr>
      <w:r w:rsidRPr="008B5DDB">
        <w:rPr>
          <w:szCs w:val="24"/>
        </w:rPr>
        <w:t xml:space="preserve">2012 г. - номинант премии </w:t>
      </w:r>
      <w:r>
        <w:rPr>
          <w:szCs w:val="24"/>
        </w:rPr>
        <w:t>«</w:t>
      </w:r>
      <w:r w:rsidRPr="008B5DDB">
        <w:rPr>
          <w:szCs w:val="24"/>
        </w:rPr>
        <w:t>Директор года</w:t>
      </w:r>
      <w:r>
        <w:rPr>
          <w:szCs w:val="24"/>
        </w:rPr>
        <w:t>»</w:t>
      </w:r>
      <w:r w:rsidRPr="008B5DDB">
        <w:rPr>
          <w:szCs w:val="24"/>
        </w:rPr>
        <w:t xml:space="preserve"> в номинации </w:t>
      </w:r>
      <w:r>
        <w:rPr>
          <w:szCs w:val="24"/>
        </w:rPr>
        <w:t>«</w:t>
      </w:r>
      <w:r w:rsidRPr="008B5DDB">
        <w:rPr>
          <w:szCs w:val="24"/>
        </w:rPr>
        <w:t>25 лучших директоров/ корпоративных секретарей</w:t>
      </w:r>
      <w:r>
        <w:rPr>
          <w:szCs w:val="24"/>
        </w:rPr>
        <w:t>»</w:t>
      </w:r>
      <w:r w:rsidRPr="008B5DDB">
        <w:rPr>
          <w:szCs w:val="24"/>
        </w:rPr>
        <w:t>.</w:t>
      </w:r>
    </w:p>
    <w:p w14:paraId="15C20045" w14:textId="77777777" w:rsidR="008D3F82" w:rsidRDefault="008D3F82" w:rsidP="008D3F82">
      <w:pPr>
        <w:pStyle w:val="a9"/>
        <w:spacing w:after="0"/>
        <w:ind w:left="0"/>
        <w:rPr>
          <w:szCs w:val="24"/>
        </w:rPr>
      </w:pPr>
      <w:r w:rsidRPr="008B5DDB">
        <w:rPr>
          <w:szCs w:val="24"/>
        </w:rPr>
        <w:t xml:space="preserve">2012, 2013 гг. - I место в номинации </w:t>
      </w:r>
      <w:r>
        <w:rPr>
          <w:szCs w:val="24"/>
        </w:rPr>
        <w:t>«</w:t>
      </w:r>
      <w:r w:rsidRPr="008B5DDB">
        <w:rPr>
          <w:szCs w:val="24"/>
        </w:rPr>
        <w:t>Директор по Корпоративному управлению в транспортной отрасли - Рейтинг Топ-1000 российских менеджеров.</w:t>
      </w:r>
    </w:p>
    <w:p w14:paraId="4E910F0A" w14:textId="77777777" w:rsidR="008D3F82" w:rsidRPr="008B5DDB" w:rsidRDefault="008D3F82" w:rsidP="008D3F82">
      <w:pPr>
        <w:pStyle w:val="a9"/>
        <w:spacing w:after="0"/>
        <w:rPr>
          <w:szCs w:val="24"/>
        </w:rPr>
      </w:pPr>
    </w:p>
    <w:p w14:paraId="07B44474" w14:textId="70547A41" w:rsidR="008D3F82" w:rsidRPr="00042645" w:rsidRDefault="008D3F82" w:rsidP="008D3F82">
      <w:pPr>
        <w:rPr>
          <w:rFonts w:eastAsia="Times New Roman"/>
          <w:b/>
          <w:bCs/>
          <w:sz w:val="28"/>
          <w:szCs w:val="28"/>
        </w:rPr>
      </w:pPr>
      <w:r w:rsidRPr="008028CB">
        <w:rPr>
          <w:szCs w:val="24"/>
        </w:rPr>
        <w:t xml:space="preserve">Другие должности, занимаемые в настоящее время: член Совета ООО </w:t>
      </w:r>
      <w:r>
        <w:rPr>
          <w:szCs w:val="24"/>
        </w:rPr>
        <w:t>«</w:t>
      </w:r>
      <w:r w:rsidRPr="008028CB">
        <w:rPr>
          <w:szCs w:val="24"/>
        </w:rPr>
        <w:t>Национальное объединение корпоративных секретарей</w:t>
      </w:r>
      <w:r>
        <w:rPr>
          <w:szCs w:val="24"/>
        </w:rPr>
        <w:t>»,</w:t>
      </w:r>
      <w:r w:rsidRPr="008028CB">
        <w:rPr>
          <w:szCs w:val="24"/>
        </w:rPr>
        <w:t xml:space="preserve"> член совета директоров ОАО </w:t>
      </w:r>
      <w:r>
        <w:rPr>
          <w:szCs w:val="24"/>
        </w:rPr>
        <w:t>«</w:t>
      </w:r>
      <w:r w:rsidRPr="008028CB">
        <w:rPr>
          <w:szCs w:val="24"/>
        </w:rPr>
        <w:t>ДЕТГИЗ</w:t>
      </w:r>
      <w:r>
        <w:rPr>
          <w:szCs w:val="24"/>
        </w:rPr>
        <w:t>»</w:t>
      </w:r>
      <w:r w:rsidRPr="008028CB">
        <w:rPr>
          <w:szCs w:val="24"/>
        </w:rPr>
        <w:t>.</w:t>
      </w:r>
      <w:r w:rsidRPr="00A83410">
        <w:br w:type="page"/>
      </w:r>
    </w:p>
    <w:p w14:paraId="29B2D47C" w14:textId="77777777" w:rsidR="008D3F82" w:rsidRPr="002445E3" w:rsidRDefault="008D3F82" w:rsidP="00C0759E">
      <w:pPr>
        <w:pStyle w:val="21"/>
        <w:numPr>
          <w:ilvl w:val="1"/>
          <w:numId w:val="21"/>
        </w:numPr>
        <w:ind w:left="0" w:firstLine="0"/>
      </w:pPr>
      <w:bookmarkStart w:id="131" w:name="_Toc413949487"/>
      <w:bookmarkStart w:id="132" w:name="_Toc413952385"/>
      <w:bookmarkStart w:id="133" w:name="_Toc413953269"/>
      <w:bookmarkStart w:id="134" w:name="_Toc414886452"/>
      <w:bookmarkStart w:id="135" w:name="_Toc419913244"/>
      <w:r w:rsidRPr="002445E3">
        <w:rPr>
          <w:lang w:val="en-US"/>
        </w:rPr>
        <w:lastRenderedPageBreak/>
        <w:t>III</w:t>
      </w:r>
      <w:r w:rsidRPr="002445E3">
        <w:t xml:space="preserve">. </w:t>
      </w:r>
      <w:r>
        <w:t>Контроль и отчетность</w:t>
      </w:r>
      <w:bookmarkEnd w:id="131"/>
      <w:bookmarkEnd w:id="132"/>
      <w:bookmarkEnd w:id="133"/>
      <w:bookmarkEnd w:id="134"/>
      <w:bookmarkEnd w:id="135"/>
    </w:p>
    <w:p w14:paraId="4C8E5151" w14:textId="77777777" w:rsidR="008D3F82" w:rsidRDefault="008D3F82" w:rsidP="00C0759E">
      <w:pPr>
        <w:pStyle w:val="31"/>
        <w:numPr>
          <w:ilvl w:val="2"/>
          <w:numId w:val="21"/>
        </w:numPr>
        <w:ind w:left="720" w:hanging="431"/>
      </w:pPr>
      <w:bookmarkStart w:id="136" w:name="_Toc414886453"/>
      <w:bookmarkStart w:id="137" w:name="_Toc419913245"/>
      <w:bookmarkStart w:id="138" w:name="_Toc413949488"/>
      <w:bookmarkStart w:id="139" w:name="_Toc413952386"/>
      <w:bookmarkStart w:id="140" w:name="_Toc413953270"/>
      <w:r>
        <w:t>Подотчетность</w:t>
      </w:r>
      <w:bookmarkEnd w:id="136"/>
      <w:bookmarkEnd w:id="137"/>
      <w:r>
        <w:t xml:space="preserve"> </w:t>
      </w:r>
      <w:bookmarkEnd w:id="138"/>
      <w:bookmarkEnd w:id="139"/>
      <w:bookmarkEnd w:id="140"/>
    </w:p>
    <w:p w14:paraId="0AD27A14" w14:textId="77777777" w:rsidR="008D3F82" w:rsidRPr="002C3DD3" w:rsidRDefault="008D3F82" w:rsidP="008D3F82">
      <w:pPr>
        <w:spacing w:after="0"/>
      </w:pPr>
      <w:r w:rsidRPr="002C3DD3">
        <w:t xml:space="preserve">Совет директоров </w:t>
      </w:r>
      <w:r>
        <w:t xml:space="preserve">Общества </w:t>
      </w:r>
      <w:r w:rsidRPr="002C3DD3">
        <w:t xml:space="preserve">подотчетен Общему собранию акционеров </w:t>
      </w:r>
      <w:r>
        <w:t xml:space="preserve">ПАО «ТрансКонтейнер». </w:t>
      </w:r>
      <w:r w:rsidRPr="002C3DD3">
        <w:t xml:space="preserve">Генеральный директор подотчетен Общему собранию акционеров и Совету директоров и представляет регулярные отчеты о своей деятельности, позволяющие оценить эффективность и итоги работы Общества. </w:t>
      </w:r>
    </w:p>
    <w:p w14:paraId="47A20916" w14:textId="77777777" w:rsidR="008D3F82" w:rsidRPr="00703A5E" w:rsidRDefault="008D3F82" w:rsidP="008D3F82"/>
    <w:p w14:paraId="2E437732" w14:textId="77777777" w:rsidR="008D3F82" w:rsidRPr="00264A23" w:rsidRDefault="008D3F82" w:rsidP="00C0759E">
      <w:pPr>
        <w:pStyle w:val="31"/>
        <w:numPr>
          <w:ilvl w:val="2"/>
          <w:numId w:val="21"/>
        </w:numPr>
        <w:ind w:left="720" w:hanging="431"/>
        <w:rPr>
          <w:szCs w:val="24"/>
        </w:rPr>
      </w:pPr>
      <w:bookmarkStart w:id="141" w:name="_Toc414886454"/>
      <w:bookmarkStart w:id="142" w:name="_Toc419913246"/>
      <w:r w:rsidRPr="00CC18D3">
        <w:rPr>
          <w:szCs w:val="24"/>
        </w:rPr>
        <w:t>Раскрытие информации о деятельности Общества.</w:t>
      </w:r>
      <w:bookmarkEnd w:id="141"/>
      <w:bookmarkEnd w:id="142"/>
    </w:p>
    <w:p w14:paraId="6D4089B6" w14:textId="77777777" w:rsidR="008D3F82" w:rsidRDefault="008D3F82" w:rsidP="008D3F82">
      <w:pPr>
        <w:spacing w:after="0"/>
      </w:pPr>
      <w:r>
        <w:t>Совет директоров несет ответственность за раскрытие справедливой, сбалансированной и ясной информации о финансовом состоянии Общества и перспективах его развития.</w:t>
      </w:r>
    </w:p>
    <w:p w14:paraId="5FEFEF12" w14:textId="77777777" w:rsidR="008D3F82" w:rsidRDefault="008D3F82" w:rsidP="008D3F82">
      <w:pPr>
        <w:spacing w:after="0"/>
      </w:pPr>
      <w:r>
        <w:t xml:space="preserve">Совет директоров Общества осуществляет контроль  за тем, чтобы </w:t>
      </w:r>
      <w:r w:rsidRPr="002C3DD3">
        <w:t>Общество регулярно, своевременно, и в полном объеме раскрыва</w:t>
      </w:r>
      <w:r>
        <w:t>ло</w:t>
      </w:r>
      <w:r w:rsidRPr="002C3DD3">
        <w:t xml:space="preserve"> достоверную информацию обо всех существенных вопросах деятельности Общества, в том числе финансовые результаты и результаты операционной деятельности Общества, структуру акционерного капитала, списки аффилированных лиц, сообщения о существенных фактах, иные сведения в соответствии с требованиями законодательства </w:t>
      </w:r>
      <w:r>
        <w:t xml:space="preserve">Российской Федерации и </w:t>
      </w:r>
      <w:r w:rsidRPr="002C3DD3">
        <w:t xml:space="preserve">Великобритании. </w:t>
      </w:r>
    </w:p>
    <w:p w14:paraId="12B36B38" w14:textId="77777777" w:rsidR="008D3F82" w:rsidRPr="002C3DD3" w:rsidRDefault="008D3F82" w:rsidP="008D3F82">
      <w:pPr>
        <w:spacing w:after="0"/>
      </w:pPr>
      <w:r w:rsidRPr="002C3DD3">
        <w:t>Общество не допускает преимущественное удовлетворение интересов одних получателей (групп получателей) информации перед другими.</w:t>
      </w:r>
    </w:p>
    <w:p w14:paraId="0825097B" w14:textId="77777777" w:rsidR="008D3F82" w:rsidRPr="002C3DD3" w:rsidRDefault="008D3F82" w:rsidP="008D3F82">
      <w:pPr>
        <w:spacing w:after="0"/>
      </w:pPr>
      <w:r w:rsidRPr="002C3DD3">
        <w:t>Общество, максимально обеспечивая реализацию прав заинтересованных лиц на получение информации, защищает свои интересы в части ограничения доступа к инсайдерской и конфиденциальной информации, в том числе составляющей коммерческую или иную охраняемую законом тайну.</w:t>
      </w:r>
    </w:p>
    <w:p w14:paraId="0FE967C3" w14:textId="77777777" w:rsidR="008D3F82" w:rsidRDefault="008D3F82" w:rsidP="008D3F82"/>
    <w:p w14:paraId="083E6089" w14:textId="77777777" w:rsidR="008D3F82" w:rsidRDefault="008D3F82" w:rsidP="00C0759E">
      <w:pPr>
        <w:pStyle w:val="31"/>
        <w:numPr>
          <w:ilvl w:val="2"/>
          <w:numId w:val="21"/>
        </w:numPr>
        <w:ind w:left="720" w:hanging="431"/>
      </w:pPr>
      <w:bookmarkStart w:id="143" w:name="_Toc414886455"/>
      <w:bookmarkStart w:id="144" w:name="_Toc419913247"/>
      <w:bookmarkStart w:id="145" w:name="_Toc413949490"/>
      <w:bookmarkStart w:id="146" w:name="_Toc413952388"/>
      <w:bookmarkStart w:id="147" w:name="_Toc413953272"/>
      <w:r>
        <w:t>Комитет по аудиту и его роль</w:t>
      </w:r>
      <w:bookmarkEnd w:id="143"/>
      <w:bookmarkEnd w:id="144"/>
    </w:p>
    <w:p w14:paraId="5C0A2030" w14:textId="77777777" w:rsidR="008D3F82" w:rsidRDefault="008D3F82" w:rsidP="008D3F82">
      <w:pPr>
        <w:shd w:val="clear" w:color="auto" w:fill="FFFFFF"/>
        <w:tabs>
          <w:tab w:val="left" w:pos="1262"/>
        </w:tabs>
        <w:spacing w:after="0"/>
        <w:rPr>
          <w:iCs/>
          <w:color w:val="000000"/>
          <w:szCs w:val="24"/>
        </w:rPr>
      </w:pPr>
      <w:r>
        <w:rPr>
          <w:iCs/>
          <w:color w:val="000000"/>
          <w:szCs w:val="24"/>
        </w:rPr>
        <w:t xml:space="preserve">Целью Комитета по аудиту является обеспечение эффективной работы Совета директоров Общества в части контроля за финансово-хозяйственной деятельностью Общества. </w:t>
      </w:r>
    </w:p>
    <w:p w14:paraId="0B81C907" w14:textId="77777777" w:rsidR="008D3F82" w:rsidRDefault="008D3F82" w:rsidP="008D3F82">
      <w:pPr>
        <w:shd w:val="clear" w:color="auto" w:fill="FFFFFF"/>
        <w:tabs>
          <w:tab w:val="left" w:pos="1262"/>
        </w:tabs>
        <w:spacing w:after="0"/>
        <w:rPr>
          <w:iCs/>
          <w:color w:val="000000"/>
          <w:szCs w:val="24"/>
        </w:rPr>
      </w:pPr>
      <w:r>
        <w:rPr>
          <w:iCs/>
          <w:color w:val="000000"/>
          <w:szCs w:val="24"/>
        </w:rPr>
        <w:t xml:space="preserve">Комитет по аудиту </w:t>
      </w:r>
      <w:r>
        <w:rPr>
          <w:rFonts w:eastAsia="Times New Roman"/>
        </w:rPr>
        <w:t>готовит рекомендации по следующим вопросам компетенции Совета директоров</w:t>
      </w:r>
      <w:r>
        <w:rPr>
          <w:iCs/>
          <w:color w:val="000000"/>
          <w:szCs w:val="24"/>
        </w:rPr>
        <w:t>:</w:t>
      </w:r>
    </w:p>
    <w:p w14:paraId="0D09C120" w14:textId="77777777" w:rsidR="008D3F82" w:rsidRDefault="008D3F82" w:rsidP="002D72A6">
      <w:pPr>
        <w:pStyle w:val="a9"/>
        <w:numPr>
          <w:ilvl w:val="0"/>
          <w:numId w:val="39"/>
        </w:numPr>
        <w:shd w:val="clear" w:color="auto" w:fill="FFFFFF"/>
        <w:tabs>
          <w:tab w:val="left" w:pos="1262"/>
        </w:tabs>
        <w:spacing w:after="0"/>
        <w:ind w:left="993"/>
        <w:rPr>
          <w:iCs/>
          <w:color w:val="000000"/>
          <w:szCs w:val="24"/>
        </w:rPr>
      </w:pPr>
      <w:r>
        <w:rPr>
          <w:iCs/>
          <w:color w:val="000000"/>
          <w:szCs w:val="24"/>
        </w:rPr>
        <w:t>осуществление контроля за достоверностью и полнотой финансовой отчетности Общества;</w:t>
      </w:r>
    </w:p>
    <w:p w14:paraId="4A42A936" w14:textId="77777777" w:rsidR="008D3F82" w:rsidRDefault="008D3F82" w:rsidP="002D72A6">
      <w:pPr>
        <w:pStyle w:val="a9"/>
        <w:numPr>
          <w:ilvl w:val="0"/>
          <w:numId w:val="39"/>
        </w:numPr>
        <w:shd w:val="clear" w:color="auto" w:fill="FFFFFF"/>
        <w:tabs>
          <w:tab w:val="left" w:pos="1262"/>
        </w:tabs>
        <w:spacing w:after="0"/>
        <w:ind w:left="993"/>
        <w:rPr>
          <w:iCs/>
          <w:color w:val="000000"/>
          <w:szCs w:val="24"/>
        </w:rPr>
      </w:pPr>
      <w:r>
        <w:rPr>
          <w:iCs/>
          <w:color w:val="000000"/>
          <w:szCs w:val="24"/>
        </w:rPr>
        <w:t>оценка эффективности системы внутреннего контроля;</w:t>
      </w:r>
    </w:p>
    <w:p w14:paraId="7A626C7B" w14:textId="77777777" w:rsidR="008D3F82" w:rsidRDefault="008D3F82" w:rsidP="002D72A6">
      <w:pPr>
        <w:pStyle w:val="a9"/>
        <w:numPr>
          <w:ilvl w:val="0"/>
          <w:numId w:val="39"/>
        </w:numPr>
        <w:shd w:val="clear" w:color="auto" w:fill="FFFFFF"/>
        <w:tabs>
          <w:tab w:val="left" w:pos="1262"/>
        </w:tabs>
        <w:spacing w:after="0"/>
        <w:ind w:left="993"/>
        <w:rPr>
          <w:iCs/>
          <w:color w:val="000000"/>
          <w:szCs w:val="24"/>
        </w:rPr>
      </w:pPr>
      <w:r>
        <w:rPr>
          <w:iCs/>
          <w:color w:val="000000"/>
          <w:szCs w:val="24"/>
        </w:rPr>
        <w:t>оценка эффективности системы управления рисками;</w:t>
      </w:r>
    </w:p>
    <w:p w14:paraId="2CE8B228" w14:textId="77777777" w:rsidR="008D3F82" w:rsidRDefault="008D3F82" w:rsidP="002D72A6">
      <w:pPr>
        <w:pStyle w:val="a9"/>
        <w:numPr>
          <w:ilvl w:val="0"/>
          <w:numId w:val="39"/>
        </w:numPr>
        <w:shd w:val="clear" w:color="auto" w:fill="FFFFFF"/>
        <w:tabs>
          <w:tab w:val="left" w:pos="1262"/>
        </w:tabs>
        <w:spacing w:after="0"/>
        <w:ind w:left="993"/>
        <w:rPr>
          <w:iCs/>
          <w:color w:val="000000"/>
          <w:szCs w:val="24"/>
        </w:rPr>
      </w:pPr>
      <w:r>
        <w:rPr>
          <w:iCs/>
          <w:color w:val="000000"/>
          <w:szCs w:val="24"/>
        </w:rPr>
        <w:t>взаимодействие Общества с внешним аудитором;</w:t>
      </w:r>
    </w:p>
    <w:p w14:paraId="76076B97" w14:textId="77777777" w:rsidR="008D3F82" w:rsidRDefault="008D3F82" w:rsidP="002D72A6">
      <w:pPr>
        <w:pStyle w:val="a9"/>
        <w:numPr>
          <w:ilvl w:val="0"/>
          <w:numId w:val="39"/>
        </w:numPr>
        <w:shd w:val="clear" w:color="auto" w:fill="FFFFFF"/>
        <w:tabs>
          <w:tab w:val="left" w:pos="1262"/>
        </w:tabs>
        <w:spacing w:after="0"/>
        <w:ind w:left="993"/>
        <w:rPr>
          <w:iCs/>
          <w:color w:val="000000"/>
          <w:szCs w:val="24"/>
        </w:rPr>
      </w:pPr>
      <w:r>
        <w:rPr>
          <w:iCs/>
          <w:color w:val="000000"/>
          <w:szCs w:val="24"/>
        </w:rPr>
        <w:t>взаимодействие Общества с Ревизионной комиссией;</w:t>
      </w:r>
    </w:p>
    <w:p w14:paraId="15B76F80" w14:textId="625B4628" w:rsidR="008D3F82" w:rsidRDefault="001D1D46" w:rsidP="002D72A6">
      <w:pPr>
        <w:pStyle w:val="a9"/>
        <w:numPr>
          <w:ilvl w:val="0"/>
          <w:numId w:val="39"/>
        </w:numPr>
        <w:shd w:val="clear" w:color="auto" w:fill="FFFFFF"/>
        <w:tabs>
          <w:tab w:val="left" w:pos="1262"/>
        </w:tabs>
        <w:spacing w:after="0"/>
        <w:ind w:left="993"/>
        <w:rPr>
          <w:iCs/>
          <w:color w:val="000000"/>
          <w:szCs w:val="24"/>
        </w:rPr>
      </w:pPr>
      <w:r>
        <w:rPr>
          <w:iCs/>
          <w:color w:val="000000"/>
          <w:szCs w:val="24"/>
        </w:rPr>
        <w:t xml:space="preserve">предотвращение </w:t>
      </w:r>
      <w:r w:rsidR="008D3F82">
        <w:rPr>
          <w:iCs/>
          <w:color w:val="000000"/>
          <w:szCs w:val="24"/>
        </w:rPr>
        <w:t xml:space="preserve"> недобросовестны</w:t>
      </w:r>
      <w:r>
        <w:rPr>
          <w:iCs/>
          <w:color w:val="000000"/>
          <w:szCs w:val="24"/>
        </w:rPr>
        <w:t>х</w:t>
      </w:r>
      <w:r w:rsidR="008D3F82">
        <w:rPr>
          <w:iCs/>
          <w:color w:val="000000"/>
          <w:szCs w:val="24"/>
        </w:rPr>
        <w:t xml:space="preserve"> действи</w:t>
      </w:r>
      <w:r>
        <w:rPr>
          <w:iCs/>
          <w:color w:val="000000"/>
          <w:szCs w:val="24"/>
        </w:rPr>
        <w:t>й</w:t>
      </w:r>
      <w:r w:rsidR="008D3F82">
        <w:rPr>
          <w:iCs/>
          <w:color w:val="000000"/>
          <w:szCs w:val="24"/>
        </w:rPr>
        <w:t xml:space="preserve"> работников Общества и третьих лиц.</w:t>
      </w:r>
    </w:p>
    <w:p w14:paraId="393D4DB4" w14:textId="77777777" w:rsidR="008D3F82" w:rsidRDefault="008D3F82" w:rsidP="008D3F82">
      <w:pPr>
        <w:shd w:val="clear" w:color="auto" w:fill="FFFFFF"/>
        <w:tabs>
          <w:tab w:val="left" w:pos="1262"/>
        </w:tabs>
        <w:spacing w:after="0"/>
      </w:pPr>
      <w:r>
        <w:t xml:space="preserve">Заседания Комитета по аудиту регулярно посещают представители аудитора Общества, руководитель Службы внутреннего аудита и главный бухгалтер Общества. Кроме того, в 2014 г. по поручению Комитета по аудиту в заседаниях по отдельным вопросам повестки дня принимали участие Генеральный директор и представители Ревизионной комиссии Общества. </w:t>
      </w:r>
    </w:p>
    <w:p w14:paraId="7FDAC1D0" w14:textId="77777777" w:rsidR="008D3F82" w:rsidRDefault="008D3F82" w:rsidP="008D3F82">
      <w:pPr>
        <w:shd w:val="clear" w:color="auto" w:fill="FFFFFF"/>
        <w:tabs>
          <w:tab w:val="left" w:pos="1262"/>
        </w:tabs>
        <w:spacing w:after="0"/>
      </w:pPr>
      <w:r>
        <w:t>Вместе с тем, не реже одного раза в квартал проводятся встречи членов Комитета по аудиту с представителями аудитора Общества и руководителем Службы внутреннего аудита Общества в конфиденциальном формате, в отсутствии менеджмента.</w:t>
      </w:r>
    </w:p>
    <w:p w14:paraId="064A3716" w14:textId="77777777" w:rsidR="008D3F82" w:rsidRDefault="008D3F82" w:rsidP="008D3F82">
      <w:pPr>
        <w:shd w:val="clear" w:color="auto" w:fill="FFFFFF"/>
        <w:tabs>
          <w:tab w:val="left" w:pos="1262"/>
        </w:tabs>
        <w:spacing w:after="0"/>
      </w:pPr>
    </w:p>
    <w:p w14:paraId="682FF778" w14:textId="77777777" w:rsidR="008D3F82" w:rsidRPr="003F47A8" w:rsidRDefault="008D3F82" w:rsidP="008D3F82">
      <w:r>
        <w:rPr>
          <w:rFonts w:eastAsia="Times New Roman"/>
          <w:szCs w:val="24"/>
        </w:rPr>
        <w:lastRenderedPageBreak/>
        <w:t xml:space="preserve">Согласно утвержденному плану-графику проведения закрытых встреч Комитета по аудиту с представителями внешнего аудитора и начальником Службы внутреннего аудита Общества в 2014 г. Комитетом было проведено 4 встречи с внешним аудитором Общества </w:t>
      </w:r>
      <w:r w:rsidRPr="003F47A8">
        <w:t xml:space="preserve">ЗАО </w:t>
      </w:r>
      <w:r>
        <w:t>«</w:t>
      </w:r>
      <w:r w:rsidRPr="003F47A8">
        <w:t>ПрайсвотерхаусКуперс Аудит</w:t>
      </w:r>
      <w:r>
        <w:t>» и 4 встречи с начальником Службы внутреннего аудита.</w:t>
      </w:r>
    </w:p>
    <w:p w14:paraId="1335A471" w14:textId="77777777" w:rsidR="008D3F82" w:rsidRPr="00872A8B" w:rsidRDefault="008D3F82" w:rsidP="008D3F82">
      <w:pPr>
        <w:shd w:val="clear" w:color="auto" w:fill="FFFFFF"/>
        <w:tabs>
          <w:tab w:val="left" w:pos="1262"/>
        </w:tabs>
        <w:spacing w:after="0"/>
      </w:pPr>
    </w:p>
    <w:p w14:paraId="0BF24178" w14:textId="77777777" w:rsidR="008D3F82" w:rsidRDefault="008D3F82" w:rsidP="00C0759E">
      <w:pPr>
        <w:pStyle w:val="31"/>
        <w:numPr>
          <w:ilvl w:val="2"/>
          <w:numId w:val="21"/>
        </w:numPr>
        <w:ind w:left="720" w:hanging="431"/>
      </w:pPr>
      <w:bookmarkStart w:id="148" w:name="_Toc414886456"/>
      <w:bookmarkStart w:id="149" w:name="_Toc419913248"/>
      <w:r>
        <w:t>Система внутреннего контрол</w:t>
      </w:r>
      <w:bookmarkEnd w:id="145"/>
      <w:bookmarkEnd w:id="146"/>
      <w:bookmarkEnd w:id="147"/>
      <w:r>
        <w:t>я и управления рисками</w:t>
      </w:r>
      <w:bookmarkEnd w:id="148"/>
      <w:bookmarkEnd w:id="149"/>
      <w:r>
        <w:t xml:space="preserve"> </w:t>
      </w:r>
    </w:p>
    <w:p w14:paraId="3F246BE8" w14:textId="77777777" w:rsidR="008D3F82" w:rsidRDefault="008D3F82" w:rsidP="008D3F82">
      <w:pPr>
        <w:shd w:val="clear" w:color="auto" w:fill="FFFFFF"/>
        <w:tabs>
          <w:tab w:val="left" w:pos="1262"/>
        </w:tabs>
        <w:spacing w:after="0"/>
        <w:rPr>
          <w:szCs w:val="24"/>
          <w:lang w:eastAsia="ru-RU"/>
        </w:rPr>
      </w:pPr>
      <w:r>
        <w:rPr>
          <w:szCs w:val="24"/>
          <w:lang w:eastAsia="ru-RU"/>
        </w:rPr>
        <w:t>Совет директоров целенаправленно внедряет культуру  контроля и управления рисками в масштабе всего Общества.</w:t>
      </w:r>
      <w:r w:rsidRPr="00356493">
        <w:rPr>
          <w:szCs w:val="24"/>
          <w:lang w:eastAsia="ru-RU"/>
        </w:rPr>
        <w:t xml:space="preserve"> </w:t>
      </w:r>
      <w:r w:rsidRPr="00AF6A4C">
        <w:rPr>
          <w:szCs w:val="24"/>
          <w:lang w:eastAsia="ru-RU"/>
        </w:rPr>
        <w:t xml:space="preserve">Созданная в Обществе система управления рисками и внутреннего контроля формализирована и основана на общепринятых международных стандартах. </w:t>
      </w:r>
      <w:r>
        <w:rPr>
          <w:szCs w:val="24"/>
          <w:lang w:eastAsia="ru-RU"/>
        </w:rPr>
        <w:t>Совет директоров осуществляет адекватный контроль за функционированием и эффективностью системы внутреннего контроля и управления рисками на постоянной основе, делегируя при этом повседневное управление рисками менеджменту Общества.</w:t>
      </w:r>
    </w:p>
    <w:p w14:paraId="734C81D7" w14:textId="6B0F202E" w:rsidR="008D3F82" w:rsidRPr="005872FE" w:rsidRDefault="008D3F82" w:rsidP="008D3F82">
      <w:pPr>
        <w:shd w:val="clear" w:color="auto" w:fill="FFFFFF"/>
        <w:tabs>
          <w:tab w:val="left" w:pos="1262"/>
        </w:tabs>
        <w:spacing w:after="0"/>
        <w:rPr>
          <w:szCs w:val="24"/>
        </w:rPr>
      </w:pPr>
      <w:r>
        <w:rPr>
          <w:szCs w:val="24"/>
          <w:lang w:eastAsia="ru-RU"/>
        </w:rPr>
        <w:t xml:space="preserve">Более </w:t>
      </w:r>
      <w:r w:rsidRPr="005872FE">
        <w:rPr>
          <w:szCs w:val="24"/>
        </w:rPr>
        <w:t>подробно о</w:t>
      </w:r>
      <w:r>
        <w:rPr>
          <w:szCs w:val="24"/>
        </w:rPr>
        <w:t xml:space="preserve"> системе управления рисками  </w:t>
      </w:r>
      <w:r w:rsidRPr="001837C0">
        <w:rPr>
          <w:szCs w:val="24"/>
        </w:rPr>
        <w:t>см. на стр</w:t>
      </w:r>
      <w:r w:rsidR="001837C0" w:rsidRPr="001837C0">
        <w:rPr>
          <w:szCs w:val="24"/>
        </w:rPr>
        <w:t xml:space="preserve">. </w:t>
      </w:r>
      <w:r w:rsidR="001837C0" w:rsidRPr="001837C0">
        <w:rPr>
          <w:szCs w:val="24"/>
        </w:rPr>
        <w:fldChar w:fldCharType="begin"/>
      </w:r>
      <w:r w:rsidR="001837C0" w:rsidRPr="001837C0">
        <w:rPr>
          <w:szCs w:val="24"/>
        </w:rPr>
        <w:instrText xml:space="preserve"> PAGEREF _Ref417657179 \h </w:instrText>
      </w:r>
      <w:r w:rsidR="001837C0" w:rsidRPr="001837C0">
        <w:rPr>
          <w:szCs w:val="24"/>
        </w:rPr>
      </w:r>
      <w:r w:rsidR="001837C0" w:rsidRPr="001837C0">
        <w:rPr>
          <w:szCs w:val="24"/>
        </w:rPr>
        <w:fldChar w:fldCharType="separate"/>
      </w:r>
      <w:r w:rsidR="001837C0" w:rsidRPr="001837C0">
        <w:rPr>
          <w:noProof/>
          <w:szCs w:val="24"/>
        </w:rPr>
        <w:t>79</w:t>
      </w:r>
      <w:r w:rsidR="001837C0" w:rsidRPr="001837C0">
        <w:rPr>
          <w:szCs w:val="24"/>
        </w:rPr>
        <w:fldChar w:fldCharType="end"/>
      </w:r>
    </w:p>
    <w:p w14:paraId="591DF7C9" w14:textId="77777777" w:rsidR="008D3F82" w:rsidRPr="005872FE" w:rsidRDefault="008D3F82" w:rsidP="008D3F82">
      <w:pPr>
        <w:rPr>
          <w:szCs w:val="24"/>
        </w:rPr>
      </w:pPr>
    </w:p>
    <w:p w14:paraId="6DB7BC66" w14:textId="77777777" w:rsidR="008D3F82" w:rsidRDefault="008D3F82" w:rsidP="00C0759E">
      <w:pPr>
        <w:pStyle w:val="31"/>
        <w:numPr>
          <w:ilvl w:val="2"/>
          <w:numId w:val="21"/>
        </w:numPr>
        <w:ind w:left="720" w:hanging="431"/>
      </w:pPr>
      <w:bookmarkStart w:id="150" w:name="_Toc413949492"/>
      <w:bookmarkStart w:id="151" w:name="_Toc413952390"/>
      <w:bookmarkStart w:id="152" w:name="_Toc413953274"/>
      <w:bookmarkStart w:id="153" w:name="_Toc414886457"/>
      <w:bookmarkStart w:id="154" w:name="_Toc419913249"/>
      <w:r>
        <w:t>Служба внутреннего аудита</w:t>
      </w:r>
      <w:bookmarkEnd w:id="150"/>
      <w:bookmarkEnd w:id="151"/>
      <w:bookmarkEnd w:id="152"/>
      <w:bookmarkEnd w:id="153"/>
      <w:bookmarkEnd w:id="154"/>
    </w:p>
    <w:p w14:paraId="3CC381DA" w14:textId="77777777" w:rsidR="008D3F82" w:rsidRDefault="008D3F82" w:rsidP="008D3F82">
      <w:pPr>
        <w:shd w:val="clear" w:color="auto" w:fill="FFFFFF"/>
        <w:tabs>
          <w:tab w:val="left" w:pos="1262"/>
        </w:tabs>
        <w:spacing w:after="0"/>
        <w:rPr>
          <w:szCs w:val="24"/>
        </w:rPr>
      </w:pPr>
      <w:r w:rsidRPr="00367C7C">
        <w:rPr>
          <w:szCs w:val="24"/>
        </w:rPr>
        <w:t xml:space="preserve">Служба </w:t>
      </w:r>
      <w:r>
        <w:rPr>
          <w:szCs w:val="24"/>
        </w:rPr>
        <w:t xml:space="preserve">внутреннего аудита создана </w:t>
      </w:r>
      <w:r w:rsidRPr="00367C7C">
        <w:rPr>
          <w:szCs w:val="24"/>
        </w:rPr>
        <w:t>в целях оказания содействия Совету директоров и исполнительным органам в повышении эффективности управления Обществом, совершенствовании его финансово-хозяйственной деятельности путем системного и последовательного подхода к анализу и оценке систем управления рисками и внутреннего контроля, а также корпоративного управления как инструментов обеспечения разумной уверенности в достижении поставленных перед Обществом целей.</w:t>
      </w:r>
    </w:p>
    <w:p w14:paraId="33595825" w14:textId="77777777" w:rsidR="008D3F82" w:rsidRPr="006D74C9" w:rsidRDefault="008D3F82" w:rsidP="008D3F82">
      <w:pPr>
        <w:shd w:val="clear" w:color="auto" w:fill="FFFFFF"/>
        <w:tabs>
          <w:tab w:val="left" w:pos="1262"/>
        </w:tabs>
        <w:spacing w:after="0"/>
        <w:rPr>
          <w:szCs w:val="24"/>
        </w:rPr>
      </w:pPr>
      <w:r w:rsidRPr="006D74C9">
        <w:rPr>
          <w:szCs w:val="24"/>
        </w:rPr>
        <w:t>В своей деятельности Служба руководствуется принципами независимости и объективности, а также Положением о Службе внутреннего аудита ПАО</w:t>
      </w:r>
      <w:r>
        <w:rPr>
          <w:szCs w:val="24"/>
        </w:rPr>
        <w:t> </w:t>
      </w:r>
      <w:r w:rsidRPr="006D74C9">
        <w:rPr>
          <w:szCs w:val="24"/>
        </w:rPr>
        <w:t>«ТрансКонтейнер</w:t>
      </w:r>
      <w:r>
        <w:rPr>
          <w:szCs w:val="24"/>
        </w:rPr>
        <w:t>»</w:t>
      </w:r>
      <w:r w:rsidRPr="006D74C9">
        <w:rPr>
          <w:szCs w:val="24"/>
        </w:rPr>
        <w:t xml:space="preserve">, законодательством Российской Федерации, Положением о Комитете по аудиту ПАО </w:t>
      </w:r>
      <w:r>
        <w:rPr>
          <w:szCs w:val="24"/>
        </w:rPr>
        <w:t>«</w:t>
      </w:r>
      <w:r w:rsidRPr="006D74C9">
        <w:rPr>
          <w:szCs w:val="24"/>
        </w:rPr>
        <w:t>ТрансКонтейнер</w:t>
      </w:r>
      <w:r>
        <w:rPr>
          <w:szCs w:val="24"/>
        </w:rPr>
        <w:t>»</w:t>
      </w:r>
      <w:r w:rsidRPr="006D74C9">
        <w:rPr>
          <w:szCs w:val="24"/>
        </w:rPr>
        <w:t>, решениями Общего собрания акционеров и Совета директоров Общества, внутренними нормативными документами Общества, стандартами деятельности внутренних аудиторов, определяемыми Международными профессиональными стандартами внутреннего аудита и Кодексом этики Института внутренних аудиторов.</w:t>
      </w:r>
    </w:p>
    <w:p w14:paraId="05975604" w14:textId="77777777" w:rsidR="008D3F82" w:rsidRDefault="008D3F82" w:rsidP="008D3F82">
      <w:pPr>
        <w:pStyle w:val="Default"/>
        <w:ind w:firstLine="851"/>
        <w:jc w:val="both"/>
        <w:rPr>
          <w:b/>
        </w:rPr>
      </w:pPr>
    </w:p>
    <w:p w14:paraId="19CB9160" w14:textId="77777777" w:rsidR="008D3F82" w:rsidRPr="00703A5E" w:rsidRDefault="008D3F82" w:rsidP="008D3F82">
      <w:pPr>
        <w:pStyle w:val="Default"/>
        <w:ind w:firstLine="851"/>
        <w:jc w:val="both"/>
        <w:rPr>
          <w:rFonts w:ascii="Times New Roman" w:hAnsi="Times New Roman"/>
          <w:b/>
        </w:rPr>
      </w:pPr>
      <w:r w:rsidRPr="00703A5E">
        <w:rPr>
          <w:rFonts w:ascii="Times New Roman" w:hAnsi="Times New Roman"/>
          <w:b/>
        </w:rPr>
        <w:t xml:space="preserve">Основные функции Службы: </w:t>
      </w:r>
    </w:p>
    <w:p w14:paraId="3194D303" w14:textId="77777777" w:rsidR="008D3F82" w:rsidRDefault="008D3F82" w:rsidP="002D72A6">
      <w:pPr>
        <w:pStyle w:val="Default"/>
        <w:numPr>
          <w:ilvl w:val="0"/>
          <w:numId w:val="40"/>
        </w:numPr>
        <w:ind w:left="0" w:firstLine="851"/>
        <w:jc w:val="both"/>
        <w:rPr>
          <w:rFonts w:ascii="Times New Roman" w:hAnsi="Times New Roman" w:cs="Times New Roman"/>
        </w:rPr>
      </w:pPr>
      <w:r w:rsidRPr="00E055B2">
        <w:rPr>
          <w:rFonts w:ascii="Times New Roman" w:hAnsi="Times New Roman" w:cs="Times New Roman"/>
        </w:rPr>
        <w:t xml:space="preserve">Проведение оценки эффективности системы внутреннего контроля Общества и его дочерних обществ и выработка соответствующих рекомендаций по результатам оценки. Оценка проводится по следующим направлениям: </w:t>
      </w:r>
    </w:p>
    <w:p w14:paraId="356FEA57" w14:textId="77777777" w:rsidR="008D3F82" w:rsidRDefault="008D3F82" w:rsidP="002D72A6">
      <w:pPr>
        <w:pStyle w:val="Default"/>
        <w:numPr>
          <w:ilvl w:val="1"/>
          <w:numId w:val="40"/>
        </w:numPr>
        <w:jc w:val="both"/>
        <w:rPr>
          <w:rFonts w:ascii="Times New Roman" w:hAnsi="Times New Roman" w:cs="Times New Roman"/>
        </w:rPr>
      </w:pPr>
      <w:r>
        <w:rPr>
          <w:rFonts w:ascii="Times New Roman" w:hAnsi="Times New Roman" w:cs="Times New Roman"/>
        </w:rPr>
        <w:t>эффективность и результативность финансово-хозяйственной деятельности Общества;</w:t>
      </w:r>
    </w:p>
    <w:p w14:paraId="217DD3B0" w14:textId="77777777" w:rsidR="008D3F82" w:rsidRDefault="008D3F82" w:rsidP="002D72A6">
      <w:pPr>
        <w:pStyle w:val="Default"/>
        <w:numPr>
          <w:ilvl w:val="1"/>
          <w:numId w:val="40"/>
        </w:numPr>
        <w:jc w:val="both"/>
        <w:rPr>
          <w:rFonts w:ascii="Times New Roman" w:hAnsi="Times New Roman" w:cs="Times New Roman"/>
        </w:rPr>
      </w:pPr>
      <w:r>
        <w:rPr>
          <w:rFonts w:ascii="Times New Roman" w:hAnsi="Times New Roman" w:cs="Times New Roman"/>
        </w:rPr>
        <w:t>сохранность активов Общества;</w:t>
      </w:r>
    </w:p>
    <w:p w14:paraId="732ED6BC" w14:textId="77777777" w:rsidR="008D3F82" w:rsidRDefault="008D3F82" w:rsidP="002D72A6">
      <w:pPr>
        <w:pStyle w:val="Default"/>
        <w:numPr>
          <w:ilvl w:val="1"/>
          <w:numId w:val="40"/>
        </w:numPr>
        <w:jc w:val="both"/>
        <w:rPr>
          <w:rFonts w:ascii="Times New Roman" w:hAnsi="Times New Roman" w:cs="Times New Roman"/>
        </w:rPr>
      </w:pPr>
      <w:r>
        <w:rPr>
          <w:rFonts w:ascii="Times New Roman" w:hAnsi="Times New Roman" w:cs="Times New Roman"/>
        </w:rPr>
        <w:t>достоверность финансовой отчетности Общества;</w:t>
      </w:r>
    </w:p>
    <w:p w14:paraId="66F0D54B" w14:textId="77777777" w:rsidR="008D3F82" w:rsidRPr="00E055B2" w:rsidRDefault="008D3F82" w:rsidP="002D72A6">
      <w:pPr>
        <w:pStyle w:val="Default"/>
        <w:numPr>
          <w:ilvl w:val="1"/>
          <w:numId w:val="40"/>
        </w:numPr>
        <w:jc w:val="both"/>
        <w:rPr>
          <w:rFonts w:ascii="Times New Roman" w:hAnsi="Times New Roman" w:cs="Times New Roman"/>
        </w:rPr>
      </w:pPr>
      <w:r>
        <w:rPr>
          <w:rFonts w:ascii="Times New Roman" w:hAnsi="Times New Roman" w:cs="Times New Roman"/>
        </w:rPr>
        <w:t>соответствие деятельности Общества нормам законодательства Российской Федерации, внутренним организационно-распорядительным документам и стандартам Общества.</w:t>
      </w:r>
    </w:p>
    <w:p w14:paraId="403386C5" w14:textId="77777777" w:rsidR="008D3F82" w:rsidRPr="00E055B2" w:rsidRDefault="008D3F82" w:rsidP="002D72A6">
      <w:pPr>
        <w:pStyle w:val="Default"/>
        <w:numPr>
          <w:ilvl w:val="0"/>
          <w:numId w:val="40"/>
        </w:numPr>
        <w:ind w:left="0" w:firstLine="851"/>
        <w:jc w:val="both"/>
        <w:rPr>
          <w:rFonts w:ascii="Times New Roman" w:hAnsi="Times New Roman" w:cs="Times New Roman"/>
        </w:rPr>
      </w:pPr>
      <w:r w:rsidRPr="00E055B2">
        <w:rPr>
          <w:rFonts w:ascii="Times New Roman" w:hAnsi="Times New Roman" w:cs="Times New Roman"/>
        </w:rPr>
        <w:t>Проведение оценки эффективности системы управления рисками Общества и его</w:t>
      </w:r>
      <w:r>
        <w:rPr>
          <w:rFonts w:ascii="Times New Roman" w:hAnsi="Times New Roman" w:cs="Times New Roman"/>
        </w:rPr>
        <w:t xml:space="preserve"> дочерних обществ </w:t>
      </w:r>
      <w:r w:rsidRPr="00E055B2">
        <w:rPr>
          <w:rFonts w:ascii="Times New Roman" w:hAnsi="Times New Roman" w:cs="Times New Roman"/>
        </w:rPr>
        <w:t xml:space="preserve">и выработка соответствующих рекомендаций по результатам оценки; </w:t>
      </w:r>
    </w:p>
    <w:p w14:paraId="13C61C52" w14:textId="77777777" w:rsidR="008D3F82" w:rsidRPr="00E055B2" w:rsidRDefault="008D3F82" w:rsidP="002D72A6">
      <w:pPr>
        <w:pStyle w:val="Default"/>
        <w:numPr>
          <w:ilvl w:val="0"/>
          <w:numId w:val="40"/>
        </w:numPr>
        <w:ind w:left="0" w:firstLine="851"/>
        <w:jc w:val="both"/>
        <w:rPr>
          <w:rFonts w:ascii="Times New Roman" w:hAnsi="Times New Roman" w:cs="Times New Roman"/>
        </w:rPr>
      </w:pPr>
      <w:r w:rsidRPr="00E055B2">
        <w:rPr>
          <w:rFonts w:ascii="Times New Roman" w:hAnsi="Times New Roman" w:cs="Times New Roman"/>
        </w:rPr>
        <w:t xml:space="preserve">Проведение оценки корпоративного управления Общества; </w:t>
      </w:r>
    </w:p>
    <w:p w14:paraId="323926B8" w14:textId="77777777" w:rsidR="008D3F82" w:rsidRPr="00E055B2" w:rsidRDefault="008D3F82" w:rsidP="002D72A6">
      <w:pPr>
        <w:pStyle w:val="Default"/>
        <w:numPr>
          <w:ilvl w:val="0"/>
          <w:numId w:val="40"/>
        </w:numPr>
        <w:ind w:left="0" w:firstLine="851"/>
        <w:jc w:val="both"/>
        <w:rPr>
          <w:rFonts w:ascii="Times New Roman" w:hAnsi="Times New Roman" w:cs="Times New Roman"/>
        </w:rPr>
      </w:pPr>
      <w:r w:rsidRPr="00E055B2">
        <w:rPr>
          <w:rFonts w:ascii="Times New Roman" w:hAnsi="Times New Roman" w:cs="Times New Roman"/>
        </w:rPr>
        <w:t xml:space="preserve">Оказание содействия исполнительным органам и работникам Общества в разработке и мониторинге исполнения процедур и мероприятий по совершенствованию систем управления рисками и внутреннего контроля Общества, системы корпоративного управления Общества; </w:t>
      </w:r>
    </w:p>
    <w:p w14:paraId="558F2BC5" w14:textId="77777777" w:rsidR="008D3F82" w:rsidRPr="00E055B2" w:rsidRDefault="008D3F82" w:rsidP="002D72A6">
      <w:pPr>
        <w:pStyle w:val="Default"/>
        <w:numPr>
          <w:ilvl w:val="0"/>
          <w:numId w:val="40"/>
        </w:numPr>
        <w:ind w:left="0" w:firstLine="851"/>
        <w:jc w:val="both"/>
        <w:rPr>
          <w:rFonts w:ascii="Times New Roman" w:hAnsi="Times New Roman" w:cs="Times New Roman"/>
        </w:rPr>
      </w:pPr>
      <w:r w:rsidRPr="00E055B2">
        <w:rPr>
          <w:rFonts w:ascii="Times New Roman" w:hAnsi="Times New Roman" w:cs="Times New Roman"/>
        </w:rPr>
        <w:lastRenderedPageBreak/>
        <w:t xml:space="preserve">Осуществление координации деятельности с внешним аудитором Общества, а также лицами, оказывающими услуги по консультированию в областях управления рисками, внутреннего контроля и корпоративного управления; </w:t>
      </w:r>
    </w:p>
    <w:p w14:paraId="708F16FB" w14:textId="77777777" w:rsidR="008D3F82" w:rsidRPr="00E055B2" w:rsidRDefault="008D3F82" w:rsidP="002D72A6">
      <w:pPr>
        <w:pStyle w:val="Default"/>
        <w:numPr>
          <w:ilvl w:val="0"/>
          <w:numId w:val="40"/>
        </w:numPr>
        <w:ind w:left="0" w:firstLine="851"/>
        <w:jc w:val="both"/>
        <w:rPr>
          <w:rFonts w:ascii="Times New Roman" w:hAnsi="Times New Roman" w:cs="Times New Roman"/>
        </w:rPr>
      </w:pPr>
      <w:r w:rsidRPr="00E055B2">
        <w:rPr>
          <w:rFonts w:ascii="Times New Roman" w:hAnsi="Times New Roman" w:cs="Times New Roman"/>
        </w:rPr>
        <w:t>Подготовка и предоставление Совету директоров и исполнительным органам Общества отчетов по результатам деятельности Службы (в том числе включающих информацию о существенных рисках, недостатках, результатах и эффективности выполнения мероприятий по устранению выявленных недостатков, результатах выполнения плана Службы, результатах оценки фактического состояния, надежности и эффективности систем управления рисками, внутреннего контроля и корпоративного управления Общества);</w:t>
      </w:r>
    </w:p>
    <w:p w14:paraId="3C718309" w14:textId="77777777" w:rsidR="008D3F82" w:rsidRPr="00E055B2" w:rsidRDefault="008D3F82" w:rsidP="002D72A6">
      <w:pPr>
        <w:pStyle w:val="Default"/>
        <w:numPr>
          <w:ilvl w:val="0"/>
          <w:numId w:val="40"/>
        </w:numPr>
        <w:ind w:left="0" w:firstLine="851"/>
        <w:jc w:val="both"/>
        <w:rPr>
          <w:rFonts w:ascii="Times New Roman" w:hAnsi="Times New Roman" w:cs="Times New Roman"/>
        </w:rPr>
      </w:pPr>
      <w:r w:rsidRPr="00E055B2">
        <w:rPr>
          <w:rFonts w:ascii="Times New Roman" w:hAnsi="Times New Roman" w:cs="Times New Roman"/>
        </w:rPr>
        <w:t xml:space="preserve">Подготовка и представление на рассмотрение генеральному директору Общества предложений по устранению и профилактике выявленных недостатков в производственной и финансово-хозяйственной деятельности Общества, а также предложений о привлечении ответственных лиц к дисциплинарной, материальной и иной ответственности в порядке, установленном законодательством Российской Федерации и внутренними нормативными документами Общества; </w:t>
      </w:r>
    </w:p>
    <w:p w14:paraId="69BCC0AA" w14:textId="77777777" w:rsidR="008D3F82" w:rsidRPr="00E055B2" w:rsidRDefault="008D3F82" w:rsidP="002D72A6">
      <w:pPr>
        <w:pStyle w:val="Default"/>
        <w:numPr>
          <w:ilvl w:val="0"/>
          <w:numId w:val="40"/>
        </w:numPr>
        <w:ind w:left="0" w:firstLine="851"/>
        <w:jc w:val="both"/>
        <w:rPr>
          <w:rFonts w:ascii="Times New Roman" w:hAnsi="Times New Roman" w:cs="Times New Roman"/>
        </w:rPr>
      </w:pPr>
      <w:r w:rsidRPr="00E055B2">
        <w:rPr>
          <w:rFonts w:ascii="Times New Roman" w:hAnsi="Times New Roman" w:cs="Times New Roman"/>
        </w:rPr>
        <w:t>Подготовка проекта плана работы Службы на год, содержащий, в том числе план проведения проверок производственной и финансово-хозяйственной деятельности Общества (с учетом предложений генерального директора Общества), и представление его Комитету по аудиту для согласования и Совету директоров для утверждения</w:t>
      </w:r>
      <w:r>
        <w:rPr>
          <w:rFonts w:ascii="Times New Roman" w:hAnsi="Times New Roman" w:cs="Times New Roman"/>
        </w:rPr>
        <w:t>.</w:t>
      </w:r>
    </w:p>
    <w:p w14:paraId="4C81CAA2" w14:textId="77777777" w:rsidR="008D3F82" w:rsidRPr="00E055B2" w:rsidRDefault="008D3F82" w:rsidP="008D3F82">
      <w:pPr>
        <w:pStyle w:val="Default"/>
        <w:ind w:firstLine="851"/>
        <w:jc w:val="both"/>
        <w:rPr>
          <w:rFonts w:ascii="Times New Roman" w:hAnsi="Times New Roman" w:cs="Times New Roman"/>
        </w:rPr>
      </w:pPr>
      <w:r>
        <w:rPr>
          <w:rFonts w:ascii="Times New Roman" w:hAnsi="Times New Roman" w:cs="Times New Roman"/>
        </w:rPr>
        <w:t>В</w:t>
      </w:r>
      <w:r w:rsidRPr="00E055B2">
        <w:rPr>
          <w:rFonts w:ascii="Times New Roman" w:hAnsi="Times New Roman" w:cs="Times New Roman"/>
        </w:rPr>
        <w:t xml:space="preserve"> цел</w:t>
      </w:r>
      <w:r>
        <w:rPr>
          <w:rFonts w:ascii="Times New Roman" w:hAnsi="Times New Roman" w:cs="Times New Roman"/>
        </w:rPr>
        <w:t>ях</w:t>
      </w:r>
      <w:r w:rsidRPr="00E055B2">
        <w:rPr>
          <w:rFonts w:ascii="Times New Roman" w:hAnsi="Times New Roman" w:cs="Times New Roman"/>
        </w:rPr>
        <w:t xml:space="preserve"> обеспечения принципа независимости и объективности Служба подотчетна Комитету по аудиту, Совету директоров и находится в административном подчинении генерального директора Общества. Решение о назначении и прекращении полномочий руководителя Службы принимается Советом директоров большинством голосов членов Совета директоров, принимающих участие в заседании, на основании рекомендации Комитета по аудиту. Трудовой договор с руководителем Службы подписывает генеральный директор Общества на условиях, определенных Комитетом по аудиту. </w:t>
      </w:r>
    </w:p>
    <w:p w14:paraId="2A47949A" w14:textId="77777777" w:rsidR="008D3F82" w:rsidRPr="00E055B2" w:rsidRDefault="008D3F82" w:rsidP="008D3F82">
      <w:pPr>
        <w:shd w:val="clear" w:color="auto" w:fill="FFFFFF"/>
        <w:tabs>
          <w:tab w:val="left" w:pos="1262"/>
        </w:tabs>
        <w:spacing w:after="0"/>
        <w:ind w:firstLine="851"/>
        <w:rPr>
          <w:szCs w:val="24"/>
        </w:rPr>
      </w:pPr>
      <w:r w:rsidRPr="00E055B2">
        <w:rPr>
          <w:szCs w:val="24"/>
        </w:rPr>
        <w:t>Руководитель Службы ежеквартально отчитывается перед Комитетом по аудиту о результатах деятельности Службы за отчетный период и состоянии систем внутреннего контроля и управления рисками в Обществе.</w:t>
      </w:r>
    </w:p>
    <w:p w14:paraId="171C9311" w14:textId="77777777" w:rsidR="008D3F82" w:rsidRPr="00130E32" w:rsidRDefault="008D3F82" w:rsidP="008D3F82">
      <w:pPr>
        <w:shd w:val="clear" w:color="auto" w:fill="FFFFFF"/>
        <w:tabs>
          <w:tab w:val="left" w:pos="1262"/>
        </w:tabs>
        <w:spacing w:after="0"/>
        <w:ind w:firstLine="851"/>
        <w:rPr>
          <w:szCs w:val="24"/>
        </w:rPr>
      </w:pPr>
      <w:r>
        <w:rPr>
          <w:szCs w:val="24"/>
        </w:rPr>
        <w:t>Руководителем Службы внутреннего аудита является Елена Устинова.</w:t>
      </w:r>
    </w:p>
    <w:p w14:paraId="1FCEF185" w14:textId="77777777" w:rsidR="008D3F82" w:rsidRPr="001C7F52" w:rsidRDefault="008D3F82" w:rsidP="008D3F82">
      <w:pPr>
        <w:shd w:val="clear" w:color="auto" w:fill="FFFFFF"/>
        <w:tabs>
          <w:tab w:val="left" w:pos="1262"/>
        </w:tabs>
        <w:spacing w:after="0"/>
        <w:rPr>
          <w:b/>
          <w:i/>
          <w:sz w:val="28"/>
          <w:szCs w:val="28"/>
        </w:rPr>
      </w:pPr>
      <w:r w:rsidRPr="001C7F52">
        <w:rPr>
          <w:b/>
          <w:i/>
          <w:sz w:val="28"/>
          <w:szCs w:val="28"/>
        </w:rPr>
        <w:t xml:space="preserve">Елена Устинова </w:t>
      </w:r>
    </w:p>
    <w:p w14:paraId="61144964" w14:textId="77777777" w:rsidR="008D3F82" w:rsidRPr="006D74C9" w:rsidRDefault="008D3F82" w:rsidP="008D3F82">
      <w:pPr>
        <w:shd w:val="clear" w:color="auto" w:fill="FFFFFF"/>
        <w:tabs>
          <w:tab w:val="left" w:pos="1262"/>
        </w:tabs>
        <w:spacing w:after="0"/>
        <w:rPr>
          <w:b/>
          <w:i/>
          <w:szCs w:val="24"/>
        </w:rPr>
      </w:pPr>
      <w:r w:rsidRPr="006D74C9">
        <w:rPr>
          <w:b/>
          <w:i/>
          <w:szCs w:val="24"/>
        </w:rPr>
        <w:t>Руководитель Службы внутреннего аудита.</w:t>
      </w:r>
    </w:p>
    <w:p w14:paraId="62506581" w14:textId="77777777" w:rsidR="008D3F82" w:rsidRPr="001C7F52" w:rsidRDefault="008D3F82" w:rsidP="008D3F82">
      <w:pPr>
        <w:spacing w:after="0"/>
        <w:rPr>
          <w:i/>
          <w:szCs w:val="24"/>
        </w:rPr>
      </w:pPr>
      <w:r w:rsidRPr="001C7F52">
        <w:rPr>
          <w:b/>
          <w:i/>
          <w:szCs w:val="24"/>
        </w:rPr>
        <w:t>Год рождения:</w:t>
      </w:r>
      <w:r w:rsidRPr="001C7F52">
        <w:rPr>
          <w:i/>
          <w:szCs w:val="24"/>
        </w:rPr>
        <w:t xml:space="preserve"> 1977. </w:t>
      </w:r>
    </w:p>
    <w:p w14:paraId="41530072" w14:textId="77777777" w:rsidR="008D3F82" w:rsidRPr="001C7F52" w:rsidRDefault="008D3F82" w:rsidP="008D3F82">
      <w:pPr>
        <w:spacing w:after="0"/>
        <w:rPr>
          <w:i/>
          <w:szCs w:val="24"/>
        </w:rPr>
      </w:pPr>
      <w:r w:rsidRPr="001C7F52">
        <w:rPr>
          <w:b/>
          <w:i/>
          <w:szCs w:val="24"/>
        </w:rPr>
        <w:t>Год назначения на должность:</w:t>
      </w:r>
      <w:r w:rsidRPr="001C7F52">
        <w:rPr>
          <w:i/>
          <w:szCs w:val="24"/>
        </w:rPr>
        <w:t xml:space="preserve"> 2009-по н/в.</w:t>
      </w:r>
    </w:p>
    <w:p w14:paraId="2844F58D" w14:textId="77777777" w:rsidR="008D3F82" w:rsidRDefault="008D3F82" w:rsidP="008D3F82">
      <w:pPr>
        <w:widowControl w:val="0"/>
        <w:autoSpaceDE w:val="0"/>
        <w:autoSpaceDN w:val="0"/>
        <w:adjustRightInd w:val="0"/>
        <w:spacing w:after="0"/>
        <w:rPr>
          <w:i/>
          <w:szCs w:val="24"/>
        </w:rPr>
      </w:pPr>
      <w:r w:rsidRPr="001C7F52">
        <w:rPr>
          <w:b/>
          <w:i/>
          <w:szCs w:val="24"/>
        </w:rPr>
        <w:t>Образование:</w:t>
      </w:r>
      <w:r w:rsidRPr="001C7F52">
        <w:rPr>
          <w:i/>
          <w:szCs w:val="24"/>
        </w:rPr>
        <w:t xml:space="preserve"> Институт защиты предпринимателя</w:t>
      </w:r>
      <w:r>
        <w:rPr>
          <w:i/>
          <w:szCs w:val="24"/>
        </w:rPr>
        <w:t>, Юриспруденция (1999 г.)</w:t>
      </w:r>
      <w:r w:rsidRPr="001C7F52">
        <w:rPr>
          <w:i/>
          <w:szCs w:val="24"/>
        </w:rPr>
        <w:t xml:space="preserve"> </w:t>
      </w:r>
    </w:p>
    <w:p w14:paraId="788CD76B" w14:textId="77777777" w:rsidR="008D3F82" w:rsidRPr="001C7F52" w:rsidRDefault="008D3F82" w:rsidP="008D3F82">
      <w:pPr>
        <w:widowControl w:val="0"/>
        <w:autoSpaceDE w:val="0"/>
        <w:autoSpaceDN w:val="0"/>
        <w:adjustRightInd w:val="0"/>
        <w:spacing w:after="0"/>
        <w:rPr>
          <w:i/>
          <w:szCs w:val="24"/>
        </w:rPr>
      </w:pPr>
      <w:r>
        <w:rPr>
          <w:i/>
          <w:szCs w:val="24"/>
        </w:rPr>
        <w:t xml:space="preserve">Квалификационный аттестат аудитора с 25 января 2001г. </w:t>
      </w:r>
    </w:p>
    <w:p w14:paraId="4E0E00FA" w14:textId="77777777" w:rsidR="008D3F82" w:rsidRPr="001C7F52" w:rsidRDefault="008D3F82" w:rsidP="008D3F82">
      <w:pPr>
        <w:rPr>
          <w:b/>
          <w:i/>
          <w:szCs w:val="24"/>
        </w:rPr>
      </w:pPr>
      <w:r w:rsidRPr="001C7F52">
        <w:rPr>
          <w:b/>
          <w:i/>
          <w:szCs w:val="24"/>
        </w:rPr>
        <w:t>Опыт работы</w:t>
      </w:r>
      <w:r>
        <w:rPr>
          <w:b/>
          <w:i/>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88"/>
        <w:gridCol w:w="5580"/>
      </w:tblGrid>
      <w:tr w:rsidR="008D3F82" w:rsidRPr="00314F6B" w14:paraId="1BD392C6" w14:textId="77777777" w:rsidTr="008D3F82">
        <w:tc>
          <w:tcPr>
            <w:tcW w:w="3888" w:type="dxa"/>
            <w:tcBorders>
              <w:top w:val="nil"/>
              <w:left w:val="nil"/>
              <w:bottom w:val="nil"/>
              <w:right w:val="nil"/>
            </w:tcBorders>
            <w:shd w:val="clear" w:color="auto" w:fill="auto"/>
          </w:tcPr>
          <w:p w14:paraId="0A4854A2" w14:textId="77777777" w:rsidR="008D3F82" w:rsidRPr="00872A8B" w:rsidRDefault="008D3F82" w:rsidP="00F82479">
            <w:pPr>
              <w:pStyle w:val="27"/>
            </w:pPr>
          </w:p>
        </w:tc>
        <w:tc>
          <w:tcPr>
            <w:tcW w:w="5580" w:type="dxa"/>
            <w:tcBorders>
              <w:top w:val="nil"/>
              <w:left w:val="nil"/>
              <w:bottom w:val="nil"/>
              <w:right w:val="nil"/>
            </w:tcBorders>
            <w:shd w:val="clear" w:color="auto" w:fill="auto"/>
          </w:tcPr>
          <w:p w14:paraId="13E38E37" w14:textId="77777777" w:rsidR="008D3F82" w:rsidRPr="00872A8B" w:rsidRDefault="008D3F82" w:rsidP="00F82479">
            <w:pPr>
              <w:pStyle w:val="27"/>
            </w:pPr>
          </w:p>
        </w:tc>
      </w:tr>
      <w:tr w:rsidR="008D3F82" w:rsidRPr="001C7F52" w14:paraId="36949781" w14:textId="77777777" w:rsidTr="008D3F82">
        <w:tc>
          <w:tcPr>
            <w:tcW w:w="3888" w:type="dxa"/>
            <w:tcBorders>
              <w:top w:val="nil"/>
              <w:left w:val="nil"/>
              <w:bottom w:val="nil"/>
              <w:right w:val="nil"/>
            </w:tcBorders>
            <w:shd w:val="clear" w:color="auto" w:fill="auto"/>
          </w:tcPr>
          <w:p w14:paraId="1EB271A6" w14:textId="77777777" w:rsidR="008D3F82" w:rsidRPr="001C7F52" w:rsidRDefault="008D3F82" w:rsidP="00F82479">
            <w:pPr>
              <w:pStyle w:val="27"/>
              <w:rPr>
                <w:i/>
                <w:lang w:val="en-US"/>
              </w:rPr>
            </w:pPr>
            <w:r w:rsidRPr="001C7F52">
              <w:rPr>
                <w:b/>
                <w:i/>
                <w:lang w:val="en-US"/>
              </w:rPr>
              <w:t>199</w:t>
            </w:r>
            <w:r w:rsidRPr="001C7F52">
              <w:rPr>
                <w:b/>
                <w:i/>
              </w:rPr>
              <w:t>5</w:t>
            </w:r>
            <w:r>
              <w:rPr>
                <w:b/>
                <w:i/>
              </w:rPr>
              <w:t xml:space="preserve">- </w:t>
            </w:r>
            <w:r w:rsidRPr="001C7F52">
              <w:rPr>
                <w:b/>
                <w:i/>
                <w:lang w:val="en-US"/>
              </w:rPr>
              <w:t>199</w:t>
            </w:r>
            <w:r w:rsidRPr="001C7F52">
              <w:rPr>
                <w:b/>
                <w:i/>
              </w:rPr>
              <w:t>7</w:t>
            </w:r>
            <w:r w:rsidRPr="001C7F52">
              <w:rPr>
                <w:b/>
                <w:i/>
                <w:lang w:val="en-US"/>
              </w:rPr>
              <w:t xml:space="preserve"> </w:t>
            </w:r>
          </w:p>
        </w:tc>
        <w:tc>
          <w:tcPr>
            <w:tcW w:w="5580" w:type="dxa"/>
            <w:tcBorders>
              <w:top w:val="nil"/>
              <w:left w:val="nil"/>
              <w:bottom w:val="nil"/>
              <w:right w:val="nil"/>
            </w:tcBorders>
            <w:shd w:val="clear" w:color="auto" w:fill="auto"/>
          </w:tcPr>
          <w:p w14:paraId="3EBEBE3A" w14:textId="77777777" w:rsidR="008D3F82" w:rsidRPr="001C7F52" w:rsidRDefault="008D3F82" w:rsidP="00F82479">
            <w:pPr>
              <w:pStyle w:val="27"/>
              <w:rPr>
                <w:i/>
              </w:rPr>
            </w:pPr>
            <w:r w:rsidRPr="001C7F52">
              <w:rPr>
                <w:b/>
                <w:i/>
              </w:rPr>
              <w:t>П</w:t>
            </w:r>
            <w:r>
              <w:rPr>
                <w:b/>
                <w:i/>
              </w:rPr>
              <w:t xml:space="preserve">омощник юриста </w:t>
            </w:r>
            <w:r w:rsidRPr="001C7F52">
              <w:rPr>
                <w:b/>
                <w:i/>
              </w:rPr>
              <w:t xml:space="preserve">ООО </w:t>
            </w:r>
            <w:r>
              <w:rPr>
                <w:b/>
                <w:i/>
              </w:rPr>
              <w:t>«</w:t>
            </w:r>
            <w:r w:rsidRPr="001C7F52">
              <w:rPr>
                <w:b/>
                <w:i/>
              </w:rPr>
              <w:t>ЮМ</w:t>
            </w:r>
            <w:r>
              <w:rPr>
                <w:b/>
                <w:i/>
              </w:rPr>
              <w:t xml:space="preserve">»  </w:t>
            </w:r>
          </w:p>
        </w:tc>
      </w:tr>
      <w:tr w:rsidR="008D3F82" w:rsidRPr="001C7F52" w14:paraId="7690AA11" w14:textId="77777777" w:rsidTr="008D3F82">
        <w:trPr>
          <w:trHeight w:val="531"/>
        </w:trPr>
        <w:tc>
          <w:tcPr>
            <w:tcW w:w="3888" w:type="dxa"/>
            <w:tcBorders>
              <w:top w:val="nil"/>
              <w:left w:val="nil"/>
              <w:bottom w:val="nil"/>
              <w:right w:val="nil"/>
            </w:tcBorders>
            <w:shd w:val="clear" w:color="auto" w:fill="auto"/>
          </w:tcPr>
          <w:p w14:paraId="7D8500EF" w14:textId="77777777" w:rsidR="008D3F82" w:rsidRPr="001C7F52" w:rsidRDefault="008D3F82" w:rsidP="00F82479">
            <w:pPr>
              <w:pStyle w:val="27"/>
              <w:rPr>
                <w:b/>
                <w:i/>
              </w:rPr>
            </w:pPr>
            <w:r w:rsidRPr="001C7F52">
              <w:rPr>
                <w:b/>
                <w:i/>
                <w:lang w:val="en-US"/>
              </w:rPr>
              <w:t>199</w:t>
            </w:r>
            <w:r w:rsidRPr="001C7F52">
              <w:rPr>
                <w:b/>
                <w:i/>
              </w:rPr>
              <w:t>7</w:t>
            </w:r>
            <w:r w:rsidRPr="001C7F52">
              <w:rPr>
                <w:b/>
                <w:i/>
                <w:lang w:val="en-US"/>
              </w:rPr>
              <w:t xml:space="preserve"> </w:t>
            </w:r>
            <w:r>
              <w:rPr>
                <w:b/>
                <w:i/>
              </w:rPr>
              <w:t xml:space="preserve">- </w:t>
            </w:r>
            <w:r w:rsidRPr="001C7F52">
              <w:rPr>
                <w:b/>
                <w:i/>
              </w:rPr>
              <w:t>1999</w:t>
            </w:r>
          </w:p>
        </w:tc>
        <w:tc>
          <w:tcPr>
            <w:tcW w:w="5580" w:type="dxa"/>
            <w:tcBorders>
              <w:top w:val="nil"/>
              <w:left w:val="nil"/>
              <w:bottom w:val="nil"/>
              <w:right w:val="nil"/>
            </w:tcBorders>
            <w:shd w:val="clear" w:color="auto" w:fill="auto"/>
          </w:tcPr>
          <w:p w14:paraId="7281BF31" w14:textId="77777777" w:rsidR="008D3F82" w:rsidRPr="001C7F52" w:rsidRDefault="008D3F82" w:rsidP="00F82479">
            <w:pPr>
              <w:pStyle w:val="27"/>
              <w:rPr>
                <w:b/>
                <w:i/>
              </w:rPr>
            </w:pPr>
            <w:r w:rsidRPr="001C7F52">
              <w:rPr>
                <w:b/>
                <w:i/>
              </w:rPr>
              <w:t>Ю</w:t>
            </w:r>
            <w:r>
              <w:rPr>
                <w:b/>
                <w:i/>
              </w:rPr>
              <w:t>рист по налогообложению</w:t>
            </w:r>
            <w:r w:rsidRPr="001C7F52">
              <w:rPr>
                <w:b/>
                <w:i/>
              </w:rPr>
              <w:t xml:space="preserve"> ЗАО </w:t>
            </w:r>
            <w:r>
              <w:rPr>
                <w:b/>
                <w:i/>
              </w:rPr>
              <w:t>«Бизнес-Квалитет»</w:t>
            </w:r>
          </w:p>
        </w:tc>
      </w:tr>
      <w:tr w:rsidR="008D3F82" w:rsidRPr="001C7F52" w14:paraId="6BD7268E" w14:textId="77777777" w:rsidTr="008D3F82">
        <w:tc>
          <w:tcPr>
            <w:tcW w:w="3888" w:type="dxa"/>
            <w:tcBorders>
              <w:top w:val="nil"/>
              <w:left w:val="nil"/>
              <w:bottom w:val="nil"/>
              <w:right w:val="nil"/>
            </w:tcBorders>
            <w:shd w:val="clear" w:color="auto" w:fill="auto"/>
          </w:tcPr>
          <w:p w14:paraId="26D94457" w14:textId="77777777" w:rsidR="008D3F82" w:rsidRPr="001C7F52" w:rsidRDefault="008D3F82" w:rsidP="00F82479">
            <w:pPr>
              <w:pStyle w:val="27"/>
              <w:rPr>
                <w:b/>
                <w:i/>
              </w:rPr>
            </w:pPr>
            <w:r w:rsidRPr="001C7F52">
              <w:rPr>
                <w:b/>
                <w:i/>
              </w:rPr>
              <w:t>2000</w:t>
            </w:r>
            <w:r w:rsidRPr="001C7F52">
              <w:rPr>
                <w:b/>
                <w:i/>
                <w:lang w:val="en-US"/>
              </w:rPr>
              <w:t xml:space="preserve"> </w:t>
            </w:r>
            <w:r>
              <w:rPr>
                <w:b/>
                <w:i/>
              </w:rPr>
              <w:t xml:space="preserve">- </w:t>
            </w:r>
            <w:r w:rsidRPr="001C7F52">
              <w:rPr>
                <w:b/>
                <w:i/>
              </w:rPr>
              <w:t>2001</w:t>
            </w:r>
          </w:p>
        </w:tc>
        <w:tc>
          <w:tcPr>
            <w:tcW w:w="5580" w:type="dxa"/>
            <w:tcBorders>
              <w:top w:val="nil"/>
              <w:left w:val="nil"/>
              <w:bottom w:val="nil"/>
              <w:right w:val="nil"/>
            </w:tcBorders>
            <w:shd w:val="clear" w:color="auto" w:fill="auto"/>
          </w:tcPr>
          <w:p w14:paraId="781F8250" w14:textId="77777777" w:rsidR="008D3F82" w:rsidRPr="001C7F52" w:rsidRDefault="008D3F82" w:rsidP="00F82479">
            <w:pPr>
              <w:pStyle w:val="27"/>
              <w:rPr>
                <w:b/>
                <w:i/>
              </w:rPr>
            </w:pPr>
            <w:r w:rsidRPr="001C7F52">
              <w:rPr>
                <w:b/>
                <w:i/>
              </w:rPr>
              <w:t>Ю</w:t>
            </w:r>
            <w:r>
              <w:rPr>
                <w:b/>
                <w:i/>
              </w:rPr>
              <w:t>рист по налогообложению</w:t>
            </w:r>
            <w:r w:rsidRPr="001C7F52">
              <w:rPr>
                <w:b/>
                <w:i/>
              </w:rPr>
              <w:t xml:space="preserve"> ЗАО </w:t>
            </w:r>
            <w:r>
              <w:rPr>
                <w:b/>
                <w:i/>
              </w:rPr>
              <w:t>«</w:t>
            </w:r>
            <w:r w:rsidRPr="001C7F52">
              <w:rPr>
                <w:b/>
                <w:i/>
              </w:rPr>
              <w:t>С</w:t>
            </w:r>
            <w:r>
              <w:rPr>
                <w:b/>
                <w:i/>
              </w:rPr>
              <w:t>тэнфорд</w:t>
            </w:r>
            <w:r w:rsidRPr="001C7F52">
              <w:rPr>
                <w:b/>
                <w:i/>
              </w:rPr>
              <w:t xml:space="preserve"> К</w:t>
            </w:r>
            <w:r>
              <w:rPr>
                <w:b/>
                <w:i/>
              </w:rPr>
              <w:t>апитал»</w:t>
            </w:r>
          </w:p>
        </w:tc>
      </w:tr>
      <w:tr w:rsidR="008D3F82" w:rsidRPr="001C7F52" w14:paraId="72237294" w14:textId="77777777" w:rsidTr="008D3F82">
        <w:tc>
          <w:tcPr>
            <w:tcW w:w="3888" w:type="dxa"/>
            <w:tcBorders>
              <w:top w:val="nil"/>
              <w:left w:val="nil"/>
              <w:bottom w:val="nil"/>
              <w:right w:val="nil"/>
            </w:tcBorders>
            <w:shd w:val="clear" w:color="auto" w:fill="auto"/>
          </w:tcPr>
          <w:p w14:paraId="37EEFA37" w14:textId="77777777" w:rsidR="008D3F82" w:rsidRPr="001C7F52" w:rsidRDefault="008D3F82" w:rsidP="00F82479">
            <w:pPr>
              <w:pStyle w:val="27"/>
              <w:rPr>
                <w:b/>
                <w:i/>
              </w:rPr>
            </w:pPr>
            <w:r w:rsidRPr="001C7F52">
              <w:rPr>
                <w:b/>
                <w:i/>
              </w:rPr>
              <w:t>2001</w:t>
            </w:r>
            <w:r>
              <w:rPr>
                <w:b/>
                <w:i/>
              </w:rPr>
              <w:t xml:space="preserve"> -</w:t>
            </w:r>
            <w:r w:rsidRPr="001C7F52">
              <w:rPr>
                <w:b/>
                <w:i/>
              </w:rPr>
              <w:t>2006</w:t>
            </w:r>
          </w:p>
        </w:tc>
        <w:tc>
          <w:tcPr>
            <w:tcW w:w="5580" w:type="dxa"/>
            <w:tcBorders>
              <w:top w:val="nil"/>
              <w:left w:val="nil"/>
              <w:bottom w:val="nil"/>
              <w:right w:val="nil"/>
            </w:tcBorders>
            <w:shd w:val="clear" w:color="auto" w:fill="auto"/>
          </w:tcPr>
          <w:p w14:paraId="6601E7B8" w14:textId="77777777" w:rsidR="008D3F82" w:rsidRPr="001C7F52" w:rsidRDefault="008D3F82" w:rsidP="00F82479">
            <w:pPr>
              <w:pStyle w:val="27"/>
              <w:rPr>
                <w:b/>
                <w:i/>
              </w:rPr>
            </w:pPr>
            <w:r>
              <w:rPr>
                <w:b/>
                <w:i/>
              </w:rPr>
              <w:t xml:space="preserve">Генеральный директор </w:t>
            </w:r>
            <w:r w:rsidRPr="001C7F52">
              <w:rPr>
                <w:b/>
                <w:i/>
              </w:rPr>
              <w:t xml:space="preserve">ЗАО </w:t>
            </w:r>
            <w:r>
              <w:rPr>
                <w:b/>
                <w:i/>
              </w:rPr>
              <w:t>«Бернстайн</w:t>
            </w:r>
            <w:r w:rsidRPr="001C7F52">
              <w:rPr>
                <w:b/>
                <w:i/>
              </w:rPr>
              <w:t xml:space="preserve"> энд </w:t>
            </w:r>
            <w:r>
              <w:rPr>
                <w:b/>
                <w:i/>
              </w:rPr>
              <w:t>Дракер</w:t>
            </w:r>
            <w:r w:rsidRPr="001C7F52">
              <w:rPr>
                <w:b/>
                <w:i/>
              </w:rPr>
              <w:t xml:space="preserve"> </w:t>
            </w:r>
            <w:r>
              <w:rPr>
                <w:b/>
                <w:i/>
              </w:rPr>
              <w:t>аудит»</w:t>
            </w:r>
          </w:p>
        </w:tc>
      </w:tr>
      <w:tr w:rsidR="008D3F82" w:rsidRPr="001C7F52" w14:paraId="46A302AF" w14:textId="77777777" w:rsidTr="008D3F82">
        <w:tc>
          <w:tcPr>
            <w:tcW w:w="3888" w:type="dxa"/>
            <w:tcBorders>
              <w:top w:val="nil"/>
              <w:left w:val="nil"/>
              <w:bottom w:val="nil"/>
              <w:right w:val="nil"/>
            </w:tcBorders>
            <w:shd w:val="clear" w:color="auto" w:fill="auto"/>
          </w:tcPr>
          <w:p w14:paraId="54EF97D1" w14:textId="77777777" w:rsidR="008D3F82" w:rsidRPr="001C7F52" w:rsidRDefault="008D3F82" w:rsidP="00F82479">
            <w:pPr>
              <w:pStyle w:val="27"/>
              <w:rPr>
                <w:b/>
                <w:i/>
              </w:rPr>
            </w:pPr>
            <w:r w:rsidRPr="001C7F52">
              <w:rPr>
                <w:b/>
                <w:i/>
              </w:rPr>
              <w:t>2006</w:t>
            </w:r>
            <w:r>
              <w:rPr>
                <w:b/>
                <w:i/>
              </w:rPr>
              <w:t xml:space="preserve"> - </w:t>
            </w:r>
            <w:r w:rsidRPr="001C7F52">
              <w:rPr>
                <w:b/>
                <w:i/>
              </w:rPr>
              <w:t>2007</w:t>
            </w:r>
          </w:p>
        </w:tc>
        <w:tc>
          <w:tcPr>
            <w:tcW w:w="5580" w:type="dxa"/>
            <w:tcBorders>
              <w:top w:val="nil"/>
              <w:left w:val="nil"/>
              <w:bottom w:val="nil"/>
              <w:right w:val="nil"/>
            </w:tcBorders>
            <w:shd w:val="clear" w:color="auto" w:fill="auto"/>
          </w:tcPr>
          <w:p w14:paraId="06A0171A" w14:textId="77777777" w:rsidR="008D3F82" w:rsidRPr="001C7F52" w:rsidRDefault="008D3F82" w:rsidP="00F82479">
            <w:pPr>
              <w:pStyle w:val="27"/>
              <w:rPr>
                <w:b/>
                <w:i/>
              </w:rPr>
            </w:pPr>
            <w:r>
              <w:rPr>
                <w:b/>
                <w:i/>
              </w:rPr>
              <w:t xml:space="preserve">Заместитель начальника отдела контроля и внутреннего аудита </w:t>
            </w:r>
            <w:r w:rsidRPr="001C7F52">
              <w:rPr>
                <w:b/>
                <w:i/>
              </w:rPr>
              <w:t xml:space="preserve">ОАО </w:t>
            </w:r>
            <w:r>
              <w:rPr>
                <w:b/>
                <w:i/>
              </w:rPr>
              <w:t>«</w:t>
            </w:r>
            <w:r w:rsidRPr="001C7F52">
              <w:rPr>
                <w:b/>
                <w:i/>
              </w:rPr>
              <w:t>Т</w:t>
            </w:r>
            <w:r>
              <w:rPr>
                <w:b/>
                <w:i/>
              </w:rPr>
              <w:t>рансКонтейнер»</w:t>
            </w:r>
            <w:r w:rsidRPr="001C7F52">
              <w:rPr>
                <w:b/>
                <w:i/>
              </w:rPr>
              <w:t xml:space="preserve"> </w:t>
            </w:r>
          </w:p>
        </w:tc>
      </w:tr>
      <w:tr w:rsidR="008D3F82" w:rsidRPr="001C7F52" w14:paraId="2B2A1728" w14:textId="77777777" w:rsidTr="008D3F82">
        <w:tc>
          <w:tcPr>
            <w:tcW w:w="3888" w:type="dxa"/>
            <w:tcBorders>
              <w:top w:val="nil"/>
              <w:left w:val="nil"/>
              <w:bottom w:val="nil"/>
              <w:right w:val="nil"/>
            </w:tcBorders>
            <w:shd w:val="clear" w:color="auto" w:fill="auto"/>
          </w:tcPr>
          <w:p w14:paraId="76AABCED" w14:textId="77777777" w:rsidR="008D3F82" w:rsidRPr="001C7F52" w:rsidRDefault="008D3F82" w:rsidP="00F82479">
            <w:pPr>
              <w:pStyle w:val="27"/>
              <w:rPr>
                <w:b/>
                <w:i/>
                <w:lang w:val="en-US"/>
              </w:rPr>
            </w:pPr>
            <w:r w:rsidRPr="001C7F52">
              <w:rPr>
                <w:b/>
                <w:i/>
              </w:rPr>
              <w:t>2007</w:t>
            </w:r>
            <w:r>
              <w:rPr>
                <w:b/>
                <w:i/>
              </w:rPr>
              <w:t xml:space="preserve"> -</w:t>
            </w:r>
            <w:r w:rsidRPr="001C7F52">
              <w:rPr>
                <w:b/>
                <w:i/>
              </w:rPr>
              <w:t>2009</w:t>
            </w:r>
          </w:p>
        </w:tc>
        <w:tc>
          <w:tcPr>
            <w:tcW w:w="5580" w:type="dxa"/>
            <w:tcBorders>
              <w:top w:val="nil"/>
              <w:left w:val="nil"/>
              <w:bottom w:val="nil"/>
              <w:right w:val="nil"/>
            </w:tcBorders>
            <w:shd w:val="clear" w:color="auto" w:fill="auto"/>
          </w:tcPr>
          <w:p w14:paraId="0F1EC9A2" w14:textId="77777777" w:rsidR="008D3F82" w:rsidRPr="001C7F52" w:rsidRDefault="008D3F82" w:rsidP="00F82479">
            <w:pPr>
              <w:pStyle w:val="27"/>
              <w:rPr>
                <w:b/>
                <w:i/>
              </w:rPr>
            </w:pPr>
            <w:r>
              <w:rPr>
                <w:b/>
                <w:i/>
              </w:rPr>
              <w:t xml:space="preserve">Начальник отдела контроля и внутреннего аудита </w:t>
            </w:r>
            <w:r w:rsidRPr="001C7F52">
              <w:rPr>
                <w:b/>
                <w:i/>
              </w:rPr>
              <w:t>ОАО</w:t>
            </w:r>
            <w:r>
              <w:rPr>
                <w:b/>
                <w:i/>
              </w:rPr>
              <w:t xml:space="preserve">  «</w:t>
            </w:r>
            <w:r w:rsidRPr="001C7F52">
              <w:rPr>
                <w:b/>
                <w:i/>
              </w:rPr>
              <w:t>Т</w:t>
            </w:r>
            <w:r>
              <w:rPr>
                <w:b/>
                <w:i/>
              </w:rPr>
              <w:t>рансКонтейнер»</w:t>
            </w:r>
          </w:p>
        </w:tc>
      </w:tr>
      <w:tr w:rsidR="008D3F82" w:rsidRPr="001C7F52" w14:paraId="788078B8" w14:textId="77777777" w:rsidTr="008D3F82">
        <w:tc>
          <w:tcPr>
            <w:tcW w:w="3888" w:type="dxa"/>
            <w:tcBorders>
              <w:top w:val="nil"/>
              <w:left w:val="nil"/>
              <w:bottom w:val="nil"/>
              <w:right w:val="nil"/>
            </w:tcBorders>
            <w:shd w:val="clear" w:color="auto" w:fill="auto"/>
          </w:tcPr>
          <w:p w14:paraId="08C72211" w14:textId="77777777" w:rsidR="008D3F82" w:rsidRPr="001C7F52" w:rsidRDefault="008D3F82" w:rsidP="00F82479">
            <w:pPr>
              <w:pStyle w:val="27"/>
              <w:rPr>
                <w:b/>
                <w:i/>
                <w:lang w:val="en-US"/>
              </w:rPr>
            </w:pPr>
            <w:r>
              <w:rPr>
                <w:b/>
                <w:i/>
              </w:rPr>
              <w:t>-</w:t>
            </w:r>
            <w:r w:rsidRPr="001C7F52">
              <w:rPr>
                <w:b/>
                <w:i/>
              </w:rPr>
              <w:t>2009</w:t>
            </w:r>
            <w:r>
              <w:rPr>
                <w:b/>
                <w:i/>
              </w:rPr>
              <w:t xml:space="preserve"> -  </w:t>
            </w:r>
            <w:r w:rsidRPr="001C7F52">
              <w:rPr>
                <w:b/>
                <w:i/>
              </w:rPr>
              <w:t>Н/ВРЕМЯ</w:t>
            </w:r>
          </w:p>
        </w:tc>
        <w:tc>
          <w:tcPr>
            <w:tcW w:w="5580" w:type="dxa"/>
            <w:tcBorders>
              <w:top w:val="nil"/>
              <w:left w:val="nil"/>
              <w:bottom w:val="nil"/>
              <w:right w:val="nil"/>
            </w:tcBorders>
            <w:shd w:val="clear" w:color="auto" w:fill="auto"/>
          </w:tcPr>
          <w:p w14:paraId="5A72930E" w14:textId="77777777" w:rsidR="008D3F82" w:rsidRPr="001C7F52" w:rsidRDefault="008D3F82" w:rsidP="00F82479">
            <w:pPr>
              <w:pStyle w:val="27"/>
              <w:rPr>
                <w:b/>
                <w:i/>
              </w:rPr>
            </w:pPr>
            <w:r w:rsidRPr="001C7F52">
              <w:rPr>
                <w:b/>
                <w:i/>
              </w:rPr>
              <w:t>Н</w:t>
            </w:r>
            <w:r>
              <w:rPr>
                <w:b/>
                <w:i/>
              </w:rPr>
              <w:t>ачальник Службы внутреннего аудита П</w:t>
            </w:r>
            <w:r w:rsidRPr="001C7F52">
              <w:rPr>
                <w:b/>
                <w:i/>
              </w:rPr>
              <w:t>АО</w:t>
            </w:r>
            <w:r>
              <w:rPr>
                <w:b/>
                <w:i/>
              </w:rPr>
              <w:t> </w:t>
            </w:r>
            <w:r w:rsidRPr="001C7F52">
              <w:rPr>
                <w:b/>
                <w:i/>
              </w:rPr>
              <w:t>«Т</w:t>
            </w:r>
            <w:r>
              <w:rPr>
                <w:b/>
                <w:i/>
              </w:rPr>
              <w:t>рансКонтейнер»</w:t>
            </w:r>
            <w:r w:rsidRPr="001C7F52">
              <w:rPr>
                <w:b/>
                <w:i/>
              </w:rPr>
              <w:t xml:space="preserve"> </w:t>
            </w:r>
          </w:p>
        </w:tc>
      </w:tr>
    </w:tbl>
    <w:p w14:paraId="73A4159D" w14:textId="77777777" w:rsidR="008D3F82" w:rsidRDefault="008D3F82" w:rsidP="00C0759E">
      <w:pPr>
        <w:pStyle w:val="31"/>
        <w:numPr>
          <w:ilvl w:val="2"/>
          <w:numId w:val="21"/>
        </w:numPr>
        <w:ind w:left="720" w:hanging="431"/>
      </w:pPr>
      <w:bookmarkStart w:id="155" w:name="_Toc414886458"/>
      <w:bookmarkStart w:id="156" w:name="_Toc419913250"/>
      <w:bookmarkStart w:id="157" w:name="_Toc413949493"/>
      <w:bookmarkStart w:id="158" w:name="_Toc413952391"/>
      <w:bookmarkStart w:id="159" w:name="_Toc413953275"/>
      <w:r>
        <w:lastRenderedPageBreak/>
        <w:t>Внешний аудитор</w:t>
      </w:r>
      <w:bookmarkEnd w:id="155"/>
      <w:bookmarkEnd w:id="156"/>
      <w:r>
        <w:t xml:space="preserve"> </w:t>
      </w:r>
      <w:bookmarkEnd w:id="157"/>
      <w:bookmarkEnd w:id="158"/>
      <w:bookmarkEnd w:id="159"/>
    </w:p>
    <w:p w14:paraId="78DE2217" w14:textId="77777777" w:rsidR="008D3F82" w:rsidRDefault="008D3F82" w:rsidP="008D3F82">
      <w:pPr>
        <w:spacing w:after="0"/>
      </w:pPr>
      <w:r>
        <w:t>В целях обеспечения независимости и объективности аудита финансовой отчетности в Обществе утверждена Политика ротации внешнего аудитора и взаимодействия с внешним аудитором в части оказания им неаудиторских услуг</w:t>
      </w:r>
      <w:r>
        <w:rPr>
          <w:rStyle w:val="af1"/>
        </w:rPr>
        <w:footnoteReference w:id="14"/>
      </w:r>
      <w:r>
        <w:t xml:space="preserve"> (далее – Политика ротации аудитора).</w:t>
      </w:r>
    </w:p>
    <w:p w14:paraId="7CCEC882" w14:textId="77777777" w:rsidR="008D3F82" w:rsidRPr="00872A8B" w:rsidRDefault="008D3F82" w:rsidP="008D3F82">
      <w:pPr>
        <w:spacing w:after="0"/>
      </w:pPr>
      <w:r>
        <w:t>Кандидатуру внешнего аудитора финансовой отчетности ПАО «ТрансКонтейнер» по РСБУ и МСФО утверждает Общее собрание акционеров Общества по рекомендации Совета директоров Общества и результатам конкурсного отбора, который проводится Комитетом по аудиту не реже, чем один раз в пять лет, из числа аудиторов «большой четверки». При этом Общество считает целесообразным отбирать единого аудитора для проведения аудита финансовой отчетности Общества по РСБУ и МСФО.</w:t>
      </w:r>
    </w:p>
    <w:p w14:paraId="23EF22AE" w14:textId="77777777" w:rsidR="008D3F82" w:rsidRPr="00872A8B" w:rsidRDefault="008D3F82" w:rsidP="008D3F82">
      <w:pPr>
        <w:spacing w:after="0"/>
        <w:rPr>
          <w:szCs w:val="24"/>
        </w:rPr>
      </w:pPr>
      <w:r>
        <w:rPr>
          <w:szCs w:val="24"/>
        </w:rPr>
        <w:t>В апреле 2011 г. Комитетом по аудиту был проведен конкурс по отбору кандидатуры внешнего аудитора ПАО «ТрансКонтейнер». По итогам рассмотрения предложений аудиторских организаций Комитет по аудиту признал победителем конкурса аудиторскую компанию ЗАО «ПрайсвотерхаусКуперс Аудит».</w:t>
      </w:r>
    </w:p>
    <w:p w14:paraId="28124601" w14:textId="77777777" w:rsidR="008D3F82" w:rsidRDefault="008D3F82" w:rsidP="008D3F82">
      <w:pPr>
        <w:spacing w:after="0"/>
      </w:pPr>
      <w:r>
        <w:t>В целях подготовки рекомендаций о переизбрании внешнего аудитора Общества Комитет по аудиту, рассмотрев отчеты внешнего аудитора, заявления руководства и оценив качество работы внешнего аудитора Общества, его соответствие требованиям независимости, предложил Совету директоров Общества рекомендовать годовому Общему собранию акционеров переизбрать аудитором Общества ЗАО «ПрайсвотерхаусКуперс Аудит».</w:t>
      </w:r>
    </w:p>
    <w:p w14:paraId="60145134" w14:textId="77777777" w:rsidR="008D3F82" w:rsidRDefault="008D3F82" w:rsidP="008D3F82">
      <w:pPr>
        <w:spacing w:after="0"/>
      </w:pPr>
      <w:r>
        <w:t>В июне 201</w:t>
      </w:r>
      <w:r w:rsidRPr="007917D9">
        <w:t>4</w:t>
      </w:r>
      <w:r>
        <w:t> г. годовое Общее собрание акционеров ПАО «ТрансКонтейнер» переизбрало аудитором Общества ЗАО «ПрайсвотерхаусКуперс Аудит».</w:t>
      </w:r>
    </w:p>
    <w:p w14:paraId="067C249E" w14:textId="77777777" w:rsidR="008D3F82" w:rsidRDefault="008D3F82" w:rsidP="008D3F82">
      <w:pPr>
        <w:spacing w:after="0"/>
        <w:rPr>
          <w:szCs w:val="24"/>
        </w:rPr>
      </w:pPr>
      <w:r w:rsidRPr="00C62856">
        <w:rPr>
          <w:szCs w:val="24"/>
        </w:rPr>
        <w:t>В июле 201</w:t>
      </w:r>
      <w:r w:rsidRPr="007917D9">
        <w:rPr>
          <w:szCs w:val="24"/>
        </w:rPr>
        <w:t>4</w:t>
      </w:r>
      <w:r w:rsidRPr="00C62856">
        <w:rPr>
          <w:szCs w:val="24"/>
        </w:rPr>
        <w:t xml:space="preserve"> </w:t>
      </w:r>
      <w:r>
        <w:rPr>
          <w:szCs w:val="24"/>
        </w:rPr>
        <w:t xml:space="preserve">г. </w:t>
      </w:r>
      <w:r w:rsidRPr="00C62856">
        <w:rPr>
          <w:szCs w:val="24"/>
        </w:rPr>
        <w:t>Совет директоров определил размер оплаты услуг аудитора</w:t>
      </w:r>
      <w:r w:rsidRPr="00B41F3A">
        <w:rPr>
          <w:szCs w:val="24"/>
        </w:rPr>
        <w:t xml:space="preserve"> </w:t>
      </w:r>
      <w:r w:rsidRPr="007917D9">
        <w:rPr>
          <w:szCs w:val="24"/>
        </w:rPr>
        <w:t>в размере 16 800 000</w:t>
      </w:r>
      <w:r w:rsidRPr="00173AE0">
        <w:rPr>
          <w:szCs w:val="24"/>
        </w:rPr>
        <w:t xml:space="preserve"> </w:t>
      </w:r>
      <w:r>
        <w:rPr>
          <w:szCs w:val="24"/>
        </w:rPr>
        <w:t xml:space="preserve">руб. </w:t>
      </w:r>
      <w:r w:rsidRPr="00173AE0">
        <w:rPr>
          <w:szCs w:val="24"/>
        </w:rPr>
        <w:t xml:space="preserve">без НДС и накладных расходов. </w:t>
      </w:r>
    </w:p>
    <w:p w14:paraId="63956403" w14:textId="77777777" w:rsidR="008D3F82" w:rsidRDefault="008D3F82" w:rsidP="008D3F82">
      <w:pPr>
        <w:spacing w:after="0"/>
        <w:rPr>
          <w:szCs w:val="24"/>
        </w:rPr>
      </w:pPr>
      <w:r>
        <w:rPr>
          <w:szCs w:val="24"/>
        </w:rPr>
        <w:t>Согласно договору на оказание аудиторских услуг аудитором были проведены следующие виды работ:</w:t>
      </w:r>
    </w:p>
    <w:p w14:paraId="752AC424" w14:textId="77777777" w:rsidR="008D3F82" w:rsidRPr="00DF2028" w:rsidRDefault="008D3F82" w:rsidP="002D72A6">
      <w:pPr>
        <w:pStyle w:val="a9"/>
        <w:numPr>
          <w:ilvl w:val="0"/>
          <w:numId w:val="61"/>
        </w:numPr>
        <w:spacing w:after="0"/>
        <w:rPr>
          <w:szCs w:val="24"/>
        </w:rPr>
      </w:pPr>
      <w:r w:rsidRPr="00DF2028">
        <w:rPr>
          <w:szCs w:val="24"/>
        </w:rPr>
        <w:t xml:space="preserve">обзорная проверка промежуточной сокращенной консолидированной финансовой отчетности по МСФО Общества за 1-е полугодие 2014 года; </w:t>
      </w:r>
    </w:p>
    <w:p w14:paraId="04B39F5B" w14:textId="77777777" w:rsidR="008D3F82" w:rsidRPr="00DF2028" w:rsidRDefault="008D3F82" w:rsidP="002D72A6">
      <w:pPr>
        <w:pStyle w:val="a9"/>
        <w:numPr>
          <w:ilvl w:val="0"/>
          <w:numId w:val="61"/>
        </w:numPr>
        <w:spacing w:after="0"/>
        <w:rPr>
          <w:szCs w:val="24"/>
        </w:rPr>
      </w:pPr>
      <w:r w:rsidRPr="00DF2028">
        <w:rPr>
          <w:szCs w:val="24"/>
        </w:rPr>
        <w:t>обзорная проверка специальной финансовой отчетности Общества за 1-е полугодие 2014 года, подготовленной в соответствии с инструкциями и учетной политикой группы ОАО «РЖД»;</w:t>
      </w:r>
    </w:p>
    <w:p w14:paraId="79F50659" w14:textId="77777777" w:rsidR="008D3F82" w:rsidRPr="00DF2028" w:rsidRDefault="008D3F82" w:rsidP="002D72A6">
      <w:pPr>
        <w:pStyle w:val="a9"/>
        <w:numPr>
          <w:ilvl w:val="0"/>
          <w:numId w:val="61"/>
        </w:numPr>
        <w:spacing w:after="0"/>
        <w:rPr>
          <w:szCs w:val="24"/>
        </w:rPr>
      </w:pPr>
      <w:r w:rsidRPr="00DF2028">
        <w:rPr>
          <w:szCs w:val="24"/>
        </w:rPr>
        <w:t xml:space="preserve">обзорная проверка специальной финансовой отчетности Общества за 1-е полугодие 2014 года, подготовленной в соответствии с учетной политикой группы ПАО «ТрансКонтейнер» для целей включения в консолидированную финансовую информацию группы </w:t>
      </w:r>
      <w:r w:rsidRPr="00DF2028">
        <w:rPr>
          <w:szCs w:val="24"/>
          <w:lang w:val="en-US"/>
        </w:rPr>
        <w:t>FESCO</w:t>
      </w:r>
      <w:r w:rsidRPr="00DF2028">
        <w:rPr>
          <w:szCs w:val="24"/>
        </w:rPr>
        <w:t>;</w:t>
      </w:r>
    </w:p>
    <w:p w14:paraId="48018F8C" w14:textId="77777777" w:rsidR="008D3F82" w:rsidRPr="00DF2028" w:rsidRDefault="008D3F82" w:rsidP="002D72A6">
      <w:pPr>
        <w:pStyle w:val="a9"/>
        <w:numPr>
          <w:ilvl w:val="0"/>
          <w:numId w:val="61"/>
        </w:numPr>
        <w:spacing w:after="0"/>
        <w:rPr>
          <w:szCs w:val="24"/>
        </w:rPr>
      </w:pPr>
      <w:r w:rsidRPr="00DF2028">
        <w:rPr>
          <w:szCs w:val="24"/>
        </w:rPr>
        <w:t>аудиторская проверка консолидированной финансовой отчетности Общества по МСФО за 2014 год;</w:t>
      </w:r>
    </w:p>
    <w:p w14:paraId="7EECDA6D" w14:textId="77777777" w:rsidR="008D3F82" w:rsidRPr="00DF2028" w:rsidRDefault="008D3F82" w:rsidP="002D72A6">
      <w:pPr>
        <w:pStyle w:val="a9"/>
        <w:numPr>
          <w:ilvl w:val="0"/>
          <w:numId w:val="61"/>
        </w:numPr>
        <w:spacing w:after="0"/>
        <w:rPr>
          <w:szCs w:val="24"/>
        </w:rPr>
      </w:pPr>
      <w:r w:rsidRPr="00DF2028">
        <w:rPr>
          <w:szCs w:val="24"/>
        </w:rPr>
        <w:t xml:space="preserve">аудиторская проверка специальной финансовой отчетности Общества за 2014 год, подготовленной в соответствии с инструкциями и учетной политикой ОАО «РЖД»; </w:t>
      </w:r>
    </w:p>
    <w:p w14:paraId="5F848F5E" w14:textId="6A738556" w:rsidR="008D3F82" w:rsidRPr="00DF2028" w:rsidRDefault="008D3F82" w:rsidP="002D72A6">
      <w:pPr>
        <w:pStyle w:val="a9"/>
        <w:numPr>
          <w:ilvl w:val="0"/>
          <w:numId w:val="61"/>
        </w:numPr>
        <w:spacing w:after="0"/>
        <w:rPr>
          <w:szCs w:val="24"/>
        </w:rPr>
      </w:pPr>
      <w:r w:rsidRPr="00DF2028">
        <w:rPr>
          <w:szCs w:val="24"/>
        </w:rPr>
        <w:t>аудиторская проверка специальной финансовой отчетности Общества за 2014 год, подготовленной в соответствии с учетной политикой группы ОАО</w:t>
      </w:r>
      <w:r w:rsidR="00FF65C5">
        <w:rPr>
          <w:szCs w:val="24"/>
        </w:rPr>
        <w:t> </w:t>
      </w:r>
      <w:r w:rsidRPr="00DF2028">
        <w:rPr>
          <w:szCs w:val="24"/>
        </w:rPr>
        <w:t xml:space="preserve">«ТрансКонтейнер» для целей включения в консолидированную финансовую отчетность группы </w:t>
      </w:r>
      <w:r w:rsidRPr="00DF2028">
        <w:rPr>
          <w:szCs w:val="24"/>
          <w:lang w:val="en-US"/>
        </w:rPr>
        <w:t>FESCO</w:t>
      </w:r>
      <w:r w:rsidRPr="00DF2028">
        <w:rPr>
          <w:szCs w:val="24"/>
        </w:rPr>
        <w:t>;</w:t>
      </w:r>
    </w:p>
    <w:p w14:paraId="7B7CE814" w14:textId="77777777" w:rsidR="008D3F82" w:rsidRPr="00DF2028" w:rsidRDefault="008D3F82" w:rsidP="002D72A6">
      <w:pPr>
        <w:pStyle w:val="a9"/>
        <w:numPr>
          <w:ilvl w:val="0"/>
          <w:numId w:val="61"/>
        </w:numPr>
        <w:spacing w:after="0"/>
        <w:rPr>
          <w:szCs w:val="24"/>
        </w:rPr>
      </w:pPr>
      <w:r w:rsidRPr="00DF2028">
        <w:rPr>
          <w:szCs w:val="24"/>
        </w:rPr>
        <w:t>аудиторская проверка бухгалтерской отчетности Общества по РСБУ</w:t>
      </w:r>
      <w:r w:rsidRPr="00DF2028" w:rsidDel="00684C88">
        <w:rPr>
          <w:szCs w:val="24"/>
        </w:rPr>
        <w:t xml:space="preserve"> </w:t>
      </w:r>
      <w:r w:rsidRPr="00DF2028">
        <w:rPr>
          <w:szCs w:val="24"/>
        </w:rPr>
        <w:t xml:space="preserve">за 2014 год. </w:t>
      </w:r>
    </w:p>
    <w:p w14:paraId="01E04CCB" w14:textId="64B6D424" w:rsidR="008D3F82" w:rsidRDefault="008D3F82" w:rsidP="008D3F82">
      <w:pPr>
        <w:spacing w:after="0"/>
        <w:rPr>
          <w:szCs w:val="24"/>
        </w:rPr>
      </w:pPr>
      <w:r>
        <w:rPr>
          <w:szCs w:val="24"/>
        </w:rPr>
        <w:lastRenderedPageBreak/>
        <w:t xml:space="preserve">Согласно Политике ротации аудитора в целях обеспечения независимости внешнего аудитора вознаграждение, которое получает аудиторская организация за предоставление неаудиторских услуг, не должно превышать 10 % стоимости услуг аудитора финансовой отчетности Общества. Комитет по аудиту предварительно рассматривает возможность оказание аудиторской организацией любых видов и объемов неаудиторских услуги размер вознаграждения, выплачиваемого Обществом за такие услуги. </w:t>
      </w:r>
      <w:r>
        <w:rPr>
          <w:b/>
          <w:i/>
        </w:rPr>
        <w:t>ЗАО «ПрайсвотерхаусКуперс Аудит» не оказывало ПАО «ТрансКонтейнер» неаудиторские услуги в 201</w:t>
      </w:r>
      <w:r w:rsidR="001B2070">
        <w:rPr>
          <w:b/>
          <w:i/>
        </w:rPr>
        <w:t>4</w:t>
      </w:r>
      <w:r>
        <w:rPr>
          <w:b/>
          <w:i/>
        </w:rPr>
        <w:t xml:space="preserve"> году.</w:t>
      </w:r>
    </w:p>
    <w:p w14:paraId="14EEAF16" w14:textId="77777777" w:rsidR="008D3F82" w:rsidRDefault="008D3F82" w:rsidP="008D3F82">
      <w:pPr>
        <w:spacing w:after="0"/>
      </w:pPr>
      <w:r>
        <w:t xml:space="preserve">В 2014 г. аудитору Общества </w:t>
      </w:r>
      <w:r>
        <w:rPr>
          <w:szCs w:val="24"/>
        </w:rPr>
        <w:t>ЗАО «ПрайсвотерхаусКуперс Аудит»</w:t>
      </w:r>
      <w:r>
        <w:t xml:space="preserve"> было выплачено вознаграждение в следующем размере: </w:t>
      </w:r>
    </w:p>
    <w:p w14:paraId="595D4B85" w14:textId="77777777" w:rsidR="00CC7F1A" w:rsidRDefault="00CC7F1A" w:rsidP="008D3F82">
      <w:pPr>
        <w:spacing w:after="0"/>
      </w:pPr>
    </w:p>
    <w:tbl>
      <w:tblPr>
        <w:tblW w:w="9592" w:type="dxa"/>
        <w:tblInd w:w="108" w:type="dxa"/>
        <w:tblCellMar>
          <w:left w:w="0" w:type="dxa"/>
          <w:right w:w="0" w:type="dxa"/>
        </w:tblCellMar>
        <w:tblLook w:val="04A0" w:firstRow="1" w:lastRow="0" w:firstColumn="1" w:lastColumn="0" w:noHBand="0" w:noVBand="1"/>
      </w:tblPr>
      <w:tblGrid>
        <w:gridCol w:w="5670"/>
        <w:gridCol w:w="3922"/>
      </w:tblGrid>
      <w:tr w:rsidR="008D3F82" w14:paraId="2CD7C9E4" w14:textId="77777777" w:rsidTr="008D3F82">
        <w:tc>
          <w:tcPr>
            <w:tcW w:w="5670" w:type="dxa"/>
            <w:tcBorders>
              <w:top w:val="single" w:sz="8" w:space="0" w:color="000000"/>
              <w:left w:val="single" w:sz="8" w:space="0" w:color="000000"/>
              <w:bottom w:val="single" w:sz="8" w:space="0" w:color="000000"/>
              <w:right w:val="single" w:sz="8" w:space="0" w:color="000000"/>
            </w:tcBorders>
            <w:shd w:val="clear" w:color="auto" w:fill="D9D9D9"/>
            <w:tcMar>
              <w:top w:w="0" w:type="dxa"/>
              <w:left w:w="108" w:type="dxa"/>
              <w:bottom w:w="0" w:type="dxa"/>
              <w:right w:w="108" w:type="dxa"/>
            </w:tcMar>
            <w:hideMark/>
          </w:tcPr>
          <w:p w14:paraId="0976B659" w14:textId="77777777" w:rsidR="008D3F82" w:rsidRPr="00EE12DA" w:rsidRDefault="008D3F82" w:rsidP="00F82479">
            <w:pPr>
              <w:pStyle w:val="27"/>
            </w:pPr>
            <w:r>
              <w:t xml:space="preserve">Вид услуг </w:t>
            </w:r>
          </w:p>
        </w:tc>
        <w:tc>
          <w:tcPr>
            <w:tcW w:w="3922" w:type="dxa"/>
            <w:tcBorders>
              <w:top w:val="single" w:sz="8" w:space="0" w:color="000000"/>
              <w:left w:val="nil"/>
              <w:bottom w:val="single" w:sz="8" w:space="0" w:color="000000"/>
              <w:right w:val="single" w:sz="8" w:space="0" w:color="000000"/>
            </w:tcBorders>
            <w:shd w:val="clear" w:color="auto" w:fill="D9D9D9"/>
            <w:tcMar>
              <w:top w:w="0" w:type="dxa"/>
              <w:left w:w="108" w:type="dxa"/>
              <w:bottom w:w="0" w:type="dxa"/>
              <w:right w:w="108" w:type="dxa"/>
            </w:tcMar>
            <w:hideMark/>
          </w:tcPr>
          <w:p w14:paraId="2A3E232A" w14:textId="77777777" w:rsidR="008D3F82" w:rsidRPr="00EE12DA" w:rsidRDefault="008D3F82" w:rsidP="00F82479">
            <w:pPr>
              <w:pStyle w:val="27"/>
            </w:pPr>
            <w:r>
              <w:t>Вознаграждение (включая НДС), руб.</w:t>
            </w:r>
          </w:p>
        </w:tc>
      </w:tr>
      <w:tr w:rsidR="008D3F82" w14:paraId="4D82EED1" w14:textId="77777777" w:rsidTr="008D3F82">
        <w:tc>
          <w:tcPr>
            <w:tcW w:w="567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D68FC2D" w14:textId="77777777" w:rsidR="008D3F82" w:rsidRPr="00EE12DA" w:rsidRDefault="008D3F82" w:rsidP="00F82479">
            <w:pPr>
              <w:pStyle w:val="27"/>
            </w:pPr>
            <w:r>
              <w:t>Аудит бухгалтерской отчетности, подготовленной в соответствии с РСБУ, за 2013 год</w:t>
            </w:r>
          </w:p>
        </w:tc>
        <w:tc>
          <w:tcPr>
            <w:tcW w:w="3922" w:type="dxa"/>
            <w:tcBorders>
              <w:top w:val="nil"/>
              <w:left w:val="nil"/>
              <w:bottom w:val="single" w:sz="8" w:space="0" w:color="000000"/>
              <w:right w:val="single" w:sz="8" w:space="0" w:color="000000"/>
            </w:tcBorders>
            <w:tcMar>
              <w:top w:w="0" w:type="dxa"/>
              <w:left w:w="108" w:type="dxa"/>
              <w:bottom w:w="0" w:type="dxa"/>
              <w:right w:w="108" w:type="dxa"/>
            </w:tcMar>
            <w:hideMark/>
          </w:tcPr>
          <w:p w14:paraId="6F9F4E12" w14:textId="77777777" w:rsidR="008D3F82" w:rsidRPr="00EE12DA" w:rsidRDefault="008D3F82" w:rsidP="00F82479">
            <w:pPr>
              <w:pStyle w:val="27"/>
            </w:pPr>
            <w:r>
              <w:t>4 786 080,00</w:t>
            </w:r>
          </w:p>
        </w:tc>
      </w:tr>
      <w:tr w:rsidR="008D3F82" w14:paraId="4E4CDB0B" w14:textId="77777777" w:rsidTr="008D3F82">
        <w:tc>
          <w:tcPr>
            <w:tcW w:w="567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3109F85" w14:textId="77777777" w:rsidR="008D3F82" w:rsidRPr="00EE12DA" w:rsidRDefault="008D3F82" w:rsidP="00F82479">
            <w:pPr>
              <w:pStyle w:val="27"/>
            </w:pPr>
            <w:r>
              <w:t>Аудит консолидированной финансовой отчетности, подготовленной в соответствии с МСФО, за 2013 год</w:t>
            </w:r>
          </w:p>
        </w:tc>
        <w:tc>
          <w:tcPr>
            <w:tcW w:w="3922" w:type="dxa"/>
            <w:tcBorders>
              <w:top w:val="nil"/>
              <w:left w:val="nil"/>
              <w:bottom w:val="single" w:sz="8" w:space="0" w:color="000000"/>
              <w:right w:val="single" w:sz="8" w:space="0" w:color="000000"/>
            </w:tcBorders>
            <w:tcMar>
              <w:top w:w="0" w:type="dxa"/>
              <w:left w:w="108" w:type="dxa"/>
              <w:bottom w:w="0" w:type="dxa"/>
              <w:right w:w="108" w:type="dxa"/>
            </w:tcMar>
            <w:hideMark/>
          </w:tcPr>
          <w:p w14:paraId="1FC471C2" w14:textId="77777777" w:rsidR="008D3F82" w:rsidRPr="00EE12DA" w:rsidRDefault="008D3F82" w:rsidP="00F82479">
            <w:pPr>
              <w:pStyle w:val="27"/>
            </w:pPr>
            <w:r>
              <w:t>3 233 200,00</w:t>
            </w:r>
          </w:p>
        </w:tc>
      </w:tr>
      <w:tr w:rsidR="008D3F82" w14:paraId="15C9D058" w14:textId="77777777" w:rsidTr="008D3F82">
        <w:tc>
          <w:tcPr>
            <w:tcW w:w="567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57C1E58" w14:textId="77777777" w:rsidR="008D3F82" w:rsidRPr="00EE12DA" w:rsidRDefault="008D3F82" w:rsidP="00F82479">
            <w:pPr>
              <w:pStyle w:val="27"/>
            </w:pPr>
            <w:r>
              <w:t>Обзорная проверка промежуточной сокращенной консолидированной финансовой информации, подготовленной в соответствии с МСФО, за 6 месяцев 2014 года</w:t>
            </w:r>
          </w:p>
        </w:tc>
        <w:tc>
          <w:tcPr>
            <w:tcW w:w="3922" w:type="dxa"/>
            <w:tcBorders>
              <w:top w:val="nil"/>
              <w:left w:val="nil"/>
              <w:bottom w:val="single" w:sz="8" w:space="0" w:color="000000"/>
              <w:right w:val="single" w:sz="8" w:space="0" w:color="000000"/>
            </w:tcBorders>
            <w:tcMar>
              <w:top w:w="0" w:type="dxa"/>
              <w:left w:w="108" w:type="dxa"/>
              <w:bottom w:w="0" w:type="dxa"/>
              <w:right w:w="108" w:type="dxa"/>
            </w:tcMar>
            <w:hideMark/>
          </w:tcPr>
          <w:p w14:paraId="35A4FEA5" w14:textId="77777777" w:rsidR="008D3F82" w:rsidRPr="00EE12DA" w:rsidRDefault="008D3F82" w:rsidP="00F82479">
            <w:pPr>
              <w:pStyle w:val="27"/>
            </w:pPr>
            <w:r>
              <w:t>1 534 000,00</w:t>
            </w:r>
          </w:p>
        </w:tc>
      </w:tr>
      <w:tr w:rsidR="008D3F82" w14:paraId="358B4309" w14:textId="77777777" w:rsidTr="008D3F82">
        <w:trPr>
          <w:trHeight w:val="982"/>
        </w:trPr>
        <w:tc>
          <w:tcPr>
            <w:tcW w:w="567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A4A6F9F" w14:textId="77777777" w:rsidR="008D3F82" w:rsidRPr="00EE12DA" w:rsidRDefault="008D3F82" w:rsidP="00F82479">
            <w:pPr>
              <w:pStyle w:val="27"/>
            </w:pPr>
            <w:r>
              <w:t>Аванс за аудит консолидированной финансовой отчетности, подготовленной в соответствии с МСФО, за 2014 год</w:t>
            </w:r>
          </w:p>
        </w:tc>
        <w:tc>
          <w:tcPr>
            <w:tcW w:w="3922" w:type="dxa"/>
            <w:tcBorders>
              <w:top w:val="nil"/>
              <w:left w:val="nil"/>
              <w:bottom w:val="single" w:sz="8" w:space="0" w:color="000000"/>
              <w:right w:val="single" w:sz="8" w:space="0" w:color="000000"/>
            </w:tcBorders>
            <w:tcMar>
              <w:top w:w="0" w:type="dxa"/>
              <w:left w:w="108" w:type="dxa"/>
              <w:bottom w:w="0" w:type="dxa"/>
              <w:right w:w="108" w:type="dxa"/>
            </w:tcMar>
            <w:hideMark/>
          </w:tcPr>
          <w:p w14:paraId="14A914AF" w14:textId="77777777" w:rsidR="008D3F82" w:rsidRPr="00EE12DA" w:rsidRDefault="008D3F82" w:rsidP="00F82479">
            <w:pPr>
              <w:pStyle w:val="27"/>
            </w:pPr>
            <w:r>
              <w:t>5 310 000,00</w:t>
            </w:r>
          </w:p>
        </w:tc>
      </w:tr>
      <w:tr w:rsidR="008D3F82" w14:paraId="41798985" w14:textId="77777777" w:rsidTr="008D3F82">
        <w:tc>
          <w:tcPr>
            <w:tcW w:w="567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97725B" w14:textId="77777777" w:rsidR="008D3F82" w:rsidRPr="00EE12DA" w:rsidRDefault="008D3F82" w:rsidP="00F82479">
            <w:pPr>
              <w:pStyle w:val="27"/>
            </w:pPr>
            <w:r>
              <w:t>Аванс за аудит бухгалтерской отчетности, подготовленной в соответствии с РСБУ, за 2014 год</w:t>
            </w:r>
          </w:p>
        </w:tc>
        <w:tc>
          <w:tcPr>
            <w:tcW w:w="3922" w:type="dxa"/>
            <w:tcBorders>
              <w:top w:val="nil"/>
              <w:left w:val="nil"/>
              <w:bottom w:val="single" w:sz="8" w:space="0" w:color="000000"/>
              <w:right w:val="single" w:sz="8" w:space="0" w:color="000000"/>
            </w:tcBorders>
            <w:tcMar>
              <w:top w:w="0" w:type="dxa"/>
              <w:left w:w="108" w:type="dxa"/>
              <w:bottom w:w="0" w:type="dxa"/>
              <w:right w:w="108" w:type="dxa"/>
            </w:tcMar>
            <w:hideMark/>
          </w:tcPr>
          <w:p w14:paraId="5F0AEED7" w14:textId="77777777" w:rsidR="008D3F82" w:rsidRPr="00EE12DA" w:rsidRDefault="008D3F82" w:rsidP="00F82479">
            <w:pPr>
              <w:pStyle w:val="27"/>
            </w:pPr>
            <w:r>
              <w:t>5 664 000,00</w:t>
            </w:r>
          </w:p>
        </w:tc>
      </w:tr>
      <w:tr w:rsidR="008D3F82" w14:paraId="397A8796" w14:textId="77777777" w:rsidTr="008D3F82">
        <w:tc>
          <w:tcPr>
            <w:tcW w:w="567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E9D7DDE" w14:textId="77777777" w:rsidR="008D3F82" w:rsidRPr="00EE12DA" w:rsidRDefault="008D3F82" w:rsidP="00F82479">
            <w:pPr>
              <w:pStyle w:val="27"/>
            </w:pPr>
            <w:r>
              <w:t>ИТОГО</w:t>
            </w:r>
          </w:p>
        </w:tc>
        <w:tc>
          <w:tcPr>
            <w:tcW w:w="3922" w:type="dxa"/>
            <w:tcBorders>
              <w:top w:val="nil"/>
              <w:left w:val="nil"/>
              <w:bottom w:val="single" w:sz="8" w:space="0" w:color="000000"/>
              <w:right w:val="single" w:sz="8" w:space="0" w:color="000000"/>
            </w:tcBorders>
            <w:tcMar>
              <w:top w:w="0" w:type="dxa"/>
              <w:left w:w="108" w:type="dxa"/>
              <w:bottom w:w="0" w:type="dxa"/>
              <w:right w:w="108" w:type="dxa"/>
            </w:tcMar>
            <w:hideMark/>
          </w:tcPr>
          <w:p w14:paraId="2AF2A396" w14:textId="77777777" w:rsidR="008D3F82" w:rsidRPr="00EE12DA" w:rsidRDefault="008D3F82" w:rsidP="00F82479">
            <w:pPr>
              <w:pStyle w:val="27"/>
            </w:pPr>
            <w:r>
              <w:t>20 527 280,00</w:t>
            </w:r>
          </w:p>
        </w:tc>
      </w:tr>
    </w:tbl>
    <w:p w14:paraId="2CB05405" w14:textId="77777777" w:rsidR="008D3F82" w:rsidRPr="00187FC9" w:rsidRDefault="008D3F82" w:rsidP="008D3F82"/>
    <w:p w14:paraId="03940515" w14:textId="77777777" w:rsidR="008D3F82" w:rsidRDefault="008D3F82" w:rsidP="00C0759E">
      <w:pPr>
        <w:pStyle w:val="31"/>
        <w:numPr>
          <w:ilvl w:val="2"/>
          <w:numId w:val="21"/>
        </w:numPr>
        <w:ind w:left="720" w:hanging="431"/>
      </w:pPr>
      <w:bookmarkStart w:id="160" w:name="_Toc413949494"/>
      <w:bookmarkStart w:id="161" w:name="_Toc413952392"/>
      <w:bookmarkStart w:id="162" w:name="_Toc413953276"/>
      <w:bookmarkStart w:id="163" w:name="_Toc414886459"/>
      <w:bookmarkStart w:id="164" w:name="_Toc419913251"/>
      <w:r>
        <w:t>Ревизионная комиссии</w:t>
      </w:r>
      <w:bookmarkEnd w:id="160"/>
      <w:bookmarkEnd w:id="161"/>
      <w:bookmarkEnd w:id="162"/>
      <w:bookmarkEnd w:id="163"/>
      <w:bookmarkEnd w:id="164"/>
      <w:r>
        <w:t xml:space="preserve"> </w:t>
      </w:r>
    </w:p>
    <w:p w14:paraId="6093B21F" w14:textId="77777777" w:rsidR="008D3F82" w:rsidRDefault="008D3F82" w:rsidP="008D3F82">
      <w:pPr>
        <w:spacing w:after="0"/>
      </w:pPr>
      <w:r>
        <w:t xml:space="preserve">Ревизионная комиссия является постоянно действующим органом внутреннего контроля Общества, осуществляющим контроль </w:t>
      </w:r>
      <w:r>
        <w:rPr>
          <w:szCs w:val="24"/>
        </w:rPr>
        <w:t>за</w:t>
      </w:r>
      <w:r>
        <w:t xml:space="preserve"> финансово-хозяйственной деятельностью Общества, в том числе его филиалов и представительств, на предмет соответствия законодательству Российской Федерации, Уставу и внутренним документам Общества.</w:t>
      </w:r>
    </w:p>
    <w:p w14:paraId="1D2531A5" w14:textId="77777777" w:rsidR="008D3F82" w:rsidRDefault="008D3F82" w:rsidP="008D3F82">
      <w:pPr>
        <w:spacing w:after="0"/>
      </w:pPr>
      <w:r>
        <w:t xml:space="preserve">Ревизионная комиссия действует в интересах акционеров Общества и в своей деятельности подотчетна Общему собранию акционеров. При осуществлении своей деятельности Ревизионная комиссия независима от должностных лиц органов управления Общества. Члены Ревизионной комиссии не являются должностными лицами или работниками Общества. </w:t>
      </w:r>
    </w:p>
    <w:p w14:paraId="36EE4D60" w14:textId="77777777" w:rsidR="008D3F82" w:rsidRDefault="008D3F82" w:rsidP="008D3F82">
      <w:pPr>
        <w:pStyle w:val="24"/>
        <w:spacing w:after="0" w:line="240" w:lineRule="auto"/>
        <w:ind w:left="0"/>
        <w:rPr>
          <w:sz w:val="24"/>
        </w:rPr>
      </w:pPr>
      <w:r>
        <w:rPr>
          <w:sz w:val="24"/>
        </w:rPr>
        <w:t>Ревизионная комиссия избрана годовым Общим собранием акционеров 24 июня 2014 г. в следующем составе:</w:t>
      </w:r>
    </w:p>
    <w:p w14:paraId="6F1B2BD2" w14:textId="77777777" w:rsidR="008D3F82" w:rsidRDefault="008D3F82" w:rsidP="008D3F82">
      <w:pPr>
        <w:pStyle w:val="24"/>
        <w:spacing w:after="0" w:line="240" w:lineRule="auto"/>
        <w:ind w:left="0"/>
        <w:rPr>
          <w:sz w:val="24"/>
        </w:rPr>
      </w:pPr>
      <w:r>
        <w:rPr>
          <w:sz w:val="24"/>
        </w:rPr>
        <w:t>Иванов Олег Борисович - председатель Ревизионной комиссии;</w:t>
      </w:r>
    </w:p>
    <w:p w14:paraId="006D103A" w14:textId="77777777" w:rsidR="008D3F82" w:rsidRDefault="008D3F82" w:rsidP="008D3F82">
      <w:pPr>
        <w:pStyle w:val="24"/>
        <w:spacing w:after="0" w:line="240" w:lineRule="auto"/>
        <w:ind w:left="0"/>
        <w:rPr>
          <w:sz w:val="24"/>
        </w:rPr>
      </w:pPr>
      <w:r>
        <w:rPr>
          <w:sz w:val="24"/>
        </w:rPr>
        <w:t>Давыдов Сергей Владимирович;</w:t>
      </w:r>
    </w:p>
    <w:p w14:paraId="73143AFD" w14:textId="77777777" w:rsidR="008D3F82" w:rsidRDefault="008D3F82" w:rsidP="008D3F82">
      <w:pPr>
        <w:pStyle w:val="24"/>
        <w:spacing w:after="0" w:line="240" w:lineRule="auto"/>
        <w:ind w:left="0"/>
        <w:rPr>
          <w:sz w:val="24"/>
        </w:rPr>
      </w:pPr>
      <w:r>
        <w:rPr>
          <w:sz w:val="24"/>
        </w:rPr>
        <w:t>Кальварская Мария Владимировна;</w:t>
      </w:r>
    </w:p>
    <w:p w14:paraId="6A27E568" w14:textId="77777777" w:rsidR="008D3F82" w:rsidRDefault="008D3F82" w:rsidP="008D3F82">
      <w:pPr>
        <w:pStyle w:val="24"/>
        <w:spacing w:after="0" w:line="240" w:lineRule="auto"/>
        <w:ind w:left="0"/>
        <w:rPr>
          <w:sz w:val="24"/>
        </w:rPr>
      </w:pPr>
      <w:r>
        <w:rPr>
          <w:sz w:val="24"/>
        </w:rPr>
        <w:t>Костылев Алексей Витальевич;</w:t>
      </w:r>
    </w:p>
    <w:p w14:paraId="1798C8EF" w14:textId="77777777" w:rsidR="008D3F82" w:rsidRDefault="008D3F82" w:rsidP="008D3F82">
      <w:pPr>
        <w:pStyle w:val="24"/>
        <w:spacing w:after="0" w:line="240" w:lineRule="auto"/>
        <w:ind w:left="0"/>
        <w:rPr>
          <w:sz w:val="24"/>
        </w:rPr>
      </w:pPr>
      <w:r>
        <w:rPr>
          <w:sz w:val="24"/>
        </w:rPr>
        <w:t>Лем Наталья Алексеевна.</w:t>
      </w:r>
    </w:p>
    <w:p w14:paraId="5B613FDB" w14:textId="629F5ECC" w:rsidR="008D3F82" w:rsidRDefault="008D3F82" w:rsidP="008D3F82">
      <w:pPr>
        <w:spacing w:after="0"/>
      </w:pPr>
      <w:r>
        <w:t xml:space="preserve">Выплата вознаграждений членам Ревизионной комиссии производится в соответствии с Положением о выплате членам Ревизионной комиссии ПАО «ТрансКонтейнер» </w:t>
      </w:r>
      <w:r>
        <w:lastRenderedPageBreak/>
        <w:t>вознаграждений и компенсаций</w:t>
      </w:r>
      <w:r>
        <w:rPr>
          <w:rStyle w:val="af1"/>
        </w:rPr>
        <w:footnoteReference w:id="15"/>
      </w:r>
      <w:r>
        <w:t>. Годовое вознаграждение Ревизионной комиссии, действ</w:t>
      </w:r>
      <w:r w:rsidR="00FE0563">
        <w:t>овавшей</w:t>
      </w:r>
      <w:r>
        <w:t xml:space="preserve"> в 2013 г., составило </w:t>
      </w:r>
      <w:r w:rsidRPr="00ED5AA0">
        <w:rPr>
          <w:b/>
          <w:i/>
        </w:rPr>
        <w:t>825 000</w:t>
      </w:r>
      <w:r>
        <w:rPr>
          <w:b/>
          <w:i/>
        </w:rPr>
        <w:t xml:space="preserve">,00 </w:t>
      </w:r>
      <w:r>
        <w:t>руб.</w:t>
      </w:r>
    </w:p>
    <w:p w14:paraId="4F1223CB" w14:textId="77777777" w:rsidR="008D3F82" w:rsidRDefault="008D3F82" w:rsidP="008D3F82">
      <w:pPr>
        <w:spacing w:after="0"/>
      </w:pPr>
    </w:p>
    <w:tbl>
      <w:tblPr>
        <w:tblW w:w="9574" w:type="dxa"/>
        <w:tblLayout w:type="fixed"/>
        <w:tblCellMar>
          <w:left w:w="30" w:type="dxa"/>
          <w:right w:w="30" w:type="dxa"/>
        </w:tblCellMar>
        <w:tblLook w:val="0000" w:firstRow="0" w:lastRow="0" w:firstColumn="0" w:lastColumn="0" w:noHBand="0" w:noVBand="0"/>
      </w:tblPr>
      <w:tblGrid>
        <w:gridCol w:w="401"/>
        <w:gridCol w:w="2340"/>
        <w:gridCol w:w="5009"/>
        <w:gridCol w:w="1824"/>
      </w:tblGrid>
      <w:tr w:rsidR="008D3F82" w:rsidRPr="001837C0" w14:paraId="5812BF86" w14:textId="77777777" w:rsidTr="008D3F82">
        <w:trPr>
          <w:trHeight w:val="449"/>
        </w:trPr>
        <w:tc>
          <w:tcPr>
            <w:tcW w:w="401" w:type="dxa"/>
            <w:tcBorders>
              <w:top w:val="single" w:sz="6" w:space="0" w:color="auto"/>
              <w:left w:val="single" w:sz="6" w:space="0" w:color="auto"/>
              <w:bottom w:val="single" w:sz="6" w:space="0" w:color="auto"/>
              <w:right w:val="single" w:sz="6" w:space="0" w:color="auto"/>
            </w:tcBorders>
          </w:tcPr>
          <w:p w14:paraId="05F40608" w14:textId="77777777" w:rsidR="008D3F82" w:rsidRPr="001837C0" w:rsidRDefault="008D3F82" w:rsidP="00F82479">
            <w:pPr>
              <w:pStyle w:val="27"/>
            </w:pPr>
            <w:r w:rsidRPr="001837C0">
              <w:t>№</w:t>
            </w:r>
          </w:p>
        </w:tc>
        <w:tc>
          <w:tcPr>
            <w:tcW w:w="2340" w:type="dxa"/>
            <w:tcBorders>
              <w:top w:val="single" w:sz="6" w:space="0" w:color="auto"/>
              <w:left w:val="single" w:sz="6" w:space="0" w:color="auto"/>
              <w:bottom w:val="single" w:sz="6" w:space="0" w:color="auto"/>
              <w:right w:val="single" w:sz="6" w:space="0" w:color="auto"/>
            </w:tcBorders>
          </w:tcPr>
          <w:p w14:paraId="7D9807DE" w14:textId="77777777" w:rsidR="008D3F82" w:rsidRPr="001837C0" w:rsidRDefault="008D3F82" w:rsidP="00F82479">
            <w:pPr>
              <w:pStyle w:val="27"/>
            </w:pPr>
            <w:r w:rsidRPr="001837C0">
              <w:t>Должность</w:t>
            </w:r>
          </w:p>
        </w:tc>
        <w:tc>
          <w:tcPr>
            <w:tcW w:w="5009" w:type="dxa"/>
            <w:tcBorders>
              <w:top w:val="single" w:sz="6" w:space="0" w:color="auto"/>
              <w:left w:val="single" w:sz="6" w:space="0" w:color="auto"/>
              <w:bottom w:val="single" w:sz="6" w:space="0" w:color="auto"/>
              <w:right w:val="single" w:sz="6" w:space="0" w:color="auto"/>
            </w:tcBorders>
          </w:tcPr>
          <w:p w14:paraId="4C72BADF" w14:textId="77777777" w:rsidR="008D3F82" w:rsidRPr="001837C0" w:rsidRDefault="008D3F82" w:rsidP="00F82479">
            <w:pPr>
              <w:pStyle w:val="27"/>
            </w:pPr>
            <w:r w:rsidRPr="001837C0">
              <w:t>Ф.И.О.</w:t>
            </w:r>
          </w:p>
        </w:tc>
        <w:tc>
          <w:tcPr>
            <w:tcW w:w="1824" w:type="dxa"/>
            <w:tcBorders>
              <w:top w:val="single" w:sz="6" w:space="0" w:color="auto"/>
              <w:left w:val="single" w:sz="6" w:space="0" w:color="auto"/>
              <w:bottom w:val="single" w:sz="6" w:space="0" w:color="auto"/>
              <w:right w:val="single" w:sz="6" w:space="0" w:color="auto"/>
            </w:tcBorders>
          </w:tcPr>
          <w:p w14:paraId="6877D427" w14:textId="5D078C10" w:rsidR="008D3F82" w:rsidRPr="001837C0" w:rsidRDefault="008D3F82" w:rsidP="00217520">
            <w:pPr>
              <w:pStyle w:val="27"/>
            </w:pPr>
            <w:r w:rsidRPr="001837C0">
              <w:t>Вознаграждение, руб.</w:t>
            </w:r>
            <w:r w:rsidR="00217520">
              <w:rPr>
                <w:rStyle w:val="af1"/>
              </w:rPr>
              <w:footnoteReference w:id="16"/>
            </w:r>
          </w:p>
        </w:tc>
      </w:tr>
      <w:tr w:rsidR="008D3F82" w:rsidRPr="001837C0" w14:paraId="466F1DF9" w14:textId="77777777" w:rsidTr="008D3F82">
        <w:trPr>
          <w:trHeight w:val="449"/>
        </w:trPr>
        <w:tc>
          <w:tcPr>
            <w:tcW w:w="401" w:type="dxa"/>
            <w:tcBorders>
              <w:top w:val="single" w:sz="6" w:space="0" w:color="auto"/>
              <w:left w:val="single" w:sz="6" w:space="0" w:color="auto"/>
              <w:bottom w:val="single" w:sz="6" w:space="0" w:color="auto"/>
              <w:right w:val="single" w:sz="6" w:space="0" w:color="auto"/>
            </w:tcBorders>
          </w:tcPr>
          <w:p w14:paraId="624A4BF9" w14:textId="77777777" w:rsidR="008D3F82" w:rsidRPr="001837C0" w:rsidRDefault="008D3F82" w:rsidP="00F82479">
            <w:pPr>
              <w:pStyle w:val="27"/>
            </w:pPr>
            <w:r w:rsidRPr="001837C0">
              <w:t>1</w:t>
            </w:r>
          </w:p>
        </w:tc>
        <w:tc>
          <w:tcPr>
            <w:tcW w:w="2340" w:type="dxa"/>
            <w:tcBorders>
              <w:top w:val="single" w:sz="6" w:space="0" w:color="auto"/>
              <w:left w:val="single" w:sz="6" w:space="0" w:color="auto"/>
              <w:bottom w:val="single" w:sz="6" w:space="0" w:color="auto"/>
              <w:right w:val="single" w:sz="6" w:space="0" w:color="auto"/>
            </w:tcBorders>
          </w:tcPr>
          <w:p w14:paraId="5751768F" w14:textId="77777777" w:rsidR="008D3F82" w:rsidRPr="001837C0" w:rsidRDefault="008D3F82" w:rsidP="00F82479">
            <w:pPr>
              <w:pStyle w:val="27"/>
            </w:pPr>
            <w:r w:rsidRPr="001837C0">
              <w:t>Председатель Ревизионной комиссии</w:t>
            </w:r>
          </w:p>
        </w:tc>
        <w:tc>
          <w:tcPr>
            <w:tcW w:w="5009" w:type="dxa"/>
            <w:tcBorders>
              <w:top w:val="single" w:sz="6" w:space="0" w:color="auto"/>
              <w:left w:val="single" w:sz="6" w:space="0" w:color="auto"/>
              <w:bottom w:val="single" w:sz="6" w:space="0" w:color="auto"/>
              <w:right w:val="single" w:sz="6" w:space="0" w:color="auto"/>
            </w:tcBorders>
          </w:tcPr>
          <w:p w14:paraId="6B3E2363" w14:textId="77777777" w:rsidR="008D3F82" w:rsidRPr="001837C0" w:rsidRDefault="008D3F82" w:rsidP="00F82479">
            <w:pPr>
              <w:pStyle w:val="27"/>
            </w:pPr>
            <w:r w:rsidRPr="001837C0">
              <w:t>Иванов Олег Борисович</w:t>
            </w:r>
          </w:p>
        </w:tc>
        <w:tc>
          <w:tcPr>
            <w:tcW w:w="1824" w:type="dxa"/>
            <w:tcBorders>
              <w:top w:val="single" w:sz="6" w:space="0" w:color="auto"/>
              <w:left w:val="single" w:sz="6" w:space="0" w:color="auto"/>
              <w:bottom w:val="single" w:sz="6" w:space="0" w:color="auto"/>
              <w:right w:val="single" w:sz="6" w:space="0" w:color="auto"/>
            </w:tcBorders>
          </w:tcPr>
          <w:p w14:paraId="49E08C31" w14:textId="77777777" w:rsidR="008D3F82" w:rsidRPr="001837C0" w:rsidRDefault="008D3F82" w:rsidP="00F82479">
            <w:pPr>
              <w:pStyle w:val="27"/>
            </w:pPr>
            <w:r w:rsidRPr="001837C0">
              <w:t>225 000,00</w:t>
            </w:r>
          </w:p>
        </w:tc>
      </w:tr>
      <w:tr w:rsidR="008D3F82" w:rsidRPr="001837C0" w14:paraId="30BCFF70" w14:textId="77777777" w:rsidTr="008D3F82">
        <w:trPr>
          <w:trHeight w:val="449"/>
        </w:trPr>
        <w:tc>
          <w:tcPr>
            <w:tcW w:w="401" w:type="dxa"/>
            <w:tcBorders>
              <w:top w:val="single" w:sz="6" w:space="0" w:color="auto"/>
              <w:left w:val="single" w:sz="6" w:space="0" w:color="auto"/>
              <w:bottom w:val="single" w:sz="6" w:space="0" w:color="auto"/>
              <w:right w:val="single" w:sz="6" w:space="0" w:color="auto"/>
            </w:tcBorders>
          </w:tcPr>
          <w:p w14:paraId="2FDDC20F" w14:textId="77777777" w:rsidR="008D3F82" w:rsidRPr="001837C0" w:rsidRDefault="008D3F82" w:rsidP="00F82479">
            <w:pPr>
              <w:pStyle w:val="27"/>
            </w:pPr>
            <w:r w:rsidRPr="001837C0">
              <w:t>2</w:t>
            </w:r>
          </w:p>
        </w:tc>
        <w:tc>
          <w:tcPr>
            <w:tcW w:w="2340" w:type="dxa"/>
            <w:tcBorders>
              <w:top w:val="single" w:sz="6" w:space="0" w:color="auto"/>
              <w:left w:val="single" w:sz="6" w:space="0" w:color="auto"/>
              <w:bottom w:val="single" w:sz="6" w:space="0" w:color="auto"/>
              <w:right w:val="single" w:sz="6" w:space="0" w:color="auto"/>
            </w:tcBorders>
          </w:tcPr>
          <w:p w14:paraId="696A82CD" w14:textId="77777777" w:rsidR="008D3F82" w:rsidRPr="001837C0" w:rsidRDefault="008D3F82" w:rsidP="00F82479">
            <w:pPr>
              <w:pStyle w:val="27"/>
            </w:pPr>
            <w:r w:rsidRPr="001837C0">
              <w:t>Член Ревизионной комиссии</w:t>
            </w:r>
          </w:p>
        </w:tc>
        <w:tc>
          <w:tcPr>
            <w:tcW w:w="5009" w:type="dxa"/>
            <w:tcBorders>
              <w:top w:val="single" w:sz="6" w:space="0" w:color="auto"/>
              <w:left w:val="single" w:sz="6" w:space="0" w:color="auto"/>
              <w:bottom w:val="single" w:sz="6" w:space="0" w:color="auto"/>
              <w:right w:val="single" w:sz="6" w:space="0" w:color="auto"/>
            </w:tcBorders>
          </w:tcPr>
          <w:p w14:paraId="3628EC02" w14:textId="77777777" w:rsidR="008D3F82" w:rsidRPr="001837C0" w:rsidRDefault="008D3F82" w:rsidP="00F82479">
            <w:pPr>
              <w:pStyle w:val="27"/>
            </w:pPr>
            <w:r w:rsidRPr="001837C0">
              <w:t>Давыдов Сергей Владимирович</w:t>
            </w:r>
          </w:p>
        </w:tc>
        <w:tc>
          <w:tcPr>
            <w:tcW w:w="1824" w:type="dxa"/>
            <w:tcBorders>
              <w:top w:val="single" w:sz="6" w:space="0" w:color="auto"/>
              <w:left w:val="single" w:sz="6" w:space="0" w:color="auto"/>
              <w:bottom w:val="single" w:sz="6" w:space="0" w:color="auto"/>
              <w:right w:val="single" w:sz="6" w:space="0" w:color="auto"/>
            </w:tcBorders>
          </w:tcPr>
          <w:p w14:paraId="5AF2D407" w14:textId="77777777" w:rsidR="008D3F82" w:rsidRPr="001837C0" w:rsidRDefault="008D3F82" w:rsidP="00F82479">
            <w:pPr>
              <w:pStyle w:val="27"/>
            </w:pPr>
            <w:r w:rsidRPr="001837C0">
              <w:t>150 000,00</w:t>
            </w:r>
          </w:p>
        </w:tc>
      </w:tr>
      <w:tr w:rsidR="008D3F82" w:rsidRPr="001837C0" w14:paraId="613C5A70" w14:textId="77777777" w:rsidTr="008D3F82">
        <w:trPr>
          <w:trHeight w:val="449"/>
        </w:trPr>
        <w:tc>
          <w:tcPr>
            <w:tcW w:w="401" w:type="dxa"/>
            <w:tcBorders>
              <w:top w:val="single" w:sz="6" w:space="0" w:color="auto"/>
              <w:left w:val="single" w:sz="6" w:space="0" w:color="auto"/>
              <w:bottom w:val="single" w:sz="6" w:space="0" w:color="auto"/>
              <w:right w:val="single" w:sz="6" w:space="0" w:color="auto"/>
            </w:tcBorders>
          </w:tcPr>
          <w:p w14:paraId="5DA03EEE" w14:textId="77777777" w:rsidR="008D3F82" w:rsidRPr="001837C0" w:rsidRDefault="008D3F82" w:rsidP="00F82479">
            <w:pPr>
              <w:pStyle w:val="27"/>
            </w:pPr>
            <w:r w:rsidRPr="001837C0">
              <w:t>3</w:t>
            </w:r>
          </w:p>
        </w:tc>
        <w:tc>
          <w:tcPr>
            <w:tcW w:w="2340" w:type="dxa"/>
            <w:tcBorders>
              <w:top w:val="single" w:sz="6" w:space="0" w:color="auto"/>
              <w:left w:val="single" w:sz="6" w:space="0" w:color="auto"/>
              <w:bottom w:val="single" w:sz="6" w:space="0" w:color="auto"/>
              <w:right w:val="single" w:sz="6" w:space="0" w:color="auto"/>
            </w:tcBorders>
          </w:tcPr>
          <w:p w14:paraId="679B2918" w14:textId="77777777" w:rsidR="008D3F82" w:rsidRPr="001837C0" w:rsidRDefault="008D3F82" w:rsidP="00F82479">
            <w:pPr>
              <w:pStyle w:val="27"/>
            </w:pPr>
            <w:r w:rsidRPr="001837C0">
              <w:t>Член Ревизионной комиссии</w:t>
            </w:r>
          </w:p>
        </w:tc>
        <w:tc>
          <w:tcPr>
            <w:tcW w:w="5009" w:type="dxa"/>
            <w:tcBorders>
              <w:top w:val="single" w:sz="6" w:space="0" w:color="auto"/>
              <w:left w:val="single" w:sz="6" w:space="0" w:color="auto"/>
              <w:bottom w:val="single" w:sz="6" w:space="0" w:color="auto"/>
              <w:right w:val="single" w:sz="6" w:space="0" w:color="auto"/>
            </w:tcBorders>
          </w:tcPr>
          <w:p w14:paraId="4684687E" w14:textId="77777777" w:rsidR="008D3F82" w:rsidRPr="001837C0" w:rsidRDefault="008D3F82" w:rsidP="00F82479">
            <w:pPr>
              <w:pStyle w:val="27"/>
            </w:pPr>
            <w:r w:rsidRPr="001837C0">
              <w:t>Кальварская Мария Владимировна</w:t>
            </w:r>
          </w:p>
        </w:tc>
        <w:tc>
          <w:tcPr>
            <w:tcW w:w="1824" w:type="dxa"/>
            <w:tcBorders>
              <w:top w:val="single" w:sz="6" w:space="0" w:color="auto"/>
              <w:left w:val="single" w:sz="6" w:space="0" w:color="auto"/>
              <w:bottom w:val="single" w:sz="6" w:space="0" w:color="auto"/>
              <w:right w:val="single" w:sz="6" w:space="0" w:color="auto"/>
            </w:tcBorders>
          </w:tcPr>
          <w:p w14:paraId="60A97D64" w14:textId="77777777" w:rsidR="008D3F82" w:rsidRPr="001837C0" w:rsidRDefault="008D3F82" w:rsidP="00F82479">
            <w:pPr>
              <w:pStyle w:val="27"/>
            </w:pPr>
            <w:r w:rsidRPr="001837C0">
              <w:t>150 000,00</w:t>
            </w:r>
          </w:p>
        </w:tc>
      </w:tr>
      <w:tr w:rsidR="008D3F82" w:rsidRPr="001837C0" w14:paraId="6C2725C1" w14:textId="77777777" w:rsidTr="008D3F82">
        <w:trPr>
          <w:trHeight w:val="449"/>
        </w:trPr>
        <w:tc>
          <w:tcPr>
            <w:tcW w:w="401" w:type="dxa"/>
            <w:tcBorders>
              <w:top w:val="single" w:sz="6" w:space="0" w:color="auto"/>
              <w:left w:val="single" w:sz="6" w:space="0" w:color="auto"/>
              <w:bottom w:val="single" w:sz="6" w:space="0" w:color="auto"/>
              <w:right w:val="single" w:sz="6" w:space="0" w:color="auto"/>
            </w:tcBorders>
          </w:tcPr>
          <w:p w14:paraId="63667737" w14:textId="77777777" w:rsidR="008D3F82" w:rsidRPr="001837C0" w:rsidRDefault="008D3F82" w:rsidP="00F82479">
            <w:pPr>
              <w:pStyle w:val="27"/>
            </w:pPr>
            <w:r w:rsidRPr="001837C0">
              <w:t>4</w:t>
            </w:r>
          </w:p>
        </w:tc>
        <w:tc>
          <w:tcPr>
            <w:tcW w:w="2340" w:type="dxa"/>
            <w:tcBorders>
              <w:top w:val="single" w:sz="6" w:space="0" w:color="auto"/>
              <w:left w:val="single" w:sz="6" w:space="0" w:color="auto"/>
              <w:bottom w:val="single" w:sz="6" w:space="0" w:color="auto"/>
              <w:right w:val="single" w:sz="6" w:space="0" w:color="auto"/>
            </w:tcBorders>
          </w:tcPr>
          <w:p w14:paraId="6CF874D6" w14:textId="77777777" w:rsidR="008D3F82" w:rsidRPr="001837C0" w:rsidRDefault="008D3F82" w:rsidP="00F82479">
            <w:pPr>
              <w:pStyle w:val="27"/>
            </w:pPr>
            <w:r w:rsidRPr="001837C0">
              <w:t>Член Ревизионной комиссии</w:t>
            </w:r>
          </w:p>
        </w:tc>
        <w:tc>
          <w:tcPr>
            <w:tcW w:w="5009" w:type="dxa"/>
            <w:tcBorders>
              <w:top w:val="single" w:sz="6" w:space="0" w:color="auto"/>
              <w:left w:val="single" w:sz="6" w:space="0" w:color="auto"/>
              <w:bottom w:val="single" w:sz="6" w:space="0" w:color="auto"/>
              <w:right w:val="single" w:sz="6" w:space="0" w:color="auto"/>
            </w:tcBorders>
          </w:tcPr>
          <w:p w14:paraId="12A71940" w14:textId="77777777" w:rsidR="008D3F82" w:rsidRPr="001837C0" w:rsidRDefault="008D3F82" w:rsidP="00F82479">
            <w:pPr>
              <w:pStyle w:val="27"/>
            </w:pPr>
            <w:r w:rsidRPr="001837C0">
              <w:t>Кузин Федор Вячеславович</w:t>
            </w:r>
          </w:p>
        </w:tc>
        <w:tc>
          <w:tcPr>
            <w:tcW w:w="1824" w:type="dxa"/>
            <w:tcBorders>
              <w:top w:val="single" w:sz="6" w:space="0" w:color="auto"/>
              <w:left w:val="single" w:sz="6" w:space="0" w:color="auto"/>
              <w:bottom w:val="single" w:sz="6" w:space="0" w:color="auto"/>
              <w:right w:val="single" w:sz="6" w:space="0" w:color="auto"/>
            </w:tcBorders>
          </w:tcPr>
          <w:p w14:paraId="2F80681E" w14:textId="77777777" w:rsidR="008D3F82" w:rsidRPr="001837C0" w:rsidRDefault="008D3F82" w:rsidP="00F82479">
            <w:pPr>
              <w:pStyle w:val="27"/>
            </w:pPr>
            <w:r w:rsidRPr="001837C0">
              <w:t>150 000,00</w:t>
            </w:r>
          </w:p>
        </w:tc>
      </w:tr>
      <w:tr w:rsidR="008D3F82" w:rsidRPr="001837C0" w14:paraId="6D25E2E9" w14:textId="77777777" w:rsidTr="008D3F82">
        <w:trPr>
          <w:trHeight w:val="449"/>
        </w:trPr>
        <w:tc>
          <w:tcPr>
            <w:tcW w:w="401" w:type="dxa"/>
            <w:tcBorders>
              <w:top w:val="single" w:sz="6" w:space="0" w:color="auto"/>
              <w:left w:val="single" w:sz="6" w:space="0" w:color="auto"/>
              <w:bottom w:val="single" w:sz="6" w:space="0" w:color="auto"/>
              <w:right w:val="single" w:sz="6" w:space="0" w:color="auto"/>
            </w:tcBorders>
          </w:tcPr>
          <w:p w14:paraId="34E05BAB" w14:textId="77777777" w:rsidR="008D3F82" w:rsidRPr="001837C0" w:rsidRDefault="008D3F82" w:rsidP="00F82479">
            <w:pPr>
              <w:pStyle w:val="27"/>
            </w:pPr>
            <w:r w:rsidRPr="001837C0">
              <w:t>5</w:t>
            </w:r>
          </w:p>
        </w:tc>
        <w:tc>
          <w:tcPr>
            <w:tcW w:w="2340" w:type="dxa"/>
            <w:tcBorders>
              <w:top w:val="single" w:sz="6" w:space="0" w:color="auto"/>
              <w:left w:val="single" w:sz="6" w:space="0" w:color="auto"/>
              <w:bottom w:val="single" w:sz="6" w:space="0" w:color="auto"/>
              <w:right w:val="single" w:sz="6" w:space="0" w:color="auto"/>
            </w:tcBorders>
          </w:tcPr>
          <w:p w14:paraId="1E298105" w14:textId="77777777" w:rsidR="008D3F82" w:rsidRPr="001837C0" w:rsidRDefault="008D3F82" w:rsidP="00F82479">
            <w:pPr>
              <w:pStyle w:val="27"/>
            </w:pPr>
            <w:r w:rsidRPr="001837C0">
              <w:t>Член Ревизионной комиссии</w:t>
            </w:r>
          </w:p>
        </w:tc>
        <w:tc>
          <w:tcPr>
            <w:tcW w:w="5009" w:type="dxa"/>
            <w:tcBorders>
              <w:top w:val="single" w:sz="6" w:space="0" w:color="auto"/>
              <w:left w:val="single" w:sz="6" w:space="0" w:color="auto"/>
              <w:bottom w:val="single" w:sz="6" w:space="0" w:color="auto"/>
              <w:right w:val="single" w:sz="6" w:space="0" w:color="auto"/>
            </w:tcBorders>
          </w:tcPr>
          <w:p w14:paraId="394764C0" w14:textId="77777777" w:rsidR="008D3F82" w:rsidRPr="001837C0" w:rsidRDefault="008D3F82" w:rsidP="00F82479">
            <w:pPr>
              <w:pStyle w:val="27"/>
            </w:pPr>
            <w:r w:rsidRPr="001837C0">
              <w:t>Лем Наталья Алексеевна</w:t>
            </w:r>
          </w:p>
        </w:tc>
        <w:tc>
          <w:tcPr>
            <w:tcW w:w="1824" w:type="dxa"/>
            <w:tcBorders>
              <w:top w:val="single" w:sz="6" w:space="0" w:color="auto"/>
              <w:left w:val="single" w:sz="6" w:space="0" w:color="auto"/>
              <w:bottom w:val="single" w:sz="6" w:space="0" w:color="auto"/>
              <w:right w:val="single" w:sz="6" w:space="0" w:color="auto"/>
            </w:tcBorders>
          </w:tcPr>
          <w:p w14:paraId="02F0DB9E" w14:textId="77777777" w:rsidR="008D3F82" w:rsidRPr="001837C0" w:rsidRDefault="008D3F82" w:rsidP="00F82479">
            <w:pPr>
              <w:pStyle w:val="27"/>
            </w:pPr>
            <w:r w:rsidRPr="001837C0">
              <w:t>150 000,00</w:t>
            </w:r>
          </w:p>
        </w:tc>
      </w:tr>
      <w:tr w:rsidR="008D3F82" w:rsidRPr="001837C0" w14:paraId="374C7ED1" w14:textId="77777777" w:rsidTr="008D3F82">
        <w:trPr>
          <w:trHeight w:val="226"/>
        </w:trPr>
        <w:tc>
          <w:tcPr>
            <w:tcW w:w="401" w:type="dxa"/>
            <w:tcBorders>
              <w:top w:val="single" w:sz="6" w:space="0" w:color="auto"/>
              <w:left w:val="single" w:sz="6" w:space="0" w:color="auto"/>
              <w:bottom w:val="single" w:sz="6" w:space="0" w:color="auto"/>
              <w:right w:val="single" w:sz="6" w:space="0" w:color="auto"/>
            </w:tcBorders>
          </w:tcPr>
          <w:p w14:paraId="617EEC6C" w14:textId="77777777" w:rsidR="008D3F82" w:rsidRPr="001837C0" w:rsidRDefault="008D3F82" w:rsidP="00F82479">
            <w:pPr>
              <w:pStyle w:val="27"/>
            </w:pPr>
          </w:p>
        </w:tc>
        <w:tc>
          <w:tcPr>
            <w:tcW w:w="2340" w:type="dxa"/>
            <w:tcBorders>
              <w:top w:val="single" w:sz="6" w:space="0" w:color="auto"/>
              <w:left w:val="single" w:sz="6" w:space="0" w:color="auto"/>
              <w:bottom w:val="single" w:sz="6" w:space="0" w:color="auto"/>
              <w:right w:val="single" w:sz="6" w:space="0" w:color="auto"/>
            </w:tcBorders>
          </w:tcPr>
          <w:p w14:paraId="5D40CBAA" w14:textId="77777777" w:rsidR="008D3F82" w:rsidRPr="001837C0" w:rsidRDefault="008D3F82" w:rsidP="00F82479">
            <w:pPr>
              <w:pStyle w:val="27"/>
            </w:pPr>
          </w:p>
        </w:tc>
        <w:tc>
          <w:tcPr>
            <w:tcW w:w="5009" w:type="dxa"/>
            <w:tcBorders>
              <w:top w:val="single" w:sz="6" w:space="0" w:color="auto"/>
              <w:left w:val="single" w:sz="6" w:space="0" w:color="auto"/>
              <w:bottom w:val="single" w:sz="6" w:space="0" w:color="auto"/>
              <w:right w:val="single" w:sz="6" w:space="0" w:color="auto"/>
            </w:tcBorders>
          </w:tcPr>
          <w:p w14:paraId="19D23032" w14:textId="77777777" w:rsidR="008D3F82" w:rsidRPr="001837C0" w:rsidRDefault="008D3F82" w:rsidP="00F82479">
            <w:pPr>
              <w:pStyle w:val="27"/>
            </w:pPr>
            <w:r w:rsidRPr="001837C0">
              <w:t>ИТОГО</w:t>
            </w:r>
          </w:p>
        </w:tc>
        <w:tc>
          <w:tcPr>
            <w:tcW w:w="1824" w:type="dxa"/>
            <w:tcBorders>
              <w:top w:val="single" w:sz="6" w:space="0" w:color="auto"/>
              <w:left w:val="single" w:sz="6" w:space="0" w:color="auto"/>
              <w:bottom w:val="single" w:sz="6" w:space="0" w:color="auto"/>
              <w:right w:val="single" w:sz="6" w:space="0" w:color="auto"/>
            </w:tcBorders>
          </w:tcPr>
          <w:p w14:paraId="2F8FB62C" w14:textId="77777777" w:rsidR="008D3F82" w:rsidRPr="001837C0" w:rsidRDefault="008D3F82" w:rsidP="00F82479">
            <w:pPr>
              <w:pStyle w:val="27"/>
            </w:pPr>
            <w:r w:rsidRPr="001837C0">
              <w:t>825 000,00</w:t>
            </w:r>
          </w:p>
        </w:tc>
      </w:tr>
    </w:tbl>
    <w:p w14:paraId="0CA9E0AF" w14:textId="77777777" w:rsidR="008D3F82" w:rsidRDefault="008D3F82" w:rsidP="008D3F82">
      <w:pPr>
        <w:spacing w:after="0"/>
      </w:pPr>
    </w:p>
    <w:p w14:paraId="3D46C4B2" w14:textId="77777777" w:rsidR="008D3F82" w:rsidRDefault="008D3F82" w:rsidP="008D3F82">
      <w:r>
        <w:br w:type="page"/>
      </w:r>
    </w:p>
    <w:p w14:paraId="5E99ED84" w14:textId="77777777" w:rsidR="00F82479" w:rsidRDefault="00F82479" w:rsidP="008D3F82">
      <w:pPr>
        <w:sectPr w:rsidR="00F82479" w:rsidSect="00E165E0">
          <w:headerReference w:type="default" r:id="rId70"/>
          <w:footerReference w:type="default" r:id="rId71"/>
          <w:footerReference w:type="first" r:id="rId72"/>
          <w:pgSz w:w="11906" w:h="16838" w:code="9"/>
          <w:pgMar w:top="794" w:right="794" w:bottom="567" w:left="1418" w:header="709" w:footer="567" w:gutter="0"/>
          <w:pgNumType w:start="1"/>
          <w:cols w:space="708"/>
          <w:titlePg/>
          <w:docGrid w:linePitch="360"/>
        </w:sectPr>
      </w:pPr>
    </w:p>
    <w:p w14:paraId="6A9B9B73" w14:textId="77777777" w:rsidR="008D3F82" w:rsidRDefault="008D3F82" w:rsidP="00C0759E">
      <w:pPr>
        <w:pStyle w:val="21"/>
        <w:numPr>
          <w:ilvl w:val="1"/>
          <w:numId w:val="21"/>
        </w:numPr>
        <w:ind w:left="0" w:firstLine="0"/>
      </w:pPr>
      <w:bookmarkStart w:id="165" w:name="_Toc413949495"/>
      <w:bookmarkStart w:id="166" w:name="_Toc413952393"/>
      <w:bookmarkStart w:id="167" w:name="_Toc413953277"/>
      <w:bookmarkStart w:id="168" w:name="_Toc414886460"/>
      <w:bookmarkStart w:id="169" w:name="_Toc419913252"/>
      <w:r w:rsidRPr="0092277D">
        <w:lastRenderedPageBreak/>
        <w:t>Вознаграждение</w:t>
      </w:r>
      <w:r>
        <w:t xml:space="preserve"> </w:t>
      </w:r>
      <w:bookmarkEnd w:id="165"/>
      <w:bookmarkEnd w:id="166"/>
      <w:bookmarkEnd w:id="167"/>
      <w:r>
        <w:t>Совета директоров и менеджмента Общества</w:t>
      </w:r>
      <w:bookmarkStart w:id="170" w:name="_Toc413949496"/>
      <w:bookmarkStart w:id="171" w:name="_Toc413952394"/>
      <w:bookmarkStart w:id="172" w:name="_Toc413953278"/>
      <w:bookmarkEnd w:id="168"/>
      <w:bookmarkEnd w:id="169"/>
    </w:p>
    <w:p w14:paraId="6EA78AAD" w14:textId="77777777" w:rsidR="008D3F82" w:rsidRPr="0045737E" w:rsidRDefault="008D3F82" w:rsidP="008D3F82">
      <w:bookmarkStart w:id="173" w:name="_Toc414886461"/>
    </w:p>
    <w:p w14:paraId="2C801160" w14:textId="77777777" w:rsidR="008D3F82" w:rsidRDefault="008D3F82" w:rsidP="00C0759E">
      <w:pPr>
        <w:pStyle w:val="31"/>
        <w:numPr>
          <w:ilvl w:val="2"/>
          <w:numId w:val="21"/>
        </w:numPr>
        <w:ind w:left="720" w:hanging="431"/>
      </w:pPr>
      <w:bookmarkStart w:id="174" w:name="_Toc419913253"/>
      <w:r>
        <w:t>Комитет по кадрам и вознаграждениям и его роль</w:t>
      </w:r>
      <w:bookmarkEnd w:id="170"/>
      <w:bookmarkEnd w:id="171"/>
      <w:bookmarkEnd w:id="172"/>
      <w:bookmarkEnd w:id="173"/>
      <w:bookmarkEnd w:id="174"/>
    </w:p>
    <w:p w14:paraId="48275363" w14:textId="77777777" w:rsidR="008D3F82" w:rsidRDefault="008D3F82" w:rsidP="008D3F82">
      <w:pPr>
        <w:shd w:val="clear" w:color="auto" w:fill="FFFFFF"/>
        <w:tabs>
          <w:tab w:val="left" w:pos="1262"/>
        </w:tabs>
        <w:spacing w:after="0"/>
        <w:rPr>
          <w:iCs/>
          <w:color w:val="000000"/>
          <w:szCs w:val="24"/>
        </w:rPr>
      </w:pPr>
      <w:r>
        <w:rPr>
          <w:iCs/>
          <w:color w:val="000000"/>
          <w:szCs w:val="24"/>
        </w:rPr>
        <w:t>Главной целью Комитета по кадрам и вознаграждениям является качественное обеспечение работы Совета директоров Общества в сфере формирования эффективной и прозрачной практики вознаграждения</w:t>
      </w:r>
      <w:r w:rsidRPr="00F50372">
        <w:rPr>
          <w:iCs/>
          <w:color w:val="000000"/>
          <w:szCs w:val="24"/>
        </w:rPr>
        <w:t xml:space="preserve"> </w:t>
      </w:r>
      <w:r>
        <w:rPr>
          <w:iCs/>
          <w:color w:val="000000"/>
          <w:szCs w:val="24"/>
        </w:rPr>
        <w:t>член</w:t>
      </w:r>
      <w:r w:rsidRPr="00F50372">
        <w:rPr>
          <w:iCs/>
          <w:color w:val="000000"/>
          <w:szCs w:val="24"/>
        </w:rPr>
        <w:t>ов</w:t>
      </w:r>
      <w:r>
        <w:rPr>
          <w:iCs/>
          <w:color w:val="000000"/>
          <w:szCs w:val="24"/>
        </w:rPr>
        <w:t xml:space="preserve"> Совета директоров, Генерального директора и иных ключевых руководящих работников Общества.</w:t>
      </w:r>
    </w:p>
    <w:p w14:paraId="27B6C9B1" w14:textId="77777777" w:rsidR="008D3F82" w:rsidRDefault="008D3F82" w:rsidP="008D3F82">
      <w:pPr>
        <w:shd w:val="clear" w:color="auto" w:fill="FFFFFF"/>
        <w:tabs>
          <w:tab w:val="left" w:pos="1262"/>
        </w:tabs>
        <w:spacing w:after="0"/>
        <w:rPr>
          <w:iCs/>
          <w:color w:val="000000"/>
          <w:szCs w:val="24"/>
        </w:rPr>
      </w:pPr>
      <w:r>
        <w:rPr>
          <w:iCs/>
          <w:color w:val="000000"/>
          <w:szCs w:val="24"/>
        </w:rPr>
        <w:t xml:space="preserve">Основной задачей Комитета по кадрам и вознаграждениям является </w:t>
      </w:r>
      <w:r>
        <w:rPr>
          <w:rFonts w:eastAsia="Times New Roman"/>
        </w:rPr>
        <w:t>предварительное рассмотрение и подготовка рекомендаций по следующим вопросам компетенции Совета директоров</w:t>
      </w:r>
      <w:r>
        <w:rPr>
          <w:iCs/>
          <w:color w:val="000000"/>
          <w:szCs w:val="24"/>
        </w:rPr>
        <w:t>:</w:t>
      </w:r>
    </w:p>
    <w:p w14:paraId="2A646524" w14:textId="77777777" w:rsidR="008D3F82" w:rsidRPr="007917D9" w:rsidRDefault="008D3F82" w:rsidP="008D3F82">
      <w:pPr>
        <w:pStyle w:val="doc"/>
        <w:spacing w:before="0" w:after="0" w:line="240" w:lineRule="auto"/>
        <w:ind w:firstLine="709"/>
        <w:rPr>
          <w:rFonts w:ascii="Times New Roman" w:hAnsi="Times New Roman" w:cs="Times New Roman"/>
          <w:color w:val="auto"/>
          <w:sz w:val="24"/>
          <w:szCs w:val="24"/>
        </w:rPr>
      </w:pPr>
      <w:r w:rsidRPr="007917D9">
        <w:rPr>
          <w:rFonts w:ascii="Times New Roman" w:hAnsi="Times New Roman" w:cs="Times New Roman"/>
          <w:color w:val="auto"/>
          <w:sz w:val="24"/>
          <w:szCs w:val="24"/>
        </w:rPr>
        <w:t>формирования в Обществе эффективной и прозрачной практики вознаграждения членов Совета директоров, исполнительных органов, Ревизионной комиссии и менеджмента Общества;</w:t>
      </w:r>
    </w:p>
    <w:p w14:paraId="6888E7BF" w14:textId="77777777" w:rsidR="008D3F82" w:rsidRPr="007917D9" w:rsidRDefault="008D3F82" w:rsidP="008D3F82">
      <w:pPr>
        <w:pStyle w:val="doc"/>
        <w:spacing w:before="0" w:after="0" w:line="240" w:lineRule="auto"/>
        <w:ind w:firstLine="709"/>
        <w:rPr>
          <w:rFonts w:ascii="Times New Roman" w:hAnsi="Times New Roman" w:cs="Times New Roman"/>
          <w:color w:val="auto"/>
          <w:sz w:val="24"/>
          <w:szCs w:val="24"/>
        </w:rPr>
      </w:pPr>
      <w:r w:rsidRPr="007917D9">
        <w:rPr>
          <w:rFonts w:ascii="Times New Roman" w:hAnsi="Times New Roman" w:cs="Times New Roman"/>
          <w:color w:val="auto"/>
          <w:sz w:val="24"/>
          <w:szCs w:val="24"/>
        </w:rPr>
        <w:t>рассмотрения вопросов, связанных с осуществлением кадрового планирования (планирования преемственности), профессиональным составом и эффективностью работы Совета директоров;</w:t>
      </w:r>
    </w:p>
    <w:p w14:paraId="672F8A23" w14:textId="77777777" w:rsidR="008D3F82" w:rsidRPr="007917D9" w:rsidRDefault="008D3F82" w:rsidP="008D3F82">
      <w:pPr>
        <w:pStyle w:val="doc"/>
        <w:spacing w:before="0" w:after="0" w:line="240" w:lineRule="auto"/>
        <w:ind w:firstLine="709"/>
        <w:rPr>
          <w:rFonts w:ascii="Times New Roman" w:hAnsi="Times New Roman" w:cs="Times New Roman"/>
          <w:color w:val="auto"/>
          <w:sz w:val="24"/>
          <w:szCs w:val="24"/>
        </w:rPr>
      </w:pPr>
      <w:r w:rsidRPr="007917D9">
        <w:rPr>
          <w:rFonts w:ascii="Times New Roman" w:hAnsi="Times New Roman" w:cs="Times New Roman"/>
          <w:color w:val="auto"/>
          <w:sz w:val="24"/>
          <w:szCs w:val="24"/>
        </w:rPr>
        <w:t>совершенствования системы и практики корпоративного управления в Обществе;</w:t>
      </w:r>
    </w:p>
    <w:p w14:paraId="25D3554E" w14:textId="77777777" w:rsidR="008D3F82" w:rsidRDefault="008D3F82" w:rsidP="008D3F82">
      <w:pPr>
        <w:autoSpaceDE w:val="0"/>
        <w:autoSpaceDN w:val="0"/>
        <w:adjustRightInd w:val="0"/>
        <w:spacing w:after="0"/>
        <w:rPr>
          <w:szCs w:val="24"/>
        </w:rPr>
      </w:pPr>
      <w:r w:rsidRPr="007917D9">
        <w:rPr>
          <w:szCs w:val="24"/>
        </w:rPr>
        <w:t>определения приоритетных направлений деятельности Общества в области управления персоналом Общества.</w:t>
      </w:r>
    </w:p>
    <w:p w14:paraId="377C5D17" w14:textId="77777777" w:rsidR="008D3F82" w:rsidRPr="004870F6" w:rsidRDefault="008D3F82" w:rsidP="008D3F82">
      <w:pPr>
        <w:autoSpaceDE w:val="0"/>
        <w:autoSpaceDN w:val="0"/>
        <w:adjustRightInd w:val="0"/>
        <w:spacing w:after="0"/>
        <w:rPr>
          <w:b/>
          <w:szCs w:val="24"/>
        </w:rPr>
      </w:pPr>
    </w:p>
    <w:p w14:paraId="390C0755" w14:textId="77777777" w:rsidR="008D3F82" w:rsidRDefault="008D3F82" w:rsidP="00C0759E">
      <w:pPr>
        <w:pStyle w:val="31"/>
        <w:numPr>
          <w:ilvl w:val="2"/>
          <w:numId w:val="21"/>
        </w:numPr>
        <w:ind w:left="720" w:hanging="431"/>
      </w:pPr>
      <w:bookmarkStart w:id="175" w:name="_Toc413949497"/>
      <w:bookmarkStart w:id="176" w:name="_Toc413952395"/>
      <w:bookmarkStart w:id="177" w:name="_Toc413953279"/>
      <w:bookmarkStart w:id="178" w:name="_Toc414886462"/>
      <w:bookmarkStart w:id="179" w:name="_Toc419913254"/>
      <w:r>
        <w:t>Системы вознаграждения членов Совета директоров</w:t>
      </w:r>
      <w:bookmarkEnd w:id="175"/>
      <w:bookmarkEnd w:id="176"/>
      <w:bookmarkEnd w:id="177"/>
      <w:bookmarkEnd w:id="178"/>
      <w:bookmarkEnd w:id="179"/>
    </w:p>
    <w:p w14:paraId="1D8228C3" w14:textId="77777777" w:rsidR="008D3F82" w:rsidRDefault="008D3F82" w:rsidP="008D3F82">
      <w:pPr>
        <w:spacing w:after="0"/>
        <w:rPr>
          <w:szCs w:val="24"/>
        </w:rPr>
      </w:pPr>
      <w:r>
        <w:rPr>
          <w:szCs w:val="24"/>
        </w:rPr>
        <w:t>Выплата вознаграждений членам Совета директоров и комитетов Совета директоров производится в соответствии с Положением о выплате членам Совета директоров вознаграждений и компенсаций</w:t>
      </w:r>
      <w:r>
        <w:rPr>
          <w:rStyle w:val="af1"/>
          <w:szCs w:val="24"/>
        </w:rPr>
        <w:footnoteReference w:id="17"/>
      </w:r>
      <w:r>
        <w:rPr>
          <w:szCs w:val="24"/>
        </w:rPr>
        <w:t>, а также Положениями о выплате членам комитетов Совета директоров вознаграждений и компенсаций</w:t>
      </w:r>
      <w:r>
        <w:rPr>
          <w:rStyle w:val="af1"/>
          <w:szCs w:val="24"/>
        </w:rPr>
        <w:footnoteReference w:id="18"/>
      </w:r>
      <w:r>
        <w:rPr>
          <w:szCs w:val="24"/>
        </w:rPr>
        <w:t xml:space="preserve">. </w:t>
      </w:r>
    </w:p>
    <w:p w14:paraId="2562955C" w14:textId="77777777" w:rsidR="008D3F82" w:rsidRDefault="008D3F82" w:rsidP="008D3F82">
      <w:pPr>
        <w:spacing w:after="0"/>
        <w:rPr>
          <w:b/>
          <w:szCs w:val="24"/>
        </w:rPr>
      </w:pPr>
      <w:r>
        <w:rPr>
          <w:szCs w:val="24"/>
        </w:rPr>
        <w:t>Вознаграждение, выплачиваемое членам Совета директоров, состоит из двух частей: вознаграждение за участие в заседании Совета директоров и годовое вознаграждение.</w:t>
      </w:r>
    </w:p>
    <w:p w14:paraId="5208C010" w14:textId="2562C8D2" w:rsidR="008D3F82" w:rsidRDefault="008D3F82" w:rsidP="008D3F82">
      <w:pPr>
        <w:spacing w:after="0"/>
        <w:rPr>
          <w:szCs w:val="24"/>
        </w:rPr>
      </w:pPr>
      <w:r>
        <w:rPr>
          <w:szCs w:val="24"/>
        </w:rPr>
        <w:t>Вознаграждение, выплачиваемое членам комитета Совета директоров, состоит из двух частей: вознаграждение за участие в заседании комитета Совета директоров и годовое вознаграждение.</w:t>
      </w:r>
    </w:p>
    <w:p w14:paraId="5531F29A" w14:textId="46EF3AED" w:rsidR="008D3F82" w:rsidRDefault="008D3F82" w:rsidP="00650A2A">
      <w:pPr>
        <w:shd w:val="clear" w:color="auto" w:fill="FFFFFF"/>
        <w:tabs>
          <w:tab w:val="left" w:pos="1262"/>
        </w:tabs>
        <w:spacing w:after="0"/>
        <w:rPr>
          <w:iCs/>
          <w:color w:val="000000"/>
          <w:szCs w:val="24"/>
        </w:rPr>
      </w:pPr>
      <w:r w:rsidRPr="00574630">
        <w:rPr>
          <w:iCs/>
          <w:color w:val="000000"/>
          <w:szCs w:val="24"/>
        </w:rPr>
        <w:lastRenderedPageBreak/>
        <w:t xml:space="preserve">Члены Совета директоров, за исключением Генерального директора, </w:t>
      </w:r>
      <w:r w:rsidRPr="00574630">
        <w:rPr>
          <w:szCs w:val="24"/>
        </w:rPr>
        <w:t>акциями Общества не владеют и сделок с ними в отчетном году не совершали</w:t>
      </w:r>
      <w:r w:rsidRPr="00574630">
        <w:rPr>
          <w:iCs/>
          <w:color w:val="000000"/>
          <w:szCs w:val="24"/>
        </w:rPr>
        <w:t xml:space="preserve">. </w:t>
      </w:r>
    </w:p>
    <w:p w14:paraId="62B4807E" w14:textId="77777777" w:rsidR="00650A2A" w:rsidRPr="00650A2A" w:rsidRDefault="00650A2A" w:rsidP="00650A2A">
      <w:pPr>
        <w:shd w:val="clear" w:color="auto" w:fill="FFFFFF"/>
        <w:tabs>
          <w:tab w:val="left" w:pos="1262"/>
        </w:tabs>
        <w:spacing w:after="0"/>
        <w:rPr>
          <w:iCs/>
          <w:color w:val="000000"/>
          <w:szCs w:val="24"/>
        </w:rPr>
      </w:pPr>
    </w:p>
    <w:tbl>
      <w:tblPr>
        <w:tblW w:w="154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1842"/>
        <w:gridCol w:w="1985"/>
        <w:gridCol w:w="2268"/>
        <w:gridCol w:w="425"/>
        <w:gridCol w:w="7"/>
        <w:gridCol w:w="2261"/>
        <w:gridCol w:w="142"/>
        <w:gridCol w:w="2126"/>
        <w:gridCol w:w="2693"/>
      </w:tblGrid>
      <w:tr w:rsidR="008D3F82" w:rsidRPr="00650A2A" w14:paraId="767A2DF4" w14:textId="77777777" w:rsidTr="00650A2A">
        <w:trPr>
          <w:trHeight w:val="299"/>
        </w:trPr>
        <w:tc>
          <w:tcPr>
            <w:tcW w:w="1668"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1C63858" w14:textId="33FB9E5F" w:rsidR="008D3F82" w:rsidRPr="00D311B0" w:rsidRDefault="00D311B0" w:rsidP="00650A2A">
            <w:pPr>
              <w:pStyle w:val="27"/>
              <w:rPr>
                <w:b/>
                <w:lang w:val="ru-RU"/>
              </w:rPr>
            </w:pPr>
            <w:r>
              <w:rPr>
                <w:b/>
                <w:lang w:val="ru-RU"/>
              </w:rPr>
              <w:t>Эленмент вознаграждения</w:t>
            </w:r>
          </w:p>
        </w:tc>
        <w:tc>
          <w:tcPr>
            <w:tcW w:w="1842"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3C6C7A03" w14:textId="77777777" w:rsidR="008D3F82" w:rsidRPr="00650A2A" w:rsidRDefault="008D3F82" w:rsidP="00650A2A">
            <w:pPr>
              <w:pStyle w:val="27"/>
              <w:rPr>
                <w:b/>
              </w:rPr>
            </w:pPr>
            <w:r w:rsidRPr="00650A2A">
              <w:rPr>
                <w:rFonts w:eastAsia="Times New Roman"/>
                <w:b/>
              </w:rPr>
              <w:t>За участие в заседании Совета директоров</w:t>
            </w:r>
          </w:p>
        </w:tc>
        <w:tc>
          <w:tcPr>
            <w:tcW w:w="1985"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28918A1A" w14:textId="77777777" w:rsidR="008D3F82" w:rsidRPr="00650A2A" w:rsidRDefault="008D3F82" w:rsidP="00650A2A">
            <w:pPr>
              <w:pStyle w:val="27"/>
              <w:rPr>
                <w:b/>
              </w:rPr>
            </w:pPr>
            <w:r w:rsidRPr="00650A2A">
              <w:rPr>
                <w:rFonts w:eastAsia="Times New Roman"/>
                <w:b/>
              </w:rPr>
              <w:t>За участие в заседании комитета Совета директоров</w:t>
            </w:r>
          </w:p>
        </w:tc>
        <w:tc>
          <w:tcPr>
            <w:tcW w:w="7229" w:type="dxa"/>
            <w:gridSpan w:val="6"/>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726BC615" w14:textId="77777777" w:rsidR="008D3F82" w:rsidRPr="00650A2A" w:rsidRDefault="008D3F82" w:rsidP="00650A2A">
            <w:pPr>
              <w:pStyle w:val="27"/>
              <w:rPr>
                <w:b/>
              </w:rPr>
            </w:pPr>
            <w:r w:rsidRPr="00650A2A">
              <w:rPr>
                <w:rFonts w:eastAsia="Times New Roman"/>
                <w:b/>
              </w:rPr>
              <w:t>Годовое вознаграждение</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2B9B0E23" w14:textId="77777777" w:rsidR="008D3F82" w:rsidRPr="00650A2A" w:rsidRDefault="008D3F82" w:rsidP="00650A2A">
            <w:pPr>
              <w:pStyle w:val="27"/>
              <w:rPr>
                <w:b/>
              </w:rPr>
            </w:pPr>
            <w:r w:rsidRPr="00650A2A">
              <w:rPr>
                <w:rFonts w:eastAsia="Times New Roman"/>
                <w:b/>
              </w:rPr>
              <w:t>Компенсационные выплаты</w:t>
            </w:r>
          </w:p>
        </w:tc>
      </w:tr>
      <w:tr w:rsidR="008D3F82" w:rsidRPr="00650A2A" w14:paraId="72D669AB" w14:textId="77777777" w:rsidTr="00650A2A">
        <w:trPr>
          <w:trHeight w:val="299"/>
        </w:trPr>
        <w:tc>
          <w:tcPr>
            <w:tcW w:w="1668"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4841D04B" w14:textId="77777777" w:rsidR="008D3F82" w:rsidRPr="00650A2A" w:rsidRDefault="008D3F82" w:rsidP="00650A2A">
            <w:pPr>
              <w:pStyle w:val="27"/>
              <w:rPr>
                <w:b/>
              </w:rPr>
            </w:pPr>
          </w:p>
        </w:tc>
        <w:tc>
          <w:tcPr>
            <w:tcW w:w="1842"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1FE0A13E" w14:textId="77777777" w:rsidR="008D3F82" w:rsidRPr="00650A2A" w:rsidRDefault="008D3F82" w:rsidP="00650A2A">
            <w:pPr>
              <w:pStyle w:val="27"/>
              <w:rPr>
                <w:b/>
              </w:rPr>
            </w:pPr>
          </w:p>
        </w:tc>
        <w:tc>
          <w:tcPr>
            <w:tcW w:w="1985"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079692C1" w14:textId="77777777" w:rsidR="008D3F82" w:rsidRPr="00650A2A" w:rsidRDefault="008D3F82" w:rsidP="00650A2A">
            <w:pPr>
              <w:pStyle w:val="27"/>
              <w:rPr>
                <w:b/>
              </w:rPr>
            </w:pPr>
          </w:p>
        </w:tc>
        <w:tc>
          <w:tcPr>
            <w:tcW w:w="4961"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3688B7AD" w14:textId="77777777" w:rsidR="008D3F82" w:rsidRPr="00650A2A" w:rsidRDefault="008D3F82" w:rsidP="00650A2A">
            <w:pPr>
              <w:pStyle w:val="27"/>
              <w:rPr>
                <w:b/>
              </w:rPr>
            </w:pPr>
            <w:r w:rsidRPr="00650A2A">
              <w:rPr>
                <w:rFonts w:eastAsia="Times New Roman" w:cs="Arial"/>
                <w:b/>
              </w:rPr>
              <w:t>за работу в Совете директоров</w:t>
            </w:r>
          </w:p>
        </w:tc>
        <w:tc>
          <w:tcPr>
            <w:tcW w:w="2268" w:type="dxa"/>
            <w:gridSpan w:val="2"/>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35FB3F37" w14:textId="77777777" w:rsidR="008D3F82" w:rsidRPr="00650A2A" w:rsidRDefault="008D3F82" w:rsidP="00650A2A">
            <w:pPr>
              <w:pStyle w:val="27"/>
              <w:rPr>
                <w:b/>
              </w:rPr>
            </w:pPr>
            <w:r w:rsidRPr="00650A2A">
              <w:rPr>
                <w:rFonts w:eastAsia="Times New Roman" w:cs="Arial"/>
                <w:b/>
              </w:rPr>
              <w:t>За работу в комитете Совета директоров</w:t>
            </w:r>
          </w:p>
        </w:tc>
        <w:tc>
          <w:tcPr>
            <w:tcW w:w="2693"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02B4F2E2" w14:textId="77777777" w:rsidR="008D3F82" w:rsidRPr="00650A2A" w:rsidRDefault="008D3F82" w:rsidP="00650A2A">
            <w:pPr>
              <w:pStyle w:val="27"/>
              <w:rPr>
                <w:b/>
              </w:rPr>
            </w:pPr>
          </w:p>
        </w:tc>
      </w:tr>
      <w:tr w:rsidR="008D3F82" w:rsidRPr="00650A2A" w14:paraId="5CCF423D" w14:textId="77777777" w:rsidTr="00650A2A">
        <w:trPr>
          <w:trHeight w:val="146"/>
        </w:trPr>
        <w:tc>
          <w:tcPr>
            <w:tcW w:w="1668"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26A0AD5A" w14:textId="77777777" w:rsidR="008D3F82" w:rsidRPr="00650A2A" w:rsidRDefault="008D3F82" w:rsidP="00650A2A">
            <w:pPr>
              <w:pStyle w:val="27"/>
              <w:rPr>
                <w:b/>
              </w:rPr>
            </w:pPr>
          </w:p>
        </w:tc>
        <w:tc>
          <w:tcPr>
            <w:tcW w:w="1842"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7D271335" w14:textId="77777777" w:rsidR="008D3F82" w:rsidRPr="00650A2A" w:rsidRDefault="008D3F82" w:rsidP="00650A2A">
            <w:pPr>
              <w:pStyle w:val="27"/>
              <w:rPr>
                <w:b/>
              </w:rPr>
            </w:pPr>
          </w:p>
        </w:tc>
        <w:tc>
          <w:tcPr>
            <w:tcW w:w="1985"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5F18DD53" w14:textId="77777777" w:rsidR="008D3F82" w:rsidRPr="00650A2A" w:rsidRDefault="008D3F82" w:rsidP="00650A2A">
            <w:pPr>
              <w:pStyle w:val="27"/>
              <w:rPr>
                <w:b/>
              </w:rPr>
            </w:pPr>
          </w:p>
        </w:tc>
        <w:tc>
          <w:tcPr>
            <w:tcW w:w="226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57EFA9C5" w14:textId="77777777" w:rsidR="008D3F82" w:rsidRPr="00650A2A" w:rsidRDefault="008D3F82" w:rsidP="00650A2A">
            <w:pPr>
              <w:pStyle w:val="27"/>
              <w:rPr>
                <w:rFonts w:cs="Arial"/>
                <w:b/>
              </w:rPr>
            </w:pPr>
            <w:r w:rsidRPr="00650A2A">
              <w:rPr>
                <w:rFonts w:eastAsia="Times New Roman" w:cs="Arial"/>
                <w:b/>
              </w:rPr>
              <w:t>Фиксированная часть</w:t>
            </w:r>
          </w:p>
        </w:tc>
        <w:tc>
          <w:tcPr>
            <w:tcW w:w="2693"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2050C4A2" w14:textId="77777777" w:rsidR="008D3F82" w:rsidRPr="00650A2A" w:rsidRDefault="008D3F82" w:rsidP="00650A2A">
            <w:pPr>
              <w:pStyle w:val="27"/>
              <w:rPr>
                <w:rFonts w:cs="Arial"/>
                <w:b/>
              </w:rPr>
            </w:pPr>
            <w:r w:rsidRPr="00650A2A">
              <w:rPr>
                <w:rFonts w:eastAsia="Times New Roman" w:cs="Arial"/>
                <w:b/>
              </w:rPr>
              <w:t>Переменная часть</w:t>
            </w:r>
          </w:p>
        </w:tc>
        <w:tc>
          <w:tcPr>
            <w:tcW w:w="2268" w:type="dxa"/>
            <w:gridSpan w:val="2"/>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55943B10" w14:textId="77777777" w:rsidR="008D3F82" w:rsidRPr="00650A2A" w:rsidRDefault="008D3F82" w:rsidP="00650A2A">
            <w:pPr>
              <w:pStyle w:val="27"/>
              <w:rPr>
                <w:b/>
              </w:rPr>
            </w:pPr>
          </w:p>
        </w:tc>
        <w:tc>
          <w:tcPr>
            <w:tcW w:w="2693"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32AAC834" w14:textId="77777777" w:rsidR="008D3F82" w:rsidRPr="00650A2A" w:rsidRDefault="008D3F82" w:rsidP="00650A2A">
            <w:pPr>
              <w:pStyle w:val="27"/>
              <w:rPr>
                <w:b/>
              </w:rPr>
            </w:pPr>
          </w:p>
        </w:tc>
      </w:tr>
      <w:tr w:rsidR="008D3F82" w:rsidRPr="003B7BE7" w14:paraId="345D2256" w14:textId="77777777" w:rsidTr="00650A2A">
        <w:tc>
          <w:tcPr>
            <w:tcW w:w="1668" w:type="dxa"/>
            <w:tcBorders>
              <w:top w:val="single" w:sz="4" w:space="0" w:color="000000"/>
              <w:left w:val="single" w:sz="4" w:space="0" w:color="000000"/>
              <w:bottom w:val="single" w:sz="4" w:space="0" w:color="000000"/>
              <w:right w:val="single" w:sz="4" w:space="0" w:color="000000"/>
            </w:tcBorders>
            <w:hideMark/>
          </w:tcPr>
          <w:p w14:paraId="162D05B7" w14:textId="77777777" w:rsidR="008D3F82" w:rsidRPr="003B7BE7" w:rsidRDefault="008D3F82" w:rsidP="00650A2A">
            <w:pPr>
              <w:pStyle w:val="27"/>
            </w:pPr>
            <w:r w:rsidRPr="003B7BE7">
              <w:rPr>
                <w:rFonts w:eastAsia="Times New Roman"/>
              </w:rPr>
              <w:t>Политика и цели</w:t>
            </w:r>
          </w:p>
        </w:tc>
        <w:tc>
          <w:tcPr>
            <w:tcW w:w="6095" w:type="dxa"/>
            <w:gridSpan w:val="3"/>
            <w:tcBorders>
              <w:top w:val="single" w:sz="4" w:space="0" w:color="000000"/>
              <w:left w:val="single" w:sz="4" w:space="0" w:color="000000"/>
              <w:bottom w:val="single" w:sz="4" w:space="0" w:color="000000"/>
              <w:right w:val="single" w:sz="4" w:space="0" w:color="000000"/>
            </w:tcBorders>
            <w:hideMark/>
          </w:tcPr>
          <w:p w14:paraId="5840F201" w14:textId="77777777" w:rsidR="008D3F82" w:rsidRPr="003B7BE7" w:rsidRDefault="008D3F82" w:rsidP="00650A2A">
            <w:pPr>
              <w:pStyle w:val="27"/>
            </w:pPr>
            <w:r w:rsidRPr="003B7BE7">
              <w:rPr>
                <w:rFonts w:eastAsia="Times New Roman"/>
              </w:rPr>
              <w:t>Конкурентоспособный мотивационный пакет для привлечения и удержания высококвалифицированных профессионалов в составе Совета директоров.</w:t>
            </w:r>
          </w:p>
          <w:p w14:paraId="4E90F6DD" w14:textId="77777777" w:rsidR="008D3F82" w:rsidRPr="003B7BE7" w:rsidRDefault="008D3F82" w:rsidP="00650A2A">
            <w:pPr>
              <w:pStyle w:val="27"/>
            </w:pPr>
            <w:r w:rsidRPr="003B7BE7">
              <w:rPr>
                <w:rFonts w:eastAsia="Times New Roman"/>
              </w:rPr>
              <w:t>Стимулирование личного участия в заседаниях Совета директоро</w:t>
            </w:r>
            <w:r>
              <w:rPr>
                <w:rFonts w:eastAsia="Times New Roman"/>
              </w:rPr>
              <w:t>в и комитетов Совета директоров</w:t>
            </w:r>
          </w:p>
        </w:tc>
        <w:tc>
          <w:tcPr>
            <w:tcW w:w="2693" w:type="dxa"/>
            <w:gridSpan w:val="3"/>
            <w:tcBorders>
              <w:top w:val="single" w:sz="4" w:space="0" w:color="000000"/>
              <w:left w:val="single" w:sz="4" w:space="0" w:color="000000"/>
              <w:bottom w:val="single" w:sz="4" w:space="0" w:color="000000"/>
              <w:right w:val="single" w:sz="4" w:space="0" w:color="000000"/>
            </w:tcBorders>
            <w:hideMark/>
          </w:tcPr>
          <w:p w14:paraId="2A5B68B5" w14:textId="77777777" w:rsidR="008D3F82" w:rsidRPr="003B7BE7" w:rsidRDefault="008D3F82" w:rsidP="00650A2A">
            <w:pPr>
              <w:pStyle w:val="27"/>
            </w:pPr>
            <w:r w:rsidRPr="003B7BE7">
              <w:rPr>
                <w:rFonts w:eastAsia="Times New Roman"/>
              </w:rPr>
              <w:t>Стимулирующий пакет, нацеленный на выполнение директорами стратегии Обще</w:t>
            </w:r>
            <w:r>
              <w:rPr>
                <w:rFonts w:eastAsia="Times New Roman"/>
              </w:rPr>
              <w:t>ства</w:t>
            </w:r>
          </w:p>
        </w:tc>
        <w:tc>
          <w:tcPr>
            <w:tcW w:w="2268" w:type="dxa"/>
            <w:gridSpan w:val="2"/>
            <w:tcBorders>
              <w:top w:val="single" w:sz="4" w:space="0" w:color="000000"/>
              <w:left w:val="single" w:sz="4" w:space="0" w:color="000000"/>
              <w:bottom w:val="single" w:sz="4" w:space="0" w:color="000000"/>
              <w:right w:val="single" w:sz="4" w:space="0" w:color="000000"/>
            </w:tcBorders>
            <w:hideMark/>
          </w:tcPr>
          <w:p w14:paraId="0FCCBB3A" w14:textId="77777777" w:rsidR="008D3F82" w:rsidRPr="003B7BE7" w:rsidRDefault="008D3F82" w:rsidP="00650A2A">
            <w:pPr>
              <w:pStyle w:val="27"/>
            </w:pPr>
            <w:r w:rsidRPr="003B7BE7">
              <w:rPr>
                <w:rFonts w:eastAsia="Times New Roman"/>
              </w:rPr>
              <w:t>Конкурентоспособный мотивационный пакет для привлечения и удержания высококвалифицированных профессионалов.</w:t>
            </w:r>
            <w:r>
              <w:rPr>
                <w:rFonts w:eastAsia="Times New Roman"/>
              </w:rPr>
              <w:t xml:space="preserve">  </w:t>
            </w:r>
            <w:r w:rsidRPr="003B7BE7">
              <w:rPr>
                <w:rFonts w:eastAsia="Times New Roman"/>
              </w:rPr>
              <w:t>Стимулирова</w:t>
            </w:r>
            <w:r>
              <w:rPr>
                <w:rFonts w:eastAsia="Times New Roman"/>
              </w:rPr>
              <w:t>ние личного участия в комитетах</w:t>
            </w:r>
          </w:p>
        </w:tc>
        <w:tc>
          <w:tcPr>
            <w:tcW w:w="2693" w:type="dxa"/>
            <w:tcBorders>
              <w:top w:val="single" w:sz="4" w:space="0" w:color="000000"/>
              <w:left w:val="single" w:sz="4" w:space="0" w:color="000000"/>
              <w:bottom w:val="single" w:sz="4" w:space="0" w:color="000000"/>
              <w:right w:val="single" w:sz="4" w:space="0" w:color="000000"/>
            </w:tcBorders>
            <w:hideMark/>
          </w:tcPr>
          <w:p w14:paraId="3C3760E2" w14:textId="77777777" w:rsidR="008D3F82" w:rsidRPr="003B7BE7" w:rsidRDefault="008D3F82" w:rsidP="00650A2A">
            <w:pPr>
              <w:pStyle w:val="27"/>
              <w:rPr>
                <w:rFonts w:cs="TimesNewRomanPSMT"/>
              </w:rPr>
            </w:pPr>
            <w:r w:rsidRPr="003B7BE7">
              <w:rPr>
                <w:rFonts w:eastAsia="Times New Roman" w:cs="TimesNewRomanPSMT"/>
              </w:rPr>
              <w:t>Компенсация</w:t>
            </w:r>
            <w:r>
              <w:rPr>
                <w:rFonts w:eastAsia="Times New Roman" w:cs="TimesNewRomanPSMT"/>
              </w:rPr>
              <w:t xml:space="preserve">  </w:t>
            </w:r>
            <w:r w:rsidRPr="003B7BE7">
              <w:rPr>
                <w:rFonts w:eastAsia="Times New Roman" w:cs="TimesNewRomanPSMT"/>
              </w:rPr>
              <w:t>расходов,</w:t>
            </w:r>
          </w:p>
          <w:p w14:paraId="338C9C83" w14:textId="77777777" w:rsidR="008D3F82" w:rsidRPr="003B7BE7" w:rsidRDefault="008D3F82" w:rsidP="00650A2A">
            <w:pPr>
              <w:pStyle w:val="27"/>
            </w:pPr>
            <w:r w:rsidRPr="003B7BE7">
              <w:rPr>
                <w:rFonts w:eastAsia="Times New Roman" w:cs="TimesNewRomanPSMT"/>
              </w:rPr>
              <w:t>связанных с участием в заседаниях Совета директоро</w:t>
            </w:r>
            <w:r>
              <w:rPr>
                <w:rFonts w:eastAsia="Times New Roman" w:cs="TimesNewRomanPSMT"/>
              </w:rPr>
              <w:t>в и комитетов Совета директоров</w:t>
            </w:r>
          </w:p>
        </w:tc>
      </w:tr>
      <w:tr w:rsidR="008D3F82" w:rsidRPr="003B7BE7" w14:paraId="3A73A7DF" w14:textId="77777777" w:rsidTr="00650A2A">
        <w:tc>
          <w:tcPr>
            <w:tcW w:w="1668" w:type="dxa"/>
            <w:tcBorders>
              <w:top w:val="single" w:sz="4" w:space="0" w:color="000000"/>
              <w:left w:val="single" w:sz="4" w:space="0" w:color="000000"/>
              <w:bottom w:val="single" w:sz="4" w:space="0" w:color="000000"/>
              <w:right w:val="single" w:sz="4" w:space="0" w:color="000000"/>
            </w:tcBorders>
            <w:hideMark/>
          </w:tcPr>
          <w:p w14:paraId="73FB016D" w14:textId="77777777" w:rsidR="008D3F82" w:rsidRPr="003B7BE7" w:rsidRDefault="008D3F82" w:rsidP="00650A2A">
            <w:pPr>
              <w:pStyle w:val="27"/>
            </w:pPr>
            <w:r w:rsidRPr="003B7BE7">
              <w:rPr>
                <w:rFonts w:eastAsia="Times New Roman"/>
              </w:rPr>
              <w:t>Описание</w:t>
            </w:r>
          </w:p>
        </w:tc>
        <w:tc>
          <w:tcPr>
            <w:tcW w:w="1842" w:type="dxa"/>
            <w:tcBorders>
              <w:top w:val="single" w:sz="4" w:space="0" w:color="000000"/>
              <w:left w:val="single" w:sz="4" w:space="0" w:color="000000"/>
              <w:bottom w:val="single" w:sz="4" w:space="0" w:color="000000"/>
              <w:right w:val="single" w:sz="4" w:space="0" w:color="000000"/>
            </w:tcBorders>
          </w:tcPr>
          <w:p w14:paraId="7F7297AC" w14:textId="77777777" w:rsidR="008D3F82" w:rsidRPr="003B7BE7" w:rsidRDefault="008D3F82" w:rsidP="00650A2A">
            <w:pPr>
              <w:pStyle w:val="27"/>
            </w:pPr>
            <w:r w:rsidRPr="003B7BE7">
              <w:rPr>
                <w:rFonts w:eastAsia="Times New Roman"/>
              </w:rPr>
              <w:t>Члену Совета директоров выплачивается:</w:t>
            </w:r>
          </w:p>
          <w:p w14:paraId="6A31A308" w14:textId="77777777" w:rsidR="008D3F82" w:rsidRPr="003B7BE7" w:rsidRDefault="008D3F82" w:rsidP="00650A2A">
            <w:pPr>
              <w:pStyle w:val="27"/>
              <w:rPr>
                <w:rFonts w:eastAsia="Times New Roman"/>
              </w:rPr>
            </w:pPr>
            <w:r w:rsidRPr="003B7BE7">
              <w:rPr>
                <w:rFonts w:eastAsia="Times New Roman"/>
              </w:rPr>
              <w:t xml:space="preserve">30 000 </w:t>
            </w:r>
            <w:r>
              <w:rPr>
                <w:rFonts w:eastAsia="Times New Roman"/>
              </w:rPr>
              <w:t>руб.</w:t>
            </w:r>
            <w:r w:rsidRPr="003B7BE7">
              <w:rPr>
                <w:rFonts w:eastAsia="Times New Roman"/>
              </w:rPr>
              <w:t xml:space="preserve"> за личное участие в заседании</w:t>
            </w:r>
            <w:r>
              <w:rPr>
                <w:rFonts w:eastAsia="Times New Roman"/>
              </w:rPr>
              <w:t>;</w:t>
            </w:r>
          </w:p>
          <w:p w14:paraId="0D486C5C" w14:textId="77777777" w:rsidR="008D3F82" w:rsidRPr="003B7BE7" w:rsidRDefault="008D3F82" w:rsidP="00650A2A">
            <w:pPr>
              <w:pStyle w:val="27"/>
              <w:rPr>
                <w:rFonts w:eastAsia="Times New Roman"/>
              </w:rPr>
            </w:pPr>
            <w:r w:rsidRPr="003B7BE7">
              <w:rPr>
                <w:rFonts w:eastAsia="Times New Roman"/>
              </w:rPr>
              <w:t xml:space="preserve">15 000 </w:t>
            </w:r>
            <w:r>
              <w:rPr>
                <w:rFonts w:eastAsia="Times New Roman"/>
              </w:rPr>
              <w:t>руб.</w:t>
            </w:r>
            <w:r w:rsidRPr="003B7BE7">
              <w:rPr>
                <w:rFonts w:eastAsia="Times New Roman"/>
              </w:rPr>
              <w:t xml:space="preserve"> при представлении письменного мнения или участия в заочном заседании</w:t>
            </w:r>
          </w:p>
          <w:p w14:paraId="2E71C1F7" w14:textId="77777777" w:rsidR="008D3F82" w:rsidRPr="003B7BE7" w:rsidRDefault="008D3F82" w:rsidP="00650A2A">
            <w:pPr>
              <w:pStyle w:val="27"/>
            </w:pPr>
          </w:p>
        </w:tc>
        <w:tc>
          <w:tcPr>
            <w:tcW w:w="1985" w:type="dxa"/>
            <w:tcBorders>
              <w:top w:val="single" w:sz="4" w:space="0" w:color="000000"/>
              <w:left w:val="single" w:sz="4" w:space="0" w:color="000000"/>
              <w:bottom w:val="single" w:sz="4" w:space="0" w:color="000000"/>
              <w:right w:val="single" w:sz="4" w:space="0" w:color="000000"/>
            </w:tcBorders>
          </w:tcPr>
          <w:p w14:paraId="5D2AF194" w14:textId="77777777" w:rsidR="008D3F82" w:rsidRDefault="008D3F82" w:rsidP="00650A2A">
            <w:pPr>
              <w:pStyle w:val="27"/>
              <w:rPr>
                <w:rFonts w:eastAsia="Times New Roman"/>
              </w:rPr>
            </w:pPr>
            <w:r w:rsidRPr="003B7BE7">
              <w:rPr>
                <w:rFonts w:eastAsia="Times New Roman"/>
              </w:rPr>
              <w:t>Члену комитета Совета директоров выплачивается</w:t>
            </w:r>
            <w:r>
              <w:rPr>
                <w:rFonts w:eastAsia="Times New Roman"/>
              </w:rPr>
              <w:t>:</w:t>
            </w:r>
            <w:r w:rsidRPr="003B7BE7">
              <w:rPr>
                <w:rFonts w:eastAsia="Times New Roman"/>
              </w:rPr>
              <w:t xml:space="preserve"> 20 000 </w:t>
            </w:r>
            <w:r>
              <w:rPr>
                <w:rFonts w:eastAsia="Times New Roman"/>
              </w:rPr>
              <w:t xml:space="preserve">руб. </w:t>
            </w:r>
            <w:r w:rsidRPr="003B7BE7">
              <w:rPr>
                <w:rFonts w:eastAsia="Times New Roman"/>
              </w:rPr>
              <w:t>в случае личного участия в заседании</w:t>
            </w:r>
            <w:r>
              <w:rPr>
                <w:rFonts w:eastAsia="Times New Roman"/>
              </w:rPr>
              <w:t>;</w:t>
            </w:r>
            <w:r w:rsidRPr="003B7BE7">
              <w:rPr>
                <w:rFonts w:eastAsia="Times New Roman"/>
              </w:rPr>
              <w:t xml:space="preserve"> </w:t>
            </w:r>
          </w:p>
          <w:p w14:paraId="5382943B" w14:textId="77777777" w:rsidR="008D3F82" w:rsidRPr="003B7BE7" w:rsidRDefault="008D3F82" w:rsidP="00650A2A">
            <w:pPr>
              <w:pStyle w:val="27"/>
            </w:pPr>
            <w:r w:rsidRPr="003B7BE7">
              <w:rPr>
                <w:rFonts w:eastAsia="Times New Roman"/>
              </w:rPr>
              <w:t xml:space="preserve">12 000 </w:t>
            </w:r>
            <w:r>
              <w:rPr>
                <w:rFonts w:eastAsia="Times New Roman"/>
              </w:rPr>
              <w:t xml:space="preserve">руб. </w:t>
            </w:r>
            <w:r w:rsidRPr="003B7BE7">
              <w:rPr>
                <w:rFonts w:eastAsia="Times New Roman"/>
              </w:rPr>
              <w:t>в случае п</w:t>
            </w:r>
            <w:r>
              <w:rPr>
                <w:rFonts w:eastAsia="Times New Roman"/>
              </w:rPr>
              <w:t>редставления письменного мнения</w:t>
            </w:r>
          </w:p>
          <w:p w14:paraId="537D70A0" w14:textId="77777777" w:rsidR="008D3F82" w:rsidRPr="003B7BE7" w:rsidRDefault="008D3F82" w:rsidP="00650A2A">
            <w:pPr>
              <w:pStyle w:val="27"/>
              <w:rPr>
                <w:rFonts w:eastAsia="Times New Roman"/>
              </w:rPr>
            </w:pPr>
          </w:p>
          <w:p w14:paraId="0E569820" w14:textId="77777777" w:rsidR="008D3F82" w:rsidRPr="003B7BE7" w:rsidRDefault="008D3F82" w:rsidP="00650A2A">
            <w:pPr>
              <w:pStyle w:val="27"/>
            </w:pPr>
          </w:p>
        </w:tc>
        <w:tc>
          <w:tcPr>
            <w:tcW w:w="2268" w:type="dxa"/>
            <w:tcBorders>
              <w:top w:val="single" w:sz="4" w:space="0" w:color="000000"/>
              <w:left w:val="single" w:sz="4" w:space="0" w:color="000000"/>
              <w:bottom w:val="single" w:sz="4" w:space="0" w:color="000000"/>
              <w:right w:val="single" w:sz="4" w:space="0" w:color="000000"/>
            </w:tcBorders>
          </w:tcPr>
          <w:p w14:paraId="2B16A99E" w14:textId="77777777" w:rsidR="008D3F82" w:rsidRPr="003B7BE7" w:rsidRDefault="008D3F82" w:rsidP="00650A2A">
            <w:pPr>
              <w:pStyle w:val="27"/>
            </w:pPr>
            <w:r w:rsidRPr="003B7BE7">
              <w:rPr>
                <w:rFonts w:eastAsia="Times New Roman"/>
              </w:rPr>
              <w:t xml:space="preserve">Фиксированная часть годового вознаграждения </w:t>
            </w:r>
            <w:bookmarkStart w:id="180" w:name="OLE_LINK11"/>
            <w:bookmarkStart w:id="181" w:name="OLE_LINK12"/>
            <w:r w:rsidRPr="003B7BE7">
              <w:rPr>
                <w:rFonts w:eastAsia="Times New Roman"/>
              </w:rPr>
              <w:t>члена Совета директоров</w:t>
            </w:r>
            <w:bookmarkEnd w:id="180"/>
            <w:bookmarkEnd w:id="181"/>
            <w:r w:rsidRPr="003B7BE7">
              <w:rPr>
                <w:rFonts w:eastAsia="Times New Roman"/>
              </w:rPr>
              <w:t xml:space="preserve"> </w:t>
            </w:r>
            <w:bookmarkStart w:id="182" w:name="OLE_LINK13"/>
            <w:bookmarkStart w:id="183" w:name="OLE_LINK14"/>
            <w:r w:rsidRPr="003B7BE7">
              <w:rPr>
                <w:rFonts w:eastAsia="Times New Roman"/>
              </w:rPr>
              <w:t>рассчитывается по следующей формуле:</w:t>
            </w:r>
          </w:p>
          <w:p w14:paraId="1F75C966" w14:textId="77777777" w:rsidR="008D3F82" w:rsidRPr="003B7BE7" w:rsidRDefault="008D3F82" w:rsidP="00650A2A">
            <w:pPr>
              <w:pStyle w:val="27"/>
              <w:rPr>
                <w:rFonts w:eastAsia="Times New Roman"/>
              </w:rPr>
            </w:pPr>
          </w:p>
          <w:p w14:paraId="04BC0DF9" w14:textId="77777777" w:rsidR="008D3F82" w:rsidRPr="003B7BE7" w:rsidRDefault="008D3F82" w:rsidP="00650A2A">
            <w:pPr>
              <w:pStyle w:val="27"/>
              <w:rPr>
                <w:rFonts w:eastAsia="Times New Roman"/>
              </w:rPr>
            </w:pPr>
            <w:bookmarkStart w:id="184" w:name="OLE_LINK32"/>
            <w:bookmarkStart w:id="185" w:name="OLE_LINK33"/>
            <w:r w:rsidRPr="003B7BE7">
              <w:rPr>
                <w:rFonts w:eastAsia="Times New Roman"/>
              </w:rPr>
              <w:t>Sfix</w:t>
            </w:r>
            <w:bookmarkEnd w:id="184"/>
            <w:bookmarkEnd w:id="185"/>
            <w:r w:rsidRPr="003B7BE7">
              <w:rPr>
                <w:rFonts w:eastAsia="Times New Roman"/>
              </w:rPr>
              <w:t xml:space="preserve"> =1 800 000 * К, где</w:t>
            </w:r>
          </w:p>
          <w:bookmarkEnd w:id="182"/>
          <w:bookmarkEnd w:id="183"/>
          <w:p w14:paraId="3D70BA9C" w14:textId="77777777" w:rsidR="008D3F82" w:rsidRPr="003B7BE7" w:rsidRDefault="008D3F82" w:rsidP="00650A2A">
            <w:pPr>
              <w:pStyle w:val="27"/>
              <w:rPr>
                <w:rFonts w:eastAsia="Times New Roman"/>
              </w:rPr>
            </w:pPr>
          </w:p>
          <w:p w14:paraId="28B3D282" w14:textId="77777777" w:rsidR="008D3F82" w:rsidRPr="003B7BE7" w:rsidRDefault="008D3F82" w:rsidP="00650A2A">
            <w:pPr>
              <w:pStyle w:val="27"/>
              <w:rPr>
                <w:rFonts w:eastAsia="Times New Roman"/>
              </w:rPr>
            </w:pPr>
            <w:r w:rsidRPr="003B7BE7">
              <w:rPr>
                <w:rFonts w:eastAsia="Times New Roman"/>
              </w:rPr>
              <w:t>Sfix –фиксированное годовое вознаграждение члена Совета директоров;</w:t>
            </w:r>
          </w:p>
          <w:p w14:paraId="159F84EB" w14:textId="77777777" w:rsidR="008D3F82" w:rsidRPr="003B7BE7" w:rsidRDefault="008D3F82" w:rsidP="00650A2A">
            <w:pPr>
              <w:pStyle w:val="27"/>
              <w:rPr>
                <w:rFonts w:eastAsia="Times New Roman"/>
              </w:rPr>
            </w:pPr>
            <w:r w:rsidRPr="003B7BE7">
              <w:rPr>
                <w:rFonts w:eastAsia="Times New Roman"/>
              </w:rPr>
              <w:t xml:space="preserve">1 800 000 </w:t>
            </w:r>
            <w:r>
              <w:rPr>
                <w:rFonts w:eastAsia="Times New Roman"/>
              </w:rPr>
              <w:t>руб.</w:t>
            </w:r>
            <w:r w:rsidRPr="003B7BE7">
              <w:rPr>
                <w:rFonts w:eastAsia="Times New Roman"/>
              </w:rPr>
              <w:t xml:space="preserve"> - база для расчета суммы годового вознаграждения;</w:t>
            </w:r>
          </w:p>
          <w:p w14:paraId="23BAEDFC" w14:textId="77777777" w:rsidR="008D3F82" w:rsidRPr="003B7BE7" w:rsidRDefault="008D3F82" w:rsidP="00650A2A">
            <w:pPr>
              <w:pStyle w:val="27"/>
              <w:rPr>
                <w:rFonts w:eastAsia="Times New Roman"/>
              </w:rPr>
            </w:pPr>
            <w:r w:rsidRPr="003B7BE7">
              <w:rPr>
                <w:rFonts w:eastAsia="Times New Roman"/>
              </w:rPr>
              <w:t>К – коэффициент, учитывающий присутствие члена Советов директоров на заседаниях.</w:t>
            </w:r>
          </w:p>
          <w:p w14:paraId="5548A261" w14:textId="77777777" w:rsidR="008D3F82" w:rsidRPr="003B7BE7" w:rsidRDefault="008D3F82" w:rsidP="00650A2A">
            <w:pPr>
              <w:pStyle w:val="27"/>
              <w:rPr>
                <w:rFonts w:eastAsia="Times New Roman"/>
              </w:rPr>
            </w:pPr>
            <w:r w:rsidRPr="003B7BE7">
              <w:rPr>
                <w:rFonts w:eastAsia="Times New Roman"/>
              </w:rPr>
              <w:lastRenderedPageBreak/>
              <w:t>Коэффициент К рассчитывается по следующей формуле:</w:t>
            </w:r>
          </w:p>
          <w:p w14:paraId="5E8A482A" w14:textId="77777777" w:rsidR="008D3F82" w:rsidRPr="003B7BE7" w:rsidRDefault="008D3F82" w:rsidP="00650A2A">
            <w:pPr>
              <w:pStyle w:val="27"/>
              <w:rPr>
                <w:rFonts w:eastAsia="Times New Roman"/>
              </w:rPr>
            </w:pPr>
          </w:p>
          <w:p w14:paraId="79FF66CB" w14:textId="77777777" w:rsidR="008D3F82" w:rsidRPr="003B7BE7" w:rsidRDefault="008D3F82" w:rsidP="00650A2A">
            <w:pPr>
              <w:pStyle w:val="27"/>
              <w:rPr>
                <w:rFonts w:eastAsia="Times New Roman"/>
              </w:rPr>
            </w:pPr>
            <w:bookmarkStart w:id="186" w:name="OLE_LINK66"/>
            <w:bookmarkStart w:id="187" w:name="OLE_LINK67"/>
            <w:r w:rsidRPr="003B7BE7">
              <w:rPr>
                <w:rFonts w:eastAsia="Times New Roman"/>
              </w:rPr>
              <w:t>К = Число заседаний, в которых член Совета директоров принял участие / Общее число заседаний за отчетный период</w:t>
            </w:r>
            <w:bookmarkEnd w:id="186"/>
            <w:bookmarkEnd w:id="187"/>
          </w:p>
          <w:p w14:paraId="56177D65" w14:textId="77777777" w:rsidR="008D3F82" w:rsidRPr="003B7BE7" w:rsidRDefault="008D3F82" w:rsidP="00650A2A">
            <w:pPr>
              <w:pStyle w:val="27"/>
              <w:rPr>
                <w:rFonts w:eastAsia="Times New Roman"/>
              </w:rPr>
            </w:pPr>
            <w:r w:rsidRPr="003B7BE7">
              <w:rPr>
                <w:rFonts w:eastAsia="Times New Roman"/>
              </w:rPr>
              <w:t>Максимальное значение</w:t>
            </w:r>
            <w:r>
              <w:rPr>
                <w:rFonts w:eastAsia="Times New Roman"/>
              </w:rPr>
              <w:t xml:space="preserve"> коэффициента равняется единице</w:t>
            </w:r>
          </w:p>
          <w:p w14:paraId="5E326B13" w14:textId="77777777" w:rsidR="008D3F82" w:rsidRPr="003B7BE7" w:rsidRDefault="008D3F82" w:rsidP="00650A2A">
            <w:pPr>
              <w:pStyle w:val="27"/>
              <w:rPr>
                <w:rFonts w:eastAsia="Times New Roman"/>
              </w:rPr>
            </w:pPr>
          </w:p>
          <w:p w14:paraId="4F429A82" w14:textId="77777777" w:rsidR="008D3F82" w:rsidRPr="003B7BE7" w:rsidRDefault="008D3F82" w:rsidP="00650A2A">
            <w:pPr>
              <w:pStyle w:val="27"/>
            </w:pPr>
          </w:p>
        </w:tc>
        <w:tc>
          <w:tcPr>
            <w:tcW w:w="2693" w:type="dxa"/>
            <w:gridSpan w:val="3"/>
            <w:tcBorders>
              <w:top w:val="single" w:sz="4" w:space="0" w:color="000000"/>
              <w:left w:val="single" w:sz="4" w:space="0" w:color="000000"/>
              <w:bottom w:val="single" w:sz="4" w:space="0" w:color="000000"/>
              <w:right w:val="single" w:sz="4" w:space="0" w:color="000000"/>
            </w:tcBorders>
          </w:tcPr>
          <w:p w14:paraId="492E4890" w14:textId="77777777" w:rsidR="008D3F82" w:rsidRPr="003B7BE7" w:rsidRDefault="008D3F82" w:rsidP="00650A2A">
            <w:pPr>
              <w:pStyle w:val="27"/>
              <w:rPr>
                <w:rFonts w:eastAsia="Times New Roman"/>
              </w:rPr>
            </w:pPr>
            <w:r w:rsidRPr="003B7BE7">
              <w:rPr>
                <w:rFonts w:eastAsia="Times New Roman"/>
              </w:rPr>
              <w:lastRenderedPageBreak/>
              <w:t>Переменная часть годового вознаграждения члена Совета директоров рассчитывается по следующей формуле:</w:t>
            </w:r>
          </w:p>
          <w:p w14:paraId="0FA2A644" w14:textId="77777777" w:rsidR="008D3F82" w:rsidRPr="003B7BE7" w:rsidRDefault="008D3F82" w:rsidP="00650A2A">
            <w:pPr>
              <w:pStyle w:val="27"/>
              <w:rPr>
                <w:rFonts w:eastAsia="Times New Roman"/>
              </w:rPr>
            </w:pPr>
          </w:p>
          <w:p w14:paraId="6DD12C08" w14:textId="77777777" w:rsidR="008D3F82" w:rsidRPr="003B7BE7" w:rsidRDefault="008D3F82" w:rsidP="00650A2A">
            <w:pPr>
              <w:pStyle w:val="27"/>
              <w:rPr>
                <w:rFonts w:eastAsia="Times New Roman"/>
              </w:rPr>
            </w:pPr>
            <w:r w:rsidRPr="003B7BE7">
              <w:rPr>
                <w:rFonts w:eastAsia="Times New Roman"/>
              </w:rPr>
              <w:t>S = (0,45*Kebitda+0,45*Kчп+0,1*Kдрса)*Bfix * К , где</w:t>
            </w:r>
          </w:p>
          <w:p w14:paraId="0C932AFE" w14:textId="77777777" w:rsidR="008D3F82" w:rsidRPr="003B7BE7" w:rsidRDefault="008D3F82" w:rsidP="00650A2A">
            <w:pPr>
              <w:pStyle w:val="27"/>
              <w:rPr>
                <w:rFonts w:eastAsia="Times New Roman"/>
              </w:rPr>
            </w:pPr>
          </w:p>
          <w:p w14:paraId="04E4FDF6" w14:textId="77777777" w:rsidR="008D3F82" w:rsidRPr="003B7BE7" w:rsidRDefault="008D3F82" w:rsidP="00650A2A">
            <w:pPr>
              <w:pStyle w:val="27"/>
              <w:rPr>
                <w:rFonts w:eastAsia="Times New Roman"/>
              </w:rPr>
            </w:pPr>
            <w:r w:rsidRPr="003B7BE7">
              <w:rPr>
                <w:rFonts w:eastAsia="Times New Roman"/>
              </w:rPr>
              <w:t>Kebitda – коэффициент, оценивающий выполнение утвержденного в бюджете Общества на соответствующий период показателя по EBITDA.</w:t>
            </w:r>
          </w:p>
          <w:p w14:paraId="5FEF75DF" w14:textId="77777777" w:rsidR="008D3F82" w:rsidRPr="003B7BE7" w:rsidRDefault="008D3F82" w:rsidP="00650A2A">
            <w:pPr>
              <w:pStyle w:val="27"/>
              <w:rPr>
                <w:rFonts w:eastAsia="Times New Roman"/>
              </w:rPr>
            </w:pPr>
            <w:r w:rsidRPr="003B7BE7">
              <w:rPr>
                <w:rFonts w:eastAsia="Times New Roman"/>
              </w:rPr>
              <w:t xml:space="preserve">Kчп - коэффициент, оценивающий выполнение утвержденного в бюджете Общества на соответствующий период показателя по Чистой </w:t>
            </w:r>
            <w:r w:rsidRPr="003B7BE7">
              <w:rPr>
                <w:rFonts w:eastAsia="Times New Roman"/>
              </w:rPr>
              <w:lastRenderedPageBreak/>
              <w:t>прибыли.</w:t>
            </w:r>
          </w:p>
          <w:p w14:paraId="0089CC00" w14:textId="77777777" w:rsidR="008D3F82" w:rsidRPr="003B7BE7" w:rsidRDefault="008D3F82" w:rsidP="00650A2A">
            <w:pPr>
              <w:pStyle w:val="27"/>
              <w:rPr>
                <w:rFonts w:eastAsia="Times New Roman"/>
              </w:rPr>
            </w:pPr>
            <w:r w:rsidRPr="003B7BE7">
              <w:rPr>
                <w:rFonts w:eastAsia="Times New Roman"/>
              </w:rPr>
              <w:t>Kдрса - коэффициент динамики рыночной стоимости акций Общества.</w:t>
            </w:r>
          </w:p>
          <w:p w14:paraId="4163C343" w14:textId="77777777" w:rsidR="008D3F82" w:rsidRPr="003B7BE7" w:rsidRDefault="008D3F82" w:rsidP="00650A2A">
            <w:pPr>
              <w:pStyle w:val="27"/>
              <w:rPr>
                <w:rFonts w:eastAsia="Times New Roman"/>
              </w:rPr>
            </w:pPr>
            <w:r w:rsidRPr="003B7BE7">
              <w:rPr>
                <w:rFonts w:eastAsia="Times New Roman"/>
              </w:rPr>
              <w:t xml:space="preserve">Динамика рыночной стоимости акций </w:t>
            </w:r>
            <w:r>
              <w:rPr>
                <w:rFonts w:eastAsia="Times New Roman"/>
              </w:rPr>
              <w:t>О</w:t>
            </w:r>
            <w:r w:rsidRPr="003B7BE7">
              <w:rPr>
                <w:rFonts w:eastAsia="Times New Roman"/>
              </w:rPr>
              <w:t>бщества представляет собой</w:t>
            </w:r>
            <w:r>
              <w:rPr>
                <w:rFonts w:eastAsia="Times New Roman"/>
              </w:rPr>
              <w:t xml:space="preserve">  </w:t>
            </w:r>
            <w:r w:rsidRPr="003B7BE7">
              <w:rPr>
                <w:rFonts w:eastAsia="Times New Roman"/>
              </w:rPr>
              <w:t>разницу между относительным изменением курса глобальных депозитарных расписок на акции Общества на Лондонской фондовой бирже и относительным изменением индекса FTSE-Russia IOB за Период.</w:t>
            </w:r>
          </w:p>
          <w:p w14:paraId="2B46C213" w14:textId="77777777" w:rsidR="008D3F82" w:rsidRPr="003B7BE7" w:rsidRDefault="008D3F82" w:rsidP="00650A2A">
            <w:pPr>
              <w:pStyle w:val="27"/>
              <w:rPr>
                <w:rFonts w:eastAsia="Times New Roman"/>
              </w:rPr>
            </w:pPr>
            <w:r w:rsidRPr="003B7BE7">
              <w:rPr>
                <w:rFonts w:eastAsia="Times New Roman"/>
              </w:rPr>
              <w:t>Bfix</w:t>
            </w:r>
            <w:r>
              <w:rPr>
                <w:rFonts w:eastAsia="Times New Roman"/>
              </w:rPr>
              <w:t xml:space="preserve">  </w:t>
            </w:r>
            <w:r w:rsidRPr="003B7BE7">
              <w:rPr>
                <w:rFonts w:eastAsia="Times New Roman"/>
              </w:rPr>
              <w:t xml:space="preserve">- база для расчета суммы фиксированной части годового вознаграждения, равная 1 800 000 </w:t>
            </w:r>
            <w:r>
              <w:rPr>
                <w:rFonts w:eastAsia="Times New Roman"/>
              </w:rPr>
              <w:t>руб.</w:t>
            </w:r>
          </w:p>
          <w:p w14:paraId="549024F3" w14:textId="77777777" w:rsidR="008D3F82" w:rsidRPr="003B7BE7" w:rsidRDefault="008D3F82" w:rsidP="00650A2A">
            <w:pPr>
              <w:pStyle w:val="27"/>
              <w:rPr>
                <w:rFonts w:eastAsia="Times New Roman"/>
              </w:rPr>
            </w:pPr>
            <w:r w:rsidRPr="003B7BE7">
              <w:rPr>
                <w:rFonts w:eastAsia="Times New Roman"/>
              </w:rPr>
              <w:t>К – коэффициент, учитывающий присутствие члена Совет</w:t>
            </w:r>
            <w:r>
              <w:rPr>
                <w:rFonts w:eastAsia="Times New Roman"/>
              </w:rPr>
              <w:t>а</w:t>
            </w:r>
            <w:r w:rsidRPr="003B7BE7">
              <w:rPr>
                <w:rFonts w:eastAsia="Times New Roman"/>
              </w:rPr>
              <w:t xml:space="preserve"> директоров на заседаниях.</w:t>
            </w:r>
          </w:p>
          <w:p w14:paraId="38E65425" w14:textId="77777777" w:rsidR="008D3F82" w:rsidRPr="003B7BE7" w:rsidRDefault="008D3F82" w:rsidP="00650A2A">
            <w:pPr>
              <w:pStyle w:val="27"/>
              <w:rPr>
                <w:rFonts w:eastAsia="Times New Roman"/>
              </w:rPr>
            </w:pPr>
            <w:r w:rsidRPr="003B7BE7">
              <w:rPr>
                <w:rFonts w:eastAsia="Times New Roman"/>
              </w:rPr>
              <w:t>Коэффициент К рассчитывается по следующей формуле:</w:t>
            </w:r>
          </w:p>
          <w:p w14:paraId="7736EF6C" w14:textId="77777777" w:rsidR="008D3F82" w:rsidRPr="003B7BE7" w:rsidRDefault="008D3F82" w:rsidP="00650A2A">
            <w:pPr>
              <w:pStyle w:val="27"/>
              <w:rPr>
                <w:rFonts w:eastAsia="Times New Roman"/>
              </w:rPr>
            </w:pPr>
            <w:r w:rsidRPr="003B7BE7">
              <w:rPr>
                <w:rFonts w:eastAsia="Times New Roman"/>
              </w:rPr>
              <w:t>К = Число заседаний, в которых член Совета директоров принял участие / Общее число заседаний за отчетный период</w:t>
            </w:r>
          </w:p>
          <w:p w14:paraId="118BF63A" w14:textId="77777777" w:rsidR="008D3F82" w:rsidRPr="003B7BE7" w:rsidRDefault="008D3F82" w:rsidP="00650A2A">
            <w:pPr>
              <w:pStyle w:val="27"/>
              <w:rPr>
                <w:rFonts w:eastAsia="Times New Roman"/>
              </w:rPr>
            </w:pPr>
          </w:p>
          <w:p w14:paraId="4171C971" w14:textId="77777777" w:rsidR="008D3F82" w:rsidRPr="003B7BE7" w:rsidRDefault="008D3F82" w:rsidP="00650A2A">
            <w:pPr>
              <w:pStyle w:val="27"/>
              <w:rPr>
                <w:rFonts w:eastAsia="Times New Roman"/>
              </w:rPr>
            </w:pPr>
            <w:r w:rsidRPr="003B7BE7">
              <w:rPr>
                <w:rFonts w:eastAsia="Times New Roman"/>
              </w:rPr>
              <w:t>Максимальное значение коэффициентов по EBITDA и Чистой прибыли при выполнении плана на 15</w:t>
            </w:r>
            <w:r>
              <w:rPr>
                <w:rFonts w:eastAsia="Times New Roman"/>
              </w:rPr>
              <w:t>0 %</w:t>
            </w:r>
            <w:r w:rsidRPr="003B7BE7">
              <w:rPr>
                <w:rFonts w:eastAsia="Times New Roman"/>
              </w:rPr>
              <w:t xml:space="preserve"> и более равен 2.</w:t>
            </w:r>
          </w:p>
          <w:p w14:paraId="4549BAA2" w14:textId="77777777" w:rsidR="008D3F82" w:rsidRPr="003B7BE7" w:rsidRDefault="008D3F82" w:rsidP="00650A2A">
            <w:pPr>
              <w:pStyle w:val="27"/>
              <w:rPr>
                <w:rFonts w:eastAsia="Times New Roman"/>
              </w:rPr>
            </w:pPr>
          </w:p>
          <w:p w14:paraId="3889B6BD" w14:textId="77777777" w:rsidR="008D3F82" w:rsidRPr="003B7BE7" w:rsidRDefault="008D3F82" w:rsidP="00650A2A">
            <w:pPr>
              <w:pStyle w:val="27"/>
              <w:rPr>
                <w:rFonts w:eastAsia="Times New Roman"/>
              </w:rPr>
            </w:pPr>
            <w:r w:rsidRPr="003B7BE7">
              <w:rPr>
                <w:rFonts w:eastAsia="Times New Roman"/>
              </w:rPr>
              <w:t>При выполнении показателей менее 100 % вознаграждение не выплачивается.</w:t>
            </w:r>
          </w:p>
          <w:p w14:paraId="16343AFE" w14:textId="77777777" w:rsidR="008D3F82" w:rsidRPr="003B7BE7" w:rsidRDefault="008D3F82" w:rsidP="00650A2A">
            <w:pPr>
              <w:pStyle w:val="27"/>
              <w:rPr>
                <w:rFonts w:eastAsia="Times New Roman"/>
              </w:rPr>
            </w:pPr>
          </w:p>
          <w:p w14:paraId="6CC7DCF1" w14:textId="77777777" w:rsidR="008D3F82" w:rsidRPr="003B7BE7" w:rsidRDefault="008D3F82" w:rsidP="00650A2A">
            <w:pPr>
              <w:pStyle w:val="27"/>
            </w:pPr>
            <w:r w:rsidRPr="003B7BE7">
              <w:rPr>
                <w:rFonts w:eastAsia="Times New Roman"/>
              </w:rPr>
              <w:t>Переменная часть годового вознаграждения не выплачивается исполнительным директорам</w:t>
            </w:r>
          </w:p>
        </w:tc>
        <w:tc>
          <w:tcPr>
            <w:tcW w:w="2268" w:type="dxa"/>
            <w:gridSpan w:val="2"/>
            <w:tcBorders>
              <w:top w:val="single" w:sz="4" w:space="0" w:color="000000"/>
              <w:left w:val="single" w:sz="4" w:space="0" w:color="000000"/>
              <w:bottom w:val="single" w:sz="4" w:space="0" w:color="000000"/>
              <w:right w:val="single" w:sz="4" w:space="0" w:color="000000"/>
            </w:tcBorders>
            <w:hideMark/>
          </w:tcPr>
          <w:p w14:paraId="4A73EC02" w14:textId="77777777" w:rsidR="008D3F82" w:rsidRPr="003B7BE7" w:rsidRDefault="008D3F82" w:rsidP="00650A2A">
            <w:pPr>
              <w:pStyle w:val="27"/>
            </w:pPr>
            <w:r w:rsidRPr="003B7BE7">
              <w:rPr>
                <w:rFonts w:eastAsia="Times New Roman"/>
              </w:rPr>
              <w:lastRenderedPageBreak/>
              <w:t>По решению годового Общего собрания акционеров члену комитета Совета директоров может быть выплачено годовое вознаграждение,</w:t>
            </w:r>
          </w:p>
          <w:p w14:paraId="5C31D620" w14:textId="77777777" w:rsidR="008D3F82" w:rsidRPr="003B7BE7" w:rsidRDefault="008D3F82" w:rsidP="00650A2A">
            <w:pPr>
              <w:pStyle w:val="27"/>
              <w:rPr>
                <w:rFonts w:eastAsia="Times New Roman"/>
              </w:rPr>
            </w:pPr>
            <w:r w:rsidRPr="003B7BE7">
              <w:rPr>
                <w:rFonts w:eastAsia="Times New Roman"/>
              </w:rPr>
              <w:t>рассчитываемое по формуле:</w:t>
            </w:r>
          </w:p>
          <w:p w14:paraId="7EF07BD0" w14:textId="77777777" w:rsidR="008D3F82" w:rsidRPr="003B7BE7" w:rsidRDefault="008D3F82" w:rsidP="00650A2A">
            <w:pPr>
              <w:pStyle w:val="27"/>
              <w:rPr>
                <w:rFonts w:eastAsia="Times New Roman"/>
                <w:i/>
                <w:iCs/>
              </w:rPr>
            </w:pPr>
            <w:r w:rsidRPr="003B7BE7">
              <w:rPr>
                <w:rFonts w:eastAsia="Times New Roman"/>
                <w:i/>
                <w:iCs/>
              </w:rPr>
              <w:t>AR = 2*(20 000*m+12 000*n), где</w:t>
            </w:r>
          </w:p>
          <w:p w14:paraId="6ACAD3DE" w14:textId="77777777" w:rsidR="008D3F82" w:rsidRPr="003B7BE7" w:rsidRDefault="008D3F82" w:rsidP="00650A2A">
            <w:pPr>
              <w:pStyle w:val="27"/>
              <w:rPr>
                <w:rFonts w:eastAsia="Times New Roman"/>
              </w:rPr>
            </w:pPr>
            <w:r w:rsidRPr="003B7BE7">
              <w:rPr>
                <w:rFonts w:eastAsia="Times New Roman"/>
                <w:i/>
                <w:iCs/>
              </w:rPr>
              <w:t xml:space="preserve">AR </w:t>
            </w:r>
            <w:r w:rsidRPr="003B7BE7">
              <w:rPr>
                <w:rFonts w:eastAsia="Times New Roman"/>
              </w:rPr>
              <w:t>– размер годового вознаграждения;</w:t>
            </w:r>
          </w:p>
          <w:p w14:paraId="022EEEDA" w14:textId="77777777" w:rsidR="008D3F82" w:rsidRPr="003B7BE7" w:rsidRDefault="008D3F82" w:rsidP="00650A2A">
            <w:pPr>
              <w:pStyle w:val="27"/>
              <w:rPr>
                <w:rFonts w:eastAsia="Times New Roman"/>
              </w:rPr>
            </w:pPr>
            <w:r w:rsidRPr="003B7BE7">
              <w:rPr>
                <w:rFonts w:eastAsia="Times New Roman"/>
                <w:i/>
                <w:iCs/>
              </w:rPr>
              <w:t xml:space="preserve">m </w:t>
            </w:r>
            <w:r w:rsidRPr="003B7BE7">
              <w:rPr>
                <w:rFonts w:eastAsia="Times New Roman"/>
              </w:rPr>
              <w:t>– количество заседаний в отчетном периоде, в которых член Комитета принимал участие лично;</w:t>
            </w:r>
          </w:p>
          <w:p w14:paraId="5D8DD6C4" w14:textId="77777777" w:rsidR="008D3F82" w:rsidRPr="003B7BE7" w:rsidRDefault="008D3F82" w:rsidP="00650A2A">
            <w:pPr>
              <w:pStyle w:val="27"/>
            </w:pPr>
            <w:r w:rsidRPr="003B7BE7">
              <w:rPr>
                <w:rFonts w:eastAsia="Times New Roman"/>
                <w:i/>
                <w:iCs/>
              </w:rPr>
              <w:t xml:space="preserve">n </w:t>
            </w:r>
            <w:r w:rsidRPr="003B7BE7">
              <w:rPr>
                <w:rFonts w:eastAsia="Times New Roman"/>
              </w:rPr>
              <w:t xml:space="preserve">– количество заседаний в отчетном периоде, в которых </w:t>
            </w:r>
            <w:r w:rsidRPr="003B7BE7">
              <w:rPr>
                <w:rFonts w:eastAsia="Times New Roman"/>
              </w:rPr>
              <w:lastRenderedPageBreak/>
              <w:t>член Комите</w:t>
            </w:r>
            <w:r>
              <w:rPr>
                <w:rFonts w:eastAsia="Times New Roman"/>
              </w:rPr>
              <w:t>та представил письменное мнение</w:t>
            </w:r>
          </w:p>
        </w:tc>
        <w:tc>
          <w:tcPr>
            <w:tcW w:w="2693" w:type="dxa"/>
            <w:tcBorders>
              <w:top w:val="single" w:sz="4" w:space="0" w:color="000000"/>
              <w:left w:val="single" w:sz="4" w:space="0" w:color="000000"/>
              <w:bottom w:val="single" w:sz="4" w:space="0" w:color="000000"/>
              <w:right w:val="single" w:sz="4" w:space="0" w:color="000000"/>
            </w:tcBorders>
            <w:hideMark/>
          </w:tcPr>
          <w:p w14:paraId="2575188A" w14:textId="77777777" w:rsidR="008D3F82" w:rsidRPr="003B7BE7" w:rsidRDefault="008D3F82" w:rsidP="00650A2A">
            <w:pPr>
              <w:pStyle w:val="27"/>
              <w:rPr>
                <w:rFonts w:cs="TimesNewRomanPSMT"/>
              </w:rPr>
            </w:pPr>
            <w:r w:rsidRPr="003B7BE7">
              <w:rPr>
                <w:rFonts w:eastAsia="Times New Roman" w:cs="TimesNewRomanPSMT"/>
              </w:rPr>
              <w:lastRenderedPageBreak/>
              <w:t>Выплаты производятся, в размере фактических</w:t>
            </w:r>
          </w:p>
          <w:p w14:paraId="183B2FDD" w14:textId="77777777" w:rsidR="008D3F82" w:rsidRPr="003B7BE7" w:rsidRDefault="008D3F82" w:rsidP="00650A2A">
            <w:pPr>
              <w:pStyle w:val="27"/>
              <w:rPr>
                <w:rFonts w:eastAsia="Times New Roman" w:cs="TimesNewRomanPSMT"/>
              </w:rPr>
            </w:pPr>
            <w:r w:rsidRPr="003B7BE7">
              <w:rPr>
                <w:rFonts w:eastAsia="Times New Roman" w:cs="TimesNewRomanPSMT"/>
              </w:rPr>
              <w:t>расходов, подтвержденных первичными учетными документами, включая</w:t>
            </w:r>
          </w:p>
          <w:p w14:paraId="31A800EF" w14:textId="77777777" w:rsidR="008D3F82" w:rsidRPr="003B7BE7" w:rsidRDefault="008D3F82" w:rsidP="00650A2A">
            <w:pPr>
              <w:pStyle w:val="27"/>
              <w:rPr>
                <w:rFonts w:eastAsia="Times New Roman" w:cs="TimesNewRomanPSMT"/>
              </w:rPr>
            </w:pPr>
            <w:r w:rsidRPr="003B7BE7">
              <w:rPr>
                <w:rFonts w:eastAsia="Times New Roman" w:cs="TimesNewRomanPSMT"/>
              </w:rPr>
              <w:t>расходы на оплату проезда к месту проведения заседания Совета, услуги VIP-залов в аэропортах и на вокзалах, расходы на проживание в гостинице,</w:t>
            </w:r>
            <w:r>
              <w:rPr>
                <w:rFonts w:eastAsia="Times New Roman" w:cs="TimesNewRomanPSMT"/>
              </w:rPr>
              <w:t xml:space="preserve">  </w:t>
            </w:r>
            <w:r w:rsidRPr="003B7BE7">
              <w:rPr>
                <w:rFonts w:eastAsia="Times New Roman" w:cs="TimesNewRomanPSMT"/>
              </w:rPr>
              <w:t>расходы на оплату услуг связи, телефонии и Интернета и</w:t>
            </w:r>
            <w:r>
              <w:rPr>
                <w:rFonts w:eastAsia="Times New Roman" w:cs="TimesNewRomanPSMT"/>
              </w:rPr>
              <w:t xml:space="preserve">  </w:t>
            </w:r>
            <w:r w:rsidRPr="003B7BE7">
              <w:rPr>
                <w:rFonts w:eastAsia="Times New Roman" w:cs="TimesNewRomanPSMT"/>
              </w:rPr>
              <w:t>иные расходы, связанные с участием члена Совета</w:t>
            </w:r>
          </w:p>
          <w:p w14:paraId="1538ADE3" w14:textId="77777777" w:rsidR="008D3F82" w:rsidRPr="003B7BE7" w:rsidRDefault="008D3F82" w:rsidP="00650A2A">
            <w:pPr>
              <w:pStyle w:val="27"/>
              <w:rPr>
                <w:rFonts w:cs="TimesNewRomanPSMT"/>
              </w:rPr>
            </w:pPr>
            <w:r w:rsidRPr="003B7BE7">
              <w:rPr>
                <w:rFonts w:eastAsia="Times New Roman" w:cs="TimesNewRomanPSMT"/>
              </w:rPr>
              <w:t xml:space="preserve">директоров в заседаниях Совета директоров и </w:t>
            </w:r>
            <w:r>
              <w:rPr>
                <w:rFonts w:eastAsia="Times New Roman" w:cs="TimesNewRomanPSMT"/>
              </w:rPr>
              <w:t>его комитетов</w:t>
            </w:r>
          </w:p>
        </w:tc>
      </w:tr>
      <w:tr w:rsidR="008D3F82" w:rsidRPr="003B7BE7" w14:paraId="0DE930C5" w14:textId="77777777" w:rsidTr="00650A2A">
        <w:tc>
          <w:tcPr>
            <w:tcW w:w="1668" w:type="dxa"/>
            <w:tcBorders>
              <w:top w:val="single" w:sz="4" w:space="0" w:color="000000"/>
              <w:left w:val="single" w:sz="4" w:space="0" w:color="000000"/>
              <w:bottom w:val="single" w:sz="4" w:space="0" w:color="000000"/>
              <w:right w:val="single" w:sz="4" w:space="0" w:color="000000"/>
            </w:tcBorders>
            <w:hideMark/>
          </w:tcPr>
          <w:p w14:paraId="01FBD7A7" w14:textId="77777777" w:rsidR="008D3F82" w:rsidRPr="003B7BE7" w:rsidRDefault="008D3F82" w:rsidP="00650A2A">
            <w:pPr>
              <w:pStyle w:val="27"/>
            </w:pPr>
            <w:r w:rsidRPr="003B7BE7">
              <w:rPr>
                <w:rFonts w:eastAsia="Times New Roman"/>
              </w:rPr>
              <w:lastRenderedPageBreak/>
              <w:t>Дополнительные выплаты за выполнение роли Председателя (зам. председателя) СД или комитета</w:t>
            </w:r>
          </w:p>
        </w:tc>
        <w:tc>
          <w:tcPr>
            <w:tcW w:w="1842" w:type="dxa"/>
            <w:tcBorders>
              <w:top w:val="single" w:sz="4" w:space="0" w:color="000000"/>
              <w:left w:val="single" w:sz="4" w:space="0" w:color="000000"/>
              <w:bottom w:val="single" w:sz="4" w:space="0" w:color="000000"/>
              <w:right w:val="single" w:sz="4" w:space="0" w:color="000000"/>
            </w:tcBorders>
            <w:hideMark/>
          </w:tcPr>
          <w:p w14:paraId="358CD9A4" w14:textId="77777777" w:rsidR="008D3F82" w:rsidRPr="003B7BE7" w:rsidRDefault="008D3F82" w:rsidP="00650A2A">
            <w:pPr>
              <w:pStyle w:val="27"/>
            </w:pPr>
            <w:r w:rsidRPr="003B7BE7">
              <w:rPr>
                <w:rFonts w:eastAsia="Times New Roman"/>
              </w:rPr>
              <w:t>Увеличивается на 5</w:t>
            </w:r>
            <w:r>
              <w:rPr>
                <w:rFonts w:eastAsia="Times New Roman"/>
              </w:rPr>
              <w:t>0 %</w:t>
            </w:r>
            <w:r w:rsidRPr="003B7BE7">
              <w:rPr>
                <w:rFonts w:eastAsia="Times New Roman"/>
              </w:rPr>
              <w:t>(2</w:t>
            </w:r>
            <w:r>
              <w:rPr>
                <w:rFonts w:eastAsia="Times New Roman"/>
              </w:rPr>
              <w:t>5 %</w:t>
            </w:r>
            <w:r w:rsidRPr="003B7BE7">
              <w:rPr>
                <w:rFonts w:eastAsia="Times New Roman"/>
              </w:rPr>
              <w:t>)</w:t>
            </w:r>
          </w:p>
        </w:tc>
        <w:tc>
          <w:tcPr>
            <w:tcW w:w="1985" w:type="dxa"/>
            <w:tcBorders>
              <w:top w:val="single" w:sz="4" w:space="0" w:color="000000"/>
              <w:left w:val="single" w:sz="4" w:space="0" w:color="000000"/>
              <w:bottom w:val="single" w:sz="4" w:space="0" w:color="000000"/>
              <w:right w:val="single" w:sz="4" w:space="0" w:color="000000"/>
            </w:tcBorders>
            <w:hideMark/>
          </w:tcPr>
          <w:p w14:paraId="7786365A" w14:textId="77777777" w:rsidR="008D3F82" w:rsidRPr="003B7BE7" w:rsidRDefault="008D3F82" w:rsidP="00650A2A">
            <w:pPr>
              <w:pStyle w:val="27"/>
            </w:pPr>
            <w:r w:rsidRPr="003B7BE7">
              <w:rPr>
                <w:rFonts w:eastAsia="Times New Roman"/>
              </w:rPr>
              <w:t>Увеличивается на</w:t>
            </w:r>
            <w:r>
              <w:rPr>
                <w:rFonts w:eastAsia="Times New Roman"/>
              </w:rPr>
              <w:t xml:space="preserve">  </w:t>
            </w:r>
            <w:r w:rsidRPr="003B7BE7">
              <w:rPr>
                <w:rFonts w:eastAsia="Times New Roman"/>
              </w:rPr>
              <w:t>2</w:t>
            </w:r>
            <w:r>
              <w:rPr>
                <w:rFonts w:eastAsia="Times New Roman"/>
              </w:rPr>
              <w:t>5 %</w:t>
            </w:r>
            <w:r w:rsidRPr="003B7BE7">
              <w:rPr>
                <w:rFonts w:eastAsia="Times New Roman"/>
              </w:rPr>
              <w:t xml:space="preserve"> (2</w:t>
            </w:r>
            <w:r>
              <w:rPr>
                <w:rFonts w:eastAsia="Times New Roman"/>
              </w:rPr>
              <w:t>5 %</w:t>
            </w:r>
            <w:r w:rsidRPr="003B7BE7">
              <w:rPr>
                <w:rFonts w:eastAsia="Times New Roman"/>
              </w:rPr>
              <w:t>)</w:t>
            </w:r>
          </w:p>
        </w:tc>
        <w:tc>
          <w:tcPr>
            <w:tcW w:w="4961" w:type="dxa"/>
            <w:gridSpan w:val="4"/>
            <w:tcBorders>
              <w:top w:val="single" w:sz="4" w:space="0" w:color="000000"/>
              <w:left w:val="single" w:sz="4" w:space="0" w:color="000000"/>
              <w:bottom w:val="single" w:sz="4" w:space="0" w:color="000000"/>
              <w:right w:val="single" w:sz="4" w:space="0" w:color="000000"/>
            </w:tcBorders>
            <w:hideMark/>
          </w:tcPr>
          <w:p w14:paraId="72E0205D" w14:textId="77777777" w:rsidR="008D3F82" w:rsidRPr="003B7BE7" w:rsidRDefault="008D3F82" w:rsidP="00650A2A">
            <w:pPr>
              <w:pStyle w:val="27"/>
            </w:pPr>
            <w:r w:rsidRPr="003B7BE7">
              <w:rPr>
                <w:rFonts w:eastAsia="Times New Roman"/>
              </w:rPr>
              <w:t>Увеличивается на</w:t>
            </w:r>
            <w:r>
              <w:rPr>
                <w:rFonts w:eastAsia="Times New Roman"/>
              </w:rPr>
              <w:t xml:space="preserve">  </w:t>
            </w:r>
            <w:r w:rsidRPr="003B7BE7">
              <w:rPr>
                <w:rFonts w:eastAsia="Times New Roman"/>
              </w:rPr>
              <w:t>5</w:t>
            </w:r>
            <w:r>
              <w:rPr>
                <w:rFonts w:eastAsia="Times New Roman"/>
              </w:rPr>
              <w:t>0 %</w:t>
            </w:r>
            <w:r w:rsidRPr="003B7BE7">
              <w:rPr>
                <w:rFonts w:eastAsia="Times New Roman"/>
              </w:rPr>
              <w:t>(2</w:t>
            </w:r>
            <w:r>
              <w:rPr>
                <w:rFonts w:eastAsia="Times New Roman"/>
              </w:rPr>
              <w:t>5 %</w:t>
            </w:r>
            <w:r w:rsidRPr="003B7BE7">
              <w:rPr>
                <w:rFonts w:eastAsia="Times New Roman"/>
              </w:rPr>
              <w:t>)</w:t>
            </w:r>
          </w:p>
        </w:tc>
        <w:tc>
          <w:tcPr>
            <w:tcW w:w="2268" w:type="dxa"/>
            <w:gridSpan w:val="2"/>
            <w:tcBorders>
              <w:top w:val="single" w:sz="4" w:space="0" w:color="000000"/>
              <w:left w:val="single" w:sz="4" w:space="0" w:color="000000"/>
              <w:bottom w:val="single" w:sz="4" w:space="0" w:color="000000"/>
              <w:right w:val="single" w:sz="4" w:space="0" w:color="000000"/>
            </w:tcBorders>
            <w:hideMark/>
          </w:tcPr>
          <w:p w14:paraId="1B4691CA" w14:textId="77777777" w:rsidR="008D3F82" w:rsidRPr="003B7BE7" w:rsidRDefault="008D3F82" w:rsidP="00650A2A">
            <w:pPr>
              <w:pStyle w:val="27"/>
            </w:pPr>
            <w:r w:rsidRPr="003B7BE7">
              <w:rPr>
                <w:rFonts w:eastAsia="Times New Roman"/>
              </w:rPr>
              <w:t>Увеличивается на 2</w:t>
            </w:r>
            <w:r>
              <w:rPr>
                <w:rFonts w:eastAsia="Times New Roman"/>
              </w:rPr>
              <w:t>5 %</w:t>
            </w:r>
            <w:r w:rsidRPr="003B7BE7">
              <w:rPr>
                <w:rFonts w:eastAsia="Times New Roman"/>
              </w:rPr>
              <w:t xml:space="preserve"> (2</w:t>
            </w:r>
            <w:r>
              <w:rPr>
                <w:rFonts w:eastAsia="Times New Roman"/>
              </w:rPr>
              <w:t>5 %</w:t>
            </w:r>
            <w:r w:rsidRPr="003B7BE7">
              <w:rPr>
                <w:rFonts w:eastAsia="Times New Roman"/>
              </w:rPr>
              <w:t>)</w:t>
            </w:r>
          </w:p>
        </w:tc>
        <w:tc>
          <w:tcPr>
            <w:tcW w:w="2693" w:type="dxa"/>
            <w:tcBorders>
              <w:top w:val="single" w:sz="4" w:space="0" w:color="000000"/>
              <w:left w:val="single" w:sz="4" w:space="0" w:color="000000"/>
              <w:bottom w:val="single" w:sz="4" w:space="0" w:color="000000"/>
              <w:right w:val="single" w:sz="4" w:space="0" w:color="000000"/>
            </w:tcBorders>
            <w:hideMark/>
          </w:tcPr>
          <w:p w14:paraId="7D53AB8D" w14:textId="77777777" w:rsidR="008D3F82" w:rsidRPr="003B7BE7" w:rsidRDefault="008D3F82" w:rsidP="00650A2A">
            <w:pPr>
              <w:pStyle w:val="27"/>
            </w:pPr>
            <w:r w:rsidRPr="003B7BE7">
              <w:rPr>
                <w:rFonts w:eastAsia="Times New Roman"/>
              </w:rPr>
              <w:t>-</w:t>
            </w:r>
          </w:p>
        </w:tc>
      </w:tr>
      <w:tr w:rsidR="008D3F82" w:rsidRPr="003B7BE7" w14:paraId="11D27D58" w14:textId="77777777" w:rsidTr="00650A2A">
        <w:tc>
          <w:tcPr>
            <w:tcW w:w="1668" w:type="dxa"/>
            <w:tcBorders>
              <w:top w:val="single" w:sz="4" w:space="0" w:color="000000"/>
              <w:left w:val="single" w:sz="4" w:space="0" w:color="000000"/>
              <w:bottom w:val="single" w:sz="4" w:space="0" w:color="000000"/>
              <w:right w:val="single" w:sz="4" w:space="0" w:color="000000"/>
            </w:tcBorders>
            <w:hideMark/>
          </w:tcPr>
          <w:p w14:paraId="4600A24C" w14:textId="77777777" w:rsidR="008D3F82" w:rsidRPr="003B7BE7" w:rsidRDefault="008D3F82" w:rsidP="00650A2A">
            <w:pPr>
              <w:pStyle w:val="27"/>
            </w:pPr>
            <w:r w:rsidRPr="003B7BE7">
              <w:rPr>
                <w:rFonts w:eastAsia="Times New Roman"/>
              </w:rPr>
              <w:t>Максимально возможные выплаты</w:t>
            </w:r>
          </w:p>
        </w:tc>
        <w:tc>
          <w:tcPr>
            <w:tcW w:w="1842" w:type="dxa"/>
            <w:tcBorders>
              <w:top w:val="single" w:sz="4" w:space="0" w:color="000000"/>
              <w:left w:val="single" w:sz="4" w:space="0" w:color="000000"/>
              <w:bottom w:val="single" w:sz="4" w:space="0" w:color="000000"/>
              <w:right w:val="single" w:sz="4" w:space="0" w:color="000000"/>
            </w:tcBorders>
            <w:hideMark/>
          </w:tcPr>
          <w:p w14:paraId="215F284F" w14:textId="77777777" w:rsidR="008D3F82" w:rsidRPr="003B7BE7" w:rsidRDefault="008D3F82" w:rsidP="00650A2A">
            <w:pPr>
              <w:pStyle w:val="27"/>
            </w:pPr>
            <w:r w:rsidRPr="003B7BE7">
              <w:rPr>
                <w:rFonts w:eastAsia="Times New Roman"/>
              </w:rPr>
              <w:t xml:space="preserve">За участие в одном очном заседании (участия в заочном заседании или предоставление письменного мнения): Председатель </w:t>
            </w:r>
            <w:r>
              <w:rPr>
                <w:rFonts w:eastAsia="Times New Roman"/>
              </w:rPr>
              <w:t xml:space="preserve">Совета директоров </w:t>
            </w:r>
            <w:r w:rsidRPr="003B7BE7">
              <w:rPr>
                <w:rFonts w:eastAsia="Times New Roman"/>
              </w:rPr>
              <w:t>- 45 000 (22500)</w:t>
            </w:r>
            <w:r>
              <w:rPr>
                <w:rFonts w:eastAsia="Times New Roman"/>
              </w:rPr>
              <w:t>руб.</w:t>
            </w:r>
          </w:p>
          <w:p w14:paraId="5A9A2B59" w14:textId="77777777" w:rsidR="008D3F82" w:rsidRPr="003B7BE7" w:rsidRDefault="008D3F82" w:rsidP="00650A2A">
            <w:pPr>
              <w:pStyle w:val="27"/>
              <w:rPr>
                <w:rFonts w:eastAsia="Times New Roman"/>
              </w:rPr>
            </w:pPr>
            <w:r>
              <w:rPr>
                <w:rFonts w:eastAsia="Times New Roman"/>
              </w:rPr>
              <w:t>Заместитель П</w:t>
            </w:r>
            <w:r w:rsidRPr="003B7BE7">
              <w:rPr>
                <w:rFonts w:eastAsia="Times New Roman"/>
              </w:rPr>
              <w:t>редседателя</w:t>
            </w:r>
            <w:r>
              <w:rPr>
                <w:rFonts w:eastAsia="Times New Roman"/>
              </w:rPr>
              <w:t xml:space="preserve">  Совета директоров </w:t>
            </w:r>
            <w:r w:rsidRPr="003B7BE7">
              <w:rPr>
                <w:rFonts w:eastAsia="Times New Roman"/>
              </w:rPr>
              <w:t xml:space="preserve">– 37500 (18750) </w:t>
            </w:r>
            <w:r>
              <w:rPr>
                <w:rFonts w:eastAsia="Times New Roman"/>
              </w:rPr>
              <w:t>руб.</w:t>
            </w:r>
          </w:p>
          <w:p w14:paraId="677DEE90" w14:textId="77777777" w:rsidR="008D3F82" w:rsidRPr="003B7BE7" w:rsidRDefault="008D3F82" w:rsidP="00650A2A">
            <w:pPr>
              <w:pStyle w:val="27"/>
            </w:pPr>
            <w:r>
              <w:rPr>
                <w:rFonts w:eastAsia="Times New Roman"/>
              </w:rPr>
              <w:t>Член С</w:t>
            </w:r>
            <w:r w:rsidRPr="003B7BE7">
              <w:rPr>
                <w:rFonts w:eastAsia="Times New Roman"/>
              </w:rPr>
              <w:t xml:space="preserve">овета </w:t>
            </w:r>
            <w:r w:rsidRPr="003B7BE7">
              <w:rPr>
                <w:rFonts w:eastAsia="Times New Roman"/>
              </w:rPr>
              <w:lastRenderedPageBreak/>
              <w:t xml:space="preserve">директоров – 30000 (15000) </w:t>
            </w:r>
            <w:r>
              <w:rPr>
                <w:rFonts w:eastAsia="Times New Roman"/>
              </w:rPr>
              <w:t>руб.</w:t>
            </w:r>
          </w:p>
        </w:tc>
        <w:tc>
          <w:tcPr>
            <w:tcW w:w="1985" w:type="dxa"/>
            <w:tcBorders>
              <w:top w:val="single" w:sz="4" w:space="0" w:color="000000"/>
              <w:left w:val="single" w:sz="4" w:space="0" w:color="000000"/>
              <w:bottom w:val="single" w:sz="4" w:space="0" w:color="000000"/>
              <w:right w:val="single" w:sz="4" w:space="0" w:color="000000"/>
            </w:tcBorders>
            <w:hideMark/>
          </w:tcPr>
          <w:p w14:paraId="65360677" w14:textId="77777777" w:rsidR="008D3F82" w:rsidRPr="003B7BE7" w:rsidRDefault="008D3F82" w:rsidP="00650A2A">
            <w:pPr>
              <w:pStyle w:val="27"/>
            </w:pPr>
            <w:r w:rsidRPr="003B7BE7">
              <w:rPr>
                <w:rFonts w:eastAsia="Times New Roman"/>
              </w:rPr>
              <w:lastRenderedPageBreak/>
              <w:t>За участие в одном заседании (предоставление письменного мнени</w:t>
            </w:r>
            <w:r>
              <w:rPr>
                <w:rFonts w:eastAsia="Times New Roman"/>
              </w:rPr>
              <w:t>я): Председатель и Заместитель П</w:t>
            </w:r>
            <w:r w:rsidRPr="003B7BE7">
              <w:rPr>
                <w:rFonts w:eastAsia="Times New Roman"/>
              </w:rPr>
              <w:t xml:space="preserve">редседателя </w:t>
            </w:r>
            <w:r>
              <w:rPr>
                <w:rFonts w:eastAsia="Times New Roman"/>
              </w:rPr>
              <w:t xml:space="preserve">комитета </w:t>
            </w:r>
            <w:r w:rsidRPr="003B7BE7">
              <w:rPr>
                <w:rFonts w:eastAsia="Times New Roman"/>
              </w:rPr>
              <w:t>– 25 000 (15000)</w:t>
            </w:r>
            <w:r>
              <w:rPr>
                <w:rFonts w:eastAsia="Times New Roman"/>
              </w:rPr>
              <w:t>руб.</w:t>
            </w:r>
          </w:p>
          <w:p w14:paraId="64A3029B" w14:textId="77777777" w:rsidR="008D3F82" w:rsidRPr="003B7BE7" w:rsidRDefault="008D3F82" w:rsidP="00650A2A">
            <w:pPr>
              <w:pStyle w:val="27"/>
            </w:pPr>
            <w:r w:rsidRPr="003B7BE7">
              <w:rPr>
                <w:rFonts w:eastAsia="Times New Roman"/>
              </w:rPr>
              <w:t xml:space="preserve">Член комитета – 20000 (12000) </w:t>
            </w:r>
            <w:r>
              <w:rPr>
                <w:rFonts w:eastAsia="Times New Roman"/>
              </w:rPr>
              <w:t>руб.</w:t>
            </w:r>
          </w:p>
        </w:tc>
        <w:tc>
          <w:tcPr>
            <w:tcW w:w="2693" w:type="dxa"/>
            <w:gridSpan w:val="2"/>
            <w:tcBorders>
              <w:top w:val="single" w:sz="4" w:space="0" w:color="000000"/>
              <w:left w:val="single" w:sz="4" w:space="0" w:color="000000"/>
              <w:bottom w:val="single" w:sz="4" w:space="0" w:color="000000"/>
              <w:right w:val="single" w:sz="4" w:space="0" w:color="000000"/>
            </w:tcBorders>
          </w:tcPr>
          <w:p w14:paraId="5CA7EC6B" w14:textId="77777777" w:rsidR="008D3F82" w:rsidRPr="003B7BE7" w:rsidRDefault="008D3F82" w:rsidP="00650A2A">
            <w:pPr>
              <w:pStyle w:val="27"/>
            </w:pPr>
            <w:r w:rsidRPr="003B7BE7">
              <w:rPr>
                <w:rFonts w:eastAsia="Times New Roman"/>
              </w:rPr>
              <w:t xml:space="preserve">Председатель Совета директоров – 2 700 000 </w:t>
            </w:r>
            <w:r>
              <w:rPr>
                <w:rFonts w:eastAsia="Times New Roman"/>
              </w:rPr>
              <w:t>руб.</w:t>
            </w:r>
          </w:p>
          <w:p w14:paraId="3125A53B" w14:textId="77777777" w:rsidR="008D3F82" w:rsidRPr="003B7BE7" w:rsidRDefault="008D3F82" w:rsidP="00650A2A">
            <w:pPr>
              <w:pStyle w:val="27"/>
              <w:rPr>
                <w:rFonts w:eastAsia="Times New Roman"/>
              </w:rPr>
            </w:pPr>
          </w:p>
          <w:p w14:paraId="0C40928B" w14:textId="77777777" w:rsidR="008D3F82" w:rsidRPr="003B7BE7" w:rsidRDefault="008D3F82" w:rsidP="00650A2A">
            <w:pPr>
              <w:pStyle w:val="27"/>
              <w:rPr>
                <w:rFonts w:eastAsia="Times New Roman"/>
              </w:rPr>
            </w:pPr>
            <w:r>
              <w:rPr>
                <w:rFonts w:eastAsia="Times New Roman"/>
              </w:rPr>
              <w:t>Заместитель П</w:t>
            </w:r>
            <w:r w:rsidRPr="003B7BE7">
              <w:rPr>
                <w:rFonts w:eastAsia="Times New Roman"/>
              </w:rPr>
              <w:t xml:space="preserve">редседателя Совета директоров – 2 250 000 </w:t>
            </w:r>
            <w:r>
              <w:rPr>
                <w:rFonts w:eastAsia="Times New Roman"/>
              </w:rPr>
              <w:t>руб.</w:t>
            </w:r>
          </w:p>
          <w:p w14:paraId="24428443" w14:textId="77777777" w:rsidR="008D3F82" w:rsidRPr="003B7BE7" w:rsidRDefault="008D3F82" w:rsidP="00650A2A">
            <w:pPr>
              <w:pStyle w:val="27"/>
              <w:rPr>
                <w:rFonts w:eastAsia="Times New Roman"/>
              </w:rPr>
            </w:pPr>
          </w:p>
          <w:p w14:paraId="26D8C6CC" w14:textId="77777777" w:rsidR="008D3F82" w:rsidRPr="003B7BE7" w:rsidRDefault="008D3F82" w:rsidP="00650A2A">
            <w:pPr>
              <w:pStyle w:val="27"/>
            </w:pPr>
            <w:r w:rsidRPr="003B7BE7">
              <w:rPr>
                <w:rFonts w:eastAsia="Times New Roman"/>
              </w:rPr>
              <w:t xml:space="preserve">Член Совета директоров – 1 800 000 </w:t>
            </w:r>
            <w:r>
              <w:rPr>
                <w:rFonts w:eastAsia="Times New Roman"/>
              </w:rPr>
              <w:t>руб.</w:t>
            </w:r>
          </w:p>
        </w:tc>
        <w:tc>
          <w:tcPr>
            <w:tcW w:w="2268" w:type="dxa"/>
            <w:gridSpan w:val="2"/>
            <w:tcBorders>
              <w:top w:val="single" w:sz="4" w:space="0" w:color="000000"/>
              <w:left w:val="single" w:sz="4" w:space="0" w:color="000000"/>
              <w:bottom w:val="single" w:sz="4" w:space="0" w:color="000000"/>
              <w:right w:val="single" w:sz="4" w:space="0" w:color="000000"/>
            </w:tcBorders>
          </w:tcPr>
          <w:p w14:paraId="654F4C62" w14:textId="77777777" w:rsidR="008D3F82" w:rsidRPr="003B7BE7" w:rsidRDefault="008D3F82" w:rsidP="00650A2A">
            <w:pPr>
              <w:pStyle w:val="27"/>
            </w:pPr>
            <w:r w:rsidRPr="003B7BE7">
              <w:rPr>
                <w:rFonts w:eastAsia="Times New Roman"/>
              </w:rPr>
              <w:t>При выполнении плана на 150 % и более:</w:t>
            </w:r>
          </w:p>
          <w:p w14:paraId="2E32485C" w14:textId="77777777" w:rsidR="008D3F82" w:rsidRPr="003B7BE7" w:rsidRDefault="008D3F82" w:rsidP="00650A2A">
            <w:pPr>
              <w:pStyle w:val="27"/>
              <w:rPr>
                <w:rFonts w:eastAsia="Times New Roman"/>
              </w:rPr>
            </w:pPr>
          </w:p>
          <w:p w14:paraId="5A0EB575" w14:textId="77777777" w:rsidR="008D3F82" w:rsidRPr="003B7BE7" w:rsidRDefault="008D3F82" w:rsidP="00650A2A">
            <w:pPr>
              <w:pStyle w:val="27"/>
              <w:rPr>
                <w:rFonts w:eastAsia="Times New Roman"/>
              </w:rPr>
            </w:pPr>
            <w:r w:rsidRPr="003B7BE7">
              <w:rPr>
                <w:rFonts w:eastAsia="Times New Roman"/>
              </w:rPr>
              <w:t xml:space="preserve">Председатель Совета директоров – 5 130 000 </w:t>
            </w:r>
            <w:r>
              <w:rPr>
                <w:rFonts w:eastAsia="Times New Roman"/>
              </w:rPr>
              <w:t>руб.</w:t>
            </w:r>
          </w:p>
          <w:p w14:paraId="015420A6" w14:textId="77777777" w:rsidR="008D3F82" w:rsidRPr="003B7BE7" w:rsidRDefault="008D3F82" w:rsidP="00650A2A">
            <w:pPr>
              <w:pStyle w:val="27"/>
              <w:rPr>
                <w:rFonts w:eastAsia="Times New Roman"/>
              </w:rPr>
            </w:pPr>
          </w:p>
          <w:p w14:paraId="13753D4D" w14:textId="77777777" w:rsidR="008D3F82" w:rsidRPr="003B7BE7" w:rsidRDefault="008D3F82" w:rsidP="00650A2A">
            <w:pPr>
              <w:pStyle w:val="27"/>
              <w:rPr>
                <w:rFonts w:eastAsia="Times New Roman"/>
              </w:rPr>
            </w:pPr>
            <w:r>
              <w:rPr>
                <w:rFonts w:eastAsia="Times New Roman"/>
              </w:rPr>
              <w:t>Заместитель П</w:t>
            </w:r>
            <w:r w:rsidRPr="003B7BE7">
              <w:rPr>
                <w:rFonts w:eastAsia="Times New Roman"/>
              </w:rPr>
              <w:t xml:space="preserve">редседателя Совета директоров – 4 275 000 </w:t>
            </w:r>
            <w:r>
              <w:rPr>
                <w:rFonts w:eastAsia="Times New Roman"/>
              </w:rPr>
              <w:t>руб.</w:t>
            </w:r>
          </w:p>
          <w:p w14:paraId="13BD60E8" w14:textId="77777777" w:rsidR="008D3F82" w:rsidRPr="003B7BE7" w:rsidRDefault="008D3F82" w:rsidP="00650A2A">
            <w:pPr>
              <w:pStyle w:val="27"/>
              <w:rPr>
                <w:rFonts w:eastAsia="Times New Roman"/>
              </w:rPr>
            </w:pPr>
          </w:p>
          <w:p w14:paraId="633B7085" w14:textId="77777777" w:rsidR="008D3F82" w:rsidRPr="003B7BE7" w:rsidRDefault="008D3F82" w:rsidP="00650A2A">
            <w:pPr>
              <w:pStyle w:val="27"/>
            </w:pPr>
            <w:r w:rsidRPr="003B7BE7">
              <w:rPr>
                <w:rFonts w:eastAsia="Times New Roman"/>
              </w:rPr>
              <w:t xml:space="preserve">Член Совета директоров – 3 420 000 </w:t>
            </w:r>
            <w:r>
              <w:rPr>
                <w:rFonts w:eastAsia="Times New Roman"/>
              </w:rPr>
              <w:t>руб.</w:t>
            </w:r>
          </w:p>
        </w:tc>
        <w:tc>
          <w:tcPr>
            <w:tcW w:w="2268" w:type="dxa"/>
            <w:gridSpan w:val="2"/>
            <w:tcBorders>
              <w:top w:val="single" w:sz="4" w:space="0" w:color="000000"/>
              <w:left w:val="single" w:sz="4" w:space="0" w:color="000000"/>
              <w:bottom w:val="single" w:sz="4" w:space="0" w:color="000000"/>
              <w:right w:val="single" w:sz="4" w:space="0" w:color="000000"/>
            </w:tcBorders>
            <w:hideMark/>
          </w:tcPr>
          <w:p w14:paraId="7A588467" w14:textId="77777777" w:rsidR="008D3F82" w:rsidRPr="003B7BE7" w:rsidRDefault="008D3F82" w:rsidP="00650A2A">
            <w:pPr>
              <w:pStyle w:val="27"/>
            </w:pPr>
            <w:r w:rsidRPr="003B7BE7">
              <w:rPr>
                <w:rFonts w:eastAsia="Times New Roman"/>
              </w:rPr>
              <w:t>Устанавливается в зависимости от количества проведенных заседаний комитетов.</w:t>
            </w:r>
          </w:p>
        </w:tc>
        <w:tc>
          <w:tcPr>
            <w:tcW w:w="2693" w:type="dxa"/>
            <w:tcBorders>
              <w:top w:val="single" w:sz="4" w:space="0" w:color="000000"/>
              <w:left w:val="single" w:sz="4" w:space="0" w:color="000000"/>
              <w:bottom w:val="single" w:sz="4" w:space="0" w:color="000000"/>
              <w:right w:val="single" w:sz="4" w:space="0" w:color="000000"/>
            </w:tcBorders>
            <w:hideMark/>
          </w:tcPr>
          <w:p w14:paraId="30DC6319" w14:textId="77777777" w:rsidR="008D3F82" w:rsidRPr="003B7BE7" w:rsidRDefault="008D3F82" w:rsidP="00650A2A">
            <w:pPr>
              <w:pStyle w:val="27"/>
            </w:pPr>
            <w:r w:rsidRPr="003B7BE7">
              <w:rPr>
                <w:rFonts w:eastAsia="Times New Roman"/>
              </w:rPr>
              <w:t>-</w:t>
            </w:r>
          </w:p>
        </w:tc>
      </w:tr>
      <w:tr w:rsidR="008D3F82" w:rsidRPr="003B7BE7" w14:paraId="1A53B1B2" w14:textId="77777777" w:rsidTr="00650A2A">
        <w:trPr>
          <w:trHeight w:val="681"/>
        </w:trPr>
        <w:tc>
          <w:tcPr>
            <w:tcW w:w="1668" w:type="dxa"/>
            <w:tcBorders>
              <w:top w:val="single" w:sz="4" w:space="0" w:color="000000"/>
              <w:left w:val="single" w:sz="4" w:space="0" w:color="000000"/>
              <w:bottom w:val="single" w:sz="4" w:space="0" w:color="000000"/>
              <w:right w:val="single" w:sz="4" w:space="0" w:color="000000"/>
            </w:tcBorders>
            <w:hideMark/>
          </w:tcPr>
          <w:p w14:paraId="531F427A" w14:textId="77777777" w:rsidR="008D3F82" w:rsidRPr="003B7BE7" w:rsidRDefault="008D3F82" w:rsidP="00650A2A">
            <w:pPr>
              <w:pStyle w:val="27"/>
            </w:pPr>
            <w:r w:rsidRPr="003B7BE7">
              <w:rPr>
                <w:rFonts w:eastAsia="Times New Roman"/>
              </w:rPr>
              <w:lastRenderedPageBreak/>
              <w:t>Сроки выплат</w:t>
            </w:r>
          </w:p>
        </w:tc>
        <w:tc>
          <w:tcPr>
            <w:tcW w:w="3827" w:type="dxa"/>
            <w:gridSpan w:val="2"/>
            <w:tcBorders>
              <w:top w:val="single" w:sz="4" w:space="0" w:color="000000"/>
              <w:left w:val="single" w:sz="4" w:space="0" w:color="000000"/>
              <w:bottom w:val="single" w:sz="4" w:space="0" w:color="000000"/>
              <w:right w:val="single" w:sz="4" w:space="0" w:color="000000"/>
            </w:tcBorders>
            <w:hideMark/>
          </w:tcPr>
          <w:p w14:paraId="71463449" w14:textId="77777777" w:rsidR="008D3F82" w:rsidRPr="003B7BE7" w:rsidRDefault="008D3F82" w:rsidP="00650A2A">
            <w:pPr>
              <w:pStyle w:val="27"/>
              <w:rPr>
                <w:rFonts w:eastAsia="Times New Roman"/>
              </w:rPr>
            </w:pPr>
            <w:r w:rsidRPr="003B7BE7">
              <w:rPr>
                <w:rFonts w:eastAsia="Times New Roman" w:cs="TimesNewRomanPSMT"/>
              </w:rPr>
              <w:t>выплачивается в месячный срок после проведения заседания Совета директоров (комитета)</w:t>
            </w:r>
          </w:p>
        </w:tc>
        <w:tc>
          <w:tcPr>
            <w:tcW w:w="7229" w:type="dxa"/>
            <w:gridSpan w:val="6"/>
            <w:tcBorders>
              <w:top w:val="single" w:sz="4" w:space="0" w:color="000000"/>
              <w:left w:val="single" w:sz="4" w:space="0" w:color="000000"/>
              <w:bottom w:val="single" w:sz="4" w:space="0" w:color="000000"/>
              <w:right w:val="single" w:sz="4" w:space="0" w:color="000000"/>
            </w:tcBorders>
            <w:hideMark/>
          </w:tcPr>
          <w:p w14:paraId="2D50B8ED" w14:textId="77777777" w:rsidR="008D3F82" w:rsidRPr="003B7BE7" w:rsidRDefault="008D3F82" w:rsidP="00650A2A">
            <w:pPr>
              <w:pStyle w:val="27"/>
              <w:rPr>
                <w:rFonts w:eastAsia="Times New Roman"/>
              </w:rPr>
            </w:pPr>
            <w:r w:rsidRPr="003B7BE7">
              <w:rPr>
                <w:rFonts w:eastAsia="Times New Roman" w:cs="TimesNewRomanPSMT"/>
              </w:rPr>
              <w:t>выплачивается в месячный срок после проведения годового Общего собрания акционеров Общества</w:t>
            </w:r>
          </w:p>
        </w:tc>
        <w:tc>
          <w:tcPr>
            <w:tcW w:w="2693" w:type="dxa"/>
            <w:tcBorders>
              <w:top w:val="single" w:sz="4" w:space="0" w:color="000000"/>
              <w:left w:val="single" w:sz="4" w:space="0" w:color="000000"/>
              <w:bottom w:val="single" w:sz="4" w:space="0" w:color="000000"/>
              <w:right w:val="single" w:sz="4" w:space="0" w:color="000000"/>
            </w:tcBorders>
            <w:hideMark/>
          </w:tcPr>
          <w:p w14:paraId="0CD31EDD" w14:textId="77777777" w:rsidR="008D3F82" w:rsidRPr="003B7BE7" w:rsidRDefault="008D3F82" w:rsidP="00650A2A">
            <w:pPr>
              <w:pStyle w:val="27"/>
            </w:pPr>
            <w:r w:rsidRPr="003B7BE7">
              <w:rPr>
                <w:rFonts w:eastAsia="Times New Roman" w:cs="TimesNewRomanPSMT"/>
              </w:rPr>
              <w:t>Выплачивается в течение месяца после представления документов, подтверждающих произведенные расходы.</w:t>
            </w:r>
          </w:p>
        </w:tc>
      </w:tr>
      <w:tr w:rsidR="008D3F82" w:rsidRPr="003B7BE7" w14:paraId="6BDEA19C" w14:textId="77777777" w:rsidTr="00650A2A">
        <w:trPr>
          <w:trHeight w:val="681"/>
        </w:trPr>
        <w:tc>
          <w:tcPr>
            <w:tcW w:w="1668" w:type="dxa"/>
            <w:tcBorders>
              <w:top w:val="single" w:sz="4" w:space="0" w:color="000000"/>
              <w:left w:val="single" w:sz="4" w:space="0" w:color="000000"/>
              <w:bottom w:val="single" w:sz="4" w:space="0" w:color="000000"/>
              <w:right w:val="single" w:sz="4" w:space="0" w:color="000000"/>
            </w:tcBorders>
            <w:hideMark/>
          </w:tcPr>
          <w:p w14:paraId="17D4AFFD" w14:textId="77777777" w:rsidR="008D3F82" w:rsidRPr="003B7BE7" w:rsidRDefault="008D3F82" w:rsidP="00650A2A">
            <w:pPr>
              <w:pStyle w:val="27"/>
            </w:pPr>
            <w:r w:rsidRPr="003B7BE7">
              <w:rPr>
                <w:rFonts w:eastAsia="Times New Roman"/>
              </w:rPr>
              <w:t xml:space="preserve">Сумма вознаграждений, </w:t>
            </w:r>
            <w:r>
              <w:rPr>
                <w:rFonts w:eastAsia="Times New Roman"/>
              </w:rPr>
              <w:t>за</w:t>
            </w:r>
            <w:r w:rsidRPr="003B7BE7">
              <w:rPr>
                <w:rFonts w:eastAsia="Times New Roman"/>
              </w:rPr>
              <w:t xml:space="preserve"> 201</w:t>
            </w:r>
            <w:r>
              <w:rPr>
                <w:rFonts w:eastAsia="Times New Roman"/>
              </w:rPr>
              <w:t>4</w:t>
            </w:r>
            <w:r w:rsidRPr="003B7BE7">
              <w:rPr>
                <w:rFonts w:eastAsia="Times New Roman"/>
              </w:rPr>
              <w:t xml:space="preserve"> год.</w:t>
            </w:r>
          </w:p>
        </w:tc>
        <w:tc>
          <w:tcPr>
            <w:tcW w:w="1842" w:type="dxa"/>
            <w:tcBorders>
              <w:top w:val="single" w:sz="4" w:space="0" w:color="000000"/>
              <w:left w:val="single" w:sz="4" w:space="0" w:color="000000"/>
              <w:bottom w:val="single" w:sz="4" w:space="0" w:color="000000"/>
              <w:right w:val="single" w:sz="4" w:space="0" w:color="000000"/>
            </w:tcBorders>
            <w:hideMark/>
          </w:tcPr>
          <w:p w14:paraId="55704AD6" w14:textId="77777777" w:rsidR="008D3F82" w:rsidRDefault="008D3F82" w:rsidP="00650A2A">
            <w:pPr>
              <w:pStyle w:val="27"/>
              <w:rPr>
                <w:rFonts w:eastAsia="Times New Roman"/>
              </w:rPr>
            </w:pPr>
          </w:p>
          <w:p w14:paraId="4FF3C9FC" w14:textId="77777777" w:rsidR="008D3F82" w:rsidRDefault="008D3F82" w:rsidP="00650A2A">
            <w:pPr>
              <w:pStyle w:val="27"/>
              <w:rPr>
                <w:rFonts w:eastAsia="Times New Roman"/>
              </w:rPr>
            </w:pPr>
            <w:r>
              <w:rPr>
                <w:rFonts w:eastAsia="Times New Roman"/>
              </w:rPr>
              <w:t>3  543 750,00</w:t>
            </w:r>
          </w:p>
          <w:p w14:paraId="5698A502" w14:textId="77777777" w:rsidR="008D3F82" w:rsidRPr="003B7BE7" w:rsidRDefault="008D3F82" w:rsidP="00650A2A">
            <w:pPr>
              <w:pStyle w:val="27"/>
            </w:pPr>
          </w:p>
        </w:tc>
        <w:tc>
          <w:tcPr>
            <w:tcW w:w="1985" w:type="dxa"/>
            <w:tcBorders>
              <w:top w:val="single" w:sz="4" w:space="0" w:color="000000"/>
              <w:left w:val="single" w:sz="4" w:space="0" w:color="000000"/>
              <w:bottom w:val="single" w:sz="4" w:space="0" w:color="000000"/>
              <w:right w:val="single" w:sz="4" w:space="0" w:color="000000"/>
            </w:tcBorders>
            <w:hideMark/>
          </w:tcPr>
          <w:p w14:paraId="38FF1D1C" w14:textId="77777777" w:rsidR="008D3F82" w:rsidRDefault="008D3F82" w:rsidP="00650A2A">
            <w:pPr>
              <w:pStyle w:val="27"/>
              <w:rPr>
                <w:rFonts w:eastAsia="Times New Roman"/>
              </w:rPr>
            </w:pPr>
          </w:p>
          <w:p w14:paraId="2E0C9DC7" w14:textId="77777777" w:rsidR="008D3F82" w:rsidRDefault="008D3F82" w:rsidP="00650A2A">
            <w:pPr>
              <w:pStyle w:val="27"/>
              <w:rPr>
                <w:rFonts w:eastAsia="Times New Roman"/>
              </w:rPr>
            </w:pPr>
            <w:r>
              <w:rPr>
                <w:rFonts w:eastAsia="Times New Roman"/>
              </w:rPr>
              <w:t>2 331 000,00</w:t>
            </w:r>
          </w:p>
          <w:p w14:paraId="350DB6A2" w14:textId="77777777" w:rsidR="008D3F82" w:rsidRPr="003B7BE7" w:rsidRDefault="008D3F82" w:rsidP="00650A2A">
            <w:pPr>
              <w:pStyle w:val="27"/>
            </w:pPr>
          </w:p>
        </w:tc>
        <w:tc>
          <w:tcPr>
            <w:tcW w:w="2700" w:type="dxa"/>
            <w:gridSpan w:val="3"/>
            <w:tcBorders>
              <w:top w:val="single" w:sz="4" w:space="0" w:color="000000"/>
              <w:left w:val="single" w:sz="4" w:space="0" w:color="000000"/>
              <w:bottom w:val="single" w:sz="4" w:space="0" w:color="000000"/>
              <w:right w:val="single" w:sz="4" w:space="0" w:color="1F497D" w:themeColor="text2"/>
            </w:tcBorders>
            <w:hideMark/>
          </w:tcPr>
          <w:p w14:paraId="6A24286F" w14:textId="77777777" w:rsidR="008D3F82" w:rsidRDefault="008D3F82" w:rsidP="00650A2A">
            <w:pPr>
              <w:pStyle w:val="27"/>
              <w:rPr>
                <w:rFonts w:eastAsia="Times New Roman"/>
              </w:rPr>
            </w:pPr>
          </w:p>
          <w:p w14:paraId="08302463" w14:textId="77777777" w:rsidR="008D3F82" w:rsidRDefault="008D3F82" w:rsidP="00650A2A">
            <w:pPr>
              <w:pStyle w:val="27"/>
              <w:rPr>
                <w:rFonts w:eastAsia="Times New Roman"/>
              </w:rPr>
            </w:pPr>
            <w:r>
              <w:rPr>
                <w:rFonts w:eastAsia="Times New Roman"/>
              </w:rPr>
              <w:t>20 507 142,86</w:t>
            </w:r>
          </w:p>
          <w:p w14:paraId="39F09952" w14:textId="77777777" w:rsidR="008D3F82" w:rsidRPr="003B7BE7" w:rsidRDefault="008D3F82" w:rsidP="00650A2A">
            <w:pPr>
              <w:pStyle w:val="27"/>
            </w:pPr>
          </w:p>
        </w:tc>
        <w:tc>
          <w:tcPr>
            <w:tcW w:w="2403" w:type="dxa"/>
            <w:gridSpan w:val="2"/>
            <w:tcBorders>
              <w:top w:val="single" w:sz="4" w:space="0" w:color="000000"/>
              <w:left w:val="single" w:sz="4" w:space="0" w:color="1F497D" w:themeColor="text2"/>
              <w:bottom w:val="single" w:sz="4" w:space="0" w:color="000000"/>
              <w:right w:val="single" w:sz="4" w:space="0" w:color="000000"/>
            </w:tcBorders>
          </w:tcPr>
          <w:p w14:paraId="5E36B0D6" w14:textId="77777777" w:rsidR="008D3F82" w:rsidRDefault="008D3F82" w:rsidP="00650A2A">
            <w:pPr>
              <w:pStyle w:val="27"/>
            </w:pPr>
          </w:p>
          <w:p w14:paraId="732AD79B" w14:textId="77777777" w:rsidR="008D3F82" w:rsidRPr="003B7BE7" w:rsidRDefault="008D3F82" w:rsidP="00650A2A">
            <w:pPr>
              <w:pStyle w:val="27"/>
            </w:pPr>
            <w:r>
              <w:t>21 455 357,14</w:t>
            </w:r>
          </w:p>
        </w:tc>
        <w:tc>
          <w:tcPr>
            <w:tcW w:w="2126" w:type="dxa"/>
            <w:tcBorders>
              <w:top w:val="single" w:sz="4" w:space="0" w:color="000000"/>
              <w:left w:val="single" w:sz="4" w:space="0" w:color="000000"/>
              <w:bottom w:val="single" w:sz="4" w:space="0" w:color="000000"/>
              <w:right w:val="single" w:sz="4" w:space="0" w:color="000000"/>
            </w:tcBorders>
            <w:hideMark/>
          </w:tcPr>
          <w:p w14:paraId="4D9E5BA8" w14:textId="77777777" w:rsidR="008D3F82" w:rsidRDefault="008D3F82" w:rsidP="00650A2A">
            <w:pPr>
              <w:pStyle w:val="27"/>
              <w:rPr>
                <w:rFonts w:eastAsia="Times New Roman"/>
              </w:rPr>
            </w:pPr>
          </w:p>
          <w:p w14:paraId="4F2F09BB" w14:textId="77777777" w:rsidR="008D3F82" w:rsidRDefault="008D3F82" w:rsidP="00650A2A">
            <w:pPr>
              <w:pStyle w:val="27"/>
              <w:rPr>
                <w:rFonts w:eastAsia="Times New Roman"/>
              </w:rPr>
            </w:pPr>
            <w:r>
              <w:rPr>
                <w:rFonts w:eastAsia="Times New Roman"/>
              </w:rPr>
              <w:t>4 264 000,00</w:t>
            </w:r>
          </w:p>
          <w:p w14:paraId="5A9532A2" w14:textId="77777777" w:rsidR="008D3F82" w:rsidRPr="003B7BE7" w:rsidRDefault="008D3F82" w:rsidP="00650A2A">
            <w:pPr>
              <w:pStyle w:val="27"/>
            </w:pPr>
          </w:p>
        </w:tc>
        <w:tc>
          <w:tcPr>
            <w:tcW w:w="2693" w:type="dxa"/>
            <w:tcBorders>
              <w:top w:val="single" w:sz="4" w:space="0" w:color="000000"/>
              <w:left w:val="single" w:sz="4" w:space="0" w:color="000000"/>
              <w:bottom w:val="single" w:sz="4" w:space="0" w:color="000000"/>
              <w:right w:val="single" w:sz="4" w:space="0" w:color="000000"/>
            </w:tcBorders>
            <w:hideMark/>
          </w:tcPr>
          <w:p w14:paraId="28C459AE" w14:textId="77777777" w:rsidR="008D3F82" w:rsidRDefault="008D3F82" w:rsidP="00650A2A">
            <w:pPr>
              <w:pStyle w:val="27"/>
              <w:rPr>
                <w:rFonts w:eastAsia="Times New Roman"/>
                <w:bCs/>
                <w:iCs/>
              </w:rPr>
            </w:pPr>
          </w:p>
          <w:p w14:paraId="0FB1201C" w14:textId="77777777" w:rsidR="008D3F82" w:rsidRPr="00D46D79" w:rsidRDefault="008D3F82" w:rsidP="00650A2A">
            <w:pPr>
              <w:pStyle w:val="27"/>
              <w:rPr>
                <w:rFonts w:eastAsia="Times New Roman"/>
                <w:bCs/>
                <w:iCs/>
              </w:rPr>
            </w:pPr>
            <w:r w:rsidRPr="00D46D79">
              <w:rPr>
                <w:rFonts w:cs="Arial"/>
              </w:rPr>
              <w:t>3 130 096,50</w:t>
            </w:r>
          </w:p>
          <w:p w14:paraId="192998FB" w14:textId="77777777" w:rsidR="008D3F82" w:rsidRPr="003B7BE7" w:rsidRDefault="008D3F82" w:rsidP="00650A2A">
            <w:pPr>
              <w:pStyle w:val="27"/>
            </w:pPr>
          </w:p>
        </w:tc>
      </w:tr>
    </w:tbl>
    <w:p w14:paraId="56EAC200" w14:textId="77777777" w:rsidR="008D3F82" w:rsidRDefault="008D3F82" w:rsidP="008D3F82">
      <w:pPr>
        <w:pStyle w:val="a9"/>
        <w:spacing w:after="0"/>
        <w:rPr>
          <w:b/>
          <w:szCs w:val="24"/>
        </w:rPr>
      </w:pPr>
    </w:p>
    <w:p w14:paraId="091C6F71" w14:textId="77777777" w:rsidR="008D3F82" w:rsidRDefault="008D3F82" w:rsidP="00C0759E">
      <w:pPr>
        <w:pStyle w:val="31"/>
        <w:numPr>
          <w:ilvl w:val="2"/>
          <w:numId w:val="21"/>
        </w:numPr>
        <w:ind w:left="720" w:hanging="431"/>
      </w:pPr>
      <w:bookmarkStart w:id="188" w:name="_Toc413949498"/>
      <w:bookmarkStart w:id="189" w:name="_Toc413952396"/>
      <w:bookmarkStart w:id="190" w:name="_Toc413953280"/>
      <w:bookmarkStart w:id="191" w:name="_Toc414886463"/>
      <w:bookmarkStart w:id="192" w:name="_Toc419913255"/>
      <w:r>
        <w:t>Система вознаграждение Генерального директора и менеджмента Общества</w:t>
      </w:r>
      <w:bookmarkEnd w:id="188"/>
      <w:bookmarkEnd w:id="189"/>
      <w:bookmarkEnd w:id="190"/>
      <w:bookmarkEnd w:id="191"/>
      <w:bookmarkEnd w:id="192"/>
    </w:p>
    <w:p w14:paraId="22EBED83" w14:textId="77777777" w:rsidR="008D3F82" w:rsidRDefault="008D3F82" w:rsidP="008D3F82">
      <w:pPr>
        <w:pStyle w:val="af4"/>
        <w:spacing w:after="0"/>
        <w:rPr>
          <w:sz w:val="24"/>
          <w:szCs w:val="24"/>
        </w:rPr>
      </w:pPr>
      <w:r>
        <w:rPr>
          <w:sz w:val="24"/>
          <w:szCs w:val="24"/>
        </w:rPr>
        <w:t xml:space="preserve">Вознаграждение Генерального директора и менеджмента Общества осуществляется в порядке, определенном Положением о мотивации труда менеджмента Общества и Положением о долгосрочной мотивационной программе работников Общества. </w:t>
      </w:r>
    </w:p>
    <w:p w14:paraId="50037B8D" w14:textId="77777777" w:rsidR="008D3F82" w:rsidRDefault="008D3F82" w:rsidP="008D3F82">
      <w:pPr>
        <w:pStyle w:val="af4"/>
        <w:spacing w:after="0"/>
        <w:rPr>
          <w:sz w:val="24"/>
          <w:szCs w:val="24"/>
        </w:rPr>
      </w:pPr>
      <w:r>
        <w:rPr>
          <w:sz w:val="24"/>
          <w:szCs w:val="24"/>
        </w:rPr>
        <w:t>Положения определяют размер и порядок выплаты вознаграждений Генеральному директору, первым заместителям Генерального директора, заместителям Генерального директора, директорам аппарата управления по направлениям, а также главному бухгалтеру и главному инженеру (далее – менеджмент или менеджер).</w:t>
      </w:r>
    </w:p>
    <w:p w14:paraId="30A7BC92" w14:textId="77777777" w:rsidR="008D3F82" w:rsidRDefault="008D3F82" w:rsidP="008D3F82">
      <w:pPr>
        <w:pStyle w:val="af4"/>
        <w:spacing w:after="0"/>
        <w:rPr>
          <w:sz w:val="24"/>
          <w:szCs w:val="24"/>
        </w:rPr>
      </w:pPr>
      <w:r>
        <w:rPr>
          <w:sz w:val="24"/>
          <w:szCs w:val="24"/>
        </w:rPr>
        <w:t>Мотивация менеджмента направлена на повышение эффективности управления Обществом, достижения стратегических целей Общества, а также закрепления в Обществе квалифицированных кадров, исходя из следующих основных принципов:</w:t>
      </w:r>
    </w:p>
    <w:p w14:paraId="2DF9F98B" w14:textId="77777777" w:rsidR="008D3F82" w:rsidRDefault="008D3F82" w:rsidP="002D72A6">
      <w:pPr>
        <w:pStyle w:val="af4"/>
        <w:numPr>
          <w:ilvl w:val="0"/>
          <w:numId w:val="34"/>
        </w:numPr>
        <w:spacing w:after="0"/>
        <w:ind w:left="0" w:firstLine="709"/>
        <w:rPr>
          <w:sz w:val="24"/>
          <w:szCs w:val="24"/>
        </w:rPr>
      </w:pPr>
      <w:r>
        <w:rPr>
          <w:sz w:val="24"/>
          <w:szCs w:val="24"/>
        </w:rPr>
        <w:t>прозрачности определения размера и структуры совокупного вознаграждения;</w:t>
      </w:r>
    </w:p>
    <w:p w14:paraId="69E70E6E" w14:textId="77777777" w:rsidR="008D3F82" w:rsidRDefault="008D3F82" w:rsidP="002D72A6">
      <w:pPr>
        <w:pStyle w:val="af4"/>
        <w:numPr>
          <w:ilvl w:val="0"/>
          <w:numId w:val="34"/>
        </w:numPr>
        <w:spacing w:after="0"/>
        <w:ind w:left="0" w:firstLine="709"/>
        <w:rPr>
          <w:sz w:val="24"/>
          <w:szCs w:val="24"/>
        </w:rPr>
      </w:pPr>
      <w:r>
        <w:rPr>
          <w:sz w:val="24"/>
          <w:szCs w:val="24"/>
        </w:rPr>
        <w:t>простоты исчисления размера совокупного вознаграждения;</w:t>
      </w:r>
    </w:p>
    <w:p w14:paraId="60216FFF" w14:textId="77777777" w:rsidR="008D3F82" w:rsidRDefault="008D3F82" w:rsidP="002D72A6">
      <w:pPr>
        <w:pStyle w:val="af4"/>
        <w:numPr>
          <w:ilvl w:val="0"/>
          <w:numId w:val="34"/>
        </w:numPr>
        <w:spacing w:after="0"/>
        <w:ind w:left="0" w:firstLine="709"/>
        <w:rPr>
          <w:sz w:val="24"/>
          <w:szCs w:val="24"/>
        </w:rPr>
      </w:pPr>
      <w:r>
        <w:rPr>
          <w:sz w:val="24"/>
          <w:szCs w:val="24"/>
        </w:rPr>
        <w:t>конкурентоспособности по уровню и структуре вознаграждения;</w:t>
      </w:r>
    </w:p>
    <w:p w14:paraId="7DD261E6" w14:textId="77777777" w:rsidR="008D3F82" w:rsidRDefault="008D3F82" w:rsidP="002D72A6">
      <w:pPr>
        <w:pStyle w:val="af4"/>
        <w:numPr>
          <w:ilvl w:val="0"/>
          <w:numId w:val="34"/>
        </w:numPr>
        <w:spacing w:after="0"/>
        <w:ind w:left="0" w:firstLine="709"/>
        <w:rPr>
          <w:sz w:val="24"/>
          <w:szCs w:val="24"/>
        </w:rPr>
      </w:pPr>
      <w:r>
        <w:rPr>
          <w:sz w:val="24"/>
          <w:szCs w:val="24"/>
        </w:rPr>
        <w:t>соблюдения баланса интересов между акционерами и менеджментом Общества.</w:t>
      </w:r>
    </w:p>
    <w:p w14:paraId="0B02B3B6" w14:textId="77777777" w:rsidR="008D3F82" w:rsidRDefault="008D3F82" w:rsidP="008D3F82">
      <w:pPr>
        <w:pStyle w:val="af4"/>
        <w:spacing w:after="0"/>
        <w:rPr>
          <w:sz w:val="24"/>
          <w:szCs w:val="24"/>
        </w:rPr>
      </w:pPr>
      <w:r>
        <w:rPr>
          <w:sz w:val="24"/>
          <w:szCs w:val="24"/>
        </w:rPr>
        <w:t>Совокупное вознаграждение (мотивационный пакет) менеджмента состоит из постоянной части вознаграждения (должностной оклад или фиксированная заработная плата), установленной трудовым договором, и переменной части вознаграждения, включающей премии и долгосрочную мотивацию (программа акционирования), а также иных выплат, предусмотренных трудовым законодательством Российской Федерации, коллективным договором или локальными нормативными актами.</w:t>
      </w:r>
    </w:p>
    <w:p w14:paraId="01B50A0A" w14:textId="77777777" w:rsidR="008D3F82" w:rsidRDefault="008D3F82" w:rsidP="008D3F82">
      <w:pPr>
        <w:pStyle w:val="af4"/>
        <w:spacing w:after="0"/>
        <w:rPr>
          <w:sz w:val="24"/>
          <w:szCs w:val="24"/>
        </w:rPr>
      </w:pPr>
      <w:r>
        <w:rPr>
          <w:sz w:val="24"/>
          <w:szCs w:val="24"/>
        </w:rPr>
        <w:t>Уровень вознаграждения менеджмента формируется с учетом уровней вознаграждения, сложившихся на рынке труда для должностей, сопоставимых с должностями менеджмента Общества.</w:t>
      </w:r>
    </w:p>
    <w:p w14:paraId="7E725A71" w14:textId="37DD7C1D" w:rsidR="008D3F82" w:rsidRPr="00650A2A" w:rsidRDefault="008D3F82" w:rsidP="00650A2A">
      <w:pPr>
        <w:pStyle w:val="af4"/>
        <w:spacing w:after="0"/>
        <w:rPr>
          <w:sz w:val="24"/>
          <w:szCs w:val="24"/>
        </w:rPr>
      </w:pPr>
      <w:r w:rsidRPr="007F0F4B">
        <w:rPr>
          <w:sz w:val="24"/>
          <w:szCs w:val="24"/>
        </w:rPr>
        <w:lastRenderedPageBreak/>
        <w:t>Вознаграждение за членство в Правлении не предусмотрено.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551"/>
        <w:gridCol w:w="2552"/>
        <w:gridCol w:w="3260"/>
        <w:gridCol w:w="2410"/>
        <w:gridCol w:w="2835"/>
      </w:tblGrid>
      <w:tr w:rsidR="008D3F82" w:rsidRPr="00650A2A" w14:paraId="2D349231" w14:textId="77777777" w:rsidTr="00650A2A">
        <w:tc>
          <w:tcPr>
            <w:tcW w:w="166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E75EC3D" w14:textId="77777777" w:rsidR="008D3F82" w:rsidRPr="00650A2A" w:rsidRDefault="008D3F82" w:rsidP="00650A2A">
            <w:pPr>
              <w:pStyle w:val="27"/>
              <w:rPr>
                <w:b/>
              </w:rPr>
            </w:pPr>
            <w:r w:rsidRPr="00650A2A">
              <w:rPr>
                <w:b/>
              </w:rPr>
              <w:t>Элемент вознаграждения</w:t>
            </w:r>
          </w:p>
        </w:tc>
        <w:tc>
          <w:tcPr>
            <w:tcW w:w="255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CF4C2B1" w14:textId="77777777" w:rsidR="008D3F82" w:rsidRPr="00650A2A" w:rsidRDefault="008D3F82" w:rsidP="00650A2A">
            <w:pPr>
              <w:pStyle w:val="27"/>
              <w:rPr>
                <w:rFonts w:eastAsia="Times New Roman"/>
                <w:b/>
              </w:rPr>
            </w:pPr>
            <w:r w:rsidRPr="00650A2A">
              <w:rPr>
                <w:rFonts w:eastAsia="Times New Roman"/>
                <w:b/>
              </w:rPr>
              <w:t>Постоянная часть вознаграждения</w:t>
            </w:r>
          </w:p>
        </w:tc>
        <w:tc>
          <w:tcPr>
            <w:tcW w:w="1105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4DDD4AB" w14:textId="77777777" w:rsidR="008D3F82" w:rsidRPr="00650A2A" w:rsidRDefault="008D3F82" w:rsidP="00650A2A">
            <w:pPr>
              <w:pStyle w:val="27"/>
              <w:rPr>
                <w:rFonts w:eastAsia="Times New Roman"/>
                <w:b/>
              </w:rPr>
            </w:pPr>
            <w:r w:rsidRPr="00650A2A">
              <w:rPr>
                <w:rFonts w:eastAsia="Times New Roman"/>
                <w:b/>
              </w:rPr>
              <w:t>Переменная часть вознаграждения</w:t>
            </w:r>
          </w:p>
        </w:tc>
      </w:tr>
      <w:tr w:rsidR="008D3F82" w:rsidRPr="00650A2A" w14:paraId="4DA5CDD3" w14:textId="77777777" w:rsidTr="00650A2A">
        <w:tc>
          <w:tcPr>
            <w:tcW w:w="166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D9351F" w14:textId="77777777" w:rsidR="008D3F82" w:rsidRPr="00650A2A" w:rsidRDefault="008D3F82" w:rsidP="00650A2A">
            <w:pPr>
              <w:pStyle w:val="27"/>
              <w:rPr>
                <w:b/>
              </w:rPr>
            </w:pPr>
          </w:p>
        </w:tc>
        <w:tc>
          <w:tcPr>
            <w:tcW w:w="255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BD7BF81" w14:textId="77777777" w:rsidR="008D3F82" w:rsidRPr="00650A2A" w:rsidRDefault="008D3F82" w:rsidP="00650A2A">
            <w:pPr>
              <w:pStyle w:val="27"/>
              <w:rPr>
                <w:rFonts w:eastAsia="Times New Roman"/>
                <w:b/>
              </w:rPr>
            </w:pPr>
            <w:r w:rsidRPr="00650A2A">
              <w:rPr>
                <w:rFonts w:eastAsia="Times New Roman"/>
                <w:b/>
              </w:rPr>
              <w:t>должностной оклад или фиксированная заработная плата</w:t>
            </w:r>
          </w:p>
        </w:tc>
        <w:tc>
          <w:tcPr>
            <w:tcW w:w="255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DA7828" w14:textId="77777777" w:rsidR="008D3F82" w:rsidRPr="00650A2A" w:rsidRDefault="008D3F82" w:rsidP="00650A2A">
            <w:pPr>
              <w:pStyle w:val="27"/>
              <w:rPr>
                <w:b/>
              </w:rPr>
            </w:pPr>
            <w:r w:rsidRPr="00650A2A">
              <w:rPr>
                <w:rFonts w:eastAsia="Times New Roman"/>
                <w:b/>
              </w:rPr>
              <w:t>квартальное премирование</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E404429" w14:textId="77777777" w:rsidR="008D3F82" w:rsidRPr="00650A2A" w:rsidRDefault="008D3F82" w:rsidP="00650A2A">
            <w:pPr>
              <w:pStyle w:val="27"/>
              <w:rPr>
                <w:b/>
              </w:rPr>
            </w:pPr>
            <w:r w:rsidRPr="00650A2A">
              <w:rPr>
                <w:rFonts w:eastAsia="Times New Roman"/>
                <w:b/>
              </w:rPr>
              <w:t>годовое премирование</w:t>
            </w: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83CA7D" w14:textId="77777777" w:rsidR="008D3F82" w:rsidRPr="00650A2A" w:rsidRDefault="008D3F82" w:rsidP="00650A2A">
            <w:pPr>
              <w:pStyle w:val="27"/>
              <w:rPr>
                <w:rFonts w:eastAsia="Times New Roman"/>
                <w:b/>
              </w:rPr>
            </w:pPr>
            <w:r w:rsidRPr="00650A2A">
              <w:rPr>
                <w:rFonts w:eastAsia="Times New Roman"/>
                <w:b/>
              </w:rPr>
              <w:t>разовое премирование</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4FBDEFA" w14:textId="77777777" w:rsidR="008D3F82" w:rsidRPr="00650A2A" w:rsidRDefault="008D3F82" w:rsidP="00650A2A">
            <w:pPr>
              <w:pStyle w:val="27"/>
              <w:rPr>
                <w:b/>
              </w:rPr>
            </w:pPr>
            <w:r w:rsidRPr="00650A2A">
              <w:rPr>
                <w:rFonts w:eastAsia="Times New Roman"/>
                <w:b/>
              </w:rPr>
              <w:t>долгосрочная мотивационная программа</w:t>
            </w:r>
          </w:p>
        </w:tc>
      </w:tr>
      <w:tr w:rsidR="008D3F82" w14:paraId="0DDF64CF" w14:textId="77777777" w:rsidTr="00650A2A">
        <w:tc>
          <w:tcPr>
            <w:tcW w:w="1668" w:type="dxa"/>
            <w:tcBorders>
              <w:top w:val="single" w:sz="4" w:space="0" w:color="auto"/>
              <w:left w:val="single" w:sz="4" w:space="0" w:color="auto"/>
              <w:bottom w:val="single" w:sz="4" w:space="0" w:color="auto"/>
              <w:right w:val="single" w:sz="4" w:space="0" w:color="auto"/>
            </w:tcBorders>
            <w:hideMark/>
          </w:tcPr>
          <w:p w14:paraId="6CD5E98C" w14:textId="77777777" w:rsidR="008D3F82" w:rsidRDefault="008D3F82" w:rsidP="00650A2A">
            <w:pPr>
              <w:pStyle w:val="27"/>
            </w:pPr>
            <w:r>
              <w:t>Цели и политика</w:t>
            </w:r>
          </w:p>
        </w:tc>
        <w:tc>
          <w:tcPr>
            <w:tcW w:w="2551" w:type="dxa"/>
            <w:tcBorders>
              <w:top w:val="single" w:sz="4" w:space="0" w:color="auto"/>
              <w:left w:val="single" w:sz="4" w:space="0" w:color="auto"/>
              <w:bottom w:val="single" w:sz="4" w:space="0" w:color="auto"/>
              <w:right w:val="single" w:sz="4" w:space="0" w:color="auto"/>
            </w:tcBorders>
          </w:tcPr>
          <w:p w14:paraId="656D8E27" w14:textId="77777777" w:rsidR="008D3F82" w:rsidRDefault="008D3F82" w:rsidP="00650A2A">
            <w:pPr>
              <w:pStyle w:val="27"/>
              <w:rPr>
                <w:rFonts w:eastAsia="Times New Roman"/>
              </w:rPr>
            </w:pPr>
            <w:r>
              <w:rPr>
                <w:rFonts w:eastAsia="Times New Roman"/>
              </w:rPr>
              <w:t xml:space="preserve">Постоянная часть вознаграждения формирует  конкурентоспособный базовый мотивационный пакет для привлечения и удержания высококвалифицированных менеджеров. </w:t>
            </w:r>
          </w:p>
          <w:p w14:paraId="36F35665" w14:textId="77777777" w:rsidR="008D3F82" w:rsidRDefault="008D3F82" w:rsidP="00650A2A">
            <w:pPr>
              <w:pStyle w:val="27"/>
              <w:rPr>
                <w:rFonts w:eastAsia="Times New Roman"/>
              </w:rPr>
            </w:pPr>
          </w:p>
        </w:tc>
        <w:tc>
          <w:tcPr>
            <w:tcW w:w="2552" w:type="dxa"/>
            <w:tcBorders>
              <w:top w:val="single" w:sz="4" w:space="0" w:color="auto"/>
              <w:left w:val="single" w:sz="4" w:space="0" w:color="auto"/>
              <w:bottom w:val="single" w:sz="4" w:space="0" w:color="auto"/>
              <w:right w:val="single" w:sz="4" w:space="0" w:color="auto"/>
            </w:tcBorders>
            <w:hideMark/>
          </w:tcPr>
          <w:p w14:paraId="30462D92" w14:textId="77777777" w:rsidR="008D3F82" w:rsidRDefault="008D3F82" w:rsidP="00650A2A">
            <w:pPr>
              <w:pStyle w:val="27"/>
            </w:pPr>
            <w:r>
              <w:rPr>
                <w:rFonts w:eastAsia="Times New Roman"/>
              </w:rPr>
              <w:t xml:space="preserve">Направлено на достижение менеджментом  выполнения финансово-экономических показателей  и  показателя, связанного со спецификой производственно-хозяйственной деятельности  </w:t>
            </w:r>
          </w:p>
        </w:tc>
        <w:tc>
          <w:tcPr>
            <w:tcW w:w="3260" w:type="dxa"/>
            <w:tcBorders>
              <w:top w:val="single" w:sz="4" w:space="0" w:color="auto"/>
              <w:left w:val="single" w:sz="4" w:space="0" w:color="auto"/>
              <w:bottom w:val="single" w:sz="4" w:space="0" w:color="auto"/>
              <w:right w:val="single" w:sz="4" w:space="0" w:color="auto"/>
            </w:tcBorders>
          </w:tcPr>
          <w:p w14:paraId="0F4EFB74" w14:textId="77777777" w:rsidR="008D3F82" w:rsidRDefault="008D3F82" w:rsidP="00650A2A">
            <w:pPr>
              <w:pStyle w:val="27"/>
              <w:rPr>
                <w:rFonts w:eastAsia="Times New Roman"/>
              </w:rPr>
            </w:pPr>
            <w:r>
              <w:rPr>
                <w:rFonts w:eastAsia="Times New Roman"/>
              </w:rPr>
              <w:t xml:space="preserve">Направлено на достижение менеджментом выполнения корпоративных и индивидуальных ключевых показателей эффективности (КПЭ). </w:t>
            </w:r>
          </w:p>
          <w:p w14:paraId="64115A92" w14:textId="77777777" w:rsidR="008D3F82" w:rsidRDefault="008D3F82" w:rsidP="00650A2A">
            <w:pPr>
              <w:pStyle w:val="27"/>
            </w:pPr>
          </w:p>
        </w:tc>
        <w:tc>
          <w:tcPr>
            <w:tcW w:w="2410" w:type="dxa"/>
            <w:tcBorders>
              <w:top w:val="single" w:sz="4" w:space="0" w:color="auto"/>
              <w:left w:val="single" w:sz="4" w:space="0" w:color="auto"/>
              <w:bottom w:val="single" w:sz="4" w:space="0" w:color="auto"/>
              <w:right w:val="single" w:sz="4" w:space="0" w:color="auto"/>
            </w:tcBorders>
          </w:tcPr>
          <w:p w14:paraId="08CC6D2E" w14:textId="77777777" w:rsidR="008D3F82" w:rsidRPr="007410EF" w:rsidRDefault="008D3F82" w:rsidP="00650A2A">
            <w:pPr>
              <w:pStyle w:val="27"/>
              <w:rPr>
                <w:rFonts w:eastAsia="Times New Roman"/>
              </w:rPr>
            </w:pPr>
            <w:r w:rsidRPr="007410EF">
              <w:rPr>
                <w:rFonts w:eastAsia="Times New Roman"/>
              </w:rPr>
              <w:t>Направлено на</w:t>
            </w:r>
            <w:r>
              <w:rPr>
                <w:rFonts w:eastAsia="Times New Roman"/>
              </w:rPr>
              <w:t xml:space="preserve">  реализацию стратегических задач, определенных Советом директоров, отдельных проектов и (или) ответственных работ, не носящих систематический характер</w:t>
            </w:r>
            <w:r w:rsidRPr="007410EF">
              <w:rPr>
                <w:rFonts w:eastAsia="Times New Roman"/>
              </w:rPr>
              <w:t xml:space="preserve">. </w:t>
            </w:r>
          </w:p>
          <w:p w14:paraId="258544E5" w14:textId="77777777" w:rsidR="008D3F82" w:rsidRDefault="008D3F82" w:rsidP="00650A2A">
            <w:pPr>
              <w:pStyle w:val="27"/>
              <w:rPr>
                <w:rFonts w:eastAsia="Times New Roman"/>
              </w:rPr>
            </w:pPr>
          </w:p>
        </w:tc>
        <w:tc>
          <w:tcPr>
            <w:tcW w:w="2835" w:type="dxa"/>
            <w:tcBorders>
              <w:top w:val="single" w:sz="4" w:space="0" w:color="auto"/>
              <w:left w:val="single" w:sz="4" w:space="0" w:color="auto"/>
              <w:bottom w:val="single" w:sz="4" w:space="0" w:color="auto"/>
              <w:right w:val="single" w:sz="4" w:space="0" w:color="auto"/>
            </w:tcBorders>
            <w:hideMark/>
          </w:tcPr>
          <w:p w14:paraId="04B0CE1A" w14:textId="77777777" w:rsidR="008D3F82" w:rsidRDefault="008D3F82" w:rsidP="00650A2A">
            <w:pPr>
              <w:pStyle w:val="27"/>
            </w:pPr>
            <w:r>
              <w:rPr>
                <w:rFonts w:eastAsia="Times New Roman"/>
              </w:rPr>
              <w:t xml:space="preserve">Обеспечение соответствия мотивации менеджмента интересам акционеров, </w:t>
            </w:r>
            <w:bookmarkStart w:id="193" w:name="_Toc381628950"/>
            <w:r>
              <w:t>привлечение и удержание высококвалифицированных сотрудников</w:t>
            </w:r>
            <w:bookmarkStart w:id="194" w:name="_Toc381628951"/>
            <w:bookmarkEnd w:id="193"/>
            <w:r>
              <w:t>, повышение качества и стабильности управления Компанией</w:t>
            </w:r>
            <w:bookmarkEnd w:id="194"/>
            <w:r>
              <w:t xml:space="preserve">, </w:t>
            </w:r>
            <w:r>
              <w:rPr>
                <w:rFonts w:eastAsia="Times New Roman"/>
              </w:rPr>
              <w:t>установление соответствия размера вознаграждения, выплачиваемого Работникам Компании, стандартам, принятым в мировой практике.</w:t>
            </w:r>
          </w:p>
        </w:tc>
      </w:tr>
      <w:tr w:rsidR="008D3F82" w14:paraId="53B411F1" w14:textId="77777777" w:rsidTr="00650A2A">
        <w:tc>
          <w:tcPr>
            <w:tcW w:w="1668" w:type="dxa"/>
            <w:tcBorders>
              <w:top w:val="single" w:sz="4" w:space="0" w:color="auto"/>
              <w:left w:val="single" w:sz="4" w:space="0" w:color="auto"/>
              <w:bottom w:val="single" w:sz="4" w:space="0" w:color="auto"/>
              <w:right w:val="single" w:sz="4" w:space="0" w:color="auto"/>
            </w:tcBorders>
            <w:hideMark/>
          </w:tcPr>
          <w:p w14:paraId="4E2B16DD" w14:textId="77777777" w:rsidR="008D3F82" w:rsidRDefault="008D3F82" w:rsidP="00650A2A">
            <w:pPr>
              <w:pStyle w:val="27"/>
            </w:pPr>
            <w:r>
              <w:t>Описание</w:t>
            </w:r>
          </w:p>
        </w:tc>
        <w:tc>
          <w:tcPr>
            <w:tcW w:w="2551" w:type="dxa"/>
            <w:tcBorders>
              <w:top w:val="single" w:sz="4" w:space="0" w:color="auto"/>
              <w:left w:val="single" w:sz="4" w:space="0" w:color="auto"/>
              <w:bottom w:val="single" w:sz="4" w:space="0" w:color="auto"/>
              <w:right w:val="single" w:sz="4" w:space="0" w:color="auto"/>
            </w:tcBorders>
          </w:tcPr>
          <w:p w14:paraId="661908EE" w14:textId="77777777" w:rsidR="008D3F82" w:rsidRDefault="008D3F82" w:rsidP="00650A2A">
            <w:pPr>
              <w:pStyle w:val="27"/>
              <w:rPr>
                <w:rFonts w:eastAsia="Times New Roman"/>
              </w:rPr>
            </w:pPr>
            <w:r>
              <w:rPr>
                <w:rFonts w:eastAsia="Times New Roman"/>
              </w:rPr>
              <w:t xml:space="preserve">Постоянная часть вознаграждения формируется с учетом знаний, опыта и роли менеджера в Обществе, а также уровней вознаграждений на рынке труда. </w:t>
            </w:r>
          </w:p>
          <w:p w14:paraId="69787AD5" w14:textId="77777777" w:rsidR="008D3F82" w:rsidRDefault="008D3F82" w:rsidP="00650A2A">
            <w:pPr>
              <w:pStyle w:val="27"/>
              <w:rPr>
                <w:rFonts w:eastAsia="Times New Roman"/>
              </w:rPr>
            </w:pPr>
          </w:p>
          <w:p w14:paraId="4E0D3E8E" w14:textId="77777777" w:rsidR="008D3F82" w:rsidRDefault="008D3F82" w:rsidP="00650A2A">
            <w:pPr>
              <w:pStyle w:val="27"/>
              <w:rPr>
                <w:rFonts w:eastAsia="Times New Roman" w:cs="Arial"/>
              </w:rPr>
            </w:pPr>
            <w:r>
              <w:rPr>
                <w:rFonts w:cs="Arial"/>
              </w:rPr>
              <w:t xml:space="preserve">Оценка соответствия уровня вознаграждения менеджмента рыночному уровню вознаграждения производится Комитетом по кадрам и вознаграждениям на основании мониторинга вознаграждений менеджмента организаций, </w:t>
            </w:r>
            <w:r>
              <w:rPr>
                <w:rFonts w:cs="Arial"/>
              </w:rPr>
              <w:lastRenderedPageBreak/>
              <w:t>сопоставимых с Обществом по уровню выручки и/или рыночной капитализации, а также отраслевой принадлежности.</w:t>
            </w:r>
            <w:r>
              <w:rPr>
                <w:rFonts w:eastAsia="Times New Roman" w:cs="Arial"/>
              </w:rPr>
              <w:t xml:space="preserve"> </w:t>
            </w:r>
          </w:p>
          <w:p w14:paraId="6D25AD1E" w14:textId="77777777" w:rsidR="008D3F82" w:rsidRDefault="008D3F82" w:rsidP="00650A2A">
            <w:pPr>
              <w:pStyle w:val="27"/>
              <w:rPr>
                <w:rFonts w:eastAsia="Times New Roman" w:cs="Arial"/>
              </w:rPr>
            </w:pPr>
          </w:p>
          <w:p w14:paraId="596F4871" w14:textId="77777777" w:rsidR="008D3F82" w:rsidRDefault="008D3F82" w:rsidP="00650A2A">
            <w:pPr>
              <w:pStyle w:val="27"/>
              <w:rPr>
                <w:rFonts w:eastAsia="Times New Roman"/>
              </w:rPr>
            </w:pPr>
            <w:r>
              <w:rPr>
                <w:rFonts w:eastAsia="Times New Roman" w:cs="Arial"/>
              </w:rPr>
              <w:t xml:space="preserve">Размер вознаграждения фиксируется в трудовом договоре менеджера в виде </w:t>
            </w:r>
            <w:r>
              <w:rPr>
                <w:rFonts w:eastAsia="Times New Roman"/>
              </w:rPr>
              <w:t xml:space="preserve">должностного оклада или фиксированной заработной платы. </w:t>
            </w:r>
          </w:p>
          <w:p w14:paraId="1D3AEA26" w14:textId="77777777" w:rsidR="008D3F82" w:rsidRDefault="008D3F82" w:rsidP="00650A2A">
            <w:pPr>
              <w:pStyle w:val="27"/>
              <w:rPr>
                <w:rFonts w:eastAsia="Times New Roman"/>
              </w:rPr>
            </w:pPr>
          </w:p>
          <w:p w14:paraId="78357823" w14:textId="77777777" w:rsidR="008D3F82" w:rsidRDefault="008D3F82" w:rsidP="00650A2A">
            <w:pPr>
              <w:pStyle w:val="27"/>
              <w:rPr>
                <w:rFonts w:eastAsia="Times New Roman" w:cs="Arial"/>
              </w:rPr>
            </w:pPr>
            <w:r>
              <w:rPr>
                <w:rFonts w:eastAsia="Times New Roman" w:cs="Arial"/>
              </w:rPr>
              <w:t xml:space="preserve">Расчет </w:t>
            </w:r>
            <w:r>
              <w:rPr>
                <w:rFonts w:eastAsia="Times New Roman"/>
              </w:rPr>
              <w:t xml:space="preserve">должностного оклада или </w:t>
            </w:r>
            <w:r>
              <w:rPr>
                <w:rFonts w:eastAsia="Times New Roman" w:cs="Arial"/>
              </w:rPr>
              <w:t>фиксированной заработной платы производится исходя из фактически отработанного времени.</w:t>
            </w:r>
          </w:p>
          <w:p w14:paraId="364EC9BB" w14:textId="77777777" w:rsidR="008D3F82" w:rsidRDefault="008D3F82" w:rsidP="00650A2A">
            <w:pPr>
              <w:pStyle w:val="27"/>
              <w:rPr>
                <w:rFonts w:eastAsia="Times New Roman" w:cs="Arial"/>
              </w:rPr>
            </w:pPr>
          </w:p>
          <w:p w14:paraId="079DDDE2" w14:textId="77777777" w:rsidR="008D3F82" w:rsidRDefault="008D3F82" w:rsidP="00650A2A">
            <w:pPr>
              <w:pStyle w:val="27"/>
              <w:rPr>
                <w:rFonts w:eastAsia="Times New Roman" w:cs="Arial"/>
              </w:rPr>
            </w:pPr>
            <w:r>
              <w:rPr>
                <w:rFonts w:eastAsia="Times New Roman" w:cs="Arial"/>
              </w:rPr>
              <w:t xml:space="preserve">В соответствии с порядком, предусмотренным локальными нормативными актами Общества, и на основании данных Федеральной службы государственной статистики, два раза в г. производится индексация должностного оклада или фиксированной заработной платы. </w:t>
            </w:r>
          </w:p>
        </w:tc>
        <w:tc>
          <w:tcPr>
            <w:tcW w:w="2552" w:type="dxa"/>
            <w:tcBorders>
              <w:top w:val="single" w:sz="4" w:space="0" w:color="auto"/>
              <w:left w:val="single" w:sz="4" w:space="0" w:color="auto"/>
              <w:bottom w:val="single" w:sz="4" w:space="0" w:color="auto"/>
              <w:right w:val="single" w:sz="4" w:space="0" w:color="auto"/>
            </w:tcBorders>
          </w:tcPr>
          <w:p w14:paraId="4E55DD80" w14:textId="77777777" w:rsidR="008D3F82" w:rsidRDefault="008D3F82" w:rsidP="00650A2A">
            <w:pPr>
              <w:pStyle w:val="27"/>
            </w:pPr>
            <w:r>
              <w:lastRenderedPageBreak/>
              <w:t xml:space="preserve">Премирование производится по результатам деятельности Общества и индивидуальным результатам трудовой деятельности каждого менеджера в отчетном квартале. </w:t>
            </w:r>
          </w:p>
          <w:p w14:paraId="4F1F4C65" w14:textId="77777777" w:rsidR="008D3F82" w:rsidRDefault="008D3F82" w:rsidP="00650A2A">
            <w:pPr>
              <w:pStyle w:val="27"/>
            </w:pPr>
          </w:p>
          <w:p w14:paraId="7EC290CF" w14:textId="77777777" w:rsidR="008D3F82" w:rsidRDefault="008D3F82" w:rsidP="00650A2A">
            <w:pPr>
              <w:pStyle w:val="27"/>
            </w:pPr>
            <w:r>
              <w:t>Размер квартальной премии определяется как произведение величины Постоянной части вознаграждения и суммы коэффициентов, оценивающих деятельность менеджера:</w:t>
            </w:r>
          </w:p>
          <w:p w14:paraId="093A5867" w14:textId="77777777" w:rsidR="008D3F82" w:rsidRDefault="008D3F82" w:rsidP="00650A2A">
            <w:pPr>
              <w:pStyle w:val="27"/>
            </w:pPr>
            <w:r w:rsidRPr="009F6C67">
              <w:object w:dxaOrig="3060" w:dyaOrig="380" w14:anchorId="35898D7C">
                <v:shape id="_x0000_i1026" type="#_x0000_t75" style="width:151.45pt;height:18pt" o:ole="">
                  <v:imagedata r:id="rId73" o:title=""/>
                </v:shape>
                <o:OLEObject Type="Embed" ProgID="Equation.3" ShapeID="_x0000_i1026" DrawAspect="Content" ObjectID="_1493706378" r:id="rId74"/>
              </w:object>
            </w:r>
            <w:r>
              <w:t>, где</w:t>
            </w:r>
          </w:p>
          <w:p w14:paraId="1E5E1CFE" w14:textId="77777777" w:rsidR="008D3F82" w:rsidRDefault="008D3F82" w:rsidP="00650A2A">
            <w:pPr>
              <w:pStyle w:val="27"/>
            </w:pPr>
            <w:r w:rsidRPr="009F6C67">
              <w:object w:dxaOrig="520" w:dyaOrig="380" w14:anchorId="79059C32">
                <v:shape id="_x0000_i1027" type="#_x0000_t75" style="width:25.5pt;height:18pt" o:ole="">
                  <v:imagedata r:id="rId75" o:title=""/>
                </v:shape>
                <o:OLEObject Type="Embed" ProgID="Equation.3" ShapeID="_x0000_i1027" DrawAspect="Content" ObjectID="_1493706379" r:id="rId76"/>
              </w:object>
            </w:r>
            <w:r>
              <w:t xml:space="preserve"> - сумма коэффициентов, оценивающих деятельность менеджера по выполнению установленного бюджетом плана по следующим финансово-экономическим критериям (общие показатели): очищенной выручке, прибыли от продаж, рентабельности от чистой прибыли, производительности труда;</w:t>
            </w:r>
          </w:p>
          <w:p w14:paraId="1B8B113F" w14:textId="77777777" w:rsidR="008D3F82" w:rsidRDefault="008D3F82" w:rsidP="00650A2A">
            <w:pPr>
              <w:pStyle w:val="27"/>
            </w:pPr>
            <w:r w:rsidRPr="009F6C67">
              <w:object w:dxaOrig="540" w:dyaOrig="380" w14:anchorId="6746154F">
                <v:shape id="_x0000_i1028" type="#_x0000_t75" style="width:26.25pt;height:18pt" o:ole="">
                  <v:imagedata r:id="rId77" o:title=""/>
                </v:shape>
                <o:OLEObject Type="Embed" ProgID="Equation.3" ShapeID="_x0000_i1028" DrawAspect="Content" ObjectID="_1493706380" r:id="rId78"/>
              </w:object>
            </w:r>
            <w:r>
              <w:tab/>
              <w:t xml:space="preserve">- коэффициент, оценивающий деятельность менеджера по выполнению установленного бюджетом плана по следующему специальному критерию, связанному со спецификой производственно-хозяйственной деятельности Общества (специальный показатель): объему перевозки груженных контейнеров подвижным составом Общества; </w:t>
            </w:r>
          </w:p>
          <w:p w14:paraId="4121509D" w14:textId="77777777" w:rsidR="008D3F82" w:rsidRDefault="008D3F82" w:rsidP="00650A2A">
            <w:pPr>
              <w:pStyle w:val="27"/>
            </w:pPr>
            <w:r>
              <w:t xml:space="preserve">Окварт - величина постоянной части вознаграждения (должностного оклада или </w:t>
            </w:r>
            <w:r>
              <w:lastRenderedPageBreak/>
              <w:t>фиксированной заработной платы).</w:t>
            </w:r>
          </w:p>
          <w:p w14:paraId="361E6FC0" w14:textId="77777777" w:rsidR="008D3F82" w:rsidRDefault="008D3F82" w:rsidP="00650A2A">
            <w:pPr>
              <w:pStyle w:val="27"/>
            </w:pPr>
          </w:p>
          <w:p w14:paraId="48B1F4FD" w14:textId="77777777" w:rsidR="008D3F82" w:rsidRDefault="008D3F82" w:rsidP="00650A2A">
            <w:pPr>
              <w:pStyle w:val="27"/>
            </w:pPr>
            <w:r>
              <w:rPr>
                <w:rFonts w:eastAsia="Times New Roman"/>
              </w:rPr>
              <w:t>В Положении также определены основания для невыплаты или снижения размеров квартальной премии.</w:t>
            </w:r>
          </w:p>
        </w:tc>
        <w:tc>
          <w:tcPr>
            <w:tcW w:w="3260" w:type="dxa"/>
            <w:tcBorders>
              <w:top w:val="single" w:sz="4" w:space="0" w:color="auto"/>
              <w:left w:val="single" w:sz="4" w:space="0" w:color="auto"/>
              <w:bottom w:val="single" w:sz="4" w:space="0" w:color="auto"/>
              <w:right w:val="single" w:sz="4" w:space="0" w:color="auto"/>
            </w:tcBorders>
          </w:tcPr>
          <w:p w14:paraId="6E105863" w14:textId="77777777" w:rsidR="008D3F82" w:rsidRDefault="008D3F82" w:rsidP="00650A2A">
            <w:pPr>
              <w:pStyle w:val="27"/>
              <w:rPr>
                <w:rFonts w:eastAsia="Times New Roman"/>
              </w:rPr>
            </w:pPr>
            <w:r>
              <w:rPr>
                <w:rFonts w:eastAsia="Times New Roman"/>
              </w:rPr>
              <w:lastRenderedPageBreak/>
              <w:t xml:space="preserve">Годовое премирование выплачивается по результатам выполнения КПЭ. </w:t>
            </w:r>
          </w:p>
          <w:p w14:paraId="041BBCF0" w14:textId="77777777" w:rsidR="008D3F82" w:rsidRDefault="008D3F82" w:rsidP="00650A2A">
            <w:pPr>
              <w:pStyle w:val="27"/>
              <w:rPr>
                <w:rFonts w:eastAsia="Times New Roman"/>
              </w:rPr>
            </w:pPr>
          </w:p>
          <w:p w14:paraId="372BF71D" w14:textId="77777777" w:rsidR="008D3F82" w:rsidRDefault="008D3F82" w:rsidP="00650A2A">
            <w:pPr>
              <w:pStyle w:val="27"/>
              <w:rPr>
                <w:rFonts w:eastAsia="Times New Roman"/>
              </w:rPr>
            </w:pPr>
            <w:r>
              <w:rPr>
                <w:rFonts w:eastAsia="Times New Roman"/>
              </w:rPr>
              <w:t>Размер Годовой премии каждого менеджера определяется как произведение величины Постоянной части вознаграждения  и суммы коэффициентов, оценивающих деятельность менеджера по следующей формуле:</w:t>
            </w:r>
          </w:p>
          <w:p w14:paraId="2CB3E8A8" w14:textId="77777777" w:rsidR="008D3F82" w:rsidRDefault="008D3F82" w:rsidP="00650A2A">
            <w:pPr>
              <w:pStyle w:val="27"/>
              <w:rPr>
                <w:rFonts w:eastAsia="Times New Roman"/>
              </w:rPr>
            </w:pPr>
            <w:r>
              <w:rPr>
                <w:rFonts w:eastAsia="Times New Roman"/>
              </w:rPr>
              <w:t>П= (Ккорп + Кинд) х Огод , где</w:t>
            </w:r>
          </w:p>
          <w:p w14:paraId="0CF135B3" w14:textId="77777777" w:rsidR="008D3F82" w:rsidRDefault="008D3F82" w:rsidP="00650A2A">
            <w:pPr>
              <w:pStyle w:val="27"/>
              <w:rPr>
                <w:rFonts w:eastAsia="Times New Roman"/>
              </w:rPr>
            </w:pPr>
            <w:r>
              <w:rPr>
                <w:rFonts w:eastAsia="Times New Roman"/>
              </w:rPr>
              <w:t>П – размер Годовой премии менеджера, руб.;</w:t>
            </w:r>
          </w:p>
          <w:p w14:paraId="1CA5BE24" w14:textId="77777777" w:rsidR="008D3F82" w:rsidRDefault="008D3F82" w:rsidP="00650A2A">
            <w:pPr>
              <w:pStyle w:val="27"/>
              <w:rPr>
                <w:rFonts w:eastAsia="Times New Roman"/>
              </w:rPr>
            </w:pPr>
            <w:r>
              <w:rPr>
                <w:rFonts w:eastAsia="Times New Roman"/>
              </w:rPr>
              <w:t>Ккорп – коэффициент выполнения менеджером общекорпоративных КПЭ;</w:t>
            </w:r>
          </w:p>
          <w:p w14:paraId="1D7C21B4" w14:textId="77777777" w:rsidR="008D3F82" w:rsidRDefault="008D3F82" w:rsidP="00650A2A">
            <w:pPr>
              <w:pStyle w:val="27"/>
              <w:rPr>
                <w:rFonts w:eastAsia="Times New Roman"/>
              </w:rPr>
            </w:pPr>
            <w:r>
              <w:rPr>
                <w:rFonts w:eastAsia="Times New Roman"/>
              </w:rPr>
              <w:t xml:space="preserve">Кинд – коэффициент выполнения </w:t>
            </w:r>
            <w:r>
              <w:rPr>
                <w:rFonts w:eastAsia="Times New Roman"/>
              </w:rPr>
              <w:lastRenderedPageBreak/>
              <w:t>менеджером индивидуальных КПЭ;</w:t>
            </w:r>
          </w:p>
          <w:p w14:paraId="3E25B9D4" w14:textId="77777777" w:rsidR="008D3F82" w:rsidRDefault="008D3F82" w:rsidP="00650A2A">
            <w:pPr>
              <w:pStyle w:val="27"/>
              <w:rPr>
                <w:rFonts w:eastAsia="Times New Roman"/>
              </w:rPr>
            </w:pPr>
            <w:r>
              <w:rPr>
                <w:rFonts w:eastAsia="Times New Roman"/>
              </w:rPr>
              <w:t>Огод – величина Постоянной части вознаграждения (должностного оклада или фиксированной заработной платы).</w:t>
            </w:r>
          </w:p>
          <w:p w14:paraId="4856BFC6" w14:textId="77777777" w:rsidR="008D3F82" w:rsidRDefault="008D3F82" w:rsidP="00650A2A">
            <w:pPr>
              <w:pStyle w:val="27"/>
              <w:rPr>
                <w:rFonts w:eastAsia="Times New Roman"/>
              </w:rPr>
            </w:pPr>
          </w:p>
          <w:p w14:paraId="4307ECE4" w14:textId="77777777" w:rsidR="008D3F82" w:rsidRDefault="008D3F82" w:rsidP="00650A2A">
            <w:pPr>
              <w:pStyle w:val="27"/>
              <w:rPr>
                <w:rFonts w:eastAsia="Times New Roman"/>
              </w:rPr>
            </w:pPr>
            <w:r>
              <w:rPr>
                <w:rFonts w:eastAsia="Times New Roman"/>
              </w:rPr>
              <w:t>В случае, если по итогам отчетного г. размер фактической чистой прибыли превышает запланированный, менеджменту Общества может быть выплачена дополнительная годовая премия на следующих условиях:</w:t>
            </w:r>
          </w:p>
          <w:p w14:paraId="2217B821" w14:textId="77777777" w:rsidR="008D3F82" w:rsidRDefault="008D3F82" w:rsidP="00650A2A">
            <w:pPr>
              <w:pStyle w:val="27"/>
              <w:rPr>
                <w:rFonts w:eastAsia="Times New Roman"/>
              </w:rPr>
            </w:pPr>
            <w:r>
              <w:rPr>
                <w:rFonts w:eastAsia="Times New Roman"/>
              </w:rPr>
              <w:t>при выполнении плана по чистой прибыли не более чем на 105 % дополнительная премия не выплачивается;</w:t>
            </w:r>
          </w:p>
          <w:p w14:paraId="02FF808A" w14:textId="77777777" w:rsidR="008D3F82" w:rsidRDefault="008D3F82" w:rsidP="00650A2A">
            <w:pPr>
              <w:pStyle w:val="27"/>
              <w:rPr>
                <w:rFonts w:eastAsia="Times New Roman"/>
              </w:rPr>
            </w:pPr>
            <w:r>
              <w:rPr>
                <w:rFonts w:eastAsia="Times New Roman"/>
              </w:rPr>
              <w:t xml:space="preserve">при выполнении плана по чистой прибыли более чем на 105 % размер дополнительной премии рассчитывается как 15 % от суммы превышения планового значения. </w:t>
            </w:r>
          </w:p>
          <w:p w14:paraId="1EF2EA9A" w14:textId="77777777" w:rsidR="008D3F82" w:rsidRDefault="008D3F82" w:rsidP="00650A2A">
            <w:pPr>
              <w:pStyle w:val="27"/>
              <w:rPr>
                <w:rFonts w:eastAsia="Times New Roman"/>
              </w:rPr>
            </w:pPr>
            <w:r>
              <w:rPr>
                <w:rFonts w:eastAsia="Times New Roman"/>
              </w:rPr>
              <w:t xml:space="preserve">Дополнительная годовая премия распределяется пропорционально доле Годовой премии соответствующего менеджера в общей сумме Годовой премии, выплаченной менеджменту. </w:t>
            </w:r>
          </w:p>
          <w:p w14:paraId="681EDFD3" w14:textId="77777777" w:rsidR="008D3F82" w:rsidRDefault="008D3F82" w:rsidP="00650A2A">
            <w:pPr>
              <w:pStyle w:val="27"/>
              <w:rPr>
                <w:rFonts w:eastAsia="Times New Roman"/>
              </w:rPr>
            </w:pPr>
          </w:p>
          <w:p w14:paraId="037D963F" w14:textId="77777777" w:rsidR="008D3F82" w:rsidRDefault="008D3F82" w:rsidP="00650A2A">
            <w:pPr>
              <w:pStyle w:val="27"/>
              <w:rPr>
                <w:rFonts w:eastAsia="Times New Roman"/>
              </w:rPr>
            </w:pPr>
            <w:r>
              <w:rPr>
                <w:rFonts w:eastAsia="Times New Roman"/>
              </w:rPr>
              <w:t>В Положении также определены основания для невыплаты или снижения размеров годовой премии.</w:t>
            </w:r>
          </w:p>
        </w:tc>
        <w:tc>
          <w:tcPr>
            <w:tcW w:w="2410" w:type="dxa"/>
            <w:tcBorders>
              <w:top w:val="single" w:sz="4" w:space="0" w:color="auto"/>
              <w:left w:val="single" w:sz="4" w:space="0" w:color="auto"/>
              <w:bottom w:val="single" w:sz="4" w:space="0" w:color="auto"/>
              <w:right w:val="single" w:sz="4" w:space="0" w:color="auto"/>
            </w:tcBorders>
          </w:tcPr>
          <w:p w14:paraId="03F99448" w14:textId="77777777" w:rsidR="008D3F82" w:rsidRDefault="008D3F82" w:rsidP="00650A2A">
            <w:pPr>
              <w:pStyle w:val="27"/>
            </w:pPr>
            <w:r>
              <w:lastRenderedPageBreak/>
              <w:t xml:space="preserve">Размер разового премирования зависит от значимости, сложности и результатов выполнения поставленной стратегической задачи. </w:t>
            </w:r>
          </w:p>
          <w:p w14:paraId="18BA33C6" w14:textId="77777777" w:rsidR="008D3F82" w:rsidRDefault="008D3F82" w:rsidP="00650A2A">
            <w:pPr>
              <w:pStyle w:val="27"/>
            </w:pPr>
            <w:r>
              <w:t xml:space="preserve">Порядок определения и утверждения размера разовых премий устанавливается: </w:t>
            </w:r>
          </w:p>
          <w:p w14:paraId="3A60ED73" w14:textId="77777777" w:rsidR="008D3F82" w:rsidRDefault="008D3F82" w:rsidP="00650A2A">
            <w:pPr>
              <w:pStyle w:val="27"/>
            </w:pPr>
            <w:r>
              <w:t>для Генерального директора - Советом директоров Общества;</w:t>
            </w:r>
          </w:p>
          <w:p w14:paraId="3382294C" w14:textId="77777777" w:rsidR="008D3F82" w:rsidRDefault="008D3F82" w:rsidP="00650A2A">
            <w:pPr>
              <w:pStyle w:val="27"/>
            </w:pPr>
            <w:r>
              <w:t>для менеджеров, -</w:t>
            </w:r>
            <w:r>
              <w:rPr>
                <w:sz w:val="28"/>
                <w:szCs w:val="28"/>
              </w:rPr>
              <w:t xml:space="preserve"> </w:t>
            </w:r>
            <w:r>
              <w:t xml:space="preserve">Советом директоров Общества по представлению Генерального директора Общества на основании </w:t>
            </w:r>
            <w:r>
              <w:lastRenderedPageBreak/>
              <w:t>рекомендаций Комитета по кадрам и вознаграждениям.</w:t>
            </w:r>
          </w:p>
          <w:p w14:paraId="23771E41" w14:textId="77777777" w:rsidR="008D3F82" w:rsidRDefault="008D3F82" w:rsidP="00650A2A">
            <w:pPr>
              <w:pStyle w:val="27"/>
            </w:pPr>
          </w:p>
        </w:tc>
        <w:tc>
          <w:tcPr>
            <w:tcW w:w="2835" w:type="dxa"/>
            <w:tcBorders>
              <w:top w:val="single" w:sz="4" w:space="0" w:color="auto"/>
              <w:left w:val="single" w:sz="4" w:space="0" w:color="auto"/>
              <w:bottom w:val="single" w:sz="4" w:space="0" w:color="auto"/>
              <w:right w:val="single" w:sz="4" w:space="0" w:color="auto"/>
            </w:tcBorders>
          </w:tcPr>
          <w:p w14:paraId="2BD06EB1" w14:textId="77777777" w:rsidR="008D3F82" w:rsidRDefault="008D3F82" w:rsidP="00650A2A">
            <w:pPr>
              <w:pStyle w:val="27"/>
            </w:pPr>
            <w:r>
              <w:lastRenderedPageBreak/>
              <w:t>Участники программы имеют право приобретения акций по цене, равной цене публичного размещения (2464,23 руб.), плюс 50 % расходов на обслуживание программы. Программа предусматривает либо приобретение всего пакета причитающихся акций по цене исполнения опциона, либо получение акций в рамках зачета встречных требований к Оператору, исходя из разницы между ценой исполнения опциона и текущей рыночной ценой.</w:t>
            </w:r>
          </w:p>
          <w:p w14:paraId="76335649" w14:textId="77777777" w:rsidR="008D3F82" w:rsidRPr="007917D9" w:rsidRDefault="008D3F82" w:rsidP="00650A2A">
            <w:pPr>
              <w:pStyle w:val="27"/>
            </w:pPr>
            <w:r w:rsidRPr="007917D9">
              <w:t>Д</w:t>
            </w:r>
            <w:r w:rsidRPr="00EE12DA">
              <w:t xml:space="preserve">ля </w:t>
            </w:r>
            <w:r>
              <w:t>н</w:t>
            </w:r>
            <w:r w:rsidRPr="00EE12DA">
              <w:t xml:space="preserve">овых </w:t>
            </w:r>
            <w:r>
              <w:t>у</w:t>
            </w:r>
            <w:r w:rsidRPr="007917D9">
              <w:t>частников в рамка</w:t>
            </w:r>
            <w:r w:rsidRPr="00EE12DA">
              <w:t xml:space="preserve">х второго и последующих Этапов </w:t>
            </w:r>
            <w:r>
              <w:lastRenderedPageBreak/>
              <w:t>н</w:t>
            </w:r>
            <w:r w:rsidRPr="00EE12DA">
              <w:t xml:space="preserve">ачальная </w:t>
            </w:r>
            <w:r>
              <w:t>ц</w:t>
            </w:r>
            <w:r w:rsidRPr="007917D9">
              <w:t>ена определяется следующим образом:</w:t>
            </w:r>
          </w:p>
          <w:p w14:paraId="2A82347E" w14:textId="77777777" w:rsidR="008D3F82" w:rsidRPr="007917D9" w:rsidRDefault="008D3F82" w:rsidP="00650A2A">
            <w:pPr>
              <w:pStyle w:val="27"/>
            </w:pPr>
            <w:r w:rsidRPr="00EE12DA">
              <w:t>-</w:t>
            </w:r>
            <w:r w:rsidRPr="00EE12DA">
              <w:tab/>
              <w:t xml:space="preserve">для </w:t>
            </w:r>
            <w:r>
              <w:t>у</w:t>
            </w:r>
            <w:r w:rsidRPr="007917D9">
              <w:t>частн</w:t>
            </w:r>
            <w:r w:rsidRPr="00EE12DA">
              <w:t xml:space="preserve">иков первого Этапа Программы и </w:t>
            </w:r>
            <w:r>
              <w:t>н</w:t>
            </w:r>
            <w:r w:rsidRPr="00EE12DA">
              <w:t xml:space="preserve">овых </w:t>
            </w:r>
            <w:r>
              <w:t>у</w:t>
            </w:r>
            <w:r w:rsidRPr="007917D9">
              <w:t>частников, являвшихся</w:t>
            </w:r>
            <w:r w:rsidRPr="00EE12DA">
              <w:t xml:space="preserve"> сотрудниками Общества на дату </w:t>
            </w:r>
            <w:r>
              <w:t>п</w:t>
            </w:r>
            <w:r w:rsidRPr="00EE12DA">
              <w:t xml:space="preserve">убличного </w:t>
            </w:r>
            <w:r>
              <w:t>р</w:t>
            </w:r>
            <w:r w:rsidRPr="00EE12DA">
              <w:t xml:space="preserve">азмещения </w:t>
            </w:r>
            <w:r>
              <w:t>а</w:t>
            </w:r>
            <w:r w:rsidRPr="007917D9">
              <w:t xml:space="preserve">кций </w:t>
            </w:r>
            <w:r w:rsidRPr="00EE12DA">
              <w:t xml:space="preserve">– цена, сложившаяся в процессе </w:t>
            </w:r>
            <w:r>
              <w:t>п</w:t>
            </w:r>
            <w:r w:rsidRPr="00EE12DA">
              <w:t xml:space="preserve">убличного </w:t>
            </w:r>
            <w:r>
              <w:t>р</w:t>
            </w:r>
            <w:r w:rsidRPr="00EE12DA">
              <w:t xml:space="preserve">азмещения </w:t>
            </w:r>
            <w:r>
              <w:t>а</w:t>
            </w:r>
            <w:r w:rsidRPr="007917D9">
              <w:t xml:space="preserve">кций + 50 % фактических процентных расходов </w:t>
            </w:r>
            <w:r>
              <w:t>о</w:t>
            </w:r>
            <w:r w:rsidRPr="007917D9">
              <w:t>ператора по займу, привлеченному для финансиров</w:t>
            </w:r>
            <w:r w:rsidRPr="00EE12DA">
              <w:t xml:space="preserve">ания Программы, в расчете на 1 </w:t>
            </w:r>
            <w:r>
              <w:t>а</w:t>
            </w:r>
            <w:r w:rsidRPr="007917D9">
              <w:t>кцию;</w:t>
            </w:r>
          </w:p>
          <w:p w14:paraId="602496EB" w14:textId="77777777" w:rsidR="008D3F82" w:rsidRPr="007917D9" w:rsidRDefault="008D3F82" w:rsidP="00650A2A">
            <w:pPr>
              <w:pStyle w:val="27"/>
            </w:pPr>
            <w:r w:rsidRPr="00EE12DA">
              <w:t>-</w:t>
            </w:r>
            <w:r w:rsidRPr="00EE12DA">
              <w:tab/>
              <w:t xml:space="preserve">для прочих </w:t>
            </w:r>
            <w:r>
              <w:t>н</w:t>
            </w:r>
            <w:r w:rsidRPr="00EE12DA">
              <w:t xml:space="preserve">овых </w:t>
            </w:r>
            <w:r>
              <w:t>у</w:t>
            </w:r>
            <w:r w:rsidRPr="007917D9">
              <w:t>частников – наибольшее из следующих величин:</w:t>
            </w:r>
          </w:p>
          <w:p w14:paraId="76BEAAB5" w14:textId="77777777" w:rsidR="008D3F82" w:rsidRPr="007917D9" w:rsidRDefault="008D3F82" w:rsidP="00650A2A">
            <w:pPr>
              <w:pStyle w:val="27"/>
            </w:pPr>
            <w:r w:rsidRPr="007917D9">
              <w:t>- сред</w:t>
            </w:r>
            <w:r w:rsidRPr="00EE12DA">
              <w:t xml:space="preserve">невзвешенная цена (курс) одной </w:t>
            </w:r>
            <w:r>
              <w:t>а</w:t>
            </w:r>
            <w:r w:rsidRPr="00EE12DA">
              <w:t xml:space="preserve">кции по сделкам, совершенным с </w:t>
            </w:r>
            <w:r>
              <w:t>а</w:t>
            </w:r>
            <w:r w:rsidRPr="007917D9">
              <w:t xml:space="preserve">кциями на Бирже на дату заключения с </w:t>
            </w:r>
            <w:r w:rsidRPr="00EE12DA">
              <w:t xml:space="preserve">новым </w:t>
            </w:r>
            <w:r>
              <w:t>у</w:t>
            </w:r>
            <w:r w:rsidRPr="00EE12DA">
              <w:t xml:space="preserve">частником соответствующего </w:t>
            </w:r>
            <w:r>
              <w:t>д</w:t>
            </w:r>
            <w:r w:rsidRPr="00EE12DA">
              <w:t xml:space="preserve">оговора </w:t>
            </w:r>
            <w:r>
              <w:t>к</w:t>
            </w:r>
            <w:r w:rsidRPr="00EE12DA">
              <w:t>упли-</w:t>
            </w:r>
            <w:r>
              <w:t>п</w:t>
            </w:r>
            <w:r w:rsidRPr="00EE12DA">
              <w:t xml:space="preserve">родажи </w:t>
            </w:r>
            <w:r>
              <w:t>а</w:t>
            </w:r>
            <w:r w:rsidRPr="00EE12DA">
              <w:t>кций</w:t>
            </w:r>
            <w:r w:rsidRPr="007917D9">
              <w:t xml:space="preserve"> рыночная цена либо </w:t>
            </w:r>
          </w:p>
          <w:p w14:paraId="0BA7CCD4" w14:textId="77777777" w:rsidR="008D3F82" w:rsidRDefault="008D3F82" w:rsidP="00650A2A">
            <w:pPr>
              <w:pStyle w:val="27"/>
            </w:pPr>
            <w:r w:rsidRPr="00EE12DA">
              <w:t xml:space="preserve">- цена, сложившаяся в процессе </w:t>
            </w:r>
            <w:r>
              <w:t>п</w:t>
            </w:r>
            <w:r w:rsidRPr="00EE12DA">
              <w:t xml:space="preserve">убличного </w:t>
            </w:r>
            <w:r>
              <w:t>р</w:t>
            </w:r>
            <w:r w:rsidRPr="00EE12DA">
              <w:t xml:space="preserve">азмещения </w:t>
            </w:r>
            <w:r>
              <w:t>а</w:t>
            </w:r>
            <w:r w:rsidRPr="007917D9">
              <w:t xml:space="preserve">кций + 50 % фактических процентных расходов Оператора по займу, привлеченному для финансирования Программы, на дату </w:t>
            </w:r>
            <w:r w:rsidRPr="00EE12DA">
              <w:t xml:space="preserve">заключения </w:t>
            </w:r>
            <w:r>
              <w:t>д</w:t>
            </w:r>
            <w:r w:rsidRPr="00EE12DA">
              <w:t xml:space="preserve">оговора </w:t>
            </w:r>
            <w:r>
              <w:t>к</w:t>
            </w:r>
            <w:r w:rsidRPr="00EE12DA">
              <w:t xml:space="preserve">упли-продажи, в расчете на 1 </w:t>
            </w:r>
            <w:r>
              <w:t>а</w:t>
            </w:r>
            <w:r w:rsidRPr="007917D9">
              <w:t>кцию</w:t>
            </w:r>
            <w:r>
              <w:t>.</w:t>
            </w:r>
          </w:p>
          <w:p w14:paraId="3F69AA39" w14:textId="77777777" w:rsidR="008D3F82" w:rsidRDefault="008D3F82" w:rsidP="00650A2A">
            <w:pPr>
              <w:pStyle w:val="27"/>
            </w:pPr>
          </w:p>
        </w:tc>
      </w:tr>
      <w:tr w:rsidR="008D3F82" w14:paraId="28C1426C" w14:textId="77777777" w:rsidTr="00650A2A">
        <w:tc>
          <w:tcPr>
            <w:tcW w:w="1668" w:type="dxa"/>
            <w:tcBorders>
              <w:top w:val="single" w:sz="4" w:space="0" w:color="auto"/>
              <w:left w:val="single" w:sz="4" w:space="0" w:color="auto"/>
              <w:bottom w:val="single" w:sz="4" w:space="0" w:color="auto"/>
              <w:right w:val="single" w:sz="4" w:space="0" w:color="auto"/>
            </w:tcBorders>
            <w:hideMark/>
          </w:tcPr>
          <w:p w14:paraId="3E211E19" w14:textId="77777777" w:rsidR="008D3F82" w:rsidRDefault="008D3F82" w:rsidP="00650A2A">
            <w:pPr>
              <w:pStyle w:val="27"/>
            </w:pPr>
            <w:r>
              <w:lastRenderedPageBreak/>
              <w:t>Сроки выплат</w:t>
            </w:r>
          </w:p>
        </w:tc>
        <w:tc>
          <w:tcPr>
            <w:tcW w:w="2551" w:type="dxa"/>
            <w:tcBorders>
              <w:top w:val="single" w:sz="4" w:space="0" w:color="auto"/>
              <w:left w:val="single" w:sz="4" w:space="0" w:color="auto"/>
              <w:bottom w:val="single" w:sz="4" w:space="0" w:color="auto"/>
              <w:right w:val="single" w:sz="4" w:space="0" w:color="auto"/>
            </w:tcBorders>
            <w:hideMark/>
          </w:tcPr>
          <w:p w14:paraId="178C6CDE" w14:textId="77777777" w:rsidR="008D3F82" w:rsidRDefault="008D3F82" w:rsidP="00650A2A">
            <w:pPr>
              <w:pStyle w:val="27"/>
              <w:rPr>
                <w:rFonts w:eastAsia="Times New Roman"/>
              </w:rPr>
            </w:pPr>
            <w:r>
              <w:rPr>
                <w:rFonts w:eastAsia="Times New Roman"/>
              </w:rPr>
              <w:t>Выплачивается ежемесячно</w:t>
            </w:r>
          </w:p>
        </w:tc>
        <w:tc>
          <w:tcPr>
            <w:tcW w:w="2552" w:type="dxa"/>
            <w:tcBorders>
              <w:top w:val="single" w:sz="4" w:space="0" w:color="auto"/>
              <w:left w:val="single" w:sz="4" w:space="0" w:color="auto"/>
              <w:bottom w:val="single" w:sz="4" w:space="0" w:color="auto"/>
              <w:right w:val="single" w:sz="4" w:space="0" w:color="auto"/>
            </w:tcBorders>
          </w:tcPr>
          <w:p w14:paraId="01393494" w14:textId="77777777" w:rsidR="008D3F82" w:rsidRDefault="008D3F82" w:rsidP="00650A2A">
            <w:pPr>
              <w:pStyle w:val="27"/>
            </w:pPr>
            <w:r>
              <w:t>Вознаграждение выплачивается:</w:t>
            </w:r>
          </w:p>
          <w:p w14:paraId="0AA2C086" w14:textId="77777777" w:rsidR="008D3F82" w:rsidRDefault="008D3F82" w:rsidP="00650A2A">
            <w:pPr>
              <w:pStyle w:val="27"/>
            </w:pPr>
          </w:p>
          <w:p w14:paraId="20C09559" w14:textId="77777777" w:rsidR="008D3F82" w:rsidRDefault="008D3F82" w:rsidP="00650A2A">
            <w:pPr>
              <w:pStyle w:val="27"/>
            </w:pPr>
            <w:r>
              <w:t>Генеральному директору после рассмотрения отчета Генерального директора о финансово-хозяйственной деятельности Общества за отчетный квартал.</w:t>
            </w:r>
          </w:p>
          <w:p w14:paraId="172E2CF2" w14:textId="77777777" w:rsidR="008D3F82" w:rsidRDefault="008D3F82" w:rsidP="00650A2A">
            <w:pPr>
              <w:pStyle w:val="27"/>
            </w:pPr>
          </w:p>
          <w:p w14:paraId="617F052F" w14:textId="77777777" w:rsidR="008D3F82" w:rsidRDefault="008D3F82" w:rsidP="00650A2A">
            <w:pPr>
              <w:pStyle w:val="27"/>
            </w:pPr>
            <w:r>
              <w:t>Менеджменту после формирования отчетности за соответствующий квартал.</w:t>
            </w:r>
          </w:p>
        </w:tc>
        <w:tc>
          <w:tcPr>
            <w:tcW w:w="3260" w:type="dxa"/>
            <w:tcBorders>
              <w:top w:val="single" w:sz="4" w:space="0" w:color="auto"/>
              <w:left w:val="single" w:sz="4" w:space="0" w:color="auto"/>
              <w:bottom w:val="single" w:sz="4" w:space="0" w:color="auto"/>
              <w:right w:val="single" w:sz="4" w:space="0" w:color="auto"/>
            </w:tcBorders>
            <w:hideMark/>
          </w:tcPr>
          <w:p w14:paraId="60F6C649" w14:textId="77777777" w:rsidR="008D3F82" w:rsidRDefault="008D3F82" w:rsidP="00650A2A">
            <w:pPr>
              <w:pStyle w:val="27"/>
            </w:pPr>
            <w:r>
              <w:t xml:space="preserve">Вознаграждение выплачивается после  рассмотрения Советом директоров отчета Генерального директора о финансово-хозяйственной деятельности Общества за отчетный год. </w:t>
            </w:r>
          </w:p>
        </w:tc>
        <w:tc>
          <w:tcPr>
            <w:tcW w:w="2410" w:type="dxa"/>
            <w:tcBorders>
              <w:top w:val="single" w:sz="4" w:space="0" w:color="auto"/>
              <w:left w:val="single" w:sz="4" w:space="0" w:color="auto"/>
              <w:bottom w:val="single" w:sz="4" w:space="0" w:color="auto"/>
              <w:right w:val="single" w:sz="4" w:space="0" w:color="auto"/>
            </w:tcBorders>
            <w:hideMark/>
          </w:tcPr>
          <w:p w14:paraId="7621B775" w14:textId="77777777" w:rsidR="008D3F82" w:rsidRDefault="008D3F82" w:rsidP="00650A2A">
            <w:pPr>
              <w:pStyle w:val="27"/>
            </w:pPr>
            <w:r>
              <w:t>Вознаграждение выплачивается после рассмотрения Советом директоров вопроса о выплате разовой премии.</w:t>
            </w:r>
          </w:p>
        </w:tc>
        <w:tc>
          <w:tcPr>
            <w:tcW w:w="2835" w:type="dxa"/>
            <w:tcBorders>
              <w:top w:val="single" w:sz="4" w:space="0" w:color="auto"/>
              <w:left w:val="single" w:sz="4" w:space="0" w:color="auto"/>
              <w:bottom w:val="single" w:sz="4" w:space="0" w:color="auto"/>
              <w:right w:val="single" w:sz="4" w:space="0" w:color="auto"/>
            </w:tcBorders>
            <w:hideMark/>
          </w:tcPr>
          <w:p w14:paraId="0687F4A6" w14:textId="77777777" w:rsidR="008D3F82" w:rsidRDefault="008D3F82" w:rsidP="00650A2A">
            <w:pPr>
              <w:pStyle w:val="27"/>
            </w:pPr>
            <w:r w:rsidRPr="007917D9">
              <w:t>Программа может быть реализована в несколько Этапов. Ко</w:t>
            </w:r>
            <w:r w:rsidRPr="00C120DE">
              <w:t xml:space="preserve">личество </w:t>
            </w:r>
            <w:r>
              <w:t>а</w:t>
            </w:r>
            <w:r w:rsidRPr="00C120DE">
              <w:t>кций, подлежащи</w:t>
            </w:r>
            <w:r>
              <w:t>х</w:t>
            </w:r>
            <w:r w:rsidRPr="007917D9">
              <w:t xml:space="preserve"> распределению среди Участников в рамках первого Этапа, соответствует размеру Фо</w:t>
            </w:r>
            <w:r>
              <w:t>нда а</w:t>
            </w:r>
            <w:r w:rsidRPr="00C120DE">
              <w:t xml:space="preserve">кционирования. Количество </w:t>
            </w:r>
            <w:r>
              <w:t>а</w:t>
            </w:r>
            <w:r w:rsidRPr="007917D9">
              <w:t xml:space="preserve">кций, </w:t>
            </w:r>
            <w:r w:rsidRPr="00C120DE">
              <w:t xml:space="preserve">подлежащих распределению среди </w:t>
            </w:r>
            <w:r>
              <w:t>у</w:t>
            </w:r>
            <w:r w:rsidRPr="007917D9">
              <w:t>частников Первого транша второго Этапа,</w:t>
            </w:r>
            <w:r w:rsidRPr="00C120DE">
              <w:t xml:space="preserve"> не может превышать количества </w:t>
            </w:r>
            <w:r>
              <w:t>а</w:t>
            </w:r>
            <w:r w:rsidRPr="007917D9">
              <w:t>кций, зач</w:t>
            </w:r>
            <w:r w:rsidRPr="00EE12DA">
              <w:t xml:space="preserve">исленных в Резервный </w:t>
            </w:r>
            <w:r>
              <w:t>ф</w:t>
            </w:r>
            <w:r w:rsidRPr="007917D9">
              <w:t>онд по результатам реализации Первого транша первого Этапа и т.д. Таким образом, размер каждого Транша последующего Этапа</w:t>
            </w:r>
            <w:r w:rsidRPr="00C120DE">
              <w:t xml:space="preserve"> не может превышать количества </w:t>
            </w:r>
            <w:r>
              <w:t>а</w:t>
            </w:r>
            <w:r w:rsidRPr="00EE12DA">
              <w:t xml:space="preserve">кций, зачисляемых в Резервный </w:t>
            </w:r>
            <w:r>
              <w:t>ф</w:t>
            </w:r>
            <w:r w:rsidRPr="007917D9">
              <w:t>онд по результатам реализации соответствующего Транша предыдущего Этапа</w:t>
            </w:r>
            <w:r>
              <w:t xml:space="preserve">. </w:t>
            </w:r>
          </w:p>
        </w:tc>
      </w:tr>
      <w:tr w:rsidR="008D3F82" w14:paraId="5F108716" w14:textId="77777777" w:rsidTr="00650A2A">
        <w:tc>
          <w:tcPr>
            <w:tcW w:w="1668" w:type="dxa"/>
            <w:tcBorders>
              <w:top w:val="single" w:sz="4" w:space="0" w:color="auto"/>
              <w:left w:val="single" w:sz="4" w:space="0" w:color="auto"/>
              <w:bottom w:val="single" w:sz="4" w:space="0" w:color="auto"/>
              <w:right w:val="single" w:sz="4" w:space="0" w:color="auto"/>
            </w:tcBorders>
            <w:hideMark/>
          </w:tcPr>
          <w:p w14:paraId="191DF2F7" w14:textId="77777777" w:rsidR="008D3F82" w:rsidRDefault="008D3F82" w:rsidP="00650A2A">
            <w:pPr>
              <w:pStyle w:val="27"/>
            </w:pPr>
            <w:r>
              <w:t>Максимально возможные выплаты</w:t>
            </w:r>
          </w:p>
        </w:tc>
        <w:tc>
          <w:tcPr>
            <w:tcW w:w="2551" w:type="dxa"/>
            <w:tcBorders>
              <w:top w:val="single" w:sz="4" w:space="0" w:color="auto"/>
              <w:left w:val="single" w:sz="4" w:space="0" w:color="auto"/>
              <w:bottom w:val="single" w:sz="4" w:space="0" w:color="auto"/>
              <w:right w:val="single" w:sz="4" w:space="0" w:color="auto"/>
            </w:tcBorders>
            <w:hideMark/>
          </w:tcPr>
          <w:p w14:paraId="2CFEBD61" w14:textId="77777777" w:rsidR="008D3F82" w:rsidRDefault="008D3F82" w:rsidP="00650A2A">
            <w:pPr>
              <w:pStyle w:val="27"/>
              <w:rPr>
                <w:rFonts w:eastAsia="Times New Roman"/>
              </w:rPr>
            </w:pPr>
            <w:r>
              <w:rPr>
                <w:rFonts w:eastAsia="Times New Roman"/>
              </w:rPr>
              <w:t xml:space="preserve"> Определяется в трудовом договоре с менеджером. </w:t>
            </w:r>
          </w:p>
        </w:tc>
        <w:tc>
          <w:tcPr>
            <w:tcW w:w="2552" w:type="dxa"/>
            <w:tcBorders>
              <w:top w:val="single" w:sz="4" w:space="0" w:color="auto"/>
              <w:left w:val="single" w:sz="4" w:space="0" w:color="auto"/>
              <w:bottom w:val="single" w:sz="4" w:space="0" w:color="auto"/>
              <w:right w:val="single" w:sz="4" w:space="0" w:color="auto"/>
            </w:tcBorders>
          </w:tcPr>
          <w:p w14:paraId="43B40F4D" w14:textId="77777777" w:rsidR="008D3F82" w:rsidRDefault="008D3F82" w:rsidP="00650A2A">
            <w:pPr>
              <w:pStyle w:val="27"/>
            </w:pPr>
            <w:r>
              <w:t>Генеральный директор – 3, 5 размера постоянной части вознаграждения за квартал;</w:t>
            </w:r>
          </w:p>
          <w:p w14:paraId="6DBBC760" w14:textId="77777777" w:rsidR="008D3F82" w:rsidRDefault="008D3F82" w:rsidP="00650A2A">
            <w:pPr>
              <w:pStyle w:val="27"/>
            </w:pPr>
          </w:p>
          <w:p w14:paraId="57DC95E0" w14:textId="77777777" w:rsidR="008D3F82" w:rsidRDefault="008D3F82" w:rsidP="00650A2A">
            <w:pPr>
              <w:pStyle w:val="27"/>
            </w:pPr>
            <w:r>
              <w:t xml:space="preserve">менеджмент – 1,5 размера </w:t>
            </w:r>
            <w:r>
              <w:lastRenderedPageBreak/>
              <w:t>постоянной части вознаграждения за квартал.</w:t>
            </w:r>
          </w:p>
          <w:p w14:paraId="446E90B6" w14:textId="77777777" w:rsidR="008D3F82" w:rsidRDefault="008D3F82" w:rsidP="00650A2A">
            <w:pPr>
              <w:pStyle w:val="27"/>
            </w:pPr>
          </w:p>
          <w:p w14:paraId="60B263E4" w14:textId="77777777" w:rsidR="008D3F82" w:rsidRDefault="008D3F82" w:rsidP="00650A2A">
            <w:pPr>
              <w:pStyle w:val="27"/>
            </w:pPr>
          </w:p>
        </w:tc>
        <w:tc>
          <w:tcPr>
            <w:tcW w:w="3260" w:type="dxa"/>
            <w:tcBorders>
              <w:top w:val="single" w:sz="4" w:space="0" w:color="auto"/>
              <w:left w:val="single" w:sz="4" w:space="0" w:color="auto"/>
              <w:bottom w:val="single" w:sz="4" w:space="0" w:color="auto"/>
              <w:right w:val="single" w:sz="4" w:space="0" w:color="auto"/>
            </w:tcBorders>
          </w:tcPr>
          <w:p w14:paraId="36AF1080" w14:textId="77777777" w:rsidR="008D3F82" w:rsidRDefault="008D3F82" w:rsidP="00650A2A">
            <w:pPr>
              <w:pStyle w:val="27"/>
            </w:pPr>
            <w:r>
              <w:lastRenderedPageBreak/>
              <w:t>Годовая премия в размере 100 %  постоянной части годового вознаграждения.</w:t>
            </w:r>
          </w:p>
          <w:p w14:paraId="7518BCD6" w14:textId="77777777" w:rsidR="008D3F82" w:rsidRDefault="008D3F82" w:rsidP="00650A2A">
            <w:pPr>
              <w:pStyle w:val="27"/>
            </w:pPr>
          </w:p>
          <w:p w14:paraId="511162BD" w14:textId="77777777" w:rsidR="008D3F82" w:rsidRDefault="008D3F82" w:rsidP="00650A2A">
            <w:pPr>
              <w:pStyle w:val="27"/>
            </w:pPr>
            <w:r>
              <w:t xml:space="preserve">Максимальный процент выполнения плана по чистой </w:t>
            </w:r>
            <w:r>
              <w:lastRenderedPageBreak/>
              <w:t xml:space="preserve">прибыли, используемый для расчета дополнительной годовой премии, составляет 150 %. </w:t>
            </w:r>
          </w:p>
        </w:tc>
        <w:tc>
          <w:tcPr>
            <w:tcW w:w="2410" w:type="dxa"/>
            <w:tcBorders>
              <w:top w:val="single" w:sz="4" w:space="0" w:color="auto"/>
              <w:left w:val="single" w:sz="4" w:space="0" w:color="auto"/>
              <w:bottom w:val="single" w:sz="4" w:space="0" w:color="auto"/>
              <w:right w:val="single" w:sz="4" w:space="0" w:color="auto"/>
            </w:tcBorders>
          </w:tcPr>
          <w:p w14:paraId="2305D663" w14:textId="77777777" w:rsidR="008D3F82" w:rsidRDefault="008D3F82" w:rsidP="00650A2A">
            <w:pPr>
              <w:pStyle w:val="27"/>
            </w:pPr>
            <w:r>
              <w:lastRenderedPageBreak/>
              <w:t xml:space="preserve">Размер единовременного поощрения не может превышать трех размеров постоянной части вознаграждения соответствующего </w:t>
            </w:r>
            <w:r>
              <w:lastRenderedPageBreak/>
              <w:t>менеджера.</w:t>
            </w:r>
          </w:p>
          <w:p w14:paraId="31FE52C2" w14:textId="77777777" w:rsidR="008D3F82" w:rsidRDefault="008D3F82" w:rsidP="00650A2A">
            <w:pPr>
              <w:pStyle w:val="27"/>
            </w:pPr>
          </w:p>
        </w:tc>
        <w:tc>
          <w:tcPr>
            <w:tcW w:w="2835" w:type="dxa"/>
            <w:tcBorders>
              <w:top w:val="single" w:sz="4" w:space="0" w:color="auto"/>
              <w:left w:val="single" w:sz="4" w:space="0" w:color="auto"/>
              <w:bottom w:val="single" w:sz="4" w:space="0" w:color="auto"/>
              <w:right w:val="single" w:sz="4" w:space="0" w:color="auto"/>
            </w:tcBorders>
            <w:hideMark/>
          </w:tcPr>
          <w:p w14:paraId="04B99833" w14:textId="77777777" w:rsidR="008D3F82" w:rsidRDefault="008D3F82" w:rsidP="00650A2A">
            <w:pPr>
              <w:pStyle w:val="27"/>
            </w:pPr>
            <w:r>
              <w:lastRenderedPageBreak/>
              <w:t xml:space="preserve">В рамках одного Транша Участник получает право на приобретение 1/4 (одной четвертой) части от общего количества акций, право на приобретение которых </w:t>
            </w:r>
            <w:r>
              <w:lastRenderedPageBreak/>
              <w:t>предоставлено Участнику в рамках соответствующего Этапа Программы.</w:t>
            </w:r>
            <w:r w:rsidRPr="00F861B4">
              <w:t xml:space="preserve"> </w:t>
            </w:r>
            <w:r w:rsidRPr="00C120DE">
              <w:t xml:space="preserve">Предельное количество </w:t>
            </w:r>
            <w:r>
              <w:t>а</w:t>
            </w:r>
            <w:r w:rsidRPr="007917D9">
              <w:t>кций, право на приобретение к</w:t>
            </w:r>
            <w:r w:rsidRPr="00C120DE">
              <w:t xml:space="preserve">оторых предоставляется каждому </w:t>
            </w:r>
            <w:r>
              <w:t>н</w:t>
            </w:r>
            <w:r w:rsidRPr="00C120DE">
              <w:t xml:space="preserve">овому </w:t>
            </w:r>
            <w:r>
              <w:t>у</w:t>
            </w:r>
            <w:r w:rsidRPr="007917D9">
              <w:t>частнику П</w:t>
            </w:r>
            <w:r w:rsidRPr="00C120DE">
              <w:t xml:space="preserve">рограммы, определяется Советом </w:t>
            </w:r>
            <w:r>
              <w:t>д</w:t>
            </w:r>
            <w:r w:rsidRPr="007917D9">
              <w:t xml:space="preserve">иректоров Компании и в сумме не должно превышать </w:t>
            </w:r>
            <w:r w:rsidRPr="00C120DE">
              <w:t xml:space="preserve">количество </w:t>
            </w:r>
            <w:r>
              <w:t>а</w:t>
            </w:r>
            <w:r w:rsidRPr="007917D9">
              <w:t>кций Резервного фонда</w:t>
            </w:r>
          </w:p>
        </w:tc>
      </w:tr>
      <w:tr w:rsidR="008D3F82" w14:paraId="0D205B1D" w14:textId="77777777" w:rsidTr="00650A2A">
        <w:tc>
          <w:tcPr>
            <w:tcW w:w="1668" w:type="dxa"/>
            <w:tcBorders>
              <w:top w:val="single" w:sz="4" w:space="0" w:color="auto"/>
              <w:left w:val="single" w:sz="4" w:space="0" w:color="auto"/>
              <w:bottom w:val="single" w:sz="4" w:space="0" w:color="auto"/>
              <w:right w:val="single" w:sz="4" w:space="0" w:color="auto"/>
            </w:tcBorders>
            <w:hideMark/>
          </w:tcPr>
          <w:p w14:paraId="181B376D" w14:textId="77777777" w:rsidR="008D3F82" w:rsidRDefault="008D3F82" w:rsidP="00650A2A">
            <w:pPr>
              <w:pStyle w:val="27"/>
            </w:pPr>
            <w:r w:rsidRPr="002C3DD3">
              <w:lastRenderedPageBreak/>
              <w:t>Сумма выплат</w:t>
            </w:r>
            <w:r>
              <w:rPr>
                <w:rStyle w:val="af1"/>
                <w:rFonts w:ascii="Arial Narrow" w:hAnsi="Arial Narrow"/>
              </w:rPr>
              <w:footnoteReference w:id="19"/>
            </w:r>
            <w:r>
              <w:t xml:space="preserve"> и вознаграждений членам Правления Общества в 2014 г.</w:t>
            </w:r>
          </w:p>
        </w:tc>
        <w:tc>
          <w:tcPr>
            <w:tcW w:w="2551" w:type="dxa"/>
            <w:tcBorders>
              <w:top w:val="single" w:sz="4" w:space="0" w:color="auto"/>
              <w:left w:val="single" w:sz="4" w:space="0" w:color="auto"/>
              <w:bottom w:val="single" w:sz="4" w:space="0" w:color="auto"/>
              <w:right w:val="single" w:sz="4" w:space="0" w:color="auto"/>
            </w:tcBorders>
          </w:tcPr>
          <w:p w14:paraId="672A21AB" w14:textId="77777777" w:rsidR="008D3F82" w:rsidRDefault="008D3F82" w:rsidP="00650A2A">
            <w:pPr>
              <w:pStyle w:val="27"/>
            </w:pPr>
            <w:r>
              <w:t>72 828 325,36 руб.</w:t>
            </w:r>
          </w:p>
        </w:tc>
        <w:tc>
          <w:tcPr>
            <w:tcW w:w="2552" w:type="dxa"/>
            <w:tcBorders>
              <w:top w:val="single" w:sz="4" w:space="0" w:color="auto"/>
              <w:left w:val="single" w:sz="4" w:space="0" w:color="auto"/>
              <w:bottom w:val="single" w:sz="4" w:space="0" w:color="auto"/>
              <w:right w:val="single" w:sz="4" w:space="0" w:color="auto"/>
            </w:tcBorders>
          </w:tcPr>
          <w:p w14:paraId="565A8B7D" w14:textId="77777777" w:rsidR="008D3F82" w:rsidRDefault="008D3F82" w:rsidP="00650A2A">
            <w:pPr>
              <w:pStyle w:val="27"/>
            </w:pPr>
            <w:r>
              <w:t xml:space="preserve">28 831 511,07руб. </w:t>
            </w:r>
          </w:p>
        </w:tc>
        <w:tc>
          <w:tcPr>
            <w:tcW w:w="3260" w:type="dxa"/>
            <w:tcBorders>
              <w:top w:val="single" w:sz="4" w:space="0" w:color="auto"/>
              <w:left w:val="single" w:sz="4" w:space="0" w:color="auto"/>
              <w:bottom w:val="single" w:sz="4" w:space="0" w:color="auto"/>
              <w:right w:val="single" w:sz="4" w:space="0" w:color="auto"/>
            </w:tcBorders>
          </w:tcPr>
          <w:p w14:paraId="6AA6299A" w14:textId="77777777" w:rsidR="008D3F82" w:rsidRDefault="008D3F82" w:rsidP="00650A2A">
            <w:pPr>
              <w:pStyle w:val="27"/>
            </w:pPr>
            <w:r>
              <w:t>70 210 918,70руб.</w:t>
            </w:r>
          </w:p>
        </w:tc>
        <w:tc>
          <w:tcPr>
            <w:tcW w:w="2410" w:type="dxa"/>
            <w:tcBorders>
              <w:top w:val="single" w:sz="4" w:space="0" w:color="auto"/>
              <w:left w:val="single" w:sz="4" w:space="0" w:color="auto"/>
              <w:bottom w:val="single" w:sz="4" w:space="0" w:color="auto"/>
              <w:right w:val="single" w:sz="4" w:space="0" w:color="auto"/>
            </w:tcBorders>
          </w:tcPr>
          <w:p w14:paraId="0396E811" w14:textId="77777777" w:rsidR="008D3F82" w:rsidRDefault="008D3F82" w:rsidP="00650A2A">
            <w:pPr>
              <w:pStyle w:val="27"/>
            </w:pPr>
            <w:r>
              <w:t>-</w:t>
            </w:r>
          </w:p>
        </w:tc>
        <w:tc>
          <w:tcPr>
            <w:tcW w:w="2835" w:type="dxa"/>
            <w:tcBorders>
              <w:top w:val="single" w:sz="4" w:space="0" w:color="auto"/>
              <w:left w:val="single" w:sz="4" w:space="0" w:color="auto"/>
              <w:bottom w:val="single" w:sz="4" w:space="0" w:color="auto"/>
              <w:right w:val="single" w:sz="4" w:space="0" w:color="auto"/>
            </w:tcBorders>
            <w:hideMark/>
          </w:tcPr>
          <w:p w14:paraId="4F5195F6" w14:textId="77777777" w:rsidR="008D3F82" w:rsidRDefault="008D3F82" w:rsidP="00650A2A">
            <w:pPr>
              <w:pStyle w:val="27"/>
            </w:pPr>
            <w:r>
              <w:t xml:space="preserve">4 947 966,29 руб. </w:t>
            </w:r>
            <w:r>
              <w:rPr>
                <w:rStyle w:val="af1"/>
                <w:rFonts w:ascii="Arial Narrow" w:hAnsi="Arial Narrow"/>
              </w:rPr>
              <w:footnoteReference w:id="20"/>
            </w:r>
          </w:p>
          <w:p w14:paraId="07F2EAA4" w14:textId="77777777" w:rsidR="008D3F82" w:rsidRDefault="008D3F82" w:rsidP="00650A2A">
            <w:pPr>
              <w:pStyle w:val="27"/>
            </w:pPr>
          </w:p>
        </w:tc>
      </w:tr>
      <w:tr w:rsidR="008D3F82" w14:paraId="744EDB81" w14:textId="77777777" w:rsidTr="00650A2A">
        <w:tc>
          <w:tcPr>
            <w:tcW w:w="1668" w:type="dxa"/>
            <w:tcBorders>
              <w:top w:val="single" w:sz="4" w:space="0" w:color="auto"/>
              <w:left w:val="single" w:sz="4" w:space="0" w:color="auto"/>
              <w:bottom w:val="single" w:sz="4" w:space="0" w:color="auto"/>
              <w:right w:val="single" w:sz="4" w:space="0" w:color="auto"/>
            </w:tcBorders>
          </w:tcPr>
          <w:p w14:paraId="2D543097" w14:textId="227435E1" w:rsidR="008D3F82" w:rsidRDefault="008D3F82" w:rsidP="00650A2A">
            <w:pPr>
              <w:pStyle w:val="27"/>
            </w:pPr>
            <w:r w:rsidRPr="002C3DD3">
              <w:t>Сумма выплат</w:t>
            </w:r>
            <w:r w:rsidRPr="002C3DD3">
              <w:rPr>
                <w:rStyle w:val="af1"/>
                <w:rFonts w:ascii="Arial Narrow" w:hAnsi="Arial Narrow"/>
              </w:rPr>
              <w:footnoteReference w:id="21"/>
            </w:r>
            <w:r>
              <w:t xml:space="preserve"> и вознаграждений  менеджменту Общества в 2014  г.</w:t>
            </w:r>
          </w:p>
        </w:tc>
        <w:tc>
          <w:tcPr>
            <w:tcW w:w="2551" w:type="dxa"/>
            <w:tcBorders>
              <w:top w:val="single" w:sz="4" w:space="0" w:color="auto"/>
              <w:left w:val="single" w:sz="4" w:space="0" w:color="auto"/>
              <w:bottom w:val="single" w:sz="4" w:space="0" w:color="auto"/>
              <w:right w:val="single" w:sz="4" w:space="0" w:color="auto"/>
            </w:tcBorders>
          </w:tcPr>
          <w:p w14:paraId="11D8EE85" w14:textId="77777777" w:rsidR="008D3F82" w:rsidRDefault="008D3F82" w:rsidP="00650A2A">
            <w:pPr>
              <w:pStyle w:val="27"/>
            </w:pPr>
            <w:r>
              <w:t>153 705 175,90 руб.</w:t>
            </w:r>
          </w:p>
        </w:tc>
        <w:tc>
          <w:tcPr>
            <w:tcW w:w="2552" w:type="dxa"/>
            <w:tcBorders>
              <w:top w:val="single" w:sz="4" w:space="0" w:color="auto"/>
              <w:left w:val="single" w:sz="4" w:space="0" w:color="auto"/>
              <w:bottom w:val="single" w:sz="4" w:space="0" w:color="auto"/>
              <w:right w:val="single" w:sz="4" w:space="0" w:color="auto"/>
            </w:tcBorders>
          </w:tcPr>
          <w:p w14:paraId="4A4319BD" w14:textId="77777777" w:rsidR="008D3F82" w:rsidRDefault="008D3F82" w:rsidP="00650A2A">
            <w:pPr>
              <w:pStyle w:val="27"/>
            </w:pPr>
            <w:r>
              <w:t>64 210 846,44 руб.</w:t>
            </w:r>
          </w:p>
        </w:tc>
        <w:tc>
          <w:tcPr>
            <w:tcW w:w="3260" w:type="dxa"/>
            <w:tcBorders>
              <w:top w:val="single" w:sz="4" w:space="0" w:color="auto"/>
              <w:left w:val="single" w:sz="4" w:space="0" w:color="auto"/>
              <w:bottom w:val="single" w:sz="4" w:space="0" w:color="auto"/>
              <w:right w:val="single" w:sz="4" w:space="0" w:color="auto"/>
            </w:tcBorders>
          </w:tcPr>
          <w:p w14:paraId="0B3F550F" w14:textId="77777777" w:rsidR="008D3F82" w:rsidRDefault="008D3F82" w:rsidP="00650A2A">
            <w:pPr>
              <w:pStyle w:val="27"/>
            </w:pPr>
            <w:r>
              <w:t>150 787 574,02 руб.</w:t>
            </w:r>
          </w:p>
        </w:tc>
        <w:tc>
          <w:tcPr>
            <w:tcW w:w="2410" w:type="dxa"/>
            <w:tcBorders>
              <w:top w:val="single" w:sz="4" w:space="0" w:color="auto"/>
              <w:left w:val="single" w:sz="4" w:space="0" w:color="auto"/>
              <w:bottom w:val="single" w:sz="4" w:space="0" w:color="auto"/>
              <w:right w:val="single" w:sz="4" w:space="0" w:color="auto"/>
            </w:tcBorders>
          </w:tcPr>
          <w:p w14:paraId="17AEDB6C" w14:textId="77777777" w:rsidR="008D3F82" w:rsidRDefault="008D3F82" w:rsidP="00650A2A">
            <w:pPr>
              <w:pStyle w:val="27"/>
            </w:pPr>
            <w:r>
              <w:t>70 000,00 руб.</w:t>
            </w:r>
          </w:p>
        </w:tc>
        <w:tc>
          <w:tcPr>
            <w:tcW w:w="2835" w:type="dxa"/>
            <w:tcBorders>
              <w:top w:val="single" w:sz="4" w:space="0" w:color="auto"/>
              <w:left w:val="single" w:sz="4" w:space="0" w:color="auto"/>
              <w:bottom w:val="single" w:sz="4" w:space="0" w:color="auto"/>
              <w:right w:val="single" w:sz="4" w:space="0" w:color="auto"/>
            </w:tcBorders>
          </w:tcPr>
          <w:p w14:paraId="2A246FD7" w14:textId="77777777" w:rsidR="008D3F82" w:rsidRDefault="008D3F82" w:rsidP="00650A2A">
            <w:pPr>
              <w:pStyle w:val="27"/>
            </w:pPr>
            <w:r>
              <w:t>18 915 167,72 руб.</w:t>
            </w:r>
            <w:r>
              <w:rPr>
                <w:rStyle w:val="af1"/>
                <w:rFonts w:ascii="Arial Narrow" w:hAnsi="Arial Narrow"/>
              </w:rPr>
              <w:footnoteReference w:id="22"/>
            </w:r>
            <w:r>
              <w:t xml:space="preserve"> </w:t>
            </w:r>
          </w:p>
          <w:p w14:paraId="52E34805" w14:textId="77777777" w:rsidR="008D3F82" w:rsidRPr="00B41AD4" w:rsidRDefault="008D3F82" w:rsidP="00650A2A">
            <w:pPr>
              <w:pStyle w:val="27"/>
            </w:pPr>
          </w:p>
        </w:tc>
      </w:tr>
    </w:tbl>
    <w:p w14:paraId="6A93A90C" w14:textId="77777777" w:rsidR="008D3F82" w:rsidRPr="00703A5E" w:rsidRDefault="008D3F82" w:rsidP="00C0759E">
      <w:pPr>
        <w:pStyle w:val="31"/>
        <w:numPr>
          <w:ilvl w:val="2"/>
          <w:numId w:val="21"/>
        </w:numPr>
        <w:ind w:left="720" w:hanging="431"/>
      </w:pPr>
      <w:bookmarkStart w:id="195" w:name="_Toc414886464"/>
      <w:bookmarkStart w:id="196" w:name="_Toc413949499"/>
      <w:bookmarkStart w:id="197" w:name="_Toc413952397"/>
      <w:bookmarkStart w:id="198" w:name="_Toc413953281"/>
      <w:bookmarkStart w:id="199" w:name="_Toc419913256"/>
      <w:r>
        <w:lastRenderedPageBreak/>
        <w:t>Система КПЭ  как основа для выплаты вознаграждений менеджменту Общества</w:t>
      </w:r>
      <w:bookmarkEnd w:id="195"/>
      <w:bookmarkEnd w:id="196"/>
      <w:bookmarkEnd w:id="197"/>
      <w:bookmarkEnd w:id="198"/>
      <w:bookmarkEnd w:id="199"/>
      <w:r>
        <w:t xml:space="preserve">  </w:t>
      </w:r>
    </w:p>
    <w:p w14:paraId="3DC91876" w14:textId="3C49E324" w:rsidR="008D3F82" w:rsidRPr="00CB69BA" w:rsidRDefault="008D3F82" w:rsidP="008D3F82">
      <w:pPr>
        <w:spacing w:after="0"/>
        <w:rPr>
          <w:szCs w:val="24"/>
        </w:rPr>
      </w:pPr>
      <w:r w:rsidRPr="007652D9">
        <w:rPr>
          <w:szCs w:val="24"/>
        </w:rPr>
        <w:t>Система вознаграждения менеджмента Общества нацелена на достижение долгосрочной устойчивой деятельности Общества. Система вознаграждения</w:t>
      </w:r>
      <w:r w:rsidR="006F5534">
        <w:rPr>
          <w:szCs w:val="24"/>
        </w:rPr>
        <w:t xml:space="preserve"> менеджмента</w:t>
      </w:r>
      <w:r w:rsidRPr="007652D9">
        <w:rPr>
          <w:szCs w:val="24"/>
        </w:rPr>
        <w:t xml:space="preserve"> является прозрачной, понятной и</w:t>
      </w:r>
      <w:r>
        <w:rPr>
          <w:szCs w:val="24"/>
        </w:rPr>
        <w:t xml:space="preserve">  </w:t>
      </w:r>
      <w:r w:rsidRPr="007652D9">
        <w:rPr>
          <w:szCs w:val="24"/>
        </w:rPr>
        <w:t>основанной на результатах деятельности Общества.</w:t>
      </w:r>
    </w:p>
    <w:p w14:paraId="66BC3E4E" w14:textId="77777777" w:rsidR="008D3F82" w:rsidRPr="002C3DD3" w:rsidRDefault="008D3F82" w:rsidP="008D3F82">
      <w:pPr>
        <w:spacing w:after="0"/>
        <w:rPr>
          <w:szCs w:val="24"/>
        </w:rPr>
      </w:pPr>
      <w:r w:rsidRPr="002C3DD3">
        <w:rPr>
          <w:szCs w:val="24"/>
        </w:rPr>
        <w:t xml:space="preserve">В 2011 </w:t>
      </w:r>
      <w:r>
        <w:rPr>
          <w:szCs w:val="24"/>
        </w:rPr>
        <w:t xml:space="preserve">г. </w:t>
      </w:r>
      <w:r w:rsidRPr="002C3DD3">
        <w:rPr>
          <w:szCs w:val="24"/>
        </w:rPr>
        <w:t xml:space="preserve">в Обществе была внедрена система КПЭ, которая наиболее полно отражает степень выполнения менеджментом Общества как кратко- и среднесрочных задач (бюджета), так и достижения долгосрочных стратегических целей, поставленных Советом директоров перед менеджментом. В системе КПЭ выделена группа общекорпоративных показателей, которые являются также индивидуальными КПЭ Генерального директора, и группа индивидуальных показателей, отвечающих основным функционалам менеджеров. </w:t>
      </w:r>
    </w:p>
    <w:p w14:paraId="5EAF3590" w14:textId="77777777" w:rsidR="008D3F82" w:rsidRPr="002C3DD3" w:rsidRDefault="008D3F82" w:rsidP="008D3F82">
      <w:pPr>
        <w:pStyle w:val="a9"/>
        <w:tabs>
          <w:tab w:val="num" w:pos="720"/>
        </w:tabs>
        <w:spacing w:after="0"/>
        <w:ind w:left="0"/>
        <w:contextualSpacing w:val="0"/>
        <w:rPr>
          <w:szCs w:val="24"/>
        </w:rPr>
      </w:pPr>
      <w:r w:rsidRPr="002C3DD3">
        <w:rPr>
          <w:szCs w:val="24"/>
        </w:rPr>
        <w:t xml:space="preserve">Перечень общекорпоративных и индивидуальных </w:t>
      </w:r>
      <w:r w:rsidRPr="002C3DD3">
        <w:rPr>
          <w:szCs w:val="24"/>
          <w:lang w:val="en-US"/>
        </w:rPr>
        <w:t>K</w:t>
      </w:r>
      <w:r w:rsidRPr="002C3DD3">
        <w:rPr>
          <w:szCs w:val="24"/>
        </w:rPr>
        <w:t>ПЭ, веса общекорпоративных и индивидуальных КПЭ и удельные веса каждого КПЭ устанавливаются:</w:t>
      </w:r>
    </w:p>
    <w:p w14:paraId="02A6BF7D" w14:textId="77777777" w:rsidR="008D3F82" w:rsidRPr="002C3DD3" w:rsidRDefault="008D3F82" w:rsidP="002D72A6">
      <w:pPr>
        <w:pStyle w:val="a9"/>
        <w:numPr>
          <w:ilvl w:val="0"/>
          <w:numId w:val="42"/>
        </w:numPr>
        <w:spacing w:after="0"/>
        <w:ind w:left="0" w:firstLine="709"/>
        <w:contextualSpacing w:val="0"/>
        <w:rPr>
          <w:szCs w:val="24"/>
        </w:rPr>
      </w:pPr>
      <w:r w:rsidRPr="002C3DD3">
        <w:rPr>
          <w:szCs w:val="24"/>
        </w:rPr>
        <w:t>для Генерального директора - решением Совета директоров Общества;</w:t>
      </w:r>
    </w:p>
    <w:p w14:paraId="520CE0A5" w14:textId="77777777" w:rsidR="008D3F82" w:rsidRPr="002C3DD3" w:rsidRDefault="008D3F82" w:rsidP="002D72A6">
      <w:pPr>
        <w:pStyle w:val="a9"/>
        <w:numPr>
          <w:ilvl w:val="0"/>
          <w:numId w:val="42"/>
        </w:numPr>
        <w:spacing w:after="0"/>
        <w:ind w:left="0" w:firstLine="709"/>
        <w:contextualSpacing w:val="0"/>
        <w:rPr>
          <w:szCs w:val="24"/>
        </w:rPr>
      </w:pPr>
      <w:r w:rsidRPr="002C3DD3">
        <w:rPr>
          <w:szCs w:val="24"/>
        </w:rPr>
        <w:t xml:space="preserve">для менеджеров, за исключением Генерального директора – приказом Генерального директора </w:t>
      </w:r>
      <w:r w:rsidRPr="002C3DD3">
        <w:rPr>
          <w:color w:val="000000"/>
          <w:szCs w:val="24"/>
        </w:rPr>
        <w:t>исходя из заданных параметров стратегии развития и бюджета Компании</w:t>
      </w:r>
      <w:r w:rsidRPr="002C3DD3">
        <w:rPr>
          <w:szCs w:val="24"/>
        </w:rPr>
        <w:t>.</w:t>
      </w:r>
    </w:p>
    <w:p w14:paraId="531309A9" w14:textId="77777777" w:rsidR="008D3F82" w:rsidRPr="002C3DD3" w:rsidRDefault="008D3F82" w:rsidP="008D3F82">
      <w:pPr>
        <w:pStyle w:val="a9"/>
        <w:tabs>
          <w:tab w:val="num" w:pos="720"/>
        </w:tabs>
        <w:spacing w:after="0"/>
        <w:ind w:left="0"/>
        <w:rPr>
          <w:szCs w:val="24"/>
        </w:rPr>
      </w:pPr>
      <w:r w:rsidRPr="002C3DD3">
        <w:rPr>
          <w:szCs w:val="24"/>
        </w:rPr>
        <w:t xml:space="preserve">Для целей определения выполнения КПЭ, целевые значения которых привязаны к показателям бюджета Общества, используются показатели бюджета Общества, действующего на соответствующую отчетную дату. </w:t>
      </w:r>
    </w:p>
    <w:p w14:paraId="1C668292" w14:textId="77777777" w:rsidR="008D3F82" w:rsidRPr="002C3DD3" w:rsidRDefault="008D3F82" w:rsidP="008D3F82">
      <w:pPr>
        <w:pStyle w:val="a9"/>
        <w:tabs>
          <w:tab w:val="num" w:pos="720"/>
        </w:tabs>
        <w:spacing w:after="0"/>
        <w:ind w:left="0"/>
        <w:rPr>
          <w:rFonts w:eastAsia="Times New Roman"/>
          <w:szCs w:val="24"/>
        </w:rPr>
      </w:pPr>
      <w:r w:rsidRPr="002C3DD3">
        <w:rPr>
          <w:szCs w:val="24"/>
        </w:rPr>
        <w:t>Отчет</w:t>
      </w:r>
      <w:r w:rsidRPr="002C3DD3">
        <w:rPr>
          <w:rFonts w:eastAsia="Times New Roman"/>
          <w:szCs w:val="24"/>
        </w:rPr>
        <w:t xml:space="preserve"> о выполнении КПЭ Генерального директора рассматривается Комитетом по кадрам и вознаграждениям и Советом директоров в рамках вопроса о премировании Генерального директора по итогам </w:t>
      </w:r>
      <w:r>
        <w:rPr>
          <w:rFonts w:eastAsia="Times New Roman"/>
          <w:szCs w:val="24"/>
        </w:rPr>
        <w:t xml:space="preserve">г. </w:t>
      </w:r>
      <w:r w:rsidRPr="002C3DD3">
        <w:rPr>
          <w:szCs w:val="24"/>
        </w:rPr>
        <w:t>Отчет</w:t>
      </w:r>
      <w:r w:rsidRPr="002C3DD3">
        <w:rPr>
          <w:rFonts w:eastAsia="Times New Roman"/>
          <w:szCs w:val="24"/>
        </w:rPr>
        <w:t xml:space="preserve"> о выполнении КПЭ менеджеров рассматривается Генеральным директором Общества.</w:t>
      </w:r>
    </w:p>
    <w:p w14:paraId="23ABDD47" w14:textId="77777777" w:rsidR="008D3F82" w:rsidRPr="00F02069" w:rsidRDefault="008D3F82" w:rsidP="008D3F82">
      <w:pPr>
        <w:spacing w:after="0"/>
        <w:ind w:firstLine="851"/>
        <w:rPr>
          <w:szCs w:val="24"/>
        </w:rPr>
      </w:pPr>
      <w:r w:rsidRPr="00F02069">
        <w:rPr>
          <w:szCs w:val="24"/>
        </w:rPr>
        <w:t>Основанием для расчетов коэффициентов выполнения соответствующих КПЭ являются данные бухгалтерской и статистической отчетности, а также данные оперативного и управленческого учета.</w:t>
      </w:r>
    </w:p>
    <w:p w14:paraId="1354B627" w14:textId="77777777" w:rsidR="008D3F82" w:rsidRDefault="008D3F82" w:rsidP="008D3F82">
      <w:pPr>
        <w:ind w:firstLine="851"/>
        <w:rPr>
          <w:rFonts w:eastAsia="Times New Roman"/>
          <w:szCs w:val="24"/>
        </w:rPr>
      </w:pPr>
      <w:r w:rsidRPr="0072102C">
        <w:rPr>
          <w:rFonts w:eastAsia="Times New Roman"/>
          <w:szCs w:val="24"/>
        </w:rPr>
        <w:t xml:space="preserve">Для целей </w:t>
      </w:r>
      <w:r w:rsidRPr="0072102C">
        <w:rPr>
          <w:rFonts w:eastAsia="Times New Roman"/>
          <w:b/>
          <w:bCs/>
          <w:szCs w:val="24"/>
        </w:rPr>
        <w:t xml:space="preserve">годового премирования </w:t>
      </w:r>
      <w:r w:rsidRPr="0072102C">
        <w:rPr>
          <w:rFonts w:eastAsia="Times New Roman"/>
          <w:szCs w:val="24"/>
        </w:rPr>
        <w:t xml:space="preserve">общекорпоративные КПЭ являются также индивидуальными КПЭ Генерального директора: </w:t>
      </w:r>
    </w:p>
    <w:p w14:paraId="41B25F47" w14:textId="77777777" w:rsidR="00650A2A" w:rsidRPr="0072102C" w:rsidRDefault="00650A2A" w:rsidP="008D3F82">
      <w:pPr>
        <w:ind w:firstLine="851"/>
        <w:rPr>
          <w:szCs w:val="24"/>
        </w:rPr>
      </w:pPr>
    </w:p>
    <w:tbl>
      <w:tblPr>
        <w:tblW w:w="2913" w:type="pct"/>
        <w:tblCellMar>
          <w:left w:w="0" w:type="dxa"/>
          <w:right w:w="0" w:type="dxa"/>
        </w:tblCellMar>
        <w:tblLook w:val="0600" w:firstRow="0" w:lastRow="0" w:firstColumn="0" w:lastColumn="0" w:noHBand="1" w:noVBand="1"/>
      </w:tblPr>
      <w:tblGrid>
        <w:gridCol w:w="6467"/>
        <w:gridCol w:w="2510"/>
      </w:tblGrid>
      <w:tr w:rsidR="008D3F82" w:rsidRPr="00650A2A" w14:paraId="6BF4C027" w14:textId="77777777" w:rsidTr="00650A2A">
        <w:trPr>
          <w:trHeight w:val="336"/>
        </w:trPr>
        <w:tc>
          <w:tcPr>
            <w:tcW w:w="3602"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108" w:type="dxa"/>
              <w:bottom w:w="0" w:type="dxa"/>
              <w:right w:w="108" w:type="dxa"/>
            </w:tcMar>
            <w:hideMark/>
          </w:tcPr>
          <w:p w14:paraId="33DCA2FA" w14:textId="77777777" w:rsidR="008D3F82" w:rsidRPr="00650A2A" w:rsidRDefault="008D3F82" w:rsidP="00650A2A">
            <w:pPr>
              <w:pStyle w:val="27"/>
              <w:rPr>
                <w:b/>
              </w:rPr>
            </w:pPr>
            <w:r w:rsidRPr="00650A2A">
              <w:rPr>
                <w:b/>
              </w:rPr>
              <w:t>Наименование КПЭ</w:t>
            </w:r>
          </w:p>
        </w:tc>
        <w:tc>
          <w:tcPr>
            <w:tcW w:w="1398"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108" w:type="dxa"/>
              <w:bottom w:w="0" w:type="dxa"/>
              <w:right w:w="108" w:type="dxa"/>
            </w:tcMar>
            <w:hideMark/>
          </w:tcPr>
          <w:p w14:paraId="32651C20" w14:textId="77777777" w:rsidR="008D3F82" w:rsidRPr="00650A2A" w:rsidRDefault="008D3F82" w:rsidP="00650A2A">
            <w:pPr>
              <w:pStyle w:val="27"/>
              <w:rPr>
                <w:b/>
              </w:rPr>
            </w:pPr>
            <w:r w:rsidRPr="00650A2A">
              <w:rPr>
                <w:b/>
              </w:rPr>
              <w:t>Вес КПЭ</w:t>
            </w:r>
          </w:p>
        </w:tc>
      </w:tr>
      <w:tr w:rsidR="008D3F82" w:rsidRPr="00D83D87" w14:paraId="74D5CBF4" w14:textId="77777777" w:rsidTr="008D3F82">
        <w:trPr>
          <w:trHeight w:val="336"/>
        </w:trPr>
        <w:tc>
          <w:tcPr>
            <w:tcW w:w="360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7C91C7" w14:textId="77777777" w:rsidR="008D3F82" w:rsidRPr="00D83D87" w:rsidRDefault="008D3F82" w:rsidP="00650A2A">
            <w:pPr>
              <w:pStyle w:val="27"/>
            </w:pPr>
            <w:r w:rsidRPr="00D83D87">
              <w:t xml:space="preserve">Чистая прибыль </w:t>
            </w:r>
          </w:p>
        </w:tc>
        <w:tc>
          <w:tcPr>
            <w:tcW w:w="139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F151A3" w14:textId="77777777" w:rsidR="008D3F82" w:rsidRPr="00D83D87" w:rsidRDefault="008D3F82" w:rsidP="00650A2A">
            <w:pPr>
              <w:pStyle w:val="27"/>
            </w:pPr>
            <w:r w:rsidRPr="00D83D87">
              <w:t>0,45</w:t>
            </w:r>
          </w:p>
        </w:tc>
      </w:tr>
      <w:tr w:rsidR="008D3F82" w:rsidRPr="00D83D87" w14:paraId="3EA9806D" w14:textId="77777777" w:rsidTr="008D3F82">
        <w:trPr>
          <w:trHeight w:val="336"/>
        </w:trPr>
        <w:tc>
          <w:tcPr>
            <w:tcW w:w="360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FE4581" w14:textId="77777777" w:rsidR="008D3F82" w:rsidRPr="00D83D87" w:rsidRDefault="008D3F82" w:rsidP="00650A2A">
            <w:pPr>
              <w:pStyle w:val="27"/>
            </w:pPr>
            <w:r w:rsidRPr="00D83D87">
              <w:rPr>
                <w:lang w:val="en-US"/>
              </w:rPr>
              <w:t>EBITDA</w:t>
            </w:r>
          </w:p>
        </w:tc>
        <w:tc>
          <w:tcPr>
            <w:tcW w:w="139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DBD3510" w14:textId="77777777" w:rsidR="008D3F82" w:rsidRPr="00D83D87" w:rsidRDefault="008D3F82" w:rsidP="00650A2A">
            <w:pPr>
              <w:pStyle w:val="27"/>
            </w:pPr>
            <w:r w:rsidRPr="00D83D87">
              <w:t>0,45</w:t>
            </w:r>
          </w:p>
        </w:tc>
      </w:tr>
      <w:tr w:rsidR="008D3F82" w:rsidRPr="00D83D87" w14:paraId="4FBF4641" w14:textId="77777777" w:rsidTr="00650A2A">
        <w:trPr>
          <w:trHeight w:val="393"/>
        </w:trPr>
        <w:tc>
          <w:tcPr>
            <w:tcW w:w="360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B0B8BB" w14:textId="77777777" w:rsidR="008D3F82" w:rsidRPr="00D83D87" w:rsidRDefault="008D3F82" w:rsidP="00650A2A">
            <w:pPr>
              <w:pStyle w:val="27"/>
            </w:pPr>
            <w:r w:rsidRPr="00D83D87">
              <w:t>Показатель динамики рыночной стоимости акций Компании (ДРСА)</w:t>
            </w:r>
          </w:p>
        </w:tc>
        <w:tc>
          <w:tcPr>
            <w:tcW w:w="139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AB9D53" w14:textId="77777777" w:rsidR="008D3F82" w:rsidRPr="00D83D87" w:rsidRDefault="008D3F82" w:rsidP="00650A2A">
            <w:pPr>
              <w:pStyle w:val="27"/>
            </w:pPr>
            <w:r w:rsidRPr="00D83D87">
              <w:t>0,1</w:t>
            </w:r>
          </w:p>
        </w:tc>
      </w:tr>
    </w:tbl>
    <w:p w14:paraId="5A11EAE4" w14:textId="77777777" w:rsidR="008D3F82" w:rsidRPr="00C8546C" w:rsidRDefault="008D3F82" w:rsidP="008D3F82">
      <w:pPr>
        <w:spacing w:after="0"/>
        <w:ind w:firstLine="851"/>
        <w:rPr>
          <w:b/>
          <w:szCs w:val="24"/>
        </w:rPr>
      </w:pPr>
      <w:r w:rsidRPr="00C8546C">
        <w:rPr>
          <w:szCs w:val="24"/>
        </w:rPr>
        <w:lastRenderedPageBreak/>
        <w:t xml:space="preserve">Советом директоров Общества в отношении Генерального директора и Генеральным директором в отношении Менеджеров, за исключением Генерального директора, может быть принято решение о снижении или невыплате конкретному Менеджеру Годовой премии в случае наличия дисциплинарного взыскания либо реализации в течение отчетного </w:t>
      </w:r>
      <w:r>
        <w:rPr>
          <w:szCs w:val="24"/>
        </w:rPr>
        <w:t xml:space="preserve">г. </w:t>
      </w:r>
      <w:r w:rsidRPr="00C8546C">
        <w:rPr>
          <w:szCs w:val="24"/>
        </w:rPr>
        <w:t>критических рисков, повлекших за собой тяжкие последствия (включая смерть человека либо тяжкие телесные повреждения) либо существенный материальный ущерб для Общества, ответственность за который несет соответствующий Менеджер.</w:t>
      </w:r>
    </w:p>
    <w:p w14:paraId="7C6D082A" w14:textId="77777777" w:rsidR="008D3F82" w:rsidRPr="00F341E8" w:rsidRDefault="008D3F82" w:rsidP="008D3F82"/>
    <w:p w14:paraId="7DDF1D34" w14:textId="77777777" w:rsidR="008D3F82" w:rsidRDefault="008D3F82" w:rsidP="00C0759E">
      <w:pPr>
        <w:pStyle w:val="31"/>
        <w:numPr>
          <w:ilvl w:val="2"/>
          <w:numId w:val="21"/>
        </w:numPr>
        <w:ind w:left="720" w:hanging="431"/>
      </w:pPr>
      <w:bookmarkStart w:id="200" w:name="_Toc413949500"/>
      <w:bookmarkStart w:id="201" w:name="_Toc413952398"/>
      <w:bookmarkStart w:id="202" w:name="_Toc413953282"/>
      <w:bookmarkStart w:id="203" w:name="_Toc414886465"/>
      <w:bookmarkStart w:id="204" w:name="_Toc419913257"/>
      <w:r>
        <w:t>Процедура вознаграждения</w:t>
      </w:r>
      <w:bookmarkEnd w:id="200"/>
      <w:bookmarkEnd w:id="201"/>
      <w:bookmarkEnd w:id="202"/>
      <w:bookmarkEnd w:id="203"/>
      <w:bookmarkEnd w:id="204"/>
    </w:p>
    <w:p w14:paraId="73704DF2" w14:textId="77777777" w:rsidR="008D3F82" w:rsidRPr="00C8546C" w:rsidRDefault="008D3F82" w:rsidP="008D3F82">
      <w:pPr>
        <w:spacing w:after="0"/>
        <w:ind w:firstLine="851"/>
        <w:rPr>
          <w:szCs w:val="24"/>
        </w:rPr>
      </w:pPr>
      <w:r w:rsidRPr="00C8546C">
        <w:rPr>
          <w:szCs w:val="24"/>
        </w:rPr>
        <w:t>Решение о выплате премий Генеральному директору принимается Советом директоров Общества</w:t>
      </w:r>
      <w:r w:rsidRPr="00E3444E">
        <w:rPr>
          <w:sz w:val="28"/>
          <w:szCs w:val="28"/>
        </w:rPr>
        <w:t xml:space="preserve"> </w:t>
      </w:r>
      <w:r w:rsidRPr="00ED5AA0">
        <w:rPr>
          <w:szCs w:val="24"/>
        </w:rPr>
        <w:t>по рекомендации Комитета по кадрам и вознаграждениям</w:t>
      </w:r>
      <w:r w:rsidRPr="00C8546C">
        <w:rPr>
          <w:szCs w:val="24"/>
        </w:rPr>
        <w:t xml:space="preserve"> после рассмотрения отчета Генерального директора о финансово-хозяйственной деятельности Общества за соответствующий квартал или год.</w:t>
      </w:r>
    </w:p>
    <w:p w14:paraId="366B3912" w14:textId="77777777" w:rsidR="008D3F82" w:rsidRPr="00C8546C" w:rsidRDefault="008D3F82" w:rsidP="008D3F82">
      <w:pPr>
        <w:pStyle w:val="a9"/>
        <w:ind w:left="0" w:firstLine="851"/>
        <w:rPr>
          <w:szCs w:val="24"/>
        </w:rPr>
      </w:pPr>
      <w:r w:rsidRPr="00C8546C">
        <w:rPr>
          <w:szCs w:val="24"/>
        </w:rPr>
        <w:t xml:space="preserve">Решение о выплате </w:t>
      </w:r>
      <w:r>
        <w:rPr>
          <w:szCs w:val="24"/>
        </w:rPr>
        <w:t>п</w:t>
      </w:r>
      <w:r w:rsidRPr="00C8546C">
        <w:rPr>
          <w:szCs w:val="24"/>
        </w:rPr>
        <w:t>реми</w:t>
      </w:r>
      <w:r>
        <w:rPr>
          <w:szCs w:val="24"/>
        </w:rPr>
        <w:t>й</w:t>
      </w:r>
      <w:r w:rsidRPr="00C8546C">
        <w:rPr>
          <w:szCs w:val="24"/>
        </w:rPr>
        <w:t xml:space="preserve"> в отношении Менеджеров, за исключением Генерального директора, принимается Генеральным директором на основании предложений Комиссии по премированию Общества после формирования отчетности за соответствующий квартал или год.</w:t>
      </w:r>
    </w:p>
    <w:p w14:paraId="4A7940A1" w14:textId="77777777" w:rsidR="008D3F82" w:rsidRPr="00042645" w:rsidRDefault="008D3F82" w:rsidP="008D3F82">
      <w:pPr>
        <w:rPr>
          <w:rFonts w:eastAsia="Times New Roman"/>
          <w:b/>
          <w:bCs/>
          <w:sz w:val="28"/>
          <w:szCs w:val="28"/>
        </w:rPr>
      </w:pPr>
      <w:r w:rsidRPr="00872A8B">
        <w:br w:type="page"/>
      </w:r>
    </w:p>
    <w:p w14:paraId="4A23B9D1" w14:textId="77777777" w:rsidR="00BD28D3" w:rsidRDefault="00BD28D3" w:rsidP="00C0759E">
      <w:pPr>
        <w:pStyle w:val="21"/>
        <w:numPr>
          <w:ilvl w:val="1"/>
          <w:numId w:val="21"/>
        </w:numPr>
        <w:ind w:left="0" w:firstLine="0"/>
        <w:sectPr w:rsidR="00BD28D3" w:rsidSect="00650A2A">
          <w:pgSz w:w="16838" w:h="11906" w:orient="landscape" w:code="9"/>
          <w:pgMar w:top="1418" w:right="794" w:bottom="794" w:left="851" w:header="709" w:footer="567" w:gutter="0"/>
          <w:cols w:space="708"/>
          <w:titlePg/>
          <w:docGrid w:linePitch="360"/>
        </w:sectPr>
      </w:pPr>
      <w:bookmarkStart w:id="205" w:name="_Toc413949502"/>
      <w:bookmarkStart w:id="206" w:name="_Toc413952400"/>
      <w:bookmarkStart w:id="207" w:name="_Toc413953284"/>
      <w:bookmarkStart w:id="208" w:name="_Toc414886466"/>
    </w:p>
    <w:p w14:paraId="28B13935" w14:textId="6473D0F2" w:rsidR="008D3F82" w:rsidRPr="004D1C2C" w:rsidRDefault="008D3F82" w:rsidP="00C0759E">
      <w:pPr>
        <w:pStyle w:val="21"/>
        <w:numPr>
          <w:ilvl w:val="1"/>
          <w:numId w:val="21"/>
        </w:numPr>
        <w:ind w:left="0" w:firstLine="0"/>
      </w:pPr>
      <w:bookmarkStart w:id="209" w:name="_Toc419913258"/>
      <w:r w:rsidRPr="004D1C2C">
        <w:lastRenderedPageBreak/>
        <w:t>Отношения с акционерами</w:t>
      </w:r>
      <w:bookmarkEnd w:id="205"/>
      <w:bookmarkEnd w:id="206"/>
      <w:bookmarkEnd w:id="207"/>
      <w:bookmarkEnd w:id="208"/>
      <w:bookmarkEnd w:id="209"/>
    </w:p>
    <w:p w14:paraId="31EC5C21" w14:textId="77777777" w:rsidR="008D3F82" w:rsidRPr="00703A5E" w:rsidRDefault="008D3F82" w:rsidP="00C0759E">
      <w:pPr>
        <w:pStyle w:val="31"/>
        <w:numPr>
          <w:ilvl w:val="2"/>
          <w:numId w:val="21"/>
        </w:numPr>
        <w:ind w:left="720" w:hanging="431"/>
      </w:pPr>
      <w:bookmarkStart w:id="210" w:name="_Toc414886467"/>
      <w:bookmarkStart w:id="211" w:name="_Toc419913259"/>
      <w:bookmarkStart w:id="212" w:name="_Toc413949503"/>
      <w:bookmarkStart w:id="213" w:name="_Toc413952401"/>
      <w:bookmarkStart w:id="214" w:name="_Toc413953285"/>
      <w:r>
        <w:t>Структура акционерного капитала</w:t>
      </w:r>
      <w:bookmarkEnd w:id="210"/>
      <w:bookmarkEnd w:id="211"/>
      <w:r>
        <w:t xml:space="preserve"> </w:t>
      </w:r>
      <w:bookmarkEnd w:id="212"/>
      <w:bookmarkEnd w:id="213"/>
      <w:bookmarkEnd w:id="214"/>
    </w:p>
    <w:p w14:paraId="53972877" w14:textId="77777777" w:rsidR="008D3F82" w:rsidRPr="00B07AAB" w:rsidRDefault="008D3F82" w:rsidP="008D3F82"/>
    <w:tbl>
      <w:tblPr>
        <w:tblW w:w="9345" w:type="dxa"/>
        <w:tblInd w:w="93" w:type="dxa"/>
        <w:tblLayout w:type="fixed"/>
        <w:tblLook w:val="04A0" w:firstRow="1" w:lastRow="0" w:firstColumn="1" w:lastColumn="0" w:noHBand="0" w:noVBand="1"/>
      </w:tblPr>
      <w:tblGrid>
        <w:gridCol w:w="5685"/>
        <w:gridCol w:w="3660"/>
      </w:tblGrid>
      <w:tr w:rsidR="008D3F82" w:rsidRPr="002C3DD3" w14:paraId="6B5EB92C" w14:textId="77777777" w:rsidTr="008D3F82">
        <w:trPr>
          <w:trHeight w:val="234"/>
        </w:trPr>
        <w:tc>
          <w:tcPr>
            <w:tcW w:w="5685"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8F84C32" w14:textId="77777777" w:rsidR="008D3F82" w:rsidRPr="00A936C0" w:rsidRDefault="008D3F82" w:rsidP="00650A2A">
            <w:pPr>
              <w:pStyle w:val="27"/>
              <w:rPr>
                <w:lang w:val="en-US"/>
              </w:rPr>
            </w:pPr>
            <w:r w:rsidRPr="002C3DD3">
              <w:t>Наименование</w:t>
            </w:r>
          </w:p>
        </w:tc>
        <w:tc>
          <w:tcPr>
            <w:tcW w:w="366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8901ABE" w14:textId="77777777" w:rsidR="008D3F82" w:rsidRPr="00625E4D" w:rsidRDefault="008D3F82" w:rsidP="00650A2A">
            <w:pPr>
              <w:pStyle w:val="27"/>
              <w:rPr>
                <w:lang w:val="en-US"/>
              </w:rPr>
            </w:pPr>
            <w:r w:rsidRPr="002C3DD3">
              <w:t>Доля в уставном капитале,</w:t>
            </w:r>
            <w:r>
              <w:rPr>
                <w:lang w:val="en-US"/>
              </w:rPr>
              <w:t xml:space="preserve"> %</w:t>
            </w:r>
          </w:p>
        </w:tc>
      </w:tr>
      <w:tr w:rsidR="008D3F82" w:rsidRPr="002C3DD3" w14:paraId="1479DC4A" w14:textId="77777777" w:rsidTr="008D3F82">
        <w:trPr>
          <w:trHeight w:val="234"/>
        </w:trPr>
        <w:tc>
          <w:tcPr>
            <w:tcW w:w="5685" w:type="dxa"/>
            <w:tcBorders>
              <w:top w:val="nil"/>
              <w:left w:val="single" w:sz="4" w:space="0" w:color="auto"/>
              <w:bottom w:val="single" w:sz="4" w:space="0" w:color="auto"/>
              <w:right w:val="single" w:sz="4" w:space="0" w:color="auto"/>
            </w:tcBorders>
            <w:shd w:val="clear" w:color="auto" w:fill="auto"/>
            <w:noWrap/>
            <w:vAlign w:val="center"/>
            <w:hideMark/>
          </w:tcPr>
          <w:p w14:paraId="2BF2B822" w14:textId="77777777" w:rsidR="008D3F82" w:rsidRPr="002C3DD3" w:rsidRDefault="008D3F82" w:rsidP="00650A2A">
            <w:pPr>
              <w:pStyle w:val="27"/>
            </w:pPr>
            <w:r w:rsidRPr="00625E4D">
              <w:t xml:space="preserve">АО </w:t>
            </w:r>
            <w:r>
              <w:t>«</w:t>
            </w:r>
            <w:r w:rsidRPr="00625E4D">
              <w:t>ОТЛК</w:t>
            </w:r>
            <w:r>
              <w:t>»</w:t>
            </w:r>
            <w:r w:rsidRPr="00625E4D">
              <w:t>*</w:t>
            </w:r>
          </w:p>
        </w:tc>
        <w:tc>
          <w:tcPr>
            <w:tcW w:w="3660" w:type="dxa"/>
            <w:tcBorders>
              <w:top w:val="nil"/>
              <w:left w:val="nil"/>
              <w:bottom w:val="single" w:sz="4" w:space="0" w:color="auto"/>
              <w:right w:val="single" w:sz="4" w:space="0" w:color="auto"/>
            </w:tcBorders>
            <w:shd w:val="clear" w:color="auto" w:fill="auto"/>
            <w:noWrap/>
            <w:vAlign w:val="center"/>
            <w:hideMark/>
          </w:tcPr>
          <w:p w14:paraId="198EC074" w14:textId="77777777" w:rsidR="008D3F82" w:rsidRPr="007652D9" w:rsidRDefault="008D3F82" w:rsidP="00650A2A">
            <w:pPr>
              <w:pStyle w:val="27"/>
            </w:pPr>
            <w:r w:rsidRPr="002C3DD3">
              <w:t>50,0</w:t>
            </w:r>
            <w:r>
              <w:rPr>
                <w:lang w:val="en-US"/>
              </w:rPr>
              <w:t>0 %</w:t>
            </w:r>
            <w:r>
              <w:t xml:space="preserve"> + 2 акции</w:t>
            </w:r>
          </w:p>
        </w:tc>
      </w:tr>
      <w:tr w:rsidR="008D3F82" w:rsidRPr="002C3DD3" w14:paraId="0A33B9BC" w14:textId="77777777" w:rsidTr="008D3F82">
        <w:trPr>
          <w:trHeight w:val="234"/>
        </w:trPr>
        <w:tc>
          <w:tcPr>
            <w:tcW w:w="5685" w:type="dxa"/>
            <w:tcBorders>
              <w:top w:val="nil"/>
              <w:left w:val="single" w:sz="4" w:space="0" w:color="auto"/>
              <w:bottom w:val="single" w:sz="4" w:space="0" w:color="auto"/>
              <w:right w:val="single" w:sz="4" w:space="0" w:color="auto"/>
            </w:tcBorders>
            <w:shd w:val="clear" w:color="auto" w:fill="auto"/>
            <w:noWrap/>
            <w:vAlign w:val="center"/>
            <w:hideMark/>
          </w:tcPr>
          <w:p w14:paraId="2204B490" w14:textId="77777777" w:rsidR="008D3F82" w:rsidRPr="002C3DD3" w:rsidRDefault="008D3F82" w:rsidP="00650A2A">
            <w:pPr>
              <w:pStyle w:val="27"/>
              <w:rPr>
                <w:lang w:val="en-US"/>
              </w:rPr>
            </w:pPr>
            <w:r w:rsidRPr="00625E4D">
              <w:t>Транспортная группа FESCO**</w:t>
            </w:r>
          </w:p>
        </w:tc>
        <w:tc>
          <w:tcPr>
            <w:tcW w:w="3660" w:type="dxa"/>
            <w:tcBorders>
              <w:top w:val="nil"/>
              <w:left w:val="nil"/>
              <w:bottom w:val="single" w:sz="4" w:space="0" w:color="auto"/>
              <w:right w:val="single" w:sz="4" w:space="0" w:color="auto"/>
            </w:tcBorders>
            <w:shd w:val="clear" w:color="auto" w:fill="auto"/>
            <w:noWrap/>
            <w:vAlign w:val="center"/>
            <w:hideMark/>
          </w:tcPr>
          <w:p w14:paraId="298FBC33" w14:textId="77777777" w:rsidR="008D3F82" w:rsidRPr="002C3DD3" w:rsidRDefault="008D3F82" w:rsidP="00650A2A">
            <w:pPr>
              <w:pStyle w:val="27"/>
              <w:rPr>
                <w:lang w:val="en-US"/>
              </w:rPr>
            </w:pPr>
            <w:r w:rsidRPr="002C3DD3">
              <w:rPr>
                <w:lang w:val="en-US"/>
              </w:rPr>
              <w:t>24</w:t>
            </w:r>
            <w:r w:rsidRPr="002C3DD3">
              <w:t>,</w:t>
            </w:r>
            <w:r w:rsidRPr="002C3DD3">
              <w:rPr>
                <w:lang w:val="en-US"/>
              </w:rPr>
              <w:t>1</w:t>
            </w:r>
            <w:r>
              <w:t>2 %</w:t>
            </w:r>
          </w:p>
        </w:tc>
      </w:tr>
      <w:tr w:rsidR="008D3F82" w:rsidRPr="002C3DD3" w14:paraId="5696127F" w14:textId="77777777" w:rsidTr="008D3F82">
        <w:trPr>
          <w:trHeight w:val="234"/>
        </w:trPr>
        <w:tc>
          <w:tcPr>
            <w:tcW w:w="5685" w:type="dxa"/>
            <w:tcBorders>
              <w:top w:val="nil"/>
              <w:left w:val="single" w:sz="4" w:space="0" w:color="auto"/>
              <w:bottom w:val="single" w:sz="4" w:space="0" w:color="auto"/>
              <w:right w:val="single" w:sz="4" w:space="0" w:color="auto"/>
            </w:tcBorders>
            <w:shd w:val="clear" w:color="auto" w:fill="auto"/>
            <w:noWrap/>
            <w:vAlign w:val="center"/>
            <w:hideMark/>
          </w:tcPr>
          <w:p w14:paraId="7D692687" w14:textId="77777777" w:rsidR="008D3F82" w:rsidRPr="002C3DD3" w:rsidRDefault="008D3F82" w:rsidP="00650A2A">
            <w:pPr>
              <w:pStyle w:val="27"/>
            </w:pPr>
            <w:r w:rsidRPr="002C3DD3">
              <w:t>Европейский Банк Реконструкции и Развития (ЕБРР)</w:t>
            </w:r>
          </w:p>
        </w:tc>
        <w:tc>
          <w:tcPr>
            <w:tcW w:w="3660" w:type="dxa"/>
            <w:tcBorders>
              <w:top w:val="nil"/>
              <w:left w:val="nil"/>
              <w:bottom w:val="single" w:sz="4" w:space="0" w:color="auto"/>
              <w:right w:val="single" w:sz="4" w:space="0" w:color="auto"/>
            </w:tcBorders>
            <w:shd w:val="clear" w:color="auto" w:fill="auto"/>
            <w:noWrap/>
            <w:vAlign w:val="center"/>
            <w:hideMark/>
          </w:tcPr>
          <w:p w14:paraId="45F802F4" w14:textId="77777777" w:rsidR="008D3F82" w:rsidRPr="002C3DD3" w:rsidRDefault="008D3F82" w:rsidP="00650A2A">
            <w:pPr>
              <w:pStyle w:val="27"/>
            </w:pPr>
            <w:r w:rsidRPr="002C3DD3">
              <w:t>9,</w:t>
            </w:r>
            <w:r>
              <w:t>25 %</w:t>
            </w:r>
          </w:p>
        </w:tc>
      </w:tr>
      <w:tr w:rsidR="008D3F82" w:rsidRPr="002C3DD3" w14:paraId="1171D957" w14:textId="77777777" w:rsidTr="008D3F82">
        <w:trPr>
          <w:trHeight w:val="234"/>
        </w:trPr>
        <w:tc>
          <w:tcPr>
            <w:tcW w:w="5685" w:type="dxa"/>
            <w:tcBorders>
              <w:top w:val="nil"/>
              <w:left w:val="single" w:sz="4" w:space="0" w:color="auto"/>
              <w:bottom w:val="single" w:sz="4" w:space="0" w:color="auto"/>
              <w:right w:val="single" w:sz="4" w:space="0" w:color="auto"/>
            </w:tcBorders>
            <w:shd w:val="clear" w:color="auto" w:fill="auto"/>
            <w:noWrap/>
            <w:vAlign w:val="center"/>
            <w:hideMark/>
          </w:tcPr>
          <w:p w14:paraId="56507365" w14:textId="77777777" w:rsidR="008D3F82" w:rsidRPr="002C3DD3" w:rsidRDefault="008D3F82" w:rsidP="00650A2A">
            <w:pPr>
              <w:pStyle w:val="27"/>
            </w:pPr>
            <w:r w:rsidRPr="002C3DD3">
              <w:t xml:space="preserve">ЗАО </w:t>
            </w:r>
            <w:r>
              <w:t>«</w:t>
            </w:r>
            <w:r w:rsidRPr="002C3DD3">
              <w:t xml:space="preserve">УК </w:t>
            </w:r>
            <w:r>
              <w:t>«</w:t>
            </w:r>
            <w:r w:rsidRPr="002C3DD3">
              <w:t>ТРАНСФИНГРУП</w:t>
            </w:r>
            <w:r>
              <w:t>»</w:t>
            </w:r>
            <w:r w:rsidRPr="002C3DD3">
              <w:t xml:space="preserve"> Д.У. пенсионными резервами НПФ </w:t>
            </w:r>
            <w:r>
              <w:t>«</w:t>
            </w:r>
            <w:r w:rsidRPr="002C3DD3">
              <w:t>БЛАГОСОСТОЯНИЕ</w:t>
            </w:r>
            <w:r>
              <w:t>»</w:t>
            </w:r>
            <w:r w:rsidRPr="002C3DD3">
              <w:t xml:space="preserve"> </w:t>
            </w:r>
          </w:p>
        </w:tc>
        <w:tc>
          <w:tcPr>
            <w:tcW w:w="3660" w:type="dxa"/>
            <w:tcBorders>
              <w:top w:val="nil"/>
              <w:left w:val="nil"/>
              <w:bottom w:val="single" w:sz="4" w:space="0" w:color="auto"/>
              <w:right w:val="single" w:sz="4" w:space="0" w:color="auto"/>
            </w:tcBorders>
            <w:shd w:val="clear" w:color="auto" w:fill="auto"/>
            <w:noWrap/>
            <w:vAlign w:val="center"/>
            <w:hideMark/>
          </w:tcPr>
          <w:p w14:paraId="6767BAB0" w14:textId="77777777" w:rsidR="008D3F82" w:rsidRPr="002C3DD3" w:rsidRDefault="008D3F82" w:rsidP="00650A2A">
            <w:pPr>
              <w:pStyle w:val="27"/>
            </w:pPr>
            <w:r>
              <w:rPr>
                <w:lang w:val="en-US"/>
              </w:rPr>
              <w:t>7</w:t>
            </w:r>
            <w:r>
              <w:t>,32 %</w:t>
            </w:r>
          </w:p>
        </w:tc>
      </w:tr>
      <w:tr w:rsidR="008D3F82" w:rsidRPr="002C3DD3" w14:paraId="32936330" w14:textId="77777777" w:rsidTr="008D3F82">
        <w:trPr>
          <w:trHeight w:val="315"/>
        </w:trPr>
        <w:tc>
          <w:tcPr>
            <w:tcW w:w="5685" w:type="dxa"/>
            <w:tcBorders>
              <w:top w:val="nil"/>
              <w:left w:val="single" w:sz="4" w:space="0" w:color="auto"/>
              <w:bottom w:val="single" w:sz="4" w:space="0" w:color="auto"/>
              <w:right w:val="single" w:sz="4" w:space="0" w:color="auto"/>
            </w:tcBorders>
            <w:shd w:val="clear" w:color="auto" w:fill="auto"/>
            <w:noWrap/>
            <w:vAlign w:val="center"/>
            <w:hideMark/>
          </w:tcPr>
          <w:p w14:paraId="57ABAB8E" w14:textId="77777777" w:rsidR="008D3F82" w:rsidRPr="00625E4D" w:rsidRDefault="008D3F82" w:rsidP="00650A2A">
            <w:pPr>
              <w:pStyle w:val="27"/>
              <w:rPr>
                <w:lang w:val="en-US"/>
              </w:rPr>
            </w:pPr>
            <w:r w:rsidRPr="00625E4D">
              <w:t>Прочие</w:t>
            </w:r>
          </w:p>
        </w:tc>
        <w:tc>
          <w:tcPr>
            <w:tcW w:w="3660" w:type="dxa"/>
            <w:tcBorders>
              <w:top w:val="nil"/>
              <w:left w:val="nil"/>
              <w:bottom w:val="single" w:sz="4" w:space="0" w:color="auto"/>
              <w:right w:val="single" w:sz="4" w:space="0" w:color="auto"/>
            </w:tcBorders>
            <w:shd w:val="clear" w:color="auto" w:fill="auto"/>
            <w:noWrap/>
            <w:vAlign w:val="center"/>
            <w:hideMark/>
          </w:tcPr>
          <w:p w14:paraId="6FE15554" w14:textId="77777777" w:rsidR="008D3F82" w:rsidRPr="002C3DD3" w:rsidRDefault="008D3F82" w:rsidP="00650A2A">
            <w:pPr>
              <w:pStyle w:val="27"/>
              <w:rPr>
                <w:lang w:val="en-US"/>
              </w:rPr>
            </w:pPr>
            <w:r>
              <w:rPr>
                <w:lang w:val="en-US"/>
              </w:rPr>
              <w:t>9</w:t>
            </w:r>
            <w:r w:rsidRPr="002C3DD3">
              <w:t>,</w:t>
            </w:r>
            <w:r>
              <w:t>32 %</w:t>
            </w:r>
          </w:p>
        </w:tc>
      </w:tr>
      <w:tr w:rsidR="008D3F82" w:rsidRPr="002C3DD3" w14:paraId="3BD6E487" w14:textId="77777777" w:rsidTr="008D3F82">
        <w:trPr>
          <w:trHeight w:val="225"/>
        </w:trPr>
        <w:tc>
          <w:tcPr>
            <w:tcW w:w="56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510306" w14:textId="77777777" w:rsidR="008D3F82" w:rsidRPr="00625E4D" w:rsidRDefault="008D3F82" w:rsidP="00650A2A">
            <w:pPr>
              <w:pStyle w:val="27"/>
            </w:pPr>
            <w:r>
              <w:t>Итого</w:t>
            </w:r>
          </w:p>
        </w:tc>
        <w:tc>
          <w:tcPr>
            <w:tcW w:w="3660" w:type="dxa"/>
            <w:tcBorders>
              <w:top w:val="single" w:sz="4" w:space="0" w:color="auto"/>
              <w:left w:val="nil"/>
              <w:bottom w:val="single" w:sz="4" w:space="0" w:color="auto"/>
              <w:right w:val="single" w:sz="4" w:space="0" w:color="auto"/>
            </w:tcBorders>
            <w:shd w:val="clear" w:color="auto" w:fill="auto"/>
            <w:noWrap/>
            <w:vAlign w:val="center"/>
          </w:tcPr>
          <w:p w14:paraId="4DEDEE2C" w14:textId="77777777" w:rsidR="008D3F82" w:rsidRPr="002C3DD3" w:rsidRDefault="008D3F82" w:rsidP="00650A2A">
            <w:pPr>
              <w:pStyle w:val="27"/>
            </w:pPr>
            <w:r>
              <w:t>100,00 %</w:t>
            </w:r>
          </w:p>
        </w:tc>
      </w:tr>
    </w:tbl>
    <w:p w14:paraId="3E09E104" w14:textId="77777777" w:rsidR="008D3F82" w:rsidRPr="00625E4D" w:rsidRDefault="008D3F82" w:rsidP="008D3F82">
      <w:pPr>
        <w:rPr>
          <w:sz w:val="16"/>
          <w:szCs w:val="16"/>
        </w:rPr>
      </w:pPr>
      <w:r w:rsidRPr="00625E4D">
        <w:rPr>
          <w:sz w:val="16"/>
          <w:szCs w:val="16"/>
        </w:rPr>
        <w:t>*</w:t>
      </w:r>
      <w:r>
        <w:rPr>
          <w:sz w:val="16"/>
          <w:szCs w:val="16"/>
        </w:rPr>
        <w:t xml:space="preserve">   </w:t>
      </w:r>
      <w:r w:rsidRPr="00625E4D">
        <w:rPr>
          <w:sz w:val="16"/>
          <w:szCs w:val="16"/>
        </w:rPr>
        <w:t xml:space="preserve">24 ноября 2014 г. ОАО </w:t>
      </w:r>
      <w:r>
        <w:rPr>
          <w:sz w:val="16"/>
          <w:szCs w:val="16"/>
        </w:rPr>
        <w:t>«</w:t>
      </w:r>
      <w:r w:rsidRPr="00625E4D">
        <w:rPr>
          <w:sz w:val="16"/>
          <w:szCs w:val="16"/>
        </w:rPr>
        <w:t>РЖД</w:t>
      </w:r>
      <w:r>
        <w:rPr>
          <w:sz w:val="16"/>
          <w:szCs w:val="16"/>
        </w:rPr>
        <w:t>»</w:t>
      </w:r>
      <w:r w:rsidRPr="00625E4D">
        <w:rPr>
          <w:sz w:val="16"/>
          <w:szCs w:val="16"/>
        </w:rPr>
        <w:t xml:space="preserve"> внесло акции ПАО </w:t>
      </w:r>
      <w:r>
        <w:rPr>
          <w:sz w:val="16"/>
          <w:szCs w:val="16"/>
        </w:rPr>
        <w:t>«</w:t>
      </w:r>
      <w:r w:rsidRPr="00625E4D">
        <w:rPr>
          <w:sz w:val="16"/>
          <w:szCs w:val="16"/>
        </w:rPr>
        <w:t>ТрансКонтейнер</w:t>
      </w:r>
      <w:r>
        <w:rPr>
          <w:sz w:val="16"/>
          <w:szCs w:val="16"/>
        </w:rPr>
        <w:t>»</w:t>
      </w:r>
      <w:r w:rsidRPr="00625E4D">
        <w:rPr>
          <w:sz w:val="16"/>
          <w:szCs w:val="16"/>
        </w:rPr>
        <w:t xml:space="preserve"> в качестве вклада в уставный капитал АО </w:t>
      </w:r>
      <w:r>
        <w:rPr>
          <w:sz w:val="16"/>
          <w:szCs w:val="16"/>
        </w:rPr>
        <w:t>«</w:t>
      </w:r>
      <w:r w:rsidRPr="00625E4D">
        <w:rPr>
          <w:sz w:val="16"/>
          <w:szCs w:val="16"/>
        </w:rPr>
        <w:t>ОТЛК</w:t>
      </w:r>
      <w:r>
        <w:rPr>
          <w:sz w:val="16"/>
          <w:szCs w:val="16"/>
        </w:rPr>
        <w:t>»</w:t>
      </w:r>
      <w:r w:rsidRPr="00625E4D">
        <w:rPr>
          <w:sz w:val="16"/>
          <w:szCs w:val="16"/>
        </w:rPr>
        <w:t xml:space="preserve"> (передало право собственности на акции ПАО </w:t>
      </w:r>
      <w:r>
        <w:rPr>
          <w:sz w:val="16"/>
          <w:szCs w:val="16"/>
        </w:rPr>
        <w:t>«</w:t>
      </w:r>
      <w:r w:rsidRPr="00625E4D">
        <w:rPr>
          <w:sz w:val="16"/>
          <w:szCs w:val="16"/>
        </w:rPr>
        <w:t>ТрансКонтейнер</w:t>
      </w:r>
      <w:r>
        <w:rPr>
          <w:sz w:val="16"/>
          <w:szCs w:val="16"/>
        </w:rPr>
        <w:t>»</w:t>
      </w:r>
      <w:r w:rsidRPr="00625E4D">
        <w:rPr>
          <w:sz w:val="16"/>
          <w:szCs w:val="16"/>
        </w:rPr>
        <w:t xml:space="preserve"> в качестве оплаты приобретаемых акций АО </w:t>
      </w:r>
      <w:r>
        <w:rPr>
          <w:sz w:val="16"/>
          <w:szCs w:val="16"/>
        </w:rPr>
        <w:t>«</w:t>
      </w:r>
      <w:r w:rsidRPr="00625E4D">
        <w:rPr>
          <w:sz w:val="16"/>
          <w:szCs w:val="16"/>
        </w:rPr>
        <w:t>ОТЛК</w:t>
      </w:r>
      <w:r>
        <w:rPr>
          <w:sz w:val="16"/>
          <w:szCs w:val="16"/>
        </w:rPr>
        <w:t>»</w:t>
      </w:r>
      <w:r w:rsidRPr="00625E4D">
        <w:rPr>
          <w:sz w:val="16"/>
          <w:szCs w:val="16"/>
        </w:rPr>
        <w:t xml:space="preserve">) при учреждении АО </w:t>
      </w:r>
      <w:r>
        <w:rPr>
          <w:sz w:val="16"/>
          <w:szCs w:val="16"/>
        </w:rPr>
        <w:t>«</w:t>
      </w:r>
      <w:r w:rsidRPr="00625E4D">
        <w:rPr>
          <w:sz w:val="16"/>
          <w:szCs w:val="16"/>
        </w:rPr>
        <w:t>ОТЛК</w:t>
      </w:r>
      <w:r>
        <w:rPr>
          <w:sz w:val="16"/>
          <w:szCs w:val="16"/>
        </w:rPr>
        <w:t>»</w:t>
      </w:r>
    </w:p>
    <w:p w14:paraId="1C0A255B" w14:textId="77777777" w:rsidR="008D3F82" w:rsidRPr="00625E4D" w:rsidRDefault="008D3F82" w:rsidP="008D3F82">
      <w:pPr>
        <w:rPr>
          <w:sz w:val="16"/>
          <w:szCs w:val="16"/>
        </w:rPr>
      </w:pPr>
      <w:r w:rsidRPr="00625E4D">
        <w:rPr>
          <w:sz w:val="16"/>
          <w:szCs w:val="16"/>
        </w:rPr>
        <w:t>**</w:t>
      </w:r>
      <w:r>
        <w:rPr>
          <w:sz w:val="16"/>
          <w:szCs w:val="16"/>
        </w:rPr>
        <w:t xml:space="preserve">  </w:t>
      </w:r>
      <w:r w:rsidRPr="00625E4D">
        <w:rPr>
          <w:sz w:val="16"/>
          <w:szCs w:val="16"/>
        </w:rPr>
        <w:t xml:space="preserve">В отношении пакета акций существует обременение по финансированию, предоставленному </w:t>
      </w:r>
      <w:r w:rsidRPr="00625E4D">
        <w:rPr>
          <w:sz w:val="16"/>
          <w:szCs w:val="16"/>
          <w:lang w:val="en-US"/>
        </w:rPr>
        <w:t>VTB</w:t>
      </w:r>
      <w:r w:rsidRPr="00625E4D">
        <w:rPr>
          <w:sz w:val="16"/>
          <w:szCs w:val="16"/>
        </w:rPr>
        <w:t xml:space="preserve"> </w:t>
      </w:r>
      <w:r w:rsidRPr="00625E4D">
        <w:rPr>
          <w:sz w:val="16"/>
          <w:szCs w:val="16"/>
          <w:lang w:val="en-US"/>
        </w:rPr>
        <w:t>Austria</w:t>
      </w:r>
    </w:p>
    <w:p w14:paraId="4C47D1CD" w14:textId="77777777" w:rsidR="008D3F82" w:rsidRPr="00625E4D" w:rsidRDefault="008D3F82" w:rsidP="008D3F82">
      <w:pPr>
        <w:rPr>
          <w:szCs w:val="24"/>
        </w:rPr>
      </w:pPr>
    </w:p>
    <w:p w14:paraId="7A4872B8" w14:textId="77777777" w:rsidR="008D3F82" w:rsidRPr="00235027" w:rsidRDefault="008D3F82" w:rsidP="008D3F82">
      <w:pPr>
        <w:rPr>
          <w:szCs w:val="24"/>
        </w:rPr>
      </w:pPr>
      <w:r w:rsidRPr="006F146A">
        <w:rPr>
          <w:noProof/>
          <w:lang w:eastAsia="ru-RU"/>
        </w:rPr>
        <w:drawing>
          <wp:inline distT="0" distB="0" distL="0" distR="0" wp14:anchorId="577722E9" wp14:editId="10832AC6">
            <wp:extent cx="4572000" cy="240982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572000" cy="2409825"/>
                    </a:xfrm>
                    <a:prstGeom prst="rect">
                      <a:avLst/>
                    </a:prstGeom>
                    <a:noFill/>
                    <a:ln>
                      <a:noFill/>
                    </a:ln>
                  </pic:spPr>
                </pic:pic>
              </a:graphicData>
            </a:graphic>
          </wp:inline>
        </w:drawing>
      </w:r>
    </w:p>
    <w:p w14:paraId="48660776" w14:textId="77777777" w:rsidR="008D3F82" w:rsidRPr="002C3DD3" w:rsidRDefault="008D3F82" w:rsidP="008D3F82">
      <w:pPr>
        <w:rPr>
          <w:szCs w:val="24"/>
        </w:rPr>
      </w:pPr>
      <w:r w:rsidRPr="002C3DD3">
        <w:rPr>
          <w:szCs w:val="24"/>
        </w:rPr>
        <w:t xml:space="preserve">Указанные данные отражают информацию, доступную Обществу на основании реестра акционеров, формируемого регистратором Общества, а также исходя из информации, публично раскрываемой акционерами Общества. </w:t>
      </w:r>
    </w:p>
    <w:p w14:paraId="0D39150F" w14:textId="77777777" w:rsidR="008D3F82" w:rsidRPr="002C3DD3" w:rsidRDefault="008D3F82" w:rsidP="008D3F82">
      <w:pPr>
        <w:rPr>
          <w:b/>
          <w:i/>
          <w:szCs w:val="24"/>
        </w:rPr>
      </w:pPr>
      <w:r w:rsidRPr="002C3DD3">
        <w:rPr>
          <w:b/>
          <w:i/>
          <w:szCs w:val="24"/>
        </w:rPr>
        <w:t>Обыкновенные именные акции</w:t>
      </w:r>
    </w:p>
    <w:p w14:paraId="61E99619" w14:textId="77777777" w:rsidR="008D3F82" w:rsidRPr="002C3DD3" w:rsidRDefault="008D3F82" w:rsidP="008D3F82">
      <w:pPr>
        <w:rPr>
          <w:szCs w:val="24"/>
        </w:rPr>
      </w:pPr>
      <w:r w:rsidRPr="002C3DD3">
        <w:rPr>
          <w:szCs w:val="24"/>
        </w:rPr>
        <w:t xml:space="preserve">Уставный капитал </w:t>
      </w:r>
      <w:r>
        <w:rPr>
          <w:szCs w:val="24"/>
        </w:rPr>
        <w:t>П</w:t>
      </w:r>
      <w:r w:rsidRPr="002C3DD3">
        <w:rPr>
          <w:szCs w:val="24"/>
        </w:rPr>
        <w:t xml:space="preserve">АО </w:t>
      </w:r>
      <w:r>
        <w:rPr>
          <w:szCs w:val="24"/>
        </w:rPr>
        <w:t>«</w:t>
      </w:r>
      <w:r w:rsidRPr="002C3DD3">
        <w:rPr>
          <w:szCs w:val="24"/>
        </w:rPr>
        <w:t>ТрансКонтейнер</w:t>
      </w:r>
      <w:r>
        <w:rPr>
          <w:szCs w:val="24"/>
        </w:rPr>
        <w:t>»</w:t>
      </w:r>
      <w:r w:rsidRPr="002C3DD3">
        <w:rPr>
          <w:szCs w:val="24"/>
        </w:rPr>
        <w:t xml:space="preserve"> составляет 13 894 778 000 </w:t>
      </w:r>
      <w:r>
        <w:rPr>
          <w:szCs w:val="24"/>
        </w:rPr>
        <w:t xml:space="preserve">руб. </w:t>
      </w:r>
      <w:r w:rsidRPr="002C3DD3">
        <w:rPr>
          <w:szCs w:val="24"/>
        </w:rPr>
        <w:t>и состоит из 13 894 778 обыкновенных именных акций Общества номинальной стоимостью 1000 </w:t>
      </w:r>
      <w:r>
        <w:rPr>
          <w:szCs w:val="24"/>
        </w:rPr>
        <w:t>руб.</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5598"/>
        <w:gridCol w:w="3402"/>
      </w:tblGrid>
      <w:tr w:rsidR="008D3F82" w:rsidRPr="002C3DD3" w14:paraId="234A5D1D" w14:textId="77777777" w:rsidTr="008D3F82">
        <w:tc>
          <w:tcPr>
            <w:tcW w:w="5598" w:type="dxa"/>
            <w:tcBorders>
              <w:top w:val="single" w:sz="4" w:space="0" w:color="auto"/>
              <w:left w:val="single" w:sz="4" w:space="0" w:color="auto"/>
              <w:bottom w:val="single" w:sz="4" w:space="0" w:color="auto"/>
              <w:right w:val="single" w:sz="4" w:space="0" w:color="auto"/>
            </w:tcBorders>
            <w:shd w:val="clear" w:color="auto" w:fill="D9D9D9"/>
          </w:tcPr>
          <w:p w14:paraId="59301905" w14:textId="77777777" w:rsidR="008D3F82" w:rsidRPr="002C3DD3" w:rsidRDefault="008D3F82" w:rsidP="00650A2A">
            <w:pPr>
              <w:pStyle w:val="27"/>
            </w:pPr>
            <w:r w:rsidRPr="002C3DD3">
              <w:t>Сведения о каждой категории (типе) акций</w:t>
            </w:r>
          </w:p>
        </w:tc>
        <w:tc>
          <w:tcPr>
            <w:tcW w:w="3402" w:type="dxa"/>
            <w:tcBorders>
              <w:top w:val="single" w:sz="4" w:space="0" w:color="auto"/>
              <w:left w:val="single" w:sz="4" w:space="0" w:color="auto"/>
              <w:bottom w:val="single" w:sz="4" w:space="0" w:color="auto"/>
              <w:right w:val="single" w:sz="4" w:space="0" w:color="auto"/>
            </w:tcBorders>
            <w:shd w:val="clear" w:color="auto" w:fill="D9D9D9"/>
          </w:tcPr>
          <w:p w14:paraId="253CA9C9" w14:textId="77777777" w:rsidR="008D3F82" w:rsidRPr="002C3DD3" w:rsidRDefault="008D3F82" w:rsidP="00650A2A">
            <w:pPr>
              <w:pStyle w:val="27"/>
            </w:pPr>
          </w:p>
        </w:tc>
      </w:tr>
      <w:tr w:rsidR="008D3F82" w:rsidRPr="002C3DD3" w14:paraId="2B4DCEF2" w14:textId="77777777" w:rsidTr="008D3F82">
        <w:tc>
          <w:tcPr>
            <w:tcW w:w="5598" w:type="dxa"/>
            <w:tcBorders>
              <w:top w:val="single" w:sz="4" w:space="0" w:color="auto"/>
              <w:left w:val="single" w:sz="4" w:space="0" w:color="auto"/>
              <w:bottom w:val="single" w:sz="4" w:space="0" w:color="auto"/>
              <w:right w:val="single" w:sz="4" w:space="0" w:color="auto"/>
            </w:tcBorders>
            <w:shd w:val="clear" w:color="auto" w:fill="FFFFFF"/>
            <w:vAlign w:val="center"/>
          </w:tcPr>
          <w:p w14:paraId="76E2D3E2" w14:textId="77777777" w:rsidR="008D3F82" w:rsidRPr="002C3DD3" w:rsidRDefault="008D3F82" w:rsidP="00650A2A">
            <w:pPr>
              <w:pStyle w:val="27"/>
            </w:pPr>
            <w:r w:rsidRPr="002C3DD3">
              <w:t>Вид и категория акций</w:t>
            </w:r>
          </w:p>
        </w:tc>
        <w:tc>
          <w:tcPr>
            <w:tcW w:w="3402" w:type="dxa"/>
            <w:tcBorders>
              <w:top w:val="single" w:sz="4" w:space="0" w:color="auto"/>
              <w:left w:val="single" w:sz="4" w:space="0" w:color="auto"/>
              <w:bottom w:val="single" w:sz="4" w:space="0" w:color="auto"/>
              <w:right w:val="single" w:sz="4" w:space="0" w:color="auto"/>
            </w:tcBorders>
            <w:shd w:val="clear" w:color="auto" w:fill="FFFFFF"/>
            <w:vAlign w:val="center"/>
          </w:tcPr>
          <w:p w14:paraId="76E787B3" w14:textId="77777777" w:rsidR="008D3F82" w:rsidRPr="002C3DD3" w:rsidRDefault="008D3F82" w:rsidP="00650A2A">
            <w:pPr>
              <w:pStyle w:val="27"/>
            </w:pPr>
            <w:r w:rsidRPr="002C3DD3">
              <w:t>Обыкновенные именные</w:t>
            </w:r>
          </w:p>
        </w:tc>
      </w:tr>
      <w:tr w:rsidR="008D3F82" w:rsidRPr="002C3DD3" w14:paraId="40682B47" w14:textId="77777777" w:rsidTr="008D3F82">
        <w:tc>
          <w:tcPr>
            <w:tcW w:w="5598" w:type="dxa"/>
            <w:tcBorders>
              <w:top w:val="single" w:sz="4" w:space="0" w:color="auto"/>
              <w:left w:val="single" w:sz="4" w:space="0" w:color="auto"/>
              <w:bottom w:val="single" w:sz="4" w:space="0" w:color="auto"/>
              <w:right w:val="single" w:sz="4" w:space="0" w:color="auto"/>
            </w:tcBorders>
            <w:shd w:val="clear" w:color="auto" w:fill="FFFFFF"/>
            <w:vAlign w:val="center"/>
          </w:tcPr>
          <w:p w14:paraId="6308E990" w14:textId="77777777" w:rsidR="008D3F82" w:rsidRPr="002C3DD3" w:rsidRDefault="008D3F82" w:rsidP="00650A2A">
            <w:pPr>
              <w:pStyle w:val="27"/>
            </w:pPr>
            <w:r w:rsidRPr="002C3DD3">
              <w:t>Форма выпуска</w:t>
            </w:r>
          </w:p>
        </w:tc>
        <w:tc>
          <w:tcPr>
            <w:tcW w:w="3402" w:type="dxa"/>
            <w:tcBorders>
              <w:top w:val="single" w:sz="4" w:space="0" w:color="auto"/>
              <w:left w:val="single" w:sz="4" w:space="0" w:color="auto"/>
              <w:bottom w:val="single" w:sz="4" w:space="0" w:color="auto"/>
              <w:right w:val="single" w:sz="4" w:space="0" w:color="auto"/>
            </w:tcBorders>
            <w:shd w:val="clear" w:color="auto" w:fill="FFFFFF"/>
            <w:vAlign w:val="center"/>
          </w:tcPr>
          <w:p w14:paraId="67F5165F" w14:textId="77777777" w:rsidR="008D3F82" w:rsidRPr="002C3DD3" w:rsidRDefault="008D3F82" w:rsidP="00650A2A">
            <w:pPr>
              <w:pStyle w:val="27"/>
            </w:pPr>
            <w:r w:rsidRPr="002C3DD3">
              <w:t>бездокументарные</w:t>
            </w:r>
          </w:p>
        </w:tc>
      </w:tr>
      <w:tr w:rsidR="008D3F82" w:rsidRPr="002C3DD3" w14:paraId="5781CF7A" w14:textId="77777777" w:rsidTr="008D3F82">
        <w:tc>
          <w:tcPr>
            <w:tcW w:w="5598" w:type="dxa"/>
            <w:tcBorders>
              <w:top w:val="single" w:sz="4" w:space="0" w:color="auto"/>
              <w:left w:val="single" w:sz="4" w:space="0" w:color="auto"/>
              <w:bottom w:val="single" w:sz="4" w:space="0" w:color="auto"/>
              <w:right w:val="single" w:sz="4" w:space="0" w:color="auto"/>
            </w:tcBorders>
            <w:shd w:val="clear" w:color="auto" w:fill="FFFFFF"/>
            <w:vAlign w:val="center"/>
          </w:tcPr>
          <w:p w14:paraId="77512ACA" w14:textId="77777777" w:rsidR="008D3F82" w:rsidRPr="002C3DD3" w:rsidRDefault="008D3F82" w:rsidP="00650A2A">
            <w:pPr>
              <w:pStyle w:val="27"/>
            </w:pPr>
            <w:r w:rsidRPr="002C3DD3">
              <w:t>Объем выпуска, шт.</w:t>
            </w:r>
          </w:p>
        </w:tc>
        <w:tc>
          <w:tcPr>
            <w:tcW w:w="3402" w:type="dxa"/>
            <w:tcBorders>
              <w:top w:val="single" w:sz="4" w:space="0" w:color="auto"/>
              <w:left w:val="single" w:sz="4" w:space="0" w:color="auto"/>
              <w:bottom w:val="single" w:sz="4" w:space="0" w:color="auto"/>
              <w:right w:val="single" w:sz="4" w:space="0" w:color="auto"/>
            </w:tcBorders>
            <w:shd w:val="clear" w:color="auto" w:fill="FFFFFF"/>
            <w:vAlign w:val="center"/>
          </w:tcPr>
          <w:p w14:paraId="7FE38C14" w14:textId="77777777" w:rsidR="008D3F82" w:rsidRPr="002C3DD3" w:rsidRDefault="008D3F82" w:rsidP="00650A2A">
            <w:pPr>
              <w:pStyle w:val="27"/>
            </w:pPr>
            <w:r w:rsidRPr="002C3DD3">
              <w:t>13 894 778</w:t>
            </w:r>
          </w:p>
        </w:tc>
      </w:tr>
      <w:tr w:rsidR="008D3F82" w:rsidRPr="002C3DD3" w14:paraId="61A88E64" w14:textId="77777777" w:rsidTr="008D3F82">
        <w:tc>
          <w:tcPr>
            <w:tcW w:w="5598" w:type="dxa"/>
            <w:tcBorders>
              <w:top w:val="single" w:sz="4" w:space="0" w:color="auto"/>
              <w:left w:val="single" w:sz="4" w:space="0" w:color="auto"/>
              <w:bottom w:val="single" w:sz="4" w:space="0" w:color="auto"/>
              <w:right w:val="single" w:sz="4" w:space="0" w:color="auto"/>
            </w:tcBorders>
            <w:shd w:val="clear" w:color="auto" w:fill="FFFFFF"/>
            <w:vAlign w:val="center"/>
          </w:tcPr>
          <w:p w14:paraId="2A017109" w14:textId="6C4F76E7" w:rsidR="008D3F82" w:rsidRPr="002C3DD3" w:rsidRDefault="008D3F82" w:rsidP="00650A2A">
            <w:pPr>
              <w:pStyle w:val="27"/>
            </w:pPr>
            <w:r w:rsidRPr="002C3DD3">
              <w:t xml:space="preserve">Номинальная стоимость 1 (одной) ценной бумаги (в </w:t>
            </w:r>
            <w:r>
              <w:t>руб</w:t>
            </w:r>
            <w:r w:rsidRPr="002C3DD3">
              <w:t>лях)</w:t>
            </w:r>
          </w:p>
        </w:tc>
        <w:tc>
          <w:tcPr>
            <w:tcW w:w="3402" w:type="dxa"/>
            <w:tcBorders>
              <w:top w:val="single" w:sz="4" w:space="0" w:color="auto"/>
              <w:left w:val="single" w:sz="4" w:space="0" w:color="auto"/>
              <w:bottom w:val="single" w:sz="4" w:space="0" w:color="auto"/>
              <w:right w:val="single" w:sz="4" w:space="0" w:color="auto"/>
            </w:tcBorders>
            <w:shd w:val="clear" w:color="auto" w:fill="FFFFFF"/>
            <w:vAlign w:val="center"/>
          </w:tcPr>
          <w:p w14:paraId="145A2776" w14:textId="77777777" w:rsidR="008D3F82" w:rsidRPr="002C3DD3" w:rsidRDefault="008D3F82" w:rsidP="00650A2A">
            <w:pPr>
              <w:pStyle w:val="27"/>
            </w:pPr>
            <w:r w:rsidRPr="002C3DD3">
              <w:t>1 000</w:t>
            </w:r>
          </w:p>
        </w:tc>
      </w:tr>
      <w:tr w:rsidR="008D3F82" w:rsidRPr="002C3DD3" w14:paraId="3A992129" w14:textId="77777777" w:rsidTr="008D3F82">
        <w:trPr>
          <w:trHeight w:val="179"/>
        </w:trPr>
        <w:tc>
          <w:tcPr>
            <w:tcW w:w="5598" w:type="dxa"/>
            <w:tcBorders>
              <w:top w:val="single" w:sz="4" w:space="0" w:color="auto"/>
              <w:left w:val="single" w:sz="4" w:space="0" w:color="auto"/>
              <w:bottom w:val="single" w:sz="4" w:space="0" w:color="auto"/>
              <w:right w:val="single" w:sz="4" w:space="0" w:color="auto"/>
            </w:tcBorders>
            <w:shd w:val="clear" w:color="auto" w:fill="FFFFFF"/>
            <w:vAlign w:val="center"/>
          </w:tcPr>
          <w:p w14:paraId="1A6B78D5" w14:textId="77777777" w:rsidR="008D3F82" w:rsidRPr="002C3DD3" w:rsidRDefault="008D3F82" w:rsidP="00650A2A">
            <w:pPr>
              <w:pStyle w:val="27"/>
            </w:pPr>
            <w:r w:rsidRPr="002C3DD3">
              <w:t>Сведения о государственной регистрации эмиссии ценных бумаг</w:t>
            </w:r>
          </w:p>
        </w:tc>
        <w:tc>
          <w:tcPr>
            <w:tcW w:w="3402" w:type="dxa"/>
            <w:tcBorders>
              <w:top w:val="single" w:sz="4" w:space="0" w:color="auto"/>
              <w:left w:val="single" w:sz="4" w:space="0" w:color="auto"/>
              <w:bottom w:val="single" w:sz="4" w:space="0" w:color="auto"/>
              <w:right w:val="single" w:sz="4" w:space="0" w:color="auto"/>
            </w:tcBorders>
            <w:shd w:val="clear" w:color="auto" w:fill="FFFFFF"/>
            <w:vAlign w:val="center"/>
          </w:tcPr>
          <w:p w14:paraId="28074970" w14:textId="77777777" w:rsidR="008D3F82" w:rsidRPr="002C3DD3" w:rsidRDefault="008D3F82" w:rsidP="00650A2A">
            <w:pPr>
              <w:pStyle w:val="27"/>
            </w:pPr>
            <w:r w:rsidRPr="002C3DD3">
              <w:t>1-01-55194-Е от 11 мая 2006 года</w:t>
            </w:r>
          </w:p>
        </w:tc>
      </w:tr>
    </w:tbl>
    <w:p w14:paraId="1F99E2B6" w14:textId="77777777" w:rsidR="008D3F82" w:rsidRPr="002B7C7A" w:rsidRDefault="008D3F82" w:rsidP="008D3F82">
      <w:pPr>
        <w:rPr>
          <w:szCs w:val="24"/>
        </w:rPr>
      </w:pPr>
      <w:r>
        <w:rPr>
          <w:szCs w:val="24"/>
        </w:rPr>
        <w:t>По состоянию на 31 декабря 2014 г. обыкновенные именные акции Общества допущены к торгам ЗАО «ФБ ММВБ» в котировальном списке Первого уровня.</w:t>
      </w:r>
    </w:p>
    <w:p w14:paraId="6D9B1829" w14:textId="77777777" w:rsidR="008D3F82" w:rsidRPr="002C3DD3" w:rsidRDefault="008D3F82" w:rsidP="008D3F82">
      <w:pPr>
        <w:rPr>
          <w:b/>
          <w:i/>
          <w:szCs w:val="24"/>
        </w:rPr>
      </w:pPr>
      <w:r w:rsidRPr="002C3DD3">
        <w:rPr>
          <w:b/>
          <w:i/>
          <w:szCs w:val="24"/>
        </w:rPr>
        <w:t>Глобальные депозитарные расписки (ГДР)</w:t>
      </w:r>
    </w:p>
    <w:p w14:paraId="71FAD800" w14:textId="77777777" w:rsidR="008D3F82" w:rsidRPr="006439FF" w:rsidRDefault="008D3F82" w:rsidP="008D3F82">
      <w:pPr>
        <w:rPr>
          <w:szCs w:val="24"/>
        </w:rPr>
      </w:pPr>
      <w:r w:rsidRPr="002C3DD3">
        <w:rPr>
          <w:szCs w:val="24"/>
        </w:rPr>
        <w:t xml:space="preserve">Глобальные депозитарные расписки выпущены на акции </w:t>
      </w:r>
      <w:r>
        <w:rPr>
          <w:szCs w:val="24"/>
        </w:rPr>
        <w:t>П</w:t>
      </w:r>
      <w:r w:rsidRPr="002C3DD3">
        <w:rPr>
          <w:szCs w:val="24"/>
        </w:rPr>
        <w:t xml:space="preserve">АО </w:t>
      </w:r>
      <w:r>
        <w:rPr>
          <w:szCs w:val="24"/>
        </w:rPr>
        <w:t>«</w:t>
      </w:r>
      <w:r w:rsidRPr="002C3DD3">
        <w:rPr>
          <w:szCs w:val="24"/>
        </w:rPr>
        <w:t>ТрансКонтейнер</w:t>
      </w:r>
      <w:r>
        <w:rPr>
          <w:szCs w:val="24"/>
        </w:rPr>
        <w:t>»</w:t>
      </w:r>
      <w:r w:rsidRPr="002C3DD3">
        <w:rPr>
          <w:szCs w:val="24"/>
        </w:rPr>
        <w:t xml:space="preserve"> из расчета 10 ГДР = 1 акция Общества. Банком-депозитарием является </w:t>
      </w:r>
      <w:r w:rsidRPr="002C3DD3">
        <w:rPr>
          <w:szCs w:val="24"/>
          <w:lang w:val="en-US"/>
        </w:rPr>
        <w:t>The</w:t>
      </w:r>
      <w:r w:rsidRPr="002C3DD3">
        <w:rPr>
          <w:szCs w:val="24"/>
        </w:rPr>
        <w:t xml:space="preserve"> </w:t>
      </w:r>
      <w:r w:rsidRPr="002C3DD3">
        <w:rPr>
          <w:szCs w:val="24"/>
          <w:lang w:val="en-US"/>
        </w:rPr>
        <w:t>Bank</w:t>
      </w:r>
      <w:r w:rsidRPr="002C3DD3">
        <w:rPr>
          <w:szCs w:val="24"/>
        </w:rPr>
        <w:t xml:space="preserve"> </w:t>
      </w:r>
      <w:r w:rsidRPr="002C3DD3">
        <w:rPr>
          <w:szCs w:val="24"/>
          <w:lang w:val="en-US"/>
        </w:rPr>
        <w:t>of</w:t>
      </w:r>
      <w:r w:rsidRPr="002C3DD3">
        <w:rPr>
          <w:szCs w:val="24"/>
        </w:rPr>
        <w:t xml:space="preserve"> </w:t>
      </w:r>
      <w:r w:rsidRPr="002C3DD3">
        <w:rPr>
          <w:szCs w:val="24"/>
          <w:lang w:val="en-US"/>
        </w:rPr>
        <w:t>New</w:t>
      </w:r>
      <w:r w:rsidRPr="002C3DD3">
        <w:rPr>
          <w:szCs w:val="24"/>
        </w:rPr>
        <w:t xml:space="preserve"> </w:t>
      </w:r>
      <w:r w:rsidRPr="002C3DD3">
        <w:rPr>
          <w:szCs w:val="24"/>
          <w:lang w:val="en-US"/>
        </w:rPr>
        <w:t>York</w:t>
      </w:r>
      <w:r w:rsidRPr="002C3DD3">
        <w:rPr>
          <w:szCs w:val="24"/>
        </w:rPr>
        <w:t xml:space="preserve"> </w:t>
      </w:r>
      <w:r w:rsidRPr="002C3DD3">
        <w:rPr>
          <w:szCs w:val="24"/>
          <w:lang w:val="en-US"/>
        </w:rPr>
        <w:t>Mellon</w:t>
      </w:r>
      <w:r w:rsidRPr="002C3DD3">
        <w:rPr>
          <w:szCs w:val="24"/>
        </w:rPr>
        <w:t>.</w:t>
      </w:r>
    </w:p>
    <w:p w14:paraId="3F3D62A0" w14:textId="77777777" w:rsidR="008D3F82" w:rsidRPr="002C3DD3" w:rsidRDefault="008D3F82" w:rsidP="008D3F82">
      <w:pPr>
        <w:rPr>
          <w:szCs w:val="24"/>
        </w:rPr>
      </w:pPr>
      <w:r w:rsidRPr="002C3DD3">
        <w:rPr>
          <w:szCs w:val="24"/>
        </w:rPr>
        <w:lastRenderedPageBreak/>
        <w:t xml:space="preserve">По состоянию </w:t>
      </w:r>
      <w:r w:rsidRPr="006439FF">
        <w:rPr>
          <w:szCs w:val="24"/>
        </w:rPr>
        <w:t>на 31.12.2014</w:t>
      </w:r>
      <w:r w:rsidRPr="002C3DD3">
        <w:rPr>
          <w:szCs w:val="24"/>
        </w:rPr>
        <w:t xml:space="preserve"> размер учрежденной программы депозитарных расписок Общества </w:t>
      </w:r>
      <w:r w:rsidRPr="00E17BD6">
        <w:rPr>
          <w:szCs w:val="24"/>
        </w:rPr>
        <w:t xml:space="preserve">составлял </w:t>
      </w:r>
      <w:r w:rsidRPr="002B7C7A">
        <w:rPr>
          <w:szCs w:val="24"/>
        </w:rPr>
        <w:t>20,4</w:t>
      </w:r>
      <w:r w:rsidRPr="002C3DD3">
        <w:rPr>
          <w:szCs w:val="24"/>
        </w:rPr>
        <w:t xml:space="preserve"> процентов от уставного капитала.</w:t>
      </w:r>
    </w:p>
    <w:p w14:paraId="30FD59E2" w14:textId="77777777" w:rsidR="008D3F82" w:rsidRPr="002C3DD3" w:rsidRDefault="008D3F82" w:rsidP="008D3F82">
      <w:pPr>
        <w:rPr>
          <w:szCs w:val="24"/>
        </w:rPr>
      </w:pPr>
      <w:r w:rsidRPr="002C3DD3">
        <w:rPr>
          <w:szCs w:val="24"/>
        </w:rPr>
        <w:t>Количество ценных бумаг, обращающихся на фондовых биржах, не является постоянным, владельцы глобальных депозитарных расписок могут конвертировать их в акции и наоборот.</w:t>
      </w:r>
    </w:p>
    <w:p w14:paraId="026E1111" w14:textId="77777777" w:rsidR="008D3F82" w:rsidRPr="002C3DD3" w:rsidRDefault="008D3F82" w:rsidP="008D3F82">
      <w:pPr>
        <w:rPr>
          <w:szCs w:val="24"/>
        </w:rPr>
      </w:pPr>
      <w:r w:rsidRPr="002C3DD3">
        <w:rPr>
          <w:szCs w:val="24"/>
        </w:rPr>
        <w:t>Глобальные депозитарные расписки торгуются на основном рынке Лондонской фондовой биржи (</w:t>
      </w:r>
      <w:r w:rsidRPr="002C3DD3">
        <w:rPr>
          <w:szCs w:val="24"/>
          <w:lang w:val="en-US"/>
        </w:rPr>
        <w:t>LSE</w:t>
      </w:r>
      <w:r w:rsidRPr="002C3DD3">
        <w:rPr>
          <w:szCs w:val="24"/>
        </w:rPr>
        <w:t>).</w:t>
      </w:r>
      <w:r>
        <w:rPr>
          <w:szCs w:val="24"/>
        </w:rPr>
        <w:t xml:space="preserve"> Также </w:t>
      </w:r>
      <w:r w:rsidRPr="006439FF">
        <w:rPr>
          <w:szCs w:val="24"/>
        </w:rPr>
        <w:t xml:space="preserve">5 мая 2014 </w:t>
      </w:r>
      <w:r>
        <w:rPr>
          <w:szCs w:val="24"/>
        </w:rPr>
        <w:t xml:space="preserve">г. </w:t>
      </w:r>
      <w:r w:rsidRPr="006439FF">
        <w:rPr>
          <w:szCs w:val="24"/>
        </w:rPr>
        <w:t xml:space="preserve">распоряжением ЗАО </w:t>
      </w:r>
      <w:r>
        <w:rPr>
          <w:szCs w:val="24"/>
        </w:rPr>
        <w:t>«</w:t>
      </w:r>
      <w:r w:rsidRPr="006439FF">
        <w:rPr>
          <w:szCs w:val="24"/>
        </w:rPr>
        <w:t>ФБ ММВБ</w:t>
      </w:r>
      <w:r>
        <w:rPr>
          <w:szCs w:val="24"/>
        </w:rPr>
        <w:t>»</w:t>
      </w:r>
      <w:r w:rsidRPr="006439FF">
        <w:rPr>
          <w:szCs w:val="24"/>
        </w:rPr>
        <w:t xml:space="preserve"> глобальные депозитарные расписки на акции Общества были включены в раздел </w:t>
      </w:r>
      <w:r>
        <w:rPr>
          <w:szCs w:val="24"/>
        </w:rPr>
        <w:t>«</w:t>
      </w:r>
      <w:r w:rsidRPr="006439FF">
        <w:rPr>
          <w:szCs w:val="24"/>
        </w:rPr>
        <w:t>Перечень внесписочных ценных бумаг</w:t>
      </w:r>
      <w:r>
        <w:rPr>
          <w:szCs w:val="24"/>
        </w:rPr>
        <w:t>»</w:t>
      </w:r>
      <w:r w:rsidRPr="006439FF">
        <w:rPr>
          <w:szCs w:val="24"/>
        </w:rPr>
        <w:t xml:space="preserve"> Списка ценных бумаг допущенных к торгам в ЗАО </w:t>
      </w:r>
      <w:r>
        <w:rPr>
          <w:szCs w:val="24"/>
        </w:rPr>
        <w:t>«</w:t>
      </w:r>
      <w:r w:rsidRPr="006439FF">
        <w:rPr>
          <w:szCs w:val="24"/>
        </w:rPr>
        <w:t>ФБ ММВБ</w:t>
      </w:r>
      <w:r>
        <w:rPr>
          <w:szCs w:val="24"/>
        </w:rPr>
        <w:t>»</w:t>
      </w:r>
      <w:r w:rsidRPr="006439FF">
        <w:rPr>
          <w:szCs w:val="24"/>
        </w:rPr>
        <w:t>.</w:t>
      </w:r>
    </w:p>
    <w:p w14:paraId="5391641C" w14:textId="77777777" w:rsidR="008D3F82" w:rsidRPr="00497D1E" w:rsidRDefault="008D3F82" w:rsidP="008D3F82"/>
    <w:p w14:paraId="0BBA6317" w14:textId="77777777" w:rsidR="008D3F82" w:rsidRDefault="008D3F82" w:rsidP="00C0759E">
      <w:pPr>
        <w:pStyle w:val="31"/>
        <w:numPr>
          <w:ilvl w:val="2"/>
          <w:numId w:val="21"/>
        </w:numPr>
        <w:ind w:left="720" w:hanging="431"/>
      </w:pPr>
      <w:bookmarkStart w:id="215" w:name="_Toc413949504"/>
      <w:bookmarkStart w:id="216" w:name="_Toc413952402"/>
      <w:bookmarkStart w:id="217" w:name="_Toc413953286"/>
      <w:bookmarkStart w:id="218" w:name="_Toc414886468"/>
      <w:bookmarkStart w:id="219" w:name="_Toc419913260"/>
      <w:r>
        <w:t>Диалог с акционерами</w:t>
      </w:r>
      <w:r w:rsidRPr="00703A5E">
        <w:t xml:space="preserve">, </w:t>
      </w:r>
      <w:r>
        <w:t>инвесторами</w:t>
      </w:r>
      <w:bookmarkEnd w:id="215"/>
      <w:bookmarkEnd w:id="216"/>
      <w:bookmarkEnd w:id="217"/>
      <w:r w:rsidRPr="00703A5E">
        <w:t xml:space="preserve"> и другими участниками рынка</w:t>
      </w:r>
      <w:bookmarkEnd w:id="218"/>
      <w:bookmarkEnd w:id="219"/>
    </w:p>
    <w:p w14:paraId="0202940C" w14:textId="77777777" w:rsidR="008D3F82" w:rsidRPr="002C3DD3" w:rsidRDefault="008D3F82" w:rsidP="008D3F82">
      <w:pPr>
        <w:ind w:firstLine="851"/>
        <w:rPr>
          <w:szCs w:val="24"/>
        </w:rPr>
      </w:pPr>
      <w:r w:rsidRPr="002C3DD3">
        <w:rPr>
          <w:szCs w:val="24"/>
        </w:rPr>
        <w:t>Полное своевременное и точное раскрытие информации нашим акционерам и инвесторам, а также всему инвестиционному сообществу является одним из основных приоритетов Общества. Особое внимание уделяется тому, чтобы существенная</w:t>
      </w:r>
      <w:r>
        <w:rPr>
          <w:szCs w:val="24"/>
        </w:rPr>
        <w:t xml:space="preserve">  </w:t>
      </w:r>
      <w:r w:rsidRPr="002C3DD3">
        <w:rPr>
          <w:szCs w:val="24"/>
        </w:rPr>
        <w:t>информация становилась одновременно доступной всем акционерам, инвесторам и аналитикам, как российским, так и зарубежным.</w:t>
      </w:r>
    </w:p>
    <w:p w14:paraId="37F64868" w14:textId="0DDF3D8D" w:rsidR="008D3F82" w:rsidRPr="002C3DD3" w:rsidRDefault="008D3F82" w:rsidP="008D3F82">
      <w:pPr>
        <w:ind w:firstLine="851"/>
        <w:rPr>
          <w:szCs w:val="24"/>
        </w:rPr>
      </w:pPr>
      <w:r w:rsidRPr="002C3DD3">
        <w:rPr>
          <w:szCs w:val="24"/>
        </w:rPr>
        <w:t xml:space="preserve">Общество соблюдает требования Федерального закона </w:t>
      </w:r>
      <w:r>
        <w:rPr>
          <w:szCs w:val="24"/>
        </w:rPr>
        <w:t>«</w:t>
      </w:r>
      <w:r w:rsidRPr="002C3DD3">
        <w:rPr>
          <w:szCs w:val="24"/>
        </w:rPr>
        <w:t>Об акционерных обществах</w:t>
      </w:r>
      <w:r>
        <w:rPr>
          <w:szCs w:val="24"/>
        </w:rPr>
        <w:t>»</w:t>
      </w:r>
      <w:r w:rsidRPr="002C3DD3">
        <w:rPr>
          <w:szCs w:val="24"/>
        </w:rPr>
        <w:t xml:space="preserve">, требования </w:t>
      </w:r>
      <w:r w:rsidR="006F5534">
        <w:rPr>
          <w:szCs w:val="24"/>
        </w:rPr>
        <w:t xml:space="preserve">Регулятора </w:t>
      </w:r>
      <w:r w:rsidRPr="002C3DD3">
        <w:rPr>
          <w:szCs w:val="24"/>
        </w:rPr>
        <w:t xml:space="preserve">  и применимые правила Управления финансового надзора Великобритании (FSA)</w:t>
      </w:r>
      <w:r w:rsidRPr="002B7C7A">
        <w:rPr>
          <w:szCs w:val="24"/>
        </w:rPr>
        <w:t xml:space="preserve"> </w:t>
      </w:r>
      <w:r>
        <w:rPr>
          <w:szCs w:val="24"/>
        </w:rPr>
        <w:t xml:space="preserve">и  </w:t>
      </w:r>
      <w:r w:rsidRPr="002C3DD3">
        <w:rPr>
          <w:szCs w:val="24"/>
        </w:rPr>
        <w:t xml:space="preserve">все соответствующие требования фондовых бирж России и Великобритании. </w:t>
      </w:r>
      <w:r>
        <w:rPr>
          <w:szCs w:val="24"/>
        </w:rPr>
        <w:t>Также в области раскрытия информации Общество руководствуется принципами Кодекса корпоративного управления, одобренного Банком России 21 марта 2014 года.</w:t>
      </w:r>
    </w:p>
    <w:p w14:paraId="7E449286" w14:textId="77777777" w:rsidR="008D3F82" w:rsidRPr="002C3DD3" w:rsidRDefault="008D3F82" w:rsidP="008D3F82">
      <w:pPr>
        <w:ind w:firstLine="851"/>
        <w:rPr>
          <w:szCs w:val="24"/>
        </w:rPr>
      </w:pPr>
      <w:r w:rsidRPr="002C3DD3">
        <w:rPr>
          <w:szCs w:val="24"/>
        </w:rPr>
        <w:t xml:space="preserve">С 2011 </w:t>
      </w:r>
      <w:r>
        <w:rPr>
          <w:szCs w:val="24"/>
        </w:rPr>
        <w:t xml:space="preserve">г. </w:t>
      </w:r>
      <w:r w:rsidRPr="002C3DD3">
        <w:rPr>
          <w:szCs w:val="24"/>
        </w:rPr>
        <w:t xml:space="preserve">Общество публикует основные операционные показатели, а также финансовую отчетность по РСБУ и МСФО на ежеквартальной основе. По итогам публикации международной финансовой отчетности организуются регулярные телефонные конференции руководства Общества с финансовыми аналитиками и инвесторами. Также Общество проводит специальные телефонные конференции, или веб-касты, с целью предоставления необходимой информации и комментариев рынку в случае наступления событий, имеющих существенное значение для бизнеса Общества и его инвестиционной истории. </w:t>
      </w:r>
    </w:p>
    <w:p w14:paraId="27B6203C" w14:textId="77777777" w:rsidR="008D3F82" w:rsidRPr="002C3DD3" w:rsidRDefault="008D3F82" w:rsidP="008D3F82">
      <w:pPr>
        <w:ind w:firstLine="851"/>
        <w:rPr>
          <w:szCs w:val="24"/>
        </w:rPr>
      </w:pPr>
      <w:r w:rsidRPr="002C3DD3">
        <w:rPr>
          <w:szCs w:val="24"/>
        </w:rPr>
        <w:t>Общество использует электронные системы раскрытия информации в России (www.e-disclosure.ru) и Великобритании (www.hemscott.com/nsm.do) Все возрастающий объем информации распространяется и через веб-сайт (www.trcont.ru), включая презентации для инвесторов, релизы об операционных и финансовых результатах, других важных событиях. Общество регулярно обновляет информацию о своей деятельности. Корпоративный сайт Общества предоставляет также существенные дополнительные возможности для оперативного получения информации об Обществе и связи со всеми стейкхолдерами.</w:t>
      </w:r>
    </w:p>
    <w:p w14:paraId="10FF5386" w14:textId="77777777" w:rsidR="008D3F82" w:rsidRPr="002C3DD3" w:rsidDel="00013945" w:rsidRDefault="008D3F82" w:rsidP="008D3F82">
      <w:pPr>
        <w:ind w:firstLine="851"/>
        <w:rPr>
          <w:szCs w:val="24"/>
        </w:rPr>
      </w:pPr>
      <w:r w:rsidRPr="002C3DD3">
        <w:rPr>
          <w:szCs w:val="24"/>
        </w:rPr>
        <w:t>Помимо обеспечения информационной прозрачности, Общество считает важным поддержание регулярного диалога с институциональными инвесторами и финансовыми</w:t>
      </w:r>
      <w:r>
        <w:rPr>
          <w:szCs w:val="24"/>
        </w:rPr>
        <w:t xml:space="preserve">  </w:t>
      </w:r>
      <w:r w:rsidRPr="002C3DD3">
        <w:rPr>
          <w:szCs w:val="24"/>
        </w:rPr>
        <w:t>аналитиками и обеспечение обратной связи между руководством и инвестиционным сообществом</w:t>
      </w:r>
    </w:p>
    <w:p w14:paraId="2E33F839" w14:textId="77777777" w:rsidR="008D3F82" w:rsidRPr="002C3DD3" w:rsidRDefault="008D3F82" w:rsidP="008D3F82">
      <w:pPr>
        <w:ind w:firstLine="851"/>
      </w:pPr>
      <w:r w:rsidRPr="002C3DD3">
        <w:t>Также Общество принимает активное участие в процессах, направленных на дальнейшее развитие российского фондового рынка. В течение 201</w:t>
      </w:r>
      <w:r>
        <w:t>4</w:t>
      </w:r>
      <w:r w:rsidRPr="002C3DD3">
        <w:t xml:space="preserve"> </w:t>
      </w:r>
      <w:r>
        <w:t xml:space="preserve">г. </w:t>
      </w:r>
      <w:r w:rsidRPr="002C3DD3">
        <w:t>представители Общества участвовали в работе Комитета эмитентов Московской биржи, а также Круглого стола ОЭСР по вопросам корпоративного управления, посвященного обсуждению проекта нового кодекса корпоративного управления.</w:t>
      </w:r>
    </w:p>
    <w:p w14:paraId="1AC6738F" w14:textId="77777777" w:rsidR="008D3F82" w:rsidRPr="00497D1E" w:rsidRDefault="008D3F82" w:rsidP="008D3F82">
      <w:pPr>
        <w:ind w:firstLine="851"/>
      </w:pPr>
    </w:p>
    <w:p w14:paraId="4A4BE80D" w14:textId="77777777" w:rsidR="008D3F82" w:rsidRDefault="008D3F82" w:rsidP="00C0759E">
      <w:pPr>
        <w:pStyle w:val="31"/>
        <w:numPr>
          <w:ilvl w:val="2"/>
          <w:numId w:val="21"/>
        </w:numPr>
        <w:ind w:left="720" w:hanging="431"/>
      </w:pPr>
      <w:bookmarkStart w:id="220" w:name="_Toc413949505"/>
      <w:bookmarkStart w:id="221" w:name="_Toc413952403"/>
      <w:bookmarkStart w:id="222" w:name="_Toc413953287"/>
      <w:bookmarkStart w:id="223" w:name="_Toc414886469"/>
      <w:bookmarkStart w:id="224" w:name="_Toc419913261"/>
      <w:r>
        <w:lastRenderedPageBreak/>
        <w:t>Общее собрание акционеров и коммуникация с акционерами</w:t>
      </w:r>
      <w:bookmarkEnd w:id="220"/>
      <w:bookmarkEnd w:id="221"/>
      <w:bookmarkEnd w:id="222"/>
      <w:bookmarkEnd w:id="223"/>
      <w:bookmarkEnd w:id="224"/>
    </w:p>
    <w:p w14:paraId="18F97201" w14:textId="77777777" w:rsidR="008D3F82" w:rsidRDefault="008D3F82" w:rsidP="008D3F82">
      <w:pPr>
        <w:spacing w:after="0"/>
        <w:rPr>
          <w:szCs w:val="24"/>
        </w:rPr>
      </w:pPr>
      <w:r>
        <w:rPr>
          <w:szCs w:val="24"/>
        </w:rPr>
        <w:t>Общее собрание акционеров является высшим органом управления. Порядок созыва, подготовки и проведения Общего собрания акционеров регламентирован Положением о порядке подготовки и проведения Общего собрания акционеров ПАО «ТрансКонтейнер»</w:t>
      </w:r>
      <w:r>
        <w:rPr>
          <w:rStyle w:val="af1"/>
          <w:szCs w:val="24"/>
        </w:rPr>
        <w:footnoteReference w:id="23"/>
      </w:r>
      <w:r>
        <w:rPr>
          <w:szCs w:val="24"/>
        </w:rPr>
        <w:t>.</w:t>
      </w:r>
    </w:p>
    <w:p w14:paraId="34975CB7" w14:textId="77777777" w:rsidR="008D3F82" w:rsidRDefault="008D3F82" w:rsidP="008D3F82">
      <w:pPr>
        <w:spacing w:after="0"/>
        <w:rPr>
          <w:szCs w:val="24"/>
        </w:rPr>
      </w:pPr>
      <w:r>
        <w:rPr>
          <w:szCs w:val="24"/>
        </w:rPr>
        <w:t>Общество направляет акционерам сообщение о проведении Общего собрания акционеров и размещает его вместе с материалами по вопросам повестки дня Общего собрания акционеров на веб-сайте Общества не позднее 30 дней до даты проведения собрания акционеров.</w:t>
      </w:r>
    </w:p>
    <w:p w14:paraId="2DCCB5D8" w14:textId="77777777" w:rsidR="008D3F82" w:rsidRDefault="008D3F82" w:rsidP="008D3F82">
      <w:pPr>
        <w:spacing w:after="0"/>
        <w:rPr>
          <w:szCs w:val="24"/>
        </w:rPr>
      </w:pPr>
      <w:r>
        <w:rPr>
          <w:szCs w:val="24"/>
        </w:rPr>
        <w:t>На Общем собрании акционеров предлагается принять отдельные резолюции по каждому вопросу повестки дня. Бюллетени для голосования на Общем собрании акционеров дают акционерам возможность высказать свое мнение и отдать свой голос за или против той или иной резолюции или воздержаться от голосования.</w:t>
      </w:r>
    </w:p>
    <w:p w14:paraId="2168DF63" w14:textId="48491274" w:rsidR="008D3F82" w:rsidRDefault="008D3F82" w:rsidP="008D3F82">
      <w:pPr>
        <w:spacing w:after="0"/>
        <w:rPr>
          <w:szCs w:val="24"/>
        </w:rPr>
      </w:pPr>
      <w:r>
        <w:rPr>
          <w:szCs w:val="24"/>
        </w:rPr>
        <w:t>На годовом Общем собрании акционеры имеют возможность лично встретиться с членами органов управления и контроля Общества и обсудить интересующие их вопросы. На годовом Общем собрании акционеров, состоявшемся в июне 2014 г., присутствовали Председатель Совета директоров, Председатели комитетов Совета директоров, Генеральный директор, члены Ревизионной комиссии, представители внешнего аудитора</w:t>
      </w:r>
      <w:r w:rsidR="006F5534">
        <w:rPr>
          <w:szCs w:val="24"/>
        </w:rPr>
        <w:t>,</w:t>
      </w:r>
      <w:r>
        <w:rPr>
          <w:szCs w:val="24"/>
        </w:rPr>
        <w:t xml:space="preserve"> руководитель Службы внутреннего аудита</w:t>
      </w:r>
      <w:r w:rsidR="006F5534">
        <w:rPr>
          <w:szCs w:val="24"/>
        </w:rPr>
        <w:t xml:space="preserve"> и Главный бухгалтер Общества </w:t>
      </w:r>
      <w:r>
        <w:rPr>
          <w:szCs w:val="24"/>
        </w:rPr>
        <w:t>.</w:t>
      </w:r>
    </w:p>
    <w:p w14:paraId="4F4E8A1E" w14:textId="77777777" w:rsidR="008D3F82" w:rsidRDefault="008D3F82" w:rsidP="008D3F82">
      <w:pPr>
        <w:spacing w:after="0"/>
        <w:rPr>
          <w:szCs w:val="24"/>
        </w:rPr>
      </w:pPr>
      <w:r>
        <w:rPr>
          <w:szCs w:val="24"/>
        </w:rPr>
        <w:t>Функции счетной комиссии на Общем собрании акционеров осуществляет регистратор Общества. С октября 2010 г. регистратором Общества является закрытое акционерное общество «Регистраторское общество «СТАТУС» (ЗАО «СТАТУС»).</w:t>
      </w:r>
    </w:p>
    <w:p w14:paraId="131580BC" w14:textId="77777777" w:rsidR="008D3F82" w:rsidRDefault="008D3F82" w:rsidP="008D3F82">
      <w:pPr>
        <w:spacing w:after="0"/>
        <w:rPr>
          <w:szCs w:val="24"/>
        </w:rPr>
      </w:pPr>
      <w:r>
        <w:rPr>
          <w:szCs w:val="24"/>
        </w:rPr>
        <w:t>Результаты голосования объявляются на Общем собрании акционеров и раскрываются в соответствии с требованиями законодательства.</w:t>
      </w:r>
    </w:p>
    <w:p w14:paraId="3AF86BFD" w14:textId="77777777" w:rsidR="008D3F82" w:rsidRDefault="008D3F82" w:rsidP="008D3F82">
      <w:pPr>
        <w:spacing w:after="0"/>
        <w:rPr>
          <w:szCs w:val="24"/>
        </w:rPr>
      </w:pPr>
    </w:p>
    <w:p w14:paraId="67538B85" w14:textId="77777777" w:rsidR="008D3F82" w:rsidRDefault="008D3F82" w:rsidP="008D3F82">
      <w:pPr>
        <w:spacing w:after="0"/>
        <w:rPr>
          <w:szCs w:val="24"/>
        </w:rPr>
      </w:pPr>
      <w:r>
        <w:rPr>
          <w:szCs w:val="24"/>
        </w:rPr>
        <w:t xml:space="preserve">В 2014 г. было проведено 2 Общих собрания акционеров: </w:t>
      </w:r>
    </w:p>
    <w:p w14:paraId="0B1C5984" w14:textId="77777777" w:rsidR="008D3F82" w:rsidRDefault="008D3F82" w:rsidP="008D3F82">
      <w:pPr>
        <w:spacing w:after="0"/>
        <w:rPr>
          <w:szCs w:val="24"/>
        </w:rPr>
      </w:pPr>
    </w:p>
    <w:tbl>
      <w:tblPr>
        <w:tblW w:w="0" w:type="auto"/>
        <w:tblLook w:val="04A0" w:firstRow="1" w:lastRow="0" w:firstColumn="1" w:lastColumn="0" w:noHBand="0" w:noVBand="1"/>
      </w:tblPr>
      <w:tblGrid>
        <w:gridCol w:w="2518"/>
        <w:gridCol w:w="7053"/>
      </w:tblGrid>
      <w:tr w:rsidR="008D3F82" w14:paraId="4F37D9D9" w14:textId="77777777" w:rsidTr="008D3F82">
        <w:tc>
          <w:tcPr>
            <w:tcW w:w="2518" w:type="dxa"/>
            <w:hideMark/>
          </w:tcPr>
          <w:p w14:paraId="59A2DB84" w14:textId="77777777" w:rsidR="008D3F82" w:rsidRDefault="008D3F82" w:rsidP="00650A2A">
            <w:pPr>
              <w:pStyle w:val="27"/>
            </w:pPr>
            <w:r>
              <w:t>годовое Общее собрание акционеров</w:t>
            </w:r>
          </w:p>
          <w:p w14:paraId="57CC4A7E" w14:textId="77777777" w:rsidR="008D3F82" w:rsidRDefault="008D3F82" w:rsidP="00650A2A">
            <w:pPr>
              <w:pStyle w:val="27"/>
            </w:pPr>
            <w:r>
              <w:t>24 июня 2014 г.</w:t>
            </w:r>
          </w:p>
        </w:tc>
        <w:tc>
          <w:tcPr>
            <w:tcW w:w="7053" w:type="dxa"/>
          </w:tcPr>
          <w:p w14:paraId="5352A10F" w14:textId="77777777" w:rsidR="008D3F82" w:rsidRDefault="008D3F82" w:rsidP="00650A2A">
            <w:pPr>
              <w:pStyle w:val="27"/>
            </w:pPr>
            <w:r>
              <w:t>Утверждены следующие документы: годовой отчет Общества за 2013 год; годовая бухгалтерская отчетность за 2013 год, изменения в Устав ОАО «ТрансКонтейнер».</w:t>
            </w:r>
          </w:p>
          <w:p w14:paraId="23F99BC3" w14:textId="77777777" w:rsidR="008D3F82" w:rsidRDefault="008D3F82" w:rsidP="00650A2A">
            <w:pPr>
              <w:pStyle w:val="27"/>
            </w:pPr>
            <w:r>
              <w:t>Приняты решения о распределении прибыли, о выплате дивидендов, о выплате вознаграждений членам Совета директоров, комитетов Совета директоров и Ревизионной комиссии.</w:t>
            </w:r>
          </w:p>
          <w:p w14:paraId="39D93D1D" w14:textId="77777777" w:rsidR="008D3F82" w:rsidRDefault="008D3F82" w:rsidP="00650A2A">
            <w:pPr>
              <w:pStyle w:val="27"/>
            </w:pPr>
            <w:r>
              <w:t>Избраны члены Совета директоров и Ревизионной комиссии, утвержден аудитор Общества.</w:t>
            </w:r>
          </w:p>
          <w:p w14:paraId="5E0A60FE" w14:textId="77777777" w:rsidR="008D3F82" w:rsidRDefault="008D3F82" w:rsidP="00650A2A">
            <w:pPr>
              <w:pStyle w:val="27"/>
            </w:pPr>
            <w:r w:rsidRPr="0093564E">
              <w:t>Принято решение об одобрении сделок, в совершении которых имеется заинтересованность, в том числе сделок, которые могут быть совершены в будущем.</w:t>
            </w:r>
          </w:p>
        </w:tc>
      </w:tr>
      <w:tr w:rsidR="008D3F82" w14:paraId="4D084034" w14:textId="77777777" w:rsidTr="008D3F82">
        <w:tc>
          <w:tcPr>
            <w:tcW w:w="2518" w:type="dxa"/>
            <w:hideMark/>
          </w:tcPr>
          <w:p w14:paraId="2CAD310D" w14:textId="77777777" w:rsidR="008D3F82" w:rsidRDefault="008D3F82" w:rsidP="00650A2A">
            <w:pPr>
              <w:pStyle w:val="27"/>
            </w:pPr>
            <w:r>
              <w:t>внеочередное Общее собрание акционеров</w:t>
            </w:r>
          </w:p>
          <w:p w14:paraId="0B3F83B0" w14:textId="77777777" w:rsidR="008D3F82" w:rsidRDefault="008D3F82" w:rsidP="00650A2A">
            <w:pPr>
              <w:pStyle w:val="27"/>
            </w:pPr>
            <w:r>
              <w:t>05 ноября 2014 г.</w:t>
            </w:r>
          </w:p>
        </w:tc>
        <w:tc>
          <w:tcPr>
            <w:tcW w:w="7053" w:type="dxa"/>
            <w:hideMark/>
          </w:tcPr>
          <w:p w14:paraId="1EABA0C0" w14:textId="77777777" w:rsidR="008D3F82" w:rsidRDefault="008D3F82" w:rsidP="00650A2A">
            <w:pPr>
              <w:pStyle w:val="27"/>
            </w:pPr>
            <w:r>
              <w:t>Утверждены следующие документы: Устав ПАО «ТрансКонтейнер» в новой редакции, Положение о Правлении ПАО «ТрансКонтейнер» и Положение о Генеральном директоре ПАО «ТрансКонтейнер» в новой редакции</w:t>
            </w:r>
          </w:p>
          <w:p w14:paraId="3942A6DD" w14:textId="77777777" w:rsidR="008D3F82" w:rsidRDefault="008D3F82" w:rsidP="00650A2A">
            <w:pPr>
              <w:pStyle w:val="27"/>
            </w:pPr>
            <w:r>
              <w:rPr>
                <w:color w:val="000000"/>
                <w:sz w:val="23"/>
                <w:szCs w:val="23"/>
              </w:rPr>
              <w:t xml:space="preserve">Одобрено </w:t>
            </w:r>
            <w:r w:rsidRPr="00F10AFD">
              <w:t>заключение договора (полиса) страхования ответственности директоров, до</w:t>
            </w:r>
            <w:r>
              <w:t>лжностных лиц и компаний между П</w:t>
            </w:r>
            <w:r w:rsidRPr="00F10AFD">
              <w:t xml:space="preserve">АО </w:t>
            </w:r>
            <w:r>
              <w:t>«</w:t>
            </w:r>
            <w:r w:rsidRPr="00F10AFD">
              <w:t>ТрансКонтейнер</w:t>
            </w:r>
            <w:r>
              <w:t>»</w:t>
            </w:r>
            <w:r w:rsidRPr="00F10AFD">
              <w:t xml:space="preserve"> и ОСАО </w:t>
            </w:r>
            <w:r>
              <w:t>«</w:t>
            </w:r>
            <w:r w:rsidRPr="00F10AFD">
              <w:t>Ингосстрах</w:t>
            </w:r>
            <w:r>
              <w:t>»</w:t>
            </w:r>
            <w:r w:rsidRPr="00F10AFD">
              <w:t>, являющегося сделкой, в совершении которой имеется заинтересованность</w:t>
            </w:r>
            <w:r>
              <w:rPr>
                <w:color w:val="000000"/>
                <w:sz w:val="23"/>
                <w:szCs w:val="23"/>
              </w:rPr>
              <w:t>.</w:t>
            </w:r>
          </w:p>
        </w:tc>
      </w:tr>
    </w:tbl>
    <w:p w14:paraId="5093F583" w14:textId="77777777" w:rsidR="008D3F82" w:rsidRPr="006A453F" w:rsidRDefault="008D3F82" w:rsidP="008D3F82"/>
    <w:p w14:paraId="573E8EA3" w14:textId="77777777" w:rsidR="008D3F82" w:rsidRDefault="008D3F82" w:rsidP="00C0759E">
      <w:pPr>
        <w:pStyle w:val="31"/>
        <w:numPr>
          <w:ilvl w:val="2"/>
          <w:numId w:val="21"/>
        </w:numPr>
        <w:ind w:left="720" w:hanging="431"/>
      </w:pPr>
      <w:bookmarkStart w:id="225" w:name="_Toc413949506"/>
      <w:bookmarkStart w:id="226" w:name="_Toc413952404"/>
      <w:bookmarkStart w:id="227" w:name="_Toc413953288"/>
      <w:bookmarkStart w:id="228" w:name="_Toc414886470"/>
      <w:bookmarkStart w:id="229" w:name="_Toc419913262"/>
      <w:r>
        <w:lastRenderedPageBreak/>
        <w:t>Дивидендная политика</w:t>
      </w:r>
      <w:bookmarkEnd w:id="225"/>
      <w:bookmarkEnd w:id="226"/>
      <w:bookmarkEnd w:id="227"/>
      <w:bookmarkEnd w:id="228"/>
      <w:bookmarkEnd w:id="229"/>
    </w:p>
    <w:p w14:paraId="15F2DA36" w14:textId="77777777" w:rsidR="008D3F82" w:rsidRDefault="008D3F82" w:rsidP="008D3F82">
      <w:pPr>
        <w:spacing w:after="0"/>
      </w:pPr>
      <w:r>
        <w:t>Согласно Положению о дивидендной политике ПАО «ТрансКонтейнер»</w:t>
      </w:r>
      <w:r>
        <w:rPr>
          <w:rStyle w:val="af1"/>
          <w:sz w:val="28"/>
          <w:szCs w:val="28"/>
        </w:rPr>
        <w:t xml:space="preserve"> </w:t>
      </w:r>
      <w:r>
        <w:rPr>
          <w:rStyle w:val="af1"/>
          <w:sz w:val="28"/>
          <w:szCs w:val="28"/>
        </w:rPr>
        <w:footnoteReference w:id="24"/>
      </w:r>
      <w:r>
        <w:t xml:space="preserve"> целевым уровнем доли чистой прибыли Общества, подлежащей к выплате в виде дивидендов, является 25 % чистой прибыли Общества, рассчитанной в соответствии с РСБУ (без учета доходов, полученных от переоценки финансовых вложений). При этом фактическая доля чистой прибыли Общества, подлежащая к выплате в виде дивидендов, может быть как меньше, так и больше 25 % в зависимости от плана финансово-хозяйственной деятельности Общества и рекомендации Совета директоров Общества.</w:t>
      </w:r>
    </w:p>
    <w:p w14:paraId="33B5BB06" w14:textId="77777777" w:rsidR="008D3F82" w:rsidRDefault="008D3F82" w:rsidP="008D3F82">
      <w:pPr>
        <w:spacing w:after="0"/>
      </w:pPr>
      <w:r>
        <w:t>Дивидендная политика Общества основывается на следующих принципах:</w:t>
      </w:r>
    </w:p>
    <w:p w14:paraId="5DD4952B" w14:textId="77777777" w:rsidR="008D3F82" w:rsidRDefault="008D3F82" w:rsidP="002D72A6">
      <w:pPr>
        <w:pStyle w:val="a9"/>
        <w:numPr>
          <w:ilvl w:val="0"/>
          <w:numId w:val="33"/>
        </w:numPr>
        <w:autoSpaceDE w:val="0"/>
        <w:autoSpaceDN w:val="0"/>
        <w:adjustRightInd w:val="0"/>
        <w:spacing w:after="0"/>
        <w:ind w:left="0" w:firstLine="709"/>
        <w:rPr>
          <w:szCs w:val="24"/>
        </w:rPr>
      </w:pPr>
      <w:r>
        <w:rPr>
          <w:szCs w:val="24"/>
        </w:rPr>
        <w:t>при наличии чистой прибыли Общество ежегодно направляет часть этой прибыли на выплату дивидендов, используя остающуюся в распоряжении Общества прибыль преимущественно для выполнения инвестиционной программы Общества и погашения финансовых обязательств Общества, подлежащих выплате в следующем периоде;</w:t>
      </w:r>
    </w:p>
    <w:p w14:paraId="3F6B711B" w14:textId="77777777" w:rsidR="008D3F82" w:rsidRDefault="008D3F82" w:rsidP="002D72A6">
      <w:pPr>
        <w:pStyle w:val="a9"/>
        <w:numPr>
          <w:ilvl w:val="0"/>
          <w:numId w:val="33"/>
        </w:numPr>
        <w:autoSpaceDE w:val="0"/>
        <w:autoSpaceDN w:val="0"/>
        <w:adjustRightInd w:val="0"/>
        <w:spacing w:after="0"/>
        <w:ind w:left="0" w:firstLine="709"/>
        <w:rPr>
          <w:szCs w:val="24"/>
        </w:rPr>
      </w:pPr>
      <w:r>
        <w:rPr>
          <w:szCs w:val="24"/>
        </w:rPr>
        <w:t>соблюдение баланса интересов Общества и его акционеров;</w:t>
      </w:r>
    </w:p>
    <w:p w14:paraId="17DEF486" w14:textId="77777777" w:rsidR="008D3F82" w:rsidRDefault="008D3F82" w:rsidP="002D72A6">
      <w:pPr>
        <w:pStyle w:val="a9"/>
        <w:numPr>
          <w:ilvl w:val="0"/>
          <w:numId w:val="33"/>
        </w:numPr>
        <w:autoSpaceDE w:val="0"/>
        <w:autoSpaceDN w:val="0"/>
        <w:adjustRightInd w:val="0"/>
        <w:spacing w:after="0"/>
        <w:ind w:left="0" w:firstLine="709"/>
        <w:rPr>
          <w:szCs w:val="24"/>
        </w:rPr>
      </w:pPr>
      <w:r>
        <w:rPr>
          <w:szCs w:val="24"/>
        </w:rPr>
        <w:t>стремление к повышению капитализации Общества и его инвестиционной привлекательности;</w:t>
      </w:r>
    </w:p>
    <w:p w14:paraId="5F5778BE" w14:textId="77777777" w:rsidR="008D3F82" w:rsidRDefault="008D3F82" w:rsidP="002D72A6">
      <w:pPr>
        <w:pStyle w:val="a9"/>
        <w:numPr>
          <w:ilvl w:val="0"/>
          <w:numId w:val="33"/>
        </w:numPr>
        <w:autoSpaceDE w:val="0"/>
        <w:autoSpaceDN w:val="0"/>
        <w:adjustRightInd w:val="0"/>
        <w:spacing w:after="0"/>
        <w:ind w:left="0" w:firstLine="709"/>
        <w:rPr>
          <w:szCs w:val="24"/>
        </w:rPr>
      </w:pPr>
      <w:r>
        <w:rPr>
          <w:szCs w:val="24"/>
        </w:rPr>
        <w:t>соблюдение прав акционеров, предусмотренных законодательством Российской Федерации и наилучшей практикой корпоративного поведения;</w:t>
      </w:r>
    </w:p>
    <w:p w14:paraId="39BFF67A" w14:textId="77777777" w:rsidR="008D3F82" w:rsidRDefault="008D3F82" w:rsidP="002D72A6">
      <w:pPr>
        <w:pStyle w:val="a9"/>
        <w:numPr>
          <w:ilvl w:val="0"/>
          <w:numId w:val="33"/>
        </w:numPr>
        <w:autoSpaceDE w:val="0"/>
        <w:autoSpaceDN w:val="0"/>
        <w:adjustRightInd w:val="0"/>
        <w:spacing w:after="0"/>
        <w:ind w:left="0" w:firstLine="709"/>
        <w:rPr>
          <w:szCs w:val="24"/>
        </w:rPr>
      </w:pPr>
      <w:r>
        <w:rPr>
          <w:szCs w:val="24"/>
        </w:rPr>
        <w:t>прозрачность процедур определения размера дивидендов и их выплаты.</w:t>
      </w:r>
    </w:p>
    <w:p w14:paraId="145F7DEA" w14:textId="77777777" w:rsidR="008D3F82" w:rsidRDefault="008D3F82" w:rsidP="008D3F82">
      <w:pPr>
        <w:autoSpaceDE w:val="0"/>
        <w:autoSpaceDN w:val="0"/>
        <w:adjustRightInd w:val="0"/>
        <w:spacing w:after="0"/>
        <w:rPr>
          <w:szCs w:val="24"/>
        </w:rPr>
      </w:pPr>
    </w:p>
    <w:p w14:paraId="2E6E3A73" w14:textId="77777777" w:rsidR="008D3F82" w:rsidRDefault="008D3F82" w:rsidP="008D3F82">
      <w:pPr>
        <w:spacing w:beforeLines="40" w:before="96" w:afterLines="40" w:after="96"/>
        <w:rPr>
          <w:i/>
        </w:rPr>
      </w:pPr>
      <w:r>
        <w:rPr>
          <w:i/>
        </w:rPr>
        <w:t>Размер начисленных и выплаченных Обществом дивидендов в период с 2009 по 2014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3"/>
        <w:gridCol w:w="1256"/>
        <w:gridCol w:w="1255"/>
        <w:gridCol w:w="1255"/>
        <w:gridCol w:w="1253"/>
        <w:gridCol w:w="1253"/>
        <w:gridCol w:w="1255"/>
      </w:tblGrid>
      <w:tr w:rsidR="008D3F82" w:rsidRPr="00650A2A" w14:paraId="571D78AE" w14:textId="77777777" w:rsidTr="008D3F82">
        <w:trPr>
          <w:trHeight w:val="265"/>
        </w:trPr>
        <w:tc>
          <w:tcPr>
            <w:tcW w:w="1203" w:type="pct"/>
            <w:tcBorders>
              <w:top w:val="single" w:sz="4" w:space="0" w:color="auto"/>
              <w:left w:val="single" w:sz="4" w:space="0" w:color="auto"/>
              <w:bottom w:val="single" w:sz="4" w:space="0" w:color="auto"/>
              <w:right w:val="single" w:sz="4" w:space="0" w:color="auto"/>
            </w:tcBorders>
            <w:shd w:val="clear" w:color="auto" w:fill="BFBFBF"/>
            <w:hideMark/>
          </w:tcPr>
          <w:p w14:paraId="55C50958" w14:textId="77777777" w:rsidR="008D3F82" w:rsidRPr="00650A2A" w:rsidRDefault="008D3F82" w:rsidP="00650A2A">
            <w:pPr>
              <w:pStyle w:val="27"/>
              <w:rPr>
                <w:rFonts w:eastAsia="Times New Roman"/>
                <w:b/>
                <w:color w:val="000000"/>
              </w:rPr>
            </w:pPr>
            <w:r w:rsidRPr="00650A2A">
              <w:rPr>
                <w:b/>
              </w:rPr>
              <w:t>Дивиденды</w:t>
            </w:r>
          </w:p>
        </w:tc>
        <w:tc>
          <w:tcPr>
            <w:tcW w:w="634" w:type="pct"/>
            <w:tcBorders>
              <w:top w:val="single" w:sz="4" w:space="0" w:color="auto"/>
              <w:left w:val="single" w:sz="4" w:space="0" w:color="auto"/>
              <w:bottom w:val="single" w:sz="4" w:space="0" w:color="auto"/>
              <w:right w:val="single" w:sz="4" w:space="0" w:color="auto"/>
            </w:tcBorders>
            <w:shd w:val="clear" w:color="auto" w:fill="BFBFBF"/>
            <w:hideMark/>
          </w:tcPr>
          <w:p w14:paraId="03045E52" w14:textId="77777777" w:rsidR="008D3F82" w:rsidRPr="00650A2A" w:rsidRDefault="008D3F82" w:rsidP="00650A2A">
            <w:pPr>
              <w:pStyle w:val="27"/>
              <w:rPr>
                <w:b/>
              </w:rPr>
            </w:pPr>
            <w:r w:rsidRPr="00650A2A">
              <w:rPr>
                <w:b/>
              </w:rPr>
              <w:t>2009 (за 2008 год)</w:t>
            </w:r>
          </w:p>
        </w:tc>
        <w:tc>
          <w:tcPr>
            <w:tcW w:w="633" w:type="pct"/>
            <w:tcBorders>
              <w:top w:val="single" w:sz="4" w:space="0" w:color="auto"/>
              <w:left w:val="single" w:sz="4" w:space="0" w:color="auto"/>
              <w:bottom w:val="single" w:sz="4" w:space="0" w:color="auto"/>
              <w:right w:val="single" w:sz="4" w:space="0" w:color="auto"/>
            </w:tcBorders>
            <w:shd w:val="clear" w:color="auto" w:fill="BFBFBF"/>
            <w:hideMark/>
          </w:tcPr>
          <w:p w14:paraId="59A33219" w14:textId="77777777" w:rsidR="008D3F82" w:rsidRPr="00650A2A" w:rsidRDefault="008D3F82" w:rsidP="00650A2A">
            <w:pPr>
              <w:pStyle w:val="27"/>
              <w:rPr>
                <w:b/>
              </w:rPr>
            </w:pPr>
            <w:r w:rsidRPr="00650A2A">
              <w:rPr>
                <w:b/>
              </w:rPr>
              <w:t>2010 (за 2009 год)</w:t>
            </w:r>
          </w:p>
        </w:tc>
        <w:tc>
          <w:tcPr>
            <w:tcW w:w="633" w:type="pct"/>
            <w:tcBorders>
              <w:top w:val="single" w:sz="4" w:space="0" w:color="auto"/>
              <w:left w:val="single" w:sz="4" w:space="0" w:color="auto"/>
              <w:bottom w:val="single" w:sz="4" w:space="0" w:color="auto"/>
              <w:right w:val="single" w:sz="4" w:space="0" w:color="auto"/>
            </w:tcBorders>
            <w:shd w:val="clear" w:color="auto" w:fill="BFBFBF"/>
            <w:hideMark/>
          </w:tcPr>
          <w:p w14:paraId="64C5DFC5" w14:textId="77777777" w:rsidR="008D3F82" w:rsidRPr="00650A2A" w:rsidRDefault="008D3F82" w:rsidP="00650A2A">
            <w:pPr>
              <w:pStyle w:val="27"/>
              <w:rPr>
                <w:b/>
              </w:rPr>
            </w:pPr>
            <w:r w:rsidRPr="00650A2A">
              <w:rPr>
                <w:b/>
              </w:rPr>
              <w:t>2011 (за 2010 год)</w:t>
            </w:r>
          </w:p>
        </w:tc>
        <w:tc>
          <w:tcPr>
            <w:tcW w:w="632" w:type="pct"/>
            <w:tcBorders>
              <w:top w:val="single" w:sz="4" w:space="0" w:color="auto"/>
              <w:left w:val="single" w:sz="4" w:space="0" w:color="auto"/>
              <w:bottom w:val="single" w:sz="4" w:space="0" w:color="auto"/>
              <w:right w:val="single" w:sz="4" w:space="0" w:color="auto"/>
            </w:tcBorders>
            <w:shd w:val="clear" w:color="auto" w:fill="BFBFBF"/>
            <w:hideMark/>
          </w:tcPr>
          <w:p w14:paraId="16266E9F" w14:textId="77777777" w:rsidR="008D3F82" w:rsidRPr="00650A2A" w:rsidRDefault="008D3F82" w:rsidP="00650A2A">
            <w:pPr>
              <w:pStyle w:val="27"/>
              <w:rPr>
                <w:b/>
              </w:rPr>
            </w:pPr>
            <w:r w:rsidRPr="00650A2A">
              <w:rPr>
                <w:b/>
              </w:rPr>
              <w:t>2012 (за 2011 год)</w:t>
            </w:r>
          </w:p>
        </w:tc>
        <w:tc>
          <w:tcPr>
            <w:tcW w:w="632" w:type="pct"/>
            <w:tcBorders>
              <w:top w:val="single" w:sz="4" w:space="0" w:color="auto"/>
              <w:left w:val="single" w:sz="4" w:space="0" w:color="auto"/>
              <w:bottom w:val="single" w:sz="4" w:space="0" w:color="auto"/>
              <w:right w:val="single" w:sz="4" w:space="0" w:color="auto"/>
            </w:tcBorders>
            <w:shd w:val="clear" w:color="auto" w:fill="BFBFBF"/>
            <w:hideMark/>
          </w:tcPr>
          <w:p w14:paraId="5B6E8C5F" w14:textId="77777777" w:rsidR="008D3F82" w:rsidRPr="00650A2A" w:rsidRDefault="008D3F82" w:rsidP="00650A2A">
            <w:pPr>
              <w:pStyle w:val="27"/>
              <w:rPr>
                <w:b/>
              </w:rPr>
            </w:pPr>
            <w:r w:rsidRPr="00650A2A">
              <w:rPr>
                <w:b/>
              </w:rPr>
              <w:t>2013 (за 2012 год)</w:t>
            </w:r>
          </w:p>
        </w:tc>
        <w:tc>
          <w:tcPr>
            <w:tcW w:w="633" w:type="pct"/>
            <w:tcBorders>
              <w:top w:val="single" w:sz="4" w:space="0" w:color="auto"/>
              <w:left w:val="single" w:sz="4" w:space="0" w:color="auto"/>
              <w:bottom w:val="single" w:sz="4" w:space="0" w:color="auto"/>
              <w:right w:val="single" w:sz="4" w:space="0" w:color="auto"/>
            </w:tcBorders>
            <w:shd w:val="clear" w:color="auto" w:fill="BFBFBF"/>
          </w:tcPr>
          <w:p w14:paraId="3B0C04B5" w14:textId="77777777" w:rsidR="008D3F82" w:rsidRPr="00650A2A" w:rsidRDefault="008D3F82" w:rsidP="00650A2A">
            <w:pPr>
              <w:pStyle w:val="27"/>
              <w:rPr>
                <w:b/>
              </w:rPr>
            </w:pPr>
            <w:r w:rsidRPr="00650A2A">
              <w:rPr>
                <w:b/>
              </w:rPr>
              <w:t>2014(за 2013 год)</w:t>
            </w:r>
          </w:p>
        </w:tc>
      </w:tr>
      <w:tr w:rsidR="008D3F82" w14:paraId="2391CB19" w14:textId="77777777" w:rsidTr="008D3F82">
        <w:trPr>
          <w:trHeight w:val="265"/>
        </w:trPr>
        <w:tc>
          <w:tcPr>
            <w:tcW w:w="1203" w:type="pct"/>
            <w:tcBorders>
              <w:top w:val="single" w:sz="4" w:space="0" w:color="auto"/>
              <w:left w:val="single" w:sz="4" w:space="0" w:color="auto"/>
              <w:bottom w:val="single" w:sz="4" w:space="0" w:color="auto"/>
              <w:right w:val="single" w:sz="4" w:space="0" w:color="auto"/>
            </w:tcBorders>
            <w:hideMark/>
          </w:tcPr>
          <w:p w14:paraId="20AB9EC1" w14:textId="77777777" w:rsidR="008D3F82" w:rsidRDefault="008D3F82" w:rsidP="00650A2A">
            <w:pPr>
              <w:pStyle w:val="27"/>
            </w:pPr>
            <w:r>
              <w:t>Общий размер дивидендов, млн руб.</w:t>
            </w:r>
          </w:p>
        </w:tc>
        <w:tc>
          <w:tcPr>
            <w:tcW w:w="634" w:type="pct"/>
            <w:tcBorders>
              <w:top w:val="single" w:sz="4" w:space="0" w:color="auto"/>
              <w:left w:val="single" w:sz="4" w:space="0" w:color="auto"/>
              <w:bottom w:val="single" w:sz="4" w:space="0" w:color="auto"/>
              <w:right w:val="single" w:sz="4" w:space="0" w:color="auto"/>
            </w:tcBorders>
            <w:hideMark/>
          </w:tcPr>
          <w:p w14:paraId="72F60908" w14:textId="77777777" w:rsidR="008D3F82" w:rsidRDefault="008D3F82" w:rsidP="00650A2A">
            <w:pPr>
              <w:pStyle w:val="27"/>
              <w:rPr>
                <w:rFonts w:eastAsia="Times New Roman"/>
                <w:color w:val="000000"/>
              </w:rPr>
            </w:pPr>
            <w:r>
              <w:t>268,0</w:t>
            </w:r>
          </w:p>
        </w:tc>
        <w:tc>
          <w:tcPr>
            <w:tcW w:w="633" w:type="pct"/>
            <w:tcBorders>
              <w:top w:val="single" w:sz="4" w:space="0" w:color="auto"/>
              <w:left w:val="single" w:sz="4" w:space="0" w:color="auto"/>
              <w:bottom w:val="single" w:sz="4" w:space="0" w:color="auto"/>
              <w:right w:val="single" w:sz="4" w:space="0" w:color="auto"/>
            </w:tcBorders>
            <w:hideMark/>
          </w:tcPr>
          <w:p w14:paraId="63C57D94" w14:textId="77777777" w:rsidR="008D3F82" w:rsidRDefault="008D3F82" w:rsidP="00650A2A">
            <w:pPr>
              <w:pStyle w:val="27"/>
              <w:rPr>
                <w:rFonts w:eastAsia="Times New Roman"/>
                <w:color w:val="000000"/>
              </w:rPr>
            </w:pPr>
            <w:r>
              <w:t>2,2</w:t>
            </w:r>
          </w:p>
        </w:tc>
        <w:tc>
          <w:tcPr>
            <w:tcW w:w="633" w:type="pct"/>
            <w:tcBorders>
              <w:top w:val="single" w:sz="4" w:space="0" w:color="auto"/>
              <w:left w:val="single" w:sz="4" w:space="0" w:color="auto"/>
              <w:bottom w:val="single" w:sz="4" w:space="0" w:color="auto"/>
              <w:right w:val="single" w:sz="4" w:space="0" w:color="auto"/>
            </w:tcBorders>
            <w:hideMark/>
          </w:tcPr>
          <w:p w14:paraId="2A6F7268" w14:textId="77777777" w:rsidR="008D3F82" w:rsidRDefault="008D3F82" w:rsidP="00650A2A">
            <w:pPr>
              <w:pStyle w:val="27"/>
              <w:rPr>
                <w:rFonts w:eastAsia="Times New Roman"/>
                <w:color w:val="000000"/>
              </w:rPr>
            </w:pPr>
            <w:r>
              <w:t>40,434</w:t>
            </w:r>
          </w:p>
        </w:tc>
        <w:tc>
          <w:tcPr>
            <w:tcW w:w="632" w:type="pct"/>
            <w:tcBorders>
              <w:top w:val="single" w:sz="4" w:space="0" w:color="auto"/>
              <w:left w:val="single" w:sz="4" w:space="0" w:color="auto"/>
              <w:bottom w:val="single" w:sz="4" w:space="0" w:color="auto"/>
              <w:right w:val="single" w:sz="4" w:space="0" w:color="auto"/>
            </w:tcBorders>
            <w:hideMark/>
          </w:tcPr>
          <w:p w14:paraId="1084B8E1" w14:textId="77777777" w:rsidR="008D3F82" w:rsidRDefault="008D3F82" w:rsidP="00650A2A">
            <w:pPr>
              <w:pStyle w:val="27"/>
              <w:rPr>
                <w:rFonts w:eastAsia="Times New Roman"/>
                <w:color w:val="000000"/>
              </w:rPr>
            </w:pPr>
            <w:r>
              <w:t>1 218,3</w:t>
            </w:r>
          </w:p>
        </w:tc>
        <w:tc>
          <w:tcPr>
            <w:tcW w:w="632" w:type="pct"/>
            <w:tcBorders>
              <w:top w:val="single" w:sz="4" w:space="0" w:color="auto"/>
              <w:left w:val="single" w:sz="4" w:space="0" w:color="auto"/>
              <w:bottom w:val="single" w:sz="4" w:space="0" w:color="auto"/>
              <w:right w:val="single" w:sz="4" w:space="0" w:color="auto"/>
            </w:tcBorders>
            <w:hideMark/>
          </w:tcPr>
          <w:p w14:paraId="4EB552F3" w14:textId="77777777" w:rsidR="008D3F82" w:rsidRDefault="008D3F82" w:rsidP="00650A2A">
            <w:pPr>
              <w:pStyle w:val="27"/>
            </w:pPr>
            <w:r>
              <w:t>1 204,3</w:t>
            </w:r>
          </w:p>
        </w:tc>
        <w:tc>
          <w:tcPr>
            <w:tcW w:w="633" w:type="pct"/>
            <w:tcBorders>
              <w:top w:val="single" w:sz="4" w:space="0" w:color="auto"/>
              <w:left w:val="single" w:sz="4" w:space="0" w:color="auto"/>
              <w:bottom w:val="single" w:sz="4" w:space="0" w:color="auto"/>
              <w:right w:val="single" w:sz="4" w:space="0" w:color="auto"/>
            </w:tcBorders>
          </w:tcPr>
          <w:p w14:paraId="1D3C0B7F" w14:textId="77777777" w:rsidR="008D3F82" w:rsidRDefault="008D3F82" w:rsidP="00650A2A">
            <w:pPr>
              <w:pStyle w:val="27"/>
            </w:pPr>
            <w:r>
              <w:t>1 132, 0</w:t>
            </w:r>
          </w:p>
        </w:tc>
      </w:tr>
      <w:tr w:rsidR="008D3F82" w14:paraId="159014B0" w14:textId="77777777" w:rsidTr="008D3F82">
        <w:trPr>
          <w:trHeight w:val="265"/>
        </w:trPr>
        <w:tc>
          <w:tcPr>
            <w:tcW w:w="1203" w:type="pct"/>
            <w:tcBorders>
              <w:top w:val="single" w:sz="4" w:space="0" w:color="auto"/>
              <w:left w:val="single" w:sz="4" w:space="0" w:color="auto"/>
              <w:bottom w:val="single" w:sz="4" w:space="0" w:color="auto"/>
              <w:right w:val="single" w:sz="4" w:space="0" w:color="auto"/>
            </w:tcBorders>
            <w:hideMark/>
          </w:tcPr>
          <w:p w14:paraId="2B294E42" w14:textId="77777777" w:rsidR="008D3F82" w:rsidRDefault="008D3F82" w:rsidP="00650A2A">
            <w:pPr>
              <w:pStyle w:val="27"/>
            </w:pPr>
            <w:r>
              <w:t>Размер дивиденда на одну акцию, руб.</w:t>
            </w:r>
          </w:p>
        </w:tc>
        <w:tc>
          <w:tcPr>
            <w:tcW w:w="634" w:type="pct"/>
            <w:tcBorders>
              <w:top w:val="single" w:sz="4" w:space="0" w:color="auto"/>
              <w:left w:val="single" w:sz="4" w:space="0" w:color="auto"/>
              <w:bottom w:val="single" w:sz="4" w:space="0" w:color="auto"/>
              <w:right w:val="single" w:sz="4" w:space="0" w:color="auto"/>
            </w:tcBorders>
            <w:hideMark/>
          </w:tcPr>
          <w:p w14:paraId="6AABFB16" w14:textId="77777777" w:rsidR="008D3F82" w:rsidRDefault="008D3F82" w:rsidP="00650A2A">
            <w:pPr>
              <w:pStyle w:val="27"/>
              <w:rPr>
                <w:rFonts w:eastAsia="Times New Roman"/>
                <w:color w:val="000000"/>
              </w:rPr>
            </w:pPr>
            <w:r>
              <w:t>19,29</w:t>
            </w:r>
          </w:p>
        </w:tc>
        <w:tc>
          <w:tcPr>
            <w:tcW w:w="633" w:type="pct"/>
            <w:tcBorders>
              <w:top w:val="single" w:sz="4" w:space="0" w:color="auto"/>
              <w:left w:val="single" w:sz="4" w:space="0" w:color="auto"/>
              <w:bottom w:val="single" w:sz="4" w:space="0" w:color="auto"/>
              <w:right w:val="single" w:sz="4" w:space="0" w:color="auto"/>
            </w:tcBorders>
            <w:hideMark/>
          </w:tcPr>
          <w:p w14:paraId="62CC7546" w14:textId="77777777" w:rsidR="008D3F82" w:rsidRDefault="008D3F82" w:rsidP="00650A2A">
            <w:pPr>
              <w:pStyle w:val="27"/>
              <w:rPr>
                <w:rFonts w:eastAsia="Times New Roman"/>
                <w:color w:val="000000"/>
              </w:rPr>
            </w:pPr>
            <w:r>
              <w:t>0,16</w:t>
            </w:r>
          </w:p>
        </w:tc>
        <w:tc>
          <w:tcPr>
            <w:tcW w:w="633" w:type="pct"/>
            <w:tcBorders>
              <w:top w:val="single" w:sz="4" w:space="0" w:color="auto"/>
              <w:left w:val="single" w:sz="4" w:space="0" w:color="auto"/>
              <w:bottom w:val="single" w:sz="4" w:space="0" w:color="auto"/>
              <w:right w:val="single" w:sz="4" w:space="0" w:color="auto"/>
            </w:tcBorders>
            <w:hideMark/>
          </w:tcPr>
          <w:p w14:paraId="58BBE90D" w14:textId="77777777" w:rsidR="008D3F82" w:rsidRDefault="008D3F82" w:rsidP="00650A2A">
            <w:pPr>
              <w:pStyle w:val="27"/>
              <w:rPr>
                <w:rFonts w:eastAsia="Times New Roman"/>
                <w:color w:val="000000"/>
              </w:rPr>
            </w:pPr>
            <w:r>
              <w:t>2,91</w:t>
            </w:r>
          </w:p>
        </w:tc>
        <w:tc>
          <w:tcPr>
            <w:tcW w:w="632" w:type="pct"/>
            <w:tcBorders>
              <w:top w:val="single" w:sz="4" w:space="0" w:color="auto"/>
              <w:left w:val="single" w:sz="4" w:space="0" w:color="auto"/>
              <w:bottom w:val="single" w:sz="4" w:space="0" w:color="auto"/>
              <w:right w:val="single" w:sz="4" w:space="0" w:color="auto"/>
            </w:tcBorders>
            <w:hideMark/>
          </w:tcPr>
          <w:p w14:paraId="3BE883C5" w14:textId="77777777" w:rsidR="008D3F82" w:rsidRDefault="008D3F82" w:rsidP="00650A2A">
            <w:pPr>
              <w:pStyle w:val="27"/>
              <w:rPr>
                <w:rFonts w:eastAsia="Times New Roman"/>
                <w:color w:val="000000"/>
              </w:rPr>
            </w:pPr>
            <w:r>
              <w:t>87,68</w:t>
            </w:r>
          </w:p>
        </w:tc>
        <w:tc>
          <w:tcPr>
            <w:tcW w:w="632" w:type="pct"/>
            <w:tcBorders>
              <w:top w:val="single" w:sz="4" w:space="0" w:color="auto"/>
              <w:left w:val="single" w:sz="4" w:space="0" w:color="auto"/>
              <w:bottom w:val="single" w:sz="4" w:space="0" w:color="auto"/>
              <w:right w:val="single" w:sz="4" w:space="0" w:color="auto"/>
            </w:tcBorders>
            <w:hideMark/>
          </w:tcPr>
          <w:p w14:paraId="6213F38E" w14:textId="77777777" w:rsidR="008D3F82" w:rsidRDefault="008D3F82" w:rsidP="00650A2A">
            <w:pPr>
              <w:pStyle w:val="27"/>
            </w:pPr>
            <w:r>
              <w:t>86,67</w:t>
            </w:r>
          </w:p>
        </w:tc>
        <w:tc>
          <w:tcPr>
            <w:tcW w:w="633" w:type="pct"/>
            <w:tcBorders>
              <w:top w:val="single" w:sz="4" w:space="0" w:color="auto"/>
              <w:left w:val="single" w:sz="4" w:space="0" w:color="auto"/>
              <w:bottom w:val="single" w:sz="4" w:space="0" w:color="auto"/>
              <w:right w:val="single" w:sz="4" w:space="0" w:color="auto"/>
            </w:tcBorders>
          </w:tcPr>
          <w:p w14:paraId="32738A5E" w14:textId="77777777" w:rsidR="008D3F82" w:rsidRDefault="008D3F82" w:rsidP="00650A2A">
            <w:pPr>
              <w:pStyle w:val="27"/>
            </w:pPr>
            <w:r w:rsidRPr="007917D9">
              <w:t>81, 47</w:t>
            </w:r>
          </w:p>
        </w:tc>
      </w:tr>
      <w:tr w:rsidR="008D3F82" w14:paraId="61252D76" w14:textId="77777777" w:rsidTr="008D3F82">
        <w:trPr>
          <w:trHeight w:val="265"/>
        </w:trPr>
        <w:tc>
          <w:tcPr>
            <w:tcW w:w="1203" w:type="pct"/>
            <w:tcBorders>
              <w:top w:val="single" w:sz="4" w:space="0" w:color="auto"/>
              <w:left w:val="single" w:sz="4" w:space="0" w:color="auto"/>
              <w:bottom w:val="single" w:sz="4" w:space="0" w:color="auto"/>
              <w:right w:val="single" w:sz="4" w:space="0" w:color="auto"/>
            </w:tcBorders>
            <w:hideMark/>
          </w:tcPr>
          <w:p w14:paraId="537663ED" w14:textId="77777777" w:rsidR="008D3F82" w:rsidRDefault="008D3F82" w:rsidP="00650A2A">
            <w:pPr>
              <w:pStyle w:val="27"/>
            </w:pPr>
            <w:r>
              <w:t xml:space="preserve">Дивиденды (% от чистой прибыли) </w:t>
            </w:r>
          </w:p>
        </w:tc>
        <w:tc>
          <w:tcPr>
            <w:tcW w:w="634" w:type="pct"/>
            <w:tcBorders>
              <w:top w:val="single" w:sz="4" w:space="0" w:color="auto"/>
              <w:left w:val="single" w:sz="4" w:space="0" w:color="auto"/>
              <w:bottom w:val="single" w:sz="4" w:space="0" w:color="auto"/>
              <w:right w:val="single" w:sz="4" w:space="0" w:color="auto"/>
            </w:tcBorders>
            <w:hideMark/>
          </w:tcPr>
          <w:p w14:paraId="7FE45994" w14:textId="77777777" w:rsidR="008D3F82" w:rsidRDefault="008D3F82" w:rsidP="00650A2A">
            <w:pPr>
              <w:pStyle w:val="27"/>
              <w:rPr>
                <w:rFonts w:eastAsia="Times New Roman"/>
                <w:color w:val="000000"/>
              </w:rPr>
            </w:pPr>
            <w:r>
              <w:t>10 %</w:t>
            </w:r>
          </w:p>
        </w:tc>
        <w:tc>
          <w:tcPr>
            <w:tcW w:w="633" w:type="pct"/>
            <w:tcBorders>
              <w:top w:val="single" w:sz="4" w:space="0" w:color="auto"/>
              <w:left w:val="single" w:sz="4" w:space="0" w:color="auto"/>
              <w:bottom w:val="single" w:sz="4" w:space="0" w:color="auto"/>
              <w:right w:val="single" w:sz="4" w:space="0" w:color="auto"/>
            </w:tcBorders>
            <w:hideMark/>
          </w:tcPr>
          <w:p w14:paraId="764D84D7" w14:textId="77777777" w:rsidR="008D3F82" w:rsidRDefault="008D3F82" w:rsidP="00650A2A">
            <w:pPr>
              <w:pStyle w:val="27"/>
              <w:rPr>
                <w:rFonts w:eastAsia="Times New Roman"/>
                <w:color w:val="000000"/>
              </w:rPr>
            </w:pPr>
            <w:r>
              <w:t>10 %</w:t>
            </w:r>
          </w:p>
        </w:tc>
        <w:tc>
          <w:tcPr>
            <w:tcW w:w="633" w:type="pct"/>
            <w:tcBorders>
              <w:top w:val="single" w:sz="4" w:space="0" w:color="auto"/>
              <w:left w:val="single" w:sz="4" w:space="0" w:color="auto"/>
              <w:bottom w:val="single" w:sz="4" w:space="0" w:color="auto"/>
              <w:right w:val="single" w:sz="4" w:space="0" w:color="auto"/>
            </w:tcBorders>
            <w:hideMark/>
          </w:tcPr>
          <w:p w14:paraId="16EE1289" w14:textId="77777777" w:rsidR="008D3F82" w:rsidRDefault="008D3F82" w:rsidP="00650A2A">
            <w:pPr>
              <w:pStyle w:val="27"/>
              <w:rPr>
                <w:rFonts w:eastAsia="Times New Roman"/>
                <w:color w:val="000000"/>
              </w:rPr>
            </w:pPr>
            <w:r>
              <w:t>10 %</w:t>
            </w:r>
          </w:p>
        </w:tc>
        <w:tc>
          <w:tcPr>
            <w:tcW w:w="632" w:type="pct"/>
            <w:tcBorders>
              <w:top w:val="single" w:sz="4" w:space="0" w:color="auto"/>
              <w:left w:val="single" w:sz="4" w:space="0" w:color="auto"/>
              <w:bottom w:val="single" w:sz="4" w:space="0" w:color="auto"/>
              <w:right w:val="single" w:sz="4" w:space="0" w:color="auto"/>
            </w:tcBorders>
            <w:hideMark/>
          </w:tcPr>
          <w:p w14:paraId="4649D0EF" w14:textId="77777777" w:rsidR="008D3F82" w:rsidRDefault="008D3F82" w:rsidP="00650A2A">
            <w:pPr>
              <w:pStyle w:val="27"/>
              <w:rPr>
                <w:rFonts w:eastAsia="Times New Roman"/>
                <w:color w:val="000000"/>
              </w:rPr>
            </w:pPr>
            <w:r>
              <w:t>35,0 %</w:t>
            </w:r>
          </w:p>
        </w:tc>
        <w:tc>
          <w:tcPr>
            <w:tcW w:w="632" w:type="pct"/>
            <w:tcBorders>
              <w:top w:val="single" w:sz="4" w:space="0" w:color="auto"/>
              <w:left w:val="single" w:sz="4" w:space="0" w:color="auto"/>
              <w:bottom w:val="single" w:sz="4" w:space="0" w:color="auto"/>
              <w:right w:val="single" w:sz="4" w:space="0" w:color="auto"/>
            </w:tcBorders>
            <w:hideMark/>
          </w:tcPr>
          <w:p w14:paraId="18E13F63" w14:textId="77777777" w:rsidR="008D3F82" w:rsidRDefault="008D3F82" w:rsidP="00650A2A">
            <w:pPr>
              <w:pStyle w:val="27"/>
            </w:pPr>
            <w:r>
              <w:t>25,0 %</w:t>
            </w:r>
          </w:p>
        </w:tc>
        <w:tc>
          <w:tcPr>
            <w:tcW w:w="633" w:type="pct"/>
            <w:tcBorders>
              <w:top w:val="single" w:sz="4" w:space="0" w:color="auto"/>
              <w:left w:val="single" w:sz="4" w:space="0" w:color="auto"/>
              <w:bottom w:val="single" w:sz="4" w:space="0" w:color="auto"/>
              <w:right w:val="single" w:sz="4" w:space="0" w:color="auto"/>
            </w:tcBorders>
          </w:tcPr>
          <w:p w14:paraId="14497549" w14:textId="77777777" w:rsidR="008D3F82" w:rsidRDefault="008D3F82" w:rsidP="00650A2A">
            <w:pPr>
              <w:pStyle w:val="27"/>
            </w:pPr>
            <w:r>
              <w:t>25,0 %</w:t>
            </w:r>
          </w:p>
        </w:tc>
      </w:tr>
      <w:tr w:rsidR="008D3F82" w14:paraId="5C469FF3" w14:textId="77777777" w:rsidTr="008D3F82">
        <w:trPr>
          <w:trHeight w:val="265"/>
        </w:trPr>
        <w:tc>
          <w:tcPr>
            <w:tcW w:w="1203" w:type="pct"/>
            <w:tcBorders>
              <w:top w:val="single" w:sz="4" w:space="0" w:color="auto"/>
              <w:left w:val="single" w:sz="4" w:space="0" w:color="auto"/>
              <w:bottom w:val="single" w:sz="4" w:space="0" w:color="auto"/>
              <w:right w:val="single" w:sz="4" w:space="0" w:color="auto"/>
            </w:tcBorders>
            <w:hideMark/>
          </w:tcPr>
          <w:p w14:paraId="6A4DEDB1" w14:textId="77777777" w:rsidR="008D3F82" w:rsidRDefault="008D3F82" w:rsidP="00650A2A">
            <w:pPr>
              <w:pStyle w:val="27"/>
            </w:pPr>
            <w:r>
              <w:t>Дата объявления</w:t>
            </w:r>
          </w:p>
        </w:tc>
        <w:tc>
          <w:tcPr>
            <w:tcW w:w="634" w:type="pct"/>
            <w:tcBorders>
              <w:top w:val="single" w:sz="4" w:space="0" w:color="auto"/>
              <w:left w:val="single" w:sz="4" w:space="0" w:color="auto"/>
              <w:bottom w:val="single" w:sz="4" w:space="0" w:color="auto"/>
              <w:right w:val="single" w:sz="4" w:space="0" w:color="auto"/>
            </w:tcBorders>
            <w:hideMark/>
          </w:tcPr>
          <w:p w14:paraId="4AA499BC" w14:textId="77777777" w:rsidR="008D3F82" w:rsidRDefault="008D3F82" w:rsidP="00650A2A">
            <w:pPr>
              <w:pStyle w:val="27"/>
              <w:rPr>
                <w:rFonts w:eastAsia="Times New Roman"/>
                <w:color w:val="000000"/>
              </w:rPr>
            </w:pPr>
            <w:r>
              <w:t>23.06.2009</w:t>
            </w:r>
          </w:p>
        </w:tc>
        <w:tc>
          <w:tcPr>
            <w:tcW w:w="633" w:type="pct"/>
            <w:tcBorders>
              <w:top w:val="single" w:sz="4" w:space="0" w:color="auto"/>
              <w:left w:val="single" w:sz="4" w:space="0" w:color="auto"/>
              <w:bottom w:val="single" w:sz="4" w:space="0" w:color="auto"/>
              <w:right w:val="single" w:sz="4" w:space="0" w:color="auto"/>
            </w:tcBorders>
            <w:vAlign w:val="center"/>
            <w:hideMark/>
          </w:tcPr>
          <w:p w14:paraId="27AA937F" w14:textId="77777777" w:rsidR="008D3F82" w:rsidRDefault="008D3F82" w:rsidP="00650A2A">
            <w:pPr>
              <w:pStyle w:val="27"/>
              <w:rPr>
                <w:rFonts w:eastAsia="Times New Roman"/>
                <w:color w:val="000000"/>
              </w:rPr>
            </w:pPr>
            <w:r>
              <w:t>23.06.2010</w:t>
            </w:r>
          </w:p>
        </w:tc>
        <w:tc>
          <w:tcPr>
            <w:tcW w:w="633" w:type="pct"/>
            <w:tcBorders>
              <w:top w:val="single" w:sz="4" w:space="0" w:color="auto"/>
              <w:left w:val="single" w:sz="4" w:space="0" w:color="auto"/>
              <w:bottom w:val="single" w:sz="4" w:space="0" w:color="auto"/>
              <w:right w:val="single" w:sz="4" w:space="0" w:color="auto"/>
            </w:tcBorders>
            <w:hideMark/>
          </w:tcPr>
          <w:p w14:paraId="55E92C94" w14:textId="77777777" w:rsidR="008D3F82" w:rsidRDefault="008D3F82" w:rsidP="00650A2A">
            <w:pPr>
              <w:pStyle w:val="27"/>
              <w:rPr>
                <w:rFonts w:eastAsia="Times New Roman"/>
                <w:color w:val="000000"/>
              </w:rPr>
            </w:pPr>
            <w:r>
              <w:t>28.06.2011</w:t>
            </w:r>
          </w:p>
        </w:tc>
        <w:tc>
          <w:tcPr>
            <w:tcW w:w="632" w:type="pct"/>
            <w:tcBorders>
              <w:top w:val="single" w:sz="4" w:space="0" w:color="auto"/>
              <w:left w:val="single" w:sz="4" w:space="0" w:color="auto"/>
              <w:bottom w:val="single" w:sz="4" w:space="0" w:color="auto"/>
              <w:right w:val="single" w:sz="4" w:space="0" w:color="auto"/>
            </w:tcBorders>
            <w:hideMark/>
          </w:tcPr>
          <w:p w14:paraId="6D600181" w14:textId="77777777" w:rsidR="008D3F82" w:rsidRDefault="008D3F82" w:rsidP="00650A2A">
            <w:pPr>
              <w:pStyle w:val="27"/>
              <w:rPr>
                <w:rFonts w:eastAsia="Times New Roman"/>
                <w:color w:val="000000"/>
              </w:rPr>
            </w:pPr>
            <w:r>
              <w:t>26.06.2012</w:t>
            </w:r>
          </w:p>
        </w:tc>
        <w:tc>
          <w:tcPr>
            <w:tcW w:w="632" w:type="pct"/>
            <w:tcBorders>
              <w:top w:val="single" w:sz="4" w:space="0" w:color="auto"/>
              <w:left w:val="single" w:sz="4" w:space="0" w:color="auto"/>
              <w:bottom w:val="single" w:sz="4" w:space="0" w:color="auto"/>
              <w:right w:val="single" w:sz="4" w:space="0" w:color="auto"/>
            </w:tcBorders>
            <w:hideMark/>
          </w:tcPr>
          <w:p w14:paraId="1726A69B" w14:textId="77777777" w:rsidR="008D3F82" w:rsidRDefault="008D3F82" w:rsidP="00650A2A">
            <w:pPr>
              <w:pStyle w:val="27"/>
            </w:pPr>
            <w:r>
              <w:t>26.06.2013</w:t>
            </w:r>
          </w:p>
        </w:tc>
        <w:tc>
          <w:tcPr>
            <w:tcW w:w="633" w:type="pct"/>
            <w:tcBorders>
              <w:top w:val="single" w:sz="4" w:space="0" w:color="auto"/>
              <w:left w:val="single" w:sz="4" w:space="0" w:color="auto"/>
              <w:bottom w:val="single" w:sz="4" w:space="0" w:color="auto"/>
              <w:right w:val="single" w:sz="4" w:space="0" w:color="auto"/>
            </w:tcBorders>
          </w:tcPr>
          <w:p w14:paraId="40D23BA2" w14:textId="77777777" w:rsidR="008D3F82" w:rsidRDefault="008D3F82" w:rsidP="00650A2A">
            <w:pPr>
              <w:pStyle w:val="27"/>
            </w:pPr>
            <w:r>
              <w:t>24.06.2014</w:t>
            </w:r>
          </w:p>
        </w:tc>
      </w:tr>
      <w:tr w:rsidR="008D3F82" w14:paraId="09F044E0" w14:textId="77777777" w:rsidTr="008D3F82">
        <w:trPr>
          <w:trHeight w:val="265"/>
        </w:trPr>
        <w:tc>
          <w:tcPr>
            <w:tcW w:w="1203" w:type="pct"/>
            <w:tcBorders>
              <w:top w:val="single" w:sz="4" w:space="0" w:color="auto"/>
              <w:left w:val="single" w:sz="4" w:space="0" w:color="auto"/>
              <w:bottom w:val="single" w:sz="4" w:space="0" w:color="auto"/>
              <w:right w:val="single" w:sz="4" w:space="0" w:color="auto"/>
            </w:tcBorders>
            <w:hideMark/>
          </w:tcPr>
          <w:p w14:paraId="1C730EE9" w14:textId="77777777" w:rsidR="008D3F82" w:rsidRDefault="008D3F82" w:rsidP="00650A2A">
            <w:pPr>
              <w:pStyle w:val="27"/>
            </w:pPr>
            <w:r>
              <w:t>Дата фактической выплаты</w:t>
            </w:r>
          </w:p>
        </w:tc>
        <w:tc>
          <w:tcPr>
            <w:tcW w:w="634" w:type="pct"/>
            <w:tcBorders>
              <w:top w:val="single" w:sz="4" w:space="0" w:color="auto"/>
              <w:left w:val="single" w:sz="4" w:space="0" w:color="auto"/>
              <w:bottom w:val="single" w:sz="4" w:space="0" w:color="auto"/>
              <w:right w:val="single" w:sz="4" w:space="0" w:color="auto"/>
            </w:tcBorders>
            <w:hideMark/>
          </w:tcPr>
          <w:p w14:paraId="050FCE20" w14:textId="77777777" w:rsidR="008D3F82" w:rsidRDefault="008D3F82" w:rsidP="00650A2A">
            <w:pPr>
              <w:pStyle w:val="27"/>
              <w:rPr>
                <w:rFonts w:eastAsia="Times New Roman"/>
                <w:color w:val="000000"/>
              </w:rPr>
            </w:pPr>
            <w:r>
              <w:t>20.08.2009</w:t>
            </w:r>
          </w:p>
        </w:tc>
        <w:tc>
          <w:tcPr>
            <w:tcW w:w="633" w:type="pct"/>
            <w:tcBorders>
              <w:top w:val="single" w:sz="4" w:space="0" w:color="auto"/>
              <w:left w:val="single" w:sz="4" w:space="0" w:color="auto"/>
              <w:bottom w:val="single" w:sz="4" w:space="0" w:color="auto"/>
              <w:right w:val="single" w:sz="4" w:space="0" w:color="auto"/>
            </w:tcBorders>
            <w:hideMark/>
          </w:tcPr>
          <w:p w14:paraId="4A634E0F" w14:textId="77777777" w:rsidR="008D3F82" w:rsidRDefault="008D3F82" w:rsidP="00650A2A">
            <w:pPr>
              <w:pStyle w:val="27"/>
              <w:rPr>
                <w:rFonts w:eastAsia="Times New Roman"/>
                <w:color w:val="000000"/>
              </w:rPr>
            </w:pPr>
            <w:r>
              <w:t>10.08.2010</w:t>
            </w:r>
          </w:p>
        </w:tc>
        <w:tc>
          <w:tcPr>
            <w:tcW w:w="633" w:type="pct"/>
            <w:tcBorders>
              <w:top w:val="single" w:sz="4" w:space="0" w:color="auto"/>
              <w:left w:val="single" w:sz="4" w:space="0" w:color="auto"/>
              <w:bottom w:val="single" w:sz="4" w:space="0" w:color="auto"/>
              <w:right w:val="single" w:sz="4" w:space="0" w:color="auto"/>
            </w:tcBorders>
            <w:hideMark/>
          </w:tcPr>
          <w:p w14:paraId="5EB66446" w14:textId="77777777" w:rsidR="008D3F82" w:rsidRDefault="008D3F82" w:rsidP="00650A2A">
            <w:pPr>
              <w:pStyle w:val="27"/>
              <w:rPr>
                <w:rFonts w:eastAsia="Times New Roman"/>
                <w:color w:val="000000"/>
              </w:rPr>
            </w:pPr>
            <w:r>
              <w:t>18.08.2011</w:t>
            </w:r>
          </w:p>
        </w:tc>
        <w:tc>
          <w:tcPr>
            <w:tcW w:w="632" w:type="pct"/>
            <w:tcBorders>
              <w:top w:val="single" w:sz="4" w:space="0" w:color="auto"/>
              <w:left w:val="single" w:sz="4" w:space="0" w:color="auto"/>
              <w:bottom w:val="single" w:sz="4" w:space="0" w:color="auto"/>
              <w:right w:val="single" w:sz="4" w:space="0" w:color="auto"/>
            </w:tcBorders>
            <w:hideMark/>
          </w:tcPr>
          <w:p w14:paraId="1631AE92" w14:textId="77777777" w:rsidR="008D3F82" w:rsidRDefault="008D3F82" w:rsidP="00650A2A">
            <w:pPr>
              <w:pStyle w:val="27"/>
              <w:rPr>
                <w:rFonts w:eastAsia="Times New Roman"/>
                <w:color w:val="000000"/>
              </w:rPr>
            </w:pPr>
            <w:r>
              <w:t>25.07.2012</w:t>
            </w:r>
          </w:p>
        </w:tc>
        <w:tc>
          <w:tcPr>
            <w:tcW w:w="632" w:type="pct"/>
            <w:tcBorders>
              <w:top w:val="single" w:sz="4" w:space="0" w:color="auto"/>
              <w:left w:val="single" w:sz="4" w:space="0" w:color="auto"/>
              <w:bottom w:val="single" w:sz="4" w:space="0" w:color="auto"/>
              <w:right w:val="single" w:sz="4" w:space="0" w:color="auto"/>
            </w:tcBorders>
            <w:hideMark/>
          </w:tcPr>
          <w:p w14:paraId="0B02C20D" w14:textId="77777777" w:rsidR="008D3F82" w:rsidRDefault="008D3F82" w:rsidP="00650A2A">
            <w:pPr>
              <w:pStyle w:val="27"/>
            </w:pPr>
            <w:r>
              <w:t>07.08.2013</w:t>
            </w:r>
          </w:p>
        </w:tc>
        <w:tc>
          <w:tcPr>
            <w:tcW w:w="633" w:type="pct"/>
            <w:tcBorders>
              <w:top w:val="single" w:sz="4" w:space="0" w:color="auto"/>
              <w:left w:val="single" w:sz="4" w:space="0" w:color="auto"/>
              <w:bottom w:val="single" w:sz="4" w:space="0" w:color="auto"/>
              <w:right w:val="single" w:sz="4" w:space="0" w:color="auto"/>
            </w:tcBorders>
          </w:tcPr>
          <w:p w14:paraId="03DB2A3E" w14:textId="77777777" w:rsidR="008D3F82" w:rsidRDefault="008D3F82" w:rsidP="00650A2A">
            <w:pPr>
              <w:pStyle w:val="27"/>
            </w:pPr>
            <w:r>
              <w:t>22.07.2014</w:t>
            </w:r>
          </w:p>
        </w:tc>
      </w:tr>
    </w:tbl>
    <w:p w14:paraId="4297AFC4" w14:textId="77777777" w:rsidR="008D3F82" w:rsidRPr="00CC694F" w:rsidRDefault="008D3F82" w:rsidP="008D3F82"/>
    <w:p w14:paraId="503ED8C7" w14:textId="77777777" w:rsidR="008D3F82" w:rsidRDefault="008D3F82" w:rsidP="00C0759E">
      <w:pPr>
        <w:pStyle w:val="31"/>
        <w:numPr>
          <w:ilvl w:val="2"/>
          <w:numId w:val="21"/>
        </w:numPr>
        <w:ind w:left="720" w:hanging="431"/>
        <w:rPr>
          <w:lang w:val="en-US"/>
        </w:rPr>
      </w:pPr>
      <w:bookmarkStart w:id="230" w:name="_Toc413949507"/>
      <w:bookmarkStart w:id="231" w:name="_Toc413952405"/>
      <w:bookmarkStart w:id="232" w:name="_Toc413953289"/>
      <w:bookmarkStart w:id="233" w:name="_Toc414886471"/>
      <w:bookmarkStart w:id="234" w:name="_Toc419913263"/>
      <w:r>
        <w:t>Биржи и динамика котировок</w:t>
      </w:r>
      <w:bookmarkEnd w:id="230"/>
      <w:bookmarkEnd w:id="231"/>
      <w:bookmarkEnd w:id="232"/>
      <w:bookmarkEnd w:id="233"/>
      <w:bookmarkEnd w:id="234"/>
    </w:p>
    <w:p w14:paraId="160F3DAF" w14:textId="77777777" w:rsidR="008D3F82" w:rsidRPr="007F0F4B" w:rsidRDefault="008D3F82" w:rsidP="008D3F82">
      <w:pPr>
        <w:pStyle w:val="a9"/>
        <w:rPr>
          <w:b/>
          <w:i/>
          <w:szCs w:val="24"/>
        </w:rPr>
      </w:pPr>
    </w:p>
    <w:p w14:paraId="61BE31EC" w14:textId="77777777" w:rsidR="008D3F82" w:rsidRPr="002C3DD3" w:rsidRDefault="008D3F82" w:rsidP="008D3F82">
      <w:pPr>
        <w:pStyle w:val="a9"/>
        <w:ind w:left="0" w:firstLine="851"/>
        <w:rPr>
          <w:b/>
          <w:i/>
          <w:szCs w:val="24"/>
        </w:rPr>
      </w:pPr>
      <w:r w:rsidRPr="007F0F4B">
        <w:rPr>
          <w:b/>
          <w:i/>
          <w:szCs w:val="24"/>
        </w:rPr>
        <w:t>Несмотря на негативную динамику 2014 года, в среднесрочном периоде котировки акций Общества продолжают опережать как динамику фондовых индексов, так и динамику котировок сопоставимых компаний транспортного сектора</w:t>
      </w:r>
    </w:p>
    <w:p w14:paraId="588E1249" w14:textId="77777777" w:rsidR="008D3F82" w:rsidRPr="002C3DD3" w:rsidRDefault="008D3F82" w:rsidP="008D3F82">
      <w:pPr>
        <w:ind w:firstLine="851"/>
        <w:rPr>
          <w:szCs w:val="24"/>
        </w:rPr>
      </w:pPr>
      <w:r w:rsidRPr="002C3DD3">
        <w:rPr>
          <w:szCs w:val="24"/>
          <w:lang w:val="en-US"/>
        </w:rPr>
        <w:t>C</w:t>
      </w:r>
      <w:r>
        <w:rPr>
          <w:szCs w:val="24"/>
        </w:rPr>
        <w:t xml:space="preserve"> 12 ноября 2010 г. акции П</w:t>
      </w:r>
      <w:r w:rsidRPr="002C3DD3">
        <w:rPr>
          <w:szCs w:val="24"/>
        </w:rPr>
        <w:t xml:space="preserve">АО </w:t>
      </w:r>
      <w:r>
        <w:rPr>
          <w:szCs w:val="24"/>
        </w:rPr>
        <w:t>«</w:t>
      </w:r>
      <w:r w:rsidRPr="002C3DD3">
        <w:rPr>
          <w:szCs w:val="24"/>
        </w:rPr>
        <w:t>ТрансКонтейнер</w:t>
      </w:r>
      <w:r>
        <w:rPr>
          <w:szCs w:val="24"/>
        </w:rPr>
        <w:t>»</w:t>
      </w:r>
      <w:r w:rsidRPr="002C3DD3">
        <w:rPr>
          <w:szCs w:val="24"/>
        </w:rPr>
        <w:t xml:space="preserve"> допущены к торгам на ЗАО </w:t>
      </w:r>
      <w:r>
        <w:rPr>
          <w:szCs w:val="24"/>
        </w:rPr>
        <w:t>«</w:t>
      </w:r>
      <w:r w:rsidRPr="002C3DD3">
        <w:rPr>
          <w:szCs w:val="24"/>
        </w:rPr>
        <w:t>Фондовая биржа ММВБ</w:t>
      </w:r>
      <w:r>
        <w:rPr>
          <w:szCs w:val="24"/>
        </w:rPr>
        <w:t>»</w:t>
      </w:r>
      <w:r w:rsidRPr="002C3DD3">
        <w:rPr>
          <w:szCs w:val="24"/>
        </w:rPr>
        <w:t xml:space="preserve">, входящей в состав ОАО </w:t>
      </w:r>
      <w:r>
        <w:rPr>
          <w:szCs w:val="24"/>
        </w:rPr>
        <w:t>«</w:t>
      </w:r>
      <w:r w:rsidRPr="002C3DD3">
        <w:rPr>
          <w:szCs w:val="24"/>
        </w:rPr>
        <w:t>Московская биржа</w:t>
      </w:r>
      <w:r>
        <w:rPr>
          <w:szCs w:val="24"/>
        </w:rPr>
        <w:t>»</w:t>
      </w:r>
      <w:r w:rsidRPr="002C3DD3">
        <w:rPr>
          <w:szCs w:val="24"/>
        </w:rPr>
        <w:t>. Депозитарные расписки на акции Общества торгуются на основной площадке Лондонской фондовой биржи (</w:t>
      </w:r>
      <w:r w:rsidRPr="002C3DD3">
        <w:rPr>
          <w:szCs w:val="24"/>
          <w:lang w:val="en-US"/>
        </w:rPr>
        <w:t>LSE</w:t>
      </w:r>
      <w:r w:rsidRPr="002C3DD3">
        <w:rPr>
          <w:szCs w:val="24"/>
        </w:rPr>
        <w:t xml:space="preserve">). </w:t>
      </w:r>
    </w:p>
    <w:p w14:paraId="5D605568" w14:textId="77777777" w:rsidR="008D3F82" w:rsidRDefault="008D3F82" w:rsidP="008D3F82">
      <w:pPr>
        <w:ind w:firstLine="851"/>
        <w:rPr>
          <w:b/>
          <w:i/>
          <w:szCs w:val="24"/>
        </w:rPr>
      </w:pPr>
    </w:p>
    <w:p w14:paraId="53B95D48" w14:textId="77777777" w:rsidR="008D3F82" w:rsidRPr="002C3DD3" w:rsidRDefault="008D3F82" w:rsidP="008D3F82">
      <w:pPr>
        <w:ind w:firstLine="851"/>
        <w:rPr>
          <w:b/>
          <w:i/>
          <w:szCs w:val="24"/>
        </w:rPr>
      </w:pPr>
      <w:r w:rsidRPr="002C3DD3">
        <w:rPr>
          <w:b/>
          <w:i/>
          <w:szCs w:val="24"/>
        </w:rPr>
        <w:t xml:space="preserve">Динамика котировок акций и депозитарных расписок Общества </w:t>
      </w:r>
    </w:p>
    <w:p w14:paraId="093C7F95" w14:textId="77777777" w:rsidR="008D3F82" w:rsidRPr="002C3DD3" w:rsidRDefault="008D3F82" w:rsidP="008D3F82">
      <w:pPr>
        <w:ind w:firstLine="851"/>
        <w:rPr>
          <w:szCs w:val="24"/>
        </w:rPr>
      </w:pPr>
      <w:r>
        <w:rPr>
          <w:szCs w:val="24"/>
        </w:rPr>
        <w:t xml:space="preserve">В 2014 г. цены акций и депозитарных расписок Общества продолжили снижение: </w:t>
      </w:r>
      <w:r w:rsidRPr="002C3DD3">
        <w:rPr>
          <w:szCs w:val="24"/>
        </w:rPr>
        <w:t xml:space="preserve">на Московской бирже </w:t>
      </w:r>
      <w:r>
        <w:rPr>
          <w:szCs w:val="24"/>
        </w:rPr>
        <w:t xml:space="preserve">за г. </w:t>
      </w:r>
      <w:r w:rsidRPr="002C3DD3">
        <w:rPr>
          <w:szCs w:val="24"/>
        </w:rPr>
        <w:t xml:space="preserve">котировки снизились на </w:t>
      </w:r>
      <w:r>
        <w:rPr>
          <w:szCs w:val="24"/>
        </w:rPr>
        <w:t>27,6 %</w:t>
      </w:r>
      <w:r w:rsidRPr="002C3DD3">
        <w:rPr>
          <w:szCs w:val="24"/>
        </w:rPr>
        <w:t xml:space="preserve"> при сниж</w:t>
      </w:r>
      <w:r>
        <w:rPr>
          <w:szCs w:val="24"/>
        </w:rPr>
        <w:t>е</w:t>
      </w:r>
      <w:r w:rsidRPr="002C3DD3">
        <w:rPr>
          <w:szCs w:val="24"/>
        </w:rPr>
        <w:t>н</w:t>
      </w:r>
      <w:r>
        <w:rPr>
          <w:szCs w:val="24"/>
        </w:rPr>
        <w:t>и</w:t>
      </w:r>
      <w:r w:rsidRPr="002C3DD3">
        <w:rPr>
          <w:szCs w:val="24"/>
        </w:rPr>
        <w:t xml:space="preserve">и индекса ММВБ за год на </w:t>
      </w:r>
      <w:r>
        <w:rPr>
          <w:szCs w:val="24"/>
        </w:rPr>
        <w:t>4,7 %</w:t>
      </w:r>
      <w:r w:rsidRPr="002C3DD3">
        <w:rPr>
          <w:szCs w:val="24"/>
        </w:rPr>
        <w:t xml:space="preserve">, на Лондонской бирже снижение составило </w:t>
      </w:r>
      <w:r>
        <w:rPr>
          <w:szCs w:val="24"/>
        </w:rPr>
        <w:t>51,1 %</w:t>
      </w:r>
      <w:r w:rsidRPr="002C3DD3">
        <w:rPr>
          <w:szCs w:val="24"/>
        </w:rPr>
        <w:t xml:space="preserve">, в то время как индекс </w:t>
      </w:r>
      <w:r>
        <w:rPr>
          <w:szCs w:val="24"/>
        </w:rPr>
        <w:t>РТС</w:t>
      </w:r>
      <w:r w:rsidRPr="002C3DD3">
        <w:rPr>
          <w:szCs w:val="24"/>
        </w:rPr>
        <w:t xml:space="preserve"> снизился на </w:t>
      </w:r>
      <w:r>
        <w:rPr>
          <w:szCs w:val="24"/>
        </w:rPr>
        <w:t>45,2 %.</w:t>
      </w:r>
      <w:r w:rsidRPr="002C3DD3">
        <w:rPr>
          <w:szCs w:val="24"/>
        </w:rPr>
        <w:t xml:space="preserve"> Соответственно, совокупный доход держателей обыкновенных акций и глобальных депозитарных расписок за 201</w:t>
      </w:r>
      <w:r>
        <w:rPr>
          <w:szCs w:val="24"/>
        </w:rPr>
        <w:t>4</w:t>
      </w:r>
      <w:r w:rsidRPr="002C3DD3">
        <w:rPr>
          <w:szCs w:val="24"/>
        </w:rPr>
        <w:t xml:space="preserve"> </w:t>
      </w:r>
      <w:r>
        <w:rPr>
          <w:szCs w:val="24"/>
        </w:rPr>
        <w:t xml:space="preserve">г. </w:t>
      </w:r>
      <w:r w:rsidRPr="002C3DD3">
        <w:rPr>
          <w:szCs w:val="24"/>
        </w:rPr>
        <w:t xml:space="preserve">снизился на </w:t>
      </w:r>
      <w:r>
        <w:rPr>
          <w:szCs w:val="24"/>
        </w:rPr>
        <w:t>22,5 %</w:t>
      </w:r>
      <w:r w:rsidRPr="002C3DD3">
        <w:rPr>
          <w:szCs w:val="24"/>
        </w:rPr>
        <w:t xml:space="preserve"> и </w:t>
      </w:r>
      <w:r>
        <w:rPr>
          <w:szCs w:val="24"/>
        </w:rPr>
        <w:t>49,1 %</w:t>
      </w:r>
      <w:r w:rsidRPr="002C3DD3">
        <w:rPr>
          <w:szCs w:val="24"/>
        </w:rPr>
        <w:t xml:space="preserve"> соответственно.</w:t>
      </w:r>
    </w:p>
    <w:p w14:paraId="70F7243C" w14:textId="77777777" w:rsidR="008D3F82" w:rsidRPr="002C3DD3" w:rsidRDefault="008D3F82" w:rsidP="008D3F82">
      <w:pPr>
        <w:ind w:firstLine="851"/>
        <w:rPr>
          <w:szCs w:val="24"/>
        </w:rPr>
      </w:pPr>
      <w:r>
        <w:rPr>
          <w:szCs w:val="24"/>
        </w:rPr>
        <w:t xml:space="preserve">На динамику котировок ценных бумаг Общества в значительной степени повлияло снижение инвестиционной привлекательности российского транспортного сектора в целом на фоне ухудшения макроэкономической ситуации в течение 2014 г.,  Так, транспортный индекс ММВБ по итогам 2014 г. снизился на </w:t>
      </w:r>
      <w:r w:rsidRPr="00B239D2">
        <w:rPr>
          <w:szCs w:val="24"/>
        </w:rPr>
        <w:t>53</w:t>
      </w:r>
      <w:r>
        <w:rPr>
          <w:szCs w:val="24"/>
        </w:rPr>
        <w:t xml:space="preserve">,2 %, котировки депозитарных расписок российских транспортных компаний </w:t>
      </w:r>
      <w:r>
        <w:rPr>
          <w:szCs w:val="24"/>
          <w:lang w:val="en-US"/>
        </w:rPr>
        <w:t>Globaltrans</w:t>
      </w:r>
      <w:r w:rsidRPr="002B7C7A">
        <w:rPr>
          <w:szCs w:val="24"/>
        </w:rPr>
        <w:t xml:space="preserve">, </w:t>
      </w:r>
      <w:r>
        <w:rPr>
          <w:szCs w:val="24"/>
          <w:lang w:val="en-US"/>
        </w:rPr>
        <w:t>Globalports</w:t>
      </w:r>
      <w:r w:rsidRPr="002B7C7A">
        <w:rPr>
          <w:szCs w:val="24"/>
        </w:rPr>
        <w:t xml:space="preserve"> </w:t>
      </w:r>
      <w:r>
        <w:rPr>
          <w:szCs w:val="24"/>
        </w:rPr>
        <w:t>и НМТП упали на 68,0 %, 82,4 % и 68,2 % соответственно.</w:t>
      </w:r>
    </w:p>
    <w:p w14:paraId="5435F8F9" w14:textId="3655C9E0" w:rsidR="008D3F82" w:rsidRPr="002C3DD3" w:rsidRDefault="008D3F82" w:rsidP="008D3F82">
      <w:pPr>
        <w:ind w:firstLine="851"/>
        <w:rPr>
          <w:szCs w:val="24"/>
        </w:rPr>
      </w:pPr>
      <w:r>
        <w:rPr>
          <w:szCs w:val="24"/>
        </w:rPr>
        <w:t xml:space="preserve">Дополнительным фактором, оказавшим существенное негативное влияние на котировки, стал низкий объем ценных бумаг Общества, оставшийся в свободном обращении по итогам  </w:t>
      </w:r>
      <w:r w:rsidRPr="002C3DD3">
        <w:rPr>
          <w:szCs w:val="24"/>
        </w:rPr>
        <w:t>консолидации пакетов некоторыми крупными акционерами</w:t>
      </w:r>
      <w:r>
        <w:rPr>
          <w:szCs w:val="24"/>
        </w:rPr>
        <w:t xml:space="preserve">.  </w:t>
      </w:r>
      <w:r w:rsidRPr="002C3DD3">
        <w:rPr>
          <w:szCs w:val="24"/>
        </w:rPr>
        <w:t>Снизившаяся ликвидность стала значимым фактором снижения привлекательности ценных бумаг</w:t>
      </w:r>
      <w:r>
        <w:rPr>
          <w:szCs w:val="24"/>
        </w:rPr>
        <w:t xml:space="preserve">  </w:t>
      </w:r>
      <w:r w:rsidRPr="002C3DD3">
        <w:rPr>
          <w:szCs w:val="24"/>
        </w:rPr>
        <w:t>для институциональных инвесторов и привела к неустойчивому характеру котировок и их высокой волатильности.</w:t>
      </w:r>
    </w:p>
    <w:p w14:paraId="359D46F1" w14:textId="77777777" w:rsidR="008D3F82" w:rsidRPr="001600BF" w:rsidRDefault="008D3F82" w:rsidP="008D3F82">
      <w:pPr>
        <w:ind w:firstLine="851"/>
        <w:rPr>
          <w:b/>
        </w:rPr>
      </w:pPr>
      <w:r w:rsidRPr="002C3DD3">
        <w:rPr>
          <w:b/>
        </w:rPr>
        <w:t>Динамика глобальных депозитарных расписок на акции Общества (TRCN GDR) на Лондонской фондовой бирже (LSE) в 201</w:t>
      </w:r>
      <w:r>
        <w:rPr>
          <w:b/>
        </w:rPr>
        <w:t>4</w:t>
      </w:r>
      <w:r w:rsidRPr="002C3DD3">
        <w:rPr>
          <w:b/>
        </w:rPr>
        <w:t xml:space="preserve"> г.</w:t>
      </w:r>
    </w:p>
    <w:p w14:paraId="6DB76743" w14:textId="77777777" w:rsidR="008D3F82" w:rsidRPr="002C3DD3" w:rsidRDefault="008D3F82" w:rsidP="008D3F82">
      <w:pPr>
        <w:ind w:firstLine="851"/>
        <w:rPr>
          <w:szCs w:val="24"/>
        </w:rPr>
      </w:pPr>
      <w:r w:rsidRPr="00BB717A">
        <w:rPr>
          <w:noProof/>
          <w:lang w:eastAsia="ru-RU"/>
        </w:rPr>
        <w:drawing>
          <wp:inline distT="0" distB="0" distL="0" distR="0" wp14:anchorId="130CB783" wp14:editId="69E8DE4D">
            <wp:extent cx="4805045" cy="21653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05045" cy="2165350"/>
                    </a:xfrm>
                    <a:prstGeom prst="rect">
                      <a:avLst/>
                    </a:prstGeom>
                    <a:noFill/>
                    <a:ln>
                      <a:noFill/>
                    </a:ln>
                  </pic:spPr>
                </pic:pic>
              </a:graphicData>
            </a:graphic>
          </wp:inline>
        </w:drawing>
      </w:r>
    </w:p>
    <w:p w14:paraId="30015BC5" w14:textId="77777777" w:rsidR="008D3F82" w:rsidRPr="001600BF" w:rsidRDefault="008D3F82" w:rsidP="008D3F82">
      <w:pPr>
        <w:ind w:firstLine="851"/>
        <w:rPr>
          <w:b/>
          <w:szCs w:val="24"/>
        </w:rPr>
      </w:pPr>
      <w:r w:rsidRPr="002C3DD3">
        <w:rPr>
          <w:b/>
          <w:szCs w:val="24"/>
        </w:rPr>
        <w:t xml:space="preserve">Динамика цен акций Общества (тикер: TRCN), торгуемых на Московской бирже </w:t>
      </w:r>
      <w:r w:rsidRPr="002C3DD3">
        <w:rPr>
          <w:b/>
        </w:rPr>
        <w:t>в 201</w:t>
      </w:r>
      <w:r>
        <w:rPr>
          <w:b/>
        </w:rPr>
        <w:t>4</w:t>
      </w:r>
      <w:r w:rsidRPr="002C3DD3">
        <w:rPr>
          <w:b/>
        </w:rPr>
        <w:t xml:space="preserve"> г.</w:t>
      </w:r>
    </w:p>
    <w:p w14:paraId="3F2A53BB" w14:textId="77777777" w:rsidR="008D3F82" w:rsidRPr="002C3DD3" w:rsidRDefault="008D3F82" w:rsidP="008D3F82">
      <w:pPr>
        <w:ind w:firstLine="851"/>
        <w:rPr>
          <w:szCs w:val="24"/>
        </w:rPr>
      </w:pPr>
      <w:r w:rsidRPr="001E67BC">
        <w:rPr>
          <w:noProof/>
          <w:lang w:eastAsia="ru-RU"/>
        </w:rPr>
        <w:drawing>
          <wp:inline distT="0" distB="0" distL="0" distR="0" wp14:anchorId="25A51547" wp14:editId="492E0E72">
            <wp:extent cx="4727575" cy="213931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727575" cy="2139315"/>
                    </a:xfrm>
                    <a:prstGeom prst="rect">
                      <a:avLst/>
                    </a:prstGeom>
                    <a:noFill/>
                    <a:ln>
                      <a:noFill/>
                    </a:ln>
                  </pic:spPr>
                </pic:pic>
              </a:graphicData>
            </a:graphic>
          </wp:inline>
        </w:drawing>
      </w:r>
    </w:p>
    <w:p w14:paraId="55DB0B7E" w14:textId="77777777" w:rsidR="008D3F82" w:rsidRDefault="008D3F82" w:rsidP="008D3F82">
      <w:pPr>
        <w:ind w:firstLine="851"/>
        <w:rPr>
          <w:szCs w:val="24"/>
        </w:rPr>
      </w:pPr>
      <w:r>
        <w:rPr>
          <w:szCs w:val="24"/>
        </w:rPr>
        <w:lastRenderedPageBreak/>
        <w:t>Хотя основная причина снижения ликвидности ценных бумаг находится вне сферы контроля Общества,  в течение 2014 г., тем не менее, был предпринят ряд мероприятий, направленных на повышение уровня ликвидности и торговых оборотов по акциям Общества.</w:t>
      </w:r>
    </w:p>
    <w:p w14:paraId="4F54C374" w14:textId="77777777" w:rsidR="008D3F82" w:rsidRDefault="008D3F82" w:rsidP="008D3F82">
      <w:pPr>
        <w:ind w:firstLine="851"/>
        <w:rPr>
          <w:szCs w:val="24"/>
        </w:rPr>
      </w:pPr>
      <w:r>
        <w:rPr>
          <w:szCs w:val="24"/>
        </w:rPr>
        <w:t xml:space="preserve">В частности, </w:t>
      </w:r>
      <w:r w:rsidRPr="003E32D5">
        <w:rPr>
          <w:szCs w:val="24"/>
        </w:rPr>
        <w:t xml:space="preserve">с 30 января 2014 </w:t>
      </w:r>
      <w:r>
        <w:rPr>
          <w:szCs w:val="24"/>
        </w:rPr>
        <w:t xml:space="preserve">г. </w:t>
      </w:r>
      <w:r w:rsidRPr="003E32D5">
        <w:rPr>
          <w:szCs w:val="24"/>
        </w:rPr>
        <w:t xml:space="preserve">обыкновенные акции ПАО </w:t>
      </w:r>
      <w:r>
        <w:rPr>
          <w:szCs w:val="24"/>
        </w:rPr>
        <w:t>«</w:t>
      </w:r>
      <w:r w:rsidRPr="003E32D5">
        <w:rPr>
          <w:szCs w:val="24"/>
        </w:rPr>
        <w:t>ТрансКонтейнер</w:t>
      </w:r>
      <w:r>
        <w:rPr>
          <w:szCs w:val="24"/>
        </w:rPr>
        <w:t>»</w:t>
      </w:r>
      <w:r w:rsidRPr="003E32D5">
        <w:rPr>
          <w:szCs w:val="24"/>
        </w:rPr>
        <w:t xml:space="preserve"> были переведены из котировального списка </w:t>
      </w:r>
      <w:r>
        <w:rPr>
          <w:szCs w:val="24"/>
        </w:rPr>
        <w:t>«</w:t>
      </w:r>
      <w:r w:rsidRPr="003E32D5">
        <w:rPr>
          <w:szCs w:val="24"/>
        </w:rPr>
        <w:t>Б</w:t>
      </w:r>
      <w:r>
        <w:rPr>
          <w:szCs w:val="24"/>
        </w:rPr>
        <w:t>»</w:t>
      </w:r>
      <w:r w:rsidRPr="003E32D5">
        <w:rPr>
          <w:szCs w:val="24"/>
        </w:rPr>
        <w:t xml:space="preserve"> в котировальный список </w:t>
      </w:r>
      <w:r>
        <w:rPr>
          <w:szCs w:val="24"/>
        </w:rPr>
        <w:t>«</w:t>
      </w:r>
      <w:r w:rsidRPr="003E32D5">
        <w:rPr>
          <w:szCs w:val="24"/>
        </w:rPr>
        <w:t>А2</w:t>
      </w:r>
      <w:r>
        <w:rPr>
          <w:szCs w:val="24"/>
        </w:rPr>
        <w:t>», а с</w:t>
      </w:r>
      <w:r w:rsidRPr="003E32D5">
        <w:rPr>
          <w:szCs w:val="24"/>
        </w:rPr>
        <w:t xml:space="preserve"> 9 июня 2014 </w:t>
      </w:r>
      <w:r>
        <w:rPr>
          <w:szCs w:val="24"/>
        </w:rPr>
        <w:t xml:space="preserve">г. </w:t>
      </w:r>
      <w:r w:rsidRPr="003E32D5">
        <w:rPr>
          <w:szCs w:val="24"/>
        </w:rPr>
        <w:t xml:space="preserve">обыкновенные акции </w:t>
      </w:r>
      <w:r>
        <w:rPr>
          <w:szCs w:val="24"/>
        </w:rPr>
        <w:t xml:space="preserve">Общества -  </w:t>
      </w:r>
      <w:r w:rsidRPr="003E32D5">
        <w:rPr>
          <w:szCs w:val="24"/>
        </w:rPr>
        <w:t xml:space="preserve">в первый уровень Списка ценных бумаг допущенных к торгам в ЗАО </w:t>
      </w:r>
      <w:r>
        <w:rPr>
          <w:szCs w:val="24"/>
        </w:rPr>
        <w:t>«</w:t>
      </w:r>
      <w:r w:rsidRPr="003E32D5">
        <w:rPr>
          <w:szCs w:val="24"/>
        </w:rPr>
        <w:t>ФБ ММВБ</w:t>
      </w:r>
      <w:r>
        <w:rPr>
          <w:szCs w:val="24"/>
        </w:rPr>
        <w:t>», что позволило расширить круг потенциальных инвесторов за счет пенсионных фондов и страховых компаний</w:t>
      </w:r>
      <w:r w:rsidRPr="003E32D5">
        <w:rPr>
          <w:szCs w:val="24"/>
        </w:rPr>
        <w:t>.</w:t>
      </w:r>
    </w:p>
    <w:p w14:paraId="01DB1B73" w14:textId="77777777" w:rsidR="008D3F82" w:rsidRDefault="008D3F82" w:rsidP="008D3F82">
      <w:pPr>
        <w:ind w:firstLine="851"/>
        <w:rPr>
          <w:szCs w:val="24"/>
        </w:rPr>
      </w:pPr>
      <w:r>
        <w:rPr>
          <w:szCs w:val="24"/>
        </w:rPr>
        <w:t xml:space="preserve">Также по итогам открытого конкурса в ноябре 2014 г. был выбран маркет-мейкер по акциям Общества на «Московской бирже». Им стала компания БКС – один из ведущих брокеров по оборотам на организованном рынке акций. </w:t>
      </w:r>
    </w:p>
    <w:p w14:paraId="4DB8CA3E" w14:textId="77777777" w:rsidR="008D3F82" w:rsidRDefault="008D3F82" w:rsidP="008D3F82">
      <w:pPr>
        <w:ind w:firstLine="851"/>
        <w:rPr>
          <w:szCs w:val="24"/>
        </w:rPr>
      </w:pPr>
      <w:r>
        <w:rPr>
          <w:szCs w:val="24"/>
        </w:rPr>
        <w:t>В результате среднедневной объем торгов акциями Общества на Московской бирже в 2014 г. вырос на 59,8 % по сравнению с аналогичным показателем предшествующего года.</w:t>
      </w:r>
    </w:p>
    <w:p w14:paraId="45338098" w14:textId="77777777" w:rsidR="008D3F82" w:rsidRPr="003E32D5" w:rsidRDefault="008D3F82" w:rsidP="008D3F82">
      <w:pPr>
        <w:ind w:firstLine="851"/>
        <w:rPr>
          <w:szCs w:val="24"/>
        </w:rPr>
      </w:pPr>
      <w:r>
        <w:rPr>
          <w:szCs w:val="24"/>
        </w:rPr>
        <w:t>В настоящее время Общество совместно с Лондонской фондовой биржей и профессиональными участниками рынка ценных бумаг изучает возможности восстановления объемов торгов на Лондонской бирже.</w:t>
      </w:r>
    </w:p>
    <w:p w14:paraId="63D9306B" w14:textId="77777777" w:rsidR="008D3F82" w:rsidRPr="002C3DD3" w:rsidRDefault="008D3F82" w:rsidP="008D3F82">
      <w:pPr>
        <w:ind w:firstLine="851"/>
        <w:rPr>
          <w:szCs w:val="24"/>
        </w:rPr>
      </w:pPr>
      <w:r w:rsidRPr="002C3DD3">
        <w:rPr>
          <w:szCs w:val="24"/>
        </w:rPr>
        <w:t xml:space="preserve">Вместе с тем, в среднесрочном периоде ценные бумаги Общества </w:t>
      </w:r>
      <w:r>
        <w:rPr>
          <w:szCs w:val="24"/>
        </w:rPr>
        <w:t xml:space="preserve">соответствуют тенденциям российского фондового рынка в целом и </w:t>
      </w:r>
      <w:r w:rsidRPr="002C3DD3">
        <w:rPr>
          <w:szCs w:val="24"/>
        </w:rPr>
        <w:t>опережа</w:t>
      </w:r>
      <w:r>
        <w:rPr>
          <w:szCs w:val="24"/>
        </w:rPr>
        <w:t>ют</w:t>
      </w:r>
      <w:r w:rsidRPr="002C3DD3">
        <w:rPr>
          <w:szCs w:val="24"/>
        </w:rPr>
        <w:t xml:space="preserve"> динамику котировок сопоставимых компаний транспортного сектора.</w:t>
      </w:r>
    </w:p>
    <w:p w14:paraId="4C4B603D" w14:textId="77777777" w:rsidR="008D3F82" w:rsidRPr="003A5EBF" w:rsidRDefault="008D3F82" w:rsidP="008D3F82">
      <w:pPr>
        <w:ind w:firstLine="851"/>
        <w:rPr>
          <w:b/>
        </w:rPr>
      </w:pPr>
      <w:r w:rsidRPr="002C3DD3">
        <w:rPr>
          <w:b/>
        </w:rPr>
        <w:t xml:space="preserve">Динамика глобальных депозитарных расписок на акции Общества (TRCN GDR) на Лондонской фондовой бирже (LSE) с даты </w:t>
      </w:r>
      <w:r w:rsidRPr="002C3DD3">
        <w:rPr>
          <w:b/>
          <w:lang w:val="en-US"/>
        </w:rPr>
        <w:t>IPO</w:t>
      </w:r>
      <w:r w:rsidRPr="002C3DD3">
        <w:rPr>
          <w:b/>
        </w:rPr>
        <w:t xml:space="preserve"> по 3</w:t>
      </w:r>
      <w:r>
        <w:rPr>
          <w:b/>
        </w:rPr>
        <w:t>1 декабря 2014</w:t>
      </w:r>
      <w:r w:rsidRPr="002C3DD3">
        <w:rPr>
          <w:b/>
        </w:rPr>
        <w:t xml:space="preserve"> г.</w:t>
      </w:r>
    </w:p>
    <w:p w14:paraId="02B7D277" w14:textId="77777777" w:rsidR="008D3F82" w:rsidRPr="002C3DD3" w:rsidRDefault="008D3F82" w:rsidP="008D3F82">
      <w:r w:rsidRPr="006F08B1">
        <w:rPr>
          <w:noProof/>
          <w:lang w:eastAsia="ru-RU"/>
        </w:rPr>
        <w:drawing>
          <wp:inline distT="0" distB="0" distL="0" distR="0" wp14:anchorId="06ED1A76" wp14:editId="511CDBAF">
            <wp:extent cx="4805045" cy="21653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805045" cy="2165350"/>
                    </a:xfrm>
                    <a:prstGeom prst="rect">
                      <a:avLst/>
                    </a:prstGeom>
                    <a:noFill/>
                    <a:ln>
                      <a:noFill/>
                    </a:ln>
                  </pic:spPr>
                </pic:pic>
              </a:graphicData>
            </a:graphic>
          </wp:inline>
        </w:drawing>
      </w:r>
    </w:p>
    <w:p w14:paraId="6111CB96" w14:textId="77777777" w:rsidR="008D3F82" w:rsidRPr="003A5EBF" w:rsidRDefault="008D3F82" w:rsidP="008D3F82">
      <w:pPr>
        <w:rPr>
          <w:b/>
          <w:szCs w:val="24"/>
        </w:rPr>
      </w:pPr>
      <w:r w:rsidRPr="002C3DD3">
        <w:rPr>
          <w:b/>
          <w:szCs w:val="24"/>
        </w:rPr>
        <w:t xml:space="preserve">Динамика цен акций Общества (тикер: TRCN), торгуемых на Московской бирже </w:t>
      </w:r>
      <w:r w:rsidRPr="002C3DD3">
        <w:rPr>
          <w:b/>
        </w:rPr>
        <w:t xml:space="preserve">с даты </w:t>
      </w:r>
      <w:r w:rsidRPr="002C3DD3">
        <w:rPr>
          <w:b/>
          <w:lang w:val="en-US"/>
        </w:rPr>
        <w:t>IPO</w:t>
      </w:r>
      <w:r w:rsidRPr="002C3DD3">
        <w:rPr>
          <w:b/>
        </w:rPr>
        <w:t xml:space="preserve"> по 30 декабря 201</w:t>
      </w:r>
      <w:r>
        <w:rPr>
          <w:b/>
        </w:rPr>
        <w:t>4</w:t>
      </w:r>
      <w:r w:rsidRPr="002C3DD3">
        <w:rPr>
          <w:b/>
        </w:rPr>
        <w:t xml:space="preserve"> г.</w:t>
      </w:r>
    </w:p>
    <w:p w14:paraId="02BC27B8" w14:textId="77777777" w:rsidR="008D3F82" w:rsidRPr="002C3DD3" w:rsidRDefault="008D3F82" w:rsidP="008D3F82">
      <w:r w:rsidRPr="00AC55F1">
        <w:rPr>
          <w:noProof/>
          <w:lang w:eastAsia="ru-RU"/>
        </w:rPr>
        <w:drawing>
          <wp:inline distT="0" distB="0" distL="0" distR="0" wp14:anchorId="5B24B8F7" wp14:editId="2AD8C741">
            <wp:extent cx="4727575" cy="224282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727575" cy="2242820"/>
                    </a:xfrm>
                    <a:prstGeom prst="rect">
                      <a:avLst/>
                    </a:prstGeom>
                    <a:noFill/>
                    <a:ln>
                      <a:noFill/>
                    </a:ln>
                  </pic:spPr>
                </pic:pic>
              </a:graphicData>
            </a:graphic>
          </wp:inline>
        </w:drawing>
      </w:r>
    </w:p>
    <w:p w14:paraId="074C6962" w14:textId="77777777" w:rsidR="008D3F82" w:rsidRPr="008E4EAD" w:rsidRDefault="008D3F82" w:rsidP="008D3F82">
      <w:pPr>
        <w:rPr>
          <w:szCs w:val="24"/>
        </w:rPr>
      </w:pPr>
    </w:p>
    <w:tbl>
      <w:tblPr>
        <w:tblW w:w="9739" w:type="dxa"/>
        <w:tblCellMar>
          <w:left w:w="0" w:type="dxa"/>
          <w:right w:w="0" w:type="dxa"/>
        </w:tblCellMar>
        <w:tblLook w:val="04A0" w:firstRow="1" w:lastRow="0" w:firstColumn="1" w:lastColumn="0" w:noHBand="0" w:noVBand="1"/>
      </w:tblPr>
      <w:tblGrid>
        <w:gridCol w:w="3794"/>
        <w:gridCol w:w="764"/>
        <w:gridCol w:w="563"/>
        <w:gridCol w:w="3563"/>
        <w:gridCol w:w="1055"/>
      </w:tblGrid>
      <w:tr w:rsidR="008D3F82" w:rsidRPr="002C73EA" w14:paraId="58FA1336" w14:textId="77777777" w:rsidTr="008D3F82">
        <w:trPr>
          <w:trHeight w:val="213"/>
        </w:trPr>
        <w:tc>
          <w:tcPr>
            <w:tcW w:w="3794" w:type="dxa"/>
            <w:tcBorders>
              <w:top w:val="single" w:sz="8" w:space="0" w:color="auto"/>
              <w:left w:val="nil"/>
              <w:bottom w:val="single" w:sz="8" w:space="0" w:color="auto"/>
              <w:right w:val="nil"/>
            </w:tcBorders>
            <w:noWrap/>
            <w:tcMar>
              <w:top w:w="0" w:type="dxa"/>
              <w:left w:w="108" w:type="dxa"/>
              <w:bottom w:w="0" w:type="dxa"/>
              <w:right w:w="108" w:type="dxa"/>
            </w:tcMar>
            <w:vAlign w:val="bottom"/>
            <w:hideMark/>
          </w:tcPr>
          <w:p w14:paraId="1973762D" w14:textId="77777777" w:rsidR="008D3F82" w:rsidRPr="002C73EA" w:rsidRDefault="008D3F82" w:rsidP="00650A2A">
            <w:pPr>
              <w:pStyle w:val="27"/>
              <w:rPr>
                <w:rFonts w:eastAsiaTheme="minorHAnsi"/>
              </w:rPr>
            </w:pPr>
            <w:r w:rsidRPr="002C73EA">
              <w:t>LSE</w:t>
            </w:r>
          </w:p>
        </w:tc>
        <w:tc>
          <w:tcPr>
            <w:tcW w:w="764" w:type="dxa"/>
            <w:tcBorders>
              <w:top w:val="single" w:sz="8" w:space="0" w:color="auto"/>
              <w:left w:val="nil"/>
              <w:bottom w:val="single" w:sz="8" w:space="0" w:color="auto"/>
              <w:right w:val="nil"/>
            </w:tcBorders>
            <w:noWrap/>
            <w:tcMar>
              <w:top w:w="0" w:type="dxa"/>
              <w:left w:w="108" w:type="dxa"/>
              <w:bottom w:w="0" w:type="dxa"/>
              <w:right w:w="108" w:type="dxa"/>
            </w:tcMar>
            <w:vAlign w:val="bottom"/>
          </w:tcPr>
          <w:p w14:paraId="7D894ED6" w14:textId="77777777" w:rsidR="008D3F82" w:rsidRPr="002C73EA" w:rsidRDefault="008D3F82" w:rsidP="00650A2A">
            <w:pPr>
              <w:pStyle w:val="27"/>
              <w:rPr>
                <w:rFonts w:eastAsiaTheme="minorHAnsi"/>
              </w:rPr>
            </w:pPr>
          </w:p>
        </w:tc>
        <w:tc>
          <w:tcPr>
            <w:tcW w:w="563" w:type="dxa"/>
            <w:tcBorders>
              <w:top w:val="single" w:sz="8" w:space="0" w:color="auto"/>
              <w:left w:val="nil"/>
              <w:bottom w:val="single" w:sz="8" w:space="0" w:color="auto"/>
              <w:right w:val="nil"/>
            </w:tcBorders>
          </w:tcPr>
          <w:p w14:paraId="17A26909" w14:textId="77777777" w:rsidR="008D3F82" w:rsidRPr="002C73EA" w:rsidRDefault="008D3F82" w:rsidP="00650A2A">
            <w:pPr>
              <w:pStyle w:val="27"/>
              <w:rPr>
                <w:rFonts w:eastAsiaTheme="minorHAnsi"/>
              </w:rPr>
            </w:pPr>
          </w:p>
        </w:tc>
        <w:tc>
          <w:tcPr>
            <w:tcW w:w="3563" w:type="dxa"/>
            <w:tcBorders>
              <w:top w:val="single" w:sz="8" w:space="0" w:color="auto"/>
              <w:left w:val="nil"/>
              <w:bottom w:val="single" w:sz="8" w:space="0" w:color="auto"/>
              <w:right w:val="nil"/>
            </w:tcBorders>
            <w:vAlign w:val="bottom"/>
            <w:hideMark/>
          </w:tcPr>
          <w:p w14:paraId="4CA42EBF" w14:textId="77777777" w:rsidR="008D3F82" w:rsidRPr="002C73EA" w:rsidRDefault="008D3F82" w:rsidP="00650A2A">
            <w:pPr>
              <w:pStyle w:val="27"/>
              <w:rPr>
                <w:rFonts w:eastAsiaTheme="minorHAnsi"/>
              </w:rPr>
            </w:pPr>
            <w:r w:rsidRPr="002C73EA">
              <w:t>Московская биржа</w:t>
            </w:r>
          </w:p>
        </w:tc>
        <w:tc>
          <w:tcPr>
            <w:tcW w:w="1055" w:type="dxa"/>
            <w:tcBorders>
              <w:top w:val="single" w:sz="8" w:space="0" w:color="auto"/>
              <w:left w:val="nil"/>
              <w:bottom w:val="single" w:sz="8" w:space="0" w:color="auto"/>
              <w:right w:val="nil"/>
            </w:tcBorders>
            <w:vAlign w:val="bottom"/>
          </w:tcPr>
          <w:p w14:paraId="51A2433B" w14:textId="77777777" w:rsidR="008D3F82" w:rsidRPr="002C73EA" w:rsidRDefault="008D3F82" w:rsidP="00650A2A">
            <w:pPr>
              <w:pStyle w:val="27"/>
              <w:rPr>
                <w:rFonts w:eastAsiaTheme="minorHAnsi"/>
              </w:rPr>
            </w:pPr>
          </w:p>
        </w:tc>
      </w:tr>
      <w:tr w:rsidR="008D3F82" w:rsidRPr="002C73EA" w14:paraId="492A4DA2" w14:textId="77777777" w:rsidTr="008D3F82">
        <w:trPr>
          <w:trHeight w:val="213"/>
        </w:trPr>
        <w:tc>
          <w:tcPr>
            <w:tcW w:w="3794" w:type="dxa"/>
            <w:noWrap/>
            <w:tcMar>
              <w:top w:w="0" w:type="dxa"/>
              <w:left w:w="108" w:type="dxa"/>
              <w:bottom w:w="0" w:type="dxa"/>
              <w:right w:w="108" w:type="dxa"/>
            </w:tcMar>
            <w:vAlign w:val="bottom"/>
            <w:hideMark/>
          </w:tcPr>
          <w:p w14:paraId="0CBFE439" w14:textId="77777777" w:rsidR="008D3F82" w:rsidRPr="002C73EA" w:rsidRDefault="008D3F82" w:rsidP="00650A2A">
            <w:pPr>
              <w:pStyle w:val="27"/>
              <w:rPr>
                <w:rFonts w:eastAsiaTheme="minorHAnsi"/>
              </w:rPr>
            </w:pPr>
            <w:r w:rsidRPr="002C73EA">
              <w:t xml:space="preserve">Котировка на конец предыдущего </w:t>
            </w:r>
            <w:r>
              <w:t xml:space="preserve">г. </w:t>
            </w:r>
            <w:r w:rsidRPr="002C73EA">
              <w:t>(31.12.2013</w:t>
            </w:r>
            <w:r>
              <w:t xml:space="preserve"> г.</w:t>
            </w:r>
            <w:r w:rsidRPr="002C73EA">
              <w:t xml:space="preserve">) </w:t>
            </w:r>
          </w:p>
        </w:tc>
        <w:tc>
          <w:tcPr>
            <w:tcW w:w="764" w:type="dxa"/>
            <w:noWrap/>
            <w:tcMar>
              <w:top w:w="0" w:type="dxa"/>
              <w:left w:w="108" w:type="dxa"/>
              <w:bottom w:w="0" w:type="dxa"/>
              <w:right w:w="108" w:type="dxa"/>
            </w:tcMar>
            <w:vAlign w:val="bottom"/>
            <w:hideMark/>
          </w:tcPr>
          <w:p w14:paraId="38A31DDF" w14:textId="77777777" w:rsidR="008D3F82" w:rsidRPr="002C73EA" w:rsidRDefault="008D3F82" w:rsidP="00650A2A">
            <w:pPr>
              <w:pStyle w:val="27"/>
              <w:rPr>
                <w:rFonts w:eastAsiaTheme="minorHAnsi"/>
              </w:rPr>
            </w:pPr>
            <w:r w:rsidRPr="002C73EA">
              <w:t>9.00</w:t>
            </w:r>
          </w:p>
        </w:tc>
        <w:tc>
          <w:tcPr>
            <w:tcW w:w="563" w:type="dxa"/>
          </w:tcPr>
          <w:p w14:paraId="64BDD292" w14:textId="77777777" w:rsidR="008D3F82" w:rsidRPr="00DF2028" w:rsidRDefault="008D3F82" w:rsidP="00650A2A">
            <w:pPr>
              <w:pStyle w:val="27"/>
              <w:rPr>
                <w:rFonts w:eastAsiaTheme="minorHAnsi"/>
              </w:rPr>
            </w:pPr>
          </w:p>
        </w:tc>
        <w:tc>
          <w:tcPr>
            <w:tcW w:w="3563" w:type="dxa"/>
            <w:vAlign w:val="bottom"/>
            <w:hideMark/>
          </w:tcPr>
          <w:p w14:paraId="61440DB8" w14:textId="77777777" w:rsidR="008D3F82" w:rsidRPr="002C73EA" w:rsidRDefault="008D3F82" w:rsidP="00650A2A">
            <w:pPr>
              <w:pStyle w:val="27"/>
              <w:rPr>
                <w:rFonts w:eastAsiaTheme="minorHAnsi"/>
              </w:rPr>
            </w:pPr>
            <w:r w:rsidRPr="002C73EA">
              <w:t>Котировка на конец предыдущего (30.12.2013</w:t>
            </w:r>
            <w:r>
              <w:t xml:space="preserve"> г.</w:t>
            </w:r>
            <w:r w:rsidRPr="002C73EA">
              <w:t>)</w:t>
            </w:r>
          </w:p>
        </w:tc>
        <w:tc>
          <w:tcPr>
            <w:tcW w:w="1055" w:type="dxa"/>
            <w:vAlign w:val="bottom"/>
            <w:hideMark/>
          </w:tcPr>
          <w:p w14:paraId="0ACF2E27" w14:textId="77777777" w:rsidR="008D3F82" w:rsidRPr="002C73EA" w:rsidRDefault="008D3F82" w:rsidP="00650A2A">
            <w:pPr>
              <w:pStyle w:val="27"/>
              <w:rPr>
                <w:rFonts w:eastAsiaTheme="minorHAnsi"/>
              </w:rPr>
            </w:pPr>
            <w:r w:rsidRPr="00DF2028">
              <w:t>3</w:t>
            </w:r>
            <w:r w:rsidRPr="002C73EA">
              <w:t>,210.10</w:t>
            </w:r>
          </w:p>
        </w:tc>
      </w:tr>
      <w:tr w:rsidR="008D3F82" w:rsidRPr="002C73EA" w14:paraId="2D46EA5A" w14:textId="77777777" w:rsidTr="008D3F82">
        <w:trPr>
          <w:trHeight w:val="213"/>
        </w:trPr>
        <w:tc>
          <w:tcPr>
            <w:tcW w:w="3794" w:type="dxa"/>
            <w:noWrap/>
            <w:tcMar>
              <w:top w:w="0" w:type="dxa"/>
              <w:left w:w="108" w:type="dxa"/>
              <w:bottom w:w="0" w:type="dxa"/>
              <w:right w:w="108" w:type="dxa"/>
            </w:tcMar>
            <w:vAlign w:val="bottom"/>
            <w:hideMark/>
          </w:tcPr>
          <w:p w14:paraId="76F113EB" w14:textId="77777777" w:rsidR="008D3F82" w:rsidRPr="002C73EA" w:rsidRDefault="008D3F82" w:rsidP="00650A2A">
            <w:pPr>
              <w:pStyle w:val="27"/>
              <w:rPr>
                <w:rFonts w:eastAsiaTheme="minorHAnsi"/>
              </w:rPr>
            </w:pPr>
            <w:r w:rsidRPr="002C73EA">
              <w:t>Годовой минимум (25.12.2014</w:t>
            </w:r>
            <w:r>
              <w:t xml:space="preserve"> г.</w:t>
            </w:r>
            <w:r w:rsidRPr="002C73EA">
              <w:t>)</w:t>
            </w:r>
          </w:p>
        </w:tc>
        <w:tc>
          <w:tcPr>
            <w:tcW w:w="764" w:type="dxa"/>
            <w:noWrap/>
            <w:tcMar>
              <w:top w:w="0" w:type="dxa"/>
              <w:left w:w="108" w:type="dxa"/>
              <w:bottom w:w="0" w:type="dxa"/>
              <w:right w:w="108" w:type="dxa"/>
            </w:tcMar>
            <w:vAlign w:val="bottom"/>
            <w:hideMark/>
          </w:tcPr>
          <w:p w14:paraId="199616EF" w14:textId="77777777" w:rsidR="008D3F82" w:rsidRPr="002C73EA" w:rsidRDefault="008D3F82" w:rsidP="00650A2A">
            <w:pPr>
              <w:pStyle w:val="27"/>
              <w:rPr>
                <w:rFonts w:eastAsiaTheme="minorHAnsi"/>
              </w:rPr>
            </w:pPr>
            <w:r w:rsidRPr="002C73EA">
              <w:t>3.00</w:t>
            </w:r>
          </w:p>
        </w:tc>
        <w:tc>
          <w:tcPr>
            <w:tcW w:w="563" w:type="dxa"/>
          </w:tcPr>
          <w:p w14:paraId="2DFA8C57" w14:textId="77777777" w:rsidR="008D3F82" w:rsidRPr="002C73EA" w:rsidRDefault="008D3F82" w:rsidP="00650A2A">
            <w:pPr>
              <w:pStyle w:val="27"/>
              <w:rPr>
                <w:rFonts w:eastAsiaTheme="minorHAnsi"/>
              </w:rPr>
            </w:pPr>
          </w:p>
        </w:tc>
        <w:tc>
          <w:tcPr>
            <w:tcW w:w="3563" w:type="dxa"/>
            <w:vAlign w:val="bottom"/>
            <w:hideMark/>
          </w:tcPr>
          <w:p w14:paraId="7FE6C450" w14:textId="77777777" w:rsidR="008D3F82" w:rsidRPr="002C73EA" w:rsidRDefault="008D3F82" w:rsidP="00650A2A">
            <w:pPr>
              <w:pStyle w:val="27"/>
              <w:rPr>
                <w:rFonts w:eastAsiaTheme="minorHAnsi"/>
              </w:rPr>
            </w:pPr>
            <w:r w:rsidRPr="002C73EA">
              <w:t>Годовой минимум (17.12.2014</w:t>
            </w:r>
            <w:r>
              <w:t xml:space="preserve"> г.</w:t>
            </w:r>
            <w:r w:rsidRPr="002C73EA">
              <w:t>)</w:t>
            </w:r>
          </w:p>
        </w:tc>
        <w:tc>
          <w:tcPr>
            <w:tcW w:w="1055" w:type="dxa"/>
            <w:vAlign w:val="bottom"/>
            <w:hideMark/>
          </w:tcPr>
          <w:p w14:paraId="530621AE" w14:textId="77777777" w:rsidR="008D3F82" w:rsidRPr="002C73EA" w:rsidRDefault="008D3F82" w:rsidP="00650A2A">
            <w:pPr>
              <w:pStyle w:val="27"/>
              <w:rPr>
                <w:rFonts w:eastAsiaTheme="minorHAnsi"/>
              </w:rPr>
            </w:pPr>
            <w:r w:rsidRPr="002C73EA">
              <w:t>1,920.00</w:t>
            </w:r>
          </w:p>
        </w:tc>
      </w:tr>
      <w:tr w:rsidR="008D3F82" w:rsidRPr="002C73EA" w14:paraId="16FE7423" w14:textId="77777777" w:rsidTr="008D3F82">
        <w:trPr>
          <w:trHeight w:val="213"/>
        </w:trPr>
        <w:tc>
          <w:tcPr>
            <w:tcW w:w="3794" w:type="dxa"/>
            <w:noWrap/>
            <w:tcMar>
              <w:top w:w="0" w:type="dxa"/>
              <w:left w:w="108" w:type="dxa"/>
              <w:bottom w:w="0" w:type="dxa"/>
              <w:right w:w="108" w:type="dxa"/>
            </w:tcMar>
            <w:vAlign w:val="bottom"/>
            <w:hideMark/>
          </w:tcPr>
          <w:p w14:paraId="149945E1" w14:textId="77777777" w:rsidR="008D3F82" w:rsidRPr="002C73EA" w:rsidRDefault="008D3F82" w:rsidP="00650A2A">
            <w:pPr>
              <w:pStyle w:val="27"/>
              <w:rPr>
                <w:rFonts w:eastAsiaTheme="minorHAnsi"/>
              </w:rPr>
            </w:pPr>
            <w:r w:rsidRPr="002C73EA">
              <w:t>Годовой максимум (02.01.2014</w:t>
            </w:r>
            <w:r>
              <w:t xml:space="preserve"> г.</w:t>
            </w:r>
            <w:r w:rsidRPr="002C73EA">
              <w:t>)</w:t>
            </w:r>
          </w:p>
        </w:tc>
        <w:tc>
          <w:tcPr>
            <w:tcW w:w="764" w:type="dxa"/>
            <w:noWrap/>
            <w:tcMar>
              <w:top w:w="0" w:type="dxa"/>
              <w:left w:w="108" w:type="dxa"/>
              <w:bottom w:w="0" w:type="dxa"/>
              <w:right w:w="108" w:type="dxa"/>
            </w:tcMar>
            <w:vAlign w:val="bottom"/>
            <w:hideMark/>
          </w:tcPr>
          <w:p w14:paraId="571A91A4" w14:textId="77777777" w:rsidR="008D3F82" w:rsidRPr="002C73EA" w:rsidRDefault="008D3F82" w:rsidP="00650A2A">
            <w:pPr>
              <w:pStyle w:val="27"/>
              <w:rPr>
                <w:rFonts w:eastAsiaTheme="minorHAnsi"/>
              </w:rPr>
            </w:pPr>
            <w:r w:rsidRPr="002C73EA">
              <w:t>9.00</w:t>
            </w:r>
          </w:p>
        </w:tc>
        <w:tc>
          <w:tcPr>
            <w:tcW w:w="563" w:type="dxa"/>
          </w:tcPr>
          <w:p w14:paraId="315236AB" w14:textId="77777777" w:rsidR="008D3F82" w:rsidRPr="002C73EA" w:rsidRDefault="008D3F82" w:rsidP="00650A2A">
            <w:pPr>
              <w:pStyle w:val="27"/>
              <w:rPr>
                <w:rFonts w:eastAsiaTheme="minorHAnsi"/>
              </w:rPr>
            </w:pPr>
          </w:p>
        </w:tc>
        <w:tc>
          <w:tcPr>
            <w:tcW w:w="3563" w:type="dxa"/>
            <w:vAlign w:val="bottom"/>
            <w:hideMark/>
          </w:tcPr>
          <w:p w14:paraId="3A07FBCA" w14:textId="77777777" w:rsidR="008D3F82" w:rsidRPr="002C73EA" w:rsidRDefault="008D3F82" w:rsidP="00650A2A">
            <w:pPr>
              <w:pStyle w:val="27"/>
              <w:rPr>
                <w:rFonts w:eastAsiaTheme="minorHAnsi"/>
              </w:rPr>
            </w:pPr>
            <w:r w:rsidRPr="002C73EA">
              <w:t>Годовой максимум (26.02.2014</w:t>
            </w:r>
            <w:r>
              <w:t xml:space="preserve"> г.</w:t>
            </w:r>
            <w:r w:rsidRPr="002C73EA">
              <w:t>)</w:t>
            </w:r>
          </w:p>
        </w:tc>
        <w:tc>
          <w:tcPr>
            <w:tcW w:w="1055" w:type="dxa"/>
            <w:vAlign w:val="bottom"/>
            <w:hideMark/>
          </w:tcPr>
          <w:p w14:paraId="5F533AAA" w14:textId="77777777" w:rsidR="008D3F82" w:rsidRPr="002C73EA" w:rsidRDefault="008D3F82" w:rsidP="00650A2A">
            <w:pPr>
              <w:pStyle w:val="27"/>
              <w:rPr>
                <w:rFonts w:eastAsiaTheme="minorHAnsi"/>
              </w:rPr>
            </w:pPr>
            <w:r w:rsidRPr="002C73EA">
              <w:t>3,699.00</w:t>
            </w:r>
          </w:p>
        </w:tc>
      </w:tr>
      <w:tr w:rsidR="008D3F82" w:rsidRPr="002C73EA" w14:paraId="5BD02EEE" w14:textId="77777777" w:rsidTr="008D3F82">
        <w:trPr>
          <w:trHeight w:val="213"/>
        </w:trPr>
        <w:tc>
          <w:tcPr>
            <w:tcW w:w="3794" w:type="dxa"/>
            <w:tcBorders>
              <w:top w:val="nil"/>
              <w:left w:val="nil"/>
              <w:bottom w:val="single" w:sz="8" w:space="0" w:color="auto"/>
              <w:right w:val="nil"/>
            </w:tcBorders>
            <w:noWrap/>
            <w:tcMar>
              <w:top w:w="0" w:type="dxa"/>
              <w:left w:w="108" w:type="dxa"/>
              <w:bottom w:w="0" w:type="dxa"/>
              <w:right w:w="108" w:type="dxa"/>
            </w:tcMar>
            <w:vAlign w:val="bottom"/>
            <w:hideMark/>
          </w:tcPr>
          <w:p w14:paraId="3ABA172A" w14:textId="77777777" w:rsidR="008D3F82" w:rsidRPr="002C73EA" w:rsidRDefault="008D3F82" w:rsidP="00650A2A">
            <w:pPr>
              <w:pStyle w:val="27"/>
              <w:rPr>
                <w:rFonts w:eastAsiaTheme="minorHAnsi"/>
              </w:rPr>
            </w:pPr>
            <w:r w:rsidRPr="002C73EA">
              <w:t xml:space="preserve">Котировка на конец года </w:t>
            </w:r>
          </w:p>
          <w:p w14:paraId="101785CB" w14:textId="77777777" w:rsidR="008D3F82" w:rsidRPr="002C73EA" w:rsidRDefault="008D3F82" w:rsidP="00650A2A">
            <w:pPr>
              <w:pStyle w:val="27"/>
              <w:rPr>
                <w:rFonts w:eastAsiaTheme="minorHAnsi"/>
              </w:rPr>
            </w:pPr>
            <w:r w:rsidRPr="002C73EA">
              <w:t>(31.12.2014</w:t>
            </w:r>
            <w:r>
              <w:t xml:space="preserve"> г.</w:t>
            </w:r>
            <w:r w:rsidRPr="002C73EA">
              <w:t>)</w:t>
            </w:r>
          </w:p>
        </w:tc>
        <w:tc>
          <w:tcPr>
            <w:tcW w:w="764" w:type="dxa"/>
            <w:tcBorders>
              <w:top w:val="nil"/>
              <w:left w:val="nil"/>
              <w:bottom w:val="single" w:sz="8" w:space="0" w:color="auto"/>
              <w:right w:val="nil"/>
            </w:tcBorders>
            <w:noWrap/>
            <w:tcMar>
              <w:top w:w="0" w:type="dxa"/>
              <w:left w:w="108" w:type="dxa"/>
              <w:bottom w:w="0" w:type="dxa"/>
              <w:right w:w="108" w:type="dxa"/>
            </w:tcMar>
            <w:vAlign w:val="bottom"/>
            <w:hideMark/>
          </w:tcPr>
          <w:p w14:paraId="717486EC" w14:textId="77777777" w:rsidR="008D3F82" w:rsidRPr="002C73EA" w:rsidRDefault="008D3F82" w:rsidP="00650A2A">
            <w:pPr>
              <w:pStyle w:val="27"/>
              <w:rPr>
                <w:rFonts w:eastAsiaTheme="minorHAnsi"/>
              </w:rPr>
            </w:pPr>
            <w:r w:rsidRPr="002C73EA">
              <w:t>4.40</w:t>
            </w:r>
          </w:p>
        </w:tc>
        <w:tc>
          <w:tcPr>
            <w:tcW w:w="563" w:type="dxa"/>
            <w:tcBorders>
              <w:top w:val="nil"/>
              <w:left w:val="nil"/>
              <w:bottom w:val="single" w:sz="8" w:space="0" w:color="auto"/>
              <w:right w:val="nil"/>
            </w:tcBorders>
          </w:tcPr>
          <w:p w14:paraId="1E690532" w14:textId="77777777" w:rsidR="008D3F82" w:rsidRPr="002C73EA" w:rsidRDefault="008D3F82" w:rsidP="00650A2A">
            <w:pPr>
              <w:pStyle w:val="27"/>
              <w:rPr>
                <w:rFonts w:eastAsiaTheme="minorHAnsi"/>
              </w:rPr>
            </w:pPr>
          </w:p>
        </w:tc>
        <w:tc>
          <w:tcPr>
            <w:tcW w:w="3563" w:type="dxa"/>
            <w:tcBorders>
              <w:top w:val="nil"/>
              <w:left w:val="nil"/>
              <w:bottom w:val="single" w:sz="8" w:space="0" w:color="auto"/>
              <w:right w:val="nil"/>
            </w:tcBorders>
            <w:vAlign w:val="bottom"/>
            <w:hideMark/>
          </w:tcPr>
          <w:p w14:paraId="3DF91393" w14:textId="77777777" w:rsidR="008D3F82" w:rsidRPr="002C73EA" w:rsidRDefault="008D3F82" w:rsidP="00650A2A">
            <w:pPr>
              <w:pStyle w:val="27"/>
              <w:rPr>
                <w:rFonts w:eastAsiaTheme="minorHAnsi"/>
              </w:rPr>
            </w:pPr>
            <w:r w:rsidRPr="002C73EA">
              <w:t>Котировка на конец года (30.12.2014</w:t>
            </w:r>
            <w:r>
              <w:t xml:space="preserve"> г.</w:t>
            </w:r>
            <w:r w:rsidRPr="002C73EA">
              <w:t>)</w:t>
            </w:r>
          </w:p>
        </w:tc>
        <w:tc>
          <w:tcPr>
            <w:tcW w:w="1055" w:type="dxa"/>
            <w:tcBorders>
              <w:top w:val="nil"/>
              <w:left w:val="nil"/>
              <w:bottom w:val="single" w:sz="8" w:space="0" w:color="auto"/>
              <w:right w:val="nil"/>
            </w:tcBorders>
            <w:vAlign w:val="bottom"/>
            <w:hideMark/>
          </w:tcPr>
          <w:p w14:paraId="1770C206" w14:textId="77777777" w:rsidR="008D3F82" w:rsidRPr="002C73EA" w:rsidRDefault="008D3F82" w:rsidP="00650A2A">
            <w:pPr>
              <w:pStyle w:val="27"/>
              <w:rPr>
                <w:rFonts w:eastAsiaTheme="minorHAnsi"/>
              </w:rPr>
            </w:pPr>
            <w:r w:rsidRPr="002C73EA">
              <w:t>2,410.00</w:t>
            </w:r>
          </w:p>
        </w:tc>
      </w:tr>
    </w:tbl>
    <w:p w14:paraId="5CA536A1" w14:textId="77777777" w:rsidR="008D3F82" w:rsidRPr="00497D1E" w:rsidRDefault="008D3F82" w:rsidP="008D3F82">
      <w:pPr>
        <w:rPr>
          <w:lang w:val="en-US"/>
        </w:rPr>
      </w:pPr>
    </w:p>
    <w:p w14:paraId="492D93FB" w14:textId="77777777" w:rsidR="008D3F82" w:rsidRDefault="008D3F82" w:rsidP="00C0759E">
      <w:pPr>
        <w:pStyle w:val="31"/>
        <w:numPr>
          <w:ilvl w:val="2"/>
          <w:numId w:val="21"/>
        </w:numPr>
        <w:ind w:left="720" w:hanging="431"/>
        <w:rPr>
          <w:lang w:val="en-US"/>
        </w:rPr>
      </w:pPr>
      <w:bookmarkStart w:id="235" w:name="_Toc413949508"/>
      <w:bookmarkStart w:id="236" w:name="_Toc413952406"/>
      <w:bookmarkStart w:id="237" w:name="_Toc413953290"/>
      <w:bookmarkStart w:id="238" w:name="_Toc414886472"/>
      <w:bookmarkStart w:id="239" w:name="_Toc419913264"/>
      <w:r>
        <w:t>Регистратор</w:t>
      </w:r>
      <w:bookmarkEnd w:id="235"/>
      <w:bookmarkEnd w:id="236"/>
      <w:bookmarkEnd w:id="237"/>
      <w:bookmarkEnd w:id="238"/>
      <w:bookmarkEnd w:id="239"/>
    </w:p>
    <w:p w14:paraId="7492E7AF" w14:textId="77777777" w:rsidR="008D3F82" w:rsidRDefault="008D3F82" w:rsidP="008D3F82">
      <w:pPr>
        <w:pStyle w:val="af2"/>
      </w:pPr>
      <w:r>
        <w:t>Реестродержателем ПАО «ТрансКонтейнер», начиная с 27 декабря 2010 года, является  компания АО «Регистраторское общество «СТАТУС».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27"/>
        <w:gridCol w:w="1392"/>
      </w:tblGrid>
      <w:tr w:rsidR="008D3F82" w14:paraId="4AE98BBF" w14:textId="77777777" w:rsidTr="008D3F82">
        <w:trPr>
          <w:tblCellSpacing w:w="15" w:type="dxa"/>
        </w:trPr>
        <w:tc>
          <w:tcPr>
            <w:tcW w:w="0" w:type="auto"/>
            <w:vAlign w:val="center"/>
            <w:hideMark/>
          </w:tcPr>
          <w:p w14:paraId="42CF2D2B" w14:textId="77777777" w:rsidR="008D3F82" w:rsidRDefault="008D3F82" w:rsidP="00650A2A">
            <w:pPr>
              <w:pStyle w:val="27"/>
              <w:rPr>
                <w:szCs w:val="24"/>
              </w:rPr>
            </w:pPr>
            <w:r>
              <w:t>Вебсайт:</w:t>
            </w:r>
          </w:p>
        </w:tc>
        <w:tc>
          <w:tcPr>
            <w:tcW w:w="0" w:type="auto"/>
            <w:vAlign w:val="center"/>
            <w:hideMark/>
          </w:tcPr>
          <w:p w14:paraId="2104A98F" w14:textId="77777777" w:rsidR="008D3F82" w:rsidRDefault="00D6294B" w:rsidP="00650A2A">
            <w:pPr>
              <w:pStyle w:val="27"/>
              <w:rPr>
                <w:szCs w:val="24"/>
              </w:rPr>
            </w:pPr>
            <w:hyperlink r:id="rId84" w:tgtFrame="_blank" w:history="1">
              <w:r w:rsidR="008D3F82">
                <w:rPr>
                  <w:rStyle w:val="aff"/>
                </w:rPr>
                <w:t>http://rostatus.ru</w:t>
              </w:r>
            </w:hyperlink>
          </w:p>
        </w:tc>
      </w:tr>
    </w:tbl>
    <w:p w14:paraId="7CA2EC15" w14:textId="77777777" w:rsidR="008D3F82" w:rsidRPr="00ED5AA0" w:rsidRDefault="008D3F82" w:rsidP="008D3F82">
      <w:pPr>
        <w:rPr>
          <w:lang w:val="en-US"/>
        </w:rPr>
      </w:pPr>
      <w:r w:rsidRPr="00ED5AA0">
        <w:rPr>
          <w:lang w:val="en-US"/>
        </w:rPr>
        <w:br w:type="page"/>
      </w:r>
    </w:p>
    <w:p w14:paraId="1147EFB2" w14:textId="77777777" w:rsidR="008D3F82" w:rsidRPr="00ED5AA0" w:rsidRDefault="008D3F82" w:rsidP="008D3F82">
      <w:pPr>
        <w:rPr>
          <w:lang w:val="en-US"/>
        </w:rPr>
      </w:pPr>
    </w:p>
    <w:p w14:paraId="0FC34221" w14:textId="77777777" w:rsidR="008D3F82" w:rsidRDefault="008D3F82" w:rsidP="00C0759E">
      <w:pPr>
        <w:pStyle w:val="21"/>
        <w:numPr>
          <w:ilvl w:val="1"/>
          <w:numId w:val="21"/>
        </w:numPr>
        <w:ind w:left="0" w:firstLine="0"/>
      </w:pPr>
      <w:bookmarkStart w:id="240" w:name="_Toc413949509"/>
      <w:bookmarkStart w:id="241" w:name="_Toc413952407"/>
      <w:bookmarkStart w:id="242" w:name="_Toc413953291"/>
      <w:bookmarkStart w:id="243" w:name="_Toc414886473"/>
      <w:bookmarkStart w:id="244" w:name="_Toc419913265"/>
      <w:r w:rsidRPr="004D1C2C">
        <w:t>Исполнительные органы</w:t>
      </w:r>
      <w:bookmarkEnd w:id="240"/>
      <w:bookmarkEnd w:id="241"/>
      <w:bookmarkEnd w:id="242"/>
      <w:bookmarkEnd w:id="243"/>
      <w:bookmarkEnd w:id="244"/>
    </w:p>
    <w:p w14:paraId="50CCA3E2" w14:textId="77777777" w:rsidR="008D3F82" w:rsidRDefault="008D3F82" w:rsidP="008D3F82">
      <w:pPr>
        <w:pStyle w:val="a9"/>
        <w:spacing w:after="0"/>
        <w:rPr>
          <w:b/>
          <w:szCs w:val="24"/>
        </w:rPr>
      </w:pPr>
    </w:p>
    <w:p w14:paraId="55B80245" w14:textId="77777777" w:rsidR="008D3F82" w:rsidRPr="00E03689" w:rsidRDefault="008D3F82" w:rsidP="008D3F82">
      <w:pPr>
        <w:spacing w:after="0"/>
        <w:rPr>
          <w:szCs w:val="24"/>
        </w:rPr>
      </w:pPr>
      <w:r w:rsidRPr="00E03689">
        <w:rPr>
          <w:szCs w:val="24"/>
        </w:rPr>
        <w:t>Исполнительными органами Общества являются коллегиальный исполнительный орган – Правление и единоличный исполнительный орган – Генеральный директор</w:t>
      </w:r>
      <w:r>
        <w:rPr>
          <w:szCs w:val="24"/>
        </w:rPr>
        <w:t>, которые избираются Советом директоров Общества.</w:t>
      </w:r>
    </w:p>
    <w:p w14:paraId="0F3C03DC" w14:textId="77777777" w:rsidR="008D3F82" w:rsidRPr="00E03689" w:rsidRDefault="008D3F82" w:rsidP="008D3F82">
      <w:pPr>
        <w:spacing w:after="0"/>
        <w:rPr>
          <w:szCs w:val="24"/>
        </w:rPr>
      </w:pPr>
      <w:r w:rsidRPr="00E03689">
        <w:rPr>
          <w:szCs w:val="24"/>
        </w:rPr>
        <w:t xml:space="preserve">Исполнительные органы осуществляют руководство текущей деятельностью Общества и подотчетны Совету директоров и Общему собранию акционеров Общества. </w:t>
      </w:r>
    </w:p>
    <w:p w14:paraId="0C6CCCE4" w14:textId="77777777" w:rsidR="008D3F82" w:rsidRPr="00187FC9" w:rsidRDefault="008D3F82" w:rsidP="008D3F82"/>
    <w:p w14:paraId="44FD029F" w14:textId="77777777" w:rsidR="008D3F82" w:rsidRDefault="008D3F82" w:rsidP="00C0759E">
      <w:pPr>
        <w:pStyle w:val="31"/>
        <w:numPr>
          <w:ilvl w:val="2"/>
          <w:numId w:val="21"/>
        </w:numPr>
        <w:ind w:left="720" w:hanging="431"/>
      </w:pPr>
      <w:bookmarkStart w:id="245" w:name="_Toc413949510"/>
      <w:bookmarkStart w:id="246" w:name="_Toc413952408"/>
      <w:bookmarkStart w:id="247" w:name="_Toc413953292"/>
      <w:bookmarkStart w:id="248" w:name="_Toc414886474"/>
      <w:bookmarkStart w:id="249" w:name="_Toc419913266"/>
      <w:r>
        <w:t>Генеральный директор</w:t>
      </w:r>
      <w:bookmarkEnd w:id="245"/>
      <w:bookmarkEnd w:id="246"/>
      <w:bookmarkEnd w:id="247"/>
      <w:bookmarkEnd w:id="248"/>
      <w:bookmarkEnd w:id="249"/>
    </w:p>
    <w:p w14:paraId="395A65A7" w14:textId="77777777" w:rsidR="008D3F82" w:rsidRDefault="008D3F82" w:rsidP="008D3F82">
      <w:pPr>
        <w:spacing w:after="0"/>
        <w:rPr>
          <w:szCs w:val="24"/>
        </w:rPr>
      </w:pPr>
      <w:r>
        <w:rPr>
          <w:szCs w:val="24"/>
        </w:rPr>
        <w:t xml:space="preserve">Генеральный директор Общества без доверенности действует от имени Общества с учетом ограничений, предусмотренных законодательством Российской Федерации, Уставом и решениями Совета директоров Общества. </w:t>
      </w:r>
    </w:p>
    <w:p w14:paraId="5BFA93FA" w14:textId="77777777" w:rsidR="008D3F82" w:rsidRDefault="008D3F82" w:rsidP="008D3F82">
      <w:pPr>
        <w:spacing w:after="0"/>
        <w:rPr>
          <w:szCs w:val="24"/>
        </w:rPr>
      </w:pPr>
      <w:r>
        <w:rPr>
          <w:szCs w:val="24"/>
        </w:rPr>
        <w:t xml:space="preserve">Генеральным директором Общества с 2006 г. является Петр Баскаков. </w:t>
      </w:r>
    </w:p>
    <w:p w14:paraId="370BD5A2" w14:textId="12AA607D" w:rsidR="008D3F82" w:rsidRDefault="008D3F82" w:rsidP="008D3F82">
      <w:pPr>
        <w:shd w:val="clear" w:color="auto" w:fill="FFFFFF"/>
        <w:tabs>
          <w:tab w:val="left" w:pos="1262"/>
        </w:tabs>
        <w:spacing w:after="0"/>
        <w:rPr>
          <w:iCs/>
          <w:color w:val="000000"/>
          <w:szCs w:val="24"/>
        </w:rPr>
      </w:pPr>
      <w:r>
        <w:rPr>
          <w:iCs/>
          <w:color w:val="000000"/>
          <w:szCs w:val="24"/>
        </w:rPr>
        <w:t>Генеральным директором Общества в 2010 г. были приобретены 1700 акций ПАО</w:t>
      </w:r>
      <w:r w:rsidR="00A922A6">
        <w:rPr>
          <w:iCs/>
          <w:color w:val="000000"/>
          <w:szCs w:val="24"/>
        </w:rPr>
        <w:t> </w:t>
      </w:r>
      <w:r>
        <w:rPr>
          <w:iCs/>
          <w:color w:val="000000"/>
          <w:szCs w:val="24"/>
        </w:rPr>
        <w:t>«ТрансКонтейнер». В 2014 г. количество принадлежащих Баскакову П.В. обыкновенных акций Общества не изменилось и составляет 0,012 % в уставном капитале Общества.</w:t>
      </w:r>
    </w:p>
    <w:p w14:paraId="5C0F6C56" w14:textId="77777777" w:rsidR="008D3F82" w:rsidRDefault="008D3F82" w:rsidP="008D3F82">
      <w:pPr>
        <w:autoSpaceDE w:val="0"/>
        <w:autoSpaceDN w:val="0"/>
        <w:adjustRightInd w:val="0"/>
        <w:spacing w:after="0"/>
      </w:pPr>
      <w:r w:rsidRPr="002922CF">
        <w:t>Генеральный директор Общества осуществляет функции Председателя Правления</w:t>
      </w:r>
      <w:r>
        <w:t>.</w:t>
      </w:r>
    </w:p>
    <w:p w14:paraId="046C2B03" w14:textId="77777777" w:rsidR="008D3F82" w:rsidRDefault="008D3F82" w:rsidP="008D3F82">
      <w:pPr>
        <w:autoSpaceDE w:val="0"/>
        <w:autoSpaceDN w:val="0"/>
        <w:adjustRightInd w:val="0"/>
        <w:spacing w:after="0"/>
        <w:rPr>
          <w:b/>
          <w:szCs w:val="24"/>
        </w:rPr>
      </w:pPr>
    </w:p>
    <w:p w14:paraId="44BAC245" w14:textId="77777777" w:rsidR="008D3F82" w:rsidRDefault="008D3F82" w:rsidP="00C0759E">
      <w:pPr>
        <w:pStyle w:val="31"/>
        <w:numPr>
          <w:ilvl w:val="2"/>
          <w:numId w:val="21"/>
        </w:numPr>
        <w:ind w:left="720" w:hanging="431"/>
      </w:pPr>
      <w:bookmarkStart w:id="250" w:name="_Toc413949511"/>
      <w:bookmarkStart w:id="251" w:name="_Toc413952409"/>
      <w:bookmarkStart w:id="252" w:name="_Toc413953293"/>
      <w:bookmarkStart w:id="253" w:name="_Toc414886475"/>
      <w:bookmarkStart w:id="254" w:name="_Toc419913267"/>
      <w:r>
        <w:t>Правление</w:t>
      </w:r>
      <w:bookmarkEnd w:id="250"/>
      <w:bookmarkEnd w:id="251"/>
      <w:bookmarkEnd w:id="252"/>
      <w:bookmarkEnd w:id="253"/>
      <w:bookmarkEnd w:id="254"/>
    </w:p>
    <w:p w14:paraId="4BBBA30A" w14:textId="60795927" w:rsidR="008D3F82" w:rsidRPr="00C57342" w:rsidRDefault="008D3F82" w:rsidP="008D3F82">
      <w:pPr>
        <w:pStyle w:val="Default"/>
        <w:ind w:firstLine="709"/>
        <w:jc w:val="both"/>
        <w:rPr>
          <w:rFonts w:ascii="Times New Roman" w:hAnsi="Times New Roman" w:cs="Times New Roman"/>
        </w:rPr>
      </w:pPr>
      <w:r w:rsidRPr="00C57342">
        <w:rPr>
          <w:rFonts w:ascii="Times New Roman" w:hAnsi="Times New Roman" w:cs="Times New Roman"/>
        </w:rPr>
        <w:t>Правление - коллегиальный исполнительный орган Общества, действует в пределах своей компетенции</w:t>
      </w:r>
      <w:r>
        <w:rPr>
          <w:rFonts w:ascii="Times New Roman" w:hAnsi="Times New Roman" w:cs="Times New Roman"/>
        </w:rPr>
        <w:t>,</w:t>
      </w:r>
      <w:r w:rsidRPr="00C57342">
        <w:rPr>
          <w:rFonts w:ascii="Times New Roman" w:hAnsi="Times New Roman" w:cs="Times New Roman"/>
        </w:rPr>
        <w:t xml:space="preserve"> определенной в Уставе Общества, подотчетно Совету директоров и Общему собранию акционеров Общества. </w:t>
      </w:r>
      <w:r w:rsidR="0073669F">
        <w:rPr>
          <w:rFonts w:ascii="Times New Roman" w:hAnsi="Times New Roman" w:cs="Times New Roman"/>
        </w:rPr>
        <w:t xml:space="preserve">Деятельность </w:t>
      </w:r>
      <w:r w:rsidRPr="00C57342">
        <w:rPr>
          <w:rFonts w:ascii="Times New Roman" w:hAnsi="Times New Roman" w:cs="Times New Roman"/>
        </w:rPr>
        <w:t>Правления регламентирована Положени</w:t>
      </w:r>
      <w:r w:rsidR="0073669F">
        <w:rPr>
          <w:rFonts w:ascii="Times New Roman" w:hAnsi="Times New Roman" w:cs="Times New Roman"/>
        </w:rPr>
        <w:t>ем</w:t>
      </w:r>
      <w:r w:rsidRPr="00C57342">
        <w:rPr>
          <w:rFonts w:ascii="Times New Roman" w:hAnsi="Times New Roman" w:cs="Times New Roman"/>
        </w:rPr>
        <w:t xml:space="preserve"> о Правлении Общества.</w:t>
      </w:r>
      <w:r>
        <w:rPr>
          <w:rFonts w:ascii="Times New Roman" w:hAnsi="Times New Roman" w:cs="Times New Roman"/>
        </w:rPr>
        <w:t xml:space="preserve">  </w:t>
      </w:r>
    </w:p>
    <w:p w14:paraId="786A8587" w14:textId="77777777" w:rsidR="008D3F82" w:rsidRPr="00C57342" w:rsidRDefault="008D3F82" w:rsidP="008D3F82">
      <w:pPr>
        <w:spacing w:after="0"/>
        <w:rPr>
          <w:szCs w:val="24"/>
        </w:rPr>
      </w:pPr>
      <w:r w:rsidRPr="00C57342">
        <w:rPr>
          <w:szCs w:val="24"/>
        </w:rPr>
        <w:t>Первый состав Правлени</w:t>
      </w:r>
      <w:r>
        <w:rPr>
          <w:szCs w:val="24"/>
        </w:rPr>
        <w:t>я</w:t>
      </w:r>
      <w:r w:rsidRPr="00C57342">
        <w:rPr>
          <w:szCs w:val="24"/>
        </w:rPr>
        <w:t xml:space="preserve"> ПАО </w:t>
      </w:r>
      <w:r>
        <w:rPr>
          <w:szCs w:val="24"/>
        </w:rPr>
        <w:t>«</w:t>
      </w:r>
      <w:r w:rsidRPr="00C57342">
        <w:rPr>
          <w:szCs w:val="24"/>
        </w:rPr>
        <w:t>ТрансКонтейнер</w:t>
      </w:r>
      <w:r>
        <w:rPr>
          <w:szCs w:val="24"/>
        </w:rPr>
        <w:t>»</w:t>
      </w:r>
      <w:r w:rsidRPr="00C57342">
        <w:rPr>
          <w:szCs w:val="24"/>
        </w:rPr>
        <w:t xml:space="preserve"> был избран на заседании Совета директоров 23 декабря 2014 г. </w:t>
      </w:r>
    </w:p>
    <w:p w14:paraId="29919683" w14:textId="77777777" w:rsidR="008D3F82" w:rsidRPr="00C57342" w:rsidRDefault="008D3F82" w:rsidP="008D3F82">
      <w:pPr>
        <w:spacing w:after="0"/>
        <w:rPr>
          <w:szCs w:val="24"/>
        </w:rPr>
      </w:pPr>
      <w:r w:rsidRPr="00C57342">
        <w:rPr>
          <w:szCs w:val="24"/>
        </w:rPr>
        <w:t>В 2014 г</w:t>
      </w:r>
      <w:r>
        <w:rPr>
          <w:szCs w:val="24"/>
        </w:rPr>
        <w:t>.</w:t>
      </w:r>
      <w:r w:rsidRPr="00C57342">
        <w:rPr>
          <w:szCs w:val="24"/>
        </w:rPr>
        <w:t xml:space="preserve"> состоялось одно заседани</w:t>
      </w:r>
      <w:r>
        <w:rPr>
          <w:szCs w:val="24"/>
        </w:rPr>
        <w:t>е</w:t>
      </w:r>
      <w:r w:rsidRPr="00C57342">
        <w:rPr>
          <w:szCs w:val="24"/>
        </w:rPr>
        <w:t xml:space="preserve"> Правления, на котором был избран секретарь Правления, а также рассмотрены вопросы, связанные с одобрением сделок предоставления банковских гаранти</w:t>
      </w:r>
      <w:r>
        <w:rPr>
          <w:szCs w:val="24"/>
        </w:rPr>
        <w:t>й</w:t>
      </w:r>
      <w:r w:rsidRPr="00C57342">
        <w:rPr>
          <w:szCs w:val="24"/>
        </w:rPr>
        <w:t xml:space="preserve"> и утверждением учетной политики Общества.</w:t>
      </w:r>
      <w:r>
        <w:rPr>
          <w:szCs w:val="24"/>
        </w:rPr>
        <w:t xml:space="preserve">  </w:t>
      </w:r>
    </w:p>
    <w:p w14:paraId="5147ECD7" w14:textId="77777777" w:rsidR="008D3F82" w:rsidRDefault="008D3F82" w:rsidP="008D3F82">
      <w:pPr>
        <w:rPr>
          <w:szCs w:val="24"/>
        </w:rPr>
      </w:pPr>
    </w:p>
    <w:p w14:paraId="4F55D85C" w14:textId="77777777" w:rsidR="008D3F82" w:rsidRDefault="008D3F82" w:rsidP="008D3F82">
      <w:pPr>
        <w:spacing w:after="0"/>
        <w:rPr>
          <w:b/>
          <w:szCs w:val="24"/>
        </w:rPr>
      </w:pPr>
      <w:r>
        <w:rPr>
          <w:b/>
          <w:szCs w:val="24"/>
        </w:rPr>
        <w:t>Состав Правления:</w:t>
      </w:r>
    </w:p>
    <w:p w14:paraId="2B5A1C9C" w14:textId="77777777" w:rsidR="008D3F82" w:rsidRDefault="008D3F82" w:rsidP="008D3F82">
      <w:pPr>
        <w:spacing w:after="0"/>
        <w:rPr>
          <w:b/>
          <w:szCs w:val="24"/>
        </w:rPr>
      </w:pPr>
    </w:p>
    <w:p w14:paraId="3B0868AF" w14:textId="77777777" w:rsidR="008D3F82" w:rsidRDefault="008D3F82" w:rsidP="008D3F82">
      <w:pPr>
        <w:spacing w:after="0"/>
        <w:rPr>
          <w:b/>
          <w:bCs/>
          <w:szCs w:val="24"/>
        </w:rPr>
      </w:pPr>
      <w:r>
        <w:rPr>
          <w:b/>
          <w:bCs/>
          <w:szCs w:val="24"/>
        </w:rPr>
        <w:t>Петр Баскаков</w:t>
      </w:r>
    </w:p>
    <w:p w14:paraId="4CA4DD83" w14:textId="77777777" w:rsidR="008D3F82" w:rsidRDefault="008D3F82" w:rsidP="008D3F82">
      <w:pPr>
        <w:pBdr>
          <w:bottom w:val="single" w:sz="6" w:space="1" w:color="auto"/>
        </w:pBdr>
        <w:spacing w:after="0"/>
        <w:rPr>
          <w:bCs/>
          <w:iCs/>
          <w:szCs w:val="24"/>
        </w:rPr>
      </w:pPr>
      <w:r>
        <w:rPr>
          <w:bCs/>
          <w:iCs/>
          <w:szCs w:val="24"/>
        </w:rPr>
        <w:t>Генеральный директор, Председатель Правления</w:t>
      </w:r>
    </w:p>
    <w:p w14:paraId="6BD2BF8E" w14:textId="77777777" w:rsidR="008D3F82" w:rsidRDefault="008D3F82" w:rsidP="008D3F82">
      <w:pPr>
        <w:spacing w:after="0"/>
        <w:rPr>
          <w:szCs w:val="24"/>
        </w:rPr>
      </w:pPr>
      <w:r>
        <w:rPr>
          <w:b/>
          <w:bCs/>
          <w:szCs w:val="24"/>
        </w:rPr>
        <w:t>Год рождения:</w:t>
      </w:r>
      <w:r>
        <w:rPr>
          <w:szCs w:val="24"/>
        </w:rPr>
        <w:t xml:space="preserve"> 1961</w:t>
      </w:r>
    </w:p>
    <w:p w14:paraId="0F0BAA0B" w14:textId="77777777" w:rsidR="008D3F82" w:rsidRDefault="008D3F82" w:rsidP="008D3F82">
      <w:pPr>
        <w:spacing w:after="0"/>
        <w:rPr>
          <w:szCs w:val="24"/>
        </w:rPr>
      </w:pPr>
      <w:r>
        <w:rPr>
          <w:b/>
          <w:bCs/>
          <w:szCs w:val="24"/>
        </w:rPr>
        <w:t>Год избрания в Правление:</w:t>
      </w:r>
      <w:r>
        <w:rPr>
          <w:bCs/>
          <w:szCs w:val="24"/>
        </w:rPr>
        <w:t xml:space="preserve"> 2014</w:t>
      </w:r>
    </w:p>
    <w:p w14:paraId="4D871A6C" w14:textId="77777777" w:rsidR="008D3F82" w:rsidRDefault="008D3F82" w:rsidP="008D3F82">
      <w:pPr>
        <w:pBdr>
          <w:top w:val="single" w:sz="6" w:space="1" w:color="auto"/>
          <w:bottom w:val="single" w:sz="6" w:space="1" w:color="auto"/>
        </w:pBdr>
        <w:spacing w:after="0"/>
        <w:rPr>
          <w:szCs w:val="24"/>
        </w:rPr>
      </w:pPr>
      <w:r>
        <w:rPr>
          <w:b/>
          <w:bCs/>
          <w:szCs w:val="24"/>
        </w:rPr>
        <w:t xml:space="preserve">Ключевые навыки и опыт работы: </w:t>
      </w:r>
      <w:r>
        <w:rPr>
          <w:szCs w:val="24"/>
        </w:rPr>
        <w:t xml:space="preserve">Г-н Баскаков является Генеральным директором и членом Совета директоров ОАО «ТрансКонтейнер» с 2006 г. Имеет более чем 25-летний опыт руководящей работы в отрасли железнодорожных перевозок, в том числе обладает навыками в области стратегического планирования и управления бизнес-процессами. В 2009 г. также входил в наблюдательный совет «TransСontainer - Slovakia, a.s.». С 2010 г. по 2012 г. </w:t>
      </w:r>
      <w:r>
        <w:rPr>
          <w:szCs w:val="24"/>
        </w:rPr>
        <w:lastRenderedPageBreak/>
        <w:t xml:space="preserve">также являлся членом президиума НП «Совет участников рынка услуг операторов железнодорожного подвижного состава». </w:t>
      </w:r>
    </w:p>
    <w:p w14:paraId="530D8470" w14:textId="77777777" w:rsidR="008D3F82" w:rsidRDefault="008D3F82" w:rsidP="008D3F82">
      <w:pPr>
        <w:pBdr>
          <w:top w:val="single" w:sz="6" w:space="1" w:color="auto"/>
          <w:bottom w:val="single" w:sz="6" w:space="1" w:color="auto"/>
        </w:pBdr>
        <w:spacing w:after="0"/>
        <w:rPr>
          <w:szCs w:val="24"/>
        </w:rPr>
      </w:pPr>
      <w:r w:rsidRPr="00282CB9">
        <w:rPr>
          <w:b/>
          <w:szCs w:val="24"/>
        </w:rPr>
        <w:t>Образование:</w:t>
      </w:r>
      <w:r>
        <w:rPr>
          <w:szCs w:val="24"/>
        </w:rPr>
        <w:t xml:space="preserve"> Г-н Баскаков окончил Московский институт инженеров железнодорожного транспорта  по специальности «управление процессами перевозок на железнодорожном транспорте» и является Кандидатом технических наук.</w:t>
      </w:r>
    </w:p>
    <w:p w14:paraId="489EA969" w14:textId="77777777" w:rsidR="008D3F82" w:rsidRDefault="008D3F82" w:rsidP="008D3F82">
      <w:pPr>
        <w:pBdr>
          <w:bottom w:val="single" w:sz="6" w:space="1" w:color="auto"/>
          <w:between w:val="single" w:sz="6" w:space="1" w:color="auto"/>
        </w:pBdr>
        <w:spacing w:after="0"/>
        <w:rPr>
          <w:szCs w:val="24"/>
        </w:rPr>
      </w:pPr>
      <w:r>
        <w:rPr>
          <w:b/>
          <w:bCs/>
          <w:szCs w:val="24"/>
        </w:rPr>
        <w:t xml:space="preserve">Другие должности, занимаемые в настоящее время: </w:t>
      </w:r>
      <w:r w:rsidRPr="007917D9">
        <w:rPr>
          <w:bCs/>
          <w:szCs w:val="24"/>
        </w:rPr>
        <w:t xml:space="preserve">президент, председатель правления и член совета директоров АО </w:t>
      </w:r>
      <w:r>
        <w:rPr>
          <w:bCs/>
          <w:szCs w:val="24"/>
        </w:rPr>
        <w:t>«</w:t>
      </w:r>
      <w:r w:rsidRPr="007917D9">
        <w:rPr>
          <w:bCs/>
          <w:szCs w:val="24"/>
        </w:rPr>
        <w:t>ОТЛК</w:t>
      </w:r>
      <w:r>
        <w:rPr>
          <w:bCs/>
          <w:szCs w:val="24"/>
        </w:rPr>
        <w:t>»</w:t>
      </w:r>
      <w:r w:rsidRPr="007917D9">
        <w:rPr>
          <w:bCs/>
          <w:szCs w:val="24"/>
        </w:rPr>
        <w:t xml:space="preserve">, </w:t>
      </w:r>
      <w:r>
        <w:rPr>
          <w:szCs w:val="24"/>
        </w:rPr>
        <w:t xml:space="preserve">член наблюдательного совета </w:t>
      </w:r>
      <w:r>
        <w:rPr>
          <w:szCs w:val="24"/>
          <w:lang w:val="en-US"/>
        </w:rPr>
        <w:t>GEFCO</w:t>
      </w:r>
      <w:r>
        <w:rPr>
          <w:szCs w:val="24"/>
        </w:rPr>
        <w:t xml:space="preserve"> S.A., член совета директоров АО «Кедентранссервис», председатель советов директоров «Oy ContainerTrans Scandinavia Ltd» и ОАО «РЖД Логистика», член комитета акционеров «Trans-Eurasia logistics GmbH», член совета «АРЭ», член совета БФ »ТРАНССОЮЗ», член правления Объединения «Желдортранс» и ООР «Российский союз промышленников и предпринимателей», член совета Ассоциации Российских Экспедиторов.</w:t>
      </w:r>
    </w:p>
    <w:p w14:paraId="09D5EA21" w14:textId="77777777" w:rsidR="008D3F82" w:rsidRPr="000A0160" w:rsidRDefault="008D3F82" w:rsidP="008D3F82">
      <w:pPr>
        <w:spacing w:after="0"/>
        <w:rPr>
          <w:b/>
          <w:szCs w:val="24"/>
        </w:rPr>
      </w:pPr>
    </w:p>
    <w:p w14:paraId="6E83A451" w14:textId="77777777" w:rsidR="008D3F82" w:rsidRDefault="008D3F82" w:rsidP="008D3F82">
      <w:pPr>
        <w:spacing w:after="0"/>
        <w:rPr>
          <w:b/>
          <w:szCs w:val="24"/>
        </w:rPr>
      </w:pPr>
      <w:r>
        <w:rPr>
          <w:b/>
          <w:szCs w:val="24"/>
        </w:rPr>
        <w:t>Владимир Драчев</w:t>
      </w:r>
    </w:p>
    <w:p w14:paraId="4B439755" w14:textId="77777777" w:rsidR="008D3F82" w:rsidRDefault="008D3F82" w:rsidP="008D3F82">
      <w:pPr>
        <w:pBdr>
          <w:bottom w:val="single" w:sz="6" w:space="1" w:color="auto"/>
        </w:pBdr>
        <w:spacing w:after="0"/>
        <w:rPr>
          <w:szCs w:val="24"/>
        </w:rPr>
      </w:pPr>
      <w:r>
        <w:rPr>
          <w:szCs w:val="24"/>
        </w:rPr>
        <w:t>член Правления</w:t>
      </w:r>
    </w:p>
    <w:p w14:paraId="7B1184E5" w14:textId="77777777" w:rsidR="008D3F82" w:rsidRDefault="008D3F82" w:rsidP="008D3F82">
      <w:pPr>
        <w:spacing w:after="0"/>
        <w:rPr>
          <w:szCs w:val="24"/>
        </w:rPr>
      </w:pPr>
      <w:r>
        <w:rPr>
          <w:b/>
          <w:szCs w:val="24"/>
        </w:rPr>
        <w:t>Год рождения:</w:t>
      </w:r>
      <w:r>
        <w:rPr>
          <w:szCs w:val="24"/>
        </w:rPr>
        <w:t xml:space="preserve"> 1951</w:t>
      </w:r>
    </w:p>
    <w:p w14:paraId="6A245068" w14:textId="77777777" w:rsidR="008D3F82" w:rsidRDefault="008D3F82" w:rsidP="008D3F82">
      <w:pPr>
        <w:spacing w:after="0"/>
        <w:rPr>
          <w:szCs w:val="24"/>
        </w:rPr>
      </w:pPr>
      <w:r>
        <w:rPr>
          <w:b/>
          <w:bCs/>
          <w:szCs w:val="24"/>
        </w:rPr>
        <w:t xml:space="preserve">Год назначения в Правление: </w:t>
      </w:r>
      <w:r>
        <w:rPr>
          <w:bCs/>
          <w:szCs w:val="24"/>
        </w:rPr>
        <w:t>2014</w:t>
      </w:r>
    </w:p>
    <w:p w14:paraId="0E2D925B" w14:textId="77777777" w:rsidR="008D3F82" w:rsidRDefault="008D3F82" w:rsidP="008D3F82">
      <w:pPr>
        <w:pBdr>
          <w:top w:val="single" w:sz="6" w:space="0" w:color="auto"/>
          <w:bottom w:val="single" w:sz="6" w:space="1" w:color="auto"/>
        </w:pBdr>
        <w:spacing w:after="0"/>
        <w:rPr>
          <w:szCs w:val="24"/>
        </w:rPr>
      </w:pPr>
      <w:r>
        <w:rPr>
          <w:b/>
          <w:bCs/>
          <w:szCs w:val="24"/>
        </w:rPr>
        <w:t>Ключевые навыки и опыт работы:</w:t>
      </w:r>
      <w:r>
        <w:rPr>
          <w:bCs/>
          <w:szCs w:val="24"/>
        </w:rPr>
        <w:t xml:space="preserve"> Г-н Драчев имеет продолжительный опыт работы в сфере железнодорожных перевозок. С </w:t>
      </w:r>
      <w:r>
        <w:rPr>
          <w:rFonts w:eastAsia="Times New Roman"/>
          <w:szCs w:val="24"/>
        </w:rPr>
        <w:t>2002 г. по 2003 г. занимал должность руководителя Департамента управления перевозками МПС России, с 2003 – 2005 гг. – начальник департамента управления перевозками ОАО «РЖД». С 2005 г. по 2006 г. был первым заместителем начальника Свердловской железной дороги, а с 2006 г. по 2008 г. занимал должность заместителя генерального директора по производству ОАО «ТрансКонтейнер»</w:t>
      </w:r>
      <w:r>
        <w:rPr>
          <w:szCs w:val="24"/>
        </w:rPr>
        <w:t>.</w:t>
      </w:r>
    </w:p>
    <w:p w14:paraId="0554681B" w14:textId="77777777" w:rsidR="008D3F82" w:rsidRPr="00674DDB" w:rsidRDefault="008D3F82" w:rsidP="008D3F82">
      <w:pPr>
        <w:pBdr>
          <w:top w:val="single" w:sz="6" w:space="0" w:color="auto"/>
          <w:bottom w:val="single" w:sz="6" w:space="1" w:color="auto"/>
        </w:pBdr>
        <w:spacing w:after="0"/>
        <w:rPr>
          <w:b/>
          <w:szCs w:val="24"/>
        </w:rPr>
      </w:pPr>
      <w:r w:rsidRPr="00674DDB">
        <w:rPr>
          <w:b/>
          <w:szCs w:val="24"/>
        </w:rPr>
        <w:t xml:space="preserve">Образование: </w:t>
      </w:r>
      <w:r w:rsidRPr="00674DDB">
        <w:rPr>
          <w:szCs w:val="24"/>
        </w:rPr>
        <w:t>Г-н Драчев окончил в 1982 г</w:t>
      </w:r>
      <w:r>
        <w:rPr>
          <w:szCs w:val="24"/>
        </w:rPr>
        <w:t>.</w:t>
      </w:r>
      <w:r w:rsidRPr="00674DDB">
        <w:rPr>
          <w:szCs w:val="24"/>
        </w:rPr>
        <w:t xml:space="preserve"> Иркутский институт инженеров железнодорожного транспорта по специальности </w:t>
      </w:r>
      <w:r>
        <w:rPr>
          <w:szCs w:val="24"/>
        </w:rPr>
        <w:t>«</w:t>
      </w:r>
      <w:r w:rsidRPr="00674DDB">
        <w:rPr>
          <w:szCs w:val="24"/>
        </w:rPr>
        <w:t>Эксплуатация железных дорог</w:t>
      </w:r>
      <w:r>
        <w:rPr>
          <w:szCs w:val="24"/>
        </w:rPr>
        <w:t>»</w:t>
      </w:r>
      <w:r w:rsidRPr="00674DDB">
        <w:rPr>
          <w:szCs w:val="24"/>
        </w:rPr>
        <w:t>.</w:t>
      </w:r>
    </w:p>
    <w:p w14:paraId="122A8C62" w14:textId="77777777" w:rsidR="008D3F82" w:rsidRDefault="008D3F82" w:rsidP="008D3F82">
      <w:pPr>
        <w:pBdr>
          <w:top w:val="single" w:sz="6" w:space="0" w:color="auto"/>
          <w:bottom w:val="single" w:sz="6" w:space="1" w:color="auto"/>
        </w:pBdr>
        <w:spacing w:after="0"/>
        <w:rPr>
          <w:bCs/>
          <w:szCs w:val="24"/>
        </w:rPr>
      </w:pPr>
    </w:p>
    <w:p w14:paraId="05584467" w14:textId="77777777" w:rsidR="008D3F82" w:rsidRDefault="008D3F82" w:rsidP="008D3F82">
      <w:pPr>
        <w:pBdr>
          <w:bottom w:val="single" w:sz="6" w:space="1" w:color="auto"/>
          <w:between w:val="single" w:sz="6" w:space="1" w:color="auto"/>
        </w:pBdr>
        <w:spacing w:after="0"/>
        <w:rPr>
          <w:rFonts w:eastAsia="Times New Roman"/>
          <w:szCs w:val="24"/>
        </w:rPr>
      </w:pPr>
      <w:r>
        <w:rPr>
          <w:b/>
          <w:bCs/>
          <w:szCs w:val="24"/>
        </w:rPr>
        <w:t>Другие должности, занимаемые в настоящее время:</w:t>
      </w:r>
      <w:r>
        <w:rPr>
          <w:bCs/>
          <w:szCs w:val="24"/>
        </w:rPr>
        <w:t xml:space="preserve"> первый заместитель генерального директора ПАО «ТрансКонтейнер».</w:t>
      </w:r>
    </w:p>
    <w:p w14:paraId="2644CAC2" w14:textId="77777777" w:rsidR="008D3F82" w:rsidRDefault="008D3F82" w:rsidP="008D3F82">
      <w:pPr>
        <w:pStyle w:val="a9"/>
        <w:tabs>
          <w:tab w:val="left" w:pos="432"/>
        </w:tabs>
        <w:ind w:left="0"/>
        <w:rPr>
          <w:sz w:val="28"/>
          <w:szCs w:val="28"/>
        </w:rPr>
      </w:pPr>
    </w:p>
    <w:p w14:paraId="382335D1" w14:textId="77777777" w:rsidR="008D3F82" w:rsidRDefault="008D3F82" w:rsidP="008D3F82">
      <w:pPr>
        <w:spacing w:after="0"/>
        <w:rPr>
          <w:b/>
          <w:szCs w:val="24"/>
        </w:rPr>
      </w:pPr>
      <w:r>
        <w:rPr>
          <w:b/>
          <w:szCs w:val="24"/>
        </w:rPr>
        <w:t>Владимир Чиснаков</w:t>
      </w:r>
    </w:p>
    <w:p w14:paraId="39D45563" w14:textId="77777777" w:rsidR="008D3F82" w:rsidRDefault="008D3F82" w:rsidP="008D3F82">
      <w:pPr>
        <w:pBdr>
          <w:bottom w:val="single" w:sz="6" w:space="1" w:color="auto"/>
        </w:pBdr>
        <w:spacing w:after="0"/>
        <w:rPr>
          <w:szCs w:val="24"/>
        </w:rPr>
      </w:pPr>
      <w:r>
        <w:rPr>
          <w:szCs w:val="24"/>
        </w:rPr>
        <w:t>член Правления</w:t>
      </w:r>
    </w:p>
    <w:p w14:paraId="21DC953A" w14:textId="77777777" w:rsidR="008D3F82" w:rsidRDefault="008D3F82" w:rsidP="008D3F82">
      <w:pPr>
        <w:spacing w:after="0"/>
        <w:rPr>
          <w:szCs w:val="24"/>
        </w:rPr>
      </w:pPr>
      <w:r>
        <w:rPr>
          <w:b/>
          <w:szCs w:val="24"/>
        </w:rPr>
        <w:t>Год рождения:</w:t>
      </w:r>
      <w:r>
        <w:rPr>
          <w:szCs w:val="24"/>
        </w:rPr>
        <w:t xml:space="preserve"> 1969</w:t>
      </w:r>
    </w:p>
    <w:p w14:paraId="265598E1" w14:textId="77777777" w:rsidR="008D3F82" w:rsidRDefault="008D3F82" w:rsidP="008D3F82">
      <w:pPr>
        <w:spacing w:after="0"/>
        <w:rPr>
          <w:szCs w:val="24"/>
        </w:rPr>
      </w:pPr>
      <w:r>
        <w:rPr>
          <w:b/>
          <w:bCs/>
          <w:szCs w:val="24"/>
        </w:rPr>
        <w:t xml:space="preserve">Год назначения в Правление: </w:t>
      </w:r>
      <w:r>
        <w:rPr>
          <w:bCs/>
          <w:szCs w:val="24"/>
        </w:rPr>
        <w:t>2014</w:t>
      </w:r>
    </w:p>
    <w:p w14:paraId="3CD6BC2A" w14:textId="77777777" w:rsidR="008D3F82" w:rsidRDefault="008D3F82" w:rsidP="008D3F82">
      <w:pPr>
        <w:pBdr>
          <w:top w:val="single" w:sz="6" w:space="0" w:color="auto"/>
          <w:bottom w:val="single" w:sz="6" w:space="1" w:color="auto"/>
        </w:pBdr>
        <w:spacing w:after="0"/>
        <w:rPr>
          <w:szCs w:val="24"/>
        </w:rPr>
      </w:pPr>
      <w:r>
        <w:rPr>
          <w:b/>
          <w:bCs/>
          <w:szCs w:val="24"/>
        </w:rPr>
        <w:t>Ключевые навыки и опыт работы:</w:t>
      </w:r>
      <w:r>
        <w:rPr>
          <w:bCs/>
          <w:szCs w:val="24"/>
        </w:rPr>
        <w:t xml:space="preserve"> Г-н Чиснаков С </w:t>
      </w:r>
      <w:r>
        <w:rPr>
          <w:rFonts w:eastAsia="Times New Roman"/>
          <w:szCs w:val="24"/>
        </w:rPr>
        <w:t>2002 г. по 2003 г</w:t>
      </w:r>
      <w:r>
        <w:rPr>
          <w:bCs/>
          <w:szCs w:val="24"/>
        </w:rPr>
        <w:t xml:space="preserve"> </w:t>
      </w:r>
      <w:r>
        <w:rPr>
          <w:rFonts w:eastAsia="Times New Roman"/>
          <w:szCs w:val="24"/>
        </w:rPr>
        <w:t>занимал должность первого заместителя начальника главного управления развития экономики и планирования Администрации Красноярского края, с 2003 – 2004 гг. – заместитель генерального директора-директор департамента ОАО «Дальневосточное морское пароходство». С 2004 г. по 2010 г. был генеральный директор ЗАО «Русская тройка»</w:t>
      </w:r>
      <w:r>
        <w:rPr>
          <w:szCs w:val="24"/>
        </w:rPr>
        <w:t>.</w:t>
      </w:r>
    </w:p>
    <w:p w14:paraId="14FD7B97" w14:textId="77777777" w:rsidR="008D3F82" w:rsidRPr="00ED5AA0" w:rsidRDefault="008D3F82" w:rsidP="008D3F82">
      <w:pPr>
        <w:pBdr>
          <w:top w:val="single" w:sz="6" w:space="0" w:color="auto"/>
          <w:bottom w:val="single" w:sz="6" w:space="1" w:color="auto"/>
        </w:pBdr>
        <w:spacing w:after="0"/>
        <w:rPr>
          <w:b/>
          <w:bCs/>
          <w:szCs w:val="24"/>
        </w:rPr>
      </w:pPr>
      <w:r w:rsidRPr="00674DDB">
        <w:rPr>
          <w:b/>
          <w:szCs w:val="24"/>
        </w:rPr>
        <w:t xml:space="preserve">Образование: </w:t>
      </w:r>
      <w:r w:rsidRPr="00674DDB">
        <w:rPr>
          <w:szCs w:val="24"/>
        </w:rPr>
        <w:t>Г-н Чиснаков</w:t>
      </w:r>
      <w:r w:rsidRPr="00674DDB">
        <w:rPr>
          <w:b/>
          <w:szCs w:val="24"/>
        </w:rPr>
        <w:t xml:space="preserve"> </w:t>
      </w:r>
      <w:r w:rsidRPr="00703A5E">
        <w:t>о</w:t>
      </w:r>
      <w:r w:rsidRPr="00674DDB">
        <w:rPr>
          <w:szCs w:val="24"/>
        </w:rPr>
        <w:t>кончил Красноярский государственный университет. В 2002 г</w:t>
      </w:r>
      <w:r>
        <w:rPr>
          <w:szCs w:val="24"/>
        </w:rPr>
        <w:t>.</w:t>
      </w:r>
      <w:r w:rsidRPr="00674DDB">
        <w:rPr>
          <w:szCs w:val="24"/>
        </w:rPr>
        <w:t xml:space="preserve"> прошел обучение в Институте профессиональных бухгалтеров России по специальности </w:t>
      </w:r>
      <w:r>
        <w:rPr>
          <w:szCs w:val="24"/>
        </w:rPr>
        <w:t>«</w:t>
      </w:r>
      <w:r w:rsidRPr="00674DDB">
        <w:rPr>
          <w:szCs w:val="24"/>
        </w:rPr>
        <w:t>финансовый менеджер</w:t>
      </w:r>
      <w:r>
        <w:rPr>
          <w:szCs w:val="24"/>
        </w:rPr>
        <w:t>»</w:t>
      </w:r>
      <w:r w:rsidRPr="00674DDB">
        <w:rPr>
          <w:szCs w:val="24"/>
        </w:rPr>
        <w:t>. </w:t>
      </w:r>
    </w:p>
    <w:p w14:paraId="5B7B0BA6" w14:textId="77777777" w:rsidR="008D3F82" w:rsidRDefault="008D3F82" w:rsidP="008D3F82">
      <w:pPr>
        <w:pBdr>
          <w:bottom w:val="single" w:sz="6" w:space="1" w:color="auto"/>
          <w:between w:val="single" w:sz="6" w:space="1" w:color="auto"/>
        </w:pBdr>
        <w:spacing w:after="0"/>
        <w:rPr>
          <w:rFonts w:eastAsia="Times New Roman"/>
          <w:szCs w:val="24"/>
        </w:rPr>
      </w:pPr>
      <w:r>
        <w:rPr>
          <w:b/>
          <w:bCs/>
          <w:szCs w:val="24"/>
        </w:rPr>
        <w:lastRenderedPageBreak/>
        <w:t>Другие должности, занимаемые в настоящее время:</w:t>
      </w:r>
      <w:r>
        <w:rPr>
          <w:bCs/>
          <w:szCs w:val="24"/>
        </w:rPr>
        <w:t xml:space="preserve"> первый заместитель генерального директора ПАО «ТрансКонтейнер».</w:t>
      </w:r>
    </w:p>
    <w:p w14:paraId="1A7AB733" w14:textId="77777777" w:rsidR="008D3F82" w:rsidRDefault="008D3F82" w:rsidP="008D3F82">
      <w:pPr>
        <w:pStyle w:val="a9"/>
        <w:tabs>
          <w:tab w:val="left" w:pos="432"/>
        </w:tabs>
        <w:ind w:left="0"/>
        <w:rPr>
          <w:sz w:val="28"/>
          <w:szCs w:val="28"/>
        </w:rPr>
      </w:pPr>
    </w:p>
    <w:p w14:paraId="70D2D579" w14:textId="77777777" w:rsidR="008D3F82" w:rsidRDefault="008D3F82" w:rsidP="008D3F82">
      <w:pPr>
        <w:spacing w:after="0"/>
        <w:rPr>
          <w:b/>
          <w:szCs w:val="24"/>
        </w:rPr>
      </w:pPr>
      <w:r>
        <w:rPr>
          <w:b/>
          <w:szCs w:val="24"/>
        </w:rPr>
        <w:t>Антон Лопатин</w:t>
      </w:r>
    </w:p>
    <w:p w14:paraId="63547AC4" w14:textId="77777777" w:rsidR="008D3F82" w:rsidRDefault="008D3F82" w:rsidP="008D3F82">
      <w:pPr>
        <w:pBdr>
          <w:bottom w:val="single" w:sz="6" w:space="1" w:color="auto"/>
        </w:pBdr>
        <w:spacing w:after="0"/>
        <w:rPr>
          <w:szCs w:val="24"/>
        </w:rPr>
      </w:pPr>
      <w:r>
        <w:rPr>
          <w:szCs w:val="24"/>
        </w:rPr>
        <w:t>член Правления</w:t>
      </w:r>
    </w:p>
    <w:p w14:paraId="3AF69C20" w14:textId="77777777" w:rsidR="008D3F82" w:rsidRDefault="008D3F82" w:rsidP="008D3F82">
      <w:pPr>
        <w:spacing w:after="0"/>
        <w:rPr>
          <w:szCs w:val="24"/>
        </w:rPr>
      </w:pPr>
      <w:r>
        <w:rPr>
          <w:b/>
          <w:szCs w:val="24"/>
        </w:rPr>
        <w:t>Год рождения:</w:t>
      </w:r>
      <w:r>
        <w:rPr>
          <w:szCs w:val="24"/>
        </w:rPr>
        <w:t xml:space="preserve"> 1975</w:t>
      </w:r>
    </w:p>
    <w:p w14:paraId="21D0592F" w14:textId="77777777" w:rsidR="008D3F82" w:rsidRDefault="008D3F82" w:rsidP="008D3F82">
      <w:pPr>
        <w:spacing w:after="0"/>
        <w:rPr>
          <w:szCs w:val="24"/>
        </w:rPr>
      </w:pPr>
      <w:r>
        <w:rPr>
          <w:b/>
          <w:bCs/>
          <w:szCs w:val="24"/>
        </w:rPr>
        <w:t xml:space="preserve">Год назначения в Правление: </w:t>
      </w:r>
      <w:r>
        <w:rPr>
          <w:bCs/>
          <w:szCs w:val="24"/>
        </w:rPr>
        <w:t>2014</w:t>
      </w:r>
    </w:p>
    <w:p w14:paraId="50FA2695" w14:textId="0240A361" w:rsidR="008D3F82" w:rsidRDefault="008D3F82" w:rsidP="008D3F82">
      <w:pPr>
        <w:pBdr>
          <w:top w:val="single" w:sz="6" w:space="0" w:color="auto"/>
          <w:bottom w:val="single" w:sz="6" w:space="1" w:color="auto"/>
        </w:pBdr>
        <w:spacing w:after="0"/>
        <w:rPr>
          <w:szCs w:val="24"/>
        </w:rPr>
      </w:pPr>
      <w:r>
        <w:rPr>
          <w:b/>
          <w:bCs/>
          <w:szCs w:val="24"/>
        </w:rPr>
        <w:t>Ключевые навыки и опыт работы:</w:t>
      </w:r>
      <w:r>
        <w:rPr>
          <w:bCs/>
          <w:szCs w:val="24"/>
        </w:rPr>
        <w:t xml:space="preserve"> Г-н Лопатин с </w:t>
      </w:r>
      <w:r>
        <w:rPr>
          <w:rFonts w:eastAsia="Times New Roman"/>
          <w:szCs w:val="24"/>
        </w:rPr>
        <w:t xml:space="preserve">2003 г. по 2004 г. занимал должность заместителя директора по корпоративной отчетности финансового управления, начальник управления корпоративной отчетности ОАО «Протек», с 2004 – 2006 гг. – финансовый директор, заместитель генерального директора по финансам ЗАО «Центр внедрения «Протек». С 2008 г. по 2011 </w:t>
      </w:r>
      <w:r w:rsidR="00F01C5E">
        <w:rPr>
          <w:rFonts w:eastAsia="Times New Roman"/>
          <w:szCs w:val="24"/>
        </w:rPr>
        <w:t>г</w:t>
      </w:r>
      <w:r>
        <w:rPr>
          <w:rFonts w:eastAsia="Times New Roman"/>
          <w:szCs w:val="24"/>
        </w:rPr>
        <w:t>г. занимал должность заместителя генерального директора ОАО «ТрансКонтейнер» по экономике и финансам</w:t>
      </w:r>
      <w:r>
        <w:rPr>
          <w:szCs w:val="24"/>
        </w:rPr>
        <w:t>.</w:t>
      </w:r>
    </w:p>
    <w:p w14:paraId="27A6F90C" w14:textId="77777777" w:rsidR="008D3F82" w:rsidRPr="00674DDB" w:rsidRDefault="008D3F82" w:rsidP="008D3F82">
      <w:pPr>
        <w:pBdr>
          <w:top w:val="single" w:sz="6" w:space="0" w:color="auto"/>
          <w:bottom w:val="single" w:sz="6" w:space="1" w:color="auto"/>
        </w:pBdr>
        <w:spacing w:after="0"/>
        <w:rPr>
          <w:b/>
          <w:szCs w:val="24"/>
        </w:rPr>
      </w:pPr>
      <w:r w:rsidRPr="00674DDB">
        <w:rPr>
          <w:b/>
          <w:szCs w:val="24"/>
        </w:rPr>
        <w:t>Образование</w:t>
      </w:r>
      <w:r>
        <w:rPr>
          <w:b/>
          <w:szCs w:val="24"/>
        </w:rPr>
        <w:t xml:space="preserve">: </w:t>
      </w:r>
      <w:r>
        <w:rPr>
          <w:bCs/>
          <w:szCs w:val="24"/>
        </w:rPr>
        <w:t xml:space="preserve">Г-н Лопатин окончил Красноярский государственный аграрный университет (диплом с отличием), университет штата Нью-Йорк, США, бизнес-школу </w:t>
      </w:r>
      <w:r>
        <w:rPr>
          <w:bCs/>
          <w:szCs w:val="24"/>
          <w:lang w:val="en-US"/>
        </w:rPr>
        <w:t>Insead</w:t>
      </w:r>
      <w:r>
        <w:rPr>
          <w:bCs/>
          <w:szCs w:val="24"/>
        </w:rPr>
        <w:t xml:space="preserve"> по программе </w:t>
      </w:r>
      <w:r>
        <w:rPr>
          <w:bCs/>
          <w:szCs w:val="24"/>
          <w:lang w:val="en-US"/>
        </w:rPr>
        <w:t>MBA</w:t>
      </w:r>
      <w:r>
        <w:rPr>
          <w:bCs/>
          <w:szCs w:val="24"/>
        </w:rPr>
        <w:t>,</w:t>
      </w:r>
      <w:r w:rsidRPr="00412730">
        <w:rPr>
          <w:bCs/>
          <w:szCs w:val="24"/>
        </w:rPr>
        <w:t xml:space="preserve"> </w:t>
      </w:r>
      <w:r>
        <w:rPr>
          <w:bCs/>
          <w:szCs w:val="24"/>
        </w:rPr>
        <w:t>Франция.</w:t>
      </w:r>
    </w:p>
    <w:p w14:paraId="4BAD0FCF" w14:textId="77777777" w:rsidR="008D3F82" w:rsidRDefault="008D3F82" w:rsidP="008D3F82">
      <w:pPr>
        <w:pBdr>
          <w:bottom w:val="single" w:sz="6" w:space="1" w:color="auto"/>
          <w:between w:val="single" w:sz="6" w:space="1" w:color="auto"/>
        </w:pBdr>
        <w:spacing w:after="0"/>
        <w:rPr>
          <w:rFonts w:eastAsia="Times New Roman"/>
          <w:szCs w:val="24"/>
        </w:rPr>
      </w:pPr>
      <w:r>
        <w:rPr>
          <w:b/>
          <w:bCs/>
          <w:szCs w:val="24"/>
        </w:rPr>
        <w:t>Другие должности, занимаемые в настоящее время:</w:t>
      </w:r>
      <w:r>
        <w:rPr>
          <w:bCs/>
          <w:szCs w:val="24"/>
        </w:rPr>
        <w:t xml:space="preserve"> заместитель генерального директора ПАО «ТрансКонтейнер» - финансовый директор.</w:t>
      </w:r>
    </w:p>
    <w:p w14:paraId="494458DB" w14:textId="77777777" w:rsidR="008D3F82" w:rsidRDefault="008D3F82" w:rsidP="008D3F82">
      <w:pPr>
        <w:pStyle w:val="a9"/>
        <w:tabs>
          <w:tab w:val="left" w:pos="432"/>
        </w:tabs>
        <w:ind w:left="0"/>
        <w:rPr>
          <w:sz w:val="28"/>
          <w:szCs w:val="28"/>
        </w:rPr>
      </w:pPr>
    </w:p>
    <w:p w14:paraId="5E11AF89" w14:textId="77777777" w:rsidR="008D3F82" w:rsidRDefault="008D3F82" w:rsidP="008D3F82">
      <w:pPr>
        <w:spacing w:after="0"/>
        <w:rPr>
          <w:b/>
          <w:szCs w:val="24"/>
        </w:rPr>
      </w:pPr>
      <w:r>
        <w:rPr>
          <w:b/>
          <w:szCs w:val="24"/>
        </w:rPr>
        <w:t>Павел Чичагов</w:t>
      </w:r>
    </w:p>
    <w:p w14:paraId="6787FCC6" w14:textId="77777777" w:rsidR="008D3F82" w:rsidRDefault="008D3F82" w:rsidP="008D3F82">
      <w:pPr>
        <w:pBdr>
          <w:bottom w:val="single" w:sz="6" w:space="1" w:color="auto"/>
        </w:pBdr>
        <w:spacing w:after="0"/>
        <w:rPr>
          <w:szCs w:val="24"/>
        </w:rPr>
      </w:pPr>
      <w:r>
        <w:rPr>
          <w:szCs w:val="24"/>
        </w:rPr>
        <w:t>член Правления</w:t>
      </w:r>
    </w:p>
    <w:p w14:paraId="66F9283F" w14:textId="77777777" w:rsidR="008D3F82" w:rsidRDefault="008D3F82" w:rsidP="008D3F82">
      <w:pPr>
        <w:spacing w:after="0"/>
        <w:rPr>
          <w:szCs w:val="24"/>
        </w:rPr>
      </w:pPr>
      <w:r>
        <w:rPr>
          <w:b/>
          <w:szCs w:val="24"/>
        </w:rPr>
        <w:t>Год рождения:</w:t>
      </w:r>
      <w:r>
        <w:rPr>
          <w:szCs w:val="24"/>
        </w:rPr>
        <w:t xml:space="preserve"> 1953</w:t>
      </w:r>
    </w:p>
    <w:p w14:paraId="7F89DD70" w14:textId="77777777" w:rsidR="008D3F82" w:rsidRDefault="008D3F82" w:rsidP="008D3F82">
      <w:pPr>
        <w:spacing w:after="0"/>
        <w:rPr>
          <w:szCs w:val="24"/>
        </w:rPr>
      </w:pPr>
      <w:r>
        <w:rPr>
          <w:b/>
          <w:bCs/>
          <w:szCs w:val="24"/>
        </w:rPr>
        <w:t xml:space="preserve">Год назначения в Правление: </w:t>
      </w:r>
      <w:r>
        <w:rPr>
          <w:bCs/>
          <w:szCs w:val="24"/>
        </w:rPr>
        <w:t>2014</w:t>
      </w:r>
    </w:p>
    <w:p w14:paraId="670108BF" w14:textId="77777777" w:rsidR="008D3F82" w:rsidRDefault="008D3F82" w:rsidP="008D3F82">
      <w:pPr>
        <w:pBdr>
          <w:bottom w:val="single" w:sz="6" w:space="1" w:color="auto"/>
          <w:between w:val="single" w:sz="6" w:space="1" w:color="auto"/>
        </w:pBdr>
        <w:spacing w:after="0"/>
        <w:rPr>
          <w:bCs/>
          <w:szCs w:val="24"/>
        </w:rPr>
      </w:pPr>
      <w:r>
        <w:rPr>
          <w:b/>
          <w:bCs/>
          <w:szCs w:val="24"/>
        </w:rPr>
        <w:t>Ключевые навыки и опыт работы:</w:t>
      </w:r>
      <w:r>
        <w:rPr>
          <w:bCs/>
          <w:szCs w:val="24"/>
        </w:rPr>
        <w:t xml:space="preserve"> Г-н Чичагов с </w:t>
      </w:r>
      <w:r>
        <w:rPr>
          <w:rFonts w:eastAsia="Times New Roman"/>
          <w:szCs w:val="24"/>
        </w:rPr>
        <w:t xml:space="preserve">1998 г. по 2003 г. занимал должность руководителя Департамента реформирования железнодорожного транспорта МПС России, с 2003 – 2006 гг. – начальника Департамента корпоративного строительства и реформирования ОАО «РЖД». С 2006 г. по 2006 г. был первым заместителем начальника Свердловской железной дороги, а с 2006 г. по 2008 г. занимал должность заместителя генерального директора по стратегическому развитию </w:t>
      </w:r>
      <w:r>
        <w:rPr>
          <w:bCs/>
          <w:szCs w:val="24"/>
        </w:rPr>
        <w:t>ОАО «ТрансКонтейнер», с 2008 – 2011 - заместитель генерального директора ОАО «ТрансКонтейнер» по развитию бизнеса.</w:t>
      </w:r>
    </w:p>
    <w:p w14:paraId="2DB9795B" w14:textId="77777777" w:rsidR="008D3F82" w:rsidRPr="00674DDB" w:rsidRDefault="008D3F82" w:rsidP="008D3F82">
      <w:pPr>
        <w:pBdr>
          <w:bottom w:val="single" w:sz="6" w:space="1" w:color="auto"/>
          <w:between w:val="single" w:sz="6" w:space="1" w:color="auto"/>
        </w:pBdr>
        <w:spacing w:after="0"/>
        <w:rPr>
          <w:rFonts w:eastAsia="Times New Roman"/>
          <w:b/>
          <w:szCs w:val="24"/>
        </w:rPr>
      </w:pPr>
      <w:r w:rsidRPr="00674DDB">
        <w:rPr>
          <w:b/>
          <w:bCs/>
          <w:szCs w:val="24"/>
        </w:rPr>
        <w:t>Образование:</w:t>
      </w:r>
      <w:r>
        <w:rPr>
          <w:b/>
          <w:bCs/>
          <w:szCs w:val="24"/>
        </w:rPr>
        <w:t xml:space="preserve"> </w:t>
      </w:r>
      <w:r>
        <w:rPr>
          <w:bCs/>
          <w:szCs w:val="24"/>
        </w:rPr>
        <w:t>Г-н Чичагов окончил Горьковский государственный университет, Финансовую академию при Правительстве Российской Федерации по специальности банковское дело, Российскую экономическую академию им. Г.В. Плеханова по специальности корпоративный менеджмент и реинжиниринг бизнес-процессов, прошел переподготовку в Высшей школе экономики по программе «Корпоративный директор», кандидат экономических наук.</w:t>
      </w:r>
    </w:p>
    <w:p w14:paraId="3F715619" w14:textId="77777777" w:rsidR="008D3F82" w:rsidRDefault="008D3F82" w:rsidP="008D3F82">
      <w:pPr>
        <w:pBdr>
          <w:bottom w:val="single" w:sz="6" w:space="1" w:color="auto"/>
          <w:between w:val="single" w:sz="6" w:space="1" w:color="auto"/>
        </w:pBdr>
        <w:spacing w:after="0"/>
        <w:rPr>
          <w:rFonts w:eastAsia="Times New Roman"/>
          <w:szCs w:val="24"/>
        </w:rPr>
      </w:pPr>
      <w:r>
        <w:rPr>
          <w:b/>
          <w:bCs/>
          <w:szCs w:val="24"/>
        </w:rPr>
        <w:t>Другие должности, занимаемые в настоящее время:</w:t>
      </w:r>
      <w:r>
        <w:rPr>
          <w:bCs/>
          <w:szCs w:val="24"/>
        </w:rPr>
        <w:t xml:space="preserve"> заместитель генерального директора ПАО «ТрансКонтейнер».</w:t>
      </w:r>
    </w:p>
    <w:p w14:paraId="7A00E634" w14:textId="77777777" w:rsidR="008D3F82" w:rsidRDefault="008D3F82" w:rsidP="008D3F82">
      <w:pPr>
        <w:pStyle w:val="a9"/>
        <w:tabs>
          <w:tab w:val="left" w:pos="432"/>
        </w:tabs>
        <w:ind w:left="0"/>
        <w:rPr>
          <w:sz w:val="28"/>
          <w:szCs w:val="28"/>
        </w:rPr>
      </w:pPr>
    </w:p>
    <w:p w14:paraId="0F8C5307" w14:textId="77777777" w:rsidR="008D3F82" w:rsidRDefault="008D3F82" w:rsidP="008D3F82">
      <w:pPr>
        <w:spacing w:after="0"/>
        <w:rPr>
          <w:b/>
          <w:szCs w:val="24"/>
        </w:rPr>
      </w:pPr>
      <w:r>
        <w:rPr>
          <w:b/>
          <w:szCs w:val="24"/>
        </w:rPr>
        <w:t>Виктор Шекшуев</w:t>
      </w:r>
    </w:p>
    <w:p w14:paraId="1559E9DE" w14:textId="77777777" w:rsidR="008D3F82" w:rsidRDefault="008D3F82" w:rsidP="008D3F82">
      <w:pPr>
        <w:pBdr>
          <w:bottom w:val="single" w:sz="6" w:space="1" w:color="auto"/>
        </w:pBdr>
        <w:spacing w:after="0"/>
        <w:rPr>
          <w:szCs w:val="24"/>
        </w:rPr>
      </w:pPr>
      <w:r>
        <w:rPr>
          <w:szCs w:val="24"/>
        </w:rPr>
        <w:t>член Правления</w:t>
      </w:r>
    </w:p>
    <w:p w14:paraId="356DB793" w14:textId="77777777" w:rsidR="008D3F82" w:rsidRDefault="008D3F82" w:rsidP="008D3F82">
      <w:pPr>
        <w:spacing w:after="0"/>
        <w:rPr>
          <w:szCs w:val="24"/>
        </w:rPr>
      </w:pPr>
      <w:r>
        <w:rPr>
          <w:b/>
          <w:szCs w:val="24"/>
        </w:rPr>
        <w:t>Год рождения:</w:t>
      </w:r>
      <w:r>
        <w:rPr>
          <w:szCs w:val="24"/>
        </w:rPr>
        <w:t xml:space="preserve"> 1961</w:t>
      </w:r>
    </w:p>
    <w:p w14:paraId="4D2858A5" w14:textId="77777777" w:rsidR="008D3F82" w:rsidRDefault="008D3F82" w:rsidP="008D3F82">
      <w:pPr>
        <w:spacing w:after="0"/>
        <w:rPr>
          <w:szCs w:val="24"/>
        </w:rPr>
      </w:pPr>
      <w:r>
        <w:rPr>
          <w:b/>
          <w:bCs/>
          <w:szCs w:val="24"/>
        </w:rPr>
        <w:lastRenderedPageBreak/>
        <w:t xml:space="preserve">Год назначения в Правление: </w:t>
      </w:r>
      <w:r>
        <w:rPr>
          <w:bCs/>
          <w:szCs w:val="24"/>
        </w:rPr>
        <w:t>2014</w:t>
      </w:r>
    </w:p>
    <w:p w14:paraId="1FDD8E68" w14:textId="77777777" w:rsidR="008D3F82" w:rsidRDefault="008D3F82" w:rsidP="008D3F82">
      <w:pPr>
        <w:pBdr>
          <w:top w:val="single" w:sz="6" w:space="0" w:color="auto"/>
          <w:bottom w:val="single" w:sz="6" w:space="1" w:color="auto"/>
        </w:pBdr>
        <w:spacing w:after="0"/>
        <w:rPr>
          <w:szCs w:val="24"/>
        </w:rPr>
      </w:pPr>
      <w:r>
        <w:rPr>
          <w:b/>
          <w:bCs/>
          <w:szCs w:val="24"/>
        </w:rPr>
        <w:t>Ключевые навыки и опыт работы:</w:t>
      </w:r>
      <w:r>
        <w:rPr>
          <w:bCs/>
          <w:szCs w:val="24"/>
        </w:rPr>
        <w:t xml:space="preserve">, Г-н Шекшуев с </w:t>
      </w:r>
      <w:r>
        <w:rPr>
          <w:rFonts w:eastAsia="Times New Roman"/>
          <w:szCs w:val="24"/>
        </w:rPr>
        <w:t>2004 г. по 2006 г. занимал должность заместителя директора Центра по перевозке грузов в контейнерах «ТрансКонтейнер» - филиал ОАО «РЖД», с 2006 – 2008 гг. – заместитель генерального директора ОАО  «ТрансКонтейнер» по экономике. С 2008 г. по 2011 г. был заместитель генерального директора по производству ОАО «ТрансКонтейнер» по производству</w:t>
      </w:r>
      <w:r>
        <w:rPr>
          <w:szCs w:val="24"/>
        </w:rPr>
        <w:t>.</w:t>
      </w:r>
    </w:p>
    <w:p w14:paraId="11ACE4CE" w14:textId="77777777" w:rsidR="008D3F82" w:rsidRPr="00D24F1A" w:rsidRDefault="008D3F82" w:rsidP="008D3F82">
      <w:pPr>
        <w:pBdr>
          <w:top w:val="single" w:sz="6" w:space="0" w:color="auto"/>
          <w:bottom w:val="single" w:sz="6" w:space="1" w:color="auto"/>
        </w:pBdr>
        <w:spacing w:after="0"/>
        <w:rPr>
          <w:b/>
        </w:rPr>
      </w:pPr>
      <w:r w:rsidRPr="00D24F1A">
        <w:rPr>
          <w:b/>
        </w:rPr>
        <w:t>Образование:</w:t>
      </w:r>
      <w:r>
        <w:rPr>
          <w:b/>
        </w:rPr>
        <w:t xml:space="preserve"> </w:t>
      </w:r>
      <w:r>
        <w:rPr>
          <w:bCs/>
          <w:szCs w:val="24"/>
        </w:rPr>
        <w:t>Г-н Шекшуев окончил Московский государственный университет путей сообщения, прошел переподготовку в Российской академии путей сообщения Московского государственного университета путей сообщения (управление производством), повысил квалификацию в Институте экономико-математического обеспечения бизнеса по программе «Бухучет и финансы в рыночной экономике»</w:t>
      </w:r>
    </w:p>
    <w:p w14:paraId="30D26F14" w14:textId="77777777" w:rsidR="008D3F82" w:rsidRDefault="008D3F82" w:rsidP="008D3F82">
      <w:pPr>
        <w:pBdr>
          <w:bottom w:val="single" w:sz="6" w:space="1" w:color="auto"/>
          <w:between w:val="single" w:sz="6" w:space="1" w:color="auto"/>
        </w:pBdr>
        <w:spacing w:after="0"/>
        <w:rPr>
          <w:rFonts w:eastAsia="Times New Roman"/>
          <w:szCs w:val="24"/>
        </w:rPr>
      </w:pPr>
      <w:r>
        <w:rPr>
          <w:b/>
          <w:bCs/>
          <w:szCs w:val="24"/>
        </w:rPr>
        <w:t>Другие должности, занимаемые в настоящее время:</w:t>
      </w:r>
      <w:r>
        <w:rPr>
          <w:bCs/>
          <w:szCs w:val="24"/>
        </w:rPr>
        <w:t xml:space="preserve"> заместитель генерального директора ПАО «ТрансКонтейнер».</w:t>
      </w:r>
    </w:p>
    <w:p w14:paraId="13FC2D9B" w14:textId="77777777" w:rsidR="008D3F82" w:rsidRPr="0000354D" w:rsidRDefault="008D3F82" w:rsidP="008D3F82">
      <w:pPr>
        <w:pStyle w:val="a9"/>
        <w:tabs>
          <w:tab w:val="left" w:pos="432"/>
        </w:tabs>
        <w:ind w:left="0"/>
        <w:rPr>
          <w:sz w:val="28"/>
          <w:szCs w:val="28"/>
        </w:rPr>
      </w:pPr>
    </w:p>
    <w:p w14:paraId="4C6E56E5" w14:textId="77777777" w:rsidR="008D3F82" w:rsidRDefault="008D3F82" w:rsidP="008D3F82">
      <w:pPr>
        <w:spacing w:after="0"/>
        <w:rPr>
          <w:b/>
          <w:szCs w:val="24"/>
        </w:rPr>
      </w:pPr>
      <w:r>
        <w:rPr>
          <w:b/>
          <w:szCs w:val="24"/>
        </w:rPr>
        <w:t>Виктор Марков</w:t>
      </w:r>
    </w:p>
    <w:p w14:paraId="400862E3" w14:textId="77777777" w:rsidR="008D3F82" w:rsidRDefault="008D3F82" w:rsidP="008D3F82">
      <w:pPr>
        <w:pBdr>
          <w:bottom w:val="single" w:sz="6" w:space="1" w:color="auto"/>
        </w:pBdr>
        <w:spacing w:after="0"/>
        <w:rPr>
          <w:szCs w:val="24"/>
        </w:rPr>
      </w:pPr>
      <w:r>
        <w:rPr>
          <w:szCs w:val="24"/>
        </w:rPr>
        <w:t>член Правления</w:t>
      </w:r>
    </w:p>
    <w:p w14:paraId="1CC6742F" w14:textId="77777777" w:rsidR="008D3F82" w:rsidRDefault="008D3F82" w:rsidP="008D3F82">
      <w:pPr>
        <w:spacing w:after="0"/>
        <w:rPr>
          <w:szCs w:val="24"/>
        </w:rPr>
      </w:pPr>
      <w:r>
        <w:rPr>
          <w:b/>
          <w:szCs w:val="24"/>
        </w:rPr>
        <w:t>Год рождения:</w:t>
      </w:r>
      <w:r>
        <w:rPr>
          <w:szCs w:val="24"/>
        </w:rPr>
        <w:t xml:space="preserve"> 1976</w:t>
      </w:r>
    </w:p>
    <w:p w14:paraId="04640120" w14:textId="77777777" w:rsidR="008D3F82" w:rsidRDefault="008D3F82" w:rsidP="008D3F82">
      <w:pPr>
        <w:spacing w:after="0"/>
        <w:rPr>
          <w:szCs w:val="24"/>
        </w:rPr>
      </w:pPr>
      <w:r>
        <w:rPr>
          <w:b/>
          <w:bCs/>
          <w:szCs w:val="24"/>
        </w:rPr>
        <w:t xml:space="preserve">Год назначения в Правление: </w:t>
      </w:r>
      <w:r>
        <w:rPr>
          <w:bCs/>
          <w:szCs w:val="24"/>
        </w:rPr>
        <w:t>2014</w:t>
      </w:r>
    </w:p>
    <w:p w14:paraId="0B8BD822" w14:textId="77777777" w:rsidR="008D3F82" w:rsidRDefault="008D3F82" w:rsidP="008D3F82">
      <w:pPr>
        <w:pBdr>
          <w:top w:val="single" w:sz="6" w:space="0" w:color="auto"/>
          <w:bottom w:val="single" w:sz="6" w:space="1" w:color="auto"/>
        </w:pBdr>
        <w:spacing w:after="0"/>
        <w:rPr>
          <w:szCs w:val="24"/>
        </w:rPr>
      </w:pPr>
      <w:r>
        <w:rPr>
          <w:b/>
          <w:bCs/>
          <w:szCs w:val="24"/>
        </w:rPr>
        <w:t xml:space="preserve">Ключевые навыки и опыт работы: </w:t>
      </w:r>
      <w:r>
        <w:rPr>
          <w:bCs/>
          <w:szCs w:val="24"/>
        </w:rPr>
        <w:t>Г-н Марков в 2002 г.</w:t>
      </w:r>
      <w:r>
        <w:rPr>
          <w:rFonts w:eastAsia="Times New Roman"/>
          <w:szCs w:val="24"/>
        </w:rPr>
        <w:t xml:space="preserve"> занимал должность заместителя начальника Юридического управления МПС России – начальника отдела правового обеспечения взаимодействия с Федеральным собранием и реформирования железнодорожного транспорта, с 2002 – 2003 гг. – заместитель начальника Юридического управления МПС России – начальник отдела правового обеспечения реформирования железнодорожного транспорта. С 2003 г. по 2006 г. был первым заместителем начальника Правового департамента ОАО «РЖД», с 2006 – 2008 гг. – директор по правовым вопросам ОАО «ТрансКонтейнер»</w:t>
      </w:r>
      <w:r>
        <w:rPr>
          <w:szCs w:val="24"/>
        </w:rPr>
        <w:t>.</w:t>
      </w:r>
    </w:p>
    <w:p w14:paraId="0EEF49FA" w14:textId="77777777" w:rsidR="008D3F82" w:rsidRPr="00D24F1A" w:rsidRDefault="008D3F82" w:rsidP="008D3F82">
      <w:pPr>
        <w:pBdr>
          <w:top w:val="single" w:sz="6" w:space="0" w:color="auto"/>
          <w:bottom w:val="single" w:sz="6" w:space="1" w:color="auto"/>
        </w:pBdr>
        <w:spacing w:after="0"/>
        <w:rPr>
          <w:b/>
          <w:bCs/>
          <w:szCs w:val="24"/>
        </w:rPr>
      </w:pPr>
      <w:r w:rsidRPr="00D24F1A">
        <w:rPr>
          <w:b/>
          <w:szCs w:val="24"/>
        </w:rPr>
        <w:t xml:space="preserve">Образование: </w:t>
      </w:r>
      <w:r>
        <w:rPr>
          <w:bCs/>
          <w:szCs w:val="24"/>
        </w:rPr>
        <w:t>Г-н Марков окончил Государственную академию нефти и газа им. И.М. Губкина по специальности «Юриспруденция».</w:t>
      </w:r>
    </w:p>
    <w:p w14:paraId="0CF5A316" w14:textId="77777777" w:rsidR="008D3F82" w:rsidRDefault="008D3F82" w:rsidP="008D3F82">
      <w:pPr>
        <w:pBdr>
          <w:bottom w:val="single" w:sz="6" w:space="1" w:color="auto"/>
          <w:between w:val="single" w:sz="6" w:space="1" w:color="auto"/>
        </w:pBdr>
        <w:spacing w:after="0"/>
        <w:rPr>
          <w:rFonts w:eastAsia="Times New Roman"/>
          <w:szCs w:val="24"/>
        </w:rPr>
      </w:pPr>
      <w:r>
        <w:rPr>
          <w:b/>
          <w:bCs/>
          <w:szCs w:val="24"/>
        </w:rPr>
        <w:t>Другие должности, занимаемые в настоящее время:</w:t>
      </w:r>
      <w:r>
        <w:rPr>
          <w:bCs/>
          <w:szCs w:val="24"/>
        </w:rPr>
        <w:t xml:space="preserve"> директор по правовым вопросам и управлению имуществом ПАО «ТрансКонтейнер».</w:t>
      </w:r>
    </w:p>
    <w:p w14:paraId="467E3D5C" w14:textId="77777777" w:rsidR="008D3F82" w:rsidRDefault="008D3F82" w:rsidP="008D3F82">
      <w:pPr>
        <w:pStyle w:val="a9"/>
        <w:spacing w:after="0"/>
        <w:rPr>
          <w:sz w:val="28"/>
          <w:szCs w:val="28"/>
        </w:rPr>
      </w:pPr>
    </w:p>
    <w:p w14:paraId="7404DF5D" w14:textId="77777777" w:rsidR="008D3F82" w:rsidRDefault="008D3F82" w:rsidP="008D3F82">
      <w:pPr>
        <w:rPr>
          <w:b/>
        </w:rPr>
      </w:pPr>
    </w:p>
    <w:p w14:paraId="79F9F708" w14:textId="77777777" w:rsidR="008D3F82" w:rsidRPr="00042645" w:rsidRDefault="008D3F82" w:rsidP="008D3F82">
      <w:pPr>
        <w:rPr>
          <w:rFonts w:eastAsia="Times New Roman"/>
          <w:b/>
          <w:bCs/>
          <w:sz w:val="28"/>
          <w:szCs w:val="28"/>
        </w:rPr>
      </w:pPr>
      <w:r w:rsidRPr="00872A8B">
        <w:br w:type="page"/>
      </w:r>
    </w:p>
    <w:p w14:paraId="0586DEAD" w14:textId="77777777" w:rsidR="008D3F82" w:rsidRPr="00A11301" w:rsidRDefault="008D3F82" w:rsidP="00C0759E">
      <w:pPr>
        <w:pStyle w:val="21"/>
        <w:numPr>
          <w:ilvl w:val="1"/>
          <w:numId w:val="21"/>
        </w:numPr>
        <w:ind w:left="0" w:firstLine="0"/>
      </w:pPr>
      <w:bookmarkStart w:id="255" w:name="_Toc413949512"/>
      <w:bookmarkStart w:id="256" w:name="_Toc413952410"/>
      <w:bookmarkStart w:id="257" w:name="_Toc413953294"/>
      <w:bookmarkStart w:id="258" w:name="_Toc414886476"/>
      <w:r w:rsidRPr="00A11301">
        <w:lastRenderedPageBreak/>
        <w:t xml:space="preserve"> </w:t>
      </w:r>
      <w:bookmarkStart w:id="259" w:name="_Toc419913268"/>
      <w:r w:rsidRPr="00A11301">
        <w:t xml:space="preserve">Оценка системы </w:t>
      </w:r>
      <w:r>
        <w:t>корпоративного управления</w:t>
      </w:r>
      <w:r w:rsidRPr="00A11301">
        <w:t xml:space="preserve"> Общества</w:t>
      </w:r>
      <w:bookmarkEnd w:id="255"/>
      <w:bookmarkEnd w:id="256"/>
      <w:bookmarkEnd w:id="257"/>
      <w:bookmarkEnd w:id="258"/>
      <w:bookmarkEnd w:id="259"/>
    </w:p>
    <w:p w14:paraId="22195490" w14:textId="77777777" w:rsidR="008D3F82" w:rsidRPr="00703A5E" w:rsidRDefault="008D3F82" w:rsidP="00C0759E">
      <w:pPr>
        <w:pStyle w:val="31"/>
        <w:numPr>
          <w:ilvl w:val="2"/>
          <w:numId w:val="21"/>
        </w:numPr>
        <w:ind w:left="720" w:hanging="431"/>
      </w:pPr>
      <w:bookmarkStart w:id="260" w:name="_Toc413949513"/>
      <w:bookmarkStart w:id="261" w:name="_Toc413952411"/>
      <w:bookmarkStart w:id="262" w:name="_Toc413953295"/>
      <w:bookmarkStart w:id="263" w:name="_Toc414886477"/>
      <w:bookmarkStart w:id="264" w:name="_Toc419913269"/>
      <w:r>
        <w:t>Рейтинги корпоративного управления Общества</w:t>
      </w:r>
      <w:bookmarkEnd w:id="260"/>
      <w:bookmarkEnd w:id="261"/>
      <w:bookmarkEnd w:id="262"/>
      <w:bookmarkEnd w:id="263"/>
      <w:bookmarkEnd w:id="264"/>
    </w:p>
    <w:p w14:paraId="40CDD741" w14:textId="77777777" w:rsidR="008D3F82" w:rsidRPr="00703A5E" w:rsidRDefault="008D3F82" w:rsidP="008D3F82">
      <w:pPr>
        <w:rPr>
          <w:rFonts w:eastAsia="Arial Unicode MS"/>
          <w:szCs w:val="24"/>
        </w:rPr>
      </w:pPr>
      <w:bookmarkStart w:id="265" w:name="_Toc357085762"/>
      <w:bookmarkStart w:id="266" w:name="_Toc324004412"/>
      <w:r w:rsidRPr="00703A5E">
        <w:rPr>
          <w:rFonts w:eastAsia="Arial Unicode MS"/>
          <w:szCs w:val="24"/>
        </w:rPr>
        <w:t xml:space="preserve">В целях получения внешней оценки качества корпоративного управления Общество начиная с 2008 </w:t>
      </w:r>
      <w:r>
        <w:rPr>
          <w:rFonts w:eastAsia="Arial Unicode MS"/>
          <w:szCs w:val="24"/>
        </w:rPr>
        <w:t xml:space="preserve">г. </w:t>
      </w:r>
      <w:r w:rsidRPr="00703A5E">
        <w:rPr>
          <w:rFonts w:eastAsia="Arial Unicode MS"/>
          <w:szCs w:val="24"/>
        </w:rPr>
        <w:t>поддерживает российский и международный рейтинги корпоративного управления.</w:t>
      </w:r>
    </w:p>
    <w:bookmarkEnd w:id="265"/>
    <w:bookmarkEnd w:id="266"/>
    <w:p w14:paraId="33C7A245" w14:textId="77777777" w:rsidR="008D3F82" w:rsidRDefault="008D3F82" w:rsidP="008D3F82">
      <w:pPr>
        <w:spacing w:after="0"/>
        <w:rPr>
          <w:szCs w:val="24"/>
        </w:rPr>
      </w:pPr>
      <w:r>
        <w:rPr>
          <w:szCs w:val="24"/>
        </w:rPr>
        <w:t>Международный рейтинг ПАО «ТрансКонтейнер» в сентябре 2011 г. был подтвержден службой рейтингов корпоративного управления Standard &amp; Poor’s на уровне GAMMA-6 и одновременно отозван в связи с решением Standard &amp; Poor's прекратить оказание услуг по оценке корпоративного управления по методологии GAMMA.</w:t>
      </w:r>
    </w:p>
    <w:p w14:paraId="370F134D" w14:textId="77777777" w:rsidR="001D1D46" w:rsidRDefault="001D1D46" w:rsidP="001D1D46">
      <w:pPr>
        <w:spacing w:after="0"/>
        <w:rPr>
          <w:szCs w:val="24"/>
        </w:rPr>
      </w:pPr>
      <w:r>
        <w:t xml:space="preserve">В связи с прекращением </w:t>
      </w:r>
      <w:r>
        <w:rPr>
          <w:szCs w:val="24"/>
        </w:rPr>
        <w:t>Standard &amp; Poor's</w:t>
      </w:r>
      <w:r>
        <w:t xml:space="preserve"> оказания услуг по присвоению международного рейтинга корпоративного управления Общество привлекает одну из организаций «Большой четверки» для проведения оценки корпоративного управления Общества</w:t>
      </w:r>
      <w:r>
        <w:rPr>
          <w:szCs w:val="24"/>
        </w:rPr>
        <w:t xml:space="preserve">. </w:t>
      </w:r>
    </w:p>
    <w:p w14:paraId="0CA8F9C0" w14:textId="77777777" w:rsidR="008D3F82" w:rsidRDefault="008D3F82" w:rsidP="008D3F82">
      <w:pPr>
        <w:spacing w:after="0"/>
      </w:pPr>
      <w:r>
        <w:rPr>
          <w:szCs w:val="24"/>
        </w:rPr>
        <w:t>В ноябре 201</w:t>
      </w:r>
      <w:r w:rsidRPr="007917D9">
        <w:rPr>
          <w:szCs w:val="24"/>
        </w:rPr>
        <w:t>4</w:t>
      </w:r>
      <w:r>
        <w:rPr>
          <w:szCs w:val="24"/>
        </w:rPr>
        <w:t xml:space="preserve"> г. был присвоен  национальный рейтинг корпоративного управления ПАО «ТрансКонтейнер» НРКУ 8 «Передовая практика корпоративного управления». Данная оценка свидетельствует о том, что Общество соблюдает </w:t>
      </w:r>
      <w:r w:rsidRPr="00CF6E0B">
        <w:rPr>
          <w:szCs w:val="24"/>
        </w:rPr>
        <w:t>требования российского законодательства в области корпоративного управления, следует большей части рекомендаций российского Кодекса корпоративного поведения и соблюдает значительное число рекомендаций международной передовой практики корпоративного управления</w:t>
      </w:r>
      <w:r>
        <w:rPr>
          <w:szCs w:val="24"/>
        </w:rPr>
        <w:t>; р</w:t>
      </w:r>
      <w:r w:rsidRPr="00CF6E0B">
        <w:rPr>
          <w:szCs w:val="24"/>
        </w:rPr>
        <w:t>иски потерь собственников, связанных с качеством корпоративного управления, незначительны</w:t>
      </w:r>
      <w:r>
        <w:t xml:space="preserve">. </w:t>
      </w:r>
    </w:p>
    <w:tbl>
      <w:tblPr>
        <w:tblW w:w="5000" w:type="pct"/>
        <w:tblLook w:val="00A0" w:firstRow="1" w:lastRow="0" w:firstColumn="1" w:lastColumn="0" w:noHBand="0" w:noVBand="0"/>
      </w:tblPr>
      <w:tblGrid>
        <w:gridCol w:w="4369"/>
        <w:gridCol w:w="925"/>
        <w:gridCol w:w="926"/>
        <w:gridCol w:w="922"/>
        <w:gridCol w:w="922"/>
        <w:gridCol w:w="924"/>
        <w:gridCol w:w="922"/>
      </w:tblGrid>
      <w:tr w:rsidR="008D3F82" w14:paraId="48139436" w14:textId="77777777" w:rsidTr="008D3F82">
        <w:trPr>
          <w:trHeight w:val="491"/>
        </w:trPr>
        <w:tc>
          <w:tcPr>
            <w:tcW w:w="4535" w:type="pct"/>
            <w:gridSpan w:val="6"/>
            <w:tcBorders>
              <w:top w:val="nil"/>
              <w:left w:val="nil"/>
              <w:bottom w:val="single" w:sz="4" w:space="0" w:color="auto"/>
              <w:right w:val="nil"/>
            </w:tcBorders>
            <w:vAlign w:val="center"/>
            <w:hideMark/>
          </w:tcPr>
          <w:p w14:paraId="4981F592" w14:textId="77777777" w:rsidR="008D3F82" w:rsidRDefault="008D3F82" w:rsidP="00BD28D3">
            <w:pPr>
              <w:pStyle w:val="27"/>
            </w:pPr>
          </w:p>
          <w:p w14:paraId="19B6AC12" w14:textId="77777777" w:rsidR="008D3F82" w:rsidRDefault="008D3F82" w:rsidP="00BD28D3">
            <w:pPr>
              <w:pStyle w:val="27"/>
              <w:rPr>
                <w:spacing w:val="-2"/>
              </w:rPr>
            </w:pPr>
            <w:r>
              <w:t>Динамика рейтингов корпоративного упра</w:t>
            </w:r>
            <w:r>
              <w:rPr>
                <w:spacing w:val="-2"/>
              </w:rPr>
              <w:t>вления ПАО «ТрансКонтейнер»</w:t>
            </w:r>
          </w:p>
          <w:p w14:paraId="0FF3F3B3" w14:textId="77777777" w:rsidR="008D3F82" w:rsidRDefault="008D3F82" w:rsidP="00BD28D3">
            <w:pPr>
              <w:pStyle w:val="27"/>
            </w:pPr>
          </w:p>
        </w:tc>
        <w:tc>
          <w:tcPr>
            <w:tcW w:w="465" w:type="pct"/>
            <w:tcBorders>
              <w:top w:val="nil"/>
              <w:left w:val="nil"/>
              <w:bottom w:val="single" w:sz="4" w:space="0" w:color="auto"/>
              <w:right w:val="nil"/>
            </w:tcBorders>
          </w:tcPr>
          <w:p w14:paraId="1CD8E69B" w14:textId="77777777" w:rsidR="008D3F82" w:rsidRDefault="008D3F82" w:rsidP="00BD28D3">
            <w:pPr>
              <w:pStyle w:val="27"/>
            </w:pPr>
          </w:p>
        </w:tc>
      </w:tr>
      <w:tr w:rsidR="008D3F82" w:rsidRPr="00BD28D3" w14:paraId="18EAD7EE" w14:textId="77777777" w:rsidTr="00BD28D3">
        <w:trPr>
          <w:trHeight w:val="491"/>
        </w:trPr>
        <w:tc>
          <w:tcPr>
            <w:tcW w:w="2205" w:type="pct"/>
            <w:tcBorders>
              <w:top w:val="single" w:sz="4" w:space="0" w:color="auto"/>
              <w:left w:val="single" w:sz="4" w:space="0" w:color="auto"/>
              <w:bottom w:val="single" w:sz="4" w:space="0" w:color="auto"/>
              <w:right w:val="single" w:sz="4" w:space="0" w:color="auto"/>
            </w:tcBorders>
            <w:vAlign w:val="center"/>
          </w:tcPr>
          <w:p w14:paraId="3229B588" w14:textId="77777777" w:rsidR="008D3F82" w:rsidRPr="00BD28D3" w:rsidRDefault="008D3F82" w:rsidP="00BD28D3">
            <w:pPr>
              <w:pStyle w:val="27"/>
              <w:rPr>
                <w:b/>
                <w:spacing w:val="-2"/>
              </w:rPr>
            </w:pPr>
          </w:p>
        </w:tc>
        <w:tc>
          <w:tcPr>
            <w:tcW w:w="467" w:type="pct"/>
            <w:tcBorders>
              <w:top w:val="single" w:sz="4" w:space="0" w:color="auto"/>
              <w:left w:val="single" w:sz="4" w:space="0" w:color="auto"/>
              <w:bottom w:val="single" w:sz="4" w:space="0" w:color="auto"/>
              <w:right w:val="single" w:sz="4" w:space="0" w:color="auto"/>
            </w:tcBorders>
            <w:vAlign w:val="center"/>
            <w:hideMark/>
          </w:tcPr>
          <w:p w14:paraId="0525FB0D" w14:textId="77777777" w:rsidR="008D3F82" w:rsidRPr="00BD28D3" w:rsidRDefault="008D3F82" w:rsidP="00BD28D3">
            <w:pPr>
              <w:pStyle w:val="27"/>
              <w:rPr>
                <w:b/>
                <w:spacing w:val="-2"/>
              </w:rPr>
            </w:pPr>
            <w:r w:rsidRPr="00BD28D3">
              <w:rPr>
                <w:b/>
                <w:spacing w:val="-2"/>
              </w:rPr>
              <w:t>2009</w:t>
            </w:r>
          </w:p>
        </w:tc>
        <w:tc>
          <w:tcPr>
            <w:tcW w:w="467" w:type="pct"/>
            <w:tcBorders>
              <w:top w:val="single" w:sz="4" w:space="0" w:color="auto"/>
              <w:left w:val="single" w:sz="4" w:space="0" w:color="auto"/>
              <w:bottom w:val="single" w:sz="4" w:space="0" w:color="auto"/>
              <w:right w:val="single" w:sz="4" w:space="0" w:color="auto"/>
            </w:tcBorders>
            <w:vAlign w:val="center"/>
            <w:hideMark/>
          </w:tcPr>
          <w:p w14:paraId="1D1CD0A1" w14:textId="77777777" w:rsidR="008D3F82" w:rsidRPr="00BD28D3" w:rsidRDefault="008D3F82" w:rsidP="00BD28D3">
            <w:pPr>
              <w:pStyle w:val="27"/>
              <w:rPr>
                <w:b/>
                <w:spacing w:val="-2"/>
              </w:rPr>
            </w:pPr>
            <w:r w:rsidRPr="00BD28D3">
              <w:rPr>
                <w:b/>
                <w:spacing w:val="-2"/>
              </w:rPr>
              <w:t>2010</w:t>
            </w:r>
          </w:p>
        </w:tc>
        <w:tc>
          <w:tcPr>
            <w:tcW w:w="465" w:type="pct"/>
            <w:tcBorders>
              <w:top w:val="single" w:sz="4" w:space="0" w:color="auto"/>
              <w:left w:val="single" w:sz="4" w:space="0" w:color="auto"/>
              <w:bottom w:val="single" w:sz="4" w:space="0" w:color="auto"/>
              <w:right w:val="single" w:sz="4" w:space="0" w:color="auto"/>
            </w:tcBorders>
            <w:vAlign w:val="center"/>
            <w:hideMark/>
          </w:tcPr>
          <w:p w14:paraId="757C7F16" w14:textId="77777777" w:rsidR="008D3F82" w:rsidRPr="00BD28D3" w:rsidRDefault="008D3F82" w:rsidP="00BD28D3">
            <w:pPr>
              <w:pStyle w:val="27"/>
              <w:rPr>
                <w:b/>
                <w:spacing w:val="-2"/>
              </w:rPr>
            </w:pPr>
            <w:r w:rsidRPr="00BD28D3">
              <w:rPr>
                <w:b/>
                <w:spacing w:val="-2"/>
              </w:rPr>
              <w:t>2011</w:t>
            </w:r>
          </w:p>
        </w:tc>
        <w:tc>
          <w:tcPr>
            <w:tcW w:w="465" w:type="pct"/>
            <w:tcBorders>
              <w:top w:val="single" w:sz="4" w:space="0" w:color="auto"/>
              <w:left w:val="single" w:sz="4" w:space="0" w:color="auto"/>
              <w:bottom w:val="single" w:sz="4" w:space="0" w:color="auto"/>
              <w:right w:val="single" w:sz="4" w:space="0" w:color="auto"/>
            </w:tcBorders>
            <w:vAlign w:val="center"/>
            <w:hideMark/>
          </w:tcPr>
          <w:p w14:paraId="44245D96" w14:textId="77777777" w:rsidR="008D3F82" w:rsidRPr="00BD28D3" w:rsidRDefault="008D3F82" w:rsidP="00BD28D3">
            <w:pPr>
              <w:pStyle w:val="27"/>
              <w:rPr>
                <w:b/>
                <w:spacing w:val="-2"/>
              </w:rPr>
            </w:pPr>
            <w:r w:rsidRPr="00BD28D3">
              <w:rPr>
                <w:b/>
                <w:spacing w:val="-2"/>
              </w:rPr>
              <w:t>2012</w:t>
            </w:r>
          </w:p>
        </w:tc>
        <w:tc>
          <w:tcPr>
            <w:tcW w:w="466" w:type="pct"/>
            <w:tcBorders>
              <w:top w:val="single" w:sz="4" w:space="0" w:color="auto"/>
              <w:left w:val="single" w:sz="4" w:space="0" w:color="auto"/>
              <w:bottom w:val="single" w:sz="4" w:space="0" w:color="auto"/>
              <w:right w:val="single" w:sz="4" w:space="0" w:color="auto"/>
            </w:tcBorders>
            <w:vAlign w:val="center"/>
            <w:hideMark/>
          </w:tcPr>
          <w:p w14:paraId="4227213A" w14:textId="77777777" w:rsidR="008D3F82" w:rsidRPr="00BD28D3" w:rsidRDefault="008D3F82" w:rsidP="00BD28D3">
            <w:pPr>
              <w:pStyle w:val="27"/>
              <w:rPr>
                <w:b/>
                <w:spacing w:val="-2"/>
              </w:rPr>
            </w:pPr>
            <w:r w:rsidRPr="00BD28D3">
              <w:rPr>
                <w:b/>
                <w:spacing w:val="-2"/>
              </w:rPr>
              <w:t>2013</w:t>
            </w:r>
          </w:p>
        </w:tc>
        <w:tc>
          <w:tcPr>
            <w:tcW w:w="465" w:type="pct"/>
            <w:tcBorders>
              <w:top w:val="single" w:sz="4" w:space="0" w:color="auto"/>
              <w:left w:val="single" w:sz="4" w:space="0" w:color="auto"/>
              <w:bottom w:val="single" w:sz="4" w:space="0" w:color="auto"/>
              <w:right w:val="single" w:sz="4" w:space="0" w:color="auto"/>
            </w:tcBorders>
            <w:vAlign w:val="center"/>
          </w:tcPr>
          <w:p w14:paraId="723290D3" w14:textId="77777777" w:rsidR="008D3F82" w:rsidRPr="00BD28D3" w:rsidRDefault="008D3F82" w:rsidP="00BD28D3">
            <w:pPr>
              <w:pStyle w:val="27"/>
              <w:rPr>
                <w:b/>
                <w:spacing w:val="-2"/>
              </w:rPr>
            </w:pPr>
            <w:r w:rsidRPr="00BD28D3">
              <w:rPr>
                <w:b/>
                <w:spacing w:val="-2"/>
              </w:rPr>
              <w:t>2014</w:t>
            </w:r>
          </w:p>
        </w:tc>
      </w:tr>
      <w:tr w:rsidR="008D3F82" w14:paraId="0E7BC2F2" w14:textId="77777777" w:rsidTr="00BD28D3">
        <w:trPr>
          <w:trHeight w:val="491"/>
        </w:trPr>
        <w:tc>
          <w:tcPr>
            <w:tcW w:w="2205" w:type="pct"/>
            <w:tcBorders>
              <w:top w:val="single" w:sz="4" w:space="0" w:color="auto"/>
              <w:left w:val="single" w:sz="4" w:space="0" w:color="auto"/>
              <w:bottom w:val="single" w:sz="4" w:space="0" w:color="auto"/>
              <w:right w:val="single" w:sz="4" w:space="0" w:color="auto"/>
            </w:tcBorders>
            <w:vAlign w:val="center"/>
            <w:hideMark/>
          </w:tcPr>
          <w:p w14:paraId="046A80E2" w14:textId="77777777" w:rsidR="008D3F82" w:rsidRDefault="008D3F82" w:rsidP="00BD28D3">
            <w:pPr>
              <w:pStyle w:val="27"/>
              <w:rPr>
                <w:spacing w:val="-2"/>
              </w:rPr>
            </w:pPr>
            <w:r>
              <w:rPr>
                <w:spacing w:val="-2"/>
              </w:rPr>
              <w:t>Рейтинг GAMMA (Standard &amp; Poor’s)</w:t>
            </w:r>
          </w:p>
        </w:tc>
        <w:tc>
          <w:tcPr>
            <w:tcW w:w="467" w:type="pct"/>
            <w:tcBorders>
              <w:top w:val="single" w:sz="4" w:space="0" w:color="auto"/>
              <w:left w:val="single" w:sz="4" w:space="0" w:color="auto"/>
              <w:bottom w:val="single" w:sz="4" w:space="0" w:color="auto"/>
              <w:right w:val="single" w:sz="4" w:space="0" w:color="auto"/>
            </w:tcBorders>
            <w:vAlign w:val="center"/>
            <w:hideMark/>
          </w:tcPr>
          <w:p w14:paraId="04DF1328" w14:textId="77777777" w:rsidR="008D3F82" w:rsidRDefault="008D3F82" w:rsidP="00BD28D3">
            <w:pPr>
              <w:pStyle w:val="27"/>
              <w:rPr>
                <w:spacing w:val="-2"/>
              </w:rPr>
            </w:pPr>
            <w:r>
              <w:rPr>
                <w:spacing w:val="-2"/>
              </w:rPr>
              <w:t>6</w:t>
            </w:r>
          </w:p>
        </w:tc>
        <w:tc>
          <w:tcPr>
            <w:tcW w:w="467" w:type="pct"/>
            <w:tcBorders>
              <w:top w:val="single" w:sz="4" w:space="0" w:color="auto"/>
              <w:left w:val="single" w:sz="4" w:space="0" w:color="auto"/>
              <w:bottom w:val="single" w:sz="4" w:space="0" w:color="auto"/>
              <w:right w:val="single" w:sz="4" w:space="0" w:color="auto"/>
            </w:tcBorders>
            <w:vAlign w:val="center"/>
            <w:hideMark/>
          </w:tcPr>
          <w:p w14:paraId="7CEE89B8" w14:textId="77777777" w:rsidR="008D3F82" w:rsidRDefault="008D3F82" w:rsidP="00BD28D3">
            <w:pPr>
              <w:pStyle w:val="27"/>
              <w:rPr>
                <w:spacing w:val="-2"/>
              </w:rPr>
            </w:pPr>
            <w:r>
              <w:rPr>
                <w:spacing w:val="-2"/>
              </w:rPr>
              <w:t>6</w:t>
            </w:r>
          </w:p>
        </w:tc>
        <w:tc>
          <w:tcPr>
            <w:tcW w:w="465" w:type="pct"/>
            <w:tcBorders>
              <w:top w:val="single" w:sz="4" w:space="0" w:color="auto"/>
              <w:left w:val="single" w:sz="4" w:space="0" w:color="auto"/>
              <w:bottom w:val="single" w:sz="4" w:space="0" w:color="auto"/>
              <w:right w:val="single" w:sz="4" w:space="0" w:color="auto"/>
            </w:tcBorders>
            <w:vAlign w:val="center"/>
            <w:hideMark/>
          </w:tcPr>
          <w:p w14:paraId="66264DC7" w14:textId="77777777" w:rsidR="008D3F82" w:rsidRDefault="008D3F82" w:rsidP="00BD28D3">
            <w:pPr>
              <w:pStyle w:val="27"/>
              <w:rPr>
                <w:spacing w:val="-2"/>
              </w:rPr>
            </w:pPr>
            <w:r>
              <w:rPr>
                <w:spacing w:val="-2"/>
              </w:rPr>
              <w:t>6</w:t>
            </w:r>
          </w:p>
        </w:tc>
        <w:tc>
          <w:tcPr>
            <w:tcW w:w="465" w:type="pct"/>
            <w:tcBorders>
              <w:top w:val="single" w:sz="4" w:space="0" w:color="auto"/>
              <w:left w:val="single" w:sz="4" w:space="0" w:color="auto"/>
              <w:bottom w:val="single" w:sz="4" w:space="0" w:color="auto"/>
              <w:right w:val="single" w:sz="4" w:space="0" w:color="auto"/>
            </w:tcBorders>
            <w:vAlign w:val="center"/>
            <w:hideMark/>
          </w:tcPr>
          <w:p w14:paraId="6682C7BF" w14:textId="77777777" w:rsidR="008D3F82" w:rsidRDefault="008D3F82" w:rsidP="00BD28D3">
            <w:pPr>
              <w:pStyle w:val="27"/>
              <w:rPr>
                <w:spacing w:val="-2"/>
              </w:rPr>
            </w:pPr>
            <w:r>
              <w:rPr>
                <w:spacing w:val="-2"/>
              </w:rPr>
              <w:t>-</w:t>
            </w:r>
          </w:p>
        </w:tc>
        <w:tc>
          <w:tcPr>
            <w:tcW w:w="466" w:type="pct"/>
            <w:tcBorders>
              <w:top w:val="single" w:sz="4" w:space="0" w:color="auto"/>
              <w:left w:val="single" w:sz="4" w:space="0" w:color="auto"/>
              <w:bottom w:val="single" w:sz="4" w:space="0" w:color="auto"/>
              <w:right w:val="single" w:sz="4" w:space="0" w:color="auto"/>
            </w:tcBorders>
            <w:vAlign w:val="center"/>
            <w:hideMark/>
          </w:tcPr>
          <w:p w14:paraId="4235DF46" w14:textId="77777777" w:rsidR="008D3F82" w:rsidRDefault="008D3F82" w:rsidP="00BD28D3">
            <w:pPr>
              <w:pStyle w:val="27"/>
              <w:rPr>
                <w:spacing w:val="-2"/>
              </w:rPr>
            </w:pPr>
            <w:r>
              <w:rPr>
                <w:spacing w:val="-2"/>
              </w:rPr>
              <w:t>-</w:t>
            </w:r>
          </w:p>
        </w:tc>
        <w:tc>
          <w:tcPr>
            <w:tcW w:w="465" w:type="pct"/>
            <w:tcBorders>
              <w:top w:val="single" w:sz="4" w:space="0" w:color="auto"/>
              <w:left w:val="single" w:sz="4" w:space="0" w:color="auto"/>
              <w:bottom w:val="single" w:sz="4" w:space="0" w:color="auto"/>
              <w:right w:val="single" w:sz="4" w:space="0" w:color="auto"/>
            </w:tcBorders>
            <w:vAlign w:val="center"/>
          </w:tcPr>
          <w:p w14:paraId="27C3680F" w14:textId="77777777" w:rsidR="008D3F82" w:rsidRDefault="008D3F82" w:rsidP="00BD28D3">
            <w:pPr>
              <w:pStyle w:val="27"/>
              <w:rPr>
                <w:spacing w:val="-2"/>
              </w:rPr>
            </w:pPr>
            <w:r>
              <w:rPr>
                <w:spacing w:val="-2"/>
              </w:rPr>
              <w:t>-</w:t>
            </w:r>
          </w:p>
        </w:tc>
      </w:tr>
      <w:tr w:rsidR="008D3F82" w14:paraId="3352C945" w14:textId="77777777" w:rsidTr="00BD28D3">
        <w:trPr>
          <w:trHeight w:val="345"/>
        </w:trPr>
        <w:tc>
          <w:tcPr>
            <w:tcW w:w="2205" w:type="pct"/>
            <w:tcBorders>
              <w:top w:val="single" w:sz="4" w:space="0" w:color="auto"/>
              <w:left w:val="single" w:sz="4" w:space="0" w:color="auto"/>
              <w:bottom w:val="single" w:sz="4" w:space="0" w:color="auto"/>
              <w:right w:val="single" w:sz="4" w:space="0" w:color="auto"/>
            </w:tcBorders>
            <w:vAlign w:val="center"/>
            <w:hideMark/>
          </w:tcPr>
          <w:p w14:paraId="3CF279EF" w14:textId="77777777" w:rsidR="008D3F82" w:rsidRDefault="008D3F82" w:rsidP="00BD28D3">
            <w:pPr>
              <w:pStyle w:val="27"/>
              <w:rPr>
                <w:spacing w:val="-2"/>
              </w:rPr>
            </w:pPr>
            <w:r>
              <w:rPr>
                <w:spacing w:val="-2"/>
              </w:rPr>
              <w:t>Национальный рейтинг корпоративного управления</w:t>
            </w:r>
          </w:p>
        </w:tc>
        <w:tc>
          <w:tcPr>
            <w:tcW w:w="467" w:type="pct"/>
            <w:tcBorders>
              <w:top w:val="single" w:sz="4" w:space="0" w:color="auto"/>
              <w:left w:val="single" w:sz="4" w:space="0" w:color="auto"/>
              <w:bottom w:val="single" w:sz="4" w:space="0" w:color="auto"/>
              <w:right w:val="single" w:sz="4" w:space="0" w:color="auto"/>
            </w:tcBorders>
            <w:vAlign w:val="center"/>
            <w:hideMark/>
          </w:tcPr>
          <w:p w14:paraId="3D3C8C42" w14:textId="77777777" w:rsidR="008D3F82" w:rsidRDefault="008D3F82" w:rsidP="00BD28D3">
            <w:pPr>
              <w:pStyle w:val="27"/>
              <w:rPr>
                <w:spacing w:val="-2"/>
              </w:rPr>
            </w:pPr>
            <w:r>
              <w:rPr>
                <w:spacing w:val="-2"/>
              </w:rPr>
              <w:t>6+</w:t>
            </w:r>
          </w:p>
        </w:tc>
        <w:tc>
          <w:tcPr>
            <w:tcW w:w="467" w:type="pct"/>
            <w:tcBorders>
              <w:top w:val="single" w:sz="4" w:space="0" w:color="auto"/>
              <w:left w:val="single" w:sz="4" w:space="0" w:color="auto"/>
              <w:bottom w:val="single" w:sz="4" w:space="0" w:color="auto"/>
              <w:right w:val="single" w:sz="4" w:space="0" w:color="auto"/>
            </w:tcBorders>
            <w:vAlign w:val="center"/>
            <w:hideMark/>
          </w:tcPr>
          <w:p w14:paraId="56DD8FED" w14:textId="77777777" w:rsidR="008D3F82" w:rsidRDefault="008D3F82" w:rsidP="00BD28D3">
            <w:pPr>
              <w:pStyle w:val="27"/>
              <w:rPr>
                <w:spacing w:val="-2"/>
              </w:rPr>
            </w:pPr>
            <w:r>
              <w:rPr>
                <w:spacing w:val="-2"/>
              </w:rPr>
              <w:t>7</w:t>
            </w:r>
          </w:p>
        </w:tc>
        <w:tc>
          <w:tcPr>
            <w:tcW w:w="465" w:type="pct"/>
            <w:tcBorders>
              <w:top w:val="single" w:sz="4" w:space="0" w:color="auto"/>
              <w:left w:val="single" w:sz="4" w:space="0" w:color="auto"/>
              <w:bottom w:val="single" w:sz="4" w:space="0" w:color="auto"/>
              <w:right w:val="single" w:sz="4" w:space="0" w:color="auto"/>
            </w:tcBorders>
            <w:vAlign w:val="center"/>
            <w:hideMark/>
          </w:tcPr>
          <w:p w14:paraId="0CE749AC" w14:textId="77777777" w:rsidR="008D3F82" w:rsidRDefault="008D3F82" w:rsidP="00BD28D3">
            <w:pPr>
              <w:pStyle w:val="27"/>
              <w:rPr>
                <w:spacing w:val="-2"/>
              </w:rPr>
            </w:pPr>
            <w:r>
              <w:rPr>
                <w:spacing w:val="-2"/>
              </w:rPr>
              <w:t>7+</w:t>
            </w:r>
          </w:p>
        </w:tc>
        <w:tc>
          <w:tcPr>
            <w:tcW w:w="465" w:type="pct"/>
            <w:tcBorders>
              <w:top w:val="single" w:sz="4" w:space="0" w:color="auto"/>
              <w:left w:val="single" w:sz="4" w:space="0" w:color="auto"/>
              <w:bottom w:val="single" w:sz="4" w:space="0" w:color="auto"/>
              <w:right w:val="single" w:sz="4" w:space="0" w:color="auto"/>
            </w:tcBorders>
            <w:vAlign w:val="center"/>
            <w:hideMark/>
          </w:tcPr>
          <w:p w14:paraId="20020568" w14:textId="77777777" w:rsidR="008D3F82" w:rsidRDefault="008D3F82" w:rsidP="00BD28D3">
            <w:pPr>
              <w:pStyle w:val="27"/>
              <w:rPr>
                <w:spacing w:val="-2"/>
              </w:rPr>
            </w:pPr>
            <w:r>
              <w:rPr>
                <w:spacing w:val="-2"/>
              </w:rPr>
              <w:t>7+</w:t>
            </w:r>
          </w:p>
        </w:tc>
        <w:tc>
          <w:tcPr>
            <w:tcW w:w="466" w:type="pct"/>
            <w:tcBorders>
              <w:top w:val="single" w:sz="4" w:space="0" w:color="auto"/>
              <w:left w:val="single" w:sz="4" w:space="0" w:color="auto"/>
              <w:bottom w:val="single" w:sz="4" w:space="0" w:color="auto"/>
              <w:right w:val="single" w:sz="4" w:space="0" w:color="auto"/>
            </w:tcBorders>
            <w:vAlign w:val="center"/>
            <w:hideMark/>
          </w:tcPr>
          <w:p w14:paraId="089629EC" w14:textId="77777777" w:rsidR="008D3F82" w:rsidRDefault="008D3F82" w:rsidP="00BD28D3">
            <w:pPr>
              <w:pStyle w:val="27"/>
              <w:rPr>
                <w:spacing w:val="-2"/>
              </w:rPr>
            </w:pPr>
            <w:r>
              <w:rPr>
                <w:spacing w:val="-2"/>
              </w:rPr>
              <w:t>7+</w:t>
            </w:r>
          </w:p>
        </w:tc>
        <w:tc>
          <w:tcPr>
            <w:tcW w:w="465" w:type="pct"/>
            <w:tcBorders>
              <w:top w:val="single" w:sz="4" w:space="0" w:color="auto"/>
              <w:left w:val="single" w:sz="4" w:space="0" w:color="auto"/>
              <w:bottom w:val="single" w:sz="4" w:space="0" w:color="auto"/>
              <w:right w:val="single" w:sz="4" w:space="0" w:color="auto"/>
            </w:tcBorders>
            <w:vAlign w:val="center"/>
          </w:tcPr>
          <w:p w14:paraId="4DCC57D8" w14:textId="77777777" w:rsidR="008D3F82" w:rsidRDefault="008D3F82" w:rsidP="00BD28D3">
            <w:pPr>
              <w:pStyle w:val="27"/>
              <w:rPr>
                <w:spacing w:val="-2"/>
              </w:rPr>
            </w:pPr>
            <w:r>
              <w:rPr>
                <w:spacing w:val="-2"/>
              </w:rPr>
              <w:t>8</w:t>
            </w:r>
          </w:p>
        </w:tc>
      </w:tr>
    </w:tbl>
    <w:p w14:paraId="300C18F9" w14:textId="55E9D043" w:rsidR="008D3F82" w:rsidRPr="00CF6E0B" w:rsidRDefault="008D3F82" w:rsidP="008D3F82">
      <w:pPr>
        <w:autoSpaceDE w:val="0"/>
        <w:autoSpaceDN w:val="0"/>
        <w:adjustRightInd w:val="0"/>
        <w:spacing w:after="0"/>
        <w:rPr>
          <w:szCs w:val="24"/>
        </w:rPr>
      </w:pPr>
      <w:r w:rsidRPr="00CF6E0B">
        <w:rPr>
          <w:szCs w:val="24"/>
        </w:rPr>
        <w:t xml:space="preserve">Информация о </w:t>
      </w:r>
      <w:r w:rsidR="001D1D46">
        <w:rPr>
          <w:szCs w:val="24"/>
        </w:rPr>
        <w:t xml:space="preserve">рейтингах </w:t>
      </w:r>
      <w:r w:rsidRPr="00CF6E0B">
        <w:rPr>
          <w:szCs w:val="24"/>
        </w:rPr>
        <w:t xml:space="preserve"> корпоративного управления </w:t>
      </w:r>
      <w:r>
        <w:rPr>
          <w:szCs w:val="24"/>
        </w:rPr>
        <w:t>размещена</w:t>
      </w:r>
      <w:r w:rsidRPr="00CF6E0B">
        <w:rPr>
          <w:szCs w:val="24"/>
        </w:rPr>
        <w:t xml:space="preserve"> на веб-сайте Общества по адресу:</w:t>
      </w:r>
      <w:r>
        <w:rPr>
          <w:szCs w:val="24"/>
        </w:rPr>
        <w:t xml:space="preserve">  </w:t>
      </w:r>
      <w:hyperlink r:id="rId85" w:history="1">
        <w:r w:rsidRPr="00CF6E0B">
          <w:rPr>
            <w:rStyle w:val="aff"/>
          </w:rPr>
          <w:t>http://www.trcont.ru/ru/investoram/dopolnitelnaja-informacija/reitingi/</w:t>
        </w:r>
      </w:hyperlink>
    </w:p>
    <w:p w14:paraId="5B26DFBF" w14:textId="77777777" w:rsidR="008D3F82" w:rsidRPr="00332380" w:rsidRDefault="008D3F82" w:rsidP="008D3F82"/>
    <w:p w14:paraId="7D6293AD" w14:textId="77777777" w:rsidR="008D3F82" w:rsidRDefault="008D3F82" w:rsidP="00C0759E">
      <w:pPr>
        <w:pStyle w:val="31"/>
        <w:numPr>
          <w:ilvl w:val="2"/>
          <w:numId w:val="21"/>
        </w:numPr>
        <w:ind w:left="720" w:hanging="431"/>
      </w:pPr>
      <w:bookmarkStart w:id="267" w:name="_Toc414886478"/>
      <w:bookmarkStart w:id="268" w:name="_Toc419913270"/>
      <w:bookmarkStart w:id="269" w:name="_Toc413949514"/>
      <w:bookmarkStart w:id="270" w:name="_Toc413952412"/>
      <w:bookmarkStart w:id="271" w:name="_Toc413953296"/>
      <w:r>
        <w:t>Рейтинг РИД 2014</w:t>
      </w:r>
      <w:bookmarkEnd w:id="267"/>
      <w:bookmarkEnd w:id="268"/>
      <w:r>
        <w:t xml:space="preserve"> </w:t>
      </w:r>
      <w:bookmarkEnd w:id="269"/>
      <w:bookmarkEnd w:id="270"/>
      <w:bookmarkEnd w:id="271"/>
    </w:p>
    <w:p w14:paraId="49C84643" w14:textId="77777777" w:rsidR="008D3F82" w:rsidRPr="0072102C" w:rsidRDefault="008D3F82" w:rsidP="008D3F82">
      <w:pPr>
        <w:spacing w:after="0"/>
        <w:ind w:firstLine="720"/>
        <w:rPr>
          <w:szCs w:val="24"/>
        </w:rPr>
      </w:pPr>
      <w:r>
        <w:rPr>
          <w:szCs w:val="24"/>
        </w:rPr>
        <w:t>«</w:t>
      </w:r>
      <w:r w:rsidRPr="0072102C">
        <w:rPr>
          <w:szCs w:val="24"/>
        </w:rPr>
        <w:t xml:space="preserve">Практика корпоративного управления Общества с точки зрения защиты прав акционеров оценивается </w:t>
      </w:r>
      <w:r w:rsidRPr="000C4494">
        <w:rPr>
          <w:szCs w:val="24"/>
        </w:rPr>
        <w:t>высоко</w:t>
      </w:r>
      <w:r w:rsidRPr="0072102C">
        <w:rPr>
          <w:szCs w:val="24"/>
        </w:rPr>
        <w:t>. В Обществе созданы институты корпоративного управления для защиты прав акционеров от злоупотреблений со стороны менеджмента, а также надлежащего учёта прав миноритарных акционеров. Экспертами особо отмечается наличие в Обществе утвержденной Политики ротации и взаимодействия с внешним аудитором в части оказания им неаудиторских услуг, предусматривающей и проведение конкурсного отбора внешнего аудитора не менее одного раза в пять лет. В качестве недостатка отмечается тот факт, что в соответствии с Положением о дивидендной политике Совет директоров при определении рекомендуемого Общему собранию акционеров размера дивидендов ориентируется на показатели чистой прибыли, определяемой по данным бухгалтерской отчетности, составленной в соответствии с РСБУ, а не МСФО.</w:t>
      </w:r>
      <w:r>
        <w:rPr>
          <w:szCs w:val="24"/>
        </w:rPr>
        <w:t xml:space="preserve">   </w:t>
      </w:r>
    </w:p>
    <w:p w14:paraId="233C6044" w14:textId="77777777" w:rsidR="008D3F82" w:rsidRPr="0072102C" w:rsidRDefault="008D3F82" w:rsidP="008D3F82">
      <w:pPr>
        <w:spacing w:after="0"/>
        <w:ind w:firstLine="720"/>
        <w:rPr>
          <w:szCs w:val="24"/>
        </w:rPr>
      </w:pPr>
      <w:r w:rsidRPr="0072102C">
        <w:rPr>
          <w:szCs w:val="24"/>
        </w:rPr>
        <w:t xml:space="preserve">Практика корпоративного управления Общества с точки зрения деятельности органов управления и контроля оценивается </w:t>
      </w:r>
      <w:r w:rsidRPr="00E302C0">
        <w:rPr>
          <w:szCs w:val="24"/>
        </w:rPr>
        <w:t>высоко.</w:t>
      </w:r>
      <w:r w:rsidRPr="0072102C">
        <w:rPr>
          <w:szCs w:val="24"/>
        </w:rPr>
        <w:t xml:space="preserve"> Обществом созданы институты, характерные для эффективной системы корпоративного управления: активно функционирующий Совет директоров и комитеты Совета директоров, наличие практики страхования ответственности членов Совета директоров, проведения оценки работы Совета директоров и его отдельных </w:t>
      </w:r>
      <w:r w:rsidRPr="0072102C">
        <w:rPr>
          <w:szCs w:val="24"/>
        </w:rPr>
        <w:lastRenderedPageBreak/>
        <w:t>членов, детально проработанные системы внутреннего контроля, аудита и управления рисками, корпоративный секретарь, организующий взаимодействие с акционерами и обеспечивающий эффективную работу Совета директоров.</w:t>
      </w:r>
    </w:p>
    <w:p w14:paraId="5E45E811" w14:textId="77777777" w:rsidR="008D3F82" w:rsidRPr="0072102C" w:rsidRDefault="008D3F82" w:rsidP="008D3F82">
      <w:pPr>
        <w:spacing w:after="0"/>
        <w:ind w:firstLine="720"/>
        <w:rPr>
          <w:szCs w:val="24"/>
        </w:rPr>
      </w:pPr>
      <w:r w:rsidRPr="0072102C">
        <w:rPr>
          <w:szCs w:val="24"/>
        </w:rPr>
        <w:t xml:space="preserve">Практика корпоративного управления Общества с точки зрения раскрытия информации о своей деятельности оценивается </w:t>
      </w:r>
      <w:r w:rsidRPr="00E302C0">
        <w:rPr>
          <w:szCs w:val="24"/>
        </w:rPr>
        <w:t>хорошо.</w:t>
      </w:r>
      <w:r w:rsidRPr="0072102C">
        <w:rPr>
          <w:szCs w:val="24"/>
        </w:rPr>
        <w:t xml:space="preserve"> Обществом предпринят ряд существенных шагов для обеспечения прозрачности своей деятельности и обеспечения преемственности данной практики в будущем. В качестве недостатка данной практики экспертами отмечается не раскрытие информации об индивидуальном вознаграждении членов Совета директоров.</w:t>
      </w:r>
    </w:p>
    <w:p w14:paraId="3AE4CC70" w14:textId="77777777" w:rsidR="008D3F82" w:rsidRPr="0072102C" w:rsidRDefault="008D3F82" w:rsidP="008D3F82">
      <w:pPr>
        <w:spacing w:after="0"/>
        <w:ind w:firstLine="720"/>
        <w:rPr>
          <w:szCs w:val="24"/>
        </w:rPr>
      </w:pPr>
      <w:r w:rsidRPr="0072102C">
        <w:rPr>
          <w:szCs w:val="24"/>
        </w:rPr>
        <w:t xml:space="preserve">Практика корпоративного управления Общества с точки зрения деятельности в интересах иных заинтересованных сторон и корпоративной социальной ответственности оценивается </w:t>
      </w:r>
      <w:r w:rsidRPr="00E302C0">
        <w:rPr>
          <w:szCs w:val="24"/>
        </w:rPr>
        <w:t>хорошо.</w:t>
      </w:r>
      <w:r w:rsidRPr="0072102C">
        <w:rPr>
          <w:szCs w:val="24"/>
        </w:rPr>
        <w:t xml:space="preserve"> Общество реализует разнообразные социальные проекты для своих работников и членов их семей, активно участвует в благотворительной и спонсорской деятельности. Однако Обществом не готовится отчет о корпоративной социальной ответственности, а также не пройдена сертификация деятельности Общества на соответствие стандарту ISO 140001</w:t>
      </w:r>
      <w:r>
        <w:rPr>
          <w:szCs w:val="24"/>
        </w:rPr>
        <w:t xml:space="preserve">  </w:t>
      </w:r>
      <w:r w:rsidRPr="0072102C">
        <w:rPr>
          <w:szCs w:val="24"/>
        </w:rPr>
        <w:t>в области защиты окружающей среды.</w:t>
      </w:r>
    </w:p>
    <w:p w14:paraId="7683AC9E" w14:textId="5FCDA8F6" w:rsidR="008D3F82" w:rsidRPr="0072102C" w:rsidRDefault="008D3F82" w:rsidP="008D3F82">
      <w:pPr>
        <w:spacing w:after="0"/>
        <w:ind w:firstLine="720"/>
        <w:rPr>
          <w:szCs w:val="24"/>
        </w:rPr>
      </w:pPr>
      <w:r w:rsidRPr="0072102C">
        <w:rPr>
          <w:szCs w:val="24"/>
        </w:rPr>
        <w:t xml:space="preserve">В результате проведенной оценки практики корпоративного управления Общества Национальный рейтинг корпоративного управления </w:t>
      </w:r>
      <w:r w:rsidR="003E603D">
        <w:rPr>
          <w:szCs w:val="24"/>
        </w:rPr>
        <w:t>О</w:t>
      </w:r>
      <w:r w:rsidRPr="0072102C">
        <w:rPr>
          <w:szCs w:val="24"/>
        </w:rPr>
        <w:t xml:space="preserve">АО </w:t>
      </w:r>
      <w:r>
        <w:rPr>
          <w:szCs w:val="24"/>
        </w:rPr>
        <w:t>«</w:t>
      </w:r>
      <w:r w:rsidRPr="0072102C">
        <w:rPr>
          <w:szCs w:val="24"/>
        </w:rPr>
        <w:t>ТрансКонтейнер</w:t>
      </w:r>
      <w:r>
        <w:rPr>
          <w:szCs w:val="24"/>
        </w:rPr>
        <w:t>»</w:t>
      </w:r>
      <w:r w:rsidRPr="0072102C">
        <w:rPr>
          <w:szCs w:val="24"/>
        </w:rPr>
        <w:t xml:space="preserve"> повышен до уровня </w:t>
      </w:r>
      <w:r w:rsidRPr="00E302C0">
        <w:rPr>
          <w:szCs w:val="24"/>
        </w:rPr>
        <w:t>8»</w:t>
      </w:r>
      <w:r w:rsidR="00BD28D3">
        <w:rPr>
          <w:szCs w:val="24"/>
        </w:rPr>
        <w:t>.</w:t>
      </w:r>
      <w:r w:rsidRPr="0072102C">
        <w:rPr>
          <w:szCs w:val="24"/>
        </w:rPr>
        <w:t xml:space="preserve"> </w:t>
      </w:r>
    </w:p>
    <w:p w14:paraId="348211A0" w14:textId="77777777" w:rsidR="008D3F82" w:rsidRPr="00332380" w:rsidRDefault="008D3F82" w:rsidP="008D3F82">
      <w:pPr>
        <w:spacing w:after="0"/>
      </w:pPr>
    </w:p>
    <w:p w14:paraId="5CA26BA5" w14:textId="169D937E" w:rsidR="008D3F82" w:rsidRDefault="008D3F82" w:rsidP="00C0759E">
      <w:pPr>
        <w:pStyle w:val="31"/>
        <w:numPr>
          <w:ilvl w:val="2"/>
          <w:numId w:val="21"/>
        </w:numPr>
        <w:ind w:left="720" w:hanging="431"/>
      </w:pPr>
      <w:bookmarkStart w:id="272" w:name="_Toc413949515"/>
      <w:bookmarkStart w:id="273" w:name="_Toc413952413"/>
      <w:bookmarkStart w:id="274" w:name="_Toc413953297"/>
      <w:bookmarkStart w:id="275" w:name="_Toc414886479"/>
      <w:bookmarkStart w:id="276" w:name="_Toc419913271"/>
      <w:r>
        <w:t>Оценка корпоративного управления</w:t>
      </w:r>
      <w:r w:rsidR="003E603D">
        <w:rPr>
          <w:lang w:val="ru-RU"/>
        </w:rPr>
        <w:t xml:space="preserve"> </w:t>
      </w:r>
      <w:r>
        <w:t xml:space="preserve"> </w:t>
      </w:r>
      <w:r>
        <w:rPr>
          <w:lang w:val="en-US"/>
        </w:rPr>
        <w:t>EY</w:t>
      </w:r>
      <w:r w:rsidRPr="00A11301">
        <w:t xml:space="preserve"> – </w:t>
      </w:r>
      <w:r>
        <w:t>2014</w:t>
      </w:r>
      <w:bookmarkEnd w:id="272"/>
      <w:bookmarkEnd w:id="273"/>
      <w:bookmarkEnd w:id="274"/>
      <w:bookmarkEnd w:id="275"/>
      <w:bookmarkEnd w:id="276"/>
    </w:p>
    <w:p w14:paraId="5E08849D" w14:textId="77777777" w:rsidR="008D3F82" w:rsidRDefault="008D3F82" w:rsidP="008D3F82">
      <w:pPr>
        <w:spacing w:before="100" w:beforeAutospacing="1" w:after="100" w:afterAutospacing="1"/>
        <w:rPr>
          <w:rFonts w:eastAsia="Times New Roman"/>
          <w:szCs w:val="24"/>
        </w:rPr>
      </w:pPr>
      <w:r w:rsidRPr="00B81513">
        <w:rPr>
          <w:rFonts w:eastAsia="Times New Roman"/>
          <w:szCs w:val="24"/>
        </w:rPr>
        <w:t xml:space="preserve">С целью анализа соответствия корпоративного управления </w:t>
      </w:r>
      <w:r>
        <w:rPr>
          <w:rFonts w:eastAsia="Times New Roman"/>
          <w:szCs w:val="24"/>
        </w:rPr>
        <w:t>П</w:t>
      </w:r>
      <w:r w:rsidRPr="00B81513">
        <w:rPr>
          <w:rFonts w:eastAsia="Times New Roman"/>
          <w:szCs w:val="24"/>
        </w:rPr>
        <w:t>АО</w:t>
      </w:r>
      <w:r>
        <w:rPr>
          <w:rFonts w:eastAsia="Times New Roman"/>
          <w:szCs w:val="24"/>
        </w:rPr>
        <w:t> </w:t>
      </w:r>
      <w:r w:rsidRPr="00B81513">
        <w:rPr>
          <w:rFonts w:eastAsia="Times New Roman"/>
          <w:szCs w:val="24"/>
        </w:rPr>
        <w:t>«ТрансКонтейнер</w:t>
      </w:r>
      <w:r>
        <w:rPr>
          <w:rFonts w:eastAsia="Times New Roman"/>
          <w:szCs w:val="24"/>
        </w:rPr>
        <w:t>»</w:t>
      </w:r>
      <w:r w:rsidRPr="00B81513">
        <w:rPr>
          <w:rFonts w:eastAsia="Times New Roman"/>
          <w:szCs w:val="24"/>
        </w:rPr>
        <w:t xml:space="preserve"> требованиям российских регуляторов и передовой практике корпоративного управления компанией </w:t>
      </w:r>
      <w:r>
        <w:rPr>
          <w:rFonts w:eastAsia="Times New Roman"/>
          <w:szCs w:val="24"/>
        </w:rPr>
        <w:t>«</w:t>
      </w:r>
      <w:r w:rsidRPr="00B81513">
        <w:rPr>
          <w:rFonts w:eastAsia="Times New Roman"/>
          <w:szCs w:val="24"/>
        </w:rPr>
        <w:t>Эрнст энд Янг (СНГ) Б.В.</w:t>
      </w:r>
      <w:r>
        <w:rPr>
          <w:rFonts w:eastAsia="Times New Roman"/>
          <w:szCs w:val="24"/>
        </w:rPr>
        <w:t>»</w:t>
      </w:r>
      <w:r w:rsidRPr="00B81513">
        <w:rPr>
          <w:rFonts w:eastAsia="Times New Roman"/>
          <w:szCs w:val="24"/>
        </w:rPr>
        <w:t>, филиал в г. Москве,</w:t>
      </w:r>
      <w:r>
        <w:rPr>
          <w:rFonts w:eastAsia="Times New Roman"/>
          <w:szCs w:val="24"/>
        </w:rPr>
        <w:t xml:space="preserve">  </w:t>
      </w:r>
      <w:r w:rsidRPr="00B81513">
        <w:rPr>
          <w:rFonts w:eastAsia="Times New Roman"/>
          <w:szCs w:val="24"/>
        </w:rPr>
        <w:t>в 2013</w:t>
      </w:r>
      <w:r>
        <w:rPr>
          <w:rFonts w:eastAsia="Times New Roman"/>
          <w:szCs w:val="24"/>
        </w:rPr>
        <w:t>-2014</w:t>
      </w:r>
      <w:r w:rsidRPr="00B81513">
        <w:rPr>
          <w:rFonts w:eastAsia="Times New Roman"/>
          <w:szCs w:val="24"/>
        </w:rPr>
        <w:t xml:space="preserve"> </w:t>
      </w:r>
      <w:r>
        <w:rPr>
          <w:rFonts w:eastAsia="Times New Roman"/>
          <w:szCs w:val="24"/>
        </w:rPr>
        <w:t>г</w:t>
      </w:r>
      <w:r w:rsidRPr="00B81513">
        <w:rPr>
          <w:rFonts w:eastAsia="Times New Roman"/>
          <w:szCs w:val="24"/>
        </w:rPr>
        <w:t xml:space="preserve">г. была проведена оценка корпоративного управления </w:t>
      </w:r>
      <w:r>
        <w:rPr>
          <w:rFonts w:eastAsia="Times New Roman"/>
          <w:szCs w:val="24"/>
        </w:rPr>
        <w:t>П</w:t>
      </w:r>
      <w:r w:rsidRPr="00B81513">
        <w:rPr>
          <w:rFonts w:eastAsia="Times New Roman"/>
          <w:szCs w:val="24"/>
        </w:rPr>
        <w:t xml:space="preserve">АО </w:t>
      </w:r>
      <w:r>
        <w:rPr>
          <w:rFonts w:eastAsia="Times New Roman"/>
          <w:szCs w:val="24"/>
        </w:rPr>
        <w:t>«</w:t>
      </w:r>
      <w:r w:rsidRPr="00B81513">
        <w:rPr>
          <w:rFonts w:eastAsia="Times New Roman"/>
          <w:szCs w:val="24"/>
        </w:rPr>
        <w:t>ТрансКонтейнер</w:t>
      </w:r>
      <w:r>
        <w:rPr>
          <w:rFonts w:eastAsia="Times New Roman"/>
          <w:szCs w:val="24"/>
        </w:rPr>
        <w:t>»</w:t>
      </w:r>
      <w:r w:rsidRPr="00B81513">
        <w:rPr>
          <w:rFonts w:eastAsia="Times New Roman"/>
          <w:szCs w:val="24"/>
        </w:rPr>
        <w:t xml:space="preserve">, которая показала, что Общество демонстрирует устойчивые процессы и практику корпоративного управления, соблюдает требования российских регуляторов в области корпоративного управления (в том числе соответствует требованиям </w:t>
      </w:r>
      <w:r>
        <w:rPr>
          <w:rFonts w:eastAsia="Times New Roman"/>
          <w:szCs w:val="24"/>
        </w:rPr>
        <w:t>Ф</w:t>
      </w:r>
      <w:r w:rsidRPr="00B81513">
        <w:rPr>
          <w:rFonts w:eastAsia="Times New Roman"/>
          <w:szCs w:val="24"/>
        </w:rPr>
        <w:t xml:space="preserve">едерального закона </w:t>
      </w:r>
      <w:r>
        <w:rPr>
          <w:rFonts w:eastAsia="Times New Roman"/>
          <w:szCs w:val="24"/>
        </w:rPr>
        <w:t>«</w:t>
      </w:r>
      <w:r w:rsidRPr="00B81513">
        <w:rPr>
          <w:rFonts w:eastAsia="Times New Roman"/>
          <w:szCs w:val="24"/>
        </w:rPr>
        <w:t xml:space="preserve">Об </w:t>
      </w:r>
      <w:r>
        <w:rPr>
          <w:rFonts w:eastAsia="Times New Roman"/>
          <w:szCs w:val="24"/>
        </w:rPr>
        <w:t>а</w:t>
      </w:r>
      <w:r w:rsidRPr="00B81513">
        <w:rPr>
          <w:rFonts w:eastAsia="Times New Roman"/>
          <w:szCs w:val="24"/>
        </w:rPr>
        <w:t>кционерных обществах</w:t>
      </w:r>
      <w:r>
        <w:rPr>
          <w:rFonts w:eastAsia="Times New Roman"/>
          <w:szCs w:val="24"/>
        </w:rPr>
        <w:t>»</w:t>
      </w:r>
      <w:r w:rsidRPr="00B81513">
        <w:rPr>
          <w:rFonts w:eastAsia="Times New Roman"/>
          <w:szCs w:val="24"/>
        </w:rPr>
        <w:t xml:space="preserve">, большей части рекомендаций Кодекса корпоративного поведения ФКЦБ и требований Правил листинга ЗАО </w:t>
      </w:r>
      <w:r>
        <w:rPr>
          <w:rFonts w:eastAsia="Times New Roman"/>
          <w:szCs w:val="24"/>
        </w:rPr>
        <w:t>«</w:t>
      </w:r>
      <w:r w:rsidRPr="00B81513">
        <w:rPr>
          <w:rFonts w:eastAsia="Times New Roman"/>
          <w:szCs w:val="24"/>
        </w:rPr>
        <w:t>ФБ ММВБ</w:t>
      </w:r>
      <w:r>
        <w:rPr>
          <w:rFonts w:eastAsia="Times New Roman"/>
          <w:szCs w:val="24"/>
        </w:rPr>
        <w:t>»</w:t>
      </w:r>
      <w:r w:rsidRPr="00B81513">
        <w:rPr>
          <w:rFonts w:eastAsia="Times New Roman"/>
          <w:szCs w:val="24"/>
        </w:rPr>
        <w:t xml:space="preserve">), а также использует отдельные образцы передовой практики корпоративного управления (в частности, Кодекса корпоративного управления Великобритании, Принципов корпоративного управления Организации экономического сотрудничества и развития (ОЭСР), Принципов корпоративного управления Международной Ассоциации Корпоративного Управления (IGGN), </w:t>
      </w:r>
      <w:r>
        <w:rPr>
          <w:rFonts w:eastAsia="Times New Roman"/>
          <w:szCs w:val="24"/>
        </w:rPr>
        <w:t>п</w:t>
      </w:r>
      <w:r w:rsidRPr="00B81513">
        <w:rPr>
          <w:rFonts w:eastAsia="Times New Roman"/>
          <w:szCs w:val="24"/>
        </w:rPr>
        <w:t xml:space="preserve">роекта Кодекса корпоративного управления </w:t>
      </w:r>
      <w:r>
        <w:rPr>
          <w:rFonts w:eastAsia="Times New Roman"/>
          <w:szCs w:val="24"/>
        </w:rPr>
        <w:t xml:space="preserve">Банка </w:t>
      </w:r>
      <w:r w:rsidRPr="00B81513">
        <w:rPr>
          <w:rFonts w:eastAsia="Times New Roman"/>
          <w:szCs w:val="24"/>
        </w:rPr>
        <w:t>России</w:t>
      </w:r>
      <w:r>
        <w:rPr>
          <w:rStyle w:val="af1"/>
          <w:rFonts w:eastAsia="Times New Roman"/>
          <w:szCs w:val="24"/>
        </w:rPr>
        <w:footnoteReference w:id="25"/>
      </w:r>
      <w:r w:rsidRPr="00B81513">
        <w:rPr>
          <w:rFonts w:eastAsia="Times New Roman"/>
          <w:szCs w:val="24"/>
        </w:rPr>
        <w:t>).</w:t>
      </w:r>
    </w:p>
    <w:p w14:paraId="07D4558D" w14:textId="32FDF48F" w:rsidR="008D3F82" w:rsidRDefault="008D3F82" w:rsidP="008D3F82">
      <w:pPr>
        <w:spacing w:before="100" w:beforeAutospacing="1" w:after="100" w:afterAutospacing="1"/>
        <w:rPr>
          <w:rFonts w:eastAsia="Times New Roman"/>
          <w:szCs w:val="24"/>
        </w:rPr>
      </w:pPr>
    </w:p>
    <w:p w14:paraId="77E2C5E1" w14:textId="22701E01" w:rsidR="008D3F82" w:rsidRPr="00B81513" w:rsidRDefault="00BD28D3" w:rsidP="00BD28D3">
      <w:pPr>
        <w:spacing w:before="100" w:beforeAutospacing="1" w:after="100" w:afterAutospacing="1"/>
        <w:ind w:firstLine="0"/>
        <w:rPr>
          <w:rFonts w:eastAsia="Times New Roman"/>
          <w:szCs w:val="24"/>
        </w:rPr>
      </w:pPr>
      <w:r>
        <w:rPr>
          <w:rFonts w:asciiTheme="minorHAnsi" w:eastAsiaTheme="minorHAnsi" w:hAnsiTheme="minorHAnsi" w:cstheme="minorBidi"/>
          <w:noProof/>
          <w:lang w:eastAsia="ru-RU"/>
        </w:rPr>
        <w:lastRenderedPageBreak/>
        <mc:AlternateContent>
          <mc:Choice Requires="wps">
            <w:drawing>
              <wp:anchor distT="0" distB="0" distL="114300" distR="114300" simplePos="0" relativeHeight="251707904" behindDoc="0" locked="0" layoutInCell="1" allowOverlap="1" wp14:anchorId="1B328A3D" wp14:editId="4DB8FDC5">
                <wp:simplePos x="0" y="0"/>
                <wp:positionH relativeFrom="column">
                  <wp:posOffset>1100900</wp:posOffset>
                </wp:positionH>
                <wp:positionV relativeFrom="paragraph">
                  <wp:posOffset>3444875</wp:posOffset>
                </wp:positionV>
                <wp:extent cx="2264410" cy="273685"/>
                <wp:effectExtent l="0" t="0" r="0" b="0"/>
                <wp:wrapNone/>
                <wp:docPr id="61" name="Поле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64410" cy="273685"/>
                        </a:xfrm>
                        <a:prstGeom prst="rect">
                          <a:avLst/>
                        </a:prstGeom>
                        <a:noFill/>
                      </wps:spPr>
                      <wps:txbx>
                        <w:txbxContent>
                          <w:p w14:paraId="0CD392D5" w14:textId="77777777" w:rsidR="00D6294B" w:rsidRDefault="00D6294B" w:rsidP="00BD28D3">
                            <w:pPr>
                              <w:pStyle w:val="af2"/>
                              <w:spacing w:before="80" w:beforeAutospacing="0" w:after="0" w:afterAutospacing="0"/>
                              <w:ind w:firstLine="0"/>
                              <w:jc w:val="center"/>
                              <w:textAlignment w:val="baseline"/>
                            </w:pPr>
                            <w:r>
                              <w:rPr>
                                <w:rFonts w:ascii="EYInterstate" w:hAnsi="EYInterstate" w:cs="Arial"/>
                                <w:color w:val="000000"/>
                                <w:kern w:val="24"/>
                                <w:sz w:val="18"/>
                                <w:szCs w:val="18"/>
                              </w:rPr>
                              <w:t>Права акционеров</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Поле 61" o:spid="_x0000_s1039" type="#_x0000_t202" style="position:absolute;left:0;text-align:left;margin-left:86.7pt;margin-top:271.25pt;width:178.3pt;height:21.5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" filled="f" stroked="f">
                <v:path arrowok="t"/>
                <v:textbox style="mso-fit-shape-to-text:t">
                  <w:txbxContent>
                    <w:p w14:paraId="0CD392D5" w14:textId="77777777" w:rsidR="00D6294B" w:rsidRDefault="00D6294B" w:rsidP="00BD28D3">
                      <w:pPr>
                        <w:pStyle w:val="af2"/>
                        <w:spacing w:before="80" w:beforeAutospacing="0" w:after="0" w:afterAutospacing="0"/>
                        <w:ind w:firstLine="0"/>
                        <w:jc w:val="center"/>
                        <w:textAlignment w:val="baseline"/>
                      </w:pPr>
                      <w:r>
                        <w:rPr>
                          <w:rFonts w:ascii="EYInterstate" w:hAnsi="EYInterstate" w:cs="Arial"/>
                          <w:color w:val="000000"/>
                          <w:kern w:val="24"/>
                          <w:sz w:val="18"/>
                          <w:szCs w:val="18"/>
                        </w:rPr>
                        <w:t>Права акционеров</w:t>
                      </w:r>
                    </w:p>
                  </w:txbxContent>
                </v:textbox>
              </v:shape>
            </w:pict>
          </mc:Fallback>
        </mc:AlternateContent>
      </w:r>
      <w:r>
        <w:rPr>
          <w:rFonts w:asciiTheme="minorHAnsi" w:eastAsiaTheme="minorHAnsi" w:hAnsiTheme="minorHAnsi" w:cstheme="minorBidi"/>
          <w:noProof/>
          <w:lang w:eastAsia="ru-RU"/>
        </w:rPr>
        <mc:AlternateContent>
          <mc:Choice Requires="wps">
            <w:drawing>
              <wp:anchor distT="0" distB="0" distL="114300" distR="114300" simplePos="0" relativeHeight="251704832" behindDoc="0" locked="0" layoutInCell="1" allowOverlap="1" wp14:anchorId="5960D530" wp14:editId="423BCEAD">
                <wp:simplePos x="0" y="0"/>
                <wp:positionH relativeFrom="column">
                  <wp:posOffset>3255934</wp:posOffset>
                </wp:positionH>
                <wp:positionV relativeFrom="paragraph">
                  <wp:posOffset>5245</wp:posOffset>
                </wp:positionV>
                <wp:extent cx="2196935" cy="273685"/>
                <wp:effectExtent l="0" t="0" r="0" b="0"/>
                <wp:wrapNone/>
                <wp:docPr id="288" name="Поле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96935" cy="273685"/>
                        </a:xfrm>
                        <a:prstGeom prst="rect">
                          <a:avLst/>
                        </a:prstGeom>
                        <a:noFill/>
                      </wps:spPr>
                      <wps:txbx>
                        <w:txbxContent>
                          <w:p w14:paraId="2A335B41" w14:textId="77777777" w:rsidR="00D6294B" w:rsidRDefault="00D6294B" w:rsidP="00BD28D3">
                            <w:pPr>
                              <w:pStyle w:val="af2"/>
                              <w:spacing w:before="80" w:beforeAutospacing="0" w:after="0" w:afterAutospacing="0"/>
                              <w:ind w:firstLine="0"/>
                              <w:jc w:val="left"/>
                              <w:textAlignment w:val="baseline"/>
                            </w:pPr>
                            <w:r>
                              <w:rPr>
                                <w:rFonts w:ascii="EYInterstate" w:hAnsi="EYInterstate" w:cs="Arial"/>
                                <w:color w:val="000000"/>
                                <w:kern w:val="24"/>
                                <w:sz w:val="18"/>
                                <w:szCs w:val="18"/>
                              </w:rPr>
                              <w:t>Эффективность</w:t>
                            </w:r>
                            <w:r>
                              <w:rPr>
                                <w:rFonts w:ascii="EYInterstate" w:hAnsi="EYInterstate" w:cs="Arial"/>
                                <w:color w:val="000000"/>
                                <w:kern w:val="24"/>
                                <w:sz w:val="18"/>
                                <w:szCs w:val="18"/>
                                <w:lang w:val="en-US"/>
                              </w:rPr>
                              <w:t xml:space="preserve"> </w:t>
                            </w:r>
                            <w:r>
                              <w:rPr>
                                <w:rFonts w:ascii="EYInterstate" w:hAnsi="EYInterstate" w:cs="Arial"/>
                                <w:color w:val="000000"/>
                                <w:kern w:val="24"/>
                                <w:sz w:val="18"/>
                                <w:szCs w:val="18"/>
                              </w:rPr>
                              <w:t>Совета директоров</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Поле 288" o:spid="_x0000_s1040" type="#_x0000_t202" style="position:absolute;left:0;text-align:left;margin-left:256.35pt;margin-top:.4pt;width:173pt;height:21.5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" filled="f" stroked="f">
                <v:path arrowok="t"/>
                <v:textbox style="mso-fit-shape-to-text:t">
                  <w:txbxContent>
                    <w:p w14:paraId="2A335B41" w14:textId="77777777" w:rsidR="00D6294B" w:rsidRDefault="00D6294B" w:rsidP="00BD28D3">
                      <w:pPr>
                        <w:pStyle w:val="af2"/>
                        <w:spacing w:before="80" w:beforeAutospacing="0" w:after="0" w:afterAutospacing="0"/>
                        <w:ind w:firstLine="0"/>
                        <w:jc w:val="left"/>
                        <w:textAlignment w:val="baseline"/>
                      </w:pPr>
                      <w:r>
                        <w:rPr>
                          <w:rFonts w:ascii="EYInterstate" w:hAnsi="EYInterstate" w:cs="Arial"/>
                          <w:color w:val="000000"/>
                          <w:kern w:val="24"/>
                          <w:sz w:val="18"/>
                          <w:szCs w:val="18"/>
                        </w:rPr>
                        <w:t>Эффективность</w:t>
                      </w:r>
                      <w:r>
                        <w:rPr>
                          <w:rFonts w:ascii="EYInterstate" w:hAnsi="EYInterstate" w:cs="Arial"/>
                          <w:color w:val="000000"/>
                          <w:kern w:val="24"/>
                          <w:sz w:val="18"/>
                          <w:szCs w:val="18"/>
                          <w:lang w:val="en-US"/>
                        </w:rPr>
                        <w:t xml:space="preserve"> </w:t>
                      </w:r>
                      <w:r>
                        <w:rPr>
                          <w:rFonts w:ascii="EYInterstate" w:hAnsi="EYInterstate" w:cs="Arial"/>
                          <w:color w:val="000000"/>
                          <w:kern w:val="24"/>
                          <w:sz w:val="18"/>
                          <w:szCs w:val="18"/>
                        </w:rPr>
                        <w:t>Совета директоров</w:t>
                      </w:r>
                    </w:p>
                  </w:txbxContent>
                </v:textbox>
              </v:shape>
            </w:pict>
          </mc:Fallback>
        </mc:AlternateContent>
      </w:r>
      <w:r>
        <w:rPr>
          <w:rFonts w:asciiTheme="minorHAnsi" w:eastAsiaTheme="minorHAnsi" w:hAnsiTheme="minorHAnsi" w:cstheme="minorBidi"/>
          <w:noProof/>
          <w:lang w:eastAsia="ru-RU"/>
        </w:rPr>
        <mc:AlternateContent>
          <mc:Choice Requires="wps">
            <w:drawing>
              <wp:anchor distT="0" distB="0" distL="114300" distR="114300" simplePos="0" relativeHeight="251706880" behindDoc="0" locked="0" layoutInCell="1" allowOverlap="1" wp14:anchorId="51242D29" wp14:editId="1597F516">
                <wp:simplePos x="0" y="0"/>
                <wp:positionH relativeFrom="column">
                  <wp:posOffset>4621959</wp:posOffset>
                </wp:positionH>
                <wp:positionV relativeFrom="paragraph">
                  <wp:posOffset>2505454</wp:posOffset>
                </wp:positionV>
                <wp:extent cx="1490980" cy="405130"/>
                <wp:effectExtent l="0" t="0" r="0" b="0"/>
                <wp:wrapNone/>
                <wp:docPr id="60" name="Поле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90980" cy="405130"/>
                        </a:xfrm>
                        <a:prstGeom prst="rect">
                          <a:avLst/>
                        </a:prstGeom>
                        <a:noFill/>
                      </wps:spPr>
                      <wps:txbx>
                        <w:txbxContent>
                          <w:p w14:paraId="2BB49A3F" w14:textId="77777777" w:rsidR="00D6294B" w:rsidRDefault="00D6294B" w:rsidP="00BD28D3">
                            <w:pPr>
                              <w:pStyle w:val="af2"/>
                              <w:spacing w:before="80" w:beforeAutospacing="0" w:after="0" w:afterAutospacing="0"/>
                              <w:ind w:firstLine="0"/>
                              <w:textAlignment w:val="baseline"/>
                            </w:pPr>
                            <w:r>
                              <w:rPr>
                                <w:rFonts w:ascii="EYInterstate" w:hAnsi="EYInterstate" w:cs="Arial"/>
                                <w:color w:val="000000"/>
                                <w:kern w:val="24"/>
                                <w:sz w:val="18"/>
                                <w:szCs w:val="18"/>
                              </w:rPr>
                              <w:t>Структура собственности и влияние акционеров</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Поле 60" o:spid="_x0000_s1041" type="#_x0000_t202" style="position:absolute;left:0;text-align:left;margin-left:363.95pt;margin-top:197.3pt;width:117.4pt;height:31.9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" filled="f" stroked="f">
                <v:path arrowok="t"/>
                <v:textbox style="mso-fit-shape-to-text:t">
                  <w:txbxContent>
                    <w:p w14:paraId="2BB49A3F" w14:textId="77777777" w:rsidR="00D6294B" w:rsidRDefault="00D6294B" w:rsidP="00BD28D3">
                      <w:pPr>
                        <w:pStyle w:val="af2"/>
                        <w:spacing w:before="80" w:beforeAutospacing="0" w:after="0" w:afterAutospacing="0"/>
                        <w:ind w:firstLine="0"/>
                        <w:textAlignment w:val="baseline"/>
                      </w:pPr>
                      <w:r>
                        <w:rPr>
                          <w:rFonts w:ascii="EYInterstate" w:hAnsi="EYInterstate" w:cs="Arial"/>
                          <w:color w:val="000000"/>
                          <w:kern w:val="24"/>
                          <w:sz w:val="18"/>
                          <w:szCs w:val="18"/>
                        </w:rPr>
                        <w:t>Структура собственности и влияние акционеров</w:t>
                      </w:r>
                    </w:p>
                  </w:txbxContent>
                </v:textbox>
              </v:shape>
            </w:pict>
          </mc:Fallback>
        </mc:AlternateContent>
      </w:r>
      <w:r>
        <w:rPr>
          <w:rFonts w:asciiTheme="minorHAnsi" w:eastAsiaTheme="minorHAnsi" w:hAnsiTheme="minorHAnsi" w:cstheme="minorBidi"/>
          <w:noProof/>
          <w:lang w:eastAsia="ru-RU"/>
        </w:rPr>
        <mc:AlternateContent>
          <mc:Choice Requires="wps">
            <w:drawing>
              <wp:anchor distT="0" distB="0" distL="114300" distR="114300" simplePos="0" relativeHeight="251705856" behindDoc="0" locked="0" layoutInCell="1" allowOverlap="1" wp14:anchorId="42B3BE54" wp14:editId="0610DF02">
                <wp:simplePos x="0" y="0"/>
                <wp:positionH relativeFrom="column">
                  <wp:posOffset>4391470</wp:posOffset>
                </wp:positionH>
                <wp:positionV relativeFrom="paragraph">
                  <wp:posOffset>648970</wp:posOffset>
                </wp:positionV>
                <wp:extent cx="1483360" cy="273685"/>
                <wp:effectExtent l="0" t="0" r="0" b="0"/>
                <wp:wrapNone/>
                <wp:docPr id="59" name="Поле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83360" cy="273685"/>
                        </a:xfrm>
                        <a:prstGeom prst="rect">
                          <a:avLst/>
                        </a:prstGeom>
                        <a:noFill/>
                      </wps:spPr>
                      <wps:txbx>
                        <w:txbxContent>
                          <w:p w14:paraId="4A8E2473" w14:textId="77777777" w:rsidR="00D6294B" w:rsidRDefault="00D6294B" w:rsidP="00BD28D3">
                            <w:pPr>
                              <w:pStyle w:val="af2"/>
                              <w:spacing w:before="80" w:beforeAutospacing="0" w:after="0" w:afterAutospacing="0"/>
                              <w:ind w:firstLine="0"/>
                              <w:textAlignment w:val="baseline"/>
                            </w:pPr>
                            <w:r>
                              <w:rPr>
                                <w:rFonts w:ascii="EYInterstate" w:hAnsi="EYInterstate" w:cs="Arial"/>
                                <w:color w:val="000000"/>
                                <w:kern w:val="24"/>
                                <w:sz w:val="18"/>
                                <w:szCs w:val="18"/>
                              </w:rPr>
                              <w:t>Исполнительные органы</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Поле 59" o:spid="_x0000_s1042" type="#_x0000_t202" style="position:absolute;left:0;text-align:left;margin-left:345.8pt;margin-top:51.1pt;width:116.8pt;height:21.55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" filled="f" stroked="f">
                <v:path arrowok="t"/>
                <v:textbox style="mso-fit-shape-to-text:t">
                  <w:txbxContent>
                    <w:p w14:paraId="4A8E2473" w14:textId="77777777" w:rsidR="00D6294B" w:rsidRDefault="00D6294B" w:rsidP="00BD28D3">
                      <w:pPr>
                        <w:pStyle w:val="af2"/>
                        <w:spacing w:before="80" w:beforeAutospacing="0" w:after="0" w:afterAutospacing="0"/>
                        <w:ind w:firstLine="0"/>
                        <w:textAlignment w:val="baseline"/>
                      </w:pPr>
                      <w:r>
                        <w:rPr>
                          <w:rFonts w:ascii="EYInterstate" w:hAnsi="EYInterstate" w:cs="Arial"/>
                          <w:color w:val="000000"/>
                          <w:kern w:val="24"/>
                          <w:sz w:val="18"/>
                          <w:szCs w:val="18"/>
                        </w:rPr>
                        <w:t>Исполнительные органы</w:t>
                      </w:r>
                    </w:p>
                  </w:txbxContent>
                </v:textbox>
              </v:shape>
            </w:pict>
          </mc:Fallback>
        </mc:AlternateContent>
      </w:r>
      <w:r w:rsidR="008D3F82">
        <w:rPr>
          <w:rFonts w:asciiTheme="minorHAnsi" w:eastAsiaTheme="minorHAnsi" w:hAnsiTheme="minorHAnsi" w:cstheme="minorBidi"/>
          <w:noProof/>
          <w:lang w:eastAsia="ru-RU"/>
        </w:rPr>
        <mc:AlternateContent>
          <mc:Choice Requires="wps">
            <w:drawing>
              <wp:anchor distT="0" distB="0" distL="114300" distR="114300" simplePos="0" relativeHeight="251709952" behindDoc="0" locked="0" layoutInCell="1" allowOverlap="1" wp14:anchorId="03F2C74F" wp14:editId="13D4D3FB">
                <wp:simplePos x="0" y="0"/>
                <wp:positionH relativeFrom="column">
                  <wp:posOffset>60325</wp:posOffset>
                </wp:positionH>
                <wp:positionV relativeFrom="paragraph">
                  <wp:posOffset>2510790</wp:posOffset>
                </wp:positionV>
                <wp:extent cx="1908175" cy="405130"/>
                <wp:effectExtent l="0" t="0" r="0" b="0"/>
                <wp:wrapNone/>
                <wp:docPr id="63" name="Поле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08175" cy="405130"/>
                        </a:xfrm>
                        <a:prstGeom prst="rect">
                          <a:avLst/>
                        </a:prstGeom>
                        <a:noFill/>
                      </wps:spPr>
                      <wps:txbx>
                        <w:txbxContent>
                          <w:p w14:paraId="0F40A5DB" w14:textId="77777777" w:rsidR="00D6294B" w:rsidRDefault="00D6294B" w:rsidP="00BD28D3">
                            <w:pPr>
                              <w:pStyle w:val="af2"/>
                              <w:spacing w:before="80" w:beforeAutospacing="0" w:after="0" w:afterAutospacing="0"/>
                              <w:ind w:firstLine="0"/>
                              <w:textAlignment w:val="baseline"/>
                            </w:pPr>
                            <w:r>
                              <w:rPr>
                                <w:rFonts w:ascii="EYInterstate" w:hAnsi="EYInterstate" w:cs="Arial"/>
                                <w:color w:val="000000"/>
                                <w:kern w:val="24"/>
                                <w:sz w:val="18"/>
                                <w:szCs w:val="18"/>
                              </w:rPr>
                              <w:t>Аудит, управление рисками и внутренний контроль</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Поле 63" o:spid="_x0000_s1043" type="#_x0000_t202" style="position:absolute;left:0;text-align:left;margin-left:4.75pt;margin-top:197.7pt;width:150.25pt;height:31.9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" filled="f" stroked="f">
                <v:path arrowok="t"/>
                <v:textbox style="mso-fit-shape-to-text:t">
                  <w:txbxContent>
                    <w:p w14:paraId="0F40A5DB" w14:textId="77777777" w:rsidR="00D6294B" w:rsidRDefault="00D6294B" w:rsidP="00BD28D3">
                      <w:pPr>
                        <w:pStyle w:val="af2"/>
                        <w:spacing w:before="80" w:beforeAutospacing="0" w:after="0" w:afterAutospacing="0"/>
                        <w:ind w:firstLine="0"/>
                        <w:textAlignment w:val="baseline"/>
                      </w:pPr>
                      <w:r>
                        <w:rPr>
                          <w:rFonts w:ascii="EYInterstate" w:hAnsi="EYInterstate" w:cs="Arial"/>
                          <w:color w:val="000000"/>
                          <w:kern w:val="24"/>
                          <w:sz w:val="18"/>
                          <w:szCs w:val="18"/>
                        </w:rPr>
                        <w:t>Аудит, управление рисками и внутренний контроль</w:t>
                      </w:r>
                    </w:p>
                  </w:txbxContent>
                </v:textbox>
              </v:shape>
            </w:pict>
          </mc:Fallback>
        </mc:AlternateContent>
      </w:r>
      <w:r w:rsidR="008D3F82">
        <w:rPr>
          <w:rFonts w:asciiTheme="minorHAnsi" w:eastAsiaTheme="minorHAnsi" w:hAnsiTheme="minorHAnsi" w:cstheme="minorBidi"/>
          <w:noProof/>
          <w:lang w:eastAsia="ru-RU"/>
        </w:rPr>
        <mc:AlternateContent>
          <mc:Choice Requires="wps">
            <w:drawing>
              <wp:anchor distT="0" distB="0" distL="114300" distR="114300" simplePos="0" relativeHeight="251708928" behindDoc="0" locked="0" layoutInCell="1" allowOverlap="1" wp14:anchorId="66D4F316" wp14:editId="7DF76BF3">
                <wp:simplePos x="0" y="0"/>
                <wp:positionH relativeFrom="column">
                  <wp:posOffset>328930</wp:posOffset>
                </wp:positionH>
                <wp:positionV relativeFrom="paragraph">
                  <wp:posOffset>485140</wp:posOffset>
                </wp:positionV>
                <wp:extent cx="1457960" cy="273685"/>
                <wp:effectExtent l="0" t="0" r="0" b="0"/>
                <wp:wrapNone/>
                <wp:docPr id="62" name="Поле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57960" cy="273685"/>
                        </a:xfrm>
                        <a:prstGeom prst="rect">
                          <a:avLst/>
                        </a:prstGeom>
                        <a:noFill/>
                      </wps:spPr>
                      <wps:txbx>
                        <w:txbxContent>
                          <w:p w14:paraId="3E2782D9" w14:textId="77777777" w:rsidR="00D6294B" w:rsidRDefault="00D6294B" w:rsidP="00BD28D3">
                            <w:pPr>
                              <w:pStyle w:val="af2"/>
                              <w:spacing w:before="80" w:beforeAutospacing="0" w:after="0" w:afterAutospacing="0"/>
                              <w:ind w:firstLine="0"/>
                              <w:textAlignment w:val="baseline"/>
                            </w:pPr>
                            <w:r>
                              <w:rPr>
                                <w:rFonts w:ascii="EYInterstate" w:hAnsi="EYInterstate" w:cs="Arial"/>
                                <w:color w:val="000000"/>
                                <w:kern w:val="24"/>
                                <w:sz w:val="18"/>
                                <w:szCs w:val="18"/>
                              </w:rPr>
                              <w:t>Раскрытие информации</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Поле 62" o:spid="_x0000_s1044" type="#_x0000_t202" style="position:absolute;left:0;text-align:left;margin-left:25.9pt;margin-top:38.2pt;width:114.8pt;height:21.5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" filled="f" stroked="f">
                <v:path arrowok="t"/>
                <v:textbox style="mso-fit-shape-to-text:t">
                  <w:txbxContent>
                    <w:p w14:paraId="3E2782D9" w14:textId="77777777" w:rsidR="00D6294B" w:rsidRDefault="00D6294B" w:rsidP="00BD28D3">
                      <w:pPr>
                        <w:pStyle w:val="af2"/>
                        <w:spacing w:before="80" w:beforeAutospacing="0" w:after="0" w:afterAutospacing="0"/>
                        <w:ind w:firstLine="0"/>
                        <w:textAlignment w:val="baseline"/>
                      </w:pPr>
                      <w:r>
                        <w:rPr>
                          <w:rFonts w:ascii="EYInterstate" w:hAnsi="EYInterstate" w:cs="Arial"/>
                          <w:color w:val="000000"/>
                          <w:kern w:val="24"/>
                          <w:sz w:val="18"/>
                          <w:szCs w:val="18"/>
                        </w:rPr>
                        <w:t>Раскрытие информации</w:t>
                      </w:r>
                    </w:p>
                  </w:txbxContent>
                </v:textbox>
              </v:shape>
            </w:pict>
          </mc:Fallback>
        </mc:AlternateContent>
      </w:r>
      <w:r w:rsidR="008D3F82" w:rsidRPr="00CC2F36">
        <w:rPr>
          <w:noProof/>
          <w:lang w:eastAsia="ru-RU"/>
        </w:rPr>
        <w:drawing>
          <wp:inline distT="0" distB="0" distL="0" distR="0" wp14:anchorId="0D8F5C0C" wp14:editId="2DCEE928">
            <wp:extent cx="6115792" cy="3693226"/>
            <wp:effectExtent l="0" t="0" r="18415" b="21590"/>
            <wp:docPr id="275" name="Диаграмма 275"/>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51CE49C4" w14:textId="77777777" w:rsidR="008D3F82" w:rsidRPr="00566D08" w:rsidRDefault="008D3F82" w:rsidP="008D3F82">
      <w:pPr>
        <w:pStyle w:val="af2"/>
        <w:spacing w:before="0" w:beforeAutospacing="0" w:after="0" w:afterAutospacing="0"/>
        <w:textAlignment w:val="baseline"/>
        <w:rPr>
          <w:color w:val="000000"/>
          <w:kern w:val="24"/>
        </w:rPr>
      </w:pPr>
      <w:bookmarkStart w:id="277" w:name="_Toc413949516"/>
      <w:bookmarkStart w:id="278" w:name="_Toc413952414"/>
      <w:bookmarkStart w:id="279" w:name="_Toc413953298"/>
      <w:bookmarkStart w:id="280" w:name="_Toc414886480"/>
      <w:r w:rsidRPr="00566D08">
        <w:rPr>
          <w:color w:val="000000" w:themeColor="text1"/>
          <w:kern w:val="24"/>
        </w:rPr>
        <w:t>Итоговый балл – 3.45, что соответствует у</w:t>
      </w:r>
      <w:r w:rsidRPr="00566D08">
        <w:rPr>
          <w:bCs/>
          <w:color w:val="000000"/>
          <w:kern w:val="24"/>
        </w:rPr>
        <w:t xml:space="preserve">стойчивому уровню корпоративного управления, </w:t>
      </w:r>
      <w:r w:rsidRPr="00566D08">
        <w:rPr>
          <w:color w:val="000000"/>
          <w:kern w:val="24"/>
        </w:rPr>
        <w:t>отражает устойчивые процессы и практику корпоративного управления. Компания использует образцы передовой практики корпоративного управления.</w:t>
      </w:r>
    </w:p>
    <w:p w14:paraId="71F0B5CC" w14:textId="77777777" w:rsidR="008D3F82" w:rsidRPr="00566D08" w:rsidRDefault="008D3F82" w:rsidP="008D3F82">
      <w:pPr>
        <w:rPr>
          <w:szCs w:val="24"/>
        </w:rPr>
      </w:pPr>
    </w:p>
    <w:p w14:paraId="3A7B4BE5" w14:textId="77777777" w:rsidR="008D3F82" w:rsidRPr="00A11301" w:rsidRDefault="008D3F82" w:rsidP="00C0759E">
      <w:pPr>
        <w:pStyle w:val="31"/>
        <w:numPr>
          <w:ilvl w:val="2"/>
          <w:numId w:val="21"/>
        </w:numPr>
        <w:ind w:left="720" w:hanging="431"/>
      </w:pPr>
      <w:bookmarkStart w:id="281" w:name="_Toc419913272"/>
      <w:r>
        <w:t>Оценка раскрытия информации в ГО</w:t>
      </w:r>
      <w:bookmarkEnd w:id="277"/>
      <w:bookmarkEnd w:id="278"/>
      <w:bookmarkEnd w:id="279"/>
      <w:bookmarkEnd w:id="280"/>
      <w:bookmarkEnd w:id="281"/>
    </w:p>
    <w:p w14:paraId="60A01382" w14:textId="77777777" w:rsidR="008D3F82" w:rsidRDefault="008D3F82" w:rsidP="008D3F82">
      <w:pPr>
        <w:spacing w:after="0"/>
        <w:rPr>
          <w:rFonts w:eastAsia="Times New Roman"/>
          <w:b/>
          <w:i/>
          <w:szCs w:val="24"/>
        </w:rPr>
      </w:pPr>
      <w:r>
        <w:rPr>
          <w:b/>
          <w:szCs w:val="24"/>
        </w:rPr>
        <w:t>Оценка качества корпоративного управления и раскрытия информации экспертным сообществом</w:t>
      </w:r>
    </w:p>
    <w:p w14:paraId="78195816" w14:textId="77777777" w:rsidR="008D3F82" w:rsidRDefault="008D3F82" w:rsidP="008D3F82">
      <w:pPr>
        <w:spacing w:after="0"/>
        <w:rPr>
          <w:szCs w:val="24"/>
        </w:rPr>
      </w:pPr>
      <w:r>
        <w:rPr>
          <w:szCs w:val="24"/>
        </w:rPr>
        <w:t xml:space="preserve">В течение сентября-ноября 2014 г. в России подводились итоги профессиональных мероприятий в области оценки качества корпоративной отчетности за 2013 г. </w:t>
      </w:r>
    </w:p>
    <w:p w14:paraId="7F55397A" w14:textId="77777777" w:rsidR="008D3F82" w:rsidRDefault="008D3F82" w:rsidP="008D3F82">
      <w:pPr>
        <w:spacing w:after="0"/>
        <w:rPr>
          <w:szCs w:val="24"/>
        </w:rPr>
      </w:pPr>
      <w:r w:rsidRPr="007917D9">
        <w:rPr>
          <w:szCs w:val="24"/>
        </w:rPr>
        <w:t xml:space="preserve">В конкурсе, впервые проводимом </w:t>
      </w:r>
      <w:r>
        <w:rPr>
          <w:szCs w:val="24"/>
        </w:rPr>
        <w:t>Московской Биржей</w:t>
      </w:r>
      <w:r w:rsidRPr="007917D9">
        <w:rPr>
          <w:szCs w:val="24"/>
        </w:rPr>
        <w:t xml:space="preserve"> совместно с журналом </w:t>
      </w:r>
      <w:r>
        <w:rPr>
          <w:szCs w:val="24"/>
        </w:rPr>
        <w:t>«</w:t>
      </w:r>
      <w:r w:rsidRPr="007917D9">
        <w:rPr>
          <w:szCs w:val="24"/>
        </w:rPr>
        <w:t>Рынок ценных бумаг</w:t>
      </w:r>
      <w:r>
        <w:rPr>
          <w:szCs w:val="24"/>
        </w:rPr>
        <w:t>»</w:t>
      </w:r>
      <w:r w:rsidRPr="007917D9">
        <w:rPr>
          <w:szCs w:val="24"/>
        </w:rPr>
        <w:t xml:space="preserve"> П</w:t>
      </w:r>
      <w:r w:rsidRPr="00A65028">
        <w:rPr>
          <w:szCs w:val="24"/>
        </w:rPr>
        <w:t xml:space="preserve">АО </w:t>
      </w:r>
      <w:r>
        <w:rPr>
          <w:szCs w:val="24"/>
        </w:rPr>
        <w:t>«</w:t>
      </w:r>
      <w:r w:rsidRPr="00A65028">
        <w:rPr>
          <w:szCs w:val="24"/>
        </w:rPr>
        <w:t>ТрансКонт</w:t>
      </w:r>
      <w:r w:rsidRPr="007917D9">
        <w:rPr>
          <w:szCs w:val="24"/>
        </w:rPr>
        <w:t>ейнер</w:t>
      </w:r>
      <w:r>
        <w:rPr>
          <w:szCs w:val="24"/>
        </w:rPr>
        <w:t>»</w:t>
      </w:r>
      <w:r w:rsidRPr="007917D9">
        <w:rPr>
          <w:szCs w:val="24"/>
        </w:rPr>
        <w:t xml:space="preserve"> вошел в тройку лучших компаний сразу в двух номинациях </w:t>
      </w:r>
      <w:r>
        <w:rPr>
          <w:szCs w:val="24"/>
        </w:rPr>
        <w:t>«</w:t>
      </w:r>
      <w:r w:rsidRPr="007917D9">
        <w:rPr>
          <w:szCs w:val="24"/>
        </w:rPr>
        <w:t xml:space="preserve">Лучший годовой отчет компании с капитализацией от 10 до 100 млрд </w:t>
      </w:r>
      <w:r>
        <w:rPr>
          <w:szCs w:val="24"/>
        </w:rPr>
        <w:t>руб.»</w:t>
      </w:r>
      <w:r w:rsidRPr="007917D9">
        <w:rPr>
          <w:szCs w:val="24"/>
        </w:rPr>
        <w:t xml:space="preserve"> и </w:t>
      </w:r>
      <w:r>
        <w:rPr>
          <w:szCs w:val="24"/>
        </w:rPr>
        <w:t>«</w:t>
      </w:r>
      <w:r w:rsidRPr="007917D9">
        <w:rPr>
          <w:szCs w:val="24"/>
        </w:rPr>
        <w:t>Лучшее раскрытие информации о корпоративном управлении в годовом отчете</w:t>
      </w:r>
      <w:r>
        <w:rPr>
          <w:szCs w:val="24"/>
        </w:rPr>
        <w:t>»</w:t>
      </w:r>
      <w:r w:rsidRPr="007917D9">
        <w:rPr>
          <w:szCs w:val="24"/>
        </w:rPr>
        <w:t xml:space="preserve">. </w:t>
      </w:r>
    </w:p>
    <w:p w14:paraId="038AF655" w14:textId="77777777" w:rsidR="008D3F82" w:rsidRDefault="008D3F82" w:rsidP="008D3F82">
      <w:pPr>
        <w:autoSpaceDE w:val="0"/>
        <w:autoSpaceDN w:val="0"/>
        <w:adjustRightInd w:val="0"/>
        <w:spacing w:after="0"/>
        <w:rPr>
          <w:b/>
          <w:szCs w:val="24"/>
        </w:rPr>
      </w:pPr>
    </w:p>
    <w:p w14:paraId="0518DBD8" w14:textId="77777777" w:rsidR="008D3F82" w:rsidRDefault="008D3F82" w:rsidP="008D3F82">
      <w:pPr>
        <w:spacing w:after="0"/>
      </w:pPr>
      <w:r>
        <w:br w:type="page"/>
      </w:r>
    </w:p>
    <w:p w14:paraId="54918C45" w14:textId="77777777" w:rsidR="008D3F82" w:rsidRPr="008D3F82" w:rsidRDefault="008D3F82" w:rsidP="008D3F82">
      <w:pPr>
        <w:rPr>
          <w:lang w:eastAsia="x-none"/>
        </w:rPr>
      </w:pPr>
    </w:p>
    <w:p w14:paraId="5D15981F" w14:textId="6D9BCA80" w:rsidR="00126B55" w:rsidRDefault="00126B55" w:rsidP="00C0759E">
      <w:pPr>
        <w:pStyle w:val="1f8"/>
        <w:numPr>
          <w:ilvl w:val="0"/>
          <w:numId w:val="21"/>
        </w:numPr>
      </w:pPr>
      <w:bookmarkStart w:id="282" w:name="_Toc419913273"/>
      <w:r w:rsidRPr="000D27C9">
        <w:t>ЗАЯВЛЕНИЕ О СОБЛЮДЕНИИ КОДЕКСОВ КОРПОРАТИВНОГО УПРАВЛЕНИЯ</w:t>
      </w:r>
      <w:bookmarkEnd w:id="282"/>
    </w:p>
    <w:p w14:paraId="2079D260" w14:textId="77777777" w:rsidR="00126B55" w:rsidRDefault="00126B55" w:rsidP="00126B55">
      <w:pPr>
        <w:autoSpaceDE w:val="0"/>
        <w:autoSpaceDN w:val="0"/>
        <w:adjustRightInd w:val="0"/>
        <w:spacing w:after="0"/>
        <w:ind w:firstLine="851"/>
        <w:rPr>
          <w:i/>
          <w:szCs w:val="24"/>
          <w:lang w:eastAsia="ru-RU"/>
        </w:rPr>
      </w:pPr>
    </w:p>
    <w:p w14:paraId="7C88830A" w14:textId="47C22D1B" w:rsidR="00126B55" w:rsidRPr="00980F67" w:rsidRDefault="00126B55" w:rsidP="00A615A9">
      <w:pPr>
        <w:autoSpaceDE w:val="0"/>
        <w:autoSpaceDN w:val="0"/>
        <w:adjustRightInd w:val="0"/>
        <w:spacing w:after="0"/>
        <w:rPr>
          <w:szCs w:val="24"/>
          <w:lang w:eastAsia="ru-RU"/>
        </w:rPr>
      </w:pPr>
      <w:r w:rsidRPr="00980F67">
        <w:rPr>
          <w:szCs w:val="24"/>
          <w:lang w:eastAsia="ru-RU"/>
        </w:rPr>
        <w:t xml:space="preserve">ПАО </w:t>
      </w:r>
      <w:r w:rsidR="00532215">
        <w:rPr>
          <w:szCs w:val="24"/>
          <w:lang w:eastAsia="ru-RU"/>
        </w:rPr>
        <w:t>«</w:t>
      </w:r>
      <w:r w:rsidRPr="00980F67">
        <w:rPr>
          <w:szCs w:val="24"/>
          <w:lang w:eastAsia="ru-RU"/>
        </w:rPr>
        <w:t>ТрансКонтейнер</w:t>
      </w:r>
      <w:r w:rsidR="00532215">
        <w:rPr>
          <w:szCs w:val="24"/>
          <w:lang w:eastAsia="ru-RU"/>
        </w:rPr>
        <w:t>»</w:t>
      </w:r>
      <w:r w:rsidRPr="00980F67">
        <w:rPr>
          <w:szCs w:val="24"/>
          <w:lang w:eastAsia="ru-RU"/>
        </w:rPr>
        <w:t>, являясь публичной компанией, ценные бумаги которой свободно обращаются на Московской и Лондонской биржах, в 2014 г. следовало принципам и рекомендациям, закрепленным в кодексах корпоративного управления Банка России и Великобритании. При этом Общество считает необходимым, в случае если положения кодексов не соответствуют друг другу, следовать тем из них, которые предъявляют более высокие требования к системе корпоративного управления Общества.</w:t>
      </w:r>
    </w:p>
    <w:p w14:paraId="1C18127E" w14:textId="3A763B23" w:rsidR="00126B55" w:rsidRDefault="00126B55" w:rsidP="00126B55">
      <w:pPr>
        <w:autoSpaceDE w:val="0"/>
        <w:autoSpaceDN w:val="0"/>
        <w:adjustRightInd w:val="0"/>
        <w:spacing w:after="0"/>
        <w:ind w:firstLine="851"/>
      </w:pPr>
      <w:r w:rsidRPr="00980F67">
        <w:rPr>
          <w:szCs w:val="24"/>
          <w:lang w:eastAsia="ru-RU"/>
        </w:rPr>
        <w:t>Также в</w:t>
      </w:r>
      <w:r w:rsidRPr="00980F67">
        <w:t xml:space="preserve"> Обществе действует Кодекс корпоративного управления ОАО </w:t>
      </w:r>
      <w:r w:rsidR="00532215">
        <w:t>«</w:t>
      </w:r>
      <w:r w:rsidRPr="00980F67">
        <w:t>ТрансКонтейнер</w:t>
      </w:r>
      <w:r w:rsidR="00532215">
        <w:t>»</w:t>
      </w:r>
      <w:r w:rsidRPr="00980F67">
        <w:t xml:space="preserve">, который устанавливает стандарты и принципы корпоративного управления, дополняющие требования законодательства и внутренних документов Общества. </w:t>
      </w:r>
    </w:p>
    <w:p w14:paraId="628A28FD" w14:textId="4B6F409A" w:rsidR="00E456B9" w:rsidRPr="00E456B9" w:rsidRDefault="00DE47D2" w:rsidP="00126B55">
      <w:pPr>
        <w:autoSpaceDE w:val="0"/>
        <w:autoSpaceDN w:val="0"/>
        <w:adjustRightInd w:val="0"/>
        <w:spacing w:after="0"/>
        <w:ind w:firstLine="851"/>
        <w:rPr>
          <w:i/>
          <w:szCs w:val="24"/>
        </w:rPr>
      </w:pPr>
      <w:r w:rsidRPr="00E456B9">
        <w:rPr>
          <w:i/>
          <w:szCs w:val="24"/>
        </w:rPr>
        <w:t>О</w:t>
      </w:r>
      <w:r w:rsidR="00E456B9" w:rsidRPr="00E456B9">
        <w:rPr>
          <w:i/>
          <w:szCs w:val="24"/>
        </w:rPr>
        <w:t>тчет о соблюдении принципов и рекомендаций Кодекса корпоративного управления Банка России см. на стр.</w:t>
      </w:r>
      <w:r w:rsidR="001837C0">
        <w:rPr>
          <w:i/>
          <w:szCs w:val="24"/>
        </w:rPr>
        <w:t xml:space="preserve"> </w:t>
      </w:r>
      <w:r w:rsidR="001837C0">
        <w:rPr>
          <w:i/>
          <w:szCs w:val="24"/>
        </w:rPr>
        <w:fldChar w:fldCharType="begin"/>
      </w:r>
      <w:r w:rsidR="001837C0">
        <w:rPr>
          <w:i/>
          <w:szCs w:val="24"/>
        </w:rPr>
        <w:instrText xml:space="preserve"> PAGEREF _Ref417657348 \h </w:instrText>
      </w:r>
      <w:r w:rsidR="001837C0">
        <w:rPr>
          <w:i/>
          <w:szCs w:val="24"/>
        </w:rPr>
      </w:r>
      <w:r w:rsidR="001837C0">
        <w:rPr>
          <w:i/>
          <w:szCs w:val="24"/>
        </w:rPr>
        <w:fldChar w:fldCharType="separate"/>
      </w:r>
      <w:r w:rsidR="001837C0">
        <w:rPr>
          <w:i/>
          <w:noProof/>
          <w:szCs w:val="24"/>
        </w:rPr>
        <w:t>99</w:t>
      </w:r>
      <w:r w:rsidR="001837C0">
        <w:rPr>
          <w:i/>
          <w:szCs w:val="24"/>
        </w:rPr>
        <w:fldChar w:fldCharType="end"/>
      </w:r>
      <w:r w:rsidR="00E456B9" w:rsidRPr="00E456B9">
        <w:rPr>
          <w:i/>
          <w:szCs w:val="24"/>
        </w:rPr>
        <w:t xml:space="preserve"> </w:t>
      </w:r>
    </w:p>
    <w:p w14:paraId="69535B1B" w14:textId="4FCE16FF" w:rsidR="00DE47D2" w:rsidRPr="00E456B9" w:rsidRDefault="00E456B9" w:rsidP="00126B55">
      <w:pPr>
        <w:autoSpaceDE w:val="0"/>
        <w:autoSpaceDN w:val="0"/>
        <w:adjustRightInd w:val="0"/>
        <w:spacing w:after="0"/>
        <w:ind w:firstLine="851"/>
        <w:rPr>
          <w:i/>
          <w:szCs w:val="24"/>
        </w:rPr>
      </w:pPr>
      <w:r w:rsidRPr="00E456B9">
        <w:rPr>
          <w:i/>
          <w:szCs w:val="24"/>
        </w:rPr>
        <w:t xml:space="preserve">Отчет о соблюдении Кодекса корпоративного управления Великобритании см. на </w:t>
      </w:r>
      <w:r w:rsidRPr="00E456B9">
        <w:rPr>
          <w:i/>
          <w:szCs w:val="24"/>
          <w:shd w:val="clear" w:color="auto" w:fill="FFFFFF" w:themeFill="background1"/>
        </w:rPr>
        <w:t>стр.</w:t>
      </w:r>
      <w:r w:rsidRPr="001837C0">
        <w:rPr>
          <w:i/>
          <w:szCs w:val="24"/>
        </w:rPr>
        <w:t xml:space="preserve"> </w:t>
      </w:r>
      <w:r w:rsidR="001837C0" w:rsidRPr="001837C0">
        <w:rPr>
          <w:i/>
          <w:szCs w:val="24"/>
        </w:rPr>
        <w:fldChar w:fldCharType="begin"/>
      </w:r>
      <w:r w:rsidR="001837C0" w:rsidRPr="001837C0">
        <w:rPr>
          <w:i/>
          <w:szCs w:val="24"/>
        </w:rPr>
        <w:instrText xml:space="preserve"> PAGEREF _Ref417657360 \h </w:instrText>
      </w:r>
      <w:r w:rsidR="001837C0" w:rsidRPr="001837C0">
        <w:rPr>
          <w:i/>
          <w:szCs w:val="24"/>
        </w:rPr>
      </w:r>
      <w:r w:rsidR="001837C0" w:rsidRPr="001837C0">
        <w:rPr>
          <w:i/>
          <w:szCs w:val="24"/>
        </w:rPr>
        <w:fldChar w:fldCharType="separate"/>
      </w:r>
      <w:r w:rsidR="001837C0" w:rsidRPr="001837C0">
        <w:rPr>
          <w:i/>
          <w:noProof/>
          <w:szCs w:val="24"/>
        </w:rPr>
        <w:t>117</w:t>
      </w:r>
      <w:r w:rsidR="001837C0" w:rsidRPr="001837C0">
        <w:rPr>
          <w:i/>
          <w:szCs w:val="24"/>
        </w:rPr>
        <w:fldChar w:fldCharType="end"/>
      </w:r>
    </w:p>
    <w:p w14:paraId="3DDB1BE9" w14:textId="6CFA4533" w:rsidR="00E456B9" w:rsidRPr="00E456B9" w:rsidRDefault="00E456B9" w:rsidP="00126B55">
      <w:pPr>
        <w:autoSpaceDE w:val="0"/>
        <w:autoSpaceDN w:val="0"/>
        <w:adjustRightInd w:val="0"/>
        <w:spacing w:after="0"/>
        <w:ind w:firstLine="851"/>
        <w:rPr>
          <w:i/>
          <w:szCs w:val="24"/>
        </w:rPr>
      </w:pPr>
      <w:r w:rsidRPr="00E456B9">
        <w:rPr>
          <w:i/>
          <w:szCs w:val="24"/>
        </w:rPr>
        <w:t>Отчет о соблюдении Кодекса корпоративного управления ОАО</w:t>
      </w:r>
      <w:r w:rsidR="00A615A9">
        <w:rPr>
          <w:i/>
          <w:szCs w:val="24"/>
        </w:rPr>
        <w:t> </w:t>
      </w:r>
      <w:r w:rsidR="00532215">
        <w:rPr>
          <w:i/>
          <w:szCs w:val="24"/>
        </w:rPr>
        <w:t>»</w:t>
      </w:r>
      <w:r w:rsidRPr="00E456B9">
        <w:rPr>
          <w:i/>
          <w:szCs w:val="24"/>
        </w:rPr>
        <w:t>ТрансКонтейнер</w:t>
      </w:r>
      <w:r w:rsidR="00532215">
        <w:rPr>
          <w:i/>
          <w:szCs w:val="24"/>
        </w:rPr>
        <w:t>»</w:t>
      </w:r>
      <w:r w:rsidRPr="00E456B9">
        <w:rPr>
          <w:i/>
          <w:szCs w:val="24"/>
        </w:rPr>
        <w:t xml:space="preserve"> см. на стр</w:t>
      </w:r>
      <w:r w:rsidRPr="001837C0">
        <w:rPr>
          <w:i/>
          <w:szCs w:val="24"/>
        </w:rPr>
        <w:t xml:space="preserve">. </w:t>
      </w:r>
      <w:r w:rsidR="001837C0" w:rsidRPr="001837C0">
        <w:rPr>
          <w:i/>
          <w:szCs w:val="24"/>
        </w:rPr>
        <w:fldChar w:fldCharType="begin"/>
      </w:r>
      <w:r w:rsidR="001837C0" w:rsidRPr="001837C0">
        <w:rPr>
          <w:i/>
          <w:szCs w:val="24"/>
        </w:rPr>
        <w:instrText xml:space="preserve"> PAGEREF _Ref417657369 \h </w:instrText>
      </w:r>
      <w:r w:rsidR="001837C0" w:rsidRPr="001837C0">
        <w:rPr>
          <w:i/>
          <w:szCs w:val="24"/>
        </w:rPr>
      </w:r>
      <w:r w:rsidR="001837C0" w:rsidRPr="001837C0">
        <w:rPr>
          <w:i/>
          <w:szCs w:val="24"/>
        </w:rPr>
        <w:fldChar w:fldCharType="separate"/>
      </w:r>
      <w:r w:rsidR="001837C0" w:rsidRPr="001837C0">
        <w:rPr>
          <w:i/>
          <w:noProof/>
          <w:szCs w:val="24"/>
        </w:rPr>
        <w:t>125</w:t>
      </w:r>
      <w:r w:rsidR="001837C0" w:rsidRPr="001837C0">
        <w:rPr>
          <w:i/>
          <w:szCs w:val="24"/>
        </w:rPr>
        <w:fldChar w:fldCharType="end"/>
      </w:r>
    </w:p>
    <w:p w14:paraId="19CA9236" w14:textId="77777777" w:rsidR="00126B55" w:rsidRPr="00A615A9" w:rsidRDefault="00126B55" w:rsidP="00C0759E">
      <w:pPr>
        <w:pStyle w:val="a9"/>
        <w:numPr>
          <w:ilvl w:val="0"/>
          <w:numId w:val="21"/>
        </w:numPr>
        <w:rPr>
          <w:i/>
        </w:rPr>
      </w:pPr>
      <w:r w:rsidRPr="00A615A9">
        <w:rPr>
          <w:i/>
        </w:rPr>
        <w:br w:type="page"/>
      </w:r>
    </w:p>
    <w:p w14:paraId="0B57EFEC" w14:textId="54C53C04" w:rsidR="00126B55" w:rsidRDefault="00126B55" w:rsidP="002D72A6">
      <w:pPr>
        <w:pStyle w:val="1f8"/>
        <w:numPr>
          <w:ilvl w:val="0"/>
          <w:numId w:val="63"/>
        </w:numPr>
      </w:pPr>
      <w:bookmarkStart w:id="283" w:name="_Toc419913274"/>
      <w:r w:rsidRPr="000D27C9">
        <w:lastRenderedPageBreak/>
        <w:t>ЗАЯВЛЕНИЕ КОМИТЕТА ПО АУДИТУ В ОТНОШЕНИИ БУХГАЛТЕРСКОЙ (ФИНАНСОВОЙ) ОТЧЕТНОСТИ И СИСТЕМЫ УПРАВЛЕНИЯ РИСКАМИ И ВНУТРЕННЕГО КОНТРОЛЯ</w:t>
      </w:r>
      <w:bookmarkEnd w:id="283"/>
      <w:r w:rsidRPr="000D27C9">
        <w:tab/>
      </w:r>
    </w:p>
    <w:p w14:paraId="7F2D3B96" w14:textId="77777777" w:rsidR="003E603D" w:rsidRDefault="003E603D" w:rsidP="00DE47D2">
      <w:pPr>
        <w:spacing w:after="0"/>
        <w:ind w:firstLine="851"/>
        <w:rPr>
          <w:szCs w:val="24"/>
        </w:rPr>
      </w:pPr>
    </w:p>
    <w:p w14:paraId="479BDD17" w14:textId="6F774365" w:rsidR="00DE47D2" w:rsidRPr="00DE47D2" w:rsidRDefault="00DE47D2" w:rsidP="00DE47D2">
      <w:pPr>
        <w:spacing w:after="0"/>
        <w:ind w:firstLine="851"/>
        <w:rPr>
          <w:szCs w:val="24"/>
        </w:rPr>
      </w:pPr>
      <w:r w:rsidRPr="00DE47D2">
        <w:rPr>
          <w:szCs w:val="24"/>
        </w:rPr>
        <w:t xml:space="preserve">В 2014 </w:t>
      </w:r>
      <w:r w:rsidR="00532215">
        <w:rPr>
          <w:szCs w:val="24"/>
        </w:rPr>
        <w:t xml:space="preserve">г. </w:t>
      </w:r>
      <w:r w:rsidRPr="00DE47D2">
        <w:rPr>
          <w:szCs w:val="24"/>
        </w:rPr>
        <w:t>Комитет по аудиту рассмотрел промежуточную и годовую консолидированную финансовую отчетность Группы Общества, подготовленную в соответствии с МСФО, годовую бухгалтерскую отчетность Общества, подготовленную в соответствии с РСБУ, заключения аудитора, учетную политику Общества, годовой отчет Общества.</w:t>
      </w:r>
    </w:p>
    <w:p w14:paraId="417DA993" w14:textId="77777777" w:rsidR="00DE47D2" w:rsidRPr="00DE47D2" w:rsidRDefault="00DE47D2" w:rsidP="00DE47D2">
      <w:pPr>
        <w:spacing w:after="0"/>
        <w:ind w:firstLine="851"/>
        <w:rPr>
          <w:szCs w:val="24"/>
        </w:rPr>
      </w:pPr>
      <w:r w:rsidRPr="00DE47D2">
        <w:rPr>
          <w:szCs w:val="24"/>
        </w:rPr>
        <w:t>В каждом заседании Комитета по аудиту, посвященном вопросам бухгалтерской (финансовой) отчетности, принимают участие представители аудитора, которые доводят до сведения членов Комитета по аудиту вопросы, выявленные в ходе аудита, свои рекомендации по совершенствованию процесса бухгалтерского учета и составления финансовой отчетности.</w:t>
      </w:r>
    </w:p>
    <w:p w14:paraId="0CDF4DAA" w14:textId="77777777" w:rsidR="00DE47D2" w:rsidRPr="00DE47D2" w:rsidRDefault="00DE47D2" w:rsidP="00DE47D2">
      <w:pPr>
        <w:autoSpaceDE w:val="0"/>
        <w:autoSpaceDN w:val="0"/>
        <w:adjustRightInd w:val="0"/>
        <w:spacing w:after="0"/>
        <w:ind w:firstLine="851"/>
        <w:rPr>
          <w:szCs w:val="24"/>
        </w:rPr>
      </w:pPr>
      <w:r w:rsidRPr="00DE47D2">
        <w:rPr>
          <w:szCs w:val="24"/>
        </w:rPr>
        <w:t>Рассмотрев бухгалтерскую (финансовую) отчетность Общества, положительные заключения аудиторов и заявления руководства Общества, Комитет по аудиту считает, что финансовая отчетность Группы Общества, подготовленная в соответствии с МСФО, и бухгалтерская отчетность Общества, подготовленная в соответствии с РСБУ, дают достоверное, полное и точное представление о финансовом положении Общества и финансовых результатах его деятельности.</w:t>
      </w:r>
    </w:p>
    <w:p w14:paraId="6DB31D64" w14:textId="77777777" w:rsidR="00DE47D2" w:rsidRPr="00DE47D2" w:rsidRDefault="00DE47D2" w:rsidP="00DE47D2">
      <w:pPr>
        <w:spacing w:after="0"/>
        <w:ind w:firstLine="851"/>
        <w:rPr>
          <w:szCs w:val="24"/>
        </w:rPr>
      </w:pPr>
      <w:r w:rsidRPr="00DE47D2">
        <w:rPr>
          <w:szCs w:val="24"/>
        </w:rPr>
        <w:t>Комитет по аудиту также считает, что данный годовой отчет является достоверным, сбалансированным и предоставляющим в понятной форме информацию о деятельности Общества, необходимую акционерам и инвесторам.</w:t>
      </w:r>
    </w:p>
    <w:p w14:paraId="0B7B6CBC" w14:textId="6CC9E3E2" w:rsidR="00DE47D2" w:rsidRPr="00DE47D2" w:rsidRDefault="00DE47D2" w:rsidP="00DE47D2">
      <w:pPr>
        <w:shd w:val="clear" w:color="auto" w:fill="FFFFFF"/>
        <w:tabs>
          <w:tab w:val="left" w:pos="1262"/>
        </w:tabs>
        <w:spacing w:after="0"/>
        <w:ind w:firstLine="851"/>
        <w:rPr>
          <w:szCs w:val="24"/>
        </w:rPr>
      </w:pPr>
      <w:r w:rsidRPr="00DE47D2">
        <w:rPr>
          <w:szCs w:val="24"/>
        </w:rPr>
        <w:t>Комитет по аудиту, рассмотрев отчеты о деятельности Службы внутреннего аудита, отчеты, связанные с управлением рисками</w:t>
      </w:r>
      <w:r w:rsidR="0073669F">
        <w:rPr>
          <w:szCs w:val="24"/>
        </w:rPr>
        <w:t xml:space="preserve"> и вн</w:t>
      </w:r>
      <w:r w:rsidR="00E22877">
        <w:rPr>
          <w:szCs w:val="24"/>
        </w:rPr>
        <w:t>унтренним контролем</w:t>
      </w:r>
      <w:r w:rsidR="002E0DDA">
        <w:rPr>
          <w:rStyle w:val="af1"/>
          <w:szCs w:val="24"/>
        </w:rPr>
        <w:footnoteReference w:id="26"/>
      </w:r>
      <w:r w:rsidRPr="00DE47D2">
        <w:rPr>
          <w:szCs w:val="24"/>
        </w:rPr>
        <w:t>, независимые аудиторские отчеты, иные материалы, подготовленные по поручению Комитета по аудиту, заявления руководства, удовлетворен действующей в Обществе системой управления рисками и внутреннего контроля и считает её в целом эффективной.</w:t>
      </w:r>
    </w:p>
    <w:p w14:paraId="19070EE3" w14:textId="2D444991" w:rsidR="00DE47D2" w:rsidRPr="00DE47D2" w:rsidRDefault="00DE47D2" w:rsidP="00DE47D2">
      <w:pPr>
        <w:shd w:val="clear" w:color="auto" w:fill="FFFFFF"/>
        <w:tabs>
          <w:tab w:val="left" w:pos="1262"/>
        </w:tabs>
        <w:spacing w:after="0"/>
        <w:ind w:firstLine="851"/>
        <w:rPr>
          <w:szCs w:val="24"/>
        </w:rPr>
      </w:pPr>
    </w:p>
    <w:p w14:paraId="3ED2E2D9" w14:textId="0958D650" w:rsidR="00DE47D2" w:rsidRPr="00DE47D2" w:rsidRDefault="00DE47D2" w:rsidP="00DE47D2">
      <w:pPr>
        <w:shd w:val="clear" w:color="auto" w:fill="FFFFFF"/>
        <w:tabs>
          <w:tab w:val="left" w:pos="1262"/>
        </w:tabs>
        <w:spacing w:after="0"/>
        <w:ind w:firstLine="851"/>
      </w:pPr>
      <w:r w:rsidRPr="00DE47D2">
        <w:t xml:space="preserve">Более подробно о </w:t>
      </w:r>
      <w:r w:rsidRPr="00DE47D2">
        <w:rPr>
          <w:szCs w:val="24"/>
        </w:rPr>
        <w:t>системе управления рисками</w:t>
      </w:r>
      <w:r w:rsidRPr="00DE47D2">
        <w:t xml:space="preserve"> </w:t>
      </w:r>
      <w:r w:rsidRPr="00F96B7D">
        <w:t>см. на стр</w:t>
      </w:r>
      <w:r w:rsidR="00F96B7D" w:rsidRPr="00F96B7D">
        <w:t xml:space="preserve">. </w:t>
      </w:r>
      <w:r w:rsidR="00F96B7D" w:rsidRPr="00F96B7D">
        <w:fldChar w:fldCharType="begin"/>
      </w:r>
      <w:r w:rsidR="00F96B7D" w:rsidRPr="00F96B7D">
        <w:instrText xml:space="preserve"> PAGEREF _Ref417657442 \h </w:instrText>
      </w:r>
      <w:r w:rsidR="00F96B7D" w:rsidRPr="00F96B7D">
        <w:fldChar w:fldCharType="separate"/>
      </w:r>
      <w:r w:rsidR="00F96B7D" w:rsidRPr="00F96B7D">
        <w:rPr>
          <w:noProof/>
        </w:rPr>
        <w:t>79</w:t>
      </w:r>
      <w:r w:rsidR="00F96B7D" w:rsidRPr="00F96B7D">
        <w:fldChar w:fldCharType="end"/>
      </w:r>
      <w:r w:rsidR="00F96B7D" w:rsidRPr="00F96B7D">
        <w:t>.</w:t>
      </w:r>
    </w:p>
    <w:p w14:paraId="3B556424" w14:textId="77777777" w:rsidR="00DE47D2" w:rsidRPr="00DE47D2" w:rsidRDefault="00DE47D2" w:rsidP="00DE47D2">
      <w:pPr>
        <w:spacing w:after="0"/>
        <w:ind w:firstLine="851"/>
        <w:rPr>
          <w:b/>
          <w:szCs w:val="24"/>
        </w:rPr>
      </w:pPr>
    </w:p>
    <w:p w14:paraId="55EF9397" w14:textId="77777777" w:rsidR="00DE47D2" w:rsidRPr="00DE47D2" w:rsidRDefault="00DE47D2" w:rsidP="00DE47D2">
      <w:pPr>
        <w:spacing w:after="0"/>
        <w:ind w:firstLine="851"/>
        <w:rPr>
          <w:rFonts w:eastAsia="Times New Roman"/>
          <w:szCs w:val="24"/>
        </w:rPr>
      </w:pPr>
      <w:r w:rsidRPr="00DE47D2">
        <w:rPr>
          <w:rFonts w:eastAsia="Times New Roman"/>
          <w:szCs w:val="24"/>
        </w:rPr>
        <w:t>С уважением,</w:t>
      </w:r>
    </w:p>
    <w:p w14:paraId="62FDF1E1" w14:textId="77777777" w:rsidR="00DE47D2" w:rsidRDefault="00DE47D2" w:rsidP="00DE47D2">
      <w:pPr>
        <w:spacing w:after="0"/>
        <w:ind w:firstLine="851"/>
        <w:jc w:val="right"/>
      </w:pPr>
      <w:r w:rsidRPr="00DE47D2">
        <w:rPr>
          <w:szCs w:val="24"/>
        </w:rPr>
        <w:t>Дэвид Хекстер</w:t>
      </w:r>
    </w:p>
    <w:p w14:paraId="43351F67" w14:textId="77777777" w:rsidR="00DE47D2" w:rsidRPr="00DE47D2" w:rsidRDefault="00DE47D2" w:rsidP="00DE47D2">
      <w:pPr>
        <w:spacing w:after="0"/>
        <w:ind w:firstLine="851"/>
        <w:jc w:val="right"/>
        <w:rPr>
          <w:szCs w:val="24"/>
        </w:rPr>
      </w:pPr>
      <w:r w:rsidRPr="00DE47D2">
        <w:rPr>
          <w:szCs w:val="24"/>
        </w:rPr>
        <w:t>Председатель Комитета по аудиту</w:t>
      </w:r>
    </w:p>
    <w:p w14:paraId="68028403" w14:textId="77777777" w:rsidR="00DE47D2" w:rsidRPr="00DE47D2" w:rsidRDefault="00DE47D2" w:rsidP="00DE47D2">
      <w:pPr>
        <w:shd w:val="clear" w:color="auto" w:fill="FFFFFF"/>
        <w:tabs>
          <w:tab w:val="left" w:pos="1262"/>
        </w:tabs>
        <w:spacing w:after="0"/>
        <w:ind w:firstLine="851"/>
        <w:rPr>
          <w:szCs w:val="24"/>
        </w:rPr>
      </w:pPr>
    </w:p>
    <w:p w14:paraId="438F5FE0" w14:textId="77777777" w:rsidR="00DE47D2" w:rsidRPr="00DE47D2" w:rsidRDefault="00DE47D2" w:rsidP="00DE47D2">
      <w:pPr>
        <w:shd w:val="clear" w:color="auto" w:fill="FFFFFF"/>
        <w:tabs>
          <w:tab w:val="left" w:pos="1262"/>
        </w:tabs>
        <w:spacing w:after="0"/>
        <w:ind w:firstLine="851"/>
        <w:rPr>
          <w:b/>
          <w:szCs w:val="24"/>
        </w:rPr>
      </w:pPr>
      <w:r w:rsidRPr="00DE47D2">
        <w:rPr>
          <w:b/>
          <w:szCs w:val="24"/>
        </w:rPr>
        <w:t>&lt;Подпись&gt;</w:t>
      </w:r>
    </w:p>
    <w:p w14:paraId="6E5DE6B8" w14:textId="77777777" w:rsidR="00DE47D2" w:rsidRPr="00BB742E" w:rsidRDefault="00DE47D2" w:rsidP="00DE47D2">
      <w:pPr>
        <w:pStyle w:val="a9"/>
        <w:ind w:left="360"/>
      </w:pPr>
    </w:p>
    <w:p w14:paraId="23691296" w14:textId="77777777" w:rsidR="00DE47D2" w:rsidRDefault="00DE47D2" w:rsidP="002D72A6">
      <w:pPr>
        <w:pStyle w:val="a9"/>
        <w:numPr>
          <w:ilvl w:val="0"/>
          <w:numId w:val="63"/>
        </w:numPr>
      </w:pPr>
      <w:r>
        <w:br w:type="page"/>
      </w:r>
    </w:p>
    <w:p w14:paraId="10FAD425" w14:textId="77777777" w:rsidR="00DE47D2" w:rsidRPr="00DE47D2" w:rsidRDefault="00DE47D2" w:rsidP="00DE47D2"/>
    <w:p w14:paraId="01A94625" w14:textId="636045F7" w:rsidR="00A615A9" w:rsidRDefault="00126B55" w:rsidP="00C0759E">
      <w:pPr>
        <w:pStyle w:val="1f8"/>
        <w:numPr>
          <w:ilvl w:val="0"/>
          <w:numId w:val="21"/>
        </w:numPr>
      </w:pPr>
      <w:bookmarkStart w:id="284" w:name="_Toc419913275"/>
      <w:r w:rsidRPr="000D27C9">
        <w:t>ФИНАНСОВАЯ ОТЧЕТНОСТЬ</w:t>
      </w:r>
      <w:bookmarkEnd w:id="284"/>
      <w:r w:rsidRPr="000D27C9">
        <w:tab/>
      </w:r>
    </w:p>
    <w:p w14:paraId="244A5FB0" w14:textId="77777777" w:rsidR="00553479" w:rsidRDefault="00553479" w:rsidP="00C0759E">
      <w:pPr>
        <w:pStyle w:val="21"/>
        <w:numPr>
          <w:ilvl w:val="1"/>
          <w:numId w:val="21"/>
        </w:numPr>
        <w:ind w:left="0" w:firstLine="851"/>
        <w:rPr>
          <w:lang w:val="ru-RU"/>
        </w:rPr>
      </w:pPr>
      <w:bookmarkStart w:id="285" w:name="_Toc386207693"/>
      <w:bookmarkStart w:id="286" w:name="_Toc419913276"/>
      <w:r w:rsidRPr="00553479">
        <w:t>КОНСОЛИДИРОВАННАЯ ФИНАНСОВАЯ ОТЧЕТНОСТЬ ПО МСФО ЗА 2014 ГОД</w:t>
      </w:r>
      <w:bookmarkEnd w:id="285"/>
      <w:bookmarkEnd w:id="286"/>
    </w:p>
    <w:p w14:paraId="0F0C76A3" w14:textId="2ED3406C" w:rsidR="004C4A84" w:rsidRPr="003A3B40" w:rsidRDefault="004C4A84" w:rsidP="00C0759E">
      <w:pPr>
        <w:pStyle w:val="31"/>
        <w:numPr>
          <w:ilvl w:val="2"/>
          <w:numId w:val="21"/>
        </w:numPr>
        <w:ind w:left="0" w:firstLine="851"/>
      </w:pPr>
      <w:bookmarkStart w:id="287" w:name="_Toc419913277"/>
      <w:bookmarkStart w:id="288" w:name="_Toc386207694"/>
      <w:r w:rsidRPr="003A3B40">
        <w:t xml:space="preserve">ЗАЯВЛЕНИЕ ОБ ОТВЕТСТВЕННОСТИ РУКОВОДСТВА ЗА ПОДГОТОВКУ И УТВЕРЖДЕНИЕ КОНСОЛИДИРОВАННОЙ ФИНАНСОВОЙ </w:t>
      </w:r>
      <w:r>
        <w:rPr>
          <w:lang w:val="ru-RU"/>
        </w:rPr>
        <w:t xml:space="preserve">ОТЧЕТНОСТИ </w:t>
      </w:r>
      <w:r w:rsidRPr="003A3B40">
        <w:t xml:space="preserve">ЗА </w:t>
      </w:r>
      <w:r>
        <w:rPr>
          <w:lang w:val="ru-RU"/>
        </w:rPr>
        <w:t>ГОД</w:t>
      </w:r>
      <w:r w:rsidRPr="003A3B40">
        <w:t>, ЗАКОНЧИВШИ</w:t>
      </w:r>
      <w:r>
        <w:rPr>
          <w:lang w:val="ru-RU"/>
        </w:rPr>
        <w:t>Й</w:t>
      </w:r>
      <w:r w:rsidRPr="003A3B40">
        <w:t>СЯ 31</w:t>
      </w:r>
      <w:r w:rsidRPr="003A3B40">
        <w:rPr>
          <w:lang w:val="en-US"/>
        </w:rPr>
        <w:t> </w:t>
      </w:r>
      <w:r>
        <w:rPr>
          <w:lang w:val="ru-RU"/>
        </w:rPr>
        <w:t>ДЕКАБРЯ</w:t>
      </w:r>
      <w:r w:rsidRPr="003A3B40">
        <w:t xml:space="preserve"> 2014 </w:t>
      </w:r>
      <w:r w:rsidR="00532215">
        <w:t>Г.</w:t>
      </w:r>
      <w:bookmarkEnd w:id="287"/>
      <w:r w:rsidR="00532215">
        <w:t xml:space="preserve"> </w:t>
      </w:r>
    </w:p>
    <w:p w14:paraId="6C3002CF" w14:textId="5B04B4D5" w:rsidR="004C4A84" w:rsidRPr="004C4A84" w:rsidRDefault="004C4A84" w:rsidP="00F26282">
      <w:pPr>
        <w:rPr>
          <w:spacing w:val="-4"/>
        </w:rPr>
      </w:pPr>
      <w:r w:rsidRPr="004C4A84">
        <w:t xml:space="preserve">Руководство отвечает за подготовку консолидированной финансовой отчетности, достоверно отражающей финансовое положение ПАО </w:t>
      </w:r>
      <w:r w:rsidR="00532215">
        <w:t>«</w:t>
      </w:r>
      <w:r w:rsidRPr="004C4A84">
        <w:t>ТрансКонтейнер</w:t>
      </w:r>
      <w:r w:rsidR="00532215">
        <w:t>»</w:t>
      </w:r>
      <w:r w:rsidRPr="004C4A84">
        <w:t xml:space="preserve"> (</w:t>
      </w:r>
      <w:r w:rsidR="00532215">
        <w:t>«</w:t>
      </w:r>
      <w:r w:rsidRPr="004C4A84">
        <w:t>Компания</w:t>
      </w:r>
      <w:r w:rsidR="00532215">
        <w:t>»</w:t>
      </w:r>
      <w:r w:rsidRPr="004C4A84">
        <w:t>) и его дочерних компаний (</w:t>
      </w:r>
      <w:r w:rsidR="00532215">
        <w:t>«</w:t>
      </w:r>
      <w:r w:rsidRPr="004C4A84">
        <w:t>Группа</w:t>
      </w:r>
      <w:r w:rsidR="00532215">
        <w:t>»</w:t>
      </w:r>
      <w:r w:rsidRPr="004C4A84">
        <w:t>) по состоянию на 31 декабря 2014 года, а также результаты его деятельности, движение денежных средств и изменения в капитале за год, закончившийся на указанную дату, в соответствии с Международными стандартами финансовой отчетности (</w:t>
      </w:r>
      <w:r w:rsidR="00532215">
        <w:t>«</w:t>
      </w:r>
      <w:r w:rsidRPr="004C4A84">
        <w:t>МСФО</w:t>
      </w:r>
      <w:r w:rsidR="00532215">
        <w:t>»</w:t>
      </w:r>
      <w:r w:rsidRPr="004C4A84">
        <w:t>)</w:t>
      </w:r>
      <w:r w:rsidRPr="004C4A84">
        <w:rPr>
          <w:spacing w:val="-4"/>
        </w:rPr>
        <w:t>.</w:t>
      </w:r>
    </w:p>
    <w:p w14:paraId="08E8B6DD" w14:textId="77777777" w:rsidR="004C4A84" w:rsidRPr="004C4A84" w:rsidRDefault="004C4A84" w:rsidP="00F26282">
      <w:r w:rsidRPr="004C4A84">
        <w:t>При подготовке консолидированной финансовой отчетности руководство несет ответственность за:</w:t>
      </w:r>
    </w:p>
    <w:p w14:paraId="62BBF2E8" w14:textId="77777777" w:rsidR="004C4A84" w:rsidRPr="004C4A84" w:rsidRDefault="004C4A84" w:rsidP="00F26282">
      <w:r w:rsidRPr="004C4A84">
        <w:t>обеспечение правильного выбора и применение принципов учетной политики;</w:t>
      </w:r>
    </w:p>
    <w:p w14:paraId="5F629814" w14:textId="77777777" w:rsidR="004C4A84" w:rsidRPr="004C4A84" w:rsidRDefault="004C4A84" w:rsidP="00F26282">
      <w:r w:rsidRPr="004C4A84">
        <w:t>представление информации, в том числе данных об учетной политике, в форме, обеспечивающей уместность, достоверность, сопоставимость и понятность такой информации;</w:t>
      </w:r>
    </w:p>
    <w:p w14:paraId="64712363" w14:textId="2978361C" w:rsidR="004C4A84" w:rsidRPr="004C4A84" w:rsidRDefault="004C4A84" w:rsidP="00F26282">
      <w:r w:rsidRPr="004C4A84">
        <w:t>раскрытие дополнительной информации в случаях, когда выполнение особых требований МСФО оказывается недостаточным для понимания пользователями отчетности того воздействия, которое те или иные сделки, а также прочие события или условия, оказывают на консолидированное финансовое положение и финансовые результаты деятельности Группы;</w:t>
      </w:r>
    </w:p>
    <w:p w14:paraId="63676AEC" w14:textId="77777777" w:rsidR="004C4A84" w:rsidRPr="004C4A84" w:rsidRDefault="004C4A84" w:rsidP="00F26282">
      <w:r w:rsidRPr="004C4A84">
        <w:t>оценку способности Группы продолжать деятельность в обозримом будущем.</w:t>
      </w:r>
    </w:p>
    <w:p w14:paraId="117DD766" w14:textId="77777777" w:rsidR="004C4A84" w:rsidRPr="004C4A84" w:rsidRDefault="004C4A84" w:rsidP="00F26282">
      <w:r w:rsidRPr="004C4A84">
        <w:t>Руководство также несет ответственность за:</w:t>
      </w:r>
    </w:p>
    <w:p w14:paraId="23BD1A9B" w14:textId="77777777" w:rsidR="004C4A84" w:rsidRPr="004C4A84" w:rsidRDefault="004C4A84" w:rsidP="00F26282">
      <w:r w:rsidRPr="004C4A84">
        <w:rPr>
          <w:spacing w:val="-2"/>
        </w:rPr>
        <w:t xml:space="preserve">разработку, внедрение и поддержание эффективной системы внутреннего контроля </w:t>
      </w:r>
      <w:r w:rsidRPr="004C4A84">
        <w:t>на всех предприятиях Группы;</w:t>
      </w:r>
    </w:p>
    <w:p w14:paraId="28B268C7" w14:textId="77777777" w:rsidR="004C4A84" w:rsidRPr="004C4A84" w:rsidRDefault="004C4A84" w:rsidP="00F26282">
      <w:r w:rsidRPr="004C4A84">
        <w:t>ведение учета в форме, позволяющей раскрыть и объяснить операции Группы, а также предоставить на любую дату информацию достаточной точности о консолидированном финансовом положении Группы и обеспечить соответствие консолидированной финансовой отчетности требованиям МСФО;</w:t>
      </w:r>
    </w:p>
    <w:p w14:paraId="5F6A642C" w14:textId="77777777" w:rsidR="004C4A84" w:rsidRPr="004C4A84" w:rsidRDefault="004C4A84" w:rsidP="00F26282">
      <w:r w:rsidRPr="004C4A84">
        <w:t xml:space="preserve">ведение бухгалтерского учета в соответствии с законодательством и стандартами бухгалтерского учета, </w:t>
      </w:r>
      <w:r w:rsidRPr="004C4A84">
        <w:rPr>
          <w:rFonts w:eastAsia="Webdings Cyr"/>
        </w:rPr>
        <w:t>действующими в юрисдикциях, в которых предприятия Группы осуществляют свою деятельность;</w:t>
      </w:r>
    </w:p>
    <w:p w14:paraId="0F91C993" w14:textId="77777777" w:rsidR="004C4A84" w:rsidRPr="004C4A84" w:rsidRDefault="004C4A84" w:rsidP="00F26282">
      <w:r w:rsidRPr="004C4A84">
        <w:t xml:space="preserve">принятие необходимых мер по обеспечению сохранности активов Группы; </w:t>
      </w:r>
    </w:p>
    <w:p w14:paraId="66EEBADB" w14:textId="77777777" w:rsidR="004C4A84" w:rsidRPr="004C4A84" w:rsidRDefault="004C4A84" w:rsidP="00F26282">
      <w:r w:rsidRPr="004C4A84">
        <w:t>выявление и предотвращение фактов финансовых и прочих злоупотреблений.</w:t>
      </w:r>
    </w:p>
    <w:p w14:paraId="6F835513" w14:textId="5E9A3C40" w:rsidR="004C4A84" w:rsidRPr="004C4A84" w:rsidRDefault="004C4A84" w:rsidP="00F26282">
      <w:r w:rsidRPr="004C4A84">
        <w:t>Консолидированная финансовая отчетность за год, закончившийся 31 декабря 2014 года, была утверждена</w:t>
      </w:r>
      <w:r w:rsidR="00532215">
        <w:t xml:space="preserve">  </w:t>
      </w:r>
      <w:r w:rsidRPr="004C4A84">
        <w:t>26 марта 2015 года.</w:t>
      </w:r>
    </w:p>
    <w:p w14:paraId="1C639ADD" w14:textId="77777777" w:rsidR="004C4A84" w:rsidRPr="003A3B40" w:rsidRDefault="004C4A84" w:rsidP="004C4A84">
      <w:pPr>
        <w:pStyle w:val="af4"/>
        <w:spacing w:after="160"/>
        <w:rPr>
          <w:szCs w:val="24"/>
        </w:rPr>
      </w:pPr>
    </w:p>
    <w:p w14:paraId="3438C58F" w14:textId="77777777" w:rsidR="004C4A84" w:rsidRPr="003A3B40" w:rsidRDefault="004C4A84" w:rsidP="004C4A84">
      <w:pPr>
        <w:pStyle w:val="af4"/>
        <w:tabs>
          <w:tab w:val="left" w:pos="5387"/>
        </w:tabs>
        <w:spacing w:after="160"/>
        <w:rPr>
          <w:szCs w:val="24"/>
        </w:rPr>
      </w:pPr>
      <w:r w:rsidRPr="003A3B40">
        <w:rPr>
          <w:szCs w:val="24"/>
        </w:rPr>
        <w:t>______________________________</w:t>
      </w:r>
      <w:r w:rsidRPr="003A3B40">
        <w:rPr>
          <w:szCs w:val="24"/>
        </w:rPr>
        <w:tab/>
        <w:t>______________________________</w:t>
      </w:r>
    </w:p>
    <w:p w14:paraId="00FFDE69" w14:textId="77777777" w:rsidR="004C4A84" w:rsidRPr="003A3B40" w:rsidRDefault="004C4A84" w:rsidP="004C4A84">
      <w:pPr>
        <w:pStyle w:val="af4"/>
        <w:tabs>
          <w:tab w:val="left" w:pos="5387"/>
        </w:tabs>
        <w:spacing w:after="160"/>
        <w:rPr>
          <w:rFonts w:eastAsia="Webdings Cyr"/>
        </w:rPr>
      </w:pPr>
      <w:r w:rsidRPr="003A3B40">
        <w:rPr>
          <w:rFonts w:eastAsia="Webdings Cyr"/>
          <w:b/>
        </w:rPr>
        <w:t>Баскаков П. В.</w:t>
      </w:r>
      <w:r w:rsidRPr="003A3B40">
        <w:rPr>
          <w:rFonts w:eastAsia="Webdings Cyr"/>
          <w:b/>
        </w:rPr>
        <w:tab/>
        <w:t>Калмыков К. С.</w:t>
      </w:r>
    </w:p>
    <w:p w14:paraId="7304255A" w14:textId="77777777" w:rsidR="004C4A84" w:rsidRPr="003A3B40" w:rsidRDefault="004C4A84" w:rsidP="004C4A84">
      <w:pPr>
        <w:pStyle w:val="af4"/>
        <w:tabs>
          <w:tab w:val="left" w:pos="5387"/>
        </w:tabs>
        <w:spacing w:after="160"/>
        <w:rPr>
          <w:rFonts w:eastAsia="Webdings Cyr"/>
        </w:rPr>
      </w:pPr>
      <w:r w:rsidRPr="003A3B40">
        <w:rPr>
          <w:rFonts w:eastAsia="Webdings Cyr"/>
        </w:rPr>
        <w:t>Генеральный директор</w:t>
      </w:r>
      <w:r w:rsidRPr="003A3B40">
        <w:rPr>
          <w:rFonts w:eastAsia="Webdings Cyr"/>
        </w:rPr>
        <w:tab/>
        <w:t>Главный бухгалтер</w:t>
      </w:r>
    </w:p>
    <w:p w14:paraId="4287565F" w14:textId="77777777" w:rsidR="004C4A84" w:rsidRPr="004C4A84" w:rsidRDefault="004C4A84" w:rsidP="00C0759E">
      <w:pPr>
        <w:pStyle w:val="31"/>
        <w:numPr>
          <w:ilvl w:val="2"/>
          <w:numId w:val="21"/>
        </w:numPr>
      </w:pPr>
      <w:bookmarkStart w:id="289" w:name="_Toc419913278"/>
      <w:r w:rsidRPr="004C4A84">
        <w:lastRenderedPageBreak/>
        <w:t>Аудиторское заключение</w:t>
      </w:r>
      <w:bookmarkEnd w:id="289"/>
    </w:p>
    <w:p w14:paraId="4A99AAFF" w14:textId="1F258A77" w:rsidR="004C4A84" w:rsidRPr="00F26282" w:rsidRDefault="004C4A84" w:rsidP="00F26282">
      <w:pPr>
        <w:rPr>
          <w:i/>
          <w:sz w:val="22"/>
        </w:rPr>
      </w:pPr>
      <w:r w:rsidRPr="00F26282">
        <w:rPr>
          <w:i/>
          <w:sz w:val="22"/>
        </w:rPr>
        <w:t xml:space="preserve">Акционерам и Совету директоров Публичного акционерного общества </w:t>
      </w:r>
      <w:r w:rsidR="00532215" w:rsidRPr="00F26282">
        <w:rPr>
          <w:i/>
          <w:sz w:val="22"/>
        </w:rPr>
        <w:t>«</w:t>
      </w:r>
      <w:r w:rsidRPr="00F26282">
        <w:rPr>
          <w:i/>
          <w:sz w:val="22"/>
        </w:rPr>
        <w:t>ТрансКонтейнер</w:t>
      </w:r>
      <w:r w:rsidR="00532215" w:rsidRPr="00F26282">
        <w:rPr>
          <w:i/>
          <w:sz w:val="22"/>
        </w:rPr>
        <w:t>»</w:t>
      </w:r>
      <w:r w:rsidR="003E603D" w:rsidRPr="00F26282">
        <w:rPr>
          <w:i/>
          <w:sz w:val="22"/>
        </w:rPr>
        <w:t>.</w:t>
      </w:r>
    </w:p>
    <w:p w14:paraId="6B6E0CEA" w14:textId="2B24B33B" w:rsidR="004C4A84" w:rsidRPr="00F26282" w:rsidRDefault="004C4A84" w:rsidP="00F26282">
      <w:pPr>
        <w:rPr>
          <w:sz w:val="22"/>
        </w:rPr>
      </w:pPr>
      <w:r w:rsidRPr="00F26282">
        <w:rPr>
          <w:sz w:val="22"/>
        </w:rPr>
        <w:t xml:space="preserve">Мы провели аудит прилагаемой консолидированной финансовой отчетности Публичного акционерного общества </w:t>
      </w:r>
      <w:r w:rsidR="00532215" w:rsidRPr="00F26282">
        <w:rPr>
          <w:sz w:val="22"/>
        </w:rPr>
        <w:t>«</w:t>
      </w:r>
      <w:r w:rsidRPr="00F26282">
        <w:rPr>
          <w:sz w:val="22"/>
        </w:rPr>
        <w:t>ТрансКонтейнер</w:t>
      </w:r>
      <w:r w:rsidR="00532215" w:rsidRPr="00F26282">
        <w:rPr>
          <w:sz w:val="22"/>
        </w:rPr>
        <w:t>»</w:t>
      </w:r>
      <w:r w:rsidRPr="00F26282">
        <w:rPr>
          <w:sz w:val="22"/>
        </w:rPr>
        <w:t xml:space="preserve"> и его дочерних компаний (далее – </w:t>
      </w:r>
      <w:r w:rsidR="00532215" w:rsidRPr="00F26282">
        <w:rPr>
          <w:sz w:val="22"/>
        </w:rPr>
        <w:t>«</w:t>
      </w:r>
      <w:r w:rsidRPr="00F26282">
        <w:rPr>
          <w:sz w:val="22"/>
        </w:rPr>
        <w:t>Группа</w:t>
      </w:r>
      <w:r w:rsidR="00532215" w:rsidRPr="00F26282">
        <w:rPr>
          <w:sz w:val="22"/>
        </w:rPr>
        <w:t>»</w:t>
      </w:r>
      <w:r w:rsidRPr="00F26282">
        <w:rPr>
          <w:sz w:val="22"/>
        </w:rPr>
        <w:t xml:space="preserve">), состоящей из консолидированного отчета о финансовом положении по состоянию на 31 декабря 2014 </w:t>
      </w:r>
      <w:r w:rsidR="00532215" w:rsidRPr="00F26282">
        <w:rPr>
          <w:sz w:val="22"/>
        </w:rPr>
        <w:t xml:space="preserve">г. </w:t>
      </w:r>
      <w:r w:rsidRPr="00F26282">
        <w:rPr>
          <w:sz w:val="22"/>
        </w:rPr>
        <w:t>и консолидированных отчетов о прибылях и убытках и прочем совокупном доходе, изменениях капитала и движении денежных средств за 2014 год, а также примечаний, состоящих из краткого обзора основных положений учетной политики и прочей пояснительной информации.</w:t>
      </w:r>
    </w:p>
    <w:p w14:paraId="26E209FE" w14:textId="77777777" w:rsidR="004C4A84" w:rsidRPr="00F26282" w:rsidRDefault="004C4A84" w:rsidP="00F26282">
      <w:pPr>
        <w:rPr>
          <w:b/>
          <w:sz w:val="22"/>
        </w:rPr>
      </w:pPr>
      <w:r w:rsidRPr="00F26282">
        <w:rPr>
          <w:b/>
          <w:sz w:val="22"/>
        </w:rPr>
        <w:t>Ответственность руководства аудируемого лица за консолидированную финансовую отчетность</w:t>
      </w:r>
    </w:p>
    <w:p w14:paraId="48A62DEA" w14:textId="39FCAB63" w:rsidR="004C4A84" w:rsidRPr="00F26282" w:rsidRDefault="004C4A84" w:rsidP="00F26282">
      <w:pPr>
        <w:rPr>
          <w:sz w:val="22"/>
        </w:rPr>
      </w:pPr>
      <w:r w:rsidRPr="00F26282">
        <w:rPr>
          <w:sz w:val="22"/>
        </w:rPr>
        <w:t>Руководство аудируемого лица несет ответственность за составление и достоверность указанной консолидированной финансовой отчетности в соответствии с Международными стандартами финансовой отчетности, и за систему внутреннего контроля, которую руководство считает необходимой для составления консолидированной финансовой отчетности, не содержащей существенных искажений вследствие недобросовестных действий или ошибок.</w:t>
      </w:r>
      <w:r w:rsidR="00532215" w:rsidRPr="00F26282">
        <w:rPr>
          <w:sz w:val="22"/>
        </w:rPr>
        <w:t xml:space="preserve">  </w:t>
      </w:r>
    </w:p>
    <w:p w14:paraId="64545564" w14:textId="77777777" w:rsidR="004C4A84" w:rsidRPr="00F26282" w:rsidRDefault="004C4A84" w:rsidP="00F26282">
      <w:pPr>
        <w:rPr>
          <w:b/>
          <w:sz w:val="22"/>
        </w:rPr>
      </w:pPr>
      <w:r w:rsidRPr="00F26282">
        <w:rPr>
          <w:b/>
          <w:sz w:val="22"/>
        </w:rPr>
        <w:t>Ответственность аудитора</w:t>
      </w:r>
    </w:p>
    <w:p w14:paraId="125CCBED" w14:textId="77777777" w:rsidR="004C4A84" w:rsidRPr="00F26282" w:rsidRDefault="004C4A84" w:rsidP="00F26282">
      <w:pPr>
        <w:rPr>
          <w:sz w:val="22"/>
        </w:rPr>
      </w:pPr>
      <w:r w:rsidRPr="00F26282">
        <w:rPr>
          <w:sz w:val="22"/>
        </w:rPr>
        <w:t>Наша ответственность заключается в выражении мнения о достоверности данной консолидированной финансовой отчетности на основе проведенного нами аудита. Мы провели аудит в соответствии с российскими федеральными стандартами аудиторской деятельности и Международными стандартами аудита. Данные стандарты требуют соблюдения применимых этических норм, а также планирования и проведения аудита таким образом, чтобы получить достаточную</w:t>
      </w:r>
      <w:r w:rsidRPr="00F26282">
        <w:rPr>
          <w:rStyle w:val="ac"/>
          <w:rFonts w:eastAsiaTheme="minorHAnsi"/>
          <w:sz w:val="22"/>
          <w:szCs w:val="22"/>
        </w:rPr>
        <w:t xml:space="preserve"> </w:t>
      </w:r>
      <w:r w:rsidRPr="00F26282">
        <w:rPr>
          <w:sz w:val="22"/>
        </w:rPr>
        <w:t>уверенность в том, что консолидированная финансовая отчетность не содержит существенных искажений.</w:t>
      </w:r>
    </w:p>
    <w:p w14:paraId="0D07FA79" w14:textId="77777777" w:rsidR="004C4A84" w:rsidRPr="00F26282" w:rsidRDefault="004C4A84" w:rsidP="00F26282">
      <w:pPr>
        <w:rPr>
          <w:sz w:val="22"/>
        </w:rPr>
      </w:pPr>
      <w:r w:rsidRPr="00F26282">
        <w:rPr>
          <w:sz w:val="22"/>
        </w:rPr>
        <w:t>Аудит включает проведение процедур, направленных на получение аудиторских доказательств, подтверждающих числовые показатели в консолидированной финансовой отчетности и раскрытие в ней информации. Выбор процедур зависит от профессионального суждения аудитора, включая оценку рисков существенного искажения консолидированной финансовой отчетности вследствие недобросовестных действий или ошибок. В процессе оценки этих рисков аудитор рассматривает систему внутреннего контроля за составлением и достоверностью консолидированной финансовой отчетности, чтобы разработать аудиторские процедуры, соответствующие обстоятельствам, но не с целью выражения мнения об эффективности системы внутреннего контроля. Аудит также включает оценку надлежащего характера применяемой учетной политики и обоснованности бухгалтерских оценок, сделанных руководством аудируемого лица, а также оценку представления консолидированной финансовой отчетности в целом.</w:t>
      </w:r>
    </w:p>
    <w:p w14:paraId="0620B05A" w14:textId="77777777" w:rsidR="004C4A84" w:rsidRPr="00F26282" w:rsidRDefault="004C4A84" w:rsidP="00F26282">
      <w:pPr>
        <w:rPr>
          <w:b/>
          <w:sz w:val="22"/>
        </w:rPr>
      </w:pPr>
      <w:r w:rsidRPr="00F26282">
        <w:rPr>
          <w:sz w:val="22"/>
        </w:rPr>
        <w:t>Мы полагаем, что полученные нами аудиторские доказательства дают достаточные и надлежащие основания для выражения нашего мнения о достоверности данной консолидированной финансовой отчетности.</w:t>
      </w:r>
      <w:r w:rsidRPr="00F26282">
        <w:rPr>
          <w:b/>
          <w:sz w:val="22"/>
        </w:rPr>
        <w:t xml:space="preserve"> </w:t>
      </w:r>
    </w:p>
    <w:p w14:paraId="2F1A2F9C" w14:textId="77777777" w:rsidR="004C4A84" w:rsidRPr="00F26282" w:rsidRDefault="004C4A84" w:rsidP="00F26282">
      <w:pPr>
        <w:rPr>
          <w:b/>
          <w:sz w:val="22"/>
        </w:rPr>
      </w:pPr>
      <w:r w:rsidRPr="00F26282">
        <w:rPr>
          <w:b/>
          <w:sz w:val="22"/>
        </w:rPr>
        <w:t>Мнение</w:t>
      </w:r>
    </w:p>
    <w:p w14:paraId="1AA12F05" w14:textId="2461E611" w:rsidR="004C4A84" w:rsidRPr="00F26282" w:rsidRDefault="004C4A84" w:rsidP="00F26282">
      <w:pPr>
        <w:rPr>
          <w:sz w:val="22"/>
        </w:rPr>
      </w:pPr>
      <w:r w:rsidRPr="00F26282">
        <w:rPr>
          <w:sz w:val="22"/>
        </w:rPr>
        <w:t>По нашему мнению, консолидированная финансовая отчетность отражает достоверно во всех существенных отношениях финансовое положение Группы по состоянию на 31</w:t>
      </w:r>
      <w:r w:rsidR="00F26282" w:rsidRPr="00F26282">
        <w:rPr>
          <w:sz w:val="22"/>
        </w:rPr>
        <w:t> </w:t>
      </w:r>
      <w:r w:rsidRPr="00F26282">
        <w:rPr>
          <w:sz w:val="22"/>
        </w:rPr>
        <w:t xml:space="preserve"> декабря 2014 года, а также ее финансовые результаты и движение денежных средств за 2014 </w:t>
      </w:r>
      <w:r w:rsidR="00532215" w:rsidRPr="00F26282">
        <w:rPr>
          <w:sz w:val="22"/>
        </w:rPr>
        <w:t xml:space="preserve">г. </w:t>
      </w:r>
      <w:r w:rsidRPr="00F26282">
        <w:rPr>
          <w:sz w:val="22"/>
        </w:rPr>
        <w:t>в соответствии с Международными стандартами финансовой отчетности.</w:t>
      </w:r>
    </w:p>
    <w:p w14:paraId="5AC3E960" w14:textId="77777777" w:rsidR="00F26282" w:rsidRPr="00F26282" w:rsidRDefault="00F26282" w:rsidP="00F26282">
      <w:pPr>
        <w:rPr>
          <w:sz w:val="22"/>
        </w:rPr>
      </w:pPr>
    </w:p>
    <w:p w14:paraId="667EC63A" w14:textId="77777777" w:rsidR="004C4A84" w:rsidRPr="00F26282" w:rsidRDefault="004C4A84" w:rsidP="00F26282">
      <w:pPr>
        <w:rPr>
          <w:sz w:val="22"/>
        </w:rPr>
      </w:pPr>
      <w:r w:rsidRPr="00F26282">
        <w:rPr>
          <w:sz w:val="22"/>
        </w:rPr>
        <w:t>27 марта 2015</w:t>
      </w:r>
    </w:p>
    <w:p w14:paraId="288794A2" w14:textId="77777777" w:rsidR="004C4A84" w:rsidRPr="00F26282" w:rsidRDefault="004C4A84" w:rsidP="00F26282">
      <w:pPr>
        <w:rPr>
          <w:sz w:val="22"/>
        </w:rPr>
      </w:pPr>
      <w:r w:rsidRPr="00F26282">
        <w:rPr>
          <w:sz w:val="22"/>
        </w:rPr>
        <w:t>Москва, Российская Федерация</w:t>
      </w:r>
    </w:p>
    <w:p w14:paraId="2D9BA2E3" w14:textId="77777777" w:rsidR="00F26282" w:rsidRDefault="00F26282" w:rsidP="00F26282">
      <w:pPr>
        <w:rPr>
          <w:sz w:val="22"/>
        </w:rPr>
      </w:pPr>
    </w:p>
    <w:p w14:paraId="4F9F8B40" w14:textId="77777777" w:rsidR="004C4A84" w:rsidRPr="00F26282" w:rsidRDefault="004C4A84" w:rsidP="00F26282">
      <w:pPr>
        <w:rPr>
          <w:sz w:val="22"/>
        </w:rPr>
      </w:pPr>
      <w:r w:rsidRPr="00F26282">
        <w:rPr>
          <w:sz w:val="22"/>
        </w:rPr>
        <w:t xml:space="preserve">А.А. Окишев, Директор (квалификационный аттестат № К002439), </w:t>
      </w:r>
    </w:p>
    <w:p w14:paraId="36ADEA52" w14:textId="5A7FA217" w:rsidR="004C4A84" w:rsidRPr="00F26282" w:rsidRDefault="004C4A84" w:rsidP="00F26282">
      <w:pPr>
        <w:rPr>
          <w:sz w:val="22"/>
        </w:rPr>
      </w:pPr>
      <w:r w:rsidRPr="00F26282">
        <w:rPr>
          <w:sz w:val="22"/>
        </w:rPr>
        <w:t xml:space="preserve">ЗАО </w:t>
      </w:r>
      <w:r w:rsidR="00532215" w:rsidRPr="00F26282">
        <w:rPr>
          <w:sz w:val="22"/>
        </w:rPr>
        <w:t>«</w:t>
      </w:r>
      <w:r w:rsidRPr="00F26282">
        <w:rPr>
          <w:sz w:val="22"/>
        </w:rPr>
        <w:t>ПрайсвотерхаусКуперс Аудит</w:t>
      </w:r>
      <w:r w:rsidR="00532215" w:rsidRPr="00F26282">
        <w:rPr>
          <w:sz w:val="22"/>
        </w:rPr>
        <w:t>»</w:t>
      </w:r>
    </w:p>
    <w:p w14:paraId="5FC35E33" w14:textId="77777777" w:rsidR="004C4A84" w:rsidRDefault="004C4A84">
      <w:r>
        <w:br w:type="page"/>
      </w:r>
    </w:p>
    <w:p w14:paraId="6501C4E2" w14:textId="62408B9C" w:rsidR="00E165E0" w:rsidRPr="00F26282" w:rsidRDefault="00E165E0" w:rsidP="00016C91">
      <w:pPr>
        <w:pStyle w:val="ZX1CompanyName12"/>
        <w:ind w:firstLine="0"/>
        <w:rPr>
          <w:rFonts w:ascii="Times New Roman" w:hAnsi="Times New Roman" w:cs="Times New Roman"/>
          <w:sz w:val="20"/>
          <w:szCs w:val="20"/>
          <w:lang w:val="ru-RU"/>
        </w:rPr>
      </w:pPr>
      <w:r w:rsidRPr="00F26282">
        <w:rPr>
          <w:rFonts w:ascii="Times New Roman" w:hAnsi="Times New Roman" w:cs="Times New Roman"/>
          <w:sz w:val="20"/>
          <w:szCs w:val="20"/>
        </w:rPr>
        <w:lastRenderedPageBreak/>
        <w:t xml:space="preserve">ПАО </w:t>
      </w:r>
      <w:r w:rsidR="00532215" w:rsidRPr="00F26282">
        <w:rPr>
          <w:rFonts w:ascii="Times New Roman" w:hAnsi="Times New Roman" w:cs="Times New Roman"/>
          <w:sz w:val="20"/>
          <w:szCs w:val="20"/>
        </w:rPr>
        <w:t>«</w:t>
      </w:r>
      <w:r w:rsidRPr="00F26282">
        <w:rPr>
          <w:rFonts w:ascii="Times New Roman" w:hAnsi="Times New Roman" w:cs="Times New Roman"/>
          <w:sz w:val="20"/>
          <w:szCs w:val="20"/>
        </w:rPr>
        <w:t>ТрансКонтейнер</w:t>
      </w:r>
      <w:r w:rsidR="00532215" w:rsidRPr="00F26282">
        <w:rPr>
          <w:rFonts w:ascii="Times New Roman" w:hAnsi="Times New Roman" w:cs="Times New Roman"/>
          <w:sz w:val="20"/>
          <w:szCs w:val="20"/>
        </w:rPr>
        <w:t>»</w:t>
      </w:r>
      <w:r w:rsidR="00F26282" w:rsidRPr="00F26282">
        <w:rPr>
          <w:rFonts w:ascii="Times New Roman" w:hAnsi="Times New Roman" w:cs="Times New Roman"/>
          <w:sz w:val="20"/>
          <w:szCs w:val="20"/>
          <w:lang w:val="ru-RU"/>
        </w:rPr>
        <w:t xml:space="preserve"> </w:t>
      </w:r>
    </w:p>
    <w:p w14:paraId="0FEB03B2" w14:textId="77777777" w:rsidR="00E165E0" w:rsidRPr="00F26282" w:rsidRDefault="00E165E0" w:rsidP="00016C91">
      <w:pPr>
        <w:pStyle w:val="ZX2Subhead"/>
        <w:ind w:firstLine="0"/>
        <w:rPr>
          <w:rFonts w:ascii="Times New Roman" w:eastAsia="Webdings Cyr" w:hAnsi="Times New Roman" w:cs="Times New Roman"/>
        </w:rPr>
      </w:pPr>
      <w:r w:rsidRPr="00F26282">
        <w:rPr>
          <w:rFonts w:ascii="Times New Roman" w:eastAsia="Webdings Cyr" w:hAnsi="Times New Roman" w:cs="Times New Roman"/>
        </w:rPr>
        <w:t xml:space="preserve">КОНСОЛИДИРОВАННЫЙ отчет о финансовом положении </w:t>
      </w:r>
    </w:p>
    <w:p w14:paraId="45F9853A" w14:textId="71FB3FAF" w:rsidR="00E165E0" w:rsidRPr="00F26282" w:rsidRDefault="00E165E0" w:rsidP="00E165E0">
      <w:pPr>
        <w:pStyle w:val="ZX3Currency"/>
        <w:rPr>
          <w:rFonts w:ascii="Times New Roman" w:hAnsi="Times New Roman" w:cs="Times New Roman"/>
        </w:rPr>
      </w:pPr>
      <w:r w:rsidRPr="00F26282">
        <w:rPr>
          <w:rFonts w:ascii="Times New Roman" w:hAnsi="Times New Roman" w:cs="Times New Roman"/>
        </w:rPr>
        <w:t xml:space="preserve">(в миллионах российских </w:t>
      </w:r>
      <w:r w:rsidR="00817650" w:rsidRPr="00F26282">
        <w:rPr>
          <w:rFonts w:ascii="Times New Roman" w:hAnsi="Times New Roman" w:cs="Times New Roman"/>
        </w:rPr>
        <w:t>руб.</w:t>
      </w:r>
      <w:r w:rsidRPr="00F26282">
        <w:rPr>
          <w:rFonts w:ascii="Times New Roman" w:hAnsi="Times New Roman" w:cs="Times New Roman"/>
        </w:rPr>
        <w:t>)</w:t>
      </w:r>
    </w:p>
    <w:tbl>
      <w:tblPr>
        <w:tblW w:w="9693" w:type="dxa"/>
        <w:tblLayout w:type="fixed"/>
        <w:tblCellMar>
          <w:left w:w="0" w:type="dxa"/>
          <w:right w:w="0" w:type="dxa"/>
        </w:tblCellMar>
        <w:tblLook w:val="0000" w:firstRow="0" w:lastRow="0" w:firstColumn="0" w:lastColumn="0" w:noHBand="0" w:noVBand="0"/>
      </w:tblPr>
      <w:tblGrid>
        <w:gridCol w:w="6096"/>
        <w:gridCol w:w="536"/>
        <w:gridCol w:w="1417"/>
        <w:gridCol w:w="227"/>
        <w:gridCol w:w="1417"/>
      </w:tblGrid>
      <w:tr w:rsidR="00E165E0" w:rsidRPr="00F26282" w14:paraId="08AE0CE8" w14:textId="77777777" w:rsidTr="00E165E0">
        <w:trPr>
          <w:cantSplit/>
        </w:trPr>
        <w:tc>
          <w:tcPr>
            <w:tcW w:w="6096" w:type="dxa"/>
            <w:tcBorders>
              <w:top w:val="nil"/>
              <w:left w:val="nil"/>
              <w:bottom w:val="nil"/>
              <w:right w:val="nil"/>
            </w:tcBorders>
            <w:vAlign w:val="bottom"/>
          </w:tcPr>
          <w:p w14:paraId="1078D971" w14:textId="77777777" w:rsidR="00E165E0" w:rsidRPr="00F26282" w:rsidRDefault="00E165E0" w:rsidP="00F26282">
            <w:pPr>
              <w:pStyle w:val="27"/>
              <w:rPr>
                <w:sz w:val="18"/>
                <w:szCs w:val="18"/>
              </w:rPr>
            </w:pPr>
          </w:p>
        </w:tc>
        <w:tc>
          <w:tcPr>
            <w:tcW w:w="536" w:type="dxa"/>
            <w:tcBorders>
              <w:top w:val="nil"/>
              <w:left w:val="nil"/>
              <w:right w:val="nil"/>
            </w:tcBorders>
            <w:vAlign w:val="bottom"/>
          </w:tcPr>
          <w:p w14:paraId="67D7956C" w14:textId="77777777" w:rsidR="00E165E0" w:rsidRPr="00F26282" w:rsidRDefault="00E165E0" w:rsidP="00F26282">
            <w:pPr>
              <w:pStyle w:val="27"/>
              <w:rPr>
                <w:sz w:val="18"/>
                <w:szCs w:val="18"/>
              </w:rPr>
            </w:pPr>
            <w:r w:rsidRPr="00F26282">
              <w:rPr>
                <w:sz w:val="18"/>
                <w:szCs w:val="18"/>
              </w:rPr>
              <w:t>Прим.</w:t>
            </w:r>
          </w:p>
        </w:tc>
        <w:tc>
          <w:tcPr>
            <w:tcW w:w="1417" w:type="dxa"/>
            <w:tcBorders>
              <w:top w:val="nil"/>
              <w:left w:val="nil"/>
              <w:bottom w:val="single" w:sz="6" w:space="0" w:color="auto"/>
              <w:right w:val="nil"/>
            </w:tcBorders>
            <w:shd w:val="clear" w:color="auto" w:fill="auto"/>
            <w:vAlign w:val="bottom"/>
          </w:tcPr>
          <w:p w14:paraId="548C3875" w14:textId="48D495CA" w:rsidR="00E165E0" w:rsidRPr="00F26282" w:rsidRDefault="00E165E0" w:rsidP="00F26282">
            <w:pPr>
              <w:pStyle w:val="27"/>
              <w:rPr>
                <w:sz w:val="18"/>
                <w:szCs w:val="18"/>
              </w:rPr>
            </w:pPr>
            <w:r w:rsidRPr="00F26282">
              <w:rPr>
                <w:sz w:val="18"/>
                <w:szCs w:val="18"/>
              </w:rPr>
              <w:t>2014</w:t>
            </w:r>
          </w:p>
        </w:tc>
        <w:tc>
          <w:tcPr>
            <w:tcW w:w="227" w:type="dxa"/>
            <w:tcBorders>
              <w:top w:val="nil"/>
              <w:left w:val="nil"/>
              <w:bottom w:val="nil"/>
              <w:right w:val="nil"/>
            </w:tcBorders>
            <w:vAlign w:val="bottom"/>
          </w:tcPr>
          <w:p w14:paraId="225ED3BF" w14:textId="77777777" w:rsidR="00E165E0" w:rsidRPr="00F26282" w:rsidRDefault="00E165E0" w:rsidP="00F26282">
            <w:pPr>
              <w:pStyle w:val="27"/>
              <w:rPr>
                <w:sz w:val="18"/>
                <w:szCs w:val="18"/>
              </w:rPr>
            </w:pPr>
          </w:p>
        </w:tc>
        <w:tc>
          <w:tcPr>
            <w:tcW w:w="1417" w:type="dxa"/>
            <w:tcBorders>
              <w:top w:val="nil"/>
              <w:left w:val="nil"/>
              <w:bottom w:val="single" w:sz="6" w:space="0" w:color="auto"/>
              <w:right w:val="nil"/>
            </w:tcBorders>
            <w:shd w:val="clear" w:color="auto" w:fill="auto"/>
            <w:vAlign w:val="bottom"/>
          </w:tcPr>
          <w:p w14:paraId="2AEE07CD" w14:textId="77777777" w:rsidR="00E165E0" w:rsidRPr="00F26282" w:rsidRDefault="00E165E0" w:rsidP="00F26282">
            <w:pPr>
              <w:pStyle w:val="27"/>
              <w:rPr>
                <w:sz w:val="18"/>
                <w:szCs w:val="18"/>
              </w:rPr>
            </w:pPr>
            <w:r w:rsidRPr="00F26282">
              <w:rPr>
                <w:sz w:val="18"/>
                <w:szCs w:val="18"/>
              </w:rPr>
              <w:t>2013</w:t>
            </w:r>
          </w:p>
        </w:tc>
      </w:tr>
      <w:tr w:rsidR="00E165E0" w:rsidRPr="00F26282" w14:paraId="2C74833C" w14:textId="77777777" w:rsidTr="00E165E0">
        <w:trPr>
          <w:cantSplit/>
        </w:trPr>
        <w:tc>
          <w:tcPr>
            <w:tcW w:w="6096" w:type="dxa"/>
            <w:tcBorders>
              <w:top w:val="nil"/>
              <w:left w:val="nil"/>
              <w:bottom w:val="nil"/>
              <w:right w:val="nil"/>
            </w:tcBorders>
            <w:vAlign w:val="bottom"/>
          </w:tcPr>
          <w:p w14:paraId="1831D40F" w14:textId="77777777" w:rsidR="00E165E0" w:rsidRPr="00F26282" w:rsidRDefault="00E165E0" w:rsidP="00F26282">
            <w:pPr>
              <w:pStyle w:val="27"/>
              <w:rPr>
                <w:b/>
                <w:sz w:val="18"/>
                <w:szCs w:val="18"/>
              </w:rPr>
            </w:pPr>
            <w:r w:rsidRPr="00F26282">
              <w:rPr>
                <w:b/>
                <w:sz w:val="18"/>
                <w:szCs w:val="18"/>
              </w:rPr>
              <w:t>АКТИВЫ</w:t>
            </w:r>
          </w:p>
        </w:tc>
        <w:tc>
          <w:tcPr>
            <w:tcW w:w="536" w:type="dxa"/>
            <w:tcBorders>
              <w:top w:val="nil"/>
              <w:left w:val="nil"/>
              <w:bottom w:val="nil"/>
              <w:right w:val="nil"/>
            </w:tcBorders>
            <w:vAlign w:val="bottom"/>
          </w:tcPr>
          <w:p w14:paraId="4AA10AA1" w14:textId="77777777" w:rsidR="00E165E0" w:rsidRPr="00F26282" w:rsidRDefault="00E165E0" w:rsidP="00F26282">
            <w:pPr>
              <w:pStyle w:val="27"/>
              <w:rPr>
                <w:sz w:val="18"/>
                <w:szCs w:val="18"/>
              </w:rPr>
            </w:pPr>
          </w:p>
        </w:tc>
        <w:tc>
          <w:tcPr>
            <w:tcW w:w="1417" w:type="dxa"/>
            <w:tcBorders>
              <w:top w:val="nil"/>
              <w:left w:val="nil"/>
              <w:right w:val="nil"/>
            </w:tcBorders>
            <w:vAlign w:val="bottom"/>
          </w:tcPr>
          <w:p w14:paraId="1F21B1C2" w14:textId="77777777" w:rsidR="00E165E0" w:rsidRPr="00F26282" w:rsidRDefault="00E165E0" w:rsidP="00F26282">
            <w:pPr>
              <w:pStyle w:val="27"/>
              <w:rPr>
                <w:sz w:val="18"/>
                <w:szCs w:val="18"/>
              </w:rPr>
            </w:pPr>
          </w:p>
        </w:tc>
        <w:tc>
          <w:tcPr>
            <w:tcW w:w="227" w:type="dxa"/>
            <w:tcBorders>
              <w:top w:val="nil"/>
              <w:left w:val="nil"/>
              <w:right w:val="nil"/>
            </w:tcBorders>
            <w:vAlign w:val="bottom"/>
          </w:tcPr>
          <w:p w14:paraId="6AAD2F33" w14:textId="77777777" w:rsidR="00E165E0" w:rsidRPr="00F26282" w:rsidRDefault="00E165E0" w:rsidP="00F26282">
            <w:pPr>
              <w:pStyle w:val="27"/>
              <w:rPr>
                <w:sz w:val="18"/>
                <w:szCs w:val="18"/>
              </w:rPr>
            </w:pPr>
          </w:p>
        </w:tc>
        <w:tc>
          <w:tcPr>
            <w:tcW w:w="1417" w:type="dxa"/>
            <w:tcBorders>
              <w:top w:val="nil"/>
              <w:left w:val="nil"/>
              <w:right w:val="nil"/>
            </w:tcBorders>
            <w:vAlign w:val="bottom"/>
          </w:tcPr>
          <w:p w14:paraId="10F89B8F" w14:textId="77777777" w:rsidR="00E165E0" w:rsidRPr="00F26282" w:rsidRDefault="00E165E0" w:rsidP="00F26282">
            <w:pPr>
              <w:pStyle w:val="27"/>
              <w:rPr>
                <w:sz w:val="18"/>
                <w:szCs w:val="18"/>
              </w:rPr>
            </w:pPr>
          </w:p>
        </w:tc>
      </w:tr>
      <w:tr w:rsidR="00E165E0" w:rsidRPr="00F26282" w14:paraId="1083F9A9" w14:textId="77777777" w:rsidTr="00E165E0">
        <w:trPr>
          <w:cantSplit/>
        </w:trPr>
        <w:tc>
          <w:tcPr>
            <w:tcW w:w="6096" w:type="dxa"/>
            <w:tcBorders>
              <w:top w:val="nil"/>
              <w:left w:val="nil"/>
              <w:bottom w:val="nil"/>
              <w:right w:val="nil"/>
            </w:tcBorders>
            <w:vAlign w:val="bottom"/>
          </w:tcPr>
          <w:p w14:paraId="0CDB56D0" w14:textId="77777777" w:rsidR="00E165E0" w:rsidRPr="00F26282" w:rsidRDefault="00E165E0" w:rsidP="00F26282">
            <w:pPr>
              <w:pStyle w:val="27"/>
              <w:rPr>
                <w:sz w:val="18"/>
                <w:szCs w:val="18"/>
              </w:rPr>
            </w:pPr>
          </w:p>
        </w:tc>
        <w:tc>
          <w:tcPr>
            <w:tcW w:w="536" w:type="dxa"/>
            <w:tcBorders>
              <w:top w:val="nil"/>
              <w:left w:val="nil"/>
              <w:bottom w:val="nil"/>
              <w:right w:val="nil"/>
            </w:tcBorders>
            <w:vAlign w:val="bottom"/>
          </w:tcPr>
          <w:p w14:paraId="559E1E03" w14:textId="77777777" w:rsidR="00E165E0" w:rsidRPr="00F26282" w:rsidRDefault="00E165E0" w:rsidP="00F26282">
            <w:pPr>
              <w:pStyle w:val="27"/>
              <w:rPr>
                <w:sz w:val="18"/>
                <w:szCs w:val="18"/>
              </w:rPr>
            </w:pPr>
          </w:p>
        </w:tc>
        <w:tc>
          <w:tcPr>
            <w:tcW w:w="1417" w:type="dxa"/>
            <w:tcBorders>
              <w:top w:val="nil"/>
              <w:left w:val="nil"/>
              <w:bottom w:val="nil"/>
              <w:right w:val="nil"/>
            </w:tcBorders>
            <w:vAlign w:val="bottom"/>
          </w:tcPr>
          <w:p w14:paraId="2DF238A0" w14:textId="77777777" w:rsidR="00E165E0" w:rsidRPr="00F26282" w:rsidRDefault="00E165E0" w:rsidP="00F26282">
            <w:pPr>
              <w:pStyle w:val="27"/>
              <w:rPr>
                <w:sz w:val="18"/>
                <w:szCs w:val="18"/>
              </w:rPr>
            </w:pPr>
          </w:p>
        </w:tc>
        <w:tc>
          <w:tcPr>
            <w:tcW w:w="227" w:type="dxa"/>
            <w:tcBorders>
              <w:top w:val="nil"/>
              <w:left w:val="nil"/>
              <w:bottom w:val="nil"/>
              <w:right w:val="nil"/>
            </w:tcBorders>
            <w:vAlign w:val="bottom"/>
          </w:tcPr>
          <w:p w14:paraId="40731C4E" w14:textId="77777777" w:rsidR="00E165E0" w:rsidRPr="00F26282" w:rsidRDefault="00E165E0" w:rsidP="00F26282">
            <w:pPr>
              <w:pStyle w:val="27"/>
              <w:rPr>
                <w:sz w:val="18"/>
                <w:szCs w:val="18"/>
              </w:rPr>
            </w:pPr>
          </w:p>
        </w:tc>
        <w:tc>
          <w:tcPr>
            <w:tcW w:w="1417" w:type="dxa"/>
            <w:tcBorders>
              <w:top w:val="nil"/>
              <w:left w:val="nil"/>
              <w:bottom w:val="nil"/>
              <w:right w:val="nil"/>
            </w:tcBorders>
            <w:vAlign w:val="bottom"/>
          </w:tcPr>
          <w:p w14:paraId="1B11AF6F" w14:textId="77777777" w:rsidR="00E165E0" w:rsidRPr="00F26282" w:rsidRDefault="00E165E0" w:rsidP="00F26282">
            <w:pPr>
              <w:pStyle w:val="27"/>
              <w:rPr>
                <w:sz w:val="18"/>
                <w:szCs w:val="18"/>
              </w:rPr>
            </w:pPr>
          </w:p>
        </w:tc>
      </w:tr>
      <w:tr w:rsidR="00E165E0" w:rsidRPr="00F26282" w14:paraId="71993704" w14:textId="77777777" w:rsidTr="00E165E0">
        <w:trPr>
          <w:cantSplit/>
        </w:trPr>
        <w:tc>
          <w:tcPr>
            <w:tcW w:w="6096" w:type="dxa"/>
            <w:tcBorders>
              <w:top w:val="nil"/>
              <w:left w:val="nil"/>
              <w:right w:val="nil"/>
            </w:tcBorders>
            <w:vAlign w:val="bottom"/>
          </w:tcPr>
          <w:p w14:paraId="320D950C" w14:textId="77777777" w:rsidR="00E165E0" w:rsidRPr="00F26282" w:rsidRDefault="00E165E0" w:rsidP="00F26282">
            <w:pPr>
              <w:pStyle w:val="27"/>
              <w:rPr>
                <w:b/>
                <w:sz w:val="18"/>
                <w:szCs w:val="18"/>
              </w:rPr>
            </w:pPr>
            <w:r w:rsidRPr="00F26282">
              <w:rPr>
                <w:b/>
                <w:sz w:val="18"/>
                <w:szCs w:val="18"/>
              </w:rPr>
              <w:t>Внеоборотные активы</w:t>
            </w:r>
          </w:p>
        </w:tc>
        <w:tc>
          <w:tcPr>
            <w:tcW w:w="536" w:type="dxa"/>
            <w:tcBorders>
              <w:top w:val="nil"/>
              <w:left w:val="nil"/>
              <w:right w:val="nil"/>
            </w:tcBorders>
            <w:vAlign w:val="bottom"/>
          </w:tcPr>
          <w:p w14:paraId="4E1BC03B" w14:textId="77777777" w:rsidR="00E165E0" w:rsidRPr="00F26282" w:rsidRDefault="00E165E0" w:rsidP="00F26282">
            <w:pPr>
              <w:pStyle w:val="27"/>
              <w:rPr>
                <w:sz w:val="18"/>
                <w:szCs w:val="18"/>
              </w:rPr>
            </w:pPr>
          </w:p>
        </w:tc>
        <w:tc>
          <w:tcPr>
            <w:tcW w:w="1417" w:type="dxa"/>
            <w:tcBorders>
              <w:top w:val="nil"/>
              <w:left w:val="nil"/>
              <w:right w:val="nil"/>
            </w:tcBorders>
            <w:vAlign w:val="bottom"/>
          </w:tcPr>
          <w:p w14:paraId="19AA6D3B" w14:textId="77777777" w:rsidR="00E165E0" w:rsidRPr="00F26282" w:rsidRDefault="00E165E0" w:rsidP="00F26282">
            <w:pPr>
              <w:pStyle w:val="27"/>
              <w:rPr>
                <w:sz w:val="18"/>
                <w:szCs w:val="18"/>
              </w:rPr>
            </w:pPr>
          </w:p>
        </w:tc>
        <w:tc>
          <w:tcPr>
            <w:tcW w:w="227" w:type="dxa"/>
            <w:tcBorders>
              <w:top w:val="nil"/>
              <w:left w:val="nil"/>
              <w:right w:val="nil"/>
            </w:tcBorders>
            <w:vAlign w:val="bottom"/>
          </w:tcPr>
          <w:p w14:paraId="3A2D2316" w14:textId="77777777" w:rsidR="00E165E0" w:rsidRPr="00F26282" w:rsidRDefault="00E165E0" w:rsidP="00F26282">
            <w:pPr>
              <w:pStyle w:val="27"/>
              <w:rPr>
                <w:sz w:val="18"/>
                <w:szCs w:val="18"/>
              </w:rPr>
            </w:pPr>
          </w:p>
        </w:tc>
        <w:tc>
          <w:tcPr>
            <w:tcW w:w="1417" w:type="dxa"/>
            <w:tcBorders>
              <w:top w:val="nil"/>
              <w:left w:val="nil"/>
              <w:right w:val="nil"/>
            </w:tcBorders>
            <w:vAlign w:val="bottom"/>
          </w:tcPr>
          <w:p w14:paraId="70A7D4BC" w14:textId="77777777" w:rsidR="00E165E0" w:rsidRPr="00F26282" w:rsidRDefault="00E165E0" w:rsidP="00F26282">
            <w:pPr>
              <w:pStyle w:val="27"/>
              <w:rPr>
                <w:sz w:val="18"/>
                <w:szCs w:val="18"/>
              </w:rPr>
            </w:pPr>
          </w:p>
        </w:tc>
      </w:tr>
      <w:tr w:rsidR="00E165E0" w:rsidRPr="00F26282" w14:paraId="592B6F5D" w14:textId="77777777" w:rsidTr="00E165E0">
        <w:trPr>
          <w:cantSplit/>
        </w:trPr>
        <w:tc>
          <w:tcPr>
            <w:tcW w:w="6096" w:type="dxa"/>
            <w:tcBorders>
              <w:top w:val="nil"/>
              <w:left w:val="nil"/>
              <w:bottom w:val="nil"/>
              <w:right w:val="nil"/>
            </w:tcBorders>
            <w:vAlign w:val="bottom"/>
          </w:tcPr>
          <w:p w14:paraId="1DE08513" w14:textId="77777777" w:rsidR="00E165E0" w:rsidRPr="00F26282" w:rsidRDefault="00E165E0" w:rsidP="00F26282">
            <w:pPr>
              <w:pStyle w:val="27"/>
              <w:rPr>
                <w:sz w:val="18"/>
                <w:szCs w:val="18"/>
              </w:rPr>
            </w:pPr>
            <w:r w:rsidRPr="00F26282">
              <w:rPr>
                <w:sz w:val="18"/>
                <w:szCs w:val="18"/>
              </w:rPr>
              <w:t>Основные средства</w:t>
            </w:r>
          </w:p>
        </w:tc>
        <w:tc>
          <w:tcPr>
            <w:tcW w:w="536" w:type="dxa"/>
            <w:tcBorders>
              <w:top w:val="nil"/>
              <w:left w:val="nil"/>
              <w:bottom w:val="nil"/>
              <w:right w:val="nil"/>
            </w:tcBorders>
            <w:vAlign w:val="bottom"/>
          </w:tcPr>
          <w:p w14:paraId="495DDDAD" w14:textId="77777777" w:rsidR="00E165E0" w:rsidRPr="00F26282" w:rsidRDefault="00E165E0" w:rsidP="00F26282">
            <w:pPr>
              <w:pStyle w:val="27"/>
              <w:rPr>
                <w:sz w:val="18"/>
                <w:szCs w:val="18"/>
              </w:rPr>
            </w:pPr>
            <w:r w:rsidRPr="00F26282">
              <w:rPr>
                <w:sz w:val="18"/>
                <w:szCs w:val="18"/>
              </w:rPr>
              <w:t>7</w:t>
            </w:r>
          </w:p>
        </w:tc>
        <w:tc>
          <w:tcPr>
            <w:tcW w:w="1417" w:type="dxa"/>
            <w:tcBorders>
              <w:top w:val="nil"/>
              <w:left w:val="nil"/>
              <w:bottom w:val="nil"/>
              <w:right w:val="nil"/>
            </w:tcBorders>
            <w:shd w:val="clear" w:color="auto" w:fill="auto"/>
            <w:vAlign w:val="bottom"/>
          </w:tcPr>
          <w:p w14:paraId="310E2365" w14:textId="77777777" w:rsidR="00E165E0" w:rsidRPr="00F26282" w:rsidRDefault="00E165E0" w:rsidP="00F26282">
            <w:pPr>
              <w:pStyle w:val="27"/>
              <w:rPr>
                <w:sz w:val="18"/>
                <w:szCs w:val="18"/>
              </w:rPr>
            </w:pPr>
            <w:r w:rsidRPr="00F26282">
              <w:rPr>
                <w:sz w:val="18"/>
                <w:szCs w:val="18"/>
              </w:rPr>
              <w:t>37 718</w:t>
            </w:r>
          </w:p>
        </w:tc>
        <w:tc>
          <w:tcPr>
            <w:tcW w:w="227" w:type="dxa"/>
            <w:tcBorders>
              <w:top w:val="nil"/>
              <w:left w:val="nil"/>
              <w:bottom w:val="nil"/>
              <w:right w:val="nil"/>
            </w:tcBorders>
            <w:shd w:val="clear" w:color="auto" w:fill="auto"/>
            <w:vAlign w:val="bottom"/>
          </w:tcPr>
          <w:p w14:paraId="0670A29A" w14:textId="77777777" w:rsidR="00E165E0" w:rsidRPr="00F26282" w:rsidRDefault="00E165E0" w:rsidP="00F26282">
            <w:pPr>
              <w:pStyle w:val="27"/>
              <w:rPr>
                <w:sz w:val="18"/>
                <w:szCs w:val="18"/>
              </w:rPr>
            </w:pPr>
          </w:p>
        </w:tc>
        <w:tc>
          <w:tcPr>
            <w:tcW w:w="1417" w:type="dxa"/>
            <w:tcBorders>
              <w:top w:val="nil"/>
              <w:left w:val="nil"/>
              <w:bottom w:val="nil"/>
              <w:right w:val="nil"/>
            </w:tcBorders>
            <w:shd w:val="clear" w:color="auto" w:fill="auto"/>
            <w:vAlign w:val="bottom"/>
          </w:tcPr>
          <w:p w14:paraId="2A1A974F" w14:textId="77777777" w:rsidR="00E165E0" w:rsidRPr="00F26282" w:rsidRDefault="00E165E0" w:rsidP="00F26282">
            <w:pPr>
              <w:pStyle w:val="27"/>
              <w:rPr>
                <w:sz w:val="18"/>
                <w:szCs w:val="18"/>
              </w:rPr>
            </w:pPr>
            <w:r w:rsidRPr="00F26282">
              <w:rPr>
                <w:sz w:val="18"/>
                <w:szCs w:val="18"/>
              </w:rPr>
              <w:t>36 326</w:t>
            </w:r>
          </w:p>
        </w:tc>
      </w:tr>
      <w:tr w:rsidR="00E165E0" w:rsidRPr="00F26282" w14:paraId="75F7DED9" w14:textId="77777777" w:rsidTr="00E165E0">
        <w:trPr>
          <w:cantSplit/>
        </w:trPr>
        <w:tc>
          <w:tcPr>
            <w:tcW w:w="6096" w:type="dxa"/>
            <w:tcBorders>
              <w:top w:val="nil"/>
              <w:left w:val="nil"/>
              <w:bottom w:val="nil"/>
              <w:right w:val="nil"/>
            </w:tcBorders>
            <w:vAlign w:val="bottom"/>
          </w:tcPr>
          <w:p w14:paraId="725C2F6E" w14:textId="77777777" w:rsidR="00E165E0" w:rsidRPr="00F26282" w:rsidRDefault="00E165E0" w:rsidP="00F26282">
            <w:pPr>
              <w:pStyle w:val="27"/>
              <w:rPr>
                <w:sz w:val="18"/>
                <w:szCs w:val="18"/>
              </w:rPr>
            </w:pPr>
            <w:r w:rsidRPr="00F26282">
              <w:rPr>
                <w:sz w:val="18"/>
                <w:szCs w:val="18"/>
              </w:rPr>
              <w:t>Авансы на приобретение внеоборотных активов</w:t>
            </w:r>
          </w:p>
        </w:tc>
        <w:tc>
          <w:tcPr>
            <w:tcW w:w="536" w:type="dxa"/>
            <w:tcBorders>
              <w:top w:val="nil"/>
              <w:left w:val="nil"/>
              <w:bottom w:val="nil"/>
              <w:right w:val="nil"/>
            </w:tcBorders>
            <w:vAlign w:val="bottom"/>
          </w:tcPr>
          <w:p w14:paraId="55947756" w14:textId="77777777" w:rsidR="00E165E0" w:rsidRPr="00F26282" w:rsidRDefault="00E165E0" w:rsidP="00F26282">
            <w:pPr>
              <w:pStyle w:val="27"/>
              <w:rPr>
                <w:sz w:val="18"/>
                <w:szCs w:val="18"/>
              </w:rPr>
            </w:pPr>
            <w:r w:rsidRPr="00F26282">
              <w:rPr>
                <w:sz w:val="18"/>
                <w:szCs w:val="18"/>
              </w:rPr>
              <w:t>7</w:t>
            </w:r>
          </w:p>
        </w:tc>
        <w:tc>
          <w:tcPr>
            <w:tcW w:w="1417" w:type="dxa"/>
            <w:tcBorders>
              <w:top w:val="nil"/>
              <w:left w:val="nil"/>
              <w:bottom w:val="nil"/>
              <w:right w:val="nil"/>
            </w:tcBorders>
            <w:shd w:val="clear" w:color="auto" w:fill="auto"/>
            <w:vAlign w:val="bottom"/>
          </w:tcPr>
          <w:p w14:paraId="3BB2F921" w14:textId="77777777" w:rsidR="00E165E0" w:rsidRPr="00F26282" w:rsidRDefault="00E165E0" w:rsidP="00F26282">
            <w:pPr>
              <w:pStyle w:val="27"/>
              <w:rPr>
                <w:sz w:val="18"/>
                <w:szCs w:val="18"/>
              </w:rPr>
            </w:pPr>
            <w:r w:rsidRPr="00F26282">
              <w:rPr>
                <w:sz w:val="18"/>
                <w:szCs w:val="18"/>
              </w:rPr>
              <w:t>206</w:t>
            </w:r>
          </w:p>
        </w:tc>
        <w:tc>
          <w:tcPr>
            <w:tcW w:w="227" w:type="dxa"/>
            <w:tcBorders>
              <w:top w:val="nil"/>
              <w:left w:val="nil"/>
              <w:bottom w:val="nil"/>
              <w:right w:val="nil"/>
            </w:tcBorders>
            <w:shd w:val="clear" w:color="auto" w:fill="auto"/>
            <w:vAlign w:val="bottom"/>
          </w:tcPr>
          <w:p w14:paraId="5C0C4D7D" w14:textId="77777777" w:rsidR="00E165E0" w:rsidRPr="00F26282" w:rsidRDefault="00E165E0" w:rsidP="00F26282">
            <w:pPr>
              <w:pStyle w:val="27"/>
              <w:rPr>
                <w:sz w:val="18"/>
                <w:szCs w:val="18"/>
              </w:rPr>
            </w:pPr>
          </w:p>
        </w:tc>
        <w:tc>
          <w:tcPr>
            <w:tcW w:w="1417" w:type="dxa"/>
            <w:tcBorders>
              <w:top w:val="nil"/>
              <w:left w:val="nil"/>
              <w:bottom w:val="nil"/>
              <w:right w:val="nil"/>
            </w:tcBorders>
            <w:shd w:val="clear" w:color="auto" w:fill="auto"/>
            <w:vAlign w:val="bottom"/>
          </w:tcPr>
          <w:p w14:paraId="5F05A0D4" w14:textId="77777777" w:rsidR="00E165E0" w:rsidRPr="00F26282" w:rsidRDefault="00E165E0" w:rsidP="00F26282">
            <w:pPr>
              <w:pStyle w:val="27"/>
              <w:rPr>
                <w:sz w:val="18"/>
                <w:szCs w:val="18"/>
              </w:rPr>
            </w:pPr>
            <w:r w:rsidRPr="00F26282">
              <w:rPr>
                <w:sz w:val="18"/>
                <w:szCs w:val="18"/>
              </w:rPr>
              <w:t>243</w:t>
            </w:r>
          </w:p>
        </w:tc>
      </w:tr>
      <w:tr w:rsidR="00E165E0" w:rsidRPr="00F26282" w14:paraId="7A1AF51A" w14:textId="77777777" w:rsidTr="00E165E0">
        <w:trPr>
          <w:cantSplit/>
        </w:trPr>
        <w:tc>
          <w:tcPr>
            <w:tcW w:w="6096" w:type="dxa"/>
            <w:tcBorders>
              <w:top w:val="nil"/>
              <w:left w:val="nil"/>
              <w:bottom w:val="nil"/>
              <w:right w:val="nil"/>
            </w:tcBorders>
            <w:vAlign w:val="bottom"/>
          </w:tcPr>
          <w:p w14:paraId="412D1202" w14:textId="77777777" w:rsidR="00E165E0" w:rsidRPr="00F26282" w:rsidRDefault="00E165E0" w:rsidP="00F26282">
            <w:pPr>
              <w:pStyle w:val="27"/>
              <w:rPr>
                <w:sz w:val="18"/>
                <w:szCs w:val="18"/>
              </w:rPr>
            </w:pPr>
            <w:r w:rsidRPr="00F26282">
              <w:rPr>
                <w:sz w:val="18"/>
                <w:szCs w:val="18"/>
              </w:rPr>
              <w:t>Инвестиционное имущество</w:t>
            </w:r>
          </w:p>
        </w:tc>
        <w:tc>
          <w:tcPr>
            <w:tcW w:w="536" w:type="dxa"/>
            <w:tcBorders>
              <w:top w:val="nil"/>
              <w:left w:val="nil"/>
              <w:bottom w:val="nil"/>
              <w:right w:val="nil"/>
            </w:tcBorders>
            <w:vAlign w:val="bottom"/>
          </w:tcPr>
          <w:p w14:paraId="7918B535" w14:textId="77777777" w:rsidR="00E165E0" w:rsidRPr="00F26282" w:rsidRDefault="00E165E0" w:rsidP="00F26282">
            <w:pPr>
              <w:pStyle w:val="27"/>
              <w:rPr>
                <w:sz w:val="18"/>
                <w:szCs w:val="18"/>
              </w:rPr>
            </w:pPr>
          </w:p>
        </w:tc>
        <w:tc>
          <w:tcPr>
            <w:tcW w:w="1417" w:type="dxa"/>
            <w:tcBorders>
              <w:top w:val="nil"/>
              <w:left w:val="nil"/>
              <w:bottom w:val="nil"/>
              <w:right w:val="nil"/>
            </w:tcBorders>
            <w:shd w:val="clear" w:color="auto" w:fill="auto"/>
            <w:vAlign w:val="bottom"/>
          </w:tcPr>
          <w:p w14:paraId="43ECB454" w14:textId="77777777" w:rsidR="00E165E0" w:rsidRPr="00F26282" w:rsidRDefault="00E165E0" w:rsidP="00F26282">
            <w:pPr>
              <w:pStyle w:val="27"/>
              <w:rPr>
                <w:sz w:val="18"/>
                <w:szCs w:val="18"/>
              </w:rPr>
            </w:pPr>
            <w:r w:rsidRPr="00F26282">
              <w:rPr>
                <w:sz w:val="18"/>
                <w:szCs w:val="18"/>
              </w:rPr>
              <w:t>86</w:t>
            </w:r>
          </w:p>
        </w:tc>
        <w:tc>
          <w:tcPr>
            <w:tcW w:w="227" w:type="dxa"/>
            <w:tcBorders>
              <w:top w:val="nil"/>
              <w:left w:val="nil"/>
              <w:bottom w:val="nil"/>
              <w:right w:val="nil"/>
            </w:tcBorders>
            <w:shd w:val="clear" w:color="auto" w:fill="auto"/>
            <w:vAlign w:val="bottom"/>
          </w:tcPr>
          <w:p w14:paraId="6ACEE0F1" w14:textId="77777777" w:rsidR="00E165E0" w:rsidRPr="00F26282" w:rsidRDefault="00E165E0" w:rsidP="00F26282">
            <w:pPr>
              <w:pStyle w:val="27"/>
              <w:rPr>
                <w:sz w:val="18"/>
                <w:szCs w:val="18"/>
              </w:rPr>
            </w:pPr>
          </w:p>
        </w:tc>
        <w:tc>
          <w:tcPr>
            <w:tcW w:w="1417" w:type="dxa"/>
            <w:tcBorders>
              <w:top w:val="nil"/>
              <w:left w:val="nil"/>
              <w:bottom w:val="nil"/>
              <w:right w:val="nil"/>
            </w:tcBorders>
            <w:shd w:val="clear" w:color="auto" w:fill="auto"/>
            <w:vAlign w:val="bottom"/>
          </w:tcPr>
          <w:p w14:paraId="1D986302" w14:textId="77777777" w:rsidR="00E165E0" w:rsidRPr="00F26282" w:rsidRDefault="00E165E0" w:rsidP="00F26282">
            <w:pPr>
              <w:pStyle w:val="27"/>
              <w:rPr>
                <w:sz w:val="18"/>
                <w:szCs w:val="18"/>
              </w:rPr>
            </w:pPr>
            <w:r w:rsidRPr="00F26282">
              <w:rPr>
                <w:sz w:val="18"/>
                <w:szCs w:val="18"/>
              </w:rPr>
              <w:t>74</w:t>
            </w:r>
          </w:p>
        </w:tc>
      </w:tr>
      <w:tr w:rsidR="00E165E0" w:rsidRPr="00F26282" w14:paraId="7B55A316" w14:textId="77777777" w:rsidTr="00E165E0">
        <w:trPr>
          <w:cantSplit/>
        </w:trPr>
        <w:tc>
          <w:tcPr>
            <w:tcW w:w="6096" w:type="dxa"/>
            <w:tcBorders>
              <w:top w:val="nil"/>
              <w:left w:val="nil"/>
              <w:bottom w:val="nil"/>
              <w:right w:val="nil"/>
            </w:tcBorders>
            <w:vAlign w:val="bottom"/>
          </w:tcPr>
          <w:p w14:paraId="7739DB2E" w14:textId="77777777" w:rsidR="00E165E0" w:rsidRPr="00F26282" w:rsidRDefault="00E165E0" w:rsidP="00F26282">
            <w:pPr>
              <w:pStyle w:val="27"/>
              <w:rPr>
                <w:sz w:val="18"/>
                <w:szCs w:val="18"/>
              </w:rPr>
            </w:pPr>
            <w:r w:rsidRPr="00F26282">
              <w:rPr>
                <w:sz w:val="18"/>
                <w:szCs w:val="18"/>
              </w:rPr>
              <w:t>Нематериальные активы</w:t>
            </w:r>
          </w:p>
        </w:tc>
        <w:tc>
          <w:tcPr>
            <w:tcW w:w="536" w:type="dxa"/>
            <w:tcBorders>
              <w:top w:val="nil"/>
              <w:left w:val="nil"/>
              <w:bottom w:val="nil"/>
              <w:right w:val="nil"/>
            </w:tcBorders>
            <w:vAlign w:val="bottom"/>
          </w:tcPr>
          <w:p w14:paraId="019A73EB" w14:textId="77777777" w:rsidR="00E165E0" w:rsidRPr="00F26282" w:rsidRDefault="00E165E0" w:rsidP="00F26282">
            <w:pPr>
              <w:pStyle w:val="27"/>
              <w:rPr>
                <w:sz w:val="18"/>
                <w:szCs w:val="18"/>
              </w:rPr>
            </w:pPr>
            <w:r w:rsidRPr="00F26282">
              <w:rPr>
                <w:sz w:val="18"/>
                <w:szCs w:val="18"/>
              </w:rPr>
              <w:t>8</w:t>
            </w:r>
          </w:p>
        </w:tc>
        <w:tc>
          <w:tcPr>
            <w:tcW w:w="1417" w:type="dxa"/>
            <w:tcBorders>
              <w:top w:val="nil"/>
              <w:left w:val="nil"/>
              <w:right w:val="nil"/>
            </w:tcBorders>
            <w:shd w:val="clear" w:color="auto" w:fill="auto"/>
            <w:vAlign w:val="bottom"/>
          </w:tcPr>
          <w:p w14:paraId="1D5DA9C2" w14:textId="77777777" w:rsidR="00E165E0" w:rsidRPr="00F26282" w:rsidRDefault="00E165E0" w:rsidP="00F26282">
            <w:pPr>
              <w:pStyle w:val="27"/>
              <w:rPr>
                <w:sz w:val="18"/>
                <w:szCs w:val="18"/>
              </w:rPr>
            </w:pPr>
            <w:r w:rsidRPr="00F26282">
              <w:rPr>
                <w:sz w:val="18"/>
                <w:szCs w:val="18"/>
              </w:rPr>
              <w:t>210</w:t>
            </w:r>
          </w:p>
        </w:tc>
        <w:tc>
          <w:tcPr>
            <w:tcW w:w="227" w:type="dxa"/>
            <w:tcBorders>
              <w:top w:val="nil"/>
              <w:left w:val="nil"/>
              <w:bottom w:val="nil"/>
              <w:right w:val="nil"/>
            </w:tcBorders>
            <w:shd w:val="clear" w:color="auto" w:fill="auto"/>
            <w:vAlign w:val="bottom"/>
          </w:tcPr>
          <w:p w14:paraId="2D463179" w14:textId="77777777" w:rsidR="00E165E0" w:rsidRPr="00F26282" w:rsidRDefault="00E165E0" w:rsidP="00F26282">
            <w:pPr>
              <w:pStyle w:val="27"/>
              <w:rPr>
                <w:sz w:val="18"/>
                <w:szCs w:val="18"/>
              </w:rPr>
            </w:pPr>
          </w:p>
        </w:tc>
        <w:tc>
          <w:tcPr>
            <w:tcW w:w="1417" w:type="dxa"/>
            <w:tcBorders>
              <w:top w:val="nil"/>
              <w:left w:val="nil"/>
              <w:right w:val="nil"/>
            </w:tcBorders>
            <w:shd w:val="clear" w:color="auto" w:fill="auto"/>
            <w:vAlign w:val="bottom"/>
          </w:tcPr>
          <w:p w14:paraId="78E4C48F" w14:textId="77777777" w:rsidR="00E165E0" w:rsidRPr="00F26282" w:rsidRDefault="00E165E0" w:rsidP="00F26282">
            <w:pPr>
              <w:pStyle w:val="27"/>
              <w:rPr>
                <w:sz w:val="18"/>
                <w:szCs w:val="18"/>
              </w:rPr>
            </w:pPr>
            <w:r w:rsidRPr="00F26282">
              <w:rPr>
                <w:sz w:val="18"/>
                <w:szCs w:val="18"/>
              </w:rPr>
              <w:t>150</w:t>
            </w:r>
          </w:p>
        </w:tc>
      </w:tr>
      <w:tr w:rsidR="00E165E0" w:rsidRPr="00F26282" w14:paraId="4A89E8CF" w14:textId="77777777" w:rsidTr="00E165E0">
        <w:trPr>
          <w:cantSplit/>
        </w:trPr>
        <w:tc>
          <w:tcPr>
            <w:tcW w:w="6096" w:type="dxa"/>
            <w:tcBorders>
              <w:top w:val="nil"/>
              <w:left w:val="nil"/>
              <w:bottom w:val="nil"/>
              <w:right w:val="nil"/>
            </w:tcBorders>
            <w:vAlign w:val="bottom"/>
          </w:tcPr>
          <w:p w14:paraId="1F5E7243" w14:textId="77777777" w:rsidR="00E165E0" w:rsidRPr="00F26282" w:rsidRDefault="00E165E0" w:rsidP="00F26282">
            <w:pPr>
              <w:pStyle w:val="27"/>
              <w:rPr>
                <w:sz w:val="18"/>
                <w:szCs w:val="18"/>
              </w:rPr>
            </w:pPr>
            <w:r w:rsidRPr="00F26282">
              <w:rPr>
                <w:sz w:val="18"/>
                <w:szCs w:val="18"/>
              </w:rPr>
              <w:t>Инвестиции в ассоциированные и совместные предприятия</w:t>
            </w:r>
          </w:p>
        </w:tc>
        <w:tc>
          <w:tcPr>
            <w:tcW w:w="536" w:type="dxa"/>
            <w:tcBorders>
              <w:top w:val="nil"/>
              <w:left w:val="nil"/>
              <w:bottom w:val="nil"/>
              <w:right w:val="nil"/>
            </w:tcBorders>
            <w:vAlign w:val="bottom"/>
          </w:tcPr>
          <w:p w14:paraId="05524424" w14:textId="77777777" w:rsidR="00E165E0" w:rsidRPr="00F26282" w:rsidRDefault="00E165E0" w:rsidP="00F26282">
            <w:pPr>
              <w:pStyle w:val="27"/>
              <w:rPr>
                <w:sz w:val="18"/>
                <w:szCs w:val="18"/>
              </w:rPr>
            </w:pPr>
            <w:r w:rsidRPr="00F26282">
              <w:rPr>
                <w:sz w:val="18"/>
                <w:szCs w:val="18"/>
              </w:rPr>
              <w:t>9</w:t>
            </w:r>
          </w:p>
        </w:tc>
        <w:tc>
          <w:tcPr>
            <w:tcW w:w="1417" w:type="dxa"/>
            <w:tcBorders>
              <w:top w:val="nil"/>
              <w:left w:val="nil"/>
              <w:right w:val="nil"/>
            </w:tcBorders>
            <w:shd w:val="clear" w:color="auto" w:fill="auto"/>
            <w:vAlign w:val="bottom"/>
          </w:tcPr>
          <w:p w14:paraId="400CDDB6" w14:textId="77777777" w:rsidR="00E165E0" w:rsidRPr="00F26282" w:rsidRDefault="00E165E0" w:rsidP="00F26282">
            <w:pPr>
              <w:pStyle w:val="27"/>
              <w:rPr>
                <w:sz w:val="18"/>
                <w:szCs w:val="18"/>
              </w:rPr>
            </w:pPr>
            <w:r w:rsidRPr="00F26282">
              <w:rPr>
                <w:sz w:val="18"/>
                <w:szCs w:val="18"/>
              </w:rPr>
              <w:t>3 343</w:t>
            </w:r>
          </w:p>
        </w:tc>
        <w:tc>
          <w:tcPr>
            <w:tcW w:w="227" w:type="dxa"/>
            <w:tcBorders>
              <w:top w:val="nil"/>
              <w:left w:val="nil"/>
              <w:bottom w:val="nil"/>
              <w:right w:val="nil"/>
            </w:tcBorders>
            <w:shd w:val="clear" w:color="auto" w:fill="auto"/>
            <w:vAlign w:val="bottom"/>
          </w:tcPr>
          <w:p w14:paraId="48A277A4" w14:textId="77777777" w:rsidR="00E165E0" w:rsidRPr="00F26282" w:rsidRDefault="00E165E0" w:rsidP="00F26282">
            <w:pPr>
              <w:pStyle w:val="27"/>
              <w:rPr>
                <w:sz w:val="18"/>
                <w:szCs w:val="18"/>
              </w:rPr>
            </w:pPr>
          </w:p>
        </w:tc>
        <w:tc>
          <w:tcPr>
            <w:tcW w:w="1417" w:type="dxa"/>
            <w:tcBorders>
              <w:top w:val="nil"/>
              <w:left w:val="nil"/>
              <w:right w:val="nil"/>
            </w:tcBorders>
            <w:shd w:val="clear" w:color="auto" w:fill="auto"/>
            <w:vAlign w:val="bottom"/>
          </w:tcPr>
          <w:p w14:paraId="1BD4B755" w14:textId="77777777" w:rsidR="00E165E0" w:rsidRPr="00F26282" w:rsidRDefault="00E165E0" w:rsidP="00F26282">
            <w:pPr>
              <w:pStyle w:val="27"/>
              <w:rPr>
                <w:sz w:val="18"/>
                <w:szCs w:val="18"/>
              </w:rPr>
            </w:pPr>
            <w:r w:rsidRPr="00F26282">
              <w:rPr>
                <w:sz w:val="18"/>
                <w:szCs w:val="18"/>
              </w:rPr>
              <w:t>2 330</w:t>
            </w:r>
          </w:p>
        </w:tc>
      </w:tr>
      <w:tr w:rsidR="00E165E0" w:rsidRPr="00F26282" w14:paraId="740A6EE1" w14:textId="77777777" w:rsidTr="00E165E0">
        <w:trPr>
          <w:cantSplit/>
        </w:trPr>
        <w:tc>
          <w:tcPr>
            <w:tcW w:w="6096" w:type="dxa"/>
            <w:tcBorders>
              <w:top w:val="nil"/>
              <w:left w:val="nil"/>
              <w:bottom w:val="nil"/>
              <w:right w:val="nil"/>
            </w:tcBorders>
            <w:vAlign w:val="bottom"/>
          </w:tcPr>
          <w:p w14:paraId="27B51821" w14:textId="77777777" w:rsidR="00E165E0" w:rsidRPr="00F26282" w:rsidRDefault="00E165E0" w:rsidP="00F26282">
            <w:pPr>
              <w:pStyle w:val="27"/>
              <w:rPr>
                <w:sz w:val="18"/>
                <w:szCs w:val="18"/>
              </w:rPr>
            </w:pPr>
            <w:r w:rsidRPr="00F26282">
              <w:rPr>
                <w:sz w:val="18"/>
                <w:szCs w:val="18"/>
              </w:rPr>
              <w:t>Дебиторская задолженность по основной деятельности и прочая дебиторская задолженность</w:t>
            </w:r>
          </w:p>
        </w:tc>
        <w:tc>
          <w:tcPr>
            <w:tcW w:w="536" w:type="dxa"/>
            <w:tcBorders>
              <w:top w:val="nil"/>
              <w:left w:val="nil"/>
              <w:bottom w:val="nil"/>
              <w:right w:val="nil"/>
            </w:tcBorders>
            <w:vAlign w:val="bottom"/>
          </w:tcPr>
          <w:p w14:paraId="696B760A" w14:textId="77777777" w:rsidR="00E165E0" w:rsidRPr="00F26282" w:rsidRDefault="00E165E0" w:rsidP="00F26282">
            <w:pPr>
              <w:pStyle w:val="27"/>
              <w:rPr>
                <w:sz w:val="18"/>
                <w:szCs w:val="18"/>
              </w:rPr>
            </w:pPr>
            <w:r w:rsidRPr="00F26282">
              <w:rPr>
                <w:sz w:val="18"/>
                <w:szCs w:val="18"/>
              </w:rPr>
              <w:t>10</w:t>
            </w:r>
          </w:p>
        </w:tc>
        <w:tc>
          <w:tcPr>
            <w:tcW w:w="1417" w:type="dxa"/>
            <w:tcBorders>
              <w:top w:val="nil"/>
              <w:left w:val="nil"/>
              <w:right w:val="nil"/>
            </w:tcBorders>
            <w:shd w:val="clear" w:color="auto" w:fill="auto"/>
            <w:vAlign w:val="bottom"/>
          </w:tcPr>
          <w:p w14:paraId="5A9C457B" w14:textId="77777777" w:rsidR="00E165E0" w:rsidRPr="00F26282" w:rsidRDefault="00E165E0" w:rsidP="00F26282">
            <w:pPr>
              <w:pStyle w:val="27"/>
              <w:rPr>
                <w:sz w:val="18"/>
                <w:szCs w:val="18"/>
              </w:rPr>
            </w:pPr>
            <w:r w:rsidRPr="00F26282">
              <w:rPr>
                <w:sz w:val="18"/>
                <w:szCs w:val="18"/>
              </w:rPr>
              <w:t>353</w:t>
            </w:r>
          </w:p>
        </w:tc>
        <w:tc>
          <w:tcPr>
            <w:tcW w:w="227" w:type="dxa"/>
            <w:tcBorders>
              <w:top w:val="nil"/>
              <w:left w:val="nil"/>
              <w:bottom w:val="nil"/>
              <w:right w:val="nil"/>
            </w:tcBorders>
            <w:shd w:val="clear" w:color="auto" w:fill="auto"/>
            <w:vAlign w:val="bottom"/>
          </w:tcPr>
          <w:p w14:paraId="38227672" w14:textId="77777777" w:rsidR="00E165E0" w:rsidRPr="00F26282" w:rsidRDefault="00E165E0" w:rsidP="00F26282">
            <w:pPr>
              <w:pStyle w:val="27"/>
              <w:rPr>
                <w:sz w:val="18"/>
                <w:szCs w:val="18"/>
              </w:rPr>
            </w:pPr>
          </w:p>
        </w:tc>
        <w:tc>
          <w:tcPr>
            <w:tcW w:w="1417" w:type="dxa"/>
            <w:tcBorders>
              <w:top w:val="nil"/>
              <w:left w:val="nil"/>
              <w:right w:val="nil"/>
            </w:tcBorders>
            <w:shd w:val="clear" w:color="auto" w:fill="auto"/>
            <w:vAlign w:val="bottom"/>
          </w:tcPr>
          <w:p w14:paraId="1D26C96F" w14:textId="77777777" w:rsidR="00E165E0" w:rsidRPr="00F26282" w:rsidRDefault="00E165E0" w:rsidP="00F26282">
            <w:pPr>
              <w:pStyle w:val="27"/>
              <w:rPr>
                <w:sz w:val="18"/>
                <w:szCs w:val="18"/>
              </w:rPr>
            </w:pPr>
            <w:r w:rsidRPr="00F26282">
              <w:rPr>
                <w:sz w:val="18"/>
                <w:szCs w:val="18"/>
              </w:rPr>
              <w:t>365</w:t>
            </w:r>
          </w:p>
        </w:tc>
      </w:tr>
      <w:tr w:rsidR="00E165E0" w:rsidRPr="00F26282" w14:paraId="5A184E65" w14:textId="77777777" w:rsidTr="00E165E0">
        <w:trPr>
          <w:cantSplit/>
        </w:trPr>
        <w:tc>
          <w:tcPr>
            <w:tcW w:w="6096" w:type="dxa"/>
            <w:tcBorders>
              <w:left w:val="nil"/>
              <w:bottom w:val="nil"/>
              <w:right w:val="nil"/>
            </w:tcBorders>
            <w:vAlign w:val="bottom"/>
          </w:tcPr>
          <w:p w14:paraId="4F4C997C" w14:textId="77777777" w:rsidR="00E165E0" w:rsidRPr="00F26282" w:rsidRDefault="00E165E0" w:rsidP="00F26282">
            <w:pPr>
              <w:pStyle w:val="27"/>
              <w:rPr>
                <w:sz w:val="18"/>
                <w:szCs w:val="18"/>
              </w:rPr>
            </w:pPr>
            <w:r w:rsidRPr="00F26282">
              <w:rPr>
                <w:sz w:val="18"/>
                <w:szCs w:val="18"/>
              </w:rPr>
              <w:t>Прочие внеоборотные активы</w:t>
            </w:r>
          </w:p>
        </w:tc>
        <w:tc>
          <w:tcPr>
            <w:tcW w:w="536" w:type="dxa"/>
            <w:tcBorders>
              <w:left w:val="nil"/>
              <w:bottom w:val="nil"/>
              <w:right w:val="nil"/>
            </w:tcBorders>
            <w:vAlign w:val="bottom"/>
          </w:tcPr>
          <w:p w14:paraId="48A90BAE" w14:textId="77777777" w:rsidR="00E165E0" w:rsidRPr="00F26282" w:rsidRDefault="00E165E0" w:rsidP="00F26282">
            <w:pPr>
              <w:pStyle w:val="27"/>
              <w:rPr>
                <w:sz w:val="18"/>
                <w:szCs w:val="18"/>
              </w:rPr>
            </w:pPr>
          </w:p>
        </w:tc>
        <w:tc>
          <w:tcPr>
            <w:tcW w:w="1417" w:type="dxa"/>
            <w:tcBorders>
              <w:left w:val="nil"/>
              <w:bottom w:val="single" w:sz="4" w:space="0" w:color="auto"/>
              <w:right w:val="nil"/>
            </w:tcBorders>
            <w:shd w:val="clear" w:color="auto" w:fill="auto"/>
            <w:vAlign w:val="bottom"/>
          </w:tcPr>
          <w:p w14:paraId="1831DFB1" w14:textId="77777777" w:rsidR="00E165E0" w:rsidRPr="00F26282" w:rsidRDefault="00E165E0" w:rsidP="00F26282">
            <w:pPr>
              <w:pStyle w:val="27"/>
              <w:rPr>
                <w:sz w:val="18"/>
                <w:szCs w:val="18"/>
              </w:rPr>
            </w:pPr>
            <w:r w:rsidRPr="00F26282">
              <w:rPr>
                <w:sz w:val="18"/>
                <w:szCs w:val="18"/>
              </w:rPr>
              <w:t>96</w:t>
            </w:r>
          </w:p>
        </w:tc>
        <w:tc>
          <w:tcPr>
            <w:tcW w:w="227" w:type="dxa"/>
            <w:tcBorders>
              <w:left w:val="nil"/>
              <w:right w:val="nil"/>
            </w:tcBorders>
            <w:shd w:val="clear" w:color="auto" w:fill="auto"/>
            <w:vAlign w:val="bottom"/>
          </w:tcPr>
          <w:p w14:paraId="4C5F35BC" w14:textId="77777777" w:rsidR="00E165E0" w:rsidRPr="00F26282" w:rsidRDefault="00E165E0" w:rsidP="00F26282">
            <w:pPr>
              <w:pStyle w:val="27"/>
              <w:rPr>
                <w:sz w:val="18"/>
                <w:szCs w:val="18"/>
              </w:rPr>
            </w:pPr>
          </w:p>
        </w:tc>
        <w:tc>
          <w:tcPr>
            <w:tcW w:w="1417" w:type="dxa"/>
            <w:tcBorders>
              <w:left w:val="nil"/>
              <w:bottom w:val="single" w:sz="4" w:space="0" w:color="auto"/>
              <w:right w:val="nil"/>
            </w:tcBorders>
            <w:shd w:val="clear" w:color="auto" w:fill="auto"/>
            <w:vAlign w:val="bottom"/>
          </w:tcPr>
          <w:p w14:paraId="7B9D3C1E" w14:textId="77777777" w:rsidR="00E165E0" w:rsidRPr="00F26282" w:rsidRDefault="00E165E0" w:rsidP="00F26282">
            <w:pPr>
              <w:pStyle w:val="27"/>
              <w:rPr>
                <w:sz w:val="18"/>
                <w:szCs w:val="18"/>
              </w:rPr>
            </w:pPr>
            <w:r w:rsidRPr="00F26282">
              <w:rPr>
                <w:sz w:val="18"/>
                <w:szCs w:val="18"/>
              </w:rPr>
              <w:t>76</w:t>
            </w:r>
          </w:p>
        </w:tc>
      </w:tr>
      <w:tr w:rsidR="00E165E0" w:rsidRPr="00F26282" w14:paraId="6A02A427" w14:textId="77777777" w:rsidTr="00E165E0">
        <w:trPr>
          <w:cantSplit/>
        </w:trPr>
        <w:tc>
          <w:tcPr>
            <w:tcW w:w="6096" w:type="dxa"/>
            <w:tcBorders>
              <w:left w:val="nil"/>
              <w:bottom w:val="nil"/>
              <w:right w:val="nil"/>
            </w:tcBorders>
            <w:vAlign w:val="bottom"/>
          </w:tcPr>
          <w:p w14:paraId="71847080" w14:textId="77777777" w:rsidR="00E165E0" w:rsidRPr="00F26282" w:rsidRDefault="00E165E0" w:rsidP="00F26282">
            <w:pPr>
              <w:pStyle w:val="27"/>
              <w:rPr>
                <w:b/>
                <w:sz w:val="18"/>
                <w:szCs w:val="18"/>
              </w:rPr>
            </w:pPr>
            <w:r w:rsidRPr="00F26282">
              <w:rPr>
                <w:b/>
                <w:sz w:val="18"/>
                <w:szCs w:val="18"/>
              </w:rPr>
              <w:t>Итого внеоборотные активы</w:t>
            </w:r>
          </w:p>
        </w:tc>
        <w:tc>
          <w:tcPr>
            <w:tcW w:w="536" w:type="dxa"/>
            <w:tcBorders>
              <w:left w:val="nil"/>
              <w:bottom w:val="nil"/>
              <w:right w:val="nil"/>
            </w:tcBorders>
            <w:vAlign w:val="bottom"/>
          </w:tcPr>
          <w:p w14:paraId="00DCC95A" w14:textId="77777777" w:rsidR="00E165E0" w:rsidRPr="00F26282" w:rsidRDefault="00E165E0" w:rsidP="00F26282">
            <w:pPr>
              <w:pStyle w:val="27"/>
              <w:rPr>
                <w:sz w:val="18"/>
                <w:szCs w:val="18"/>
                <w:highlight w:val="yellow"/>
              </w:rPr>
            </w:pPr>
          </w:p>
        </w:tc>
        <w:tc>
          <w:tcPr>
            <w:tcW w:w="1417" w:type="dxa"/>
            <w:tcBorders>
              <w:top w:val="single" w:sz="6" w:space="0" w:color="auto"/>
              <w:left w:val="nil"/>
              <w:bottom w:val="single" w:sz="6" w:space="0" w:color="auto"/>
              <w:right w:val="nil"/>
            </w:tcBorders>
            <w:shd w:val="clear" w:color="auto" w:fill="auto"/>
            <w:vAlign w:val="bottom"/>
          </w:tcPr>
          <w:p w14:paraId="31253612" w14:textId="77777777" w:rsidR="00E165E0" w:rsidRPr="00F26282" w:rsidRDefault="00E165E0" w:rsidP="00F26282">
            <w:pPr>
              <w:pStyle w:val="27"/>
              <w:rPr>
                <w:b/>
                <w:sz w:val="18"/>
                <w:szCs w:val="18"/>
              </w:rPr>
            </w:pPr>
            <w:r w:rsidRPr="00F26282">
              <w:rPr>
                <w:b/>
                <w:sz w:val="18"/>
                <w:szCs w:val="18"/>
              </w:rPr>
              <w:t>42 012</w:t>
            </w:r>
          </w:p>
        </w:tc>
        <w:tc>
          <w:tcPr>
            <w:tcW w:w="227" w:type="dxa"/>
            <w:tcBorders>
              <w:left w:val="nil"/>
              <w:right w:val="nil"/>
            </w:tcBorders>
            <w:shd w:val="clear" w:color="auto" w:fill="auto"/>
            <w:vAlign w:val="bottom"/>
          </w:tcPr>
          <w:p w14:paraId="7B98291A" w14:textId="77777777" w:rsidR="00E165E0" w:rsidRPr="00F26282" w:rsidRDefault="00E165E0" w:rsidP="00F26282">
            <w:pPr>
              <w:pStyle w:val="27"/>
              <w:rPr>
                <w:sz w:val="18"/>
                <w:szCs w:val="18"/>
              </w:rPr>
            </w:pPr>
          </w:p>
        </w:tc>
        <w:tc>
          <w:tcPr>
            <w:tcW w:w="1417" w:type="dxa"/>
            <w:tcBorders>
              <w:top w:val="single" w:sz="6" w:space="0" w:color="auto"/>
              <w:left w:val="nil"/>
              <w:bottom w:val="single" w:sz="6" w:space="0" w:color="auto"/>
              <w:right w:val="nil"/>
            </w:tcBorders>
            <w:shd w:val="clear" w:color="auto" w:fill="auto"/>
            <w:vAlign w:val="bottom"/>
          </w:tcPr>
          <w:p w14:paraId="176DCA9D" w14:textId="77777777" w:rsidR="00E165E0" w:rsidRPr="00F26282" w:rsidRDefault="00E165E0" w:rsidP="00F26282">
            <w:pPr>
              <w:pStyle w:val="27"/>
              <w:rPr>
                <w:b/>
                <w:sz w:val="18"/>
                <w:szCs w:val="18"/>
              </w:rPr>
            </w:pPr>
            <w:r w:rsidRPr="00F26282">
              <w:rPr>
                <w:b/>
                <w:sz w:val="18"/>
                <w:szCs w:val="18"/>
              </w:rPr>
              <w:t>39 564</w:t>
            </w:r>
          </w:p>
        </w:tc>
      </w:tr>
      <w:tr w:rsidR="00E165E0" w:rsidRPr="00F26282" w14:paraId="22034D4E" w14:textId="77777777" w:rsidTr="00E165E0">
        <w:trPr>
          <w:cantSplit/>
        </w:trPr>
        <w:tc>
          <w:tcPr>
            <w:tcW w:w="6096" w:type="dxa"/>
            <w:tcBorders>
              <w:top w:val="nil"/>
              <w:left w:val="nil"/>
              <w:bottom w:val="nil"/>
              <w:right w:val="nil"/>
            </w:tcBorders>
            <w:vAlign w:val="bottom"/>
          </w:tcPr>
          <w:p w14:paraId="02605213" w14:textId="77777777" w:rsidR="00E165E0" w:rsidRPr="00F26282" w:rsidRDefault="00E165E0" w:rsidP="00F26282">
            <w:pPr>
              <w:pStyle w:val="27"/>
              <w:rPr>
                <w:sz w:val="18"/>
                <w:szCs w:val="18"/>
              </w:rPr>
            </w:pPr>
          </w:p>
        </w:tc>
        <w:tc>
          <w:tcPr>
            <w:tcW w:w="536" w:type="dxa"/>
            <w:tcBorders>
              <w:top w:val="nil"/>
              <w:left w:val="nil"/>
              <w:bottom w:val="nil"/>
              <w:right w:val="nil"/>
            </w:tcBorders>
            <w:vAlign w:val="bottom"/>
          </w:tcPr>
          <w:p w14:paraId="44395794" w14:textId="77777777" w:rsidR="00E165E0" w:rsidRPr="00F26282" w:rsidRDefault="00E165E0" w:rsidP="00F26282">
            <w:pPr>
              <w:pStyle w:val="27"/>
              <w:rPr>
                <w:sz w:val="18"/>
                <w:szCs w:val="18"/>
                <w:highlight w:val="yellow"/>
              </w:rPr>
            </w:pPr>
          </w:p>
        </w:tc>
        <w:tc>
          <w:tcPr>
            <w:tcW w:w="1417" w:type="dxa"/>
            <w:tcBorders>
              <w:top w:val="single" w:sz="6" w:space="0" w:color="auto"/>
              <w:left w:val="nil"/>
              <w:bottom w:val="nil"/>
              <w:right w:val="nil"/>
            </w:tcBorders>
            <w:shd w:val="clear" w:color="auto" w:fill="auto"/>
            <w:vAlign w:val="bottom"/>
          </w:tcPr>
          <w:p w14:paraId="66E196D7" w14:textId="77777777" w:rsidR="00E165E0" w:rsidRPr="00F26282" w:rsidRDefault="00E165E0" w:rsidP="00F26282">
            <w:pPr>
              <w:pStyle w:val="27"/>
              <w:rPr>
                <w:sz w:val="18"/>
                <w:szCs w:val="18"/>
              </w:rPr>
            </w:pPr>
          </w:p>
        </w:tc>
        <w:tc>
          <w:tcPr>
            <w:tcW w:w="227" w:type="dxa"/>
            <w:tcBorders>
              <w:left w:val="nil"/>
              <w:bottom w:val="nil"/>
              <w:right w:val="nil"/>
            </w:tcBorders>
            <w:vAlign w:val="bottom"/>
          </w:tcPr>
          <w:p w14:paraId="7764B149" w14:textId="77777777" w:rsidR="00E165E0" w:rsidRPr="00F26282" w:rsidRDefault="00E165E0" w:rsidP="00F26282">
            <w:pPr>
              <w:pStyle w:val="27"/>
              <w:rPr>
                <w:sz w:val="18"/>
                <w:szCs w:val="18"/>
              </w:rPr>
            </w:pPr>
          </w:p>
        </w:tc>
        <w:tc>
          <w:tcPr>
            <w:tcW w:w="1417" w:type="dxa"/>
            <w:tcBorders>
              <w:top w:val="single" w:sz="6" w:space="0" w:color="auto"/>
              <w:left w:val="nil"/>
              <w:bottom w:val="nil"/>
              <w:right w:val="nil"/>
            </w:tcBorders>
            <w:shd w:val="clear" w:color="auto" w:fill="auto"/>
            <w:vAlign w:val="bottom"/>
          </w:tcPr>
          <w:p w14:paraId="6CF22F09" w14:textId="77777777" w:rsidR="00E165E0" w:rsidRPr="00F26282" w:rsidRDefault="00E165E0" w:rsidP="00F26282">
            <w:pPr>
              <w:pStyle w:val="27"/>
              <w:rPr>
                <w:sz w:val="18"/>
                <w:szCs w:val="18"/>
              </w:rPr>
            </w:pPr>
          </w:p>
        </w:tc>
      </w:tr>
      <w:tr w:rsidR="00E165E0" w:rsidRPr="00F26282" w14:paraId="5F0ED936" w14:textId="77777777" w:rsidTr="00E165E0">
        <w:trPr>
          <w:cantSplit/>
        </w:trPr>
        <w:tc>
          <w:tcPr>
            <w:tcW w:w="6096" w:type="dxa"/>
            <w:tcBorders>
              <w:top w:val="nil"/>
              <w:left w:val="nil"/>
              <w:bottom w:val="nil"/>
              <w:right w:val="nil"/>
            </w:tcBorders>
            <w:vAlign w:val="bottom"/>
          </w:tcPr>
          <w:p w14:paraId="2A77DA3C" w14:textId="77777777" w:rsidR="00E165E0" w:rsidRPr="00F26282" w:rsidRDefault="00E165E0" w:rsidP="00F26282">
            <w:pPr>
              <w:pStyle w:val="27"/>
              <w:rPr>
                <w:b/>
                <w:sz w:val="18"/>
                <w:szCs w:val="18"/>
              </w:rPr>
            </w:pPr>
            <w:r w:rsidRPr="00F26282">
              <w:rPr>
                <w:b/>
                <w:sz w:val="18"/>
                <w:szCs w:val="18"/>
              </w:rPr>
              <w:t>Оборотные активы</w:t>
            </w:r>
          </w:p>
        </w:tc>
        <w:tc>
          <w:tcPr>
            <w:tcW w:w="536" w:type="dxa"/>
            <w:tcBorders>
              <w:top w:val="nil"/>
              <w:left w:val="nil"/>
              <w:bottom w:val="nil"/>
              <w:right w:val="nil"/>
            </w:tcBorders>
            <w:vAlign w:val="bottom"/>
          </w:tcPr>
          <w:p w14:paraId="52FBF7A7" w14:textId="77777777" w:rsidR="00E165E0" w:rsidRPr="00F26282" w:rsidRDefault="00E165E0" w:rsidP="00F26282">
            <w:pPr>
              <w:pStyle w:val="27"/>
              <w:rPr>
                <w:sz w:val="18"/>
                <w:szCs w:val="18"/>
                <w:highlight w:val="yellow"/>
              </w:rPr>
            </w:pPr>
          </w:p>
        </w:tc>
        <w:tc>
          <w:tcPr>
            <w:tcW w:w="1417" w:type="dxa"/>
            <w:tcBorders>
              <w:top w:val="nil"/>
              <w:left w:val="nil"/>
              <w:right w:val="nil"/>
            </w:tcBorders>
            <w:vAlign w:val="bottom"/>
          </w:tcPr>
          <w:p w14:paraId="2758A2ED" w14:textId="77777777" w:rsidR="00E165E0" w:rsidRPr="00F26282" w:rsidRDefault="00E165E0" w:rsidP="00F26282">
            <w:pPr>
              <w:pStyle w:val="27"/>
              <w:rPr>
                <w:sz w:val="18"/>
                <w:szCs w:val="18"/>
              </w:rPr>
            </w:pPr>
          </w:p>
        </w:tc>
        <w:tc>
          <w:tcPr>
            <w:tcW w:w="227" w:type="dxa"/>
            <w:tcBorders>
              <w:top w:val="nil"/>
              <w:left w:val="nil"/>
              <w:right w:val="nil"/>
            </w:tcBorders>
            <w:vAlign w:val="bottom"/>
          </w:tcPr>
          <w:p w14:paraId="0E6F2F19" w14:textId="77777777" w:rsidR="00E165E0" w:rsidRPr="00F26282" w:rsidRDefault="00E165E0" w:rsidP="00F26282">
            <w:pPr>
              <w:pStyle w:val="27"/>
              <w:rPr>
                <w:sz w:val="18"/>
                <w:szCs w:val="18"/>
              </w:rPr>
            </w:pPr>
          </w:p>
        </w:tc>
        <w:tc>
          <w:tcPr>
            <w:tcW w:w="1417" w:type="dxa"/>
            <w:tcBorders>
              <w:top w:val="nil"/>
              <w:left w:val="nil"/>
              <w:right w:val="nil"/>
            </w:tcBorders>
            <w:vAlign w:val="bottom"/>
          </w:tcPr>
          <w:p w14:paraId="5A6E931E" w14:textId="77777777" w:rsidR="00E165E0" w:rsidRPr="00F26282" w:rsidRDefault="00E165E0" w:rsidP="00F26282">
            <w:pPr>
              <w:pStyle w:val="27"/>
              <w:rPr>
                <w:sz w:val="18"/>
                <w:szCs w:val="18"/>
              </w:rPr>
            </w:pPr>
          </w:p>
        </w:tc>
      </w:tr>
      <w:tr w:rsidR="00E165E0" w:rsidRPr="00F26282" w14:paraId="20D06617" w14:textId="77777777" w:rsidTr="00E165E0">
        <w:trPr>
          <w:cantSplit/>
        </w:trPr>
        <w:tc>
          <w:tcPr>
            <w:tcW w:w="6096" w:type="dxa"/>
            <w:tcBorders>
              <w:top w:val="nil"/>
              <w:left w:val="nil"/>
              <w:bottom w:val="nil"/>
              <w:right w:val="nil"/>
            </w:tcBorders>
            <w:vAlign w:val="bottom"/>
          </w:tcPr>
          <w:p w14:paraId="57AFDB5C" w14:textId="77777777" w:rsidR="00E165E0" w:rsidRPr="00F26282" w:rsidRDefault="00E165E0" w:rsidP="00F26282">
            <w:pPr>
              <w:pStyle w:val="27"/>
              <w:rPr>
                <w:sz w:val="18"/>
                <w:szCs w:val="18"/>
              </w:rPr>
            </w:pPr>
            <w:r w:rsidRPr="00F26282">
              <w:rPr>
                <w:sz w:val="18"/>
                <w:szCs w:val="18"/>
              </w:rPr>
              <w:t>Запасы</w:t>
            </w:r>
          </w:p>
        </w:tc>
        <w:tc>
          <w:tcPr>
            <w:tcW w:w="536" w:type="dxa"/>
            <w:tcBorders>
              <w:top w:val="nil"/>
              <w:left w:val="nil"/>
              <w:bottom w:val="nil"/>
              <w:right w:val="nil"/>
            </w:tcBorders>
            <w:vAlign w:val="bottom"/>
          </w:tcPr>
          <w:p w14:paraId="107F4419" w14:textId="77777777" w:rsidR="00E165E0" w:rsidRPr="00F26282" w:rsidRDefault="00E165E0" w:rsidP="00F26282">
            <w:pPr>
              <w:pStyle w:val="27"/>
              <w:rPr>
                <w:sz w:val="18"/>
                <w:szCs w:val="18"/>
                <w:highlight w:val="yellow"/>
              </w:rPr>
            </w:pPr>
          </w:p>
        </w:tc>
        <w:tc>
          <w:tcPr>
            <w:tcW w:w="1417" w:type="dxa"/>
            <w:tcBorders>
              <w:top w:val="nil"/>
              <w:left w:val="nil"/>
              <w:bottom w:val="nil"/>
              <w:right w:val="nil"/>
            </w:tcBorders>
            <w:shd w:val="clear" w:color="auto" w:fill="auto"/>
            <w:vAlign w:val="bottom"/>
          </w:tcPr>
          <w:p w14:paraId="7D64273B" w14:textId="77777777" w:rsidR="00E165E0" w:rsidRPr="00F26282" w:rsidRDefault="00E165E0" w:rsidP="00F26282">
            <w:pPr>
              <w:pStyle w:val="27"/>
              <w:rPr>
                <w:sz w:val="18"/>
                <w:szCs w:val="18"/>
              </w:rPr>
            </w:pPr>
            <w:r w:rsidRPr="00F26282">
              <w:rPr>
                <w:sz w:val="18"/>
                <w:szCs w:val="18"/>
              </w:rPr>
              <w:t>340</w:t>
            </w:r>
          </w:p>
        </w:tc>
        <w:tc>
          <w:tcPr>
            <w:tcW w:w="227" w:type="dxa"/>
            <w:tcBorders>
              <w:top w:val="nil"/>
              <w:left w:val="nil"/>
              <w:bottom w:val="nil"/>
              <w:right w:val="nil"/>
            </w:tcBorders>
            <w:shd w:val="clear" w:color="auto" w:fill="auto"/>
            <w:vAlign w:val="bottom"/>
          </w:tcPr>
          <w:p w14:paraId="0641EC76" w14:textId="77777777" w:rsidR="00E165E0" w:rsidRPr="00F26282" w:rsidRDefault="00E165E0" w:rsidP="00F26282">
            <w:pPr>
              <w:pStyle w:val="27"/>
              <w:rPr>
                <w:sz w:val="18"/>
                <w:szCs w:val="18"/>
              </w:rPr>
            </w:pPr>
          </w:p>
        </w:tc>
        <w:tc>
          <w:tcPr>
            <w:tcW w:w="1417" w:type="dxa"/>
            <w:tcBorders>
              <w:top w:val="nil"/>
              <w:left w:val="nil"/>
              <w:bottom w:val="nil"/>
              <w:right w:val="nil"/>
            </w:tcBorders>
            <w:shd w:val="clear" w:color="auto" w:fill="auto"/>
            <w:vAlign w:val="bottom"/>
          </w:tcPr>
          <w:p w14:paraId="2A191F3E" w14:textId="77777777" w:rsidR="00E165E0" w:rsidRPr="00F26282" w:rsidRDefault="00E165E0" w:rsidP="00F26282">
            <w:pPr>
              <w:pStyle w:val="27"/>
              <w:rPr>
                <w:sz w:val="18"/>
                <w:szCs w:val="18"/>
              </w:rPr>
            </w:pPr>
            <w:r w:rsidRPr="00F26282">
              <w:rPr>
                <w:sz w:val="18"/>
                <w:szCs w:val="18"/>
              </w:rPr>
              <w:t>358</w:t>
            </w:r>
          </w:p>
        </w:tc>
      </w:tr>
      <w:tr w:rsidR="00E165E0" w:rsidRPr="00F26282" w14:paraId="5718EDB3" w14:textId="77777777" w:rsidTr="00E165E0">
        <w:trPr>
          <w:cantSplit/>
        </w:trPr>
        <w:tc>
          <w:tcPr>
            <w:tcW w:w="6096" w:type="dxa"/>
            <w:tcBorders>
              <w:top w:val="nil"/>
              <w:left w:val="nil"/>
              <w:bottom w:val="nil"/>
              <w:right w:val="nil"/>
            </w:tcBorders>
            <w:vAlign w:val="bottom"/>
          </w:tcPr>
          <w:p w14:paraId="75E94EA7" w14:textId="77777777" w:rsidR="00E165E0" w:rsidRPr="00F26282" w:rsidRDefault="00E165E0" w:rsidP="00F26282">
            <w:pPr>
              <w:pStyle w:val="27"/>
              <w:rPr>
                <w:sz w:val="18"/>
                <w:szCs w:val="18"/>
              </w:rPr>
            </w:pPr>
            <w:r w:rsidRPr="00F26282">
              <w:rPr>
                <w:sz w:val="18"/>
                <w:szCs w:val="18"/>
              </w:rPr>
              <w:t>Дебиторская задолженность по основной деятельности и прочая дебиторская задолженность</w:t>
            </w:r>
          </w:p>
        </w:tc>
        <w:tc>
          <w:tcPr>
            <w:tcW w:w="536" w:type="dxa"/>
            <w:tcBorders>
              <w:top w:val="nil"/>
              <w:left w:val="nil"/>
              <w:bottom w:val="nil"/>
              <w:right w:val="nil"/>
            </w:tcBorders>
            <w:vAlign w:val="bottom"/>
          </w:tcPr>
          <w:p w14:paraId="127B55C1" w14:textId="77777777" w:rsidR="00E165E0" w:rsidRPr="00F26282" w:rsidRDefault="00E165E0" w:rsidP="00F26282">
            <w:pPr>
              <w:pStyle w:val="27"/>
              <w:rPr>
                <w:sz w:val="18"/>
                <w:szCs w:val="18"/>
              </w:rPr>
            </w:pPr>
            <w:r w:rsidRPr="00F26282">
              <w:rPr>
                <w:sz w:val="18"/>
                <w:szCs w:val="18"/>
              </w:rPr>
              <w:t>10</w:t>
            </w:r>
          </w:p>
        </w:tc>
        <w:tc>
          <w:tcPr>
            <w:tcW w:w="1417" w:type="dxa"/>
            <w:tcBorders>
              <w:top w:val="nil"/>
              <w:left w:val="nil"/>
              <w:bottom w:val="nil"/>
              <w:right w:val="nil"/>
            </w:tcBorders>
            <w:shd w:val="clear" w:color="auto" w:fill="auto"/>
            <w:vAlign w:val="bottom"/>
          </w:tcPr>
          <w:p w14:paraId="209594F9" w14:textId="77777777" w:rsidR="00E165E0" w:rsidRPr="00F26282" w:rsidRDefault="00E165E0" w:rsidP="00F26282">
            <w:pPr>
              <w:pStyle w:val="27"/>
              <w:rPr>
                <w:sz w:val="18"/>
                <w:szCs w:val="18"/>
              </w:rPr>
            </w:pPr>
            <w:r w:rsidRPr="00F26282">
              <w:rPr>
                <w:sz w:val="18"/>
                <w:szCs w:val="18"/>
              </w:rPr>
              <w:t>1 542</w:t>
            </w:r>
          </w:p>
        </w:tc>
        <w:tc>
          <w:tcPr>
            <w:tcW w:w="227" w:type="dxa"/>
            <w:tcBorders>
              <w:top w:val="nil"/>
              <w:left w:val="nil"/>
              <w:bottom w:val="nil"/>
              <w:right w:val="nil"/>
            </w:tcBorders>
            <w:shd w:val="clear" w:color="auto" w:fill="auto"/>
            <w:vAlign w:val="bottom"/>
          </w:tcPr>
          <w:p w14:paraId="2580CF5A" w14:textId="77777777" w:rsidR="00E165E0" w:rsidRPr="00F26282" w:rsidRDefault="00E165E0" w:rsidP="00F26282">
            <w:pPr>
              <w:pStyle w:val="27"/>
              <w:rPr>
                <w:sz w:val="18"/>
                <w:szCs w:val="18"/>
              </w:rPr>
            </w:pPr>
          </w:p>
        </w:tc>
        <w:tc>
          <w:tcPr>
            <w:tcW w:w="1417" w:type="dxa"/>
            <w:tcBorders>
              <w:top w:val="nil"/>
              <w:left w:val="nil"/>
              <w:bottom w:val="nil"/>
              <w:right w:val="nil"/>
            </w:tcBorders>
            <w:shd w:val="clear" w:color="auto" w:fill="auto"/>
            <w:vAlign w:val="bottom"/>
          </w:tcPr>
          <w:p w14:paraId="599F80B1" w14:textId="77777777" w:rsidR="00E165E0" w:rsidRPr="00F26282" w:rsidRDefault="00E165E0" w:rsidP="00F26282">
            <w:pPr>
              <w:pStyle w:val="27"/>
              <w:rPr>
                <w:sz w:val="18"/>
                <w:szCs w:val="18"/>
              </w:rPr>
            </w:pPr>
            <w:r w:rsidRPr="00F26282">
              <w:rPr>
                <w:sz w:val="18"/>
                <w:szCs w:val="18"/>
              </w:rPr>
              <w:t>1 621</w:t>
            </w:r>
          </w:p>
        </w:tc>
      </w:tr>
      <w:tr w:rsidR="00E165E0" w:rsidRPr="00F26282" w14:paraId="009D1205" w14:textId="77777777" w:rsidTr="00E165E0">
        <w:trPr>
          <w:cantSplit/>
        </w:trPr>
        <w:tc>
          <w:tcPr>
            <w:tcW w:w="6096" w:type="dxa"/>
            <w:tcBorders>
              <w:top w:val="nil"/>
              <w:left w:val="nil"/>
              <w:bottom w:val="nil"/>
              <w:right w:val="nil"/>
            </w:tcBorders>
            <w:vAlign w:val="bottom"/>
          </w:tcPr>
          <w:p w14:paraId="7263DF57" w14:textId="77777777" w:rsidR="00E165E0" w:rsidRPr="00F26282" w:rsidRDefault="00E165E0" w:rsidP="00F26282">
            <w:pPr>
              <w:pStyle w:val="27"/>
              <w:rPr>
                <w:sz w:val="18"/>
                <w:szCs w:val="18"/>
              </w:rPr>
            </w:pPr>
            <w:r w:rsidRPr="00F26282">
              <w:rPr>
                <w:sz w:val="18"/>
                <w:szCs w:val="18"/>
              </w:rPr>
              <w:t>Авансы выданные и прочие оборотные активы</w:t>
            </w:r>
          </w:p>
        </w:tc>
        <w:tc>
          <w:tcPr>
            <w:tcW w:w="536" w:type="dxa"/>
            <w:tcBorders>
              <w:top w:val="nil"/>
              <w:left w:val="nil"/>
              <w:bottom w:val="nil"/>
              <w:right w:val="nil"/>
            </w:tcBorders>
            <w:vAlign w:val="bottom"/>
          </w:tcPr>
          <w:p w14:paraId="7C7BFB59" w14:textId="77777777" w:rsidR="00E165E0" w:rsidRPr="00F26282" w:rsidRDefault="00E165E0" w:rsidP="00F26282">
            <w:pPr>
              <w:pStyle w:val="27"/>
              <w:rPr>
                <w:sz w:val="18"/>
                <w:szCs w:val="18"/>
              </w:rPr>
            </w:pPr>
            <w:r w:rsidRPr="00F26282">
              <w:rPr>
                <w:sz w:val="18"/>
                <w:szCs w:val="18"/>
              </w:rPr>
              <w:t>11</w:t>
            </w:r>
          </w:p>
        </w:tc>
        <w:tc>
          <w:tcPr>
            <w:tcW w:w="1417" w:type="dxa"/>
            <w:tcBorders>
              <w:top w:val="nil"/>
              <w:left w:val="nil"/>
              <w:right w:val="nil"/>
            </w:tcBorders>
            <w:shd w:val="clear" w:color="auto" w:fill="auto"/>
            <w:vAlign w:val="bottom"/>
          </w:tcPr>
          <w:p w14:paraId="3B667128" w14:textId="77777777" w:rsidR="00E165E0" w:rsidRPr="00F26282" w:rsidRDefault="00E165E0" w:rsidP="00F26282">
            <w:pPr>
              <w:pStyle w:val="27"/>
              <w:rPr>
                <w:sz w:val="18"/>
                <w:szCs w:val="18"/>
              </w:rPr>
            </w:pPr>
            <w:r w:rsidRPr="00F26282">
              <w:rPr>
                <w:sz w:val="18"/>
                <w:szCs w:val="18"/>
              </w:rPr>
              <w:t>2 958</w:t>
            </w:r>
          </w:p>
        </w:tc>
        <w:tc>
          <w:tcPr>
            <w:tcW w:w="227" w:type="dxa"/>
            <w:tcBorders>
              <w:top w:val="nil"/>
              <w:left w:val="nil"/>
              <w:right w:val="nil"/>
            </w:tcBorders>
            <w:shd w:val="clear" w:color="auto" w:fill="auto"/>
            <w:vAlign w:val="bottom"/>
          </w:tcPr>
          <w:p w14:paraId="640FCDB1" w14:textId="77777777" w:rsidR="00E165E0" w:rsidRPr="00F26282" w:rsidRDefault="00E165E0" w:rsidP="00F26282">
            <w:pPr>
              <w:pStyle w:val="27"/>
              <w:rPr>
                <w:sz w:val="18"/>
                <w:szCs w:val="18"/>
              </w:rPr>
            </w:pPr>
          </w:p>
        </w:tc>
        <w:tc>
          <w:tcPr>
            <w:tcW w:w="1417" w:type="dxa"/>
            <w:tcBorders>
              <w:top w:val="nil"/>
              <w:left w:val="nil"/>
              <w:right w:val="nil"/>
            </w:tcBorders>
            <w:shd w:val="clear" w:color="auto" w:fill="auto"/>
            <w:vAlign w:val="bottom"/>
          </w:tcPr>
          <w:p w14:paraId="4D52E80D" w14:textId="77777777" w:rsidR="00E165E0" w:rsidRPr="00F26282" w:rsidRDefault="00E165E0" w:rsidP="00F26282">
            <w:pPr>
              <w:pStyle w:val="27"/>
              <w:rPr>
                <w:sz w:val="18"/>
                <w:szCs w:val="18"/>
              </w:rPr>
            </w:pPr>
            <w:r w:rsidRPr="00F26282">
              <w:rPr>
                <w:sz w:val="18"/>
                <w:szCs w:val="18"/>
              </w:rPr>
              <w:t>3 435</w:t>
            </w:r>
          </w:p>
        </w:tc>
      </w:tr>
      <w:tr w:rsidR="00E165E0" w:rsidRPr="00F26282" w14:paraId="750C673C" w14:textId="77777777" w:rsidTr="00E165E0">
        <w:trPr>
          <w:cantSplit/>
        </w:trPr>
        <w:tc>
          <w:tcPr>
            <w:tcW w:w="6096" w:type="dxa"/>
            <w:tcBorders>
              <w:top w:val="nil"/>
              <w:left w:val="nil"/>
              <w:bottom w:val="nil"/>
              <w:right w:val="nil"/>
            </w:tcBorders>
            <w:vAlign w:val="bottom"/>
          </w:tcPr>
          <w:p w14:paraId="24C8EE62" w14:textId="77777777" w:rsidR="00E165E0" w:rsidRPr="00F26282" w:rsidRDefault="00E165E0" w:rsidP="00F26282">
            <w:pPr>
              <w:pStyle w:val="27"/>
              <w:rPr>
                <w:sz w:val="18"/>
                <w:szCs w:val="18"/>
              </w:rPr>
            </w:pPr>
            <w:r w:rsidRPr="00F26282">
              <w:rPr>
                <w:sz w:val="18"/>
                <w:szCs w:val="18"/>
              </w:rPr>
              <w:t>Предоплата по налогу на прибыль</w:t>
            </w:r>
          </w:p>
        </w:tc>
        <w:tc>
          <w:tcPr>
            <w:tcW w:w="536" w:type="dxa"/>
            <w:tcBorders>
              <w:top w:val="nil"/>
              <w:left w:val="nil"/>
              <w:bottom w:val="nil"/>
              <w:right w:val="nil"/>
            </w:tcBorders>
            <w:vAlign w:val="bottom"/>
          </w:tcPr>
          <w:p w14:paraId="4B6DF1A8" w14:textId="77777777" w:rsidR="00E165E0" w:rsidRPr="00F26282" w:rsidRDefault="00E165E0" w:rsidP="00F26282">
            <w:pPr>
              <w:pStyle w:val="27"/>
              <w:rPr>
                <w:sz w:val="18"/>
                <w:szCs w:val="18"/>
              </w:rPr>
            </w:pPr>
          </w:p>
        </w:tc>
        <w:tc>
          <w:tcPr>
            <w:tcW w:w="1417" w:type="dxa"/>
            <w:tcBorders>
              <w:top w:val="nil"/>
              <w:left w:val="nil"/>
              <w:right w:val="nil"/>
            </w:tcBorders>
            <w:shd w:val="clear" w:color="auto" w:fill="auto"/>
            <w:vAlign w:val="bottom"/>
          </w:tcPr>
          <w:p w14:paraId="53DC8705" w14:textId="77777777" w:rsidR="00E165E0" w:rsidRPr="00F26282" w:rsidRDefault="00E165E0" w:rsidP="00F26282">
            <w:pPr>
              <w:pStyle w:val="27"/>
              <w:rPr>
                <w:sz w:val="18"/>
                <w:szCs w:val="18"/>
              </w:rPr>
            </w:pPr>
            <w:r w:rsidRPr="00F26282">
              <w:rPr>
                <w:sz w:val="18"/>
                <w:szCs w:val="18"/>
              </w:rPr>
              <w:t>113</w:t>
            </w:r>
          </w:p>
        </w:tc>
        <w:tc>
          <w:tcPr>
            <w:tcW w:w="227" w:type="dxa"/>
            <w:tcBorders>
              <w:top w:val="nil"/>
              <w:left w:val="nil"/>
              <w:right w:val="nil"/>
            </w:tcBorders>
            <w:shd w:val="clear" w:color="auto" w:fill="auto"/>
            <w:vAlign w:val="bottom"/>
          </w:tcPr>
          <w:p w14:paraId="4E34A9D3" w14:textId="77777777" w:rsidR="00E165E0" w:rsidRPr="00F26282" w:rsidRDefault="00E165E0" w:rsidP="00F26282">
            <w:pPr>
              <w:pStyle w:val="27"/>
              <w:rPr>
                <w:sz w:val="18"/>
                <w:szCs w:val="18"/>
              </w:rPr>
            </w:pPr>
          </w:p>
        </w:tc>
        <w:tc>
          <w:tcPr>
            <w:tcW w:w="1417" w:type="dxa"/>
            <w:tcBorders>
              <w:top w:val="nil"/>
              <w:left w:val="nil"/>
              <w:right w:val="nil"/>
            </w:tcBorders>
            <w:shd w:val="clear" w:color="auto" w:fill="auto"/>
            <w:vAlign w:val="bottom"/>
          </w:tcPr>
          <w:p w14:paraId="5563E9C7" w14:textId="77777777" w:rsidR="00E165E0" w:rsidRPr="00F26282" w:rsidRDefault="00E165E0" w:rsidP="00F26282">
            <w:pPr>
              <w:pStyle w:val="27"/>
              <w:rPr>
                <w:sz w:val="18"/>
                <w:szCs w:val="18"/>
              </w:rPr>
            </w:pPr>
            <w:r w:rsidRPr="00F26282">
              <w:rPr>
                <w:sz w:val="18"/>
                <w:szCs w:val="18"/>
              </w:rPr>
              <w:t>114</w:t>
            </w:r>
          </w:p>
        </w:tc>
      </w:tr>
      <w:tr w:rsidR="00E165E0" w:rsidRPr="00F26282" w14:paraId="397340B5" w14:textId="77777777" w:rsidTr="00E165E0">
        <w:trPr>
          <w:cantSplit/>
        </w:trPr>
        <w:tc>
          <w:tcPr>
            <w:tcW w:w="6096" w:type="dxa"/>
            <w:tcBorders>
              <w:top w:val="nil"/>
              <w:left w:val="nil"/>
              <w:bottom w:val="nil"/>
              <w:right w:val="nil"/>
            </w:tcBorders>
            <w:vAlign w:val="bottom"/>
          </w:tcPr>
          <w:p w14:paraId="77E150DF" w14:textId="77777777" w:rsidR="00E165E0" w:rsidRPr="00F26282" w:rsidRDefault="00E165E0" w:rsidP="00F26282">
            <w:pPr>
              <w:pStyle w:val="27"/>
              <w:rPr>
                <w:sz w:val="18"/>
                <w:szCs w:val="18"/>
              </w:rPr>
            </w:pPr>
            <w:r w:rsidRPr="00F26282">
              <w:rPr>
                <w:sz w:val="18"/>
                <w:szCs w:val="18"/>
              </w:rPr>
              <w:t>Краткосрочные финансовые вложения</w:t>
            </w:r>
          </w:p>
        </w:tc>
        <w:tc>
          <w:tcPr>
            <w:tcW w:w="536" w:type="dxa"/>
            <w:tcBorders>
              <w:top w:val="nil"/>
              <w:left w:val="nil"/>
              <w:bottom w:val="nil"/>
              <w:right w:val="nil"/>
            </w:tcBorders>
            <w:vAlign w:val="bottom"/>
          </w:tcPr>
          <w:p w14:paraId="19E86064" w14:textId="77777777" w:rsidR="00E165E0" w:rsidRPr="00F26282" w:rsidRDefault="00E165E0" w:rsidP="00F26282">
            <w:pPr>
              <w:pStyle w:val="27"/>
              <w:rPr>
                <w:sz w:val="18"/>
                <w:szCs w:val="18"/>
              </w:rPr>
            </w:pPr>
          </w:p>
        </w:tc>
        <w:tc>
          <w:tcPr>
            <w:tcW w:w="1417" w:type="dxa"/>
            <w:tcBorders>
              <w:top w:val="nil"/>
              <w:left w:val="nil"/>
              <w:right w:val="nil"/>
            </w:tcBorders>
            <w:shd w:val="clear" w:color="auto" w:fill="auto"/>
            <w:vAlign w:val="bottom"/>
          </w:tcPr>
          <w:p w14:paraId="02C6AD08" w14:textId="77777777" w:rsidR="00E165E0" w:rsidRPr="00F26282" w:rsidRDefault="00E165E0" w:rsidP="00F26282">
            <w:pPr>
              <w:pStyle w:val="27"/>
              <w:rPr>
                <w:sz w:val="18"/>
                <w:szCs w:val="18"/>
              </w:rPr>
            </w:pPr>
            <w:r w:rsidRPr="00F26282">
              <w:rPr>
                <w:sz w:val="18"/>
                <w:szCs w:val="18"/>
              </w:rPr>
              <w:t>8</w:t>
            </w:r>
          </w:p>
        </w:tc>
        <w:tc>
          <w:tcPr>
            <w:tcW w:w="227" w:type="dxa"/>
            <w:tcBorders>
              <w:top w:val="nil"/>
              <w:left w:val="nil"/>
              <w:right w:val="nil"/>
            </w:tcBorders>
            <w:shd w:val="clear" w:color="auto" w:fill="auto"/>
            <w:vAlign w:val="bottom"/>
          </w:tcPr>
          <w:p w14:paraId="1AE8B113" w14:textId="77777777" w:rsidR="00E165E0" w:rsidRPr="00F26282" w:rsidRDefault="00E165E0" w:rsidP="00F26282">
            <w:pPr>
              <w:pStyle w:val="27"/>
              <w:rPr>
                <w:sz w:val="18"/>
                <w:szCs w:val="18"/>
              </w:rPr>
            </w:pPr>
          </w:p>
        </w:tc>
        <w:tc>
          <w:tcPr>
            <w:tcW w:w="1417" w:type="dxa"/>
            <w:tcBorders>
              <w:top w:val="nil"/>
              <w:left w:val="nil"/>
              <w:right w:val="nil"/>
            </w:tcBorders>
            <w:shd w:val="clear" w:color="auto" w:fill="auto"/>
            <w:vAlign w:val="bottom"/>
          </w:tcPr>
          <w:p w14:paraId="6BDDDCFA" w14:textId="77777777" w:rsidR="00E165E0" w:rsidRPr="00F26282" w:rsidRDefault="00E165E0" w:rsidP="00F26282">
            <w:pPr>
              <w:pStyle w:val="27"/>
              <w:rPr>
                <w:sz w:val="18"/>
                <w:szCs w:val="18"/>
              </w:rPr>
            </w:pPr>
            <w:r w:rsidRPr="00F26282">
              <w:rPr>
                <w:sz w:val="18"/>
                <w:szCs w:val="18"/>
              </w:rPr>
              <w:t>1</w:t>
            </w:r>
          </w:p>
        </w:tc>
      </w:tr>
      <w:tr w:rsidR="00E165E0" w:rsidRPr="00F26282" w14:paraId="57F10FFF" w14:textId="77777777" w:rsidTr="00E165E0">
        <w:trPr>
          <w:cantSplit/>
        </w:trPr>
        <w:tc>
          <w:tcPr>
            <w:tcW w:w="6096" w:type="dxa"/>
            <w:tcBorders>
              <w:left w:val="nil"/>
              <w:bottom w:val="nil"/>
              <w:right w:val="nil"/>
            </w:tcBorders>
            <w:vAlign w:val="bottom"/>
          </w:tcPr>
          <w:p w14:paraId="15862A29" w14:textId="77777777" w:rsidR="00E165E0" w:rsidRPr="00F26282" w:rsidRDefault="00E165E0" w:rsidP="00F26282">
            <w:pPr>
              <w:pStyle w:val="27"/>
              <w:rPr>
                <w:sz w:val="18"/>
                <w:szCs w:val="18"/>
              </w:rPr>
            </w:pPr>
            <w:r w:rsidRPr="00F26282">
              <w:rPr>
                <w:sz w:val="18"/>
                <w:szCs w:val="18"/>
              </w:rPr>
              <w:t>Денежные средства и их эквиваленты</w:t>
            </w:r>
          </w:p>
        </w:tc>
        <w:tc>
          <w:tcPr>
            <w:tcW w:w="536" w:type="dxa"/>
            <w:tcBorders>
              <w:left w:val="nil"/>
              <w:bottom w:val="nil"/>
              <w:right w:val="nil"/>
            </w:tcBorders>
            <w:vAlign w:val="bottom"/>
          </w:tcPr>
          <w:p w14:paraId="570C2888" w14:textId="77777777" w:rsidR="00E165E0" w:rsidRPr="00F26282" w:rsidRDefault="00E165E0" w:rsidP="00F26282">
            <w:pPr>
              <w:pStyle w:val="27"/>
              <w:rPr>
                <w:sz w:val="18"/>
                <w:szCs w:val="18"/>
              </w:rPr>
            </w:pPr>
            <w:r w:rsidRPr="00F26282">
              <w:rPr>
                <w:sz w:val="18"/>
                <w:szCs w:val="18"/>
              </w:rPr>
              <w:t>12</w:t>
            </w:r>
          </w:p>
        </w:tc>
        <w:tc>
          <w:tcPr>
            <w:tcW w:w="1417" w:type="dxa"/>
            <w:tcBorders>
              <w:left w:val="nil"/>
              <w:bottom w:val="single" w:sz="6" w:space="0" w:color="auto"/>
              <w:right w:val="nil"/>
            </w:tcBorders>
            <w:shd w:val="clear" w:color="auto" w:fill="auto"/>
            <w:vAlign w:val="bottom"/>
          </w:tcPr>
          <w:p w14:paraId="087BC7BF" w14:textId="77777777" w:rsidR="00E165E0" w:rsidRPr="00F26282" w:rsidRDefault="00E165E0" w:rsidP="00F26282">
            <w:pPr>
              <w:pStyle w:val="27"/>
              <w:rPr>
                <w:sz w:val="18"/>
                <w:szCs w:val="18"/>
              </w:rPr>
            </w:pPr>
            <w:r w:rsidRPr="00F26282">
              <w:rPr>
                <w:sz w:val="18"/>
                <w:szCs w:val="18"/>
              </w:rPr>
              <w:t>1 904</w:t>
            </w:r>
          </w:p>
        </w:tc>
        <w:tc>
          <w:tcPr>
            <w:tcW w:w="227" w:type="dxa"/>
            <w:tcBorders>
              <w:left w:val="nil"/>
              <w:right w:val="nil"/>
            </w:tcBorders>
            <w:shd w:val="clear" w:color="auto" w:fill="auto"/>
            <w:vAlign w:val="bottom"/>
          </w:tcPr>
          <w:p w14:paraId="0FAA91CD" w14:textId="77777777" w:rsidR="00E165E0" w:rsidRPr="00F26282" w:rsidRDefault="00E165E0" w:rsidP="00F26282">
            <w:pPr>
              <w:pStyle w:val="27"/>
              <w:rPr>
                <w:sz w:val="18"/>
                <w:szCs w:val="18"/>
              </w:rPr>
            </w:pPr>
          </w:p>
        </w:tc>
        <w:tc>
          <w:tcPr>
            <w:tcW w:w="1417" w:type="dxa"/>
            <w:tcBorders>
              <w:left w:val="nil"/>
              <w:bottom w:val="single" w:sz="6" w:space="0" w:color="auto"/>
              <w:right w:val="nil"/>
            </w:tcBorders>
            <w:shd w:val="clear" w:color="auto" w:fill="auto"/>
            <w:vAlign w:val="bottom"/>
          </w:tcPr>
          <w:p w14:paraId="1DA82DC8" w14:textId="77777777" w:rsidR="00E165E0" w:rsidRPr="00F26282" w:rsidRDefault="00E165E0" w:rsidP="00F26282">
            <w:pPr>
              <w:pStyle w:val="27"/>
              <w:rPr>
                <w:sz w:val="18"/>
                <w:szCs w:val="18"/>
              </w:rPr>
            </w:pPr>
            <w:r w:rsidRPr="00F26282">
              <w:rPr>
                <w:sz w:val="18"/>
                <w:szCs w:val="18"/>
              </w:rPr>
              <w:t>1 883</w:t>
            </w:r>
          </w:p>
        </w:tc>
      </w:tr>
      <w:tr w:rsidR="00E165E0" w:rsidRPr="00F26282" w14:paraId="0FF2FEF7" w14:textId="77777777" w:rsidTr="00E165E0">
        <w:trPr>
          <w:cantSplit/>
        </w:trPr>
        <w:tc>
          <w:tcPr>
            <w:tcW w:w="6096" w:type="dxa"/>
            <w:tcBorders>
              <w:left w:val="nil"/>
              <w:right w:val="nil"/>
            </w:tcBorders>
            <w:vAlign w:val="bottom"/>
          </w:tcPr>
          <w:p w14:paraId="55FF8845" w14:textId="77777777" w:rsidR="00E165E0" w:rsidRPr="00F26282" w:rsidRDefault="00E165E0" w:rsidP="00F26282">
            <w:pPr>
              <w:pStyle w:val="27"/>
              <w:rPr>
                <w:b/>
                <w:sz w:val="18"/>
                <w:szCs w:val="18"/>
              </w:rPr>
            </w:pPr>
          </w:p>
        </w:tc>
        <w:tc>
          <w:tcPr>
            <w:tcW w:w="536" w:type="dxa"/>
            <w:tcBorders>
              <w:left w:val="nil"/>
              <w:right w:val="nil"/>
            </w:tcBorders>
            <w:vAlign w:val="bottom"/>
          </w:tcPr>
          <w:p w14:paraId="471BA8B7" w14:textId="77777777" w:rsidR="00E165E0" w:rsidRPr="00F26282" w:rsidRDefault="00E165E0" w:rsidP="00F26282">
            <w:pPr>
              <w:pStyle w:val="27"/>
              <w:rPr>
                <w:sz w:val="18"/>
                <w:szCs w:val="18"/>
              </w:rPr>
            </w:pPr>
          </w:p>
        </w:tc>
        <w:tc>
          <w:tcPr>
            <w:tcW w:w="1417" w:type="dxa"/>
            <w:tcBorders>
              <w:top w:val="single" w:sz="4" w:space="0" w:color="auto"/>
              <w:left w:val="nil"/>
              <w:right w:val="nil"/>
            </w:tcBorders>
            <w:shd w:val="clear" w:color="auto" w:fill="auto"/>
            <w:vAlign w:val="bottom"/>
          </w:tcPr>
          <w:p w14:paraId="0B2452AB" w14:textId="77777777" w:rsidR="00E165E0" w:rsidRPr="00F26282" w:rsidRDefault="00E165E0" w:rsidP="00F26282">
            <w:pPr>
              <w:pStyle w:val="27"/>
              <w:rPr>
                <w:b/>
                <w:sz w:val="18"/>
                <w:szCs w:val="18"/>
              </w:rPr>
            </w:pPr>
            <w:r w:rsidRPr="00F26282">
              <w:rPr>
                <w:sz w:val="18"/>
                <w:szCs w:val="18"/>
              </w:rPr>
              <w:t>6 865</w:t>
            </w:r>
          </w:p>
        </w:tc>
        <w:tc>
          <w:tcPr>
            <w:tcW w:w="227" w:type="dxa"/>
            <w:tcBorders>
              <w:left w:val="nil"/>
              <w:right w:val="nil"/>
            </w:tcBorders>
            <w:shd w:val="clear" w:color="auto" w:fill="auto"/>
            <w:vAlign w:val="bottom"/>
          </w:tcPr>
          <w:p w14:paraId="0B8429F7" w14:textId="77777777" w:rsidR="00E165E0" w:rsidRPr="00F26282" w:rsidRDefault="00E165E0" w:rsidP="00F26282">
            <w:pPr>
              <w:pStyle w:val="27"/>
              <w:rPr>
                <w:sz w:val="18"/>
                <w:szCs w:val="18"/>
              </w:rPr>
            </w:pPr>
          </w:p>
        </w:tc>
        <w:tc>
          <w:tcPr>
            <w:tcW w:w="1417" w:type="dxa"/>
            <w:tcBorders>
              <w:top w:val="single" w:sz="4" w:space="0" w:color="auto"/>
              <w:left w:val="nil"/>
              <w:right w:val="nil"/>
            </w:tcBorders>
            <w:shd w:val="clear" w:color="auto" w:fill="auto"/>
            <w:vAlign w:val="bottom"/>
          </w:tcPr>
          <w:p w14:paraId="684A92EA" w14:textId="77777777" w:rsidR="00E165E0" w:rsidRPr="00F26282" w:rsidRDefault="00E165E0" w:rsidP="00F26282">
            <w:pPr>
              <w:pStyle w:val="27"/>
              <w:rPr>
                <w:sz w:val="18"/>
                <w:szCs w:val="18"/>
              </w:rPr>
            </w:pPr>
            <w:r w:rsidRPr="00F26282">
              <w:rPr>
                <w:sz w:val="18"/>
                <w:szCs w:val="18"/>
              </w:rPr>
              <w:t>7 412</w:t>
            </w:r>
          </w:p>
        </w:tc>
      </w:tr>
      <w:tr w:rsidR="00E165E0" w:rsidRPr="00F26282" w14:paraId="2A2B964A" w14:textId="77777777" w:rsidTr="00E165E0">
        <w:trPr>
          <w:cantSplit/>
        </w:trPr>
        <w:tc>
          <w:tcPr>
            <w:tcW w:w="6096" w:type="dxa"/>
            <w:tcBorders>
              <w:left w:val="nil"/>
              <w:right w:val="nil"/>
            </w:tcBorders>
            <w:vAlign w:val="bottom"/>
          </w:tcPr>
          <w:p w14:paraId="782C090B" w14:textId="77777777" w:rsidR="00E165E0" w:rsidRPr="00F26282" w:rsidRDefault="00E165E0" w:rsidP="00F26282">
            <w:pPr>
              <w:pStyle w:val="27"/>
              <w:rPr>
                <w:sz w:val="18"/>
                <w:szCs w:val="18"/>
              </w:rPr>
            </w:pPr>
            <w:r w:rsidRPr="00F26282">
              <w:rPr>
                <w:sz w:val="18"/>
                <w:szCs w:val="18"/>
              </w:rPr>
              <w:t>Внеоборотные активы, предназначенные для продажи</w:t>
            </w:r>
          </w:p>
        </w:tc>
        <w:tc>
          <w:tcPr>
            <w:tcW w:w="536" w:type="dxa"/>
            <w:tcBorders>
              <w:left w:val="nil"/>
              <w:right w:val="nil"/>
            </w:tcBorders>
            <w:vAlign w:val="bottom"/>
          </w:tcPr>
          <w:p w14:paraId="4C63D77E" w14:textId="77777777" w:rsidR="00E165E0" w:rsidRPr="00F26282" w:rsidRDefault="00E165E0" w:rsidP="00F26282">
            <w:pPr>
              <w:pStyle w:val="27"/>
              <w:rPr>
                <w:sz w:val="18"/>
                <w:szCs w:val="18"/>
              </w:rPr>
            </w:pPr>
          </w:p>
        </w:tc>
        <w:tc>
          <w:tcPr>
            <w:tcW w:w="1417" w:type="dxa"/>
            <w:tcBorders>
              <w:left w:val="nil"/>
              <w:bottom w:val="single" w:sz="4" w:space="0" w:color="auto"/>
              <w:right w:val="nil"/>
            </w:tcBorders>
            <w:shd w:val="clear" w:color="auto" w:fill="auto"/>
            <w:vAlign w:val="bottom"/>
          </w:tcPr>
          <w:p w14:paraId="2D4ED737" w14:textId="77777777" w:rsidR="00E165E0" w:rsidRPr="00F26282" w:rsidRDefault="00E165E0" w:rsidP="00F26282">
            <w:pPr>
              <w:pStyle w:val="27"/>
              <w:rPr>
                <w:sz w:val="18"/>
                <w:szCs w:val="18"/>
              </w:rPr>
            </w:pPr>
            <w:r w:rsidRPr="00F26282">
              <w:rPr>
                <w:sz w:val="18"/>
                <w:szCs w:val="18"/>
              </w:rPr>
              <w:t>100</w:t>
            </w:r>
          </w:p>
        </w:tc>
        <w:tc>
          <w:tcPr>
            <w:tcW w:w="227" w:type="dxa"/>
            <w:tcBorders>
              <w:left w:val="nil"/>
              <w:right w:val="nil"/>
            </w:tcBorders>
            <w:shd w:val="clear" w:color="auto" w:fill="auto"/>
            <w:vAlign w:val="bottom"/>
          </w:tcPr>
          <w:p w14:paraId="44A315AC" w14:textId="77777777" w:rsidR="00E165E0" w:rsidRPr="00F26282" w:rsidRDefault="00E165E0" w:rsidP="00F26282">
            <w:pPr>
              <w:pStyle w:val="27"/>
              <w:rPr>
                <w:sz w:val="18"/>
                <w:szCs w:val="18"/>
              </w:rPr>
            </w:pPr>
          </w:p>
        </w:tc>
        <w:tc>
          <w:tcPr>
            <w:tcW w:w="1417" w:type="dxa"/>
            <w:tcBorders>
              <w:left w:val="nil"/>
              <w:bottom w:val="single" w:sz="4" w:space="0" w:color="auto"/>
              <w:right w:val="nil"/>
            </w:tcBorders>
            <w:shd w:val="clear" w:color="auto" w:fill="auto"/>
            <w:vAlign w:val="bottom"/>
          </w:tcPr>
          <w:p w14:paraId="3F834645" w14:textId="77777777" w:rsidR="00E165E0" w:rsidRPr="00F26282" w:rsidRDefault="00E165E0" w:rsidP="00F26282">
            <w:pPr>
              <w:pStyle w:val="27"/>
              <w:rPr>
                <w:sz w:val="18"/>
                <w:szCs w:val="18"/>
              </w:rPr>
            </w:pPr>
            <w:r w:rsidRPr="00F26282">
              <w:rPr>
                <w:sz w:val="18"/>
                <w:szCs w:val="18"/>
              </w:rPr>
              <w:t>-</w:t>
            </w:r>
          </w:p>
        </w:tc>
      </w:tr>
      <w:tr w:rsidR="00E165E0" w:rsidRPr="00F26282" w14:paraId="5F67BB23" w14:textId="77777777" w:rsidTr="00E165E0">
        <w:trPr>
          <w:cantSplit/>
        </w:trPr>
        <w:tc>
          <w:tcPr>
            <w:tcW w:w="6096" w:type="dxa"/>
            <w:tcBorders>
              <w:left w:val="nil"/>
              <w:bottom w:val="nil"/>
              <w:right w:val="nil"/>
            </w:tcBorders>
            <w:vAlign w:val="bottom"/>
          </w:tcPr>
          <w:p w14:paraId="65316AD3" w14:textId="77777777" w:rsidR="00E165E0" w:rsidRPr="00F26282" w:rsidRDefault="00E165E0" w:rsidP="00F26282">
            <w:pPr>
              <w:pStyle w:val="27"/>
              <w:rPr>
                <w:b/>
                <w:sz w:val="18"/>
                <w:szCs w:val="18"/>
              </w:rPr>
            </w:pPr>
            <w:r w:rsidRPr="00F26282">
              <w:rPr>
                <w:b/>
                <w:sz w:val="18"/>
                <w:szCs w:val="18"/>
              </w:rPr>
              <w:t>Итого оборотные активы</w:t>
            </w:r>
          </w:p>
        </w:tc>
        <w:tc>
          <w:tcPr>
            <w:tcW w:w="536" w:type="dxa"/>
            <w:tcBorders>
              <w:left w:val="nil"/>
              <w:bottom w:val="nil"/>
              <w:right w:val="nil"/>
            </w:tcBorders>
            <w:vAlign w:val="bottom"/>
          </w:tcPr>
          <w:p w14:paraId="33DC079B" w14:textId="77777777" w:rsidR="00E165E0" w:rsidRPr="00F26282" w:rsidRDefault="00E165E0" w:rsidP="00F26282">
            <w:pPr>
              <w:pStyle w:val="27"/>
              <w:rPr>
                <w:sz w:val="18"/>
                <w:szCs w:val="18"/>
              </w:rPr>
            </w:pPr>
          </w:p>
        </w:tc>
        <w:tc>
          <w:tcPr>
            <w:tcW w:w="1417" w:type="dxa"/>
            <w:tcBorders>
              <w:top w:val="single" w:sz="4" w:space="0" w:color="auto"/>
              <w:left w:val="nil"/>
              <w:bottom w:val="single" w:sz="6" w:space="0" w:color="auto"/>
              <w:right w:val="nil"/>
            </w:tcBorders>
            <w:shd w:val="clear" w:color="auto" w:fill="auto"/>
            <w:vAlign w:val="bottom"/>
          </w:tcPr>
          <w:p w14:paraId="1B1C8ED1" w14:textId="77777777" w:rsidR="00E165E0" w:rsidRPr="00F26282" w:rsidRDefault="00E165E0" w:rsidP="00F26282">
            <w:pPr>
              <w:pStyle w:val="27"/>
              <w:rPr>
                <w:b/>
                <w:sz w:val="18"/>
                <w:szCs w:val="18"/>
              </w:rPr>
            </w:pPr>
            <w:r w:rsidRPr="00F26282">
              <w:rPr>
                <w:b/>
                <w:sz w:val="18"/>
                <w:szCs w:val="18"/>
              </w:rPr>
              <w:t>6 965</w:t>
            </w:r>
          </w:p>
        </w:tc>
        <w:tc>
          <w:tcPr>
            <w:tcW w:w="227" w:type="dxa"/>
            <w:tcBorders>
              <w:left w:val="nil"/>
              <w:right w:val="nil"/>
            </w:tcBorders>
            <w:shd w:val="clear" w:color="auto" w:fill="auto"/>
            <w:vAlign w:val="bottom"/>
          </w:tcPr>
          <w:p w14:paraId="319FA2AC" w14:textId="77777777" w:rsidR="00E165E0" w:rsidRPr="00F26282" w:rsidRDefault="00E165E0" w:rsidP="00F26282">
            <w:pPr>
              <w:pStyle w:val="27"/>
              <w:rPr>
                <w:sz w:val="18"/>
                <w:szCs w:val="18"/>
              </w:rPr>
            </w:pPr>
          </w:p>
        </w:tc>
        <w:tc>
          <w:tcPr>
            <w:tcW w:w="1417" w:type="dxa"/>
            <w:tcBorders>
              <w:top w:val="single" w:sz="4" w:space="0" w:color="auto"/>
              <w:left w:val="nil"/>
              <w:bottom w:val="single" w:sz="6" w:space="0" w:color="auto"/>
              <w:right w:val="nil"/>
            </w:tcBorders>
            <w:shd w:val="clear" w:color="auto" w:fill="auto"/>
            <w:vAlign w:val="bottom"/>
          </w:tcPr>
          <w:p w14:paraId="5430638B" w14:textId="77777777" w:rsidR="00E165E0" w:rsidRPr="00F26282" w:rsidRDefault="00E165E0" w:rsidP="00F26282">
            <w:pPr>
              <w:pStyle w:val="27"/>
              <w:rPr>
                <w:b/>
                <w:sz w:val="18"/>
                <w:szCs w:val="18"/>
              </w:rPr>
            </w:pPr>
            <w:r w:rsidRPr="00F26282">
              <w:rPr>
                <w:b/>
                <w:sz w:val="18"/>
                <w:szCs w:val="18"/>
              </w:rPr>
              <w:t>7 412</w:t>
            </w:r>
          </w:p>
        </w:tc>
      </w:tr>
      <w:tr w:rsidR="00E165E0" w:rsidRPr="00F26282" w14:paraId="098C7A98" w14:textId="77777777" w:rsidTr="00E165E0">
        <w:trPr>
          <w:cantSplit/>
        </w:trPr>
        <w:tc>
          <w:tcPr>
            <w:tcW w:w="6096" w:type="dxa"/>
            <w:tcBorders>
              <w:top w:val="nil"/>
              <w:left w:val="nil"/>
              <w:bottom w:val="nil"/>
              <w:right w:val="nil"/>
            </w:tcBorders>
            <w:vAlign w:val="bottom"/>
          </w:tcPr>
          <w:p w14:paraId="29832048" w14:textId="77777777" w:rsidR="00E165E0" w:rsidRPr="00F26282" w:rsidRDefault="00E165E0" w:rsidP="00F26282">
            <w:pPr>
              <w:pStyle w:val="27"/>
              <w:rPr>
                <w:sz w:val="18"/>
                <w:szCs w:val="18"/>
              </w:rPr>
            </w:pPr>
          </w:p>
        </w:tc>
        <w:tc>
          <w:tcPr>
            <w:tcW w:w="536" w:type="dxa"/>
            <w:tcBorders>
              <w:top w:val="nil"/>
              <w:left w:val="nil"/>
              <w:bottom w:val="nil"/>
              <w:right w:val="nil"/>
            </w:tcBorders>
            <w:vAlign w:val="bottom"/>
          </w:tcPr>
          <w:p w14:paraId="267A3995" w14:textId="77777777" w:rsidR="00E165E0" w:rsidRPr="00F26282" w:rsidRDefault="00E165E0" w:rsidP="00F26282">
            <w:pPr>
              <w:pStyle w:val="27"/>
              <w:rPr>
                <w:sz w:val="18"/>
                <w:szCs w:val="18"/>
              </w:rPr>
            </w:pPr>
          </w:p>
        </w:tc>
        <w:tc>
          <w:tcPr>
            <w:tcW w:w="1417" w:type="dxa"/>
            <w:tcBorders>
              <w:top w:val="single" w:sz="6" w:space="0" w:color="auto"/>
              <w:left w:val="nil"/>
              <w:right w:val="nil"/>
            </w:tcBorders>
            <w:shd w:val="clear" w:color="auto" w:fill="auto"/>
            <w:vAlign w:val="bottom"/>
          </w:tcPr>
          <w:p w14:paraId="39FFD149" w14:textId="77777777" w:rsidR="00E165E0" w:rsidRPr="00F26282" w:rsidRDefault="00E165E0" w:rsidP="00F26282">
            <w:pPr>
              <w:pStyle w:val="27"/>
              <w:rPr>
                <w:sz w:val="18"/>
                <w:szCs w:val="18"/>
              </w:rPr>
            </w:pPr>
          </w:p>
        </w:tc>
        <w:tc>
          <w:tcPr>
            <w:tcW w:w="227" w:type="dxa"/>
            <w:tcBorders>
              <w:left w:val="nil"/>
              <w:bottom w:val="nil"/>
              <w:right w:val="nil"/>
            </w:tcBorders>
            <w:shd w:val="clear" w:color="auto" w:fill="auto"/>
            <w:vAlign w:val="bottom"/>
          </w:tcPr>
          <w:p w14:paraId="260CB44A" w14:textId="77777777" w:rsidR="00E165E0" w:rsidRPr="00F26282" w:rsidRDefault="00E165E0" w:rsidP="00F26282">
            <w:pPr>
              <w:pStyle w:val="27"/>
              <w:rPr>
                <w:sz w:val="18"/>
                <w:szCs w:val="18"/>
              </w:rPr>
            </w:pPr>
          </w:p>
        </w:tc>
        <w:tc>
          <w:tcPr>
            <w:tcW w:w="1417" w:type="dxa"/>
            <w:tcBorders>
              <w:top w:val="single" w:sz="6" w:space="0" w:color="auto"/>
              <w:left w:val="nil"/>
              <w:right w:val="nil"/>
            </w:tcBorders>
            <w:shd w:val="clear" w:color="auto" w:fill="auto"/>
            <w:vAlign w:val="bottom"/>
          </w:tcPr>
          <w:p w14:paraId="506D3B65" w14:textId="77777777" w:rsidR="00E165E0" w:rsidRPr="00F26282" w:rsidRDefault="00E165E0" w:rsidP="00F26282">
            <w:pPr>
              <w:pStyle w:val="27"/>
              <w:rPr>
                <w:sz w:val="18"/>
                <w:szCs w:val="18"/>
              </w:rPr>
            </w:pPr>
          </w:p>
        </w:tc>
      </w:tr>
      <w:tr w:rsidR="00E165E0" w:rsidRPr="00F26282" w14:paraId="07B9F1DF" w14:textId="77777777" w:rsidTr="00E165E0">
        <w:trPr>
          <w:cantSplit/>
        </w:trPr>
        <w:tc>
          <w:tcPr>
            <w:tcW w:w="6096" w:type="dxa"/>
            <w:tcBorders>
              <w:top w:val="nil"/>
              <w:left w:val="nil"/>
              <w:right w:val="nil"/>
            </w:tcBorders>
            <w:vAlign w:val="bottom"/>
          </w:tcPr>
          <w:p w14:paraId="6D47D815" w14:textId="77777777" w:rsidR="00E165E0" w:rsidRPr="00F26282" w:rsidRDefault="00E165E0" w:rsidP="00F26282">
            <w:pPr>
              <w:pStyle w:val="27"/>
              <w:rPr>
                <w:b/>
                <w:sz w:val="18"/>
                <w:szCs w:val="18"/>
              </w:rPr>
            </w:pPr>
            <w:r w:rsidRPr="00F26282">
              <w:rPr>
                <w:b/>
                <w:sz w:val="18"/>
                <w:szCs w:val="18"/>
              </w:rPr>
              <w:t>ИТОГО АКТИВЫ</w:t>
            </w:r>
          </w:p>
        </w:tc>
        <w:tc>
          <w:tcPr>
            <w:tcW w:w="536" w:type="dxa"/>
            <w:tcBorders>
              <w:top w:val="nil"/>
              <w:left w:val="nil"/>
              <w:right w:val="nil"/>
            </w:tcBorders>
            <w:vAlign w:val="bottom"/>
          </w:tcPr>
          <w:p w14:paraId="783986AD" w14:textId="77777777" w:rsidR="00E165E0" w:rsidRPr="00F26282" w:rsidRDefault="00E165E0" w:rsidP="00F26282">
            <w:pPr>
              <w:pStyle w:val="27"/>
              <w:rPr>
                <w:sz w:val="18"/>
                <w:szCs w:val="18"/>
              </w:rPr>
            </w:pPr>
          </w:p>
        </w:tc>
        <w:tc>
          <w:tcPr>
            <w:tcW w:w="1417" w:type="dxa"/>
            <w:tcBorders>
              <w:top w:val="nil"/>
              <w:left w:val="nil"/>
              <w:bottom w:val="double" w:sz="6" w:space="0" w:color="auto"/>
              <w:right w:val="nil"/>
            </w:tcBorders>
            <w:shd w:val="clear" w:color="auto" w:fill="auto"/>
            <w:vAlign w:val="bottom"/>
          </w:tcPr>
          <w:p w14:paraId="51F08E29" w14:textId="77777777" w:rsidR="00E165E0" w:rsidRPr="00F26282" w:rsidRDefault="00E165E0" w:rsidP="00F26282">
            <w:pPr>
              <w:pStyle w:val="27"/>
              <w:rPr>
                <w:b/>
                <w:sz w:val="18"/>
                <w:szCs w:val="18"/>
                <w:highlight w:val="yellow"/>
              </w:rPr>
            </w:pPr>
            <w:r w:rsidRPr="00F26282">
              <w:rPr>
                <w:b/>
                <w:sz w:val="18"/>
                <w:szCs w:val="18"/>
              </w:rPr>
              <w:t>48 977</w:t>
            </w:r>
          </w:p>
        </w:tc>
        <w:tc>
          <w:tcPr>
            <w:tcW w:w="227" w:type="dxa"/>
            <w:tcBorders>
              <w:top w:val="nil"/>
              <w:left w:val="nil"/>
              <w:right w:val="nil"/>
            </w:tcBorders>
            <w:shd w:val="clear" w:color="auto" w:fill="auto"/>
            <w:vAlign w:val="bottom"/>
          </w:tcPr>
          <w:p w14:paraId="148AA9B7" w14:textId="77777777" w:rsidR="00E165E0" w:rsidRPr="00F26282" w:rsidRDefault="00E165E0" w:rsidP="00F26282">
            <w:pPr>
              <w:pStyle w:val="27"/>
              <w:rPr>
                <w:sz w:val="18"/>
                <w:szCs w:val="18"/>
                <w:highlight w:val="yellow"/>
              </w:rPr>
            </w:pPr>
          </w:p>
        </w:tc>
        <w:tc>
          <w:tcPr>
            <w:tcW w:w="1417" w:type="dxa"/>
            <w:tcBorders>
              <w:top w:val="nil"/>
              <w:left w:val="nil"/>
              <w:bottom w:val="double" w:sz="6" w:space="0" w:color="auto"/>
              <w:right w:val="nil"/>
            </w:tcBorders>
            <w:shd w:val="clear" w:color="auto" w:fill="auto"/>
            <w:vAlign w:val="bottom"/>
          </w:tcPr>
          <w:p w14:paraId="269D9DC2" w14:textId="77777777" w:rsidR="00E165E0" w:rsidRPr="00F26282" w:rsidRDefault="00E165E0" w:rsidP="00F26282">
            <w:pPr>
              <w:pStyle w:val="27"/>
              <w:rPr>
                <w:b/>
                <w:sz w:val="18"/>
                <w:szCs w:val="18"/>
                <w:highlight w:val="yellow"/>
              </w:rPr>
            </w:pPr>
            <w:r w:rsidRPr="00F26282">
              <w:rPr>
                <w:b/>
                <w:sz w:val="18"/>
                <w:szCs w:val="18"/>
              </w:rPr>
              <w:t>46 976</w:t>
            </w:r>
          </w:p>
        </w:tc>
      </w:tr>
      <w:tr w:rsidR="00E165E0" w:rsidRPr="00F26282" w14:paraId="423519FB" w14:textId="77777777" w:rsidTr="00E165E0">
        <w:trPr>
          <w:cantSplit/>
        </w:trPr>
        <w:tc>
          <w:tcPr>
            <w:tcW w:w="6096" w:type="dxa"/>
            <w:tcBorders>
              <w:left w:val="nil"/>
              <w:bottom w:val="nil"/>
              <w:right w:val="nil"/>
            </w:tcBorders>
            <w:vAlign w:val="bottom"/>
          </w:tcPr>
          <w:p w14:paraId="0380BC0D" w14:textId="77777777" w:rsidR="00E165E0" w:rsidRPr="00F26282" w:rsidRDefault="00E165E0" w:rsidP="00F26282">
            <w:pPr>
              <w:pStyle w:val="27"/>
              <w:rPr>
                <w:sz w:val="18"/>
                <w:szCs w:val="18"/>
              </w:rPr>
            </w:pPr>
          </w:p>
        </w:tc>
        <w:tc>
          <w:tcPr>
            <w:tcW w:w="536" w:type="dxa"/>
            <w:tcBorders>
              <w:left w:val="nil"/>
              <w:bottom w:val="nil"/>
              <w:right w:val="nil"/>
            </w:tcBorders>
            <w:vAlign w:val="bottom"/>
          </w:tcPr>
          <w:p w14:paraId="7CBAEF7F" w14:textId="77777777" w:rsidR="00E165E0" w:rsidRPr="00F26282" w:rsidRDefault="00E165E0" w:rsidP="00F26282">
            <w:pPr>
              <w:pStyle w:val="27"/>
              <w:rPr>
                <w:sz w:val="18"/>
                <w:szCs w:val="18"/>
              </w:rPr>
            </w:pPr>
          </w:p>
        </w:tc>
        <w:tc>
          <w:tcPr>
            <w:tcW w:w="1417" w:type="dxa"/>
            <w:tcBorders>
              <w:top w:val="double" w:sz="6" w:space="0" w:color="auto"/>
              <w:left w:val="nil"/>
              <w:bottom w:val="nil"/>
              <w:right w:val="nil"/>
            </w:tcBorders>
            <w:shd w:val="clear" w:color="auto" w:fill="auto"/>
            <w:vAlign w:val="bottom"/>
          </w:tcPr>
          <w:p w14:paraId="2A82E4DB" w14:textId="77777777" w:rsidR="00E165E0" w:rsidRPr="00F26282" w:rsidRDefault="00E165E0" w:rsidP="00F26282">
            <w:pPr>
              <w:pStyle w:val="27"/>
              <w:rPr>
                <w:sz w:val="18"/>
                <w:szCs w:val="18"/>
              </w:rPr>
            </w:pPr>
          </w:p>
        </w:tc>
        <w:tc>
          <w:tcPr>
            <w:tcW w:w="227" w:type="dxa"/>
            <w:tcBorders>
              <w:left w:val="nil"/>
              <w:bottom w:val="nil"/>
              <w:right w:val="nil"/>
            </w:tcBorders>
            <w:vAlign w:val="bottom"/>
          </w:tcPr>
          <w:p w14:paraId="7A927A00" w14:textId="77777777" w:rsidR="00E165E0" w:rsidRPr="00F26282" w:rsidRDefault="00E165E0" w:rsidP="00F26282">
            <w:pPr>
              <w:pStyle w:val="27"/>
              <w:rPr>
                <w:sz w:val="18"/>
                <w:szCs w:val="18"/>
              </w:rPr>
            </w:pPr>
          </w:p>
        </w:tc>
        <w:tc>
          <w:tcPr>
            <w:tcW w:w="1417" w:type="dxa"/>
            <w:tcBorders>
              <w:top w:val="double" w:sz="6" w:space="0" w:color="auto"/>
              <w:left w:val="nil"/>
              <w:bottom w:val="nil"/>
              <w:right w:val="nil"/>
            </w:tcBorders>
            <w:shd w:val="clear" w:color="auto" w:fill="auto"/>
            <w:vAlign w:val="bottom"/>
          </w:tcPr>
          <w:p w14:paraId="605F4709" w14:textId="77777777" w:rsidR="00E165E0" w:rsidRPr="00F26282" w:rsidRDefault="00E165E0" w:rsidP="00F26282">
            <w:pPr>
              <w:pStyle w:val="27"/>
              <w:rPr>
                <w:sz w:val="18"/>
                <w:szCs w:val="18"/>
              </w:rPr>
            </w:pPr>
          </w:p>
        </w:tc>
      </w:tr>
      <w:tr w:rsidR="00E165E0" w:rsidRPr="00F26282" w14:paraId="3F7AF119" w14:textId="77777777" w:rsidTr="00E165E0">
        <w:trPr>
          <w:cantSplit/>
        </w:trPr>
        <w:tc>
          <w:tcPr>
            <w:tcW w:w="6096" w:type="dxa"/>
            <w:tcBorders>
              <w:top w:val="nil"/>
              <w:left w:val="nil"/>
              <w:bottom w:val="nil"/>
              <w:right w:val="nil"/>
            </w:tcBorders>
            <w:vAlign w:val="bottom"/>
          </w:tcPr>
          <w:p w14:paraId="52409C2F" w14:textId="77777777" w:rsidR="00E165E0" w:rsidRPr="00F26282" w:rsidRDefault="00E165E0" w:rsidP="00F26282">
            <w:pPr>
              <w:pStyle w:val="27"/>
              <w:rPr>
                <w:b/>
                <w:sz w:val="18"/>
                <w:szCs w:val="18"/>
              </w:rPr>
            </w:pPr>
            <w:r w:rsidRPr="00F26282">
              <w:rPr>
                <w:b/>
                <w:sz w:val="18"/>
                <w:szCs w:val="18"/>
              </w:rPr>
              <w:t>КАПИТАЛ И ОБЯЗАТЕЛЬСТВА</w:t>
            </w:r>
          </w:p>
        </w:tc>
        <w:tc>
          <w:tcPr>
            <w:tcW w:w="536" w:type="dxa"/>
            <w:tcBorders>
              <w:top w:val="nil"/>
              <w:left w:val="nil"/>
              <w:bottom w:val="nil"/>
              <w:right w:val="nil"/>
            </w:tcBorders>
            <w:vAlign w:val="bottom"/>
          </w:tcPr>
          <w:p w14:paraId="13B49D94" w14:textId="77777777" w:rsidR="00E165E0" w:rsidRPr="00F26282" w:rsidRDefault="00E165E0" w:rsidP="00F26282">
            <w:pPr>
              <w:pStyle w:val="27"/>
              <w:rPr>
                <w:sz w:val="18"/>
                <w:szCs w:val="18"/>
              </w:rPr>
            </w:pPr>
          </w:p>
        </w:tc>
        <w:tc>
          <w:tcPr>
            <w:tcW w:w="1417" w:type="dxa"/>
            <w:tcBorders>
              <w:top w:val="nil"/>
              <w:left w:val="nil"/>
              <w:bottom w:val="nil"/>
              <w:right w:val="nil"/>
            </w:tcBorders>
            <w:vAlign w:val="bottom"/>
          </w:tcPr>
          <w:p w14:paraId="130DFCD4" w14:textId="77777777" w:rsidR="00E165E0" w:rsidRPr="00F26282" w:rsidRDefault="00E165E0" w:rsidP="00F26282">
            <w:pPr>
              <w:pStyle w:val="27"/>
              <w:rPr>
                <w:sz w:val="18"/>
                <w:szCs w:val="18"/>
              </w:rPr>
            </w:pPr>
          </w:p>
        </w:tc>
        <w:tc>
          <w:tcPr>
            <w:tcW w:w="227" w:type="dxa"/>
            <w:tcBorders>
              <w:top w:val="nil"/>
              <w:left w:val="nil"/>
              <w:bottom w:val="nil"/>
              <w:right w:val="nil"/>
            </w:tcBorders>
            <w:vAlign w:val="bottom"/>
          </w:tcPr>
          <w:p w14:paraId="1AA8FE20" w14:textId="77777777" w:rsidR="00E165E0" w:rsidRPr="00F26282" w:rsidRDefault="00E165E0" w:rsidP="00F26282">
            <w:pPr>
              <w:pStyle w:val="27"/>
              <w:rPr>
                <w:sz w:val="18"/>
                <w:szCs w:val="18"/>
              </w:rPr>
            </w:pPr>
          </w:p>
        </w:tc>
        <w:tc>
          <w:tcPr>
            <w:tcW w:w="1417" w:type="dxa"/>
            <w:tcBorders>
              <w:top w:val="nil"/>
              <w:left w:val="nil"/>
              <w:bottom w:val="nil"/>
              <w:right w:val="nil"/>
            </w:tcBorders>
            <w:vAlign w:val="bottom"/>
          </w:tcPr>
          <w:p w14:paraId="6029D270" w14:textId="77777777" w:rsidR="00E165E0" w:rsidRPr="00F26282" w:rsidRDefault="00E165E0" w:rsidP="00F26282">
            <w:pPr>
              <w:pStyle w:val="27"/>
              <w:rPr>
                <w:sz w:val="18"/>
                <w:szCs w:val="18"/>
              </w:rPr>
            </w:pPr>
          </w:p>
        </w:tc>
      </w:tr>
      <w:tr w:rsidR="00E165E0" w:rsidRPr="00F26282" w14:paraId="09169AEE" w14:textId="77777777" w:rsidTr="00E165E0">
        <w:trPr>
          <w:cantSplit/>
        </w:trPr>
        <w:tc>
          <w:tcPr>
            <w:tcW w:w="6096" w:type="dxa"/>
            <w:tcBorders>
              <w:top w:val="nil"/>
              <w:left w:val="nil"/>
              <w:bottom w:val="nil"/>
              <w:right w:val="nil"/>
            </w:tcBorders>
            <w:vAlign w:val="bottom"/>
          </w:tcPr>
          <w:p w14:paraId="6A8020D3" w14:textId="77777777" w:rsidR="00E165E0" w:rsidRPr="00F26282" w:rsidRDefault="00E165E0" w:rsidP="00F26282">
            <w:pPr>
              <w:pStyle w:val="27"/>
              <w:rPr>
                <w:sz w:val="18"/>
                <w:szCs w:val="18"/>
              </w:rPr>
            </w:pPr>
          </w:p>
        </w:tc>
        <w:tc>
          <w:tcPr>
            <w:tcW w:w="536" w:type="dxa"/>
            <w:tcBorders>
              <w:top w:val="nil"/>
              <w:left w:val="nil"/>
              <w:bottom w:val="nil"/>
              <w:right w:val="nil"/>
            </w:tcBorders>
            <w:vAlign w:val="bottom"/>
          </w:tcPr>
          <w:p w14:paraId="50782933" w14:textId="77777777" w:rsidR="00E165E0" w:rsidRPr="00F26282" w:rsidRDefault="00E165E0" w:rsidP="00F26282">
            <w:pPr>
              <w:pStyle w:val="27"/>
              <w:rPr>
                <w:sz w:val="18"/>
                <w:szCs w:val="18"/>
              </w:rPr>
            </w:pPr>
          </w:p>
        </w:tc>
        <w:tc>
          <w:tcPr>
            <w:tcW w:w="1417" w:type="dxa"/>
            <w:tcBorders>
              <w:top w:val="nil"/>
              <w:left w:val="nil"/>
              <w:bottom w:val="nil"/>
              <w:right w:val="nil"/>
            </w:tcBorders>
            <w:vAlign w:val="bottom"/>
          </w:tcPr>
          <w:p w14:paraId="2CD16E9B" w14:textId="77777777" w:rsidR="00E165E0" w:rsidRPr="00F26282" w:rsidRDefault="00E165E0" w:rsidP="00F26282">
            <w:pPr>
              <w:pStyle w:val="27"/>
              <w:rPr>
                <w:sz w:val="18"/>
                <w:szCs w:val="18"/>
              </w:rPr>
            </w:pPr>
          </w:p>
        </w:tc>
        <w:tc>
          <w:tcPr>
            <w:tcW w:w="227" w:type="dxa"/>
            <w:tcBorders>
              <w:top w:val="nil"/>
              <w:left w:val="nil"/>
              <w:bottom w:val="nil"/>
              <w:right w:val="nil"/>
            </w:tcBorders>
            <w:vAlign w:val="bottom"/>
          </w:tcPr>
          <w:p w14:paraId="798D0B6B" w14:textId="77777777" w:rsidR="00E165E0" w:rsidRPr="00F26282" w:rsidRDefault="00E165E0" w:rsidP="00F26282">
            <w:pPr>
              <w:pStyle w:val="27"/>
              <w:rPr>
                <w:sz w:val="18"/>
                <w:szCs w:val="18"/>
              </w:rPr>
            </w:pPr>
          </w:p>
        </w:tc>
        <w:tc>
          <w:tcPr>
            <w:tcW w:w="1417" w:type="dxa"/>
            <w:tcBorders>
              <w:top w:val="nil"/>
              <w:left w:val="nil"/>
              <w:bottom w:val="nil"/>
              <w:right w:val="nil"/>
            </w:tcBorders>
            <w:vAlign w:val="bottom"/>
          </w:tcPr>
          <w:p w14:paraId="32FC0347" w14:textId="77777777" w:rsidR="00E165E0" w:rsidRPr="00F26282" w:rsidRDefault="00E165E0" w:rsidP="00F26282">
            <w:pPr>
              <w:pStyle w:val="27"/>
              <w:rPr>
                <w:sz w:val="18"/>
                <w:szCs w:val="18"/>
              </w:rPr>
            </w:pPr>
          </w:p>
        </w:tc>
      </w:tr>
      <w:tr w:rsidR="00E165E0" w:rsidRPr="00F26282" w14:paraId="1AC4390B" w14:textId="77777777" w:rsidTr="00E165E0">
        <w:trPr>
          <w:cantSplit/>
        </w:trPr>
        <w:tc>
          <w:tcPr>
            <w:tcW w:w="6096" w:type="dxa"/>
            <w:tcBorders>
              <w:top w:val="nil"/>
              <w:left w:val="nil"/>
              <w:bottom w:val="nil"/>
              <w:right w:val="nil"/>
            </w:tcBorders>
            <w:vAlign w:val="bottom"/>
          </w:tcPr>
          <w:p w14:paraId="434251A9" w14:textId="77777777" w:rsidR="00E165E0" w:rsidRPr="00F26282" w:rsidRDefault="00E165E0" w:rsidP="00F26282">
            <w:pPr>
              <w:pStyle w:val="27"/>
              <w:rPr>
                <w:b/>
                <w:sz w:val="18"/>
                <w:szCs w:val="18"/>
              </w:rPr>
            </w:pPr>
            <w:r w:rsidRPr="00F26282">
              <w:rPr>
                <w:b/>
                <w:sz w:val="18"/>
                <w:szCs w:val="18"/>
              </w:rPr>
              <w:t>Капитал и резервы</w:t>
            </w:r>
          </w:p>
        </w:tc>
        <w:tc>
          <w:tcPr>
            <w:tcW w:w="536" w:type="dxa"/>
            <w:tcBorders>
              <w:top w:val="nil"/>
              <w:left w:val="nil"/>
              <w:bottom w:val="nil"/>
              <w:right w:val="nil"/>
            </w:tcBorders>
            <w:vAlign w:val="bottom"/>
          </w:tcPr>
          <w:p w14:paraId="624398E2" w14:textId="77777777" w:rsidR="00E165E0" w:rsidRPr="00F26282" w:rsidRDefault="00E165E0" w:rsidP="00F26282">
            <w:pPr>
              <w:pStyle w:val="27"/>
              <w:rPr>
                <w:sz w:val="18"/>
                <w:szCs w:val="18"/>
              </w:rPr>
            </w:pPr>
          </w:p>
        </w:tc>
        <w:tc>
          <w:tcPr>
            <w:tcW w:w="1417" w:type="dxa"/>
            <w:tcBorders>
              <w:top w:val="nil"/>
              <w:left w:val="nil"/>
              <w:right w:val="nil"/>
            </w:tcBorders>
            <w:vAlign w:val="bottom"/>
          </w:tcPr>
          <w:p w14:paraId="564D03CC" w14:textId="77777777" w:rsidR="00E165E0" w:rsidRPr="00F26282" w:rsidRDefault="00E165E0" w:rsidP="00F26282">
            <w:pPr>
              <w:pStyle w:val="27"/>
              <w:rPr>
                <w:sz w:val="18"/>
                <w:szCs w:val="18"/>
              </w:rPr>
            </w:pPr>
          </w:p>
        </w:tc>
        <w:tc>
          <w:tcPr>
            <w:tcW w:w="227" w:type="dxa"/>
            <w:tcBorders>
              <w:top w:val="nil"/>
              <w:left w:val="nil"/>
              <w:right w:val="nil"/>
            </w:tcBorders>
            <w:vAlign w:val="bottom"/>
          </w:tcPr>
          <w:p w14:paraId="63977FF3" w14:textId="77777777" w:rsidR="00E165E0" w:rsidRPr="00F26282" w:rsidRDefault="00E165E0" w:rsidP="00F26282">
            <w:pPr>
              <w:pStyle w:val="27"/>
              <w:rPr>
                <w:sz w:val="18"/>
                <w:szCs w:val="18"/>
              </w:rPr>
            </w:pPr>
          </w:p>
        </w:tc>
        <w:tc>
          <w:tcPr>
            <w:tcW w:w="1417" w:type="dxa"/>
            <w:tcBorders>
              <w:top w:val="nil"/>
              <w:left w:val="nil"/>
              <w:right w:val="nil"/>
            </w:tcBorders>
            <w:vAlign w:val="bottom"/>
          </w:tcPr>
          <w:p w14:paraId="46147B1F" w14:textId="77777777" w:rsidR="00E165E0" w:rsidRPr="00F26282" w:rsidRDefault="00E165E0" w:rsidP="00F26282">
            <w:pPr>
              <w:pStyle w:val="27"/>
              <w:rPr>
                <w:sz w:val="18"/>
                <w:szCs w:val="18"/>
              </w:rPr>
            </w:pPr>
          </w:p>
        </w:tc>
      </w:tr>
      <w:tr w:rsidR="00E165E0" w:rsidRPr="00F26282" w14:paraId="7D5AF993" w14:textId="77777777" w:rsidTr="00E165E0">
        <w:trPr>
          <w:cantSplit/>
        </w:trPr>
        <w:tc>
          <w:tcPr>
            <w:tcW w:w="6096" w:type="dxa"/>
            <w:tcBorders>
              <w:top w:val="nil"/>
              <w:left w:val="nil"/>
              <w:bottom w:val="nil"/>
              <w:right w:val="nil"/>
            </w:tcBorders>
            <w:vAlign w:val="bottom"/>
          </w:tcPr>
          <w:p w14:paraId="74CD1A3C" w14:textId="77777777" w:rsidR="00E165E0" w:rsidRPr="00F26282" w:rsidRDefault="00E165E0" w:rsidP="00F26282">
            <w:pPr>
              <w:pStyle w:val="27"/>
              <w:rPr>
                <w:sz w:val="18"/>
                <w:szCs w:val="18"/>
              </w:rPr>
            </w:pPr>
            <w:r w:rsidRPr="00F26282">
              <w:rPr>
                <w:sz w:val="18"/>
                <w:szCs w:val="18"/>
              </w:rPr>
              <w:t>Уставный капитал</w:t>
            </w:r>
          </w:p>
        </w:tc>
        <w:tc>
          <w:tcPr>
            <w:tcW w:w="536" w:type="dxa"/>
            <w:tcBorders>
              <w:top w:val="nil"/>
              <w:left w:val="nil"/>
              <w:bottom w:val="nil"/>
              <w:right w:val="nil"/>
            </w:tcBorders>
            <w:vAlign w:val="bottom"/>
          </w:tcPr>
          <w:p w14:paraId="7B745552" w14:textId="77777777" w:rsidR="00E165E0" w:rsidRPr="00F26282" w:rsidRDefault="00E165E0" w:rsidP="00F26282">
            <w:pPr>
              <w:pStyle w:val="27"/>
              <w:rPr>
                <w:sz w:val="18"/>
                <w:szCs w:val="18"/>
              </w:rPr>
            </w:pPr>
            <w:r w:rsidRPr="00F26282">
              <w:rPr>
                <w:sz w:val="18"/>
                <w:szCs w:val="18"/>
              </w:rPr>
              <w:t>13</w:t>
            </w:r>
          </w:p>
        </w:tc>
        <w:tc>
          <w:tcPr>
            <w:tcW w:w="1417" w:type="dxa"/>
            <w:tcBorders>
              <w:top w:val="nil"/>
              <w:left w:val="nil"/>
              <w:bottom w:val="nil"/>
              <w:right w:val="nil"/>
            </w:tcBorders>
            <w:shd w:val="clear" w:color="auto" w:fill="auto"/>
            <w:vAlign w:val="bottom"/>
          </w:tcPr>
          <w:p w14:paraId="38FA2FCA" w14:textId="77777777" w:rsidR="00E165E0" w:rsidRPr="00F26282" w:rsidRDefault="00E165E0" w:rsidP="00F26282">
            <w:pPr>
              <w:pStyle w:val="27"/>
              <w:rPr>
                <w:sz w:val="18"/>
                <w:szCs w:val="18"/>
              </w:rPr>
            </w:pPr>
            <w:r w:rsidRPr="00F26282">
              <w:rPr>
                <w:sz w:val="18"/>
                <w:szCs w:val="18"/>
              </w:rPr>
              <w:t>13 895</w:t>
            </w:r>
          </w:p>
        </w:tc>
        <w:tc>
          <w:tcPr>
            <w:tcW w:w="227" w:type="dxa"/>
            <w:tcBorders>
              <w:top w:val="nil"/>
              <w:left w:val="nil"/>
              <w:bottom w:val="nil"/>
              <w:right w:val="nil"/>
            </w:tcBorders>
            <w:shd w:val="clear" w:color="auto" w:fill="auto"/>
            <w:vAlign w:val="bottom"/>
          </w:tcPr>
          <w:p w14:paraId="71081BBE" w14:textId="77777777" w:rsidR="00E165E0" w:rsidRPr="00F26282" w:rsidRDefault="00E165E0" w:rsidP="00F26282">
            <w:pPr>
              <w:pStyle w:val="27"/>
              <w:rPr>
                <w:sz w:val="18"/>
                <w:szCs w:val="18"/>
              </w:rPr>
            </w:pPr>
          </w:p>
        </w:tc>
        <w:tc>
          <w:tcPr>
            <w:tcW w:w="1417" w:type="dxa"/>
            <w:tcBorders>
              <w:top w:val="nil"/>
              <w:left w:val="nil"/>
              <w:bottom w:val="nil"/>
              <w:right w:val="nil"/>
            </w:tcBorders>
            <w:shd w:val="clear" w:color="auto" w:fill="auto"/>
            <w:vAlign w:val="bottom"/>
          </w:tcPr>
          <w:p w14:paraId="5F1D2D2D" w14:textId="77777777" w:rsidR="00E165E0" w:rsidRPr="00F26282" w:rsidRDefault="00E165E0" w:rsidP="00F26282">
            <w:pPr>
              <w:pStyle w:val="27"/>
              <w:rPr>
                <w:sz w:val="18"/>
                <w:szCs w:val="18"/>
              </w:rPr>
            </w:pPr>
            <w:r w:rsidRPr="00F26282">
              <w:rPr>
                <w:sz w:val="18"/>
                <w:szCs w:val="18"/>
              </w:rPr>
              <w:t>13 895</w:t>
            </w:r>
          </w:p>
        </w:tc>
      </w:tr>
      <w:tr w:rsidR="00E165E0" w:rsidRPr="00F26282" w14:paraId="41F155F8" w14:textId="77777777" w:rsidTr="00E165E0">
        <w:trPr>
          <w:cantSplit/>
        </w:trPr>
        <w:tc>
          <w:tcPr>
            <w:tcW w:w="6096" w:type="dxa"/>
            <w:tcBorders>
              <w:top w:val="nil"/>
              <w:left w:val="nil"/>
              <w:bottom w:val="nil"/>
              <w:right w:val="nil"/>
            </w:tcBorders>
            <w:vAlign w:val="bottom"/>
          </w:tcPr>
          <w:p w14:paraId="262581A0" w14:textId="77777777" w:rsidR="00E165E0" w:rsidRPr="00F26282" w:rsidRDefault="00E165E0" w:rsidP="00F26282">
            <w:pPr>
              <w:pStyle w:val="27"/>
              <w:rPr>
                <w:sz w:val="18"/>
                <w:szCs w:val="18"/>
              </w:rPr>
            </w:pPr>
            <w:r w:rsidRPr="00F26282">
              <w:rPr>
                <w:sz w:val="18"/>
                <w:szCs w:val="18"/>
              </w:rPr>
              <w:t>Собственные выкупленные акции</w:t>
            </w:r>
          </w:p>
        </w:tc>
        <w:tc>
          <w:tcPr>
            <w:tcW w:w="536" w:type="dxa"/>
            <w:tcBorders>
              <w:top w:val="nil"/>
              <w:left w:val="nil"/>
              <w:bottom w:val="nil"/>
              <w:right w:val="nil"/>
            </w:tcBorders>
            <w:vAlign w:val="bottom"/>
          </w:tcPr>
          <w:p w14:paraId="07EAAF78" w14:textId="77777777" w:rsidR="00E165E0" w:rsidRPr="00F26282" w:rsidRDefault="00E165E0" w:rsidP="00F26282">
            <w:pPr>
              <w:pStyle w:val="27"/>
              <w:rPr>
                <w:sz w:val="18"/>
                <w:szCs w:val="18"/>
              </w:rPr>
            </w:pPr>
            <w:r w:rsidRPr="00F26282">
              <w:rPr>
                <w:sz w:val="18"/>
                <w:szCs w:val="18"/>
              </w:rPr>
              <w:t>13</w:t>
            </w:r>
          </w:p>
        </w:tc>
        <w:tc>
          <w:tcPr>
            <w:tcW w:w="1417" w:type="dxa"/>
            <w:tcBorders>
              <w:top w:val="nil"/>
              <w:left w:val="nil"/>
              <w:bottom w:val="nil"/>
              <w:right w:val="nil"/>
            </w:tcBorders>
            <w:shd w:val="clear" w:color="auto" w:fill="auto"/>
            <w:vAlign w:val="bottom"/>
          </w:tcPr>
          <w:p w14:paraId="515A47FD" w14:textId="77777777" w:rsidR="00E165E0" w:rsidRPr="00F26282" w:rsidRDefault="00E165E0" w:rsidP="00F26282">
            <w:pPr>
              <w:pStyle w:val="27"/>
              <w:rPr>
                <w:sz w:val="18"/>
                <w:szCs w:val="18"/>
              </w:rPr>
            </w:pPr>
            <w:r w:rsidRPr="00F26282">
              <w:rPr>
                <w:sz w:val="18"/>
                <w:szCs w:val="18"/>
              </w:rPr>
              <w:t>(493)</w:t>
            </w:r>
          </w:p>
        </w:tc>
        <w:tc>
          <w:tcPr>
            <w:tcW w:w="227" w:type="dxa"/>
            <w:tcBorders>
              <w:top w:val="nil"/>
              <w:left w:val="nil"/>
              <w:bottom w:val="nil"/>
              <w:right w:val="nil"/>
            </w:tcBorders>
            <w:shd w:val="clear" w:color="auto" w:fill="auto"/>
            <w:vAlign w:val="bottom"/>
          </w:tcPr>
          <w:p w14:paraId="0F8893FF" w14:textId="77777777" w:rsidR="00E165E0" w:rsidRPr="00F26282" w:rsidRDefault="00E165E0" w:rsidP="00F26282">
            <w:pPr>
              <w:pStyle w:val="27"/>
              <w:rPr>
                <w:sz w:val="18"/>
                <w:szCs w:val="18"/>
              </w:rPr>
            </w:pPr>
          </w:p>
        </w:tc>
        <w:tc>
          <w:tcPr>
            <w:tcW w:w="1417" w:type="dxa"/>
            <w:tcBorders>
              <w:top w:val="nil"/>
              <w:left w:val="nil"/>
              <w:bottom w:val="nil"/>
              <w:right w:val="nil"/>
            </w:tcBorders>
            <w:shd w:val="clear" w:color="auto" w:fill="auto"/>
            <w:vAlign w:val="bottom"/>
          </w:tcPr>
          <w:p w14:paraId="05A2645F" w14:textId="77777777" w:rsidR="00E165E0" w:rsidRPr="00F26282" w:rsidRDefault="00E165E0" w:rsidP="00F26282">
            <w:pPr>
              <w:pStyle w:val="27"/>
              <w:rPr>
                <w:sz w:val="18"/>
                <w:szCs w:val="18"/>
              </w:rPr>
            </w:pPr>
            <w:r w:rsidRPr="00F26282">
              <w:rPr>
                <w:sz w:val="18"/>
                <w:szCs w:val="18"/>
              </w:rPr>
              <w:t>(484)</w:t>
            </w:r>
          </w:p>
        </w:tc>
      </w:tr>
      <w:tr w:rsidR="00E165E0" w:rsidRPr="00F26282" w14:paraId="7585612B" w14:textId="77777777" w:rsidTr="00E165E0">
        <w:trPr>
          <w:cantSplit/>
        </w:trPr>
        <w:tc>
          <w:tcPr>
            <w:tcW w:w="6096" w:type="dxa"/>
            <w:tcBorders>
              <w:top w:val="nil"/>
              <w:left w:val="nil"/>
              <w:bottom w:val="nil"/>
              <w:right w:val="nil"/>
            </w:tcBorders>
            <w:vAlign w:val="bottom"/>
          </w:tcPr>
          <w:p w14:paraId="627BF38B" w14:textId="77777777" w:rsidR="00E165E0" w:rsidRPr="00F26282" w:rsidRDefault="00E165E0" w:rsidP="00F26282">
            <w:pPr>
              <w:pStyle w:val="27"/>
              <w:rPr>
                <w:sz w:val="18"/>
                <w:szCs w:val="18"/>
              </w:rPr>
            </w:pPr>
            <w:r w:rsidRPr="00F26282">
              <w:rPr>
                <w:sz w:val="18"/>
                <w:szCs w:val="18"/>
              </w:rPr>
              <w:t>Резервный фонд</w:t>
            </w:r>
          </w:p>
        </w:tc>
        <w:tc>
          <w:tcPr>
            <w:tcW w:w="536" w:type="dxa"/>
            <w:tcBorders>
              <w:top w:val="nil"/>
              <w:left w:val="nil"/>
              <w:bottom w:val="nil"/>
              <w:right w:val="nil"/>
            </w:tcBorders>
            <w:vAlign w:val="bottom"/>
          </w:tcPr>
          <w:p w14:paraId="483AFD47" w14:textId="77777777" w:rsidR="00E165E0" w:rsidRPr="00F26282" w:rsidRDefault="00E165E0" w:rsidP="00F26282">
            <w:pPr>
              <w:pStyle w:val="27"/>
              <w:rPr>
                <w:sz w:val="18"/>
                <w:szCs w:val="18"/>
              </w:rPr>
            </w:pPr>
            <w:r w:rsidRPr="00F26282">
              <w:rPr>
                <w:sz w:val="18"/>
                <w:szCs w:val="18"/>
              </w:rPr>
              <w:t>13</w:t>
            </w:r>
          </w:p>
        </w:tc>
        <w:tc>
          <w:tcPr>
            <w:tcW w:w="1417" w:type="dxa"/>
            <w:tcBorders>
              <w:top w:val="nil"/>
              <w:left w:val="nil"/>
              <w:bottom w:val="nil"/>
              <w:right w:val="nil"/>
            </w:tcBorders>
            <w:shd w:val="clear" w:color="auto" w:fill="auto"/>
            <w:vAlign w:val="bottom"/>
          </w:tcPr>
          <w:p w14:paraId="1A136835" w14:textId="77777777" w:rsidR="00E165E0" w:rsidRPr="00F26282" w:rsidRDefault="00E165E0" w:rsidP="00F26282">
            <w:pPr>
              <w:pStyle w:val="27"/>
              <w:rPr>
                <w:sz w:val="18"/>
                <w:szCs w:val="18"/>
              </w:rPr>
            </w:pPr>
            <w:r w:rsidRPr="00F26282">
              <w:rPr>
                <w:sz w:val="18"/>
                <w:szCs w:val="18"/>
              </w:rPr>
              <w:t>697</w:t>
            </w:r>
          </w:p>
        </w:tc>
        <w:tc>
          <w:tcPr>
            <w:tcW w:w="227" w:type="dxa"/>
            <w:tcBorders>
              <w:top w:val="nil"/>
              <w:left w:val="nil"/>
              <w:bottom w:val="nil"/>
              <w:right w:val="nil"/>
            </w:tcBorders>
            <w:shd w:val="clear" w:color="auto" w:fill="auto"/>
            <w:vAlign w:val="bottom"/>
          </w:tcPr>
          <w:p w14:paraId="759183CE" w14:textId="77777777" w:rsidR="00E165E0" w:rsidRPr="00F26282" w:rsidRDefault="00E165E0" w:rsidP="00F26282">
            <w:pPr>
              <w:pStyle w:val="27"/>
              <w:rPr>
                <w:sz w:val="18"/>
                <w:szCs w:val="18"/>
              </w:rPr>
            </w:pPr>
          </w:p>
        </w:tc>
        <w:tc>
          <w:tcPr>
            <w:tcW w:w="1417" w:type="dxa"/>
            <w:tcBorders>
              <w:top w:val="nil"/>
              <w:left w:val="nil"/>
              <w:bottom w:val="nil"/>
              <w:right w:val="nil"/>
            </w:tcBorders>
            <w:shd w:val="clear" w:color="auto" w:fill="auto"/>
            <w:vAlign w:val="bottom"/>
          </w:tcPr>
          <w:p w14:paraId="6A7A6BC5" w14:textId="77777777" w:rsidR="00E165E0" w:rsidRPr="00F26282" w:rsidRDefault="00E165E0" w:rsidP="00F26282">
            <w:pPr>
              <w:pStyle w:val="27"/>
              <w:rPr>
                <w:sz w:val="18"/>
                <w:szCs w:val="18"/>
              </w:rPr>
            </w:pPr>
            <w:r w:rsidRPr="00F26282">
              <w:rPr>
                <w:sz w:val="18"/>
                <w:szCs w:val="18"/>
              </w:rPr>
              <w:t>697</w:t>
            </w:r>
          </w:p>
        </w:tc>
      </w:tr>
      <w:tr w:rsidR="00E165E0" w:rsidRPr="00F26282" w14:paraId="33FD6A97" w14:textId="77777777" w:rsidTr="00E165E0">
        <w:trPr>
          <w:cantSplit/>
        </w:trPr>
        <w:tc>
          <w:tcPr>
            <w:tcW w:w="6096" w:type="dxa"/>
            <w:tcBorders>
              <w:top w:val="nil"/>
              <w:left w:val="nil"/>
              <w:bottom w:val="nil"/>
              <w:right w:val="nil"/>
            </w:tcBorders>
            <w:vAlign w:val="bottom"/>
          </w:tcPr>
          <w:p w14:paraId="18EDB173" w14:textId="77777777" w:rsidR="00E165E0" w:rsidRPr="00F26282" w:rsidRDefault="00E165E0" w:rsidP="00F26282">
            <w:pPr>
              <w:pStyle w:val="27"/>
              <w:rPr>
                <w:sz w:val="18"/>
                <w:szCs w:val="18"/>
              </w:rPr>
            </w:pPr>
            <w:r w:rsidRPr="00F26282">
              <w:rPr>
                <w:sz w:val="18"/>
                <w:szCs w:val="18"/>
              </w:rPr>
              <w:t>Резерв пересчета в валюту представления</w:t>
            </w:r>
          </w:p>
        </w:tc>
        <w:tc>
          <w:tcPr>
            <w:tcW w:w="536" w:type="dxa"/>
            <w:tcBorders>
              <w:top w:val="nil"/>
              <w:left w:val="nil"/>
              <w:bottom w:val="nil"/>
              <w:right w:val="nil"/>
            </w:tcBorders>
            <w:vAlign w:val="bottom"/>
          </w:tcPr>
          <w:p w14:paraId="71BD41F2" w14:textId="77777777" w:rsidR="00E165E0" w:rsidRPr="00F26282" w:rsidRDefault="00E165E0" w:rsidP="00F26282">
            <w:pPr>
              <w:pStyle w:val="27"/>
              <w:rPr>
                <w:sz w:val="18"/>
                <w:szCs w:val="18"/>
              </w:rPr>
            </w:pPr>
          </w:p>
        </w:tc>
        <w:tc>
          <w:tcPr>
            <w:tcW w:w="1417" w:type="dxa"/>
            <w:tcBorders>
              <w:top w:val="nil"/>
              <w:left w:val="nil"/>
              <w:bottom w:val="nil"/>
              <w:right w:val="nil"/>
            </w:tcBorders>
            <w:shd w:val="clear" w:color="auto" w:fill="auto"/>
            <w:vAlign w:val="bottom"/>
          </w:tcPr>
          <w:p w14:paraId="0497D176" w14:textId="77777777" w:rsidR="00E165E0" w:rsidRPr="00F26282" w:rsidRDefault="00E165E0" w:rsidP="00F26282">
            <w:pPr>
              <w:pStyle w:val="27"/>
              <w:rPr>
                <w:sz w:val="18"/>
                <w:szCs w:val="18"/>
              </w:rPr>
            </w:pPr>
            <w:r w:rsidRPr="00F26282">
              <w:rPr>
                <w:sz w:val="18"/>
                <w:szCs w:val="18"/>
              </w:rPr>
              <w:t>1 081</w:t>
            </w:r>
          </w:p>
        </w:tc>
        <w:tc>
          <w:tcPr>
            <w:tcW w:w="227" w:type="dxa"/>
            <w:tcBorders>
              <w:top w:val="nil"/>
              <w:left w:val="nil"/>
              <w:bottom w:val="nil"/>
              <w:right w:val="nil"/>
            </w:tcBorders>
            <w:shd w:val="clear" w:color="auto" w:fill="auto"/>
            <w:vAlign w:val="bottom"/>
          </w:tcPr>
          <w:p w14:paraId="4F4B48C0" w14:textId="77777777" w:rsidR="00E165E0" w:rsidRPr="00F26282" w:rsidRDefault="00E165E0" w:rsidP="00F26282">
            <w:pPr>
              <w:pStyle w:val="27"/>
              <w:rPr>
                <w:sz w:val="18"/>
                <w:szCs w:val="18"/>
              </w:rPr>
            </w:pPr>
          </w:p>
        </w:tc>
        <w:tc>
          <w:tcPr>
            <w:tcW w:w="1417" w:type="dxa"/>
            <w:tcBorders>
              <w:top w:val="nil"/>
              <w:left w:val="nil"/>
              <w:bottom w:val="nil"/>
              <w:right w:val="nil"/>
            </w:tcBorders>
            <w:shd w:val="clear" w:color="auto" w:fill="auto"/>
            <w:vAlign w:val="bottom"/>
          </w:tcPr>
          <w:p w14:paraId="1632C006" w14:textId="77777777" w:rsidR="00E165E0" w:rsidRPr="00F26282" w:rsidRDefault="00E165E0" w:rsidP="00F26282">
            <w:pPr>
              <w:pStyle w:val="27"/>
              <w:rPr>
                <w:sz w:val="18"/>
                <w:szCs w:val="18"/>
              </w:rPr>
            </w:pPr>
            <w:r w:rsidRPr="00F26282">
              <w:rPr>
                <w:sz w:val="18"/>
                <w:szCs w:val="18"/>
              </w:rPr>
              <w:t>10</w:t>
            </w:r>
          </w:p>
        </w:tc>
      </w:tr>
      <w:tr w:rsidR="00E165E0" w:rsidRPr="00F26282" w14:paraId="3505CC6E" w14:textId="77777777" w:rsidTr="00E165E0">
        <w:trPr>
          <w:cantSplit/>
        </w:trPr>
        <w:tc>
          <w:tcPr>
            <w:tcW w:w="6096" w:type="dxa"/>
            <w:tcBorders>
              <w:top w:val="nil"/>
              <w:left w:val="nil"/>
              <w:bottom w:val="nil"/>
              <w:right w:val="nil"/>
            </w:tcBorders>
            <w:vAlign w:val="bottom"/>
          </w:tcPr>
          <w:p w14:paraId="1BEEF67A" w14:textId="77777777" w:rsidR="00E165E0" w:rsidRPr="00F26282" w:rsidRDefault="00E165E0" w:rsidP="00F26282">
            <w:pPr>
              <w:pStyle w:val="27"/>
              <w:rPr>
                <w:sz w:val="18"/>
                <w:szCs w:val="18"/>
              </w:rPr>
            </w:pPr>
            <w:r w:rsidRPr="00F26282">
              <w:rPr>
                <w:sz w:val="18"/>
                <w:szCs w:val="18"/>
              </w:rPr>
              <w:t>Резерв по вознаграждениям работникам в виде долевых инструментов</w:t>
            </w:r>
          </w:p>
        </w:tc>
        <w:tc>
          <w:tcPr>
            <w:tcW w:w="536" w:type="dxa"/>
            <w:tcBorders>
              <w:top w:val="nil"/>
              <w:left w:val="nil"/>
              <w:bottom w:val="nil"/>
              <w:right w:val="nil"/>
            </w:tcBorders>
            <w:vAlign w:val="bottom"/>
          </w:tcPr>
          <w:p w14:paraId="39727512" w14:textId="77777777" w:rsidR="00E165E0" w:rsidRPr="00F26282" w:rsidRDefault="00E165E0" w:rsidP="00F26282">
            <w:pPr>
              <w:pStyle w:val="27"/>
              <w:rPr>
                <w:sz w:val="18"/>
                <w:szCs w:val="18"/>
              </w:rPr>
            </w:pPr>
            <w:r w:rsidRPr="00F26282">
              <w:rPr>
                <w:sz w:val="18"/>
                <w:szCs w:val="18"/>
              </w:rPr>
              <w:t>17</w:t>
            </w:r>
          </w:p>
        </w:tc>
        <w:tc>
          <w:tcPr>
            <w:tcW w:w="1417" w:type="dxa"/>
            <w:tcBorders>
              <w:top w:val="nil"/>
              <w:left w:val="nil"/>
              <w:right w:val="nil"/>
            </w:tcBorders>
            <w:shd w:val="clear" w:color="auto" w:fill="auto"/>
            <w:vAlign w:val="bottom"/>
          </w:tcPr>
          <w:p w14:paraId="770209B4" w14:textId="77777777" w:rsidR="00E165E0" w:rsidRPr="00F26282" w:rsidRDefault="00E165E0" w:rsidP="00F26282">
            <w:pPr>
              <w:pStyle w:val="27"/>
              <w:rPr>
                <w:sz w:val="18"/>
                <w:szCs w:val="18"/>
              </w:rPr>
            </w:pPr>
            <w:r w:rsidRPr="00F26282">
              <w:rPr>
                <w:sz w:val="18"/>
                <w:szCs w:val="18"/>
              </w:rPr>
              <w:t>240</w:t>
            </w:r>
          </w:p>
        </w:tc>
        <w:tc>
          <w:tcPr>
            <w:tcW w:w="227" w:type="dxa"/>
            <w:tcBorders>
              <w:top w:val="nil"/>
              <w:left w:val="nil"/>
              <w:bottom w:val="nil"/>
              <w:right w:val="nil"/>
            </w:tcBorders>
            <w:shd w:val="clear" w:color="auto" w:fill="auto"/>
            <w:vAlign w:val="bottom"/>
          </w:tcPr>
          <w:p w14:paraId="243B3A40" w14:textId="77777777" w:rsidR="00E165E0" w:rsidRPr="00F26282" w:rsidRDefault="00E165E0" w:rsidP="00F26282">
            <w:pPr>
              <w:pStyle w:val="27"/>
              <w:rPr>
                <w:sz w:val="18"/>
                <w:szCs w:val="18"/>
              </w:rPr>
            </w:pPr>
          </w:p>
        </w:tc>
        <w:tc>
          <w:tcPr>
            <w:tcW w:w="1417" w:type="dxa"/>
            <w:tcBorders>
              <w:top w:val="nil"/>
              <w:left w:val="nil"/>
              <w:right w:val="nil"/>
            </w:tcBorders>
            <w:shd w:val="clear" w:color="auto" w:fill="auto"/>
            <w:vAlign w:val="bottom"/>
          </w:tcPr>
          <w:p w14:paraId="0F366678" w14:textId="77777777" w:rsidR="00E165E0" w:rsidRPr="00F26282" w:rsidRDefault="00E165E0" w:rsidP="00F26282">
            <w:pPr>
              <w:pStyle w:val="27"/>
              <w:rPr>
                <w:sz w:val="18"/>
                <w:szCs w:val="18"/>
              </w:rPr>
            </w:pPr>
            <w:r w:rsidRPr="00F26282">
              <w:rPr>
                <w:sz w:val="18"/>
                <w:szCs w:val="18"/>
              </w:rPr>
              <w:t>221</w:t>
            </w:r>
          </w:p>
        </w:tc>
      </w:tr>
      <w:tr w:rsidR="00E165E0" w:rsidRPr="00F26282" w14:paraId="133F6890" w14:textId="77777777" w:rsidTr="00E165E0">
        <w:trPr>
          <w:cantSplit/>
        </w:trPr>
        <w:tc>
          <w:tcPr>
            <w:tcW w:w="6096" w:type="dxa"/>
            <w:tcBorders>
              <w:top w:val="nil"/>
              <w:left w:val="nil"/>
              <w:bottom w:val="nil"/>
              <w:right w:val="nil"/>
            </w:tcBorders>
            <w:vAlign w:val="bottom"/>
          </w:tcPr>
          <w:p w14:paraId="3A8072B3" w14:textId="4EC716EE" w:rsidR="00E165E0" w:rsidRPr="00F26282" w:rsidRDefault="00E165E0" w:rsidP="00F26282">
            <w:pPr>
              <w:pStyle w:val="27"/>
              <w:rPr>
                <w:sz w:val="18"/>
                <w:szCs w:val="18"/>
              </w:rPr>
            </w:pPr>
            <w:r w:rsidRPr="00F26282">
              <w:rPr>
                <w:sz w:val="18"/>
                <w:szCs w:val="18"/>
              </w:rPr>
              <w:t>Прочие резервы, включая резерв по переоценке инвестиционного</w:t>
            </w:r>
            <w:r w:rsidR="00532215" w:rsidRPr="00F26282">
              <w:rPr>
                <w:sz w:val="18"/>
                <w:szCs w:val="18"/>
              </w:rPr>
              <w:t xml:space="preserve">  </w:t>
            </w:r>
            <w:r w:rsidRPr="00F26282">
              <w:rPr>
                <w:sz w:val="18"/>
                <w:szCs w:val="18"/>
              </w:rPr>
              <w:t>имущества</w:t>
            </w:r>
          </w:p>
        </w:tc>
        <w:tc>
          <w:tcPr>
            <w:tcW w:w="536" w:type="dxa"/>
            <w:tcBorders>
              <w:top w:val="nil"/>
              <w:left w:val="nil"/>
              <w:bottom w:val="nil"/>
              <w:right w:val="nil"/>
            </w:tcBorders>
            <w:vAlign w:val="bottom"/>
          </w:tcPr>
          <w:p w14:paraId="6CBD1597" w14:textId="77777777" w:rsidR="00E165E0" w:rsidRPr="00F26282" w:rsidRDefault="00E165E0" w:rsidP="00F26282">
            <w:pPr>
              <w:pStyle w:val="27"/>
              <w:rPr>
                <w:sz w:val="18"/>
                <w:szCs w:val="18"/>
              </w:rPr>
            </w:pPr>
            <w:r w:rsidRPr="00F26282">
              <w:rPr>
                <w:sz w:val="18"/>
                <w:szCs w:val="18"/>
              </w:rPr>
              <w:t>13</w:t>
            </w:r>
          </w:p>
        </w:tc>
        <w:tc>
          <w:tcPr>
            <w:tcW w:w="1417" w:type="dxa"/>
            <w:tcBorders>
              <w:top w:val="nil"/>
              <w:left w:val="nil"/>
              <w:right w:val="nil"/>
            </w:tcBorders>
            <w:shd w:val="clear" w:color="auto" w:fill="auto"/>
            <w:vAlign w:val="bottom"/>
          </w:tcPr>
          <w:p w14:paraId="2CF23685" w14:textId="77777777" w:rsidR="00E165E0" w:rsidRPr="00F26282" w:rsidRDefault="00E165E0" w:rsidP="00F26282">
            <w:pPr>
              <w:pStyle w:val="27"/>
              <w:rPr>
                <w:sz w:val="18"/>
                <w:szCs w:val="18"/>
              </w:rPr>
            </w:pPr>
            <w:r w:rsidRPr="00F26282">
              <w:rPr>
                <w:sz w:val="18"/>
                <w:szCs w:val="18"/>
              </w:rPr>
              <w:t>(2 156)</w:t>
            </w:r>
          </w:p>
        </w:tc>
        <w:tc>
          <w:tcPr>
            <w:tcW w:w="227" w:type="dxa"/>
            <w:tcBorders>
              <w:top w:val="nil"/>
              <w:left w:val="nil"/>
              <w:bottom w:val="nil"/>
              <w:right w:val="nil"/>
            </w:tcBorders>
            <w:shd w:val="clear" w:color="auto" w:fill="auto"/>
            <w:vAlign w:val="bottom"/>
          </w:tcPr>
          <w:p w14:paraId="63225F1C" w14:textId="77777777" w:rsidR="00E165E0" w:rsidRPr="00F26282" w:rsidRDefault="00E165E0" w:rsidP="00F26282">
            <w:pPr>
              <w:pStyle w:val="27"/>
              <w:rPr>
                <w:sz w:val="18"/>
                <w:szCs w:val="18"/>
              </w:rPr>
            </w:pPr>
          </w:p>
        </w:tc>
        <w:tc>
          <w:tcPr>
            <w:tcW w:w="1417" w:type="dxa"/>
            <w:tcBorders>
              <w:top w:val="nil"/>
              <w:left w:val="nil"/>
              <w:right w:val="nil"/>
            </w:tcBorders>
            <w:shd w:val="clear" w:color="auto" w:fill="auto"/>
            <w:vAlign w:val="bottom"/>
          </w:tcPr>
          <w:p w14:paraId="38A7AA5C" w14:textId="77777777" w:rsidR="00E165E0" w:rsidRPr="00F26282" w:rsidRDefault="00E165E0" w:rsidP="00F26282">
            <w:pPr>
              <w:pStyle w:val="27"/>
              <w:rPr>
                <w:sz w:val="18"/>
                <w:szCs w:val="18"/>
              </w:rPr>
            </w:pPr>
            <w:r w:rsidRPr="00F26282">
              <w:rPr>
                <w:sz w:val="18"/>
                <w:szCs w:val="18"/>
              </w:rPr>
              <w:t>(2 165)</w:t>
            </w:r>
          </w:p>
        </w:tc>
      </w:tr>
      <w:tr w:rsidR="00E165E0" w:rsidRPr="00F26282" w14:paraId="751B5F04" w14:textId="77777777" w:rsidTr="00E165E0">
        <w:trPr>
          <w:cantSplit/>
        </w:trPr>
        <w:tc>
          <w:tcPr>
            <w:tcW w:w="6096" w:type="dxa"/>
            <w:tcBorders>
              <w:top w:val="nil"/>
              <w:left w:val="nil"/>
              <w:bottom w:val="nil"/>
              <w:right w:val="nil"/>
            </w:tcBorders>
            <w:vAlign w:val="bottom"/>
          </w:tcPr>
          <w:p w14:paraId="029B0753" w14:textId="77777777" w:rsidR="00E165E0" w:rsidRPr="00F26282" w:rsidRDefault="00E165E0" w:rsidP="00F26282">
            <w:pPr>
              <w:pStyle w:val="27"/>
              <w:rPr>
                <w:rFonts w:eastAsia="Webdings Cyr"/>
                <w:b/>
                <w:bCs/>
                <w:sz w:val="18"/>
                <w:szCs w:val="18"/>
              </w:rPr>
            </w:pPr>
            <w:r w:rsidRPr="00F26282">
              <w:rPr>
                <w:sz w:val="18"/>
                <w:szCs w:val="18"/>
              </w:rPr>
              <w:t>Нераспределенная прибыль</w:t>
            </w:r>
          </w:p>
        </w:tc>
        <w:tc>
          <w:tcPr>
            <w:tcW w:w="536" w:type="dxa"/>
            <w:tcBorders>
              <w:top w:val="nil"/>
              <w:left w:val="nil"/>
              <w:bottom w:val="nil"/>
              <w:right w:val="nil"/>
            </w:tcBorders>
            <w:vAlign w:val="bottom"/>
          </w:tcPr>
          <w:p w14:paraId="1074B8AC" w14:textId="77777777" w:rsidR="00E165E0" w:rsidRPr="00F26282" w:rsidRDefault="00E165E0" w:rsidP="00F26282">
            <w:pPr>
              <w:pStyle w:val="27"/>
              <w:rPr>
                <w:sz w:val="18"/>
                <w:szCs w:val="18"/>
                <w:highlight w:val="yellow"/>
              </w:rPr>
            </w:pPr>
          </w:p>
        </w:tc>
        <w:tc>
          <w:tcPr>
            <w:tcW w:w="1417" w:type="dxa"/>
            <w:tcBorders>
              <w:top w:val="nil"/>
              <w:left w:val="nil"/>
              <w:bottom w:val="single" w:sz="6" w:space="0" w:color="auto"/>
              <w:right w:val="nil"/>
            </w:tcBorders>
            <w:shd w:val="clear" w:color="auto" w:fill="auto"/>
            <w:vAlign w:val="bottom"/>
          </w:tcPr>
          <w:p w14:paraId="68DD56D5" w14:textId="77777777" w:rsidR="00E165E0" w:rsidRPr="00F26282" w:rsidRDefault="00E165E0" w:rsidP="00F26282">
            <w:pPr>
              <w:pStyle w:val="27"/>
              <w:rPr>
                <w:sz w:val="18"/>
                <w:szCs w:val="18"/>
              </w:rPr>
            </w:pPr>
            <w:r w:rsidRPr="00F26282">
              <w:rPr>
                <w:sz w:val="18"/>
                <w:szCs w:val="18"/>
              </w:rPr>
              <w:t>21 981</w:t>
            </w:r>
          </w:p>
        </w:tc>
        <w:tc>
          <w:tcPr>
            <w:tcW w:w="227" w:type="dxa"/>
            <w:tcBorders>
              <w:top w:val="nil"/>
              <w:left w:val="nil"/>
              <w:right w:val="nil"/>
            </w:tcBorders>
            <w:shd w:val="clear" w:color="auto" w:fill="auto"/>
            <w:vAlign w:val="bottom"/>
          </w:tcPr>
          <w:p w14:paraId="0E590AA4" w14:textId="77777777" w:rsidR="00E165E0" w:rsidRPr="00F26282" w:rsidRDefault="00E165E0" w:rsidP="00F26282">
            <w:pPr>
              <w:pStyle w:val="27"/>
              <w:rPr>
                <w:sz w:val="18"/>
                <w:szCs w:val="18"/>
              </w:rPr>
            </w:pPr>
          </w:p>
        </w:tc>
        <w:tc>
          <w:tcPr>
            <w:tcW w:w="1417" w:type="dxa"/>
            <w:tcBorders>
              <w:top w:val="nil"/>
              <w:left w:val="nil"/>
              <w:bottom w:val="single" w:sz="6" w:space="0" w:color="auto"/>
              <w:right w:val="nil"/>
            </w:tcBorders>
            <w:shd w:val="clear" w:color="auto" w:fill="auto"/>
            <w:vAlign w:val="bottom"/>
          </w:tcPr>
          <w:p w14:paraId="08F9E037" w14:textId="77777777" w:rsidR="00E165E0" w:rsidRPr="00F26282" w:rsidRDefault="00E165E0" w:rsidP="00F26282">
            <w:pPr>
              <w:pStyle w:val="27"/>
              <w:rPr>
                <w:sz w:val="18"/>
                <w:szCs w:val="18"/>
              </w:rPr>
            </w:pPr>
            <w:r w:rsidRPr="00F26282">
              <w:rPr>
                <w:sz w:val="18"/>
                <w:szCs w:val="18"/>
              </w:rPr>
              <w:t>19 305</w:t>
            </w:r>
          </w:p>
        </w:tc>
      </w:tr>
      <w:tr w:rsidR="00E165E0" w:rsidRPr="00F26282" w14:paraId="445273A6" w14:textId="77777777" w:rsidTr="00E165E0">
        <w:trPr>
          <w:cantSplit/>
        </w:trPr>
        <w:tc>
          <w:tcPr>
            <w:tcW w:w="6096" w:type="dxa"/>
            <w:tcBorders>
              <w:top w:val="nil"/>
              <w:left w:val="nil"/>
              <w:bottom w:val="nil"/>
              <w:right w:val="nil"/>
            </w:tcBorders>
            <w:vAlign w:val="bottom"/>
          </w:tcPr>
          <w:p w14:paraId="36190FC5" w14:textId="77777777" w:rsidR="00E165E0" w:rsidRPr="00F26282" w:rsidRDefault="00E165E0" w:rsidP="00F26282">
            <w:pPr>
              <w:pStyle w:val="27"/>
              <w:rPr>
                <w:b/>
                <w:sz w:val="18"/>
                <w:szCs w:val="18"/>
              </w:rPr>
            </w:pPr>
            <w:r w:rsidRPr="00F26282">
              <w:rPr>
                <w:b/>
                <w:sz w:val="18"/>
                <w:szCs w:val="18"/>
              </w:rPr>
              <w:t>Итого капитал</w:t>
            </w:r>
          </w:p>
        </w:tc>
        <w:tc>
          <w:tcPr>
            <w:tcW w:w="536" w:type="dxa"/>
            <w:tcBorders>
              <w:top w:val="nil"/>
              <w:left w:val="nil"/>
              <w:bottom w:val="nil"/>
              <w:right w:val="nil"/>
            </w:tcBorders>
            <w:vAlign w:val="bottom"/>
          </w:tcPr>
          <w:p w14:paraId="7A7EC105" w14:textId="77777777" w:rsidR="00E165E0" w:rsidRPr="00F26282" w:rsidRDefault="00E165E0" w:rsidP="00F26282">
            <w:pPr>
              <w:pStyle w:val="27"/>
              <w:rPr>
                <w:sz w:val="18"/>
                <w:szCs w:val="18"/>
                <w:highlight w:val="yellow"/>
              </w:rPr>
            </w:pPr>
          </w:p>
        </w:tc>
        <w:tc>
          <w:tcPr>
            <w:tcW w:w="1417" w:type="dxa"/>
            <w:tcBorders>
              <w:top w:val="single" w:sz="4" w:space="0" w:color="auto"/>
              <w:left w:val="nil"/>
              <w:bottom w:val="single" w:sz="4" w:space="0" w:color="auto"/>
              <w:right w:val="nil"/>
            </w:tcBorders>
            <w:shd w:val="clear" w:color="auto" w:fill="auto"/>
            <w:vAlign w:val="bottom"/>
          </w:tcPr>
          <w:p w14:paraId="6BBFCF74" w14:textId="77777777" w:rsidR="00E165E0" w:rsidRPr="00F26282" w:rsidRDefault="00E165E0" w:rsidP="00F26282">
            <w:pPr>
              <w:pStyle w:val="27"/>
              <w:rPr>
                <w:b/>
                <w:sz w:val="18"/>
                <w:szCs w:val="18"/>
              </w:rPr>
            </w:pPr>
            <w:r w:rsidRPr="00F26282">
              <w:rPr>
                <w:b/>
                <w:sz w:val="18"/>
                <w:szCs w:val="18"/>
              </w:rPr>
              <w:t>35 245</w:t>
            </w:r>
          </w:p>
        </w:tc>
        <w:tc>
          <w:tcPr>
            <w:tcW w:w="227" w:type="dxa"/>
            <w:tcBorders>
              <w:left w:val="nil"/>
              <w:right w:val="nil"/>
            </w:tcBorders>
            <w:shd w:val="clear" w:color="auto" w:fill="auto"/>
            <w:vAlign w:val="bottom"/>
          </w:tcPr>
          <w:p w14:paraId="3886920C" w14:textId="77777777" w:rsidR="00E165E0" w:rsidRPr="00F26282" w:rsidRDefault="00E165E0" w:rsidP="00F26282">
            <w:pPr>
              <w:pStyle w:val="27"/>
              <w:rPr>
                <w:sz w:val="18"/>
                <w:szCs w:val="18"/>
              </w:rPr>
            </w:pPr>
          </w:p>
        </w:tc>
        <w:tc>
          <w:tcPr>
            <w:tcW w:w="1417" w:type="dxa"/>
            <w:tcBorders>
              <w:top w:val="single" w:sz="4" w:space="0" w:color="auto"/>
              <w:left w:val="nil"/>
              <w:bottom w:val="single" w:sz="6" w:space="0" w:color="auto"/>
              <w:right w:val="nil"/>
            </w:tcBorders>
            <w:shd w:val="clear" w:color="auto" w:fill="auto"/>
            <w:vAlign w:val="bottom"/>
          </w:tcPr>
          <w:p w14:paraId="1D9DA869" w14:textId="77777777" w:rsidR="00E165E0" w:rsidRPr="00F26282" w:rsidRDefault="00E165E0" w:rsidP="00F26282">
            <w:pPr>
              <w:pStyle w:val="27"/>
              <w:rPr>
                <w:b/>
                <w:sz w:val="18"/>
                <w:szCs w:val="18"/>
              </w:rPr>
            </w:pPr>
            <w:r w:rsidRPr="00F26282">
              <w:rPr>
                <w:b/>
                <w:sz w:val="18"/>
                <w:szCs w:val="18"/>
              </w:rPr>
              <w:t>31 479</w:t>
            </w:r>
          </w:p>
        </w:tc>
      </w:tr>
      <w:tr w:rsidR="00E165E0" w:rsidRPr="00F26282" w14:paraId="3766DE54" w14:textId="77777777" w:rsidTr="00E165E0">
        <w:trPr>
          <w:cantSplit/>
        </w:trPr>
        <w:tc>
          <w:tcPr>
            <w:tcW w:w="6096" w:type="dxa"/>
            <w:tcBorders>
              <w:top w:val="nil"/>
              <w:left w:val="nil"/>
              <w:bottom w:val="nil"/>
              <w:right w:val="nil"/>
            </w:tcBorders>
            <w:vAlign w:val="bottom"/>
          </w:tcPr>
          <w:p w14:paraId="2A2B874A" w14:textId="77777777" w:rsidR="00E165E0" w:rsidRPr="00F26282" w:rsidRDefault="00E165E0" w:rsidP="00F26282">
            <w:pPr>
              <w:pStyle w:val="27"/>
              <w:rPr>
                <w:sz w:val="18"/>
                <w:szCs w:val="18"/>
              </w:rPr>
            </w:pPr>
          </w:p>
        </w:tc>
        <w:tc>
          <w:tcPr>
            <w:tcW w:w="536" w:type="dxa"/>
            <w:tcBorders>
              <w:top w:val="nil"/>
              <w:left w:val="nil"/>
              <w:bottom w:val="nil"/>
              <w:right w:val="nil"/>
            </w:tcBorders>
            <w:vAlign w:val="bottom"/>
          </w:tcPr>
          <w:p w14:paraId="62F1EF82" w14:textId="77777777" w:rsidR="00E165E0" w:rsidRPr="00F26282" w:rsidRDefault="00E165E0" w:rsidP="00F26282">
            <w:pPr>
              <w:pStyle w:val="27"/>
              <w:rPr>
                <w:sz w:val="18"/>
                <w:szCs w:val="18"/>
                <w:highlight w:val="yellow"/>
              </w:rPr>
            </w:pPr>
          </w:p>
        </w:tc>
        <w:tc>
          <w:tcPr>
            <w:tcW w:w="1417" w:type="dxa"/>
            <w:tcBorders>
              <w:top w:val="single" w:sz="4" w:space="0" w:color="auto"/>
              <w:left w:val="nil"/>
              <w:bottom w:val="nil"/>
              <w:right w:val="nil"/>
            </w:tcBorders>
            <w:shd w:val="clear" w:color="auto" w:fill="auto"/>
            <w:vAlign w:val="bottom"/>
          </w:tcPr>
          <w:p w14:paraId="767E2EF5" w14:textId="77777777" w:rsidR="00E165E0" w:rsidRPr="00F26282" w:rsidRDefault="00E165E0" w:rsidP="00F26282">
            <w:pPr>
              <w:pStyle w:val="27"/>
              <w:rPr>
                <w:sz w:val="18"/>
                <w:szCs w:val="18"/>
              </w:rPr>
            </w:pPr>
          </w:p>
        </w:tc>
        <w:tc>
          <w:tcPr>
            <w:tcW w:w="227" w:type="dxa"/>
            <w:tcBorders>
              <w:left w:val="nil"/>
              <w:bottom w:val="nil"/>
              <w:right w:val="nil"/>
            </w:tcBorders>
            <w:vAlign w:val="bottom"/>
          </w:tcPr>
          <w:p w14:paraId="61DC59F3" w14:textId="77777777" w:rsidR="00E165E0" w:rsidRPr="00F26282" w:rsidRDefault="00E165E0" w:rsidP="00F26282">
            <w:pPr>
              <w:pStyle w:val="27"/>
              <w:rPr>
                <w:sz w:val="18"/>
                <w:szCs w:val="18"/>
              </w:rPr>
            </w:pPr>
          </w:p>
        </w:tc>
        <w:tc>
          <w:tcPr>
            <w:tcW w:w="1417" w:type="dxa"/>
            <w:tcBorders>
              <w:top w:val="single" w:sz="6" w:space="0" w:color="auto"/>
              <w:left w:val="nil"/>
              <w:bottom w:val="nil"/>
              <w:right w:val="nil"/>
            </w:tcBorders>
            <w:shd w:val="clear" w:color="auto" w:fill="auto"/>
            <w:vAlign w:val="bottom"/>
          </w:tcPr>
          <w:p w14:paraId="5D739D50" w14:textId="77777777" w:rsidR="00E165E0" w:rsidRPr="00F26282" w:rsidRDefault="00E165E0" w:rsidP="00F26282">
            <w:pPr>
              <w:pStyle w:val="27"/>
              <w:rPr>
                <w:sz w:val="18"/>
                <w:szCs w:val="18"/>
              </w:rPr>
            </w:pPr>
          </w:p>
        </w:tc>
      </w:tr>
      <w:tr w:rsidR="00E165E0" w:rsidRPr="00F26282" w14:paraId="674B93FE" w14:textId="77777777" w:rsidTr="00E165E0">
        <w:trPr>
          <w:cantSplit/>
        </w:trPr>
        <w:tc>
          <w:tcPr>
            <w:tcW w:w="6096" w:type="dxa"/>
            <w:tcBorders>
              <w:top w:val="nil"/>
              <w:left w:val="nil"/>
              <w:bottom w:val="nil"/>
              <w:right w:val="nil"/>
            </w:tcBorders>
            <w:vAlign w:val="bottom"/>
          </w:tcPr>
          <w:p w14:paraId="4D7A348A" w14:textId="77777777" w:rsidR="00E165E0" w:rsidRPr="00F26282" w:rsidRDefault="00E165E0" w:rsidP="00F26282">
            <w:pPr>
              <w:pStyle w:val="27"/>
              <w:rPr>
                <w:b/>
                <w:sz w:val="18"/>
                <w:szCs w:val="18"/>
              </w:rPr>
            </w:pPr>
            <w:r w:rsidRPr="00F26282">
              <w:rPr>
                <w:b/>
                <w:sz w:val="18"/>
                <w:szCs w:val="18"/>
              </w:rPr>
              <w:t>Долгосрочные обязательства</w:t>
            </w:r>
          </w:p>
        </w:tc>
        <w:tc>
          <w:tcPr>
            <w:tcW w:w="536" w:type="dxa"/>
            <w:tcBorders>
              <w:top w:val="nil"/>
              <w:left w:val="nil"/>
              <w:bottom w:val="nil"/>
              <w:right w:val="nil"/>
            </w:tcBorders>
            <w:vAlign w:val="bottom"/>
          </w:tcPr>
          <w:p w14:paraId="643E7EDA" w14:textId="77777777" w:rsidR="00E165E0" w:rsidRPr="00F26282" w:rsidRDefault="00E165E0" w:rsidP="00F26282">
            <w:pPr>
              <w:pStyle w:val="27"/>
              <w:rPr>
                <w:sz w:val="18"/>
                <w:szCs w:val="18"/>
                <w:highlight w:val="yellow"/>
              </w:rPr>
            </w:pPr>
          </w:p>
        </w:tc>
        <w:tc>
          <w:tcPr>
            <w:tcW w:w="1417" w:type="dxa"/>
            <w:tcBorders>
              <w:top w:val="nil"/>
              <w:left w:val="nil"/>
              <w:right w:val="nil"/>
            </w:tcBorders>
            <w:vAlign w:val="bottom"/>
          </w:tcPr>
          <w:p w14:paraId="4C956C01" w14:textId="77777777" w:rsidR="00E165E0" w:rsidRPr="00F26282" w:rsidRDefault="00E165E0" w:rsidP="00F26282">
            <w:pPr>
              <w:pStyle w:val="27"/>
              <w:rPr>
                <w:sz w:val="18"/>
                <w:szCs w:val="18"/>
              </w:rPr>
            </w:pPr>
          </w:p>
        </w:tc>
        <w:tc>
          <w:tcPr>
            <w:tcW w:w="227" w:type="dxa"/>
            <w:tcBorders>
              <w:top w:val="nil"/>
              <w:left w:val="nil"/>
              <w:right w:val="nil"/>
            </w:tcBorders>
            <w:vAlign w:val="bottom"/>
          </w:tcPr>
          <w:p w14:paraId="1B5D310A" w14:textId="77777777" w:rsidR="00E165E0" w:rsidRPr="00F26282" w:rsidRDefault="00E165E0" w:rsidP="00F26282">
            <w:pPr>
              <w:pStyle w:val="27"/>
              <w:rPr>
                <w:sz w:val="18"/>
                <w:szCs w:val="18"/>
              </w:rPr>
            </w:pPr>
          </w:p>
        </w:tc>
        <w:tc>
          <w:tcPr>
            <w:tcW w:w="1417" w:type="dxa"/>
            <w:tcBorders>
              <w:top w:val="nil"/>
              <w:left w:val="nil"/>
              <w:right w:val="nil"/>
            </w:tcBorders>
            <w:vAlign w:val="bottom"/>
          </w:tcPr>
          <w:p w14:paraId="612F1BD5" w14:textId="77777777" w:rsidR="00E165E0" w:rsidRPr="00F26282" w:rsidRDefault="00E165E0" w:rsidP="00F26282">
            <w:pPr>
              <w:pStyle w:val="27"/>
              <w:rPr>
                <w:sz w:val="18"/>
                <w:szCs w:val="18"/>
              </w:rPr>
            </w:pPr>
          </w:p>
        </w:tc>
      </w:tr>
      <w:tr w:rsidR="00E165E0" w:rsidRPr="00F26282" w14:paraId="5A7BC140" w14:textId="77777777" w:rsidTr="00E165E0">
        <w:trPr>
          <w:cantSplit/>
        </w:trPr>
        <w:tc>
          <w:tcPr>
            <w:tcW w:w="6096" w:type="dxa"/>
            <w:tcBorders>
              <w:top w:val="nil"/>
              <w:left w:val="nil"/>
              <w:bottom w:val="nil"/>
              <w:right w:val="nil"/>
            </w:tcBorders>
            <w:vAlign w:val="bottom"/>
          </w:tcPr>
          <w:p w14:paraId="59795A67" w14:textId="77777777" w:rsidR="00E165E0" w:rsidRPr="00F26282" w:rsidRDefault="00E165E0" w:rsidP="00F26282">
            <w:pPr>
              <w:pStyle w:val="27"/>
              <w:rPr>
                <w:sz w:val="18"/>
                <w:szCs w:val="18"/>
              </w:rPr>
            </w:pPr>
            <w:r w:rsidRPr="00F26282">
              <w:rPr>
                <w:sz w:val="18"/>
                <w:szCs w:val="18"/>
              </w:rPr>
              <w:t>Долгосрочные займы</w:t>
            </w:r>
          </w:p>
        </w:tc>
        <w:tc>
          <w:tcPr>
            <w:tcW w:w="536" w:type="dxa"/>
            <w:tcBorders>
              <w:top w:val="nil"/>
              <w:left w:val="nil"/>
              <w:bottom w:val="nil"/>
              <w:right w:val="nil"/>
            </w:tcBorders>
            <w:vAlign w:val="bottom"/>
          </w:tcPr>
          <w:p w14:paraId="1F8E072C" w14:textId="77777777" w:rsidR="00E165E0" w:rsidRPr="00F26282" w:rsidRDefault="00E165E0" w:rsidP="00F26282">
            <w:pPr>
              <w:pStyle w:val="27"/>
              <w:rPr>
                <w:sz w:val="18"/>
                <w:szCs w:val="18"/>
              </w:rPr>
            </w:pPr>
            <w:r w:rsidRPr="00F26282">
              <w:rPr>
                <w:sz w:val="18"/>
                <w:szCs w:val="18"/>
              </w:rPr>
              <w:t>14</w:t>
            </w:r>
          </w:p>
        </w:tc>
        <w:tc>
          <w:tcPr>
            <w:tcW w:w="1417" w:type="dxa"/>
            <w:tcBorders>
              <w:top w:val="nil"/>
              <w:left w:val="nil"/>
              <w:bottom w:val="nil"/>
              <w:right w:val="nil"/>
            </w:tcBorders>
            <w:shd w:val="clear" w:color="auto" w:fill="auto"/>
            <w:vAlign w:val="bottom"/>
          </w:tcPr>
          <w:p w14:paraId="26B5F016" w14:textId="77777777" w:rsidR="00E165E0" w:rsidRPr="00F26282" w:rsidRDefault="00E165E0" w:rsidP="00F26282">
            <w:pPr>
              <w:pStyle w:val="27"/>
              <w:rPr>
                <w:sz w:val="18"/>
                <w:szCs w:val="18"/>
              </w:rPr>
            </w:pPr>
            <w:r w:rsidRPr="00F26282">
              <w:rPr>
                <w:sz w:val="18"/>
                <w:szCs w:val="18"/>
              </w:rPr>
              <w:t>5 458</w:t>
            </w:r>
          </w:p>
        </w:tc>
        <w:tc>
          <w:tcPr>
            <w:tcW w:w="227" w:type="dxa"/>
            <w:tcBorders>
              <w:top w:val="nil"/>
              <w:left w:val="nil"/>
              <w:bottom w:val="nil"/>
              <w:right w:val="nil"/>
            </w:tcBorders>
            <w:shd w:val="clear" w:color="auto" w:fill="auto"/>
            <w:vAlign w:val="bottom"/>
          </w:tcPr>
          <w:p w14:paraId="2CC85250" w14:textId="77777777" w:rsidR="00E165E0" w:rsidRPr="00F26282" w:rsidRDefault="00E165E0" w:rsidP="00F26282">
            <w:pPr>
              <w:pStyle w:val="27"/>
              <w:rPr>
                <w:sz w:val="18"/>
                <w:szCs w:val="18"/>
              </w:rPr>
            </w:pPr>
          </w:p>
        </w:tc>
        <w:tc>
          <w:tcPr>
            <w:tcW w:w="1417" w:type="dxa"/>
            <w:tcBorders>
              <w:top w:val="nil"/>
              <w:left w:val="nil"/>
              <w:bottom w:val="nil"/>
              <w:right w:val="nil"/>
            </w:tcBorders>
            <w:shd w:val="clear" w:color="auto" w:fill="auto"/>
            <w:vAlign w:val="bottom"/>
          </w:tcPr>
          <w:p w14:paraId="1C0A8422" w14:textId="77777777" w:rsidR="00E165E0" w:rsidRPr="00F26282" w:rsidRDefault="00E165E0" w:rsidP="00F26282">
            <w:pPr>
              <w:pStyle w:val="27"/>
              <w:rPr>
                <w:sz w:val="18"/>
                <w:szCs w:val="18"/>
              </w:rPr>
            </w:pPr>
            <w:r w:rsidRPr="00F26282">
              <w:rPr>
                <w:sz w:val="18"/>
                <w:szCs w:val="18"/>
              </w:rPr>
              <w:t>6 194</w:t>
            </w:r>
          </w:p>
        </w:tc>
      </w:tr>
      <w:tr w:rsidR="00E165E0" w:rsidRPr="00F26282" w14:paraId="497346E2" w14:textId="77777777" w:rsidTr="00E165E0">
        <w:trPr>
          <w:cantSplit/>
        </w:trPr>
        <w:tc>
          <w:tcPr>
            <w:tcW w:w="6096" w:type="dxa"/>
            <w:tcBorders>
              <w:top w:val="nil"/>
              <w:left w:val="nil"/>
              <w:bottom w:val="nil"/>
              <w:right w:val="nil"/>
            </w:tcBorders>
            <w:vAlign w:val="bottom"/>
          </w:tcPr>
          <w:p w14:paraId="58B1973B" w14:textId="77777777" w:rsidR="00E165E0" w:rsidRPr="00F26282" w:rsidRDefault="00E165E0" w:rsidP="00F26282">
            <w:pPr>
              <w:pStyle w:val="27"/>
              <w:rPr>
                <w:spacing w:val="-2"/>
                <w:sz w:val="18"/>
                <w:szCs w:val="18"/>
              </w:rPr>
            </w:pPr>
            <w:r w:rsidRPr="00F26282">
              <w:rPr>
                <w:spacing w:val="-2"/>
                <w:sz w:val="18"/>
                <w:szCs w:val="18"/>
              </w:rPr>
              <w:t>Обязательства по финансовой аренде, за вычетом текущей части</w:t>
            </w:r>
          </w:p>
        </w:tc>
        <w:tc>
          <w:tcPr>
            <w:tcW w:w="536" w:type="dxa"/>
            <w:tcBorders>
              <w:top w:val="nil"/>
              <w:left w:val="nil"/>
              <w:bottom w:val="nil"/>
              <w:right w:val="nil"/>
            </w:tcBorders>
            <w:vAlign w:val="bottom"/>
          </w:tcPr>
          <w:p w14:paraId="30038A40" w14:textId="77777777" w:rsidR="00E165E0" w:rsidRPr="00F26282" w:rsidRDefault="00E165E0" w:rsidP="00F26282">
            <w:pPr>
              <w:pStyle w:val="27"/>
              <w:rPr>
                <w:sz w:val="18"/>
                <w:szCs w:val="18"/>
              </w:rPr>
            </w:pPr>
            <w:r w:rsidRPr="00F26282">
              <w:rPr>
                <w:sz w:val="18"/>
                <w:szCs w:val="18"/>
              </w:rPr>
              <w:t>15</w:t>
            </w:r>
          </w:p>
        </w:tc>
        <w:tc>
          <w:tcPr>
            <w:tcW w:w="1417" w:type="dxa"/>
            <w:tcBorders>
              <w:top w:val="nil"/>
              <w:left w:val="nil"/>
              <w:bottom w:val="nil"/>
              <w:right w:val="nil"/>
            </w:tcBorders>
            <w:shd w:val="clear" w:color="auto" w:fill="auto"/>
            <w:vAlign w:val="bottom"/>
          </w:tcPr>
          <w:p w14:paraId="12DB8E99" w14:textId="77777777" w:rsidR="00E165E0" w:rsidRPr="00F26282" w:rsidRDefault="00E165E0" w:rsidP="00F26282">
            <w:pPr>
              <w:pStyle w:val="27"/>
              <w:rPr>
                <w:sz w:val="18"/>
                <w:szCs w:val="18"/>
              </w:rPr>
            </w:pPr>
            <w:r w:rsidRPr="00F26282">
              <w:rPr>
                <w:sz w:val="18"/>
                <w:szCs w:val="18"/>
              </w:rPr>
              <w:t>340</w:t>
            </w:r>
          </w:p>
        </w:tc>
        <w:tc>
          <w:tcPr>
            <w:tcW w:w="227" w:type="dxa"/>
            <w:tcBorders>
              <w:top w:val="nil"/>
              <w:left w:val="nil"/>
              <w:bottom w:val="nil"/>
              <w:right w:val="nil"/>
            </w:tcBorders>
            <w:shd w:val="clear" w:color="auto" w:fill="auto"/>
            <w:vAlign w:val="bottom"/>
          </w:tcPr>
          <w:p w14:paraId="0BFA32CA" w14:textId="77777777" w:rsidR="00E165E0" w:rsidRPr="00F26282" w:rsidRDefault="00E165E0" w:rsidP="00F26282">
            <w:pPr>
              <w:pStyle w:val="27"/>
              <w:rPr>
                <w:sz w:val="18"/>
                <w:szCs w:val="18"/>
              </w:rPr>
            </w:pPr>
          </w:p>
        </w:tc>
        <w:tc>
          <w:tcPr>
            <w:tcW w:w="1417" w:type="dxa"/>
            <w:tcBorders>
              <w:top w:val="nil"/>
              <w:left w:val="nil"/>
              <w:bottom w:val="nil"/>
              <w:right w:val="nil"/>
            </w:tcBorders>
            <w:shd w:val="clear" w:color="auto" w:fill="auto"/>
            <w:vAlign w:val="bottom"/>
          </w:tcPr>
          <w:p w14:paraId="187B337F" w14:textId="77777777" w:rsidR="00E165E0" w:rsidRPr="00F26282" w:rsidRDefault="00E165E0" w:rsidP="00F26282">
            <w:pPr>
              <w:pStyle w:val="27"/>
              <w:rPr>
                <w:sz w:val="18"/>
                <w:szCs w:val="18"/>
              </w:rPr>
            </w:pPr>
            <w:r w:rsidRPr="00F26282">
              <w:rPr>
                <w:sz w:val="18"/>
                <w:szCs w:val="18"/>
              </w:rPr>
              <w:t>485</w:t>
            </w:r>
          </w:p>
        </w:tc>
      </w:tr>
      <w:tr w:rsidR="00E165E0" w:rsidRPr="00F26282" w14:paraId="0BAA4C47" w14:textId="77777777" w:rsidTr="00E165E0">
        <w:trPr>
          <w:cantSplit/>
        </w:trPr>
        <w:tc>
          <w:tcPr>
            <w:tcW w:w="6096" w:type="dxa"/>
            <w:tcBorders>
              <w:top w:val="nil"/>
              <w:left w:val="nil"/>
              <w:bottom w:val="nil"/>
              <w:right w:val="nil"/>
            </w:tcBorders>
            <w:vAlign w:val="bottom"/>
          </w:tcPr>
          <w:p w14:paraId="66732B55" w14:textId="77777777" w:rsidR="00E165E0" w:rsidRPr="00F26282" w:rsidRDefault="00E165E0" w:rsidP="00F26282">
            <w:pPr>
              <w:pStyle w:val="27"/>
              <w:rPr>
                <w:sz w:val="18"/>
                <w:szCs w:val="18"/>
              </w:rPr>
            </w:pPr>
            <w:r w:rsidRPr="00F26282">
              <w:rPr>
                <w:sz w:val="18"/>
                <w:szCs w:val="18"/>
              </w:rPr>
              <w:t>Пенсионные и прочие долгосрочные обязательства перед работниками</w:t>
            </w:r>
          </w:p>
        </w:tc>
        <w:tc>
          <w:tcPr>
            <w:tcW w:w="536" w:type="dxa"/>
            <w:tcBorders>
              <w:top w:val="nil"/>
              <w:left w:val="nil"/>
              <w:bottom w:val="nil"/>
              <w:right w:val="nil"/>
            </w:tcBorders>
            <w:vAlign w:val="bottom"/>
          </w:tcPr>
          <w:p w14:paraId="6B5256E9" w14:textId="77777777" w:rsidR="00E165E0" w:rsidRPr="00F26282" w:rsidRDefault="00E165E0" w:rsidP="00F26282">
            <w:pPr>
              <w:pStyle w:val="27"/>
              <w:rPr>
                <w:sz w:val="18"/>
                <w:szCs w:val="18"/>
              </w:rPr>
            </w:pPr>
            <w:r w:rsidRPr="00F26282">
              <w:rPr>
                <w:sz w:val="18"/>
                <w:szCs w:val="18"/>
              </w:rPr>
              <w:t>16</w:t>
            </w:r>
          </w:p>
        </w:tc>
        <w:tc>
          <w:tcPr>
            <w:tcW w:w="1417" w:type="dxa"/>
            <w:tcBorders>
              <w:top w:val="nil"/>
              <w:left w:val="nil"/>
              <w:right w:val="nil"/>
            </w:tcBorders>
            <w:shd w:val="clear" w:color="auto" w:fill="auto"/>
            <w:vAlign w:val="bottom"/>
          </w:tcPr>
          <w:p w14:paraId="50DD0C39" w14:textId="77777777" w:rsidR="00E165E0" w:rsidRPr="00F26282" w:rsidRDefault="00E165E0" w:rsidP="00F26282">
            <w:pPr>
              <w:pStyle w:val="27"/>
              <w:rPr>
                <w:sz w:val="18"/>
                <w:szCs w:val="18"/>
              </w:rPr>
            </w:pPr>
            <w:r w:rsidRPr="00F26282">
              <w:rPr>
                <w:sz w:val="18"/>
                <w:szCs w:val="18"/>
              </w:rPr>
              <w:t>939</w:t>
            </w:r>
          </w:p>
        </w:tc>
        <w:tc>
          <w:tcPr>
            <w:tcW w:w="227" w:type="dxa"/>
            <w:tcBorders>
              <w:top w:val="nil"/>
              <w:left w:val="nil"/>
              <w:right w:val="nil"/>
            </w:tcBorders>
            <w:shd w:val="clear" w:color="auto" w:fill="auto"/>
            <w:vAlign w:val="bottom"/>
          </w:tcPr>
          <w:p w14:paraId="4B2ACFFB" w14:textId="77777777" w:rsidR="00E165E0" w:rsidRPr="00F26282" w:rsidRDefault="00E165E0" w:rsidP="00F26282">
            <w:pPr>
              <w:pStyle w:val="27"/>
              <w:rPr>
                <w:sz w:val="18"/>
                <w:szCs w:val="18"/>
              </w:rPr>
            </w:pPr>
          </w:p>
        </w:tc>
        <w:tc>
          <w:tcPr>
            <w:tcW w:w="1417" w:type="dxa"/>
            <w:tcBorders>
              <w:top w:val="nil"/>
              <w:left w:val="nil"/>
              <w:right w:val="nil"/>
            </w:tcBorders>
            <w:shd w:val="clear" w:color="auto" w:fill="auto"/>
            <w:vAlign w:val="bottom"/>
          </w:tcPr>
          <w:p w14:paraId="4479B1E4" w14:textId="77777777" w:rsidR="00E165E0" w:rsidRPr="00F26282" w:rsidRDefault="00E165E0" w:rsidP="00F26282">
            <w:pPr>
              <w:pStyle w:val="27"/>
              <w:rPr>
                <w:sz w:val="18"/>
                <w:szCs w:val="18"/>
              </w:rPr>
            </w:pPr>
            <w:r w:rsidRPr="00F26282">
              <w:rPr>
                <w:sz w:val="18"/>
                <w:szCs w:val="18"/>
              </w:rPr>
              <w:t>1 096</w:t>
            </w:r>
          </w:p>
        </w:tc>
      </w:tr>
      <w:tr w:rsidR="00E165E0" w:rsidRPr="00F26282" w14:paraId="45D0E6D3" w14:textId="77777777" w:rsidTr="00E165E0">
        <w:trPr>
          <w:cantSplit/>
        </w:trPr>
        <w:tc>
          <w:tcPr>
            <w:tcW w:w="6096" w:type="dxa"/>
            <w:tcBorders>
              <w:top w:val="nil"/>
              <w:left w:val="nil"/>
              <w:right w:val="nil"/>
            </w:tcBorders>
            <w:vAlign w:val="bottom"/>
          </w:tcPr>
          <w:p w14:paraId="1F3CE81B" w14:textId="77777777" w:rsidR="00E165E0" w:rsidRPr="00F26282" w:rsidRDefault="00E165E0" w:rsidP="00F26282">
            <w:pPr>
              <w:pStyle w:val="27"/>
              <w:rPr>
                <w:sz w:val="18"/>
                <w:szCs w:val="18"/>
              </w:rPr>
            </w:pPr>
            <w:r w:rsidRPr="00F26282">
              <w:rPr>
                <w:sz w:val="18"/>
                <w:szCs w:val="18"/>
              </w:rPr>
              <w:t>Отложенные налоговые обязательства</w:t>
            </w:r>
          </w:p>
        </w:tc>
        <w:tc>
          <w:tcPr>
            <w:tcW w:w="536" w:type="dxa"/>
            <w:tcBorders>
              <w:top w:val="nil"/>
              <w:left w:val="nil"/>
              <w:right w:val="nil"/>
            </w:tcBorders>
            <w:vAlign w:val="bottom"/>
          </w:tcPr>
          <w:p w14:paraId="7EA12301" w14:textId="77777777" w:rsidR="00E165E0" w:rsidRPr="00F26282" w:rsidRDefault="00E165E0" w:rsidP="00F26282">
            <w:pPr>
              <w:pStyle w:val="27"/>
              <w:rPr>
                <w:sz w:val="18"/>
                <w:szCs w:val="18"/>
              </w:rPr>
            </w:pPr>
            <w:r w:rsidRPr="00F26282">
              <w:rPr>
                <w:sz w:val="18"/>
                <w:szCs w:val="18"/>
              </w:rPr>
              <w:t>25</w:t>
            </w:r>
          </w:p>
        </w:tc>
        <w:tc>
          <w:tcPr>
            <w:tcW w:w="1417" w:type="dxa"/>
            <w:tcBorders>
              <w:top w:val="nil"/>
              <w:left w:val="nil"/>
              <w:right w:val="nil"/>
            </w:tcBorders>
            <w:shd w:val="clear" w:color="auto" w:fill="auto"/>
            <w:vAlign w:val="bottom"/>
          </w:tcPr>
          <w:p w14:paraId="06C8DD58" w14:textId="77777777" w:rsidR="00E165E0" w:rsidRPr="00F26282" w:rsidRDefault="00E165E0" w:rsidP="00F26282">
            <w:pPr>
              <w:pStyle w:val="27"/>
              <w:rPr>
                <w:sz w:val="18"/>
                <w:szCs w:val="18"/>
                <w:highlight w:val="yellow"/>
              </w:rPr>
            </w:pPr>
            <w:r w:rsidRPr="00F26282">
              <w:rPr>
                <w:sz w:val="18"/>
                <w:szCs w:val="18"/>
              </w:rPr>
              <w:t>1 414</w:t>
            </w:r>
          </w:p>
        </w:tc>
        <w:tc>
          <w:tcPr>
            <w:tcW w:w="227" w:type="dxa"/>
            <w:tcBorders>
              <w:top w:val="nil"/>
              <w:left w:val="nil"/>
              <w:right w:val="nil"/>
            </w:tcBorders>
            <w:shd w:val="clear" w:color="auto" w:fill="auto"/>
            <w:vAlign w:val="bottom"/>
          </w:tcPr>
          <w:p w14:paraId="62E035BC" w14:textId="77777777" w:rsidR="00E165E0" w:rsidRPr="00F26282" w:rsidRDefault="00E165E0" w:rsidP="00F26282">
            <w:pPr>
              <w:pStyle w:val="27"/>
              <w:rPr>
                <w:sz w:val="18"/>
                <w:szCs w:val="18"/>
                <w:highlight w:val="yellow"/>
              </w:rPr>
            </w:pPr>
          </w:p>
        </w:tc>
        <w:tc>
          <w:tcPr>
            <w:tcW w:w="1417" w:type="dxa"/>
            <w:tcBorders>
              <w:top w:val="nil"/>
              <w:left w:val="nil"/>
              <w:right w:val="nil"/>
            </w:tcBorders>
            <w:shd w:val="clear" w:color="auto" w:fill="auto"/>
            <w:vAlign w:val="bottom"/>
          </w:tcPr>
          <w:p w14:paraId="4E7A530D" w14:textId="77777777" w:rsidR="00E165E0" w:rsidRPr="00F26282" w:rsidRDefault="00E165E0" w:rsidP="00F26282">
            <w:pPr>
              <w:pStyle w:val="27"/>
              <w:rPr>
                <w:sz w:val="18"/>
                <w:szCs w:val="18"/>
                <w:highlight w:val="yellow"/>
              </w:rPr>
            </w:pPr>
            <w:r w:rsidRPr="00F26282">
              <w:rPr>
                <w:sz w:val="18"/>
                <w:szCs w:val="18"/>
              </w:rPr>
              <w:t>1 445</w:t>
            </w:r>
          </w:p>
        </w:tc>
      </w:tr>
      <w:tr w:rsidR="00E165E0" w:rsidRPr="00F26282" w14:paraId="54748741" w14:textId="77777777" w:rsidTr="00E165E0">
        <w:trPr>
          <w:cantSplit/>
        </w:trPr>
        <w:tc>
          <w:tcPr>
            <w:tcW w:w="6096" w:type="dxa"/>
            <w:tcBorders>
              <w:left w:val="nil"/>
              <w:bottom w:val="nil"/>
              <w:right w:val="nil"/>
            </w:tcBorders>
            <w:vAlign w:val="bottom"/>
          </w:tcPr>
          <w:p w14:paraId="7A3402F7" w14:textId="77777777" w:rsidR="00E165E0" w:rsidRPr="00F26282" w:rsidRDefault="00E165E0" w:rsidP="00F26282">
            <w:pPr>
              <w:pStyle w:val="27"/>
              <w:rPr>
                <w:b/>
                <w:sz w:val="18"/>
                <w:szCs w:val="18"/>
              </w:rPr>
            </w:pPr>
            <w:r w:rsidRPr="00F26282">
              <w:rPr>
                <w:b/>
                <w:sz w:val="18"/>
                <w:szCs w:val="18"/>
              </w:rPr>
              <w:t>Итого долгосрочные обязательства</w:t>
            </w:r>
          </w:p>
        </w:tc>
        <w:tc>
          <w:tcPr>
            <w:tcW w:w="536" w:type="dxa"/>
            <w:tcBorders>
              <w:left w:val="nil"/>
              <w:bottom w:val="nil"/>
              <w:right w:val="nil"/>
            </w:tcBorders>
            <w:vAlign w:val="bottom"/>
          </w:tcPr>
          <w:p w14:paraId="3862C786" w14:textId="77777777" w:rsidR="00E165E0" w:rsidRPr="00F26282" w:rsidRDefault="00E165E0" w:rsidP="00F26282">
            <w:pPr>
              <w:pStyle w:val="27"/>
              <w:rPr>
                <w:sz w:val="18"/>
                <w:szCs w:val="18"/>
                <w:highlight w:val="yellow"/>
              </w:rPr>
            </w:pPr>
          </w:p>
        </w:tc>
        <w:tc>
          <w:tcPr>
            <w:tcW w:w="1417" w:type="dxa"/>
            <w:tcBorders>
              <w:top w:val="single" w:sz="6" w:space="0" w:color="auto"/>
              <w:left w:val="nil"/>
              <w:bottom w:val="single" w:sz="6" w:space="0" w:color="auto"/>
              <w:right w:val="nil"/>
            </w:tcBorders>
            <w:shd w:val="clear" w:color="auto" w:fill="auto"/>
            <w:vAlign w:val="bottom"/>
          </w:tcPr>
          <w:p w14:paraId="408D3B04" w14:textId="77777777" w:rsidR="00E165E0" w:rsidRPr="00F26282" w:rsidRDefault="00E165E0" w:rsidP="00F26282">
            <w:pPr>
              <w:pStyle w:val="27"/>
              <w:rPr>
                <w:b/>
                <w:sz w:val="18"/>
                <w:szCs w:val="18"/>
              </w:rPr>
            </w:pPr>
            <w:r w:rsidRPr="00F26282">
              <w:rPr>
                <w:b/>
                <w:sz w:val="18"/>
                <w:szCs w:val="18"/>
              </w:rPr>
              <w:t>8 151</w:t>
            </w:r>
          </w:p>
        </w:tc>
        <w:tc>
          <w:tcPr>
            <w:tcW w:w="227" w:type="dxa"/>
            <w:tcBorders>
              <w:left w:val="nil"/>
              <w:right w:val="nil"/>
            </w:tcBorders>
            <w:shd w:val="clear" w:color="auto" w:fill="auto"/>
            <w:vAlign w:val="bottom"/>
          </w:tcPr>
          <w:p w14:paraId="051DF268" w14:textId="77777777" w:rsidR="00E165E0" w:rsidRPr="00F26282" w:rsidRDefault="00E165E0" w:rsidP="00F26282">
            <w:pPr>
              <w:pStyle w:val="27"/>
              <w:rPr>
                <w:sz w:val="18"/>
                <w:szCs w:val="18"/>
              </w:rPr>
            </w:pPr>
          </w:p>
        </w:tc>
        <w:tc>
          <w:tcPr>
            <w:tcW w:w="1417" w:type="dxa"/>
            <w:tcBorders>
              <w:top w:val="single" w:sz="6" w:space="0" w:color="auto"/>
              <w:left w:val="nil"/>
              <w:bottom w:val="single" w:sz="6" w:space="0" w:color="auto"/>
              <w:right w:val="nil"/>
            </w:tcBorders>
            <w:shd w:val="clear" w:color="auto" w:fill="auto"/>
            <w:vAlign w:val="bottom"/>
          </w:tcPr>
          <w:p w14:paraId="68E92D1C" w14:textId="77777777" w:rsidR="00E165E0" w:rsidRPr="00F26282" w:rsidRDefault="00E165E0" w:rsidP="00F26282">
            <w:pPr>
              <w:pStyle w:val="27"/>
              <w:rPr>
                <w:b/>
                <w:sz w:val="18"/>
                <w:szCs w:val="18"/>
              </w:rPr>
            </w:pPr>
            <w:r w:rsidRPr="00F26282">
              <w:rPr>
                <w:b/>
                <w:sz w:val="18"/>
                <w:szCs w:val="18"/>
              </w:rPr>
              <w:t>9 220</w:t>
            </w:r>
          </w:p>
        </w:tc>
      </w:tr>
      <w:tr w:rsidR="00E165E0" w:rsidRPr="00F26282" w14:paraId="13DD5C21" w14:textId="77777777" w:rsidTr="00E165E0">
        <w:trPr>
          <w:cantSplit/>
        </w:trPr>
        <w:tc>
          <w:tcPr>
            <w:tcW w:w="6096" w:type="dxa"/>
            <w:tcBorders>
              <w:top w:val="nil"/>
              <w:left w:val="nil"/>
              <w:bottom w:val="nil"/>
              <w:right w:val="nil"/>
            </w:tcBorders>
            <w:vAlign w:val="bottom"/>
          </w:tcPr>
          <w:p w14:paraId="15759AAA" w14:textId="77777777" w:rsidR="00E165E0" w:rsidRPr="00F26282" w:rsidRDefault="00E165E0" w:rsidP="00F26282">
            <w:pPr>
              <w:pStyle w:val="27"/>
              <w:rPr>
                <w:sz w:val="18"/>
                <w:szCs w:val="18"/>
              </w:rPr>
            </w:pPr>
          </w:p>
        </w:tc>
        <w:tc>
          <w:tcPr>
            <w:tcW w:w="536" w:type="dxa"/>
            <w:tcBorders>
              <w:top w:val="nil"/>
              <w:left w:val="nil"/>
              <w:bottom w:val="nil"/>
              <w:right w:val="nil"/>
            </w:tcBorders>
            <w:vAlign w:val="bottom"/>
          </w:tcPr>
          <w:p w14:paraId="5BBB1B43" w14:textId="77777777" w:rsidR="00E165E0" w:rsidRPr="00F26282" w:rsidRDefault="00E165E0" w:rsidP="00F26282">
            <w:pPr>
              <w:pStyle w:val="27"/>
              <w:rPr>
                <w:sz w:val="18"/>
                <w:szCs w:val="18"/>
                <w:highlight w:val="yellow"/>
              </w:rPr>
            </w:pPr>
          </w:p>
        </w:tc>
        <w:tc>
          <w:tcPr>
            <w:tcW w:w="1417" w:type="dxa"/>
            <w:tcBorders>
              <w:top w:val="single" w:sz="6" w:space="0" w:color="auto"/>
              <w:left w:val="nil"/>
              <w:bottom w:val="nil"/>
              <w:right w:val="nil"/>
            </w:tcBorders>
            <w:shd w:val="clear" w:color="auto" w:fill="auto"/>
            <w:vAlign w:val="bottom"/>
          </w:tcPr>
          <w:p w14:paraId="3411B953" w14:textId="77777777" w:rsidR="00E165E0" w:rsidRPr="00F26282" w:rsidRDefault="00E165E0" w:rsidP="00F26282">
            <w:pPr>
              <w:pStyle w:val="27"/>
              <w:rPr>
                <w:sz w:val="18"/>
                <w:szCs w:val="18"/>
              </w:rPr>
            </w:pPr>
          </w:p>
        </w:tc>
        <w:tc>
          <w:tcPr>
            <w:tcW w:w="227" w:type="dxa"/>
            <w:tcBorders>
              <w:left w:val="nil"/>
              <w:bottom w:val="nil"/>
              <w:right w:val="nil"/>
            </w:tcBorders>
            <w:shd w:val="clear" w:color="auto" w:fill="auto"/>
            <w:vAlign w:val="bottom"/>
          </w:tcPr>
          <w:p w14:paraId="26FF72C8" w14:textId="77777777" w:rsidR="00E165E0" w:rsidRPr="00F26282" w:rsidRDefault="00E165E0" w:rsidP="00F26282">
            <w:pPr>
              <w:pStyle w:val="27"/>
              <w:rPr>
                <w:sz w:val="18"/>
                <w:szCs w:val="18"/>
              </w:rPr>
            </w:pPr>
          </w:p>
        </w:tc>
        <w:tc>
          <w:tcPr>
            <w:tcW w:w="1417" w:type="dxa"/>
            <w:tcBorders>
              <w:top w:val="single" w:sz="6" w:space="0" w:color="auto"/>
              <w:left w:val="nil"/>
              <w:bottom w:val="nil"/>
              <w:right w:val="nil"/>
            </w:tcBorders>
            <w:shd w:val="clear" w:color="auto" w:fill="auto"/>
            <w:vAlign w:val="bottom"/>
          </w:tcPr>
          <w:p w14:paraId="30E31D07" w14:textId="77777777" w:rsidR="00E165E0" w:rsidRPr="00F26282" w:rsidRDefault="00E165E0" w:rsidP="00F26282">
            <w:pPr>
              <w:pStyle w:val="27"/>
              <w:rPr>
                <w:sz w:val="18"/>
                <w:szCs w:val="18"/>
              </w:rPr>
            </w:pPr>
          </w:p>
        </w:tc>
      </w:tr>
      <w:tr w:rsidR="00E165E0" w:rsidRPr="00F26282" w14:paraId="58BCF535" w14:textId="77777777" w:rsidTr="00E165E0">
        <w:trPr>
          <w:cantSplit/>
        </w:trPr>
        <w:tc>
          <w:tcPr>
            <w:tcW w:w="6096" w:type="dxa"/>
            <w:tcBorders>
              <w:top w:val="nil"/>
              <w:left w:val="nil"/>
              <w:bottom w:val="nil"/>
              <w:right w:val="nil"/>
            </w:tcBorders>
            <w:vAlign w:val="bottom"/>
          </w:tcPr>
          <w:p w14:paraId="395A0CEB" w14:textId="77777777" w:rsidR="00E165E0" w:rsidRPr="00F26282" w:rsidRDefault="00E165E0" w:rsidP="00F26282">
            <w:pPr>
              <w:pStyle w:val="27"/>
              <w:rPr>
                <w:b/>
                <w:sz w:val="18"/>
                <w:szCs w:val="18"/>
              </w:rPr>
            </w:pPr>
            <w:r w:rsidRPr="00F26282">
              <w:rPr>
                <w:b/>
                <w:sz w:val="18"/>
                <w:szCs w:val="18"/>
              </w:rPr>
              <w:t>Краткосрочные обязательства</w:t>
            </w:r>
          </w:p>
        </w:tc>
        <w:tc>
          <w:tcPr>
            <w:tcW w:w="536" w:type="dxa"/>
            <w:tcBorders>
              <w:top w:val="nil"/>
              <w:left w:val="nil"/>
              <w:bottom w:val="nil"/>
              <w:right w:val="nil"/>
            </w:tcBorders>
            <w:vAlign w:val="bottom"/>
          </w:tcPr>
          <w:p w14:paraId="4EAE7467" w14:textId="77777777" w:rsidR="00E165E0" w:rsidRPr="00F26282" w:rsidRDefault="00E165E0" w:rsidP="00F26282">
            <w:pPr>
              <w:pStyle w:val="27"/>
              <w:rPr>
                <w:sz w:val="18"/>
                <w:szCs w:val="18"/>
                <w:highlight w:val="yellow"/>
              </w:rPr>
            </w:pPr>
          </w:p>
        </w:tc>
        <w:tc>
          <w:tcPr>
            <w:tcW w:w="1417" w:type="dxa"/>
            <w:tcBorders>
              <w:top w:val="nil"/>
              <w:left w:val="nil"/>
              <w:bottom w:val="nil"/>
              <w:right w:val="nil"/>
            </w:tcBorders>
            <w:shd w:val="clear" w:color="auto" w:fill="auto"/>
            <w:vAlign w:val="bottom"/>
          </w:tcPr>
          <w:p w14:paraId="15B475E0" w14:textId="77777777" w:rsidR="00E165E0" w:rsidRPr="00F26282" w:rsidRDefault="00E165E0" w:rsidP="00F26282">
            <w:pPr>
              <w:pStyle w:val="27"/>
              <w:rPr>
                <w:sz w:val="18"/>
                <w:szCs w:val="18"/>
              </w:rPr>
            </w:pPr>
          </w:p>
        </w:tc>
        <w:tc>
          <w:tcPr>
            <w:tcW w:w="227" w:type="dxa"/>
            <w:tcBorders>
              <w:top w:val="nil"/>
              <w:left w:val="nil"/>
              <w:bottom w:val="nil"/>
              <w:right w:val="nil"/>
            </w:tcBorders>
            <w:shd w:val="clear" w:color="auto" w:fill="auto"/>
            <w:vAlign w:val="bottom"/>
          </w:tcPr>
          <w:p w14:paraId="471ADFC7" w14:textId="77777777" w:rsidR="00E165E0" w:rsidRPr="00F26282" w:rsidRDefault="00E165E0" w:rsidP="00F26282">
            <w:pPr>
              <w:pStyle w:val="27"/>
              <w:rPr>
                <w:sz w:val="18"/>
                <w:szCs w:val="18"/>
              </w:rPr>
            </w:pPr>
          </w:p>
        </w:tc>
        <w:tc>
          <w:tcPr>
            <w:tcW w:w="1417" w:type="dxa"/>
            <w:tcBorders>
              <w:top w:val="nil"/>
              <w:left w:val="nil"/>
              <w:bottom w:val="nil"/>
              <w:right w:val="nil"/>
            </w:tcBorders>
            <w:shd w:val="clear" w:color="auto" w:fill="auto"/>
            <w:vAlign w:val="bottom"/>
          </w:tcPr>
          <w:p w14:paraId="6D07A11E" w14:textId="77777777" w:rsidR="00E165E0" w:rsidRPr="00F26282" w:rsidRDefault="00E165E0" w:rsidP="00F26282">
            <w:pPr>
              <w:pStyle w:val="27"/>
              <w:rPr>
                <w:sz w:val="18"/>
                <w:szCs w:val="18"/>
              </w:rPr>
            </w:pPr>
          </w:p>
        </w:tc>
      </w:tr>
      <w:tr w:rsidR="00E165E0" w:rsidRPr="00F26282" w14:paraId="234AA791" w14:textId="77777777" w:rsidTr="00E165E0">
        <w:trPr>
          <w:cantSplit/>
        </w:trPr>
        <w:tc>
          <w:tcPr>
            <w:tcW w:w="6096" w:type="dxa"/>
            <w:tcBorders>
              <w:top w:val="nil"/>
              <w:left w:val="nil"/>
              <w:bottom w:val="nil"/>
              <w:right w:val="nil"/>
            </w:tcBorders>
            <w:vAlign w:val="bottom"/>
          </w:tcPr>
          <w:p w14:paraId="6417CF17" w14:textId="77777777" w:rsidR="00E165E0" w:rsidRPr="00F26282" w:rsidRDefault="00E165E0" w:rsidP="00F26282">
            <w:pPr>
              <w:pStyle w:val="27"/>
              <w:rPr>
                <w:sz w:val="18"/>
                <w:szCs w:val="18"/>
              </w:rPr>
            </w:pPr>
            <w:r w:rsidRPr="00F26282">
              <w:rPr>
                <w:sz w:val="18"/>
                <w:szCs w:val="18"/>
              </w:rPr>
              <w:t>Кредиторская задолженность по основной деятельности и прочая кредиторская задолженность</w:t>
            </w:r>
          </w:p>
        </w:tc>
        <w:tc>
          <w:tcPr>
            <w:tcW w:w="536" w:type="dxa"/>
            <w:tcBorders>
              <w:top w:val="nil"/>
              <w:left w:val="nil"/>
              <w:bottom w:val="nil"/>
              <w:right w:val="nil"/>
            </w:tcBorders>
            <w:vAlign w:val="bottom"/>
          </w:tcPr>
          <w:p w14:paraId="00708139" w14:textId="77777777" w:rsidR="00E165E0" w:rsidRPr="00F26282" w:rsidRDefault="00E165E0" w:rsidP="00F26282">
            <w:pPr>
              <w:pStyle w:val="27"/>
              <w:rPr>
                <w:sz w:val="18"/>
                <w:szCs w:val="18"/>
              </w:rPr>
            </w:pPr>
            <w:r w:rsidRPr="00F26282">
              <w:rPr>
                <w:sz w:val="18"/>
                <w:szCs w:val="18"/>
              </w:rPr>
              <w:t>18</w:t>
            </w:r>
          </w:p>
        </w:tc>
        <w:tc>
          <w:tcPr>
            <w:tcW w:w="1417" w:type="dxa"/>
            <w:tcBorders>
              <w:top w:val="nil"/>
              <w:left w:val="nil"/>
              <w:bottom w:val="nil"/>
              <w:right w:val="nil"/>
            </w:tcBorders>
            <w:shd w:val="clear" w:color="auto" w:fill="auto"/>
            <w:vAlign w:val="bottom"/>
          </w:tcPr>
          <w:p w14:paraId="771A0F57" w14:textId="77777777" w:rsidR="00E165E0" w:rsidRPr="00F26282" w:rsidRDefault="00E165E0" w:rsidP="00F26282">
            <w:pPr>
              <w:pStyle w:val="27"/>
              <w:rPr>
                <w:sz w:val="18"/>
                <w:szCs w:val="18"/>
              </w:rPr>
            </w:pPr>
            <w:r w:rsidRPr="00F26282">
              <w:rPr>
                <w:sz w:val="18"/>
                <w:szCs w:val="18"/>
              </w:rPr>
              <w:t>3 084</w:t>
            </w:r>
          </w:p>
        </w:tc>
        <w:tc>
          <w:tcPr>
            <w:tcW w:w="227" w:type="dxa"/>
            <w:tcBorders>
              <w:top w:val="nil"/>
              <w:left w:val="nil"/>
              <w:bottom w:val="nil"/>
              <w:right w:val="nil"/>
            </w:tcBorders>
            <w:shd w:val="clear" w:color="auto" w:fill="auto"/>
            <w:vAlign w:val="bottom"/>
          </w:tcPr>
          <w:p w14:paraId="3DCB802E" w14:textId="77777777" w:rsidR="00E165E0" w:rsidRPr="00F26282" w:rsidRDefault="00E165E0" w:rsidP="00F26282">
            <w:pPr>
              <w:pStyle w:val="27"/>
              <w:rPr>
                <w:sz w:val="18"/>
                <w:szCs w:val="18"/>
              </w:rPr>
            </w:pPr>
          </w:p>
        </w:tc>
        <w:tc>
          <w:tcPr>
            <w:tcW w:w="1417" w:type="dxa"/>
            <w:tcBorders>
              <w:top w:val="nil"/>
              <w:left w:val="nil"/>
              <w:bottom w:val="nil"/>
              <w:right w:val="nil"/>
            </w:tcBorders>
            <w:shd w:val="clear" w:color="auto" w:fill="auto"/>
            <w:vAlign w:val="bottom"/>
          </w:tcPr>
          <w:p w14:paraId="43014897" w14:textId="77777777" w:rsidR="00E165E0" w:rsidRPr="00F26282" w:rsidRDefault="00E165E0" w:rsidP="00F26282">
            <w:pPr>
              <w:pStyle w:val="27"/>
              <w:rPr>
                <w:sz w:val="18"/>
                <w:szCs w:val="18"/>
              </w:rPr>
            </w:pPr>
            <w:r w:rsidRPr="00F26282">
              <w:rPr>
                <w:sz w:val="18"/>
                <w:szCs w:val="18"/>
              </w:rPr>
              <w:t>3 216</w:t>
            </w:r>
          </w:p>
        </w:tc>
      </w:tr>
      <w:tr w:rsidR="00E165E0" w:rsidRPr="00F26282" w14:paraId="18986183" w14:textId="77777777" w:rsidTr="00E165E0">
        <w:trPr>
          <w:cantSplit/>
        </w:trPr>
        <w:tc>
          <w:tcPr>
            <w:tcW w:w="6096" w:type="dxa"/>
            <w:tcBorders>
              <w:top w:val="nil"/>
              <w:left w:val="nil"/>
              <w:right w:val="nil"/>
            </w:tcBorders>
            <w:vAlign w:val="bottom"/>
          </w:tcPr>
          <w:p w14:paraId="020B2FEF" w14:textId="77777777" w:rsidR="00E165E0" w:rsidRPr="00F26282" w:rsidRDefault="00E165E0" w:rsidP="00F26282">
            <w:pPr>
              <w:pStyle w:val="27"/>
              <w:rPr>
                <w:sz w:val="18"/>
                <w:szCs w:val="18"/>
              </w:rPr>
            </w:pPr>
            <w:r w:rsidRPr="00F26282">
              <w:rPr>
                <w:sz w:val="18"/>
                <w:szCs w:val="18"/>
              </w:rPr>
              <w:t>Краткосрочная часть долгосрочных займов</w:t>
            </w:r>
          </w:p>
        </w:tc>
        <w:tc>
          <w:tcPr>
            <w:tcW w:w="536" w:type="dxa"/>
            <w:tcBorders>
              <w:top w:val="nil"/>
              <w:left w:val="nil"/>
              <w:right w:val="nil"/>
            </w:tcBorders>
            <w:vAlign w:val="bottom"/>
          </w:tcPr>
          <w:p w14:paraId="023A9787" w14:textId="77777777" w:rsidR="00E165E0" w:rsidRPr="00F26282" w:rsidRDefault="00E165E0" w:rsidP="00F26282">
            <w:pPr>
              <w:pStyle w:val="27"/>
              <w:rPr>
                <w:sz w:val="18"/>
                <w:szCs w:val="18"/>
              </w:rPr>
            </w:pPr>
            <w:r w:rsidRPr="00F26282">
              <w:rPr>
                <w:sz w:val="18"/>
                <w:szCs w:val="18"/>
              </w:rPr>
              <w:t>14</w:t>
            </w:r>
          </w:p>
        </w:tc>
        <w:tc>
          <w:tcPr>
            <w:tcW w:w="1417" w:type="dxa"/>
            <w:tcBorders>
              <w:top w:val="nil"/>
              <w:left w:val="nil"/>
              <w:right w:val="nil"/>
            </w:tcBorders>
            <w:shd w:val="clear" w:color="auto" w:fill="auto"/>
            <w:vAlign w:val="bottom"/>
          </w:tcPr>
          <w:p w14:paraId="1CD3D643" w14:textId="77777777" w:rsidR="00E165E0" w:rsidRPr="00F26282" w:rsidRDefault="00E165E0" w:rsidP="00F26282">
            <w:pPr>
              <w:pStyle w:val="27"/>
              <w:rPr>
                <w:sz w:val="18"/>
                <w:szCs w:val="18"/>
              </w:rPr>
            </w:pPr>
            <w:r w:rsidRPr="00F26282">
              <w:rPr>
                <w:sz w:val="18"/>
                <w:szCs w:val="18"/>
              </w:rPr>
              <w:t>919</w:t>
            </w:r>
          </w:p>
        </w:tc>
        <w:tc>
          <w:tcPr>
            <w:tcW w:w="227" w:type="dxa"/>
            <w:tcBorders>
              <w:top w:val="nil"/>
              <w:left w:val="nil"/>
              <w:bottom w:val="nil"/>
              <w:right w:val="nil"/>
            </w:tcBorders>
            <w:shd w:val="clear" w:color="auto" w:fill="auto"/>
            <w:vAlign w:val="bottom"/>
          </w:tcPr>
          <w:p w14:paraId="05CF8601" w14:textId="77777777" w:rsidR="00E165E0" w:rsidRPr="00F26282" w:rsidRDefault="00E165E0" w:rsidP="00F26282">
            <w:pPr>
              <w:pStyle w:val="27"/>
              <w:rPr>
                <w:sz w:val="18"/>
                <w:szCs w:val="18"/>
              </w:rPr>
            </w:pPr>
          </w:p>
        </w:tc>
        <w:tc>
          <w:tcPr>
            <w:tcW w:w="1417" w:type="dxa"/>
            <w:tcBorders>
              <w:top w:val="nil"/>
              <w:left w:val="nil"/>
              <w:right w:val="nil"/>
            </w:tcBorders>
            <w:shd w:val="clear" w:color="auto" w:fill="auto"/>
            <w:vAlign w:val="bottom"/>
          </w:tcPr>
          <w:p w14:paraId="05549302" w14:textId="77777777" w:rsidR="00E165E0" w:rsidRPr="00F26282" w:rsidRDefault="00E165E0" w:rsidP="00F26282">
            <w:pPr>
              <w:pStyle w:val="27"/>
              <w:rPr>
                <w:sz w:val="18"/>
                <w:szCs w:val="18"/>
              </w:rPr>
            </w:pPr>
            <w:r w:rsidRPr="00F26282">
              <w:rPr>
                <w:sz w:val="18"/>
                <w:szCs w:val="18"/>
              </w:rPr>
              <w:t>1 693</w:t>
            </w:r>
          </w:p>
        </w:tc>
      </w:tr>
      <w:tr w:rsidR="00E165E0" w:rsidRPr="00F26282" w14:paraId="6A6A50BC" w14:textId="77777777" w:rsidTr="00E165E0">
        <w:trPr>
          <w:cantSplit/>
        </w:trPr>
        <w:tc>
          <w:tcPr>
            <w:tcW w:w="6096" w:type="dxa"/>
            <w:tcBorders>
              <w:top w:val="nil"/>
              <w:left w:val="nil"/>
              <w:right w:val="nil"/>
            </w:tcBorders>
            <w:vAlign w:val="bottom"/>
          </w:tcPr>
          <w:p w14:paraId="28E19165" w14:textId="77777777" w:rsidR="00E165E0" w:rsidRPr="00F26282" w:rsidRDefault="00E165E0" w:rsidP="00F26282">
            <w:pPr>
              <w:pStyle w:val="27"/>
              <w:rPr>
                <w:sz w:val="18"/>
                <w:szCs w:val="18"/>
              </w:rPr>
            </w:pPr>
            <w:r w:rsidRPr="00F26282">
              <w:rPr>
                <w:sz w:val="18"/>
                <w:szCs w:val="18"/>
              </w:rPr>
              <w:t>Задолженность по налогу на прибыль</w:t>
            </w:r>
          </w:p>
        </w:tc>
        <w:tc>
          <w:tcPr>
            <w:tcW w:w="536" w:type="dxa"/>
            <w:tcBorders>
              <w:top w:val="nil"/>
              <w:left w:val="nil"/>
              <w:right w:val="nil"/>
            </w:tcBorders>
            <w:vAlign w:val="bottom"/>
          </w:tcPr>
          <w:p w14:paraId="70938902" w14:textId="77777777" w:rsidR="00E165E0" w:rsidRPr="00F26282" w:rsidRDefault="00E165E0" w:rsidP="00F26282">
            <w:pPr>
              <w:pStyle w:val="27"/>
              <w:rPr>
                <w:sz w:val="18"/>
                <w:szCs w:val="18"/>
              </w:rPr>
            </w:pPr>
          </w:p>
        </w:tc>
        <w:tc>
          <w:tcPr>
            <w:tcW w:w="1417" w:type="dxa"/>
            <w:tcBorders>
              <w:top w:val="nil"/>
              <w:left w:val="nil"/>
              <w:right w:val="nil"/>
            </w:tcBorders>
            <w:shd w:val="clear" w:color="auto" w:fill="auto"/>
            <w:vAlign w:val="bottom"/>
          </w:tcPr>
          <w:p w14:paraId="66FC1034" w14:textId="77777777" w:rsidR="00E165E0" w:rsidRPr="00F26282" w:rsidRDefault="00E165E0" w:rsidP="00F26282">
            <w:pPr>
              <w:pStyle w:val="27"/>
              <w:rPr>
                <w:sz w:val="18"/>
                <w:szCs w:val="18"/>
              </w:rPr>
            </w:pPr>
            <w:r w:rsidRPr="00F26282">
              <w:rPr>
                <w:sz w:val="18"/>
                <w:szCs w:val="18"/>
              </w:rPr>
              <w:t>189</w:t>
            </w:r>
          </w:p>
        </w:tc>
        <w:tc>
          <w:tcPr>
            <w:tcW w:w="227" w:type="dxa"/>
            <w:tcBorders>
              <w:top w:val="nil"/>
              <w:left w:val="nil"/>
              <w:bottom w:val="nil"/>
              <w:right w:val="nil"/>
            </w:tcBorders>
            <w:shd w:val="clear" w:color="auto" w:fill="auto"/>
            <w:vAlign w:val="bottom"/>
          </w:tcPr>
          <w:p w14:paraId="6F068C1B" w14:textId="77777777" w:rsidR="00E165E0" w:rsidRPr="00F26282" w:rsidRDefault="00E165E0" w:rsidP="00F26282">
            <w:pPr>
              <w:pStyle w:val="27"/>
              <w:rPr>
                <w:sz w:val="18"/>
                <w:szCs w:val="18"/>
              </w:rPr>
            </w:pPr>
          </w:p>
        </w:tc>
        <w:tc>
          <w:tcPr>
            <w:tcW w:w="1417" w:type="dxa"/>
            <w:tcBorders>
              <w:top w:val="nil"/>
              <w:left w:val="nil"/>
              <w:right w:val="nil"/>
            </w:tcBorders>
            <w:shd w:val="clear" w:color="auto" w:fill="auto"/>
            <w:vAlign w:val="bottom"/>
          </w:tcPr>
          <w:p w14:paraId="6939D341" w14:textId="77777777" w:rsidR="00E165E0" w:rsidRPr="00F26282" w:rsidRDefault="00E165E0" w:rsidP="00F26282">
            <w:pPr>
              <w:pStyle w:val="27"/>
              <w:rPr>
                <w:sz w:val="18"/>
                <w:szCs w:val="18"/>
              </w:rPr>
            </w:pPr>
            <w:r w:rsidRPr="00F26282">
              <w:rPr>
                <w:sz w:val="18"/>
                <w:szCs w:val="18"/>
              </w:rPr>
              <w:t>77</w:t>
            </w:r>
          </w:p>
        </w:tc>
      </w:tr>
      <w:tr w:rsidR="00E165E0" w:rsidRPr="00F26282" w14:paraId="14FF6736" w14:textId="77777777" w:rsidTr="00E165E0">
        <w:trPr>
          <w:cantSplit/>
        </w:trPr>
        <w:tc>
          <w:tcPr>
            <w:tcW w:w="6096" w:type="dxa"/>
            <w:tcBorders>
              <w:top w:val="nil"/>
              <w:left w:val="nil"/>
              <w:right w:val="nil"/>
            </w:tcBorders>
            <w:vAlign w:val="bottom"/>
          </w:tcPr>
          <w:p w14:paraId="0BA81A43" w14:textId="77777777" w:rsidR="00E165E0" w:rsidRPr="00F26282" w:rsidRDefault="00E165E0" w:rsidP="00F26282">
            <w:pPr>
              <w:pStyle w:val="27"/>
              <w:rPr>
                <w:sz w:val="18"/>
                <w:szCs w:val="18"/>
              </w:rPr>
            </w:pPr>
            <w:r w:rsidRPr="00F26282">
              <w:rPr>
                <w:sz w:val="18"/>
                <w:szCs w:val="18"/>
              </w:rPr>
              <w:t>Задолженность по налогам, за исключением налога на прибыль</w:t>
            </w:r>
          </w:p>
        </w:tc>
        <w:tc>
          <w:tcPr>
            <w:tcW w:w="536" w:type="dxa"/>
            <w:tcBorders>
              <w:top w:val="nil"/>
              <w:left w:val="nil"/>
              <w:right w:val="nil"/>
            </w:tcBorders>
            <w:vAlign w:val="bottom"/>
          </w:tcPr>
          <w:p w14:paraId="4B042746" w14:textId="77777777" w:rsidR="00E165E0" w:rsidRPr="00F26282" w:rsidRDefault="00E165E0" w:rsidP="00F26282">
            <w:pPr>
              <w:pStyle w:val="27"/>
              <w:rPr>
                <w:sz w:val="18"/>
                <w:szCs w:val="18"/>
              </w:rPr>
            </w:pPr>
            <w:r w:rsidRPr="00F26282">
              <w:rPr>
                <w:sz w:val="18"/>
                <w:szCs w:val="18"/>
              </w:rPr>
              <w:t>19</w:t>
            </w:r>
          </w:p>
        </w:tc>
        <w:tc>
          <w:tcPr>
            <w:tcW w:w="1417" w:type="dxa"/>
            <w:tcBorders>
              <w:top w:val="nil"/>
              <w:left w:val="nil"/>
              <w:right w:val="nil"/>
            </w:tcBorders>
            <w:shd w:val="clear" w:color="auto" w:fill="auto"/>
            <w:vAlign w:val="bottom"/>
          </w:tcPr>
          <w:p w14:paraId="79638556" w14:textId="77777777" w:rsidR="00E165E0" w:rsidRPr="00F26282" w:rsidRDefault="00E165E0" w:rsidP="00F26282">
            <w:pPr>
              <w:pStyle w:val="27"/>
              <w:rPr>
                <w:sz w:val="18"/>
                <w:szCs w:val="18"/>
              </w:rPr>
            </w:pPr>
            <w:r w:rsidRPr="00F26282">
              <w:rPr>
                <w:sz w:val="18"/>
                <w:szCs w:val="18"/>
              </w:rPr>
              <w:t>401</w:t>
            </w:r>
          </w:p>
        </w:tc>
        <w:tc>
          <w:tcPr>
            <w:tcW w:w="227" w:type="dxa"/>
            <w:tcBorders>
              <w:top w:val="nil"/>
              <w:left w:val="nil"/>
              <w:bottom w:val="nil"/>
              <w:right w:val="nil"/>
            </w:tcBorders>
            <w:shd w:val="clear" w:color="auto" w:fill="auto"/>
            <w:vAlign w:val="bottom"/>
          </w:tcPr>
          <w:p w14:paraId="79FF3D6F" w14:textId="77777777" w:rsidR="00E165E0" w:rsidRPr="00F26282" w:rsidRDefault="00E165E0" w:rsidP="00F26282">
            <w:pPr>
              <w:pStyle w:val="27"/>
              <w:rPr>
                <w:sz w:val="18"/>
                <w:szCs w:val="18"/>
              </w:rPr>
            </w:pPr>
          </w:p>
        </w:tc>
        <w:tc>
          <w:tcPr>
            <w:tcW w:w="1417" w:type="dxa"/>
            <w:tcBorders>
              <w:top w:val="nil"/>
              <w:left w:val="nil"/>
              <w:right w:val="nil"/>
            </w:tcBorders>
            <w:shd w:val="clear" w:color="auto" w:fill="auto"/>
            <w:vAlign w:val="bottom"/>
          </w:tcPr>
          <w:p w14:paraId="4FE4BBA4" w14:textId="77777777" w:rsidR="00E165E0" w:rsidRPr="00F26282" w:rsidRDefault="00E165E0" w:rsidP="00F26282">
            <w:pPr>
              <w:pStyle w:val="27"/>
              <w:rPr>
                <w:sz w:val="18"/>
                <w:szCs w:val="18"/>
              </w:rPr>
            </w:pPr>
            <w:r w:rsidRPr="00F26282">
              <w:rPr>
                <w:sz w:val="18"/>
                <w:szCs w:val="18"/>
              </w:rPr>
              <w:t>372</w:t>
            </w:r>
          </w:p>
        </w:tc>
      </w:tr>
      <w:tr w:rsidR="00E165E0" w:rsidRPr="00F26282" w14:paraId="371D14F0" w14:textId="77777777" w:rsidTr="00E165E0">
        <w:trPr>
          <w:cantSplit/>
        </w:trPr>
        <w:tc>
          <w:tcPr>
            <w:tcW w:w="6096" w:type="dxa"/>
            <w:tcBorders>
              <w:top w:val="nil"/>
              <w:left w:val="nil"/>
              <w:right w:val="nil"/>
            </w:tcBorders>
            <w:vAlign w:val="bottom"/>
          </w:tcPr>
          <w:p w14:paraId="252733EC" w14:textId="77777777" w:rsidR="00E165E0" w:rsidRPr="00F26282" w:rsidRDefault="00E165E0" w:rsidP="00F26282">
            <w:pPr>
              <w:pStyle w:val="27"/>
              <w:rPr>
                <w:sz w:val="18"/>
                <w:szCs w:val="18"/>
              </w:rPr>
            </w:pPr>
            <w:r w:rsidRPr="00F26282">
              <w:rPr>
                <w:sz w:val="18"/>
                <w:szCs w:val="18"/>
              </w:rPr>
              <w:t>Резервы</w:t>
            </w:r>
          </w:p>
        </w:tc>
        <w:tc>
          <w:tcPr>
            <w:tcW w:w="536" w:type="dxa"/>
            <w:tcBorders>
              <w:top w:val="nil"/>
              <w:left w:val="nil"/>
              <w:right w:val="nil"/>
            </w:tcBorders>
            <w:vAlign w:val="bottom"/>
          </w:tcPr>
          <w:p w14:paraId="6BFFAC24" w14:textId="77777777" w:rsidR="00E165E0" w:rsidRPr="00F26282" w:rsidRDefault="00E165E0" w:rsidP="00F26282">
            <w:pPr>
              <w:pStyle w:val="27"/>
              <w:rPr>
                <w:sz w:val="18"/>
                <w:szCs w:val="18"/>
              </w:rPr>
            </w:pPr>
          </w:p>
        </w:tc>
        <w:tc>
          <w:tcPr>
            <w:tcW w:w="1417" w:type="dxa"/>
            <w:tcBorders>
              <w:top w:val="nil"/>
              <w:left w:val="nil"/>
              <w:right w:val="nil"/>
            </w:tcBorders>
            <w:shd w:val="clear" w:color="auto" w:fill="auto"/>
            <w:vAlign w:val="bottom"/>
          </w:tcPr>
          <w:p w14:paraId="4A7BBEE3" w14:textId="77777777" w:rsidR="00E165E0" w:rsidRPr="00F26282" w:rsidRDefault="00E165E0" w:rsidP="00F26282">
            <w:pPr>
              <w:pStyle w:val="27"/>
              <w:rPr>
                <w:sz w:val="18"/>
                <w:szCs w:val="18"/>
              </w:rPr>
            </w:pPr>
            <w:r w:rsidRPr="00F26282">
              <w:rPr>
                <w:sz w:val="18"/>
                <w:szCs w:val="18"/>
              </w:rPr>
              <w:t>16</w:t>
            </w:r>
          </w:p>
        </w:tc>
        <w:tc>
          <w:tcPr>
            <w:tcW w:w="227" w:type="dxa"/>
            <w:tcBorders>
              <w:top w:val="nil"/>
              <w:left w:val="nil"/>
              <w:bottom w:val="nil"/>
              <w:right w:val="nil"/>
            </w:tcBorders>
            <w:shd w:val="clear" w:color="auto" w:fill="auto"/>
            <w:vAlign w:val="bottom"/>
          </w:tcPr>
          <w:p w14:paraId="0856F431" w14:textId="77777777" w:rsidR="00E165E0" w:rsidRPr="00F26282" w:rsidRDefault="00E165E0" w:rsidP="00F26282">
            <w:pPr>
              <w:pStyle w:val="27"/>
              <w:rPr>
                <w:sz w:val="18"/>
                <w:szCs w:val="18"/>
              </w:rPr>
            </w:pPr>
          </w:p>
        </w:tc>
        <w:tc>
          <w:tcPr>
            <w:tcW w:w="1417" w:type="dxa"/>
            <w:tcBorders>
              <w:top w:val="nil"/>
              <w:left w:val="nil"/>
              <w:right w:val="nil"/>
            </w:tcBorders>
            <w:shd w:val="clear" w:color="auto" w:fill="auto"/>
            <w:vAlign w:val="bottom"/>
          </w:tcPr>
          <w:p w14:paraId="0AE2BA98" w14:textId="77777777" w:rsidR="00E165E0" w:rsidRPr="00F26282" w:rsidRDefault="00E165E0" w:rsidP="00F26282">
            <w:pPr>
              <w:pStyle w:val="27"/>
              <w:rPr>
                <w:sz w:val="18"/>
                <w:szCs w:val="18"/>
              </w:rPr>
            </w:pPr>
            <w:r w:rsidRPr="00F26282">
              <w:rPr>
                <w:sz w:val="18"/>
                <w:szCs w:val="18"/>
              </w:rPr>
              <w:t>19</w:t>
            </w:r>
          </w:p>
        </w:tc>
      </w:tr>
      <w:tr w:rsidR="00E165E0" w:rsidRPr="00F26282" w14:paraId="7EAAC6D1" w14:textId="77777777" w:rsidTr="00E165E0">
        <w:trPr>
          <w:cantSplit/>
        </w:trPr>
        <w:tc>
          <w:tcPr>
            <w:tcW w:w="6096" w:type="dxa"/>
            <w:tcBorders>
              <w:top w:val="nil"/>
              <w:left w:val="nil"/>
              <w:bottom w:val="nil"/>
              <w:right w:val="nil"/>
            </w:tcBorders>
            <w:vAlign w:val="bottom"/>
          </w:tcPr>
          <w:p w14:paraId="71B90C1B" w14:textId="77777777" w:rsidR="00E165E0" w:rsidRPr="00F26282" w:rsidRDefault="00E165E0" w:rsidP="00F26282">
            <w:pPr>
              <w:pStyle w:val="27"/>
              <w:rPr>
                <w:sz w:val="18"/>
                <w:szCs w:val="18"/>
              </w:rPr>
            </w:pPr>
            <w:r w:rsidRPr="00F26282">
              <w:rPr>
                <w:sz w:val="18"/>
                <w:szCs w:val="18"/>
              </w:rPr>
              <w:t>Обязательства по финансовой аренде, текущая часть</w:t>
            </w:r>
          </w:p>
        </w:tc>
        <w:tc>
          <w:tcPr>
            <w:tcW w:w="536" w:type="dxa"/>
            <w:tcBorders>
              <w:top w:val="nil"/>
              <w:left w:val="nil"/>
              <w:bottom w:val="nil"/>
              <w:right w:val="nil"/>
            </w:tcBorders>
            <w:vAlign w:val="bottom"/>
          </w:tcPr>
          <w:p w14:paraId="63126E9A" w14:textId="77777777" w:rsidR="00E165E0" w:rsidRPr="00F26282" w:rsidRDefault="00E165E0" w:rsidP="00F26282">
            <w:pPr>
              <w:pStyle w:val="27"/>
              <w:rPr>
                <w:sz w:val="18"/>
                <w:szCs w:val="18"/>
              </w:rPr>
            </w:pPr>
            <w:r w:rsidRPr="00F26282">
              <w:rPr>
                <w:sz w:val="18"/>
                <w:szCs w:val="18"/>
              </w:rPr>
              <w:t>15</w:t>
            </w:r>
          </w:p>
        </w:tc>
        <w:tc>
          <w:tcPr>
            <w:tcW w:w="1417" w:type="dxa"/>
            <w:tcBorders>
              <w:top w:val="nil"/>
              <w:left w:val="nil"/>
              <w:right w:val="nil"/>
            </w:tcBorders>
            <w:shd w:val="clear" w:color="auto" w:fill="auto"/>
            <w:vAlign w:val="bottom"/>
          </w:tcPr>
          <w:p w14:paraId="552A0174" w14:textId="77777777" w:rsidR="00E165E0" w:rsidRPr="00F26282" w:rsidRDefault="00E165E0" w:rsidP="00F26282">
            <w:pPr>
              <w:pStyle w:val="27"/>
              <w:rPr>
                <w:sz w:val="18"/>
                <w:szCs w:val="18"/>
              </w:rPr>
            </w:pPr>
            <w:r w:rsidRPr="00F26282">
              <w:rPr>
                <w:sz w:val="18"/>
                <w:szCs w:val="18"/>
              </w:rPr>
              <w:t>60</w:t>
            </w:r>
          </w:p>
        </w:tc>
        <w:tc>
          <w:tcPr>
            <w:tcW w:w="227" w:type="dxa"/>
            <w:tcBorders>
              <w:top w:val="nil"/>
              <w:left w:val="nil"/>
              <w:right w:val="nil"/>
            </w:tcBorders>
            <w:shd w:val="clear" w:color="auto" w:fill="auto"/>
            <w:vAlign w:val="bottom"/>
          </w:tcPr>
          <w:p w14:paraId="4786B47A" w14:textId="77777777" w:rsidR="00E165E0" w:rsidRPr="00F26282" w:rsidRDefault="00E165E0" w:rsidP="00F26282">
            <w:pPr>
              <w:pStyle w:val="27"/>
              <w:rPr>
                <w:sz w:val="18"/>
                <w:szCs w:val="18"/>
              </w:rPr>
            </w:pPr>
          </w:p>
        </w:tc>
        <w:tc>
          <w:tcPr>
            <w:tcW w:w="1417" w:type="dxa"/>
            <w:tcBorders>
              <w:top w:val="nil"/>
              <w:left w:val="nil"/>
              <w:right w:val="nil"/>
            </w:tcBorders>
            <w:shd w:val="clear" w:color="auto" w:fill="auto"/>
            <w:vAlign w:val="bottom"/>
          </w:tcPr>
          <w:p w14:paraId="15C69765" w14:textId="77777777" w:rsidR="00E165E0" w:rsidRPr="00F26282" w:rsidRDefault="00E165E0" w:rsidP="00F26282">
            <w:pPr>
              <w:pStyle w:val="27"/>
              <w:rPr>
                <w:sz w:val="18"/>
                <w:szCs w:val="18"/>
              </w:rPr>
            </w:pPr>
            <w:r w:rsidRPr="00F26282">
              <w:rPr>
                <w:sz w:val="18"/>
                <w:szCs w:val="18"/>
              </w:rPr>
              <w:t>66</w:t>
            </w:r>
          </w:p>
        </w:tc>
      </w:tr>
      <w:tr w:rsidR="00E165E0" w:rsidRPr="00F26282" w14:paraId="06281966" w14:textId="77777777" w:rsidTr="00E165E0">
        <w:trPr>
          <w:cantSplit/>
        </w:trPr>
        <w:tc>
          <w:tcPr>
            <w:tcW w:w="6096" w:type="dxa"/>
            <w:tcBorders>
              <w:top w:val="nil"/>
              <w:left w:val="nil"/>
              <w:right w:val="nil"/>
            </w:tcBorders>
            <w:vAlign w:val="bottom"/>
          </w:tcPr>
          <w:p w14:paraId="789A4AEA" w14:textId="77777777" w:rsidR="00E165E0" w:rsidRPr="00F26282" w:rsidRDefault="00E165E0" w:rsidP="00F26282">
            <w:pPr>
              <w:pStyle w:val="27"/>
              <w:rPr>
                <w:sz w:val="18"/>
                <w:szCs w:val="18"/>
              </w:rPr>
            </w:pPr>
            <w:r w:rsidRPr="00F26282">
              <w:rPr>
                <w:sz w:val="18"/>
                <w:szCs w:val="18"/>
              </w:rPr>
              <w:t>Начисленные и прочие краткосрочные обязательства</w:t>
            </w:r>
          </w:p>
        </w:tc>
        <w:tc>
          <w:tcPr>
            <w:tcW w:w="536" w:type="dxa"/>
            <w:tcBorders>
              <w:top w:val="nil"/>
              <w:left w:val="nil"/>
              <w:right w:val="nil"/>
            </w:tcBorders>
            <w:vAlign w:val="bottom"/>
          </w:tcPr>
          <w:p w14:paraId="5238F11D" w14:textId="77777777" w:rsidR="00E165E0" w:rsidRPr="00F26282" w:rsidRDefault="00E165E0" w:rsidP="00F26282">
            <w:pPr>
              <w:pStyle w:val="27"/>
              <w:rPr>
                <w:sz w:val="18"/>
                <w:szCs w:val="18"/>
              </w:rPr>
            </w:pPr>
            <w:r w:rsidRPr="00F26282">
              <w:rPr>
                <w:sz w:val="18"/>
                <w:szCs w:val="18"/>
              </w:rPr>
              <w:t>20</w:t>
            </w:r>
          </w:p>
        </w:tc>
        <w:tc>
          <w:tcPr>
            <w:tcW w:w="1417" w:type="dxa"/>
            <w:tcBorders>
              <w:top w:val="nil"/>
              <w:left w:val="nil"/>
              <w:right w:val="nil"/>
            </w:tcBorders>
            <w:shd w:val="clear" w:color="auto" w:fill="auto"/>
            <w:vAlign w:val="bottom"/>
          </w:tcPr>
          <w:p w14:paraId="6D86B3FC" w14:textId="77777777" w:rsidR="00E165E0" w:rsidRPr="00F26282" w:rsidRDefault="00E165E0" w:rsidP="00F26282">
            <w:pPr>
              <w:pStyle w:val="27"/>
              <w:rPr>
                <w:sz w:val="18"/>
                <w:szCs w:val="18"/>
              </w:rPr>
            </w:pPr>
            <w:r w:rsidRPr="00F26282">
              <w:rPr>
                <w:sz w:val="18"/>
                <w:szCs w:val="18"/>
              </w:rPr>
              <w:t>912</w:t>
            </w:r>
          </w:p>
        </w:tc>
        <w:tc>
          <w:tcPr>
            <w:tcW w:w="227" w:type="dxa"/>
            <w:tcBorders>
              <w:top w:val="nil"/>
              <w:left w:val="nil"/>
              <w:right w:val="nil"/>
            </w:tcBorders>
            <w:shd w:val="clear" w:color="auto" w:fill="auto"/>
            <w:vAlign w:val="bottom"/>
          </w:tcPr>
          <w:p w14:paraId="63B3AB34" w14:textId="77777777" w:rsidR="00E165E0" w:rsidRPr="00F26282" w:rsidRDefault="00E165E0" w:rsidP="00F26282">
            <w:pPr>
              <w:pStyle w:val="27"/>
              <w:rPr>
                <w:sz w:val="18"/>
                <w:szCs w:val="18"/>
              </w:rPr>
            </w:pPr>
          </w:p>
        </w:tc>
        <w:tc>
          <w:tcPr>
            <w:tcW w:w="1417" w:type="dxa"/>
            <w:tcBorders>
              <w:top w:val="nil"/>
              <w:left w:val="nil"/>
              <w:right w:val="nil"/>
            </w:tcBorders>
            <w:shd w:val="clear" w:color="auto" w:fill="auto"/>
            <w:vAlign w:val="bottom"/>
          </w:tcPr>
          <w:p w14:paraId="7EBBD004" w14:textId="77777777" w:rsidR="00E165E0" w:rsidRPr="00F26282" w:rsidRDefault="00E165E0" w:rsidP="00F26282">
            <w:pPr>
              <w:pStyle w:val="27"/>
              <w:rPr>
                <w:sz w:val="18"/>
                <w:szCs w:val="18"/>
              </w:rPr>
            </w:pPr>
            <w:r w:rsidRPr="00F26282">
              <w:rPr>
                <w:sz w:val="18"/>
                <w:szCs w:val="18"/>
              </w:rPr>
              <w:t>834</w:t>
            </w:r>
          </w:p>
        </w:tc>
      </w:tr>
      <w:tr w:rsidR="00E165E0" w:rsidRPr="00F26282" w14:paraId="28153DF3" w14:textId="77777777" w:rsidTr="00E165E0">
        <w:trPr>
          <w:cantSplit/>
        </w:trPr>
        <w:tc>
          <w:tcPr>
            <w:tcW w:w="6096" w:type="dxa"/>
            <w:tcBorders>
              <w:left w:val="nil"/>
              <w:bottom w:val="nil"/>
              <w:right w:val="nil"/>
            </w:tcBorders>
            <w:vAlign w:val="bottom"/>
          </w:tcPr>
          <w:p w14:paraId="4B631FEB" w14:textId="77777777" w:rsidR="00E165E0" w:rsidRPr="00F26282" w:rsidRDefault="00E165E0" w:rsidP="00F26282">
            <w:pPr>
              <w:pStyle w:val="27"/>
              <w:rPr>
                <w:b/>
                <w:sz w:val="18"/>
                <w:szCs w:val="18"/>
              </w:rPr>
            </w:pPr>
            <w:r w:rsidRPr="00F26282">
              <w:rPr>
                <w:b/>
                <w:sz w:val="18"/>
                <w:szCs w:val="18"/>
              </w:rPr>
              <w:t>Итого краткосрочные обязательства</w:t>
            </w:r>
          </w:p>
        </w:tc>
        <w:tc>
          <w:tcPr>
            <w:tcW w:w="536" w:type="dxa"/>
            <w:tcBorders>
              <w:top w:val="nil"/>
              <w:left w:val="nil"/>
              <w:right w:val="nil"/>
            </w:tcBorders>
            <w:vAlign w:val="bottom"/>
          </w:tcPr>
          <w:p w14:paraId="34CC4740" w14:textId="77777777" w:rsidR="00E165E0" w:rsidRPr="00F26282" w:rsidRDefault="00E165E0" w:rsidP="00F26282">
            <w:pPr>
              <w:pStyle w:val="27"/>
              <w:rPr>
                <w:sz w:val="18"/>
                <w:szCs w:val="18"/>
              </w:rPr>
            </w:pPr>
          </w:p>
        </w:tc>
        <w:tc>
          <w:tcPr>
            <w:tcW w:w="1417" w:type="dxa"/>
            <w:tcBorders>
              <w:top w:val="single" w:sz="6" w:space="0" w:color="auto"/>
              <w:left w:val="nil"/>
              <w:bottom w:val="single" w:sz="6" w:space="0" w:color="auto"/>
              <w:right w:val="nil"/>
            </w:tcBorders>
            <w:shd w:val="clear" w:color="auto" w:fill="auto"/>
            <w:vAlign w:val="bottom"/>
          </w:tcPr>
          <w:p w14:paraId="1BD623AA" w14:textId="77777777" w:rsidR="00E165E0" w:rsidRPr="00F26282" w:rsidRDefault="00E165E0" w:rsidP="00F26282">
            <w:pPr>
              <w:pStyle w:val="27"/>
              <w:rPr>
                <w:b/>
                <w:sz w:val="18"/>
                <w:szCs w:val="18"/>
              </w:rPr>
            </w:pPr>
            <w:r w:rsidRPr="00F26282">
              <w:rPr>
                <w:b/>
                <w:sz w:val="18"/>
                <w:szCs w:val="18"/>
              </w:rPr>
              <w:t>5 581</w:t>
            </w:r>
          </w:p>
        </w:tc>
        <w:tc>
          <w:tcPr>
            <w:tcW w:w="227" w:type="dxa"/>
            <w:tcBorders>
              <w:left w:val="nil"/>
              <w:right w:val="nil"/>
            </w:tcBorders>
            <w:shd w:val="clear" w:color="auto" w:fill="auto"/>
            <w:vAlign w:val="bottom"/>
          </w:tcPr>
          <w:p w14:paraId="0122FA31" w14:textId="77777777" w:rsidR="00E165E0" w:rsidRPr="00F26282" w:rsidRDefault="00E165E0" w:rsidP="00F26282">
            <w:pPr>
              <w:pStyle w:val="27"/>
              <w:rPr>
                <w:sz w:val="18"/>
                <w:szCs w:val="18"/>
              </w:rPr>
            </w:pPr>
          </w:p>
        </w:tc>
        <w:tc>
          <w:tcPr>
            <w:tcW w:w="1417" w:type="dxa"/>
            <w:tcBorders>
              <w:top w:val="single" w:sz="6" w:space="0" w:color="auto"/>
              <w:left w:val="nil"/>
              <w:bottom w:val="single" w:sz="6" w:space="0" w:color="auto"/>
              <w:right w:val="nil"/>
            </w:tcBorders>
            <w:shd w:val="clear" w:color="auto" w:fill="auto"/>
            <w:vAlign w:val="bottom"/>
          </w:tcPr>
          <w:p w14:paraId="35E4DD94" w14:textId="77777777" w:rsidR="00E165E0" w:rsidRPr="00F26282" w:rsidRDefault="00E165E0" w:rsidP="00F26282">
            <w:pPr>
              <w:pStyle w:val="27"/>
              <w:rPr>
                <w:b/>
                <w:sz w:val="18"/>
                <w:szCs w:val="18"/>
              </w:rPr>
            </w:pPr>
            <w:r w:rsidRPr="00F26282">
              <w:rPr>
                <w:b/>
                <w:sz w:val="18"/>
                <w:szCs w:val="18"/>
              </w:rPr>
              <w:t>6 277</w:t>
            </w:r>
          </w:p>
        </w:tc>
      </w:tr>
      <w:tr w:rsidR="00E165E0" w:rsidRPr="00F26282" w14:paraId="59DBED9B" w14:textId="77777777" w:rsidTr="00E165E0">
        <w:trPr>
          <w:cantSplit/>
        </w:trPr>
        <w:tc>
          <w:tcPr>
            <w:tcW w:w="6096" w:type="dxa"/>
            <w:tcBorders>
              <w:top w:val="nil"/>
              <w:left w:val="nil"/>
              <w:right w:val="nil"/>
            </w:tcBorders>
            <w:vAlign w:val="bottom"/>
          </w:tcPr>
          <w:p w14:paraId="51F667A5" w14:textId="77777777" w:rsidR="00E165E0" w:rsidRPr="00F26282" w:rsidRDefault="00E165E0" w:rsidP="00F26282">
            <w:pPr>
              <w:pStyle w:val="27"/>
              <w:rPr>
                <w:sz w:val="18"/>
                <w:szCs w:val="18"/>
              </w:rPr>
            </w:pPr>
          </w:p>
        </w:tc>
        <w:tc>
          <w:tcPr>
            <w:tcW w:w="536" w:type="dxa"/>
            <w:tcBorders>
              <w:top w:val="nil"/>
              <w:left w:val="nil"/>
              <w:bottom w:val="nil"/>
              <w:right w:val="nil"/>
            </w:tcBorders>
            <w:vAlign w:val="bottom"/>
          </w:tcPr>
          <w:p w14:paraId="74F31302" w14:textId="77777777" w:rsidR="00E165E0" w:rsidRPr="00F26282" w:rsidRDefault="00E165E0" w:rsidP="00F26282">
            <w:pPr>
              <w:pStyle w:val="27"/>
              <w:rPr>
                <w:sz w:val="18"/>
                <w:szCs w:val="18"/>
              </w:rPr>
            </w:pPr>
          </w:p>
        </w:tc>
        <w:tc>
          <w:tcPr>
            <w:tcW w:w="1417" w:type="dxa"/>
            <w:tcBorders>
              <w:top w:val="single" w:sz="6" w:space="0" w:color="auto"/>
              <w:left w:val="nil"/>
              <w:right w:val="nil"/>
            </w:tcBorders>
            <w:shd w:val="clear" w:color="auto" w:fill="auto"/>
            <w:vAlign w:val="bottom"/>
          </w:tcPr>
          <w:p w14:paraId="2C2D2D69" w14:textId="77777777" w:rsidR="00E165E0" w:rsidRPr="00F26282" w:rsidRDefault="00E165E0" w:rsidP="00F26282">
            <w:pPr>
              <w:pStyle w:val="27"/>
              <w:rPr>
                <w:sz w:val="18"/>
                <w:szCs w:val="18"/>
              </w:rPr>
            </w:pPr>
          </w:p>
        </w:tc>
        <w:tc>
          <w:tcPr>
            <w:tcW w:w="227" w:type="dxa"/>
            <w:tcBorders>
              <w:left w:val="nil"/>
              <w:bottom w:val="nil"/>
              <w:right w:val="nil"/>
            </w:tcBorders>
            <w:shd w:val="clear" w:color="auto" w:fill="auto"/>
            <w:vAlign w:val="bottom"/>
          </w:tcPr>
          <w:p w14:paraId="5C33EE62" w14:textId="77777777" w:rsidR="00E165E0" w:rsidRPr="00F26282" w:rsidRDefault="00E165E0" w:rsidP="00F26282">
            <w:pPr>
              <w:pStyle w:val="27"/>
              <w:rPr>
                <w:sz w:val="18"/>
                <w:szCs w:val="18"/>
              </w:rPr>
            </w:pPr>
          </w:p>
        </w:tc>
        <w:tc>
          <w:tcPr>
            <w:tcW w:w="1417" w:type="dxa"/>
            <w:tcBorders>
              <w:top w:val="single" w:sz="6" w:space="0" w:color="auto"/>
              <w:left w:val="nil"/>
              <w:right w:val="nil"/>
            </w:tcBorders>
            <w:shd w:val="clear" w:color="auto" w:fill="auto"/>
            <w:vAlign w:val="bottom"/>
          </w:tcPr>
          <w:p w14:paraId="4F4D0C41" w14:textId="77777777" w:rsidR="00E165E0" w:rsidRPr="00F26282" w:rsidRDefault="00E165E0" w:rsidP="00F26282">
            <w:pPr>
              <w:pStyle w:val="27"/>
              <w:rPr>
                <w:sz w:val="18"/>
                <w:szCs w:val="18"/>
              </w:rPr>
            </w:pPr>
          </w:p>
        </w:tc>
      </w:tr>
      <w:tr w:rsidR="00E165E0" w:rsidRPr="00F26282" w14:paraId="130D8287" w14:textId="77777777" w:rsidTr="00E165E0">
        <w:trPr>
          <w:cantSplit/>
        </w:trPr>
        <w:tc>
          <w:tcPr>
            <w:tcW w:w="6096" w:type="dxa"/>
            <w:tcBorders>
              <w:top w:val="nil"/>
              <w:left w:val="nil"/>
              <w:right w:val="nil"/>
            </w:tcBorders>
            <w:vAlign w:val="bottom"/>
          </w:tcPr>
          <w:p w14:paraId="653744E6" w14:textId="77777777" w:rsidR="00E165E0" w:rsidRPr="00F26282" w:rsidRDefault="00E165E0" w:rsidP="00F26282">
            <w:pPr>
              <w:pStyle w:val="27"/>
              <w:rPr>
                <w:b/>
                <w:sz w:val="18"/>
                <w:szCs w:val="18"/>
              </w:rPr>
            </w:pPr>
            <w:r w:rsidRPr="00F26282">
              <w:rPr>
                <w:b/>
                <w:sz w:val="18"/>
                <w:szCs w:val="18"/>
              </w:rPr>
              <w:t>ИТОГО КАПИТАЛ И ОБЯЗАТЕЛЬСТВА</w:t>
            </w:r>
          </w:p>
        </w:tc>
        <w:tc>
          <w:tcPr>
            <w:tcW w:w="536" w:type="dxa"/>
            <w:tcBorders>
              <w:top w:val="nil"/>
              <w:left w:val="nil"/>
              <w:right w:val="nil"/>
            </w:tcBorders>
            <w:vAlign w:val="bottom"/>
          </w:tcPr>
          <w:p w14:paraId="145B137C" w14:textId="77777777" w:rsidR="00E165E0" w:rsidRPr="00F26282" w:rsidRDefault="00E165E0" w:rsidP="00F26282">
            <w:pPr>
              <w:pStyle w:val="27"/>
              <w:rPr>
                <w:sz w:val="18"/>
                <w:szCs w:val="18"/>
              </w:rPr>
            </w:pPr>
          </w:p>
        </w:tc>
        <w:tc>
          <w:tcPr>
            <w:tcW w:w="1417" w:type="dxa"/>
            <w:tcBorders>
              <w:top w:val="nil"/>
              <w:left w:val="nil"/>
              <w:bottom w:val="double" w:sz="6" w:space="0" w:color="auto"/>
              <w:right w:val="nil"/>
            </w:tcBorders>
            <w:shd w:val="clear" w:color="auto" w:fill="auto"/>
            <w:vAlign w:val="bottom"/>
          </w:tcPr>
          <w:p w14:paraId="05072D0E" w14:textId="77777777" w:rsidR="00E165E0" w:rsidRPr="00F26282" w:rsidRDefault="00E165E0" w:rsidP="00F26282">
            <w:pPr>
              <w:pStyle w:val="27"/>
              <w:rPr>
                <w:b/>
                <w:sz w:val="18"/>
                <w:szCs w:val="18"/>
              </w:rPr>
            </w:pPr>
            <w:r w:rsidRPr="00F26282">
              <w:rPr>
                <w:b/>
                <w:sz w:val="18"/>
                <w:szCs w:val="18"/>
              </w:rPr>
              <w:t>48 977</w:t>
            </w:r>
          </w:p>
        </w:tc>
        <w:tc>
          <w:tcPr>
            <w:tcW w:w="227" w:type="dxa"/>
            <w:tcBorders>
              <w:top w:val="nil"/>
              <w:left w:val="nil"/>
              <w:right w:val="nil"/>
            </w:tcBorders>
            <w:shd w:val="clear" w:color="auto" w:fill="auto"/>
            <w:vAlign w:val="bottom"/>
          </w:tcPr>
          <w:p w14:paraId="7F581D9E" w14:textId="77777777" w:rsidR="00E165E0" w:rsidRPr="00F26282" w:rsidRDefault="00E165E0" w:rsidP="00F26282">
            <w:pPr>
              <w:pStyle w:val="27"/>
              <w:rPr>
                <w:sz w:val="18"/>
                <w:szCs w:val="18"/>
              </w:rPr>
            </w:pPr>
          </w:p>
        </w:tc>
        <w:tc>
          <w:tcPr>
            <w:tcW w:w="1417" w:type="dxa"/>
            <w:tcBorders>
              <w:top w:val="nil"/>
              <w:left w:val="nil"/>
              <w:bottom w:val="double" w:sz="6" w:space="0" w:color="auto"/>
              <w:right w:val="nil"/>
            </w:tcBorders>
            <w:shd w:val="clear" w:color="auto" w:fill="auto"/>
            <w:vAlign w:val="bottom"/>
          </w:tcPr>
          <w:p w14:paraId="727524B1" w14:textId="77777777" w:rsidR="00E165E0" w:rsidRPr="00F26282" w:rsidRDefault="00E165E0" w:rsidP="00F26282">
            <w:pPr>
              <w:pStyle w:val="27"/>
              <w:rPr>
                <w:b/>
                <w:sz w:val="18"/>
                <w:szCs w:val="18"/>
              </w:rPr>
            </w:pPr>
            <w:r w:rsidRPr="00F26282">
              <w:rPr>
                <w:b/>
                <w:sz w:val="18"/>
                <w:szCs w:val="18"/>
              </w:rPr>
              <w:t>46 976</w:t>
            </w:r>
          </w:p>
        </w:tc>
      </w:tr>
    </w:tbl>
    <w:p w14:paraId="095B3121" w14:textId="12A84F15" w:rsidR="00E165E0" w:rsidRPr="003A3B40" w:rsidRDefault="00E165E0" w:rsidP="00E165E0">
      <w:pPr>
        <w:pStyle w:val="37"/>
        <w:tabs>
          <w:tab w:val="left" w:pos="5387"/>
        </w:tabs>
        <w:rPr>
          <w:b/>
          <w:sz w:val="20"/>
          <w:szCs w:val="20"/>
        </w:rPr>
      </w:pPr>
      <w:r w:rsidRPr="003A3B40">
        <w:rPr>
          <w:rFonts w:eastAsia="Webdings Cyr"/>
          <w:b/>
          <w:sz w:val="20"/>
          <w:szCs w:val="20"/>
        </w:rPr>
        <w:t>Баскаков П. В.</w:t>
      </w:r>
      <w:r w:rsidRPr="003A3B40">
        <w:rPr>
          <w:b/>
          <w:sz w:val="20"/>
          <w:szCs w:val="20"/>
        </w:rPr>
        <w:tab/>
      </w:r>
      <w:r w:rsidR="00F26282">
        <w:rPr>
          <w:b/>
          <w:sz w:val="20"/>
          <w:szCs w:val="20"/>
          <w:lang w:val="ru-RU"/>
        </w:rPr>
        <w:tab/>
      </w:r>
      <w:r w:rsidR="00F26282">
        <w:rPr>
          <w:b/>
          <w:sz w:val="20"/>
          <w:szCs w:val="20"/>
          <w:lang w:val="ru-RU"/>
        </w:rPr>
        <w:tab/>
      </w:r>
      <w:r w:rsidRPr="003A3B40">
        <w:rPr>
          <w:b/>
          <w:sz w:val="20"/>
          <w:szCs w:val="20"/>
        </w:rPr>
        <w:t>Калмыков К. С.</w:t>
      </w:r>
    </w:p>
    <w:p w14:paraId="2F545913" w14:textId="2508A7E5" w:rsidR="00F26282" w:rsidRDefault="00E165E0" w:rsidP="00F26282">
      <w:pPr>
        <w:pStyle w:val="37"/>
        <w:tabs>
          <w:tab w:val="left" w:pos="5387"/>
        </w:tabs>
        <w:rPr>
          <w:sz w:val="20"/>
          <w:szCs w:val="20"/>
          <w:lang w:val="ru-RU"/>
        </w:rPr>
      </w:pPr>
      <w:r w:rsidRPr="003A3B40">
        <w:rPr>
          <w:rFonts w:eastAsia="Webdings Cyr"/>
          <w:sz w:val="20"/>
          <w:szCs w:val="20"/>
        </w:rPr>
        <w:t>Генеральный директор</w:t>
      </w:r>
      <w:r w:rsidRPr="003A3B40">
        <w:rPr>
          <w:sz w:val="20"/>
          <w:szCs w:val="20"/>
        </w:rPr>
        <w:tab/>
      </w:r>
      <w:r w:rsidR="00F26282">
        <w:rPr>
          <w:sz w:val="20"/>
          <w:szCs w:val="20"/>
          <w:lang w:val="ru-RU"/>
        </w:rPr>
        <w:tab/>
      </w:r>
      <w:r w:rsidR="00F26282">
        <w:rPr>
          <w:sz w:val="20"/>
          <w:szCs w:val="20"/>
          <w:lang w:val="ru-RU"/>
        </w:rPr>
        <w:tab/>
      </w:r>
      <w:r w:rsidRPr="003A3B40">
        <w:rPr>
          <w:sz w:val="20"/>
          <w:szCs w:val="20"/>
        </w:rPr>
        <w:t>Главный бухгалтер</w:t>
      </w:r>
    </w:p>
    <w:p w14:paraId="49E5EFBD" w14:textId="51E9FAC7" w:rsidR="00E165E0" w:rsidRPr="003A3B40" w:rsidRDefault="00E165E0" w:rsidP="00F26282">
      <w:pPr>
        <w:pStyle w:val="37"/>
        <w:tabs>
          <w:tab w:val="left" w:pos="5387"/>
        </w:tabs>
        <w:rPr>
          <w:sz w:val="20"/>
          <w:szCs w:val="20"/>
        </w:rPr>
      </w:pPr>
      <w:r w:rsidRPr="003A3B40">
        <w:rPr>
          <w:sz w:val="20"/>
          <w:szCs w:val="20"/>
        </w:rPr>
        <w:t>26 марта 2015 года</w:t>
      </w:r>
    </w:p>
    <w:p w14:paraId="152B0054" w14:textId="7270AC84" w:rsidR="00E165E0" w:rsidRPr="003A3B40" w:rsidRDefault="00E165E0" w:rsidP="00016C91">
      <w:pPr>
        <w:pStyle w:val="ZX1CompanyName12"/>
        <w:ind w:firstLine="0"/>
        <w:rPr>
          <w:sz w:val="20"/>
          <w:szCs w:val="20"/>
        </w:rPr>
      </w:pPr>
      <w:r w:rsidRPr="003A3B40">
        <w:rPr>
          <w:sz w:val="14"/>
        </w:rPr>
        <w:br w:type="page"/>
      </w:r>
      <w:r w:rsidRPr="003A3B40">
        <w:rPr>
          <w:sz w:val="20"/>
          <w:szCs w:val="20"/>
        </w:rPr>
        <w:lastRenderedPageBreak/>
        <w:t xml:space="preserve">ПАО </w:t>
      </w:r>
      <w:r w:rsidR="00532215">
        <w:rPr>
          <w:sz w:val="20"/>
          <w:szCs w:val="20"/>
        </w:rPr>
        <w:t>«</w:t>
      </w:r>
      <w:r w:rsidRPr="003A3B40">
        <w:rPr>
          <w:sz w:val="20"/>
          <w:szCs w:val="20"/>
        </w:rPr>
        <w:t>ТрансКонтейнер</w:t>
      </w:r>
      <w:r w:rsidR="00532215">
        <w:rPr>
          <w:sz w:val="20"/>
          <w:szCs w:val="20"/>
        </w:rPr>
        <w:t>»</w:t>
      </w:r>
    </w:p>
    <w:p w14:paraId="2DB841C0" w14:textId="77777777" w:rsidR="00E165E0" w:rsidRPr="003A3B40" w:rsidRDefault="00E165E0" w:rsidP="00016C91">
      <w:pPr>
        <w:pStyle w:val="ZX2Subhead"/>
        <w:ind w:firstLine="0"/>
        <w:rPr>
          <w:rFonts w:eastAsia="Webdings Cyr"/>
        </w:rPr>
      </w:pPr>
      <w:r w:rsidRPr="003A3B40">
        <w:rPr>
          <w:rFonts w:eastAsia="Webdings Cyr"/>
        </w:rPr>
        <w:t xml:space="preserve">КОНСОЛИДИРОВАННЫЙ ОТЧЕТ О ПРИБЫЛЯХ И УБЫТКАХ И ПРОЧЕМ совокупнОМ доходЕ </w:t>
      </w:r>
    </w:p>
    <w:p w14:paraId="10BF352D" w14:textId="30218FA9" w:rsidR="00E165E0" w:rsidRPr="003A3B40" w:rsidRDefault="00E165E0" w:rsidP="00E165E0">
      <w:pPr>
        <w:pStyle w:val="ZX3Currency"/>
        <w:rPr>
          <w:sz w:val="16"/>
        </w:rPr>
      </w:pPr>
      <w:r w:rsidRPr="003A3B40">
        <w:rPr>
          <w:sz w:val="16"/>
        </w:rPr>
        <w:t xml:space="preserve">(в миллионах российских </w:t>
      </w:r>
      <w:r w:rsidR="00817650">
        <w:rPr>
          <w:sz w:val="16"/>
        </w:rPr>
        <w:t>руб.</w:t>
      </w:r>
      <w:r w:rsidRPr="003A3B40">
        <w:rPr>
          <w:sz w:val="16"/>
        </w:rPr>
        <w:t>, если иное не указано ниже)</w:t>
      </w:r>
    </w:p>
    <w:tbl>
      <w:tblPr>
        <w:tblW w:w="9693" w:type="dxa"/>
        <w:tblLayout w:type="fixed"/>
        <w:tblCellMar>
          <w:left w:w="0" w:type="dxa"/>
          <w:right w:w="0" w:type="dxa"/>
        </w:tblCellMar>
        <w:tblLook w:val="0000" w:firstRow="0" w:lastRow="0" w:firstColumn="0" w:lastColumn="0" w:noHBand="0" w:noVBand="0"/>
      </w:tblPr>
      <w:tblGrid>
        <w:gridCol w:w="5839"/>
        <w:gridCol w:w="793"/>
        <w:gridCol w:w="1417"/>
        <w:gridCol w:w="227"/>
        <w:gridCol w:w="1417"/>
      </w:tblGrid>
      <w:tr w:rsidR="00E165E0" w:rsidRPr="00F26282" w14:paraId="30C2DF68" w14:textId="77777777" w:rsidTr="00E165E0">
        <w:trPr>
          <w:cantSplit/>
        </w:trPr>
        <w:tc>
          <w:tcPr>
            <w:tcW w:w="5839" w:type="dxa"/>
            <w:vAlign w:val="bottom"/>
          </w:tcPr>
          <w:p w14:paraId="2E24A742" w14:textId="77777777" w:rsidR="00E165E0" w:rsidRPr="00F26282" w:rsidRDefault="00E165E0" w:rsidP="00F26282">
            <w:pPr>
              <w:pStyle w:val="27"/>
              <w:rPr>
                <w:sz w:val="18"/>
                <w:szCs w:val="18"/>
              </w:rPr>
            </w:pPr>
          </w:p>
        </w:tc>
        <w:tc>
          <w:tcPr>
            <w:tcW w:w="793" w:type="dxa"/>
            <w:vAlign w:val="bottom"/>
          </w:tcPr>
          <w:p w14:paraId="4F315E7A" w14:textId="77777777" w:rsidR="00E165E0" w:rsidRPr="00F26282" w:rsidRDefault="00E165E0" w:rsidP="00F26282">
            <w:pPr>
              <w:pStyle w:val="27"/>
              <w:rPr>
                <w:sz w:val="18"/>
                <w:szCs w:val="18"/>
              </w:rPr>
            </w:pPr>
            <w:r w:rsidRPr="00F26282">
              <w:rPr>
                <w:sz w:val="18"/>
                <w:szCs w:val="18"/>
              </w:rPr>
              <w:t>Прим.</w:t>
            </w:r>
          </w:p>
        </w:tc>
        <w:tc>
          <w:tcPr>
            <w:tcW w:w="1417" w:type="dxa"/>
            <w:tcBorders>
              <w:bottom w:val="single" w:sz="6" w:space="0" w:color="auto"/>
            </w:tcBorders>
            <w:shd w:val="clear" w:color="auto" w:fill="auto"/>
            <w:vAlign w:val="bottom"/>
          </w:tcPr>
          <w:p w14:paraId="34023D72" w14:textId="77777777" w:rsidR="00E165E0" w:rsidRPr="00F26282" w:rsidRDefault="00E165E0" w:rsidP="00F26282">
            <w:pPr>
              <w:pStyle w:val="27"/>
              <w:rPr>
                <w:sz w:val="18"/>
                <w:szCs w:val="18"/>
              </w:rPr>
            </w:pPr>
            <w:r w:rsidRPr="00F26282">
              <w:rPr>
                <w:sz w:val="18"/>
                <w:szCs w:val="18"/>
              </w:rPr>
              <w:t>2014</w:t>
            </w:r>
          </w:p>
        </w:tc>
        <w:tc>
          <w:tcPr>
            <w:tcW w:w="227" w:type="dxa"/>
            <w:vAlign w:val="bottom"/>
          </w:tcPr>
          <w:p w14:paraId="54FC110F" w14:textId="77777777" w:rsidR="00E165E0" w:rsidRPr="00F26282" w:rsidRDefault="00E165E0" w:rsidP="00F26282">
            <w:pPr>
              <w:pStyle w:val="27"/>
              <w:rPr>
                <w:sz w:val="18"/>
                <w:szCs w:val="18"/>
              </w:rPr>
            </w:pPr>
          </w:p>
        </w:tc>
        <w:tc>
          <w:tcPr>
            <w:tcW w:w="1417" w:type="dxa"/>
            <w:tcBorders>
              <w:bottom w:val="single" w:sz="6" w:space="0" w:color="auto"/>
            </w:tcBorders>
            <w:shd w:val="clear" w:color="auto" w:fill="auto"/>
            <w:vAlign w:val="bottom"/>
          </w:tcPr>
          <w:p w14:paraId="652753B3" w14:textId="77777777" w:rsidR="00E165E0" w:rsidRPr="00F26282" w:rsidRDefault="00E165E0" w:rsidP="00F26282">
            <w:pPr>
              <w:pStyle w:val="27"/>
              <w:rPr>
                <w:sz w:val="18"/>
                <w:szCs w:val="18"/>
              </w:rPr>
            </w:pPr>
            <w:r w:rsidRPr="00F26282">
              <w:rPr>
                <w:sz w:val="18"/>
                <w:szCs w:val="18"/>
              </w:rPr>
              <w:t>2013</w:t>
            </w:r>
          </w:p>
        </w:tc>
      </w:tr>
      <w:tr w:rsidR="00E165E0" w:rsidRPr="00F26282" w14:paraId="3FCFB0B6" w14:textId="77777777" w:rsidTr="00E165E0">
        <w:trPr>
          <w:cantSplit/>
        </w:trPr>
        <w:tc>
          <w:tcPr>
            <w:tcW w:w="5839" w:type="dxa"/>
            <w:vAlign w:val="bottom"/>
          </w:tcPr>
          <w:p w14:paraId="3F016968" w14:textId="77777777" w:rsidR="00E165E0" w:rsidRPr="00F26282" w:rsidRDefault="00E165E0" w:rsidP="00F26282">
            <w:pPr>
              <w:pStyle w:val="27"/>
              <w:rPr>
                <w:sz w:val="18"/>
                <w:szCs w:val="18"/>
              </w:rPr>
            </w:pPr>
          </w:p>
        </w:tc>
        <w:tc>
          <w:tcPr>
            <w:tcW w:w="793" w:type="dxa"/>
            <w:vAlign w:val="bottom"/>
          </w:tcPr>
          <w:p w14:paraId="34357F57" w14:textId="77777777" w:rsidR="00E165E0" w:rsidRPr="00F26282" w:rsidRDefault="00E165E0" w:rsidP="00F26282">
            <w:pPr>
              <w:pStyle w:val="27"/>
              <w:rPr>
                <w:sz w:val="18"/>
                <w:szCs w:val="18"/>
              </w:rPr>
            </w:pPr>
          </w:p>
        </w:tc>
        <w:tc>
          <w:tcPr>
            <w:tcW w:w="1417" w:type="dxa"/>
            <w:tcBorders>
              <w:top w:val="single" w:sz="6" w:space="0" w:color="auto"/>
            </w:tcBorders>
            <w:shd w:val="clear" w:color="auto" w:fill="auto"/>
            <w:vAlign w:val="bottom"/>
          </w:tcPr>
          <w:p w14:paraId="03630E2B" w14:textId="77777777" w:rsidR="00E165E0" w:rsidRPr="00F26282" w:rsidRDefault="00E165E0" w:rsidP="00F26282">
            <w:pPr>
              <w:pStyle w:val="27"/>
              <w:rPr>
                <w:sz w:val="18"/>
                <w:szCs w:val="18"/>
              </w:rPr>
            </w:pPr>
          </w:p>
        </w:tc>
        <w:tc>
          <w:tcPr>
            <w:tcW w:w="227" w:type="dxa"/>
            <w:vAlign w:val="bottom"/>
          </w:tcPr>
          <w:p w14:paraId="0A2327C5" w14:textId="77777777" w:rsidR="00E165E0" w:rsidRPr="00F26282" w:rsidRDefault="00E165E0" w:rsidP="00F26282">
            <w:pPr>
              <w:pStyle w:val="27"/>
              <w:rPr>
                <w:sz w:val="18"/>
                <w:szCs w:val="18"/>
              </w:rPr>
            </w:pPr>
          </w:p>
        </w:tc>
        <w:tc>
          <w:tcPr>
            <w:tcW w:w="1417" w:type="dxa"/>
            <w:tcBorders>
              <w:top w:val="single" w:sz="6" w:space="0" w:color="auto"/>
            </w:tcBorders>
            <w:shd w:val="clear" w:color="auto" w:fill="auto"/>
            <w:vAlign w:val="bottom"/>
          </w:tcPr>
          <w:p w14:paraId="01B96120" w14:textId="77777777" w:rsidR="00E165E0" w:rsidRPr="00F26282" w:rsidRDefault="00E165E0" w:rsidP="00F26282">
            <w:pPr>
              <w:pStyle w:val="27"/>
              <w:rPr>
                <w:sz w:val="18"/>
                <w:szCs w:val="18"/>
              </w:rPr>
            </w:pPr>
          </w:p>
        </w:tc>
      </w:tr>
      <w:tr w:rsidR="00E165E0" w:rsidRPr="00F26282" w14:paraId="0003B598" w14:textId="77777777" w:rsidTr="00E165E0">
        <w:trPr>
          <w:cantSplit/>
        </w:trPr>
        <w:tc>
          <w:tcPr>
            <w:tcW w:w="5839" w:type="dxa"/>
            <w:vAlign w:val="bottom"/>
          </w:tcPr>
          <w:p w14:paraId="1DBB16C8" w14:textId="77777777" w:rsidR="00E165E0" w:rsidRPr="00F26282" w:rsidRDefault="00E165E0" w:rsidP="00F26282">
            <w:pPr>
              <w:pStyle w:val="27"/>
              <w:rPr>
                <w:sz w:val="18"/>
                <w:szCs w:val="18"/>
              </w:rPr>
            </w:pPr>
            <w:r w:rsidRPr="00F26282">
              <w:rPr>
                <w:sz w:val="18"/>
                <w:szCs w:val="18"/>
              </w:rPr>
              <w:t>Выручка</w:t>
            </w:r>
          </w:p>
        </w:tc>
        <w:tc>
          <w:tcPr>
            <w:tcW w:w="793" w:type="dxa"/>
            <w:vAlign w:val="bottom"/>
          </w:tcPr>
          <w:p w14:paraId="2D65A6E9" w14:textId="77777777" w:rsidR="00E165E0" w:rsidRPr="00F26282" w:rsidRDefault="00E165E0" w:rsidP="00F26282">
            <w:pPr>
              <w:pStyle w:val="27"/>
              <w:rPr>
                <w:sz w:val="18"/>
                <w:szCs w:val="18"/>
              </w:rPr>
            </w:pPr>
            <w:r w:rsidRPr="00F26282">
              <w:rPr>
                <w:sz w:val="18"/>
                <w:szCs w:val="18"/>
              </w:rPr>
              <w:t>21</w:t>
            </w:r>
          </w:p>
        </w:tc>
        <w:tc>
          <w:tcPr>
            <w:tcW w:w="1417" w:type="dxa"/>
            <w:vAlign w:val="bottom"/>
          </w:tcPr>
          <w:p w14:paraId="2FC11196" w14:textId="77777777" w:rsidR="00E165E0" w:rsidRPr="00F26282" w:rsidRDefault="00E165E0" w:rsidP="00F26282">
            <w:pPr>
              <w:pStyle w:val="27"/>
              <w:rPr>
                <w:sz w:val="18"/>
                <w:szCs w:val="18"/>
              </w:rPr>
            </w:pPr>
            <w:r w:rsidRPr="00F26282">
              <w:rPr>
                <w:sz w:val="18"/>
                <w:szCs w:val="18"/>
              </w:rPr>
              <w:t>36 565</w:t>
            </w:r>
          </w:p>
        </w:tc>
        <w:tc>
          <w:tcPr>
            <w:tcW w:w="227" w:type="dxa"/>
            <w:vAlign w:val="bottom"/>
          </w:tcPr>
          <w:p w14:paraId="1CCC7246" w14:textId="77777777" w:rsidR="00E165E0" w:rsidRPr="00F26282" w:rsidRDefault="00E165E0" w:rsidP="00F26282">
            <w:pPr>
              <w:pStyle w:val="27"/>
              <w:rPr>
                <w:sz w:val="18"/>
                <w:szCs w:val="18"/>
              </w:rPr>
            </w:pPr>
          </w:p>
        </w:tc>
        <w:tc>
          <w:tcPr>
            <w:tcW w:w="1417" w:type="dxa"/>
            <w:vAlign w:val="bottom"/>
          </w:tcPr>
          <w:p w14:paraId="6A48A58B" w14:textId="77777777" w:rsidR="00E165E0" w:rsidRPr="00F26282" w:rsidRDefault="00E165E0" w:rsidP="00F26282">
            <w:pPr>
              <w:pStyle w:val="27"/>
              <w:rPr>
                <w:sz w:val="18"/>
                <w:szCs w:val="18"/>
              </w:rPr>
            </w:pPr>
            <w:r w:rsidRPr="00F26282">
              <w:rPr>
                <w:sz w:val="18"/>
                <w:szCs w:val="18"/>
              </w:rPr>
              <w:t>39 164</w:t>
            </w:r>
          </w:p>
        </w:tc>
      </w:tr>
      <w:tr w:rsidR="00E165E0" w:rsidRPr="00F26282" w14:paraId="58E5A2DD" w14:textId="77777777" w:rsidTr="00E165E0">
        <w:trPr>
          <w:cantSplit/>
        </w:trPr>
        <w:tc>
          <w:tcPr>
            <w:tcW w:w="5839" w:type="dxa"/>
            <w:vAlign w:val="bottom"/>
          </w:tcPr>
          <w:p w14:paraId="295A3182" w14:textId="77777777" w:rsidR="00E165E0" w:rsidRPr="00F26282" w:rsidRDefault="00E165E0" w:rsidP="00F26282">
            <w:pPr>
              <w:pStyle w:val="27"/>
              <w:rPr>
                <w:sz w:val="18"/>
                <w:szCs w:val="18"/>
              </w:rPr>
            </w:pPr>
            <w:r w:rsidRPr="00F26282">
              <w:rPr>
                <w:sz w:val="18"/>
                <w:szCs w:val="18"/>
              </w:rPr>
              <w:t>Прочие операционные доходы</w:t>
            </w:r>
          </w:p>
        </w:tc>
        <w:tc>
          <w:tcPr>
            <w:tcW w:w="793" w:type="dxa"/>
            <w:vAlign w:val="bottom"/>
          </w:tcPr>
          <w:p w14:paraId="0429FEEE" w14:textId="77777777" w:rsidR="00E165E0" w:rsidRPr="00F26282" w:rsidRDefault="00E165E0" w:rsidP="00F26282">
            <w:pPr>
              <w:pStyle w:val="27"/>
              <w:rPr>
                <w:sz w:val="18"/>
                <w:szCs w:val="18"/>
              </w:rPr>
            </w:pPr>
            <w:r w:rsidRPr="00F26282">
              <w:rPr>
                <w:sz w:val="18"/>
                <w:szCs w:val="18"/>
              </w:rPr>
              <w:t>22</w:t>
            </w:r>
          </w:p>
        </w:tc>
        <w:tc>
          <w:tcPr>
            <w:tcW w:w="1417" w:type="dxa"/>
            <w:shd w:val="clear" w:color="auto" w:fill="auto"/>
            <w:vAlign w:val="bottom"/>
          </w:tcPr>
          <w:p w14:paraId="5A25A253" w14:textId="77777777" w:rsidR="00E165E0" w:rsidRPr="00F26282" w:rsidRDefault="00E165E0" w:rsidP="00F26282">
            <w:pPr>
              <w:pStyle w:val="27"/>
              <w:rPr>
                <w:sz w:val="18"/>
                <w:szCs w:val="18"/>
              </w:rPr>
            </w:pPr>
            <w:r w:rsidRPr="00F26282">
              <w:rPr>
                <w:sz w:val="18"/>
                <w:szCs w:val="18"/>
              </w:rPr>
              <w:t>715</w:t>
            </w:r>
          </w:p>
        </w:tc>
        <w:tc>
          <w:tcPr>
            <w:tcW w:w="227" w:type="dxa"/>
            <w:vAlign w:val="bottom"/>
          </w:tcPr>
          <w:p w14:paraId="70D132A3" w14:textId="77777777" w:rsidR="00E165E0" w:rsidRPr="00F26282" w:rsidRDefault="00E165E0" w:rsidP="00F26282">
            <w:pPr>
              <w:pStyle w:val="27"/>
              <w:rPr>
                <w:sz w:val="18"/>
                <w:szCs w:val="18"/>
              </w:rPr>
            </w:pPr>
          </w:p>
        </w:tc>
        <w:tc>
          <w:tcPr>
            <w:tcW w:w="1417" w:type="dxa"/>
            <w:shd w:val="clear" w:color="auto" w:fill="auto"/>
            <w:vAlign w:val="bottom"/>
          </w:tcPr>
          <w:p w14:paraId="24908FB4" w14:textId="77777777" w:rsidR="00E165E0" w:rsidRPr="00F26282" w:rsidRDefault="00E165E0" w:rsidP="00F26282">
            <w:pPr>
              <w:pStyle w:val="27"/>
              <w:rPr>
                <w:sz w:val="18"/>
                <w:szCs w:val="18"/>
              </w:rPr>
            </w:pPr>
            <w:r w:rsidRPr="00F26282">
              <w:rPr>
                <w:sz w:val="18"/>
                <w:szCs w:val="18"/>
              </w:rPr>
              <w:t>747</w:t>
            </w:r>
          </w:p>
        </w:tc>
      </w:tr>
      <w:tr w:rsidR="00E165E0" w:rsidRPr="00F26282" w14:paraId="22BD977F" w14:textId="77777777" w:rsidTr="00E165E0">
        <w:trPr>
          <w:cantSplit/>
        </w:trPr>
        <w:tc>
          <w:tcPr>
            <w:tcW w:w="5839" w:type="dxa"/>
            <w:vAlign w:val="bottom"/>
          </w:tcPr>
          <w:p w14:paraId="7CA5D425" w14:textId="77777777" w:rsidR="00E165E0" w:rsidRPr="00F26282" w:rsidRDefault="00E165E0" w:rsidP="00F26282">
            <w:pPr>
              <w:pStyle w:val="27"/>
              <w:rPr>
                <w:sz w:val="18"/>
                <w:szCs w:val="18"/>
              </w:rPr>
            </w:pPr>
            <w:r w:rsidRPr="00F26282">
              <w:rPr>
                <w:sz w:val="18"/>
                <w:szCs w:val="18"/>
              </w:rPr>
              <w:t>Операционные расходы</w:t>
            </w:r>
          </w:p>
        </w:tc>
        <w:tc>
          <w:tcPr>
            <w:tcW w:w="793" w:type="dxa"/>
            <w:vAlign w:val="bottom"/>
          </w:tcPr>
          <w:p w14:paraId="00C883CF" w14:textId="77777777" w:rsidR="00E165E0" w:rsidRPr="00F26282" w:rsidRDefault="00E165E0" w:rsidP="00F26282">
            <w:pPr>
              <w:pStyle w:val="27"/>
              <w:rPr>
                <w:sz w:val="18"/>
                <w:szCs w:val="18"/>
              </w:rPr>
            </w:pPr>
            <w:r w:rsidRPr="00F26282">
              <w:rPr>
                <w:sz w:val="18"/>
                <w:szCs w:val="18"/>
              </w:rPr>
              <w:t>23</w:t>
            </w:r>
          </w:p>
        </w:tc>
        <w:tc>
          <w:tcPr>
            <w:tcW w:w="1417" w:type="dxa"/>
            <w:shd w:val="clear" w:color="auto" w:fill="auto"/>
            <w:vAlign w:val="bottom"/>
          </w:tcPr>
          <w:p w14:paraId="27755320" w14:textId="77777777" w:rsidR="00E165E0" w:rsidRPr="00F26282" w:rsidRDefault="00E165E0" w:rsidP="00F26282">
            <w:pPr>
              <w:pStyle w:val="27"/>
              <w:rPr>
                <w:sz w:val="18"/>
                <w:szCs w:val="18"/>
              </w:rPr>
            </w:pPr>
            <w:r w:rsidRPr="00F26282">
              <w:rPr>
                <w:sz w:val="18"/>
                <w:szCs w:val="18"/>
              </w:rPr>
              <w:t>(33 197)</w:t>
            </w:r>
          </w:p>
        </w:tc>
        <w:tc>
          <w:tcPr>
            <w:tcW w:w="227" w:type="dxa"/>
            <w:vAlign w:val="bottom"/>
          </w:tcPr>
          <w:p w14:paraId="5B02AB92" w14:textId="77777777" w:rsidR="00E165E0" w:rsidRPr="00F26282" w:rsidRDefault="00E165E0" w:rsidP="00F26282">
            <w:pPr>
              <w:pStyle w:val="27"/>
              <w:rPr>
                <w:sz w:val="18"/>
                <w:szCs w:val="18"/>
              </w:rPr>
            </w:pPr>
          </w:p>
        </w:tc>
        <w:tc>
          <w:tcPr>
            <w:tcW w:w="1417" w:type="dxa"/>
            <w:shd w:val="clear" w:color="auto" w:fill="auto"/>
            <w:vAlign w:val="bottom"/>
          </w:tcPr>
          <w:p w14:paraId="107CE72E" w14:textId="77777777" w:rsidR="00E165E0" w:rsidRPr="00F26282" w:rsidRDefault="00E165E0" w:rsidP="00F26282">
            <w:pPr>
              <w:pStyle w:val="27"/>
              <w:rPr>
                <w:sz w:val="18"/>
                <w:szCs w:val="18"/>
              </w:rPr>
            </w:pPr>
            <w:r w:rsidRPr="00F26282">
              <w:rPr>
                <w:sz w:val="18"/>
                <w:szCs w:val="18"/>
              </w:rPr>
              <w:t>(32 859)</w:t>
            </w:r>
          </w:p>
        </w:tc>
      </w:tr>
      <w:tr w:rsidR="00E165E0" w:rsidRPr="00F26282" w14:paraId="3DD90188" w14:textId="77777777" w:rsidTr="00E165E0">
        <w:trPr>
          <w:cantSplit/>
        </w:trPr>
        <w:tc>
          <w:tcPr>
            <w:tcW w:w="5839" w:type="dxa"/>
            <w:vAlign w:val="bottom"/>
          </w:tcPr>
          <w:p w14:paraId="5E69970F" w14:textId="77777777" w:rsidR="00E165E0" w:rsidRPr="00F26282" w:rsidRDefault="00E165E0" w:rsidP="00F26282">
            <w:pPr>
              <w:pStyle w:val="27"/>
              <w:rPr>
                <w:sz w:val="18"/>
                <w:szCs w:val="18"/>
              </w:rPr>
            </w:pPr>
            <w:r w:rsidRPr="00F26282">
              <w:rPr>
                <w:sz w:val="18"/>
                <w:szCs w:val="18"/>
              </w:rPr>
              <w:t>Прибыль от курсовых разниц, нетто</w:t>
            </w:r>
          </w:p>
        </w:tc>
        <w:tc>
          <w:tcPr>
            <w:tcW w:w="793" w:type="dxa"/>
            <w:vAlign w:val="bottom"/>
          </w:tcPr>
          <w:p w14:paraId="13D515EF" w14:textId="77777777" w:rsidR="00E165E0" w:rsidRPr="00F26282" w:rsidRDefault="00E165E0" w:rsidP="00F26282">
            <w:pPr>
              <w:pStyle w:val="27"/>
              <w:rPr>
                <w:sz w:val="18"/>
                <w:szCs w:val="18"/>
              </w:rPr>
            </w:pPr>
          </w:p>
        </w:tc>
        <w:tc>
          <w:tcPr>
            <w:tcW w:w="1417" w:type="dxa"/>
            <w:shd w:val="clear" w:color="auto" w:fill="auto"/>
            <w:vAlign w:val="bottom"/>
          </w:tcPr>
          <w:p w14:paraId="70B7327C" w14:textId="77777777" w:rsidR="00E165E0" w:rsidRPr="00F26282" w:rsidRDefault="00E165E0" w:rsidP="00F26282">
            <w:pPr>
              <w:pStyle w:val="27"/>
              <w:rPr>
                <w:sz w:val="18"/>
                <w:szCs w:val="18"/>
              </w:rPr>
            </w:pPr>
            <w:r w:rsidRPr="00F26282">
              <w:rPr>
                <w:sz w:val="18"/>
                <w:szCs w:val="18"/>
              </w:rPr>
              <w:t>938</w:t>
            </w:r>
          </w:p>
        </w:tc>
        <w:tc>
          <w:tcPr>
            <w:tcW w:w="227" w:type="dxa"/>
            <w:vAlign w:val="bottom"/>
          </w:tcPr>
          <w:p w14:paraId="3F18B5E2" w14:textId="77777777" w:rsidR="00E165E0" w:rsidRPr="00F26282" w:rsidRDefault="00E165E0" w:rsidP="00F26282">
            <w:pPr>
              <w:pStyle w:val="27"/>
              <w:rPr>
                <w:sz w:val="18"/>
                <w:szCs w:val="18"/>
              </w:rPr>
            </w:pPr>
          </w:p>
        </w:tc>
        <w:tc>
          <w:tcPr>
            <w:tcW w:w="1417" w:type="dxa"/>
            <w:shd w:val="clear" w:color="auto" w:fill="auto"/>
            <w:vAlign w:val="bottom"/>
          </w:tcPr>
          <w:p w14:paraId="32067C3D" w14:textId="77777777" w:rsidR="00E165E0" w:rsidRPr="00F26282" w:rsidRDefault="00E165E0" w:rsidP="00F26282">
            <w:pPr>
              <w:pStyle w:val="27"/>
              <w:rPr>
                <w:sz w:val="18"/>
                <w:szCs w:val="18"/>
              </w:rPr>
            </w:pPr>
            <w:r w:rsidRPr="00F26282">
              <w:rPr>
                <w:sz w:val="18"/>
                <w:szCs w:val="18"/>
              </w:rPr>
              <w:t>65</w:t>
            </w:r>
          </w:p>
        </w:tc>
      </w:tr>
      <w:tr w:rsidR="00E165E0" w:rsidRPr="00F26282" w14:paraId="6BFC30CA" w14:textId="77777777" w:rsidTr="00E165E0">
        <w:trPr>
          <w:cantSplit/>
        </w:trPr>
        <w:tc>
          <w:tcPr>
            <w:tcW w:w="5839" w:type="dxa"/>
            <w:vAlign w:val="bottom"/>
          </w:tcPr>
          <w:p w14:paraId="491CA249" w14:textId="77777777" w:rsidR="00E165E0" w:rsidRPr="00F26282" w:rsidRDefault="00E165E0" w:rsidP="00F26282">
            <w:pPr>
              <w:pStyle w:val="27"/>
              <w:rPr>
                <w:sz w:val="18"/>
                <w:szCs w:val="18"/>
              </w:rPr>
            </w:pPr>
            <w:r w:rsidRPr="00F26282">
              <w:rPr>
                <w:sz w:val="18"/>
                <w:szCs w:val="18"/>
              </w:rPr>
              <w:t>Прибыль от выбытия контролирующей доли участия в дочерней компании</w:t>
            </w:r>
          </w:p>
        </w:tc>
        <w:tc>
          <w:tcPr>
            <w:tcW w:w="793" w:type="dxa"/>
            <w:vAlign w:val="bottom"/>
          </w:tcPr>
          <w:p w14:paraId="6A8AA93A" w14:textId="77777777" w:rsidR="00E165E0" w:rsidRPr="00F26282" w:rsidRDefault="00E165E0" w:rsidP="00F26282">
            <w:pPr>
              <w:pStyle w:val="27"/>
              <w:rPr>
                <w:sz w:val="18"/>
                <w:szCs w:val="18"/>
              </w:rPr>
            </w:pPr>
            <w:r w:rsidRPr="00F26282">
              <w:rPr>
                <w:sz w:val="18"/>
                <w:szCs w:val="18"/>
              </w:rPr>
              <w:t>9</w:t>
            </w:r>
          </w:p>
        </w:tc>
        <w:tc>
          <w:tcPr>
            <w:tcW w:w="1417" w:type="dxa"/>
            <w:shd w:val="clear" w:color="auto" w:fill="auto"/>
            <w:vAlign w:val="bottom"/>
          </w:tcPr>
          <w:p w14:paraId="648B06B0" w14:textId="77777777" w:rsidR="00E165E0" w:rsidRPr="00F26282" w:rsidRDefault="00E165E0" w:rsidP="00F26282">
            <w:pPr>
              <w:pStyle w:val="27"/>
              <w:rPr>
                <w:sz w:val="18"/>
                <w:szCs w:val="18"/>
              </w:rPr>
            </w:pPr>
            <w:r w:rsidRPr="00F26282">
              <w:rPr>
                <w:sz w:val="18"/>
                <w:szCs w:val="18"/>
              </w:rPr>
              <w:t>-</w:t>
            </w:r>
          </w:p>
        </w:tc>
        <w:tc>
          <w:tcPr>
            <w:tcW w:w="227" w:type="dxa"/>
            <w:vAlign w:val="bottom"/>
          </w:tcPr>
          <w:p w14:paraId="448C6800" w14:textId="77777777" w:rsidR="00E165E0" w:rsidRPr="00F26282" w:rsidRDefault="00E165E0" w:rsidP="00F26282">
            <w:pPr>
              <w:pStyle w:val="27"/>
              <w:rPr>
                <w:sz w:val="18"/>
                <w:szCs w:val="18"/>
              </w:rPr>
            </w:pPr>
          </w:p>
        </w:tc>
        <w:tc>
          <w:tcPr>
            <w:tcW w:w="1417" w:type="dxa"/>
            <w:shd w:val="clear" w:color="auto" w:fill="auto"/>
            <w:vAlign w:val="bottom"/>
          </w:tcPr>
          <w:p w14:paraId="597EAE93" w14:textId="77777777" w:rsidR="00E165E0" w:rsidRPr="00F26282" w:rsidRDefault="00E165E0" w:rsidP="00F26282">
            <w:pPr>
              <w:pStyle w:val="27"/>
              <w:rPr>
                <w:sz w:val="18"/>
                <w:szCs w:val="18"/>
              </w:rPr>
            </w:pPr>
            <w:r w:rsidRPr="00F26282">
              <w:rPr>
                <w:sz w:val="18"/>
                <w:szCs w:val="18"/>
              </w:rPr>
              <w:t>757</w:t>
            </w:r>
          </w:p>
        </w:tc>
      </w:tr>
      <w:tr w:rsidR="00E165E0" w:rsidRPr="00F26282" w14:paraId="7ECE7956" w14:textId="77777777" w:rsidTr="00E165E0">
        <w:trPr>
          <w:cantSplit/>
        </w:trPr>
        <w:tc>
          <w:tcPr>
            <w:tcW w:w="5839" w:type="dxa"/>
            <w:vAlign w:val="bottom"/>
          </w:tcPr>
          <w:p w14:paraId="44E8AB18" w14:textId="77777777" w:rsidR="00E165E0" w:rsidRPr="00F26282" w:rsidRDefault="00E165E0" w:rsidP="00F26282">
            <w:pPr>
              <w:pStyle w:val="27"/>
              <w:rPr>
                <w:sz w:val="18"/>
                <w:szCs w:val="18"/>
              </w:rPr>
            </w:pPr>
            <w:r w:rsidRPr="00F26282">
              <w:rPr>
                <w:sz w:val="18"/>
                <w:szCs w:val="18"/>
              </w:rPr>
              <w:t>Прибыль от досрочного погашения обязательств по финансовой аренде</w:t>
            </w:r>
          </w:p>
        </w:tc>
        <w:tc>
          <w:tcPr>
            <w:tcW w:w="793" w:type="dxa"/>
            <w:vAlign w:val="bottom"/>
          </w:tcPr>
          <w:p w14:paraId="2CF89F59" w14:textId="77777777" w:rsidR="00E165E0" w:rsidRPr="00F26282" w:rsidRDefault="00E165E0" w:rsidP="00F26282">
            <w:pPr>
              <w:pStyle w:val="27"/>
              <w:rPr>
                <w:sz w:val="18"/>
                <w:szCs w:val="18"/>
              </w:rPr>
            </w:pPr>
            <w:r w:rsidRPr="00F26282">
              <w:rPr>
                <w:sz w:val="18"/>
                <w:szCs w:val="18"/>
              </w:rPr>
              <w:t>15</w:t>
            </w:r>
          </w:p>
        </w:tc>
        <w:tc>
          <w:tcPr>
            <w:tcW w:w="1417" w:type="dxa"/>
            <w:shd w:val="clear" w:color="auto" w:fill="auto"/>
            <w:vAlign w:val="bottom"/>
          </w:tcPr>
          <w:p w14:paraId="5905D4D3" w14:textId="77777777" w:rsidR="00E165E0" w:rsidRPr="00F26282" w:rsidRDefault="00E165E0" w:rsidP="00F26282">
            <w:pPr>
              <w:pStyle w:val="27"/>
              <w:rPr>
                <w:sz w:val="18"/>
                <w:szCs w:val="18"/>
              </w:rPr>
            </w:pPr>
            <w:r w:rsidRPr="00F26282">
              <w:rPr>
                <w:sz w:val="18"/>
                <w:szCs w:val="18"/>
              </w:rPr>
              <w:t>18</w:t>
            </w:r>
          </w:p>
        </w:tc>
        <w:tc>
          <w:tcPr>
            <w:tcW w:w="227" w:type="dxa"/>
            <w:vAlign w:val="bottom"/>
          </w:tcPr>
          <w:p w14:paraId="4FC28508" w14:textId="77777777" w:rsidR="00E165E0" w:rsidRPr="00F26282" w:rsidRDefault="00E165E0" w:rsidP="00F26282">
            <w:pPr>
              <w:pStyle w:val="27"/>
              <w:rPr>
                <w:sz w:val="18"/>
                <w:szCs w:val="18"/>
              </w:rPr>
            </w:pPr>
          </w:p>
        </w:tc>
        <w:tc>
          <w:tcPr>
            <w:tcW w:w="1417" w:type="dxa"/>
            <w:shd w:val="clear" w:color="auto" w:fill="auto"/>
            <w:vAlign w:val="bottom"/>
          </w:tcPr>
          <w:p w14:paraId="747670B3" w14:textId="77777777" w:rsidR="00E165E0" w:rsidRPr="00F26282" w:rsidRDefault="00E165E0" w:rsidP="00F26282">
            <w:pPr>
              <w:pStyle w:val="27"/>
              <w:rPr>
                <w:sz w:val="18"/>
                <w:szCs w:val="18"/>
              </w:rPr>
            </w:pPr>
            <w:r w:rsidRPr="00F26282">
              <w:rPr>
                <w:sz w:val="18"/>
                <w:szCs w:val="18"/>
              </w:rPr>
              <w:t>32</w:t>
            </w:r>
          </w:p>
        </w:tc>
      </w:tr>
      <w:tr w:rsidR="00E165E0" w:rsidRPr="00F26282" w14:paraId="6298CEE5" w14:textId="77777777" w:rsidTr="00E165E0">
        <w:trPr>
          <w:cantSplit/>
        </w:trPr>
        <w:tc>
          <w:tcPr>
            <w:tcW w:w="5839" w:type="dxa"/>
            <w:vAlign w:val="bottom"/>
          </w:tcPr>
          <w:p w14:paraId="5211D140" w14:textId="77777777" w:rsidR="00E165E0" w:rsidRPr="00F26282" w:rsidRDefault="00E165E0" w:rsidP="00F26282">
            <w:pPr>
              <w:pStyle w:val="27"/>
              <w:rPr>
                <w:sz w:val="18"/>
                <w:szCs w:val="18"/>
              </w:rPr>
            </w:pPr>
            <w:r w:rsidRPr="00F26282">
              <w:rPr>
                <w:sz w:val="18"/>
                <w:szCs w:val="18"/>
              </w:rPr>
              <w:t>Процентные расходы</w:t>
            </w:r>
          </w:p>
        </w:tc>
        <w:tc>
          <w:tcPr>
            <w:tcW w:w="793" w:type="dxa"/>
            <w:vAlign w:val="bottom"/>
          </w:tcPr>
          <w:p w14:paraId="10956B94" w14:textId="77777777" w:rsidR="00E165E0" w:rsidRPr="00F26282" w:rsidRDefault="00E165E0" w:rsidP="00F26282">
            <w:pPr>
              <w:pStyle w:val="27"/>
              <w:rPr>
                <w:sz w:val="18"/>
                <w:szCs w:val="18"/>
              </w:rPr>
            </w:pPr>
            <w:r w:rsidRPr="00F26282">
              <w:rPr>
                <w:sz w:val="18"/>
                <w:szCs w:val="18"/>
              </w:rPr>
              <w:t>24</w:t>
            </w:r>
          </w:p>
        </w:tc>
        <w:tc>
          <w:tcPr>
            <w:tcW w:w="1417" w:type="dxa"/>
            <w:vAlign w:val="bottom"/>
          </w:tcPr>
          <w:p w14:paraId="4F4CD2BF" w14:textId="77777777" w:rsidR="00E165E0" w:rsidRPr="00F26282" w:rsidRDefault="00E165E0" w:rsidP="00F26282">
            <w:pPr>
              <w:pStyle w:val="27"/>
              <w:rPr>
                <w:sz w:val="18"/>
                <w:szCs w:val="18"/>
              </w:rPr>
            </w:pPr>
            <w:r w:rsidRPr="00F26282">
              <w:rPr>
                <w:sz w:val="18"/>
                <w:szCs w:val="18"/>
              </w:rPr>
              <w:t>(648)</w:t>
            </w:r>
          </w:p>
        </w:tc>
        <w:tc>
          <w:tcPr>
            <w:tcW w:w="227" w:type="dxa"/>
            <w:vAlign w:val="bottom"/>
          </w:tcPr>
          <w:p w14:paraId="513DDC40" w14:textId="77777777" w:rsidR="00E165E0" w:rsidRPr="00F26282" w:rsidRDefault="00E165E0" w:rsidP="00F26282">
            <w:pPr>
              <w:pStyle w:val="27"/>
              <w:rPr>
                <w:sz w:val="18"/>
                <w:szCs w:val="18"/>
              </w:rPr>
            </w:pPr>
          </w:p>
        </w:tc>
        <w:tc>
          <w:tcPr>
            <w:tcW w:w="1417" w:type="dxa"/>
            <w:vAlign w:val="bottom"/>
          </w:tcPr>
          <w:p w14:paraId="4D376E8C" w14:textId="77777777" w:rsidR="00E165E0" w:rsidRPr="00F26282" w:rsidRDefault="00E165E0" w:rsidP="00F26282">
            <w:pPr>
              <w:pStyle w:val="27"/>
              <w:rPr>
                <w:sz w:val="18"/>
                <w:szCs w:val="18"/>
              </w:rPr>
            </w:pPr>
            <w:r w:rsidRPr="00F26282">
              <w:rPr>
                <w:sz w:val="18"/>
                <w:szCs w:val="18"/>
              </w:rPr>
              <w:t>(782)</w:t>
            </w:r>
          </w:p>
        </w:tc>
      </w:tr>
      <w:tr w:rsidR="00E165E0" w:rsidRPr="00F26282" w14:paraId="50F94C60" w14:textId="77777777" w:rsidTr="00E165E0">
        <w:trPr>
          <w:cantSplit/>
        </w:trPr>
        <w:tc>
          <w:tcPr>
            <w:tcW w:w="5839" w:type="dxa"/>
            <w:vAlign w:val="bottom"/>
          </w:tcPr>
          <w:p w14:paraId="1B45FF76" w14:textId="77777777" w:rsidR="00E165E0" w:rsidRPr="00F26282" w:rsidRDefault="00E165E0" w:rsidP="00F26282">
            <w:pPr>
              <w:pStyle w:val="27"/>
              <w:rPr>
                <w:sz w:val="18"/>
                <w:szCs w:val="18"/>
              </w:rPr>
            </w:pPr>
            <w:r w:rsidRPr="00F26282">
              <w:rPr>
                <w:sz w:val="18"/>
                <w:szCs w:val="18"/>
              </w:rPr>
              <w:t>Процентные доходы</w:t>
            </w:r>
          </w:p>
        </w:tc>
        <w:tc>
          <w:tcPr>
            <w:tcW w:w="793" w:type="dxa"/>
            <w:vAlign w:val="bottom"/>
          </w:tcPr>
          <w:p w14:paraId="6766044B" w14:textId="77777777" w:rsidR="00E165E0" w:rsidRPr="00F26282" w:rsidRDefault="00E165E0" w:rsidP="00F26282">
            <w:pPr>
              <w:pStyle w:val="27"/>
              <w:rPr>
                <w:sz w:val="18"/>
                <w:szCs w:val="18"/>
              </w:rPr>
            </w:pPr>
          </w:p>
        </w:tc>
        <w:tc>
          <w:tcPr>
            <w:tcW w:w="1417" w:type="dxa"/>
            <w:vAlign w:val="bottom"/>
          </w:tcPr>
          <w:p w14:paraId="4FBF9473" w14:textId="77777777" w:rsidR="00E165E0" w:rsidRPr="00F26282" w:rsidRDefault="00E165E0" w:rsidP="00F26282">
            <w:pPr>
              <w:pStyle w:val="27"/>
              <w:rPr>
                <w:sz w:val="18"/>
                <w:szCs w:val="18"/>
              </w:rPr>
            </w:pPr>
            <w:r w:rsidRPr="00F26282">
              <w:rPr>
                <w:sz w:val="18"/>
                <w:szCs w:val="18"/>
              </w:rPr>
              <w:t>151</w:t>
            </w:r>
          </w:p>
        </w:tc>
        <w:tc>
          <w:tcPr>
            <w:tcW w:w="227" w:type="dxa"/>
            <w:vAlign w:val="bottom"/>
          </w:tcPr>
          <w:p w14:paraId="03AEEC81" w14:textId="77777777" w:rsidR="00E165E0" w:rsidRPr="00F26282" w:rsidRDefault="00E165E0" w:rsidP="00F26282">
            <w:pPr>
              <w:pStyle w:val="27"/>
              <w:rPr>
                <w:sz w:val="18"/>
                <w:szCs w:val="18"/>
              </w:rPr>
            </w:pPr>
          </w:p>
        </w:tc>
        <w:tc>
          <w:tcPr>
            <w:tcW w:w="1417" w:type="dxa"/>
            <w:vAlign w:val="bottom"/>
          </w:tcPr>
          <w:p w14:paraId="68B3B37A" w14:textId="77777777" w:rsidR="00E165E0" w:rsidRPr="00F26282" w:rsidRDefault="00E165E0" w:rsidP="00F26282">
            <w:pPr>
              <w:pStyle w:val="27"/>
              <w:rPr>
                <w:sz w:val="18"/>
                <w:szCs w:val="18"/>
              </w:rPr>
            </w:pPr>
            <w:r w:rsidRPr="00F26282">
              <w:rPr>
                <w:sz w:val="18"/>
                <w:szCs w:val="18"/>
              </w:rPr>
              <w:t>223</w:t>
            </w:r>
          </w:p>
        </w:tc>
      </w:tr>
      <w:tr w:rsidR="00E165E0" w:rsidRPr="00F26282" w14:paraId="0C0205B8" w14:textId="77777777" w:rsidTr="00E165E0">
        <w:trPr>
          <w:cantSplit/>
        </w:trPr>
        <w:tc>
          <w:tcPr>
            <w:tcW w:w="5839" w:type="dxa"/>
            <w:vAlign w:val="bottom"/>
          </w:tcPr>
          <w:p w14:paraId="06F3DEC9" w14:textId="77777777" w:rsidR="00E165E0" w:rsidRPr="00F26282" w:rsidRDefault="00E165E0" w:rsidP="00F26282">
            <w:pPr>
              <w:pStyle w:val="27"/>
              <w:rPr>
                <w:sz w:val="18"/>
                <w:szCs w:val="18"/>
              </w:rPr>
            </w:pPr>
            <w:r w:rsidRPr="00F26282">
              <w:rPr>
                <w:sz w:val="18"/>
                <w:szCs w:val="18"/>
              </w:rPr>
              <w:t>Доля в финансовом результате ассоциированных и совместных предприятий</w:t>
            </w:r>
          </w:p>
        </w:tc>
        <w:tc>
          <w:tcPr>
            <w:tcW w:w="793" w:type="dxa"/>
            <w:vAlign w:val="bottom"/>
          </w:tcPr>
          <w:p w14:paraId="54B68BAD" w14:textId="77777777" w:rsidR="00E165E0" w:rsidRPr="00F26282" w:rsidRDefault="00E165E0" w:rsidP="00F26282">
            <w:pPr>
              <w:pStyle w:val="27"/>
              <w:rPr>
                <w:sz w:val="18"/>
                <w:szCs w:val="18"/>
              </w:rPr>
            </w:pPr>
            <w:r w:rsidRPr="00F26282">
              <w:rPr>
                <w:sz w:val="18"/>
                <w:szCs w:val="18"/>
              </w:rPr>
              <w:t>9</w:t>
            </w:r>
          </w:p>
        </w:tc>
        <w:tc>
          <w:tcPr>
            <w:tcW w:w="1417" w:type="dxa"/>
            <w:tcBorders>
              <w:bottom w:val="single" w:sz="4" w:space="0" w:color="auto"/>
            </w:tcBorders>
            <w:shd w:val="clear" w:color="auto" w:fill="auto"/>
            <w:vAlign w:val="bottom"/>
          </w:tcPr>
          <w:p w14:paraId="7A1950B3" w14:textId="77777777" w:rsidR="00E165E0" w:rsidRPr="00F26282" w:rsidRDefault="00E165E0" w:rsidP="00F26282">
            <w:pPr>
              <w:pStyle w:val="27"/>
              <w:rPr>
                <w:sz w:val="18"/>
                <w:szCs w:val="18"/>
              </w:rPr>
            </w:pPr>
            <w:r w:rsidRPr="00F26282">
              <w:rPr>
                <w:sz w:val="18"/>
                <w:szCs w:val="18"/>
              </w:rPr>
              <w:t>165</w:t>
            </w:r>
          </w:p>
        </w:tc>
        <w:tc>
          <w:tcPr>
            <w:tcW w:w="227" w:type="dxa"/>
            <w:vAlign w:val="bottom"/>
          </w:tcPr>
          <w:p w14:paraId="3839CF99" w14:textId="77777777" w:rsidR="00E165E0" w:rsidRPr="00F26282" w:rsidRDefault="00E165E0" w:rsidP="00F26282">
            <w:pPr>
              <w:pStyle w:val="27"/>
              <w:rPr>
                <w:sz w:val="18"/>
                <w:szCs w:val="18"/>
              </w:rPr>
            </w:pPr>
          </w:p>
        </w:tc>
        <w:tc>
          <w:tcPr>
            <w:tcW w:w="1417" w:type="dxa"/>
            <w:tcBorders>
              <w:bottom w:val="single" w:sz="4" w:space="0" w:color="auto"/>
            </w:tcBorders>
            <w:shd w:val="clear" w:color="auto" w:fill="auto"/>
            <w:vAlign w:val="bottom"/>
          </w:tcPr>
          <w:p w14:paraId="1CDE0211" w14:textId="77777777" w:rsidR="00E165E0" w:rsidRPr="00F26282" w:rsidRDefault="00E165E0" w:rsidP="00F26282">
            <w:pPr>
              <w:pStyle w:val="27"/>
              <w:rPr>
                <w:sz w:val="18"/>
                <w:szCs w:val="18"/>
              </w:rPr>
            </w:pPr>
            <w:r w:rsidRPr="00F26282">
              <w:rPr>
                <w:sz w:val="18"/>
                <w:szCs w:val="18"/>
              </w:rPr>
              <w:t>2</w:t>
            </w:r>
          </w:p>
        </w:tc>
      </w:tr>
      <w:tr w:rsidR="00E165E0" w:rsidRPr="00F26282" w14:paraId="22ABF26D" w14:textId="77777777" w:rsidTr="00E165E0">
        <w:trPr>
          <w:cantSplit/>
        </w:trPr>
        <w:tc>
          <w:tcPr>
            <w:tcW w:w="5839" w:type="dxa"/>
            <w:vAlign w:val="bottom"/>
          </w:tcPr>
          <w:p w14:paraId="44A21885" w14:textId="77777777" w:rsidR="00E165E0" w:rsidRPr="00F26282" w:rsidRDefault="00E165E0" w:rsidP="00F26282">
            <w:pPr>
              <w:pStyle w:val="27"/>
              <w:rPr>
                <w:b/>
                <w:sz w:val="18"/>
                <w:szCs w:val="18"/>
              </w:rPr>
            </w:pPr>
            <w:r w:rsidRPr="00F26282">
              <w:rPr>
                <w:b/>
                <w:sz w:val="18"/>
                <w:szCs w:val="18"/>
              </w:rPr>
              <w:t>Прибыль до налога на прибыль</w:t>
            </w:r>
          </w:p>
        </w:tc>
        <w:tc>
          <w:tcPr>
            <w:tcW w:w="793" w:type="dxa"/>
            <w:vAlign w:val="bottom"/>
          </w:tcPr>
          <w:p w14:paraId="19937465" w14:textId="77777777" w:rsidR="00E165E0" w:rsidRPr="00F26282" w:rsidRDefault="00E165E0" w:rsidP="00F26282">
            <w:pPr>
              <w:pStyle w:val="27"/>
              <w:rPr>
                <w:sz w:val="18"/>
                <w:szCs w:val="18"/>
              </w:rPr>
            </w:pPr>
          </w:p>
        </w:tc>
        <w:tc>
          <w:tcPr>
            <w:tcW w:w="1417" w:type="dxa"/>
            <w:tcBorders>
              <w:top w:val="single" w:sz="4" w:space="0" w:color="auto"/>
            </w:tcBorders>
            <w:vAlign w:val="bottom"/>
          </w:tcPr>
          <w:p w14:paraId="48E50482" w14:textId="77777777" w:rsidR="00E165E0" w:rsidRPr="00F26282" w:rsidRDefault="00E165E0" w:rsidP="00F26282">
            <w:pPr>
              <w:pStyle w:val="27"/>
              <w:rPr>
                <w:b/>
                <w:sz w:val="18"/>
                <w:szCs w:val="18"/>
                <w:highlight w:val="yellow"/>
              </w:rPr>
            </w:pPr>
            <w:r w:rsidRPr="00F26282">
              <w:rPr>
                <w:b/>
                <w:sz w:val="18"/>
                <w:szCs w:val="18"/>
              </w:rPr>
              <w:t>4 707</w:t>
            </w:r>
          </w:p>
        </w:tc>
        <w:tc>
          <w:tcPr>
            <w:tcW w:w="227" w:type="dxa"/>
            <w:vAlign w:val="bottom"/>
          </w:tcPr>
          <w:p w14:paraId="14EAC373" w14:textId="77777777" w:rsidR="00E165E0" w:rsidRPr="00F26282" w:rsidRDefault="00E165E0" w:rsidP="00F26282">
            <w:pPr>
              <w:pStyle w:val="27"/>
              <w:rPr>
                <w:sz w:val="18"/>
                <w:szCs w:val="18"/>
                <w:highlight w:val="yellow"/>
              </w:rPr>
            </w:pPr>
          </w:p>
        </w:tc>
        <w:tc>
          <w:tcPr>
            <w:tcW w:w="1417" w:type="dxa"/>
            <w:tcBorders>
              <w:top w:val="single" w:sz="4" w:space="0" w:color="auto"/>
            </w:tcBorders>
            <w:vAlign w:val="bottom"/>
          </w:tcPr>
          <w:p w14:paraId="0D58CC8D" w14:textId="77777777" w:rsidR="00E165E0" w:rsidRPr="00F26282" w:rsidRDefault="00E165E0" w:rsidP="00F26282">
            <w:pPr>
              <w:pStyle w:val="27"/>
              <w:rPr>
                <w:b/>
                <w:sz w:val="18"/>
                <w:szCs w:val="18"/>
                <w:highlight w:val="yellow"/>
              </w:rPr>
            </w:pPr>
            <w:r w:rsidRPr="00F26282">
              <w:rPr>
                <w:b/>
                <w:sz w:val="18"/>
                <w:szCs w:val="18"/>
              </w:rPr>
              <w:t>7 349</w:t>
            </w:r>
          </w:p>
        </w:tc>
      </w:tr>
      <w:tr w:rsidR="00E165E0" w:rsidRPr="00F26282" w14:paraId="7054871D" w14:textId="77777777" w:rsidTr="00E165E0">
        <w:trPr>
          <w:cantSplit/>
        </w:trPr>
        <w:tc>
          <w:tcPr>
            <w:tcW w:w="5839" w:type="dxa"/>
            <w:vAlign w:val="bottom"/>
          </w:tcPr>
          <w:p w14:paraId="397FF1BA" w14:textId="77777777" w:rsidR="00E165E0" w:rsidRPr="00F26282" w:rsidRDefault="00E165E0" w:rsidP="00F26282">
            <w:pPr>
              <w:pStyle w:val="27"/>
              <w:rPr>
                <w:sz w:val="18"/>
                <w:szCs w:val="18"/>
              </w:rPr>
            </w:pPr>
          </w:p>
        </w:tc>
        <w:tc>
          <w:tcPr>
            <w:tcW w:w="793" w:type="dxa"/>
            <w:vAlign w:val="bottom"/>
          </w:tcPr>
          <w:p w14:paraId="7C6933E6" w14:textId="77777777" w:rsidR="00E165E0" w:rsidRPr="00F26282" w:rsidRDefault="00E165E0" w:rsidP="00F26282">
            <w:pPr>
              <w:pStyle w:val="27"/>
              <w:rPr>
                <w:sz w:val="18"/>
                <w:szCs w:val="18"/>
              </w:rPr>
            </w:pPr>
          </w:p>
        </w:tc>
        <w:tc>
          <w:tcPr>
            <w:tcW w:w="1417" w:type="dxa"/>
            <w:shd w:val="clear" w:color="auto" w:fill="auto"/>
            <w:vAlign w:val="bottom"/>
          </w:tcPr>
          <w:p w14:paraId="6AF8FBC2" w14:textId="77777777" w:rsidR="00E165E0" w:rsidRPr="00F26282" w:rsidRDefault="00E165E0" w:rsidP="00F26282">
            <w:pPr>
              <w:pStyle w:val="27"/>
              <w:rPr>
                <w:sz w:val="18"/>
                <w:szCs w:val="18"/>
              </w:rPr>
            </w:pPr>
          </w:p>
        </w:tc>
        <w:tc>
          <w:tcPr>
            <w:tcW w:w="227" w:type="dxa"/>
            <w:vAlign w:val="bottom"/>
          </w:tcPr>
          <w:p w14:paraId="6CDF2F65" w14:textId="77777777" w:rsidR="00E165E0" w:rsidRPr="00F26282" w:rsidRDefault="00E165E0" w:rsidP="00F26282">
            <w:pPr>
              <w:pStyle w:val="27"/>
              <w:rPr>
                <w:sz w:val="18"/>
                <w:szCs w:val="18"/>
              </w:rPr>
            </w:pPr>
          </w:p>
        </w:tc>
        <w:tc>
          <w:tcPr>
            <w:tcW w:w="1417" w:type="dxa"/>
            <w:shd w:val="clear" w:color="auto" w:fill="auto"/>
            <w:vAlign w:val="bottom"/>
          </w:tcPr>
          <w:p w14:paraId="492A2183" w14:textId="77777777" w:rsidR="00E165E0" w:rsidRPr="00F26282" w:rsidRDefault="00E165E0" w:rsidP="00F26282">
            <w:pPr>
              <w:pStyle w:val="27"/>
              <w:rPr>
                <w:sz w:val="18"/>
                <w:szCs w:val="18"/>
              </w:rPr>
            </w:pPr>
          </w:p>
        </w:tc>
      </w:tr>
      <w:tr w:rsidR="00E165E0" w:rsidRPr="00F26282" w14:paraId="4B8907F1" w14:textId="77777777" w:rsidTr="00E165E0">
        <w:trPr>
          <w:cantSplit/>
        </w:trPr>
        <w:tc>
          <w:tcPr>
            <w:tcW w:w="5839" w:type="dxa"/>
            <w:vAlign w:val="bottom"/>
          </w:tcPr>
          <w:p w14:paraId="75D04C48" w14:textId="77777777" w:rsidR="00E165E0" w:rsidRPr="00F26282" w:rsidRDefault="00E165E0" w:rsidP="00F26282">
            <w:pPr>
              <w:pStyle w:val="27"/>
              <w:rPr>
                <w:sz w:val="18"/>
                <w:szCs w:val="18"/>
              </w:rPr>
            </w:pPr>
            <w:r w:rsidRPr="00F26282">
              <w:rPr>
                <w:sz w:val="18"/>
                <w:szCs w:val="18"/>
              </w:rPr>
              <w:t>Налог на прибыль</w:t>
            </w:r>
          </w:p>
        </w:tc>
        <w:tc>
          <w:tcPr>
            <w:tcW w:w="793" w:type="dxa"/>
            <w:vAlign w:val="bottom"/>
          </w:tcPr>
          <w:p w14:paraId="530B63F6" w14:textId="77777777" w:rsidR="00E165E0" w:rsidRPr="00F26282" w:rsidRDefault="00E165E0" w:rsidP="00F26282">
            <w:pPr>
              <w:pStyle w:val="27"/>
              <w:rPr>
                <w:sz w:val="18"/>
                <w:szCs w:val="18"/>
              </w:rPr>
            </w:pPr>
            <w:r w:rsidRPr="00F26282">
              <w:rPr>
                <w:sz w:val="18"/>
                <w:szCs w:val="18"/>
              </w:rPr>
              <w:t>25</w:t>
            </w:r>
          </w:p>
        </w:tc>
        <w:tc>
          <w:tcPr>
            <w:tcW w:w="1417" w:type="dxa"/>
            <w:tcBorders>
              <w:bottom w:val="single" w:sz="4" w:space="0" w:color="auto"/>
            </w:tcBorders>
            <w:shd w:val="clear" w:color="auto" w:fill="auto"/>
            <w:vAlign w:val="bottom"/>
          </w:tcPr>
          <w:p w14:paraId="7706AD4E" w14:textId="77777777" w:rsidR="00E165E0" w:rsidRPr="00F26282" w:rsidRDefault="00E165E0" w:rsidP="00F26282">
            <w:pPr>
              <w:pStyle w:val="27"/>
              <w:rPr>
                <w:sz w:val="18"/>
                <w:szCs w:val="18"/>
              </w:rPr>
            </w:pPr>
            <w:r w:rsidRPr="00F26282">
              <w:rPr>
                <w:sz w:val="18"/>
                <w:szCs w:val="18"/>
              </w:rPr>
              <w:t>(1 049)</w:t>
            </w:r>
          </w:p>
        </w:tc>
        <w:tc>
          <w:tcPr>
            <w:tcW w:w="227" w:type="dxa"/>
            <w:vAlign w:val="bottom"/>
          </w:tcPr>
          <w:p w14:paraId="56337A7A" w14:textId="77777777" w:rsidR="00E165E0" w:rsidRPr="00F26282" w:rsidRDefault="00E165E0" w:rsidP="00F26282">
            <w:pPr>
              <w:pStyle w:val="27"/>
              <w:rPr>
                <w:sz w:val="18"/>
                <w:szCs w:val="18"/>
              </w:rPr>
            </w:pPr>
          </w:p>
        </w:tc>
        <w:tc>
          <w:tcPr>
            <w:tcW w:w="1417" w:type="dxa"/>
            <w:tcBorders>
              <w:bottom w:val="single" w:sz="4" w:space="0" w:color="auto"/>
            </w:tcBorders>
            <w:shd w:val="clear" w:color="auto" w:fill="auto"/>
            <w:vAlign w:val="bottom"/>
          </w:tcPr>
          <w:p w14:paraId="0FEE7EF4" w14:textId="77777777" w:rsidR="00E165E0" w:rsidRPr="00F26282" w:rsidRDefault="00E165E0" w:rsidP="00F26282">
            <w:pPr>
              <w:pStyle w:val="27"/>
              <w:rPr>
                <w:sz w:val="18"/>
                <w:szCs w:val="18"/>
              </w:rPr>
            </w:pPr>
            <w:r w:rsidRPr="00F26282">
              <w:rPr>
                <w:sz w:val="18"/>
                <w:szCs w:val="18"/>
              </w:rPr>
              <w:t>(1 375)</w:t>
            </w:r>
          </w:p>
        </w:tc>
      </w:tr>
      <w:tr w:rsidR="00E165E0" w:rsidRPr="00F26282" w14:paraId="0AF00A97" w14:textId="77777777" w:rsidTr="00E165E0">
        <w:trPr>
          <w:cantSplit/>
        </w:trPr>
        <w:tc>
          <w:tcPr>
            <w:tcW w:w="5839" w:type="dxa"/>
            <w:vAlign w:val="bottom"/>
          </w:tcPr>
          <w:p w14:paraId="63029652" w14:textId="77777777" w:rsidR="00E165E0" w:rsidRPr="00F26282" w:rsidRDefault="00E165E0" w:rsidP="00F26282">
            <w:pPr>
              <w:pStyle w:val="27"/>
              <w:rPr>
                <w:b/>
                <w:sz w:val="18"/>
                <w:szCs w:val="18"/>
              </w:rPr>
            </w:pPr>
          </w:p>
        </w:tc>
        <w:tc>
          <w:tcPr>
            <w:tcW w:w="793" w:type="dxa"/>
            <w:vAlign w:val="bottom"/>
          </w:tcPr>
          <w:p w14:paraId="754DA599" w14:textId="77777777" w:rsidR="00E165E0" w:rsidRPr="00F26282" w:rsidRDefault="00E165E0" w:rsidP="00F26282">
            <w:pPr>
              <w:pStyle w:val="27"/>
              <w:rPr>
                <w:sz w:val="18"/>
                <w:szCs w:val="18"/>
              </w:rPr>
            </w:pPr>
          </w:p>
        </w:tc>
        <w:tc>
          <w:tcPr>
            <w:tcW w:w="1417" w:type="dxa"/>
            <w:tcBorders>
              <w:top w:val="single" w:sz="4" w:space="0" w:color="auto"/>
            </w:tcBorders>
            <w:shd w:val="clear" w:color="auto" w:fill="auto"/>
            <w:vAlign w:val="bottom"/>
          </w:tcPr>
          <w:p w14:paraId="3ED6C84E" w14:textId="77777777" w:rsidR="00E165E0" w:rsidRPr="00F26282" w:rsidRDefault="00E165E0" w:rsidP="00F26282">
            <w:pPr>
              <w:pStyle w:val="27"/>
              <w:rPr>
                <w:b/>
                <w:sz w:val="18"/>
                <w:szCs w:val="18"/>
              </w:rPr>
            </w:pPr>
          </w:p>
        </w:tc>
        <w:tc>
          <w:tcPr>
            <w:tcW w:w="227" w:type="dxa"/>
            <w:vAlign w:val="bottom"/>
          </w:tcPr>
          <w:p w14:paraId="50CF3D90" w14:textId="77777777" w:rsidR="00E165E0" w:rsidRPr="00F26282" w:rsidRDefault="00E165E0" w:rsidP="00F26282">
            <w:pPr>
              <w:pStyle w:val="27"/>
              <w:rPr>
                <w:sz w:val="18"/>
                <w:szCs w:val="18"/>
              </w:rPr>
            </w:pPr>
          </w:p>
        </w:tc>
        <w:tc>
          <w:tcPr>
            <w:tcW w:w="1417" w:type="dxa"/>
            <w:tcBorders>
              <w:top w:val="single" w:sz="4" w:space="0" w:color="auto"/>
            </w:tcBorders>
            <w:shd w:val="clear" w:color="auto" w:fill="auto"/>
            <w:vAlign w:val="bottom"/>
          </w:tcPr>
          <w:p w14:paraId="3979A65D" w14:textId="77777777" w:rsidR="00E165E0" w:rsidRPr="00F26282" w:rsidRDefault="00E165E0" w:rsidP="00F26282">
            <w:pPr>
              <w:pStyle w:val="27"/>
              <w:rPr>
                <w:b/>
                <w:sz w:val="18"/>
                <w:szCs w:val="18"/>
              </w:rPr>
            </w:pPr>
          </w:p>
        </w:tc>
      </w:tr>
      <w:tr w:rsidR="00E165E0" w:rsidRPr="00F26282" w14:paraId="4B098FC7" w14:textId="77777777" w:rsidTr="00E165E0">
        <w:trPr>
          <w:cantSplit/>
        </w:trPr>
        <w:tc>
          <w:tcPr>
            <w:tcW w:w="5839" w:type="dxa"/>
            <w:vAlign w:val="bottom"/>
          </w:tcPr>
          <w:p w14:paraId="35D2FD4D" w14:textId="77777777" w:rsidR="00E165E0" w:rsidRPr="00F26282" w:rsidRDefault="00E165E0" w:rsidP="00F26282">
            <w:pPr>
              <w:pStyle w:val="27"/>
              <w:rPr>
                <w:b/>
                <w:sz w:val="18"/>
                <w:szCs w:val="18"/>
              </w:rPr>
            </w:pPr>
            <w:r w:rsidRPr="00F26282">
              <w:rPr>
                <w:b/>
                <w:sz w:val="18"/>
                <w:szCs w:val="18"/>
              </w:rPr>
              <w:t>Прибыль за год</w:t>
            </w:r>
          </w:p>
        </w:tc>
        <w:tc>
          <w:tcPr>
            <w:tcW w:w="793" w:type="dxa"/>
            <w:vAlign w:val="bottom"/>
          </w:tcPr>
          <w:p w14:paraId="7A4C4085" w14:textId="77777777" w:rsidR="00E165E0" w:rsidRPr="00F26282" w:rsidRDefault="00E165E0" w:rsidP="00F26282">
            <w:pPr>
              <w:pStyle w:val="27"/>
              <w:rPr>
                <w:sz w:val="18"/>
                <w:szCs w:val="18"/>
              </w:rPr>
            </w:pPr>
          </w:p>
        </w:tc>
        <w:tc>
          <w:tcPr>
            <w:tcW w:w="1417" w:type="dxa"/>
            <w:tcBorders>
              <w:bottom w:val="double" w:sz="6" w:space="0" w:color="auto"/>
            </w:tcBorders>
            <w:shd w:val="clear" w:color="auto" w:fill="auto"/>
            <w:vAlign w:val="bottom"/>
          </w:tcPr>
          <w:p w14:paraId="5A542E71" w14:textId="77777777" w:rsidR="00E165E0" w:rsidRPr="00F26282" w:rsidRDefault="00E165E0" w:rsidP="00F26282">
            <w:pPr>
              <w:pStyle w:val="27"/>
              <w:rPr>
                <w:b/>
                <w:sz w:val="18"/>
                <w:szCs w:val="18"/>
              </w:rPr>
            </w:pPr>
            <w:r w:rsidRPr="00F26282">
              <w:rPr>
                <w:b/>
                <w:sz w:val="18"/>
                <w:szCs w:val="18"/>
              </w:rPr>
              <w:t>3 658</w:t>
            </w:r>
          </w:p>
        </w:tc>
        <w:tc>
          <w:tcPr>
            <w:tcW w:w="227" w:type="dxa"/>
            <w:vAlign w:val="bottom"/>
          </w:tcPr>
          <w:p w14:paraId="6A869644" w14:textId="77777777" w:rsidR="00E165E0" w:rsidRPr="00F26282" w:rsidRDefault="00E165E0" w:rsidP="00F26282">
            <w:pPr>
              <w:pStyle w:val="27"/>
              <w:rPr>
                <w:sz w:val="18"/>
                <w:szCs w:val="18"/>
              </w:rPr>
            </w:pPr>
          </w:p>
        </w:tc>
        <w:tc>
          <w:tcPr>
            <w:tcW w:w="1417" w:type="dxa"/>
            <w:tcBorders>
              <w:bottom w:val="double" w:sz="6" w:space="0" w:color="auto"/>
            </w:tcBorders>
            <w:shd w:val="clear" w:color="auto" w:fill="auto"/>
            <w:vAlign w:val="bottom"/>
          </w:tcPr>
          <w:p w14:paraId="483F9A26" w14:textId="77777777" w:rsidR="00E165E0" w:rsidRPr="00F26282" w:rsidRDefault="00E165E0" w:rsidP="00F26282">
            <w:pPr>
              <w:pStyle w:val="27"/>
              <w:rPr>
                <w:b/>
                <w:sz w:val="18"/>
                <w:szCs w:val="18"/>
              </w:rPr>
            </w:pPr>
            <w:r w:rsidRPr="00F26282">
              <w:rPr>
                <w:b/>
                <w:sz w:val="18"/>
                <w:szCs w:val="18"/>
              </w:rPr>
              <w:t>5 974</w:t>
            </w:r>
          </w:p>
        </w:tc>
      </w:tr>
      <w:tr w:rsidR="00E165E0" w:rsidRPr="00F26282" w14:paraId="2EB9D6AC" w14:textId="77777777" w:rsidTr="00E165E0">
        <w:trPr>
          <w:cantSplit/>
        </w:trPr>
        <w:tc>
          <w:tcPr>
            <w:tcW w:w="5839" w:type="dxa"/>
            <w:vAlign w:val="bottom"/>
          </w:tcPr>
          <w:p w14:paraId="48DD9551" w14:textId="77777777" w:rsidR="00E165E0" w:rsidRPr="00F26282" w:rsidRDefault="00E165E0" w:rsidP="00F26282">
            <w:pPr>
              <w:pStyle w:val="27"/>
              <w:rPr>
                <w:sz w:val="18"/>
                <w:szCs w:val="18"/>
              </w:rPr>
            </w:pPr>
          </w:p>
        </w:tc>
        <w:tc>
          <w:tcPr>
            <w:tcW w:w="793" w:type="dxa"/>
            <w:vAlign w:val="bottom"/>
          </w:tcPr>
          <w:p w14:paraId="77B61DF6" w14:textId="77777777" w:rsidR="00E165E0" w:rsidRPr="00F26282" w:rsidRDefault="00E165E0" w:rsidP="00F26282">
            <w:pPr>
              <w:pStyle w:val="27"/>
              <w:rPr>
                <w:sz w:val="18"/>
                <w:szCs w:val="18"/>
              </w:rPr>
            </w:pPr>
          </w:p>
        </w:tc>
        <w:tc>
          <w:tcPr>
            <w:tcW w:w="1417" w:type="dxa"/>
            <w:tcBorders>
              <w:top w:val="double" w:sz="6" w:space="0" w:color="auto"/>
            </w:tcBorders>
            <w:shd w:val="clear" w:color="auto" w:fill="auto"/>
            <w:vAlign w:val="bottom"/>
          </w:tcPr>
          <w:p w14:paraId="20A868E5" w14:textId="77777777" w:rsidR="00E165E0" w:rsidRPr="00F26282" w:rsidRDefault="00E165E0" w:rsidP="00F26282">
            <w:pPr>
              <w:pStyle w:val="27"/>
              <w:rPr>
                <w:sz w:val="18"/>
                <w:szCs w:val="18"/>
              </w:rPr>
            </w:pPr>
          </w:p>
        </w:tc>
        <w:tc>
          <w:tcPr>
            <w:tcW w:w="227" w:type="dxa"/>
            <w:vAlign w:val="bottom"/>
          </w:tcPr>
          <w:p w14:paraId="77CCDCD9" w14:textId="77777777" w:rsidR="00E165E0" w:rsidRPr="00F26282" w:rsidRDefault="00E165E0" w:rsidP="00F26282">
            <w:pPr>
              <w:pStyle w:val="27"/>
              <w:rPr>
                <w:sz w:val="18"/>
                <w:szCs w:val="18"/>
              </w:rPr>
            </w:pPr>
          </w:p>
        </w:tc>
        <w:tc>
          <w:tcPr>
            <w:tcW w:w="1417" w:type="dxa"/>
            <w:tcBorders>
              <w:top w:val="double" w:sz="6" w:space="0" w:color="auto"/>
            </w:tcBorders>
            <w:shd w:val="clear" w:color="auto" w:fill="auto"/>
            <w:vAlign w:val="bottom"/>
          </w:tcPr>
          <w:p w14:paraId="094171DD" w14:textId="77777777" w:rsidR="00E165E0" w:rsidRPr="00F26282" w:rsidRDefault="00E165E0" w:rsidP="00F26282">
            <w:pPr>
              <w:pStyle w:val="27"/>
              <w:rPr>
                <w:sz w:val="18"/>
                <w:szCs w:val="18"/>
              </w:rPr>
            </w:pPr>
          </w:p>
        </w:tc>
      </w:tr>
      <w:tr w:rsidR="00E165E0" w:rsidRPr="00F26282" w14:paraId="7386289B" w14:textId="77777777" w:rsidTr="00E165E0">
        <w:trPr>
          <w:cantSplit/>
        </w:trPr>
        <w:tc>
          <w:tcPr>
            <w:tcW w:w="5839" w:type="dxa"/>
            <w:vAlign w:val="bottom"/>
          </w:tcPr>
          <w:p w14:paraId="2A6D3E7B" w14:textId="77777777" w:rsidR="00E165E0" w:rsidRPr="00F26282" w:rsidRDefault="00E165E0" w:rsidP="00F26282">
            <w:pPr>
              <w:pStyle w:val="27"/>
              <w:rPr>
                <w:b/>
                <w:sz w:val="18"/>
                <w:szCs w:val="18"/>
              </w:rPr>
            </w:pPr>
            <w:r w:rsidRPr="00F26282">
              <w:rPr>
                <w:b/>
                <w:sz w:val="18"/>
                <w:szCs w:val="18"/>
              </w:rPr>
              <w:t>Прочий совокупный доход (за вычетом налога на прибыль)</w:t>
            </w:r>
          </w:p>
        </w:tc>
        <w:tc>
          <w:tcPr>
            <w:tcW w:w="793" w:type="dxa"/>
            <w:vAlign w:val="bottom"/>
          </w:tcPr>
          <w:p w14:paraId="3C02BECA" w14:textId="77777777" w:rsidR="00E165E0" w:rsidRPr="00F26282" w:rsidRDefault="00E165E0" w:rsidP="00F26282">
            <w:pPr>
              <w:pStyle w:val="27"/>
              <w:rPr>
                <w:sz w:val="18"/>
                <w:szCs w:val="18"/>
              </w:rPr>
            </w:pPr>
          </w:p>
        </w:tc>
        <w:tc>
          <w:tcPr>
            <w:tcW w:w="1417" w:type="dxa"/>
            <w:shd w:val="clear" w:color="auto" w:fill="auto"/>
            <w:vAlign w:val="bottom"/>
          </w:tcPr>
          <w:p w14:paraId="505E1782" w14:textId="77777777" w:rsidR="00E165E0" w:rsidRPr="00F26282" w:rsidRDefault="00E165E0" w:rsidP="00F26282">
            <w:pPr>
              <w:pStyle w:val="27"/>
              <w:rPr>
                <w:sz w:val="18"/>
                <w:szCs w:val="18"/>
              </w:rPr>
            </w:pPr>
          </w:p>
        </w:tc>
        <w:tc>
          <w:tcPr>
            <w:tcW w:w="227" w:type="dxa"/>
            <w:vAlign w:val="bottom"/>
          </w:tcPr>
          <w:p w14:paraId="44B8C50C" w14:textId="77777777" w:rsidR="00E165E0" w:rsidRPr="00F26282" w:rsidRDefault="00E165E0" w:rsidP="00F26282">
            <w:pPr>
              <w:pStyle w:val="27"/>
              <w:rPr>
                <w:sz w:val="18"/>
                <w:szCs w:val="18"/>
              </w:rPr>
            </w:pPr>
          </w:p>
        </w:tc>
        <w:tc>
          <w:tcPr>
            <w:tcW w:w="1417" w:type="dxa"/>
            <w:shd w:val="clear" w:color="auto" w:fill="auto"/>
            <w:vAlign w:val="bottom"/>
          </w:tcPr>
          <w:p w14:paraId="7F6C29A2" w14:textId="77777777" w:rsidR="00E165E0" w:rsidRPr="00F26282" w:rsidRDefault="00E165E0" w:rsidP="00F26282">
            <w:pPr>
              <w:pStyle w:val="27"/>
              <w:rPr>
                <w:sz w:val="18"/>
                <w:szCs w:val="18"/>
              </w:rPr>
            </w:pPr>
          </w:p>
        </w:tc>
      </w:tr>
      <w:tr w:rsidR="00E165E0" w:rsidRPr="00F26282" w14:paraId="512134B9" w14:textId="77777777" w:rsidTr="00E165E0">
        <w:trPr>
          <w:cantSplit/>
        </w:trPr>
        <w:tc>
          <w:tcPr>
            <w:tcW w:w="5839" w:type="dxa"/>
            <w:vAlign w:val="bottom"/>
          </w:tcPr>
          <w:p w14:paraId="6C8152D7" w14:textId="77777777" w:rsidR="00E165E0" w:rsidRPr="00F26282" w:rsidRDefault="00E165E0" w:rsidP="00F26282">
            <w:pPr>
              <w:pStyle w:val="27"/>
              <w:rPr>
                <w:i/>
                <w:sz w:val="18"/>
                <w:szCs w:val="18"/>
              </w:rPr>
            </w:pPr>
            <w:r w:rsidRPr="00F26282">
              <w:rPr>
                <w:i/>
                <w:sz w:val="18"/>
                <w:szCs w:val="18"/>
              </w:rPr>
              <w:t>Статьи, которые не будут переведены в состав прибылей и убытков:</w:t>
            </w:r>
          </w:p>
        </w:tc>
        <w:tc>
          <w:tcPr>
            <w:tcW w:w="793" w:type="dxa"/>
            <w:vAlign w:val="bottom"/>
          </w:tcPr>
          <w:p w14:paraId="3853E862" w14:textId="77777777" w:rsidR="00E165E0" w:rsidRPr="00F26282" w:rsidRDefault="00E165E0" w:rsidP="00F26282">
            <w:pPr>
              <w:pStyle w:val="27"/>
              <w:rPr>
                <w:i/>
                <w:sz w:val="18"/>
                <w:szCs w:val="18"/>
              </w:rPr>
            </w:pPr>
          </w:p>
        </w:tc>
        <w:tc>
          <w:tcPr>
            <w:tcW w:w="1417" w:type="dxa"/>
            <w:shd w:val="clear" w:color="auto" w:fill="auto"/>
            <w:vAlign w:val="bottom"/>
          </w:tcPr>
          <w:p w14:paraId="0606CF32" w14:textId="77777777" w:rsidR="00E165E0" w:rsidRPr="00F26282" w:rsidRDefault="00E165E0" w:rsidP="00F26282">
            <w:pPr>
              <w:pStyle w:val="27"/>
              <w:rPr>
                <w:i/>
                <w:sz w:val="18"/>
                <w:szCs w:val="18"/>
              </w:rPr>
            </w:pPr>
          </w:p>
        </w:tc>
        <w:tc>
          <w:tcPr>
            <w:tcW w:w="227" w:type="dxa"/>
            <w:vAlign w:val="bottom"/>
          </w:tcPr>
          <w:p w14:paraId="4E47719A" w14:textId="77777777" w:rsidR="00E165E0" w:rsidRPr="00F26282" w:rsidRDefault="00E165E0" w:rsidP="00F26282">
            <w:pPr>
              <w:pStyle w:val="27"/>
              <w:rPr>
                <w:i/>
                <w:sz w:val="18"/>
                <w:szCs w:val="18"/>
              </w:rPr>
            </w:pPr>
          </w:p>
        </w:tc>
        <w:tc>
          <w:tcPr>
            <w:tcW w:w="1417" w:type="dxa"/>
            <w:shd w:val="clear" w:color="auto" w:fill="auto"/>
            <w:vAlign w:val="bottom"/>
          </w:tcPr>
          <w:p w14:paraId="25DE02E1" w14:textId="77777777" w:rsidR="00E165E0" w:rsidRPr="00F26282" w:rsidRDefault="00E165E0" w:rsidP="00F26282">
            <w:pPr>
              <w:pStyle w:val="27"/>
              <w:rPr>
                <w:i/>
                <w:sz w:val="18"/>
                <w:szCs w:val="18"/>
              </w:rPr>
            </w:pPr>
          </w:p>
        </w:tc>
      </w:tr>
      <w:tr w:rsidR="00E165E0" w:rsidRPr="00F26282" w14:paraId="4FF8FC1F" w14:textId="77777777" w:rsidTr="00E165E0">
        <w:trPr>
          <w:cantSplit/>
        </w:trPr>
        <w:tc>
          <w:tcPr>
            <w:tcW w:w="5839" w:type="dxa"/>
            <w:vAlign w:val="bottom"/>
          </w:tcPr>
          <w:p w14:paraId="01F085E3" w14:textId="77777777" w:rsidR="00E165E0" w:rsidRPr="00F26282" w:rsidRDefault="00E165E0" w:rsidP="00F26282">
            <w:pPr>
              <w:pStyle w:val="27"/>
              <w:rPr>
                <w:sz w:val="18"/>
                <w:szCs w:val="18"/>
              </w:rPr>
            </w:pPr>
          </w:p>
          <w:p w14:paraId="034CFF6E" w14:textId="77777777" w:rsidR="00E165E0" w:rsidRPr="00F26282" w:rsidRDefault="00E165E0" w:rsidP="00F26282">
            <w:pPr>
              <w:pStyle w:val="27"/>
              <w:rPr>
                <w:sz w:val="18"/>
                <w:szCs w:val="18"/>
              </w:rPr>
            </w:pPr>
            <w:r w:rsidRPr="00F26282">
              <w:rPr>
                <w:sz w:val="18"/>
                <w:szCs w:val="18"/>
              </w:rPr>
              <w:t>Переоценка обязательств по пенсионным планам</w:t>
            </w:r>
          </w:p>
        </w:tc>
        <w:tc>
          <w:tcPr>
            <w:tcW w:w="793" w:type="dxa"/>
            <w:vAlign w:val="bottom"/>
          </w:tcPr>
          <w:p w14:paraId="3BEFC7A6" w14:textId="77777777" w:rsidR="00E165E0" w:rsidRPr="00F26282" w:rsidRDefault="00E165E0" w:rsidP="00F26282">
            <w:pPr>
              <w:pStyle w:val="27"/>
              <w:rPr>
                <w:sz w:val="18"/>
                <w:szCs w:val="18"/>
              </w:rPr>
            </w:pPr>
            <w:r w:rsidRPr="00F26282">
              <w:rPr>
                <w:sz w:val="18"/>
                <w:szCs w:val="18"/>
              </w:rPr>
              <w:t>16</w:t>
            </w:r>
          </w:p>
        </w:tc>
        <w:tc>
          <w:tcPr>
            <w:tcW w:w="1417" w:type="dxa"/>
            <w:shd w:val="clear" w:color="auto" w:fill="auto"/>
            <w:vAlign w:val="bottom"/>
          </w:tcPr>
          <w:p w14:paraId="78CB0DFA" w14:textId="77777777" w:rsidR="00E165E0" w:rsidRPr="00F26282" w:rsidRDefault="00E165E0" w:rsidP="00F26282">
            <w:pPr>
              <w:pStyle w:val="27"/>
              <w:rPr>
                <w:sz w:val="18"/>
                <w:szCs w:val="18"/>
              </w:rPr>
            </w:pPr>
            <w:r w:rsidRPr="00F26282">
              <w:rPr>
                <w:sz w:val="18"/>
                <w:szCs w:val="18"/>
              </w:rPr>
              <w:t>135</w:t>
            </w:r>
          </w:p>
        </w:tc>
        <w:tc>
          <w:tcPr>
            <w:tcW w:w="227" w:type="dxa"/>
            <w:vAlign w:val="bottom"/>
          </w:tcPr>
          <w:p w14:paraId="20E430D9" w14:textId="77777777" w:rsidR="00E165E0" w:rsidRPr="00F26282" w:rsidRDefault="00E165E0" w:rsidP="00F26282">
            <w:pPr>
              <w:pStyle w:val="27"/>
              <w:rPr>
                <w:sz w:val="18"/>
                <w:szCs w:val="18"/>
              </w:rPr>
            </w:pPr>
          </w:p>
        </w:tc>
        <w:tc>
          <w:tcPr>
            <w:tcW w:w="1417" w:type="dxa"/>
            <w:shd w:val="clear" w:color="auto" w:fill="auto"/>
            <w:vAlign w:val="bottom"/>
          </w:tcPr>
          <w:p w14:paraId="6D32C694" w14:textId="77777777" w:rsidR="00E165E0" w:rsidRPr="00F26282" w:rsidRDefault="00E165E0" w:rsidP="00F26282">
            <w:pPr>
              <w:pStyle w:val="27"/>
              <w:rPr>
                <w:sz w:val="18"/>
                <w:szCs w:val="18"/>
              </w:rPr>
            </w:pPr>
            <w:r w:rsidRPr="00F26282">
              <w:rPr>
                <w:sz w:val="18"/>
                <w:szCs w:val="18"/>
              </w:rPr>
              <w:t>113</w:t>
            </w:r>
          </w:p>
        </w:tc>
      </w:tr>
      <w:tr w:rsidR="00E165E0" w:rsidRPr="00F26282" w14:paraId="4511C7A2" w14:textId="77777777" w:rsidTr="00E165E0">
        <w:trPr>
          <w:cantSplit/>
        </w:trPr>
        <w:tc>
          <w:tcPr>
            <w:tcW w:w="5839" w:type="dxa"/>
            <w:vAlign w:val="bottom"/>
          </w:tcPr>
          <w:p w14:paraId="1DED21E2" w14:textId="77777777" w:rsidR="00E165E0" w:rsidRPr="00F26282" w:rsidRDefault="00E165E0" w:rsidP="00F26282">
            <w:pPr>
              <w:pStyle w:val="27"/>
              <w:rPr>
                <w:sz w:val="18"/>
                <w:szCs w:val="18"/>
              </w:rPr>
            </w:pPr>
            <w:r w:rsidRPr="00F26282">
              <w:rPr>
                <w:sz w:val="18"/>
                <w:szCs w:val="18"/>
              </w:rPr>
              <w:t>Переоценка инвестиционного имущества</w:t>
            </w:r>
          </w:p>
        </w:tc>
        <w:tc>
          <w:tcPr>
            <w:tcW w:w="793" w:type="dxa"/>
            <w:vAlign w:val="bottom"/>
          </w:tcPr>
          <w:p w14:paraId="2D398ECE" w14:textId="77777777" w:rsidR="00E165E0" w:rsidRPr="00F26282" w:rsidRDefault="00E165E0" w:rsidP="00F26282">
            <w:pPr>
              <w:pStyle w:val="27"/>
              <w:rPr>
                <w:sz w:val="18"/>
                <w:szCs w:val="18"/>
              </w:rPr>
            </w:pPr>
          </w:p>
        </w:tc>
        <w:tc>
          <w:tcPr>
            <w:tcW w:w="1417" w:type="dxa"/>
            <w:shd w:val="clear" w:color="auto" w:fill="auto"/>
            <w:vAlign w:val="bottom"/>
          </w:tcPr>
          <w:p w14:paraId="1428350D" w14:textId="77777777" w:rsidR="00E165E0" w:rsidRPr="00F26282" w:rsidRDefault="00E165E0" w:rsidP="00F26282">
            <w:pPr>
              <w:pStyle w:val="27"/>
              <w:rPr>
                <w:sz w:val="18"/>
                <w:szCs w:val="18"/>
              </w:rPr>
            </w:pPr>
            <w:r w:rsidRPr="00F26282">
              <w:rPr>
                <w:sz w:val="18"/>
                <w:szCs w:val="18"/>
              </w:rPr>
              <w:t>9</w:t>
            </w:r>
          </w:p>
        </w:tc>
        <w:tc>
          <w:tcPr>
            <w:tcW w:w="227" w:type="dxa"/>
            <w:vAlign w:val="bottom"/>
          </w:tcPr>
          <w:p w14:paraId="658800BF" w14:textId="77777777" w:rsidR="00E165E0" w:rsidRPr="00F26282" w:rsidRDefault="00E165E0" w:rsidP="00F26282">
            <w:pPr>
              <w:pStyle w:val="27"/>
              <w:rPr>
                <w:sz w:val="18"/>
                <w:szCs w:val="18"/>
              </w:rPr>
            </w:pPr>
          </w:p>
        </w:tc>
        <w:tc>
          <w:tcPr>
            <w:tcW w:w="1417" w:type="dxa"/>
            <w:shd w:val="clear" w:color="auto" w:fill="auto"/>
            <w:vAlign w:val="bottom"/>
          </w:tcPr>
          <w:p w14:paraId="2D91951A" w14:textId="77777777" w:rsidR="00E165E0" w:rsidRPr="00F26282" w:rsidRDefault="00E165E0" w:rsidP="00F26282">
            <w:pPr>
              <w:pStyle w:val="27"/>
              <w:rPr>
                <w:sz w:val="18"/>
                <w:szCs w:val="18"/>
              </w:rPr>
            </w:pPr>
            <w:r w:rsidRPr="00F26282">
              <w:rPr>
                <w:sz w:val="18"/>
                <w:szCs w:val="18"/>
              </w:rPr>
              <w:t>56</w:t>
            </w:r>
          </w:p>
        </w:tc>
      </w:tr>
      <w:tr w:rsidR="00E165E0" w:rsidRPr="00F26282" w14:paraId="750F4C8E" w14:textId="77777777" w:rsidTr="00E165E0">
        <w:trPr>
          <w:cantSplit/>
        </w:trPr>
        <w:tc>
          <w:tcPr>
            <w:tcW w:w="5839" w:type="dxa"/>
            <w:vAlign w:val="bottom"/>
          </w:tcPr>
          <w:p w14:paraId="56246CBD" w14:textId="77777777" w:rsidR="00E165E0" w:rsidRPr="00F26282" w:rsidRDefault="00E165E0" w:rsidP="00F26282">
            <w:pPr>
              <w:pStyle w:val="27"/>
              <w:rPr>
                <w:sz w:val="18"/>
                <w:szCs w:val="18"/>
              </w:rPr>
            </w:pPr>
          </w:p>
        </w:tc>
        <w:tc>
          <w:tcPr>
            <w:tcW w:w="793" w:type="dxa"/>
            <w:vAlign w:val="bottom"/>
          </w:tcPr>
          <w:p w14:paraId="4E6C7529" w14:textId="77777777" w:rsidR="00E165E0" w:rsidRPr="00F26282" w:rsidRDefault="00E165E0" w:rsidP="00F26282">
            <w:pPr>
              <w:pStyle w:val="27"/>
              <w:rPr>
                <w:sz w:val="18"/>
                <w:szCs w:val="18"/>
              </w:rPr>
            </w:pPr>
          </w:p>
        </w:tc>
        <w:tc>
          <w:tcPr>
            <w:tcW w:w="1417" w:type="dxa"/>
            <w:shd w:val="clear" w:color="auto" w:fill="auto"/>
            <w:vAlign w:val="bottom"/>
          </w:tcPr>
          <w:p w14:paraId="31D79251" w14:textId="77777777" w:rsidR="00E165E0" w:rsidRPr="00F26282" w:rsidRDefault="00E165E0" w:rsidP="00F26282">
            <w:pPr>
              <w:pStyle w:val="27"/>
              <w:rPr>
                <w:sz w:val="18"/>
                <w:szCs w:val="18"/>
              </w:rPr>
            </w:pPr>
          </w:p>
        </w:tc>
        <w:tc>
          <w:tcPr>
            <w:tcW w:w="227" w:type="dxa"/>
            <w:vAlign w:val="bottom"/>
          </w:tcPr>
          <w:p w14:paraId="361500E6" w14:textId="77777777" w:rsidR="00E165E0" w:rsidRPr="00F26282" w:rsidRDefault="00E165E0" w:rsidP="00F26282">
            <w:pPr>
              <w:pStyle w:val="27"/>
              <w:rPr>
                <w:sz w:val="18"/>
                <w:szCs w:val="18"/>
              </w:rPr>
            </w:pPr>
          </w:p>
        </w:tc>
        <w:tc>
          <w:tcPr>
            <w:tcW w:w="1417" w:type="dxa"/>
            <w:shd w:val="clear" w:color="auto" w:fill="auto"/>
            <w:vAlign w:val="bottom"/>
          </w:tcPr>
          <w:p w14:paraId="5ED0385E" w14:textId="77777777" w:rsidR="00E165E0" w:rsidRPr="00F26282" w:rsidRDefault="00E165E0" w:rsidP="00F26282">
            <w:pPr>
              <w:pStyle w:val="27"/>
              <w:rPr>
                <w:sz w:val="18"/>
                <w:szCs w:val="18"/>
              </w:rPr>
            </w:pPr>
          </w:p>
        </w:tc>
      </w:tr>
      <w:tr w:rsidR="00E165E0" w:rsidRPr="00F26282" w14:paraId="3E5F1486" w14:textId="77777777" w:rsidTr="00E165E0">
        <w:trPr>
          <w:cantSplit/>
        </w:trPr>
        <w:tc>
          <w:tcPr>
            <w:tcW w:w="5839" w:type="dxa"/>
            <w:vAlign w:val="bottom"/>
          </w:tcPr>
          <w:p w14:paraId="66F8DEB1" w14:textId="77777777" w:rsidR="00E165E0" w:rsidRPr="00F26282" w:rsidRDefault="00E165E0" w:rsidP="00F26282">
            <w:pPr>
              <w:pStyle w:val="27"/>
              <w:rPr>
                <w:i/>
                <w:sz w:val="18"/>
                <w:szCs w:val="18"/>
              </w:rPr>
            </w:pPr>
            <w:r w:rsidRPr="00F26282">
              <w:rPr>
                <w:i/>
                <w:sz w:val="18"/>
                <w:szCs w:val="18"/>
              </w:rPr>
              <w:t>Статьи, которые могут быть переведены в состав прибылей и убытков:</w:t>
            </w:r>
          </w:p>
        </w:tc>
        <w:tc>
          <w:tcPr>
            <w:tcW w:w="793" w:type="dxa"/>
            <w:vAlign w:val="bottom"/>
          </w:tcPr>
          <w:p w14:paraId="748416EC" w14:textId="77777777" w:rsidR="00E165E0" w:rsidRPr="00F26282" w:rsidRDefault="00E165E0" w:rsidP="00F26282">
            <w:pPr>
              <w:pStyle w:val="27"/>
              <w:rPr>
                <w:i/>
                <w:sz w:val="18"/>
                <w:szCs w:val="18"/>
              </w:rPr>
            </w:pPr>
          </w:p>
        </w:tc>
        <w:tc>
          <w:tcPr>
            <w:tcW w:w="1417" w:type="dxa"/>
            <w:shd w:val="clear" w:color="auto" w:fill="auto"/>
            <w:vAlign w:val="bottom"/>
          </w:tcPr>
          <w:p w14:paraId="0A7047C9" w14:textId="77777777" w:rsidR="00E165E0" w:rsidRPr="00F26282" w:rsidRDefault="00E165E0" w:rsidP="00F26282">
            <w:pPr>
              <w:pStyle w:val="27"/>
              <w:rPr>
                <w:i/>
                <w:sz w:val="18"/>
                <w:szCs w:val="18"/>
              </w:rPr>
            </w:pPr>
          </w:p>
        </w:tc>
        <w:tc>
          <w:tcPr>
            <w:tcW w:w="227" w:type="dxa"/>
            <w:vAlign w:val="bottom"/>
          </w:tcPr>
          <w:p w14:paraId="107E9ACD" w14:textId="77777777" w:rsidR="00E165E0" w:rsidRPr="00F26282" w:rsidRDefault="00E165E0" w:rsidP="00F26282">
            <w:pPr>
              <w:pStyle w:val="27"/>
              <w:rPr>
                <w:i/>
                <w:sz w:val="18"/>
                <w:szCs w:val="18"/>
              </w:rPr>
            </w:pPr>
          </w:p>
        </w:tc>
        <w:tc>
          <w:tcPr>
            <w:tcW w:w="1417" w:type="dxa"/>
            <w:shd w:val="clear" w:color="auto" w:fill="auto"/>
            <w:vAlign w:val="bottom"/>
          </w:tcPr>
          <w:p w14:paraId="64056776" w14:textId="77777777" w:rsidR="00E165E0" w:rsidRPr="00F26282" w:rsidRDefault="00E165E0" w:rsidP="00F26282">
            <w:pPr>
              <w:pStyle w:val="27"/>
              <w:rPr>
                <w:i/>
                <w:sz w:val="18"/>
                <w:szCs w:val="18"/>
              </w:rPr>
            </w:pPr>
          </w:p>
        </w:tc>
      </w:tr>
      <w:tr w:rsidR="00E165E0" w:rsidRPr="00F26282" w14:paraId="0FD982FB" w14:textId="77777777" w:rsidTr="00E165E0">
        <w:trPr>
          <w:cantSplit/>
        </w:trPr>
        <w:tc>
          <w:tcPr>
            <w:tcW w:w="5839" w:type="dxa"/>
            <w:vAlign w:val="bottom"/>
          </w:tcPr>
          <w:p w14:paraId="71D2B318" w14:textId="77777777" w:rsidR="00E165E0" w:rsidRPr="00F26282" w:rsidRDefault="00E165E0" w:rsidP="00F26282">
            <w:pPr>
              <w:pStyle w:val="27"/>
              <w:rPr>
                <w:sz w:val="18"/>
                <w:szCs w:val="18"/>
              </w:rPr>
            </w:pPr>
            <w:r w:rsidRPr="00F26282">
              <w:rPr>
                <w:sz w:val="18"/>
                <w:szCs w:val="18"/>
              </w:rPr>
              <w:t>Доля в пересчете финансовой информации по ассоциированным и совместным предприятиям в валюту представления</w:t>
            </w:r>
          </w:p>
        </w:tc>
        <w:tc>
          <w:tcPr>
            <w:tcW w:w="793" w:type="dxa"/>
            <w:vAlign w:val="bottom"/>
          </w:tcPr>
          <w:p w14:paraId="3B2D9EF3" w14:textId="77777777" w:rsidR="00E165E0" w:rsidRPr="00F26282" w:rsidRDefault="00E165E0" w:rsidP="00F26282">
            <w:pPr>
              <w:pStyle w:val="27"/>
              <w:rPr>
                <w:sz w:val="18"/>
                <w:szCs w:val="18"/>
              </w:rPr>
            </w:pPr>
            <w:r w:rsidRPr="00F26282">
              <w:rPr>
                <w:sz w:val="18"/>
                <w:szCs w:val="18"/>
              </w:rPr>
              <w:t>9</w:t>
            </w:r>
          </w:p>
        </w:tc>
        <w:tc>
          <w:tcPr>
            <w:tcW w:w="1417" w:type="dxa"/>
            <w:shd w:val="clear" w:color="auto" w:fill="auto"/>
            <w:vAlign w:val="bottom"/>
          </w:tcPr>
          <w:p w14:paraId="6037943C" w14:textId="77777777" w:rsidR="00E165E0" w:rsidRPr="00F26282" w:rsidRDefault="00E165E0" w:rsidP="00F26282">
            <w:pPr>
              <w:pStyle w:val="27"/>
              <w:rPr>
                <w:sz w:val="18"/>
                <w:szCs w:val="18"/>
              </w:rPr>
            </w:pPr>
            <w:r w:rsidRPr="00F26282">
              <w:rPr>
                <w:sz w:val="18"/>
                <w:szCs w:val="18"/>
              </w:rPr>
              <w:t>970</w:t>
            </w:r>
          </w:p>
        </w:tc>
        <w:tc>
          <w:tcPr>
            <w:tcW w:w="227" w:type="dxa"/>
            <w:vAlign w:val="bottom"/>
          </w:tcPr>
          <w:p w14:paraId="4F3EB855" w14:textId="77777777" w:rsidR="00E165E0" w:rsidRPr="00F26282" w:rsidRDefault="00E165E0" w:rsidP="00F26282">
            <w:pPr>
              <w:pStyle w:val="27"/>
              <w:rPr>
                <w:sz w:val="18"/>
                <w:szCs w:val="18"/>
              </w:rPr>
            </w:pPr>
          </w:p>
        </w:tc>
        <w:tc>
          <w:tcPr>
            <w:tcW w:w="1417" w:type="dxa"/>
            <w:shd w:val="clear" w:color="auto" w:fill="auto"/>
            <w:vAlign w:val="bottom"/>
          </w:tcPr>
          <w:p w14:paraId="34327C5B" w14:textId="77777777" w:rsidR="00E165E0" w:rsidRPr="00F26282" w:rsidRDefault="00E165E0" w:rsidP="00F26282">
            <w:pPr>
              <w:pStyle w:val="27"/>
              <w:rPr>
                <w:sz w:val="18"/>
                <w:szCs w:val="18"/>
              </w:rPr>
            </w:pPr>
            <w:r w:rsidRPr="00F26282">
              <w:rPr>
                <w:sz w:val="18"/>
                <w:szCs w:val="18"/>
              </w:rPr>
              <w:t>(12)</w:t>
            </w:r>
          </w:p>
        </w:tc>
      </w:tr>
      <w:tr w:rsidR="00E165E0" w:rsidRPr="00F26282" w14:paraId="51A96465" w14:textId="77777777" w:rsidTr="00E165E0">
        <w:trPr>
          <w:cantSplit/>
        </w:trPr>
        <w:tc>
          <w:tcPr>
            <w:tcW w:w="5839" w:type="dxa"/>
            <w:vAlign w:val="bottom"/>
          </w:tcPr>
          <w:p w14:paraId="26829B72" w14:textId="77777777" w:rsidR="00E165E0" w:rsidRPr="00F26282" w:rsidRDefault="00E165E0" w:rsidP="00F26282">
            <w:pPr>
              <w:pStyle w:val="27"/>
              <w:rPr>
                <w:sz w:val="18"/>
                <w:szCs w:val="18"/>
              </w:rPr>
            </w:pPr>
            <w:r w:rsidRPr="00F26282">
              <w:rPr>
                <w:sz w:val="18"/>
                <w:szCs w:val="18"/>
              </w:rPr>
              <w:t>Курсовые разницы от пересчета в валюту представления</w:t>
            </w:r>
          </w:p>
        </w:tc>
        <w:tc>
          <w:tcPr>
            <w:tcW w:w="793" w:type="dxa"/>
            <w:vAlign w:val="bottom"/>
          </w:tcPr>
          <w:p w14:paraId="7B922A18" w14:textId="77777777" w:rsidR="00E165E0" w:rsidRPr="00F26282" w:rsidRDefault="00E165E0" w:rsidP="00F26282">
            <w:pPr>
              <w:pStyle w:val="27"/>
              <w:rPr>
                <w:sz w:val="18"/>
                <w:szCs w:val="18"/>
              </w:rPr>
            </w:pPr>
          </w:p>
        </w:tc>
        <w:tc>
          <w:tcPr>
            <w:tcW w:w="1417" w:type="dxa"/>
            <w:tcBorders>
              <w:bottom w:val="single" w:sz="4" w:space="0" w:color="auto"/>
            </w:tcBorders>
            <w:shd w:val="clear" w:color="auto" w:fill="auto"/>
            <w:vAlign w:val="bottom"/>
          </w:tcPr>
          <w:p w14:paraId="3165D813" w14:textId="77777777" w:rsidR="00E165E0" w:rsidRPr="00F26282" w:rsidRDefault="00E165E0" w:rsidP="00F26282">
            <w:pPr>
              <w:pStyle w:val="27"/>
              <w:rPr>
                <w:sz w:val="18"/>
                <w:szCs w:val="18"/>
              </w:rPr>
            </w:pPr>
            <w:r w:rsidRPr="00F26282">
              <w:rPr>
                <w:sz w:val="18"/>
                <w:szCs w:val="18"/>
              </w:rPr>
              <w:t>101</w:t>
            </w:r>
          </w:p>
        </w:tc>
        <w:tc>
          <w:tcPr>
            <w:tcW w:w="227" w:type="dxa"/>
            <w:vMerge w:val="restart"/>
            <w:vAlign w:val="bottom"/>
          </w:tcPr>
          <w:p w14:paraId="2B1F2666" w14:textId="77777777" w:rsidR="00E165E0" w:rsidRPr="00F26282" w:rsidRDefault="00E165E0" w:rsidP="00F26282">
            <w:pPr>
              <w:pStyle w:val="27"/>
              <w:rPr>
                <w:sz w:val="18"/>
                <w:szCs w:val="18"/>
              </w:rPr>
            </w:pPr>
          </w:p>
        </w:tc>
        <w:tc>
          <w:tcPr>
            <w:tcW w:w="1417" w:type="dxa"/>
            <w:tcBorders>
              <w:bottom w:val="single" w:sz="4" w:space="0" w:color="auto"/>
            </w:tcBorders>
            <w:shd w:val="clear" w:color="auto" w:fill="auto"/>
            <w:vAlign w:val="bottom"/>
          </w:tcPr>
          <w:p w14:paraId="6510D432" w14:textId="77777777" w:rsidR="00E165E0" w:rsidRPr="00F26282" w:rsidRDefault="00E165E0" w:rsidP="00F26282">
            <w:pPr>
              <w:pStyle w:val="27"/>
              <w:rPr>
                <w:sz w:val="18"/>
                <w:szCs w:val="18"/>
              </w:rPr>
            </w:pPr>
            <w:r w:rsidRPr="00F26282">
              <w:rPr>
                <w:sz w:val="18"/>
                <w:szCs w:val="18"/>
              </w:rPr>
              <w:t>21</w:t>
            </w:r>
          </w:p>
        </w:tc>
      </w:tr>
      <w:tr w:rsidR="00E165E0" w:rsidRPr="00F26282" w14:paraId="31B6E5CB" w14:textId="77777777" w:rsidTr="00E165E0">
        <w:trPr>
          <w:cantSplit/>
        </w:trPr>
        <w:tc>
          <w:tcPr>
            <w:tcW w:w="5839" w:type="dxa"/>
            <w:vAlign w:val="bottom"/>
          </w:tcPr>
          <w:p w14:paraId="6A7D558C" w14:textId="77777777" w:rsidR="00E165E0" w:rsidRPr="00F26282" w:rsidRDefault="00E165E0" w:rsidP="00F26282">
            <w:pPr>
              <w:pStyle w:val="27"/>
              <w:rPr>
                <w:b/>
                <w:sz w:val="18"/>
                <w:szCs w:val="18"/>
              </w:rPr>
            </w:pPr>
            <w:r w:rsidRPr="00F26282">
              <w:rPr>
                <w:b/>
                <w:sz w:val="18"/>
                <w:szCs w:val="18"/>
              </w:rPr>
              <w:t>Прочий совокупный доход за год</w:t>
            </w:r>
          </w:p>
        </w:tc>
        <w:tc>
          <w:tcPr>
            <w:tcW w:w="793" w:type="dxa"/>
            <w:vAlign w:val="bottom"/>
          </w:tcPr>
          <w:p w14:paraId="6547DA69" w14:textId="77777777" w:rsidR="00E165E0" w:rsidRPr="00F26282" w:rsidRDefault="00E165E0" w:rsidP="00F26282">
            <w:pPr>
              <w:pStyle w:val="27"/>
              <w:rPr>
                <w:sz w:val="18"/>
                <w:szCs w:val="18"/>
              </w:rPr>
            </w:pPr>
          </w:p>
        </w:tc>
        <w:tc>
          <w:tcPr>
            <w:tcW w:w="1417" w:type="dxa"/>
            <w:tcBorders>
              <w:bottom w:val="single" w:sz="4" w:space="0" w:color="auto"/>
            </w:tcBorders>
            <w:shd w:val="clear" w:color="auto" w:fill="auto"/>
            <w:vAlign w:val="bottom"/>
          </w:tcPr>
          <w:p w14:paraId="1092E655" w14:textId="77777777" w:rsidR="00E165E0" w:rsidRPr="00F26282" w:rsidRDefault="00E165E0" w:rsidP="00F26282">
            <w:pPr>
              <w:pStyle w:val="27"/>
              <w:rPr>
                <w:b/>
                <w:sz w:val="18"/>
                <w:szCs w:val="18"/>
              </w:rPr>
            </w:pPr>
            <w:r w:rsidRPr="00F26282">
              <w:rPr>
                <w:b/>
                <w:sz w:val="18"/>
                <w:szCs w:val="18"/>
              </w:rPr>
              <w:t>1 215</w:t>
            </w:r>
          </w:p>
        </w:tc>
        <w:tc>
          <w:tcPr>
            <w:tcW w:w="227" w:type="dxa"/>
            <w:vMerge/>
            <w:vAlign w:val="bottom"/>
          </w:tcPr>
          <w:p w14:paraId="6E9B0BD7" w14:textId="77777777" w:rsidR="00E165E0" w:rsidRPr="00F26282" w:rsidRDefault="00E165E0" w:rsidP="00F26282">
            <w:pPr>
              <w:pStyle w:val="27"/>
              <w:rPr>
                <w:b/>
                <w:sz w:val="18"/>
                <w:szCs w:val="18"/>
              </w:rPr>
            </w:pPr>
          </w:p>
        </w:tc>
        <w:tc>
          <w:tcPr>
            <w:tcW w:w="1417" w:type="dxa"/>
            <w:tcBorders>
              <w:bottom w:val="single" w:sz="4" w:space="0" w:color="auto"/>
            </w:tcBorders>
            <w:shd w:val="clear" w:color="auto" w:fill="auto"/>
            <w:vAlign w:val="bottom"/>
          </w:tcPr>
          <w:p w14:paraId="4D222374" w14:textId="77777777" w:rsidR="00E165E0" w:rsidRPr="00F26282" w:rsidRDefault="00E165E0" w:rsidP="00F26282">
            <w:pPr>
              <w:pStyle w:val="27"/>
              <w:rPr>
                <w:b/>
                <w:sz w:val="18"/>
                <w:szCs w:val="18"/>
              </w:rPr>
            </w:pPr>
            <w:r w:rsidRPr="00F26282">
              <w:rPr>
                <w:b/>
                <w:sz w:val="18"/>
                <w:szCs w:val="18"/>
              </w:rPr>
              <w:t>178</w:t>
            </w:r>
          </w:p>
        </w:tc>
      </w:tr>
      <w:tr w:rsidR="00E165E0" w:rsidRPr="00F26282" w14:paraId="4E3FA313" w14:textId="77777777" w:rsidTr="00E165E0">
        <w:trPr>
          <w:cantSplit/>
        </w:trPr>
        <w:tc>
          <w:tcPr>
            <w:tcW w:w="5839" w:type="dxa"/>
            <w:vAlign w:val="bottom"/>
          </w:tcPr>
          <w:p w14:paraId="509A6F9E" w14:textId="77777777" w:rsidR="00E165E0" w:rsidRPr="00F26282" w:rsidRDefault="00E165E0" w:rsidP="00F26282">
            <w:pPr>
              <w:pStyle w:val="27"/>
              <w:rPr>
                <w:sz w:val="18"/>
                <w:szCs w:val="18"/>
              </w:rPr>
            </w:pPr>
          </w:p>
        </w:tc>
        <w:tc>
          <w:tcPr>
            <w:tcW w:w="793" w:type="dxa"/>
            <w:vAlign w:val="bottom"/>
          </w:tcPr>
          <w:p w14:paraId="4FB8D631" w14:textId="77777777" w:rsidR="00E165E0" w:rsidRPr="00F26282" w:rsidRDefault="00E165E0" w:rsidP="00F26282">
            <w:pPr>
              <w:pStyle w:val="27"/>
              <w:rPr>
                <w:sz w:val="18"/>
                <w:szCs w:val="18"/>
              </w:rPr>
            </w:pPr>
          </w:p>
        </w:tc>
        <w:tc>
          <w:tcPr>
            <w:tcW w:w="1417" w:type="dxa"/>
            <w:tcBorders>
              <w:top w:val="single" w:sz="4" w:space="0" w:color="auto"/>
            </w:tcBorders>
            <w:shd w:val="clear" w:color="auto" w:fill="auto"/>
            <w:vAlign w:val="bottom"/>
          </w:tcPr>
          <w:p w14:paraId="00FDEED2" w14:textId="77777777" w:rsidR="00E165E0" w:rsidRPr="00F26282" w:rsidRDefault="00E165E0" w:rsidP="00F26282">
            <w:pPr>
              <w:pStyle w:val="27"/>
              <w:rPr>
                <w:b/>
                <w:sz w:val="18"/>
                <w:szCs w:val="18"/>
              </w:rPr>
            </w:pPr>
          </w:p>
        </w:tc>
        <w:tc>
          <w:tcPr>
            <w:tcW w:w="227" w:type="dxa"/>
            <w:vMerge/>
            <w:vAlign w:val="bottom"/>
          </w:tcPr>
          <w:p w14:paraId="28BF99AD" w14:textId="77777777" w:rsidR="00E165E0" w:rsidRPr="00F26282" w:rsidRDefault="00E165E0" w:rsidP="00F26282">
            <w:pPr>
              <w:pStyle w:val="27"/>
              <w:rPr>
                <w:sz w:val="18"/>
                <w:szCs w:val="18"/>
              </w:rPr>
            </w:pPr>
          </w:p>
        </w:tc>
        <w:tc>
          <w:tcPr>
            <w:tcW w:w="1417" w:type="dxa"/>
            <w:tcBorders>
              <w:top w:val="single" w:sz="4" w:space="0" w:color="auto"/>
            </w:tcBorders>
            <w:shd w:val="clear" w:color="auto" w:fill="auto"/>
            <w:vAlign w:val="bottom"/>
          </w:tcPr>
          <w:p w14:paraId="59773BD8" w14:textId="77777777" w:rsidR="00E165E0" w:rsidRPr="00F26282" w:rsidRDefault="00E165E0" w:rsidP="00F26282">
            <w:pPr>
              <w:pStyle w:val="27"/>
              <w:rPr>
                <w:b/>
                <w:sz w:val="18"/>
                <w:szCs w:val="18"/>
              </w:rPr>
            </w:pPr>
          </w:p>
        </w:tc>
      </w:tr>
      <w:tr w:rsidR="00E165E0" w:rsidRPr="00F26282" w14:paraId="657657A1" w14:textId="77777777" w:rsidTr="00E165E0">
        <w:trPr>
          <w:cantSplit/>
        </w:trPr>
        <w:tc>
          <w:tcPr>
            <w:tcW w:w="5839" w:type="dxa"/>
            <w:vAlign w:val="bottom"/>
          </w:tcPr>
          <w:p w14:paraId="7A5FEAB6" w14:textId="77777777" w:rsidR="00E165E0" w:rsidRPr="00F26282" w:rsidRDefault="00E165E0" w:rsidP="00F26282">
            <w:pPr>
              <w:pStyle w:val="27"/>
              <w:rPr>
                <w:b/>
                <w:sz w:val="18"/>
                <w:szCs w:val="18"/>
              </w:rPr>
            </w:pPr>
            <w:r w:rsidRPr="00F26282">
              <w:rPr>
                <w:b/>
                <w:sz w:val="18"/>
                <w:szCs w:val="18"/>
              </w:rPr>
              <w:t>Итого совокупный доход за год</w:t>
            </w:r>
          </w:p>
        </w:tc>
        <w:tc>
          <w:tcPr>
            <w:tcW w:w="793" w:type="dxa"/>
            <w:vAlign w:val="bottom"/>
          </w:tcPr>
          <w:p w14:paraId="4CBC4E03" w14:textId="77777777" w:rsidR="00E165E0" w:rsidRPr="00F26282" w:rsidRDefault="00E165E0" w:rsidP="00F26282">
            <w:pPr>
              <w:pStyle w:val="27"/>
              <w:rPr>
                <w:sz w:val="18"/>
                <w:szCs w:val="18"/>
              </w:rPr>
            </w:pPr>
          </w:p>
        </w:tc>
        <w:tc>
          <w:tcPr>
            <w:tcW w:w="1417" w:type="dxa"/>
            <w:tcBorders>
              <w:bottom w:val="double" w:sz="4" w:space="0" w:color="auto"/>
            </w:tcBorders>
            <w:shd w:val="clear" w:color="auto" w:fill="auto"/>
            <w:vAlign w:val="bottom"/>
          </w:tcPr>
          <w:p w14:paraId="6F09B9B4" w14:textId="77777777" w:rsidR="00E165E0" w:rsidRPr="00F26282" w:rsidRDefault="00E165E0" w:rsidP="00F26282">
            <w:pPr>
              <w:pStyle w:val="27"/>
              <w:rPr>
                <w:b/>
                <w:sz w:val="18"/>
                <w:szCs w:val="18"/>
              </w:rPr>
            </w:pPr>
            <w:r w:rsidRPr="00F26282">
              <w:rPr>
                <w:b/>
                <w:sz w:val="18"/>
                <w:szCs w:val="18"/>
              </w:rPr>
              <w:t>4 873</w:t>
            </w:r>
          </w:p>
        </w:tc>
        <w:tc>
          <w:tcPr>
            <w:tcW w:w="227" w:type="dxa"/>
            <w:vAlign w:val="bottom"/>
          </w:tcPr>
          <w:p w14:paraId="63262ED1" w14:textId="77777777" w:rsidR="00E165E0" w:rsidRPr="00F26282" w:rsidRDefault="00E165E0" w:rsidP="00F26282">
            <w:pPr>
              <w:pStyle w:val="27"/>
              <w:rPr>
                <w:sz w:val="18"/>
                <w:szCs w:val="18"/>
              </w:rPr>
            </w:pPr>
          </w:p>
        </w:tc>
        <w:tc>
          <w:tcPr>
            <w:tcW w:w="1417" w:type="dxa"/>
            <w:tcBorders>
              <w:bottom w:val="double" w:sz="4" w:space="0" w:color="auto"/>
            </w:tcBorders>
            <w:shd w:val="clear" w:color="auto" w:fill="auto"/>
            <w:vAlign w:val="bottom"/>
          </w:tcPr>
          <w:p w14:paraId="4ADEEEA7" w14:textId="77777777" w:rsidR="00E165E0" w:rsidRPr="00F26282" w:rsidRDefault="00E165E0" w:rsidP="00F26282">
            <w:pPr>
              <w:pStyle w:val="27"/>
              <w:rPr>
                <w:b/>
                <w:sz w:val="18"/>
                <w:szCs w:val="18"/>
              </w:rPr>
            </w:pPr>
            <w:r w:rsidRPr="00F26282">
              <w:rPr>
                <w:b/>
                <w:sz w:val="18"/>
                <w:szCs w:val="18"/>
              </w:rPr>
              <w:t>6 152</w:t>
            </w:r>
          </w:p>
        </w:tc>
      </w:tr>
      <w:tr w:rsidR="00E165E0" w:rsidRPr="00F26282" w14:paraId="7A6C5D41" w14:textId="77777777" w:rsidTr="00E165E0">
        <w:trPr>
          <w:cantSplit/>
        </w:trPr>
        <w:tc>
          <w:tcPr>
            <w:tcW w:w="5839" w:type="dxa"/>
            <w:vAlign w:val="bottom"/>
          </w:tcPr>
          <w:p w14:paraId="080CA8F6" w14:textId="77777777" w:rsidR="00E165E0" w:rsidRPr="00F26282" w:rsidRDefault="00E165E0" w:rsidP="00F26282">
            <w:pPr>
              <w:pStyle w:val="27"/>
              <w:rPr>
                <w:b/>
                <w:sz w:val="18"/>
                <w:szCs w:val="18"/>
              </w:rPr>
            </w:pPr>
          </w:p>
        </w:tc>
        <w:tc>
          <w:tcPr>
            <w:tcW w:w="793" w:type="dxa"/>
            <w:vAlign w:val="bottom"/>
          </w:tcPr>
          <w:p w14:paraId="68BAA74D" w14:textId="77777777" w:rsidR="00E165E0" w:rsidRPr="00F26282" w:rsidRDefault="00E165E0" w:rsidP="00F26282">
            <w:pPr>
              <w:pStyle w:val="27"/>
              <w:rPr>
                <w:sz w:val="18"/>
                <w:szCs w:val="18"/>
              </w:rPr>
            </w:pPr>
          </w:p>
        </w:tc>
        <w:tc>
          <w:tcPr>
            <w:tcW w:w="1417" w:type="dxa"/>
            <w:tcBorders>
              <w:top w:val="double" w:sz="4" w:space="0" w:color="auto"/>
            </w:tcBorders>
            <w:shd w:val="clear" w:color="auto" w:fill="auto"/>
            <w:vAlign w:val="bottom"/>
          </w:tcPr>
          <w:p w14:paraId="5BB12F2E" w14:textId="77777777" w:rsidR="00E165E0" w:rsidRPr="00F26282" w:rsidRDefault="00E165E0" w:rsidP="00F26282">
            <w:pPr>
              <w:pStyle w:val="27"/>
              <w:rPr>
                <w:b/>
                <w:sz w:val="18"/>
                <w:szCs w:val="18"/>
              </w:rPr>
            </w:pPr>
          </w:p>
        </w:tc>
        <w:tc>
          <w:tcPr>
            <w:tcW w:w="227" w:type="dxa"/>
            <w:vAlign w:val="bottom"/>
          </w:tcPr>
          <w:p w14:paraId="376BDB5E" w14:textId="77777777" w:rsidR="00E165E0" w:rsidRPr="00F26282" w:rsidRDefault="00E165E0" w:rsidP="00F26282">
            <w:pPr>
              <w:pStyle w:val="27"/>
              <w:rPr>
                <w:sz w:val="18"/>
                <w:szCs w:val="18"/>
              </w:rPr>
            </w:pPr>
          </w:p>
        </w:tc>
        <w:tc>
          <w:tcPr>
            <w:tcW w:w="1417" w:type="dxa"/>
            <w:tcBorders>
              <w:top w:val="double" w:sz="4" w:space="0" w:color="auto"/>
            </w:tcBorders>
            <w:shd w:val="clear" w:color="auto" w:fill="auto"/>
            <w:vAlign w:val="bottom"/>
          </w:tcPr>
          <w:p w14:paraId="3FCB6EF4" w14:textId="77777777" w:rsidR="00E165E0" w:rsidRPr="00F26282" w:rsidRDefault="00E165E0" w:rsidP="00F26282">
            <w:pPr>
              <w:pStyle w:val="27"/>
              <w:rPr>
                <w:b/>
                <w:sz w:val="18"/>
                <w:szCs w:val="18"/>
              </w:rPr>
            </w:pPr>
          </w:p>
        </w:tc>
      </w:tr>
      <w:tr w:rsidR="00E165E0" w:rsidRPr="00F26282" w14:paraId="2CD7F4FC" w14:textId="77777777" w:rsidTr="00E165E0">
        <w:trPr>
          <w:cantSplit/>
        </w:trPr>
        <w:tc>
          <w:tcPr>
            <w:tcW w:w="5839" w:type="dxa"/>
            <w:vAlign w:val="bottom"/>
          </w:tcPr>
          <w:p w14:paraId="2A4285EB" w14:textId="77777777" w:rsidR="00E165E0" w:rsidRPr="00F26282" w:rsidRDefault="00E165E0" w:rsidP="00F26282">
            <w:pPr>
              <w:pStyle w:val="27"/>
              <w:rPr>
                <w:b/>
                <w:sz w:val="18"/>
                <w:szCs w:val="18"/>
              </w:rPr>
            </w:pPr>
            <w:r w:rsidRPr="00F26282">
              <w:rPr>
                <w:b/>
                <w:sz w:val="18"/>
                <w:szCs w:val="18"/>
              </w:rPr>
              <w:t>Прибыль, приходящаяся на:</w:t>
            </w:r>
          </w:p>
        </w:tc>
        <w:tc>
          <w:tcPr>
            <w:tcW w:w="793" w:type="dxa"/>
            <w:vAlign w:val="bottom"/>
          </w:tcPr>
          <w:p w14:paraId="55185339" w14:textId="77777777" w:rsidR="00E165E0" w:rsidRPr="00F26282" w:rsidRDefault="00E165E0" w:rsidP="00F26282">
            <w:pPr>
              <w:pStyle w:val="27"/>
              <w:rPr>
                <w:sz w:val="18"/>
                <w:szCs w:val="18"/>
              </w:rPr>
            </w:pPr>
          </w:p>
        </w:tc>
        <w:tc>
          <w:tcPr>
            <w:tcW w:w="1417" w:type="dxa"/>
            <w:shd w:val="clear" w:color="auto" w:fill="auto"/>
            <w:vAlign w:val="bottom"/>
          </w:tcPr>
          <w:p w14:paraId="213D9D28" w14:textId="77777777" w:rsidR="00E165E0" w:rsidRPr="00F26282" w:rsidRDefault="00E165E0" w:rsidP="00F26282">
            <w:pPr>
              <w:pStyle w:val="27"/>
              <w:rPr>
                <w:b/>
                <w:sz w:val="18"/>
                <w:szCs w:val="18"/>
              </w:rPr>
            </w:pPr>
          </w:p>
        </w:tc>
        <w:tc>
          <w:tcPr>
            <w:tcW w:w="227" w:type="dxa"/>
            <w:vAlign w:val="bottom"/>
          </w:tcPr>
          <w:p w14:paraId="53C2CD24" w14:textId="77777777" w:rsidR="00E165E0" w:rsidRPr="00F26282" w:rsidRDefault="00E165E0" w:rsidP="00F26282">
            <w:pPr>
              <w:pStyle w:val="27"/>
              <w:rPr>
                <w:sz w:val="18"/>
                <w:szCs w:val="18"/>
              </w:rPr>
            </w:pPr>
          </w:p>
        </w:tc>
        <w:tc>
          <w:tcPr>
            <w:tcW w:w="1417" w:type="dxa"/>
            <w:shd w:val="clear" w:color="auto" w:fill="auto"/>
            <w:vAlign w:val="bottom"/>
          </w:tcPr>
          <w:p w14:paraId="7344AE19" w14:textId="77777777" w:rsidR="00E165E0" w:rsidRPr="00F26282" w:rsidRDefault="00E165E0" w:rsidP="00F26282">
            <w:pPr>
              <w:pStyle w:val="27"/>
              <w:rPr>
                <w:b/>
                <w:sz w:val="18"/>
                <w:szCs w:val="18"/>
              </w:rPr>
            </w:pPr>
          </w:p>
        </w:tc>
      </w:tr>
      <w:tr w:rsidR="00E165E0" w:rsidRPr="00F26282" w14:paraId="01CE2F13" w14:textId="77777777" w:rsidTr="00E165E0">
        <w:trPr>
          <w:cantSplit/>
        </w:trPr>
        <w:tc>
          <w:tcPr>
            <w:tcW w:w="5839" w:type="dxa"/>
            <w:vAlign w:val="bottom"/>
          </w:tcPr>
          <w:p w14:paraId="73DE43C8" w14:textId="77777777" w:rsidR="00E165E0" w:rsidRPr="00F26282" w:rsidRDefault="00E165E0" w:rsidP="00F26282">
            <w:pPr>
              <w:pStyle w:val="27"/>
              <w:rPr>
                <w:b/>
                <w:sz w:val="18"/>
                <w:szCs w:val="18"/>
              </w:rPr>
            </w:pPr>
            <w:r w:rsidRPr="00F26282">
              <w:rPr>
                <w:sz w:val="18"/>
                <w:szCs w:val="18"/>
              </w:rPr>
              <w:t>Акционеров материнской компании</w:t>
            </w:r>
          </w:p>
        </w:tc>
        <w:tc>
          <w:tcPr>
            <w:tcW w:w="793" w:type="dxa"/>
            <w:vAlign w:val="bottom"/>
          </w:tcPr>
          <w:p w14:paraId="30DB4080" w14:textId="77777777" w:rsidR="00E165E0" w:rsidRPr="00F26282" w:rsidRDefault="00E165E0" w:rsidP="00F26282">
            <w:pPr>
              <w:pStyle w:val="27"/>
              <w:rPr>
                <w:sz w:val="18"/>
                <w:szCs w:val="18"/>
              </w:rPr>
            </w:pPr>
          </w:p>
        </w:tc>
        <w:tc>
          <w:tcPr>
            <w:tcW w:w="1417" w:type="dxa"/>
            <w:shd w:val="clear" w:color="auto" w:fill="auto"/>
            <w:vAlign w:val="bottom"/>
          </w:tcPr>
          <w:p w14:paraId="66463741" w14:textId="77777777" w:rsidR="00E165E0" w:rsidRPr="00F26282" w:rsidRDefault="00E165E0" w:rsidP="00F26282">
            <w:pPr>
              <w:pStyle w:val="27"/>
              <w:rPr>
                <w:b/>
                <w:sz w:val="18"/>
                <w:szCs w:val="18"/>
              </w:rPr>
            </w:pPr>
            <w:r w:rsidRPr="00F26282">
              <w:rPr>
                <w:sz w:val="18"/>
                <w:szCs w:val="18"/>
              </w:rPr>
              <w:t>3 658</w:t>
            </w:r>
          </w:p>
        </w:tc>
        <w:tc>
          <w:tcPr>
            <w:tcW w:w="227" w:type="dxa"/>
            <w:vAlign w:val="bottom"/>
          </w:tcPr>
          <w:p w14:paraId="2EC2A0C4" w14:textId="77777777" w:rsidR="00E165E0" w:rsidRPr="00F26282" w:rsidRDefault="00E165E0" w:rsidP="00F26282">
            <w:pPr>
              <w:pStyle w:val="27"/>
              <w:rPr>
                <w:sz w:val="18"/>
                <w:szCs w:val="18"/>
              </w:rPr>
            </w:pPr>
          </w:p>
        </w:tc>
        <w:tc>
          <w:tcPr>
            <w:tcW w:w="1417" w:type="dxa"/>
            <w:shd w:val="clear" w:color="auto" w:fill="auto"/>
            <w:vAlign w:val="bottom"/>
          </w:tcPr>
          <w:p w14:paraId="7B9E451C" w14:textId="77777777" w:rsidR="00E165E0" w:rsidRPr="00F26282" w:rsidRDefault="00E165E0" w:rsidP="00F26282">
            <w:pPr>
              <w:pStyle w:val="27"/>
              <w:rPr>
                <w:b/>
                <w:sz w:val="18"/>
                <w:szCs w:val="18"/>
              </w:rPr>
            </w:pPr>
            <w:r w:rsidRPr="00F26282">
              <w:rPr>
                <w:sz w:val="18"/>
                <w:szCs w:val="18"/>
              </w:rPr>
              <w:t>5 865</w:t>
            </w:r>
          </w:p>
        </w:tc>
      </w:tr>
      <w:tr w:rsidR="00E165E0" w:rsidRPr="00F26282" w14:paraId="1A226104" w14:textId="77777777" w:rsidTr="00E165E0">
        <w:trPr>
          <w:cantSplit/>
        </w:trPr>
        <w:tc>
          <w:tcPr>
            <w:tcW w:w="5839" w:type="dxa"/>
            <w:vAlign w:val="bottom"/>
          </w:tcPr>
          <w:p w14:paraId="5DF08E98" w14:textId="77777777" w:rsidR="00E165E0" w:rsidRPr="00F26282" w:rsidRDefault="00E165E0" w:rsidP="00F26282">
            <w:pPr>
              <w:pStyle w:val="27"/>
              <w:rPr>
                <w:b/>
                <w:sz w:val="18"/>
                <w:szCs w:val="18"/>
              </w:rPr>
            </w:pPr>
            <w:r w:rsidRPr="00F26282">
              <w:rPr>
                <w:sz w:val="18"/>
                <w:szCs w:val="18"/>
              </w:rPr>
              <w:t>Неконтролирующую долю участия</w:t>
            </w:r>
          </w:p>
        </w:tc>
        <w:tc>
          <w:tcPr>
            <w:tcW w:w="793" w:type="dxa"/>
            <w:vAlign w:val="bottom"/>
          </w:tcPr>
          <w:p w14:paraId="709B3AE1" w14:textId="77777777" w:rsidR="00E165E0" w:rsidRPr="00F26282" w:rsidRDefault="00E165E0" w:rsidP="00F26282">
            <w:pPr>
              <w:pStyle w:val="27"/>
              <w:rPr>
                <w:sz w:val="18"/>
                <w:szCs w:val="18"/>
              </w:rPr>
            </w:pPr>
            <w:r w:rsidRPr="00F26282">
              <w:rPr>
                <w:sz w:val="18"/>
                <w:szCs w:val="18"/>
              </w:rPr>
              <w:t>9</w:t>
            </w:r>
          </w:p>
        </w:tc>
        <w:tc>
          <w:tcPr>
            <w:tcW w:w="1417" w:type="dxa"/>
            <w:shd w:val="clear" w:color="auto" w:fill="auto"/>
            <w:vAlign w:val="bottom"/>
          </w:tcPr>
          <w:p w14:paraId="0E2EBC88" w14:textId="77777777" w:rsidR="00E165E0" w:rsidRPr="00F26282" w:rsidRDefault="00E165E0" w:rsidP="00F26282">
            <w:pPr>
              <w:pStyle w:val="27"/>
              <w:rPr>
                <w:b/>
                <w:sz w:val="18"/>
                <w:szCs w:val="18"/>
              </w:rPr>
            </w:pPr>
            <w:r w:rsidRPr="00F26282">
              <w:rPr>
                <w:sz w:val="18"/>
                <w:szCs w:val="18"/>
              </w:rPr>
              <w:t>-</w:t>
            </w:r>
          </w:p>
        </w:tc>
        <w:tc>
          <w:tcPr>
            <w:tcW w:w="227" w:type="dxa"/>
            <w:vAlign w:val="bottom"/>
          </w:tcPr>
          <w:p w14:paraId="32036B60" w14:textId="77777777" w:rsidR="00E165E0" w:rsidRPr="00F26282" w:rsidRDefault="00E165E0" w:rsidP="00F26282">
            <w:pPr>
              <w:pStyle w:val="27"/>
              <w:rPr>
                <w:sz w:val="18"/>
                <w:szCs w:val="18"/>
              </w:rPr>
            </w:pPr>
          </w:p>
        </w:tc>
        <w:tc>
          <w:tcPr>
            <w:tcW w:w="1417" w:type="dxa"/>
            <w:shd w:val="clear" w:color="auto" w:fill="auto"/>
            <w:vAlign w:val="bottom"/>
          </w:tcPr>
          <w:p w14:paraId="483AFDAB" w14:textId="77777777" w:rsidR="00E165E0" w:rsidRPr="00F26282" w:rsidRDefault="00E165E0" w:rsidP="00F26282">
            <w:pPr>
              <w:pStyle w:val="27"/>
              <w:rPr>
                <w:b/>
                <w:sz w:val="18"/>
                <w:szCs w:val="18"/>
              </w:rPr>
            </w:pPr>
            <w:r w:rsidRPr="00F26282">
              <w:rPr>
                <w:sz w:val="18"/>
                <w:szCs w:val="18"/>
              </w:rPr>
              <w:t>109</w:t>
            </w:r>
          </w:p>
        </w:tc>
      </w:tr>
      <w:tr w:rsidR="00E165E0" w:rsidRPr="00F26282" w14:paraId="1B4BEE20" w14:textId="77777777" w:rsidTr="00E165E0">
        <w:trPr>
          <w:cantSplit/>
        </w:trPr>
        <w:tc>
          <w:tcPr>
            <w:tcW w:w="5839" w:type="dxa"/>
            <w:vAlign w:val="bottom"/>
          </w:tcPr>
          <w:p w14:paraId="33F08C67" w14:textId="77777777" w:rsidR="00E165E0" w:rsidRPr="00F26282" w:rsidRDefault="00E165E0" w:rsidP="00F26282">
            <w:pPr>
              <w:pStyle w:val="27"/>
              <w:rPr>
                <w:b/>
                <w:sz w:val="18"/>
                <w:szCs w:val="18"/>
              </w:rPr>
            </w:pPr>
          </w:p>
        </w:tc>
        <w:tc>
          <w:tcPr>
            <w:tcW w:w="793" w:type="dxa"/>
            <w:vAlign w:val="bottom"/>
          </w:tcPr>
          <w:p w14:paraId="2E471CDE" w14:textId="77777777" w:rsidR="00E165E0" w:rsidRPr="00F26282" w:rsidRDefault="00E165E0" w:rsidP="00F26282">
            <w:pPr>
              <w:pStyle w:val="27"/>
              <w:rPr>
                <w:sz w:val="18"/>
                <w:szCs w:val="18"/>
              </w:rPr>
            </w:pPr>
          </w:p>
        </w:tc>
        <w:tc>
          <w:tcPr>
            <w:tcW w:w="1417" w:type="dxa"/>
            <w:shd w:val="clear" w:color="auto" w:fill="auto"/>
            <w:vAlign w:val="bottom"/>
          </w:tcPr>
          <w:p w14:paraId="792B3521" w14:textId="77777777" w:rsidR="00E165E0" w:rsidRPr="00F26282" w:rsidRDefault="00E165E0" w:rsidP="00F26282">
            <w:pPr>
              <w:pStyle w:val="27"/>
              <w:rPr>
                <w:b/>
                <w:sz w:val="18"/>
                <w:szCs w:val="18"/>
              </w:rPr>
            </w:pPr>
          </w:p>
        </w:tc>
        <w:tc>
          <w:tcPr>
            <w:tcW w:w="227" w:type="dxa"/>
            <w:vAlign w:val="bottom"/>
          </w:tcPr>
          <w:p w14:paraId="09A233F2" w14:textId="77777777" w:rsidR="00E165E0" w:rsidRPr="00F26282" w:rsidRDefault="00E165E0" w:rsidP="00F26282">
            <w:pPr>
              <w:pStyle w:val="27"/>
              <w:rPr>
                <w:sz w:val="18"/>
                <w:szCs w:val="18"/>
              </w:rPr>
            </w:pPr>
          </w:p>
        </w:tc>
        <w:tc>
          <w:tcPr>
            <w:tcW w:w="1417" w:type="dxa"/>
            <w:shd w:val="clear" w:color="auto" w:fill="auto"/>
            <w:vAlign w:val="bottom"/>
          </w:tcPr>
          <w:p w14:paraId="2EAF6F41" w14:textId="77777777" w:rsidR="00E165E0" w:rsidRPr="00F26282" w:rsidRDefault="00E165E0" w:rsidP="00F26282">
            <w:pPr>
              <w:pStyle w:val="27"/>
              <w:rPr>
                <w:b/>
                <w:sz w:val="18"/>
                <w:szCs w:val="18"/>
              </w:rPr>
            </w:pPr>
          </w:p>
        </w:tc>
      </w:tr>
      <w:tr w:rsidR="00E165E0" w:rsidRPr="00F26282" w14:paraId="51F7F524" w14:textId="77777777" w:rsidTr="00E165E0">
        <w:trPr>
          <w:cantSplit/>
        </w:trPr>
        <w:tc>
          <w:tcPr>
            <w:tcW w:w="5839" w:type="dxa"/>
            <w:vAlign w:val="bottom"/>
          </w:tcPr>
          <w:p w14:paraId="4AFB0F7A" w14:textId="77777777" w:rsidR="00E165E0" w:rsidRPr="00F26282" w:rsidRDefault="00E165E0" w:rsidP="00F26282">
            <w:pPr>
              <w:pStyle w:val="27"/>
              <w:rPr>
                <w:b/>
                <w:sz w:val="18"/>
                <w:szCs w:val="18"/>
              </w:rPr>
            </w:pPr>
            <w:r w:rsidRPr="00F26282">
              <w:rPr>
                <w:b/>
                <w:sz w:val="18"/>
                <w:szCs w:val="18"/>
              </w:rPr>
              <w:t>Совокупный, доход приходящийся на:</w:t>
            </w:r>
          </w:p>
        </w:tc>
        <w:tc>
          <w:tcPr>
            <w:tcW w:w="793" w:type="dxa"/>
            <w:vAlign w:val="bottom"/>
          </w:tcPr>
          <w:p w14:paraId="1C8D8A99" w14:textId="77777777" w:rsidR="00E165E0" w:rsidRPr="00F26282" w:rsidRDefault="00E165E0" w:rsidP="00F26282">
            <w:pPr>
              <w:pStyle w:val="27"/>
              <w:rPr>
                <w:sz w:val="18"/>
                <w:szCs w:val="18"/>
              </w:rPr>
            </w:pPr>
          </w:p>
        </w:tc>
        <w:tc>
          <w:tcPr>
            <w:tcW w:w="1417" w:type="dxa"/>
            <w:shd w:val="clear" w:color="auto" w:fill="auto"/>
            <w:vAlign w:val="bottom"/>
          </w:tcPr>
          <w:p w14:paraId="7D0AC9CC" w14:textId="77777777" w:rsidR="00E165E0" w:rsidRPr="00F26282" w:rsidRDefault="00E165E0" w:rsidP="00F26282">
            <w:pPr>
              <w:pStyle w:val="27"/>
              <w:rPr>
                <w:b/>
                <w:sz w:val="18"/>
                <w:szCs w:val="18"/>
              </w:rPr>
            </w:pPr>
          </w:p>
        </w:tc>
        <w:tc>
          <w:tcPr>
            <w:tcW w:w="227" w:type="dxa"/>
            <w:vAlign w:val="bottom"/>
          </w:tcPr>
          <w:p w14:paraId="21EC9C7C" w14:textId="77777777" w:rsidR="00E165E0" w:rsidRPr="00F26282" w:rsidRDefault="00E165E0" w:rsidP="00F26282">
            <w:pPr>
              <w:pStyle w:val="27"/>
              <w:rPr>
                <w:sz w:val="18"/>
                <w:szCs w:val="18"/>
              </w:rPr>
            </w:pPr>
          </w:p>
        </w:tc>
        <w:tc>
          <w:tcPr>
            <w:tcW w:w="1417" w:type="dxa"/>
            <w:shd w:val="clear" w:color="auto" w:fill="auto"/>
            <w:vAlign w:val="bottom"/>
          </w:tcPr>
          <w:p w14:paraId="0D3C00D0" w14:textId="77777777" w:rsidR="00E165E0" w:rsidRPr="00F26282" w:rsidRDefault="00E165E0" w:rsidP="00F26282">
            <w:pPr>
              <w:pStyle w:val="27"/>
              <w:rPr>
                <w:b/>
                <w:sz w:val="18"/>
                <w:szCs w:val="18"/>
              </w:rPr>
            </w:pPr>
          </w:p>
        </w:tc>
      </w:tr>
      <w:tr w:rsidR="00E165E0" w:rsidRPr="00F26282" w14:paraId="3F5B5DCA" w14:textId="77777777" w:rsidTr="00E165E0">
        <w:trPr>
          <w:cantSplit/>
        </w:trPr>
        <w:tc>
          <w:tcPr>
            <w:tcW w:w="5839" w:type="dxa"/>
            <w:vAlign w:val="bottom"/>
          </w:tcPr>
          <w:p w14:paraId="30844E28" w14:textId="77777777" w:rsidR="00E165E0" w:rsidRPr="00F26282" w:rsidRDefault="00E165E0" w:rsidP="00F26282">
            <w:pPr>
              <w:pStyle w:val="27"/>
              <w:rPr>
                <w:b/>
                <w:sz w:val="18"/>
                <w:szCs w:val="18"/>
              </w:rPr>
            </w:pPr>
            <w:r w:rsidRPr="00F26282">
              <w:rPr>
                <w:sz w:val="18"/>
                <w:szCs w:val="18"/>
              </w:rPr>
              <w:t>Акционеров материнской компании</w:t>
            </w:r>
          </w:p>
        </w:tc>
        <w:tc>
          <w:tcPr>
            <w:tcW w:w="793" w:type="dxa"/>
            <w:vAlign w:val="bottom"/>
          </w:tcPr>
          <w:p w14:paraId="5EB71378" w14:textId="77777777" w:rsidR="00E165E0" w:rsidRPr="00F26282" w:rsidRDefault="00E165E0" w:rsidP="00F26282">
            <w:pPr>
              <w:pStyle w:val="27"/>
              <w:rPr>
                <w:sz w:val="18"/>
                <w:szCs w:val="18"/>
              </w:rPr>
            </w:pPr>
          </w:p>
        </w:tc>
        <w:tc>
          <w:tcPr>
            <w:tcW w:w="1417" w:type="dxa"/>
            <w:shd w:val="clear" w:color="auto" w:fill="auto"/>
            <w:vAlign w:val="bottom"/>
          </w:tcPr>
          <w:p w14:paraId="3072D29D" w14:textId="77777777" w:rsidR="00E165E0" w:rsidRPr="00F26282" w:rsidRDefault="00E165E0" w:rsidP="00F26282">
            <w:pPr>
              <w:pStyle w:val="27"/>
              <w:rPr>
                <w:sz w:val="18"/>
                <w:szCs w:val="18"/>
              </w:rPr>
            </w:pPr>
            <w:r w:rsidRPr="00F26282">
              <w:rPr>
                <w:sz w:val="18"/>
                <w:szCs w:val="18"/>
              </w:rPr>
              <w:t>4 873</w:t>
            </w:r>
          </w:p>
        </w:tc>
        <w:tc>
          <w:tcPr>
            <w:tcW w:w="227" w:type="dxa"/>
            <w:vAlign w:val="bottom"/>
          </w:tcPr>
          <w:p w14:paraId="400699B7" w14:textId="77777777" w:rsidR="00E165E0" w:rsidRPr="00F26282" w:rsidRDefault="00E165E0" w:rsidP="00F26282">
            <w:pPr>
              <w:pStyle w:val="27"/>
              <w:rPr>
                <w:sz w:val="18"/>
                <w:szCs w:val="18"/>
              </w:rPr>
            </w:pPr>
          </w:p>
        </w:tc>
        <w:tc>
          <w:tcPr>
            <w:tcW w:w="1417" w:type="dxa"/>
            <w:shd w:val="clear" w:color="auto" w:fill="auto"/>
            <w:vAlign w:val="bottom"/>
          </w:tcPr>
          <w:p w14:paraId="5843E2A9" w14:textId="77777777" w:rsidR="00E165E0" w:rsidRPr="00F26282" w:rsidRDefault="00E165E0" w:rsidP="00F26282">
            <w:pPr>
              <w:pStyle w:val="27"/>
              <w:rPr>
                <w:sz w:val="18"/>
                <w:szCs w:val="18"/>
              </w:rPr>
            </w:pPr>
            <w:r w:rsidRPr="00F26282">
              <w:rPr>
                <w:sz w:val="18"/>
                <w:szCs w:val="18"/>
              </w:rPr>
              <w:t>5 995</w:t>
            </w:r>
          </w:p>
        </w:tc>
      </w:tr>
      <w:tr w:rsidR="00E165E0" w:rsidRPr="00F26282" w14:paraId="7D76157C" w14:textId="77777777" w:rsidTr="00E165E0">
        <w:trPr>
          <w:cantSplit/>
        </w:trPr>
        <w:tc>
          <w:tcPr>
            <w:tcW w:w="5839" w:type="dxa"/>
            <w:vAlign w:val="bottom"/>
          </w:tcPr>
          <w:p w14:paraId="2F29D38B" w14:textId="77777777" w:rsidR="00E165E0" w:rsidRPr="00F26282" w:rsidRDefault="00E165E0" w:rsidP="00F26282">
            <w:pPr>
              <w:pStyle w:val="27"/>
              <w:rPr>
                <w:b/>
                <w:sz w:val="18"/>
                <w:szCs w:val="18"/>
              </w:rPr>
            </w:pPr>
            <w:r w:rsidRPr="00F26282">
              <w:rPr>
                <w:sz w:val="18"/>
                <w:szCs w:val="18"/>
              </w:rPr>
              <w:t>Неконтролирующую долю участия</w:t>
            </w:r>
          </w:p>
        </w:tc>
        <w:tc>
          <w:tcPr>
            <w:tcW w:w="793" w:type="dxa"/>
            <w:vAlign w:val="bottom"/>
          </w:tcPr>
          <w:p w14:paraId="72A54812" w14:textId="77777777" w:rsidR="00E165E0" w:rsidRPr="00F26282" w:rsidRDefault="00E165E0" w:rsidP="00F26282">
            <w:pPr>
              <w:pStyle w:val="27"/>
              <w:rPr>
                <w:sz w:val="18"/>
                <w:szCs w:val="18"/>
              </w:rPr>
            </w:pPr>
          </w:p>
        </w:tc>
        <w:tc>
          <w:tcPr>
            <w:tcW w:w="1417" w:type="dxa"/>
            <w:shd w:val="clear" w:color="auto" w:fill="auto"/>
            <w:vAlign w:val="bottom"/>
          </w:tcPr>
          <w:p w14:paraId="49CACCCE" w14:textId="77777777" w:rsidR="00E165E0" w:rsidRPr="00F26282" w:rsidRDefault="00E165E0" w:rsidP="00F26282">
            <w:pPr>
              <w:pStyle w:val="27"/>
              <w:rPr>
                <w:sz w:val="18"/>
                <w:szCs w:val="18"/>
              </w:rPr>
            </w:pPr>
            <w:r w:rsidRPr="00F26282">
              <w:rPr>
                <w:sz w:val="18"/>
                <w:szCs w:val="18"/>
              </w:rPr>
              <w:t>-</w:t>
            </w:r>
          </w:p>
        </w:tc>
        <w:tc>
          <w:tcPr>
            <w:tcW w:w="227" w:type="dxa"/>
            <w:vAlign w:val="bottom"/>
          </w:tcPr>
          <w:p w14:paraId="041FD4D4" w14:textId="77777777" w:rsidR="00E165E0" w:rsidRPr="00F26282" w:rsidRDefault="00E165E0" w:rsidP="00F26282">
            <w:pPr>
              <w:pStyle w:val="27"/>
              <w:rPr>
                <w:sz w:val="18"/>
                <w:szCs w:val="18"/>
              </w:rPr>
            </w:pPr>
          </w:p>
        </w:tc>
        <w:tc>
          <w:tcPr>
            <w:tcW w:w="1417" w:type="dxa"/>
            <w:shd w:val="clear" w:color="auto" w:fill="auto"/>
            <w:vAlign w:val="bottom"/>
          </w:tcPr>
          <w:p w14:paraId="54348243" w14:textId="77777777" w:rsidR="00E165E0" w:rsidRPr="00F26282" w:rsidRDefault="00E165E0" w:rsidP="00F26282">
            <w:pPr>
              <w:pStyle w:val="27"/>
              <w:rPr>
                <w:sz w:val="18"/>
                <w:szCs w:val="18"/>
              </w:rPr>
            </w:pPr>
            <w:r w:rsidRPr="00F26282">
              <w:rPr>
                <w:sz w:val="18"/>
                <w:szCs w:val="18"/>
              </w:rPr>
              <w:t>157</w:t>
            </w:r>
          </w:p>
        </w:tc>
      </w:tr>
      <w:tr w:rsidR="00E165E0" w:rsidRPr="00F26282" w14:paraId="5F2ECB57" w14:textId="77777777" w:rsidTr="00E165E0">
        <w:trPr>
          <w:cantSplit/>
        </w:trPr>
        <w:tc>
          <w:tcPr>
            <w:tcW w:w="5839" w:type="dxa"/>
            <w:vAlign w:val="bottom"/>
          </w:tcPr>
          <w:p w14:paraId="36232B63" w14:textId="77777777" w:rsidR="00E165E0" w:rsidRPr="00F26282" w:rsidRDefault="00E165E0" w:rsidP="00F26282">
            <w:pPr>
              <w:pStyle w:val="27"/>
              <w:rPr>
                <w:b/>
                <w:sz w:val="18"/>
                <w:szCs w:val="18"/>
              </w:rPr>
            </w:pPr>
          </w:p>
        </w:tc>
        <w:tc>
          <w:tcPr>
            <w:tcW w:w="793" w:type="dxa"/>
            <w:vAlign w:val="bottom"/>
          </w:tcPr>
          <w:p w14:paraId="7E4439D2" w14:textId="77777777" w:rsidR="00E165E0" w:rsidRPr="00F26282" w:rsidRDefault="00E165E0" w:rsidP="00F26282">
            <w:pPr>
              <w:pStyle w:val="27"/>
              <w:rPr>
                <w:sz w:val="18"/>
                <w:szCs w:val="18"/>
              </w:rPr>
            </w:pPr>
          </w:p>
        </w:tc>
        <w:tc>
          <w:tcPr>
            <w:tcW w:w="1417" w:type="dxa"/>
            <w:shd w:val="clear" w:color="auto" w:fill="auto"/>
            <w:vAlign w:val="bottom"/>
          </w:tcPr>
          <w:p w14:paraId="1A6B2AB9" w14:textId="77777777" w:rsidR="00E165E0" w:rsidRPr="00F26282" w:rsidRDefault="00E165E0" w:rsidP="00F26282">
            <w:pPr>
              <w:pStyle w:val="27"/>
              <w:rPr>
                <w:b/>
                <w:sz w:val="18"/>
                <w:szCs w:val="18"/>
              </w:rPr>
            </w:pPr>
          </w:p>
        </w:tc>
        <w:tc>
          <w:tcPr>
            <w:tcW w:w="227" w:type="dxa"/>
            <w:vAlign w:val="bottom"/>
          </w:tcPr>
          <w:p w14:paraId="1C52B162" w14:textId="77777777" w:rsidR="00E165E0" w:rsidRPr="00F26282" w:rsidRDefault="00E165E0" w:rsidP="00F26282">
            <w:pPr>
              <w:pStyle w:val="27"/>
              <w:rPr>
                <w:sz w:val="18"/>
                <w:szCs w:val="18"/>
              </w:rPr>
            </w:pPr>
          </w:p>
        </w:tc>
        <w:tc>
          <w:tcPr>
            <w:tcW w:w="1417" w:type="dxa"/>
            <w:shd w:val="clear" w:color="auto" w:fill="auto"/>
            <w:vAlign w:val="bottom"/>
          </w:tcPr>
          <w:p w14:paraId="2B6BBC98" w14:textId="77777777" w:rsidR="00E165E0" w:rsidRPr="00F26282" w:rsidRDefault="00E165E0" w:rsidP="00F26282">
            <w:pPr>
              <w:pStyle w:val="27"/>
              <w:rPr>
                <w:b/>
                <w:sz w:val="18"/>
                <w:szCs w:val="18"/>
              </w:rPr>
            </w:pPr>
          </w:p>
        </w:tc>
      </w:tr>
      <w:tr w:rsidR="00E165E0" w:rsidRPr="00F26282" w14:paraId="5A559934" w14:textId="77777777" w:rsidTr="00E165E0">
        <w:trPr>
          <w:cantSplit/>
        </w:trPr>
        <w:tc>
          <w:tcPr>
            <w:tcW w:w="5839" w:type="dxa"/>
            <w:vAlign w:val="bottom"/>
          </w:tcPr>
          <w:p w14:paraId="213BA452" w14:textId="129111C7" w:rsidR="00E165E0" w:rsidRPr="00F26282" w:rsidRDefault="00E165E0" w:rsidP="00F26282">
            <w:pPr>
              <w:pStyle w:val="27"/>
              <w:rPr>
                <w:b/>
                <w:sz w:val="18"/>
                <w:szCs w:val="18"/>
              </w:rPr>
            </w:pPr>
            <w:r w:rsidRPr="00F26282">
              <w:rPr>
                <w:b/>
                <w:sz w:val="18"/>
                <w:szCs w:val="18"/>
              </w:rPr>
              <w:t xml:space="preserve">Прибыль на акцию, базовая и разводненная (в российских </w:t>
            </w:r>
            <w:r w:rsidR="00532215" w:rsidRPr="00F26282">
              <w:rPr>
                <w:b/>
                <w:sz w:val="18"/>
                <w:szCs w:val="18"/>
              </w:rPr>
              <w:t>руб.</w:t>
            </w:r>
            <w:r w:rsidRPr="00F26282">
              <w:rPr>
                <w:b/>
                <w:sz w:val="18"/>
                <w:szCs w:val="18"/>
              </w:rPr>
              <w:t>лях)</w:t>
            </w:r>
          </w:p>
        </w:tc>
        <w:tc>
          <w:tcPr>
            <w:tcW w:w="793" w:type="dxa"/>
            <w:vAlign w:val="bottom"/>
          </w:tcPr>
          <w:p w14:paraId="081B9DDB" w14:textId="77777777" w:rsidR="00E165E0" w:rsidRPr="00F26282" w:rsidRDefault="00E165E0" w:rsidP="00F26282">
            <w:pPr>
              <w:pStyle w:val="27"/>
              <w:rPr>
                <w:sz w:val="18"/>
                <w:szCs w:val="18"/>
              </w:rPr>
            </w:pPr>
          </w:p>
        </w:tc>
        <w:tc>
          <w:tcPr>
            <w:tcW w:w="1417" w:type="dxa"/>
            <w:tcBorders>
              <w:bottom w:val="double" w:sz="4" w:space="0" w:color="auto"/>
            </w:tcBorders>
            <w:shd w:val="clear" w:color="auto" w:fill="auto"/>
            <w:vAlign w:val="bottom"/>
          </w:tcPr>
          <w:p w14:paraId="268399A6" w14:textId="77777777" w:rsidR="00E165E0" w:rsidRPr="00F26282" w:rsidRDefault="00E165E0" w:rsidP="00F26282">
            <w:pPr>
              <w:pStyle w:val="27"/>
              <w:rPr>
                <w:b/>
                <w:sz w:val="18"/>
                <w:szCs w:val="18"/>
              </w:rPr>
            </w:pPr>
            <w:r w:rsidRPr="00F26282">
              <w:rPr>
                <w:b/>
                <w:sz w:val="18"/>
                <w:szCs w:val="18"/>
              </w:rPr>
              <w:t>267</w:t>
            </w:r>
          </w:p>
        </w:tc>
        <w:tc>
          <w:tcPr>
            <w:tcW w:w="227" w:type="dxa"/>
            <w:vAlign w:val="bottom"/>
          </w:tcPr>
          <w:p w14:paraId="21AA4CE6" w14:textId="77777777" w:rsidR="00E165E0" w:rsidRPr="00F26282" w:rsidRDefault="00E165E0" w:rsidP="00F26282">
            <w:pPr>
              <w:pStyle w:val="27"/>
              <w:rPr>
                <w:sz w:val="18"/>
                <w:szCs w:val="18"/>
              </w:rPr>
            </w:pPr>
          </w:p>
        </w:tc>
        <w:tc>
          <w:tcPr>
            <w:tcW w:w="1417" w:type="dxa"/>
            <w:tcBorders>
              <w:bottom w:val="double" w:sz="4" w:space="0" w:color="auto"/>
            </w:tcBorders>
            <w:shd w:val="clear" w:color="auto" w:fill="auto"/>
            <w:vAlign w:val="bottom"/>
          </w:tcPr>
          <w:p w14:paraId="1D54D3FF" w14:textId="77777777" w:rsidR="00E165E0" w:rsidRPr="00F26282" w:rsidRDefault="00E165E0" w:rsidP="00F26282">
            <w:pPr>
              <w:pStyle w:val="27"/>
              <w:rPr>
                <w:b/>
                <w:sz w:val="18"/>
                <w:szCs w:val="18"/>
              </w:rPr>
            </w:pPr>
            <w:r w:rsidRPr="00F26282">
              <w:rPr>
                <w:b/>
                <w:sz w:val="18"/>
                <w:szCs w:val="18"/>
              </w:rPr>
              <w:t>422</w:t>
            </w:r>
          </w:p>
        </w:tc>
      </w:tr>
      <w:tr w:rsidR="00E165E0" w:rsidRPr="00F26282" w14:paraId="70E7D4C2" w14:textId="77777777" w:rsidTr="00E165E0">
        <w:trPr>
          <w:cantSplit/>
        </w:trPr>
        <w:tc>
          <w:tcPr>
            <w:tcW w:w="5839" w:type="dxa"/>
            <w:vAlign w:val="bottom"/>
          </w:tcPr>
          <w:p w14:paraId="20E3493E" w14:textId="77777777" w:rsidR="00E165E0" w:rsidRPr="00F26282" w:rsidRDefault="00E165E0" w:rsidP="00F26282">
            <w:pPr>
              <w:pStyle w:val="27"/>
              <w:rPr>
                <w:sz w:val="18"/>
                <w:szCs w:val="18"/>
              </w:rPr>
            </w:pPr>
            <w:r w:rsidRPr="00F26282">
              <w:rPr>
                <w:b/>
                <w:sz w:val="18"/>
                <w:szCs w:val="18"/>
              </w:rPr>
              <w:t>Средневзвешенное количество акций, находящихся в обращении</w:t>
            </w:r>
          </w:p>
        </w:tc>
        <w:tc>
          <w:tcPr>
            <w:tcW w:w="793" w:type="dxa"/>
            <w:vAlign w:val="bottom"/>
          </w:tcPr>
          <w:p w14:paraId="4A7D91D6" w14:textId="77777777" w:rsidR="00E165E0" w:rsidRPr="00F26282" w:rsidRDefault="00E165E0" w:rsidP="00F26282">
            <w:pPr>
              <w:pStyle w:val="27"/>
              <w:rPr>
                <w:sz w:val="18"/>
                <w:szCs w:val="18"/>
              </w:rPr>
            </w:pPr>
            <w:r w:rsidRPr="00F26282">
              <w:rPr>
                <w:sz w:val="18"/>
                <w:szCs w:val="18"/>
              </w:rPr>
              <w:t>13</w:t>
            </w:r>
          </w:p>
        </w:tc>
        <w:tc>
          <w:tcPr>
            <w:tcW w:w="1417" w:type="dxa"/>
            <w:tcBorders>
              <w:top w:val="double" w:sz="4" w:space="0" w:color="auto"/>
              <w:bottom w:val="double" w:sz="4" w:space="0" w:color="auto"/>
            </w:tcBorders>
            <w:shd w:val="clear" w:color="auto" w:fill="auto"/>
            <w:vAlign w:val="bottom"/>
          </w:tcPr>
          <w:p w14:paraId="4E508F11" w14:textId="77777777" w:rsidR="00E165E0" w:rsidRPr="00F26282" w:rsidRDefault="00E165E0" w:rsidP="00F26282">
            <w:pPr>
              <w:pStyle w:val="27"/>
              <w:rPr>
                <w:b/>
                <w:sz w:val="18"/>
                <w:szCs w:val="18"/>
              </w:rPr>
            </w:pPr>
            <w:r w:rsidRPr="00F26282">
              <w:rPr>
                <w:b/>
                <w:sz w:val="18"/>
                <w:szCs w:val="18"/>
              </w:rPr>
              <w:t>13 696 127</w:t>
            </w:r>
          </w:p>
        </w:tc>
        <w:tc>
          <w:tcPr>
            <w:tcW w:w="227" w:type="dxa"/>
            <w:vAlign w:val="bottom"/>
          </w:tcPr>
          <w:p w14:paraId="038D4E3B" w14:textId="77777777" w:rsidR="00E165E0" w:rsidRPr="00F26282" w:rsidRDefault="00E165E0" w:rsidP="00F26282">
            <w:pPr>
              <w:pStyle w:val="27"/>
              <w:rPr>
                <w:sz w:val="18"/>
                <w:szCs w:val="18"/>
              </w:rPr>
            </w:pPr>
          </w:p>
        </w:tc>
        <w:tc>
          <w:tcPr>
            <w:tcW w:w="1417" w:type="dxa"/>
            <w:tcBorders>
              <w:top w:val="double" w:sz="4" w:space="0" w:color="auto"/>
              <w:bottom w:val="double" w:sz="4" w:space="0" w:color="auto"/>
            </w:tcBorders>
            <w:shd w:val="clear" w:color="auto" w:fill="auto"/>
            <w:vAlign w:val="bottom"/>
          </w:tcPr>
          <w:p w14:paraId="5EFED2BF" w14:textId="77777777" w:rsidR="00E165E0" w:rsidRPr="00F26282" w:rsidRDefault="00E165E0" w:rsidP="00F26282">
            <w:pPr>
              <w:pStyle w:val="27"/>
              <w:rPr>
                <w:b/>
                <w:sz w:val="18"/>
                <w:szCs w:val="18"/>
              </w:rPr>
            </w:pPr>
            <w:r w:rsidRPr="00F26282">
              <w:rPr>
                <w:b/>
                <w:sz w:val="18"/>
                <w:szCs w:val="18"/>
              </w:rPr>
              <w:t>13 896 193</w:t>
            </w:r>
          </w:p>
        </w:tc>
      </w:tr>
    </w:tbl>
    <w:p w14:paraId="0816ABB5" w14:textId="77777777" w:rsidR="00F26282" w:rsidRDefault="00F26282" w:rsidP="00E165E0">
      <w:pPr>
        <w:pStyle w:val="37"/>
        <w:tabs>
          <w:tab w:val="left" w:pos="5387"/>
        </w:tabs>
        <w:rPr>
          <w:sz w:val="20"/>
          <w:lang w:val="ru-RU"/>
        </w:rPr>
      </w:pPr>
    </w:p>
    <w:p w14:paraId="3304BDE9" w14:textId="77777777" w:rsidR="00016C91" w:rsidRDefault="00016C91" w:rsidP="00E165E0">
      <w:pPr>
        <w:pStyle w:val="37"/>
        <w:tabs>
          <w:tab w:val="left" w:pos="5387"/>
        </w:tabs>
        <w:rPr>
          <w:sz w:val="20"/>
          <w:lang w:val="ru-RU"/>
        </w:rPr>
      </w:pPr>
    </w:p>
    <w:p w14:paraId="105BE366" w14:textId="77777777" w:rsidR="00E165E0" w:rsidRPr="003A3B40" w:rsidRDefault="00E165E0" w:rsidP="00E165E0">
      <w:pPr>
        <w:pStyle w:val="37"/>
        <w:tabs>
          <w:tab w:val="left" w:pos="5387"/>
        </w:tabs>
        <w:rPr>
          <w:sz w:val="20"/>
        </w:rPr>
      </w:pPr>
      <w:r w:rsidRPr="003A3B40">
        <w:rPr>
          <w:sz w:val="20"/>
        </w:rPr>
        <w:t>______________________________</w:t>
      </w:r>
      <w:r w:rsidRPr="003A3B40">
        <w:rPr>
          <w:sz w:val="20"/>
        </w:rPr>
        <w:tab/>
        <w:t>______________________________</w:t>
      </w:r>
    </w:p>
    <w:p w14:paraId="302F71CF" w14:textId="77777777" w:rsidR="00E165E0" w:rsidRPr="003A3B40" w:rsidRDefault="00E165E0" w:rsidP="00E165E0">
      <w:pPr>
        <w:pStyle w:val="af4"/>
        <w:tabs>
          <w:tab w:val="left" w:pos="5387"/>
        </w:tabs>
        <w:rPr>
          <w:rFonts w:eastAsia="Webdings Cyr"/>
        </w:rPr>
      </w:pPr>
      <w:r w:rsidRPr="003A3B40">
        <w:rPr>
          <w:rFonts w:eastAsia="Webdings Cyr"/>
          <w:b/>
        </w:rPr>
        <w:t>Баскаков П. В.</w:t>
      </w:r>
      <w:r w:rsidRPr="003A3B40">
        <w:rPr>
          <w:rFonts w:eastAsia="Webdings Cyr"/>
          <w:b/>
        </w:rPr>
        <w:tab/>
        <w:t>Калмыков К. С.</w:t>
      </w:r>
    </w:p>
    <w:p w14:paraId="272DDD0E" w14:textId="77777777" w:rsidR="00E165E0" w:rsidRPr="003A3B40" w:rsidRDefault="00E165E0" w:rsidP="00E165E0">
      <w:pPr>
        <w:pStyle w:val="af4"/>
        <w:tabs>
          <w:tab w:val="left" w:pos="5387"/>
        </w:tabs>
        <w:rPr>
          <w:rFonts w:eastAsia="Webdings Cyr"/>
        </w:rPr>
      </w:pPr>
      <w:r w:rsidRPr="003A3B40">
        <w:rPr>
          <w:rFonts w:eastAsia="Webdings Cyr"/>
        </w:rPr>
        <w:t>Генеральный директор</w:t>
      </w:r>
      <w:r w:rsidRPr="003A3B40">
        <w:rPr>
          <w:rFonts w:eastAsia="Webdings Cyr"/>
        </w:rPr>
        <w:tab/>
        <w:t>Главный бухгалтер</w:t>
      </w:r>
    </w:p>
    <w:p w14:paraId="2586272C" w14:textId="77777777" w:rsidR="00E165E0" w:rsidRPr="003A3B40" w:rsidRDefault="00E165E0" w:rsidP="00E165E0">
      <w:pPr>
        <w:pStyle w:val="af4"/>
        <w:tabs>
          <w:tab w:val="left" w:pos="5387"/>
        </w:tabs>
        <w:rPr>
          <w:rFonts w:eastAsia="Webdings Cyr"/>
          <w:sz w:val="18"/>
          <w:szCs w:val="18"/>
        </w:rPr>
      </w:pPr>
    </w:p>
    <w:p w14:paraId="6B19FF3D" w14:textId="581DBE34" w:rsidR="00E165E0" w:rsidRPr="003A3B40" w:rsidRDefault="00E165E0" w:rsidP="00F26282">
      <w:pPr>
        <w:pStyle w:val="37"/>
        <w:tabs>
          <w:tab w:val="left" w:pos="5387"/>
        </w:tabs>
        <w:rPr>
          <w:rFonts w:eastAsia="Arial Unicode MS" w:cs="Arial"/>
          <w:b/>
          <w:caps/>
          <w:szCs w:val="20"/>
          <w:lang w:eastAsia="ru-RU"/>
        </w:rPr>
      </w:pPr>
      <w:r w:rsidRPr="003A3B40">
        <w:rPr>
          <w:sz w:val="20"/>
          <w:szCs w:val="20"/>
        </w:rPr>
        <w:t>26 марта</w:t>
      </w:r>
      <w:r w:rsidR="00532215">
        <w:rPr>
          <w:sz w:val="20"/>
          <w:szCs w:val="20"/>
        </w:rPr>
        <w:t xml:space="preserve">  </w:t>
      </w:r>
      <w:r w:rsidRPr="003A3B40">
        <w:rPr>
          <w:sz w:val="20"/>
          <w:szCs w:val="20"/>
        </w:rPr>
        <w:t>2015 года</w:t>
      </w:r>
      <w:r w:rsidRPr="003A3B40">
        <w:rPr>
          <w:szCs w:val="20"/>
        </w:rPr>
        <w:br w:type="page"/>
      </w:r>
    </w:p>
    <w:p w14:paraId="5F61C710" w14:textId="791D45A3" w:rsidR="00E165E0" w:rsidRPr="003A3B40" w:rsidRDefault="00E165E0" w:rsidP="00016C91">
      <w:pPr>
        <w:pStyle w:val="ZX1CompanyName12"/>
        <w:ind w:firstLine="0"/>
        <w:rPr>
          <w:sz w:val="20"/>
          <w:szCs w:val="20"/>
        </w:rPr>
      </w:pPr>
      <w:r w:rsidRPr="003A3B40">
        <w:rPr>
          <w:sz w:val="20"/>
          <w:szCs w:val="20"/>
        </w:rPr>
        <w:lastRenderedPageBreak/>
        <w:t xml:space="preserve">ПАО </w:t>
      </w:r>
      <w:r w:rsidR="00532215">
        <w:rPr>
          <w:sz w:val="20"/>
          <w:szCs w:val="20"/>
        </w:rPr>
        <w:t>«</w:t>
      </w:r>
      <w:r w:rsidRPr="003A3B40">
        <w:rPr>
          <w:sz w:val="20"/>
          <w:szCs w:val="20"/>
        </w:rPr>
        <w:t>ТрансКонтейнер</w:t>
      </w:r>
      <w:r w:rsidR="00532215">
        <w:rPr>
          <w:sz w:val="20"/>
          <w:szCs w:val="20"/>
        </w:rPr>
        <w:t>»</w:t>
      </w:r>
    </w:p>
    <w:p w14:paraId="451E8D0D" w14:textId="77777777" w:rsidR="00E165E0" w:rsidRPr="003A3B40" w:rsidRDefault="00E165E0" w:rsidP="00016C91">
      <w:pPr>
        <w:pStyle w:val="ZX2Subhead"/>
        <w:ind w:firstLine="0"/>
        <w:rPr>
          <w:rFonts w:eastAsia="Webdings Cyr"/>
        </w:rPr>
      </w:pPr>
      <w:r w:rsidRPr="003A3B40">
        <w:rPr>
          <w:rFonts w:eastAsia="Webdings Cyr"/>
        </w:rPr>
        <w:t xml:space="preserve">Консолидированный ОТЧЕТ О ДВИЖЕНИИ ДЕНЕЖНЫХ СРЕДСТВ </w:t>
      </w:r>
    </w:p>
    <w:p w14:paraId="4015F634" w14:textId="31126BC2" w:rsidR="00E165E0" w:rsidRPr="003A3B40" w:rsidRDefault="00E165E0" w:rsidP="00E165E0">
      <w:pPr>
        <w:pStyle w:val="ZX3Currency"/>
        <w:contextualSpacing/>
        <w:rPr>
          <w:sz w:val="16"/>
        </w:rPr>
      </w:pPr>
      <w:r w:rsidRPr="003A3B40">
        <w:rPr>
          <w:sz w:val="16"/>
        </w:rPr>
        <w:t xml:space="preserve">(в миллионах российских </w:t>
      </w:r>
      <w:r w:rsidR="00817650">
        <w:rPr>
          <w:sz w:val="16"/>
        </w:rPr>
        <w:t>руб.</w:t>
      </w:r>
      <w:r w:rsidRPr="003A3B40">
        <w:rPr>
          <w:sz w:val="16"/>
        </w:rPr>
        <w:t>)</w:t>
      </w:r>
    </w:p>
    <w:tbl>
      <w:tblPr>
        <w:tblW w:w="9667" w:type="dxa"/>
        <w:tblLayout w:type="fixed"/>
        <w:tblCellMar>
          <w:left w:w="0" w:type="dxa"/>
          <w:right w:w="0" w:type="dxa"/>
        </w:tblCellMar>
        <w:tblLook w:val="0000" w:firstRow="0" w:lastRow="0" w:firstColumn="0" w:lastColumn="0" w:noHBand="0" w:noVBand="0"/>
      </w:tblPr>
      <w:tblGrid>
        <w:gridCol w:w="6379"/>
        <w:gridCol w:w="794"/>
        <w:gridCol w:w="113"/>
        <w:gridCol w:w="1078"/>
        <w:gridCol w:w="141"/>
        <w:gridCol w:w="1162"/>
      </w:tblGrid>
      <w:tr w:rsidR="00E165E0" w:rsidRPr="00016C91" w14:paraId="2220C9BB" w14:textId="77777777" w:rsidTr="00E165E0">
        <w:trPr>
          <w:cantSplit/>
        </w:trPr>
        <w:tc>
          <w:tcPr>
            <w:tcW w:w="6379" w:type="dxa"/>
            <w:tcBorders>
              <w:left w:val="nil"/>
              <w:bottom w:val="nil"/>
              <w:right w:val="nil"/>
            </w:tcBorders>
            <w:vAlign w:val="bottom"/>
          </w:tcPr>
          <w:p w14:paraId="2592F180" w14:textId="77777777" w:rsidR="00E165E0" w:rsidRPr="00016C91" w:rsidRDefault="00E165E0" w:rsidP="00F26282">
            <w:pPr>
              <w:pStyle w:val="27"/>
              <w:rPr>
                <w:sz w:val="16"/>
                <w:szCs w:val="16"/>
              </w:rPr>
            </w:pPr>
          </w:p>
        </w:tc>
        <w:tc>
          <w:tcPr>
            <w:tcW w:w="794" w:type="dxa"/>
            <w:tcBorders>
              <w:left w:val="nil"/>
              <w:right w:val="nil"/>
            </w:tcBorders>
            <w:shd w:val="clear" w:color="auto" w:fill="auto"/>
            <w:vAlign w:val="bottom"/>
          </w:tcPr>
          <w:p w14:paraId="11476F5B" w14:textId="77777777" w:rsidR="00E165E0" w:rsidRPr="00016C91" w:rsidRDefault="00E165E0" w:rsidP="00F26282">
            <w:pPr>
              <w:pStyle w:val="27"/>
              <w:rPr>
                <w:sz w:val="16"/>
                <w:szCs w:val="16"/>
              </w:rPr>
            </w:pPr>
            <w:r w:rsidRPr="00016C91">
              <w:rPr>
                <w:sz w:val="16"/>
                <w:szCs w:val="16"/>
              </w:rPr>
              <w:t>Прим.</w:t>
            </w:r>
          </w:p>
        </w:tc>
        <w:tc>
          <w:tcPr>
            <w:tcW w:w="113" w:type="dxa"/>
            <w:tcBorders>
              <w:left w:val="nil"/>
              <w:right w:val="nil"/>
            </w:tcBorders>
            <w:vAlign w:val="bottom"/>
          </w:tcPr>
          <w:p w14:paraId="7C879DD8" w14:textId="77777777" w:rsidR="00E165E0" w:rsidRPr="00016C91" w:rsidRDefault="00E165E0" w:rsidP="00F26282">
            <w:pPr>
              <w:pStyle w:val="27"/>
              <w:rPr>
                <w:sz w:val="16"/>
                <w:szCs w:val="16"/>
              </w:rPr>
            </w:pPr>
          </w:p>
        </w:tc>
        <w:tc>
          <w:tcPr>
            <w:tcW w:w="1078" w:type="dxa"/>
            <w:tcBorders>
              <w:left w:val="nil"/>
              <w:bottom w:val="single" w:sz="6" w:space="0" w:color="auto"/>
              <w:right w:val="nil"/>
            </w:tcBorders>
            <w:vAlign w:val="bottom"/>
          </w:tcPr>
          <w:p w14:paraId="3BD147A6" w14:textId="77777777" w:rsidR="00E165E0" w:rsidRPr="00016C91" w:rsidRDefault="00E165E0" w:rsidP="00F26282">
            <w:pPr>
              <w:pStyle w:val="27"/>
              <w:rPr>
                <w:sz w:val="16"/>
                <w:szCs w:val="16"/>
              </w:rPr>
            </w:pPr>
            <w:r w:rsidRPr="00016C91">
              <w:rPr>
                <w:sz w:val="16"/>
                <w:szCs w:val="16"/>
              </w:rPr>
              <w:t>2014</w:t>
            </w:r>
          </w:p>
        </w:tc>
        <w:tc>
          <w:tcPr>
            <w:tcW w:w="141" w:type="dxa"/>
            <w:tcBorders>
              <w:left w:val="nil"/>
              <w:bottom w:val="nil"/>
            </w:tcBorders>
            <w:shd w:val="clear" w:color="auto" w:fill="auto"/>
            <w:vAlign w:val="bottom"/>
          </w:tcPr>
          <w:p w14:paraId="66B67375" w14:textId="77777777" w:rsidR="00E165E0" w:rsidRPr="00016C91" w:rsidRDefault="00E165E0" w:rsidP="00F26282">
            <w:pPr>
              <w:pStyle w:val="27"/>
              <w:rPr>
                <w:sz w:val="16"/>
                <w:szCs w:val="16"/>
              </w:rPr>
            </w:pPr>
          </w:p>
        </w:tc>
        <w:tc>
          <w:tcPr>
            <w:tcW w:w="1162" w:type="dxa"/>
            <w:tcBorders>
              <w:left w:val="nil"/>
              <w:bottom w:val="single" w:sz="6" w:space="0" w:color="auto"/>
              <w:right w:val="nil"/>
            </w:tcBorders>
            <w:vAlign w:val="bottom"/>
          </w:tcPr>
          <w:p w14:paraId="00784CA3" w14:textId="77777777" w:rsidR="00E165E0" w:rsidRPr="00016C91" w:rsidRDefault="00E165E0" w:rsidP="00F26282">
            <w:pPr>
              <w:pStyle w:val="27"/>
              <w:rPr>
                <w:sz w:val="16"/>
                <w:szCs w:val="16"/>
              </w:rPr>
            </w:pPr>
            <w:r w:rsidRPr="00016C91">
              <w:rPr>
                <w:sz w:val="16"/>
                <w:szCs w:val="16"/>
              </w:rPr>
              <w:t>2013</w:t>
            </w:r>
          </w:p>
        </w:tc>
      </w:tr>
      <w:tr w:rsidR="00E165E0" w:rsidRPr="00016C91" w14:paraId="6A3BF9C6" w14:textId="77777777" w:rsidTr="00E165E0">
        <w:trPr>
          <w:cantSplit/>
        </w:trPr>
        <w:tc>
          <w:tcPr>
            <w:tcW w:w="6379" w:type="dxa"/>
            <w:tcBorders>
              <w:left w:val="nil"/>
              <w:bottom w:val="nil"/>
              <w:right w:val="nil"/>
            </w:tcBorders>
            <w:vAlign w:val="bottom"/>
          </w:tcPr>
          <w:p w14:paraId="5EE7CD78" w14:textId="77777777" w:rsidR="00E165E0" w:rsidRPr="00016C91" w:rsidRDefault="00E165E0" w:rsidP="00F26282">
            <w:pPr>
              <w:pStyle w:val="27"/>
              <w:rPr>
                <w:sz w:val="16"/>
                <w:szCs w:val="16"/>
              </w:rPr>
            </w:pPr>
          </w:p>
        </w:tc>
        <w:tc>
          <w:tcPr>
            <w:tcW w:w="794" w:type="dxa"/>
            <w:tcBorders>
              <w:left w:val="nil"/>
              <w:right w:val="nil"/>
            </w:tcBorders>
            <w:shd w:val="clear" w:color="auto" w:fill="auto"/>
            <w:vAlign w:val="bottom"/>
          </w:tcPr>
          <w:p w14:paraId="7DC26552" w14:textId="77777777" w:rsidR="00E165E0" w:rsidRPr="00016C91" w:rsidRDefault="00E165E0" w:rsidP="00F26282">
            <w:pPr>
              <w:pStyle w:val="27"/>
              <w:rPr>
                <w:sz w:val="16"/>
                <w:szCs w:val="16"/>
              </w:rPr>
            </w:pPr>
          </w:p>
        </w:tc>
        <w:tc>
          <w:tcPr>
            <w:tcW w:w="113" w:type="dxa"/>
            <w:tcBorders>
              <w:left w:val="nil"/>
              <w:right w:val="nil"/>
            </w:tcBorders>
            <w:vAlign w:val="bottom"/>
          </w:tcPr>
          <w:p w14:paraId="25B5F287" w14:textId="77777777" w:rsidR="00E165E0" w:rsidRPr="00016C91" w:rsidRDefault="00E165E0" w:rsidP="00F26282">
            <w:pPr>
              <w:pStyle w:val="27"/>
              <w:rPr>
                <w:sz w:val="16"/>
                <w:szCs w:val="16"/>
              </w:rPr>
            </w:pPr>
          </w:p>
        </w:tc>
        <w:tc>
          <w:tcPr>
            <w:tcW w:w="1078" w:type="dxa"/>
            <w:tcBorders>
              <w:top w:val="single" w:sz="6" w:space="0" w:color="auto"/>
              <w:left w:val="nil"/>
              <w:right w:val="nil"/>
            </w:tcBorders>
            <w:vAlign w:val="bottom"/>
          </w:tcPr>
          <w:p w14:paraId="5025E2B5" w14:textId="77777777" w:rsidR="00E165E0" w:rsidRPr="00016C91" w:rsidRDefault="00E165E0" w:rsidP="00F26282">
            <w:pPr>
              <w:pStyle w:val="27"/>
              <w:rPr>
                <w:sz w:val="16"/>
                <w:szCs w:val="16"/>
              </w:rPr>
            </w:pPr>
          </w:p>
        </w:tc>
        <w:tc>
          <w:tcPr>
            <w:tcW w:w="141" w:type="dxa"/>
            <w:tcBorders>
              <w:left w:val="nil"/>
            </w:tcBorders>
            <w:shd w:val="clear" w:color="auto" w:fill="auto"/>
            <w:vAlign w:val="bottom"/>
          </w:tcPr>
          <w:p w14:paraId="58772666" w14:textId="77777777" w:rsidR="00E165E0" w:rsidRPr="00016C91" w:rsidRDefault="00E165E0" w:rsidP="00F26282">
            <w:pPr>
              <w:pStyle w:val="27"/>
              <w:rPr>
                <w:sz w:val="16"/>
                <w:szCs w:val="16"/>
              </w:rPr>
            </w:pPr>
          </w:p>
        </w:tc>
        <w:tc>
          <w:tcPr>
            <w:tcW w:w="1162" w:type="dxa"/>
            <w:tcBorders>
              <w:top w:val="single" w:sz="6" w:space="0" w:color="auto"/>
              <w:left w:val="nil"/>
              <w:right w:val="nil"/>
            </w:tcBorders>
            <w:vAlign w:val="bottom"/>
          </w:tcPr>
          <w:p w14:paraId="6E08FF6D" w14:textId="77777777" w:rsidR="00E165E0" w:rsidRPr="00016C91" w:rsidRDefault="00E165E0" w:rsidP="00F26282">
            <w:pPr>
              <w:pStyle w:val="27"/>
              <w:rPr>
                <w:sz w:val="16"/>
                <w:szCs w:val="16"/>
              </w:rPr>
            </w:pPr>
          </w:p>
        </w:tc>
      </w:tr>
      <w:tr w:rsidR="00E165E0" w:rsidRPr="00016C91" w14:paraId="1DEEA13A" w14:textId="77777777" w:rsidTr="00E165E0">
        <w:trPr>
          <w:cantSplit/>
          <w:trHeight w:val="338"/>
        </w:trPr>
        <w:tc>
          <w:tcPr>
            <w:tcW w:w="6379" w:type="dxa"/>
            <w:tcBorders>
              <w:top w:val="nil"/>
              <w:left w:val="nil"/>
              <w:right w:val="nil"/>
            </w:tcBorders>
            <w:vAlign w:val="bottom"/>
          </w:tcPr>
          <w:p w14:paraId="19EA0077" w14:textId="77777777" w:rsidR="00E165E0" w:rsidRPr="00016C91" w:rsidRDefault="00E165E0" w:rsidP="00F26282">
            <w:pPr>
              <w:pStyle w:val="27"/>
              <w:rPr>
                <w:b/>
                <w:sz w:val="16"/>
                <w:szCs w:val="16"/>
              </w:rPr>
            </w:pPr>
            <w:r w:rsidRPr="00016C91">
              <w:rPr>
                <w:b/>
                <w:sz w:val="16"/>
                <w:szCs w:val="16"/>
              </w:rPr>
              <w:t>Движение денежных средств от операционной деятельности:</w:t>
            </w:r>
          </w:p>
        </w:tc>
        <w:tc>
          <w:tcPr>
            <w:tcW w:w="794" w:type="dxa"/>
            <w:tcBorders>
              <w:left w:val="nil"/>
              <w:right w:val="nil"/>
            </w:tcBorders>
            <w:shd w:val="clear" w:color="auto" w:fill="auto"/>
            <w:vAlign w:val="bottom"/>
          </w:tcPr>
          <w:p w14:paraId="41209F69" w14:textId="77777777" w:rsidR="00E165E0" w:rsidRPr="00016C91" w:rsidRDefault="00E165E0" w:rsidP="00F26282">
            <w:pPr>
              <w:pStyle w:val="27"/>
              <w:rPr>
                <w:sz w:val="16"/>
                <w:szCs w:val="16"/>
              </w:rPr>
            </w:pPr>
          </w:p>
        </w:tc>
        <w:tc>
          <w:tcPr>
            <w:tcW w:w="113" w:type="dxa"/>
            <w:tcBorders>
              <w:left w:val="nil"/>
              <w:right w:val="nil"/>
            </w:tcBorders>
            <w:vAlign w:val="bottom"/>
          </w:tcPr>
          <w:p w14:paraId="1B90523E" w14:textId="77777777" w:rsidR="00E165E0" w:rsidRPr="00016C91" w:rsidRDefault="00E165E0" w:rsidP="00F26282">
            <w:pPr>
              <w:pStyle w:val="27"/>
              <w:rPr>
                <w:sz w:val="16"/>
                <w:szCs w:val="16"/>
              </w:rPr>
            </w:pPr>
          </w:p>
        </w:tc>
        <w:tc>
          <w:tcPr>
            <w:tcW w:w="1078" w:type="dxa"/>
            <w:tcBorders>
              <w:left w:val="nil"/>
              <w:right w:val="nil"/>
            </w:tcBorders>
            <w:shd w:val="clear" w:color="auto" w:fill="auto"/>
            <w:vAlign w:val="bottom"/>
          </w:tcPr>
          <w:p w14:paraId="0AAFD8DD" w14:textId="77777777" w:rsidR="00E165E0" w:rsidRPr="00016C91" w:rsidRDefault="00E165E0" w:rsidP="00F26282">
            <w:pPr>
              <w:pStyle w:val="27"/>
              <w:rPr>
                <w:sz w:val="16"/>
                <w:szCs w:val="16"/>
              </w:rPr>
            </w:pPr>
          </w:p>
        </w:tc>
        <w:tc>
          <w:tcPr>
            <w:tcW w:w="141" w:type="dxa"/>
            <w:tcBorders>
              <w:left w:val="nil"/>
            </w:tcBorders>
            <w:shd w:val="clear" w:color="auto" w:fill="auto"/>
            <w:vAlign w:val="bottom"/>
          </w:tcPr>
          <w:p w14:paraId="171F3C94" w14:textId="77777777" w:rsidR="00E165E0" w:rsidRPr="00016C91" w:rsidRDefault="00E165E0" w:rsidP="00F26282">
            <w:pPr>
              <w:pStyle w:val="27"/>
              <w:rPr>
                <w:sz w:val="16"/>
                <w:szCs w:val="16"/>
              </w:rPr>
            </w:pPr>
          </w:p>
        </w:tc>
        <w:tc>
          <w:tcPr>
            <w:tcW w:w="1162" w:type="dxa"/>
            <w:tcBorders>
              <w:left w:val="nil"/>
              <w:right w:val="nil"/>
            </w:tcBorders>
            <w:vAlign w:val="bottom"/>
          </w:tcPr>
          <w:p w14:paraId="2463A646" w14:textId="77777777" w:rsidR="00E165E0" w:rsidRPr="00016C91" w:rsidRDefault="00E165E0" w:rsidP="00F26282">
            <w:pPr>
              <w:pStyle w:val="27"/>
              <w:rPr>
                <w:sz w:val="16"/>
                <w:szCs w:val="16"/>
              </w:rPr>
            </w:pPr>
          </w:p>
        </w:tc>
      </w:tr>
      <w:tr w:rsidR="00E165E0" w:rsidRPr="00016C91" w14:paraId="5453ED5D" w14:textId="77777777" w:rsidTr="00E165E0">
        <w:trPr>
          <w:cantSplit/>
        </w:trPr>
        <w:tc>
          <w:tcPr>
            <w:tcW w:w="6379" w:type="dxa"/>
            <w:tcBorders>
              <w:top w:val="nil"/>
              <w:left w:val="nil"/>
              <w:bottom w:val="nil"/>
              <w:right w:val="nil"/>
            </w:tcBorders>
            <w:vAlign w:val="bottom"/>
          </w:tcPr>
          <w:p w14:paraId="66ABE0B8" w14:textId="77777777" w:rsidR="00E165E0" w:rsidRPr="00016C91" w:rsidRDefault="00E165E0" w:rsidP="00F26282">
            <w:pPr>
              <w:pStyle w:val="27"/>
              <w:rPr>
                <w:b/>
                <w:sz w:val="16"/>
                <w:szCs w:val="16"/>
              </w:rPr>
            </w:pPr>
            <w:r w:rsidRPr="00016C91">
              <w:rPr>
                <w:b/>
                <w:sz w:val="16"/>
                <w:szCs w:val="16"/>
              </w:rPr>
              <w:t>Прибыль до налога на прибыль</w:t>
            </w:r>
          </w:p>
        </w:tc>
        <w:tc>
          <w:tcPr>
            <w:tcW w:w="794" w:type="dxa"/>
            <w:tcBorders>
              <w:top w:val="nil"/>
              <w:left w:val="nil"/>
              <w:bottom w:val="nil"/>
              <w:right w:val="nil"/>
            </w:tcBorders>
            <w:shd w:val="clear" w:color="auto" w:fill="auto"/>
            <w:vAlign w:val="bottom"/>
          </w:tcPr>
          <w:p w14:paraId="6AD8EAF4" w14:textId="77777777" w:rsidR="00E165E0" w:rsidRPr="00016C91" w:rsidRDefault="00E165E0" w:rsidP="00F26282">
            <w:pPr>
              <w:pStyle w:val="27"/>
              <w:rPr>
                <w:b/>
                <w:sz w:val="16"/>
                <w:szCs w:val="16"/>
              </w:rPr>
            </w:pPr>
          </w:p>
        </w:tc>
        <w:tc>
          <w:tcPr>
            <w:tcW w:w="113" w:type="dxa"/>
            <w:tcBorders>
              <w:top w:val="nil"/>
              <w:left w:val="nil"/>
              <w:bottom w:val="nil"/>
              <w:right w:val="nil"/>
            </w:tcBorders>
            <w:vAlign w:val="bottom"/>
          </w:tcPr>
          <w:p w14:paraId="1EBA7300" w14:textId="77777777" w:rsidR="00E165E0" w:rsidRPr="00016C91" w:rsidRDefault="00E165E0" w:rsidP="00F26282">
            <w:pPr>
              <w:pStyle w:val="27"/>
              <w:rPr>
                <w:b/>
                <w:sz w:val="16"/>
                <w:szCs w:val="16"/>
              </w:rPr>
            </w:pPr>
          </w:p>
        </w:tc>
        <w:tc>
          <w:tcPr>
            <w:tcW w:w="1078" w:type="dxa"/>
            <w:tcBorders>
              <w:top w:val="nil"/>
              <w:left w:val="nil"/>
              <w:bottom w:val="nil"/>
              <w:right w:val="nil"/>
            </w:tcBorders>
            <w:shd w:val="clear" w:color="auto" w:fill="auto"/>
            <w:vAlign w:val="bottom"/>
          </w:tcPr>
          <w:p w14:paraId="71DA9140" w14:textId="77777777" w:rsidR="00E165E0" w:rsidRPr="00016C91" w:rsidRDefault="00E165E0" w:rsidP="00F26282">
            <w:pPr>
              <w:pStyle w:val="27"/>
              <w:rPr>
                <w:b/>
                <w:sz w:val="16"/>
                <w:szCs w:val="16"/>
              </w:rPr>
            </w:pPr>
            <w:r w:rsidRPr="00016C91">
              <w:rPr>
                <w:b/>
                <w:sz w:val="16"/>
                <w:szCs w:val="16"/>
              </w:rPr>
              <w:t>4 707</w:t>
            </w:r>
          </w:p>
        </w:tc>
        <w:tc>
          <w:tcPr>
            <w:tcW w:w="141" w:type="dxa"/>
            <w:tcBorders>
              <w:top w:val="nil"/>
              <w:left w:val="nil"/>
              <w:bottom w:val="nil"/>
              <w:right w:val="nil"/>
            </w:tcBorders>
            <w:shd w:val="clear" w:color="auto" w:fill="auto"/>
            <w:vAlign w:val="bottom"/>
          </w:tcPr>
          <w:p w14:paraId="690344AD" w14:textId="77777777" w:rsidR="00E165E0" w:rsidRPr="00016C91" w:rsidRDefault="00E165E0" w:rsidP="00F26282">
            <w:pPr>
              <w:pStyle w:val="27"/>
              <w:rPr>
                <w:b/>
                <w:sz w:val="16"/>
                <w:szCs w:val="16"/>
              </w:rPr>
            </w:pPr>
          </w:p>
        </w:tc>
        <w:tc>
          <w:tcPr>
            <w:tcW w:w="1162" w:type="dxa"/>
            <w:tcBorders>
              <w:top w:val="nil"/>
              <w:left w:val="nil"/>
              <w:bottom w:val="nil"/>
              <w:right w:val="nil"/>
            </w:tcBorders>
            <w:vAlign w:val="bottom"/>
          </w:tcPr>
          <w:p w14:paraId="3D6E8793" w14:textId="77777777" w:rsidR="00E165E0" w:rsidRPr="00016C91" w:rsidRDefault="00E165E0" w:rsidP="00F26282">
            <w:pPr>
              <w:pStyle w:val="27"/>
              <w:rPr>
                <w:b/>
                <w:sz w:val="16"/>
                <w:szCs w:val="16"/>
              </w:rPr>
            </w:pPr>
            <w:r w:rsidRPr="00016C91">
              <w:rPr>
                <w:b/>
                <w:sz w:val="16"/>
                <w:szCs w:val="16"/>
              </w:rPr>
              <w:t>7 349</w:t>
            </w:r>
          </w:p>
        </w:tc>
      </w:tr>
      <w:tr w:rsidR="00E165E0" w:rsidRPr="00016C91" w14:paraId="20F1228B" w14:textId="77777777" w:rsidTr="00E165E0">
        <w:trPr>
          <w:cantSplit/>
        </w:trPr>
        <w:tc>
          <w:tcPr>
            <w:tcW w:w="6379" w:type="dxa"/>
            <w:tcBorders>
              <w:top w:val="nil"/>
              <w:left w:val="nil"/>
              <w:bottom w:val="nil"/>
              <w:right w:val="nil"/>
            </w:tcBorders>
            <w:vAlign w:val="bottom"/>
          </w:tcPr>
          <w:p w14:paraId="32C5F642" w14:textId="77777777" w:rsidR="00E165E0" w:rsidRPr="00016C91" w:rsidRDefault="00E165E0" w:rsidP="00F26282">
            <w:pPr>
              <w:pStyle w:val="27"/>
              <w:rPr>
                <w:sz w:val="16"/>
                <w:szCs w:val="16"/>
              </w:rPr>
            </w:pPr>
            <w:r w:rsidRPr="00016C91">
              <w:rPr>
                <w:sz w:val="16"/>
                <w:szCs w:val="16"/>
              </w:rPr>
              <w:t>Корректировки:</w:t>
            </w:r>
          </w:p>
        </w:tc>
        <w:tc>
          <w:tcPr>
            <w:tcW w:w="794" w:type="dxa"/>
            <w:tcBorders>
              <w:top w:val="nil"/>
              <w:left w:val="nil"/>
              <w:bottom w:val="nil"/>
              <w:right w:val="nil"/>
            </w:tcBorders>
            <w:shd w:val="clear" w:color="auto" w:fill="auto"/>
            <w:vAlign w:val="bottom"/>
          </w:tcPr>
          <w:p w14:paraId="6F8503E9" w14:textId="77777777" w:rsidR="00E165E0" w:rsidRPr="00016C91" w:rsidRDefault="00E165E0" w:rsidP="00F26282">
            <w:pPr>
              <w:pStyle w:val="27"/>
              <w:rPr>
                <w:sz w:val="16"/>
                <w:szCs w:val="16"/>
              </w:rPr>
            </w:pPr>
          </w:p>
        </w:tc>
        <w:tc>
          <w:tcPr>
            <w:tcW w:w="113" w:type="dxa"/>
            <w:tcBorders>
              <w:top w:val="nil"/>
              <w:left w:val="nil"/>
              <w:bottom w:val="nil"/>
              <w:right w:val="nil"/>
            </w:tcBorders>
            <w:vAlign w:val="bottom"/>
          </w:tcPr>
          <w:p w14:paraId="5CF3FBDA" w14:textId="77777777" w:rsidR="00E165E0" w:rsidRPr="00016C91" w:rsidRDefault="00E165E0" w:rsidP="00F26282">
            <w:pPr>
              <w:pStyle w:val="27"/>
              <w:rPr>
                <w:sz w:val="16"/>
                <w:szCs w:val="16"/>
              </w:rPr>
            </w:pPr>
          </w:p>
        </w:tc>
        <w:tc>
          <w:tcPr>
            <w:tcW w:w="1078" w:type="dxa"/>
            <w:tcBorders>
              <w:top w:val="nil"/>
              <w:left w:val="nil"/>
              <w:bottom w:val="nil"/>
              <w:right w:val="nil"/>
            </w:tcBorders>
            <w:shd w:val="clear" w:color="auto" w:fill="auto"/>
            <w:vAlign w:val="bottom"/>
          </w:tcPr>
          <w:p w14:paraId="1711BDED" w14:textId="77777777" w:rsidR="00E165E0" w:rsidRPr="00016C91" w:rsidRDefault="00E165E0" w:rsidP="00F26282">
            <w:pPr>
              <w:pStyle w:val="27"/>
              <w:rPr>
                <w:sz w:val="16"/>
                <w:szCs w:val="16"/>
              </w:rPr>
            </w:pPr>
          </w:p>
        </w:tc>
        <w:tc>
          <w:tcPr>
            <w:tcW w:w="141" w:type="dxa"/>
            <w:tcBorders>
              <w:top w:val="nil"/>
              <w:left w:val="nil"/>
              <w:bottom w:val="nil"/>
              <w:right w:val="nil"/>
            </w:tcBorders>
            <w:shd w:val="clear" w:color="auto" w:fill="auto"/>
            <w:vAlign w:val="bottom"/>
          </w:tcPr>
          <w:p w14:paraId="1EAFFDDF" w14:textId="77777777" w:rsidR="00E165E0" w:rsidRPr="00016C91" w:rsidRDefault="00E165E0" w:rsidP="00F26282">
            <w:pPr>
              <w:pStyle w:val="27"/>
              <w:rPr>
                <w:sz w:val="16"/>
                <w:szCs w:val="16"/>
              </w:rPr>
            </w:pPr>
          </w:p>
        </w:tc>
        <w:tc>
          <w:tcPr>
            <w:tcW w:w="1162" w:type="dxa"/>
            <w:tcBorders>
              <w:top w:val="nil"/>
              <w:left w:val="nil"/>
              <w:bottom w:val="nil"/>
              <w:right w:val="nil"/>
            </w:tcBorders>
            <w:vAlign w:val="bottom"/>
          </w:tcPr>
          <w:p w14:paraId="60AB2682" w14:textId="77777777" w:rsidR="00E165E0" w:rsidRPr="00016C91" w:rsidRDefault="00E165E0" w:rsidP="00F26282">
            <w:pPr>
              <w:pStyle w:val="27"/>
              <w:rPr>
                <w:sz w:val="16"/>
                <w:szCs w:val="16"/>
              </w:rPr>
            </w:pPr>
          </w:p>
        </w:tc>
      </w:tr>
      <w:tr w:rsidR="00E165E0" w:rsidRPr="00016C91" w14:paraId="2B9C9257" w14:textId="77777777" w:rsidTr="00E165E0">
        <w:trPr>
          <w:cantSplit/>
        </w:trPr>
        <w:tc>
          <w:tcPr>
            <w:tcW w:w="6379" w:type="dxa"/>
            <w:tcBorders>
              <w:top w:val="nil"/>
              <w:left w:val="nil"/>
              <w:bottom w:val="nil"/>
              <w:right w:val="nil"/>
            </w:tcBorders>
            <w:vAlign w:val="bottom"/>
          </w:tcPr>
          <w:p w14:paraId="5DC6F5C0" w14:textId="77777777" w:rsidR="00E165E0" w:rsidRPr="00016C91" w:rsidRDefault="00E165E0" w:rsidP="00F26282">
            <w:pPr>
              <w:pStyle w:val="27"/>
              <w:rPr>
                <w:sz w:val="16"/>
                <w:szCs w:val="16"/>
              </w:rPr>
            </w:pPr>
            <w:r w:rsidRPr="00016C91">
              <w:rPr>
                <w:sz w:val="16"/>
                <w:szCs w:val="16"/>
              </w:rPr>
              <w:t>Амортизация</w:t>
            </w:r>
          </w:p>
        </w:tc>
        <w:tc>
          <w:tcPr>
            <w:tcW w:w="794" w:type="dxa"/>
            <w:tcBorders>
              <w:top w:val="nil"/>
              <w:left w:val="nil"/>
              <w:bottom w:val="nil"/>
              <w:right w:val="nil"/>
            </w:tcBorders>
            <w:shd w:val="clear" w:color="auto" w:fill="auto"/>
            <w:vAlign w:val="bottom"/>
          </w:tcPr>
          <w:p w14:paraId="34CEBCFD" w14:textId="77777777" w:rsidR="00E165E0" w:rsidRPr="00016C91" w:rsidRDefault="00E165E0" w:rsidP="00F26282">
            <w:pPr>
              <w:pStyle w:val="27"/>
              <w:rPr>
                <w:sz w:val="16"/>
                <w:szCs w:val="16"/>
              </w:rPr>
            </w:pPr>
            <w:r w:rsidRPr="00016C91">
              <w:rPr>
                <w:sz w:val="16"/>
                <w:szCs w:val="16"/>
              </w:rPr>
              <w:t>23</w:t>
            </w:r>
          </w:p>
        </w:tc>
        <w:tc>
          <w:tcPr>
            <w:tcW w:w="113" w:type="dxa"/>
            <w:tcBorders>
              <w:top w:val="nil"/>
              <w:left w:val="nil"/>
              <w:bottom w:val="nil"/>
              <w:right w:val="nil"/>
            </w:tcBorders>
            <w:vAlign w:val="bottom"/>
          </w:tcPr>
          <w:p w14:paraId="7A350182" w14:textId="77777777" w:rsidR="00E165E0" w:rsidRPr="00016C91" w:rsidRDefault="00E165E0" w:rsidP="00F26282">
            <w:pPr>
              <w:pStyle w:val="27"/>
              <w:rPr>
                <w:sz w:val="16"/>
                <w:szCs w:val="16"/>
              </w:rPr>
            </w:pPr>
          </w:p>
        </w:tc>
        <w:tc>
          <w:tcPr>
            <w:tcW w:w="1078" w:type="dxa"/>
            <w:tcBorders>
              <w:top w:val="nil"/>
              <w:left w:val="nil"/>
              <w:bottom w:val="nil"/>
              <w:right w:val="nil"/>
            </w:tcBorders>
            <w:shd w:val="clear" w:color="auto" w:fill="auto"/>
            <w:vAlign w:val="bottom"/>
          </w:tcPr>
          <w:p w14:paraId="5E87E2FE" w14:textId="77777777" w:rsidR="00E165E0" w:rsidRPr="00016C91" w:rsidRDefault="00E165E0" w:rsidP="00F26282">
            <w:pPr>
              <w:pStyle w:val="27"/>
              <w:rPr>
                <w:sz w:val="16"/>
                <w:szCs w:val="16"/>
              </w:rPr>
            </w:pPr>
            <w:r w:rsidRPr="00016C91">
              <w:rPr>
                <w:sz w:val="16"/>
                <w:szCs w:val="16"/>
              </w:rPr>
              <w:t>2 462</w:t>
            </w:r>
          </w:p>
        </w:tc>
        <w:tc>
          <w:tcPr>
            <w:tcW w:w="141" w:type="dxa"/>
            <w:tcBorders>
              <w:top w:val="nil"/>
              <w:left w:val="nil"/>
              <w:bottom w:val="nil"/>
              <w:right w:val="nil"/>
            </w:tcBorders>
            <w:shd w:val="clear" w:color="auto" w:fill="auto"/>
            <w:vAlign w:val="bottom"/>
          </w:tcPr>
          <w:p w14:paraId="1E1C1366" w14:textId="77777777" w:rsidR="00E165E0" w:rsidRPr="00016C91" w:rsidRDefault="00E165E0" w:rsidP="00F26282">
            <w:pPr>
              <w:pStyle w:val="27"/>
              <w:rPr>
                <w:sz w:val="16"/>
                <w:szCs w:val="16"/>
              </w:rPr>
            </w:pPr>
          </w:p>
        </w:tc>
        <w:tc>
          <w:tcPr>
            <w:tcW w:w="1162" w:type="dxa"/>
            <w:tcBorders>
              <w:top w:val="nil"/>
              <w:left w:val="nil"/>
              <w:bottom w:val="nil"/>
              <w:right w:val="nil"/>
            </w:tcBorders>
            <w:vAlign w:val="bottom"/>
          </w:tcPr>
          <w:p w14:paraId="362103D3" w14:textId="77777777" w:rsidR="00E165E0" w:rsidRPr="00016C91" w:rsidRDefault="00E165E0" w:rsidP="00F26282">
            <w:pPr>
              <w:pStyle w:val="27"/>
              <w:rPr>
                <w:sz w:val="16"/>
                <w:szCs w:val="16"/>
              </w:rPr>
            </w:pPr>
            <w:r w:rsidRPr="00016C91">
              <w:rPr>
                <w:sz w:val="16"/>
                <w:szCs w:val="16"/>
              </w:rPr>
              <w:t>1 943</w:t>
            </w:r>
          </w:p>
        </w:tc>
      </w:tr>
      <w:tr w:rsidR="00E165E0" w:rsidRPr="00016C91" w14:paraId="4F637FE5" w14:textId="77777777" w:rsidTr="00E165E0">
        <w:trPr>
          <w:cantSplit/>
        </w:trPr>
        <w:tc>
          <w:tcPr>
            <w:tcW w:w="6379" w:type="dxa"/>
            <w:tcBorders>
              <w:top w:val="nil"/>
              <w:left w:val="nil"/>
              <w:bottom w:val="nil"/>
              <w:right w:val="nil"/>
            </w:tcBorders>
            <w:vAlign w:val="bottom"/>
          </w:tcPr>
          <w:p w14:paraId="30A6E188" w14:textId="77777777" w:rsidR="00E165E0" w:rsidRPr="00016C91" w:rsidRDefault="00E165E0" w:rsidP="00F26282">
            <w:pPr>
              <w:pStyle w:val="27"/>
              <w:rPr>
                <w:sz w:val="16"/>
                <w:szCs w:val="16"/>
              </w:rPr>
            </w:pPr>
            <w:r w:rsidRPr="00016C91">
              <w:rPr>
                <w:sz w:val="16"/>
                <w:szCs w:val="16"/>
              </w:rPr>
              <w:t>Изменение резерва по сомнительным долгам</w:t>
            </w:r>
          </w:p>
        </w:tc>
        <w:tc>
          <w:tcPr>
            <w:tcW w:w="794" w:type="dxa"/>
            <w:tcBorders>
              <w:top w:val="nil"/>
              <w:left w:val="nil"/>
              <w:bottom w:val="nil"/>
              <w:right w:val="nil"/>
            </w:tcBorders>
            <w:shd w:val="clear" w:color="auto" w:fill="auto"/>
            <w:vAlign w:val="bottom"/>
          </w:tcPr>
          <w:p w14:paraId="0D26F4A7" w14:textId="77777777" w:rsidR="00E165E0" w:rsidRPr="00016C91" w:rsidRDefault="00E165E0" w:rsidP="00F26282">
            <w:pPr>
              <w:pStyle w:val="27"/>
              <w:rPr>
                <w:sz w:val="16"/>
                <w:szCs w:val="16"/>
              </w:rPr>
            </w:pPr>
            <w:r w:rsidRPr="00016C91">
              <w:rPr>
                <w:sz w:val="16"/>
                <w:szCs w:val="16"/>
              </w:rPr>
              <w:t>23</w:t>
            </w:r>
          </w:p>
        </w:tc>
        <w:tc>
          <w:tcPr>
            <w:tcW w:w="113" w:type="dxa"/>
            <w:tcBorders>
              <w:top w:val="nil"/>
              <w:left w:val="nil"/>
              <w:bottom w:val="nil"/>
              <w:right w:val="nil"/>
            </w:tcBorders>
            <w:vAlign w:val="bottom"/>
          </w:tcPr>
          <w:p w14:paraId="2A8460C5" w14:textId="77777777" w:rsidR="00E165E0" w:rsidRPr="00016C91" w:rsidRDefault="00E165E0" w:rsidP="00F26282">
            <w:pPr>
              <w:pStyle w:val="27"/>
              <w:rPr>
                <w:sz w:val="16"/>
                <w:szCs w:val="16"/>
              </w:rPr>
            </w:pPr>
          </w:p>
        </w:tc>
        <w:tc>
          <w:tcPr>
            <w:tcW w:w="1078" w:type="dxa"/>
            <w:tcBorders>
              <w:top w:val="nil"/>
              <w:left w:val="nil"/>
              <w:bottom w:val="nil"/>
              <w:right w:val="nil"/>
            </w:tcBorders>
            <w:shd w:val="clear" w:color="auto" w:fill="auto"/>
            <w:vAlign w:val="bottom"/>
          </w:tcPr>
          <w:p w14:paraId="33811E97" w14:textId="77777777" w:rsidR="00E165E0" w:rsidRPr="00016C91" w:rsidRDefault="00E165E0" w:rsidP="00F26282">
            <w:pPr>
              <w:pStyle w:val="27"/>
              <w:rPr>
                <w:sz w:val="16"/>
                <w:szCs w:val="16"/>
              </w:rPr>
            </w:pPr>
            <w:r w:rsidRPr="00016C91">
              <w:rPr>
                <w:sz w:val="16"/>
                <w:szCs w:val="16"/>
              </w:rPr>
              <w:t>22</w:t>
            </w:r>
          </w:p>
        </w:tc>
        <w:tc>
          <w:tcPr>
            <w:tcW w:w="141" w:type="dxa"/>
            <w:tcBorders>
              <w:top w:val="nil"/>
              <w:left w:val="nil"/>
              <w:bottom w:val="nil"/>
              <w:right w:val="nil"/>
            </w:tcBorders>
            <w:shd w:val="clear" w:color="auto" w:fill="auto"/>
            <w:vAlign w:val="bottom"/>
          </w:tcPr>
          <w:p w14:paraId="7B7F4318" w14:textId="77777777" w:rsidR="00E165E0" w:rsidRPr="00016C91" w:rsidRDefault="00E165E0" w:rsidP="00F26282">
            <w:pPr>
              <w:pStyle w:val="27"/>
              <w:rPr>
                <w:sz w:val="16"/>
                <w:szCs w:val="16"/>
              </w:rPr>
            </w:pPr>
          </w:p>
        </w:tc>
        <w:tc>
          <w:tcPr>
            <w:tcW w:w="1162" w:type="dxa"/>
            <w:tcBorders>
              <w:top w:val="nil"/>
              <w:left w:val="nil"/>
              <w:bottom w:val="nil"/>
              <w:right w:val="nil"/>
            </w:tcBorders>
            <w:vAlign w:val="bottom"/>
          </w:tcPr>
          <w:p w14:paraId="5C3DF16B" w14:textId="77777777" w:rsidR="00E165E0" w:rsidRPr="00016C91" w:rsidRDefault="00E165E0" w:rsidP="00F26282">
            <w:pPr>
              <w:pStyle w:val="27"/>
              <w:rPr>
                <w:sz w:val="16"/>
                <w:szCs w:val="16"/>
              </w:rPr>
            </w:pPr>
            <w:r w:rsidRPr="00016C91">
              <w:rPr>
                <w:sz w:val="16"/>
                <w:szCs w:val="16"/>
              </w:rPr>
              <w:t>194</w:t>
            </w:r>
          </w:p>
        </w:tc>
      </w:tr>
      <w:tr w:rsidR="00E165E0" w:rsidRPr="00016C91" w14:paraId="5114B27D" w14:textId="77777777" w:rsidTr="00E165E0">
        <w:trPr>
          <w:cantSplit/>
        </w:trPr>
        <w:tc>
          <w:tcPr>
            <w:tcW w:w="6379" w:type="dxa"/>
            <w:tcBorders>
              <w:top w:val="nil"/>
              <w:left w:val="nil"/>
              <w:right w:val="nil"/>
            </w:tcBorders>
            <w:vAlign w:val="bottom"/>
          </w:tcPr>
          <w:p w14:paraId="372E4EDB" w14:textId="77777777" w:rsidR="00E165E0" w:rsidRPr="00016C91" w:rsidRDefault="00E165E0" w:rsidP="00F26282">
            <w:pPr>
              <w:pStyle w:val="27"/>
              <w:rPr>
                <w:sz w:val="16"/>
                <w:szCs w:val="16"/>
              </w:rPr>
            </w:pPr>
            <w:r w:rsidRPr="00016C91">
              <w:rPr>
                <w:sz w:val="16"/>
                <w:szCs w:val="16"/>
              </w:rPr>
              <w:t>Прибыль от выбытия основных средств</w:t>
            </w:r>
          </w:p>
        </w:tc>
        <w:tc>
          <w:tcPr>
            <w:tcW w:w="794" w:type="dxa"/>
            <w:tcBorders>
              <w:top w:val="nil"/>
              <w:left w:val="nil"/>
              <w:right w:val="nil"/>
            </w:tcBorders>
            <w:shd w:val="clear" w:color="auto" w:fill="auto"/>
            <w:vAlign w:val="bottom"/>
          </w:tcPr>
          <w:p w14:paraId="0693F929" w14:textId="77777777" w:rsidR="00E165E0" w:rsidRPr="00016C91" w:rsidRDefault="00E165E0" w:rsidP="00F26282">
            <w:pPr>
              <w:pStyle w:val="27"/>
              <w:rPr>
                <w:sz w:val="16"/>
                <w:szCs w:val="16"/>
              </w:rPr>
            </w:pPr>
          </w:p>
        </w:tc>
        <w:tc>
          <w:tcPr>
            <w:tcW w:w="113" w:type="dxa"/>
            <w:tcBorders>
              <w:top w:val="nil"/>
              <w:left w:val="nil"/>
              <w:right w:val="nil"/>
            </w:tcBorders>
            <w:vAlign w:val="bottom"/>
          </w:tcPr>
          <w:p w14:paraId="75CA45F3" w14:textId="77777777" w:rsidR="00E165E0" w:rsidRPr="00016C91" w:rsidRDefault="00E165E0" w:rsidP="00F26282">
            <w:pPr>
              <w:pStyle w:val="27"/>
              <w:rPr>
                <w:sz w:val="16"/>
                <w:szCs w:val="16"/>
              </w:rPr>
            </w:pPr>
          </w:p>
        </w:tc>
        <w:tc>
          <w:tcPr>
            <w:tcW w:w="1078" w:type="dxa"/>
            <w:tcBorders>
              <w:top w:val="nil"/>
              <w:left w:val="nil"/>
              <w:right w:val="nil"/>
            </w:tcBorders>
            <w:shd w:val="clear" w:color="auto" w:fill="auto"/>
            <w:vAlign w:val="bottom"/>
          </w:tcPr>
          <w:p w14:paraId="6BEA73FC" w14:textId="77777777" w:rsidR="00E165E0" w:rsidRPr="00016C91" w:rsidRDefault="00E165E0" w:rsidP="00F26282">
            <w:pPr>
              <w:pStyle w:val="27"/>
              <w:rPr>
                <w:sz w:val="16"/>
                <w:szCs w:val="16"/>
              </w:rPr>
            </w:pPr>
            <w:r w:rsidRPr="00016C91">
              <w:rPr>
                <w:sz w:val="16"/>
                <w:szCs w:val="16"/>
              </w:rPr>
              <w:t>(347)</w:t>
            </w:r>
          </w:p>
        </w:tc>
        <w:tc>
          <w:tcPr>
            <w:tcW w:w="141" w:type="dxa"/>
            <w:tcBorders>
              <w:top w:val="nil"/>
              <w:left w:val="nil"/>
              <w:bottom w:val="nil"/>
              <w:right w:val="nil"/>
            </w:tcBorders>
            <w:shd w:val="clear" w:color="auto" w:fill="auto"/>
            <w:vAlign w:val="bottom"/>
          </w:tcPr>
          <w:p w14:paraId="1C707C5E" w14:textId="77777777" w:rsidR="00E165E0" w:rsidRPr="00016C91" w:rsidRDefault="00E165E0" w:rsidP="00F26282">
            <w:pPr>
              <w:pStyle w:val="27"/>
              <w:rPr>
                <w:sz w:val="16"/>
                <w:szCs w:val="16"/>
              </w:rPr>
            </w:pPr>
          </w:p>
        </w:tc>
        <w:tc>
          <w:tcPr>
            <w:tcW w:w="1162" w:type="dxa"/>
            <w:tcBorders>
              <w:top w:val="nil"/>
              <w:left w:val="nil"/>
              <w:right w:val="nil"/>
            </w:tcBorders>
            <w:vAlign w:val="bottom"/>
          </w:tcPr>
          <w:p w14:paraId="225FD254" w14:textId="77777777" w:rsidR="00E165E0" w:rsidRPr="00016C91" w:rsidRDefault="00E165E0" w:rsidP="00F26282">
            <w:pPr>
              <w:pStyle w:val="27"/>
              <w:rPr>
                <w:sz w:val="16"/>
                <w:szCs w:val="16"/>
              </w:rPr>
            </w:pPr>
            <w:r w:rsidRPr="00016C91">
              <w:rPr>
                <w:sz w:val="16"/>
                <w:szCs w:val="16"/>
              </w:rPr>
              <w:t>(166)</w:t>
            </w:r>
          </w:p>
        </w:tc>
      </w:tr>
      <w:tr w:rsidR="00E165E0" w:rsidRPr="00016C91" w14:paraId="5D3A7ED0" w14:textId="77777777" w:rsidTr="00E165E0">
        <w:trPr>
          <w:cantSplit/>
        </w:trPr>
        <w:tc>
          <w:tcPr>
            <w:tcW w:w="6379" w:type="dxa"/>
            <w:tcBorders>
              <w:top w:val="nil"/>
              <w:left w:val="nil"/>
              <w:right w:val="nil"/>
            </w:tcBorders>
            <w:vAlign w:val="bottom"/>
          </w:tcPr>
          <w:p w14:paraId="22103450" w14:textId="77777777" w:rsidR="00E165E0" w:rsidRPr="00016C91" w:rsidRDefault="00E165E0" w:rsidP="00F26282">
            <w:pPr>
              <w:pStyle w:val="27"/>
              <w:rPr>
                <w:sz w:val="16"/>
                <w:szCs w:val="16"/>
              </w:rPr>
            </w:pPr>
            <w:r w:rsidRPr="00016C91">
              <w:rPr>
                <w:sz w:val="16"/>
                <w:szCs w:val="16"/>
              </w:rPr>
              <w:t>Убыток от обесценения основных средств</w:t>
            </w:r>
          </w:p>
        </w:tc>
        <w:tc>
          <w:tcPr>
            <w:tcW w:w="794" w:type="dxa"/>
            <w:tcBorders>
              <w:top w:val="nil"/>
              <w:left w:val="nil"/>
              <w:right w:val="nil"/>
            </w:tcBorders>
            <w:shd w:val="clear" w:color="auto" w:fill="auto"/>
            <w:vAlign w:val="bottom"/>
          </w:tcPr>
          <w:p w14:paraId="62B39ECD" w14:textId="77777777" w:rsidR="00E165E0" w:rsidRPr="00016C91" w:rsidRDefault="00E165E0" w:rsidP="00F26282">
            <w:pPr>
              <w:pStyle w:val="27"/>
              <w:rPr>
                <w:sz w:val="16"/>
                <w:szCs w:val="16"/>
              </w:rPr>
            </w:pPr>
            <w:r w:rsidRPr="00016C91">
              <w:rPr>
                <w:sz w:val="16"/>
                <w:szCs w:val="16"/>
              </w:rPr>
              <w:t>7</w:t>
            </w:r>
          </w:p>
        </w:tc>
        <w:tc>
          <w:tcPr>
            <w:tcW w:w="113" w:type="dxa"/>
            <w:tcBorders>
              <w:top w:val="nil"/>
              <w:left w:val="nil"/>
              <w:right w:val="nil"/>
            </w:tcBorders>
            <w:vAlign w:val="bottom"/>
          </w:tcPr>
          <w:p w14:paraId="1FE01217" w14:textId="77777777" w:rsidR="00E165E0" w:rsidRPr="00016C91" w:rsidRDefault="00E165E0" w:rsidP="00F26282">
            <w:pPr>
              <w:pStyle w:val="27"/>
              <w:rPr>
                <w:sz w:val="16"/>
                <w:szCs w:val="16"/>
              </w:rPr>
            </w:pPr>
          </w:p>
        </w:tc>
        <w:tc>
          <w:tcPr>
            <w:tcW w:w="1078" w:type="dxa"/>
            <w:tcBorders>
              <w:top w:val="nil"/>
              <w:left w:val="nil"/>
              <w:right w:val="nil"/>
            </w:tcBorders>
            <w:shd w:val="clear" w:color="auto" w:fill="auto"/>
            <w:vAlign w:val="bottom"/>
          </w:tcPr>
          <w:p w14:paraId="7222BA3E" w14:textId="77777777" w:rsidR="00E165E0" w:rsidRPr="00016C91" w:rsidRDefault="00E165E0" w:rsidP="00F26282">
            <w:pPr>
              <w:pStyle w:val="27"/>
              <w:rPr>
                <w:sz w:val="16"/>
                <w:szCs w:val="16"/>
              </w:rPr>
            </w:pPr>
            <w:r w:rsidRPr="00016C91">
              <w:rPr>
                <w:sz w:val="16"/>
                <w:szCs w:val="16"/>
              </w:rPr>
              <w:t>89</w:t>
            </w:r>
          </w:p>
        </w:tc>
        <w:tc>
          <w:tcPr>
            <w:tcW w:w="141" w:type="dxa"/>
            <w:tcBorders>
              <w:top w:val="nil"/>
              <w:left w:val="nil"/>
              <w:right w:val="nil"/>
            </w:tcBorders>
            <w:shd w:val="clear" w:color="auto" w:fill="auto"/>
            <w:vAlign w:val="bottom"/>
          </w:tcPr>
          <w:p w14:paraId="394FDE13" w14:textId="77777777" w:rsidR="00E165E0" w:rsidRPr="00016C91" w:rsidRDefault="00E165E0" w:rsidP="00F26282">
            <w:pPr>
              <w:pStyle w:val="27"/>
              <w:rPr>
                <w:sz w:val="16"/>
                <w:szCs w:val="16"/>
              </w:rPr>
            </w:pPr>
          </w:p>
        </w:tc>
        <w:tc>
          <w:tcPr>
            <w:tcW w:w="1162" w:type="dxa"/>
            <w:tcBorders>
              <w:top w:val="nil"/>
              <w:left w:val="nil"/>
              <w:right w:val="nil"/>
            </w:tcBorders>
            <w:vAlign w:val="bottom"/>
          </w:tcPr>
          <w:p w14:paraId="48075AFD" w14:textId="77777777" w:rsidR="00E165E0" w:rsidRPr="00016C91" w:rsidRDefault="00E165E0" w:rsidP="00F26282">
            <w:pPr>
              <w:pStyle w:val="27"/>
              <w:rPr>
                <w:sz w:val="16"/>
                <w:szCs w:val="16"/>
              </w:rPr>
            </w:pPr>
            <w:r w:rsidRPr="00016C91">
              <w:rPr>
                <w:sz w:val="16"/>
                <w:szCs w:val="16"/>
              </w:rPr>
              <w:t>123</w:t>
            </w:r>
          </w:p>
        </w:tc>
      </w:tr>
      <w:tr w:rsidR="00E165E0" w:rsidRPr="00016C91" w14:paraId="16106BD1" w14:textId="77777777" w:rsidTr="00E165E0">
        <w:trPr>
          <w:cantSplit/>
        </w:trPr>
        <w:tc>
          <w:tcPr>
            <w:tcW w:w="6379" w:type="dxa"/>
            <w:tcBorders>
              <w:top w:val="nil"/>
              <w:left w:val="nil"/>
              <w:right w:val="nil"/>
            </w:tcBorders>
            <w:vAlign w:val="bottom"/>
          </w:tcPr>
          <w:p w14:paraId="281FE8C6" w14:textId="77777777" w:rsidR="00E165E0" w:rsidRPr="00016C91" w:rsidRDefault="00E165E0" w:rsidP="00F26282">
            <w:pPr>
              <w:pStyle w:val="27"/>
              <w:rPr>
                <w:sz w:val="16"/>
                <w:szCs w:val="16"/>
              </w:rPr>
            </w:pPr>
            <w:r w:rsidRPr="00016C91">
              <w:rPr>
                <w:sz w:val="16"/>
                <w:szCs w:val="16"/>
              </w:rPr>
              <w:t>Доля в финансовом результате ассоциированных и совместных предприятий</w:t>
            </w:r>
          </w:p>
        </w:tc>
        <w:tc>
          <w:tcPr>
            <w:tcW w:w="794" w:type="dxa"/>
            <w:tcBorders>
              <w:left w:val="nil"/>
              <w:right w:val="nil"/>
            </w:tcBorders>
            <w:shd w:val="clear" w:color="auto" w:fill="auto"/>
            <w:vAlign w:val="bottom"/>
          </w:tcPr>
          <w:p w14:paraId="6B31CD64" w14:textId="77777777" w:rsidR="00E165E0" w:rsidRPr="00016C91" w:rsidRDefault="00E165E0" w:rsidP="00F26282">
            <w:pPr>
              <w:pStyle w:val="27"/>
              <w:rPr>
                <w:sz w:val="16"/>
                <w:szCs w:val="16"/>
              </w:rPr>
            </w:pPr>
            <w:r w:rsidRPr="00016C91">
              <w:rPr>
                <w:sz w:val="16"/>
                <w:szCs w:val="16"/>
              </w:rPr>
              <w:t>9</w:t>
            </w:r>
          </w:p>
        </w:tc>
        <w:tc>
          <w:tcPr>
            <w:tcW w:w="113" w:type="dxa"/>
            <w:tcBorders>
              <w:left w:val="nil"/>
              <w:right w:val="nil"/>
            </w:tcBorders>
            <w:vAlign w:val="bottom"/>
          </w:tcPr>
          <w:p w14:paraId="70A170E2" w14:textId="77777777" w:rsidR="00E165E0" w:rsidRPr="00016C91" w:rsidRDefault="00E165E0" w:rsidP="00F26282">
            <w:pPr>
              <w:pStyle w:val="27"/>
              <w:rPr>
                <w:sz w:val="16"/>
                <w:szCs w:val="16"/>
              </w:rPr>
            </w:pPr>
          </w:p>
        </w:tc>
        <w:tc>
          <w:tcPr>
            <w:tcW w:w="1078" w:type="dxa"/>
            <w:tcBorders>
              <w:left w:val="nil"/>
              <w:right w:val="nil"/>
            </w:tcBorders>
            <w:shd w:val="clear" w:color="auto" w:fill="auto"/>
            <w:vAlign w:val="bottom"/>
          </w:tcPr>
          <w:p w14:paraId="7C747C2B" w14:textId="77777777" w:rsidR="00E165E0" w:rsidRPr="00016C91" w:rsidDel="00267251" w:rsidRDefault="00E165E0" w:rsidP="00F26282">
            <w:pPr>
              <w:pStyle w:val="27"/>
              <w:rPr>
                <w:sz w:val="16"/>
                <w:szCs w:val="16"/>
              </w:rPr>
            </w:pPr>
            <w:r w:rsidRPr="00016C91">
              <w:rPr>
                <w:sz w:val="16"/>
                <w:szCs w:val="16"/>
              </w:rPr>
              <w:t>(165)</w:t>
            </w:r>
          </w:p>
        </w:tc>
        <w:tc>
          <w:tcPr>
            <w:tcW w:w="141" w:type="dxa"/>
            <w:tcBorders>
              <w:left w:val="nil"/>
              <w:right w:val="nil"/>
            </w:tcBorders>
            <w:shd w:val="clear" w:color="auto" w:fill="auto"/>
            <w:vAlign w:val="bottom"/>
          </w:tcPr>
          <w:p w14:paraId="1BCC7762" w14:textId="77777777" w:rsidR="00E165E0" w:rsidRPr="00016C91" w:rsidRDefault="00E165E0" w:rsidP="00F26282">
            <w:pPr>
              <w:pStyle w:val="27"/>
              <w:rPr>
                <w:sz w:val="16"/>
                <w:szCs w:val="16"/>
              </w:rPr>
            </w:pPr>
          </w:p>
        </w:tc>
        <w:tc>
          <w:tcPr>
            <w:tcW w:w="1162" w:type="dxa"/>
            <w:tcBorders>
              <w:left w:val="nil"/>
              <w:right w:val="nil"/>
            </w:tcBorders>
            <w:vAlign w:val="bottom"/>
          </w:tcPr>
          <w:p w14:paraId="0E0CA486" w14:textId="77777777" w:rsidR="00E165E0" w:rsidRPr="00016C91" w:rsidDel="00267251" w:rsidRDefault="00E165E0" w:rsidP="00F26282">
            <w:pPr>
              <w:pStyle w:val="27"/>
              <w:rPr>
                <w:sz w:val="16"/>
                <w:szCs w:val="16"/>
              </w:rPr>
            </w:pPr>
            <w:r w:rsidRPr="00016C91">
              <w:rPr>
                <w:sz w:val="16"/>
                <w:szCs w:val="16"/>
              </w:rPr>
              <w:t>(2)</w:t>
            </w:r>
          </w:p>
        </w:tc>
      </w:tr>
      <w:tr w:rsidR="00E165E0" w:rsidRPr="00016C91" w14:paraId="7987217C" w14:textId="77777777" w:rsidTr="00E165E0">
        <w:trPr>
          <w:cantSplit/>
        </w:trPr>
        <w:tc>
          <w:tcPr>
            <w:tcW w:w="6379" w:type="dxa"/>
            <w:tcBorders>
              <w:top w:val="nil"/>
              <w:left w:val="nil"/>
              <w:right w:val="nil"/>
            </w:tcBorders>
            <w:vAlign w:val="bottom"/>
          </w:tcPr>
          <w:p w14:paraId="0F05012D" w14:textId="77777777" w:rsidR="00E165E0" w:rsidRPr="00016C91" w:rsidRDefault="00E165E0" w:rsidP="00F26282">
            <w:pPr>
              <w:pStyle w:val="27"/>
              <w:rPr>
                <w:sz w:val="16"/>
                <w:szCs w:val="16"/>
              </w:rPr>
            </w:pPr>
            <w:r w:rsidRPr="00016C91">
              <w:rPr>
                <w:sz w:val="16"/>
                <w:szCs w:val="16"/>
              </w:rPr>
              <w:t>Прибыль от выбытия контролирующей доли участия в дочерней компании</w:t>
            </w:r>
          </w:p>
        </w:tc>
        <w:tc>
          <w:tcPr>
            <w:tcW w:w="794" w:type="dxa"/>
            <w:tcBorders>
              <w:left w:val="nil"/>
              <w:right w:val="nil"/>
            </w:tcBorders>
            <w:shd w:val="clear" w:color="auto" w:fill="auto"/>
            <w:vAlign w:val="bottom"/>
          </w:tcPr>
          <w:p w14:paraId="4E0AE36E" w14:textId="77777777" w:rsidR="00E165E0" w:rsidRPr="00016C91" w:rsidRDefault="00E165E0" w:rsidP="00F26282">
            <w:pPr>
              <w:pStyle w:val="27"/>
              <w:rPr>
                <w:sz w:val="16"/>
                <w:szCs w:val="16"/>
              </w:rPr>
            </w:pPr>
          </w:p>
        </w:tc>
        <w:tc>
          <w:tcPr>
            <w:tcW w:w="113" w:type="dxa"/>
            <w:tcBorders>
              <w:left w:val="nil"/>
              <w:right w:val="nil"/>
            </w:tcBorders>
            <w:vAlign w:val="bottom"/>
          </w:tcPr>
          <w:p w14:paraId="12C3C2C3" w14:textId="77777777" w:rsidR="00E165E0" w:rsidRPr="00016C91" w:rsidRDefault="00E165E0" w:rsidP="00F26282">
            <w:pPr>
              <w:pStyle w:val="27"/>
              <w:rPr>
                <w:sz w:val="16"/>
                <w:szCs w:val="16"/>
              </w:rPr>
            </w:pPr>
          </w:p>
        </w:tc>
        <w:tc>
          <w:tcPr>
            <w:tcW w:w="1078" w:type="dxa"/>
            <w:tcBorders>
              <w:left w:val="nil"/>
              <w:right w:val="nil"/>
            </w:tcBorders>
            <w:shd w:val="clear" w:color="auto" w:fill="auto"/>
            <w:vAlign w:val="bottom"/>
          </w:tcPr>
          <w:p w14:paraId="7B137779" w14:textId="77777777" w:rsidR="00E165E0" w:rsidRPr="00016C91" w:rsidRDefault="00E165E0" w:rsidP="00F26282">
            <w:pPr>
              <w:pStyle w:val="27"/>
              <w:rPr>
                <w:sz w:val="16"/>
                <w:szCs w:val="16"/>
              </w:rPr>
            </w:pPr>
            <w:r w:rsidRPr="00016C91">
              <w:rPr>
                <w:sz w:val="16"/>
                <w:szCs w:val="16"/>
              </w:rPr>
              <w:t>-</w:t>
            </w:r>
          </w:p>
        </w:tc>
        <w:tc>
          <w:tcPr>
            <w:tcW w:w="141" w:type="dxa"/>
            <w:tcBorders>
              <w:left w:val="nil"/>
              <w:right w:val="nil"/>
            </w:tcBorders>
            <w:shd w:val="clear" w:color="auto" w:fill="auto"/>
            <w:vAlign w:val="bottom"/>
          </w:tcPr>
          <w:p w14:paraId="34DB457C" w14:textId="77777777" w:rsidR="00E165E0" w:rsidRPr="00016C91" w:rsidRDefault="00E165E0" w:rsidP="00F26282">
            <w:pPr>
              <w:pStyle w:val="27"/>
              <w:rPr>
                <w:sz w:val="16"/>
                <w:szCs w:val="16"/>
              </w:rPr>
            </w:pPr>
          </w:p>
        </w:tc>
        <w:tc>
          <w:tcPr>
            <w:tcW w:w="1162" w:type="dxa"/>
            <w:tcBorders>
              <w:left w:val="nil"/>
              <w:right w:val="nil"/>
            </w:tcBorders>
            <w:vAlign w:val="bottom"/>
          </w:tcPr>
          <w:p w14:paraId="5B056882" w14:textId="77777777" w:rsidR="00E165E0" w:rsidRPr="00016C91" w:rsidRDefault="00E165E0" w:rsidP="00F26282">
            <w:pPr>
              <w:pStyle w:val="27"/>
              <w:rPr>
                <w:sz w:val="16"/>
                <w:szCs w:val="16"/>
              </w:rPr>
            </w:pPr>
            <w:r w:rsidRPr="00016C91">
              <w:rPr>
                <w:sz w:val="16"/>
                <w:szCs w:val="16"/>
              </w:rPr>
              <w:t>(757)</w:t>
            </w:r>
          </w:p>
        </w:tc>
      </w:tr>
      <w:tr w:rsidR="00E165E0" w:rsidRPr="00016C91" w14:paraId="5A86ABE9" w14:textId="77777777" w:rsidTr="00E165E0">
        <w:trPr>
          <w:cantSplit/>
        </w:trPr>
        <w:tc>
          <w:tcPr>
            <w:tcW w:w="6379" w:type="dxa"/>
            <w:tcBorders>
              <w:top w:val="nil"/>
              <w:left w:val="nil"/>
              <w:right w:val="nil"/>
            </w:tcBorders>
            <w:vAlign w:val="bottom"/>
          </w:tcPr>
          <w:p w14:paraId="501C7F37" w14:textId="77777777" w:rsidR="00E165E0" w:rsidRPr="00016C91" w:rsidRDefault="00E165E0" w:rsidP="00F26282">
            <w:pPr>
              <w:pStyle w:val="27"/>
              <w:rPr>
                <w:sz w:val="16"/>
                <w:szCs w:val="16"/>
              </w:rPr>
            </w:pPr>
            <w:r w:rsidRPr="00016C91">
              <w:rPr>
                <w:sz w:val="16"/>
                <w:szCs w:val="16"/>
              </w:rPr>
              <w:t>Процентные расходы, нетто</w:t>
            </w:r>
          </w:p>
        </w:tc>
        <w:tc>
          <w:tcPr>
            <w:tcW w:w="794" w:type="dxa"/>
            <w:tcBorders>
              <w:left w:val="nil"/>
              <w:right w:val="nil"/>
            </w:tcBorders>
            <w:shd w:val="clear" w:color="auto" w:fill="auto"/>
            <w:vAlign w:val="bottom"/>
          </w:tcPr>
          <w:p w14:paraId="704953D8" w14:textId="77777777" w:rsidR="00E165E0" w:rsidRPr="00016C91" w:rsidRDefault="00E165E0" w:rsidP="00F26282">
            <w:pPr>
              <w:pStyle w:val="27"/>
              <w:rPr>
                <w:sz w:val="16"/>
                <w:szCs w:val="16"/>
              </w:rPr>
            </w:pPr>
          </w:p>
        </w:tc>
        <w:tc>
          <w:tcPr>
            <w:tcW w:w="113" w:type="dxa"/>
            <w:tcBorders>
              <w:left w:val="nil"/>
              <w:right w:val="nil"/>
            </w:tcBorders>
            <w:vAlign w:val="bottom"/>
          </w:tcPr>
          <w:p w14:paraId="482270C4" w14:textId="77777777" w:rsidR="00E165E0" w:rsidRPr="00016C91" w:rsidRDefault="00E165E0" w:rsidP="00F26282">
            <w:pPr>
              <w:pStyle w:val="27"/>
              <w:rPr>
                <w:sz w:val="16"/>
                <w:szCs w:val="16"/>
              </w:rPr>
            </w:pPr>
          </w:p>
        </w:tc>
        <w:tc>
          <w:tcPr>
            <w:tcW w:w="1078" w:type="dxa"/>
            <w:tcBorders>
              <w:left w:val="nil"/>
              <w:right w:val="nil"/>
            </w:tcBorders>
            <w:shd w:val="clear" w:color="auto" w:fill="auto"/>
            <w:vAlign w:val="bottom"/>
          </w:tcPr>
          <w:p w14:paraId="6C4CED3C" w14:textId="77777777" w:rsidR="00E165E0" w:rsidRPr="00016C91" w:rsidRDefault="00E165E0" w:rsidP="00F26282">
            <w:pPr>
              <w:pStyle w:val="27"/>
              <w:rPr>
                <w:sz w:val="16"/>
                <w:szCs w:val="16"/>
              </w:rPr>
            </w:pPr>
            <w:r w:rsidRPr="00016C91">
              <w:rPr>
                <w:sz w:val="16"/>
                <w:szCs w:val="16"/>
              </w:rPr>
              <w:t>497</w:t>
            </w:r>
          </w:p>
        </w:tc>
        <w:tc>
          <w:tcPr>
            <w:tcW w:w="141" w:type="dxa"/>
            <w:tcBorders>
              <w:left w:val="nil"/>
              <w:right w:val="nil"/>
            </w:tcBorders>
            <w:shd w:val="clear" w:color="auto" w:fill="auto"/>
            <w:vAlign w:val="bottom"/>
          </w:tcPr>
          <w:p w14:paraId="5E36156D" w14:textId="77777777" w:rsidR="00E165E0" w:rsidRPr="00016C91" w:rsidRDefault="00E165E0" w:rsidP="00F26282">
            <w:pPr>
              <w:pStyle w:val="27"/>
              <w:rPr>
                <w:sz w:val="16"/>
                <w:szCs w:val="16"/>
              </w:rPr>
            </w:pPr>
          </w:p>
        </w:tc>
        <w:tc>
          <w:tcPr>
            <w:tcW w:w="1162" w:type="dxa"/>
            <w:tcBorders>
              <w:left w:val="nil"/>
              <w:right w:val="nil"/>
            </w:tcBorders>
            <w:vAlign w:val="bottom"/>
          </w:tcPr>
          <w:p w14:paraId="5BE0CF89" w14:textId="77777777" w:rsidR="00E165E0" w:rsidRPr="00016C91" w:rsidRDefault="00E165E0" w:rsidP="00F26282">
            <w:pPr>
              <w:pStyle w:val="27"/>
              <w:rPr>
                <w:sz w:val="16"/>
                <w:szCs w:val="16"/>
              </w:rPr>
            </w:pPr>
            <w:r w:rsidRPr="00016C91">
              <w:rPr>
                <w:sz w:val="16"/>
                <w:szCs w:val="16"/>
              </w:rPr>
              <w:t>559</w:t>
            </w:r>
          </w:p>
        </w:tc>
      </w:tr>
      <w:tr w:rsidR="00E165E0" w:rsidRPr="00016C91" w14:paraId="48E1954A" w14:textId="77777777" w:rsidTr="00E165E0">
        <w:trPr>
          <w:cantSplit/>
        </w:trPr>
        <w:tc>
          <w:tcPr>
            <w:tcW w:w="6379" w:type="dxa"/>
            <w:tcBorders>
              <w:top w:val="nil"/>
              <w:left w:val="nil"/>
              <w:right w:val="nil"/>
            </w:tcBorders>
            <w:vAlign w:val="bottom"/>
          </w:tcPr>
          <w:p w14:paraId="7B7DEE1F" w14:textId="77777777" w:rsidR="00E165E0" w:rsidRPr="00016C91" w:rsidRDefault="00E165E0" w:rsidP="00F26282">
            <w:pPr>
              <w:pStyle w:val="27"/>
              <w:rPr>
                <w:sz w:val="16"/>
                <w:szCs w:val="16"/>
              </w:rPr>
            </w:pPr>
            <w:r w:rsidRPr="00016C91">
              <w:rPr>
                <w:sz w:val="16"/>
                <w:szCs w:val="16"/>
              </w:rPr>
              <w:t>Резерв по вознаграждениям работникам в виде долевых инструментов</w:t>
            </w:r>
          </w:p>
        </w:tc>
        <w:tc>
          <w:tcPr>
            <w:tcW w:w="794" w:type="dxa"/>
            <w:tcBorders>
              <w:left w:val="nil"/>
              <w:right w:val="nil"/>
            </w:tcBorders>
            <w:shd w:val="clear" w:color="auto" w:fill="auto"/>
            <w:vAlign w:val="bottom"/>
          </w:tcPr>
          <w:p w14:paraId="29250B5B" w14:textId="77777777" w:rsidR="00E165E0" w:rsidRPr="00016C91" w:rsidRDefault="00E165E0" w:rsidP="00F26282">
            <w:pPr>
              <w:pStyle w:val="27"/>
              <w:rPr>
                <w:sz w:val="16"/>
                <w:szCs w:val="16"/>
              </w:rPr>
            </w:pPr>
            <w:r w:rsidRPr="00016C91">
              <w:rPr>
                <w:sz w:val="16"/>
                <w:szCs w:val="16"/>
              </w:rPr>
              <w:t>17</w:t>
            </w:r>
          </w:p>
        </w:tc>
        <w:tc>
          <w:tcPr>
            <w:tcW w:w="113" w:type="dxa"/>
            <w:tcBorders>
              <w:left w:val="nil"/>
              <w:right w:val="nil"/>
            </w:tcBorders>
            <w:vAlign w:val="bottom"/>
          </w:tcPr>
          <w:p w14:paraId="0D3171B6" w14:textId="77777777" w:rsidR="00E165E0" w:rsidRPr="00016C91" w:rsidRDefault="00E165E0" w:rsidP="00F26282">
            <w:pPr>
              <w:pStyle w:val="27"/>
              <w:rPr>
                <w:sz w:val="16"/>
                <w:szCs w:val="16"/>
              </w:rPr>
            </w:pPr>
          </w:p>
        </w:tc>
        <w:tc>
          <w:tcPr>
            <w:tcW w:w="1078" w:type="dxa"/>
            <w:tcBorders>
              <w:left w:val="nil"/>
              <w:right w:val="nil"/>
            </w:tcBorders>
            <w:shd w:val="clear" w:color="auto" w:fill="auto"/>
            <w:vAlign w:val="bottom"/>
          </w:tcPr>
          <w:p w14:paraId="3CE409D1" w14:textId="77777777" w:rsidR="00E165E0" w:rsidRPr="00016C91" w:rsidRDefault="00E165E0" w:rsidP="00F26282">
            <w:pPr>
              <w:pStyle w:val="27"/>
              <w:rPr>
                <w:sz w:val="16"/>
                <w:szCs w:val="16"/>
              </w:rPr>
            </w:pPr>
            <w:r w:rsidRPr="00016C91">
              <w:rPr>
                <w:sz w:val="16"/>
                <w:szCs w:val="16"/>
              </w:rPr>
              <w:t>19</w:t>
            </w:r>
          </w:p>
        </w:tc>
        <w:tc>
          <w:tcPr>
            <w:tcW w:w="141" w:type="dxa"/>
            <w:tcBorders>
              <w:left w:val="nil"/>
              <w:right w:val="nil"/>
            </w:tcBorders>
            <w:shd w:val="clear" w:color="auto" w:fill="auto"/>
            <w:vAlign w:val="bottom"/>
          </w:tcPr>
          <w:p w14:paraId="13596155" w14:textId="77777777" w:rsidR="00E165E0" w:rsidRPr="00016C91" w:rsidRDefault="00E165E0" w:rsidP="00F26282">
            <w:pPr>
              <w:pStyle w:val="27"/>
              <w:rPr>
                <w:sz w:val="16"/>
                <w:szCs w:val="16"/>
              </w:rPr>
            </w:pPr>
          </w:p>
        </w:tc>
        <w:tc>
          <w:tcPr>
            <w:tcW w:w="1162" w:type="dxa"/>
            <w:tcBorders>
              <w:left w:val="nil"/>
              <w:right w:val="nil"/>
            </w:tcBorders>
            <w:vAlign w:val="bottom"/>
          </w:tcPr>
          <w:p w14:paraId="66F7BB84" w14:textId="77777777" w:rsidR="00E165E0" w:rsidRPr="00016C91" w:rsidRDefault="00E165E0" w:rsidP="00F26282">
            <w:pPr>
              <w:pStyle w:val="27"/>
              <w:rPr>
                <w:sz w:val="16"/>
                <w:szCs w:val="16"/>
              </w:rPr>
            </w:pPr>
            <w:r w:rsidRPr="00016C91">
              <w:rPr>
                <w:sz w:val="16"/>
                <w:szCs w:val="16"/>
              </w:rPr>
              <w:t>41</w:t>
            </w:r>
          </w:p>
        </w:tc>
      </w:tr>
      <w:tr w:rsidR="00E165E0" w:rsidRPr="00016C91" w14:paraId="7051FA2F" w14:textId="77777777" w:rsidTr="00E165E0">
        <w:trPr>
          <w:cantSplit/>
        </w:trPr>
        <w:tc>
          <w:tcPr>
            <w:tcW w:w="6379" w:type="dxa"/>
            <w:tcBorders>
              <w:top w:val="nil"/>
              <w:left w:val="nil"/>
              <w:right w:val="nil"/>
            </w:tcBorders>
            <w:vAlign w:val="bottom"/>
          </w:tcPr>
          <w:p w14:paraId="112905A9" w14:textId="77777777" w:rsidR="00E165E0" w:rsidRPr="00016C91" w:rsidRDefault="00E165E0" w:rsidP="00F26282">
            <w:pPr>
              <w:pStyle w:val="27"/>
              <w:rPr>
                <w:sz w:val="16"/>
                <w:szCs w:val="16"/>
              </w:rPr>
            </w:pPr>
            <w:r w:rsidRPr="00016C91">
              <w:rPr>
                <w:sz w:val="16"/>
                <w:szCs w:val="16"/>
              </w:rPr>
              <w:t>Прибыль от курсовых разниц, нетто</w:t>
            </w:r>
          </w:p>
        </w:tc>
        <w:tc>
          <w:tcPr>
            <w:tcW w:w="794" w:type="dxa"/>
            <w:tcBorders>
              <w:left w:val="nil"/>
              <w:right w:val="nil"/>
            </w:tcBorders>
            <w:shd w:val="clear" w:color="auto" w:fill="auto"/>
            <w:vAlign w:val="bottom"/>
          </w:tcPr>
          <w:p w14:paraId="6DCAECB3" w14:textId="77777777" w:rsidR="00E165E0" w:rsidRPr="00016C91" w:rsidRDefault="00E165E0" w:rsidP="00F26282">
            <w:pPr>
              <w:pStyle w:val="27"/>
              <w:rPr>
                <w:sz w:val="16"/>
                <w:szCs w:val="16"/>
              </w:rPr>
            </w:pPr>
          </w:p>
        </w:tc>
        <w:tc>
          <w:tcPr>
            <w:tcW w:w="113" w:type="dxa"/>
            <w:tcBorders>
              <w:left w:val="nil"/>
              <w:right w:val="nil"/>
            </w:tcBorders>
            <w:vAlign w:val="bottom"/>
          </w:tcPr>
          <w:p w14:paraId="1CE773BC" w14:textId="77777777" w:rsidR="00E165E0" w:rsidRPr="00016C91" w:rsidRDefault="00E165E0" w:rsidP="00F26282">
            <w:pPr>
              <w:pStyle w:val="27"/>
              <w:rPr>
                <w:sz w:val="16"/>
                <w:szCs w:val="16"/>
              </w:rPr>
            </w:pPr>
          </w:p>
        </w:tc>
        <w:tc>
          <w:tcPr>
            <w:tcW w:w="1078" w:type="dxa"/>
            <w:tcBorders>
              <w:left w:val="nil"/>
              <w:right w:val="nil"/>
            </w:tcBorders>
            <w:shd w:val="clear" w:color="auto" w:fill="auto"/>
            <w:vAlign w:val="bottom"/>
          </w:tcPr>
          <w:p w14:paraId="764FAB91" w14:textId="77777777" w:rsidR="00E165E0" w:rsidRPr="00016C91" w:rsidRDefault="00E165E0" w:rsidP="00F26282">
            <w:pPr>
              <w:pStyle w:val="27"/>
              <w:rPr>
                <w:sz w:val="16"/>
                <w:szCs w:val="16"/>
              </w:rPr>
            </w:pPr>
            <w:r w:rsidRPr="00016C91">
              <w:rPr>
                <w:sz w:val="16"/>
                <w:szCs w:val="16"/>
              </w:rPr>
              <w:t>(938)</w:t>
            </w:r>
          </w:p>
        </w:tc>
        <w:tc>
          <w:tcPr>
            <w:tcW w:w="141" w:type="dxa"/>
            <w:tcBorders>
              <w:left w:val="nil"/>
              <w:right w:val="nil"/>
            </w:tcBorders>
            <w:shd w:val="clear" w:color="auto" w:fill="auto"/>
            <w:vAlign w:val="bottom"/>
          </w:tcPr>
          <w:p w14:paraId="6975C353" w14:textId="77777777" w:rsidR="00E165E0" w:rsidRPr="00016C91" w:rsidRDefault="00E165E0" w:rsidP="00F26282">
            <w:pPr>
              <w:pStyle w:val="27"/>
              <w:rPr>
                <w:sz w:val="16"/>
                <w:szCs w:val="16"/>
              </w:rPr>
            </w:pPr>
          </w:p>
        </w:tc>
        <w:tc>
          <w:tcPr>
            <w:tcW w:w="1162" w:type="dxa"/>
            <w:tcBorders>
              <w:left w:val="nil"/>
              <w:right w:val="nil"/>
            </w:tcBorders>
            <w:vAlign w:val="bottom"/>
          </w:tcPr>
          <w:p w14:paraId="65D3257C" w14:textId="77777777" w:rsidR="00E165E0" w:rsidRPr="00016C91" w:rsidRDefault="00E165E0" w:rsidP="00F26282">
            <w:pPr>
              <w:pStyle w:val="27"/>
              <w:rPr>
                <w:sz w:val="16"/>
                <w:szCs w:val="16"/>
              </w:rPr>
            </w:pPr>
            <w:r w:rsidRPr="00016C91">
              <w:rPr>
                <w:sz w:val="16"/>
                <w:szCs w:val="16"/>
              </w:rPr>
              <w:t>(65)</w:t>
            </w:r>
          </w:p>
        </w:tc>
      </w:tr>
      <w:tr w:rsidR="00E165E0" w:rsidRPr="00016C91" w14:paraId="5428B2AF" w14:textId="77777777" w:rsidTr="00E165E0">
        <w:trPr>
          <w:cantSplit/>
        </w:trPr>
        <w:tc>
          <w:tcPr>
            <w:tcW w:w="6379" w:type="dxa"/>
            <w:tcBorders>
              <w:top w:val="nil"/>
              <w:left w:val="nil"/>
              <w:right w:val="nil"/>
            </w:tcBorders>
            <w:vAlign w:val="bottom"/>
          </w:tcPr>
          <w:p w14:paraId="13F7CBBF" w14:textId="77777777" w:rsidR="00E165E0" w:rsidRPr="00016C91" w:rsidRDefault="00E165E0" w:rsidP="00F26282">
            <w:pPr>
              <w:pStyle w:val="27"/>
              <w:rPr>
                <w:sz w:val="16"/>
                <w:szCs w:val="16"/>
              </w:rPr>
            </w:pPr>
            <w:r w:rsidRPr="00016C91">
              <w:rPr>
                <w:sz w:val="16"/>
                <w:szCs w:val="16"/>
              </w:rPr>
              <w:t>Прибыль от досрочного погашения обязательств по финансовой аренде</w:t>
            </w:r>
          </w:p>
        </w:tc>
        <w:tc>
          <w:tcPr>
            <w:tcW w:w="794" w:type="dxa"/>
            <w:tcBorders>
              <w:left w:val="nil"/>
              <w:right w:val="nil"/>
            </w:tcBorders>
            <w:shd w:val="clear" w:color="auto" w:fill="auto"/>
            <w:vAlign w:val="bottom"/>
          </w:tcPr>
          <w:p w14:paraId="24501CCE" w14:textId="77777777" w:rsidR="00E165E0" w:rsidRPr="00016C91" w:rsidRDefault="00E165E0" w:rsidP="00F26282">
            <w:pPr>
              <w:pStyle w:val="27"/>
              <w:rPr>
                <w:sz w:val="16"/>
                <w:szCs w:val="16"/>
              </w:rPr>
            </w:pPr>
            <w:r w:rsidRPr="00016C91">
              <w:rPr>
                <w:sz w:val="16"/>
                <w:szCs w:val="16"/>
              </w:rPr>
              <w:t>15</w:t>
            </w:r>
          </w:p>
        </w:tc>
        <w:tc>
          <w:tcPr>
            <w:tcW w:w="113" w:type="dxa"/>
            <w:tcBorders>
              <w:left w:val="nil"/>
              <w:right w:val="nil"/>
            </w:tcBorders>
            <w:vAlign w:val="bottom"/>
          </w:tcPr>
          <w:p w14:paraId="306DCA14" w14:textId="77777777" w:rsidR="00E165E0" w:rsidRPr="00016C91" w:rsidRDefault="00E165E0" w:rsidP="00F26282">
            <w:pPr>
              <w:pStyle w:val="27"/>
              <w:rPr>
                <w:sz w:val="16"/>
                <w:szCs w:val="16"/>
              </w:rPr>
            </w:pPr>
          </w:p>
        </w:tc>
        <w:tc>
          <w:tcPr>
            <w:tcW w:w="1078" w:type="dxa"/>
            <w:tcBorders>
              <w:left w:val="nil"/>
              <w:right w:val="nil"/>
            </w:tcBorders>
            <w:shd w:val="clear" w:color="auto" w:fill="auto"/>
            <w:vAlign w:val="bottom"/>
          </w:tcPr>
          <w:p w14:paraId="7EEE206D" w14:textId="77777777" w:rsidR="00E165E0" w:rsidRPr="00016C91" w:rsidRDefault="00E165E0" w:rsidP="00F26282">
            <w:pPr>
              <w:pStyle w:val="27"/>
              <w:rPr>
                <w:sz w:val="16"/>
                <w:szCs w:val="16"/>
              </w:rPr>
            </w:pPr>
            <w:r w:rsidRPr="00016C91">
              <w:rPr>
                <w:sz w:val="16"/>
                <w:szCs w:val="16"/>
              </w:rPr>
              <w:t>(18)</w:t>
            </w:r>
          </w:p>
        </w:tc>
        <w:tc>
          <w:tcPr>
            <w:tcW w:w="141" w:type="dxa"/>
            <w:tcBorders>
              <w:left w:val="nil"/>
              <w:right w:val="nil"/>
            </w:tcBorders>
            <w:shd w:val="clear" w:color="auto" w:fill="auto"/>
            <w:vAlign w:val="bottom"/>
          </w:tcPr>
          <w:p w14:paraId="105EFA86" w14:textId="77777777" w:rsidR="00E165E0" w:rsidRPr="00016C91" w:rsidRDefault="00E165E0" w:rsidP="00F26282">
            <w:pPr>
              <w:pStyle w:val="27"/>
              <w:rPr>
                <w:sz w:val="16"/>
                <w:szCs w:val="16"/>
              </w:rPr>
            </w:pPr>
          </w:p>
        </w:tc>
        <w:tc>
          <w:tcPr>
            <w:tcW w:w="1162" w:type="dxa"/>
            <w:tcBorders>
              <w:left w:val="nil"/>
              <w:right w:val="nil"/>
            </w:tcBorders>
            <w:vAlign w:val="bottom"/>
          </w:tcPr>
          <w:p w14:paraId="26BDA326" w14:textId="77777777" w:rsidR="00E165E0" w:rsidRPr="00016C91" w:rsidRDefault="00E165E0" w:rsidP="00F26282">
            <w:pPr>
              <w:pStyle w:val="27"/>
              <w:rPr>
                <w:sz w:val="16"/>
                <w:szCs w:val="16"/>
              </w:rPr>
            </w:pPr>
            <w:r w:rsidRPr="00016C91">
              <w:rPr>
                <w:sz w:val="16"/>
                <w:szCs w:val="16"/>
              </w:rPr>
              <w:t>(32)</w:t>
            </w:r>
          </w:p>
        </w:tc>
      </w:tr>
      <w:tr w:rsidR="00E165E0" w:rsidRPr="00016C91" w14:paraId="20CE2F52" w14:textId="77777777" w:rsidTr="00E165E0">
        <w:trPr>
          <w:cantSplit/>
        </w:trPr>
        <w:tc>
          <w:tcPr>
            <w:tcW w:w="6379" w:type="dxa"/>
            <w:tcBorders>
              <w:top w:val="nil"/>
              <w:left w:val="nil"/>
              <w:right w:val="nil"/>
            </w:tcBorders>
            <w:vAlign w:val="bottom"/>
          </w:tcPr>
          <w:p w14:paraId="385BC129" w14:textId="77777777" w:rsidR="00E165E0" w:rsidRPr="00016C91" w:rsidRDefault="00E165E0" w:rsidP="00F26282">
            <w:pPr>
              <w:pStyle w:val="27"/>
              <w:rPr>
                <w:sz w:val="16"/>
                <w:szCs w:val="16"/>
              </w:rPr>
            </w:pPr>
            <w:r w:rsidRPr="00016C91">
              <w:rPr>
                <w:sz w:val="16"/>
                <w:szCs w:val="16"/>
              </w:rPr>
              <w:t>Изменения в резервах</w:t>
            </w:r>
          </w:p>
        </w:tc>
        <w:tc>
          <w:tcPr>
            <w:tcW w:w="794" w:type="dxa"/>
            <w:tcBorders>
              <w:left w:val="nil"/>
              <w:right w:val="nil"/>
            </w:tcBorders>
            <w:shd w:val="clear" w:color="auto" w:fill="auto"/>
            <w:vAlign w:val="bottom"/>
          </w:tcPr>
          <w:p w14:paraId="330E16B7" w14:textId="77777777" w:rsidR="00E165E0" w:rsidRPr="00016C91" w:rsidRDefault="00E165E0" w:rsidP="00F26282">
            <w:pPr>
              <w:pStyle w:val="27"/>
              <w:rPr>
                <w:sz w:val="16"/>
                <w:szCs w:val="16"/>
              </w:rPr>
            </w:pPr>
          </w:p>
        </w:tc>
        <w:tc>
          <w:tcPr>
            <w:tcW w:w="113" w:type="dxa"/>
            <w:tcBorders>
              <w:left w:val="nil"/>
              <w:right w:val="nil"/>
            </w:tcBorders>
            <w:vAlign w:val="bottom"/>
          </w:tcPr>
          <w:p w14:paraId="3E8A35A2" w14:textId="77777777" w:rsidR="00E165E0" w:rsidRPr="00016C91" w:rsidRDefault="00E165E0" w:rsidP="00F26282">
            <w:pPr>
              <w:pStyle w:val="27"/>
              <w:rPr>
                <w:sz w:val="16"/>
                <w:szCs w:val="16"/>
              </w:rPr>
            </w:pPr>
          </w:p>
        </w:tc>
        <w:tc>
          <w:tcPr>
            <w:tcW w:w="1078" w:type="dxa"/>
            <w:tcBorders>
              <w:left w:val="nil"/>
              <w:right w:val="nil"/>
            </w:tcBorders>
            <w:shd w:val="clear" w:color="auto" w:fill="auto"/>
            <w:vAlign w:val="bottom"/>
          </w:tcPr>
          <w:p w14:paraId="573868CF" w14:textId="77777777" w:rsidR="00E165E0" w:rsidRPr="00016C91" w:rsidRDefault="00E165E0" w:rsidP="00F26282">
            <w:pPr>
              <w:pStyle w:val="27"/>
              <w:rPr>
                <w:sz w:val="16"/>
                <w:szCs w:val="16"/>
              </w:rPr>
            </w:pPr>
            <w:r w:rsidRPr="00016C91">
              <w:rPr>
                <w:sz w:val="16"/>
                <w:szCs w:val="16"/>
              </w:rPr>
              <w:t>-</w:t>
            </w:r>
          </w:p>
        </w:tc>
        <w:tc>
          <w:tcPr>
            <w:tcW w:w="141" w:type="dxa"/>
            <w:tcBorders>
              <w:left w:val="nil"/>
              <w:right w:val="nil"/>
            </w:tcBorders>
            <w:shd w:val="clear" w:color="auto" w:fill="auto"/>
            <w:vAlign w:val="bottom"/>
          </w:tcPr>
          <w:p w14:paraId="2A19A8B0" w14:textId="77777777" w:rsidR="00E165E0" w:rsidRPr="00016C91" w:rsidRDefault="00E165E0" w:rsidP="00F26282">
            <w:pPr>
              <w:pStyle w:val="27"/>
              <w:rPr>
                <w:sz w:val="16"/>
                <w:szCs w:val="16"/>
              </w:rPr>
            </w:pPr>
          </w:p>
        </w:tc>
        <w:tc>
          <w:tcPr>
            <w:tcW w:w="1162" w:type="dxa"/>
            <w:tcBorders>
              <w:left w:val="nil"/>
              <w:right w:val="nil"/>
            </w:tcBorders>
            <w:vAlign w:val="bottom"/>
          </w:tcPr>
          <w:p w14:paraId="35693976" w14:textId="77777777" w:rsidR="00E165E0" w:rsidRPr="00016C91" w:rsidRDefault="00E165E0" w:rsidP="00F26282">
            <w:pPr>
              <w:pStyle w:val="27"/>
              <w:rPr>
                <w:sz w:val="16"/>
                <w:szCs w:val="16"/>
              </w:rPr>
            </w:pPr>
            <w:r w:rsidRPr="00016C91">
              <w:rPr>
                <w:sz w:val="16"/>
                <w:szCs w:val="16"/>
              </w:rPr>
              <w:t>20</w:t>
            </w:r>
          </w:p>
        </w:tc>
      </w:tr>
      <w:tr w:rsidR="00E165E0" w:rsidRPr="00016C91" w14:paraId="29EDB0C8" w14:textId="77777777" w:rsidTr="00E165E0">
        <w:trPr>
          <w:cantSplit/>
        </w:trPr>
        <w:tc>
          <w:tcPr>
            <w:tcW w:w="6379" w:type="dxa"/>
            <w:tcBorders>
              <w:top w:val="nil"/>
              <w:left w:val="nil"/>
              <w:right w:val="nil"/>
            </w:tcBorders>
            <w:vAlign w:val="bottom"/>
          </w:tcPr>
          <w:p w14:paraId="20FA3342" w14:textId="77777777" w:rsidR="00E165E0" w:rsidRPr="00016C91" w:rsidRDefault="00E165E0" w:rsidP="00F26282">
            <w:pPr>
              <w:pStyle w:val="27"/>
              <w:rPr>
                <w:sz w:val="16"/>
                <w:szCs w:val="16"/>
              </w:rPr>
            </w:pPr>
            <w:r w:rsidRPr="00016C91">
              <w:rPr>
                <w:sz w:val="16"/>
                <w:szCs w:val="16"/>
              </w:rPr>
              <w:t>Прочие доходы и расходы</w:t>
            </w:r>
          </w:p>
        </w:tc>
        <w:tc>
          <w:tcPr>
            <w:tcW w:w="794" w:type="dxa"/>
            <w:tcBorders>
              <w:left w:val="nil"/>
              <w:right w:val="nil"/>
            </w:tcBorders>
            <w:shd w:val="clear" w:color="auto" w:fill="auto"/>
            <w:vAlign w:val="bottom"/>
          </w:tcPr>
          <w:p w14:paraId="398D35FB" w14:textId="77777777" w:rsidR="00E165E0" w:rsidRPr="00016C91" w:rsidRDefault="00E165E0" w:rsidP="00F26282">
            <w:pPr>
              <w:pStyle w:val="27"/>
              <w:rPr>
                <w:sz w:val="16"/>
                <w:szCs w:val="16"/>
              </w:rPr>
            </w:pPr>
          </w:p>
        </w:tc>
        <w:tc>
          <w:tcPr>
            <w:tcW w:w="113" w:type="dxa"/>
            <w:tcBorders>
              <w:left w:val="nil"/>
              <w:right w:val="nil"/>
            </w:tcBorders>
            <w:vAlign w:val="bottom"/>
          </w:tcPr>
          <w:p w14:paraId="795CB133" w14:textId="77777777" w:rsidR="00E165E0" w:rsidRPr="00016C91" w:rsidRDefault="00E165E0" w:rsidP="00F26282">
            <w:pPr>
              <w:pStyle w:val="27"/>
              <w:rPr>
                <w:sz w:val="16"/>
                <w:szCs w:val="16"/>
              </w:rPr>
            </w:pPr>
          </w:p>
        </w:tc>
        <w:tc>
          <w:tcPr>
            <w:tcW w:w="1078" w:type="dxa"/>
            <w:tcBorders>
              <w:left w:val="nil"/>
              <w:right w:val="nil"/>
            </w:tcBorders>
            <w:shd w:val="clear" w:color="auto" w:fill="auto"/>
            <w:vAlign w:val="bottom"/>
          </w:tcPr>
          <w:p w14:paraId="7406FB9E" w14:textId="77777777" w:rsidR="00E165E0" w:rsidRPr="00016C91" w:rsidRDefault="00E165E0" w:rsidP="00F26282">
            <w:pPr>
              <w:pStyle w:val="27"/>
              <w:rPr>
                <w:sz w:val="16"/>
                <w:szCs w:val="16"/>
              </w:rPr>
            </w:pPr>
            <w:r w:rsidRPr="00016C91">
              <w:rPr>
                <w:sz w:val="16"/>
                <w:szCs w:val="16"/>
              </w:rPr>
              <w:t>-</w:t>
            </w:r>
          </w:p>
        </w:tc>
        <w:tc>
          <w:tcPr>
            <w:tcW w:w="141" w:type="dxa"/>
            <w:tcBorders>
              <w:left w:val="nil"/>
              <w:right w:val="nil"/>
            </w:tcBorders>
            <w:shd w:val="clear" w:color="auto" w:fill="auto"/>
            <w:vAlign w:val="bottom"/>
          </w:tcPr>
          <w:p w14:paraId="4AEFD39C" w14:textId="77777777" w:rsidR="00E165E0" w:rsidRPr="00016C91" w:rsidRDefault="00E165E0" w:rsidP="00F26282">
            <w:pPr>
              <w:pStyle w:val="27"/>
              <w:rPr>
                <w:sz w:val="16"/>
                <w:szCs w:val="16"/>
              </w:rPr>
            </w:pPr>
          </w:p>
        </w:tc>
        <w:tc>
          <w:tcPr>
            <w:tcW w:w="1162" w:type="dxa"/>
            <w:tcBorders>
              <w:left w:val="nil"/>
              <w:right w:val="nil"/>
            </w:tcBorders>
            <w:vAlign w:val="bottom"/>
          </w:tcPr>
          <w:p w14:paraId="6D95E135" w14:textId="77777777" w:rsidR="00E165E0" w:rsidRPr="00016C91" w:rsidRDefault="00E165E0" w:rsidP="00F26282">
            <w:pPr>
              <w:pStyle w:val="27"/>
              <w:rPr>
                <w:sz w:val="16"/>
                <w:szCs w:val="16"/>
              </w:rPr>
            </w:pPr>
            <w:r w:rsidRPr="00016C91">
              <w:rPr>
                <w:sz w:val="16"/>
                <w:szCs w:val="16"/>
              </w:rPr>
              <w:t>7</w:t>
            </w:r>
          </w:p>
        </w:tc>
      </w:tr>
      <w:tr w:rsidR="00E165E0" w:rsidRPr="00016C91" w14:paraId="27D508EE" w14:textId="77777777" w:rsidTr="00E165E0">
        <w:trPr>
          <w:cantSplit/>
        </w:trPr>
        <w:tc>
          <w:tcPr>
            <w:tcW w:w="6379" w:type="dxa"/>
            <w:tcBorders>
              <w:left w:val="nil"/>
              <w:bottom w:val="nil"/>
              <w:right w:val="nil"/>
            </w:tcBorders>
            <w:vAlign w:val="bottom"/>
          </w:tcPr>
          <w:p w14:paraId="1EA3AC52" w14:textId="77777777" w:rsidR="00E165E0" w:rsidRPr="00016C91" w:rsidRDefault="00E165E0" w:rsidP="00F26282">
            <w:pPr>
              <w:pStyle w:val="27"/>
              <w:rPr>
                <w:b/>
                <w:sz w:val="16"/>
                <w:szCs w:val="16"/>
              </w:rPr>
            </w:pPr>
            <w:r w:rsidRPr="00016C91">
              <w:rPr>
                <w:b/>
                <w:sz w:val="16"/>
                <w:szCs w:val="16"/>
              </w:rPr>
              <w:t>Операционная прибыль до изменений в оборотном капитале, уплаченных налога на прибыль и процентов и изменений в прочих активах и обязательствах</w:t>
            </w:r>
          </w:p>
        </w:tc>
        <w:tc>
          <w:tcPr>
            <w:tcW w:w="794" w:type="dxa"/>
            <w:tcBorders>
              <w:left w:val="nil"/>
              <w:right w:val="nil"/>
            </w:tcBorders>
            <w:shd w:val="clear" w:color="auto" w:fill="auto"/>
            <w:vAlign w:val="bottom"/>
          </w:tcPr>
          <w:p w14:paraId="08167A18" w14:textId="77777777" w:rsidR="00E165E0" w:rsidRPr="00016C91" w:rsidRDefault="00E165E0" w:rsidP="00F26282">
            <w:pPr>
              <w:pStyle w:val="27"/>
              <w:rPr>
                <w:b/>
                <w:sz w:val="16"/>
                <w:szCs w:val="16"/>
              </w:rPr>
            </w:pPr>
          </w:p>
        </w:tc>
        <w:tc>
          <w:tcPr>
            <w:tcW w:w="113" w:type="dxa"/>
            <w:tcBorders>
              <w:left w:val="nil"/>
              <w:right w:val="nil"/>
            </w:tcBorders>
            <w:vAlign w:val="bottom"/>
          </w:tcPr>
          <w:p w14:paraId="615695F3" w14:textId="77777777" w:rsidR="00E165E0" w:rsidRPr="00016C91" w:rsidRDefault="00E165E0" w:rsidP="00F26282">
            <w:pPr>
              <w:pStyle w:val="27"/>
              <w:rPr>
                <w:b/>
                <w:sz w:val="16"/>
                <w:szCs w:val="16"/>
              </w:rPr>
            </w:pPr>
          </w:p>
        </w:tc>
        <w:tc>
          <w:tcPr>
            <w:tcW w:w="1078" w:type="dxa"/>
            <w:tcBorders>
              <w:top w:val="single" w:sz="6" w:space="0" w:color="auto"/>
              <w:left w:val="nil"/>
              <w:right w:val="nil"/>
            </w:tcBorders>
            <w:shd w:val="clear" w:color="auto" w:fill="auto"/>
            <w:vAlign w:val="bottom"/>
          </w:tcPr>
          <w:p w14:paraId="51C38410" w14:textId="77777777" w:rsidR="00E165E0" w:rsidRPr="00016C91" w:rsidRDefault="00E165E0" w:rsidP="00F26282">
            <w:pPr>
              <w:pStyle w:val="27"/>
              <w:rPr>
                <w:b/>
                <w:sz w:val="16"/>
                <w:szCs w:val="16"/>
              </w:rPr>
            </w:pPr>
            <w:r w:rsidRPr="00016C91">
              <w:rPr>
                <w:b/>
                <w:sz w:val="16"/>
                <w:szCs w:val="16"/>
              </w:rPr>
              <w:t>6 328</w:t>
            </w:r>
          </w:p>
        </w:tc>
        <w:tc>
          <w:tcPr>
            <w:tcW w:w="141" w:type="dxa"/>
            <w:tcBorders>
              <w:left w:val="nil"/>
              <w:bottom w:val="nil"/>
              <w:right w:val="nil"/>
            </w:tcBorders>
            <w:shd w:val="clear" w:color="auto" w:fill="auto"/>
            <w:vAlign w:val="bottom"/>
          </w:tcPr>
          <w:p w14:paraId="54AE2C28" w14:textId="77777777" w:rsidR="00E165E0" w:rsidRPr="00016C91" w:rsidRDefault="00E165E0" w:rsidP="00F26282">
            <w:pPr>
              <w:pStyle w:val="27"/>
              <w:rPr>
                <w:sz w:val="16"/>
                <w:szCs w:val="16"/>
              </w:rPr>
            </w:pPr>
          </w:p>
        </w:tc>
        <w:tc>
          <w:tcPr>
            <w:tcW w:w="1162" w:type="dxa"/>
            <w:tcBorders>
              <w:top w:val="single" w:sz="6" w:space="0" w:color="auto"/>
              <w:left w:val="nil"/>
              <w:right w:val="nil"/>
            </w:tcBorders>
            <w:vAlign w:val="bottom"/>
          </w:tcPr>
          <w:p w14:paraId="38E0EC46" w14:textId="77777777" w:rsidR="00E165E0" w:rsidRPr="00016C91" w:rsidRDefault="00E165E0" w:rsidP="00F26282">
            <w:pPr>
              <w:pStyle w:val="27"/>
              <w:rPr>
                <w:b/>
                <w:sz w:val="16"/>
                <w:szCs w:val="16"/>
              </w:rPr>
            </w:pPr>
            <w:r w:rsidRPr="00016C91">
              <w:rPr>
                <w:b/>
                <w:sz w:val="16"/>
                <w:szCs w:val="16"/>
              </w:rPr>
              <w:t>9 214</w:t>
            </w:r>
          </w:p>
        </w:tc>
      </w:tr>
      <w:tr w:rsidR="00E165E0" w:rsidRPr="00016C91" w14:paraId="06B03F92" w14:textId="77777777" w:rsidTr="00E165E0">
        <w:trPr>
          <w:cantSplit/>
        </w:trPr>
        <w:tc>
          <w:tcPr>
            <w:tcW w:w="6379" w:type="dxa"/>
            <w:tcBorders>
              <w:top w:val="nil"/>
              <w:left w:val="nil"/>
              <w:bottom w:val="nil"/>
              <w:right w:val="nil"/>
            </w:tcBorders>
            <w:vAlign w:val="bottom"/>
          </w:tcPr>
          <w:p w14:paraId="32C46196" w14:textId="77777777" w:rsidR="00E165E0" w:rsidRPr="00016C91" w:rsidRDefault="00E165E0" w:rsidP="00F26282">
            <w:pPr>
              <w:pStyle w:val="27"/>
              <w:rPr>
                <w:sz w:val="16"/>
                <w:szCs w:val="16"/>
              </w:rPr>
            </w:pPr>
          </w:p>
        </w:tc>
        <w:tc>
          <w:tcPr>
            <w:tcW w:w="794" w:type="dxa"/>
            <w:tcBorders>
              <w:left w:val="nil"/>
              <w:right w:val="nil"/>
            </w:tcBorders>
            <w:shd w:val="clear" w:color="auto" w:fill="auto"/>
            <w:vAlign w:val="bottom"/>
          </w:tcPr>
          <w:p w14:paraId="32E08A24" w14:textId="77777777" w:rsidR="00E165E0" w:rsidRPr="00016C91" w:rsidRDefault="00E165E0" w:rsidP="00F26282">
            <w:pPr>
              <w:pStyle w:val="27"/>
              <w:rPr>
                <w:sz w:val="16"/>
                <w:szCs w:val="16"/>
              </w:rPr>
            </w:pPr>
          </w:p>
        </w:tc>
        <w:tc>
          <w:tcPr>
            <w:tcW w:w="113" w:type="dxa"/>
            <w:tcBorders>
              <w:left w:val="nil"/>
              <w:right w:val="nil"/>
            </w:tcBorders>
            <w:vAlign w:val="bottom"/>
          </w:tcPr>
          <w:p w14:paraId="6B2047F7" w14:textId="77777777" w:rsidR="00E165E0" w:rsidRPr="00016C91" w:rsidRDefault="00E165E0" w:rsidP="00F26282">
            <w:pPr>
              <w:pStyle w:val="27"/>
              <w:rPr>
                <w:sz w:val="16"/>
                <w:szCs w:val="16"/>
              </w:rPr>
            </w:pPr>
          </w:p>
        </w:tc>
        <w:tc>
          <w:tcPr>
            <w:tcW w:w="1078" w:type="dxa"/>
            <w:tcBorders>
              <w:left w:val="nil"/>
              <w:right w:val="nil"/>
            </w:tcBorders>
            <w:shd w:val="clear" w:color="auto" w:fill="auto"/>
            <w:vAlign w:val="bottom"/>
          </w:tcPr>
          <w:p w14:paraId="5075B41C" w14:textId="77777777" w:rsidR="00E165E0" w:rsidRPr="00016C91" w:rsidRDefault="00E165E0" w:rsidP="00F26282">
            <w:pPr>
              <w:pStyle w:val="27"/>
              <w:rPr>
                <w:sz w:val="16"/>
                <w:szCs w:val="16"/>
              </w:rPr>
            </w:pPr>
          </w:p>
        </w:tc>
        <w:tc>
          <w:tcPr>
            <w:tcW w:w="141" w:type="dxa"/>
            <w:tcBorders>
              <w:top w:val="nil"/>
              <w:left w:val="nil"/>
              <w:right w:val="nil"/>
            </w:tcBorders>
            <w:shd w:val="clear" w:color="auto" w:fill="auto"/>
            <w:vAlign w:val="bottom"/>
          </w:tcPr>
          <w:p w14:paraId="4E8B66DE" w14:textId="77777777" w:rsidR="00E165E0" w:rsidRPr="00016C91" w:rsidRDefault="00E165E0" w:rsidP="00F26282">
            <w:pPr>
              <w:pStyle w:val="27"/>
              <w:rPr>
                <w:sz w:val="16"/>
                <w:szCs w:val="16"/>
              </w:rPr>
            </w:pPr>
          </w:p>
        </w:tc>
        <w:tc>
          <w:tcPr>
            <w:tcW w:w="1162" w:type="dxa"/>
            <w:tcBorders>
              <w:left w:val="nil"/>
              <w:right w:val="nil"/>
            </w:tcBorders>
            <w:vAlign w:val="bottom"/>
          </w:tcPr>
          <w:p w14:paraId="54F6448A" w14:textId="77777777" w:rsidR="00E165E0" w:rsidRPr="00016C91" w:rsidRDefault="00E165E0" w:rsidP="00F26282">
            <w:pPr>
              <w:pStyle w:val="27"/>
              <w:rPr>
                <w:sz w:val="16"/>
                <w:szCs w:val="16"/>
              </w:rPr>
            </w:pPr>
          </w:p>
        </w:tc>
      </w:tr>
      <w:tr w:rsidR="00E165E0" w:rsidRPr="00016C91" w14:paraId="39575C24" w14:textId="77777777" w:rsidTr="00E165E0">
        <w:trPr>
          <w:cantSplit/>
        </w:trPr>
        <w:tc>
          <w:tcPr>
            <w:tcW w:w="6379" w:type="dxa"/>
            <w:tcBorders>
              <w:top w:val="nil"/>
              <w:left w:val="nil"/>
              <w:bottom w:val="nil"/>
            </w:tcBorders>
            <w:vAlign w:val="bottom"/>
          </w:tcPr>
          <w:p w14:paraId="32838AEC" w14:textId="77777777" w:rsidR="00E165E0" w:rsidRPr="00016C91" w:rsidRDefault="00E165E0" w:rsidP="00F26282">
            <w:pPr>
              <w:pStyle w:val="27"/>
              <w:rPr>
                <w:sz w:val="16"/>
                <w:szCs w:val="16"/>
                <w:lang w:val="en-US"/>
              </w:rPr>
            </w:pPr>
            <w:r w:rsidRPr="00016C91">
              <w:rPr>
                <w:b/>
                <w:sz w:val="16"/>
                <w:szCs w:val="16"/>
              </w:rPr>
              <w:t>Изменения в оборотном капитале</w:t>
            </w:r>
            <w:r w:rsidRPr="00016C91">
              <w:rPr>
                <w:b/>
                <w:sz w:val="16"/>
                <w:szCs w:val="16"/>
                <w:lang w:val="en-US"/>
              </w:rPr>
              <w:t>:</w:t>
            </w:r>
          </w:p>
        </w:tc>
        <w:tc>
          <w:tcPr>
            <w:tcW w:w="794" w:type="dxa"/>
            <w:shd w:val="clear" w:color="auto" w:fill="auto"/>
            <w:vAlign w:val="bottom"/>
          </w:tcPr>
          <w:p w14:paraId="7B755320" w14:textId="77777777" w:rsidR="00E165E0" w:rsidRPr="00016C91" w:rsidRDefault="00E165E0" w:rsidP="00F26282">
            <w:pPr>
              <w:pStyle w:val="27"/>
              <w:rPr>
                <w:sz w:val="16"/>
                <w:szCs w:val="16"/>
              </w:rPr>
            </w:pPr>
          </w:p>
        </w:tc>
        <w:tc>
          <w:tcPr>
            <w:tcW w:w="113" w:type="dxa"/>
            <w:vAlign w:val="bottom"/>
          </w:tcPr>
          <w:p w14:paraId="5F02F932" w14:textId="77777777" w:rsidR="00E165E0" w:rsidRPr="00016C91" w:rsidRDefault="00E165E0" w:rsidP="00F26282">
            <w:pPr>
              <w:pStyle w:val="27"/>
              <w:rPr>
                <w:sz w:val="16"/>
                <w:szCs w:val="16"/>
              </w:rPr>
            </w:pPr>
          </w:p>
        </w:tc>
        <w:tc>
          <w:tcPr>
            <w:tcW w:w="1078" w:type="dxa"/>
            <w:shd w:val="clear" w:color="auto" w:fill="auto"/>
            <w:vAlign w:val="bottom"/>
          </w:tcPr>
          <w:p w14:paraId="101ED5B3" w14:textId="77777777" w:rsidR="00E165E0" w:rsidRPr="00016C91" w:rsidRDefault="00E165E0" w:rsidP="00F26282">
            <w:pPr>
              <w:pStyle w:val="27"/>
              <w:rPr>
                <w:sz w:val="16"/>
                <w:szCs w:val="16"/>
              </w:rPr>
            </w:pPr>
          </w:p>
        </w:tc>
        <w:tc>
          <w:tcPr>
            <w:tcW w:w="141" w:type="dxa"/>
            <w:shd w:val="clear" w:color="auto" w:fill="auto"/>
            <w:vAlign w:val="bottom"/>
          </w:tcPr>
          <w:p w14:paraId="09F8E209" w14:textId="77777777" w:rsidR="00E165E0" w:rsidRPr="00016C91" w:rsidRDefault="00E165E0" w:rsidP="00F26282">
            <w:pPr>
              <w:pStyle w:val="27"/>
              <w:rPr>
                <w:sz w:val="16"/>
                <w:szCs w:val="16"/>
              </w:rPr>
            </w:pPr>
          </w:p>
        </w:tc>
        <w:tc>
          <w:tcPr>
            <w:tcW w:w="1162" w:type="dxa"/>
            <w:vAlign w:val="bottom"/>
          </w:tcPr>
          <w:p w14:paraId="2C043AFA" w14:textId="77777777" w:rsidR="00E165E0" w:rsidRPr="00016C91" w:rsidRDefault="00E165E0" w:rsidP="00F26282">
            <w:pPr>
              <w:pStyle w:val="27"/>
              <w:rPr>
                <w:sz w:val="16"/>
                <w:szCs w:val="16"/>
              </w:rPr>
            </w:pPr>
          </w:p>
        </w:tc>
      </w:tr>
      <w:tr w:rsidR="00E165E0" w:rsidRPr="00016C91" w14:paraId="68B9A81B" w14:textId="77777777" w:rsidTr="00E165E0">
        <w:trPr>
          <w:cantSplit/>
        </w:trPr>
        <w:tc>
          <w:tcPr>
            <w:tcW w:w="6379" w:type="dxa"/>
            <w:tcBorders>
              <w:top w:val="nil"/>
              <w:left w:val="nil"/>
              <w:bottom w:val="nil"/>
            </w:tcBorders>
            <w:vAlign w:val="bottom"/>
          </w:tcPr>
          <w:p w14:paraId="6776AA51" w14:textId="77777777" w:rsidR="00E165E0" w:rsidRPr="00016C91" w:rsidRDefault="00E165E0" w:rsidP="00F26282">
            <w:pPr>
              <w:pStyle w:val="27"/>
              <w:rPr>
                <w:sz w:val="16"/>
                <w:szCs w:val="16"/>
              </w:rPr>
            </w:pPr>
            <w:r w:rsidRPr="00016C91">
              <w:rPr>
                <w:sz w:val="16"/>
                <w:szCs w:val="16"/>
              </w:rPr>
              <w:t>Уменьшение запасов</w:t>
            </w:r>
          </w:p>
        </w:tc>
        <w:tc>
          <w:tcPr>
            <w:tcW w:w="794" w:type="dxa"/>
            <w:shd w:val="clear" w:color="auto" w:fill="auto"/>
            <w:vAlign w:val="bottom"/>
          </w:tcPr>
          <w:p w14:paraId="4E70CC14" w14:textId="77777777" w:rsidR="00E165E0" w:rsidRPr="00016C91" w:rsidRDefault="00E165E0" w:rsidP="00F26282">
            <w:pPr>
              <w:pStyle w:val="27"/>
              <w:rPr>
                <w:sz w:val="16"/>
                <w:szCs w:val="16"/>
              </w:rPr>
            </w:pPr>
          </w:p>
        </w:tc>
        <w:tc>
          <w:tcPr>
            <w:tcW w:w="113" w:type="dxa"/>
            <w:vAlign w:val="bottom"/>
          </w:tcPr>
          <w:p w14:paraId="5851EF42" w14:textId="77777777" w:rsidR="00E165E0" w:rsidRPr="00016C91" w:rsidRDefault="00E165E0" w:rsidP="00F26282">
            <w:pPr>
              <w:pStyle w:val="27"/>
              <w:rPr>
                <w:sz w:val="16"/>
                <w:szCs w:val="16"/>
              </w:rPr>
            </w:pPr>
          </w:p>
        </w:tc>
        <w:tc>
          <w:tcPr>
            <w:tcW w:w="1078" w:type="dxa"/>
            <w:shd w:val="clear" w:color="auto" w:fill="auto"/>
            <w:vAlign w:val="bottom"/>
          </w:tcPr>
          <w:p w14:paraId="5A54A891" w14:textId="77777777" w:rsidR="00E165E0" w:rsidRPr="00016C91" w:rsidRDefault="00E165E0" w:rsidP="00F26282">
            <w:pPr>
              <w:pStyle w:val="27"/>
              <w:rPr>
                <w:sz w:val="16"/>
                <w:szCs w:val="16"/>
              </w:rPr>
            </w:pPr>
            <w:r w:rsidRPr="00016C91">
              <w:rPr>
                <w:sz w:val="16"/>
                <w:szCs w:val="16"/>
              </w:rPr>
              <w:t>496</w:t>
            </w:r>
          </w:p>
        </w:tc>
        <w:tc>
          <w:tcPr>
            <w:tcW w:w="141" w:type="dxa"/>
            <w:shd w:val="clear" w:color="auto" w:fill="auto"/>
            <w:vAlign w:val="bottom"/>
          </w:tcPr>
          <w:p w14:paraId="7CD3AA99" w14:textId="77777777" w:rsidR="00E165E0" w:rsidRPr="00016C91" w:rsidRDefault="00E165E0" w:rsidP="00F26282">
            <w:pPr>
              <w:pStyle w:val="27"/>
              <w:rPr>
                <w:sz w:val="16"/>
                <w:szCs w:val="16"/>
              </w:rPr>
            </w:pPr>
          </w:p>
        </w:tc>
        <w:tc>
          <w:tcPr>
            <w:tcW w:w="1162" w:type="dxa"/>
            <w:vAlign w:val="bottom"/>
          </w:tcPr>
          <w:p w14:paraId="5F44AD4F" w14:textId="77777777" w:rsidR="00E165E0" w:rsidRPr="00016C91" w:rsidRDefault="00E165E0" w:rsidP="00F26282">
            <w:pPr>
              <w:pStyle w:val="27"/>
              <w:rPr>
                <w:sz w:val="16"/>
                <w:szCs w:val="16"/>
              </w:rPr>
            </w:pPr>
            <w:r w:rsidRPr="00016C91">
              <w:rPr>
                <w:sz w:val="16"/>
                <w:szCs w:val="16"/>
              </w:rPr>
              <w:t>259</w:t>
            </w:r>
          </w:p>
        </w:tc>
      </w:tr>
      <w:tr w:rsidR="00E165E0" w:rsidRPr="00016C91" w14:paraId="20DC0E65" w14:textId="77777777" w:rsidTr="00E165E0">
        <w:trPr>
          <w:cantSplit/>
        </w:trPr>
        <w:tc>
          <w:tcPr>
            <w:tcW w:w="6379" w:type="dxa"/>
            <w:tcBorders>
              <w:top w:val="nil"/>
              <w:left w:val="nil"/>
              <w:bottom w:val="nil"/>
            </w:tcBorders>
            <w:vAlign w:val="bottom"/>
          </w:tcPr>
          <w:p w14:paraId="3573100A" w14:textId="77777777" w:rsidR="00E165E0" w:rsidRPr="00016C91" w:rsidRDefault="00E165E0" w:rsidP="00F26282">
            <w:pPr>
              <w:pStyle w:val="27"/>
              <w:rPr>
                <w:sz w:val="16"/>
                <w:szCs w:val="16"/>
              </w:rPr>
            </w:pPr>
            <w:r w:rsidRPr="00016C91">
              <w:rPr>
                <w:sz w:val="16"/>
                <w:szCs w:val="16"/>
              </w:rPr>
              <w:t>Уменьшение/(увеличение) дебиторской задолженности по основной деятельности и прочей дебиторской задолженности</w:t>
            </w:r>
          </w:p>
        </w:tc>
        <w:tc>
          <w:tcPr>
            <w:tcW w:w="794" w:type="dxa"/>
            <w:shd w:val="clear" w:color="auto" w:fill="auto"/>
            <w:vAlign w:val="bottom"/>
          </w:tcPr>
          <w:p w14:paraId="1A3B2F9E" w14:textId="77777777" w:rsidR="00E165E0" w:rsidRPr="00016C91" w:rsidRDefault="00E165E0" w:rsidP="00F26282">
            <w:pPr>
              <w:pStyle w:val="27"/>
              <w:rPr>
                <w:sz w:val="16"/>
                <w:szCs w:val="16"/>
              </w:rPr>
            </w:pPr>
          </w:p>
        </w:tc>
        <w:tc>
          <w:tcPr>
            <w:tcW w:w="113" w:type="dxa"/>
            <w:vAlign w:val="bottom"/>
          </w:tcPr>
          <w:p w14:paraId="6B9E8E06" w14:textId="77777777" w:rsidR="00E165E0" w:rsidRPr="00016C91" w:rsidRDefault="00E165E0" w:rsidP="00F26282">
            <w:pPr>
              <w:pStyle w:val="27"/>
              <w:rPr>
                <w:sz w:val="16"/>
                <w:szCs w:val="16"/>
              </w:rPr>
            </w:pPr>
          </w:p>
        </w:tc>
        <w:tc>
          <w:tcPr>
            <w:tcW w:w="1078" w:type="dxa"/>
            <w:shd w:val="clear" w:color="auto" w:fill="auto"/>
            <w:vAlign w:val="bottom"/>
          </w:tcPr>
          <w:p w14:paraId="3CBB5CEA" w14:textId="77777777" w:rsidR="00E165E0" w:rsidRPr="00016C91" w:rsidRDefault="00E165E0" w:rsidP="00F26282">
            <w:pPr>
              <w:pStyle w:val="27"/>
              <w:rPr>
                <w:sz w:val="16"/>
                <w:szCs w:val="16"/>
              </w:rPr>
            </w:pPr>
            <w:r w:rsidRPr="00016C91">
              <w:rPr>
                <w:sz w:val="16"/>
                <w:szCs w:val="16"/>
              </w:rPr>
              <w:t>515</w:t>
            </w:r>
          </w:p>
        </w:tc>
        <w:tc>
          <w:tcPr>
            <w:tcW w:w="141" w:type="dxa"/>
            <w:shd w:val="clear" w:color="auto" w:fill="auto"/>
            <w:vAlign w:val="bottom"/>
          </w:tcPr>
          <w:p w14:paraId="7AE843A9" w14:textId="77777777" w:rsidR="00E165E0" w:rsidRPr="00016C91" w:rsidRDefault="00E165E0" w:rsidP="00F26282">
            <w:pPr>
              <w:pStyle w:val="27"/>
              <w:rPr>
                <w:sz w:val="16"/>
                <w:szCs w:val="16"/>
              </w:rPr>
            </w:pPr>
          </w:p>
        </w:tc>
        <w:tc>
          <w:tcPr>
            <w:tcW w:w="1162" w:type="dxa"/>
            <w:vAlign w:val="bottom"/>
          </w:tcPr>
          <w:p w14:paraId="3B78B59D" w14:textId="77777777" w:rsidR="00E165E0" w:rsidRPr="00016C91" w:rsidRDefault="00E165E0" w:rsidP="00F26282">
            <w:pPr>
              <w:pStyle w:val="27"/>
              <w:rPr>
                <w:sz w:val="16"/>
                <w:szCs w:val="16"/>
              </w:rPr>
            </w:pPr>
            <w:r w:rsidRPr="00016C91">
              <w:rPr>
                <w:sz w:val="16"/>
                <w:szCs w:val="16"/>
              </w:rPr>
              <w:t>(1 097)</w:t>
            </w:r>
          </w:p>
        </w:tc>
      </w:tr>
      <w:tr w:rsidR="00E165E0" w:rsidRPr="00016C91" w14:paraId="0E8D3485" w14:textId="77777777" w:rsidTr="00E165E0">
        <w:trPr>
          <w:cantSplit/>
        </w:trPr>
        <w:tc>
          <w:tcPr>
            <w:tcW w:w="6379" w:type="dxa"/>
            <w:tcBorders>
              <w:top w:val="nil"/>
              <w:left w:val="nil"/>
              <w:bottom w:val="nil"/>
            </w:tcBorders>
            <w:vAlign w:val="bottom"/>
          </w:tcPr>
          <w:p w14:paraId="352101AC" w14:textId="77777777" w:rsidR="00E165E0" w:rsidRPr="00016C91" w:rsidRDefault="00E165E0" w:rsidP="00F26282">
            <w:pPr>
              <w:pStyle w:val="27"/>
              <w:rPr>
                <w:sz w:val="16"/>
                <w:szCs w:val="16"/>
              </w:rPr>
            </w:pPr>
            <w:r w:rsidRPr="00016C91">
              <w:rPr>
                <w:sz w:val="16"/>
                <w:szCs w:val="16"/>
              </w:rPr>
              <w:t>Уменьшение авансов выданных и прочих активов</w:t>
            </w:r>
          </w:p>
        </w:tc>
        <w:tc>
          <w:tcPr>
            <w:tcW w:w="794" w:type="dxa"/>
            <w:shd w:val="clear" w:color="auto" w:fill="auto"/>
            <w:vAlign w:val="bottom"/>
          </w:tcPr>
          <w:p w14:paraId="4E49FA2D" w14:textId="77777777" w:rsidR="00E165E0" w:rsidRPr="00016C91" w:rsidRDefault="00E165E0" w:rsidP="00F26282">
            <w:pPr>
              <w:pStyle w:val="27"/>
              <w:rPr>
                <w:sz w:val="16"/>
                <w:szCs w:val="16"/>
              </w:rPr>
            </w:pPr>
          </w:p>
        </w:tc>
        <w:tc>
          <w:tcPr>
            <w:tcW w:w="113" w:type="dxa"/>
            <w:vAlign w:val="bottom"/>
          </w:tcPr>
          <w:p w14:paraId="070F7042" w14:textId="77777777" w:rsidR="00E165E0" w:rsidRPr="00016C91" w:rsidRDefault="00E165E0" w:rsidP="00F26282">
            <w:pPr>
              <w:pStyle w:val="27"/>
              <w:rPr>
                <w:sz w:val="16"/>
                <w:szCs w:val="16"/>
              </w:rPr>
            </w:pPr>
          </w:p>
        </w:tc>
        <w:tc>
          <w:tcPr>
            <w:tcW w:w="1078" w:type="dxa"/>
            <w:shd w:val="clear" w:color="auto" w:fill="auto"/>
            <w:vAlign w:val="bottom"/>
          </w:tcPr>
          <w:p w14:paraId="76525AA2" w14:textId="77777777" w:rsidR="00E165E0" w:rsidRPr="00016C91" w:rsidRDefault="00E165E0" w:rsidP="00F26282">
            <w:pPr>
              <w:pStyle w:val="27"/>
              <w:rPr>
                <w:sz w:val="16"/>
                <w:szCs w:val="16"/>
              </w:rPr>
            </w:pPr>
            <w:r w:rsidRPr="00016C91">
              <w:rPr>
                <w:sz w:val="16"/>
                <w:szCs w:val="16"/>
              </w:rPr>
              <w:t>439</w:t>
            </w:r>
          </w:p>
        </w:tc>
        <w:tc>
          <w:tcPr>
            <w:tcW w:w="141" w:type="dxa"/>
            <w:shd w:val="clear" w:color="auto" w:fill="auto"/>
            <w:vAlign w:val="bottom"/>
          </w:tcPr>
          <w:p w14:paraId="506BDDB4" w14:textId="77777777" w:rsidR="00E165E0" w:rsidRPr="00016C91" w:rsidRDefault="00E165E0" w:rsidP="00F26282">
            <w:pPr>
              <w:pStyle w:val="27"/>
              <w:rPr>
                <w:sz w:val="16"/>
                <w:szCs w:val="16"/>
              </w:rPr>
            </w:pPr>
          </w:p>
        </w:tc>
        <w:tc>
          <w:tcPr>
            <w:tcW w:w="1162" w:type="dxa"/>
            <w:vAlign w:val="bottom"/>
          </w:tcPr>
          <w:p w14:paraId="55252F1C" w14:textId="77777777" w:rsidR="00E165E0" w:rsidRPr="00016C91" w:rsidRDefault="00E165E0" w:rsidP="00F26282">
            <w:pPr>
              <w:pStyle w:val="27"/>
              <w:rPr>
                <w:sz w:val="16"/>
                <w:szCs w:val="16"/>
              </w:rPr>
            </w:pPr>
            <w:r w:rsidRPr="00016C91">
              <w:rPr>
                <w:sz w:val="16"/>
                <w:szCs w:val="16"/>
              </w:rPr>
              <w:t>847</w:t>
            </w:r>
          </w:p>
        </w:tc>
      </w:tr>
      <w:tr w:rsidR="00E165E0" w:rsidRPr="00016C91" w14:paraId="3B288295" w14:textId="77777777" w:rsidTr="00E165E0">
        <w:trPr>
          <w:cantSplit/>
        </w:trPr>
        <w:tc>
          <w:tcPr>
            <w:tcW w:w="6379" w:type="dxa"/>
            <w:tcBorders>
              <w:top w:val="nil"/>
              <w:left w:val="nil"/>
              <w:bottom w:val="nil"/>
            </w:tcBorders>
            <w:vAlign w:val="bottom"/>
          </w:tcPr>
          <w:p w14:paraId="5A2482A5" w14:textId="77777777" w:rsidR="00E165E0" w:rsidRPr="00016C91" w:rsidRDefault="00E165E0" w:rsidP="00F26282">
            <w:pPr>
              <w:pStyle w:val="27"/>
              <w:rPr>
                <w:sz w:val="16"/>
                <w:szCs w:val="16"/>
              </w:rPr>
            </w:pPr>
            <w:r w:rsidRPr="00016C91">
              <w:rPr>
                <w:sz w:val="16"/>
                <w:szCs w:val="16"/>
              </w:rPr>
              <w:t>(Уменьшение)/увеличение кредиторской задолженности по основной деятельности и прочей кредиторской задолженности</w:t>
            </w:r>
          </w:p>
        </w:tc>
        <w:tc>
          <w:tcPr>
            <w:tcW w:w="794" w:type="dxa"/>
            <w:shd w:val="clear" w:color="auto" w:fill="auto"/>
            <w:vAlign w:val="bottom"/>
          </w:tcPr>
          <w:p w14:paraId="45B4D3D9" w14:textId="77777777" w:rsidR="00E165E0" w:rsidRPr="00016C91" w:rsidRDefault="00E165E0" w:rsidP="00F26282">
            <w:pPr>
              <w:pStyle w:val="27"/>
              <w:rPr>
                <w:sz w:val="16"/>
                <w:szCs w:val="16"/>
              </w:rPr>
            </w:pPr>
          </w:p>
        </w:tc>
        <w:tc>
          <w:tcPr>
            <w:tcW w:w="113" w:type="dxa"/>
            <w:vAlign w:val="bottom"/>
          </w:tcPr>
          <w:p w14:paraId="453018DA" w14:textId="77777777" w:rsidR="00E165E0" w:rsidRPr="00016C91" w:rsidRDefault="00E165E0" w:rsidP="00F26282">
            <w:pPr>
              <w:pStyle w:val="27"/>
              <w:rPr>
                <w:sz w:val="16"/>
                <w:szCs w:val="16"/>
              </w:rPr>
            </w:pPr>
          </w:p>
        </w:tc>
        <w:tc>
          <w:tcPr>
            <w:tcW w:w="1078" w:type="dxa"/>
            <w:shd w:val="clear" w:color="auto" w:fill="auto"/>
            <w:vAlign w:val="bottom"/>
          </w:tcPr>
          <w:p w14:paraId="6136480C" w14:textId="77777777" w:rsidR="00E165E0" w:rsidRPr="00016C91" w:rsidRDefault="00E165E0" w:rsidP="00F26282">
            <w:pPr>
              <w:pStyle w:val="27"/>
              <w:rPr>
                <w:sz w:val="16"/>
                <w:szCs w:val="16"/>
              </w:rPr>
            </w:pPr>
            <w:r w:rsidRPr="00016C91">
              <w:rPr>
                <w:sz w:val="16"/>
                <w:szCs w:val="16"/>
              </w:rPr>
              <w:t>(236)</w:t>
            </w:r>
          </w:p>
        </w:tc>
        <w:tc>
          <w:tcPr>
            <w:tcW w:w="141" w:type="dxa"/>
            <w:shd w:val="clear" w:color="auto" w:fill="auto"/>
            <w:vAlign w:val="bottom"/>
          </w:tcPr>
          <w:p w14:paraId="7A76E0ED" w14:textId="77777777" w:rsidR="00E165E0" w:rsidRPr="00016C91" w:rsidRDefault="00E165E0" w:rsidP="00F26282">
            <w:pPr>
              <w:pStyle w:val="27"/>
              <w:rPr>
                <w:sz w:val="16"/>
                <w:szCs w:val="16"/>
              </w:rPr>
            </w:pPr>
          </w:p>
        </w:tc>
        <w:tc>
          <w:tcPr>
            <w:tcW w:w="1162" w:type="dxa"/>
            <w:vAlign w:val="bottom"/>
          </w:tcPr>
          <w:p w14:paraId="3D9FEBDE" w14:textId="77777777" w:rsidR="00E165E0" w:rsidRPr="00016C91" w:rsidRDefault="00E165E0" w:rsidP="00F26282">
            <w:pPr>
              <w:pStyle w:val="27"/>
              <w:rPr>
                <w:sz w:val="16"/>
                <w:szCs w:val="16"/>
              </w:rPr>
            </w:pPr>
            <w:r w:rsidRPr="00016C91">
              <w:rPr>
                <w:sz w:val="16"/>
                <w:szCs w:val="16"/>
              </w:rPr>
              <w:t>24</w:t>
            </w:r>
          </w:p>
        </w:tc>
      </w:tr>
      <w:tr w:rsidR="00E165E0" w:rsidRPr="00016C91" w14:paraId="66A5FA6E" w14:textId="77777777" w:rsidTr="00E165E0">
        <w:trPr>
          <w:cantSplit/>
        </w:trPr>
        <w:tc>
          <w:tcPr>
            <w:tcW w:w="6379" w:type="dxa"/>
            <w:tcBorders>
              <w:top w:val="nil"/>
              <w:left w:val="nil"/>
              <w:bottom w:val="nil"/>
            </w:tcBorders>
            <w:vAlign w:val="bottom"/>
          </w:tcPr>
          <w:p w14:paraId="1C266D4A" w14:textId="77777777" w:rsidR="00E165E0" w:rsidRPr="00016C91" w:rsidRDefault="00E165E0" w:rsidP="00F26282">
            <w:pPr>
              <w:pStyle w:val="27"/>
              <w:rPr>
                <w:sz w:val="16"/>
                <w:szCs w:val="16"/>
              </w:rPr>
            </w:pPr>
            <w:r w:rsidRPr="00016C91">
              <w:rPr>
                <w:sz w:val="16"/>
                <w:szCs w:val="16"/>
              </w:rPr>
              <w:t>Увеличение/(уменьшение) задолженности по налогам, за исключением налога на прибыль</w:t>
            </w:r>
          </w:p>
        </w:tc>
        <w:tc>
          <w:tcPr>
            <w:tcW w:w="794" w:type="dxa"/>
            <w:shd w:val="clear" w:color="auto" w:fill="auto"/>
            <w:vAlign w:val="bottom"/>
          </w:tcPr>
          <w:p w14:paraId="093B7D96" w14:textId="77777777" w:rsidR="00E165E0" w:rsidRPr="00016C91" w:rsidRDefault="00E165E0" w:rsidP="00F26282">
            <w:pPr>
              <w:pStyle w:val="27"/>
              <w:rPr>
                <w:sz w:val="16"/>
                <w:szCs w:val="16"/>
              </w:rPr>
            </w:pPr>
          </w:p>
        </w:tc>
        <w:tc>
          <w:tcPr>
            <w:tcW w:w="113" w:type="dxa"/>
            <w:vAlign w:val="bottom"/>
          </w:tcPr>
          <w:p w14:paraId="4A4DA4D4" w14:textId="77777777" w:rsidR="00E165E0" w:rsidRPr="00016C91" w:rsidRDefault="00E165E0" w:rsidP="00F26282">
            <w:pPr>
              <w:pStyle w:val="27"/>
              <w:rPr>
                <w:sz w:val="16"/>
                <w:szCs w:val="16"/>
              </w:rPr>
            </w:pPr>
          </w:p>
        </w:tc>
        <w:tc>
          <w:tcPr>
            <w:tcW w:w="1078" w:type="dxa"/>
            <w:shd w:val="clear" w:color="auto" w:fill="auto"/>
            <w:vAlign w:val="bottom"/>
          </w:tcPr>
          <w:p w14:paraId="1FB941D8" w14:textId="77777777" w:rsidR="00E165E0" w:rsidRPr="00016C91" w:rsidRDefault="00E165E0" w:rsidP="00F26282">
            <w:pPr>
              <w:pStyle w:val="27"/>
              <w:rPr>
                <w:sz w:val="16"/>
                <w:szCs w:val="16"/>
              </w:rPr>
            </w:pPr>
            <w:r w:rsidRPr="00016C91">
              <w:rPr>
                <w:sz w:val="16"/>
                <w:szCs w:val="16"/>
              </w:rPr>
              <w:t>26</w:t>
            </w:r>
          </w:p>
        </w:tc>
        <w:tc>
          <w:tcPr>
            <w:tcW w:w="141" w:type="dxa"/>
            <w:shd w:val="clear" w:color="auto" w:fill="auto"/>
            <w:vAlign w:val="bottom"/>
          </w:tcPr>
          <w:p w14:paraId="211FB35E" w14:textId="77777777" w:rsidR="00E165E0" w:rsidRPr="00016C91" w:rsidRDefault="00E165E0" w:rsidP="00F26282">
            <w:pPr>
              <w:pStyle w:val="27"/>
              <w:rPr>
                <w:sz w:val="16"/>
                <w:szCs w:val="16"/>
              </w:rPr>
            </w:pPr>
          </w:p>
        </w:tc>
        <w:tc>
          <w:tcPr>
            <w:tcW w:w="1162" w:type="dxa"/>
            <w:vAlign w:val="bottom"/>
          </w:tcPr>
          <w:p w14:paraId="5830E3F4" w14:textId="77777777" w:rsidR="00E165E0" w:rsidRPr="00016C91" w:rsidRDefault="00E165E0" w:rsidP="00F26282">
            <w:pPr>
              <w:pStyle w:val="27"/>
              <w:rPr>
                <w:sz w:val="16"/>
                <w:szCs w:val="16"/>
              </w:rPr>
            </w:pPr>
            <w:r w:rsidRPr="00016C91">
              <w:rPr>
                <w:sz w:val="16"/>
                <w:szCs w:val="16"/>
              </w:rPr>
              <w:t>(6)</w:t>
            </w:r>
          </w:p>
        </w:tc>
      </w:tr>
      <w:tr w:rsidR="00E165E0" w:rsidRPr="00016C91" w14:paraId="0D50E118" w14:textId="77777777" w:rsidTr="00E165E0">
        <w:trPr>
          <w:cantSplit/>
        </w:trPr>
        <w:tc>
          <w:tcPr>
            <w:tcW w:w="6379" w:type="dxa"/>
            <w:tcBorders>
              <w:top w:val="nil"/>
              <w:left w:val="nil"/>
              <w:bottom w:val="nil"/>
            </w:tcBorders>
            <w:vAlign w:val="bottom"/>
          </w:tcPr>
          <w:p w14:paraId="0885324B" w14:textId="77777777" w:rsidR="00E165E0" w:rsidRPr="00016C91" w:rsidRDefault="00E165E0" w:rsidP="00F26282">
            <w:pPr>
              <w:pStyle w:val="27"/>
              <w:rPr>
                <w:sz w:val="16"/>
                <w:szCs w:val="16"/>
              </w:rPr>
            </w:pPr>
            <w:r w:rsidRPr="00016C91">
              <w:rPr>
                <w:sz w:val="16"/>
                <w:szCs w:val="16"/>
              </w:rPr>
              <w:t>Увеличение начисленных расходов и прочих краткосрочных обязательств</w:t>
            </w:r>
          </w:p>
        </w:tc>
        <w:tc>
          <w:tcPr>
            <w:tcW w:w="794" w:type="dxa"/>
            <w:shd w:val="clear" w:color="auto" w:fill="auto"/>
            <w:vAlign w:val="bottom"/>
          </w:tcPr>
          <w:p w14:paraId="78E72309" w14:textId="77777777" w:rsidR="00E165E0" w:rsidRPr="00016C91" w:rsidRDefault="00E165E0" w:rsidP="00F26282">
            <w:pPr>
              <w:pStyle w:val="27"/>
              <w:rPr>
                <w:sz w:val="16"/>
                <w:szCs w:val="16"/>
              </w:rPr>
            </w:pPr>
          </w:p>
        </w:tc>
        <w:tc>
          <w:tcPr>
            <w:tcW w:w="113" w:type="dxa"/>
            <w:vAlign w:val="bottom"/>
          </w:tcPr>
          <w:p w14:paraId="56380E86" w14:textId="77777777" w:rsidR="00E165E0" w:rsidRPr="00016C91" w:rsidRDefault="00E165E0" w:rsidP="00F26282">
            <w:pPr>
              <w:pStyle w:val="27"/>
              <w:rPr>
                <w:sz w:val="16"/>
                <w:szCs w:val="16"/>
              </w:rPr>
            </w:pPr>
          </w:p>
        </w:tc>
        <w:tc>
          <w:tcPr>
            <w:tcW w:w="1078" w:type="dxa"/>
            <w:shd w:val="clear" w:color="auto" w:fill="auto"/>
            <w:vAlign w:val="bottom"/>
          </w:tcPr>
          <w:p w14:paraId="3F920711" w14:textId="77777777" w:rsidR="00E165E0" w:rsidRPr="00016C91" w:rsidRDefault="00E165E0" w:rsidP="00F26282">
            <w:pPr>
              <w:pStyle w:val="27"/>
              <w:rPr>
                <w:sz w:val="16"/>
                <w:szCs w:val="16"/>
              </w:rPr>
            </w:pPr>
            <w:r w:rsidRPr="00016C91">
              <w:rPr>
                <w:sz w:val="16"/>
                <w:szCs w:val="16"/>
              </w:rPr>
              <w:t>77</w:t>
            </w:r>
          </w:p>
        </w:tc>
        <w:tc>
          <w:tcPr>
            <w:tcW w:w="141" w:type="dxa"/>
            <w:shd w:val="clear" w:color="auto" w:fill="auto"/>
            <w:vAlign w:val="bottom"/>
          </w:tcPr>
          <w:p w14:paraId="6025EF97" w14:textId="77777777" w:rsidR="00E165E0" w:rsidRPr="00016C91" w:rsidRDefault="00E165E0" w:rsidP="00F26282">
            <w:pPr>
              <w:pStyle w:val="27"/>
              <w:rPr>
                <w:sz w:val="16"/>
                <w:szCs w:val="16"/>
              </w:rPr>
            </w:pPr>
          </w:p>
        </w:tc>
        <w:tc>
          <w:tcPr>
            <w:tcW w:w="1162" w:type="dxa"/>
            <w:vAlign w:val="bottom"/>
          </w:tcPr>
          <w:p w14:paraId="2A655A95" w14:textId="77777777" w:rsidR="00E165E0" w:rsidRPr="00016C91" w:rsidRDefault="00E165E0" w:rsidP="00F26282">
            <w:pPr>
              <w:pStyle w:val="27"/>
              <w:rPr>
                <w:sz w:val="16"/>
                <w:szCs w:val="16"/>
              </w:rPr>
            </w:pPr>
            <w:r w:rsidRPr="00016C91">
              <w:rPr>
                <w:sz w:val="16"/>
                <w:szCs w:val="16"/>
              </w:rPr>
              <w:t>67</w:t>
            </w:r>
          </w:p>
        </w:tc>
      </w:tr>
      <w:tr w:rsidR="00E165E0" w:rsidRPr="00016C91" w14:paraId="009B369A" w14:textId="77777777" w:rsidTr="00E165E0">
        <w:trPr>
          <w:cantSplit/>
        </w:trPr>
        <w:tc>
          <w:tcPr>
            <w:tcW w:w="6379" w:type="dxa"/>
            <w:tcBorders>
              <w:top w:val="nil"/>
              <w:left w:val="nil"/>
              <w:bottom w:val="nil"/>
              <w:right w:val="nil"/>
            </w:tcBorders>
            <w:vAlign w:val="bottom"/>
          </w:tcPr>
          <w:p w14:paraId="72D81CD3" w14:textId="77777777" w:rsidR="00E165E0" w:rsidRPr="00016C91" w:rsidRDefault="00E165E0" w:rsidP="00F26282">
            <w:pPr>
              <w:pStyle w:val="27"/>
              <w:rPr>
                <w:sz w:val="16"/>
                <w:szCs w:val="16"/>
              </w:rPr>
            </w:pPr>
            <w:r w:rsidRPr="00016C91">
              <w:rPr>
                <w:sz w:val="16"/>
                <w:szCs w:val="16"/>
              </w:rPr>
              <w:t>Уменьшение пенсионных и прочих долгосрочных обязательств перед работниками</w:t>
            </w:r>
          </w:p>
        </w:tc>
        <w:tc>
          <w:tcPr>
            <w:tcW w:w="794" w:type="dxa"/>
            <w:tcBorders>
              <w:left w:val="nil"/>
              <w:right w:val="nil"/>
            </w:tcBorders>
            <w:shd w:val="clear" w:color="auto" w:fill="auto"/>
            <w:vAlign w:val="bottom"/>
          </w:tcPr>
          <w:p w14:paraId="67D6B2F3" w14:textId="77777777" w:rsidR="00E165E0" w:rsidRPr="00016C91" w:rsidRDefault="00E165E0" w:rsidP="00F26282">
            <w:pPr>
              <w:pStyle w:val="27"/>
              <w:rPr>
                <w:sz w:val="16"/>
                <w:szCs w:val="16"/>
              </w:rPr>
            </w:pPr>
            <w:r w:rsidRPr="00016C91">
              <w:rPr>
                <w:sz w:val="16"/>
                <w:szCs w:val="16"/>
              </w:rPr>
              <w:t>16</w:t>
            </w:r>
          </w:p>
        </w:tc>
        <w:tc>
          <w:tcPr>
            <w:tcW w:w="113" w:type="dxa"/>
            <w:tcBorders>
              <w:left w:val="nil"/>
              <w:right w:val="nil"/>
            </w:tcBorders>
            <w:vAlign w:val="bottom"/>
          </w:tcPr>
          <w:p w14:paraId="329C0E7D" w14:textId="77777777" w:rsidR="00E165E0" w:rsidRPr="00016C91" w:rsidRDefault="00E165E0" w:rsidP="00F26282">
            <w:pPr>
              <w:pStyle w:val="27"/>
              <w:rPr>
                <w:sz w:val="16"/>
                <w:szCs w:val="16"/>
              </w:rPr>
            </w:pPr>
          </w:p>
        </w:tc>
        <w:tc>
          <w:tcPr>
            <w:tcW w:w="1078" w:type="dxa"/>
            <w:tcBorders>
              <w:left w:val="nil"/>
              <w:bottom w:val="single" w:sz="6" w:space="0" w:color="auto"/>
              <w:right w:val="nil"/>
            </w:tcBorders>
            <w:shd w:val="clear" w:color="auto" w:fill="auto"/>
            <w:vAlign w:val="bottom"/>
          </w:tcPr>
          <w:p w14:paraId="27E48EB4" w14:textId="77777777" w:rsidR="00E165E0" w:rsidRPr="00016C91" w:rsidRDefault="00E165E0" w:rsidP="00F26282">
            <w:pPr>
              <w:pStyle w:val="27"/>
              <w:rPr>
                <w:sz w:val="16"/>
                <w:szCs w:val="16"/>
              </w:rPr>
            </w:pPr>
            <w:r w:rsidRPr="00016C91">
              <w:rPr>
                <w:sz w:val="16"/>
                <w:szCs w:val="16"/>
              </w:rPr>
              <w:t>(28)</w:t>
            </w:r>
          </w:p>
        </w:tc>
        <w:tc>
          <w:tcPr>
            <w:tcW w:w="141" w:type="dxa"/>
            <w:tcBorders>
              <w:left w:val="nil"/>
              <w:right w:val="nil"/>
            </w:tcBorders>
            <w:shd w:val="clear" w:color="auto" w:fill="auto"/>
            <w:vAlign w:val="bottom"/>
          </w:tcPr>
          <w:p w14:paraId="06435933" w14:textId="77777777" w:rsidR="00E165E0" w:rsidRPr="00016C91" w:rsidRDefault="00E165E0" w:rsidP="00F26282">
            <w:pPr>
              <w:pStyle w:val="27"/>
              <w:rPr>
                <w:sz w:val="16"/>
                <w:szCs w:val="16"/>
              </w:rPr>
            </w:pPr>
          </w:p>
        </w:tc>
        <w:tc>
          <w:tcPr>
            <w:tcW w:w="1162" w:type="dxa"/>
            <w:tcBorders>
              <w:left w:val="nil"/>
              <w:bottom w:val="single" w:sz="6" w:space="0" w:color="auto"/>
              <w:right w:val="nil"/>
            </w:tcBorders>
            <w:vAlign w:val="bottom"/>
          </w:tcPr>
          <w:p w14:paraId="60C1A9C8" w14:textId="77777777" w:rsidR="00E165E0" w:rsidRPr="00016C91" w:rsidRDefault="00E165E0" w:rsidP="00F26282">
            <w:pPr>
              <w:pStyle w:val="27"/>
              <w:rPr>
                <w:sz w:val="16"/>
                <w:szCs w:val="16"/>
              </w:rPr>
            </w:pPr>
            <w:r w:rsidRPr="00016C91">
              <w:rPr>
                <w:sz w:val="16"/>
                <w:szCs w:val="16"/>
              </w:rPr>
              <w:t>(51)</w:t>
            </w:r>
          </w:p>
        </w:tc>
      </w:tr>
      <w:tr w:rsidR="00E165E0" w:rsidRPr="00016C91" w14:paraId="54B08834" w14:textId="77777777" w:rsidTr="00E165E0">
        <w:trPr>
          <w:cantSplit/>
        </w:trPr>
        <w:tc>
          <w:tcPr>
            <w:tcW w:w="6379" w:type="dxa"/>
            <w:tcBorders>
              <w:top w:val="nil"/>
              <w:left w:val="nil"/>
              <w:bottom w:val="nil"/>
              <w:right w:val="nil"/>
            </w:tcBorders>
            <w:vAlign w:val="bottom"/>
          </w:tcPr>
          <w:p w14:paraId="5D8A565C" w14:textId="77777777" w:rsidR="00E165E0" w:rsidRPr="00016C91" w:rsidRDefault="00E165E0" w:rsidP="00F26282">
            <w:pPr>
              <w:pStyle w:val="27"/>
              <w:rPr>
                <w:sz w:val="16"/>
                <w:szCs w:val="16"/>
              </w:rPr>
            </w:pPr>
          </w:p>
        </w:tc>
        <w:tc>
          <w:tcPr>
            <w:tcW w:w="794" w:type="dxa"/>
            <w:tcBorders>
              <w:left w:val="nil"/>
              <w:right w:val="nil"/>
            </w:tcBorders>
            <w:shd w:val="clear" w:color="auto" w:fill="auto"/>
            <w:vAlign w:val="bottom"/>
          </w:tcPr>
          <w:p w14:paraId="1F1FEBE7" w14:textId="77777777" w:rsidR="00E165E0" w:rsidRPr="00016C91" w:rsidRDefault="00E165E0" w:rsidP="00F26282">
            <w:pPr>
              <w:pStyle w:val="27"/>
              <w:rPr>
                <w:sz w:val="16"/>
                <w:szCs w:val="16"/>
              </w:rPr>
            </w:pPr>
          </w:p>
        </w:tc>
        <w:tc>
          <w:tcPr>
            <w:tcW w:w="113" w:type="dxa"/>
            <w:tcBorders>
              <w:left w:val="nil"/>
              <w:right w:val="nil"/>
            </w:tcBorders>
            <w:vAlign w:val="bottom"/>
          </w:tcPr>
          <w:p w14:paraId="26A9D21D" w14:textId="77777777" w:rsidR="00E165E0" w:rsidRPr="00016C91" w:rsidRDefault="00E165E0" w:rsidP="00F26282">
            <w:pPr>
              <w:pStyle w:val="27"/>
              <w:rPr>
                <w:sz w:val="16"/>
                <w:szCs w:val="16"/>
              </w:rPr>
            </w:pPr>
          </w:p>
        </w:tc>
        <w:tc>
          <w:tcPr>
            <w:tcW w:w="1078" w:type="dxa"/>
            <w:tcBorders>
              <w:top w:val="single" w:sz="6" w:space="0" w:color="auto"/>
              <w:left w:val="nil"/>
              <w:right w:val="nil"/>
            </w:tcBorders>
            <w:shd w:val="clear" w:color="auto" w:fill="auto"/>
            <w:vAlign w:val="bottom"/>
          </w:tcPr>
          <w:p w14:paraId="5BEE6A2A" w14:textId="77777777" w:rsidR="00E165E0" w:rsidRPr="00016C91" w:rsidRDefault="00E165E0" w:rsidP="00F26282">
            <w:pPr>
              <w:pStyle w:val="27"/>
              <w:rPr>
                <w:sz w:val="16"/>
                <w:szCs w:val="16"/>
              </w:rPr>
            </w:pPr>
          </w:p>
        </w:tc>
        <w:tc>
          <w:tcPr>
            <w:tcW w:w="141" w:type="dxa"/>
            <w:tcBorders>
              <w:left w:val="nil"/>
              <w:right w:val="nil"/>
            </w:tcBorders>
            <w:shd w:val="clear" w:color="auto" w:fill="auto"/>
            <w:vAlign w:val="bottom"/>
          </w:tcPr>
          <w:p w14:paraId="646BBFF9" w14:textId="77777777" w:rsidR="00E165E0" w:rsidRPr="00016C91" w:rsidRDefault="00E165E0" w:rsidP="00F26282">
            <w:pPr>
              <w:pStyle w:val="27"/>
              <w:rPr>
                <w:sz w:val="16"/>
                <w:szCs w:val="16"/>
              </w:rPr>
            </w:pPr>
          </w:p>
        </w:tc>
        <w:tc>
          <w:tcPr>
            <w:tcW w:w="1162" w:type="dxa"/>
            <w:tcBorders>
              <w:top w:val="single" w:sz="6" w:space="0" w:color="auto"/>
              <w:left w:val="nil"/>
              <w:right w:val="nil"/>
            </w:tcBorders>
            <w:vAlign w:val="bottom"/>
          </w:tcPr>
          <w:p w14:paraId="14B090D2" w14:textId="77777777" w:rsidR="00E165E0" w:rsidRPr="00016C91" w:rsidRDefault="00E165E0" w:rsidP="00F26282">
            <w:pPr>
              <w:pStyle w:val="27"/>
              <w:rPr>
                <w:sz w:val="16"/>
                <w:szCs w:val="16"/>
              </w:rPr>
            </w:pPr>
          </w:p>
        </w:tc>
      </w:tr>
      <w:tr w:rsidR="00E165E0" w:rsidRPr="00016C91" w14:paraId="34C5F1B8" w14:textId="77777777" w:rsidTr="00E165E0">
        <w:trPr>
          <w:cantSplit/>
        </w:trPr>
        <w:tc>
          <w:tcPr>
            <w:tcW w:w="6379" w:type="dxa"/>
            <w:tcBorders>
              <w:top w:val="nil"/>
              <w:left w:val="nil"/>
              <w:right w:val="nil"/>
            </w:tcBorders>
            <w:vAlign w:val="bottom"/>
          </w:tcPr>
          <w:p w14:paraId="13660A69" w14:textId="77777777" w:rsidR="00E165E0" w:rsidRPr="00016C91" w:rsidRDefault="00E165E0" w:rsidP="00F26282">
            <w:pPr>
              <w:pStyle w:val="27"/>
              <w:rPr>
                <w:b/>
                <w:sz w:val="16"/>
                <w:szCs w:val="16"/>
              </w:rPr>
            </w:pPr>
            <w:r w:rsidRPr="00016C91">
              <w:rPr>
                <w:b/>
                <w:sz w:val="16"/>
                <w:szCs w:val="16"/>
              </w:rPr>
              <w:t xml:space="preserve">Чистые денежные средства, полученные от операционной деятельности, </w:t>
            </w:r>
            <w:r w:rsidRPr="00016C91">
              <w:rPr>
                <w:b/>
                <w:sz w:val="16"/>
                <w:szCs w:val="16"/>
              </w:rPr>
              <w:br/>
              <w:t>до налога на прибыль и процентов</w:t>
            </w:r>
          </w:p>
        </w:tc>
        <w:tc>
          <w:tcPr>
            <w:tcW w:w="794" w:type="dxa"/>
            <w:tcBorders>
              <w:top w:val="nil"/>
              <w:left w:val="nil"/>
              <w:right w:val="nil"/>
            </w:tcBorders>
            <w:shd w:val="clear" w:color="auto" w:fill="auto"/>
            <w:vAlign w:val="bottom"/>
          </w:tcPr>
          <w:p w14:paraId="4CAA179D" w14:textId="77777777" w:rsidR="00E165E0" w:rsidRPr="00016C91" w:rsidRDefault="00E165E0" w:rsidP="00F26282">
            <w:pPr>
              <w:pStyle w:val="27"/>
              <w:rPr>
                <w:b/>
                <w:sz w:val="16"/>
                <w:szCs w:val="16"/>
              </w:rPr>
            </w:pPr>
          </w:p>
        </w:tc>
        <w:tc>
          <w:tcPr>
            <w:tcW w:w="113" w:type="dxa"/>
            <w:tcBorders>
              <w:top w:val="nil"/>
              <w:left w:val="nil"/>
              <w:right w:val="nil"/>
            </w:tcBorders>
            <w:vAlign w:val="bottom"/>
          </w:tcPr>
          <w:p w14:paraId="3458C817" w14:textId="77777777" w:rsidR="00E165E0" w:rsidRPr="00016C91" w:rsidRDefault="00E165E0" w:rsidP="00F26282">
            <w:pPr>
              <w:pStyle w:val="27"/>
              <w:rPr>
                <w:b/>
                <w:sz w:val="16"/>
                <w:szCs w:val="16"/>
              </w:rPr>
            </w:pPr>
          </w:p>
        </w:tc>
        <w:tc>
          <w:tcPr>
            <w:tcW w:w="1078" w:type="dxa"/>
            <w:tcBorders>
              <w:top w:val="nil"/>
              <w:left w:val="nil"/>
              <w:bottom w:val="single" w:sz="6" w:space="0" w:color="auto"/>
              <w:right w:val="nil"/>
            </w:tcBorders>
            <w:shd w:val="clear" w:color="auto" w:fill="auto"/>
            <w:vAlign w:val="bottom"/>
          </w:tcPr>
          <w:p w14:paraId="4D00DCF7" w14:textId="77777777" w:rsidR="00E165E0" w:rsidRPr="00016C91" w:rsidRDefault="00E165E0" w:rsidP="00F26282">
            <w:pPr>
              <w:pStyle w:val="27"/>
              <w:rPr>
                <w:b/>
                <w:sz w:val="16"/>
                <w:szCs w:val="16"/>
              </w:rPr>
            </w:pPr>
            <w:r w:rsidRPr="00016C91">
              <w:rPr>
                <w:b/>
                <w:sz w:val="16"/>
                <w:szCs w:val="16"/>
              </w:rPr>
              <w:t>7 617</w:t>
            </w:r>
          </w:p>
        </w:tc>
        <w:tc>
          <w:tcPr>
            <w:tcW w:w="141" w:type="dxa"/>
            <w:tcBorders>
              <w:top w:val="nil"/>
              <w:left w:val="nil"/>
              <w:right w:val="nil"/>
            </w:tcBorders>
            <w:shd w:val="clear" w:color="auto" w:fill="auto"/>
            <w:vAlign w:val="bottom"/>
          </w:tcPr>
          <w:p w14:paraId="3529DBEE" w14:textId="77777777" w:rsidR="00E165E0" w:rsidRPr="00016C91" w:rsidRDefault="00E165E0" w:rsidP="00F26282">
            <w:pPr>
              <w:pStyle w:val="27"/>
              <w:rPr>
                <w:sz w:val="16"/>
                <w:szCs w:val="16"/>
              </w:rPr>
            </w:pPr>
          </w:p>
        </w:tc>
        <w:tc>
          <w:tcPr>
            <w:tcW w:w="1162" w:type="dxa"/>
            <w:tcBorders>
              <w:top w:val="nil"/>
              <w:left w:val="nil"/>
              <w:bottom w:val="single" w:sz="6" w:space="0" w:color="auto"/>
              <w:right w:val="nil"/>
            </w:tcBorders>
            <w:vAlign w:val="bottom"/>
          </w:tcPr>
          <w:p w14:paraId="21E6F807" w14:textId="77777777" w:rsidR="00E165E0" w:rsidRPr="00016C91" w:rsidRDefault="00E165E0" w:rsidP="00F26282">
            <w:pPr>
              <w:pStyle w:val="27"/>
              <w:rPr>
                <w:b/>
                <w:sz w:val="16"/>
                <w:szCs w:val="16"/>
              </w:rPr>
            </w:pPr>
            <w:r w:rsidRPr="00016C91">
              <w:rPr>
                <w:b/>
                <w:sz w:val="16"/>
                <w:szCs w:val="16"/>
              </w:rPr>
              <w:t>9 257</w:t>
            </w:r>
          </w:p>
        </w:tc>
      </w:tr>
      <w:tr w:rsidR="00E165E0" w:rsidRPr="00016C91" w14:paraId="1D552171" w14:textId="77777777" w:rsidTr="00E165E0">
        <w:trPr>
          <w:cantSplit/>
        </w:trPr>
        <w:tc>
          <w:tcPr>
            <w:tcW w:w="6379" w:type="dxa"/>
            <w:tcBorders>
              <w:top w:val="nil"/>
              <w:left w:val="nil"/>
              <w:bottom w:val="nil"/>
              <w:right w:val="nil"/>
            </w:tcBorders>
            <w:vAlign w:val="bottom"/>
          </w:tcPr>
          <w:p w14:paraId="28D6FD22" w14:textId="77777777" w:rsidR="00E165E0" w:rsidRPr="00016C91" w:rsidRDefault="00E165E0" w:rsidP="00F26282">
            <w:pPr>
              <w:pStyle w:val="27"/>
              <w:rPr>
                <w:sz w:val="16"/>
                <w:szCs w:val="16"/>
              </w:rPr>
            </w:pPr>
          </w:p>
        </w:tc>
        <w:tc>
          <w:tcPr>
            <w:tcW w:w="794" w:type="dxa"/>
            <w:tcBorders>
              <w:top w:val="nil"/>
              <w:left w:val="nil"/>
              <w:right w:val="nil"/>
            </w:tcBorders>
            <w:shd w:val="clear" w:color="auto" w:fill="auto"/>
            <w:vAlign w:val="bottom"/>
          </w:tcPr>
          <w:p w14:paraId="5AB9BA4C" w14:textId="77777777" w:rsidR="00E165E0" w:rsidRPr="00016C91" w:rsidRDefault="00E165E0" w:rsidP="00F26282">
            <w:pPr>
              <w:pStyle w:val="27"/>
              <w:rPr>
                <w:sz w:val="16"/>
                <w:szCs w:val="16"/>
              </w:rPr>
            </w:pPr>
          </w:p>
        </w:tc>
        <w:tc>
          <w:tcPr>
            <w:tcW w:w="113" w:type="dxa"/>
            <w:tcBorders>
              <w:top w:val="nil"/>
              <w:left w:val="nil"/>
              <w:right w:val="nil"/>
            </w:tcBorders>
            <w:vAlign w:val="bottom"/>
          </w:tcPr>
          <w:p w14:paraId="222CD140" w14:textId="77777777" w:rsidR="00E165E0" w:rsidRPr="00016C91" w:rsidRDefault="00E165E0" w:rsidP="00F26282">
            <w:pPr>
              <w:pStyle w:val="27"/>
              <w:rPr>
                <w:sz w:val="16"/>
                <w:szCs w:val="16"/>
              </w:rPr>
            </w:pPr>
          </w:p>
        </w:tc>
        <w:tc>
          <w:tcPr>
            <w:tcW w:w="1078" w:type="dxa"/>
            <w:tcBorders>
              <w:top w:val="nil"/>
              <w:left w:val="nil"/>
              <w:right w:val="nil"/>
            </w:tcBorders>
            <w:shd w:val="clear" w:color="auto" w:fill="auto"/>
            <w:vAlign w:val="bottom"/>
          </w:tcPr>
          <w:p w14:paraId="2C643D59" w14:textId="77777777" w:rsidR="00E165E0" w:rsidRPr="00016C91" w:rsidRDefault="00E165E0" w:rsidP="00F26282">
            <w:pPr>
              <w:pStyle w:val="27"/>
              <w:rPr>
                <w:sz w:val="16"/>
                <w:szCs w:val="16"/>
              </w:rPr>
            </w:pPr>
          </w:p>
        </w:tc>
        <w:tc>
          <w:tcPr>
            <w:tcW w:w="141" w:type="dxa"/>
            <w:tcBorders>
              <w:top w:val="nil"/>
              <w:left w:val="nil"/>
              <w:bottom w:val="nil"/>
              <w:right w:val="nil"/>
            </w:tcBorders>
            <w:shd w:val="clear" w:color="auto" w:fill="auto"/>
            <w:vAlign w:val="bottom"/>
          </w:tcPr>
          <w:p w14:paraId="1C92428C" w14:textId="77777777" w:rsidR="00E165E0" w:rsidRPr="00016C91" w:rsidRDefault="00E165E0" w:rsidP="00F26282">
            <w:pPr>
              <w:pStyle w:val="27"/>
              <w:rPr>
                <w:sz w:val="16"/>
                <w:szCs w:val="16"/>
              </w:rPr>
            </w:pPr>
          </w:p>
        </w:tc>
        <w:tc>
          <w:tcPr>
            <w:tcW w:w="1162" w:type="dxa"/>
            <w:tcBorders>
              <w:top w:val="nil"/>
              <w:left w:val="nil"/>
              <w:right w:val="nil"/>
            </w:tcBorders>
            <w:vAlign w:val="bottom"/>
          </w:tcPr>
          <w:p w14:paraId="320FA5B7" w14:textId="77777777" w:rsidR="00E165E0" w:rsidRPr="00016C91" w:rsidRDefault="00E165E0" w:rsidP="00F26282">
            <w:pPr>
              <w:pStyle w:val="27"/>
              <w:rPr>
                <w:sz w:val="16"/>
                <w:szCs w:val="16"/>
              </w:rPr>
            </w:pPr>
          </w:p>
        </w:tc>
      </w:tr>
      <w:tr w:rsidR="00E165E0" w:rsidRPr="00016C91" w14:paraId="3B1EC7A9" w14:textId="77777777" w:rsidTr="00E165E0">
        <w:trPr>
          <w:cantSplit/>
        </w:trPr>
        <w:tc>
          <w:tcPr>
            <w:tcW w:w="6379" w:type="dxa"/>
            <w:tcBorders>
              <w:top w:val="nil"/>
              <w:left w:val="nil"/>
              <w:bottom w:val="nil"/>
              <w:right w:val="nil"/>
            </w:tcBorders>
            <w:vAlign w:val="bottom"/>
          </w:tcPr>
          <w:p w14:paraId="65F0BC39" w14:textId="77777777" w:rsidR="00E165E0" w:rsidRPr="00016C91" w:rsidRDefault="00E165E0" w:rsidP="00F26282">
            <w:pPr>
              <w:pStyle w:val="27"/>
              <w:rPr>
                <w:sz w:val="16"/>
                <w:szCs w:val="16"/>
              </w:rPr>
            </w:pPr>
            <w:r w:rsidRPr="00016C91">
              <w:rPr>
                <w:sz w:val="16"/>
                <w:szCs w:val="16"/>
              </w:rPr>
              <w:t>Проценты уплаченные</w:t>
            </w:r>
          </w:p>
        </w:tc>
        <w:tc>
          <w:tcPr>
            <w:tcW w:w="794" w:type="dxa"/>
            <w:tcBorders>
              <w:top w:val="nil"/>
              <w:left w:val="nil"/>
              <w:right w:val="nil"/>
            </w:tcBorders>
            <w:shd w:val="clear" w:color="auto" w:fill="auto"/>
            <w:vAlign w:val="bottom"/>
          </w:tcPr>
          <w:p w14:paraId="5F71BE2E" w14:textId="77777777" w:rsidR="00E165E0" w:rsidRPr="00016C91" w:rsidRDefault="00E165E0" w:rsidP="00F26282">
            <w:pPr>
              <w:pStyle w:val="27"/>
              <w:rPr>
                <w:sz w:val="16"/>
                <w:szCs w:val="16"/>
              </w:rPr>
            </w:pPr>
          </w:p>
        </w:tc>
        <w:tc>
          <w:tcPr>
            <w:tcW w:w="113" w:type="dxa"/>
            <w:tcBorders>
              <w:top w:val="nil"/>
              <w:left w:val="nil"/>
              <w:right w:val="nil"/>
            </w:tcBorders>
            <w:vAlign w:val="bottom"/>
          </w:tcPr>
          <w:p w14:paraId="2999E4FF" w14:textId="77777777" w:rsidR="00E165E0" w:rsidRPr="00016C91" w:rsidRDefault="00E165E0" w:rsidP="00F26282">
            <w:pPr>
              <w:pStyle w:val="27"/>
              <w:rPr>
                <w:sz w:val="16"/>
                <w:szCs w:val="16"/>
              </w:rPr>
            </w:pPr>
          </w:p>
        </w:tc>
        <w:tc>
          <w:tcPr>
            <w:tcW w:w="1078" w:type="dxa"/>
            <w:tcBorders>
              <w:top w:val="nil"/>
              <w:left w:val="nil"/>
              <w:right w:val="nil"/>
            </w:tcBorders>
            <w:shd w:val="clear" w:color="auto" w:fill="auto"/>
            <w:vAlign w:val="bottom"/>
          </w:tcPr>
          <w:p w14:paraId="0FF2CEE6" w14:textId="77777777" w:rsidR="00E165E0" w:rsidRPr="00016C91" w:rsidRDefault="00E165E0" w:rsidP="00F26282">
            <w:pPr>
              <w:pStyle w:val="27"/>
              <w:rPr>
                <w:sz w:val="16"/>
                <w:szCs w:val="16"/>
              </w:rPr>
            </w:pPr>
            <w:r w:rsidRPr="00016C91">
              <w:rPr>
                <w:sz w:val="16"/>
                <w:szCs w:val="16"/>
              </w:rPr>
              <w:t>(655)</w:t>
            </w:r>
          </w:p>
        </w:tc>
        <w:tc>
          <w:tcPr>
            <w:tcW w:w="141" w:type="dxa"/>
            <w:tcBorders>
              <w:top w:val="nil"/>
              <w:left w:val="nil"/>
              <w:bottom w:val="nil"/>
              <w:right w:val="nil"/>
            </w:tcBorders>
            <w:shd w:val="clear" w:color="auto" w:fill="auto"/>
            <w:vAlign w:val="bottom"/>
          </w:tcPr>
          <w:p w14:paraId="70F8133C" w14:textId="77777777" w:rsidR="00E165E0" w:rsidRPr="00016C91" w:rsidRDefault="00E165E0" w:rsidP="00F26282">
            <w:pPr>
              <w:pStyle w:val="27"/>
              <w:rPr>
                <w:sz w:val="16"/>
                <w:szCs w:val="16"/>
              </w:rPr>
            </w:pPr>
          </w:p>
        </w:tc>
        <w:tc>
          <w:tcPr>
            <w:tcW w:w="1162" w:type="dxa"/>
            <w:tcBorders>
              <w:top w:val="nil"/>
              <w:left w:val="nil"/>
              <w:right w:val="nil"/>
            </w:tcBorders>
            <w:vAlign w:val="bottom"/>
          </w:tcPr>
          <w:p w14:paraId="7806E226" w14:textId="77777777" w:rsidR="00E165E0" w:rsidRPr="00016C91" w:rsidRDefault="00E165E0" w:rsidP="00F26282">
            <w:pPr>
              <w:pStyle w:val="27"/>
              <w:rPr>
                <w:sz w:val="16"/>
                <w:szCs w:val="16"/>
              </w:rPr>
            </w:pPr>
            <w:r w:rsidRPr="00016C91">
              <w:rPr>
                <w:sz w:val="16"/>
                <w:szCs w:val="16"/>
              </w:rPr>
              <w:t>(665)</w:t>
            </w:r>
          </w:p>
        </w:tc>
      </w:tr>
      <w:tr w:rsidR="00E165E0" w:rsidRPr="00016C91" w14:paraId="5D82CDD6" w14:textId="77777777" w:rsidTr="00E165E0">
        <w:trPr>
          <w:cantSplit/>
        </w:trPr>
        <w:tc>
          <w:tcPr>
            <w:tcW w:w="6379" w:type="dxa"/>
            <w:tcBorders>
              <w:top w:val="nil"/>
              <w:left w:val="nil"/>
              <w:bottom w:val="nil"/>
              <w:right w:val="nil"/>
            </w:tcBorders>
            <w:vAlign w:val="bottom"/>
          </w:tcPr>
          <w:p w14:paraId="26DE81FA" w14:textId="77777777" w:rsidR="00E165E0" w:rsidRPr="00016C91" w:rsidRDefault="00E165E0" w:rsidP="00F26282">
            <w:pPr>
              <w:pStyle w:val="27"/>
              <w:rPr>
                <w:sz w:val="16"/>
                <w:szCs w:val="16"/>
              </w:rPr>
            </w:pPr>
            <w:r w:rsidRPr="00016C91">
              <w:rPr>
                <w:sz w:val="16"/>
                <w:szCs w:val="16"/>
              </w:rPr>
              <w:t>Налог на прибыль уплаченный</w:t>
            </w:r>
          </w:p>
        </w:tc>
        <w:tc>
          <w:tcPr>
            <w:tcW w:w="794" w:type="dxa"/>
            <w:tcBorders>
              <w:top w:val="nil"/>
              <w:left w:val="nil"/>
              <w:right w:val="nil"/>
            </w:tcBorders>
            <w:shd w:val="clear" w:color="auto" w:fill="auto"/>
            <w:vAlign w:val="bottom"/>
          </w:tcPr>
          <w:p w14:paraId="412D16A8" w14:textId="77777777" w:rsidR="00E165E0" w:rsidRPr="00016C91" w:rsidRDefault="00E165E0" w:rsidP="00F26282">
            <w:pPr>
              <w:pStyle w:val="27"/>
              <w:rPr>
                <w:sz w:val="16"/>
                <w:szCs w:val="16"/>
              </w:rPr>
            </w:pPr>
          </w:p>
        </w:tc>
        <w:tc>
          <w:tcPr>
            <w:tcW w:w="113" w:type="dxa"/>
            <w:tcBorders>
              <w:top w:val="nil"/>
              <w:left w:val="nil"/>
              <w:right w:val="nil"/>
            </w:tcBorders>
            <w:vAlign w:val="bottom"/>
          </w:tcPr>
          <w:p w14:paraId="79CB05C4" w14:textId="77777777" w:rsidR="00E165E0" w:rsidRPr="00016C91" w:rsidRDefault="00E165E0" w:rsidP="00F26282">
            <w:pPr>
              <w:pStyle w:val="27"/>
              <w:rPr>
                <w:sz w:val="16"/>
                <w:szCs w:val="16"/>
              </w:rPr>
            </w:pPr>
          </w:p>
        </w:tc>
        <w:tc>
          <w:tcPr>
            <w:tcW w:w="1078" w:type="dxa"/>
            <w:tcBorders>
              <w:top w:val="nil"/>
              <w:left w:val="nil"/>
              <w:bottom w:val="single" w:sz="4" w:space="0" w:color="auto"/>
              <w:right w:val="nil"/>
            </w:tcBorders>
            <w:shd w:val="clear" w:color="auto" w:fill="auto"/>
            <w:vAlign w:val="bottom"/>
          </w:tcPr>
          <w:p w14:paraId="7CA92F21" w14:textId="77777777" w:rsidR="00E165E0" w:rsidRPr="00016C91" w:rsidRDefault="00E165E0" w:rsidP="00F26282">
            <w:pPr>
              <w:pStyle w:val="27"/>
              <w:rPr>
                <w:sz w:val="16"/>
                <w:szCs w:val="16"/>
              </w:rPr>
            </w:pPr>
            <w:r w:rsidRPr="00016C91">
              <w:rPr>
                <w:sz w:val="16"/>
                <w:szCs w:val="16"/>
              </w:rPr>
              <w:t>(964)</w:t>
            </w:r>
          </w:p>
        </w:tc>
        <w:tc>
          <w:tcPr>
            <w:tcW w:w="141" w:type="dxa"/>
            <w:tcBorders>
              <w:top w:val="nil"/>
              <w:left w:val="nil"/>
              <w:bottom w:val="nil"/>
              <w:right w:val="nil"/>
            </w:tcBorders>
            <w:shd w:val="clear" w:color="auto" w:fill="auto"/>
            <w:vAlign w:val="bottom"/>
          </w:tcPr>
          <w:p w14:paraId="0181F9CE" w14:textId="77777777" w:rsidR="00E165E0" w:rsidRPr="00016C91" w:rsidRDefault="00E165E0" w:rsidP="00F26282">
            <w:pPr>
              <w:pStyle w:val="27"/>
              <w:rPr>
                <w:sz w:val="16"/>
                <w:szCs w:val="16"/>
              </w:rPr>
            </w:pPr>
          </w:p>
        </w:tc>
        <w:tc>
          <w:tcPr>
            <w:tcW w:w="1162" w:type="dxa"/>
            <w:tcBorders>
              <w:top w:val="nil"/>
              <w:left w:val="nil"/>
              <w:bottom w:val="single" w:sz="4" w:space="0" w:color="auto"/>
              <w:right w:val="nil"/>
            </w:tcBorders>
            <w:vAlign w:val="bottom"/>
          </w:tcPr>
          <w:p w14:paraId="72590E34" w14:textId="77777777" w:rsidR="00E165E0" w:rsidRPr="00016C91" w:rsidRDefault="00E165E0" w:rsidP="00F26282">
            <w:pPr>
              <w:pStyle w:val="27"/>
              <w:rPr>
                <w:sz w:val="16"/>
                <w:szCs w:val="16"/>
              </w:rPr>
            </w:pPr>
            <w:r w:rsidRPr="00016C91">
              <w:rPr>
                <w:sz w:val="16"/>
                <w:szCs w:val="16"/>
              </w:rPr>
              <w:t>(1 367)</w:t>
            </w:r>
          </w:p>
        </w:tc>
      </w:tr>
      <w:tr w:rsidR="00E165E0" w:rsidRPr="00016C91" w14:paraId="0A23B9AA" w14:textId="77777777" w:rsidTr="00E165E0">
        <w:trPr>
          <w:cantSplit/>
        </w:trPr>
        <w:tc>
          <w:tcPr>
            <w:tcW w:w="6379" w:type="dxa"/>
            <w:tcBorders>
              <w:top w:val="nil"/>
              <w:left w:val="nil"/>
              <w:bottom w:val="nil"/>
              <w:right w:val="nil"/>
            </w:tcBorders>
            <w:vAlign w:val="bottom"/>
          </w:tcPr>
          <w:p w14:paraId="7E1F742A" w14:textId="77777777" w:rsidR="00E165E0" w:rsidRPr="00016C91" w:rsidRDefault="00E165E0" w:rsidP="00F26282">
            <w:pPr>
              <w:pStyle w:val="27"/>
              <w:rPr>
                <w:sz w:val="16"/>
                <w:szCs w:val="16"/>
              </w:rPr>
            </w:pPr>
          </w:p>
        </w:tc>
        <w:tc>
          <w:tcPr>
            <w:tcW w:w="794" w:type="dxa"/>
            <w:tcBorders>
              <w:left w:val="nil"/>
              <w:right w:val="nil"/>
            </w:tcBorders>
            <w:shd w:val="clear" w:color="auto" w:fill="auto"/>
            <w:vAlign w:val="bottom"/>
          </w:tcPr>
          <w:p w14:paraId="17B85EE7" w14:textId="77777777" w:rsidR="00E165E0" w:rsidRPr="00016C91" w:rsidRDefault="00E165E0" w:rsidP="00F26282">
            <w:pPr>
              <w:pStyle w:val="27"/>
              <w:rPr>
                <w:sz w:val="16"/>
                <w:szCs w:val="16"/>
              </w:rPr>
            </w:pPr>
          </w:p>
        </w:tc>
        <w:tc>
          <w:tcPr>
            <w:tcW w:w="113" w:type="dxa"/>
            <w:tcBorders>
              <w:left w:val="nil"/>
              <w:right w:val="nil"/>
            </w:tcBorders>
            <w:vAlign w:val="bottom"/>
          </w:tcPr>
          <w:p w14:paraId="171D9046" w14:textId="77777777" w:rsidR="00E165E0" w:rsidRPr="00016C91" w:rsidRDefault="00E165E0" w:rsidP="00F26282">
            <w:pPr>
              <w:pStyle w:val="27"/>
              <w:rPr>
                <w:sz w:val="16"/>
                <w:szCs w:val="16"/>
              </w:rPr>
            </w:pPr>
          </w:p>
        </w:tc>
        <w:tc>
          <w:tcPr>
            <w:tcW w:w="1078" w:type="dxa"/>
            <w:tcBorders>
              <w:top w:val="single" w:sz="4" w:space="0" w:color="auto"/>
              <w:left w:val="nil"/>
              <w:right w:val="nil"/>
            </w:tcBorders>
            <w:shd w:val="clear" w:color="auto" w:fill="auto"/>
            <w:vAlign w:val="bottom"/>
          </w:tcPr>
          <w:p w14:paraId="6434846D" w14:textId="77777777" w:rsidR="00E165E0" w:rsidRPr="00016C91" w:rsidRDefault="00E165E0" w:rsidP="00F26282">
            <w:pPr>
              <w:pStyle w:val="27"/>
              <w:rPr>
                <w:sz w:val="16"/>
                <w:szCs w:val="16"/>
              </w:rPr>
            </w:pPr>
          </w:p>
        </w:tc>
        <w:tc>
          <w:tcPr>
            <w:tcW w:w="141" w:type="dxa"/>
            <w:tcBorders>
              <w:top w:val="nil"/>
              <w:left w:val="nil"/>
              <w:bottom w:val="nil"/>
              <w:right w:val="nil"/>
            </w:tcBorders>
            <w:shd w:val="clear" w:color="auto" w:fill="auto"/>
            <w:vAlign w:val="bottom"/>
          </w:tcPr>
          <w:p w14:paraId="4DC92FE0" w14:textId="77777777" w:rsidR="00E165E0" w:rsidRPr="00016C91" w:rsidRDefault="00E165E0" w:rsidP="00F26282">
            <w:pPr>
              <w:pStyle w:val="27"/>
              <w:rPr>
                <w:sz w:val="16"/>
                <w:szCs w:val="16"/>
              </w:rPr>
            </w:pPr>
          </w:p>
        </w:tc>
        <w:tc>
          <w:tcPr>
            <w:tcW w:w="1162" w:type="dxa"/>
            <w:tcBorders>
              <w:top w:val="single" w:sz="4" w:space="0" w:color="auto"/>
              <w:left w:val="nil"/>
              <w:right w:val="nil"/>
            </w:tcBorders>
            <w:vAlign w:val="bottom"/>
          </w:tcPr>
          <w:p w14:paraId="3A3E7BE4" w14:textId="77777777" w:rsidR="00E165E0" w:rsidRPr="00016C91" w:rsidRDefault="00E165E0" w:rsidP="00F26282">
            <w:pPr>
              <w:pStyle w:val="27"/>
              <w:rPr>
                <w:sz w:val="16"/>
                <w:szCs w:val="16"/>
              </w:rPr>
            </w:pPr>
          </w:p>
        </w:tc>
      </w:tr>
      <w:tr w:rsidR="00E165E0" w:rsidRPr="00016C91" w14:paraId="7FEE377F" w14:textId="77777777" w:rsidTr="00E165E0">
        <w:trPr>
          <w:cantSplit/>
        </w:trPr>
        <w:tc>
          <w:tcPr>
            <w:tcW w:w="6379" w:type="dxa"/>
            <w:tcBorders>
              <w:top w:val="nil"/>
              <w:left w:val="nil"/>
              <w:bottom w:val="nil"/>
              <w:right w:val="nil"/>
            </w:tcBorders>
            <w:vAlign w:val="bottom"/>
          </w:tcPr>
          <w:p w14:paraId="17966E73" w14:textId="77777777" w:rsidR="00E165E0" w:rsidRPr="00016C91" w:rsidRDefault="00E165E0" w:rsidP="00F26282">
            <w:pPr>
              <w:pStyle w:val="27"/>
              <w:rPr>
                <w:b/>
                <w:sz w:val="16"/>
                <w:szCs w:val="16"/>
              </w:rPr>
            </w:pPr>
            <w:r w:rsidRPr="00016C91">
              <w:rPr>
                <w:b/>
                <w:sz w:val="16"/>
                <w:szCs w:val="16"/>
              </w:rPr>
              <w:t>Чистые денежные средства, полученные от операционной деятельности</w:t>
            </w:r>
          </w:p>
        </w:tc>
        <w:tc>
          <w:tcPr>
            <w:tcW w:w="794" w:type="dxa"/>
            <w:tcBorders>
              <w:top w:val="nil"/>
              <w:left w:val="nil"/>
              <w:right w:val="nil"/>
            </w:tcBorders>
            <w:shd w:val="clear" w:color="auto" w:fill="auto"/>
            <w:vAlign w:val="bottom"/>
          </w:tcPr>
          <w:p w14:paraId="0117F465" w14:textId="77777777" w:rsidR="00E165E0" w:rsidRPr="00016C91" w:rsidRDefault="00E165E0" w:rsidP="00F26282">
            <w:pPr>
              <w:pStyle w:val="27"/>
              <w:rPr>
                <w:b/>
                <w:sz w:val="16"/>
                <w:szCs w:val="16"/>
              </w:rPr>
            </w:pPr>
          </w:p>
        </w:tc>
        <w:tc>
          <w:tcPr>
            <w:tcW w:w="113" w:type="dxa"/>
            <w:tcBorders>
              <w:top w:val="nil"/>
              <w:left w:val="nil"/>
              <w:right w:val="nil"/>
            </w:tcBorders>
            <w:vAlign w:val="bottom"/>
          </w:tcPr>
          <w:p w14:paraId="0F07662A" w14:textId="77777777" w:rsidR="00E165E0" w:rsidRPr="00016C91" w:rsidRDefault="00E165E0" w:rsidP="00F26282">
            <w:pPr>
              <w:pStyle w:val="27"/>
              <w:rPr>
                <w:b/>
                <w:sz w:val="16"/>
                <w:szCs w:val="16"/>
              </w:rPr>
            </w:pPr>
          </w:p>
        </w:tc>
        <w:tc>
          <w:tcPr>
            <w:tcW w:w="1078" w:type="dxa"/>
            <w:tcBorders>
              <w:top w:val="nil"/>
              <w:left w:val="nil"/>
              <w:bottom w:val="single" w:sz="6" w:space="0" w:color="auto"/>
              <w:right w:val="nil"/>
            </w:tcBorders>
            <w:shd w:val="clear" w:color="auto" w:fill="auto"/>
            <w:vAlign w:val="bottom"/>
          </w:tcPr>
          <w:p w14:paraId="29E717D3" w14:textId="77777777" w:rsidR="00E165E0" w:rsidRPr="00016C91" w:rsidRDefault="00E165E0" w:rsidP="00F26282">
            <w:pPr>
              <w:pStyle w:val="27"/>
              <w:rPr>
                <w:b/>
                <w:sz w:val="16"/>
                <w:szCs w:val="16"/>
              </w:rPr>
            </w:pPr>
            <w:r w:rsidRPr="00016C91">
              <w:rPr>
                <w:b/>
                <w:sz w:val="16"/>
                <w:szCs w:val="16"/>
              </w:rPr>
              <w:t>5 998</w:t>
            </w:r>
          </w:p>
        </w:tc>
        <w:tc>
          <w:tcPr>
            <w:tcW w:w="141" w:type="dxa"/>
            <w:tcBorders>
              <w:top w:val="nil"/>
              <w:left w:val="nil"/>
              <w:right w:val="nil"/>
            </w:tcBorders>
            <w:shd w:val="clear" w:color="auto" w:fill="auto"/>
            <w:vAlign w:val="bottom"/>
          </w:tcPr>
          <w:p w14:paraId="2189D255" w14:textId="77777777" w:rsidR="00E165E0" w:rsidRPr="00016C91" w:rsidRDefault="00E165E0" w:rsidP="00F26282">
            <w:pPr>
              <w:pStyle w:val="27"/>
              <w:rPr>
                <w:sz w:val="16"/>
                <w:szCs w:val="16"/>
              </w:rPr>
            </w:pPr>
          </w:p>
        </w:tc>
        <w:tc>
          <w:tcPr>
            <w:tcW w:w="1162" w:type="dxa"/>
            <w:tcBorders>
              <w:top w:val="nil"/>
              <w:left w:val="nil"/>
              <w:bottom w:val="single" w:sz="6" w:space="0" w:color="auto"/>
              <w:right w:val="nil"/>
            </w:tcBorders>
            <w:vAlign w:val="bottom"/>
          </w:tcPr>
          <w:p w14:paraId="3F56CC73" w14:textId="77777777" w:rsidR="00E165E0" w:rsidRPr="00016C91" w:rsidRDefault="00E165E0" w:rsidP="00F26282">
            <w:pPr>
              <w:pStyle w:val="27"/>
              <w:rPr>
                <w:b/>
                <w:sz w:val="16"/>
                <w:szCs w:val="16"/>
              </w:rPr>
            </w:pPr>
            <w:r w:rsidRPr="00016C91">
              <w:rPr>
                <w:b/>
                <w:sz w:val="16"/>
                <w:szCs w:val="16"/>
              </w:rPr>
              <w:t>7 225</w:t>
            </w:r>
          </w:p>
        </w:tc>
      </w:tr>
      <w:tr w:rsidR="00E165E0" w:rsidRPr="00016C91" w14:paraId="14FB84F0" w14:textId="77777777" w:rsidTr="00E165E0">
        <w:trPr>
          <w:cantSplit/>
          <w:trHeight w:val="269"/>
        </w:trPr>
        <w:tc>
          <w:tcPr>
            <w:tcW w:w="6379" w:type="dxa"/>
            <w:tcBorders>
              <w:top w:val="nil"/>
              <w:left w:val="nil"/>
              <w:bottom w:val="nil"/>
              <w:right w:val="nil"/>
            </w:tcBorders>
            <w:vAlign w:val="bottom"/>
          </w:tcPr>
          <w:p w14:paraId="70D3F1E1" w14:textId="77777777" w:rsidR="00E165E0" w:rsidRPr="00016C91" w:rsidRDefault="00E165E0" w:rsidP="00F26282">
            <w:pPr>
              <w:pStyle w:val="27"/>
              <w:rPr>
                <w:b/>
                <w:sz w:val="16"/>
                <w:szCs w:val="16"/>
              </w:rPr>
            </w:pPr>
            <w:r w:rsidRPr="00016C91">
              <w:rPr>
                <w:b/>
                <w:sz w:val="16"/>
                <w:szCs w:val="16"/>
              </w:rPr>
              <w:t>Движение денежных средств от инвестиционной деятельности:</w:t>
            </w:r>
          </w:p>
        </w:tc>
        <w:tc>
          <w:tcPr>
            <w:tcW w:w="794" w:type="dxa"/>
            <w:tcBorders>
              <w:top w:val="nil"/>
              <w:left w:val="nil"/>
              <w:right w:val="nil"/>
            </w:tcBorders>
            <w:shd w:val="clear" w:color="auto" w:fill="auto"/>
            <w:vAlign w:val="bottom"/>
          </w:tcPr>
          <w:p w14:paraId="0DF33090" w14:textId="77777777" w:rsidR="00E165E0" w:rsidRPr="00016C91" w:rsidRDefault="00E165E0" w:rsidP="00F26282">
            <w:pPr>
              <w:pStyle w:val="27"/>
              <w:rPr>
                <w:sz w:val="16"/>
                <w:szCs w:val="16"/>
              </w:rPr>
            </w:pPr>
          </w:p>
        </w:tc>
        <w:tc>
          <w:tcPr>
            <w:tcW w:w="113" w:type="dxa"/>
            <w:tcBorders>
              <w:top w:val="nil"/>
              <w:left w:val="nil"/>
              <w:right w:val="nil"/>
            </w:tcBorders>
            <w:vAlign w:val="bottom"/>
          </w:tcPr>
          <w:p w14:paraId="459AC679" w14:textId="77777777" w:rsidR="00E165E0" w:rsidRPr="00016C91" w:rsidRDefault="00E165E0" w:rsidP="00F26282">
            <w:pPr>
              <w:pStyle w:val="27"/>
              <w:rPr>
                <w:sz w:val="16"/>
                <w:szCs w:val="16"/>
              </w:rPr>
            </w:pPr>
          </w:p>
        </w:tc>
        <w:tc>
          <w:tcPr>
            <w:tcW w:w="1078" w:type="dxa"/>
            <w:tcBorders>
              <w:top w:val="nil"/>
              <w:left w:val="nil"/>
              <w:right w:val="nil"/>
            </w:tcBorders>
            <w:shd w:val="clear" w:color="auto" w:fill="auto"/>
            <w:vAlign w:val="bottom"/>
          </w:tcPr>
          <w:p w14:paraId="5DBCF8B5" w14:textId="77777777" w:rsidR="00E165E0" w:rsidRPr="00016C91" w:rsidRDefault="00E165E0" w:rsidP="00F26282">
            <w:pPr>
              <w:pStyle w:val="27"/>
              <w:rPr>
                <w:sz w:val="16"/>
                <w:szCs w:val="16"/>
              </w:rPr>
            </w:pPr>
          </w:p>
        </w:tc>
        <w:tc>
          <w:tcPr>
            <w:tcW w:w="141" w:type="dxa"/>
            <w:tcBorders>
              <w:top w:val="nil"/>
              <w:left w:val="nil"/>
              <w:right w:val="nil"/>
            </w:tcBorders>
            <w:shd w:val="clear" w:color="auto" w:fill="auto"/>
            <w:vAlign w:val="bottom"/>
          </w:tcPr>
          <w:p w14:paraId="359E0F0C" w14:textId="77777777" w:rsidR="00E165E0" w:rsidRPr="00016C91" w:rsidRDefault="00E165E0" w:rsidP="00F26282">
            <w:pPr>
              <w:pStyle w:val="27"/>
              <w:rPr>
                <w:sz w:val="16"/>
                <w:szCs w:val="16"/>
              </w:rPr>
            </w:pPr>
          </w:p>
        </w:tc>
        <w:tc>
          <w:tcPr>
            <w:tcW w:w="1162" w:type="dxa"/>
            <w:tcBorders>
              <w:top w:val="nil"/>
              <w:left w:val="nil"/>
              <w:right w:val="nil"/>
            </w:tcBorders>
            <w:vAlign w:val="bottom"/>
          </w:tcPr>
          <w:p w14:paraId="0BB40A4B" w14:textId="77777777" w:rsidR="00E165E0" w:rsidRPr="00016C91" w:rsidRDefault="00E165E0" w:rsidP="00F26282">
            <w:pPr>
              <w:pStyle w:val="27"/>
              <w:rPr>
                <w:sz w:val="16"/>
                <w:szCs w:val="16"/>
              </w:rPr>
            </w:pPr>
          </w:p>
        </w:tc>
      </w:tr>
      <w:tr w:rsidR="00E165E0" w:rsidRPr="00016C91" w14:paraId="3F1603BB" w14:textId="77777777" w:rsidTr="00E165E0">
        <w:trPr>
          <w:cantSplit/>
        </w:trPr>
        <w:tc>
          <w:tcPr>
            <w:tcW w:w="6379" w:type="dxa"/>
            <w:tcBorders>
              <w:top w:val="nil"/>
              <w:left w:val="nil"/>
              <w:bottom w:val="nil"/>
              <w:right w:val="nil"/>
            </w:tcBorders>
            <w:vAlign w:val="bottom"/>
          </w:tcPr>
          <w:p w14:paraId="1027ACAE" w14:textId="77777777" w:rsidR="00E165E0" w:rsidRPr="00016C91" w:rsidRDefault="00E165E0" w:rsidP="00F26282">
            <w:pPr>
              <w:pStyle w:val="27"/>
              <w:rPr>
                <w:sz w:val="16"/>
                <w:szCs w:val="16"/>
              </w:rPr>
            </w:pPr>
            <w:r w:rsidRPr="00016C91">
              <w:rPr>
                <w:sz w:val="16"/>
                <w:szCs w:val="16"/>
              </w:rPr>
              <w:t>Приобретение основных средств</w:t>
            </w:r>
          </w:p>
        </w:tc>
        <w:tc>
          <w:tcPr>
            <w:tcW w:w="794" w:type="dxa"/>
            <w:tcBorders>
              <w:top w:val="nil"/>
              <w:left w:val="nil"/>
              <w:bottom w:val="nil"/>
              <w:right w:val="nil"/>
            </w:tcBorders>
            <w:shd w:val="clear" w:color="auto" w:fill="auto"/>
            <w:vAlign w:val="bottom"/>
          </w:tcPr>
          <w:p w14:paraId="5D18393F" w14:textId="77777777" w:rsidR="00E165E0" w:rsidRPr="00016C91" w:rsidRDefault="00E165E0" w:rsidP="00F26282">
            <w:pPr>
              <w:pStyle w:val="27"/>
              <w:rPr>
                <w:sz w:val="16"/>
                <w:szCs w:val="16"/>
              </w:rPr>
            </w:pPr>
          </w:p>
        </w:tc>
        <w:tc>
          <w:tcPr>
            <w:tcW w:w="113" w:type="dxa"/>
            <w:tcBorders>
              <w:top w:val="nil"/>
              <w:left w:val="nil"/>
              <w:bottom w:val="nil"/>
              <w:right w:val="nil"/>
            </w:tcBorders>
            <w:vAlign w:val="bottom"/>
          </w:tcPr>
          <w:p w14:paraId="0558FBE9" w14:textId="77777777" w:rsidR="00E165E0" w:rsidRPr="00016C91" w:rsidRDefault="00E165E0" w:rsidP="00F26282">
            <w:pPr>
              <w:pStyle w:val="27"/>
              <w:rPr>
                <w:sz w:val="16"/>
                <w:szCs w:val="16"/>
              </w:rPr>
            </w:pPr>
          </w:p>
        </w:tc>
        <w:tc>
          <w:tcPr>
            <w:tcW w:w="1078" w:type="dxa"/>
            <w:tcBorders>
              <w:top w:val="nil"/>
              <w:left w:val="nil"/>
              <w:bottom w:val="nil"/>
              <w:right w:val="nil"/>
            </w:tcBorders>
            <w:shd w:val="clear" w:color="auto" w:fill="auto"/>
            <w:vAlign w:val="bottom"/>
          </w:tcPr>
          <w:p w14:paraId="41C4BAD7" w14:textId="77777777" w:rsidR="00E165E0" w:rsidRPr="00016C91" w:rsidRDefault="00E165E0" w:rsidP="00F26282">
            <w:pPr>
              <w:pStyle w:val="27"/>
              <w:rPr>
                <w:sz w:val="16"/>
                <w:szCs w:val="16"/>
              </w:rPr>
            </w:pPr>
            <w:r w:rsidRPr="00016C91">
              <w:rPr>
                <w:sz w:val="16"/>
                <w:szCs w:val="16"/>
              </w:rPr>
              <w:t>(4 212)</w:t>
            </w:r>
          </w:p>
        </w:tc>
        <w:tc>
          <w:tcPr>
            <w:tcW w:w="141" w:type="dxa"/>
            <w:tcBorders>
              <w:top w:val="nil"/>
              <w:left w:val="nil"/>
              <w:bottom w:val="nil"/>
              <w:right w:val="nil"/>
            </w:tcBorders>
            <w:shd w:val="clear" w:color="auto" w:fill="auto"/>
            <w:vAlign w:val="bottom"/>
          </w:tcPr>
          <w:p w14:paraId="33408F7D" w14:textId="77777777" w:rsidR="00E165E0" w:rsidRPr="00016C91" w:rsidRDefault="00E165E0" w:rsidP="00F26282">
            <w:pPr>
              <w:pStyle w:val="27"/>
              <w:rPr>
                <w:sz w:val="16"/>
                <w:szCs w:val="16"/>
              </w:rPr>
            </w:pPr>
          </w:p>
        </w:tc>
        <w:tc>
          <w:tcPr>
            <w:tcW w:w="1162" w:type="dxa"/>
            <w:tcBorders>
              <w:top w:val="nil"/>
              <w:left w:val="nil"/>
              <w:bottom w:val="nil"/>
              <w:right w:val="nil"/>
            </w:tcBorders>
            <w:vAlign w:val="bottom"/>
          </w:tcPr>
          <w:p w14:paraId="4ECD8FE4" w14:textId="77777777" w:rsidR="00E165E0" w:rsidRPr="00016C91" w:rsidRDefault="00E165E0" w:rsidP="00F26282">
            <w:pPr>
              <w:pStyle w:val="27"/>
              <w:rPr>
                <w:sz w:val="16"/>
                <w:szCs w:val="16"/>
              </w:rPr>
            </w:pPr>
            <w:r w:rsidRPr="00016C91">
              <w:rPr>
                <w:sz w:val="16"/>
                <w:szCs w:val="16"/>
              </w:rPr>
              <w:t>(6 632)</w:t>
            </w:r>
          </w:p>
        </w:tc>
      </w:tr>
      <w:tr w:rsidR="00E165E0" w:rsidRPr="00016C91" w14:paraId="3B89E3ED" w14:textId="77777777" w:rsidTr="00E165E0">
        <w:trPr>
          <w:cantSplit/>
        </w:trPr>
        <w:tc>
          <w:tcPr>
            <w:tcW w:w="6379" w:type="dxa"/>
            <w:tcBorders>
              <w:top w:val="nil"/>
              <w:left w:val="nil"/>
              <w:bottom w:val="nil"/>
              <w:right w:val="nil"/>
            </w:tcBorders>
            <w:vAlign w:val="bottom"/>
          </w:tcPr>
          <w:p w14:paraId="4A99F7F9" w14:textId="77777777" w:rsidR="00E165E0" w:rsidRPr="00016C91" w:rsidRDefault="00E165E0" w:rsidP="00F26282">
            <w:pPr>
              <w:pStyle w:val="27"/>
              <w:rPr>
                <w:sz w:val="16"/>
                <w:szCs w:val="16"/>
              </w:rPr>
            </w:pPr>
            <w:r w:rsidRPr="00016C91">
              <w:rPr>
                <w:sz w:val="16"/>
                <w:szCs w:val="16"/>
              </w:rPr>
              <w:t>Поступления от выбытия основных средств</w:t>
            </w:r>
          </w:p>
        </w:tc>
        <w:tc>
          <w:tcPr>
            <w:tcW w:w="794" w:type="dxa"/>
            <w:tcBorders>
              <w:top w:val="nil"/>
              <w:left w:val="nil"/>
              <w:bottom w:val="nil"/>
              <w:right w:val="nil"/>
            </w:tcBorders>
            <w:shd w:val="clear" w:color="auto" w:fill="auto"/>
            <w:vAlign w:val="bottom"/>
          </w:tcPr>
          <w:p w14:paraId="0FCAD989" w14:textId="77777777" w:rsidR="00E165E0" w:rsidRPr="00016C91" w:rsidRDefault="00E165E0" w:rsidP="00F26282">
            <w:pPr>
              <w:pStyle w:val="27"/>
              <w:rPr>
                <w:sz w:val="16"/>
                <w:szCs w:val="16"/>
              </w:rPr>
            </w:pPr>
          </w:p>
        </w:tc>
        <w:tc>
          <w:tcPr>
            <w:tcW w:w="113" w:type="dxa"/>
            <w:tcBorders>
              <w:top w:val="nil"/>
              <w:left w:val="nil"/>
              <w:bottom w:val="nil"/>
              <w:right w:val="nil"/>
            </w:tcBorders>
            <w:vAlign w:val="bottom"/>
          </w:tcPr>
          <w:p w14:paraId="74081A95" w14:textId="77777777" w:rsidR="00E165E0" w:rsidRPr="00016C91" w:rsidRDefault="00E165E0" w:rsidP="00F26282">
            <w:pPr>
              <w:pStyle w:val="27"/>
              <w:rPr>
                <w:sz w:val="16"/>
                <w:szCs w:val="16"/>
              </w:rPr>
            </w:pPr>
          </w:p>
        </w:tc>
        <w:tc>
          <w:tcPr>
            <w:tcW w:w="1078" w:type="dxa"/>
            <w:tcBorders>
              <w:top w:val="nil"/>
              <w:left w:val="nil"/>
              <w:bottom w:val="nil"/>
              <w:right w:val="nil"/>
            </w:tcBorders>
            <w:shd w:val="clear" w:color="auto" w:fill="auto"/>
            <w:vAlign w:val="bottom"/>
          </w:tcPr>
          <w:p w14:paraId="75F0C0B5" w14:textId="77777777" w:rsidR="00E165E0" w:rsidRPr="00016C91" w:rsidRDefault="00E165E0" w:rsidP="00F26282">
            <w:pPr>
              <w:pStyle w:val="27"/>
              <w:rPr>
                <w:sz w:val="16"/>
                <w:szCs w:val="16"/>
              </w:rPr>
            </w:pPr>
            <w:r w:rsidRPr="00016C91">
              <w:rPr>
                <w:sz w:val="16"/>
                <w:szCs w:val="16"/>
              </w:rPr>
              <w:t>76</w:t>
            </w:r>
          </w:p>
        </w:tc>
        <w:tc>
          <w:tcPr>
            <w:tcW w:w="141" w:type="dxa"/>
            <w:tcBorders>
              <w:top w:val="nil"/>
              <w:left w:val="nil"/>
              <w:bottom w:val="nil"/>
              <w:right w:val="nil"/>
            </w:tcBorders>
            <w:shd w:val="clear" w:color="auto" w:fill="auto"/>
            <w:vAlign w:val="bottom"/>
          </w:tcPr>
          <w:p w14:paraId="301DE640" w14:textId="77777777" w:rsidR="00E165E0" w:rsidRPr="00016C91" w:rsidRDefault="00E165E0" w:rsidP="00F26282">
            <w:pPr>
              <w:pStyle w:val="27"/>
              <w:rPr>
                <w:sz w:val="16"/>
                <w:szCs w:val="16"/>
              </w:rPr>
            </w:pPr>
          </w:p>
        </w:tc>
        <w:tc>
          <w:tcPr>
            <w:tcW w:w="1162" w:type="dxa"/>
            <w:tcBorders>
              <w:top w:val="nil"/>
              <w:left w:val="nil"/>
              <w:bottom w:val="nil"/>
              <w:right w:val="nil"/>
            </w:tcBorders>
            <w:vAlign w:val="bottom"/>
          </w:tcPr>
          <w:p w14:paraId="061700E4" w14:textId="77777777" w:rsidR="00E165E0" w:rsidRPr="00016C91" w:rsidRDefault="00E165E0" w:rsidP="00F26282">
            <w:pPr>
              <w:pStyle w:val="27"/>
              <w:rPr>
                <w:sz w:val="16"/>
                <w:szCs w:val="16"/>
              </w:rPr>
            </w:pPr>
            <w:r w:rsidRPr="00016C91">
              <w:rPr>
                <w:sz w:val="16"/>
                <w:szCs w:val="16"/>
              </w:rPr>
              <w:t>17</w:t>
            </w:r>
          </w:p>
        </w:tc>
      </w:tr>
      <w:tr w:rsidR="00E165E0" w:rsidRPr="00016C91" w14:paraId="6A712509" w14:textId="77777777" w:rsidTr="00E165E0">
        <w:trPr>
          <w:cantSplit/>
        </w:trPr>
        <w:tc>
          <w:tcPr>
            <w:tcW w:w="6379" w:type="dxa"/>
            <w:tcBorders>
              <w:top w:val="nil"/>
              <w:left w:val="nil"/>
              <w:bottom w:val="nil"/>
              <w:right w:val="nil"/>
            </w:tcBorders>
            <w:vAlign w:val="bottom"/>
          </w:tcPr>
          <w:p w14:paraId="33F9BE4F" w14:textId="77777777" w:rsidR="00E165E0" w:rsidRPr="00016C91" w:rsidRDefault="00E165E0" w:rsidP="00F26282">
            <w:pPr>
              <w:pStyle w:val="27"/>
              <w:rPr>
                <w:sz w:val="16"/>
                <w:szCs w:val="16"/>
              </w:rPr>
            </w:pPr>
            <w:r w:rsidRPr="00016C91">
              <w:rPr>
                <w:sz w:val="16"/>
                <w:szCs w:val="16"/>
              </w:rPr>
              <w:t>Поступления от выбытия контролирующей доли участия в дочерней компании за вычетом выбывших в ее составе денежных средств</w:t>
            </w:r>
          </w:p>
        </w:tc>
        <w:tc>
          <w:tcPr>
            <w:tcW w:w="794" w:type="dxa"/>
            <w:tcBorders>
              <w:top w:val="nil"/>
              <w:left w:val="nil"/>
              <w:right w:val="nil"/>
            </w:tcBorders>
            <w:shd w:val="clear" w:color="auto" w:fill="auto"/>
            <w:vAlign w:val="bottom"/>
          </w:tcPr>
          <w:p w14:paraId="0F06B3EB" w14:textId="77777777" w:rsidR="00E165E0" w:rsidRPr="00016C91" w:rsidRDefault="00E165E0" w:rsidP="00F26282">
            <w:pPr>
              <w:pStyle w:val="27"/>
              <w:rPr>
                <w:sz w:val="16"/>
                <w:szCs w:val="16"/>
              </w:rPr>
            </w:pPr>
          </w:p>
        </w:tc>
        <w:tc>
          <w:tcPr>
            <w:tcW w:w="113" w:type="dxa"/>
            <w:tcBorders>
              <w:top w:val="nil"/>
              <w:left w:val="nil"/>
              <w:right w:val="nil"/>
            </w:tcBorders>
            <w:vAlign w:val="bottom"/>
          </w:tcPr>
          <w:p w14:paraId="0F310256" w14:textId="77777777" w:rsidR="00E165E0" w:rsidRPr="00016C91" w:rsidRDefault="00E165E0" w:rsidP="00F26282">
            <w:pPr>
              <w:pStyle w:val="27"/>
              <w:rPr>
                <w:sz w:val="16"/>
                <w:szCs w:val="16"/>
              </w:rPr>
            </w:pPr>
          </w:p>
        </w:tc>
        <w:tc>
          <w:tcPr>
            <w:tcW w:w="1078" w:type="dxa"/>
            <w:tcBorders>
              <w:top w:val="nil"/>
              <w:left w:val="nil"/>
              <w:right w:val="nil"/>
            </w:tcBorders>
            <w:shd w:val="clear" w:color="auto" w:fill="auto"/>
            <w:vAlign w:val="bottom"/>
          </w:tcPr>
          <w:p w14:paraId="6633470D" w14:textId="77777777" w:rsidR="00E165E0" w:rsidRPr="00016C91" w:rsidRDefault="00E165E0" w:rsidP="00F26282">
            <w:pPr>
              <w:pStyle w:val="27"/>
              <w:rPr>
                <w:sz w:val="16"/>
                <w:szCs w:val="16"/>
              </w:rPr>
            </w:pPr>
            <w:r w:rsidRPr="00016C91">
              <w:rPr>
                <w:sz w:val="16"/>
                <w:szCs w:val="16"/>
              </w:rPr>
              <w:t>-</w:t>
            </w:r>
          </w:p>
        </w:tc>
        <w:tc>
          <w:tcPr>
            <w:tcW w:w="141" w:type="dxa"/>
            <w:tcBorders>
              <w:top w:val="nil"/>
              <w:left w:val="nil"/>
              <w:bottom w:val="nil"/>
              <w:right w:val="nil"/>
            </w:tcBorders>
            <w:shd w:val="clear" w:color="auto" w:fill="auto"/>
            <w:vAlign w:val="bottom"/>
          </w:tcPr>
          <w:p w14:paraId="5839A533" w14:textId="77777777" w:rsidR="00E165E0" w:rsidRPr="00016C91" w:rsidRDefault="00E165E0" w:rsidP="00F26282">
            <w:pPr>
              <w:pStyle w:val="27"/>
              <w:rPr>
                <w:sz w:val="16"/>
                <w:szCs w:val="16"/>
              </w:rPr>
            </w:pPr>
          </w:p>
        </w:tc>
        <w:tc>
          <w:tcPr>
            <w:tcW w:w="1162" w:type="dxa"/>
            <w:tcBorders>
              <w:top w:val="nil"/>
              <w:left w:val="nil"/>
              <w:right w:val="nil"/>
            </w:tcBorders>
            <w:vAlign w:val="bottom"/>
          </w:tcPr>
          <w:p w14:paraId="36836973" w14:textId="77777777" w:rsidR="00E165E0" w:rsidRPr="00016C91" w:rsidRDefault="00E165E0" w:rsidP="00F26282">
            <w:pPr>
              <w:pStyle w:val="27"/>
              <w:rPr>
                <w:sz w:val="16"/>
                <w:szCs w:val="16"/>
              </w:rPr>
            </w:pPr>
            <w:r w:rsidRPr="00016C91">
              <w:rPr>
                <w:sz w:val="16"/>
                <w:szCs w:val="16"/>
              </w:rPr>
              <w:t>412</w:t>
            </w:r>
          </w:p>
        </w:tc>
      </w:tr>
      <w:tr w:rsidR="00E165E0" w:rsidRPr="00016C91" w14:paraId="31AE3484" w14:textId="77777777" w:rsidTr="00E165E0">
        <w:trPr>
          <w:cantSplit/>
        </w:trPr>
        <w:tc>
          <w:tcPr>
            <w:tcW w:w="6379" w:type="dxa"/>
            <w:tcBorders>
              <w:top w:val="nil"/>
              <w:left w:val="nil"/>
              <w:bottom w:val="nil"/>
              <w:right w:val="nil"/>
            </w:tcBorders>
            <w:vAlign w:val="bottom"/>
          </w:tcPr>
          <w:p w14:paraId="11A6B652" w14:textId="77777777" w:rsidR="00E165E0" w:rsidRPr="00016C91" w:rsidRDefault="00E165E0" w:rsidP="00F26282">
            <w:pPr>
              <w:pStyle w:val="27"/>
              <w:rPr>
                <w:sz w:val="16"/>
                <w:szCs w:val="16"/>
              </w:rPr>
            </w:pPr>
            <w:r w:rsidRPr="00016C91">
              <w:rPr>
                <w:sz w:val="16"/>
                <w:szCs w:val="16"/>
              </w:rPr>
              <w:t>Реализация краткосрочных финансовых вложений</w:t>
            </w:r>
          </w:p>
        </w:tc>
        <w:tc>
          <w:tcPr>
            <w:tcW w:w="794" w:type="dxa"/>
            <w:tcBorders>
              <w:top w:val="nil"/>
              <w:left w:val="nil"/>
              <w:bottom w:val="nil"/>
              <w:right w:val="nil"/>
            </w:tcBorders>
            <w:shd w:val="clear" w:color="auto" w:fill="auto"/>
            <w:vAlign w:val="bottom"/>
          </w:tcPr>
          <w:p w14:paraId="43AD186B" w14:textId="77777777" w:rsidR="00E165E0" w:rsidRPr="00016C91" w:rsidRDefault="00E165E0" w:rsidP="00F26282">
            <w:pPr>
              <w:pStyle w:val="27"/>
              <w:rPr>
                <w:sz w:val="16"/>
                <w:szCs w:val="16"/>
              </w:rPr>
            </w:pPr>
          </w:p>
        </w:tc>
        <w:tc>
          <w:tcPr>
            <w:tcW w:w="113" w:type="dxa"/>
            <w:tcBorders>
              <w:top w:val="nil"/>
              <w:left w:val="nil"/>
              <w:bottom w:val="nil"/>
              <w:right w:val="nil"/>
            </w:tcBorders>
            <w:vAlign w:val="bottom"/>
          </w:tcPr>
          <w:p w14:paraId="628E964A" w14:textId="77777777" w:rsidR="00E165E0" w:rsidRPr="00016C91" w:rsidRDefault="00E165E0" w:rsidP="00F26282">
            <w:pPr>
              <w:pStyle w:val="27"/>
              <w:rPr>
                <w:sz w:val="16"/>
                <w:szCs w:val="16"/>
              </w:rPr>
            </w:pPr>
          </w:p>
        </w:tc>
        <w:tc>
          <w:tcPr>
            <w:tcW w:w="1078" w:type="dxa"/>
            <w:tcBorders>
              <w:top w:val="nil"/>
              <w:left w:val="nil"/>
              <w:bottom w:val="nil"/>
              <w:right w:val="nil"/>
            </w:tcBorders>
            <w:shd w:val="clear" w:color="auto" w:fill="auto"/>
            <w:vAlign w:val="bottom"/>
          </w:tcPr>
          <w:p w14:paraId="1328716C" w14:textId="77777777" w:rsidR="00E165E0" w:rsidRPr="00016C91" w:rsidRDefault="00E165E0" w:rsidP="00F26282">
            <w:pPr>
              <w:pStyle w:val="27"/>
              <w:rPr>
                <w:sz w:val="16"/>
                <w:szCs w:val="16"/>
              </w:rPr>
            </w:pPr>
            <w:r w:rsidRPr="00016C91">
              <w:rPr>
                <w:sz w:val="16"/>
                <w:szCs w:val="16"/>
              </w:rPr>
              <w:t>751</w:t>
            </w:r>
          </w:p>
        </w:tc>
        <w:tc>
          <w:tcPr>
            <w:tcW w:w="141" w:type="dxa"/>
            <w:tcBorders>
              <w:top w:val="nil"/>
              <w:left w:val="nil"/>
              <w:bottom w:val="nil"/>
              <w:right w:val="nil"/>
            </w:tcBorders>
            <w:shd w:val="clear" w:color="auto" w:fill="auto"/>
            <w:vAlign w:val="bottom"/>
          </w:tcPr>
          <w:p w14:paraId="1193FC3A" w14:textId="77777777" w:rsidR="00E165E0" w:rsidRPr="00016C91" w:rsidRDefault="00E165E0" w:rsidP="00F26282">
            <w:pPr>
              <w:pStyle w:val="27"/>
              <w:rPr>
                <w:sz w:val="16"/>
                <w:szCs w:val="16"/>
              </w:rPr>
            </w:pPr>
          </w:p>
        </w:tc>
        <w:tc>
          <w:tcPr>
            <w:tcW w:w="1162" w:type="dxa"/>
            <w:tcBorders>
              <w:top w:val="nil"/>
              <w:left w:val="nil"/>
              <w:bottom w:val="nil"/>
              <w:right w:val="nil"/>
            </w:tcBorders>
            <w:vAlign w:val="bottom"/>
          </w:tcPr>
          <w:p w14:paraId="753FF530" w14:textId="77777777" w:rsidR="00E165E0" w:rsidRPr="00016C91" w:rsidRDefault="00E165E0" w:rsidP="00F26282">
            <w:pPr>
              <w:pStyle w:val="27"/>
              <w:rPr>
                <w:sz w:val="16"/>
                <w:szCs w:val="16"/>
              </w:rPr>
            </w:pPr>
            <w:r w:rsidRPr="00016C91">
              <w:rPr>
                <w:sz w:val="16"/>
                <w:szCs w:val="16"/>
              </w:rPr>
              <w:t>4 937</w:t>
            </w:r>
          </w:p>
        </w:tc>
      </w:tr>
      <w:tr w:rsidR="00E165E0" w:rsidRPr="00016C91" w14:paraId="0DECC201" w14:textId="77777777" w:rsidTr="00E165E0">
        <w:trPr>
          <w:cantSplit/>
        </w:trPr>
        <w:tc>
          <w:tcPr>
            <w:tcW w:w="6379" w:type="dxa"/>
            <w:tcBorders>
              <w:top w:val="nil"/>
              <w:left w:val="nil"/>
              <w:bottom w:val="nil"/>
              <w:right w:val="nil"/>
            </w:tcBorders>
            <w:vAlign w:val="bottom"/>
          </w:tcPr>
          <w:p w14:paraId="03216C05" w14:textId="77777777" w:rsidR="00E165E0" w:rsidRPr="00016C91" w:rsidRDefault="00E165E0" w:rsidP="00F26282">
            <w:pPr>
              <w:pStyle w:val="27"/>
              <w:rPr>
                <w:sz w:val="16"/>
                <w:szCs w:val="16"/>
              </w:rPr>
            </w:pPr>
            <w:r w:rsidRPr="00016C91">
              <w:rPr>
                <w:sz w:val="16"/>
                <w:szCs w:val="16"/>
              </w:rPr>
              <w:t>Реализация долгосрочных финансовых вложений</w:t>
            </w:r>
          </w:p>
        </w:tc>
        <w:tc>
          <w:tcPr>
            <w:tcW w:w="794" w:type="dxa"/>
            <w:tcBorders>
              <w:top w:val="nil"/>
              <w:left w:val="nil"/>
              <w:bottom w:val="nil"/>
              <w:right w:val="nil"/>
            </w:tcBorders>
            <w:shd w:val="clear" w:color="auto" w:fill="auto"/>
            <w:vAlign w:val="bottom"/>
          </w:tcPr>
          <w:p w14:paraId="3439BAE8" w14:textId="77777777" w:rsidR="00E165E0" w:rsidRPr="00016C91" w:rsidRDefault="00E165E0" w:rsidP="00F26282">
            <w:pPr>
              <w:pStyle w:val="27"/>
              <w:rPr>
                <w:sz w:val="16"/>
                <w:szCs w:val="16"/>
              </w:rPr>
            </w:pPr>
          </w:p>
        </w:tc>
        <w:tc>
          <w:tcPr>
            <w:tcW w:w="113" w:type="dxa"/>
            <w:tcBorders>
              <w:top w:val="nil"/>
              <w:left w:val="nil"/>
              <w:bottom w:val="nil"/>
              <w:right w:val="nil"/>
            </w:tcBorders>
            <w:vAlign w:val="bottom"/>
          </w:tcPr>
          <w:p w14:paraId="25C42DE0" w14:textId="77777777" w:rsidR="00E165E0" w:rsidRPr="00016C91" w:rsidRDefault="00E165E0" w:rsidP="00F26282">
            <w:pPr>
              <w:pStyle w:val="27"/>
              <w:rPr>
                <w:sz w:val="16"/>
                <w:szCs w:val="16"/>
              </w:rPr>
            </w:pPr>
          </w:p>
        </w:tc>
        <w:tc>
          <w:tcPr>
            <w:tcW w:w="1078" w:type="dxa"/>
            <w:tcBorders>
              <w:top w:val="nil"/>
              <w:left w:val="nil"/>
              <w:bottom w:val="nil"/>
              <w:right w:val="nil"/>
            </w:tcBorders>
            <w:shd w:val="clear" w:color="auto" w:fill="auto"/>
            <w:vAlign w:val="bottom"/>
          </w:tcPr>
          <w:p w14:paraId="7220C1D0" w14:textId="77777777" w:rsidR="00E165E0" w:rsidRPr="00016C91" w:rsidRDefault="00E165E0" w:rsidP="00F26282">
            <w:pPr>
              <w:pStyle w:val="27"/>
              <w:rPr>
                <w:sz w:val="16"/>
                <w:szCs w:val="16"/>
              </w:rPr>
            </w:pPr>
            <w:r w:rsidRPr="00016C91">
              <w:rPr>
                <w:sz w:val="16"/>
                <w:szCs w:val="16"/>
              </w:rPr>
              <w:t>25</w:t>
            </w:r>
          </w:p>
        </w:tc>
        <w:tc>
          <w:tcPr>
            <w:tcW w:w="141" w:type="dxa"/>
            <w:tcBorders>
              <w:top w:val="nil"/>
              <w:left w:val="nil"/>
              <w:bottom w:val="nil"/>
              <w:right w:val="nil"/>
            </w:tcBorders>
            <w:shd w:val="clear" w:color="auto" w:fill="auto"/>
            <w:vAlign w:val="bottom"/>
          </w:tcPr>
          <w:p w14:paraId="6DB847CA" w14:textId="77777777" w:rsidR="00E165E0" w:rsidRPr="00016C91" w:rsidRDefault="00E165E0" w:rsidP="00F26282">
            <w:pPr>
              <w:pStyle w:val="27"/>
              <w:rPr>
                <w:sz w:val="16"/>
                <w:szCs w:val="16"/>
              </w:rPr>
            </w:pPr>
          </w:p>
        </w:tc>
        <w:tc>
          <w:tcPr>
            <w:tcW w:w="1162" w:type="dxa"/>
            <w:tcBorders>
              <w:top w:val="nil"/>
              <w:left w:val="nil"/>
              <w:bottom w:val="nil"/>
              <w:right w:val="nil"/>
            </w:tcBorders>
            <w:vAlign w:val="bottom"/>
          </w:tcPr>
          <w:p w14:paraId="51A6FAB5" w14:textId="77777777" w:rsidR="00E165E0" w:rsidRPr="00016C91" w:rsidRDefault="00E165E0" w:rsidP="00F26282">
            <w:pPr>
              <w:pStyle w:val="27"/>
              <w:rPr>
                <w:sz w:val="16"/>
                <w:szCs w:val="16"/>
              </w:rPr>
            </w:pPr>
            <w:r w:rsidRPr="00016C91">
              <w:rPr>
                <w:sz w:val="16"/>
                <w:szCs w:val="16"/>
              </w:rPr>
              <w:t xml:space="preserve">1 </w:t>
            </w:r>
          </w:p>
        </w:tc>
      </w:tr>
      <w:tr w:rsidR="00E165E0" w:rsidRPr="00016C91" w14:paraId="2D601289" w14:textId="77777777" w:rsidTr="00E165E0">
        <w:trPr>
          <w:cantSplit/>
        </w:trPr>
        <w:tc>
          <w:tcPr>
            <w:tcW w:w="6379" w:type="dxa"/>
            <w:tcBorders>
              <w:top w:val="nil"/>
              <w:left w:val="nil"/>
              <w:bottom w:val="nil"/>
              <w:right w:val="nil"/>
            </w:tcBorders>
            <w:shd w:val="clear" w:color="auto" w:fill="auto"/>
            <w:vAlign w:val="bottom"/>
          </w:tcPr>
          <w:p w14:paraId="4EDB6872" w14:textId="77777777" w:rsidR="00E165E0" w:rsidRPr="00016C91" w:rsidRDefault="00E165E0" w:rsidP="00F26282">
            <w:pPr>
              <w:pStyle w:val="27"/>
              <w:rPr>
                <w:sz w:val="16"/>
                <w:szCs w:val="16"/>
              </w:rPr>
            </w:pPr>
            <w:r w:rsidRPr="00016C91">
              <w:rPr>
                <w:sz w:val="16"/>
                <w:szCs w:val="16"/>
              </w:rPr>
              <w:t>Приобретение краткосрочных финансовых вложений</w:t>
            </w:r>
          </w:p>
        </w:tc>
        <w:tc>
          <w:tcPr>
            <w:tcW w:w="794" w:type="dxa"/>
            <w:tcBorders>
              <w:top w:val="nil"/>
              <w:left w:val="nil"/>
              <w:right w:val="nil"/>
            </w:tcBorders>
            <w:vAlign w:val="bottom"/>
          </w:tcPr>
          <w:p w14:paraId="5242AD36" w14:textId="77777777" w:rsidR="00E165E0" w:rsidRPr="00016C91" w:rsidRDefault="00E165E0" w:rsidP="00F26282">
            <w:pPr>
              <w:pStyle w:val="27"/>
              <w:rPr>
                <w:sz w:val="16"/>
                <w:szCs w:val="16"/>
              </w:rPr>
            </w:pPr>
          </w:p>
        </w:tc>
        <w:tc>
          <w:tcPr>
            <w:tcW w:w="113" w:type="dxa"/>
            <w:tcBorders>
              <w:top w:val="nil"/>
              <w:left w:val="nil"/>
              <w:right w:val="nil"/>
            </w:tcBorders>
            <w:vAlign w:val="bottom"/>
          </w:tcPr>
          <w:p w14:paraId="62FBDB9D" w14:textId="77777777" w:rsidR="00E165E0" w:rsidRPr="00016C91" w:rsidRDefault="00E165E0" w:rsidP="00F26282">
            <w:pPr>
              <w:pStyle w:val="27"/>
              <w:rPr>
                <w:sz w:val="16"/>
                <w:szCs w:val="16"/>
              </w:rPr>
            </w:pPr>
          </w:p>
        </w:tc>
        <w:tc>
          <w:tcPr>
            <w:tcW w:w="1078" w:type="dxa"/>
            <w:tcBorders>
              <w:top w:val="nil"/>
              <w:left w:val="nil"/>
              <w:right w:val="nil"/>
            </w:tcBorders>
            <w:shd w:val="clear" w:color="auto" w:fill="auto"/>
            <w:vAlign w:val="bottom"/>
          </w:tcPr>
          <w:p w14:paraId="7324FE8F" w14:textId="77777777" w:rsidR="00E165E0" w:rsidRPr="00016C91" w:rsidRDefault="00E165E0" w:rsidP="00F26282">
            <w:pPr>
              <w:pStyle w:val="27"/>
              <w:rPr>
                <w:sz w:val="16"/>
                <w:szCs w:val="16"/>
              </w:rPr>
            </w:pPr>
            <w:r w:rsidRPr="00016C91">
              <w:rPr>
                <w:sz w:val="16"/>
                <w:szCs w:val="16"/>
              </w:rPr>
              <w:t>(758)</w:t>
            </w:r>
          </w:p>
        </w:tc>
        <w:tc>
          <w:tcPr>
            <w:tcW w:w="141" w:type="dxa"/>
            <w:tcBorders>
              <w:top w:val="nil"/>
              <w:left w:val="nil"/>
              <w:right w:val="nil"/>
            </w:tcBorders>
            <w:shd w:val="clear" w:color="auto" w:fill="auto"/>
            <w:vAlign w:val="bottom"/>
          </w:tcPr>
          <w:p w14:paraId="6D469CB2" w14:textId="77777777" w:rsidR="00E165E0" w:rsidRPr="00016C91" w:rsidRDefault="00E165E0" w:rsidP="00F26282">
            <w:pPr>
              <w:pStyle w:val="27"/>
              <w:rPr>
                <w:sz w:val="16"/>
                <w:szCs w:val="16"/>
              </w:rPr>
            </w:pPr>
          </w:p>
        </w:tc>
        <w:tc>
          <w:tcPr>
            <w:tcW w:w="1162" w:type="dxa"/>
            <w:tcBorders>
              <w:top w:val="nil"/>
              <w:left w:val="nil"/>
              <w:right w:val="nil"/>
            </w:tcBorders>
            <w:shd w:val="clear" w:color="auto" w:fill="auto"/>
            <w:vAlign w:val="bottom"/>
          </w:tcPr>
          <w:p w14:paraId="48F65678" w14:textId="77777777" w:rsidR="00E165E0" w:rsidRPr="00016C91" w:rsidRDefault="00E165E0" w:rsidP="00F26282">
            <w:pPr>
              <w:pStyle w:val="27"/>
              <w:rPr>
                <w:sz w:val="16"/>
                <w:szCs w:val="16"/>
              </w:rPr>
            </w:pPr>
            <w:r w:rsidRPr="00016C91">
              <w:rPr>
                <w:sz w:val="16"/>
                <w:szCs w:val="16"/>
              </w:rPr>
              <w:t>(3 688)</w:t>
            </w:r>
          </w:p>
        </w:tc>
      </w:tr>
      <w:tr w:rsidR="00E165E0" w:rsidRPr="00016C91" w14:paraId="3294EB83" w14:textId="77777777" w:rsidTr="00E165E0">
        <w:trPr>
          <w:cantSplit/>
        </w:trPr>
        <w:tc>
          <w:tcPr>
            <w:tcW w:w="6379" w:type="dxa"/>
            <w:tcBorders>
              <w:top w:val="nil"/>
              <w:left w:val="nil"/>
              <w:bottom w:val="nil"/>
              <w:right w:val="nil"/>
            </w:tcBorders>
            <w:vAlign w:val="bottom"/>
          </w:tcPr>
          <w:p w14:paraId="59B3DC8C" w14:textId="77777777" w:rsidR="00E165E0" w:rsidRPr="00016C91" w:rsidRDefault="00E165E0" w:rsidP="00F26282">
            <w:pPr>
              <w:pStyle w:val="27"/>
              <w:rPr>
                <w:sz w:val="16"/>
                <w:szCs w:val="16"/>
              </w:rPr>
            </w:pPr>
            <w:r w:rsidRPr="00016C91">
              <w:rPr>
                <w:sz w:val="16"/>
                <w:szCs w:val="16"/>
              </w:rPr>
              <w:t>Приобретение нематериальных активов</w:t>
            </w:r>
          </w:p>
        </w:tc>
        <w:tc>
          <w:tcPr>
            <w:tcW w:w="794" w:type="dxa"/>
            <w:tcBorders>
              <w:top w:val="nil"/>
              <w:left w:val="nil"/>
              <w:right w:val="nil"/>
            </w:tcBorders>
            <w:shd w:val="clear" w:color="auto" w:fill="auto"/>
            <w:vAlign w:val="bottom"/>
          </w:tcPr>
          <w:p w14:paraId="6420CB56" w14:textId="77777777" w:rsidR="00E165E0" w:rsidRPr="00016C91" w:rsidRDefault="00E165E0" w:rsidP="00F26282">
            <w:pPr>
              <w:pStyle w:val="27"/>
              <w:rPr>
                <w:sz w:val="16"/>
                <w:szCs w:val="16"/>
              </w:rPr>
            </w:pPr>
          </w:p>
        </w:tc>
        <w:tc>
          <w:tcPr>
            <w:tcW w:w="113" w:type="dxa"/>
            <w:tcBorders>
              <w:top w:val="nil"/>
              <w:left w:val="nil"/>
              <w:right w:val="nil"/>
            </w:tcBorders>
            <w:vAlign w:val="bottom"/>
          </w:tcPr>
          <w:p w14:paraId="59259255" w14:textId="77777777" w:rsidR="00E165E0" w:rsidRPr="00016C91" w:rsidRDefault="00E165E0" w:rsidP="00F26282">
            <w:pPr>
              <w:pStyle w:val="27"/>
              <w:rPr>
                <w:sz w:val="16"/>
                <w:szCs w:val="16"/>
              </w:rPr>
            </w:pPr>
          </w:p>
        </w:tc>
        <w:tc>
          <w:tcPr>
            <w:tcW w:w="1078" w:type="dxa"/>
            <w:tcBorders>
              <w:top w:val="nil"/>
              <w:left w:val="nil"/>
              <w:right w:val="nil"/>
            </w:tcBorders>
            <w:shd w:val="clear" w:color="auto" w:fill="auto"/>
            <w:vAlign w:val="bottom"/>
          </w:tcPr>
          <w:p w14:paraId="116BBCE5" w14:textId="77777777" w:rsidR="00E165E0" w:rsidRPr="00016C91" w:rsidRDefault="00E165E0" w:rsidP="00F26282">
            <w:pPr>
              <w:pStyle w:val="27"/>
              <w:rPr>
                <w:sz w:val="16"/>
                <w:szCs w:val="16"/>
              </w:rPr>
            </w:pPr>
            <w:r w:rsidRPr="00016C91">
              <w:rPr>
                <w:sz w:val="16"/>
                <w:szCs w:val="16"/>
              </w:rPr>
              <w:t>(93)</w:t>
            </w:r>
          </w:p>
        </w:tc>
        <w:tc>
          <w:tcPr>
            <w:tcW w:w="141" w:type="dxa"/>
            <w:tcBorders>
              <w:top w:val="nil"/>
              <w:left w:val="nil"/>
              <w:right w:val="nil"/>
            </w:tcBorders>
            <w:shd w:val="clear" w:color="auto" w:fill="auto"/>
            <w:vAlign w:val="bottom"/>
          </w:tcPr>
          <w:p w14:paraId="6D3A53E3" w14:textId="77777777" w:rsidR="00E165E0" w:rsidRPr="00016C91" w:rsidRDefault="00E165E0" w:rsidP="00F26282">
            <w:pPr>
              <w:pStyle w:val="27"/>
              <w:rPr>
                <w:sz w:val="16"/>
                <w:szCs w:val="16"/>
              </w:rPr>
            </w:pPr>
          </w:p>
        </w:tc>
        <w:tc>
          <w:tcPr>
            <w:tcW w:w="1162" w:type="dxa"/>
            <w:tcBorders>
              <w:top w:val="nil"/>
              <w:left w:val="nil"/>
              <w:right w:val="nil"/>
            </w:tcBorders>
            <w:vAlign w:val="bottom"/>
          </w:tcPr>
          <w:p w14:paraId="71B11C3B" w14:textId="77777777" w:rsidR="00E165E0" w:rsidRPr="00016C91" w:rsidRDefault="00E165E0" w:rsidP="00F26282">
            <w:pPr>
              <w:pStyle w:val="27"/>
              <w:rPr>
                <w:sz w:val="16"/>
                <w:szCs w:val="16"/>
              </w:rPr>
            </w:pPr>
            <w:r w:rsidRPr="00016C91">
              <w:rPr>
                <w:sz w:val="16"/>
                <w:szCs w:val="16"/>
              </w:rPr>
              <w:t>(87)</w:t>
            </w:r>
          </w:p>
        </w:tc>
      </w:tr>
      <w:tr w:rsidR="00E165E0" w:rsidRPr="00016C91" w14:paraId="7A2605B0" w14:textId="77777777" w:rsidTr="00E165E0">
        <w:trPr>
          <w:cantSplit/>
        </w:trPr>
        <w:tc>
          <w:tcPr>
            <w:tcW w:w="6379" w:type="dxa"/>
            <w:tcBorders>
              <w:top w:val="nil"/>
              <w:left w:val="nil"/>
              <w:bottom w:val="nil"/>
              <w:right w:val="nil"/>
            </w:tcBorders>
            <w:vAlign w:val="bottom"/>
          </w:tcPr>
          <w:p w14:paraId="161BBF9C" w14:textId="77777777" w:rsidR="00E165E0" w:rsidRPr="00016C91" w:rsidRDefault="00E165E0" w:rsidP="00F26282">
            <w:pPr>
              <w:pStyle w:val="27"/>
              <w:rPr>
                <w:sz w:val="16"/>
                <w:szCs w:val="16"/>
              </w:rPr>
            </w:pPr>
            <w:r w:rsidRPr="00016C91">
              <w:rPr>
                <w:sz w:val="16"/>
                <w:szCs w:val="16"/>
              </w:rPr>
              <w:t>Дивиденды, полученные от совместных предприятий</w:t>
            </w:r>
          </w:p>
        </w:tc>
        <w:tc>
          <w:tcPr>
            <w:tcW w:w="794" w:type="dxa"/>
            <w:tcBorders>
              <w:top w:val="nil"/>
              <w:left w:val="nil"/>
              <w:right w:val="nil"/>
            </w:tcBorders>
            <w:shd w:val="clear" w:color="auto" w:fill="auto"/>
            <w:vAlign w:val="bottom"/>
          </w:tcPr>
          <w:p w14:paraId="41926DEF" w14:textId="77777777" w:rsidR="00E165E0" w:rsidRPr="00016C91" w:rsidRDefault="00E165E0" w:rsidP="00F26282">
            <w:pPr>
              <w:pStyle w:val="27"/>
              <w:rPr>
                <w:sz w:val="16"/>
                <w:szCs w:val="16"/>
              </w:rPr>
            </w:pPr>
          </w:p>
        </w:tc>
        <w:tc>
          <w:tcPr>
            <w:tcW w:w="113" w:type="dxa"/>
            <w:tcBorders>
              <w:top w:val="nil"/>
              <w:left w:val="nil"/>
              <w:right w:val="nil"/>
            </w:tcBorders>
            <w:vAlign w:val="bottom"/>
          </w:tcPr>
          <w:p w14:paraId="29902E63" w14:textId="77777777" w:rsidR="00E165E0" w:rsidRPr="00016C91" w:rsidRDefault="00E165E0" w:rsidP="00F26282">
            <w:pPr>
              <w:pStyle w:val="27"/>
              <w:rPr>
                <w:sz w:val="16"/>
                <w:szCs w:val="16"/>
              </w:rPr>
            </w:pPr>
          </w:p>
        </w:tc>
        <w:tc>
          <w:tcPr>
            <w:tcW w:w="1078" w:type="dxa"/>
            <w:tcBorders>
              <w:top w:val="nil"/>
              <w:left w:val="nil"/>
              <w:right w:val="nil"/>
            </w:tcBorders>
            <w:shd w:val="clear" w:color="auto" w:fill="auto"/>
            <w:vAlign w:val="bottom"/>
          </w:tcPr>
          <w:p w14:paraId="1B504729" w14:textId="77777777" w:rsidR="00E165E0" w:rsidRPr="00016C91" w:rsidRDefault="00E165E0" w:rsidP="00F26282">
            <w:pPr>
              <w:pStyle w:val="27"/>
              <w:rPr>
                <w:sz w:val="16"/>
                <w:szCs w:val="16"/>
              </w:rPr>
            </w:pPr>
            <w:r w:rsidRPr="00016C91">
              <w:rPr>
                <w:sz w:val="16"/>
                <w:szCs w:val="16"/>
              </w:rPr>
              <w:t>199</w:t>
            </w:r>
          </w:p>
        </w:tc>
        <w:tc>
          <w:tcPr>
            <w:tcW w:w="141" w:type="dxa"/>
            <w:tcBorders>
              <w:top w:val="nil"/>
              <w:left w:val="nil"/>
              <w:right w:val="nil"/>
            </w:tcBorders>
            <w:shd w:val="clear" w:color="auto" w:fill="auto"/>
            <w:vAlign w:val="bottom"/>
          </w:tcPr>
          <w:p w14:paraId="71C6B666" w14:textId="77777777" w:rsidR="00E165E0" w:rsidRPr="00016C91" w:rsidRDefault="00E165E0" w:rsidP="00F26282">
            <w:pPr>
              <w:pStyle w:val="27"/>
              <w:rPr>
                <w:sz w:val="16"/>
                <w:szCs w:val="16"/>
              </w:rPr>
            </w:pPr>
          </w:p>
        </w:tc>
        <w:tc>
          <w:tcPr>
            <w:tcW w:w="1162" w:type="dxa"/>
            <w:tcBorders>
              <w:top w:val="nil"/>
              <w:left w:val="nil"/>
              <w:right w:val="nil"/>
            </w:tcBorders>
            <w:vAlign w:val="bottom"/>
          </w:tcPr>
          <w:p w14:paraId="6F506455" w14:textId="77777777" w:rsidR="00E165E0" w:rsidRPr="00016C91" w:rsidRDefault="00E165E0" w:rsidP="00F26282">
            <w:pPr>
              <w:pStyle w:val="27"/>
              <w:rPr>
                <w:sz w:val="16"/>
                <w:szCs w:val="16"/>
              </w:rPr>
            </w:pPr>
            <w:r w:rsidRPr="00016C91">
              <w:rPr>
                <w:sz w:val="16"/>
                <w:szCs w:val="16"/>
              </w:rPr>
              <w:t>-</w:t>
            </w:r>
          </w:p>
        </w:tc>
      </w:tr>
      <w:tr w:rsidR="00E165E0" w:rsidRPr="00016C91" w14:paraId="2647CFC5" w14:textId="77777777" w:rsidTr="00E165E0">
        <w:trPr>
          <w:cantSplit/>
        </w:trPr>
        <w:tc>
          <w:tcPr>
            <w:tcW w:w="6379" w:type="dxa"/>
            <w:tcBorders>
              <w:top w:val="nil"/>
              <w:left w:val="nil"/>
              <w:bottom w:val="nil"/>
              <w:right w:val="nil"/>
            </w:tcBorders>
            <w:vAlign w:val="bottom"/>
          </w:tcPr>
          <w:p w14:paraId="1FB53809" w14:textId="77777777" w:rsidR="00E165E0" w:rsidRPr="00016C91" w:rsidRDefault="00E165E0" w:rsidP="00F26282">
            <w:pPr>
              <w:pStyle w:val="27"/>
              <w:rPr>
                <w:sz w:val="16"/>
                <w:szCs w:val="16"/>
              </w:rPr>
            </w:pPr>
            <w:r w:rsidRPr="00016C91">
              <w:rPr>
                <w:sz w:val="16"/>
                <w:szCs w:val="16"/>
              </w:rPr>
              <w:t>Проценты полученные</w:t>
            </w:r>
          </w:p>
        </w:tc>
        <w:tc>
          <w:tcPr>
            <w:tcW w:w="794" w:type="dxa"/>
            <w:tcBorders>
              <w:left w:val="nil"/>
              <w:right w:val="nil"/>
            </w:tcBorders>
            <w:shd w:val="clear" w:color="auto" w:fill="auto"/>
            <w:vAlign w:val="bottom"/>
          </w:tcPr>
          <w:p w14:paraId="063377EE" w14:textId="77777777" w:rsidR="00E165E0" w:rsidRPr="00016C91" w:rsidRDefault="00E165E0" w:rsidP="00F26282">
            <w:pPr>
              <w:pStyle w:val="27"/>
              <w:rPr>
                <w:sz w:val="16"/>
                <w:szCs w:val="16"/>
              </w:rPr>
            </w:pPr>
          </w:p>
        </w:tc>
        <w:tc>
          <w:tcPr>
            <w:tcW w:w="113" w:type="dxa"/>
            <w:tcBorders>
              <w:left w:val="nil"/>
              <w:right w:val="nil"/>
            </w:tcBorders>
            <w:vAlign w:val="bottom"/>
          </w:tcPr>
          <w:p w14:paraId="7F8CA3F3" w14:textId="77777777" w:rsidR="00E165E0" w:rsidRPr="00016C91" w:rsidRDefault="00E165E0" w:rsidP="00F26282">
            <w:pPr>
              <w:pStyle w:val="27"/>
              <w:rPr>
                <w:sz w:val="16"/>
                <w:szCs w:val="16"/>
              </w:rPr>
            </w:pPr>
          </w:p>
        </w:tc>
        <w:tc>
          <w:tcPr>
            <w:tcW w:w="1078" w:type="dxa"/>
            <w:tcBorders>
              <w:left w:val="nil"/>
              <w:bottom w:val="single" w:sz="6" w:space="0" w:color="auto"/>
              <w:right w:val="nil"/>
            </w:tcBorders>
            <w:shd w:val="clear" w:color="auto" w:fill="auto"/>
            <w:vAlign w:val="bottom"/>
          </w:tcPr>
          <w:p w14:paraId="517A8DD9" w14:textId="77777777" w:rsidR="00E165E0" w:rsidRPr="00016C91" w:rsidRDefault="00E165E0" w:rsidP="00F26282">
            <w:pPr>
              <w:pStyle w:val="27"/>
              <w:rPr>
                <w:sz w:val="16"/>
                <w:szCs w:val="16"/>
              </w:rPr>
            </w:pPr>
            <w:r w:rsidRPr="00016C91">
              <w:rPr>
                <w:sz w:val="16"/>
                <w:szCs w:val="16"/>
              </w:rPr>
              <w:t>98</w:t>
            </w:r>
          </w:p>
        </w:tc>
        <w:tc>
          <w:tcPr>
            <w:tcW w:w="141" w:type="dxa"/>
            <w:tcBorders>
              <w:left w:val="nil"/>
              <w:right w:val="nil"/>
            </w:tcBorders>
            <w:shd w:val="clear" w:color="auto" w:fill="auto"/>
            <w:vAlign w:val="bottom"/>
          </w:tcPr>
          <w:p w14:paraId="65A09F50" w14:textId="77777777" w:rsidR="00E165E0" w:rsidRPr="00016C91" w:rsidRDefault="00E165E0" w:rsidP="00F26282">
            <w:pPr>
              <w:pStyle w:val="27"/>
              <w:rPr>
                <w:sz w:val="16"/>
                <w:szCs w:val="16"/>
              </w:rPr>
            </w:pPr>
          </w:p>
        </w:tc>
        <w:tc>
          <w:tcPr>
            <w:tcW w:w="1162" w:type="dxa"/>
            <w:tcBorders>
              <w:left w:val="nil"/>
              <w:bottom w:val="single" w:sz="6" w:space="0" w:color="auto"/>
              <w:right w:val="nil"/>
            </w:tcBorders>
            <w:vAlign w:val="bottom"/>
          </w:tcPr>
          <w:p w14:paraId="5E0CA5F7" w14:textId="77777777" w:rsidR="00E165E0" w:rsidRPr="00016C91" w:rsidRDefault="00E165E0" w:rsidP="00F26282">
            <w:pPr>
              <w:pStyle w:val="27"/>
              <w:rPr>
                <w:sz w:val="16"/>
                <w:szCs w:val="16"/>
              </w:rPr>
            </w:pPr>
            <w:r w:rsidRPr="00016C91">
              <w:rPr>
                <w:sz w:val="16"/>
                <w:szCs w:val="16"/>
              </w:rPr>
              <w:t>265</w:t>
            </w:r>
          </w:p>
        </w:tc>
      </w:tr>
      <w:tr w:rsidR="00E165E0" w:rsidRPr="00016C91" w14:paraId="70D745E9" w14:textId="77777777" w:rsidTr="00E165E0">
        <w:trPr>
          <w:cantSplit/>
        </w:trPr>
        <w:tc>
          <w:tcPr>
            <w:tcW w:w="6379" w:type="dxa"/>
            <w:tcBorders>
              <w:top w:val="nil"/>
              <w:left w:val="nil"/>
              <w:right w:val="nil"/>
            </w:tcBorders>
            <w:vAlign w:val="bottom"/>
          </w:tcPr>
          <w:p w14:paraId="2BFA86A5" w14:textId="77777777" w:rsidR="00E165E0" w:rsidRPr="00016C91" w:rsidRDefault="00E165E0" w:rsidP="00F26282">
            <w:pPr>
              <w:pStyle w:val="27"/>
              <w:rPr>
                <w:b/>
                <w:sz w:val="16"/>
                <w:szCs w:val="16"/>
              </w:rPr>
            </w:pPr>
          </w:p>
        </w:tc>
        <w:tc>
          <w:tcPr>
            <w:tcW w:w="794" w:type="dxa"/>
            <w:tcBorders>
              <w:top w:val="nil"/>
              <w:left w:val="nil"/>
              <w:right w:val="nil"/>
            </w:tcBorders>
            <w:shd w:val="clear" w:color="auto" w:fill="auto"/>
            <w:vAlign w:val="bottom"/>
          </w:tcPr>
          <w:p w14:paraId="450C25C2" w14:textId="77777777" w:rsidR="00E165E0" w:rsidRPr="00016C91" w:rsidRDefault="00E165E0" w:rsidP="00F26282">
            <w:pPr>
              <w:pStyle w:val="27"/>
              <w:rPr>
                <w:b/>
                <w:sz w:val="16"/>
                <w:szCs w:val="16"/>
              </w:rPr>
            </w:pPr>
          </w:p>
        </w:tc>
        <w:tc>
          <w:tcPr>
            <w:tcW w:w="113" w:type="dxa"/>
            <w:tcBorders>
              <w:top w:val="nil"/>
              <w:left w:val="nil"/>
              <w:right w:val="nil"/>
            </w:tcBorders>
            <w:vAlign w:val="bottom"/>
          </w:tcPr>
          <w:p w14:paraId="7E1157B1" w14:textId="77777777" w:rsidR="00E165E0" w:rsidRPr="00016C91" w:rsidRDefault="00E165E0" w:rsidP="00F26282">
            <w:pPr>
              <w:pStyle w:val="27"/>
              <w:rPr>
                <w:b/>
                <w:sz w:val="16"/>
                <w:szCs w:val="16"/>
              </w:rPr>
            </w:pPr>
          </w:p>
        </w:tc>
        <w:tc>
          <w:tcPr>
            <w:tcW w:w="1078" w:type="dxa"/>
            <w:vMerge w:val="restart"/>
            <w:tcBorders>
              <w:top w:val="nil"/>
              <w:left w:val="nil"/>
              <w:right w:val="nil"/>
            </w:tcBorders>
            <w:shd w:val="clear" w:color="auto" w:fill="auto"/>
            <w:vAlign w:val="bottom"/>
          </w:tcPr>
          <w:p w14:paraId="7A5E27CB" w14:textId="77777777" w:rsidR="00E165E0" w:rsidRPr="00016C91" w:rsidRDefault="00E165E0" w:rsidP="00F26282">
            <w:pPr>
              <w:pStyle w:val="27"/>
              <w:rPr>
                <w:b/>
                <w:sz w:val="16"/>
                <w:szCs w:val="16"/>
              </w:rPr>
            </w:pPr>
            <w:r w:rsidRPr="00016C91">
              <w:rPr>
                <w:b/>
                <w:sz w:val="16"/>
                <w:szCs w:val="16"/>
              </w:rPr>
              <w:t>(3 914)</w:t>
            </w:r>
          </w:p>
        </w:tc>
        <w:tc>
          <w:tcPr>
            <w:tcW w:w="141" w:type="dxa"/>
            <w:tcBorders>
              <w:top w:val="nil"/>
              <w:left w:val="nil"/>
              <w:right w:val="nil"/>
            </w:tcBorders>
            <w:shd w:val="clear" w:color="auto" w:fill="auto"/>
            <w:vAlign w:val="bottom"/>
          </w:tcPr>
          <w:p w14:paraId="092998C0" w14:textId="77777777" w:rsidR="00E165E0" w:rsidRPr="00016C91" w:rsidRDefault="00E165E0" w:rsidP="00F26282">
            <w:pPr>
              <w:pStyle w:val="27"/>
              <w:rPr>
                <w:b/>
                <w:sz w:val="16"/>
                <w:szCs w:val="16"/>
              </w:rPr>
            </w:pPr>
          </w:p>
        </w:tc>
        <w:tc>
          <w:tcPr>
            <w:tcW w:w="1162" w:type="dxa"/>
            <w:vMerge w:val="restart"/>
            <w:tcBorders>
              <w:top w:val="nil"/>
              <w:left w:val="nil"/>
              <w:right w:val="nil"/>
            </w:tcBorders>
            <w:vAlign w:val="bottom"/>
          </w:tcPr>
          <w:p w14:paraId="1BD5B6EC" w14:textId="77777777" w:rsidR="00E165E0" w:rsidRPr="00016C91" w:rsidRDefault="00E165E0" w:rsidP="00F26282">
            <w:pPr>
              <w:pStyle w:val="27"/>
              <w:rPr>
                <w:b/>
                <w:sz w:val="16"/>
                <w:szCs w:val="16"/>
              </w:rPr>
            </w:pPr>
            <w:r w:rsidRPr="00016C91">
              <w:rPr>
                <w:b/>
                <w:sz w:val="16"/>
                <w:szCs w:val="16"/>
              </w:rPr>
              <w:t>(4 775)</w:t>
            </w:r>
          </w:p>
        </w:tc>
      </w:tr>
      <w:tr w:rsidR="00E165E0" w:rsidRPr="00016C91" w14:paraId="66448C9C" w14:textId="77777777" w:rsidTr="00E165E0">
        <w:trPr>
          <w:cantSplit/>
        </w:trPr>
        <w:tc>
          <w:tcPr>
            <w:tcW w:w="6379" w:type="dxa"/>
            <w:tcBorders>
              <w:top w:val="nil"/>
              <w:left w:val="nil"/>
              <w:right w:val="nil"/>
            </w:tcBorders>
            <w:vAlign w:val="bottom"/>
          </w:tcPr>
          <w:p w14:paraId="0DA1F51B" w14:textId="77777777" w:rsidR="00E165E0" w:rsidRPr="00016C91" w:rsidRDefault="00E165E0" w:rsidP="00F26282">
            <w:pPr>
              <w:pStyle w:val="27"/>
              <w:rPr>
                <w:b/>
                <w:sz w:val="16"/>
                <w:szCs w:val="16"/>
              </w:rPr>
            </w:pPr>
            <w:r w:rsidRPr="00016C91">
              <w:rPr>
                <w:b/>
                <w:sz w:val="16"/>
                <w:szCs w:val="16"/>
              </w:rPr>
              <w:t>Чистые денежные средства, использованные в инвестиционной деятельности</w:t>
            </w:r>
          </w:p>
        </w:tc>
        <w:tc>
          <w:tcPr>
            <w:tcW w:w="794" w:type="dxa"/>
            <w:tcBorders>
              <w:top w:val="nil"/>
              <w:left w:val="nil"/>
              <w:right w:val="nil"/>
            </w:tcBorders>
            <w:shd w:val="clear" w:color="auto" w:fill="auto"/>
            <w:vAlign w:val="bottom"/>
          </w:tcPr>
          <w:p w14:paraId="1944D139" w14:textId="77777777" w:rsidR="00E165E0" w:rsidRPr="00016C91" w:rsidRDefault="00E165E0" w:rsidP="00F26282">
            <w:pPr>
              <w:pStyle w:val="27"/>
              <w:rPr>
                <w:b/>
                <w:sz w:val="16"/>
                <w:szCs w:val="16"/>
              </w:rPr>
            </w:pPr>
          </w:p>
        </w:tc>
        <w:tc>
          <w:tcPr>
            <w:tcW w:w="113" w:type="dxa"/>
            <w:tcBorders>
              <w:top w:val="nil"/>
              <w:left w:val="nil"/>
              <w:right w:val="nil"/>
            </w:tcBorders>
            <w:vAlign w:val="bottom"/>
          </w:tcPr>
          <w:p w14:paraId="001B24F8" w14:textId="77777777" w:rsidR="00E165E0" w:rsidRPr="00016C91" w:rsidRDefault="00E165E0" w:rsidP="00F26282">
            <w:pPr>
              <w:pStyle w:val="27"/>
              <w:rPr>
                <w:b/>
                <w:sz w:val="16"/>
                <w:szCs w:val="16"/>
              </w:rPr>
            </w:pPr>
          </w:p>
        </w:tc>
        <w:tc>
          <w:tcPr>
            <w:tcW w:w="1078" w:type="dxa"/>
            <w:vMerge/>
            <w:tcBorders>
              <w:left w:val="nil"/>
              <w:bottom w:val="single" w:sz="6" w:space="0" w:color="auto"/>
              <w:right w:val="nil"/>
            </w:tcBorders>
            <w:shd w:val="clear" w:color="auto" w:fill="auto"/>
            <w:vAlign w:val="bottom"/>
          </w:tcPr>
          <w:p w14:paraId="2C65E67B" w14:textId="77777777" w:rsidR="00E165E0" w:rsidRPr="00016C91" w:rsidRDefault="00E165E0" w:rsidP="00F26282">
            <w:pPr>
              <w:pStyle w:val="27"/>
              <w:rPr>
                <w:b/>
                <w:sz w:val="16"/>
                <w:szCs w:val="16"/>
                <w:highlight w:val="yellow"/>
              </w:rPr>
            </w:pPr>
          </w:p>
        </w:tc>
        <w:tc>
          <w:tcPr>
            <w:tcW w:w="141" w:type="dxa"/>
            <w:tcBorders>
              <w:top w:val="nil"/>
              <w:left w:val="nil"/>
              <w:right w:val="nil"/>
            </w:tcBorders>
            <w:shd w:val="clear" w:color="auto" w:fill="auto"/>
            <w:vAlign w:val="bottom"/>
          </w:tcPr>
          <w:p w14:paraId="5C47D2DA" w14:textId="77777777" w:rsidR="00E165E0" w:rsidRPr="00016C91" w:rsidRDefault="00E165E0" w:rsidP="00F26282">
            <w:pPr>
              <w:pStyle w:val="27"/>
              <w:rPr>
                <w:sz w:val="16"/>
                <w:szCs w:val="16"/>
                <w:highlight w:val="yellow"/>
              </w:rPr>
            </w:pPr>
          </w:p>
        </w:tc>
        <w:tc>
          <w:tcPr>
            <w:tcW w:w="1162" w:type="dxa"/>
            <w:vMerge/>
            <w:tcBorders>
              <w:left w:val="nil"/>
              <w:bottom w:val="single" w:sz="6" w:space="0" w:color="auto"/>
              <w:right w:val="nil"/>
            </w:tcBorders>
            <w:vAlign w:val="bottom"/>
          </w:tcPr>
          <w:p w14:paraId="4A70D913" w14:textId="77777777" w:rsidR="00E165E0" w:rsidRPr="00016C91" w:rsidRDefault="00E165E0" w:rsidP="00F26282">
            <w:pPr>
              <w:pStyle w:val="27"/>
              <w:rPr>
                <w:b/>
                <w:sz w:val="16"/>
                <w:szCs w:val="16"/>
              </w:rPr>
            </w:pPr>
          </w:p>
        </w:tc>
      </w:tr>
      <w:tr w:rsidR="00E165E0" w:rsidRPr="00016C91" w14:paraId="293C5C84" w14:textId="77777777" w:rsidTr="00E165E0">
        <w:trPr>
          <w:cantSplit/>
        </w:trPr>
        <w:tc>
          <w:tcPr>
            <w:tcW w:w="6379" w:type="dxa"/>
            <w:tcBorders>
              <w:top w:val="nil"/>
              <w:left w:val="nil"/>
              <w:bottom w:val="nil"/>
              <w:right w:val="nil"/>
            </w:tcBorders>
            <w:vAlign w:val="bottom"/>
          </w:tcPr>
          <w:p w14:paraId="6ED32D49" w14:textId="77777777" w:rsidR="00E165E0" w:rsidRPr="00016C91" w:rsidRDefault="00E165E0" w:rsidP="00F26282">
            <w:pPr>
              <w:pStyle w:val="27"/>
              <w:rPr>
                <w:b/>
                <w:sz w:val="16"/>
                <w:szCs w:val="16"/>
              </w:rPr>
            </w:pPr>
            <w:r w:rsidRPr="00016C91">
              <w:rPr>
                <w:b/>
                <w:sz w:val="16"/>
                <w:szCs w:val="16"/>
              </w:rPr>
              <w:t>Движение денежных средств от финансовой деятельности:</w:t>
            </w:r>
          </w:p>
        </w:tc>
        <w:tc>
          <w:tcPr>
            <w:tcW w:w="794" w:type="dxa"/>
            <w:tcBorders>
              <w:top w:val="nil"/>
              <w:left w:val="nil"/>
              <w:bottom w:val="nil"/>
              <w:right w:val="nil"/>
            </w:tcBorders>
            <w:shd w:val="clear" w:color="auto" w:fill="auto"/>
            <w:vAlign w:val="bottom"/>
          </w:tcPr>
          <w:p w14:paraId="367D49F3" w14:textId="77777777" w:rsidR="00E165E0" w:rsidRPr="00016C91" w:rsidRDefault="00E165E0" w:rsidP="00F26282">
            <w:pPr>
              <w:pStyle w:val="27"/>
              <w:rPr>
                <w:sz w:val="16"/>
                <w:szCs w:val="16"/>
              </w:rPr>
            </w:pPr>
          </w:p>
        </w:tc>
        <w:tc>
          <w:tcPr>
            <w:tcW w:w="113" w:type="dxa"/>
            <w:tcBorders>
              <w:top w:val="nil"/>
              <w:left w:val="nil"/>
              <w:bottom w:val="nil"/>
              <w:right w:val="nil"/>
            </w:tcBorders>
            <w:vAlign w:val="bottom"/>
          </w:tcPr>
          <w:p w14:paraId="7F8AAFA3" w14:textId="77777777" w:rsidR="00E165E0" w:rsidRPr="00016C91" w:rsidRDefault="00E165E0" w:rsidP="00F26282">
            <w:pPr>
              <w:pStyle w:val="27"/>
              <w:rPr>
                <w:sz w:val="16"/>
                <w:szCs w:val="16"/>
              </w:rPr>
            </w:pPr>
          </w:p>
        </w:tc>
        <w:tc>
          <w:tcPr>
            <w:tcW w:w="1078" w:type="dxa"/>
            <w:tcBorders>
              <w:top w:val="nil"/>
              <w:left w:val="nil"/>
              <w:bottom w:val="nil"/>
              <w:right w:val="nil"/>
            </w:tcBorders>
            <w:shd w:val="clear" w:color="auto" w:fill="auto"/>
            <w:vAlign w:val="bottom"/>
          </w:tcPr>
          <w:p w14:paraId="0681018B" w14:textId="77777777" w:rsidR="00E165E0" w:rsidRPr="00016C91" w:rsidRDefault="00E165E0" w:rsidP="00F26282">
            <w:pPr>
              <w:pStyle w:val="27"/>
              <w:rPr>
                <w:sz w:val="16"/>
                <w:szCs w:val="16"/>
              </w:rPr>
            </w:pPr>
          </w:p>
        </w:tc>
        <w:tc>
          <w:tcPr>
            <w:tcW w:w="141" w:type="dxa"/>
            <w:tcBorders>
              <w:top w:val="nil"/>
              <w:left w:val="nil"/>
              <w:bottom w:val="nil"/>
              <w:right w:val="nil"/>
            </w:tcBorders>
            <w:shd w:val="clear" w:color="auto" w:fill="auto"/>
            <w:vAlign w:val="bottom"/>
          </w:tcPr>
          <w:p w14:paraId="1E24F8C1" w14:textId="77777777" w:rsidR="00E165E0" w:rsidRPr="00016C91" w:rsidRDefault="00E165E0" w:rsidP="00F26282">
            <w:pPr>
              <w:pStyle w:val="27"/>
              <w:rPr>
                <w:sz w:val="16"/>
                <w:szCs w:val="16"/>
              </w:rPr>
            </w:pPr>
          </w:p>
        </w:tc>
        <w:tc>
          <w:tcPr>
            <w:tcW w:w="1162" w:type="dxa"/>
            <w:tcBorders>
              <w:top w:val="nil"/>
              <w:left w:val="nil"/>
              <w:bottom w:val="nil"/>
              <w:right w:val="nil"/>
            </w:tcBorders>
            <w:vAlign w:val="bottom"/>
          </w:tcPr>
          <w:p w14:paraId="0B67D3FE" w14:textId="77777777" w:rsidR="00E165E0" w:rsidRPr="00016C91" w:rsidRDefault="00E165E0" w:rsidP="00F26282">
            <w:pPr>
              <w:pStyle w:val="27"/>
              <w:rPr>
                <w:sz w:val="16"/>
                <w:szCs w:val="16"/>
              </w:rPr>
            </w:pPr>
          </w:p>
        </w:tc>
      </w:tr>
      <w:tr w:rsidR="00E165E0" w:rsidRPr="00016C91" w14:paraId="4B33D7D7" w14:textId="77777777" w:rsidTr="00E165E0">
        <w:trPr>
          <w:cantSplit/>
        </w:trPr>
        <w:tc>
          <w:tcPr>
            <w:tcW w:w="6379" w:type="dxa"/>
            <w:tcBorders>
              <w:top w:val="nil"/>
              <w:left w:val="nil"/>
              <w:bottom w:val="nil"/>
              <w:right w:val="nil"/>
            </w:tcBorders>
            <w:vAlign w:val="bottom"/>
          </w:tcPr>
          <w:p w14:paraId="0BB5F1FF" w14:textId="77777777" w:rsidR="00E165E0" w:rsidRPr="00016C91" w:rsidRDefault="00E165E0" w:rsidP="00F26282">
            <w:pPr>
              <w:pStyle w:val="27"/>
              <w:rPr>
                <w:sz w:val="16"/>
                <w:szCs w:val="16"/>
              </w:rPr>
            </w:pPr>
            <w:r w:rsidRPr="00016C91">
              <w:rPr>
                <w:sz w:val="16"/>
                <w:szCs w:val="16"/>
              </w:rPr>
              <w:t>Поступления от размещения долгосрочных облигаций</w:t>
            </w:r>
          </w:p>
        </w:tc>
        <w:tc>
          <w:tcPr>
            <w:tcW w:w="794" w:type="dxa"/>
            <w:tcBorders>
              <w:top w:val="nil"/>
              <w:left w:val="nil"/>
              <w:right w:val="nil"/>
            </w:tcBorders>
            <w:shd w:val="clear" w:color="auto" w:fill="auto"/>
            <w:vAlign w:val="bottom"/>
          </w:tcPr>
          <w:p w14:paraId="5E118665" w14:textId="77777777" w:rsidR="00E165E0" w:rsidRPr="00016C91" w:rsidRDefault="00E165E0" w:rsidP="00F26282">
            <w:pPr>
              <w:pStyle w:val="27"/>
              <w:rPr>
                <w:sz w:val="16"/>
                <w:szCs w:val="16"/>
              </w:rPr>
            </w:pPr>
            <w:r w:rsidRPr="00016C91">
              <w:rPr>
                <w:sz w:val="16"/>
                <w:szCs w:val="16"/>
              </w:rPr>
              <w:t>14</w:t>
            </w:r>
          </w:p>
        </w:tc>
        <w:tc>
          <w:tcPr>
            <w:tcW w:w="113" w:type="dxa"/>
            <w:tcBorders>
              <w:top w:val="nil"/>
              <w:left w:val="nil"/>
              <w:right w:val="nil"/>
            </w:tcBorders>
            <w:vAlign w:val="bottom"/>
          </w:tcPr>
          <w:p w14:paraId="615DCAD3" w14:textId="77777777" w:rsidR="00E165E0" w:rsidRPr="00016C91" w:rsidRDefault="00E165E0" w:rsidP="00F26282">
            <w:pPr>
              <w:pStyle w:val="27"/>
              <w:rPr>
                <w:sz w:val="16"/>
                <w:szCs w:val="16"/>
              </w:rPr>
            </w:pPr>
          </w:p>
        </w:tc>
        <w:tc>
          <w:tcPr>
            <w:tcW w:w="1078" w:type="dxa"/>
            <w:tcBorders>
              <w:top w:val="nil"/>
              <w:left w:val="nil"/>
              <w:right w:val="nil"/>
            </w:tcBorders>
            <w:shd w:val="clear" w:color="auto" w:fill="auto"/>
            <w:vAlign w:val="bottom"/>
          </w:tcPr>
          <w:p w14:paraId="663ADD56" w14:textId="77777777" w:rsidR="00E165E0" w:rsidRPr="00016C91" w:rsidDel="00267251" w:rsidRDefault="00E165E0" w:rsidP="00F26282">
            <w:pPr>
              <w:pStyle w:val="27"/>
              <w:rPr>
                <w:sz w:val="16"/>
                <w:szCs w:val="16"/>
              </w:rPr>
            </w:pPr>
            <w:r w:rsidRPr="00016C91">
              <w:rPr>
                <w:sz w:val="16"/>
                <w:szCs w:val="16"/>
              </w:rPr>
              <w:t>-</w:t>
            </w:r>
          </w:p>
        </w:tc>
        <w:tc>
          <w:tcPr>
            <w:tcW w:w="141" w:type="dxa"/>
            <w:tcBorders>
              <w:top w:val="nil"/>
              <w:left w:val="nil"/>
              <w:bottom w:val="nil"/>
              <w:right w:val="nil"/>
            </w:tcBorders>
            <w:shd w:val="clear" w:color="auto" w:fill="auto"/>
            <w:vAlign w:val="bottom"/>
          </w:tcPr>
          <w:p w14:paraId="7B4A2087" w14:textId="77777777" w:rsidR="00E165E0" w:rsidRPr="00016C91" w:rsidRDefault="00E165E0" w:rsidP="00F26282">
            <w:pPr>
              <w:pStyle w:val="27"/>
              <w:rPr>
                <w:sz w:val="16"/>
                <w:szCs w:val="16"/>
              </w:rPr>
            </w:pPr>
          </w:p>
        </w:tc>
        <w:tc>
          <w:tcPr>
            <w:tcW w:w="1162" w:type="dxa"/>
            <w:tcBorders>
              <w:top w:val="nil"/>
              <w:left w:val="nil"/>
              <w:right w:val="nil"/>
            </w:tcBorders>
            <w:vAlign w:val="bottom"/>
          </w:tcPr>
          <w:p w14:paraId="65CED7A6" w14:textId="77777777" w:rsidR="00E165E0" w:rsidRPr="00016C91" w:rsidDel="00267251" w:rsidRDefault="00E165E0" w:rsidP="00F26282">
            <w:pPr>
              <w:pStyle w:val="27"/>
              <w:rPr>
                <w:sz w:val="16"/>
                <w:szCs w:val="16"/>
              </w:rPr>
            </w:pPr>
            <w:r w:rsidRPr="00016C91">
              <w:rPr>
                <w:sz w:val="16"/>
                <w:szCs w:val="16"/>
              </w:rPr>
              <w:t>4 988</w:t>
            </w:r>
          </w:p>
        </w:tc>
      </w:tr>
      <w:tr w:rsidR="00E165E0" w:rsidRPr="00016C91" w14:paraId="11B1257E" w14:textId="77777777" w:rsidTr="00E165E0">
        <w:trPr>
          <w:cantSplit/>
        </w:trPr>
        <w:tc>
          <w:tcPr>
            <w:tcW w:w="6379" w:type="dxa"/>
            <w:tcBorders>
              <w:top w:val="nil"/>
              <w:left w:val="nil"/>
              <w:bottom w:val="nil"/>
              <w:right w:val="nil"/>
            </w:tcBorders>
            <w:vAlign w:val="bottom"/>
          </w:tcPr>
          <w:p w14:paraId="1EEC3976" w14:textId="77777777" w:rsidR="00E165E0" w:rsidRPr="00016C91" w:rsidRDefault="00E165E0" w:rsidP="00F26282">
            <w:pPr>
              <w:pStyle w:val="27"/>
              <w:rPr>
                <w:sz w:val="16"/>
                <w:szCs w:val="16"/>
              </w:rPr>
            </w:pPr>
            <w:r w:rsidRPr="00016C91">
              <w:rPr>
                <w:sz w:val="16"/>
                <w:szCs w:val="16"/>
              </w:rPr>
              <w:t>Выплаты основной суммы долга по финансовой аренде</w:t>
            </w:r>
          </w:p>
        </w:tc>
        <w:tc>
          <w:tcPr>
            <w:tcW w:w="794" w:type="dxa"/>
            <w:tcBorders>
              <w:top w:val="nil"/>
              <w:left w:val="nil"/>
              <w:right w:val="nil"/>
            </w:tcBorders>
            <w:shd w:val="clear" w:color="auto" w:fill="auto"/>
            <w:vAlign w:val="bottom"/>
          </w:tcPr>
          <w:p w14:paraId="67651BFD" w14:textId="77777777" w:rsidR="00E165E0" w:rsidRPr="00016C91" w:rsidRDefault="00E165E0" w:rsidP="00F26282">
            <w:pPr>
              <w:pStyle w:val="27"/>
              <w:rPr>
                <w:sz w:val="16"/>
                <w:szCs w:val="16"/>
              </w:rPr>
            </w:pPr>
          </w:p>
        </w:tc>
        <w:tc>
          <w:tcPr>
            <w:tcW w:w="113" w:type="dxa"/>
            <w:tcBorders>
              <w:top w:val="nil"/>
              <w:left w:val="nil"/>
              <w:right w:val="nil"/>
            </w:tcBorders>
            <w:vAlign w:val="bottom"/>
          </w:tcPr>
          <w:p w14:paraId="2CEF94A0" w14:textId="77777777" w:rsidR="00E165E0" w:rsidRPr="00016C91" w:rsidRDefault="00E165E0" w:rsidP="00F26282">
            <w:pPr>
              <w:pStyle w:val="27"/>
              <w:rPr>
                <w:sz w:val="16"/>
                <w:szCs w:val="16"/>
              </w:rPr>
            </w:pPr>
          </w:p>
        </w:tc>
        <w:tc>
          <w:tcPr>
            <w:tcW w:w="1078" w:type="dxa"/>
            <w:tcBorders>
              <w:top w:val="nil"/>
              <w:left w:val="nil"/>
              <w:right w:val="nil"/>
            </w:tcBorders>
            <w:shd w:val="clear" w:color="auto" w:fill="auto"/>
            <w:vAlign w:val="bottom"/>
          </w:tcPr>
          <w:p w14:paraId="7E257E2F" w14:textId="77777777" w:rsidR="00E165E0" w:rsidRPr="00016C91" w:rsidDel="00267251" w:rsidRDefault="00E165E0" w:rsidP="00F26282">
            <w:pPr>
              <w:pStyle w:val="27"/>
              <w:rPr>
                <w:sz w:val="16"/>
                <w:szCs w:val="16"/>
              </w:rPr>
            </w:pPr>
            <w:r w:rsidRPr="00016C91">
              <w:rPr>
                <w:sz w:val="16"/>
                <w:szCs w:val="16"/>
              </w:rPr>
              <w:t>(133)</w:t>
            </w:r>
          </w:p>
        </w:tc>
        <w:tc>
          <w:tcPr>
            <w:tcW w:w="141" w:type="dxa"/>
            <w:tcBorders>
              <w:top w:val="nil"/>
              <w:left w:val="nil"/>
              <w:right w:val="nil"/>
            </w:tcBorders>
            <w:shd w:val="clear" w:color="auto" w:fill="auto"/>
            <w:vAlign w:val="bottom"/>
          </w:tcPr>
          <w:p w14:paraId="7F66DCE3" w14:textId="77777777" w:rsidR="00E165E0" w:rsidRPr="00016C91" w:rsidRDefault="00E165E0" w:rsidP="00F26282">
            <w:pPr>
              <w:pStyle w:val="27"/>
              <w:rPr>
                <w:sz w:val="16"/>
                <w:szCs w:val="16"/>
              </w:rPr>
            </w:pPr>
          </w:p>
        </w:tc>
        <w:tc>
          <w:tcPr>
            <w:tcW w:w="1162" w:type="dxa"/>
            <w:tcBorders>
              <w:top w:val="nil"/>
              <w:left w:val="nil"/>
              <w:right w:val="nil"/>
            </w:tcBorders>
            <w:vAlign w:val="bottom"/>
          </w:tcPr>
          <w:p w14:paraId="2834EE92" w14:textId="77777777" w:rsidR="00E165E0" w:rsidRPr="00016C91" w:rsidDel="00267251" w:rsidRDefault="00E165E0" w:rsidP="00F26282">
            <w:pPr>
              <w:pStyle w:val="27"/>
              <w:rPr>
                <w:sz w:val="16"/>
                <w:szCs w:val="16"/>
              </w:rPr>
            </w:pPr>
            <w:r w:rsidRPr="00016C91">
              <w:rPr>
                <w:sz w:val="16"/>
                <w:szCs w:val="16"/>
              </w:rPr>
              <w:t>(166)</w:t>
            </w:r>
          </w:p>
        </w:tc>
      </w:tr>
      <w:tr w:rsidR="00E165E0" w:rsidRPr="00016C91" w14:paraId="52065C71" w14:textId="77777777" w:rsidTr="00E165E0">
        <w:trPr>
          <w:cantSplit/>
        </w:trPr>
        <w:tc>
          <w:tcPr>
            <w:tcW w:w="6379" w:type="dxa"/>
            <w:tcBorders>
              <w:top w:val="nil"/>
              <w:left w:val="nil"/>
              <w:bottom w:val="nil"/>
              <w:right w:val="nil"/>
            </w:tcBorders>
            <w:vAlign w:val="bottom"/>
          </w:tcPr>
          <w:p w14:paraId="53F80D11" w14:textId="77777777" w:rsidR="00E165E0" w:rsidRPr="00016C91" w:rsidRDefault="00E165E0" w:rsidP="00F26282">
            <w:pPr>
              <w:pStyle w:val="27"/>
              <w:rPr>
                <w:sz w:val="16"/>
                <w:szCs w:val="16"/>
              </w:rPr>
            </w:pPr>
            <w:r w:rsidRPr="00016C91">
              <w:rPr>
                <w:sz w:val="16"/>
                <w:szCs w:val="16"/>
              </w:rPr>
              <w:t xml:space="preserve">Дивиденды </w:t>
            </w:r>
          </w:p>
        </w:tc>
        <w:tc>
          <w:tcPr>
            <w:tcW w:w="794" w:type="dxa"/>
            <w:tcBorders>
              <w:left w:val="nil"/>
              <w:right w:val="nil"/>
            </w:tcBorders>
            <w:shd w:val="clear" w:color="auto" w:fill="auto"/>
            <w:vAlign w:val="bottom"/>
          </w:tcPr>
          <w:p w14:paraId="6E1A2B27" w14:textId="77777777" w:rsidR="00E165E0" w:rsidRPr="00016C91" w:rsidRDefault="00E165E0" w:rsidP="00F26282">
            <w:pPr>
              <w:pStyle w:val="27"/>
              <w:rPr>
                <w:sz w:val="16"/>
                <w:szCs w:val="16"/>
              </w:rPr>
            </w:pPr>
            <w:r w:rsidRPr="00016C91">
              <w:rPr>
                <w:sz w:val="16"/>
                <w:szCs w:val="16"/>
              </w:rPr>
              <w:t>13</w:t>
            </w:r>
          </w:p>
        </w:tc>
        <w:tc>
          <w:tcPr>
            <w:tcW w:w="113" w:type="dxa"/>
            <w:tcBorders>
              <w:left w:val="nil"/>
              <w:right w:val="nil"/>
            </w:tcBorders>
            <w:vAlign w:val="bottom"/>
          </w:tcPr>
          <w:p w14:paraId="7CF6592C" w14:textId="77777777" w:rsidR="00E165E0" w:rsidRPr="00016C91" w:rsidRDefault="00E165E0" w:rsidP="00F26282">
            <w:pPr>
              <w:pStyle w:val="27"/>
              <w:rPr>
                <w:sz w:val="16"/>
                <w:szCs w:val="16"/>
              </w:rPr>
            </w:pPr>
          </w:p>
        </w:tc>
        <w:tc>
          <w:tcPr>
            <w:tcW w:w="1078" w:type="dxa"/>
            <w:tcBorders>
              <w:left w:val="nil"/>
              <w:right w:val="nil"/>
            </w:tcBorders>
            <w:shd w:val="clear" w:color="auto" w:fill="auto"/>
            <w:vAlign w:val="bottom"/>
          </w:tcPr>
          <w:p w14:paraId="11C7DD4E" w14:textId="77777777" w:rsidR="00E165E0" w:rsidRPr="00016C91" w:rsidRDefault="00E165E0" w:rsidP="00F26282">
            <w:pPr>
              <w:pStyle w:val="27"/>
              <w:rPr>
                <w:sz w:val="16"/>
                <w:szCs w:val="16"/>
              </w:rPr>
            </w:pPr>
            <w:r w:rsidRPr="00016C91">
              <w:rPr>
                <w:sz w:val="16"/>
                <w:szCs w:val="16"/>
              </w:rPr>
              <w:t>(1 117)</w:t>
            </w:r>
          </w:p>
        </w:tc>
        <w:tc>
          <w:tcPr>
            <w:tcW w:w="141" w:type="dxa"/>
            <w:tcBorders>
              <w:left w:val="nil"/>
              <w:right w:val="nil"/>
            </w:tcBorders>
            <w:shd w:val="clear" w:color="auto" w:fill="auto"/>
            <w:vAlign w:val="bottom"/>
          </w:tcPr>
          <w:p w14:paraId="3B81B79A" w14:textId="77777777" w:rsidR="00E165E0" w:rsidRPr="00016C91" w:rsidRDefault="00E165E0" w:rsidP="00F26282">
            <w:pPr>
              <w:pStyle w:val="27"/>
              <w:rPr>
                <w:sz w:val="16"/>
                <w:szCs w:val="16"/>
              </w:rPr>
            </w:pPr>
          </w:p>
        </w:tc>
        <w:tc>
          <w:tcPr>
            <w:tcW w:w="1162" w:type="dxa"/>
            <w:tcBorders>
              <w:left w:val="nil"/>
              <w:right w:val="nil"/>
            </w:tcBorders>
            <w:vAlign w:val="bottom"/>
          </w:tcPr>
          <w:p w14:paraId="7A6D669C" w14:textId="77777777" w:rsidR="00E165E0" w:rsidRPr="00016C91" w:rsidRDefault="00E165E0" w:rsidP="00F26282">
            <w:pPr>
              <w:pStyle w:val="27"/>
              <w:rPr>
                <w:sz w:val="16"/>
                <w:szCs w:val="16"/>
              </w:rPr>
            </w:pPr>
            <w:r w:rsidRPr="00016C91">
              <w:rPr>
                <w:sz w:val="16"/>
                <w:szCs w:val="16"/>
              </w:rPr>
              <w:t>(1 187)</w:t>
            </w:r>
          </w:p>
        </w:tc>
      </w:tr>
      <w:tr w:rsidR="00E165E0" w:rsidRPr="00016C91" w14:paraId="3AB2FADA" w14:textId="77777777" w:rsidTr="00E165E0">
        <w:trPr>
          <w:cantSplit/>
        </w:trPr>
        <w:tc>
          <w:tcPr>
            <w:tcW w:w="6379" w:type="dxa"/>
            <w:tcBorders>
              <w:top w:val="nil"/>
              <w:left w:val="nil"/>
              <w:bottom w:val="nil"/>
              <w:right w:val="nil"/>
            </w:tcBorders>
            <w:vAlign w:val="bottom"/>
          </w:tcPr>
          <w:p w14:paraId="591538EF" w14:textId="77777777" w:rsidR="00E165E0" w:rsidRPr="00016C91" w:rsidRDefault="00E165E0" w:rsidP="00F26282">
            <w:pPr>
              <w:pStyle w:val="27"/>
              <w:rPr>
                <w:sz w:val="16"/>
                <w:szCs w:val="16"/>
              </w:rPr>
            </w:pPr>
            <w:r w:rsidRPr="00016C91">
              <w:rPr>
                <w:sz w:val="16"/>
                <w:szCs w:val="16"/>
              </w:rPr>
              <w:t>Выплаты основной суммы долга по долгосрочным займам</w:t>
            </w:r>
          </w:p>
        </w:tc>
        <w:tc>
          <w:tcPr>
            <w:tcW w:w="794" w:type="dxa"/>
            <w:tcBorders>
              <w:left w:val="nil"/>
              <w:right w:val="nil"/>
            </w:tcBorders>
            <w:shd w:val="clear" w:color="auto" w:fill="auto"/>
            <w:vAlign w:val="bottom"/>
          </w:tcPr>
          <w:p w14:paraId="1E361985" w14:textId="77777777" w:rsidR="00E165E0" w:rsidRPr="00016C91" w:rsidRDefault="00E165E0" w:rsidP="00F26282">
            <w:pPr>
              <w:pStyle w:val="27"/>
              <w:rPr>
                <w:sz w:val="16"/>
                <w:szCs w:val="16"/>
              </w:rPr>
            </w:pPr>
          </w:p>
        </w:tc>
        <w:tc>
          <w:tcPr>
            <w:tcW w:w="113" w:type="dxa"/>
            <w:tcBorders>
              <w:left w:val="nil"/>
              <w:right w:val="nil"/>
            </w:tcBorders>
            <w:vAlign w:val="bottom"/>
          </w:tcPr>
          <w:p w14:paraId="1C7DBDFD" w14:textId="77777777" w:rsidR="00E165E0" w:rsidRPr="00016C91" w:rsidRDefault="00E165E0" w:rsidP="00F26282">
            <w:pPr>
              <w:pStyle w:val="27"/>
              <w:rPr>
                <w:sz w:val="16"/>
                <w:szCs w:val="16"/>
              </w:rPr>
            </w:pPr>
          </w:p>
        </w:tc>
        <w:tc>
          <w:tcPr>
            <w:tcW w:w="1078" w:type="dxa"/>
            <w:tcBorders>
              <w:left w:val="nil"/>
              <w:right w:val="nil"/>
            </w:tcBorders>
            <w:shd w:val="clear" w:color="auto" w:fill="auto"/>
            <w:vAlign w:val="bottom"/>
          </w:tcPr>
          <w:p w14:paraId="1EEE4F01" w14:textId="77777777" w:rsidR="00E165E0" w:rsidRPr="00016C91" w:rsidRDefault="00E165E0" w:rsidP="00F26282">
            <w:pPr>
              <w:pStyle w:val="27"/>
              <w:rPr>
                <w:sz w:val="16"/>
                <w:szCs w:val="16"/>
              </w:rPr>
            </w:pPr>
            <w:r w:rsidRPr="00016C91">
              <w:rPr>
                <w:sz w:val="16"/>
                <w:szCs w:val="16"/>
              </w:rPr>
              <w:t>(2)</w:t>
            </w:r>
          </w:p>
        </w:tc>
        <w:tc>
          <w:tcPr>
            <w:tcW w:w="141" w:type="dxa"/>
            <w:tcBorders>
              <w:left w:val="nil"/>
              <w:right w:val="nil"/>
            </w:tcBorders>
            <w:shd w:val="clear" w:color="auto" w:fill="auto"/>
            <w:vAlign w:val="bottom"/>
          </w:tcPr>
          <w:p w14:paraId="3759A6C4" w14:textId="77777777" w:rsidR="00E165E0" w:rsidRPr="00016C91" w:rsidRDefault="00E165E0" w:rsidP="00F26282">
            <w:pPr>
              <w:pStyle w:val="27"/>
              <w:rPr>
                <w:sz w:val="16"/>
                <w:szCs w:val="16"/>
              </w:rPr>
            </w:pPr>
          </w:p>
        </w:tc>
        <w:tc>
          <w:tcPr>
            <w:tcW w:w="1162" w:type="dxa"/>
            <w:tcBorders>
              <w:left w:val="nil"/>
              <w:right w:val="nil"/>
            </w:tcBorders>
            <w:vAlign w:val="bottom"/>
          </w:tcPr>
          <w:p w14:paraId="055F7909" w14:textId="77777777" w:rsidR="00E165E0" w:rsidRPr="00016C91" w:rsidRDefault="00E165E0" w:rsidP="00F26282">
            <w:pPr>
              <w:pStyle w:val="27"/>
              <w:rPr>
                <w:sz w:val="16"/>
                <w:szCs w:val="16"/>
              </w:rPr>
            </w:pPr>
            <w:r w:rsidRPr="00016C91">
              <w:rPr>
                <w:sz w:val="16"/>
                <w:szCs w:val="16"/>
              </w:rPr>
              <w:t>(29)</w:t>
            </w:r>
          </w:p>
        </w:tc>
      </w:tr>
      <w:tr w:rsidR="00E165E0" w:rsidRPr="00016C91" w14:paraId="6EF445B8" w14:textId="77777777" w:rsidTr="00E165E0">
        <w:trPr>
          <w:cantSplit/>
        </w:trPr>
        <w:tc>
          <w:tcPr>
            <w:tcW w:w="6379" w:type="dxa"/>
            <w:tcBorders>
              <w:top w:val="nil"/>
              <w:left w:val="nil"/>
              <w:bottom w:val="nil"/>
              <w:right w:val="nil"/>
            </w:tcBorders>
            <w:vAlign w:val="bottom"/>
          </w:tcPr>
          <w:p w14:paraId="7F4E59F4" w14:textId="77777777" w:rsidR="00E165E0" w:rsidRPr="00016C91" w:rsidRDefault="00E165E0" w:rsidP="00F26282">
            <w:pPr>
              <w:pStyle w:val="27"/>
              <w:rPr>
                <w:sz w:val="16"/>
                <w:szCs w:val="16"/>
              </w:rPr>
            </w:pPr>
            <w:r w:rsidRPr="00016C91">
              <w:rPr>
                <w:sz w:val="16"/>
                <w:szCs w:val="16"/>
              </w:rPr>
              <w:t>Выплаты основной суммы долга по краткосрочным займам</w:t>
            </w:r>
          </w:p>
        </w:tc>
        <w:tc>
          <w:tcPr>
            <w:tcW w:w="794" w:type="dxa"/>
            <w:tcBorders>
              <w:left w:val="nil"/>
              <w:right w:val="nil"/>
            </w:tcBorders>
            <w:shd w:val="clear" w:color="auto" w:fill="auto"/>
            <w:vAlign w:val="bottom"/>
          </w:tcPr>
          <w:p w14:paraId="7BDDE0E5" w14:textId="77777777" w:rsidR="00E165E0" w:rsidRPr="00016C91" w:rsidRDefault="00E165E0" w:rsidP="00F26282">
            <w:pPr>
              <w:pStyle w:val="27"/>
              <w:rPr>
                <w:sz w:val="16"/>
                <w:szCs w:val="16"/>
              </w:rPr>
            </w:pPr>
          </w:p>
        </w:tc>
        <w:tc>
          <w:tcPr>
            <w:tcW w:w="113" w:type="dxa"/>
            <w:tcBorders>
              <w:left w:val="nil"/>
              <w:right w:val="nil"/>
            </w:tcBorders>
            <w:vAlign w:val="bottom"/>
          </w:tcPr>
          <w:p w14:paraId="0A09A9C1" w14:textId="77777777" w:rsidR="00E165E0" w:rsidRPr="00016C91" w:rsidRDefault="00E165E0" w:rsidP="00F26282">
            <w:pPr>
              <w:pStyle w:val="27"/>
              <w:rPr>
                <w:sz w:val="16"/>
                <w:szCs w:val="16"/>
              </w:rPr>
            </w:pPr>
          </w:p>
        </w:tc>
        <w:tc>
          <w:tcPr>
            <w:tcW w:w="1078" w:type="dxa"/>
            <w:tcBorders>
              <w:left w:val="nil"/>
              <w:right w:val="nil"/>
            </w:tcBorders>
            <w:shd w:val="clear" w:color="auto" w:fill="auto"/>
            <w:vAlign w:val="bottom"/>
          </w:tcPr>
          <w:p w14:paraId="2FC20EA1" w14:textId="77777777" w:rsidR="00E165E0" w:rsidRPr="00016C91" w:rsidRDefault="00E165E0" w:rsidP="00F26282">
            <w:pPr>
              <w:pStyle w:val="27"/>
              <w:rPr>
                <w:sz w:val="16"/>
                <w:szCs w:val="16"/>
              </w:rPr>
            </w:pPr>
            <w:r w:rsidRPr="00016C91">
              <w:rPr>
                <w:sz w:val="16"/>
                <w:szCs w:val="16"/>
              </w:rPr>
              <w:t>-</w:t>
            </w:r>
          </w:p>
        </w:tc>
        <w:tc>
          <w:tcPr>
            <w:tcW w:w="141" w:type="dxa"/>
            <w:tcBorders>
              <w:left w:val="nil"/>
              <w:right w:val="nil"/>
            </w:tcBorders>
            <w:shd w:val="clear" w:color="auto" w:fill="auto"/>
            <w:vAlign w:val="bottom"/>
          </w:tcPr>
          <w:p w14:paraId="42B81533" w14:textId="77777777" w:rsidR="00E165E0" w:rsidRPr="00016C91" w:rsidRDefault="00E165E0" w:rsidP="00F26282">
            <w:pPr>
              <w:pStyle w:val="27"/>
              <w:rPr>
                <w:sz w:val="16"/>
                <w:szCs w:val="16"/>
              </w:rPr>
            </w:pPr>
          </w:p>
        </w:tc>
        <w:tc>
          <w:tcPr>
            <w:tcW w:w="1162" w:type="dxa"/>
            <w:tcBorders>
              <w:left w:val="nil"/>
              <w:right w:val="nil"/>
            </w:tcBorders>
            <w:vAlign w:val="bottom"/>
          </w:tcPr>
          <w:p w14:paraId="2B120FC8" w14:textId="77777777" w:rsidR="00E165E0" w:rsidRPr="00016C91" w:rsidRDefault="00E165E0" w:rsidP="00F26282">
            <w:pPr>
              <w:pStyle w:val="27"/>
              <w:rPr>
                <w:sz w:val="16"/>
                <w:szCs w:val="16"/>
              </w:rPr>
            </w:pPr>
            <w:r w:rsidRPr="00016C91">
              <w:rPr>
                <w:sz w:val="16"/>
                <w:szCs w:val="16"/>
              </w:rPr>
              <w:t>(1 830)</w:t>
            </w:r>
          </w:p>
        </w:tc>
      </w:tr>
      <w:tr w:rsidR="00E165E0" w:rsidRPr="00016C91" w:rsidDel="00CE00D1" w14:paraId="15815B81" w14:textId="77777777" w:rsidTr="00E165E0">
        <w:trPr>
          <w:cantSplit/>
        </w:trPr>
        <w:tc>
          <w:tcPr>
            <w:tcW w:w="6379" w:type="dxa"/>
            <w:tcBorders>
              <w:top w:val="nil"/>
              <w:left w:val="nil"/>
              <w:right w:val="nil"/>
            </w:tcBorders>
            <w:vAlign w:val="bottom"/>
          </w:tcPr>
          <w:p w14:paraId="2C238A6C" w14:textId="77777777" w:rsidR="00E165E0" w:rsidRPr="00016C91" w:rsidDel="00CE00D1" w:rsidRDefault="00E165E0" w:rsidP="00F26282">
            <w:pPr>
              <w:pStyle w:val="27"/>
              <w:rPr>
                <w:sz w:val="16"/>
                <w:szCs w:val="16"/>
              </w:rPr>
            </w:pPr>
            <w:r w:rsidRPr="00016C91">
              <w:rPr>
                <w:sz w:val="16"/>
                <w:szCs w:val="16"/>
              </w:rPr>
              <w:t>Выплаты основной суммы долга по долгосрочным облигациям</w:t>
            </w:r>
          </w:p>
        </w:tc>
        <w:tc>
          <w:tcPr>
            <w:tcW w:w="794" w:type="dxa"/>
            <w:tcBorders>
              <w:left w:val="nil"/>
              <w:right w:val="nil"/>
            </w:tcBorders>
            <w:shd w:val="clear" w:color="auto" w:fill="auto"/>
            <w:vAlign w:val="bottom"/>
          </w:tcPr>
          <w:p w14:paraId="6A821E55" w14:textId="77777777" w:rsidR="00E165E0" w:rsidRPr="00016C91" w:rsidDel="00CE00D1" w:rsidRDefault="00E165E0" w:rsidP="00F26282">
            <w:pPr>
              <w:pStyle w:val="27"/>
              <w:rPr>
                <w:sz w:val="16"/>
                <w:szCs w:val="16"/>
              </w:rPr>
            </w:pPr>
            <w:r w:rsidRPr="00016C91">
              <w:rPr>
                <w:sz w:val="16"/>
                <w:szCs w:val="16"/>
              </w:rPr>
              <w:t>14</w:t>
            </w:r>
          </w:p>
        </w:tc>
        <w:tc>
          <w:tcPr>
            <w:tcW w:w="113" w:type="dxa"/>
            <w:tcBorders>
              <w:left w:val="nil"/>
              <w:right w:val="nil"/>
            </w:tcBorders>
            <w:vAlign w:val="bottom"/>
          </w:tcPr>
          <w:p w14:paraId="1CD29F90" w14:textId="77777777" w:rsidR="00E165E0" w:rsidRPr="00016C91" w:rsidDel="00CE00D1" w:rsidRDefault="00E165E0" w:rsidP="00F26282">
            <w:pPr>
              <w:pStyle w:val="27"/>
              <w:rPr>
                <w:sz w:val="16"/>
                <w:szCs w:val="16"/>
              </w:rPr>
            </w:pPr>
          </w:p>
        </w:tc>
        <w:tc>
          <w:tcPr>
            <w:tcW w:w="1078" w:type="dxa"/>
            <w:tcBorders>
              <w:left w:val="nil"/>
              <w:right w:val="nil"/>
            </w:tcBorders>
            <w:shd w:val="clear" w:color="auto" w:fill="auto"/>
            <w:vAlign w:val="bottom"/>
          </w:tcPr>
          <w:p w14:paraId="57401461" w14:textId="77777777" w:rsidR="00E165E0" w:rsidRPr="00016C91" w:rsidDel="00CE00D1" w:rsidRDefault="00E165E0" w:rsidP="00F26282">
            <w:pPr>
              <w:pStyle w:val="27"/>
              <w:rPr>
                <w:sz w:val="16"/>
                <w:szCs w:val="16"/>
              </w:rPr>
            </w:pPr>
            <w:r w:rsidRPr="00016C91">
              <w:rPr>
                <w:sz w:val="16"/>
                <w:szCs w:val="16"/>
              </w:rPr>
              <w:t>(1 500)</w:t>
            </w:r>
          </w:p>
        </w:tc>
        <w:tc>
          <w:tcPr>
            <w:tcW w:w="141" w:type="dxa"/>
            <w:tcBorders>
              <w:left w:val="nil"/>
              <w:right w:val="nil"/>
            </w:tcBorders>
            <w:shd w:val="clear" w:color="auto" w:fill="auto"/>
            <w:vAlign w:val="bottom"/>
          </w:tcPr>
          <w:p w14:paraId="505AA880" w14:textId="77777777" w:rsidR="00E165E0" w:rsidRPr="00016C91" w:rsidDel="00CE00D1" w:rsidRDefault="00E165E0" w:rsidP="00F26282">
            <w:pPr>
              <w:pStyle w:val="27"/>
              <w:rPr>
                <w:sz w:val="16"/>
                <w:szCs w:val="16"/>
              </w:rPr>
            </w:pPr>
          </w:p>
        </w:tc>
        <w:tc>
          <w:tcPr>
            <w:tcW w:w="1162" w:type="dxa"/>
            <w:tcBorders>
              <w:left w:val="nil"/>
              <w:right w:val="nil"/>
            </w:tcBorders>
            <w:vAlign w:val="bottom"/>
          </w:tcPr>
          <w:p w14:paraId="40FF197B" w14:textId="77777777" w:rsidR="00E165E0" w:rsidRPr="00016C91" w:rsidDel="00CE00D1" w:rsidRDefault="00E165E0" w:rsidP="00F26282">
            <w:pPr>
              <w:pStyle w:val="27"/>
              <w:rPr>
                <w:sz w:val="16"/>
                <w:szCs w:val="16"/>
              </w:rPr>
            </w:pPr>
            <w:r w:rsidRPr="00016C91">
              <w:rPr>
                <w:sz w:val="16"/>
                <w:szCs w:val="16"/>
              </w:rPr>
              <w:t>(3 750)</w:t>
            </w:r>
          </w:p>
        </w:tc>
      </w:tr>
      <w:tr w:rsidR="00E165E0" w:rsidRPr="00016C91" w14:paraId="5B0E46AD" w14:textId="77777777" w:rsidTr="00E165E0">
        <w:trPr>
          <w:cantSplit/>
        </w:trPr>
        <w:tc>
          <w:tcPr>
            <w:tcW w:w="6379" w:type="dxa"/>
            <w:tcBorders>
              <w:top w:val="nil"/>
              <w:left w:val="nil"/>
              <w:bottom w:val="nil"/>
              <w:right w:val="nil"/>
            </w:tcBorders>
            <w:vAlign w:val="bottom"/>
          </w:tcPr>
          <w:p w14:paraId="1EA012D8" w14:textId="77777777" w:rsidR="00E165E0" w:rsidRPr="00016C91" w:rsidRDefault="00E165E0" w:rsidP="00F26282">
            <w:pPr>
              <w:pStyle w:val="27"/>
              <w:rPr>
                <w:sz w:val="16"/>
                <w:szCs w:val="16"/>
              </w:rPr>
            </w:pPr>
          </w:p>
        </w:tc>
        <w:tc>
          <w:tcPr>
            <w:tcW w:w="794" w:type="dxa"/>
            <w:tcBorders>
              <w:left w:val="nil"/>
              <w:right w:val="nil"/>
            </w:tcBorders>
            <w:shd w:val="clear" w:color="auto" w:fill="auto"/>
            <w:vAlign w:val="bottom"/>
          </w:tcPr>
          <w:p w14:paraId="7DFFBE09" w14:textId="77777777" w:rsidR="00E165E0" w:rsidRPr="00016C91" w:rsidRDefault="00E165E0" w:rsidP="00F26282">
            <w:pPr>
              <w:pStyle w:val="27"/>
              <w:rPr>
                <w:sz w:val="16"/>
                <w:szCs w:val="16"/>
              </w:rPr>
            </w:pPr>
          </w:p>
        </w:tc>
        <w:tc>
          <w:tcPr>
            <w:tcW w:w="113" w:type="dxa"/>
            <w:tcBorders>
              <w:left w:val="nil"/>
              <w:right w:val="nil"/>
            </w:tcBorders>
            <w:vAlign w:val="bottom"/>
          </w:tcPr>
          <w:p w14:paraId="572A49BE" w14:textId="77777777" w:rsidR="00E165E0" w:rsidRPr="00016C91" w:rsidRDefault="00E165E0" w:rsidP="00F26282">
            <w:pPr>
              <w:pStyle w:val="27"/>
              <w:rPr>
                <w:sz w:val="16"/>
                <w:szCs w:val="16"/>
              </w:rPr>
            </w:pPr>
          </w:p>
        </w:tc>
        <w:tc>
          <w:tcPr>
            <w:tcW w:w="1078" w:type="dxa"/>
            <w:tcBorders>
              <w:top w:val="single" w:sz="6" w:space="0" w:color="auto"/>
              <w:left w:val="nil"/>
              <w:right w:val="nil"/>
            </w:tcBorders>
            <w:shd w:val="clear" w:color="auto" w:fill="auto"/>
            <w:vAlign w:val="bottom"/>
          </w:tcPr>
          <w:p w14:paraId="0C5BDC36" w14:textId="77777777" w:rsidR="00E165E0" w:rsidRPr="00016C91" w:rsidRDefault="00E165E0" w:rsidP="00F26282">
            <w:pPr>
              <w:pStyle w:val="27"/>
              <w:rPr>
                <w:sz w:val="16"/>
                <w:szCs w:val="16"/>
              </w:rPr>
            </w:pPr>
          </w:p>
        </w:tc>
        <w:tc>
          <w:tcPr>
            <w:tcW w:w="141" w:type="dxa"/>
            <w:tcBorders>
              <w:left w:val="nil"/>
              <w:right w:val="nil"/>
            </w:tcBorders>
            <w:shd w:val="clear" w:color="auto" w:fill="auto"/>
            <w:vAlign w:val="bottom"/>
          </w:tcPr>
          <w:p w14:paraId="3B1BC375" w14:textId="77777777" w:rsidR="00E165E0" w:rsidRPr="00016C91" w:rsidRDefault="00E165E0" w:rsidP="00F26282">
            <w:pPr>
              <w:pStyle w:val="27"/>
              <w:rPr>
                <w:sz w:val="16"/>
                <w:szCs w:val="16"/>
              </w:rPr>
            </w:pPr>
          </w:p>
        </w:tc>
        <w:tc>
          <w:tcPr>
            <w:tcW w:w="1162" w:type="dxa"/>
            <w:tcBorders>
              <w:top w:val="single" w:sz="6" w:space="0" w:color="auto"/>
              <w:left w:val="nil"/>
              <w:right w:val="nil"/>
            </w:tcBorders>
            <w:vAlign w:val="bottom"/>
          </w:tcPr>
          <w:p w14:paraId="3326300E" w14:textId="77777777" w:rsidR="00E165E0" w:rsidRPr="00016C91" w:rsidRDefault="00E165E0" w:rsidP="00F26282">
            <w:pPr>
              <w:pStyle w:val="27"/>
              <w:rPr>
                <w:sz w:val="16"/>
                <w:szCs w:val="16"/>
              </w:rPr>
            </w:pPr>
          </w:p>
        </w:tc>
      </w:tr>
      <w:tr w:rsidR="00E165E0" w:rsidRPr="00016C91" w14:paraId="275C160B" w14:textId="77777777" w:rsidTr="00E165E0">
        <w:trPr>
          <w:cantSplit/>
        </w:trPr>
        <w:tc>
          <w:tcPr>
            <w:tcW w:w="6379" w:type="dxa"/>
            <w:tcBorders>
              <w:top w:val="nil"/>
              <w:left w:val="nil"/>
              <w:bottom w:val="nil"/>
              <w:right w:val="nil"/>
            </w:tcBorders>
            <w:vAlign w:val="bottom"/>
          </w:tcPr>
          <w:p w14:paraId="4DBA4086" w14:textId="77777777" w:rsidR="00E165E0" w:rsidRPr="00016C91" w:rsidRDefault="00E165E0" w:rsidP="00F26282">
            <w:pPr>
              <w:pStyle w:val="27"/>
              <w:rPr>
                <w:b/>
                <w:sz w:val="16"/>
                <w:szCs w:val="16"/>
              </w:rPr>
            </w:pPr>
            <w:r w:rsidRPr="00016C91">
              <w:rPr>
                <w:b/>
                <w:sz w:val="16"/>
                <w:szCs w:val="16"/>
              </w:rPr>
              <w:t>Чистые денежные средства, использованные в финансовой деятельности</w:t>
            </w:r>
          </w:p>
        </w:tc>
        <w:tc>
          <w:tcPr>
            <w:tcW w:w="794" w:type="dxa"/>
            <w:tcBorders>
              <w:top w:val="nil"/>
              <w:left w:val="nil"/>
              <w:right w:val="nil"/>
            </w:tcBorders>
            <w:shd w:val="clear" w:color="auto" w:fill="auto"/>
            <w:vAlign w:val="bottom"/>
          </w:tcPr>
          <w:p w14:paraId="7D4A412C" w14:textId="77777777" w:rsidR="00E165E0" w:rsidRPr="00016C91" w:rsidRDefault="00E165E0" w:rsidP="00F26282">
            <w:pPr>
              <w:pStyle w:val="27"/>
              <w:rPr>
                <w:b/>
                <w:sz w:val="16"/>
                <w:szCs w:val="16"/>
              </w:rPr>
            </w:pPr>
          </w:p>
        </w:tc>
        <w:tc>
          <w:tcPr>
            <w:tcW w:w="113" w:type="dxa"/>
            <w:tcBorders>
              <w:top w:val="nil"/>
              <w:left w:val="nil"/>
              <w:right w:val="nil"/>
            </w:tcBorders>
            <w:vAlign w:val="bottom"/>
          </w:tcPr>
          <w:p w14:paraId="24B335CA" w14:textId="77777777" w:rsidR="00E165E0" w:rsidRPr="00016C91" w:rsidRDefault="00E165E0" w:rsidP="00F26282">
            <w:pPr>
              <w:pStyle w:val="27"/>
              <w:rPr>
                <w:b/>
                <w:sz w:val="16"/>
                <w:szCs w:val="16"/>
              </w:rPr>
            </w:pPr>
          </w:p>
        </w:tc>
        <w:tc>
          <w:tcPr>
            <w:tcW w:w="1078" w:type="dxa"/>
            <w:tcBorders>
              <w:top w:val="nil"/>
              <w:left w:val="nil"/>
              <w:bottom w:val="single" w:sz="4" w:space="0" w:color="auto"/>
              <w:right w:val="nil"/>
            </w:tcBorders>
            <w:shd w:val="clear" w:color="auto" w:fill="auto"/>
            <w:vAlign w:val="bottom"/>
          </w:tcPr>
          <w:p w14:paraId="0A234327" w14:textId="77777777" w:rsidR="00E165E0" w:rsidRPr="00016C91" w:rsidRDefault="00E165E0" w:rsidP="00F26282">
            <w:pPr>
              <w:pStyle w:val="27"/>
              <w:rPr>
                <w:b/>
                <w:sz w:val="16"/>
                <w:szCs w:val="16"/>
              </w:rPr>
            </w:pPr>
            <w:r w:rsidRPr="00016C91">
              <w:rPr>
                <w:b/>
                <w:sz w:val="16"/>
                <w:szCs w:val="16"/>
              </w:rPr>
              <w:t>(2 752)</w:t>
            </w:r>
          </w:p>
        </w:tc>
        <w:tc>
          <w:tcPr>
            <w:tcW w:w="141" w:type="dxa"/>
            <w:tcBorders>
              <w:top w:val="nil"/>
              <w:left w:val="nil"/>
              <w:right w:val="nil"/>
            </w:tcBorders>
            <w:shd w:val="clear" w:color="auto" w:fill="auto"/>
            <w:vAlign w:val="bottom"/>
          </w:tcPr>
          <w:p w14:paraId="05D3EE90" w14:textId="77777777" w:rsidR="00E165E0" w:rsidRPr="00016C91" w:rsidRDefault="00E165E0" w:rsidP="00F26282">
            <w:pPr>
              <w:pStyle w:val="27"/>
              <w:rPr>
                <w:sz w:val="16"/>
                <w:szCs w:val="16"/>
              </w:rPr>
            </w:pPr>
          </w:p>
        </w:tc>
        <w:tc>
          <w:tcPr>
            <w:tcW w:w="1162" w:type="dxa"/>
            <w:tcBorders>
              <w:top w:val="nil"/>
              <w:left w:val="nil"/>
              <w:bottom w:val="single" w:sz="6" w:space="0" w:color="auto"/>
              <w:right w:val="nil"/>
            </w:tcBorders>
            <w:vAlign w:val="bottom"/>
          </w:tcPr>
          <w:p w14:paraId="2E73B10D" w14:textId="77777777" w:rsidR="00E165E0" w:rsidRPr="00016C91" w:rsidRDefault="00E165E0" w:rsidP="00F26282">
            <w:pPr>
              <w:pStyle w:val="27"/>
              <w:rPr>
                <w:b/>
                <w:sz w:val="16"/>
                <w:szCs w:val="16"/>
              </w:rPr>
            </w:pPr>
            <w:r w:rsidRPr="00016C91">
              <w:rPr>
                <w:b/>
                <w:sz w:val="16"/>
                <w:szCs w:val="16"/>
              </w:rPr>
              <w:t>(1 974)</w:t>
            </w:r>
          </w:p>
        </w:tc>
      </w:tr>
      <w:tr w:rsidR="00E165E0" w:rsidRPr="00016C91" w14:paraId="1080F6D6" w14:textId="77777777" w:rsidTr="00E165E0">
        <w:trPr>
          <w:cantSplit/>
        </w:trPr>
        <w:tc>
          <w:tcPr>
            <w:tcW w:w="6379" w:type="dxa"/>
            <w:tcBorders>
              <w:top w:val="nil"/>
              <w:left w:val="nil"/>
              <w:bottom w:val="nil"/>
              <w:right w:val="nil"/>
            </w:tcBorders>
            <w:vAlign w:val="bottom"/>
          </w:tcPr>
          <w:p w14:paraId="12C66111" w14:textId="77777777" w:rsidR="00E165E0" w:rsidRPr="00016C91" w:rsidRDefault="00E165E0" w:rsidP="00F26282">
            <w:pPr>
              <w:pStyle w:val="27"/>
              <w:rPr>
                <w:b/>
                <w:sz w:val="16"/>
                <w:szCs w:val="16"/>
              </w:rPr>
            </w:pPr>
            <w:r w:rsidRPr="00016C91">
              <w:rPr>
                <w:b/>
                <w:sz w:val="16"/>
                <w:szCs w:val="16"/>
              </w:rPr>
              <w:t>Чистое (уменьшение)/увеличение денежных средств и их эквивалентов</w:t>
            </w:r>
          </w:p>
        </w:tc>
        <w:tc>
          <w:tcPr>
            <w:tcW w:w="794" w:type="dxa"/>
            <w:tcBorders>
              <w:top w:val="nil"/>
              <w:left w:val="nil"/>
              <w:bottom w:val="nil"/>
              <w:right w:val="nil"/>
            </w:tcBorders>
            <w:shd w:val="clear" w:color="auto" w:fill="auto"/>
            <w:vAlign w:val="bottom"/>
          </w:tcPr>
          <w:p w14:paraId="5F867E13" w14:textId="77777777" w:rsidR="00E165E0" w:rsidRPr="00016C91" w:rsidRDefault="00E165E0" w:rsidP="00F26282">
            <w:pPr>
              <w:pStyle w:val="27"/>
              <w:rPr>
                <w:b/>
                <w:sz w:val="16"/>
                <w:szCs w:val="16"/>
              </w:rPr>
            </w:pPr>
          </w:p>
        </w:tc>
        <w:tc>
          <w:tcPr>
            <w:tcW w:w="113" w:type="dxa"/>
            <w:tcBorders>
              <w:top w:val="nil"/>
              <w:left w:val="nil"/>
              <w:bottom w:val="nil"/>
              <w:right w:val="nil"/>
            </w:tcBorders>
            <w:vAlign w:val="bottom"/>
          </w:tcPr>
          <w:p w14:paraId="459F81E2" w14:textId="77777777" w:rsidR="00E165E0" w:rsidRPr="00016C91" w:rsidRDefault="00E165E0" w:rsidP="00F26282">
            <w:pPr>
              <w:pStyle w:val="27"/>
              <w:rPr>
                <w:b/>
                <w:sz w:val="16"/>
                <w:szCs w:val="16"/>
              </w:rPr>
            </w:pPr>
          </w:p>
        </w:tc>
        <w:tc>
          <w:tcPr>
            <w:tcW w:w="1078" w:type="dxa"/>
            <w:tcBorders>
              <w:top w:val="nil"/>
              <w:left w:val="nil"/>
              <w:bottom w:val="nil"/>
              <w:right w:val="nil"/>
            </w:tcBorders>
            <w:shd w:val="clear" w:color="auto" w:fill="auto"/>
            <w:vAlign w:val="bottom"/>
          </w:tcPr>
          <w:p w14:paraId="134692EC" w14:textId="77777777" w:rsidR="00E165E0" w:rsidRPr="00016C91" w:rsidRDefault="00E165E0" w:rsidP="00F26282">
            <w:pPr>
              <w:pStyle w:val="27"/>
              <w:rPr>
                <w:b/>
                <w:sz w:val="16"/>
                <w:szCs w:val="16"/>
              </w:rPr>
            </w:pPr>
            <w:r w:rsidRPr="00016C91">
              <w:rPr>
                <w:b/>
                <w:sz w:val="16"/>
                <w:szCs w:val="16"/>
              </w:rPr>
              <w:t>(668)</w:t>
            </w:r>
          </w:p>
        </w:tc>
        <w:tc>
          <w:tcPr>
            <w:tcW w:w="141" w:type="dxa"/>
            <w:tcBorders>
              <w:top w:val="nil"/>
              <w:left w:val="nil"/>
              <w:bottom w:val="nil"/>
              <w:right w:val="nil"/>
            </w:tcBorders>
            <w:shd w:val="clear" w:color="auto" w:fill="auto"/>
            <w:vAlign w:val="bottom"/>
          </w:tcPr>
          <w:p w14:paraId="157F16B8" w14:textId="77777777" w:rsidR="00E165E0" w:rsidRPr="00016C91" w:rsidRDefault="00E165E0" w:rsidP="00F26282">
            <w:pPr>
              <w:pStyle w:val="27"/>
              <w:rPr>
                <w:sz w:val="16"/>
                <w:szCs w:val="16"/>
              </w:rPr>
            </w:pPr>
          </w:p>
        </w:tc>
        <w:tc>
          <w:tcPr>
            <w:tcW w:w="1162" w:type="dxa"/>
            <w:tcBorders>
              <w:top w:val="nil"/>
              <w:left w:val="nil"/>
              <w:bottom w:val="nil"/>
              <w:right w:val="nil"/>
            </w:tcBorders>
            <w:vAlign w:val="bottom"/>
          </w:tcPr>
          <w:p w14:paraId="4797400C" w14:textId="77777777" w:rsidR="00E165E0" w:rsidRPr="00016C91" w:rsidRDefault="00E165E0" w:rsidP="00F26282">
            <w:pPr>
              <w:pStyle w:val="27"/>
              <w:rPr>
                <w:b/>
                <w:sz w:val="16"/>
                <w:szCs w:val="16"/>
              </w:rPr>
            </w:pPr>
            <w:r w:rsidRPr="00016C91">
              <w:rPr>
                <w:b/>
                <w:sz w:val="16"/>
                <w:szCs w:val="16"/>
              </w:rPr>
              <w:t>476</w:t>
            </w:r>
          </w:p>
        </w:tc>
      </w:tr>
      <w:tr w:rsidR="00E165E0" w:rsidRPr="00016C91" w14:paraId="57A4C185" w14:textId="77777777" w:rsidTr="00E165E0">
        <w:trPr>
          <w:cantSplit/>
        </w:trPr>
        <w:tc>
          <w:tcPr>
            <w:tcW w:w="6379" w:type="dxa"/>
            <w:tcBorders>
              <w:top w:val="nil"/>
              <w:left w:val="nil"/>
              <w:bottom w:val="nil"/>
              <w:right w:val="nil"/>
            </w:tcBorders>
            <w:vAlign w:val="bottom"/>
          </w:tcPr>
          <w:p w14:paraId="3E8A277D" w14:textId="77777777" w:rsidR="00E165E0" w:rsidRPr="00016C91" w:rsidRDefault="00E165E0" w:rsidP="00F26282">
            <w:pPr>
              <w:pStyle w:val="27"/>
              <w:rPr>
                <w:b/>
                <w:sz w:val="16"/>
                <w:szCs w:val="16"/>
              </w:rPr>
            </w:pPr>
            <w:r w:rsidRPr="00016C91">
              <w:rPr>
                <w:b/>
                <w:sz w:val="16"/>
                <w:szCs w:val="16"/>
              </w:rPr>
              <w:t>Денежные средства и их эквиваленты на начало года</w:t>
            </w:r>
          </w:p>
        </w:tc>
        <w:tc>
          <w:tcPr>
            <w:tcW w:w="794" w:type="dxa"/>
            <w:tcBorders>
              <w:top w:val="nil"/>
              <w:left w:val="nil"/>
              <w:right w:val="nil"/>
            </w:tcBorders>
            <w:shd w:val="clear" w:color="auto" w:fill="auto"/>
            <w:vAlign w:val="bottom"/>
          </w:tcPr>
          <w:p w14:paraId="5519C5A5" w14:textId="77777777" w:rsidR="00E165E0" w:rsidRPr="00016C91" w:rsidRDefault="00E165E0" w:rsidP="00F26282">
            <w:pPr>
              <w:pStyle w:val="27"/>
              <w:rPr>
                <w:b/>
                <w:sz w:val="16"/>
                <w:szCs w:val="16"/>
              </w:rPr>
            </w:pPr>
          </w:p>
        </w:tc>
        <w:tc>
          <w:tcPr>
            <w:tcW w:w="113" w:type="dxa"/>
            <w:tcBorders>
              <w:top w:val="nil"/>
              <w:left w:val="nil"/>
              <w:right w:val="nil"/>
            </w:tcBorders>
            <w:vAlign w:val="bottom"/>
          </w:tcPr>
          <w:p w14:paraId="58C01F9C" w14:textId="77777777" w:rsidR="00E165E0" w:rsidRPr="00016C91" w:rsidRDefault="00E165E0" w:rsidP="00F26282">
            <w:pPr>
              <w:pStyle w:val="27"/>
              <w:rPr>
                <w:b/>
                <w:sz w:val="16"/>
                <w:szCs w:val="16"/>
              </w:rPr>
            </w:pPr>
          </w:p>
        </w:tc>
        <w:tc>
          <w:tcPr>
            <w:tcW w:w="1078" w:type="dxa"/>
            <w:tcBorders>
              <w:top w:val="nil"/>
              <w:left w:val="nil"/>
              <w:bottom w:val="single" w:sz="4" w:space="0" w:color="auto"/>
              <w:right w:val="nil"/>
            </w:tcBorders>
            <w:shd w:val="clear" w:color="auto" w:fill="auto"/>
            <w:vAlign w:val="bottom"/>
          </w:tcPr>
          <w:p w14:paraId="5D898740" w14:textId="77777777" w:rsidR="00E165E0" w:rsidRPr="00016C91" w:rsidRDefault="00E165E0" w:rsidP="00F26282">
            <w:pPr>
              <w:pStyle w:val="27"/>
              <w:rPr>
                <w:b/>
                <w:sz w:val="16"/>
                <w:szCs w:val="16"/>
              </w:rPr>
            </w:pPr>
            <w:r w:rsidRPr="00016C91">
              <w:rPr>
                <w:b/>
                <w:sz w:val="16"/>
                <w:szCs w:val="16"/>
              </w:rPr>
              <w:t>1 883</w:t>
            </w:r>
          </w:p>
        </w:tc>
        <w:tc>
          <w:tcPr>
            <w:tcW w:w="141" w:type="dxa"/>
            <w:tcBorders>
              <w:top w:val="nil"/>
              <w:left w:val="nil"/>
              <w:bottom w:val="nil"/>
              <w:right w:val="nil"/>
            </w:tcBorders>
            <w:shd w:val="clear" w:color="auto" w:fill="auto"/>
            <w:vAlign w:val="bottom"/>
          </w:tcPr>
          <w:p w14:paraId="00168B74" w14:textId="77777777" w:rsidR="00E165E0" w:rsidRPr="00016C91" w:rsidRDefault="00E165E0" w:rsidP="00F26282">
            <w:pPr>
              <w:pStyle w:val="27"/>
              <w:rPr>
                <w:sz w:val="16"/>
                <w:szCs w:val="16"/>
              </w:rPr>
            </w:pPr>
          </w:p>
        </w:tc>
        <w:tc>
          <w:tcPr>
            <w:tcW w:w="1162" w:type="dxa"/>
            <w:tcBorders>
              <w:top w:val="nil"/>
              <w:left w:val="nil"/>
              <w:bottom w:val="single" w:sz="4" w:space="0" w:color="auto"/>
              <w:right w:val="nil"/>
            </w:tcBorders>
            <w:vAlign w:val="bottom"/>
          </w:tcPr>
          <w:p w14:paraId="7BF09583" w14:textId="77777777" w:rsidR="00E165E0" w:rsidRPr="00016C91" w:rsidRDefault="00E165E0" w:rsidP="00F26282">
            <w:pPr>
              <w:pStyle w:val="27"/>
              <w:rPr>
                <w:b/>
                <w:sz w:val="16"/>
                <w:szCs w:val="16"/>
              </w:rPr>
            </w:pPr>
            <w:r w:rsidRPr="00016C91">
              <w:rPr>
                <w:b/>
                <w:sz w:val="16"/>
                <w:szCs w:val="16"/>
              </w:rPr>
              <w:t>1 318</w:t>
            </w:r>
          </w:p>
        </w:tc>
      </w:tr>
      <w:tr w:rsidR="00E165E0" w:rsidRPr="00016C91" w14:paraId="45F06DC9" w14:textId="77777777" w:rsidTr="00E165E0">
        <w:trPr>
          <w:cantSplit/>
        </w:trPr>
        <w:tc>
          <w:tcPr>
            <w:tcW w:w="6379" w:type="dxa"/>
            <w:tcBorders>
              <w:top w:val="nil"/>
              <w:left w:val="nil"/>
              <w:bottom w:val="nil"/>
              <w:right w:val="nil"/>
            </w:tcBorders>
            <w:vAlign w:val="bottom"/>
          </w:tcPr>
          <w:p w14:paraId="66A0E767" w14:textId="77777777" w:rsidR="00E165E0" w:rsidRPr="00016C91" w:rsidRDefault="00E165E0" w:rsidP="00F26282">
            <w:pPr>
              <w:pStyle w:val="27"/>
              <w:rPr>
                <w:sz w:val="16"/>
                <w:szCs w:val="16"/>
              </w:rPr>
            </w:pPr>
            <w:r w:rsidRPr="00016C91">
              <w:rPr>
                <w:sz w:val="16"/>
                <w:szCs w:val="16"/>
              </w:rPr>
              <w:t>Влияние изменения обменного курса валют на денежные средства и их эквиваленты</w:t>
            </w:r>
          </w:p>
        </w:tc>
        <w:tc>
          <w:tcPr>
            <w:tcW w:w="794" w:type="dxa"/>
            <w:tcBorders>
              <w:top w:val="nil"/>
              <w:left w:val="nil"/>
              <w:right w:val="nil"/>
            </w:tcBorders>
            <w:shd w:val="clear" w:color="auto" w:fill="auto"/>
            <w:vAlign w:val="bottom"/>
          </w:tcPr>
          <w:p w14:paraId="45DA3D53" w14:textId="77777777" w:rsidR="00E165E0" w:rsidRPr="00016C91" w:rsidRDefault="00E165E0" w:rsidP="00F26282">
            <w:pPr>
              <w:pStyle w:val="27"/>
              <w:rPr>
                <w:sz w:val="16"/>
                <w:szCs w:val="16"/>
              </w:rPr>
            </w:pPr>
          </w:p>
        </w:tc>
        <w:tc>
          <w:tcPr>
            <w:tcW w:w="113" w:type="dxa"/>
            <w:tcBorders>
              <w:top w:val="nil"/>
              <w:left w:val="nil"/>
              <w:right w:val="nil"/>
            </w:tcBorders>
            <w:vAlign w:val="bottom"/>
          </w:tcPr>
          <w:p w14:paraId="606F6A00" w14:textId="77777777" w:rsidR="00E165E0" w:rsidRPr="00016C91" w:rsidRDefault="00E165E0" w:rsidP="00F26282">
            <w:pPr>
              <w:pStyle w:val="27"/>
              <w:rPr>
                <w:sz w:val="16"/>
                <w:szCs w:val="16"/>
              </w:rPr>
            </w:pPr>
          </w:p>
        </w:tc>
        <w:tc>
          <w:tcPr>
            <w:tcW w:w="1078" w:type="dxa"/>
            <w:tcBorders>
              <w:top w:val="nil"/>
              <w:left w:val="nil"/>
              <w:bottom w:val="single" w:sz="4" w:space="0" w:color="auto"/>
              <w:right w:val="nil"/>
            </w:tcBorders>
            <w:shd w:val="clear" w:color="auto" w:fill="auto"/>
            <w:vAlign w:val="bottom"/>
          </w:tcPr>
          <w:p w14:paraId="2D425B77" w14:textId="77777777" w:rsidR="00E165E0" w:rsidRPr="00016C91" w:rsidRDefault="00E165E0" w:rsidP="00F26282">
            <w:pPr>
              <w:pStyle w:val="27"/>
              <w:rPr>
                <w:sz w:val="16"/>
                <w:szCs w:val="16"/>
              </w:rPr>
            </w:pPr>
            <w:r w:rsidRPr="00016C91">
              <w:rPr>
                <w:sz w:val="16"/>
                <w:szCs w:val="16"/>
              </w:rPr>
              <w:t>689</w:t>
            </w:r>
          </w:p>
        </w:tc>
        <w:tc>
          <w:tcPr>
            <w:tcW w:w="141" w:type="dxa"/>
            <w:tcBorders>
              <w:top w:val="nil"/>
              <w:left w:val="nil"/>
              <w:right w:val="nil"/>
            </w:tcBorders>
            <w:shd w:val="clear" w:color="auto" w:fill="auto"/>
            <w:vAlign w:val="bottom"/>
          </w:tcPr>
          <w:p w14:paraId="65BBB96C" w14:textId="77777777" w:rsidR="00E165E0" w:rsidRPr="00016C91" w:rsidRDefault="00E165E0" w:rsidP="00F26282">
            <w:pPr>
              <w:pStyle w:val="27"/>
              <w:rPr>
                <w:sz w:val="16"/>
                <w:szCs w:val="16"/>
              </w:rPr>
            </w:pPr>
          </w:p>
        </w:tc>
        <w:tc>
          <w:tcPr>
            <w:tcW w:w="1162" w:type="dxa"/>
            <w:tcBorders>
              <w:top w:val="nil"/>
              <w:left w:val="nil"/>
              <w:bottom w:val="single" w:sz="4" w:space="0" w:color="auto"/>
              <w:right w:val="nil"/>
            </w:tcBorders>
            <w:vAlign w:val="bottom"/>
          </w:tcPr>
          <w:p w14:paraId="6DC5523A" w14:textId="77777777" w:rsidR="00E165E0" w:rsidRPr="00016C91" w:rsidRDefault="00E165E0" w:rsidP="00F26282">
            <w:pPr>
              <w:pStyle w:val="27"/>
              <w:rPr>
                <w:sz w:val="16"/>
                <w:szCs w:val="16"/>
              </w:rPr>
            </w:pPr>
            <w:r w:rsidRPr="00016C91">
              <w:rPr>
                <w:sz w:val="16"/>
                <w:szCs w:val="16"/>
              </w:rPr>
              <w:t>89</w:t>
            </w:r>
          </w:p>
        </w:tc>
      </w:tr>
      <w:tr w:rsidR="00E165E0" w:rsidRPr="00016C91" w14:paraId="59C6EE03" w14:textId="77777777" w:rsidTr="00E165E0">
        <w:trPr>
          <w:cantSplit/>
          <w:trHeight w:val="80"/>
        </w:trPr>
        <w:tc>
          <w:tcPr>
            <w:tcW w:w="6379" w:type="dxa"/>
            <w:tcBorders>
              <w:top w:val="nil"/>
              <w:left w:val="nil"/>
              <w:bottom w:val="nil"/>
              <w:right w:val="nil"/>
            </w:tcBorders>
            <w:vAlign w:val="bottom"/>
          </w:tcPr>
          <w:p w14:paraId="33B09575" w14:textId="77777777" w:rsidR="00E165E0" w:rsidRPr="00016C91" w:rsidRDefault="00E165E0" w:rsidP="00F26282">
            <w:pPr>
              <w:pStyle w:val="27"/>
              <w:rPr>
                <w:b/>
                <w:sz w:val="16"/>
                <w:szCs w:val="16"/>
              </w:rPr>
            </w:pPr>
            <w:r w:rsidRPr="00016C91">
              <w:rPr>
                <w:b/>
                <w:sz w:val="16"/>
                <w:szCs w:val="16"/>
              </w:rPr>
              <w:t>Денежные средства и их эквиваленты на конец года</w:t>
            </w:r>
          </w:p>
        </w:tc>
        <w:tc>
          <w:tcPr>
            <w:tcW w:w="794" w:type="dxa"/>
            <w:tcBorders>
              <w:top w:val="nil"/>
              <w:left w:val="nil"/>
              <w:right w:val="nil"/>
            </w:tcBorders>
            <w:shd w:val="clear" w:color="auto" w:fill="auto"/>
            <w:vAlign w:val="bottom"/>
          </w:tcPr>
          <w:p w14:paraId="18627064" w14:textId="77777777" w:rsidR="00E165E0" w:rsidRPr="00016C91" w:rsidRDefault="00E165E0" w:rsidP="00F26282">
            <w:pPr>
              <w:pStyle w:val="27"/>
              <w:rPr>
                <w:b/>
                <w:sz w:val="16"/>
                <w:szCs w:val="16"/>
              </w:rPr>
            </w:pPr>
          </w:p>
        </w:tc>
        <w:tc>
          <w:tcPr>
            <w:tcW w:w="113" w:type="dxa"/>
            <w:tcBorders>
              <w:top w:val="nil"/>
              <w:left w:val="nil"/>
              <w:right w:val="nil"/>
            </w:tcBorders>
            <w:vAlign w:val="bottom"/>
          </w:tcPr>
          <w:p w14:paraId="137E595D" w14:textId="77777777" w:rsidR="00E165E0" w:rsidRPr="00016C91" w:rsidRDefault="00E165E0" w:rsidP="00F26282">
            <w:pPr>
              <w:pStyle w:val="27"/>
              <w:rPr>
                <w:b/>
                <w:sz w:val="16"/>
                <w:szCs w:val="16"/>
              </w:rPr>
            </w:pPr>
          </w:p>
        </w:tc>
        <w:tc>
          <w:tcPr>
            <w:tcW w:w="1078" w:type="dxa"/>
            <w:tcBorders>
              <w:left w:val="nil"/>
              <w:bottom w:val="double" w:sz="6" w:space="0" w:color="auto"/>
              <w:right w:val="nil"/>
            </w:tcBorders>
            <w:shd w:val="clear" w:color="auto" w:fill="auto"/>
            <w:vAlign w:val="bottom"/>
          </w:tcPr>
          <w:p w14:paraId="7136FEA1" w14:textId="77777777" w:rsidR="00E165E0" w:rsidRPr="00016C91" w:rsidRDefault="00E165E0" w:rsidP="00F26282">
            <w:pPr>
              <w:pStyle w:val="27"/>
              <w:rPr>
                <w:b/>
                <w:sz w:val="16"/>
                <w:szCs w:val="16"/>
              </w:rPr>
            </w:pPr>
            <w:r w:rsidRPr="00016C91">
              <w:rPr>
                <w:b/>
                <w:sz w:val="16"/>
                <w:szCs w:val="16"/>
              </w:rPr>
              <w:t>1 904</w:t>
            </w:r>
          </w:p>
        </w:tc>
        <w:tc>
          <w:tcPr>
            <w:tcW w:w="141" w:type="dxa"/>
            <w:tcBorders>
              <w:left w:val="nil"/>
              <w:right w:val="nil"/>
            </w:tcBorders>
            <w:shd w:val="clear" w:color="auto" w:fill="auto"/>
            <w:vAlign w:val="bottom"/>
          </w:tcPr>
          <w:p w14:paraId="65D34904" w14:textId="77777777" w:rsidR="00E165E0" w:rsidRPr="00016C91" w:rsidRDefault="00E165E0" w:rsidP="00F26282">
            <w:pPr>
              <w:pStyle w:val="27"/>
              <w:rPr>
                <w:sz w:val="16"/>
                <w:szCs w:val="16"/>
              </w:rPr>
            </w:pPr>
          </w:p>
        </w:tc>
        <w:tc>
          <w:tcPr>
            <w:tcW w:w="1162" w:type="dxa"/>
            <w:tcBorders>
              <w:left w:val="nil"/>
              <w:bottom w:val="double" w:sz="6" w:space="0" w:color="auto"/>
              <w:right w:val="nil"/>
            </w:tcBorders>
            <w:vAlign w:val="bottom"/>
          </w:tcPr>
          <w:p w14:paraId="75A51942" w14:textId="77777777" w:rsidR="00E165E0" w:rsidRPr="00016C91" w:rsidRDefault="00E165E0" w:rsidP="00F26282">
            <w:pPr>
              <w:pStyle w:val="27"/>
              <w:rPr>
                <w:b/>
                <w:sz w:val="16"/>
                <w:szCs w:val="16"/>
              </w:rPr>
            </w:pPr>
            <w:r w:rsidRPr="00016C91">
              <w:rPr>
                <w:b/>
                <w:sz w:val="16"/>
                <w:szCs w:val="16"/>
              </w:rPr>
              <w:t>1 883</w:t>
            </w:r>
          </w:p>
        </w:tc>
      </w:tr>
    </w:tbl>
    <w:p w14:paraId="31C285AE" w14:textId="77777777" w:rsidR="00E165E0" w:rsidRPr="003A3B40" w:rsidRDefault="00E165E0" w:rsidP="00E165E0">
      <w:pPr>
        <w:pStyle w:val="af4"/>
        <w:tabs>
          <w:tab w:val="left" w:pos="5387"/>
        </w:tabs>
        <w:rPr>
          <w:rFonts w:eastAsia="Webdings Cyr"/>
          <w:b/>
        </w:rPr>
      </w:pPr>
      <w:r w:rsidRPr="003A3B40">
        <w:rPr>
          <w:rFonts w:eastAsia="Webdings Cyr"/>
          <w:b/>
        </w:rPr>
        <w:t>Баскаков П. В.</w:t>
      </w:r>
      <w:r w:rsidRPr="003A3B40">
        <w:rPr>
          <w:rFonts w:eastAsia="Webdings Cyr"/>
          <w:b/>
        </w:rPr>
        <w:tab/>
        <w:t>Калмыков К. С.</w:t>
      </w:r>
    </w:p>
    <w:p w14:paraId="714D6C5D" w14:textId="77777777" w:rsidR="00016C91" w:rsidRDefault="00E165E0" w:rsidP="00016C91">
      <w:pPr>
        <w:pStyle w:val="af4"/>
        <w:tabs>
          <w:tab w:val="left" w:pos="5387"/>
        </w:tabs>
        <w:rPr>
          <w:rFonts w:eastAsia="Webdings Cyr"/>
          <w:lang w:val="ru-RU"/>
        </w:rPr>
      </w:pPr>
      <w:r w:rsidRPr="003A3B40">
        <w:rPr>
          <w:rFonts w:eastAsia="Webdings Cyr"/>
        </w:rPr>
        <w:t>Генеральный директор</w:t>
      </w:r>
      <w:r w:rsidRPr="003A3B40">
        <w:rPr>
          <w:rFonts w:eastAsia="Webdings Cyr"/>
        </w:rPr>
        <w:tab/>
        <w:t>Главный бухгалтер</w:t>
      </w:r>
    </w:p>
    <w:p w14:paraId="5931AAF2" w14:textId="42432EFC" w:rsidR="00E165E0" w:rsidRPr="00016C91" w:rsidRDefault="00E165E0" w:rsidP="00016C91">
      <w:pPr>
        <w:pStyle w:val="af4"/>
        <w:tabs>
          <w:tab w:val="left" w:pos="5387"/>
        </w:tabs>
        <w:rPr>
          <w:rFonts w:eastAsia="Webdings Cyr"/>
        </w:rPr>
      </w:pPr>
      <w:r w:rsidRPr="003A3B40">
        <w:t>26 марта 2015 года</w:t>
      </w:r>
    </w:p>
    <w:p w14:paraId="6177E452" w14:textId="77777777" w:rsidR="00E165E0" w:rsidRPr="003A3B40" w:rsidRDefault="00E165E0" w:rsidP="00E165E0">
      <w:pPr>
        <w:pStyle w:val="37"/>
        <w:tabs>
          <w:tab w:val="left" w:pos="5387"/>
        </w:tabs>
        <w:rPr>
          <w:sz w:val="20"/>
          <w:szCs w:val="20"/>
        </w:rPr>
        <w:sectPr w:rsidR="00E165E0" w:rsidRPr="003A3B40" w:rsidSect="00BD28D3">
          <w:pgSz w:w="11906" w:h="16838" w:code="9"/>
          <w:pgMar w:top="794" w:right="794" w:bottom="851" w:left="1418" w:header="709" w:footer="567" w:gutter="0"/>
          <w:cols w:space="708"/>
          <w:titlePg/>
          <w:docGrid w:linePitch="360"/>
        </w:sectPr>
      </w:pPr>
    </w:p>
    <w:p w14:paraId="4F7F18E5" w14:textId="2888ABD3" w:rsidR="00E165E0" w:rsidRPr="003A3B40" w:rsidRDefault="00E165E0" w:rsidP="00E165E0">
      <w:pPr>
        <w:pStyle w:val="ZX1CompanyName12"/>
        <w:rPr>
          <w:sz w:val="20"/>
          <w:szCs w:val="20"/>
        </w:rPr>
      </w:pPr>
      <w:r>
        <w:rPr>
          <w:sz w:val="20"/>
          <w:szCs w:val="20"/>
        </w:rPr>
        <w:lastRenderedPageBreak/>
        <w:t>П</w:t>
      </w:r>
      <w:r w:rsidRPr="003A3B40">
        <w:rPr>
          <w:sz w:val="20"/>
          <w:szCs w:val="20"/>
        </w:rPr>
        <w:t xml:space="preserve">АО </w:t>
      </w:r>
      <w:r w:rsidR="00532215">
        <w:rPr>
          <w:sz w:val="20"/>
          <w:szCs w:val="20"/>
        </w:rPr>
        <w:t>«</w:t>
      </w:r>
      <w:r w:rsidRPr="003A3B40">
        <w:rPr>
          <w:sz w:val="20"/>
          <w:szCs w:val="20"/>
        </w:rPr>
        <w:t>ТрансКонтейнер</w:t>
      </w:r>
      <w:r w:rsidR="00532215">
        <w:rPr>
          <w:sz w:val="20"/>
          <w:szCs w:val="20"/>
        </w:rPr>
        <w:t>»</w:t>
      </w:r>
    </w:p>
    <w:p w14:paraId="59EAF3BD" w14:textId="77777777" w:rsidR="00E165E0" w:rsidRPr="003A3B40" w:rsidRDefault="00E165E0" w:rsidP="00E165E0">
      <w:pPr>
        <w:pStyle w:val="ZX2Subhead"/>
        <w:rPr>
          <w:rFonts w:eastAsia="Webdings Cyr"/>
          <w:spacing w:val="-2"/>
        </w:rPr>
      </w:pPr>
      <w:r w:rsidRPr="003A3B40">
        <w:rPr>
          <w:rFonts w:eastAsia="Webdings Cyr"/>
        </w:rPr>
        <w:t xml:space="preserve">консолидированный ОТЧЕТ ОБ ИЗМЕНЕНИЯХ </w:t>
      </w:r>
      <w:r w:rsidRPr="003A3B40">
        <w:rPr>
          <w:rFonts w:eastAsia="Webdings Cyr"/>
          <w:spacing w:val="-2"/>
        </w:rPr>
        <w:t xml:space="preserve">КАПИТАЛА </w:t>
      </w:r>
    </w:p>
    <w:p w14:paraId="25957EBE" w14:textId="5D8B8928" w:rsidR="00E165E0" w:rsidRPr="003A3B40" w:rsidRDefault="00E165E0" w:rsidP="00E165E0">
      <w:pPr>
        <w:pStyle w:val="ZX3Currency"/>
        <w:rPr>
          <w:sz w:val="16"/>
        </w:rPr>
      </w:pPr>
      <w:r w:rsidRPr="003A3B40">
        <w:rPr>
          <w:sz w:val="16"/>
        </w:rPr>
        <w:t xml:space="preserve">(в миллионах российских </w:t>
      </w:r>
      <w:r w:rsidR="00817650">
        <w:rPr>
          <w:sz w:val="16"/>
        </w:rPr>
        <w:t>руб.</w:t>
      </w:r>
      <w:r w:rsidRPr="003A3B40">
        <w:rPr>
          <w:sz w:val="16"/>
        </w:rPr>
        <w:t>)</w:t>
      </w:r>
    </w:p>
    <w:tbl>
      <w:tblPr>
        <w:tblW w:w="15405" w:type="dxa"/>
        <w:tblLayout w:type="fixed"/>
        <w:tblCellMar>
          <w:left w:w="0" w:type="dxa"/>
          <w:right w:w="0" w:type="dxa"/>
        </w:tblCellMar>
        <w:tblLook w:val="0000" w:firstRow="0" w:lastRow="0" w:firstColumn="0" w:lastColumn="0" w:noHBand="0" w:noVBand="0"/>
      </w:tblPr>
      <w:tblGrid>
        <w:gridCol w:w="3828"/>
        <w:gridCol w:w="567"/>
        <w:gridCol w:w="708"/>
        <w:gridCol w:w="142"/>
        <w:gridCol w:w="992"/>
        <w:gridCol w:w="142"/>
        <w:gridCol w:w="850"/>
        <w:gridCol w:w="142"/>
        <w:gridCol w:w="1134"/>
        <w:gridCol w:w="142"/>
        <w:gridCol w:w="1321"/>
        <w:gridCol w:w="113"/>
        <w:gridCol w:w="1259"/>
        <w:gridCol w:w="113"/>
        <w:gridCol w:w="964"/>
        <w:gridCol w:w="113"/>
        <w:gridCol w:w="722"/>
        <w:gridCol w:w="113"/>
        <w:gridCol w:w="1020"/>
        <w:gridCol w:w="113"/>
        <w:gridCol w:w="907"/>
      </w:tblGrid>
      <w:tr w:rsidR="00E165E0" w:rsidRPr="00016C91" w14:paraId="24A8A402" w14:textId="77777777" w:rsidTr="00E165E0">
        <w:trPr>
          <w:cantSplit/>
          <w:trHeight w:val="906"/>
        </w:trPr>
        <w:tc>
          <w:tcPr>
            <w:tcW w:w="3828" w:type="dxa"/>
            <w:shd w:val="clear" w:color="auto" w:fill="auto"/>
            <w:vAlign w:val="bottom"/>
          </w:tcPr>
          <w:p w14:paraId="7833C7F8" w14:textId="77777777" w:rsidR="00E165E0" w:rsidRPr="00016C91" w:rsidRDefault="00E165E0" w:rsidP="00016C91">
            <w:pPr>
              <w:pStyle w:val="27"/>
              <w:rPr>
                <w:sz w:val="18"/>
                <w:szCs w:val="18"/>
              </w:rPr>
            </w:pPr>
          </w:p>
        </w:tc>
        <w:tc>
          <w:tcPr>
            <w:tcW w:w="567" w:type="dxa"/>
            <w:vAlign w:val="bottom"/>
          </w:tcPr>
          <w:p w14:paraId="758B7B96" w14:textId="77777777" w:rsidR="00E165E0" w:rsidRPr="00016C91" w:rsidRDefault="00E165E0" w:rsidP="00016C91">
            <w:pPr>
              <w:pStyle w:val="27"/>
              <w:rPr>
                <w:sz w:val="18"/>
                <w:szCs w:val="18"/>
              </w:rPr>
            </w:pPr>
          </w:p>
          <w:p w14:paraId="03112B7F" w14:textId="77777777" w:rsidR="00E165E0" w:rsidRPr="00016C91" w:rsidRDefault="00E165E0" w:rsidP="00016C91">
            <w:pPr>
              <w:pStyle w:val="27"/>
              <w:rPr>
                <w:sz w:val="18"/>
                <w:szCs w:val="18"/>
              </w:rPr>
            </w:pPr>
          </w:p>
          <w:p w14:paraId="44BE604F" w14:textId="77777777" w:rsidR="00E165E0" w:rsidRPr="00016C91" w:rsidRDefault="00E165E0" w:rsidP="00016C91">
            <w:pPr>
              <w:pStyle w:val="27"/>
              <w:rPr>
                <w:sz w:val="18"/>
                <w:szCs w:val="18"/>
              </w:rPr>
            </w:pPr>
            <w:r w:rsidRPr="00016C91">
              <w:rPr>
                <w:sz w:val="18"/>
                <w:szCs w:val="18"/>
              </w:rPr>
              <w:t>Прим.</w:t>
            </w:r>
          </w:p>
        </w:tc>
        <w:tc>
          <w:tcPr>
            <w:tcW w:w="708" w:type="dxa"/>
            <w:tcBorders>
              <w:bottom w:val="single" w:sz="6" w:space="0" w:color="auto"/>
            </w:tcBorders>
            <w:shd w:val="clear" w:color="auto" w:fill="auto"/>
            <w:vAlign w:val="bottom"/>
          </w:tcPr>
          <w:p w14:paraId="568180E1" w14:textId="77777777" w:rsidR="00E165E0" w:rsidRPr="00016C91" w:rsidRDefault="00E165E0" w:rsidP="00016C91">
            <w:pPr>
              <w:pStyle w:val="27"/>
              <w:rPr>
                <w:sz w:val="18"/>
                <w:szCs w:val="18"/>
              </w:rPr>
            </w:pPr>
            <w:r w:rsidRPr="00016C91">
              <w:rPr>
                <w:sz w:val="18"/>
                <w:szCs w:val="18"/>
              </w:rPr>
              <w:t>Уставный капитал</w:t>
            </w:r>
          </w:p>
        </w:tc>
        <w:tc>
          <w:tcPr>
            <w:tcW w:w="142" w:type="dxa"/>
            <w:vAlign w:val="bottom"/>
          </w:tcPr>
          <w:p w14:paraId="413A21D6" w14:textId="77777777" w:rsidR="00E165E0" w:rsidRPr="00016C91" w:rsidRDefault="00E165E0" w:rsidP="00016C91">
            <w:pPr>
              <w:pStyle w:val="27"/>
              <w:rPr>
                <w:sz w:val="18"/>
                <w:szCs w:val="18"/>
              </w:rPr>
            </w:pPr>
          </w:p>
        </w:tc>
        <w:tc>
          <w:tcPr>
            <w:tcW w:w="992" w:type="dxa"/>
            <w:tcBorders>
              <w:bottom w:val="single" w:sz="4" w:space="0" w:color="auto"/>
            </w:tcBorders>
            <w:vAlign w:val="bottom"/>
          </w:tcPr>
          <w:p w14:paraId="6E30F05F" w14:textId="77777777" w:rsidR="00E165E0" w:rsidRPr="00016C91" w:rsidRDefault="00E165E0" w:rsidP="00016C91">
            <w:pPr>
              <w:pStyle w:val="27"/>
              <w:rPr>
                <w:sz w:val="18"/>
                <w:szCs w:val="18"/>
              </w:rPr>
            </w:pPr>
            <w:r w:rsidRPr="00016C91">
              <w:rPr>
                <w:sz w:val="18"/>
                <w:szCs w:val="18"/>
              </w:rPr>
              <w:t>Собственные</w:t>
            </w:r>
          </w:p>
          <w:p w14:paraId="66826059" w14:textId="77777777" w:rsidR="00E165E0" w:rsidRPr="00016C91" w:rsidRDefault="00E165E0" w:rsidP="00016C91">
            <w:pPr>
              <w:pStyle w:val="27"/>
              <w:rPr>
                <w:sz w:val="18"/>
                <w:szCs w:val="18"/>
              </w:rPr>
            </w:pPr>
            <w:r w:rsidRPr="00016C91">
              <w:rPr>
                <w:sz w:val="18"/>
                <w:szCs w:val="18"/>
              </w:rPr>
              <w:t>выкупленные акции</w:t>
            </w:r>
          </w:p>
        </w:tc>
        <w:tc>
          <w:tcPr>
            <w:tcW w:w="142" w:type="dxa"/>
            <w:vAlign w:val="bottom"/>
          </w:tcPr>
          <w:p w14:paraId="32B72FA4" w14:textId="77777777" w:rsidR="00E165E0" w:rsidRPr="00016C91" w:rsidRDefault="00E165E0" w:rsidP="00016C91">
            <w:pPr>
              <w:pStyle w:val="27"/>
              <w:rPr>
                <w:sz w:val="18"/>
                <w:szCs w:val="18"/>
              </w:rPr>
            </w:pPr>
          </w:p>
        </w:tc>
        <w:tc>
          <w:tcPr>
            <w:tcW w:w="850" w:type="dxa"/>
            <w:tcBorders>
              <w:bottom w:val="single" w:sz="6" w:space="0" w:color="auto"/>
            </w:tcBorders>
            <w:shd w:val="clear" w:color="auto" w:fill="auto"/>
            <w:vAlign w:val="bottom"/>
          </w:tcPr>
          <w:p w14:paraId="38AB8357" w14:textId="77777777" w:rsidR="00E165E0" w:rsidRPr="00016C91" w:rsidRDefault="00E165E0" w:rsidP="00016C91">
            <w:pPr>
              <w:pStyle w:val="27"/>
              <w:rPr>
                <w:sz w:val="18"/>
                <w:szCs w:val="18"/>
              </w:rPr>
            </w:pPr>
          </w:p>
          <w:p w14:paraId="26DA7580" w14:textId="77777777" w:rsidR="00E165E0" w:rsidRPr="00016C91" w:rsidRDefault="00E165E0" w:rsidP="00016C91">
            <w:pPr>
              <w:pStyle w:val="27"/>
              <w:rPr>
                <w:sz w:val="18"/>
                <w:szCs w:val="18"/>
              </w:rPr>
            </w:pPr>
            <w:r w:rsidRPr="00016C91">
              <w:rPr>
                <w:sz w:val="18"/>
                <w:szCs w:val="18"/>
              </w:rPr>
              <w:t>Резервный фонд</w:t>
            </w:r>
          </w:p>
        </w:tc>
        <w:tc>
          <w:tcPr>
            <w:tcW w:w="142" w:type="dxa"/>
            <w:shd w:val="clear" w:color="auto" w:fill="auto"/>
            <w:vAlign w:val="bottom"/>
          </w:tcPr>
          <w:p w14:paraId="25DA81A0" w14:textId="77777777" w:rsidR="00E165E0" w:rsidRPr="00016C91" w:rsidRDefault="00E165E0" w:rsidP="00016C91">
            <w:pPr>
              <w:pStyle w:val="27"/>
              <w:rPr>
                <w:sz w:val="18"/>
                <w:szCs w:val="18"/>
              </w:rPr>
            </w:pPr>
          </w:p>
        </w:tc>
        <w:tc>
          <w:tcPr>
            <w:tcW w:w="1134" w:type="dxa"/>
            <w:tcBorders>
              <w:bottom w:val="single" w:sz="4" w:space="0" w:color="auto"/>
            </w:tcBorders>
            <w:vAlign w:val="bottom"/>
          </w:tcPr>
          <w:p w14:paraId="4AAB8D99" w14:textId="77777777" w:rsidR="00E165E0" w:rsidRPr="00016C91" w:rsidRDefault="00E165E0" w:rsidP="00016C91">
            <w:pPr>
              <w:pStyle w:val="27"/>
              <w:rPr>
                <w:sz w:val="18"/>
                <w:szCs w:val="18"/>
              </w:rPr>
            </w:pPr>
            <w:r w:rsidRPr="00016C91">
              <w:rPr>
                <w:sz w:val="18"/>
                <w:szCs w:val="18"/>
              </w:rPr>
              <w:t xml:space="preserve">Резерв </w:t>
            </w:r>
          </w:p>
          <w:p w14:paraId="32640272" w14:textId="77777777" w:rsidR="00E165E0" w:rsidRPr="00016C91" w:rsidRDefault="00E165E0" w:rsidP="00016C91">
            <w:pPr>
              <w:pStyle w:val="27"/>
              <w:rPr>
                <w:sz w:val="18"/>
                <w:szCs w:val="18"/>
              </w:rPr>
            </w:pPr>
            <w:r w:rsidRPr="00016C91">
              <w:rPr>
                <w:sz w:val="18"/>
                <w:szCs w:val="18"/>
              </w:rPr>
              <w:t>пересчета</w:t>
            </w:r>
          </w:p>
          <w:p w14:paraId="41BE9D6A" w14:textId="77777777" w:rsidR="00E165E0" w:rsidRPr="00016C91" w:rsidRDefault="00E165E0" w:rsidP="00016C91">
            <w:pPr>
              <w:pStyle w:val="27"/>
              <w:rPr>
                <w:sz w:val="18"/>
                <w:szCs w:val="18"/>
              </w:rPr>
            </w:pPr>
            <w:r w:rsidRPr="00016C91">
              <w:rPr>
                <w:sz w:val="18"/>
                <w:szCs w:val="18"/>
              </w:rPr>
              <w:t>в валюту представления</w:t>
            </w:r>
          </w:p>
        </w:tc>
        <w:tc>
          <w:tcPr>
            <w:tcW w:w="142" w:type="dxa"/>
            <w:vAlign w:val="bottom"/>
          </w:tcPr>
          <w:p w14:paraId="48A9C8B8" w14:textId="77777777" w:rsidR="00E165E0" w:rsidRPr="00016C91" w:rsidRDefault="00E165E0" w:rsidP="00016C91">
            <w:pPr>
              <w:pStyle w:val="27"/>
              <w:rPr>
                <w:sz w:val="18"/>
                <w:szCs w:val="18"/>
              </w:rPr>
            </w:pPr>
          </w:p>
        </w:tc>
        <w:tc>
          <w:tcPr>
            <w:tcW w:w="1321" w:type="dxa"/>
            <w:tcBorders>
              <w:bottom w:val="single" w:sz="4" w:space="0" w:color="auto"/>
            </w:tcBorders>
            <w:vAlign w:val="bottom"/>
          </w:tcPr>
          <w:p w14:paraId="3486132F" w14:textId="77777777" w:rsidR="00E165E0" w:rsidRPr="00016C91" w:rsidRDefault="00E165E0" w:rsidP="00016C91">
            <w:pPr>
              <w:pStyle w:val="27"/>
              <w:rPr>
                <w:sz w:val="18"/>
                <w:szCs w:val="18"/>
              </w:rPr>
            </w:pPr>
            <w:r w:rsidRPr="00016C91">
              <w:rPr>
                <w:sz w:val="18"/>
                <w:szCs w:val="18"/>
              </w:rPr>
              <w:t>Резерв по вознаграждениям</w:t>
            </w:r>
          </w:p>
          <w:p w14:paraId="169AD1D6" w14:textId="77777777" w:rsidR="00E165E0" w:rsidRPr="00016C91" w:rsidRDefault="00E165E0" w:rsidP="00016C91">
            <w:pPr>
              <w:pStyle w:val="27"/>
              <w:rPr>
                <w:sz w:val="18"/>
                <w:szCs w:val="18"/>
              </w:rPr>
            </w:pPr>
            <w:r w:rsidRPr="00016C91">
              <w:rPr>
                <w:sz w:val="18"/>
                <w:szCs w:val="18"/>
              </w:rPr>
              <w:t xml:space="preserve">работникам в </w:t>
            </w:r>
          </w:p>
          <w:p w14:paraId="4C70B776" w14:textId="77777777" w:rsidR="00E165E0" w:rsidRPr="00016C91" w:rsidRDefault="00E165E0" w:rsidP="00016C91">
            <w:pPr>
              <w:pStyle w:val="27"/>
              <w:rPr>
                <w:sz w:val="18"/>
                <w:szCs w:val="18"/>
              </w:rPr>
            </w:pPr>
            <w:r w:rsidRPr="00016C91">
              <w:rPr>
                <w:sz w:val="18"/>
                <w:szCs w:val="18"/>
              </w:rPr>
              <w:t>виде долевых инструментов</w:t>
            </w:r>
          </w:p>
        </w:tc>
        <w:tc>
          <w:tcPr>
            <w:tcW w:w="113" w:type="dxa"/>
            <w:vAlign w:val="bottom"/>
          </w:tcPr>
          <w:p w14:paraId="1B3B16F7" w14:textId="77777777" w:rsidR="00E165E0" w:rsidRPr="00016C91" w:rsidRDefault="00E165E0" w:rsidP="00016C91">
            <w:pPr>
              <w:pStyle w:val="27"/>
              <w:rPr>
                <w:sz w:val="18"/>
                <w:szCs w:val="18"/>
              </w:rPr>
            </w:pPr>
          </w:p>
        </w:tc>
        <w:tc>
          <w:tcPr>
            <w:tcW w:w="1259" w:type="dxa"/>
            <w:tcBorders>
              <w:bottom w:val="single" w:sz="4" w:space="0" w:color="auto"/>
            </w:tcBorders>
            <w:vAlign w:val="bottom"/>
          </w:tcPr>
          <w:p w14:paraId="53053A3F" w14:textId="77777777" w:rsidR="00E165E0" w:rsidRPr="00016C91" w:rsidRDefault="00E165E0" w:rsidP="00016C91">
            <w:pPr>
              <w:pStyle w:val="27"/>
              <w:rPr>
                <w:sz w:val="18"/>
                <w:szCs w:val="18"/>
              </w:rPr>
            </w:pPr>
            <w:r w:rsidRPr="00016C91">
              <w:rPr>
                <w:sz w:val="18"/>
                <w:szCs w:val="18"/>
              </w:rPr>
              <w:t xml:space="preserve">Прочие резервы, включая резерв </w:t>
            </w:r>
          </w:p>
          <w:p w14:paraId="0A985E4E" w14:textId="77777777" w:rsidR="00E165E0" w:rsidRPr="00016C91" w:rsidRDefault="00E165E0" w:rsidP="00016C91">
            <w:pPr>
              <w:pStyle w:val="27"/>
              <w:rPr>
                <w:sz w:val="18"/>
                <w:szCs w:val="18"/>
              </w:rPr>
            </w:pPr>
            <w:r w:rsidRPr="00016C91">
              <w:rPr>
                <w:sz w:val="18"/>
                <w:szCs w:val="18"/>
              </w:rPr>
              <w:t>по переоценке инвестиционного имущества</w:t>
            </w:r>
          </w:p>
        </w:tc>
        <w:tc>
          <w:tcPr>
            <w:tcW w:w="113" w:type="dxa"/>
            <w:shd w:val="clear" w:color="auto" w:fill="auto"/>
            <w:vAlign w:val="bottom"/>
          </w:tcPr>
          <w:p w14:paraId="12667A88" w14:textId="77777777" w:rsidR="00E165E0" w:rsidRPr="00016C91" w:rsidRDefault="00E165E0" w:rsidP="00016C91">
            <w:pPr>
              <w:pStyle w:val="27"/>
              <w:rPr>
                <w:sz w:val="18"/>
                <w:szCs w:val="18"/>
              </w:rPr>
            </w:pPr>
          </w:p>
        </w:tc>
        <w:tc>
          <w:tcPr>
            <w:tcW w:w="964" w:type="dxa"/>
            <w:tcBorders>
              <w:bottom w:val="single" w:sz="6" w:space="0" w:color="auto"/>
            </w:tcBorders>
            <w:shd w:val="clear" w:color="auto" w:fill="auto"/>
            <w:vAlign w:val="bottom"/>
          </w:tcPr>
          <w:p w14:paraId="00775C9F" w14:textId="77777777" w:rsidR="00E165E0" w:rsidRPr="00016C91" w:rsidRDefault="00E165E0" w:rsidP="00016C91">
            <w:pPr>
              <w:pStyle w:val="27"/>
              <w:rPr>
                <w:sz w:val="18"/>
                <w:szCs w:val="18"/>
              </w:rPr>
            </w:pPr>
          </w:p>
          <w:p w14:paraId="7E28EF7D" w14:textId="77777777" w:rsidR="00E165E0" w:rsidRPr="00016C91" w:rsidRDefault="00E165E0" w:rsidP="00016C91">
            <w:pPr>
              <w:pStyle w:val="27"/>
              <w:rPr>
                <w:sz w:val="18"/>
                <w:szCs w:val="18"/>
              </w:rPr>
            </w:pPr>
            <w:r w:rsidRPr="00016C91">
              <w:rPr>
                <w:sz w:val="18"/>
                <w:szCs w:val="18"/>
              </w:rPr>
              <w:t>Нераспре-деленная прибыль</w:t>
            </w:r>
          </w:p>
        </w:tc>
        <w:tc>
          <w:tcPr>
            <w:tcW w:w="113" w:type="dxa"/>
            <w:shd w:val="clear" w:color="auto" w:fill="auto"/>
            <w:vAlign w:val="bottom"/>
          </w:tcPr>
          <w:p w14:paraId="0378834E" w14:textId="77777777" w:rsidR="00E165E0" w:rsidRPr="00016C91" w:rsidRDefault="00E165E0" w:rsidP="00016C91">
            <w:pPr>
              <w:pStyle w:val="27"/>
              <w:rPr>
                <w:sz w:val="18"/>
                <w:szCs w:val="18"/>
              </w:rPr>
            </w:pPr>
          </w:p>
        </w:tc>
        <w:tc>
          <w:tcPr>
            <w:tcW w:w="722" w:type="dxa"/>
            <w:tcBorders>
              <w:bottom w:val="single" w:sz="6" w:space="0" w:color="auto"/>
            </w:tcBorders>
            <w:vAlign w:val="bottom"/>
          </w:tcPr>
          <w:p w14:paraId="4151EDC6" w14:textId="77777777" w:rsidR="00E165E0" w:rsidRPr="00016C91" w:rsidRDefault="00E165E0" w:rsidP="00016C91">
            <w:pPr>
              <w:pStyle w:val="27"/>
              <w:rPr>
                <w:sz w:val="18"/>
                <w:szCs w:val="18"/>
              </w:rPr>
            </w:pPr>
            <w:r w:rsidRPr="00016C91">
              <w:rPr>
                <w:sz w:val="18"/>
                <w:szCs w:val="18"/>
              </w:rPr>
              <w:t>Итого</w:t>
            </w:r>
          </w:p>
        </w:tc>
        <w:tc>
          <w:tcPr>
            <w:tcW w:w="113" w:type="dxa"/>
            <w:vAlign w:val="bottom"/>
          </w:tcPr>
          <w:p w14:paraId="7F1BA5BC" w14:textId="77777777" w:rsidR="00E165E0" w:rsidRPr="00016C91" w:rsidRDefault="00E165E0" w:rsidP="00016C91">
            <w:pPr>
              <w:pStyle w:val="27"/>
              <w:rPr>
                <w:sz w:val="18"/>
                <w:szCs w:val="18"/>
              </w:rPr>
            </w:pPr>
          </w:p>
        </w:tc>
        <w:tc>
          <w:tcPr>
            <w:tcW w:w="1020" w:type="dxa"/>
            <w:tcBorders>
              <w:bottom w:val="single" w:sz="6" w:space="0" w:color="auto"/>
            </w:tcBorders>
            <w:vAlign w:val="bottom"/>
          </w:tcPr>
          <w:p w14:paraId="62B21136" w14:textId="77777777" w:rsidR="00E165E0" w:rsidRPr="00016C91" w:rsidRDefault="00E165E0" w:rsidP="00016C91">
            <w:pPr>
              <w:pStyle w:val="27"/>
              <w:rPr>
                <w:sz w:val="18"/>
                <w:szCs w:val="18"/>
              </w:rPr>
            </w:pPr>
          </w:p>
          <w:p w14:paraId="644B1E74" w14:textId="77777777" w:rsidR="00E165E0" w:rsidRPr="00016C91" w:rsidRDefault="00E165E0" w:rsidP="00016C91">
            <w:pPr>
              <w:pStyle w:val="27"/>
              <w:rPr>
                <w:sz w:val="18"/>
                <w:szCs w:val="18"/>
              </w:rPr>
            </w:pPr>
          </w:p>
          <w:p w14:paraId="30DC402D" w14:textId="77777777" w:rsidR="00E165E0" w:rsidRPr="00016C91" w:rsidRDefault="00E165E0" w:rsidP="00016C91">
            <w:pPr>
              <w:pStyle w:val="27"/>
              <w:rPr>
                <w:sz w:val="18"/>
                <w:szCs w:val="18"/>
              </w:rPr>
            </w:pPr>
            <w:r w:rsidRPr="00016C91">
              <w:rPr>
                <w:sz w:val="18"/>
                <w:szCs w:val="18"/>
              </w:rPr>
              <w:t>Неконтролиру-ющая доля участия</w:t>
            </w:r>
          </w:p>
        </w:tc>
        <w:tc>
          <w:tcPr>
            <w:tcW w:w="113" w:type="dxa"/>
            <w:vAlign w:val="bottom"/>
          </w:tcPr>
          <w:p w14:paraId="0C96D7BE" w14:textId="77777777" w:rsidR="00E165E0" w:rsidRPr="00016C91" w:rsidRDefault="00E165E0" w:rsidP="00016C91">
            <w:pPr>
              <w:pStyle w:val="27"/>
              <w:rPr>
                <w:sz w:val="18"/>
                <w:szCs w:val="18"/>
              </w:rPr>
            </w:pPr>
          </w:p>
        </w:tc>
        <w:tc>
          <w:tcPr>
            <w:tcW w:w="907" w:type="dxa"/>
            <w:tcBorders>
              <w:bottom w:val="single" w:sz="6" w:space="0" w:color="auto"/>
            </w:tcBorders>
            <w:vAlign w:val="bottom"/>
          </w:tcPr>
          <w:p w14:paraId="11DF3BE3" w14:textId="77777777" w:rsidR="00E165E0" w:rsidRPr="00016C91" w:rsidRDefault="00E165E0" w:rsidP="00016C91">
            <w:pPr>
              <w:pStyle w:val="27"/>
              <w:rPr>
                <w:sz w:val="18"/>
                <w:szCs w:val="18"/>
              </w:rPr>
            </w:pPr>
          </w:p>
          <w:p w14:paraId="3C093F38" w14:textId="77777777" w:rsidR="00E165E0" w:rsidRPr="00016C91" w:rsidRDefault="00E165E0" w:rsidP="00016C91">
            <w:pPr>
              <w:pStyle w:val="27"/>
              <w:rPr>
                <w:sz w:val="18"/>
                <w:szCs w:val="18"/>
              </w:rPr>
            </w:pPr>
          </w:p>
          <w:p w14:paraId="49CB1352" w14:textId="77777777" w:rsidR="00E165E0" w:rsidRPr="00016C91" w:rsidRDefault="00E165E0" w:rsidP="00016C91">
            <w:pPr>
              <w:pStyle w:val="27"/>
              <w:rPr>
                <w:sz w:val="18"/>
                <w:szCs w:val="18"/>
              </w:rPr>
            </w:pPr>
          </w:p>
          <w:p w14:paraId="0EB111AD" w14:textId="77777777" w:rsidR="00E165E0" w:rsidRPr="00016C91" w:rsidRDefault="00E165E0" w:rsidP="00016C91">
            <w:pPr>
              <w:pStyle w:val="27"/>
              <w:rPr>
                <w:sz w:val="18"/>
                <w:szCs w:val="18"/>
              </w:rPr>
            </w:pPr>
            <w:r w:rsidRPr="00016C91">
              <w:rPr>
                <w:sz w:val="18"/>
                <w:szCs w:val="18"/>
              </w:rPr>
              <w:t xml:space="preserve">Итого </w:t>
            </w:r>
          </w:p>
          <w:p w14:paraId="39FFC801" w14:textId="77777777" w:rsidR="00E165E0" w:rsidRPr="00016C91" w:rsidRDefault="00E165E0" w:rsidP="00016C91">
            <w:pPr>
              <w:pStyle w:val="27"/>
              <w:rPr>
                <w:sz w:val="18"/>
                <w:szCs w:val="18"/>
              </w:rPr>
            </w:pPr>
            <w:r w:rsidRPr="00016C91">
              <w:rPr>
                <w:sz w:val="18"/>
                <w:szCs w:val="18"/>
              </w:rPr>
              <w:t>капитал</w:t>
            </w:r>
          </w:p>
        </w:tc>
      </w:tr>
      <w:tr w:rsidR="00E165E0" w:rsidRPr="00016C91" w14:paraId="0CA4142A" w14:textId="77777777" w:rsidTr="00E165E0">
        <w:trPr>
          <w:cantSplit/>
        </w:trPr>
        <w:tc>
          <w:tcPr>
            <w:tcW w:w="3828" w:type="dxa"/>
            <w:vAlign w:val="bottom"/>
          </w:tcPr>
          <w:p w14:paraId="74A8ABCD" w14:textId="77777777" w:rsidR="00E165E0" w:rsidRPr="00016C91" w:rsidRDefault="00E165E0" w:rsidP="00016C91">
            <w:pPr>
              <w:pStyle w:val="27"/>
              <w:rPr>
                <w:b/>
                <w:sz w:val="18"/>
                <w:szCs w:val="18"/>
              </w:rPr>
            </w:pPr>
          </w:p>
          <w:p w14:paraId="05D3D7D4" w14:textId="77777777" w:rsidR="00E165E0" w:rsidRPr="00016C91" w:rsidRDefault="00E165E0" w:rsidP="00016C91">
            <w:pPr>
              <w:pStyle w:val="27"/>
              <w:rPr>
                <w:b/>
                <w:sz w:val="18"/>
                <w:szCs w:val="18"/>
              </w:rPr>
            </w:pPr>
            <w:r w:rsidRPr="00016C91">
              <w:rPr>
                <w:b/>
                <w:sz w:val="18"/>
                <w:szCs w:val="18"/>
              </w:rPr>
              <w:t>Остаток на 1 января 2013 года</w:t>
            </w:r>
          </w:p>
        </w:tc>
        <w:tc>
          <w:tcPr>
            <w:tcW w:w="567" w:type="dxa"/>
            <w:vAlign w:val="bottom"/>
          </w:tcPr>
          <w:p w14:paraId="2B0B9956" w14:textId="77777777" w:rsidR="00E165E0" w:rsidRPr="00016C91" w:rsidRDefault="00E165E0" w:rsidP="00016C91">
            <w:pPr>
              <w:pStyle w:val="27"/>
              <w:rPr>
                <w:b/>
                <w:sz w:val="18"/>
                <w:szCs w:val="18"/>
              </w:rPr>
            </w:pPr>
          </w:p>
        </w:tc>
        <w:tc>
          <w:tcPr>
            <w:tcW w:w="708" w:type="dxa"/>
            <w:tcBorders>
              <w:top w:val="single" w:sz="6" w:space="0" w:color="auto"/>
              <w:bottom w:val="double" w:sz="6" w:space="0" w:color="auto"/>
            </w:tcBorders>
            <w:shd w:val="clear" w:color="auto" w:fill="auto"/>
            <w:vAlign w:val="bottom"/>
          </w:tcPr>
          <w:p w14:paraId="7706505B" w14:textId="77777777" w:rsidR="00E165E0" w:rsidRPr="00016C91" w:rsidRDefault="00E165E0" w:rsidP="00016C91">
            <w:pPr>
              <w:pStyle w:val="27"/>
              <w:rPr>
                <w:sz w:val="18"/>
                <w:szCs w:val="18"/>
              </w:rPr>
            </w:pPr>
            <w:r w:rsidRPr="00016C91">
              <w:rPr>
                <w:b/>
                <w:sz w:val="18"/>
                <w:szCs w:val="18"/>
              </w:rPr>
              <w:t xml:space="preserve">13 </w:t>
            </w:r>
            <w:r w:rsidRPr="00016C91">
              <w:rPr>
                <w:b/>
                <w:sz w:val="18"/>
                <w:szCs w:val="18"/>
                <w:lang w:val="en-US"/>
              </w:rPr>
              <w:t>895</w:t>
            </w:r>
          </w:p>
        </w:tc>
        <w:tc>
          <w:tcPr>
            <w:tcW w:w="142" w:type="dxa"/>
            <w:vAlign w:val="bottom"/>
          </w:tcPr>
          <w:p w14:paraId="4845A446" w14:textId="77777777" w:rsidR="00E165E0" w:rsidRPr="00016C91" w:rsidRDefault="00E165E0" w:rsidP="00016C91">
            <w:pPr>
              <w:pStyle w:val="27"/>
              <w:rPr>
                <w:sz w:val="18"/>
                <w:szCs w:val="18"/>
              </w:rPr>
            </w:pPr>
          </w:p>
        </w:tc>
        <w:tc>
          <w:tcPr>
            <w:tcW w:w="992" w:type="dxa"/>
            <w:tcBorders>
              <w:top w:val="single" w:sz="4" w:space="0" w:color="auto"/>
              <w:bottom w:val="double" w:sz="6" w:space="0" w:color="auto"/>
            </w:tcBorders>
            <w:vAlign w:val="bottom"/>
          </w:tcPr>
          <w:p w14:paraId="32BBFCF4" w14:textId="77777777" w:rsidR="00E165E0" w:rsidRPr="00016C91" w:rsidRDefault="00E165E0" w:rsidP="00016C91">
            <w:pPr>
              <w:pStyle w:val="27"/>
              <w:rPr>
                <w:sz w:val="18"/>
                <w:szCs w:val="18"/>
              </w:rPr>
            </w:pPr>
            <w:r w:rsidRPr="00016C91">
              <w:rPr>
                <w:b/>
                <w:sz w:val="18"/>
                <w:szCs w:val="18"/>
                <w:lang w:val="en-US"/>
              </w:rPr>
              <w:t>(490)</w:t>
            </w:r>
          </w:p>
        </w:tc>
        <w:tc>
          <w:tcPr>
            <w:tcW w:w="142" w:type="dxa"/>
            <w:vAlign w:val="bottom"/>
          </w:tcPr>
          <w:p w14:paraId="70E3E937" w14:textId="77777777" w:rsidR="00E165E0" w:rsidRPr="00016C91" w:rsidRDefault="00E165E0" w:rsidP="00016C91">
            <w:pPr>
              <w:pStyle w:val="27"/>
              <w:rPr>
                <w:sz w:val="18"/>
                <w:szCs w:val="18"/>
              </w:rPr>
            </w:pPr>
          </w:p>
        </w:tc>
        <w:tc>
          <w:tcPr>
            <w:tcW w:w="850" w:type="dxa"/>
            <w:tcBorders>
              <w:top w:val="single" w:sz="6" w:space="0" w:color="auto"/>
              <w:bottom w:val="double" w:sz="6" w:space="0" w:color="auto"/>
            </w:tcBorders>
            <w:shd w:val="clear" w:color="auto" w:fill="auto"/>
            <w:vAlign w:val="bottom"/>
          </w:tcPr>
          <w:p w14:paraId="7276D53E" w14:textId="77777777" w:rsidR="00E165E0" w:rsidRPr="00016C91" w:rsidRDefault="00E165E0" w:rsidP="00016C91">
            <w:pPr>
              <w:pStyle w:val="27"/>
              <w:rPr>
                <w:sz w:val="18"/>
                <w:szCs w:val="18"/>
              </w:rPr>
            </w:pPr>
            <w:r w:rsidRPr="00016C91">
              <w:rPr>
                <w:b/>
                <w:sz w:val="18"/>
                <w:szCs w:val="18"/>
                <w:lang w:val="en-US"/>
              </w:rPr>
              <w:t>478</w:t>
            </w:r>
          </w:p>
        </w:tc>
        <w:tc>
          <w:tcPr>
            <w:tcW w:w="142" w:type="dxa"/>
            <w:vAlign w:val="bottom"/>
          </w:tcPr>
          <w:p w14:paraId="53DFABE0" w14:textId="77777777" w:rsidR="00E165E0" w:rsidRPr="00016C91" w:rsidRDefault="00E165E0" w:rsidP="00016C91">
            <w:pPr>
              <w:pStyle w:val="27"/>
              <w:rPr>
                <w:sz w:val="18"/>
                <w:szCs w:val="18"/>
              </w:rPr>
            </w:pPr>
          </w:p>
        </w:tc>
        <w:tc>
          <w:tcPr>
            <w:tcW w:w="1134" w:type="dxa"/>
            <w:tcBorders>
              <w:top w:val="single" w:sz="4" w:space="0" w:color="auto"/>
              <w:bottom w:val="double" w:sz="6" w:space="0" w:color="auto"/>
            </w:tcBorders>
            <w:vAlign w:val="bottom"/>
          </w:tcPr>
          <w:p w14:paraId="46D1900F" w14:textId="77777777" w:rsidR="00E165E0" w:rsidRPr="00016C91" w:rsidRDefault="00E165E0" w:rsidP="00016C91">
            <w:pPr>
              <w:pStyle w:val="27"/>
              <w:rPr>
                <w:sz w:val="18"/>
                <w:szCs w:val="18"/>
              </w:rPr>
            </w:pPr>
            <w:r w:rsidRPr="00016C91">
              <w:rPr>
                <w:b/>
                <w:sz w:val="18"/>
                <w:szCs w:val="18"/>
                <w:lang w:val="en-US"/>
              </w:rPr>
              <w:t>49</w:t>
            </w:r>
          </w:p>
        </w:tc>
        <w:tc>
          <w:tcPr>
            <w:tcW w:w="142" w:type="dxa"/>
            <w:vAlign w:val="bottom"/>
          </w:tcPr>
          <w:p w14:paraId="70906790" w14:textId="77777777" w:rsidR="00E165E0" w:rsidRPr="00016C91" w:rsidRDefault="00E165E0" w:rsidP="00016C91">
            <w:pPr>
              <w:pStyle w:val="27"/>
              <w:rPr>
                <w:sz w:val="18"/>
                <w:szCs w:val="18"/>
              </w:rPr>
            </w:pPr>
          </w:p>
        </w:tc>
        <w:tc>
          <w:tcPr>
            <w:tcW w:w="1321" w:type="dxa"/>
            <w:tcBorders>
              <w:top w:val="single" w:sz="4" w:space="0" w:color="auto"/>
              <w:bottom w:val="double" w:sz="6" w:space="0" w:color="auto"/>
            </w:tcBorders>
            <w:vAlign w:val="bottom"/>
          </w:tcPr>
          <w:p w14:paraId="6EE1F087" w14:textId="77777777" w:rsidR="00E165E0" w:rsidRPr="00016C91" w:rsidRDefault="00E165E0" w:rsidP="00016C91">
            <w:pPr>
              <w:pStyle w:val="27"/>
              <w:rPr>
                <w:sz w:val="18"/>
                <w:szCs w:val="18"/>
              </w:rPr>
            </w:pPr>
            <w:r w:rsidRPr="00016C91">
              <w:rPr>
                <w:b/>
                <w:sz w:val="18"/>
                <w:szCs w:val="18"/>
                <w:lang w:val="en-US"/>
              </w:rPr>
              <w:t>188</w:t>
            </w:r>
          </w:p>
        </w:tc>
        <w:tc>
          <w:tcPr>
            <w:tcW w:w="113" w:type="dxa"/>
            <w:vAlign w:val="bottom"/>
          </w:tcPr>
          <w:p w14:paraId="6CD55690" w14:textId="77777777" w:rsidR="00E165E0" w:rsidRPr="00016C91" w:rsidRDefault="00E165E0" w:rsidP="00016C91">
            <w:pPr>
              <w:pStyle w:val="27"/>
              <w:rPr>
                <w:sz w:val="18"/>
                <w:szCs w:val="18"/>
              </w:rPr>
            </w:pPr>
          </w:p>
        </w:tc>
        <w:tc>
          <w:tcPr>
            <w:tcW w:w="1259" w:type="dxa"/>
            <w:tcBorders>
              <w:top w:val="single" w:sz="4" w:space="0" w:color="auto"/>
              <w:bottom w:val="double" w:sz="6" w:space="0" w:color="auto"/>
            </w:tcBorders>
            <w:vAlign w:val="bottom"/>
          </w:tcPr>
          <w:p w14:paraId="4F66C554" w14:textId="77777777" w:rsidR="00E165E0" w:rsidRPr="00016C91" w:rsidRDefault="00E165E0" w:rsidP="00016C91">
            <w:pPr>
              <w:pStyle w:val="27"/>
              <w:rPr>
                <w:sz w:val="18"/>
                <w:szCs w:val="18"/>
              </w:rPr>
            </w:pPr>
            <w:r w:rsidRPr="00016C91">
              <w:rPr>
                <w:b/>
                <w:sz w:val="18"/>
                <w:szCs w:val="18"/>
                <w:lang w:val="en-US"/>
              </w:rPr>
              <w:t>(2</w:t>
            </w:r>
            <w:r w:rsidRPr="00016C91">
              <w:rPr>
                <w:b/>
                <w:sz w:val="18"/>
                <w:szCs w:val="18"/>
              </w:rPr>
              <w:t xml:space="preserve"> </w:t>
            </w:r>
            <w:r w:rsidRPr="00016C91">
              <w:rPr>
                <w:b/>
                <w:sz w:val="18"/>
                <w:szCs w:val="18"/>
                <w:lang w:val="en-US"/>
              </w:rPr>
              <w:t>221)</w:t>
            </w:r>
          </w:p>
        </w:tc>
        <w:tc>
          <w:tcPr>
            <w:tcW w:w="113" w:type="dxa"/>
            <w:shd w:val="clear" w:color="auto" w:fill="auto"/>
            <w:vAlign w:val="bottom"/>
          </w:tcPr>
          <w:p w14:paraId="34ACFA76" w14:textId="77777777" w:rsidR="00E165E0" w:rsidRPr="00016C91" w:rsidRDefault="00E165E0" w:rsidP="00016C91">
            <w:pPr>
              <w:pStyle w:val="27"/>
              <w:rPr>
                <w:sz w:val="18"/>
                <w:szCs w:val="18"/>
              </w:rPr>
            </w:pPr>
          </w:p>
        </w:tc>
        <w:tc>
          <w:tcPr>
            <w:tcW w:w="964" w:type="dxa"/>
            <w:tcBorders>
              <w:top w:val="single" w:sz="6" w:space="0" w:color="auto"/>
              <w:bottom w:val="double" w:sz="6" w:space="0" w:color="auto"/>
            </w:tcBorders>
            <w:vAlign w:val="bottom"/>
          </w:tcPr>
          <w:p w14:paraId="6B115DA0" w14:textId="77777777" w:rsidR="00E165E0" w:rsidRPr="00016C91" w:rsidRDefault="00E165E0" w:rsidP="00016C91">
            <w:pPr>
              <w:pStyle w:val="27"/>
              <w:rPr>
                <w:sz w:val="18"/>
                <w:szCs w:val="18"/>
              </w:rPr>
            </w:pPr>
            <w:r w:rsidRPr="00016C91">
              <w:rPr>
                <w:b/>
                <w:sz w:val="18"/>
                <w:szCs w:val="18"/>
              </w:rPr>
              <w:t>14 725</w:t>
            </w:r>
          </w:p>
        </w:tc>
        <w:tc>
          <w:tcPr>
            <w:tcW w:w="113" w:type="dxa"/>
            <w:shd w:val="clear" w:color="auto" w:fill="auto"/>
            <w:vAlign w:val="bottom"/>
          </w:tcPr>
          <w:p w14:paraId="1441BE63" w14:textId="77777777" w:rsidR="00E165E0" w:rsidRPr="00016C91" w:rsidRDefault="00E165E0" w:rsidP="00016C91">
            <w:pPr>
              <w:pStyle w:val="27"/>
              <w:rPr>
                <w:sz w:val="18"/>
                <w:szCs w:val="18"/>
              </w:rPr>
            </w:pPr>
          </w:p>
        </w:tc>
        <w:tc>
          <w:tcPr>
            <w:tcW w:w="722" w:type="dxa"/>
            <w:tcBorders>
              <w:top w:val="single" w:sz="6" w:space="0" w:color="auto"/>
              <w:bottom w:val="double" w:sz="6" w:space="0" w:color="auto"/>
            </w:tcBorders>
            <w:vAlign w:val="bottom"/>
          </w:tcPr>
          <w:p w14:paraId="393187CC" w14:textId="77777777" w:rsidR="00E165E0" w:rsidRPr="00016C91" w:rsidRDefault="00E165E0" w:rsidP="00016C91">
            <w:pPr>
              <w:pStyle w:val="27"/>
              <w:rPr>
                <w:sz w:val="18"/>
                <w:szCs w:val="18"/>
              </w:rPr>
            </w:pPr>
            <w:r w:rsidRPr="00016C91">
              <w:rPr>
                <w:b/>
                <w:sz w:val="18"/>
                <w:szCs w:val="18"/>
              </w:rPr>
              <w:t>26 624</w:t>
            </w:r>
          </w:p>
        </w:tc>
        <w:tc>
          <w:tcPr>
            <w:tcW w:w="113" w:type="dxa"/>
            <w:vAlign w:val="bottom"/>
          </w:tcPr>
          <w:p w14:paraId="3C3380EA" w14:textId="77777777" w:rsidR="00E165E0" w:rsidRPr="00016C91" w:rsidRDefault="00E165E0" w:rsidP="00016C91">
            <w:pPr>
              <w:pStyle w:val="27"/>
              <w:rPr>
                <w:sz w:val="18"/>
                <w:szCs w:val="18"/>
              </w:rPr>
            </w:pPr>
          </w:p>
        </w:tc>
        <w:tc>
          <w:tcPr>
            <w:tcW w:w="1020" w:type="dxa"/>
            <w:tcBorders>
              <w:top w:val="single" w:sz="6" w:space="0" w:color="auto"/>
              <w:bottom w:val="double" w:sz="6" w:space="0" w:color="auto"/>
            </w:tcBorders>
            <w:vAlign w:val="bottom"/>
          </w:tcPr>
          <w:p w14:paraId="1EE568C0" w14:textId="77777777" w:rsidR="00E165E0" w:rsidRPr="00016C91" w:rsidRDefault="00E165E0" w:rsidP="00016C91">
            <w:pPr>
              <w:pStyle w:val="27"/>
              <w:rPr>
                <w:sz w:val="18"/>
                <w:szCs w:val="18"/>
              </w:rPr>
            </w:pPr>
            <w:r w:rsidRPr="00016C91">
              <w:rPr>
                <w:b/>
                <w:sz w:val="18"/>
                <w:szCs w:val="18"/>
              </w:rPr>
              <w:t>937</w:t>
            </w:r>
          </w:p>
        </w:tc>
        <w:tc>
          <w:tcPr>
            <w:tcW w:w="113" w:type="dxa"/>
            <w:vAlign w:val="bottom"/>
          </w:tcPr>
          <w:p w14:paraId="61F05C20" w14:textId="77777777" w:rsidR="00E165E0" w:rsidRPr="00016C91" w:rsidRDefault="00E165E0" w:rsidP="00016C91">
            <w:pPr>
              <w:pStyle w:val="27"/>
              <w:rPr>
                <w:sz w:val="18"/>
                <w:szCs w:val="18"/>
              </w:rPr>
            </w:pPr>
          </w:p>
        </w:tc>
        <w:tc>
          <w:tcPr>
            <w:tcW w:w="907" w:type="dxa"/>
            <w:tcBorders>
              <w:top w:val="single" w:sz="6" w:space="0" w:color="auto"/>
              <w:bottom w:val="double" w:sz="6" w:space="0" w:color="auto"/>
            </w:tcBorders>
            <w:vAlign w:val="bottom"/>
          </w:tcPr>
          <w:p w14:paraId="5D0B1150" w14:textId="77777777" w:rsidR="00E165E0" w:rsidRPr="00016C91" w:rsidRDefault="00E165E0" w:rsidP="00016C91">
            <w:pPr>
              <w:pStyle w:val="27"/>
              <w:rPr>
                <w:sz w:val="18"/>
                <w:szCs w:val="18"/>
              </w:rPr>
            </w:pPr>
            <w:r w:rsidRPr="00016C91">
              <w:rPr>
                <w:b/>
                <w:sz w:val="18"/>
                <w:szCs w:val="18"/>
              </w:rPr>
              <w:t>27 561</w:t>
            </w:r>
          </w:p>
        </w:tc>
      </w:tr>
      <w:tr w:rsidR="00E165E0" w:rsidRPr="00016C91" w14:paraId="6E8CA3DB" w14:textId="77777777" w:rsidTr="00E165E0">
        <w:trPr>
          <w:cantSplit/>
        </w:trPr>
        <w:tc>
          <w:tcPr>
            <w:tcW w:w="3828" w:type="dxa"/>
            <w:vAlign w:val="bottom"/>
          </w:tcPr>
          <w:p w14:paraId="0DA64A88" w14:textId="77777777" w:rsidR="00E165E0" w:rsidRPr="00016C91" w:rsidRDefault="00E165E0" w:rsidP="00016C91">
            <w:pPr>
              <w:pStyle w:val="27"/>
              <w:rPr>
                <w:sz w:val="18"/>
                <w:szCs w:val="18"/>
              </w:rPr>
            </w:pPr>
          </w:p>
          <w:p w14:paraId="3F85EA85" w14:textId="77777777" w:rsidR="00E165E0" w:rsidRPr="00016C91" w:rsidRDefault="00E165E0" w:rsidP="00016C91">
            <w:pPr>
              <w:pStyle w:val="27"/>
              <w:rPr>
                <w:sz w:val="18"/>
                <w:szCs w:val="18"/>
              </w:rPr>
            </w:pPr>
            <w:r w:rsidRPr="00016C91">
              <w:rPr>
                <w:sz w:val="18"/>
                <w:szCs w:val="18"/>
              </w:rPr>
              <w:t>Прибыль за год</w:t>
            </w:r>
          </w:p>
        </w:tc>
        <w:tc>
          <w:tcPr>
            <w:tcW w:w="567" w:type="dxa"/>
            <w:vAlign w:val="bottom"/>
          </w:tcPr>
          <w:p w14:paraId="0F82C31E" w14:textId="77777777" w:rsidR="00E165E0" w:rsidRPr="00016C91" w:rsidRDefault="00E165E0" w:rsidP="00016C91">
            <w:pPr>
              <w:pStyle w:val="27"/>
              <w:rPr>
                <w:sz w:val="18"/>
                <w:szCs w:val="18"/>
              </w:rPr>
            </w:pPr>
          </w:p>
        </w:tc>
        <w:tc>
          <w:tcPr>
            <w:tcW w:w="708" w:type="dxa"/>
            <w:tcBorders>
              <w:top w:val="double" w:sz="6" w:space="0" w:color="auto"/>
            </w:tcBorders>
            <w:vAlign w:val="bottom"/>
          </w:tcPr>
          <w:p w14:paraId="2683FE5D"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30C1EC8F" w14:textId="77777777" w:rsidR="00E165E0" w:rsidRPr="00016C91" w:rsidRDefault="00E165E0" w:rsidP="00016C91">
            <w:pPr>
              <w:pStyle w:val="27"/>
              <w:rPr>
                <w:sz w:val="18"/>
                <w:szCs w:val="18"/>
              </w:rPr>
            </w:pPr>
          </w:p>
        </w:tc>
        <w:tc>
          <w:tcPr>
            <w:tcW w:w="992" w:type="dxa"/>
            <w:tcBorders>
              <w:top w:val="double" w:sz="6" w:space="0" w:color="auto"/>
            </w:tcBorders>
            <w:vAlign w:val="bottom"/>
          </w:tcPr>
          <w:p w14:paraId="1A9CFB53"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13625CAC" w14:textId="77777777" w:rsidR="00E165E0" w:rsidRPr="00016C91" w:rsidRDefault="00E165E0" w:rsidP="00016C91">
            <w:pPr>
              <w:pStyle w:val="27"/>
              <w:rPr>
                <w:sz w:val="18"/>
                <w:szCs w:val="18"/>
              </w:rPr>
            </w:pPr>
          </w:p>
        </w:tc>
        <w:tc>
          <w:tcPr>
            <w:tcW w:w="850" w:type="dxa"/>
            <w:tcBorders>
              <w:top w:val="double" w:sz="6" w:space="0" w:color="auto"/>
            </w:tcBorders>
            <w:vAlign w:val="bottom"/>
          </w:tcPr>
          <w:p w14:paraId="3F89EAD5"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2902B7A2" w14:textId="77777777" w:rsidR="00E165E0" w:rsidRPr="00016C91" w:rsidRDefault="00E165E0" w:rsidP="00016C91">
            <w:pPr>
              <w:pStyle w:val="27"/>
              <w:rPr>
                <w:sz w:val="18"/>
                <w:szCs w:val="18"/>
              </w:rPr>
            </w:pPr>
          </w:p>
        </w:tc>
        <w:tc>
          <w:tcPr>
            <w:tcW w:w="1134" w:type="dxa"/>
            <w:tcBorders>
              <w:top w:val="double" w:sz="6" w:space="0" w:color="auto"/>
            </w:tcBorders>
            <w:vAlign w:val="bottom"/>
          </w:tcPr>
          <w:p w14:paraId="684B9BEA"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37A94696" w14:textId="77777777" w:rsidR="00E165E0" w:rsidRPr="00016C91" w:rsidRDefault="00E165E0" w:rsidP="00016C91">
            <w:pPr>
              <w:pStyle w:val="27"/>
              <w:rPr>
                <w:sz w:val="18"/>
                <w:szCs w:val="18"/>
              </w:rPr>
            </w:pPr>
          </w:p>
        </w:tc>
        <w:tc>
          <w:tcPr>
            <w:tcW w:w="1321" w:type="dxa"/>
            <w:tcBorders>
              <w:top w:val="double" w:sz="6" w:space="0" w:color="auto"/>
            </w:tcBorders>
            <w:vAlign w:val="bottom"/>
          </w:tcPr>
          <w:p w14:paraId="7405B584"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1A117EAB" w14:textId="77777777" w:rsidR="00E165E0" w:rsidRPr="00016C91" w:rsidRDefault="00E165E0" w:rsidP="00016C91">
            <w:pPr>
              <w:pStyle w:val="27"/>
              <w:rPr>
                <w:sz w:val="18"/>
                <w:szCs w:val="18"/>
              </w:rPr>
            </w:pPr>
          </w:p>
        </w:tc>
        <w:tc>
          <w:tcPr>
            <w:tcW w:w="1259" w:type="dxa"/>
            <w:tcBorders>
              <w:top w:val="double" w:sz="6" w:space="0" w:color="auto"/>
            </w:tcBorders>
            <w:vAlign w:val="bottom"/>
          </w:tcPr>
          <w:p w14:paraId="2C352763"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0E34BC76" w14:textId="77777777" w:rsidR="00E165E0" w:rsidRPr="00016C91" w:rsidRDefault="00E165E0" w:rsidP="00016C91">
            <w:pPr>
              <w:pStyle w:val="27"/>
              <w:rPr>
                <w:sz w:val="18"/>
                <w:szCs w:val="18"/>
              </w:rPr>
            </w:pPr>
          </w:p>
        </w:tc>
        <w:tc>
          <w:tcPr>
            <w:tcW w:w="964" w:type="dxa"/>
            <w:tcBorders>
              <w:top w:val="double" w:sz="6" w:space="0" w:color="auto"/>
            </w:tcBorders>
            <w:vAlign w:val="bottom"/>
          </w:tcPr>
          <w:p w14:paraId="182EB6E3" w14:textId="77777777" w:rsidR="00E165E0" w:rsidRPr="00016C91" w:rsidRDefault="00E165E0" w:rsidP="00016C91">
            <w:pPr>
              <w:pStyle w:val="27"/>
              <w:rPr>
                <w:sz w:val="18"/>
                <w:szCs w:val="18"/>
              </w:rPr>
            </w:pPr>
            <w:r w:rsidRPr="00016C91">
              <w:rPr>
                <w:sz w:val="18"/>
                <w:szCs w:val="18"/>
              </w:rPr>
              <w:t>5 865</w:t>
            </w:r>
          </w:p>
        </w:tc>
        <w:tc>
          <w:tcPr>
            <w:tcW w:w="113" w:type="dxa"/>
            <w:vAlign w:val="bottom"/>
          </w:tcPr>
          <w:p w14:paraId="532AE8E6" w14:textId="77777777" w:rsidR="00E165E0" w:rsidRPr="00016C91" w:rsidRDefault="00E165E0" w:rsidP="00016C91">
            <w:pPr>
              <w:pStyle w:val="27"/>
              <w:rPr>
                <w:sz w:val="18"/>
                <w:szCs w:val="18"/>
              </w:rPr>
            </w:pPr>
          </w:p>
        </w:tc>
        <w:tc>
          <w:tcPr>
            <w:tcW w:w="722" w:type="dxa"/>
            <w:tcBorders>
              <w:top w:val="double" w:sz="6" w:space="0" w:color="auto"/>
            </w:tcBorders>
            <w:vAlign w:val="bottom"/>
          </w:tcPr>
          <w:p w14:paraId="30358F81" w14:textId="77777777" w:rsidR="00E165E0" w:rsidRPr="00016C91" w:rsidRDefault="00E165E0" w:rsidP="00016C91">
            <w:pPr>
              <w:pStyle w:val="27"/>
              <w:rPr>
                <w:sz w:val="18"/>
                <w:szCs w:val="18"/>
              </w:rPr>
            </w:pPr>
            <w:r w:rsidRPr="00016C91">
              <w:rPr>
                <w:sz w:val="18"/>
                <w:szCs w:val="18"/>
              </w:rPr>
              <w:t>5 865</w:t>
            </w:r>
          </w:p>
        </w:tc>
        <w:tc>
          <w:tcPr>
            <w:tcW w:w="113" w:type="dxa"/>
            <w:vAlign w:val="bottom"/>
          </w:tcPr>
          <w:p w14:paraId="11CF1A70" w14:textId="77777777" w:rsidR="00E165E0" w:rsidRPr="00016C91" w:rsidRDefault="00E165E0" w:rsidP="00016C91">
            <w:pPr>
              <w:pStyle w:val="27"/>
              <w:rPr>
                <w:sz w:val="18"/>
                <w:szCs w:val="18"/>
              </w:rPr>
            </w:pPr>
          </w:p>
        </w:tc>
        <w:tc>
          <w:tcPr>
            <w:tcW w:w="1020" w:type="dxa"/>
            <w:tcBorders>
              <w:top w:val="double" w:sz="6" w:space="0" w:color="auto"/>
            </w:tcBorders>
            <w:vAlign w:val="bottom"/>
          </w:tcPr>
          <w:p w14:paraId="5135F49B" w14:textId="77777777" w:rsidR="00E165E0" w:rsidRPr="00016C91" w:rsidRDefault="00E165E0" w:rsidP="00016C91">
            <w:pPr>
              <w:pStyle w:val="27"/>
              <w:rPr>
                <w:sz w:val="18"/>
                <w:szCs w:val="18"/>
              </w:rPr>
            </w:pPr>
            <w:r w:rsidRPr="00016C91">
              <w:rPr>
                <w:sz w:val="18"/>
                <w:szCs w:val="18"/>
              </w:rPr>
              <w:t>109</w:t>
            </w:r>
          </w:p>
        </w:tc>
        <w:tc>
          <w:tcPr>
            <w:tcW w:w="113" w:type="dxa"/>
            <w:vAlign w:val="bottom"/>
          </w:tcPr>
          <w:p w14:paraId="1DF5C7CF" w14:textId="77777777" w:rsidR="00E165E0" w:rsidRPr="00016C91" w:rsidRDefault="00E165E0" w:rsidP="00016C91">
            <w:pPr>
              <w:pStyle w:val="27"/>
              <w:rPr>
                <w:sz w:val="18"/>
                <w:szCs w:val="18"/>
              </w:rPr>
            </w:pPr>
          </w:p>
        </w:tc>
        <w:tc>
          <w:tcPr>
            <w:tcW w:w="907" w:type="dxa"/>
            <w:tcBorders>
              <w:top w:val="double" w:sz="6" w:space="0" w:color="auto"/>
            </w:tcBorders>
            <w:vAlign w:val="bottom"/>
          </w:tcPr>
          <w:p w14:paraId="78FF2072" w14:textId="77777777" w:rsidR="00E165E0" w:rsidRPr="00016C91" w:rsidRDefault="00E165E0" w:rsidP="00016C91">
            <w:pPr>
              <w:pStyle w:val="27"/>
              <w:rPr>
                <w:sz w:val="18"/>
                <w:szCs w:val="18"/>
              </w:rPr>
            </w:pPr>
            <w:r w:rsidRPr="00016C91">
              <w:rPr>
                <w:sz w:val="18"/>
                <w:szCs w:val="18"/>
              </w:rPr>
              <w:t>5 974</w:t>
            </w:r>
          </w:p>
        </w:tc>
      </w:tr>
      <w:tr w:rsidR="00E165E0" w:rsidRPr="00016C91" w14:paraId="5FB9CD36" w14:textId="77777777" w:rsidTr="00E165E0">
        <w:trPr>
          <w:cantSplit/>
        </w:trPr>
        <w:tc>
          <w:tcPr>
            <w:tcW w:w="3828" w:type="dxa"/>
            <w:vAlign w:val="bottom"/>
          </w:tcPr>
          <w:p w14:paraId="2476FEDF" w14:textId="77777777" w:rsidR="00E165E0" w:rsidRPr="00016C91" w:rsidRDefault="00E165E0" w:rsidP="00016C91">
            <w:pPr>
              <w:pStyle w:val="27"/>
              <w:rPr>
                <w:sz w:val="18"/>
                <w:szCs w:val="18"/>
              </w:rPr>
            </w:pPr>
            <w:r w:rsidRPr="00016C91">
              <w:rPr>
                <w:sz w:val="18"/>
                <w:szCs w:val="18"/>
              </w:rPr>
              <w:t>Прочий совокупный доход за год</w:t>
            </w:r>
          </w:p>
        </w:tc>
        <w:tc>
          <w:tcPr>
            <w:tcW w:w="567" w:type="dxa"/>
            <w:vAlign w:val="bottom"/>
          </w:tcPr>
          <w:p w14:paraId="041C83A9" w14:textId="77777777" w:rsidR="00E165E0" w:rsidRPr="00016C91" w:rsidRDefault="00E165E0" w:rsidP="00016C91">
            <w:pPr>
              <w:pStyle w:val="27"/>
              <w:rPr>
                <w:sz w:val="18"/>
                <w:szCs w:val="18"/>
              </w:rPr>
            </w:pPr>
          </w:p>
        </w:tc>
        <w:tc>
          <w:tcPr>
            <w:tcW w:w="708" w:type="dxa"/>
            <w:tcBorders>
              <w:bottom w:val="single" w:sz="6" w:space="0" w:color="auto"/>
            </w:tcBorders>
            <w:vAlign w:val="bottom"/>
          </w:tcPr>
          <w:p w14:paraId="54F3AB48"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22FECE89" w14:textId="77777777" w:rsidR="00E165E0" w:rsidRPr="00016C91" w:rsidRDefault="00E165E0" w:rsidP="00016C91">
            <w:pPr>
              <w:pStyle w:val="27"/>
              <w:rPr>
                <w:sz w:val="18"/>
                <w:szCs w:val="18"/>
              </w:rPr>
            </w:pPr>
          </w:p>
        </w:tc>
        <w:tc>
          <w:tcPr>
            <w:tcW w:w="992" w:type="dxa"/>
            <w:tcBorders>
              <w:bottom w:val="single" w:sz="6" w:space="0" w:color="auto"/>
            </w:tcBorders>
            <w:vAlign w:val="bottom"/>
          </w:tcPr>
          <w:p w14:paraId="24462E65"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336E9D40" w14:textId="77777777" w:rsidR="00E165E0" w:rsidRPr="00016C91" w:rsidRDefault="00E165E0" w:rsidP="00016C91">
            <w:pPr>
              <w:pStyle w:val="27"/>
              <w:rPr>
                <w:sz w:val="18"/>
                <w:szCs w:val="18"/>
              </w:rPr>
            </w:pPr>
          </w:p>
        </w:tc>
        <w:tc>
          <w:tcPr>
            <w:tcW w:w="850" w:type="dxa"/>
            <w:tcBorders>
              <w:bottom w:val="single" w:sz="6" w:space="0" w:color="auto"/>
            </w:tcBorders>
            <w:vAlign w:val="bottom"/>
          </w:tcPr>
          <w:p w14:paraId="359381CF"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76E7A8B4" w14:textId="77777777" w:rsidR="00E165E0" w:rsidRPr="00016C91" w:rsidRDefault="00E165E0" w:rsidP="00016C91">
            <w:pPr>
              <w:pStyle w:val="27"/>
              <w:rPr>
                <w:sz w:val="18"/>
                <w:szCs w:val="18"/>
              </w:rPr>
            </w:pPr>
          </w:p>
        </w:tc>
        <w:tc>
          <w:tcPr>
            <w:tcW w:w="1134" w:type="dxa"/>
            <w:tcBorders>
              <w:bottom w:val="single" w:sz="6" w:space="0" w:color="auto"/>
            </w:tcBorders>
            <w:vAlign w:val="bottom"/>
          </w:tcPr>
          <w:p w14:paraId="303FFEAC" w14:textId="77777777" w:rsidR="00E165E0" w:rsidRPr="00016C91" w:rsidRDefault="00E165E0" w:rsidP="00016C91">
            <w:pPr>
              <w:pStyle w:val="27"/>
              <w:rPr>
                <w:sz w:val="18"/>
                <w:szCs w:val="18"/>
              </w:rPr>
            </w:pPr>
            <w:r w:rsidRPr="00016C91">
              <w:rPr>
                <w:sz w:val="18"/>
                <w:szCs w:val="18"/>
              </w:rPr>
              <w:t>(39)</w:t>
            </w:r>
          </w:p>
        </w:tc>
        <w:tc>
          <w:tcPr>
            <w:tcW w:w="142" w:type="dxa"/>
            <w:vAlign w:val="bottom"/>
          </w:tcPr>
          <w:p w14:paraId="2219DAF0" w14:textId="77777777" w:rsidR="00E165E0" w:rsidRPr="00016C91" w:rsidRDefault="00E165E0" w:rsidP="00016C91">
            <w:pPr>
              <w:pStyle w:val="27"/>
              <w:rPr>
                <w:sz w:val="18"/>
                <w:szCs w:val="18"/>
              </w:rPr>
            </w:pPr>
          </w:p>
        </w:tc>
        <w:tc>
          <w:tcPr>
            <w:tcW w:w="1321" w:type="dxa"/>
            <w:tcBorders>
              <w:bottom w:val="single" w:sz="6" w:space="0" w:color="auto"/>
            </w:tcBorders>
            <w:vAlign w:val="bottom"/>
          </w:tcPr>
          <w:p w14:paraId="54F0E37B"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3853CBA9" w14:textId="77777777" w:rsidR="00E165E0" w:rsidRPr="00016C91" w:rsidRDefault="00E165E0" w:rsidP="00016C91">
            <w:pPr>
              <w:pStyle w:val="27"/>
              <w:rPr>
                <w:sz w:val="18"/>
                <w:szCs w:val="18"/>
              </w:rPr>
            </w:pPr>
          </w:p>
        </w:tc>
        <w:tc>
          <w:tcPr>
            <w:tcW w:w="1259" w:type="dxa"/>
            <w:tcBorders>
              <w:bottom w:val="single" w:sz="6" w:space="0" w:color="auto"/>
            </w:tcBorders>
            <w:vAlign w:val="bottom"/>
          </w:tcPr>
          <w:p w14:paraId="01B8F468" w14:textId="77777777" w:rsidR="00E165E0" w:rsidRPr="00016C91" w:rsidRDefault="00E165E0" w:rsidP="00016C91">
            <w:pPr>
              <w:pStyle w:val="27"/>
              <w:rPr>
                <w:sz w:val="18"/>
                <w:szCs w:val="18"/>
              </w:rPr>
            </w:pPr>
            <w:r w:rsidRPr="00016C91">
              <w:rPr>
                <w:sz w:val="18"/>
                <w:szCs w:val="18"/>
              </w:rPr>
              <w:t>56</w:t>
            </w:r>
          </w:p>
        </w:tc>
        <w:tc>
          <w:tcPr>
            <w:tcW w:w="113" w:type="dxa"/>
            <w:vAlign w:val="bottom"/>
          </w:tcPr>
          <w:p w14:paraId="2F84DD60" w14:textId="77777777" w:rsidR="00E165E0" w:rsidRPr="00016C91" w:rsidRDefault="00E165E0" w:rsidP="00016C91">
            <w:pPr>
              <w:pStyle w:val="27"/>
              <w:rPr>
                <w:sz w:val="18"/>
                <w:szCs w:val="18"/>
              </w:rPr>
            </w:pPr>
          </w:p>
        </w:tc>
        <w:tc>
          <w:tcPr>
            <w:tcW w:w="964" w:type="dxa"/>
            <w:tcBorders>
              <w:bottom w:val="single" w:sz="6" w:space="0" w:color="auto"/>
            </w:tcBorders>
            <w:vAlign w:val="bottom"/>
          </w:tcPr>
          <w:p w14:paraId="172D6A12" w14:textId="77777777" w:rsidR="00E165E0" w:rsidRPr="00016C91" w:rsidRDefault="00E165E0" w:rsidP="00016C91">
            <w:pPr>
              <w:pStyle w:val="27"/>
              <w:rPr>
                <w:sz w:val="18"/>
                <w:szCs w:val="18"/>
              </w:rPr>
            </w:pPr>
            <w:r w:rsidRPr="00016C91">
              <w:rPr>
                <w:sz w:val="18"/>
                <w:szCs w:val="18"/>
              </w:rPr>
              <w:t>113</w:t>
            </w:r>
          </w:p>
        </w:tc>
        <w:tc>
          <w:tcPr>
            <w:tcW w:w="113" w:type="dxa"/>
            <w:vAlign w:val="bottom"/>
          </w:tcPr>
          <w:p w14:paraId="444AF5E0" w14:textId="77777777" w:rsidR="00E165E0" w:rsidRPr="00016C91" w:rsidRDefault="00E165E0" w:rsidP="00016C91">
            <w:pPr>
              <w:pStyle w:val="27"/>
              <w:rPr>
                <w:sz w:val="18"/>
                <w:szCs w:val="18"/>
              </w:rPr>
            </w:pPr>
          </w:p>
        </w:tc>
        <w:tc>
          <w:tcPr>
            <w:tcW w:w="722" w:type="dxa"/>
            <w:tcBorders>
              <w:bottom w:val="single" w:sz="6" w:space="0" w:color="auto"/>
            </w:tcBorders>
            <w:vAlign w:val="bottom"/>
          </w:tcPr>
          <w:p w14:paraId="0AC77B34" w14:textId="77777777" w:rsidR="00E165E0" w:rsidRPr="00016C91" w:rsidRDefault="00E165E0" w:rsidP="00016C91">
            <w:pPr>
              <w:pStyle w:val="27"/>
              <w:rPr>
                <w:sz w:val="18"/>
                <w:szCs w:val="18"/>
              </w:rPr>
            </w:pPr>
            <w:r w:rsidRPr="00016C91">
              <w:rPr>
                <w:sz w:val="18"/>
                <w:szCs w:val="18"/>
              </w:rPr>
              <w:t>130</w:t>
            </w:r>
          </w:p>
        </w:tc>
        <w:tc>
          <w:tcPr>
            <w:tcW w:w="113" w:type="dxa"/>
            <w:vAlign w:val="bottom"/>
          </w:tcPr>
          <w:p w14:paraId="21CE31CA" w14:textId="77777777" w:rsidR="00E165E0" w:rsidRPr="00016C91" w:rsidRDefault="00E165E0" w:rsidP="00016C91">
            <w:pPr>
              <w:pStyle w:val="27"/>
              <w:rPr>
                <w:sz w:val="18"/>
                <w:szCs w:val="18"/>
              </w:rPr>
            </w:pPr>
          </w:p>
        </w:tc>
        <w:tc>
          <w:tcPr>
            <w:tcW w:w="1020" w:type="dxa"/>
            <w:tcBorders>
              <w:bottom w:val="single" w:sz="6" w:space="0" w:color="auto"/>
            </w:tcBorders>
            <w:vAlign w:val="bottom"/>
          </w:tcPr>
          <w:p w14:paraId="7E58D930" w14:textId="77777777" w:rsidR="00E165E0" w:rsidRPr="00016C91" w:rsidRDefault="00E165E0" w:rsidP="00016C91">
            <w:pPr>
              <w:pStyle w:val="27"/>
              <w:rPr>
                <w:sz w:val="18"/>
                <w:szCs w:val="18"/>
              </w:rPr>
            </w:pPr>
            <w:r w:rsidRPr="00016C91">
              <w:rPr>
                <w:sz w:val="18"/>
                <w:szCs w:val="18"/>
              </w:rPr>
              <w:t>48</w:t>
            </w:r>
          </w:p>
        </w:tc>
        <w:tc>
          <w:tcPr>
            <w:tcW w:w="113" w:type="dxa"/>
            <w:vAlign w:val="bottom"/>
          </w:tcPr>
          <w:p w14:paraId="3190F93B" w14:textId="77777777" w:rsidR="00E165E0" w:rsidRPr="00016C91" w:rsidRDefault="00E165E0" w:rsidP="00016C91">
            <w:pPr>
              <w:pStyle w:val="27"/>
              <w:rPr>
                <w:sz w:val="18"/>
                <w:szCs w:val="18"/>
              </w:rPr>
            </w:pPr>
          </w:p>
        </w:tc>
        <w:tc>
          <w:tcPr>
            <w:tcW w:w="907" w:type="dxa"/>
            <w:tcBorders>
              <w:bottom w:val="single" w:sz="6" w:space="0" w:color="auto"/>
            </w:tcBorders>
            <w:vAlign w:val="bottom"/>
          </w:tcPr>
          <w:p w14:paraId="21B60A67" w14:textId="77777777" w:rsidR="00E165E0" w:rsidRPr="00016C91" w:rsidRDefault="00E165E0" w:rsidP="00016C91">
            <w:pPr>
              <w:pStyle w:val="27"/>
              <w:rPr>
                <w:sz w:val="18"/>
                <w:szCs w:val="18"/>
              </w:rPr>
            </w:pPr>
            <w:r w:rsidRPr="00016C91">
              <w:rPr>
                <w:sz w:val="18"/>
                <w:szCs w:val="18"/>
              </w:rPr>
              <w:t>178</w:t>
            </w:r>
          </w:p>
        </w:tc>
      </w:tr>
      <w:tr w:rsidR="00E165E0" w:rsidRPr="00016C91" w14:paraId="69AB0CE6" w14:textId="77777777" w:rsidTr="00E165E0">
        <w:trPr>
          <w:cantSplit/>
        </w:trPr>
        <w:tc>
          <w:tcPr>
            <w:tcW w:w="3828" w:type="dxa"/>
            <w:vAlign w:val="bottom"/>
          </w:tcPr>
          <w:p w14:paraId="55701F8A" w14:textId="77777777" w:rsidR="00E165E0" w:rsidRPr="00016C91" w:rsidRDefault="00E165E0" w:rsidP="00016C91">
            <w:pPr>
              <w:pStyle w:val="27"/>
              <w:rPr>
                <w:sz w:val="18"/>
                <w:szCs w:val="18"/>
              </w:rPr>
            </w:pPr>
            <w:r w:rsidRPr="00016C91">
              <w:rPr>
                <w:b/>
                <w:sz w:val="18"/>
                <w:szCs w:val="18"/>
              </w:rPr>
              <w:t>Итого совокупный доход за год</w:t>
            </w:r>
          </w:p>
        </w:tc>
        <w:tc>
          <w:tcPr>
            <w:tcW w:w="567" w:type="dxa"/>
            <w:vAlign w:val="bottom"/>
          </w:tcPr>
          <w:p w14:paraId="4976C294" w14:textId="77777777" w:rsidR="00E165E0" w:rsidRPr="00016C91" w:rsidRDefault="00E165E0" w:rsidP="00016C91">
            <w:pPr>
              <w:pStyle w:val="27"/>
              <w:rPr>
                <w:sz w:val="18"/>
                <w:szCs w:val="18"/>
              </w:rPr>
            </w:pPr>
          </w:p>
        </w:tc>
        <w:tc>
          <w:tcPr>
            <w:tcW w:w="708" w:type="dxa"/>
            <w:tcBorders>
              <w:top w:val="single" w:sz="6" w:space="0" w:color="auto"/>
              <w:bottom w:val="single" w:sz="6" w:space="0" w:color="auto"/>
            </w:tcBorders>
            <w:vAlign w:val="bottom"/>
          </w:tcPr>
          <w:p w14:paraId="6C13929C" w14:textId="77777777" w:rsidR="00E165E0" w:rsidRPr="00016C91" w:rsidRDefault="00E165E0" w:rsidP="00016C91">
            <w:pPr>
              <w:pStyle w:val="27"/>
              <w:rPr>
                <w:b/>
                <w:sz w:val="18"/>
                <w:szCs w:val="18"/>
              </w:rPr>
            </w:pPr>
            <w:r w:rsidRPr="00016C91">
              <w:rPr>
                <w:b/>
                <w:sz w:val="18"/>
                <w:szCs w:val="18"/>
              </w:rPr>
              <w:t>-</w:t>
            </w:r>
          </w:p>
        </w:tc>
        <w:tc>
          <w:tcPr>
            <w:tcW w:w="142" w:type="dxa"/>
            <w:vAlign w:val="bottom"/>
          </w:tcPr>
          <w:p w14:paraId="45EC6BA0" w14:textId="77777777" w:rsidR="00E165E0" w:rsidRPr="00016C91" w:rsidRDefault="00E165E0" w:rsidP="00016C91">
            <w:pPr>
              <w:pStyle w:val="27"/>
              <w:rPr>
                <w:b/>
                <w:sz w:val="18"/>
                <w:szCs w:val="18"/>
              </w:rPr>
            </w:pPr>
          </w:p>
        </w:tc>
        <w:tc>
          <w:tcPr>
            <w:tcW w:w="992" w:type="dxa"/>
            <w:tcBorders>
              <w:top w:val="single" w:sz="6" w:space="0" w:color="auto"/>
              <w:bottom w:val="single" w:sz="6" w:space="0" w:color="auto"/>
            </w:tcBorders>
            <w:vAlign w:val="bottom"/>
          </w:tcPr>
          <w:p w14:paraId="19E9A3D5" w14:textId="77777777" w:rsidR="00E165E0" w:rsidRPr="00016C91" w:rsidRDefault="00E165E0" w:rsidP="00016C91">
            <w:pPr>
              <w:pStyle w:val="27"/>
              <w:rPr>
                <w:b/>
                <w:sz w:val="18"/>
                <w:szCs w:val="18"/>
              </w:rPr>
            </w:pPr>
            <w:r w:rsidRPr="00016C91">
              <w:rPr>
                <w:b/>
                <w:sz w:val="18"/>
                <w:szCs w:val="18"/>
              </w:rPr>
              <w:t>-</w:t>
            </w:r>
          </w:p>
        </w:tc>
        <w:tc>
          <w:tcPr>
            <w:tcW w:w="142" w:type="dxa"/>
            <w:vAlign w:val="bottom"/>
          </w:tcPr>
          <w:p w14:paraId="333ED987" w14:textId="77777777" w:rsidR="00E165E0" w:rsidRPr="00016C91" w:rsidRDefault="00E165E0" w:rsidP="00016C91">
            <w:pPr>
              <w:pStyle w:val="27"/>
              <w:rPr>
                <w:b/>
                <w:sz w:val="18"/>
                <w:szCs w:val="18"/>
              </w:rPr>
            </w:pPr>
          </w:p>
        </w:tc>
        <w:tc>
          <w:tcPr>
            <w:tcW w:w="850" w:type="dxa"/>
            <w:tcBorders>
              <w:top w:val="single" w:sz="6" w:space="0" w:color="auto"/>
              <w:bottom w:val="single" w:sz="6" w:space="0" w:color="auto"/>
            </w:tcBorders>
            <w:vAlign w:val="bottom"/>
          </w:tcPr>
          <w:p w14:paraId="0D2BDDE6" w14:textId="77777777" w:rsidR="00E165E0" w:rsidRPr="00016C91" w:rsidRDefault="00E165E0" w:rsidP="00016C91">
            <w:pPr>
              <w:pStyle w:val="27"/>
              <w:rPr>
                <w:b/>
                <w:sz w:val="18"/>
                <w:szCs w:val="18"/>
              </w:rPr>
            </w:pPr>
            <w:r w:rsidRPr="00016C91">
              <w:rPr>
                <w:b/>
                <w:sz w:val="18"/>
                <w:szCs w:val="18"/>
              </w:rPr>
              <w:t>-</w:t>
            </w:r>
          </w:p>
        </w:tc>
        <w:tc>
          <w:tcPr>
            <w:tcW w:w="142" w:type="dxa"/>
            <w:vAlign w:val="bottom"/>
          </w:tcPr>
          <w:p w14:paraId="66EC6977" w14:textId="77777777" w:rsidR="00E165E0" w:rsidRPr="00016C91" w:rsidRDefault="00E165E0" w:rsidP="00016C91">
            <w:pPr>
              <w:pStyle w:val="27"/>
              <w:rPr>
                <w:b/>
                <w:sz w:val="18"/>
                <w:szCs w:val="18"/>
              </w:rPr>
            </w:pPr>
          </w:p>
        </w:tc>
        <w:tc>
          <w:tcPr>
            <w:tcW w:w="1134" w:type="dxa"/>
            <w:tcBorders>
              <w:top w:val="single" w:sz="6" w:space="0" w:color="auto"/>
              <w:bottom w:val="single" w:sz="6" w:space="0" w:color="auto"/>
            </w:tcBorders>
            <w:vAlign w:val="bottom"/>
          </w:tcPr>
          <w:p w14:paraId="1696DAD1" w14:textId="77777777" w:rsidR="00E165E0" w:rsidRPr="00016C91" w:rsidRDefault="00E165E0" w:rsidP="00016C91">
            <w:pPr>
              <w:pStyle w:val="27"/>
              <w:rPr>
                <w:b/>
                <w:sz w:val="18"/>
                <w:szCs w:val="18"/>
              </w:rPr>
            </w:pPr>
            <w:r w:rsidRPr="00016C91">
              <w:rPr>
                <w:b/>
                <w:sz w:val="18"/>
                <w:szCs w:val="18"/>
              </w:rPr>
              <w:t>(39)</w:t>
            </w:r>
          </w:p>
        </w:tc>
        <w:tc>
          <w:tcPr>
            <w:tcW w:w="142" w:type="dxa"/>
            <w:vAlign w:val="bottom"/>
          </w:tcPr>
          <w:p w14:paraId="34553C93" w14:textId="77777777" w:rsidR="00E165E0" w:rsidRPr="00016C91" w:rsidRDefault="00E165E0" w:rsidP="00016C91">
            <w:pPr>
              <w:pStyle w:val="27"/>
              <w:rPr>
                <w:b/>
                <w:sz w:val="18"/>
                <w:szCs w:val="18"/>
              </w:rPr>
            </w:pPr>
          </w:p>
        </w:tc>
        <w:tc>
          <w:tcPr>
            <w:tcW w:w="1321" w:type="dxa"/>
            <w:tcBorders>
              <w:top w:val="single" w:sz="6" w:space="0" w:color="auto"/>
              <w:bottom w:val="single" w:sz="6" w:space="0" w:color="auto"/>
            </w:tcBorders>
            <w:vAlign w:val="bottom"/>
          </w:tcPr>
          <w:p w14:paraId="4501932B" w14:textId="77777777" w:rsidR="00E165E0" w:rsidRPr="00016C91" w:rsidRDefault="00E165E0" w:rsidP="00016C91">
            <w:pPr>
              <w:pStyle w:val="27"/>
              <w:rPr>
                <w:b/>
                <w:sz w:val="18"/>
                <w:szCs w:val="18"/>
              </w:rPr>
            </w:pPr>
            <w:r w:rsidRPr="00016C91">
              <w:rPr>
                <w:b/>
                <w:sz w:val="18"/>
                <w:szCs w:val="18"/>
              </w:rPr>
              <w:t>-</w:t>
            </w:r>
          </w:p>
        </w:tc>
        <w:tc>
          <w:tcPr>
            <w:tcW w:w="113" w:type="dxa"/>
            <w:vAlign w:val="bottom"/>
          </w:tcPr>
          <w:p w14:paraId="6877A233" w14:textId="77777777" w:rsidR="00E165E0" w:rsidRPr="00016C91" w:rsidRDefault="00E165E0" w:rsidP="00016C91">
            <w:pPr>
              <w:pStyle w:val="27"/>
              <w:rPr>
                <w:b/>
                <w:sz w:val="18"/>
                <w:szCs w:val="18"/>
              </w:rPr>
            </w:pPr>
          </w:p>
        </w:tc>
        <w:tc>
          <w:tcPr>
            <w:tcW w:w="1259" w:type="dxa"/>
            <w:tcBorders>
              <w:top w:val="single" w:sz="6" w:space="0" w:color="auto"/>
              <w:bottom w:val="single" w:sz="6" w:space="0" w:color="auto"/>
            </w:tcBorders>
            <w:vAlign w:val="bottom"/>
          </w:tcPr>
          <w:p w14:paraId="5096669A" w14:textId="77777777" w:rsidR="00E165E0" w:rsidRPr="00016C91" w:rsidRDefault="00E165E0" w:rsidP="00016C91">
            <w:pPr>
              <w:pStyle w:val="27"/>
              <w:rPr>
                <w:b/>
                <w:sz w:val="18"/>
                <w:szCs w:val="18"/>
              </w:rPr>
            </w:pPr>
            <w:r w:rsidRPr="00016C91">
              <w:rPr>
                <w:b/>
                <w:sz w:val="18"/>
                <w:szCs w:val="18"/>
              </w:rPr>
              <w:t>56</w:t>
            </w:r>
          </w:p>
        </w:tc>
        <w:tc>
          <w:tcPr>
            <w:tcW w:w="113" w:type="dxa"/>
            <w:vAlign w:val="bottom"/>
          </w:tcPr>
          <w:p w14:paraId="34EB0740" w14:textId="77777777" w:rsidR="00E165E0" w:rsidRPr="00016C91" w:rsidRDefault="00E165E0" w:rsidP="00016C91">
            <w:pPr>
              <w:pStyle w:val="27"/>
              <w:rPr>
                <w:b/>
                <w:sz w:val="18"/>
                <w:szCs w:val="18"/>
              </w:rPr>
            </w:pPr>
          </w:p>
        </w:tc>
        <w:tc>
          <w:tcPr>
            <w:tcW w:w="964" w:type="dxa"/>
            <w:tcBorders>
              <w:top w:val="single" w:sz="6" w:space="0" w:color="auto"/>
              <w:bottom w:val="single" w:sz="6" w:space="0" w:color="auto"/>
            </w:tcBorders>
            <w:vAlign w:val="bottom"/>
          </w:tcPr>
          <w:p w14:paraId="3781EBE8" w14:textId="77777777" w:rsidR="00E165E0" w:rsidRPr="00016C91" w:rsidRDefault="00E165E0" w:rsidP="00016C91">
            <w:pPr>
              <w:pStyle w:val="27"/>
              <w:rPr>
                <w:b/>
                <w:sz w:val="18"/>
                <w:szCs w:val="18"/>
              </w:rPr>
            </w:pPr>
            <w:r w:rsidRPr="00016C91">
              <w:rPr>
                <w:b/>
                <w:sz w:val="18"/>
                <w:szCs w:val="18"/>
              </w:rPr>
              <w:t>5 978</w:t>
            </w:r>
          </w:p>
        </w:tc>
        <w:tc>
          <w:tcPr>
            <w:tcW w:w="113" w:type="dxa"/>
            <w:vAlign w:val="bottom"/>
          </w:tcPr>
          <w:p w14:paraId="0E43EBF7" w14:textId="77777777" w:rsidR="00E165E0" w:rsidRPr="00016C91" w:rsidRDefault="00E165E0" w:rsidP="00016C91">
            <w:pPr>
              <w:pStyle w:val="27"/>
              <w:rPr>
                <w:b/>
                <w:sz w:val="18"/>
                <w:szCs w:val="18"/>
              </w:rPr>
            </w:pPr>
          </w:p>
        </w:tc>
        <w:tc>
          <w:tcPr>
            <w:tcW w:w="722" w:type="dxa"/>
            <w:tcBorders>
              <w:top w:val="single" w:sz="6" w:space="0" w:color="auto"/>
              <w:bottom w:val="single" w:sz="6" w:space="0" w:color="auto"/>
            </w:tcBorders>
            <w:vAlign w:val="bottom"/>
          </w:tcPr>
          <w:p w14:paraId="5EC01D8C" w14:textId="77777777" w:rsidR="00E165E0" w:rsidRPr="00016C91" w:rsidRDefault="00E165E0" w:rsidP="00016C91">
            <w:pPr>
              <w:pStyle w:val="27"/>
              <w:rPr>
                <w:b/>
                <w:sz w:val="18"/>
                <w:szCs w:val="18"/>
              </w:rPr>
            </w:pPr>
            <w:r w:rsidRPr="00016C91">
              <w:rPr>
                <w:b/>
                <w:sz w:val="18"/>
                <w:szCs w:val="18"/>
              </w:rPr>
              <w:t>5 995</w:t>
            </w:r>
          </w:p>
        </w:tc>
        <w:tc>
          <w:tcPr>
            <w:tcW w:w="113" w:type="dxa"/>
            <w:vAlign w:val="bottom"/>
          </w:tcPr>
          <w:p w14:paraId="0B3A7441" w14:textId="77777777" w:rsidR="00E165E0" w:rsidRPr="00016C91" w:rsidRDefault="00E165E0" w:rsidP="00016C91">
            <w:pPr>
              <w:pStyle w:val="27"/>
              <w:rPr>
                <w:b/>
                <w:sz w:val="18"/>
                <w:szCs w:val="18"/>
              </w:rPr>
            </w:pPr>
          </w:p>
        </w:tc>
        <w:tc>
          <w:tcPr>
            <w:tcW w:w="1020" w:type="dxa"/>
            <w:tcBorders>
              <w:top w:val="single" w:sz="6" w:space="0" w:color="auto"/>
              <w:bottom w:val="single" w:sz="6" w:space="0" w:color="auto"/>
            </w:tcBorders>
            <w:vAlign w:val="bottom"/>
          </w:tcPr>
          <w:p w14:paraId="5C8AA6C5" w14:textId="77777777" w:rsidR="00E165E0" w:rsidRPr="00016C91" w:rsidRDefault="00E165E0" w:rsidP="00016C91">
            <w:pPr>
              <w:pStyle w:val="27"/>
              <w:rPr>
                <w:b/>
                <w:sz w:val="18"/>
                <w:szCs w:val="18"/>
              </w:rPr>
            </w:pPr>
            <w:r w:rsidRPr="00016C91">
              <w:rPr>
                <w:b/>
                <w:sz w:val="18"/>
                <w:szCs w:val="18"/>
              </w:rPr>
              <w:t>157</w:t>
            </w:r>
          </w:p>
        </w:tc>
        <w:tc>
          <w:tcPr>
            <w:tcW w:w="113" w:type="dxa"/>
            <w:vAlign w:val="bottom"/>
          </w:tcPr>
          <w:p w14:paraId="4E2CC682" w14:textId="77777777" w:rsidR="00E165E0" w:rsidRPr="00016C91" w:rsidRDefault="00E165E0" w:rsidP="00016C91">
            <w:pPr>
              <w:pStyle w:val="27"/>
              <w:rPr>
                <w:b/>
                <w:sz w:val="18"/>
                <w:szCs w:val="18"/>
              </w:rPr>
            </w:pPr>
          </w:p>
        </w:tc>
        <w:tc>
          <w:tcPr>
            <w:tcW w:w="907" w:type="dxa"/>
            <w:tcBorders>
              <w:top w:val="single" w:sz="6" w:space="0" w:color="auto"/>
              <w:bottom w:val="single" w:sz="6" w:space="0" w:color="auto"/>
            </w:tcBorders>
            <w:vAlign w:val="bottom"/>
          </w:tcPr>
          <w:p w14:paraId="26C83521" w14:textId="77777777" w:rsidR="00E165E0" w:rsidRPr="00016C91" w:rsidRDefault="00E165E0" w:rsidP="00016C91">
            <w:pPr>
              <w:pStyle w:val="27"/>
              <w:rPr>
                <w:b/>
                <w:sz w:val="18"/>
                <w:szCs w:val="18"/>
              </w:rPr>
            </w:pPr>
            <w:r w:rsidRPr="00016C91">
              <w:rPr>
                <w:b/>
                <w:sz w:val="18"/>
                <w:szCs w:val="18"/>
              </w:rPr>
              <w:t>6 152</w:t>
            </w:r>
          </w:p>
        </w:tc>
      </w:tr>
      <w:tr w:rsidR="00E165E0" w:rsidRPr="00016C91" w14:paraId="2E69C938" w14:textId="77777777" w:rsidTr="00E165E0">
        <w:trPr>
          <w:cantSplit/>
          <w:trHeight w:val="467"/>
        </w:trPr>
        <w:tc>
          <w:tcPr>
            <w:tcW w:w="3828" w:type="dxa"/>
            <w:vAlign w:val="bottom"/>
          </w:tcPr>
          <w:p w14:paraId="621AD28E" w14:textId="77777777" w:rsidR="00E165E0" w:rsidRPr="00016C91" w:rsidRDefault="00E165E0" w:rsidP="00016C91">
            <w:pPr>
              <w:pStyle w:val="27"/>
              <w:rPr>
                <w:sz w:val="18"/>
                <w:szCs w:val="18"/>
              </w:rPr>
            </w:pPr>
            <w:r w:rsidRPr="00016C91">
              <w:rPr>
                <w:sz w:val="18"/>
                <w:szCs w:val="18"/>
              </w:rPr>
              <w:t>Резерв по вознаграждениям работников в виде долевых инструментов</w:t>
            </w:r>
          </w:p>
        </w:tc>
        <w:tc>
          <w:tcPr>
            <w:tcW w:w="567" w:type="dxa"/>
            <w:vAlign w:val="bottom"/>
          </w:tcPr>
          <w:p w14:paraId="3A0C8D38" w14:textId="77777777" w:rsidR="00E165E0" w:rsidRPr="00016C91" w:rsidRDefault="00E165E0" w:rsidP="00016C91">
            <w:pPr>
              <w:pStyle w:val="27"/>
              <w:rPr>
                <w:sz w:val="18"/>
                <w:szCs w:val="18"/>
              </w:rPr>
            </w:pPr>
            <w:r w:rsidRPr="00016C91">
              <w:rPr>
                <w:sz w:val="18"/>
                <w:szCs w:val="18"/>
                <w:lang w:val="en-US"/>
              </w:rPr>
              <w:t>17</w:t>
            </w:r>
          </w:p>
        </w:tc>
        <w:tc>
          <w:tcPr>
            <w:tcW w:w="708" w:type="dxa"/>
            <w:vAlign w:val="bottom"/>
          </w:tcPr>
          <w:p w14:paraId="0E926BF2"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2243EB26" w14:textId="77777777" w:rsidR="00E165E0" w:rsidRPr="00016C91" w:rsidRDefault="00E165E0" w:rsidP="00016C91">
            <w:pPr>
              <w:pStyle w:val="27"/>
              <w:rPr>
                <w:sz w:val="18"/>
                <w:szCs w:val="18"/>
              </w:rPr>
            </w:pPr>
          </w:p>
        </w:tc>
        <w:tc>
          <w:tcPr>
            <w:tcW w:w="992" w:type="dxa"/>
            <w:vAlign w:val="bottom"/>
          </w:tcPr>
          <w:p w14:paraId="22A0C82E"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0D2C491B" w14:textId="77777777" w:rsidR="00E165E0" w:rsidRPr="00016C91" w:rsidRDefault="00E165E0" w:rsidP="00016C91">
            <w:pPr>
              <w:pStyle w:val="27"/>
              <w:rPr>
                <w:sz w:val="18"/>
                <w:szCs w:val="18"/>
              </w:rPr>
            </w:pPr>
          </w:p>
        </w:tc>
        <w:tc>
          <w:tcPr>
            <w:tcW w:w="850" w:type="dxa"/>
            <w:vAlign w:val="bottom"/>
          </w:tcPr>
          <w:p w14:paraId="76FD53B7"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6F819B8C" w14:textId="77777777" w:rsidR="00E165E0" w:rsidRPr="00016C91" w:rsidRDefault="00E165E0" w:rsidP="00016C91">
            <w:pPr>
              <w:pStyle w:val="27"/>
              <w:rPr>
                <w:sz w:val="18"/>
                <w:szCs w:val="18"/>
              </w:rPr>
            </w:pPr>
          </w:p>
        </w:tc>
        <w:tc>
          <w:tcPr>
            <w:tcW w:w="1134" w:type="dxa"/>
            <w:vAlign w:val="bottom"/>
          </w:tcPr>
          <w:p w14:paraId="5A3944AA"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620C22DE" w14:textId="77777777" w:rsidR="00E165E0" w:rsidRPr="00016C91" w:rsidRDefault="00E165E0" w:rsidP="00016C91">
            <w:pPr>
              <w:pStyle w:val="27"/>
              <w:rPr>
                <w:sz w:val="18"/>
                <w:szCs w:val="18"/>
              </w:rPr>
            </w:pPr>
          </w:p>
        </w:tc>
        <w:tc>
          <w:tcPr>
            <w:tcW w:w="1321" w:type="dxa"/>
            <w:vAlign w:val="bottom"/>
          </w:tcPr>
          <w:p w14:paraId="06A29B2F" w14:textId="77777777" w:rsidR="00E165E0" w:rsidRPr="00016C91" w:rsidRDefault="00E165E0" w:rsidP="00016C91">
            <w:pPr>
              <w:pStyle w:val="27"/>
              <w:rPr>
                <w:sz w:val="18"/>
                <w:szCs w:val="18"/>
              </w:rPr>
            </w:pPr>
            <w:r w:rsidRPr="00016C91">
              <w:rPr>
                <w:sz w:val="18"/>
                <w:szCs w:val="18"/>
              </w:rPr>
              <w:t>41</w:t>
            </w:r>
          </w:p>
        </w:tc>
        <w:tc>
          <w:tcPr>
            <w:tcW w:w="113" w:type="dxa"/>
            <w:vAlign w:val="bottom"/>
          </w:tcPr>
          <w:p w14:paraId="27280935" w14:textId="77777777" w:rsidR="00E165E0" w:rsidRPr="00016C91" w:rsidRDefault="00E165E0" w:rsidP="00016C91">
            <w:pPr>
              <w:pStyle w:val="27"/>
              <w:rPr>
                <w:sz w:val="18"/>
                <w:szCs w:val="18"/>
              </w:rPr>
            </w:pPr>
          </w:p>
        </w:tc>
        <w:tc>
          <w:tcPr>
            <w:tcW w:w="1259" w:type="dxa"/>
            <w:vAlign w:val="bottom"/>
          </w:tcPr>
          <w:p w14:paraId="45F5F365"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07874BED" w14:textId="77777777" w:rsidR="00E165E0" w:rsidRPr="00016C91" w:rsidRDefault="00E165E0" w:rsidP="00016C91">
            <w:pPr>
              <w:pStyle w:val="27"/>
              <w:rPr>
                <w:sz w:val="18"/>
                <w:szCs w:val="18"/>
              </w:rPr>
            </w:pPr>
          </w:p>
        </w:tc>
        <w:tc>
          <w:tcPr>
            <w:tcW w:w="964" w:type="dxa"/>
            <w:vAlign w:val="bottom"/>
          </w:tcPr>
          <w:p w14:paraId="6C787B97"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652A4E68" w14:textId="77777777" w:rsidR="00E165E0" w:rsidRPr="00016C91" w:rsidRDefault="00E165E0" w:rsidP="00016C91">
            <w:pPr>
              <w:pStyle w:val="27"/>
              <w:rPr>
                <w:sz w:val="18"/>
                <w:szCs w:val="18"/>
              </w:rPr>
            </w:pPr>
          </w:p>
        </w:tc>
        <w:tc>
          <w:tcPr>
            <w:tcW w:w="722" w:type="dxa"/>
            <w:vAlign w:val="bottom"/>
          </w:tcPr>
          <w:p w14:paraId="230EE40B" w14:textId="77777777" w:rsidR="00E165E0" w:rsidRPr="00016C91" w:rsidRDefault="00E165E0" w:rsidP="00016C91">
            <w:pPr>
              <w:pStyle w:val="27"/>
              <w:rPr>
                <w:sz w:val="18"/>
                <w:szCs w:val="18"/>
              </w:rPr>
            </w:pPr>
            <w:r w:rsidRPr="00016C91">
              <w:rPr>
                <w:sz w:val="18"/>
                <w:szCs w:val="18"/>
              </w:rPr>
              <w:t>41</w:t>
            </w:r>
          </w:p>
        </w:tc>
        <w:tc>
          <w:tcPr>
            <w:tcW w:w="113" w:type="dxa"/>
            <w:vAlign w:val="bottom"/>
          </w:tcPr>
          <w:p w14:paraId="0D4F41EE" w14:textId="77777777" w:rsidR="00E165E0" w:rsidRPr="00016C91" w:rsidRDefault="00E165E0" w:rsidP="00016C91">
            <w:pPr>
              <w:pStyle w:val="27"/>
              <w:rPr>
                <w:sz w:val="18"/>
                <w:szCs w:val="18"/>
              </w:rPr>
            </w:pPr>
          </w:p>
        </w:tc>
        <w:tc>
          <w:tcPr>
            <w:tcW w:w="1020" w:type="dxa"/>
            <w:vAlign w:val="bottom"/>
          </w:tcPr>
          <w:p w14:paraId="34A10953"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20EF8208" w14:textId="77777777" w:rsidR="00E165E0" w:rsidRPr="00016C91" w:rsidRDefault="00E165E0" w:rsidP="00016C91">
            <w:pPr>
              <w:pStyle w:val="27"/>
              <w:rPr>
                <w:sz w:val="18"/>
                <w:szCs w:val="18"/>
              </w:rPr>
            </w:pPr>
          </w:p>
        </w:tc>
        <w:tc>
          <w:tcPr>
            <w:tcW w:w="907" w:type="dxa"/>
            <w:vAlign w:val="bottom"/>
          </w:tcPr>
          <w:p w14:paraId="1F5C2E52" w14:textId="77777777" w:rsidR="00E165E0" w:rsidRPr="00016C91" w:rsidRDefault="00E165E0" w:rsidP="00016C91">
            <w:pPr>
              <w:pStyle w:val="27"/>
              <w:rPr>
                <w:sz w:val="18"/>
                <w:szCs w:val="18"/>
              </w:rPr>
            </w:pPr>
            <w:r w:rsidRPr="00016C91">
              <w:rPr>
                <w:sz w:val="18"/>
                <w:szCs w:val="18"/>
              </w:rPr>
              <w:t>41</w:t>
            </w:r>
          </w:p>
        </w:tc>
      </w:tr>
      <w:tr w:rsidR="00E165E0" w:rsidRPr="00016C91" w14:paraId="292182BA" w14:textId="77777777" w:rsidTr="00E165E0">
        <w:trPr>
          <w:cantSplit/>
        </w:trPr>
        <w:tc>
          <w:tcPr>
            <w:tcW w:w="3828" w:type="dxa"/>
            <w:vAlign w:val="bottom"/>
          </w:tcPr>
          <w:p w14:paraId="2B59437C" w14:textId="77777777" w:rsidR="00E165E0" w:rsidRPr="00016C91" w:rsidRDefault="00E165E0" w:rsidP="00016C91">
            <w:pPr>
              <w:pStyle w:val="27"/>
              <w:rPr>
                <w:sz w:val="18"/>
                <w:szCs w:val="18"/>
              </w:rPr>
            </w:pPr>
            <w:r w:rsidRPr="00016C91">
              <w:rPr>
                <w:sz w:val="18"/>
                <w:szCs w:val="18"/>
              </w:rPr>
              <w:t>Выбытие контролирующей доли участия в дочерней компании</w:t>
            </w:r>
          </w:p>
        </w:tc>
        <w:tc>
          <w:tcPr>
            <w:tcW w:w="567" w:type="dxa"/>
            <w:vAlign w:val="bottom"/>
          </w:tcPr>
          <w:p w14:paraId="1A7EB33B" w14:textId="77777777" w:rsidR="00E165E0" w:rsidRPr="00016C91" w:rsidRDefault="00E165E0" w:rsidP="00016C91">
            <w:pPr>
              <w:pStyle w:val="27"/>
              <w:rPr>
                <w:sz w:val="18"/>
                <w:szCs w:val="18"/>
              </w:rPr>
            </w:pPr>
          </w:p>
        </w:tc>
        <w:tc>
          <w:tcPr>
            <w:tcW w:w="708" w:type="dxa"/>
            <w:vAlign w:val="bottom"/>
          </w:tcPr>
          <w:p w14:paraId="09AEA758"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0C568455" w14:textId="77777777" w:rsidR="00E165E0" w:rsidRPr="00016C91" w:rsidRDefault="00E165E0" w:rsidP="00016C91">
            <w:pPr>
              <w:pStyle w:val="27"/>
              <w:rPr>
                <w:sz w:val="18"/>
                <w:szCs w:val="18"/>
              </w:rPr>
            </w:pPr>
          </w:p>
        </w:tc>
        <w:tc>
          <w:tcPr>
            <w:tcW w:w="992" w:type="dxa"/>
            <w:vAlign w:val="bottom"/>
          </w:tcPr>
          <w:p w14:paraId="6E1F6E8B"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46E0B724" w14:textId="77777777" w:rsidR="00E165E0" w:rsidRPr="00016C91" w:rsidRDefault="00E165E0" w:rsidP="00016C91">
            <w:pPr>
              <w:pStyle w:val="27"/>
              <w:rPr>
                <w:sz w:val="18"/>
                <w:szCs w:val="18"/>
              </w:rPr>
            </w:pPr>
          </w:p>
        </w:tc>
        <w:tc>
          <w:tcPr>
            <w:tcW w:w="850" w:type="dxa"/>
            <w:vAlign w:val="bottom"/>
          </w:tcPr>
          <w:p w14:paraId="35DEC89B"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3EC2A4B2" w14:textId="77777777" w:rsidR="00E165E0" w:rsidRPr="00016C91" w:rsidRDefault="00E165E0" w:rsidP="00016C91">
            <w:pPr>
              <w:pStyle w:val="27"/>
              <w:rPr>
                <w:sz w:val="18"/>
                <w:szCs w:val="18"/>
              </w:rPr>
            </w:pPr>
          </w:p>
        </w:tc>
        <w:tc>
          <w:tcPr>
            <w:tcW w:w="1134" w:type="dxa"/>
            <w:vAlign w:val="bottom"/>
          </w:tcPr>
          <w:p w14:paraId="4C3517F5"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2BE4DCEF" w14:textId="77777777" w:rsidR="00E165E0" w:rsidRPr="00016C91" w:rsidRDefault="00E165E0" w:rsidP="00016C91">
            <w:pPr>
              <w:pStyle w:val="27"/>
              <w:rPr>
                <w:sz w:val="18"/>
                <w:szCs w:val="18"/>
              </w:rPr>
            </w:pPr>
          </w:p>
        </w:tc>
        <w:tc>
          <w:tcPr>
            <w:tcW w:w="1321" w:type="dxa"/>
            <w:vAlign w:val="bottom"/>
          </w:tcPr>
          <w:p w14:paraId="05FC88E1"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441BE13A" w14:textId="77777777" w:rsidR="00E165E0" w:rsidRPr="00016C91" w:rsidRDefault="00E165E0" w:rsidP="00016C91">
            <w:pPr>
              <w:pStyle w:val="27"/>
              <w:rPr>
                <w:sz w:val="18"/>
                <w:szCs w:val="18"/>
              </w:rPr>
            </w:pPr>
          </w:p>
        </w:tc>
        <w:tc>
          <w:tcPr>
            <w:tcW w:w="1259" w:type="dxa"/>
            <w:vAlign w:val="bottom"/>
          </w:tcPr>
          <w:p w14:paraId="7C9C3E77"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1115579D" w14:textId="77777777" w:rsidR="00E165E0" w:rsidRPr="00016C91" w:rsidRDefault="00E165E0" w:rsidP="00016C91">
            <w:pPr>
              <w:pStyle w:val="27"/>
              <w:rPr>
                <w:sz w:val="18"/>
                <w:szCs w:val="18"/>
              </w:rPr>
            </w:pPr>
          </w:p>
        </w:tc>
        <w:tc>
          <w:tcPr>
            <w:tcW w:w="964" w:type="dxa"/>
            <w:vAlign w:val="bottom"/>
          </w:tcPr>
          <w:p w14:paraId="7ACEE997"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6EE4319A" w14:textId="77777777" w:rsidR="00E165E0" w:rsidRPr="00016C91" w:rsidRDefault="00E165E0" w:rsidP="00016C91">
            <w:pPr>
              <w:pStyle w:val="27"/>
              <w:rPr>
                <w:sz w:val="18"/>
                <w:szCs w:val="18"/>
              </w:rPr>
            </w:pPr>
          </w:p>
        </w:tc>
        <w:tc>
          <w:tcPr>
            <w:tcW w:w="722" w:type="dxa"/>
            <w:vAlign w:val="bottom"/>
          </w:tcPr>
          <w:p w14:paraId="434FC294"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65E87550" w14:textId="77777777" w:rsidR="00E165E0" w:rsidRPr="00016C91" w:rsidRDefault="00E165E0" w:rsidP="00016C91">
            <w:pPr>
              <w:pStyle w:val="27"/>
              <w:rPr>
                <w:sz w:val="18"/>
                <w:szCs w:val="18"/>
              </w:rPr>
            </w:pPr>
          </w:p>
        </w:tc>
        <w:tc>
          <w:tcPr>
            <w:tcW w:w="1020" w:type="dxa"/>
            <w:vAlign w:val="bottom"/>
          </w:tcPr>
          <w:p w14:paraId="21E97E31" w14:textId="77777777" w:rsidR="00E165E0" w:rsidRPr="00016C91" w:rsidRDefault="00E165E0" w:rsidP="00016C91">
            <w:pPr>
              <w:pStyle w:val="27"/>
              <w:rPr>
                <w:sz w:val="18"/>
                <w:szCs w:val="18"/>
              </w:rPr>
            </w:pPr>
            <w:r w:rsidRPr="00016C91">
              <w:rPr>
                <w:sz w:val="18"/>
                <w:szCs w:val="18"/>
              </w:rPr>
              <w:t>(1 044)</w:t>
            </w:r>
          </w:p>
        </w:tc>
        <w:tc>
          <w:tcPr>
            <w:tcW w:w="113" w:type="dxa"/>
            <w:vAlign w:val="bottom"/>
          </w:tcPr>
          <w:p w14:paraId="159AE882" w14:textId="77777777" w:rsidR="00E165E0" w:rsidRPr="00016C91" w:rsidRDefault="00E165E0" w:rsidP="00016C91">
            <w:pPr>
              <w:pStyle w:val="27"/>
              <w:rPr>
                <w:sz w:val="18"/>
                <w:szCs w:val="18"/>
              </w:rPr>
            </w:pPr>
          </w:p>
        </w:tc>
        <w:tc>
          <w:tcPr>
            <w:tcW w:w="907" w:type="dxa"/>
            <w:vAlign w:val="bottom"/>
          </w:tcPr>
          <w:p w14:paraId="72D67A5F" w14:textId="77777777" w:rsidR="00E165E0" w:rsidRPr="00016C91" w:rsidRDefault="00E165E0" w:rsidP="00016C91">
            <w:pPr>
              <w:pStyle w:val="27"/>
              <w:rPr>
                <w:sz w:val="18"/>
                <w:szCs w:val="18"/>
              </w:rPr>
            </w:pPr>
            <w:r w:rsidRPr="00016C91">
              <w:rPr>
                <w:sz w:val="18"/>
                <w:szCs w:val="18"/>
              </w:rPr>
              <w:t>(1 044)</w:t>
            </w:r>
          </w:p>
        </w:tc>
      </w:tr>
      <w:tr w:rsidR="00E165E0" w:rsidRPr="00016C91" w14:paraId="115F5467" w14:textId="77777777" w:rsidTr="00E165E0">
        <w:trPr>
          <w:cantSplit/>
        </w:trPr>
        <w:tc>
          <w:tcPr>
            <w:tcW w:w="3828" w:type="dxa"/>
            <w:vAlign w:val="bottom"/>
          </w:tcPr>
          <w:p w14:paraId="05A0E8EC" w14:textId="77777777" w:rsidR="00E165E0" w:rsidRPr="00016C91" w:rsidRDefault="00E165E0" w:rsidP="00016C91">
            <w:pPr>
              <w:pStyle w:val="27"/>
              <w:rPr>
                <w:sz w:val="18"/>
                <w:szCs w:val="18"/>
              </w:rPr>
            </w:pPr>
            <w:r w:rsidRPr="00016C91">
              <w:rPr>
                <w:sz w:val="18"/>
                <w:szCs w:val="18"/>
              </w:rPr>
              <w:t>Исполнение опционов по опционной программе</w:t>
            </w:r>
          </w:p>
        </w:tc>
        <w:tc>
          <w:tcPr>
            <w:tcW w:w="567" w:type="dxa"/>
            <w:vAlign w:val="bottom"/>
          </w:tcPr>
          <w:p w14:paraId="091466ED" w14:textId="77777777" w:rsidR="00E165E0" w:rsidRPr="00016C91" w:rsidRDefault="00E165E0" w:rsidP="00016C91">
            <w:pPr>
              <w:pStyle w:val="27"/>
              <w:rPr>
                <w:sz w:val="18"/>
                <w:szCs w:val="18"/>
              </w:rPr>
            </w:pPr>
          </w:p>
        </w:tc>
        <w:tc>
          <w:tcPr>
            <w:tcW w:w="708" w:type="dxa"/>
            <w:vAlign w:val="bottom"/>
          </w:tcPr>
          <w:p w14:paraId="6EBD469F"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6E4B2843" w14:textId="77777777" w:rsidR="00E165E0" w:rsidRPr="00016C91" w:rsidRDefault="00E165E0" w:rsidP="00016C91">
            <w:pPr>
              <w:pStyle w:val="27"/>
              <w:rPr>
                <w:sz w:val="18"/>
                <w:szCs w:val="18"/>
              </w:rPr>
            </w:pPr>
          </w:p>
        </w:tc>
        <w:tc>
          <w:tcPr>
            <w:tcW w:w="992" w:type="dxa"/>
            <w:vAlign w:val="bottom"/>
          </w:tcPr>
          <w:p w14:paraId="54547EC3" w14:textId="77777777" w:rsidR="00E165E0" w:rsidRPr="00016C91" w:rsidRDefault="00E165E0" w:rsidP="00016C91">
            <w:pPr>
              <w:pStyle w:val="27"/>
              <w:rPr>
                <w:sz w:val="18"/>
                <w:szCs w:val="18"/>
              </w:rPr>
            </w:pPr>
            <w:r w:rsidRPr="00016C91">
              <w:rPr>
                <w:sz w:val="18"/>
                <w:szCs w:val="18"/>
              </w:rPr>
              <w:t>6</w:t>
            </w:r>
          </w:p>
        </w:tc>
        <w:tc>
          <w:tcPr>
            <w:tcW w:w="142" w:type="dxa"/>
            <w:vAlign w:val="bottom"/>
          </w:tcPr>
          <w:p w14:paraId="488FD262" w14:textId="77777777" w:rsidR="00E165E0" w:rsidRPr="00016C91" w:rsidRDefault="00E165E0" w:rsidP="00016C91">
            <w:pPr>
              <w:pStyle w:val="27"/>
              <w:rPr>
                <w:sz w:val="18"/>
                <w:szCs w:val="18"/>
              </w:rPr>
            </w:pPr>
          </w:p>
        </w:tc>
        <w:tc>
          <w:tcPr>
            <w:tcW w:w="850" w:type="dxa"/>
            <w:vAlign w:val="bottom"/>
          </w:tcPr>
          <w:p w14:paraId="5086E7BF"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627564AC" w14:textId="77777777" w:rsidR="00E165E0" w:rsidRPr="00016C91" w:rsidRDefault="00E165E0" w:rsidP="00016C91">
            <w:pPr>
              <w:pStyle w:val="27"/>
              <w:rPr>
                <w:sz w:val="18"/>
                <w:szCs w:val="18"/>
              </w:rPr>
            </w:pPr>
          </w:p>
        </w:tc>
        <w:tc>
          <w:tcPr>
            <w:tcW w:w="1134" w:type="dxa"/>
            <w:vAlign w:val="bottom"/>
          </w:tcPr>
          <w:p w14:paraId="4CA415F7"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4DEB8BC2" w14:textId="77777777" w:rsidR="00E165E0" w:rsidRPr="00016C91" w:rsidRDefault="00E165E0" w:rsidP="00016C91">
            <w:pPr>
              <w:pStyle w:val="27"/>
              <w:rPr>
                <w:sz w:val="18"/>
                <w:szCs w:val="18"/>
              </w:rPr>
            </w:pPr>
          </w:p>
        </w:tc>
        <w:tc>
          <w:tcPr>
            <w:tcW w:w="1321" w:type="dxa"/>
            <w:vAlign w:val="bottom"/>
          </w:tcPr>
          <w:p w14:paraId="605D61F3" w14:textId="77777777" w:rsidR="00E165E0" w:rsidRPr="00016C91" w:rsidRDefault="00E165E0" w:rsidP="00016C91">
            <w:pPr>
              <w:pStyle w:val="27"/>
              <w:rPr>
                <w:sz w:val="18"/>
                <w:szCs w:val="18"/>
              </w:rPr>
            </w:pPr>
            <w:r w:rsidRPr="00016C91">
              <w:rPr>
                <w:sz w:val="18"/>
                <w:szCs w:val="18"/>
              </w:rPr>
              <w:t>(8)</w:t>
            </w:r>
          </w:p>
        </w:tc>
        <w:tc>
          <w:tcPr>
            <w:tcW w:w="113" w:type="dxa"/>
            <w:vAlign w:val="bottom"/>
          </w:tcPr>
          <w:p w14:paraId="79838443" w14:textId="77777777" w:rsidR="00E165E0" w:rsidRPr="00016C91" w:rsidRDefault="00E165E0" w:rsidP="00016C91">
            <w:pPr>
              <w:pStyle w:val="27"/>
              <w:rPr>
                <w:sz w:val="18"/>
                <w:szCs w:val="18"/>
              </w:rPr>
            </w:pPr>
          </w:p>
        </w:tc>
        <w:tc>
          <w:tcPr>
            <w:tcW w:w="1259" w:type="dxa"/>
            <w:vAlign w:val="bottom"/>
          </w:tcPr>
          <w:p w14:paraId="4575E823"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575772D6" w14:textId="77777777" w:rsidR="00E165E0" w:rsidRPr="00016C91" w:rsidRDefault="00E165E0" w:rsidP="00016C91">
            <w:pPr>
              <w:pStyle w:val="27"/>
              <w:rPr>
                <w:sz w:val="18"/>
                <w:szCs w:val="18"/>
              </w:rPr>
            </w:pPr>
          </w:p>
        </w:tc>
        <w:tc>
          <w:tcPr>
            <w:tcW w:w="964" w:type="dxa"/>
            <w:vAlign w:val="bottom"/>
          </w:tcPr>
          <w:p w14:paraId="50DD59B4" w14:textId="77777777" w:rsidR="00E165E0" w:rsidRPr="00016C91" w:rsidRDefault="00E165E0" w:rsidP="00016C91">
            <w:pPr>
              <w:pStyle w:val="27"/>
              <w:rPr>
                <w:sz w:val="18"/>
                <w:szCs w:val="18"/>
              </w:rPr>
            </w:pPr>
            <w:r w:rsidRPr="00016C91">
              <w:rPr>
                <w:sz w:val="18"/>
                <w:szCs w:val="18"/>
              </w:rPr>
              <w:t>8</w:t>
            </w:r>
          </w:p>
        </w:tc>
        <w:tc>
          <w:tcPr>
            <w:tcW w:w="113" w:type="dxa"/>
            <w:vAlign w:val="bottom"/>
          </w:tcPr>
          <w:p w14:paraId="56C71FB0" w14:textId="77777777" w:rsidR="00E165E0" w:rsidRPr="00016C91" w:rsidRDefault="00E165E0" w:rsidP="00016C91">
            <w:pPr>
              <w:pStyle w:val="27"/>
              <w:rPr>
                <w:sz w:val="18"/>
                <w:szCs w:val="18"/>
              </w:rPr>
            </w:pPr>
          </w:p>
        </w:tc>
        <w:tc>
          <w:tcPr>
            <w:tcW w:w="722" w:type="dxa"/>
            <w:vAlign w:val="bottom"/>
          </w:tcPr>
          <w:p w14:paraId="30177FDA" w14:textId="77777777" w:rsidR="00E165E0" w:rsidRPr="00016C91" w:rsidRDefault="00E165E0" w:rsidP="00016C91">
            <w:pPr>
              <w:pStyle w:val="27"/>
              <w:rPr>
                <w:sz w:val="18"/>
                <w:szCs w:val="18"/>
              </w:rPr>
            </w:pPr>
            <w:r w:rsidRPr="00016C91">
              <w:rPr>
                <w:sz w:val="18"/>
                <w:szCs w:val="18"/>
              </w:rPr>
              <w:t>6</w:t>
            </w:r>
          </w:p>
        </w:tc>
        <w:tc>
          <w:tcPr>
            <w:tcW w:w="113" w:type="dxa"/>
            <w:vAlign w:val="bottom"/>
          </w:tcPr>
          <w:p w14:paraId="10908AAA" w14:textId="77777777" w:rsidR="00E165E0" w:rsidRPr="00016C91" w:rsidRDefault="00E165E0" w:rsidP="00016C91">
            <w:pPr>
              <w:pStyle w:val="27"/>
              <w:rPr>
                <w:sz w:val="18"/>
                <w:szCs w:val="18"/>
              </w:rPr>
            </w:pPr>
          </w:p>
        </w:tc>
        <w:tc>
          <w:tcPr>
            <w:tcW w:w="1020" w:type="dxa"/>
            <w:vAlign w:val="bottom"/>
          </w:tcPr>
          <w:p w14:paraId="142465A4"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535BFBCD" w14:textId="77777777" w:rsidR="00E165E0" w:rsidRPr="00016C91" w:rsidRDefault="00E165E0" w:rsidP="00016C91">
            <w:pPr>
              <w:pStyle w:val="27"/>
              <w:rPr>
                <w:sz w:val="18"/>
                <w:szCs w:val="18"/>
              </w:rPr>
            </w:pPr>
          </w:p>
        </w:tc>
        <w:tc>
          <w:tcPr>
            <w:tcW w:w="907" w:type="dxa"/>
            <w:vAlign w:val="bottom"/>
          </w:tcPr>
          <w:p w14:paraId="0AD7BC4C" w14:textId="77777777" w:rsidR="00E165E0" w:rsidRPr="00016C91" w:rsidRDefault="00E165E0" w:rsidP="00016C91">
            <w:pPr>
              <w:pStyle w:val="27"/>
              <w:rPr>
                <w:sz w:val="18"/>
                <w:szCs w:val="18"/>
              </w:rPr>
            </w:pPr>
            <w:r w:rsidRPr="00016C91">
              <w:rPr>
                <w:sz w:val="18"/>
                <w:szCs w:val="18"/>
              </w:rPr>
              <w:t>6</w:t>
            </w:r>
          </w:p>
        </w:tc>
      </w:tr>
      <w:tr w:rsidR="00E165E0" w:rsidRPr="00016C91" w14:paraId="0E83082B" w14:textId="77777777" w:rsidTr="00E165E0">
        <w:trPr>
          <w:cantSplit/>
        </w:trPr>
        <w:tc>
          <w:tcPr>
            <w:tcW w:w="3828" w:type="dxa"/>
            <w:vAlign w:val="bottom"/>
          </w:tcPr>
          <w:p w14:paraId="1135AE04" w14:textId="77777777" w:rsidR="00E165E0" w:rsidRPr="00016C91" w:rsidRDefault="00E165E0" w:rsidP="00016C91">
            <w:pPr>
              <w:pStyle w:val="27"/>
              <w:rPr>
                <w:sz w:val="18"/>
                <w:szCs w:val="18"/>
              </w:rPr>
            </w:pPr>
            <w:r w:rsidRPr="00016C91">
              <w:rPr>
                <w:sz w:val="18"/>
                <w:szCs w:val="18"/>
              </w:rPr>
              <w:t>Дивиденды</w:t>
            </w:r>
          </w:p>
        </w:tc>
        <w:tc>
          <w:tcPr>
            <w:tcW w:w="567" w:type="dxa"/>
            <w:vAlign w:val="bottom"/>
          </w:tcPr>
          <w:p w14:paraId="53618494" w14:textId="77777777" w:rsidR="00E165E0" w:rsidRPr="00016C91" w:rsidRDefault="00E165E0" w:rsidP="00016C91">
            <w:pPr>
              <w:pStyle w:val="27"/>
              <w:rPr>
                <w:sz w:val="18"/>
                <w:szCs w:val="18"/>
              </w:rPr>
            </w:pPr>
            <w:r w:rsidRPr="00016C91">
              <w:rPr>
                <w:sz w:val="18"/>
                <w:szCs w:val="18"/>
                <w:lang w:val="en-US"/>
              </w:rPr>
              <w:t>13</w:t>
            </w:r>
          </w:p>
        </w:tc>
        <w:tc>
          <w:tcPr>
            <w:tcW w:w="708" w:type="dxa"/>
            <w:vAlign w:val="bottom"/>
          </w:tcPr>
          <w:p w14:paraId="5F27F349"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1AAD2957" w14:textId="77777777" w:rsidR="00E165E0" w:rsidRPr="00016C91" w:rsidRDefault="00E165E0" w:rsidP="00016C91">
            <w:pPr>
              <w:pStyle w:val="27"/>
              <w:rPr>
                <w:sz w:val="18"/>
                <w:szCs w:val="18"/>
              </w:rPr>
            </w:pPr>
          </w:p>
        </w:tc>
        <w:tc>
          <w:tcPr>
            <w:tcW w:w="992" w:type="dxa"/>
            <w:vAlign w:val="bottom"/>
          </w:tcPr>
          <w:p w14:paraId="00179EB7"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2530771F" w14:textId="77777777" w:rsidR="00E165E0" w:rsidRPr="00016C91" w:rsidRDefault="00E165E0" w:rsidP="00016C91">
            <w:pPr>
              <w:pStyle w:val="27"/>
              <w:rPr>
                <w:sz w:val="18"/>
                <w:szCs w:val="18"/>
              </w:rPr>
            </w:pPr>
          </w:p>
        </w:tc>
        <w:tc>
          <w:tcPr>
            <w:tcW w:w="850" w:type="dxa"/>
            <w:vAlign w:val="bottom"/>
          </w:tcPr>
          <w:p w14:paraId="4F56B348"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4C28C286" w14:textId="77777777" w:rsidR="00E165E0" w:rsidRPr="00016C91" w:rsidRDefault="00E165E0" w:rsidP="00016C91">
            <w:pPr>
              <w:pStyle w:val="27"/>
              <w:rPr>
                <w:sz w:val="18"/>
                <w:szCs w:val="18"/>
              </w:rPr>
            </w:pPr>
          </w:p>
        </w:tc>
        <w:tc>
          <w:tcPr>
            <w:tcW w:w="1134" w:type="dxa"/>
            <w:vAlign w:val="bottom"/>
          </w:tcPr>
          <w:p w14:paraId="52BB61B3"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799FF3C1" w14:textId="77777777" w:rsidR="00E165E0" w:rsidRPr="00016C91" w:rsidRDefault="00E165E0" w:rsidP="00016C91">
            <w:pPr>
              <w:pStyle w:val="27"/>
              <w:rPr>
                <w:sz w:val="18"/>
                <w:szCs w:val="18"/>
              </w:rPr>
            </w:pPr>
          </w:p>
        </w:tc>
        <w:tc>
          <w:tcPr>
            <w:tcW w:w="1321" w:type="dxa"/>
            <w:vAlign w:val="bottom"/>
          </w:tcPr>
          <w:p w14:paraId="08572A41"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12FCABE6" w14:textId="77777777" w:rsidR="00E165E0" w:rsidRPr="00016C91" w:rsidRDefault="00E165E0" w:rsidP="00016C91">
            <w:pPr>
              <w:pStyle w:val="27"/>
              <w:rPr>
                <w:sz w:val="18"/>
                <w:szCs w:val="18"/>
              </w:rPr>
            </w:pPr>
          </w:p>
        </w:tc>
        <w:tc>
          <w:tcPr>
            <w:tcW w:w="1259" w:type="dxa"/>
            <w:vAlign w:val="bottom"/>
          </w:tcPr>
          <w:p w14:paraId="025B5772"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05366F6F" w14:textId="77777777" w:rsidR="00E165E0" w:rsidRPr="00016C91" w:rsidRDefault="00E165E0" w:rsidP="00016C91">
            <w:pPr>
              <w:pStyle w:val="27"/>
              <w:rPr>
                <w:sz w:val="18"/>
                <w:szCs w:val="18"/>
              </w:rPr>
            </w:pPr>
          </w:p>
        </w:tc>
        <w:tc>
          <w:tcPr>
            <w:tcW w:w="964" w:type="dxa"/>
            <w:vAlign w:val="bottom"/>
          </w:tcPr>
          <w:p w14:paraId="145D9F97" w14:textId="77777777" w:rsidR="00E165E0" w:rsidRPr="00016C91" w:rsidRDefault="00E165E0" w:rsidP="00016C91">
            <w:pPr>
              <w:pStyle w:val="27"/>
              <w:rPr>
                <w:sz w:val="18"/>
                <w:szCs w:val="18"/>
              </w:rPr>
            </w:pPr>
            <w:r w:rsidRPr="00016C91">
              <w:rPr>
                <w:sz w:val="18"/>
                <w:szCs w:val="18"/>
              </w:rPr>
              <w:t>(1 187)</w:t>
            </w:r>
          </w:p>
        </w:tc>
        <w:tc>
          <w:tcPr>
            <w:tcW w:w="113" w:type="dxa"/>
            <w:vAlign w:val="bottom"/>
          </w:tcPr>
          <w:p w14:paraId="66C0190B" w14:textId="77777777" w:rsidR="00E165E0" w:rsidRPr="00016C91" w:rsidRDefault="00E165E0" w:rsidP="00016C91">
            <w:pPr>
              <w:pStyle w:val="27"/>
              <w:rPr>
                <w:sz w:val="18"/>
                <w:szCs w:val="18"/>
              </w:rPr>
            </w:pPr>
          </w:p>
        </w:tc>
        <w:tc>
          <w:tcPr>
            <w:tcW w:w="722" w:type="dxa"/>
            <w:vAlign w:val="bottom"/>
          </w:tcPr>
          <w:p w14:paraId="728DAA99" w14:textId="77777777" w:rsidR="00E165E0" w:rsidRPr="00016C91" w:rsidRDefault="00E165E0" w:rsidP="00016C91">
            <w:pPr>
              <w:pStyle w:val="27"/>
              <w:rPr>
                <w:sz w:val="18"/>
                <w:szCs w:val="18"/>
              </w:rPr>
            </w:pPr>
            <w:r w:rsidRPr="00016C91">
              <w:rPr>
                <w:sz w:val="18"/>
                <w:szCs w:val="18"/>
              </w:rPr>
              <w:t>(1 187)</w:t>
            </w:r>
          </w:p>
        </w:tc>
        <w:tc>
          <w:tcPr>
            <w:tcW w:w="113" w:type="dxa"/>
            <w:vAlign w:val="bottom"/>
          </w:tcPr>
          <w:p w14:paraId="3FD6B1CF" w14:textId="77777777" w:rsidR="00E165E0" w:rsidRPr="00016C91" w:rsidRDefault="00E165E0" w:rsidP="00016C91">
            <w:pPr>
              <w:pStyle w:val="27"/>
              <w:rPr>
                <w:sz w:val="18"/>
                <w:szCs w:val="18"/>
              </w:rPr>
            </w:pPr>
          </w:p>
        </w:tc>
        <w:tc>
          <w:tcPr>
            <w:tcW w:w="1020" w:type="dxa"/>
            <w:vAlign w:val="bottom"/>
          </w:tcPr>
          <w:p w14:paraId="2A70205A" w14:textId="77777777" w:rsidR="00E165E0" w:rsidRPr="00016C91" w:rsidRDefault="00E165E0" w:rsidP="00016C91">
            <w:pPr>
              <w:pStyle w:val="27"/>
              <w:rPr>
                <w:sz w:val="18"/>
                <w:szCs w:val="18"/>
              </w:rPr>
            </w:pPr>
            <w:r w:rsidRPr="00016C91">
              <w:rPr>
                <w:sz w:val="18"/>
                <w:szCs w:val="18"/>
              </w:rPr>
              <w:t>(50)</w:t>
            </w:r>
          </w:p>
        </w:tc>
        <w:tc>
          <w:tcPr>
            <w:tcW w:w="113" w:type="dxa"/>
            <w:vAlign w:val="bottom"/>
          </w:tcPr>
          <w:p w14:paraId="2A95E17B" w14:textId="77777777" w:rsidR="00E165E0" w:rsidRPr="00016C91" w:rsidRDefault="00E165E0" w:rsidP="00016C91">
            <w:pPr>
              <w:pStyle w:val="27"/>
              <w:rPr>
                <w:sz w:val="18"/>
                <w:szCs w:val="18"/>
              </w:rPr>
            </w:pPr>
          </w:p>
        </w:tc>
        <w:tc>
          <w:tcPr>
            <w:tcW w:w="907" w:type="dxa"/>
            <w:vAlign w:val="bottom"/>
          </w:tcPr>
          <w:p w14:paraId="52F7FBC8" w14:textId="77777777" w:rsidR="00E165E0" w:rsidRPr="00016C91" w:rsidRDefault="00E165E0" w:rsidP="00016C91">
            <w:pPr>
              <w:pStyle w:val="27"/>
              <w:rPr>
                <w:sz w:val="18"/>
                <w:szCs w:val="18"/>
              </w:rPr>
            </w:pPr>
            <w:r w:rsidRPr="00016C91">
              <w:rPr>
                <w:sz w:val="18"/>
                <w:szCs w:val="18"/>
              </w:rPr>
              <w:t>(1 237)</w:t>
            </w:r>
          </w:p>
        </w:tc>
      </w:tr>
      <w:tr w:rsidR="00E165E0" w:rsidRPr="00016C91" w14:paraId="0D849424" w14:textId="77777777" w:rsidTr="00E165E0">
        <w:trPr>
          <w:cantSplit/>
        </w:trPr>
        <w:tc>
          <w:tcPr>
            <w:tcW w:w="3828" w:type="dxa"/>
            <w:vAlign w:val="bottom"/>
          </w:tcPr>
          <w:p w14:paraId="53DD0B4C" w14:textId="77777777" w:rsidR="00E165E0" w:rsidRPr="00016C91" w:rsidRDefault="00E165E0" w:rsidP="00016C91">
            <w:pPr>
              <w:pStyle w:val="27"/>
              <w:rPr>
                <w:sz w:val="18"/>
                <w:szCs w:val="18"/>
              </w:rPr>
            </w:pPr>
            <w:r w:rsidRPr="00016C91">
              <w:rPr>
                <w:sz w:val="18"/>
                <w:szCs w:val="18"/>
              </w:rPr>
              <w:t>Отчисления в резервный фонд</w:t>
            </w:r>
          </w:p>
        </w:tc>
        <w:tc>
          <w:tcPr>
            <w:tcW w:w="567" w:type="dxa"/>
            <w:vAlign w:val="bottom"/>
          </w:tcPr>
          <w:p w14:paraId="62074CDB" w14:textId="77777777" w:rsidR="00E165E0" w:rsidRPr="00016C91" w:rsidRDefault="00E165E0" w:rsidP="00016C91">
            <w:pPr>
              <w:pStyle w:val="27"/>
              <w:rPr>
                <w:sz w:val="18"/>
                <w:szCs w:val="18"/>
              </w:rPr>
            </w:pPr>
          </w:p>
        </w:tc>
        <w:tc>
          <w:tcPr>
            <w:tcW w:w="708" w:type="dxa"/>
            <w:tcBorders>
              <w:bottom w:val="single" w:sz="6" w:space="0" w:color="auto"/>
            </w:tcBorders>
            <w:vAlign w:val="bottom"/>
          </w:tcPr>
          <w:p w14:paraId="4D1C5D20"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542D8039" w14:textId="77777777" w:rsidR="00E165E0" w:rsidRPr="00016C91" w:rsidRDefault="00E165E0" w:rsidP="00016C91">
            <w:pPr>
              <w:pStyle w:val="27"/>
              <w:rPr>
                <w:sz w:val="18"/>
                <w:szCs w:val="18"/>
              </w:rPr>
            </w:pPr>
          </w:p>
        </w:tc>
        <w:tc>
          <w:tcPr>
            <w:tcW w:w="992" w:type="dxa"/>
            <w:tcBorders>
              <w:bottom w:val="single" w:sz="6" w:space="0" w:color="auto"/>
            </w:tcBorders>
            <w:vAlign w:val="bottom"/>
          </w:tcPr>
          <w:p w14:paraId="709CDE40"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4D072B65" w14:textId="77777777" w:rsidR="00E165E0" w:rsidRPr="00016C91" w:rsidRDefault="00E165E0" w:rsidP="00016C91">
            <w:pPr>
              <w:pStyle w:val="27"/>
              <w:rPr>
                <w:sz w:val="18"/>
                <w:szCs w:val="18"/>
              </w:rPr>
            </w:pPr>
          </w:p>
        </w:tc>
        <w:tc>
          <w:tcPr>
            <w:tcW w:w="850" w:type="dxa"/>
            <w:tcBorders>
              <w:bottom w:val="single" w:sz="6" w:space="0" w:color="auto"/>
            </w:tcBorders>
            <w:vAlign w:val="bottom"/>
          </w:tcPr>
          <w:p w14:paraId="27189C22" w14:textId="77777777" w:rsidR="00E165E0" w:rsidRPr="00016C91" w:rsidRDefault="00E165E0" w:rsidP="00016C91">
            <w:pPr>
              <w:pStyle w:val="27"/>
              <w:rPr>
                <w:sz w:val="18"/>
                <w:szCs w:val="18"/>
              </w:rPr>
            </w:pPr>
            <w:r w:rsidRPr="00016C91">
              <w:rPr>
                <w:sz w:val="18"/>
                <w:szCs w:val="18"/>
              </w:rPr>
              <w:t>219</w:t>
            </w:r>
          </w:p>
        </w:tc>
        <w:tc>
          <w:tcPr>
            <w:tcW w:w="142" w:type="dxa"/>
            <w:vAlign w:val="bottom"/>
          </w:tcPr>
          <w:p w14:paraId="762A810A" w14:textId="77777777" w:rsidR="00E165E0" w:rsidRPr="00016C91" w:rsidRDefault="00E165E0" w:rsidP="00016C91">
            <w:pPr>
              <w:pStyle w:val="27"/>
              <w:rPr>
                <w:sz w:val="18"/>
                <w:szCs w:val="18"/>
              </w:rPr>
            </w:pPr>
          </w:p>
        </w:tc>
        <w:tc>
          <w:tcPr>
            <w:tcW w:w="1134" w:type="dxa"/>
            <w:tcBorders>
              <w:bottom w:val="single" w:sz="6" w:space="0" w:color="auto"/>
            </w:tcBorders>
            <w:vAlign w:val="bottom"/>
          </w:tcPr>
          <w:p w14:paraId="57A561C7"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7EA506F3" w14:textId="77777777" w:rsidR="00E165E0" w:rsidRPr="00016C91" w:rsidRDefault="00E165E0" w:rsidP="00016C91">
            <w:pPr>
              <w:pStyle w:val="27"/>
              <w:rPr>
                <w:sz w:val="18"/>
                <w:szCs w:val="18"/>
              </w:rPr>
            </w:pPr>
          </w:p>
        </w:tc>
        <w:tc>
          <w:tcPr>
            <w:tcW w:w="1321" w:type="dxa"/>
            <w:tcBorders>
              <w:bottom w:val="single" w:sz="6" w:space="0" w:color="auto"/>
            </w:tcBorders>
            <w:vAlign w:val="bottom"/>
          </w:tcPr>
          <w:p w14:paraId="1C089B8E"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1144530E" w14:textId="77777777" w:rsidR="00E165E0" w:rsidRPr="00016C91" w:rsidRDefault="00E165E0" w:rsidP="00016C91">
            <w:pPr>
              <w:pStyle w:val="27"/>
              <w:rPr>
                <w:sz w:val="18"/>
                <w:szCs w:val="18"/>
              </w:rPr>
            </w:pPr>
          </w:p>
        </w:tc>
        <w:tc>
          <w:tcPr>
            <w:tcW w:w="1259" w:type="dxa"/>
            <w:tcBorders>
              <w:bottom w:val="single" w:sz="6" w:space="0" w:color="auto"/>
            </w:tcBorders>
            <w:vAlign w:val="bottom"/>
          </w:tcPr>
          <w:p w14:paraId="053309F8"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12122652" w14:textId="77777777" w:rsidR="00E165E0" w:rsidRPr="00016C91" w:rsidRDefault="00E165E0" w:rsidP="00016C91">
            <w:pPr>
              <w:pStyle w:val="27"/>
              <w:rPr>
                <w:sz w:val="18"/>
                <w:szCs w:val="18"/>
              </w:rPr>
            </w:pPr>
          </w:p>
        </w:tc>
        <w:tc>
          <w:tcPr>
            <w:tcW w:w="964" w:type="dxa"/>
            <w:tcBorders>
              <w:bottom w:val="single" w:sz="6" w:space="0" w:color="auto"/>
            </w:tcBorders>
            <w:vAlign w:val="bottom"/>
          </w:tcPr>
          <w:p w14:paraId="5D54C63E" w14:textId="77777777" w:rsidR="00E165E0" w:rsidRPr="00016C91" w:rsidRDefault="00E165E0" w:rsidP="00016C91">
            <w:pPr>
              <w:pStyle w:val="27"/>
              <w:rPr>
                <w:sz w:val="18"/>
                <w:szCs w:val="18"/>
              </w:rPr>
            </w:pPr>
            <w:r w:rsidRPr="00016C91">
              <w:rPr>
                <w:sz w:val="18"/>
                <w:szCs w:val="18"/>
              </w:rPr>
              <w:t>(219)</w:t>
            </w:r>
          </w:p>
        </w:tc>
        <w:tc>
          <w:tcPr>
            <w:tcW w:w="113" w:type="dxa"/>
            <w:vAlign w:val="bottom"/>
          </w:tcPr>
          <w:p w14:paraId="18462A0B" w14:textId="77777777" w:rsidR="00E165E0" w:rsidRPr="00016C91" w:rsidRDefault="00E165E0" w:rsidP="00016C91">
            <w:pPr>
              <w:pStyle w:val="27"/>
              <w:rPr>
                <w:sz w:val="18"/>
                <w:szCs w:val="18"/>
              </w:rPr>
            </w:pPr>
          </w:p>
        </w:tc>
        <w:tc>
          <w:tcPr>
            <w:tcW w:w="722" w:type="dxa"/>
            <w:tcBorders>
              <w:bottom w:val="single" w:sz="6" w:space="0" w:color="auto"/>
            </w:tcBorders>
            <w:vAlign w:val="bottom"/>
          </w:tcPr>
          <w:p w14:paraId="56C7A297"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43B55658" w14:textId="77777777" w:rsidR="00E165E0" w:rsidRPr="00016C91" w:rsidRDefault="00E165E0" w:rsidP="00016C91">
            <w:pPr>
              <w:pStyle w:val="27"/>
              <w:rPr>
                <w:sz w:val="18"/>
                <w:szCs w:val="18"/>
              </w:rPr>
            </w:pPr>
          </w:p>
        </w:tc>
        <w:tc>
          <w:tcPr>
            <w:tcW w:w="1020" w:type="dxa"/>
            <w:tcBorders>
              <w:bottom w:val="single" w:sz="6" w:space="0" w:color="auto"/>
            </w:tcBorders>
            <w:vAlign w:val="bottom"/>
          </w:tcPr>
          <w:p w14:paraId="1EBE3F7E"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0396903B" w14:textId="77777777" w:rsidR="00E165E0" w:rsidRPr="00016C91" w:rsidRDefault="00E165E0" w:rsidP="00016C91">
            <w:pPr>
              <w:pStyle w:val="27"/>
              <w:rPr>
                <w:sz w:val="18"/>
                <w:szCs w:val="18"/>
              </w:rPr>
            </w:pPr>
          </w:p>
        </w:tc>
        <w:tc>
          <w:tcPr>
            <w:tcW w:w="907" w:type="dxa"/>
            <w:tcBorders>
              <w:bottom w:val="single" w:sz="6" w:space="0" w:color="auto"/>
            </w:tcBorders>
            <w:vAlign w:val="bottom"/>
          </w:tcPr>
          <w:p w14:paraId="4227D78A" w14:textId="77777777" w:rsidR="00E165E0" w:rsidRPr="00016C91" w:rsidRDefault="00E165E0" w:rsidP="00016C91">
            <w:pPr>
              <w:pStyle w:val="27"/>
              <w:rPr>
                <w:sz w:val="18"/>
                <w:szCs w:val="18"/>
              </w:rPr>
            </w:pPr>
            <w:r w:rsidRPr="00016C91">
              <w:rPr>
                <w:sz w:val="18"/>
                <w:szCs w:val="18"/>
              </w:rPr>
              <w:t>-</w:t>
            </w:r>
          </w:p>
        </w:tc>
      </w:tr>
      <w:tr w:rsidR="00E165E0" w:rsidRPr="00016C91" w14:paraId="050085CC" w14:textId="77777777" w:rsidTr="00E165E0">
        <w:trPr>
          <w:cantSplit/>
        </w:trPr>
        <w:tc>
          <w:tcPr>
            <w:tcW w:w="3828" w:type="dxa"/>
            <w:vAlign w:val="bottom"/>
          </w:tcPr>
          <w:p w14:paraId="3233D5BD" w14:textId="4D19BA71" w:rsidR="00E165E0" w:rsidRPr="00016C91" w:rsidRDefault="00E165E0" w:rsidP="00016C91">
            <w:pPr>
              <w:pStyle w:val="27"/>
              <w:rPr>
                <w:sz w:val="18"/>
                <w:szCs w:val="18"/>
              </w:rPr>
            </w:pPr>
            <w:r w:rsidRPr="00016C91">
              <w:rPr>
                <w:b/>
                <w:sz w:val="18"/>
                <w:szCs w:val="18"/>
              </w:rPr>
              <w:t xml:space="preserve">Остаток на 31 декабря 2013 </w:t>
            </w:r>
            <w:r w:rsidR="00532215" w:rsidRPr="00016C91">
              <w:rPr>
                <w:b/>
                <w:sz w:val="18"/>
                <w:szCs w:val="18"/>
              </w:rPr>
              <w:t xml:space="preserve">г. </w:t>
            </w:r>
          </w:p>
        </w:tc>
        <w:tc>
          <w:tcPr>
            <w:tcW w:w="567" w:type="dxa"/>
            <w:vAlign w:val="bottom"/>
          </w:tcPr>
          <w:p w14:paraId="099B7108" w14:textId="77777777" w:rsidR="00E165E0" w:rsidRPr="00016C91" w:rsidRDefault="00E165E0" w:rsidP="00016C91">
            <w:pPr>
              <w:pStyle w:val="27"/>
              <w:rPr>
                <w:sz w:val="18"/>
                <w:szCs w:val="18"/>
              </w:rPr>
            </w:pPr>
          </w:p>
        </w:tc>
        <w:tc>
          <w:tcPr>
            <w:tcW w:w="708" w:type="dxa"/>
            <w:tcBorders>
              <w:top w:val="single" w:sz="6" w:space="0" w:color="auto"/>
              <w:bottom w:val="double" w:sz="6" w:space="0" w:color="auto"/>
            </w:tcBorders>
            <w:vAlign w:val="bottom"/>
          </w:tcPr>
          <w:p w14:paraId="2B4BEA51" w14:textId="77777777" w:rsidR="00E165E0" w:rsidRPr="00016C91" w:rsidRDefault="00E165E0" w:rsidP="00016C91">
            <w:pPr>
              <w:pStyle w:val="27"/>
              <w:rPr>
                <w:b/>
                <w:sz w:val="18"/>
                <w:szCs w:val="18"/>
              </w:rPr>
            </w:pPr>
            <w:r w:rsidRPr="00016C91">
              <w:rPr>
                <w:b/>
                <w:sz w:val="18"/>
                <w:szCs w:val="18"/>
              </w:rPr>
              <w:t>13 895</w:t>
            </w:r>
          </w:p>
        </w:tc>
        <w:tc>
          <w:tcPr>
            <w:tcW w:w="142" w:type="dxa"/>
            <w:vAlign w:val="bottom"/>
          </w:tcPr>
          <w:p w14:paraId="1A68F7ED" w14:textId="77777777" w:rsidR="00E165E0" w:rsidRPr="00016C91" w:rsidRDefault="00E165E0" w:rsidP="00016C91">
            <w:pPr>
              <w:pStyle w:val="27"/>
              <w:rPr>
                <w:b/>
                <w:sz w:val="18"/>
                <w:szCs w:val="18"/>
              </w:rPr>
            </w:pPr>
          </w:p>
        </w:tc>
        <w:tc>
          <w:tcPr>
            <w:tcW w:w="992" w:type="dxa"/>
            <w:tcBorders>
              <w:top w:val="single" w:sz="6" w:space="0" w:color="auto"/>
              <w:bottom w:val="double" w:sz="6" w:space="0" w:color="auto"/>
            </w:tcBorders>
            <w:vAlign w:val="bottom"/>
          </w:tcPr>
          <w:p w14:paraId="47FBF20C" w14:textId="77777777" w:rsidR="00E165E0" w:rsidRPr="00016C91" w:rsidRDefault="00E165E0" w:rsidP="00016C91">
            <w:pPr>
              <w:pStyle w:val="27"/>
              <w:rPr>
                <w:b/>
                <w:sz w:val="18"/>
                <w:szCs w:val="18"/>
              </w:rPr>
            </w:pPr>
            <w:r w:rsidRPr="00016C91">
              <w:rPr>
                <w:b/>
                <w:sz w:val="18"/>
                <w:szCs w:val="18"/>
              </w:rPr>
              <w:t>(484)</w:t>
            </w:r>
          </w:p>
        </w:tc>
        <w:tc>
          <w:tcPr>
            <w:tcW w:w="142" w:type="dxa"/>
            <w:vAlign w:val="bottom"/>
          </w:tcPr>
          <w:p w14:paraId="2781A3FB" w14:textId="77777777" w:rsidR="00E165E0" w:rsidRPr="00016C91" w:rsidRDefault="00E165E0" w:rsidP="00016C91">
            <w:pPr>
              <w:pStyle w:val="27"/>
              <w:rPr>
                <w:b/>
                <w:sz w:val="18"/>
                <w:szCs w:val="18"/>
              </w:rPr>
            </w:pPr>
          </w:p>
        </w:tc>
        <w:tc>
          <w:tcPr>
            <w:tcW w:w="850" w:type="dxa"/>
            <w:tcBorders>
              <w:top w:val="single" w:sz="6" w:space="0" w:color="auto"/>
              <w:bottom w:val="double" w:sz="6" w:space="0" w:color="auto"/>
            </w:tcBorders>
            <w:vAlign w:val="bottom"/>
          </w:tcPr>
          <w:p w14:paraId="337CA40F" w14:textId="77777777" w:rsidR="00E165E0" w:rsidRPr="00016C91" w:rsidRDefault="00E165E0" w:rsidP="00016C91">
            <w:pPr>
              <w:pStyle w:val="27"/>
              <w:rPr>
                <w:b/>
                <w:sz w:val="18"/>
                <w:szCs w:val="18"/>
              </w:rPr>
            </w:pPr>
            <w:r w:rsidRPr="00016C91">
              <w:rPr>
                <w:b/>
                <w:sz w:val="18"/>
                <w:szCs w:val="18"/>
              </w:rPr>
              <w:t>697</w:t>
            </w:r>
          </w:p>
        </w:tc>
        <w:tc>
          <w:tcPr>
            <w:tcW w:w="142" w:type="dxa"/>
            <w:vAlign w:val="bottom"/>
          </w:tcPr>
          <w:p w14:paraId="4FAE9F0D" w14:textId="77777777" w:rsidR="00E165E0" w:rsidRPr="00016C91" w:rsidRDefault="00E165E0" w:rsidP="00016C91">
            <w:pPr>
              <w:pStyle w:val="27"/>
              <w:rPr>
                <w:b/>
                <w:sz w:val="18"/>
                <w:szCs w:val="18"/>
              </w:rPr>
            </w:pPr>
          </w:p>
        </w:tc>
        <w:tc>
          <w:tcPr>
            <w:tcW w:w="1134" w:type="dxa"/>
            <w:tcBorders>
              <w:top w:val="single" w:sz="6" w:space="0" w:color="auto"/>
              <w:bottom w:val="double" w:sz="6" w:space="0" w:color="auto"/>
            </w:tcBorders>
            <w:vAlign w:val="bottom"/>
          </w:tcPr>
          <w:p w14:paraId="79189A20" w14:textId="77777777" w:rsidR="00E165E0" w:rsidRPr="00016C91" w:rsidRDefault="00E165E0" w:rsidP="00016C91">
            <w:pPr>
              <w:pStyle w:val="27"/>
              <w:rPr>
                <w:b/>
                <w:sz w:val="18"/>
                <w:szCs w:val="18"/>
              </w:rPr>
            </w:pPr>
            <w:r w:rsidRPr="00016C91">
              <w:rPr>
                <w:b/>
                <w:sz w:val="18"/>
                <w:szCs w:val="18"/>
              </w:rPr>
              <w:t>10</w:t>
            </w:r>
          </w:p>
        </w:tc>
        <w:tc>
          <w:tcPr>
            <w:tcW w:w="142" w:type="dxa"/>
            <w:vAlign w:val="bottom"/>
          </w:tcPr>
          <w:p w14:paraId="3FDDA6C0" w14:textId="77777777" w:rsidR="00E165E0" w:rsidRPr="00016C91" w:rsidRDefault="00E165E0" w:rsidP="00016C91">
            <w:pPr>
              <w:pStyle w:val="27"/>
              <w:rPr>
                <w:b/>
                <w:sz w:val="18"/>
                <w:szCs w:val="18"/>
              </w:rPr>
            </w:pPr>
          </w:p>
        </w:tc>
        <w:tc>
          <w:tcPr>
            <w:tcW w:w="1321" w:type="dxa"/>
            <w:tcBorders>
              <w:top w:val="single" w:sz="6" w:space="0" w:color="auto"/>
              <w:bottom w:val="double" w:sz="6" w:space="0" w:color="auto"/>
            </w:tcBorders>
            <w:vAlign w:val="bottom"/>
          </w:tcPr>
          <w:p w14:paraId="3552E799" w14:textId="77777777" w:rsidR="00E165E0" w:rsidRPr="00016C91" w:rsidRDefault="00E165E0" w:rsidP="00016C91">
            <w:pPr>
              <w:pStyle w:val="27"/>
              <w:rPr>
                <w:b/>
                <w:sz w:val="18"/>
                <w:szCs w:val="18"/>
              </w:rPr>
            </w:pPr>
            <w:r w:rsidRPr="00016C91">
              <w:rPr>
                <w:b/>
                <w:sz w:val="18"/>
                <w:szCs w:val="18"/>
              </w:rPr>
              <w:t>221</w:t>
            </w:r>
          </w:p>
        </w:tc>
        <w:tc>
          <w:tcPr>
            <w:tcW w:w="113" w:type="dxa"/>
            <w:vAlign w:val="bottom"/>
          </w:tcPr>
          <w:p w14:paraId="488B95E0" w14:textId="77777777" w:rsidR="00E165E0" w:rsidRPr="00016C91" w:rsidRDefault="00E165E0" w:rsidP="00016C91">
            <w:pPr>
              <w:pStyle w:val="27"/>
              <w:rPr>
                <w:b/>
                <w:sz w:val="18"/>
                <w:szCs w:val="18"/>
              </w:rPr>
            </w:pPr>
          </w:p>
        </w:tc>
        <w:tc>
          <w:tcPr>
            <w:tcW w:w="1259" w:type="dxa"/>
            <w:tcBorders>
              <w:top w:val="single" w:sz="6" w:space="0" w:color="auto"/>
              <w:bottom w:val="double" w:sz="6" w:space="0" w:color="auto"/>
            </w:tcBorders>
            <w:vAlign w:val="bottom"/>
          </w:tcPr>
          <w:p w14:paraId="2E017C2E" w14:textId="77777777" w:rsidR="00E165E0" w:rsidRPr="00016C91" w:rsidRDefault="00E165E0" w:rsidP="00016C91">
            <w:pPr>
              <w:pStyle w:val="27"/>
              <w:rPr>
                <w:b/>
                <w:sz w:val="18"/>
                <w:szCs w:val="18"/>
              </w:rPr>
            </w:pPr>
            <w:r w:rsidRPr="00016C91">
              <w:rPr>
                <w:b/>
                <w:sz w:val="18"/>
                <w:szCs w:val="18"/>
              </w:rPr>
              <w:t>(2 165)</w:t>
            </w:r>
          </w:p>
        </w:tc>
        <w:tc>
          <w:tcPr>
            <w:tcW w:w="113" w:type="dxa"/>
            <w:vAlign w:val="bottom"/>
          </w:tcPr>
          <w:p w14:paraId="0A05C755" w14:textId="77777777" w:rsidR="00E165E0" w:rsidRPr="00016C91" w:rsidRDefault="00E165E0" w:rsidP="00016C91">
            <w:pPr>
              <w:pStyle w:val="27"/>
              <w:rPr>
                <w:b/>
                <w:sz w:val="18"/>
                <w:szCs w:val="18"/>
              </w:rPr>
            </w:pPr>
          </w:p>
        </w:tc>
        <w:tc>
          <w:tcPr>
            <w:tcW w:w="964" w:type="dxa"/>
            <w:tcBorders>
              <w:top w:val="single" w:sz="6" w:space="0" w:color="auto"/>
              <w:bottom w:val="double" w:sz="6" w:space="0" w:color="auto"/>
            </w:tcBorders>
            <w:vAlign w:val="bottom"/>
          </w:tcPr>
          <w:p w14:paraId="1ABCBA75" w14:textId="77777777" w:rsidR="00E165E0" w:rsidRPr="00016C91" w:rsidRDefault="00E165E0" w:rsidP="00016C91">
            <w:pPr>
              <w:pStyle w:val="27"/>
              <w:rPr>
                <w:b/>
                <w:sz w:val="18"/>
                <w:szCs w:val="18"/>
              </w:rPr>
            </w:pPr>
            <w:r w:rsidRPr="00016C91">
              <w:rPr>
                <w:b/>
                <w:sz w:val="18"/>
                <w:szCs w:val="18"/>
              </w:rPr>
              <w:t>19 305</w:t>
            </w:r>
          </w:p>
        </w:tc>
        <w:tc>
          <w:tcPr>
            <w:tcW w:w="113" w:type="dxa"/>
            <w:vAlign w:val="bottom"/>
          </w:tcPr>
          <w:p w14:paraId="5549E548" w14:textId="77777777" w:rsidR="00E165E0" w:rsidRPr="00016C91" w:rsidRDefault="00E165E0" w:rsidP="00016C91">
            <w:pPr>
              <w:pStyle w:val="27"/>
              <w:rPr>
                <w:b/>
                <w:sz w:val="18"/>
                <w:szCs w:val="18"/>
              </w:rPr>
            </w:pPr>
          </w:p>
        </w:tc>
        <w:tc>
          <w:tcPr>
            <w:tcW w:w="722" w:type="dxa"/>
            <w:tcBorders>
              <w:top w:val="single" w:sz="6" w:space="0" w:color="auto"/>
              <w:bottom w:val="double" w:sz="6" w:space="0" w:color="auto"/>
            </w:tcBorders>
            <w:vAlign w:val="bottom"/>
          </w:tcPr>
          <w:p w14:paraId="0EEDDFA3" w14:textId="77777777" w:rsidR="00E165E0" w:rsidRPr="00016C91" w:rsidRDefault="00E165E0" w:rsidP="00016C91">
            <w:pPr>
              <w:pStyle w:val="27"/>
              <w:rPr>
                <w:b/>
                <w:sz w:val="18"/>
                <w:szCs w:val="18"/>
              </w:rPr>
            </w:pPr>
            <w:r w:rsidRPr="00016C91">
              <w:rPr>
                <w:b/>
                <w:sz w:val="18"/>
                <w:szCs w:val="18"/>
              </w:rPr>
              <w:t>31 479</w:t>
            </w:r>
          </w:p>
        </w:tc>
        <w:tc>
          <w:tcPr>
            <w:tcW w:w="113" w:type="dxa"/>
            <w:vAlign w:val="bottom"/>
          </w:tcPr>
          <w:p w14:paraId="56A939F1" w14:textId="77777777" w:rsidR="00E165E0" w:rsidRPr="00016C91" w:rsidRDefault="00E165E0" w:rsidP="00016C91">
            <w:pPr>
              <w:pStyle w:val="27"/>
              <w:rPr>
                <w:b/>
                <w:sz w:val="18"/>
                <w:szCs w:val="18"/>
              </w:rPr>
            </w:pPr>
          </w:p>
        </w:tc>
        <w:tc>
          <w:tcPr>
            <w:tcW w:w="1020" w:type="dxa"/>
            <w:tcBorders>
              <w:top w:val="single" w:sz="6" w:space="0" w:color="auto"/>
              <w:bottom w:val="double" w:sz="6" w:space="0" w:color="auto"/>
            </w:tcBorders>
            <w:vAlign w:val="bottom"/>
          </w:tcPr>
          <w:p w14:paraId="3520C890" w14:textId="77777777" w:rsidR="00E165E0" w:rsidRPr="00016C91" w:rsidRDefault="00E165E0" w:rsidP="00016C91">
            <w:pPr>
              <w:pStyle w:val="27"/>
              <w:rPr>
                <w:b/>
                <w:sz w:val="18"/>
                <w:szCs w:val="18"/>
              </w:rPr>
            </w:pPr>
            <w:r w:rsidRPr="00016C91">
              <w:rPr>
                <w:b/>
                <w:sz w:val="18"/>
                <w:szCs w:val="18"/>
              </w:rPr>
              <w:t>-</w:t>
            </w:r>
          </w:p>
        </w:tc>
        <w:tc>
          <w:tcPr>
            <w:tcW w:w="113" w:type="dxa"/>
            <w:vAlign w:val="bottom"/>
          </w:tcPr>
          <w:p w14:paraId="45BB1960" w14:textId="77777777" w:rsidR="00E165E0" w:rsidRPr="00016C91" w:rsidRDefault="00E165E0" w:rsidP="00016C91">
            <w:pPr>
              <w:pStyle w:val="27"/>
              <w:rPr>
                <w:b/>
                <w:sz w:val="18"/>
                <w:szCs w:val="18"/>
              </w:rPr>
            </w:pPr>
          </w:p>
        </w:tc>
        <w:tc>
          <w:tcPr>
            <w:tcW w:w="907" w:type="dxa"/>
            <w:tcBorders>
              <w:top w:val="single" w:sz="6" w:space="0" w:color="auto"/>
              <w:bottom w:val="double" w:sz="6" w:space="0" w:color="auto"/>
            </w:tcBorders>
            <w:vAlign w:val="bottom"/>
          </w:tcPr>
          <w:p w14:paraId="35C94248" w14:textId="77777777" w:rsidR="00E165E0" w:rsidRPr="00016C91" w:rsidRDefault="00E165E0" w:rsidP="00016C91">
            <w:pPr>
              <w:pStyle w:val="27"/>
              <w:rPr>
                <w:b/>
                <w:sz w:val="18"/>
                <w:szCs w:val="18"/>
              </w:rPr>
            </w:pPr>
            <w:r w:rsidRPr="00016C91">
              <w:rPr>
                <w:b/>
                <w:sz w:val="18"/>
                <w:szCs w:val="18"/>
              </w:rPr>
              <w:t>31 479</w:t>
            </w:r>
          </w:p>
        </w:tc>
      </w:tr>
      <w:tr w:rsidR="00E165E0" w:rsidRPr="00016C91" w14:paraId="1FA718E4" w14:textId="77777777" w:rsidTr="00E165E0">
        <w:trPr>
          <w:cantSplit/>
        </w:trPr>
        <w:tc>
          <w:tcPr>
            <w:tcW w:w="3828" w:type="dxa"/>
            <w:vAlign w:val="bottom"/>
          </w:tcPr>
          <w:p w14:paraId="00199B16" w14:textId="77777777" w:rsidR="00E165E0" w:rsidRPr="00016C91" w:rsidRDefault="00E165E0" w:rsidP="00016C91">
            <w:pPr>
              <w:pStyle w:val="27"/>
              <w:rPr>
                <w:b/>
                <w:sz w:val="18"/>
                <w:szCs w:val="18"/>
              </w:rPr>
            </w:pPr>
          </w:p>
        </w:tc>
        <w:tc>
          <w:tcPr>
            <w:tcW w:w="567" w:type="dxa"/>
            <w:vAlign w:val="bottom"/>
          </w:tcPr>
          <w:p w14:paraId="715F4267" w14:textId="77777777" w:rsidR="00E165E0" w:rsidRPr="00016C91" w:rsidRDefault="00E165E0" w:rsidP="00016C91">
            <w:pPr>
              <w:pStyle w:val="27"/>
              <w:rPr>
                <w:sz w:val="18"/>
                <w:szCs w:val="18"/>
              </w:rPr>
            </w:pPr>
          </w:p>
        </w:tc>
        <w:tc>
          <w:tcPr>
            <w:tcW w:w="708" w:type="dxa"/>
            <w:tcBorders>
              <w:top w:val="double" w:sz="6" w:space="0" w:color="auto"/>
            </w:tcBorders>
            <w:vAlign w:val="bottom"/>
          </w:tcPr>
          <w:p w14:paraId="6E835816" w14:textId="77777777" w:rsidR="00E165E0" w:rsidRPr="00016C91" w:rsidRDefault="00E165E0" w:rsidP="00016C91">
            <w:pPr>
              <w:pStyle w:val="27"/>
              <w:rPr>
                <w:b/>
                <w:sz w:val="18"/>
                <w:szCs w:val="18"/>
              </w:rPr>
            </w:pPr>
          </w:p>
        </w:tc>
        <w:tc>
          <w:tcPr>
            <w:tcW w:w="142" w:type="dxa"/>
            <w:vAlign w:val="bottom"/>
          </w:tcPr>
          <w:p w14:paraId="3FD73668" w14:textId="77777777" w:rsidR="00E165E0" w:rsidRPr="00016C91" w:rsidRDefault="00E165E0" w:rsidP="00016C91">
            <w:pPr>
              <w:pStyle w:val="27"/>
              <w:rPr>
                <w:sz w:val="18"/>
                <w:szCs w:val="18"/>
              </w:rPr>
            </w:pPr>
          </w:p>
        </w:tc>
        <w:tc>
          <w:tcPr>
            <w:tcW w:w="992" w:type="dxa"/>
            <w:tcBorders>
              <w:top w:val="double" w:sz="6" w:space="0" w:color="auto"/>
            </w:tcBorders>
            <w:vAlign w:val="bottom"/>
          </w:tcPr>
          <w:p w14:paraId="3E4F1BB5" w14:textId="77777777" w:rsidR="00E165E0" w:rsidRPr="00016C91" w:rsidRDefault="00E165E0" w:rsidP="00016C91">
            <w:pPr>
              <w:pStyle w:val="27"/>
              <w:rPr>
                <w:b/>
                <w:sz w:val="18"/>
                <w:szCs w:val="18"/>
              </w:rPr>
            </w:pPr>
          </w:p>
        </w:tc>
        <w:tc>
          <w:tcPr>
            <w:tcW w:w="142" w:type="dxa"/>
            <w:vAlign w:val="bottom"/>
          </w:tcPr>
          <w:p w14:paraId="7BE6C61E" w14:textId="77777777" w:rsidR="00E165E0" w:rsidRPr="00016C91" w:rsidRDefault="00E165E0" w:rsidP="00016C91">
            <w:pPr>
              <w:pStyle w:val="27"/>
              <w:rPr>
                <w:sz w:val="18"/>
                <w:szCs w:val="18"/>
              </w:rPr>
            </w:pPr>
          </w:p>
        </w:tc>
        <w:tc>
          <w:tcPr>
            <w:tcW w:w="850" w:type="dxa"/>
            <w:tcBorders>
              <w:top w:val="double" w:sz="6" w:space="0" w:color="auto"/>
            </w:tcBorders>
            <w:vAlign w:val="bottom"/>
          </w:tcPr>
          <w:p w14:paraId="5F4B6528" w14:textId="77777777" w:rsidR="00E165E0" w:rsidRPr="00016C91" w:rsidRDefault="00E165E0" w:rsidP="00016C91">
            <w:pPr>
              <w:pStyle w:val="27"/>
              <w:rPr>
                <w:b/>
                <w:sz w:val="18"/>
                <w:szCs w:val="18"/>
              </w:rPr>
            </w:pPr>
          </w:p>
        </w:tc>
        <w:tc>
          <w:tcPr>
            <w:tcW w:w="142" w:type="dxa"/>
            <w:vAlign w:val="bottom"/>
          </w:tcPr>
          <w:p w14:paraId="6A749DE6" w14:textId="77777777" w:rsidR="00E165E0" w:rsidRPr="00016C91" w:rsidRDefault="00E165E0" w:rsidP="00016C91">
            <w:pPr>
              <w:pStyle w:val="27"/>
              <w:rPr>
                <w:sz w:val="18"/>
                <w:szCs w:val="18"/>
              </w:rPr>
            </w:pPr>
          </w:p>
        </w:tc>
        <w:tc>
          <w:tcPr>
            <w:tcW w:w="1134" w:type="dxa"/>
            <w:tcBorders>
              <w:top w:val="double" w:sz="6" w:space="0" w:color="auto"/>
            </w:tcBorders>
            <w:vAlign w:val="bottom"/>
          </w:tcPr>
          <w:p w14:paraId="16DA6FC0" w14:textId="77777777" w:rsidR="00E165E0" w:rsidRPr="00016C91" w:rsidRDefault="00E165E0" w:rsidP="00016C91">
            <w:pPr>
              <w:pStyle w:val="27"/>
              <w:rPr>
                <w:b/>
                <w:sz w:val="18"/>
                <w:szCs w:val="18"/>
                <w:lang w:val="en-US"/>
              </w:rPr>
            </w:pPr>
          </w:p>
        </w:tc>
        <w:tc>
          <w:tcPr>
            <w:tcW w:w="142" w:type="dxa"/>
            <w:vAlign w:val="bottom"/>
          </w:tcPr>
          <w:p w14:paraId="54FDE181" w14:textId="77777777" w:rsidR="00E165E0" w:rsidRPr="00016C91" w:rsidRDefault="00E165E0" w:rsidP="00016C91">
            <w:pPr>
              <w:pStyle w:val="27"/>
              <w:rPr>
                <w:sz w:val="18"/>
                <w:szCs w:val="18"/>
              </w:rPr>
            </w:pPr>
          </w:p>
        </w:tc>
        <w:tc>
          <w:tcPr>
            <w:tcW w:w="1321" w:type="dxa"/>
            <w:tcBorders>
              <w:top w:val="double" w:sz="6" w:space="0" w:color="auto"/>
            </w:tcBorders>
            <w:vAlign w:val="bottom"/>
          </w:tcPr>
          <w:p w14:paraId="2AC0FA04" w14:textId="77777777" w:rsidR="00E165E0" w:rsidRPr="00016C91" w:rsidRDefault="00E165E0" w:rsidP="00016C91">
            <w:pPr>
              <w:pStyle w:val="27"/>
              <w:rPr>
                <w:b/>
                <w:sz w:val="18"/>
                <w:szCs w:val="18"/>
                <w:lang w:val="en-US"/>
              </w:rPr>
            </w:pPr>
          </w:p>
        </w:tc>
        <w:tc>
          <w:tcPr>
            <w:tcW w:w="113" w:type="dxa"/>
            <w:vAlign w:val="bottom"/>
          </w:tcPr>
          <w:p w14:paraId="4844315C" w14:textId="77777777" w:rsidR="00E165E0" w:rsidRPr="00016C91" w:rsidRDefault="00E165E0" w:rsidP="00016C91">
            <w:pPr>
              <w:pStyle w:val="27"/>
              <w:rPr>
                <w:sz w:val="18"/>
                <w:szCs w:val="18"/>
              </w:rPr>
            </w:pPr>
          </w:p>
        </w:tc>
        <w:tc>
          <w:tcPr>
            <w:tcW w:w="1259" w:type="dxa"/>
            <w:tcBorders>
              <w:top w:val="double" w:sz="6" w:space="0" w:color="auto"/>
            </w:tcBorders>
            <w:vAlign w:val="bottom"/>
          </w:tcPr>
          <w:p w14:paraId="7B268251" w14:textId="77777777" w:rsidR="00E165E0" w:rsidRPr="00016C91" w:rsidRDefault="00E165E0" w:rsidP="00016C91">
            <w:pPr>
              <w:pStyle w:val="27"/>
              <w:rPr>
                <w:b/>
                <w:sz w:val="18"/>
                <w:szCs w:val="18"/>
                <w:lang w:val="en-US"/>
              </w:rPr>
            </w:pPr>
          </w:p>
        </w:tc>
        <w:tc>
          <w:tcPr>
            <w:tcW w:w="113" w:type="dxa"/>
            <w:vAlign w:val="bottom"/>
          </w:tcPr>
          <w:p w14:paraId="0F624CD9" w14:textId="77777777" w:rsidR="00E165E0" w:rsidRPr="00016C91" w:rsidRDefault="00E165E0" w:rsidP="00016C91">
            <w:pPr>
              <w:pStyle w:val="27"/>
              <w:rPr>
                <w:sz w:val="18"/>
                <w:szCs w:val="18"/>
              </w:rPr>
            </w:pPr>
          </w:p>
        </w:tc>
        <w:tc>
          <w:tcPr>
            <w:tcW w:w="964" w:type="dxa"/>
            <w:tcBorders>
              <w:top w:val="double" w:sz="6" w:space="0" w:color="auto"/>
            </w:tcBorders>
            <w:vAlign w:val="bottom"/>
          </w:tcPr>
          <w:p w14:paraId="492AD834" w14:textId="77777777" w:rsidR="00E165E0" w:rsidRPr="00016C91" w:rsidRDefault="00E165E0" w:rsidP="00016C91">
            <w:pPr>
              <w:pStyle w:val="27"/>
              <w:rPr>
                <w:b/>
                <w:sz w:val="18"/>
                <w:szCs w:val="18"/>
                <w:lang w:val="en-US"/>
              </w:rPr>
            </w:pPr>
          </w:p>
        </w:tc>
        <w:tc>
          <w:tcPr>
            <w:tcW w:w="113" w:type="dxa"/>
            <w:vAlign w:val="bottom"/>
          </w:tcPr>
          <w:p w14:paraId="0BB525A6" w14:textId="77777777" w:rsidR="00E165E0" w:rsidRPr="00016C91" w:rsidRDefault="00E165E0" w:rsidP="00016C91">
            <w:pPr>
              <w:pStyle w:val="27"/>
              <w:rPr>
                <w:sz w:val="18"/>
                <w:szCs w:val="18"/>
              </w:rPr>
            </w:pPr>
          </w:p>
        </w:tc>
        <w:tc>
          <w:tcPr>
            <w:tcW w:w="722" w:type="dxa"/>
            <w:tcBorders>
              <w:top w:val="double" w:sz="6" w:space="0" w:color="auto"/>
            </w:tcBorders>
            <w:vAlign w:val="bottom"/>
          </w:tcPr>
          <w:p w14:paraId="3F721437" w14:textId="77777777" w:rsidR="00E165E0" w:rsidRPr="00016C91" w:rsidRDefault="00E165E0" w:rsidP="00016C91">
            <w:pPr>
              <w:pStyle w:val="27"/>
              <w:rPr>
                <w:b/>
                <w:sz w:val="18"/>
                <w:szCs w:val="18"/>
                <w:lang w:val="en-US"/>
              </w:rPr>
            </w:pPr>
          </w:p>
        </w:tc>
        <w:tc>
          <w:tcPr>
            <w:tcW w:w="113" w:type="dxa"/>
            <w:vAlign w:val="bottom"/>
          </w:tcPr>
          <w:p w14:paraId="167E63B1" w14:textId="77777777" w:rsidR="00E165E0" w:rsidRPr="00016C91" w:rsidRDefault="00E165E0" w:rsidP="00016C91">
            <w:pPr>
              <w:pStyle w:val="27"/>
              <w:rPr>
                <w:sz w:val="18"/>
                <w:szCs w:val="18"/>
              </w:rPr>
            </w:pPr>
          </w:p>
        </w:tc>
        <w:tc>
          <w:tcPr>
            <w:tcW w:w="1020" w:type="dxa"/>
            <w:tcBorders>
              <w:top w:val="double" w:sz="6" w:space="0" w:color="auto"/>
            </w:tcBorders>
            <w:vAlign w:val="bottom"/>
          </w:tcPr>
          <w:p w14:paraId="09C32B63" w14:textId="77777777" w:rsidR="00E165E0" w:rsidRPr="00016C91" w:rsidRDefault="00E165E0" w:rsidP="00016C91">
            <w:pPr>
              <w:pStyle w:val="27"/>
              <w:rPr>
                <w:b/>
                <w:sz w:val="18"/>
                <w:szCs w:val="18"/>
              </w:rPr>
            </w:pPr>
          </w:p>
        </w:tc>
        <w:tc>
          <w:tcPr>
            <w:tcW w:w="113" w:type="dxa"/>
            <w:vAlign w:val="bottom"/>
          </w:tcPr>
          <w:p w14:paraId="1F641D47" w14:textId="77777777" w:rsidR="00E165E0" w:rsidRPr="00016C91" w:rsidRDefault="00E165E0" w:rsidP="00016C91">
            <w:pPr>
              <w:pStyle w:val="27"/>
              <w:rPr>
                <w:sz w:val="18"/>
                <w:szCs w:val="18"/>
              </w:rPr>
            </w:pPr>
          </w:p>
        </w:tc>
        <w:tc>
          <w:tcPr>
            <w:tcW w:w="907" w:type="dxa"/>
            <w:tcBorders>
              <w:top w:val="double" w:sz="6" w:space="0" w:color="auto"/>
            </w:tcBorders>
            <w:vAlign w:val="bottom"/>
          </w:tcPr>
          <w:p w14:paraId="5EC3FBFE" w14:textId="77777777" w:rsidR="00E165E0" w:rsidRPr="00016C91" w:rsidRDefault="00E165E0" w:rsidP="00016C91">
            <w:pPr>
              <w:pStyle w:val="27"/>
              <w:rPr>
                <w:b/>
                <w:sz w:val="18"/>
                <w:szCs w:val="18"/>
                <w:lang w:val="en-US"/>
              </w:rPr>
            </w:pPr>
          </w:p>
        </w:tc>
      </w:tr>
      <w:tr w:rsidR="00E165E0" w:rsidRPr="00016C91" w14:paraId="54046E15" w14:textId="77777777" w:rsidTr="00E165E0">
        <w:trPr>
          <w:cantSplit/>
        </w:trPr>
        <w:tc>
          <w:tcPr>
            <w:tcW w:w="3828" w:type="dxa"/>
            <w:vAlign w:val="bottom"/>
          </w:tcPr>
          <w:p w14:paraId="68729F98" w14:textId="77777777" w:rsidR="00E165E0" w:rsidRPr="00016C91" w:rsidRDefault="00E165E0" w:rsidP="00016C91">
            <w:pPr>
              <w:pStyle w:val="27"/>
              <w:rPr>
                <w:sz w:val="18"/>
                <w:szCs w:val="18"/>
              </w:rPr>
            </w:pPr>
            <w:r w:rsidRPr="00016C91">
              <w:rPr>
                <w:sz w:val="18"/>
                <w:szCs w:val="18"/>
              </w:rPr>
              <w:t>Прибыль за год</w:t>
            </w:r>
          </w:p>
        </w:tc>
        <w:tc>
          <w:tcPr>
            <w:tcW w:w="567" w:type="dxa"/>
            <w:vAlign w:val="bottom"/>
          </w:tcPr>
          <w:p w14:paraId="10616FF9" w14:textId="77777777" w:rsidR="00E165E0" w:rsidRPr="00016C91" w:rsidRDefault="00E165E0" w:rsidP="00016C91">
            <w:pPr>
              <w:pStyle w:val="27"/>
              <w:rPr>
                <w:sz w:val="18"/>
                <w:szCs w:val="18"/>
              </w:rPr>
            </w:pPr>
          </w:p>
        </w:tc>
        <w:tc>
          <w:tcPr>
            <w:tcW w:w="708" w:type="dxa"/>
            <w:shd w:val="clear" w:color="auto" w:fill="auto"/>
            <w:vAlign w:val="bottom"/>
          </w:tcPr>
          <w:p w14:paraId="05117090"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0917F445" w14:textId="77777777" w:rsidR="00E165E0" w:rsidRPr="00016C91" w:rsidRDefault="00E165E0" w:rsidP="00016C91">
            <w:pPr>
              <w:pStyle w:val="27"/>
              <w:rPr>
                <w:sz w:val="18"/>
                <w:szCs w:val="18"/>
              </w:rPr>
            </w:pPr>
          </w:p>
        </w:tc>
        <w:tc>
          <w:tcPr>
            <w:tcW w:w="992" w:type="dxa"/>
            <w:vAlign w:val="bottom"/>
          </w:tcPr>
          <w:p w14:paraId="7702B821"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3E5ECB9D" w14:textId="77777777" w:rsidR="00E165E0" w:rsidRPr="00016C91" w:rsidRDefault="00E165E0" w:rsidP="00016C91">
            <w:pPr>
              <w:pStyle w:val="27"/>
              <w:rPr>
                <w:sz w:val="18"/>
                <w:szCs w:val="18"/>
                <w:lang w:val="en-US"/>
              </w:rPr>
            </w:pPr>
          </w:p>
        </w:tc>
        <w:tc>
          <w:tcPr>
            <w:tcW w:w="850" w:type="dxa"/>
            <w:shd w:val="clear" w:color="auto" w:fill="auto"/>
            <w:vAlign w:val="bottom"/>
          </w:tcPr>
          <w:p w14:paraId="55B6292A"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48561603" w14:textId="77777777" w:rsidR="00E165E0" w:rsidRPr="00016C91" w:rsidRDefault="00E165E0" w:rsidP="00016C91">
            <w:pPr>
              <w:pStyle w:val="27"/>
              <w:rPr>
                <w:sz w:val="18"/>
                <w:szCs w:val="18"/>
              </w:rPr>
            </w:pPr>
          </w:p>
        </w:tc>
        <w:tc>
          <w:tcPr>
            <w:tcW w:w="1134" w:type="dxa"/>
            <w:vAlign w:val="bottom"/>
          </w:tcPr>
          <w:p w14:paraId="29973E31"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2A39B41F" w14:textId="77777777" w:rsidR="00E165E0" w:rsidRPr="00016C91" w:rsidRDefault="00E165E0" w:rsidP="00016C91">
            <w:pPr>
              <w:pStyle w:val="27"/>
              <w:rPr>
                <w:sz w:val="18"/>
                <w:szCs w:val="18"/>
              </w:rPr>
            </w:pPr>
          </w:p>
        </w:tc>
        <w:tc>
          <w:tcPr>
            <w:tcW w:w="1321" w:type="dxa"/>
            <w:vAlign w:val="bottom"/>
          </w:tcPr>
          <w:p w14:paraId="02BFC655"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12285FC8" w14:textId="77777777" w:rsidR="00E165E0" w:rsidRPr="00016C91" w:rsidRDefault="00E165E0" w:rsidP="00016C91">
            <w:pPr>
              <w:pStyle w:val="27"/>
              <w:rPr>
                <w:sz w:val="18"/>
                <w:szCs w:val="18"/>
                <w:lang w:val="en-US"/>
              </w:rPr>
            </w:pPr>
          </w:p>
        </w:tc>
        <w:tc>
          <w:tcPr>
            <w:tcW w:w="1259" w:type="dxa"/>
            <w:vAlign w:val="bottom"/>
          </w:tcPr>
          <w:p w14:paraId="31EF3847" w14:textId="77777777" w:rsidR="00E165E0" w:rsidRPr="00016C91" w:rsidRDefault="00E165E0" w:rsidP="00016C91">
            <w:pPr>
              <w:pStyle w:val="27"/>
              <w:rPr>
                <w:sz w:val="18"/>
                <w:szCs w:val="18"/>
              </w:rPr>
            </w:pPr>
            <w:r w:rsidRPr="00016C91">
              <w:rPr>
                <w:sz w:val="18"/>
                <w:szCs w:val="18"/>
              </w:rPr>
              <w:t>-</w:t>
            </w:r>
          </w:p>
        </w:tc>
        <w:tc>
          <w:tcPr>
            <w:tcW w:w="113" w:type="dxa"/>
            <w:shd w:val="clear" w:color="auto" w:fill="auto"/>
            <w:vAlign w:val="bottom"/>
          </w:tcPr>
          <w:p w14:paraId="414EC440" w14:textId="77777777" w:rsidR="00E165E0" w:rsidRPr="00016C91" w:rsidRDefault="00E165E0" w:rsidP="00016C91">
            <w:pPr>
              <w:pStyle w:val="27"/>
              <w:rPr>
                <w:sz w:val="18"/>
                <w:szCs w:val="18"/>
              </w:rPr>
            </w:pPr>
          </w:p>
        </w:tc>
        <w:tc>
          <w:tcPr>
            <w:tcW w:w="964" w:type="dxa"/>
            <w:vAlign w:val="bottom"/>
          </w:tcPr>
          <w:p w14:paraId="05CB9788" w14:textId="77777777" w:rsidR="00E165E0" w:rsidRPr="00016C91" w:rsidRDefault="00E165E0" w:rsidP="00016C91">
            <w:pPr>
              <w:pStyle w:val="27"/>
              <w:rPr>
                <w:sz w:val="18"/>
                <w:szCs w:val="18"/>
              </w:rPr>
            </w:pPr>
            <w:r w:rsidRPr="00016C91">
              <w:rPr>
                <w:sz w:val="18"/>
                <w:szCs w:val="18"/>
              </w:rPr>
              <w:t>3 658</w:t>
            </w:r>
          </w:p>
        </w:tc>
        <w:tc>
          <w:tcPr>
            <w:tcW w:w="113" w:type="dxa"/>
            <w:shd w:val="clear" w:color="auto" w:fill="auto"/>
            <w:vAlign w:val="bottom"/>
          </w:tcPr>
          <w:p w14:paraId="6E80EC6F" w14:textId="77777777" w:rsidR="00E165E0" w:rsidRPr="00016C91" w:rsidRDefault="00E165E0" w:rsidP="00016C91">
            <w:pPr>
              <w:pStyle w:val="27"/>
              <w:rPr>
                <w:sz w:val="18"/>
                <w:szCs w:val="18"/>
              </w:rPr>
            </w:pPr>
          </w:p>
        </w:tc>
        <w:tc>
          <w:tcPr>
            <w:tcW w:w="722" w:type="dxa"/>
            <w:vAlign w:val="bottom"/>
          </w:tcPr>
          <w:p w14:paraId="62FB48B8" w14:textId="77777777" w:rsidR="00E165E0" w:rsidRPr="00016C91" w:rsidRDefault="00E165E0" w:rsidP="00016C91">
            <w:pPr>
              <w:pStyle w:val="27"/>
              <w:rPr>
                <w:sz w:val="18"/>
                <w:szCs w:val="18"/>
              </w:rPr>
            </w:pPr>
            <w:r w:rsidRPr="00016C91">
              <w:rPr>
                <w:sz w:val="18"/>
                <w:szCs w:val="18"/>
              </w:rPr>
              <w:t>3 658</w:t>
            </w:r>
          </w:p>
        </w:tc>
        <w:tc>
          <w:tcPr>
            <w:tcW w:w="113" w:type="dxa"/>
            <w:vAlign w:val="bottom"/>
          </w:tcPr>
          <w:p w14:paraId="5D21B859" w14:textId="77777777" w:rsidR="00E165E0" w:rsidRPr="00016C91" w:rsidRDefault="00E165E0" w:rsidP="00016C91">
            <w:pPr>
              <w:pStyle w:val="27"/>
              <w:rPr>
                <w:sz w:val="18"/>
                <w:szCs w:val="18"/>
              </w:rPr>
            </w:pPr>
          </w:p>
        </w:tc>
        <w:tc>
          <w:tcPr>
            <w:tcW w:w="1020" w:type="dxa"/>
            <w:vAlign w:val="bottom"/>
          </w:tcPr>
          <w:p w14:paraId="71AA11AF"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2475613C" w14:textId="77777777" w:rsidR="00E165E0" w:rsidRPr="00016C91" w:rsidRDefault="00E165E0" w:rsidP="00016C91">
            <w:pPr>
              <w:pStyle w:val="27"/>
              <w:rPr>
                <w:sz w:val="18"/>
                <w:szCs w:val="18"/>
              </w:rPr>
            </w:pPr>
          </w:p>
        </w:tc>
        <w:tc>
          <w:tcPr>
            <w:tcW w:w="907" w:type="dxa"/>
            <w:vAlign w:val="bottom"/>
          </w:tcPr>
          <w:p w14:paraId="461FFB9C" w14:textId="77777777" w:rsidR="00E165E0" w:rsidRPr="00016C91" w:rsidRDefault="00E165E0" w:rsidP="00016C91">
            <w:pPr>
              <w:pStyle w:val="27"/>
              <w:rPr>
                <w:sz w:val="18"/>
                <w:szCs w:val="18"/>
              </w:rPr>
            </w:pPr>
            <w:r w:rsidRPr="00016C91">
              <w:rPr>
                <w:sz w:val="18"/>
                <w:szCs w:val="18"/>
              </w:rPr>
              <w:t>3 658</w:t>
            </w:r>
          </w:p>
        </w:tc>
      </w:tr>
      <w:tr w:rsidR="00E165E0" w:rsidRPr="00016C91" w14:paraId="3439D3DC" w14:textId="77777777" w:rsidTr="00E165E0">
        <w:trPr>
          <w:cantSplit/>
        </w:trPr>
        <w:tc>
          <w:tcPr>
            <w:tcW w:w="3828" w:type="dxa"/>
            <w:vAlign w:val="bottom"/>
          </w:tcPr>
          <w:p w14:paraId="48FFF05F" w14:textId="77777777" w:rsidR="00E165E0" w:rsidRPr="00016C91" w:rsidRDefault="00E165E0" w:rsidP="00016C91">
            <w:pPr>
              <w:pStyle w:val="27"/>
              <w:rPr>
                <w:sz w:val="18"/>
                <w:szCs w:val="18"/>
              </w:rPr>
            </w:pPr>
            <w:r w:rsidRPr="00016C91">
              <w:rPr>
                <w:sz w:val="18"/>
                <w:szCs w:val="18"/>
              </w:rPr>
              <w:t>Прочий совокупный доход за год</w:t>
            </w:r>
          </w:p>
        </w:tc>
        <w:tc>
          <w:tcPr>
            <w:tcW w:w="567" w:type="dxa"/>
            <w:vAlign w:val="bottom"/>
          </w:tcPr>
          <w:p w14:paraId="1DB55710" w14:textId="77777777" w:rsidR="00E165E0" w:rsidRPr="00016C91" w:rsidRDefault="00E165E0" w:rsidP="00016C91">
            <w:pPr>
              <w:pStyle w:val="27"/>
              <w:rPr>
                <w:sz w:val="18"/>
                <w:szCs w:val="18"/>
              </w:rPr>
            </w:pPr>
          </w:p>
        </w:tc>
        <w:tc>
          <w:tcPr>
            <w:tcW w:w="708" w:type="dxa"/>
            <w:tcBorders>
              <w:bottom w:val="single" w:sz="6" w:space="0" w:color="auto"/>
            </w:tcBorders>
            <w:shd w:val="clear" w:color="auto" w:fill="auto"/>
            <w:vAlign w:val="bottom"/>
          </w:tcPr>
          <w:p w14:paraId="50D9BF87"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4C957928" w14:textId="77777777" w:rsidR="00E165E0" w:rsidRPr="00016C91" w:rsidRDefault="00E165E0" w:rsidP="00016C91">
            <w:pPr>
              <w:pStyle w:val="27"/>
              <w:rPr>
                <w:sz w:val="18"/>
                <w:szCs w:val="18"/>
              </w:rPr>
            </w:pPr>
          </w:p>
        </w:tc>
        <w:tc>
          <w:tcPr>
            <w:tcW w:w="992" w:type="dxa"/>
            <w:tcBorders>
              <w:bottom w:val="single" w:sz="6" w:space="0" w:color="auto"/>
            </w:tcBorders>
            <w:vAlign w:val="bottom"/>
          </w:tcPr>
          <w:p w14:paraId="1D55C894"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7EFC8F75" w14:textId="77777777" w:rsidR="00E165E0" w:rsidRPr="00016C91" w:rsidRDefault="00E165E0" w:rsidP="00016C91">
            <w:pPr>
              <w:pStyle w:val="27"/>
              <w:rPr>
                <w:sz w:val="18"/>
                <w:szCs w:val="18"/>
                <w:lang w:val="en-US"/>
              </w:rPr>
            </w:pPr>
          </w:p>
        </w:tc>
        <w:tc>
          <w:tcPr>
            <w:tcW w:w="850" w:type="dxa"/>
            <w:tcBorders>
              <w:bottom w:val="single" w:sz="6" w:space="0" w:color="auto"/>
            </w:tcBorders>
            <w:shd w:val="clear" w:color="auto" w:fill="auto"/>
            <w:vAlign w:val="bottom"/>
          </w:tcPr>
          <w:p w14:paraId="3A187676"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5785698D" w14:textId="77777777" w:rsidR="00E165E0" w:rsidRPr="00016C91" w:rsidRDefault="00E165E0" w:rsidP="00016C91">
            <w:pPr>
              <w:pStyle w:val="27"/>
              <w:rPr>
                <w:sz w:val="18"/>
                <w:szCs w:val="18"/>
              </w:rPr>
            </w:pPr>
          </w:p>
        </w:tc>
        <w:tc>
          <w:tcPr>
            <w:tcW w:w="1134" w:type="dxa"/>
            <w:tcBorders>
              <w:bottom w:val="single" w:sz="6" w:space="0" w:color="auto"/>
            </w:tcBorders>
            <w:vAlign w:val="bottom"/>
          </w:tcPr>
          <w:p w14:paraId="342F3A83" w14:textId="77777777" w:rsidR="00E165E0" w:rsidRPr="00016C91" w:rsidRDefault="00E165E0" w:rsidP="00016C91">
            <w:pPr>
              <w:pStyle w:val="27"/>
              <w:rPr>
                <w:sz w:val="18"/>
                <w:szCs w:val="18"/>
              </w:rPr>
            </w:pPr>
            <w:r w:rsidRPr="00016C91">
              <w:rPr>
                <w:sz w:val="18"/>
                <w:szCs w:val="18"/>
              </w:rPr>
              <w:t>1 071</w:t>
            </w:r>
          </w:p>
        </w:tc>
        <w:tc>
          <w:tcPr>
            <w:tcW w:w="142" w:type="dxa"/>
            <w:vAlign w:val="bottom"/>
          </w:tcPr>
          <w:p w14:paraId="12E489D6" w14:textId="77777777" w:rsidR="00E165E0" w:rsidRPr="00016C91" w:rsidRDefault="00E165E0" w:rsidP="00016C91">
            <w:pPr>
              <w:pStyle w:val="27"/>
              <w:rPr>
                <w:sz w:val="18"/>
                <w:szCs w:val="18"/>
              </w:rPr>
            </w:pPr>
          </w:p>
        </w:tc>
        <w:tc>
          <w:tcPr>
            <w:tcW w:w="1321" w:type="dxa"/>
            <w:tcBorders>
              <w:bottom w:val="single" w:sz="6" w:space="0" w:color="auto"/>
            </w:tcBorders>
            <w:vAlign w:val="bottom"/>
          </w:tcPr>
          <w:p w14:paraId="64888CD7"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658FF37D" w14:textId="77777777" w:rsidR="00E165E0" w:rsidRPr="00016C91" w:rsidRDefault="00E165E0" w:rsidP="00016C91">
            <w:pPr>
              <w:pStyle w:val="27"/>
              <w:rPr>
                <w:sz w:val="18"/>
                <w:szCs w:val="18"/>
                <w:lang w:val="en-US"/>
              </w:rPr>
            </w:pPr>
          </w:p>
        </w:tc>
        <w:tc>
          <w:tcPr>
            <w:tcW w:w="1259" w:type="dxa"/>
            <w:tcBorders>
              <w:bottom w:val="single" w:sz="6" w:space="0" w:color="auto"/>
            </w:tcBorders>
            <w:vAlign w:val="bottom"/>
          </w:tcPr>
          <w:p w14:paraId="5E7CE504" w14:textId="77777777" w:rsidR="00E165E0" w:rsidRPr="00016C91" w:rsidRDefault="00E165E0" w:rsidP="00016C91">
            <w:pPr>
              <w:pStyle w:val="27"/>
              <w:rPr>
                <w:sz w:val="18"/>
                <w:szCs w:val="18"/>
              </w:rPr>
            </w:pPr>
            <w:r w:rsidRPr="00016C91">
              <w:rPr>
                <w:sz w:val="18"/>
                <w:szCs w:val="18"/>
              </w:rPr>
              <w:t>9</w:t>
            </w:r>
          </w:p>
        </w:tc>
        <w:tc>
          <w:tcPr>
            <w:tcW w:w="113" w:type="dxa"/>
            <w:shd w:val="clear" w:color="auto" w:fill="auto"/>
            <w:vAlign w:val="bottom"/>
          </w:tcPr>
          <w:p w14:paraId="786AA5CA" w14:textId="77777777" w:rsidR="00E165E0" w:rsidRPr="00016C91" w:rsidRDefault="00E165E0" w:rsidP="00016C91">
            <w:pPr>
              <w:pStyle w:val="27"/>
              <w:rPr>
                <w:sz w:val="18"/>
                <w:szCs w:val="18"/>
              </w:rPr>
            </w:pPr>
          </w:p>
        </w:tc>
        <w:tc>
          <w:tcPr>
            <w:tcW w:w="964" w:type="dxa"/>
            <w:tcBorders>
              <w:bottom w:val="single" w:sz="6" w:space="0" w:color="auto"/>
            </w:tcBorders>
            <w:vAlign w:val="bottom"/>
          </w:tcPr>
          <w:p w14:paraId="2E672055" w14:textId="77777777" w:rsidR="00E165E0" w:rsidRPr="00016C91" w:rsidRDefault="00E165E0" w:rsidP="00016C91">
            <w:pPr>
              <w:pStyle w:val="27"/>
              <w:rPr>
                <w:sz w:val="18"/>
                <w:szCs w:val="18"/>
              </w:rPr>
            </w:pPr>
            <w:r w:rsidRPr="00016C91">
              <w:rPr>
                <w:sz w:val="18"/>
                <w:szCs w:val="18"/>
              </w:rPr>
              <w:t>135</w:t>
            </w:r>
          </w:p>
        </w:tc>
        <w:tc>
          <w:tcPr>
            <w:tcW w:w="113" w:type="dxa"/>
            <w:shd w:val="clear" w:color="auto" w:fill="auto"/>
            <w:vAlign w:val="bottom"/>
          </w:tcPr>
          <w:p w14:paraId="455030B9" w14:textId="77777777" w:rsidR="00E165E0" w:rsidRPr="00016C91" w:rsidRDefault="00E165E0" w:rsidP="00016C91">
            <w:pPr>
              <w:pStyle w:val="27"/>
              <w:rPr>
                <w:sz w:val="18"/>
                <w:szCs w:val="18"/>
              </w:rPr>
            </w:pPr>
          </w:p>
        </w:tc>
        <w:tc>
          <w:tcPr>
            <w:tcW w:w="722" w:type="dxa"/>
            <w:tcBorders>
              <w:bottom w:val="single" w:sz="6" w:space="0" w:color="auto"/>
            </w:tcBorders>
            <w:vAlign w:val="bottom"/>
          </w:tcPr>
          <w:p w14:paraId="306A0CDD" w14:textId="77777777" w:rsidR="00E165E0" w:rsidRPr="00016C91" w:rsidRDefault="00E165E0" w:rsidP="00016C91">
            <w:pPr>
              <w:pStyle w:val="27"/>
              <w:rPr>
                <w:sz w:val="18"/>
                <w:szCs w:val="18"/>
              </w:rPr>
            </w:pPr>
            <w:r w:rsidRPr="00016C91">
              <w:rPr>
                <w:sz w:val="18"/>
                <w:szCs w:val="18"/>
              </w:rPr>
              <w:t>1 215</w:t>
            </w:r>
          </w:p>
        </w:tc>
        <w:tc>
          <w:tcPr>
            <w:tcW w:w="113" w:type="dxa"/>
            <w:vAlign w:val="bottom"/>
          </w:tcPr>
          <w:p w14:paraId="6F7C4416" w14:textId="77777777" w:rsidR="00E165E0" w:rsidRPr="00016C91" w:rsidRDefault="00E165E0" w:rsidP="00016C91">
            <w:pPr>
              <w:pStyle w:val="27"/>
              <w:rPr>
                <w:sz w:val="18"/>
                <w:szCs w:val="18"/>
              </w:rPr>
            </w:pPr>
          </w:p>
        </w:tc>
        <w:tc>
          <w:tcPr>
            <w:tcW w:w="1020" w:type="dxa"/>
            <w:tcBorders>
              <w:bottom w:val="single" w:sz="6" w:space="0" w:color="auto"/>
            </w:tcBorders>
            <w:vAlign w:val="bottom"/>
          </w:tcPr>
          <w:p w14:paraId="0D4CFCFA"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5D91B565" w14:textId="77777777" w:rsidR="00E165E0" w:rsidRPr="00016C91" w:rsidRDefault="00E165E0" w:rsidP="00016C91">
            <w:pPr>
              <w:pStyle w:val="27"/>
              <w:rPr>
                <w:sz w:val="18"/>
                <w:szCs w:val="18"/>
              </w:rPr>
            </w:pPr>
          </w:p>
        </w:tc>
        <w:tc>
          <w:tcPr>
            <w:tcW w:w="907" w:type="dxa"/>
            <w:tcBorders>
              <w:bottom w:val="single" w:sz="6" w:space="0" w:color="auto"/>
            </w:tcBorders>
            <w:vAlign w:val="bottom"/>
          </w:tcPr>
          <w:p w14:paraId="39E8D4D5" w14:textId="77777777" w:rsidR="00E165E0" w:rsidRPr="00016C91" w:rsidRDefault="00E165E0" w:rsidP="00016C91">
            <w:pPr>
              <w:pStyle w:val="27"/>
              <w:rPr>
                <w:sz w:val="18"/>
                <w:szCs w:val="18"/>
              </w:rPr>
            </w:pPr>
            <w:r w:rsidRPr="00016C91">
              <w:rPr>
                <w:sz w:val="18"/>
                <w:szCs w:val="18"/>
              </w:rPr>
              <w:t>1 215</w:t>
            </w:r>
          </w:p>
        </w:tc>
      </w:tr>
      <w:tr w:rsidR="00E165E0" w:rsidRPr="00016C91" w14:paraId="71072F55" w14:textId="77777777" w:rsidTr="00E165E0">
        <w:trPr>
          <w:cantSplit/>
        </w:trPr>
        <w:tc>
          <w:tcPr>
            <w:tcW w:w="3828" w:type="dxa"/>
            <w:vAlign w:val="bottom"/>
          </w:tcPr>
          <w:p w14:paraId="64989E51" w14:textId="77777777" w:rsidR="00E165E0" w:rsidRPr="00016C91" w:rsidRDefault="00E165E0" w:rsidP="00016C91">
            <w:pPr>
              <w:pStyle w:val="27"/>
              <w:rPr>
                <w:b/>
                <w:sz w:val="18"/>
                <w:szCs w:val="18"/>
              </w:rPr>
            </w:pPr>
            <w:r w:rsidRPr="00016C91">
              <w:rPr>
                <w:b/>
                <w:sz w:val="18"/>
                <w:szCs w:val="18"/>
              </w:rPr>
              <w:t>Итого совокупный доход за год</w:t>
            </w:r>
          </w:p>
        </w:tc>
        <w:tc>
          <w:tcPr>
            <w:tcW w:w="567" w:type="dxa"/>
            <w:vAlign w:val="bottom"/>
          </w:tcPr>
          <w:p w14:paraId="4DFE667C" w14:textId="77777777" w:rsidR="00E165E0" w:rsidRPr="00016C91" w:rsidRDefault="00E165E0" w:rsidP="00016C91">
            <w:pPr>
              <w:pStyle w:val="27"/>
              <w:rPr>
                <w:b/>
                <w:sz w:val="18"/>
                <w:szCs w:val="18"/>
              </w:rPr>
            </w:pPr>
          </w:p>
        </w:tc>
        <w:tc>
          <w:tcPr>
            <w:tcW w:w="708" w:type="dxa"/>
            <w:tcBorders>
              <w:top w:val="single" w:sz="6" w:space="0" w:color="auto"/>
              <w:bottom w:val="single" w:sz="6" w:space="0" w:color="auto"/>
            </w:tcBorders>
            <w:shd w:val="clear" w:color="auto" w:fill="auto"/>
            <w:vAlign w:val="bottom"/>
          </w:tcPr>
          <w:p w14:paraId="33AE93D1" w14:textId="77777777" w:rsidR="00E165E0" w:rsidRPr="00016C91" w:rsidRDefault="00E165E0" w:rsidP="00016C91">
            <w:pPr>
              <w:pStyle w:val="27"/>
              <w:rPr>
                <w:b/>
                <w:sz w:val="18"/>
                <w:szCs w:val="18"/>
              </w:rPr>
            </w:pPr>
            <w:r w:rsidRPr="00016C91">
              <w:rPr>
                <w:b/>
                <w:sz w:val="18"/>
                <w:szCs w:val="18"/>
              </w:rPr>
              <w:t>-</w:t>
            </w:r>
          </w:p>
        </w:tc>
        <w:tc>
          <w:tcPr>
            <w:tcW w:w="142" w:type="dxa"/>
            <w:vAlign w:val="bottom"/>
          </w:tcPr>
          <w:p w14:paraId="4B697A90" w14:textId="77777777" w:rsidR="00E165E0" w:rsidRPr="00016C91" w:rsidRDefault="00E165E0" w:rsidP="00016C91">
            <w:pPr>
              <w:pStyle w:val="27"/>
              <w:rPr>
                <w:b/>
                <w:sz w:val="18"/>
                <w:szCs w:val="18"/>
              </w:rPr>
            </w:pPr>
          </w:p>
        </w:tc>
        <w:tc>
          <w:tcPr>
            <w:tcW w:w="992" w:type="dxa"/>
            <w:tcBorders>
              <w:top w:val="single" w:sz="6" w:space="0" w:color="auto"/>
              <w:bottom w:val="single" w:sz="6" w:space="0" w:color="auto"/>
            </w:tcBorders>
            <w:vAlign w:val="bottom"/>
          </w:tcPr>
          <w:p w14:paraId="288FC4A6" w14:textId="77777777" w:rsidR="00E165E0" w:rsidRPr="00016C91" w:rsidRDefault="00E165E0" w:rsidP="00016C91">
            <w:pPr>
              <w:pStyle w:val="27"/>
              <w:rPr>
                <w:b/>
                <w:sz w:val="18"/>
                <w:szCs w:val="18"/>
              </w:rPr>
            </w:pPr>
            <w:r w:rsidRPr="00016C91">
              <w:rPr>
                <w:b/>
                <w:sz w:val="18"/>
                <w:szCs w:val="18"/>
              </w:rPr>
              <w:t>-</w:t>
            </w:r>
          </w:p>
        </w:tc>
        <w:tc>
          <w:tcPr>
            <w:tcW w:w="142" w:type="dxa"/>
            <w:vAlign w:val="bottom"/>
          </w:tcPr>
          <w:p w14:paraId="2E77E215" w14:textId="77777777" w:rsidR="00E165E0" w:rsidRPr="00016C91" w:rsidRDefault="00E165E0" w:rsidP="00016C91">
            <w:pPr>
              <w:pStyle w:val="27"/>
              <w:rPr>
                <w:b/>
                <w:sz w:val="18"/>
                <w:szCs w:val="18"/>
                <w:lang w:val="en-US"/>
              </w:rPr>
            </w:pPr>
          </w:p>
        </w:tc>
        <w:tc>
          <w:tcPr>
            <w:tcW w:w="850" w:type="dxa"/>
            <w:tcBorders>
              <w:top w:val="single" w:sz="6" w:space="0" w:color="auto"/>
              <w:bottom w:val="single" w:sz="6" w:space="0" w:color="auto"/>
            </w:tcBorders>
            <w:shd w:val="clear" w:color="auto" w:fill="auto"/>
            <w:vAlign w:val="bottom"/>
          </w:tcPr>
          <w:p w14:paraId="482907EF" w14:textId="77777777" w:rsidR="00E165E0" w:rsidRPr="00016C91" w:rsidRDefault="00E165E0" w:rsidP="00016C91">
            <w:pPr>
              <w:pStyle w:val="27"/>
              <w:rPr>
                <w:b/>
                <w:sz w:val="18"/>
                <w:szCs w:val="18"/>
              </w:rPr>
            </w:pPr>
            <w:r w:rsidRPr="00016C91">
              <w:rPr>
                <w:b/>
                <w:sz w:val="18"/>
                <w:szCs w:val="18"/>
              </w:rPr>
              <w:t>-</w:t>
            </w:r>
          </w:p>
        </w:tc>
        <w:tc>
          <w:tcPr>
            <w:tcW w:w="142" w:type="dxa"/>
            <w:vAlign w:val="bottom"/>
          </w:tcPr>
          <w:p w14:paraId="69224087" w14:textId="77777777" w:rsidR="00E165E0" w:rsidRPr="00016C91" w:rsidRDefault="00E165E0" w:rsidP="00016C91">
            <w:pPr>
              <w:pStyle w:val="27"/>
              <w:rPr>
                <w:b/>
                <w:sz w:val="18"/>
                <w:szCs w:val="18"/>
              </w:rPr>
            </w:pPr>
          </w:p>
        </w:tc>
        <w:tc>
          <w:tcPr>
            <w:tcW w:w="1134" w:type="dxa"/>
            <w:tcBorders>
              <w:top w:val="single" w:sz="6" w:space="0" w:color="auto"/>
              <w:bottom w:val="single" w:sz="6" w:space="0" w:color="auto"/>
            </w:tcBorders>
            <w:vAlign w:val="bottom"/>
          </w:tcPr>
          <w:p w14:paraId="621259AD" w14:textId="77777777" w:rsidR="00E165E0" w:rsidRPr="00016C91" w:rsidRDefault="00E165E0" w:rsidP="00016C91">
            <w:pPr>
              <w:pStyle w:val="27"/>
              <w:rPr>
                <w:b/>
                <w:sz w:val="18"/>
                <w:szCs w:val="18"/>
              </w:rPr>
            </w:pPr>
            <w:r w:rsidRPr="00016C91">
              <w:rPr>
                <w:b/>
                <w:sz w:val="18"/>
                <w:szCs w:val="18"/>
              </w:rPr>
              <w:t>1 071</w:t>
            </w:r>
          </w:p>
        </w:tc>
        <w:tc>
          <w:tcPr>
            <w:tcW w:w="142" w:type="dxa"/>
            <w:vAlign w:val="bottom"/>
          </w:tcPr>
          <w:p w14:paraId="75072B7E" w14:textId="77777777" w:rsidR="00E165E0" w:rsidRPr="00016C91" w:rsidRDefault="00E165E0" w:rsidP="00016C91">
            <w:pPr>
              <w:pStyle w:val="27"/>
              <w:rPr>
                <w:b/>
                <w:sz w:val="18"/>
                <w:szCs w:val="18"/>
              </w:rPr>
            </w:pPr>
          </w:p>
        </w:tc>
        <w:tc>
          <w:tcPr>
            <w:tcW w:w="1321" w:type="dxa"/>
            <w:tcBorders>
              <w:top w:val="single" w:sz="6" w:space="0" w:color="auto"/>
              <w:bottom w:val="single" w:sz="6" w:space="0" w:color="auto"/>
            </w:tcBorders>
            <w:vAlign w:val="bottom"/>
          </w:tcPr>
          <w:p w14:paraId="2F1C8553" w14:textId="77777777" w:rsidR="00E165E0" w:rsidRPr="00016C91" w:rsidRDefault="00E165E0" w:rsidP="00016C91">
            <w:pPr>
              <w:pStyle w:val="27"/>
              <w:rPr>
                <w:b/>
                <w:sz w:val="18"/>
                <w:szCs w:val="18"/>
              </w:rPr>
            </w:pPr>
            <w:r w:rsidRPr="00016C91">
              <w:rPr>
                <w:b/>
                <w:sz w:val="18"/>
                <w:szCs w:val="18"/>
              </w:rPr>
              <w:t>-</w:t>
            </w:r>
          </w:p>
        </w:tc>
        <w:tc>
          <w:tcPr>
            <w:tcW w:w="113" w:type="dxa"/>
            <w:vAlign w:val="bottom"/>
          </w:tcPr>
          <w:p w14:paraId="74338110" w14:textId="77777777" w:rsidR="00E165E0" w:rsidRPr="00016C91" w:rsidRDefault="00E165E0" w:rsidP="00016C91">
            <w:pPr>
              <w:pStyle w:val="27"/>
              <w:rPr>
                <w:b/>
                <w:sz w:val="18"/>
                <w:szCs w:val="18"/>
                <w:lang w:val="en-US"/>
              </w:rPr>
            </w:pPr>
          </w:p>
        </w:tc>
        <w:tc>
          <w:tcPr>
            <w:tcW w:w="1259" w:type="dxa"/>
            <w:tcBorders>
              <w:top w:val="single" w:sz="6" w:space="0" w:color="auto"/>
              <w:bottom w:val="single" w:sz="6" w:space="0" w:color="auto"/>
            </w:tcBorders>
            <w:vAlign w:val="bottom"/>
          </w:tcPr>
          <w:p w14:paraId="76EB40B0" w14:textId="77777777" w:rsidR="00E165E0" w:rsidRPr="00016C91" w:rsidRDefault="00E165E0" w:rsidP="00016C91">
            <w:pPr>
              <w:pStyle w:val="27"/>
              <w:rPr>
                <w:b/>
                <w:sz w:val="18"/>
                <w:szCs w:val="18"/>
              </w:rPr>
            </w:pPr>
            <w:r w:rsidRPr="00016C91">
              <w:rPr>
                <w:b/>
                <w:sz w:val="18"/>
                <w:szCs w:val="18"/>
              </w:rPr>
              <w:t>9</w:t>
            </w:r>
          </w:p>
        </w:tc>
        <w:tc>
          <w:tcPr>
            <w:tcW w:w="113" w:type="dxa"/>
            <w:shd w:val="clear" w:color="auto" w:fill="auto"/>
            <w:vAlign w:val="bottom"/>
          </w:tcPr>
          <w:p w14:paraId="3A1DA622" w14:textId="77777777" w:rsidR="00E165E0" w:rsidRPr="00016C91" w:rsidRDefault="00E165E0" w:rsidP="00016C91">
            <w:pPr>
              <w:pStyle w:val="27"/>
              <w:rPr>
                <w:b/>
                <w:sz w:val="18"/>
                <w:szCs w:val="18"/>
              </w:rPr>
            </w:pPr>
          </w:p>
        </w:tc>
        <w:tc>
          <w:tcPr>
            <w:tcW w:w="964" w:type="dxa"/>
            <w:tcBorders>
              <w:top w:val="single" w:sz="6" w:space="0" w:color="auto"/>
              <w:bottom w:val="single" w:sz="6" w:space="0" w:color="auto"/>
            </w:tcBorders>
            <w:vAlign w:val="bottom"/>
          </w:tcPr>
          <w:p w14:paraId="1E7B4C7B" w14:textId="77777777" w:rsidR="00E165E0" w:rsidRPr="00016C91" w:rsidRDefault="00E165E0" w:rsidP="00016C91">
            <w:pPr>
              <w:pStyle w:val="27"/>
              <w:rPr>
                <w:b/>
                <w:sz w:val="18"/>
                <w:szCs w:val="18"/>
              </w:rPr>
            </w:pPr>
            <w:r w:rsidRPr="00016C91">
              <w:rPr>
                <w:b/>
                <w:sz w:val="18"/>
                <w:szCs w:val="18"/>
              </w:rPr>
              <w:t>3 793</w:t>
            </w:r>
          </w:p>
        </w:tc>
        <w:tc>
          <w:tcPr>
            <w:tcW w:w="113" w:type="dxa"/>
            <w:shd w:val="clear" w:color="auto" w:fill="auto"/>
            <w:vAlign w:val="bottom"/>
          </w:tcPr>
          <w:p w14:paraId="7B31D443" w14:textId="77777777" w:rsidR="00E165E0" w:rsidRPr="00016C91" w:rsidRDefault="00E165E0" w:rsidP="00016C91">
            <w:pPr>
              <w:pStyle w:val="27"/>
              <w:rPr>
                <w:b/>
                <w:sz w:val="18"/>
                <w:szCs w:val="18"/>
              </w:rPr>
            </w:pPr>
          </w:p>
        </w:tc>
        <w:tc>
          <w:tcPr>
            <w:tcW w:w="722" w:type="dxa"/>
            <w:tcBorders>
              <w:top w:val="single" w:sz="6" w:space="0" w:color="auto"/>
              <w:bottom w:val="single" w:sz="6" w:space="0" w:color="auto"/>
            </w:tcBorders>
            <w:vAlign w:val="bottom"/>
          </w:tcPr>
          <w:p w14:paraId="41A8F66A" w14:textId="77777777" w:rsidR="00E165E0" w:rsidRPr="00016C91" w:rsidRDefault="00E165E0" w:rsidP="00016C91">
            <w:pPr>
              <w:pStyle w:val="27"/>
              <w:rPr>
                <w:b/>
                <w:sz w:val="18"/>
                <w:szCs w:val="18"/>
              </w:rPr>
            </w:pPr>
            <w:r w:rsidRPr="00016C91">
              <w:rPr>
                <w:b/>
                <w:sz w:val="18"/>
                <w:szCs w:val="18"/>
              </w:rPr>
              <w:t>4 873</w:t>
            </w:r>
          </w:p>
        </w:tc>
        <w:tc>
          <w:tcPr>
            <w:tcW w:w="113" w:type="dxa"/>
            <w:vAlign w:val="bottom"/>
          </w:tcPr>
          <w:p w14:paraId="0A0225E4" w14:textId="77777777" w:rsidR="00E165E0" w:rsidRPr="00016C91" w:rsidRDefault="00E165E0" w:rsidP="00016C91">
            <w:pPr>
              <w:pStyle w:val="27"/>
              <w:rPr>
                <w:b/>
                <w:sz w:val="18"/>
                <w:szCs w:val="18"/>
              </w:rPr>
            </w:pPr>
          </w:p>
        </w:tc>
        <w:tc>
          <w:tcPr>
            <w:tcW w:w="1020" w:type="dxa"/>
            <w:tcBorders>
              <w:top w:val="single" w:sz="6" w:space="0" w:color="auto"/>
              <w:bottom w:val="single" w:sz="6" w:space="0" w:color="auto"/>
            </w:tcBorders>
            <w:vAlign w:val="bottom"/>
          </w:tcPr>
          <w:p w14:paraId="0F744617" w14:textId="77777777" w:rsidR="00E165E0" w:rsidRPr="00016C91" w:rsidRDefault="00E165E0" w:rsidP="00016C91">
            <w:pPr>
              <w:pStyle w:val="27"/>
              <w:rPr>
                <w:b/>
                <w:sz w:val="18"/>
                <w:szCs w:val="18"/>
              </w:rPr>
            </w:pPr>
            <w:r w:rsidRPr="00016C91">
              <w:rPr>
                <w:b/>
                <w:sz w:val="18"/>
                <w:szCs w:val="18"/>
              </w:rPr>
              <w:t>-</w:t>
            </w:r>
          </w:p>
        </w:tc>
        <w:tc>
          <w:tcPr>
            <w:tcW w:w="113" w:type="dxa"/>
            <w:vAlign w:val="bottom"/>
          </w:tcPr>
          <w:p w14:paraId="7AB1A4E9" w14:textId="77777777" w:rsidR="00E165E0" w:rsidRPr="00016C91" w:rsidRDefault="00E165E0" w:rsidP="00016C91">
            <w:pPr>
              <w:pStyle w:val="27"/>
              <w:rPr>
                <w:b/>
                <w:sz w:val="18"/>
                <w:szCs w:val="18"/>
              </w:rPr>
            </w:pPr>
          </w:p>
        </w:tc>
        <w:tc>
          <w:tcPr>
            <w:tcW w:w="907" w:type="dxa"/>
            <w:tcBorders>
              <w:top w:val="single" w:sz="6" w:space="0" w:color="auto"/>
              <w:bottom w:val="single" w:sz="6" w:space="0" w:color="auto"/>
            </w:tcBorders>
            <w:vAlign w:val="bottom"/>
          </w:tcPr>
          <w:p w14:paraId="0C108691" w14:textId="77777777" w:rsidR="00E165E0" w:rsidRPr="00016C91" w:rsidRDefault="00E165E0" w:rsidP="00016C91">
            <w:pPr>
              <w:pStyle w:val="27"/>
              <w:rPr>
                <w:b/>
                <w:sz w:val="18"/>
                <w:szCs w:val="18"/>
              </w:rPr>
            </w:pPr>
            <w:r w:rsidRPr="00016C91">
              <w:rPr>
                <w:b/>
                <w:sz w:val="18"/>
                <w:szCs w:val="18"/>
              </w:rPr>
              <w:t>4 873</w:t>
            </w:r>
          </w:p>
        </w:tc>
      </w:tr>
      <w:tr w:rsidR="00E165E0" w:rsidRPr="00016C91" w14:paraId="632E026D" w14:textId="77777777" w:rsidTr="00E165E0">
        <w:trPr>
          <w:cantSplit/>
          <w:trHeight w:val="152"/>
        </w:trPr>
        <w:tc>
          <w:tcPr>
            <w:tcW w:w="3828" w:type="dxa"/>
            <w:vAlign w:val="bottom"/>
          </w:tcPr>
          <w:p w14:paraId="3BAFB4BC" w14:textId="77777777" w:rsidR="00E165E0" w:rsidRPr="00016C91" w:rsidRDefault="00E165E0" w:rsidP="00016C91">
            <w:pPr>
              <w:pStyle w:val="27"/>
              <w:rPr>
                <w:sz w:val="18"/>
                <w:szCs w:val="18"/>
              </w:rPr>
            </w:pPr>
          </w:p>
        </w:tc>
        <w:tc>
          <w:tcPr>
            <w:tcW w:w="567" w:type="dxa"/>
            <w:vAlign w:val="bottom"/>
          </w:tcPr>
          <w:p w14:paraId="5EB556A7" w14:textId="77777777" w:rsidR="00E165E0" w:rsidRPr="00016C91" w:rsidRDefault="00E165E0" w:rsidP="00016C91">
            <w:pPr>
              <w:pStyle w:val="27"/>
              <w:rPr>
                <w:sz w:val="18"/>
                <w:szCs w:val="18"/>
              </w:rPr>
            </w:pPr>
          </w:p>
        </w:tc>
        <w:tc>
          <w:tcPr>
            <w:tcW w:w="708" w:type="dxa"/>
            <w:vAlign w:val="bottom"/>
          </w:tcPr>
          <w:p w14:paraId="6DCA3402" w14:textId="77777777" w:rsidR="00E165E0" w:rsidRPr="00016C91" w:rsidRDefault="00E165E0" w:rsidP="00016C91">
            <w:pPr>
              <w:pStyle w:val="27"/>
              <w:rPr>
                <w:sz w:val="18"/>
                <w:szCs w:val="18"/>
              </w:rPr>
            </w:pPr>
          </w:p>
        </w:tc>
        <w:tc>
          <w:tcPr>
            <w:tcW w:w="142" w:type="dxa"/>
            <w:vAlign w:val="bottom"/>
          </w:tcPr>
          <w:p w14:paraId="013A2DC9" w14:textId="77777777" w:rsidR="00E165E0" w:rsidRPr="00016C91" w:rsidRDefault="00E165E0" w:rsidP="00016C91">
            <w:pPr>
              <w:pStyle w:val="27"/>
              <w:rPr>
                <w:sz w:val="18"/>
                <w:szCs w:val="18"/>
              </w:rPr>
            </w:pPr>
          </w:p>
        </w:tc>
        <w:tc>
          <w:tcPr>
            <w:tcW w:w="992" w:type="dxa"/>
            <w:vAlign w:val="bottom"/>
          </w:tcPr>
          <w:p w14:paraId="2FFB31A4" w14:textId="77777777" w:rsidR="00E165E0" w:rsidRPr="00016C91" w:rsidRDefault="00E165E0" w:rsidP="00016C91">
            <w:pPr>
              <w:pStyle w:val="27"/>
              <w:rPr>
                <w:sz w:val="18"/>
                <w:szCs w:val="18"/>
              </w:rPr>
            </w:pPr>
          </w:p>
        </w:tc>
        <w:tc>
          <w:tcPr>
            <w:tcW w:w="142" w:type="dxa"/>
            <w:vAlign w:val="bottom"/>
          </w:tcPr>
          <w:p w14:paraId="52AC2E34" w14:textId="77777777" w:rsidR="00E165E0" w:rsidRPr="00016C91" w:rsidRDefault="00E165E0" w:rsidP="00016C91">
            <w:pPr>
              <w:pStyle w:val="27"/>
              <w:rPr>
                <w:sz w:val="18"/>
                <w:szCs w:val="18"/>
              </w:rPr>
            </w:pPr>
          </w:p>
        </w:tc>
        <w:tc>
          <w:tcPr>
            <w:tcW w:w="850" w:type="dxa"/>
            <w:vAlign w:val="bottom"/>
          </w:tcPr>
          <w:p w14:paraId="32756D20" w14:textId="77777777" w:rsidR="00E165E0" w:rsidRPr="00016C91" w:rsidRDefault="00E165E0" w:rsidP="00016C91">
            <w:pPr>
              <w:pStyle w:val="27"/>
              <w:rPr>
                <w:sz w:val="18"/>
                <w:szCs w:val="18"/>
              </w:rPr>
            </w:pPr>
          </w:p>
        </w:tc>
        <w:tc>
          <w:tcPr>
            <w:tcW w:w="142" w:type="dxa"/>
            <w:vAlign w:val="bottom"/>
          </w:tcPr>
          <w:p w14:paraId="5DE839E4" w14:textId="77777777" w:rsidR="00E165E0" w:rsidRPr="00016C91" w:rsidRDefault="00E165E0" w:rsidP="00016C91">
            <w:pPr>
              <w:pStyle w:val="27"/>
              <w:rPr>
                <w:sz w:val="18"/>
                <w:szCs w:val="18"/>
              </w:rPr>
            </w:pPr>
          </w:p>
        </w:tc>
        <w:tc>
          <w:tcPr>
            <w:tcW w:w="1134" w:type="dxa"/>
            <w:vAlign w:val="bottom"/>
          </w:tcPr>
          <w:p w14:paraId="3101D4CB" w14:textId="77777777" w:rsidR="00E165E0" w:rsidRPr="00016C91" w:rsidRDefault="00E165E0" w:rsidP="00016C91">
            <w:pPr>
              <w:pStyle w:val="27"/>
              <w:rPr>
                <w:sz w:val="18"/>
                <w:szCs w:val="18"/>
              </w:rPr>
            </w:pPr>
          </w:p>
        </w:tc>
        <w:tc>
          <w:tcPr>
            <w:tcW w:w="142" w:type="dxa"/>
            <w:vAlign w:val="bottom"/>
          </w:tcPr>
          <w:p w14:paraId="2E4D37FA" w14:textId="77777777" w:rsidR="00E165E0" w:rsidRPr="00016C91" w:rsidRDefault="00E165E0" w:rsidP="00016C91">
            <w:pPr>
              <w:pStyle w:val="27"/>
              <w:rPr>
                <w:sz w:val="18"/>
                <w:szCs w:val="18"/>
              </w:rPr>
            </w:pPr>
          </w:p>
        </w:tc>
        <w:tc>
          <w:tcPr>
            <w:tcW w:w="1321" w:type="dxa"/>
            <w:vAlign w:val="bottom"/>
          </w:tcPr>
          <w:p w14:paraId="63694F8E" w14:textId="77777777" w:rsidR="00E165E0" w:rsidRPr="00016C91" w:rsidRDefault="00E165E0" w:rsidP="00016C91">
            <w:pPr>
              <w:pStyle w:val="27"/>
              <w:rPr>
                <w:sz w:val="18"/>
                <w:szCs w:val="18"/>
              </w:rPr>
            </w:pPr>
          </w:p>
        </w:tc>
        <w:tc>
          <w:tcPr>
            <w:tcW w:w="113" w:type="dxa"/>
            <w:vAlign w:val="bottom"/>
          </w:tcPr>
          <w:p w14:paraId="5A1DDD57" w14:textId="77777777" w:rsidR="00E165E0" w:rsidRPr="00016C91" w:rsidRDefault="00E165E0" w:rsidP="00016C91">
            <w:pPr>
              <w:pStyle w:val="27"/>
              <w:rPr>
                <w:sz w:val="18"/>
                <w:szCs w:val="18"/>
              </w:rPr>
            </w:pPr>
          </w:p>
        </w:tc>
        <w:tc>
          <w:tcPr>
            <w:tcW w:w="1259" w:type="dxa"/>
            <w:vAlign w:val="bottom"/>
          </w:tcPr>
          <w:p w14:paraId="46C13BE1" w14:textId="77777777" w:rsidR="00E165E0" w:rsidRPr="00016C91" w:rsidRDefault="00E165E0" w:rsidP="00016C91">
            <w:pPr>
              <w:pStyle w:val="27"/>
              <w:rPr>
                <w:sz w:val="18"/>
                <w:szCs w:val="18"/>
              </w:rPr>
            </w:pPr>
          </w:p>
        </w:tc>
        <w:tc>
          <w:tcPr>
            <w:tcW w:w="113" w:type="dxa"/>
            <w:vAlign w:val="bottom"/>
          </w:tcPr>
          <w:p w14:paraId="7E230871" w14:textId="77777777" w:rsidR="00E165E0" w:rsidRPr="00016C91" w:rsidRDefault="00E165E0" w:rsidP="00016C91">
            <w:pPr>
              <w:pStyle w:val="27"/>
              <w:rPr>
                <w:sz w:val="18"/>
                <w:szCs w:val="18"/>
              </w:rPr>
            </w:pPr>
          </w:p>
        </w:tc>
        <w:tc>
          <w:tcPr>
            <w:tcW w:w="964" w:type="dxa"/>
            <w:vAlign w:val="bottom"/>
          </w:tcPr>
          <w:p w14:paraId="2107D1DC" w14:textId="77777777" w:rsidR="00E165E0" w:rsidRPr="00016C91" w:rsidRDefault="00E165E0" w:rsidP="00016C91">
            <w:pPr>
              <w:pStyle w:val="27"/>
              <w:rPr>
                <w:sz w:val="18"/>
                <w:szCs w:val="18"/>
              </w:rPr>
            </w:pPr>
          </w:p>
        </w:tc>
        <w:tc>
          <w:tcPr>
            <w:tcW w:w="113" w:type="dxa"/>
            <w:vAlign w:val="bottom"/>
          </w:tcPr>
          <w:p w14:paraId="440AB3AC" w14:textId="77777777" w:rsidR="00E165E0" w:rsidRPr="00016C91" w:rsidRDefault="00E165E0" w:rsidP="00016C91">
            <w:pPr>
              <w:pStyle w:val="27"/>
              <w:rPr>
                <w:sz w:val="18"/>
                <w:szCs w:val="18"/>
              </w:rPr>
            </w:pPr>
          </w:p>
        </w:tc>
        <w:tc>
          <w:tcPr>
            <w:tcW w:w="722" w:type="dxa"/>
            <w:vAlign w:val="bottom"/>
          </w:tcPr>
          <w:p w14:paraId="699BA3A6" w14:textId="77777777" w:rsidR="00E165E0" w:rsidRPr="00016C91" w:rsidRDefault="00E165E0" w:rsidP="00016C91">
            <w:pPr>
              <w:pStyle w:val="27"/>
              <w:rPr>
                <w:sz w:val="18"/>
                <w:szCs w:val="18"/>
              </w:rPr>
            </w:pPr>
          </w:p>
        </w:tc>
        <w:tc>
          <w:tcPr>
            <w:tcW w:w="113" w:type="dxa"/>
            <w:vAlign w:val="bottom"/>
          </w:tcPr>
          <w:p w14:paraId="12E2132A" w14:textId="77777777" w:rsidR="00E165E0" w:rsidRPr="00016C91" w:rsidRDefault="00E165E0" w:rsidP="00016C91">
            <w:pPr>
              <w:pStyle w:val="27"/>
              <w:rPr>
                <w:sz w:val="18"/>
                <w:szCs w:val="18"/>
              </w:rPr>
            </w:pPr>
          </w:p>
        </w:tc>
        <w:tc>
          <w:tcPr>
            <w:tcW w:w="1020" w:type="dxa"/>
            <w:vAlign w:val="bottom"/>
          </w:tcPr>
          <w:p w14:paraId="0605EF67" w14:textId="77777777" w:rsidR="00E165E0" w:rsidRPr="00016C91" w:rsidRDefault="00E165E0" w:rsidP="00016C91">
            <w:pPr>
              <w:pStyle w:val="27"/>
              <w:rPr>
                <w:sz w:val="18"/>
                <w:szCs w:val="18"/>
              </w:rPr>
            </w:pPr>
          </w:p>
        </w:tc>
        <w:tc>
          <w:tcPr>
            <w:tcW w:w="113" w:type="dxa"/>
            <w:vAlign w:val="bottom"/>
          </w:tcPr>
          <w:p w14:paraId="2CBDFE4A" w14:textId="77777777" w:rsidR="00E165E0" w:rsidRPr="00016C91" w:rsidRDefault="00E165E0" w:rsidP="00016C91">
            <w:pPr>
              <w:pStyle w:val="27"/>
              <w:rPr>
                <w:sz w:val="18"/>
                <w:szCs w:val="18"/>
              </w:rPr>
            </w:pPr>
          </w:p>
        </w:tc>
        <w:tc>
          <w:tcPr>
            <w:tcW w:w="907" w:type="dxa"/>
            <w:vAlign w:val="bottom"/>
          </w:tcPr>
          <w:p w14:paraId="0FD11562" w14:textId="77777777" w:rsidR="00E165E0" w:rsidRPr="00016C91" w:rsidRDefault="00E165E0" w:rsidP="00016C91">
            <w:pPr>
              <w:pStyle w:val="27"/>
              <w:rPr>
                <w:sz w:val="18"/>
                <w:szCs w:val="18"/>
              </w:rPr>
            </w:pPr>
          </w:p>
        </w:tc>
      </w:tr>
      <w:tr w:rsidR="00E165E0" w:rsidRPr="00016C91" w14:paraId="6A6DE3FA" w14:textId="77777777" w:rsidTr="00E165E0">
        <w:trPr>
          <w:cantSplit/>
        </w:trPr>
        <w:tc>
          <w:tcPr>
            <w:tcW w:w="3828" w:type="dxa"/>
            <w:vAlign w:val="bottom"/>
          </w:tcPr>
          <w:p w14:paraId="772007C8" w14:textId="77777777" w:rsidR="00E165E0" w:rsidRPr="00016C91" w:rsidRDefault="00E165E0" w:rsidP="00016C91">
            <w:pPr>
              <w:pStyle w:val="27"/>
              <w:rPr>
                <w:sz w:val="18"/>
                <w:szCs w:val="18"/>
              </w:rPr>
            </w:pPr>
            <w:r w:rsidRPr="00016C91">
              <w:rPr>
                <w:sz w:val="18"/>
                <w:szCs w:val="18"/>
              </w:rPr>
              <w:t>Резерв по вознаграждениям работникам в виде долевых инструментов</w:t>
            </w:r>
          </w:p>
        </w:tc>
        <w:tc>
          <w:tcPr>
            <w:tcW w:w="567" w:type="dxa"/>
            <w:vAlign w:val="bottom"/>
          </w:tcPr>
          <w:p w14:paraId="22D76AFC" w14:textId="77777777" w:rsidR="00E165E0" w:rsidRPr="00016C91" w:rsidRDefault="00E165E0" w:rsidP="00016C91">
            <w:pPr>
              <w:pStyle w:val="27"/>
              <w:rPr>
                <w:sz w:val="18"/>
                <w:szCs w:val="18"/>
                <w:lang w:val="en-US"/>
              </w:rPr>
            </w:pPr>
            <w:r w:rsidRPr="00016C91">
              <w:rPr>
                <w:sz w:val="18"/>
                <w:szCs w:val="18"/>
                <w:lang w:val="en-US"/>
              </w:rPr>
              <w:t>17</w:t>
            </w:r>
          </w:p>
        </w:tc>
        <w:tc>
          <w:tcPr>
            <w:tcW w:w="708" w:type="dxa"/>
            <w:vAlign w:val="bottom"/>
          </w:tcPr>
          <w:p w14:paraId="3D300B9B"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773A0CC7" w14:textId="77777777" w:rsidR="00E165E0" w:rsidRPr="00016C91" w:rsidRDefault="00E165E0" w:rsidP="00016C91">
            <w:pPr>
              <w:pStyle w:val="27"/>
              <w:rPr>
                <w:sz w:val="18"/>
                <w:szCs w:val="18"/>
              </w:rPr>
            </w:pPr>
          </w:p>
        </w:tc>
        <w:tc>
          <w:tcPr>
            <w:tcW w:w="992" w:type="dxa"/>
            <w:vAlign w:val="bottom"/>
          </w:tcPr>
          <w:p w14:paraId="09091579"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3C897B14" w14:textId="77777777" w:rsidR="00E165E0" w:rsidRPr="00016C91" w:rsidRDefault="00E165E0" w:rsidP="00016C91">
            <w:pPr>
              <w:pStyle w:val="27"/>
              <w:rPr>
                <w:sz w:val="18"/>
                <w:szCs w:val="18"/>
              </w:rPr>
            </w:pPr>
          </w:p>
        </w:tc>
        <w:tc>
          <w:tcPr>
            <w:tcW w:w="850" w:type="dxa"/>
            <w:vAlign w:val="bottom"/>
          </w:tcPr>
          <w:p w14:paraId="014389FB"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17112240" w14:textId="77777777" w:rsidR="00E165E0" w:rsidRPr="00016C91" w:rsidRDefault="00E165E0" w:rsidP="00016C91">
            <w:pPr>
              <w:pStyle w:val="27"/>
              <w:rPr>
                <w:sz w:val="18"/>
                <w:szCs w:val="18"/>
              </w:rPr>
            </w:pPr>
          </w:p>
        </w:tc>
        <w:tc>
          <w:tcPr>
            <w:tcW w:w="1134" w:type="dxa"/>
            <w:vAlign w:val="bottom"/>
          </w:tcPr>
          <w:p w14:paraId="075BB058"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6388DCB2" w14:textId="77777777" w:rsidR="00E165E0" w:rsidRPr="00016C91" w:rsidRDefault="00E165E0" w:rsidP="00016C91">
            <w:pPr>
              <w:pStyle w:val="27"/>
              <w:rPr>
                <w:sz w:val="18"/>
                <w:szCs w:val="18"/>
              </w:rPr>
            </w:pPr>
          </w:p>
        </w:tc>
        <w:tc>
          <w:tcPr>
            <w:tcW w:w="1321" w:type="dxa"/>
            <w:vAlign w:val="bottom"/>
          </w:tcPr>
          <w:p w14:paraId="14878E1E" w14:textId="77777777" w:rsidR="00E165E0" w:rsidRPr="00016C91" w:rsidRDefault="00E165E0" w:rsidP="00016C91">
            <w:pPr>
              <w:pStyle w:val="27"/>
              <w:rPr>
                <w:sz w:val="18"/>
                <w:szCs w:val="18"/>
              </w:rPr>
            </w:pPr>
            <w:r w:rsidRPr="00016C91">
              <w:rPr>
                <w:sz w:val="18"/>
                <w:szCs w:val="18"/>
              </w:rPr>
              <w:t>19</w:t>
            </w:r>
          </w:p>
        </w:tc>
        <w:tc>
          <w:tcPr>
            <w:tcW w:w="113" w:type="dxa"/>
            <w:vAlign w:val="bottom"/>
          </w:tcPr>
          <w:p w14:paraId="2F63D0D8" w14:textId="77777777" w:rsidR="00E165E0" w:rsidRPr="00016C91" w:rsidRDefault="00E165E0" w:rsidP="00016C91">
            <w:pPr>
              <w:pStyle w:val="27"/>
              <w:rPr>
                <w:sz w:val="18"/>
                <w:szCs w:val="18"/>
              </w:rPr>
            </w:pPr>
          </w:p>
        </w:tc>
        <w:tc>
          <w:tcPr>
            <w:tcW w:w="1259" w:type="dxa"/>
            <w:vAlign w:val="bottom"/>
          </w:tcPr>
          <w:p w14:paraId="234FADEF"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42D07DE5" w14:textId="77777777" w:rsidR="00E165E0" w:rsidRPr="00016C91" w:rsidRDefault="00E165E0" w:rsidP="00016C91">
            <w:pPr>
              <w:pStyle w:val="27"/>
              <w:rPr>
                <w:sz w:val="18"/>
                <w:szCs w:val="18"/>
              </w:rPr>
            </w:pPr>
          </w:p>
        </w:tc>
        <w:tc>
          <w:tcPr>
            <w:tcW w:w="964" w:type="dxa"/>
            <w:vAlign w:val="bottom"/>
          </w:tcPr>
          <w:p w14:paraId="537A8C63"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1F6895C6" w14:textId="77777777" w:rsidR="00E165E0" w:rsidRPr="00016C91" w:rsidRDefault="00E165E0" w:rsidP="00016C91">
            <w:pPr>
              <w:pStyle w:val="27"/>
              <w:rPr>
                <w:sz w:val="18"/>
                <w:szCs w:val="18"/>
              </w:rPr>
            </w:pPr>
          </w:p>
        </w:tc>
        <w:tc>
          <w:tcPr>
            <w:tcW w:w="722" w:type="dxa"/>
            <w:vAlign w:val="bottom"/>
          </w:tcPr>
          <w:p w14:paraId="0A467E50" w14:textId="77777777" w:rsidR="00E165E0" w:rsidRPr="00016C91" w:rsidRDefault="00E165E0" w:rsidP="00016C91">
            <w:pPr>
              <w:pStyle w:val="27"/>
              <w:rPr>
                <w:sz w:val="18"/>
                <w:szCs w:val="18"/>
              </w:rPr>
            </w:pPr>
            <w:r w:rsidRPr="00016C91">
              <w:rPr>
                <w:sz w:val="18"/>
                <w:szCs w:val="18"/>
              </w:rPr>
              <w:t>19</w:t>
            </w:r>
          </w:p>
        </w:tc>
        <w:tc>
          <w:tcPr>
            <w:tcW w:w="113" w:type="dxa"/>
            <w:vAlign w:val="bottom"/>
          </w:tcPr>
          <w:p w14:paraId="4D686B13" w14:textId="77777777" w:rsidR="00E165E0" w:rsidRPr="00016C91" w:rsidRDefault="00E165E0" w:rsidP="00016C91">
            <w:pPr>
              <w:pStyle w:val="27"/>
              <w:rPr>
                <w:sz w:val="18"/>
                <w:szCs w:val="18"/>
              </w:rPr>
            </w:pPr>
          </w:p>
        </w:tc>
        <w:tc>
          <w:tcPr>
            <w:tcW w:w="1020" w:type="dxa"/>
            <w:vAlign w:val="bottom"/>
          </w:tcPr>
          <w:p w14:paraId="39E09198"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773E37F3" w14:textId="77777777" w:rsidR="00E165E0" w:rsidRPr="00016C91" w:rsidRDefault="00E165E0" w:rsidP="00016C91">
            <w:pPr>
              <w:pStyle w:val="27"/>
              <w:rPr>
                <w:sz w:val="18"/>
                <w:szCs w:val="18"/>
              </w:rPr>
            </w:pPr>
          </w:p>
        </w:tc>
        <w:tc>
          <w:tcPr>
            <w:tcW w:w="907" w:type="dxa"/>
            <w:vAlign w:val="bottom"/>
          </w:tcPr>
          <w:p w14:paraId="28F56D46" w14:textId="77777777" w:rsidR="00E165E0" w:rsidRPr="00016C91" w:rsidRDefault="00E165E0" w:rsidP="00016C91">
            <w:pPr>
              <w:pStyle w:val="27"/>
              <w:rPr>
                <w:sz w:val="18"/>
                <w:szCs w:val="18"/>
              </w:rPr>
            </w:pPr>
            <w:r w:rsidRPr="00016C91">
              <w:rPr>
                <w:sz w:val="18"/>
                <w:szCs w:val="18"/>
              </w:rPr>
              <w:t>19</w:t>
            </w:r>
          </w:p>
        </w:tc>
      </w:tr>
      <w:tr w:rsidR="00E165E0" w:rsidRPr="00016C91" w14:paraId="4B06E8E0" w14:textId="77777777" w:rsidTr="00E165E0">
        <w:trPr>
          <w:cantSplit/>
        </w:trPr>
        <w:tc>
          <w:tcPr>
            <w:tcW w:w="3828" w:type="dxa"/>
            <w:vAlign w:val="bottom"/>
          </w:tcPr>
          <w:p w14:paraId="14CFEDF3" w14:textId="77777777" w:rsidR="00E165E0" w:rsidRPr="00016C91" w:rsidRDefault="00E165E0" w:rsidP="00016C91">
            <w:pPr>
              <w:pStyle w:val="27"/>
              <w:rPr>
                <w:sz w:val="18"/>
                <w:szCs w:val="18"/>
              </w:rPr>
            </w:pPr>
            <w:r w:rsidRPr="00016C91">
              <w:rPr>
                <w:sz w:val="18"/>
                <w:szCs w:val="18"/>
              </w:rPr>
              <w:t>Приобретение собственных акций</w:t>
            </w:r>
          </w:p>
        </w:tc>
        <w:tc>
          <w:tcPr>
            <w:tcW w:w="567" w:type="dxa"/>
            <w:vAlign w:val="bottom"/>
          </w:tcPr>
          <w:p w14:paraId="07E84DFC" w14:textId="77777777" w:rsidR="00E165E0" w:rsidRPr="00016C91" w:rsidRDefault="00E165E0" w:rsidP="00016C91">
            <w:pPr>
              <w:pStyle w:val="27"/>
              <w:rPr>
                <w:sz w:val="18"/>
                <w:szCs w:val="18"/>
              </w:rPr>
            </w:pPr>
            <w:r w:rsidRPr="00016C91">
              <w:rPr>
                <w:sz w:val="18"/>
                <w:szCs w:val="18"/>
              </w:rPr>
              <w:t>13</w:t>
            </w:r>
          </w:p>
        </w:tc>
        <w:tc>
          <w:tcPr>
            <w:tcW w:w="708" w:type="dxa"/>
            <w:vAlign w:val="bottom"/>
          </w:tcPr>
          <w:p w14:paraId="760473B1"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23D74184" w14:textId="77777777" w:rsidR="00E165E0" w:rsidRPr="00016C91" w:rsidRDefault="00E165E0" w:rsidP="00016C91">
            <w:pPr>
              <w:pStyle w:val="27"/>
              <w:rPr>
                <w:sz w:val="18"/>
                <w:szCs w:val="18"/>
              </w:rPr>
            </w:pPr>
          </w:p>
        </w:tc>
        <w:tc>
          <w:tcPr>
            <w:tcW w:w="992" w:type="dxa"/>
            <w:vAlign w:val="bottom"/>
          </w:tcPr>
          <w:p w14:paraId="13F9344E" w14:textId="77777777" w:rsidR="00E165E0" w:rsidRPr="00016C91" w:rsidRDefault="00E165E0" w:rsidP="00016C91">
            <w:pPr>
              <w:pStyle w:val="27"/>
              <w:rPr>
                <w:sz w:val="18"/>
                <w:szCs w:val="18"/>
              </w:rPr>
            </w:pPr>
            <w:r w:rsidRPr="00016C91">
              <w:rPr>
                <w:sz w:val="18"/>
                <w:szCs w:val="18"/>
              </w:rPr>
              <w:t>(9)</w:t>
            </w:r>
          </w:p>
        </w:tc>
        <w:tc>
          <w:tcPr>
            <w:tcW w:w="142" w:type="dxa"/>
            <w:vAlign w:val="bottom"/>
          </w:tcPr>
          <w:p w14:paraId="5A585586" w14:textId="77777777" w:rsidR="00E165E0" w:rsidRPr="00016C91" w:rsidRDefault="00E165E0" w:rsidP="00016C91">
            <w:pPr>
              <w:pStyle w:val="27"/>
              <w:rPr>
                <w:sz w:val="18"/>
                <w:szCs w:val="18"/>
              </w:rPr>
            </w:pPr>
          </w:p>
        </w:tc>
        <w:tc>
          <w:tcPr>
            <w:tcW w:w="850" w:type="dxa"/>
            <w:vAlign w:val="bottom"/>
          </w:tcPr>
          <w:p w14:paraId="09D5D092"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6AAF312D" w14:textId="77777777" w:rsidR="00E165E0" w:rsidRPr="00016C91" w:rsidRDefault="00E165E0" w:rsidP="00016C91">
            <w:pPr>
              <w:pStyle w:val="27"/>
              <w:rPr>
                <w:sz w:val="18"/>
                <w:szCs w:val="18"/>
              </w:rPr>
            </w:pPr>
          </w:p>
        </w:tc>
        <w:tc>
          <w:tcPr>
            <w:tcW w:w="1134" w:type="dxa"/>
            <w:vAlign w:val="bottom"/>
          </w:tcPr>
          <w:p w14:paraId="5DFE77C4"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0645940A" w14:textId="77777777" w:rsidR="00E165E0" w:rsidRPr="00016C91" w:rsidRDefault="00E165E0" w:rsidP="00016C91">
            <w:pPr>
              <w:pStyle w:val="27"/>
              <w:rPr>
                <w:sz w:val="18"/>
                <w:szCs w:val="18"/>
              </w:rPr>
            </w:pPr>
          </w:p>
        </w:tc>
        <w:tc>
          <w:tcPr>
            <w:tcW w:w="1321" w:type="dxa"/>
            <w:vAlign w:val="bottom"/>
          </w:tcPr>
          <w:p w14:paraId="364D0472"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43B067D3" w14:textId="77777777" w:rsidR="00E165E0" w:rsidRPr="00016C91" w:rsidRDefault="00E165E0" w:rsidP="00016C91">
            <w:pPr>
              <w:pStyle w:val="27"/>
              <w:rPr>
                <w:sz w:val="18"/>
                <w:szCs w:val="18"/>
                <w:lang w:val="en-US"/>
              </w:rPr>
            </w:pPr>
          </w:p>
        </w:tc>
        <w:tc>
          <w:tcPr>
            <w:tcW w:w="1259" w:type="dxa"/>
            <w:vAlign w:val="bottom"/>
          </w:tcPr>
          <w:p w14:paraId="618BDE65"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4DDFB33D" w14:textId="77777777" w:rsidR="00E165E0" w:rsidRPr="00016C91" w:rsidRDefault="00E165E0" w:rsidP="00016C91">
            <w:pPr>
              <w:pStyle w:val="27"/>
              <w:rPr>
                <w:sz w:val="18"/>
                <w:szCs w:val="18"/>
              </w:rPr>
            </w:pPr>
          </w:p>
        </w:tc>
        <w:tc>
          <w:tcPr>
            <w:tcW w:w="964" w:type="dxa"/>
            <w:vAlign w:val="bottom"/>
          </w:tcPr>
          <w:p w14:paraId="19EC103E"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1037CF47" w14:textId="77777777" w:rsidR="00E165E0" w:rsidRPr="00016C91" w:rsidRDefault="00E165E0" w:rsidP="00016C91">
            <w:pPr>
              <w:pStyle w:val="27"/>
              <w:rPr>
                <w:sz w:val="18"/>
                <w:szCs w:val="18"/>
              </w:rPr>
            </w:pPr>
          </w:p>
        </w:tc>
        <w:tc>
          <w:tcPr>
            <w:tcW w:w="722" w:type="dxa"/>
            <w:vAlign w:val="bottom"/>
          </w:tcPr>
          <w:p w14:paraId="48178579" w14:textId="77777777" w:rsidR="00E165E0" w:rsidRPr="00016C91" w:rsidRDefault="00E165E0" w:rsidP="00016C91">
            <w:pPr>
              <w:pStyle w:val="27"/>
              <w:rPr>
                <w:sz w:val="18"/>
                <w:szCs w:val="18"/>
              </w:rPr>
            </w:pPr>
            <w:r w:rsidRPr="00016C91">
              <w:rPr>
                <w:sz w:val="18"/>
                <w:szCs w:val="18"/>
              </w:rPr>
              <w:t>(9)</w:t>
            </w:r>
          </w:p>
        </w:tc>
        <w:tc>
          <w:tcPr>
            <w:tcW w:w="113" w:type="dxa"/>
            <w:vAlign w:val="bottom"/>
          </w:tcPr>
          <w:p w14:paraId="49685304" w14:textId="77777777" w:rsidR="00E165E0" w:rsidRPr="00016C91" w:rsidRDefault="00E165E0" w:rsidP="00016C91">
            <w:pPr>
              <w:pStyle w:val="27"/>
              <w:rPr>
                <w:sz w:val="18"/>
                <w:szCs w:val="18"/>
                <w:lang w:val="en-US"/>
              </w:rPr>
            </w:pPr>
          </w:p>
        </w:tc>
        <w:tc>
          <w:tcPr>
            <w:tcW w:w="1020" w:type="dxa"/>
            <w:vAlign w:val="bottom"/>
          </w:tcPr>
          <w:p w14:paraId="4245950C"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0273C9FA" w14:textId="77777777" w:rsidR="00E165E0" w:rsidRPr="00016C91" w:rsidRDefault="00E165E0" w:rsidP="00016C91">
            <w:pPr>
              <w:pStyle w:val="27"/>
              <w:rPr>
                <w:sz w:val="18"/>
                <w:szCs w:val="18"/>
                <w:lang w:val="en-US"/>
              </w:rPr>
            </w:pPr>
          </w:p>
        </w:tc>
        <w:tc>
          <w:tcPr>
            <w:tcW w:w="907" w:type="dxa"/>
            <w:vAlign w:val="bottom"/>
          </w:tcPr>
          <w:p w14:paraId="2F181C6A" w14:textId="77777777" w:rsidR="00E165E0" w:rsidRPr="00016C91" w:rsidRDefault="00E165E0" w:rsidP="00016C91">
            <w:pPr>
              <w:pStyle w:val="27"/>
              <w:rPr>
                <w:sz w:val="18"/>
                <w:szCs w:val="18"/>
              </w:rPr>
            </w:pPr>
            <w:r w:rsidRPr="00016C91">
              <w:rPr>
                <w:sz w:val="18"/>
                <w:szCs w:val="18"/>
              </w:rPr>
              <w:t>(9)</w:t>
            </w:r>
          </w:p>
        </w:tc>
      </w:tr>
      <w:tr w:rsidR="00E165E0" w:rsidRPr="00016C91" w14:paraId="7EA221F7" w14:textId="77777777" w:rsidTr="00E165E0">
        <w:trPr>
          <w:cantSplit/>
        </w:trPr>
        <w:tc>
          <w:tcPr>
            <w:tcW w:w="3828" w:type="dxa"/>
            <w:vAlign w:val="bottom"/>
          </w:tcPr>
          <w:p w14:paraId="6320A61A" w14:textId="77777777" w:rsidR="00E165E0" w:rsidRPr="00016C91" w:rsidRDefault="00E165E0" w:rsidP="00016C91">
            <w:pPr>
              <w:pStyle w:val="27"/>
              <w:rPr>
                <w:sz w:val="18"/>
                <w:szCs w:val="18"/>
              </w:rPr>
            </w:pPr>
            <w:r w:rsidRPr="00016C91">
              <w:rPr>
                <w:sz w:val="18"/>
                <w:szCs w:val="18"/>
              </w:rPr>
              <w:t>Дивиденды</w:t>
            </w:r>
          </w:p>
        </w:tc>
        <w:tc>
          <w:tcPr>
            <w:tcW w:w="567" w:type="dxa"/>
            <w:vAlign w:val="bottom"/>
          </w:tcPr>
          <w:p w14:paraId="76910D48" w14:textId="77777777" w:rsidR="00E165E0" w:rsidRPr="00016C91" w:rsidRDefault="00E165E0" w:rsidP="00016C91">
            <w:pPr>
              <w:pStyle w:val="27"/>
              <w:rPr>
                <w:sz w:val="18"/>
                <w:szCs w:val="18"/>
                <w:lang w:val="en-US"/>
              </w:rPr>
            </w:pPr>
            <w:r w:rsidRPr="00016C91">
              <w:rPr>
                <w:sz w:val="18"/>
                <w:szCs w:val="18"/>
                <w:lang w:val="en-US"/>
              </w:rPr>
              <w:t>13</w:t>
            </w:r>
          </w:p>
        </w:tc>
        <w:tc>
          <w:tcPr>
            <w:tcW w:w="708" w:type="dxa"/>
            <w:vAlign w:val="bottom"/>
          </w:tcPr>
          <w:p w14:paraId="35B77B31"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5AFDE057" w14:textId="77777777" w:rsidR="00E165E0" w:rsidRPr="00016C91" w:rsidRDefault="00E165E0" w:rsidP="00016C91">
            <w:pPr>
              <w:pStyle w:val="27"/>
              <w:rPr>
                <w:sz w:val="18"/>
                <w:szCs w:val="18"/>
              </w:rPr>
            </w:pPr>
          </w:p>
        </w:tc>
        <w:tc>
          <w:tcPr>
            <w:tcW w:w="992" w:type="dxa"/>
            <w:vAlign w:val="bottom"/>
          </w:tcPr>
          <w:p w14:paraId="589445C4"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4B455A14" w14:textId="77777777" w:rsidR="00E165E0" w:rsidRPr="00016C91" w:rsidRDefault="00E165E0" w:rsidP="00016C91">
            <w:pPr>
              <w:pStyle w:val="27"/>
              <w:rPr>
                <w:sz w:val="18"/>
                <w:szCs w:val="18"/>
              </w:rPr>
            </w:pPr>
          </w:p>
        </w:tc>
        <w:tc>
          <w:tcPr>
            <w:tcW w:w="850" w:type="dxa"/>
            <w:vAlign w:val="bottom"/>
          </w:tcPr>
          <w:p w14:paraId="3E9D7DFE"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3AF7531D" w14:textId="77777777" w:rsidR="00E165E0" w:rsidRPr="00016C91" w:rsidRDefault="00E165E0" w:rsidP="00016C91">
            <w:pPr>
              <w:pStyle w:val="27"/>
              <w:rPr>
                <w:sz w:val="18"/>
                <w:szCs w:val="18"/>
              </w:rPr>
            </w:pPr>
          </w:p>
        </w:tc>
        <w:tc>
          <w:tcPr>
            <w:tcW w:w="1134" w:type="dxa"/>
            <w:vAlign w:val="bottom"/>
          </w:tcPr>
          <w:p w14:paraId="3D3C5135" w14:textId="77777777" w:rsidR="00E165E0" w:rsidRPr="00016C91" w:rsidRDefault="00E165E0" w:rsidP="00016C91">
            <w:pPr>
              <w:pStyle w:val="27"/>
              <w:rPr>
                <w:sz w:val="18"/>
                <w:szCs w:val="18"/>
              </w:rPr>
            </w:pPr>
            <w:r w:rsidRPr="00016C91">
              <w:rPr>
                <w:sz w:val="18"/>
                <w:szCs w:val="18"/>
              </w:rPr>
              <w:t>-</w:t>
            </w:r>
          </w:p>
        </w:tc>
        <w:tc>
          <w:tcPr>
            <w:tcW w:w="142" w:type="dxa"/>
            <w:vAlign w:val="bottom"/>
          </w:tcPr>
          <w:p w14:paraId="4E0437A5" w14:textId="77777777" w:rsidR="00E165E0" w:rsidRPr="00016C91" w:rsidRDefault="00E165E0" w:rsidP="00016C91">
            <w:pPr>
              <w:pStyle w:val="27"/>
              <w:rPr>
                <w:sz w:val="18"/>
                <w:szCs w:val="18"/>
              </w:rPr>
            </w:pPr>
          </w:p>
        </w:tc>
        <w:tc>
          <w:tcPr>
            <w:tcW w:w="1321" w:type="dxa"/>
            <w:vAlign w:val="bottom"/>
          </w:tcPr>
          <w:p w14:paraId="12D7832B"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70CFD45F" w14:textId="77777777" w:rsidR="00E165E0" w:rsidRPr="00016C91" w:rsidRDefault="00E165E0" w:rsidP="00016C91">
            <w:pPr>
              <w:pStyle w:val="27"/>
              <w:rPr>
                <w:sz w:val="18"/>
                <w:szCs w:val="18"/>
              </w:rPr>
            </w:pPr>
          </w:p>
        </w:tc>
        <w:tc>
          <w:tcPr>
            <w:tcW w:w="1259" w:type="dxa"/>
            <w:vAlign w:val="bottom"/>
          </w:tcPr>
          <w:p w14:paraId="701332DA"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2B92B63B" w14:textId="77777777" w:rsidR="00E165E0" w:rsidRPr="00016C91" w:rsidRDefault="00E165E0" w:rsidP="00016C91">
            <w:pPr>
              <w:pStyle w:val="27"/>
              <w:rPr>
                <w:sz w:val="18"/>
                <w:szCs w:val="18"/>
              </w:rPr>
            </w:pPr>
          </w:p>
        </w:tc>
        <w:tc>
          <w:tcPr>
            <w:tcW w:w="964" w:type="dxa"/>
            <w:vAlign w:val="bottom"/>
          </w:tcPr>
          <w:p w14:paraId="3665B19A" w14:textId="77777777" w:rsidR="00E165E0" w:rsidRPr="00016C91" w:rsidRDefault="00E165E0" w:rsidP="00016C91">
            <w:pPr>
              <w:pStyle w:val="27"/>
              <w:rPr>
                <w:sz w:val="18"/>
                <w:szCs w:val="18"/>
              </w:rPr>
            </w:pPr>
            <w:r w:rsidRPr="00016C91">
              <w:rPr>
                <w:sz w:val="18"/>
                <w:szCs w:val="18"/>
              </w:rPr>
              <w:t>(1 117)</w:t>
            </w:r>
          </w:p>
        </w:tc>
        <w:tc>
          <w:tcPr>
            <w:tcW w:w="113" w:type="dxa"/>
            <w:vAlign w:val="bottom"/>
          </w:tcPr>
          <w:p w14:paraId="765B3550" w14:textId="77777777" w:rsidR="00E165E0" w:rsidRPr="00016C91" w:rsidRDefault="00E165E0" w:rsidP="00016C91">
            <w:pPr>
              <w:pStyle w:val="27"/>
              <w:rPr>
                <w:sz w:val="18"/>
                <w:szCs w:val="18"/>
              </w:rPr>
            </w:pPr>
          </w:p>
        </w:tc>
        <w:tc>
          <w:tcPr>
            <w:tcW w:w="722" w:type="dxa"/>
            <w:vAlign w:val="bottom"/>
          </w:tcPr>
          <w:p w14:paraId="24192C22" w14:textId="77777777" w:rsidR="00E165E0" w:rsidRPr="00016C91" w:rsidRDefault="00E165E0" w:rsidP="00016C91">
            <w:pPr>
              <w:pStyle w:val="27"/>
              <w:rPr>
                <w:sz w:val="18"/>
                <w:szCs w:val="18"/>
              </w:rPr>
            </w:pPr>
            <w:r w:rsidRPr="00016C91">
              <w:rPr>
                <w:sz w:val="18"/>
                <w:szCs w:val="18"/>
              </w:rPr>
              <w:t>(1 117)</w:t>
            </w:r>
          </w:p>
        </w:tc>
        <w:tc>
          <w:tcPr>
            <w:tcW w:w="113" w:type="dxa"/>
            <w:vAlign w:val="bottom"/>
          </w:tcPr>
          <w:p w14:paraId="74BEE7BE" w14:textId="77777777" w:rsidR="00E165E0" w:rsidRPr="00016C91" w:rsidRDefault="00E165E0" w:rsidP="00016C91">
            <w:pPr>
              <w:pStyle w:val="27"/>
              <w:rPr>
                <w:sz w:val="18"/>
                <w:szCs w:val="18"/>
              </w:rPr>
            </w:pPr>
          </w:p>
        </w:tc>
        <w:tc>
          <w:tcPr>
            <w:tcW w:w="1020" w:type="dxa"/>
            <w:vAlign w:val="bottom"/>
          </w:tcPr>
          <w:p w14:paraId="5ACD6A98" w14:textId="77777777" w:rsidR="00E165E0" w:rsidRPr="00016C91" w:rsidRDefault="00E165E0" w:rsidP="00016C91">
            <w:pPr>
              <w:pStyle w:val="27"/>
              <w:rPr>
                <w:sz w:val="18"/>
                <w:szCs w:val="18"/>
              </w:rPr>
            </w:pPr>
            <w:r w:rsidRPr="00016C91">
              <w:rPr>
                <w:sz w:val="18"/>
                <w:szCs w:val="18"/>
              </w:rPr>
              <w:t>-</w:t>
            </w:r>
          </w:p>
        </w:tc>
        <w:tc>
          <w:tcPr>
            <w:tcW w:w="113" w:type="dxa"/>
            <w:vAlign w:val="bottom"/>
          </w:tcPr>
          <w:p w14:paraId="157F2BC1" w14:textId="77777777" w:rsidR="00E165E0" w:rsidRPr="00016C91" w:rsidRDefault="00E165E0" w:rsidP="00016C91">
            <w:pPr>
              <w:pStyle w:val="27"/>
              <w:rPr>
                <w:sz w:val="18"/>
                <w:szCs w:val="18"/>
              </w:rPr>
            </w:pPr>
          </w:p>
        </w:tc>
        <w:tc>
          <w:tcPr>
            <w:tcW w:w="907" w:type="dxa"/>
            <w:vAlign w:val="bottom"/>
          </w:tcPr>
          <w:p w14:paraId="4ABE391E" w14:textId="77777777" w:rsidR="00E165E0" w:rsidRPr="00016C91" w:rsidRDefault="00E165E0" w:rsidP="00016C91">
            <w:pPr>
              <w:pStyle w:val="27"/>
              <w:rPr>
                <w:sz w:val="18"/>
                <w:szCs w:val="18"/>
              </w:rPr>
            </w:pPr>
            <w:r w:rsidRPr="00016C91">
              <w:rPr>
                <w:sz w:val="18"/>
                <w:szCs w:val="18"/>
              </w:rPr>
              <w:t>(1 117)</w:t>
            </w:r>
          </w:p>
        </w:tc>
      </w:tr>
      <w:tr w:rsidR="00E165E0" w:rsidRPr="00016C91" w14:paraId="62997F06" w14:textId="77777777" w:rsidTr="00E165E0">
        <w:trPr>
          <w:cantSplit/>
        </w:trPr>
        <w:tc>
          <w:tcPr>
            <w:tcW w:w="3828" w:type="dxa"/>
            <w:vAlign w:val="bottom"/>
          </w:tcPr>
          <w:p w14:paraId="267C8DC0" w14:textId="77777777" w:rsidR="00E165E0" w:rsidRPr="00016C91" w:rsidRDefault="00E165E0" w:rsidP="00016C91">
            <w:pPr>
              <w:pStyle w:val="27"/>
              <w:rPr>
                <w:b/>
                <w:sz w:val="18"/>
                <w:szCs w:val="18"/>
              </w:rPr>
            </w:pPr>
            <w:r w:rsidRPr="00016C91">
              <w:rPr>
                <w:b/>
                <w:sz w:val="18"/>
                <w:szCs w:val="18"/>
              </w:rPr>
              <w:t>Остаток на 31 декабря 2014 года</w:t>
            </w:r>
          </w:p>
        </w:tc>
        <w:tc>
          <w:tcPr>
            <w:tcW w:w="567" w:type="dxa"/>
            <w:vAlign w:val="bottom"/>
          </w:tcPr>
          <w:p w14:paraId="1356BF0B" w14:textId="77777777" w:rsidR="00E165E0" w:rsidRPr="00016C91" w:rsidRDefault="00E165E0" w:rsidP="00016C91">
            <w:pPr>
              <w:pStyle w:val="27"/>
              <w:rPr>
                <w:b/>
                <w:sz w:val="18"/>
                <w:szCs w:val="18"/>
              </w:rPr>
            </w:pPr>
          </w:p>
        </w:tc>
        <w:tc>
          <w:tcPr>
            <w:tcW w:w="708" w:type="dxa"/>
            <w:tcBorders>
              <w:top w:val="single" w:sz="6" w:space="0" w:color="auto"/>
              <w:bottom w:val="double" w:sz="6" w:space="0" w:color="auto"/>
            </w:tcBorders>
            <w:shd w:val="clear" w:color="auto" w:fill="auto"/>
            <w:vAlign w:val="bottom"/>
          </w:tcPr>
          <w:p w14:paraId="01EBB6A2" w14:textId="77777777" w:rsidR="00E165E0" w:rsidRPr="00016C91" w:rsidRDefault="00E165E0" w:rsidP="00016C91">
            <w:pPr>
              <w:pStyle w:val="27"/>
              <w:rPr>
                <w:b/>
                <w:sz w:val="18"/>
                <w:szCs w:val="18"/>
              </w:rPr>
            </w:pPr>
            <w:r w:rsidRPr="00016C91">
              <w:rPr>
                <w:b/>
                <w:sz w:val="18"/>
                <w:szCs w:val="18"/>
              </w:rPr>
              <w:t>13 895</w:t>
            </w:r>
          </w:p>
        </w:tc>
        <w:tc>
          <w:tcPr>
            <w:tcW w:w="142" w:type="dxa"/>
            <w:vAlign w:val="bottom"/>
          </w:tcPr>
          <w:p w14:paraId="4ACA09B7" w14:textId="77777777" w:rsidR="00E165E0" w:rsidRPr="00016C91" w:rsidRDefault="00E165E0" w:rsidP="00016C91">
            <w:pPr>
              <w:pStyle w:val="27"/>
              <w:rPr>
                <w:b/>
                <w:sz w:val="18"/>
                <w:szCs w:val="18"/>
              </w:rPr>
            </w:pPr>
          </w:p>
        </w:tc>
        <w:tc>
          <w:tcPr>
            <w:tcW w:w="992" w:type="dxa"/>
            <w:tcBorders>
              <w:top w:val="single" w:sz="6" w:space="0" w:color="auto"/>
              <w:bottom w:val="double" w:sz="6" w:space="0" w:color="auto"/>
            </w:tcBorders>
            <w:vAlign w:val="bottom"/>
          </w:tcPr>
          <w:p w14:paraId="43E39969" w14:textId="77777777" w:rsidR="00E165E0" w:rsidRPr="00016C91" w:rsidRDefault="00E165E0" w:rsidP="00016C91">
            <w:pPr>
              <w:pStyle w:val="27"/>
              <w:rPr>
                <w:b/>
                <w:sz w:val="18"/>
                <w:szCs w:val="18"/>
              </w:rPr>
            </w:pPr>
            <w:r w:rsidRPr="00016C91">
              <w:rPr>
                <w:b/>
                <w:sz w:val="18"/>
                <w:szCs w:val="18"/>
              </w:rPr>
              <w:t>(493)</w:t>
            </w:r>
          </w:p>
        </w:tc>
        <w:tc>
          <w:tcPr>
            <w:tcW w:w="142" w:type="dxa"/>
            <w:vAlign w:val="bottom"/>
          </w:tcPr>
          <w:p w14:paraId="0D811927" w14:textId="77777777" w:rsidR="00E165E0" w:rsidRPr="00016C91" w:rsidRDefault="00E165E0" w:rsidP="00016C91">
            <w:pPr>
              <w:pStyle w:val="27"/>
              <w:rPr>
                <w:b/>
                <w:sz w:val="18"/>
                <w:szCs w:val="18"/>
                <w:lang w:val="en-US"/>
              </w:rPr>
            </w:pPr>
          </w:p>
        </w:tc>
        <w:tc>
          <w:tcPr>
            <w:tcW w:w="850" w:type="dxa"/>
            <w:tcBorders>
              <w:top w:val="single" w:sz="6" w:space="0" w:color="auto"/>
              <w:bottom w:val="double" w:sz="6" w:space="0" w:color="auto"/>
            </w:tcBorders>
            <w:shd w:val="clear" w:color="auto" w:fill="auto"/>
            <w:vAlign w:val="bottom"/>
          </w:tcPr>
          <w:p w14:paraId="2CAEB600" w14:textId="77777777" w:rsidR="00E165E0" w:rsidRPr="00016C91" w:rsidRDefault="00E165E0" w:rsidP="00016C91">
            <w:pPr>
              <w:pStyle w:val="27"/>
              <w:rPr>
                <w:b/>
                <w:sz w:val="18"/>
                <w:szCs w:val="18"/>
              </w:rPr>
            </w:pPr>
            <w:r w:rsidRPr="00016C91">
              <w:rPr>
                <w:b/>
                <w:sz w:val="18"/>
                <w:szCs w:val="18"/>
              </w:rPr>
              <w:t>697</w:t>
            </w:r>
          </w:p>
        </w:tc>
        <w:tc>
          <w:tcPr>
            <w:tcW w:w="142" w:type="dxa"/>
            <w:vAlign w:val="bottom"/>
          </w:tcPr>
          <w:p w14:paraId="4588E6C1" w14:textId="77777777" w:rsidR="00E165E0" w:rsidRPr="00016C91" w:rsidRDefault="00E165E0" w:rsidP="00016C91">
            <w:pPr>
              <w:pStyle w:val="27"/>
              <w:rPr>
                <w:b/>
                <w:sz w:val="18"/>
                <w:szCs w:val="18"/>
              </w:rPr>
            </w:pPr>
          </w:p>
        </w:tc>
        <w:tc>
          <w:tcPr>
            <w:tcW w:w="1134" w:type="dxa"/>
            <w:tcBorders>
              <w:top w:val="single" w:sz="6" w:space="0" w:color="auto"/>
              <w:bottom w:val="double" w:sz="6" w:space="0" w:color="auto"/>
            </w:tcBorders>
            <w:vAlign w:val="bottom"/>
          </w:tcPr>
          <w:p w14:paraId="30096244" w14:textId="77777777" w:rsidR="00E165E0" w:rsidRPr="00016C91" w:rsidRDefault="00E165E0" w:rsidP="00016C91">
            <w:pPr>
              <w:pStyle w:val="27"/>
              <w:rPr>
                <w:b/>
                <w:sz w:val="18"/>
                <w:szCs w:val="18"/>
              </w:rPr>
            </w:pPr>
            <w:r w:rsidRPr="00016C91">
              <w:rPr>
                <w:b/>
                <w:sz w:val="18"/>
                <w:szCs w:val="18"/>
              </w:rPr>
              <w:t>1 081</w:t>
            </w:r>
          </w:p>
        </w:tc>
        <w:tc>
          <w:tcPr>
            <w:tcW w:w="142" w:type="dxa"/>
            <w:vAlign w:val="bottom"/>
          </w:tcPr>
          <w:p w14:paraId="730B909C" w14:textId="77777777" w:rsidR="00E165E0" w:rsidRPr="00016C91" w:rsidRDefault="00E165E0" w:rsidP="00016C91">
            <w:pPr>
              <w:pStyle w:val="27"/>
              <w:rPr>
                <w:b/>
                <w:sz w:val="18"/>
                <w:szCs w:val="18"/>
              </w:rPr>
            </w:pPr>
          </w:p>
        </w:tc>
        <w:tc>
          <w:tcPr>
            <w:tcW w:w="1321" w:type="dxa"/>
            <w:tcBorders>
              <w:top w:val="single" w:sz="6" w:space="0" w:color="auto"/>
              <w:bottom w:val="double" w:sz="6" w:space="0" w:color="auto"/>
            </w:tcBorders>
            <w:vAlign w:val="bottom"/>
          </w:tcPr>
          <w:p w14:paraId="1DB79C92" w14:textId="77777777" w:rsidR="00E165E0" w:rsidRPr="00016C91" w:rsidRDefault="00E165E0" w:rsidP="00016C91">
            <w:pPr>
              <w:pStyle w:val="27"/>
              <w:rPr>
                <w:b/>
                <w:sz w:val="18"/>
                <w:szCs w:val="18"/>
              </w:rPr>
            </w:pPr>
            <w:r w:rsidRPr="00016C91">
              <w:rPr>
                <w:b/>
                <w:sz w:val="18"/>
                <w:szCs w:val="18"/>
              </w:rPr>
              <w:t>240</w:t>
            </w:r>
          </w:p>
        </w:tc>
        <w:tc>
          <w:tcPr>
            <w:tcW w:w="113" w:type="dxa"/>
            <w:vAlign w:val="bottom"/>
          </w:tcPr>
          <w:p w14:paraId="27FE5619" w14:textId="77777777" w:rsidR="00E165E0" w:rsidRPr="00016C91" w:rsidRDefault="00E165E0" w:rsidP="00016C91">
            <w:pPr>
              <w:pStyle w:val="27"/>
              <w:rPr>
                <w:b/>
                <w:sz w:val="18"/>
                <w:szCs w:val="18"/>
              </w:rPr>
            </w:pPr>
          </w:p>
        </w:tc>
        <w:tc>
          <w:tcPr>
            <w:tcW w:w="1259" w:type="dxa"/>
            <w:tcBorders>
              <w:top w:val="single" w:sz="6" w:space="0" w:color="auto"/>
              <w:bottom w:val="double" w:sz="6" w:space="0" w:color="auto"/>
            </w:tcBorders>
            <w:vAlign w:val="bottom"/>
          </w:tcPr>
          <w:p w14:paraId="6339B461" w14:textId="77777777" w:rsidR="00E165E0" w:rsidRPr="00016C91" w:rsidRDefault="00E165E0" w:rsidP="00016C91">
            <w:pPr>
              <w:pStyle w:val="27"/>
              <w:rPr>
                <w:b/>
                <w:sz w:val="18"/>
                <w:szCs w:val="18"/>
              </w:rPr>
            </w:pPr>
            <w:r w:rsidRPr="00016C91">
              <w:rPr>
                <w:b/>
                <w:sz w:val="18"/>
                <w:szCs w:val="18"/>
              </w:rPr>
              <w:t>(2 156)</w:t>
            </w:r>
          </w:p>
        </w:tc>
        <w:tc>
          <w:tcPr>
            <w:tcW w:w="113" w:type="dxa"/>
            <w:shd w:val="clear" w:color="auto" w:fill="auto"/>
            <w:vAlign w:val="bottom"/>
          </w:tcPr>
          <w:p w14:paraId="37C9C907" w14:textId="77777777" w:rsidR="00E165E0" w:rsidRPr="00016C91" w:rsidRDefault="00E165E0" w:rsidP="00016C91">
            <w:pPr>
              <w:pStyle w:val="27"/>
              <w:rPr>
                <w:b/>
                <w:sz w:val="18"/>
                <w:szCs w:val="18"/>
              </w:rPr>
            </w:pPr>
          </w:p>
        </w:tc>
        <w:tc>
          <w:tcPr>
            <w:tcW w:w="964" w:type="dxa"/>
            <w:tcBorders>
              <w:top w:val="single" w:sz="6" w:space="0" w:color="auto"/>
              <w:bottom w:val="double" w:sz="6" w:space="0" w:color="auto"/>
            </w:tcBorders>
            <w:vAlign w:val="bottom"/>
          </w:tcPr>
          <w:p w14:paraId="5331D893" w14:textId="77777777" w:rsidR="00E165E0" w:rsidRPr="00016C91" w:rsidRDefault="00E165E0" w:rsidP="00016C91">
            <w:pPr>
              <w:pStyle w:val="27"/>
              <w:rPr>
                <w:b/>
                <w:sz w:val="18"/>
                <w:szCs w:val="18"/>
              </w:rPr>
            </w:pPr>
            <w:r w:rsidRPr="00016C91">
              <w:rPr>
                <w:b/>
                <w:sz w:val="18"/>
                <w:szCs w:val="18"/>
              </w:rPr>
              <w:t>21 981</w:t>
            </w:r>
          </w:p>
        </w:tc>
        <w:tc>
          <w:tcPr>
            <w:tcW w:w="113" w:type="dxa"/>
            <w:shd w:val="clear" w:color="auto" w:fill="auto"/>
            <w:vAlign w:val="bottom"/>
          </w:tcPr>
          <w:p w14:paraId="3A4E60BC" w14:textId="77777777" w:rsidR="00E165E0" w:rsidRPr="00016C91" w:rsidRDefault="00E165E0" w:rsidP="00016C91">
            <w:pPr>
              <w:pStyle w:val="27"/>
              <w:rPr>
                <w:b/>
                <w:sz w:val="18"/>
                <w:szCs w:val="18"/>
              </w:rPr>
            </w:pPr>
          </w:p>
        </w:tc>
        <w:tc>
          <w:tcPr>
            <w:tcW w:w="722" w:type="dxa"/>
            <w:tcBorders>
              <w:top w:val="single" w:sz="6" w:space="0" w:color="auto"/>
              <w:bottom w:val="double" w:sz="6" w:space="0" w:color="auto"/>
            </w:tcBorders>
            <w:vAlign w:val="bottom"/>
          </w:tcPr>
          <w:p w14:paraId="6BE1E443" w14:textId="77777777" w:rsidR="00E165E0" w:rsidRPr="00016C91" w:rsidRDefault="00E165E0" w:rsidP="00016C91">
            <w:pPr>
              <w:pStyle w:val="27"/>
              <w:rPr>
                <w:b/>
                <w:sz w:val="18"/>
                <w:szCs w:val="18"/>
              </w:rPr>
            </w:pPr>
            <w:r w:rsidRPr="00016C91">
              <w:rPr>
                <w:b/>
                <w:sz w:val="18"/>
                <w:szCs w:val="18"/>
              </w:rPr>
              <w:t>35 245</w:t>
            </w:r>
          </w:p>
        </w:tc>
        <w:tc>
          <w:tcPr>
            <w:tcW w:w="113" w:type="dxa"/>
            <w:vAlign w:val="bottom"/>
          </w:tcPr>
          <w:p w14:paraId="53FEC19E" w14:textId="77777777" w:rsidR="00E165E0" w:rsidRPr="00016C91" w:rsidRDefault="00E165E0" w:rsidP="00016C91">
            <w:pPr>
              <w:pStyle w:val="27"/>
              <w:rPr>
                <w:b/>
                <w:sz w:val="18"/>
                <w:szCs w:val="18"/>
              </w:rPr>
            </w:pPr>
          </w:p>
        </w:tc>
        <w:tc>
          <w:tcPr>
            <w:tcW w:w="1020" w:type="dxa"/>
            <w:tcBorders>
              <w:top w:val="single" w:sz="6" w:space="0" w:color="auto"/>
              <w:bottom w:val="double" w:sz="6" w:space="0" w:color="auto"/>
            </w:tcBorders>
            <w:vAlign w:val="bottom"/>
          </w:tcPr>
          <w:p w14:paraId="6F56BE29" w14:textId="77777777" w:rsidR="00E165E0" w:rsidRPr="00016C91" w:rsidRDefault="00E165E0" w:rsidP="00016C91">
            <w:pPr>
              <w:pStyle w:val="27"/>
              <w:rPr>
                <w:b/>
                <w:sz w:val="18"/>
                <w:szCs w:val="18"/>
              </w:rPr>
            </w:pPr>
            <w:r w:rsidRPr="00016C91">
              <w:rPr>
                <w:b/>
                <w:sz w:val="18"/>
                <w:szCs w:val="18"/>
              </w:rPr>
              <w:t>-</w:t>
            </w:r>
          </w:p>
        </w:tc>
        <w:tc>
          <w:tcPr>
            <w:tcW w:w="113" w:type="dxa"/>
            <w:vAlign w:val="bottom"/>
          </w:tcPr>
          <w:p w14:paraId="6DCA1D15" w14:textId="77777777" w:rsidR="00E165E0" w:rsidRPr="00016C91" w:rsidRDefault="00E165E0" w:rsidP="00016C91">
            <w:pPr>
              <w:pStyle w:val="27"/>
              <w:rPr>
                <w:b/>
                <w:sz w:val="18"/>
                <w:szCs w:val="18"/>
              </w:rPr>
            </w:pPr>
          </w:p>
        </w:tc>
        <w:tc>
          <w:tcPr>
            <w:tcW w:w="907" w:type="dxa"/>
            <w:tcBorders>
              <w:top w:val="single" w:sz="6" w:space="0" w:color="auto"/>
              <w:bottom w:val="double" w:sz="6" w:space="0" w:color="auto"/>
            </w:tcBorders>
            <w:vAlign w:val="bottom"/>
          </w:tcPr>
          <w:p w14:paraId="7DCAA7EF" w14:textId="77777777" w:rsidR="00E165E0" w:rsidRPr="00016C91" w:rsidRDefault="00E165E0" w:rsidP="00016C91">
            <w:pPr>
              <w:pStyle w:val="27"/>
              <w:rPr>
                <w:b/>
                <w:sz w:val="18"/>
                <w:szCs w:val="18"/>
              </w:rPr>
            </w:pPr>
            <w:r w:rsidRPr="00016C91">
              <w:rPr>
                <w:b/>
                <w:sz w:val="18"/>
                <w:szCs w:val="18"/>
              </w:rPr>
              <w:t>35 245</w:t>
            </w:r>
          </w:p>
        </w:tc>
      </w:tr>
    </w:tbl>
    <w:p w14:paraId="41D15BC4" w14:textId="77777777" w:rsidR="00016C91" w:rsidRDefault="00016C91" w:rsidP="00E165E0">
      <w:pPr>
        <w:pStyle w:val="af4"/>
        <w:tabs>
          <w:tab w:val="left" w:pos="5387"/>
        </w:tabs>
        <w:rPr>
          <w:rFonts w:eastAsia="Webdings Cyr"/>
          <w:b/>
          <w:lang w:val="ru-RU"/>
        </w:rPr>
      </w:pPr>
    </w:p>
    <w:p w14:paraId="19575874" w14:textId="09EE1D78" w:rsidR="00E165E0" w:rsidRPr="003A3B40" w:rsidRDefault="00E165E0" w:rsidP="00E165E0">
      <w:pPr>
        <w:pStyle w:val="af4"/>
        <w:tabs>
          <w:tab w:val="left" w:pos="5387"/>
        </w:tabs>
        <w:rPr>
          <w:rFonts w:eastAsia="Webdings Cyr"/>
        </w:rPr>
      </w:pPr>
      <w:r w:rsidRPr="003A3B40">
        <w:rPr>
          <w:rFonts w:eastAsia="Webdings Cyr"/>
          <w:b/>
        </w:rPr>
        <w:t>Баскаков П. В.</w:t>
      </w:r>
      <w:r w:rsidRPr="003A3B40">
        <w:rPr>
          <w:rFonts w:eastAsia="Webdings Cyr"/>
          <w:b/>
        </w:rPr>
        <w:tab/>
      </w:r>
      <w:r w:rsidRPr="003A3B40">
        <w:rPr>
          <w:rFonts w:eastAsia="Webdings Cyr"/>
          <w:b/>
        </w:rPr>
        <w:tab/>
      </w:r>
      <w:r w:rsidR="00532215">
        <w:rPr>
          <w:rFonts w:eastAsia="Webdings Cyr"/>
          <w:b/>
        </w:rPr>
        <w:t xml:space="preserve">                                                </w:t>
      </w:r>
      <w:r w:rsidRPr="003A3B40">
        <w:rPr>
          <w:rFonts w:eastAsia="Webdings Cyr"/>
          <w:b/>
        </w:rPr>
        <w:t>Калмыков К. С.</w:t>
      </w:r>
    </w:p>
    <w:p w14:paraId="46E916FB" w14:textId="63566540" w:rsidR="00E165E0" w:rsidRPr="003A3B40" w:rsidRDefault="00E165E0" w:rsidP="00E165E0">
      <w:pPr>
        <w:pStyle w:val="af4"/>
        <w:tabs>
          <w:tab w:val="left" w:pos="5387"/>
        </w:tabs>
        <w:rPr>
          <w:rFonts w:eastAsia="Webdings Cyr"/>
        </w:rPr>
      </w:pPr>
      <w:r w:rsidRPr="003A3B40">
        <w:rPr>
          <w:rFonts w:eastAsia="Webdings Cyr"/>
        </w:rPr>
        <w:t>Генеральный директор</w:t>
      </w:r>
      <w:r w:rsidRPr="003A3B40">
        <w:rPr>
          <w:rFonts w:eastAsia="Webdings Cyr"/>
        </w:rPr>
        <w:tab/>
      </w:r>
      <w:r w:rsidR="00532215">
        <w:rPr>
          <w:rFonts w:eastAsia="Webdings Cyr"/>
        </w:rPr>
        <w:t xml:space="preserve">                                                   </w:t>
      </w:r>
      <w:r w:rsidRPr="003A3B40">
        <w:rPr>
          <w:rFonts w:eastAsia="Webdings Cyr"/>
        </w:rPr>
        <w:t xml:space="preserve"> Главный бухгалтер</w:t>
      </w:r>
    </w:p>
    <w:p w14:paraId="772387E7" w14:textId="77777777" w:rsidR="00E165E0" w:rsidRPr="003A3B40" w:rsidRDefault="00E165E0" w:rsidP="00E165E0">
      <w:pPr>
        <w:pStyle w:val="37"/>
        <w:tabs>
          <w:tab w:val="left" w:pos="5812"/>
        </w:tabs>
        <w:rPr>
          <w:szCs w:val="18"/>
        </w:rPr>
      </w:pPr>
    </w:p>
    <w:p w14:paraId="29219843" w14:textId="77777777" w:rsidR="00E165E0" w:rsidRPr="003A3B40" w:rsidRDefault="00E165E0" w:rsidP="00E165E0">
      <w:pPr>
        <w:pStyle w:val="37"/>
        <w:tabs>
          <w:tab w:val="left" w:pos="5812"/>
        </w:tabs>
        <w:rPr>
          <w:sz w:val="20"/>
          <w:szCs w:val="20"/>
        </w:rPr>
      </w:pPr>
      <w:r w:rsidRPr="003A3B40">
        <w:rPr>
          <w:sz w:val="20"/>
          <w:szCs w:val="20"/>
        </w:rPr>
        <w:t>26 марта 2015 года</w:t>
      </w:r>
    </w:p>
    <w:p w14:paraId="08DB192F" w14:textId="77777777" w:rsidR="00E165E0" w:rsidRPr="003A3B40" w:rsidRDefault="00E165E0" w:rsidP="00E165E0">
      <w:pPr>
        <w:pStyle w:val="37"/>
        <w:tabs>
          <w:tab w:val="left" w:pos="5812"/>
        </w:tabs>
        <w:rPr>
          <w:sz w:val="20"/>
          <w:szCs w:val="20"/>
        </w:rPr>
        <w:sectPr w:rsidR="00E165E0" w:rsidRPr="003A3B40" w:rsidSect="00016C91">
          <w:pgSz w:w="16838" w:h="11906" w:orient="landscape" w:code="9"/>
          <w:pgMar w:top="1418" w:right="794" w:bottom="794" w:left="851" w:header="709" w:footer="567" w:gutter="0"/>
          <w:cols w:space="708"/>
          <w:docGrid w:linePitch="360"/>
        </w:sectPr>
      </w:pPr>
    </w:p>
    <w:p w14:paraId="5861E78E" w14:textId="77777777" w:rsidR="00E165E0" w:rsidRPr="002B1BFA" w:rsidRDefault="00E165E0" w:rsidP="002D72A6">
      <w:pPr>
        <w:pStyle w:val="a9"/>
        <w:numPr>
          <w:ilvl w:val="1"/>
          <w:numId w:val="30"/>
        </w:numPr>
        <w:rPr>
          <w:rFonts w:ascii="Arial" w:hAnsi="Arial" w:cs="Arial"/>
          <w:b/>
        </w:rPr>
      </w:pPr>
      <w:bookmarkStart w:id="290" w:name="_Toc306033251"/>
      <w:bookmarkStart w:id="291" w:name="_Toc306033252"/>
      <w:bookmarkStart w:id="292" w:name="_Toc306033253"/>
      <w:bookmarkStart w:id="293" w:name="_Toc306033255"/>
      <w:bookmarkStart w:id="294" w:name="_Toc306033256"/>
      <w:bookmarkStart w:id="295" w:name="_Toc414963244"/>
      <w:bookmarkEnd w:id="290"/>
      <w:bookmarkEnd w:id="291"/>
      <w:bookmarkEnd w:id="292"/>
      <w:bookmarkEnd w:id="293"/>
      <w:bookmarkEnd w:id="294"/>
      <w:r w:rsidRPr="002B1BFA">
        <w:rPr>
          <w:rFonts w:ascii="Arial" w:hAnsi="Arial" w:cs="Arial"/>
          <w:b/>
        </w:rPr>
        <w:lastRenderedPageBreak/>
        <w:t>ОПИСАНИЕ ДЕЯТЕЛЬНОСТИ</w:t>
      </w:r>
      <w:bookmarkEnd w:id="295"/>
    </w:p>
    <w:p w14:paraId="3EFD175D" w14:textId="479E02B7" w:rsidR="00E165E0" w:rsidRPr="002B1BFA" w:rsidRDefault="00E165E0" w:rsidP="00016C91">
      <w:r w:rsidRPr="002B1BFA">
        <w:t xml:space="preserve">ОАО </w:t>
      </w:r>
      <w:r w:rsidR="00532215">
        <w:t>«</w:t>
      </w:r>
      <w:r w:rsidRPr="002B1BFA">
        <w:t>ТрансКонтейнер</w:t>
      </w:r>
      <w:r w:rsidR="00532215">
        <w:t>»</w:t>
      </w:r>
      <w:r w:rsidRPr="002B1BFA">
        <w:t xml:space="preserve"> (</w:t>
      </w:r>
      <w:r w:rsidR="00532215">
        <w:t>«</w:t>
      </w:r>
      <w:r w:rsidRPr="002B1BFA">
        <w:t>Компания</w:t>
      </w:r>
      <w:r w:rsidR="00532215">
        <w:t>»</w:t>
      </w:r>
      <w:r w:rsidRPr="002B1BFA">
        <w:t xml:space="preserve"> или </w:t>
      </w:r>
      <w:r w:rsidR="00532215">
        <w:t>«</w:t>
      </w:r>
      <w:r w:rsidRPr="002B1BFA">
        <w:t>ТрансКонтейнер</w:t>
      </w:r>
      <w:r w:rsidR="00532215">
        <w:t>»</w:t>
      </w:r>
      <w:r w:rsidRPr="002B1BFA">
        <w:t xml:space="preserve">) было учреждено в форме открытого акционерного общества 4 марта 2006 </w:t>
      </w:r>
      <w:r w:rsidR="00532215">
        <w:t xml:space="preserve">г. </w:t>
      </w:r>
      <w:r w:rsidRPr="002B1BFA">
        <w:t xml:space="preserve">в городе Москва, Российская Федерация. 20 ноября 2014 </w:t>
      </w:r>
      <w:r w:rsidR="00532215">
        <w:t xml:space="preserve">г. </w:t>
      </w:r>
      <w:r w:rsidRPr="002B1BFA">
        <w:t xml:space="preserve">открытое акционерное общество </w:t>
      </w:r>
      <w:r w:rsidR="00532215">
        <w:t>«</w:t>
      </w:r>
      <w:r w:rsidRPr="002B1BFA">
        <w:t>ТрансКонтейнер</w:t>
      </w:r>
      <w:r w:rsidR="00532215">
        <w:t>»</w:t>
      </w:r>
      <w:r w:rsidRPr="002B1BFA">
        <w:t xml:space="preserve"> было переименовано в публичное акционерное общество.</w:t>
      </w:r>
    </w:p>
    <w:p w14:paraId="0E763064" w14:textId="53FB0597" w:rsidR="00E165E0" w:rsidRPr="002B1BFA" w:rsidRDefault="00E165E0" w:rsidP="00016C91">
      <w:r w:rsidRPr="002B1BFA">
        <w:t xml:space="preserve">Компания была создана в результате выделения из ОАО </w:t>
      </w:r>
      <w:r w:rsidR="00532215">
        <w:t>«</w:t>
      </w:r>
      <w:r w:rsidRPr="002B1BFA">
        <w:t>Российские железные дороги</w:t>
      </w:r>
      <w:r w:rsidR="00532215">
        <w:t>»</w:t>
      </w:r>
      <w:r w:rsidRPr="002B1BFA">
        <w:t xml:space="preserve"> (ОАО </w:t>
      </w:r>
      <w:r w:rsidR="00532215">
        <w:t>»</w:t>
      </w:r>
      <w:r w:rsidRPr="002B1BFA">
        <w:t>РЖД</w:t>
      </w:r>
      <w:r w:rsidR="00532215">
        <w:t>»</w:t>
      </w:r>
      <w:r w:rsidRPr="002B1BFA">
        <w:t xml:space="preserve"> или </w:t>
      </w:r>
      <w:r w:rsidR="00532215">
        <w:t>«</w:t>
      </w:r>
      <w:r w:rsidRPr="002B1BFA">
        <w:t>РЖД</w:t>
      </w:r>
      <w:r w:rsidR="00532215">
        <w:t>»</w:t>
      </w:r>
      <w:r w:rsidRPr="002B1BFA">
        <w:t>) – компании, 10</w:t>
      </w:r>
      <w:r w:rsidR="00532215">
        <w:t>0 %</w:t>
      </w:r>
      <w:r w:rsidRPr="002B1BFA">
        <w:t xml:space="preserve"> акций которой находится в собственности государства – определенных видов деятельности, а также определенных активов и обязательств, относящихся к контейнерным перевозкам, в отдельное юридическое лицо. В связи с этим РЖД внесло в уставный капитал Компании контейнеры, железнодорожные платформы, здания и сооружения общей стоимостью 13</w:t>
      </w:r>
      <w:r w:rsidRPr="002B1BFA">
        <w:rPr>
          <w:lang w:val="en-US"/>
        </w:rPr>
        <w:t> </w:t>
      </w:r>
      <w:r w:rsidRPr="002B1BFA">
        <w:t>057</w:t>
      </w:r>
      <w:r w:rsidRPr="002B1BFA">
        <w:rPr>
          <w:lang w:val="en-US"/>
        </w:rPr>
        <w:t> </w:t>
      </w:r>
      <w:r w:rsidRPr="002B1BFA">
        <w:t>млн</w:t>
      </w:r>
      <w:r w:rsidRPr="002B1BFA">
        <w:rPr>
          <w:lang w:val="en-US"/>
        </w:rPr>
        <w:t> </w:t>
      </w:r>
      <w:r w:rsidR="00532215">
        <w:t>руб</w:t>
      </w:r>
      <w:r w:rsidR="00817650">
        <w:t>.</w:t>
      </w:r>
      <w:r w:rsidRPr="002B1BFA">
        <w:t>, НДС к возмещению, относящийся к данным активам, в размере 104</w:t>
      </w:r>
      <w:r w:rsidRPr="002B1BFA">
        <w:rPr>
          <w:lang w:val="en-US"/>
        </w:rPr>
        <w:t> </w:t>
      </w:r>
      <w:r w:rsidRPr="002B1BFA">
        <w:t>млн</w:t>
      </w:r>
      <w:r w:rsidRPr="002B1BFA">
        <w:rPr>
          <w:lang w:val="en-US"/>
        </w:rPr>
        <w:t> </w:t>
      </w:r>
      <w:r w:rsidR="00532215">
        <w:t>руб</w:t>
      </w:r>
      <w:r w:rsidR="00817650">
        <w:t>.</w:t>
      </w:r>
      <w:r w:rsidRPr="002B1BFA">
        <w:t xml:space="preserve"> и денежные средства в размере 991 млн </w:t>
      </w:r>
      <w:r w:rsidR="00532215">
        <w:t>руб</w:t>
      </w:r>
      <w:r w:rsidR="00817650">
        <w:t>.</w:t>
      </w:r>
      <w:r w:rsidRPr="002B1BFA">
        <w:t xml:space="preserve"> в обмен на обыкновенные акции Компании.</w:t>
      </w:r>
    </w:p>
    <w:p w14:paraId="672B2B7E" w14:textId="3ADA4739" w:rsidR="00E165E0" w:rsidRPr="002B1BFA" w:rsidRDefault="00E165E0" w:rsidP="00016C91">
      <w:r w:rsidRPr="002B1BFA">
        <w:t xml:space="preserve">Также Компанией были приняты на работу сотрудники, ранее работавшие в РЖД. В отношении этих сотрудников Компания приняла на себя от ОАО </w:t>
      </w:r>
      <w:r w:rsidR="00532215">
        <w:t>«</w:t>
      </w:r>
      <w:r w:rsidRPr="002B1BFA">
        <w:t>РЖД</w:t>
      </w:r>
      <w:r w:rsidR="00532215">
        <w:t>»</w:t>
      </w:r>
      <w:r w:rsidRPr="002B1BFA">
        <w:t xml:space="preserve"> определенные пенсионные обязательства. В соответствии с условиями этого выделения РЖД сохранило за собой функции перевозчика, а Компания приняла на себя функции агента-экспедитора.</w:t>
      </w:r>
    </w:p>
    <w:p w14:paraId="7E305F54" w14:textId="62EB20EF" w:rsidR="00E165E0" w:rsidRPr="002B1BFA" w:rsidRDefault="00E165E0" w:rsidP="00016C91">
      <w:r w:rsidRPr="002B1BFA">
        <w:t xml:space="preserve">Основным видом деятельности Компании являются железнодорожные контейнерные перевозки и прочие логистические услуги, включая терминальную обработку, экспедиторские услуги и обеспечение интермодальной доставки с использованием подвижного состава и контейнеров. Компания эксплуатирует 46 контейнерных терминалов, расположенных вдоль железнодорожной сети Российской Федерации. По состоянию на 31 декабря 2014 </w:t>
      </w:r>
      <w:r w:rsidR="00532215">
        <w:t xml:space="preserve">г. </w:t>
      </w:r>
      <w:r w:rsidRPr="002B1BFA">
        <w:t>у Компании действовали 15 филиалов в Российской Федерации. Юридический адрес Компании: Российская Федерация, 125047, г. Москва, Оружейный пер., д. 19.</w:t>
      </w:r>
    </w:p>
    <w:p w14:paraId="20C62290" w14:textId="77777777" w:rsidR="00E165E0" w:rsidRPr="002B1BFA" w:rsidRDefault="00E165E0" w:rsidP="00016C91">
      <w:r w:rsidRPr="002B1BFA">
        <w:t>Компания имеет долю владения в следующих основных компаниях:</w:t>
      </w:r>
    </w:p>
    <w:tbl>
      <w:tblPr>
        <w:tblW w:w="5000" w:type="pct"/>
        <w:tblCellMar>
          <w:left w:w="0" w:type="dxa"/>
          <w:right w:w="0" w:type="dxa"/>
        </w:tblCellMar>
        <w:tblLook w:val="04A0" w:firstRow="1" w:lastRow="0" w:firstColumn="1" w:lastColumn="0" w:noHBand="0" w:noVBand="1"/>
      </w:tblPr>
      <w:tblGrid>
        <w:gridCol w:w="2397"/>
        <w:gridCol w:w="1717"/>
        <w:gridCol w:w="38"/>
        <w:gridCol w:w="952"/>
        <w:gridCol w:w="21"/>
        <w:gridCol w:w="6"/>
        <w:gridCol w:w="39"/>
        <w:gridCol w:w="1315"/>
        <w:gridCol w:w="50"/>
        <w:gridCol w:w="6"/>
        <w:gridCol w:w="29"/>
        <w:gridCol w:w="744"/>
        <w:gridCol w:w="10"/>
        <w:gridCol w:w="19"/>
        <w:gridCol w:w="10"/>
        <w:gridCol w:w="694"/>
        <w:gridCol w:w="41"/>
        <w:gridCol w:w="6"/>
        <w:gridCol w:w="41"/>
        <w:gridCol w:w="690"/>
        <w:gridCol w:w="10"/>
        <w:gridCol w:w="21"/>
        <w:gridCol w:w="8"/>
        <w:gridCol w:w="789"/>
        <w:gridCol w:w="41"/>
      </w:tblGrid>
      <w:tr w:rsidR="00E165E0" w:rsidRPr="003A3B40" w14:paraId="118A3A21" w14:textId="77777777" w:rsidTr="00E165E0">
        <w:trPr>
          <w:gridAfter w:val="1"/>
          <w:wAfter w:w="23" w:type="pct"/>
          <w:cantSplit/>
        </w:trPr>
        <w:tc>
          <w:tcPr>
            <w:tcW w:w="1237" w:type="pct"/>
            <w:shd w:val="clear" w:color="auto" w:fill="auto"/>
            <w:vAlign w:val="bottom"/>
          </w:tcPr>
          <w:p w14:paraId="6C28AA54" w14:textId="77777777" w:rsidR="00E165E0" w:rsidRPr="00E165E0" w:rsidRDefault="00E165E0" w:rsidP="00016C91">
            <w:pPr>
              <w:pStyle w:val="27"/>
            </w:pPr>
          </w:p>
        </w:tc>
        <w:tc>
          <w:tcPr>
            <w:tcW w:w="886" w:type="pct"/>
            <w:shd w:val="clear" w:color="auto" w:fill="auto"/>
            <w:vAlign w:val="bottom"/>
          </w:tcPr>
          <w:p w14:paraId="6F1B454F" w14:textId="77777777" w:rsidR="00E165E0" w:rsidRPr="00E165E0" w:rsidRDefault="00E165E0" w:rsidP="00016C91">
            <w:pPr>
              <w:pStyle w:val="27"/>
            </w:pPr>
          </w:p>
        </w:tc>
        <w:tc>
          <w:tcPr>
            <w:tcW w:w="20" w:type="pct"/>
            <w:shd w:val="clear" w:color="auto" w:fill="auto"/>
            <w:vAlign w:val="bottom"/>
          </w:tcPr>
          <w:p w14:paraId="043EDE04" w14:textId="77777777" w:rsidR="00E165E0" w:rsidRPr="00E165E0" w:rsidRDefault="00E165E0" w:rsidP="00016C91">
            <w:pPr>
              <w:pStyle w:val="27"/>
            </w:pPr>
          </w:p>
        </w:tc>
        <w:tc>
          <w:tcPr>
            <w:tcW w:w="491" w:type="pct"/>
            <w:shd w:val="clear" w:color="auto" w:fill="auto"/>
            <w:vAlign w:val="bottom"/>
          </w:tcPr>
          <w:p w14:paraId="7AD7EBBC" w14:textId="77777777" w:rsidR="00E165E0" w:rsidRPr="00E165E0" w:rsidRDefault="00E165E0" w:rsidP="00016C91">
            <w:pPr>
              <w:pStyle w:val="27"/>
            </w:pPr>
          </w:p>
        </w:tc>
        <w:tc>
          <w:tcPr>
            <w:tcW w:w="11" w:type="pct"/>
            <w:shd w:val="clear" w:color="auto" w:fill="auto"/>
            <w:vAlign w:val="bottom"/>
          </w:tcPr>
          <w:p w14:paraId="487B728C" w14:textId="77777777" w:rsidR="00E165E0" w:rsidRPr="00E165E0" w:rsidRDefault="00E165E0" w:rsidP="00016C91">
            <w:pPr>
              <w:pStyle w:val="27"/>
            </w:pPr>
          </w:p>
        </w:tc>
        <w:tc>
          <w:tcPr>
            <w:tcW w:w="701" w:type="pct"/>
            <w:gridSpan w:val="3"/>
            <w:shd w:val="clear" w:color="auto" w:fill="auto"/>
            <w:vAlign w:val="bottom"/>
          </w:tcPr>
          <w:p w14:paraId="42E64A63" w14:textId="77777777" w:rsidR="00E165E0" w:rsidRPr="00E165E0" w:rsidRDefault="00E165E0" w:rsidP="00016C91">
            <w:pPr>
              <w:pStyle w:val="27"/>
            </w:pPr>
          </w:p>
        </w:tc>
        <w:tc>
          <w:tcPr>
            <w:tcW w:w="26" w:type="pct"/>
            <w:shd w:val="clear" w:color="auto" w:fill="auto"/>
            <w:vAlign w:val="bottom"/>
          </w:tcPr>
          <w:p w14:paraId="17C09687" w14:textId="77777777" w:rsidR="00E165E0" w:rsidRPr="00E165E0" w:rsidRDefault="00E165E0" w:rsidP="00016C91">
            <w:pPr>
              <w:pStyle w:val="27"/>
            </w:pPr>
          </w:p>
        </w:tc>
        <w:tc>
          <w:tcPr>
            <w:tcW w:w="780" w:type="pct"/>
            <w:gridSpan w:val="7"/>
            <w:tcBorders>
              <w:bottom w:val="single" w:sz="6" w:space="0" w:color="auto"/>
            </w:tcBorders>
            <w:shd w:val="clear" w:color="auto" w:fill="auto"/>
            <w:vAlign w:val="bottom"/>
          </w:tcPr>
          <w:p w14:paraId="525B755C" w14:textId="77777777" w:rsidR="00E165E0" w:rsidRPr="003A3B40" w:rsidRDefault="00E165E0" w:rsidP="00016C91">
            <w:pPr>
              <w:pStyle w:val="27"/>
            </w:pPr>
            <w:r w:rsidRPr="003A3B40">
              <w:t xml:space="preserve">Доля </w:t>
            </w:r>
            <w:r w:rsidRPr="003A3B40">
              <w:br/>
              <w:t>владения, %</w:t>
            </w:r>
          </w:p>
        </w:tc>
        <w:tc>
          <w:tcPr>
            <w:tcW w:w="21" w:type="pct"/>
            <w:shd w:val="clear" w:color="auto" w:fill="auto"/>
            <w:vAlign w:val="bottom"/>
          </w:tcPr>
          <w:p w14:paraId="19B22CBB" w14:textId="77777777" w:rsidR="00E165E0" w:rsidRPr="003A3B40" w:rsidRDefault="00E165E0" w:rsidP="00016C91">
            <w:pPr>
              <w:pStyle w:val="27"/>
            </w:pPr>
          </w:p>
        </w:tc>
        <w:tc>
          <w:tcPr>
            <w:tcW w:w="806" w:type="pct"/>
            <w:gridSpan w:val="7"/>
            <w:tcBorders>
              <w:bottom w:val="single" w:sz="6" w:space="0" w:color="auto"/>
            </w:tcBorders>
            <w:shd w:val="clear" w:color="auto" w:fill="auto"/>
            <w:vAlign w:val="bottom"/>
          </w:tcPr>
          <w:p w14:paraId="636AC165" w14:textId="77777777" w:rsidR="00E165E0" w:rsidRPr="003A3B40" w:rsidRDefault="00E165E0" w:rsidP="00016C91">
            <w:pPr>
              <w:pStyle w:val="27"/>
            </w:pPr>
            <w:r w:rsidRPr="003A3B40">
              <w:br/>
              <w:t>Право голоса, %</w:t>
            </w:r>
          </w:p>
        </w:tc>
      </w:tr>
      <w:tr w:rsidR="00E165E0" w:rsidRPr="003A3B40" w14:paraId="13DF203F" w14:textId="77777777" w:rsidTr="00E165E0">
        <w:trPr>
          <w:cantSplit/>
        </w:trPr>
        <w:tc>
          <w:tcPr>
            <w:tcW w:w="1237" w:type="pct"/>
            <w:shd w:val="clear" w:color="auto" w:fill="auto"/>
            <w:vAlign w:val="bottom"/>
          </w:tcPr>
          <w:p w14:paraId="7EE4AFD1" w14:textId="77777777" w:rsidR="00E165E0" w:rsidRPr="003A3B40" w:rsidRDefault="00E165E0" w:rsidP="00016C91">
            <w:pPr>
              <w:pStyle w:val="27"/>
            </w:pPr>
            <w:r w:rsidRPr="003A3B40">
              <w:t>Наименование</w:t>
            </w:r>
          </w:p>
        </w:tc>
        <w:tc>
          <w:tcPr>
            <w:tcW w:w="886" w:type="pct"/>
            <w:tcBorders>
              <w:bottom w:val="single" w:sz="6" w:space="0" w:color="auto"/>
            </w:tcBorders>
            <w:shd w:val="clear" w:color="auto" w:fill="auto"/>
            <w:vAlign w:val="bottom"/>
          </w:tcPr>
          <w:p w14:paraId="2639EF18" w14:textId="77777777" w:rsidR="00E165E0" w:rsidRPr="003A3B40" w:rsidRDefault="00E165E0" w:rsidP="00016C91">
            <w:pPr>
              <w:pStyle w:val="27"/>
            </w:pPr>
            <w:r w:rsidRPr="003A3B40">
              <w:t>Форма собственности</w:t>
            </w:r>
          </w:p>
        </w:tc>
        <w:tc>
          <w:tcPr>
            <w:tcW w:w="20" w:type="pct"/>
            <w:shd w:val="clear" w:color="auto" w:fill="auto"/>
            <w:vAlign w:val="bottom"/>
          </w:tcPr>
          <w:p w14:paraId="17964376" w14:textId="77777777" w:rsidR="00E165E0" w:rsidRPr="003A3B40" w:rsidRDefault="00E165E0" w:rsidP="00016C91">
            <w:pPr>
              <w:pStyle w:val="27"/>
            </w:pPr>
          </w:p>
        </w:tc>
        <w:tc>
          <w:tcPr>
            <w:tcW w:w="505" w:type="pct"/>
            <w:gridSpan w:val="3"/>
            <w:tcBorders>
              <w:bottom w:val="single" w:sz="6" w:space="0" w:color="auto"/>
            </w:tcBorders>
            <w:shd w:val="clear" w:color="auto" w:fill="auto"/>
            <w:vAlign w:val="bottom"/>
          </w:tcPr>
          <w:p w14:paraId="7AA6D43D" w14:textId="77777777" w:rsidR="00E165E0" w:rsidRPr="003A3B40" w:rsidRDefault="00E165E0" w:rsidP="00016C91">
            <w:pPr>
              <w:pStyle w:val="27"/>
            </w:pPr>
            <w:r w:rsidRPr="003A3B40">
              <w:t>Страна</w:t>
            </w:r>
          </w:p>
        </w:tc>
        <w:tc>
          <w:tcPr>
            <w:tcW w:w="20" w:type="pct"/>
            <w:shd w:val="clear" w:color="auto" w:fill="auto"/>
            <w:vAlign w:val="bottom"/>
          </w:tcPr>
          <w:p w14:paraId="6D292836" w14:textId="77777777" w:rsidR="00E165E0" w:rsidRPr="003A3B40" w:rsidRDefault="00E165E0" w:rsidP="00016C91">
            <w:pPr>
              <w:pStyle w:val="27"/>
            </w:pPr>
          </w:p>
        </w:tc>
        <w:tc>
          <w:tcPr>
            <w:tcW w:w="707" w:type="pct"/>
            <w:gridSpan w:val="3"/>
            <w:tcBorders>
              <w:bottom w:val="single" w:sz="6" w:space="0" w:color="auto"/>
            </w:tcBorders>
            <w:shd w:val="clear" w:color="auto" w:fill="auto"/>
            <w:vAlign w:val="bottom"/>
          </w:tcPr>
          <w:p w14:paraId="5EF889CA" w14:textId="77777777" w:rsidR="00E165E0" w:rsidRPr="003A3B40" w:rsidRDefault="00E165E0" w:rsidP="00016C91">
            <w:pPr>
              <w:pStyle w:val="27"/>
            </w:pPr>
            <w:r w:rsidRPr="003A3B40">
              <w:t>Вид деятельности</w:t>
            </w:r>
          </w:p>
        </w:tc>
        <w:tc>
          <w:tcPr>
            <w:tcW w:w="15" w:type="pct"/>
            <w:vAlign w:val="bottom"/>
          </w:tcPr>
          <w:p w14:paraId="7FCAF30E" w14:textId="77777777" w:rsidR="00E165E0" w:rsidRPr="003A3B40" w:rsidRDefault="00E165E0" w:rsidP="00016C91">
            <w:pPr>
              <w:pStyle w:val="27"/>
            </w:pPr>
          </w:p>
        </w:tc>
        <w:tc>
          <w:tcPr>
            <w:tcW w:w="399" w:type="pct"/>
            <w:gridSpan w:val="3"/>
            <w:tcBorders>
              <w:top w:val="single" w:sz="6" w:space="0" w:color="auto"/>
              <w:bottom w:val="single" w:sz="6" w:space="0" w:color="auto"/>
            </w:tcBorders>
            <w:shd w:val="clear" w:color="auto" w:fill="auto"/>
            <w:vAlign w:val="bottom"/>
          </w:tcPr>
          <w:p w14:paraId="27DB56C6" w14:textId="77777777" w:rsidR="00E165E0" w:rsidRPr="003A3B40" w:rsidRDefault="00E165E0" w:rsidP="00016C91">
            <w:pPr>
              <w:pStyle w:val="27"/>
              <w:rPr>
                <w:sz w:val="16"/>
                <w:szCs w:val="16"/>
              </w:rPr>
            </w:pPr>
            <w:r w:rsidRPr="003A3B40">
              <w:rPr>
                <w:sz w:val="16"/>
                <w:szCs w:val="16"/>
              </w:rPr>
              <w:t xml:space="preserve">2014 </w:t>
            </w:r>
          </w:p>
        </w:tc>
        <w:tc>
          <w:tcPr>
            <w:tcW w:w="5" w:type="pct"/>
            <w:tcBorders>
              <w:top w:val="single" w:sz="6" w:space="0" w:color="auto"/>
            </w:tcBorders>
            <w:shd w:val="clear" w:color="auto" w:fill="auto"/>
            <w:vAlign w:val="bottom"/>
          </w:tcPr>
          <w:p w14:paraId="249CB8FB" w14:textId="77777777" w:rsidR="00E165E0" w:rsidRPr="003A3B40" w:rsidRDefault="00E165E0" w:rsidP="00016C91">
            <w:pPr>
              <w:pStyle w:val="27"/>
              <w:rPr>
                <w:sz w:val="16"/>
                <w:szCs w:val="16"/>
              </w:rPr>
            </w:pPr>
          </w:p>
        </w:tc>
        <w:tc>
          <w:tcPr>
            <w:tcW w:w="381" w:type="pct"/>
            <w:gridSpan w:val="3"/>
            <w:tcBorders>
              <w:top w:val="single" w:sz="6" w:space="0" w:color="auto"/>
              <w:bottom w:val="single" w:sz="6" w:space="0" w:color="auto"/>
            </w:tcBorders>
            <w:shd w:val="clear" w:color="auto" w:fill="auto"/>
            <w:vAlign w:val="bottom"/>
          </w:tcPr>
          <w:p w14:paraId="2B7140DD" w14:textId="77777777" w:rsidR="00E165E0" w:rsidRPr="003A3B40" w:rsidRDefault="00E165E0" w:rsidP="00016C91">
            <w:pPr>
              <w:pStyle w:val="27"/>
              <w:rPr>
                <w:sz w:val="16"/>
                <w:szCs w:val="16"/>
              </w:rPr>
            </w:pPr>
            <w:r w:rsidRPr="003A3B40">
              <w:rPr>
                <w:sz w:val="16"/>
                <w:szCs w:val="16"/>
              </w:rPr>
              <w:t xml:space="preserve">2013 </w:t>
            </w:r>
          </w:p>
        </w:tc>
        <w:tc>
          <w:tcPr>
            <w:tcW w:w="21" w:type="pct"/>
            <w:shd w:val="clear" w:color="auto" w:fill="auto"/>
            <w:vAlign w:val="bottom"/>
          </w:tcPr>
          <w:p w14:paraId="32D2234C" w14:textId="77777777" w:rsidR="00E165E0" w:rsidRPr="003A3B40" w:rsidRDefault="00E165E0" w:rsidP="00016C91">
            <w:pPr>
              <w:pStyle w:val="27"/>
              <w:rPr>
                <w:sz w:val="16"/>
                <w:szCs w:val="16"/>
              </w:rPr>
            </w:pPr>
          </w:p>
        </w:tc>
        <w:tc>
          <w:tcPr>
            <w:tcW w:w="372" w:type="pct"/>
            <w:gridSpan w:val="3"/>
            <w:tcBorders>
              <w:top w:val="single" w:sz="6" w:space="0" w:color="auto"/>
              <w:bottom w:val="single" w:sz="6" w:space="0" w:color="auto"/>
            </w:tcBorders>
            <w:shd w:val="clear" w:color="auto" w:fill="auto"/>
            <w:vAlign w:val="bottom"/>
          </w:tcPr>
          <w:p w14:paraId="42A0D940" w14:textId="77777777" w:rsidR="00E165E0" w:rsidRPr="003A3B40" w:rsidRDefault="00E165E0" w:rsidP="00016C91">
            <w:pPr>
              <w:pStyle w:val="27"/>
              <w:rPr>
                <w:sz w:val="16"/>
                <w:szCs w:val="16"/>
              </w:rPr>
            </w:pPr>
            <w:r w:rsidRPr="003A3B40">
              <w:rPr>
                <w:sz w:val="16"/>
                <w:szCs w:val="16"/>
              </w:rPr>
              <w:t xml:space="preserve">2014 </w:t>
            </w:r>
          </w:p>
        </w:tc>
        <w:tc>
          <w:tcPr>
            <w:tcW w:w="4" w:type="pct"/>
            <w:tcBorders>
              <w:top w:val="single" w:sz="6" w:space="0" w:color="auto"/>
            </w:tcBorders>
            <w:shd w:val="clear" w:color="auto" w:fill="auto"/>
            <w:vAlign w:val="bottom"/>
          </w:tcPr>
          <w:p w14:paraId="2FBB4065" w14:textId="77777777" w:rsidR="00E165E0" w:rsidRPr="003A3B40" w:rsidRDefault="00E165E0" w:rsidP="00016C91">
            <w:pPr>
              <w:pStyle w:val="27"/>
              <w:rPr>
                <w:sz w:val="16"/>
                <w:szCs w:val="16"/>
              </w:rPr>
            </w:pPr>
          </w:p>
        </w:tc>
        <w:tc>
          <w:tcPr>
            <w:tcW w:w="429" w:type="pct"/>
            <w:gridSpan w:val="2"/>
            <w:tcBorders>
              <w:top w:val="single" w:sz="6" w:space="0" w:color="auto"/>
              <w:bottom w:val="single" w:sz="6" w:space="0" w:color="auto"/>
            </w:tcBorders>
            <w:shd w:val="clear" w:color="auto" w:fill="auto"/>
            <w:vAlign w:val="bottom"/>
          </w:tcPr>
          <w:p w14:paraId="3DA23BDB" w14:textId="77777777" w:rsidR="00E165E0" w:rsidRPr="003A3B40" w:rsidRDefault="00E165E0" w:rsidP="00016C91">
            <w:pPr>
              <w:pStyle w:val="27"/>
              <w:rPr>
                <w:sz w:val="16"/>
                <w:szCs w:val="16"/>
              </w:rPr>
            </w:pPr>
            <w:r w:rsidRPr="003A3B40">
              <w:rPr>
                <w:sz w:val="16"/>
                <w:szCs w:val="16"/>
              </w:rPr>
              <w:t xml:space="preserve">2013 </w:t>
            </w:r>
          </w:p>
        </w:tc>
      </w:tr>
      <w:tr w:rsidR="00E165E0" w:rsidRPr="003A3B40" w14:paraId="73F23305" w14:textId="77777777" w:rsidTr="00E165E0">
        <w:trPr>
          <w:cantSplit/>
        </w:trPr>
        <w:tc>
          <w:tcPr>
            <w:tcW w:w="1237" w:type="pct"/>
            <w:shd w:val="clear" w:color="auto" w:fill="auto"/>
            <w:vAlign w:val="bottom"/>
          </w:tcPr>
          <w:p w14:paraId="71E4C2A3" w14:textId="77777777" w:rsidR="00E165E0" w:rsidRPr="003A3B40" w:rsidRDefault="00E165E0" w:rsidP="00016C91">
            <w:pPr>
              <w:pStyle w:val="27"/>
              <w:rPr>
                <w:sz w:val="8"/>
                <w:szCs w:val="8"/>
              </w:rPr>
            </w:pPr>
          </w:p>
        </w:tc>
        <w:tc>
          <w:tcPr>
            <w:tcW w:w="886" w:type="pct"/>
            <w:tcBorders>
              <w:top w:val="single" w:sz="6" w:space="0" w:color="auto"/>
            </w:tcBorders>
            <w:shd w:val="clear" w:color="auto" w:fill="auto"/>
            <w:vAlign w:val="bottom"/>
          </w:tcPr>
          <w:p w14:paraId="700BD86E" w14:textId="77777777" w:rsidR="00E165E0" w:rsidRPr="003A3B40" w:rsidRDefault="00E165E0" w:rsidP="00016C91">
            <w:pPr>
              <w:pStyle w:val="27"/>
              <w:rPr>
                <w:sz w:val="8"/>
                <w:szCs w:val="8"/>
              </w:rPr>
            </w:pPr>
          </w:p>
        </w:tc>
        <w:tc>
          <w:tcPr>
            <w:tcW w:w="20" w:type="pct"/>
            <w:vAlign w:val="bottom"/>
          </w:tcPr>
          <w:p w14:paraId="117ADF7C" w14:textId="77777777" w:rsidR="00E165E0" w:rsidRPr="003A3B40" w:rsidRDefault="00E165E0" w:rsidP="00016C91">
            <w:pPr>
              <w:pStyle w:val="27"/>
              <w:rPr>
                <w:sz w:val="8"/>
                <w:szCs w:val="8"/>
              </w:rPr>
            </w:pPr>
          </w:p>
        </w:tc>
        <w:tc>
          <w:tcPr>
            <w:tcW w:w="505" w:type="pct"/>
            <w:gridSpan w:val="3"/>
            <w:tcBorders>
              <w:top w:val="single" w:sz="6" w:space="0" w:color="auto"/>
            </w:tcBorders>
            <w:shd w:val="clear" w:color="auto" w:fill="auto"/>
            <w:vAlign w:val="bottom"/>
          </w:tcPr>
          <w:p w14:paraId="31DC64B3" w14:textId="77777777" w:rsidR="00E165E0" w:rsidRPr="003A3B40" w:rsidRDefault="00E165E0" w:rsidP="00016C91">
            <w:pPr>
              <w:pStyle w:val="27"/>
              <w:rPr>
                <w:sz w:val="8"/>
                <w:szCs w:val="8"/>
              </w:rPr>
            </w:pPr>
          </w:p>
        </w:tc>
        <w:tc>
          <w:tcPr>
            <w:tcW w:w="20" w:type="pct"/>
            <w:vAlign w:val="bottom"/>
          </w:tcPr>
          <w:p w14:paraId="6F0FF9E5" w14:textId="77777777" w:rsidR="00E165E0" w:rsidRPr="003A3B40" w:rsidRDefault="00E165E0" w:rsidP="00016C91">
            <w:pPr>
              <w:pStyle w:val="27"/>
              <w:rPr>
                <w:sz w:val="8"/>
                <w:szCs w:val="8"/>
              </w:rPr>
            </w:pPr>
          </w:p>
        </w:tc>
        <w:tc>
          <w:tcPr>
            <w:tcW w:w="707" w:type="pct"/>
            <w:gridSpan w:val="3"/>
            <w:tcBorders>
              <w:top w:val="single" w:sz="6" w:space="0" w:color="auto"/>
            </w:tcBorders>
            <w:shd w:val="clear" w:color="auto" w:fill="auto"/>
            <w:vAlign w:val="bottom"/>
          </w:tcPr>
          <w:p w14:paraId="52F2C259" w14:textId="77777777" w:rsidR="00E165E0" w:rsidRPr="003A3B40" w:rsidRDefault="00E165E0" w:rsidP="00016C91">
            <w:pPr>
              <w:pStyle w:val="27"/>
              <w:rPr>
                <w:sz w:val="8"/>
                <w:szCs w:val="8"/>
              </w:rPr>
            </w:pPr>
          </w:p>
        </w:tc>
        <w:tc>
          <w:tcPr>
            <w:tcW w:w="15" w:type="pct"/>
            <w:vAlign w:val="bottom"/>
          </w:tcPr>
          <w:p w14:paraId="4616A96C" w14:textId="77777777" w:rsidR="00E165E0" w:rsidRPr="003A3B40" w:rsidRDefault="00E165E0" w:rsidP="00016C91">
            <w:pPr>
              <w:pStyle w:val="27"/>
              <w:rPr>
                <w:sz w:val="8"/>
                <w:szCs w:val="8"/>
              </w:rPr>
            </w:pPr>
          </w:p>
        </w:tc>
        <w:tc>
          <w:tcPr>
            <w:tcW w:w="399" w:type="pct"/>
            <w:gridSpan w:val="3"/>
            <w:tcBorders>
              <w:top w:val="single" w:sz="6" w:space="0" w:color="auto"/>
            </w:tcBorders>
            <w:shd w:val="clear" w:color="auto" w:fill="auto"/>
            <w:vAlign w:val="bottom"/>
          </w:tcPr>
          <w:p w14:paraId="6E6E6CF2" w14:textId="77777777" w:rsidR="00E165E0" w:rsidRPr="003A3B40" w:rsidRDefault="00E165E0" w:rsidP="00016C91">
            <w:pPr>
              <w:pStyle w:val="27"/>
              <w:rPr>
                <w:sz w:val="8"/>
                <w:szCs w:val="8"/>
              </w:rPr>
            </w:pPr>
          </w:p>
        </w:tc>
        <w:tc>
          <w:tcPr>
            <w:tcW w:w="5" w:type="pct"/>
            <w:shd w:val="clear" w:color="auto" w:fill="auto"/>
            <w:vAlign w:val="bottom"/>
          </w:tcPr>
          <w:p w14:paraId="1D568284" w14:textId="77777777" w:rsidR="00E165E0" w:rsidRPr="003A3B40" w:rsidRDefault="00E165E0" w:rsidP="00016C91">
            <w:pPr>
              <w:pStyle w:val="27"/>
              <w:rPr>
                <w:sz w:val="8"/>
                <w:szCs w:val="8"/>
              </w:rPr>
            </w:pPr>
          </w:p>
        </w:tc>
        <w:tc>
          <w:tcPr>
            <w:tcW w:w="381" w:type="pct"/>
            <w:gridSpan w:val="3"/>
            <w:tcBorders>
              <w:top w:val="single" w:sz="6" w:space="0" w:color="auto"/>
            </w:tcBorders>
            <w:shd w:val="clear" w:color="auto" w:fill="auto"/>
            <w:vAlign w:val="bottom"/>
          </w:tcPr>
          <w:p w14:paraId="1AD9CC82" w14:textId="77777777" w:rsidR="00E165E0" w:rsidRPr="003A3B40" w:rsidRDefault="00E165E0" w:rsidP="00016C91">
            <w:pPr>
              <w:pStyle w:val="27"/>
              <w:rPr>
                <w:sz w:val="8"/>
                <w:szCs w:val="8"/>
              </w:rPr>
            </w:pPr>
          </w:p>
        </w:tc>
        <w:tc>
          <w:tcPr>
            <w:tcW w:w="21" w:type="pct"/>
            <w:vAlign w:val="bottom"/>
          </w:tcPr>
          <w:p w14:paraId="308766CD" w14:textId="77777777" w:rsidR="00E165E0" w:rsidRPr="003A3B40" w:rsidRDefault="00E165E0" w:rsidP="00016C91">
            <w:pPr>
              <w:pStyle w:val="27"/>
              <w:rPr>
                <w:sz w:val="8"/>
                <w:szCs w:val="8"/>
              </w:rPr>
            </w:pPr>
          </w:p>
        </w:tc>
        <w:tc>
          <w:tcPr>
            <w:tcW w:w="372" w:type="pct"/>
            <w:gridSpan w:val="3"/>
            <w:tcBorders>
              <w:top w:val="single" w:sz="6" w:space="0" w:color="auto"/>
            </w:tcBorders>
            <w:shd w:val="clear" w:color="auto" w:fill="auto"/>
            <w:vAlign w:val="bottom"/>
          </w:tcPr>
          <w:p w14:paraId="557F9C90" w14:textId="77777777" w:rsidR="00E165E0" w:rsidRPr="003A3B40" w:rsidRDefault="00E165E0" w:rsidP="00016C91">
            <w:pPr>
              <w:pStyle w:val="27"/>
              <w:rPr>
                <w:sz w:val="8"/>
                <w:szCs w:val="8"/>
              </w:rPr>
            </w:pPr>
          </w:p>
        </w:tc>
        <w:tc>
          <w:tcPr>
            <w:tcW w:w="4" w:type="pct"/>
            <w:shd w:val="clear" w:color="auto" w:fill="auto"/>
            <w:vAlign w:val="bottom"/>
          </w:tcPr>
          <w:p w14:paraId="1BA63534" w14:textId="77777777" w:rsidR="00E165E0" w:rsidRPr="003A3B40" w:rsidRDefault="00E165E0" w:rsidP="00016C91">
            <w:pPr>
              <w:pStyle w:val="27"/>
              <w:rPr>
                <w:sz w:val="8"/>
                <w:szCs w:val="8"/>
              </w:rPr>
            </w:pPr>
          </w:p>
        </w:tc>
        <w:tc>
          <w:tcPr>
            <w:tcW w:w="429" w:type="pct"/>
            <w:gridSpan w:val="2"/>
            <w:tcBorders>
              <w:top w:val="single" w:sz="6" w:space="0" w:color="auto"/>
            </w:tcBorders>
            <w:shd w:val="clear" w:color="auto" w:fill="auto"/>
            <w:vAlign w:val="bottom"/>
          </w:tcPr>
          <w:p w14:paraId="5253CD27" w14:textId="77777777" w:rsidR="00E165E0" w:rsidRPr="003A3B40" w:rsidRDefault="00E165E0" w:rsidP="00016C91">
            <w:pPr>
              <w:pStyle w:val="27"/>
              <w:rPr>
                <w:sz w:val="8"/>
                <w:szCs w:val="8"/>
              </w:rPr>
            </w:pPr>
          </w:p>
        </w:tc>
      </w:tr>
      <w:tr w:rsidR="00E165E0" w:rsidRPr="003A3B40" w14:paraId="1C7B25EB" w14:textId="77777777" w:rsidTr="00E165E0">
        <w:trPr>
          <w:cantSplit/>
        </w:trPr>
        <w:tc>
          <w:tcPr>
            <w:tcW w:w="1237" w:type="pct"/>
            <w:shd w:val="clear" w:color="auto" w:fill="auto"/>
            <w:vAlign w:val="bottom"/>
          </w:tcPr>
          <w:p w14:paraId="2D9C4F90" w14:textId="77777777" w:rsidR="00E165E0" w:rsidRPr="003A3B40" w:rsidRDefault="00E165E0" w:rsidP="00016C91">
            <w:pPr>
              <w:pStyle w:val="27"/>
            </w:pPr>
            <w:r w:rsidRPr="003A3B40">
              <w:t>Oy ContainerTrans Scandinavia Ltd. (Примечание 9)</w:t>
            </w:r>
          </w:p>
        </w:tc>
        <w:tc>
          <w:tcPr>
            <w:tcW w:w="886" w:type="pct"/>
            <w:shd w:val="clear" w:color="auto" w:fill="auto"/>
            <w:vAlign w:val="bottom"/>
          </w:tcPr>
          <w:p w14:paraId="60A50DD1" w14:textId="77777777" w:rsidR="00E165E0" w:rsidRPr="003A3B40" w:rsidRDefault="00E165E0" w:rsidP="00016C91">
            <w:pPr>
              <w:pStyle w:val="27"/>
              <w:rPr>
                <w:rFonts w:cs="Arial"/>
                <w:sz w:val="16"/>
                <w:szCs w:val="16"/>
              </w:rPr>
            </w:pPr>
            <w:r w:rsidRPr="003A3B40">
              <w:rPr>
                <w:rFonts w:cs="Arial"/>
                <w:sz w:val="16"/>
                <w:szCs w:val="16"/>
              </w:rPr>
              <w:t>Совместное предприятие</w:t>
            </w:r>
          </w:p>
        </w:tc>
        <w:tc>
          <w:tcPr>
            <w:tcW w:w="20" w:type="pct"/>
            <w:shd w:val="clear" w:color="auto" w:fill="auto"/>
            <w:vAlign w:val="bottom"/>
          </w:tcPr>
          <w:p w14:paraId="37100835" w14:textId="77777777" w:rsidR="00E165E0" w:rsidRPr="003A3B40" w:rsidRDefault="00E165E0" w:rsidP="00016C91">
            <w:pPr>
              <w:pStyle w:val="27"/>
              <w:rPr>
                <w:rFonts w:cs="Arial"/>
                <w:sz w:val="16"/>
                <w:szCs w:val="16"/>
              </w:rPr>
            </w:pPr>
          </w:p>
        </w:tc>
        <w:tc>
          <w:tcPr>
            <w:tcW w:w="505" w:type="pct"/>
            <w:gridSpan w:val="3"/>
            <w:shd w:val="clear" w:color="auto" w:fill="auto"/>
            <w:vAlign w:val="bottom"/>
          </w:tcPr>
          <w:p w14:paraId="7D17A7B3" w14:textId="77777777" w:rsidR="00E165E0" w:rsidRPr="003A3B40" w:rsidRDefault="00E165E0" w:rsidP="00016C91">
            <w:pPr>
              <w:pStyle w:val="27"/>
              <w:rPr>
                <w:rFonts w:cs="Arial"/>
                <w:sz w:val="16"/>
                <w:szCs w:val="16"/>
              </w:rPr>
            </w:pPr>
            <w:r w:rsidRPr="003A3B40">
              <w:rPr>
                <w:rFonts w:cs="Arial"/>
                <w:sz w:val="16"/>
                <w:szCs w:val="16"/>
              </w:rPr>
              <w:t>Финляндия</w:t>
            </w:r>
          </w:p>
        </w:tc>
        <w:tc>
          <w:tcPr>
            <w:tcW w:w="20" w:type="pct"/>
            <w:shd w:val="clear" w:color="auto" w:fill="auto"/>
            <w:vAlign w:val="bottom"/>
          </w:tcPr>
          <w:p w14:paraId="0F89850D" w14:textId="77777777" w:rsidR="00E165E0" w:rsidRPr="003A3B40" w:rsidRDefault="00E165E0" w:rsidP="00016C91">
            <w:pPr>
              <w:pStyle w:val="27"/>
              <w:rPr>
                <w:rFonts w:cs="Arial"/>
                <w:sz w:val="16"/>
                <w:szCs w:val="16"/>
              </w:rPr>
            </w:pPr>
          </w:p>
        </w:tc>
        <w:tc>
          <w:tcPr>
            <w:tcW w:w="707" w:type="pct"/>
            <w:gridSpan w:val="3"/>
            <w:shd w:val="clear" w:color="auto" w:fill="auto"/>
            <w:vAlign w:val="bottom"/>
          </w:tcPr>
          <w:p w14:paraId="29C2037D" w14:textId="77777777" w:rsidR="00E165E0" w:rsidRPr="003A3B40" w:rsidRDefault="00E165E0" w:rsidP="00016C91">
            <w:pPr>
              <w:pStyle w:val="27"/>
              <w:rPr>
                <w:rFonts w:cs="Arial"/>
                <w:sz w:val="16"/>
                <w:szCs w:val="16"/>
              </w:rPr>
            </w:pPr>
            <w:r w:rsidRPr="003A3B40">
              <w:rPr>
                <w:rFonts w:cs="Arial"/>
                <w:sz w:val="16"/>
                <w:szCs w:val="16"/>
              </w:rPr>
              <w:t>Контейнерные перевозки</w:t>
            </w:r>
          </w:p>
        </w:tc>
        <w:tc>
          <w:tcPr>
            <w:tcW w:w="15" w:type="pct"/>
            <w:shd w:val="clear" w:color="auto" w:fill="auto"/>
            <w:vAlign w:val="bottom"/>
          </w:tcPr>
          <w:p w14:paraId="130C9BFE" w14:textId="77777777" w:rsidR="00E165E0" w:rsidRPr="003A3B40" w:rsidRDefault="00E165E0" w:rsidP="00016C91">
            <w:pPr>
              <w:pStyle w:val="27"/>
            </w:pPr>
          </w:p>
        </w:tc>
        <w:tc>
          <w:tcPr>
            <w:tcW w:w="399" w:type="pct"/>
            <w:gridSpan w:val="3"/>
            <w:shd w:val="clear" w:color="auto" w:fill="auto"/>
            <w:vAlign w:val="bottom"/>
          </w:tcPr>
          <w:p w14:paraId="65C920FC" w14:textId="77777777" w:rsidR="00E165E0" w:rsidRPr="003A3B40" w:rsidRDefault="00E165E0" w:rsidP="00016C91">
            <w:pPr>
              <w:pStyle w:val="27"/>
            </w:pPr>
            <w:r w:rsidRPr="003A3B40">
              <w:t>50</w:t>
            </w:r>
          </w:p>
        </w:tc>
        <w:tc>
          <w:tcPr>
            <w:tcW w:w="5" w:type="pct"/>
            <w:shd w:val="clear" w:color="auto" w:fill="auto"/>
            <w:vAlign w:val="bottom"/>
          </w:tcPr>
          <w:p w14:paraId="700348D9" w14:textId="77777777" w:rsidR="00E165E0" w:rsidRPr="003A3B40" w:rsidRDefault="00E165E0" w:rsidP="00016C91">
            <w:pPr>
              <w:pStyle w:val="27"/>
            </w:pPr>
          </w:p>
        </w:tc>
        <w:tc>
          <w:tcPr>
            <w:tcW w:w="381" w:type="pct"/>
            <w:gridSpan w:val="3"/>
            <w:shd w:val="clear" w:color="auto" w:fill="auto"/>
            <w:vAlign w:val="bottom"/>
          </w:tcPr>
          <w:p w14:paraId="490E9CD9" w14:textId="77777777" w:rsidR="00E165E0" w:rsidRPr="003A3B40" w:rsidRDefault="00E165E0" w:rsidP="00016C91">
            <w:pPr>
              <w:pStyle w:val="27"/>
            </w:pPr>
            <w:r w:rsidRPr="003A3B40">
              <w:t>50</w:t>
            </w:r>
          </w:p>
        </w:tc>
        <w:tc>
          <w:tcPr>
            <w:tcW w:w="21" w:type="pct"/>
            <w:shd w:val="clear" w:color="auto" w:fill="auto"/>
            <w:vAlign w:val="bottom"/>
          </w:tcPr>
          <w:p w14:paraId="50A41FF3" w14:textId="77777777" w:rsidR="00E165E0" w:rsidRPr="003A3B40" w:rsidRDefault="00E165E0" w:rsidP="00016C91">
            <w:pPr>
              <w:pStyle w:val="27"/>
            </w:pPr>
          </w:p>
        </w:tc>
        <w:tc>
          <w:tcPr>
            <w:tcW w:w="372" w:type="pct"/>
            <w:gridSpan w:val="3"/>
            <w:shd w:val="clear" w:color="auto" w:fill="auto"/>
            <w:vAlign w:val="bottom"/>
          </w:tcPr>
          <w:p w14:paraId="436A956E" w14:textId="77777777" w:rsidR="00E165E0" w:rsidRPr="003A3B40" w:rsidRDefault="00E165E0" w:rsidP="00016C91">
            <w:pPr>
              <w:pStyle w:val="27"/>
            </w:pPr>
            <w:r w:rsidRPr="003A3B40">
              <w:t>50</w:t>
            </w:r>
          </w:p>
        </w:tc>
        <w:tc>
          <w:tcPr>
            <w:tcW w:w="4" w:type="pct"/>
            <w:shd w:val="clear" w:color="auto" w:fill="auto"/>
            <w:vAlign w:val="bottom"/>
          </w:tcPr>
          <w:p w14:paraId="6AF362DE" w14:textId="77777777" w:rsidR="00E165E0" w:rsidRPr="003A3B40" w:rsidRDefault="00E165E0" w:rsidP="00016C91">
            <w:pPr>
              <w:pStyle w:val="27"/>
            </w:pPr>
          </w:p>
        </w:tc>
        <w:tc>
          <w:tcPr>
            <w:tcW w:w="429" w:type="pct"/>
            <w:gridSpan w:val="2"/>
            <w:shd w:val="clear" w:color="auto" w:fill="auto"/>
            <w:vAlign w:val="bottom"/>
          </w:tcPr>
          <w:p w14:paraId="1624CA8C" w14:textId="77777777" w:rsidR="00E165E0" w:rsidRPr="003A3B40" w:rsidRDefault="00E165E0" w:rsidP="00016C91">
            <w:pPr>
              <w:pStyle w:val="27"/>
            </w:pPr>
            <w:r w:rsidRPr="003A3B40">
              <w:t>50</w:t>
            </w:r>
          </w:p>
        </w:tc>
      </w:tr>
      <w:tr w:rsidR="00E165E0" w:rsidRPr="003A3B40" w14:paraId="27E0F83D" w14:textId="77777777" w:rsidTr="00E165E0">
        <w:trPr>
          <w:cantSplit/>
        </w:trPr>
        <w:tc>
          <w:tcPr>
            <w:tcW w:w="1237" w:type="pct"/>
            <w:vAlign w:val="bottom"/>
          </w:tcPr>
          <w:p w14:paraId="3B6A5FAB" w14:textId="77777777" w:rsidR="00E165E0" w:rsidRPr="003A3B40" w:rsidRDefault="00E165E0" w:rsidP="00016C91">
            <w:pPr>
              <w:pStyle w:val="27"/>
              <w:rPr>
                <w:sz w:val="8"/>
                <w:szCs w:val="8"/>
              </w:rPr>
            </w:pPr>
          </w:p>
        </w:tc>
        <w:tc>
          <w:tcPr>
            <w:tcW w:w="886" w:type="pct"/>
            <w:vAlign w:val="bottom"/>
          </w:tcPr>
          <w:p w14:paraId="7AE4FEE8" w14:textId="77777777" w:rsidR="00E165E0" w:rsidRPr="003A3B40" w:rsidRDefault="00E165E0" w:rsidP="00016C91">
            <w:pPr>
              <w:pStyle w:val="27"/>
              <w:rPr>
                <w:rFonts w:cs="Arial"/>
                <w:sz w:val="8"/>
                <w:szCs w:val="8"/>
              </w:rPr>
            </w:pPr>
          </w:p>
        </w:tc>
        <w:tc>
          <w:tcPr>
            <w:tcW w:w="20" w:type="pct"/>
            <w:vAlign w:val="bottom"/>
          </w:tcPr>
          <w:p w14:paraId="3E13F7AD" w14:textId="77777777" w:rsidR="00E165E0" w:rsidRPr="003A3B40" w:rsidRDefault="00E165E0" w:rsidP="00016C91">
            <w:pPr>
              <w:pStyle w:val="27"/>
              <w:rPr>
                <w:rFonts w:cs="Arial"/>
                <w:sz w:val="8"/>
                <w:szCs w:val="8"/>
              </w:rPr>
            </w:pPr>
          </w:p>
        </w:tc>
        <w:tc>
          <w:tcPr>
            <w:tcW w:w="505" w:type="pct"/>
            <w:gridSpan w:val="3"/>
            <w:vAlign w:val="bottom"/>
          </w:tcPr>
          <w:p w14:paraId="1F11892F" w14:textId="77777777" w:rsidR="00E165E0" w:rsidRPr="003A3B40" w:rsidRDefault="00E165E0" w:rsidP="00016C91">
            <w:pPr>
              <w:pStyle w:val="27"/>
              <w:rPr>
                <w:rFonts w:cs="Arial"/>
                <w:sz w:val="8"/>
                <w:szCs w:val="8"/>
              </w:rPr>
            </w:pPr>
          </w:p>
        </w:tc>
        <w:tc>
          <w:tcPr>
            <w:tcW w:w="20" w:type="pct"/>
            <w:vAlign w:val="bottom"/>
          </w:tcPr>
          <w:p w14:paraId="7EC881AC" w14:textId="77777777" w:rsidR="00E165E0" w:rsidRPr="003A3B40" w:rsidRDefault="00E165E0" w:rsidP="00016C91">
            <w:pPr>
              <w:pStyle w:val="27"/>
              <w:rPr>
                <w:rFonts w:cs="Arial"/>
                <w:sz w:val="8"/>
                <w:szCs w:val="8"/>
              </w:rPr>
            </w:pPr>
          </w:p>
        </w:tc>
        <w:tc>
          <w:tcPr>
            <w:tcW w:w="707" w:type="pct"/>
            <w:gridSpan w:val="3"/>
            <w:vAlign w:val="bottom"/>
          </w:tcPr>
          <w:p w14:paraId="6D23AD20" w14:textId="77777777" w:rsidR="00E165E0" w:rsidRPr="003A3B40" w:rsidRDefault="00E165E0" w:rsidP="00016C91">
            <w:pPr>
              <w:pStyle w:val="27"/>
              <w:rPr>
                <w:rFonts w:cs="Arial"/>
                <w:sz w:val="8"/>
                <w:szCs w:val="8"/>
              </w:rPr>
            </w:pPr>
          </w:p>
        </w:tc>
        <w:tc>
          <w:tcPr>
            <w:tcW w:w="15" w:type="pct"/>
            <w:vAlign w:val="bottom"/>
          </w:tcPr>
          <w:p w14:paraId="0CB59865" w14:textId="77777777" w:rsidR="00E165E0" w:rsidRPr="003A3B40" w:rsidRDefault="00E165E0" w:rsidP="00016C91">
            <w:pPr>
              <w:pStyle w:val="27"/>
              <w:rPr>
                <w:sz w:val="8"/>
                <w:szCs w:val="8"/>
              </w:rPr>
            </w:pPr>
          </w:p>
        </w:tc>
        <w:tc>
          <w:tcPr>
            <w:tcW w:w="399" w:type="pct"/>
            <w:gridSpan w:val="3"/>
            <w:vAlign w:val="bottom"/>
          </w:tcPr>
          <w:p w14:paraId="2DA4003B" w14:textId="77777777" w:rsidR="00E165E0" w:rsidRPr="003A3B40" w:rsidRDefault="00E165E0" w:rsidP="00016C91">
            <w:pPr>
              <w:pStyle w:val="27"/>
              <w:rPr>
                <w:sz w:val="8"/>
                <w:szCs w:val="8"/>
              </w:rPr>
            </w:pPr>
          </w:p>
        </w:tc>
        <w:tc>
          <w:tcPr>
            <w:tcW w:w="5" w:type="pct"/>
            <w:vAlign w:val="bottom"/>
          </w:tcPr>
          <w:p w14:paraId="07A9B15A" w14:textId="77777777" w:rsidR="00E165E0" w:rsidRPr="003A3B40" w:rsidRDefault="00E165E0" w:rsidP="00016C91">
            <w:pPr>
              <w:pStyle w:val="27"/>
              <w:rPr>
                <w:sz w:val="8"/>
                <w:szCs w:val="8"/>
              </w:rPr>
            </w:pPr>
          </w:p>
        </w:tc>
        <w:tc>
          <w:tcPr>
            <w:tcW w:w="381" w:type="pct"/>
            <w:gridSpan w:val="3"/>
            <w:vAlign w:val="bottom"/>
          </w:tcPr>
          <w:p w14:paraId="14057BFA" w14:textId="77777777" w:rsidR="00E165E0" w:rsidRPr="003A3B40" w:rsidRDefault="00E165E0" w:rsidP="00016C91">
            <w:pPr>
              <w:pStyle w:val="27"/>
              <w:rPr>
                <w:sz w:val="8"/>
                <w:szCs w:val="8"/>
              </w:rPr>
            </w:pPr>
          </w:p>
        </w:tc>
        <w:tc>
          <w:tcPr>
            <w:tcW w:w="21" w:type="pct"/>
            <w:vAlign w:val="bottom"/>
          </w:tcPr>
          <w:p w14:paraId="3171D4BA" w14:textId="77777777" w:rsidR="00E165E0" w:rsidRPr="003A3B40" w:rsidRDefault="00E165E0" w:rsidP="00016C91">
            <w:pPr>
              <w:pStyle w:val="27"/>
              <w:rPr>
                <w:sz w:val="8"/>
                <w:szCs w:val="8"/>
              </w:rPr>
            </w:pPr>
          </w:p>
        </w:tc>
        <w:tc>
          <w:tcPr>
            <w:tcW w:w="372" w:type="pct"/>
            <w:gridSpan w:val="3"/>
            <w:vAlign w:val="bottom"/>
          </w:tcPr>
          <w:p w14:paraId="76FAB22B" w14:textId="77777777" w:rsidR="00E165E0" w:rsidRPr="003A3B40" w:rsidRDefault="00E165E0" w:rsidP="00016C91">
            <w:pPr>
              <w:pStyle w:val="27"/>
              <w:rPr>
                <w:sz w:val="8"/>
                <w:szCs w:val="8"/>
              </w:rPr>
            </w:pPr>
          </w:p>
        </w:tc>
        <w:tc>
          <w:tcPr>
            <w:tcW w:w="4" w:type="pct"/>
            <w:vAlign w:val="bottom"/>
          </w:tcPr>
          <w:p w14:paraId="0A920A38" w14:textId="77777777" w:rsidR="00E165E0" w:rsidRPr="003A3B40" w:rsidRDefault="00E165E0" w:rsidP="00016C91">
            <w:pPr>
              <w:pStyle w:val="27"/>
              <w:rPr>
                <w:sz w:val="8"/>
                <w:szCs w:val="8"/>
              </w:rPr>
            </w:pPr>
          </w:p>
        </w:tc>
        <w:tc>
          <w:tcPr>
            <w:tcW w:w="429" w:type="pct"/>
            <w:gridSpan w:val="2"/>
            <w:vAlign w:val="bottom"/>
          </w:tcPr>
          <w:p w14:paraId="1F9EBDB8" w14:textId="77777777" w:rsidR="00E165E0" w:rsidRPr="003A3B40" w:rsidRDefault="00E165E0" w:rsidP="00016C91">
            <w:pPr>
              <w:pStyle w:val="27"/>
              <w:rPr>
                <w:sz w:val="8"/>
                <w:szCs w:val="8"/>
              </w:rPr>
            </w:pPr>
          </w:p>
        </w:tc>
      </w:tr>
      <w:tr w:rsidR="00E165E0" w:rsidRPr="003A3B40" w14:paraId="48B9D06C" w14:textId="77777777" w:rsidTr="00E165E0">
        <w:trPr>
          <w:cantSplit/>
        </w:trPr>
        <w:tc>
          <w:tcPr>
            <w:tcW w:w="1237" w:type="pct"/>
            <w:vAlign w:val="bottom"/>
          </w:tcPr>
          <w:p w14:paraId="7C9FFF11" w14:textId="77777777" w:rsidR="00E165E0" w:rsidRPr="003A3B40" w:rsidRDefault="00E165E0" w:rsidP="00016C91">
            <w:pPr>
              <w:pStyle w:val="27"/>
            </w:pPr>
            <w:r w:rsidRPr="003A3B40">
              <w:t>JSC TransContainer-Slovakia</w:t>
            </w:r>
          </w:p>
        </w:tc>
        <w:tc>
          <w:tcPr>
            <w:tcW w:w="886" w:type="pct"/>
            <w:vAlign w:val="bottom"/>
          </w:tcPr>
          <w:p w14:paraId="2109373F" w14:textId="77777777" w:rsidR="00E165E0" w:rsidRPr="003A3B40" w:rsidRDefault="00E165E0" w:rsidP="00016C91">
            <w:pPr>
              <w:pStyle w:val="27"/>
              <w:rPr>
                <w:rFonts w:cs="Arial"/>
                <w:sz w:val="16"/>
                <w:szCs w:val="16"/>
              </w:rPr>
            </w:pPr>
            <w:r w:rsidRPr="003A3B40">
              <w:rPr>
                <w:rFonts w:cs="Arial"/>
                <w:sz w:val="16"/>
                <w:szCs w:val="16"/>
              </w:rPr>
              <w:t>Дочерн</w:t>
            </w:r>
            <w:r>
              <w:rPr>
                <w:rFonts w:cs="Arial"/>
                <w:sz w:val="16"/>
                <w:szCs w:val="16"/>
              </w:rPr>
              <w:t>ее предприятие</w:t>
            </w:r>
          </w:p>
        </w:tc>
        <w:tc>
          <w:tcPr>
            <w:tcW w:w="20" w:type="pct"/>
            <w:vAlign w:val="bottom"/>
          </w:tcPr>
          <w:p w14:paraId="79994054" w14:textId="77777777" w:rsidR="00E165E0" w:rsidRPr="003A3B40" w:rsidRDefault="00E165E0" w:rsidP="00016C91">
            <w:pPr>
              <w:pStyle w:val="27"/>
              <w:rPr>
                <w:rFonts w:cs="Arial"/>
                <w:sz w:val="16"/>
                <w:szCs w:val="16"/>
              </w:rPr>
            </w:pPr>
          </w:p>
        </w:tc>
        <w:tc>
          <w:tcPr>
            <w:tcW w:w="505" w:type="pct"/>
            <w:gridSpan w:val="3"/>
            <w:vAlign w:val="bottom"/>
          </w:tcPr>
          <w:p w14:paraId="0745CB8F" w14:textId="77777777" w:rsidR="00E165E0" w:rsidRPr="003A3B40" w:rsidRDefault="00E165E0" w:rsidP="00016C91">
            <w:pPr>
              <w:pStyle w:val="27"/>
              <w:rPr>
                <w:rFonts w:cs="Arial"/>
                <w:sz w:val="16"/>
                <w:szCs w:val="16"/>
              </w:rPr>
            </w:pPr>
            <w:r w:rsidRPr="003A3B40">
              <w:rPr>
                <w:rFonts w:cs="Arial"/>
                <w:sz w:val="16"/>
                <w:szCs w:val="16"/>
              </w:rPr>
              <w:t>Словакия</w:t>
            </w:r>
          </w:p>
        </w:tc>
        <w:tc>
          <w:tcPr>
            <w:tcW w:w="20" w:type="pct"/>
            <w:vAlign w:val="bottom"/>
          </w:tcPr>
          <w:p w14:paraId="1B9ED5F0" w14:textId="77777777" w:rsidR="00E165E0" w:rsidRPr="003A3B40" w:rsidRDefault="00E165E0" w:rsidP="00016C91">
            <w:pPr>
              <w:pStyle w:val="27"/>
              <w:rPr>
                <w:rFonts w:cs="Arial"/>
                <w:sz w:val="16"/>
                <w:szCs w:val="16"/>
              </w:rPr>
            </w:pPr>
          </w:p>
        </w:tc>
        <w:tc>
          <w:tcPr>
            <w:tcW w:w="707" w:type="pct"/>
            <w:gridSpan w:val="3"/>
            <w:vAlign w:val="bottom"/>
          </w:tcPr>
          <w:p w14:paraId="37821960" w14:textId="77777777" w:rsidR="00E165E0" w:rsidRPr="003A3B40" w:rsidRDefault="00E165E0" w:rsidP="00016C91">
            <w:pPr>
              <w:pStyle w:val="27"/>
              <w:rPr>
                <w:rFonts w:cs="Arial"/>
                <w:sz w:val="16"/>
                <w:szCs w:val="16"/>
              </w:rPr>
            </w:pPr>
            <w:r w:rsidRPr="003A3B40">
              <w:rPr>
                <w:rFonts w:cs="Arial"/>
                <w:sz w:val="16"/>
                <w:szCs w:val="16"/>
              </w:rPr>
              <w:t>Контейнерные перевозки</w:t>
            </w:r>
          </w:p>
        </w:tc>
        <w:tc>
          <w:tcPr>
            <w:tcW w:w="15" w:type="pct"/>
            <w:vAlign w:val="bottom"/>
          </w:tcPr>
          <w:p w14:paraId="151452C4" w14:textId="77777777" w:rsidR="00E165E0" w:rsidRPr="003A3B40" w:rsidRDefault="00E165E0" w:rsidP="00016C91">
            <w:pPr>
              <w:pStyle w:val="27"/>
            </w:pPr>
          </w:p>
        </w:tc>
        <w:tc>
          <w:tcPr>
            <w:tcW w:w="399" w:type="pct"/>
            <w:gridSpan w:val="3"/>
            <w:vAlign w:val="bottom"/>
          </w:tcPr>
          <w:p w14:paraId="47B7E957" w14:textId="77777777" w:rsidR="00E165E0" w:rsidRPr="003A3B40" w:rsidRDefault="00E165E0" w:rsidP="00016C91">
            <w:pPr>
              <w:pStyle w:val="27"/>
            </w:pPr>
            <w:r w:rsidRPr="003A3B40">
              <w:t>100</w:t>
            </w:r>
          </w:p>
        </w:tc>
        <w:tc>
          <w:tcPr>
            <w:tcW w:w="5" w:type="pct"/>
            <w:vAlign w:val="bottom"/>
          </w:tcPr>
          <w:p w14:paraId="757F9B06" w14:textId="77777777" w:rsidR="00E165E0" w:rsidRPr="003A3B40" w:rsidRDefault="00E165E0" w:rsidP="00016C91">
            <w:pPr>
              <w:pStyle w:val="27"/>
            </w:pPr>
          </w:p>
        </w:tc>
        <w:tc>
          <w:tcPr>
            <w:tcW w:w="381" w:type="pct"/>
            <w:gridSpan w:val="3"/>
            <w:vAlign w:val="bottom"/>
          </w:tcPr>
          <w:p w14:paraId="3B6B2F04" w14:textId="77777777" w:rsidR="00E165E0" w:rsidRPr="003A3B40" w:rsidRDefault="00E165E0" w:rsidP="00016C91">
            <w:pPr>
              <w:pStyle w:val="27"/>
            </w:pPr>
            <w:r w:rsidRPr="003A3B40">
              <w:t>100</w:t>
            </w:r>
          </w:p>
        </w:tc>
        <w:tc>
          <w:tcPr>
            <w:tcW w:w="21" w:type="pct"/>
            <w:vAlign w:val="bottom"/>
          </w:tcPr>
          <w:p w14:paraId="19F76D6B" w14:textId="77777777" w:rsidR="00E165E0" w:rsidRPr="003A3B40" w:rsidRDefault="00E165E0" w:rsidP="00016C91">
            <w:pPr>
              <w:pStyle w:val="27"/>
            </w:pPr>
          </w:p>
        </w:tc>
        <w:tc>
          <w:tcPr>
            <w:tcW w:w="372" w:type="pct"/>
            <w:gridSpan w:val="3"/>
            <w:vAlign w:val="bottom"/>
          </w:tcPr>
          <w:p w14:paraId="442D67DB" w14:textId="77777777" w:rsidR="00E165E0" w:rsidRPr="003A3B40" w:rsidRDefault="00E165E0" w:rsidP="00016C91">
            <w:pPr>
              <w:pStyle w:val="27"/>
            </w:pPr>
            <w:r w:rsidRPr="003A3B40">
              <w:t>100</w:t>
            </w:r>
          </w:p>
        </w:tc>
        <w:tc>
          <w:tcPr>
            <w:tcW w:w="4" w:type="pct"/>
            <w:vAlign w:val="bottom"/>
          </w:tcPr>
          <w:p w14:paraId="1CF60910" w14:textId="77777777" w:rsidR="00E165E0" w:rsidRPr="003A3B40" w:rsidRDefault="00E165E0" w:rsidP="00016C91">
            <w:pPr>
              <w:pStyle w:val="27"/>
            </w:pPr>
          </w:p>
        </w:tc>
        <w:tc>
          <w:tcPr>
            <w:tcW w:w="429" w:type="pct"/>
            <w:gridSpan w:val="2"/>
            <w:vAlign w:val="bottom"/>
          </w:tcPr>
          <w:p w14:paraId="25C66FC0" w14:textId="77777777" w:rsidR="00E165E0" w:rsidRPr="003A3B40" w:rsidRDefault="00E165E0" w:rsidP="00016C91">
            <w:pPr>
              <w:pStyle w:val="27"/>
            </w:pPr>
            <w:r w:rsidRPr="003A3B40">
              <w:t>100</w:t>
            </w:r>
          </w:p>
        </w:tc>
      </w:tr>
      <w:tr w:rsidR="00E165E0" w:rsidRPr="003A3B40" w14:paraId="0535EEEF" w14:textId="77777777" w:rsidTr="00E165E0">
        <w:trPr>
          <w:cantSplit/>
        </w:trPr>
        <w:tc>
          <w:tcPr>
            <w:tcW w:w="1237" w:type="pct"/>
            <w:vAlign w:val="bottom"/>
          </w:tcPr>
          <w:p w14:paraId="1B7D9781" w14:textId="77777777" w:rsidR="00E165E0" w:rsidRPr="003A3B40" w:rsidRDefault="00E165E0" w:rsidP="00016C91">
            <w:pPr>
              <w:pStyle w:val="27"/>
              <w:rPr>
                <w:sz w:val="8"/>
                <w:szCs w:val="8"/>
              </w:rPr>
            </w:pPr>
          </w:p>
        </w:tc>
        <w:tc>
          <w:tcPr>
            <w:tcW w:w="886" w:type="pct"/>
            <w:vAlign w:val="bottom"/>
          </w:tcPr>
          <w:p w14:paraId="3C29E24A" w14:textId="77777777" w:rsidR="00E165E0" w:rsidRPr="003A3B40" w:rsidRDefault="00E165E0" w:rsidP="00016C91">
            <w:pPr>
              <w:pStyle w:val="27"/>
              <w:rPr>
                <w:rFonts w:cs="Arial"/>
                <w:sz w:val="8"/>
                <w:szCs w:val="8"/>
              </w:rPr>
            </w:pPr>
          </w:p>
        </w:tc>
        <w:tc>
          <w:tcPr>
            <w:tcW w:w="20" w:type="pct"/>
            <w:vAlign w:val="bottom"/>
          </w:tcPr>
          <w:p w14:paraId="2DDB1417" w14:textId="77777777" w:rsidR="00E165E0" w:rsidRPr="003A3B40" w:rsidRDefault="00E165E0" w:rsidP="00016C91">
            <w:pPr>
              <w:pStyle w:val="27"/>
              <w:rPr>
                <w:rFonts w:cs="Arial"/>
                <w:sz w:val="8"/>
                <w:szCs w:val="8"/>
              </w:rPr>
            </w:pPr>
          </w:p>
        </w:tc>
        <w:tc>
          <w:tcPr>
            <w:tcW w:w="505" w:type="pct"/>
            <w:gridSpan w:val="3"/>
            <w:vAlign w:val="bottom"/>
          </w:tcPr>
          <w:p w14:paraId="489E7CB7" w14:textId="77777777" w:rsidR="00E165E0" w:rsidRPr="003A3B40" w:rsidRDefault="00E165E0" w:rsidP="00016C91">
            <w:pPr>
              <w:pStyle w:val="27"/>
              <w:rPr>
                <w:rFonts w:cs="Arial"/>
                <w:sz w:val="8"/>
                <w:szCs w:val="8"/>
              </w:rPr>
            </w:pPr>
          </w:p>
        </w:tc>
        <w:tc>
          <w:tcPr>
            <w:tcW w:w="20" w:type="pct"/>
            <w:vAlign w:val="bottom"/>
          </w:tcPr>
          <w:p w14:paraId="03234177" w14:textId="77777777" w:rsidR="00E165E0" w:rsidRPr="003A3B40" w:rsidRDefault="00E165E0" w:rsidP="00016C91">
            <w:pPr>
              <w:pStyle w:val="27"/>
              <w:rPr>
                <w:rFonts w:cs="Arial"/>
                <w:sz w:val="8"/>
                <w:szCs w:val="8"/>
              </w:rPr>
            </w:pPr>
          </w:p>
        </w:tc>
        <w:tc>
          <w:tcPr>
            <w:tcW w:w="707" w:type="pct"/>
            <w:gridSpan w:val="3"/>
            <w:vAlign w:val="bottom"/>
          </w:tcPr>
          <w:p w14:paraId="7A93228E" w14:textId="77777777" w:rsidR="00E165E0" w:rsidRPr="003A3B40" w:rsidRDefault="00E165E0" w:rsidP="00016C91">
            <w:pPr>
              <w:pStyle w:val="27"/>
              <w:rPr>
                <w:rFonts w:cs="Arial"/>
                <w:sz w:val="8"/>
                <w:szCs w:val="8"/>
              </w:rPr>
            </w:pPr>
          </w:p>
        </w:tc>
        <w:tc>
          <w:tcPr>
            <w:tcW w:w="15" w:type="pct"/>
            <w:vAlign w:val="bottom"/>
          </w:tcPr>
          <w:p w14:paraId="79A1A7DB" w14:textId="77777777" w:rsidR="00E165E0" w:rsidRPr="003A3B40" w:rsidRDefault="00E165E0" w:rsidP="00016C91">
            <w:pPr>
              <w:pStyle w:val="27"/>
              <w:rPr>
                <w:sz w:val="8"/>
                <w:szCs w:val="8"/>
              </w:rPr>
            </w:pPr>
          </w:p>
        </w:tc>
        <w:tc>
          <w:tcPr>
            <w:tcW w:w="399" w:type="pct"/>
            <w:gridSpan w:val="3"/>
            <w:vAlign w:val="bottom"/>
          </w:tcPr>
          <w:p w14:paraId="49B180A8" w14:textId="77777777" w:rsidR="00E165E0" w:rsidRPr="003A3B40" w:rsidRDefault="00E165E0" w:rsidP="00016C91">
            <w:pPr>
              <w:pStyle w:val="27"/>
              <w:rPr>
                <w:sz w:val="8"/>
                <w:szCs w:val="8"/>
              </w:rPr>
            </w:pPr>
          </w:p>
        </w:tc>
        <w:tc>
          <w:tcPr>
            <w:tcW w:w="5" w:type="pct"/>
            <w:vAlign w:val="bottom"/>
          </w:tcPr>
          <w:p w14:paraId="39A18FDD" w14:textId="77777777" w:rsidR="00E165E0" w:rsidRPr="003A3B40" w:rsidRDefault="00E165E0" w:rsidP="00016C91">
            <w:pPr>
              <w:pStyle w:val="27"/>
              <w:rPr>
                <w:sz w:val="8"/>
                <w:szCs w:val="8"/>
              </w:rPr>
            </w:pPr>
          </w:p>
        </w:tc>
        <w:tc>
          <w:tcPr>
            <w:tcW w:w="381" w:type="pct"/>
            <w:gridSpan w:val="3"/>
            <w:vAlign w:val="bottom"/>
          </w:tcPr>
          <w:p w14:paraId="0618DB2B" w14:textId="77777777" w:rsidR="00E165E0" w:rsidRPr="003A3B40" w:rsidRDefault="00E165E0" w:rsidP="00016C91">
            <w:pPr>
              <w:pStyle w:val="27"/>
              <w:rPr>
                <w:sz w:val="8"/>
                <w:szCs w:val="8"/>
              </w:rPr>
            </w:pPr>
          </w:p>
        </w:tc>
        <w:tc>
          <w:tcPr>
            <w:tcW w:w="21" w:type="pct"/>
            <w:vAlign w:val="bottom"/>
          </w:tcPr>
          <w:p w14:paraId="029CB7D9" w14:textId="77777777" w:rsidR="00E165E0" w:rsidRPr="003A3B40" w:rsidRDefault="00E165E0" w:rsidP="00016C91">
            <w:pPr>
              <w:pStyle w:val="27"/>
              <w:rPr>
                <w:sz w:val="8"/>
                <w:szCs w:val="8"/>
              </w:rPr>
            </w:pPr>
          </w:p>
        </w:tc>
        <w:tc>
          <w:tcPr>
            <w:tcW w:w="372" w:type="pct"/>
            <w:gridSpan w:val="3"/>
            <w:vAlign w:val="bottom"/>
          </w:tcPr>
          <w:p w14:paraId="5145AE49" w14:textId="77777777" w:rsidR="00E165E0" w:rsidRPr="003A3B40" w:rsidRDefault="00E165E0" w:rsidP="00016C91">
            <w:pPr>
              <w:pStyle w:val="27"/>
              <w:rPr>
                <w:sz w:val="8"/>
                <w:szCs w:val="8"/>
              </w:rPr>
            </w:pPr>
          </w:p>
        </w:tc>
        <w:tc>
          <w:tcPr>
            <w:tcW w:w="4" w:type="pct"/>
            <w:vAlign w:val="bottom"/>
          </w:tcPr>
          <w:p w14:paraId="793C1809" w14:textId="77777777" w:rsidR="00E165E0" w:rsidRPr="003A3B40" w:rsidRDefault="00E165E0" w:rsidP="00016C91">
            <w:pPr>
              <w:pStyle w:val="27"/>
              <w:rPr>
                <w:sz w:val="8"/>
                <w:szCs w:val="8"/>
              </w:rPr>
            </w:pPr>
          </w:p>
        </w:tc>
        <w:tc>
          <w:tcPr>
            <w:tcW w:w="429" w:type="pct"/>
            <w:gridSpan w:val="2"/>
            <w:vAlign w:val="bottom"/>
          </w:tcPr>
          <w:p w14:paraId="1173093C" w14:textId="77777777" w:rsidR="00E165E0" w:rsidRPr="003A3B40" w:rsidRDefault="00E165E0" w:rsidP="00016C91">
            <w:pPr>
              <w:pStyle w:val="27"/>
              <w:rPr>
                <w:sz w:val="8"/>
                <w:szCs w:val="8"/>
              </w:rPr>
            </w:pPr>
          </w:p>
        </w:tc>
      </w:tr>
      <w:tr w:rsidR="00E165E0" w:rsidRPr="003A3B40" w14:paraId="6799035A" w14:textId="77777777" w:rsidTr="00E165E0">
        <w:trPr>
          <w:cantSplit/>
        </w:trPr>
        <w:tc>
          <w:tcPr>
            <w:tcW w:w="1237" w:type="pct"/>
            <w:vAlign w:val="bottom"/>
          </w:tcPr>
          <w:p w14:paraId="011BF9C8" w14:textId="77777777" w:rsidR="00E165E0" w:rsidRPr="003A3B40" w:rsidDel="00BC3EA5" w:rsidRDefault="00E165E0" w:rsidP="00016C91">
            <w:pPr>
              <w:pStyle w:val="27"/>
              <w:rPr>
                <w:spacing w:val="-2"/>
              </w:rPr>
            </w:pPr>
            <w:r w:rsidRPr="003A3B40">
              <w:rPr>
                <w:spacing w:val="-2"/>
              </w:rPr>
              <w:t>Chinese-Russian Rail-Container International Freight Forwarding (Beijing) Co, Ltd. (Примечание 9)</w:t>
            </w:r>
          </w:p>
        </w:tc>
        <w:tc>
          <w:tcPr>
            <w:tcW w:w="886" w:type="pct"/>
            <w:vAlign w:val="bottom"/>
          </w:tcPr>
          <w:p w14:paraId="294A0E8D" w14:textId="77777777" w:rsidR="00E165E0" w:rsidRPr="003A3B40" w:rsidRDefault="00E165E0" w:rsidP="00016C91">
            <w:pPr>
              <w:pStyle w:val="27"/>
              <w:rPr>
                <w:rFonts w:cs="Arial"/>
                <w:sz w:val="16"/>
                <w:szCs w:val="16"/>
              </w:rPr>
            </w:pPr>
            <w:r w:rsidRPr="003A3B40">
              <w:rPr>
                <w:rFonts w:cs="Arial"/>
                <w:sz w:val="16"/>
                <w:szCs w:val="16"/>
              </w:rPr>
              <w:t>Совместное предприятие</w:t>
            </w:r>
          </w:p>
        </w:tc>
        <w:tc>
          <w:tcPr>
            <w:tcW w:w="20" w:type="pct"/>
            <w:vAlign w:val="bottom"/>
          </w:tcPr>
          <w:p w14:paraId="191D071A" w14:textId="77777777" w:rsidR="00E165E0" w:rsidRPr="003A3B40" w:rsidRDefault="00E165E0" w:rsidP="00016C91">
            <w:pPr>
              <w:pStyle w:val="27"/>
              <w:rPr>
                <w:rFonts w:cs="Arial"/>
                <w:sz w:val="16"/>
                <w:szCs w:val="16"/>
              </w:rPr>
            </w:pPr>
          </w:p>
        </w:tc>
        <w:tc>
          <w:tcPr>
            <w:tcW w:w="505" w:type="pct"/>
            <w:gridSpan w:val="3"/>
            <w:vAlign w:val="bottom"/>
          </w:tcPr>
          <w:p w14:paraId="09A62131" w14:textId="77777777" w:rsidR="00E165E0" w:rsidRPr="003A3B40" w:rsidRDefault="00E165E0" w:rsidP="00016C91">
            <w:pPr>
              <w:pStyle w:val="27"/>
              <w:rPr>
                <w:rFonts w:cs="Arial"/>
                <w:sz w:val="16"/>
                <w:szCs w:val="16"/>
              </w:rPr>
            </w:pPr>
            <w:r w:rsidRPr="003A3B40">
              <w:rPr>
                <w:rFonts w:cs="Arial"/>
                <w:sz w:val="16"/>
                <w:szCs w:val="16"/>
              </w:rPr>
              <w:t>Китай</w:t>
            </w:r>
          </w:p>
        </w:tc>
        <w:tc>
          <w:tcPr>
            <w:tcW w:w="20" w:type="pct"/>
            <w:vAlign w:val="bottom"/>
          </w:tcPr>
          <w:p w14:paraId="4553FB20" w14:textId="77777777" w:rsidR="00E165E0" w:rsidRPr="003A3B40" w:rsidRDefault="00E165E0" w:rsidP="00016C91">
            <w:pPr>
              <w:pStyle w:val="27"/>
              <w:rPr>
                <w:rFonts w:cs="Arial"/>
                <w:sz w:val="16"/>
                <w:szCs w:val="16"/>
              </w:rPr>
            </w:pPr>
          </w:p>
        </w:tc>
        <w:tc>
          <w:tcPr>
            <w:tcW w:w="707" w:type="pct"/>
            <w:gridSpan w:val="3"/>
            <w:vAlign w:val="bottom"/>
          </w:tcPr>
          <w:p w14:paraId="41D5E429" w14:textId="77777777" w:rsidR="00E165E0" w:rsidRPr="003A3B40" w:rsidRDefault="00E165E0" w:rsidP="00016C91">
            <w:pPr>
              <w:pStyle w:val="27"/>
              <w:rPr>
                <w:rFonts w:cs="Arial"/>
                <w:sz w:val="16"/>
                <w:szCs w:val="16"/>
              </w:rPr>
            </w:pPr>
            <w:r w:rsidRPr="003A3B40">
              <w:rPr>
                <w:rFonts w:cs="Arial"/>
                <w:sz w:val="16"/>
                <w:szCs w:val="16"/>
              </w:rPr>
              <w:t>Контейнерные перевозки</w:t>
            </w:r>
          </w:p>
        </w:tc>
        <w:tc>
          <w:tcPr>
            <w:tcW w:w="15" w:type="pct"/>
            <w:vAlign w:val="bottom"/>
          </w:tcPr>
          <w:p w14:paraId="459EDFD9" w14:textId="77777777" w:rsidR="00E165E0" w:rsidRPr="003A3B40" w:rsidRDefault="00E165E0" w:rsidP="00016C91">
            <w:pPr>
              <w:pStyle w:val="27"/>
            </w:pPr>
          </w:p>
        </w:tc>
        <w:tc>
          <w:tcPr>
            <w:tcW w:w="399" w:type="pct"/>
            <w:gridSpan w:val="3"/>
            <w:vAlign w:val="bottom"/>
          </w:tcPr>
          <w:p w14:paraId="7AFE5155" w14:textId="77777777" w:rsidR="00E165E0" w:rsidRPr="003A3B40" w:rsidRDefault="00E165E0" w:rsidP="00016C91">
            <w:pPr>
              <w:pStyle w:val="27"/>
            </w:pPr>
            <w:r w:rsidRPr="003A3B40">
              <w:t>49</w:t>
            </w:r>
          </w:p>
        </w:tc>
        <w:tc>
          <w:tcPr>
            <w:tcW w:w="5" w:type="pct"/>
            <w:vAlign w:val="bottom"/>
          </w:tcPr>
          <w:p w14:paraId="0983315A" w14:textId="77777777" w:rsidR="00E165E0" w:rsidRPr="003A3B40" w:rsidRDefault="00E165E0" w:rsidP="00016C91">
            <w:pPr>
              <w:pStyle w:val="27"/>
            </w:pPr>
          </w:p>
        </w:tc>
        <w:tc>
          <w:tcPr>
            <w:tcW w:w="381" w:type="pct"/>
            <w:gridSpan w:val="3"/>
            <w:vAlign w:val="bottom"/>
          </w:tcPr>
          <w:p w14:paraId="09090CC3" w14:textId="77777777" w:rsidR="00E165E0" w:rsidRPr="003A3B40" w:rsidRDefault="00E165E0" w:rsidP="00016C91">
            <w:pPr>
              <w:pStyle w:val="27"/>
            </w:pPr>
            <w:r w:rsidRPr="003A3B40">
              <w:t>49</w:t>
            </w:r>
          </w:p>
        </w:tc>
        <w:tc>
          <w:tcPr>
            <w:tcW w:w="21" w:type="pct"/>
            <w:vAlign w:val="bottom"/>
          </w:tcPr>
          <w:p w14:paraId="3B3B37C2" w14:textId="77777777" w:rsidR="00E165E0" w:rsidRPr="003A3B40" w:rsidRDefault="00E165E0" w:rsidP="00016C91">
            <w:pPr>
              <w:pStyle w:val="27"/>
            </w:pPr>
          </w:p>
        </w:tc>
        <w:tc>
          <w:tcPr>
            <w:tcW w:w="372" w:type="pct"/>
            <w:gridSpan w:val="3"/>
            <w:vAlign w:val="bottom"/>
          </w:tcPr>
          <w:p w14:paraId="69D6D9AD" w14:textId="77777777" w:rsidR="00E165E0" w:rsidRPr="003A3B40" w:rsidRDefault="00E165E0" w:rsidP="00016C91">
            <w:pPr>
              <w:pStyle w:val="27"/>
            </w:pPr>
            <w:r w:rsidRPr="003A3B40">
              <w:t>50</w:t>
            </w:r>
          </w:p>
        </w:tc>
        <w:tc>
          <w:tcPr>
            <w:tcW w:w="4" w:type="pct"/>
            <w:vAlign w:val="bottom"/>
          </w:tcPr>
          <w:p w14:paraId="7269B7A2" w14:textId="77777777" w:rsidR="00E165E0" w:rsidRPr="003A3B40" w:rsidRDefault="00E165E0" w:rsidP="00016C91">
            <w:pPr>
              <w:pStyle w:val="27"/>
            </w:pPr>
          </w:p>
        </w:tc>
        <w:tc>
          <w:tcPr>
            <w:tcW w:w="429" w:type="pct"/>
            <w:gridSpan w:val="2"/>
            <w:vAlign w:val="bottom"/>
          </w:tcPr>
          <w:p w14:paraId="5CB6B05F" w14:textId="77777777" w:rsidR="00E165E0" w:rsidRPr="003A3B40" w:rsidRDefault="00E165E0" w:rsidP="00016C91">
            <w:pPr>
              <w:pStyle w:val="27"/>
            </w:pPr>
            <w:r w:rsidRPr="003A3B40">
              <w:t>50</w:t>
            </w:r>
          </w:p>
        </w:tc>
      </w:tr>
      <w:tr w:rsidR="00E165E0" w:rsidRPr="003A3B40" w14:paraId="14D79F0C" w14:textId="77777777" w:rsidTr="00E165E0">
        <w:trPr>
          <w:cantSplit/>
        </w:trPr>
        <w:tc>
          <w:tcPr>
            <w:tcW w:w="1237" w:type="pct"/>
            <w:vAlign w:val="bottom"/>
          </w:tcPr>
          <w:p w14:paraId="7422818A" w14:textId="77777777" w:rsidR="00E165E0" w:rsidRPr="003A3B40" w:rsidRDefault="00E165E0" w:rsidP="00016C91">
            <w:pPr>
              <w:pStyle w:val="27"/>
              <w:rPr>
                <w:sz w:val="8"/>
                <w:szCs w:val="8"/>
              </w:rPr>
            </w:pPr>
          </w:p>
        </w:tc>
        <w:tc>
          <w:tcPr>
            <w:tcW w:w="886" w:type="pct"/>
            <w:vAlign w:val="bottom"/>
          </w:tcPr>
          <w:p w14:paraId="6AD06FE9" w14:textId="77777777" w:rsidR="00E165E0" w:rsidRPr="003A3B40" w:rsidRDefault="00E165E0" w:rsidP="00016C91">
            <w:pPr>
              <w:pStyle w:val="27"/>
              <w:rPr>
                <w:rFonts w:cs="Arial"/>
                <w:sz w:val="8"/>
                <w:szCs w:val="8"/>
              </w:rPr>
            </w:pPr>
          </w:p>
        </w:tc>
        <w:tc>
          <w:tcPr>
            <w:tcW w:w="20" w:type="pct"/>
            <w:vAlign w:val="bottom"/>
          </w:tcPr>
          <w:p w14:paraId="59622352" w14:textId="77777777" w:rsidR="00E165E0" w:rsidRPr="003A3B40" w:rsidRDefault="00E165E0" w:rsidP="00016C91">
            <w:pPr>
              <w:pStyle w:val="27"/>
              <w:rPr>
                <w:rFonts w:cs="Arial"/>
                <w:sz w:val="8"/>
                <w:szCs w:val="8"/>
              </w:rPr>
            </w:pPr>
          </w:p>
        </w:tc>
        <w:tc>
          <w:tcPr>
            <w:tcW w:w="505" w:type="pct"/>
            <w:gridSpan w:val="3"/>
            <w:vAlign w:val="bottom"/>
          </w:tcPr>
          <w:p w14:paraId="24F1ED5D" w14:textId="77777777" w:rsidR="00E165E0" w:rsidRPr="003A3B40" w:rsidRDefault="00E165E0" w:rsidP="00016C91">
            <w:pPr>
              <w:pStyle w:val="27"/>
              <w:rPr>
                <w:rFonts w:cs="Arial"/>
                <w:sz w:val="8"/>
                <w:szCs w:val="8"/>
              </w:rPr>
            </w:pPr>
          </w:p>
        </w:tc>
        <w:tc>
          <w:tcPr>
            <w:tcW w:w="20" w:type="pct"/>
            <w:vAlign w:val="bottom"/>
          </w:tcPr>
          <w:p w14:paraId="702BC3D3" w14:textId="77777777" w:rsidR="00E165E0" w:rsidRPr="003A3B40" w:rsidRDefault="00E165E0" w:rsidP="00016C91">
            <w:pPr>
              <w:pStyle w:val="27"/>
              <w:rPr>
                <w:rFonts w:cs="Arial"/>
                <w:sz w:val="8"/>
                <w:szCs w:val="8"/>
              </w:rPr>
            </w:pPr>
          </w:p>
        </w:tc>
        <w:tc>
          <w:tcPr>
            <w:tcW w:w="707" w:type="pct"/>
            <w:gridSpan w:val="3"/>
            <w:vAlign w:val="bottom"/>
          </w:tcPr>
          <w:p w14:paraId="5A047AF3" w14:textId="77777777" w:rsidR="00E165E0" w:rsidRPr="003A3B40" w:rsidRDefault="00E165E0" w:rsidP="00016C91">
            <w:pPr>
              <w:pStyle w:val="27"/>
              <w:rPr>
                <w:rFonts w:cs="Arial"/>
                <w:sz w:val="8"/>
                <w:szCs w:val="8"/>
              </w:rPr>
            </w:pPr>
          </w:p>
        </w:tc>
        <w:tc>
          <w:tcPr>
            <w:tcW w:w="15" w:type="pct"/>
            <w:vAlign w:val="bottom"/>
          </w:tcPr>
          <w:p w14:paraId="78ED9B82" w14:textId="77777777" w:rsidR="00E165E0" w:rsidRPr="003A3B40" w:rsidRDefault="00E165E0" w:rsidP="00016C91">
            <w:pPr>
              <w:pStyle w:val="27"/>
              <w:rPr>
                <w:sz w:val="8"/>
                <w:szCs w:val="8"/>
              </w:rPr>
            </w:pPr>
          </w:p>
        </w:tc>
        <w:tc>
          <w:tcPr>
            <w:tcW w:w="399" w:type="pct"/>
            <w:gridSpan w:val="3"/>
            <w:vAlign w:val="bottom"/>
          </w:tcPr>
          <w:p w14:paraId="4E73C542" w14:textId="77777777" w:rsidR="00E165E0" w:rsidRPr="003A3B40" w:rsidRDefault="00E165E0" w:rsidP="00016C91">
            <w:pPr>
              <w:pStyle w:val="27"/>
              <w:rPr>
                <w:sz w:val="8"/>
                <w:szCs w:val="8"/>
              </w:rPr>
            </w:pPr>
          </w:p>
        </w:tc>
        <w:tc>
          <w:tcPr>
            <w:tcW w:w="5" w:type="pct"/>
            <w:vAlign w:val="bottom"/>
          </w:tcPr>
          <w:p w14:paraId="4A6358B5" w14:textId="77777777" w:rsidR="00E165E0" w:rsidRPr="003A3B40" w:rsidRDefault="00E165E0" w:rsidP="00016C91">
            <w:pPr>
              <w:pStyle w:val="27"/>
              <w:rPr>
                <w:sz w:val="8"/>
                <w:szCs w:val="8"/>
              </w:rPr>
            </w:pPr>
          </w:p>
        </w:tc>
        <w:tc>
          <w:tcPr>
            <w:tcW w:w="381" w:type="pct"/>
            <w:gridSpan w:val="3"/>
            <w:vAlign w:val="bottom"/>
          </w:tcPr>
          <w:p w14:paraId="604EE886" w14:textId="77777777" w:rsidR="00E165E0" w:rsidRPr="003A3B40" w:rsidRDefault="00E165E0" w:rsidP="00016C91">
            <w:pPr>
              <w:pStyle w:val="27"/>
              <w:rPr>
                <w:sz w:val="8"/>
                <w:szCs w:val="8"/>
              </w:rPr>
            </w:pPr>
          </w:p>
        </w:tc>
        <w:tc>
          <w:tcPr>
            <w:tcW w:w="21" w:type="pct"/>
            <w:vAlign w:val="bottom"/>
          </w:tcPr>
          <w:p w14:paraId="4E3B558A" w14:textId="77777777" w:rsidR="00E165E0" w:rsidRPr="003A3B40" w:rsidRDefault="00E165E0" w:rsidP="00016C91">
            <w:pPr>
              <w:pStyle w:val="27"/>
              <w:rPr>
                <w:sz w:val="8"/>
                <w:szCs w:val="8"/>
              </w:rPr>
            </w:pPr>
          </w:p>
        </w:tc>
        <w:tc>
          <w:tcPr>
            <w:tcW w:w="372" w:type="pct"/>
            <w:gridSpan w:val="3"/>
            <w:vAlign w:val="bottom"/>
          </w:tcPr>
          <w:p w14:paraId="554D6872" w14:textId="77777777" w:rsidR="00E165E0" w:rsidRPr="003A3B40" w:rsidRDefault="00E165E0" w:rsidP="00016C91">
            <w:pPr>
              <w:pStyle w:val="27"/>
              <w:rPr>
                <w:sz w:val="8"/>
                <w:szCs w:val="8"/>
              </w:rPr>
            </w:pPr>
          </w:p>
        </w:tc>
        <w:tc>
          <w:tcPr>
            <w:tcW w:w="4" w:type="pct"/>
            <w:vAlign w:val="bottom"/>
          </w:tcPr>
          <w:p w14:paraId="15ACCB09" w14:textId="77777777" w:rsidR="00E165E0" w:rsidRPr="003A3B40" w:rsidRDefault="00E165E0" w:rsidP="00016C91">
            <w:pPr>
              <w:pStyle w:val="27"/>
              <w:rPr>
                <w:sz w:val="8"/>
                <w:szCs w:val="8"/>
              </w:rPr>
            </w:pPr>
          </w:p>
        </w:tc>
        <w:tc>
          <w:tcPr>
            <w:tcW w:w="429" w:type="pct"/>
            <w:gridSpan w:val="2"/>
            <w:vAlign w:val="bottom"/>
          </w:tcPr>
          <w:p w14:paraId="20F5E825" w14:textId="77777777" w:rsidR="00E165E0" w:rsidRPr="003A3B40" w:rsidRDefault="00E165E0" w:rsidP="00016C91">
            <w:pPr>
              <w:pStyle w:val="27"/>
              <w:rPr>
                <w:sz w:val="8"/>
                <w:szCs w:val="8"/>
              </w:rPr>
            </w:pPr>
          </w:p>
        </w:tc>
      </w:tr>
      <w:tr w:rsidR="00E165E0" w:rsidRPr="003A3B40" w14:paraId="3EFB1BFB" w14:textId="77777777" w:rsidTr="00E165E0">
        <w:trPr>
          <w:cantSplit/>
        </w:trPr>
        <w:tc>
          <w:tcPr>
            <w:tcW w:w="1237" w:type="pct"/>
            <w:vAlign w:val="bottom"/>
          </w:tcPr>
          <w:p w14:paraId="2EFD4D67" w14:textId="77777777" w:rsidR="00E165E0" w:rsidRPr="003A3B40" w:rsidDel="00BC3EA5" w:rsidRDefault="00E165E0" w:rsidP="00016C91">
            <w:pPr>
              <w:pStyle w:val="27"/>
            </w:pPr>
            <w:r w:rsidRPr="003A3B40">
              <w:t>TransContainer Europe GmbH</w:t>
            </w:r>
          </w:p>
        </w:tc>
        <w:tc>
          <w:tcPr>
            <w:tcW w:w="886" w:type="pct"/>
            <w:vAlign w:val="bottom"/>
          </w:tcPr>
          <w:p w14:paraId="468F2B2E" w14:textId="77777777" w:rsidR="00E165E0" w:rsidRPr="003A3B40" w:rsidRDefault="00E165E0" w:rsidP="00016C91">
            <w:pPr>
              <w:pStyle w:val="27"/>
              <w:rPr>
                <w:rFonts w:cs="Arial"/>
                <w:sz w:val="16"/>
                <w:szCs w:val="16"/>
              </w:rPr>
            </w:pPr>
            <w:r w:rsidRPr="003A3B40">
              <w:rPr>
                <w:rFonts w:cs="Arial"/>
                <w:sz w:val="16"/>
                <w:szCs w:val="16"/>
              </w:rPr>
              <w:t>Дочерн</w:t>
            </w:r>
            <w:r>
              <w:rPr>
                <w:rFonts w:cs="Arial"/>
                <w:sz w:val="16"/>
                <w:szCs w:val="16"/>
              </w:rPr>
              <w:t>ее предприятие</w:t>
            </w:r>
          </w:p>
        </w:tc>
        <w:tc>
          <w:tcPr>
            <w:tcW w:w="20" w:type="pct"/>
            <w:vAlign w:val="bottom"/>
          </w:tcPr>
          <w:p w14:paraId="7D78577A" w14:textId="77777777" w:rsidR="00E165E0" w:rsidRPr="003A3B40" w:rsidRDefault="00E165E0" w:rsidP="00016C91">
            <w:pPr>
              <w:pStyle w:val="27"/>
              <w:rPr>
                <w:rFonts w:cs="Arial"/>
                <w:sz w:val="16"/>
                <w:szCs w:val="16"/>
              </w:rPr>
            </w:pPr>
          </w:p>
        </w:tc>
        <w:tc>
          <w:tcPr>
            <w:tcW w:w="505" w:type="pct"/>
            <w:gridSpan w:val="3"/>
            <w:vAlign w:val="bottom"/>
          </w:tcPr>
          <w:p w14:paraId="0CC0E660" w14:textId="77777777" w:rsidR="00E165E0" w:rsidRPr="003A3B40" w:rsidRDefault="00E165E0" w:rsidP="00016C91">
            <w:pPr>
              <w:pStyle w:val="27"/>
              <w:rPr>
                <w:rFonts w:cs="Arial"/>
                <w:sz w:val="16"/>
                <w:szCs w:val="16"/>
              </w:rPr>
            </w:pPr>
            <w:r w:rsidRPr="003A3B40">
              <w:rPr>
                <w:rFonts w:cs="Arial"/>
                <w:sz w:val="16"/>
                <w:szCs w:val="16"/>
              </w:rPr>
              <w:t>Австрия</w:t>
            </w:r>
          </w:p>
        </w:tc>
        <w:tc>
          <w:tcPr>
            <w:tcW w:w="20" w:type="pct"/>
            <w:vAlign w:val="bottom"/>
          </w:tcPr>
          <w:p w14:paraId="5F529883" w14:textId="77777777" w:rsidR="00E165E0" w:rsidRPr="003A3B40" w:rsidRDefault="00E165E0" w:rsidP="00016C91">
            <w:pPr>
              <w:pStyle w:val="27"/>
              <w:rPr>
                <w:rFonts w:cs="Arial"/>
                <w:sz w:val="16"/>
                <w:szCs w:val="16"/>
              </w:rPr>
            </w:pPr>
          </w:p>
        </w:tc>
        <w:tc>
          <w:tcPr>
            <w:tcW w:w="707" w:type="pct"/>
            <w:gridSpan w:val="3"/>
            <w:vAlign w:val="bottom"/>
          </w:tcPr>
          <w:p w14:paraId="7EB1B6CC" w14:textId="77777777" w:rsidR="00E165E0" w:rsidRPr="003A3B40" w:rsidRDefault="00E165E0" w:rsidP="00016C91">
            <w:pPr>
              <w:pStyle w:val="27"/>
              <w:rPr>
                <w:rFonts w:cs="Arial"/>
                <w:sz w:val="16"/>
                <w:szCs w:val="16"/>
              </w:rPr>
            </w:pPr>
            <w:r w:rsidRPr="003A3B40">
              <w:rPr>
                <w:rFonts w:cs="Arial"/>
                <w:sz w:val="16"/>
                <w:szCs w:val="16"/>
              </w:rPr>
              <w:t>Контейнерные перевозки</w:t>
            </w:r>
          </w:p>
        </w:tc>
        <w:tc>
          <w:tcPr>
            <w:tcW w:w="15" w:type="pct"/>
            <w:vAlign w:val="bottom"/>
          </w:tcPr>
          <w:p w14:paraId="02BEAED1" w14:textId="77777777" w:rsidR="00E165E0" w:rsidRPr="003A3B40" w:rsidRDefault="00E165E0" w:rsidP="00016C91">
            <w:pPr>
              <w:pStyle w:val="27"/>
            </w:pPr>
          </w:p>
        </w:tc>
        <w:tc>
          <w:tcPr>
            <w:tcW w:w="399" w:type="pct"/>
            <w:gridSpan w:val="3"/>
            <w:vAlign w:val="bottom"/>
          </w:tcPr>
          <w:p w14:paraId="68454165" w14:textId="77777777" w:rsidR="00E165E0" w:rsidRPr="003A3B40" w:rsidRDefault="00E165E0" w:rsidP="00016C91">
            <w:pPr>
              <w:pStyle w:val="27"/>
            </w:pPr>
            <w:r w:rsidRPr="003A3B40">
              <w:t>100</w:t>
            </w:r>
          </w:p>
        </w:tc>
        <w:tc>
          <w:tcPr>
            <w:tcW w:w="5" w:type="pct"/>
            <w:vAlign w:val="bottom"/>
          </w:tcPr>
          <w:p w14:paraId="43EAA5BF" w14:textId="77777777" w:rsidR="00E165E0" w:rsidRPr="003A3B40" w:rsidRDefault="00E165E0" w:rsidP="00016C91">
            <w:pPr>
              <w:pStyle w:val="27"/>
            </w:pPr>
          </w:p>
        </w:tc>
        <w:tc>
          <w:tcPr>
            <w:tcW w:w="381" w:type="pct"/>
            <w:gridSpan w:val="3"/>
            <w:vAlign w:val="bottom"/>
          </w:tcPr>
          <w:p w14:paraId="1BE56A01" w14:textId="77777777" w:rsidR="00E165E0" w:rsidRPr="003A3B40" w:rsidRDefault="00E165E0" w:rsidP="00016C91">
            <w:pPr>
              <w:pStyle w:val="27"/>
            </w:pPr>
            <w:r w:rsidRPr="003A3B40">
              <w:t>100</w:t>
            </w:r>
          </w:p>
        </w:tc>
        <w:tc>
          <w:tcPr>
            <w:tcW w:w="21" w:type="pct"/>
            <w:vAlign w:val="bottom"/>
          </w:tcPr>
          <w:p w14:paraId="4B206521" w14:textId="77777777" w:rsidR="00E165E0" w:rsidRPr="003A3B40" w:rsidRDefault="00E165E0" w:rsidP="00016C91">
            <w:pPr>
              <w:pStyle w:val="27"/>
            </w:pPr>
          </w:p>
        </w:tc>
        <w:tc>
          <w:tcPr>
            <w:tcW w:w="372" w:type="pct"/>
            <w:gridSpan w:val="3"/>
            <w:vAlign w:val="bottom"/>
          </w:tcPr>
          <w:p w14:paraId="34D488BE" w14:textId="77777777" w:rsidR="00E165E0" w:rsidRPr="003A3B40" w:rsidRDefault="00E165E0" w:rsidP="00016C91">
            <w:pPr>
              <w:pStyle w:val="27"/>
            </w:pPr>
            <w:r w:rsidRPr="003A3B40">
              <w:t>100</w:t>
            </w:r>
          </w:p>
        </w:tc>
        <w:tc>
          <w:tcPr>
            <w:tcW w:w="4" w:type="pct"/>
            <w:vAlign w:val="bottom"/>
          </w:tcPr>
          <w:p w14:paraId="588EAE20" w14:textId="77777777" w:rsidR="00E165E0" w:rsidRPr="003A3B40" w:rsidRDefault="00E165E0" w:rsidP="00016C91">
            <w:pPr>
              <w:pStyle w:val="27"/>
            </w:pPr>
          </w:p>
        </w:tc>
        <w:tc>
          <w:tcPr>
            <w:tcW w:w="429" w:type="pct"/>
            <w:gridSpan w:val="2"/>
            <w:vAlign w:val="bottom"/>
          </w:tcPr>
          <w:p w14:paraId="74BAD7F1" w14:textId="77777777" w:rsidR="00E165E0" w:rsidRPr="003A3B40" w:rsidRDefault="00E165E0" w:rsidP="00016C91">
            <w:pPr>
              <w:pStyle w:val="27"/>
            </w:pPr>
            <w:r w:rsidRPr="003A3B40">
              <w:t>100</w:t>
            </w:r>
          </w:p>
        </w:tc>
      </w:tr>
      <w:tr w:rsidR="00E165E0" w:rsidRPr="003A3B40" w14:paraId="64DEF164" w14:textId="77777777" w:rsidTr="00E165E0">
        <w:trPr>
          <w:cantSplit/>
        </w:trPr>
        <w:tc>
          <w:tcPr>
            <w:tcW w:w="1237" w:type="pct"/>
            <w:vAlign w:val="bottom"/>
          </w:tcPr>
          <w:p w14:paraId="426D4785" w14:textId="77777777" w:rsidR="00E165E0" w:rsidRPr="003A3B40" w:rsidRDefault="00E165E0" w:rsidP="00016C91">
            <w:pPr>
              <w:pStyle w:val="27"/>
              <w:rPr>
                <w:sz w:val="8"/>
                <w:szCs w:val="8"/>
              </w:rPr>
            </w:pPr>
          </w:p>
        </w:tc>
        <w:tc>
          <w:tcPr>
            <w:tcW w:w="886" w:type="pct"/>
            <w:vAlign w:val="bottom"/>
          </w:tcPr>
          <w:p w14:paraId="755DA343" w14:textId="77777777" w:rsidR="00E165E0" w:rsidRPr="003A3B40" w:rsidRDefault="00E165E0" w:rsidP="00016C91">
            <w:pPr>
              <w:pStyle w:val="27"/>
              <w:rPr>
                <w:rFonts w:cs="Arial"/>
                <w:sz w:val="8"/>
                <w:szCs w:val="8"/>
              </w:rPr>
            </w:pPr>
          </w:p>
        </w:tc>
        <w:tc>
          <w:tcPr>
            <w:tcW w:w="20" w:type="pct"/>
            <w:vAlign w:val="bottom"/>
          </w:tcPr>
          <w:p w14:paraId="244D3B66" w14:textId="77777777" w:rsidR="00E165E0" w:rsidRPr="003A3B40" w:rsidRDefault="00E165E0" w:rsidP="00016C91">
            <w:pPr>
              <w:pStyle w:val="27"/>
              <w:rPr>
                <w:rFonts w:cs="Arial"/>
                <w:sz w:val="8"/>
                <w:szCs w:val="8"/>
              </w:rPr>
            </w:pPr>
          </w:p>
        </w:tc>
        <w:tc>
          <w:tcPr>
            <w:tcW w:w="505" w:type="pct"/>
            <w:gridSpan w:val="3"/>
            <w:vAlign w:val="bottom"/>
          </w:tcPr>
          <w:p w14:paraId="41EC8DD9" w14:textId="77777777" w:rsidR="00E165E0" w:rsidRPr="003A3B40" w:rsidRDefault="00E165E0" w:rsidP="00016C91">
            <w:pPr>
              <w:pStyle w:val="27"/>
              <w:rPr>
                <w:rFonts w:cs="Arial"/>
                <w:sz w:val="8"/>
                <w:szCs w:val="8"/>
              </w:rPr>
            </w:pPr>
          </w:p>
        </w:tc>
        <w:tc>
          <w:tcPr>
            <w:tcW w:w="20" w:type="pct"/>
            <w:vAlign w:val="bottom"/>
          </w:tcPr>
          <w:p w14:paraId="2B0A96D9" w14:textId="77777777" w:rsidR="00E165E0" w:rsidRPr="003A3B40" w:rsidRDefault="00E165E0" w:rsidP="00016C91">
            <w:pPr>
              <w:pStyle w:val="27"/>
              <w:rPr>
                <w:rFonts w:cs="Arial"/>
                <w:sz w:val="8"/>
                <w:szCs w:val="8"/>
              </w:rPr>
            </w:pPr>
          </w:p>
        </w:tc>
        <w:tc>
          <w:tcPr>
            <w:tcW w:w="707" w:type="pct"/>
            <w:gridSpan w:val="3"/>
            <w:vAlign w:val="bottom"/>
          </w:tcPr>
          <w:p w14:paraId="5049D494" w14:textId="77777777" w:rsidR="00E165E0" w:rsidRPr="003A3B40" w:rsidRDefault="00E165E0" w:rsidP="00016C91">
            <w:pPr>
              <w:pStyle w:val="27"/>
              <w:rPr>
                <w:rFonts w:cs="Arial"/>
                <w:sz w:val="8"/>
                <w:szCs w:val="8"/>
              </w:rPr>
            </w:pPr>
          </w:p>
        </w:tc>
        <w:tc>
          <w:tcPr>
            <w:tcW w:w="15" w:type="pct"/>
            <w:vAlign w:val="bottom"/>
          </w:tcPr>
          <w:p w14:paraId="3B6D1220" w14:textId="77777777" w:rsidR="00E165E0" w:rsidRPr="003A3B40" w:rsidRDefault="00E165E0" w:rsidP="00016C91">
            <w:pPr>
              <w:pStyle w:val="27"/>
              <w:rPr>
                <w:sz w:val="8"/>
                <w:szCs w:val="8"/>
              </w:rPr>
            </w:pPr>
          </w:p>
        </w:tc>
        <w:tc>
          <w:tcPr>
            <w:tcW w:w="399" w:type="pct"/>
            <w:gridSpan w:val="3"/>
            <w:vAlign w:val="bottom"/>
          </w:tcPr>
          <w:p w14:paraId="625D1FBA" w14:textId="77777777" w:rsidR="00E165E0" w:rsidRPr="003A3B40" w:rsidRDefault="00E165E0" w:rsidP="00016C91">
            <w:pPr>
              <w:pStyle w:val="27"/>
              <w:rPr>
                <w:sz w:val="8"/>
                <w:szCs w:val="8"/>
              </w:rPr>
            </w:pPr>
          </w:p>
        </w:tc>
        <w:tc>
          <w:tcPr>
            <w:tcW w:w="5" w:type="pct"/>
            <w:vAlign w:val="bottom"/>
          </w:tcPr>
          <w:p w14:paraId="29971510" w14:textId="77777777" w:rsidR="00E165E0" w:rsidRPr="003A3B40" w:rsidRDefault="00E165E0" w:rsidP="00016C91">
            <w:pPr>
              <w:pStyle w:val="27"/>
              <w:rPr>
                <w:sz w:val="8"/>
                <w:szCs w:val="8"/>
              </w:rPr>
            </w:pPr>
          </w:p>
        </w:tc>
        <w:tc>
          <w:tcPr>
            <w:tcW w:w="381" w:type="pct"/>
            <w:gridSpan w:val="3"/>
            <w:vAlign w:val="bottom"/>
          </w:tcPr>
          <w:p w14:paraId="240FCF45" w14:textId="77777777" w:rsidR="00E165E0" w:rsidRPr="003A3B40" w:rsidRDefault="00E165E0" w:rsidP="00016C91">
            <w:pPr>
              <w:pStyle w:val="27"/>
              <w:rPr>
                <w:sz w:val="8"/>
                <w:szCs w:val="8"/>
              </w:rPr>
            </w:pPr>
          </w:p>
        </w:tc>
        <w:tc>
          <w:tcPr>
            <w:tcW w:w="21" w:type="pct"/>
            <w:vAlign w:val="bottom"/>
          </w:tcPr>
          <w:p w14:paraId="0D8F5659" w14:textId="77777777" w:rsidR="00E165E0" w:rsidRPr="003A3B40" w:rsidRDefault="00E165E0" w:rsidP="00016C91">
            <w:pPr>
              <w:pStyle w:val="27"/>
              <w:rPr>
                <w:sz w:val="8"/>
                <w:szCs w:val="8"/>
              </w:rPr>
            </w:pPr>
          </w:p>
        </w:tc>
        <w:tc>
          <w:tcPr>
            <w:tcW w:w="372" w:type="pct"/>
            <w:gridSpan w:val="3"/>
            <w:vAlign w:val="bottom"/>
          </w:tcPr>
          <w:p w14:paraId="4EF0445C" w14:textId="77777777" w:rsidR="00E165E0" w:rsidRPr="003A3B40" w:rsidRDefault="00E165E0" w:rsidP="00016C91">
            <w:pPr>
              <w:pStyle w:val="27"/>
              <w:rPr>
                <w:sz w:val="8"/>
                <w:szCs w:val="8"/>
              </w:rPr>
            </w:pPr>
          </w:p>
        </w:tc>
        <w:tc>
          <w:tcPr>
            <w:tcW w:w="4" w:type="pct"/>
            <w:vAlign w:val="bottom"/>
          </w:tcPr>
          <w:p w14:paraId="727B67D1" w14:textId="77777777" w:rsidR="00E165E0" w:rsidRPr="003A3B40" w:rsidRDefault="00E165E0" w:rsidP="00016C91">
            <w:pPr>
              <w:pStyle w:val="27"/>
              <w:rPr>
                <w:sz w:val="8"/>
                <w:szCs w:val="8"/>
              </w:rPr>
            </w:pPr>
          </w:p>
        </w:tc>
        <w:tc>
          <w:tcPr>
            <w:tcW w:w="429" w:type="pct"/>
            <w:gridSpan w:val="2"/>
            <w:vAlign w:val="bottom"/>
          </w:tcPr>
          <w:p w14:paraId="034ABA6F" w14:textId="77777777" w:rsidR="00E165E0" w:rsidRPr="003A3B40" w:rsidRDefault="00E165E0" w:rsidP="00016C91">
            <w:pPr>
              <w:pStyle w:val="27"/>
              <w:rPr>
                <w:sz w:val="8"/>
                <w:szCs w:val="8"/>
              </w:rPr>
            </w:pPr>
          </w:p>
        </w:tc>
      </w:tr>
      <w:tr w:rsidR="00E165E0" w:rsidRPr="003A3B40" w14:paraId="2C1336DB" w14:textId="77777777" w:rsidTr="00E165E0">
        <w:trPr>
          <w:cantSplit/>
        </w:trPr>
        <w:tc>
          <w:tcPr>
            <w:tcW w:w="1237" w:type="pct"/>
            <w:vAlign w:val="bottom"/>
          </w:tcPr>
          <w:p w14:paraId="57DF6498" w14:textId="77777777" w:rsidR="00E165E0" w:rsidRPr="003A3B40" w:rsidDel="00BC3EA5" w:rsidRDefault="00E165E0" w:rsidP="00016C91">
            <w:pPr>
              <w:pStyle w:val="27"/>
              <w:rPr>
                <w:spacing w:val="-2"/>
              </w:rPr>
            </w:pPr>
            <w:r w:rsidRPr="003A3B40">
              <w:rPr>
                <w:spacing w:val="-2"/>
              </w:rPr>
              <w:t>ТransContainer Asia Pacific Ltd.</w:t>
            </w:r>
          </w:p>
        </w:tc>
        <w:tc>
          <w:tcPr>
            <w:tcW w:w="886" w:type="pct"/>
            <w:vAlign w:val="bottom"/>
          </w:tcPr>
          <w:p w14:paraId="3022EED7" w14:textId="77777777" w:rsidR="00E165E0" w:rsidRPr="003A3B40" w:rsidRDefault="00E165E0" w:rsidP="00016C91">
            <w:pPr>
              <w:pStyle w:val="27"/>
              <w:rPr>
                <w:rFonts w:cs="Arial"/>
                <w:sz w:val="16"/>
                <w:szCs w:val="16"/>
              </w:rPr>
            </w:pPr>
            <w:r w:rsidRPr="003A3B40">
              <w:rPr>
                <w:rFonts w:cs="Arial"/>
                <w:sz w:val="16"/>
                <w:szCs w:val="16"/>
              </w:rPr>
              <w:t>Дочерн</w:t>
            </w:r>
            <w:r>
              <w:rPr>
                <w:rFonts w:cs="Arial"/>
                <w:sz w:val="16"/>
                <w:szCs w:val="16"/>
              </w:rPr>
              <w:t>ее предприятие</w:t>
            </w:r>
          </w:p>
        </w:tc>
        <w:tc>
          <w:tcPr>
            <w:tcW w:w="20" w:type="pct"/>
            <w:vAlign w:val="bottom"/>
          </w:tcPr>
          <w:p w14:paraId="47317CDB" w14:textId="77777777" w:rsidR="00E165E0" w:rsidRPr="003A3B40" w:rsidRDefault="00E165E0" w:rsidP="00016C91">
            <w:pPr>
              <w:pStyle w:val="27"/>
              <w:rPr>
                <w:rFonts w:cs="Arial"/>
                <w:sz w:val="16"/>
                <w:szCs w:val="16"/>
              </w:rPr>
            </w:pPr>
          </w:p>
        </w:tc>
        <w:tc>
          <w:tcPr>
            <w:tcW w:w="505" w:type="pct"/>
            <w:gridSpan w:val="3"/>
            <w:vAlign w:val="bottom"/>
          </w:tcPr>
          <w:p w14:paraId="508FB3BA" w14:textId="77777777" w:rsidR="00E165E0" w:rsidRPr="003A3B40" w:rsidRDefault="00E165E0" w:rsidP="00016C91">
            <w:pPr>
              <w:pStyle w:val="27"/>
              <w:rPr>
                <w:rFonts w:cs="Arial"/>
                <w:sz w:val="16"/>
                <w:szCs w:val="16"/>
              </w:rPr>
            </w:pPr>
            <w:r w:rsidRPr="003A3B40">
              <w:rPr>
                <w:rFonts w:cs="Arial"/>
                <w:sz w:val="16"/>
                <w:szCs w:val="16"/>
              </w:rPr>
              <w:t>Корея</w:t>
            </w:r>
          </w:p>
        </w:tc>
        <w:tc>
          <w:tcPr>
            <w:tcW w:w="20" w:type="pct"/>
            <w:vAlign w:val="bottom"/>
          </w:tcPr>
          <w:p w14:paraId="33EEBC11" w14:textId="77777777" w:rsidR="00E165E0" w:rsidRPr="003A3B40" w:rsidRDefault="00E165E0" w:rsidP="00016C91">
            <w:pPr>
              <w:pStyle w:val="27"/>
              <w:rPr>
                <w:rFonts w:cs="Arial"/>
                <w:sz w:val="16"/>
                <w:szCs w:val="16"/>
              </w:rPr>
            </w:pPr>
          </w:p>
        </w:tc>
        <w:tc>
          <w:tcPr>
            <w:tcW w:w="707" w:type="pct"/>
            <w:gridSpan w:val="3"/>
            <w:vAlign w:val="bottom"/>
          </w:tcPr>
          <w:p w14:paraId="68B19551" w14:textId="77777777" w:rsidR="00E165E0" w:rsidRPr="003A3B40" w:rsidRDefault="00E165E0" w:rsidP="00016C91">
            <w:pPr>
              <w:pStyle w:val="27"/>
              <w:rPr>
                <w:rFonts w:cs="Arial"/>
                <w:sz w:val="16"/>
                <w:szCs w:val="16"/>
              </w:rPr>
            </w:pPr>
            <w:r w:rsidRPr="003A3B40">
              <w:rPr>
                <w:rFonts w:cs="Arial"/>
                <w:sz w:val="16"/>
                <w:szCs w:val="16"/>
              </w:rPr>
              <w:t>Контейнерные перевозки</w:t>
            </w:r>
          </w:p>
        </w:tc>
        <w:tc>
          <w:tcPr>
            <w:tcW w:w="15" w:type="pct"/>
            <w:vAlign w:val="bottom"/>
          </w:tcPr>
          <w:p w14:paraId="7FBA26A7" w14:textId="77777777" w:rsidR="00E165E0" w:rsidRPr="003A3B40" w:rsidRDefault="00E165E0" w:rsidP="00016C91">
            <w:pPr>
              <w:pStyle w:val="27"/>
            </w:pPr>
          </w:p>
        </w:tc>
        <w:tc>
          <w:tcPr>
            <w:tcW w:w="399" w:type="pct"/>
            <w:gridSpan w:val="3"/>
            <w:vAlign w:val="bottom"/>
          </w:tcPr>
          <w:p w14:paraId="2369D9E4" w14:textId="77777777" w:rsidR="00E165E0" w:rsidRPr="003A3B40" w:rsidRDefault="00E165E0" w:rsidP="00016C91">
            <w:pPr>
              <w:pStyle w:val="27"/>
            </w:pPr>
            <w:r w:rsidRPr="003A3B40">
              <w:t>100</w:t>
            </w:r>
          </w:p>
        </w:tc>
        <w:tc>
          <w:tcPr>
            <w:tcW w:w="5" w:type="pct"/>
            <w:vAlign w:val="bottom"/>
          </w:tcPr>
          <w:p w14:paraId="2ED8D82C" w14:textId="77777777" w:rsidR="00E165E0" w:rsidRPr="003A3B40" w:rsidRDefault="00E165E0" w:rsidP="00016C91">
            <w:pPr>
              <w:pStyle w:val="27"/>
            </w:pPr>
          </w:p>
        </w:tc>
        <w:tc>
          <w:tcPr>
            <w:tcW w:w="381" w:type="pct"/>
            <w:gridSpan w:val="3"/>
            <w:vAlign w:val="bottom"/>
          </w:tcPr>
          <w:p w14:paraId="4FE9C961" w14:textId="77777777" w:rsidR="00E165E0" w:rsidRPr="003A3B40" w:rsidRDefault="00E165E0" w:rsidP="00016C91">
            <w:pPr>
              <w:pStyle w:val="27"/>
            </w:pPr>
            <w:r w:rsidRPr="003A3B40">
              <w:t>100</w:t>
            </w:r>
          </w:p>
        </w:tc>
        <w:tc>
          <w:tcPr>
            <w:tcW w:w="21" w:type="pct"/>
            <w:vAlign w:val="bottom"/>
          </w:tcPr>
          <w:p w14:paraId="56DF6D52" w14:textId="77777777" w:rsidR="00E165E0" w:rsidRPr="003A3B40" w:rsidRDefault="00E165E0" w:rsidP="00016C91">
            <w:pPr>
              <w:pStyle w:val="27"/>
            </w:pPr>
          </w:p>
        </w:tc>
        <w:tc>
          <w:tcPr>
            <w:tcW w:w="372" w:type="pct"/>
            <w:gridSpan w:val="3"/>
            <w:vAlign w:val="bottom"/>
          </w:tcPr>
          <w:p w14:paraId="5471CFE2" w14:textId="77777777" w:rsidR="00E165E0" w:rsidRPr="003A3B40" w:rsidRDefault="00E165E0" w:rsidP="00016C91">
            <w:pPr>
              <w:pStyle w:val="27"/>
            </w:pPr>
            <w:r w:rsidRPr="003A3B40">
              <w:t>100</w:t>
            </w:r>
          </w:p>
        </w:tc>
        <w:tc>
          <w:tcPr>
            <w:tcW w:w="4" w:type="pct"/>
            <w:vAlign w:val="bottom"/>
          </w:tcPr>
          <w:p w14:paraId="2D40FCED" w14:textId="77777777" w:rsidR="00E165E0" w:rsidRPr="003A3B40" w:rsidRDefault="00E165E0" w:rsidP="00016C91">
            <w:pPr>
              <w:pStyle w:val="27"/>
            </w:pPr>
          </w:p>
        </w:tc>
        <w:tc>
          <w:tcPr>
            <w:tcW w:w="429" w:type="pct"/>
            <w:gridSpan w:val="2"/>
            <w:vAlign w:val="bottom"/>
          </w:tcPr>
          <w:p w14:paraId="3133D230" w14:textId="77777777" w:rsidR="00E165E0" w:rsidRPr="003A3B40" w:rsidRDefault="00E165E0" w:rsidP="00016C91">
            <w:pPr>
              <w:pStyle w:val="27"/>
            </w:pPr>
            <w:r w:rsidRPr="003A3B40">
              <w:t>100</w:t>
            </w:r>
          </w:p>
        </w:tc>
      </w:tr>
      <w:tr w:rsidR="00E165E0" w:rsidRPr="003A3B40" w14:paraId="7A18A5CD" w14:textId="77777777" w:rsidTr="00E165E0">
        <w:trPr>
          <w:cantSplit/>
        </w:trPr>
        <w:tc>
          <w:tcPr>
            <w:tcW w:w="1237" w:type="pct"/>
            <w:vAlign w:val="bottom"/>
          </w:tcPr>
          <w:p w14:paraId="782C4AF8" w14:textId="77777777" w:rsidR="00E165E0" w:rsidRPr="003A3B40" w:rsidRDefault="00E165E0" w:rsidP="00016C91">
            <w:pPr>
              <w:pStyle w:val="27"/>
              <w:rPr>
                <w:sz w:val="8"/>
                <w:szCs w:val="8"/>
              </w:rPr>
            </w:pPr>
          </w:p>
        </w:tc>
        <w:tc>
          <w:tcPr>
            <w:tcW w:w="886" w:type="pct"/>
            <w:vAlign w:val="bottom"/>
          </w:tcPr>
          <w:p w14:paraId="5644FD02" w14:textId="77777777" w:rsidR="00E165E0" w:rsidRPr="003A3B40" w:rsidRDefault="00E165E0" w:rsidP="00016C91">
            <w:pPr>
              <w:pStyle w:val="27"/>
              <w:rPr>
                <w:rFonts w:cs="Arial"/>
                <w:sz w:val="8"/>
                <w:szCs w:val="8"/>
              </w:rPr>
            </w:pPr>
          </w:p>
        </w:tc>
        <w:tc>
          <w:tcPr>
            <w:tcW w:w="20" w:type="pct"/>
            <w:vAlign w:val="bottom"/>
          </w:tcPr>
          <w:p w14:paraId="2FAB2BBD" w14:textId="77777777" w:rsidR="00E165E0" w:rsidRPr="003A3B40" w:rsidRDefault="00E165E0" w:rsidP="00016C91">
            <w:pPr>
              <w:pStyle w:val="27"/>
              <w:rPr>
                <w:rFonts w:cs="Arial"/>
                <w:sz w:val="8"/>
                <w:szCs w:val="8"/>
              </w:rPr>
            </w:pPr>
          </w:p>
        </w:tc>
        <w:tc>
          <w:tcPr>
            <w:tcW w:w="505" w:type="pct"/>
            <w:gridSpan w:val="3"/>
            <w:vAlign w:val="bottom"/>
          </w:tcPr>
          <w:p w14:paraId="54B9CEB8" w14:textId="77777777" w:rsidR="00E165E0" w:rsidRPr="003A3B40" w:rsidRDefault="00E165E0" w:rsidP="00016C91">
            <w:pPr>
              <w:pStyle w:val="27"/>
              <w:rPr>
                <w:rFonts w:cs="Arial"/>
                <w:sz w:val="8"/>
                <w:szCs w:val="8"/>
              </w:rPr>
            </w:pPr>
          </w:p>
        </w:tc>
        <w:tc>
          <w:tcPr>
            <w:tcW w:w="20" w:type="pct"/>
            <w:vAlign w:val="bottom"/>
          </w:tcPr>
          <w:p w14:paraId="773C599C" w14:textId="77777777" w:rsidR="00E165E0" w:rsidRPr="003A3B40" w:rsidRDefault="00E165E0" w:rsidP="00016C91">
            <w:pPr>
              <w:pStyle w:val="27"/>
              <w:rPr>
                <w:rFonts w:cs="Arial"/>
                <w:sz w:val="8"/>
                <w:szCs w:val="8"/>
              </w:rPr>
            </w:pPr>
          </w:p>
        </w:tc>
        <w:tc>
          <w:tcPr>
            <w:tcW w:w="707" w:type="pct"/>
            <w:gridSpan w:val="3"/>
            <w:vAlign w:val="bottom"/>
          </w:tcPr>
          <w:p w14:paraId="61469DAC" w14:textId="77777777" w:rsidR="00E165E0" w:rsidRPr="003A3B40" w:rsidRDefault="00E165E0" w:rsidP="00016C91">
            <w:pPr>
              <w:pStyle w:val="27"/>
              <w:rPr>
                <w:rFonts w:cs="Arial"/>
                <w:sz w:val="8"/>
                <w:szCs w:val="8"/>
              </w:rPr>
            </w:pPr>
          </w:p>
        </w:tc>
        <w:tc>
          <w:tcPr>
            <w:tcW w:w="15" w:type="pct"/>
            <w:vAlign w:val="bottom"/>
          </w:tcPr>
          <w:p w14:paraId="6D1BADD1" w14:textId="77777777" w:rsidR="00E165E0" w:rsidRPr="003A3B40" w:rsidRDefault="00E165E0" w:rsidP="00016C91">
            <w:pPr>
              <w:pStyle w:val="27"/>
              <w:rPr>
                <w:sz w:val="8"/>
                <w:szCs w:val="8"/>
              </w:rPr>
            </w:pPr>
          </w:p>
        </w:tc>
        <w:tc>
          <w:tcPr>
            <w:tcW w:w="399" w:type="pct"/>
            <w:gridSpan w:val="3"/>
            <w:vAlign w:val="bottom"/>
          </w:tcPr>
          <w:p w14:paraId="59E81F10" w14:textId="77777777" w:rsidR="00E165E0" w:rsidRPr="003A3B40" w:rsidRDefault="00E165E0" w:rsidP="00016C91">
            <w:pPr>
              <w:pStyle w:val="27"/>
              <w:rPr>
                <w:sz w:val="8"/>
                <w:szCs w:val="8"/>
              </w:rPr>
            </w:pPr>
          </w:p>
        </w:tc>
        <w:tc>
          <w:tcPr>
            <w:tcW w:w="5" w:type="pct"/>
            <w:vAlign w:val="bottom"/>
          </w:tcPr>
          <w:p w14:paraId="38FC97A2" w14:textId="77777777" w:rsidR="00E165E0" w:rsidRPr="003A3B40" w:rsidRDefault="00E165E0" w:rsidP="00016C91">
            <w:pPr>
              <w:pStyle w:val="27"/>
              <w:rPr>
                <w:sz w:val="8"/>
                <w:szCs w:val="8"/>
              </w:rPr>
            </w:pPr>
          </w:p>
        </w:tc>
        <w:tc>
          <w:tcPr>
            <w:tcW w:w="381" w:type="pct"/>
            <w:gridSpan w:val="3"/>
            <w:vAlign w:val="bottom"/>
          </w:tcPr>
          <w:p w14:paraId="4D51EE21" w14:textId="77777777" w:rsidR="00E165E0" w:rsidRPr="003A3B40" w:rsidRDefault="00E165E0" w:rsidP="00016C91">
            <w:pPr>
              <w:pStyle w:val="27"/>
              <w:rPr>
                <w:sz w:val="8"/>
                <w:szCs w:val="8"/>
              </w:rPr>
            </w:pPr>
          </w:p>
        </w:tc>
        <w:tc>
          <w:tcPr>
            <w:tcW w:w="21" w:type="pct"/>
            <w:vAlign w:val="bottom"/>
          </w:tcPr>
          <w:p w14:paraId="5B293E61" w14:textId="77777777" w:rsidR="00E165E0" w:rsidRPr="003A3B40" w:rsidRDefault="00E165E0" w:rsidP="00016C91">
            <w:pPr>
              <w:pStyle w:val="27"/>
              <w:rPr>
                <w:sz w:val="8"/>
                <w:szCs w:val="8"/>
              </w:rPr>
            </w:pPr>
          </w:p>
        </w:tc>
        <w:tc>
          <w:tcPr>
            <w:tcW w:w="372" w:type="pct"/>
            <w:gridSpan w:val="3"/>
            <w:vAlign w:val="bottom"/>
          </w:tcPr>
          <w:p w14:paraId="584AF9A3" w14:textId="77777777" w:rsidR="00E165E0" w:rsidRPr="003A3B40" w:rsidRDefault="00E165E0" w:rsidP="00016C91">
            <w:pPr>
              <w:pStyle w:val="27"/>
              <w:rPr>
                <w:sz w:val="8"/>
                <w:szCs w:val="8"/>
              </w:rPr>
            </w:pPr>
          </w:p>
        </w:tc>
        <w:tc>
          <w:tcPr>
            <w:tcW w:w="4" w:type="pct"/>
            <w:vAlign w:val="bottom"/>
          </w:tcPr>
          <w:p w14:paraId="4F57B95B" w14:textId="77777777" w:rsidR="00E165E0" w:rsidRPr="003A3B40" w:rsidRDefault="00E165E0" w:rsidP="00016C91">
            <w:pPr>
              <w:pStyle w:val="27"/>
              <w:rPr>
                <w:sz w:val="8"/>
                <w:szCs w:val="8"/>
              </w:rPr>
            </w:pPr>
          </w:p>
        </w:tc>
        <w:tc>
          <w:tcPr>
            <w:tcW w:w="429" w:type="pct"/>
            <w:gridSpan w:val="2"/>
            <w:vAlign w:val="bottom"/>
          </w:tcPr>
          <w:p w14:paraId="736EBB69" w14:textId="77777777" w:rsidR="00E165E0" w:rsidRPr="003A3B40" w:rsidRDefault="00E165E0" w:rsidP="00016C91">
            <w:pPr>
              <w:pStyle w:val="27"/>
              <w:rPr>
                <w:sz w:val="8"/>
                <w:szCs w:val="8"/>
              </w:rPr>
            </w:pPr>
          </w:p>
        </w:tc>
      </w:tr>
      <w:tr w:rsidR="00E165E0" w:rsidRPr="003A3B40" w14:paraId="29EE737A" w14:textId="77777777" w:rsidTr="00E165E0">
        <w:trPr>
          <w:cantSplit/>
        </w:trPr>
        <w:tc>
          <w:tcPr>
            <w:tcW w:w="1237" w:type="pct"/>
            <w:vAlign w:val="bottom"/>
          </w:tcPr>
          <w:p w14:paraId="1E9D90A7" w14:textId="77777777" w:rsidR="00E165E0" w:rsidRPr="003A3B40" w:rsidRDefault="00E165E0" w:rsidP="00016C91">
            <w:pPr>
              <w:pStyle w:val="27"/>
              <w:rPr>
                <w:spacing w:val="-2"/>
              </w:rPr>
            </w:pPr>
            <w:r w:rsidRPr="003A3B40">
              <w:rPr>
                <w:spacing w:val="-2"/>
              </w:rPr>
              <w:t>Trans-Eurasia Logistics GmbH (Примечание 9)</w:t>
            </w:r>
          </w:p>
        </w:tc>
        <w:tc>
          <w:tcPr>
            <w:tcW w:w="886" w:type="pct"/>
            <w:vAlign w:val="bottom"/>
          </w:tcPr>
          <w:p w14:paraId="1DC30ECB" w14:textId="77777777" w:rsidR="00E165E0" w:rsidRPr="003A3B40" w:rsidRDefault="00E165E0" w:rsidP="00016C91">
            <w:pPr>
              <w:pStyle w:val="27"/>
              <w:rPr>
                <w:rFonts w:cs="Arial"/>
                <w:sz w:val="16"/>
                <w:szCs w:val="16"/>
              </w:rPr>
            </w:pPr>
            <w:r w:rsidRPr="003A3B40">
              <w:rPr>
                <w:rFonts w:cs="Arial"/>
                <w:sz w:val="16"/>
                <w:szCs w:val="16"/>
              </w:rPr>
              <w:t>Ассоциированн</w:t>
            </w:r>
            <w:r>
              <w:rPr>
                <w:rFonts w:cs="Arial"/>
                <w:sz w:val="16"/>
                <w:szCs w:val="16"/>
              </w:rPr>
              <w:t>ое предприятие</w:t>
            </w:r>
          </w:p>
        </w:tc>
        <w:tc>
          <w:tcPr>
            <w:tcW w:w="20" w:type="pct"/>
            <w:vAlign w:val="bottom"/>
          </w:tcPr>
          <w:p w14:paraId="5F1B3718" w14:textId="77777777" w:rsidR="00E165E0" w:rsidRPr="003A3B40" w:rsidRDefault="00E165E0" w:rsidP="00016C91">
            <w:pPr>
              <w:pStyle w:val="27"/>
              <w:rPr>
                <w:rFonts w:cs="Arial"/>
                <w:sz w:val="16"/>
                <w:szCs w:val="16"/>
              </w:rPr>
            </w:pPr>
          </w:p>
        </w:tc>
        <w:tc>
          <w:tcPr>
            <w:tcW w:w="505" w:type="pct"/>
            <w:gridSpan w:val="3"/>
            <w:vAlign w:val="bottom"/>
          </w:tcPr>
          <w:p w14:paraId="321D7A26" w14:textId="77777777" w:rsidR="00E165E0" w:rsidRPr="003A3B40" w:rsidRDefault="00E165E0" w:rsidP="00016C91">
            <w:pPr>
              <w:pStyle w:val="27"/>
              <w:rPr>
                <w:rFonts w:cs="Arial"/>
                <w:sz w:val="16"/>
                <w:szCs w:val="16"/>
              </w:rPr>
            </w:pPr>
            <w:r w:rsidRPr="003A3B40">
              <w:rPr>
                <w:rFonts w:cs="Arial"/>
                <w:sz w:val="16"/>
                <w:szCs w:val="16"/>
              </w:rPr>
              <w:t>Германия</w:t>
            </w:r>
          </w:p>
        </w:tc>
        <w:tc>
          <w:tcPr>
            <w:tcW w:w="20" w:type="pct"/>
            <w:vAlign w:val="bottom"/>
          </w:tcPr>
          <w:p w14:paraId="2FE3C2E5" w14:textId="77777777" w:rsidR="00E165E0" w:rsidRPr="003A3B40" w:rsidRDefault="00E165E0" w:rsidP="00016C91">
            <w:pPr>
              <w:pStyle w:val="27"/>
              <w:rPr>
                <w:rFonts w:cs="Arial"/>
                <w:sz w:val="16"/>
                <w:szCs w:val="16"/>
              </w:rPr>
            </w:pPr>
          </w:p>
        </w:tc>
        <w:tc>
          <w:tcPr>
            <w:tcW w:w="707" w:type="pct"/>
            <w:gridSpan w:val="3"/>
            <w:vAlign w:val="bottom"/>
          </w:tcPr>
          <w:p w14:paraId="4FB8A2C8" w14:textId="77777777" w:rsidR="00E165E0" w:rsidRPr="003A3B40" w:rsidRDefault="00E165E0" w:rsidP="00016C91">
            <w:pPr>
              <w:pStyle w:val="27"/>
              <w:rPr>
                <w:rFonts w:cs="Arial"/>
                <w:sz w:val="16"/>
                <w:szCs w:val="16"/>
              </w:rPr>
            </w:pPr>
            <w:r w:rsidRPr="003A3B40">
              <w:rPr>
                <w:rFonts w:cs="Arial"/>
                <w:sz w:val="16"/>
                <w:szCs w:val="16"/>
              </w:rPr>
              <w:t>Контейнерные перевозки</w:t>
            </w:r>
          </w:p>
        </w:tc>
        <w:tc>
          <w:tcPr>
            <w:tcW w:w="15" w:type="pct"/>
            <w:vAlign w:val="bottom"/>
          </w:tcPr>
          <w:p w14:paraId="7949B974" w14:textId="77777777" w:rsidR="00E165E0" w:rsidRPr="003A3B40" w:rsidRDefault="00E165E0" w:rsidP="00016C91">
            <w:pPr>
              <w:pStyle w:val="27"/>
            </w:pPr>
          </w:p>
        </w:tc>
        <w:tc>
          <w:tcPr>
            <w:tcW w:w="399" w:type="pct"/>
            <w:gridSpan w:val="3"/>
            <w:vAlign w:val="bottom"/>
          </w:tcPr>
          <w:p w14:paraId="1C5C9F70" w14:textId="77777777" w:rsidR="00E165E0" w:rsidRPr="003A3B40" w:rsidRDefault="00E165E0" w:rsidP="00016C91">
            <w:pPr>
              <w:pStyle w:val="27"/>
            </w:pPr>
            <w:r w:rsidRPr="003A3B40">
              <w:t>20</w:t>
            </w:r>
          </w:p>
        </w:tc>
        <w:tc>
          <w:tcPr>
            <w:tcW w:w="5" w:type="pct"/>
            <w:vAlign w:val="bottom"/>
          </w:tcPr>
          <w:p w14:paraId="285D4EC0" w14:textId="77777777" w:rsidR="00E165E0" w:rsidRPr="003A3B40" w:rsidRDefault="00E165E0" w:rsidP="00016C91">
            <w:pPr>
              <w:pStyle w:val="27"/>
            </w:pPr>
          </w:p>
        </w:tc>
        <w:tc>
          <w:tcPr>
            <w:tcW w:w="381" w:type="pct"/>
            <w:gridSpan w:val="3"/>
            <w:vAlign w:val="bottom"/>
          </w:tcPr>
          <w:p w14:paraId="1EA2E508" w14:textId="77777777" w:rsidR="00E165E0" w:rsidRPr="003A3B40" w:rsidRDefault="00E165E0" w:rsidP="00016C91">
            <w:pPr>
              <w:pStyle w:val="27"/>
            </w:pPr>
            <w:r w:rsidRPr="003A3B40">
              <w:t>20</w:t>
            </w:r>
          </w:p>
        </w:tc>
        <w:tc>
          <w:tcPr>
            <w:tcW w:w="21" w:type="pct"/>
            <w:vAlign w:val="bottom"/>
          </w:tcPr>
          <w:p w14:paraId="6A39301B" w14:textId="77777777" w:rsidR="00E165E0" w:rsidRPr="003A3B40" w:rsidRDefault="00E165E0" w:rsidP="00016C91">
            <w:pPr>
              <w:pStyle w:val="27"/>
            </w:pPr>
          </w:p>
        </w:tc>
        <w:tc>
          <w:tcPr>
            <w:tcW w:w="372" w:type="pct"/>
            <w:gridSpan w:val="3"/>
            <w:vAlign w:val="bottom"/>
          </w:tcPr>
          <w:p w14:paraId="2EF77199" w14:textId="77777777" w:rsidR="00E165E0" w:rsidRPr="003A3B40" w:rsidRDefault="00E165E0" w:rsidP="00016C91">
            <w:pPr>
              <w:pStyle w:val="27"/>
            </w:pPr>
            <w:r w:rsidRPr="003A3B40">
              <w:t>20</w:t>
            </w:r>
          </w:p>
        </w:tc>
        <w:tc>
          <w:tcPr>
            <w:tcW w:w="4" w:type="pct"/>
            <w:vAlign w:val="bottom"/>
          </w:tcPr>
          <w:p w14:paraId="65CDC2BC" w14:textId="77777777" w:rsidR="00E165E0" w:rsidRPr="003A3B40" w:rsidRDefault="00E165E0" w:rsidP="00016C91">
            <w:pPr>
              <w:pStyle w:val="27"/>
            </w:pPr>
          </w:p>
        </w:tc>
        <w:tc>
          <w:tcPr>
            <w:tcW w:w="429" w:type="pct"/>
            <w:gridSpan w:val="2"/>
            <w:vAlign w:val="bottom"/>
          </w:tcPr>
          <w:p w14:paraId="21B4A36E" w14:textId="77777777" w:rsidR="00E165E0" w:rsidRPr="003A3B40" w:rsidRDefault="00E165E0" w:rsidP="00016C91">
            <w:pPr>
              <w:pStyle w:val="27"/>
            </w:pPr>
            <w:r w:rsidRPr="003A3B40">
              <w:t>20</w:t>
            </w:r>
          </w:p>
        </w:tc>
      </w:tr>
      <w:tr w:rsidR="00E165E0" w:rsidRPr="003A3B40" w14:paraId="4F0D4A2A" w14:textId="77777777" w:rsidTr="00E165E0">
        <w:trPr>
          <w:cantSplit/>
        </w:trPr>
        <w:tc>
          <w:tcPr>
            <w:tcW w:w="1237" w:type="pct"/>
            <w:vAlign w:val="bottom"/>
          </w:tcPr>
          <w:p w14:paraId="3BD0D1DB" w14:textId="77777777" w:rsidR="00E165E0" w:rsidRPr="003A3B40" w:rsidRDefault="00E165E0" w:rsidP="00016C91">
            <w:pPr>
              <w:pStyle w:val="27"/>
              <w:rPr>
                <w:sz w:val="8"/>
                <w:szCs w:val="8"/>
              </w:rPr>
            </w:pPr>
          </w:p>
        </w:tc>
        <w:tc>
          <w:tcPr>
            <w:tcW w:w="886" w:type="pct"/>
            <w:vAlign w:val="bottom"/>
          </w:tcPr>
          <w:p w14:paraId="550FA3C9" w14:textId="77777777" w:rsidR="00E165E0" w:rsidRPr="003A3B40" w:rsidRDefault="00E165E0" w:rsidP="00016C91">
            <w:pPr>
              <w:pStyle w:val="27"/>
              <w:rPr>
                <w:rFonts w:cs="Arial"/>
                <w:sz w:val="8"/>
                <w:szCs w:val="8"/>
              </w:rPr>
            </w:pPr>
          </w:p>
        </w:tc>
        <w:tc>
          <w:tcPr>
            <w:tcW w:w="20" w:type="pct"/>
            <w:vAlign w:val="bottom"/>
          </w:tcPr>
          <w:p w14:paraId="540B3F11" w14:textId="77777777" w:rsidR="00E165E0" w:rsidRPr="003A3B40" w:rsidRDefault="00E165E0" w:rsidP="00016C91">
            <w:pPr>
              <w:pStyle w:val="27"/>
              <w:rPr>
                <w:rFonts w:cs="Arial"/>
                <w:sz w:val="8"/>
                <w:szCs w:val="8"/>
              </w:rPr>
            </w:pPr>
          </w:p>
        </w:tc>
        <w:tc>
          <w:tcPr>
            <w:tcW w:w="505" w:type="pct"/>
            <w:gridSpan w:val="3"/>
            <w:vAlign w:val="bottom"/>
          </w:tcPr>
          <w:p w14:paraId="4E7F6257" w14:textId="77777777" w:rsidR="00E165E0" w:rsidRPr="003A3B40" w:rsidRDefault="00E165E0" w:rsidP="00016C91">
            <w:pPr>
              <w:pStyle w:val="27"/>
              <w:rPr>
                <w:rFonts w:cs="Arial"/>
                <w:sz w:val="8"/>
                <w:szCs w:val="8"/>
              </w:rPr>
            </w:pPr>
          </w:p>
        </w:tc>
        <w:tc>
          <w:tcPr>
            <w:tcW w:w="20" w:type="pct"/>
            <w:vAlign w:val="bottom"/>
          </w:tcPr>
          <w:p w14:paraId="07EC846B" w14:textId="77777777" w:rsidR="00E165E0" w:rsidRPr="003A3B40" w:rsidRDefault="00E165E0" w:rsidP="00016C91">
            <w:pPr>
              <w:pStyle w:val="27"/>
              <w:rPr>
                <w:rFonts w:cs="Arial"/>
                <w:sz w:val="8"/>
                <w:szCs w:val="8"/>
              </w:rPr>
            </w:pPr>
          </w:p>
        </w:tc>
        <w:tc>
          <w:tcPr>
            <w:tcW w:w="707" w:type="pct"/>
            <w:gridSpan w:val="3"/>
            <w:vAlign w:val="bottom"/>
          </w:tcPr>
          <w:p w14:paraId="17A0A410" w14:textId="77777777" w:rsidR="00E165E0" w:rsidRPr="003A3B40" w:rsidRDefault="00E165E0" w:rsidP="00016C91">
            <w:pPr>
              <w:pStyle w:val="27"/>
              <w:rPr>
                <w:rFonts w:cs="Arial"/>
                <w:sz w:val="8"/>
                <w:szCs w:val="8"/>
              </w:rPr>
            </w:pPr>
          </w:p>
        </w:tc>
        <w:tc>
          <w:tcPr>
            <w:tcW w:w="15" w:type="pct"/>
            <w:vAlign w:val="bottom"/>
          </w:tcPr>
          <w:p w14:paraId="08C2AD38" w14:textId="77777777" w:rsidR="00E165E0" w:rsidRPr="003A3B40" w:rsidRDefault="00E165E0" w:rsidP="00016C91">
            <w:pPr>
              <w:pStyle w:val="27"/>
              <w:rPr>
                <w:sz w:val="8"/>
                <w:szCs w:val="8"/>
              </w:rPr>
            </w:pPr>
          </w:p>
        </w:tc>
        <w:tc>
          <w:tcPr>
            <w:tcW w:w="399" w:type="pct"/>
            <w:gridSpan w:val="3"/>
            <w:vAlign w:val="bottom"/>
          </w:tcPr>
          <w:p w14:paraId="2F7BE1AF" w14:textId="77777777" w:rsidR="00E165E0" w:rsidRPr="003A3B40" w:rsidRDefault="00E165E0" w:rsidP="00016C91">
            <w:pPr>
              <w:pStyle w:val="27"/>
              <w:rPr>
                <w:sz w:val="8"/>
                <w:szCs w:val="8"/>
              </w:rPr>
            </w:pPr>
          </w:p>
        </w:tc>
        <w:tc>
          <w:tcPr>
            <w:tcW w:w="5" w:type="pct"/>
            <w:vAlign w:val="bottom"/>
          </w:tcPr>
          <w:p w14:paraId="3E8DD416" w14:textId="77777777" w:rsidR="00E165E0" w:rsidRPr="003A3B40" w:rsidRDefault="00E165E0" w:rsidP="00016C91">
            <w:pPr>
              <w:pStyle w:val="27"/>
              <w:rPr>
                <w:sz w:val="8"/>
                <w:szCs w:val="8"/>
              </w:rPr>
            </w:pPr>
          </w:p>
        </w:tc>
        <w:tc>
          <w:tcPr>
            <w:tcW w:w="381" w:type="pct"/>
            <w:gridSpan w:val="3"/>
            <w:vAlign w:val="bottom"/>
          </w:tcPr>
          <w:p w14:paraId="620E1DD7" w14:textId="77777777" w:rsidR="00E165E0" w:rsidRPr="003A3B40" w:rsidRDefault="00E165E0" w:rsidP="00016C91">
            <w:pPr>
              <w:pStyle w:val="27"/>
              <w:rPr>
                <w:sz w:val="8"/>
                <w:szCs w:val="8"/>
              </w:rPr>
            </w:pPr>
          </w:p>
        </w:tc>
        <w:tc>
          <w:tcPr>
            <w:tcW w:w="21" w:type="pct"/>
            <w:vAlign w:val="bottom"/>
          </w:tcPr>
          <w:p w14:paraId="529BB6BE" w14:textId="77777777" w:rsidR="00E165E0" w:rsidRPr="003A3B40" w:rsidRDefault="00E165E0" w:rsidP="00016C91">
            <w:pPr>
              <w:pStyle w:val="27"/>
              <w:rPr>
                <w:sz w:val="8"/>
                <w:szCs w:val="8"/>
              </w:rPr>
            </w:pPr>
          </w:p>
        </w:tc>
        <w:tc>
          <w:tcPr>
            <w:tcW w:w="372" w:type="pct"/>
            <w:gridSpan w:val="3"/>
            <w:vAlign w:val="bottom"/>
          </w:tcPr>
          <w:p w14:paraId="3ABE779B" w14:textId="77777777" w:rsidR="00E165E0" w:rsidRPr="003A3B40" w:rsidRDefault="00E165E0" w:rsidP="00016C91">
            <w:pPr>
              <w:pStyle w:val="27"/>
              <w:rPr>
                <w:sz w:val="8"/>
                <w:szCs w:val="8"/>
              </w:rPr>
            </w:pPr>
          </w:p>
        </w:tc>
        <w:tc>
          <w:tcPr>
            <w:tcW w:w="4" w:type="pct"/>
            <w:vAlign w:val="bottom"/>
          </w:tcPr>
          <w:p w14:paraId="37FF5452" w14:textId="77777777" w:rsidR="00E165E0" w:rsidRPr="003A3B40" w:rsidRDefault="00E165E0" w:rsidP="00016C91">
            <w:pPr>
              <w:pStyle w:val="27"/>
              <w:rPr>
                <w:sz w:val="8"/>
                <w:szCs w:val="8"/>
              </w:rPr>
            </w:pPr>
          </w:p>
        </w:tc>
        <w:tc>
          <w:tcPr>
            <w:tcW w:w="429" w:type="pct"/>
            <w:gridSpan w:val="2"/>
            <w:vAlign w:val="bottom"/>
          </w:tcPr>
          <w:p w14:paraId="59528D8D" w14:textId="77777777" w:rsidR="00E165E0" w:rsidRPr="003A3B40" w:rsidRDefault="00E165E0" w:rsidP="00016C91">
            <w:pPr>
              <w:pStyle w:val="27"/>
              <w:rPr>
                <w:sz w:val="8"/>
                <w:szCs w:val="8"/>
              </w:rPr>
            </w:pPr>
          </w:p>
        </w:tc>
      </w:tr>
      <w:tr w:rsidR="00E165E0" w:rsidRPr="003A3B40" w14:paraId="28F2A85A" w14:textId="77777777" w:rsidTr="00E165E0">
        <w:trPr>
          <w:cantSplit/>
        </w:trPr>
        <w:tc>
          <w:tcPr>
            <w:tcW w:w="1237" w:type="pct"/>
            <w:vAlign w:val="bottom"/>
          </w:tcPr>
          <w:p w14:paraId="4BE31555" w14:textId="3F2D71F2" w:rsidR="00E165E0" w:rsidRPr="003A3B40" w:rsidRDefault="00E165E0" w:rsidP="00016C91">
            <w:pPr>
              <w:pStyle w:val="27"/>
            </w:pPr>
            <w:r w:rsidRPr="003A3B40">
              <w:t xml:space="preserve">ООО </w:t>
            </w:r>
            <w:r w:rsidR="00532215">
              <w:t>«</w:t>
            </w:r>
            <w:r w:rsidRPr="003A3B40">
              <w:t>ТрансКонтейнер Финанс</w:t>
            </w:r>
            <w:r w:rsidR="00532215">
              <w:t xml:space="preserve">»  </w:t>
            </w:r>
            <w:r w:rsidRPr="003A3B40">
              <w:t>(Примечание 17)</w:t>
            </w:r>
          </w:p>
        </w:tc>
        <w:tc>
          <w:tcPr>
            <w:tcW w:w="886" w:type="pct"/>
            <w:vAlign w:val="bottom"/>
          </w:tcPr>
          <w:p w14:paraId="61B6432E" w14:textId="77777777" w:rsidR="00E165E0" w:rsidRPr="003A3B40" w:rsidRDefault="00E165E0" w:rsidP="00016C91">
            <w:pPr>
              <w:pStyle w:val="27"/>
              <w:rPr>
                <w:rFonts w:cs="Arial"/>
                <w:sz w:val="16"/>
                <w:szCs w:val="16"/>
              </w:rPr>
            </w:pPr>
            <w:r w:rsidRPr="003A3B40">
              <w:rPr>
                <w:rFonts w:cs="Arial"/>
                <w:sz w:val="16"/>
                <w:szCs w:val="16"/>
              </w:rPr>
              <w:t>Дочерн</w:t>
            </w:r>
            <w:r>
              <w:rPr>
                <w:rFonts w:cs="Arial"/>
                <w:sz w:val="16"/>
                <w:szCs w:val="16"/>
              </w:rPr>
              <w:t>ее предприятие</w:t>
            </w:r>
          </w:p>
        </w:tc>
        <w:tc>
          <w:tcPr>
            <w:tcW w:w="20" w:type="pct"/>
            <w:vAlign w:val="bottom"/>
          </w:tcPr>
          <w:p w14:paraId="283C2BBB" w14:textId="77777777" w:rsidR="00E165E0" w:rsidRPr="003A3B40" w:rsidRDefault="00E165E0" w:rsidP="00016C91">
            <w:pPr>
              <w:pStyle w:val="27"/>
              <w:rPr>
                <w:rFonts w:cs="Arial"/>
                <w:sz w:val="16"/>
                <w:szCs w:val="16"/>
              </w:rPr>
            </w:pPr>
          </w:p>
        </w:tc>
        <w:tc>
          <w:tcPr>
            <w:tcW w:w="505" w:type="pct"/>
            <w:gridSpan w:val="3"/>
            <w:vAlign w:val="bottom"/>
          </w:tcPr>
          <w:p w14:paraId="27666D9E" w14:textId="77777777" w:rsidR="00E165E0" w:rsidRPr="003A3B40" w:rsidRDefault="00E165E0" w:rsidP="00016C91">
            <w:pPr>
              <w:pStyle w:val="27"/>
              <w:rPr>
                <w:rFonts w:cs="Arial"/>
                <w:sz w:val="16"/>
                <w:szCs w:val="16"/>
              </w:rPr>
            </w:pPr>
            <w:r w:rsidRPr="003A3B40">
              <w:rPr>
                <w:rFonts w:cs="Arial"/>
                <w:sz w:val="16"/>
                <w:szCs w:val="16"/>
              </w:rPr>
              <w:t>Россия</w:t>
            </w:r>
          </w:p>
        </w:tc>
        <w:tc>
          <w:tcPr>
            <w:tcW w:w="20" w:type="pct"/>
            <w:vAlign w:val="bottom"/>
          </w:tcPr>
          <w:p w14:paraId="1F880138" w14:textId="77777777" w:rsidR="00E165E0" w:rsidRPr="003A3B40" w:rsidRDefault="00E165E0" w:rsidP="00016C91">
            <w:pPr>
              <w:pStyle w:val="27"/>
              <w:rPr>
                <w:rFonts w:cs="Arial"/>
                <w:sz w:val="16"/>
                <w:szCs w:val="16"/>
              </w:rPr>
            </w:pPr>
          </w:p>
        </w:tc>
        <w:tc>
          <w:tcPr>
            <w:tcW w:w="707" w:type="pct"/>
            <w:gridSpan w:val="3"/>
            <w:vAlign w:val="bottom"/>
          </w:tcPr>
          <w:p w14:paraId="3FA38B60" w14:textId="77777777" w:rsidR="00E165E0" w:rsidRPr="003A3B40" w:rsidRDefault="00E165E0" w:rsidP="00016C91">
            <w:pPr>
              <w:pStyle w:val="27"/>
              <w:rPr>
                <w:rFonts w:cs="Arial"/>
                <w:sz w:val="16"/>
                <w:szCs w:val="16"/>
              </w:rPr>
            </w:pPr>
            <w:r w:rsidRPr="003A3B40">
              <w:rPr>
                <w:rFonts w:cs="Arial"/>
                <w:sz w:val="16"/>
                <w:szCs w:val="16"/>
              </w:rPr>
              <w:t>Оператор опционной программы</w:t>
            </w:r>
          </w:p>
        </w:tc>
        <w:tc>
          <w:tcPr>
            <w:tcW w:w="15" w:type="pct"/>
            <w:vAlign w:val="bottom"/>
          </w:tcPr>
          <w:p w14:paraId="0026A70A" w14:textId="77777777" w:rsidR="00E165E0" w:rsidRPr="003A3B40" w:rsidRDefault="00E165E0" w:rsidP="00016C91">
            <w:pPr>
              <w:pStyle w:val="27"/>
            </w:pPr>
          </w:p>
        </w:tc>
        <w:tc>
          <w:tcPr>
            <w:tcW w:w="399" w:type="pct"/>
            <w:gridSpan w:val="3"/>
            <w:vAlign w:val="bottom"/>
          </w:tcPr>
          <w:p w14:paraId="65E2D0D8" w14:textId="77777777" w:rsidR="00E165E0" w:rsidRPr="003A3B40" w:rsidRDefault="00E165E0" w:rsidP="00016C91">
            <w:pPr>
              <w:pStyle w:val="27"/>
            </w:pPr>
            <w:r w:rsidRPr="003A3B40">
              <w:t>100</w:t>
            </w:r>
          </w:p>
        </w:tc>
        <w:tc>
          <w:tcPr>
            <w:tcW w:w="5" w:type="pct"/>
            <w:vAlign w:val="bottom"/>
          </w:tcPr>
          <w:p w14:paraId="4972E0BC" w14:textId="77777777" w:rsidR="00E165E0" w:rsidRPr="003A3B40" w:rsidRDefault="00E165E0" w:rsidP="00016C91">
            <w:pPr>
              <w:pStyle w:val="27"/>
            </w:pPr>
          </w:p>
        </w:tc>
        <w:tc>
          <w:tcPr>
            <w:tcW w:w="381" w:type="pct"/>
            <w:gridSpan w:val="3"/>
            <w:vAlign w:val="bottom"/>
          </w:tcPr>
          <w:p w14:paraId="57247499" w14:textId="77777777" w:rsidR="00E165E0" w:rsidRPr="003A3B40" w:rsidRDefault="00E165E0" w:rsidP="00016C91">
            <w:pPr>
              <w:pStyle w:val="27"/>
            </w:pPr>
            <w:r w:rsidRPr="003A3B40">
              <w:t>100</w:t>
            </w:r>
          </w:p>
        </w:tc>
        <w:tc>
          <w:tcPr>
            <w:tcW w:w="21" w:type="pct"/>
            <w:vAlign w:val="bottom"/>
          </w:tcPr>
          <w:p w14:paraId="2C99E56E" w14:textId="77777777" w:rsidR="00E165E0" w:rsidRPr="003A3B40" w:rsidRDefault="00E165E0" w:rsidP="00016C91">
            <w:pPr>
              <w:pStyle w:val="27"/>
            </w:pPr>
          </w:p>
        </w:tc>
        <w:tc>
          <w:tcPr>
            <w:tcW w:w="372" w:type="pct"/>
            <w:gridSpan w:val="3"/>
            <w:vAlign w:val="bottom"/>
          </w:tcPr>
          <w:p w14:paraId="27036A41" w14:textId="77777777" w:rsidR="00E165E0" w:rsidRPr="003A3B40" w:rsidRDefault="00E165E0" w:rsidP="00016C91">
            <w:pPr>
              <w:pStyle w:val="27"/>
            </w:pPr>
            <w:r w:rsidRPr="003A3B40">
              <w:t>100</w:t>
            </w:r>
          </w:p>
        </w:tc>
        <w:tc>
          <w:tcPr>
            <w:tcW w:w="4" w:type="pct"/>
            <w:vAlign w:val="bottom"/>
          </w:tcPr>
          <w:p w14:paraId="4910096B" w14:textId="77777777" w:rsidR="00E165E0" w:rsidRPr="003A3B40" w:rsidRDefault="00E165E0" w:rsidP="00016C91">
            <w:pPr>
              <w:pStyle w:val="27"/>
            </w:pPr>
          </w:p>
        </w:tc>
        <w:tc>
          <w:tcPr>
            <w:tcW w:w="429" w:type="pct"/>
            <w:gridSpan w:val="2"/>
            <w:vAlign w:val="bottom"/>
          </w:tcPr>
          <w:p w14:paraId="0746247E" w14:textId="77777777" w:rsidR="00E165E0" w:rsidRPr="003A3B40" w:rsidRDefault="00E165E0" w:rsidP="00016C91">
            <w:pPr>
              <w:pStyle w:val="27"/>
            </w:pPr>
            <w:r w:rsidRPr="003A3B40">
              <w:t>100</w:t>
            </w:r>
          </w:p>
        </w:tc>
      </w:tr>
      <w:tr w:rsidR="00E165E0" w:rsidRPr="003A3B40" w14:paraId="01FE1A95" w14:textId="77777777" w:rsidTr="00E165E0">
        <w:trPr>
          <w:cantSplit/>
        </w:trPr>
        <w:tc>
          <w:tcPr>
            <w:tcW w:w="1237" w:type="pct"/>
            <w:vAlign w:val="bottom"/>
          </w:tcPr>
          <w:p w14:paraId="00314F7A" w14:textId="77777777" w:rsidR="00E165E0" w:rsidRPr="003A3B40" w:rsidRDefault="00E165E0" w:rsidP="00016C91">
            <w:pPr>
              <w:pStyle w:val="27"/>
              <w:rPr>
                <w:sz w:val="8"/>
                <w:szCs w:val="8"/>
              </w:rPr>
            </w:pPr>
          </w:p>
        </w:tc>
        <w:tc>
          <w:tcPr>
            <w:tcW w:w="886" w:type="pct"/>
            <w:vAlign w:val="bottom"/>
          </w:tcPr>
          <w:p w14:paraId="7EC2B96F" w14:textId="77777777" w:rsidR="00E165E0" w:rsidRPr="003A3B40" w:rsidRDefault="00E165E0" w:rsidP="00016C91">
            <w:pPr>
              <w:pStyle w:val="27"/>
              <w:rPr>
                <w:rFonts w:cs="Arial"/>
                <w:sz w:val="8"/>
                <w:szCs w:val="8"/>
              </w:rPr>
            </w:pPr>
          </w:p>
        </w:tc>
        <w:tc>
          <w:tcPr>
            <w:tcW w:w="20" w:type="pct"/>
            <w:vAlign w:val="bottom"/>
          </w:tcPr>
          <w:p w14:paraId="0F50C76C" w14:textId="77777777" w:rsidR="00E165E0" w:rsidRPr="003A3B40" w:rsidRDefault="00E165E0" w:rsidP="00016C91">
            <w:pPr>
              <w:pStyle w:val="27"/>
              <w:rPr>
                <w:rFonts w:cs="Arial"/>
                <w:sz w:val="8"/>
                <w:szCs w:val="8"/>
              </w:rPr>
            </w:pPr>
          </w:p>
        </w:tc>
        <w:tc>
          <w:tcPr>
            <w:tcW w:w="505" w:type="pct"/>
            <w:gridSpan w:val="3"/>
            <w:vAlign w:val="bottom"/>
          </w:tcPr>
          <w:p w14:paraId="28FF31E8" w14:textId="77777777" w:rsidR="00E165E0" w:rsidRPr="003A3B40" w:rsidRDefault="00E165E0" w:rsidP="00016C91">
            <w:pPr>
              <w:pStyle w:val="27"/>
              <w:rPr>
                <w:rFonts w:cs="Arial"/>
                <w:sz w:val="8"/>
                <w:szCs w:val="8"/>
              </w:rPr>
            </w:pPr>
          </w:p>
        </w:tc>
        <w:tc>
          <w:tcPr>
            <w:tcW w:w="20" w:type="pct"/>
            <w:vAlign w:val="bottom"/>
          </w:tcPr>
          <w:p w14:paraId="612A698C" w14:textId="77777777" w:rsidR="00E165E0" w:rsidRPr="003A3B40" w:rsidRDefault="00E165E0" w:rsidP="00016C91">
            <w:pPr>
              <w:pStyle w:val="27"/>
              <w:rPr>
                <w:rFonts w:cs="Arial"/>
                <w:sz w:val="8"/>
                <w:szCs w:val="8"/>
              </w:rPr>
            </w:pPr>
          </w:p>
        </w:tc>
        <w:tc>
          <w:tcPr>
            <w:tcW w:w="707" w:type="pct"/>
            <w:gridSpan w:val="3"/>
            <w:vAlign w:val="bottom"/>
          </w:tcPr>
          <w:p w14:paraId="331FF8A7" w14:textId="77777777" w:rsidR="00E165E0" w:rsidRPr="003A3B40" w:rsidRDefault="00E165E0" w:rsidP="00016C91">
            <w:pPr>
              <w:pStyle w:val="27"/>
              <w:rPr>
                <w:rFonts w:cs="Arial"/>
                <w:sz w:val="8"/>
                <w:szCs w:val="8"/>
              </w:rPr>
            </w:pPr>
          </w:p>
        </w:tc>
        <w:tc>
          <w:tcPr>
            <w:tcW w:w="15" w:type="pct"/>
            <w:vAlign w:val="bottom"/>
          </w:tcPr>
          <w:p w14:paraId="6C92DB82" w14:textId="77777777" w:rsidR="00E165E0" w:rsidRPr="003A3B40" w:rsidRDefault="00E165E0" w:rsidP="00016C91">
            <w:pPr>
              <w:pStyle w:val="27"/>
              <w:rPr>
                <w:sz w:val="8"/>
                <w:szCs w:val="8"/>
              </w:rPr>
            </w:pPr>
          </w:p>
        </w:tc>
        <w:tc>
          <w:tcPr>
            <w:tcW w:w="399" w:type="pct"/>
            <w:gridSpan w:val="3"/>
            <w:vAlign w:val="bottom"/>
          </w:tcPr>
          <w:p w14:paraId="58FBF6F2" w14:textId="77777777" w:rsidR="00E165E0" w:rsidRPr="003A3B40" w:rsidRDefault="00E165E0" w:rsidP="00016C91">
            <w:pPr>
              <w:pStyle w:val="27"/>
              <w:rPr>
                <w:sz w:val="8"/>
                <w:szCs w:val="8"/>
              </w:rPr>
            </w:pPr>
          </w:p>
        </w:tc>
        <w:tc>
          <w:tcPr>
            <w:tcW w:w="5" w:type="pct"/>
            <w:vAlign w:val="bottom"/>
          </w:tcPr>
          <w:p w14:paraId="553D9155" w14:textId="77777777" w:rsidR="00E165E0" w:rsidRPr="003A3B40" w:rsidRDefault="00E165E0" w:rsidP="00016C91">
            <w:pPr>
              <w:pStyle w:val="27"/>
              <w:rPr>
                <w:sz w:val="8"/>
                <w:szCs w:val="8"/>
              </w:rPr>
            </w:pPr>
          </w:p>
        </w:tc>
        <w:tc>
          <w:tcPr>
            <w:tcW w:w="381" w:type="pct"/>
            <w:gridSpan w:val="3"/>
            <w:vAlign w:val="bottom"/>
          </w:tcPr>
          <w:p w14:paraId="35FD478A" w14:textId="77777777" w:rsidR="00E165E0" w:rsidRPr="003A3B40" w:rsidRDefault="00E165E0" w:rsidP="00016C91">
            <w:pPr>
              <w:pStyle w:val="27"/>
              <w:rPr>
                <w:sz w:val="8"/>
                <w:szCs w:val="8"/>
              </w:rPr>
            </w:pPr>
          </w:p>
        </w:tc>
        <w:tc>
          <w:tcPr>
            <w:tcW w:w="21" w:type="pct"/>
            <w:vAlign w:val="bottom"/>
          </w:tcPr>
          <w:p w14:paraId="50AE54EB" w14:textId="77777777" w:rsidR="00E165E0" w:rsidRPr="003A3B40" w:rsidRDefault="00E165E0" w:rsidP="00016C91">
            <w:pPr>
              <w:pStyle w:val="27"/>
              <w:rPr>
                <w:sz w:val="8"/>
                <w:szCs w:val="8"/>
              </w:rPr>
            </w:pPr>
          </w:p>
        </w:tc>
        <w:tc>
          <w:tcPr>
            <w:tcW w:w="372" w:type="pct"/>
            <w:gridSpan w:val="3"/>
            <w:vAlign w:val="bottom"/>
          </w:tcPr>
          <w:p w14:paraId="4AFCA8C4" w14:textId="77777777" w:rsidR="00E165E0" w:rsidRPr="003A3B40" w:rsidRDefault="00E165E0" w:rsidP="00016C91">
            <w:pPr>
              <w:pStyle w:val="27"/>
              <w:rPr>
                <w:sz w:val="8"/>
                <w:szCs w:val="8"/>
              </w:rPr>
            </w:pPr>
          </w:p>
        </w:tc>
        <w:tc>
          <w:tcPr>
            <w:tcW w:w="4" w:type="pct"/>
            <w:vAlign w:val="bottom"/>
          </w:tcPr>
          <w:p w14:paraId="59E34889" w14:textId="77777777" w:rsidR="00E165E0" w:rsidRPr="003A3B40" w:rsidRDefault="00E165E0" w:rsidP="00016C91">
            <w:pPr>
              <w:pStyle w:val="27"/>
              <w:rPr>
                <w:sz w:val="8"/>
                <w:szCs w:val="8"/>
              </w:rPr>
            </w:pPr>
          </w:p>
        </w:tc>
        <w:tc>
          <w:tcPr>
            <w:tcW w:w="429" w:type="pct"/>
            <w:gridSpan w:val="2"/>
            <w:vAlign w:val="bottom"/>
          </w:tcPr>
          <w:p w14:paraId="7F6287BB" w14:textId="77777777" w:rsidR="00E165E0" w:rsidRPr="003A3B40" w:rsidRDefault="00E165E0" w:rsidP="00016C91">
            <w:pPr>
              <w:pStyle w:val="27"/>
              <w:rPr>
                <w:sz w:val="8"/>
                <w:szCs w:val="8"/>
              </w:rPr>
            </w:pPr>
          </w:p>
        </w:tc>
      </w:tr>
      <w:tr w:rsidR="00E165E0" w:rsidRPr="003A3B40" w14:paraId="2839F153" w14:textId="77777777" w:rsidTr="00E165E0">
        <w:trPr>
          <w:cantSplit/>
        </w:trPr>
        <w:tc>
          <w:tcPr>
            <w:tcW w:w="1237" w:type="pct"/>
            <w:vAlign w:val="bottom"/>
          </w:tcPr>
          <w:p w14:paraId="0C4E6D2C" w14:textId="3BD1A6A4" w:rsidR="00E165E0" w:rsidRPr="003A3B40" w:rsidRDefault="00E165E0" w:rsidP="00016C91">
            <w:pPr>
              <w:pStyle w:val="27"/>
            </w:pPr>
            <w:r w:rsidRPr="003A3B40">
              <w:t xml:space="preserve">АО </w:t>
            </w:r>
            <w:r w:rsidR="00532215">
              <w:t>«</w:t>
            </w:r>
            <w:r w:rsidRPr="003A3B40">
              <w:t>Кедентранссервис</w:t>
            </w:r>
            <w:r w:rsidR="00532215">
              <w:t>»</w:t>
            </w:r>
            <w:r w:rsidRPr="003A3B40">
              <w:t xml:space="preserve"> (Примечание</w:t>
            </w:r>
            <w:r>
              <w:t xml:space="preserve"> </w:t>
            </w:r>
            <w:r w:rsidRPr="003A3B40">
              <w:t>9)</w:t>
            </w:r>
          </w:p>
        </w:tc>
        <w:tc>
          <w:tcPr>
            <w:tcW w:w="886" w:type="pct"/>
            <w:vAlign w:val="bottom"/>
          </w:tcPr>
          <w:p w14:paraId="37BED674" w14:textId="77777777" w:rsidR="00E165E0" w:rsidRPr="003A3B40" w:rsidRDefault="00E165E0" w:rsidP="00016C91">
            <w:pPr>
              <w:pStyle w:val="27"/>
              <w:rPr>
                <w:rFonts w:cs="Arial"/>
                <w:sz w:val="16"/>
                <w:szCs w:val="16"/>
              </w:rPr>
            </w:pPr>
            <w:r w:rsidRPr="003A3B40">
              <w:rPr>
                <w:rFonts w:cs="Arial"/>
                <w:sz w:val="16"/>
                <w:szCs w:val="16"/>
              </w:rPr>
              <w:t>Совместное предприятие</w:t>
            </w:r>
          </w:p>
        </w:tc>
        <w:tc>
          <w:tcPr>
            <w:tcW w:w="20" w:type="pct"/>
            <w:vAlign w:val="bottom"/>
          </w:tcPr>
          <w:p w14:paraId="2F35E3B8" w14:textId="77777777" w:rsidR="00E165E0" w:rsidRPr="003A3B40" w:rsidRDefault="00E165E0" w:rsidP="00016C91">
            <w:pPr>
              <w:pStyle w:val="27"/>
              <w:rPr>
                <w:rFonts w:cs="Arial"/>
                <w:sz w:val="16"/>
                <w:szCs w:val="16"/>
              </w:rPr>
            </w:pPr>
          </w:p>
        </w:tc>
        <w:tc>
          <w:tcPr>
            <w:tcW w:w="505" w:type="pct"/>
            <w:gridSpan w:val="3"/>
            <w:vAlign w:val="bottom"/>
          </w:tcPr>
          <w:p w14:paraId="416DCE41" w14:textId="77777777" w:rsidR="00E165E0" w:rsidRPr="003A3B40" w:rsidRDefault="00E165E0" w:rsidP="00016C91">
            <w:pPr>
              <w:pStyle w:val="27"/>
              <w:rPr>
                <w:rFonts w:cs="Arial"/>
                <w:sz w:val="16"/>
                <w:szCs w:val="16"/>
              </w:rPr>
            </w:pPr>
            <w:r w:rsidRPr="003A3B40">
              <w:rPr>
                <w:rFonts w:cs="Arial"/>
                <w:sz w:val="16"/>
                <w:szCs w:val="16"/>
              </w:rPr>
              <w:t>Казахстан</w:t>
            </w:r>
          </w:p>
        </w:tc>
        <w:tc>
          <w:tcPr>
            <w:tcW w:w="20" w:type="pct"/>
            <w:vAlign w:val="bottom"/>
          </w:tcPr>
          <w:p w14:paraId="2C8E673C" w14:textId="77777777" w:rsidR="00E165E0" w:rsidRPr="003A3B40" w:rsidRDefault="00E165E0" w:rsidP="00016C91">
            <w:pPr>
              <w:pStyle w:val="27"/>
              <w:rPr>
                <w:rFonts w:cs="Arial"/>
                <w:sz w:val="16"/>
                <w:szCs w:val="16"/>
              </w:rPr>
            </w:pPr>
          </w:p>
        </w:tc>
        <w:tc>
          <w:tcPr>
            <w:tcW w:w="707" w:type="pct"/>
            <w:gridSpan w:val="3"/>
            <w:vAlign w:val="bottom"/>
          </w:tcPr>
          <w:p w14:paraId="6E1B378B" w14:textId="77777777" w:rsidR="00E165E0" w:rsidRPr="003A3B40" w:rsidRDefault="00E165E0" w:rsidP="00016C91">
            <w:pPr>
              <w:pStyle w:val="27"/>
              <w:rPr>
                <w:rFonts w:cs="Arial"/>
                <w:sz w:val="16"/>
                <w:szCs w:val="16"/>
              </w:rPr>
            </w:pPr>
            <w:r w:rsidRPr="003A3B40">
              <w:rPr>
                <w:rFonts w:cs="Arial"/>
                <w:sz w:val="16"/>
                <w:szCs w:val="16"/>
              </w:rPr>
              <w:t>Контейнерные перевозки</w:t>
            </w:r>
          </w:p>
        </w:tc>
        <w:tc>
          <w:tcPr>
            <w:tcW w:w="15" w:type="pct"/>
            <w:vAlign w:val="bottom"/>
          </w:tcPr>
          <w:p w14:paraId="252ECC07" w14:textId="77777777" w:rsidR="00E165E0" w:rsidRPr="003A3B40" w:rsidRDefault="00E165E0" w:rsidP="00016C91">
            <w:pPr>
              <w:pStyle w:val="27"/>
            </w:pPr>
          </w:p>
        </w:tc>
        <w:tc>
          <w:tcPr>
            <w:tcW w:w="399" w:type="pct"/>
            <w:gridSpan w:val="3"/>
            <w:vAlign w:val="bottom"/>
          </w:tcPr>
          <w:p w14:paraId="0F55FE30" w14:textId="77777777" w:rsidR="00E165E0" w:rsidRPr="003A3B40" w:rsidRDefault="00E165E0" w:rsidP="00016C91">
            <w:pPr>
              <w:pStyle w:val="27"/>
            </w:pPr>
            <w:r w:rsidRPr="003A3B40">
              <w:t>50</w:t>
            </w:r>
          </w:p>
        </w:tc>
        <w:tc>
          <w:tcPr>
            <w:tcW w:w="5" w:type="pct"/>
            <w:vAlign w:val="bottom"/>
          </w:tcPr>
          <w:p w14:paraId="71054283" w14:textId="77777777" w:rsidR="00E165E0" w:rsidRPr="003A3B40" w:rsidRDefault="00E165E0" w:rsidP="00016C91">
            <w:pPr>
              <w:pStyle w:val="27"/>
            </w:pPr>
          </w:p>
        </w:tc>
        <w:tc>
          <w:tcPr>
            <w:tcW w:w="381" w:type="pct"/>
            <w:gridSpan w:val="3"/>
            <w:vAlign w:val="bottom"/>
          </w:tcPr>
          <w:p w14:paraId="71D59BF0" w14:textId="77777777" w:rsidR="00E165E0" w:rsidRPr="003A3B40" w:rsidRDefault="00E165E0" w:rsidP="00016C91">
            <w:pPr>
              <w:pStyle w:val="27"/>
            </w:pPr>
            <w:r w:rsidRPr="003A3B40">
              <w:t>50</w:t>
            </w:r>
          </w:p>
        </w:tc>
        <w:tc>
          <w:tcPr>
            <w:tcW w:w="21" w:type="pct"/>
            <w:vAlign w:val="bottom"/>
          </w:tcPr>
          <w:p w14:paraId="2ACC4C3C" w14:textId="77777777" w:rsidR="00E165E0" w:rsidRPr="003A3B40" w:rsidRDefault="00E165E0" w:rsidP="00016C91">
            <w:pPr>
              <w:pStyle w:val="27"/>
            </w:pPr>
          </w:p>
        </w:tc>
        <w:tc>
          <w:tcPr>
            <w:tcW w:w="372" w:type="pct"/>
            <w:gridSpan w:val="3"/>
            <w:vAlign w:val="bottom"/>
          </w:tcPr>
          <w:p w14:paraId="7A9571FC" w14:textId="77777777" w:rsidR="00E165E0" w:rsidRPr="003A3B40" w:rsidRDefault="00E165E0" w:rsidP="00016C91">
            <w:pPr>
              <w:pStyle w:val="27"/>
            </w:pPr>
            <w:r w:rsidRPr="003A3B40">
              <w:t>50</w:t>
            </w:r>
          </w:p>
        </w:tc>
        <w:tc>
          <w:tcPr>
            <w:tcW w:w="4" w:type="pct"/>
            <w:vAlign w:val="bottom"/>
          </w:tcPr>
          <w:p w14:paraId="5242C8BB" w14:textId="77777777" w:rsidR="00E165E0" w:rsidRPr="003A3B40" w:rsidRDefault="00E165E0" w:rsidP="00016C91">
            <w:pPr>
              <w:pStyle w:val="27"/>
            </w:pPr>
          </w:p>
        </w:tc>
        <w:tc>
          <w:tcPr>
            <w:tcW w:w="429" w:type="pct"/>
            <w:gridSpan w:val="2"/>
            <w:vAlign w:val="bottom"/>
          </w:tcPr>
          <w:p w14:paraId="671B9542" w14:textId="77777777" w:rsidR="00E165E0" w:rsidRPr="003A3B40" w:rsidRDefault="00E165E0" w:rsidP="00016C91">
            <w:pPr>
              <w:pStyle w:val="27"/>
            </w:pPr>
            <w:r w:rsidRPr="003A3B40">
              <w:t>50</w:t>
            </w:r>
          </w:p>
        </w:tc>
      </w:tr>
      <w:tr w:rsidR="00E165E0" w:rsidRPr="003A3B40" w14:paraId="30C4F318" w14:textId="77777777" w:rsidTr="00E165E0">
        <w:trPr>
          <w:cantSplit/>
        </w:trPr>
        <w:tc>
          <w:tcPr>
            <w:tcW w:w="1237" w:type="pct"/>
            <w:vAlign w:val="bottom"/>
          </w:tcPr>
          <w:p w14:paraId="51EBC9A7" w14:textId="77777777" w:rsidR="00E165E0" w:rsidRPr="003A3B40" w:rsidRDefault="00E165E0" w:rsidP="00016C91">
            <w:pPr>
              <w:pStyle w:val="27"/>
              <w:rPr>
                <w:sz w:val="8"/>
                <w:szCs w:val="8"/>
              </w:rPr>
            </w:pPr>
          </w:p>
        </w:tc>
        <w:tc>
          <w:tcPr>
            <w:tcW w:w="886" w:type="pct"/>
            <w:vAlign w:val="bottom"/>
          </w:tcPr>
          <w:p w14:paraId="5DA3F6F7" w14:textId="77777777" w:rsidR="00E165E0" w:rsidRPr="003A3B40" w:rsidRDefault="00E165E0" w:rsidP="00016C91">
            <w:pPr>
              <w:pStyle w:val="27"/>
              <w:rPr>
                <w:rFonts w:cs="Arial"/>
                <w:sz w:val="8"/>
                <w:szCs w:val="8"/>
              </w:rPr>
            </w:pPr>
          </w:p>
        </w:tc>
        <w:tc>
          <w:tcPr>
            <w:tcW w:w="20" w:type="pct"/>
            <w:vAlign w:val="bottom"/>
          </w:tcPr>
          <w:p w14:paraId="76463FC3" w14:textId="77777777" w:rsidR="00E165E0" w:rsidRPr="003A3B40" w:rsidRDefault="00E165E0" w:rsidP="00016C91">
            <w:pPr>
              <w:pStyle w:val="27"/>
              <w:rPr>
                <w:rFonts w:cs="Arial"/>
                <w:sz w:val="8"/>
                <w:szCs w:val="8"/>
              </w:rPr>
            </w:pPr>
          </w:p>
        </w:tc>
        <w:tc>
          <w:tcPr>
            <w:tcW w:w="505" w:type="pct"/>
            <w:gridSpan w:val="3"/>
            <w:vAlign w:val="bottom"/>
          </w:tcPr>
          <w:p w14:paraId="00091A79" w14:textId="77777777" w:rsidR="00E165E0" w:rsidRPr="003A3B40" w:rsidRDefault="00E165E0" w:rsidP="00016C91">
            <w:pPr>
              <w:pStyle w:val="27"/>
              <w:rPr>
                <w:rFonts w:cs="Arial"/>
                <w:sz w:val="8"/>
                <w:szCs w:val="8"/>
              </w:rPr>
            </w:pPr>
          </w:p>
        </w:tc>
        <w:tc>
          <w:tcPr>
            <w:tcW w:w="20" w:type="pct"/>
            <w:vAlign w:val="bottom"/>
          </w:tcPr>
          <w:p w14:paraId="78494688" w14:textId="77777777" w:rsidR="00E165E0" w:rsidRPr="003A3B40" w:rsidRDefault="00E165E0" w:rsidP="00016C91">
            <w:pPr>
              <w:pStyle w:val="27"/>
              <w:rPr>
                <w:rFonts w:cs="Arial"/>
                <w:sz w:val="8"/>
                <w:szCs w:val="8"/>
              </w:rPr>
            </w:pPr>
          </w:p>
        </w:tc>
        <w:tc>
          <w:tcPr>
            <w:tcW w:w="707" w:type="pct"/>
            <w:gridSpan w:val="3"/>
            <w:vAlign w:val="bottom"/>
          </w:tcPr>
          <w:p w14:paraId="2E23C08D" w14:textId="77777777" w:rsidR="00E165E0" w:rsidRPr="003A3B40" w:rsidRDefault="00E165E0" w:rsidP="00016C91">
            <w:pPr>
              <w:pStyle w:val="27"/>
              <w:rPr>
                <w:rFonts w:cs="Arial"/>
                <w:sz w:val="8"/>
                <w:szCs w:val="8"/>
              </w:rPr>
            </w:pPr>
          </w:p>
        </w:tc>
        <w:tc>
          <w:tcPr>
            <w:tcW w:w="15" w:type="pct"/>
            <w:vAlign w:val="bottom"/>
          </w:tcPr>
          <w:p w14:paraId="2C9EAD20" w14:textId="77777777" w:rsidR="00E165E0" w:rsidRPr="003A3B40" w:rsidRDefault="00E165E0" w:rsidP="00016C91">
            <w:pPr>
              <w:pStyle w:val="27"/>
              <w:rPr>
                <w:sz w:val="8"/>
                <w:szCs w:val="8"/>
              </w:rPr>
            </w:pPr>
          </w:p>
        </w:tc>
        <w:tc>
          <w:tcPr>
            <w:tcW w:w="399" w:type="pct"/>
            <w:gridSpan w:val="3"/>
            <w:vAlign w:val="bottom"/>
          </w:tcPr>
          <w:p w14:paraId="5E647E8A" w14:textId="77777777" w:rsidR="00E165E0" w:rsidRPr="003A3B40" w:rsidRDefault="00E165E0" w:rsidP="00016C91">
            <w:pPr>
              <w:pStyle w:val="27"/>
              <w:rPr>
                <w:sz w:val="8"/>
                <w:szCs w:val="8"/>
              </w:rPr>
            </w:pPr>
          </w:p>
        </w:tc>
        <w:tc>
          <w:tcPr>
            <w:tcW w:w="5" w:type="pct"/>
            <w:vAlign w:val="bottom"/>
          </w:tcPr>
          <w:p w14:paraId="50574CC6" w14:textId="77777777" w:rsidR="00E165E0" w:rsidRPr="003A3B40" w:rsidRDefault="00E165E0" w:rsidP="00016C91">
            <w:pPr>
              <w:pStyle w:val="27"/>
              <w:rPr>
                <w:sz w:val="8"/>
                <w:szCs w:val="8"/>
              </w:rPr>
            </w:pPr>
          </w:p>
        </w:tc>
        <w:tc>
          <w:tcPr>
            <w:tcW w:w="381" w:type="pct"/>
            <w:gridSpan w:val="3"/>
            <w:vAlign w:val="bottom"/>
          </w:tcPr>
          <w:p w14:paraId="40291D33" w14:textId="77777777" w:rsidR="00E165E0" w:rsidRPr="003A3B40" w:rsidRDefault="00E165E0" w:rsidP="00016C91">
            <w:pPr>
              <w:pStyle w:val="27"/>
              <w:rPr>
                <w:sz w:val="8"/>
                <w:szCs w:val="8"/>
              </w:rPr>
            </w:pPr>
          </w:p>
        </w:tc>
        <w:tc>
          <w:tcPr>
            <w:tcW w:w="21" w:type="pct"/>
            <w:vAlign w:val="bottom"/>
          </w:tcPr>
          <w:p w14:paraId="0451FC22" w14:textId="77777777" w:rsidR="00E165E0" w:rsidRPr="003A3B40" w:rsidRDefault="00E165E0" w:rsidP="00016C91">
            <w:pPr>
              <w:pStyle w:val="27"/>
              <w:rPr>
                <w:sz w:val="8"/>
                <w:szCs w:val="8"/>
              </w:rPr>
            </w:pPr>
          </w:p>
        </w:tc>
        <w:tc>
          <w:tcPr>
            <w:tcW w:w="372" w:type="pct"/>
            <w:gridSpan w:val="3"/>
            <w:vAlign w:val="bottom"/>
          </w:tcPr>
          <w:p w14:paraId="58424638" w14:textId="77777777" w:rsidR="00E165E0" w:rsidRPr="003A3B40" w:rsidRDefault="00E165E0" w:rsidP="00016C91">
            <w:pPr>
              <w:pStyle w:val="27"/>
              <w:rPr>
                <w:sz w:val="8"/>
                <w:szCs w:val="8"/>
              </w:rPr>
            </w:pPr>
          </w:p>
        </w:tc>
        <w:tc>
          <w:tcPr>
            <w:tcW w:w="4" w:type="pct"/>
            <w:vAlign w:val="bottom"/>
          </w:tcPr>
          <w:p w14:paraId="018CB015" w14:textId="77777777" w:rsidR="00E165E0" w:rsidRPr="003A3B40" w:rsidRDefault="00E165E0" w:rsidP="00016C91">
            <w:pPr>
              <w:pStyle w:val="27"/>
              <w:rPr>
                <w:sz w:val="8"/>
                <w:szCs w:val="8"/>
              </w:rPr>
            </w:pPr>
          </w:p>
        </w:tc>
        <w:tc>
          <w:tcPr>
            <w:tcW w:w="429" w:type="pct"/>
            <w:gridSpan w:val="2"/>
            <w:vAlign w:val="bottom"/>
          </w:tcPr>
          <w:p w14:paraId="0D4BD206" w14:textId="77777777" w:rsidR="00E165E0" w:rsidRPr="003A3B40" w:rsidRDefault="00E165E0" w:rsidP="00016C91">
            <w:pPr>
              <w:pStyle w:val="27"/>
              <w:rPr>
                <w:sz w:val="8"/>
                <w:szCs w:val="8"/>
              </w:rPr>
            </w:pPr>
          </w:p>
        </w:tc>
      </w:tr>
      <w:tr w:rsidR="00E165E0" w:rsidRPr="003A3B40" w14:paraId="3096FC45" w14:textId="77777777" w:rsidTr="00E165E0">
        <w:trPr>
          <w:cantSplit/>
        </w:trPr>
        <w:tc>
          <w:tcPr>
            <w:tcW w:w="1237" w:type="pct"/>
            <w:vAlign w:val="bottom"/>
          </w:tcPr>
          <w:p w14:paraId="0EAEA691" w14:textId="74F2AF33" w:rsidR="00E165E0" w:rsidRPr="003A3B40" w:rsidRDefault="00E165E0" w:rsidP="00016C91">
            <w:pPr>
              <w:pStyle w:val="27"/>
            </w:pPr>
            <w:r w:rsidRPr="003A3B40">
              <w:lastRenderedPageBreak/>
              <w:t>Helme’s Operation UK Limited (Примечание 9)</w:t>
            </w:r>
            <w:r w:rsidR="00532215">
              <w:t xml:space="preserve">  </w:t>
            </w:r>
          </w:p>
        </w:tc>
        <w:tc>
          <w:tcPr>
            <w:tcW w:w="886" w:type="pct"/>
            <w:vAlign w:val="bottom"/>
          </w:tcPr>
          <w:p w14:paraId="5D38C567" w14:textId="77777777" w:rsidR="00E165E0" w:rsidRPr="003A3B40" w:rsidRDefault="00E165E0" w:rsidP="00016C91">
            <w:pPr>
              <w:pStyle w:val="27"/>
              <w:rPr>
                <w:rFonts w:cs="Arial"/>
                <w:sz w:val="16"/>
                <w:szCs w:val="16"/>
              </w:rPr>
            </w:pPr>
            <w:r w:rsidRPr="003A3B40">
              <w:rPr>
                <w:rFonts w:cs="Arial"/>
                <w:sz w:val="16"/>
                <w:szCs w:val="16"/>
              </w:rPr>
              <w:t>Совместное предприятие</w:t>
            </w:r>
          </w:p>
        </w:tc>
        <w:tc>
          <w:tcPr>
            <w:tcW w:w="20" w:type="pct"/>
            <w:vAlign w:val="bottom"/>
          </w:tcPr>
          <w:p w14:paraId="65F9F5DE" w14:textId="77777777" w:rsidR="00E165E0" w:rsidRPr="003A3B40" w:rsidRDefault="00E165E0" w:rsidP="00016C91">
            <w:pPr>
              <w:pStyle w:val="27"/>
              <w:rPr>
                <w:rFonts w:cs="Arial"/>
                <w:sz w:val="16"/>
                <w:szCs w:val="16"/>
              </w:rPr>
            </w:pPr>
          </w:p>
        </w:tc>
        <w:tc>
          <w:tcPr>
            <w:tcW w:w="505" w:type="pct"/>
            <w:gridSpan w:val="3"/>
            <w:vAlign w:val="bottom"/>
          </w:tcPr>
          <w:p w14:paraId="415A27F4" w14:textId="77777777" w:rsidR="00E165E0" w:rsidRPr="003A3B40" w:rsidRDefault="00E165E0" w:rsidP="00016C91">
            <w:pPr>
              <w:pStyle w:val="27"/>
              <w:rPr>
                <w:rFonts w:cs="Arial"/>
                <w:sz w:val="16"/>
                <w:szCs w:val="16"/>
              </w:rPr>
            </w:pPr>
            <w:r w:rsidRPr="003A3B40">
              <w:rPr>
                <w:rFonts w:cs="Arial"/>
                <w:sz w:val="16"/>
                <w:szCs w:val="16"/>
              </w:rPr>
              <w:t>Велико-британия</w:t>
            </w:r>
          </w:p>
        </w:tc>
        <w:tc>
          <w:tcPr>
            <w:tcW w:w="20" w:type="pct"/>
            <w:vAlign w:val="bottom"/>
          </w:tcPr>
          <w:p w14:paraId="3ABBA178" w14:textId="77777777" w:rsidR="00E165E0" w:rsidRPr="003A3B40" w:rsidRDefault="00E165E0" w:rsidP="00016C91">
            <w:pPr>
              <w:pStyle w:val="27"/>
              <w:rPr>
                <w:rFonts w:cs="Arial"/>
                <w:sz w:val="16"/>
                <w:szCs w:val="16"/>
              </w:rPr>
            </w:pPr>
          </w:p>
        </w:tc>
        <w:tc>
          <w:tcPr>
            <w:tcW w:w="707" w:type="pct"/>
            <w:gridSpan w:val="3"/>
            <w:vAlign w:val="bottom"/>
          </w:tcPr>
          <w:p w14:paraId="4B2E4CAA" w14:textId="77777777" w:rsidR="00E165E0" w:rsidRPr="003A3B40" w:rsidRDefault="00E165E0" w:rsidP="00016C91">
            <w:pPr>
              <w:pStyle w:val="27"/>
              <w:rPr>
                <w:rFonts w:cs="Arial"/>
                <w:sz w:val="16"/>
                <w:szCs w:val="16"/>
              </w:rPr>
            </w:pPr>
            <w:r w:rsidRPr="003A3B40">
              <w:rPr>
                <w:rFonts w:cs="Arial"/>
                <w:sz w:val="16"/>
                <w:szCs w:val="16"/>
              </w:rPr>
              <w:t>Инвестиционная деятельность</w:t>
            </w:r>
          </w:p>
        </w:tc>
        <w:tc>
          <w:tcPr>
            <w:tcW w:w="15" w:type="pct"/>
            <w:vAlign w:val="bottom"/>
          </w:tcPr>
          <w:p w14:paraId="4A3FE7F4" w14:textId="77777777" w:rsidR="00E165E0" w:rsidRPr="003A3B40" w:rsidRDefault="00E165E0" w:rsidP="00016C91">
            <w:pPr>
              <w:pStyle w:val="27"/>
            </w:pPr>
          </w:p>
        </w:tc>
        <w:tc>
          <w:tcPr>
            <w:tcW w:w="399" w:type="pct"/>
            <w:gridSpan w:val="3"/>
            <w:vAlign w:val="bottom"/>
          </w:tcPr>
          <w:p w14:paraId="10B25F73" w14:textId="77777777" w:rsidR="00E165E0" w:rsidRPr="003A3B40" w:rsidRDefault="00E165E0" w:rsidP="00016C91">
            <w:pPr>
              <w:pStyle w:val="27"/>
            </w:pPr>
            <w:r w:rsidRPr="003A3B40">
              <w:t>50</w:t>
            </w:r>
          </w:p>
        </w:tc>
        <w:tc>
          <w:tcPr>
            <w:tcW w:w="5" w:type="pct"/>
            <w:vAlign w:val="bottom"/>
          </w:tcPr>
          <w:p w14:paraId="26047028" w14:textId="77777777" w:rsidR="00E165E0" w:rsidRPr="003A3B40" w:rsidRDefault="00E165E0" w:rsidP="00016C91">
            <w:pPr>
              <w:pStyle w:val="27"/>
            </w:pPr>
          </w:p>
        </w:tc>
        <w:tc>
          <w:tcPr>
            <w:tcW w:w="381" w:type="pct"/>
            <w:gridSpan w:val="3"/>
            <w:vAlign w:val="bottom"/>
          </w:tcPr>
          <w:p w14:paraId="134F7CE9" w14:textId="77777777" w:rsidR="00E165E0" w:rsidRPr="003A3B40" w:rsidRDefault="00E165E0" w:rsidP="00016C91">
            <w:pPr>
              <w:pStyle w:val="27"/>
            </w:pPr>
            <w:r w:rsidRPr="003A3B40">
              <w:t>50</w:t>
            </w:r>
          </w:p>
        </w:tc>
        <w:tc>
          <w:tcPr>
            <w:tcW w:w="21" w:type="pct"/>
            <w:vAlign w:val="bottom"/>
          </w:tcPr>
          <w:p w14:paraId="6B77A9F8" w14:textId="77777777" w:rsidR="00E165E0" w:rsidRPr="003A3B40" w:rsidRDefault="00E165E0" w:rsidP="00016C91">
            <w:pPr>
              <w:pStyle w:val="27"/>
            </w:pPr>
          </w:p>
        </w:tc>
        <w:tc>
          <w:tcPr>
            <w:tcW w:w="372" w:type="pct"/>
            <w:gridSpan w:val="3"/>
            <w:vAlign w:val="bottom"/>
          </w:tcPr>
          <w:p w14:paraId="68C07931" w14:textId="77777777" w:rsidR="00E165E0" w:rsidRPr="003A3B40" w:rsidRDefault="00E165E0" w:rsidP="00016C91">
            <w:pPr>
              <w:pStyle w:val="27"/>
            </w:pPr>
            <w:r w:rsidRPr="003A3B40">
              <w:t>50</w:t>
            </w:r>
          </w:p>
        </w:tc>
        <w:tc>
          <w:tcPr>
            <w:tcW w:w="4" w:type="pct"/>
            <w:vAlign w:val="bottom"/>
          </w:tcPr>
          <w:p w14:paraId="3AF62E6F" w14:textId="77777777" w:rsidR="00E165E0" w:rsidRPr="003A3B40" w:rsidRDefault="00E165E0" w:rsidP="00016C91">
            <w:pPr>
              <w:pStyle w:val="27"/>
            </w:pPr>
          </w:p>
        </w:tc>
        <w:tc>
          <w:tcPr>
            <w:tcW w:w="429" w:type="pct"/>
            <w:gridSpan w:val="2"/>
            <w:vAlign w:val="bottom"/>
          </w:tcPr>
          <w:p w14:paraId="116025CE" w14:textId="77777777" w:rsidR="00E165E0" w:rsidRPr="003A3B40" w:rsidRDefault="00E165E0" w:rsidP="00016C91">
            <w:pPr>
              <w:pStyle w:val="27"/>
            </w:pPr>
            <w:r w:rsidRPr="003A3B40">
              <w:t>50</w:t>
            </w:r>
          </w:p>
        </w:tc>
      </w:tr>
      <w:tr w:rsidR="00E165E0" w:rsidRPr="003A3B40" w14:paraId="096AAD6B" w14:textId="77777777" w:rsidTr="00E165E0">
        <w:trPr>
          <w:cantSplit/>
        </w:trPr>
        <w:tc>
          <w:tcPr>
            <w:tcW w:w="1237" w:type="pct"/>
            <w:vAlign w:val="bottom"/>
          </w:tcPr>
          <w:p w14:paraId="2B58B1E4" w14:textId="77777777" w:rsidR="00E165E0" w:rsidRPr="003A3B40" w:rsidRDefault="00E165E0" w:rsidP="00016C91">
            <w:pPr>
              <w:pStyle w:val="27"/>
              <w:rPr>
                <w:sz w:val="8"/>
                <w:szCs w:val="8"/>
              </w:rPr>
            </w:pPr>
          </w:p>
        </w:tc>
        <w:tc>
          <w:tcPr>
            <w:tcW w:w="886" w:type="pct"/>
            <w:vAlign w:val="bottom"/>
          </w:tcPr>
          <w:p w14:paraId="04AD54F8" w14:textId="77777777" w:rsidR="00E165E0" w:rsidRPr="003A3B40" w:rsidRDefault="00E165E0" w:rsidP="00016C91">
            <w:pPr>
              <w:pStyle w:val="27"/>
              <w:rPr>
                <w:rFonts w:cs="Arial"/>
                <w:sz w:val="8"/>
                <w:szCs w:val="8"/>
              </w:rPr>
            </w:pPr>
          </w:p>
        </w:tc>
        <w:tc>
          <w:tcPr>
            <w:tcW w:w="20" w:type="pct"/>
            <w:vAlign w:val="bottom"/>
          </w:tcPr>
          <w:p w14:paraId="08A1591B" w14:textId="77777777" w:rsidR="00E165E0" w:rsidRPr="003A3B40" w:rsidRDefault="00E165E0" w:rsidP="00016C91">
            <w:pPr>
              <w:pStyle w:val="27"/>
              <w:rPr>
                <w:rFonts w:cs="Arial"/>
                <w:sz w:val="8"/>
                <w:szCs w:val="8"/>
              </w:rPr>
            </w:pPr>
          </w:p>
        </w:tc>
        <w:tc>
          <w:tcPr>
            <w:tcW w:w="505" w:type="pct"/>
            <w:gridSpan w:val="3"/>
            <w:vAlign w:val="bottom"/>
          </w:tcPr>
          <w:p w14:paraId="30E41E53" w14:textId="77777777" w:rsidR="00E165E0" w:rsidRPr="003A3B40" w:rsidRDefault="00E165E0" w:rsidP="00016C91">
            <w:pPr>
              <w:pStyle w:val="27"/>
              <w:rPr>
                <w:rFonts w:cs="Arial"/>
                <w:sz w:val="8"/>
                <w:szCs w:val="8"/>
              </w:rPr>
            </w:pPr>
          </w:p>
        </w:tc>
        <w:tc>
          <w:tcPr>
            <w:tcW w:w="20" w:type="pct"/>
            <w:vAlign w:val="bottom"/>
          </w:tcPr>
          <w:p w14:paraId="3A6C34DD" w14:textId="77777777" w:rsidR="00E165E0" w:rsidRPr="003A3B40" w:rsidRDefault="00E165E0" w:rsidP="00016C91">
            <w:pPr>
              <w:pStyle w:val="27"/>
              <w:rPr>
                <w:rFonts w:cs="Arial"/>
                <w:sz w:val="8"/>
                <w:szCs w:val="8"/>
              </w:rPr>
            </w:pPr>
          </w:p>
        </w:tc>
        <w:tc>
          <w:tcPr>
            <w:tcW w:w="707" w:type="pct"/>
            <w:gridSpan w:val="3"/>
            <w:vAlign w:val="bottom"/>
          </w:tcPr>
          <w:p w14:paraId="6434CC8A" w14:textId="77777777" w:rsidR="00E165E0" w:rsidRPr="003A3B40" w:rsidRDefault="00E165E0" w:rsidP="00016C91">
            <w:pPr>
              <w:pStyle w:val="27"/>
              <w:rPr>
                <w:rFonts w:cs="Arial"/>
                <w:sz w:val="8"/>
                <w:szCs w:val="8"/>
              </w:rPr>
            </w:pPr>
          </w:p>
        </w:tc>
        <w:tc>
          <w:tcPr>
            <w:tcW w:w="15" w:type="pct"/>
            <w:vAlign w:val="bottom"/>
          </w:tcPr>
          <w:p w14:paraId="5897A432" w14:textId="77777777" w:rsidR="00E165E0" w:rsidRPr="003A3B40" w:rsidRDefault="00E165E0" w:rsidP="00016C91">
            <w:pPr>
              <w:pStyle w:val="27"/>
              <w:rPr>
                <w:sz w:val="8"/>
                <w:szCs w:val="8"/>
              </w:rPr>
            </w:pPr>
          </w:p>
        </w:tc>
        <w:tc>
          <w:tcPr>
            <w:tcW w:w="399" w:type="pct"/>
            <w:gridSpan w:val="3"/>
            <w:vAlign w:val="bottom"/>
          </w:tcPr>
          <w:p w14:paraId="4C82F8BE" w14:textId="77777777" w:rsidR="00E165E0" w:rsidRPr="003A3B40" w:rsidRDefault="00E165E0" w:rsidP="00016C91">
            <w:pPr>
              <w:pStyle w:val="27"/>
              <w:rPr>
                <w:sz w:val="8"/>
                <w:szCs w:val="8"/>
              </w:rPr>
            </w:pPr>
          </w:p>
        </w:tc>
        <w:tc>
          <w:tcPr>
            <w:tcW w:w="5" w:type="pct"/>
            <w:vAlign w:val="bottom"/>
          </w:tcPr>
          <w:p w14:paraId="578D5E0C" w14:textId="77777777" w:rsidR="00E165E0" w:rsidRPr="003A3B40" w:rsidRDefault="00E165E0" w:rsidP="00016C91">
            <w:pPr>
              <w:pStyle w:val="27"/>
              <w:rPr>
                <w:sz w:val="8"/>
                <w:szCs w:val="8"/>
              </w:rPr>
            </w:pPr>
          </w:p>
        </w:tc>
        <w:tc>
          <w:tcPr>
            <w:tcW w:w="381" w:type="pct"/>
            <w:gridSpan w:val="3"/>
            <w:vAlign w:val="bottom"/>
          </w:tcPr>
          <w:p w14:paraId="655DE812" w14:textId="77777777" w:rsidR="00E165E0" w:rsidRPr="003A3B40" w:rsidRDefault="00E165E0" w:rsidP="00016C91">
            <w:pPr>
              <w:pStyle w:val="27"/>
              <w:rPr>
                <w:sz w:val="8"/>
                <w:szCs w:val="8"/>
              </w:rPr>
            </w:pPr>
          </w:p>
        </w:tc>
        <w:tc>
          <w:tcPr>
            <w:tcW w:w="21" w:type="pct"/>
            <w:vAlign w:val="bottom"/>
          </w:tcPr>
          <w:p w14:paraId="5E9CE217" w14:textId="77777777" w:rsidR="00E165E0" w:rsidRPr="003A3B40" w:rsidRDefault="00E165E0" w:rsidP="00016C91">
            <w:pPr>
              <w:pStyle w:val="27"/>
              <w:rPr>
                <w:sz w:val="8"/>
                <w:szCs w:val="8"/>
              </w:rPr>
            </w:pPr>
          </w:p>
        </w:tc>
        <w:tc>
          <w:tcPr>
            <w:tcW w:w="372" w:type="pct"/>
            <w:gridSpan w:val="3"/>
            <w:vAlign w:val="bottom"/>
          </w:tcPr>
          <w:p w14:paraId="439A673E" w14:textId="77777777" w:rsidR="00E165E0" w:rsidRPr="003A3B40" w:rsidRDefault="00E165E0" w:rsidP="00016C91">
            <w:pPr>
              <w:pStyle w:val="27"/>
              <w:rPr>
                <w:sz w:val="8"/>
                <w:szCs w:val="8"/>
              </w:rPr>
            </w:pPr>
          </w:p>
        </w:tc>
        <w:tc>
          <w:tcPr>
            <w:tcW w:w="4" w:type="pct"/>
            <w:vAlign w:val="bottom"/>
          </w:tcPr>
          <w:p w14:paraId="15779C07" w14:textId="77777777" w:rsidR="00E165E0" w:rsidRPr="003A3B40" w:rsidRDefault="00E165E0" w:rsidP="00016C91">
            <w:pPr>
              <w:pStyle w:val="27"/>
              <w:rPr>
                <w:sz w:val="8"/>
                <w:szCs w:val="8"/>
              </w:rPr>
            </w:pPr>
          </w:p>
        </w:tc>
        <w:tc>
          <w:tcPr>
            <w:tcW w:w="429" w:type="pct"/>
            <w:gridSpan w:val="2"/>
            <w:vAlign w:val="bottom"/>
          </w:tcPr>
          <w:p w14:paraId="28A97E9A" w14:textId="77777777" w:rsidR="00E165E0" w:rsidRPr="003A3B40" w:rsidRDefault="00E165E0" w:rsidP="00016C91">
            <w:pPr>
              <w:pStyle w:val="27"/>
              <w:rPr>
                <w:sz w:val="8"/>
                <w:szCs w:val="8"/>
              </w:rPr>
            </w:pPr>
          </w:p>
        </w:tc>
      </w:tr>
      <w:tr w:rsidR="00E165E0" w:rsidRPr="003A3B40" w14:paraId="4D1004E6" w14:textId="77777777" w:rsidTr="00E165E0">
        <w:trPr>
          <w:cantSplit/>
        </w:trPr>
        <w:tc>
          <w:tcPr>
            <w:tcW w:w="1237" w:type="pct"/>
            <w:vAlign w:val="center"/>
          </w:tcPr>
          <w:p w14:paraId="5C8BA2AF" w14:textId="77777777" w:rsidR="00E165E0" w:rsidRPr="003A3B40" w:rsidRDefault="00E165E0" w:rsidP="00016C91">
            <w:pPr>
              <w:pStyle w:val="27"/>
            </w:pPr>
            <w:r w:rsidRPr="003A3B40">
              <w:t xml:space="preserve">Logistic Investment S.a.r.l. </w:t>
            </w:r>
          </w:p>
        </w:tc>
        <w:tc>
          <w:tcPr>
            <w:tcW w:w="886" w:type="pct"/>
            <w:vAlign w:val="bottom"/>
          </w:tcPr>
          <w:p w14:paraId="73ECF1FB" w14:textId="77777777" w:rsidR="00E165E0" w:rsidRPr="003A3B40" w:rsidRDefault="00E165E0" w:rsidP="00016C91">
            <w:pPr>
              <w:pStyle w:val="27"/>
              <w:rPr>
                <w:rFonts w:cs="Arial"/>
                <w:sz w:val="16"/>
                <w:szCs w:val="16"/>
              </w:rPr>
            </w:pPr>
            <w:r w:rsidRPr="003A3B40">
              <w:rPr>
                <w:rFonts w:cs="Arial"/>
                <w:sz w:val="16"/>
                <w:szCs w:val="16"/>
              </w:rPr>
              <w:t>Дочерн</w:t>
            </w:r>
            <w:r>
              <w:rPr>
                <w:rFonts w:cs="Arial"/>
                <w:sz w:val="16"/>
                <w:szCs w:val="16"/>
              </w:rPr>
              <w:t>ее предприятие</w:t>
            </w:r>
          </w:p>
        </w:tc>
        <w:tc>
          <w:tcPr>
            <w:tcW w:w="20" w:type="pct"/>
            <w:vAlign w:val="bottom"/>
          </w:tcPr>
          <w:p w14:paraId="640C254A" w14:textId="77777777" w:rsidR="00E165E0" w:rsidRPr="003A3B40" w:rsidRDefault="00E165E0" w:rsidP="00016C91">
            <w:pPr>
              <w:pStyle w:val="27"/>
              <w:rPr>
                <w:rFonts w:cs="Arial"/>
                <w:sz w:val="16"/>
                <w:szCs w:val="16"/>
              </w:rPr>
            </w:pPr>
          </w:p>
        </w:tc>
        <w:tc>
          <w:tcPr>
            <w:tcW w:w="505" w:type="pct"/>
            <w:gridSpan w:val="3"/>
            <w:vAlign w:val="bottom"/>
          </w:tcPr>
          <w:p w14:paraId="40FF7282" w14:textId="77777777" w:rsidR="00E165E0" w:rsidRPr="003A3B40" w:rsidRDefault="00E165E0" w:rsidP="00016C91">
            <w:pPr>
              <w:pStyle w:val="27"/>
              <w:rPr>
                <w:rFonts w:cs="Arial"/>
                <w:sz w:val="16"/>
                <w:szCs w:val="16"/>
              </w:rPr>
            </w:pPr>
            <w:r w:rsidRPr="003A3B40">
              <w:rPr>
                <w:rFonts w:cs="Arial"/>
                <w:sz w:val="16"/>
                <w:szCs w:val="16"/>
              </w:rPr>
              <w:t>Люксембург</w:t>
            </w:r>
          </w:p>
        </w:tc>
        <w:tc>
          <w:tcPr>
            <w:tcW w:w="20" w:type="pct"/>
            <w:vAlign w:val="bottom"/>
          </w:tcPr>
          <w:p w14:paraId="22D8AAE9" w14:textId="77777777" w:rsidR="00E165E0" w:rsidRPr="003A3B40" w:rsidRDefault="00E165E0" w:rsidP="00016C91">
            <w:pPr>
              <w:pStyle w:val="27"/>
              <w:rPr>
                <w:rFonts w:cs="Arial"/>
                <w:sz w:val="16"/>
                <w:szCs w:val="16"/>
              </w:rPr>
            </w:pPr>
          </w:p>
        </w:tc>
        <w:tc>
          <w:tcPr>
            <w:tcW w:w="707" w:type="pct"/>
            <w:gridSpan w:val="3"/>
            <w:vAlign w:val="bottom"/>
          </w:tcPr>
          <w:p w14:paraId="6D2183A2" w14:textId="77777777" w:rsidR="00E165E0" w:rsidRPr="003A3B40" w:rsidRDefault="00E165E0" w:rsidP="00016C91">
            <w:pPr>
              <w:pStyle w:val="27"/>
              <w:rPr>
                <w:rFonts w:cs="Arial"/>
                <w:sz w:val="16"/>
                <w:szCs w:val="16"/>
              </w:rPr>
            </w:pPr>
            <w:r w:rsidRPr="003A3B40">
              <w:rPr>
                <w:rFonts w:cs="Arial"/>
                <w:sz w:val="16"/>
                <w:szCs w:val="16"/>
              </w:rPr>
              <w:t>Инвестиционная деятельность</w:t>
            </w:r>
          </w:p>
        </w:tc>
        <w:tc>
          <w:tcPr>
            <w:tcW w:w="15" w:type="pct"/>
            <w:vAlign w:val="bottom"/>
          </w:tcPr>
          <w:p w14:paraId="39C3D9A2" w14:textId="77777777" w:rsidR="00E165E0" w:rsidRPr="003A3B40" w:rsidRDefault="00E165E0" w:rsidP="00016C91">
            <w:pPr>
              <w:pStyle w:val="27"/>
            </w:pPr>
          </w:p>
        </w:tc>
        <w:tc>
          <w:tcPr>
            <w:tcW w:w="399" w:type="pct"/>
            <w:gridSpan w:val="3"/>
            <w:vAlign w:val="bottom"/>
          </w:tcPr>
          <w:p w14:paraId="2980F864" w14:textId="77777777" w:rsidR="00E165E0" w:rsidRPr="003A3B40" w:rsidRDefault="00E165E0" w:rsidP="00016C91">
            <w:pPr>
              <w:pStyle w:val="27"/>
            </w:pPr>
            <w:r w:rsidRPr="003A3B40">
              <w:t>100</w:t>
            </w:r>
          </w:p>
        </w:tc>
        <w:tc>
          <w:tcPr>
            <w:tcW w:w="5" w:type="pct"/>
            <w:vAlign w:val="bottom"/>
          </w:tcPr>
          <w:p w14:paraId="53C5D451" w14:textId="77777777" w:rsidR="00E165E0" w:rsidRPr="003A3B40" w:rsidRDefault="00E165E0" w:rsidP="00016C91">
            <w:pPr>
              <w:pStyle w:val="27"/>
            </w:pPr>
          </w:p>
        </w:tc>
        <w:tc>
          <w:tcPr>
            <w:tcW w:w="381" w:type="pct"/>
            <w:gridSpan w:val="3"/>
            <w:vAlign w:val="bottom"/>
          </w:tcPr>
          <w:p w14:paraId="676F05E9" w14:textId="77777777" w:rsidR="00E165E0" w:rsidRPr="003A3B40" w:rsidRDefault="00E165E0" w:rsidP="00016C91">
            <w:pPr>
              <w:pStyle w:val="27"/>
            </w:pPr>
            <w:r w:rsidRPr="003A3B40">
              <w:t>100</w:t>
            </w:r>
          </w:p>
        </w:tc>
        <w:tc>
          <w:tcPr>
            <w:tcW w:w="21" w:type="pct"/>
            <w:vAlign w:val="bottom"/>
          </w:tcPr>
          <w:p w14:paraId="2942975C" w14:textId="77777777" w:rsidR="00E165E0" w:rsidRPr="003A3B40" w:rsidRDefault="00E165E0" w:rsidP="00016C91">
            <w:pPr>
              <w:pStyle w:val="27"/>
            </w:pPr>
          </w:p>
        </w:tc>
        <w:tc>
          <w:tcPr>
            <w:tcW w:w="372" w:type="pct"/>
            <w:gridSpan w:val="3"/>
            <w:vAlign w:val="bottom"/>
          </w:tcPr>
          <w:p w14:paraId="7AB5647B" w14:textId="77777777" w:rsidR="00E165E0" w:rsidRPr="003A3B40" w:rsidRDefault="00E165E0" w:rsidP="00016C91">
            <w:pPr>
              <w:pStyle w:val="27"/>
            </w:pPr>
            <w:r w:rsidRPr="003A3B40">
              <w:t>100</w:t>
            </w:r>
          </w:p>
        </w:tc>
        <w:tc>
          <w:tcPr>
            <w:tcW w:w="4" w:type="pct"/>
            <w:vAlign w:val="bottom"/>
          </w:tcPr>
          <w:p w14:paraId="1BDCCE81" w14:textId="77777777" w:rsidR="00E165E0" w:rsidRPr="003A3B40" w:rsidRDefault="00E165E0" w:rsidP="00016C91">
            <w:pPr>
              <w:pStyle w:val="27"/>
            </w:pPr>
          </w:p>
        </w:tc>
        <w:tc>
          <w:tcPr>
            <w:tcW w:w="429" w:type="pct"/>
            <w:gridSpan w:val="2"/>
            <w:vAlign w:val="bottom"/>
          </w:tcPr>
          <w:p w14:paraId="00EADC3F" w14:textId="77777777" w:rsidR="00E165E0" w:rsidRPr="003A3B40" w:rsidRDefault="00E165E0" w:rsidP="00016C91">
            <w:pPr>
              <w:pStyle w:val="27"/>
            </w:pPr>
            <w:r w:rsidRPr="003A3B40">
              <w:t>100</w:t>
            </w:r>
          </w:p>
        </w:tc>
      </w:tr>
      <w:tr w:rsidR="00E165E0" w:rsidRPr="003A3B40" w14:paraId="32630BD1" w14:textId="77777777" w:rsidTr="00E165E0">
        <w:trPr>
          <w:cantSplit/>
        </w:trPr>
        <w:tc>
          <w:tcPr>
            <w:tcW w:w="1237" w:type="pct"/>
            <w:vAlign w:val="bottom"/>
          </w:tcPr>
          <w:p w14:paraId="7A98C53E" w14:textId="77777777" w:rsidR="00E165E0" w:rsidRPr="003A3B40" w:rsidRDefault="00E165E0" w:rsidP="00016C91">
            <w:pPr>
              <w:pStyle w:val="27"/>
            </w:pPr>
            <w:r w:rsidRPr="003A3B40">
              <w:t>Logistic System Management B.V. (Примечание 9)</w:t>
            </w:r>
          </w:p>
        </w:tc>
        <w:tc>
          <w:tcPr>
            <w:tcW w:w="886" w:type="pct"/>
            <w:vAlign w:val="bottom"/>
          </w:tcPr>
          <w:p w14:paraId="51D3D116" w14:textId="77777777" w:rsidR="00E165E0" w:rsidRPr="003A3B40" w:rsidRDefault="00E165E0" w:rsidP="00016C91">
            <w:pPr>
              <w:pStyle w:val="27"/>
              <w:rPr>
                <w:rFonts w:cs="Arial"/>
                <w:sz w:val="16"/>
                <w:szCs w:val="16"/>
              </w:rPr>
            </w:pPr>
            <w:r w:rsidRPr="003A3B40">
              <w:rPr>
                <w:rFonts w:cs="Arial"/>
                <w:sz w:val="16"/>
                <w:szCs w:val="16"/>
              </w:rPr>
              <w:t>Совместное предприятие</w:t>
            </w:r>
          </w:p>
        </w:tc>
        <w:tc>
          <w:tcPr>
            <w:tcW w:w="20" w:type="pct"/>
            <w:vAlign w:val="bottom"/>
          </w:tcPr>
          <w:p w14:paraId="460912AE" w14:textId="77777777" w:rsidR="00E165E0" w:rsidRPr="003A3B40" w:rsidRDefault="00E165E0" w:rsidP="00016C91">
            <w:pPr>
              <w:pStyle w:val="27"/>
              <w:rPr>
                <w:rFonts w:cs="Arial"/>
                <w:sz w:val="16"/>
                <w:szCs w:val="16"/>
              </w:rPr>
            </w:pPr>
          </w:p>
        </w:tc>
        <w:tc>
          <w:tcPr>
            <w:tcW w:w="505" w:type="pct"/>
            <w:gridSpan w:val="3"/>
            <w:vAlign w:val="bottom"/>
          </w:tcPr>
          <w:p w14:paraId="651E874F" w14:textId="77777777" w:rsidR="00E165E0" w:rsidRPr="003A3B40" w:rsidRDefault="00E165E0" w:rsidP="00016C91">
            <w:pPr>
              <w:pStyle w:val="27"/>
              <w:rPr>
                <w:rFonts w:cs="Arial"/>
                <w:sz w:val="16"/>
                <w:szCs w:val="16"/>
              </w:rPr>
            </w:pPr>
            <w:r w:rsidRPr="003A3B40">
              <w:rPr>
                <w:rFonts w:cs="Arial"/>
                <w:sz w:val="16"/>
                <w:szCs w:val="16"/>
              </w:rPr>
              <w:t>Нидерланды</w:t>
            </w:r>
          </w:p>
        </w:tc>
        <w:tc>
          <w:tcPr>
            <w:tcW w:w="20" w:type="pct"/>
            <w:vAlign w:val="bottom"/>
          </w:tcPr>
          <w:p w14:paraId="5F39C354" w14:textId="77777777" w:rsidR="00E165E0" w:rsidRPr="003A3B40" w:rsidRDefault="00E165E0" w:rsidP="00016C91">
            <w:pPr>
              <w:pStyle w:val="27"/>
              <w:rPr>
                <w:rFonts w:cs="Arial"/>
                <w:sz w:val="16"/>
                <w:szCs w:val="16"/>
              </w:rPr>
            </w:pPr>
          </w:p>
        </w:tc>
        <w:tc>
          <w:tcPr>
            <w:tcW w:w="707" w:type="pct"/>
            <w:gridSpan w:val="3"/>
            <w:vAlign w:val="bottom"/>
          </w:tcPr>
          <w:p w14:paraId="4607615B" w14:textId="77777777" w:rsidR="00E165E0" w:rsidRPr="003A3B40" w:rsidRDefault="00E165E0" w:rsidP="00016C91">
            <w:pPr>
              <w:pStyle w:val="27"/>
              <w:rPr>
                <w:rFonts w:cs="Arial"/>
                <w:sz w:val="16"/>
                <w:szCs w:val="16"/>
              </w:rPr>
            </w:pPr>
            <w:r w:rsidRPr="003A3B40">
              <w:rPr>
                <w:rFonts w:cs="Arial"/>
                <w:sz w:val="16"/>
                <w:szCs w:val="16"/>
              </w:rPr>
              <w:t>Инвестиционная деятельность</w:t>
            </w:r>
          </w:p>
        </w:tc>
        <w:tc>
          <w:tcPr>
            <w:tcW w:w="15" w:type="pct"/>
            <w:vAlign w:val="bottom"/>
          </w:tcPr>
          <w:p w14:paraId="242EB2DB" w14:textId="77777777" w:rsidR="00E165E0" w:rsidRPr="003A3B40" w:rsidRDefault="00E165E0" w:rsidP="00016C91">
            <w:pPr>
              <w:pStyle w:val="27"/>
            </w:pPr>
          </w:p>
        </w:tc>
        <w:tc>
          <w:tcPr>
            <w:tcW w:w="399" w:type="pct"/>
            <w:gridSpan w:val="3"/>
            <w:vAlign w:val="bottom"/>
          </w:tcPr>
          <w:p w14:paraId="2E904A62" w14:textId="77777777" w:rsidR="00E165E0" w:rsidRPr="003A3B40" w:rsidRDefault="00E165E0" w:rsidP="00016C91">
            <w:pPr>
              <w:pStyle w:val="27"/>
            </w:pPr>
            <w:r w:rsidRPr="003A3B40">
              <w:t>50</w:t>
            </w:r>
          </w:p>
        </w:tc>
        <w:tc>
          <w:tcPr>
            <w:tcW w:w="5" w:type="pct"/>
            <w:vAlign w:val="bottom"/>
          </w:tcPr>
          <w:p w14:paraId="70826EBC" w14:textId="77777777" w:rsidR="00E165E0" w:rsidRPr="003A3B40" w:rsidRDefault="00E165E0" w:rsidP="00016C91">
            <w:pPr>
              <w:pStyle w:val="27"/>
            </w:pPr>
          </w:p>
        </w:tc>
        <w:tc>
          <w:tcPr>
            <w:tcW w:w="381" w:type="pct"/>
            <w:gridSpan w:val="3"/>
            <w:vAlign w:val="bottom"/>
          </w:tcPr>
          <w:p w14:paraId="56DF1A08" w14:textId="77777777" w:rsidR="00E165E0" w:rsidRPr="003A3B40" w:rsidRDefault="00E165E0" w:rsidP="00016C91">
            <w:pPr>
              <w:pStyle w:val="27"/>
            </w:pPr>
            <w:r w:rsidRPr="003A3B40">
              <w:t>50</w:t>
            </w:r>
          </w:p>
        </w:tc>
        <w:tc>
          <w:tcPr>
            <w:tcW w:w="21" w:type="pct"/>
            <w:vAlign w:val="bottom"/>
          </w:tcPr>
          <w:p w14:paraId="47F688EF" w14:textId="77777777" w:rsidR="00E165E0" w:rsidRPr="003A3B40" w:rsidRDefault="00E165E0" w:rsidP="00016C91">
            <w:pPr>
              <w:pStyle w:val="27"/>
            </w:pPr>
          </w:p>
        </w:tc>
        <w:tc>
          <w:tcPr>
            <w:tcW w:w="372" w:type="pct"/>
            <w:gridSpan w:val="3"/>
            <w:vAlign w:val="bottom"/>
          </w:tcPr>
          <w:p w14:paraId="57F02578" w14:textId="77777777" w:rsidR="00E165E0" w:rsidRPr="003A3B40" w:rsidRDefault="00E165E0" w:rsidP="00016C91">
            <w:pPr>
              <w:pStyle w:val="27"/>
            </w:pPr>
            <w:r w:rsidRPr="003A3B40">
              <w:t>50</w:t>
            </w:r>
          </w:p>
        </w:tc>
        <w:tc>
          <w:tcPr>
            <w:tcW w:w="4" w:type="pct"/>
            <w:vAlign w:val="bottom"/>
          </w:tcPr>
          <w:p w14:paraId="32DA54F8" w14:textId="77777777" w:rsidR="00E165E0" w:rsidRPr="003A3B40" w:rsidRDefault="00E165E0" w:rsidP="00016C91">
            <w:pPr>
              <w:pStyle w:val="27"/>
            </w:pPr>
          </w:p>
        </w:tc>
        <w:tc>
          <w:tcPr>
            <w:tcW w:w="429" w:type="pct"/>
            <w:gridSpan w:val="2"/>
            <w:vAlign w:val="bottom"/>
          </w:tcPr>
          <w:p w14:paraId="7CFA88E7" w14:textId="77777777" w:rsidR="00E165E0" w:rsidRPr="003A3B40" w:rsidRDefault="00E165E0" w:rsidP="00016C91">
            <w:pPr>
              <w:pStyle w:val="27"/>
            </w:pPr>
            <w:r w:rsidRPr="003A3B40">
              <w:t>50</w:t>
            </w:r>
          </w:p>
        </w:tc>
      </w:tr>
      <w:tr w:rsidR="00E165E0" w:rsidRPr="003A3B40" w14:paraId="15B6DBB5" w14:textId="77777777" w:rsidTr="00E165E0">
        <w:trPr>
          <w:gridAfter w:val="1"/>
          <w:wAfter w:w="23" w:type="pct"/>
          <w:cantSplit/>
        </w:trPr>
        <w:tc>
          <w:tcPr>
            <w:tcW w:w="1237" w:type="pct"/>
            <w:vAlign w:val="bottom"/>
          </w:tcPr>
          <w:p w14:paraId="1CC91B2F" w14:textId="77777777" w:rsidR="00E165E0" w:rsidRPr="003A3B40" w:rsidRDefault="00E165E0" w:rsidP="00016C91">
            <w:pPr>
              <w:pStyle w:val="27"/>
              <w:rPr>
                <w:sz w:val="8"/>
                <w:szCs w:val="8"/>
              </w:rPr>
            </w:pPr>
          </w:p>
        </w:tc>
        <w:tc>
          <w:tcPr>
            <w:tcW w:w="886" w:type="pct"/>
            <w:vAlign w:val="bottom"/>
          </w:tcPr>
          <w:p w14:paraId="6A248DC6" w14:textId="77777777" w:rsidR="00E165E0" w:rsidRPr="003A3B40" w:rsidRDefault="00E165E0" w:rsidP="00016C91">
            <w:pPr>
              <w:pStyle w:val="27"/>
              <w:rPr>
                <w:sz w:val="8"/>
                <w:szCs w:val="8"/>
              </w:rPr>
            </w:pPr>
          </w:p>
        </w:tc>
        <w:tc>
          <w:tcPr>
            <w:tcW w:w="20" w:type="pct"/>
            <w:vAlign w:val="bottom"/>
          </w:tcPr>
          <w:p w14:paraId="175FCB82" w14:textId="77777777" w:rsidR="00E165E0" w:rsidRPr="003A3B40" w:rsidRDefault="00E165E0" w:rsidP="00016C91">
            <w:pPr>
              <w:pStyle w:val="27"/>
              <w:rPr>
                <w:sz w:val="8"/>
                <w:szCs w:val="8"/>
              </w:rPr>
            </w:pPr>
          </w:p>
        </w:tc>
        <w:tc>
          <w:tcPr>
            <w:tcW w:w="491" w:type="pct"/>
            <w:vAlign w:val="bottom"/>
          </w:tcPr>
          <w:p w14:paraId="510F0741" w14:textId="77777777" w:rsidR="00E165E0" w:rsidRPr="003A3B40" w:rsidRDefault="00E165E0" w:rsidP="00016C91">
            <w:pPr>
              <w:pStyle w:val="27"/>
              <w:rPr>
                <w:sz w:val="8"/>
                <w:szCs w:val="8"/>
              </w:rPr>
            </w:pPr>
          </w:p>
        </w:tc>
        <w:tc>
          <w:tcPr>
            <w:tcW w:w="11" w:type="pct"/>
            <w:vAlign w:val="bottom"/>
          </w:tcPr>
          <w:p w14:paraId="489617F6" w14:textId="77777777" w:rsidR="00E165E0" w:rsidRPr="003A3B40" w:rsidRDefault="00E165E0" w:rsidP="00016C91">
            <w:pPr>
              <w:pStyle w:val="27"/>
              <w:rPr>
                <w:sz w:val="8"/>
                <w:szCs w:val="8"/>
              </w:rPr>
            </w:pPr>
          </w:p>
        </w:tc>
        <w:tc>
          <w:tcPr>
            <w:tcW w:w="701" w:type="pct"/>
            <w:gridSpan w:val="3"/>
            <w:vAlign w:val="bottom"/>
          </w:tcPr>
          <w:p w14:paraId="41221FEB" w14:textId="77777777" w:rsidR="00E165E0" w:rsidRPr="003A3B40" w:rsidRDefault="00E165E0" w:rsidP="00016C91">
            <w:pPr>
              <w:pStyle w:val="27"/>
              <w:rPr>
                <w:sz w:val="8"/>
                <w:szCs w:val="8"/>
              </w:rPr>
            </w:pPr>
          </w:p>
        </w:tc>
        <w:tc>
          <w:tcPr>
            <w:tcW w:w="26" w:type="pct"/>
            <w:vAlign w:val="bottom"/>
          </w:tcPr>
          <w:p w14:paraId="552F5542" w14:textId="77777777" w:rsidR="00E165E0" w:rsidRPr="003A3B40" w:rsidRDefault="00E165E0" w:rsidP="00016C91">
            <w:pPr>
              <w:pStyle w:val="27"/>
              <w:rPr>
                <w:sz w:val="8"/>
                <w:szCs w:val="8"/>
              </w:rPr>
            </w:pPr>
          </w:p>
        </w:tc>
        <w:tc>
          <w:tcPr>
            <w:tcW w:w="402" w:type="pct"/>
            <w:gridSpan w:val="3"/>
            <w:vAlign w:val="bottom"/>
          </w:tcPr>
          <w:p w14:paraId="13E6AB7B" w14:textId="77777777" w:rsidR="00E165E0" w:rsidRPr="003A3B40" w:rsidRDefault="00E165E0" w:rsidP="00016C91">
            <w:pPr>
              <w:pStyle w:val="27"/>
              <w:rPr>
                <w:sz w:val="8"/>
                <w:szCs w:val="8"/>
              </w:rPr>
            </w:pPr>
          </w:p>
        </w:tc>
        <w:tc>
          <w:tcPr>
            <w:tcW w:w="5" w:type="pct"/>
            <w:vAlign w:val="bottom"/>
          </w:tcPr>
          <w:p w14:paraId="134D53BF" w14:textId="77777777" w:rsidR="00E165E0" w:rsidRPr="003A3B40" w:rsidRDefault="00E165E0" w:rsidP="00016C91">
            <w:pPr>
              <w:pStyle w:val="27"/>
              <w:rPr>
                <w:sz w:val="8"/>
                <w:szCs w:val="8"/>
              </w:rPr>
            </w:pPr>
          </w:p>
        </w:tc>
        <w:tc>
          <w:tcPr>
            <w:tcW w:w="373" w:type="pct"/>
            <w:gridSpan w:val="3"/>
            <w:vAlign w:val="bottom"/>
          </w:tcPr>
          <w:p w14:paraId="1892737F" w14:textId="77777777" w:rsidR="00E165E0" w:rsidRPr="003A3B40" w:rsidRDefault="00E165E0" w:rsidP="00016C91">
            <w:pPr>
              <w:pStyle w:val="27"/>
              <w:rPr>
                <w:sz w:val="8"/>
                <w:szCs w:val="8"/>
              </w:rPr>
            </w:pPr>
          </w:p>
        </w:tc>
        <w:tc>
          <w:tcPr>
            <w:tcW w:w="21" w:type="pct"/>
            <w:vAlign w:val="bottom"/>
          </w:tcPr>
          <w:p w14:paraId="45658FF3" w14:textId="77777777" w:rsidR="00E165E0" w:rsidRPr="003A3B40" w:rsidRDefault="00E165E0" w:rsidP="00016C91">
            <w:pPr>
              <w:pStyle w:val="27"/>
              <w:rPr>
                <w:sz w:val="8"/>
                <w:szCs w:val="8"/>
              </w:rPr>
            </w:pPr>
          </w:p>
        </w:tc>
        <w:tc>
          <w:tcPr>
            <w:tcW w:w="379" w:type="pct"/>
            <w:gridSpan w:val="3"/>
            <w:vAlign w:val="bottom"/>
          </w:tcPr>
          <w:p w14:paraId="64503BAF" w14:textId="77777777" w:rsidR="00E165E0" w:rsidRPr="003A3B40" w:rsidRDefault="00E165E0" w:rsidP="00016C91">
            <w:pPr>
              <w:pStyle w:val="27"/>
              <w:rPr>
                <w:sz w:val="8"/>
                <w:szCs w:val="8"/>
              </w:rPr>
            </w:pPr>
          </w:p>
        </w:tc>
        <w:tc>
          <w:tcPr>
            <w:tcW w:w="5" w:type="pct"/>
            <w:vAlign w:val="bottom"/>
          </w:tcPr>
          <w:p w14:paraId="750EA3AE" w14:textId="77777777" w:rsidR="00E165E0" w:rsidRPr="003A3B40" w:rsidRDefault="00E165E0" w:rsidP="00016C91">
            <w:pPr>
              <w:pStyle w:val="27"/>
              <w:rPr>
                <w:sz w:val="8"/>
                <w:szCs w:val="8"/>
              </w:rPr>
            </w:pPr>
          </w:p>
        </w:tc>
        <w:tc>
          <w:tcPr>
            <w:tcW w:w="422" w:type="pct"/>
            <w:gridSpan w:val="3"/>
            <w:vAlign w:val="bottom"/>
          </w:tcPr>
          <w:p w14:paraId="4DAA34C2" w14:textId="77777777" w:rsidR="00E165E0" w:rsidRPr="003A3B40" w:rsidRDefault="00E165E0" w:rsidP="00016C91">
            <w:pPr>
              <w:pStyle w:val="27"/>
              <w:rPr>
                <w:sz w:val="8"/>
                <w:szCs w:val="8"/>
              </w:rPr>
            </w:pPr>
          </w:p>
        </w:tc>
      </w:tr>
    </w:tbl>
    <w:p w14:paraId="5A403215" w14:textId="77777777" w:rsidR="00016C91" w:rsidRDefault="00016C91" w:rsidP="00A26481">
      <w:pPr>
        <w:pStyle w:val="27"/>
        <w:spacing w:after="160"/>
        <w:ind w:firstLine="851"/>
        <w:rPr>
          <w:sz w:val="24"/>
          <w:szCs w:val="24"/>
          <w:lang w:val="ru-RU"/>
        </w:rPr>
      </w:pPr>
      <w:bookmarkStart w:id="296" w:name="_Toc384292295"/>
      <w:bookmarkStart w:id="297" w:name="_Toc384292371"/>
      <w:bookmarkStart w:id="298" w:name="_Toc384292445"/>
      <w:bookmarkStart w:id="299" w:name="_Toc384292519"/>
      <w:bookmarkEnd w:id="296"/>
      <w:bookmarkEnd w:id="297"/>
      <w:bookmarkEnd w:id="298"/>
      <w:bookmarkEnd w:id="299"/>
    </w:p>
    <w:p w14:paraId="5567C8DA" w14:textId="4EE0DB5A" w:rsidR="00E165E0" w:rsidRPr="00A26481" w:rsidRDefault="00E165E0" w:rsidP="00016C91">
      <w:r w:rsidRPr="00A26481">
        <w:t xml:space="preserve">Существенное влияние на финансовые показатели деятельности Группы за 2014 </w:t>
      </w:r>
      <w:r w:rsidR="00532215">
        <w:t xml:space="preserve">г. </w:t>
      </w:r>
      <w:r w:rsidRPr="00A26481">
        <w:t xml:space="preserve">в сравнении с 2013 годом, оказало изменение метода учета инвестиции в АО </w:t>
      </w:r>
      <w:r w:rsidR="00532215">
        <w:t>«</w:t>
      </w:r>
      <w:r w:rsidRPr="00A26481">
        <w:t>Кедентранссервис</w:t>
      </w:r>
      <w:r w:rsidR="00532215">
        <w:t>»</w:t>
      </w:r>
      <w:r w:rsidRPr="00A26481">
        <w:t xml:space="preserve"> в связи с потерей над ним контроля в декабре 2013 </w:t>
      </w:r>
      <w:r w:rsidR="00532215">
        <w:t xml:space="preserve">г. </w:t>
      </w:r>
      <w:r w:rsidRPr="00A26481">
        <w:t xml:space="preserve">В результате потери контроля АО </w:t>
      </w:r>
      <w:r w:rsidR="00532215">
        <w:t>«</w:t>
      </w:r>
      <w:r w:rsidRPr="00A26481">
        <w:t>Кедентранссервис</w:t>
      </w:r>
      <w:r w:rsidR="00532215">
        <w:t>»</w:t>
      </w:r>
      <w:r w:rsidRPr="00A26481">
        <w:t xml:space="preserve"> стало учитываться как инвестиция в совместное предприятие в соответствии с МСБУ 28 </w:t>
      </w:r>
      <w:r w:rsidR="00532215">
        <w:t>«</w:t>
      </w:r>
      <w:r w:rsidRPr="00A26481">
        <w:t>Инвестиции в ассоциированные и совместные предприятия</w:t>
      </w:r>
      <w:r w:rsidR="00532215">
        <w:t>»</w:t>
      </w:r>
      <w:r w:rsidRPr="00A26481">
        <w:t xml:space="preserve"> по состоянию на 31 декабря 2014 </w:t>
      </w:r>
      <w:r w:rsidR="00532215">
        <w:t xml:space="preserve">г. </w:t>
      </w:r>
      <w:r w:rsidRPr="00A26481">
        <w:t>и 31 декабря 2013 года.</w:t>
      </w:r>
    </w:p>
    <w:p w14:paraId="09913402" w14:textId="23325621" w:rsidR="00E165E0" w:rsidRPr="00A26481" w:rsidRDefault="00E165E0" w:rsidP="00016C91">
      <w:r w:rsidRPr="00A26481">
        <w:t xml:space="preserve">Консолидированная финансовая отчетность ПАО </w:t>
      </w:r>
      <w:r w:rsidR="00532215">
        <w:t>«</w:t>
      </w:r>
      <w:r w:rsidRPr="00A26481">
        <w:t>ТрансКонтейнер</w:t>
      </w:r>
      <w:r w:rsidR="00532215">
        <w:t>»</w:t>
      </w:r>
      <w:r w:rsidRPr="00A26481">
        <w:t xml:space="preserve"> и его дочерних компаний (</w:t>
      </w:r>
      <w:r w:rsidR="00532215">
        <w:t>«</w:t>
      </w:r>
      <w:r w:rsidRPr="00A26481">
        <w:t>Группа</w:t>
      </w:r>
      <w:r w:rsidR="00532215">
        <w:t>»</w:t>
      </w:r>
      <w:r w:rsidRPr="00A26481">
        <w:t xml:space="preserve">) по состоянию на 31 декабря 2014 </w:t>
      </w:r>
      <w:r w:rsidR="00532215">
        <w:t xml:space="preserve">г. </w:t>
      </w:r>
      <w:r w:rsidRPr="00A26481">
        <w:t>и за год, закончившийся на эту дату, была утверждена генеральным директором Компании</w:t>
      </w:r>
      <w:r w:rsidR="00532215">
        <w:t xml:space="preserve">  </w:t>
      </w:r>
      <w:r w:rsidRPr="00A26481">
        <w:t>26 марта 2015 года.</w:t>
      </w:r>
    </w:p>
    <w:p w14:paraId="2284D7EB" w14:textId="77777777" w:rsidR="00E165E0" w:rsidRPr="00A26481" w:rsidRDefault="00E165E0" w:rsidP="00A26481">
      <w:pPr>
        <w:pStyle w:val="27"/>
        <w:spacing w:after="160"/>
        <w:ind w:firstLine="851"/>
        <w:rPr>
          <w:sz w:val="24"/>
          <w:szCs w:val="24"/>
        </w:rPr>
      </w:pPr>
    </w:p>
    <w:p w14:paraId="5D5C05C5" w14:textId="77777777" w:rsidR="00E165E0" w:rsidRPr="002B1BFA" w:rsidRDefault="00E165E0" w:rsidP="002D72A6">
      <w:pPr>
        <w:pStyle w:val="a9"/>
        <w:numPr>
          <w:ilvl w:val="1"/>
          <w:numId w:val="30"/>
        </w:numPr>
        <w:rPr>
          <w:b/>
          <w:caps/>
          <w:szCs w:val="24"/>
        </w:rPr>
      </w:pPr>
      <w:bookmarkStart w:id="300" w:name="_Toc306033258"/>
      <w:bookmarkStart w:id="301" w:name="_Toc414963246"/>
      <w:bookmarkEnd w:id="300"/>
      <w:r w:rsidRPr="002B1BFA">
        <w:rPr>
          <w:b/>
          <w:caps/>
          <w:szCs w:val="24"/>
        </w:rPr>
        <w:t xml:space="preserve">Принципы представления финансовой </w:t>
      </w:r>
      <w:bookmarkEnd w:id="301"/>
      <w:r w:rsidRPr="002B1BFA">
        <w:rPr>
          <w:b/>
          <w:caps/>
          <w:szCs w:val="24"/>
        </w:rPr>
        <w:t>отчетности</w:t>
      </w:r>
    </w:p>
    <w:p w14:paraId="2E5647A2" w14:textId="06790D5A" w:rsidR="00E165E0" w:rsidRPr="00A26481" w:rsidRDefault="00E165E0" w:rsidP="00016C91">
      <w:r w:rsidRPr="00A26481">
        <w:t>Заявление о соответствии – Настоящая консолидированная финансовая отчетность подготовлена в соответствии с Международными стандартами финансовой отчетности (</w:t>
      </w:r>
      <w:r w:rsidR="00532215">
        <w:t>«</w:t>
      </w:r>
      <w:r w:rsidRPr="00A26481">
        <w:t>МСФО</w:t>
      </w:r>
      <w:r w:rsidR="00532215">
        <w:t>»</w:t>
      </w:r>
      <w:r w:rsidRPr="00A26481">
        <w:t xml:space="preserve">). </w:t>
      </w:r>
    </w:p>
    <w:p w14:paraId="3F06EF5D" w14:textId="77777777" w:rsidR="00E165E0" w:rsidRPr="00A26481" w:rsidRDefault="00E165E0" w:rsidP="00016C91">
      <w:r w:rsidRPr="00A26481">
        <w:t>Принципы подготовки отчетности – Данная консолидированная финансовая отчетность подготовлена на основе отдельной финансовой отчетности Компании и ее дочерних компаний. Бухгалтерский учет</w:t>
      </w:r>
      <w:r w:rsidRPr="00A26481">
        <w:rPr>
          <w:spacing w:val="-4"/>
        </w:rPr>
        <w:t xml:space="preserve"> на предприятиях, входящих в Группу, ведется в соответствии с законодательством в </w:t>
      </w:r>
      <w:r w:rsidRPr="00A26481">
        <w:t>области бухгалтерского учета и отчетности тех стран, в которых они учреждены и зарегистрированы.</w:t>
      </w:r>
    </w:p>
    <w:p w14:paraId="081990A4" w14:textId="5ECEF5A0" w:rsidR="00E165E0" w:rsidRPr="00A26481" w:rsidRDefault="00E165E0" w:rsidP="00016C91">
      <w:r w:rsidRPr="00A26481">
        <w:t>Консолидированная финансовая отчетность Группы подготовлена в соответствии с принципом исторической стоимости, за исключением стоимости активов и обязательств, полученных при формировании Компании, которые были учтены по оценочной справедливой стоимости на дату совершения операции, а также первоначального признания финансовых инструментов по справедливой стоимости, переоценки инвестиционного имущества и имеющихся в наличии для продажи финансовых активов.</w:t>
      </w:r>
    </w:p>
    <w:p w14:paraId="57CE8C7D" w14:textId="77777777" w:rsidR="00E165E0" w:rsidRPr="00A26481" w:rsidRDefault="00E165E0" w:rsidP="00016C91">
      <w:r w:rsidRPr="00A26481">
        <w:t>Прилагаемая консолидированная финансовая отчетность отличается от финансовой отчетности, подготовленной в соответствии с национальными стандартами бухгалтерского учета, так как в нее были внесены необходимые корректировки с целью представления финансового положения, результатов деятельности и движения денежных средств Группы в соответствии с требованиями МСФО.</w:t>
      </w:r>
    </w:p>
    <w:p w14:paraId="29F077FF" w14:textId="67DDE281" w:rsidR="00E165E0" w:rsidRPr="00A26481" w:rsidRDefault="00E165E0" w:rsidP="00016C91">
      <w:r w:rsidRPr="00A26481">
        <w:t xml:space="preserve">Консолидированная финансовая отчетность представлена в миллионах российских </w:t>
      </w:r>
      <w:r w:rsidR="00817650">
        <w:t xml:space="preserve">руб. </w:t>
      </w:r>
      <w:r w:rsidRPr="00A26481">
        <w:t xml:space="preserve">(далее </w:t>
      </w:r>
      <w:r w:rsidR="00532215">
        <w:t>«</w:t>
      </w:r>
      <w:r w:rsidRPr="00A26481">
        <w:t xml:space="preserve">млн </w:t>
      </w:r>
      <w:r w:rsidR="00532215">
        <w:t>руб</w:t>
      </w:r>
      <w:r w:rsidR="00817650">
        <w:t>.</w:t>
      </w:r>
      <w:r w:rsidR="00532215">
        <w:t>»</w:t>
      </w:r>
      <w:r w:rsidRPr="00A26481">
        <w:t>), если не указано иное.</w:t>
      </w:r>
    </w:p>
    <w:p w14:paraId="09382A49" w14:textId="77777777" w:rsidR="00E165E0" w:rsidRPr="00A26481" w:rsidRDefault="00E165E0" w:rsidP="00A26481">
      <w:pPr>
        <w:pStyle w:val="27"/>
        <w:spacing w:after="160"/>
        <w:ind w:firstLine="851"/>
        <w:rPr>
          <w:sz w:val="24"/>
          <w:szCs w:val="24"/>
        </w:rPr>
      </w:pPr>
    </w:p>
    <w:p w14:paraId="4ABAF248" w14:textId="77777777" w:rsidR="00E165E0" w:rsidRPr="002B1BFA" w:rsidRDefault="00E165E0" w:rsidP="002D72A6">
      <w:pPr>
        <w:pStyle w:val="a9"/>
        <w:numPr>
          <w:ilvl w:val="1"/>
          <w:numId w:val="30"/>
        </w:numPr>
        <w:rPr>
          <w:b/>
          <w:szCs w:val="24"/>
        </w:rPr>
      </w:pPr>
      <w:bookmarkStart w:id="302" w:name="_Toc381610855"/>
      <w:bookmarkStart w:id="303" w:name="_Toc381610909"/>
      <w:bookmarkStart w:id="304" w:name="_Toc381610993"/>
      <w:bookmarkStart w:id="305" w:name="_Toc381611047"/>
      <w:bookmarkStart w:id="306" w:name="_Toc381611192"/>
      <w:bookmarkStart w:id="307" w:name="_Toc381611244"/>
      <w:bookmarkStart w:id="308" w:name="_Toc381610856"/>
      <w:bookmarkStart w:id="309" w:name="_Toc381610910"/>
      <w:bookmarkStart w:id="310" w:name="_Toc381610994"/>
      <w:bookmarkStart w:id="311" w:name="_Toc381611048"/>
      <w:bookmarkStart w:id="312" w:name="_Toc381611193"/>
      <w:bookmarkStart w:id="313" w:name="_Toc381611245"/>
      <w:bookmarkStart w:id="314" w:name="_Toc381610857"/>
      <w:bookmarkStart w:id="315" w:name="_Toc381610911"/>
      <w:bookmarkStart w:id="316" w:name="_Toc381610995"/>
      <w:bookmarkStart w:id="317" w:name="_Toc381611049"/>
      <w:bookmarkStart w:id="318" w:name="_Toc381611194"/>
      <w:bookmarkStart w:id="319" w:name="_Toc381611246"/>
      <w:bookmarkStart w:id="320" w:name="_Toc414963247"/>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r w:rsidRPr="002B1BFA">
        <w:rPr>
          <w:b/>
          <w:szCs w:val="24"/>
        </w:rPr>
        <w:t>ОСНОВНЫЕ ПРИНЦИПЫ УЧЕТНОЙ ПОЛИТИКИ</w:t>
      </w:r>
      <w:bookmarkEnd w:id="320"/>
    </w:p>
    <w:p w14:paraId="00EDA41A" w14:textId="77777777" w:rsidR="00E165E0" w:rsidRPr="00A26481" w:rsidRDefault="00E165E0" w:rsidP="00016C91">
      <w:r w:rsidRPr="00A26481">
        <w:t>Ниже приводятся основные принципы учетной политики, использованные при подготовке прилагаемой консолидированной финансовой отчетности.</w:t>
      </w:r>
    </w:p>
    <w:p w14:paraId="37BD3B29" w14:textId="77777777" w:rsidR="00E165E0" w:rsidRPr="00A26481" w:rsidRDefault="00E165E0" w:rsidP="00016C91">
      <w:r w:rsidRPr="00A26481">
        <w:t>Данная учетная политика последовательно применяется всеми консолидируемыми предприятиями.</w:t>
      </w:r>
    </w:p>
    <w:p w14:paraId="719352D5" w14:textId="4E378150" w:rsidR="00E165E0" w:rsidRPr="00A26481" w:rsidRDefault="00E165E0" w:rsidP="00016C91">
      <w:r w:rsidRPr="002B1BFA">
        <w:rPr>
          <w:b/>
          <w:i/>
        </w:rPr>
        <w:lastRenderedPageBreak/>
        <w:t>Консолидированная финансовая отчетность.</w:t>
      </w:r>
      <w:r w:rsidRPr="00A26481">
        <w:t xml:space="preserve"> Консолидированная финансовая отчетность включает финансовую отчетность Компании и контролируемых ею предприятий (ее дочерних компаний), подготовленную по состоянию на 31 декабря каждого </w:t>
      </w:r>
      <w:r w:rsidR="00532215">
        <w:t xml:space="preserve">г. </w:t>
      </w:r>
      <w:r w:rsidRPr="00A26481">
        <w:t>Дочерние предприятия представляют собой такие объекты инвестиций, включая структурированные предприятия, которые Группа контролирует, так как Группа (i) обладает полномочиями, которые предоставляют ей возможность управлять значимой деятельностью, которая оказывает значительное влияние на доход объекта инвестиций, (ii) подвергается рискам, связанным с переменным доходом от участия в объекте инвестиций, или имеет право на получение такого дохода, и (iii) имеет возможность использовать свои полномочия в отношении объекта инвестиций с целью оказания влияния на величину дохода инвестора. При оценке наличия у Группы полномочий в отношении другого</w:t>
      </w:r>
      <w:r w:rsidR="00532215">
        <w:t xml:space="preserve">  </w:t>
      </w:r>
      <w:r w:rsidRPr="00A26481">
        <w:t>предприятия необходимо рассмотреть наличие и влияние реальных прав, включая реальные потенциальные права голоса. Право является реальным, если держатель имеет практическую возможность реализовать это право при принятии решения относительно</w:t>
      </w:r>
      <w:r w:rsidR="00532215">
        <w:t xml:space="preserve">  </w:t>
      </w:r>
      <w:r w:rsidRPr="00A26481">
        <w:t xml:space="preserve">управления значимой деятельностью объекта инвестиций. Группа может обладать полномочиями в отношении объекта инвестиций, даже если она не имеет большинства прав голоса в объекте инвестиций. В подобных случаях для определения наличия реальных полномочий в отношении объекта инвестиций Группа должна оценить размер пакета своих прав голоса по отношению к размеру и степени рассредоточения пакетов других держателей прав голоса. Права защиты других инвесторов, такие как связанные с внесением коренных изменений в деятельность объекта инвестиций или применяющиеся в исключительных обстоятельствах, не препятствуют возможности Группы контролировать объект инвестиций. Дочерние предприятия включаются в консолидированную финансовую отчетность, начиная с даты передачи Группе контроля над их операциями (даты приобретения) и исключаются из консолидированной отчетности, начиная с даты утери контроля. </w:t>
      </w:r>
    </w:p>
    <w:p w14:paraId="3BDDB0DC" w14:textId="77777777" w:rsidR="00E165E0" w:rsidRPr="00A26481" w:rsidRDefault="00E165E0" w:rsidP="00016C91">
      <w:r w:rsidRPr="00A26481">
        <w:t xml:space="preserve">Приобретение дочерних компаний (за исключением компаний, приобретенных у сторон, находящихся под общим контролем) учитывается по методу приобретения. Приобретенные идентифицируемые активы и принятые в рамках объединения бизнеса обязательства, а также условные обязательства оцениваются по их справедливой стоимости на дату приобретения, вне зависимости от величины неконтролирующей доли. </w:t>
      </w:r>
    </w:p>
    <w:p w14:paraId="42D6CEF3" w14:textId="4268C98E" w:rsidR="00E165E0" w:rsidRPr="00A26481" w:rsidRDefault="00E165E0" w:rsidP="00016C91">
      <w:r w:rsidRPr="00A26481">
        <w:t>Группа оценивает неконтролирующую долю, представляющую собой непосредственную долю участия и дающую держателю право на пропорциональную долю чистых активов в случае ликвидации, индивидуально по каждой операции либо а) по справедливой стоимости, либо б) пропорционально неконтролирующей доле в чистых активах приобретенного предприятия.</w:t>
      </w:r>
      <w:r w:rsidR="00532215">
        <w:t xml:space="preserve">  </w:t>
      </w:r>
      <w:r w:rsidRPr="00A26481">
        <w:t xml:space="preserve">Неконтролирующая доля, которая не является непосредственной долей участия, оценивается по справедливой стоимости. Группа определяет, какой принцип применить для оценки неконтролирующей доли индивидуально в каждом конкретном объединении бизнеса. </w:t>
      </w:r>
    </w:p>
    <w:p w14:paraId="45CE10C0" w14:textId="00B1E2A7" w:rsidR="00E165E0" w:rsidRPr="00A26481" w:rsidRDefault="00E165E0" w:rsidP="00016C91">
      <w:r w:rsidRPr="00A26481">
        <w:t>Гудвил оценивается путем вычета чистых активов приобретенной компании из общей суммы вознаграждения, уплаченного за приобретенную компанию, неконтролирующей доли в приобретенной компании и справедливой стоимости доли в приобретенной компании, которая уже была в собственности до момента приобретения. Отрицательная сумма (</w:t>
      </w:r>
      <w:r w:rsidR="00532215">
        <w:t>«</w:t>
      </w:r>
      <w:r w:rsidRPr="00A26481">
        <w:t>отрицательный гудвил</w:t>
      </w:r>
      <w:r w:rsidR="00532215">
        <w:t>»</w:t>
      </w:r>
      <w:r w:rsidRPr="00A26481">
        <w:t>) признается в составе прибылей или убытков после того, как руководство еще раз определит, были ли идентифицированы все приобретенные активы и все принятые обязательства и условные обязательства, и проанализирует правильность их оценки.</w:t>
      </w:r>
    </w:p>
    <w:p w14:paraId="0D6572BD" w14:textId="77777777" w:rsidR="00E165E0" w:rsidRPr="00A26481" w:rsidRDefault="00E165E0" w:rsidP="00016C91">
      <w:r w:rsidRPr="00A26481">
        <w:t xml:space="preserve">Вознаграждение, уплаченное за приобретенную компанию, оценивается по справедливой стоимости переданных активов, выпущенных долевых инструментов и принятых или понесенных обязательств, включая справедливую стоимость активов или обязательств, связанных с выплатой условного вознаграждения, но исключая затраты, </w:t>
      </w:r>
      <w:r w:rsidRPr="00A26481">
        <w:lastRenderedPageBreak/>
        <w:t>связанные с приобретением, например оплату консультационных, юридических, оценочных и иных аналогичных профессиональных услуг. Затраты по сделке приобретения компании, понесенные при выпуске долевых инструментов, вычитаются из суммы капитала, затраты по сделке приобретения компании, понесенные при выпуске долговых обязательств, вычитаются из их балансовой стоимости, а все прочие затраты по сделке, связанные с приобретением, относятся на расходы.</w:t>
      </w:r>
    </w:p>
    <w:p w14:paraId="07EF8019" w14:textId="77777777" w:rsidR="00E165E0" w:rsidRPr="00A26481" w:rsidRDefault="00E165E0" w:rsidP="00016C91">
      <w:r w:rsidRPr="00A26481">
        <w:t>Все операции между компаниями Группы и нереализованная прибыль по этим операциям, а также сальдо по расчетам между компаниями Группы исключаются. Нереализованные убытки также исключаются, кроме тех случаев, когда затраты не могут быть возмещены.</w:t>
      </w:r>
    </w:p>
    <w:p w14:paraId="0A1204D8" w14:textId="77777777" w:rsidR="00E165E0" w:rsidRPr="00A26481" w:rsidRDefault="00E165E0" w:rsidP="00016C91">
      <w:r w:rsidRPr="00A26481">
        <w:t xml:space="preserve">Неконтролирующая доля представляет собой часть чистых результатов деятельности и капитала дочерней компании, приходящуюся на долю участия в капитале, которой напрямую или косвенно не владеет Компания. Неконтролирующая доля образует отдельный компонент капитала Группы. </w:t>
      </w:r>
    </w:p>
    <w:p w14:paraId="70508A10" w14:textId="77777777" w:rsidR="00E165E0" w:rsidRPr="00A26481" w:rsidRDefault="00E165E0" w:rsidP="00016C91">
      <w:pPr>
        <w:rPr>
          <w:rFonts w:eastAsia="Arial Unicode MS"/>
        </w:rPr>
      </w:pPr>
      <w:r w:rsidRPr="00A26481">
        <w:rPr>
          <w:rFonts w:eastAsia="Webdings Cyr"/>
          <w:b/>
          <w:i/>
          <w:spacing w:val="-2"/>
        </w:rPr>
        <w:t>Инвестиции в ассоциированные и совместные предприятия.</w:t>
      </w:r>
      <w:r w:rsidRPr="00A26481">
        <w:t xml:space="preserve"> </w:t>
      </w:r>
      <w:r w:rsidRPr="00A26481">
        <w:rPr>
          <w:rFonts w:eastAsia="Arial Unicode MS"/>
        </w:rPr>
        <w:t xml:space="preserve">Совместное предприятие - это совместная деятельность, которая предполагает наличие у сторон, обладающих совместным контролем над деятельностью, прав на чистые активы деятельности. Совместный контроль имеет место в том случае, когда принятие решений касательно значимой деятельности требует единогласного согласия сторон, осуществляющих совместный контроль в соответствии с договором. </w:t>
      </w:r>
    </w:p>
    <w:p w14:paraId="5CCD7F79" w14:textId="65DBB949" w:rsidR="00E165E0" w:rsidRPr="00A26481" w:rsidRDefault="00E165E0" w:rsidP="00016C91">
      <w:pPr>
        <w:rPr>
          <w:rFonts w:eastAsia="Arial Unicode MS"/>
        </w:rPr>
      </w:pPr>
      <w:r w:rsidRPr="00A26481">
        <w:rPr>
          <w:rFonts w:eastAsia="Arial Unicode MS"/>
        </w:rPr>
        <w:t>Ассоциированные предприятия – это</w:t>
      </w:r>
      <w:r w:rsidR="00532215">
        <w:rPr>
          <w:rFonts w:eastAsia="Arial Unicode MS"/>
        </w:rPr>
        <w:t xml:space="preserve">  </w:t>
      </w:r>
      <w:r w:rsidRPr="00A26481">
        <w:rPr>
          <w:rFonts w:eastAsia="Arial Unicode MS"/>
        </w:rPr>
        <w:t>компании, на которые Группа оказывает значительное влияние (прямо или косвенно), но не имеет контроля над ними; как правило, Группа имеет от 2</w:t>
      </w:r>
      <w:r w:rsidR="00532215">
        <w:rPr>
          <w:rFonts w:eastAsia="Arial Unicode MS"/>
        </w:rPr>
        <w:t>0 %</w:t>
      </w:r>
      <w:r w:rsidRPr="00A26481">
        <w:rPr>
          <w:rFonts w:eastAsia="Arial Unicode MS"/>
        </w:rPr>
        <w:t xml:space="preserve"> до 5</w:t>
      </w:r>
      <w:r w:rsidR="00532215">
        <w:rPr>
          <w:rFonts w:eastAsia="Arial Unicode MS"/>
        </w:rPr>
        <w:t>0 %</w:t>
      </w:r>
      <w:r w:rsidRPr="00A26481">
        <w:rPr>
          <w:rFonts w:eastAsia="Arial Unicode MS"/>
        </w:rPr>
        <w:t xml:space="preserve"> голосующих акций в таких компаниях. </w:t>
      </w:r>
    </w:p>
    <w:p w14:paraId="52A021F1" w14:textId="77777777" w:rsidR="00E165E0" w:rsidRPr="00A26481" w:rsidRDefault="00E165E0" w:rsidP="00016C91">
      <w:r w:rsidRPr="00A26481">
        <w:t xml:space="preserve">Инвестиции в ассоциированные и в совместные предприятия учитываются по методу долевого участия и первоначально признаются по стоимости приобретения, а затем их балансовая стоимость может увеличиваться или снижаться с учетом доли инвестора в прибыли или убытке ассоциированного предприятия в период после даты приобретения. Дивиденды, полученные от ассоциированных предприятий (совместных предприятий) относятся на уменьшение балансовой стоимости инвестиций в ассоциированные предприятия (в совместные предприятия). Прочие изменения доли Группы в чистых активах ассоциированных предприятий (совместных предприятий), имевшие место после приобретения, признаются следующим образом: (i) доля Группы в прибылях или убытках ассоциированных предприятий (совместных предприятий) отражается в составе консолидированных прибылей или убытков за период как доля в финансовом результате ассоциированных предприятий (совместных предприятий), (ii) доля Группы в прочем совокупном доходе признается в составе прочего совокупного дохода и отражается отдельной строкой, (iii) все прочие изменения в доле Группы в балансовой стоимости чистых активов ассоциированных предприятий (совместных предприятий) признаются как консолидированные прибыли или убытки в составе доли в финансовом результате ассоциированных предприятий (совместных предприятий). </w:t>
      </w:r>
    </w:p>
    <w:p w14:paraId="64430459" w14:textId="77777777" w:rsidR="00E165E0" w:rsidRPr="00A26481" w:rsidRDefault="00E165E0" w:rsidP="00016C91">
      <w:r w:rsidRPr="00A26481">
        <w:t xml:space="preserve">Если доля Группы в убытках ассоциированного предприятия (совместного предприятия) равна или превышает ее долю собственности в данных компаниях, включая необеспеченную дебиторскую задолженность, Группа не отражает в учете дальнейшие убытки, за исключением случаев, когда она признала обязательства или произвела платежи от лица ассоциированного предприятия (совместного предприятия). </w:t>
      </w:r>
    </w:p>
    <w:p w14:paraId="7A0AB673" w14:textId="77777777" w:rsidR="00E165E0" w:rsidRPr="00A26481" w:rsidRDefault="00E165E0" w:rsidP="00016C91">
      <w:r w:rsidRPr="00A26481">
        <w:t xml:space="preserve">Нереализованная прибыль по операциям между Группой и ее ассоциированными предприятиями (совместными предприятиями) исключается в размере, соответствующем доле Группы в ассоциированных предприятиях (в совместных предприятиях); </w:t>
      </w:r>
      <w:r w:rsidRPr="00A26481">
        <w:lastRenderedPageBreak/>
        <w:t>нереализованные убытки также исключаются, кроме случаев, когда имеются признаки обесценения переданного актива.</w:t>
      </w:r>
    </w:p>
    <w:p w14:paraId="08065E1B" w14:textId="77777777" w:rsidR="00E165E0" w:rsidRPr="00A26481" w:rsidRDefault="00E165E0" w:rsidP="00016C91">
      <w:pPr>
        <w:rPr>
          <w:b/>
          <w:i/>
        </w:rPr>
      </w:pPr>
      <w:r w:rsidRPr="00A26481">
        <w:rPr>
          <w:b/>
          <w:i/>
        </w:rPr>
        <w:t xml:space="preserve">Выбытие дочерних предприятий, ассоциированных и совместных предприятий. </w:t>
      </w:r>
      <w:r w:rsidRPr="00A26481">
        <w:t xml:space="preserve">Когда Группа утрачивает контроль или значительное влияние, то сохраняющаяся доля в предприятии переоценивается по справедливой стоимости на дату потери контроля, а изменения балансовой стоимости отражаются в прибыли или убытке. Справедливая стоимость представляет собой первоначальную балансовую стоимость для целей дальнейшего учета оставшейся доли в ассоциированном предприятии, совместном предприятии или финансовом активе. Кроме того, все суммы, ранее признанные в составе прочего совокупного дохода в отношении данного предприятия, учитываются так, как если бы Группа осуществила непосредственное выбытие соответствующих активов или обязательств. Это может означать, что суммы, ранее отраженные в составе прочего совокупного дохода, переносятся в прибыль или убыток. </w:t>
      </w:r>
    </w:p>
    <w:p w14:paraId="7754DCE4" w14:textId="77777777" w:rsidR="00E165E0" w:rsidRPr="00A26481" w:rsidRDefault="00E165E0" w:rsidP="00016C91">
      <w:r w:rsidRPr="00A26481">
        <w:t>Если доля участия в ассоциированном или совместном предприятии уменьшается, но при этом сохраняется значительное влияние, то только пропорциональная доля сумм, ранее отраженных в составе прочего совокупного дохода, переносится в прибыль или убыток в необходимых случаях.</w:t>
      </w:r>
    </w:p>
    <w:p w14:paraId="0DAB01AE" w14:textId="4E7EE151" w:rsidR="00E165E0" w:rsidRPr="00A26481" w:rsidRDefault="00E165E0" w:rsidP="00016C91">
      <w:pPr>
        <w:rPr>
          <w:spacing w:val="-2"/>
        </w:rPr>
      </w:pPr>
      <w:r w:rsidRPr="00A26481">
        <w:rPr>
          <w:b/>
          <w:i/>
          <w:spacing w:val="-2"/>
        </w:rPr>
        <w:t>Операции и пересчет в иностранной валюте.</w:t>
      </w:r>
      <w:r w:rsidRPr="00A26481">
        <w:rPr>
          <w:spacing w:val="-2"/>
        </w:rPr>
        <w:t xml:space="preserve"> Функциональной валютой каждой из консолидируемых компаний Группы является валюта, используемая в основной экономической среде, в которой соответствующая компания осуществляет свою деятельность. Российский </w:t>
      </w:r>
      <w:r w:rsidR="00532215">
        <w:rPr>
          <w:spacing w:val="-2"/>
        </w:rPr>
        <w:t>руб.руб</w:t>
      </w:r>
      <w:r w:rsidR="00817650">
        <w:rPr>
          <w:spacing w:val="-2"/>
        </w:rPr>
        <w:t>.</w:t>
      </w:r>
      <w:r w:rsidR="00532215">
        <w:rPr>
          <w:spacing w:val="-2"/>
        </w:rPr>
        <w:t xml:space="preserve"> </w:t>
      </w:r>
      <w:r w:rsidRPr="00A26481">
        <w:rPr>
          <w:spacing w:val="-2"/>
        </w:rPr>
        <w:t xml:space="preserve">является функциональной валютой Компании и валютой представления данной консолидированной финансовой отчетности. Операции, выраженные в денежных единицах, отличных от функциональной валюты, первоначально отражаются по курсу на даты операций. Денежные активы и обязательства, выраженные в таких валютах на отчетную дату, пересчитываются в функциональную валюту по курсу, действующему на конец </w:t>
      </w:r>
      <w:r w:rsidR="00532215">
        <w:rPr>
          <w:spacing w:val="-2"/>
        </w:rPr>
        <w:t xml:space="preserve">г. </w:t>
      </w:r>
      <w:r w:rsidRPr="00A26481">
        <w:rPr>
          <w:spacing w:val="-2"/>
        </w:rPr>
        <w:t xml:space="preserve">Курсовые разницы, возникающие при таком пересчете, отражаются в прибылях и убытках. Немонетарные активы и обязательства, отраженные по первоначальной стоимости, выраженной в иностранной валюте, пересчитываются по курсу на дату операции. </w:t>
      </w:r>
    </w:p>
    <w:p w14:paraId="746C2495" w14:textId="58DE6D0F" w:rsidR="00E165E0" w:rsidRPr="00A26481" w:rsidRDefault="00E165E0" w:rsidP="00016C91">
      <w:pPr>
        <w:rPr>
          <w:spacing w:val="-2"/>
        </w:rPr>
      </w:pPr>
      <w:r w:rsidRPr="00A26481">
        <w:rPr>
          <w:spacing w:val="-2"/>
        </w:rPr>
        <w:t xml:space="preserve">Активы и обязательства в неденежной форме, выраженные в иностранной валюте и учитываемые по справедливой стоимости, пересчитываются в </w:t>
      </w:r>
      <w:r w:rsidR="00532215">
        <w:rPr>
          <w:spacing w:val="-2"/>
        </w:rPr>
        <w:t>руб.руб</w:t>
      </w:r>
      <w:r w:rsidR="00817650">
        <w:rPr>
          <w:spacing w:val="-2"/>
        </w:rPr>
        <w:t>.</w:t>
      </w:r>
      <w:r w:rsidR="00532215">
        <w:rPr>
          <w:spacing w:val="-2"/>
        </w:rPr>
        <w:t xml:space="preserve"> </w:t>
      </w:r>
      <w:r w:rsidRPr="00A26481">
        <w:rPr>
          <w:spacing w:val="-2"/>
        </w:rPr>
        <w:t>по обменному курсу, действующему на дату определения справедливой стоимости.</w:t>
      </w:r>
    </w:p>
    <w:p w14:paraId="73C4670E" w14:textId="77777777" w:rsidR="00E165E0" w:rsidRPr="00A26481" w:rsidRDefault="00E165E0" w:rsidP="00016C91">
      <w:pPr>
        <w:rPr>
          <w:spacing w:val="-2"/>
        </w:rPr>
      </w:pPr>
      <w:r w:rsidRPr="00A26481">
        <w:rPr>
          <w:spacing w:val="-2"/>
        </w:rPr>
        <w:t>Если функциональная валюта компании Группы отличается от валюты представления консолидированной финансовой отчетности Группы, результаты и финансовые показатели подлежат пересчету в валюту представления следующим образом:</w:t>
      </w:r>
    </w:p>
    <w:p w14:paraId="50B278E6" w14:textId="77777777" w:rsidR="00E165E0" w:rsidRPr="00A26481" w:rsidRDefault="00E165E0" w:rsidP="00016C91">
      <w:r w:rsidRPr="00A26481">
        <w:t>все активы и обязательства пересчитываются по курсам на дату каждого из представленных отчетов о финансовом положении;</w:t>
      </w:r>
    </w:p>
    <w:p w14:paraId="69D4F049" w14:textId="77777777" w:rsidR="00E165E0" w:rsidRPr="00A26481" w:rsidRDefault="00E165E0" w:rsidP="00016C91">
      <w:r w:rsidRPr="00A26481">
        <w:t>все статьи доходов и расходов для каждого отчета о прибылях и убытках и прочем совокупном доходе пересчитываются по средним курсам за период при условии, что колебания курсов валют в течение этого периода было незначительными. В противном случае для пересчета используются курсы на дату совершения операций;</w:t>
      </w:r>
    </w:p>
    <w:p w14:paraId="29130D78" w14:textId="77777777" w:rsidR="00E165E0" w:rsidRPr="00A26481" w:rsidRDefault="00E165E0" w:rsidP="00016C91">
      <w:r w:rsidRPr="00A26481">
        <w:t>компоненты капитала и резервы пересчитываются по исторической стоимости;</w:t>
      </w:r>
    </w:p>
    <w:p w14:paraId="5AF86C1D" w14:textId="77777777" w:rsidR="00E165E0" w:rsidRPr="00A26481" w:rsidRDefault="00E165E0" w:rsidP="00016C91">
      <w:r w:rsidRPr="00A26481">
        <w:t>все курсовые разницы, возникающие в результате пересчета, отражаются в составе прочего совокупного дохода;</w:t>
      </w:r>
    </w:p>
    <w:p w14:paraId="0758853B" w14:textId="77777777" w:rsidR="00E165E0" w:rsidRPr="00A26481" w:rsidRDefault="00E165E0" w:rsidP="00016C91">
      <w:r w:rsidRPr="00A26481">
        <w:t xml:space="preserve">в отчете о движении денежных средств остатки денежных средств на начало и конец каждого представленного периода пересчитываются по курсам, действующим </w:t>
      </w:r>
      <w:r w:rsidRPr="00A26481">
        <w:br/>
        <w:t xml:space="preserve">на соответствующие даты. Все денежные потоки пересчитываются по средним курсам </w:t>
      </w:r>
      <w:r w:rsidRPr="00A26481">
        <w:br/>
        <w:t>за представленные периоды.</w:t>
      </w:r>
    </w:p>
    <w:p w14:paraId="69FBE31A" w14:textId="680ABF2C" w:rsidR="00E165E0" w:rsidRPr="00A26481" w:rsidRDefault="00E165E0" w:rsidP="00016C91">
      <w:pPr>
        <w:rPr>
          <w:b/>
          <w:i/>
        </w:rPr>
      </w:pPr>
      <w:r w:rsidRPr="00A26481">
        <w:lastRenderedPageBreak/>
        <w:t xml:space="preserve">В случае утраты контроля над иностранным подразделением курсовые разницы, ранее отраженные в составе прочего совокупного дохода, должны быть перенесены в прибыль или убыток за </w:t>
      </w:r>
      <w:r w:rsidR="00532215">
        <w:t xml:space="preserve">г. </w:t>
      </w:r>
      <w:r w:rsidRPr="00A26481">
        <w:t>как часть прибыли или убытка от выбытия.</w:t>
      </w:r>
    </w:p>
    <w:p w14:paraId="7F443EE6" w14:textId="77777777" w:rsidR="00E165E0" w:rsidRPr="00A26481" w:rsidRDefault="00E165E0" w:rsidP="00016C91">
      <w:r w:rsidRPr="00A26481">
        <w:rPr>
          <w:b/>
          <w:i/>
        </w:rPr>
        <w:t>Основные средства.</w:t>
      </w:r>
      <w:r w:rsidRPr="00A26481">
        <w:t xml:space="preserve"> Основные средства учитываются по стоимости приобретения или создания за вычетом накопленной амортизации и накопленного убытка от обесценения. Расходы на текущее обслуживание основных средств, включая расходы по техническому обслуживанию и текущему ремонту, признаются в составе расходов по мере их возникновения. </w:t>
      </w:r>
    </w:p>
    <w:p w14:paraId="782DF151" w14:textId="77777777" w:rsidR="00E165E0" w:rsidRPr="00A26481" w:rsidRDefault="00E165E0" w:rsidP="00016C91">
      <w:r w:rsidRPr="00A26481">
        <w:t>В том случае, если объект основных средств состоит из нескольких компонентов, имеющих различный срок полезного использования, такие компоненты учитываются как отдельные объекты основных средств.</w:t>
      </w:r>
    </w:p>
    <w:p w14:paraId="158FA2B2" w14:textId="77777777" w:rsidR="00E165E0" w:rsidRPr="00A26481" w:rsidRDefault="00E165E0" w:rsidP="00016C91">
      <w:pPr>
        <w:rPr>
          <w:b/>
          <w:i/>
          <w:caps/>
        </w:rPr>
      </w:pPr>
      <w:bookmarkStart w:id="321" w:name="_Toc322947770"/>
      <w:bookmarkStart w:id="322" w:name="_Toc353376383"/>
      <w:bookmarkStart w:id="323" w:name="_Toc353379573"/>
      <w:r w:rsidRPr="00A26481">
        <w:rPr>
          <w:b/>
          <w:i/>
        </w:rPr>
        <w:t>Незавершенное строительство</w:t>
      </w:r>
      <w:bookmarkEnd w:id="321"/>
      <w:bookmarkEnd w:id="322"/>
      <w:bookmarkEnd w:id="323"/>
    </w:p>
    <w:p w14:paraId="42613A4A" w14:textId="77777777" w:rsidR="00E165E0" w:rsidRPr="00A26481" w:rsidRDefault="00E165E0" w:rsidP="00016C91">
      <w:pPr>
        <w:rPr>
          <w:b/>
          <w:bCs/>
          <w:caps/>
        </w:rPr>
      </w:pPr>
      <w:r w:rsidRPr="00A26481">
        <w:t>Незавершенное строительство включает, преимущественно, капиталовложения, понесенные вследствие строительства новых и реконструкции существующих контейнерных терминалов. Объекты незавершенного строительства учитываются по себестоимости за вычетом признанного убытка от обесценения. Себестоимость включает в себя затраты, напрямую связанные со строительством объектов основных средств, включая переменные накладные расходы, в том числе капитализированные затраты по займам в отношении квалифицированных активов. Амортизация данных активов, как и аналогичных объектов основных средств, начинаетсяс момента их готовности к использованию.</w:t>
      </w:r>
    </w:p>
    <w:p w14:paraId="2706087E" w14:textId="77777777" w:rsidR="00E165E0" w:rsidRPr="00A26481" w:rsidRDefault="00E165E0" w:rsidP="00016C91">
      <w:pPr>
        <w:rPr>
          <w:b/>
          <w:i/>
        </w:rPr>
      </w:pPr>
      <w:r w:rsidRPr="00A26481">
        <w:rPr>
          <w:b/>
          <w:i/>
        </w:rPr>
        <w:t>Последующие затраты</w:t>
      </w:r>
    </w:p>
    <w:p w14:paraId="2D809AEC" w14:textId="7F54FC4F" w:rsidR="00E165E0" w:rsidRPr="00A26481" w:rsidRDefault="00E165E0" w:rsidP="00016C91">
      <w:r w:rsidRPr="00A26481">
        <w:t>Группа признает стоимость замененного компонента объекта основных средств в составе его балансовой стоимости на момент осуществления расходов, если существует вероятность получения Группой будущих экономических вы</w:t>
      </w:r>
      <w:r w:rsidR="00532215">
        <w:t xml:space="preserve">г. </w:t>
      </w:r>
      <w:r w:rsidRPr="00A26481">
        <w:t>от использования данного актива и при условии, что стоимость объекта основных средств может быть достоверно определена. Заменяемые компоненты списываются в расходы в момент замены. Все прочие затраты отражаются в консолидированных прибылях и убытках в течение года.</w:t>
      </w:r>
    </w:p>
    <w:p w14:paraId="39C41EB6" w14:textId="77777777" w:rsidR="00E165E0" w:rsidRPr="00107B51" w:rsidRDefault="00E165E0" w:rsidP="00016C91">
      <w:pPr>
        <w:rPr>
          <w:b/>
          <w:i/>
        </w:rPr>
      </w:pPr>
      <w:r w:rsidRPr="00107B51">
        <w:rPr>
          <w:b/>
          <w:i/>
        </w:rPr>
        <w:t>Амортизация</w:t>
      </w:r>
    </w:p>
    <w:p w14:paraId="33DAF0D4" w14:textId="77777777" w:rsidR="00E165E0" w:rsidRPr="00016C91" w:rsidRDefault="00E165E0" w:rsidP="00016C91">
      <w:r w:rsidRPr="00016C91">
        <w:t>Амортизация отражается в консолидированных прибылях и убытках таким образом, чтобы стоимость основных средств (за исключением земельных участков и объектов незавершенного строительства) за вычетом предполагаемой остаточной стоимости списывалась на равномерной основе в течение сроков их полезного использования. Амортизация на земельные участки не начисляется.</w:t>
      </w:r>
    </w:p>
    <w:p w14:paraId="7155BE25" w14:textId="77777777" w:rsidR="00E165E0" w:rsidRPr="00016C91" w:rsidRDefault="00E165E0" w:rsidP="00016C91">
      <w:r w:rsidRPr="00016C91">
        <w:t>Ниже приведены сроки полезного использования объектов основных средств:</w:t>
      </w:r>
    </w:p>
    <w:tbl>
      <w:tblPr>
        <w:tblW w:w="9536" w:type="dxa"/>
        <w:tblBorders>
          <w:bottom w:val="single" w:sz="4" w:space="0" w:color="auto"/>
        </w:tblBorders>
        <w:tblLayout w:type="fixed"/>
        <w:tblCellMar>
          <w:left w:w="0" w:type="dxa"/>
          <w:right w:w="0" w:type="dxa"/>
        </w:tblCellMar>
        <w:tblLook w:val="01E0" w:firstRow="1" w:lastRow="1" w:firstColumn="1" w:lastColumn="1" w:noHBand="0" w:noVBand="0"/>
      </w:tblPr>
      <w:tblGrid>
        <w:gridCol w:w="8080"/>
        <w:gridCol w:w="1456"/>
      </w:tblGrid>
      <w:tr w:rsidR="00E165E0" w:rsidRPr="003A3B40" w14:paraId="797F6087" w14:textId="77777777" w:rsidTr="00E165E0">
        <w:trPr>
          <w:cantSplit/>
          <w:trHeight w:val="20"/>
        </w:trPr>
        <w:tc>
          <w:tcPr>
            <w:tcW w:w="8080" w:type="dxa"/>
            <w:vAlign w:val="center"/>
          </w:tcPr>
          <w:p w14:paraId="016C7613" w14:textId="77777777" w:rsidR="00E165E0" w:rsidRPr="00E165E0" w:rsidRDefault="00E165E0" w:rsidP="00016C91">
            <w:pPr>
              <w:pStyle w:val="27"/>
            </w:pPr>
          </w:p>
        </w:tc>
        <w:tc>
          <w:tcPr>
            <w:tcW w:w="1456" w:type="dxa"/>
            <w:tcBorders>
              <w:bottom w:val="single" w:sz="6" w:space="0" w:color="auto"/>
            </w:tcBorders>
            <w:shd w:val="clear" w:color="auto" w:fill="auto"/>
          </w:tcPr>
          <w:p w14:paraId="38FA6848" w14:textId="77777777" w:rsidR="00E165E0" w:rsidRPr="003A3B40" w:rsidRDefault="00E165E0" w:rsidP="00016C91">
            <w:pPr>
              <w:pStyle w:val="27"/>
            </w:pPr>
            <w:r w:rsidRPr="003A3B40">
              <w:t>Число лет</w:t>
            </w:r>
          </w:p>
        </w:tc>
      </w:tr>
      <w:tr w:rsidR="00E165E0" w:rsidRPr="003A3B40" w14:paraId="28B5A992" w14:textId="77777777" w:rsidTr="00E165E0">
        <w:trPr>
          <w:cantSplit/>
          <w:trHeight w:val="20"/>
        </w:trPr>
        <w:tc>
          <w:tcPr>
            <w:tcW w:w="8080" w:type="dxa"/>
            <w:tcBorders>
              <w:bottom w:val="nil"/>
            </w:tcBorders>
            <w:vAlign w:val="center"/>
          </w:tcPr>
          <w:p w14:paraId="26A72690" w14:textId="77777777" w:rsidR="00E165E0" w:rsidRPr="003A3B40" w:rsidRDefault="00E165E0" w:rsidP="00016C91">
            <w:pPr>
              <w:pStyle w:val="27"/>
            </w:pPr>
          </w:p>
        </w:tc>
        <w:tc>
          <w:tcPr>
            <w:tcW w:w="1456" w:type="dxa"/>
            <w:tcBorders>
              <w:top w:val="single" w:sz="6" w:space="0" w:color="auto"/>
              <w:bottom w:val="nil"/>
            </w:tcBorders>
            <w:shd w:val="clear" w:color="auto" w:fill="auto"/>
            <w:vAlign w:val="bottom"/>
          </w:tcPr>
          <w:p w14:paraId="757F1E2D" w14:textId="77777777" w:rsidR="00E165E0" w:rsidRPr="003A3B40" w:rsidRDefault="00E165E0" w:rsidP="00016C91">
            <w:pPr>
              <w:pStyle w:val="27"/>
            </w:pPr>
          </w:p>
        </w:tc>
      </w:tr>
      <w:tr w:rsidR="00E165E0" w:rsidRPr="003A3B40" w14:paraId="00046BBA" w14:textId="77777777" w:rsidTr="00E165E0">
        <w:trPr>
          <w:cantSplit/>
          <w:trHeight w:val="20"/>
        </w:trPr>
        <w:tc>
          <w:tcPr>
            <w:tcW w:w="8080" w:type="dxa"/>
            <w:tcBorders>
              <w:bottom w:val="nil"/>
            </w:tcBorders>
            <w:vAlign w:val="center"/>
          </w:tcPr>
          <w:p w14:paraId="5C371E61" w14:textId="77777777" w:rsidR="00E165E0" w:rsidRPr="003A3B40" w:rsidRDefault="00E165E0" w:rsidP="00016C91">
            <w:pPr>
              <w:pStyle w:val="27"/>
            </w:pPr>
            <w:r w:rsidRPr="003A3B40">
              <w:t>Здания</w:t>
            </w:r>
          </w:p>
        </w:tc>
        <w:tc>
          <w:tcPr>
            <w:tcW w:w="1456" w:type="dxa"/>
            <w:tcBorders>
              <w:top w:val="nil"/>
              <w:bottom w:val="nil"/>
            </w:tcBorders>
            <w:vAlign w:val="bottom"/>
          </w:tcPr>
          <w:p w14:paraId="49954EFF" w14:textId="77777777" w:rsidR="00E165E0" w:rsidRPr="003A3B40" w:rsidRDefault="00E165E0" w:rsidP="00016C91">
            <w:pPr>
              <w:pStyle w:val="27"/>
            </w:pPr>
            <w:r w:rsidRPr="003A3B40">
              <w:t>20-82</w:t>
            </w:r>
          </w:p>
        </w:tc>
      </w:tr>
      <w:tr w:rsidR="00E165E0" w:rsidRPr="003A3B40" w14:paraId="5BBE8809" w14:textId="77777777" w:rsidTr="00E165E0">
        <w:trPr>
          <w:cantSplit/>
          <w:trHeight w:val="20"/>
        </w:trPr>
        <w:tc>
          <w:tcPr>
            <w:tcW w:w="8080" w:type="dxa"/>
            <w:tcBorders>
              <w:bottom w:val="nil"/>
            </w:tcBorders>
            <w:vAlign w:val="center"/>
          </w:tcPr>
          <w:p w14:paraId="44A55EF0" w14:textId="77777777" w:rsidR="00E165E0" w:rsidRPr="003A3B40" w:rsidRDefault="00E165E0" w:rsidP="00016C91">
            <w:pPr>
              <w:pStyle w:val="27"/>
            </w:pPr>
            <w:r w:rsidRPr="003A3B40">
              <w:t>Сооружения</w:t>
            </w:r>
          </w:p>
        </w:tc>
        <w:tc>
          <w:tcPr>
            <w:tcW w:w="1456" w:type="dxa"/>
            <w:tcBorders>
              <w:bottom w:val="nil"/>
            </w:tcBorders>
            <w:vAlign w:val="bottom"/>
          </w:tcPr>
          <w:p w14:paraId="17380903" w14:textId="77777777" w:rsidR="00E165E0" w:rsidRPr="003A3B40" w:rsidRDefault="00E165E0" w:rsidP="00016C91">
            <w:pPr>
              <w:pStyle w:val="27"/>
            </w:pPr>
            <w:r w:rsidRPr="003A3B40">
              <w:t>5-50</w:t>
            </w:r>
          </w:p>
        </w:tc>
      </w:tr>
      <w:tr w:rsidR="00E165E0" w:rsidRPr="003A3B40" w14:paraId="3EB8AA7C" w14:textId="77777777" w:rsidTr="00E165E0">
        <w:trPr>
          <w:cantSplit/>
          <w:trHeight w:val="20"/>
        </w:trPr>
        <w:tc>
          <w:tcPr>
            <w:tcW w:w="8080" w:type="dxa"/>
            <w:tcBorders>
              <w:bottom w:val="nil"/>
            </w:tcBorders>
            <w:vAlign w:val="center"/>
          </w:tcPr>
          <w:p w14:paraId="3775BA34" w14:textId="77777777" w:rsidR="00E165E0" w:rsidRPr="003A3B40" w:rsidRDefault="00E165E0" w:rsidP="00016C91">
            <w:pPr>
              <w:pStyle w:val="27"/>
            </w:pPr>
            <w:r w:rsidRPr="003A3B40">
              <w:t>Контейнеры</w:t>
            </w:r>
          </w:p>
        </w:tc>
        <w:tc>
          <w:tcPr>
            <w:tcW w:w="1456" w:type="dxa"/>
            <w:tcBorders>
              <w:bottom w:val="nil"/>
            </w:tcBorders>
            <w:vAlign w:val="bottom"/>
          </w:tcPr>
          <w:p w14:paraId="3A753D2D" w14:textId="77777777" w:rsidR="00E165E0" w:rsidRPr="003A3B40" w:rsidRDefault="00E165E0" w:rsidP="00016C91">
            <w:pPr>
              <w:pStyle w:val="27"/>
            </w:pPr>
            <w:r w:rsidRPr="003A3B40">
              <w:t>10-20</w:t>
            </w:r>
          </w:p>
        </w:tc>
      </w:tr>
      <w:tr w:rsidR="00E165E0" w:rsidRPr="003A3B40" w14:paraId="79F39419" w14:textId="77777777" w:rsidTr="00E165E0">
        <w:trPr>
          <w:cantSplit/>
          <w:trHeight w:val="20"/>
        </w:trPr>
        <w:tc>
          <w:tcPr>
            <w:tcW w:w="8080" w:type="dxa"/>
            <w:tcBorders>
              <w:bottom w:val="nil"/>
            </w:tcBorders>
            <w:vAlign w:val="center"/>
          </w:tcPr>
          <w:p w14:paraId="4D71274B" w14:textId="77777777" w:rsidR="00E165E0" w:rsidRPr="003A3B40" w:rsidRDefault="00E165E0" w:rsidP="00016C91">
            <w:pPr>
              <w:pStyle w:val="27"/>
            </w:pPr>
            <w:r w:rsidRPr="003A3B40">
              <w:t>Железнодорожные платформы</w:t>
            </w:r>
          </w:p>
        </w:tc>
        <w:tc>
          <w:tcPr>
            <w:tcW w:w="1456" w:type="dxa"/>
            <w:tcBorders>
              <w:bottom w:val="nil"/>
            </w:tcBorders>
            <w:vAlign w:val="bottom"/>
          </w:tcPr>
          <w:p w14:paraId="08FD56B2" w14:textId="77777777" w:rsidR="00E165E0" w:rsidRPr="003A3B40" w:rsidRDefault="00E165E0" w:rsidP="00016C91">
            <w:pPr>
              <w:pStyle w:val="27"/>
            </w:pPr>
            <w:r w:rsidRPr="003A3B40">
              <w:t>28-38</w:t>
            </w:r>
          </w:p>
        </w:tc>
      </w:tr>
      <w:tr w:rsidR="00E165E0" w:rsidRPr="003A3B40" w14:paraId="59357722" w14:textId="77777777" w:rsidTr="00E165E0">
        <w:trPr>
          <w:cantSplit/>
          <w:trHeight w:val="20"/>
        </w:trPr>
        <w:tc>
          <w:tcPr>
            <w:tcW w:w="8080" w:type="dxa"/>
            <w:tcBorders>
              <w:bottom w:val="nil"/>
            </w:tcBorders>
            <w:vAlign w:val="center"/>
          </w:tcPr>
          <w:p w14:paraId="10856E15" w14:textId="77777777" w:rsidR="00E165E0" w:rsidRPr="003A3B40" w:rsidRDefault="00E165E0" w:rsidP="00016C91">
            <w:pPr>
              <w:pStyle w:val="27"/>
            </w:pPr>
            <w:r w:rsidRPr="003A3B40">
              <w:t>Краны и погрузчики</w:t>
            </w:r>
          </w:p>
        </w:tc>
        <w:tc>
          <w:tcPr>
            <w:tcW w:w="1456" w:type="dxa"/>
            <w:tcBorders>
              <w:bottom w:val="nil"/>
            </w:tcBorders>
            <w:vAlign w:val="bottom"/>
          </w:tcPr>
          <w:p w14:paraId="69DCDDCA" w14:textId="77777777" w:rsidR="00E165E0" w:rsidRPr="003A3B40" w:rsidRDefault="00E165E0" w:rsidP="00016C91">
            <w:pPr>
              <w:pStyle w:val="27"/>
            </w:pPr>
            <w:r w:rsidRPr="003A3B40">
              <w:t>5-23</w:t>
            </w:r>
          </w:p>
        </w:tc>
      </w:tr>
      <w:tr w:rsidR="00E165E0" w:rsidRPr="003A3B40" w14:paraId="70F22510" w14:textId="77777777" w:rsidTr="00E165E0">
        <w:trPr>
          <w:cantSplit/>
          <w:trHeight w:val="20"/>
        </w:trPr>
        <w:tc>
          <w:tcPr>
            <w:tcW w:w="8080" w:type="dxa"/>
            <w:tcBorders>
              <w:bottom w:val="nil"/>
            </w:tcBorders>
            <w:vAlign w:val="center"/>
          </w:tcPr>
          <w:p w14:paraId="73282AA4" w14:textId="77777777" w:rsidR="00E165E0" w:rsidRPr="003A3B40" w:rsidRDefault="00E165E0" w:rsidP="00016C91">
            <w:pPr>
              <w:pStyle w:val="27"/>
            </w:pPr>
            <w:r w:rsidRPr="003A3B40">
              <w:t>Транспортные средства</w:t>
            </w:r>
          </w:p>
        </w:tc>
        <w:tc>
          <w:tcPr>
            <w:tcW w:w="1456" w:type="dxa"/>
            <w:tcBorders>
              <w:bottom w:val="nil"/>
            </w:tcBorders>
            <w:vAlign w:val="bottom"/>
          </w:tcPr>
          <w:p w14:paraId="66F8C6DE" w14:textId="77777777" w:rsidR="00E165E0" w:rsidRPr="003A3B40" w:rsidRDefault="00E165E0" w:rsidP="00016C91">
            <w:pPr>
              <w:pStyle w:val="27"/>
            </w:pPr>
            <w:r w:rsidRPr="003A3B40">
              <w:t>3-15</w:t>
            </w:r>
          </w:p>
        </w:tc>
      </w:tr>
      <w:tr w:rsidR="00E165E0" w:rsidRPr="003A3B40" w14:paraId="057CA44B" w14:textId="77777777" w:rsidTr="00E165E0">
        <w:trPr>
          <w:cantSplit/>
          <w:trHeight w:val="20"/>
        </w:trPr>
        <w:tc>
          <w:tcPr>
            <w:tcW w:w="8080" w:type="dxa"/>
            <w:tcBorders>
              <w:bottom w:val="nil"/>
            </w:tcBorders>
            <w:vAlign w:val="center"/>
          </w:tcPr>
          <w:p w14:paraId="1484BEAB" w14:textId="77777777" w:rsidR="00E165E0" w:rsidRPr="003A3B40" w:rsidRDefault="00E165E0" w:rsidP="00016C91">
            <w:pPr>
              <w:pStyle w:val="27"/>
            </w:pPr>
            <w:r w:rsidRPr="003A3B40">
              <w:t>Прочее оборудование</w:t>
            </w:r>
          </w:p>
        </w:tc>
        <w:tc>
          <w:tcPr>
            <w:tcW w:w="1456" w:type="dxa"/>
            <w:tcBorders>
              <w:bottom w:val="nil"/>
            </w:tcBorders>
            <w:vAlign w:val="bottom"/>
          </w:tcPr>
          <w:p w14:paraId="4393504E" w14:textId="77777777" w:rsidR="00E165E0" w:rsidRPr="003A3B40" w:rsidRDefault="00E165E0" w:rsidP="00016C91">
            <w:pPr>
              <w:pStyle w:val="27"/>
            </w:pPr>
            <w:r w:rsidRPr="003A3B40">
              <w:t>2-25</w:t>
            </w:r>
          </w:p>
        </w:tc>
      </w:tr>
    </w:tbl>
    <w:p w14:paraId="19B79090" w14:textId="77777777" w:rsidR="00E165E0" w:rsidRPr="003A3B40" w:rsidRDefault="00E165E0" w:rsidP="00E165E0">
      <w:pPr>
        <w:pStyle w:val="27"/>
        <w:spacing w:after="120"/>
      </w:pPr>
    </w:p>
    <w:p w14:paraId="3231AA72" w14:textId="77777777" w:rsidR="00E165E0" w:rsidRPr="00107B51" w:rsidRDefault="00E165E0" w:rsidP="00016C91">
      <w:r w:rsidRPr="00107B51">
        <w:t>Сроки полезного использования и методы начисления амортизации анализируются и при необходимости корректируются в конце каждого отчетного года.</w:t>
      </w:r>
    </w:p>
    <w:p w14:paraId="3664B1DA" w14:textId="77777777" w:rsidR="00E165E0" w:rsidRPr="00107B51" w:rsidRDefault="00E165E0" w:rsidP="00016C91">
      <w:pPr>
        <w:rPr>
          <w:i/>
        </w:rPr>
      </w:pPr>
      <w:r w:rsidRPr="00107B51">
        <w:rPr>
          <w:i/>
        </w:rPr>
        <w:t>Арендованные основные средства</w:t>
      </w:r>
    </w:p>
    <w:p w14:paraId="5007DB40" w14:textId="77777777" w:rsidR="00E165E0" w:rsidRPr="00107B51" w:rsidRDefault="00E165E0" w:rsidP="00016C91">
      <w:r w:rsidRPr="00107B51">
        <w:lastRenderedPageBreak/>
        <w:t>Капитализированные арендованные активы и неотделимые улучшения взятых в аренду активов амортизируются в течение более короткого из расчетного срока полезного использования актива или срока аренды.</w:t>
      </w:r>
    </w:p>
    <w:p w14:paraId="58730508" w14:textId="77777777" w:rsidR="00E165E0" w:rsidRPr="00107B51" w:rsidRDefault="00E165E0" w:rsidP="00016C91">
      <w:pPr>
        <w:rPr>
          <w:i/>
        </w:rPr>
      </w:pPr>
      <w:r w:rsidRPr="00107B51">
        <w:rPr>
          <w:i/>
        </w:rPr>
        <w:t>Прибыль или убыток от выбытия</w:t>
      </w:r>
    </w:p>
    <w:p w14:paraId="4F94FB7E" w14:textId="77777777" w:rsidR="00E165E0" w:rsidRPr="00107B51" w:rsidRDefault="00E165E0" w:rsidP="00016C91">
      <w:r w:rsidRPr="00107B51">
        <w:t>Прибыль или убыток, возникший в результате выбытия актива, определяется как разница между выручкой от реализации и балансовой стоимостью актива и отражается в консолидированных прибылях и убытках.</w:t>
      </w:r>
    </w:p>
    <w:p w14:paraId="2180E6B8" w14:textId="77777777" w:rsidR="00E165E0" w:rsidRPr="00107B51" w:rsidRDefault="00E165E0" w:rsidP="00016C91">
      <w:r w:rsidRPr="00107B51">
        <w:rPr>
          <w:b/>
          <w:i/>
        </w:rPr>
        <w:t>Инвестиционное имущество.</w:t>
      </w:r>
      <w:r w:rsidRPr="00107B51">
        <w:t xml:space="preserve"> Инвестиционное имущество – это имущество, находящееся во владении Группы с целью получения арендных платежей или прироста стоимости капитала, или для того и другого, и при этом не занято самой Группой. В состав инвестиционного имущества входят объекты незавершенного строительства, предназначенные для будущего использования в качестве инвестиционного имущества.</w:t>
      </w:r>
    </w:p>
    <w:p w14:paraId="691FE16E" w14:textId="7A60502B" w:rsidR="00E165E0" w:rsidRPr="00107B51" w:rsidRDefault="00E165E0" w:rsidP="00016C91">
      <w:r w:rsidRPr="00107B51">
        <w:t>Первоначально инвестиционное имущество учитывается по фактическим затратам, включая затраты по операции, и впоследствии переоценивается по справедливой стоимости, пересмотренной с целью отражения рыночных условий на конец отчетного периода.</w:t>
      </w:r>
      <w:r w:rsidR="00532215">
        <w:t xml:space="preserve">  </w:t>
      </w:r>
      <w:r w:rsidRPr="00107B51">
        <w:t xml:space="preserve">Справедливая стоимость инвестиционного имущества – это сумма, на которую можно обменять это имущество при совершении сделки на добровольной основе, без вычета затрат по операции. Наилучшим подтверждением справедливой стоимости являются действующие цены на активном рынке для аналогичного имущества, имеющего такое же местоположение и состояние. </w:t>
      </w:r>
    </w:p>
    <w:p w14:paraId="071828D5" w14:textId="77777777" w:rsidR="00E165E0" w:rsidRPr="00107B51" w:rsidRDefault="00E165E0" w:rsidP="00016C91">
      <w:r w:rsidRPr="00107B51">
        <w:t xml:space="preserve">Рыночная стоимость инвестиционного имущества Группы определяется на основе отчетов независимых оценщиков, обладающих признанной и соответствующей квалификацией, а также недавним опытом проведения оценки имущества той же категории и местонахождения, что и оцениваемый объект. </w:t>
      </w:r>
    </w:p>
    <w:p w14:paraId="44E32E1F" w14:textId="6310F459" w:rsidR="00E165E0" w:rsidRPr="00107B51" w:rsidRDefault="00E165E0" w:rsidP="00016C91">
      <w:r w:rsidRPr="00107B51">
        <w:t xml:space="preserve">Заработанный арендный доход отражается в прибыли или убытке за </w:t>
      </w:r>
      <w:r w:rsidR="00532215">
        <w:t xml:space="preserve">г. </w:t>
      </w:r>
      <w:r w:rsidRPr="00107B51">
        <w:t xml:space="preserve">в составе статьи прочих операционных доходов. Прибыли и убытки, связанные с изменением справедливой стоимости инвестиционного имущества, отражаются в прибыли или убытке за </w:t>
      </w:r>
      <w:r w:rsidR="00532215">
        <w:t>г</w:t>
      </w:r>
      <w:r w:rsidR="001B2B8D">
        <w:t>од</w:t>
      </w:r>
      <w:r w:rsidR="00532215">
        <w:t xml:space="preserve"> </w:t>
      </w:r>
      <w:r w:rsidRPr="00107B51">
        <w:t xml:space="preserve">отдельной строкой. </w:t>
      </w:r>
    </w:p>
    <w:p w14:paraId="5A6D44AF" w14:textId="3429AB1C" w:rsidR="00E165E0" w:rsidRPr="00107B51" w:rsidRDefault="00E165E0" w:rsidP="00016C91">
      <w:r w:rsidRPr="00107B51">
        <w:t>На момент начала использования самим владельцем активов, прежде относившихся к инвестиционному имуществу, они переводятся в категорию основных средств, а их балансовая стоимость на дату перевода в другую категорию считается с данного момента условной</w:t>
      </w:r>
      <w:r w:rsidR="00532215">
        <w:t xml:space="preserve">  </w:t>
      </w:r>
      <w:r w:rsidRPr="00107B51">
        <w:t>первоначальной</w:t>
      </w:r>
      <w:r w:rsidR="00532215">
        <w:t xml:space="preserve">  </w:t>
      </w:r>
      <w:r w:rsidRPr="00107B51">
        <w:t>стоимостью</w:t>
      </w:r>
      <w:r w:rsidR="00532215">
        <w:t xml:space="preserve">  </w:t>
      </w:r>
      <w:r w:rsidRPr="00107B51">
        <w:t>этих</w:t>
      </w:r>
      <w:r w:rsidR="00532215">
        <w:t xml:space="preserve">  </w:t>
      </w:r>
      <w:r w:rsidRPr="00107B51">
        <w:t>активов</w:t>
      </w:r>
      <w:r w:rsidR="00532215">
        <w:t xml:space="preserve">  </w:t>
      </w:r>
      <w:r w:rsidRPr="00107B51">
        <w:t>для</w:t>
      </w:r>
      <w:r w:rsidR="00532215">
        <w:t xml:space="preserve">  </w:t>
      </w:r>
      <w:r w:rsidRPr="00107B51">
        <w:t>целей</w:t>
      </w:r>
      <w:r w:rsidR="00532215">
        <w:t xml:space="preserve">  </w:t>
      </w:r>
      <w:r w:rsidRPr="00107B51">
        <w:t>учета.</w:t>
      </w:r>
      <w:r w:rsidR="00532215">
        <w:t xml:space="preserve">  </w:t>
      </w:r>
      <w:r w:rsidRPr="00107B51">
        <w:t>Если</w:t>
      </w:r>
      <w:r w:rsidR="00532215">
        <w:t xml:space="preserve">  </w:t>
      </w:r>
      <w:r w:rsidRPr="00107B51">
        <w:t xml:space="preserve">недвижимость, занимаемая владельцем, становится инвестиционным имуществом в связи с тем, что произошли изменения его использовании, то любая возникающая разница между балансовой стоимостью и справедливой стоимостью этого объекта на дату его перевода в другую категорию отражается аналогично переоценке основных средств. Полученное в результате этого увеличение балансовой стоимости имущества отражается в прибыли или убытке за </w:t>
      </w:r>
      <w:r w:rsidR="00532215">
        <w:t xml:space="preserve">г. </w:t>
      </w:r>
      <w:r w:rsidRPr="00107B51">
        <w:t>в пределах признанного ранее убытка от обесценения, а оставшаяся сумма превышения отражается непосредственно в составе прочего совокупного дохода.</w:t>
      </w:r>
      <w:r w:rsidR="00532215">
        <w:t xml:space="preserve">  </w:t>
      </w:r>
      <w:r w:rsidRPr="00107B51">
        <w:t xml:space="preserve">Полученное уменьшение балансовой стоимости имущества первоначально отражается за счет прироста стоимости от переоценки, ранее отраженного в составе прочего совокупного дохода, а оставшаяся сумма уменьшения отражается в прибыли или убытке за </w:t>
      </w:r>
      <w:r w:rsidR="00532215">
        <w:t>г</w:t>
      </w:r>
      <w:r w:rsidR="001B2B8D">
        <w:t>од</w:t>
      </w:r>
      <w:r w:rsidR="00532215">
        <w:t xml:space="preserve"> </w:t>
      </w:r>
      <w:r w:rsidRPr="00107B51">
        <w:t>как обесценение.</w:t>
      </w:r>
    </w:p>
    <w:p w14:paraId="2CF0DD38" w14:textId="77777777" w:rsidR="00E165E0" w:rsidRPr="00107B51" w:rsidRDefault="00E165E0" w:rsidP="00016C91">
      <w:r w:rsidRPr="00107B51">
        <w:t xml:space="preserve">Последующие затраты капитализируются в составе балансовой стоимости актива только тогда, когда существует высокая вероятность того, что Группа получит связанные с этими затратами будущие экономические выгоды, и их стоимость может быть надежно оценена. Все прочие затраты на ремонт и текущее обслуживание учитываются как расходы по мере их возникновения. </w:t>
      </w:r>
    </w:p>
    <w:p w14:paraId="2F63798C" w14:textId="77777777" w:rsidR="00E165E0" w:rsidRPr="00107B51" w:rsidRDefault="00E165E0" w:rsidP="00016C91">
      <w:r w:rsidRPr="00107B51">
        <w:rPr>
          <w:b/>
          <w:i/>
        </w:rPr>
        <w:lastRenderedPageBreak/>
        <w:t>Нематериальные активы.</w:t>
      </w:r>
      <w:r w:rsidRPr="00107B51">
        <w:t xml:space="preserve"> Нематериальные активы, приобретенные Группой, представляют собой, главным образом, приобретенное программное обеспечение и отражаются по первоначальной стоимости за вычетом накопленной амортизации и убытков от обесценения.</w:t>
      </w:r>
    </w:p>
    <w:p w14:paraId="163ABF49" w14:textId="77777777" w:rsidR="00E165E0" w:rsidRPr="00107B51" w:rsidRDefault="00E165E0" w:rsidP="00016C91">
      <w:r w:rsidRPr="00107B51">
        <w:t xml:space="preserve">Амортизация отражается в консолидированных прибылях и убытках на равномерной основе в течение предполагаемого срока полезного использования нематериальных активов. Нематериальные активы амортизируются с даты их готовности к использованию. Предполагаемый срок полезного использования имеющихся нематериальных активов варьируется от 1 до 5 лет. </w:t>
      </w:r>
    </w:p>
    <w:p w14:paraId="66C91BAC" w14:textId="2B96F2E1" w:rsidR="00E165E0" w:rsidRPr="00107B51" w:rsidRDefault="00E165E0" w:rsidP="00016C91">
      <w:r w:rsidRPr="00107B51">
        <w:t xml:space="preserve">Сроки и методы начисления амортизации по нематериальным активам пересматриваются в конце каждого финансового </w:t>
      </w:r>
      <w:r w:rsidR="00532215">
        <w:t xml:space="preserve">г. </w:t>
      </w:r>
      <w:r w:rsidRPr="00107B51">
        <w:t>Изменения ожидаемого срока полезного использования или предполагаемой схемы получения экономических вы</w:t>
      </w:r>
      <w:r w:rsidR="00532215">
        <w:t xml:space="preserve">г. </w:t>
      </w:r>
      <w:r w:rsidRPr="00107B51">
        <w:t>от использования актива в будущем учитываются как изменение в расчетных бухгалтерских оценках.</w:t>
      </w:r>
      <w:bookmarkStart w:id="324" w:name="_Toc353376385"/>
      <w:bookmarkStart w:id="325" w:name="_Toc353379575"/>
    </w:p>
    <w:bookmarkEnd w:id="324"/>
    <w:bookmarkEnd w:id="325"/>
    <w:p w14:paraId="4C37929D" w14:textId="77777777" w:rsidR="00E165E0" w:rsidRPr="00107B51" w:rsidRDefault="00E165E0" w:rsidP="00016C91">
      <w:r w:rsidRPr="00107B51">
        <w:rPr>
          <w:b/>
          <w:i/>
        </w:rPr>
        <w:t>Обесценение внеоборотных активов.</w:t>
      </w:r>
      <w:r w:rsidRPr="00107B51">
        <w:t xml:space="preserve"> На каждую отчетную дату Группа пересматривает балансовую стоимость внеоборотных активов для выявления признаков, свидетельствующих о наличии убытка от обесценения этих активов. В случае обнаружения таких признаков рассчитывается возмещаемая стоимость соответствующего актива с целью определения размера убытка от обесценения (если таковой имеется). В тех случаях, когда оценить возмещаемую стоимость отдельного актива невозможно, Группа оценивает возмещаемую стоимость группы активов, генерирующей независимые денежные потоки, к которой относится такой актив.</w:t>
      </w:r>
    </w:p>
    <w:p w14:paraId="0B0077EA" w14:textId="77777777" w:rsidR="00E165E0" w:rsidRPr="00107B51" w:rsidRDefault="00E165E0" w:rsidP="00016C91">
      <w:r w:rsidRPr="00107B51">
        <w:t>Возмещаемая стоимость определяется как наибольшее из двух значений: справедливой стоимости за вычетом затрат на продажу или стоимости от использования. При определении стоимости от использования предполагаемые будущие потоки денежных средств дисконтируются до текущей стоимости с использованием коэффициента дисконтирования до налогообложения, отражающего текущую рыночную оценку стоимости денег во времени и рисков, специфичных для данного актива.</w:t>
      </w:r>
    </w:p>
    <w:p w14:paraId="2C050E8C" w14:textId="77777777" w:rsidR="00E165E0" w:rsidRPr="00107B51" w:rsidRDefault="00E165E0" w:rsidP="00016C91">
      <w:r w:rsidRPr="00107B51">
        <w:t>Если установленная возмещаемая стоимость какого-либо актива (или единицы, генерирующей денежные средства) оказывается ниже его балансовой стоимости, балансовая стоимость этого актива (единицы, генерирующей денежные средства) уменьшается до размера его возмещаемой стоимости. Убыток от обесценения немедленно отражается в консолидированных прибылях и убытках.</w:t>
      </w:r>
    </w:p>
    <w:p w14:paraId="590BCFB9" w14:textId="77777777" w:rsidR="00E165E0" w:rsidRPr="00107B51" w:rsidRDefault="00E165E0" w:rsidP="00016C91">
      <w:r w:rsidRPr="00107B51">
        <w:t>В тех случаях, когда убыток от обесценения впоследствии сторнируется, балансовая стоимость актива (единицы, генерирующей денежные средства) увеличивается до суммы, полученной в результате новой оценки его возмещаемой стоимости с учетом того, чтобы увеличенная балансовая стоимость не превышала балансовую стоимость, которая была бы определена, если бы по этому активу (единице, генерирующей денежные средства) не был отражен убыток от обесценения в предыдущие годы. Сторнирование убытка от обесценения немедленно отражается в консолидированных прибылях и убытках.</w:t>
      </w:r>
    </w:p>
    <w:p w14:paraId="352CD542" w14:textId="77777777" w:rsidR="00E165E0" w:rsidRPr="00107B51" w:rsidRDefault="00E165E0" w:rsidP="00016C91">
      <w:pPr>
        <w:rPr>
          <w:b/>
          <w:i/>
        </w:rPr>
      </w:pPr>
    </w:p>
    <w:p w14:paraId="13FE11C8" w14:textId="1ABF2597" w:rsidR="00E165E0" w:rsidRPr="00107B51" w:rsidRDefault="00E165E0" w:rsidP="00016C91">
      <w:r w:rsidRPr="00107B51">
        <w:rPr>
          <w:b/>
          <w:i/>
        </w:rPr>
        <w:t xml:space="preserve">Внеоборотные активы, отнесенные к категории предназначенных для продажи. </w:t>
      </w:r>
      <w:r w:rsidRPr="00107B51">
        <w:t xml:space="preserve">Долгосрочные активы и выбывающие группы (которые могут включать долгосрочные и краткосрочные активы) отражаются в отчете о финансовом положении как </w:t>
      </w:r>
      <w:r w:rsidR="00532215">
        <w:t>«</w:t>
      </w:r>
      <w:r w:rsidRPr="00107B51">
        <w:t>внеоборотные активы, предназначенные для продажи</w:t>
      </w:r>
      <w:r w:rsidR="00532215">
        <w:t>»</w:t>
      </w:r>
      <w:r w:rsidRPr="00107B51">
        <w:t xml:space="preserve"> в случае, если их балансовая стоимость будет возмещена, главным образом, за счет продажи (включая потерю контроля за дочерним предприятием, которому принадлежат активы) в течение 12 месяцев после отчетной даты. Классификация активов подлежит изменению при наличии всех перечисленных ниже условий: (а) активы готовы к немедленной продаже в их текущем состоянии; (б) руководство Группы утвердило действующую программу поиска покупателя и приступило к ее </w:t>
      </w:r>
      <w:r w:rsidRPr="00107B51">
        <w:lastRenderedPageBreak/>
        <w:t xml:space="preserve">реализации; (в) ведется активная деятельность по продаже активов по обоснованной цене; (г) продажа ожидается в течение одного года, и (д) не ожидается значительных изменений плана продажи или его отмена. </w:t>
      </w:r>
    </w:p>
    <w:p w14:paraId="14FCE01A" w14:textId="77777777" w:rsidR="00E165E0" w:rsidRPr="00107B51" w:rsidRDefault="00E165E0" w:rsidP="00016C91">
      <w:r w:rsidRPr="00107B51">
        <w:t>Внеоборотные активы или выбывающие группы, классифицированные в отчете о финансовом положении в текущем отчетном периоде как предназначенные для продажи, не подлежат переводу в другую категорию и не меняют форму представления в сравнительных данных отчета о финансовом положении для приведения в соответствие с классификацией на конец текущего отчетного периода.</w:t>
      </w:r>
    </w:p>
    <w:p w14:paraId="442E12FF" w14:textId="77777777" w:rsidR="00E165E0" w:rsidRPr="00107B51" w:rsidRDefault="00E165E0" w:rsidP="00016C91">
      <w:r w:rsidRPr="00107B51">
        <w:t>Выбывающая группа представляет собой группу активов (краткосрочных и долгосрочных), подлежащих выбытию, путем продажи или иным способом, вместе как группа в результате одной операции, и обязательства, непосредственно связанные с этими активами, которые будут переданы в результате этой операции. Гудвил учитывается в составе выбывающей группы в том случае, если выбывающая группа является единицей, генерирующей денежные средства, на которую при приобретении был распределен гудвил. Долгосрочными активами считаются активы, включающие суммы, которые, как ожидается, будут возмещены или получены в срок свыше 12 месяцев после отчетной даты. Если возникает необходимость в изменении классификации, такое изменение проводится как для краткосрочной, так и для долгосрочной части актива.</w:t>
      </w:r>
    </w:p>
    <w:p w14:paraId="369B9A67" w14:textId="77777777" w:rsidR="00E165E0" w:rsidRPr="002B1BFA" w:rsidRDefault="00E165E0" w:rsidP="00016C91">
      <w:r w:rsidRPr="002B1BFA">
        <w:t xml:space="preserve">Предназначенные для продажи выбывающие группы в целом оцениваются по меньшей из двух сумм: балансовой стоимости и справедливой стоимости за вычетом расходов на продажу. Удерживаемые для продажи основные средства, инвестиционное имущество и нематериальные активы не амортизируются. Реклассифицированные долгосрочные финансовые инструменты, отложенные налоги и инвестиционное имущество, отражаемое по справедливой стоимости, не подлежат списанию до меньшей из сумм балансовой стоимости и справедливой стоимости за вычетом расходов на продажу. </w:t>
      </w:r>
    </w:p>
    <w:p w14:paraId="0A7F2C20" w14:textId="77777777" w:rsidR="00E165E0" w:rsidRPr="002B1BFA" w:rsidRDefault="00E165E0" w:rsidP="00016C91">
      <w:r w:rsidRPr="002B1BFA">
        <w:t>Обязательства, непосредственно связанные с выбывающей группой и передаваемые при выбытии, подлежат реклассификации и отражаются в консолидированном отчете о финансовом положении отдельной строкой.</w:t>
      </w:r>
    </w:p>
    <w:p w14:paraId="4BCC7EC6" w14:textId="77777777" w:rsidR="00E165E0" w:rsidRPr="00107B51" w:rsidRDefault="00E165E0" w:rsidP="00016C91">
      <w:r w:rsidRPr="00107B51">
        <w:rPr>
          <w:b/>
          <w:i/>
        </w:rPr>
        <w:t>Классификация финансовых активов.</w:t>
      </w:r>
      <w:r w:rsidRPr="00107B51">
        <w:t xml:space="preserve"> Финансовые активы классифицируются по следующим категориям: финансовые активы, оцениваемые по справедливой стоимости через прибыли или убытки, инвестиции, удерживаемые до погашения, финансовые активы, имеющиеся в наличии для продажи, а также займы и дебиторская задолженность. Отнесение финансовых активов к той или иной категории зависит от их особенностей и цели приобретения и происходит в момент их принятия к учету. На отчетную дату в распоряжении Группы были только финансовые активы, классифицируемые как займы и дебиторская задолженность.</w:t>
      </w:r>
    </w:p>
    <w:p w14:paraId="7F283FC7" w14:textId="77777777" w:rsidR="00E165E0" w:rsidRPr="00107B51" w:rsidRDefault="00E165E0" w:rsidP="00016C91">
      <w:pPr>
        <w:rPr>
          <w:i/>
        </w:rPr>
      </w:pPr>
      <w:r w:rsidRPr="00107B51">
        <w:rPr>
          <w:i/>
        </w:rPr>
        <w:t>Займы выданные и дебиторская задолженность</w:t>
      </w:r>
    </w:p>
    <w:p w14:paraId="4623AAEE" w14:textId="79C1A5AB" w:rsidR="00E165E0" w:rsidRPr="00107B51" w:rsidRDefault="00E165E0" w:rsidP="00016C91">
      <w:r w:rsidRPr="00107B51">
        <w:t>Займы выданные и дебиторская задолженность – это непроизводные финансовые активы с фиксированными или определяемыми платежами, не котируемые на активном рынке. Такие активы отражаются по амортизированной стоимости с использованием метода эффективной процентной ставки. Доходы и расходы признаются в консолидированных прибылях и убытках в случае прекращения признания или обесценения займов выданных и дебиторской задолженности, а также в результате амортизации. Процентный доход признается на основе применения метода эффективной процентной ставки, за исключением краткосрочной дебиторской задолженности, в случае если сумма процентов является несущественной.</w:t>
      </w:r>
    </w:p>
    <w:p w14:paraId="61614D31" w14:textId="3211CDA6" w:rsidR="00E165E0" w:rsidRPr="00107B51" w:rsidRDefault="00E165E0" w:rsidP="00107B51">
      <w:pPr>
        <w:pStyle w:val="ABC-paragrahinNotes"/>
        <w:spacing w:after="120"/>
        <w:ind w:firstLine="851"/>
        <w:rPr>
          <w:sz w:val="24"/>
          <w:szCs w:val="24"/>
        </w:rPr>
      </w:pPr>
      <w:r w:rsidRPr="00107B51">
        <w:rPr>
          <w:b/>
          <w:i/>
          <w:sz w:val="24"/>
          <w:szCs w:val="24"/>
        </w:rPr>
        <w:t xml:space="preserve">Обесценение финансовых активов, отражаемых по амортизированной стоимости. </w:t>
      </w:r>
      <w:r w:rsidRPr="00107B51">
        <w:rPr>
          <w:sz w:val="24"/>
          <w:szCs w:val="24"/>
        </w:rPr>
        <w:t xml:space="preserve">Убытки от обесценения признаются в консолидированных прибылях или убытках по мере их возникновения в результате одного или более событий, произошедших </w:t>
      </w:r>
      <w:r w:rsidRPr="00107B51">
        <w:rPr>
          <w:sz w:val="24"/>
          <w:szCs w:val="24"/>
        </w:rPr>
        <w:lastRenderedPageBreak/>
        <w:t>после первоначального признания финансового актива и влияющих на величину или</w:t>
      </w:r>
      <w:r w:rsidR="00532215">
        <w:rPr>
          <w:sz w:val="24"/>
          <w:szCs w:val="24"/>
        </w:rPr>
        <w:t xml:space="preserve">  </w:t>
      </w:r>
      <w:r w:rsidRPr="00107B51">
        <w:rPr>
          <w:sz w:val="24"/>
          <w:szCs w:val="24"/>
        </w:rPr>
        <w:t xml:space="preserve">сроки расчетных будущих денежных потоков, связанных с финансовым активом или с группой финансовых активов, которые можно оценить с достаточной степенью надежности. Если у Группы отсутствуют объективные доказательства обесценения для индивидуально оцененного финансового актива (независимо от его существенности), этот актив включается в группу финансовых активов с аналогичными характеристиками кредитного риска и оценивается в совокупности с ними на предмет обесценения. Основными факторами, которые Группа принимает во внимание при рассмотрении вопроса об обесценении финансового актива, являются его просроченный статус и возможность реализации обеспечения, при наличии такового. </w:t>
      </w:r>
    </w:p>
    <w:p w14:paraId="6CDB3DBE" w14:textId="77777777" w:rsidR="00E165E0" w:rsidRPr="00107B51" w:rsidRDefault="00E165E0" w:rsidP="00107B51">
      <w:pPr>
        <w:pStyle w:val="ABC-paragrahinNotes"/>
        <w:spacing w:after="120"/>
        <w:ind w:firstLine="851"/>
        <w:rPr>
          <w:sz w:val="24"/>
          <w:szCs w:val="24"/>
        </w:rPr>
      </w:pPr>
      <w:r w:rsidRPr="00107B51">
        <w:rPr>
          <w:sz w:val="24"/>
          <w:szCs w:val="24"/>
        </w:rPr>
        <w:t>Ниже перечислены прочие основные критерии, на основе которых определяется наличие объективных признаков убытка от обесценения:</w:t>
      </w:r>
    </w:p>
    <w:p w14:paraId="31DCA646" w14:textId="77777777" w:rsidR="00E165E0" w:rsidRPr="00107B51" w:rsidRDefault="00E165E0" w:rsidP="002D72A6">
      <w:pPr>
        <w:pStyle w:val="ABC-paragrahinNotes"/>
        <w:numPr>
          <w:ilvl w:val="0"/>
          <w:numId w:val="43"/>
        </w:numPr>
        <w:spacing w:after="120"/>
        <w:ind w:left="0" w:firstLine="851"/>
        <w:rPr>
          <w:sz w:val="24"/>
          <w:szCs w:val="24"/>
        </w:rPr>
      </w:pPr>
      <w:r w:rsidRPr="00107B51">
        <w:rPr>
          <w:sz w:val="24"/>
          <w:szCs w:val="24"/>
        </w:rPr>
        <w:t>просрочка любого очередного платежа, при этом несвоевременная оплата не может объясняться задержкой в работе расчетных систем;</w:t>
      </w:r>
    </w:p>
    <w:p w14:paraId="78E395D5" w14:textId="77777777" w:rsidR="00E165E0" w:rsidRPr="00107B51" w:rsidRDefault="00E165E0" w:rsidP="002D72A6">
      <w:pPr>
        <w:pStyle w:val="ABC-paragrahinNotes"/>
        <w:numPr>
          <w:ilvl w:val="0"/>
          <w:numId w:val="43"/>
        </w:numPr>
        <w:spacing w:after="120"/>
        <w:ind w:left="0" w:firstLine="851"/>
        <w:rPr>
          <w:sz w:val="24"/>
          <w:szCs w:val="24"/>
        </w:rPr>
      </w:pPr>
      <w:r w:rsidRPr="00107B51">
        <w:rPr>
          <w:sz w:val="24"/>
          <w:szCs w:val="24"/>
        </w:rPr>
        <w:t>контрагент испытывает существенные финансовые трудности, что подтверждается финансовой информацией о контрагенте, находящейся в распоряжении Группы;</w:t>
      </w:r>
    </w:p>
    <w:p w14:paraId="4DF7F461" w14:textId="77777777" w:rsidR="00E165E0" w:rsidRPr="00107B51" w:rsidRDefault="00E165E0" w:rsidP="002D72A6">
      <w:pPr>
        <w:pStyle w:val="ABC-paragrahinNotes"/>
        <w:numPr>
          <w:ilvl w:val="0"/>
          <w:numId w:val="43"/>
        </w:numPr>
        <w:spacing w:after="120"/>
        <w:ind w:left="0" w:firstLine="851"/>
        <w:rPr>
          <w:sz w:val="24"/>
          <w:szCs w:val="24"/>
        </w:rPr>
      </w:pPr>
      <w:r w:rsidRPr="00107B51">
        <w:rPr>
          <w:sz w:val="24"/>
          <w:szCs w:val="24"/>
        </w:rPr>
        <w:t>контрагент рассматривает возможность объявления банкротства или финансовой реорганизации;</w:t>
      </w:r>
    </w:p>
    <w:p w14:paraId="3C670B93" w14:textId="77777777" w:rsidR="00E165E0" w:rsidRPr="00107B51" w:rsidRDefault="00E165E0" w:rsidP="002D72A6">
      <w:pPr>
        <w:pStyle w:val="ABC-paragrahinNotes"/>
        <w:numPr>
          <w:ilvl w:val="0"/>
          <w:numId w:val="43"/>
        </w:numPr>
        <w:spacing w:after="120"/>
        <w:ind w:left="0" w:firstLine="851"/>
        <w:rPr>
          <w:sz w:val="24"/>
          <w:szCs w:val="24"/>
        </w:rPr>
      </w:pPr>
      <w:r w:rsidRPr="00107B51">
        <w:rPr>
          <w:sz w:val="24"/>
          <w:szCs w:val="24"/>
        </w:rPr>
        <w:t>существует негативное изменение платежного статуса контрагента, обусловленное изменениями национальных или местных экономических условий, оказывающих воздействие на контрагента; или</w:t>
      </w:r>
    </w:p>
    <w:p w14:paraId="5833D42D" w14:textId="77777777" w:rsidR="00E165E0" w:rsidRPr="00107B51" w:rsidRDefault="00E165E0" w:rsidP="002D72A6">
      <w:pPr>
        <w:pStyle w:val="ABC-paragrahinNotes"/>
        <w:numPr>
          <w:ilvl w:val="0"/>
          <w:numId w:val="43"/>
        </w:numPr>
        <w:spacing w:after="120"/>
        <w:ind w:left="0" w:firstLine="851"/>
        <w:rPr>
          <w:sz w:val="24"/>
          <w:szCs w:val="24"/>
        </w:rPr>
      </w:pPr>
      <w:r w:rsidRPr="00107B51">
        <w:rPr>
          <w:sz w:val="24"/>
          <w:szCs w:val="24"/>
        </w:rPr>
        <w:t xml:space="preserve">стоимость обеспечения, если таковое имеется, существенно снижается в результате ухудшения ситуации на рынке. </w:t>
      </w:r>
    </w:p>
    <w:p w14:paraId="575FB104" w14:textId="77777777" w:rsidR="00E165E0" w:rsidRPr="00107B51" w:rsidRDefault="00E165E0" w:rsidP="00107B51">
      <w:pPr>
        <w:pStyle w:val="ABC-paragrahinNotes"/>
        <w:spacing w:after="120"/>
        <w:ind w:firstLine="851"/>
        <w:rPr>
          <w:sz w:val="24"/>
          <w:szCs w:val="24"/>
        </w:rPr>
      </w:pPr>
      <w:r w:rsidRPr="00107B51">
        <w:rPr>
          <w:sz w:val="24"/>
          <w:szCs w:val="24"/>
        </w:rPr>
        <w:t>Если условия обесцененного финансового актива, отражаемого по амортизированной стоимости, пересматриваются в результате переговоров или изменяются каким-либо иным образом в связи с финансовыми трудностями контрагента, обесценение определяется с использованием первоначальной эффективной процентной ставки до пересмотра условий.</w:t>
      </w:r>
    </w:p>
    <w:p w14:paraId="0D16CB29" w14:textId="77777777" w:rsidR="00E165E0" w:rsidRPr="00107B51" w:rsidRDefault="00E165E0" w:rsidP="00107B51">
      <w:pPr>
        <w:pStyle w:val="ABC-paragrahinNotes"/>
        <w:spacing w:after="120"/>
        <w:ind w:firstLine="851"/>
        <w:rPr>
          <w:sz w:val="24"/>
          <w:szCs w:val="24"/>
        </w:rPr>
      </w:pPr>
      <w:r w:rsidRPr="00107B51">
        <w:rPr>
          <w:sz w:val="24"/>
          <w:szCs w:val="24"/>
        </w:rPr>
        <w:t xml:space="preserve">Убытки от обесценения всегда признаются путем создания резерва в такой сумме, чтобы привести балансовую стоимость актива к текущей стоимости ожидаемых денежных потоков (которая не включает в себя будущие кредитные убытки, которые в настоящее время еще не были понесены), дисконтированных с использованием первоначальной эффективной ставки процента по данному активу. </w:t>
      </w:r>
    </w:p>
    <w:p w14:paraId="3E7C9C2B" w14:textId="77777777" w:rsidR="00E165E0" w:rsidRPr="00107B51" w:rsidRDefault="00E165E0" w:rsidP="00107B51">
      <w:pPr>
        <w:pStyle w:val="ABC-paragrahinNotes"/>
        <w:spacing w:after="120"/>
        <w:ind w:firstLine="851"/>
        <w:rPr>
          <w:sz w:val="24"/>
          <w:szCs w:val="24"/>
        </w:rPr>
      </w:pPr>
      <w:r w:rsidRPr="00107B51">
        <w:rPr>
          <w:sz w:val="24"/>
          <w:szCs w:val="24"/>
        </w:rPr>
        <w:t>Если в последующем периоде сумма убытка от обесценения снижается, и это снижение может быть объективно отнесено к событию, наступившему после признания обесценения (как, например, повышение кредитного рейтинга дебитора), ранее отраженный убыток от обесценения восстанавливается посредством корректировки созданного резерва через прибыль или убыток за год.</w:t>
      </w:r>
    </w:p>
    <w:p w14:paraId="4D7FE0E8" w14:textId="77777777" w:rsidR="00E165E0" w:rsidRPr="00107B51" w:rsidRDefault="00E165E0" w:rsidP="00107B51">
      <w:pPr>
        <w:pStyle w:val="ABC-paragrahinNotes"/>
        <w:spacing w:after="120"/>
        <w:ind w:firstLine="851"/>
        <w:rPr>
          <w:sz w:val="24"/>
          <w:szCs w:val="24"/>
        </w:rPr>
      </w:pPr>
      <w:r w:rsidRPr="00107B51">
        <w:rPr>
          <w:sz w:val="24"/>
          <w:szCs w:val="24"/>
        </w:rPr>
        <w:t>Активы, погашение которых невозможно, и в отношении которых завершены все необходимые процедуры с целью полного или частичного возмещения и определена окончательная сумма убытка, списываются за счет сформированного резерва под обесценение. Последующее восстановление ранее списанных сумм начисляется на счет убытков от обесценения в составе прибылей или убытков за год.</w:t>
      </w:r>
    </w:p>
    <w:p w14:paraId="3DE40277" w14:textId="77777777" w:rsidR="00E165E0" w:rsidRPr="00107B51" w:rsidRDefault="00E165E0" w:rsidP="00107B51">
      <w:pPr>
        <w:pStyle w:val="ABC-paragrahinNotes"/>
        <w:spacing w:after="120"/>
        <w:ind w:firstLine="851"/>
        <w:rPr>
          <w:sz w:val="24"/>
          <w:szCs w:val="24"/>
          <w:highlight w:val="green"/>
        </w:rPr>
      </w:pPr>
      <w:r w:rsidRPr="00107B51">
        <w:rPr>
          <w:b/>
          <w:i/>
          <w:sz w:val="24"/>
          <w:szCs w:val="24"/>
        </w:rPr>
        <w:t xml:space="preserve">Финансовые инструменты – основные подходы к оценке. </w:t>
      </w:r>
      <w:r w:rsidRPr="00107B51">
        <w:rPr>
          <w:sz w:val="24"/>
          <w:szCs w:val="24"/>
        </w:rPr>
        <w:t>Финансовые инструменты отражаются по справедливой стоимости или амортизированной стоимости в зависимости от их классификации. Ниже представлено описание этих методов оценки.</w:t>
      </w:r>
      <w:bookmarkStart w:id="326" w:name="_Toc384292299"/>
      <w:bookmarkStart w:id="327" w:name="_Toc384292375"/>
      <w:bookmarkStart w:id="328" w:name="_Toc384292449"/>
      <w:bookmarkStart w:id="329" w:name="_Toc384292523"/>
      <w:bookmarkEnd w:id="326"/>
      <w:bookmarkEnd w:id="327"/>
      <w:bookmarkEnd w:id="328"/>
      <w:bookmarkEnd w:id="329"/>
    </w:p>
    <w:p w14:paraId="6F3F756E" w14:textId="77777777" w:rsidR="00E165E0" w:rsidRPr="00107B51" w:rsidRDefault="00E165E0" w:rsidP="00107B51">
      <w:pPr>
        <w:pStyle w:val="ABC-paragrahinNotes"/>
        <w:spacing w:after="120"/>
        <w:ind w:firstLine="851"/>
        <w:rPr>
          <w:sz w:val="24"/>
          <w:szCs w:val="24"/>
        </w:rPr>
      </w:pPr>
      <w:r w:rsidRPr="00107B51">
        <w:rPr>
          <w:i/>
          <w:sz w:val="24"/>
          <w:szCs w:val="24"/>
        </w:rPr>
        <w:lastRenderedPageBreak/>
        <w:t>Справедливая стоимость</w:t>
      </w:r>
      <w:r w:rsidRPr="00107B51">
        <w:rPr>
          <w:sz w:val="24"/>
          <w:szCs w:val="24"/>
        </w:rPr>
        <w:t xml:space="preserve"> – это цена, которая может быть получена при продаже актива или уплачена при передаче обязательства при проведении операции на добровольной основе между участниками рынка на дату оценки. Наилучшим подтверждением справедливой стоимости является котируемая цена на активном рынке. Активный рынок – это рынок, на котором операции с активом или обязательством проводятся с достаточной частотой и в достаточном объеме, позволяющем получать информацию об оценках на постоянной основе. </w:t>
      </w:r>
    </w:p>
    <w:p w14:paraId="7088F3DF" w14:textId="77777777" w:rsidR="00E165E0" w:rsidRPr="00107B51" w:rsidRDefault="00E165E0" w:rsidP="00107B51">
      <w:pPr>
        <w:pStyle w:val="ABC-paragrahinNotes"/>
        <w:spacing w:after="120"/>
        <w:ind w:firstLine="851"/>
        <w:rPr>
          <w:sz w:val="24"/>
          <w:szCs w:val="24"/>
        </w:rPr>
      </w:pPr>
      <w:r w:rsidRPr="00107B51">
        <w:rPr>
          <w:sz w:val="24"/>
          <w:szCs w:val="24"/>
        </w:rPr>
        <w:t xml:space="preserve">Методы оценки, такие как модель дисконтированных денежных потоков, а также модели, основанные на данных аналогичных операций, совершаемых на рыночных условиях, или рассмотрение финансовых данных объекта инвестиций используются для определения справедливой стоимости финансовых инструментов, для которых недоступна рыночная информация о цене сделок. </w:t>
      </w:r>
    </w:p>
    <w:p w14:paraId="5100960A" w14:textId="77777777" w:rsidR="00E165E0" w:rsidRPr="00107B51" w:rsidRDefault="00E165E0" w:rsidP="00107B51">
      <w:pPr>
        <w:pStyle w:val="ABC-paragrahinNotes"/>
        <w:spacing w:after="120"/>
        <w:ind w:firstLine="851"/>
        <w:rPr>
          <w:sz w:val="24"/>
          <w:szCs w:val="24"/>
        </w:rPr>
      </w:pPr>
      <w:r w:rsidRPr="00107B51">
        <w:rPr>
          <w:sz w:val="24"/>
          <w:szCs w:val="24"/>
        </w:rPr>
        <w:t>Результаты оценки справедливой стоимости анализируются и распределяются по уровням иерархии справедливой стоимости следующим образом:</w:t>
      </w:r>
    </w:p>
    <w:p w14:paraId="1E88EA5B" w14:textId="77777777" w:rsidR="00E165E0" w:rsidRPr="00107B51" w:rsidRDefault="00E165E0" w:rsidP="002D72A6">
      <w:pPr>
        <w:pStyle w:val="ABC-paragrahinNotes"/>
        <w:numPr>
          <w:ilvl w:val="0"/>
          <w:numId w:val="43"/>
        </w:numPr>
        <w:spacing w:after="120"/>
        <w:ind w:left="0" w:firstLine="851"/>
        <w:rPr>
          <w:sz w:val="24"/>
          <w:szCs w:val="24"/>
        </w:rPr>
      </w:pPr>
      <w:r w:rsidRPr="00107B51">
        <w:rPr>
          <w:sz w:val="24"/>
          <w:szCs w:val="24"/>
        </w:rPr>
        <w:t>к Уровню 1 относятся оценки по котируемым ценам (некорректируемым) на активных рынках для идентичных активов или обязательств;</w:t>
      </w:r>
    </w:p>
    <w:p w14:paraId="05936E0B" w14:textId="77777777" w:rsidR="00E165E0" w:rsidRPr="00107B51" w:rsidRDefault="00E165E0" w:rsidP="002D72A6">
      <w:pPr>
        <w:pStyle w:val="ABC-paragrahinNotes"/>
        <w:numPr>
          <w:ilvl w:val="0"/>
          <w:numId w:val="43"/>
        </w:numPr>
        <w:spacing w:after="120"/>
        <w:ind w:left="0" w:firstLine="851"/>
        <w:rPr>
          <w:sz w:val="24"/>
          <w:szCs w:val="24"/>
        </w:rPr>
      </w:pPr>
      <w:r w:rsidRPr="00107B51">
        <w:rPr>
          <w:sz w:val="24"/>
          <w:szCs w:val="24"/>
        </w:rPr>
        <w:t>к Уровню 2 относятся оценки, полученные с помощью методов оценки, в которых все используемые значительные исходные данные, которые либо прямо (к примеру, цена), либо косвенно (к примеру, рассчитанные на базе цены) являются наблюдаемыми для актива или обязательства;</w:t>
      </w:r>
    </w:p>
    <w:p w14:paraId="03F14C54" w14:textId="77777777" w:rsidR="00E165E0" w:rsidRPr="00107B51" w:rsidRDefault="00E165E0" w:rsidP="002D72A6">
      <w:pPr>
        <w:pStyle w:val="ABC-paragrahinNotes"/>
        <w:numPr>
          <w:ilvl w:val="0"/>
          <w:numId w:val="43"/>
        </w:numPr>
        <w:spacing w:after="120"/>
        <w:ind w:left="0" w:firstLine="851"/>
        <w:rPr>
          <w:sz w:val="24"/>
          <w:szCs w:val="24"/>
        </w:rPr>
      </w:pPr>
      <w:r w:rsidRPr="00107B51">
        <w:rPr>
          <w:sz w:val="24"/>
          <w:szCs w:val="24"/>
        </w:rPr>
        <w:t>к Уровню 3 относятся оценки, которые являются оценками, не основанными исключительно на наблюдаемых рыночных данных (т.е. для оценки требуется значительный объем ненаблюдаемых исходных данных).</w:t>
      </w:r>
    </w:p>
    <w:p w14:paraId="5B09EC0F" w14:textId="77777777" w:rsidR="00E165E0" w:rsidRPr="00107B51" w:rsidRDefault="00E165E0" w:rsidP="00107B51">
      <w:pPr>
        <w:pStyle w:val="ABC-paragrahinNotes"/>
        <w:spacing w:after="120"/>
        <w:ind w:firstLine="851"/>
        <w:rPr>
          <w:i/>
          <w:sz w:val="24"/>
          <w:szCs w:val="24"/>
        </w:rPr>
      </w:pPr>
      <w:r w:rsidRPr="00107B51">
        <w:rPr>
          <w:rStyle w:val="hps"/>
          <w:sz w:val="24"/>
          <w:szCs w:val="24"/>
        </w:rPr>
        <w:t>Для</w:t>
      </w:r>
      <w:r w:rsidRPr="00107B51">
        <w:rPr>
          <w:sz w:val="24"/>
          <w:szCs w:val="24"/>
        </w:rPr>
        <w:t xml:space="preserve"> </w:t>
      </w:r>
      <w:r w:rsidRPr="00107B51">
        <w:rPr>
          <w:rStyle w:val="hps"/>
          <w:sz w:val="24"/>
          <w:szCs w:val="24"/>
        </w:rPr>
        <w:t>раскрытия информации о</w:t>
      </w:r>
      <w:r w:rsidRPr="00107B51">
        <w:rPr>
          <w:sz w:val="24"/>
          <w:szCs w:val="24"/>
        </w:rPr>
        <w:t xml:space="preserve"> </w:t>
      </w:r>
      <w:r w:rsidRPr="00107B51">
        <w:rPr>
          <w:rStyle w:val="hps"/>
          <w:sz w:val="24"/>
          <w:szCs w:val="24"/>
        </w:rPr>
        <w:t>справедливой стоимости</w:t>
      </w:r>
      <w:r w:rsidRPr="00107B51">
        <w:rPr>
          <w:sz w:val="24"/>
          <w:szCs w:val="24"/>
        </w:rPr>
        <w:t xml:space="preserve"> </w:t>
      </w:r>
      <w:r w:rsidRPr="00107B51">
        <w:rPr>
          <w:rStyle w:val="hps"/>
          <w:sz w:val="24"/>
          <w:szCs w:val="24"/>
        </w:rPr>
        <w:t>Группа классифицировала</w:t>
      </w:r>
      <w:r w:rsidRPr="00107B51">
        <w:rPr>
          <w:sz w:val="24"/>
          <w:szCs w:val="24"/>
        </w:rPr>
        <w:t xml:space="preserve"> </w:t>
      </w:r>
      <w:r w:rsidRPr="00107B51">
        <w:rPr>
          <w:rStyle w:val="hps"/>
          <w:sz w:val="24"/>
          <w:szCs w:val="24"/>
        </w:rPr>
        <w:t>активы и обязательства</w:t>
      </w:r>
      <w:r w:rsidRPr="00107B51">
        <w:rPr>
          <w:sz w:val="24"/>
          <w:szCs w:val="24"/>
        </w:rPr>
        <w:t xml:space="preserve"> </w:t>
      </w:r>
      <w:r w:rsidRPr="00107B51">
        <w:rPr>
          <w:rStyle w:val="hps"/>
          <w:sz w:val="24"/>
          <w:szCs w:val="24"/>
        </w:rPr>
        <w:t>на основании</w:t>
      </w:r>
      <w:r w:rsidRPr="00107B51">
        <w:rPr>
          <w:sz w:val="24"/>
          <w:szCs w:val="24"/>
        </w:rPr>
        <w:t xml:space="preserve"> </w:t>
      </w:r>
      <w:r w:rsidRPr="00107B51">
        <w:rPr>
          <w:rStyle w:val="hps"/>
          <w:sz w:val="24"/>
          <w:szCs w:val="24"/>
        </w:rPr>
        <w:t>соответствующего уровня</w:t>
      </w:r>
      <w:r w:rsidRPr="00107B51">
        <w:rPr>
          <w:sz w:val="24"/>
          <w:szCs w:val="24"/>
        </w:rPr>
        <w:t xml:space="preserve"> </w:t>
      </w:r>
      <w:r w:rsidRPr="00107B51">
        <w:rPr>
          <w:rStyle w:val="hps"/>
          <w:sz w:val="24"/>
          <w:szCs w:val="24"/>
        </w:rPr>
        <w:t>иерархии</w:t>
      </w:r>
      <w:r w:rsidRPr="00107B51">
        <w:rPr>
          <w:sz w:val="24"/>
          <w:szCs w:val="24"/>
        </w:rPr>
        <w:t xml:space="preserve"> </w:t>
      </w:r>
      <w:r w:rsidRPr="00107B51">
        <w:rPr>
          <w:rStyle w:val="hps"/>
          <w:sz w:val="24"/>
          <w:szCs w:val="24"/>
        </w:rPr>
        <w:t>справедливой стоимости</w:t>
      </w:r>
      <w:r w:rsidRPr="00107B51">
        <w:rPr>
          <w:sz w:val="24"/>
          <w:szCs w:val="24"/>
        </w:rPr>
        <w:t xml:space="preserve">, как это </w:t>
      </w:r>
      <w:r w:rsidRPr="00107B51">
        <w:rPr>
          <w:rStyle w:val="hps"/>
          <w:sz w:val="24"/>
          <w:szCs w:val="24"/>
        </w:rPr>
        <w:t>указано</w:t>
      </w:r>
      <w:r w:rsidRPr="00107B51">
        <w:rPr>
          <w:sz w:val="24"/>
          <w:szCs w:val="24"/>
        </w:rPr>
        <w:t xml:space="preserve"> </w:t>
      </w:r>
      <w:r w:rsidRPr="00107B51">
        <w:rPr>
          <w:rStyle w:val="hps"/>
          <w:sz w:val="24"/>
          <w:szCs w:val="24"/>
        </w:rPr>
        <w:t>выше.</w:t>
      </w:r>
    </w:p>
    <w:p w14:paraId="26B1E879" w14:textId="77777777" w:rsidR="00E165E0" w:rsidRPr="00107B51" w:rsidRDefault="00E165E0" w:rsidP="00107B51">
      <w:pPr>
        <w:pStyle w:val="ABC-paragrahinNotes"/>
        <w:spacing w:after="120"/>
        <w:ind w:firstLine="851"/>
        <w:rPr>
          <w:sz w:val="24"/>
          <w:szCs w:val="24"/>
        </w:rPr>
      </w:pPr>
      <w:r w:rsidRPr="00107B51">
        <w:rPr>
          <w:i/>
          <w:sz w:val="24"/>
          <w:szCs w:val="24"/>
        </w:rPr>
        <w:t xml:space="preserve">Амортизированная стоимость </w:t>
      </w:r>
      <w:r w:rsidRPr="00107B51">
        <w:rPr>
          <w:sz w:val="24"/>
          <w:szCs w:val="24"/>
        </w:rPr>
        <w:t>представляет величину, в которой финансовый инструмент был оценен при первоначальном признании, за вычетом выплат в погашение основной суммы долга, уменьшенную или увеличенную на сумму начисленных процентов, а для финансовых активов – за вычетом суммы убытков (прямых или путем использования счета оценочного резерва) от обесценения. Наращенные проценты включают амортизацию отложенных при первоначальном признании затрат по сделке, а также любых премий или дисконта от суммы погашения с использованием метода эффективной ставки процента. Наращенные процентные доходы и наращенные процентные расходы, включая наращенный купонный доход и амортизированный дисконт или премию (включая отложенную при предоставлении комиссию, при наличии таковой), не показываются отдельно, а включаются в балансовую стоимость соответствующих статей</w:t>
      </w:r>
      <w:r w:rsidRPr="00107B51">
        <w:rPr>
          <w:spacing w:val="-2"/>
          <w:sz w:val="24"/>
          <w:szCs w:val="24"/>
        </w:rPr>
        <w:t xml:space="preserve"> консолидированного</w:t>
      </w:r>
      <w:r w:rsidRPr="00107B51">
        <w:rPr>
          <w:sz w:val="24"/>
          <w:szCs w:val="24"/>
        </w:rPr>
        <w:t xml:space="preserve"> отчета о финансовом положении. </w:t>
      </w:r>
    </w:p>
    <w:p w14:paraId="12302873" w14:textId="77777777" w:rsidR="00E165E0" w:rsidRPr="00107B51" w:rsidRDefault="00E165E0" w:rsidP="00107B51">
      <w:pPr>
        <w:pStyle w:val="ABC-paragrahinNotes"/>
        <w:spacing w:after="120"/>
        <w:ind w:firstLine="851"/>
        <w:rPr>
          <w:bCs/>
          <w:sz w:val="24"/>
          <w:szCs w:val="24"/>
        </w:rPr>
      </w:pPr>
      <w:r w:rsidRPr="00107B51">
        <w:rPr>
          <w:i/>
          <w:iCs/>
          <w:sz w:val="24"/>
          <w:szCs w:val="24"/>
        </w:rPr>
        <w:t>Метод эффективной ставки процента</w:t>
      </w:r>
      <w:r w:rsidRPr="00107B51">
        <w:rPr>
          <w:sz w:val="24"/>
          <w:szCs w:val="24"/>
        </w:rPr>
        <w:t xml:space="preserve"> – это метод распределения процентных доходов или процентных расходов в течение соответствующего периода с целью обеспечения постоянной процентной ставки в каждом периоде (эффективной ставки процента) на балансовую стоимость инструмента. Эффективная ставка процента – это ставка, применяемая при точном дисконтировании расчетных будущих денежных платежей или поступлений (не включая будущие кредитные потери) на протяжении ожидаемого времени существования финансового инструмента или, где это уместно, более короткого периода до чистой балансовой стоимости финансового инструмента. </w:t>
      </w:r>
      <w:r w:rsidRPr="00107B51">
        <w:rPr>
          <w:bCs/>
          <w:sz w:val="24"/>
          <w:szCs w:val="24"/>
        </w:rPr>
        <w:t xml:space="preserve">Эффективная ставка процента используется для дисконтирования денежных потоков по инструментам с плавающей ставкой до следующей даты изменения процента, за исключением премии или дисконта, которые </w:t>
      </w:r>
      <w:r w:rsidRPr="00107B51">
        <w:rPr>
          <w:bCs/>
          <w:sz w:val="24"/>
          <w:szCs w:val="24"/>
        </w:rPr>
        <w:lastRenderedPageBreak/>
        <w:t>отражают кредитный спрэд по плавающей ставке, указанной для данного инструмента, или по другим переменным факторам, которые устанавливаются независимо от рыночного значения. Такие премии или дисконты амортизируются на протяжении всего ожидаемого срока обращения инструмента. Расчет приведенной стоимости включает все вознаграждения и суммы, выплаченные или полученные сторонами по договору, составляющие неотъемлемую часть эффективной ставки процента.</w:t>
      </w:r>
    </w:p>
    <w:p w14:paraId="5C8C89FC" w14:textId="77777777" w:rsidR="00E165E0" w:rsidRPr="00107B51" w:rsidRDefault="00E165E0" w:rsidP="00107B51">
      <w:pPr>
        <w:pStyle w:val="ABC-paragrahinNotes"/>
        <w:spacing w:after="120"/>
        <w:ind w:firstLine="851"/>
        <w:rPr>
          <w:sz w:val="24"/>
          <w:szCs w:val="24"/>
        </w:rPr>
      </w:pPr>
    </w:p>
    <w:p w14:paraId="169669F5" w14:textId="700B3131" w:rsidR="00E165E0" w:rsidRPr="00107B51" w:rsidRDefault="00E165E0" w:rsidP="00107B51">
      <w:pPr>
        <w:pStyle w:val="ABC-paragrahinNotes"/>
        <w:spacing w:after="120"/>
        <w:ind w:firstLine="851"/>
        <w:rPr>
          <w:sz w:val="24"/>
          <w:szCs w:val="24"/>
        </w:rPr>
      </w:pPr>
      <w:r w:rsidRPr="00107B51">
        <w:rPr>
          <w:b/>
          <w:i/>
          <w:sz w:val="24"/>
          <w:szCs w:val="24"/>
        </w:rPr>
        <w:t>Классификация финансовых обязательств.</w:t>
      </w:r>
      <w:r w:rsidRPr="00107B51">
        <w:rPr>
          <w:b/>
          <w:i/>
          <w:spacing w:val="-4"/>
          <w:sz w:val="24"/>
          <w:szCs w:val="24"/>
        </w:rPr>
        <w:t xml:space="preserve"> </w:t>
      </w:r>
      <w:r w:rsidRPr="00107B51">
        <w:rPr>
          <w:sz w:val="24"/>
          <w:szCs w:val="24"/>
        </w:rPr>
        <w:t xml:space="preserve">Финансовые обязательства классифицируются по следующим учетным категориям: а) предназначенные для торговли, включая производные финансовые инструменты, и б) прочие финансовые обязательства. Обязательства, предназначенные для торговли, отражаются по справедливой стоимости, изменения которой отражаются в составе прибыли или убытка за </w:t>
      </w:r>
      <w:r w:rsidR="00532215">
        <w:rPr>
          <w:sz w:val="24"/>
          <w:szCs w:val="24"/>
        </w:rPr>
        <w:t xml:space="preserve">г. </w:t>
      </w:r>
      <w:r w:rsidRPr="00107B51">
        <w:rPr>
          <w:sz w:val="24"/>
          <w:szCs w:val="24"/>
        </w:rPr>
        <w:t xml:space="preserve">(как финансовые доходы или финансовые расходы) в том периоде, в котором они возникли. Прочие финансовые обязательства отражаются по амортизированной стоимости. </w:t>
      </w:r>
      <w:r w:rsidRPr="00107B51">
        <w:rPr>
          <w:rStyle w:val="hps"/>
          <w:sz w:val="24"/>
          <w:szCs w:val="24"/>
        </w:rPr>
        <w:t>По состоянию на отчетную</w:t>
      </w:r>
      <w:r w:rsidRPr="00107B51">
        <w:rPr>
          <w:sz w:val="24"/>
          <w:szCs w:val="24"/>
        </w:rPr>
        <w:t xml:space="preserve"> </w:t>
      </w:r>
      <w:r w:rsidRPr="00107B51">
        <w:rPr>
          <w:rStyle w:val="hps"/>
          <w:sz w:val="24"/>
          <w:szCs w:val="24"/>
        </w:rPr>
        <w:t>дату Группа имеет</w:t>
      </w:r>
      <w:r w:rsidRPr="00107B51">
        <w:rPr>
          <w:sz w:val="24"/>
          <w:szCs w:val="24"/>
        </w:rPr>
        <w:t xml:space="preserve"> </w:t>
      </w:r>
      <w:r w:rsidRPr="00107B51">
        <w:rPr>
          <w:rStyle w:val="hps"/>
          <w:sz w:val="24"/>
          <w:szCs w:val="24"/>
        </w:rPr>
        <w:t>финансовые обязательства</w:t>
      </w:r>
      <w:r w:rsidRPr="00107B51">
        <w:rPr>
          <w:sz w:val="24"/>
          <w:szCs w:val="24"/>
        </w:rPr>
        <w:t xml:space="preserve">, классифицированные </w:t>
      </w:r>
      <w:r w:rsidRPr="00107B51">
        <w:rPr>
          <w:rStyle w:val="hps"/>
          <w:sz w:val="24"/>
          <w:szCs w:val="24"/>
        </w:rPr>
        <w:t>только</w:t>
      </w:r>
      <w:r w:rsidRPr="00107B51">
        <w:rPr>
          <w:sz w:val="24"/>
          <w:szCs w:val="24"/>
        </w:rPr>
        <w:t xml:space="preserve"> как прочие </w:t>
      </w:r>
      <w:r w:rsidRPr="00107B51">
        <w:rPr>
          <w:rStyle w:val="hps"/>
          <w:sz w:val="24"/>
          <w:szCs w:val="24"/>
        </w:rPr>
        <w:t>финансовые обязательства</w:t>
      </w:r>
      <w:r w:rsidRPr="00107B51">
        <w:rPr>
          <w:sz w:val="24"/>
          <w:szCs w:val="24"/>
        </w:rPr>
        <w:t>.</w:t>
      </w:r>
      <w:r w:rsidRPr="00107B51">
        <w:rPr>
          <w:noProof/>
          <w:spacing w:val="-4"/>
          <w:sz w:val="24"/>
          <w:szCs w:val="24"/>
        </w:rPr>
        <w:t xml:space="preserve"> </w:t>
      </w:r>
    </w:p>
    <w:p w14:paraId="236B9494" w14:textId="77777777" w:rsidR="00E165E0" w:rsidRPr="00107B51" w:rsidRDefault="00E165E0" w:rsidP="00107B51">
      <w:pPr>
        <w:pStyle w:val="ABC-paragrahinNotes"/>
        <w:spacing w:after="120"/>
        <w:ind w:firstLine="851"/>
        <w:rPr>
          <w:sz w:val="24"/>
          <w:szCs w:val="24"/>
        </w:rPr>
      </w:pPr>
      <w:r w:rsidRPr="00107B51">
        <w:rPr>
          <w:b/>
          <w:i/>
          <w:sz w:val="24"/>
          <w:szCs w:val="24"/>
        </w:rPr>
        <w:t>Первоначальное признание финансовых инструментов</w:t>
      </w:r>
      <w:r w:rsidRPr="00107B51">
        <w:rPr>
          <w:b/>
          <w:sz w:val="24"/>
          <w:szCs w:val="24"/>
        </w:rPr>
        <w:t xml:space="preserve">. </w:t>
      </w:r>
      <w:r w:rsidRPr="00107B51">
        <w:rPr>
          <w:bCs/>
          <w:iCs/>
          <w:sz w:val="24"/>
          <w:szCs w:val="24"/>
        </w:rPr>
        <w:t xml:space="preserve">Все финансовые инструменты первоначально учитываются по справедливой стоимости. </w:t>
      </w:r>
      <w:r w:rsidRPr="00107B51">
        <w:rPr>
          <w:sz w:val="24"/>
          <w:szCs w:val="24"/>
        </w:rPr>
        <w:t>Наилучшим подтверждением справедливой стоимости при первоначальном признании является цена сделки. Прибыль или убыток учитывается в момент первоначального признания только в том случае, если между справедливой стоимостью и ценой сделки существует разница, которая может быть подтверждена другими наблюдаемыми в данный момент на рынке сделками с аналогичным инструментом или оценочным методом, в котором в качестве входящих переменных используются исключительно наблюдаемые рыночные данные.</w:t>
      </w:r>
    </w:p>
    <w:p w14:paraId="712FAA8F" w14:textId="77777777" w:rsidR="00E165E0" w:rsidRPr="00107B51" w:rsidRDefault="00E165E0" w:rsidP="00107B51">
      <w:pPr>
        <w:pStyle w:val="ABC-paragrahinNotes"/>
        <w:spacing w:after="120"/>
        <w:ind w:firstLine="851"/>
        <w:rPr>
          <w:sz w:val="24"/>
          <w:szCs w:val="24"/>
        </w:rPr>
      </w:pPr>
      <w:r w:rsidRPr="00107B51">
        <w:rPr>
          <w:sz w:val="24"/>
          <w:szCs w:val="24"/>
        </w:rPr>
        <w:t>Покупка или продажа финансовых активов, передача которых предусматривается в сроки, установленные законодательно или правилами данного рынка (покупка и продажа на стандартных условиях), признаются на дату совершения сделки, т.е. на дату, когда Группа приняла на себя обязательство передать финансовый актив. Все прочие операции по приобретению признаются, когда предприятие становится стороной договора в отношении данного финансового инструмента.</w:t>
      </w:r>
    </w:p>
    <w:p w14:paraId="4CAF2403" w14:textId="77777777" w:rsidR="00E165E0" w:rsidRPr="00107B51" w:rsidRDefault="00E165E0" w:rsidP="00107B51">
      <w:pPr>
        <w:pStyle w:val="ABC-paragrahinNotes"/>
        <w:spacing w:after="120"/>
        <w:ind w:firstLine="851"/>
        <w:rPr>
          <w:sz w:val="24"/>
          <w:szCs w:val="24"/>
        </w:rPr>
      </w:pPr>
      <w:r w:rsidRPr="00107B51">
        <w:rPr>
          <w:b/>
          <w:i/>
          <w:sz w:val="24"/>
          <w:szCs w:val="24"/>
        </w:rPr>
        <w:t>Прекращение признания финансовых активов.</w:t>
      </w:r>
      <w:r w:rsidRPr="00107B51">
        <w:rPr>
          <w:sz w:val="24"/>
          <w:szCs w:val="24"/>
        </w:rPr>
        <w:t xml:space="preserve"> Группа прекращает признание финансовых активов, (а) когда эти активы погашены или срок действия прав на потоки денежных средств, связанных с этими активами, истек, или (b) Группа передала права на потоки денежных средств от финансовых активов или заключила соглашение о передаче, и при этом (i) также передала практически все риски и вознаграждения, связанные с владением этими активами, или (ii) не передала и не сохранила практически все риски и вознаграждения, связанные с владением этими активами, но утратила право контроля в отношении данных активов. </w:t>
      </w:r>
    </w:p>
    <w:p w14:paraId="76056EDD" w14:textId="77777777" w:rsidR="00E165E0" w:rsidRPr="00107B51" w:rsidRDefault="00E165E0" w:rsidP="00107B51">
      <w:pPr>
        <w:pStyle w:val="ABC-paragrahinNotes"/>
        <w:spacing w:after="120"/>
        <w:ind w:firstLine="851"/>
        <w:rPr>
          <w:sz w:val="24"/>
          <w:szCs w:val="24"/>
        </w:rPr>
      </w:pPr>
      <w:r w:rsidRPr="00107B51">
        <w:rPr>
          <w:sz w:val="24"/>
          <w:szCs w:val="24"/>
        </w:rPr>
        <w:t>Контроль сохраняется в том случае, если контрагент не имеет практической возможности продать несвязанной третьей стороне весь рассматриваемый актив без необходимости налагать дополнительные ограничения на такую продажу.</w:t>
      </w:r>
    </w:p>
    <w:p w14:paraId="497B0414" w14:textId="77777777" w:rsidR="00E165E0" w:rsidRPr="00107B51" w:rsidRDefault="00E165E0" w:rsidP="00107B51">
      <w:pPr>
        <w:pStyle w:val="ABC-paragrahinNotes"/>
        <w:spacing w:after="120"/>
        <w:ind w:firstLine="851"/>
        <w:rPr>
          <w:sz w:val="24"/>
          <w:szCs w:val="24"/>
        </w:rPr>
      </w:pPr>
      <w:r w:rsidRPr="00107B51">
        <w:rPr>
          <w:b/>
          <w:i/>
          <w:sz w:val="24"/>
          <w:szCs w:val="24"/>
        </w:rPr>
        <w:t>Взаимозачет финансовых инструментов.</w:t>
      </w:r>
      <w:r w:rsidRPr="00107B51">
        <w:rPr>
          <w:sz w:val="24"/>
          <w:szCs w:val="24"/>
        </w:rPr>
        <w:t xml:space="preserve"> Финансовые активы и обязательства взаимозачитываются и в </w:t>
      </w:r>
      <w:r w:rsidRPr="00107B51">
        <w:rPr>
          <w:spacing w:val="-2"/>
          <w:sz w:val="24"/>
          <w:szCs w:val="24"/>
        </w:rPr>
        <w:t xml:space="preserve">консолидированном </w:t>
      </w:r>
      <w:r w:rsidRPr="00107B51">
        <w:rPr>
          <w:sz w:val="24"/>
          <w:szCs w:val="24"/>
        </w:rPr>
        <w:t xml:space="preserve">отчете о финансовом положении отражается чистая величина только в тех случаях, когда существует юридически установленное право произвести взаимозачет отраженных сумм, а также намерение либо произвести взаимозачет, либо одновременно реализовать актив и урегулировать обязательство. Рассматриваемое право на взаимозачет 1) не должно зависеть от возможных будущих событий и 2) должно иметь юридическую возможность осуществления при следующих обстоятельствах: (а) в ходе осуществления обычной финансово-хозяйственной деятельности, (б) при невыполнении </w:t>
      </w:r>
      <w:r w:rsidRPr="00107B51">
        <w:rPr>
          <w:sz w:val="24"/>
          <w:szCs w:val="24"/>
        </w:rPr>
        <w:lastRenderedPageBreak/>
        <w:t>обязательства по платежам (событии дефолта) и (в) в случае несостоятельности или банкротства.</w:t>
      </w:r>
    </w:p>
    <w:p w14:paraId="0F584D68" w14:textId="62015F4E" w:rsidR="00E165E0" w:rsidRPr="00107B51" w:rsidRDefault="00E165E0" w:rsidP="00016C91">
      <w:r w:rsidRPr="00107B51">
        <w:rPr>
          <w:b/>
          <w:i/>
        </w:rPr>
        <w:t>Запасы.</w:t>
      </w:r>
      <w:r w:rsidR="00532215">
        <w:t xml:space="preserve"> </w:t>
      </w:r>
      <w:r w:rsidRPr="00107B51">
        <w:t xml:space="preserve">Запасы отражаются по наименьшей из двух величин: фактической себестоимости и чистой возможной стоимости реализации. Чистая возможная стоимость реализации – это предполагаемая цена реализации в существующих условиях за вычетом возможных затрат </w:t>
      </w:r>
      <w:r w:rsidR="00016C91">
        <w:t xml:space="preserve"> </w:t>
      </w:r>
      <w:r w:rsidRPr="00107B51">
        <w:t>на завершение работ и реализацию.</w:t>
      </w:r>
    </w:p>
    <w:p w14:paraId="499E55F6" w14:textId="77777777" w:rsidR="00E165E0" w:rsidRPr="00107B51" w:rsidRDefault="00E165E0" w:rsidP="00016C91">
      <w:r w:rsidRPr="00107B51">
        <w:t>Стоимость запасов определяется исходя из средневзвешенной себестоимости и включает расходы, понесенные на приобретение запасов, доставку к месту их нахождения и доведение до существующего состояния.</w:t>
      </w:r>
    </w:p>
    <w:p w14:paraId="5A54ADA2" w14:textId="5FE5F0D1" w:rsidR="00E165E0" w:rsidRPr="00107B51" w:rsidRDefault="00E165E0" w:rsidP="00016C91">
      <w:r w:rsidRPr="00107B51">
        <w:rPr>
          <w:b/>
          <w:i/>
        </w:rPr>
        <w:t>Денежные средства и их эквиваленты.</w:t>
      </w:r>
      <w:r w:rsidRPr="00107B51">
        <w:t xml:space="preserve"> Денежные средства и их эквиваленты включают денежные средства в кассе, в банках, а также краткосрочные процентные депозиты с первоначальным сроком погашения не более трех месяцев (не более 91 дня).</w:t>
      </w:r>
    </w:p>
    <w:p w14:paraId="7D9615EF" w14:textId="77777777" w:rsidR="00E165E0" w:rsidRPr="00107B51" w:rsidRDefault="00E165E0" w:rsidP="00016C91">
      <w:r w:rsidRPr="00107B51">
        <w:rPr>
          <w:b/>
          <w:i/>
        </w:rPr>
        <w:t>Вознаграждение сотрудников.</w:t>
      </w:r>
      <w:r w:rsidRPr="00107B51">
        <w:t xml:space="preserve"> Заработная плата сотрудников за осуществленную трудовую деятельность признается в качестве расхода данного отчетного периода.</w:t>
      </w:r>
    </w:p>
    <w:p w14:paraId="01D47C39" w14:textId="77777777" w:rsidR="00E165E0" w:rsidRPr="00107B51" w:rsidRDefault="00E165E0" w:rsidP="00016C91">
      <w:pPr>
        <w:rPr>
          <w:i/>
        </w:rPr>
      </w:pPr>
      <w:r w:rsidRPr="00107B51">
        <w:rPr>
          <w:i/>
        </w:rPr>
        <w:t>Планы с установленными выплатами</w:t>
      </w:r>
    </w:p>
    <w:p w14:paraId="4FAE36B3" w14:textId="41D644C5" w:rsidR="00E165E0" w:rsidRPr="00107B51" w:rsidRDefault="00E165E0" w:rsidP="00016C91">
      <w:r w:rsidRPr="00107B51">
        <w:t xml:space="preserve">Группа предоставляет своим сотрудникам пенсионные программы с установленными выплатами. Обязательства и стоимость выплат по данным программам определяются отдельно по каждой из них по методу прогнозируемой условной единицы. При использовании данного метода за каждый </w:t>
      </w:r>
      <w:r w:rsidR="00532215">
        <w:t xml:space="preserve">г. </w:t>
      </w:r>
      <w:r w:rsidRPr="00107B51">
        <w:t>трудовой деятельности начисляется дополнительная единица выплат, при этом при расчете итогового обязательства каждая единица оценивается отдельно. В рамках данного метода затраты на пенсионные выплаты отражаются в консолидированных прибылях и убытках путем равномерного распределения затрат на весь период работы сотрудника в соответствии с формулой, предусмотренной программой. Размер обязательства определяется как текущая стоимость предполагаемых будущих денежных потоков с использованием ставки дисконтирования, аналогичной ставке процента по государственным облигациям, валюта и условия которых соответствуют валюте и ожидаемым срокам погашения обязательств по пенсионным выплатам. Результаты переоценки чистого обязательства признаются в прочем совокупном доходе полностью по мере возникновения.</w:t>
      </w:r>
    </w:p>
    <w:p w14:paraId="6975605F" w14:textId="77777777" w:rsidR="00E165E0" w:rsidRPr="00107B51" w:rsidRDefault="00E165E0" w:rsidP="00016C91">
      <w:r w:rsidRPr="00107B51">
        <w:t>Кроме того, Группа предоставляет сотрудникам некоторые другие виды выплат в связи с выходом и после выхода на пенсию, а также прочие долгосрочные вознаграждения сотрудникам. Данные выплаты не являются фондированными.</w:t>
      </w:r>
    </w:p>
    <w:p w14:paraId="56FF0A35" w14:textId="77777777" w:rsidR="00E165E0" w:rsidRPr="00107B51" w:rsidRDefault="00E165E0" w:rsidP="00016C91">
      <w:pPr>
        <w:rPr>
          <w:rFonts w:eastAsia="Arial Unicode MS"/>
          <w:lang w:eastAsia="ru-RU"/>
        </w:rPr>
      </w:pPr>
      <w:r w:rsidRPr="00107B51">
        <w:rPr>
          <w:rFonts w:eastAsia="Arial Unicode MS"/>
          <w:lang w:eastAsia="ru-RU"/>
        </w:rPr>
        <w:t>Обязательства и расходы в отношении программы долгосрочных вознаграждений рассчитываются с использованием метода прогнозируемой условной единицы. Результаты сумм переоценки чистого обязательства признаются в прибылях и убытках полностью по мере возникновения.</w:t>
      </w:r>
    </w:p>
    <w:p w14:paraId="11376A19" w14:textId="5418FE20" w:rsidR="00E165E0" w:rsidRPr="00107B51" w:rsidRDefault="00E165E0" w:rsidP="00016C91">
      <w:r w:rsidRPr="00107B51">
        <w:t>После введения новой программы или изменения существующей программы стоимость прошлых услуг признается</w:t>
      </w:r>
      <w:r w:rsidR="00532215">
        <w:t xml:space="preserve">  </w:t>
      </w:r>
      <w:r w:rsidRPr="00107B51">
        <w:t>в том периоде, в котором произойдет изменение условий пенсионного плана.</w:t>
      </w:r>
    </w:p>
    <w:p w14:paraId="15EE0891" w14:textId="77777777" w:rsidR="00E165E0" w:rsidRPr="00107B51" w:rsidRDefault="00E165E0" w:rsidP="00016C91">
      <w:pPr>
        <w:rPr>
          <w:i/>
        </w:rPr>
      </w:pPr>
      <w:r w:rsidRPr="00107B51">
        <w:rPr>
          <w:i/>
        </w:rPr>
        <w:t>Планы с установленными взносами</w:t>
      </w:r>
    </w:p>
    <w:p w14:paraId="67CB6117" w14:textId="32FE54A0" w:rsidR="00E165E0" w:rsidRPr="00107B51" w:rsidRDefault="00E165E0" w:rsidP="00016C91">
      <w:r w:rsidRPr="00107B51">
        <w:t>Кроме описанных выше планов с установленными выплатами у Группы также имеется план с установленными взносами для некоторых сотрудников. Взносы, перечисляемые Группой в план с установленными взносами, относятся на консолидированные прибыли и убытки в том году, к которому они относятся.</w:t>
      </w:r>
    </w:p>
    <w:p w14:paraId="005894F6" w14:textId="77777777" w:rsidR="00E165E0" w:rsidRPr="00107B51" w:rsidRDefault="00E165E0" w:rsidP="00016C91">
      <w:pPr>
        <w:rPr>
          <w:i/>
        </w:rPr>
      </w:pPr>
      <w:bookmarkStart w:id="330" w:name="_Toc322947775"/>
      <w:bookmarkStart w:id="331" w:name="_Toc353376390"/>
      <w:bookmarkStart w:id="332" w:name="_Toc353379580"/>
      <w:r w:rsidRPr="00107B51">
        <w:rPr>
          <w:i/>
        </w:rPr>
        <w:t>Государственное пенсионное обеспечение</w:t>
      </w:r>
      <w:bookmarkEnd w:id="330"/>
      <w:bookmarkEnd w:id="331"/>
      <w:bookmarkEnd w:id="332"/>
    </w:p>
    <w:p w14:paraId="61576088" w14:textId="30C7379A" w:rsidR="00E165E0" w:rsidRPr="00107B51" w:rsidRDefault="00E165E0" w:rsidP="00016C91">
      <w:r w:rsidRPr="00107B51">
        <w:lastRenderedPageBreak/>
        <w:t>Кроме того, по закону Группа обязана перечислять взносы в Пенсионный фонд Российской Федерации (план с установленными взносами множественных работодателей). Единственным обязательством Группы является своевременное перечисление взносов. Таким образом, Группа не имеет обязательств по выплатам и не гарантирует каких-либо будущих выплат своим российским сотрудникам. Взносы, перечисляемые Группой в Пенсионный фонд Российской Федерации в отношении планов с установленными взносами, отражаются в консолидированных прибылях и убытках в том году, к которому они относятся. Взносы по каждому сотруднику в Пенсионный фонд Российской Федерации составляют от 1</w:t>
      </w:r>
      <w:r w:rsidR="00532215">
        <w:t>0 %</w:t>
      </w:r>
      <w:r w:rsidRPr="00107B51">
        <w:t xml:space="preserve"> до 2</w:t>
      </w:r>
      <w:r w:rsidR="00532215">
        <w:t>2 %</w:t>
      </w:r>
      <w:r w:rsidRPr="00107B51">
        <w:t>, в зависимости от общего годового вознаграждения сотрудника.</w:t>
      </w:r>
    </w:p>
    <w:p w14:paraId="701F1FF7" w14:textId="662D11CF" w:rsidR="00E165E0" w:rsidRPr="00107B51" w:rsidRDefault="00E165E0" w:rsidP="00016C91">
      <w:r w:rsidRPr="00107B51">
        <w:rPr>
          <w:b/>
          <w:i/>
        </w:rPr>
        <w:t>Налог на добавленную стоимость.</w:t>
      </w:r>
      <w:r w:rsidRPr="00107B51">
        <w:t xml:space="preserve"> Налог на добавленную стоимость (</w:t>
      </w:r>
      <w:r w:rsidR="00532215">
        <w:t>«</w:t>
      </w:r>
      <w:r w:rsidRPr="00107B51">
        <w:t>НДС</w:t>
      </w:r>
      <w:r w:rsidR="00532215">
        <w:t>»</w:t>
      </w:r>
      <w:r w:rsidRPr="00107B51">
        <w:t xml:space="preserve">), относящийся к полученной выручке, подлежит уплате налоговым органам в момент поставки товаров или услуг покупателям, а также получения авансовых платежей от покупателей. Входящий НДС в общем случае подлежит возмещению путем зачета против НДС, предъявляемого покупателям и заказчикам, по факту поступления счетов-фактур. Налоговые органы позволяют производить зачет НДС (кроме НДС, уплачиваемого при предоставлении экспортных услуг, который подлежит возмещению после подтверждения факта экспорта). НДС, относящийся к операциям купли-продажи, отражается в консолидированном отчете о финансовом положении в развернутом виде и раскрывается отдельно в составе активов и обязательств. При создании резерва по сомнительным долгам в отношении дебиторской задолженности сумма резерва включает полную сумму задолженности с НДС. </w:t>
      </w:r>
    </w:p>
    <w:p w14:paraId="751A37CB" w14:textId="77777777" w:rsidR="00E165E0" w:rsidRPr="00107B51" w:rsidRDefault="00E165E0" w:rsidP="00016C91">
      <w:r w:rsidRPr="00107B51">
        <w:rPr>
          <w:b/>
          <w:i/>
        </w:rPr>
        <w:t>Кредиторская задолженность и прочие финансовые обязательства.</w:t>
      </w:r>
      <w:r w:rsidRPr="00107B51">
        <w:t xml:space="preserve"> Кредиторская задолженность и прочие финансовые обязательства первоначально учитываются по стоимости на дату совершения сделки, которая равна справедливой стоимости полученного возмещения, включая операционные издержки. После первоначального признания финансовые обязательства оцениваются по амортизированной стоимости методом эффективной процентной ставки с признанием процентных расходов по ставке эффективной доходности. Поскольку обычно кредиторская задолженность является краткосрочной, она учитывается по номинальной стоимости без дисконтирования, что соответствует ее справедливой стоимости.</w:t>
      </w:r>
    </w:p>
    <w:p w14:paraId="09DB6AB3" w14:textId="79FE6DCD" w:rsidR="00E165E0" w:rsidRPr="00107B51" w:rsidRDefault="00E165E0" w:rsidP="00016C91">
      <w:r w:rsidRPr="00107B51">
        <w:rPr>
          <w:b/>
          <w:i/>
        </w:rPr>
        <w:t>Резервы.</w:t>
      </w:r>
      <w:r w:rsidRPr="00107B51">
        <w:t xml:space="preserve"> Резервы начисляются тогда и только тогда, когда у Группы имеется текущее обязательство (юридическое или конклюдентное), возникшее в результате прошлых событий, и когда существует вероятность (т.е. событие скорее наступит, чем не наступит) того, </w:t>
      </w:r>
      <w:r w:rsidR="00016C91">
        <w:t xml:space="preserve"> </w:t>
      </w:r>
      <w:r w:rsidRPr="00107B51">
        <w:t>что для урегулирования этого обязательства потребуется отток ресурсов из Группы, заключающих в себе экономические выгоды; при этом размер таких обязательств может быть оценен с достаточной степенью точности. Если Группа предполагает, что резерв может быть возмещен (например, в результате получения страхового возмещения), возмещение отражается как отдельный актив, но только в случае, если имеется практически полная уверенность в получении возмещения. Сумма резервов пересматривается по состоянию на каждую отчетную дату и корректируется для отражения текущего состояния. Если момент погашения обязательств играет существенную роль в определении его суммы, сумма резерва определяется на основании дисконтирования предполагаемой суммы расходов, связанных с погашением обязательства.</w:t>
      </w:r>
    </w:p>
    <w:p w14:paraId="4199038F" w14:textId="6A1112DB" w:rsidR="00E165E0" w:rsidRPr="00107B51" w:rsidRDefault="00E165E0" w:rsidP="00016C91">
      <w:r w:rsidRPr="00107B51">
        <w:rPr>
          <w:b/>
          <w:i/>
        </w:rPr>
        <w:t>Признание выручки.</w:t>
      </w:r>
      <w:r w:rsidRPr="00107B51">
        <w:t xml:space="preserve"> Выручка признается в размере справедливой стоимости вознаграждения, полученного или причитающегося к получению, и представляет собой суммы к получению за товары или услуги, оказанные в ходе обычной деятельности, за вычетом всех скидок, возвратов и налога на добавленную стоимость. Выручка отражается в той сумме, в которой существует вероятность получения Группой</w:t>
      </w:r>
      <w:r w:rsidR="00532215">
        <w:t xml:space="preserve">  </w:t>
      </w:r>
      <w:r w:rsidRPr="00107B51">
        <w:t>экономических выгод, а также, если сумма выручки может быть достоверно определена. Выручка от реализации запасов отражается на момент перехода к покупателю всех существенных рисков и выгод, вытекающих из права собственности на запасы.</w:t>
      </w:r>
    </w:p>
    <w:p w14:paraId="262A5713" w14:textId="77777777" w:rsidR="00E165E0" w:rsidRPr="00107B51" w:rsidRDefault="00E165E0" w:rsidP="00016C91">
      <w:pPr>
        <w:rPr>
          <w:i/>
        </w:rPr>
      </w:pPr>
      <w:r w:rsidRPr="00107B51">
        <w:rPr>
          <w:i/>
        </w:rPr>
        <w:lastRenderedPageBreak/>
        <w:t>Железнодорожные контейнерные перевозки</w:t>
      </w:r>
    </w:p>
    <w:p w14:paraId="415B2A60" w14:textId="2A45125B" w:rsidR="00E165E0" w:rsidRPr="00107B51" w:rsidRDefault="00E165E0" w:rsidP="00016C91">
      <w:r w:rsidRPr="00107B51">
        <w:t xml:space="preserve">Услуги по железнодорожным контейнерным перевозкам, предоставляемые Группой, включают главным образом организацию перевозки собственными или принадлежащими третьим сторонам контейнерами по железной дороге путем предоставления железнодорожных платформ и/или контейнеров или сдачи в аренду железнодорожных платформ и контейнеров третьим сторонам. Для целей признания выручки, Группа взыскивает c клиентов стоимость услуг по предоставлению собственного подвижного состава, в то время как расходы за услуги железнодорожной инфраструктуры несут клиенты напрямую или перевыставляются поставщику услуг железнодорожной инфраструктуры. </w:t>
      </w:r>
    </w:p>
    <w:p w14:paraId="617580BC" w14:textId="77777777" w:rsidR="00E165E0" w:rsidRPr="00107B51" w:rsidRDefault="00E165E0" w:rsidP="00016C91">
      <w:bookmarkStart w:id="333" w:name="_Toc322947778"/>
      <w:bookmarkStart w:id="334" w:name="_Toc353376392"/>
      <w:bookmarkStart w:id="335" w:name="_Toc353379582"/>
      <w:r w:rsidRPr="00107B51">
        <w:t>Выручка от этих услуг признается в отчетном периоде, в котором предоставляются услуги, за вычетом перевыставляемых услуг железнодорожной инфраструктуры. Выручка от операционной аренды подвижного состава признается равномерно в течение срока арендного соглашения.</w:t>
      </w:r>
      <w:bookmarkEnd w:id="333"/>
      <w:bookmarkEnd w:id="334"/>
      <w:bookmarkEnd w:id="335"/>
    </w:p>
    <w:p w14:paraId="73D8A0A8" w14:textId="77777777" w:rsidR="00E165E0" w:rsidRPr="00107B51" w:rsidRDefault="00E165E0" w:rsidP="00016C91">
      <w:pPr>
        <w:rPr>
          <w:i/>
        </w:rPr>
      </w:pPr>
      <w:r w:rsidRPr="00107B51">
        <w:rPr>
          <w:i/>
        </w:rPr>
        <w:t>Интегрированные экспедиторские и логистические услуги</w:t>
      </w:r>
    </w:p>
    <w:p w14:paraId="5898509B" w14:textId="2C0D418A" w:rsidR="00E165E0" w:rsidRPr="00107B51" w:rsidRDefault="00E165E0" w:rsidP="00016C91">
      <w:r w:rsidRPr="00107B51">
        <w:t>Интегрированные экспедиторские и логистические услуги – это пакет услуг, включающий контейнерные перевозки, обработку на контейнерных терминалах, автоперевозки, экспедиторские и логистические услуги. По способу оказания данные услуги подразделяются на услуги оказанные по сквозной ставке и услуги оказанные по комплексной ставке. В рамках услуги оказанной по сквозной ставке клиентам предоставляется полный комплект услуг в рамках одного договора о сквозной ставке по единой цене. В случае предоставления Компанией клиенту услуги по комплексной ставке</w:t>
      </w:r>
      <w:r w:rsidR="00532215">
        <w:t xml:space="preserve">  </w:t>
      </w:r>
      <w:r w:rsidRPr="00107B51">
        <w:t>по</w:t>
      </w:r>
      <w:r w:rsidRPr="00107B51">
        <w:rPr>
          <w:spacing w:val="-2"/>
        </w:rPr>
        <w:t xml:space="preserve"> единой цене </w:t>
      </w:r>
      <w:r w:rsidRPr="00107B51">
        <w:t>оказывается только часть услуг (неполный комплект услуг)</w:t>
      </w:r>
      <w:r w:rsidRPr="00107B51">
        <w:rPr>
          <w:spacing w:val="-2"/>
        </w:rPr>
        <w:t xml:space="preserve">, а </w:t>
      </w:r>
      <w:r w:rsidRPr="00107B51">
        <w:t xml:space="preserve">другие услуги, не вошедшие в состав услуги по комплексной ставке, </w:t>
      </w:r>
      <w:r w:rsidRPr="00107B51">
        <w:rPr>
          <w:spacing w:val="-2"/>
        </w:rPr>
        <w:t xml:space="preserve">оказываются отдельно. </w:t>
      </w:r>
      <w:r w:rsidRPr="00107B51">
        <w:t xml:space="preserve">Выручка, по интегрированным экспедиторским и логистическим услугам – это совокупность доходов от предоставления различных услуг, которые, когда они предоставляются в рамках отдельных договоров, указаны в соответствующих строках доходов. </w:t>
      </w:r>
    </w:p>
    <w:p w14:paraId="665922A6" w14:textId="77777777" w:rsidR="00E165E0" w:rsidRPr="00107B51" w:rsidRDefault="00E165E0" w:rsidP="00016C91"/>
    <w:p w14:paraId="04931A11" w14:textId="77777777" w:rsidR="00E165E0" w:rsidRPr="00107B51" w:rsidRDefault="00E165E0" w:rsidP="00016C91">
      <w:r w:rsidRPr="00107B51">
        <w:t>Выручка по интегрированным экспедиторским и логистическим услугам признается на валовой основе в отчетном периоде, в котором предоставляются услуги.</w:t>
      </w:r>
    </w:p>
    <w:p w14:paraId="1A5BB6E6" w14:textId="77777777" w:rsidR="00E165E0" w:rsidRPr="00107B51" w:rsidRDefault="00E165E0" w:rsidP="00016C91">
      <w:pPr>
        <w:rPr>
          <w:i/>
        </w:rPr>
      </w:pPr>
      <w:r w:rsidRPr="00107B51">
        <w:rPr>
          <w:i/>
        </w:rPr>
        <w:t>Терминальное обслуживание и агентские услуги</w:t>
      </w:r>
    </w:p>
    <w:p w14:paraId="4B845C49" w14:textId="77777777" w:rsidR="00E165E0" w:rsidRPr="00107B51" w:rsidRDefault="00E165E0" w:rsidP="00016C91">
      <w:r w:rsidRPr="00107B51">
        <w:t xml:space="preserve">Услуги по терминальному обслуживанию главным образом включают соглашения, в соответствии с которыми Группа действует как принципал, предоставляя услуги по обработке контейнеров, включая погрузочно-разгрузочные операции, хранение контейнеров и прочие терминальные услуги. </w:t>
      </w:r>
    </w:p>
    <w:p w14:paraId="2FD54858" w14:textId="4A48CA3F" w:rsidR="00E165E0" w:rsidRPr="00107B51" w:rsidRDefault="00E165E0" w:rsidP="00016C91">
      <w:r w:rsidRPr="00107B51">
        <w:t xml:space="preserve">Кроме того, Группа выступает как агент от лица РЖД при предоставлении обязательных железнодорожных услуг для всех пользователей железных дорог на терминалах Группы, определенных законодательством как </w:t>
      </w:r>
      <w:r w:rsidR="00532215">
        <w:t>«</w:t>
      </w:r>
      <w:r w:rsidRPr="00107B51">
        <w:t>места общего пользования</w:t>
      </w:r>
      <w:r w:rsidR="00532215">
        <w:t>»</w:t>
      </w:r>
      <w:r w:rsidRPr="00107B51">
        <w:t>. Группа действует в качестве посредника (агента) между клиентами и РЖД за комиссионное вознаграждение. Комиссионное вознаграждение, уплачиваемое РЖД за посреднические услуги, и выручка от терминального обслуживания признаются в том отчетном периоде, в котором предоставляются услуги.</w:t>
      </w:r>
    </w:p>
    <w:p w14:paraId="24451A0F" w14:textId="77777777" w:rsidR="00E165E0" w:rsidRPr="00107B51" w:rsidRDefault="00E165E0" w:rsidP="00016C91">
      <w:pPr>
        <w:rPr>
          <w:i/>
        </w:rPr>
      </w:pPr>
      <w:r w:rsidRPr="00107B51">
        <w:rPr>
          <w:i/>
        </w:rPr>
        <w:t>Услуги на складах временного хранения</w:t>
      </w:r>
    </w:p>
    <w:p w14:paraId="0A056CDF" w14:textId="77777777" w:rsidR="00E165E0" w:rsidRPr="00107B51" w:rsidRDefault="00E165E0" w:rsidP="00016C91">
      <w:r w:rsidRPr="00107B51">
        <w:t>Услуги на складах временного хранения – это услуги, связанные с хранением контейнеров клиентов на складах, расположенных на контейнерных терминалах, в ожидании таможенной очистки и оформления, либо платежей и прочих таможенных сборов. Выручка от этих услуг признается на основании количества дней, в течение которых оказывались услуги.</w:t>
      </w:r>
    </w:p>
    <w:p w14:paraId="0D2E5C10" w14:textId="77777777" w:rsidR="00E165E0" w:rsidRPr="00107B51" w:rsidRDefault="00E165E0" w:rsidP="00016C91">
      <w:pPr>
        <w:rPr>
          <w:i/>
        </w:rPr>
      </w:pPr>
      <w:r w:rsidRPr="00107B51">
        <w:rPr>
          <w:i/>
        </w:rPr>
        <w:lastRenderedPageBreak/>
        <w:t>Автоперевозки</w:t>
      </w:r>
    </w:p>
    <w:p w14:paraId="468E9C5E" w14:textId="6583B770" w:rsidR="00E165E0" w:rsidRPr="00107B51" w:rsidRDefault="00E165E0" w:rsidP="00016C91">
      <w:r w:rsidRPr="00107B51">
        <w:t>Услуги по автомобильным перевозкам включают транспортировку контейнеров между контейнерными терминалами и указанными клиентом пунктами назначения с использованием</w:t>
      </w:r>
      <w:r w:rsidR="00532215">
        <w:t xml:space="preserve">  </w:t>
      </w:r>
      <w:r w:rsidRPr="00107B51">
        <w:t>собственного автотранспортного парка Группы, а также с привлечением автотранспорта третьих сторон. Группа выступает принципалом в данных соглашениях, и поэтому признает выручку от услуг автоперевозки на валовой основе в том отчетном периоде, в котором предоставляются услуги.</w:t>
      </w:r>
    </w:p>
    <w:p w14:paraId="681191B8" w14:textId="09213AC1" w:rsidR="00E165E0" w:rsidRPr="00107B51" w:rsidRDefault="00E165E0" w:rsidP="00016C91">
      <w:pPr>
        <w:rPr>
          <w:i/>
        </w:rPr>
      </w:pPr>
      <w:r w:rsidRPr="00107B51">
        <w:rPr>
          <w:i/>
        </w:rPr>
        <w:t>Прочие экспедиторские</w:t>
      </w:r>
      <w:r w:rsidR="00532215">
        <w:rPr>
          <w:i/>
        </w:rPr>
        <w:t xml:space="preserve">  </w:t>
      </w:r>
      <w:r w:rsidRPr="00107B51">
        <w:rPr>
          <w:i/>
        </w:rPr>
        <w:t>услуги</w:t>
      </w:r>
    </w:p>
    <w:p w14:paraId="05103C4E" w14:textId="77777777" w:rsidR="00E165E0" w:rsidRPr="00107B51" w:rsidRDefault="00E165E0" w:rsidP="00016C91">
      <w:r w:rsidRPr="00107B51">
        <w:t>Прочие экспедиторские услуги Группы включают:</w:t>
      </w:r>
    </w:p>
    <w:p w14:paraId="5AE6247F" w14:textId="77777777" w:rsidR="00E165E0" w:rsidRPr="00107B51" w:rsidRDefault="00E165E0" w:rsidP="001B2B8D">
      <w:pPr>
        <w:pStyle w:val="a9"/>
        <w:numPr>
          <w:ilvl w:val="0"/>
          <w:numId w:val="78"/>
        </w:numPr>
      </w:pPr>
      <w:r w:rsidRPr="00107B51">
        <w:t>подготовку и проверку правильности товаросопроводительной документации, требуемой для осуществления перевозки грузов;</w:t>
      </w:r>
    </w:p>
    <w:p w14:paraId="4A1303C3" w14:textId="77777777" w:rsidR="00E165E0" w:rsidRPr="00107B51" w:rsidRDefault="00E165E0" w:rsidP="001B2B8D">
      <w:pPr>
        <w:pStyle w:val="a9"/>
        <w:numPr>
          <w:ilvl w:val="0"/>
          <w:numId w:val="78"/>
        </w:numPr>
      </w:pPr>
      <w:r w:rsidRPr="001B2B8D">
        <w:rPr>
          <w:spacing w:val="-2"/>
        </w:rPr>
        <w:t xml:space="preserve">содействие в таможенном оформлении – предоставление услуг по подготовке таможенной </w:t>
      </w:r>
      <w:r w:rsidRPr="00107B51">
        <w:t>документации и таможенному оформлению в России;</w:t>
      </w:r>
    </w:p>
    <w:p w14:paraId="568431B2" w14:textId="77777777" w:rsidR="00E165E0" w:rsidRPr="001B2B8D" w:rsidRDefault="00E165E0" w:rsidP="001B2B8D">
      <w:pPr>
        <w:pStyle w:val="a9"/>
        <w:numPr>
          <w:ilvl w:val="0"/>
          <w:numId w:val="78"/>
        </w:numPr>
        <w:rPr>
          <w:spacing w:val="-2"/>
        </w:rPr>
      </w:pPr>
      <w:r w:rsidRPr="001B2B8D">
        <w:rPr>
          <w:spacing w:val="-2"/>
        </w:rPr>
        <w:t>отслеживание грузов – предоставление клиентам информации по местонахождению груза;</w:t>
      </w:r>
    </w:p>
    <w:p w14:paraId="28735C0C" w14:textId="77777777" w:rsidR="00E165E0" w:rsidRPr="00107B51" w:rsidRDefault="00E165E0" w:rsidP="001B2B8D">
      <w:pPr>
        <w:pStyle w:val="a9"/>
        <w:numPr>
          <w:ilvl w:val="0"/>
          <w:numId w:val="78"/>
        </w:numPr>
      </w:pPr>
      <w:r w:rsidRPr="00107B51">
        <w:t>оптимизацию и планирование маршрута;</w:t>
      </w:r>
    </w:p>
    <w:p w14:paraId="6C9EFECA" w14:textId="77777777" w:rsidR="00E165E0" w:rsidRPr="00107B51" w:rsidRDefault="00E165E0" w:rsidP="001B2B8D">
      <w:pPr>
        <w:pStyle w:val="a9"/>
        <w:numPr>
          <w:ilvl w:val="0"/>
          <w:numId w:val="78"/>
        </w:numPr>
      </w:pPr>
      <w:r w:rsidRPr="00107B51">
        <w:t>обеспечение безопасности грузов, включая оформление страхования, маркировку опасных грузов, обеспечение специальных условий для перевозки опасных грузов, оформление надлежащей документации по перевозимым грузам.</w:t>
      </w:r>
    </w:p>
    <w:p w14:paraId="2AA181B2" w14:textId="13547625" w:rsidR="00E165E0" w:rsidRPr="00107B51" w:rsidRDefault="00E165E0" w:rsidP="00016C91">
      <w:r w:rsidRPr="00107B51">
        <w:t>Выручка по прочим экспедиторским услугам признается в том отчетном периоде, в котором предоставляются услуги.</w:t>
      </w:r>
    </w:p>
    <w:p w14:paraId="10F95C50" w14:textId="77777777" w:rsidR="00E165E0" w:rsidRPr="00107B51" w:rsidRDefault="00E165E0" w:rsidP="00016C91">
      <w:pPr>
        <w:rPr>
          <w:i/>
        </w:rPr>
      </w:pPr>
      <w:r w:rsidRPr="00107B51">
        <w:rPr>
          <w:i/>
        </w:rPr>
        <w:t>Дивиденды и процентные доходы</w:t>
      </w:r>
    </w:p>
    <w:p w14:paraId="495729F3" w14:textId="77777777" w:rsidR="00E165E0" w:rsidRPr="00107B51" w:rsidRDefault="00E165E0" w:rsidP="00016C91">
      <w:r w:rsidRPr="00107B51">
        <w:t>Дивиденды по финансовым вложениям признаются в консолидированных прибылях и убытках при возникновении у акционера права на их получение; </w:t>
      </w:r>
    </w:p>
    <w:p w14:paraId="2FF134A8" w14:textId="77777777" w:rsidR="00E165E0" w:rsidRPr="00107B51" w:rsidRDefault="00E165E0" w:rsidP="00016C91">
      <w:r w:rsidRPr="00107B51">
        <w:t>Процентные доходы отражаются по мере начисления с использованием метода эффективной процентной ставки и стоимости финансового актива.</w:t>
      </w:r>
    </w:p>
    <w:p w14:paraId="537DE1A7" w14:textId="77777777" w:rsidR="00E165E0" w:rsidRPr="00107B51" w:rsidRDefault="00E165E0" w:rsidP="00016C91"/>
    <w:p w14:paraId="1F46AE98" w14:textId="77777777" w:rsidR="00E165E0" w:rsidRPr="00107B51" w:rsidRDefault="00E165E0" w:rsidP="00107B51">
      <w:pPr>
        <w:pStyle w:val="3"/>
        <w:numPr>
          <w:ilvl w:val="0"/>
          <w:numId w:val="0"/>
        </w:numPr>
        <w:spacing w:after="120"/>
        <w:ind w:firstLine="851"/>
        <w:rPr>
          <w:rFonts w:ascii="Times New Roman" w:hAnsi="Times New Roman"/>
          <w:sz w:val="24"/>
          <w:szCs w:val="24"/>
        </w:rPr>
      </w:pPr>
      <w:r w:rsidRPr="00107B51">
        <w:rPr>
          <w:rFonts w:ascii="Times New Roman" w:hAnsi="Times New Roman"/>
          <w:b/>
          <w:i/>
          <w:sz w:val="24"/>
          <w:szCs w:val="24"/>
        </w:rPr>
        <w:t>Аренда.</w:t>
      </w:r>
      <w:r w:rsidRPr="00107B51">
        <w:rPr>
          <w:rFonts w:ascii="Times New Roman" w:hAnsi="Times New Roman"/>
          <w:sz w:val="24"/>
          <w:szCs w:val="24"/>
        </w:rPr>
        <w:t xml:space="preserve"> Наличие в соглашении характеристик аренды зависит от содержания такого соглашения на дату начала действия его условий. Соглашение является арендой либо содержит в себе аренду, если исполнение его условий зависит от использования определенного актива, или активов, или если его условия передают право на использование актива.</w:t>
      </w:r>
    </w:p>
    <w:p w14:paraId="75A4B869" w14:textId="77777777" w:rsidR="00E165E0" w:rsidRPr="00107B51" w:rsidRDefault="00E165E0" w:rsidP="00107B51">
      <w:pPr>
        <w:ind w:firstLine="851"/>
        <w:rPr>
          <w:szCs w:val="24"/>
        </w:rPr>
      </w:pPr>
      <w:r w:rsidRPr="00107B51">
        <w:rPr>
          <w:szCs w:val="24"/>
        </w:rPr>
        <w:t>Аренда классифицируется как финансовая аренда в случае передачи арендатору всех существенных рисков и выгод, связанных с правом собственности на передаваемые активы. Операционная аренда – аренда, отличная от финансовой аренды.</w:t>
      </w:r>
    </w:p>
    <w:p w14:paraId="4B438104" w14:textId="77777777" w:rsidR="00E165E0" w:rsidRPr="00107B51" w:rsidRDefault="00E165E0" w:rsidP="00107B51">
      <w:pPr>
        <w:ind w:firstLine="851"/>
        <w:rPr>
          <w:i/>
          <w:szCs w:val="24"/>
        </w:rPr>
      </w:pPr>
      <w:r w:rsidRPr="00107B51">
        <w:rPr>
          <w:i/>
          <w:szCs w:val="24"/>
        </w:rPr>
        <w:t>Финансовая аренда</w:t>
      </w:r>
    </w:p>
    <w:p w14:paraId="77B94D71" w14:textId="77777777" w:rsidR="00E165E0" w:rsidRPr="00107B51" w:rsidRDefault="00E165E0" w:rsidP="00107B51">
      <w:pPr>
        <w:ind w:firstLine="851"/>
        <w:rPr>
          <w:szCs w:val="24"/>
        </w:rPr>
      </w:pPr>
      <w:r w:rsidRPr="00107B51">
        <w:rPr>
          <w:szCs w:val="24"/>
        </w:rPr>
        <w:t xml:space="preserve">Активы, полученные по договорам финансовой аренды, признаются в </w:t>
      </w:r>
      <w:r w:rsidRPr="00107B51">
        <w:rPr>
          <w:spacing w:val="-2"/>
          <w:szCs w:val="24"/>
        </w:rPr>
        <w:t xml:space="preserve">консолидированном </w:t>
      </w:r>
      <w:r w:rsidRPr="00107B51">
        <w:rPr>
          <w:szCs w:val="24"/>
        </w:rPr>
        <w:t>отчете о финансовом положении на дату начала арендных отношений в сумме, наименьшей из двух оценок: по справедливой стоимости арендованного имущества или по приведенной стоимости минимальных арендных платежей. Соответствующая задолженность перед арендодателем признается в консолидированном отчете о финансовом положении как обязательство по финансовой аренде.</w:t>
      </w:r>
    </w:p>
    <w:p w14:paraId="1ADCE3D6" w14:textId="77777777" w:rsidR="00E165E0" w:rsidRPr="00107B51" w:rsidRDefault="00E165E0" w:rsidP="00107B51">
      <w:pPr>
        <w:pStyle w:val="ABC-paragrahinNotes"/>
        <w:spacing w:after="120"/>
        <w:ind w:firstLine="851"/>
        <w:rPr>
          <w:sz w:val="24"/>
          <w:szCs w:val="24"/>
        </w:rPr>
      </w:pPr>
      <w:r w:rsidRPr="00107B51">
        <w:rPr>
          <w:sz w:val="24"/>
          <w:szCs w:val="24"/>
        </w:rPr>
        <w:t xml:space="preserve">Минимальные арендные платежи распределяются между процентными расходами и уменьшением непогашенного обязательства. Процентные расходы должны распределяться по периодам в течение срока аренды таким образом, чтобы ставка процента на непогашенный </w:t>
      </w:r>
      <w:r w:rsidRPr="00107B51">
        <w:rPr>
          <w:sz w:val="24"/>
          <w:szCs w:val="24"/>
        </w:rPr>
        <w:lastRenderedPageBreak/>
        <w:t>остаток обязательства оставалась постоянной из периода в период. Активы, приобретенные по договорам финансовой аренды, амортизируются в течение срока их полезного использования или срока аренды, в случае когда он более короткий, если у Группы нет достаточной уверенности в том, что она получит право собственности на этот актив к концу срока аренды.</w:t>
      </w:r>
    </w:p>
    <w:p w14:paraId="271D3EEB" w14:textId="77777777" w:rsidR="00E165E0" w:rsidRPr="00107B51" w:rsidRDefault="00E165E0" w:rsidP="00107B51">
      <w:pPr>
        <w:ind w:firstLine="851"/>
        <w:rPr>
          <w:szCs w:val="24"/>
        </w:rPr>
      </w:pPr>
      <w:r w:rsidRPr="00107B51">
        <w:rPr>
          <w:szCs w:val="24"/>
        </w:rPr>
        <w:t>Условные арендные платежи признаются как расходы в периоде, в котором они понесены.</w:t>
      </w:r>
    </w:p>
    <w:p w14:paraId="28037D5D" w14:textId="77777777" w:rsidR="00E165E0" w:rsidRPr="00107B51" w:rsidRDefault="00E165E0" w:rsidP="00107B51">
      <w:pPr>
        <w:ind w:firstLine="851"/>
        <w:rPr>
          <w:i/>
          <w:szCs w:val="24"/>
        </w:rPr>
      </w:pPr>
      <w:r w:rsidRPr="00107B51">
        <w:rPr>
          <w:i/>
          <w:szCs w:val="24"/>
        </w:rPr>
        <w:t>Операционная аренда</w:t>
      </w:r>
    </w:p>
    <w:p w14:paraId="28ED10E8" w14:textId="77777777" w:rsidR="00E165E0" w:rsidRPr="00107B51" w:rsidRDefault="00E165E0" w:rsidP="00107B51">
      <w:pPr>
        <w:ind w:firstLine="851"/>
        <w:rPr>
          <w:szCs w:val="24"/>
        </w:rPr>
      </w:pPr>
      <w:r w:rsidRPr="00107B51">
        <w:rPr>
          <w:szCs w:val="24"/>
        </w:rPr>
        <w:t xml:space="preserve">Платежи по операционной аренде признаются в консолидированных прибылях и убытках равномерно в течение всего срока аренды. Сумма полученных льгот по аренде признается </w:t>
      </w:r>
      <w:r w:rsidRPr="00107B51">
        <w:rPr>
          <w:szCs w:val="24"/>
        </w:rPr>
        <w:br/>
        <w:t xml:space="preserve">в качестве обязательства и отражается как уменьшение части расхода на равномерной основе. </w:t>
      </w:r>
    </w:p>
    <w:p w14:paraId="29AE6FFF" w14:textId="77777777" w:rsidR="00E165E0" w:rsidRPr="00107B51" w:rsidRDefault="00E165E0" w:rsidP="00107B51">
      <w:pPr>
        <w:ind w:firstLine="851"/>
        <w:rPr>
          <w:szCs w:val="24"/>
        </w:rPr>
      </w:pPr>
      <w:r w:rsidRPr="00107B51">
        <w:rPr>
          <w:szCs w:val="24"/>
        </w:rPr>
        <w:t>Условные арендные платежи признаются в качестве расхода периода, в котором они были понесены.</w:t>
      </w:r>
    </w:p>
    <w:p w14:paraId="240B49B4" w14:textId="77777777" w:rsidR="00E165E0" w:rsidRPr="00107B51" w:rsidRDefault="00E165E0" w:rsidP="00107B51">
      <w:pPr>
        <w:ind w:firstLine="851"/>
        <w:rPr>
          <w:szCs w:val="24"/>
        </w:rPr>
      </w:pPr>
      <w:r w:rsidRPr="00107B51">
        <w:rPr>
          <w:b/>
          <w:i/>
          <w:szCs w:val="24"/>
        </w:rPr>
        <w:t>Затраты по займам.</w:t>
      </w:r>
      <w:r w:rsidRPr="00107B51">
        <w:rPr>
          <w:szCs w:val="24"/>
        </w:rPr>
        <w:t xml:space="preserve"> Для отчетных периодов, начинающихся с 1 января 2009 года, затраты по займам, напрямую относящиеся к приобретению, строительству или производству актива, требующего значительного количества времени для подготовки к его непосредственному использованию или продаже, капитализируются и амортизируются в течение срока полезного использования этого актива. Другие затраты по займам учитываются как расходы того периода, к которому они относятся. Для отчетных периодов, начавшихся до 1 января 2009 года, все расходы по займам учитывались как расходы тех периодов, в которых они были понесены. </w:t>
      </w:r>
    </w:p>
    <w:p w14:paraId="60173D7B" w14:textId="5AD7A347" w:rsidR="00E165E0" w:rsidRPr="00107B51" w:rsidRDefault="00E165E0" w:rsidP="00107B51">
      <w:pPr>
        <w:pStyle w:val="ABC-paragrahinNotes"/>
        <w:spacing w:after="120"/>
        <w:ind w:firstLine="851"/>
        <w:rPr>
          <w:sz w:val="24"/>
          <w:szCs w:val="24"/>
        </w:rPr>
      </w:pPr>
      <w:r w:rsidRPr="00107B51">
        <w:rPr>
          <w:b/>
          <w:i/>
          <w:sz w:val="24"/>
          <w:szCs w:val="24"/>
        </w:rPr>
        <w:t xml:space="preserve">Налог на прибыль. </w:t>
      </w:r>
      <w:r w:rsidRPr="00107B51">
        <w:rPr>
          <w:sz w:val="24"/>
          <w:szCs w:val="24"/>
        </w:rPr>
        <w:t>Налог на прибыль отражается в консолидированной финансовой отчетности в соответствии с требованиями законодательства, которые действуют или по существу вступили в силу на конец отчетного периода.</w:t>
      </w:r>
      <w:r w:rsidR="00532215">
        <w:rPr>
          <w:sz w:val="24"/>
          <w:szCs w:val="24"/>
        </w:rPr>
        <w:t xml:space="preserve">  </w:t>
      </w:r>
      <w:r w:rsidRPr="00107B51">
        <w:rPr>
          <w:sz w:val="24"/>
          <w:szCs w:val="24"/>
        </w:rPr>
        <w:t xml:space="preserve">Расходы по налогу на прибыль включают текущий и отложенный налоги и признаются в консолидированной прибыли или убытке за год, если только они не должны быть отражены в составе прочего совокупного дохода или капитала в связи с тем, что относятся к операциям, отражающимся также в составе прочего совокупного дохода или капитала в том же или в каком-либо другом отчетном периоде. </w:t>
      </w:r>
    </w:p>
    <w:p w14:paraId="769E6F46" w14:textId="77777777" w:rsidR="00E165E0" w:rsidRPr="00107B51" w:rsidRDefault="00E165E0" w:rsidP="00107B51">
      <w:pPr>
        <w:pStyle w:val="ABC-paragrahinNotes"/>
        <w:spacing w:after="120"/>
        <w:ind w:firstLine="851"/>
        <w:rPr>
          <w:sz w:val="24"/>
          <w:szCs w:val="24"/>
        </w:rPr>
      </w:pPr>
      <w:r w:rsidRPr="00107B51">
        <w:rPr>
          <w:sz w:val="24"/>
          <w:szCs w:val="24"/>
        </w:rPr>
        <w:t>Текущий налог представляет собой сумму, которую предполагается уплатить или возместить из бюджета в отношении налогооблагаемой прибыли или убытка за текущий и предыдущие периоды. Налогооблагаемые прибыли или убытки рассчитываются на основании бухгалтерских оценок, если финансовая отчетность утверждается до подачи соответствующих налоговых деклараций. Налоги, отличные от налога на прибыль, отражаются в составе операционных расходов.</w:t>
      </w:r>
    </w:p>
    <w:p w14:paraId="371FB73B" w14:textId="77777777" w:rsidR="00E165E0" w:rsidRPr="00107B51" w:rsidRDefault="00E165E0" w:rsidP="00107B51">
      <w:pPr>
        <w:pStyle w:val="ABC-paragrahinNotes"/>
        <w:spacing w:after="120"/>
        <w:ind w:firstLine="851"/>
        <w:rPr>
          <w:sz w:val="24"/>
          <w:szCs w:val="24"/>
        </w:rPr>
      </w:pPr>
      <w:r w:rsidRPr="00107B51">
        <w:rPr>
          <w:sz w:val="24"/>
          <w:szCs w:val="24"/>
        </w:rPr>
        <w:t xml:space="preserve">Отложенный налог на прибыль рассчитывается по методу балансовых обязательств в части перенесенного на будущие периоды налогового убытка и временных разниц, возникающих между налоговой базой активов и обязательств и их балансовой стоимостью в </w:t>
      </w:r>
      <w:r w:rsidRPr="00107B51">
        <w:rPr>
          <w:spacing w:val="-2"/>
          <w:sz w:val="24"/>
          <w:szCs w:val="24"/>
        </w:rPr>
        <w:t xml:space="preserve">консолидированной </w:t>
      </w:r>
      <w:r w:rsidRPr="00107B51">
        <w:rPr>
          <w:sz w:val="24"/>
          <w:szCs w:val="24"/>
        </w:rPr>
        <w:t xml:space="preserve">финансовой отчетности. В соответствии с исключением, существующим для первоначального признания, отложенные налоги не признаются в отношении временных разниц, возникающих при первоначальном признании актива или обязательства по операциям, не связанным с объединениями бизнеса, если таковые не оказывают влияния ни на бухгалтерскую, ни на налогооблагаемую прибыль. Отложенные налоговые обязательства не начисляются в отношении временных разниц, возникающих при первоначальном признании гудвила. Балансовая величина отложенного налога рассчитывается по налоговым ставкам, которые действуют или по существу вступили в силу на конец отчетного периода и применение которых ожидается в период восстановления временных разниц или использования перенесенных на будущие периоды налоговых убытков. Отложенные </w:t>
      </w:r>
      <w:r w:rsidRPr="00107B51">
        <w:rPr>
          <w:sz w:val="24"/>
          <w:szCs w:val="24"/>
        </w:rPr>
        <w:lastRenderedPageBreak/>
        <w:t xml:space="preserve">налоговые активы в отношении вычитаемых временных разниц и перенесенных на будущие периоды налоговых убытков признаются только в той мере, в которой существует вероятность восстановления временных разниц и получения в будущем достаточной налогооблагаемой прибыли, против которой могут быть использованы налогооблагаемые временные разницы. </w:t>
      </w:r>
    </w:p>
    <w:p w14:paraId="56C5345D" w14:textId="77777777" w:rsidR="00E165E0" w:rsidRPr="00107B51" w:rsidRDefault="00E165E0" w:rsidP="00107B51">
      <w:pPr>
        <w:pStyle w:val="ABC-paragrahinNotes"/>
        <w:spacing w:after="120"/>
        <w:ind w:firstLine="851"/>
        <w:rPr>
          <w:sz w:val="24"/>
          <w:szCs w:val="24"/>
        </w:rPr>
      </w:pPr>
      <w:r w:rsidRPr="00107B51">
        <w:rPr>
          <w:sz w:val="24"/>
          <w:szCs w:val="24"/>
        </w:rPr>
        <w:t xml:space="preserve">Зачет отложенных налоговых активов и обязательств возможен, когда в законодательстве предусмотрено право зачета текущих налоговых активов и обязательств, и когда отложенные налоговые активы и обязательства относятся к налогу на прибыль, уплачиваемому одному и тому же налоговому органу либо одним и тем же налогооблагаемым лицом, либо разными налогооблагаемыми лицами при том, что существует намерение произвести расчеты путем взаимозачета. Отложенные налоговые активы могут быть зачтены против отложенных налоговых обязательств только в рамках каждой отдельной компании Группы. </w:t>
      </w:r>
    </w:p>
    <w:p w14:paraId="6676BD22" w14:textId="1D9FB83B" w:rsidR="00E165E0" w:rsidRPr="00107B51" w:rsidRDefault="00E165E0" w:rsidP="00107B51">
      <w:pPr>
        <w:pStyle w:val="ABC-paragrahinNotes"/>
        <w:spacing w:after="120"/>
        <w:ind w:firstLine="851"/>
        <w:rPr>
          <w:i/>
          <w:sz w:val="24"/>
          <w:szCs w:val="24"/>
        </w:rPr>
      </w:pPr>
      <w:r w:rsidRPr="00107B51">
        <w:rPr>
          <w:sz w:val="24"/>
          <w:szCs w:val="24"/>
        </w:rPr>
        <w:t>Группа контролирует восстановление временных разниц, относящихся к налогам на дивиденды дочерних предприятий или к прибылям от их продажи. Группа не отражает отложенные налоговые обязательства по таким временным разницам, кроме случаев, когда руководство ожидает восстановление временных разниц в обозримом будущем.</w:t>
      </w:r>
      <w:r w:rsidR="00532215">
        <w:rPr>
          <w:i/>
          <w:sz w:val="24"/>
          <w:szCs w:val="24"/>
        </w:rPr>
        <w:t xml:space="preserve">  </w:t>
      </w:r>
    </w:p>
    <w:p w14:paraId="7442AA06" w14:textId="77777777" w:rsidR="00E165E0" w:rsidRPr="00107B51" w:rsidRDefault="00E165E0" w:rsidP="00107B51">
      <w:pPr>
        <w:pStyle w:val="ABC-paragrahinNotes"/>
        <w:spacing w:after="120"/>
        <w:ind w:firstLine="851"/>
        <w:rPr>
          <w:sz w:val="24"/>
          <w:szCs w:val="24"/>
        </w:rPr>
      </w:pPr>
      <w:r w:rsidRPr="00107B51">
        <w:rPr>
          <w:b/>
          <w:i/>
          <w:sz w:val="24"/>
          <w:szCs w:val="24"/>
        </w:rPr>
        <w:t xml:space="preserve">Неопределенные налоговые позиции. </w:t>
      </w:r>
      <w:r w:rsidRPr="00107B51">
        <w:rPr>
          <w:sz w:val="24"/>
          <w:szCs w:val="24"/>
        </w:rPr>
        <w:t>Руководство проводит переоценку неопределенных налоговых позиций Группы в конце каждого отчетного периода. Обязательства отражаются по тем позициям налога на прибыль, которые, по оценке руководства, скорее всего, могут привести к дополнительным налоговым начислениям в случае оспаривания этих позиций налоговыми органами. Такая оценка выполняется на основании толкования налогового законодательства, действовавшего или по существу вступившего в силу в конце отчетного периода и любого известного постановления суда или иного решения по подобным вопросам. Обязательства по штрафам, пеням и налогам, кроме налога на прибыль, отражаются на основе максимально точной оценки руководством затрат, необходимых для урегулирования обязательств в конце отчетного периода. Корректировки по неопределенным позициям по налогу на прибыль отражаются в составе расходов по налогу на прибыль.</w:t>
      </w:r>
    </w:p>
    <w:p w14:paraId="3C819EDE" w14:textId="77777777" w:rsidR="00E165E0" w:rsidRPr="00107B51" w:rsidRDefault="00E165E0" w:rsidP="00107B51">
      <w:pPr>
        <w:ind w:firstLine="851"/>
        <w:rPr>
          <w:szCs w:val="24"/>
        </w:rPr>
      </w:pPr>
      <w:r w:rsidRPr="00107B51">
        <w:rPr>
          <w:b/>
          <w:i/>
          <w:szCs w:val="24"/>
        </w:rPr>
        <w:t>Уставный капитал и прочие резервы.</w:t>
      </w:r>
      <w:r w:rsidRPr="00107B51">
        <w:rPr>
          <w:szCs w:val="24"/>
        </w:rPr>
        <w:t xml:space="preserve"> Обыкновенные акции классифицируются как уставный капитал. Расходы, непосредственно связанные с выпуском новых акций (кроме случаев объединения предприятий), отражаются как уменьшение поступлений от выпуска акций в уставном капитале. Разница между справедливой стоимостью полученного вознаграждения и номинальной стоимостью выпущенных акций признается в составе прочих резервов. </w:t>
      </w:r>
    </w:p>
    <w:p w14:paraId="53B879B2" w14:textId="77777777" w:rsidR="00E165E0" w:rsidRPr="00107B51" w:rsidRDefault="00E165E0" w:rsidP="00107B51">
      <w:pPr>
        <w:ind w:firstLine="851"/>
        <w:rPr>
          <w:rFonts w:eastAsia="Webdings Cyr"/>
          <w:spacing w:val="-4"/>
          <w:szCs w:val="24"/>
          <w:lang w:eastAsia="ru-RU"/>
        </w:rPr>
      </w:pPr>
      <w:r w:rsidRPr="00107B51">
        <w:rPr>
          <w:rFonts w:eastAsia="Webdings Cyr"/>
          <w:b/>
          <w:i/>
          <w:spacing w:val="-4"/>
          <w:szCs w:val="24"/>
          <w:lang w:eastAsia="ru-RU"/>
        </w:rPr>
        <w:t xml:space="preserve">Выкупленные собственные акции. </w:t>
      </w:r>
      <w:r w:rsidRPr="00107B51">
        <w:rPr>
          <w:rFonts w:eastAsia="Webdings Cyr"/>
          <w:spacing w:val="-4"/>
          <w:szCs w:val="24"/>
          <w:lang w:eastAsia="ru-RU"/>
        </w:rPr>
        <w:t>В случае приобретения компанией Группы долевых инструментов Компании уплаченное вознаграждение, включая любые относящиеся к этой операции прямые затраты (за вычетом налога на прибыль), вычитается из общей суммы капитала, относимого на счет акционеров Компании, до момента их погашения, повторного выпуска или продажи. При последующей продаже или повторном выпуске таких акций полученное вознаграждение, за вычетом прямых затрат по сделке и соответствующей суммы налога на прибыль, включается в состав капитала, относимого на счет акционеров Компании.</w:t>
      </w:r>
    </w:p>
    <w:p w14:paraId="672193B4" w14:textId="77777777" w:rsidR="00E165E0" w:rsidRPr="00107B51" w:rsidRDefault="00E165E0" w:rsidP="00107B51">
      <w:pPr>
        <w:ind w:firstLine="851"/>
        <w:rPr>
          <w:szCs w:val="24"/>
        </w:rPr>
      </w:pPr>
      <w:r w:rsidRPr="00107B51">
        <w:rPr>
          <w:b/>
          <w:i/>
          <w:szCs w:val="24"/>
        </w:rPr>
        <w:t>Прибыль на акцию.</w:t>
      </w:r>
      <w:r w:rsidRPr="00107B51">
        <w:rPr>
          <w:szCs w:val="24"/>
        </w:rPr>
        <w:t xml:space="preserve"> Прибыль на акцию рассчитывается путем деления чистой прибыли </w:t>
      </w:r>
      <w:r w:rsidRPr="00107B51">
        <w:rPr>
          <w:szCs w:val="24"/>
        </w:rPr>
        <w:br/>
        <w:t>за период, приходящейся на акционеров материнской компании, на средневзвешенное количество обыкновенных акций, находившихся в обращении в течение указанного периода,</w:t>
      </w:r>
      <w:r w:rsidRPr="00107B51">
        <w:rPr>
          <w:spacing w:val="-4"/>
          <w:szCs w:val="24"/>
        </w:rPr>
        <w:t xml:space="preserve"> за исключением собственных выкупленных акций</w:t>
      </w:r>
      <w:r w:rsidRPr="00107B51">
        <w:rPr>
          <w:szCs w:val="24"/>
        </w:rPr>
        <w:t>. Группа не имеет долевых инструментов, имеющих потенциально разводняющий эффект.</w:t>
      </w:r>
    </w:p>
    <w:p w14:paraId="0E2C4BC4" w14:textId="77777777" w:rsidR="00E165E0" w:rsidRPr="00107B51" w:rsidRDefault="00E165E0" w:rsidP="00107B51">
      <w:pPr>
        <w:ind w:firstLine="851"/>
        <w:rPr>
          <w:rFonts w:eastAsia="Webdings Cyr"/>
          <w:spacing w:val="-4"/>
          <w:szCs w:val="24"/>
          <w:lang w:eastAsia="ru-RU"/>
        </w:rPr>
      </w:pPr>
      <w:r w:rsidRPr="00107B51">
        <w:rPr>
          <w:rFonts w:eastAsia="Webdings Cyr"/>
          <w:b/>
          <w:i/>
          <w:spacing w:val="-4"/>
          <w:szCs w:val="24"/>
          <w:lang w:eastAsia="ru-RU"/>
        </w:rPr>
        <w:lastRenderedPageBreak/>
        <w:t>Операции по платежам с использованием акций.</w:t>
      </w:r>
      <w:r w:rsidRPr="00107B51">
        <w:rPr>
          <w:rFonts w:eastAsia="Webdings Cyr"/>
          <w:spacing w:val="-4"/>
          <w:szCs w:val="24"/>
          <w:lang w:eastAsia="ru-RU"/>
        </w:rPr>
        <w:t xml:space="preserve"> Опционный план Группы позволяет работникам приобрести акции Компании. Справедливая стоимость вознаграждения с использованием акций оценивается на дату предоставления опциона на основе модели Блэка-Шоулза-Мертона с учетом сроков и условий, на которых инструменты были предоставлены. Затем справедливая стоимость опционов списывается в расход в период между датой предоставления опциона и датой полного перехода права на получение опциона, указанной в контракте на приобретение акций по опционам. </w:t>
      </w:r>
    </w:p>
    <w:p w14:paraId="54635CD8" w14:textId="77777777" w:rsidR="00E165E0" w:rsidRPr="00107B51" w:rsidRDefault="00E165E0" w:rsidP="00107B51">
      <w:pPr>
        <w:ind w:firstLine="851"/>
        <w:rPr>
          <w:szCs w:val="24"/>
        </w:rPr>
      </w:pPr>
      <w:r w:rsidRPr="00107B51">
        <w:rPr>
          <w:b/>
          <w:i/>
          <w:szCs w:val="24"/>
        </w:rPr>
        <w:t>Дивиденды.</w:t>
      </w:r>
      <w:r w:rsidRPr="00107B51">
        <w:rPr>
          <w:szCs w:val="24"/>
        </w:rPr>
        <w:t xml:space="preserve"> Дивиденды признаются как обязательства и вычитаются из суммы капитала на отчетную дату только в том случае, если они были объявлены и одобрены на общем собрании акционеров до отчетной даты включительно. Информация о дивидендах раскрывается в отчетности, если они были объявлены после отчетной даты, но до даты утверждения к выпуску консолидированной финансовой отчетности.</w:t>
      </w:r>
    </w:p>
    <w:p w14:paraId="02ED9E9E" w14:textId="77777777" w:rsidR="00E165E0" w:rsidRPr="00107B51" w:rsidRDefault="00E165E0" w:rsidP="00107B51">
      <w:pPr>
        <w:ind w:firstLine="851"/>
        <w:rPr>
          <w:szCs w:val="24"/>
        </w:rPr>
      </w:pPr>
      <w:r w:rsidRPr="00107B51">
        <w:rPr>
          <w:b/>
          <w:i/>
          <w:szCs w:val="24"/>
        </w:rPr>
        <w:t xml:space="preserve">Резервы по обязательствам и платежам. </w:t>
      </w:r>
      <w:r w:rsidRPr="00107B51">
        <w:rPr>
          <w:szCs w:val="24"/>
        </w:rPr>
        <w:t>Резервы по обязательствам и платежам представляют собой обязательства нефинансового характера с неопределенным сроком исполнения или величиной. Они начисляются, если Группа вследствие какого-либо прошлого события имеет существующие (юридические или конклюдентные) обязательства, для урегулирования которых с большой степенью вероятности потребуется выбытие ресурсов, содержащих экономические выгоды, и величину обязательства можно оценить в денежном выражении с достаточной степенью надежности.</w:t>
      </w:r>
    </w:p>
    <w:p w14:paraId="70EAC632" w14:textId="77777777" w:rsidR="00E165E0" w:rsidRPr="00107B51" w:rsidRDefault="00E165E0" w:rsidP="00107B51">
      <w:pPr>
        <w:ind w:firstLine="851"/>
        <w:rPr>
          <w:szCs w:val="24"/>
        </w:rPr>
      </w:pPr>
      <w:r w:rsidRPr="00107B51">
        <w:rPr>
          <w:b/>
          <w:i/>
          <w:szCs w:val="24"/>
        </w:rPr>
        <w:t>Переклассификации</w:t>
      </w:r>
      <w:r w:rsidRPr="00107B51">
        <w:rPr>
          <w:szCs w:val="24"/>
        </w:rPr>
        <w:t>. С целью приведения показателей отчетности предыдущего отчетного периода в соответствие с формой представления данных, принятых в текущем отчетном периоде, были сделаны определенные переклассификации. Все проведенные переклассификации являются несущественными.</w:t>
      </w:r>
    </w:p>
    <w:p w14:paraId="79C27236" w14:textId="77777777" w:rsidR="00E165E0" w:rsidRPr="00107B51" w:rsidRDefault="00E165E0" w:rsidP="00107B51">
      <w:pPr>
        <w:ind w:firstLine="851"/>
        <w:rPr>
          <w:szCs w:val="24"/>
        </w:rPr>
      </w:pPr>
    </w:p>
    <w:p w14:paraId="4685C486" w14:textId="77777777" w:rsidR="00E165E0" w:rsidRPr="002B1BFA" w:rsidRDefault="00E165E0" w:rsidP="002D72A6">
      <w:pPr>
        <w:pStyle w:val="a9"/>
        <w:numPr>
          <w:ilvl w:val="1"/>
          <w:numId w:val="30"/>
        </w:numPr>
        <w:ind w:left="0" w:firstLine="851"/>
        <w:rPr>
          <w:b/>
          <w:szCs w:val="24"/>
        </w:rPr>
      </w:pPr>
      <w:bookmarkStart w:id="336" w:name="_Toc414963248"/>
      <w:r w:rsidRPr="002B1BFA">
        <w:rPr>
          <w:b/>
          <w:szCs w:val="24"/>
        </w:rPr>
        <w:t xml:space="preserve">НОВЫЕ И ПЕРЕСМОТРЕННЫЕ МЕЖДУНАРОДНЫЕ СТАНДАРТЫ ФИНАНСОВОЙ ОТЧЕТНОСТИ </w:t>
      </w:r>
      <w:bookmarkEnd w:id="336"/>
    </w:p>
    <w:p w14:paraId="14D1158F" w14:textId="573D537B" w:rsidR="00E165E0" w:rsidRPr="00107B51" w:rsidRDefault="00E165E0" w:rsidP="00107B51">
      <w:pPr>
        <w:ind w:firstLine="851"/>
        <w:rPr>
          <w:szCs w:val="24"/>
        </w:rPr>
      </w:pPr>
      <w:r w:rsidRPr="00107B51">
        <w:rPr>
          <w:b/>
          <w:szCs w:val="24"/>
        </w:rPr>
        <w:t>МСФО и интерпретации КИМСФО, вступившие в действие в отчетном году</w:t>
      </w:r>
      <w:r w:rsidR="002B1BFA">
        <w:rPr>
          <w:b/>
          <w:szCs w:val="24"/>
        </w:rPr>
        <w:t xml:space="preserve">. </w:t>
      </w:r>
      <w:r w:rsidRPr="00107B51">
        <w:rPr>
          <w:szCs w:val="24"/>
        </w:rPr>
        <w:t xml:space="preserve">В отчетном </w:t>
      </w:r>
      <w:r w:rsidR="00532215">
        <w:rPr>
          <w:szCs w:val="24"/>
        </w:rPr>
        <w:t xml:space="preserve">г. </w:t>
      </w:r>
      <w:r w:rsidRPr="00107B51">
        <w:rPr>
          <w:szCs w:val="24"/>
        </w:rPr>
        <w:t>Группа применяла все новые и пересмотренные стандарты и интерпретации, выпущенные Советом по международным стандартам финансовой отчетности (</w:t>
      </w:r>
      <w:r w:rsidR="00532215">
        <w:rPr>
          <w:szCs w:val="24"/>
        </w:rPr>
        <w:t>«</w:t>
      </w:r>
      <w:r w:rsidRPr="00107B51">
        <w:rPr>
          <w:szCs w:val="24"/>
        </w:rPr>
        <w:t>СМСФО</w:t>
      </w:r>
      <w:r w:rsidR="00532215">
        <w:rPr>
          <w:szCs w:val="24"/>
        </w:rPr>
        <w:t>»</w:t>
      </w:r>
      <w:r w:rsidRPr="00107B51">
        <w:rPr>
          <w:szCs w:val="24"/>
        </w:rPr>
        <w:t>) и Комитетом по интерпретации международных стандартов финансовой отчетности (</w:t>
      </w:r>
      <w:r w:rsidR="00532215">
        <w:rPr>
          <w:szCs w:val="24"/>
        </w:rPr>
        <w:t>«</w:t>
      </w:r>
      <w:r w:rsidRPr="00107B51">
        <w:rPr>
          <w:szCs w:val="24"/>
        </w:rPr>
        <w:t>КИМСФО</w:t>
      </w:r>
      <w:r w:rsidR="00532215">
        <w:rPr>
          <w:szCs w:val="24"/>
        </w:rPr>
        <w:t>»</w:t>
      </w:r>
      <w:r w:rsidRPr="00107B51">
        <w:rPr>
          <w:szCs w:val="24"/>
        </w:rPr>
        <w:t xml:space="preserve">) при СМСФО, являющиеся обязательными для применения в отчетных периодах, начинающихся 1 января 2014 </w:t>
      </w:r>
      <w:r w:rsidR="00532215">
        <w:rPr>
          <w:szCs w:val="24"/>
        </w:rPr>
        <w:t xml:space="preserve">г. </w:t>
      </w:r>
      <w:r w:rsidRPr="00107B51">
        <w:rPr>
          <w:szCs w:val="24"/>
        </w:rPr>
        <w:t>или после этой даты и применимые для деятельности Группы. Их применение не повлекло никаких существенных изменений в оценке и представлении информации в консолидированной финансовой отчетности Группы.</w:t>
      </w:r>
    </w:p>
    <w:p w14:paraId="3434D05D" w14:textId="3BA85DEB" w:rsidR="00E165E0" w:rsidRPr="00107B51" w:rsidRDefault="00532215" w:rsidP="00107B51">
      <w:pPr>
        <w:autoSpaceDE w:val="0"/>
        <w:autoSpaceDN w:val="0"/>
        <w:adjustRightInd w:val="0"/>
        <w:ind w:firstLine="851"/>
        <w:rPr>
          <w:szCs w:val="24"/>
        </w:rPr>
      </w:pPr>
      <w:bookmarkStart w:id="337" w:name="wp1011747"/>
      <w:bookmarkStart w:id="338" w:name="wp1011748"/>
      <w:bookmarkStart w:id="339" w:name="wp998375"/>
      <w:bookmarkEnd w:id="337"/>
      <w:bookmarkEnd w:id="338"/>
      <w:bookmarkEnd w:id="339"/>
      <w:r>
        <w:rPr>
          <w:b/>
          <w:i/>
          <w:szCs w:val="24"/>
        </w:rPr>
        <w:t>«</w:t>
      </w:r>
      <w:r w:rsidR="00E165E0" w:rsidRPr="00107B51">
        <w:rPr>
          <w:b/>
          <w:i/>
          <w:szCs w:val="24"/>
        </w:rPr>
        <w:t>Взаимозачет финансовых активов и финансовых обязательств</w:t>
      </w:r>
      <w:r>
        <w:rPr>
          <w:b/>
          <w:i/>
          <w:szCs w:val="24"/>
        </w:rPr>
        <w:t>»</w:t>
      </w:r>
      <w:r w:rsidR="00E165E0" w:rsidRPr="00107B51">
        <w:rPr>
          <w:b/>
          <w:i/>
          <w:szCs w:val="24"/>
        </w:rPr>
        <w:t xml:space="preserve"> - Поправки к МСБУ 32 </w:t>
      </w:r>
      <w:r w:rsidR="00E165E0" w:rsidRPr="00107B51">
        <w:rPr>
          <w:i/>
          <w:szCs w:val="24"/>
        </w:rPr>
        <w:t xml:space="preserve">(выпущены в декабре 2011 </w:t>
      </w:r>
      <w:r>
        <w:rPr>
          <w:i/>
          <w:szCs w:val="24"/>
        </w:rPr>
        <w:t xml:space="preserve">г. </w:t>
      </w:r>
      <w:r w:rsidR="00E165E0" w:rsidRPr="00107B51">
        <w:rPr>
          <w:i/>
          <w:szCs w:val="24"/>
        </w:rPr>
        <w:t>и вступают в силу для годовых периодов, начинающихся 1 января 2014 </w:t>
      </w:r>
      <w:r>
        <w:rPr>
          <w:i/>
          <w:szCs w:val="24"/>
        </w:rPr>
        <w:t xml:space="preserve">г. </w:t>
      </w:r>
      <w:r w:rsidR="00E165E0" w:rsidRPr="00107B51">
        <w:rPr>
          <w:i/>
          <w:szCs w:val="24"/>
        </w:rPr>
        <w:t>или после этой даты).</w:t>
      </w:r>
      <w:r w:rsidR="00E165E0" w:rsidRPr="00107B51">
        <w:rPr>
          <w:b/>
          <w:i/>
          <w:szCs w:val="24"/>
        </w:rPr>
        <w:t xml:space="preserve"> </w:t>
      </w:r>
      <w:r w:rsidR="00E165E0" w:rsidRPr="00107B51">
        <w:rPr>
          <w:szCs w:val="24"/>
        </w:rPr>
        <w:t>Данное изменение вводит руководство по применению МСБУ 32 с целью устранения противоречий, выявленных при применении некоторых критериев взаимозачета.</w:t>
      </w:r>
      <w:r>
        <w:rPr>
          <w:szCs w:val="24"/>
        </w:rPr>
        <w:t xml:space="preserve">  </w:t>
      </w:r>
      <w:r w:rsidR="00E165E0" w:rsidRPr="00107B51">
        <w:rPr>
          <w:szCs w:val="24"/>
        </w:rPr>
        <w:t>Это включает разъяснение значения выражения</w:t>
      </w:r>
      <w:r>
        <w:rPr>
          <w:szCs w:val="24"/>
        </w:rPr>
        <w:t xml:space="preserve">  «</w:t>
      </w:r>
      <w:r w:rsidR="00E165E0" w:rsidRPr="00107B51">
        <w:rPr>
          <w:szCs w:val="24"/>
        </w:rPr>
        <w:t>в настоящее время имеет законодательно установленное право на зачет</w:t>
      </w:r>
      <w:r>
        <w:rPr>
          <w:szCs w:val="24"/>
        </w:rPr>
        <w:t>»</w:t>
      </w:r>
      <w:r w:rsidR="00E165E0" w:rsidRPr="00107B51">
        <w:rPr>
          <w:szCs w:val="24"/>
        </w:rPr>
        <w:t xml:space="preserve"> и того, что некоторые системы с расчетом на нетто-основе могут считаться эквивалентными системам с расчетом на валовой основе. Стандарт разъясняет, что рассматриваемое право на взаимозачет 1) не должно зависеть от возможных будущих событий и 2) должно иметь юридическую возможность осуществления при следующих обстоятельствах: (а) в ходе осуществления обычной финансово-хозяйственной деятельности, (б) при невыполнении обязательства по платежам (событии дефолта) и (в) в случае несостоятельности или банкротства. </w:t>
      </w:r>
    </w:p>
    <w:p w14:paraId="692A4936" w14:textId="3555FCF2" w:rsidR="00E165E0" w:rsidRPr="00107B51" w:rsidRDefault="00532215" w:rsidP="00107B51">
      <w:pPr>
        <w:autoSpaceDE w:val="0"/>
        <w:autoSpaceDN w:val="0"/>
        <w:adjustRightInd w:val="0"/>
        <w:ind w:firstLine="851"/>
        <w:rPr>
          <w:szCs w:val="24"/>
        </w:rPr>
      </w:pPr>
      <w:r>
        <w:rPr>
          <w:b/>
          <w:i/>
          <w:szCs w:val="24"/>
        </w:rPr>
        <w:t>«</w:t>
      </w:r>
      <w:r w:rsidR="00E165E0" w:rsidRPr="00107B51">
        <w:rPr>
          <w:b/>
          <w:i/>
          <w:szCs w:val="24"/>
        </w:rPr>
        <w:t>Поправки к МСФО 10, МСФО 12 и МСБУ 27 – Инвестиционные предприятия</w:t>
      </w:r>
      <w:r>
        <w:rPr>
          <w:b/>
          <w:i/>
          <w:szCs w:val="24"/>
        </w:rPr>
        <w:t>»</w:t>
      </w:r>
      <w:r w:rsidR="00E165E0" w:rsidRPr="00107B51">
        <w:rPr>
          <w:b/>
          <w:i/>
          <w:szCs w:val="24"/>
        </w:rPr>
        <w:t xml:space="preserve"> </w:t>
      </w:r>
      <w:r w:rsidR="00E165E0" w:rsidRPr="00107B51">
        <w:rPr>
          <w:i/>
          <w:szCs w:val="24"/>
        </w:rPr>
        <w:t xml:space="preserve">(выпущены 31 октября 2012 </w:t>
      </w:r>
      <w:r>
        <w:rPr>
          <w:i/>
          <w:szCs w:val="24"/>
        </w:rPr>
        <w:t xml:space="preserve">г. </w:t>
      </w:r>
      <w:r w:rsidR="00E165E0" w:rsidRPr="00107B51">
        <w:rPr>
          <w:i/>
          <w:szCs w:val="24"/>
        </w:rPr>
        <w:t>и вступают силу для годовых периодов, начинающихся 1 января 2014 года).</w:t>
      </w:r>
      <w:r w:rsidR="00E165E0" w:rsidRPr="00107B51">
        <w:rPr>
          <w:b/>
          <w:i/>
          <w:szCs w:val="24"/>
        </w:rPr>
        <w:t xml:space="preserve"> </w:t>
      </w:r>
      <w:r w:rsidR="00E165E0" w:rsidRPr="00107B51">
        <w:rPr>
          <w:szCs w:val="24"/>
        </w:rPr>
        <w:t xml:space="preserve">Это изменение вводит определение инвестиционного предприятия как </w:t>
      </w:r>
      <w:r w:rsidR="00E165E0" w:rsidRPr="00107B51">
        <w:rPr>
          <w:szCs w:val="24"/>
        </w:rPr>
        <w:lastRenderedPageBreak/>
        <w:t xml:space="preserve">предприятия, которое (i) получает средства от инвесторов для цели предоставления им услуг по управлению инвестициями; (ii) принимает на себя перед своими инвесторами обязательство в том, что целью ее бизнеса является инвестирование средств исключительно для получения дохода от прироста стоимости капитала или инвестиционного дохода; и (iii) оценивает и определяет результаты деятельности по инвестициям на основе их справедливой стоимости. Инвестиционное предприятие должно будет учитывать свои дочерние предприятия по справедливой стоимости, изменения которой отражаются в составе прибыли или убытка, и консолидировать только те из них, которые предоставляют услуги, относящиеся к инвестиционной деятельности предприятия. В соответствии с пересмотренным МСФО 12, требуется раскрывать дополнительную информацию, включая существенные суждения, которые используются, чтобы определить, является ли предприятие инвестиционным или нет. Кроме того, необходимо раскрывать информацию о финансовой или иной поддержке, оказываемой дочернему предприятию, не включенному в консолидированную финансовую отчетность, независимо от того, была ли эта поддержка уже предоставлена или только имеется намерение ее предоставить. </w:t>
      </w:r>
    </w:p>
    <w:p w14:paraId="16479D1F" w14:textId="076769B8" w:rsidR="00E165E0" w:rsidRPr="00107B51" w:rsidRDefault="00E165E0" w:rsidP="00107B51">
      <w:pPr>
        <w:autoSpaceDE w:val="0"/>
        <w:autoSpaceDN w:val="0"/>
        <w:adjustRightInd w:val="0"/>
        <w:ind w:firstLine="851"/>
        <w:rPr>
          <w:szCs w:val="24"/>
        </w:rPr>
      </w:pPr>
      <w:r w:rsidRPr="00107B51">
        <w:rPr>
          <w:b/>
          <w:i/>
          <w:szCs w:val="24"/>
        </w:rPr>
        <w:t xml:space="preserve">Разъяснение КРМФО (IFRIC) 21 – </w:t>
      </w:r>
      <w:r w:rsidR="00532215">
        <w:rPr>
          <w:b/>
          <w:i/>
          <w:szCs w:val="24"/>
        </w:rPr>
        <w:t>«</w:t>
      </w:r>
      <w:r w:rsidRPr="00107B51">
        <w:rPr>
          <w:b/>
          <w:i/>
          <w:szCs w:val="24"/>
        </w:rPr>
        <w:t>Сборы</w:t>
      </w:r>
      <w:r w:rsidR="00532215">
        <w:rPr>
          <w:b/>
          <w:i/>
          <w:szCs w:val="24"/>
        </w:rPr>
        <w:t>»</w:t>
      </w:r>
      <w:r w:rsidRPr="00107B51">
        <w:rPr>
          <w:b/>
          <w:i/>
          <w:szCs w:val="24"/>
        </w:rPr>
        <w:t xml:space="preserve"> </w:t>
      </w:r>
      <w:r w:rsidRPr="00107B51">
        <w:rPr>
          <w:i/>
          <w:szCs w:val="24"/>
        </w:rPr>
        <w:t xml:space="preserve">(выпущено 20 мая 2013 </w:t>
      </w:r>
      <w:r w:rsidR="00532215">
        <w:rPr>
          <w:i/>
          <w:szCs w:val="24"/>
        </w:rPr>
        <w:t xml:space="preserve">г. </w:t>
      </w:r>
      <w:r w:rsidRPr="00107B51">
        <w:rPr>
          <w:i/>
          <w:szCs w:val="24"/>
        </w:rPr>
        <w:t>и вступает в силу для годовых периодов, начинающихся 1 января 2014 года).</w:t>
      </w:r>
      <w:r w:rsidRPr="00107B51">
        <w:rPr>
          <w:szCs w:val="24"/>
        </w:rPr>
        <w:t xml:space="preserve"> Данное разъяснение объясняет порядок учета обязательств по выплате сборов, кроме налога на прибыль. Обязывающее событие, в результате которого появляется обязательство, представляет собой событие, которое определяется законодательством как приводящее к обязательству по уплате сбора. Тот факт, что предприятие в силу экономических причин будет продолжать деятельность в будущем периоде или что предприятие готовит финансовую отчетность на основании принципа непрерывности деятельности предприятия, не приводит к возникновению обязательства. Для целей промежуточной и годовой финансовой отчетности применяются одни и те же принципы признания. Применение разъяснения к обязательствам, возникающим в связи с программами торговли квотами на выбросы, не является обязательным. </w:t>
      </w:r>
    </w:p>
    <w:p w14:paraId="54637571" w14:textId="3C1541C7" w:rsidR="00E165E0" w:rsidRPr="00107B51" w:rsidRDefault="00E165E0" w:rsidP="00107B51">
      <w:pPr>
        <w:autoSpaceDE w:val="0"/>
        <w:autoSpaceDN w:val="0"/>
        <w:adjustRightInd w:val="0"/>
        <w:ind w:firstLine="851"/>
        <w:rPr>
          <w:szCs w:val="24"/>
        </w:rPr>
      </w:pPr>
      <w:r w:rsidRPr="00107B51">
        <w:rPr>
          <w:b/>
          <w:i/>
          <w:szCs w:val="24"/>
        </w:rPr>
        <w:t xml:space="preserve">Поправки к МСБУ 36 </w:t>
      </w:r>
      <w:r w:rsidR="00532215">
        <w:rPr>
          <w:b/>
          <w:i/>
          <w:szCs w:val="24"/>
        </w:rPr>
        <w:t>«</w:t>
      </w:r>
      <w:r w:rsidRPr="00107B51">
        <w:rPr>
          <w:b/>
          <w:i/>
          <w:szCs w:val="24"/>
        </w:rPr>
        <w:t>Раскрытие информации о возмещаемой сумме для нефинансовых активов</w:t>
      </w:r>
      <w:r w:rsidR="00532215">
        <w:rPr>
          <w:b/>
          <w:i/>
          <w:szCs w:val="24"/>
        </w:rPr>
        <w:t>»</w:t>
      </w:r>
      <w:r w:rsidRPr="00107B51">
        <w:rPr>
          <w:b/>
          <w:i/>
          <w:szCs w:val="24"/>
        </w:rPr>
        <w:t xml:space="preserve"> </w:t>
      </w:r>
      <w:r w:rsidRPr="00107B51">
        <w:rPr>
          <w:i/>
          <w:szCs w:val="24"/>
        </w:rPr>
        <w:t xml:space="preserve">(выпущены в мае 2013 </w:t>
      </w:r>
      <w:r w:rsidR="00532215">
        <w:rPr>
          <w:i/>
          <w:szCs w:val="24"/>
        </w:rPr>
        <w:t xml:space="preserve">г. </w:t>
      </w:r>
      <w:r w:rsidRPr="00107B51">
        <w:rPr>
          <w:i/>
          <w:szCs w:val="24"/>
        </w:rPr>
        <w:t>и вступают силу для годовых периодов, начинающихся 1 января 2014 года; досрочное применение разрешается в случае, если МСФО 13 применяется в отношении того же учетного и сравнительного периода).</w:t>
      </w:r>
      <w:r w:rsidRPr="00107B51">
        <w:rPr>
          <w:szCs w:val="24"/>
        </w:rPr>
        <w:t xml:space="preserve"> Данные поправки отменяют требование о раскрытии информации о возмещаемой стоимости, если единица, генерирующая денежные средства, включает гудвил или нематериальные активы с неопределенным сроком полезного использования, и при этом отсутствует обесценение. </w:t>
      </w:r>
    </w:p>
    <w:p w14:paraId="069D5F53" w14:textId="267D86E4" w:rsidR="00E165E0" w:rsidRPr="00107B51" w:rsidRDefault="00E165E0" w:rsidP="00107B51">
      <w:pPr>
        <w:autoSpaceDE w:val="0"/>
        <w:autoSpaceDN w:val="0"/>
        <w:adjustRightInd w:val="0"/>
        <w:ind w:firstLine="851"/>
        <w:rPr>
          <w:szCs w:val="24"/>
        </w:rPr>
      </w:pPr>
      <w:r w:rsidRPr="00107B51">
        <w:rPr>
          <w:b/>
          <w:i/>
          <w:szCs w:val="24"/>
        </w:rPr>
        <w:t xml:space="preserve">Поправки к МСБУ 39 – </w:t>
      </w:r>
      <w:r w:rsidR="00532215">
        <w:rPr>
          <w:b/>
          <w:i/>
          <w:szCs w:val="24"/>
        </w:rPr>
        <w:t>«</w:t>
      </w:r>
      <w:r w:rsidRPr="00107B51">
        <w:rPr>
          <w:b/>
          <w:i/>
          <w:szCs w:val="24"/>
        </w:rPr>
        <w:t>Новация производных инструментов и продолжение учета хеджирования</w:t>
      </w:r>
      <w:r w:rsidR="00532215">
        <w:rPr>
          <w:b/>
          <w:i/>
          <w:szCs w:val="24"/>
        </w:rPr>
        <w:t>»</w:t>
      </w:r>
      <w:r w:rsidRPr="00107B51">
        <w:rPr>
          <w:b/>
          <w:i/>
          <w:szCs w:val="24"/>
        </w:rPr>
        <w:t xml:space="preserve"> </w:t>
      </w:r>
      <w:r w:rsidRPr="00107B51">
        <w:rPr>
          <w:i/>
          <w:szCs w:val="24"/>
        </w:rPr>
        <w:t xml:space="preserve">(выпущены в июне 2013 </w:t>
      </w:r>
      <w:r w:rsidR="00532215">
        <w:rPr>
          <w:i/>
          <w:szCs w:val="24"/>
        </w:rPr>
        <w:t xml:space="preserve">г. </w:t>
      </w:r>
      <w:r w:rsidRPr="00107B51">
        <w:rPr>
          <w:i/>
          <w:szCs w:val="24"/>
        </w:rPr>
        <w:t>и вступают в силу для годовых периодов, начинающихся 1 января 2014 года).</w:t>
      </w:r>
      <w:r w:rsidRPr="00107B51">
        <w:rPr>
          <w:b/>
          <w:i/>
          <w:szCs w:val="24"/>
        </w:rPr>
        <w:t xml:space="preserve"> </w:t>
      </w:r>
      <w:r w:rsidRPr="00107B51">
        <w:rPr>
          <w:szCs w:val="24"/>
        </w:rPr>
        <w:t xml:space="preserve">Данные изменения разрешают продолжать учет хеджирования в ситуации, когда производный инструмент, определенный в качестве инструмента хеджирования, обновляется (т.е. стороны договариваются о замене первоначального контрагента на нового) для осуществления клиринга с центральным контрагентом в соответствии с законодательством или нормативным актом при соблюдении специальных условий. </w:t>
      </w:r>
    </w:p>
    <w:p w14:paraId="5E5E9C83" w14:textId="77777777" w:rsidR="00E165E0" w:rsidRPr="00107B51" w:rsidRDefault="00E165E0" w:rsidP="00107B51">
      <w:pPr>
        <w:pStyle w:val="affff5"/>
        <w:tabs>
          <w:tab w:val="left" w:pos="567"/>
        </w:tabs>
        <w:autoSpaceDE w:val="0"/>
        <w:autoSpaceDN w:val="0"/>
        <w:adjustRightInd w:val="0"/>
        <w:spacing w:before="0"/>
        <w:ind w:firstLine="851"/>
        <w:rPr>
          <w:rFonts w:ascii="Times New Roman" w:hAnsi="Times New Roman"/>
          <w:sz w:val="24"/>
          <w:szCs w:val="24"/>
          <w:lang w:val="ru-RU"/>
        </w:rPr>
      </w:pPr>
      <w:bookmarkStart w:id="340" w:name="_Toc383527041"/>
      <w:bookmarkStart w:id="341" w:name="_Toc383527396"/>
      <w:bookmarkStart w:id="342" w:name="_Toc383536133"/>
      <w:bookmarkStart w:id="343" w:name="_Toc383536280"/>
      <w:bookmarkStart w:id="344" w:name="_Toc365276286"/>
      <w:bookmarkStart w:id="345" w:name="_Toc365276301"/>
      <w:bookmarkStart w:id="346" w:name="_Toc365276302"/>
      <w:bookmarkStart w:id="347" w:name="_Toc365276303"/>
      <w:bookmarkEnd w:id="340"/>
      <w:bookmarkEnd w:id="341"/>
      <w:bookmarkEnd w:id="342"/>
      <w:bookmarkEnd w:id="343"/>
      <w:bookmarkEnd w:id="344"/>
      <w:bookmarkEnd w:id="345"/>
      <w:bookmarkEnd w:id="346"/>
      <w:bookmarkEnd w:id="347"/>
      <w:r w:rsidRPr="00107B51">
        <w:rPr>
          <w:rFonts w:ascii="Times New Roman" w:hAnsi="Times New Roman"/>
          <w:sz w:val="24"/>
          <w:szCs w:val="24"/>
          <w:lang w:val="ru-RU"/>
        </w:rPr>
        <w:t>МСФО и интерпретации КИМСФО, не вступившие в действие</w:t>
      </w:r>
    </w:p>
    <w:p w14:paraId="6EA7319E" w14:textId="38AC9DC3" w:rsidR="00E165E0" w:rsidRPr="00107B51" w:rsidRDefault="00E165E0" w:rsidP="00107B51">
      <w:pPr>
        <w:autoSpaceDE w:val="0"/>
        <w:autoSpaceDN w:val="0"/>
        <w:adjustRightInd w:val="0"/>
        <w:ind w:firstLine="851"/>
        <w:rPr>
          <w:szCs w:val="24"/>
        </w:rPr>
      </w:pPr>
      <w:r w:rsidRPr="00107B51">
        <w:rPr>
          <w:szCs w:val="24"/>
        </w:rPr>
        <w:t xml:space="preserve">Новые стандарты и усовершенствования, которые являются обязательными для годовых периодов, начинающихся 1 января 2015 </w:t>
      </w:r>
      <w:r w:rsidR="00532215">
        <w:rPr>
          <w:szCs w:val="24"/>
        </w:rPr>
        <w:t xml:space="preserve">г. </w:t>
      </w:r>
      <w:r w:rsidRPr="00107B51">
        <w:rPr>
          <w:szCs w:val="24"/>
        </w:rPr>
        <w:t xml:space="preserve">или после этой даты, применимые для деятельности Группы и утвержденные для применения в Российской Федерации (если не указано иное), которые Группа не применяет досрочно, представлены ниже: </w:t>
      </w:r>
    </w:p>
    <w:p w14:paraId="1F27670C" w14:textId="0BE7E85F" w:rsidR="00E165E0" w:rsidRPr="00107B51" w:rsidRDefault="00E165E0" w:rsidP="00107B51">
      <w:pPr>
        <w:pStyle w:val="ABC-paragrahinNotes"/>
        <w:spacing w:after="120"/>
        <w:ind w:firstLine="851"/>
        <w:rPr>
          <w:bCs/>
          <w:sz w:val="24"/>
          <w:szCs w:val="24"/>
        </w:rPr>
      </w:pPr>
      <w:r w:rsidRPr="00107B51">
        <w:rPr>
          <w:b/>
          <w:i/>
          <w:sz w:val="24"/>
          <w:szCs w:val="24"/>
        </w:rPr>
        <w:t xml:space="preserve">МСФО 9 </w:t>
      </w:r>
      <w:r w:rsidR="00532215">
        <w:rPr>
          <w:b/>
          <w:i/>
          <w:sz w:val="24"/>
          <w:szCs w:val="24"/>
        </w:rPr>
        <w:t>«</w:t>
      </w:r>
      <w:r w:rsidRPr="00107B51">
        <w:rPr>
          <w:b/>
          <w:i/>
          <w:sz w:val="24"/>
          <w:szCs w:val="24"/>
        </w:rPr>
        <w:t>Финансовые инструменты</w:t>
      </w:r>
      <w:r w:rsidR="00532215">
        <w:rPr>
          <w:b/>
          <w:i/>
          <w:sz w:val="24"/>
          <w:szCs w:val="24"/>
        </w:rPr>
        <w:t>»</w:t>
      </w:r>
      <w:r w:rsidRPr="00107B51">
        <w:rPr>
          <w:b/>
          <w:i/>
          <w:sz w:val="24"/>
          <w:szCs w:val="24"/>
        </w:rPr>
        <w:t xml:space="preserve"> </w:t>
      </w:r>
      <w:r w:rsidRPr="00107B51">
        <w:rPr>
          <w:i/>
          <w:sz w:val="24"/>
          <w:szCs w:val="24"/>
        </w:rPr>
        <w:t xml:space="preserve">(c изменениями, внесенными в июле 2014 года, вступает в силу для годовых периодов, начинающихся 1 января 2018 </w:t>
      </w:r>
      <w:r w:rsidR="00532215">
        <w:rPr>
          <w:i/>
          <w:sz w:val="24"/>
          <w:szCs w:val="24"/>
        </w:rPr>
        <w:t xml:space="preserve">г. </w:t>
      </w:r>
      <w:r w:rsidRPr="00107B51">
        <w:rPr>
          <w:i/>
          <w:sz w:val="24"/>
          <w:szCs w:val="24"/>
        </w:rPr>
        <w:t>или после этой даты).</w:t>
      </w:r>
      <w:r w:rsidRPr="00107B51">
        <w:rPr>
          <w:sz w:val="24"/>
          <w:szCs w:val="24"/>
        </w:rPr>
        <w:t xml:space="preserve"> Основные отличия нового стандарта заключаются в следующем:</w:t>
      </w:r>
    </w:p>
    <w:p w14:paraId="45A8F985" w14:textId="77777777" w:rsidR="00E165E0" w:rsidRPr="00107B51" w:rsidRDefault="00E165E0" w:rsidP="002D72A6">
      <w:pPr>
        <w:pStyle w:val="ABC-paragrahinNotes"/>
        <w:numPr>
          <w:ilvl w:val="0"/>
          <w:numId w:val="44"/>
        </w:numPr>
        <w:spacing w:after="120"/>
        <w:ind w:left="0" w:firstLine="851"/>
        <w:rPr>
          <w:b/>
          <w:bCs/>
          <w:sz w:val="24"/>
          <w:szCs w:val="24"/>
        </w:rPr>
      </w:pPr>
      <w:r w:rsidRPr="00107B51">
        <w:rPr>
          <w:sz w:val="24"/>
          <w:szCs w:val="24"/>
        </w:rPr>
        <w:lastRenderedPageBreak/>
        <w:t xml:space="preserve">Финансовые активы должны классифицироваться по трем категориям оценки: оцениваемые впоследствии по амортизированной стоимости, оцениваемые впоследствии по справедливой стоимости, изменения которой отражаются в составе прочего совокупного дохода, и оцениваемые по справедливой стоимости, изменения которой отражаются в составе прибыли или убытка. </w:t>
      </w:r>
    </w:p>
    <w:p w14:paraId="7E794C10" w14:textId="5ACA415A" w:rsidR="00E165E0" w:rsidRPr="00107B51" w:rsidRDefault="00E165E0" w:rsidP="002D72A6">
      <w:pPr>
        <w:pStyle w:val="ABC-paragrahinNotes"/>
        <w:numPr>
          <w:ilvl w:val="0"/>
          <w:numId w:val="44"/>
        </w:numPr>
        <w:spacing w:after="120"/>
        <w:ind w:left="0" w:firstLine="851"/>
        <w:rPr>
          <w:bCs/>
          <w:sz w:val="24"/>
          <w:szCs w:val="24"/>
        </w:rPr>
      </w:pPr>
      <w:r w:rsidRPr="00107B51">
        <w:rPr>
          <w:sz w:val="24"/>
          <w:szCs w:val="24"/>
        </w:rPr>
        <w:t>Классификация долговых инструментов зависит от бизнес-модели предприятия по управлению финансовыми активами и от того, являются ли предусмотренные договором потоки денежных средств лишь платежами в счет основного долга и процентов. Если долговой инструмент предназначен для получения денег, он может учитываться по амортизированной стоимости, если он при этом также предусматривает лишь платежи в счет основного долга и процентов. Долговые инструменты, которые предусматривают лишь платежи в счет основного долга и процентов и удерживаются в портфеле, могут классифицироваться как оцениваемые впоследствии по справедливой стоимости в составе прочего совокупного дохода, если предприятие и удерживает их для получения денежных потоков по активам, и продает активы.</w:t>
      </w:r>
      <w:r w:rsidR="00532215">
        <w:rPr>
          <w:sz w:val="24"/>
          <w:szCs w:val="24"/>
        </w:rPr>
        <w:t xml:space="preserve">  </w:t>
      </w:r>
      <w:r w:rsidRPr="00107B51">
        <w:rPr>
          <w:sz w:val="24"/>
          <w:szCs w:val="24"/>
        </w:rPr>
        <w:t>Финансовые активы, не содержащие денежных потоков, являющихся лишь платежами в счет основного долга и процентов, необходимо оценивать по справедливой стоимости, изменения которой отражаются в составе прибыли или убытка (например, производные финансовые инструменты). Встроенные производные инструменты больше не отделяются от финансовых активов, но будут учитываться при оценке условия, предусматривающего лишь платежи в счет основного долга и процентов.</w:t>
      </w:r>
    </w:p>
    <w:p w14:paraId="0E67FF78" w14:textId="77777777" w:rsidR="00E165E0" w:rsidRPr="00107B51" w:rsidRDefault="00E165E0" w:rsidP="002D72A6">
      <w:pPr>
        <w:pStyle w:val="ABC-paragrahinNotes"/>
        <w:numPr>
          <w:ilvl w:val="0"/>
          <w:numId w:val="44"/>
        </w:numPr>
        <w:spacing w:after="120"/>
        <w:ind w:left="0" w:firstLine="851"/>
        <w:rPr>
          <w:bCs/>
          <w:sz w:val="24"/>
          <w:szCs w:val="24"/>
        </w:rPr>
      </w:pPr>
      <w:r w:rsidRPr="00107B51">
        <w:rPr>
          <w:sz w:val="24"/>
          <w:szCs w:val="24"/>
        </w:rPr>
        <w:t>Инвестиции в долевые инструменты должны всегда оцениваться по справедливой стоимости. При этом руководство может принять решение, не подлежащее изменению, об отражении изменений справедливой стоимости в составе прочего совокупного дохода, если инструмент не предназначен для торговли. Если долевой инструмент предназначен для торговли, то изменения справедливой стоимости отражаются в составе прибыли или убытка.</w:t>
      </w:r>
    </w:p>
    <w:p w14:paraId="46C06999" w14:textId="77777777" w:rsidR="00E165E0" w:rsidRPr="00107B51" w:rsidRDefault="00E165E0" w:rsidP="002D72A6">
      <w:pPr>
        <w:pStyle w:val="ABC-paragrahinNotes"/>
        <w:numPr>
          <w:ilvl w:val="0"/>
          <w:numId w:val="44"/>
        </w:numPr>
        <w:spacing w:after="120"/>
        <w:ind w:left="0" w:firstLine="851"/>
        <w:rPr>
          <w:bCs/>
          <w:sz w:val="24"/>
          <w:szCs w:val="24"/>
        </w:rPr>
      </w:pPr>
      <w:r w:rsidRPr="00107B51">
        <w:rPr>
          <w:sz w:val="24"/>
          <w:szCs w:val="24"/>
        </w:rPr>
        <w:t xml:space="preserve">Большинство требований МСБУ 39 в отношении классификации и оценки финансовых обязательств были перенесены в МСФО 9 без изменений. Основным отличием является требование к предприятию раскрывать эффект изменений собственного кредитного риска по финансовым обязательствам, отнесенным к категории отражаемых по справедливой стоимости в составе прибыли или убытка, в составе прочего совокупного дохода. </w:t>
      </w:r>
    </w:p>
    <w:p w14:paraId="5E9FE59A" w14:textId="35A824E3" w:rsidR="00E165E0" w:rsidRPr="00107B51" w:rsidRDefault="00E165E0" w:rsidP="002D72A6">
      <w:pPr>
        <w:pStyle w:val="ABC-paragrahinNotes"/>
        <w:numPr>
          <w:ilvl w:val="0"/>
          <w:numId w:val="44"/>
        </w:numPr>
        <w:spacing w:after="120"/>
        <w:ind w:left="0" w:firstLine="851"/>
        <w:rPr>
          <w:sz w:val="24"/>
          <w:szCs w:val="24"/>
        </w:rPr>
      </w:pPr>
      <w:r w:rsidRPr="00107B51">
        <w:rPr>
          <w:sz w:val="24"/>
          <w:szCs w:val="24"/>
        </w:rPr>
        <w:t xml:space="preserve">МСФО 9 вводит новую модель признания убытков от обесценения: модель ожидаемых кредитных убытков. Существует </w:t>
      </w:r>
      <w:r w:rsidR="00532215">
        <w:rPr>
          <w:sz w:val="24"/>
          <w:szCs w:val="24"/>
        </w:rPr>
        <w:t>«</w:t>
      </w:r>
      <w:r w:rsidRPr="00107B51">
        <w:rPr>
          <w:sz w:val="24"/>
          <w:szCs w:val="24"/>
        </w:rPr>
        <w:t>трехэтапный</w:t>
      </w:r>
      <w:r w:rsidR="00532215">
        <w:rPr>
          <w:sz w:val="24"/>
          <w:szCs w:val="24"/>
        </w:rPr>
        <w:t>»</w:t>
      </w:r>
      <w:r w:rsidRPr="00107B51">
        <w:rPr>
          <w:sz w:val="24"/>
          <w:szCs w:val="24"/>
        </w:rPr>
        <w:t xml:space="preserve"> подход, основанный на изменении кредитного качества финансовых активов с момента первоначального признания. На практике новые правила означают, что предприятия при первоначальном признании финансовых активов должны будут сразу признать убытки в сумме ожидаемых кредитных убытков за 12 месяцев, не являющихся кредитными убытками от обесценения (или в сумме ожидаемых кредитных убытков за весь срок финансового инструмента для торговой дебиторской задолженности). Если в кредитном риске произошло существенное повышение, то обесценение оценивается</w:t>
      </w:r>
      <w:r w:rsidR="00532215">
        <w:rPr>
          <w:sz w:val="24"/>
          <w:szCs w:val="24"/>
        </w:rPr>
        <w:t xml:space="preserve">  </w:t>
      </w:r>
      <w:r w:rsidRPr="00107B51">
        <w:rPr>
          <w:sz w:val="24"/>
          <w:szCs w:val="24"/>
        </w:rPr>
        <w:t>исходя из ожидаемых кредитных убытков на срок финансового инструмента, а не ожидаемых кредитных убытков на 12 месяцев. Модель предусматривает операционные упрощения торговой дебиторской задолженности и дебиторской задолженности по финансовой аренде (не утверждено для применения в Российской Федерации).</w:t>
      </w:r>
    </w:p>
    <w:p w14:paraId="373828AD" w14:textId="0E9BF874" w:rsidR="00E165E0" w:rsidRPr="00107B51" w:rsidRDefault="00E165E0" w:rsidP="002D72A6">
      <w:pPr>
        <w:pStyle w:val="ABC-paragrahinNotes"/>
        <w:numPr>
          <w:ilvl w:val="0"/>
          <w:numId w:val="44"/>
        </w:numPr>
        <w:spacing w:after="120"/>
        <w:ind w:left="0" w:firstLine="851"/>
        <w:rPr>
          <w:sz w:val="24"/>
          <w:szCs w:val="24"/>
        </w:rPr>
      </w:pPr>
      <w:r w:rsidRPr="00107B51">
        <w:rPr>
          <w:sz w:val="24"/>
          <w:szCs w:val="24"/>
        </w:rPr>
        <w:t>Требования к учету хеджирования были скорректированы для большего соответствия учета</w:t>
      </w:r>
      <w:r w:rsidR="00532215">
        <w:rPr>
          <w:sz w:val="24"/>
          <w:szCs w:val="24"/>
        </w:rPr>
        <w:t xml:space="preserve">  </w:t>
      </w:r>
      <w:r w:rsidRPr="00107B51">
        <w:rPr>
          <w:sz w:val="24"/>
          <w:szCs w:val="24"/>
        </w:rPr>
        <w:t xml:space="preserve">управлению рисками. Стандарт предоставляет предприятиям возможность выбора между учетной политикой с применением требований учета хеджирования, содержащихся в МСФО 9, и продолжением применения МСБУ 39 ко всем </w:t>
      </w:r>
      <w:r w:rsidRPr="00107B51">
        <w:rPr>
          <w:sz w:val="24"/>
          <w:szCs w:val="24"/>
        </w:rPr>
        <w:lastRenderedPageBreak/>
        <w:t>инструментам хеджирования, так как в настоящий момент стандарт не предусматривает учета для случаев макрохеджирования.</w:t>
      </w:r>
    </w:p>
    <w:p w14:paraId="007D45A0" w14:textId="77777777" w:rsidR="00E165E0" w:rsidRPr="00107B51" w:rsidRDefault="00E165E0" w:rsidP="00107B51">
      <w:pPr>
        <w:autoSpaceDE w:val="0"/>
        <w:autoSpaceDN w:val="0"/>
        <w:adjustRightInd w:val="0"/>
        <w:ind w:firstLine="851"/>
        <w:rPr>
          <w:szCs w:val="24"/>
        </w:rPr>
      </w:pPr>
      <w:r w:rsidRPr="00107B51">
        <w:rPr>
          <w:szCs w:val="24"/>
        </w:rPr>
        <w:t>В настоящее время Группа проводит оценку того, как новый стандарт повлияет на консолидированную финансовую отчетность.</w:t>
      </w:r>
    </w:p>
    <w:p w14:paraId="60E4B742" w14:textId="614197C0" w:rsidR="00E165E0" w:rsidRPr="00107B51" w:rsidRDefault="00E165E0" w:rsidP="00107B51">
      <w:pPr>
        <w:autoSpaceDE w:val="0"/>
        <w:autoSpaceDN w:val="0"/>
        <w:adjustRightInd w:val="0"/>
        <w:ind w:firstLine="851"/>
        <w:rPr>
          <w:szCs w:val="24"/>
        </w:rPr>
      </w:pPr>
      <w:r w:rsidRPr="00107B51">
        <w:rPr>
          <w:b/>
          <w:i/>
          <w:szCs w:val="24"/>
        </w:rPr>
        <w:t>Поправки к МСБУ 19</w:t>
      </w:r>
      <w:r w:rsidRPr="00107B51">
        <w:rPr>
          <w:b/>
          <w:szCs w:val="24"/>
        </w:rPr>
        <w:t xml:space="preserve"> – </w:t>
      </w:r>
      <w:r w:rsidR="00532215">
        <w:rPr>
          <w:b/>
          <w:i/>
          <w:szCs w:val="24"/>
        </w:rPr>
        <w:t>«</w:t>
      </w:r>
      <w:r w:rsidRPr="00107B51">
        <w:rPr>
          <w:b/>
          <w:i/>
          <w:szCs w:val="24"/>
        </w:rPr>
        <w:t>Пенсионные планы с установленными выплатами: взносы работников</w:t>
      </w:r>
      <w:r w:rsidR="00532215">
        <w:rPr>
          <w:b/>
          <w:i/>
          <w:szCs w:val="24"/>
        </w:rPr>
        <w:t>»</w:t>
      </w:r>
      <w:r w:rsidRPr="00107B51">
        <w:rPr>
          <w:i/>
          <w:szCs w:val="24"/>
        </w:rPr>
        <w:t xml:space="preserve"> (выпущены в ноябре 2013 </w:t>
      </w:r>
      <w:r w:rsidR="00532215">
        <w:rPr>
          <w:i/>
          <w:szCs w:val="24"/>
        </w:rPr>
        <w:t xml:space="preserve">г. </w:t>
      </w:r>
      <w:r w:rsidRPr="00107B51">
        <w:rPr>
          <w:i/>
          <w:szCs w:val="24"/>
        </w:rPr>
        <w:t>и вступают в силу для годовых периодов, начинающихся 1 июля 2014 года)</w:t>
      </w:r>
      <w:r w:rsidRPr="00107B51">
        <w:rPr>
          <w:szCs w:val="24"/>
        </w:rPr>
        <w:t>. Поправка разрешает предприятиям признавать взносы работников как уменьшение стоимости услуг в том периоде, когда работником были оказаны соответствующие услуги, вместо отнесения взносов на весь период его службы, если сумма взносов работника не зависит от количества лет его трудового стажа. Ожидается, что поправка не окажет существенного влияния на консолидированную финансовую отчетность Группы.</w:t>
      </w:r>
    </w:p>
    <w:p w14:paraId="4157384B" w14:textId="13B15FB4" w:rsidR="00E165E0" w:rsidRPr="00107B51" w:rsidRDefault="00E165E0" w:rsidP="00107B51">
      <w:pPr>
        <w:autoSpaceDE w:val="0"/>
        <w:autoSpaceDN w:val="0"/>
        <w:adjustRightInd w:val="0"/>
        <w:ind w:firstLine="851"/>
        <w:rPr>
          <w:szCs w:val="24"/>
        </w:rPr>
      </w:pPr>
      <w:r w:rsidRPr="00107B51">
        <w:rPr>
          <w:b/>
          <w:i/>
          <w:szCs w:val="24"/>
        </w:rPr>
        <w:t xml:space="preserve">Ежегодные усовершенствования МСФО, 2012 </w:t>
      </w:r>
      <w:r w:rsidR="00532215">
        <w:rPr>
          <w:b/>
          <w:i/>
          <w:szCs w:val="24"/>
        </w:rPr>
        <w:t xml:space="preserve">г. </w:t>
      </w:r>
      <w:r w:rsidRPr="00107B51">
        <w:rPr>
          <w:i/>
          <w:szCs w:val="24"/>
        </w:rPr>
        <w:t xml:space="preserve">(выпущены в декабре 2013 </w:t>
      </w:r>
      <w:r w:rsidR="00532215">
        <w:rPr>
          <w:i/>
          <w:szCs w:val="24"/>
        </w:rPr>
        <w:t xml:space="preserve">г. </w:t>
      </w:r>
      <w:r w:rsidRPr="00107B51">
        <w:rPr>
          <w:i/>
          <w:szCs w:val="24"/>
        </w:rPr>
        <w:t>и вступают в силу для годовых периодов, начинающихся 1 июля 2014 </w:t>
      </w:r>
      <w:r w:rsidR="00532215">
        <w:rPr>
          <w:i/>
          <w:szCs w:val="24"/>
        </w:rPr>
        <w:t xml:space="preserve">г. </w:t>
      </w:r>
      <w:r w:rsidRPr="00107B51">
        <w:rPr>
          <w:i/>
          <w:szCs w:val="24"/>
        </w:rPr>
        <w:t>или после этой даты, если не указано иное).</w:t>
      </w:r>
      <w:r w:rsidRPr="00107B51">
        <w:rPr>
          <w:szCs w:val="24"/>
        </w:rPr>
        <w:t xml:space="preserve"> Усовершенствования представляют собой изменения в семи стандартах. В МСФО 2 были внесены поправки для уточнения определения термина </w:t>
      </w:r>
      <w:r w:rsidR="00532215">
        <w:rPr>
          <w:szCs w:val="24"/>
        </w:rPr>
        <w:t>«</w:t>
      </w:r>
      <w:r w:rsidRPr="00107B51">
        <w:rPr>
          <w:szCs w:val="24"/>
        </w:rPr>
        <w:t>условия перехода</w:t>
      </w:r>
      <w:r w:rsidR="00532215">
        <w:rPr>
          <w:szCs w:val="24"/>
        </w:rPr>
        <w:t>»</w:t>
      </w:r>
      <w:r w:rsidRPr="00107B51">
        <w:rPr>
          <w:szCs w:val="24"/>
        </w:rPr>
        <w:t xml:space="preserve"> и введены отдельные определения для </w:t>
      </w:r>
      <w:r w:rsidR="00532215">
        <w:rPr>
          <w:szCs w:val="24"/>
        </w:rPr>
        <w:t>«</w:t>
      </w:r>
      <w:r w:rsidRPr="00107B51">
        <w:rPr>
          <w:szCs w:val="24"/>
        </w:rPr>
        <w:t>условий достижения результатов деятельности</w:t>
      </w:r>
      <w:r w:rsidR="00532215">
        <w:rPr>
          <w:szCs w:val="24"/>
        </w:rPr>
        <w:t>»</w:t>
      </w:r>
      <w:r w:rsidRPr="00107B51">
        <w:rPr>
          <w:szCs w:val="24"/>
        </w:rPr>
        <w:t xml:space="preserve"> и </w:t>
      </w:r>
      <w:r w:rsidR="00532215">
        <w:rPr>
          <w:szCs w:val="24"/>
        </w:rPr>
        <w:t>«</w:t>
      </w:r>
      <w:r w:rsidRPr="00107B51">
        <w:rPr>
          <w:szCs w:val="24"/>
        </w:rPr>
        <w:t>условий срока службы</w:t>
      </w:r>
      <w:r w:rsidR="00532215">
        <w:rPr>
          <w:szCs w:val="24"/>
        </w:rPr>
        <w:t>»</w:t>
      </w:r>
      <w:r w:rsidRPr="00107B51">
        <w:rPr>
          <w:szCs w:val="24"/>
        </w:rPr>
        <w:t xml:space="preserve">. Поправка вступает в силу для операций с платежами, основанными на акциях, для которых дата предоставления приходится на 1 июля 2014 </w:t>
      </w:r>
      <w:r w:rsidR="00532215">
        <w:rPr>
          <w:szCs w:val="24"/>
        </w:rPr>
        <w:t xml:space="preserve">г. </w:t>
      </w:r>
      <w:r w:rsidRPr="00107B51">
        <w:rPr>
          <w:szCs w:val="24"/>
        </w:rPr>
        <w:t>или более позднюю дату. В МСФО 3 были внесены поправки, разъясняющие, что (1) обязательство по выплате условного возмещения, отвечающее определению финансового инструмента, классифицируется как финансовое обязательство или капитал на основании определений МСБУ</w:t>
      </w:r>
      <w:r w:rsidR="00532215">
        <w:rPr>
          <w:szCs w:val="24"/>
        </w:rPr>
        <w:t xml:space="preserve">  </w:t>
      </w:r>
      <w:r w:rsidRPr="00107B51">
        <w:rPr>
          <w:szCs w:val="24"/>
        </w:rPr>
        <w:t xml:space="preserve">32, и (2) любое условное возмещение, не являющееся капиталом, как финансовое, так и нефинансовое, оценивается по справедливой стоимости на каждую отчетную дату, а изменения справедливой стоимости отражаются в прибыли или убытке. Поправки к МСФО 3 вступают в силу для объединений бизнеса, в которых дата приобретения приходится на 1 июля 2014 </w:t>
      </w:r>
      <w:r w:rsidR="00532215">
        <w:rPr>
          <w:szCs w:val="24"/>
        </w:rPr>
        <w:t xml:space="preserve">г. </w:t>
      </w:r>
      <w:r w:rsidRPr="00107B51">
        <w:rPr>
          <w:szCs w:val="24"/>
        </w:rPr>
        <w:t xml:space="preserve">или более позднюю дату. </w:t>
      </w:r>
    </w:p>
    <w:p w14:paraId="4A1767F7" w14:textId="27078381" w:rsidR="00E165E0" w:rsidRPr="00107B51" w:rsidRDefault="00E165E0" w:rsidP="00107B51">
      <w:pPr>
        <w:autoSpaceDE w:val="0"/>
        <w:autoSpaceDN w:val="0"/>
        <w:adjustRightInd w:val="0"/>
        <w:ind w:firstLine="851"/>
        <w:rPr>
          <w:szCs w:val="24"/>
        </w:rPr>
      </w:pPr>
      <w:r w:rsidRPr="00107B51">
        <w:rPr>
          <w:szCs w:val="24"/>
        </w:rPr>
        <w:t>В соответствии с пересмотренным МСФО 8 необходимо (1) представлять раскрытие информации относительно профессиональных суждений руководства, вынесенных при агрегировании операционных сегментов, включая описание агрегированных сегментов и экономических показателей, оцененных при установлении того факта, что агрегированные сегменты обладают схожими экономическими особенностями, и (2) выполнять сверку активов сегмента и активов компании при отражении в отчетности активов сегмента. Поправка, внесенная в основу для выводов в МСФО 13, разъясняет, что удаление некоторых абзацев в МСБУ 39 после публикации МСФО 13 было сделано не для того, чтобы отменить возможность оценивать краткосрочную дебиторскую и кредиторскую задолженность по сумме, указанной в счете, в тех случаях, когда влияние дисконтирования не является существенным. В МСБУ16 и МСБУ 38 были внесены поправки, разъясняющие, каким образом должны отражаться в учете валовая балансовая стоимость и накопленная амортизация при использовании предприятием модели учета по переоцениваемой стоимости. В соответствии с пересмотренным МСБУ 24 связанной стороной считается также компания, оказывающая услуги по предоставлению старшего руководящего персонала отчитывающейся компании или материнской компании отчитывающейся компании (</w:t>
      </w:r>
      <w:r w:rsidR="00532215">
        <w:rPr>
          <w:szCs w:val="24"/>
        </w:rPr>
        <w:t>«</w:t>
      </w:r>
      <w:r w:rsidRPr="00107B51">
        <w:rPr>
          <w:szCs w:val="24"/>
        </w:rPr>
        <w:t>управляющая компания</w:t>
      </w:r>
      <w:r w:rsidR="00532215">
        <w:rPr>
          <w:szCs w:val="24"/>
        </w:rPr>
        <w:t>»</w:t>
      </w:r>
      <w:r w:rsidRPr="00107B51">
        <w:rPr>
          <w:szCs w:val="24"/>
        </w:rPr>
        <w:t>) и вводит требование о необходимости раскрывать информацию о суммах, начисленных отчитывающейся компании управляющей компанией за оказанные услуги. В настоящее время Группа проводит оценку того, как данные изменения повлияют на консолидированную финансовую отчетность.</w:t>
      </w:r>
    </w:p>
    <w:p w14:paraId="7EFC5CF2" w14:textId="2772DC10" w:rsidR="00E165E0" w:rsidRPr="00107B51" w:rsidRDefault="00E165E0" w:rsidP="00107B51">
      <w:pPr>
        <w:autoSpaceDE w:val="0"/>
        <w:autoSpaceDN w:val="0"/>
        <w:adjustRightInd w:val="0"/>
        <w:ind w:firstLine="851"/>
        <w:rPr>
          <w:szCs w:val="24"/>
        </w:rPr>
      </w:pPr>
      <w:r w:rsidRPr="00107B51">
        <w:rPr>
          <w:b/>
          <w:i/>
          <w:szCs w:val="24"/>
        </w:rPr>
        <w:t xml:space="preserve">Ежегодные усовершенствования МСФО, 2013 </w:t>
      </w:r>
      <w:r w:rsidR="00532215">
        <w:rPr>
          <w:b/>
          <w:i/>
          <w:szCs w:val="24"/>
        </w:rPr>
        <w:t xml:space="preserve">г. </w:t>
      </w:r>
      <w:r w:rsidRPr="00107B51">
        <w:rPr>
          <w:i/>
          <w:szCs w:val="24"/>
        </w:rPr>
        <w:t xml:space="preserve">(выпущены в декабре 2013 </w:t>
      </w:r>
      <w:r w:rsidR="00532215">
        <w:rPr>
          <w:i/>
          <w:szCs w:val="24"/>
        </w:rPr>
        <w:t xml:space="preserve">г. </w:t>
      </w:r>
      <w:r w:rsidRPr="00107B51">
        <w:rPr>
          <w:i/>
          <w:szCs w:val="24"/>
        </w:rPr>
        <w:t>и вступают в силу для годовых периодов, начинающихся 1 июля 2014 </w:t>
      </w:r>
      <w:r w:rsidR="00532215">
        <w:rPr>
          <w:i/>
          <w:szCs w:val="24"/>
        </w:rPr>
        <w:t xml:space="preserve">г. </w:t>
      </w:r>
      <w:r w:rsidRPr="00107B51">
        <w:rPr>
          <w:i/>
          <w:szCs w:val="24"/>
        </w:rPr>
        <w:t>или после этой даты, если не указано иное).</w:t>
      </w:r>
      <w:r w:rsidRPr="00107B51">
        <w:rPr>
          <w:szCs w:val="24"/>
        </w:rPr>
        <w:t xml:space="preserve"> Усовершенствования представляют собой изменения в четырех </w:t>
      </w:r>
      <w:r w:rsidRPr="00107B51">
        <w:rPr>
          <w:szCs w:val="24"/>
        </w:rPr>
        <w:lastRenderedPageBreak/>
        <w:t>стандартах. Поправка, внесенная в основу для выводов в МСФО 1, разъясняет, что новая версия стандарта еще не является обязательной, но может применяться досрочно; компания, впервые применяющая МСФО, может использовать старую или новую версию этого стандарта при условии, что ко всем представляемым в отчетности периодам применяется один и тот же стандарт. В МСФО</w:t>
      </w:r>
      <w:r w:rsidR="00532215">
        <w:rPr>
          <w:szCs w:val="24"/>
        </w:rPr>
        <w:t xml:space="preserve">  </w:t>
      </w:r>
      <w:r w:rsidRPr="00107B51">
        <w:rPr>
          <w:szCs w:val="24"/>
        </w:rPr>
        <w:t>3 внесена поправка, разъясняющая, что данный стандарт не применяется к учету образования любой совместной деятельности в соответствии с МСФО 11. Эта поправка также разъясняет, что исключение из сферы применения стандарта действует только для финансовой отчетности самой совместной деятельности. Поправка к МСФО 13 разъясняет, что исключение, касающееся портфеля в МСФО 13, которое позволяет предприятию оценивать справедливую стоимость группы финансовых активов и финансовых обязательств на нетто-основе, применяется ко всем договорам (включая договоры купли-продажи нефинансовых статей) в рамках сферы применения МСБУ 39 или МСФО 9. В</w:t>
      </w:r>
      <w:r w:rsidR="00532215">
        <w:rPr>
          <w:szCs w:val="24"/>
        </w:rPr>
        <w:t xml:space="preserve">  </w:t>
      </w:r>
      <w:r w:rsidRPr="00107B51">
        <w:rPr>
          <w:szCs w:val="24"/>
        </w:rPr>
        <w:t>МСБУ</w:t>
      </w:r>
      <w:r w:rsidR="00532215">
        <w:rPr>
          <w:szCs w:val="24"/>
        </w:rPr>
        <w:t xml:space="preserve">  </w:t>
      </w:r>
      <w:r w:rsidRPr="00107B51">
        <w:rPr>
          <w:szCs w:val="24"/>
        </w:rPr>
        <w:t>40</w:t>
      </w:r>
      <w:r w:rsidR="00532215">
        <w:rPr>
          <w:szCs w:val="24"/>
        </w:rPr>
        <w:t xml:space="preserve">  </w:t>
      </w:r>
      <w:r w:rsidRPr="00107B51">
        <w:rPr>
          <w:szCs w:val="24"/>
        </w:rPr>
        <w:t>внесена</w:t>
      </w:r>
      <w:r w:rsidR="00532215">
        <w:rPr>
          <w:szCs w:val="24"/>
        </w:rPr>
        <w:t xml:space="preserve">  </w:t>
      </w:r>
      <w:r w:rsidRPr="00107B51">
        <w:rPr>
          <w:szCs w:val="24"/>
        </w:rPr>
        <w:t>поправка,</w:t>
      </w:r>
      <w:r w:rsidR="00532215">
        <w:rPr>
          <w:szCs w:val="24"/>
        </w:rPr>
        <w:t xml:space="preserve">  </w:t>
      </w:r>
      <w:r w:rsidRPr="00107B51">
        <w:rPr>
          <w:szCs w:val="24"/>
        </w:rPr>
        <w:t>разъясняющая, что</w:t>
      </w:r>
      <w:r w:rsidR="00532215">
        <w:rPr>
          <w:szCs w:val="24"/>
        </w:rPr>
        <w:t xml:space="preserve">  </w:t>
      </w:r>
      <w:r w:rsidRPr="00107B51">
        <w:rPr>
          <w:szCs w:val="24"/>
        </w:rPr>
        <w:t>стандарты</w:t>
      </w:r>
      <w:r w:rsidR="00532215">
        <w:rPr>
          <w:szCs w:val="24"/>
        </w:rPr>
        <w:t xml:space="preserve">  </w:t>
      </w:r>
      <w:r w:rsidRPr="00107B51">
        <w:rPr>
          <w:szCs w:val="24"/>
        </w:rPr>
        <w:t>МСБУ</w:t>
      </w:r>
      <w:r w:rsidR="00532215">
        <w:rPr>
          <w:szCs w:val="24"/>
        </w:rPr>
        <w:t xml:space="preserve">  </w:t>
      </w:r>
      <w:r w:rsidRPr="00107B51">
        <w:rPr>
          <w:szCs w:val="24"/>
        </w:rPr>
        <w:t>40</w:t>
      </w:r>
      <w:r w:rsidR="00532215">
        <w:rPr>
          <w:szCs w:val="24"/>
        </w:rPr>
        <w:t xml:space="preserve">  </w:t>
      </w:r>
      <w:r w:rsidRPr="00107B51">
        <w:rPr>
          <w:szCs w:val="24"/>
        </w:rPr>
        <w:t>и</w:t>
      </w:r>
      <w:r w:rsidR="00532215">
        <w:rPr>
          <w:szCs w:val="24"/>
        </w:rPr>
        <w:t xml:space="preserve">  </w:t>
      </w:r>
      <w:r w:rsidRPr="00107B51">
        <w:rPr>
          <w:szCs w:val="24"/>
        </w:rPr>
        <w:t>МСФО</w:t>
      </w:r>
      <w:r w:rsidR="00532215">
        <w:rPr>
          <w:szCs w:val="24"/>
        </w:rPr>
        <w:t xml:space="preserve">  </w:t>
      </w:r>
      <w:r w:rsidRPr="00107B51">
        <w:rPr>
          <w:szCs w:val="24"/>
        </w:rPr>
        <w:t>3</w:t>
      </w:r>
      <w:r w:rsidR="00532215">
        <w:rPr>
          <w:szCs w:val="24"/>
        </w:rPr>
        <w:t xml:space="preserve">  </w:t>
      </w:r>
      <w:r w:rsidRPr="00107B51">
        <w:rPr>
          <w:szCs w:val="24"/>
        </w:rPr>
        <w:t>не являются взаимоисключающими. Руководство в МСБУ 40 помогает составителям отчетности проводить различие между инвестиционным имуществом и недвижимостью, занимаемой владельцем. Составителям отчетности также необходимо изучить руководство в МСФО 3 для того, чтобы определить, является ли приобретение инвестиционного имущества объединением бизнеса. В настоящее время Группа проводит оценку того, как данные изменения повлияют на консолидированную финансовую отчетность.</w:t>
      </w:r>
    </w:p>
    <w:p w14:paraId="3286B789" w14:textId="6674EF9F" w:rsidR="00E165E0" w:rsidRPr="00107B51" w:rsidRDefault="00532215" w:rsidP="00107B51">
      <w:pPr>
        <w:autoSpaceDE w:val="0"/>
        <w:autoSpaceDN w:val="0"/>
        <w:adjustRightInd w:val="0"/>
        <w:ind w:firstLine="851"/>
        <w:rPr>
          <w:szCs w:val="24"/>
        </w:rPr>
      </w:pPr>
      <w:r>
        <w:rPr>
          <w:b/>
          <w:i/>
          <w:szCs w:val="24"/>
        </w:rPr>
        <w:t>«</w:t>
      </w:r>
      <w:r w:rsidR="00E165E0" w:rsidRPr="00107B51">
        <w:rPr>
          <w:b/>
          <w:i/>
          <w:szCs w:val="24"/>
        </w:rPr>
        <w:t>Учет сделок по приобретению долей участия в совместных операциях</w:t>
      </w:r>
      <w:r>
        <w:rPr>
          <w:b/>
          <w:i/>
          <w:szCs w:val="24"/>
        </w:rPr>
        <w:t>»</w:t>
      </w:r>
      <w:r w:rsidR="00E165E0" w:rsidRPr="00107B51">
        <w:rPr>
          <w:b/>
          <w:i/>
          <w:szCs w:val="24"/>
        </w:rPr>
        <w:t xml:space="preserve"> – Поправки к МСФО 11 </w:t>
      </w:r>
      <w:r w:rsidR="00E165E0" w:rsidRPr="00107B51">
        <w:rPr>
          <w:i/>
          <w:szCs w:val="24"/>
        </w:rPr>
        <w:t xml:space="preserve">(выпущены 6 мая 2014 </w:t>
      </w:r>
      <w:r>
        <w:rPr>
          <w:i/>
          <w:szCs w:val="24"/>
        </w:rPr>
        <w:t xml:space="preserve">г. </w:t>
      </w:r>
      <w:r w:rsidR="00E165E0" w:rsidRPr="00107B51">
        <w:rPr>
          <w:i/>
          <w:szCs w:val="24"/>
        </w:rPr>
        <w:t xml:space="preserve">и вступают в силу для годовых периодов, начинающихся 1 января 2016 </w:t>
      </w:r>
      <w:r>
        <w:rPr>
          <w:i/>
          <w:szCs w:val="24"/>
        </w:rPr>
        <w:t xml:space="preserve">г. </w:t>
      </w:r>
      <w:r w:rsidR="00E165E0" w:rsidRPr="00107B51">
        <w:rPr>
          <w:i/>
          <w:szCs w:val="24"/>
        </w:rPr>
        <w:t>или после этой даты).</w:t>
      </w:r>
      <w:r w:rsidR="00E165E0" w:rsidRPr="00107B51">
        <w:rPr>
          <w:b/>
          <w:szCs w:val="24"/>
        </w:rPr>
        <w:t xml:space="preserve"> </w:t>
      </w:r>
      <w:r w:rsidR="00E165E0" w:rsidRPr="00107B51">
        <w:rPr>
          <w:szCs w:val="24"/>
        </w:rPr>
        <w:t>Данная поправка вводит новое руководство в отношении учета сделок по приобретению доли участия в совместной операции, представляющей собой бизнес. В настоящее время Группа проводит оценку того, как данное изменение повлияет на консолидированную финансовую отчетность.</w:t>
      </w:r>
    </w:p>
    <w:p w14:paraId="753BD3EA" w14:textId="2A75DFFB" w:rsidR="00E165E0" w:rsidRPr="00107B51" w:rsidRDefault="00532215" w:rsidP="00107B51">
      <w:pPr>
        <w:autoSpaceDE w:val="0"/>
        <w:autoSpaceDN w:val="0"/>
        <w:adjustRightInd w:val="0"/>
        <w:ind w:firstLine="851"/>
        <w:rPr>
          <w:szCs w:val="24"/>
        </w:rPr>
      </w:pPr>
      <w:r>
        <w:rPr>
          <w:b/>
          <w:i/>
          <w:szCs w:val="24"/>
        </w:rPr>
        <w:t>«</w:t>
      </w:r>
      <w:r w:rsidR="00E165E0" w:rsidRPr="00107B51">
        <w:rPr>
          <w:b/>
          <w:i/>
          <w:szCs w:val="24"/>
        </w:rPr>
        <w:t>Разъяснение приемлемых методов начисления амортизации основных средств и нематериальных активов</w:t>
      </w:r>
      <w:r>
        <w:rPr>
          <w:b/>
          <w:i/>
          <w:szCs w:val="24"/>
        </w:rPr>
        <w:t>»</w:t>
      </w:r>
      <w:r w:rsidR="00E165E0" w:rsidRPr="00107B51">
        <w:rPr>
          <w:b/>
          <w:i/>
          <w:szCs w:val="24"/>
        </w:rPr>
        <w:t xml:space="preserve"> - Поправки к МСБУ 16 и МСБУ 38 </w:t>
      </w:r>
      <w:r w:rsidR="00E165E0" w:rsidRPr="00107B51">
        <w:rPr>
          <w:i/>
          <w:szCs w:val="24"/>
        </w:rPr>
        <w:t xml:space="preserve">(выпущены 12 мая 2014 </w:t>
      </w:r>
      <w:r>
        <w:rPr>
          <w:i/>
          <w:szCs w:val="24"/>
        </w:rPr>
        <w:t xml:space="preserve">г. </w:t>
      </w:r>
      <w:r w:rsidR="00E165E0" w:rsidRPr="00107B51">
        <w:rPr>
          <w:i/>
          <w:szCs w:val="24"/>
        </w:rPr>
        <w:t xml:space="preserve">и вступают в силу для годовых периодов, начинающихся 1 января 2016 </w:t>
      </w:r>
      <w:r>
        <w:rPr>
          <w:i/>
          <w:szCs w:val="24"/>
        </w:rPr>
        <w:t xml:space="preserve">г. </w:t>
      </w:r>
      <w:r w:rsidR="00E165E0" w:rsidRPr="00107B51">
        <w:rPr>
          <w:i/>
          <w:szCs w:val="24"/>
        </w:rPr>
        <w:t>или после этой даты).</w:t>
      </w:r>
      <w:r w:rsidR="00E165E0" w:rsidRPr="00107B51">
        <w:rPr>
          <w:szCs w:val="24"/>
        </w:rPr>
        <w:t xml:space="preserve"> В данной поправке Правления КМСФО разъясняет, что использование методов, основанных на выручке, для расчета амортизации актива неприменимо, так как выручка от деятельности, предусматривающей использование актива, обычно учитывает факторы, отличные от потребления экономических выгод, связанных с этим активом. В настоящее время Группа проводит оценку того, как данное изменение повлияет на консолидированную финансовую отчетность.</w:t>
      </w:r>
    </w:p>
    <w:p w14:paraId="133DAD59" w14:textId="61A10A6A" w:rsidR="00E165E0" w:rsidRPr="00107B51" w:rsidRDefault="00E165E0" w:rsidP="00107B51">
      <w:pPr>
        <w:autoSpaceDE w:val="0"/>
        <w:autoSpaceDN w:val="0"/>
        <w:adjustRightInd w:val="0"/>
        <w:ind w:firstLine="851"/>
        <w:rPr>
          <w:szCs w:val="24"/>
        </w:rPr>
      </w:pPr>
      <w:r w:rsidRPr="00107B51">
        <w:rPr>
          <w:b/>
          <w:i/>
          <w:szCs w:val="24"/>
        </w:rPr>
        <w:t xml:space="preserve">МСФО 15 </w:t>
      </w:r>
      <w:r w:rsidR="00532215">
        <w:rPr>
          <w:b/>
          <w:i/>
          <w:szCs w:val="24"/>
        </w:rPr>
        <w:t>«</w:t>
      </w:r>
      <w:r w:rsidRPr="00107B51">
        <w:rPr>
          <w:b/>
          <w:i/>
          <w:szCs w:val="24"/>
        </w:rPr>
        <w:t>Выручка по договорам с клиентами</w:t>
      </w:r>
      <w:r w:rsidR="00532215">
        <w:rPr>
          <w:b/>
          <w:i/>
          <w:szCs w:val="24"/>
        </w:rPr>
        <w:t>»</w:t>
      </w:r>
      <w:r w:rsidRPr="00107B51">
        <w:rPr>
          <w:b/>
          <w:i/>
          <w:szCs w:val="24"/>
        </w:rPr>
        <w:t xml:space="preserve"> </w:t>
      </w:r>
      <w:r w:rsidRPr="00107B51">
        <w:rPr>
          <w:i/>
          <w:szCs w:val="24"/>
        </w:rPr>
        <w:t xml:space="preserve">(выпущен 28 мая 2014 </w:t>
      </w:r>
      <w:r w:rsidR="00532215">
        <w:rPr>
          <w:i/>
          <w:szCs w:val="24"/>
        </w:rPr>
        <w:t xml:space="preserve">г. </w:t>
      </w:r>
      <w:r w:rsidRPr="00107B51">
        <w:rPr>
          <w:i/>
          <w:szCs w:val="24"/>
        </w:rPr>
        <w:t xml:space="preserve">и вступает силу для периодов, начинающихся 1 января 2017 </w:t>
      </w:r>
      <w:r w:rsidR="00532215">
        <w:rPr>
          <w:i/>
          <w:szCs w:val="24"/>
        </w:rPr>
        <w:t xml:space="preserve">г. </w:t>
      </w:r>
      <w:r w:rsidRPr="00107B51">
        <w:rPr>
          <w:i/>
          <w:szCs w:val="24"/>
        </w:rPr>
        <w:t xml:space="preserve">или после этой даты). </w:t>
      </w:r>
      <w:r w:rsidRPr="00107B51">
        <w:rPr>
          <w:szCs w:val="24"/>
        </w:rPr>
        <w:t>Новый стандарт вводит ключевой принцип, в соответствии с которым выручка должна признаваться, когда товары или услуги передаются клиенту, по цене сделки. Любые отдельные партии товаров или услуг должны признаваться отдельно, а все скидки и ретроспективные скидки с контрактной цены, как правило, распределяются на отдельные элементы. Если размер вознаграждения меняется по какой-либо причине, следует признать минимальные суммы, если они не подвержены существенному риску пересмотра. Затраты, связанные с обеспечением договоров с клиентам, должны капитализироваться и амортизироваться в течение срока получения выгоды от договора. В настоящее время Группа проводит оценку того, как новый стандарт повлияет на консолидированную финансовую отчетность.</w:t>
      </w:r>
    </w:p>
    <w:p w14:paraId="402FF431" w14:textId="7A197F3D" w:rsidR="00E165E0" w:rsidRPr="00107B51" w:rsidRDefault="00E165E0" w:rsidP="00107B51">
      <w:pPr>
        <w:pStyle w:val="af2"/>
        <w:spacing w:before="0" w:beforeAutospacing="0" w:after="120" w:afterAutospacing="0"/>
        <w:ind w:firstLine="851"/>
      </w:pPr>
      <w:r w:rsidRPr="00107B51">
        <w:t xml:space="preserve">Новые стандарты и усовершенствования, которые являются обязательными для годовых периодов, начинающихся 1 января 2015 </w:t>
      </w:r>
      <w:r w:rsidR="00532215">
        <w:t xml:space="preserve">г. </w:t>
      </w:r>
      <w:r w:rsidRPr="00107B51">
        <w:t xml:space="preserve">или после этой даты, применимые для деятельности Группы и в настоящее время неутвержденные для применения в Российской Федерации, которые Группа не применяет досрочно, представлены ниже: </w:t>
      </w:r>
    </w:p>
    <w:p w14:paraId="0AB7D2DF" w14:textId="2F198A7E" w:rsidR="00E165E0" w:rsidRPr="00107B51" w:rsidRDefault="00532215" w:rsidP="00107B51">
      <w:pPr>
        <w:autoSpaceDE w:val="0"/>
        <w:autoSpaceDN w:val="0"/>
        <w:adjustRightInd w:val="0"/>
        <w:ind w:firstLine="851"/>
        <w:rPr>
          <w:szCs w:val="24"/>
        </w:rPr>
      </w:pPr>
      <w:r>
        <w:rPr>
          <w:b/>
          <w:i/>
          <w:szCs w:val="24"/>
        </w:rPr>
        <w:lastRenderedPageBreak/>
        <w:t>«</w:t>
      </w:r>
      <w:r w:rsidR="00E165E0" w:rsidRPr="00107B51">
        <w:rPr>
          <w:b/>
          <w:i/>
          <w:szCs w:val="24"/>
        </w:rPr>
        <w:t>Продажа или взнос активов в ассоциированное или совместное предприятие инвестором</w:t>
      </w:r>
      <w:r>
        <w:rPr>
          <w:b/>
          <w:i/>
          <w:szCs w:val="24"/>
        </w:rPr>
        <w:t>»</w:t>
      </w:r>
      <w:r w:rsidR="00E165E0" w:rsidRPr="00107B51">
        <w:rPr>
          <w:b/>
          <w:i/>
          <w:szCs w:val="24"/>
        </w:rPr>
        <w:t xml:space="preserve"> – Поправки к МСФО 10 и МСБУ 28 (</w:t>
      </w:r>
      <w:r w:rsidR="00E165E0" w:rsidRPr="00107B51">
        <w:rPr>
          <w:i/>
          <w:szCs w:val="24"/>
        </w:rPr>
        <w:t xml:space="preserve">выпущены 11 сентября 2014 </w:t>
      </w:r>
      <w:r>
        <w:rPr>
          <w:i/>
          <w:szCs w:val="24"/>
        </w:rPr>
        <w:t xml:space="preserve">г. </w:t>
      </w:r>
      <w:r w:rsidR="00E165E0" w:rsidRPr="00107B51">
        <w:rPr>
          <w:i/>
          <w:szCs w:val="24"/>
        </w:rPr>
        <w:t xml:space="preserve">и вступают в силу для годовых периодов, начинающихся 1 января 2016 </w:t>
      </w:r>
      <w:r>
        <w:rPr>
          <w:i/>
          <w:szCs w:val="24"/>
        </w:rPr>
        <w:t xml:space="preserve">г. </w:t>
      </w:r>
      <w:r w:rsidR="00E165E0" w:rsidRPr="00107B51">
        <w:rPr>
          <w:i/>
          <w:szCs w:val="24"/>
        </w:rPr>
        <w:t>или после этой даты).</w:t>
      </w:r>
      <w:r w:rsidR="00E165E0" w:rsidRPr="00107B51">
        <w:rPr>
          <w:szCs w:val="24"/>
        </w:rPr>
        <w:t xml:space="preserve"> </w:t>
      </w:r>
    </w:p>
    <w:p w14:paraId="49216B09" w14:textId="77777777" w:rsidR="00E165E0" w:rsidRPr="00107B51" w:rsidRDefault="00E165E0" w:rsidP="00107B51">
      <w:pPr>
        <w:pStyle w:val="affff5"/>
        <w:tabs>
          <w:tab w:val="left" w:pos="567"/>
        </w:tabs>
        <w:spacing w:before="0"/>
        <w:ind w:firstLine="851"/>
        <w:rPr>
          <w:rFonts w:ascii="Times New Roman" w:hAnsi="Times New Roman"/>
          <w:b w:val="0"/>
          <w:sz w:val="24"/>
          <w:szCs w:val="24"/>
          <w:lang w:val="ru-RU"/>
        </w:rPr>
      </w:pPr>
      <w:r w:rsidRPr="00107B51">
        <w:rPr>
          <w:rFonts w:ascii="Times New Roman" w:hAnsi="Times New Roman"/>
          <w:b w:val="0"/>
          <w:sz w:val="24"/>
          <w:szCs w:val="24"/>
          <w:lang w:val="ru-RU"/>
        </w:rPr>
        <w:t>Данные поправки устраняют несоответствие между требованиями МСФО 10 и МСБУ 28, касающимися продажи или взноса активов в ассоциированное или совместное предприятие инвестором. Основное последствие применения поправок заключается в том, что прибыль или убыток признаются в полном объеме в том случае, если сделка касается бизнеса. Если активы не представляют собой бизнес, признается только часть прибыли или убытка, даже если этими активами владеет дочернее предприятие. В настоящее время Группа проводит оценку того, как данное изменение повлияет на консолидированную финансовую отчетность.</w:t>
      </w:r>
    </w:p>
    <w:p w14:paraId="221410B0" w14:textId="253CA3D4" w:rsidR="00E165E0" w:rsidRPr="00107B51" w:rsidRDefault="00E165E0" w:rsidP="00107B51">
      <w:pPr>
        <w:autoSpaceDE w:val="0"/>
        <w:autoSpaceDN w:val="0"/>
        <w:adjustRightInd w:val="0"/>
        <w:ind w:firstLine="851"/>
        <w:rPr>
          <w:szCs w:val="24"/>
        </w:rPr>
      </w:pPr>
      <w:r w:rsidRPr="00107B51">
        <w:rPr>
          <w:b/>
          <w:i/>
          <w:szCs w:val="24"/>
        </w:rPr>
        <w:t xml:space="preserve">Ежегодные усовершенствования Международных стандартов финансовой отчетности, 2014 </w:t>
      </w:r>
      <w:r w:rsidR="00532215">
        <w:rPr>
          <w:b/>
          <w:i/>
          <w:szCs w:val="24"/>
        </w:rPr>
        <w:t xml:space="preserve">г. </w:t>
      </w:r>
      <w:r w:rsidRPr="00107B51">
        <w:rPr>
          <w:i/>
          <w:szCs w:val="24"/>
        </w:rPr>
        <w:t xml:space="preserve">(выпущены 25 сентября 2014 </w:t>
      </w:r>
      <w:r w:rsidR="00532215">
        <w:rPr>
          <w:i/>
          <w:szCs w:val="24"/>
        </w:rPr>
        <w:t xml:space="preserve">г. </w:t>
      </w:r>
      <w:r w:rsidRPr="00107B51">
        <w:rPr>
          <w:i/>
          <w:szCs w:val="24"/>
        </w:rPr>
        <w:t xml:space="preserve">и вступают в силу для годовых периодов, начинающихся 1 января 2016 </w:t>
      </w:r>
      <w:r w:rsidR="00532215">
        <w:rPr>
          <w:i/>
          <w:szCs w:val="24"/>
        </w:rPr>
        <w:t xml:space="preserve">г. </w:t>
      </w:r>
      <w:r w:rsidRPr="00107B51">
        <w:rPr>
          <w:i/>
          <w:szCs w:val="24"/>
        </w:rPr>
        <w:t>или после этой даты).</w:t>
      </w:r>
      <w:r w:rsidRPr="00107B51">
        <w:rPr>
          <w:szCs w:val="24"/>
        </w:rPr>
        <w:t xml:space="preserve"> Поправки оказывают влияние на четыре стандарта. Цель поправки к МСФО 5 – разъяснить, что изменение способа выбытия (перенос из категории </w:t>
      </w:r>
      <w:r w:rsidR="00532215">
        <w:rPr>
          <w:szCs w:val="24"/>
        </w:rPr>
        <w:t>«</w:t>
      </w:r>
      <w:r w:rsidRPr="00107B51">
        <w:rPr>
          <w:szCs w:val="24"/>
        </w:rPr>
        <w:t>предназначенные для продажи</w:t>
      </w:r>
      <w:r w:rsidR="00532215">
        <w:rPr>
          <w:szCs w:val="24"/>
        </w:rPr>
        <w:t>»</w:t>
      </w:r>
      <w:r w:rsidRPr="00107B51">
        <w:rPr>
          <w:szCs w:val="24"/>
        </w:rPr>
        <w:t xml:space="preserve"> в категорию </w:t>
      </w:r>
      <w:r w:rsidR="00532215">
        <w:rPr>
          <w:szCs w:val="24"/>
        </w:rPr>
        <w:t>«</w:t>
      </w:r>
      <w:r w:rsidRPr="00107B51">
        <w:rPr>
          <w:szCs w:val="24"/>
        </w:rPr>
        <w:t>предназначенные для распределения</w:t>
      </w:r>
      <w:r w:rsidR="00532215">
        <w:rPr>
          <w:szCs w:val="24"/>
        </w:rPr>
        <w:t>»</w:t>
      </w:r>
      <w:r w:rsidRPr="00107B51">
        <w:rPr>
          <w:szCs w:val="24"/>
        </w:rPr>
        <w:t xml:space="preserve"> или наоборот) не является изменением плана продажи или распределения и не должно отражаться в</w:t>
      </w:r>
      <w:r w:rsidR="00532215">
        <w:rPr>
          <w:szCs w:val="24"/>
        </w:rPr>
        <w:t xml:space="preserve">  </w:t>
      </w:r>
      <w:r w:rsidRPr="00107B51">
        <w:rPr>
          <w:szCs w:val="24"/>
        </w:rPr>
        <w:t>учете</w:t>
      </w:r>
      <w:r w:rsidR="00532215">
        <w:rPr>
          <w:szCs w:val="24"/>
        </w:rPr>
        <w:t xml:space="preserve">  </w:t>
      </w:r>
      <w:r w:rsidRPr="00107B51">
        <w:rPr>
          <w:szCs w:val="24"/>
        </w:rPr>
        <w:t>в</w:t>
      </w:r>
      <w:r w:rsidR="00532215">
        <w:rPr>
          <w:szCs w:val="24"/>
        </w:rPr>
        <w:t xml:space="preserve">  </w:t>
      </w:r>
      <w:r w:rsidRPr="00107B51">
        <w:rPr>
          <w:szCs w:val="24"/>
        </w:rPr>
        <w:t>качестве</w:t>
      </w:r>
      <w:r w:rsidR="00532215">
        <w:rPr>
          <w:szCs w:val="24"/>
        </w:rPr>
        <w:t xml:space="preserve">  </w:t>
      </w:r>
      <w:r w:rsidRPr="00107B51">
        <w:rPr>
          <w:szCs w:val="24"/>
        </w:rPr>
        <w:t>изменения</w:t>
      </w:r>
      <w:r w:rsidR="00532215">
        <w:rPr>
          <w:szCs w:val="24"/>
        </w:rPr>
        <w:t xml:space="preserve">  </w:t>
      </w:r>
      <w:r w:rsidRPr="00107B51">
        <w:rPr>
          <w:szCs w:val="24"/>
        </w:rPr>
        <w:t>данного</w:t>
      </w:r>
      <w:r w:rsidR="00532215">
        <w:rPr>
          <w:szCs w:val="24"/>
        </w:rPr>
        <w:t xml:space="preserve">  </w:t>
      </w:r>
      <w:r w:rsidRPr="00107B51">
        <w:rPr>
          <w:szCs w:val="24"/>
        </w:rPr>
        <w:t xml:space="preserve">плана. В поправке к МСФО 7 содержатся дополнительные </w:t>
      </w:r>
    </w:p>
    <w:p w14:paraId="489F94EF" w14:textId="01E2D48D" w:rsidR="00E165E0" w:rsidRPr="00107B51" w:rsidRDefault="00E165E0" w:rsidP="00107B51">
      <w:pPr>
        <w:autoSpaceDE w:val="0"/>
        <w:autoSpaceDN w:val="0"/>
        <w:adjustRightInd w:val="0"/>
        <w:ind w:firstLine="851"/>
        <w:rPr>
          <w:szCs w:val="24"/>
        </w:rPr>
      </w:pPr>
      <w:r w:rsidRPr="00107B51">
        <w:rPr>
          <w:szCs w:val="24"/>
        </w:rPr>
        <w:t>указания, помогающие руководству определить, означают ли условия соглашения по обслуживанию переданного финансового актива наличие продолжающегося участия для целей раскрытия информации</w:t>
      </w:r>
      <w:r w:rsidR="00532215">
        <w:rPr>
          <w:szCs w:val="24"/>
        </w:rPr>
        <w:t xml:space="preserve">  </w:t>
      </w:r>
      <w:r w:rsidRPr="00107B51">
        <w:rPr>
          <w:szCs w:val="24"/>
        </w:rPr>
        <w:t>в</w:t>
      </w:r>
      <w:r w:rsidR="00532215">
        <w:rPr>
          <w:szCs w:val="24"/>
        </w:rPr>
        <w:t xml:space="preserve">  </w:t>
      </w:r>
      <w:r w:rsidRPr="00107B51">
        <w:rPr>
          <w:szCs w:val="24"/>
        </w:rPr>
        <w:t>соответствии</w:t>
      </w:r>
      <w:r w:rsidR="00532215">
        <w:rPr>
          <w:szCs w:val="24"/>
        </w:rPr>
        <w:t xml:space="preserve">  </w:t>
      </w:r>
      <w:r w:rsidRPr="00107B51">
        <w:rPr>
          <w:szCs w:val="24"/>
        </w:rPr>
        <w:t>с</w:t>
      </w:r>
      <w:r w:rsidR="00532215">
        <w:rPr>
          <w:szCs w:val="24"/>
        </w:rPr>
        <w:t xml:space="preserve">  </w:t>
      </w:r>
      <w:r w:rsidRPr="00107B51">
        <w:rPr>
          <w:szCs w:val="24"/>
        </w:rPr>
        <w:t>требованиями</w:t>
      </w:r>
      <w:r w:rsidR="00532215">
        <w:rPr>
          <w:szCs w:val="24"/>
        </w:rPr>
        <w:t xml:space="preserve">  </w:t>
      </w:r>
      <w:r w:rsidRPr="00107B51">
        <w:rPr>
          <w:szCs w:val="24"/>
        </w:rPr>
        <w:t>МСФО</w:t>
      </w:r>
      <w:r w:rsidR="00532215">
        <w:rPr>
          <w:szCs w:val="24"/>
        </w:rPr>
        <w:t xml:space="preserve">  </w:t>
      </w:r>
      <w:r w:rsidRPr="00107B51">
        <w:rPr>
          <w:szCs w:val="24"/>
        </w:rPr>
        <w:t>7. Кроме</w:t>
      </w:r>
      <w:r w:rsidR="00532215">
        <w:rPr>
          <w:szCs w:val="24"/>
        </w:rPr>
        <w:t xml:space="preserve">  </w:t>
      </w:r>
      <w:r w:rsidRPr="00107B51">
        <w:rPr>
          <w:szCs w:val="24"/>
        </w:rPr>
        <w:t>того, в поправке разъясняется, что требования относительно раскрытия информации о проведении взаимозачета, изложенные в МСФО 7, применительно к промежуточной финансовой отчетности отсутствуют, за исключением случаев, когда это требуется в соответствии с МСБУ 34. В поправке к МСБУ 19 разъясняется, что применительно к обязательствам по выплате вознаграждений по окончании трудовой деятельности решения, касающиеся ставки дисконтирования, наличия развитого рынка (</w:t>
      </w:r>
      <w:r w:rsidR="00532215">
        <w:rPr>
          <w:szCs w:val="24"/>
        </w:rPr>
        <w:t>«</w:t>
      </w:r>
      <w:r w:rsidRPr="00107B51">
        <w:rPr>
          <w:szCs w:val="24"/>
        </w:rPr>
        <w:t>глубокого рынка</w:t>
      </w:r>
      <w:r w:rsidR="00532215">
        <w:rPr>
          <w:szCs w:val="24"/>
        </w:rPr>
        <w:t>»</w:t>
      </w:r>
      <w:r w:rsidRPr="00107B51">
        <w:rPr>
          <w:szCs w:val="24"/>
        </w:rPr>
        <w:t xml:space="preserve">) высококачественных корпоративных облигаций, или решения о том, какие государственные облигации использовать в качестве ориентира, должны быть основаны на той валюте, в которой выражены обязательства, а не валюте той страны, в которой данные обязательства возникают. В МСБУ 34 введено требование, согласно которому промежуточная финансовая отчетность должна содержать перекрестную ссылку на местоположение </w:t>
      </w:r>
      <w:r w:rsidR="00532215">
        <w:rPr>
          <w:szCs w:val="24"/>
        </w:rPr>
        <w:t>«</w:t>
      </w:r>
      <w:r w:rsidRPr="00107B51">
        <w:rPr>
          <w:szCs w:val="24"/>
        </w:rPr>
        <w:t>в других формах промежуточной финансовой отчетности</w:t>
      </w:r>
      <w:r w:rsidR="00532215">
        <w:rPr>
          <w:szCs w:val="24"/>
        </w:rPr>
        <w:t>»</w:t>
      </w:r>
      <w:r w:rsidRPr="00107B51">
        <w:rPr>
          <w:szCs w:val="24"/>
        </w:rPr>
        <w:t>. В настоящее время Группа проводит оценку того, как данное изменение повлияет на консолидированную финансовую отчетность.</w:t>
      </w:r>
    </w:p>
    <w:p w14:paraId="2D218272" w14:textId="1A0A5937" w:rsidR="00E165E0" w:rsidRPr="00107B51" w:rsidRDefault="00532215" w:rsidP="00107B51">
      <w:pPr>
        <w:autoSpaceDE w:val="0"/>
        <w:autoSpaceDN w:val="0"/>
        <w:adjustRightInd w:val="0"/>
        <w:ind w:firstLine="851"/>
        <w:rPr>
          <w:szCs w:val="24"/>
        </w:rPr>
      </w:pPr>
      <w:r>
        <w:rPr>
          <w:b/>
          <w:i/>
          <w:szCs w:val="24"/>
        </w:rPr>
        <w:t>«</w:t>
      </w:r>
      <w:r w:rsidR="00E165E0" w:rsidRPr="00107B51">
        <w:rPr>
          <w:b/>
          <w:i/>
          <w:szCs w:val="24"/>
        </w:rPr>
        <w:t>Раскрытие информации</w:t>
      </w:r>
      <w:r>
        <w:rPr>
          <w:b/>
          <w:i/>
          <w:szCs w:val="24"/>
        </w:rPr>
        <w:t>»</w:t>
      </w:r>
      <w:r w:rsidR="00E165E0" w:rsidRPr="00107B51">
        <w:rPr>
          <w:b/>
          <w:i/>
          <w:szCs w:val="24"/>
        </w:rPr>
        <w:t xml:space="preserve"> - Поправки к МСБУ 1 </w:t>
      </w:r>
      <w:r w:rsidR="00E165E0" w:rsidRPr="00107B51">
        <w:rPr>
          <w:i/>
          <w:szCs w:val="24"/>
        </w:rPr>
        <w:t xml:space="preserve">(выпущены в декабре 2014 </w:t>
      </w:r>
      <w:r>
        <w:rPr>
          <w:i/>
          <w:szCs w:val="24"/>
        </w:rPr>
        <w:t xml:space="preserve">г. </w:t>
      </w:r>
      <w:r w:rsidR="00E165E0" w:rsidRPr="00107B51">
        <w:rPr>
          <w:i/>
          <w:szCs w:val="24"/>
        </w:rPr>
        <w:t>и вступают в силу для годовых периодов, начинающихся 1 января 2016 года).</w:t>
      </w:r>
      <w:r>
        <w:rPr>
          <w:b/>
          <w:i/>
          <w:szCs w:val="24"/>
        </w:rPr>
        <w:t xml:space="preserve">  </w:t>
      </w:r>
      <w:r w:rsidR="00E165E0" w:rsidRPr="00107B51">
        <w:rPr>
          <w:szCs w:val="24"/>
        </w:rPr>
        <w:t>В стандарт были внесены поправки, уточняющие понятие существенности и разъясняющие, что предприятию не нужно представлять раскрытия информации, требуемые МСФО в случае их несущественности, даже если такие раскрытия включены в список требований определенного стандарта международной финансовой отчетности или являются минимально необходимыми раскрытиями. В стандарт также включено новое руководство по представлению в финансовой отчетности промежуточных итоговых сумм, в соответствии с которым промежуточные итоговые суммы (а) должны включать статьи, признание и оценка которых осуществляется в соответствии с МСФО; (б) должны быть представлены и обозначены так, чтобы обеспечивалось понимание компонентов промежуточных итоговых сумм; (в) должны быть последовательными от периода к периоду; и (г) должны быть отражены таким образом, чтобы на их представлении не был сделан больший акцент, чем на представлении промежуточных итоговых сумм и итоговых сумм, требуемых МСФО.</w:t>
      </w:r>
    </w:p>
    <w:p w14:paraId="79961F49" w14:textId="77777777" w:rsidR="00E165E0" w:rsidRPr="00107B51" w:rsidRDefault="00E165E0" w:rsidP="00107B51">
      <w:pPr>
        <w:ind w:firstLine="851"/>
        <w:rPr>
          <w:szCs w:val="24"/>
        </w:rPr>
      </w:pPr>
      <w:r w:rsidRPr="00107B51">
        <w:rPr>
          <w:szCs w:val="24"/>
        </w:rPr>
        <w:lastRenderedPageBreak/>
        <w:t>Если выше не указано иное, ожидается, что данные новые стандарты и разъяснения существенно не повлияют на консолидированную финансовую отчетность Группы.</w:t>
      </w:r>
    </w:p>
    <w:p w14:paraId="0F3B257D" w14:textId="77777777" w:rsidR="00E165E0" w:rsidRPr="002B1BFA" w:rsidRDefault="00E165E0" w:rsidP="002D72A6">
      <w:pPr>
        <w:pStyle w:val="a9"/>
        <w:numPr>
          <w:ilvl w:val="1"/>
          <w:numId w:val="30"/>
        </w:numPr>
        <w:rPr>
          <w:b/>
          <w:szCs w:val="24"/>
        </w:rPr>
      </w:pPr>
      <w:bookmarkStart w:id="348" w:name="Financial_effect_Collateral1"/>
      <w:bookmarkStart w:id="349" w:name="_Toc414963249"/>
      <w:bookmarkEnd w:id="348"/>
      <w:r w:rsidRPr="002B1BFA">
        <w:rPr>
          <w:b/>
          <w:szCs w:val="24"/>
        </w:rPr>
        <w:t>КЛЮЧЕВЫЕ ИСТОЧНИКИ НЕОПРЕДЕЛЕННОСТИ В ОЦЕНКАХ</w:t>
      </w:r>
      <w:bookmarkEnd w:id="349"/>
    </w:p>
    <w:p w14:paraId="6B19EA86" w14:textId="77777777" w:rsidR="00E165E0" w:rsidRPr="00107B51" w:rsidRDefault="00E165E0" w:rsidP="00107B51">
      <w:pPr>
        <w:autoSpaceDE w:val="0"/>
        <w:autoSpaceDN w:val="0"/>
        <w:adjustRightInd w:val="0"/>
        <w:ind w:firstLine="851"/>
        <w:rPr>
          <w:szCs w:val="24"/>
        </w:rPr>
      </w:pPr>
      <w:r w:rsidRPr="00107B51">
        <w:rPr>
          <w:szCs w:val="24"/>
        </w:rPr>
        <w:t>Ниже представлены основные допущения в отношении будущих событий, а также иных источников неопределенности оценок на отчетную дату, которые несут в себе существенный риск возникновения необходимости внесения существенных корректировок в балансовую стоимость активов и обязательств в течение следующего отчетного года.</w:t>
      </w:r>
    </w:p>
    <w:p w14:paraId="5C4706C5" w14:textId="0CB99B02" w:rsidR="00E165E0" w:rsidRPr="00107B51" w:rsidRDefault="00E165E0" w:rsidP="00107B51">
      <w:pPr>
        <w:autoSpaceDE w:val="0"/>
        <w:autoSpaceDN w:val="0"/>
        <w:adjustRightInd w:val="0"/>
        <w:ind w:firstLine="851"/>
        <w:rPr>
          <w:szCs w:val="24"/>
        </w:rPr>
      </w:pPr>
      <w:r w:rsidRPr="00107B51">
        <w:rPr>
          <w:b/>
          <w:i/>
          <w:szCs w:val="24"/>
        </w:rPr>
        <w:t>Резерв по сомнительным долгам.</w:t>
      </w:r>
      <w:r w:rsidRPr="00107B51">
        <w:rPr>
          <w:szCs w:val="24"/>
        </w:rPr>
        <w:t xml:space="preserve"> Руководство Группы формирует резерв по сомнительным долгам для учета расчетных убытков, вызванных неспособностью клиентов и других дебиторов осуществить требуемые платежи. При оценке достаточности резерва по сомнительным долгам руководство исходит из собственной оценки распределения непогашенных остатков дебиторской задолженности по срокам давности, принятой практики списания, кредитоспособности клиента и изменений в условиях платежа. В случае если финансовое положение клиентов будет продолжать ухудшаться, фактический объем списаний может превысить ожидаемый. По состоянию на 31 декабря 2014 </w:t>
      </w:r>
      <w:r w:rsidR="00532215">
        <w:rPr>
          <w:szCs w:val="24"/>
        </w:rPr>
        <w:t xml:space="preserve">г. </w:t>
      </w:r>
      <w:r w:rsidRPr="00107B51">
        <w:rPr>
          <w:szCs w:val="24"/>
        </w:rPr>
        <w:t xml:space="preserve">и 31 декабря 2013 </w:t>
      </w:r>
      <w:r w:rsidR="00532215">
        <w:rPr>
          <w:szCs w:val="24"/>
        </w:rPr>
        <w:t xml:space="preserve">г. </w:t>
      </w:r>
      <w:r w:rsidRPr="00107B51">
        <w:rPr>
          <w:szCs w:val="24"/>
        </w:rPr>
        <w:t xml:space="preserve">был создан резерв по сомнительным долгам в размере 336 млн </w:t>
      </w:r>
      <w:r w:rsidR="00532215">
        <w:rPr>
          <w:szCs w:val="24"/>
        </w:rPr>
        <w:t>руб</w:t>
      </w:r>
      <w:r w:rsidR="00817650">
        <w:rPr>
          <w:szCs w:val="24"/>
        </w:rPr>
        <w:t>.</w:t>
      </w:r>
      <w:r w:rsidRPr="00107B51">
        <w:rPr>
          <w:szCs w:val="24"/>
        </w:rPr>
        <w:t xml:space="preserve"> и 259 млн </w:t>
      </w:r>
      <w:r w:rsidR="00532215">
        <w:rPr>
          <w:szCs w:val="24"/>
        </w:rPr>
        <w:t>руб</w:t>
      </w:r>
      <w:r w:rsidR="00817650">
        <w:rPr>
          <w:szCs w:val="24"/>
        </w:rPr>
        <w:t>.</w:t>
      </w:r>
      <w:r w:rsidRPr="00107B51">
        <w:rPr>
          <w:szCs w:val="24"/>
        </w:rPr>
        <w:t>, соответственно (Примечание 10).</w:t>
      </w:r>
    </w:p>
    <w:p w14:paraId="2BDBA994" w14:textId="52C13A4C" w:rsidR="00E165E0" w:rsidRPr="00107B51" w:rsidRDefault="00E165E0" w:rsidP="00107B51">
      <w:pPr>
        <w:autoSpaceDE w:val="0"/>
        <w:autoSpaceDN w:val="0"/>
        <w:adjustRightInd w:val="0"/>
        <w:ind w:firstLine="851"/>
        <w:rPr>
          <w:szCs w:val="24"/>
        </w:rPr>
      </w:pPr>
      <w:r w:rsidRPr="00107B51">
        <w:rPr>
          <w:b/>
          <w:i/>
          <w:szCs w:val="24"/>
        </w:rPr>
        <w:t>Сроки полезного использования основных средств.</w:t>
      </w:r>
      <w:r w:rsidRPr="00107B51">
        <w:rPr>
          <w:szCs w:val="24"/>
        </w:rPr>
        <w:t xml:space="preserve"> Группа оценивает оставшийся срок полезного использования основных средств не реже одного раза в </w:t>
      </w:r>
      <w:r w:rsidR="00532215">
        <w:rPr>
          <w:szCs w:val="24"/>
        </w:rPr>
        <w:t xml:space="preserve">г. </w:t>
      </w:r>
      <w:r w:rsidRPr="00107B51">
        <w:rPr>
          <w:szCs w:val="24"/>
        </w:rPr>
        <w:t xml:space="preserve">в конце финансового года, исходя из текущего технического состояния активов и с учетом расчетного периода, в течение которого данные активы будут приносить Группе экономические выгоды. В случае если ожидания отличаются от предыдущих оценок, изменения учитываются как изменения в учетных оценках в соответствии с МСБУ 8 </w:t>
      </w:r>
      <w:r w:rsidR="00532215">
        <w:rPr>
          <w:szCs w:val="24"/>
        </w:rPr>
        <w:t>«</w:t>
      </w:r>
      <w:r w:rsidRPr="00107B51">
        <w:rPr>
          <w:szCs w:val="24"/>
        </w:rPr>
        <w:t>Учетная политика, изменения в бухгалтерских оценках и ошибки</w:t>
      </w:r>
      <w:r w:rsidR="00532215">
        <w:rPr>
          <w:szCs w:val="24"/>
        </w:rPr>
        <w:t>»</w:t>
      </w:r>
      <w:r w:rsidRPr="00107B51">
        <w:rPr>
          <w:szCs w:val="24"/>
        </w:rPr>
        <w:t xml:space="preserve">. </w:t>
      </w:r>
    </w:p>
    <w:p w14:paraId="25056FD4" w14:textId="59E64C13" w:rsidR="00E165E0" w:rsidRPr="00107B51" w:rsidRDefault="00E165E0" w:rsidP="00107B51">
      <w:pPr>
        <w:ind w:firstLine="851"/>
        <w:rPr>
          <w:szCs w:val="24"/>
        </w:rPr>
      </w:pPr>
      <w:r w:rsidRPr="00107B51">
        <w:rPr>
          <w:szCs w:val="24"/>
        </w:rPr>
        <w:t xml:space="preserve">Указанные оценки могут иметь существенное влияние на балансовую стоимость основных средств и сумму амортизации за период. По состоянию на 31 декабря 2013 </w:t>
      </w:r>
      <w:r w:rsidR="00532215">
        <w:rPr>
          <w:szCs w:val="24"/>
        </w:rPr>
        <w:t xml:space="preserve">г. </w:t>
      </w:r>
      <w:r w:rsidRPr="00107B51">
        <w:rPr>
          <w:szCs w:val="24"/>
        </w:rPr>
        <w:t xml:space="preserve">Группа переоценила оставшиеся сроки полезного использования основных средств (Примечание 7), диапазоны сроков не изменились. </w:t>
      </w:r>
    </w:p>
    <w:p w14:paraId="5C9FE26B" w14:textId="77777777" w:rsidR="00E165E0" w:rsidRPr="00107B51" w:rsidRDefault="00E165E0" w:rsidP="00107B51">
      <w:pPr>
        <w:ind w:firstLine="851"/>
        <w:rPr>
          <w:szCs w:val="24"/>
        </w:rPr>
      </w:pPr>
      <w:r w:rsidRPr="00107B51">
        <w:rPr>
          <w:b/>
          <w:i/>
          <w:szCs w:val="24"/>
        </w:rPr>
        <w:t>Обесценение основных средств.</w:t>
      </w:r>
      <w:r w:rsidRPr="00107B51">
        <w:rPr>
          <w:szCs w:val="24"/>
        </w:rPr>
        <w:t xml:space="preserve"> На каждую отчетную дату Группа оценивает </w:t>
      </w:r>
      <w:r w:rsidRPr="00107B51">
        <w:rPr>
          <w:spacing w:val="-2"/>
          <w:szCs w:val="24"/>
        </w:rPr>
        <w:t xml:space="preserve">балансовую стоимость основных средств на предмет выявления признаков снижения стоимости таких активов. Данный процесс требует применения суждения при оценке причины возможного снижения стоимости, в том числе ряда факторов, таких как изменение текущей конкурентной ситуации, ожидание роста отрасли, увеличение стоимости капитала, изменение будущих </w:t>
      </w:r>
      <w:r w:rsidRPr="00107B51">
        <w:rPr>
          <w:spacing w:val="-5"/>
          <w:szCs w:val="24"/>
        </w:rPr>
        <w:t xml:space="preserve">возможностей получения финансирования, технологическое устаревание, прекращение использования, текущая восстановительная стоимость и прочие изменения условий, указывающих </w:t>
      </w:r>
      <w:r w:rsidRPr="00107B51">
        <w:rPr>
          <w:szCs w:val="24"/>
        </w:rPr>
        <w:t>на возникновение обесценения.</w:t>
      </w:r>
    </w:p>
    <w:p w14:paraId="7CBE0ADE" w14:textId="77777777" w:rsidR="00E165E0" w:rsidRPr="00107B51" w:rsidRDefault="00E165E0" w:rsidP="00737983">
      <w:r w:rsidRPr="00107B51">
        <w:t>При наличии таких признаков руководство оценивает возмещаемую стоимость актива, чтобы удостовериться, что она не стала ниже его балансовой стоимости. Если справедливую стоимость актива невозможно определить или она меньше балансовой стоимости актива с учетом расходов на продажу, руководство обязано применять суждение при определении группы активов, генерирующей независимые денежные потоки, для проведения оценки, надлежащей ставки дисконтирования, а также сроков и величины соответствующих денежных потоков для расчета полезной стоимости.</w:t>
      </w:r>
    </w:p>
    <w:p w14:paraId="21B3EB59" w14:textId="77777777" w:rsidR="00E165E0" w:rsidRPr="00107B51" w:rsidRDefault="00E165E0" w:rsidP="00737983">
      <w:bookmarkStart w:id="350" w:name="_Toc414963250"/>
      <w:r w:rsidRPr="00107B51">
        <w:t>Анализ обесценения основных средств в текущем году</w:t>
      </w:r>
      <w:bookmarkEnd w:id="350"/>
    </w:p>
    <w:p w14:paraId="0E588330" w14:textId="73016644" w:rsidR="00E165E0" w:rsidRPr="00107B51" w:rsidRDefault="00E165E0" w:rsidP="00737983">
      <w:r w:rsidRPr="00107B51">
        <w:t xml:space="preserve">По состоянию на 31 декабря 2014 </w:t>
      </w:r>
      <w:r w:rsidR="00532215">
        <w:t xml:space="preserve">г. </w:t>
      </w:r>
      <w:r w:rsidRPr="00107B51">
        <w:t>Группа провела анализ возмещаемой стоимости основных средств, в связи с произошедшим недавно экономическим спадом.</w:t>
      </w:r>
    </w:p>
    <w:p w14:paraId="74AD7158" w14:textId="77777777" w:rsidR="00E165E0" w:rsidRPr="00583826" w:rsidRDefault="00E165E0" w:rsidP="00737983">
      <w:pPr>
        <w:rPr>
          <w:i/>
        </w:rPr>
      </w:pPr>
      <w:bookmarkStart w:id="351" w:name="_Toc414963251"/>
      <w:r w:rsidRPr="00583826">
        <w:rPr>
          <w:i/>
        </w:rPr>
        <w:t>Основные допущения</w:t>
      </w:r>
      <w:bookmarkEnd w:id="351"/>
    </w:p>
    <w:p w14:paraId="3CE243EA" w14:textId="77777777" w:rsidR="00E165E0" w:rsidRPr="00583826" w:rsidRDefault="00E165E0" w:rsidP="00737983">
      <w:r w:rsidRPr="00583826">
        <w:lastRenderedPageBreak/>
        <w:t>При проведении анализа были сделаны следующие допущения:</w:t>
      </w:r>
    </w:p>
    <w:p w14:paraId="4F544717" w14:textId="77777777" w:rsidR="00E165E0" w:rsidRPr="00107B51" w:rsidRDefault="00E165E0" w:rsidP="00583826">
      <w:pPr>
        <w:pStyle w:val="a9"/>
        <w:numPr>
          <w:ilvl w:val="0"/>
          <w:numId w:val="79"/>
        </w:numPr>
        <w:ind w:left="0" w:firstLine="851"/>
      </w:pPr>
      <w:r w:rsidRPr="00107B51">
        <w:t>Группа представляет собой одну единицу, генерирующую денежные потоки.</w:t>
      </w:r>
    </w:p>
    <w:p w14:paraId="6F382A73" w14:textId="77777777" w:rsidR="00E165E0" w:rsidRPr="00107B51" w:rsidRDefault="00E165E0" w:rsidP="00583826">
      <w:pPr>
        <w:pStyle w:val="a9"/>
        <w:numPr>
          <w:ilvl w:val="0"/>
          <w:numId w:val="79"/>
        </w:numPr>
        <w:ind w:left="0" w:firstLine="851"/>
      </w:pPr>
      <w:r w:rsidRPr="00107B51">
        <w:t xml:space="preserve">Группа оценила номинальные будущие денежные потоки на период с 2015 по 2029 год. </w:t>
      </w:r>
    </w:p>
    <w:p w14:paraId="58C16999" w14:textId="511D87B9" w:rsidR="00E165E0" w:rsidRPr="00107B51" w:rsidRDefault="00E165E0" w:rsidP="00583826">
      <w:pPr>
        <w:pStyle w:val="a9"/>
        <w:numPr>
          <w:ilvl w:val="0"/>
          <w:numId w:val="79"/>
        </w:numPr>
        <w:ind w:left="0" w:firstLine="851"/>
      </w:pPr>
      <w:r w:rsidRPr="00107B51">
        <w:t>Ставка дисконтирования, используемая при расчете, за 2015 - 2016 годы составила 17,</w:t>
      </w:r>
      <w:r w:rsidR="00532215">
        <w:t>3 %</w:t>
      </w:r>
      <w:r w:rsidRPr="00107B51">
        <w:t>, за 2017 - 2029 годы - 14,</w:t>
      </w:r>
      <w:r w:rsidR="00532215">
        <w:t>6 %</w:t>
      </w:r>
      <w:r w:rsidRPr="00107B51">
        <w:t>. Данная ставка является оценочной величиной средневзвешенной стоимости капитала Группы.</w:t>
      </w:r>
    </w:p>
    <w:p w14:paraId="0EFCFB1C" w14:textId="77777777" w:rsidR="00E165E0" w:rsidRPr="00583826" w:rsidRDefault="00E165E0" w:rsidP="00583826">
      <w:pPr>
        <w:ind w:firstLine="851"/>
        <w:rPr>
          <w:i/>
        </w:rPr>
      </w:pPr>
      <w:bookmarkStart w:id="352" w:name="_Toc414963252"/>
      <w:r w:rsidRPr="00583826">
        <w:rPr>
          <w:i/>
        </w:rPr>
        <w:t>Результаты анализа</w:t>
      </w:r>
      <w:bookmarkEnd w:id="352"/>
    </w:p>
    <w:p w14:paraId="1A3A2390" w14:textId="77777777" w:rsidR="00E165E0" w:rsidRPr="00107B51" w:rsidRDefault="00E165E0" w:rsidP="00583826">
      <w:pPr>
        <w:pStyle w:val="a9"/>
        <w:numPr>
          <w:ilvl w:val="0"/>
          <w:numId w:val="80"/>
        </w:numPr>
        <w:ind w:left="0" w:firstLine="851"/>
      </w:pPr>
      <w:r w:rsidRPr="00107B51">
        <w:t>Результаты анализа не привели к признанию расхода по обесценению основных средств в консолидированной финансовой отчетности, за исключением обесценения некоторых отдельных активов, как раскрыто в Примечании 7.</w:t>
      </w:r>
    </w:p>
    <w:p w14:paraId="4372FC3E" w14:textId="331C33AE" w:rsidR="00E165E0" w:rsidRPr="00107B51" w:rsidRDefault="00E165E0" w:rsidP="00583826">
      <w:pPr>
        <w:pStyle w:val="a9"/>
        <w:numPr>
          <w:ilvl w:val="0"/>
          <w:numId w:val="80"/>
        </w:numPr>
        <w:ind w:left="0" w:firstLine="851"/>
      </w:pPr>
      <w:r w:rsidRPr="00107B51">
        <w:t>Увеличение ставки дисконтирования в каждом периоде не более чем на 1,4</w:t>
      </w:r>
      <w:r w:rsidR="00532215">
        <w:t>7 %</w:t>
      </w:r>
      <w:r w:rsidRPr="00107B51">
        <w:t xml:space="preserve"> не приводит к признанию расхода по обесценению. Анализ также не показал чувствительности к уменьшению прогнозируемых денежных потоков в пределах 7,4</w:t>
      </w:r>
      <w:r w:rsidR="00532215">
        <w:t>2 %</w:t>
      </w:r>
      <w:r w:rsidRPr="00107B51">
        <w:t>.</w:t>
      </w:r>
    </w:p>
    <w:p w14:paraId="2D43A174" w14:textId="3F1AA92C" w:rsidR="00E165E0" w:rsidRPr="00107B51" w:rsidRDefault="00E165E0" w:rsidP="00107B51">
      <w:pPr>
        <w:ind w:firstLine="851"/>
        <w:rPr>
          <w:szCs w:val="24"/>
        </w:rPr>
      </w:pPr>
      <w:r w:rsidRPr="00107B51">
        <w:rPr>
          <w:b/>
          <w:i/>
          <w:szCs w:val="24"/>
        </w:rPr>
        <w:t>Соблюдение налогового законодательства.</w:t>
      </w:r>
      <w:r w:rsidRPr="00107B51">
        <w:rPr>
          <w:szCs w:val="24"/>
        </w:rPr>
        <w:t xml:space="preserve"> Соблюдение налогового законодательства, в частности на территории Российской Федерации, в значительной мере зависит от толкования законодательства налоговыми органами и может регулярно ими оспариваться. Налоговые проверки могут охватывать три календарных </w:t>
      </w:r>
      <w:r w:rsidR="00532215">
        <w:rPr>
          <w:szCs w:val="24"/>
        </w:rPr>
        <w:t xml:space="preserve">г. </w:t>
      </w:r>
      <w:r w:rsidRPr="00107B51">
        <w:rPr>
          <w:szCs w:val="24"/>
        </w:rPr>
        <w:t xml:space="preserve">деятельности, непосредственно предшествовавших </w:t>
      </w:r>
      <w:r w:rsidR="00532215">
        <w:rPr>
          <w:szCs w:val="24"/>
        </w:rPr>
        <w:t xml:space="preserve">г. </w:t>
      </w:r>
      <w:r w:rsidRPr="00107B51">
        <w:rPr>
          <w:szCs w:val="24"/>
        </w:rPr>
        <w:t>проверки. При определенных условиях проверке могут быть подвергнуты и более ранние периоды. Руководство полагает, что все применимые налоги были начислены. Основываясь на своей трактовке налогового законодательства, руководство Группы полагает, что обязательства по налогам отражены в полном объеме. В то же время существует возможность того, что налоговые органы займут иную позицию, и результат этого может оказаться значительным.</w:t>
      </w:r>
    </w:p>
    <w:p w14:paraId="1695AB32" w14:textId="0DE2BA8C" w:rsidR="00E165E0" w:rsidRPr="00107B51" w:rsidRDefault="00E165E0" w:rsidP="00107B51">
      <w:pPr>
        <w:ind w:firstLine="851"/>
        <w:rPr>
          <w:szCs w:val="24"/>
        </w:rPr>
      </w:pPr>
      <w:r w:rsidRPr="00107B51">
        <w:rPr>
          <w:b/>
          <w:i/>
          <w:szCs w:val="24"/>
        </w:rPr>
        <w:t>Пенсионные обязательства.</w:t>
      </w:r>
      <w:r w:rsidRPr="00107B51">
        <w:rPr>
          <w:szCs w:val="24"/>
        </w:rPr>
        <w:t xml:space="preserve"> Группа использует метод актуарной оценки для определения текущей стоимости пенсионных обязательств и соответствующей стоимости текущих услуг. Данный метод</w:t>
      </w:r>
      <w:r w:rsidR="00532215">
        <w:rPr>
          <w:szCs w:val="24"/>
        </w:rPr>
        <w:t xml:space="preserve">  </w:t>
      </w:r>
      <w:r w:rsidRPr="00107B51">
        <w:rPr>
          <w:szCs w:val="24"/>
        </w:rPr>
        <w:t>предполагает</w:t>
      </w:r>
      <w:r w:rsidR="00532215">
        <w:rPr>
          <w:szCs w:val="24"/>
        </w:rPr>
        <w:t xml:space="preserve">  </w:t>
      </w:r>
      <w:r w:rsidRPr="00107B51">
        <w:rPr>
          <w:szCs w:val="24"/>
        </w:rPr>
        <w:t>использование</w:t>
      </w:r>
      <w:r w:rsidR="00532215">
        <w:rPr>
          <w:szCs w:val="24"/>
        </w:rPr>
        <w:t xml:space="preserve">  </w:t>
      </w:r>
      <w:r w:rsidRPr="00107B51">
        <w:rPr>
          <w:szCs w:val="24"/>
        </w:rPr>
        <w:t>демографических</w:t>
      </w:r>
      <w:r w:rsidR="00532215">
        <w:rPr>
          <w:szCs w:val="24"/>
        </w:rPr>
        <w:t xml:space="preserve">  </w:t>
      </w:r>
      <w:r w:rsidRPr="00107B51">
        <w:rPr>
          <w:szCs w:val="24"/>
        </w:rPr>
        <w:t>и</w:t>
      </w:r>
      <w:r w:rsidR="00532215">
        <w:rPr>
          <w:szCs w:val="24"/>
        </w:rPr>
        <w:t xml:space="preserve">  </w:t>
      </w:r>
      <w:r w:rsidRPr="00107B51">
        <w:rPr>
          <w:szCs w:val="24"/>
        </w:rPr>
        <w:t>финансовых</w:t>
      </w:r>
      <w:r w:rsidR="00532215">
        <w:rPr>
          <w:szCs w:val="24"/>
        </w:rPr>
        <w:t xml:space="preserve">  </w:t>
      </w:r>
      <w:r w:rsidRPr="00107B51">
        <w:rPr>
          <w:szCs w:val="24"/>
        </w:rPr>
        <w:t>допущений</w:t>
      </w:r>
      <w:r w:rsidR="00532215">
        <w:rPr>
          <w:szCs w:val="24"/>
        </w:rPr>
        <w:t xml:space="preserve">  </w:t>
      </w:r>
      <w:r w:rsidRPr="00107B51">
        <w:rPr>
          <w:szCs w:val="24"/>
        </w:rPr>
        <w:t>о</w:t>
      </w:r>
      <w:r w:rsidR="00532215">
        <w:rPr>
          <w:szCs w:val="24"/>
        </w:rPr>
        <w:t xml:space="preserve">  </w:t>
      </w:r>
      <w:r w:rsidRPr="00107B51">
        <w:rPr>
          <w:szCs w:val="24"/>
        </w:rPr>
        <w:t>будущих характеристиках как работающих, так и бывших сотрудников, имеющих право на выплаты. Демографические</w:t>
      </w:r>
      <w:r w:rsidR="00532215">
        <w:rPr>
          <w:szCs w:val="24"/>
        </w:rPr>
        <w:t xml:space="preserve">  </w:t>
      </w:r>
      <w:r w:rsidRPr="00107B51">
        <w:rPr>
          <w:szCs w:val="24"/>
        </w:rPr>
        <w:t>допущения</w:t>
      </w:r>
      <w:r w:rsidR="00532215">
        <w:rPr>
          <w:szCs w:val="24"/>
        </w:rPr>
        <w:t xml:space="preserve">  </w:t>
      </w:r>
      <w:r w:rsidRPr="00107B51">
        <w:rPr>
          <w:szCs w:val="24"/>
        </w:rPr>
        <w:t>включают</w:t>
      </w:r>
      <w:r w:rsidR="00532215">
        <w:rPr>
          <w:szCs w:val="24"/>
        </w:rPr>
        <w:t xml:space="preserve">  </w:t>
      </w:r>
      <w:r w:rsidRPr="00107B51">
        <w:rPr>
          <w:szCs w:val="24"/>
        </w:rPr>
        <w:t>уровень</w:t>
      </w:r>
      <w:r w:rsidR="00532215">
        <w:rPr>
          <w:szCs w:val="24"/>
        </w:rPr>
        <w:t xml:space="preserve">  </w:t>
      </w:r>
      <w:r w:rsidRPr="00107B51">
        <w:rPr>
          <w:szCs w:val="24"/>
        </w:rPr>
        <w:t>смертности, как во время, так и после окончания трудовой деятельности, текучесть кадров, потерю трудоспособности, досрочный выход на пенсию и т.д. Финансовые допущения включают ставку дисконтирования, будущие уровни заработной платы и выплат и т.д. В случае необходимости изменения ключевых допущений суммы обязательств по пенсионным обязательствам могут значительно измениться (Примечание 16).</w:t>
      </w:r>
    </w:p>
    <w:p w14:paraId="06D55EA8" w14:textId="07B666F3" w:rsidR="00E165E0" w:rsidRPr="00107B51" w:rsidRDefault="00E165E0" w:rsidP="00107B51">
      <w:pPr>
        <w:pStyle w:val="ABC-paragrahinNotes"/>
        <w:spacing w:after="120"/>
        <w:ind w:firstLine="851"/>
        <w:rPr>
          <w:sz w:val="24"/>
          <w:szCs w:val="24"/>
        </w:rPr>
      </w:pPr>
      <w:r w:rsidRPr="00107B51">
        <w:rPr>
          <w:b/>
          <w:i/>
          <w:sz w:val="24"/>
          <w:szCs w:val="24"/>
        </w:rPr>
        <w:t>Первоначальное признание операций со связанными сторонами.</w:t>
      </w:r>
      <w:r w:rsidRPr="00107B51">
        <w:rPr>
          <w:sz w:val="24"/>
          <w:szCs w:val="24"/>
        </w:rPr>
        <w:t xml:space="preserve"> В ходе своей обычной деятельности Группа проводит операции со связанными сторонами. В соответствии с МСБУ 39 </w:t>
      </w:r>
      <w:r w:rsidR="00532215">
        <w:rPr>
          <w:sz w:val="24"/>
          <w:szCs w:val="24"/>
        </w:rPr>
        <w:t>«</w:t>
      </w:r>
      <w:r w:rsidRPr="00107B51">
        <w:rPr>
          <w:sz w:val="24"/>
          <w:szCs w:val="24"/>
        </w:rPr>
        <w:t>Финансовые инструменты: признание и оценка</w:t>
      </w:r>
      <w:r w:rsidR="00532215">
        <w:rPr>
          <w:sz w:val="24"/>
          <w:szCs w:val="24"/>
        </w:rPr>
        <w:t>»</w:t>
      </w:r>
      <w:r w:rsidRPr="00107B51">
        <w:rPr>
          <w:sz w:val="24"/>
          <w:szCs w:val="24"/>
        </w:rPr>
        <w:t>, финансовые инструменты должны первоначально отражаться по справедливой стоимости. При отсутствии активного рынка для таких операций для того, чтобы определить, осуществлялись операции по рыночным или нерыночным процентным ставкам, используются профессиональные суждения. Основанием для суждения является ценообразование на аналогичные виды операций с несвязанными сторонами и анализ эффективной ставки процента. Условия в отношении операций со связанными сторонами отражены в Примечании 26.</w:t>
      </w:r>
    </w:p>
    <w:p w14:paraId="429CFD11" w14:textId="77777777" w:rsidR="00E165E0" w:rsidRPr="00107B51" w:rsidRDefault="00E165E0" w:rsidP="00107B51">
      <w:pPr>
        <w:pStyle w:val="ABC-paragrahinNotes"/>
        <w:spacing w:after="120"/>
        <w:ind w:firstLine="851"/>
        <w:rPr>
          <w:b/>
          <w:i/>
          <w:sz w:val="24"/>
          <w:szCs w:val="24"/>
        </w:rPr>
      </w:pPr>
    </w:p>
    <w:p w14:paraId="1BA54B32" w14:textId="77777777" w:rsidR="00E165E0" w:rsidRPr="002B1BFA" w:rsidRDefault="00836891" w:rsidP="002D72A6">
      <w:pPr>
        <w:pStyle w:val="a9"/>
        <w:numPr>
          <w:ilvl w:val="1"/>
          <w:numId w:val="30"/>
        </w:numPr>
        <w:tabs>
          <w:tab w:val="clear" w:pos="1440"/>
          <w:tab w:val="num" w:pos="142"/>
        </w:tabs>
        <w:ind w:left="0" w:firstLine="851"/>
        <w:rPr>
          <w:b/>
          <w:szCs w:val="24"/>
        </w:rPr>
      </w:pPr>
      <w:bookmarkStart w:id="353" w:name="_Toc411439908"/>
      <w:bookmarkStart w:id="354" w:name="_Toc411440002"/>
      <w:bookmarkStart w:id="355" w:name="_Toc383527259"/>
      <w:bookmarkStart w:id="356" w:name="_Toc383527330"/>
      <w:bookmarkStart w:id="357" w:name="_Toc383527401"/>
      <w:bookmarkStart w:id="358" w:name="_Toc383536138"/>
      <w:bookmarkStart w:id="359" w:name="_Toc383536285"/>
      <w:bookmarkStart w:id="360" w:name="_Toc381610865"/>
      <w:bookmarkStart w:id="361" w:name="_Toc381610919"/>
      <w:bookmarkStart w:id="362" w:name="_Toc381611003"/>
      <w:bookmarkStart w:id="363" w:name="_Toc381611057"/>
      <w:bookmarkStart w:id="364" w:name="_Toc414963253"/>
      <w:bookmarkEnd w:id="353"/>
      <w:bookmarkEnd w:id="354"/>
      <w:bookmarkEnd w:id="355"/>
      <w:bookmarkEnd w:id="356"/>
      <w:bookmarkEnd w:id="357"/>
      <w:bookmarkEnd w:id="358"/>
      <w:bookmarkEnd w:id="359"/>
      <w:bookmarkEnd w:id="360"/>
      <w:bookmarkEnd w:id="361"/>
      <w:bookmarkEnd w:id="362"/>
      <w:bookmarkEnd w:id="363"/>
      <w:r w:rsidRPr="002B1BFA">
        <w:rPr>
          <w:b/>
          <w:szCs w:val="24"/>
        </w:rPr>
        <w:t>С</w:t>
      </w:r>
      <w:r w:rsidR="00E165E0" w:rsidRPr="002B1BFA">
        <w:rPr>
          <w:b/>
          <w:szCs w:val="24"/>
        </w:rPr>
        <w:t>УЩЕСТВЕННЫЕ ДОПУЩЕНИЯ, ИСПОЛЬЗОВАННЫЕ ПРИ ПРИМЕНЕНИИ УЧЕТНОЙ ПОЛИТИКИ</w:t>
      </w:r>
      <w:bookmarkEnd w:id="364"/>
      <w:r w:rsidR="00E165E0" w:rsidRPr="002B1BFA">
        <w:rPr>
          <w:b/>
          <w:szCs w:val="24"/>
        </w:rPr>
        <w:t xml:space="preserve"> </w:t>
      </w:r>
    </w:p>
    <w:p w14:paraId="2F4284B9" w14:textId="77777777" w:rsidR="00E165E0" w:rsidRPr="00107B51" w:rsidRDefault="00E165E0" w:rsidP="00107B51">
      <w:pPr>
        <w:ind w:firstLine="851"/>
        <w:rPr>
          <w:szCs w:val="24"/>
        </w:rPr>
      </w:pPr>
      <w:r w:rsidRPr="00107B51">
        <w:rPr>
          <w:szCs w:val="24"/>
        </w:rPr>
        <w:lastRenderedPageBreak/>
        <w:t>В процессе применения учетной политики руководство, помимо оценочных значений, использовало нижеследующие суждения, которые имеют наиболее значительное влияние на суммы, отраженные в консолидированной финансовой отчетности:</w:t>
      </w:r>
    </w:p>
    <w:p w14:paraId="25EA7298" w14:textId="7600D15A" w:rsidR="00E165E0" w:rsidRPr="00107B51" w:rsidRDefault="00E165E0" w:rsidP="00107B51">
      <w:pPr>
        <w:ind w:firstLine="851"/>
        <w:rPr>
          <w:szCs w:val="24"/>
        </w:rPr>
      </w:pPr>
      <w:r w:rsidRPr="00107B51">
        <w:rPr>
          <w:b/>
          <w:i/>
          <w:szCs w:val="24"/>
        </w:rPr>
        <w:t>Учет договоров аренды.</w:t>
      </w:r>
      <w:r w:rsidRPr="00107B51">
        <w:rPr>
          <w:szCs w:val="24"/>
        </w:rPr>
        <w:t xml:space="preserve"> Аренда классифицируется как финансовая в тех случаях, когда в соответствии с условиями договора арендатор принимает все значительные риски и выгоды, связанные с правом собственности. В противном случае аренда классифицируется как операционная. Классификация операций аренды основывается на их экономическом содержании, а не на форме договора. При определении метода учета операций, имеющих юридическую форму аренды, оцениваются все аспекты заключенных договоров и их последствий для определения реального содержания договора. При этом особое внимание уделяется положениям договоров, имеющим экономический эффект. В случае если период аренды превышает 7</w:t>
      </w:r>
      <w:r w:rsidR="00532215">
        <w:rPr>
          <w:szCs w:val="24"/>
        </w:rPr>
        <w:t>5 %</w:t>
      </w:r>
      <w:r w:rsidRPr="00107B51">
        <w:rPr>
          <w:szCs w:val="24"/>
        </w:rPr>
        <w:t xml:space="preserve"> срока полезного использования основных средств, или дисконтированная стоимость минимальных арендных платежей, определенных в момент начала договора, превышает 9</w:t>
      </w:r>
      <w:r w:rsidR="00532215">
        <w:rPr>
          <w:szCs w:val="24"/>
        </w:rPr>
        <w:t>0 %</w:t>
      </w:r>
      <w:r w:rsidRPr="00107B51">
        <w:rPr>
          <w:szCs w:val="24"/>
        </w:rPr>
        <w:t xml:space="preserve"> справедливой стоимости объектов основных средств, являющихся предметом аренды, Группа классифицирует данные операции как операции финансовой аренды, за исключением случаев, когда иная классификация может быть очевидно продемонстрирована.</w:t>
      </w:r>
    </w:p>
    <w:p w14:paraId="2E3AEC57" w14:textId="6D114AC2" w:rsidR="00E165E0" w:rsidRPr="00107B51" w:rsidRDefault="00E165E0" w:rsidP="00107B51">
      <w:pPr>
        <w:ind w:firstLine="851"/>
        <w:rPr>
          <w:szCs w:val="24"/>
        </w:rPr>
      </w:pPr>
      <w:r w:rsidRPr="00107B51">
        <w:rPr>
          <w:b/>
          <w:i/>
          <w:szCs w:val="24"/>
        </w:rPr>
        <w:t>Функциональные валюты различных предприятий Группы.</w:t>
      </w:r>
      <w:r w:rsidRPr="00107B51">
        <w:rPr>
          <w:szCs w:val="24"/>
        </w:rPr>
        <w:t xml:space="preserve"> Различные предприятия Группы используют разные функциональные валюты, в зависимости от экономической среды, в которой они осуществляют свою деятельность. Определение экономической среды предприятия требует применения профессионального суждения,</w:t>
      </w:r>
      <w:r w:rsidR="00532215">
        <w:rPr>
          <w:szCs w:val="24"/>
        </w:rPr>
        <w:t xml:space="preserve">  </w:t>
      </w:r>
      <w:r w:rsidRPr="00107B51">
        <w:rPr>
          <w:szCs w:val="24"/>
        </w:rPr>
        <w:t>при формировании которого Группа оценивает такие факторы, как место ведения деятельности предприятия, источники получения выручки, риски, связанные с ведением деятельности, и валюту, используемую в деятельности различных предприятий.</w:t>
      </w:r>
    </w:p>
    <w:p w14:paraId="25898526" w14:textId="77777777" w:rsidR="00E165E0" w:rsidRPr="00107B51" w:rsidRDefault="00E165E0" w:rsidP="00107B51">
      <w:pPr>
        <w:ind w:firstLine="851"/>
        <w:rPr>
          <w:szCs w:val="24"/>
        </w:rPr>
      </w:pPr>
      <w:r w:rsidRPr="00107B51">
        <w:rPr>
          <w:b/>
          <w:i/>
          <w:szCs w:val="24"/>
        </w:rPr>
        <w:t>Выручка по интегрированным экспедиторским и логистическим услугам.</w:t>
      </w:r>
      <w:r w:rsidRPr="00107B51">
        <w:rPr>
          <w:szCs w:val="24"/>
        </w:rPr>
        <w:t xml:space="preserve"> Существуют два вида услуг Группы, для которых используются допущения при применении учетной политики при признании выручки:</w:t>
      </w:r>
    </w:p>
    <w:p w14:paraId="27C5B77B" w14:textId="4B6DE684" w:rsidR="00E165E0" w:rsidRPr="00107B51" w:rsidRDefault="00E165E0" w:rsidP="00107B51">
      <w:pPr>
        <w:ind w:firstLine="851"/>
        <w:rPr>
          <w:szCs w:val="24"/>
        </w:rPr>
      </w:pPr>
      <w:r w:rsidRPr="00107B51">
        <w:rPr>
          <w:szCs w:val="24"/>
        </w:rPr>
        <w:t>1) В случае, когда Группа оказывает интегрированные экспедиторские и</w:t>
      </w:r>
      <w:r w:rsidR="00532215">
        <w:rPr>
          <w:szCs w:val="24"/>
        </w:rPr>
        <w:t xml:space="preserve">  </w:t>
      </w:r>
      <w:r w:rsidRPr="00107B51">
        <w:rPr>
          <w:szCs w:val="24"/>
        </w:rPr>
        <w:t xml:space="preserve">логистические услуги, клиенты не взаимодействуют с другими транспортными организациями. Полная стоимость услуг взыскивается Группой с ее клиентов, включая железнодорожные контейнерные перевозки, терминальное обслуживание, автоперевозки и т.д., а также расходы третьих сторон в полном объеме, включая железнодорожный (ж.д.) тариф. </w:t>
      </w:r>
    </w:p>
    <w:p w14:paraId="671CB7C2" w14:textId="4783F361" w:rsidR="00E165E0" w:rsidRPr="00107B51" w:rsidRDefault="00E165E0" w:rsidP="00107B51">
      <w:pPr>
        <w:ind w:firstLine="851"/>
        <w:rPr>
          <w:szCs w:val="24"/>
        </w:rPr>
      </w:pPr>
      <w:r w:rsidRPr="00107B51">
        <w:rPr>
          <w:szCs w:val="24"/>
        </w:rPr>
        <w:t>Существуют определенные особенности работы Группы в качестве агента, особенно тот факт, что данные о ж.д.</w:t>
      </w:r>
      <w:r w:rsidR="00532215">
        <w:rPr>
          <w:szCs w:val="24"/>
        </w:rPr>
        <w:t xml:space="preserve">  </w:t>
      </w:r>
      <w:r w:rsidRPr="00107B51">
        <w:rPr>
          <w:szCs w:val="24"/>
        </w:rPr>
        <w:t>тарифах</w:t>
      </w:r>
      <w:r w:rsidR="00532215">
        <w:rPr>
          <w:szCs w:val="24"/>
        </w:rPr>
        <w:t xml:space="preserve">  </w:t>
      </w:r>
      <w:r w:rsidRPr="00107B51">
        <w:rPr>
          <w:szCs w:val="24"/>
        </w:rPr>
        <w:t>публикуются</w:t>
      </w:r>
      <w:r w:rsidR="00532215">
        <w:rPr>
          <w:szCs w:val="24"/>
        </w:rPr>
        <w:t xml:space="preserve">  </w:t>
      </w:r>
      <w:r w:rsidRPr="00107B51">
        <w:rPr>
          <w:szCs w:val="24"/>
        </w:rPr>
        <w:t>и</w:t>
      </w:r>
      <w:r w:rsidR="00532215">
        <w:rPr>
          <w:szCs w:val="24"/>
        </w:rPr>
        <w:t xml:space="preserve">  </w:t>
      </w:r>
      <w:r w:rsidRPr="00107B51">
        <w:rPr>
          <w:szCs w:val="24"/>
        </w:rPr>
        <w:t>поэтому</w:t>
      </w:r>
      <w:r w:rsidR="00532215">
        <w:rPr>
          <w:szCs w:val="24"/>
        </w:rPr>
        <w:t xml:space="preserve">  </w:t>
      </w:r>
      <w:r w:rsidRPr="00107B51">
        <w:rPr>
          <w:szCs w:val="24"/>
        </w:rPr>
        <w:t>известны</w:t>
      </w:r>
      <w:r w:rsidR="00532215">
        <w:rPr>
          <w:szCs w:val="24"/>
        </w:rPr>
        <w:t xml:space="preserve">  </w:t>
      </w:r>
      <w:r w:rsidRPr="00107B51">
        <w:rPr>
          <w:szCs w:val="24"/>
        </w:rPr>
        <w:t>клиенту. При</w:t>
      </w:r>
      <w:r w:rsidR="00532215">
        <w:rPr>
          <w:szCs w:val="24"/>
        </w:rPr>
        <w:t xml:space="preserve">  </w:t>
      </w:r>
      <w:r w:rsidRPr="00107B51">
        <w:rPr>
          <w:szCs w:val="24"/>
        </w:rPr>
        <w:t>этом</w:t>
      </w:r>
      <w:r w:rsidR="00532215">
        <w:rPr>
          <w:szCs w:val="24"/>
        </w:rPr>
        <w:t xml:space="preserve">  </w:t>
      </w:r>
      <w:r w:rsidRPr="00107B51">
        <w:rPr>
          <w:szCs w:val="24"/>
        </w:rPr>
        <w:t>рискам,</w:t>
      </w:r>
      <w:r w:rsidR="00532215">
        <w:rPr>
          <w:szCs w:val="24"/>
        </w:rPr>
        <w:t xml:space="preserve">  </w:t>
      </w:r>
      <w:r w:rsidRPr="00107B51">
        <w:rPr>
          <w:szCs w:val="24"/>
        </w:rPr>
        <w:t>связанным</w:t>
      </w:r>
      <w:r w:rsidR="00836891" w:rsidRPr="00107B51">
        <w:rPr>
          <w:szCs w:val="24"/>
        </w:rPr>
        <w:t xml:space="preserve"> </w:t>
      </w:r>
      <w:r w:rsidRPr="00107B51">
        <w:rPr>
          <w:szCs w:val="24"/>
        </w:rPr>
        <w:t>с поставкой, подвержены транспортные организации.</w:t>
      </w:r>
    </w:p>
    <w:p w14:paraId="53C271A8" w14:textId="77777777" w:rsidR="00E165E0" w:rsidRPr="00107B51" w:rsidRDefault="00E165E0" w:rsidP="00107B51">
      <w:pPr>
        <w:ind w:firstLine="851"/>
        <w:rPr>
          <w:szCs w:val="24"/>
        </w:rPr>
      </w:pPr>
      <w:r w:rsidRPr="00107B51">
        <w:rPr>
          <w:szCs w:val="24"/>
        </w:rPr>
        <w:t>Однако Группа подвержена кредитному риску, в связи с тем, что контролирует потоки счетов и платежей, а также является независимой в своей политике ценообразования.</w:t>
      </w:r>
    </w:p>
    <w:p w14:paraId="658F0E40" w14:textId="77777777" w:rsidR="00E165E0" w:rsidRPr="00107B51" w:rsidRDefault="00E165E0" w:rsidP="00107B51">
      <w:pPr>
        <w:ind w:firstLine="851"/>
        <w:rPr>
          <w:szCs w:val="24"/>
        </w:rPr>
      </w:pPr>
      <w:r w:rsidRPr="00107B51">
        <w:rPr>
          <w:szCs w:val="24"/>
        </w:rPr>
        <w:t>Руководство полагает, что Группа действует как принципал в данных соглашениях и Группа учитывает денежные поступления от клиентов как выручку, а расходы третьих сторон, в т.ч. ж.д. тариф, включаются в расходы по услугам сторонних организаций, относящиеся к интегрированным экспедиторским и логистическим услугам.</w:t>
      </w:r>
    </w:p>
    <w:p w14:paraId="3C228D62" w14:textId="6D6D51EF" w:rsidR="00E165E0" w:rsidRPr="00107B51" w:rsidRDefault="00E165E0" w:rsidP="00107B51">
      <w:pPr>
        <w:autoSpaceDE w:val="0"/>
        <w:autoSpaceDN w:val="0"/>
        <w:adjustRightInd w:val="0"/>
        <w:ind w:firstLine="851"/>
        <w:rPr>
          <w:szCs w:val="24"/>
        </w:rPr>
      </w:pPr>
      <w:r w:rsidRPr="00107B51">
        <w:rPr>
          <w:szCs w:val="24"/>
        </w:rPr>
        <w:t xml:space="preserve">Если бы ж.д. тариф, непосредственно относящийся к таким услугам, был бы исключен одновременно из выручки и расходов, то они уменьшились бы на 16 027 млн </w:t>
      </w:r>
      <w:r w:rsidR="00532215">
        <w:rPr>
          <w:szCs w:val="24"/>
        </w:rPr>
        <w:t>руб</w:t>
      </w:r>
      <w:r w:rsidR="00817650">
        <w:rPr>
          <w:szCs w:val="24"/>
        </w:rPr>
        <w:t>.</w:t>
      </w:r>
      <w:r w:rsidRPr="00107B51">
        <w:rPr>
          <w:szCs w:val="24"/>
        </w:rPr>
        <w:t xml:space="preserve"> за год, закончившийся 31 декабря 2014 </w:t>
      </w:r>
      <w:r w:rsidR="00532215">
        <w:rPr>
          <w:szCs w:val="24"/>
        </w:rPr>
        <w:t xml:space="preserve">г. </w:t>
      </w:r>
      <w:r w:rsidRPr="00107B51">
        <w:rPr>
          <w:szCs w:val="24"/>
        </w:rPr>
        <w:t xml:space="preserve">(13 836 млн </w:t>
      </w:r>
      <w:r w:rsidR="00532215">
        <w:rPr>
          <w:szCs w:val="24"/>
        </w:rPr>
        <w:t>руб</w:t>
      </w:r>
      <w:r w:rsidR="00817650">
        <w:rPr>
          <w:szCs w:val="24"/>
        </w:rPr>
        <w:t>.</w:t>
      </w:r>
      <w:r w:rsidRPr="00107B51">
        <w:rPr>
          <w:szCs w:val="24"/>
        </w:rPr>
        <w:t xml:space="preserve"> за год, закончившийся 31 декабря 2013 года). </w:t>
      </w:r>
    </w:p>
    <w:p w14:paraId="1496C42B" w14:textId="15ED3364" w:rsidR="00E165E0" w:rsidRPr="00107B51" w:rsidRDefault="00E165E0" w:rsidP="00107B51">
      <w:pPr>
        <w:ind w:firstLine="851"/>
        <w:rPr>
          <w:szCs w:val="24"/>
        </w:rPr>
      </w:pPr>
      <w:r w:rsidRPr="00107B51">
        <w:rPr>
          <w:szCs w:val="24"/>
        </w:rPr>
        <w:t xml:space="preserve">2) В случае предоставления услуг по железнодорожным контейнерным перевозкам Группа согласовывает с клиентом транспортное вознаграждение как описано выше, исключая </w:t>
      </w:r>
      <w:r w:rsidRPr="00107B51">
        <w:rPr>
          <w:szCs w:val="24"/>
        </w:rPr>
        <w:lastRenderedPageBreak/>
        <w:t>ж.д. тариф, который уплачивается Группой и перевыставляется в качестве возмещения за поставки услуг железнодорожной инфраструктуры и</w:t>
      </w:r>
      <w:r w:rsidR="00532215">
        <w:rPr>
          <w:szCs w:val="24"/>
        </w:rPr>
        <w:t xml:space="preserve">  </w:t>
      </w:r>
      <w:r w:rsidRPr="00107B51">
        <w:rPr>
          <w:szCs w:val="24"/>
        </w:rPr>
        <w:t>локомотивной тяги. Руководство полагает, что ж.д. тариф не должен быть включен в выручку и расходы, так как риск изменения тарифов несет клиент.</w:t>
      </w:r>
      <w:bookmarkStart w:id="365" w:name="_Toc306033263"/>
      <w:bookmarkStart w:id="366" w:name="_Toc306033264"/>
      <w:bookmarkStart w:id="367" w:name="_Toc306033266"/>
      <w:bookmarkStart w:id="368" w:name="_Toc306033267"/>
      <w:bookmarkStart w:id="369" w:name="_Toc306033272"/>
      <w:bookmarkStart w:id="370" w:name="_Toc306033273"/>
      <w:bookmarkStart w:id="371" w:name="_Toc306033274"/>
      <w:bookmarkEnd w:id="365"/>
      <w:bookmarkEnd w:id="366"/>
      <w:bookmarkEnd w:id="367"/>
      <w:bookmarkEnd w:id="368"/>
      <w:bookmarkEnd w:id="369"/>
      <w:bookmarkEnd w:id="370"/>
      <w:bookmarkEnd w:id="371"/>
    </w:p>
    <w:p w14:paraId="76F057BF" w14:textId="77777777" w:rsidR="00E165E0" w:rsidRPr="003A3B40" w:rsidRDefault="00E165E0" w:rsidP="00E165E0">
      <w:pPr>
        <w:rPr>
          <w:rFonts w:ascii="Arial CYR" w:hAnsi="Arial CYR" w:cs="Arial CYR"/>
          <w:szCs w:val="20"/>
        </w:rPr>
      </w:pPr>
    </w:p>
    <w:p w14:paraId="7D632814" w14:textId="77777777" w:rsidR="00E165E0" w:rsidRPr="009349C9" w:rsidRDefault="00E165E0" w:rsidP="002D72A6">
      <w:pPr>
        <w:pStyle w:val="a9"/>
        <w:numPr>
          <w:ilvl w:val="1"/>
          <w:numId w:val="30"/>
        </w:numPr>
        <w:tabs>
          <w:tab w:val="clear" w:pos="1440"/>
          <w:tab w:val="num" w:pos="-284"/>
        </w:tabs>
        <w:ind w:left="0" w:firstLine="851"/>
        <w:rPr>
          <w:b/>
          <w:caps/>
          <w:szCs w:val="24"/>
        </w:rPr>
      </w:pPr>
      <w:bookmarkStart w:id="372" w:name="_Toc383527046"/>
      <w:bookmarkStart w:id="373" w:name="_Toc383527403"/>
      <w:bookmarkStart w:id="374" w:name="_Toc383536140"/>
      <w:bookmarkStart w:id="375" w:name="_Toc383536287"/>
      <w:bookmarkStart w:id="376" w:name="_Toc383527047"/>
      <w:bookmarkStart w:id="377" w:name="_Toc383527404"/>
      <w:bookmarkStart w:id="378" w:name="_Toc383536141"/>
      <w:bookmarkStart w:id="379" w:name="_Toc383536288"/>
      <w:bookmarkStart w:id="380" w:name="_Toc384292312"/>
      <w:bookmarkStart w:id="381" w:name="_Toc384292388"/>
      <w:bookmarkStart w:id="382" w:name="_Toc384292462"/>
      <w:bookmarkStart w:id="383" w:name="_Toc384292536"/>
      <w:bookmarkStart w:id="384" w:name="_Toc411520954"/>
      <w:bookmarkStart w:id="385" w:name="_Toc411521006"/>
      <w:bookmarkStart w:id="386" w:name="_Toc411520955"/>
      <w:bookmarkStart w:id="387" w:name="_Toc411521007"/>
      <w:bookmarkStart w:id="388" w:name="_Toc414963254"/>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r w:rsidRPr="009349C9">
        <w:rPr>
          <w:b/>
          <w:caps/>
          <w:szCs w:val="24"/>
        </w:rPr>
        <w:t>Основные средства и авансы на приобретение внеоборотных активов</w:t>
      </w:r>
      <w:bookmarkEnd w:id="388"/>
    </w:p>
    <w:tbl>
      <w:tblPr>
        <w:tblW w:w="5000" w:type="pct"/>
        <w:tblCellMar>
          <w:left w:w="0" w:type="dxa"/>
          <w:right w:w="0" w:type="dxa"/>
        </w:tblCellMar>
        <w:tblLook w:val="0000" w:firstRow="0" w:lastRow="0" w:firstColumn="0" w:lastColumn="0" w:noHBand="0" w:noVBand="0"/>
      </w:tblPr>
      <w:tblGrid>
        <w:gridCol w:w="2803"/>
        <w:gridCol w:w="9"/>
        <w:gridCol w:w="1081"/>
        <w:gridCol w:w="9"/>
        <w:gridCol w:w="53"/>
        <w:gridCol w:w="9"/>
        <w:gridCol w:w="1056"/>
        <w:gridCol w:w="35"/>
        <w:gridCol w:w="13"/>
        <w:gridCol w:w="49"/>
        <w:gridCol w:w="13"/>
        <w:gridCol w:w="1075"/>
        <w:gridCol w:w="16"/>
        <w:gridCol w:w="47"/>
        <w:gridCol w:w="17"/>
        <w:gridCol w:w="1072"/>
        <w:gridCol w:w="21"/>
        <w:gridCol w:w="43"/>
        <w:gridCol w:w="21"/>
        <w:gridCol w:w="1068"/>
        <w:gridCol w:w="25"/>
        <w:gridCol w:w="39"/>
        <w:gridCol w:w="25"/>
        <w:gridCol w:w="1068"/>
        <w:gridCol w:w="27"/>
      </w:tblGrid>
      <w:tr w:rsidR="00E165E0" w:rsidRPr="0079341B" w14:paraId="20E64439" w14:textId="77777777" w:rsidTr="00E165E0">
        <w:trPr>
          <w:cantSplit/>
          <w:trHeight w:val="20"/>
        </w:trPr>
        <w:tc>
          <w:tcPr>
            <w:tcW w:w="1451" w:type="pct"/>
            <w:gridSpan w:val="2"/>
            <w:tcBorders>
              <w:top w:val="nil"/>
              <w:left w:val="nil"/>
              <w:bottom w:val="nil"/>
              <w:right w:val="nil"/>
            </w:tcBorders>
            <w:vAlign w:val="bottom"/>
          </w:tcPr>
          <w:p w14:paraId="60058478" w14:textId="77777777" w:rsidR="00E165E0" w:rsidRPr="00E165E0" w:rsidRDefault="00E165E0" w:rsidP="00737983">
            <w:pPr>
              <w:pStyle w:val="27"/>
            </w:pPr>
          </w:p>
        </w:tc>
        <w:tc>
          <w:tcPr>
            <w:tcW w:w="563" w:type="pct"/>
            <w:gridSpan w:val="2"/>
            <w:tcBorders>
              <w:top w:val="nil"/>
              <w:left w:val="nil"/>
              <w:bottom w:val="single" w:sz="6" w:space="0" w:color="auto"/>
              <w:right w:val="nil"/>
            </w:tcBorders>
            <w:shd w:val="clear" w:color="auto" w:fill="auto"/>
            <w:vAlign w:val="bottom"/>
          </w:tcPr>
          <w:p w14:paraId="4EB7DD83" w14:textId="77777777" w:rsidR="00E165E0" w:rsidRPr="0079341B" w:rsidRDefault="00E165E0" w:rsidP="00737983">
            <w:pPr>
              <w:pStyle w:val="27"/>
            </w:pPr>
            <w:r w:rsidRPr="0079341B">
              <w:t>Земля, здания и сооружения</w:t>
            </w:r>
          </w:p>
        </w:tc>
        <w:tc>
          <w:tcPr>
            <w:tcW w:w="33" w:type="pct"/>
            <w:gridSpan w:val="2"/>
            <w:tcBorders>
              <w:top w:val="nil"/>
              <w:left w:val="nil"/>
              <w:right w:val="nil"/>
            </w:tcBorders>
            <w:vAlign w:val="bottom"/>
          </w:tcPr>
          <w:p w14:paraId="7EB9D655" w14:textId="77777777" w:rsidR="00E165E0" w:rsidRPr="0079341B" w:rsidRDefault="00E165E0" w:rsidP="00737983">
            <w:pPr>
              <w:pStyle w:val="27"/>
            </w:pPr>
          </w:p>
        </w:tc>
        <w:tc>
          <w:tcPr>
            <w:tcW w:w="564" w:type="pct"/>
            <w:gridSpan w:val="3"/>
            <w:tcBorders>
              <w:top w:val="nil"/>
              <w:left w:val="nil"/>
              <w:bottom w:val="single" w:sz="6" w:space="0" w:color="auto"/>
              <w:right w:val="nil"/>
            </w:tcBorders>
            <w:shd w:val="clear" w:color="auto" w:fill="auto"/>
            <w:vAlign w:val="bottom"/>
          </w:tcPr>
          <w:p w14:paraId="3A6082B9" w14:textId="77777777" w:rsidR="00E165E0" w:rsidRPr="00E165E0" w:rsidRDefault="00E165E0" w:rsidP="00737983">
            <w:pPr>
              <w:pStyle w:val="27"/>
            </w:pPr>
            <w:r w:rsidRPr="00E165E0">
              <w:t>Контейнеры, ж/д платформы и локомотивы</w:t>
            </w:r>
          </w:p>
        </w:tc>
        <w:tc>
          <w:tcPr>
            <w:tcW w:w="33" w:type="pct"/>
            <w:gridSpan w:val="2"/>
            <w:tcBorders>
              <w:top w:val="nil"/>
              <w:left w:val="nil"/>
              <w:right w:val="nil"/>
            </w:tcBorders>
          </w:tcPr>
          <w:p w14:paraId="2383D930" w14:textId="77777777" w:rsidR="00E165E0" w:rsidRPr="00E165E0" w:rsidRDefault="00E165E0" w:rsidP="00737983">
            <w:pPr>
              <w:pStyle w:val="27"/>
            </w:pPr>
          </w:p>
        </w:tc>
        <w:tc>
          <w:tcPr>
            <w:tcW w:w="564" w:type="pct"/>
            <w:gridSpan w:val="2"/>
            <w:tcBorders>
              <w:top w:val="nil"/>
              <w:left w:val="nil"/>
              <w:bottom w:val="single" w:sz="6" w:space="0" w:color="auto"/>
              <w:right w:val="nil"/>
            </w:tcBorders>
            <w:shd w:val="clear" w:color="auto" w:fill="auto"/>
            <w:vAlign w:val="bottom"/>
          </w:tcPr>
          <w:p w14:paraId="142FC215" w14:textId="77777777" w:rsidR="00E165E0" w:rsidRPr="0079341B" w:rsidRDefault="00E165E0" w:rsidP="00737983">
            <w:pPr>
              <w:pStyle w:val="27"/>
            </w:pPr>
            <w:r w:rsidRPr="0079341B">
              <w:t>Краны и погрузчики</w:t>
            </w:r>
          </w:p>
        </w:tc>
        <w:tc>
          <w:tcPr>
            <w:tcW w:w="33" w:type="pct"/>
            <w:gridSpan w:val="2"/>
            <w:tcBorders>
              <w:top w:val="nil"/>
              <w:left w:val="nil"/>
              <w:bottom w:val="nil"/>
              <w:right w:val="nil"/>
            </w:tcBorders>
            <w:vAlign w:val="bottom"/>
          </w:tcPr>
          <w:p w14:paraId="07356996" w14:textId="77777777" w:rsidR="00E165E0" w:rsidRPr="0079341B" w:rsidRDefault="00E165E0" w:rsidP="00737983">
            <w:pPr>
              <w:pStyle w:val="27"/>
            </w:pPr>
          </w:p>
        </w:tc>
        <w:tc>
          <w:tcPr>
            <w:tcW w:w="564" w:type="pct"/>
            <w:gridSpan w:val="2"/>
            <w:tcBorders>
              <w:top w:val="nil"/>
              <w:left w:val="nil"/>
              <w:bottom w:val="single" w:sz="6" w:space="0" w:color="auto"/>
              <w:right w:val="nil"/>
            </w:tcBorders>
            <w:shd w:val="clear" w:color="auto" w:fill="auto"/>
            <w:vAlign w:val="bottom"/>
          </w:tcPr>
          <w:p w14:paraId="27205DAF" w14:textId="77777777" w:rsidR="00E165E0" w:rsidRPr="00E165E0" w:rsidRDefault="00E165E0" w:rsidP="00737983">
            <w:pPr>
              <w:pStyle w:val="27"/>
            </w:pPr>
            <w:r w:rsidRPr="00E165E0">
              <w:t>Транс</w:t>
            </w:r>
            <w:r w:rsidRPr="00E165E0">
              <w:softHyphen/>
              <w:t>портные средства и прочее обору</w:t>
            </w:r>
            <w:r w:rsidRPr="00E165E0">
              <w:softHyphen/>
              <w:t>дование</w:t>
            </w:r>
          </w:p>
        </w:tc>
        <w:tc>
          <w:tcPr>
            <w:tcW w:w="33" w:type="pct"/>
            <w:gridSpan w:val="2"/>
            <w:tcBorders>
              <w:top w:val="nil"/>
              <w:left w:val="nil"/>
              <w:bottom w:val="nil"/>
              <w:right w:val="nil"/>
            </w:tcBorders>
            <w:vAlign w:val="bottom"/>
          </w:tcPr>
          <w:p w14:paraId="1FB6D346" w14:textId="77777777" w:rsidR="00E165E0" w:rsidRPr="00E165E0" w:rsidRDefault="00E165E0" w:rsidP="00737983">
            <w:pPr>
              <w:pStyle w:val="27"/>
            </w:pPr>
          </w:p>
        </w:tc>
        <w:tc>
          <w:tcPr>
            <w:tcW w:w="564" w:type="pct"/>
            <w:gridSpan w:val="2"/>
            <w:tcBorders>
              <w:top w:val="nil"/>
              <w:left w:val="nil"/>
              <w:bottom w:val="single" w:sz="6" w:space="0" w:color="auto"/>
              <w:right w:val="nil"/>
            </w:tcBorders>
            <w:shd w:val="clear" w:color="auto" w:fill="auto"/>
            <w:vAlign w:val="bottom"/>
          </w:tcPr>
          <w:p w14:paraId="43D3EFF5" w14:textId="77777777" w:rsidR="00E165E0" w:rsidRPr="0079341B" w:rsidRDefault="00E165E0" w:rsidP="00737983">
            <w:pPr>
              <w:pStyle w:val="27"/>
            </w:pPr>
            <w:r w:rsidRPr="0079341B">
              <w:t>Незавер</w:t>
            </w:r>
            <w:r w:rsidRPr="0079341B">
              <w:softHyphen/>
              <w:t>шенное строи</w:t>
            </w:r>
            <w:r w:rsidRPr="0079341B">
              <w:softHyphen/>
              <w:t>тельство</w:t>
            </w:r>
          </w:p>
        </w:tc>
        <w:tc>
          <w:tcPr>
            <w:tcW w:w="33" w:type="pct"/>
            <w:gridSpan w:val="2"/>
            <w:tcBorders>
              <w:top w:val="nil"/>
              <w:left w:val="nil"/>
              <w:bottom w:val="nil"/>
              <w:right w:val="nil"/>
            </w:tcBorders>
            <w:vAlign w:val="bottom"/>
          </w:tcPr>
          <w:p w14:paraId="34A96771" w14:textId="77777777" w:rsidR="00E165E0" w:rsidRPr="0079341B" w:rsidRDefault="00E165E0" w:rsidP="00737983">
            <w:pPr>
              <w:pStyle w:val="27"/>
            </w:pPr>
          </w:p>
        </w:tc>
        <w:tc>
          <w:tcPr>
            <w:tcW w:w="566" w:type="pct"/>
            <w:gridSpan w:val="2"/>
            <w:tcBorders>
              <w:top w:val="nil"/>
              <w:left w:val="nil"/>
              <w:bottom w:val="single" w:sz="6" w:space="0" w:color="auto"/>
              <w:right w:val="nil"/>
            </w:tcBorders>
            <w:shd w:val="clear" w:color="auto" w:fill="auto"/>
            <w:vAlign w:val="bottom"/>
          </w:tcPr>
          <w:p w14:paraId="61F220EE" w14:textId="77777777" w:rsidR="00E165E0" w:rsidRPr="0079341B" w:rsidRDefault="00E165E0" w:rsidP="00737983">
            <w:pPr>
              <w:pStyle w:val="27"/>
            </w:pPr>
            <w:r w:rsidRPr="0079341B">
              <w:t>Итого</w:t>
            </w:r>
          </w:p>
        </w:tc>
      </w:tr>
      <w:tr w:rsidR="00E165E0" w:rsidRPr="0079341B" w14:paraId="49FC74D6" w14:textId="77777777" w:rsidTr="00E165E0">
        <w:trPr>
          <w:cantSplit/>
          <w:trHeight w:val="20"/>
        </w:trPr>
        <w:tc>
          <w:tcPr>
            <w:tcW w:w="1451" w:type="pct"/>
            <w:gridSpan w:val="2"/>
            <w:tcBorders>
              <w:top w:val="nil"/>
              <w:left w:val="nil"/>
              <w:right w:val="nil"/>
            </w:tcBorders>
          </w:tcPr>
          <w:p w14:paraId="3CD3F88D" w14:textId="77777777" w:rsidR="00E165E0" w:rsidRPr="0079341B" w:rsidRDefault="00E165E0" w:rsidP="00737983">
            <w:pPr>
              <w:pStyle w:val="27"/>
              <w:rPr>
                <w:b/>
              </w:rPr>
            </w:pPr>
            <w:r w:rsidRPr="0079341B">
              <w:rPr>
                <w:b/>
              </w:rPr>
              <w:t>Стоимость</w:t>
            </w:r>
          </w:p>
        </w:tc>
        <w:tc>
          <w:tcPr>
            <w:tcW w:w="563" w:type="pct"/>
            <w:gridSpan w:val="2"/>
            <w:tcBorders>
              <w:top w:val="nil"/>
              <w:left w:val="nil"/>
              <w:right w:val="nil"/>
            </w:tcBorders>
            <w:vAlign w:val="bottom"/>
          </w:tcPr>
          <w:p w14:paraId="2AF31BC1" w14:textId="77777777" w:rsidR="00E165E0" w:rsidRPr="0079341B" w:rsidRDefault="00E165E0" w:rsidP="00737983">
            <w:pPr>
              <w:pStyle w:val="27"/>
            </w:pPr>
          </w:p>
        </w:tc>
        <w:tc>
          <w:tcPr>
            <w:tcW w:w="33" w:type="pct"/>
            <w:gridSpan w:val="2"/>
            <w:tcBorders>
              <w:top w:val="nil"/>
              <w:left w:val="nil"/>
              <w:right w:val="nil"/>
            </w:tcBorders>
            <w:vAlign w:val="bottom"/>
          </w:tcPr>
          <w:p w14:paraId="4B7C8F7B" w14:textId="77777777" w:rsidR="00E165E0" w:rsidRPr="0079341B" w:rsidRDefault="00E165E0" w:rsidP="00737983">
            <w:pPr>
              <w:pStyle w:val="27"/>
            </w:pPr>
          </w:p>
        </w:tc>
        <w:tc>
          <w:tcPr>
            <w:tcW w:w="564" w:type="pct"/>
            <w:gridSpan w:val="3"/>
            <w:tcBorders>
              <w:top w:val="nil"/>
              <w:left w:val="nil"/>
              <w:right w:val="nil"/>
            </w:tcBorders>
            <w:vAlign w:val="bottom"/>
          </w:tcPr>
          <w:p w14:paraId="04994FC2" w14:textId="77777777" w:rsidR="00E165E0" w:rsidRPr="0079341B" w:rsidRDefault="00E165E0" w:rsidP="00737983">
            <w:pPr>
              <w:pStyle w:val="27"/>
            </w:pPr>
          </w:p>
        </w:tc>
        <w:tc>
          <w:tcPr>
            <w:tcW w:w="33" w:type="pct"/>
            <w:gridSpan w:val="2"/>
            <w:tcBorders>
              <w:top w:val="nil"/>
              <w:left w:val="nil"/>
              <w:right w:val="nil"/>
            </w:tcBorders>
            <w:vAlign w:val="bottom"/>
          </w:tcPr>
          <w:p w14:paraId="08957270" w14:textId="77777777" w:rsidR="00E165E0" w:rsidRPr="0079341B" w:rsidRDefault="00E165E0" w:rsidP="00737983">
            <w:pPr>
              <w:pStyle w:val="27"/>
            </w:pPr>
          </w:p>
        </w:tc>
        <w:tc>
          <w:tcPr>
            <w:tcW w:w="564" w:type="pct"/>
            <w:gridSpan w:val="2"/>
            <w:tcBorders>
              <w:top w:val="nil"/>
              <w:left w:val="nil"/>
              <w:right w:val="nil"/>
            </w:tcBorders>
            <w:vAlign w:val="bottom"/>
          </w:tcPr>
          <w:p w14:paraId="6853E590" w14:textId="77777777" w:rsidR="00E165E0" w:rsidRPr="0079341B" w:rsidRDefault="00E165E0" w:rsidP="00737983">
            <w:pPr>
              <w:pStyle w:val="27"/>
            </w:pPr>
          </w:p>
        </w:tc>
        <w:tc>
          <w:tcPr>
            <w:tcW w:w="33" w:type="pct"/>
            <w:gridSpan w:val="2"/>
            <w:tcBorders>
              <w:top w:val="nil"/>
              <w:left w:val="nil"/>
              <w:right w:val="nil"/>
            </w:tcBorders>
            <w:vAlign w:val="bottom"/>
          </w:tcPr>
          <w:p w14:paraId="759AABF6" w14:textId="77777777" w:rsidR="00E165E0" w:rsidRPr="0079341B" w:rsidRDefault="00E165E0" w:rsidP="00737983">
            <w:pPr>
              <w:pStyle w:val="27"/>
            </w:pPr>
          </w:p>
        </w:tc>
        <w:tc>
          <w:tcPr>
            <w:tcW w:w="564" w:type="pct"/>
            <w:gridSpan w:val="2"/>
            <w:tcBorders>
              <w:top w:val="nil"/>
              <w:left w:val="nil"/>
              <w:right w:val="nil"/>
            </w:tcBorders>
            <w:vAlign w:val="bottom"/>
          </w:tcPr>
          <w:p w14:paraId="49C3F6BA" w14:textId="77777777" w:rsidR="00E165E0" w:rsidRPr="0079341B" w:rsidRDefault="00E165E0" w:rsidP="00737983">
            <w:pPr>
              <w:pStyle w:val="27"/>
            </w:pPr>
          </w:p>
        </w:tc>
        <w:tc>
          <w:tcPr>
            <w:tcW w:w="33" w:type="pct"/>
            <w:gridSpan w:val="2"/>
            <w:tcBorders>
              <w:top w:val="nil"/>
              <w:left w:val="nil"/>
              <w:right w:val="nil"/>
            </w:tcBorders>
            <w:vAlign w:val="bottom"/>
          </w:tcPr>
          <w:p w14:paraId="7DDD08DF" w14:textId="77777777" w:rsidR="00E165E0" w:rsidRPr="0079341B" w:rsidRDefault="00E165E0" w:rsidP="00737983">
            <w:pPr>
              <w:pStyle w:val="27"/>
            </w:pPr>
          </w:p>
        </w:tc>
        <w:tc>
          <w:tcPr>
            <w:tcW w:w="564" w:type="pct"/>
            <w:gridSpan w:val="2"/>
            <w:tcBorders>
              <w:top w:val="nil"/>
              <w:left w:val="nil"/>
              <w:right w:val="nil"/>
            </w:tcBorders>
            <w:vAlign w:val="bottom"/>
          </w:tcPr>
          <w:p w14:paraId="23AA41E8" w14:textId="77777777" w:rsidR="00E165E0" w:rsidRPr="0079341B" w:rsidRDefault="00E165E0" w:rsidP="00737983">
            <w:pPr>
              <w:pStyle w:val="27"/>
            </w:pPr>
          </w:p>
        </w:tc>
        <w:tc>
          <w:tcPr>
            <w:tcW w:w="33" w:type="pct"/>
            <w:gridSpan w:val="2"/>
            <w:tcBorders>
              <w:top w:val="nil"/>
              <w:left w:val="nil"/>
              <w:right w:val="nil"/>
            </w:tcBorders>
            <w:vAlign w:val="bottom"/>
          </w:tcPr>
          <w:p w14:paraId="55AF3487" w14:textId="77777777" w:rsidR="00E165E0" w:rsidRPr="0079341B" w:rsidRDefault="00E165E0" w:rsidP="00737983">
            <w:pPr>
              <w:pStyle w:val="27"/>
            </w:pPr>
          </w:p>
        </w:tc>
        <w:tc>
          <w:tcPr>
            <w:tcW w:w="566" w:type="pct"/>
            <w:gridSpan w:val="2"/>
            <w:tcBorders>
              <w:top w:val="nil"/>
              <w:left w:val="nil"/>
              <w:right w:val="nil"/>
            </w:tcBorders>
            <w:vAlign w:val="bottom"/>
          </w:tcPr>
          <w:p w14:paraId="3D7EF151" w14:textId="77777777" w:rsidR="00E165E0" w:rsidRPr="0079341B" w:rsidRDefault="00E165E0" w:rsidP="00737983">
            <w:pPr>
              <w:pStyle w:val="27"/>
            </w:pPr>
          </w:p>
        </w:tc>
      </w:tr>
      <w:tr w:rsidR="00E165E0" w:rsidRPr="0079341B" w14:paraId="21B32687" w14:textId="77777777" w:rsidTr="00E165E0">
        <w:trPr>
          <w:cantSplit/>
          <w:trHeight w:val="20"/>
        </w:trPr>
        <w:tc>
          <w:tcPr>
            <w:tcW w:w="1451" w:type="pct"/>
            <w:gridSpan w:val="2"/>
            <w:tcBorders>
              <w:top w:val="nil"/>
              <w:left w:val="nil"/>
              <w:right w:val="nil"/>
            </w:tcBorders>
          </w:tcPr>
          <w:p w14:paraId="751B095C" w14:textId="77777777" w:rsidR="00E165E0" w:rsidRPr="0079341B" w:rsidRDefault="00E165E0" w:rsidP="00737983">
            <w:pPr>
              <w:pStyle w:val="27"/>
              <w:rPr>
                <w:b/>
              </w:rPr>
            </w:pPr>
            <w:r w:rsidRPr="0079341B">
              <w:rPr>
                <w:b/>
              </w:rPr>
              <w:t>1 января 2013 года</w:t>
            </w:r>
          </w:p>
        </w:tc>
        <w:tc>
          <w:tcPr>
            <w:tcW w:w="563" w:type="pct"/>
            <w:gridSpan w:val="2"/>
            <w:tcBorders>
              <w:top w:val="nil"/>
              <w:left w:val="nil"/>
              <w:bottom w:val="single" w:sz="4" w:space="0" w:color="auto"/>
              <w:right w:val="nil"/>
            </w:tcBorders>
            <w:shd w:val="clear" w:color="auto" w:fill="auto"/>
            <w:vAlign w:val="bottom"/>
          </w:tcPr>
          <w:p w14:paraId="29430389" w14:textId="77777777" w:rsidR="00E165E0" w:rsidRPr="0079341B" w:rsidRDefault="00E165E0" w:rsidP="00737983">
            <w:pPr>
              <w:pStyle w:val="27"/>
              <w:rPr>
                <w:b/>
              </w:rPr>
            </w:pPr>
            <w:r w:rsidRPr="0079341B">
              <w:rPr>
                <w:b/>
              </w:rPr>
              <w:t>10 464</w:t>
            </w:r>
          </w:p>
        </w:tc>
        <w:tc>
          <w:tcPr>
            <w:tcW w:w="33" w:type="pct"/>
            <w:gridSpan w:val="2"/>
            <w:tcBorders>
              <w:top w:val="nil"/>
              <w:left w:val="nil"/>
              <w:right w:val="nil"/>
            </w:tcBorders>
            <w:vAlign w:val="bottom"/>
          </w:tcPr>
          <w:p w14:paraId="0AEB7504" w14:textId="77777777" w:rsidR="00E165E0" w:rsidRPr="0079341B" w:rsidRDefault="00E165E0" w:rsidP="00737983">
            <w:pPr>
              <w:pStyle w:val="27"/>
            </w:pPr>
          </w:p>
        </w:tc>
        <w:tc>
          <w:tcPr>
            <w:tcW w:w="564" w:type="pct"/>
            <w:gridSpan w:val="3"/>
            <w:tcBorders>
              <w:top w:val="nil"/>
              <w:left w:val="nil"/>
              <w:bottom w:val="single" w:sz="4" w:space="0" w:color="auto"/>
              <w:right w:val="nil"/>
            </w:tcBorders>
            <w:shd w:val="clear" w:color="auto" w:fill="auto"/>
            <w:vAlign w:val="bottom"/>
          </w:tcPr>
          <w:p w14:paraId="05F4D08E" w14:textId="77777777" w:rsidR="00E165E0" w:rsidRPr="0079341B" w:rsidRDefault="00E165E0" w:rsidP="00737983">
            <w:pPr>
              <w:pStyle w:val="27"/>
              <w:rPr>
                <w:b/>
              </w:rPr>
            </w:pPr>
            <w:r w:rsidRPr="0079341B">
              <w:rPr>
                <w:b/>
              </w:rPr>
              <w:t>30 229</w:t>
            </w:r>
          </w:p>
        </w:tc>
        <w:tc>
          <w:tcPr>
            <w:tcW w:w="33" w:type="pct"/>
            <w:gridSpan w:val="2"/>
            <w:tcBorders>
              <w:top w:val="nil"/>
              <w:left w:val="nil"/>
              <w:right w:val="nil"/>
            </w:tcBorders>
            <w:vAlign w:val="bottom"/>
          </w:tcPr>
          <w:p w14:paraId="1BF1909C" w14:textId="77777777" w:rsidR="00E165E0" w:rsidRPr="0079341B" w:rsidRDefault="00E165E0" w:rsidP="00737983">
            <w:pPr>
              <w:pStyle w:val="27"/>
            </w:pPr>
          </w:p>
        </w:tc>
        <w:tc>
          <w:tcPr>
            <w:tcW w:w="564" w:type="pct"/>
            <w:gridSpan w:val="2"/>
            <w:tcBorders>
              <w:top w:val="nil"/>
              <w:left w:val="nil"/>
              <w:bottom w:val="single" w:sz="4" w:space="0" w:color="auto"/>
              <w:right w:val="nil"/>
            </w:tcBorders>
            <w:shd w:val="clear" w:color="auto" w:fill="auto"/>
            <w:vAlign w:val="bottom"/>
          </w:tcPr>
          <w:p w14:paraId="1D456CEB" w14:textId="77777777" w:rsidR="00E165E0" w:rsidRPr="0079341B" w:rsidRDefault="00E165E0" w:rsidP="00737983">
            <w:pPr>
              <w:pStyle w:val="27"/>
              <w:rPr>
                <w:b/>
              </w:rPr>
            </w:pPr>
            <w:r w:rsidRPr="0079341B">
              <w:rPr>
                <w:b/>
              </w:rPr>
              <w:t>1 680</w:t>
            </w:r>
          </w:p>
        </w:tc>
        <w:tc>
          <w:tcPr>
            <w:tcW w:w="33" w:type="pct"/>
            <w:gridSpan w:val="2"/>
            <w:tcBorders>
              <w:top w:val="nil"/>
              <w:left w:val="nil"/>
              <w:right w:val="nil"/>
            </w:tcBorders>
            <w:vAlign w:val="bottom"/>
          </w:tcPr>
          <w:p w14:paraId="0B702859" w14:textId="77777777" w:rsidR="00E165E0" w:rsidRPr="0079341B" w:rsidRDefault="00E165E0" w:rsidP="00737983">
            <w:pPr>
              <w:pStyle w:val="27"/>
            </w:pPr>
          </w:p>
        </w:tc>
        <w:tc>
          <w:tcPr>
            <w:tcW w:w="564" w:type="pct"/>
            <w:gridSpan w:val="2"/>
            <w:tcBorders>
              <w:top w:val="nil"/>
              <w:left w:val="nil"/>
              <w:bottom w:val="single" w:sz="4" w:space="0" w:color="auto"/>
              <w:right w:val="nil"/>
            </w:tcBorders>
            <w:shd w:val="clear" w:color="auto" w:fill="auto"/>
            <w:vAlign w:val="bottom"/>
          </w:tcPr>
          <w:p w14:paraId="68C8A1EA" w14:textId="77777777" w:rsidR="00E165E0" w:rsidRPr="0079341B" w:rsidRDefault="00E165E0" w:rsidP="00737983">
            <w:pPr>
              <w:pStyle w:val="27"/>
              <w:rPr>
                <w:b/>
              </w:rPr>
            </w:pPr>
            <w:r w:rsidRPr="0079341B">
              <w:rPr>
                <w:b/>
              </w:rPr>
              <w:t>2 917</w:t>
            </w:r>
          </w:p>
        </w:tc>
        <w:tc>
          <w:tcPr>
            <w:tcW w:w="33" w:type="pct"/>
            <w:gridSpan w:val="2"/>
            <w:tcBorders>
              <w:top w:val="nil"/>
              <w:left w:val="nil"/>
              <w:right w:val="nil"/>
            </w:tcBorders>
            <w:vAlign w:val="bottom"/>
          </w:tcPr>
          <w:p w14:paraId="73F88810" w14:textId="77777777" w:rsidR="00E165E0" w:rsidRPr="0079341B" w:rsidRDefault="00E165E0" w:rsidP="00737983">
            <w:pPr>
              <w:pStyle w:val="27"/>
            </w:pPr>
          </w:p>
        </w:tc>
        <w:tc>
          <w:tcPr>
            <w:tcW w:w="564" w:type="pct"/>
            <w:gridSpan w:val="2"/>
            <w:tcBorders>
              <w:top w:val="nil"/>
              <w:left w:val="nil"/>
              <w:bottom w:val="single" w:sz="4" w:space="0" w:color="auto"/>
              <w:right w:val="nil"/>
            </w:tcBorders>
            <w:shd w:val="clear" w:color="auto" w:fill="auto"/>
            <w:vAlign w:val="bottom"/>
          </w:tcPr>
          <w:p w14:paraId="2088C9E5" w14:textId="77777777" w:rsidR="00E165E0" w:rsidRPr="0079341B" w:rsidRDefault="00E165E0" w:rsidP="00737983">
            <w:pPr>
              <w:pStyle w:val="27"/>
              <w:rPr>
                <w:b/>
              </w:rPr>
            </w:pPr>
            <w:r w:rsidRPr="0079341B">
              <w:rPr>
                <w:b/>
              </w:rPr>
              <w:t>1 482</w:t>
            </w:r>
          </w:p>
        </w:tc>
        <w:tc>
          <w:tcPr>
            <w:tcW w:w="33" w:type="pct"/>
            <w:gridSpan w:val="2"/>
            <w:tcBorders>
              <w:top w:val="nil"/>
              <w:left w:val="nil"/>
              <w:right w:val="nil"/>
            </w:tcBorders>
            <w:vAlign w:val="bottom"/>
          </w:tcPr>
          <w:p w14:paraId="3AB6283D" w14:textId="77777777" w:rsidR="00E165E0" w:rsidRPr="0079341B" w:rsidRDefault="00E165E0" w:rsidP="00737983">
            <w:pPr>
              <w:pStyle w:val="27"/>
            </w:pPr>
          </w:p>
        </w:tc>
        <w:tc>
          <w:tcPr>
            <w:tcW w:w="566" w:type="pct"/>
            <w:gridSpan w:val="2"/>
            <w:tcBorders>
              <w:top w:val="nil"/>
              <w:left w:val="nil"/>
              <w:bottom w:val="single" w:sz="4" w:space="0" w:color="auto"/>
              <w:right w:val="nil"/>
            </w:tcBorders>
            <w:shd w:val="clear" w:color="auto" w:fill="auto"/>
            <w:vAlign w:val="bottom"/>
          </w:tcPr>
          <w:p w14:paraId="79328206" w14:textId="77777777" w:rsidR="00E165E0" w:rsidRPr="0079341B" w:rsidRDefault="00E165E0" w:rsidP="00737983">
            <w:pPr>
              <w:pStyle w:val="27"/>
              <w:rPr>
                <w:b/>
              </w:rPr>
            </w:pPr>
            <w:r w:rsidRPr="0079341B">
              <w:rPr>
                <w:b/>
              </w:rPr>
              <w:t>46 772</w:t>
            </w:r>
          </w:p>
        </w:tc>
      </w:tr>
      <w:tr w:rsidR="00E165E0" w:rsidRPr="0079341B" w14:paraId="2814A6E6" w14:textId="77777777" w:rsidTr="00E165E0">
        <w:trPr>
          <w:cantSplit/>
          <w:trHeight w:val="20"/>
        </w:trPr>
        <w:tc>
          <w:tcPr>
            <w:tcW w:w="1451" w:type="pct"/>
            <w:gridSpan w:val="2"/>
            <w:tcBorders>
              <w:left w:val="nil"/>
              <w:bottom w:val="nil"/>
              <w:right w:val="nil"/>
            </w:tcBorders>
          </w:tcPr>
          <w:p w14:paraId="70D9D6BE" w14:textId="77777777" w:rsidR="00E165E0" w:rsidRPr="0079341B" w:rsidRDefault="00E165E0" w:rsidP="00737983">
            <w:pPr>
              <w:pStyle w:val="27"/>
            </w:pPr>
          </w:p>
        </w:tc>
        <w:tc>
          <w:tcPr>
            <w:tcW w:w="563" w:type="pct"/>
            <w:gridSpan w:val="2"/>
            <w:tcBorders>
              <w:top w:val="single" w:sz="4" w:space="0" w:color="auto"/>
              <w:left w:val="nil"/>
              <w:bottom w:val="nil"/>
              <w:right w:val="nil"/>
            </w:tcBorders>
            <w:vAlign w:val="bottom"/>
          </w:tcPr>
          <w:p w14:paraId="70101EB9" w14:textId="77777777" w:rsidR="00E165E0" w:rsidRPr="0079341B" w:rsidRDefault="00E165E0" w:rsidP="00737983">
            <w:pPr>
              <w:pStyle w:val="27"/>
            </w:pPr>
          </w:p>
        </w:tc>
        <w:tc>
          <w:tcPr>
            <w:tcW w:w="33" w:type="pct"/>
            <w:gridSpan w:val="2"/>
            <w:tcBorders>
              <w:left w:val="nil"/>
              <w:bottom w:val="nil"/>
              <w:right w:val="nil"/>
            </w:tcBorders>
            <w:vAlign w:val="bottom"/>
          </w:tcPr>
          <w:p w14:paraId="35778808" w14:textId="77777777" w:rsidR="00E165E0" w:rsidRPr="0079341B" w:rsidRDefault="00E165E0" w:rsidP="00737983">
            <w:pPr>
              <w:pStyle w:val="27"/>
            </w:pPr>
          </w:p>
        </w:tc>
        <w:tc>
          <w:tcPr>
            <w:tcW w:w="564" w:type="pct"/>
            <w:gridSpan w:val="3"/>
            <w:tcBorders>
              <w:left w:val="nil"/>
              <w:bottom w:val="nil"/>
              <w:right w:val="nil"/>
            </w:tcBorders>
            <w:vAlign w:val="bottom"/>
          </w:tcPr>
          <w:p w14:paraId="45AA793E" w14:textId="77777777" w:rsidR="00E165E0" w:rsidRPr="0079341B" w:rsidRDefault="00E165E0" w:rsidP="00737983">
            <w:pPr>
              <w:pStyle w:val="27"/>
            </w:pPr>
          </w:p>
        </w:tc>
        <w:tc>
          <w:tcPr>
            <w:tcW w:w="33" w:type="pct"/>
            <w:gridSpan w:val="2"/>
            <w:tcBorders>
              <w:left w:val="nil"/>
              <w:bottom w:val="nil"/>
              <w:right w:val="nil"/>
            </w:tcBorders>
            <w:vAlign w:val="bottom"/>
          </w:tcPr>
          <w:p w14:paraId="37FA0D4D" w14:textId="77777777" w:rsidR="00E165E0" w:rsidRPr="0079341B" w:rsidRDefault="00E165E0" w:rsidP="00737983">
            <w:pPr>
              <w:pStyle w:val="27"/>
            </w:pPr>
          </w:p>
        </w:tc>
        <w:tc>
          <w:tcPr>
            <w:tcW w:w="564" w:type="pct"/>
            <w:gridSpan w:val="2"/>
            <w:tcBorders>
              <w:top w:val="single" w:sz="4" w:space="0" w:color="auto"/>
              <w:left w:val="nil"/>
              <w:bottom w:val="nil"/>
              <w:right w:val="nil"/>
            </w:tcBorders>
            <w:vAlign w:val="bottom"/>
          </w:tcPr>
          <w:p w14:paraId="0EDD0B48" w14:textId="77777777" w:rsidR="00E165E0" w:rsidRPr="0079341B" w:rsidRDefault="00E165E0" w:rsidP="00737983">
            <w:pPr>
              <w:pStyle w:val="27"/>
            </w:pPr>
          </w:p>
        </w:tc>
        <w:tc>
          <w:tcPr>
            <w:tcW w:w="33" w:type="pct"/>
            <w:gridSpan w:val="2"/>
            <w:tcBorders>
              <w:left w:val="nil"/>
              <w:bottom w:val="nil"/>
              <w:right w:val="nil"/>
            </w:tcBorders>
            <w:vAlign w:val="bottom"/>
          </w:tcPr>
          <w:p w14:paraId="5106877F" w14:textId="77777777" w:rsidR="00E165E0" w:rsidRPr="0079341B" w:rsidRDefault="00E165E0" w:rsidP="00737983">
            <w:pPr>
              <w:pStyle w:val="27"/>
            </w:pPr>
          </w:p>
        </w:tc>
        <w:tc>
          <w:tcPr>
            <w:tcW w:w="564" w:type="pct"/>
            <w:gridSpan w:val="2"/>
            <w:tcBorders>
              <w:top w:val="single" w:sz="4" w:space="0" w:color="auto"/>
              <w:left w:val="nil"/>
              <w:bottom w:val="nil"/>
              <w:right w:val="nil"/>
            </w:tcBorders>
            <w:vAlign w:val="bottom"/>
          </w:tcPr>
          <w:p w14:paraId="0288F1C6" w14:textId="77777777" w:rsidR="00E165E0" w:rsidRPr="0079341B" w:rsidRDefault="00E165E0" w:rsidP="00737983">
            <w:pPr>
              <w:pStyle w:val="27"/>
            </w:pPr>
          </w:p>
        </w:tc>
        <w:tc>
          <w:tcPr>
            <w:tcW w:w="33" w:type="pct"/>
            <w:gridSpan w:val="2"/>
            <w:tcBorders>
              <w:left w:val="nil"/>
              <w:bottom w:val="nil"/>
              <w:right w:val="nil"/>
            </w:tcBorders>
            <w:vAlign w:val="bottom"/>
          </w:tcPr>
          <w:p w14:paraId="5AAFFC37" w14:textId="77777777" w:rsidR="00E165E0" w:rsidRPr="0079341B" w:rsidRDefault="00E165E0" w:rsidP="00737983">
            <w:pPr>
              <w:pStyle w:val="27"/>
            </w:pPr>
          </w:p>
        </w:tc>
        <w:tc>
          <w:tcPr>
            <w:tcW w:w="564" w:type="pct"/>
            <w:gridSpan w:val="2"/>
            <w:tcBorders>
              <w:top w:val="single" w:sz="4" w:space="0" w:color="auto"/>
              <w:left w:val="nil"/>
              <w:bottom w:val="nil"/>
              <w:right w:val="nil"/>
            </w:tcBorders>
            <w:vAlign w:val="bottom"/>
          </w:tcPr>
          <w:p w14:paraId="2C6BA82B" w14:textId="77777777" w:rsidR="00E165E0" w:rsidRPr="0079341B" w:rsidRDefault="00E165E0" w:rsidP="00737983">
            <w:pPr>
              <w:pStyle w:val="27"/>
            </w:pPr>
          </w:p>
        </w:tc>
        <w:tc>
          <w:tcPr>
            <w:tcW w:w="33" w:type="pct"/>
            <w:gridSpan w:val="2"/>
            <w:tcBorders>
              <w:left w:val="nil"/>
              <w:bottom w:val="nil"/>
              <w:right w:val="nil"/>
            </w:tcBorders>
            <w:vAlign w:val="bottom"/>
          </w:tcPr>
          <w:p w14:paraId="391F5077" w14:textId="77777777" w:rsidR="00E165E0" w:rsidRPr="0079341B" w:rsidRDefault="00E165E0" w:rsidP="00737983">
            <w:pPr>
              <w:pStyle w:val="27"/>
            </w:pPr>
          </w:p>
        </w:tc>
        <w:tc>
          <w:tcPr>
            <w:tcW w:w="566" w:type="pct"/>
            <w:gridSpan w:val="2"/>
            <w:tcBorders>
              <w:top w:val="single" w:sz="4" w:space="0" w:color="auto"/>
              <w:left w:val="nil"/>
              <w:bottom w:val="nil"/>
              <w:right w:val="nil"/>
            </w:tcBorders>
            <w:vAlign w:val="bottom"/>
          </w:tcPr>
          <w:p w14:paraId="015EACB7" w14:textId="77777777" w:rsidR="00E165E0" w:rsidRPr="0079341B" w:rsidRDefault="00E165E0" w:rsidP="00737983">
            <w:pPr>
              <w:pStyle w:val="27"/>
              <w:rPr>
                <w:b/>
              </w:rPr>
            </w:pPr>
          </w:p>
        </w:tc>
      </w:tr>
      <w:tr w:rsidR="00E165E0" w:rsidRPr="0079341B" w14:paraId="465A7B78" w14:textId="77777777" w:rsidTr="00E165E0">
        <w:trPr>
          <w:cantSplit/>
          <w:trHeight w:val="20"/>
        </w:trPr>
        <w:tc>
          <w:tcPr>
            <w:tcW w:w="1451" w:type="pct"/>
            <w:gridSpan w:val="2"/>
            <w:tcBorders>
              <w:left w:val="nil"/>
              <w:bottom w:val="nil"/>
              <w:right w:val="nil"/>
            </w:tcBorders>
          </w:tcPr>
          <w:p w14:paraId="3B5384CC" w14:textId="77777777" w:rsidR="00E165E0" w:rsidRPr="0079341B" w:rsidRDefault="00E165E0" w:rsidP="00737983">
            <w:pPr>
              <w:pStyle w:val="27"/>
              <w:rPr>
                <w:b/>
              </w:rPr>
            </w:pPr>
            <w:r w:rsidRPr="0079341B">
              <w:t>Приобретения</w:t>
            </w:r>
          </w:p>
        </w:tc>
        <w:tc>
          <w:tcPr>
            <w:tcW w:w="563" w:type="pct"/>
            <w:gridSpan w:val="2"/>
            <w:tcBorders>
              <w:left w:val="nil"/>
              <w:bottom w:val="nil"/>
              <w:right w:val="nil"/>
            </w:tcBorders>
            <w:vAlign w:val="bottom"/>
          </w:tcPr>
          <w:p w14:paraId="0E1A50C7" w14:textId="77777777" w:rsidR="00E165E0" w:rsidRPr="0079341B" w:rsidRDefault="00E165E0" w:rsidP="00737983">
            <w:pPr>
              <w:pStyle w:val="27"/>
            </w:pPr>
            <w:r w:rsidRPr="0079341B">
              <w:t>138</w:t>
            </w:r>
          </w:p>
        </w:tc>
        <w:tc>
          <w:tcPr>
            <w:tcW w:w="33" w:type="pct"/>
            <w:gridSpan w:val="2"/>
            <w:tcBorders>
              <w:left w:val="nil"/>
              <w:bottom w:val="nil"/>
              <w:right w:val="nil"/>
            </w:tcBorders>
            <w:vAlign w:val="bottom"/>
          </w:tcPr>
          <w:p w14:paraId="2299A92D" w14:textId="77777777" w:rsidR="00E165E0" w:rsidRPr="0079341B" w:rsidRDefault="00E165E0" w:rsidP="00737983">
            <w:pPr>
              <w:pStyle w:val="27"/>
            </w:pPr>
          </w:p>
        </w:tc>
        <w:tc>
          <w:tcPr>
            <w:tcW w:w="564" w:type="pct"/>
            <w:gridSpan w:val="3"/>
            <w:tcBorders>
              <w:left w:val="nil"/>
              <w:bottom w:val="nil"/>
              <w:right w:val="nil"/>
            </w:tcBorders>
            <w:vAlign w:val="bottom"/>
          </w:tcPr>
          <w:p w14:paraId="7BFBF6BD" w14:textId="77777777" w:rsidR="00E165E0" w:rsidRPr="0079341B" w:rsidRDefault="00E165E0" w:rsidP="00737983">
            <w:pPr>
              <w:pStyle w:val="27"/>
            </w:pPr>
            <w:r w:rsidRPr="0079341B">
              <w:t>4 079</w:t>
            </w:r>
          </w:p>
        </w:tc>
        <w:tc>
          <w:tcPr>
            <w:tcW w:w="33" w:type="pct"/>
            <w:gridSpan w:val="2"/>
            <w:tcBorders>
              <w:left w:val="nil"/>
              <w:bottom w:val="nil"/>
              <w:right w:val="nil"/>
            </w:tcBorders>
            <w:vAlign w:val="bottom"/>
          </w:tcPr>
          <w:p w14:paraId="0C35B73C" w14:textId="77777777" w:rsidR="00E165E0" w:rsidRPr="0079341B" w:rsidRDefault="00E165E0" w:rsidP="00737983">
            <w:pPr>
              <w:pStyle w:val="27"/>
            </w:pPr>
          </w:p>
        </w:tc>
        <w:tc>
          <w:tcPr>
            <w:tcW w:w="564" w:type="pct"/>
            <w:gridSpan w:val="2"/>
            <w:tcBorders>
              <w:left w:val="nil"/>
              <w:bottom w:val="nil"/>
              <w:right w:val="nil"/>
            </w:tcBorders>
            <w:vAlign w:val="bottom"/>
          </w:tcPr>
          <w:p w14:paraId="03C334F8" w14:textId="77777777" w:rsidR="00E165E0" w:rsidRPr="0079341B" w:rsidRDefault="00E165E0" w:rsidP="00737983">
            <w:pPr>
              <w:pStyle w:val="27"/>
            </w:pPr>
            <w:r w:rsidRPr="0079341B">
              <w:t>150</w:t>
            </w:r>
          </w:p>
        </w:tc>
        <w:tc>
          <w:tcPr>
            <w:tcW w:w="33" w:type="pct"/>
            <w:gridSpan w:val="2"/>
            <w:tcBorders>
              <w:left w:val="nil"/>
              <w:bottom w:val="nil"/>
              <w:right w:val="nil"/>
            </w:tcBorders>
            <w:vAlign w:val="bottom"/>
          </w:tcPr>
          <w:p w14:paraId="72D3BC19" w14:textId="77777777" w:rsidR="00E165E0" w:rsidRPr="0079341B" w:rsidRDefault="00E165E0" w:rsidP="00737983">
            <w:pPr>
              <w:pStyle w:val="27"/>
            </w:pPr>
          </w:p>
        </w:tc>
        <w:tc>
          <w:tcPr>
            <w:tcW w:w="564" w:type="pct"/>
            <w:gridSpan w:val="2"/>
            <w:tcBorders>
              <w:left w:val="nil"/>
              <w:bottom w:val="nil"/>
              <w:right w:val="nil"/>
            </w:tcBorders>
            <w:vAlign w:val="bottom"/>
          </w:tcPr>
          <w:p w14:paraId="3FE3F927" w14:textId="77777777" w:rsidR="00E165E0" w:rsidRPr="0079341B" w:rsidRDefault="00E165E0" w:rsidP="00737983">
            <w:pPr>
              <w:pStyle w:val="27"/>
            </w:pPr>
            <w:r w:rsidRPr="0079341B">
              <w:t>321</w:t>
            </w:r>
          </w:p>
        </w:tc>
        <w:tc>
          <w:tcPr>
            <w:tcW w:w="33" w:type="pct"/>
            <w:gridSpan w:val="2"/>
            <w:tcBorders>
              <w:left w:val="nil"/>
              <w:bottom w:val="nil"/>
              <w:right w:val="nil"/>
            </w:tcBorders>
            <w:vAlign w:val="bottom"/>
          </w:tcPr>
          <w:p w14:paraId="27DA2091" w14:textId="77777777" w:rsidR="00E165E0" w:rsidRPr="0079341B" w:rsidRDefault="00E165E0" w:rsidP="00737983">
            <w:pPr>
              <w:pStyle w:val="27"/>
            </w:pPr>
          </w:p>
        </w:tc>
        <w:tc>
          <w:tcPr>
            <w:tcW w:w="564" w:type="pct"/>
            <w:gridSpan w:val="2"/>
            <w:tcBorders>
              <w:left w:val="nil"/>
              <w:bottom w:val="nil"/>
              <w:right w:val="nil"/>
            </w:tcBorders>
            <w:vAlign w:val="bottom"/>
          </w:tcPr>
          <w:p w14:paraId="76201484" w14:textId="77777777" w:rsidR="00E165E0" w:rsidRPr="0079341B" w:rsidRDefault="00E165E0" w:rsidP="00737983">
            <w:pPr>
              <w:pStyle w:val="27"/>
            </w:pPr>
            <w:r w:rsidRPr="0079341B">
              <w:t>1 832</w:t>
            </w:r>
          </w:p>
        </w:tc>
        <w:tc>
          <w:tcPr>
            <w:tcW w:w="33" w:type="pct"/>
            <w:gridSpan w:val="2"/>
            <w:tcBorders>
              <w:left w:val="nil"/>
              <w:bottom w:val="nil"/>
              <w:right w:val="nil"/>
            </w:tcBorders>
            <w:vAlign w:val="bottom"/>
          </w:tcPr>
          <w:p w14:paraId="47C014D9" w14:textId="77777777" w:rsidR="00E165E0" w:rsidRPr="0079341B" w:rsidRDefault="00E165E0" w:rsidP="00737983">
            <w:pPr>
              <w:pStyle w:val="27"/>
            </w:pPr>
          </w:p>
        </w:tc>
        <w:tc>
          <w:tcPr>
            <w:tcW w:w="566" w:type="pct"/>
            <w:gridSpan w:val="2"/>
            <w:tcBorders>
              <w:left w:val="nil"/>
              <w:bottom w:val="nil"/>
              <w:right w:val="nil"/>
            </w:tcBorders>
            <w:vAlign w:val="bottom"/>
          </w:tcPr>
          <w:p w14:paraId="2EEC9D47" w14:textId="77777777" w:rsidR="00E165E0" w:rsidRPr="0079341B" w:rsidRDefault="00E165E0" w:rsidP="00737983">
            <w:pPr>
              <w:pStyle w:val="27"/>
              <w:rPr>
                <w:b/>
              </w:rPr>
            </w:pPr>
            <w:r w:rsidRPr="0079341B">
              <w:rPr>
                <w:b/>
              </w:rPr>
              <w:t>6 520</w:t>
            </w:r>
          </w:p>
        </w:tc>
      </w:tr>
      <w:tr w:rsidR="00E165E0" w:rsidRPr="0079341B" w14:paraId="7D61090F" w14:textId="77777777" w:rsidTr="00E165E0">
        <w:trPr>
          <w:gridAfter w:val="1"/>
          <w:wAfter w:w="15" w:type="pct"/>
          <w:cantSplit/>
          <w:trHeight w:val="20"/>
        </w:trPr>
        <w:tc>
          <w:tcPr>
            <w:tcW w:w="1446" w:type="pct"/>
            <w:tcBorders>
              <w:top w:val="nil"/>
              <w:left w:val="nil"/>
              <w:bottom w:val="nil"/>
              <w:right w:val="nil"/>
            </w:tcBorders>
          </w:tcPr>
          <w:p w14:paraId="183F79CC" w14:textId="77777777" w:rsidR="00E165E0" w:rsidRPr="0079341B" w:rsidRDefault="00E165E0" w:rsidP="00737983">
            <w:pPr>
              <w:pStyle w:val="27"/>
              <w:rPr>
                <w:b/>
              </w:rPr>
            </w:pPr>
            <w:r w:rsidRPr="0079341B">
              <w:t>Ввод в эксплуатацию</w:t>
            </w:r>
          </w:p>
        </w:tc>
        <w:tc>
          <w:tcPr>
            <w:tcW w:w="563" w:type="pct"/>
            <w:gridSpan w:val="2"/>
            <w:tcBorders>
              <w:left w:val="nil"/>
              <w:bottom w:val="nil"/>
              <w:right w:val="nil"/>
            </w:tcBorders>
            <w:shd w:val="clear" w:color="auto" w:fill="auto"/>
            <w:vAlign w:val="bottom"/>
          </w:tcPr>
          <w:p w14:paraId="56303A5C" w14:textId="77777777" w:rsidR="00E165E0" w:rsidRPr="0079341B" w:rsidRDefault="00E165E0" w:rsidP="00737983">
            <w:pPr>
              <w:pStyle w:val="27"/>
            </w:pPr>
            <w:r w:rsidRPr="0079341B">
              <w:t>1 997</w:t>
            </w:r>
          </w:p>
        </w:tc>
        <w:tc>
          <w:tcPr>
            <w:tcW w:w="33" w:type="pct"/>
            <w:gridSpan w:val="2"/>
            <w:tcBorders>
              <w:top w:val="nil"/>
              <w:left w:val="nil"/>
              <w:right w:val="nil"/>
            </w:tcBorders>
            <w:vAlign w:val="bottom"/>
          </w:tcPr>
          <w:p w14:paraId="133BBE8E" w14:textId="77777777" w:rsidR="00E165E0" w:rsidRPr="0079341B" w:rsidRDefault="00E165E0" w:rsidP="00737983">
            <w:pPr>
              <w:pStyle w:val="27"/>
            </w:pPr>
          </w:p>
        </w:tc>
        <w:tc>
          <w:tcPr>
            <w:tcW w:w="562" w:type="pct"/>
            <w:gridSpan w:val="3"/>
            <w:tcBorders>
              <w:left w:val="nil"/>
              <w:bottom w:val="nil"/>
              <w:right w:val="nil"/>
            </w:tcBorders>
            <w:shd w:val="clear" w:color="auto" w:fill="auto"/>
            <w:vAlign w:val="bottom"/>
          </w:tcPr>
          <w:p w14:paraId="760A0CF9" w14:textId="77777777" w:rsidR="00E165E0" w:rsidRPr="0079341B" w:rsidRDefault="00E165E0" w:rsidP="00737983">
            <w:pPr>
              <w:pStyle w:val="27"/>
            </w:pPr>
            <w:r w:rsidRPr="0079341B">
              <w:t>409</w:t>
            </w:r>
          </w:p>
        </w:tc>
        <w:tc>
          <w:tcPr>
            <w:tcW w:w="33" w:type="pct"/>
            <w:gridSpan w:val="2"/>
            <w:tcBorders>
              <w:top w:val="nil"/>
              <w:left w:val="nil"/>
              <w:right w:val="nil"/>
            </w:tcBorders>
            <w:vAlign w:val="bottom"/>
          </w:tcPr>
          <w:p w14:paraId="7AA09FEB" w14:textId="77777777" w:rsidR="00E165E0" w:rsidRPr="0079341B" w:rsidRDefault="00E165E0" w:rsidP="00737983">
            <w:pPr>
              <w:pStyle w:val="27"/>
            </w:pPr>
          </w:p>
        </w:tc>
        <w:tc>
          <w:tcPr>
            <w:tcW w:w="562" w:type="pct"/>
            <w:gridSpan w:val="2"/>
            <w:tcBorders>
              <w:left w:val="nil"/>
              <w:bottom w:val="nil"/>
              <w:right w:val="nil"/>
            </w:tcBorders>
            <w:shd w:val="clear" w:color="auto" w:fill="auto"/>
            <w:vAlign w:val="bottom"/>
          </w:tcPr>
          <w:p w14:paraId="7F23F720" w14:textId="77777777" w:rsidR="00E165E0" w:rsidRPr="0079341B" w:rsidRDefault="00E165E0" w:rsidP="00737983">
            <w:pPr>
              <w:pStyle w:val="27"/>
            </w:pPr>
            <w:r w:rsidRPr="0079341B">
              <w:t>126</w:t>
            </w:r>
          </w:p>
        </w:tc>
        <w:tc>
          <w:tcPr>
            <w:tcW w:w="33" w:type="pct"/>
            <w:gridSpan w:val="2"/>
            <w:tcBorders>
              <w:top w:val="nil"/>
              <w:left w:val="nil"/>
              <w:right w:val="nil"/>
            </w:tcBorders>
            <w:vAlign w:val="bottom"/>
          </w:tcPr>
          <w:p w14:paraId="21CC711A" w14:textId="77777777" w:rsidR="00E165E0" w:rsidRPr="0079341B" w:rsidRDefault="00E165E0" w:rsidP="00737983">
            <w:pPr>
              <w:pStyle w:val="27"/>
            </w:pPr>
          </w:p>
        </w:tc>
        <w:tc>
          <w:tcPr>
            <w:tcW w:w="562" w:type="pct"/>
            <w:gridSpan w:val="2"/>
            <w:tcBorders>
              <w:left w:val="nil"/>
              <w:bottom w:val="nil"/>
              <w:right w:val="nil"/>
            </w:tcBorders>
            <w:shd w:val="clear" w:color="auto" w:fill="auto"/>
            <w:vAlign w:val="bottom"/>
          </w:tcPr>
          <w:p w14:paraId="3B1BAA44" w14:textId="77777777" w:rsidR="00E165E0" w:rsidRPr="0079341B" w:rsidRDefault="00E165E0" w:rsidP="00737983">
            <w:pPr>
              <w:pStyle w:val="27"/>
            </w:pPr>
            <w:r w:rsidRPr="0079341B">
              <w:t>40</w:t>
            </w:r>
          </w:p>
        </w:tc>
        <w:tc>
          <w:tcPr>
            <w:tcW w:w="33" w:type="pct"/>
            <w:gridSpan w:val="2"/>
            <w:tcBorders>
              <w:top w:val="nil"/>
              <w:left w:val="nil"/>
              <w:right w:val="nil"/>
            </w:tcBorders>
            <w:vAlign w:val="bottom"/>
          </w:tcPr>
          <w:p w14:paraId="2F5FD8E8" w14:textId="77777777" w:rsidR="00E165E0" w:rsidRPr="0079341B" w:rsidRDefault="00E165E0" w:rsidP="00737983">
            <w:pPr>
              <w:pStyle w:val="27"/>
            </w:pPr>
          </w:p>
        </w:tc>
        <w:tc>
          <w:tcPr>
            <w:tcW w:w="562" w:type="pct"/>
            <w:gridSpan w:val="2"/>
            <w:tcBorders>
              <w:left w:val="nil"/>
              <w:bottom w:val="nil"/>
              <w:right w:val="nil"/>
            </w:tcBorders>
            <w:shd w:val="clear" w:color="auto" w:fill="auto"/>
            <w:vAlign w:val="bottom"/>
          </w:tcPr>
          <w:p w14:paraId="0B110CD5" w14:textId="77777777" w:rsidR="00E165E0" w:rsidRPr="0079341B" w:rsidRDefault="00E165E0" w:rsidP="00737983">
            <w:pPr>
              <w:pStyle w:val="27"/>
            </w:pPr>
            <w:r w:rsidRPr="0079341B">
              <w:t>(2 572)</w:t>
            </w:r>
          </w:p>
        </w:tc>
        <w:tc>
          <w:tcPr>
            <w:tcW w:w="33" w:type="pct"/>
            <w:gridSpan w:val="2"/>
            <w:tcBorders>
              <w:top w:val="nil"/>
              <w:left w:val="nil"/>
              <w:right w:val="nil"/>
            </w:tcBorders>
            <w:vAlign w:val="bottom"/>
          </w:tcPr>
          <w:p w14:paraId="282604F9" w14:textId="77777777" w:rsidR="00E165E0" w:rsidRPr="0079341B" w:rsidRDefault="00E165E0" w:rsidP="00737983">
            <w:pPr>
              <w:pStyle w:val="27"/>
            </w:pPr>
          </w:p>
        </w:tc>
        <w:tc>
          <w:tcPr>
            <w:tcW w:w="564" w:type="pct"/>
            <w:gridSpan w:val="2"/>
            <w:vAlign w:val="bottom"/>
          </w:tcPr>
          <w:p w14:paraId="559983C5" w14:textId="77777777" w:rsidR="00E165E0" w:rsidRPr="0079341B" w:rsidRDefault="00E165E0" w:rsidP="00737983">
            <w:pPr>
              <w:pStyle w:val="27"/>
              <w:rPr>
                <w:b/>
              </w:rPr>
            </w:pPr>
            <w:r w:rsidRPr="0079341B">
              <w:rPr>
                <w:b/>
              </w:rPr>
              <w:t>-</w:t>
            </w:r>
          </w:p>
        </w:tc>
      </w:tr>
      <w:tr w:rsidR="00E165E0" w:rsidRPr="0079341B" w14:paraId="1662E220" w14:textId="77777777" w:rsidTr="00E165E0">
        <w:trPr>
          <w:gridAfter w:val="1"/>
          <w:wAfter w:w="15" w:type="pct"/>
          <w:cantSplit/>
          <w:trHeight w:val="20"/>
        </w:trPr>
        <w:tc>
          <w:tcPr>
            <w:tcW w:w="1446" w:type="pct"/>
            <w:tcBorders>
              <w:top w:val="nil"/>
              <w:left w:val="nil"/>
              <w:bottom w:val="nil"/>
              <w:right w:val="nil"/>
            </w:tcBorders>
          </w:tcPr>
          <w:p w14:paraId="0EA58541" w14:textId="77777777" w:rsidR="00E165E0" w:rsidRPr="00E165E0" w:rsidRDefault="00E165E0" w:rsidP="00737983">
            <w:pPr>
              <w:pStyle w:val="27"/>
            </w:pPr>
            <w:r w:rsidRPr="00E165E0">
              <w:t>Капитализированные затраты по привлеченным кредитам и займам</w:t>
            </w:r>
          </w:p>
        </w:tc>
        <w:tc>
          <w:tcPr>
            <w:tcW w:w="563" w:type="pct"/>
            <w:gridSpan w:val="2"/>
            <w:tcBorders>
              <w:left w:val="nil"/>
              <w:bottom w:val="nil"/>
              <w:right w:val="nil"/>
            </w:tcBorders>
            <w:shd w:val="clear" w:color="auto" w:fill="auto"/>
            <w:vAlign w:val="bottom"/>
          </w:tcPr>
          <w:p w14:paraId="7EF5CB60" w14:textId="77777777" w:rsidR="00E165E0" w:rsidRPr="0079341B" w:rsidRDefault="00E165E0" w:rsidP="00737983">
            <w:pPr>
              <w:pStyle w:val="27"/>
            </w:pPr>
            <w:r w:rsidRPr="0079341B">
              <w:t>-</w:t>
            </w:r>
          </w:p>
        </w:tc>
        <w:tc>
          <w:tcPr>
            <w:tcW w:w="33" w:type="pct"/>
            <w:gridSpan w:val="2"/>
            <w:tcBorders>
              <w:top w:val="nil"/>
              <w:left w:val="nil"/>
              <w:right w:val="nil"/>
            </w:tcBorders>
            <w:vAlign w:val="bottom"/>
          </w:tcPr>
          <w:p w14:paraId="36882DFE" w14:textId="77777777" w:rsidR="00E165E0" w:rsidRPr="0079341B" w:rsidRDefault="00E165E0" w:rsidP="00737983">
            <w:pPr>
              <w:pStyle w:val="27"/>
            </w:pPr>
          </w:p>
        </w:tc>
        <w:tc>
          <w:tcPr>
            <w:tcW w:w="562" w:type="pct"/>
            <w:gridSpan w:val="3"/>
            <w:tcBorders>
              <w:left w:val="nil"/>
              <w:bottom w:val="nil"/>
              <w:right w:val="nil"/>
            </w:tcBorders>
            <w:shd w:val="clear" w:color="auto" w:fill="auto"/>
            <w:vAlign w:val="bottom"/>
          </w:tcPr>
          <w:p w14:paraId="21593687" w14:textId="77777777" w:rsidR="00E165E0" w:rsidRPr="0079341B" w:rsidRDefault="00E165E0" w:rsidP="00737983">
            <w:pPr>
              <w:pStyle w:val="27"/>
            </w:pPr>
            <w:r w:rsidRPr="0079341B">
              <w:t>-</w:t>
            </w:r>
          </w:p>
        </w:tc>
        <w:tc>
          <w:tcPr>
            <w:tcW w:w="33" w:type="pct"/>
            <w:gridSpan w:val="2"/>
            <w:tcBorders>
              <w:top w:val="nil"/>
              <w:left w:val="nil"/>
              <w:right w:val="nil"/>
            </w:tcBorders>
            <w:vAlign w:val="bottom"/>
          </w:tcPr>
          <w:p w14:paraId="768D96EE" w14:textId="77777777" w:rsidR="00E165E0" w:rsidRPr="0079341B" w:rsidRDefault="00E165E0" w:rsidP="00737983">
            <w:pPr>
              <w:pStyle w:val="27"/>
            </w:pPr>
          </w:p>
        </w:tc>
        <w:tc>
          <w:tcPr>
            <w:tcW w:w="562" w:type="pct"/>
            <w:gridSpan w:val="2"/>
            <w:tcBorders>
              <w:left w:val="nil"/>
              <w:bottom w:val="nil"/>
              <w:right w:val="nil"/>
            </w:tcBorders>
            <w:shd w:val="clear" w:color="auto" w:fill="auto"/>
            <w:vAlign w:val="bottom"/>
          </w:tcPr>
          <w:p w14:paraId="30E42A03" w14:textId="77777777" w:rsidR="00E165E0" w:rsidRPr="0079341B" w:rsidRDefault="00E165E0" w:rsidP="00737983">
            <w:pPr>
              <w:pStyle w:val="27"/>
            </w:pPr>
            <w:r w:rsidRPr="0079341B">
              <w:t>-</w:t>
            </w:r>
          </w:p>
        </w:tc>
        <w:tc>
          <w:tcPr>
            <w:tcW w:w="33" w:type="pct"/>
            <w:gridSpan w:val="2"/>
            <w:tcBorders>
              <w:top w:val="nil"/>
              <w:left w:val="nil"/>
              <w:right w:val="nil"/>
            </w:tcBorders>
            <w:vAlign w:val="bottom"/>
          </w:tcPr>
          <w:p w14:paraId="3C2C912D" w14:textId="77777777" w:rsidR="00E165E0" w:rsidRPr="0079341B" w:rsidRDefault="00E165E0" w:rsidP="00737983">
            <w:pPr>
              <w:pStyle w:val="27"/>
            </w:pPr>
          </w:p>
        </w:tc>
        <w:tc>
          <w:tcPr>
            <w:tcW w:w="562" w:type="pct"/>
            <w:gridSpan w:val="2"/>
            <w:tcBorders>
              <w:left w:val="nil"/>
              <w:bottom w:val="nil"/>
              <w:right w:val="nil"/>
            </w:tcBorders>
            <w:shd w:val="clear" w:color="auto" w:fill="auto"/>
            <w:vAlign w:val="bottom"/>
          </w:tcPr>
          <w:p w14:paraId="14CA4E42" w14:textId="77777777" w:rsidR="00E165E0" w:rsidRPr="0079341B" w:rsidRDefault="00E165E0" w:rsidP="00737983">
            <w:pPr>
              <w:pStyle w:val="27"/>
            </w:pPr>
            <w:r w:rsidRPr="0079341B">
              <w:t>-</w:t>
            </w:r>
          </w:p>
        </w:tc>
        <w:tc>
          <w:tcPr>
            <w:tcW w:w="33" w:type="pct"/>
            <w:gridSpan w:val="2"/>
            <w:tcBorders>
              <w:top w:val="nil"/>
              <w:left w:val="nil"/>
              <w:right w:val="nil"/>
            </w:tcBorders>
            <w:vAlign w:val="bottom"/>
          </w:tcPr>
          <w:p w14:paraId="3028E476" w14:textId="77777777" w:rsidR="00E165E0" w:rsidRPr="0079341B" w:rsidRDefault="00E165E0" w:rsidP="00737983">
            <w:pPr>
              <w:pStyle w:val="27"/>
            </w:pPr>
          </w:p>
        </w:tc>
        <w:tc>
          <w:tcPr>
            <w:tcW w:w="562" w:type="pct"/>
            <w:gridSpan w:val="2"/>
            <w:tcBorders>
              <w:left w:val="nil"/>
              <w:bottom w:val="nil"/>
              <w:right w:val="nil"/>
            </w:tcBorders>
            <w:shd w:val="clear" w:color="auto" w:fill="auto"/>
            <w:vAlign w:val="bottom"/>
          </w:tcPr>
          <w:p w14:paraId="2BD15C55" w14:textId="77777777" w:rsidR="00E165E0" w:rsidRPr="0079341B" w:rsidRDefault="00E165E0" w:rsidP="00737983">
            <w:pPr>
              <w:pStyle w:val="27"/>
            </w:pPr>
            <w:r w:rsidRPr="0079341B">
              <w:t>87</w:t>
            </w:r>
          </w:p>
        </w:tc>
        <w:tc>
          <w:tcPr>
            <w:tcW w:w="33" w:type="pct"/>
            <w:gridSpan w:val="2"/>
            <w:tcBorders>
              <w:top w:val="nil"/>
              <w:left w:val="nil"/>
              <w:right w:val="nil"/>
            </w:tcBorders>
            <w:vAlign w:val="bottom"/>
          </w:tcPr>
          <w:p w14:paraId="19CFFE13" w14:textId="77777777" w:rsidR="00E165E0" w:rsidRPr="0079341B" w:rsidRDefault="00E165E0" w:rsidP="00737983">
            <w:pPr>
              <w:pStyle w:val="27"/>
            </w:pPr>
          </w:p>
        </w:tc>
        <w:tc>
          <w:tcPr>
            <w:tcW w:w="564" w:type="pct"/>
            <w:gridSpan w:val="2"/>
            <w:vAlign w:val="bottom"/>
          </w:tcPr>
          <w:p w14:paraId="5B52E688" w14:textId="77777777" w:rsidR="00E165E0" w:rsidRPr="0079341B" w:rsidRDefault="00E165E0" w:rsidP="00737983">
            <w:pPr>
              <w:pStyle w:val="27"/>
              <w:rPr>
                <w:b/>
              </w:rPr>
            </w:pPr>
            <w:r w:rsidRPr="0079341B">
              <w:rPr>
                <w:b/>
              </w:rPr>
              <w:t>87</w:t>
            </w:r>
          </w:p>
        </w:tc>
      </w:tr>
      <w:tr w:rsidR="00E165E0" w:rsidRPr="0079341B" w14:paraId="1CF2AF03" w14:textId="77777777" w:rsidTr="00E165E0">
        <w:trPr>
          <w:gridAfter w:val="1"/>
          <w:wAfter w:w="15" w:type="pct"/>
          <w:cantSplit/>
          <w:trHeight w:val="20"/>
        </w:trPr>
        <w:tc>
          <w:tcPr>
            <w:tcW w:w="1446" w:type="pct"/>
            <w:tcBorders>
              <w:top w:val="nil"/>
              <w:left w:val="nil"/>
              <w:bottom w:val="nil"/>
              <w:right w:val="nil"/>
            </w:tcBorders>
          </w:tcPr>
          <w:p w14:paraId="6A899C9F" w14:textId="77777777" w:rsidR="00E165E0" w:rsidRPr="0079341B" w:rsidRDefault="00E165E0" w:rsidP="00737983">
            <w:pPr>
              <w:pStyle w:val="27"/>
            </w:pPr>
            <w:r w:rsidRPr="0079341B">
              <w:t>Выбытия</w:t>
            </w:r>
          </w:p>
        </w:tc>
        <w:tc>
          <w:tcPr>
            <w:tcW w:w="563" w:type="pct"/>
            <w:gridSpan w:val="2"/>
            <w:tcBorders>
              <w:left w:val="nil"/>
              <w:bottom w:val="nil"/>
              <w:right w:val="nil"/>
            </w:tcBorders>
            <w:shd w:val="clear" w:color="auto" w:fill="auto"/>
            <w:vAlign w:val="bottom"/>
          </w:tcPr>
          <w:p w14:paraId="3C4A660A" w14:textId="77777777" w:rsidR="00E165E0" w:rsidRPr="0079341B" w:rsidRDefault="00E165E0" w:rsidP="00737983">
            <w:pPr>
              <w:pStyle w:val="27"/>
            </w:pPr>
            <w:r w:rsidRPr="0079341B">
              <w:t>(94)</w:t>
            </w:r>
          </w:p>
        </w:tc>
        <w:tc>
          <w:tcPr>
            <w:tcW w:w="33" w:type="pct"/>
            <w:gridSpan w:val="2"/>
            <w:tcBorders>
              <w:top w:val="nil"/>
              <w:left w:val="nil"/>
              <w:right w:val="nil"/>
            </w:tcBorders>
            <w:vAlign w:val="bottom"/>
          </w:tcPr>
          <w:p w14:paraId="0D396527" w14:textId="77777777" w:rsidR="00E165E0" w:rsidRPr="0079341B" w:rsidRDefault="00E165E0" w:rsidP="00737983">
            <w:pPr>
              <w:pStyle w:val="27"/>
            </w:pPr>
          </w:p>
        </w:tc>
        <w:tc>
          <w:tcPr>
            <w:tcW w:w="562" w:type="pct"/>
            <w:gridSpan w:val="3"/>
            <w:tcBorders>
              <w:left w:val="nil"/>
              <w:bottom w:val="nil"/>
              <w:right w:val="nil"/>
            </w:tcBorders>
            <w:shd w:val="clear" w:color="auto" w:fill="auto"/>
            <w:vAlign w:val="bottom"/>
          </w:tcPr>
          <w:p w14:paraId="6DEA42A3" w14:textId="77777777" w:rsidR="00E165E0" w:rsidRPr="0079341B" w:rsidRDefault="00E165E0" w:rsidP="00737983">
            <w:pPr>
              <w:pStyle w:val="27"/>
            </w:pPr>
            <w:r w:rsidRPr="0079341B">
              <w:t>(559)</w:t>
            </w:r>
          </w:p>
        </w:tc>
        <w:tc>
          <w:tcPr>
            <w:tcW w:w="33" w:type="pct"/>
            <w:gridSpan w:val="2"/>
            <w:tcBorders>
              <w:top w:val="nil"/>
              <w:left w:val="nil"/>
              <w:right w:val="nil"/>
            </w:tcBorders>
            <w:vAlign w:val="bottom"/>
          </w:tcPr>
          <w:p w14:paraId="4F0B4D44" w14:textId="77777777" w:rsidR="00E165E0" w:rsidRPr="0079341B" w:rsidRDefault="00E165E0" w:rsidP="00737983">
            <w:pPr>
              <w:pStyle w:val="27"/>
            </w:pPr>
          </w:p>
        </w:tc>
        <w:tc>
          <w:tcPr>
            <w:tcW w:w="562" w:type="pct"/>
            <w:gridSpan w:val="2"/>
            <w:tcBorders>
              <w:left w:val="nil"/>
              <w:bottom w:val="nil"/>
              <w:right w:val="nil"/>
            </w:tcBorders>
            <w:shd w:val="clear" w:color="auto" w:fill="auto"/>
            <w:vAlign w:val="bottom"/>
          </w:tcPr>
          <w:p w14:paraId="7FA012D3" w14:textId="77777777" w:rsidR="00E165E0" w:rsidRPr="0079341B" w:rsidRDefault="00E165E0" w:rsidP="00737983">
            <w:pPr>
              <w:pStyle w:val="27"/>
            </w:pPr>
            <w:r w:rsidRPr="0079341B">
              <w:t>(38)</w:t>
            </w:r>
          </w:p>
        </w:tc>
        <w:tc>
          <w:tcPr>
            <w:tcW w:w="33" w:type="pct"/>
            <w:gridSpan w:val="2"/>
            <w:tcBorders>
              <w:top w:val="nil"/>
              <w:left w:val="nil"/>
              <w:right w:val="nil"/>
            </w:tcBorders>
            <w:vAlign w:val="bottom"/>
          </w:tcPr>
          <w:p w14:paraId="3AFF22C9" w14:textId="77777777" w:rsidR="00E165E0" w:rsidRPr="0079341B" w:rsidRDefault="00E165E0" w:rsidP="00737983">
            <w:pPr>
              <w:pStyle w:val="27"/>
            </w:pPr>
          </w:p>
        </w:tc>
        <w:tc>
          <w:tcPr>
            <w:tcW w:w="562" w:type="pct"/>
            <w:gridSpan w:val="2"/>
            <w:tcBorders>
              <w:left w:val="nil"/>
              <w:bottom w:val="nil"/>
              <w:right w:val="nil"/>
            </w:tcBorders>
            <w:shd w:val="clear" w:color="auto" w:fill="auto"/>
            <w:vAlign w:val="bottom"/>
          </w:tcPr>
          <w:p w14:paraId="68E655DA" w14:textId="77777777" w:rsidR="00E165E0" w:rsidRPr="0079341B" w:rsidRDefault="00E165E0" w:rsidP="00737983">
            <w:pPr>
              <w:pStyle w:val="27"/>
            </w:pPr>
            <w:r w:rsidRPr="0079341B">
              <w:t>(203)</w:t>
            </w:r>
          </w:p>
        </w:tc>
        <w:tc>
          <w:tcPr>
            <w:tcW w:w="33" w:type="pct"/>
            <w:gridSpan w:val="2"/>
            <w:tcBorders>
              <w:top w:val="nil"/>
              <w:left w:val="nil"/>
              <w:right w:val="nil"/>
            </w:tcBorders>
            <w:vAlign w:val="bottom"/>
          </w:tcPr>
          <w:p w14:paraId="67788E6B" w14:textId="77777777" w:rsidR="00E165E0" w:rsidRPr="0079341B" w:rsidRDefault="00E165E0" w:rsidP="00737983">
            <w:pPr>
              <w:pStyle w:val="27"/>
            </w:pPr>
          </w:p>
        </w:tc>
        <w:tc>
          <w:tcPr>
            <w:tcW w:w="562" w:type="pct"/>
            <w:gridSpan w:val="2"/>
            <w:tcBorders>
              <w:left w:val="nil"/>
              <w:bottom w:val="nil"/>
              <w:right w:val="nil"/>
            </w:tcBorders>
            <w:shd w:val="clear" w:color="auto" w:fill="auto"/>
            <w:vAlign w:val="bottom"/>
          </w:tcPr>
          <w:p w14:paraId="16FC933D" w14:textId="77777777" w:rsidR="00E165E0" w:rsidRPr="0079341B" w:rsidRDefault="00E165E0" w:rsidP="00737983">
            <w:pPr>
              <w:pStyle w:val="27"/>
            </w:pPr>
            <w:r w:rsidRPr="0079341B">
              <w:t>(6)</w:t>
            </w:r>
          </w:p>
        </w:tc>
        <w:tc>
          <w:tcPr>
            <w:tcW w:w="33" w:type="pct"/>
            <w:gridSpan w:val="2"/>
            <w:tcBorders>
              <w:top w:val="nil"/>
              <w:left w:val="nil"/>
              <w:right w:val="nil"/>
            </w:tcBorders>
            <w:vAlign w:val="bottom"/>
          </w:tcPr>
          <w:p w14:paraId="72A94201" w14:textId="77777777" w:rsidR="00E165E0" w:rsidRPr="0079341B" w:rsidRDefault="00E165E0" w:rsidP="00737983">
            <w:pPr>
              <w:pStyle w:val="27"/>
            </w:pPr>
          </w:p>
        </w:tc>
        <w:tc>
          <w:tcPr>
            <w:tcW w:w="564" w:type="pct"/>
            <w:gridSpan w:val="2"/>
            <w:vAlign w:val="bottom"/>
          </w:tcPr>
          <w:p w14:paraId="62561F11" w14:textId="77777777" w:rsidR="00E165E0" w:rsidRPr="0079341B" w:rsidRDefault="00E165E0" w:rsidP="00737983">
            <w:pPr>
              <w:pStyle w:val="27"/>
              <w:rPr>
                <w:b/>
              </w:rPr>
            </w:pPr>
            <w:r w:rsidRPr="0079341B">
              <w:rPr>
                <w:b/>
              </w:rPr>
              <w:t>(900)</w:t>
            </w:r>
          </w:p>
        </w:tc>
      </w:tr>
      <w:tr w:rsidR="00E165E0" w:rsidRPr="0079341B" w14:paraId="76082966" w14:textId="77777777" w:rsidTr="00E165E0">
        <w:trPr>
          <w:gridAfter w:val="1"/>
          <w:wAfter w:w="15" w:type="pct"/>
          <w:cantSplit/>
          <w:trHeight w:val="20"/>
        </w:trPr>
        <w:tc>
          <w:tcPr>
            <w:tcW w:w="1446" w:type="pct"/>
            <w:tcBorders>
              <w:top w:val="nil"/>
              <w:left w:val="nil"/>
              <w:bottom w:val="nil"/>
              <w:right w:val="nil"/>
            </w:tcBorders>
            <w:vAlign w:val="bottom"/>
          </w:tcPr>
          <w:p w14:paraId="2530C5C8" w14:textId="77777777" w:rsidR="00E165E0" w:rsidRPr="00E165E0" w:rsidRDefault="00E165E0" w:rsidP="00737983">
            <w:pPr>
              <w:pStyle w:val="27"/>
            </w:pPr>
            <w:r w:rsidRPr="00E165E0">
              <w:t>Выбытие контрольной доли участия в дочерней компании</w:t>
            </w:r>
          </w:p>
        </w:tc>
        <w:tc>
          <w:tcPr>
            <w:tcW w:w="563" w:type="pct"/>
            <w:gridSpan w:val="2"/>
            <w:tcBorders>
              <w:left w:val="nil"/>
              <w:right w:val="nil"/>
            </w:tcBorders>
            <w:shd w:val="clear" w:color="auto" w:fill="auto"/>
            <w:vAlign w:val="bottom"/>
          </w:tcPr>
          <w:p w14:paraId="5B204C44" w14:textId="77777777" w:rsidR="00E165E0" w:rsidRPr="0079341B" w:rsidRDefault="00E165E0" w:rsidP="00737983">
            <w:pPr>
              <w:pStyle w:val="27"/>
            </w:pPr>
            <w:r w:rsidRPr="0079341B">
              <w:t>(1 887)</w:t>
            </w:r>
          </w:p>
        </w:tc>
        <w:tc>
          <w:tcPr>
            <w:tcW w:w="33" w:type="pct"/>
            <w:gridSpan w:val="2"/>
            <w:tcBorders>
              <w:top w:val="nil"/>
              <w:left w:val="nil"/>
              <w:right w:val="nil"/>
            </w:tcBorders>
            <w:vAlign w:val="bottom"/>
          </w:tcPr>
          <w:p w14:paraId="011AB8E7" w14:textId="77777777" w:rsidR="00E165E0" w:rsidRPr="0079341B" w:rsidRDefault="00E165E0" w:rsidP="00737983">
            <w:pPr>
              <w:pStyle w:val="27"/>
            </w:pPr>
          </w:p>
        </w:tc>
        <w:tc>
          <w:tcPr>
            <w:tcW w:w="562" w:type="pct"/>
            <w:gridSpan w:val="3"/>
            <w:tcBorders>
              <w:left w:val="nil"/>
              <w:right w:val="nil"/>
            </w:tcBorders>
            <w:shd w:val="clear" w:color="auto" w:fill="auto"/>
            <w:vAlign w:val="bottom"/>
          </w:tcPr>
          <w:p w14:paraId="7934347B" w14:textId="77777777" w:rsidR="00E165E0" w:rsidRPr="0079341B" w:rsidRDefault="00E165E0" w:rsidP="00737983">
            <w:pPr>
              <w:pStyle w:val="27"/>
            </w:pPr>
            <w:r w:rsidRPr="0079341B">
              <w:t>(561)</w:t>
            </w:r>
          </w:p>
        </w:tc>
        <w:tc>
          <w:tcPr>
            <w:tcW w:w="33" w:type="pct"/>
            <w:gridSpan w:val="2"/>
            <w:tcBorders>
              <w:top w:val="nil"/>
              <w:left w:val="nil"/>
              <w:right w:val="nil"/>
            </w:tcBorders>
            <w:vAlign w:val="bottom"/>
          </w:tcPr>
          <w:p w14:paraId="62CE4639" w14:textId="77777777" w:rsidR="00E165E0" w:rsidRPr="0079341B" w:rsidRDefault="00E165E0" w:rsidP="00737983">
            <w:pPr>
              <w:pStyle w:val="27"/>
            </w:pPr>
          </w:p>
        </w:tc>
        <w:tc>
          <w:tcPr>
            <w:tcW w:w="562" w:type="pct"/>
            <w:gridSpan w:val="2"/>
            <w:tcBorders>
              <w:left w:val="nil"/>
              <w:right w:val="nil"/>
            </w:tcBorders>
            <w:shd w:val="clear" w:color="auto" w:fill="auto"/>
            <w:vAlign w:val="bottom"/>
          </w:tcPr>
          <w:p w14:paraId="1E68E189" w14:textId="77777777" w:rsidR="00E165E0" w:rsidRPr="0079341B" w:rsidRDefault="00E165E0" w:rsidP="00737983">
            <w:pPr>
              <w:pStyle w:val="27"/>
            </w:pPr>
            <w:r w:rsidRPr="0079341B">
              <w:t>(280)</w:t>
            </w:r>
          </w:p>
        </w:tc>
        <w:tc>
          <w:tcPr>
            <w:tcW w:w="33" w:type="pct"/>
            <w:gridSpan w:val="2"/>
            <w:tcBorders>
              <w:top w:val="nil"/>
              <w:left w:val="nil"/>
              <w:right w:val="nil"/>
            </w:tcBorders>
            <w:vAlign w:val="bottom"/>
          </w:tcPr>
          <w:p w14:paraId="38A0FCAB" w14:textId="77777777" w:rsidR="00E165E0" w:rsidRPr="0079341B" w:rsidRDefault="00E165E0" w:rsidP="00737983">
            <w:pPr>
              <w:pStyle w:val="27"/>
            </w:pPr>
          </w:p>
        </w:tc>
        <w:tc>
          <w:tcPr>
            <w:tcW w:w="562" w:type="pct"/>
            <w:gridSpan w:val="2"/>
            <w:tcBorders>
              <w:left w:val="nil"/>
              <w:right w:val="nil"/>
            </w:tcBorders>
            <w:shd w:val="clear" w:color="auto" w:fill="auto"/>
            <w:vAlign w:val="bottom"/>
          </w:tcPr>
          <w:p w14:paraId="1309F2EE" w14:textId="77777777" w:rsidR="00E165E0" w:rsidRPr="0079341B" w:rsidRDefault="00E165E0" w:rsidP="00737983">
            <w:pPr>
              <w:pStyle w:val="27"/>
            </w:pPr>
            <w:r w:rsidRPr="0079341B">
              <w:t>(561)</w:t>
            </w:r>
          </w:p>
        </w:tc>
        <w:tc>
          <w:tcPr>
            <w:tcW w:w="33" w:type="pct"/>
            <w:gridSpan w:val="2"/>
            <w:tcBorders>
              <w:top w:val="nil"/>
              <w:left w:val="nil"/>
              <w:right w:val="nil"/>
            </w:tcBorders>
            <w:vAlign w:val="bottom"/>
          </w:tcPr>
          <w:p w14:paraId="7FB960E2" w14:textId="77777777" w:rsidR="00E165E0" w:rsidRPr="0079341B" w:rsidRDefault="00E165E0" w:rsidP="00737983">
            <w:pPr>
              <w:pStyle w:val="27"/>
            </w:pPr>
          </w:p>
        </w:tc>
        <w:tc>
          <w:tcPr>
            <w:tcW w:w="562" w:type="pct"/>
            <w:gridSpan w:val="2"/>
            <w:tcBorders>
              <w:left w:val="nil"/>
              <w:right w:val="nil"/>
            </w:tcBorders>
            <w:shd w:val="clear" w:color="auto" w:fill="auto"/>
            <w:vAlign w:val="bottom"/>
          </w:tcPr>
          <w:p w14:paraId="05C6C8CC" w14:textId="77777777" w:rsidR="00E165E0" w:rsidRPr="0079341B" w:rsidRDefault="00E165E0" w:rsidP="00737983">
            <w:pPr>
              <w:pStyle w:val="27"/>
            </w:pPr>
            <w:r w:rsidRPr="0079341B">
              <w:t>(31)</w:t>
            </w:r>
          </w:p>
        </w:tc>
        <w:tc>
          <w:tcPr>
            <w:tcW w:w="33" w:type="pct"/>
            <w:gridSpan w:val="2"/>
            <w:tcBorders>
              <w:top w:val="nil"/>
              <w:left w:val="nil"/>
              <w:right w:val="nil"/>
            </w:tcBorders>
            <w:vAlign w:val="bottom"/>
          </w:tcPr>
          <w:p w14:paraId="3611F5FA" w14:textId="77777777" w:rsidR="00E165E0" w:rsidRPr="0079341B" w:rsidRDefault="00E165E0" w:rsidP="00737983">
            <w:pPr>
              <w:pStyle w:val="27"/>
            </w:pPr>
          </w:p>
        </w:tc>
        <w:tc>
          <w:tcPr>
            <w:tcW w:w="564" w:type="pct"/>
            <w:gridSpan w:val="2"/>
            <w:vAlign w:val="bottom"/>
          </w:tcPr>
          <w:p w14:paraId="6A1656AD" w14:textId="77777777" w:rsidR="00E165E0" w:rsidRPr="0079341B" w:rsidRDefault="00E165E0" w:rsidP="00737983">
            <w:pPr>
              <w:pStyle w:val="27"/>
              <w:rPr>
                <w:b/>
              </w:rPr>
            </w:pPr>
            <w:r w:rsidRPr="0079341B">
              <w:rPr>
                <w:b/>
              </w:rPr>
              <w:t>(3 320)</w:t>
            </w:r>
          </w:p>
        </w:tc>
      </w:tr>
      <w:tr w:rsidR="00E165E0" w:rsidRPr="0079341B" w14:paraId="1071B570" w14:textId="77777777" w:rsidTr="00E165E0">
        <w:trPr>
          <w:gridAfter w:val="1"/>
          <w:wAfter w:w="15" w:type="pct"/>
          <w:cantSplit/>
          <w:trHeight w:val="20"/>
        </w:trPr>
        <w:tc>
          <w:tcPr>
            <w:tcW w:w="1446" w:type="pct"/>
            <w:tcBorders>
              <w:top w:val="nil"/>
              <w:left w:val="nil"/>
              <w:bottom w:val="nil"/>
              <w:right w:val="nil"/>
            </w:tcBorders>
            <w:vAlign w:val="bottom"/>
          </w:tcPr>
          <w:p w14:paraId="3229263E" w14:textId="77777777" w:rsidR="00E165E0" w:rsidRPr="00E165E0" w:rsidRDefault="00E165E0" w:rsidP="00737983">
            <w:pPr>
              <w:pStyle w:val="27"/>
            </w:pPr>
            <w:r w:rsidRPr="00E165E0">
              <w:t>Курсовые разницы от пересчета в валюту представления</w:t>
            </w:r>
          </w:p>
        </w:tc>
        <w:tc>
          <w:tcPr>
            <w:tcW w:w="563" w:type="pct"/>
            <w:gridSpan w:val="2"/>
            <w:tcBorders>
              <w:left w:val="nil"/>
              <w:bottom w:val="single" w:sz="4" w:space="0" w:color="auto"/>
              <w:right w:val="nil"/>
            </w:tcBorders>
            <w:shd w:val="clear" w:color="auto" w:fill="auto"/>
            <w:vAlign w:val="bottom"/>
          </w:tcPr>
          <w:p w14:paraId="6FACD97C" w14:textId="77777777" w:rsidR="00E165E0" w:rsidRPr="0079341B" w:rsidRDefault="00E165E0" w:rsidP="00737983">
            <w:pPr>
              <w:pStyle w:val="27"/>
            </w:pPr>
            <w:r w:rsidRPr="0079341B">
              <w:t>93</w:t>
            </w:r>
          </w:p>
        </w:tc>
        <w:tc>
          <w:tcPr>
            <w:tcW w:w="33" w:type="pct"/>
            <w:gridSpan w:val="2"/>
            <w:tcBorders>
              <w:top w:val="nil"/>
              <w:left w:val="nil"/>
              <w:right w:val="nil"/>
            </w:tcBorders>
            <w:vAlign w:val="bottom"/>
          </w:tcPr>
          <w:p w14:paraId="55205664" w14:textId="77777777" w:rsidR="00E165E0" w:rsidRPr="0079341B" w:rsidRDefault="00E165E0" w:rsidP="00737983">
            <w:pPr>
              <w:pStyle w:val="27"/>
            </w:pPr>
          </w:p>
        </w:tc>
        <w:tc>
          <w:tcPr>
            <w:tcW w:w="562" w:type="pct"/>
            <w:gridSpan w:val="3"/>
            <w:tcBorders>
              <w:left w:val="nil"/>
              <w:bottom w:val="single" w:sz="4" w:space="0" w:color="auto"/>
              <w:right w:val="nil"/>
            </w:tcBorders>
            <w:shd w:val="clear" w:color="auto" w:fill="auto"/>
            <w:vAlign w:val="bottom"/>
          </w:tcPr>
          <w:p w14:paraId="549F2D58" w14:textId="77777777" w:rsidR="00E165E0" w:rsidRPr="0079341B" w:rsidRDefault="00E165E0" w:rsidP="00737983">
            <w:pPr>
              <w:pStyle w:val="27"/>
            </w:pPr>
            <w:r w:rsidRPr="0079341B">
              <w:t>28</w:t>
            </w:r>
          </w:p>
        </w:tc>
        <w:tc>
          <w:tcPr>
            <w:tcW w:w="33" w:type="pct"/>
            <w:gridSpan w:val="2"/>
            <w:tcBorders>
              <w:top w:val="nil"/>
              <w:left w:val="nil"/>
              <w:right w:val="nil"/>
            </w:tcBorders>
            <w:vAlign w:val="bottom"/>
          </w:tcPr>
          <w:p w14:paraId="799B5BD6" w14:textId="77777777" w:rsidR="00E165E0" w:rsidRPr="0079341B" w:rsidRDefault="00E165E0" w:rsidP="00737983">
            <w:pPr>
              <w:pStyle w:val="27"/>
            </w:pPr>
          </w:p>
        </w:tc>
        <w:tc>
          <w:tcPr>
            <w:tcW w:w="562" w:type="pct"/>
            <w:gridSpan w:val="2"/>
            <w:tcBorders>
              <w:left w:val="nil"/>
              <w:bottom w:val="single" w:sz="4" w:space="0" w:color="auto"/>
              <w:right w:val="nil"/>
            </w:tcBorders>
            <w:shd w:val="clear" w:color="auto" w:fill="auto"/>
            <w:vAlign w:val="bottom"/>
          </w:tcPr>
          <w:p w14:paraId="581F1CE6" w14:textId="77777777" w:rsidR="00E165E0" w:rsidRPr="0079341B" w:rsidRDefault="00E165E0" w:rsidP="00737983">
            <w:pPr>
              <w:pStyle w:val="27"/>
            </w:pPr>
            <w:r w:rsidRPr="0079341B">
              <w:t>14</w:t>
            </w:r>
          </w:p>
        </w:tc>
        <w:tc>
          <w:tcPr>
            <w:tcW w:w="33" w:type="pct"/>
            <w:gridSpan w:val="2"/>
            <w:tcBorders>
              <w:top w:val="nil"/>
              <w:left w:val="nil"/>
              <w:right w:val="nil"/>
            </w:tcBorders>
            <w:vAlign w:val="bottom"/>
          </w:tcPr>
          <w:p w14:paraId="3CA47CA5" w14:textId="77777777" w:rsidR="00E165E0" w:rsidRPr="0079341B" w:rsidRDefault="00E165E0" w:rsidP="00737983">
            <w:pPr>
              <w:pStyle w:val="27"/>
            </w:pPr>
          </w:p>
        </w:tc>
        <w:tc>
          <w:tcPr>
            <w:tcW w:w="562" w:type="pct"/>
            <w:gridSpan w:val="2"/>
            <w:tcBorders>
              <w:left w:val="nil"/>
              <w:bottom w:val="single" w:sz="4" w:space="0" w:color="auto"/>
              <w:right w:val="nil"/>
            </w:tcBorders>
            <w:shd w:val="clear" w:color="auto" w:fill="auto"/>
            <w:vAlign w:val="bottom"/>
          </w:tcPr>
          <w:p w14:paraId="0D4E9EA9" w14:textId="77777777" w:rsidR="00E165E0" w:rsidRPr="0079341B" w:rsidRDefault="00E165E0" w:rsidP="00737983">
            <w:pPr>
              <w:pStyle w:val="27"/>
            </w:pPr>
            <w:r w:rsidRPr="0079341B">
              <w:t>28</w:t>
            </w:r>
          </w:p>
        </w:tc>
        <w:tc>
          <w:tcPr>
            <w:tcW w:w="33" w:type="pct"/>
            <w:gridSpan w:val="2"/>
            <w:tcBorders>
              <w:top w:val="nil"/>
              <w:left w:val="nil"/>
              <w:right w:val="nil"/>
            </w:tcBorders>
            <w:vAlign w:val="bottom"/>
          </w:tcPr>
          <w:p w14:paraId="1C296F45" w14:textId="77777777" w:rsidR="00E165E0" w:rsidRPr="0079341B" w:rsidRDefault="00E165E0" w:rsidP="00737983">
            <w:pPr>
              <w:pStyle w:val="27"/>
            </w:pPr>
          </w:p>
        </w:tc>
        <w:tc>
          <w:tcPr>
            <w:tcW w:w="562" w:type="pct"/>
            <w:gridSpan w:val="2"/>
            <w:tcBorders>
              <w:left w:val="nil"/>
              <w:bottom w:val="single" w:sz="4" w:space="0" w:color="auto"/>
              <w:right w:val="nil"/>
            </w:tcBorders>
            <w:shd w:val="clear" w:color="auto" w:fill="auto"/>
            <w:vAlign w:val="bottom"/>
          </w:tcPr>
          <w:p w14:paraId="7C9E748B" w14:textId="77777777" w:rsidR="00E165E0" w:rsidRPr="0079341B" w:rsidRDefault="00E165E0" w:rsidP="00737983">
            <w:pPr>
              <w:pStyle w:val="27"/>
            </w:pPr>
            <w:r w:rsidRPr="0079341B">
              <w:t>-</w:t>
            </w:r>
          </w:p>
        </w:tc>
        <w:tc>
          <w:tcPr>
            <w:tcW w:w="33" w:type="pct"/>
            <w:gridSpan w:val="2"/>
            <w:tcBorders>
              <w:top w:val="nil"/>
              <w:left w:val="nil"/>
              <w:right w:val="nil"/>
            </w:tcBorders>
            <w:vAlign w:val="bottom"/>
          </w:tcPr>
          <w:p w14:paraId="65E9E777" w14:textId="77777777" w:rsidR="00E165E0" w:rsidRPr="0079341B" w:rsidRDefault="00E165E0" w:rsidP="00737983">
            <w:pPr>
              <w:pStyle w:val="27"/>
            </w:pPr>
          </w:p>
        </w:tc>
        <w:tc>
          <w:tcPr>
            <w:tcW w:w="564" w:type="pct"/>
            <w:gridSpan w:val="2"/>
            <w:tcBorders>
              <w:bottom w:val="single" w:sz="4" w:space="0" w:color="auto"/>
            </w:tcBorders>
            <w:vAlign w:val="bottom"/>
          </w:tcPr>
          <w:p w14:paraId="59619A85" w14:textId="77777777" w:rsidR="00E165E0" w:rsidRPr="0079341B" w:rsidRDefault="00E165E0" w:rsidP="00737983">
            <w:pPr>
              <w:pStyle w:val="27"/>
              <w:rPr>
                <w:b/>
              </w:rPr>
            </w:pPr>
            <w:r w:rsidRPr="0079341B">
              <w:rPr>
                <w:b/>
              </w:rPr>
              <w:t>163</w:t>
            </w:r>
          </w:p>
        </w:tc>
      </w:tr>
      <w:tr w:rsidR="00E165E0" w:rsidRPr="0079341B" w14:paraId="5FE36832" w14:textId="77777777" w:rsidTr="00E165E0">
        <w:trPr>
          <w:gridAfter w:val="1"/>
          <w:wAfter w:w="15" w:type="pct"/>
          <w:cantSplit/>
          <w:trHeight w:val="20"/>
        </w:trPr>
        <w:tc>
          <w:tcPr>
            <w:tcW w:w="1446" w:type="pct"/>
            <w:tcBorders>
              <w:top w:val="nil"/>
              <w:left w:val="nil"/>
              <w:bottom w:val="nil"/>
              <w:right w:val="nil"/>
            </w:tcBorders>
          </w:tcPr>
          <w:p w14:paraId="754A4A59" w14:textId="77777777" w:rsidR="00E165E0" w:rsidRPr="0079341B" w:rsidRDefault="00E165E0" w:rsidP="00737983">
            <w:pPr>
              <w:pStyle w:val="27"/>
            </w:pPr>
          </w:p>
        </w:tc>
        <w:tc>
          <w:tcPr>
            <w:tcW w:w="563" w:type="pct"/>
            <w:gridSpan w:val="2"/>
            <w:tcBorders>
              <w:top w:val="single" w:sz="4" w:space="0" w:color="auto"/>
              <w:left w:val="nil"/>
              <w:right w:val="nil"/>
            </w:tcBorders>
            <w:shd w:val="clear" w:color="auto" w:fill="auto"/>
            <w:vAlign w:val="bottom"/>
          </w:tcPr>
          <w:p w14:paraId="3E132F2B" w14:textId="77777777" w:rsidR="00E165E0" w:rsidRPr="0079341B" w:rsidRDefault="00E165E0" w:rsidP="00737983">
            <w:pPr>
              <w:pStyle w:val="27"/>
            </w:pPr>
          </w:p>
        </w:tc>
        <w:tc>
          <w:tcPr>
            <w:tcW w:w="33" w:type="pct"/>
            <w:gridSpan w:val="2"/>
            <w:tcBorders>
              <w:top w:val="nil"/>
              <w:left w:val="nil"/>
              <w:right w:val="nil"/>
            </w:tcBorders>
            <w:vAlign w:val="bottom"/>
          </w:tcPr>
          <w:p w14:paraId="010561C3" w14:textId="77777777" w:rsidR="00E165E0" w:rsidRPr="0079341B" w:rsidRDefault="00E165E0" w:rsidP="00737983">
            <w:pPr>
              <w:pStyle w:val="27"/>
            </w:pPr>
          </w:p>
        </w:tc>
        <w:tc>
          <w:tcPr>
            <w:tcW w:w="562" w:type="pct"/>
            <w:gridSpan w:val="3"/>
            <w:tcBorders>
              <w:top w:val="single" w:sz="4" w:space="0" w:color="auto"/>
              <w:left w:val="nil"/>
              <w:right w:val="nil"/>
            </w:tcBorders>
            <w:shd w:val="clear" w:color="auto" w:fill="auto"/>
            <w:vAlign w:val="bottom"/>
          </w:tcPr>
          <w:p w14:paraId="468420D9" w14:textId="77777777" w:rsidR="00E165E0" w:rsidRPr="0079341B" w:rsidRDefault="00E165E0" w:rsidP="00737983">
            <w:pPr>
              <w:pStyle w:val="27"/>
            </w:pPr>
          </w:p>
        </w:tc>
        <w:tc>
          <w:tcPr>
            <w:tcW w:w="33" w:type="pct"/>
            <w:gridSpan w:val="2"/>
            <w:tcBorders>
              <w:top w:val="nil"/>
              <w:left w:val="nil"/>
              <w:right w:val="nil"/>
            </w:tcBorders>
            <w:vAlign w:val="bottom"/>
          </w:tcPr>
          <w:p w14:paraId="55ED08B6" w14:textId="77777777" w:rsidR="00E165E0" w:rsidRPr="0079341B" w:rsidRDefault="00E165E0" w:rsidP="00737983">
            <w:pPr>
              <w:pStyle w:val="27"/>
            </w:pPr>
          </w:p>
        </w:tc>
        <w:tc>
          <w:tcPr>
            <w:tcW w:w="562" w:type="pct"/>
            <w:gridSpan w:val="2"/>
            <w:tcBorders>
              <w:top w:val="single" w:sz="4" w:space="0" w:color="auto"/>
              <w:left w:val="nil"/>
              <w:right w:val="nil"/>
            </w:tcBorders>
            <w:shd w:val="clear" w:color="auto" w:fill="auto"/>
            <w:vAlign w:val="bottom"/>
          </w:tcPr>
          <w:p w14:paraId="0174184B" w14:textId="77777777" w:rsidR="00E165E0" w:rsidRPr="0079341B" w:rsidRDefault="00E165E0" w:rsidP="00737983">
            <w:pPr>
              <w:pStyle w:val="27"/>
            </w:pPr>
          </w:p>
        </w:tc>
        <w:tc>
          <w:tcPr>
            <w:tcW w:w="33" w:type="pct"/>
            <w:gridSpan w:val="2"/>
            <w:tcBorders>
              <w:top w:val="nil"/>
              <w:left w:val="nil"/>
              <w:right w:val="nil"/>
            </w:tcBorders>
            <w:vAlign w:val="bottom"/>
          </w:tcPr>
          <w:p w14:paraId="5DD4B77B" w14:textId="77777777" w:rsidR="00E165E0" w:rsidRPr="0079341B" w:rsidRDefault="00E165E0" w:rsidP="00737983">
            <w:pPr>
              <w:pStyle w:val="27"/>
            </w:pPr>
          </w:p>
        </w:tc>
        <w:tc>
          <w:tcPr>
            <w:tcW w:w="562" w:type="pct"/>
            <w:gridSpan w:val="2"/>
            <w:tcBorders>
              <w:top w:val="single" w:sz="4" w:space="0" w:color="auto"/>
              <w:left w:val="nil"/>
              <w:right w:val="nil"/>
            </w:tcBorders>
            <w:shd w:val="clear" w:color="auto" w:fill="auto"/>
            <w:vAlign w:val="bottom"/>
          </w:tcPr>
          <w:p w14:paraId="448FD967" w14:textId="77777777" w:rsidR="00E165E0" w:rsidRPr="0079341B" w:rsidRDefault="00E165E0" w:rsidP="00737983">
            <w:pPr>
              <w:pStyle w:val="27"/>
            </w:pPr>
          </w:p>
        </w:tc>
        <w:tc>
          <w:tcPr>
            <w:tcW w:w="33" w:type="pct"/>
            <w:gridSpan w:val="2"/>
            <w:tcBorders>
              <w:top w:val="nil"/>
              <w:left w:val="nil"/>
              <w:right w:val="nil"/>
            </w:tcBorders>
            <w:vAlign w:val="bottom"/>
          </w:tcPr>
          <w:p w14:paraId="5D94230D" w14:textId="77777777" w:rsidR="00E165E0" w:rsidRPr="0079341B" w:rsidRDefault="00E165E0" w:rsidP="00737983">
            <w:pPr>
              <w:pStyle w:val="27"/>
            </w:pPr>
          </w:p>
        </w:tc>
        <w:tc>
          <w:tcPr>
            <w:tcW w:w="562" w:type="pct"/>
            <w:gridSpan w:val="2"/>
            <w:tcBorders>
              <w:top w:val="single" w:sz="4" w:space="0" w:color="auto"/>
              <w:left w:val="nil"/>
              <w:right w:val="nil"/>
            </w:tcBorders>
            <w:shd w:val="clear" w:color="auto" w:fill="auto"/>
            <w:vAlign w:val="bottom"/>
          </w:tcPr>
          <w:p w14:paraId="17119360" w14:textId="77777777" w:rsidR="00E165E0" w:rsidRPr="0079341B" w:rsidRDefault="00E165E0" w:rsidP="00737983">
            <w:pPr>
              <w:pStyle w:val="27"/>
            </w:pPr>
          </w:p>
        </w:tc>
        <w:tc>
          <w:tcPr>
            <w:tcW w:w="33" w:type="pct"/>
            <w:gridSpan w:val="2"/>
            <w:tcBorders>
              <w:top w:val="nil"/>
              <w:left w:val="nil"/>
              <w:right w:val="nil"/>
            </w:tcBorders>
            <w:vAlign w:val="bottom"/>
          </w:tcPr>
          <w:p w14:paraId="184F81B3" w14:textId="77777777" w:rsidR="00E165E0" w:rsidRPr="0079341B" w:rsidRDefault="00E165E0" w:rsidP="00737983">
            <w:pPr>
              <w:pStyle w:val="27"/>
            </w:pPr>
          </w:p>
        </w:tc>
        <w:tc>
          <w:tcPr>
            <w:tcW w:w="564" w:type="pct"/>
            <w:gridSpan w:val="2"/>
            <w:tcBorders>
              <w:top w:val="single" w:sz="4" w:space="0" w:color="auto"/>
            </w:tcBorders>
            <w:vAlign w:val="bottom"/>
          </w:tcPr>
          <w:p w14:paraId="3D2F6FDE" w14:textId="77777777" w:rsidR="00E165E0" w:rsidRPr="0079341B" w:rsidRDefault="00E165E0" w:rsidP="00737983">
            <w:pPr>
              <w:pStyle w:val="27"/>
              <w:rPr>
                <w:b/>
              </w:rPr>
            </w:pPr>
          </w:p>
        </w:tc>
      </w:tr>
      <w:tr w:rsidR="00E165E0" w:rsidRPr="0079341B" w14:paraId="0D0F920C" w14:textId="77777777" w:rsidTr="00E165E0">
        <w:trPr>
          <w:gridAfter w:val="1"/>
          <w:wAfter w:w="15" w:type="pct"/>
          <w:cantSplit/>
          <w:trHeight w:val="20"/>
        </w:trPr>
        <w:tc>
          <w:tcPr>
            <w:tcW w:w="1446" w:type="pct"/>
            <w:tcBorders>
              <w:top w:val="nil"/>
              <w:left w:val="nil"/>
              <w:bottom w:val="nil"/>
              <w:right w:val="nil"/>
            </w:tcBorders>
          </w:tcPr>
          <w:p w14:paraId="32212A1F" w14:textId="77777777" w:rsidR="00E165E0" w:rsidRPr="0079341B" w:rsidRDefault="00E165E0" w:rsidP="00737983">
            <w:pPr>
              <w:pStyle w:val="27"/>
              <w:rPr>
                <w:b/>
              </w:rPr>
            </w:pPr>
            <w:r w:rsidRPr="0079341B">
              <w:rPr>
                <w:b/>
              </w:rPr>
              <w:t>31 декабря 2013 года</w:t>
            </w:r>
          </w:p>
        </w:tc>
        <w:tc>
          <w:tcPr>
            <w:tcW w:w="563" w:type="pct"/>
            <w:gridSpan w:val="2"/>
            <w:tcBorders>
              <w:left w:val="nil"/>
              <w:bottom w:val="single" w:sz="4" w:space="0" w:color="auto"/>
              <w:right w:val="nil"/>
            </w:tcBorders>
            <w:shd w:val="clear" w:color="auto" w:fill="auto"/>
            <w:vAlign w:val="bottom"/>
          </w:tcPr>
          <w:p w14:paraId="3D59A694" w14:textId="77777777" w:rsidR="00E165E0" w:rsidRPr="0079341B" w:rsidRDefault="00E165E0" w:rsidP="00737983">
            <w:pPr>
              <w:pStyle w:val="27"/>
              <w:rPr>
                <w:b/>
              </w:rPr>
            </w:pPr>
            <w:r w:rsidRPr="0079341B">
              <w:rPr>
                <w:b/>
              </w:rPr>
              <w:t>10 711</w:t>
            </w:r>
          </w:p>
        </w:tc>
        <w:tc>
          <w:tcPr>
            <w:tcW w:w="33" w:type="pct"/>
            <w:gridSpan w:val="2"/>
            <w:tcBorders>
              <w:top w:val="nil"/>
              <w:left w:val="nil"/>
              <w:right w:val="nil"/>
            </w:tcBorders>
            <w:vAlign w:val="bottom"/>
          </w:tcPr>
          <w:p w14:paraId="335841E6" w14:textId="77777777" w:rsidR="00E165E0" w:rsidRPr="0079341B" w:rsidRDefault="00E165E0" w:rsidP="00737983">
            <w:pPr>
              <w:pStyle w:val="27"/>
              <w:rPr>
                <w:b/>
              </w:rPr>
            </w:pPr>
          </w:p>
        </w:tc>
        <w:tc>
          <w:tcPr>
            <w:tcW w:w="562" w:type="pct"/>
            <w:gridSpan w:val="3"/>
            <w:tcBorders>
              <w:left w:val="nil"/>
              <w:bottom w:val="single" w:sz="4" w:space="0" w:color="auto"/>
              <w:right w:val="nil"/>
            </w:tcBorders>
            <w:shd w:val="clear" w:color="auto" w:fill="auto"/>
            <w:vAlign w:val="bottom"/>
          </w:tcPr>
          <w:p w14:paraId="5BE4EEFE" w14:textId="77777777" w:rsidR="00E165E0" w:rsidRPr="0079341B" w:rsidRDefault="00E165E0" w:rsidP="00737983">
            <w:pPr>
              <w:pStyle w:val="27"/>
              <w:rPr>
                <w:b/>
              </w:rPr>
            </w:pPr>
            <w:r w:rsidRPr="0079341B">
              <w:rPr>
                <w:b/>
              </w:rPr>
              <w:t>33 625</w:t>
            </w:r>
          </w:p>
        </w:tc>
        <w:tc>
          <w:tcPr>
            <w:tcW w:w="33" w:type="pct"/>
            <w:gridSpan w:val="2"/>
            <w:tcBorders>
              <w:top w:val="nil"/>
              <w:left w:val="nil"/>
              <w:right w:val="nil"/>
            </w:tcBorders>
            <w:vAlign w:val="bottom"/>
          </w:tcPr>
          <w:p w14:paraId="78B16953" w14:textId="77777777" w:rsidR="00E165E0" w:rsidRPr="0079341B" w:rsidRDefault="00E165E0" w:rsidP="00737983">
            <w:pPr>
              <w:pStyle w:val="27"/>
              <w:rPr>
                <w:b/>
              </w:rPr>
            </w:pPr>
          </w:p>
        </w:tc>
        <w:tc>
          <w:tcPr>
            <w:tcW w:w="562" w:type="pct"/>
            <w:gridSpan w:val="2"/>
            <w:tcBorders>
              <w:left w:val="nil"/>
              <w:bottom w:val="single" w:sz="4" w:space="0" w:color="auto"/>
              <w:right w:val="nil"/>
            </w:tcBorders>
            <w:shd w:val="clear" w:color="auto" w:fill="auto"/>
            <w:vAlign w:val="bottom"/>
          </w:tcPr>
          <w:p w14:paraId="49229A4D" w14:textId="77777777" w:rsidR="00E165E0" w:rsidRPr="0079341B" w:rsidRDefault="00E165E0" w:rsidP="00737983">
            <w:pPr>
              <w:pStyle w:val="27"/>
              <w:rPr>
                <w:b/>
              </w:rPr>
            </w:pPr>
            <w:r w:rsidRPr="0079341B">
              <w:rPr>
                <w:b/>
              </w:rPr>
              <w:t>1 652</w:t>
            </w:r>
          </w:p>
        </w:tc>
        <w:tc>
          <w:tcPr>
            <w:tcW w:w="33" w:type="pct"/>
            <w:gridSpan w:val="2"/>
            <w:tcBorders>
              <w:top w:val="nil"/>
              <w:left w:val="nil"/>
              <w:right w:val="nil"/>
            </w:tcBorders>
            <w:vAlign w:val="bottom"/>
          </w:tcPr>
          <w:p w14:paraId="4F864D45" w14:textId="77777777" w:rsidR="00E165E0" w:rsidRPr="0079341B" w:rsidRDefault="00E165E0" w:rsidP="00737983">
            <w:pPr>
              <w:pStyle w:val="27"/>
              <w:rPr>
                <w:b/>
              </w:rPr>
            </w:pPr>
          </w:p>
        </w:tc>
        <w:tc>
          <w:tcPr>
            <w:tcW w:w="562" w:type="pct"/>
            <w:gridSpan w:val="2"/>
            <w:tcBorders>
              <w:left w:val="nil"/>
              <w:bottom w:val="single" w:sz="4" w:space="0" w:color="auto"/>
              <w:right w:val="nil"/>
            </w:tcBorders>
            <w:shd w:val="clear" w:color="auto" w:fill="auto"/>
            <w:vAlign w:val="bottom"/>
          </w:tcPr>
          <w:p w14:paraId="6E4F2CFA" w14:textId="77777777" w:rsidR="00E165E0" w:rsidRPr="0079341B" w:rsidRDefault="00E165E0" w:rsidP="00737983">
            <w:pPr>
              <w:pStyle w:val="27"/>
              <w:rPr>
                <w:b/>
              </w:rPr>
            </w:pPr>
            <w:r w:rsidRPr="0079341B">
              <w:rPr>
                <w:b/>
              </w:rPr>
              <w:t>2 542</w:t>
            </w:r>
          </w:p>
        </w:tc>
        <w:tc>
          <w:tcPr>
            <w:tcW w:w="33" w:type="pct"/>
            <w:gridSpan w:val="2"/>
            <w:tcBorders>
              <w:top w:val="nil"/>
              <w:left w:val="nil"/>
              <w:right w:val="nil"/>
            </w:tcBorders>
            <w:vAlign w:val="bottom"/>
          </w:tcPr>
          <w:p w14:paraId="6E7D55A6" w14:textId="77777777" w:rsidR="00E165E0" w:rsidRPr="0079341B" w:rsidRDefault="00E165E0" w:rsidP="00737983">
            <w:pPr>
              <w:pStyle w:val="27"/>
              <w:rPr>
                <w:b/>
              </w:rPr>
            </w:pPr>
          </w:p>
        </w:tc>
        <w:tc>
          <w:tcPr>
            <w:tcW w:w="562" w:type="pct"/>
            <w:gridSpan w:val="2"/>
            <w:tcBorders>
              <w:left w:val="nil"/>
              <w:bottom w:val="single" w:sz="4" w:space="0" w:color="auto"/>
              <w:right w:val="nil"/>
            </w:tcBorders>
            <w:shd w:val="clear" w:color="auto" w:fill="auto"/>
            <w:vAlign w:val="bottom"/>
          </w:tcPr>
          <w:p w14:paraId="594BB19F" w14:textId="77777777" w:rsidR="00E165E0" w:rsidRPr="0079341B" w:rsidRDefault="00E165E0" w:rsidP="00737983">
            <w:pPr>
              <w:pStyle w:val="27"/>
              <w:rPr>
                <w:b/>
              </w:rPr>
            </w:pPr>
            <w:r w:rsidRPr="0079341B">
              <w:rPr>
                <w:b/>
              </w:rPr>
              <w:t>792</w:t>
            </w:r>
          </w:p>
        </w:tc>
        <w:tc>
          <w:tcPr>
            <w:tcW w:w="33" w:type="pct"/>
            <w:gridSpan w:val="2"/>
            <w:tcBorders>
              <w:top w:val="nil"/>
              <w:left w:val="nil"/>
              <w:right w:val="nil"/>
            </w:tcBorders>
            <w:vAlign w:val="bottom"/>
          </w:tcPr>
          <w:p w14:paraId="47EA0564" w14:textId="77777777" w:rsidR="00E165E0" w:rsidRPr="0079341B" w:rsidRDefault="00E165E0" w:rsidP="00737983">
            <w:pPr>
              <w:pStyle w:val="27"/>
              <w:rPr>
                <w:b/>
              </w:rPr>
            </w:pPr>
          </w:p>
        </w:tc>
        <w:tc>
          <w:tcPr>
            <w:tcW w:w="564" w:type="pct"/>
            <w:gridSpan w:val="2"/>
            <w:tcBorders>
              <w:bottom w:val="single" w:sz="4" w:space="0" w:color="auto"/>
            </w:tcBorders>
            <w:vAlign w:val="bottom"/>
          </w:tcPr>
          <w:p w14:paraId="77DDA4FE" w14:textId="77777777" w:rsidR="00E165E0" w:rsidRPr="0079341B" w:rsidRDefault="00E165E0" w:rsidP="00737983">
            <w:pPr>
              <w:pStyle w:val="27"/>
              <w:rPr>
                <w:b/>
              </w:rPr>
            </w:pPr>
            <w:r w:rsidRPr="0079341B">
              <w:rPr>
                <w:b/>
              </w:rPr>
              <w:t>49 322</w:t>
            </w:r>
          </w:p>
        </w:tc>
      </w:tr>
      <w:tr w:rsidR="00E165E0" w:rsidRPr="0079341B" w14:paraId="7496A56E" w14:textId="77777777" w:rsidTr="00E165E0">
        <w:trPr>
          <w:cantSplit/>
          <w:trHeight w:val="20"/>
        </w:trPr>
        <w:tc>
          <w:tcPr>
            <w:tcW w:w="1451" w:type="pct"/>
            <w:gridSpan w:val="2"/>
          </w:tcPr>
          <w:p w14:paraId="29628DE2" w14:textId="77777777" w:rsidR="00E165E0" w:rsidRPr="0079341B" w:rsidRDefault="00E165E0" w:rsidP="00737983">
            <w:pPr>
              <w:pStyle w:val="27"/>
              <w:rPr>
                <w:b/>
              </w:rPr>
            </w:pPr>
          </w:p>
        </w:tc>
        <w:tc>
          <w:tcPr>
            <w:tcW w:w="563" w:type="pct"/>
            <w:gridSpan w:val="2"/>
            <w:shd w:val="clear" w:color="auto" w:fill="auto"/>
            <w:vAlign w:val="bottom"/>
          </w:tcPr>
          <w:p w14:paraId="44E9E16E" w14:textId="77777777" w:rsidR="00E165E0" w:rsidRPr="0079341B" w:rsidRDefault="00E165E0" w:rsidP="00737983">
            <w:pPr>
              <w:pStyle w:val="27"/>
              <w:rPr>
                <w:b/>
              </w:rPr>
            </w:pPr>
          </w:p>
        </w:tc>
        <w:tc>
          <w:tcPr>
            <w:tcW w:w="33" w:type="pct"/>
            <w:gridSpan w:val="2"/>
            <w:vAlign w:val="bottom"/>
          </w:tcPr>
          <w:p w14:paraId="5B7A19FE" w14:textId="77777777" w:rsidR="00E165E0" w:rsidRPr="0079341B" w:rsidRDefault="00E165E0" w:rsidP="00737983">
            <w:pPr>
              <w:pStyle w:val="27"/>
              <w:rPr>
                <w:b/>
              </w:rPr>
            </w:pPr>
          </w:p>
        </w:tc>
        <w:tc>
          <w:tcPr>
            <w:tcW w:w="539" w:type="pct"/>
            <w:shd w:val="clear" w:color="auto" w:fill="auto"/>
            <w:vAlign w:val="bottom"/>
          </w:tcPr>
          <w:p w14:paraId="764407BA" w14:textId="77777777" w:rsidR="00E165E0" w:rsidRPr="0079341B" w:rsidRDefault="00E165E0" w:rsidP="00737983">
            <w:pPr>
              <w:pStyle w:val="27"/>
              <w:rPr>
                <w:b/>
              </w:rPr>
            </w:pPr>
          </w:p>
        </w:tc>
        <w:tc>
          <w:tcPr>
            <w:tcW w:w="57" w:type="pct"/>
            <w:gridSpan w:val="4"/>
            <w:vAlign w:val="bottom"/>
          </w:tcPr>
          <w:p w14:paraId="2AE95E56" w14:textId="77777777" w:rsidR="00E165E0" w:rsidRPr="0079341B" w:rsidRDefault="00E165E0" w:rsidP="00737983">
            <w:pPr>
              <w:pStyle w:val="27"/>
              <w:rPr>
                <w:b/>
              </w:rPr>
            </w:pPr>
          </w:p>
        </w:tc>
        <w:tc>
          <w:tcPr>
            <w:tcW w:w="564" w:type="pct"/>
            <w:gridSpan w:val="2"/>
            <w:shd w:val="clear" w:color="auto" w:fill="auto"/>
            <w:vAlign w:val="bottom"/>
          </w:tcPr>
          <w:p w14:paraId="55D4D525" w14:textId="77777777" w:rsidR="00E165E0" w:rsidRPr="0079341B" w:rsidRDefault="00E165E0" w:rsidP="00737983">
            <w:pPr>
              <w:pStyle w:val="27"/>
              <w:rPr>
                <w:b/>
              </w:rPr>
            </w:pPr>
          </w:p>
        </w:tc>
        <w:tc>
          <w:tcPr>
            <w:tcW w:w="33" w:type="pct"/>
            <w:gridSpan w:val="2"/>
            <w:vAlign w:val="bottom"/>
          </w:tcPr>
          <w:p w14:paraId="6101C65B" w14:textId="77777777" w:rsidR="00E165E0" w:rsidRPr="0079341B" w:rsidRDefault="00E165E0" w:rsidP="00737983">
            <w:pPr>
              <w:pStyle w:val="27"/>
              <w:rPr>
                <w:b/>
              </w:rPr>
            </w:pPr>
          </w:p>
        </w:tc>
        <w:tc>
          <w:tcPr>
            <w:tcW w:w="564" w:type="pct"/>
            <w:gridSpan w:val="2"/>
            <w:shd w:val="clear" w:color="auto" w:fill="auto"/>
            <w:vAlign w:val="bottom"/>
          </w:tcPr>
          <w:p w14:paraId="1C2369B4" w14:textId="77777777" w:rsidR="00E165E0" w:rsidRPr="0079341B" w:rsidRDefault="00E165E0" w:rsidP="00737983">
            <w:pPr>
              <w:pStyle w:val="27"/>
              <w:rPr>
                <w:b/>
              </w:rPr>
            </w:pPr>
          </w:p>
        </w:tc>
        <w:tc>
          <w:tcPr>
            <w:tcW w:w="33" w:type="pct"/>
            <w:gridSpan w:val="2"/>
            <w:vAlign w:val="bottom"/>
          </w:tcPr>
          <w:p w14:paraId="159ACD4C" w14:textId="77777777" w:rsidR="00E165E0" w:rsidRPr="0079341B" w:rsidRDefault="00E165E0" w:rsidP="00737983">
            <w:pPr>
              <w:pStyle w:val="27"/>
              <w:rPr>
                <w:b/>
              </w:rPr>
            </w:pPr>
          </w:p>
        </w:tc>
        <w:tc>
          <w:tcPr>
            <w:tcW w:w="564" w:type="pct"/>
            <w:gridSpan w:val="2"/>
            <w:shd w:val="clear" w:color="auto" w:fill="auto"/>
            <w:vAlign w:val="bottom"/>
          </w:tcPr>
          <w:p w14:paraId="6EC2AB35" w14:textId="77777777" w:rsidR="00E165E0" w:rsidRPr="0079341B" w:rsidRDefault="00E165E0" w:rsidP="00737983">
            <w:pPr>
              <w:pStyle w:val="27"/>
              <w:rPr>
                <w:b/>
              </w:rPr>
            </w:pPr>
          </w:p>
        </w:tc>
        <w:tc>
          <w:tcPr>
            <w:tcW w:w="33" w:type="pct"/>
            <w:gridSpan w:val="2"/>
            <w:vAlign w:val="bottom"/>
          </w:tcPr>
          <w:p w14:paraId="3D2EFED9" w14:textId="77777777" w:rsidR="00E165E0" w:rsidRPr="0079341B" w:rsidRDefault="00E165E0" w:rsidP="00737983">
            <w:pPr>
              <w:pStyle w:val="27"/>
              <w:rPr>
                <w:b/>
              </w:rPr>
            </w:pPr>
          </w:p>
        </w:tc>
        <w:tc>
          <w:tcPr>
            <w:tcW w:w="566" w:type="pct"/>
            <w:gridSpan w:val="2"/>
            <w:shd w:val="clear" w:color="auto" w:fill="auto"/>
            <w:vAlign w:val="bottom"/>
          </w:tcPr>
          <w:p w14:paraId="4EF3A891" w14:textId="77777777" w:rsidR="00E165E0" w:rsidRPr="0079341B" w:rsidRDefault="00E165E0" w:rsidP="00737983">
            <w:pPr>
              <w:pStyle w:val="27"/>
              <w:rPr>
                <w:b/>
              </w:rPr>
            </w:pPr>
          </w:p>
        </w:tc>
      </w:tr>
      <w:tr w:rsidR="00E165E0" w:rsidRPr="0079341B" w14:paraId="3EDD3857" w14:textId="77777777" w:rsidTr="00E165E0">
        <w:trPr>
          <w:cantSplit/>
          <w:trHeight w:val="20"/>
        </w:trPr>
        <w:tc>
          <w:tcPr>
            <w:tcW w:w="1451" w:type="pct"/>
            <w:gridSpan w:val="2"/>
          </w:tcPr>
          <w:p w14:paraId="5255563C" w14:textId="77777777" w:rsidR="00E165E0" w:rsidRPr="0079341B" w:rsidRDefault="00E165E0" w:rsidP="00737983">
            <w:pPr>
              <w:pStyle w:val="27"/>
              <w:rPr>
                <w:b/>
              </w:rPr>
            </w:pPr>
            <w:r w:rsidRPr="0079341B">
              <w:t>Приобретения</w:t>
            </w:r>
          </w:p>
        </w:tc>
        <w:tc>
          <w:tcPr>
            <w:tcW w:w="563" w:type="pct"/>
            <w:gridSpan w:val="2"/>
            <w:shd w:val="clear" w:color="auto" w:fill="auto"/>
            <w:vAlign w:val="bottom"/>
          </w:tcPr>
          <w:p w14:paraId="2EDA1D94" w14:textId="77777777" w:rsidR="00E165E0" w:rsidRPr="0079341B" w:rsidRDefault="00E165E0" w:rsidP="00737983">
            <w:pPr>
              <w:pStyle w:val="27"/>
              <w:rPr>
                <w:b/>
              </w:rPr>
            </w:pPr>
            <w:r w:rsidRPr="0079341B">
              <w:t>2</w:t>
            </w:r>
          </w:p>
        </w:tc>
        <w:tc>
          <w:tcPr>
            <w:tcW w:w="33" w:type="pct"/>
            <w:gridSpan w:val="2"/>
            <w:vAlign w:val="bottom"/>
          </w:tcPr>
          <w:p w14:paraId="00AD922F" w14:textId="77777777" w:rsidR="00E165E0" w:rsidRPr="0079341B" w:rsidRDefault="00E165E0" w:rsidP="00737983">
            <w:pPr>
              <w:pStyle w:val="27"/>
              <w:rPr>
                <w:b/>
              </w:rPr>
            </w:pPr>
          </w:p>
        </w:tc>
        <w:tc>
          <w:tcPr>
            <w:tcW w:w="539" w:type="pct"/>
            <w:shd w:val="clear" w:color="auto" w:fill="auto"/>
            <w:vAlign w:val="bottom"/>
          </w:tcPr>
          <w:p w14:paraId="1DCDB944" w14:textId="77777777" w:rsidR="00E165E0" w:rsidRPr="0079341B" w:rsidRDefault="00E165E0" w:rsidP="00737983">
            <w:pPr>
              <w:pStyle w:val="27"/>
              <w:rPr>
                <w:b/>
              </w:rPr>
            </w:pPr>
            <w:r w:rsidRPr="0079341B">
              <w:t>3 069</w:t>
            </w:r>
          </w:p>
        </w:tc>
        <w:tc>
          <w:tcPr>
            <w:tcW w:w="57" w:type="pct"/>
            <w:gridSpan w:val="4"/>
            <w:vAlign w:val="bottom"/>
          </w:tcPr>
          <w:p w14:paraId="78493546" w14:textId="77777777" w:rsidR="00E165E0" w:rsidRPr="0079341B" w:rsidRDefault="00E165E0" w:rsidP="00737983">
            <w:pPr>
              <w:pStyle w:val="27"/>
              <w:rPr>
                <w:b/>
              </w:rPr>
            </w:pPr>
          </w:p>
        </w:tc>
        <w:tc>
          <w:tcPr>
            <w:tcW w:w="564" w:type="pct"/>
            <w:gridSpan w:val="2"/>
            <w:shd w:val="clear" w:color="auto" w:fill="auto"/>
            <w:vAlign w:val="bottom"/>
          </w:tcPr>
          <w:p w14:paraId="2B8DC663" w14:textId="77777777" w:rsidR="00E165E0" w:rsidRPr="0079341B" w:rsidRDefault="00E165E0" w:rsidP="00737983">
            <w:pPr>
              <w:pStyle w:val="27"/>
              <w:rPr>
                <w:b/>
              </w:rPr>
            </w:pPr>
            <w:r w:rsidRPr="0079341B">
              <w:t>387</w:t>
            </w:r>
          </w:p>
        </w:tc>
        <w:tc>
          <w:tcPr>
            <w:tcW w:w="33" w:type="pct"/>
            <w:gridSpan w:val="2"/>
            <w:vAlign w:val="bottom"/>
          </w:tcPr>
          <w:p w14:paraId="7900A13F" w14:textId="77777777" w:rsidR="00E165E0" w:rsidRPr="0079341B" w:rsidRDefault="00E165E0" w:rsidP="00737983">
            <w:pPr>
              <w:pStyle w:val="27"/>
              <w:rPr>
                <w:b/>
              </w:rPr>
            </w:pPr>
          </w:p>
        </w:tc>
        <w:tc>
          <w:tcPr>
            <w:tcW w:w="564" w:type="pct"/>
            <w:gridSpan w:val="2"/>
            <w:shd w:val="clear" w:color="auto" w:fill="auto"/>
            <w:vAlign w:val="bottom"/>
          </w:tcPr>
          <w:p w14:paraId="2836F390" w14:textId="77777777" w:rsidR="00E165E0" w:rsidRPr="0079341B" w:rsidRDefault="00E165E0" w:rsidP="00737983">
            <w:pPr>
              <w:pStyle w:val="27"/>
              <w:rPr>
                <w:b/>
              </w:rPr>
            </w:pPr>
            <w:r w:rsidRPr="0079341B">
              <w:t>175</w:t>
            </w:r>
          </w:p>
        </w:tc>
        <w:tc>
          <w:tcPr>
            <w:tcW w:w="33" w:type="pct"/>
            <w:gridSpan w:val="2"/>
            <w:vAlign w:val="bottom"/>
          </w:tcPr>
          <w:p w14:paraId="5F2A9096" w14:textId="77777777" w:rsidR="00E165E0" w:rsidRPr="0079341B" w:rsidRDefault="00E165E0" w:rsidP="00737983">
            <w:pPr>
              <w:pStyle w:val="27"/>
              <w:rPr>
                <w:b/>
              </w:rPr>
            </w:pPr>
          </w:p>
        </w:tc>
        <w:tc>
          <w:tcPr>
            <w:tcW w:w="564" w:type="pct"/>
            <w:gridSpan w:val="2"/>
            <w:shd w:val="clear" w:color="auto" w:fill="auto"/>
            <w:vAlign w:val="bottom"/>
          </w:tcPr>
          <w:p w14:paraId="7EF9A9F3" w14:textId="77777777" w:rsidR="00E165E0" w:rsidRPr="0079341B" w:rsidRDefault="00E165E0" w:rsidP="00737983">
            <w:pPr>
              <w:pStyle w:val="27"/>
              <w:rPr>
                <w:b/>
              </w:rPr>
            </w:pPr>
            <w:r w:rsidRPr="0079341B">
              <w:t>580</w:t>
            </w:r>
          </w:p>
        </w:tc>
        <w:tc>
          <w:tcPr>
            <w:tcW w:w="33" w:type="pct"/>
            <w:gridSpan w:val="2"/>
            <w:vAlign w:val="bottom"/>
          </w:tcPr>
          <w:p w14:paraId="4AF9B8DA" w14:textId="77777777" w:rsidR="00E165E0" w:rsidRPr="0079341B" w:rsidRDefault="00E165E0" w:rsidP="00737983">
            <w:pPr>
              <w:pStyle w:val="27"/>
              <w:rPr>
                <w:b/>
              </w:rPr>
            </w:pPr>
          </w:p>
        </w:tc>
        <w:tc>
          <w:tcPr>
            <w:tcW w:w="566" w:type="pct"/>
            <w:gridSpan w:val="2"/>
            <w:shd w:val="clear" w:color="auto" w:fill="auto"/>
            <w:vAlign w:val="bottom"/>
          </w:tcPr>
          <w:p w14:paraId="69355A7C" w14:textId="77777777" w:rsidR="00E165E0" w:rsidRPr="00BA56FB" w:rsidRDefault="00E165E0" w:rsidP="00737983">
            <w:pPr>
              <w:pStyle w:val="27"/>
              <w:rPr>
                <w:b/>
              </w:rPr>
            </w:pPr>
            <w:r w:rsidRPr="00BA56FB">
              <w:rPr>
                <w:b/>
              </w:rPr>
              <w:t>4 213</w:t>
            </w:r>
          </w:p>
        </w:tc>
      </w:tr>
      <w:tr w:rsidR="00E165E0" w:rsidRPr="0079341B" w14:paraId="35309F04" w14:textId="77777777" w:rsidTr="00E165E0">
        <w:trPr>
          <w:cantSplit/>
          <w:trHeight w:val="20"/>
        </w:trPr>
        <w:tc>
          <w:tcPr>
            <w:tcW w:w="1451" w:type="pct"/>
            <w:gridSpan w:val="2"/>
          </w:tcPr>
          <w:p w14:paraId="47C72DA8" w14:textId="77777777" w:rsidR="00E165E0" w:rsidRPr="0079341B" w:rsidRDefault="00E165E0" w:rsidP="00737983">
            <w:pPr>
              <w:pStyle w:val="27"/>
              <w:rPr>
                <w:b/>
              </w:rPr>
            </w:pPr>
            <w:r w:rsidRPr="0079341B">
              <w:t>Ввод в эксплуатацию</w:t>
            </w:r>
          </w:p>
        </w:tc>
        <w:tc>
          <w:tcPr>
            <w:tcW w:w="563" w:type="pct"/>
            <w:gridSpan w:val="2"/>
            <w:shd w:val="clear" w:color="auto" w:fill="auto"/>
            <w:vAlign w:val="bottom"/>
          </w:tcPr>
          <w:p w14:paraId="3F2F6DE2" w14:textId="77777777" w:rsidR="00E165E0" w:rsidRPr="0079341B" w:rsidRDefault="00E165E0" w:rsidP="00737983">
            <w:pPr>
              <w:pStyle w:val="27"/>
              <w:rPr>
                <w:b/>
              </w:rPr>
            </w:pPr>
            <w:r w:rsidRPr="0079341B">
              <w:t>536</w:t>
            </w:r>
          </w:p>
        </w:tc>
        <w:tc>
          <w:tcPr>
            <w:tcW w:w="33" w:type="pct"/>
            <w:gridSpan w:val="2"/>
            <w:vAlign w:val="bottom"/>
          </w:tcPr>
          <w:p w14:paraId="19974781" w14:textId="77777777" w:rsidR="00E165E0" w:rsidRPr="0079341B" w:rsidRDefault="00E165E0" w:rsidP="00737983">
            <w:pPr>
              <w:pStyle w:val="27"/>
              <w:rPr>
                <w:b/>
              </w:rPr>
            </w:pPr>
          </w:p>
        </w:tc>
        <w:tc>
          <w:tcPr>
            <w:tcW w:w="539" w:type="pct"/>
            <w:shd w:val="clear" w:color="auto" w:fill="auto"/>
            <w:vAlign w:val="bottom"/>
          </w:tcPr>
          <w:p w14:paraId="5B9ECF84" w14:textId="77777777" w:rsidR="00E165E0" w:rsidRPr="0079341B" w:rsidRDefault="00E165E0" w:rsidP="00737983">
            <w:pPr>
              <w:pStyle w:val="27"/>
              <w:rPr>
                <w:b/>
              </w:rPr>
            </w:pPr>
            <w:r w:rsidRPr="0079341B">
              <w:t>430</w:t>
            </w:r>
          </w:p>
        </w:tc>
        <w:tc>
          <w:tcPr>
            <w:tcW w:w="57" w:type="pct"/>
            <w:gridSpan w:val="4"/>
            <w:vAlign w:val="bottom"/>
          </w:tcPr>
          <w:p w14:paraId="768BE8DF" w14:textId="77777777" w:rsidR="00E165E0" w:rsidRPr="0079341B" w:rsidRDefault="00E165E0" w:rsidP="00737983">
            <w:pPr>
              <w:pStyle w:val="27"/>
              <w:rPr>
                <w:b/>
              </w:rPr>
            </w:pPr>
          </w:p>
        </w:tc>
        <w:tc>
          <w:tcPr>
            <w:tcW w:w="564" w:type="pct"/>
            <w:gridSpan w:val="2"/>
            <w:shd w:val="clear" w:color="auto" w:fill="auto"/>
            <w:vAlign w:val="bottom"/>
          </w:tcPr>
          <w:p w14:paraId="70719EC2" w14:textId="77777777" w:rsidR="00E165E0" w:rsidRPr="0079341B" w:rsidRDefault="00E165E0" w:rsidP="00737983">
            <w:pPr>
              <w:pStyle w:val="27"/>
              <w:rPr>
                <w:b/>
              </w:rPr>
            </w:pPr>
            <w:r w:rsidRPr="0079341B">
              <w:t>10</w:t>
            </w:r>
          </w:p>
        </w:tc>
        <w:tc>
          <w:tcPr>
            <w:tcW w:w="33" w:type="pct"/>
            <w:gridSpan w:val="2"/>
            <w:vAlign w:val="bottom"/>
          </w:tcPr>
          <w:p w14:paraId="51E45A1B" w14:textId="77777777" w:rsidR="00E165E0" w:rsidRPr="0079341B" w:rsidRDefault="00E165E0" w:rsidP="00737983">
            <w:pPr>
              <w:pStyle w:val="27"/>
              <w:rPr>
                <w:b/>
              </w:rPr>
            </w:pPr>
          </w:p>
        </w:tc>
        <w:tc>
          <w:tcPr>
            <w:tcW w:w="564" w:type="pct"/>
            <w:gridSpan w:val="2"/>
            <w:shd w:val="clear" w:color="auto" w:fill="auto"/>
            <w:vAlign w:val="bottom"/>
          </w:tcPr>
          <w:p w14:paraId="4061B1B9" w14:textId="77777777" w:rsidR="00E165E0" w:rsidRPr="0079341B" w:rsidRDefault="00E165E0" w:rsidP="00737983">
            <w:pPr>
              <w:pStyle w:val="27"/>
              <w:rPr>
                <w:b/>
              </w:rPr>
            </w:pPr>
            <w:r w:rsidRPr="0079341B">
              <w:t>11</w:t>
            </w:r>
          </w:p>
        </w:tc>
        <w:tc>
          <w:tcPr>
            <w:tcW w:w="33" w:type="pct"/>
            <w:gridSpan w:val="2"/>
            <w:vAlign w:val="bottom"/>
          </w:tcPr>
          <w:p w14:paraId="7EEBDFF8" w14:textId="77777777" w:rsidR="00E165E0" w:rsidRPr="0079341B" w:rsidRDefault="00E165E0" w:rsidP="00737983">
            <w:pPr>
              <w:pStyle w:val="27"/>
              <w:rPr>
                <w:b/>
              </w:rPr>
            </w:pPr>
          </w:p>
        </w:tc>
        <w:tc>
          <w:tcPr>
            <w:tcW w:w="564" w:type="pct"/>
            <w:gridSpan w:val="2"/>
            <w:shd w:val="clear" w:color="auto" w:fill="auto"/>
            <w:vAlign w:val="bottom"/>
          </w:tcPr>
          <w:p w14:paraId="39FC1E29" w14:textId="77777777" w:rsidR="00E165E0" w:rsidRPr="0079341B" w:rsidRDefault="00E165E0" w:rsidP="00737983">
            <w:pPr>
              <w:pStyle w:val="27"/>
              <w:rPr>
                <w:b/>
              </w:rPr>
            </w:pPr>
            <w:r w:rsidRPr="0079341B">
              <w:t>(987)</w:t>
            </w:r>
          </w:p>
        </w:tc>
        <w:tc>
          <w:tcPr>
            <w:tcW w:w="33" w:type="pct"/>
            <w:gridSpan w:val="2"/>
            <w:vAlign w:val="bottom"/>
          </w:tcPr>
          <w:p w14:paraId="181DE87C" w14:textId="77777777" w:rsidR="00E165E0" w:rsidRPr="0079341B" w:rsidRDefault="00E165E0" w:rsidP="00737983">
            <w:pPr>
              <w:pStyle w:val="27"/>
              <w:rPr>
                <w:b/>
              </w:rPr>
            </w:pPr>
          </w:p>
        </w:tc>
        <w:tc>
          <w:tcPr>
            <w:tcW w:w="566" w:type="pct"/>
            <w:gridSpan w:val="2"/>
            <w:shd w:val="clear" w:color="auto" w:fill="auto"/>
            <w:vAlign w:val="bottom"/>
          </w:tcPr>
          <w:p w14:paraId="4E6C8B80" w14:textId="77777777" w:rsidR="00E165E0" w:rsidRPr="00BA56FB" w:rsidRDefault="00E165E0" w:rsidP="00737983">
            <w:pPr>
              <w:pStyle w:val="27"/>
              <w:rPr>
                <w:b/>
              </w:rPr>
            </w:pPr>
            <w:r w:rsidRPr="00BA56FB">
              <w:rPr>
                <w:b/>
              </w:rPr>
              <w:t>-</w:t>
            </w:r>
          </w:p>
        </w:tc>
      </w:tr>
      <w:tr w:rsidR="00E165E0" w:rsidRPr="0079341B" w14:paraId="0E74DEA5" w14:textId="77777777" w:rsidTr="00E165E0">
        <w:trPr>
          <w:cantSplit/>
          <w:trHeight w:val="20"/>
        </w:trPr>
        <w:tc>
          <w:tcPr>
            <w:tcW w:w="1451" w:type="pct"/>
            <w:gridSpan w:val="2"/>
          </w:tcPr>
          <w:p w14:paraId="25513D6A" w14:textId="77777777" w:rsidR="00E165E0" w:rsidRPr="00E165E0" w:rsidRDefault="00E165E0" w:rsidP="00737983">
            <w:pPr>
              <w:pStyle w:val="27"/>
              <w:rPr>
                <w:b/>
              </w:rPr>
            </w:pPr>
            <w:r w:rsidRPr="00E165E0">
              <w:t>Капитализированные затраты по привлеченным кредитам и займам</w:t>
            </w:r>
          </w:p>
        </w:tc>
        <w:tc>
          <w:tcPr>
            <w:tcW w:w="563" w:type="pct"/>
            <w:gridSpan w:val="2"/>
            <w:shd w:val="clear" w:color="auto" w:fill="auto"/>
            <w:vAlign w:val="bottom"/>
          </w:tcPr>
          <w:p w14:paraId="38ADC0A2" w14:textId="77777777" w:rsidR="00E165E0" w:rsidRPr="0079341B" w:rsidRDefault="00E165E0" w:rsidP="00737983">
            <w:pPr>
              <w:pStyle w:val="27"/>
              <w:rPr>
                <w:b/>
              </w:rPr>
            </w:pPr>
            <w:r w:rsidRPr="0079341B">
              <w:t>-</w:t>
            </w:r>
          </w:p>
        </w:tc>
        <w:tc>
          <w:tcPr>
            <w:tcW w:w="33" w:type="pct"/>
            <w:gridSpan w:val="2"/>
            <w:vAlign w:val="bottom"/>
          </w:tcPr>
          <w:p w14:paraId="7CC3D85F" w14:textId="77777777" w:rsidR="00E165E0" w:rsidRPr="0079341B" w:rsidRDefault="00E165E0" w:rsidP="00737983">
            <w:pPr>
              <w:pStyle w:val="27"/>
              <w:rPr>
                <w:b/>
              </w:rPr>
            </w:pPr>
          </w:p>
        </w:tc>
        <w:tc>
          <w:tcPr>
            <w:tcW w:w="539" w:type="pct"/>
            <w:shd w:val="clear" w:color="auto" w:fill="auto"/>
            <w:vAlign w:val="bottom"/>
          </w:tcPr>
          <w:p w14:paraId="0050A655" w14:textId="77777777" w:rsidR="00E165E0" w:rsidRPr="0079341B" w:rsidRDefault="00E165E0" w:rsidP="00737983">
            <w:pPr>
              <w:pStyle w:val="27"/>
              <w:rPr>
                <w:b/>
              </w:rPr>
            </w:pPr>
            <w:r w:rsidRPr="0079341B">
              <w:t>-</w:t>
            </w:r>
          </w:p>
        </w:tc>
        <w:tc>
          <w:tcPr>
            <w:tcW w:w="57" w:type="pct"/>
            <w:gridSpan w:val="4"/>
            <w:vAlign w:val="bottom"/>
          </w:tcPr>
          <w:p w14:paraId="3109BB0F" w14:textId="77777777" w:rsidR="00E165E0" w:rsidRPr="0079341B" w:rsidRDefault="00E165E0" w:rsidP="00737983">
            <w:pPr>
              <w:pStyle w:val="27"/>
              <w:rPr>
                <w:b/>
              </w:rPr>
            </w:pPr>
          </w:p>
        </w:tc>
        <w:tc>
          <w:tcPr>
            <w:tcW w:w="564" w:type="pct"/>
            <w:gridSpan w:val="2"/>
            <w:shd w:val="clear" w:color="auto" w:fill="auto"/>
            <w:vAlign w:val="bottom"/>
          </w:tcPr>
          <w:p w14:paraId="5D5A006C" w14:textId="77777777" w:rsidR="00E165E0" w:rsidRPr="0079341B" w:rsidRDefault="00E165E0" w:rsidP="00737983">
            <w:pPr>
              <w:pStyle w:val="27"/>
              <w:rPr>
                <w:b/>
              </w:rPr>
            </w:pPr>
            <w:r w:rsidRPr="0079341B">
              <w:t>-</w:t>
            </w:r>
          </w:p>
        </w:tc>
        <w:tc>
          <w:tcPr>
            <w:tcW w:w="33" w:type="pct"/>
            <w:gridSpan w:val="2"/>
            <w:vAlign w:val="bottom"/>
          </w:tcPr>
          <w:p w14:paraId="60CF0C85" w14:textId="77777777" w:rsidR="00E165E0" w:rsidRPr="0079341B" w:rsidRDefault="00E165E0" w:rsidP="00737983">
            <w:pPr>
              <w:pStyle w:val="27"/>
              <w:rPr>
                <w:b/>
              </w:rPr>
            </w:pPr>
          </w:p>
        </w:tc>
        <w:tc>
          <w:tcPr>
            <w:tcW w:w="564" w:type="pct"/>
            <w:gridSpan w:val="2"/>
            <w:shd w:val="clear" w:color="auto" w:fill="auto"/>
            <w:vAlign w:val="bottom"/>
          </w:tcPr>
          <w:p w14:paraId="022029A1" w14:textId="77777777" w:rsidR="00E165E0" w:rsidRPr="0079341B" w:rsidRDefault="00E165E0" w:rsidP="00737983">
            <w:pPr>
              <w:pStyle w:val="27"/>
              <w:rPr>
                <w:b/>
              </w:rPr>
            </w:pPr>
            <w:r w:rsidRPr="0079341B">
              <w:t>-</w:t>
            </w:r>
          </w:p>
        </w:tc>
        <w:tc>
          <w:tcPr>
            <w:tcW w:w="33" w:type="pct"/>
            <w:gridSpan w:val="2"/>
            <w:vAlign w:val="bottom"/>
          </w:tcPr>
          <w:p w14:paraId="26E9BAC4" w14:textId="77777777" w:rsidR="00E165E0" w:rsidRPr="0079341B" w:rsidRDefault="00E165E0" w:rsidP="00737983">
            <w:pPr>
              <w:pStyle w:val="27"/>
              <w:rPr>
                <w:b/>
              </w:rPr>
            </w:pPr>
          </w:p>
        </w:tc>
        <w:tc>
          <w:tcPr>
            <w:tcW w:w="564" w:type="pct"/>
            <w:gridSpan w:val="2"/>
            <w:shd w:val="clear" w:color="auto" w:fill="auto"/>
            <w:vAlign w:val="bottom"/>
          </w:tcPr>
          <w:p w14:paraId="6FAEAA4C" w14:textId="77777777" w:rsidR="00E165E0" w:rsidRPr="0079341B" w:rsidRDefault="00E165E0" w:rsidP="00737983">
            <w:pPr>
              <w:pStyle w:val="27"/>
              <w:rPr>
                <w:b/>
              </w:rPr>
            </w:pPr>
            <w:r w:rsidRPr="0079341B">
              <w:t>20</w:t>
            </w:r>
          </w:p>
        </w:tc>
        <w:tc>
          <w:tcPr>
            <w:tcW w:w="33" w:type="pct"/>
            <w:gridSpan w:val="2"/>
            <w:vAlign w:val="bottom"/>
          </w:tcPr>
          <w:p w14:paraId="1AC82630" w14:textId="77777777" w:rsidR="00E165E0" w:rsidRPr="0079341B" w:rsidRDefault="00E165E0" w:rsidP="00737983">
            <w:pPr>
              <w:pStyle w:val="27"/>
              <w:rPr>
                <w:b/>
              </w:rPr>
            </w:pPr>
          </w:p>
        </w:tc>
        <w:tc>
          <w:tcPr>
            <w:tcW w:w="566" w:type="pct"/>
            <w:gridSpan w:val="2"/>
            <w:shd w:val="clear" w:color="auto" w:fill="auto"/>
            <w:vAlign w:val="bottom"/>
          </w:tcPr>
          <w:p w14:paraId="0B6DCD97" w14:textId="77777777" w:rsidR="00E165E0" w:rsidRPr="00BA56FB" w:rsidRDefault="00E165E0" w:rsidP="00737983">
            <w:pPr>
              <w:pStyle w:val="27"/>
              <w:rPr>
                <w:b/>
              </w:rPr>
            </w:pPr>
            <w:r w:rsidRPr="00BA56FB">
              <w:rPr>
                <w:b/>
              </w:rPr>
              <w:t>20</w:t>
            </w:r>
          </w:p>
        </w:tc>
      </w:tr>
      <w:tr w:rsidR="00E165E0" w:rsidRPr="0079341B" w14:paraId="7E9B5BEE" w14:textId="77777777" w:rsidTr="00E165E0">
        <w:trPr>
          <w:cantSplit/>
          <w:trHeight w:val="20"/>
        </w:trPr>
        <w:tc>
          <w:tcPr>
            <w:tcW w:w="1451" w:type="pct"/>
            <w:gridSpan w:val="2"/>
          </w:tcPr>
          <w:p w14:paraId="348E09AD" w14:textId="77777777" w:rsidR="00E165E0" w:rsidRPr="00E165E0" w:rsidRDefault="00E165E0" w:rsidP="00737983">
            <w:pPr>
              <w:pStyle w:val="27"/>
            </w:pPr>
            <w:r w:rsidRPr="00E165E0">
              <w:t xml:space="preserve">Перевод в долгосрочные активы, предназначенные для продажи </w:t>
            </w:r>
          </w:p>
        </w:tc>
        <w:tc>
          <w:tcPr>
            <w:tcW w:w="563" w:type="pct"/>
            <w:gridSpan w:val="2"/>
            <w:shd w:val="clear" w:color="auto" w:fill="auto"/>
            <w:vAlign w:val="bottom"/>
          </w:tcPr>
          <w:p w14:paraId="4816125B" w14:textId="77777777" w:rsidR="00E165E0" w:rsidRPr="0079341B" w:rsidRDefault="00E165E0" w:rsidP="00737983">
            <w:pPr>
              <w:pStyle w:val="27"/>
            </w:pPr>
            <w:r w:rsidRPr="0079341B">
              <w:t>(66)</w:t>
            </w:r>
          </w:p>
        </w:tc>
        <w:tc>
          <w:tcPr>
            <w:tcW w:w="33" w:type="pct"/>
            <w:gridSpan w:val="2"/>
            <w:vAlign w:val="bottom"/>
          </w:tcPr>
          <w:p w14:paraId="11CB051A" w14:textId="77777777" w:rsidR="00E165E0" w:rsidRPr="0079341B" w:rsidRDefault="00E165E0" w:rsidP="00737983">
            <w:pPr>
              <w:pStyle w:val="27"/>
              <w:rPr>
                <w:b/>
              </w:rPr>
            </w:pPr>
          </w:p>
        </w:tc>
        <w:tc>
          <w:tcPr>
            <w:tcW w:w="539" w:type="pct"/>
            <w:shd w:val="clear" w:color="auto" w:fill="auto"/>
            <w:vAlign w:val="bottom"/>
          </w:tcPr>
          <w:p w14:paraId="348F7A55" w14:textId="77777777" w:rsidR="00E165E0" w:rsidRPr="0079341B" w:rsidRDefault="00E165E0" w:rsidP="00737983">
            <w:pPr>
              <w:pStyle w:val="27"/>
            </w:pPr>
            <w:r w:rsidRPr="0079341B">
              <w:t>-</w:t>
            </w:r>
          </w:p>
        </w:tc>
        <w:tc>
          <w:tcPr>
            <w:tcW w:w="57" w:type="pct"/>
            <w:gridSpan w:val="4"/>
            <w:vAlign w:val="bottom"/>
          </w:tcPr>
          <w:p w14:paraId="7F54D815" w14:textId="77777777" w:rsidR="00E165E0" w:rsidRPr="0079341B" w:rsidRDefault="00E165E0" w:rsidP="00737983">
            <w:pPr>
              <w:pStyle w:val="27"/>
              <w:rPr>
                <w:b/>
              </w:rPr>
            </w:pPr>
          </w:p>
        </w:tc>
        <w:tc>
          <w:tcPr>
            <w:tcW w:w="564" w:type="pct"/>
            <w:gridSpan w:val="2"/>
            <w:shd w:val="clear" w:color="auto" w:fill="auto"/>
            <w:vAlign w:val="bottom"/>
          </w:tcPr>
          <w:p w14:paraId="74F28939" w14:textId="77777777" w:rsidR="00E165E0" w:rsidRPr="0079341B" w:rsidRDefault="00E165E0" w:rsidP="00737983">
            <w:pPr>
              <w:pStyle w:val="27"/>
            </w:pPr>
            <w:r w:rsidRPr="0079341B">
              <w:t>(12)</w:t>
            </w:r>
          </w:p>
        </w:tc>
        <w:tc>
          <w:tcPr>
            <w:tcW w:w="33" w:type="pct"/>
            <w:gridSpan w:val="2"/>
            <w:vAlign w:val="bottom"/>
          </w:tcPr>
          <w:p w14:paraId="1787499E" w14:textId="77777777" w:rsidR="00E165E0" w:rsidRPr="0079341B" w:rsidRDefault="00E165E0" w:rsidP="00737983">
            <w:pPr>
              <w:pStyle w:val="27"/>
              <w:rPr>
                <w:b/>
              </w:rPr>
            </w:pPr>
          </w:p>
        </w:tc>
        <w:tc>
          <w:tcPr>
            <w:tcW w:w="564" w:type="pct"/>
            <w:gridSpan w:val="2"/>
            <w:shd w:val="clear" w:color="auto" w:fill="auto"/>
            <w:vAlign w:val="bottom"/>
          </w:tcPr>
          <w:p w14:paraId="3C1FFA41" w14:textId="77777777" w:rsidR="00E165E0" w:rsidRPr="0079341B" w:rsidRDefault="00E165E0" w:rsidP="00737983">
            <w:pPr>
              <w:pStyle w:val="27"/>
            </w:pPr>
            <w:r w:rsidRPr="0079341B">
              <w:t>(76)</w:t>
            </w:r>
          </w:p>
        </w:tc>
        <w:tc>
          <w:tcPr>
            <w:tcW w:w="33" w:type="pct"/>
            <w:gridSpan w:val="2"/>
            <w:vAlign w:val="bottom"/>
          </w:tcPr>
          <w:p w14:paraId="31D070DF" w14:textId="77777777" w:rsidR="00E165E0" w:rsidRPr="0079341B" w:rsidRDefault="00E165E0" w:rsidP="00737983">
            <w:pPr>
              <w:pStyle w:val="27"/>
              <w:rPr>
                <w:b/>
              </w:rPr>
            </w:pPr>
          </w:p>
        </w:tc>
        <w:tc>
          <w:tcPr>
            <w:tcW w:w="564" w:type="pct"/>
            <w:gridSpan w:val="2"/>
            <w:shd w:val="clear" w:color="auto" w:fill="auto"/>
            <w:vAlign w:val="bottom"/>
          </w:tcPr>
          <w:p w14:paraId="2486EC03" w14:textId="77777777" w:rsidR="00E165E0" w:rsidRPr="0079341B" w:rsidRDefault="00E165E0" w:rsidP="00737983">
            <w:pPr>
              <w:pStyle w:val="27"/>
            </w:pPr>
            <w:r w:rsidRPr="0079341B">
              <w:t>-</w:t>
            </w:r>
          </w:p>
        </w:tc>
        <w:tc>
          <w:tcPr>
            <w:tcW w:w="33" w:type="pct"/>
            <w:gridSpan w:val="2"/>
            <w:vAlign w:val="bottom"/>
          </w:tcPr>
          <w:p w14:paraId="6718F020" w14:textId="77777777" w:rsidR="00E165E0" w:rsidRPr="0079341B" w:rsidRDefault="00E165E0" w:rsidP="00737983">
            <w:pPr>
              <w:pStyle w:val="27"/>
              <w:rPr>
                <w:b/>
              </w:rPr>
            </w:pPr>
          </w:p>
        </w:tc>
        <w:tc>
          <w:tcPr>
            <w:tcW w:w="566" w:type="pct"/>
            <w:gridSpan w:val="2"/>
            <w:shd w:val="clear" w:color="auto" w:fill="auto"/>
            <w:vAlign w:val="bottom"/>
          </w:tcPr>
          <w:p w14:paraId="42C0EEF1" w14:textId="77777777" w:rsidR="00E165E0" w:rsidRPr="0079341B" w:rsidRDefault="00E165E0" w:rsidP="00737983">
            <w:pPr>
              <w:pStyle w:val="27"/>
            </w:pPr>
            <w:r w:rsidRPr="0079341B">
              <w:rPr>
                <w:b/>
              </w:rPr>
              <w:t>(154)</w:t>
            </w:r>
          </w:p>
        </w:tc>
      </w:tr>
      <w:tr w:rsidR="00E165E0" w:rsidRPr="0079341B" w14:paraId="189E5380" w14:textId="77777777" w:rsidTr="00E165E0">
        <w:trPr>
          <w:cantSplit/>
          <w:trHeight w:val="20"/>
        </w:trPr>
        <w:tc>
          <w:tcPr>
            <w:tcW w:w="1451" w:type="pct"/>
            <w:gridSpan w:val="2"/>
          </w:tcPr>
          <w:p w14:paraId="2922A522" w14:textId="77777777" w:rsidR="00E165E0" w:rsidRPr="0079341B" w:rsidRDefault="00E165E0" w:rsidP="00737983">
            <w:pPr>
              <w:pStyle w:val="27"/>
              <w:rPr>
                <w:b/>
              </w:rPr>
            </w:pPr>
            <w:r w:rsidRPr="0079341B">
              <w:t>Выбытия</w:t>
            </w:r>
          </w:p>
        </w:tc>
        <w:tc>
          <w:tcPr>
            <w:tcW w:w="563" w:type="pct"/>
            <w:gridSpan w:val="2"/>
            <w:tcBorders>
              <w:bottom w:val="single" w:sz="4" w:space="0" w:color="auto"/>
            </w:tcBorders>
            <w:shd w:val="clear" w:color="auto" w:fill="auto"/>
            <w:vAlign w:val="bottom"/>
          </w:tcPr>
          <w:p w14:paraId="3125E3F1" w14:textId="77777777" w:rsidR="00E165E0" w:rsidRPr="0079341B" w:rsidRDefault="00E165E0" w:rsidP="00737983">
            <w:pPr>
              <w:pStyle w:val="27"/>
              <w:rPr>
                <w:b/>
              </w:rPr>
            </w:pPr>
            <w:r w:rsidRPr="0079341B">
              <w:t>(19)</w:t>
            </w:r>
          </w:p>
        </w:tc>
        <w:tc>
          <w:tcPr>
            <w:tcW w:w="33" w:type="pct"/>
            <w:gridSpan w:val="2"/>
            <w:vAlign w:val="bottom"/>
          </w:tcPr>
          <w:p w14:paraId="15A65F2F" w14:textId="77777777" w:rsidR="00E165E0" w:rsidRPr="0079341B" w:rsidRDefault="00E165E0" w:rsidP="00737983">
            <w:pPr>
              <w:pStyle w:val="27"/>
              <w:rPr>
                <w:b/>
              </w:rPr>
            </w:pPr>
          </w:p>
        </w:tc>
        <w:tc>
          <w:tcPr>
            <w:tcW w:w="539" w:type="pct"/>
            <w:tcBorders>
              <w:bottom w:val="single" w:sz="4" w:space="0" w:color="auto"/>
            </w:tcBorders>
            <w:shd w:val="clear" w:color="auto" w:fill="auto"/>
            <w:vAlign w:val="bottom"/>
          </w:tcPr>
          <w:p w14:paraId="2A9E3E41" w14:textId="77777777" w:rsidR="00E165E0" w:rsidRPr="0079341B" w:rsidRDefault="00E165E0" w:rsidP="00737983">
            <w:pPr>
              <w:pStyle w:val="27"/>
              <w:rPr>
                <w:b/>
              </w:rPr>
            </w:pPr>
            <w:r w:rsidRPr="0079341B">
              <w:t>(716)</w:t>
            </w:r>
          </w:p>
        </w:tc>
        <w:tc>
          <w:tcPr>
            <w:tcW w:w="57" w:type="pct"/>
            <w:gridSpan w:val="4"/>
            <w:vAlign w:val="bottom"/>
          </w:tcPr>
          <w:p w14:paraId="13C71596" w14:textId="77777777" w:rsidR="00E165E0" w:rsidRPr="0079341B" w:rsidRDefault="00E165E0" w:rsidP="00737983">
            <w:pPr>
              <w:pStyle w:val="27"/>
              <w:rPr>
                <w:b/>
              </w:rPr>
            </w:pPr>
          </w:p>
        </w:tc>
        <w:tc>
          <w:tcPr>
            <w:tcW w:w="564" w:type="pct"/>
            <w:gridSpan w:val="2"/>
            <w:tcBorders>
              <w:bottom w:val="single" w:sz="4" w:space="0" w:color="auto"/>
            </w:tcBorders>
            <w:shd w:val="clear" w:color="auto" w:fill="auto"/>
            <w:vAlign w:val="bottom"/>
          </w:tcPr>
          <w:p w14:paraId="5793EA64" w14:textId="77777777" w:rsidR="00E165E0" w:rsidRPr="0079341B" w:rsidRDefault="00E165E0" w:rsidP="00737983">
            <w:pPr>
              <w:pStyle w:val="27"/>
              <w:rPr>
                <w:b/>
              </w:rPr>
            </w:pPr>
            <w:r w:rsidRPr="0079341B">
              <w:t>(12)</w:t>
            </w:r>
          </w:p>
        </w:tc>
        <w:tc>
          <w:tcPr>
            <w:tcW w:w="33" w:type="pct"/>
            <w:gridSpan w:val="2"/>
            <w:vAlign w:val="bottom"/>
          </w:tcPr>
          <w:p w14:paraId="6093E26E" w14:textId="77777777" w:rsidR="00E165E0" w:rsidRPr="0079341B" w:rsidRDefault="00E165E0" w:rsidP="00737983">
            <w:pPr>
              <w:pStyle w:val="27"/>
              <w:rPr>
                <w:b/>
              </w:rPr>
            </w:pPr>
          </w:p>
        </w:tc>
        <w:tc>
          <w:tcPr>
            <w:tcW w:w="564" w:type="pct"/>
            <w:gridSpan w:val="2"/>
            <w:tcBorders>
              <w:bottom w:val="single" w:sz="4" w:space="0" w:color="auto"/>
            </w:tcBorders>
            <w:shd w:val="clear" w:color="auto" w:fill="auto"/>
            <w:vAlign w:val="bottom"/>
          </w:tcPr>
          <w:p w14:paraId="24628994" w14:textId="77777777" w:rsidR="00E165E0" w:rsidRPr="0079341B" w:rsidRDefault="00E165E0" w:rsidP="00737983">
            <w:pPr>
              <w:pStyle w:val="27"/>
              <w:rPr>
                <w:b/>
              </w:rPr>
            </w:pPr>
            <w:r w:rsidRPr="0079341B">
              <w:t>(124)</w:t>
            </w:r>
          </w:p>
        </w:tc>
        <w:tc>
          <w:tcPr>
            <w:tcW w:w="33" w:type="pct"/>
            <w:gridSpan w:val="2"/>
            <w:vAlign w:val="bottom"/>
          </w:tcPr>
          <w:p w14:paraId="7344B0A7" w14:textId="77777777" w:rsidR="00E165E0" w:rsidRPr="0079341B" w:rsidRDefault="00E165E0" w:rsidP="00737983">
            <w:pPr>
              <w:pStyle w:val="27"/>
              <w:rPr>
                <w:b/>
              </w:rPr>
            </w:pPr>
          </w:p>
        </w:tc>
        <w:tc>
          <w:tcPr>
            <w:tcW w:w="564" w:type="pct"/>
            <w:gridSpan w:val="2"/>
            <w:tcBorders>
              <w:bottom w:val="single" w:sz="4" w:space="0" w:color="auto"/>
            </w:tcBorders>
            <w:shd w:val="clear" w:color="auto" w:fill="auto"/>
            <w:vAlign w:val="bottom"/>
          </w:tcPr>
          <w:p w14:paraId="2D39F838" w14:textId="77777777" w:rsidR="00E165E0" w:rsidRPr="0079341B" w:rsidRDefault="00E165E0" w:rsidP="00737983">
            <w:pPr>
              <w:pStyle w:val="27"/>
              <w:rPr>
                <w:b/>
              </w:rPr>
            </w:pPr>
            <w:r w:rsidRPr="0079341B">
              <w:t>(72)</w:t>
            </w:r>
          </w:p>
        </w:tc>
        <w:tc>
          <w:tcPr>
            <w:tcW w:w="33" w:type="pct"/>
            <w:gridSpan w:val="2"/>
            <w:vAlign w:val="bottom"/>
          </w:tcPr>
          <w:p w14:paraId="23F4586F" w14:textId="77777777" w:rsidR="00E165E0" w:rsidRPr="0079341B" w:rsidRDefault="00E165E0" w:rsidP="00737983">
            <w:pPr>
              <w:pStyle w:val="27"/>
              <w:rPr>
                <w:b/>
              </w:rPr>
            </w:pPr>
          </w:p>
        </w:tc>
        <w:tc>
          <w:tcPr>
            <w:tcW w:w="566" w:type="pct"/>
            <w:gridSpan w:val="2"/>
            <w:tcBorders>
              <w:bottom w:val="single" w:sz="4" w:space="0" w:color="auto"/>
            </w:tcBorders>
            <w:shd w:val="clear" w:color="auto" w:fill="auto"/>
            <w:vAlign w:val="bottom"/>
          </w:tcPr>
          <w:p w14:paraId="6FF156DD" w14:textId="77777777" w:rsidR="00E165E0" w:rsidRPr="0079341B" w:rsidRDefault="00E165E0" w:rsidP="00737983">
            <w:pPr>
              <w:pStyle w:val="27"/>
              <w:rPr>
                <w:b/>
              </w:rPr>
            </w:pPr>
            <w:r w:rsidRPr="0079341B">
              <w:rPr>
                <w:b/>
              </w:rPr>
              <w:t>(943)</w:t>
            </w:r>
          </w:p>
        </w:tc>
      </w:tr>
      <w:tr w:rsidR="00E165E0" w:rsidRPr="0079341B" w14:paraId="69ACBB7F" w14:textId="77777777" w:rsidTr="00E165E0">
        <w:trPr>
          <w:cantSplit/>
          <w:trHeight w:val="20"/>
        </w:trPr>
        <w:tc>
          <w:tcPr>
            <w:tcW w:w="1451" w:type="pct"/>
            <w:gridSpan w:val="2"/>
          </w:tcPr>
          <w:p w14:paraId="0CF608AE" w14:textId="77777777" w:rsidR="00E165E0" w:rsidRPr="0079341B" w:rsidRDefault="00E165E0" w:rsidP="00737983">
            <w:pPr>
              <w:pStyle w:val="27"/>
              <w:rPr>
                <w:b/>
              </w:rPr>
            </w:pPr>
          </w:p>
        </w:tc>
        <w:tc>
          <w:tcPr>
            <w:tcW w:w="563" w:type="pct"/>
            <w:gridSpan w:val="2"/>
            <w:tcBorders>
              <w:top w:val="single" w:sz="4" w:space="0" w:color="auto"/>
            </w:tcBorders>
            <w:shd w:val="clear" w:color="auto" w:fill="auto"/>
            <w:vAlign w:val="bottom"/>
          </w:tcPr>
          <w:p w14:paraId="55B7B102" w14:textId="77777777" w:rsidR="00E165E0" w:rsidRPr="0079341B" w:rsidRDefault="00E165E0" w:rsidP="00737983">
            <w:pPr>
              <w:pStyle w:val="27"/>
              <w:rPr>
                <w:b/>
              </w:rPr>
            </w:pPr>
          </w:p>
        </w:tc>
        <w:tc>
          <w:tcPr>
            <w:tcW w:w="33" w:type="pct"/>
            <w:gridSpan w:val="2"/>
            <w:vAlign w:val="bottom"/>
          </w:tcPr>
          <w:p w14:paraId="030E839B" w14:textId="77777777" w:rsidR="00E165E0" w:rsidRPr="0079341B" w:rsidRDefault="00E165E0" w:rsidP="00737983">
            <w:pPr>
              <w:pStyle w:val="27"/>
              <w:rPr>
                <w:b/>
              </w:rPr>
            </w:pPr>
          </w:p>
        </w:tc>
        <w:tc>
          <w:tcPr>
            <w:tcW w:w="539" w:type="pct"/>
            <w:tcBorders>
              <w:top w:val="single" w:sz="4" w:space="0" w:color="auto"/>
            </w:tcBorders>
            <w:shd w:val="clear" w:color="auto" w:fill="auto"/>
            <w:vAlign w:val="bottom"/>
          </w:tcPr>
          <w:p w14:paraId="5EDB77AC" w14:textId="77777777" w:rsidR="00E165E0" w:rsidRPr="0079341B" w:rsidRDefault="00E165E0" w:rsidP="00737983">
            <w:pPr>
              <w:pStyle w:val="27"/>
              <w:rPr>
                <w:b/>
              </w:rPr>
            </w:pPr>
          </w:p>
        </w:tc>
        <w:tc>
          <w:tcPr>
            <w:tcW w:w="57" w:type="pct"/>
            <w:gridSpan w:val="4"/>
            <w:vAlign w:val="bottom"/>
          </w:tcPr>
          <w:p w14:paraId="248ADB54" w14:textId="77777777" w:rsidR="00E165E0" w:rsidRPr="0079341B" w:rsidRDefault="00E165E0" w:rsidP="00737983">
            <w:pPr>
              <w:pStyle w:val="27"/>
              <w:rPr>
                <w:b/>
              </w:rPr>
            </w:pPr>
          </w:p>
        </w:tc>
        <w:tc>
          <w:tcPr>
            <w:tcW w:w="564" w:type="pct"/>
            <w:gridSpan w:val="2"/>
            <w:tcBorders>
              <w:top w:val="single" w:sz="4" w:space="0" w:color="auto"/>
            </w:tcBorders>
            <w:shd w:val="clear" w:color="auto" w:fill="auto"/>
            <w:vAlign w:val="bottom"/>
          </w:tcPr>
          <w:p w14:paraId="7E0CE7D3" w14:textId="77777777" w:rsidR="00E165E0" w:rsidRPr="0079341B" w:rsidRDefault="00E165E0" w:rsidP="00737983">
            <w:pPr>
              <w:pStyle w:val="27"/>
              <w:rPr>
                <w:b/>
              </w:rPr>
            </w:pPr>
          </w:p>
        </w:tc>
        <w:tc>
          <w:tcPr>
            <w:tcW w:w="33" w:type="pct"/>
            <w:gridSpan w:val="2"/>
            <w:vAlign w:val="bottom"/>
          </w:tcPr>
          <w:p w14:paraId="50268057" w14:textId="77777777" w:rsidR="00E165E0" w:rsidRPr="0079341B" w:rsidRDefault="00E165E0" w:rsidP="00737983">
            <w:pPr>
              <w:pStyle w:val="27"/>
              <w:rPr>
                <w:b/>
              </w:rPr>
            </w:pPr>
          </w:p>
        </w:tc>
        <w:tc>
          <w:tcPr>
            <w:tcW w:w="564" w:type="pct"/>
            <w:gridSpan w:val="2"/>
            <w:tcBorders>
              <w:top w:val="single" w:sz="4" w:space="0" w:color="auto"/>
            </w:tcBorders>
            <w:shd w:val="clear" w:color="auto" w:fill="auto"/>
            <w:vAlign w:val="bottom"/>
          </w:tcPr>
          <w:p w14:paraId="701658A7" w14:textId="77777777" w:rsidR="00E165E0" w:rsidRPr="0079341B" w:rsidRDefault="00E165E0" w:rsidP="00737983">
            <w:pPr>
              <w:pStyle w:val="27"/>
              <w:rPr>
                <w:b/>
              </w:rPr>
            </w:pPr>
          </w:p>
        </w:tc>
        <w:tc>
          <w:tcPr>
            <w:tcW w:w="33" w:type="pct"/>
            <w:gridSpan w:val="2"/>
            <w:vAlign w:val="bottom"/>
          </w:tcPr>
          <w:p w14:paraId="2453F0B6" w14:textId="77777777" w:rsidR="00E165E0" w:rsidRPr="0079341B" w:rsidRDefault="00E165E0" w:rsidP="00737983">
            <w:pPr>
              <w:pStyle w:val="27"/>
              <w:rPr>
                <w:b/>
              </w:rPr>
            </w:pPr>
          </w:p>
        </w:tc>
        <w:tc>
          <w:tcPr>
            <w:tcW w:w="564" w:type="pct"/>
            <w:gridSpan w:val="2"/>
            <w:tcBorders>
              <w:top w:val="single" w:sz="4" w:space="0" w:color="auto"/>
            </w:tcBorders>
            <w:shd w:val="clear" w:color="auto" w:fill="auto"/>
            <w:vAlign w:val="bottom"/>
          </w:tcPr>
          <w:p w14:paraId="43463B47" w14:textId="77777777" w:rsidR="00E165E0" w:rsidRPr="0079341B" w:rsidRDefault="00E165E0" w:rsidP="00737983">
            <w:pPr>
              <w:pStyle w:val="27"/>
              <w:rPr>
                <w:b/>
              </w:rPr>
            </w:pPr>
          </w:p>
        </w:tc>
        <w:tc>
          <w:tcPr>
            <w:tcW w:w="33" w:type="pct"/>
            <w:gridSpan w:val="2"/>
            <w:vAlign w:val="bottom"/>
          </w:tcPr>
          <w:p w14:paraId="785CDF5E" w14:textId="77777777" w:rsidR="00E165E0" w:rsidRPr="0079341B" w:rsidRDefault="00E165E0" w:rsidP="00737983">
            <w:pPr>
              <w:pStyle w:val="27"/>
              <w:rPr>
                <w:b/>
              </w:rPr>
            </w:pPr>
          </w:p>
        </w:tc>
        <w:tc>
          <w:tcPr>
            <w:tcW w:w="566" w:type="pct"/>
            <w:gridSpan w:val="2"/>
            <w:tcBorders>
              <w:top w:val="single" w:sz="4" w:space="0" w:color="auto"/>
            </w:tcBorders>
            <w:shd w:val="clear" w:color="auto" w:fill="auto"/>
            <w:vAlign w:val="bottom"/>
          </w:tcPr>
          <w:p w14:paraId="1DF20B6B" w14:textId="77777777" w:rsidR="00E165E0" w:rsidRPr="0079341B" w:rsidRDefault="00E165E0" w:rsidP="00737983">
            <w:pPr>
              <w:pStyle w:val="27"/>
              <w:rPr>
                <w:b/>
              </w:rPr>
            </w:pPr>
          </w:p>
        </w:tc>
      </w:tr>
      <w:tr w:rsidR="00E165E0" w:rsidRPr="0079341B" w14:paraId="720B89BA" w14:textId="77777777" w:rsidTr="00E165E0">
        <w:trPr>
          <w:cantSplit/>
          <w:trHeight w:val="20"/>
        </w:trPr>
        <w:tc>
          <w:tcPr>
            <w:tcW w:w="1451" w:type="pct"/>
            <w:gridSpan w:val="2"/>
          </w:tcPr>
          <w:p w14:paraId="22A1D6BF" w14:textId="77777777" w:rsidR="00E165E0" w:rsidRPr="0079341B" w:rsidRDefault="00E165E0" w:rsidP="00737983">
            <w:pPr>
              <w:pStyle w:val="27"/>
              <w:rPr>
                <w:b/>
              </w:rPr>
            </w:pPr>
            <w:r w:rsidRPr="0079341B">
              <w:rPr>
                <w:b/>
              </w:rPr>
              <w:t>31 декабря 2014 года</w:t>
            </w:r>
          </w:p>
        </w:tc>
        <w:tc>
          <w:tcPr>
            <w:tcW w:w="563" w:type="pct"/>
            <w:gridSpan w:val="2"/>
            <w:tcBorders>
              <w:bottom w:val="single" w:sz="4" w:space="0" w:color="auto"/>
            </w:tcBorders>
            <w:shd w:val="clear" w:color="auto" w:fill="auto"/>
            <w:vAlign w:val="bottom"/>
          </w:tcPr>
          <w:p w14:paraId="35B82E89" w14:textId="77777777" w:rsidR="00E165E0" w:rsidRPr="0079341B" w:rsidRDefault="00E165E0" w:rsidP="00737983">
            <w:pPr>
              <w:pStyle w:val="27"/>
              <w:rPr>
                <w:b/>
              </w:rPr>
            </w:pPr>
            <w:r w:rsidRPr="0079341B">
              <w:rPr>
                <w:b/>
              </w:rPr>
              <w:t>11 164</w:t>
            </w:r>
          </w:p>
        </w:tc>
        <w:tc>
          <w:tcPr>
            <w:tcW w:w="33" w:type="pct"/>
            <w:gridSpan w:val="2"/>
            <w:vAlign w:val="bottom"/>
          </w:tcPr>
          <w:p w14:paraId="75DE0CBE" w14:textId="77777777" w:rsidR="00E165E0" w:rsidRPr="0079341B" w:rsidRDefault="00E165E0" w:rsidP="00737983">
            <w:pPr>
              <w:pStyle w:val="27"/>
              <w:rPr>
                <w:b/>
              </w:rPr>
            </w:pPr>
          </w:p>
        </w:tc>
        <w:tc>
          <w:tcPr>
            <w:tcW w:w="539" w:type="pct"/>
            <w:tcBorders>
              <w:bottom w:val="single" w:sz="4" w:space="0" w:color="auto"/>
            </w:tcBorders>
            <w:shd w:val="clear" w:color="auto" w:fill="auto"/>
            <w:vAlign w:val="bottom"/>
          </w:tcPr>
          <w:p w14:paraId="629BC018" w14:textId="77777777" w:rsidR="00E165E0" w:rsidRPr="0079341B" w:rsidRDefault="00E165E0" w:rsidP="00737983">
            <w:pPr>
              <w:pStyle w:val="27"/>
              <w:rPr>
                <w:b/>
              </w:rPr>
            </w:pPr>
            <w:r w:rsidRPr="0079341B">
              <w:rPr>
                <w:b/>
              </w:rPr>
              <w:t>36 408</w:t>
            </w:r>
          </w:p>
        </w:tc>
        <w:tc>
          <w:tcPr>
            <w:tcW w:w="57" w:type="pct"/>
            <w:gridSpan w:val="4"/>
            <w:vAlign w:val="bottom"/>
          </w:tcPr>
          <w:p w14:paraId="0C25484A" w14:textId="77777777" w:rsidR="00E165E0" w:rsidRPr="0079341B" w:rsidRDefault="00E165E0" w:rsidP="00737983">
            <w:pPr>
              <w:pStyle w:val="27"/>
              <w:rPr>
                <w:b/>
              </w:rPr>
            </w:pPr>
          </w:p>
        </w:tc>
        <w:tc>
          <w:tcPr>
            <w:tcW w:w="564" w:type="pct"/>
            <w:gridSpan w:val="2"/>
            <w:tcBorders>
              <w:bottom w:val="single" w:sz="4" w:space="0" w:color="auto"/>
            </w:tcBorders>
            <w:shd w:val="clear" w:color="auto" w:fill="auto"/>
            <w:vAlign w:val="bottom"/>
          </w:tcPr>
          <w:p w14:paraId="0D53041F" w14:textId="77777777" w:rsidR="00E165E0" w:rsidRPr="0079341B" w:rsidRDefault="00E165E0" w:rsidP="00737983">
            <w:pPr>
              <w:pStyle w:val="27"/>
              <w:rPr>
                <w:b/>
              </w:rPr>
            </w:pPr>
            <w:r w:rsidRPr="0079341B">
              <w:rPr>
                <w:b/>
              </w:rPr>
              <w:t>2 025</w:t>
            </w:r>
          </w:p>
        </w:tc>
        <w:tc>
          <w:tcPr>
            <w:tcW w:w="33" w:type="pct"/>
            <w:gridSpan w:val="2"/>
            <w:vAlign w:val="bottom"/>
          </w:tcPr>
          <w:p w14:paraId="44D1C672" w14:textId="77777777" w:rsidR="00E165E0" w:rsidRPr="0079341B" w:rsidRDefault="00E165E0" w:rsidP="00737983">
            <w:pPr>
              <w:pStyle w:val="27"/>
              <w:rPr>
                <w:b/>
              </w:rPr>
            </w:pPr>
          </w:p>
        </w:tc>
        <w:tc>
          <w:tcPr>
            <w:tcW w:w="564" w:type="pct"/>
            <w:gridSpan w:val="2"/>
            <w:tcBorders>
              <w:bottom w:val="single" w:sz="4" w:space="0" w:color="auto"/>
            </w:tcBorders>
            <w:shd w:val="clear" w:color="auto" w:fill="auto"/>
            <w:vAlign w:val="bottom"/>
          </w:tcPr>
          <w:p w14:paraId="3EB6CB32" w14:textId="77777777" w:rsidR="00E165E0" w:rsidRPr="0079341B" w:rsidRDefault="00E165E0" w:rsidP="00737983">
            <w:pPr>
              <w:pStyle w:val="27"/>
              <w:rPr>
                <w:b/>
              </w:rPr>
            </w:pPr>
            <w:r w:rsidRPr="0079341B">
              <w:rPr>
                <w:b/>
              </w:rPr>
              <w:t>2 528</w:t>
            </w:r>
          </w:p>
        </w:tc>
        <w:tc>
          <w:tcPr>
            <w:tcW w:w="33" w:type="pct"/>
            <w:gridSpan w:val="2"/>
            <w:vAlign w:val="bottom"/>
          </w:tcPr>
          <w:p w14:paraId="059E1775" w14:textId="77777777" w:rsidR="00E165E0" w:rsidRPr="0079341B" w:rsidRDefault="00E165E0" w:rsidP="00737983">
            <w:pPr>
              <w:pStyle w:val="27"/>
              <w:rPr>
                <w:b/>
              </w:rPr>
            </w:pPr>
          </w:p>
        </w:tc>
        <w:tc>
          <w:tcPr>
            <w:tcW w:w="564" w:type="pct"/>
            <w:gridSpan w:val="2"/>
            <w:tcBorders>
              <w:bottom w:val="single" w:sz="4" w:space="0" w:color="auto"/>
            </w:tcBorders>
            <w:shd w:val="clear" w:color="auto" w:fill="auto"/>
            <w:vAlign w:val="bottom"/>
          </w:tcPr>
          <w:p w14:paraId="1CF69243" w14:textId="77777777" w:rsidR="00E165E0" w:rsidRPr="0079341B" w:rsidRDefault="00E165E0" w:rsidP="00737983">
            <w:pPr>
              <w:pStyle w:val="27"/>
              <w:rPr>
                <w:b/>
              </w:rPr>
            </w:pPr>
            <w:r w:rsidRPr="0079341B">
              <w:rPr>
                <w:b/>
              </w:rPr>
              <w:t>333</w:t>
            </w:r>
          </w:p>
        </w:tc>
        <w:tc>
          <w:tcPr>
            <w:tcW w:w="33" w:type="pct"/>
            <w:gridSpan w:val="2"/>
            <w:vAlign w:val="bottom"/>
          </w:tcPr>
          <w:p w14:paraId="3A55D501" w14:textId="77777777" w:rsidR="00E165E0" w:rsidRPr="0079341B" w:rsidRDefault="00E165E0" w:rsidP="00737983">
            <w:pPr>
              <w:pStyle w:val="27"/>
              <w:rPr>
                <w:b/>
              </w:rPr>
            </w:pPr>
          </w:p>
        </w:tc>
        <w:tc>
          <w:tcPr>
            <w:tcW w:w="566" w:type="pct"/>
            <w:gridSpan w:val="2"/>
            <w:tcBorders>
              <w:bottom w:val="single" w:sz="4" w:space="0" w:color="auto"/>
            </w:tcBorders>
            <w:shd w:val="clear" w:color="auto" w:fill="auto"/>
            <w:vAlign w:val="bottom"/>
          </w:tcPr>
          <w:p w14:paraId="09D957D7" w14:textId="77777777" w:rsidR="00E165E0" w:rsidRPr="0079341B" w:rsidRDefault="00E165E0" w:rsidP="00737983">
            <w:pPr>
              <w:pStyle w:val="27"/>
              <w:rPr>
                <w:b/>
              </w:rPr>
            </w:pPr>
            <w:r w:rsidRPr="0079341B">
              <w:rPr>
                <w:b/>
              </w:rPr>
              <w:t>52 458</w:t>
            </w:r>
          </w:p>
        </w:tc>
      </w:tr>
      <w:tr w:rsidR="00E165E0" w:rsidRPr="0079341B" w14:paraId="68EAF317" w14:textId="77777777" w:rsidTr="00E165E0">
        <w:trPr>
          <w:cantSplit/>
          <w:trHeight w:val="20"/>
        </w:trPr>
        <w:tc>
          <w:tcPr>
            <w:tcW w:w="1451" w:type="pct"/>
            <w:gridSpan w:val="2"/>
          </w:tcPr>
          <w:p w14:paraId="3FAF8E5F" w14:textId="77777777" w:rsidR="00E165E0" w:rsidRPr="0079341B" w:rsidRDefault="00E165E0" w:rsidP="00737983">
            <w:pPr>
              <w:pStyle w:val="27"/>
              <w:rPr>
                <w:b/>
              </w:rPr>
            </w:pPr>
          </w:p>
        </w:tc>
        <w:tc>
          <w:tcPr>
            <w:tcW w:w="563" w:type="pct"/>
            <w:gridSpan w:val="2"/>
            <w:tcBorders>
              <w:top w:val="single" w:sz="4" w:space="0" w:color="auto"/>
            </w:tcBorders>
            <w:shd w:val="clear" w:color="auto" w:fill="auto"/>
            <w:vAlign w:val="bottom"/>
          </w:tcPr>
          <w:p w14:paraId="4CF59845" w14:textId="77777777" w:rsidR="00E165E0" w:rsidRPr="0079341B" w:rsidRDefault="00E165E0" w:rsidP="00737983">
            <w:pPr>
              <w:pStyle w:val="27"/>
              <w:rPr>
                <w:b/>
              </w:rPr>
            </w:pPr>
          </w:p>
        </w:tc>
        <w:tc>
          <w:tcPr>
            <w:tcW w:w="33" w:type="pct"/>
            <w:gridSpan w:val="2"/>
            <w:vAlign w:val="bottom"/>
          </w:tcPr>
          <w:p w14:paraId="04DF6D08" w14:textId="77777777" w:rsidR="00E165E0" w:rsidRPr="0079341B" w:rsidRDefault="00E165E0" w:rsidP="00737983">
            <w:pPr>
              <w:pStyle w:val="27"/>
              <w:rPr>
                <w:b/>
              </w:rPr>
            </w:pPr>
          </w:p>
        </w:tc>
        <w:tc>
          <w:tcPr>
            <w:tcW w:w="539" w:type="pct"/>
            <w:tcBorders>
              <w:top w:val="single" w:sz="4" w:space="0" w:color="auto"/>
            </w:tcBorders>
            <w:shd w:val="clear" w:color="auto" w:fill="auto"/>
            <w:vAlign w:val="bottom"/>
          </w:tcPr>
          <w:p w14:paraId="0A6676D8" w14:textId="77777777" w:rsidR="00E165E0" w:rsidRPr="0079341B" w:rsidRDefault="00E165E0" w:rsidP="00737983">
            <w:pPr>
              <w:pStyle w:val="27"/>
              <w:rPr>
                <w:b/>
              </w:rPr>
            </w:pPr>
          </w:p>
        </w:tc>
        <w:tc>
          <w:tcPr>
            <w:tcW w:w="57" w:type="pct"/>
            <w:gridSpan w:val="4"/>
            <w:vAlign w:val="bottom"/>
          </w:tcPr>
          <w:p w14:paraId="17E9F305" w14:textId="77777777" w:rsidR="00E165E0" w:rsidRPr="0079341B" w:rsidRDefault="00E165E0" w:rsidP="00737983">
            <w:pPr>
              <w:pStyle w:val="27"/>
              <w:rPr>
                <w:b/>
              </w:rPr>
            </w:pPr>
          </w:p>
        </w:tc>
        <w:tc>
          <w:tcPr>
            <w:tcW w:w="564" w:type="pct"/>
            <w:gridSpan w:val="2"/>
            <w:tcBorders>
              <w:top w:val="single" w:sz="4" w:space="0" w:color="auto"/>
            </w:tcBorders>
            <w:shd w:val="clear" w:color="auto" w:fill="auto"/>
            <w:vAlign w:val="bottom"/>
          </w:tcPr>
          <w:p w14:paraId="051CC34A" w14:textId="77777777" w:rsidR="00E165E0" w:rsidRPr="0079341B" w:rsidRDefault="00E165E0" w:rsidP="00737983">
            <w:pPr>
              <w:pStyle w:val="27"/>
              <w:rPr>
                <w:b/>
              </w:rPr>
            </w:pPr>
          </w:p>
        </w:tc>
        <w:tc>
          <w:tcPr>
            <w:tcW w:w="33" w:type="pct"/>
            <w:gridSpan w:val="2"/>
            <w:vAlign w:val="bottom"/>
          </w:tcPr>
          <w:p w14:paraId="3B7C9166" w14:textId="77777777" w:rsidR="00E165E0" w:rsidRPr="0079341B" w:rsidRDefault="00E165E0" w:rsidP="00737983">
            <w:pPr>
              <w:pStyle w:val="27"/>
              <w:rPr>
                <w:b/>
              </w:rPr>
            </w:pPr>
          </w:p>
        </w:tc>
        <w:tc>
          <w:tcPr>
            <w:tcW w:w="564" w:type="pct"/>
            <w:gridSpan w:val="2"/>
            <w:tcBorders>
              <w:top w:val="single" w:sz="4" w:space="0" w:color="auto"/>
            </w:tcBorders>
            <w:shd w:val="clear" w:color="auto" w:fill="auto"/>
            <w:vAlign w:val="bottom"/>
          </w:tcPr>
          <w:p w14:paraId="34E2D3A4" w14:textId="77777777" w:rsidR="00E165E0" w:rsidRPr="0079341B" w:rsidRDefault="00E165E0" w:rsidP="00737983">
            <w:pPr>
              <w:pStyle w:val="27"/>
              <w:rPr>
                <w:b/>
              </w:rPr>
            </w:pPr>
          </w:p>
        </w:tc>
        <w:tc>
          <w:tcPr>
            <w:tcW w:w="33" w:type="pct"/>
            <w:gridSpan w:val="2"/>
            <w:vAlign w:val="bottom"/>
          </w:tcPr>
          <w:p w14:paraId="7CDE0F65" w14:textId="77777777" w:rsidR="00E165E0" w:rsidRPr="0079341B" w:rsidRDefault="00E165E0" w:rsidP="00737983">
            <w:pPr>
              <w:pStyle w:val="27"/>
              <w:rPr>
                <w:b/>
              </w:rPr>
            </w:pPr>
          </w:p>
        </w:tc>
        <w:tc>
          <w:tcPr>
            <w:tcW w:w="564" w:type="pct"/>
            <w:gridSpan w:val="2"/>
            <w:tcBorders>
              <w:top w:val="single" w:sz="4" w:space="0" w:color="auto"/>
            </w:tcBorders>
            <w:shd w:val="clear" w:color="auto" w:fill="auto"/>
            <w:vAlign w:val="bottom"/>
          </w:tcPr>
          <w:p w14:paraId="6E018735" w14:textId="77777777" w:rsidR="00E165E0" w:rsidRPr="0079341B" w:rsidRDefault="00E165E0" w:rsidP="00737983">
            <w:pPr>
              <w:pStyle w:val="27"/>
              <w:rPr>
                <w:b/>
              </w:rPr>
            </w:pPr>
          </w:p>
        </w:tc>
        <w:tc>
          <w:tcPr>
            <w:tcW w:w="33" w:type="pct"/>
            <w:gridSpan w:val="2"/>
            <w:vAlign w:val="bottom"/>
          </w:tcPr>
          <w:p w14:paraId="4BACDD49" w14:textId="77777777" w:rsidR="00E165E0" w:rsidRPr="0079341B" w:rsidRDefault="00E165E0" w:rsidP="00737983">
            <w:pPr>
              <w:pStyle w:val="27"/>
              <w:rPr>
                <w:b/>
              </w:rPr>
            </w:pPr>
          </w:p>
        </w:tc>
        <w:tc>
          <w:tcPr>
            <w:tcW w:w="566" w:type="pct"/>
            <w:gridSpan w:val="2"/>
            <w:tcBorders>
              <w:top w:val="single" w:sz="4" w:space="0" w:color="auto"/>
            </w:tcBorders>
            <w:shd w:val="clear" w:color="auto" w:fill="auto"/>
            <w:vAlign w:val="bottom"/>
          </w:tcPr>
          <w:p w14:paraId="41B21C0D" w14:textId="77777777" w:rsidR="00E165E0" w:rsidRPr="0079341B" w:rsidRDefault="00E165E0" w:rsidP="00737983">
            <w:pPr>
              <w:pStyle w:val="27"/>
              <w:rPr>
                <w:b/>
              </w:rPr>
            </w:pPr>
          </w:p>
        </w:tc>
      </w:tr>
      <w:tr w:rsidR="00E165E0" w:rsidRPr="0079341B" w14:paraId="2EC3F35E" w14:textId="77777777" w:rsidTr="00E165E0">
        <w:trPr>
          <w:cantSplit/>
          <w:trHeight w:val="20"/>
        </w:trPr>
        <w:tc>
          <w:tcPr>
            <w:tcW w:w="1451" w:type="pct"/>
            <w:gridSpan w:val="2"/>
          </w:tcPr>
          <w:p w14:paraId="187CA76E" w14:textId="77777777" w:rsidR="00E165E0" w:rsidRPr="0079341B" w:rsidRDefault="00E165E0" w:rsidP="00737983">
            <w:pPr>
              <w:pStyle w:val="27"/>
              <w:rPr>
                <w:rFonts w:eastAsia="Webdings Cyr"/>
                <w:b/>
                <w:bCs/>
              </w:rPr>
            </w:pPr>
            <w:r w:rsidRPr="0079341B">
              <w:rPr>
                <w:b/>
              </w:rPr>
              <w:t>Накопленная амортизация</w:t>
            </w:r>
          </w:p>
        </w:tc>
        <w:tc>
          <w:tcPr>
            <w:tcW w:w="563" w:type="pct"/>
            <w:gridSpan w:val="2"/>
            <w:vAlign w:val="bottom"/>
          </w:tcPr>
          <w:p w14:paraId="012FD3EC" w14:textId="77777777" w:rsidR="00E165E0" w:rsidRPr="0079341B" w:rsidRDefault="00E165E0" w:rsidP="00737983">
            <w:pPr>
              <w:pStyle w:val="27"/>
            </w:pPr>
          </w:p>
        </w:tc>
        <w:tc>
          <w:tcPr>
            <w:tcW w:w="33" w:type="pct"/>
            <w:gridSpan w:val="2"/>
            <w:vAlign w:val="bottom"/>
          </w:tcPr>
          <w:p w14:paraId="22E1B79D" w14:textId="77777777" w:rsidR="00E165E0" w:rsidRPr="0079341B" w:rsidRDefault="00E165E0" w:rsidP="00737983">
            <w:pPr>
              <w:pStyle w:val="27"/>
            </w:pPr>
          </w:p>
        </w:tc>
        <w:tc>
          <w:tcPr>
            <w:tcW w:w="539" w:type="pct"/>
            <w:vAlign w:val="bottom"/>
          </w:tcPr>
          <w:p w14:paraId="484DC253" w14:textId="77777777" w:rsidR="00E165E0" w:rsidRPr="0079341B" w:rsidRDefault="00E165E0" w:rsidP="00737983">
            <w:pPr>
              <w:pStyle w:val="27"/>
            </w:pPr>
          </w:p>
        </w:tc>
        <w:tc>
          <w:tcPr>
            <w:tcW w:w="57" w:type="pct"/>
            <w:gridSpan w:val="4"/>
            <w:vAlign w:val="bottom"/>
          </w:tcPr>
          <w:p w14:paraId="6A24C9A5" w14:textId="77777777" w:rsidR="00E165E0" w:rsidRPr="0079341B" w:rsidRDefault="00E165E0" w:rsidP="00737983">
            <w:pPr>
              <w:pStyle w:val="27"/>
            </w:pPr>
          </w:p>
        </w:tc>
        <w:tc>
          <w:tcPr>
            <w:tcW w:w="564" w:type="pct"/>
            <w:gridSpan w:val="2"/>
            <w:vAlign w:val="bottom"/>
          </w:tcPr>
          <w:p w14:paraId="2058BF39" w14:textId="77777777" w:rsidR="00E165E0" w:rsidRPr="0079341B" w:rsidRDefault="00E165E0" w:rsidP="00737983">
            <w:pPr>
              <w:pStyle w:val="27"/>
            </w:pPr>
          </w:p>
        </w:tc>
        <w:tc>
          <w:tcPr>
            <w:tcW w:w="33" w:type="pct"/>
            <w:gridSpan w:val="2"/>
            <w:vAlign w:val="bottom"/>
          </w:tcPr>
          <w:p w14:paraId="07AC9FFD" w14:textId="77777777" w:rsidR="00E165E0" w:rsidRPr="0079341B" w:rsidRDefault="00E165E0" w:rsidP="00737983">
            <w:pPr>
              <w:pStyle w:val="27"/>
            </w:pPr>
          </w:p>
        </w:tc>
        <w:tc>
          <w:tcPr>
            <w:tcW w:w="564" w:type="pct"/>
            <w:gridSpan w:val="2"/>
            <w:vAlign w:val="bottom"/>
          </w:tcPr>
          <w:p w14:paraId="04825BD2" w14:textId="77777777" w:rsidR="00E165E0" w:rsidRPr="0079341B" w:rsidRDefault="00E165E0" w:rsidP="00737983">
            <w:pPr>
              <w:pStyle w:val="27"/>
            </w:pPr>
          </w:p>
        </w:tc>
        <w:tc>
          <w:tcPr>
            <w:tcW w:w="33" w:type="pct"/>
            <w:gridSpan w:val="2"/>
            <w:vAlign w:val="bottom"/>
          </w:tcPr>
          <w:p w14:paraId="18092F87" w14:textId="77777777" w:rsidR="00E165E0" w:rsidRPr="0079341B" w:rsidRDefault="00E165E0" w:rsidP="00737983">
            <w:pPr>
              <w:pStyle w:val="27"/>
            </w:pPr>
          </w:p>
        </w:tc>
        <w:tc>
          <w:tcPr>
            <w:tcW w:w="564" w:type="pct"/>
            <w:gridSpan w:val="2"/>
            <w:vAlign w:val="bottom"/>
          </w:tcPr>
          <w:p w14:paraId="33711646" w14:textId="77777777" w:rsidR="00E165E0" w:rsidRPr="0079341B" w:rsidRDefault="00E165E0" w:rsidP="00737983">
            <w:pPr>
              <w:pStyle w:val="27"/>
            </w:pPr>
          </w:p>
        </w:tc>
        <w:tc>
          <w:tcPr>
            <w:tcW w:w="33" w:type="pct"/>
            <w:gridSpan w:val="2"/>
            <w:vAlign w:val="bottom"/>
          </w:tcPr>
          <w:p w14:paraId="1470592B" w14:textId="77777777" w:rsidR="00E165E0" w:rsidRPr="0079341B" w:rsidRDefault="00E165E0" w:rsidP="00737983">
            <w:pPr>
              <w:pStyle w:val="27"/>
            </w:pPr>
          </w:p>
        </w:tc>
        <w:tc>
          <w:tcPr>
            <w:tcW w:w="566" w:type="pct"/>
            <w:gridSpan w:val="2"/>
            <w:vAlign w:val="bottom"/>
          </w:tcPr>
          <w:p w14:paraId="35198304" w14:textId="77777777" w:rsidR="00E165E0" w:rsidRPr="0079341B" w:rsidRDefault="00E165E0" w:rsidP="00737983">
            <w:pPr>
              <w:pStyle w:val="27"/>
              <w:rPr>
                <w:b/>
              </w:rPr>
            </w:pPr>
          </w:p>
        </w:tc>
      </w:tr>
      <w:tr w:rsidR="00E165E0" w:rsidRPr="0079341B" w14:paraId="335066FF" w14:textId="77777777" w:rsidTr="00E165E0">
        <w:trPr>
          <w:cantSplit/>
          <w:trHeight w:val="20"/>
        </w:trPr>
        <w:tc>
          <w:tcPr>
            <w:tcW w:w="1451" w:type="pct"/>
            <w:gridSpan w:val="2"/>
            <w:shd w:val="clear" w:color="auto" w:fill="auto"/>
          </w:tcPr>
          <w:p w14:paraId="2E5C187E" w14:textId="77777777" w:rsidR="00E165E0" w:rsidRPr="0079341B" w:rsidRDefault="00E165E0" w:rsidP="00737983">
            <w:pPr>
              <w:pStyle w:val="27"/>
            </w:pPr>
          </w:p>
        </w:tc>
        <w:tc>
          <w:tcPr>
            <w:tcW w:w="563" w:type="pct"/>
            <w:gridSpan w:val="2"/>
            <w:shd w:val="clear" w:color="auto" w:fill="auto"/>
            <w:vAlign w:val="bottom"/>
          </w:tcPr>
          <w:p w14:paraId="1E246E38" w14:textId="77777777" w:rsidR="00E165E0" w:rsidRPr="0079341B" w:rsidRDefault="00E165E0" w:rsidP="00737983">
            <w:pPr>
              <w:pStyle w:val="27"/>
            </w:pPr>
          </w:p>
        </w:tc>
        <w:tc>
          <w:tcPr>
            <w:tcW w:w="33" w:type="pct"/>
            <w:gridSpan w:val="2"/>
            <w:shd w:val="clear" w:color="auto" w:fill="auto"/>
            <w:vAlign w:val="bottom"/>
          </w:tcPr>
          <w:p w14:paraId="76A52904" w14:textId="77777777" w:rsidR="00E165E0" w:rsidRPr="0079341B" w:rsidRDefault="00E165E0" w:rsidP="00737983">
            <w:pPr>
              <w:pStyle w:val="27"/>
            </w:pPr>
          </w:p>
        </w:tc>
        <w:tc>
          <w:tcPr>
            <w:tcW w:w="539" w:type="pct"/>
            <w:shd w:val="clear" w:color="auto" w:fill="auto"/>
            <w:vAlign w:val="bottom"/>
          </w:tcPr>
          <w:p w14:paraId="39237404" w14:textId="77777777" w:rsidR="00E165E0" w:rsidRPr="0079341B" w:rsidRDefault="00E165E0" w:rsidP="00737983">
            <w:pPr>
              <w:pStyle w:val="27"/>
            </w:pPr>
          </w:p>
        </w:tc>
        <w:tc>
          <w:tcPr>
            <w:tcW w:w="57" w:type="pct"/>
            <w:gridSpan w:val="4"/>
            <w:shd w:val="clear" w:color="auto" w:fill="auto"/>
            <w:vAlign w:val="bottom"/>
          </w:tcPr>
          <w:p w14:paraId="20269725" w14:textId="77777777" w:rsidR="00E165E0" w:rsidRPr="0079341B" w:rsidRDefault="00E165E0" w:rsidP="00737983">
            <w:pPr>
              <w:pStyle w:val="27"/>
            </w:pPr>
          </w:p>
        </w:tc>
        <w:tc>
          <w:tcPr>
            <w:tcW w:w="564" w:type="pct"/>
            <w:gridSpan w:val="2"/>
            <w:shd w:val="clear" w:color="auto" w:fill="auto"/>
            <w:vAlign w:val="bottom"/>
          </w:tcPr>
          <w:p w14:paraId="03812A2E" w14:textId="77777777" w:rsidR="00E165E0" w:rsidRPr="0079341B" w:rsidRDefault="00E165E0" w:rsidP="00737983">
            <w:pPr>
              <w:pStyle w:val="27"/>
            </w:pPr>
          </w:p>
        </w:tc>
        <w:tc>
          <w:tcPr>
            <w:tcW w:w="33" w:type="pct"/>
            <w:gridSpan w:val="2"/>
            <w:shd w:val="clear" w:color="auto" w:fill="auto"/>
            <w:vAlign w:val="bottom"/>
          </w:tcPr>
          <w:p w14:paraId="0D3BE1FC" w14:textId="77777777" w:rsidR="00E165E0" w:rsidRPr="0079341B" w:rsidRDefault="00E165E0" w:rsidP="00737983">
            <w:pPr>
              <w:pStyle w:val="27"/>
            </w:pPr>
          </w:p>
        </w:tc>
        <w:tc>
          <w:tcPr>
            <w:tcW w:w="564" w:type="pct"/>
            <w:gridSpan w:val="2"/>
            <w:shd w:val="clear" w:color="auto" w:fill="auto"/>
            <w:vAlign w:val="bottom"/>
          </w:tcPr>
          <w:p w14:paraId="4D5927A9" w14:textId="77777777" w:rsidR="00E165E0" w:rsidRPr="0079341B" w:rsidRDefault="00E165E0" w:rsidP="00737983">
            <w:pPr>
              <w:pStyle w:val="27"/>
            </w:pPr>
          </w:p>
        </w:tc>
        <w:tc>
          <w:tcPr>
            <w:tcW w:w="33" w:type="pct"/>
            <w:gridSpan w:val="2"/>
            <w:shd w:val="clear" w:color="auto" w:fill="auto"/>
            <w:vAlign w:val="bottom"/>
          </w:tcPr>
          <w:p w14:paraId="70535130" w14:textId="77777777" w:rsidR="00E165E0" w:rsidRPr="0079341B" w:rsidRDefault="00E165E0" w:rsidP="00737983">
            <w:pPr>
              <w:pStyle w:val="27"/>
            </w:pPr>
          </w:p>
        </w:tc>
        <w:tc>
          <w:tcPr>
            <w:tcW w:w="564" w:type="pct"/>
            <w:gridSpan w:val="2"/>
            <w:shd w:val="clear" w:color="auto" w:fill="auto"/>
            <w:vAlign w:val="bottom"/>
          </w:tcPr>
          <w:p w14:paraId="475E93A0" w14:textId="77777777" w:rsidR="00E165E0" w:rsidRPr="0079341B" w:rsidRDefault="00E165E0" w:rsidP="00737983">
            <w:pPr>
              <w:pStyle w:val="27"/>
            </w:pPr>
          </w:p>
        </w:tc>
        <w:tc>
          <w:tcPr>
            <w:tcW w:w="33" w:type="pct"/>
            <w:gridSpan w:val="2"/>
            <w:shd w:val="clear" w:color="auto" w:fill="auto"/>
            <w:vAlign w:val="bottom"/>
          </w:tcPr>
          <w:p w14:paraId="12523E44" w14:textId="77777777" w:rsidR="00E165E0" w:rsidRPr="0079341B" w:rsidRDefault="00E165E0" w:rsidP="00737983">
            <w:pPr>
              <w:pStyle w:val="27"/>
            </w:pPr>
          </w:p>
        </w:tc>
        <w:tc>
          <w:tcPr>
            <w:tcW w:w="566" w:type="pct"/>
            <w:gridSpan w:val="2"/>
            <w:shd w:val="clear" w:color="auto" w:fill="auto"/>
            <w:vAlign w:val="bottom"/>
          </w:tcPr>
          <w:p w14:paraId="782B61B5" w14:textId="77777777" w:rsidR="00E165E0" w:rsidRPr="0079341B" w:rsidRDefault="00E165E0" w:rsidP="00737983">
            <w:pPr>
              <w:pStyle w:val="27"/>
              <w:rPr>
                <w:b/>
              </w:rPr>
            </w:pPr>
          </w:p>
        </w:tc>
      </w:tr>
      <w:tr w:rsidR="00E165E0" w:rsidRPr="0079341B" w14:paraId="4B77879C" w14:textId="77777777" w:rsidTr="00E165E0">
        <w:trPr>
          <w:cantSplit/>
          <w:trHeight w:val="20"/>
        </w:trPr>
        <w:tc>
          <w:tcPr>
            <w:tcW w:w="1451" w:type="pct"/>
            <w:gridSpan w:val="2"/>
          </w:tcPr>
          <w:p w14:paraId="2E8C236C" w14:textId="77777777" w:rsidR="00E165E0" w:rsidRPr="0079341B" w:rsidRDefault="00E165E0" w:rsidP="00737983">
            <w:pPr>
              <w:pStyle w:val="27"/>
              <w:rPr>
                <w:b/>
              </w:rPr>
            </w:pPr>
            <w:r w:rsidRPr="0079341B">
              <w:rPr>
                <w:b/>
              </w:rPr>
              <w:t>1 января 2013 года</w:t>
            </w:r>
          </w:p>
        </w:tc>
        <w:tc>
          <w:tcPr>
            <w:tcW w:w="563" w:type="pct"/>
            <w:gridSpan w:val="2"/>
            <w:tcBorders>
              <w:bottom w:val="single" w:sz="4" w:space="0" w:color="auto"/>
            </w:tcBorders>
            <w:shd w:val="clear" w:color="auto" w:fill="auto"/>
            <w:vAlign w:val="bottom"/>
          </w:tcPr>
          <w:p w14:paraId="5137B775" w14:textId="77777777" w:rsidR="00E165E0" w:rsidRPr="0079341B" w:rsidRDefault="00E165E0" w:rsidP="00737983">
            <w:pPr>
              <w:pStyle w:val="27"/>
              <w:rPr>
                <w:b/>
              </w:rPr>
            </w:pPr>
            <w:r w:rsidRPr="0079341B">
              <w:rPr>
                <w:b/>
              </w:rPr>
              <w:t>(1 791)</w:t>
            </w:r>
          </w:p>
        </w:tc>
        <w:tc>
          <w:tcPr>
            <w:tcW w:w="33" w:type="pct"/>
            <w:gridSpan w:val="2"/>
            <w:vAlign w:val="bottom"/>
          </w:tcPr>
          <w:p w14:paraId="6185D972" w14:textId="77777777" w:rsidR="00E165E0" w:rsidRPr="0079341B" w:rsidRDefault="00E165E0" w:rsidP="00737983">
            <w:pPr>
              <w:pStyle w:val="27"/>
            </w:pPr>
          </w:p>
        </w:tc>
        <w:tc>
          <w:tcPr>
            <w:tcW w:w="539" w:type="pct"/>
            <w:tcBorders>
              <w:bottom w:val="single" w:sz="4" w:space="0" w:color="auto"/>
            </w:tcBorders>
            <w:shd w:val="clear" w:color="auto" w:fill="auto"/>
            <w:vAlign w:val="bottom"/>
          </w:tcPr>
          <w:p w14:paraId="66F3D15D" w14:textId="77777777" w:rsidR="00E165E0" w:rsidRPr="0079341B" w:rsidRDefault="00E165E0" w:rsidP="00737983">
            <w:pPr>
              <w:pStyle w:val="27"/>
              <w:rPr>
                <w:b/>
              </w:rPr>
            </w:pPr>
            <w:r w:rsidRPr="0079341B">
              <w:rPr>
                <w:b/>
              </w:rPr>
              <w:t>(8 255)</w:t>
            </w:r>
          </w:p>
        </w:tc>
        <w:tc>
          <w:tcPr>
            <w:tcW w:w="57" w:type="pct"/>
            <w:gridSpan w:val="4"/>
            <w:vAlign w:val="bottom"/>
          </w:tcPr>
          <w:p w14:paraId="32B3CCA7" w14:textId="77777777" w:rsidR="00E165E0" w:rsidRPr="0079341B" w:rsidRDefault="00E165E0" w:rsidP="00737983">
            <w:pPr>
              <w:pStyle w:val="27"/>
            </w:pPr>
          </w:p>
        </w:tc>
        <w:tc>
          <w:tcPr>
            <w:tcW w:w="564" w:type="pct"/>
            <w:gridSpan w:val="2"/>
            <w:tcBorders>
              <w:bottom w:val="single" w:sz="4" w:space="0" w:color="auto"/>
            </w:tcBorders>
            <w:shd w:val="clear" w:color="auto" w:fill="auto"/>
            <w:vAlign w:val="bottom"/>
          </w:tcPr>
          <w:p w14:paraId="36BF03C7" w14:textId="77777777" w:rsidR="00E165E0" w:rsidRPr="0079341B" w:rsidRDefault="00E165E0" w:rsidP="00737983">
            <w:pPr>
              <w:pStyle w:val="27"/>
              <w:rPr>
                <w:b/>
              </w:rPr>
            </w:pPr>
            <w:r w:rsidRPr="0079341B">
              <w:rPr>
                <w:b/>
              </w:rPr>
              <w:t>(932)</w:t>
            </w:r>
          </w:p>
        </w:tc>
        <w:tc>
          <w:tcPr>
            <w:tcW w:w="33" w:type="pct"/>
            <w:gridSpan w:val="2"/>
            <w:vAlign w:val="bottom"/>
          </w:tcPr>
          <w:p w14:paraId="5900AC5A" w14:textId="77777777" w:rsidR="00E165E0" w:rsidRPr="0079341B" w:rsidRDefault="00E165E0" w:rsidP="00737983">
            <w:pPr>
              <w:pStyle w:val="27"/>
            </w:pPr>
          </w:p>
        </w:tc>
        <w:tc>
          <w:tcPr>
            <w:tcW w:w="564" w:type="pct"/>
            <w:gridSpan w:val="2"/>
            <w:tcBorders>
              <w:bottom w:val="single" w:sz="4" w:space="0" w:color="auto"/>
            </w:tcBorders>
            <w:shd w:val="clear" w:color="auto" w:fill="auto"/>
            <w:vAlign w:val="bottom"/>
          </w:tcPr>
          <w:p w14:paraId="09E0E858" w14:textId="77777777" w:rsidR="00E165E0" w:rsidRPr="0079341B" w:rsidRDefault="00E165E0" w:rsidP="00737983">
            <w:pPr>
              <w:pStyle w:val="27"/>
              <w:rPr>
                <w:b/>
              </w:rPr>
            </w:pPr>
            <w:r w:rsidRPr="0079341B">
              <w:rPr>
                <w:b/>
              </w:rPr>
              <w:t>(1 557)</w:t>
            </w:r>
          </w:p>
        </w:tc>
        <w:tc>
          <w:tcPr>
            <w:tcW w:w="33" w:type="pct"/>
            <w:gridSpan w:val="2"/>
            <w:vAlign w:val="bottom"/>
          </w:tcPr>
          <w:p w14:paraId="143E1DCF" w14:textId="77777777" w:rsidR="00E165E0" w:rsidRPr="0079341B" w:rsidRDefault="00E165E0" w:rsidP="00737983">
            <w:pPr>
              <w:pStyle w:val="27"/>
            </w:pPr>
          </w:p>
        </w:tc>
        <w:tc>
          <w:tcPr>
            <w:tcW w:w="564" w:type="pct"/>
            <w:gridSpan w:val="2"/>
            <w:tcBorders>
              <w:bottom w:val="single" w:sz="4" w:space="0" w:color="auto"/>
            </w:tcBorders>
            <w:shd w:val="clear" w:color="auto" w:fill="auto"/>
            <w:vAlign w:val="bottom"/>
          </w:tcPr>
          <w:p w14:paraId="2E0A5DA0" w14:textId="77777777" w:rsidR="00E165E0" w:rsidRPr="0079341B" w:rsidRDefault="00E165E0" w:rsidP="00737983">
            <w:pPr>
              <w:pStyle w:val="27"/>
              <w:rPr>
                <w:b/>
              </w:rPr>
            </w:pPr>
            <w:r w:rsidRPr="0079341B">
              <w:rPr>
                <w:b/>
              </w:rPr>
              <w:t>(4)</w:t>
            </w:r>
          </w:p>
        </w:tc>
        <w:tc>
          <w:tcPr>
            <w:tcW w:w="33" w:type="pct"/>
            <w:gridSpan w:val="2"/>
            <w:vAlign w:val="bottom"/>
          </w:tcPr>
          <w:p w14:paraId="5EB68B48" w14:textId="77777777" w:rsidR="00E165E0" w:rsidRPr="0079341B" w:rsidRDefault="00E165E0" w:rsidP="00737983">
            <w:pPr>
              <w:pStyle w:val="27"/>
            </w:pPr>
          </w:p>
        </w:tc>
        <w:tc>
          <w:tcPr>
            <w:tcW w:w="566" w:type="pct"/>
            <w:gridSpan w:val="2"/>
            <w:tcBorders>
              <w:bottom w:val="single" w:sz="4" w:space="0" w:color="auto"/>
            </w:tcBorders>
            <w:shd w:val="clear" w:color="auto" w:fill="auto"/>
            <w:vAlign w:val="bottom"/>
          </w:tcPr>
          <w:p w14:paraId="1C0A1FED" w14:textId="77777777" w:rsidR="00E165E0" w:rsidRPr="0079341B" w:rsidRDefault="00E165E0" w:rsidP="00737983">
            <w:pPr>
              <w:pStyle w:val="27"/>
              <w:rPr>
                <w:b/>
              </w:rPr>
            </w:pPr>
            <w:r w:rsidRPr="0079341B">
              <w:rPr>
                <w:b/>
              </w:rPr>
              <w:t>(12 539)</w:t>
            </w:r>
          </w:p>
        </w:tc>
      </w:tr>
      <w:tr w:rsidR="00E165E0" w:rsidRPr="0079341B" w14:paraId="35F7D519" w14:textId="77777777" w:rsidTr="00E165E0">
        <w:trPr>
          <w:cantSplit/>
          <w:trHeight w:val="20"/>
        </w:trPr>
        <w:tc>
          <w:tcPr>
            <w:tcW w:w="1451" w:type="pct"/>
            <w:gridSpan w:val="2"/>
          </w:tcPr>
          <w:p w14:paraId="439A5492" w14:textId="77777777" w:rsidR="00E165E0" w:rsidRPr="0079341B" w:rsidRDefault="00E165E0" w:rsidP="00737983">
            <w:pPr>
              <w:pStyle w:val="27"/>
            </w:pPr>
          </w:p>
        </w:tc>
        <w:tc>
          <w:tcPr>
            <w:tcW w:w="563" w:type="pct"/>
            <w:gridSpan w:val="2"/>
            <w:tcBorders>
              <w:top w:val="single" w:sz="4" w:space="0" w:color="auto"/>
            </w:tcBorders>
            <w:shd w:val="clear" w:color="auto" w:fill="auto"/>
            <w:vAlign w:val="bottom"/>
          </w:tcPr>
          <w:p w14:paraId="12AB4A45" w14:textId="77777777" w:rsidR="00E165E0" w:rsidRPr="0079341B" w:rsidRDefault="00E165E0" w:rsidP="00737983">
            <w:pPr>
              <w:pStyle w:val="27"/>
            </w:pPr>
          </w:p>
        </w:tc>
        <w:tc>
          <w:tcPr>
            <w:tcW w:w="33" w:type="pct"/>
            <w:gridSpan w:val="2"/>
            <w:vAlign w:val="bottom"/>
          </w:tcPr>
          <w:p w14:paraId="504CFBC0" w14:textId="77777777" w:rsidR="00E165E0" w:rsidRPr="0079341B" w:rsidRDefault="00E165E0" w:rsidP="00737983">
            <w:pPr>
              <w:pStyle w:val="27"/>
            </w:pPr>
          </w:p>
        </w:tc>
        <w:tc>
          <w:tcPr>
            <w:tcW w:w="539" w:type="pct"/>
            <w:tcBorders>
              <w:top w:val="single" w:sz="4" w:space="0" w:color="auto"/>
            </w:tcBorders>
            <w:shd w:val="clear" w:color="auto" w:fill="auto"/>
            <w:vAlign w:val="bottom"/>
          </w:tcPr>
          <w:p w14:paraId="3462E7EA" w14:textId="77777777" w:rsidR="00E165E0" w:rsidRPr="0079341B" w:rsidRDefault="00E165E0" w:rsidP="00737983">
            <w:pPr>
              <w:pStyle w:val="27"/>
            </w:pPr>
          </w:p>
        </w:tc>
        <w:tc>
          <w:tcPr>
            <w:tcW w:w="57" w:type="pct"/>
            <w:gridSpan w:val="4"/>
            <w:vAlign w:val="bottom"/>
          </w:tcPr>
          <w:p w14:paraId="5167DCD0" w14:textId="77777777" w:rsidR="00E165E0" w:rsidRPr="0079341B" w:rsidRDefault="00E165E0" w:rsidP="00737983">
            <w:pPr>
              <w:pStyle w:val="27"/>
            </w:pPr>
          </w:p>
        </w:tc>
        <w:tc>
          <w:tcPr>
            <w:tcW w:w="564" w:type="pct"/>
            <w:gridSpan w:val="2"/>
            <w:tcBorders>
              <w:top w:val="single" w:sz="4" w:space="0" w:color="auto"/>
            </w:tcBorders>
            <w:shd w:val="clear" w:color="auto" w:fill="auto"/>
            <w:vAlign w:val="bottom"/>
          </w:tcPr>
          <w:p w14:paraId="188F0B7B" w14:textId="77777777" w:rsidR="00E165E0" w:rsidRPr="0079341B" w:rsidRDefault="00E165E0" w:rsidP="00737983">
            <w:pPr>
              <w:pStyle w:val="27"/>
            </w:pPr>
          </w:p>
        </w:tc>
        <w:tc>
          <w:tcPr>
            <w:tcW w:w="33" w:type="pct"/>
            <w:gridSpan w:val="2"/>
            <w:vAlign w:val="bottom"/>
          </w:tcPr>
          <w:p w14:paraId="42B82116" w14:textId="77777777" w:rsidR="00E165E0" w:rsidRPr="0079341B" w:rsidRDefault="00E165E0" w:rsidP="00737983">
            <w:pPr>
              <w:pStyle w:val="27"/>
            </w:pPr>
          </w:p>
        </w:tc>
        <w:tc>
          <w:tcPr>
            <w:tcW w:w="564" w:type="pct"/>
            <w:gridSpan w:val="2"/>
            <w:tcBorders>
              <w:top w:val="single" w:sz="4" w:space="0" w:color="auto"/>
            </w:tcBorders>
            <w:shd w:val="clear" w:color="auto" w:fill="auto"/>
            <w:vAlign w:val="bottom"/>
          </w:tcPr>
          <w:p w14:paraId="2CDA13B2" w14:textId="77777777" w:rsidR="00E165E0" w:rsidRPr="0079341B" w:rsidRDefault="00E165E0" w:rsidP="00737983">
            <w:pPr>
              <w:pStyle w:val="27"/>
            </w:pPr>
          </w:p>
        </w:tc>
        <w:tc>
          <w:tcPr>
            <w:tcW w:w="33" w:type="pct"/>
            <w:gridSpan w:val="2"/>
            <w:vAlign w:val="bottom"/>
          </w:tcPr>
          <w:p w14:paraId="4532712D" w14:textId="77777777" w:rsidR="00E165E0" w:rsidRPr="0079341B" w:rsidRDefault="00E165E0" w:rsidP="00737983">
            <w:pPr>
              <w:pStyle w:val="27"/>
            </w:pPr>
          </w:p>
        </w:tc>
        <w:tc>
          <w:tcPr>
            <w:tcW w:w="564" w:type="pct"/>
            <w:gridSpan w:val="2"/>
            <w:tcBorders>
              <w:top w:val="single" w:sz="4" w:space="0" w:color="auto"/>
            </w:tcBorders>
            <w:shd w:val="clear" w:color="auto" w:fill="auto"/>
            <w:vAlign w:val="bottom"/>
          </w:tcPr>
          <w:p w14:paraId="3B2C9933" w14:textId="77777777" w:rsidR="00E165E0" w:rsidRPr="0079341B" w:rsidRDefault="00E165E0" w:rsidP="00737983">
            <w:pPr>
              <w:pStyle w:val="27"/>
            </w:pPr>
          </w:p>
        </w:tc>
        <w:tc>
          <w:tcPr>
            <w:tcW w:w="33" w:type="pct"/>
            <w:gridSpan w:val="2"/>
            <w:vAlign w:val="bottom"/>
          </w:tcPr>
          <w:p w14:paraId="38FE08CD" w14:textId="77777777" w:rsidR="00E165E0" w:rsidRPr="0079341B" w:rsidRDefault="00E165E0" w:rsidP="00737983">
            <w:pPr>
              <w:pStyle w:val="27"/>
            </w:pPr>
          </w:p>
        </w:tc>
        <w:tc>
          <w:tcPr>
            <w:tcW w:w="566" w:type="pct"/>
            <w:gridSpan w:val="2"/>
            <w:tcBorders>
              <w:top w:val="single" w:sz="4" w:space="0" w:color="auto"/>
            </w:tcBorders>
            <w:shd w:val="clear" w:color="auto" w:fill="auto"/>
            <w:vAlign w:val="bottom"/>
          </w:tcPr>
          <w:p w14:paraId="04A4810F" w14:textId="77777777" w:rsidR="00E165E0" w:rsidRPr="0079341B" w:rsidRDefault="00E165E0" w:rsidP="00737983">
            <w:pPr>
              <w:pStyle w:val="27"/>
              <w:rPr>
                <w:b/>
              </w:rPr>
            </w:pPr>
          </w:p>
        </w:tc>
      </w:tr>
      <w:tr w:rsidR="00E165E0" w:rsidRPr="0079341B" w14:paraId="07F8FBE6" w14:textId="77777777" w:rsidTr="00E165E0">
        <w:trPr>
          <w:cantSplit/>
          <w:trHeight w:val="20"/>
        </w:trPr>
        <w:tc>
          <w:tcPr>
            <w:tcW w:w="1451" w:type="pct"/>
            <w:gridSpan w:val="2"/>
          </w:tcPr>
          <w:p w14:paraId="7FB6DFD8" w14:textId="77777777" w:rsidR="00E165E0" w:rsidRPr="0079341B" w:rsidRDefault="00E165E0" w:rsidP="00737983">
            <w:pPr>
              <w:pStyle w:val="27"/>
            </w:pPr>
            <w:r w:rsidRPr="0079341B">
              <w:t>Начисление амортизации за год</w:t>
            </w:r>
          </w:p>
        </w:tc>
        <w:tc>
          <w:tcPr>
            <w:tcW w:w="563" w:type="pct"/>
            <w:gridSpan w:val="2"/>
            <w:shd w:val="clear" w:color="auto" w:fill="auto"/>
            <w:vAlign w:val="bottom"/>
          </w:tcPr>
          <w:p w14:paraId="25B6516A" w14:textId="77777777" w:rsidR="00E165E0" w:rsidRPr="0079341B" w:rsidRDefault="00E165E0" w:rsidP="00737983">
            <w:pPr>
              <w:pStyle w:val="27"/>
            </w:pPr>
            <w:r w:rsidRPr="0079341B">
              <w:t>(229)</w:t>
            </w:r>
          </w:p>
        </w:tc>
        <w:tc>
          <w:tcPr>
            <w:tcW w:w="33" w:type="pct"/>
            <w:gridSpan w:val="2"/>
            <w:vAlign w:val="bottom"/>
          </w:tcPr>
          <w:p w14:paraId="5E5E115E" w14:textId="77777777" w:rsidR="00E165E0" w:rsidRPr="0079341B" w:rsidRDefault="00E165E0" w:rsidP="00737983">
            <w:pPr>
              <w:pStyle w:val="27"/>
            </w:pPr>
          </w:p>
        </w:tc>
        <w:tc>
          <w:tcPr>
            <w:tcW w:w="539" w:type="pct"/>
            <w:shd w:val="clear" w:color="auto" w:fill="auto"/>
            <w:vAlign w:val="bottom"/>
          </w:tcPr>
          <w:p w14:paraId="59CD3663" w14:textId="77777777" w:rsidR="00E165E0" w:rsidRPr="0079341B" w:rsidRDefault="00E165E0" w:rsidP="00737983">
            <w:pPr>
              <w:pStyle w:val="27"/>
            </w:pPr>
            <w:r w:rsidRPr="0079341B">
              <w:t>(1 168)</w:t>
            </w:r>
          </w:p>
        </w:tc>
        <w:tc>
          <w:tcPr>
            <w:tcW w:w="57" w:type="pct"/>
            <w:gridSpan w:val="4"/>
            <w:vAlign w:val="bottom"/>
          </w:tcPr>
          <w:p w14:paraId="30AC5BBE" w14:textId="77777777" w:rsidR="00E165E0" w:rsidRPr="0079341B" w:rsidRDefault="00E165E0" w:rsidP="00737983">
            <w:pPr>
              <w:pStyle w:val="27"/>
            </w:pPr>
          </w:p>
        </w:tc>
        <w:tc>
          <w:tcPr>
            <w:tcW w:w="564" w:type="pct"/>
            <w:gridSpan w:val="2"/>
            <w:shd w:val="clear" w:color="auto" w:fill="auto"/>
            <w:vAlign w:val="bottom"/>
          </w:tcPr>
          <w:p w14:paraId="5F485174" w14:textId="77777777" w:rsidR="00E165E0" w:rsidRPr="0079341B" w:rsidRDefault="00E165E0" w:rsidP="00737983">
            <w:pPr>
              <w:pStyle w:val="27"/>
            </w:pPr>
            <w:r w:rsidRPr="0079341B">
              <w:t>(106)</w:t>
            </w:r>
          </w:p>
        </w:tc>
        <w:tc>
          <w:tcPr>
            <w:tcW w:w="33" w:type="pct"/>
            <w:gridSpan w:val="2"/>
            <w:vAlign w:val="bottom"/>
          </w:tcPr>
          <w:p w14:paraId="7469A947" w14:textId="77777777" w:rsidR="00E165E0" w:rsidRPr="0079341B" w:rsidRDefault="00E165E0" w:rsidP="00737983">
            <w:pPr>
              <w:pStyle w:val="27"/>
            </w:pPr>
          </w:p>
        </w:tc>
        <w:tc>
          <w:tcPr>
            <w:tcW w:w="564" w:type="pct"/>
            <w:gridSpan w:val="2"/>
            <w:shd w:val="clear" w:color="auto" w:fill="auto"/>
            <w:vAlign w:val="bottom"/>
          </w:tcPr>
          <w:p w14:paraId="148FF657" w14:textId="77777777" w:rsidR="00E165E0" w:rsidRPr="0079341B" w:rsidRDefault="00E165E0" w:rsidP="00737983">
            <w:pPr>
              <w:pStyle w:val="27"/>
            </w:pPr>
            <w:r w:rsidRPr="0079341B">
              <w:t>(346)</w:t>
            </w:r>
          </w:p>
        </w:tc>
        <w:tc>
          <w:tcPr>
            <w:tcW w:w="33" w:type="pct"/>
            <w:gridSpan w:val="2"/>
            <w:vAlign w:val="bottom"/>
          </w:tcPr>
          <w:p w14:paraId="71EA30A8" w14:textId="77777777" w:rsidR="00E165E0" w:rsidRPr="0079341B" w:rsidRDefault="00E165E0" w:rsidP="00737983">
            <w:pPr>
              <w:pStyle w:val="27"/>
            </w:pPr>
          </w:p>
        </w:tc>
        <w:tc>
          <w:tcPr>
            <w:tcW w:w="564" w:type="pct"/>
            <w:gridSpan w:val="2"/>
            <w:shd w:val="clear" w:color="auto" w:fill="auto"/>
            <w:vAlign w:val="bottom"/>
          </w:tcPr>
          <w:p w14:paraId="4059A10E" w14:textId="77777777" w:rsidR="00E165E0" w:rsidRPr="0079341B" w:rsidRDefault="00E165E0" w:rsidP="00737983">
            <w:pPr>
              <w:pStyle w:val="27"/>
            </w:pPr>
            <w:r w:rsidRPr="0079341B">
              <w:t>-</w:t>
            </w:r>
          </w:p>
        </w:tc>
        <w:tc>
          <w:tcPr>
            <w:tcW w:w="33" w:type="pct"/>
            <w:gridSpan w:val="2"/>
            <w:vAlign w:val="bottom"/>
          </w:tcPr>
          <w:p w14:paraId="49847206" w14:textId="77777777" w:rsidR="00E165E0" w:rsidRPr="0079341B" w:rsidRDefault="00E165E0" w:rsidP="00737983">
            <w:pPr>
              <w:pStyle w:val="27"/>
            </w:pPr>
          </w:p>
        </w:tc>
        <w:tc>
          <w:tcPr>
            <w:tcW w:w="566" w:type="pct"/>
            <w:gridSpan w:val="2"/>
            <w:shd w:val="clear" w:color="auto" w:fill="auto"/>
            <w:vAlign w:val="bottom"/>
          </w:tcPr>
          <w:p w14:paraId="79172525" w14:textId="77777777" w:rsidR="00E165E0" w:rsidRPr="0079341B" w:rsidRDefault="00E165E0" w:rsidP="00737983">
            <w:pPr>
              <w:pStyle w:val="27"/>
              <w:rPr>
                <w:b/>
              </w:rPr>
            </w:pPr>
            <w:r w:rsidRPr="0079341B">
              <w:rPr>
                <w:b/>
              </w:rPr>
              <w:t>(1 849)</w:t>
            </w:r>
          </w:p>
        </w:tc>
      </w:tr>
      <w:tr w:rsidR="00E165E0" w:rsidRPr="0079341B" w14:paraId="081192CE" w14:textId="77777777" w:rsidTr="00E165E0">
        <w:trPr>
          <w:cantSplit/>
          <w:trHeight w:val="20"/>
        </w:trPr>
        <w:tc>
          <w:tcPr>
            <w:tcW w:w="1451" w:type="pct"/>
            <w:gridSpan w:val="2"/>
          </w:tcPr>
          <w:p w14:paraId="75E458FA" w14:textId="77777777" w:rsidR="00E165E0" w:rsidRPr="00E165E0" w:rsidRDefault="00E165E0" w:rsidP="00737983">
            <w:pPr>
              <w:pStyle w:val="27"/>
            </w:pPr>
            <w:r w:rsidRPr="00E165E0">
              <w:t xml:space="preserve">(Резерв </w:t>
            </w:r>
            <w:r w:rsidRPr="00E165E0">
              <w:br/>
              <w:t xml:space="preserve">под обесценение)/восстановление резерва </w:t>
            </w:r>
            <w:r w:rsidRPr="00E165E0">
              <w:br/>
              <w:t>под обесценение</w:t>
            </w:r>
          </w:p>
        </w:tc>
        <w:tc>
          <w:tcPr>
            <w:tcW w:w="563" w:type="pct"/>
            <w:gridSpan w:val="2"/>
            <w:shd w:val="clear" w:color="auto" w:fill="auto"/>
            <w:vAlign w:val="bottom"/>
          </w:tcPr>
          <w:p w14:paraId="54367863" w14:textId="77777777" w:rsidR="00E165E0" w:rsidRPr="0079341B" w:rsidRDefault="00E165E0" w:rsidP="00737983">
            <w:pPr>
              <w:pStyle w:val="27"/>
            </w:pPr>
            <w:r w:rsidRPr="0079341B">
              <w:t>(18)</w:t>
            </w:r>
          </w:p>
        </w:tc>
        <w:tc>
          <w:tcPr>
            <w:tcW w:w="33" w:type="pct"/>
            <w:gridSpan w:val="2"/>
            <w:vAlign w:val="bottom"/>
          </w:tcPr>
          <w:p w14:paraId="48B55AB0" w14:textId="77777777" w:rsidR="00E165E0" w:rsidRPr="0079341B" w:rsidRDefault="00E165E0" w:rsidP="00737983">
            <w:pPr>
              <w:pStyle w:val="27"/>
            </w:pPr>
          </w:p>
        </w:tc>
        <w:tc>
          <w:tcPr>
            <w:tcW w:w="539" w:type="pct"/>
            <w:shd w:val="clear" w:color="auto" w:fill="auto"/>
            <w:vAlign w:val="bottom"/>
          </w:tcPr>
          <w:p w14:paraId="7064DAEA" w14:textId="77777777" w:rsidR="00E165E0" w:rsidRPr="0079341B" w:rsidRDefault="00E165E0" w:rsidP="00737983">
            <w:pPr>
              <w:pStyle w:val="27"/>
            </w:pPr>
            <w:r w:rsidRPr="0079341B">
              <w:t>(92)</w:t>
            </w:r>
          </w:p>
        </w:tc>
        <w:tc>
          <w:tcPr>
            <w:tcW w:w="57" w:type="pct"/>
            <w:gridSpan w:val="4"/>
            <w:vAlign w:val="bottom"/>
          </w:tcPr>
          <w:p w14:paraId="682F4010" w14:textId="77777777" w:rsidR="00E165E0" w:rsidRPr="0079341B" w:rsidRDefault="00E165E0" w:rsidP="00737983">
            <w:pPr>
              <w:pStyle w:val="27"/>
            </w:pPr>
          </w:p>
        </w:tc>
        <w:tc>
          <w:tcPr>
            <w:tcW w:w="564" w:type="pct"/>
            <w:gridSpan w:val="2"/>
            <w:shd w:val="clear" w:color="auto" w:fill="auto"/>
            <w:vAlign w:val="bottom"/>
          </w:tcPr>
          <w:p w14:paraId="77B985CB" w14:textId="77777777" w:rsidR="00E165E0" w:rsidRPr="0079341B" w:rsidRDefault="00E165E0" w:rsidP="00737983">
            <w:pPr>
              <w:pStyle w:val="27"/>
            </w:pPr>
            <w:r w:rsidRPr="0079341B">
              <w:t>(3)</w:t>
            </w:r>
          </w:p>
        </w:tc>
        <w:tc>
          <w:tcPr>
            <w:tcW w:w="33" w:type="pct"/>
            <w:gridSpan w:val="2"/>
            <w:vAlign w:val="bottom"/>
          </w:tcPr>
          <w:p w14:paraId="234EB0BD" w14:textId="77777777" w:rsidR="00E165E0" w:rsidRPr="0079341B" w:rsidRDefault="00E165E0" w:rsidP="00737983">
            <w:pPr>
              <w:pStyle w:val="27"/>
            </w:pPr>
          </w:p>
        </w:tc>
        <w:tc>
          <w:tcPr>
            <w:tcW w:w="564" w:type="pct"/>
            <w:gridSpan w:val="2"/>
            <w:shd w:val="clear" w:color="auto" w:fill="auto"/>
            <w:vAlign w:val="bottom"/>
          </w:tcPr>
          <w:p w14:paraId="1CDEFD08" w14:textId="77777777" w:rsidR="00E165E0" w:rsidRPr="0079341B" w:rsidRDefault="00E165E0" w:rsidP="00737983">
            <w:pPr>
              <w:pStyle w:val="27"/>
            </w:pPr>
            <w:r w:rsidRPr="0079341B">
              <w:t>(13)</w:t>
            </w:r>
          </w:p>
        </w:tc>
        <w:tc>
          <w:tcPr>
            <w:tcW w:w="33" w:type="pct"/>
            <w:gridSpan w:val="2"/>
            <w:vAlign w:val="bottom"/>
          </w:tcPr>
          <w:p w14:paraId="319DE27D" w14:textId="77777777" w:rsidR="00E165E0" w:rsidRPr="0079341B" w:rsidRDefault="00E165E0" w:rsidP="00737983">
            <w:pPr>
              <w:pStyle w:val="27"/>
            </w:pPr>
          </w:p>
        </w:tc>
        <w:tc>
          <w:tcPr>
            <w:tcW w:w="564" w:type="pct"/>
            <w:gridSpan w:val="2"/>
            <w:shd w:val="clear" w:color="auto" w:fill="auto"/>
            <w:vAlign w:val="bottom"/>
          </w:tcPr>
          <w:p w14:paraId="1106B34C" w14:textId="77777777" w:rsidR="00E165E0" w:rsidRPr="0079341B" w:rsidRDefault="00E165E0" w:rsidP="00737983">
            <w:pPr>
              <w:pStyle w:val="27"/>
            </w:pPr>
            <w:r w:rsidRPr="0079341B">
              <w:t>3</w:t>
            </w:r>
          </w:p>
        </w:tc>
        <w:tc>
          <w:tcPr>
            <w:tcW w:w="33" w:type="pct"/>
            <w:gridSpan w:val="2"/>
            <w:vAlign w:val="bottom"/>
          </w:tcPr>
          <w:p w14:paraId="491934F0" w14:textId="77777777" w:rsidR="00E165E0" w:rsidRPr="0079341B" w:rsidRDefault="00E165E0" w:rsidP="00737983">
            <w:pPr>
              <w:pStyle w:val="27"/>
            </w:pPr>
          </w:p>
        </w:tc>
        <w:tc>
          <w:tcPr>
            <w:tcW w:w="566" w:type="pct"/>
            <w:gridSpan w:val="2"/>
            <w:shd w:val="clear" w:color="auto" w:fill="auto"/>
            <w:vAlign w:val="bottom"/>
          </w:tcPr>
          <w:p w14:paraId="6710BC38" w14:textId="77777777" w:rsidR="00E165E0" w:rsidRPr="0079341B" w:rsidRDefault="00E165E0" w:rsidP="00737983">
            <w:pPr>
              <w:pStyle w:val="27"/>
              <w:rPr>
                <w:b/>
              </w:rPr>
            </w:pPr>
            <w:r w:rsidRPr="0079341B">
              <w:rPr>
                <w:b/>
              </w:rPr>
              <w:t>(123)</w:t>
            </w:r>
          </w:p>
        </w:tc>
      </w:tr>
      <w:tr w:rsidR="00E165E0" w:rsidRPr="0079341B" w14:paraId="7509402C" w14:textId="77777777" w:rsidTr="00E165E0">
        <w:trPr>
          <w:cantSplit/>
          <w:trHeight w:val="20"/>
        </w:trPr>
        <w:tc>
          <w:tcPr>
            <w:tcW w:w="1451" w:type="pct"/>
            <w:gridSpan w:val="2"/>
          </w:tcPr>
          <w:p w14:paraId="25398FE0" w14:textId="77777777" w:rsidR="00E165E0" w:rsidRPr="0079341B" w:rsidRDefault="00E165E0" w:rsidP="00737983">
            <w:pPr>
              <w:pStyle w:val="27"/>
            </w:pPr>
            <w:r w:rsidRPr="0079341B">
              <w:t>Выбытия</w:t>
            </w:r>
          </w:p>
        </w:tc>
        <w:tc>
          <w:tcPr>
            <w:tcW w:w="563" w:type="pct"/>
            <w:gridSpan w:val="2"/>
            <w:shd w:val="clear" w:color="auto" w:fill="auto"/>
            <w:vAlign w:val="bottom"/>
          </w:tcPr>
          <w:p w14:paraId="2C515034" w14:textId="77777777" w:rsidR="00E165E0" w:rsidRPr="0079341B" w:rsidRDefault="00E165E0" w:rsidP="00737983">
            <w:pPr>
              <w:pStyle w:val="27"/>
            </w:pPr>
            <w:r w:rsidRPr="0079341B">
              <w:t>59</w:t>
            </w:r>
          </w:p>
        </w:tc>
        <w:tc>
          <w:tcPr>
            <w:tcW w:w="33" w:type="pct"/>
            <w:gridSpan w:val="2"/>
            <w:vAlign w:val="bottom"/>
          </w:tcPr>
          <w:p w14:paraId="467EADD6" w14:textId="77777777" w:rsidR="00E165E0" w:rsidRPr="0079341B" w:rsidRDefault="00E165E0" w:rsidP="00737983">
            <w:pPr>
              <w:pStyle w:val="27"/>
            </w:pPr>
          </w:p>
        </w:tc>
        <w:tc>
          <w:tcPr>
            <w:tcW w:w="539" w:type="pct"/>
            <w:shd w:val="clear" w:color="auto" w:fill="auto"/>
            <w:vAlign w:val="bottom"/>
          </w:tcPr>
          <w:p w14:paraId="04DFC782" w14:textId="77777777" w:rsidR="00E165E0" w:rsidRPr="0079341B" w:rsidRDefault="00E165E0" w:rsidP="00737983">
            <w:pPr>
              <w:pStyle w:val="27"/>
            </w:pPr>
            <w:r w:rsidRPr="0079341B">
              <w:t>377</w:t>
            </w:r>
          </w:p>
        </w:tc>
        <w:tc>
          <w:tcPr>
            <w:tcW w:w="57" w:type="pct"/>
            <w:gridSpan w:val="4"/>
            <w:vAlign w:val="bottom"/>
          </w:tcPr>
          <w:p w14:paraId="17F574C3" w14:textId="77777777" w:rsidR="00E165E0" w:rsidRPr="0079341B" w:rsidRDefault="00E165E0" w:rsidP="00737983">
            <w:pPr>
              <w:pStyle w:val="27"/>
            </w:pPr>
          </w:p>
        </w:tc>
        <w:tc>
          <w:tcPr>
            <w:tcW w:w="564" w:type="pct"/>
            <w:gridSpan w:val="2"/>
            <w:shd w:val="clear" w:color="auto" w:fill="auto"/>
            <w:vAlign w:val="bottom"/>
          </w:tcPr>
          <w:p w14:paraId="3E8D0899" w14:textId="77777777" w:rsidR="00E165E0" w:rsidRPr="0079341B" w:rsidRDefault="00E165E0" w:rsidP="00737983">
            <w:pPr>
              <w:pStyle w:val="27"/>
            </w:pPr>
            <w:r w:rsidRPr="0079341B">
              <w:t>33</w:t>
            </w:r>
          </w:p>
        </w:tc>
        <w:tc>
          <w:tcPr>
            <w:tcW w:w="33" w:type="pct"/>
            <w:gridSpan w:val="2"/>
            <w:vAlign w:val="bottom"/>
          </w:tcPr>
          <w:p w14:paraId="438FB26B" w14:textId="77777777" w:rsidR="00E165E0" w:rsidRPr="0079341B" w:rsidRDefault="00E165E0" w:rsidP="00737983">
            <w:pPr>
              <w:pStyle w:val="27"/>
            </w:pPr>
          </w:p>
        </w:tc>
        <w:tc>
          <w:tcPr>
            <w:tcW w:w="564" w:type="pct"/>
            <w:gridSpan w:val="2"/>
            <w:shd w:val="clear" w:color="auto" w:fill="auto"/>
            <w:vAlign w:val="bottom"/>
          </w:tcPr>
          <w:p w14:paraId="7ABC8EBB" w14:textId="77777777" w:rsidR="00E165E0" w:rsidRPr="0079341B" w:rsidRDefault="00E165E0" w:rsidP="00737983">
            <w:pPr>
              <w:pStyle w:val="27"/>
            </w:pPr>
            <w:r w:rsidRPr="0079341B">
              <w:t>170</w:t>
            </w:r>
          </w:p>
        </w:tc>
        <w:tc>
          <w:tcPr>
            <w:tcW w:w="33" w:type="pct"/>
            <w:gridSpan w:val="2"/>
            <w:vAlign w:val="bottom"/>
          </w:tcPr>
          <w:p w14:paraId="2EBC904C" w14:textId="77777777" w:rsidR="00E165E0" w:rsidRPr="0079341B" w:rsidRDefault="00E165E0" w:rsidP="00737983">
            <w:pPr>
              <w:pStyle w:val="27"/>
            </w:pPr>
          </w:p>
        </w:tc>
        <w:tc>
          <w:tcPr>
            <w:tcW w:w="564" w:type="pct"/>
            <w:gridSpan w:val="2"/>
            <w:shd w:val="clear" w:color="auto" w:fill="auto"/>
            <w:vAlign w:val="bottom"/>
          </w:tcPr>
          <w:p w14:paraId="12F890E6" w14:textId="77777777" w:rsidR="00E165E0" w:rsidRPr="0079341B" w:rsidRDefault="00E165E0" w:rsidP="00737983">
            <w:pPr>
              <w:pStyle w:val="27"/>
            </w:pPr>
            <w:r w:rsidRPr="0079341B">
              <w:t>-</w:t>
            </w:r>
          </w:p>
        </w:tc>
        <w:tc>
          <w:tcPr>
            <w:tcW w:w="33" w:type="pct"/>
            <w:gridSpan w:val="2"/>
            <w:vAlign w:val="bottom"/>
          </w:tcPr>
          <w:p w14:paraId="64DB8080" w14:textId="77777777" w:rsidR="00E165E0" w:rsidRPr="0079341B" w:rsidRDefault="00E165E0" w:rsidP="00737983">
            <w:pPr>
              <w:pStyle w:val="27"/>
            </w:pPr>
          </w:p>
        </w:tc>
        <w:tc>
          <w:tcPr>
            <w:tcW w:w="566" w:type="pct"/>
            <w:gridSpan w:val="2"/>
            <w:shd w:val="clear" w:color="auto" w:fill="auto"/>
            <w:vAlign w:val="bottom"/>
          </w:tcPr>
          <w:p w14:paraId="53DD8A23" w14:textId="77777777" w:rsidR="00E165E0" w:rsidRPr="0079341B" w:rsidRDefault="00E165E0" w:rsidP="00737983">
            <w:pPr>
              <w:pStyle w:val="27"/>
              <w:rPr>
                <w:b/>
              </w:rPr>
            </w:pPr>
            <w:r w:rsidRPr="0079341B">
              <w:rPr>
                <w:b/>
              </w:rPr>
              <w:t>639</w:t>
            </w:r>
          </w:p>
        </w:tc>
      </w:tr>
      <w:tr w:rsidR="00E165E0" w:rsidRPr="0079341B" w14:paraId="62A04F12" w14:textId="77777777" w:rsidTr="00E165E0">
        <w:trPr>
          <w:cantSplit/>
          <w:trHeight w:val="20"/>
        </w:trPr>
        <w:tc>
          <w:tcPr>
            <w:tcW w:w="1451" w:type="pct"/>
            <w:gridSpan w:val="2"/>
          </w:tcPr>
          <w:p w14:paraId="7EEFC18E" w14:textId="77777777" w:rsidR="00E165E0" w:rsidRPr="00E165E0" w:rsidRDefault="00E165E0" w:rsidP="00737983">
            <w:pPr>
              <w:pStyle w:val="27"/>
            </w:pPr>
            <w:r w:rsidRPr="00E165E0">
              <w:t>Выбытие контрольной доли участия в дочерней компании</w:t>
            </w:r>
          </w:p>
        </w:tc>
        <w:tc>
          <w:tcPr>
            <w:tcW w:w="563" w:type="pct"/>
            <w:gridSpan w:val="2"/>
            <w:shd w:val="clear" w:color="auto" w:fill="auto"/>
            <w:vAlign w:val="bottom"/>
          </w:tcPr>
          <w:p w14:paraId="4EE1623D" w14:textId="77777777" w:rsidR="00E165E0" w:rsidRPr="0079341B" w:rsidRDefault="00E165E0" w:rsidP="00737983">
            <w:pPr>
              <w:pStyle w:val="27"/>
            </w:pPr>
            <w:r w:rsidRPr="0079341B">
              <w:t>261</w:t>
            </w:r>
          </w:p>
        </w:tc>
        <w:tc>
          <w:tcPr>
            <w:tcW w:w="33" w:type="pct"/>
            <w:gridSpan w:val="2"/>
            <w:vAlign w:val="bottom"/>
          </w:tcPr>
          <w:p w14:paraId="3782AF87" w14:textId="77777777" w:rsidR="00E165E0" w:rsidRPr="0079341B" w:rsidRDefault="00E165E0" w:rsidP="00737983">
            <w:pPr>
              <w:pStyle w:val="27"/>
            </w:pPr>
          </w:p>
        </w:tc>
        <w:tc>
          <w:tcPr>
            <w:tcW w:w="539" w:type="pct"/>
            <w:shd w:val="clear" w:color="auto" w:fill="auto"/>
            <w:vAlign w:val="bottom"/>
          </w:tcPr>
          <w:p w14:paraId="2B94A111" w14:textId="77777777" w:rsidR="00E165E0" w:rsidRPr="0079341B" w:rsidRDefault="00E165E0" w:rsidP="00737983">
            <w:pPr>
              <w:pStyle w:val="27"/>
            </w:pPr>
            <w:r w:rsidRPr="0079341B">
              <w:t>356</w:t>
            </w:r>
          </w:p>
        </w:tc>
        <w:tc>
          <w:tcPr>
            <w:tcW w:w="57" w:type="pct"/>
            <w:gridSpan w:val="4"/>
            <w:vAlign w:val="bottom"/>
          </w:tcPr>
          <w:p w14:paraId="7FF3C68A" w14:textId="77777777" w:rsidR="00E165E0" w:rsidRPr="0079341B" w:rsidRDefault="00E165E0" w:rsidP="00737983">
            <w:pPr>
              <w:pStyle w:val="27"/>
            </w:pPr>
          </w:p>
        </w:tc>
        <w:tc>
          <w:tcPr>
            <w:tcW w:w="564" w:type="pct"/>
            <w:gridSpan w:val="2"/>
            <w:shd w:val="clear" w:color="auto" w:fill="auto"/>
            <w:vAlign w:val="bottom"/>
          </w:tcPr>
          <w:p w14:paraId="46149345" w14:textId="77777777" w:rsidR="00E165E0" w:rsidRPr="0079341B" w:rsidRDefault="00E165E0" w:rsidP="00737983">
            <w:pPr>
              <w:pStyle w:val="27"/>
            </w:pPr>
            <w:r w:rsidRPr="0079341B">
              <w:t>120</w:t>
            </w:r>
          </w:p>
        </w:tc>
        <w:tc>
          <w:tcPr>
            <w:tcW w:w="33" w:type="pct"/>
            <w:gridSpan w:val="2"/>
            <w:vAlign w:val="bottom"/>
          </w:tcPr>
          <w:p w14:paraId="1E6290B7" w14:textId="77777777" w:rsidR="00E165E0" w:rsidRPr="0079341B" w:rsidRDefault="00E165E0" w:rsidP="00737983">
            <w:pPr>
              <w:pStyle w:val="27"/>
            </w:pPr>
          </w:p>
        </w:tc>
        <w:tc>
          <w:tcPr>
            <w:tcW w:w="564" w:type="pct"/>
            <w:gridSpan w:val="2"/>
            <w:shd w:val="clear" w:color="auto" w:fill="auto"/>
            <w:vAlign w:val="bottom"/>
          </w:tcPr>
          <w:p w14:paraId="46567D5E" w14:textId="77777777" w:rsidR="00E165E0" w:rsidRPr="0079341B" w:rsidRDefault="00E165E0" w:rsidP="00737983">
            <w:pPr>
              <w:pStyle w:val="27"/>
            </w:pPr>
            <w:r w:rsidRPr="0079341B">
              <w:t>175</w:t>
            </w:r>
          </w:p>
        </w:tc>
        <w:tc>
          <w:tcPr>
            <w:tcW w:w="33" w:type="pct"/>
            <w:gridSpan w:val="2"/>
            <w:vAlign w:val="bottom"/>
          </w:tcPr>
          <w:p w14:paraId="7F146486" w14:textId="77777777" w:rsidR="00E165E0" w:rsidRPr="0079341B" w:rsidRDefault="00E165E0" w:rsidP="00737983">
            <w:pPr>
              <w:pStyle w:val="27"/>
            </w:pPr>
          </w:p>
        </w:tc>
        <w:tc>
          <w:tcPr>
            <w:tcW w:w="564" w:type="pct"/>
            <w:gridSpan w:val="2"/>
            <w:shd w:val="clear" w:color="auto" w:fill="auto"/>
            <w:vAlign w:val="bottom"/>
          </w:tcPr>
          <w:p w14:paraId="4C615FAA" w14:textId="77777777" w:rsidR="00E165E0" w:rsidRPr="0079341B" w:rsidRDefault="00E165E0" w:rsidP="00737983">
            <w:pPr>
              <w:pStyle w:val="27"/>
            </w:pPr>
            <w:r w:rsidRPr="0079341B">
              <w:t>1</w:t>
            </w:r>
          </w:p>
        </w:tc>
        <w:tc>
          <w:tcPr>
            <w:tcW w:w="33" w:type="pct"/>
            <w:gridSpan w:val="2"/>
            <w:vAlign w:val="bottom"/>
          </w:tcPr>
          <w:p w14:paraId="4E9FE7AE" w14:textId="77777777" w:rsidR="00E165E0" w:rsidRPr="0079341B" w:rsidRDefault="00E165E0" w:rsidP="00737983">
            <w:pPr>
              <w:pStyle w:val="27"/>
            </w:pPr>
          </w:p>
        </w:tc>
        <w:tc>
          <w:tcPr>
            <w:tcW w:w="566" w:type="pct"/>
            <w:gridSpan w:val="2"/>
            <w:shd w:val="clear" w:color="auto" w:fill="auto"/>
            <w:vAlign w:val="bottom"/>
          </w:tcPr>
          <w:p w14:paraId="6787DFC4" w14:textId="77777777" w:rsidR="00E165E0" w:rsidRPr="0079341B" w:rsidRDefault="00E165E0" w:rsidP="00737983">
            <w:pPr>
              <w:pStyle w:val="27"/>
              <w:rPr>
                <w:b/>
              </w:rPr>
            </w:pPr>
            <w:r w:rsidRPr="0079341B">
              <w:rPr>
                <w:b/>
              </w:rPr>
              <w:t>913</w:t>
            </w:r>
          </w:p>
        </w:tc>
      </w:tr>
      <w:tr w:rsidR="00E165E0" w:rsidRPr="0079341B" w14:paraId="72C9A7EB" w14:textId="77777777" w:rsidTr="00E165E0">
        <w:trPr>
          <w:cantSplit/>
          <w:trHeight w:val="20"/>
        </w:trPr>
        <w:tc>
          <w:tcPr>
            <w:tcW w:w="1451" w:type="pct"/>
            <w:gridSpan w:val="2"/>
          </w:tcPr>
          <w:p w14:paraId="3B0662D2" w14:textId="77777777" w:rsidR="00E165E0" w:rsidRPr="00E165E0" w:rsidRDefault="00E165E0" w:rsidP="00737983">
            <w:pPr>
              <w:pStyle w:val="27"/>
            </w:pPr>
            <w:r w:rsidRPr="00E165E0">
              <w:t>Курсовые разницы от пересчета в валюту представления</w:t>
            </w:r>
          </w:p>
        </w:tc>
        <w:tc>
          <w:tcPr>
            <w:tcW w:w="563" w:type="pct"/>
            <w:gridSpan w:val="2"/>
            <w:tcBorders>
              <w:bottom w:val="single" w:sz="4" w:space="0" w:color="auto"/>
            </w:tcBorders>
            <w:shd w:val="clear" w:color="auto" w:fill="auto"/>
            <w:vAlign w:val="bottom"/>
          </w:tcPr>
          <w:p w14:paraId="7F09E0BC" w14:textId="77777777" w:rsidR="00E165E0" w:rsidRPr="0079341B" w:rsidRDefault="00E165E0" w:rsidP="00737983">
            <w:pPr>
              <w:pStyle w:val="27"/>
            </w:pPr>
            <w:r w:rsidRPr="0079341B">
              <w:t>(13)</w:t>
            </w:r>
          </w:p>
        </w:tc>
        <w:tc>
          <w:tcPr>
            <w:tcW w:w="33" w:type="pct"/>
            <w:gridSpan w:val="2"/>
            <w:vAlign w:val="bottom"/>
          </w:tcPr>
          <w:p w14:paraId="38FF9352" w14:textId="77777777" w:rsidR="00E165E0" w:rsidRPr="0079341B" w:rsidRDefault="00E165E0" w:rsidP="00737983">
            <w:pPr>
              <w:pStyle w:val="27"/>
            </w:pPr>
          </w:p>
        </w:tc>
        <w:tc>
          <w:tcPr>
            <w:tcW w:w="539" w:type="pct"/>
            <w:tcBorders>
              <w:bottom w:val="single" w:sz="4" w:space="0" w:color="auto"/>
            </w:tcBorders>
            <w:shd w:val="clear" w:color="auto" w:fill="auto"/>
            <w:vAlign w:val="bottom"/>
          </w:tcPr>
          <w:p w14:paraId="3FC3708E" w14:textId="77777777" w:rsidR="00E165E0" w:rsidRPr="0079341B" w:rsidRDefault="00E165E0" w:rsidP="00737983">
            <w:pPr>
              <w:pStyle w:val="27"/>
            </w:pPr>
            <w:r w:rsidRPr="0079341B">
              <w:t>(14)</w:t>
            </w:r>
          </w:p>
        </w:tc>
        <w:tc>
          <w:tcPr>
            <w:tcW w:w="57" w:type="pct"/>
            <w:gridSpan w:val="4"/>
            <w:vAlign w:val="bottom"/>
          </w:tcPr>
          <w:p w14:paraId="47C1C12A" w14:textId="77777777" w:rsidR="00E165E0" w:rsidRPr="0079341B" w:rsidRDefault="00E165E0" w:rsidP="00737983">
            <w:pPr>
              <w:pStyle w:val="27"/>
            </w:pPr>
          </w:p>
        </w:tc>
        <w:tc>
          <w:tcPr>
            <w:tcW w:w="564" w:type="pct"/>
            <w:gridSpan w:val="2"/>
            <w:tcBorders>
              <w:bottom w:val="single" w:sz="4" w:space="0" w:color="auto"/>
            </w:tcBorders>
            <w:shd w:val="clear" w:color="auto" w:fill="auto"/>
            <w:vAlign w:val="bottom"/>
          </w:tcPr>
          <w:p w14:paraId="6F1C5055" w14:textId="77777777" w:rsidR="00E165E0" w:rsidRPr="0079341B" w:rsidRDefault="00E165E0" w:rsidP="00737983">
            <w:pPr>
              <w:pStyle w:val="27"/>
            </w:pPr>
            <w:r w:rsidRPr="0079341B">
              <w:t>(4)</w:t>
            </w:r>
          </w:p>
        </w:tc>
        <w:tc>
          <w:tcPr>
            <w:tcW w:w="33" w:type="pct"/>
            <w:gridSpan w:val="2"/>
            <w:vAlign w:val="bottom"/>
          </w:tcPr>
          <w:p w14:paraId="2C42B22F" w14:textId="77777777" w:rsidR="00E165E0" w:rsidRPr="0079341B" w:rsidRDefault="00E165E0" w:rsidP="00737983">
            <w:pPr>
              <w:pStyle w:val="27"/>
            </w:pPr>
          </w:p>
        </w:tc>
        <w:tc>
          <w:tcPr>
            <w:tcW w:w="564" w:type="pct"/>
            <w:gridSpan w:val="2"/>
            <w:tcBorders>
              <w:bottom w:val="single" w:sz="4" w:space="0" w:color="auto"/>
            </w:tcBorders>
            <w:shd w:val="clear" w:color="auto" w:fill="auto"/>
            <w:vAlign w:val="bottom"/>
          </w:tcPr>
          <w:p w14:paraId="15BA7EBB" w14:textId="77777777" w:rsidR="00E165E0" w:rsidRPr="0079341B" w:rsidRDefault="00E165E0" w:rsidP="00737983">
            <w:pPr>
              <w:pStyle w:val="27"/>
            </w:pPr>
            <w:r w:rsidRPr="0079341B">
              <w:t>(6)</w:t>
            </w:r>
          </w:p>
        </w:tc>
        <w:tc>
          <w:tcPr>
            <w:tcW w:w="33" w:type="pct"/>
            <w:gridSpan w:val="2"/>
            <w:vAlign w:val="bottom"/>
          </w:tcPr>
          <w:p w14:paraId="2E9C949E" w14:textId="77777777" w:rsidR="00E165E0" w:rsidRPr="0079341B" w:rsidRDefault="00E165E0" w:rsidP="00737983">
            <w:pPr>
              <w:pStyle w:val="27"/>
            </w:pPr>
          </w:p>
        </w:tc>
        <w:tc>
          <w:tcPr>
            <w:tcW w:w="564" w:type="pct"/>
            <w:gridSpan w:val="2"/>
            <w:tcBorders>
              <w:bottom w:val="single" w:sz="4" w:space="0" w:color="auto"/>
            </w:tcBorders>
            <w:shd w:val="clear" w:color="auto" w:fill="auto"/>
            <w:vAlign w:val="bottom"/>
          </w:tcPr>
          <w:p w14:paraId="47FE2C38" w14:textId="77777777" w:rsidR="00E165E0" w:rsidRPr="0079341B" w:rsidRDefault="00E165E0" w:rsidP="00737983">
            <w:pPr>
              <w:pStyle w:val="27"/>
            </w:pPr>
            <w:r w:rsidRPr="0079341B">
              <w:t>-</w:t>
            </w:r>
          </w:p>
        </w:tc>
        <w:tc>
          <w:tcPr>
            <w:tcW w:w="33" w:type="pct"/>
            <w:gridSpan w:val="2"/>
            <w:vAlign w:val="bottom"/>
          </w:tcPr>
          <w:p w14:paraId="7CF32A5F" w14:textId="77777777" w:rsidR="00E165E0" w:rsidRPr="0079341B" w:rsidRDefault="00E165E0" w:rsidP="00737983">
            <w:pPr>
              <w:pStyle w:val="27"/>
            </w:pPr>
          </w:p>
        </w:tc>
        <w:tc>
          <w:tcPr>
            <w:tcW w:w="566" w:type="pct"/>
            <w:gridSpan w:val="2"/>
            <w:tcBorders>
              <w:bottom w:val="single" w:sz="4" w:space="0" w:color="auto"/>
            </w:tcBorders>
            <w:shd w:val="clear" w:color="auto" w:fill="auto"/>
            <w:vAlign w:val="bottom"/>
          </w:tcPr>
          <w:p w14:paraId="17AD6A09" w14:textId="77777777" w:rsidR="00E165E0" w:rsidRPr="0079341B" w:rsidRDefault="00E165E0" w:rsidP="00737983">
            <w:pPr>
              <w:pStyle w:val="27"/>
              <w:rPr>
                <w:b/>
              </w:rPr>
            </w:pPr>
            <w:r w:rsidRPr="0079341B">
              <w:rPr>
                <w:b/>
              </w:rPr>
              <w:t>(37)</w:t>
            </w:r>
          </w:p>
        </w:tc>
      </w:tr>
      <w:tr w:rsidR="00E165E0" w:rsidRPr="00836891" w14:paraId="3C649F40" w14:textId="77777777" w:rsidTr="00E165E0">
        <w:trPr>
          <w:cantSplit/>
          <w:trHeight w:val="20"/>
        </w:trPr>
        <w:tc>
          <w:tcPr>
            <w:tcW w:w="5000" w:type="pct"/>
            <w:gridSpan w:val="25"/>
            <w:tcBorders>
              <w:top w:val="nil"/>
              <w:left w:val="nil"/>
              <w:right w:val="nil"/>
            </w:tcBorders>
            <w:vAlign w:val="bottom"/>
          </w:tcPr>
          <w:p w14:paraId="3D3BDB9B" w14:textId="77777777" w:rsidR="00E165E0" w:rsidRPr="00836891" w:rsidRDefault="00E165E0" w:rsidP="00737983">
            <w:pPr>
              <w:pStyle w:val="27"/>
            </w:pPr>
          </w:p>
        </w:tc>
      </w:tr>
      <w:tr w:rsidR="00E165E0" w:rsidRPr="0079341B" w14:paraId="3499E76A" w14:textId="77777777" w:rsidTr="00E165E0">
        <w:trPr>
          <w:cantSplit/>
          <w:trHeight w:val="20"/>
        </w:trPr>
        <w:tc>
          <w:tcPr>
            <w:tcW w:w="1451" w:type="pct"/>
            <w:gridSpan w:val="2"/>
            <w:tcBorders>
              <w:left w:val="nil"/>
              <w:bottom w:val="nil"/>
              <w:right w:val="nil"/>
            </w:tcBorders>
            <w:vAlign w:val="bottom"/>
          </w:tcPr>
          <w:p w14:paraId="7B3E4133" w14:textId="77777777" w:rsidR="00E165E0" w:rsidRPr="00E165E0" w:rsidRDefault="00E165E0" w:rsidP="00737983">
            <w:pPr>
              <w:pStyle w:val="27"/>
            </w:pPr>
          </w:p>
          <w:p w14:paraId="1E583166" w14:textId="77777777" w:rsidR="00E165E0" w:rsidRPr="00E165E0" w:rsidRDefault="00E165E0" w:rsidP="00737983">
            <w:pPr>
              <w:pStyle w:val="27"/>
            </w:pPr>
          </w:p>
          <w:p w14:paraId="386BD0E0" w14:textId="77777777" w:rsidR="00E165E0" w:rsidRPr="00E165E0" w:rsidRDefault="00E165E0" w:rsidP="00737983">
            <w:pPr>
              <w:pStyle w:val="27"/>
            </w:pPr>
          </w:p>
          <w:p w14:paraId="1B38EB68" w14:textId="77777777" w:rsidR="00E165E0" w:rsidRPr="00E165E0" w:rsidRDefault="00E165E0" w:rsidP="00737983">
            <w:pPr>
              <w:pStyle w:val="27"/>
            </w:pPr>
          </w:p>
          <w:p w14:paraId="71ABB9F0" w14:textId="77777777" w:rsidR="00E165E0" w:rsidRPr="00E165E0" w:rsidRDefault="00E165E0" w:rsidP="00737983">
            <w:pPr>
              <w:pStyle w:val="27"/>
            </w:pPr>
          </w:p>
          <w:p w14:paraId="64091F20" w14:textId="77777777" w:rsidR="00E165E0" w:rsidRPr="00E165E0" w:rsidRDefault="00E165E0" w:rsidP="00737983">
            <w:pPr>
              <w:pStyle w:val="27"/>
            </w:pPr>
          </w:p>
        </w:tc>
        <w:tc>
          <w:tcPr>
            <w:tcW w:w="563" w:type="pct"/>
            <w:gridSpan w:val="2"/>
            <w:tcBorders>
              <w:left w:val="nil"/>
              <w:bottom w:val="single" w:sz="6" w:space="0" w:color="auto"/>
              <w:right w:val="nil"/>
            </w:tcBorders>
            <w:shd w:val="clear" w:color="auto" w:fill="auto"/>
            <w:vAlign w:val="bottom"/>
          </w:tcPr>
          <w:p w14:paraId="4CFC010A" w14:textId="77777777" w:rsidR="00E165E0" w:rsidRPr="00836891" w:rsidRDefault="00E165E0" w:rsidP="00737983">
            <w:pPr>
              <w:pStyle w:val="27"/>
            </w:pPr>
            <w:r w:rsidRPr="00836891">
              <w:t>Земля, здания и сооружения</w:t>
            </w:r>
          </w:p>
        </w:tc>
        <w:tc>
          <w:tcPr>
            <w:tcW w:w="33" w:type="pct"/>
            <w:gridSpan w:val="2"/>
            <w:tcBorders>
              <w:left w:val="nil"/>
              <w:right w:val="nil"/>
            </w:tcBorders>
            <w:vAlign w:val="bottom"/>
          </w:tcPr>
          <w:p w14:paraId="7AC0C47B" w14:textId="77777777" w:rsidR="00E165E0" w:rsidRPr="00836891" w:rsidRDefault="00E165E0" w:rsidP="00737983">
            <w:pPr>
              <w:pStyle w:val="27"/>
            </w:pPr>
          </w:p>
        </w:tc>
        <w:tc>
          <w:tcPr>
            <w:tcW w:w="564" w:type="pct"/>
            <w:gridSpan w:val="3"/>
            <w:tcBorders>
              <w:left w:val="nil"/>
              <w:bottom w:val="single" w:sz="6" w:space="0" w:color="auto"/>
              <w:right w:val="nil"/>
            </w:tcBorders>
            <w:shd w:val="clear" w:color="auto" w:fill="auto"/>
            <w:vAlign w:val="bottom"/>
          </w:tcPr>
          <w:p w14:paraId="503E9972" w14:textId="77777777" w:rsidR="00E165E0" w:rsidRPr="00E165E0" w:rsidRDefault="00E165E0" w:rsidP="00737983">
            <w:pPr>
              <w:pStyle w:val="27"/>
            </w:pPr>
            <w:r w:rsidRPr="00E165E0">
              <w:t>Контейнеры, ж/д платформы и локомотивы</w:t>
            </w:r>
          </w:p>
        </w:tc>
        <w:tc>
          <w:tcPr>
            <w:tcW w:w="33" w:type="pct"/>
            <w:gridSpan w:val="2"/>
            <w:tcBorders>
              <w:left w:val="nil"/>
              <w:right w:val="nil"/>
            </w:tcBorders>
          </w:tcPr>
          <w:p w14:paraId="0C918083" w14:textId="77777777" w:rsidR="00E165E0" w:rsidRPr="00E165E0" w:rsidRDefault="00E165E0" w:rsidP="00737983">
            <w:pPr>
              <w:pStyle w:val="27"/>
            </w:pPr>
          </w:p>
        </w:tc>
        <w:tc>
          <w:tcPr>
            <w:tcW w:w="564" w:type="pct"/>
            <w:gridSpan w:val="2"/>
            <w:tcBorders>
              <w:left w:val="nil"/>
              <w:bottom w:val="single" w:sz="6" w:space="0" w:color="auto"/>
              <w:right w:val="nil"/>
            </w:tcBorders>
            <w:shd w:val="clear" w:color="auto" w:fill="auto"/>
            <w:vAlign w:val="bottom"/>
          </w:tcPr>
          <w:p w14:paraId="44FBC9C0" w14:textId="77777777" w:rsidR="00E165E0" w:rsidRPr="00836891" w:rsidRDefault="00E165E0" w:rsidP="00737983">
            <w:pPr>
              <w:pStyle w:val="27"/>
            </w:pPr>
            <w:r w:rsidRPr="00836891">
              <w:t>Краны и погрузчики</w:t>
            </w:r>
          </w:p>
        </w:tc>
        <w:tc>
          <w:tcPr>
            <w:tcW w:w="33" w:type="pct"/>
            <w:gridSpan w:val="2"/>
            <w:tcBorders>
              <w:left w:val="nil"/>
              <w:bottom w:val="nil"/>
              <w:right w:val="nil"/>
            </w:tcBorders>
            <w:vAlign w:val="bottom"/>
          </w:tcPr>
          <w:p w14:paraId="0A77B261" w14:textId="77777777" w:rsidR="00E165E0" w:rsidRPr="00836891" w:rsidRDefault="00E165E0" w:rsidP="00737983">
            <w:pPr>
              <w:pStyle w:val="27"/>
            </w:pPr>
          </w:p>
        </w:tc>
        <w:tc>
          <w:tcPr>
            <w:tcW w:w="564" w:type="pct"/>
            <w:gridSpan w:val="2"/>
            <w:tcBorders>
              <w:left w:val="nil"/>
              <w:bottom w:val="single" w:sz="6" w:space="0" w:color="auto"/>
              <w:right w:val="nil"/>
            </w:tcBorders>
            <w:shd w:val="clear" w:color="auto" w:fill="auto"/>
            <w:vAlign w:val="bottom"/>
          </w:tcPr>
          <w:p w14:paraId="2D02EEBC" w14:textId="77777777" w:rsidR="00E165E0" w:rsidRPr="00E165E0" w:rsidRDefault="00E165E0" w:rsidP="00737983">
            <w:pPr>
              <w:pStyle w:val="27"/>
            </w:pPr>
            <w:r w:rsidRPr="00E165E0">
              <w:t>Транс</w:t>
            </w:r>
            <w:r w:rsidRPr="00E165E0">
              <w:softHyphen/>
              <w:t>портные средства и прочее обору</w:t>
            </w:r>
            <w:r w:rsidRPr="00E165E0">
              <w:softHyphen/>
              <w:t>дование</w:t>
            </w:r>
          </w:p>
        </w:tc>
        <w:tc>
          <w:tcPr>
            <w:tcW w:w="33" w:type="pct"/>
            <w:gridSpan w:val="2"/>
            <w:tcBorders>
              <w:left w:val="nil"/>
              <w:bottom w:val="nil"/>
              <w:right w:val="nil"/>
            </w:tcBorders>
            <w:vAlign w:val="bottom"/>
          </w:tcPr>
          <w:p w14:paraId="648D5E50" w14:textId="77777777" w:rsidR="00E165E0" w:rsidRPr="00E165E0" w:rsidRDefault="00E165E0" w:rsidP="00737983">
            <w:pPr>
              <w:pStyle w:val="27"/>
            </w:pPr>
          </w:p>
        </w:tc>
        <w:tc>
          <w:tcPr>
            <w:tcW w:w="564" w:type="pct"/>
            <w:gridSpan w:val="2"/>
            <w:tcBorders>
              <w:left w:val="nil"/>
              <w:bottom w:val="single" w:sz="6" w:space="0" w:color="auto"/>
              <w:right w:val="nil"/>
            </w:tcBorders>
            <w:shd w:val="clear" w:color="auto" w:fill="auto"/>
            <w:vAlign w:val="bottom"/>
          </w:tcPr>
          <w:p w14:paraId="1E680FDC" w14:textId="77777777" w:rsidR="00E165E0" w:rsidRPr="0079341B" w:rsidRDefault="00E165E0" w:rsidP="00737983">
            <w:pPr>
              <w:pStyle w:val="27"/>
            </w:pPr>
            <w:r w:rsidRPr="0079341B">
              <w:t>Незавер</w:t>
            </w:r>
            <w:r w:rsidRPr="0079341B">
              <w:softHyphen/>
              <w:t>шенное строи</w:t>
            </w:r>
            <w:r w:rsidRPr="0079341B">
              <w:softHyphen/>
              <w:t>тельство</w:t>
            </w:r>
          </w:p>
        </w:tc>
        <w:tc>
          <w:tcPr>
            <w:tcW w:w="33" w:type="pct"/>
            <w:gridSpan w:val="2"/>
            <w:tcBorders>
              <w:left w:val="nil"/>
              <w:bottom w:val="nil"/>
              <w:right w:val="nil"/>
            </w:tcBorders>
            <w:vAlign w:val="bottom"/>
          </w:tcPr>
          <w:p w14:paraId="19353AE0" w14:textId="77777777" w:rsidR="00E165E0" w:rsidRPr="0079341B" w:rsidRDefault="00E165E0" w:rsidP="00737983">
            <w:pPr>
              <w:pStyle w:val="27"/>
            </w:pPr>
          </w:p>
        </w:tc>
        <w:tc>
          <w:tcPr>
            <w:tcW w:w="566" w:type="pct"/>
            <w:gridSpan w:val="2"/>
            <w:tcBorders>
              <w:left w:val="nil"/>
              <w:bottom w:val="single" w:sz="6" w:space="0" w:color="auto"/>
              <w:right w:val="nil"/>
            </w:tcBorders>
            <w:shd w:val="clear" w:color="auto" w:fill="auto"/>
            <w:vAlign w:val="bottom"/>
          </w:tcPr>
          <w:p w14:paraId="2A204F96" w14:textId="77777777" w:rsidR="00E165E0" w:rsidRPr="0079341B" w:rsidRDefault="00E165E0" w:rsidP="00737983">
            <w:pPr>
              <w:pStyle w:val="27"/>
            </w:pPr>
            <w:r w:rsidRPr="0079341B">
              <w:t>Итого</w:t>
            </w:r>
          </w:p>
        </w:tc>
      </w:tr>
      <w:tr w:rsidR="00E165E0" w:rsidRPr="0079341B" w14:paraId="28DFE9D7" w14:textId="77777777" w:rsidTr="00E165E0">
        <w:trPr>
          <w:cantSplit/>
          <w:trHeight w:val="20"/>
        </w:trPr>
        <w:tc>
          <w:tcPr>
            <w:tcW w:w="1451" w:type="pct"/>
            <w:gridSpan w:val="2"/>
          </w:tcPr>
          <w:p w14:paraId="0F4F90A6" w14:textId="77777777" w:rsidR="00E165E0" w:rsidRPr="0079341B" w:rsidRDefault="00E165E0" w:rsidP="00737983">
            <w:pPr>
              <w:pStyle w:val="27"/>
              <w:rPr>
                <w:b/>
              </w:rPr>
            </w:pPr>
          </w:p>
          <w:p w14:paraId="7A6CDA30" w14:textId="77777777" w:rsidR="00E165E0" w:rsidRPr="0079341B" w:rsidRDefault="00E165E0" w:rsidP="00737983">
            <w:pPr>
              <w:pStyle w:val="27"/>
              <w:rPr>
                <w:b/>
              </w:rPr>
            </w:pPr>
            <w:r w:rsidRPr="0079341B">
              <w:rPr>
                <w:b/>
              </w:rPr>
              <w:t>31 декабря 2013 года</w:t>
            </w:r>
          </w:p>
        </w:tc>
        <w:tc>
          <w:tcPr>
            <w:tcW w:w="563" w:type="pct"/>
            <w:gridSpan w:val="2"/>
            <w:tcBorders>
              <w:top w:val="single" w:sz="4" w:space="0" w:color="auto"/>
              <w:bottom w:val="single" w:sz="4" w:space="0" w:color="auto"/>
            </w:tcBorders>
            <w:shd w:val="clear" w:color="auto" w:fill="auto"/>
            <w:vAlign w:val="bottom"/>
          </w:tcPr>
          <w:p w14:paraId="3CFB51E2" w14:textId="77777777" w:rsidR="00E165E0" w:rsidRPr="0079341B" w:rsidRDefault="00E165E0" w:rsidP="00737983">
            <w:pPr>
              <w:pStyle w:val="27"/>
              <w:rPr>
                <w:b/>
              </w:rPr>
            </w:pPr>
            <w:r w:rsidRPr="0079341B">
              <w:rPr>
                <w:b/>
              </w:rPr>
              <w:t>(1 731)</w:t>
            </w:r>
          </w:p>
        </w:tc>
        <w:tc>
          <w:tcPr>
            <w:tcW w:w="33" w:type="pct"/>
            <w:gridSpan w:val="2"/>
            <w:vAlign w:val="bottom"/>
          </w:tcPr>
          <w:p w14:paraId="10811B0E" w14:textId="77777777" w:rsidR="00E165E0" w:rsidRPr="0079341B" w:rsidRDefault="00E165E0" w:rsidP="00737983">
            <w:pPr>
              <w:pStyle w:val="27"/>
              <w:rPr>
                <w:b/>
              </w:rPr>
            </w:pPr>
          </w:p>
        </w:tc>
        <w:tc>
          <w:tcPr>
            <w:tcW w:w="539" w:type="pct"/>
            <w:tcBorders>
              <w:top w:val="single" w:sz="4" w:space="0" w:color="auto"/>
              <w:bottom w:val="single" w:sz="4" w:space="0" w:color="auto"/>
            </w:tcBorders>
            <w:shd w:val="clear" w:color="auto" w:fill="auto"/>
            <w:vAlign w:val="bottom"/>
          </w:tcPr>
          <w:p w14:paraId="43F7944B" w14:textId="77777777" w:rsidR="00E165E0" w:rsidRPr="0079341B" w:rsidRDefault="00E165E0" w:rsidP="00737983">
            <w:pPr>
              <w:pStyle w:val="27"/>
              <w:rPr>
                <w:b/>
              </w:rPr>
            </w:pPr>
            <w:r w:rsidRPr="0079341B">
              <w:rPr>
                <w:b/>
              </w:rPr>
              <w:t>(8 796)</w:t>
            </w:r>
          </w:p>
        </w:tc>
        <w:tc>
          <w:tcPr>
            <w:tcW w:w="57" w:type="pct"/>
            <w:gridSpan w:val="4"/>
            <w:vAlign w:val="bottom"/>
          </w:tcPr>
          <w:p w14:paraId="0C00E188" w14:textId="77777777" w:rsidR="00E165E0" w:rsidRPr="0079341B" w:rsidRDefault="00E165E0" w:rsidP="00737983">
            <w:pPr>
              <w:pStyle w:val="27"/>
              <w:rPr>
                <w:b/>
              </w:rPr>
            </w:pPr>
          </w:p>
        </w:tc>
        <w:tc>
          <w:tcPr>
            <w:tcW w:w="564" w:type="pct"/>
            <w:gridSpan w:val="2"/>
            <w:tcBorders>
              <w:top w:val="single" w:sz="4" w:space="0" w:color="auto"/>
              <w:bottom w:val="single" w:sz="4" w:space="0" w:color="auto"/>
            </w:tcBorders>
            <w:shd w:val="clear" w:color="auto" w:fill="auto"/>
            <w:vAlign w:val="bottom"/>
          </w:tcPr>
          <w:p w14:paraId="18D8E18B" w14:textId="77777777" w:rsidR="00E165E0" w:rsidRPr="0079341B" w:rsidRDefault="00E165E0" w:rsidP="00737983">
            <w:pPr>
              <w:pStyle w:val="27"/>
              <w:rPr>
                <w:b/>
              </w:rPr>
            </w:pPr>
            <w:r w:rsidRPr="0079341B">
              <w:rPr>
                <w:b/>
              </w:rPr>
              <w:t>(892)</w:t>
            </w:r>
          </w:p>
        </w:tc>
        <w:tc>
          <w:tcPr>
            <w:tcW w:w="33" w:type="pct"/>
            <w:gridSpan w:val="2"/>
            <w:vAlign w:val="bottom"/>
          </w:tcPr>
          <w:p w14:paraId="535161BE" w14:textId="77777777" w:rsidR="00E165E0" w:rsidRPr="0079341B" w:rsidRDefault="00E165E0" w:rsidP="00737983">
            <w:pPr>
              <w:pStyle w:val="27"/>
              <w:rPr>
                <w:b/>
              </w:rPr>
            </w:pPr>
          </w:p>
        </w:tc>
        <w:tc>
          <w:tcPr>
            <w:tcW w:w="564" w:type="pct"/>
            <w:gridSpan w:val="2"/>
            <w:tcBorders>
              <w:top w:val="single" w:sz="4" w:space="0" w:color="auto"/>
              <w:bottom w:val="single" w:sz="4" w:space="0" w:color="auto"/>
            </w:tcBorders>
            <w:shd w:val="clear" w:color="auto" w:fill="auto"/>
            <w:vAlign w:val="bottom"/>
          </w:tcPr>
          <w:p w14:paraId="741FA477" w14:textId="77777777" w:rsidR="00E165E0" w:rsidRPr="0079341B" w:rsidRDefault="00E165E0" w:rsidP="00737983">
            <w:pPr>
              <w:pStyle w:val="27"/>
              <w:rPr>
                <w:b/>
              </w:rPr>
            </w:pPr>
            <w:r w:rsidRPr="0079341B">
              <w:rPr>
                <w:b/>
              </w:rPr>
              <w:t>(1 577)</w:t>
            </w:r>
          </w:p>
        </w:tc>
        <w:tc>
          <w:tcPr>
            <w:tcW w:w="33" w:type="pct"/>
            <w:gridSpan w:val="2"/>
            <w:vAlign w:val="bottom"/>
          </w:tcPr>
          <w:p w14:paraId="7CF55F64" w14:textId="77777777" w:rsidR="00E165E0" w:rsidRPr="0079341B" w:rsidRDefault="00E165E0" w:rsidP="00737983">
            <w:pPr>
              <w:pStyle w:val="27"/>
              <w:rPr>
                <w:b/>
              </w:rPr>
            </w:pPr>
          </w:p>
        </w:tc>
        <w:tc>
          <w:tcPr>
            <w:tcW w:w="564" w:type="pct"/>
            <w:gridSpan w:val="2"/>
            <w:tcBorders>
              <w:top w:val="single" w:sz="4" w:space="0" w:color="auto"/>
              <w:bottom w:val="single" w:sz="4" w:space="0" w:color="auto"/>
            </w:tcBorders>
            <w:shd w:val="clear" w:color="auto" w:fill="auto"/>
            <w:vAlign w:val="bottom"/>
          </w:tcPr>
          <w:p w14:paraId="6C596A66" w14:textId="77777777" w:rsidR="00E165E0" w:rsidRPr="0079341B" w:rsidRDefault="00E165E0" w:rsidP="00737983">
            <w:pPr>
              <w:pStyle w:val="27"/>
              <w:rPr>
                <w:b/>
              </w:rPr>
            </w:pPr>
            <w:r w:rsidRPr="0079341B">
              <w:rPr>
                <w:b/>
              </w:rPr>
              <w:t>-</w:t>
            </w:r>
          </w:p>
        </w:tc>
        <w:tc>
          <w:tcPr>
            <w:tcW w:w="33" w:type="pct"/>
            <w:gridSpan w:val="2"/>
            <w:vAlign w:val="bottom"/>
          </w:tcPr>
          <w:p w14:paraId="3D53BAA0" w14:textId="77777777" w:rsidR="00E165E0" w:rsidRPr="0079341B" w:rsidRDefault="00E165E0" w:rsidP="00737983">
            <w:pPr>
              <w:pStyle w:val="27"/>
              <w:rPr>
                <w:b/>
              </w:rPr>
            </w:pPr>
          </w:p>
        </w:tc>
        <w:tc>
          <w:tcPr>
            <w:tcW w:w="566" w:type="pct"/>
            <w:gridSpan w:val="2"/>
            <w:tcBorders>
              <w:top w:val="single" w:sz="4" w:space="0" w:color="auto"/>
              <w:bottom w:val="single" w:sz="4" w:space="0" w:color="auto"/>
            </w:tcBorders>
            <w:shd w:val="clear" w:color="auto" w:fill="auto"/>
            <w:vAlign w:val="bottom"/>
          </w:tcPr>
          <w:p w14:paraId="502B516F" w14:textId="77777777" w:rsidR="00E165E0" w:rsidRPr="0079341B" w:rsidRDefault="00E165E0" w:rsidP="00737983">
            <w:pPr>
              <w:pStyle w:val="27"/>
              <w:rPr>
                <w:b/>
              </w:rPr>
            </w:pPr>
            <w:r w:rsidRPr="0079341B">
              <w:rPr>
                <w:b/>
              </w:rPr>
              <w:t>(12 996)</w:t>
            </w:r>
          </w:p>
        </w:tc>
      </w:tr>
      <w:tr w:rsidR="00E165E0" w:rsidRPr="0079341B" w14:paraId="057BBE6F" w14:textId="77777777" w:rsidTr="00E165E0">
        <w:trPr>
          <w:cantSplit/>
          <w:trHeight w:val="20"/>
        </w:trPr>
        <w:tc>
          <w:tcPr>
            <w:tcW w:w="1451" w:type="pct"/>
            <w:gridSpan w:val="2"/>
          </w:tcPr>
          <w:p w14:paraId="311AA0C4" w14:textId="77777777" w:rsidR="00E165E0" w:rsidRPr="0079341B" w:rsidRDefault="00E165E0" w:rsidP="00737983">
            <w:pPr>
              <w:pStyle w:val="27"/>
              <w:rPr>
                <w:b/>
              </w:rPr>
            </w:pPr>
          </w:p>
        </w:tc>
        <w:tc>
          <w:tcPr>
            <w:tcW w:w="563" w:type="pct"/>
            <w:gridSpan w:val="2"/>
            <w:vAlign w:val="bottom"/>
          </w:tcPr>
          <w:p w14:paraId="659659DD" w14:textId="77777777" w:rsidR="00E165E0" w:rsidRPr="0079341B" w:rsidRDefault="00E165E0" w:rsidP="00737983">
            <w:pPr>
              <w:pStyle w:val="27"/>
            </w:pPr>
          </w:p>
        </w:tc>
        <w:tc>
          <w:tcPr>
            <w:tcW w:w="33" w:type="pct"/>
            <w:gridSpan w:val="2"/>
            <w:vAlign w:val="bottom"/>
          </w:tcPr>
          <w:p w14:paraId="54026B3F" w14:textId="77777777" w:rsidR="00E165E0" w:rsidRPr="0079341B" w:rsidRDefault="00E165E0" w:rsidP="00737983">
            <w:pPr>
              <w:pStyle w:val="27"/>
            </w:pPr>
          </w:p>
        </w:tc>
        <w:tc>
          <w:tcPr>
            <w:tcW w:w="539" w:type="pct"/>
            <w:vAlign w:val="bottom"/>
          </w:tcPr>
          <w:p w14:paraId="7BD9224E" w14:textId="77777777" w:rsidR="00E165E0" w:rsidRPr="0079341B" w:rsidRDefault="00E165E0" w:rsidP="00737983">
            <w:pPr>
              <w:pStyle w:val="27"/>
            </w:pPr>
          </w:p>
        </w:tc>
        <w:tc>
          <w:tcPr>
            <w:tcW w:w="57" w:type="pct"/>
            <w:gridSpan w:val="4"/>
            <w:vAlign w:val="bottom"/>
          </w:tcPr>
          <w:p w14:paraId="5406030B" w14:textId="77777777" w:rsidR="00E165E0" w:rsidRPr="0079341B" w:rsidRDefault="00E165E0" w:rsidP="00737983">
            <w:pPr>
              <w:pStyle w:val="27"/>
            </w:pPr>
          </w:p>
        </w:tc>
        <w:tc>
          <w:tcPr>
            <w:tcW w:w="564" w:type="pct"/>
            <w:gridSpan w:val="2"/>
            <w:vAlign w:val="bottom"/>
          </w:tcPr>
          <w:p w14:paraId="05AFAED1" w14:textId="77777777" w:rsidR="00E165E0" w:rsidRPr="0079341B" w:rsidRDefault="00E165E0" w:rsidP="00737983">
            <w:pPr>
              <w:pStyle w:val="27"/>
            </w:pPr>
          </w:p>
        </w:tc>
        <w:tc>
          <w:tcPr>
            <w:tcW w:w="33" w:type="pct"/>
            <w:gridSpan w:val="2"/>
            <w:vAlign w:val="bottom"/>
          </w:tcPr>
          <w:p w14:paraId="3FD23808" w14:textId="77777777" w:rsidR="00E165E0" w:rsidRPr="0079341B" w:rsidRDefault="00E165E0" w:rsidP="00737983">
            <w:pPr>
              <w:pStyle w:val="27"/>
            </w:pPr>
          </w:p>
        </w:tc>
        <w:tc>
          <w:tcPr>
            <w:tcW w:w="564" w:type="pct"/>
            <w:gridSpan w:val="2"/>
            <w:vAlign w:val="bottom"/>
          </w:tcPr>
          <w:p w14:paraId="7EBC55E8" w14:textId="77777777" w:rsidR="00E165E0" w:rsidRPr="0079341B" w:rsidRDefault="00E165E0" w:rsidP="00737983">
            <w:pPr>
              <w:pStyle w:val="27"/>
            </w:pPr>
          </w:p>
        </w:tc>
        <w:tc>
          <w:tcPr>
            <w:tcW w:w="33" w:type="pct"/>
            <w:gridSpan w:val="2"/>
            <w:vAlign w:val="bottom"/>
          </w:tcPr>
          <w:p w14:paraId="1A389EAB" w14:textId="77777777" w:rsidR="00E165E0" w:rsidRPr="0079341B" w:rsidRDefault="00E165E0" w:rsidP="00737983">
            <w:pPr>
              <w:pStyle w:val="27"/>
            </w:pPr>
          </w:p>
        </w:tc>
        <w:tc>
          <w:tcPr>
            <w:tcW w:w="564" w:type="pct"/>
            <w:gridSpan w:val="2"/>
            <w:vAlign w:val="bottom"/>
          </w:tcPr>
          <w:p w14:paraId="092BC37E" w14:textId="77777777" w:rsidR="00E165E0" w:rsidRPr="0079341B" w:rsidRDefault="00E165E0" w:rsidP="00737983">
            <w:pPr>
              <w:pStyle w:val="27"/>
            </w:pPr>
          </w:p>
        </w:tc>
        <w:tc>
          <w:tcPr>
            <w:tcW w:w="33" w:type="pct"/>
            <w:gridSpan w:val="2"/>
            <w:vAlign w:val="bottom"/>
          </w:tcPr>
          <w:p w14:paraId="6EF7632E" w14:textId="77777777" w:rsidR="00E165E0" w:rsidRPr="0079341B" w:rsidRDefault="00E165E0" w:rsidP="00737983">
            <w:pPr>
              <w:pStyle w:val="27"/>
            </w:pPr>
          </w:p>
        </w:tc>
        <w:tc>
          <w:tcPr>
            <w:tcW w:w="566" w:type="pct"/>
            <w:gridSpan w:val="2"/>
            <w:vAlign w:val="bottom"/>
          </w:tcPr>
          <w:p w14:paraId="23A4D493" w14:textId="77777777" w:rsidR="00E165E0" w:rsidRPr="0079341B" w:rsidRDefault="00E165E0" w:rsidP="00737983">
            <w:pPr>
              <w:pStyle w:val="27"/>
              <w:rPr>
                <w:b/>
              </w:rPr>
            </w:pPr>
          </w:p>
        </w:tc>
      </w:tr>
      <w:tr w:rsidR="00E165E0" w:rsidRPr="0079341B" w14:paraId="5D953AF8" w14:textId="77777777" w:rsidTr="00E165E0">
        <w:trPr>
          <w:cantSplit/>
          <w:trHeight w:val="20"/>
        </w:trPr>
        <w:tc>
          <w:tcPr>
            <w:tcW w:w="1451" w:type="pct"/>
            <w:gridSpan w:val="2"/>
          </w:tcPr>
          <w:p w14:paraId="7745502F" w14:textId="77777777" w:rsidR="00E165E0" w:rsidRPr="0079341B" w:rsidRDefault="00E165E0" w:rsidP="00737983">
            <w:pPr>
              <w:pStyle w:val="27"/>
            </w:pPr>
            <w:r w:rsidRPr="0079341B">
              <w:t>Начисление амортизации за год</w:t>
            </w:r>
          </w:p>
        </w:tc>
        <w:tc>
          <w:tcPr>
            <w:tcW w:w="563" w:type="pct"/>
            <w:gridSpan w:val="2"/>
            <w:vAlign w:val="bottom"/>
          </w:tcPr>
          <w:p w14:paraId="39220D31" w14:textId="77777777" w:rsidR="00E165E0" w:rsidRPr="0079341B" w:rsidRDefault="00E165E0" w:rsidP="00737983">
            <w:pPr>
              <w:pStyle w:val="27"/>
            </w:pPr>
            <w:r w:rsidRPr="0079341B">
              <w:t>(248)</w:t>
            </w:r>
          </w:p>
        </w:tc>
        <w:tc>
          <w:tcPr>
            <w:tcW w:w="33" w:type="pct"/>
            <w:gridSpan w:val="2"/>
            <w:vAlign w:val="bottom"/>
          </w:tcPr>
          <w:p w14:paraId="6A60DCDA" w14:textId="77777777" w:rsidR="00E165E0" w:rsidRPr="0079341B" w:rsidRDefault="00E165E0" w:rsidP="00737983">
            <w:pPr>
              <w:pStyle w:val="27"/>
            </w:pPr>
          </w:p>
        </w:tc>
        <w:tc>
          <w:tcPr>
            <w:tcW w:w="539" w:type="pct"/>
            <w:vAlign w:val="bottom"/>
          </w:tcPr>
          <w:p w14:paraId="21057F0C" w14:textId="77777777" w:rsidR="00E165E0" w:rsidRPr="0079341B" w:rsidRDefault="00E165E0" w:rsidP="00737983">
            <w:pPr>
              <w:pStyle w:val="27"/>
            </w:pPr>
            <w:r w:rsidRPr="0079341B">
              <w:t>(1 796)</w:t>
            </w:r>
          </w:p>
        </w:tc>
        <w:tc>
          <w:tcPr>
            <w:tcW w:w="57" w:type="pct"/>
            <w:gridSpan w:val="4"/>
            <w:vAlign w:val="bottom"/>
          </w:tcPr>
          <w:p w14:paraId="6AE7BFC1" w14:textId="77777777" w:rsidR="00E165E0" w:rsidRPr="0079341B" w:rsidRDefault="00E165E0" w:rsidP="00737983">
            <w:pPr>
              <w:pStyle w:val="27"/>
            </w:pPr>
          </w:p>
        </w:tc>
        <w:tc>
          <w:tcPr>
            <w:tcW w:w="564" w:type="pct"/>
            <w:gridSpan w:val="2"/>
            <w:vAlign w:val="bottom"/>
          </w:tcPr>
          <w:p w14:paraId="57B44B7E" w14:textId="77777777" w:rsidR="00E165E0" w:rsidRPr="0079341B" w:rsidRDefault="00E165E0" w:rsidP="00737983">
            <w:pPr>
              <w:pStyle w:val="27"/>
            </w:pPr>
            <w:r w:rsidRPr="0079341B">
              <w:t>(80)</w:t>
            </w:r>
          </w:p>
        </w:tc>
        <w:tc>
          <w:tcPr>
            <w:tcW w:w="33" w:type="pct"/>
            <w:gridSpan w:val="2"/>
            <w:vAlign w:val="bottom"/>
          </w:tcPr>
          <w:p w14:paraId="3AC10EB2" w14:textId="77777777" w:rsidR="00E165E0" w:rsidRPr="0079341B" w:rsidRDefault="00E165E0" w:rsidP="00737983">
            <w:pPr>
              <w:pStyle w:val="27"/>
            </w:pPr>
          </w:p>
        </w:tc>
        <w:tc>
          <w:tcPr>
            <w:tcW w:w="564" w:type="pct"/>
            <w:gridSpan w:val="2"/>
            <w:vAlign w:val="bottom"/>
          </w:tcPr>
          <w:p w14:paraId="1B5D880D" w14:textId="77777777" w:rsidR="00E165E0" w:rsidRPr="0079341B" w:rsidRDefault="00E165E0" w:rsidP="00737983">
            <w:pPr>
              <w:pStyle w:val="27"/>
            </w:pPr>
            <w:r w:rsidRPr="0079341B">
              <w:t>(297)</w:t>
            </w:r>
          </w:p>
        </w:tc>
        <w:tc>
          <w:tcPr>
            <w:tcW w:w="33" w:type="pct"/>
            <w:gridSpan w:val="2"/>
            <w:vAlign w:val="bottom"/>
          </w:tcPr>
          <w:p w14:paraId="6E3915D7" w14:textId="77777777" w:rsidR="00E165E0" w:rsidRPr="0079341B" w:rsidRDefault="00E165E0" w:rsidP="00737983">
            <w:pPr>
              <w:pStyle w:val="27"/>
            </w:pPr>
          </w:p>
        </w:tc>
        <w:tc>
          <w:tcPr>
            <w:tcW w:w="564" w:type="pct"/>
            <w:gridSpan w:val="2"/>
            <w:vAlign w:val="bottom"/>
          </w:tcPr>
          <w:p w14:paraId="1F07BF03" w14:textId="77777777" w:rsidR="00E165E0" w:rsidRPr="0079341B" w:rsidRDefault="00E165E0" w:rsidP="00737983">
            <w:pPr>
              <w:pStyle w:val="27"/>
            </w:pPr>
            <w:r w:rsidRPr="0079341B">
              <w:t>-</w:t>
            </w:r>
          </w:p>
        </w:tc>
        <w:tc>
          <w:tcPr>
            <w:tcW w:w="33" w:type="pct"/>
            <w:gridSpan w:val="2"/>
            <w:vAlign w:val="bottom"/>
          </w:tcPr>
          <w:p w14:paraId="07378AC5" w14:textId="77777777" w:rsidR="00E165E0" w:rsidRPr="0079341B" w:rsidRDefault="00E165E0" w:rsidP="00737983">
            <w:pPr>
              <w:pStyle w:val="27"/>
            </w:pPr>
          </w:p>
        </w:tc>
        <w:tc>
          <w:tcPr>
            <w:tcW w:w="566" w:type="pct"/>
            <w:gridSpan w:val="2"/>
            <w:vAlign w:val="bottom"/>
          </w:tcPr>
          <w:p w14:paraId="78D34F46" w14:textId="77777777" w:rsidR="00E165E0" w:rsidRPr="0079341B" w:rsidRDefault="00E165E0" w:rsidP="00737983">
            <w:pPr>
              <w:pStyle w:val="27"/>
              <w:rPr>
                <w:b/>
              </w:rPr>
            </w:pPr>
            <w:r w:rsidRPr="0079341B">
              <w:rPr>
                <w:b/>
              </w:rPr>
              <w:t>(2 421)</w:t>
            </w:r>
          </w:p>
        </w:tc>
      </w:tr>
      <w:tr w:rsidR="00E165E0" w:rsidRPr="0079341B" w14:paraId="4894F855" w14:textId="77777777" w:rsidTr="00E165E0">
        <w:trPr>
          <w:cantSplit/>
          <w:trHeight w:val="20"/>
        </w:trPr>
        <w:tc>
          <w:tcPr>
            <w:tcW w:w="1451" w:type="pct"/>
            <w:gridSpan w:val="2"/>
          </w:tcPr>
          <w:p w14:paraId="410436C0" w14:textId="47D936A7" w:rsidR="00E165E0" w:rsidRPr="00E165E0" w:rsidRDefault="00E165E0" w:rsidP="00737983">
            <w:pPr>
              <w:pStyle w:val="27"/>
            </w:pPr>
            <w:r w:rsidRPr="00E165E0">
              <w:t>(Резерв под</w:t>
            </w:r>
            <w:r w:rsidR="00532215">
              <w:t xml:space="preserve">  </w:t>
            </w:r>
            <w:r w:rsidRPr="00E165E0">
              <w:t xml:space="preserve">обесценение)/восстановление резерва </w:t>
            </w:r>
            <w:r w:rsidRPr="00E165E0">
              <w:br/>
              <w:t>под обесценение</w:t>
            </w:r>
          </w:p>
        </w:tc>
        <w:tc>
          <w:tcPr>
            <w:tcW w:w="563" w:type="pct"/>
            <w:gridSpan w:val="2"/>
            <w:vAlign w:val="bottom"/>
          </w:tcPr>
          <w:p w14:paraId="59B54ADA" w14:textId="77777777" w:rsidR="00E165E0" w:rsidRPr="0079341B" w:rsidRDefault="00E165E0" w:rsidP="00737983">
            <w:pPr>
              <w:pStyle w:val="27"/>
            </w:pPr>
            <w:r w:rsidRPr="0079341B">
              <w:t>(86)</w:t>
            </w:r>
          </w:p>
        </w:tc>
        <w:tc>
          <w:tcPr>
            <w:tcW w:w="33" w:type="pct"/>
            <w:gridSpan w:val="2"/>
            <w:vAlign w:val="bottom"/>
          </w:tcPr>
          <w:p w14:paraId="1B0564A4" w14:textId="77777777" w:rsidR="00E165E0" w:rsidRPr="0079341B" w:rsidRDefault="00E165E0" w:rsidP="00737983">
            <w:pPr>
              <w:pStyle w:val="27"/>
            </w:pPr>
          </w:p>
        </w:tc>
        <w:tc>
          <w:tcPr>
            <w:tcW w:w="539" w:type="pct"/>
            <w:vAlign w:val="bottom"/>
          </w:tcPr>
          <w:p w14:paraId="38F29A15" w14:textId="77777777" w:rsidR="00E165E0" w:rsidRPr="0079341B" w:rsidRDefault="00E165E0" w:rsidP="00737983">
            <w:pPr>
              <w:pStyle w:val="27"/>
            </w:pPr>
            <w:r w:rsidRPr="0079341B">
              <w:t>3</w:t>
            </w:r>
          </w:p>
        </w:tc>
        <w:tc>
          <w:tcPr>
            <w:tcW w:w="57" w:type="pct"/>
            <w:gridSpan w:val="4"/>
            <w:vAlign w:val="bottom"/>
          </w:tcPr>
          <w:p w14:paraId="4E0DDB70" w14:textId="77777777" w:rsidR="00E165E0" w:rsidRPr="0079341B" w:rsidRDefault="00E165E0" w:rsidP="00737983">
            <w:pPr>
              <w:pStyle w:val="27"/>
            </w:pPr>
          </w:p>
        </w:tc>
        <w:tc>
          <w:tcPr>
            <w:tcW w:w="564" w:type="pct"/>
            <w:gridSpan w:val="2"/>
            <w:vAlign w:val="bottom"/>
          </w:tcPr>
          <w:p w14:paraId="04A8404B" w14:textId="77777777" w:rsidR="00E165E0" w:rsidRPr="0079341B" w:rsidRDefault="00E165E0" w:rsidP="00737983">
            <w:pPr>
              <w:pStyle w:val="27"/>
            </w:pPr>
            <w:r w:rsidRPr="0079341B">
              <w:t>(8)</w:t>
            </w:r>
          </w:p>
        </w:tc>
        <w:tc>
          <w:tcPr>
            <w:tcW w:w="33" w:type="pct"/>
            <w:gridSpan w:val="2"/>
            <w:vAlign w:val="bottom"/>
          </w:tcPr>
          <w:p w14:paraId="45B7203D" w14:textId="77777777" w:rsidR="00E165E0" w:rsidRPr="0079341B" w:rsidRDefault="00E165E0" w:rsidP="00737983">
            <w:pPr>
              <w:pStyle w:val="27"/>
            </w:pPr>
          </w:p>
        </w:tc>
        <w:tc>
          <w:tcPr>
            <w:tcW w:w="564" w:type="pct"/>
            <w:gridSpan w:val="2"/>
            <w:vAlign w:val="bottom"/>
          </w:tcPr>
          <w:p w14:paraId="1D5C9755" w14:textId="77777777" w:rsidR="00E165E0" w:rsidRPr="0079341B" w:rsidRDefault="00E165E0" w:rsidP="00737983">
            <w:pPr>
              <w:pStyle w:val="27"/>
            </w:pPr>
            <w:r w:rsidRPr="0079341B">
              <w:t>2</w:t>
            </w:r>
          </w:p>
        </w:tc>
        <w:tc>
          <w:tcPr>
            <w:tcW w:w="33" w:type="pct"/>
            <w:gridSpan w:val="2"/>
            <w:vAlign w:val="bottom"/>
          </w:tcPr>
          <w:p w14:paraId="04266330" w14:textId="77777777" w:rsidR="00E165E0" w:rsidRPr="0079341B" w:rsidRDefault="00E165E0" w:rsidP="00737983">
            <w:pPr>
              <w:pStyle w:val="27"/>
            </w:pPr>
          </w:p>
        </w:tc>
        <w:tc>
          <w:tcPr>
            <w:tcW w:w="564" w:type="pct"/>
            <w:gridSpan w:val="2"/>
            <w:vAlign w:val="bottom"/>
          </w:tcPr>
          <w:p w14:paraId="4FB7CA9B" w14:textId="77777777" w:rsidR="00E165E0" w:rsidRPr="0079341B" w:rsidRDefault="00E165E0" w:rsidP="00737983">
            <w:pPr>
              <w:pStyle w:val="27"/>
            </w:pPr>
            <w:r w:rsidRPr="0079341B">
              <w:t>-</w:t>
            </w:r>
          </w:p>
        </w:tc>
        <w:tc>
          <w:tcPr>
            <w:tcW w:w="33" w:type="pct"/>
            <w:gridSpan w:val="2"/>
            <w:vAlign w:val="bottom"/>
          </w:tcPr>
          <w:p w14:paraId="58E46F8D" w14:textId="77777777" w:rsidR="00E165E0" w:rsidRPr="0079341B" w:rsidRDefault="00E165E0" w:rsidP="00737983">
            <w:pPr>
              <w:pStyle w:val="27"/>
            </w:pPr>
          </w:p>
        </w:tc>
        <w:tc>
          <w:tcPr>
            <w:tcW w:w="566" w:type="pct"/>
            <w:gridSpan w:val="2"/>
            <w:vAlign w:val="bottom"/>
          </w:tcPr>
          <w:p w14:paraId="4E986CDB" w14:textId="77777777" w:rsidR="00E165E0" w:rsidRPr="0079341B" w:rsidRDefault="00E165E0" w:rsidP="00737983">
            <w:pPr>
              <w:pStyle w:val="27"/>
              <w:rPr>
                <w:b/>
              </w:rPr>
            </w:pPr>
            <w:r w:rsidRPr="0079341B">
              <w:rPr>
                <w:b/>
              </w:rPr>
              <w:t>(89)</w:t>
            </w:r>
          </w:p>
        </w:tc>
      </w:tr>
      <w:tr w:rsidR="00E165E0" w:rsidRPr="0079341B" w14:paraId="042BDFE5" w14:textId="77777777" w:rsidTr="00E165E0">
        <w:trPr>
          <w:cantSplit/>
          <w:trHeight w:val="20"/>
        </w:trPr>
        <w:tc>
          <w:tcPr>
            <w:tcW w:w="1451" w:type="pct"/>
            <w:gridSpan w:val="2"/>
          </w:tcPr>
          <w:p w14:paraId="1607A880" w14:textId="77777777" w:rsidR="00E165E0" w:rsidRPr="00E165E0" w:rsidRDefault="00E165E0" w:rsidP="00737983">
            <w:pPr>
              <w:pStyle w:val="27"/>
            </w:pPr>
            <w:r w:rsidRPr="00E165E0">
              <w:t>Перевод во внеоборотные активы, предназначенные для продажи</w:t>
            </w:r>
          </w:p>
        </w:tc>
        <w:tc>
          <w:tcPr>
            <w:tcW w:w="563" w:type="pct"/>
            <w:gridSpan w:val="2"/>
            <w:vAlign w:val="bottom"/>
          </w:tcPr>
          <w:p w14:paraId="3ED80540" w14:textId="77777777" w:rsidR="00E165E0" w:rsidRPr="0079341B" w:rsidRDefault="00E165E0" w:rsidP="00737983">
            <w:pPr>
              <w:pStyle w:val="27"/>
            </w:pPr>
            <w:r w:rsidRPr="0079341B">
              <w:t>9</w:t>
            </w:r>
          </w:p>
        </w:tc>
        <w:tc>
          <w:tcPr>
            <w:tcW w:w="33" w:type="pct"/>
            <w:gridSpan w:val="2"/>
            <w:vAlign w:val="bottom"/>
          </w:tcPr>
          <w:p w14:paraId="004E3E6C" w14:textId="77777777" w:rsidR="00E165E0" w:rsidRPr="0079341B" w:rsidRDefault="00E165E0" w:rsidP="00737983">
            <w:pPr>
              <w:pStyle w:val="27"/>
            </w:pPr>
          </w:p>
        </w:tc>
        <w:tc>
          <w:tcPr>
            <w:tcW w:w="539" w:type="pct"/>
            <w:vAlign w:val="bottom"/>
          </w:tcPr>
          <w:p w14:paraId="54BD645D" w14:textId="77777777" w:rsidR="00E165E0" w:rsidRPr="0079341B" w:rsidRDefault="00E165E0" w:rsidP="00737983">
            <w:pPr>
              <w:pStyle w:val="27"/>
            </w:pPr>
            <w:r w:rsidRPr="0079341B">
              <w:t>-</w:t>
            </w:r>
          </w:p>
        </w:tc>
        <w:tc>
          <w:tcPr>
            <w:tcW w:w="57" w:type="pct"/>
            <w:gridSpan w:val="4"/>
            <w:vAlign w:val="bottom"/>
          </w:tcPr>
          <w:p w14:paraId="00C0274C" w14:textId="77777777" w:rsidR="00E165E0" w:rsidRPr="0079341B" w:rsidRDefault="00E165E0" w:rsidP="00737983">
            <w:pPr>
              <w:pStyle w:val="27"/>
            </w:pPr>
          </w:p>
        </w:tc>
        <w:tc>
          <w:tcPr>
            <w:tcW w:w="564" w:type="pct"/>
            <w:gridSpan w:val="2"/>
            <w:vAlign w:val="bottom"/>
          </w:tcPr>
          <w:p w14:paraId="66B0327F" w14:textId="77777777" w:rsidR="00E165E0" w:rsidRPr="0079341B" w:rsidRDefault="00E165E0" w:rsidP="00737983">
            <w:pPr>
              <w:pStyle w:val="27"/>
            </w:pPr>
            <w:r w:rsidRPr="0079341B">
              <w:t>6</w:t>
            </w:r>
          </w:p>
        </w:tc>
        <w:tc>
          <w:tcPr>
            <w:tcW w:w="33" w:type="pct"/>
            <w:gridSpan w:val="2"/>
            <w:vAlign w:val="bottom"/>
          </w:tcPr>
          <w:p w14:paraId="108E3291" w14:textId="77777777" w:rsidR="00E165E0" w:rsidRPr="0079341B" w:rsidRDefault="00E165E0" w:rsidP="00737983">
            <w:pPr>
              <w:pStyle w:val="27"/>
            </w:pPr>
          </w:p>
        </w:tc>
        <w:tc>
          <w:tcPr>
            <w:tcW w:w="564" w:type="pct"/>
            <w:gridSpan w:val="2"/>
            <w:vAlign w:val="bottom"/>
          </w:tcPr>
          <w:p w14:paraId="3A36B05B" w14:textId="77777777" w:rsidR="00E165E0" w:rsidRPr="0079341B" w:rsidRDefault="00E165E0" w:rsidP="00737983">
            <w:pPr>
              <w:pStyle w:val="27"/>
            </w:pPr>
            <w:r w:rsidRPr="0079341B">
              <w:t>33</w:t>
            </w:r>
          </w:p>
        </w:tc>
        <w:tc>
          <w:tcPr>
            <w:tcW w:w="33" w:type="pct"/>
            <w:gridSpan w:val="2"/>
            <w:vAlign w:val="bottom"/>
          </w:tcPr>
          <w:p w14:paraId="5F185811" w14:textId="77777777" w:rsidR="00E165E0" w:rsidRPr="0079341B" w:rsidRDefault="00E165E0" w:rsidP="00737983">
            <w:pPr>
              <w:pStyle w:val="27"/>
            </w:pPr>
          </w:p>
        </w:tc>
        <w:tc>
          <w:tcPr>
            <w:tcW w:w="564" w:type="pct"/>
            <w:gridSpan w:val="2"/>
            <w:vAlign w:val="bottom"/>
          </w:tcPr>
          <w:p w14:paraId="43F7692E" w14:textId="77777777" w:rsidR="00E165E0" w:rsidRPr="0079341B" w:rsidRDefault="00E165E0" w:rsidP="00737983">
            <w:pPr>
              <w:pStyle w:val="27"/>
            </w:pPr>
            <w:r w:rsidRPr="0079341B">
              <w:t>-</w:t>
            </w:r>
          </w:p>
        </w:tc>
        <w:tc>
          <w:tcPr>
            <w:tcW w:w="33" w:type="pct"/>
            <w:gridSpan w:val="2"/>
            <w:vAlign w:val="bottom"/>
          </w:tcPr>
          <w:p w14:paraId="058ADDDC" w14:textId="77777777" w:rsidR="00E165E0" w:rsidRPr="0079341B" w:rsidRDefault="00E165E0" w:rsidP="00737983">
            <w:pPr>
              <w:pStyle w:val="27"/>
            </w:pPr>
          </w:p>
        </w:tc>
        <w:tc>
          <w:tcPr>
            <w:tcW w:w="566" w:type="pct"/>
            <w:gridSpan w:val="2"/>
            <w:vAlign w:val="bottom"/>
          </w:tcPr>
          <w:p w14:paraId="3B6DF3B9" w14:textId="77777777" w:rsidR="00E165E0" w:rsidRPr="0079341B" w:rsidRDefault="00E165E0" w:rsidP="00737983">
            <w:pPr>
              <w:pStyle w:val="27"/>
              <w:rPr>
                <w:b/>
              </w:rPr>
            </w:pPr>
            <w:r w:rsidRPr="0079341B">
              <w:rPr>
                <w:b/>
              </w:rPr>
              <w:t>48</w:t>
            </w:r>
          </w:p>
        </w:tc>
      </w:tr>
      <w:tr w:rsidR="00E165E0" w:rsidRPr="0079341B" w14:paraId="249A3375" w14:textId="77777777" w:rsidTr="00E165E0">
        <w:trPr>
          <w:cantSplit/>
          <w:trHeight w:val="20"/>
        </w:trPr>
        <w:tc>
          <w:tcPr>
            <w:tcW w:w="1451" w:type="pct"/>
            <w:gridSpan w:val="2"/>
          </w:tcPr>
          <w:p w14:paraId="223905F2" w14:textId="77777777" w:rsidR="00E165E0" w:rsidRPr="0079341B" w:rsidRDefault="00E165E0" w:rsidP="00737983">
            <w:pPr>
              <w:pStyle w:val="27"/>
            </w:pPr>
            <w:r w:rsidRPr="0079341B">
              <w:t>Выбытия</w:t>
            </w:r>
          </w:p>
        </w:tc>
        <w:tc>
          <w:tcPr>
            <w:tcW w:w="563" w:type="pct"/>
            <w:gridSpan w:val="2"/>
            <w:tcBorders>
              <w:bottom w:val="single" w:sz="4" w:space="0" w:color="auto"/>
            </w:tcBorders>
            <w:vAlign w:val="bottom"/>
          </w:tcPr>
          <w:p w14:paraId="00A5DFC6" w14:textId="77777777" w:rsidR="00E165E0" w:rsidRPr="0079341B" w:rsidRDefault="00E165E0" w:rsidP="00737983">
            <w:pPr>
              <w:pStyle w:val="27"/>
            </w:pPr>
            <w:r w:rsidRPr="0079341B">
              <w:t>13</w:t>
            </w:r>
          </w:p>
        </w:tc>
        <w:tc>
          <w:tcPr>
            <w:tcW w:w="33" w:type="pct"/>
            <w:gridSpan w:val="2"/>
            <w:vAlign w:val="bottom"/>
          </w:tcPr>
          <w:p w14:paraId="76864DA6" w14:textId="77777777" w:rsidR="00E165E0" w:rsidRPr="0079341B" w:rsidRDefault="00E165E0" w:rsidP="00737983">
            <w:pPr>
              <w:pStyle w:val="27"/>
            </w:pPr>
          </w:p>
        </w:tc>
        <w:tc>
          <w:tcPr>
            <w:tcW w:w="539" w:type="pct"/>
            <w:tcBorders>
              <w:bottom w:val="single" w:sz="4" w:space="0" w:color="auto"/>
            </w:tcBorders>
            <w:vAlign w:val="bottom"/>
          </w:tcPr>
          <w:p w14:paraId="195DC548" w14:textId="77777777" w:rsidR="00E165E0" w:rsidRPr="0079341B" w:rsidRDefault="00E165E0" w:rsidP="00737983">
            <w:pPr>
              <w:pStyle w:val="27"/>
            </w:pPr>
            <w:r w:rsidRPr="0079341B">
              <w:t>580</w:t>
            </w:r>
          </w:p>
        </w:tc>
        <w:tc>
          <w:tcPr>
            <w:tcW w:w="57" w:type="pct"/>
            <w:gridSpan w:val="4"/>
            <w:vAlign w:val="bottom"/>
          </w:tcPr>
          <w:p w14:paraId="3D66106E" w14:textId="77777777" w:rsidR="00E165E0" w:rsidRPr="0079341B" w:rsidRDefault="00E165E0" w:rsidP="00737983">
            <w:pPr>
              <w:pStyle w:val="27"/>
            </w:pPr>
          </w:p>
        </w:tc>
        <w:tc>
          <w:tcPr>
            <w:tcW w:w="564" w:type="pct"/>
            <w:gridSpan w:val="2"/>
            <w:tcBorders>
              <w:bottom w:val="single" w:sz="4" w:space="0" w:color="auto"/>
            </w:tcBorders>
            <w:vAlign w:val="bottom"/>
          </w:tcPr>
          <w:p w14:paraId="0F912B6C" w14:textId="77777777" w:rsidR="00E165E0" w:rsidRPr="0079341B" w:rsidRDefault="00E165E0" w:rsidP="00737983">
            <w:pPr>
              <w:pStyle w:val="27"/>
            </w:pPr>
            <w:r w:rsidRPr="0079341B">
              <w:t>9</w:t>
            </w:r>
          </w:p>
        </w:tc>
        <w:tc>
          <w:tcPr>
            <w:tcW w:w="33" w:type="pct"/>
            <w:gridSpan w:val="2"/>
            <w:vAlign w:val="bottom"/>
          </w:tcPr>
          <w:p w14:paraId="4F3B9172" w14:textId="77777777" w:rsidR="00E165E0" w:rsidRPr="0079341B" w:rsidRDefault="00E165E0" w:rsidP="00737983">
            <w:pPr>
              <w:pStyle w:val="27"/>
            </w:pPr>
          </w:p>
        </w:tc>
        <w:tc>
          <w:tcPr>
            <w:tcW w:w="564" w:type="pct"/>
            <w:gridSpan w:val="2"/>
            <w:tcBorders>
              <w:bottom w:val="single" w:sz="4" w:space="0" w:color="auto"/>
            </w:tcBorders>
            <w:vAlign w:val="bottom"/>
          </w:tcPr>
          <w:p w14:paraId="3B4799A2" w14:textId="77777777" w:rsidR="00E165E0" w:rsidRPr="0079341B" w:rsidRDefault="00E165E0" w:rsidP="00737983">
            <w:pPr>
              <w:pStyle w:val="27"/>
            </w:pPr>
            <w:r w:rsidRPr="0079341B">
              <w:t>116</w:t>
            </w:r>
          </w:p>
        </w:tc>
        <w:tc>
          <w:tcPr>
            <w:tcW w:w="33" w:type="pct"/>
            <w:gridSpan w:val="2"/>
            <w:vAlign w:val="bottom"/>
          </w:tcPr>
          <w:p w14:paraId="44DD9FD0" w14:textId="77777777" w:rsidR="00E165E0" w:rsidRPr="0079341B" w:rsidRDefault="00E165E0" w:rsidP="00737983">
            <w:pPr>
              <w:pStyle w:val="27"/>
            </w:pPr>
          </w:p>
        </w:tc>
        <w:tc>
          <w:tcPr>
            <w:tcW w:w="564" w:type="pct"/>
            <w:gridSpan w:val="2"/>
            <w:tcBorders>
              <w:bottom w:val="single" w:sz="4" w:space="0" w:color="auto"/>
            </w:tcBorders>
            <w:vAlign w:val="bottom"/>
          </w:tcPr>
          <w:p w14:paraId="0548BEBD" w14:textId="77777777" w:rsidR="00E165E0" w:rsidRPr="0079341B" w:rsidRDefault="00E165E0" w:rsidP="00737983">
            <w:pPr>
              <w:pStyle w:val="27"/>
            </w:pPr>
            <w:r w:rsidRPr="0079341B">
              <w:t>-</w:t>
            </w:r>
          </w:p>
        </w:tc>
        <w:tc>
          <w:tcPr>
            <w:tcW w:w="33" w:type="pct"/>
            <w:gridSpan w:val="2"/>
            <w:vAlign w:val="bottom"/>
          </w:tcPr>
          <w:p w14:paraId="52CA19C6" w14:textId="77777777" w:rsidR="00E165E0" w:rsidRPr="0079341B" w:rsidRDefault="00E165E0" w:rsidP="00737983">
            <w:pPr>
              <w:pStyle w:val="27"/>
            </w:pPr>
          </w:p>
        </w:tc>
        <w:tc>
          <w:tcPr>
            <w:tcW w:w="566" w:type="pct"/>
            <w:gridSpan w:val="2"/>
            <w:tcBorders>
              <w:bottom w:val="single" w:sz="4" w:space="0" w:color="auto"/>
            </w:tcBorders>
            <w:vAlign w:val="bottom"/>
          </w:tcPr>
          <w:p w14:paraId="2E4B94DA" w14:textId="77777777" w:rsidR="00E165E0" w:rsidRPr="0079341B" w:rsidRDefault="00E165E0" w:rsidP="00737983">
            <w:pPr>
              <w:pStyle w:val="27"/>
              <w:rPr>
                <w:b/>
              </w:rPr>
            </w:pPr>
            <w:r w:rsidRPr="0079341B">
              <w:rPr>
                <w:b/>
              </w:rPr>
              <w:t>718</w:t>
            </w:r>
          </w:p>
        </w:tc>
      </w:tr>
      <w:tr w:rsidR="00E165E0" w:rsidRPr="0079341B" w14:paraId="48F5A25B" w14:textId="77777777" w:rsidTr="00E165E0">
        <w:trPr>
          <w:cantSplit/>
          <w:trHeight w:val="20"/>
        </w:trPr>
        <w:tc>
          <w:tcPr>
            <w:tcW w:w="1451" w:type="pct"/>
            <w:gridSpan w:val="2"/>
          </w:tcPr>
          <w:p w14:paraId="4AB4D530" w14:textId="77777777" w:rsidR="00E165E0" w:rsidRPr="0079341B" w:rsidRDefault="00E165E0" w:rsidP="00737983">
            <w:pPr>
              <w:pStyle w:val="27"/>
              <w:rPr>
                <w:b/>
              </w:rPr>
            </w:pPr>
          </w:p>
        </w:tc>
        <w:tc>
          <w:tcPr>
            <w:tcW w:w="563" w:type="pct"/>
            <w:gridSpan w:val="2"/>
            <w:tcBorders>
              <w:top w:val="single" w:sz="4" w:space="0" w:color="auto"/>
            </w:tcBorders>
            <w:vAlign w:val="bottom"/>
          </w:tcPr>
          <w:p w14:paraId="1663696F" w14:textId="77777777" w:rsidR="00E165E0" w:rsidRPr="0079341B" w:rsidRDefault="00E165E0" w:rsidP="00737983">
            <w:pPr>
              <w:pStyle w:val="27"/>
            </w:pPr>
          </w:p>
        </w:tc>
        <w:tc>
          <w:tcPr>
            <w:tcW w:w="33" w:type="pct"/>
            <w:gridSpan w:val="2"/>
            <w:vAlign w:val="bottom"/>
          </w:tcPr>
          <w:p w14:paraId="7ED07660" w14:textId="77777777" w:rsidR="00E165E0" w:rsidRPr="0079341B" w:rsidRDefault="00E165E0" w:rsidP="00737983">
            <w:pPr>
              <w:pStyle w:val="27"/>
            </w:pPr>
          </w:p>
        </w:tc>
        <w:tc>
          <w:tcPr>
            <w:tcW w:w="539" w:type="pct"/>
            <w:tcBorders>
              <w:top w:val="single" w:sz="4" w:space="0" w:color="auto"/>
            </w:tcBorders>
            <w:vAlign w:val="bottom"/>
          </w:tcPr>
          <w:p w14:paraId="1E5A43C7" w14:textId="77777777" w:rsidR="00E165E0" w:rsidRPr="0079341B" w:rsidRDefault="00E165E0" w:rsidP="00737983">
            <w:pPr>
              <w:pStyle w:val="27"/>
            </w:pPr>
          </w:p>
        </w:tc>
        <w:tc>
          <w:tcPr>
            <w:tcW w:w="57" w:type="pct"/>
            <w:gridSpan w:val="4"/>
            <w:vAlign w:val="bottom"/>
          </w:tcPr>
          <w:p w14:paraId="07E6E95C" w14:textId="77777777" w:rsidR="00E165E0" w:rsidRPr="0079341B" w:rsidRDefault="00E165E0" w:rsidP="00737983">
            <w:pPr>
              <w:pStyle w:val="27"/>
            </w:pPr>
          </w:p>
        </w:tc>
        <w:tc>
          <w:tcPr>
            <w:tcW w:w="564" w:type="pct"/>
            <w:gridSpan w:val="2"/>
            <w:tcBorders>
              <w:top w:val="single" w:sz="4" w:space="0" w:color="auto"/>
            </w:tcBorders>
            <w:vAlign w:val="bottom"/>
          </w:tcPr>
          <w:p w14:paraId="40932D83" w14:textId="77777777" w:rsidR="00E165E0" w:rsidRPr="0079341B" w:rsidRDefault="00E165E0" w:rsidP="00737983">
            <w:pPr>
              <w:pStyle w:val="27"/>
            </w:pPr>
          </w:p>
        </w:tc>
        <w:tc>
          <w:tcPr>
            <w:tcW w:w="33" w:type="pct"/>
            <w:gridSpan w:val="2"/>
            <w:vAlign w:val="bottom"/>
          </w:tcPr>
          <w:p w14:paraId="6945D22E" w14:textId="77777777" w:rsidR="00E165E0" w:rsidRPr="0079341B" w:rsidRDefault="00E165E0" w:rsidP="00737983">
            <w:pPr>
              <w:pStyle w:val="27"/>
            </w:pPr>
          </w:p>
        </w:tc>
        <w:tc>
          <w:tcPr>
            <w:tcW w:w="564" w:type="pct"/>
            <w:gridSpan w:val="2"/>
            <w:tcBorders>
              <w:top w:val="single" w:sz="4" w:space="0" w:color="auto"/>
            </w:tcBorders>
            <w:vAlign w:val="bottom"/>
          </w:tcPr>
          <w:p w14:paraId="369D1583" w14:textId="77777777" w:rsidR="00E165E0" w:rsidRPr="0079341B" w:rsidRDefault="00E165E0" w:rsidP="00737983">
            <w:pPr>
              <w:pStyle w:val="27"/>
            </w:pPr>
          </w:p>
        </w:tc>
        <w:tc>
          <w:tcPr>
            <w:tcW w:w="33" w:type="pct"/>
            <w:gridSpan w:val="2"/>
            <w:vAlign w:val="bottom"/>
          </w:tcPr>
          <w:p w14:paraId="434F2485" w14:textId="77777777" w:rsidR="00E165E0" w:rsidRPr="0079341B" w:rsidRDefault="00E165E0" w:rsidP="00737983">
            <w:pPr>
              <w:pStyle w:val="27"/>
            </w:pPr>
          </w:p>
        </w:tc>
        <w:tc>
          <w:tcPr>
            <w:tcW w:w="564" w:type="pct"/>
            <w:gridSpan w:val="2"/>
            <w:tcBorders>
              <w:top w:val="single" w:sz="4" w:space="0" w:color="auto"/>
            </w:tcBorders>
            <w:vAlign w:val="bottom"/>
          </w:tcPr>
          <w:p w14:paraId="4E38EBAA" w14:textId="77777777" w:rsidR="00E165E0" w:rsidRPr="0079341B" w:rsidRDefault="00E165E0" w:rsidP="00737983">
            <w:pPr>
              <w:pStyle w:val="27"/>
            </w:pPr>
          </w:p>
        </w:tc>
        <w:tc>
          <w:tcPr>
            <w:tcW w:w="33" w:type="pct"/>
            <w:gridSpan w:val="2"/>
            <w:vAlign w:val="bottom"/>
          </w:tcPr>
          <w:p w14:paraId="78B5C16E" w14:textId="77777777" w:rsidR="00E165E0" w:rsidRPr="0079341B" w:rsidRDefault="00E165E0" w:rsidP="00737983">
            <w:pPr>
              <w:pStyle w:val="27"/>
            </w:pPr>
          </w:p>
        </w:tc>
        <w:tc>
          <w:tcPr>
            <w:tcW w:w="566" w:type="pct"/>
            <w:gridSpan w:val="2"/>
            <w:tcBorders>
              <w:top w:val="single" w:sz="4" w:space="0" w:color="auto"/>
            </w:tcBorders>
            <w:vAlign w:val="bottom"/>
          </w:tcPr>
          <w:p w14:paraId="6FCA8FA5" w14:textId="77777777" w:rsidR="00E165E0" w:rsidRPr="0079341B" w:rsidRDefault="00E165E0" w:rsidP="00737983">
            <w:pPr>
              <w:pStyle w:val="27"/>
              <w:rPr>
                <w:b/>
              </w:rPr>
            </w:pPr>
          </w:p>
        </w:tc>
      </w:tr>
      <w:tr w:rsidR="00E165E0" w:rsidRPr="0079341B" w14:paraId="707DEDB4" w14:textId="77777777" w:rsidTr="00E165E0">
        <w:trPr>
          <w:cantSplit/>
          <w:trHeight w:val="20"/>
        </w:trPr>
        <w:tc>
          <w:tcPr>
            <w:tcW w:w="1451" w:type="pct"/>
            <w:gridSpan w:val="2"/>
          </w:tcPr>
          <w:p w14:paraId="126248D0" w14:textId="77777777" w:rsidR="00E165E0" w:rsidRPr="0079341B" w:rsidRDefault="00E165E0" w:rsidP="00737983">
            <w:pPr>
              <w:pStyle w:val="27"/>
              <w:rPr>
                <w:b/>
              </w:rPr>
            </w:pPr>
            <w:r w:rsidRPr="0079341B">
              <w:rPr>
                <w:b/>
              </w:rPr>
              <w:t>31 декабря 2014 года</w:t>
            </w:r>
          </w:p>
        </w:tc>
        <w:tc>
          <w:tcPr>
            <w:tcW w:w="563" w:type="pct"/>
            <w:gridSpan w:val="2"/>
            <w:tcBorders>
              <w:bottom w:val="single" w:sz="4" w:space="0" w:color="auto"/>
            </w:tcBorders>
            <w:vAlign w:val="bottom"/>
          </w:tcPr>
          <w:p w14:paraId="5F901F8A" w14:textId="77777777" w:rsidR="00E165E0" w:rsidRPr="0079341B" w:rsidRDefault="00E165E0" w:rsidP="00737983">
            <w:pPr>
              <w:pStyle w:val="27"/>
              <w:rPr>
                <w:b/>
              </w:rPr>
            </w:pPr>
            <w:r w:rsidRPr="0079341B">
              <w:rPr>
                <w:b/>
              </w:rPr>
              <w:t>(2 043)</w:t>
            </w:r>
          </w:p>
        </w:tc>
        <w:tc>
          <w:tcPr>
            <w:tcW w:w="33" w:type="pct"/>
            <w:gridSpan w:val="2"/>
            <w:vAlign w:val="bottom"/>
          </w:tcPr>
          <w:p w14:paraId="3716D204" w14:textId="77777777" w:rsidR="00E165E0" w:rsidRPr="0079341B" w:rsidRDefault="00E165E0" w:rsidP="00737983">
            <w:pPr>
              <w:pStyle w:val="27"/>
              <w:rPr>
                <w:b/>
              </w:rPr>
            </w:pPr>
          </w:p>
        </w:tc>
        <w:tc>
          <w:tcPr>
            <w:tcW w:w="539" w:type="pct"/>
            <w:tcBorders>
              <w:bottom w:val="single" w:sz="4" w:space="0" w:color="auto"/>
            </w:tcBorders>
            <w:vAlign w:val="bottom"/>
          </w:tcPr>
          <w:p w14:paraId="0183B7FA" w14:textId="77777777" w:rsidR="00E165E0" w:rsidRPr="0079341B" w:rsidRDefault="00E165E0" w:rsidP="00737983">
            <w:pPr>
              <w:pStyle w:val="27"/>
              <w:rPr>
                <w:b/>
              </w:rPr>
            </w:pPr>
            <w:r w:rsidRPr="0079341B">
              <w:rPr>
                <w:b/>
              </w:rPr>
              <w:t>(10 009)</w:t>
            </w:r>
          </w:p>
        </w:tc>
        <w:tc>
          <w:tcPr>
            <w:tcW w:w="57" w:type="pct"/>
            <w:gridSpan w:val="4"/>
            <w:vAlign w:val="bottom"/>
          </w:tcPr>
          <w:p w14:paraId="3535A11A" w14:textId="77777777" w:rsidR="00E165E0" w:rsidRPr="0079341B" w:rsidRDefault="00E165E0" w:rsidP="00737983">
            <w:pPr>
              <w:pStyle w:val="27"/>
              <w:rPr>
                <w:b/>
              </w:rPr>
            </w:pPr>
          </w:p>
        </w:tc>
        <w:tc>
          <w:tcPr>
            <w:tcW w:w="564" w:type="pct"/>
            <w:gridSpan w:val="2"/>
            <w:tcBorders>
              <w:bottom w:val="single" w:sz="4" w:space="0" w:color="auto"/>
            </w:tcBorders>
            <w:vAlign w:val="bottom"/>
          </w:tcPr>
          <w:p w14:paraId="65722D86" w14:textId="77777777" w:rsidR="00E165E0" w:rsidRPr="0079341B" w:rsidRDefault="00E165E0" w:rsidP="00737983">
            <w:pPr>
              <w:pStyle w:val="27"/>
              <w:rPr>
                <w:b/>
              </w:rPr>
            </w:pPr>
            <w:r w:rsidRPr="0079341B">
              <w:rPr>
                <w:b/>
              </w:rPr>
              <w:t>(965)</w:t>
            </w:r>
          </w:p>
        </w:tc>
        <w:tc>
          <w:tcPr>
            <w:tcW w:w="33" w:type="pct"/>
            <w:gridSpan w:val="2"/>
            <w:vAlign w:val="bottom"/>
          </w:tcPr>
          <w:p w14:paraId="6849532B" w14:textId="77777777" w:rsidR="00E165E0" w:rsidRPr="0079341B" w:rsidRDefault="00E165E0" w:rsidP="00737983">
            <w:pPr>
              <w:pStyle w:val="27"/>
              <w:rPr>
                <w:b/>
              </w:rPr>
            </w:pPr>
          </w:p>
        </w:tc>
        <w:tc>
          <w:tcPr>
            <w:tcW w:w="564" w:type="pct"/>
            <w:gridSpan w:val="2"/>
            <w:tcBorders>
              <w:bottom w:val="single" w:sz="4" w:space="0" w:color="auto"/>
            </w:tcBorders>
            <w:vAlign w:val="bottom"/>
          </w:tcPr>
          <w:p w14:paraId="600886EA" w14:textId="77777777" w:rsidR="00E165E0" w:rsidRPr="0079341B" w:rsidRDefault="00E165E0" w:rsidP="00737983">
            <w:pPr>
              <w:pStyle w:val="27"/>
              <w:rPr>
                <w:b/>
              </w:rPr>
            </w:pPr>
            <w:r w:rsidRPr="0079341B">
              <w:rPr>
                <w:b/>
              </w:rPr>
              <w:t>(1 723)</w:t>
            </w:r>
          </w:p>
        </w:tc>
        <w:tc>
          <w:tcPr>
            <w:tcW w:w="33" w:type="pct"/>
            <w:gridSpan w:val="2"/>
            <w:vAlign w:val="bottom"/>
          </w:tcPr>
          <w:p w14:paraId="422CA73C" w14:textId="77777777" w:rsidR="00E165E0" w:rsidRPr="0079341B" w:rsidRDefault="00E165E0" w:rsidP="00737983">
            <w:pPr>
              <w:pStyle w:val="27"/>
              <w:rPr>
                <w:b/>
              </w:rPr>
            </w:pPr>
          </w:p>
        </w:tc>
        <w:tc>
          <w:tcPr>
            <w:tcW w:w="564" w:type="pct"/>
            <w:gridSpan w:val="2"/>
            <w:tcBorders>
              <w:bottom w:val="single" w:sz="4" w:space="0" w:color="auto"/>
            </w:tcBorders>
            <w:vAlign w:val="bottom"/>
          </w:tcPr>
          <w:p w14:paraId="461875AC" w14:textId="77777777" w:rsidR="00E165E0" w:rsidRPr="0079341B" w:rsidRDefault="00E165E0" w:rsidP="00737983">
            <w:pPr>
              <w:pStyle w:val="27"/>
              <w:rPr>
                <w:b/>
              </w:rPr>
            </w:pPr>
            <w:r w:rsidRPr="0079341B">
              <w:rPr>
                <w:b/>
              </w:rPr>
              <w:t>-</w:t>
            </w:r>
          </w:p>
        </w:tc>
        <w:tc>
          <w:tcPr>
            <w:tcW w:w="33" w:type="pct"/>
            <w:gridSpan w:val="2"/>
            <w:vAlign w:val="bottom"/>
          </w:tcPr>
          <w:p w14:paraId="33672F43" w14:textId="77777777" w:rsidR="00E165E0" w:rsidRPr="0079341B" w:rsidRDefault="00E165E0" w:rsidP="00737983">
            <w:pPr>
              <w:pStyle w:val="27"/>
              <w:rPr>
                <w:b/>
              </w:rPr>
            </w:pPr>
          </w:p>
        </w:tc>
        <w:tc>
          <w:tcPr>
            <w:tcW w:w="566" w:type="pct"/>
            <w:gridSpan w:val="2"/>
            <w:tcBorders>
              <w:bottom w:val="single" w:sz="4" w:space="0" w:color="auto"/>
            </w:tcBorders>
            <w:vAlign w:val="bottom"/>
          </w:tcPr>
          <w:p w14:paraId="188CE6C6" w14:textId="77777777" w:rsidR="00E165E0" w:rsidRPr="0079341B" w:rsidRDefault="00E165E0" w:rsidP="00737983">
            <w:pPr>
              <w:pStyle w:val="27"/>
              <w:rPr>
                <w:b/>
              </w:rPr>
            </w:pPr>
            <w:r w:rsidRPr="0079341B">
              <w:rPr>
                <w:b/>
              </w:rPr>
              <w:t>(14 740)</w:t>
            </w:r>
          </w:p>
        </w:tc>
      </w:tr>
      <w:tr w:rsidR="00E165E0" w:rsidRPr="0079341B" w14:paraId="41D39CA8" w14:textId="77777777" w:rsidTr="00E165E0">
        <w:trPr>
          <w:cantSplit/>
          <w:trHeight w:val="20"/>
        </w:trPr>
        <w:tc>
          <w:tcPr>
            <w:tcW w:w="1451" w:type="pct"/>
            <w:gridSpan w:val="2"/>
          </w:tcPr>
          <w:p w14:paraId="2A14FFF0" w14:textId="77777777" w:rsidR="00E165E0" w:rsidRPr="0079341B" w:rsidRDefault="00E165E0" w:rsidP="00737983">
            <w:pPr>
              <w:pStyle w:val="27"/>
              <w:rPr>
                <w:b/>
              </w:rPr>
            </w:pPr>
          </w:p>
        </w:tc>
        <w:tc>
          <w:tcPr>
            <w:tcW w:w="563" w:type="pct"/>
            <w:gridSpan w:val="2"/>
            <w:vAlign w:val="bottom"/>
          </w:tcPr>
          <w:p w14:paraId="02AB633F" w14:textId="77777777" w:rsidR="00E165E0" w:rsidRPr="0079341B" w:rsidRDefault="00E165E0" w:rsidP="00737983">
            <w:pPr>
              <w:pStyle w:val="27"/>
            </w:pPr>
          </w:p>
        </w:tc>
        <w:tc>
          <w:tcPr>
            <w:tcW w:w="33" w:type="pct"/>
            <w:gridSpan w:val="2"/>
            <w:vAlign w:val="bottom"/>
          </w:tcPr>
          <w:p w14:paraId="040B1F30" w14:textId="77777777" w:rsidR="00E165E0" w:rsidRPr="0079341B" w:rsidRDefault="00E165E0" w:rsidP="00737983">
            <w:pPr>
              <w:pStyle w:val="27"/>
            </w:pPr>
          </w:p>
        </w:tc>
        <w:tc>
          <w:tcPr>
            <w:tcW w:w="539" w:type="pct"/>
            <w:vAlign w:val="bottom"/>
          </w:tcPr>
          <w:p w14:paraId="39B829DD" w14:textId="77777777" w:rsidR="00E165E0" w:rsidRPr="0079341B" w:rsidRDefault="00E165E0" w:rsidP="00737983">
            <w:pPr>
              <w:pStyle w:val="27"/>
            </w:pPr>
          </w:p>
        </w:tc>
        <w:tc>
          <w:tcPr>
            <w:tcW w:w="57" w:type="pct"/>
            <w:gridSpan w:val="4"/>
            <w:vAlign w:val="bottom"/>
          </w:tcPr>
          <w:p w14:paraId="692AE14F" w14:textId="77777777" w:rsidR="00E165E0" w:rsidRPr="0079341B" w:rsidRDefault="00E165E0" w:rsidP="00737983">
            <w:pPr>
              <w:pStyle w:val="27"/>
            </w:pPr>
          </w:p>
        </w:tc>
        <w:tc>
          <w:tcPr>
            <w:tcW w:w="564" w:type="pct"/>
            <w:gridSpan w:val="2"/>
            <w:vAlign w:val="bottom"/>
          </w:tcPr>
          <w:p w14:paraId="2D12830B" w14:textId="77777777" w:rsidR="00E165E0" w:rsidRPr="0079341B" w:rsidRDefault="00E165E0" w:rsidP="00737983">
            <w:pPr>
              <w:pStyle w:val="27"/>
            </w:pPr>
          </w:p>
        </w:tc>
        <w:tc>
          <w:tcPr>
            <w:tcW w:w="33" w:type="pct"/>
            <w:gridSpan w:val="2"/>
            <w:vAlign w:val="bottom"/>
          </w:tcPr>
          <w:p w14:paraId="3A3A13B0" w14:textId="77777777" w:rsidR="00E165E0" w:rsidRPr="0079341B" w:rsidRDefault="00E165E0" w:rsidP="00737983">
            <w:pPr>
              <w:pStyle w:val="27"/>
            </w:pPr>
          </w:p>
        </w:tc>
        <w:tc>
          <w:tcPr>
            <w:tcW w:w="564" w:type="pct"/>
            <w:gridSpan w:val="2"/>
            <w:vAlign w:val="bottom"/>
          </w:tcPr>
          <w:p w14:paraId="611226D8" w14:textId="77777777" w:rsidR="00E165E0" w:rsidRPr="0079341B" w:rsidRDefault="00E165E0" w:rsidP="00737983">
            <w:pPr>
              <w:pStyle w:val="27"/>
            </w:pPr>
          </w:p>
        </w:tc>
        <w:tc>
          <w:tcPr>
            <w:tcW w:w="33" w:type="pct"/>
            <w:gridSpan w:val="2"/>
            <w:vAlign w:val="bottom"/>
          </w:tcPr>
          <w:p w14:paraId="1069197E" w14:textId="77777777" w:rsidR="00E165E0" w:rsidRPr="0079341B" w:rsidRDefault="00E165E0" w:rsidP="00737983">
            <w:pPr>
              <w:pStyle w:val="27"/>
            </w:pPr>
          </w:p>
        </w:tc>
        <w:tc>
          <w:tcPr>
            <w:tcW w:w="564" w:type="pct"/>
            <w:gridSpan w:val="2"/>
            <w:vAlign w:val="bottom"/>
          </w:tcPr>
          <w:p w14:paraId="2B03B544" w14:textId="77777777" w:rsidR="00E165E0" w:rsidRPr="0079341B" w:rsidRDefault="00E165E0" w:rsidP="00737983">
            <w:pPr>
              <w:pStyle w:val="27"/>
            </w:pPr>
          </w:p>
        </w:tc>
        <w:tc>
          <w:tcPr>
            <w:tcW w:w="33" w:type="pct"/>
            <w:gridSpan w:val="2"/>
            <w:vAlign w:val="bottom"/>
          </w:tcPr>
          <w:p w14:paraId="484DB7E9" w14:textId="77777777" w:rsidR="00E165E0" w:rsidRPr="0079341B" w:rsidRDefault="00E165E0" w:rsidP="00737983">
            <w:pPr>
              <w:pStyle w:val="27"/>
            </w:pPr>
          </w:p>
        </w:tc>
        <w:tc>
          <w:tcPr>
            <w:tcW w:w="566" w:type="pct"/>
            <w:gridSpan w:val="2"/>
            <w:vAlign w:val="bottom"/>
          </w:tcPr>
          <w:p w14:paraId="6895470D" w14:textId="77777777" w:rsidR="00E165E0" w:rsidRPr="0079341B" w:rsidRDefault="00E165E0" w:rsidP="00737983">
            <w:pPr>
              <w:pStyle w:val="27"/>
              <w:rPr>
                <w:b/>
              </w:rPr>
            </w:pPr>
          </w:p>
        </w:tc>
      </w:tr>
      <w:tr w:rsidR="00E165E0" w:rsidRPr="0079341B" w14:paraId="44887ACB" w14:textId="77777777" w:rsidTr="00E165E0">
        <w:trPr>
          <w:cantSplit/>
          <w:trHeight w:val="20"/>
        </w:trPr>
        <w:tc>
          <w:tcPr>
            <w:tcW w:w="1451" w:type="pct"/>
            <w:gridSpan w:val="2"/>
          </w:tcPr>
          <w:p w14:paraId="6E2DB830" w14:textId="77777777" w:rsidR="00E165E0" w:rsidRPr="0079341B" w:rsidRDefault="00E165E0" w:rsidP="00737983">
            <w:pPr>
              <w:pStyle w:val="27"/>
              <w:rPr>
                <w:b/>
              </w:rPr>
            </w:pPr>
            <w:r w:rsidRPr="0079341B">
              <w:rPr>
                <w:b/>
              </w:rPr>
              <w:t>Остаточная стоимость</w:t>
            </w:r>
          </w:p>
        </w:tc>
        <w:tc>
          <w:tcPr>
            <w:tcW w:w="563" w:type="pct"/>
            <w:gridSpan w:val="2"/>
            <w:vAlign w:val="bottom"/>
          </w:tcPr>
          <w:p w14:paraId="6AFFFD80" w14:textId="77777777" w:rsidR="00E165E0" w:rsidRPr="0079341B" w:rsidRDefault="00E165E0" w:rsidP="00737983">
            <w:pPr>
              <w:pStyle w:val="27"/>
            </w:pPr>
          </w:p>
        </w:tc>
        <w:tc>
          <w:tcPr>
            <w:tcW w:w="33" w:type="pct"/>
            <w:gridSpan w:val="2"/>
            <w:vAlign w:val="bottom"/>
          </w:tcPr>
          <w:p w14:paraId="79ACFF46" w14:textId="77777777" w:rsidR="00E165E0" w:rsidRPr="0079341B" w:rsidRDefault="00E165E0" w:rsidP="00737983">
            <w:pPr>
              <w:pStyle w:val="27"/>
            </w:pPr>
          </w:p>
        </w:tc>
        <w:tc>
          <w:tcPr>
            <w:tcW w:w="539" w:type="pct"/>
            <w:vAlign w:val="bottom"/>
          </w:tcPr>
          <w:p w14:paraId="7CCA104B" w14:textId="77777777" w:rsidR="00E165E0" w:rsidRPr="0079341B" w:rsidRDefault="00E165E0" w:rsidP="00737983">
            <w:pPr>
              <w:pStyle w:val="27"/>
            </w:pPr>
          </w:p>
        </w:tc>
        <w:tc>
          <w:tcPr>
            <w:tcW w:w="57" w:type="pct"/>
            <w:gridSpan w:val="4"/>
            <w:vAlign w:val="bottom"/>
          </w:tcPr>
          <w:p w14:paraId="6EE014CA" w14:textId="77777777" w:rsidR="00E165E0" w:rsidRPr="0079341B" w:rsidRDefault="00E165E0" w:rsidP="00737983">
            <w:pPr>
              <w:pStyle w:val="27"/>
            </w:pPr>
          </w:p>
        </w:tc>
        <w:tc>
          <w:tcPr>
            <w:tcW w:w="564" w:type="pct"/>
            <w:gridSpan w:val="2"/>
            <w:vAlign w:val="bottom"/>
          </w:tcPr>
          <w:p w14:paraId="258A79DA" w14:textId="77777777" w:rsidR="00E165E0" w:rsidRPr="0079341B" w:rsidRDefault="00E165E0" w:rsidP="00737983">
            <w:pPr>
              <w:pStyle w:val="27"/>
            </w:pPr>
          </w:p>
        </w:tc>
        <w:tc>
          <w:tcPr>
            <w:tcW w:w="33" w:type="pct"/>
            <w:gridSpan w:val="2"/>
            <w:vAlign w:val="bottom"/>
          </w:tcPr>
          <w:p w14:paraId="4C716C66" w14:textId="77777777" w:rsidR="00E165E0" w:rsidRPr="0079341B" w:rsidRDefault="00E165E0" w:rsidP="00737983">
            <w:pPr>
              <w:pStyle w:val="27"/>
            </w:pPr>
          </w:p>
        </w:tc>
        <w:tc>
          <w:tcPr>
            <w:tcW w:w="564" w:type="pct"/>
            <w:gridSpan w:val="2"/>
            <w:vAlign w:val="bottom"/>
          </w:tcPr>
          <w:p w14:paraId="3658547B" w14:textId="77777777" w:rsidR="00E165E0" w:rsidRPr="0079341B" w:rsidRDefault="00E165E0" w:rsidP="00737983">
            <w:pPr>
              <w:pStyle w:val="27"/>
            </w:pPr>
          </w:p>
        </w:tc>
        <w:tc>
          <w:tcPr>
            <w:tcW w:w="33" w:type="pct"/>
            <w:gridSpan w:val="2"/>
            <w:vAlign w:val="bottom"/>
          </w:tcPr>
          <w:p w14:paraId="75ADBAD6" w14:textId="77777777" w:rsidR="00E165E0" w:rsidRPr="0079341B" w:rsidRDefault="00E165E0" w:rsidP="00737983">
            <w:pPr>
              <w:pStyle w:val="27"/>
            </w:pPr>
          </w:p>
        </w:tc>
        <w:tc>
          <w:tcPr>
            <w:tcW w:w="564" w:type="pct"/>
            <w:gridSpan w:val="2"/>
            <w:vAlign w:val="bottom"/>
          </w:tcPr>
          <w:p w14:paraId="24E5A0E0" w14:textId="77777777" w:rsidR="00E165E0" w:rsidRPr="0079341B" w:rsidRDefault="00E165E0" w:rsidP="00737983">
            <w:pPr>
              <w:pStyle w:val="27"/>
            </w:pPr>
          </w:p>
        </w:tc>
        <w:tc>
          <w:tcPr>
            <w:tcW w:w="33" w:type="pct"/>
            <w:gridSpan w:val="2"/>
            <w:vAlign w:val="bottom"/>
          </w:tcPr>
          <w:p w14:paraId="1859720A" w14:textId="77777777" w:rsidR="00E165E0" w:rsidRPr="0079341B" w:rsidRDefault="00E165E0" w:rsidP="00737983">
            <w:pPr>
              <w:pStyle w:val="27"/>
            </w:pPr>
          </w:p>
        </w:tc>
        <w:tc>
          <w:tcPr>
            <w:tcW w:w="566" w:type="pct"/>
            <w:gridSpan w:val="2"/>
            <w:vAlign w:val="bottom"/>
          </w:tcPr>
          <w:p w14:paraId="3A78BA1B" w14:textId="77777777" w:rsidR="00E165E0" w:rsidRPr="0079341B" w:rsidRDefault="00E165E0" w:rsidP="00737983">
            <w:pPr>
              <w:pStyle w:val="27"/>
              <w:rPr>
                <w:b/>
              </w:rPr>
            </w:pPr>
          </w:p>
        </w:tc>
      </w:tr>
      <w:tr w:rsidR="00E165E0" w:rsidRPr="0079341B" w14:paraId="3C97E371" w14:textId="77777777" w:rsidTr="00E165E0">
        <w:trPr>
          <w:cantSplit/>
          <w:trHeight w:val="20"/>
        </w:trPr>
        <w:tc>
          <w:tcPr>
            <w:tcW w:w="1451" w:type="pct"/>
            <w:gridSpan w:val="2"/>
          </w:tcPr>
          <w:p w14:paraId="42DBA78C" w14:textId="77777777" w:rsidR="00E165E0" w:rsidRPr="0079341B" w:rsidRDefault="00E165E0" w:rsidP="00737983">
            <w:pPr>
              <w:pStyle w:val="27"/>
            </w:pPr>
          </w:p>
        </w:tc>
        <w:tc>
          <w:tcPr>
            <w:tcW w:w="563" w:type="pct"/>
            <w:gridSpan w:val="2"/>
            <w:vAlign w:val="bottom"/>
          </w:tcPr>
          <w:p w14:paraId="7FB76B9D" w14:textId="77777777" w:rsidR="00E165E0" w:rsidRPr="0079341B" w:rsidRDefault="00E165E0" w:rsidP="00737983">
            <w:pPr>
              <w:pStyle w:val="27"/>
            </w:pPr>
          </w:p>
        </w:tc>
        <w:tc>
          <w:tcPr>
            <w:tcW w:w="33" w:type="pct"/>
            <w:gridSpan w:val="2"/>
            <w:vAlign w:val="bottom"/>
          </w:tcPr>
          <w:p w14:paraId="3AA86A5C" w14:textId="77777777" w:rsidR="00E165E0" w:rsidRPr="0079341B" w:rsidRDefault="00E165E0" w:rsidP="00737983">
            <w:pPr>
              <w:pStyle w:val="27"/>
            </w:pPr>
          </w:p>
        </w:tc>
        <w:tc>
          <w:tcPr>
            <w:tcW w:w="539" w:type="pct"/>
            <w:vAlign w:val="bottom"/>
          </w:tcPr>
          <w:p w14:paraId="6A051CDE" w14:textId="77777777" w:rsidR="00E165E0" w:rsidRPr="0079341B" w:rsidRDefault="00E165E0" w:rsidP="00737983">
            <w:pPr>
              <w:pStyle w:val="27"/>
            </w:pPr>
          </w:p>
        </w:tc>
        <w:tc>
          <w:tcPr>
            <w:tcW w:w="57" w:type="pct"/>
            <w:gridSpan w:val="4"/>
            <w:vAlign w:val="bottom"/>
          </w:tcPr>
          <w:p w14:paraId="61315B7F" w14:textId="77777777" w:rsidR="00E165E0" w:rsidRPr="0079341B" w:rsidRDefault="00E165E0" w:rsidP="00737983">
            <w:pPr>
              <w:pStyle w:val="27"/>
            </w:pPr>
          </w:p>
        </w:tc>
        <w:tc>
          <w:tcPr>
            <w:tcW w:w="564" w:type="pct"/>
            <w:gridSpan w:val="2"/>
            <w:vAlign w:val="bottom"/>
          </w:tcPr>
          <w:p w14:paraId="3D8FF1BA" w14:textId="77777777" w:rsidR="00E165E0" w:rsidRPr="0079341B" w:rsidRDefault="00E165E0" w:rsidP="00737983">
            <w:pPr>
              <w:pStyle w:val="27"/>
            </w:pPr>
          </w:p>
        </w:tc>
        <w:tc>
          <w:tcPr>
            <w:tcW w:w="33" w:type="pct"/>
            <w:gridSpan w:val="2"/>
            <w:vAlign w:val="bottom"/>
          </w:tcPr>
          <w:p w14:paraId="56393733" w14:textId="77777777" w:rsidR="00E165E0" w:rsidRPr="0079341B" w:rsidRDefault="00E165E0" w:rsidP="00737983">
            <w:pPr>
              <w:pStyle w:val="27"/>
            </w:pPr>
          </w:p>
        </w:tc>
        <w:tc>
          <w:tcPr>
            <w:tcW w:w="564" w:type="pct"/>
            <w:gridSpan w:val="2"/>
            <w:vAlign w:val="bottom"/>
          </w:tcPr>
          <w:p w14:paraId="6C077611" w14:textId="77777777" w:rsidR="00E165E0" w:rsidRPr="0079341B" w:rsidRDefault="00E165E0" w:rsidP="00737983">
            <w:pPr>
              <w:pStyle w:val="27"/>
            </w:pPr>
          </w:p>
        </w:tc>
        <w:tc>
          <w:tcPr>
            <w:tcW w:w="33" w:type="pct"/>
            <w:gridSpan w:val="2"/>
            <w:vAlign w:val="bottom"/>
          </w:tcPr>
          <w:p w14:paraId="75496282" w14:textId="77777777" w:rsidR="00E165E0" w:rsidRPr="0079341B" w:rsidRDefault="00E165E0" w:rsidP="00737983">
            <w:pPr>
              <w:pStyle w:val="27"/>
            </w:pPr>
          </w:p>
        </w:tc>
        <w:tc>
          <w:tcPr>
            <w:tcW w:w="564" w:type="pct"/>
            <w:gridSpan w:val="2"/>
            <w:vAlign w:val="bottom"/>
          </w:tcPr>
          <w:p w14:paraId="1B550AA4" w14:textId="77777777" w:rsidR="00E165E0" w:rsidRPr="0079341B" w:rsidRDefault="00E165E0" w:rsidP="00737983">
            <w:pPr>
              <w:pStyle w:val="27"/>
            </w:pPr>
          </w:p>
        </w:tc>
        <w:tc>
          <w:tcPr>
            <w:tcW w:w="33" w:type="pct"/>
            <w:gridSpan w:val="2"/>
            <w:vAlign w:val="bottom"/>
          </w:tcPr>
          <w:p w14:paraId="28860155" w14:textId="77777777" w:rsidR="00E165E0" w:rsidRPr="0079341B" w:rsidRDefault="00E165E0" w:rsidP="00737983">
            <w:pPr>
              <w:pStyle w:val="27"/>
            </w:pPr>
          </w:p>
        </w:tc>
        <w:tc>
          <w:tcPr>
            <w:tcW w:w="566" w:type="pct"/>
            <w:gridSpan w:val="2"/>
            <w:vAlign w:val="bottom"/>
          </w:tcPr>
          <w:p w14:paraId="37EDE5DB" w14:textId="77777777" w:rsidR="00E165E0" w:rsidRPr="0079341B" w:rsidRDefault="00E165E0" w:rsidP="00737983">
            <w:pPr>
              <w:pStyle w:val="27"/>
              <w:rPr>
                <w:b/>
              </w:rPr>
            </w:pPr>
          </w:p>
        </w:tc>
      </w:tr>
      <w:tr w:rsidR="00E165E0" w:rsidRPr="0079341B" w14:paraId="1234BA1F" w14:textId="77777777" w:rsidTr="00E165E0">
        <w:trPr>
          <w:cantSplit/>
          <w:trHeight w:val="20"/>
        </w:trPr>
        <w:tc>
          <w:tcPr>
            <w:tcW w:w="1451" w:type="pct"/>
            <w:gridSpan w:val="2"/>
          </w:tcPr>
          <w:p w14:paraId="29FD3A92" w14:textId="77777777" w:rsidR="00E165E0" w:rsidRPr="0079341B" w:rsidRDefault="00E165E0" w:rsidP="00737983">
            <w:pPr>
              <w:pStyle w:val="27"/>
              <w:rPr>
                <w:b/>
              </w:rPr>
            </w:pPr>
            <w:r w:rsidRPr="0079341B">
              <w:rPr>
                <w:b/>
              </w:rPr>
              <w:t>31 декабря 2013 года</w:t>
            </w:r>
          </w:p>
        </w:tc>
        <w:tc>
          <w:tcPr>
            <w:tcW w:w="563" w:type="pct"/>
            <w:gridSpan w:val="2"/>
            <w:tcBorders>
              <w:bottom w:val="double" w:sz="4" w:space="0" w:color="auto"/>
            </w:tcBorders>
            <w:shd w:val="clear" w:color="auto" w:fill="auto"/>
            <w:vAlign w:val="bottom"/>
          </w:tcPr>
          <w:p w14:paraId="72BCC8AE" w14:textId="77777777" w:rsidR="00E165E0" w:rsidRPr="0079341B" w:rsidRDefault="00E165E0" w:rsidP="00737983">
            <w:pPr>
              <w:pStyle w:val="27"/>
              <w:rPr>
                <w:b/>
              </w:rPr>
            </w:pPr>
            <w:r w:rsidRPr="0079341B">
              <w:rPr>
                <w:b/>
              </w:rPr>
              <w:t>8 980</w:t>
            </w:r>
          </w:p>
        </w:tc>
        <w:tc>
          <w:tcPr>
            <w:tcW w:w="33" w:type="pct"/>
            <w:gridSpan w:val="2"/>
            <w:vAlign w:val="bottom"/>
          </w:tcPr>
          <w:p w14:paraId="4F6BACA7" w14:textId="77777777" w:rsidR="00E165E0" w:rsidRPr="0079341B" w:rsidRDefault="00E165E0" w:rsidP="00737983">
            <w:pPr>
              <w:pStyle w:val="27"/>
            </w:pPr>
          </w:p>
        </w:tc>
        <w:tc>
          <w:tcPr>
            <w:tcW w:w="539" w:type="pct"/>
            <w:tcBorders>
              <w:bottom w:val="double" w:sz="4" w:space="0" w:color="auto"/>
            </w:tcBorders>
            <w:shd w:val="clear" w:color="auto" w:fill="auto"/>
            <w:vAlign w:val="bottom"/>
          </w:tcPr>
          <w:p w14:paraId="70CB5CCE" w14:textId="77777777" w:rsidR="00E165E0" w:rsidRPr="0079341B" w:rsidRDefault="00E165E0" w:rsidP="00737983">
            <w:pPr>
              <w:pStyle w:val="27"/>
              <w:rPr>
                <w:b/>
              </w:rPr>
            </w:pPr>
            <w:r w:rsidRPr="0079341B">
              <w:rPr>
                <w:b/>
              </w:rPr>
              <w:t>24 829</w:t>
            </w:r>
          </w:p>
        </w:tc>
        <w:tc>
          <w:tcPr>
            <w:tcW w:w="57" w:type="pct"/>
            <w:gridSpan w:val="4"/>
            <w:vAlign w:val="bottom"/>
          </w:tcPr>
          <w:p w14:paraId="44B43862" w14:textId="77777777" w:rsidR="00E165E0" w:rsidRPr="0079341B" w:rsidRDefault="00E165E0" w:rsidP="00737983">
            <w:pPr>
              <w:pStyle w:val="27"/>
            </w:pPr>
          </w:p>
        </w:tc>
        <w:tc>
          <w:tcPr>
            <w:tcW w:w="564" w:type="pct"/>
            <w:gridSpan w:val="2"/>
            <w:tcBorders>
              <w:bottom w:val="double" w:sz="4" w:space="0" w:color="auto"/>
            </w:tcBorders>
            <w:shd w:val="clear" w:color="auto" w:fill="auto"/>
            <w:vAlign w:val="bottom"/>
          </w:tcPr>
          <w:p w14:paraId="50E3D0A8" w14:textId="77777777" w:rsidR="00E165E0" w:rsidRPr="0079341B" w:rsidRDefault="00E165E0" w:rsidP="00737983">
            <w:pPr>
              <w:pStyle w:val="27"/>
              <w:rPr>
                <w:b/>
              </w:rPr>
            </w:pPr>
            <w:r w:rsidRPr="0079341B">
              <w:rPr>
                <w:b/>
              </w:rPr>
              <w:t>760</w:t>
            </w:r>
          </w:p>
        </w:tc>
        <w:tc>
          <w:tcPr>
            <w:tcW w:w="33" w:type="pct"/>
            <w:gridSpan w:val="2"/>
            <w:vAlign w:val="bottom"/>
          </w:tcPr>
          <w:p w14:paraId="4EC89AB1" w14:textId="77777777" w:rsidR="00E165E0" w:rsidRPr="0079341B" w:rsidRDefault="00E165E0" w:rsidP="00737983">
            <w:pPr>
              <w:pStyle w:val="27"/>
            </w:pPr>
          </w:p>
        </w:tc>
        <w:tc>
          <w:tcPr>
            <w:tcW w:w="564" w:type="pct"/>
            <w:gridSpan w:val="2"/>
            <w:tcBorders>
              <w:bottom w:val="double" w:sz="4" w:space="0" w:color="auto"/>
            </w:tcBorders>
            <w:shd w:val="clear" w:color="auto" w:fill="auto"/>
            <w:vAlign w:val="bottom"/>
          </w:tcPr>
          <w:p w14:paraId="00E35418" w14:textId="77777777" w:rsidR="00E165E0" w:rsidRPr="0079341B" w:rsidRDefault="00E165E0" w:rsidP="00737983">
            <w:pPr>
              <w:pStyle w:val="27"/>
              <w:rPr>
                <w:b/>
              </w:rPr>
            </w:pPr>
            <w:r w:rsidRPr="0079341B">
              <w:rPr>
                <w:b/>
              </w:rPr>
              <w:t>965</w:t>
            </w:r>
          </w:p>
        </w:tc>
        <w:tc>
          <w:tcPr>
            <w:tcW w:w="33" w:type="pct"/>
            <w:gridSpan w:val="2"/>
            <w:vAlign w:val="bottom"/>
          </w:tcPr>
          <w:p w14:paraId="2C1DBD64" w14:textId="77777777" w:rsidR="00E165E0" w:rsidRPr="0079341B" w:rsidRDefault="00E165E0" w:rsidP="00737983">
            <w:pPr>
              <w:pStyle w:val="27"/>
            </w:pPr>
          </w:p>
        </w:tc>
        <w:tc>
          <w:tcPr>
            <w:tcW w:w="564" w:type="pct"/>
            <w:gridSpan w:val="2"/>
            <w:tcBorders>
              <w:bottom w:val="double" w:sz="4" w:space="0" w:color="auto"/>
            </w:tcBorders>
            <w:shd w:val="clear" w:color="auto" w:fill="auto"/>
            <w:vAlign w:val="bottom"/>
          </w:tcPr>
          <w:p w14:paraId="0BF7604D" w14:textId="77777777" w:rsidR="00E165E0" w:rsidRPr="0079341B" w:rsidRDefault="00E165E0" w:rsidP="00737983">
            <w:pPr>
              <w:pStyle w:val="27"/>
              <w:rPr>
                <w:b/>
              </w:rPr>
            </w:pPr>
            <w:r w:rsidRPr="0079341B">
              <w:rPr>
                <w:b/>
              </w:rPr>
              <w:t>792</w:t>
            </w:r>
          </w:p>
        </w:tc>
        <w:tc>
          <w:tcPr>
            <w:tcW w:w="33" w:type="pct"/>
            <w:gridSpan w:val="2"/>
            <w:vAlign w:val="bottom"/>
          </w:tcPr>
          <w:p w14:paraId="2C362714" w14:textId="77777777" w:rsidR="00E165E0" w:rsidRPr="0079341B" w:rsidRDefault="00E165E0" w:rsidP="00737983">
            <w:pPr>
              <w:pStyle w:val="27"/>
            </w:pPr>
          </w:p>
        </w:tc>
        <w:tc>
          <w:tcPr>
            <w:tcW w:w="566" w:type="pct"/>
            <w:gridSpan w:val="2"/>
            <w:tcBorders>
              <w:bottom w:val="double" w:sz="4" w:space="0" w:color="auto"/>
            </w:tcBorders>
            <w:shd w:val="clear" w:color="auto" w:fill="auto"/>
            <w:vAlign w:val="bottom"/>
          </w:tcPr>
          <w:p w14:paraId="3485F5D5" w14:textId="77777777" w:rsidR="00E165E0" w:rsidRPr="0079341B" w:rsidRDefault="00E165E0" w:rsidP="00737983">
            <w:pPr>
              <w:pStyle w:val="27"/>
              <w:rPr>
                <w:b/>
              </w:rPr>
            </w:pPr>
            <w:r w:rsidRPr="0079341B">
              <w:rPr>
                <w:b/>
              </w:rPr>
              <w:t>36 326</w:t>
            </w:r>
          </w:p>
        </w:tc>
      </w:tr>
      <w:tr w:rsidR="00E165E0" w:rsidRPr="0079341B" w14:paraId="3B19DE69" w14:textId="77777777" w:rsidTr="00E165E0">
        <w:trPr>
          <w:cantSplit/>
          <w:trHeight w:val="20"/>
        </w:trPr>
        <w:tc>
          <w:tcPr>
            <w:tcW w:w="1451" w:type="pct"/>
            <w:gridSpan w:val="2"/>
          </w:tcPr>
          <w:p w14:paraId="0BD4E8E8" w14:textId="77777777" w:rsidR="00E165E0" w:rsidRPr="0079341B" w:rsidRDefault="00E165E0" w:rsidP="00737983">
            <w:pPr>
              <w:pStyle w:val="27"/>
            </w:pPr>
          </w:p>
        </w:tc>
        <w:tc>
          <w:tcPr>
            <w:tcW w:w="563" w:type="pct"/>
            <w:gridSpan w:val="2"/>
            <w:tcBorders>
              <w:top w:val="double" w:sz="4" w:space="0" w:color="auto"/>
            </w:tcBorders>
            <w:shd w:val="clear" w:color="auto" w:fill="auto"/>
            <w:vAlign w:val="bottom"/>
          </w:tcPr>
          <w:p w14:paraId="01F7B981" w14:textId="77777777" w:rsidR="00E165E0" w:rsidRPr="0079341B" w:rsidRDefault="00E165E0" w:rsidP="00737983">
            <w:pPr>
              <w:pStyle w:val="27"/>
            </w:pPr>
          </w:p>
        </w:tc>
        <w:tc>
          <w:tcPr>
            <w:tcW w:w="33" w:type="pct"/>
            <w:gridSpan w:val="2"/>
            <w:vAlign w:val="bottom"/>
          </w:tcPr>
          <w:p w14:paraId="179441F3" w14:textId="77777777" w:rsidR="00E165E0" w:rsidRPr="0079341B" w:rsidRDefault="00E165E0" w:rsidP="00737983">
            <w:pPr>
              <w:pStyle w:val="27"/>
            </w:pPr>
          </w:p>
        </w:tc>
        <w:tc>
          <w:tcPr>
            <w:tcW w:w="539" w:type="pct"/>
            <w:tcBorders>
              <w:top w:val="double" w:sz="4" w:space="0" w:color="auto"/>
            </w:tcBorders>
            <w:shd w:val="clear" w:color="auto" w:fill="auto"/>
            <w:vAlign w:val="bottom"/>
          </w:tcPr>
          <w:p w14:paraId="2DB2CC54" w14:textId="77777777" w:rsidR="00E165E0" w:rsidRPr="0079341B" w:rsidRDefault="00E165E0" w:rsidP="00737983">
            <w:pPr>
              <w:pStyle w:val="27"/>
            </w:pPr>
          </w:p>
        </w:tc>
        <w:tc>
          <w:tcPr>
            <w:tcW w:w="57" w:type="pct"/>
            <w:gridSpan w:val="4"/>
            <w:vAlign w:val="bottom"/>
          </w:tcPr>
          <w:p w14:paraId="3F557876" w14:textId="77777777" w:rsidR="00E165E0" w:rsidRPr="0079341B" w:rsidRDefault="00E165E0" w:rsidP="00737983">
            <w:pPr>
              <w:pStyle w:val="27"/>
            </w:pPr>
          </w:p>
        </w:tc>
        <w:tc>
          <w:tcPr>
            <w:tcW w:w="564" w:type="pct"/>
            <w:gridSpan w:val="2"/>
            <w:tcBorders>
              <w:top w:val="double" w:sz="4" w:space="0" w:color="auto"/>
            </w:tcBorders>
            <w:shd w:val="clear" w:color="auto" w:fill="auto"/>
            <w:vAlign w:val="bottom"/>
          </w:tcPr>
          <w:p w14:paraId="4CFB2311" w14:textId="77777777" w:rsidR="00E165E0" w:rsidRPr="0079341B" w:rsidRDefault="00E165E0" w:rsidP="00737983">
            <w:pPr>
              <w:pStyle w:val="27"/>
            </w:pPr>
          </w:p>
        </w:tc>
        <w:tc>
          <w:tcPr>
            <w:tcW w:w="33" w:type="pct"/>
            <w:gridSpan w:val="2"/>
            <w:vAlign w:val="bottom"/>
          </w:tcPr>
          <w:p w14:paraId="597D1D63" w14:textId="77777777" w:rsidR="00E165E0" w:rsidRPr="0079341B" w:rsidRDefault="00E165E0" w:rsidP="00737983">
            <w:pPr>
              <w:pStyle w:val="27"/>
            </w:pPr>
          </w:p>
        </w:tc>
        <w:tc>
          <w:tcPr>
            <w:tcW w:w="564" w:type="pct"/>
            <w:gridSpan w:val="2"/>
            <w:tcBorders>
              <w:top w:val="double" w:sz="4" w:space="0" w:color="auto"/>
            </w:tcBorders>
            <w:shd w:val="clear" w:color="auto" w:fill="auto"/>
            <w:vAlign w:val="bottom"/>
          </w:tcPr>
          <w:p w14:paraId="2FDD537B" w14:textId="77777777" w:rsidR="00E165E0" w:rsidRPr="0079341B" w:rsidRDefault="00E165E0" w:rsidP="00737983">
            <w:pPr>
              <w:pStyle w:val="27"/>
            </w:pPr>
          </w:p>
        </w:tc>
        <w:tc>
          <w:tcPr>
            <w:tcW w:w="33" w:type="pct"/>
            <w:gridSpan w:val="2"/>
            <w:vAlign w:val="bottom"/>
          </w:tcPr>
          <w:p w14:paraId="58D85A77" w14:textId="77777777" w:rsidR="00E165E0" w:rsidRPr="0079341B" w:rsidRDefault="00E165E0" w:rsidP="00737983">
            <w:pPr>
              <w:pStyle w:val="27"/>
            </w:pPr>
          </w:p>
        </w:tc>
        <w:tc>
          <w:tcPr>
            <w:tcW w:w="564" w:type="pct"/>
            <w:gridSpan w:val="2"/>
            <w:tcBorders>
              <w:top w:val="double" w:sz="4" w:space="0" w:color="auto"/>
            </w:tcBorders>
            <w:shd w:val="clear" w:color="auto" w:fill="auto"/>
            <w:vAlign w:val="bottom"/>
          </w:tcPr>
          <w:p w14:paraId="7F137DB0" w14:textId="77777777" w:rsidR="00E165E0" w:rsidRPr="0079341B" w:rsidRDefault="00E165E0" w:rsidP="00737983">
            <w:pPr>
              <w:pStyle w:val="27"/>
            </w:pPr>
          </w:p>
        </w:tc>
        <w:tc>
          <w:tcPr>
            <w:tcW w:w="33" w:type="pct"/>
            <w:gridSpan w:val="2"/>
            <w:vAlign w:val="bottom"/>
          </w:tcPr>
          <w:p w14:paraId="29C9CFCF" w14:textId="77777777" w:rsidR="00E165E0" w:rsidRPr="0079341B" w:rsidRDefault="00E165E0" w:rsidP="00737983">
            <w:pPr>
              <w:pStyle w:val="27"/>
            </w:pPr>
          </w:p>
        </w:tc>
        <w:tc>
          <w:tcPr>
            <w:tcW w:w="566" w:type="pct"/>
            <w:gridSpan w:val="2"/>
            <w:tcBorders>
              <w:top w:val="double" w:sz="4" w:space="0" w:color="auto"/>
            </w:tcBorders>
            <w:shd w:val="clear" w:color="auto" w:fill="auto"/>
            <w:vAlign w:val="bottom"/>
          </w:tcPr>
          <w:p w14:paraId="3E36103E" w14:textId="77777777" w:rsidR="00E165E0" w:rsidRPr="0079341B" w:rsidRDefault="00E165E0" w:rsidP="00737983">
            <w:pPr>
              <w:pStyle w:val="27"/>
              <w:rPr>
                <w:b/>
              </w:rPr>
            </w:pPr>
          </w:p>
        </w:tc>
      </w:tr>
      <w:tr w:rsidR="00E165E0" w:rsidRPr="0079341B" w14:paraId="33EDB0C6" w14:textId="77777777" w:rsidTr="00E165E0">
        <w:trPr>
          <w:cantSplit/>
          <w:trHeight w:val="20"/>
        </w:trPr>
        <w:tc>
          <w:tcPr>
            <w:tcW w:w="1451" w:type="pct"/>
            <w:gridSpan w:val="2"/>
          </w:tcPr>
          <w:p w14:paraId="6A762B59" w14:textId="77777777" w:rsidR="00E165E0" w:rsidRPr="0079341B" w:rsidRDefault="00E165E0" w:rsidP="00737983">
            <w:pPr>
              <w:pStyle w:val="27"/>
              <w:rPr>
                <w:b/>
              </w:rPr>
            </w:pPr>
            <w:r w:rsidRPr="0079341B">
              <w:rPr>
                <w:b/>
              </w:rPr>
              <w:t>31 декабря 2014 года</w:t>
            </w:r>
          </w:p>
        </w:tc>
        <w:tc>
          <w:tcPr>
            <w:tcW w:w="563" w:type="pct"/>
            <w:gridSpan w:val="2"/>
            <w:tcBorders>
              <w:bottom w:val="double" w:sz="4" w:space="0" w:color="auto"/>
            </w:tcBorders>
            <w:shd w:val="clear" w:color="auto" w:fill="auto"/>
            <w:vAlign w:val="bottom"/>
          </w:tcPr>
          <w:p w14:paraId="5269E0EE" w14:textId="77777777" w:rsidR="00E165E0" w:rsidRPr="0079341B" w:rsidRDefault="00E165E0" w:rsidP="00737983">
            <w:pPr>
              <w:pStyle w:val="27"/>
              <w:rPr>
                <w:b/>
              </w:rPr>
            </w:pPr>
            <w:r w:rsidRPr="0079341B">
              <w:rPr>
                <w:b/>
              </w:rPr>
              <w:t>9 121</w:t>
            </w:r>
          </w:p>
        </w:tc>
        <w:tc>
          <w:tcPr>
            <w:tcW w:w="33" w:type="pct"/>
            <w:gridSpan w:val="2"/>
            <w:vAlign w:val="bottom"/>
          </w:tcPr>
          <w:p w14:paraId="42E6DE02" w14:textId="77777777" w:rsidR="00E165E0" w:rsidRPr="0079341B" w:rsidRDefault="00E165E0" w:rsidP="00737983">
            <w:pPr>
              <w:pStyle w:val="27"/>
            </w:pPr>
          </w:p>
        </w:tc>
        <w:tc>
          <w:tcPr>
            <w:tcW w:w="539" w:type="pct"/>
            <w:tcBorders>
              <w:bottom w:val="double" w:sz="4" w:space="0" w:color="auto"/>
            </w:tcBorders>
            <w:shd w:val="clear" w:color="auto" w:fill="auto"/>
            <w:vAlign w:val="bottom"/>
          </w:tcPr>
          <w:p w14:paraId="2DDFBA82" w14:textId="77777777" w:rsidR="00E165E0" w:rsidRPr="0079341B" w:rsidRDefault="00E165E0" w:rsidP="00737983">
            <w:pPr>
              <w:pStyle w:val="27"/>
              <w:rPr>
                <w:b/>
              </w:rPr>
            </w:pPr>
            <w:r w:rsidRPr="0079341B">
              <w:rPr>
                <w:b/>
              </w:rPr>
              <w:t>26 399</w:t>
            </w:r>
          </w:p>
        </w:tc>
        <w:tc>
          <w:tcPr>
            <w:tcW w:w="57" w:type="pct"/>
            <w:gridSpan w:val="4"/>
            <w:vAlign w:val="bottom"/>
          </w:tcPr>
          <w:p w14:paraId="7B02E783" w14:textId="77777777" w:rsidR="00E165E0" w:rsidRPr="0079341B" w:rsidRDefault="00E165E0" w:rsidP="00737983">
            <w:pPr>
              <w:pStyle w:val="27"/>
            </w:pPr>
          </w:p>
        </w:tc>
        <w:tc>
          <w:tcPr>
            <w:tcW w:w="564" w:type="pct"/>
            <w:gridSpan w:val="2"/>
            <w:tcBorders>
              <w:bottom w:val="double" w:sz="4" w:space="0" w:color="auto"/>
            </w:tcBorders>
            <w:shd w:val="clear" w:color="auto" w:fill="auto"/>
            <w:vAlign w:val="bottom"/>
          </w:tcPr>
          <w:p w14:paraId="39788813" w14:textId="77777777" w:rsidR="00E165E0" w:rsidRPr="0079341B" w:rsidRDefault="00E165E0" w:rsidP="00737983">
            <w:pPr>
              <w:pStyle w:val="27"/>
              <w:rPr>
                <w:b/>
              </w:rPr>
            </w:pPr>
            <w:r w:rsidRPr="0079341B">
              <w:rPr>
                <w:b/>
              </w:rPr>
              <w:t>1 060</w:t>
            </w:r>
          </w:p>
        </w:tc>
        <w:tc>
          <w:tcPr>
            <w:tcW w:w="33" w:type="pct"/>
            <w:gridSpan w:val="2"/>
            <w:vAlign w:val="bottom"/>
          </w:tcPr>
          <w:p w14:paraId="60090190" w14:textId="77777777" w:rsidR="00E165E0" w:rsidRPr="0079341B" w:rsidRDefault="00E165E0" w:rsidP="00737983">
            <w:pPr>
              <w:pStyle w:val="27"/>
            </w:pPr>
          </w:p>
        </w:tc>
        <w:tc>
          <w:tcPr>
            <w:tcW w:w="564" w:type="pct"/>
            <w:gridSpan w:val="2"/>
            <w:tcBorders>
              <w:bottom w:val="double" w:sz="4" w:space="0" w:color="auto"/>
            </w:tcBorders>
            <w:shd w:val="clear" w:color="auto" w:fill="auto"/>
            <w:vAlign w:val="bottom"/>
          </w:tcPr>
          <w:p w14:paraId="548DE826" w14:textId="77777777" w:rsidR="00E165E0" w:rsidRPr="0079341B" w:rsidRDefault="00E165E0" w:rsidP="00737983">
            <w:pPr>
              <w:pStyle w:val="27"/>
              <w:rPr>
                <w:b/>
              </w:rPr>
            </w:pPr>
            <w:r w:rsidRPr="0079341B">
              <w:rPr>
                <w:b/>
              </w:rPr>
              <w:t>805</w:t>
            </w:r>
          </w:p>
        </w:tc>
        <w:tc>
          <w:tcPr>
            <w:tcW w:w="33" w:type="pct"/>
            <w:gridSpan w:val="2"/>
            <w:vAlign w:val="bottom"/>
          </w:tcPr>
          <w:p w14:paraId="630FD6CA" w14:textId="77777777" w:rsidR="00E165E0" w:rsidRPr="0079341B" w:rsidRDefault="00E165E0" w:rsidP="00737983">
            <w:pPr>
              <w:pStyle w:val="27"/>
            </w:pPr>
          </w:p>
        </w:tc>
        <w:tc>
          <w:tcPr>
            <w:tcW w:w="564" w:type="pct"/>
            <w:gridSpan w:val="2"/>
            <w:tcBorders>
              <w:bottom w:val="double" w:sz="4" w:space="0" w:color="auto"/>
            </w:tcBorders>
            <w:shd w:val="clear" w:color="auto" w:fill="auto"/>
            <w:vAlign w:val="bottom"/>
          </w:tcPr>
          <w:p w14:paraId="71AFED2E" w14:textId="77777777" w:rsidR="00E165E0" w:rsidRPr="0079341B" w:rsidRDefault="00E165E0" w:rsidP="00737983">
            <w:pPr>
              <w:pStyle w:val="27"/>
              <w:rPr>
                <w:b/>
              </w:rPr>
            </w:pPr>
            <w:r w:rsidRPr="0079341B">
              <w:rPr>
                <w:b/>
              </w:rPr>
              <w:t>333</w:t>
            </w:r>
          </w:p>
        </w:tc>
        <w:tc>
          <w:tcPr>
            <w:tcW w:w="33" w:type="pct"/>
            <w:gridSpan w:val="2"/>
            <w:vAlign w:val="bottom"/>
          </w:tcPr>
          <w:p w14:paraId="052AE9D6" w14:textId="77777777" w:rsidR="00E165E0" w:rsidRPr="0079341B" w:rsidRDefault="00E165E0" w:rsidP="00737983">
            <w:pPr>
              <w:pStyle w:val="27"/>
            </w:pPr>
          </w:p>
        </w:tc>
        <w:tc>
          <w:tcPr>
            <w:tcW w:w="566" w:type="pct"/>
            <w:gridSpan w:val="2"/>
            <w:tcBorders>
              <w:bottom w:val="double" w:sz="4" w:space="0" w:color="auto"/>
            </w:tcBorders>
            <w:shd w:val="clear" w:color="auto" w:fill="auto"/>
            <w:vAlign w:val="bottom"/>
          </w:tcPr>
          <w:p w14:paraId="5A596E6A" w14:textId="77777777" w:rsidR="00E165E0" w:rsidRPr="0079341B" w:rsidRDefault="00E165E0" w:rsidP="00737983">
            <w:pPr>
              <w:pStyle w:val="27"/>
              <w:rPr>
                <w:b/>
              </w:rPr>
            </w:pPr>
            <w:r w:rsidRPr="0079341B">
              <w:rPr>
                <w:b/>
              </w:rPr>
              <w:t>37 718</w:t>
            </w:r>
          </w:p>
        </w:tc>
      </w:tr>
    </w:tbl>
    <w:p w14:paraId="40A374B8" w14:textId="77777777" w:rsidR="00E165E0" w:rsidRPr="003A3B40" w:rsidRDefault="00E165E0" w:rsidP="00E165E0">
      <w:pPr>
        <w:pStyle w:val="27"/>
        <w:spacing w:after="120"/>
        <w:rPr>
          <w:highlight w:val="red"/>
        </w:rPr>
      </w:pPr>
    </w:p>
    <w:p w14:paraId="59C19A0C" w14:textId="7B2E8349" w:rsidR="00E165E0" w:rsidRPr="00107B51" w:rsidRDefault="00E165E0" w:rsidP="00737983">
      <w:r w:rsidRPr="00107B51">
        <w:t xml:space="preserve">В статью </w:t>
      </w:r>
      <w:r w:rsidR="00532215">
        <w:t>«</w:t>
      </w:r>
      <w:r w:rsidRPr="00107B51">
        <w:t>Земля, здания и сооружения</w:t>
      </w:r>
      <w:r w:rsidR="00532215">
        <w:t>»</w:t>
      </w:r>
      <w:r w:rsidRPr="00107B51">
        <w:t xml:space="preserve"> включена стоимость земельных участков в размере 109</w:t>
      </w:r>
      <w:r w:rsidRPr="00107B51">
        <w:rPr>
          <w:lang w:val="en-US"/>
        </w:rPr>
        <w:t> </w:t>
      </w:r>
      <w:r w:rsidRPr="00107B51">
        <w:t xml:space="preserve">млн </w:t>
      </w:r>
      <w:r w:rsidR="00532215">
        <w:t>руб</w:t>
      </w:r>
      <w:r w:rsidR="00817650">
        <w:t>.</w:t>
      </w:r>
      <w:r w:rsidRPr="00107B51">
        <w:t xml:space="preserve"> и 109</w:t>
      </w:r>
      <w:r w:rsidRPr="00107B51">
        <w:rPr>
          <w:lang w:val="en-US"/>
        </w:rPr>
        <w:t> </w:t>
      </w:r>
      <w:r w:rsidRPr="00107B51">
        <w:t xml:space="preserve">млн </w:t>
      </w:r>
      <w:r w:rsidR="00532215">
        <w:t>руб</w:t>
      </w:r>
      <w:r w:rsidR="00817650">
        <w:t>.</w:t>
      </w:r>
      <w:r w:rsidRPr="00107B51">
        <w:t xml:space="preserve">, принадлежащих Группе по состоянию на 31 декабря 2014 </w:t>
      </w:r>
      <w:r w:rsidR="00532215">
        <w:t xml:space="preserve">г. </w:t>
      </w:r>
      <w:r w:rsidRPr="00107B51">
        <w:t>и</w:t>
      </w:r>
      <w:r w:rsidR="00532215">
        <w:t xml:space="preserve">  </w:t>
      </w:r>
      <w:r w:rsidRPr="00107B51">
        <w:t>31 декабря 2013</w:t>
      </w:r>
      <w:r w:rsidRPr="00107B51">
        <w:rPr>
          <w:lang w:val="en-US"/>
        </w:rPr>
        <w:t> </w:t>
      </w:r>
      <w:r w:rsidRPr="00107B51">
        <w:t xml:space="preserve">года, соответственно. </w:t>
      </w:r>
    </w:p>
    <w:p w14:paraId="733FAB14" w14:textId="40759338" w:rsidR="00E165E0" w:rsidRPr="00107B51" w:rsidRDefault="00E165E0" w:rsidP="00737983">
      <w:pPr>
        <w:rPr>
          <w:spacing w:val="-2"/>
        </w:rPr>
      </w:pPr>
      <w:r w:rsidRPr="00107B51">
        <w:rPr>
          <w:spacing w:val="-2"/>
        </w:rPr>
        <w:t xml:space="preserve">В течение года, закончившегося 31 декабря 2014 </w:t>
      </w:r>
      <w:r w:rsidR="00532215">
        <w:rPr>
          <w:spacing w:val="-2"/>
        </w:rPr>
        <w:t xml:space="preserve">г. </w:t>
      </w:r>
      <w:r w:rsidRPr="00107B51">
        <w:rPr>
          <w:spacing w:val="-2"/>
        </w:rPr>
        <w:t xml:space="preserve">в состав группы </w:t>
      </w:r>
      <w:r w:rsidR="00532215">
        <w:rPr>
          <w:spacing w:val="-2"/>
        </w:rPr>
        <w:t>«</w:t>
      </w:r>
      <w:r w:rsidRPr="00107B51">
        <w:rPr>
          <w:spacing w:val="-2"/>
        </w:rPr>
        <w:t>Земля, здания и сооружения</w:t>
      </w:r>
      <w:r w:rsidR="00532215">
        <w:rPr>
          <w:spacing w:val="-2"/>
        </w:rPr>
        <w:t>»</w:t>
      </w:r>
      <w:r w:rsidRPr="00107B51">
        <w:rPr>
          <w:spacing w:val="-2"/>
        </w:rPr>
        <w:t xml:space="preserve"> был введен в эксплуатацию контейнерный терминал в городе Екатеринбурге, стоимостью 333 млн </w:t>
      </w:r>
      <w:r w:rsidR="00532215">
        <w:rPr>
          <w:spacing w:val="-2"/>
        </w:rPr>
        <w:t>руб</w:t>
      </w:r>
      <w:r w:rsidR="00817650">
        <w:rPr>
          <w:spacing w:val="-2"/>
        </w:rPr>
        <w:t>.</w:t>
      </w:r>
    </w:p>
    <w:p w14:paraId="6C930D9B" w14:textId="1B9B8FF2" w:rsidR="00E165E0" w:rsidRPr="00107B51" w:rsidRDefault="00E165E0" w:rsidP="00737983">
      <w:pPr>
        <w:rPr>
          <w:spacing w:val="-2"/>
        </w:rPr>
      </w:pPr>
      <w:r w:rsidRPr="00107B51">
        <w:rPr>
          <w:spacing w:val="-2"/>
        </w:rPr>
        <w:t xml:space="preserve">В статью </w:t>
      </w:r>
      <w:r w:rsidR="00532215">
        <w:rPr>
          <w:spacing w:val="-2"/>
        </w:rPr>
        <w:t>«</w:t>
      </w:r>
      <w:r w:rsidRPr="00107B51">
        <w:rPr>
          <w:spacing w:val="-2"/>
        </w:rPr>
        <w:t>Транспортные средства и прочее оборудование</w:t>
      </w:r>
      <w:r w:rsidR="00532215">
        <w:rPr>
          <w:spacing w:val="-2"/>
        </w:rPr>
        <w:t>»</w:t>
      </w:r>
      <w:r w:rsidRPr="00107B51">
        <w:rPr>
          <w:spacing w:val="-2"/>
        </w:rPr>
        <w:t xml:space="preserve"> включена первоначальная стоимость транспортных </w:t>
      </w:r>
      <w:r w:rsidRPr="00107B51">
        <w:rPr>
          <w:spacing w:val="-4"/>
        </w:rPr>
        <w:t xml:space="preserve">средств, используемых для оказания терминальных услуг и автоперевозок, на сумму 814 млн </w:t>
      </w:r>
      <w:r w:rsidR="00532215">
        <w:rPr>
          <w:spacing w:val="-4"/>
        </w:rPr>
        <w:t>руб</w:t>
      </w:r>
      <w:r w:rsidR="00817650">
        <w:rPr>
          <w:spacing w:val="-4"/>
        </w:rPr>
        <w:t>.</w:t>
      </w:r>
      <w:r w:rsidRPr="00107B51">
        <w:rPr>
          <w:spacing w:val="-4"/>
        </w:rPr>
        <w:t xml:space="preserve"> и 845 млн </w:t>
      </w:r>
      <w:r w:rsidR="00532215">
        <w:rPr>
          <w:spacing w:val="-4"/>
        </w:rPr>
        <w:t>руб</w:t>
      </w:r>
      <w:r w:rsidR="00817650">
        <w:rPr>
          <w:spacing w:val="-4"/>
        </w:rPr>
        <w:t>.</w:t>
      </w:r>
      <w:r w:rsidRPr="00107B51">
        <w:rPr>
          <w:spacing w:val="-2"/>
        </w:rPr>
        <w:t xml:space="preserve"> по состоянию на </w:t>
      </w:r>
      <w:r w:rsidRPr="00107B51">
        <w:t>31 декабря</w:t>
      </w:r>
      <w:r w:rsidRPr="00107B51">
        <w:rPr>
          <w:spacing w:val="-2"/>
        </w:rPr>
        <w:t xml:space="preserve"> 2014 </w:t>
      </w:r>
      <w:r w:rsidR="00532215">
        <w:rPr>
          <w:spacing w:val="-2"/>
        </w:rPr>
        <w:t xml:space="preserve">г. </w:t>
      </w:r>
      <w:r w:rsidRPr="00107B51">
        <w:rPr>
          <w:spacing w:val="-2"/>
        </w:rPr>
        <w:t>и 31 декабря 2013 года, соответственно.</w:t>
      </w:r>
    </w:p>
    <w:p w14:paraId="607DF083" w14:textId="2046BE49" w:rsidR="00E165E0" w:rsidRPr="00107B51" w:rsidRDefault="00E165E0" w:rsidP="00737983">
      <w:pPr>
        <w:rPr>
          <w:spacing w:val="-2"/>
        </w:rPr>
      </w:pPr>
      <w:r w:rsidRPr="00107B51">
        <w:rPr>
          <w:spacing w:val="-2"/>
        </w:rPr>
        <w:t xml:space="preserve">По состоянию на 31 декабря 2013 </w:t>
      </w:r>
      <w:r w:rsidR="00532215">
        <w:rPr>
          <w:spacing w:val="-2"/>
        </w:rPr>
        <w:t xml:space="preserve">г. </w:t>
      </w:r>
      <w:r w:rsidRPr="00107B51">
        <w:rPr>
          <w:spacing w:val="-2"/>
        </w:rPr>
        <w:t xml:space="preserve">Группа пересмотрела сроки полезного использования отдельных основных средств преимущественно по группе Железнодорожные платформы. В результате сумма начисленной амортизации за год, закончившийся 31 декабря 2014 года, увеличилась на 462 млн </w:t>
      </w:r>
      <w:r w:rsidR="00532215">
        <w:rPr>
          <w:spacing w:val="-2"/>
        </w:rPr>
        <w:t>руб</w:t>
      </w:r>
      <w:r w:rsidR="00817650">
        <w:rPr>
          <w:spacing w:val="-2"/>
        </w:rPr>
        <w:t>.</w:t>
      </w:r>
      <w:r w:rsidRPr="00107B51">
        <w:rPr>
          <w:spacing w:val="-2"/>
        </w:rPr>
        <w:t xml:space="preserve"> по сравнению с той, которая была бы начислена при прежних сроках полезного использования, диапазон значений сроков полезного использования для объектов различных групп не изменился.</w:t>
      </w:r>
      <w:r w:rsidR="00532215">
        <w:rPr>
          <w:spacing w:val="-2"/>
        </w:rPr>
        <w:t xml:space="preserve">  </w:t>
      </w:r>
      <w:r w:rsidRPr="00107B51">
        <w:rPr>
          <w:rStyle w:val="hps"/>
          <w:szCs w:val="24"/>
        </w:rPr>
        <w:t>Оценка</w:t>
      </w:r>
      <w:r w:rsidRPr="00107B51">
        <w:t xml:space="preserve"> </w:t>
      </w:r>
      <w:r w:rsidRPr="00107B51">
        <w:rPr>
          <w:rStyle w:val="hps"/>
          <w:szCs w:val="24"/>
        </w:rPr>
        <w:t>влияния пересмотра на</w:t>
      </w:r>
      <w:r w:rsidRPr="00107B51">
        <w:t xml:space="preserve"> </w:t>
      </w:r>
      <w:r w:rsidRPr="00107B51">
        <w:rPr>
          <w:rStyle w:val="hps"/>
          <w:szCs w:val="24"/>
        </w:rPr>
        <w:t>последующие периоды</w:t>
      </w:r>
      <w:r w:rsidRPr="00107B51">
        <w:t>, является практически неосуществимой.</w:t>
      </w:r>
    </w:p>
    <w:p w14:paraId="5A80BF82" w14:textId="1975CA8C" w:rsidR="00E165E0" w:rsidRPr="00107B51" w:rsidRDefault="00E165E0" w:rsidP="00737983">
      <w:pPr>
        <w:rPr>
          <w:spacing w:val="-2"/>
        </w:rPr>
      </w:pPr>
      <w:r w:rsidRPr="00107B51">
        <w:t>Стоимость полностью самортизированных, но еще используемых основных средств составила</w:t>
      </w:r>
      <w:r w:rsidR="00532215">
        <w:t xml:space="preserve">  </w:t>
      </w:r>
      <w:r w:rsidRPr="00107B51">
        <w:t xml:space="preserve">1 588 млн </w:t>
      </w:r>
      <w:r w:rsidR="00532215">
        <w:t>руб</w:t>
      </w:r>
      <w:r w:rsidR="00817650">
        <w:t>.</w:t>
      </w:r>
      <w:r w:rsidRPr="00107B51">
        <w:t xml:space="preserve"> и 1 678 млн </w:t>
      </w:r>
      <w:r w:rsidR="00532215">
        <w:t>руб</w:t>
      </w:r>
      <w:r w:rsidR="00817650">
        <w:t>.</w:t>
      </w:r>
      <w:r w:rsidRPr="00107B51">
        <w:t xml:space="preserve"> по состоянию </w:t>
      </w:r>
      <w:r w:rsidRPr="00107B51">
        <w:rPr>
          <w:spacing w:val="-2"/>
        </w:rPr>
        <w:t xml:space="preserve">на </w:t>
      </w:r>
      <w:r w:rsidRPr="00107B51">
        <w:t>31 декабря</w:t>
      </w:r>
      <w:r w:rsidRPr="00107B51">
        <w:rPr>
          <w:spacing w:val="-2"/>
        </w:rPr>
        <w:t xml:space="preserve"> 2014 и 31 декабря 2013 года, соответственно.</w:t>
      </w:r>
    </w:p>
    <w:p w14:paraId="183FC9FA" w14:textId="56E8107C" w:rsidR="00E165E0" w:rsidRPr="00107B51" w:rsidRDefault="00E165E0" w:rsidP="00737983">
      <w:pPr>
        <w:rPr>
          <w:rFonts w:eastAsia="Arial Unicode MS"/>
          <w:lang w:eastAsia="ru-RU"/>
        </w:rPr>
      </w:pPr>
      <w:r w:rsidRPr="00107B51">
        <w:t xml:space="preserve">Ниже представлены данные о стоимости временно неиспользуемых основных средств по состоянию на 31 декабря 2014 </w:t>
      </w:r>
      <w:r w:rsidR="00532215">
        <w:t xml:space="preserve">г. </w:t>
      </w:r>
      <w:r w:rsidRPr="00107B51">
        <w:t>и 31 декабря 2013 года:</w:t>
      </w:r>
    </w:p>
    <w:tbl>
      <w:tblPr>
        <w:tblW w:w="5000" w:type="pct"/>
        <w:tblCellMar>
          <w:left w:w="0" w:type="dxa"/>
          <w:right w:w="0" w:type="dxa"/>
        </w:tblCellMar>
        <w:tblLook w:val="0000" w:firstRow="0" w:lastRow="0" w:firstColumn="0" w:lastColumn="0" w:noHBand="0" w:noVBand="0"/>
      </w:tblPr>
      <w:tblGrid>
        <w:gridCol w:w="6540"/>
        <w:gridCol w:w="1563"/>
        <w:gridCol w:w="145"/>
        <w:gridCol w:w="1446"/>
      </w:tblGrid>
      <w:tr w:rsidR="00E165E0" w:rsidRPr="003A3B40" w14:paraId="1F8C4F62" w14:textId="77777777" w:rsidTr="00E165E0">
        <w:trPr>
          <w:cantSplit/>
        </w:trPr>
        <w:tc>
          <w:tcPr>
            <w:tcW w:w="3373" w:type="pct"/>
          </w:tcPr>
          <w:p w14:paraId="623436F0" w14:textId="77777777" w:rsidR="00E165E0" w:rsidRPr="00E165E0" w:rsidRDefault="00E165E0" w:rsidP="00737983">
            <w:pPr>
              <w:pStyle w:val="27"/>
            </w:pPr>
          </w:p>
        </w:tc>
        <w:tc>
          <w:tcPr>
            <w:tcW w:w="806" w:type="pct"/>
            <w:tcBorders>
              <w:bottom w:val="single" w:sz="6" w:space="0" w:color="auto"/>
            </w:tcBorders>
            <w:shd w:val="clear" w:color="auto" w:fill="auto"/>
            <w:vAlign w:val="bottom"/>
          </w:tcPr>
          <w:p w14:paraId="082C7B18" w14:textId="77777777" w:rsidR="00E165E0" w:rsidRPr="003A3B40" w:rsidRDefault="00E165E0" w:rsidP="00737983">
            <w:pPr>
              <w:pStyle w:val="27"/>
            </w:pPr>
            <w:r w:rsidRPr="003A3B40">
              <w:t>2014</w:t>
            </w:r>
          </w:p>
        </w:tc>
        <w:tc>
          <w:tcPr>
            <w:tcW w:w="75" w:type="pct"/>
            <w:vAlign w:val="bottom"/>
          </w:tcPr>
          <w:p w14:paraId="2D7AFC65" w14:textId="77777777" w:rsidR="00E165E0" w:rsidRPr="003A3B40" w:rsidRDefault="00E165E0" w:rsidP="00737983">
            <w:pPr>
              <w:pStyle w:val="27"/>
            </w:pPr>
          </w:p>
        </w:tc>
        <w:tc>
          <w:tcPr>
            <w:tcW w:w="746" w:type="pct"/>
            <w:tcBorders>
              <w:bottom w:val="single" w:sz="4" w:space="0" w:color="auto"/>
            </w:tcBorders>
            <w:vAlign w:val="bottom"/>
          </w:tcPr>
          <w:p w14:paraId="62317CC4" w14:textId="77777777" w:rsidR="00E165E0" w:rsidRPr="003A3B40" w:rsidRDefault="00E165E0" w:rsidP="00737983">
            <w:pPr>
              <w:pStyle w:val="27"/>
            </w:pPr>
            <w:r w:rsidRPr="003A3B40">
              <w:t>2013</w:t>
            </w:r>
          </w:p>
        </w:tc>
      </w:tr>
      <w:tr w:rsidR="00E165E0" w:rsidRPr="003A3B40" w14:paraId="54860547" w14:textId="77777777" w:rsidTr="00E165E0">
        <w:trPr>
          <w:cantSplit/>
        </w:trPr>
        <w:tc>
          <w:tcPr>
            <w:tcW w:w="3373" w:type="pct"/>
          </w:tcPr>
          <w:p w14:paraId="64CE36D2" w14:textId="77777777" w:rsidR="00E165E0" w:rsidRPr="003A3B40" w:rsidRDefault="00E165E0" w:rsidP="00737983">
            <w:pPr>
              <w:pStyle w:val="27"/>
              <w:rPr>
                <w:sz w:val="16"/>
                <w:szCs w:val="16"/>
              </w:rPr>
            </w:pPr>
            <w:r w:rsidRPr="003A3B40">
              <w:rPr>
                <w:sz w:val="16"/>
                <w:szCs w:val="16"/>
              </w:rPr>
              <w:t xml:space="preserve"> </w:t>
            </w:r>
          </w:p>
        </w:tc>
        <w:tc>
          <w:tcPr>
            <w:tcW w:w="806" w:type="pct"/>
            <w:tcBorders>
              <w:top w:val="single" w:sz="6" w:space="0" w:color="auto"/>
            </w:tcBorders>
            <w:shd w:val="clear" w:color="auto" w:fill="auto"/>
            <w:vAlign w:val="bottom"/>
          </w:tcPr>
          <w:p w14:paraId="5619F66C" w14:textId="77777777" w:rsidR="00E165E0" w:rsidRPr="003A3B40" w:rsidRDefault="00E165E0" w:rsidP="00737983">
            <w:pPr>
              <w:pStyle w:val="27"/>
              <w:rPr>
                <w:sz w:val="16"/>
                <w:szCs w:val="16"/>
              </w:rPr>
            </w:pPr>
          </w:p>
        </w:tc>
        <w:tc>
          <w:tcPr>
            <w:tcW w:w="75" w:type="pct"/>
            <w:vAlign w:val="bottom"/>
          </w:tcPr>
          <w:p w14:paraId="3D0F68CC" w14:textId="77777777" w:rsidR="00E165E0" w:rsidRPr="003A3B40" w:rsidRDefault="00E165E0" w:rsidP="00737983">
            <w:pPr>
              <w:pStyle w:val="27"/>
              <w:rPr>
                <w:sz w:val="16"/>
                <w:szCs w:val="16"/>
              </w:rPr>
            </w:pPr>
          </w:p>
        </w:tc>
        <w:tc>
          <w:tcPr>
            <w:tcW w:w="746" w:type="pct"/>
            <w:tcBorders>
              <w:top w:val="single" w:sz="4" w:space="0" w:color="auto"/>
            </w:tcBorders>
            <w:vAlign w:val="bottom"/>
          </w:tcPr>
          <w:p w14:paraId="1334329A" w14:textId="77777777" w:rsidR="00E165E0" w:rsidRPr="003A3B40" w:rsidRDefault="00E165E0" w:rsidP="00737983">
            <w:pPr>
              <w:pStyle w:val="27"/>
              <w:rPr>
                <w:sz w:val="16"/>
                <w:szCs w:val="16"/>
              </w:rPr>
            </w:pPr>
          </w:p>
        </w:tc>
      </w:tr>
      <w:tr w:rsidR="00E165E0" w:rsidRPr="003A3B40" w14:paraId="6FEDE810" w14:textId="77777777" w:rsidTr="00E165E0">
        <w:trPr>
          <w:cantSplit/>
        </w:trPr>
        <w:tc>
          <w:tcPr>
            <w:tcW w:w="3373" w:type="pct"/>
            <w:vAlign w:val="bottom"/>
          </w:tcPr>
          <w:p w14:paraId="34854BA3" w14:textId="77777777" w:rsidR="00E165E0" w:rsidRPr="003A3B40" w:rsidRDefault="00E165E0" w:rsidP="00737983">
            <w:pPr>
              <w:pStyle w:val="27"/>
            </w:pPr>
            <w:r w:rsidRPr="003A3B40">
              <w:t>Стоимость основных средств</w:t>
            </w:r>
          </w:p>
        </w:tc>
        <w:tc>
          <w:tcPr>
            <w:tcW w:w="806" w:type="pct"/>
            <w:vAlign w:val="bottom"/>
          </w:tcPr>
          <w:p w14:paraId="78B373B1" w14:textId="77777777" w:rsidR="00E165E0" w:rsidRPr="003A3B40" w:rsidRDefault="00E165E0" w:rsidP="00737983">
            <w:pPr>
              <w:pStyle w:val="27"/>
            </w:pPr>
            <w:r w:rsidRPr="003A3B40">
              <w:t>224</w:t>
            </w:r>
          </w:p>
        </w:tc>
        <w:tc>
          <w:tcPr>
            <w:tcW w:w="75" w:type="pct"/>
            <w:vAlign w:val="bottom"/>
          </w:tcPr>
          <w:p w14:paraId="176A5872" w14:textId="77777777" w:rsidR="00E165E0" w:rsidRPr="003A3B40" w:rsidRDefault="00E165E0" w:rsidP="00737983">
            <w:pPr>
              <w:pStyle w:val="27"/>
              <w:rPr>
                <w:snapToGrid w:val="0"/>
              </w:rPr>
            </w:pPr>
          </w:p>
        </w:tc>
        <w:tc>
          <w:tcPr>
            <w:tcW w:w="746" w:type="pct"/>
            <w:vAlign w:val="bottom"/>
          </w:tcPr>
          <w:p w14:paraId="65CFCCBA" w14:textId="77777777" w:rsidR="00E165E0" w:rsidRPr="003A3B40" w:rsidRDefault="00E165E0" w:rsidP="00737983">
            <w:pPr>
              <w:pStyle w:val="27"/>
            </w:pPr>
            <w:r w:rsidRPr="003A3B40">
              <w:t>792</w:t>
            </w:r>
          </w:p>
        </w:tc>
      </w:tr>
      <w:tr w:rsidR="00E165E0" w:rsidRPr="003A3B40" w14:paraId="4A65071E" w14:textId="77777777" w:rsidTr="00E165E0">
        <w:trPr>
          <w:cantSplit/>
        </w:trPr>
        <w:tc>
          <w:tcPr>
            <w:tcW w:w="3373" w:type="pct"/>
            <w:vAlign w:val="bottom"/>
          </w:tcPr>
          <w:p w14:paraId="14ECAE9E" w14:textId="77777777" w:rsidR="00E165E0" w:rsidRPr="003A3B40" w:rsidRDefault="00E165E0" w:rsidP="00737983">
            <w:pPr>
              <w:pStyle w:val="27"/>
            </w:pPr>
            <w:r w:rsidRPr="003A3B40">
              <w:t>Накопленная амортизация</w:t>
            </w:r>
          </w:p>
        </w:tc>
        <w:tc>
          <w:tcPr>
            <w:tcW w:w="806" w:type="pct"/>
            <w:tcBorders>
              <w:bottom w:val="single" w:sz="6" w:space="0" w:color="auto"/>
            </w:tcBorders>
            <w:shd w:val="clear" w:color="auto" w:fill="auto"/>
            <w:vAlign w:val="bottom"/>
          </w:tcPr>
          <w:p w14:paraId="56F3A02A" w14:textId="77777777" w:rsidR="00E165E0" w:rsidRPr="003A3B40" w:rsidRDefault="00E165E0" w:rsidP="00737983">
            <w:pPr>
              <w:pStyle w:val="27"/>
            </w:pPr>
            <w:r w:rsidRPr="003A3B40">
              <w:t>(93)</w:t>
            </w:r>
          </w:p>
        </w:tc>
        <w:tc>
          <w:tcPr>
            <w:tcW w:w="75" w:type="pct"/>
            <w:vAlign w:val="bottom"/>
          </w:tcPr>
          <w:p w14:paraId="5B545102" w14:textId="77777777" w:rsidR="00E165E0" w:rsidRPr="003A3B40" w:rsidRDefault="00E165E0" w:rsidP="00737983">
            <w:pPr>
              <w:pStyle w:val="27"/>
              <w:rPr>
                <w:snapToGrid w:val="0"/>
              </w:rPr>
            </w:pPr>
          </w:p>
        </w:tc>
        <w:tc>
          <w:tcPr>
            <w:tcW w:w="746" w:type="pct"/>
            <w:tcBorders>
              <w:bottom w:val="single" w:sz="4" w:space="0" w:color="auto"/>
            </w:tcBorders>
            <w:vAlign w:val="bottom"/>
          </w:tcPr>
          <w:p w14:paraId="4CB4AD31" w14:textId="77777777" w:rsidR="00E165E0" w:rsidRPr="003A3B40" w:rsidRDefault="00E165E0" w:rsidP="00737983">
            <w:pPr>
              <w:pStyle w:val="27"/>
            </w:pPr>
            <w:r w:rsidRPr="003A3B40">
              <w:t>(285)</w:t>
            </w:r>
          </w:p>
        </w:tc>
      </w:tr>
      <w:tr w:rsidR="00E165E0" w:rsidRPr="003A3B40" w14:paraId="0568F63C" w14:textId="77777777" w:rsidTr="00E165E0">
        <w:trPr>
          <w:cantSplit/>
        </w:trPr>
        <w:tc>
          <w:tcPr>
            <w:tcW w:w="3373" w:type="pct"/>
            <w:vAlign w:val="bottom"/>
          </w:tcPr>
          <w:p w14:paraId="20CEED55" w14:textId="77777777" w:rsidR="00E165E0" w:rsidRPr="003A3B40" w:rsidRDefault="00E165E0" w:rsidP="00737983">
            <w:pPr>
              <w:pStyle w:val="27"/>
              <w:rPr>
                <w:sz w:val="16"/>
                <w:szCs w:val="16"/>
              </w:rPr>
            </w:pPr>
            <w:r w:rsidRPr="003A3B40">
              <w:rPr>
                <w:sz w:val="16"/>
                <w:szCs w:val="16"/>
              </w:rPr>
              <w:t xml:space="preserve"> </w:t>
            </w:r>
          </w:p>
        </w:tc>
        <w:tc>
          <w:tcPr>
            <w:tcW w:w="806" w:type="pct"/>
            <w:tcBorders>
              <w:top w:val="single" w:sz="6" w:space="0" w:color="auto"/>
            </w:tcBorders>
            <w:shd w:val="clear" w:color="auto" w:fill="auto"/>
            <w:vAlign w:val="bottom"/>
          </w:tcPr>
          <w:p w14:paraId="3D738AC7" w14:textId="77777777" w:rsidR="00E165E0" w:rsidRPr="003A3B40" w:rsidRDefault="00E165E0" w:rsidP="00737983">
            <w:pPr>
              <w:pStyle w:val="27"/>
              <w:rPr>
                <w:sz w:val="16"/>
                <w:szCs w:val="16"/>
              </w:rPr>
            </w:pPr>
          </w:p>
        </w:tc>
        <w:tc>
          <w:tcPr>
            <w:tcW w:w="75" w:type="pct"/>
            <w:vAlign w:val="bottom"/>
          </w:tcPr>
          <w:p w14:paraId="149FD747" w14:textId="77777777" w:rsidR="00E165E0" w:rsidRPr="003A3B40" w:rsidRDefault="00E165E0" w:rsidP="00737983">
            <w:pPr>
              <w:pStyle w:val="27"/>
              <w:rPr>
                <w:snapToGrid w:val="0"/>
                <w:sz w:val="16"/>
                <w:szCs w:val="16"/>
              </w:rPr>
            </w:pPr>
          </w:p>
        </w:tc>
        <w:tc>
          <w:tcPr>
            <w:tcW w:w="746" w:type="pct"/>
            <w:tcBorders>
              <w:top w:val="single" w:sz="4" w:space="0" w:color="auto"/>
            </w:tcBorders>
            <w:vAlign w:val="bottom"/>
          </w:tcPr>
          <w:p w14:paraId="5312703F" w14:textId="77777777" w:rsidR="00E165E0" w:rsidRPr="003A3B40" w:rsidRDefault="00E165E0" w:rsidP="00737983">
            <w:pPr>
              <w:pStyle w:val="27"/>
              <w:rPr>
                <w:sz w:val="16"/>
                <w:szCs w:val="16"/>
              </w:rPr>
            </w:pPr>
          </w:p>
        </w:tc>
      </w:tr>
      <w:tr w:rsidR="00E165E0" w:rsidRPr="003A3B40" w14:paraId="2420FCD1" w14:textId="77777777" w:rsidTr="00E165E0">
        <w:trPr>
          <w:cantSplit/>
        </w:trPr>
        <w:tc>
          <w:tcPr>
            <w:tcW w:w="3373" w:type="pct"/>
            <w:vAlign w:val="bottom"/>
          </w:tcPr>
          <w:p w14:paraId="26BB0B01" w14:textId="77777777" w:rsidR="00E165E0" w:rsidRPr="003A3B40" w:rsidRDefault="00E165E0" w:rsidP="00737983">
            <w:pPr>
              <w:pStyle w:val="27"/>
              <w:rPr>
                <w:b/>
              </w:rPr>
            </w:pPr>
            <w:r w:rsidRPr="003A3B40">
              <w:rPr>
                <w:b/>
              </w:rPr>
              <w:lastRenderedPageBreak/>
              <w:t>Остаточная стоимость</w:t>
            </w:r>
          </w:p>
        </w:tc>
        <w:tc>
          <w:tcPr>
            <w:tcW w:w="806" w:type="pct"/>
            <w:tcBorders>
              <w:bottom w:val="double" w:sz="6" w:space="0" w:color="auto"/>
            </w:tcBorders>
            <w:shd w:val="clear" w:color="auto" w:fill="auto"/>
            <w:vAlign w:val="bottom"/>
          </w:tcPr>
          <w:p w14:paraId="70A1E978" w14:textId="77777777" w:rsidR="00E165E0" w:rsidRPr="003A3B40" w:rsidRDefault="00E165E0" w:rsidP="00737983">
            <w:pPr>
              <w:pStyle w:val="27"/>
              <w:rPr>
                <w:b/>
              </w:rPr>
            </w:pPr>
            <w:r w:rsidRPr="003A3B40">
              <w:rPr>
                <w:b/>
              </w:rPr>
              <w:t>131</w:t>
            </w:r>
          </w:p>
        </w:tc>
        <w:tc>
          <w:tcPr>
            <w:tcW w:w="75" w:type="pct"/>
            <w:vAlign w:val="bottom"/>
          </w:tcPr>
          <w:p w14:paraId="0E86A512" w14:textId="77777777" w:rsidR="00E165E0" w:rsidRPr="003A3B40" w:rsidRDefault="00E165E0" w:rsidP="00737983">
            <w:pPr>
              <w:pStyle w:val="27"/>
              <w:rPr>
                <w:b/>
                <w:snapToGrid w:val="0"/>
              </w:rPr>
            </w:pPr>
          </w:p>
        </w:tc>
        <w:tc>
          <w:tcPr>
            <w:tcW w:w="746" w:type="pct"/>
            <w:tcBorders>
              <w:bottom w:val="double" w:sz="4" w:space="0" w:color="auto"/>
            </w:tcBorders>
            <w:vAlign w:val="bottom"/>
          </w:tcPr>
          <w:p w14:paraId="5E775C68" w14:textId="77777777" w:rsidR="00E165E0" w:rsidRPr="003A3B40" w:rsidRDefault="00E165E0" w:rsidP="00737983">
            <w:pPr>
              <w:pStyle w:val="27"/>
              <w:rPr>
                <w:b/>
              </w:rPr>
            </w:pPr>
            <w:r w:rsidRPr="003A3B40">
              <w:rPr>
                <w:b/>
              </w:rPr>
              <w:t>507</w:t>
            </w:r>
          </w:p>
        </w:tc>
      </w:tr>
    </w:tbl>
    <w:p w14:paraId="208F9B25" w14:textId="77777777" w:rsidR="00E165E0" w:rsidRPr="003A3B40" w:rsidRDefault="00E165E0" w:rsidP="00E165E0">
      <w:pPr>
        <w:rPr>
          <w:rFonts w:eastAsia="Arial Unicode MS"/>
          <w:spacing w:val="-2"/>
          <w:lang w:eastAsia="ru-RU"/>
        </w:rPr>
      </w:pPr>
    </w:p>
    <w:p w14:paraId="403F9D47" w14:textId="20BD546B" w:rsidR="00E165E0" w:rsidRPr="00107B51" w:rsidRDefault="00E165E0" w:rsidP="00737983">
      <w:r w:rsidRPr="00107B51">
        <w:t xml:space="preserve">По состоянию на 31 декабря 2014 </w:t>
      </w:r>
      <w:r w:rsidR="00532215">
        <w:t xml:space="preserve">г. </w:t>
      </w:r>
      <w:r w:rsidRPr="00107B51">
        <w:t xml:space="preserve">в статью </w:t>
      </w:r>
      <w:r w:rsidR="00532215">
        <w:t>«</w:t>
      </w:r>
      <w:r w:rsidRPr="00107B51">
        <w:t>Незавершенное строительство</w:t>
      </w:r>
      <w:r w:rsidR="00532215">
        <w:t>»</w:t>
      </w:r>
      <w:r w:rsidRPr="00107B51">
        <w:t xml:space="preserve"> в основном включены капитальные затраты на реконструкции и увеличение мощностей терминалов в Екатеринбурге и Иркутске на сумму 145 млн </w:t>
      </w:r>
      <w:r w:rsidR="00532215">
        <w:t>руб</w:t>
      </w:r>
      <w:r w:rsidR="00817650">
        <w:t>.</w:t>
      </w:r>
      <w:r w:rsidRPr="00107B51">
        <w:t xml:space="preserve"> и</w:t>
      </w:r>
      <w:r w:rsidR="00532215">
        <w:t xml:space="preserve">  </w:t>
      </w:r>
      <w:r w:rsidRPr="00107B51">
        <w:t xml:space="preserve">88 млн </w:t>
      </w:r>
      <w:r w:rsidR="00532215">
        <w:t>руб</w:t>
      </w:r>
      <w:r w:rsidR="00817650">
        <w:t>.</w:t>
      </w:r>
      <w:r w:rsidR="00532215">
        <w:t xml:space="preserve">  </w:t>
      </w:r>
      <w:r w:rsidRPr="00107B51">
        <w:t xml:space="preserve">соответственно, и приобретенных контейнеров на сумму 8 млн </w:t>
      </w:r>
      <w:r w:rsidR="00532215">
        <w:t>руб</w:t>
      </w:r>
      <w:r w:rsidR="00817650">
        <w:t>.</w:t>
      </w:r>
      <w:r w:rsidRPr="00107B51">
        <w:t xml:space="preserve"> </w:t>
      </w:r>
    </w:p>
    <w:p w14:paraId="63818787" w14:textId="5B092342" w:rsidR="00E165E0" w:rsidRPr="00107B51" w:rsidRDefault="00E165E0" w:rsidP="00737983">
      <w:r w:rsidRPr="00107B51">
        <w:t xml:space="preserve">По состоянию на 31 декабря 2013 </w:t>
      </w:r>
      <w:r w:rsidR="00532215">
        <w:t xml:space="preserve">г. </w:t>
      </w:r>
      <w:r w:rsidRPr="00107B51">
        <w:t xml:space="preserve">в статью </w:t>
      </w:r>
      <w:r w:rsidR="00532215">
        <w:t>«</w:t>
      </w:r>
      <w:r w:rsidRPr="00107B51">
        <w:t>Незавершенное строительство</w:t>
      </w:r>
      <w:r w:rsidR="00532215">
        <w:t>»</w:t>
      </w:r>
      <w:r w:rsidRPr="00107B51">
        <w:t xml:space="preserve"> в основном включены капитальные затраты на реконструкции и увеличение мощностей терминалов в Екатеринбурге, Хабаровске и в Московском регионе на сумму 143 млн </w:t>
      </w:r>
      <w:r w:rsidR="00532215">
        <w:t>руб</w:t>
      </w:r>
      <w:r w:rsidR="00817650">
        <w:t>.</w:t>
      </w:r>
      <w:r w:rsidRPr="00107B51">
        <w:t xml:space="preserve">, 56 млн </w:t>
      </w:r>
      <w:r w:rsidR="00532215">
        <w:t>руб</w:t>
      </w:r>
      <w:r w:rsidR="00817650">
        <w:t>.</w:t>
      </w:r>
      <w:r w:rsidRPr="00107B51">
        <w:t xml:space="preserve"> и 57 млн </w:t>
      </w:r>
      <w:r w:rsidR="00532215">
        <w:t>руб</w:t>
      </w:r>
      <w:r w:rsidR="00817650">
        <w:t>.</w:t>
      </w:r>
      <w:r w:rsidRPr="00107B51">
        <w:t xml:space="preserve"> соответственно, и приобретенных контейнеров на сумму 367 млн </w:t>
      </w:r>
      <w:r w:rsidR="00532215">
        <w:t>руб</w:t>
      </w:r>
      <w:r w:rsidR="00817650">
        <w:t>.</w:t>
      </w:r>
      <w:r w:rsidRPr="00107B51">
        <w:t xml:space="preserve"> </w:t>
      </w:r>
    </w:p>
    <w:p w14:paraId="7B3944F8" w14:textId="51D7F20E" w:rsidR="00E165E0" w:rsidRPr="00107B51" w:rsidRDefault="00E165E0" w:rsidP="00737983">
      <w:pPr>
        <w:rPr>
          <w:rFonts w:eastAsia="Webdings Cyr"/>
        </w:rPr>
      </w:pPr>
      <w:r w:rsidRPr="00107B51">
        <w:rPr>
          <w:rFonts w:eastAsia="Webdings Cyr"/>
        </w:rPr>
        <w:t xml:space="preserve">Поступления незавершенного строительства включают капитализированные затраты на выплату процентов по облигационным займам и прочим привлеченным заемным средствам, в связи со строительством и реконструкцией объектов основных средств. Общая сумма процентов, капитализированных за 2014 год, составила 20 млн </w:t>
      </w:r>
      <w:r w:rsidR="00532215">
        <w:rPr>
          <w:rFonts w:eastAsia="Webdings Cyr"/>
        </w:rPr>
        <w:t>руб</w:t>
      </w:r>
      <w:r w:rsidR="00817650">
        <w:rPr>
          <w:rFonts w:eastAsia="Webdings Cyr"/>
        </w:rPr>
        <w:t>.</w:t>
      </w:r>
      <w:r w:rsidRPr="00107B51">
        <w:rPr>
          <w:rFonts w:eastAsia="Webdings Cyr"/>
        </w:rPr>
        <w:t xml:space="preserve"> при ставке капитализации 8,9</w:t>
      </w:r>
      <w:r w:rsidR="00532215">
        <w:rPr>
          <w:rFonts w:eastAsia="Webdings Cyr"/>
        </w:rPr>
        <w:t>6 %</w:t>
      </w:r>
      <w:r w:rsidRPr="00107B51">
        <w:rPr>
          <w:rFonts w:eastAsia="Webdings Cyr"/>
        </w:rPr>
        <w:t xml:space="preserve"> и 87 млн </w:t>
      </w:r>
      <w:r w:rsidR="00532215">
        <w:rPr>
          <w:rFonts w:eastAsia="Webdings Cyr"/>
        </w:rPr>
        <w:t>руб</w:t>
      </w:r>
      <w:r w:rsidR="00817650">
        <w:rPr>
          <w:rFonts w:eastAsia="Webdings Cyr"/>
        </w:rPr>
        <w:t>.</w:t>
      </w:r>
      <w:r w:rsidRPr="00107B51">
        <w:rPr>
          <w:rFonts w:eastAsia="Webdings Cyr"/>
        </w:rPr>
        <w:t xml:space="preserve"> капитализированных за 2013 </w:t>
      </w:r>
      <w:r w:rsidR="00532215">
        <w:rPr>
          <w:rFonts w:eastAsia="Webdings Cyr"/>
        </w:rPr>
        <w:t xml:space="preserve">г. </w:t>
      </w:r>
      <w:r w:rsidRPr="00107B51">
        <w:rPr>
          <w:rFonts w:eastAsia="Webdings Cyr"/>
        </w:rPr>
        <w:t>при ставке капитализации 9,1</w:t>
      </w:r>
      <w:r w:rsidR="00532215">
        <w:rPr>
          <w:rFonts w:eastAsia="Webdings Cyr"/>
        </w:rPr>
        <w:t>9 %</w:t>
      </w:r>
      <w:r w:rsidRPr="00107B51">
        <w:rPr>
          <w:rFonts w:eastAsia="Webdings Cyr"/>
        </w:rPr>
        <w:t>.</w:t>
      </w:r>
    </w:p>
    <w:p w14:paraId="5F17D2C1" w14:textId="646DE145" w:rsidR="00E165E0" w:rsidRPr="00107B51" w:rsidRDefault="00E165E0" w:rsidP="00737983">
      <w:pPr>
        <w:rPr>
          <w:rFonts w:eastAsia="Webdings Cyr"/>
        </w:rPr>
      </w:pPr>
      <w:r w:rsidRPr="00107B51">
        <w:rPr>
          <w:rFonts w:eastAsia="Webdings Cyr"/>
        </w:rPr>
        <w:t xml:space="preserve">Ниже представлены данные о включенных в состав основных средств активах, арендуемых Группой </w:t>
      </w:r>
      <w:r w:rsidRPr="00107B51">
        <w:rPr>
          <w:rFonts w:eastAsia="Webdings Cyr"/>
        </w:rPr>
        <w:br/>
        <w:t xml:space="preserve">по договорам финансовой аренды, преимущественно представлявшие собой земельные участки, здания и сооружения, по состоянию на </w:t>
      </w:r>
      <w:r w:rsidRPr="00107B51">
        <w:t xml:space="preserve">31 декабря </w:t>
      </w:r>
      <w:r w:rsidRPr="00107B51">
        <w:rPr>
          <w:rFonts w:eastAsia="Webdings Cyr"/>
        </w:rPr>
        <w:t xml:space="preserve">2014 </w:t>
      </w:r>
      <w:r w:rsidR="00532215">
        <w:rPr>
          <w:rFonts w:eastAsia="Webdings Cyr"/>
        </w:rPr>
        <w:t xml:space="preserve">г. </w:t>
      </w:r>
      <w:r w:rsidRPr="00107B51">
        <w:rPr>
          <w:rFonts w:eastAsia="Webdings Cyr"/>
        </w:rPr>
        <w:t>и 31 декабря 2013 года:</w:t>
      </w:r>
    </w:p>
    <w:tbl>
      <w:tblPr>
        <w:tblW w:w="9497" w:type="dxa"/>
        <w:tblLayout w:type="fixed"/>
        <w:tblCellMar>
          <w:left w:w="0" w:type="dxa"/>
          <w:right w:w="0" w:type="dxa"/>
        </w:tblCellMar>
        <w:tblLook w:val="0000" w:firstRow="0" w:lastRow="0" w:firstColumn="0" w:lastColumn="0" w:noHBand="0" w:noVBand="0"/>
      </w:tblPr>
      <w:tblGrid>
        <w:gridCol w:w="6406"/>
        <w:gridCol w:w="1532"/>
        <w:gridCol w:w="142"/>
        <w:gridCol w:w="1417"/>
      </w:tblGrid>
      <w:tr w:rsidR="00E165E0" w:rsidRPr="003A3B40" w14:paraId="4A792924" w14:textId="77777777" w:rsidTr="00E165E0">
        <w:trPr>
          <w:cantSplit/>
        </w:trPr>
        <w:tc>
          <w:tcPr>
            <w:tcW w:w="6406" w:type="dxa"/>
          </w:tcPr>
          <w:p w14:paraId="2FFD2F46" w14:textId="77777777" w:rsidR="00E165E0" w:rsidRPr="00E165E0" w:rsidRDefault="00E165E0" w:rsidP="00737983">
            <w:pPr>
              <w:pStyle w:val="27"/>
            </w:pPr>
          </w:p>
        </w:tc>
        <w:tc>
          <w:tcPr>
            <w:tcW w:w="1532" w:type="dxa"/>
            <w:tcBorders>
              <w:bottom w:val="single" w:sz="6" w:space="0" w:color="auto"/>
            </w:tcBorders>
            <w:shd w:val="clear" w:color="auto" w:fill="auto"/>
            <w:vAlign w:val="bottom"/>
          </w:tcPr>
          <w:p w14:paraId="1F0B5F42" w14:textId="77777777" w:rsidR="00E165E0" w:rsidRPr="003A3B40" w:rsidRDefault="00E165E0" w:rsidP="00737983">
            <w:pPr>
              <w:pStyle w:val="27"/>
            </w:pPr>
            <w:r w:rsidRPr="003A3B40">
              <w:t>2014</w:t>
            </w:r>
          </w:p>
        </w:tc>
        <w:tc>
          <w:tcPr>
            <w:tcW w:w="142" w:type="dxa"/>
            <w:vAlign w:val="bottom"/>
          </w:tcPr>
          <w:p w14:paraId="12521DC1" w14:textId="77777777" w:rsidR="00E165E0" w:rsidRPr="003A3B40" w:rsidRDefault="00E165E0" w:rsidP="00737983">
            <w:pPr>
              <w:pStyle w:val="27"/>
            </w:pPr>
          </w:p>
        </w:tc>
        <w:tc>
          <w:tcPr>
            <w:tcW w:w="1417" w:type="dxa"/>
            <w:tcBorders>
              <w:bottom w:val="single" w:sz="4" w:space="0" w:color="auto"/>
            </w:tcBorders>
            <w:vAlign w:val="bottom"/>
          </w:tcPr>
          <w:p w14:paraId="734C201F" w14:textId="77777777" w:rsidR="00E165E0" w:rsidRPr="003A3B40" w:rsidRDefault="00E165E0" w:rsidP="00737983">
            <w:pPr>
              <w:pStyle w:val="27"/>
            </w:pPr>
            <w:r w:rsidRPr="003A3B40">
              <w:t>2013</w:t>
            </w:r>
          </w:p>
        </w:tc>
      </w:tr>
      <w:tr w:rsidR="00E165E0" w:rsidRPr="003A3B40" w14:paraId="6C28B50E" w14:textId="77777777" w:rsidTr="00E165E0">
        <w:trPr>
          <w:cantSplit/>
        </w:trPr>
        <w:tc>
          <w:tcPr>
            <w:tcW w:w="6406" w:type="dxa"/>
          </w:tcPr>
          <w:p w14:paraId="252C28DD" w14:textId="77777777" w:rsidR="00E165E0" w:rsidRPr="003A3B40" w:rsidRDefault="00E165E0" w:rsidP="00737983">
            <w:pPr>
              <w:pStyle w:val="27"/>
              <w:rPr>
                <w:sz w:val="16"/>
                <w:szCs w:val="16"/>
              </w:rPr>
            </w:pPr>
            <w:r w:rsidRPr="003A3B40">
              <w:rPr>
                <w:sz w:val="16"/>
                <w:szCs w:val="16"/>
              </w:rPr>
              <w:t xml:space="preserve"> </w:t>
            </w:r>
          </w:p>
        </w:tc>
        <w:tc>
          <w:tcPr>
            <w:tcW w:w="1532" w:type="dxa"/>
            <w:tcBorders>
              <w:top w:val="single" w:sz="6" w:space="0" w:color="auto"/>
            </w:tcBorders>
            <w:shd w:val="clear" w:color="auto" w:fill="auto"/>
            <w:vAlign w:val="bottom"/>
          </w:tcPr>
          <w:p w14:paraId="2A287782" w14:textId="77777777" w:rsidR="00E165E0" w:rsidRPr="003A3B40" w:rsidRDefault="00E165E0" w:rsidP="00737983">
            <w:pPr>
              <w:pStyle w:val="27"/>
              <w:rPr>
                <w:sz w:val="16"/>
                <w:szCs w:val="16"/>
              </w:rPr>
            </w:pPr>
          </w:p>
        </w:tc>
        <w:tc>
          <w:tcPr>
            <w:tcW w:w="142" w:type="dxa"/>
            <w:vAlign w:val="bottom"/>
          </w:tcPr>
          <w:p w14:paraId="6D7D8C2B" w14:textId="77777777" w:rsidR="00E165E0" w:rsidRPr="003A3B40" w:rsidRDefault="00E165E0" w:rsidP="00737983">
            <w:pPr>
              <w:pStyle w:val="27"/>
              <w:rPr>
                <w:sz w:val="16"/>
                <w:szCs w:val="16"/>
              </w:rPr>
            </w:pPr>
          </w:p>
        </w:tc>
        <w:tc>
          <w:tcPr>
            <w:tcW w:w="1417" w:type="dxa"/>
            <w:tcBorders>
              <w:top w:val="single" w:sz="4" w:space="0" w:color="auto"/>
            </w:tcBorders>
            <w:vAlign w:val="bottom"/>
          </w:tcPr>
          <w:p w14:paraId="04773494" w14:textId="77777777" w:rsidR="00E165E0" w:rsidRPr="003A3B40" w:rsidRDefault="00E165E0" w:rsidP="00737983">
            <w:pPr>
              <w:pStyle w:val="27"/>
              <w:rPr>
                <w:sz w:val="16"/>
                <w:szCs w:val="16"/>
              </w:rPr>
            </w:pPr>
          </w:p>
        </w:tc>
      </w:tr>
      <w:tr w:rsidR="00E165E0" w:rsidRPr="003A3B40" w14:paraId="1CAEAE0F" w14:textId="77777777" w:rsidTr="00E165E0">
        <w:trPr>
          <w:cantSplit/>
        </w:trPr>
        <w:tc>
          <w:tcPr>
            <w:tcW w:w="6406" w:type="dxa"/>
            <w:vAlign w:val="bottom"/>
          </w:tcPr>
          <w:p w14:paraId="70B6C921" w14:textId="77777777" w:rsidR="00E165E0" w:rsidRPr="003A3B40" w:rsidRDefault="00E165E0" w:rsidP="00737983">
            <w:pPr>
              <w:pStyle w:val="27"/>
            </w:pPr>
            <w:r w:rsidRPr="003A3B40">
              <w:t>Стоимость основных средств</w:t>
            </w:r>
          </w:p>
        </w:tc>
        <w:tc>
          <w:tcPr>
            <w:tcW w:w="1532" w:type="dxa"/>
            <w:vAlign w:val="bottom"/>
          </w:tcPr>
          <w:p w14:paraId="2F4ED852" w14:textId="77777777" w:rsidR="00E165E0" w:rsidRPr="003A3B40" w:rsidRDefault="00E165E0" w:rsidP="00737983">
            <w:pPr>
              <w:pStyle w:val="27"/>
            </w:pPr>
            <w:r w:rsidRPr="003A3B40">
              <w:t>431</w:t>
            </w:r>
          </w:p>
        </w:tc>
        <w:tc>
          <w:tcPr>
            <w:tcW w:w="142" w:type="dxa"/>
            <w:vAlign w:val="bottom"/>
          </w:tcPr>
          <w:p w14:paraId="7ECD99D4" w14:textId="77777777" w:rsidR="00E165E0" w:rsidRPr="003A3B40" w:rsidRDefault="00E165E0" w:rsidP="00737983">
            <w:pPr>
              <w:pStyle w:val="27"/>
              <w:rPr>
                <w:snapToGrid w:val="0"/>
              </w:rPr>
            </w:pPr>
          </w:p>
        </w:tc>
        <w:tc>
          <w:tcPr>
            <w:tcW w:w="1417" w:type="dxa"/>
            <w:vAlign w:val="bottom"/>
          </w:tcPr>
          <w:p w14:paraId="30934444" w14:textId="77777777" w:rsidR="00E165E0" w:rsidRPr="003A3B40" w:rsidRDefault="00E165E0" w:rsidP="00737983">
            <w:pPr>
              <w:pStyle w:val="27"/>
            </w:pPr>
            <w:r w:rsidRPr="003A3B40">
              <w:t>575</w:t>
            </w:r>
          </w:p>
        </w:tc>
      </w:tr>
      <w:tr w:rsidR="00E165E0" w:rsidRPr="003A3B40" w14:paraId="42F23A08" w14:textId="77777777" w:rsidTr="00E165E0">
        <w:trPr>
          <w:cantSplit/>
        </w:trPr>
        <w:tc>
          <w:tcPr>
            <w:tcW w:w="6406" w:type="dxa"/>
            <w:vAlign w:val="bottom"/>
          </w:tcPr>
          <w:p w14:paraId="7458489E" w14:textId="77777777" w:rsidR="00E165E0" w:rsidRPr="003A3B40" w:rsidRDefault="00E165E0" w:rsidP="00737983">
            <w:pPr>
              <w:pStyle w:val="27"/>
            </w:pPr>
            <w:r w:rsidRPr="003A3B40">
              <w:t>Накопленная амортизация</w:t>
            </w:r>
          </w:p>
        </w:tc>
        <w:tc>
          <w:tcPr>
            <w:tcW w:w="1532" w:type="dxa"/>
            <w:tcBorders>
              <w:bottom w:val="single" w:sz="6" w:space="0" w:color="auto"/>
            </w:tcBorders>
            <w:shd w:val="clear" w:color="auto" w:fill="auto"/>
            <w:vAlign w:val="bottom"/>
          </w:tcPr>
          <w:p w14:paraId="79E6C710" w14:textId="77777777" w:rsidR="00E165E0" w:rsidRPr="003A3B40" w:rsidRDefault="00E165E0" w:rsidP="00737983">
            <w:pPr>
              <w:pStyle w:val="27"/>
            </w:pPr>
            <w:r w:rsidRPr="003A3B40">
              <w:t>(15)</w:t>
            </w:r>
          </w:p>
        </w:tc>
        <w:tc>
          <w:tcPr>
            <w:tcW w:w="142" w:type="dxa"/>
            <w:vAlign w:val="bottom"/>
          </w:tcPr>
          <w:p w14:paraId="256F9FC9" w14:textId="77777777" w:rsidR="00E165E0" w:rsidRPr="003A3B40" w:rsidRDefault="00E165E0" w:rsidP="00737983">
            <w:pPr>
              <w:pStyle w:val="27"/>
              <w:rPr>
                <w:snapToGrid w:val="0"/>
              </w:rPr>
            </w:pPr>
          </w:p>
        </w:tc>
        <w:tc>
          <w:tcPr>
            <w:tcW w:w="1417" w:type="dxa"/>
            <w:tcBorders>
              <w:bottom w:val="single" w:sz="4" w:space="0" w:color="auto"/>
            </w:tcBorders>
            <w:vAlign w:val="bottom"/>
          </w:tcPr>
          <w:p w14:paraId="465195F2" w14:textId="77777777" w:rsidR="00E165E0" w:rsidRPr="003A3B40" w:rsidRDefault="00E165E0" w:rsidP="00737983">
            <w:pPr>
              <w:pStyle w:val="27"/>
            </w:pPr>
            <w:r w:rsidRPr="003A3B40">
              <w:t>(12)</w:t>
            </w:r>
          </w:p>
        </w:tc>
      </w:tr>
      <w:tr w:rsidR="00E165E0" w:rsidRPr="003A3B40" w14:paraId="14B95294" w14:textId="77777777" w:rsidTr="00E165E0">
        <w:trPr>
          <w:cantSplit/>
        </w:trPr>
        <w:tc>
          <w:tcPr>
            <w:tcW w:w="6406" w:type="dxa"/>
            <w:vAlign w:val="bottom"/>
          </w:tcPr>
          <w:p w14:paraId="61A92BEE" w14:textId="77777777" w:rsidR="00E165E0" w:rsidRPr="003A3B40" w:rsidRDefault="00E165E0" w:rsidP="00737983">
            <w:pPr>
              <w:pStyle w:val="27"/>
              <w:rPr>
                <w:sz w:val="16"/>
                <w:szCs w:val="16"/>
              </w:rPr>
            </w:pPr>
            <w:r w:rsidRPr="003A3B40">
              <w:rPr>
                <w:sz w:val="16"/>
                <w:szCs w:val="16"/>
              </w:rPr>
              <w:t xml:space="preserve"> </w:t>
            </w:r>
          </w:p>
        </w:tc>
        <w:tc>
          <w:tcPr>
            <w:tcW w:w="1532" w:type="dxa"/>
            <w:tcBorders>
              <w:top w:val="single" w:sz="6" w:space="0" w:color="auto"/>
            </w:tcBorders>
            <w:shd w:val="clear" w:color="auto" w:fill="auto"/>
            <w:vAlign w:val="bottom"/>
          </w:tcPr>
          <w:p w14:paraId="3207404C" w14:textId="77777777" w:rsidR="00E165E0" w:rsidRPr="003A3B40" w:rsidRDefault="00E165E0" w:rsidP="00737983">
            <w:pPr>
              <w:pStyle w:val="27"/>
              <w:rPr>
                <w:sz w:val="16"/>
                <w:szCs w:val="16"/>
              </w:rPr>
            </w:pPr>
          </w:p>
        </w:tc>
        <w:tc>
          <w:tcPr>
            <w:tcW w:w="142" w:type="dxa"/>
            <w:vAlign w:val="bottom"/>
          </w:tcPr>
          <w:p w14:paraId="5B3A8098" w14:textId="77777777" w:rsidR="00E165E0" w:rsidRPr="003A3B40" w:rsidRDefault="00E165E0" w:rsidP="00737983">
            <w:pPr>
              <w:pStyle w:val="27"/>
              <w:rPr>
                <w:snapToGrid w:val="0"/>
                <w:sz w:val="16"/>
                <w:szCs w:val="16"/>
              </w:rPr>
            </w:pPr>
          </w:p>
        </w:tc>
        <w:tc>
          <w:tcPr>
            <w:tcW w:w="1417" w:type="dxa"/>
            <w:tcBorders>
              <w:top w:val="single" w:sz="4" w:space="0" w:color="auto"/>
            </w:tcBorders>
            <w:vAlign w:val="bottom"/>
          </w:tcPr>
          <w:p w14:paraId="6E643104" w14:textId="77777777" w:rsidR="00E165E0" w:rsidRPr="003A3B40" w:rsidRDefault="00E165E0" w:rsidP="00737983">
            <w:pPr>
              <w:pStyle w:val="27"/>
              <w:rPr>
                <w:sz w:val="16"/>
                <w:szCs w:val="16"/>
              </w:rPr>
            </w:pPr>
          </w:p>
        </w:tc>
      </w:tr>
      <w:tr w:rsidR="00E165E0" w:rsidRPr="003A3B40" w14:paraId="5E262AFA" w14:textId="77777777" w:rsidTr="00E165E0">
        <w:trPr>
          <w:cantSplit/>
        </w:trPr>
        <w:tc>
          <w:tcPr>
            <w:tcW w:w="6406" w:type="dxa"/>
            <w:vAlign w:val="bottom"/>
          </w:tcPr>
          <w:p w14:paraId="24A1AF70" w14:textId="77777777" w:rsidR="00E165E0" w:rsidRPr="003A3B40" w:rsidRDefault="00E165E0" w:rsidP="00737983">
            <w:pPr>
              <w:pStyle w:val="27"/>
              <w:rPr>
                <w:b/>
              </w:rPr>
            </w:pPr>
            <w:r w:rsidRPr="003A3B40">
              <w:rPr>
                <w:b/>
              </w:rPr>
              <w:t>Остаточная стоимость</w:t>
            </w:r>
          </w:p>
        </w:tc>
        <w:tc>
          <w:tcPr>
            <w:tcW w:w="1532" w:type="dxa"/>
            <w:tcBorders>
              <w:bottom w:val="double" w:sz="6" w:space="0" w:color="auto"/>
            </w:tcBorders>
            <w:shd w:val="clear" w:color="auto" w:fill="auto"/>
            <w:vAlign w:val="bottom"/>
          </w:tcPr>
          <w:p w14:paraId="69D433F3" w14:textId="77777777" w:rsidR="00E165E0" w:rsidRPr="003A3B40" w:rsidRDefault="00E165E0" w:rsidP="00737983">
            <w:pPr>
              <w:pStyle w:val="27"/>
              <w:rPr>
                <w:b/>
              </w:rPr>
            </w:pPr>
            <w:r w:rsidRPr="003A3B40">
              <w:rPr>
                <w:b/>
              </w:rPr>
              <w:t>416</w:t>
            </w:r>
          </w:p>
        </w:tc>
        <w:tc>
          <w:tcPr>
            <w:tcW w:w="142" w:type="dxa"/>
            <w:vAlign w:val="bottom"/>
          </w:tcPr>
          <w:p w14:paraId="0CD9F06F" w14:textId="77777777" w:rsidR="00E165E0" w:rsidRPr="003A3B40" w:rsidRDefault="00E165E0" w:rsidP="00737983">
            <w:pPr>
              <w:pStyle w:val="27"/>
              <w:rPr>
                <w:snapToGrid w:val="0"/>
              </w:rPr>
            </w:pPr>
          </w:p>
        </w:tc>
        <w:tc>
          <w:tcPr>
            <w:tcW w:w="1417" w:type="dxa"/>
            <w:tcBorders>
              <w:bottom w:val="double" w:sz="4" w:space="0" w:color="auto"/>
            </w:tcBorders>
            <w:vAlign w:val="bottom"/>
          </w:tcPr>
          <w:p w14:paraId="1FE98F2B" w14:textId="77777777" w:rsidR="00E165E0" w:rsidRPr="003A3B40" w:rsidRDefault="00E165E0" w:rsidP="00737983">
            <w:pPr>
              <w:pStyle w:val="27"/>
              <w:rPr>
                <w:b/>
              </w:rPr>
            </w:pPr>
            <w:r w:rsidRPr="003A3B40">
              <w:rPr>
                <w:b/>
              </w:rPr>
              <w:t>563</w:t>
            </w:r>
          </w:p>
        </w:tc>
      </w:tr>
    </w:tbl>
    <w:p w14:paraId="667F29F3" w14:textId="12136610" w:rsidR="00E165E0" w:rsidRPr="00107B51" w:rsidRDefault="00E165E0" w:rsidP="00737983">
      <w:r w:rsidRPr="00107B51">
        <w:t>В течение года, закончившегося 31 декабря 2013 года, Группа выкупила часть нежилых помещений в офисном здании, расположенном в городе Москва, учитываемых ранее</w:t>
      </w:r>
      <w:r w:rsidR="00532215">
        <w:t xml:space="preserve">  </w:t>
      </w:r>
      <w:r w:rsidRPr="00107B51">
        <w:t>по договору финансовой аренды. Стоимость выкупленной части здания составила 144 млн </w:t>
      </w:r>
      <w:r w:rsidR="00532215">
        <w:t>руб</w:t>
      </w:r>
      <w:r w:rsidR="00817650">
        <w:t>.</w:t>
      </w:r>
      <w:r w:rsidRPr="00107B51">
        <w:t xml:space="preserve"> Оставшаяся часть здания принадлежит Группе на праве собственности и включена в состав группы </w:t>
      </w:r>
      <w:r w:rsidR="00532215">
        <w:t>«</w:t>
      </w:r>
      <w:r w:rsidRPr="00107B51">
        <w:rPr>
          <w:rFonts w:eastAsia="Webdings Cyr"/>
          <w:spacing w:val="-2"/>
        </w:rPr>
        <w:t>Земля, здания и сооружения</w:t>
      </w:r>
      <w:r w:rsidR="00532215">
        <w:rPr>
          <w:rFonts w:eastAsia="Webdings Cyr"/>
          <w:spacing w:val="-2"/>
        </w:rPr>
        <w:t>»</w:t>
      </w:r>
      <w:r w:rsidRPr="00107B51">
        <w:rPr>
          <w:rFonts w:eastAsia="Webdings Cyr"/>
          <w:spacing w:val="-2"/>
        </w:rPr>
        <w:t xml:space="preserve">. </w:t>
      </w:r>
      <w:r w:rsidRPr="00107B51">
        <w:t>Более детальная информация касательно финансовой аренды приведена в Примечании 15.</w:t>
      </w:r>
    </w:p>
    <w:p w14:paraId="37792F43" w14:textId="77777777" w:rsidR="00E165E0" w:rsidRPr="00107B51" w:rsidRDefault="00E165E0" w:rsidP="00107B51">
      <w:pPr>
        <w:pStyle w:val="27"/>
        <w:spacing w:after="160"/>
        <w:ind w:firstLine="851"/>
        <w:rPr>
          <w:i/>
          <w:sz w:val="24"/>
          <w:szCs w:val="24"/>
        </w:rPr>
      </w:pPr>
      <w:bookmarkStart w:id="389" w:name="_Toc382299707"/>
      <w:bookmarkStart w:id="390" w:name="_Toc382299758"/>
      <w:bookmarkEnd w:id="389"/>
      <w:bookmarkEnd w:id="390"/>
      <w:r w:rsidRPr="00107B51">
        <w:rPr>
          <w:i/>
          <w:sz w:val="24"/>
          <w:szCs w:val="24"/>
        </w:rPr>
        <w:t>Авансы на приобретение внеоборотных активов</w:t>
      </w:r>
    </w:p>
    <w:p w14:paraId="3F16EAF7" w14:textId="2D95C312" w:rsidR="00E165E0" w:rsidRPr="00107B51" w:rsidRDefault="00E165E0" w:rsidP="00737983">
      <w:r w:rsidRPr="00107B51">
        <w:t xml:space="preserve">По состоянию на 31 декабря 2014 </w:t>
      </w:r>
      <w:r w:rsidR="00532215">
        <w:t xml:space="preserve">г. </w:t>
      </w:r>
      <w:r w:rsidRPr="00107B51">
        <w:t xml:space="preserve">и 31 декабря 2013 </w:t>
      </w:r>
      <w:r w:rsidR="00532215">
        <w:t xml:space="preserve">г. </w:t>
      </w:r>
      <w:r w:rsidRPr="00107B51">
        <w:t xml:space="preserve">величина авансов на приобретение внеоборотных активов за вычетом НДС и резервов </w:t>
      </w:r>
      <w:r w:rsidRPr="00107B51">
        <w:rPr>
          <w:bCs/>
        </w:rPr>
        <w:t>под обесценение</w:t>
      </w:r>
      <w:r w:rsidRPr="00107B51">
        <w:rPr>
          <w:b/>
          <w:bCs/>
        </w:rPr>
        <w:t xml:space="preserve"> </w:t>
      </w:r>
      <w:r w:rsidRPr="00107B51">
        <w:t xml:space="preserve">состояла из: </w:t>
      </w:r>
      <w:r w:rsidRPr="00107B51">
        <w:rPr>
          <w:noProof/>
          <w:spacing w:val="-2"/>
        </w:rPr>
        <w:t xml:space="preserve">авансов на приобретение кранов и погрузчиков (155 млн </w:t>
      </w:r>
      <w:r w:rsidR="00532215">
        <w:rPr>
          <w:noProof/>
          <w:spacing w:val="-2"/>
        </w:rPr>
        <w:t>руб</w:t>
      </w:r>
      <w:r w:rsidR="00817650">
        <w:rPr>
          <w:noProof/>
          <w:spacing w:val="-2"/>
        </w:rPr>
        <w:t>.</w:t>
      </w:r>
      <w:r w:rsidRPr="00107B51">
        <w:rPr>
          <w:noProof/>
          <w:spacing w:val="-2"/>
        </w:rPr>
        <w:t xml:space="preserve"> и 147</w:t>
      </w:r>
      <w:r w:rsidRPr="00107B51">
        <w:rPr>
          <w:noProof/>
          <w:spacing w:val="-2"/>
          <w:lang w:val="en-US"/>
        </w:rPr>
        <w:t> </w:t>
      </w:r>
      <w:r w:rsidRPr="00107B51">
        <w:rPr>
          <w:noProof/>
          <w:spacing w:val="-2"/>
        </w:rPr>
        <w:t xml:space="preserve">млн </w:t>
      </w:r>
      <w:r w:rsidR="00532215">
        <w:rPr>
          <w:noProof/>
          <w:spacing w:val="-2"/>
        </w:rPr>
        <w:t>руб</w:t>
      </w:r>
      <w:r w:rsidR="00817650">
        <w:rPr>
          <w:noProof/>
          <w:spacing w:val="-2"/>
        </w:rPr>
        <w:t>.</w:t>
      </w:r>
      <w:r w:rsidRPr="00107B51">
        <w:rPr>
          <w:noProof/>
          <w:spacing w:val="-2"/>
        </w:rPr>
        <w:t xml:space="preserve">, соответственно), авансов на приобретение контейнеров (41 млн </w:t>
      </w:r>
      <w:r w:rsidR="00532215">
        <w:rPr>
          <w:noProof/>
          <w:spacing w:val="-2"/>
        </w:rPr>
        <w:t>руб</w:t>
      </w:r>
      <w:r w:rsidR="00817650">
        <w:rPr>
          <w:noProof/>
          <w:spacing w:val="-2"/>
        </w:rPr>
        <w:t>.</w:t>
      </w:r>
      <w:r w:rsidRPr="00107B51">
        <w:rPr>
          <w:noProof/>
          <w:spacing w:val="-2"/>
        </w:rPr>
        <w:t xml:space="preserve"> и 85 млн </w:t>
      </w:r>
      <w:r w:rsidR="00532215">
        <w:rPr>
          <w:noProof/>
          <w:spacing w:val="-2"/>
        </w:rPr>
        <w:t>руб</w:t>
      </w:r>
      <w:r w:rsidR="00817650">
        <w:rPr>
          <w:noProof/>
          <w:spacing w:val="-2"/>
        </w:rPr>
        <w:t>.</w:t>
      </w:r>
      <w:r w:rsidRPr="00107B51">
        <w:rPr>
          <w:noProof/>
          <w:spacing w:val="-2"/>
        </w:rPr>
        <w:t xml:space="preserve">, соответственно), и авансов на приобретение прочих внеоборотных активов (10 млн </w:t>
      </w:r>
      <w:r w:rsidR="00532215">
        <w:rPr>
          <w:noProof/>
          <w:spacing w:val="-2"/>
        </w:rPr>
        <w:t>руб</w:t>
      </w:r>
      <w:r w:rsidR="00817650">
        <w:rPr>
          <w:noProof/>
          <w:spacing w:val="-2"/>
        </w:rPr>
        <w:t>.</w:t>
      </w:r>
      <w:r w:rsidRPr="00107B51">
        <w:rPr>
          <w:noProof/>
          <w:spacing w:val="-2"/>
        </w:rPr>
        <w:t xml:space="preserve"> и 11</w:t>
      </w:r>
      <w:r w:rsidRPr="00107B51">
        <w:rPr>
          <w:noProof/>
          <w:spacing w:val="-2"/>
          <w:lang w:val="en-US"/>
        </w:rPr>
        <w:t> </w:t>
      </w:r>
      <w:r w:rsidRPr="00107B51">
        <w:rPr>
          <w:noProof/>
          <w:spacing w:val="-2"/>
        </w:rPr>
        <w:t xml:space="preserve">млн </w:t>
      </w:r>
      <w:r w:rsidR="00532215">
        <w:rPr>
          <w:noProof/>
          <w:spacing w:val="-2"/>
        </w:rPr>
        <w:t>руб</w:t>
      </w:r>
      <w:r w:rsidR="00817650">
        <w:rPr>
          <w:noProof/>
          <w:spacing w:val="-2"/>
        </w:rPr>
        <w:t>.</w:t>
      </w:r>
      <w:r w:rsidRPr="00107B51">
        <w:rPr>
          <w:noProof/>
          <w:spacing w:val="-2"/>
        </w:rPr>
        <w:t>, соответственно).</w:t>
      </w:r>
    </w:p>
    <w:p w14:paraId="6D40E676" w14:textId="6CE22FA8" w:rsidR="00E165E0" w:rsidRPr="00107B51" w:rsidRDefault="00E165E0" w:rsidP="00737983">
      <w:r w:rsidRPr="00107B51">
        <w:t xml:space="preserve">По состоянию на 31 декабря 2014 </w:t>
      </w:r>
      <w:r w:rsidR="00532215">
        <w:t xml:space="preserve">г. </w:t>
      </w:r>
      <w:r w:rsidRPr="00107B51">
        <w:t xml:space="preserve">и 31 декабря 2013 </w:t>
      </w:r>
      <w:r w:rsidR="00532215">
        <w:t xml:space="preserve">г. </w:t>
      </w:r>
      <w:r w:rsidRPr="00107B51">
        <w:t>в отношении авансов на приобретение основных активов был признан резерв на сумму 43</w:t>
      </w:r>
      <w:r w:rsidR="00532215">
        <w:t xml:space="preserve">  </w:t>
      </w:r>
      <w:r w:rsidRPr="00107B51">
        <w:t xml:space="preserve">млн </w:t>
      </w:r>
      <w:r w:rsidR="00532215">
        <w:t>руб</w:t>
      </w:r>
      <w:r w:rsidR="00817650">
        <w:t>.</w:t>
      </w:r>
      <w:r w:rsidRPr="00107B51">
        <w:t xml:space="preserve"> и 48 млн </w:t>
      </w:r>
      <w:r w:rsidR="00532215">
        <w:t>руб</w:t>
      </w:r>
      <w:r w:rsidR="00817650">
        <w:t>.</w:t>
      </w:r>
      <w:r w:rsidRPr="00107B51">
        <w:t>, соответственно (Примечание 10).</w:t>
      </w:r>
    </w:p>
    <w:p w14:paraId="29E2CC14" w14:textId="685D4334" w:rsidR="00737983" w:rsidRDefault="00737983">
      <w:pPr>
        <w:spacing w:before="0" w:after="200" w:line="276" w:lineRule="auto"/>
        <w:ind w:firstLine="0"/>
        <w:jc w:val="left"/>
        <w:rPr>
          <w:b/>
          <w:szCs w:val="24"/>
        </w:rPr>
      </w:pPr>
      <w:bookmarkStart w:id="391" w:name="_Toc414963257"/>
    </w:p>
    <w:p w14:paraId="4C0EEE99" w14:textId="1D9CF800" w:rsidR="00E165E0" w:rsidRPr="009349C9" w:rsidRDefault="00E165E0" w:rsidP="002D72A6">
      <w:pPr>
        <w:pStyle w:val="a9"/>
        <w:numPr>
          <w:ilvl w:val="1"/>
          <w:numId w:val="30"/>
        </w:numPr>
        <w:tabs>
          <w:tab w:val="clear" w:pos="1440"/>
          <w:tab w:val="num" w:pos="284"/>
          <w:tab w:val="left" w:pos="1134"/>
        </w:tabs>
        <w:ind w:left="0" w:firstLine="851"/>
        <w:rPr>
          <w:b/>
          <w:szCs w:val="24"/>
        </w:rPr>
      </w:pPr>
      <w:r w:rsidRPr="009349C9">
        <w:rPr>
          <w:b/>
          <w:szCs w:val="24"/>
        </w:rPr>
        <w:t>НЕМАТЕРИАЛЬНЫЕ АКТИВЫ</w:t>
      </w:r>
      <w:bookmarkEnd w:id="391"/>
    </w:p>
    <w:tbl>
      <w:tblPr>
        <w:tblW w:w="9498" w:type="dxa"/>
        <w:tblLayout w:type="fixed"/>
        <w:tblCellMar>
          <w:left w:w="0" w:type="dxa"/>
          <w:right w:w="0" w:type="dxa"/>
        </w:tblCellMar>
        <w:tblLook w:val="0000" w:firstRow="0" w:lastRow="0" w:firstColumn="0" w:lastColumn="0" w:noHBand="0" w:noVBand="0"/>
      </w:tblPr>
      <w:tblGrid>
        <w:gridCol w:w="5387"/>
        <w:gridCol w:w="1276"/>
        <w:gridCol w:w="141"/>
        <w:gridCol w:w="1418"/>
        <w:gridCol w:w="142"/>
        <w:gridCol w:w="1134"/>
      </w:tblGrid>
      <w:tr w:rsidR="00E165E0" w:rsidRPr="00E9494A" w14:paraId="57C37371" w14:textId="77777777" w:rsidTr="00E165E0">
        <w:trPr>
          <w:cantSplit/>
          <w:trHeight w:val="20"/>
        </w:trPr>
        <w:tc>
          <w:tcPr>
            <w:tcW w:w="5387" w:type="dxa"/>
            <w:tcBorders>
              <w:top w:val="nil"/>
              <w:left w:val="nil"/>
              <w:bottom w:val="nil"/>
              <w:right w:val="nil"/>
            </w:tcBorders>
          </w:tcPr>
          <w:p w14:paraId="73E43BEB" w14:textId="77777777" w:rsidR="00E165E0" w:rsidRPr="00E9494A" w:rsidRDefault="00E165E0" w:rsidP="00737983">
            <w:pPr>
              <w:pStyle w:val="27"/>
            </w:pPr>
          </w:p>
        </w:tc>
        <w:tc>
          <w:tcPr>
            <w:tcW w:w="1276" w:type="dxa"/>
            <w:tcBorders>
              <w:left w:val="nil"/>
              <w:bottom w:val="single" w:sz="4" w:space="0" w:color="auto"/>
              <w:right w:val="nil"/>
            </w:tcBorders>
            <w:shd w:val="clear" w:color="auto" w:fill="auto"/>
            <w:vAlign w:val="bottom"/>
          </w:tcPr>
          <w:p w14:paraId="15DBAC7F" w14:textId="77777777" w:rsidR="00E165E0" w:rsidRPr="00E9494A" w:rsidRDefault="00E165E0" w:rsidP="00737983">
            <w:pPr>
              <w:pStyle w:val="27"/>
              <w:rPr>
                <w:b/>
              </w:rPr>
            </w:pPr>
            <w:r w:rsidRPr="00E9494A">
              <w:rPr>
                <w:b/>
              </w:rPr>
              <w:t>Договоры аренды</w:t>
            </w:r>
          </w:p>
        </w:tc>
        <w:tc>
          <w:tcPr>
            <w:tcW w:w="141" w:type="dxa"/>
            <w:tcBorders>
              <w:left w:val="nil"/>
              <w:bottom w:val="nil"/>
              <w:right w:val="nil"/>
            </w:tcBorders>
            <w:vAlign w:val="bottom"/>
          </w:tcPr>
          <w:p w14:paraId="27753D02" w14:textId="77777777" w:rsidR="00E165E0" w:rsidRPr="00E9494A" w:rsidRDefault="00E165E0" w:rsidP="00737983">
            <w:pPr>
              <w:pStyle w:val="27"/>
              <w:rPr>
                <w:b/>
              </w:rPr>
            </w:pPr>
          </w:p>
        </w:tc>
        <w:tc>
          <w:tcPr>
            <w:tcW w:w="1418" w:type="dxa"/>
            <w:tcBorders>
              <w:left w:val="nil"/>
              <w:bottom w:val="single" w:sz="4" w:space="0" w:color="auto"/>
              <w:right w:val="nil"/>
            </w:tcBorders>
            <w:shd w:val="clear" w:color="auto" w:fill="auto"/>
            <w:vAlign w:val="bottom"/>
          </w:tcPr>
          <w:p w14:paraId="57B24A65" w14:textId="77777777" w:rsidR="00E165E0" w:rsidRPr="00E9494A" w:rsidRDefault="00E165E0" w:rsidP="00737983">
            <w:pPr>
              <w:pStyle w:val="27"/>
              <w:rPr>
                <w:b/>
              </w:rPr>
            </w:pPr>
            <w:r w:rsidRPr="00E9494A">
              <w:rPr>
                <w:b/>
              </w:rPr>
              <w:t>Программное обеспечение</w:t>
            </w:r>
          </w:p>
        </w:tc>
        <w:tc>
          <w:tcPr>
            <w:tcW w:w="142" w:type="dxa"/>
            <w:tcBorders>
              <w:left w:val="nil"/>
              <w:bottom w:val="nil"/>
              <w:right w:val="nil"/>
            </w:tcBorders>
            <w:vAlign w:val="bottom"/>
          </w:tcPr>
          <w:p w14:paraId="6DDCE845" w14:textId="77777777" w:rsidR="00E165E0" w:rsidRPr="00E9494A" w:rsidRDefault="00E165E0" w:rsidP="00737983">
            <w:pPr>
              <w:pStyle w:val="27"/>
              <w:rPr>
                <w:b/>
              </w:rPr>
            </w:pPr>
          </w:p>
        </w:tc>
        <w:tc>
          <w:tcPr>
            <w:tcW w:w="1134" w:type="dxa"/>
            <w:tcBorders>
              <w:left w:val="nil"/>
              <w:bottom w:val="single" w:sz="4" w:space="0" w:color="auto"/>
              <w:right w:val="nil"/>
            </w:tcBorders>
            <w:shd w:val="clear" w:color="auto" w:fill="auto"/>
            <w:vAlign w:val="bottom"/>
          </w:tcPr>
          <w:p w14:paraId="4EC78844" w14:textId="77777777" w:rsidR="00E165E0" w:rsidRPr="00E9494A" w:rsidRDefault="00E165E0" w:rsidP="00737983">
            <w:pPr>
              <w:pStyle w:val="27"/>
              <w:rPr>
                <w:b/>
              </w:rPr>
            </w:pPr>
            <w:r w:rsidRPr="00E9494A">
              <w:rPr>
                <w:b/>
              </w:rPr>
              <w:t>Итого</w:t>
            </w:r>
          </w:p>
        </w:tc>
      </w:tr>
      <w:tr w:rsidR="00E165E0" w:rsidRPr="00E9494A" w14:paraId="63C9B9D1" w14:textId="77777777" w:rsidTr="00E165E0">
        <w:trPr>
          <w:cantSplit/>
          <w:trHeight w:val="20"/>
        </w:trPr>
        <w:tc>
          <w:tcPr>
            <w:tcW w:w="5387" w:type="dxa"/>
            <w:tcBorders>
              <w:top w:val="nil"/>
              <w:left w:val="nil"/>
              <w:bottom w:val="nil"/>
              <w:right w:val="nil"/>
            </w:tcBorders>
          </w:tcPr>
          <w:p w14:paraId="00308E9F" w14:textId="77777777" w:rsidR="00E165E0" w:rsidRPr="00E9494A" w:rsidRDefault="00E165E0" w:rsidP="00737983">
            <w:pPr>
              <w:pStyle w:val="27"/>
              <w:rPr>
                <w:b/>
              </w:rPr>
            </w:pPr>
            <w:r w:rsidRPr="00E9494A">
              <w:rPr>
                <w:b/>
              </w:rPr>
              <w:t>Стоимость</w:t>
            </w:r>
          </w:p>
        </w:tc>
        <w:tc>
          <w:tcPr>
            <w:tcW w:w="1276" w:type="dxa"/>
            <w:tcBorders>
              <w:top w:val="single" w:sz="4" w:space="0" w:color="auto"/>
              <w:left w:val="nil"/>
              <w:bottom w:val="nil"/>
              <w:right w:val="nil"/>
            </w:tcBorders>
            <w:vAlign w:val="bottom"/>
          </w:tcPr>
          <w:p w14:paraId="61DC11B2" w14:textId="77777777" w:rsidR="00E165E0" w:rsidRPr="00E9494A" w:rsidRDefault="00E165E0" w:rsidP="00737983">
            <w:pPr>
              <w:pStyle w:val="27"/>
            </w:pPr>
          </w:p>
        </w:tc>
        <w:tc>
          <w:tcPr>
            <w:tcW w:w="141" w:type="dxa"/>
            <w:tcBorders>
              <w:top w:val="nil"/>
              <w:left w:val="nil"/>
              <w:bottom w:val="nil"/>
              <w:right w:val="nil"/>
            </w:tcBorders>
            <w:vAlign w:val="bottom"/>
          </w:tcPr>
          <w:p w14:paraId="529FD2C0" w14:textId="77777777" w:rsidR="00E165E0" w:rsidRPr="00E9494A" w:rsidRDefault="00E165E0" w:rsidP="00737983">
            <w:pPr>
              <w:pStyle w:val="27"/>
            </w:pPr>
          </w:p>
        </w:tc>
        <w:tc>
          <w:tcPr>
            <w:tcW w:w="1418" w:type="dxa"/>
            <w:tcBorders>
              <w:top w:val="single" w:sz="4" w:space="0" w:color="auto"/>
              <w:left w:val="nil"/>
              <w:bottom w:val="nil"/>
              <w:right w:val="nil"/>
            </w:tcBorders>
            <w:vAlign w:val="bottom"/>
          </w:tcPr>
          <w:p w14:paraId="5864E5FE" w14:textId="77777777" w:rsidR="00E165E0" w:rsidRPr="00E9494A" w:rsidRDefault="00E165E0" w:rsidP="00737983">
            <w:pPr>
              <w:pStyle w:val="27"/>
            </w:pPr>
          </w:p>
        </w:tc>
        <w:tc>
          <w:tcPr>
            <w:tcW w:w="142" w:type="dxa"/>
            <w:tcBorders>
              <w:top w:val="nil"/>
              <w:left w:val="nil"/>
              <w:bottom w:val="nil"/>
              <w:right w:val="nil"/>
            </w:tcBorders>
            <w:vAlign w:val="bottom"/>
          </w:tcPr>
          <w:p w14:paraId="31D81DBC" w14:textId="77777777" w:rsidR="00E165E0" w:rsidRPr="00E9494A" w:rsidRDefault="00E165E0" w:rsidP="00737983">
            <w:pPr>
              <w:pStyle w:val="27"/>
            </w:pPr>
          </w:p>
        </w:tc>
        <w:tc>
          <w:tcPr>
            <w:tcW w:w="1134" w:type="dxa"/>
            <w:tcBorders>
              <w:top w:val="single" w:sz="4" w:space="0" w:color="auto"/>
              <w:left w:val="nil"/>
              <w:bottom w:val="nil"/>
              <w:right w:val="nil"/>
            </w:tcBorders>
            <w:vAlign w:val="bottom"/>
          </w:tcPr>
          <w:p w14:paraId="4AF994AE" w14:textId="77777777" w:rsidR="00E165E0" w:rsidRPr="00E9494A" w:rsidRDefault="00E165E0" w:rsidP="00737983">
            <w:pPr>
              <w:pStyle w:val="27"/>
            </w:pPr>
          </w:p>
        </w:tc>
      </w:tr>
      <w:tr w:rsidR="00E165E0" w:rsidRPr="00E9494A" w14:paraId="30C8BE7A" w14:textId="77777777" w:rsidTr="00E165E0">
        <w:trPr>
          <w:cantSplit/>
          <w:trHeight w:val="20"/>
        </w:trPr>
        <w:tc>
          <w:tcPr>
            <w:tcW w:w="5387" w:type="dxa"/>
            <w:tcBorders>
              <w:top w:val="nil"/>
              <w:left w:val="nil"/>
              <w:bottom w:val="nil"/>
              <w:right w:val="nil"/>
            </w:tcBorders>
          </w:tcPr>
          <w:p w14:paraId="4CEA6243" w14:textId="77777777" w:rsidR="00E165E0" w:rsidRPr="00E9494A" w:rsidRDefault="00E165E0" w:rsidP="00737983">
            <w:pPr>
              <w:pStyle w:val="27"/>
              <w:rPr>
                <w:b/>
              </w:rPr>
            </w:pPr>
          </w:p>
        </w:tc>
        <w:tc>
          <w:tcPr>
            <w:tcW w:w="1276" w:type="dxa"/>
            <w:vMerge w:val="restart"/>
            <w:tcBorders>
              <w:top w:val="nil"/>
              <w:left w:val="nil"/>
              <w:right w:val="nil"/>
            </w:tcBorders>
            <w:shd w:val="clear" w:color="auto" w:fill="auto"/>
            <w:vAlign w:val="bottom"/>
          </w:tcPr>
          <w:p w14:paraId="56C88E4A" w14:textId="77777777" w:rsidR="00E165E0" w:rsidRPr="00E9494A" w:rsidRDefault="00E165E0" w:rsidP="00737983">
            <w:pPr>
              <w:pStyle w:val="27"/>
              <w:rPr>
                <w:b/>
              </w:rPr>
            </w:pPr>
            <w:r w:rsidRPr="00E9494A">
              <w:rPr>
                <w:b/>
              </w:rPr>
              <w:t>613</w:t>
            </w:r>
          </w:p>
        </w:tc>
        <w:tc>
          <w:tcPr>
            <w:tcW w:w="141" w:type="dxa"/>
            <w:tcBorders>
              <w:top w:val="nil"/>
              <w:left w:val="nil"/>
              <w:right w:val="nil"/>
            </w:tcBorders>
            <w:vAlign w:val="bottom"/>
          </w:tcPr>
          <w:p w14:paraId="67078093" w14:textId="77777777" w:rsidR="00E165E0" w:rsidRPr="00E9494A" w:rsidRDefault="00E165E0" w:rsidP="00737983">
            <w:pPr>
              <w:pStyle w:val="27"/>
            </w:pPr>
          </w:p>
        </w:tc>
        <w:tc>
          <w:tcPr>
            <w:tcW w:w="1418" w:type="dxa"/>
            <w:vMerge w:val="restart"/>
            <w:tcBorders>
              <w:top w:val="nil"/>
              <w:left w:val="nil"/>
              <w:right w:val="nil"/>
            </w:tcBorders>
            <w:shd w:val="clear" w:color="auto" w:fill="auto"/>
            <w:vAlign w:val="bottom"/>
          </w:tcPr>
          <w:p w14:paraId="25DC837C" w14:textId="77777777" w:rsidR="00E165E0" w:rsidRPr="00E9494A" w:rsidRDefault="00E165E0" w:rsidP="00737983">
            <w:pPr>
              <w:pStyle w:val="27"/>
              <w:rPr>
                <w:b/>
              </w:rPr>
            </w:pPr>
            <w:r w:rsidRPr="00E9494A">
              <w:rPr>
                <w:b/>
              </w:rPr>
              <w:t>169</w:t>
            </w:r>
          </w:p>
        </w:tc>
        <w:tc>
          <w:tcPr>
            <w:tcW w:w="142" w:type="dxa"/>
            <w:tcBorders>
              <w:top w:val="nil"/>
              <w:left w:val="nil"/>
              <w:bottom w:val="nil"/>
              <w:right w:val="nil"/>
            </w:tcBorders>
            <w:vAlign w:val="bottom"/>
          </w:tcPr>
          <w:p w14:paraId="17ACFE19" w14:textId="77777777" w:rsidR="00E165E0" w:rsidRPr="00E9494A" w:rsidRDefault="00E165E0" w:rsidP="00737983">
            <w:pPr>
              <w:pStyle w:val="27"/>
            </w:pPr>
          </w:p>
        </w:tc>
        <w:tc>
          <w:tcPr>
            <w:tcW w:w="1134" w:type="dxa"/>
            <w:vMerge w:val="restart"/>
            <w:tcBorders>
              <w:top w:val="nil"/>
              <w:left w:val="nil"/>
              <w:right w:val="nil"/>
            </w:tcBorders>
            <w:shd w:val="clear" w:color="auto" w:fill="auto"/>
            <w:vAlign w:val="bottom"/>
          </w:tcPr>
          <w:p w14:paraId="629CB496" w14:textId="77777777" w:rsidR="00E165E0" w:rsidRPr="00E9494A" w:rsidRDefault="00E165E0" w:rsidP="00737983">
            <w:pPr>
              <w:pStyle w:val="27"/>
              <w:rPr>
                <w:b/>
              </w:rPr>
            </w:pPr>
            <w:r w:rsidRPr="00E9494A">
              <w:rPr>
                <w:b/>
              </w:rPr>
              <w:t>782</w:t>
            </w:r>
          </w:p>
        </w:tc>
      </w:tr>
      <w:tr w:rsidR="00E165E0" w:rsidRPr="00E9494A" w14:paraId="1DCF0214" w14:textId="77777777" w:rsidTr="00E165E0">
        <w:trPr>
          <w:cantSplit/>
          <w:trHeight w:val="20"/>
        </w:trPr>
        <w:tc>
          <w:tcPr>
            <w:tcW w:w="5387" w:type="dxa"/>
            <w:tcBorders>
              <w:top w:val="nil"/>
              <w:left w:val="nil"/>
              <w:bottom w:val="nil"/>
              <w:right w:val="nil"/>
            </w:tcBorders>
          </w:tcPr>
          <w:p w14:paraId="20401BF3" w14:textId="77777777" w:rsidR="00E165E0" w:rsidRPr="00E9494A" w:rsidRDefault="00E165E0" w:rsidP="00737983">
            <w:pPr>
              <w:pStyle w:val="27"/>
              <w:rPr>
                <w:b/>
              </w:rPr>
            </w:pPr>
            <w:r w:rsidRPr="00E9494A">
              <w:rPr>
                <w:b/>
              </w:rPr>
              <w:t>1 января 2013 года</w:t>
            </w:r>
          </w:p>
        </w:tc>
        <w:tc>
          <w:tcPr>
            <w:tcW w:w="1276" w:type="dxa"/>
            <w:vMerge/>
            <w:tcBorders>
              <w:left w:val="nil"/>
              <w:bottom w:val="single" w:sz="6" w:space="0" w:color="auto"/>
              <w:right w:val="nil"/>
            </w:tcBorders>
            <w:shd w:val="clear" w:color="auto" w:fill="auto"/>
            <w:vAlign w:val="bottom"/>
          </w:tcPr>
          <w:p w14:paraId="567CF3A5" w14:textId="77777777" w:rsidR="00E165E0" w:rsidRPr="00E9494A" w:rsidRDefault="00E165E0" w:rsidP="00737983">
            <w:pPr>
              <w:pStyle w:val="27"/>
              <w:rPr>
                <w:b/>
              </w:rPr>
            </w:pPr>
          </w:p>
        </w:tc>
        <w:tc>
          <w:tcPr>
            <w:tcW w:w="141" w:type="dxa"/>
            <w:tcBorders>
              <w:top w:val="nil"/>
              <w:left w:val="nil"/>
              <w:right w:val="nil"/>
            </w:tcBorders>
            <w:vAlign w:val="bottom"/>
          </w:tcPr>
          <w:p w14:paraId="129BEDE4" w14:textId="77777777" w:rsidR="00E165E0" w:rsidRPr="00E9494A" w:rsidRDefault="00E165E0" w:rsidP="00737983">
            <w:pPr>
              <w:pStyle w:val="27"/>
            </w:pPr>
          </w:p>
        </w:tc>
        <w:tc>
          <w:tcPr>
            <w:tcW w:w="1418" w:type="dxa"/>
            <w:vMerge/>
            <w:tcBorders>
              <w:left w:val="nil"/>
              <w:bottom w:val="single" w:sz="6" w:space="0" w:color="auto"/>
              <w:right w:val="nil"/>
            </w:tcBorders>
            <w:shd w:val="clear" w:color="auto" w:fill="auto"/>
            <w:vAlign w:val="bottom"/>
          </w:tcPr>
          <w:p w14:paraId="0301FB5B" w14:textId="77777777" w:rsidR="00E165E0" w:rsidRPr="00E9494A" w:rsidRDefault="00E165E0" w:rsidP="00737983">
            <w:pPr>
              <w:pStyle w:val="27"/>
              <w:rPr>
                <w:b/>
              </w:rPr>
            </w:pPr>
          </w:p>
        </w:tc>
        <w:tc>
          <w:tcPr>
            <w:tcW w:w="142" w:type="dxa"/>
            <w:tcBorders>
              <w:top w:val="nil"/>
              <w:left w:val="nil"/>
              <w:bottom w:val="nil"/>
              <w:right w:val="nil"/>
            </w:tcBorders>
            <w:vAlign w:val="bottom"/>
          </w:tcPr>
          <w:p w14:paraId="7E147605" w14:textId="77777777" w:rsidR="00E165E0" w:rsidRPr="00E9494A" w:rsidRDefault="00E165E0" w:rsidP="00737983">
            <w:pPr>
              <w:pStyle w:val="27"/>
            </w:pPr>
          </w:p>
        </w:tc>
        <w:tc>
          <w:tcPr>
            <w:tcW w:w="1134" w:type="dxa"/>
            <w:vMerge/>
            <w:tcBorders>
              <w:left w:val="nil"/>
              <w:bottom w:val="single" w:sz="6" w:space="0" w:color="auto"/>
              <w:right w:val="nil"/>
            </w:tcBorders>
            <w:shd w:val="clear" w:color="auto" w:fill="auto"/>
            <w:vAlign w:val="bottom"/>
          </w:tcPr>
          <w:p w14:paraId="7200A536" w14:textId="77777777" w:rsidR="00E165E0" w:rsidRPr="00E9494A" w:rsidRDefault="00E165E0" w:rsidP="00737983">
            <w:pPr>
              <w:pStyle w:val="27"/>
              <w:rPr>
                <w:b/>
              </w:rPr>
            </w:pPr>
          </w:p>
        </w:tc>
      </w:tr>
      <w:tr w:rsidR="00E165E0" w:rsidRPr="00E9494A" w14:paraId="716F27E2" w14:textId="77777777" w:rsidTr="00E165E0">
        <w:trPr>
          <w:cantSplit/>
          <w:trHeight w:val="20"/>
        </w:trPr>
        <w:tc>
          <w:tcPr>
            <w:tcW w:w="5387" w:type="dxa"/>
            <w:tcBorders>
              <w:top w:val="nil"/>
              <w:left w:val="nil"/>
              <w:bottom w:val="nil"/>
              <w:right w:val="nil"/>
            </w:tcBorders>
          </w:tcPr>
          <w:p w14:paraId="298F7DAD" w14:textId="77777777" w:rsidR="00E165E0" w:rsidRPr="00E9494A" w:rsidRDefault="00E165E0" w:rsidP="00737983">
            <w:pPr>
              <w:pStyle w:val="27"/>
            </w:pPr>
          </w:p>
        </w:tc>
        <w:tc>
          <w:tcPr>
            <w:tcW w:w="1276" w:type="dxa"/>
            <w:tcBorders>
              <w:top w:val="nil"/>
              <w:left w:val="nil"/>
              <w:bottom w:val="nil"/>
              <w:right w:val="nil"/>
            </w:tcBorders>
            <w:vAlign w:val="bottom"/>
          </w:tcPr>
          <w:p w14:paraId="00D52979" w14:textId="77777777" w:rsidR="00E165E0" w:rsidRPr="00E9494A" w:rsidRDefault="00E165E0" w:rsidP="00737983">
            <w:pPr>
              <w:pStyle w:val="27"/>
            </w:pPr>
          </w:p>
        </w:tc>
        <w:tc>
          <w:tcPr>
            <w:tcW w:w="141" w:type="dxa"/>
            <w:tcBorders>
              <w:top w:val="nil"/>
              <w:left w:val="nil"/>
              <w:bottom w:val="nil"/>
              <w:right w:val="nil"/>
            </w:tcBorders>
            <w:vAlign w:val="bottom"/>
          </w:tcPr>
          <w:p w14:paraId="0CA4AF59" w14:textId="77777777" w:rsidR="00E165E0" w:rsidRPr="00E9494A" w:rsidRDefault="00E165E0" w:rsidP="00737983">
            <w:pPr>
              <w:pStyle w:val="27"/>
            </w:pPr>
          </w:p>
        </w:tc>
        <w:tc>
          <w:tcPr>
            <w:tcW w:w="1418" w:type="dxa"/>
            <w:tcBorders>
              <w:top w:val="nil"/>
              <w:left w:val="nil"/>
              <w:bottom w:val="nil"/>
              <w:right w:val="nil"/>
            </w:tcBorders>
            <w:vAlign w:val="bottom"/>
          </w:tcPr>
          <w:p w14:paraId="24E79924" w14:textId="77777777" w:rsidR="00E165E0" w:rsidRPr="00E9494A" w:rsidRDefault="00E165E0" w:rsidP="00737983">
            <w:pPr>
              <w:pStyle w:val="27"/>
            </w:pPr>
          </w:p>
        </w:tc>
        <w:tc>
          <w:tcPr>
            <w:tcW w:w="142" w:type="dxa"/>
            <w:tcBorders>
              <w:top w:val="nil"/>
              <w:left w:val="nil"/>
              <w:bottom w:val="nil"/>
              <w:right w:val="nil"/>
            </w:tcBorders>
            <w:vAlign w:val="bottom"/>
          </w:tcPr>
          <w:p w14:paraId="63EAB4B5" w14:textId="77777777" w:rsidR="00E165E0" w:rsidRPr="00E9494A" w:rsidRDefault="00E165E0" w:rsidP="00737983">
            <w:pPr>
              <w:pStyle w:val="27"/>
            </w:pPr>
          </w:p>
        </w:tc>
        <w:tc>
          <w:tcPr>
            <w:tcW w:w="1134" w:type="dxa"/>
            <w:tcBorders>
              <w:top w:val="nil"/>
              <w:left w:val="nil"/>
              <w:bottom w:val="nil"/>
              <w:right w:val="nil"/>
            </w:tcBorders>
            <w:vAlign w:val="bottom"/>
          </w:tcPr>
          <w:p w14:paraId="3E2375E8" w14:textId="77777777" w:rsidR="00E165E0" w:rsidRPr="00E9494A" w:rsidRDefault="00E165E0" w:rsidP="00737983">
            <w:pPr>
              <w:pStyle w:val="27"/>
              <w:rPr>
                <w:b/>
              </w:rPr>
            </w:pPr>
          </w:p>
        </w:tc>
      </w:tr>
      <w:tr w:rsidR="00E165E0" w:rsidRPr="00E9494A" w14:paraId="7DFF00BF" w14:textId="77777777" w:rsidTr="00E165E0">
        <w:trPr>
          <w:cantSplit/>
          <w:trHeight w:val="20"/>
        </w:trPr>
        <w:tc>
          <w:tcPr>
            <w:tcW w:w="5387" w:type="dxa"/>
            <w:tcBorders>
              <w:top w:val="nil"/>
              <w:left w:val="nil"/>
              <w:bottom w:val="nil"/>
              <w:right w:val="nil"/>
            </w:tcBorders>
          </w:tcPr>
          <w:p w14:paraId="505A0ACD" w14:textId="77777777" w:rsidR="00E165E0" w:rsidRPr="00E9494A" w:rsidRDefault="00E165E0" w:rsidP="00737983">
            <w:pPr>
              <w:pStyle w:val="27"/>
            </w:pPr>
            <w:bookmarkStart w:id="392" w:name="_Toc322706528"/>
            <w:r w:rsidRPr="00E9494A">
              <w:t>Приобретения</w:t>
            </w:r>
          </w:p>
        </w:tc>
        <w:tc>
          <w:tcPr>
            <w:tcW w:w="1276" w:type="dxa"/>
            <w:tcBorders>
              <w:top w:val="nil"/>
              <w:left w:val="nil"/>
              <w:bottom w:val="nil"/>
              <w:right w:val="nil"/>
            </w:tcBorders>
            <w:vAlign w:val="bottom"/>
          </w:tcPr>
          <w:p w14:paraId="295D447F" w14:textId="77777777" w:rsidR="00E165E0" w:rsidRPr="00E9494A" w:rsidRDefault="00E165E0" w:rsidP="00737983">
            <w:pPr>
              <w:pStyle w:val="27"/>
            </w:pPr>
            <w:r w:rsidRPr="00E9494A">
              <w:t>-</w:t>
            </w:r>
          </w:p>
        </w:tc>
        <w:tc>
          <w:tcPr>
            <w:tcW w:w="141" w:type="dxa"/>
            <w:tcBorders>
              <w:top w:val="nil"/>
              <w:left w:val="nil"/>
              <w:bottom w:val="nil"/>
              <w:right w:val="nil"/>
            </w:tcBorders>
            <w:vAlign w:val="bottom"/>
          </w:tcPr>
          <w:p w14:paraId="7A1996CC" w14:textId="77777777" w:rsidR="00E165E0" w:rsidRPr="00E9494A" w:rsidRDefault="00E165E0" w:rsidP="00737983">
            <w:pPr>
              <w:pStyle w:val="27"/>
            </w:pPr>
          </w:p>
        </w:tc>
        <w:tc>
          <w:tcPr>
            <w:tcW w:w="1418" w:type="dxa"/>
            <w:tcBorders>
              <w:top w:val="nil"/>
              <w:left w:val="nil"/>
              <w:bottom w:val="nil"/>
              <w:right w:val="nil"/>
            </w:tcBorders>
            <w:vAlign w:val="bottom"/>
          </w:tcPr>
          <w:p w14:paraId="42BB0812" w14:textId="77777777" w:rsidR="00E165E0" w:rsidRPr="00E9494A" w:rsidRDefault="00E165E0" w:rsidP="00737983">
            <w:pPr>
              <w:pStyle w:val="27"/>
            </w:pPr>
            <w:r w:rsidRPr="00E9494A">
              <w:t>146</w:t>
            </w:r>
          </w:p>
        </w:tc>
        <w:tc>
          <w:tcPr>
            <w:tcW w:w="142" w:type="dxa"/>
            <w:tcBorders>
              <w:top w:val="nil"/>
              <w:left w:val="nil"/>
              <w:bottom w:val="nil"/>
              <w:right w:val="nil"/>
            </w:tcBorders>
            <w:vAlign w:val="bottom"/>
          </w:tcPr>
          <w:p w14:paraId="1C316D0A" w14:textId="77777777" w:rsidR="00E165E0" w:rsidRPr="00E9494A" w:rsidRDefault="00E165E0" w:rsidP="00737983">
            <w:pPr>
              <w:pStyle w:val="27"/>
            </w:pPr>
          </w:p>
        </w:tc>
        <w:tc>
          <w:tcPr>
            <w:tcW w:w="1134" w:type="dxa"/>
            <w:tcBorders>
              <w:top w:val="nil"/>
              <w:left w:val="nil"/>
              <w:bottom w:val="nil"/>
              <w:right w:val="nil"/>
            </w:tcBorders>
            <w:vAlign w:val="bottom"/>
          </w:tcPr>
          <w:p w14:paraId="2F30CB96" w14:textId="77777777" w:rsidR="00E165E0" w:rsidRPr="00E9494A" w:rsidRDefault="00E165E0" w:rsidP="00737983">
            <w:pPr>
              <w:pStyle w:val="27"/>
              <w:rPr>
                <w:b/>
              </w:rPr>
            </w:pPr>
            <w:r w:rsidRPr="00E9494A">
              <w:rPr>
                <w:b/>
              </w:rPr>
              <w:t>146</w:t>
            </w:r>
          </w:p>
        </w:tc>
      </w:tr>
      <w:tr w:rsidR="00E165E0" w:rsidRPr="00E9494A" w14:paraId="07F0FF57" w14:textId="77777777" w:rsidTr="00E165E0">
        <w:trPr>
          <w:cantSplit/>
          <w:trHeight w:val="20"/>
        </w:trPr>
        <w:tc>
          <w:tcPr>
            <w:tcW w:w="5387" w:type="dxa"/>
            <w:tcBorders>
              <w:top w:val="nil"/>
              <w:left w:val="nil"/>
              <w:bottom w:val="nil"/>
              <w:right w:val="nil"/>
            </w:tcBorders>
          </w:tcPr>
          <w:p w14:paraId="3ACC95A0" w14:textId="77777777" w:rsidR="00E165E0" w:rsidRPr="00E9494A" w:rsidRDefault="00E165E0" w:rsidP="00737983">
            <w:pPr>
              <w:pStyle w:val="27"/>
            </w:pPr>
            <w:r w:rsidRPr="00E9494A">
              <w:t>Выбытия</w:t>
            </w:r>
          </w:p>
        </w:tc>
        <w:tc>
          <w:tcPr>
            <w:tcW w:w="1276" w:type="dxa"/>
            <w:tcBorders>
              <w:top w:val="nil"/>
              <w:left w:val="nil"/>
              <w:bottom w:val="nil"/>
              <w:right w:val="nil"/>
            </w:tcBorders>
            <w:vAlign w:val="bottom"/>
          </w:tcPr>
          <w:p w14:paraId="5594E6E0" w14:textId="77777777" w:rsidR="00E165E0" w:rsidRPr="00E9494A" w:rsidRDefault="00E165E0" w:rsidP="00737983">
            <w:pPr>
              <w:pStyle w:val="27"/>
            </w:pPr>
            <w:r w:rsidRPr="00E9494A">
              <w:t>-</w:t>
            </w:r>
          </w:p>
        </w:tc>
        <w:tc>
          <w:tcPr>
            <w:tcW w:w="141" w:type="dxa"/>
            <w:tcBorders>
              <w:top w:val="nil"/>
              <w:left w:val="nil"/>
              <w:bottom w:val="nil"/>
              <w:right w:val="nil"/>
            </w:tcBorders>
            <w:vAlign w:val="bottom"/>
          </w:tcPr>
          <w:p w14:paraId="4C6A11B7" w14:textId="77777777" w:rsidR="00E165E0" w:rsidRPr="00E9494A" w:rsidRDefault="00E165E0" w:rsidP="00737983">
            <w:pPr>
              <w:pStyle w:val="27"/>
            </w:pPr>
          </w:p>
        </w:tc>
        <w:tc>
          <w:tcPr>
            <w:tcW w:w="1418" w:type="dxa"/>
            <w:tcBorders>
              <w:top w:val="nil"/>
              <w:left w:val="nil"/>
              <w:bottom w:val="nil"/>
              <w:right w:val="nil"/>
            </w:tcBorders>
            <w:vAlign w:val="bottom"/>
          </w:tcPr>
          <w:p w14:paraId="1C367A5E" w14:textId="77777777" w:rsidR="00E165E0" w:rsidRPr="00E9494A" w:rsidRDefault="00E165E0" w:rsidP="00737983">
            <w:pPr>
              <w:pStyle w:val="27"/>
            </w:pPr>
            <w:r w:rsidRPr="00E9494A">
              <w:t>(28)</w:t>
            </w:r>
          </w:p>
        </w:tc>
        <w:tc>
          <w:tcPr>
            <w:tcW w:w="142" w:type="dxa"/>
            <w:tcBorders>
              <w:top w:val="nil"/>
              <w:left w:val="nil"/>
              <w:bottom w:val="nil"/>
              <w:right w:val="nil"/>
            </w:tcBorders>
            <w:vAlign w:val="bottom"/>
          </w:tcPr>
          <w:p w14:paraId="7101164D" w14:textId="77777777" w:rsidR="00E165E0" w:rsidRPr="00E9494A" w:rsidRDefault="00E165E0" w:rsidP="00737983">
            <w:pPr>
              <w:pStyle w:val="27"/>
            </w:pPr>
          </w:p>
        </w:tc>
        <w:tc>
          <w:tcPr>
            <w:tcW w:w="1134" w:type="dxa"/>
            <w:tcBorders>
              <w:top w:val="nil"/>
              <w:left w:val="nil"/>
              <w:bottom w:val="nil"/>
              <w:right w:val="nil"/>
            </w:tcBorders>
            <w:vAlign w:val="bottom"/>
          </w:tcPr>
          <w:p w14:paraId="51C183FA" w14:textId="77777777" w:rsidR="00E165E0" w:rsidRPr="00E9494A" w:rsidRDefault="00E165E0" w:rsidP="00737983">
            <w:pPr>
              <w:pStyle w:val="27"/>
              <w:rPr>
                <w:b/>
              </w:rPr>
            </w:pPr>
            <w:r w:rsidRPr="00E9494A">
              <w:rPr>
                <w:b/>
              </w:rPr>
              <w:t>(28)</w:t>
            </w:r>
          </w:p>
        </w:tc>
      </w:tr>
      <w:tr w:rsidR="00E165E0" w:rsidRPr="00E9494A" w14:paraId="6509C8F8" w14:textId="77777777" w:rsidTr="00E165E0">
        <w:trPr>
          <w:cantSplit/>
          <w:trHeight w:val="20"/>
        </w:trPr>
        <w:tc>
          <w:tcPr>
            <w:tcW w:w="5387" w:type="dxa"/>
            <w:tcBorders>
              <w:top w:val="nil"/>
              <w:left w:val="nil"/>
              <w:bottom w:val="nil"/>
              <w:right w:val="nil"/>
            </w:tcBorders>
          </w:tcPr>
          <w:p w14:paraId="43806733" w14:textId="77777777" w:rsidR="00E165E0" w:rsidRPr="00E165E0" w:rsidRDefault="00E165E0" w:rsidP="00737983">
            <w:pPr>
              <w:pStyle w:val="27"/>
              <w:rPr>
                <w:lang w:val="ru-RU"/>
              </w:rPr>
            </w:pPr>
            <w:r w:rsidRPr="00E165E0">
              <w:rPr>
                <w:lang w:val="ru-RU"/>
              </w:rPr>
              <w:t>Выбытие контролирующей доли участия в дочерней компании</w:t>
            </w:r>
          </w:p>
        </w:tc>
        <w:tc>
          <w:tcPr>
            <w:tcW w:w="1276" w:type="dxa"/>
            <w:tcBorders>
              <w:top w:val="nil"/>
              <w:left w:val="nil"/>
              <w:bottom w:val="nil"/>
              <w:right w:val="nil"/>
            </w:tcBorders>
            <w:vAlign w:val="bottom"/>
          </w:tcPr>
          <w:p w14:paraId="3003EB04" w14:textId="77777777" w:rsidR="00E165E0" w:rsidRPr="00E9494A" w:rsidRDefault="00E165E0" w:rsidP="00737983">
            <w:pPr>
              <w:pStyle w:val="27"/>
            </w:pPr>
            <w:r w:rsidRPr="00E9494A">
              <w:t>(664)</w:t>
            </w:r>
          </w:p>
        </w:tc>
        <w:tc>
          <w:tcPr>
            <w:tcW w:w="141" w:type="dxa"/>
            <w:tcBorders>
              <w:top w:val="nil"/>
              <w:left w:val="nil"/>
              <w:bottom w:val="nil"/>
              <w:right w:val="nil"/>
            </w:tcBorders>
            <w:vAlign w:val="bottom"/>
          </w:tcPr>
          <w:p w14:paraId="215BC9FA" w14:textId="77777777" w:rsidR="00E165E0" w:rsidRPr="00E9494A" w:rsidRDefault="00E165E0" w:rsidP="00737983">
            <w:pPr>
              <w:pStyle w:val="27"/>
            </w:pPr>
          </w:p>
        </w:tc>
        <w:tc>
          <w:tcPr>
            <w:tcW w:w="1418" w:type="dxa"/>
            <w:tcBorders>
              <w:top w:val="nil"/>
              <w:left w:val="nil"/>
              <w:bottom w:val="nil"/>
              <w:right w:val="nil"/>
            </w:tcBorders>
            <w:vAlign w:val="bottom"/>
          </w:tcPr>
          <w:p w14:paraId="59604746" w14:textId="77777777" w:rsidR="00E165E0" w:rsidRPr="00E9494A" w:rsidRDefault="00E165E0" w:rsidP="00737983">
            <w:pPr>
              <w:pStyle w:val="27"/>
            </w:pPr>
            <w:r w:rsidRPr="00E9494A">
              <w:t>-</w:t>
            </w:r>
          </w:p>
        </w:tc>
        <w:tc>
          <w:tcPr>
            <w:tcW w:w="142" w:type="dxa"/>
            <w:tcBorders>
              <w:top w:val="nil"/>
              <w:left w:val="nil"/>
              <w:bottom w:val="nil"/>
              <w:right w:val="nil"/>
            </w:tcBorders>
            <w:vAlign w:val="bottom"/>
          </w:tcPr>
          <w:p w14:paraId="5D9B1EE5" w14:textId="77777777" w:rsidR="00E165E0" w:rsidRPr="00E9494A" w:rsidRDefault="00E165E0" w:rsidP="00737983">
            <w:pPr>
              <w:pStyle w:val="27"/>
            </w:pPr>
          </w:p>
        </w:tc>
        <w:tc>
          <w:tcPr>
            <w:tcW w:w="1134" w:type="dxa"/>
            <w:tcBorders>
              <w:top w:val="nil"/>
              <w:left w:val="nil"/>
              <w:bottom w:val="nil"/>
              <w:right w:val="nil"/>
            </w:tcBorders>
            <w:vAlign w:val="bottom"/>
          </w:tcPr>
          <w:p w14:paraId="22FD288F" w14:textId="77777777" w:rsidR="00E165E0" w:rsidRPr="00E9494A" w:rsidRDefault="00E165E0" w:rsidP="00737983">
            <w:pPr>
              <w:pStyle w:val="27"/>
              <w:rPr>
                <w:b/>
              </w:rPr>
            </w:pPr>
            <w:r w:rsidRPr="00E9494A">
              <w:rPr>
                <w:b/>
              </w:rPr>
              <w:t>(664)</w:t>
            </w:r>
          </w:p>
        </w:tc>
      </w:tr>
      <w:tr w:rsidR="00E165E0" w:rsidRPr="00E9494A" w14:paraId="3B4B2DFA" w14:textId="77777777" w:rsidTr="00E165E0">
        <w:trPr>
          <w:cantSplit/>
          <w:trHeight w:val="20"/>
        </w:trPr>
        <w:tc>
          <w:tcPr>
            <w:tcW w:w="5387" w:type="dxa"/>
            <w:tcBorders>
              <w:top w:val="nil"/>
              <w:left w:val="nil"/>
              <w:bottom w:val="nil"/>
              <w:right w:val="nil"/>
            </w:tcBorders>
            <w:vAlign w:val="bottom"/>
          </w:tcPr>
          <w:p w14:paraId="436FB5D3" w14:textId="77777777" w:rsidR="00E165E0" w:rsidRPr="00E165E0" w:rsidRDefault="00E165E0" w:rsidP="00737983">
            <w:pPr>
              <w:pStyle w:val="27"/>
              <w:rPr>
                <w:lang w:val="ru-RU"/>
              </w:rPr>
            </w:pPr>
            <w:r w:rsidRPr="00E165E0">
              <w:rPr>
                <w:lang w:val="ru-RU"/>
              </w:rPr>
              <w:t>Курсовые разницы от пересчета в валюту представления</w:t>
            </w:r>
          </w:p>
        </w:tc>
        <w:tc>
          <w:tcPr>
            <w:tcW w:w="1276" w:type="dxa"/>
            <w:tcBorders>
              <w:left w:val="nil"/>
              <w:bottom w:val="single" w:sz="6" w:space="0" w:color="auto"/>
              <w:right w:val="nil"/>
            </w:tcBorders>
            <w:shd w:val="clear" w:color="auto" w:fill="auto"/>
            <w:vAlign w:val="bottom"/>
          </w:tcPr>
          <w:p w14:paraId="2F9F306D" w14:textId="77777777" w:rsidR="00E165E0" w:rsidRPr="00E9494A" w:rsidRDefault="00E165E0" w:rsidP="00737983">
            <w:pPr>
              <w:pStyle w:val="27"/>
            </w:pPr>
            <w:r w:rsidRPr="00E9494A">
              <w:t>51</w:t>
            </w:r>
          </w:p>
        </w:tc>
        <w:tc>
          <w:tcPr>
            <w:tcW w:w="141" w:type="dxa"/>
            <w:tcBorders>
              <w:left w:val="nil"/>
              <w:right w:val="nil"/>
            </w:tcBorders>
            <w:vAlign w:val="bottom"/>
          </w:tcPr>
          <w:p w14:paraId="09119819" w14:textId="77777777" w:rsidR="00E165E0" w:rsidRPr="00E9494A" w:rsidRDefault="00E165E0" w:rsidP="00737983">
            <w:pPr>
              <w:pStyle w:val="27"/>
            </w:pPr>
          </w:p>
        </w:tc>
        <w:tc>
          <w:tcPr>
            <w:tcW w:w="1418" w:type="dxa"/>
            <w:tcBorders>
              <w:left w:val="nil"/>
              <w:bottom w:val="single" w:sz="6" w:space="0" w:color="auto"/>
              <w:right w:val="nil"/>
            </w:tcBorders>
            <w:shd w:val="clear" w:color="auto" w:fill="auto"/>
            <w:vAlign w:val="bottom"/>
          </w:tcPr>
          <w:p w14:paraId="0304AA0A" w14:textId="77777777" w:rsidR="00E165E0" w:rsidRPr="00E9494A" w:rsidRDefault="00E165E0" w:rsidP="00737983">
            <w:pPr>
              <w:pStyle w:val="27"/>
            </w:pPr>
            <w:r w:rsidRPr="00E9494A">
              <w:t>-</w:t>
            </w:r>
          </w:p>
        </w:tc>
        <w:tc>
          <w:tcPr>
            <w:tcW w:w="142" w:type="dxa"/>
            <w:tcBorders>
              <w:left w:val="nil"/>
              <w:right w:val="nil"/>
            </w:tcBorders>
            <w:vAlign w:val="bottom"/>
          </w:tcPr>
          <w:p w14:paraId="64FBE286" w14:textId="77777777" w:rsidR="00E165E0" w:rsidRPr="00E9494A" w:rsidRDefault="00E165E0" w:rsidP="00737983">
            <w:pPr>
              <w:pStyle w:val="27"/>
              <w:rPr>
                <w:b/>
              </w:rPr>
            </w:pPr>
          </w:p>
        </w:tc>
        <w:tc>
          <w:tcPr>
            <w:tcW w:w="1134" w:type="dxa"/>
            <w:tcBorders>
              <w:left w:val="nil"/>
              <w:bottom w:val="single" w:sz="6" w:space="0" w:color="auto"/>
              <w:right w:val="nil"/>
            </w:tcBorders>
            <w:shd w:val="clear" w:color="auto" w:fill="auto"/>
            <w:vAlign w:val="bottom"/>
          </w:tcPr>
          <w:p w14:paraId="2E2E24EC" w14:textId="77777777" w:rsidR="00E165E0" w:rsidRPr="00E9494A" w:rsidRDefault="00E165E0" w:rsidP="00737983">
            <w:pPr>
              <w:pStyle w:val="27"/>
              <w:rPr>
                <w:b/>
              </w:rPr>
            </w:pPr>
            <w:r w:rsidRPr="00E9494A">
              <w:rPr>
                <w:b/>
              </w:rPr>
              <w:t>51</w:t>
            </w:r>
          </w:p>
        </w:tc>
      </w:tr>
      <w:tr w:rsidR="00E165E0" w:rsidRPr="00E9494A" w14:paraId="76BFECD6" w14:textId="77777777" w:rsidTr="00E165E0">
        <w:trPr>
          <w:cantSplit/>
          <w:trHeight w:val="20"/>
        </w:trPr>
        <w:tc>
          <w:tcPr>
            <w:tcW w:w="5387" w:type="dxa"/>
            <w:tcBorders>
              <w:top w:val="nil"/>
              <w:left w:val="nil"/>
              <w:bottom w:val="nil"/>
              <w:right w:val="nil"/>
            </w:tcBorders>
          </w:tcPr>
          <w:p w14:paraId="4E2FAB28" w14:textId="77777777" w:rsidR="00E165E0" w:rsidRPr="00E9494A" w:rsidRDefault="00E165E0" w:rsidP="00737983">
            <w:pPr>
              <w:pStyle w:val="27"/>
            </w:pPr>
          </w:p>
        </w:tc>
        <w:tc>
          <w:tcPr>
            <w:tcW w:w="1276" w:type="dxa"/>
            <w:tcBorders>
              <w:top w:val="single" w:sz="6" w:space="0" w:color="auto"/>
              <w:left w:val="nil"/>
              <w:right w:val="nil"/>
            </w:tcBorders>
            <w:shd w:val="clear" w:color="auto" w:fill="auto"/>
            <w:vAlign w:val="bottom"/>
          </w:tcPr>
          <w:p w14:paraId="15C6077C" w14:textId="77777777" w:rsidR="00E165E0" w:rsidRPr="00E9494A" w:rsidRDefault="00E165E0" w:rsidP="00737983">
            <w:pPr>
              <w:pStyle w:val="27"/>
            </w:pPr>
          </w:p>
        </w:tc>
        <w:tc>
          <w:tcPr>
            <w:tcW w:w="141" w:type="dxa"/>
            <w:tcBorders>
              <w:left w:val="nil"/>
              <w:right w:val="nil"/>
            </w:tcBorders>
            <w:vAlign w:val="bottom"/>
          </w:tcPr>
          <w:p w14:paraId="6919CD60" w14:textId="77777777" w:rsidR="00E165E0" w:rsidRPr="00E9494A" w:rsidRDefault="00E165E0" w:rsidP="00737983">
            <w:pPr>
              <w:pStyle w:val="27"/>
            </w:pPr>
          </w:p>
        </w:tc>
        <w:tc>
          <w:tcPr>
            <w:tcW w:w="1418" w:type="dxa"/>
            <w:tcBorders>
              <w:top w:val="single" w:sz="6" w:space="0" w:color="auto"/>
              <w:left w:val="nil"/>
              <w:right w:val="nil"/>
            </w:tcBorders>
            <w:shd w:val="clear" w:color="auto" w:fill="auto"/>
            <w:vAlign w:val="bottom"/>
          </w:tcPr>
          <w:p w14:paraId="1DE8D7F5" w14:textId="77777777" w:rsidR="00E165E0" w:rsidRPr="00E9494A" w:rsidRDefault="00E165E0" w:rsidP="00737983">
            <w:pPr>
              <w:pStyle w:val="27"/>
            </w:pPr>
          </w:p>
        </w:tc>
        <w:tc>
          <w:tcPr>
            <w:tcW w:w="142" w:type="dxa"/>
            <w:tcBorders>
              <w:top w:val="nil"/>
              <w:left w:val="nil"/>
              <w:bottom w:val="nil"/>
              <w:right w:val="nil"/>
            </w:tcBorders>
            <w:vAlign w:val="bottom"/>
          </w:tcPr>
          <w:p w14:paraId="08B1A40E" w14:textId="77777777" w:rsidR="00E165E0" w:rsidRPr="00E9494A" w:rsidRDefault="00E165E0" w:rsidP="00737983">
            <w:pPr>
              <w:pStyle w:val="27"/>
            </w:pPr>
          </w:p>
        </w:tc>
        <w:tc>
          <w:tcPr>
            <w:tcW w:w="1134" w:type="dxa"/>
            <w:tcBorders>
              <w:top w:val="single" w:sz="6" w:space="0" w:color="auto"/>
              <w:left w:val="nil"/>
              <w:right w:val="nil"/>
            </w:tcBorders>
            <w:shd w:val="clear" w:color="auto" w:fill="auto"/>
            <w:vAlign w:val="bottom"/>
          </w:tcPr>
          <w:p w14:paraId="21EF5C98" w14:textId="77777777" w:rsidR="00E165E0" w:rsidRPr="00E9494A" w:rsidRDefault="00E165E0" w:rsidP="00737983">
            <w:pPr>
              <w:pStyle w:val="27"/>
              <w:rPr>
                <w:b/>
              </w:rPr>
            </w:pPr>
          </w:p>
        </w:tc>
      </w:tr>
      <w:tr w:rsidR="00E165E0" w:rsidRPr="00E9494A" w14:paraId="35E46BB4" w14:textId="77777777" w:rsidTr="00E165E0">
        <w:trPr>
          <w:cantSplit/>
          <w:trHeight w:val="20"/>
        </w:trPr>
        <w:tc>
          <w:tcPr>
            <w:tcW w:w="5387" w:type="dxa"/>
            <w:tcBorders>
              <w:top w:val="nil"/>
              <w:left w:val="nil"/>
              <w:bottom w:val="nil"/>
              <w:right w:val="nil"/>
            </w:tcBorders>
          </w:tcPr>
          <w:p w14:paraId="3BEDC1BB" w14:textId="77777777" w:rsidR="00E165E0" w:rsidRPr="00E9494A" w:rsidRDefault="00E165E0" w:rsidP="00737983">
            <w:pPr>
              <w:pStyle w:val="27"/>
              <w:rPr>
                <w:b/>
              </w:rPr>
            </w:pPr>
            <w:r w:rsidRPr="00E9494A">
              <w:rPr>
                <w:b/>
              </w:rPr>
              <w:t>31 декабря 2013 года</w:t>
            </w:r>
          </w:p>
        </w:tc>
        <w:tc>
          <w:tcPr>
            <w:tcW w:w="1276" w:type="dxa"/>
            <w:tcBorders>
              <w:top w:val="nil"/>
              <w:left w:val="nil"/>
              <w:bottom w:val="single" w:sz="6" w:space="0" w:color="auto"/>
              <w:right w:val="nil"/>
            </w:tcBorders>
            <w:shd w:val="clear" w:color="auto" w:fill="auto"/>
            <w:vAlign w:val="bottom"/>
          </w:tcPr>
          <w:p w14:paraId="2B2E03AB" w14:textId="77777777" w:rsidR="00E165E0" w:rsidRPr="00E9494A" w:rsidRDefault="00E165E0" w:rsidP="00737983">
            <w:pPr>
              <w:pStyle w:val="27"/>
              <w:rPr>
                <w:b/>
              </w:rPr>
            </w:pPr>
            <w:r w:rsidRPr="00E9494A">
              <w:rPr>
                <w:b/>
              </w:rPr>
              <w:t>-</w:t>
            </w:r>
          </w:p>
        </w:tc>
        <w:tc>
          <w:tcPr>
            <w:tcW w:w="141" w:type="dxa"/>
            <w:tcBorders>
              <w:top w:val="nil"/>
              <w:left w:val="nil"/>
              <w:right w:val="nil"/>
            </w:tcBorders>
            <w:vAlign w:val="bottom"/>
          </w:tcPr>
          <w:p w14:paraId="1F4F7DB5" w14:textId="77777777" w:rsidR="00E165E0" w:rsidRPr="00E9494A" w:rsidRDefault="00E165E0" w:rsidP="00737983">
            <w:pPr>
              <w:pStyle w:val="27"/>
            </w:pPr>
          </w:p>
        </w:tc>
        <w:tc>
          <w:tcPr>
            <w:tcW w:w="1418" w:type="dxa"/>
            <w:tcBorders>
              <w:top w:val="nil"/>
              <w:left w:val="nil"/>
              <w:bottom w:val="single" w:sz="6" w:space="0" w:color="auto"/>
              <w:right w:val="nil"/>
            </w:tcBorders>
            <w:shd w:val="clear" w:color="auto" w:fill="auto"/>
            <w:vAlign w:val="bottom"/>
          </w:tcPr>
          <w:p w14:paraId="47964047" w14:textId="77777777" w:rsidR="00E165E0" w:rsidRPr="00E9494A" w:rsidRDefault="00E165E0" w:rsidP="00737983">
            <w:pPr>
              <w:pStyle w:val="27"/>
              <w:rPr>
                <w:b/>
              </w:rPr>
            </w:pPr>
            <w:r w:rsidRPr="00E9494A">
              <w:rPr>
                <w:b/>
              </w:rPr>
              <w:t>287</w:t>
            </w:r>
          </w:p>
        </w:tc>
        <w:tc>
          <w:tcPr>
            <w:tcW w:w="142" w:type="dxa"/>
            <w:tcBorders>
              <w:top w:val="nil"/>
              <w:left w:val="nil"/>
              <w:bottom w:val="nil"/>
              <w:right w:val="nil"/>
            </w:tcBorders>
            <w:vAlign w:val="bottom"/>
          </w:tcPr>
          <w:p w14:paraId="6A2CAE1F" w14:textId="77777777" w:rsidR="00E165E0" w:rsidRPr="00E9494A" w:rsidRDefault="00E165E0" w:rsidP="00737983">
            <w:pPr>
              <w:pStyle w:val="27"/>
            </w:pPr>
          </w:p>
        </w:tc>
        <w:tc>
          <w:tcPr>
            <w:tcW w:w="1134" w:type="dxa"/>
            <w:tcBorders>
              <w:top w:val="nil"/>
              <w:left w:val="nil"/>
              <w:bottom w:val="single" w:sz="6" w:space="0" w:color="auto"/>
              <w:right w:val="nil"/>
            </w:tcBorders>
            <w:shd w:val="clear" w:color="auto" w:fill="auto"/>
            <w:vAlign w:val="bottom"/>
          </w:tcPr>
          <w:p w14:paraId="4F20BC4B" w14:textId="77777777" w:rsidR="00E165E0" w:rsidRPr="00E9494A" w:rsidRDefault="00E165E0" w:rsidP="00737983">
            <w:pPr>
              <w:pStyle w:val="27"/>
              <w:rPr>
                <w:b/>
              </w:rPr>
            </w:pPr>
            <w:r w:rsidRPr="00E9494A">
              <w:rPr>
                <w:b/>
              </w:rPr>
              <w:t>287</w:t>
            </w:r>
          </w:p>
        </w:tc>
      </w:tr>
      <w:tr w:rsidR="00E165E0" w:rsidRPr="00E9494A" w14:paraId="65DA7A18" w14:textId="77777777" w:rsidTr="00E165E0">
        <w:trPr>
          <w:cantSplit/>
          <w:trHeight w:val="20"/>
        </w:trPr>
        <w:tc>
          <w:tcPr>
            <w:tcW w:w="5387" w:type="dxa"/>
            <w:tcBorders>
              <w:top w:val="nil"/>
              <w:left w:val="nil"/>
              <w:bottom w:val="nil"/>
              <w:right w:val="nil"/>
            </w:tcBorders>
          </w:tcPr>
          <w:p w14:paraId="1704A5CB" w14:textId="77777777" w:rsidR="00E165E0" w:rsidRPr="00E9494A" w:rsidRDefault="00E165E0" w:rsidP="00737983">
            <w:pPr>
              <w:pStyle w:val="27"/>
            </w:pPr>
          </w:p>
        </w:tc>
        <w:tc>
          <w:tcPr>
            <w:tcW w:w="1276" w:type="dxa"/>
            <w:tcBorders>
              <w:top w:val="nil"/>
              <w:left w:val="nil"/>
              <w:bottom w:val="nil"/>
              <w:right w:val="nil"/>
            </w:tcBorders>
            <w:vAlign w:val="bottom"/>
          </w:tcPr>
          <w:p w14:paraId="28592893" w14:textId="77777777" w:rsidR="00E165E0" w:rsidRPr="00E9494A" w:rsidRDefault="00E165E0" w:rsidP="00737983">
            <w:pPr>
              <w:pStyle w:val="27"/>
            </w:pPr>
          </w:p>
        </w:tc>
        <w:tc>
          <w:tcPr>
            <w:tcW w:w="141" w:type="dxa"/>
            <w:tcBorders>
              <w:top w:val="nil"/>
              <w:left w:val="nil"/>
              <w:bottom w:val="nil"/>
              <w:right w:val="nil"/>
            </w:tcBorders>
            <w:vAlign w:val="bottom"/>
          </w:tcPr>
          <w:p w14:paraId="7F766258" w14:textId="77777777" w:rsidR="00E165E0" w:rsidRPr="00E9494A" w:rsidRDefault="00E165E0" w:rsidP="00737983">
            <w:pPr>
              <w:pStyle w:val="27"/>
            </w:pPr>
          </w:p>
        </w:tc>
        <w:tc>
          <w:tcPr>
            <w:tcW w:w="1418" w:type="dxa"/>
            <w:tcBorders>
              <w:top w:val="nil"/>
              <w:left w:val="nil"/>
              <w:bottom w:val="nil"/>
              <w:right w:val="nil"/>
            </w:tcBorders>
            <w:vAlign w:val="bottom"/>
          </w:tcPr>
          <w:p w14:paraId="7BA7CD17" w14:textId="77777777" w:rsidR="00E165E0" w:rsidRPr="00E9494A" w:rsidRDefault="00E165E0" w:rsidP="00737983">
            <w:pPr>
              <w:pStyle w:val="27"/>
            </w:pPr>
          </w:p>
        </w:tc>
        <w:tc>
          <w:tcPr>
            <w:tcW w:w="142" w:type="dxa"/>
            <w:tcBorders>
              <w:top w:val="nil"/>
              <w:left w:val="nil"/>
              <w:bottom w:val="nil"/>
              <w:right w:val="nil"/>
            </w:tcBorders>
            <w:vAlign w:val="bottom"/>
          </w:tcPr>
          <w:p w14:paraId="6F73E6C3" w14:textId="77777777" w:rsidR="00E165E0" w:rsidRPr="00E9494A" w:rsidRDefault="00E165E0" w:rsidP="00737983">
            <w:pPr>
              <w:pStyle w:val="27"/>
            </w:pPr>
          </w:p>
        </w:tc>
        <w:tc>
          <w:tcPr>
            <w:tcW w:w="1134" w:type="dxa"/>
            <w:tcBorders>
              <w:top w:val="nil"/>
              <w:left w:val="nil"/>
              <w:bottom w:val="nil"/>
              <w:right w:val="nil"/>
            </w:tcBorders>
            <w:vAlign w:val="bottom"/>
          </w:tcPr>
          <w:p w14:paraId="4C68A6F9" w14:textId="77777777" w:rsidR="00E165E0" w:rsidRPr="00E9494A" w:rsidRDefault="00E165E0" w:rsidP="00737983">
            <w:pPr>
              <w:pStyle w:val="27"/>
              <w:rPr>
                <w:b/>
              </w:rPr>
            </w:pPr>
          </w:p>
        </w:tc>
      </w:tr>
      <w:tr w:rsidR="00E165E0" w:rsidRPr="00A67AEF" w14:paraId="2C7B09EC" w14:textId="77777777" w:rsidTr="00E165E0">
        <w:trPr>
          <w:cantSplit/>
          <w:trHeight w:val="20"/>
        </w:trPr>
        <w:tc>
          <w:tcPr>
            <w:tcW w:w="9498" w:type="dxa"/>
            <w:gridSpan w:val="6"/>
            <w:tcBorders>
              <w:top w:val="nil"/>
              <w:left w:val="nil"/>
              <w:bottom w:val="nil"/>
              <w:right w:val="nil"/>
            </w:tcBorders>
          </w:tcPr>
          <w:p w14:paraId="098ACA2E" w14:textId="77777777" w:rsidR="00E165E0" w:rsidRPr="00E9494A" w:rsidRDefault="00E165E0" w:rsidP="00737983">
            <w:pPr>
              <w:pStyle w:val="27"/>
              <w:rPr>
                <w:b/>
              </w:rPr>
            </w:pPr>
          </w:p>
        </w:tc>
      </w:tr>
      <w:tr w:rsidR="00E165E0" w:rsidRPr="00A67AEF" w14:paraId="3C5DC716" w14:textId="77777777" w:rsidTr="00E165E0">
        <w:trPr>
          <w:cantSplit/>
          <w:trHeight w:val="20"/>
        </w:trPr>
        <w:tc>
          <w:tcPr>
            <w:tcW w:w="5387" w:type="dxa"/>
            <w:tcBorders>
              <w:top w:val="nil"/>
              <w:left w:val="nil"/>
              <w:bottom w:val="nil"/>
              <w:right w:val="nil"/>
            </w:tcBorders>
          </w:tcPr>
          <w:p w14:paraId="073879F4" w14:textId="77777777" w:rsidR="00E165E0" w:rsidRPr="00E9494A" w:rsidRDefault="00E165E0" w:rsidP="00737983">
            <w:pPr>
              <w:pStyle w:val="27"/>
            </w:pPr>
          </w:p>
        </w:tc>
        <w:tc>
          <w:tcPr>
            <w:tcW w:w="1276" w:type="dxa"/>
            <w:tcBorders>
              <w:top w:val="nil"/>
              <w:left w:val="nil"/>
              <w:bottom w:val="single" w:sz="4" w:space="0" w:color="auto"/>
              <w:right w:val="nil"/>
            </w:tcBorders>
            <w:vAlign w:val="bottom"/>
          </w:tcPr>
          <w:p w14:paraId="1CAB499A" w14:textId="77777777" w:rsidR="00E165E0" w:rsidRPr="00E9494A" w:rsidRDefault="00E165E0" w:rsidP="00737983">
            <w:pPr>
              <w:pStyle w:val="27"/>
            </w:pPr>
            <w:r w:rsidRPr="00E9494A">
              <w:rPr>
                <w:b/>
              </w:rPr>
              <w:t>Договоры аренды</w:t>
            </w:r>
          </w:p>
        </w:tc>
        <w:tc>
          <w:tcPr>
            <w:tcW w:w="141" w:type="dxa"/>
            <w:tcBorders>
              <w:top w:val="nil"/>
              <w:left w:val="nil"/>
              <w:bottom w:val="nil"/>
              <w:right w:val="nil"/>
            </w:tcBorders>
            <w:vAlign w:val="bottom"/>
          </w:tcPr>
          <w:p w14:paraId="7233691E" w14:textId="77777777" w:rsidR="00E165E0" w:rsidRPr="00E9494A" w:rsidRDefault="00E165E0" w:rsidP="00737983">
            <w:pPr>
              <w:pStyle w:val="27"/>
            </w:pPr>
          </w:p>
        </w:tc>
        <w:tc>
          <w:tcPr>
            <w:tcW w:w="1418" w:type="dxa"/>
            <w:tcBorders>
              <w:top w:val="nil"/>
              <w:left w:val="nil"/>
              <w:bottom w:val="single" w:sz="4" w:space="0" w:color="auto"/>
              <w:right w:val="nil"/>
            </w:tcBorders>
            <w:vAlign w:val="bottom"/>
          </w:tcPr>
          <w:p w14:paraId="39548B60" w14:textId="77777777" w:rsidR="00E165E0" w:rsidRPr="00E9494A" w:rsidRDefault="00E165E0" w:rsidP="00737983">
            <w:pPr>
              <w:pStyle w:val="27"/>
            </w:pPr>
            <w:r w:rsidRPr="00E9494A">
              <w:rPr>
                <w:b/>
              </w:rPr>
              <w:t>Программное обеспечение</w:t>
            </w:r>
          </w:p>
        </w:tc>
        <w:tc>
          <w:tcPr>
            <w:tcW w:w="142" w:type="dxa"/>
            <w:tcBorders>
              <w:top w:val="nil"/>
              <w:left w:val="nil"/>
              <w:bottom w:val="nil"/>
              <w:right w:val="nil"/>
            </w:tcBorders>
            <w:vAlign w:val="bottom"/>
          </w:tcPr>
          <w:p w14:paraId="7B73B5DE" w14:textId="77777777" w:rsidR="00E165E0" w:rsidRPr="00E9494A" w:rsidRDefault="00E165E0" w:rsidP="00737983">
            <w:pPr>
              <w:pStyle w:val="27"/>
            </w:pPr>
          </w:p>
        </w:tc>
        <w:tc>
          <w:tcPr>
            <w:tcW w:w="1134" w:type="dxa"/>
            <w:tcBorders>
              <w:top w:val="nil"/>
              <w:left w:val="nil"/>
              <w:bottom w:val="single" w:sz="4" w:space="0" w:color="auto"/>
              <w:right w:val="nil"/>
            </w:tcBorders>
            <w:vAlign w:val="bottom"/>
          </w:tcPr>
          <w:p w14:paraId="2114F73E" w14:textId="77777777" w:rsidR="00E165E0" w:rsidRPr="00E9494A" w:rsidRDefault="00E165E0" w:rsidP="00737983">
            <w:pPr>
              <w:pStyle w:val="27"/>
              <w:rPr>
                <w:b/>
              </w:rPr>
            </w:pPr>
            <w:r w:rsidRPr="00E9494A">
              <w:rPr>
                <w:b/>
              </w:rPr>
              <w:t>Итого</w:t>
            </w:r>
          </w:p>
        </w:tc>
      </w:tr>
      <w:tr w:rsidR="00E165E0" w:rsidRPr="00A67AEF" w14:paraId="7D56D98F" w14:textId="77777777" w:rsidTr="00E165E0">
        <w:trPr>
          <w:cantSplit/>
          <w:trHeight w:val="20"/>
        </w:trPr>
        <w:tc>
          <w:tcPr>
            <w:tcW w:w="5387" w:type="dxa"/>
            <w:tcBorders>
              <w:top w:val="nil"/>
              <w:left w:val="nil"/>
              <w:bottom w:val="nil"/>
              <w:right w:val="nil"/>
            </w:tcBorders>
          </w:tcPr>
          <w:p w14:paraId="74AB6E5B" w14:textId="77777777" w:rsidR="00E165E0" w:rsidRDefault="00E165E0" w:rsidP="00737983">
            <w:pPr>
              <w:pStyle w:val="27"/>
            </w:pPr>
          </w:p>
          <w:p w14:paraId="6FB59151" w14:textId="77777777" w:rsidR="00E165E0" w:rsidRPr="00E9494A" w:rsidRDefault="00E165E0" w:rsidP="00737983">
            <w:pPr>
              <w:pStyle w:val="27"/>
            </w:pPr>
            <w:r w:rsidRPr="00E9494A">
              <w:t>Приобретения</w:t>
            </w:r>
          </w:p>
        </w:tc>
        <w:tc>
          <w:tcPr>
            <w:tcW w:w="1276" w:type="dxa"/>
            <w:tcBorders>
              <w:top w:val="single" w:sz="4" w:space="0" w:color="auto"/>
              <w:left w:val="nil"/>
              <w:bottom w:val="nil"/>
              <w:right w:val="nil"/>
            </w:tcBorders>
            <w:vAlign w:val="bottom"/>
          </w:tcPr>
          <w:p w14:paraId="2394BECC" w14:textId="77777777" w:rsidR="00E165E0" w:rsidRPr="00E9494A" w:rsidRDefault="00E165E0" w:rsidP="00737983">
            <w:pPr>
              <w:pStyle w:val="27"/>
            </w:pPr>
            <w:r w:rsidRPr="00E9494A">
              <w:t>-</w:t>
            </w:r>
          </w:p>
        </w:tc>
        <w:tc>
          <w:tcPr>
            <w:tcW w:w="141" w:type="dxa"/>
            <w:tcBorders>
              <w:top w:val="nil"/>
              <w:left w:val="nil"/>
              <w:bottom w:val="nil"/>
              <w:right w:val="nil"/>
            </w:tcBorders>
            <w:vAlign w:val="bottom"/>
          </w:tcPr>
          <w:p w14:paraId="1C686104" w14:textId="77777777" w:rsidR="00E165E0" w:rsidRPr="00E9494A" w:rsidRDefault="00E165E0" w:rsidP="00737983">
            <w:pPr>
              <w:pStyle w:val="27"/>
            </w:pPr>
          </w:p>
        </w:tc>
        <w:tc>
          <w:tcPr>
            <w:tcW w:w="1418" w:type="dxa"/>
            <w:tcBorders>
              <w:top w:val="single" w:sz="4" w:space="0" w:color="auto"/>
              <w:left w:val="nil"/>
              <w:bottom w:val="nil"/>
              <w:right w:val="nil"/>
            </w:tcBorders>
            <w:vAlign w:val="bottom"/>
          </w:tcPr>
          <w:p w14:paraId="6B5EA62D" w14:textId="77777777" w:rsidR="00E165E0" w:rsidRPr="00E9494A" w:rsidRDefault="00E165E0" w:rsidP="00737983">
            <w:pPr>
              <w:pStyle w:val="27"/>
            </w:pPr>
            <w:r w:rsidRPr="00E9494A">
              <w:t>100</w:t>
            </w:r>
          </w:p>
        </w:tc>
        <w:tc>
          <w:tcPr>
            <w:tcW w:w="142" w:type="dxa"/>
            <w:tcBorders>
              <w:top w:val="nil"/>
              <w:left w:val="nil"/>
              <w:bottom w:val="nil"/>
              <w:right w:val="nil"/>
            </w:tcBorders>
            <w:vAlign w:val="bottom"/>
          </w:tcPr>
          <w:p w14:paraId="2919F061" w14:textId="77777777" w:rsidR="00E165E0" w:rsidRPr="00E9494A" w:rsidRDefault="00E165E0" w:rsidP="00737983">
            <w:pPr>
              <w:pStyle w:val="27"/>
            </w:pPr>
          </w:p>
        </w:tc>
        <w:tc>
          <w:tcPr>
            <w:tcW w:w="1134" w:type="dxa"/>
            <w:tcBorders>
              <w:top w:val="single" w:sz="4" w:space="0" w:color="auto"/>
              <w:left w:val="nil"/>
              <w:bottom w:val="nil"/>
              <w:right w:val="nil"/>
            </w:tcBorders>
            <w:vAlign w:val="bottom"/>
          </w:tcPr>
          <w:p w14:paraId="63277F98" w14:textId="77777777" w:rsidR="00E165E0" w:rsidRPr="00E9494A" w:rsidRDefault="00E165E0" w:rsidP="00737983">
            <w:pPr>
              <w:pStyle w:val="27"/>
              <w:rPr>
                <w:b/>
              </w:rPr>
            </w:pPr>
            <w:r w:rsidRPr="00E9494A">
              <w:rPr>
                <w:b/>
              </w:rPr>
              <w:t>100</w:t>
            </w:r>
          </w:p>
        </w:tc>
      </w:tr>
      <w:tr w:rsidR="00E165E0" w:rsidRPr="00A67AEF" w14:paraId="654081BA" w14:textId="77777777" w:rsidTr="00E165E0">
        <w:trPr>
          <w:cantSplit/>
          <w:trHeight w:val="20"/>
        </w:trPr>
        <w:tc>
          <w:tcPr>
            <w:tcW w:w="5387" w:type="dxa"/>
            <w:tcBorders>
              <w:top w:val="nil"/>
              <w:left w:val="nil"/>
              <w:bottom w:val="nil"/>
              <w:right w:val="nil"/>
            </w:tcBorders>
          </w:tcPr>
          <w:p w14:paraId="07E54002" w14:textId="77777777" w:rsidR="00E165E0" w:rsidRPr="00E9494A" w:rsidRDefault="00E165E0" w:rsidP="00737983">
            <w:pPr>
              <w:pStyle w:val="27"/>
            </w:pPr>
            <w:r w:rsidRPr="00E9494A">
              <w:t>Выбытия</w:t>
            </w:r>
          </w:p>
        </w:tc>
        <w:tc>
          <w:tcPr>
            <w:tcW w:w="1276" w:type="dxa"/>
            <w:tcBorders>
              <w:top w:val="nil"/>
              <w:left w:val="nil"/>
              <w:bottom w:val="nil"/>
              <w:right w:val="nil"/>
            </w:tcBorders>
            <w:vAlign w:val="bottom"/>
          </w:tcPr>
          <w:p w14:paraId="00D5465A" w14:textId="77777777" w:rsidR="00E165E0" w:rsidRPr="00E9494A" w:rsidRDefault="00E165E0" w:rsidP="00737983">
            <w:pPr>
              <w:pStyle w:val="27"/>
            </w:pPr>
            <w:r w:rsidRPr="00E9494A">
              <w:t>-</w:t>
            </w:r>
          </w:p>
        </w:tc>
        <w:tc>
          <w:tcPr>
            <w:tcW w:w="141" w:type="dxa"/>
            <w:tcBorders>
              <w:top w:val="nil"/>
              <w:left w:val="nil"/>
              <w:bottom w:val="nil"/>
              <w:right w:val="nil"/>
            </w:tcBorders>
            <w:vAlign w:val="bottom"/>
          </w:tcPr>
          <w:p w14:paraId="10F891F6" w14:textId="77777777" w:rsidR="00E165E0" w:rsidRPr="00E9494A" w:rsidRDefault="00E165E0" w:rsidP="00737983">
            <w:pPr>
              <w:pStyle w:val="27"/>
            </w:pPr>
          </w:p>
        </w:tc>
        <w:tc>
          <w:tcPr>
            <w:tcW w:w="1418" w:type="dxa"/>
            <w:tcBorders>
              <w:top w:val="nil"/>
              <w:left w:val="nil"/>
              <w:bottom w:val="nil"/>
              <w:right w:val="nil"/>
            </w:tcBorders>
            <w:vAlign w:val="bottom"/>
          </w:tcPr>
          <w:p w14:paraId="2B0444BD" w14:textId="77777777" w:rsidR="00E165E0" w:rsidRPr="00E9494A" w:rsidRDefault="00E165E0" w:rsidP="00737983">
            <w:pPr>
              <w:pStyle w:val="27"/>
            </w:pPr>
            <w:r w:rsidRPr="00E9494A">
              <w:t>(138)</w:t>
            </w:r>
          </w:p>
        </w:tc>
        <w:tc>
          <w:tcPr>
            <w:tcW w:w="142" w:type="dxa"/>
            <w:tcBorders>
              <w:top w:val="nil"/>
              <w:left w:val="nil"/>
              <w:bottom w:val="nil"/>
              <w:right w:val="nil"/>
            </w:tcBorders>
            <w:vAlign w:val="bottom"/>
          </w:tcPr>
          <w:p w14:paraId="5DCDD8BE" w14:textId="77777777" w:rsidR="00E165E0" w:rsidRPr="00E9494A" w:rsidRDefault="00E165E0" w:rsidP="00737983">
            <w:pPr>
              <w:pStyle w:val="27"/>
            </w:pPr>
          </w:p>
        </w:tc>
        <w:tc>
          <w:tcPr>
            <w:tcW w:w="1134" w:type="dxa"/>
            <w:tcBorders>
              <w:top w:val="nil"/>
              <w:left w:val="nil"/>
              <w:bottom w:val="nil"/>
              <w:right w:val="nil"/>
            </w:tcBorders>
            <w:vAlign w:val="bottom"/>
          </w:tcPr>
          <w:p w14:paraId="3D00DD8F" w14:textId="77777777" w:rsidR="00E165E0" w:rsidRPr="00E9494A" w:rsidRDefault="00E165E0" w:rsidP="00737983">
            <w:pPr>
              <w:pStyle w:val="27"/>
              <w:rPr>
                <w:b/>
              </w:rPr>
            </w:pPr>
            <w:r w:rsidRPr="00E9494A">
              <w:rPr>
                <w:b/>
              </w:rPr>
              <w:t>(138)</w:t>
            </w:r>
          </w:p>
        </w:tc>
      </w:tr>
      <w:tr w:rsidR="00E165E0" w:rsidRPr="00A67AEF" w14:paraId="412B5216" w14:textId="77777777" w:rsidTr="00E165E0">
        <w:trPr>
          <w:cantSplit/>
          <w:trHeight w:val="20"/>
        </w:trPr>
        <w:tc>
          <w:tcPr>
            <w:tcW w:w="5387" w:type="dxa"/>
            <w:tcBorders>
              <w:top w:val="nil"/>
              <w:left w:val="nil"/>
              <w:bottom w:val="nil"/>
              <w:right w:val="nil"/>
            </w:tcBorders>
          </w:tcPr>
          <w:p w14:paraId="76BDA10C" w14:textId="77777777" w:rsidR="00E165E0" w:rsidRPr="00E9494A" w:rsidRDefault="00E165E0" w:rsidP="00737983">
            <w:pPr>
              <w:pStyle w:val="27"/>
            </w:pPr>
          </w:p>
        </w:tc>
        <w:tc>
          <w:tcPr>
            <w:tcW w:w="1276" w:type="dxa"/>
            <w:tcBorders>
              <w:top w:val="single" w:sz="6" w:space="0" w:color="auto"/>
              <w:left w:val="nil"/>
              <w:right w:val="nil"/>
            </w:tcBorders>
            <w:shd w:val="clear" w:color="auto" w:fill="auto"/>
            <w:vAlign w:val="bottom"/>
          </w:tcPr>
          <w:p w14:paraId="63D83973" w14:textId="77777777" w:rsidR="00E165E0" w:rsidRPr="00E9494A" w:rsidRDefault="00E165E0" w:rsidP="00737983">
            <w:pPr>
              <w:pStyle w:val="27"/>
            </w:pPr>
          </w:p>
        </w:tc>
        <w:tc>
          <w:tcPr>
            <w:tcW w:w="141" w:type="dxa"/>
            <w:tcBorders>
              <w:left w:val="nil"/>
              <w:right w:val="nil"/>
            </w:tcBorders>
            <w:vAlign w:val="bottom"/>
          </w:tcPr>
          <w:p w14:paraId="7920E6C9" w14:textId="77777777" w:rsidR="00E165E0" w:rsidRPr="00E9494A" w:rsidRDefault="00E165E0" w:rsidP="00737983">
            <w:pPr>
              <w:pStyle w:val="27"/>
            </w:pPr>
          </w:p>
        </w:tc>
        <w:tc>
          <w:tcPr>
            <w:tcW w:w="1418" w:type="dxa"/>
            <w:tcBorders>
              <w:top w:val="single" w:sz="6" w:space="0" w:color="auto"/>
              <w:left w:val="nil"/>
              <w:right w:val="nil"/>
            </w:tcBorders>
            <w:shd w:val="clear" w:color="auto" w:fill="auto"/>
            <w:vAlign w:val="bottom"/>
          </w:tcPr>
          <w:p w14:paraId="7E42B071" w14:textId="77777777" w:rsidR="00E165E0" w:rsidRPr="00E9494A" w:rsidRDefault="00E165E0" w:rsidP="00737983">
            <w:pPr>
              <w:pStyle w:val="27"/>
            </w:pPr>
          </w:p>
        </w:tc>
        <w:tc>
          <w:tcPr>
            <w:tcW w:w="142" w:type="dxa"/>
            <w:tcBorders>
              <w:top w:val="nil"/>
              <w:left w:val="nil"/>
              <w:bottom w:val="nil"/>
              <w:right w:val="nil"/>
            </w:tcBorders>
            <w:vAlign w:val="bottom"/>
          </w:tcPr>
          <w:p w14:paraId="5F77CFF7" w14:textId="77777777" w:rsidR="00E165E0" w:rsidRPr="00E9494A" w:rsidRDefault="00E165E0" w:rsidP="00737983">
            <w:pPr>
              <w:pStyle w:val="27"/>
            </w:pPr>
          </w:p>
        </w:tc>
        <w:tc>
          <w:tcPr>
            <w:tcW w:w="1134" w:type="dxa"/>
            <w:tcBorders>
              <w:top w:val="single" w:sz="6" w:space="0" w:color="auto"/>
              <w:left w:val="nil"/>
              <w:right w:val="nil"/>
            </w:tcBorders>
            <w:shd w:val="clear" w:color="auto" w:fill="auto"/>
            <w:vAlign w:val="bottom"/>
          </w:tcPr>
          <w:p w14:paraId="12722CBF" w14:textId="77777777" w:rsidR="00E165E0" w:rsidRPr="00E9494A" w:rsidRDefault="00E165E0" w:rsidP="00737983">
            <w:pPr>
              <w:pStyle w:val="27"/>
              <w:rPr>
                <w:b/>
              </w:rPr>
            </w:pPr>
          </w:p>
        </w:tc>
      </w:tr>
      <w:tr w:rsidR="00E165E0" w:rsidRPr="00E9494A" w14:paraId="7EF5E43A" w14:textId="77777777" w:rsidTr="00E165E0">
        <w:trPr>
          <w:cantSplit/>
          <w:trHeight w:val="20"/>
        </w:trPr>
        <w:tc>
          <w:tcPr>
            <w:tcW w:w="5387" w:type="dxa"/>
            <w:tcBorders>
              <w:top w:val="nil"/>
              <w:left w:val="nil"/>
              <w:bottom w:val="nil"/>
              <w:right w:val="nil"/>
            </w:tcBorders>
          </w:tcPr>
          <w:p w14:paraId="35F8E066" w14:textId="77777777" w:rsidR="00E165E0" w:rsidRPr="00E9494A" w:rsidRDefault="00E165E0" w:rsidP="00737983">
            <w:pPr>
              <w:pStyle w:val="27"/>
              <w:rPr>
                <w:b/>
              </w:rPr>
            </w:pPr>
            <w:r w:rsidRPr="00E9494A">
              <w:rPr>
                <w:b/>
              </w:rPr>
              <w:t>31 декабря 2014 года</w:t>
            </w:r>
          </w:p>
        </w:tc>
        <w:tc>
          <w:tcPr>
            <w:tcW w:w="1276" w:type="dxa"/>
            <w:tcBorders>
              <w:top w:val="nil"/>
              <w:left w:val="nil"/>
              <w:bottom w:val="single" w:sz="6" w:space="0" w:color="auto"/>
              <w:right w:val="nil"/>
            </w:tcBorders>
            <w:shd w:val="clear" w:color="auto" w:fill="auto"/>
            <w:vAlign w:val="bottom"/>
          </w:tcPr>
          <w:p w14:paraId="27C56AB2" w14:textId="77777777" w:rsidR="00E165E0" w:rsidRPr="00E9494A" w:rsidRDefault="00E165E0" w:rsidP="00737983">
            <w:pPr>
              <w:pStyle w:val="27"/>
              <w:rPr>
                <w:b/>
              </w:rPr>
            </w:pPr>
            <w:r w:rsidRPr="00E9494A">
              <w:rPr>
                <w:b/>
              </w:rPr>
              <w:t>-</w:t>
            </w:r>
          </w:p>
        </w:tc>
        <w:tc>
          <w:tcPr>
            <w:tcW w:w="141" w:type="dxa"/>
            <w:tcBorders>
              <w:top w:val="nil"/>
              <w:left w:val="nil"/>
              <w:right w:val="nil"/>
            </w:tcBorders>
            <w:vAlign w:val="bottom"/>
          </w:tcPr>
          <w:p w14:paraId="5B9AE6A2" w14:textId="77777777" w:rsidR="00E165E0" w:rsidRPr="00E9494A" w:rsidRDefault="00E165E0" w:rsidP="00737983">
            <w:pPr>
              <w:pStyle w:val="27"/>
            </w:pPr>
          </w:p>
        </w:tc>
        <w:tc>
          <w:tcPr>
            <w:tcW w:w="1418" w:type="dxa"/>
            <w:tcBorders>
              <w:top w:val="nil"/>
              <w:left w:val="nil"/>
              <w:bottom w:val="single" w:sz="6" w:space="0" w:color="auto"/>
              <w:right w:val="nil"/>
            </w:tcBorders>
            <w:shd w:val="clear" w:color="auto" w:fill="auto"/>
            <w:vAlign w:val="bottom"/>
          </w:tcPr>
          <w:p w14:paraId="608EC8FD" w14:textId="77777777" w:rsidR="00E165E0" w:rsidRPr="00E9494A" w:rsidRDefault="00E165E0" w:rsidP="00737983">
            <w:pPr>
              <w:pStyle w:val="27"/>
              <w:rPr>
                <w:b/>
              </w:rPr>
            </w:pPr>
            <w:r w:rsidRPr="00E9494A">
              <w:rPr>
                <w:b/>
              </w:rPr>
              <w:t>249</w:t>
            </w:r>
          </w:p>
        </w:tc>
        <w:tc>
          <w:tcPr>
            <w:tcW w:w="142" w:type="dxa"/>
            <w:tcBorders>
              <w:top w:val="nil"/>
              <w:left w:val="nil"/>
              <w:bottom w:val="nil"/>
              <w:right w:val="nil"/>
            </w:tcBorders>
            <w:vAlign w:val="bottom"/>
          </w:tcPr>
          <w:p w14:paraId="60C18094" w14:textId="77777777" w:rsidR="00E165E0" w:rsidRPr="00E9494A" w:rsidRDefault="00E165E0" w:rsidP="00737983">
            <w:pPr>
              <w:pStyle w:val="27"/>
            </w:pPr>
          </w:p>
        </w:tc>
        <w:tc>
          <w:tcPr>
            <w:tcW w:w="1134" w:type="dxa"/>
            <w:tcBorders>
              <w:top w:val="nil"/>
              <w:left w:val="nil"/>
              <w:bottom w:val="single" w:sz="6" w:space="0" w:color="auto"/>
              <w:right w:val="nil"/>
            </w:tcBorders>
            <w:shd w:val="clear" w:color="auto" w:fill="auto"/>
            <w:vAlign w:val="bottom"/>
          </w:tcPr>
          <w:p w14:paraId="7A6E9277" w14:textId="77777777" w:rsidR="00E165E0" w:rsidRPr="00E9494A" w:rsidRDefault="00E165E0" w:rsidP="00737983">
            <w:pPr>
              <w:pStyle w:val="27"/>
              <w:rPr>
                <w:b/>
              </w:rPr>
            </w:pPr>
            <w:r w:rsidRPr="00E9494A">
              <w:rPr>
                <w:b/>
              </w:rPr>
              <w:t>249</w:t>
            </w:r>
          </w:p>
        </w:tc>
      </w:tr>
      <w:tr w:rsidR="00E165E0" w:rsidRPr="00E9494A" w14:paraId="308DA10F" w14:textId="77777777" w:rsidTr="00E165E0">
        <w:trPr>
          <w:cantSplit/>
          <w:trHeight w:val="20"/>
        </w:trPr>
        <w:tc>
          <w:tcPr>
            <w:tcW w:w="5387" w:type="dxa"/>
            <w:tcBorders>
              <w:top w:val="nil"/>
              <w:left w:val="nil"/>
              <w:bottom w:val="nil"/>
              <w:right w:val="nil"/>
            </w:tcBorders>
            <w:shd w:val="clear" w:color="auto" w:fill="auto"/>
          </w:tcPr>
          <w:p w14:paraId="3A416ECB" w14:textId="77777777" w:rsidR="00E165E0" w:rsidRPr="00E9494A" w:rsidRDefault="00E165E0" w:rsidP="00737983">
            <w:pPr>
              <w:pStyle w:val="27"/>
              <w:rPr>
                <w:b/>
              </w:rPr>
            </w:pPr>
          </w:p>
        </w:tc>
        <w:tc>
          <w:tcPr>
            <w:tcW w:w="1276" w:type="dxa"/>
            <w:tcBorders>
              <w:top w:val="nil"/>
              <w:left w:val="nil"/>
              <w:right w:val="nil"/>
            </w:tcBorders>
            <w:shd w:val="clear" w:color="auto" w:fill="auto"/>
            <w:vAlign w:val="bottom"/>
          </w:tcPr>
          <w:p w14:paraId="7B4446F9" w14:textId="77777777" w:rsidR="00E165E0" w:rsidRPr="00E9494A" w:rsidRDefault="00E165E0" w:rsidP="00737983">
            <w:pPr>
              <w:pStyle w:val="27"/>
              <w:rPr>
                <w:b/>
              </w:rPr>
            </w:pPr>
          </w:p>
        </w:tc>
        <w:tc>
          <w:tcPr>
            <w:tcW w:w="141" w:type="dxa"/>
            <w:tcBorders>
              <w:top w:val="nil"/>
              <w:left w:val="nil"/>
              <w:right w:val="nil"/>
            </w:tcBorders>
            <w:shd w:val="clear" w:color="auto" w:fill="auto"/>
            <w:vAlign w:val="bottom"/>
          </w:tcPr>
          <w:p w14:paraId="0563A783" w14:textId="77777777" w:rsidR="00E165E0" w:rsidRPr="00E9494A" w:rsidRDefault="00E165E0" w:rsidP="00737983">
            <w:pPr>
              <w:pStyle w:val="27"/>
              <w:rPr>
                <w:b/>
              </w:rPr>
            </w:pPr>
          </w:p>
        </w:tc>
        <w:tc>
          <w:tcPr>
            <w:tcW w:w="1418" w:type="dxa"/>
            <w:tcBorders>
              <w:top w:val="nil"/>
              <w:left w:val="nil"/>
              <w:right w:val="nil"/>
            </w:tcBorders>
            <w:shd w:val="clear" w:color="auto" w:fill="auto"/>
            <w:vAlign w:val="bottom"/>
          </w:tcPr>
          <w:p w14:paraId="5B1DF32D" w14:textId="77777777" w:rsidR="00E165E0" w:rsidRPr="00E9494A" w:rsidRDefault="00E165E0" w:rsidP="00737983">
            <w:pPr>
              <w:pStyle w:val="27"/>
              <w:rPr>
                <w:b/>
              </w:rPr>
            </w:pPr>
          </w:p>
        </w:tc>
        <w:tc>
          <w:tcPr>
            <w:tcW w:w="142" w:type="dxa"/>
            <w:tcBorders>
              <w:top w:val="nil"/>
              <w:left w:val="nil"/>
              <w:right w:val="nil"/>
            </w:tcBorders>
            <w:shd w:val="clear" w:color="auto" w:fill="auto"/>
            <w:vAlign w:val="bottom"/>
          </w:tcPr>
          <w:p w14:paraId="2706F418" w14:textId="77777777" w:rsidR="00E165E0" w:rsidRPr="00E9494A" w:rsidRDefault="00E165E0" w:rsidP="00737983">
            <w:pPr>
              <w:pStyle w:val="27"/>
              <w:rPr>
                <w:b/>
              </w:rPr>
            </w:pPr>
          </w:p>
        </w:tc>
        <w:tc>
          <w:tcPr>
            <w:tcW w:w="1134" w:type="dxa"/>
            <w:tcBorders>
              <w:top w:val="nil"/>
              <w:left w:val="nil"/>
              <w:right w:val="nil"/>
            </w:tcBorders>
            <w:shd w:val="clear" w:color="auto" w:fill="auto"/>
            <w:vAlign w:val="bottom"/>
          </w:tcPr>
          <w:p w14:paraId="50CF0207" w14:textId="77777777" w:rsidR="00E165E0" w:rsidRPr="00E9494A" w:rsidRDefault="00E165E0" w:rsidP="00737983">
            <w:pPr>
              <w:pStyle w:val="27"/>
              <w:rPr>
                <w:b/>
              </w:rPr>
            </w:pPr>
          </w:p>
        </w:tc>
      </w:tr>
      <w:tr w:rsidR="00E165E0" w:rsidRPr="00E9494A" w14:paraId="13E5F7F5" w14:textId="77777777" w:rsidTr="00E165E0">
        <w:trPr>
          <w:cantSplit/>
          <w:trHeight w:val="20"/>
        </w:trPr>
        <w:tc>
          <w:tcPr>
            <w:tcW w:w="5387" w:type="dxa"/>
            <w:tcBorders>
              <w:top w:val="nil"/>
              <w:left w:val="nil"/>
              <w:bottom w:val="nil"/>
              <w:right w:val="nil"/>
            </w:tcBorders>
            <w:shd w:val="clear" w:color="auto" w:fill="auto"/>
          </w:tcPr>
          <w:p w14:paraId="4468801C" w14:textId="77777777" w:rsidR="00E165E0" w:rsidRPr="00E9494A" w:rsidRDefault="00E165E0" w:rsidP="00737983">
            <w:pPr>
              <w:pStyle w:val="27"/>
              <w:rPr>
                <w:b/>
              </w:rPr>
            </w:pPr>
          </w:p>
        </w:tc>
        <w:tc>
          <w:tcPr>
            <w:tcW w:w="1276" w:type="dxa"/>
            <w:tcBorders>
              <w:top w:val="nil"/>
              <w:left w:val="nil"/>
              <w:right w:val="nil"/>
            </w:tcBorders>
            <w:shd w:val="clear" w:color="auto" w:fill="auto"/>
            <w:vAlign w:val="bottom"/>
          </w:tcPr>
          <w:p w14:paraId="78078CD5" w14:textId="77777777" w:rsidR="00E165E0" w:rsidRPr="00E9494A" w:rsidRDefault="00E165E0" w:rsidP="00737983">
            <w:pPr>
              <w:pStyle w:val="27"/>
              <w:rPr>
                <w:b/>
              </w:rPr>
            </w:pPr>
          </w:p>
        </w:tc>
        <w:tc>
          <w:tcPr>
            <w:tcW w:w="141" w:type="dxa"/>
            <w:tcBorders>
              <w:top w:val="nil"/>
              <w:left w:val="nil"/>
              <w:right w:val="nil"/>
            </w:tcBorders>
            <w:shd w:val="clear" w:color="auto" w:fill="auto"/>
            <w:vAlign w:val="bottom"/>
          </w:tcPr>
          <w:p w14:paraId="54B2BF57" w14:textId="77777777" w:rsidR="00E165E0" w:rsidRPr="00E9494A" w:rsidRDefault="00E165E0" w:rsidP="00737983">
            <w:pPr>
              <w:pStyle w:val="27"/>
              <w:rPr>
                <w:b/>
              </w:rPr>
            </w:pPr>
          </w:p>
        </w:tc>
        <w:tc>
          <w:tcPr>
            <w:tcW w:w="1418" w:type="dxa"/>
            <w:tcBorders>
              <w:top w:val="nil"/>
              <w:left w:val="nil"/>
              <w:right w:val="nil"/>
            </w:tcBorders>
            <w:shd w:val="clear" w:color="auto" w:fill="auto"/>
            <w:vAlign w:val="bottom"/>
          </w:tcPr>
          <w:p w14:paraId="68633F19" w14:textId="77777777" w:rsidR="00E165E0" w:rsidRPr="00E9494A" w:rsidRDefault="00E165E0" w:rsidP="00737983">
            <w:pPr>
              <w:pStyle w:val="27"/>
              <w:rPr>
                <w:b/>
              </w:rPr>
            </w:pPr>
          </w:p>
        </w:tc>
        <w:tc>
          <w:tcPr>
            <w:tcW w:w="142" w:type="dxa"/>
            <w:tcBorders>
              <w:top w:val="nil"/>
              <w:left w:val="nil"/>
              <w:right w:val="nil"/>
            </w:tcBorders>
            <w:shd w:val="clear" w:color="auto" w:fill="auto"/>
            <w:vAlign w:val="bottom"/>
          </w:tcPr>
          <w:p w14:paraId="4278A1C3" w14:textId="77777777" w:rsidR="00E165E0" w:rsidRPr="00E9494A" w:rsidRDefault="00E165E0" w:rsidP="00737983">
            <w:pPr>
              <w:pStyle w:val="27"/>
              <w:rPr>
                <w:b/>
              </w:rPr>
            </w:pPr>
          </w:p>
        </w:tc>
        <w:tc>
          <w:tcPr>
            <w:tcW w:w="1134" w:type="dxa"/>
            <w:tcBorders>
              <w:top w:val="nil"/>
              <w:left w:val="nil"/>
              <w:right w:val="nil"/>
            </w:tcBorders>
            <w:shd w:val="clear" w:color="auto" w:fill="auto"/>
            <w:vAlign w:val="bottom"/>
          </w:tcPr>
          <w:p w14:paraId="28E27D19" w14:textId="77777777" w:rsidR="00E165E0" w:rsidRPr="00E9494A" w:rsidRDefault="00E165E0" w:rsidP="00737983">
            <w:pPr>
              <w:pStyle w:val="27"/>
              <w:rPr>
                <w:b/>
              </w:rPr>
            </w:pPr>
          </w:p>
        </w:tc>
      </w:tr>
      <w:tr w:rsidR="00E165E0" w:rsidRPr="00E9494A" w14:paraId="394152FE" w14:textId="77777777" w:rsidTr="00E165E0">
        <w:trPr>
          <w:cantSplit/>
          <w:trHeight w:val="20"/>
        </w:trPr>
        <w:tc>
          <w:tcPr>
            <w:tcW w:w="5387" w:type="dxa"/>
            <w:tcBorders>
              <w:top w:val="nil"/>
              <w:left w:val="nil"/>
              <w:bottom w:val="nil"/>
              <w:right w:val="nil"/>
            </w:tcBorders>
            <w:shd w:val="clear" w:color="auto" w:fill="auto"/>
          </w:tcPr>
          <w:p w14:paraId="78663D9A" w14:textId="77777777" w:rsidR="00E165E0" w:rsidRPr="00E9494A" w:rsidRDefault="00E165E0" w:rsidP="00737983">
            <w:pPr>
              <w:pStyle w:val="27"/>
              <w:rPr>
                <w:b/>
              </w:rPr>
            </w:pPr>
            <w:r w:rsidRPr="00E9494A">
              <w:rPr>
                <w:b/>
              </w:rPr>
              <w:t>Накопленная амортизация</w:t>
            </w:r>
          </w:p>
        </w:tc>
        <w:tc>
          <w:tcPr>
            <w:tcW w:w="1276" w:type="dxa"/>
            <w:tcBorders>
              <w:top w:val="nil"/>
              <w:left w:val="nil"/>
              <w:right w:val="nil"/>
            </w:tcBorders>
            <w:shd w:val="clear" w:color="auto" w:fill="auto"/>
            <w:vAlign w:val="bottom"/>
          </w:tcPr>
          <w:p w14:paraId="055647B7" w14:textId="77777777" w:rsidR="00E165E0" w:rsidRPr="00E9494A" w:rsidRDefault="00E165E0" w:rsidP="00737983">
            <w:pPr>
              <w:pStyle w:val="27"/>
              <w:rPr>
                <w:b/>
              </w:rPr>
            </w:pPr>
          </w:p>
        </w:tc>
        <w:tc>
          <w:tcPr>
            <w:tcW w:w="141" w:type="dxa"/>
            <w:tcBorders>
              <w:top w:val="nil"/>
              <w:left w:val="nil"/>
              <w:right w:val="nil"/>
            </w:tcBorders>
            <w:shd w:val="clear" w:color="auto" w:fill="auto"/>
            <w:vAlign w:val="bottom"/>
          </w:tcPr>
          <w:p w14:paraId="5A09FA3E" w14:textId="77777777" w:rsidR="00E165E0" w:rsidRPr="00E9494A" w:rsidRDefault="00E165E0" w:rsidP="00737983">
            <w:pPr>
              <w:pStyle w:val="27"/>
              <w:rPr>
                <w:b/>
              </w:rPr>
            </w:pPr>
          </w:p>
        </w:tc>
        <w:tc>
          <w:tcPr>
            <w:tcW w:w="1418" w:type="dxa"/>
            <w:tcBorders>
              <w:top w:val="nil"/>
              <w:left w:val="nil"/>
              <w:right w:val="nil"/>
            </w:tcBorders>
            <w:shd w:val="clear" w:color="auto" w:fill="auto"/>
            <w:vAlign w:val="bottom"/>
          </w:tcPr>
          <w:p w14:paraId="4BD1F04B" w14:textId="77777777" w:rsidR="00E165E0" w:rsidRPr="00E9494A" w:rsidRDefault="00E165E0" w:rsidP="00737983">
            <w:pPr>
              <w:pStyle w:val="27"/>
              <w:rPr>
                <w:b/>
              </w:rPr>
            </w:pPr>
          </w:p>
        </w:tc>
        <w:tc>
          <w:tcPr>
            <w:tcW w:w="142" w:type="dxa"/>
            <w:tcBorders>
              <w:top w:val="nil"/>
              <w:left w:val="nil"/>
              <w:right w:val="nil"/>
            </w:tcBorders>
            <w:shd w:val="clear" w:color="auto" w:fill="auto"/>
            <w:vAlign w:val="bottom"/>
          </w:tcPr>
          <w:p w14:paraId="4FFC49EF" w14:textId="77777777" w:rsidR="00E165E0" w:rsidRPr="00E9494A" w:rsidRDefault="00E165E0" w:rsidP="00737983">
            <w:pPr>
              <w:pStyle w:val="27"/>
              <w:rPr>
                <w:b/>
              </w:rPr>
            </w:pPr>
          </w:p>
        </w:tc>
        <w:tc>
          <w:tcPr>
            <w:tcW w:w="1134" w:type="dxa"/>
            <w:tcBorders>
              <w:top w:val="nil"/>
              <w:left w:val="nil"/>
              <w:right w:val="nil"/>
            </w:tcBorders>
            <w:shd w:val="clear" w:color="auto" w:fill="auto"/>
            <w:vAlign w:val="bottom"/>
          </w:tcPr>
          <w:p w14:paraId="1CAD23C1" w14:textId="77777777" w:rsidR="00E165E0" w:rsidRPr="00E9494A" w:rsidRDefault="00E165E0" w:rsidP="00737983">
            <w:pPr>
              <w:pStyle w:val="27"/>
              <w:rPr>
                <w:b/>
              </w:rPr>
            </w:pPr>
          </w:p>
        </w:tc>
      </w:tr>
      <w:tr w:rsidR="00E165E0" w:rsidRPr="00E9494A" w14:paraId="1D947490" w14:textId="77777777" w:rsidTr="00E165E0">
        <w:trPr>
          <w:cantSplit/>
          <w:trHeight w:val="20"/>
        </w:trPr>
        <w:tc>
          <w:tcPr>
            <w:tcW w:w="5387" w:type="dxa"/>
            <w:tcBorders>
              <w:top w:val="nil"/>
              <w:left w:val="nil"/>
              <w:bottom w:val="nil"/>
              <w:right w:val="nil"/>
            </w:tcBorders>
            <w:shd w:val="clear" w:color="auto" w:fill="auto"/>
          </w:tcPr>
          <w:p w14:paraId="1A19B6BD" w14:textId="77777777" w:rsidR="00E165E0" w:rsidRPr="00E9494A" w:rsidRDefault="00E165E0" w:rsidP="00737983">
            <w:pPr>
              <w:pStyle w:val="27"/>
              <w:rPr>
                <w:b/>
              </w:rPr>
            </w:pPr>
          </w:p>
        </w:tc>
        <w:tc>
          <w:tcPr>
            <w:tcW w:w="1276" w:type="dxa"/>
            <w:tcBorders>
              <w:top w:val="nil"/>
              <w:left w:val="nil"/>
              <w:right w:val="nil"/>
            </w:tcBorders>
            <w:shd w:val="clear" w:color="auto" w:fill="auto"/>
            <w:vAlign w:val="bottom"/>
          </w:tcPr>
          <w:p w14:paraId="678429AE" w14:textId="77777777" w:rsidR="00E165E0" w:rsidRPr="00E9494A" w:rsidRDefault="00E165E0" w:rsidP="00737983">
            <w:pPr>
              <w:pStyle w:val="27"/>
              <w:rPr>
                <w:b/>
              </w:rPr>
            </w:pPr>
          </w:p>
        </w:tc>
        <w:tc>
          <w:tcPr>
            <w:tcW w:w="141" w:type="dxa"/>
            <w:tcBorders>
              <w:top w:val="nil"/>
              <w:left w:val="nil"/>
              <w:right w:val="nil"/>
            </w:tcBorders>
            <w:shd w:val="clear" w:color="auto" w:fill="auto"/>
            <w:vAlign w:val="bottom"/>
          </w:tcPr>
          <w:p w14:paraId="543FDAD1" w14:textId="77777777" w:rsidR="00E165E0" w:rsidRPr="00E9494A" w:rsidRDefault="00E165E0" w:rsidP="00737983">
            <w:pPr>
              <w:pStyle w:val="27"/>
            </w:pPr>
          </w:p>
        </w:tc>
        <w:tc>
          <w:tcPr>
            <w:tcW w:w="1418" w:type="dxa"/>
            <w:tcBorders>
              <w:top w:val="nil"/>
              <w:left w:val="nil"/>
              <w:right w:val="nil"/>
            </w:tcBorders>
            <w:shd w:val="clear" w:color="auto" w:fill="auto"/>
            <w:vAlign w:val="bottom"/>
          </w:tcPr>
          <w:p w14:paraId="30BA5F44" w14:textId="77777777" w:rsidR="00E165E0" w:rsidRPr="00E9494A" w:rsidRDefault="00E165E0" w:rsidP="00737983">
            <w:pPr>
              <w:pStyle w:val="27"/>
              <w:rPr>
                <w:b/>
              </w:rPr>
            </w:pPr>
          </w:p>
        </w:tc>
        <w:tc>
          <w:tcPr>
            <w:tcW w:w="142" w:type="dxa"/>
            <w:tcBorders>
              <w:top w:val="nil"/>
              <w:left w:val="nil"/>
              <w:bottom w:val="nil"/>
              <w:right w:val="nil"/>
            </w:tcBorders>
            <w:shd w:val="clear" w:color="auto" w:fill="auto"/>
            <w:vAlign w:val="bottom"/>
          </w:tcPr>
          <w:p w14:paraId="78E57749" w14:textId="77777777" w:rsidR="00E165E0" w:rsidRPr="00E9494A" w:rsidRDefault="00E165E0" w:rsidP="00737983">
            <w:pPr>
              <w:pStyle w:val="27"/>
            </w:pPr>
          </w:p>
        </w:tc>
        <w:tc>
          <w:tcPr>
            <w:tcW w:w="1134" w:type="dxa"/>
            <w:tcBorders>
              <w:top w:val="nil"/>
              <w:left w:val="nil"/>
              <w:right w:val="nil"/>
            </w:tcBorders>
            <w:shd w:val="clear" w:color="auto" w:fill="auto"/>
            <w:vAlign w:val="bottom"/>
          </w:tcPr>
          <w:p w14:paraId="161E2595" w14:textId="77777777" w:rsidR="00E165E0" w:rsidRPr="00E9494A" w:rsidRDefault="00E165E0" w:rsidP="00737983">
            <w:pPr>
              <w:pStyle w:val="27"/>
              <w:rPr>
                <w:b/>
              </w:rPr>
            </w:pPr>
          </w:p>
        </w:tc>
      </w:tr>
      <w:tr w:rsidR="00E165E0" w:rsidRPr="00E9494A" w14:paraId="6A200DAD" w14:textId="77777777" w:rsidTr="00E165E0">
        <w:trPr>
          <w:cantSplit/>
          <w:trHeight w:val="20"/>
        </w:trPr>
        <w:tc>
          <w:tcPr>
            <w:tcW w:w="5387" w:type="dxa"/>
            <w:tcBorders>
              <w:top w:val="nil"/>
              <w:left w:val="nil"/>
              <w:bottom w:val="nil"/>
              <w:right w:val="nil"/>
            </w:tcBorders>
            <w:shd w:val="clear" w:color="auto" w:fill="auto"/>
          </w:tcPr>
          <w:p w14:paraId="63486AF6" w14:textId="77777777" w:rsidR="00E165E0" w:rsidRPr="00E9494A" w:rsidRDefault="00E165E0" w:rsidP="00737983">
            <w:pPr>
              <w:pStyle w:val="27"/>
              <w:rPr>
                <w:b/>
              </w:rPr>
            </w:pPr>
            <w:r w:rsidRPr="00E9494A">
              <w:rPr>
                <w:b/>
              </w:rPr>
              <w:t>1 января 2013 года</w:t>
            </w:r>
          </w:p>
        </w:tc>
        <w:tc>
          <w:tcPr>
            <w:tcW w:w="1276" w:type="dxa"/>
            <w:tcBorders>
              <w:top w:val="nil"/>
              <w:left w:val="nil"/>
              <w:bottom w:val="single" w:sz="4" w:space="0" w:color="auto"/>
              <w:right w:val="nil"/>
            </w:tcBorders>
            <w:shd w:val="clear" w:color="auto" w:fill="auto"/>
            <w:vAlign w:val="bottom"/>
          </w:tcPr>
          <w:p w14:paraId="6C3C577A" w14:textId="77777777" w:rsidR="00E165E0" w:rsidRPr="00E9494A" w:rsidRDefault="00E165E0" w:rsidP="00737983">
            <w:pPr>
              <w:pStyle w:val="27"/>
              <w:rPr>
                <w:b/>
              </w:rPr>
            </w:pPr>
            <w:r w:rsidRPr="00E9494A">
              <w:rPr>
                <w:b/>
              </w:rPr>
              <w:t>(80)</w:t>
            </w:r>
          </w:p>
        </w:tc>
        <w:tc>
          <w:tcPr>
            <w:tcW w:w="141" w:type="dxa"/>
            <w:tcBorders>
              <w:top w:val="nil"/>
              <w:left w:val="nil"/>
              <w:bottom w:val="nil"/>
              <w:right w:val="nil"/>
            </w:tcBorders>
            <w:shd w:val="clear" w:color="auto" w:fill="auto"/>
            <w:vAlign w:val="bottom"/>
          </w:tcPr>
          <w:p w14:paraId="61F4C3AD" w14:textId="77777777" w:rsidR="00E165E0" w:rsidRPr="00E9494A" w:rsidRDefault="00E165E0" w:rsidP="00737983">
            <w:pPr>
              <w:pStyle w:val="27"/>
              <w:rPr>
                <w:b/>
              </w:rPr>
            </w:pPr>
          </w:p>
        </w:tc>
        <w:tc>
          <w:tcPr>
            <w:tcW w:w="1418" w:type="dxa"/>
            <w:tcBorders>
              <w:top w:val="nil"/>
              <w:left w:val="nil"/>
              <w:bottom w:val="single" w:sz="4" w:space="0" w:color="auto"/>
              <w:right w:val="nil"/>
            </w:tcBorders>
            <w:shd w:val="clear" w:color="auto" w:fill="auto"/>
            <w:vAlign w:val="bottom"/>
          </w:tcPr>
          <w:p w14:paraId="0603B478" w14:textId="77777777" w:rsidR="00E165E0" w:rsidRPr="00E9494A" w:rsidRDefault="00E165E0" w:rsidP="00737983">
            <w:pPr>
              <w:pStyle w:val="27"/>
              <w:rPr>
                <w:b/>
              </w:rPr>
            </w:pPr>
            <w:r w:rsidRPr="00E9494A">
              <w:rPr>
                <w:b/>
              </w:rPr>
              <w:t>(110)</w:t>
            </w:r>
          </w:p>
        </w:tc>
        <w:tc>
          <w:tcPr>
            <w:tcW w:w="142" w:type="dxa"/>
            <w:tcBorders>
              <w:top w:val="nil"/>
              <w:left w:val="nil"/>
              <w:bottom w:val="nil"/>
              <w:right w:val="nil"/>
            </w:tcBorders>
            <w:shd w:val="clear" w:color="auto" w:fill="auto"/>
            <w:vAlign w:val="bottom"/>
          </w:tcPr>
          <w:p w14:paraId="572F134B" w14:textId="77777777" w:rsidR="00E165E0" w:rsidRPr="00E9494A" w:rsidRDefault="00E165E0" w:rsidP="00737983">
            <w:pPr>
              <w:pStyle w:val="27"/>
              <w:rPr>
                <w:b/>
              </w:rPr>
            </w:pPr>
          </w:p>
        </w:tc>
        <w:tc>
          <w:tcPr>
            <w:tcW w:w="1134" w:type="dxa"/>
            <w:tcBorders>
              <w:top w:val="nil"/>
              <w:left w:val="nil"/>
              <w:bottom w:val="single" w:sz="4" w:space="0" w:color="auto"/>
              <w:right w:val="nil"/>
            </w:tcBorders>
            <w:shd w:val="clear" w:color="auto" w:fill="auto"/>
            <w:vAlign w:val="bottom"/>
          </w:tcPr>
          <w:p w14:paraId="44040AD3" w14:textId="77777777" w:rsidR="00E165E0" w:rsidRPr="00E9494A" w:rsidRDefault="00E165E0" w:rsidP="00737983">
            <w:pPr>
              <w:pStyle w:val="27"/>
              <w:rPr>
                <w:b/>
              </w:rPr>
            </w:pPr>
            <w:r w:rsidRPr="00E9494A">
              <w:rPr>
                <w:b/>
              </w:rPr>
              <w:t>(190)</w:t>
            </w:r>
          </w:p>
        </w:tc>
      </w:tr>
      <w:tr w:rsidR="00E165E0" w:rsidRPr="00E9494A" w14:paraId="43930A18" w14:textId="77777777" w:rsidTr="00E165E0">
        <w:trPr>
          <w:cantSplit/>
          <w:trHeight w:val="20"/>
        </w:trPr>
        <w:tc>
          <w:tcPr>
            <w:tcW w:w="5387" w:type="dxa"/>
            <w:tcBorders>
              <w:top w:val="nil"/>
              <w:left w:val="nil"/>
              <w:bottom w:val="nil"/>
              <w:right w:val="nil"/>
            </w:tcBorders>
            <w:shd w:val="clear" w:color="auto" w:fill="auto"/>
          </w:tcPr>
          <w:p w14:paraId="6AB99B8F" w14:textId="77777777" w:rsidR="00E165E0" w:rsidRPr="00E9494A" w:rsidRDefault="00E165E0" w:rsidP="00737983">
            <w:pPr>
              <w:pStyle w:val="27"/>
            </w:pPr>
          </w:p>
        </w:tc>
        <w:tc>
          <w:tcPr>
            <w:tcW w:w="1276" w:type="dxa"/>
            <w:tcBorders>
              <w:top w:val="single" w:sz="4" w:space="0" w:color="auto"/>
              <w:left w:val="nil"/>
              <w:bottom w:val="nil"/>
              <w:right w:val="nil"/>
            </w:tcBorders>
            <w:shd w:val="clear" w:color="auto" w:fill="auto"/>
            <w:vAlign w:val="bottom"/>
          </w:tcPr>
          <w:p w14:paraId="6D91A47F" w14:textId="77777777" w:rsidR="00E165E0" w:rsidRPr="00E9494A" w:rsidRDefault="00E165E0" w:rsidP="00737983">
            <w:pPr>
              <w:pStyle w:val="27"/>
            </w:pPr>
          </w:p>
        </w:tc>
        <w:tc>
          <w:tcPr>
            <w:tcW w:w="141" w:type="dxa"/>
            <w:tcBorders>
              <w:top w:val="nil"/>
              <w:left w:val="nil"/>
              <w:bottom w:val="nil"/>
              <w:right w:val="nil"/>
            </w:tcBorders>
            <w:shd w:val="clear" w:color="auto" w:fill="auto"/>
            <w:vAlign w:val="bottom"/>
          </w:tcPr>
          <w:p w14:paraId="07609D64" w14:textId="77777777" w:rsidR="00E165E0" w:rsidRPr="00E9494A" w:rsidRDefault="00E165E0" w:rsidP="00737983">
            <w:pPr>
              <w:pStyle w:val="27"/>
            </w:pPr>
          </w:p>
        </w:tc>
        <w:tc>
          <w:tcPr>
            <w:tcW w:w="1418" w:type="dxa"/>
            <w:tcBorders>
              <w:top w:val="single" w:sz="4" w:space="0" w:color="auto"/>
              <w:left w:val="nil"/>
              <w:bottom w:val="nil"/>
              <w:right w:val="nil"/>
            </w:tcBorders>
            <w:shd w:val="clear" w:color="auto" w:fill="auto"/>
            <w:vAlign w:val="bottom"/>
          </w:tcPr>
          <w:p w14:paraId="2082C58B" w14:textId="77777777" w:rsidR="00E165E0" w:rsidRPr="00E9494A" w:rsidRDefault="00E165E0" w:rsidP="00737983">
            <w:pPr>
              <w:pStyle w:val="27"/>
            </w:pPr>
          </w:p>
        </w:tc>
        <w:tc>
          <w:tcPr>
            <w:tcW w:w="142" w:type="dxa"/>
            <w:tcBorders>
              <w:top w:val="nil"/>
              <w:left w:val="nil"/>
              <w:bottom w:val="nil"/>
              <w:right w:val="nil"/>
            </w:tcBorders>
            <w:shd w:val="clear" w:color="auto" w:fill="auto"/>
            <w:vAlign w:val="bottom"/>
          </w:tcPr>
          <w:p w14:paraId="53E13286" w14:textId="77777777" w:rsidR="00E165E0" w:rsidRPr="00E9494A" w:rsidRDefault="00E165E0" w:rsidP="00737983">
            <w:pPr>
              <w:pStyle w:val="27"/>
            </w:pPr>
          </w:p>
        </w:tc>
        <w:tc>
          <w:tcPr>
            <w:tcW w:w="1134" w:type="dxa"/>
            <w:tcBorders>
              <w:top w:val="single" w:sz="4" w:space="0" w:color="auto"/>
              <w:left w:val="nil"/>
              <w:bottom w:val="nil"/>
              <w:right w:val="nil"/>
            </w:tcBorders>
            <w:shd w:val="clear" w:color="auto" w:fill="auto"/>
            <w:vAlign w:val="bottom"/>
          </w:tcPr>
          <w:p w14:paraId="015C0E08" w14:textId="77777777" w:rsidR="00E165E0" w:rsidRPr="00E9494A" w:rsidRDefault="00E165E0" w:rsidP="00737983">
            <w:pPr>
              <w:pStyle w:val="27"/>
              <w:rPr>
                <w:b/>
              </w:rPr>
            </w:pPr>
          </w:p>
        </w:tc>
      </w:tr>
      <w:tr w:rsidR="00E165E0" w:rsidRPr="00E9494A" w14:paraId="09675610" w14:textId="77777777" w:rsidTr="00E165E0">
        <w:trPr>
          <w:cantSplit/>
          <w:trHeight w:val="20"/>
        </w:trPr>
        <w:tc>
          <w:tcPr>
            <w:tcW w:w="5387" w:type="dxa"/>
            <w:tcBorders>
              <w:top w:val="nil"/>
              <w:left w:val="nil"/>
              <w:bottom w:val="nil"/>
              <w:right w:val="nil"/>
            </w:tcBorders>
            <w:shd w:val="clear" w:color="auto" w:fill="auto"/>
          </w:tcPr>
          <w:p w14:paraId="7AF7159B" w14:textId="77777777" w:rsidR="00E165E0" w:rsidRPr="00E9494A" w:rsidRDefault="00E165E0" w:rsidP="00737983">
            <w:pPr>
              <w:pStyle w:val="27"/>
            </w:pPr>
            <w:r w:rsidRPr="00E9494A">
              <w:t>Выбытия</w:t>
            </w:r>
          </w:p>
        </w:tc>
        <w:tc>
          <w:tcPr>
            <w:tcW w:w="1276" w:type="dxa"/>
            <w:tcBorders>
              <w:top w:val="nil"/>
              <w:left w:val="nil"/>
              <w:bottom w:val="nil"/>
              <w:right w:val="nil"/>
            </w:tcBorders>
            <w:shd w:val="clear" w:color="auto" w:fill="auto"/>
            <w:vAlign w:val="bottom"/>
          </w:tcPr>
          <w:p w14:paraId="7404CD46" w14:textId="77777777" w:rsidR="00E165E0" w:rsidRPr="00E9494A" w:rsidRDefault="00E165E0" w:rsidP="00737983">
            <w:pPr>
              <w:pStyle w:val="27"/>
            </w:pPr>
            <w:r w:rsidRPr="00E9494A">
              <w:t>-</w:t>
            </w:r>
          </w:p>
        </w:tc>
        <w:tc>
          <w:tcPr>
            <w:tcW w:w="141" w:type="dxa"/>
            <w:tcBorders>
              <w:top w:val="nil"/>
              <w:left w:val="nil"/>
              <w:bottom w:val="nil"/>
              <w:right w:val="nil"/>
            </w:tcBorders>
            <w:shd w:val="clear" w:color="auto" w:fill="auto"/>
            <w:vAlign w:val="bottom"/>
          </w:tcPr>
          <w:p w14:paraId="7743DAE8" w14:textId="77777777" w:rsidR="00E165E0" w:rsidRPr="00E9494A" w:rsidRDefault="00E165E0" w:rsidP="00737983">
            <w:pPr>
              <w:pStyle w:val="27"/>
            </w:pPr>
          </w:p>
        </w:tc>
        <w:tc>
          <w:tcPr>
            <w:tcW w:w="1418" w:type="dxa"/>
            <w:tcBorders>
              <w:top w:val="nil"/>
              <w:left w:val="nil"/>
              <w:bottom w:val="nil"/>
              <w:right w:val="nil"/>
            </w:tcBorders>
            <w:shd w:val="clear" w:color="auto" w:fill="auto"/>
            <w:vAlign w:val="bottom"/>
          </w:tcPr>
          <w:p w14:paraId="0131E674" w14:textId="77777777" w:rsidR="00E165E0" w:rsidRPr="00E9494A" w:rsidRDefault="00E165E0" w:rsidP="00737983">
            <w:pPr>
              <w:pStyle w:val="27"/>
            </w:pPr>
            <w:r w:rsidRPr="00E9494A">
              <w:t>18</w:t>
            </w:r>
          </w:p>
        </w:tc>
        <w:tc>
          <w:tcPr>
            <w:tcW w:w="142" w:type="dxa"/>
            <w:tcBorders>
              <w:top w:val="nil"/>
              <w:left w:val="nil"/>
              <w:bottom w:val="nil"/>
              <w:right w:val="nil"/>
            </w:tcBorders>
            <w:shd w:val="clear" w:color="auto" w:fill="auto"/>
            <w:vAlign w:val="bottom"/>
          </w:tcPr>
          <w:p w14:paraId="7262A077" w14:textId="77777777" w:rsidR="00E165E0" w:rsidRPr="00E9494A" w:rsidRDefault="00E165E0" w:rsidP="00737983">
            <w:pPr>
              <w:pStyle w:val="27"/>
            </w:pPr>
          </w:p>
        </w:tc>
        <w:tc>
          <w:tcPr>
            <w:tcW w:w="1134" w:type="dxa"/>
            <w:tcBorders>
              <w:top w:val="nil"/>
              <w:left w:val="nil"/>
              <w:bottom w:val="nil"/>
              <w:right w:val="nil"/>
            </w:tcBorders>
            <w:shd w:val="clear" w:color="auto" w:fill="auto"/>
            <w:vAlign w:val="bottom"/>
          </w:tcPr>
          <w:p w14:paraId="4CB2FB81" w14:textId="77777777" w:rsidR="00E165E0" w:rsidRPr="00E9494A" w:rsidRDefault="00E165E0" w:rsidP="00737983">
            <w:pPr>
              <w:pStyle w:val="27"/>
              <w:rPr>
                <w:b/>
              </w:rPr>
            </w:pPr>
            <w:r w:rsidRPr="00E9494A">
              <w:rPr>
                <w:b/>
              </w:rPr>
              <w:t>18</w:t>
            </w:r>
          </w:p>
        </w:tc>
      </w:tr>
      <w:tr w:rsidR="00E165E0" w:rsidRPr="00E9494A" w14:paraId="4B168304" w14:textId="77777777" w:rsidTr="00E165E0">
        <w:trPr>
          <w:cantSplit/>
          <w:trHeight w:val="20"/>
        </w:trPr>
        <w:tc>
          <w:tcPr>
            <w:tcW w:w="5387" w:type="dxa"/>
            <w:tcBorders>
              <w:top w:val="nil"/>
              <w:left w:val="nil"/>
              <w:bottom w:val="nil"/>
              <w:right w:val="nil"/>
            </w:tcBorders>
            <w:shd w:val="clear" w:color="auto" w:fill="auto"/>
          </w:tcPr>
          <w:p w14:paraId="5C5D6141" w14:textId="77777777" w:rsidR="00E165E0" w:rsidRPr="00E9494A" w:rsidRDefault="00E165E0" w:rsidP="00737983">
            <w:pPr>
              <w:pStyle w:val="27"/>
            </w:pPr>
            <w:r w:rsidRPr="00E9494A">
              <w:t>Начисление амортизации за год</w:t>
            </w:r>
          </w:p>
        </w:tc>
        <w:tc>
          <w:tcPr>
            <w:tcW w:w="1276" w:type="dxa"/>
            <w:tcBorders>
              <w:top w:val="nil"/>
              <w:left w:val="nil"/>
              <w:bottom w:val="nil"/>
              <w:right w:val="nil"/>
            </w:tcBorders>
            <w:shd w:val="clear" w:color="auto" w:fill="auto"/>
            <w:vAlign w:val="bottom"/>
          </w:tcPr>
          <w:p w14:paraId="0568D25C" w14:textId="77777777" w:rsidR="00E165E0" w:rsidRPr="00E9494A" w:rsidRDefault="00E165E0" w:rsidP="00737983">
            <w:pPr>
              <w:pStyle w:val="27"/>
            </w:pPr>
            <w:r w:rsidRPr="00E9494A">
              <w:t>(49)</w:t>
            </w:r>
          </w:p>
        </w:tc>
        <w:tc>
          <w:tcPr>
            <w:tcW w:w="141" w:type="dxa"/>
            <w:tcBorders>
              <w:top w:val="nil"/>
              <w:left w:val="nil"/>
              <w:bottom w:val="nil"/>
              <w:right w:val="nil"/>
            </w:tcBorders>
            <w:shd w:val="clear" w:color="auto" w:fill="auto"/>
            <w:vAlign w:val="bottom"/>
          </w:tcPr>
          <w:p w14:paraId="215ABB70" w14:textId="77777777" w:rsidR="00E165E0" w:rsidRPr="00E9494A" w:rsidRDefault="00E165E0" w:rsidP="00737983">
            <w:pPr>
              <w:pStyle w:val="27"/>
            </w:pPr>
          </w:p>
        </w:tc>
        <w:tc>
          <w:tcPr>
            <w:tcW w:w="1418" w:type="dxa"/>
            <w:tcBorders>
              <w:top w:val="nil"/>
              <w:left w:val="nil"/>
              <w:bottom w:val="nil"/>
              <w:right w:val="nil"/>
            </w:tcBorders>
            <w:shd w:val="clear" w:color="auto" w:fill="auto"/>
            <w:vAlign w:val="bottom"/>
          </w:tcPr>
          <w:p w14:paraId="30D56B04" w14:textId="77777777" w:rsidR="00E165E0" w:rsidRPr="00E9494A" w:rsidRDefault="00E165E0" w:rsidP="00737983">
            <w:pPr>
              <w:pStyle w:val="27"/>
            </w:pPr>
            <w:r w:rsidRPr="00E9494A">
              <w:t>(45)</w:t>
            </w:r>
          </w:p>
        </w:tc>
        <w:tc>
          <w:tcPr>
            <w:tcW w:w="142" w:type="dxa"/>
            <w:tcBorders>
              <w:top w:val="nil"/>
              <w:left w:val="nil"/>
              <w:bottom w:val="nil"/>
              <w:right w:val="nil"/>
            </w:tcBorders>
            <w:shd w:val="clear" w:color="auto" w:fill="auto"/>
            <w:vAlign w:val="bottom"/>
          </w:tcPr>
          <w:p w14:paraId="06773C31" w14:textId="77777777" w:rsidR="00E165E0" w:rsidRPr="00E9494A" w:rsidRDefault="00E165E0" w:rsidP="00737983">
            <w:pPr>
              <w:pStyle w:val="27"/>
            </w:pPr>
          </w:p>
        </w:tc>
        <w:tc>
          <w:tcPr>
            <w:tcW w:w="1134" w:type="dxa"/>
            <w:tcBorders>
              <w:top w:val="nil"/>
              <w:left w:val="nil"/>
              <w:bottom w:val="nil"/>
              <w:right w:val="nil"/>
            </w:tcBorders>
            <w:shd w:val="clear" w:color="auto" w:fill="auto"/>
            <w:vAlign w:val="bottom"/>
          </w:tcPr>
          <w:p w14:paraId="274CDF12" w14:textId="77777777" w:rsidR="00E165E0" w:rsidRPr="00E9494A" w:rsidRDefault="00E165E0" w:rsidP="00737983">
            <w:pPr>
              <w:pStyle w:val="27"/>
              <w:rPr>
                <w:b/>
              </w:rPr>
            </w:pPr>
            <w:r w:rsidRPr="00E9494A">
              <w:rPr>
                <w:b/>
              </w:rPr>
              <w:t>(94)</w:t>
            </w:r>
          </w:p>
        </w:tc>
      </w:tr>
      <w:tr w:rsidR="00E165E0" w:rsidRPr="00E9494A" w14:paraId="51714AEC" w14:textId="77777777" w:rsidTr="00E165E0">
        <w:trPr>
          <w:cantSplit/>
          <w:trHeight w:val="20"/>
        </w:trPr>
        <w:tc>
          <w:tcPr>
            <w:tcW w:w="5387" w:type="dxa"/>
            <w:tcBorders>
              <w:top w:val="nil"/>
              <w:left w:val="nil"/>
              <w:bottom w:val="nil"/>
              <w:right w:val="nil"/>
            </w:tcBorders>
            <w:shd w:val="clear" w:color="auto" w:fill="auto"/>
          </w:tcPr>
          <w:p w14:paraId="39AD0340" w14:textId="77777777" w:rsidR="00E165E0" w:rsidRPr="00E165E0" w:rsidRDefault="00E165E0" w:rsidP="00737983">
            <w:pPr>
              <w:pStyle w:val="27"/>
              <w:rPr>
                <w:lang w:val="ru-RU"/>
              </w:rPr>
            </w:pPr>
            <w:r w:rsidRPr="00E165E0">
              <w:rPr>
                <w:lang w:val="ru-RU"/>
              </w:rPr>
              <w:t>Выбытие контролирующей доли участия в дочерней компании</w:t>
            </w:r>
          </w:p>
        </w:tc>
        <w:tc>
          <w:tcPr>
            <w:tcW w:w="1276" w:type="dxa"/>
            <w:tcBorders>
              <w:top w:val="nil"/>
              <w:left w:val="nil"/>
              <w:bottom w:val="nil"/>
              <w:right w:val="nil"/>
            </w:tcBorders>
            <w:shd w:val="clear" w:color="auto" w:fill="auto"/>
            <w:vAlign w:val="bottom"/>
          </w:tcPr>
          <w:p w14:paraId="3D627D13" w14:textId="77777777" w:rsidR="00E165E0" w:rsidRPr="00E9494A" w:rsidRDefault="00E165E0" w:rsidP="00737983">
            <w:pPr>
              <w:pStyle w:val="27"/>
            </w:pPr>
            <w:r w:rsidRPr="00E9494A">
              <w:t>134</w:t>
            </w:r>
          </w:p>
        </w:tc>
        <w:tc>
          <w:tcPr>
            <w:tcW w:w="141" w:type="dxa"/>
            <w:tcBorders>
              <w:top w:val="nil"/>
              <w:left w:val="nil"/>
              <w:bottom w:val="nil"/>
              <w:right w:val="nil"/>
            </w:tcBorders>
            <w:shd w:val="clear" w:color="auto" w:fill="auto"/>
            <w:vAlign w:val="bottom"/>
          </w:tcPr>
          <w:p w14:paraId="06651F0B" w14:textId="77777777" w:rsidR="00E165E0" w:rsidRPr="00E9494A" w:rsidRDefault="00E165E0" w:rsidP="00737983">
            <w:pPr>
              <w:pStyle w:val="27"/>
            </w:pPr>
          </w:p>
        </w:tc>
        <w:tc>
          <w:tcPr>
            <w:tcW w:w="1418" w:type="dxa"/>
            <w:tcBorders>
              <w:top w:val="nil"/>
              <w:left w:val="nil"/>
              <w:bottom w:val="nil"/>
              <w:right w:val="nil"/>
            </w:tcBorders>
            <w:shd w:val="clear" w:color="auto" w:fill="auto"/>
            <w:vAlign w:val="bottom"/>
          </w:tcPr>
          <w:p w14:paraId="70649401" w14:textId="77777777" w:rsidR="00E165E0" w:rsidRPr="00E9494A" w:rsidRDefault="00E165E0" w:rsidP="00737983">
            <w:pPr>
              <w:pStyle w:val="27"/>
            </w:pPr>
            <w:r w:rsidRPr="00E9494A">
              <w:t>-</w:t>
            </w:r>
          </w:p>
        </w:tc>
        <w:tc>
          <w:tcPr>
            <w:tcW w:w="142" w:type="dxa"/>
            <w:tcBorders>
              <w:top w:val="nil"/>
              <w:left w:val="nil"/>
              <w:bottom w:val="nil"/>
              <w:right w:val="nil"/>
            </w:tcBorders>
            <w:shd w:val="clear" w:color="auto" w:fill="auto"/>
            <w:vAlign w:val="bottom"/>
          </w:tcPr>
          <w:p w14:paraId="5D8ECE3E" w14:textId="77777777" w:rsidR="00E165E0" w:rsidRPr="00E9494A" w:rsidRDefault="00E165E0" w:rsidP="00737983">
            <w:pPr>
              <w:pStyle w:val="27"/>
            </w:pPr>
          </w:p>
        </w:tc>
        <w:tc>
          <w:tcPr>
            <w:tcW w:w="1134" w:type="dxa"/>
            <w:tcBorders>
              <w:top w:val="nil"/>
              <w:left w:val="nil"/>
              <w:bottom w:val="nil"/>
              <w:right w:val="nil"/>
            </w:tcBorders>
            <w:shd w:val="clear" w:color="auto" w:fill="auto"/>
            <w:vAlign w:val="bottom"/>
          </w:tcPr>
          <w:p w14:paraId="4A8AFF4F" w14:textId="77777777" w:rsidR="00E165E0" w:rsidRPr="00E9494A" w:rsidRDefault="00E165E0" w:rsidP="00737983">
            <w:pPr>
              <w:pStyle w:val="27"/>
              <w:rPr>
                <w:b/>
              </w:rPr>
            </w:pPr>
            <w:r w:rsidRPr="00E9494A">
              <w:rPr>
                <w:b/>
              </w:rPr>
              <w:t>134</w:t>
            </w:r>
          </w:p>
        </w:tc>
      </w:tr>
      <w:tr w:rsidR="00E165E0" w:rsidRPr="00E9494A" w14:paraId="1C7D1DD2" w14:textId="77777777" w:rsidTr="00E165E0">
        <w:trPr>
          <w:cantSplit/>
          <w:trHeight w:val="20"/>
        </w:trPr>
        <w:tc>
          <w:tcPr>
            <w:tcW w:w="5387" w:type="dxa"/>
            <w:tcBorders>
              <w:top w:val="nil"/>
              <w:left w:val="nil"/>
              <w:bottom w:val="nil"/>
              <w:right w:val="nil"/>
            </w:tcBorders>
            <w:shd w:val="clear" w:color="auto" w:fill="auto"/>
          </w:tcPr>
          <w:p w14:paraId="025415AE" w14:textId="77777777" w:rsidR="00E165E0" w:rsidRPr="00E165E0" w:rsidRDefault="00E165E0" w:rsidP="00737983">
            <w:pPr>
              <w:pStyle w:val="27"/>
              <w:rPr>
                <w:lang w:val="ru-RU"/>
              </w:rPr>
            </w:pPr>
            <w:r w:rsidRPr="00E165E0">
              <w:rPr>
                <w:lang w:val="ru-RU"/>
              </w:rPr>
              <w:t>Курсовые разницы от пересчета в валюту представления</w:t>
            </w:r>
          </w:p>
        </w:tc>
        <w:tc>
          <w:tcPr>
            <w:tcW w:w="1276" w:type="dxa"/>
            <w:tcBorders>
              <w:top w:val="nil"/>
              <w:left w:val="nil"/>
              <w:bottom w:val="nil"/>
              <w:right w:val="nil"/>
            </w:tcBorders>
            <w:shd w:val="clear" w:color="auto" w:fill="auto"/>
            <w:vAlign w:val="bottom"/>
          </w:tcPr>
          <w:p w14:paraId="6ED074CC" w14:textId="77777777" w:rsidR="00E165E0" w:rsidRPr="00E9494A" w:rsidRDefault="00E165E0" w:rsidP="00737983">
            <w:pPr>
              <w:pStyle w:val="27"/>
            </w:pPr>
            <w:r w:rsidRPr="00E9494A">
              <w:t>(5)</w:t>
            </w:r>
          </w:p>
        </w:tc>
        <w:tc>
          <w:tcPr>
            <w:tcW w:w="141" w:type="dxa"/>
            <w:tcBorders>
              <w:top w:val="nil"/>
              <w:left w:val="nil"/>
              <w:bottom w:val="nil"/>
              <w:right w:val="nil"/>
            </w:tcBorders>
            <w:shd w:val="clear" w:color="auto" w:fill="auto"/>
            <w:vAlign w:val="bottom"/>
          </w:tcPr>
          <w:p w14:paraId="4E1DA5FB" w14:textId="77777777" w:rsidR="00E165E0" w:rsidRPr="00E9494A" w:rsidRDefault="00E165E0" w:rsidP="00737983">
            <w:pPr>
              <w:pStyle w:val="27"/>
            </w:pPr>
          </w:p>
        </w:tc>
        <w:tc>
          <w:tcPr>
            <w:tcW w:w="1418" w:type="dxa"/>
            <w:tcBorders>
              <w:top w:val="nil"/>
              <w:left w:val="nil"/>
              <w:bottom w:val="nil"/>
              <w:right w:val="nil"/>
            </w:tcBorders>
            <w:shd w:val="clear" w:color="auto" w:fill="auto"/>
            <w:vAlign w:val="bottom"/>
          </w:tcPr>
          <w:p w14:paraId="62755FEE" w14:textId="77777777" w:rsidR="00E165E0" w:rsidRPr="00E9494A" w:rsidRDefault="00E165E0" w:rsidP="00737983">
            <w:pPr>
              <w:pStyle w:val="27"/>
            </w:pPr>
            <w:r w:rsidRPr="00E9494A">
              <w:t>-</w:t>
            </w:r>
          </w:p>
        </w:tc>
        <w:tc>
          <w:tcPr>
            <w:tcW w:w="142" w:type="dxa"/>
            <w:tcBorders>
              <w:top w:val="nil"/>
              <w:left w:val="nil"/>
              <w:bottom w:val="nil"/>
              <w:right w:val="nil"/>
            </w:tcBorders>
            <w:shd w:val="clear" w:color="auto" w:fill="auto"/>
            <w:vAlign w:val="bottom"/>
          </w:tcPr>
          <w:p w14:paraId="4BEE0DD1" w14:textId="77777777" w:rsidR="00E165E0" w:rsidRPr="00E9494A" w:rsidRDefault="00E165E0" w:rsidP="00737983">
            <w:pPr>
              <w:pStyle w:val="27"/>
            </w:pPr>
          </w:p>
        </w:tc>
        <w:tc>
          <w:tcPr>
            <w:tcW w:w="1134" w:type="dxa"/>
            <w:tcBorders>
              <w:top w:val="nil"/>
              <w:left w:val="nil"/>
              <w:bottom w:val="nil"/>
              <w:right w:val="nil"/>
            </w:tcBorders>
            <w:shd w:val="clear" w:color="auto" w:fill="auto"/>
            <w:vAlign w:val="bottom"/>
          </w:tcPr>
          <w:p w14:paraId="0694FB66" w14:textId="77777777" w:rsidR="00E165E0" w:rsidRPr="00E9494A" w:rsidRDefault="00E165E0" w:rsidP="00737983">
            <w:pPr>
              <w:pStyle w:val="27"/>
              <w:rPr>
                <w:b/>
              </w:rPr>
            </w:pPr>
            <w:r w:rsidRPr="00E9494A">
              <w:rPr>
                <w:b/>
              </w:rPr>
              <w:t>(5)</w:t>
            </w:r>
          </w:p>
        </w:tc>
      </w:tr>
      <w:tr w:rsidR="00E165E0" w:rsidRPr="00E9494A" w14:paraId="37BB6AD6" w14:textId="77777777" w:rsidTr="00E165E0">
        <w:trPr>
          <w:cantSplit/>
          <w:trHeight w:val="20"/>
        </w:trPr>
        <w:tc>
          <w:tcPr>
            <w:tcW w:w="5387" w:type="dxa"/>
            <w:tcBorders>
              <w:top w:val="nil"/>
              <w:left w:val="nil"/>
              <w:bottom w:val="nil"/>
              <w:right w:val="nil"/>
            </w:tcBorders>
          </w:tcPr>
          <w:p w14:paraId="06EDC9C0" w14:textId="77777777" w:rsidR="00E165E0" w:rsidRPr="00E9494A" w:rsidRDefault="00E165E0" w:rsidP="00737983">
            <w:pPr>
              <w:pStyle w:val="27"/>
              <w:rPr>
                <w:highlight w:val="red"/>
              </w:rPr>
            </w:pPr>
          </w:p>
        </w:tc>
        <w:tc>
          <w:tcPr>
            <w:tcW w:w="1276" w:type="dxa"/>
            <w:tcBorders>
              <w:top w:val="single" w:sz="6" w:space="0" w:color="auto"/>
              <w:left w:val="nil"/>
              <w:right w:val="nil"/>
            </w:tcBorders>
            <w:shd w:val="clear" w:color="auto" w:fill="auto"/>
            <w:vAlign w:val="bottom"/>
          </w:tcPr>
          <w:p w14:paraId="6B6170A9" w14:textId="77777777" w:rsidR="00E165E0" w:rsidRPr="00E9494A" w:rsidRDefault="00E165E0" w:rsidP="00737983">
            <w:pPr>
              <w:pStyle w:val="27"/>
              <w:rPr>
                <w:highlight w:val="red"/>
              </w:rPr>
            </w:pPr>
          </w:p>
        </w:tc>
        <w:tc>
          <w:tcPr>
            <w:tcW w:w="141" w:type="dxa"/>
            <w:tcBorders>
              <w:left w:val="nil"/>
              <w:right w:val="nil"/>
            </w:tcBorders>
            <w:vAlign w:val="bottom"/>
          </w:tcPr>
          <w:p w14:paraId="142C0027" w14:textId="77777777" w:rsidR="00E165E0" w:rsidRPr="00E9494A" w:rsidRDefault="00E165E0" w:rsidP="00737983">
            <w:pPr>
              <w:pStyle w:val="27"/>
              <w:rPr>
                <w:highlight w:val="red"/>
              </w:rPr>
            </w:pPr>
          </w:p>
        </w:tc>
        <w:tc>
          <w:tcPr>
            <w:tcW w:w="1418" w:type="dxa"/>
            <w:tcBorders>
              <w:top w:val="single" w:sz="6" w:space="0" w:color="auto"/>
              <w:left w:val="nil"/>
              <w:right w:val="nil"/>
            </w:tcBorders>
            <w:shd w:val="clear" w:color="auto" w:fill="auto"/>
            <w:vAlign w:val="bottom"/>
          </w:tcPr>
          <w:p w14:paraId="770E9C46" w14:textId="77777777" w:rsidR="00E165E0" w:rsidRPr="00E9494A" w:rsidRDefault="00E165E0" w:rsidP="00737983">
            <w:pPr>
              <w:pStyle w:val="27"/>
              <w:rPr>
                <w:highlight w:val="red"/>
              </w:rPr>
            </w:pPr>
          </w:p>
        </w:tc>
        <w:tc>
          <w:tcPr>
            <w:tcW w:w="142" w:type="dxa"/>
            <w:tcBorders>
              <w:top w:val="nil"/>
              <w:left w:val="nil"/>
              <w:bottom w:val="nil"/>
              <w:right w:val="nil"/>
            </w:tcBorders>
            <w:vAlign w:val="bottom"/>
          </w:tcPr>
          <w:p w14:paraId="068E2DE8" w14:textId="77777777" w:rsidR="00E165E0" w:rsidRPr="00E9494A" w:rsidRDefault="00E165E0" w:rsidP="00737983">
            <w:pPr>
              <w:pStyle w:val="27"/>
              <w:rPr>
                <w:highlight w:val="red"/>
              </w:rPr>
            </w:pPr>
          </w:p>
        </w:tc>
        <w:tc>
          <w:tcPr>
            <w:tcW w:w="1134" w:type="dxa"/>
            <w:tcBorders>
              <w:top w:val="single" w:sz="6" w:space="0" w:color="auto"/>
              <w:left w:val="nil"/>
              <w:right w:val="nil"/>
            </w:tcBorders>
            <w:shd w:val="clear" w:color="auto" w:fill="auto"/>
            <w:vAlign w:val="bottom"/>
          </w:tcPr>
          <w:p w14:paraId="1783D628" w14:textId="77777777" w:rsidR="00E165E0" w:rsidRPr="00E9494A" w:rsidRDefault="00E165E0" w:rsidP="00737983">
            <w:pPr>
              <w:pStyle w:val="27"/>
              <w:rPr>
                <w:b/>
                <w:highlight w:val="red"/>
              </w:rPr>
            </w:pPr>
          </w:p>
        </w:tc>
      </w:tr>
      <w:tr w:rsidR="00E165E0" w:rsidRPr="00E9494A" w14:paraId="5BAA3FBF" w14:textId="77777777" w:rsidTr="00E165E0">
        <w:trPr>
          <w:cantSplit/>
          <w:trHeight w:val="20"/>
        </w:trPr>
        <w:tc>
          <w:tcPr>
            <w:tcW w:w="5387" w:type="dxa"/>
            <w:tcBorders>
              <w:top w:val="nil"/>
              <w:left w:val="nil"/>
              <w:bottom w:val="nil"/>
              <w:right w:val="nil"/>
            </w:tcBorders>
          </w:tcPr>
          <w:p w14:paraId="2BFE7753" w14:textId="77777777" w:rsidR="00E165E0" w:rsidRPr="00E9494A" w:rsidRDefault="00E165E0" w:rsidP="00737983">
            <w:pPr>
              <w:pStyle w:val="27"/>
              <w:rPr>
                <w:b/>
              </w:rPr>
            </w:pPr>
            <w:r w:rsidRPr="00E9494A">
              <w:rPr>
                <w:b/>
              </w:rPr>
              <w:t>31 декабря 2013 года</w:t>
            </w:r>
          </w:p>
        </w:tc>
        <w:tc>
          <w:tcPr>
            <w:tcW w:w="1276" w:type="dxa"/>
            <w:tcBorders>
              <w:top w:val="nil"/>
              <w:left w:val="nil"/>
              <w:bottom w:val="single" w:sz="6" w:space="0" w:color="auto"/>
              <w:right w:val="nil"/>
            </w:tcBorders>
            <w:shd w:val="clear" w:color="auto" w:fill="auto"/>
            <w:vAlign w:val="bottom"/>
          </w:tcPr>
          <w:p w14:paraId="5C346DFD" w14:textId="77777777" w:rsidR="00E165E0" w:rsidRPr="00E9494A" w:rsidRDefault="00E165E0" w:rsidP="00737983">
            <w:pPr>
              <w:pStyle w:val="27"/>
              <w:rPr>
                <w:b/>
              </w:rPr>
            </w:pPr>
            <w:r w:rsidRPr="00E9494A">
              <w:rPr>
                <w:b/>
              </w:rPr>
              <w:t>-</w:t>
            </w:r>
          </w:p>
        </w:tc>
        <w:tc>
          <w:tcPr>
            <w:tcW w:w="141" w:type="dxa"/>
            <w:tcBorders>
              <w:top w:val="nil"/>
              <w:left w:val="nil"/>
              <w:right w:val="nil"/>
            </w:tcBorders>
            <w:vAlign w:val="bottom"/>
          </w:tcPr>
          <w:p w14:paraId="626C5DA6" w14:textId="77777777" w:rsidR="00E165E0" w:rsidRPr="00E9494A" w:rsidRDefault="00E165E0" w:rsidP="00737983">
            <w:pPr>
              <w:pStyle w:val="27"/>
            </w:pPr>
          </w:p>
        </w:tc>
        <w:tc>
          <w:tcPr>
            <w:tcW w:w="1418" w:type="dxa"/>
            <w:tcBorders>
              <w:top w:val="nil"/>
              <w:left w:val="nil"/>
              <w:bottom w:val="single" w:sz="6" w:space="0" w:color="auto"/>
              <w:right w:val="nil"/>
            </w:tcBorders>
            <w:shd w:val="clear" w:color="auto" w:fill="auto"/>
            <w:vAlign w:val="bottom"/>
          </w:tcPr>
          <w:p w14:paraId="725181DE" w14:textId="77777777" w:rsidR="00E165E0" w:rsidRPr="00E9494A" w:rsidRDefault="00E165E0" w:rsidP="00737983">
            <w:pPr>
              <w:pStyle w:val="27"/>
              <w:rPr>
                <w:b/>
              </w:rPr>
            </w:pPr>
            <w:r w:rsidRPr="00E9494A">
              <w:rPr>
                <w:b/>
              </w:rPr>
              <w:t>(137)</w:t>
            </w:r>
          </w:p>
        </w:tc>
        <w:tc>
          <w:tcPr>
            <w:tcW w:w="142" w:type="dxa"/>
            <w:tcBorders>
              <w:top w:val="nil"/>
              <w:left w:val="nil"/>
              <w:bottom w:val="nil"/>
              <w:right w:val="nil"/>
            </w:tcBorders>
            <w:vAlign w:val="bottom"/>
          </w:tcPr>
          <w:p w14:paraId="3BF01650" w14:textId="77777777" w:rsidR="00E165E0" w:rsidRPr="00E9494A" w:rsidRDefault="00E165E0" w:rsidP="00737983">
            <w:pPr>
              <w:pStyle w:val="27"/>
            </w:pPr>
          </w:p>
        </w:tc>
        <w:tc>
          <w:tcPr>
            <w:tcW w:w="1134" w:type="dxa"/>
            <w:tcBorders>
              <w:top w:val="nil"/>
              <w:left w:val="nil"/>
              <w:bottom w:val="single" w:sz="6" w:space="0" w:color="auto"/>
              <w:right w:val="nil"/>
            </w:tcBorders>
            <w:shd w:val="clear" w:color="auto" w:fill="auto"/>
            <w:vAlign w:val="bottom"/>
          </w:tcPr>
          <w:p w14:paraId="0494CDDD" w14:textId="77777777" w:rsidR="00E165E0" w:rsidRPr="00E9494A" w:rsidRDefault="00E165E0" w:rsidP="00737983">
            <w:pPr>
              <w:pStyle w:val="27"/>
              <w:rPr>
                <w:b/>
              </w:rPr>
            </w:pPr>
            <w:r w:rsidRPr="00E9494A">
              <w:rPr>
                <w:b/>
              </w:rPr>
              <w:t>(137)</w:t>
            </w:r>
          </w:p>
        </w:tc>
      </w:tr>
      <w:tr w:rsidR="00E165E0" w:rsidRPr="00E9494A" w14:paraId="6E7A30B4" w14:textId="77777777" w:rsidTr="00E165E0">
        <w:trPr>
          <w:cantSplit/>
          <w:trHeight w:val="20"/>
        </w:trPr>
        <w:tc>
          <w:tcPr>
            <w:tcW w:w="5387" w:type="dxa"/>
            <w:tcBorders>
              <w:top w:val="nil"/>
              <w:left w:val="nil"/>
              <w:bottom w:val="nil"/>
              <w:right w:val="nil"/>
            </w:tcBorders>
          </w:tcPr>
          <w:p w14:paraId="2D5C5F86" w14:textId="77777777" w:rsidR="00E165E0" w:rsidRPr="00E9494A" w:rsidRDefault="00E165E0" w:rsidP="00737983">
            <w:pPr>
              <w:pStyle w:val="27"/>
              <w:rPr>
                <w:b/>
                <w:highlight w:val="red"/>
              </w:rPr>
            </w:pPr>
          </w:p>
        </w:tc>
        <w:tc>
          <w:tcPr>
            <w:tcW w:w="1276" w:type="dxa"/>
            <w:tcBorders>
              <w:top w:val="nil"/>
              <w:left w:val="nil"/>
              <w:bottom w:val="nil"/>
              <w:right w:val="nil"/>
            </w:tcBorders>
            <w:vAlign w:val="bottom"/>
          </w:tcPr>
          <w:p w14:paraId="4BC9690D" w14:textId="77777777" w:rsidR="00E165E0" w:rsidRPr="00E9494A" w:rsidRDefault="00E165E0" w:rsidP="00737983">
            <w:pPr>
              <w:pStyle w:val="27"/>
              <w:rPr>
                <w:highlight w:val="red"/>
              </w:rPr>
            </w:pPr>
          </w:p>
        </w:tc>
        <w:tc>
          <w:tcPr>
            <w:tcW w:w="141" w:type="dxa"/>
            <w:tcBorders>
              <w:top w:val="nil"/>
              <w:left w:val="nil"/>
              <w:bottom w:val="nil"/>
              <w:right w:val="nil"/>
            </w:tcBorders>
            <w:vAlign w:val="bottom"/>
          </w:tcPr>
          <w:p w14:paraId="08CFFB9B" w14:textId="77777777" w:rsidR="00E165E0" w:rsidRPr="00E9494A" w:rsidRDefault="00E165E0" w:rsidP="00737983">
            <w:pPr>
              <w:pStyle w:val="27"/>
              <w:rPr>
                <w:highlight w:val="red"/>
              </w:rPr>
            </w:pPr>
          </w:p>
        </w:tc>
        <w:tc>
          <w:tcPr>
            <w:tcW w:w="1418" w:type="dxa"/>
            <w:tcBorders>
              <w:top w:val="nil"/>
              <w:left w:val="nil"/>
              <w:bottom w:val="nil"/>
              <w:right w:val="nil"/>
            </w:tcBorders>
            <w:vAlign w:val="bottom"/>
          </w:tcPr>
          <w:p w14:paraId="2DF421A8" w14:textId="77777777" w:rsidR="00E165E0" w:rsidRPr="00E9494A" w:rsidRDefault="00E165E0" w:rsidP="00737983">
            <w:pPr>
              <w:pStyle w:val="27"/>
              <w:rPr>
                <w:highlight w:val="red"/>
              </w:rPr>
            </w:pPr>
          </w:p>
        </w:tc>
        <w:tc>
          <w:tcPr>
            <w:tcW w:w="142" w:type="dxa"/>
            <w:tcBorders>
              <w:top w:val="nil"/>
              <w:left w:val="nil"/>
              <w:bottom w:val="nil"/>
              <w:right w:val="nil"/>
            </w:tcBorders>
            <w:vAlign w:val="bottom"/>
          </w:tcPr>
          <w:p w14:paraId="09BBF44A" w14:textId="77777777" w:rsidR="00E165E0" w:rsidRPr="00E9494A" w:rsidRDefault="00E165E0" w:rsidP="00737983">
            <w:pPr>
              <w:pStyle w:val="27"/>
              <w:rPr>
                <w:highlight w:val="red"/>
              </w:rPr>
            </w:pPr>
          </w:p>
        </w:tc>
        <w:tc>
          <w:tcPr>
            <w:tcW w:w="1134" w:type="dxa"/>
            <w:tcBorders>
              <w:top w:val="nil"/>
              <w:left w:val="nil"/>
              <w:bottom w:val="nil"/>
              <w:right w:val="nil"/>
            </w:tcBorders>
            <w:vAlign w:val="bottom"/>
          </w:tcPr>
          <w:p w14:paraId="0A976E96" w14:textId="77777777" w:rsidR="00E165E0" w:rsidRPr="00E9494A" w:rsidRDefault="00E165E0" w:rsidP="00737983">
            <w:pPr>
              <w:pStyle w:val="27"/>
              <w:rPr>
                <w:b/>
                <w:highlight w:val="red"/>
              </w:rPr>
            </w:pPr>
          </w:p>
        </w:tc>
      </w:tr>
      <w:tr w:rsidR="00E165E0" w:rsidRPr="00E9494A" w14:paraId="27777DAE" w14:textId="77777777" w:rsidTr="00E165E0">
        <w:trPr>
          <w:cantSplit/>
          <w:trHeight w:val="20"/>
        </w:trPr>
        <w:tc>
          <w:tcPr>
            <w:tcW w:w="5387" w:type="dxa"/>
            <w:tcBorders>
              <w:top w:val="nil"/>
              <w:left w:val="nil"/>
              <w:bottom w:val="nil"/>
              <w:right w:val="nil"/>
            </w:tcBorders>
          </w:tcPr>
          <w:p w14:paraId="60AB5CC7" w14:textId="77777777" w:rsidR="00E165E0" w:rsidRPr="00E9494A" w:rsidRDefault="00E165E0" w:rsidP="00737983">
            <w:pPr>
              <w:pStyle w:val="27"/>
            </w:pPr>
            <w:r w:rsidRPr="00E9494A">
              <w:t>Выбытия</w:t>
            </w:r>
          </w:p>
        </w:tc>
        <w:tc>
          <w:tcPr>
            <w:tcW w:w="1276" w:type="dxa"/>
            <w:tcBorders>
              <w:top w:val="nil"/>
              <w:left w:val="nil"/>
              <w:bottom w:val="nil"/>
              <w:right w:val="nil"/>
            </w:tcBorders>
            <w:vAlign w:val="bottom"/>
          </w:tcPr>
          <w:p w14:paraId="29133402" w14:textId="77777777" w:rsidR="00E165E0" w:rsidRPr="00E9494A" w:rsidRDefault="00E165E0" w:rsidP="00737983">
            <w:pPr>
              <w:pStyle w:val="27"/>
            </w:pPr>
            <w:r w:rsidRPr="00E9494A">
              <w:t>-</w:t>
            </w:r>
          </w:p>
        </w:tc>
        <w:tc>
          <w:tcPr>
            <w:tcW w:w="141" w:type="dxa"/>
            <w:tcBorders>
              <w:top w:val="nil"/>
              <w:left w:val="nil"/>
              <w:bottom w:val="nil"/>
              <w:right w:val="nil"/>
            </w:tcBorders>
            <w:vAlign w:val="bottom"/>
          </w:tcPr>
          <w:p w14:paraId="60BEF1EA" w14:textId="77777777" w:rsidR="00E165E0" w:rsidRPr="00E9494A" w:rsidRDefault="00E165E0" w:rsidP="00737983">
            <w:pPr>
              <w:pStyle w:val="27"/>
            </w:pPr>
          </w:p>
        </w:tc>
        <w:tc>
          <w:tcPr>
            <w:tcW w:w="1418" w:type="dxa"/>
            <w:tcBorders>
              <w:top w:val="nil"/>
              <w:left w:val="nil"/>
              <w:bottom w:val="nil"/>
              <w:right w:val="nil"/>
            </w:tcBorders>
            <w:vAlign w:val="bottom"/>
          </w:tcPr>
          <w:p w14:paraId="185378E6" w14:textId="77777777" w:rsidR="00E165E0" w:rsidRPr="00E9494A" w:rsidRDefault="00E165E0" w:rsidP="00737983">
            <w:pPr>
              <w:pStyle w:val="27"/>
            </w:pPr>
            <w:r w:rsidRPr="00E9494A">
              <w:t>138</w:t>
            </w:r>
          </w:p>
        </w:tc>
        <w:tc>
          <w:tcPr>
            <w:tcW w:w="142" w:type="dxa"/>
            <w:tcBorders>
              <w:top w:val="nil"/>
              <w:left w:val="nil"/>
              <w:bottom w:val="nil"/>
              <w:right w:val="nil"/>
            </w:tcBorders>
            <w:vAlign w:val="bottom"/>
          </w:tcPr>
          <w:p w14:paraId="5551CFB1" w14:textId="77777777" w:rsidR="00E165E0" w:rsidRPr="00E9494A" w:rsidRDefault="00E165E0" w:rsidP="00737983">
            <w:pPr>
              <w:pStyle w:val="27"/>
            </w:pPr>
          </w:p>
        </w:tc>
        <w:tc>
          <w:tcPr>
            <w:tcW w:w="1134" w:type="dxa"/>
            <w:tcBorders>
              <w:top w:val="nil"/>
              <w:left w:val="nil"/>
              <w:bottom w:val="nil"/>
              <w:right w:val="nil"/>
            </w:tcBorders>
            <w:vAlign w:val="bottom"/>
          </w:tcPr>
          <w:p w14:paraId="3E99A5B9" w14:textId="77777777" w:rsidR="00E165E0" w:rsidRPr="00E9494A" w:rsidRDefault="00E165E0" w:rsidP="00737983">
            <w:pPr>
              <w:pStyle w:val="27"/>
              <w:rPr>
                <w:b/>
              </w:rPr>
            </w:pPr>
            <w:r w:rsidRPr="00E9494A">
              <w:rPr>
                <w:b/>
              </w:rPr>
              <w:t>138</w:t>
            </w:r>
          </w:p>
        </w:tc>
      </w:tr>
      <w:tr w:rsidR="00E165E0" w:rsidRPr="00E9494A" w14:paraId="7E494BEC" w14:textId="77777777" w:rsidTr="00E165E0">
        <w:trPr>
          <w:cantSplit/>
          <w:trHeight w:val="20"/>
        </w:trPr>
        <w:tc>
          <w:tcPr>
            <w:tcW w:w="5387" w:type="dxa"/>
            <w:tcBorders>
              <w:top w:val="nil"/>
              <w:left w:val="nil"/>
              <w:bottom w:val="nil"/>
              <w:right w:val="nil"/>
            </w:tcBorders>
            <w:shd w:val="clear" w:color="auto" w:fill="auto"/>
          </w:tcPr>
          <w:p w14:paraId="2E1D3D06" w14:textId="77777777" w:rsidR="00E165E0" w:rsidRPr="00E9494A" w:rsidRDefault="00E165E0" w:rsidP="00737983">
            <w:pPr>
              <w:pStyle w:val="27"/>
            </w:pPr>
            <w:r w:rsidRPr="00E9494A">
              <w:t>Начисление амортизации за год</w:t>
            </w:r>
          </w:p>
        </w:tc>
        <w:tc>
          <w:tcPr>
            <w:tcW w:w="1276" w:type="dxa"/>
            <w:tcBorders>
              <w:top w:val="nil"/>
              <w:left w:val="nil"/>
              <w:bottom w:val="single" w:sz="4" w:space="0" w:color="auto"/>
              <w:right w:val="nil"/>
            </w:tcBorders>
            <w:shd w:val="clear" w:color="auto" w:fill="auto"/>
            <w:vAlign w:val="bottom"/>
          </w:tcPr>
          <w:p w14:paraId="32BAED97" w14:textId="77777777" w:rsidR="00E165E0" w:rsidRPr="00E9494A" w:rsidRDefault="00E165E0" w:rsidP="00737983">
            <w:pPr>
              <w:pStyle w:val="27"/>
            </w:pPr>
            <w:r w:rsidRPr="00E9494A">
              <w:t>-</w:t>
            </w:r>
          </w:p>
        </w:tc>
        <w:tc>
          <w:tcPr>
            <w:tcW w:w="141" w:type="dxa"/>
            <w:tcBorders>
              <w:top w:val="nil"/>
              <w:left w:val="nil"/>
              <w:bottom w:val="nil"/>
              <w:right w:val="nil"/>
            </w:tcBorders>
            <w:shd w:val="clear" w:color="auto" w:fill="auto"/>
            <w:vAlign w:val="bottom"/>
          </w:tcPr>
          <w:p w14:paraId="48398E99" w14:textId="77777777" w:rsidR="00E165E0" w:rsidRPr="00E9494A" w:rsidRDefault="00E165E0" w:rsidP="00737983">
            <w:pPr>
              <w:pStyle w:val="27"/>
            </w:pPr>
          </w:p>
        </w:tc>
        <w:tc>
          <w:tcPr>
            <w:tcW w:w="1418" w:type="dxa"/>
            <w:tcBorders>
              <w:top w:val="nil"/>
              <w:left w:val="nil"/>
              <w:bottom w:val="single" w:sz="4" w:space="0" w:color="auto"/>
              <w:right w:val="nil"/>
            </w:tcBorders>
            <w:shd w:val="clear" w:color="auto" w:fill="auto"/>
            <w:vAlign w:val="bottom"/>
          </w:tcPr>
          <w:p w14:paraId="63206E21" w14:textId="77777777" w:rsidR="00E165E0" w:rsidRPr="00E9494A" w:rsidRDefault="00E165E0" w:rsidP="00737983">
            <w:pPr>
              <w:pStyle w:val="27"/>
            </w:pPr>
            <w:r w:rsidRPr="00E9494A">
              <w:t>(40)</w:t>
            </w:r>
          </w:p>
        </w:tc>
        <w:tc>
          <w:tcPr>
            <w:tcW w:w="142" w:type="dxa"/>
            <w:tcBorders>
              <w:top w:val="nil"/>
              <w:left w:val="nil"/>
              <w:bottom w:val="nil"/>
              <w:right w:val="nil"/>
            </w:tcBorders>
            <w:shd w:val="clear" w:color="auto" w:fill="auto"/>
            <w:vAlign w:val="bottom"/>
          </w:tcPr>
          <w:p w14:paraId="6E2DCD10" w14:textId="77777777" w:rsidR="00E165E0" w:rsidRPr="00E9494A" w:rsidRDefault="00E165E0" w:rsidP="00737983">
            <w:pPr>
              <w:pStyle w:val="27"/>
            </w:pPr>
          </w:p>
        </w:tc>
        <w:tc>
          <w:tcPr>
            <w:tcW w:w="1134" w:type="dxa"/>
            <w:tcBorders>
              <w:top w:val="nil"/>
              <w:left w:val="nil"/>
              <w:bottom w:val="single" w:sz="4" w:space="0" w:color="auto"/>
              <w:right w:val="nil"/>
            </w:tcBorders>
            <w:shd w:val="clear" w:color="auto" w:fill="auto"/>
            <w:vAlign w:val="bottom"/>
          </w:tcPr>
          <w:p w14:paraId="6E20E049" w14:textId="77777777" w:rsidR="00E165E0" w:rsidRPr="00E9494A" w:rsidRDefault="00E165E0" w:rsidP="00737983">
            <w:pPr>
              <w:pStyle w:val="27"/>
              <w:rPr>
                <w:b/>
              </w:rPr>
            </w:pPr>
            <w:r w:rsidRPr="00E9494A">
              <w:rPr>
                <w:b/>
              </w:rPr>
              <w:t>(40)</w:t>
            </w:r>
          </w:p>
        </w:tc>
      </w:tr>
      <w:tr w:rsidR="00E165E0" w:rsidRPr="00E9494A" w14:paraId="5C7E9AF0" w14:textId="77777777" w:rsidTr="00E165E0">
        <w:trPr>
          <w:cantSplit/>
          <w:trHeight w:val="20"/>
        </w:trPr>
        <w:tc>
          <w:tcPr>
            <w:tcW w:w="5387" w:type="dxa"/>
            <w:tcBorders>
              <w:top w:val="nil"/>
              <w:left w:val="nil"/>
              <w:bottom w:val="nil"/>
              <w:right w:val="nil"/>
            </w:tcBorders>
          </w:tcPr>
          <w:p w14:paraId="5CF2A33B" w14:textId="77777777" w:rsidR="00E165E0" w:rsidRPr="00E9494A" w:rsidRDefault="00E165E0" w:rsidP="00737983">
            <w:pPr>
              <w:pStyle w:val="27"/>
              <w:rPr>
                <w:b/>
              </w:rPr>
            </w:pPr>
          </w:p>
          <w:p w14:paraId="636CEA12" w14:textId="77777777" w:rsidR="00E165E0" w:rsidRPr="00E9494A" w:rsidRDefault="00E165E0" w:rsidP="00737983">
            <w:pPr>
              <w:pStyle w:val="27"/>
              <w:rPr>
                <w:b/>
              </w:rPr>
            </w:pPr>
            <w:r w:rsidRPr="00E9494A">
              <w:rPr>
                <w:b/>
              </w:rPr>
              <w:t>31 декабря 2014 года</w:t>
            </w:r>
          </w:p>
        </w:tc>
        <w:tc>
          <w:tcPr>
            <w:tcW w:w="1276" w:type="dxa"/>
            <w:tcBorders>
              <w:top w:val="single" w:sz="4" w:space="0" w:color="auto"/>
              <w:left w:val="nil"/>
              <w:bottom w:val="single" w:sz="6" w:space="0" w:color="auto"/>
              <w:right w:val="nil"/>
            </w:tcBorders>
            <w:shd w:val="clear" w:color="auto" w:fill="auto"/>
            <w:vAlign w:val="bottom"/>
          </w:tcPr>
          <w:p w14:paraId="645C93FF" w14:textId="77777777" w:rsidR="00E165E0" w:rsidRPr="00E9494A" w:rsidRDefault="00E165E0" w:rsidP="00737983">
            <w:pPr>
              <w:pStyle w:val="27"/>
              <w:rPr>
                <w:b/>
              </w:rPr>
            </w:pPr>
            <w:r w:rsidRPr="00E9494A">
              <w:rPr>
                <w:b/>
              </w:rPr>
              <w:t>-</w:t>
            </w:r>
          </w:p>
        </w:tc>
        <w:tc>
          <w:tcPr>
            <w:tcW w:w="141" w:type="dxa"/>
            <w:tcBorders>
              <w:top w:val="nil"/>
              <w:left w:val="nil"/>
              <w:right w:val="nil"/>
            </w:tcBorders>
            <w:vAlign w:val="bottom"/>
          </w:tcPr>
          <w:p w14:paraId="4EA68736" w14:textId="77777777" w:rsidR="00E165E0" w:rsidRPr="00E9494A" w:rsidRDefault="00E165E0" w:rsidP="00737983">
            <w:pPr>
              <w:pStyle w:val="27"/>
            </w:pPr>
          </w:p>
        </w:tc>
        <w:tc>
          <w:tcPr>
            <w:tcW w:w="1418" w:type="dxa"/>
            <w:tcBorders>
              <w:top w:val="single" w:sz="4" w:space="0" w:color="auto"/>
              <w:left w:val="nil"/>
              <w:bottom w:val="single" w:sz="6" w:space="0" w:color="auto"/>
              <w:right w:val="nil"/>
            </w:tcBorders>
            <w:shd w:val="clear" w:color="auto" w:fill="auto"/>
            <w:vAlign w:val="bottom"/>
          </w:tcPr>
          <w:p w14:paraId="659DF9D5" w14:textId="77777777" w:rsidR="00E165E0" w:rsidRPr="00E9494A" w:rsidRDefault="00E165E0" w:rsidP="00737983">
            <w:pPr>
              <w:pStyle w:val="27"/>
              <w:rPr>
                <w:b/>
              </w:rPr>
            </w:pPr>
            <w:r w:rsidRPr="00E9494A">
              <w:rPr>
                <w:b/>
              </w:rPr>
              <w:t>(39)</w:t>
            </w:r>
          </w:p>
        </w:tc>
        <w:tc>
          <w:tcPr>
            <w:tcW w:w="142" w:type="dxa"/>
            <w:tcBorders>
              <w:top w:val="nil"/>
              <w:left w:val="nil"/>
              <w:bottom w:val="nil"/>
              <w:right w:val="nil"/>
            </w:tcBorders>
            <w:vAlign w:val="bottom"/>
          </w:tcPr>
          <w:p w14:paraId="78864AB3" w14:textId="77777777" w:rsidR="00E165E0" w:rsidRPr="00E9494A" w:rsidRDefault="00E165E0" w:rsidP="00737983">
            <w:pPr>
              <w:pStyle w:val="27"/>
            </w:pPr>
          </w:p>
        </w:tc>
        <w:tc>
          <w:tcPr>
            <w:tcW w:w="1134" w:type="dxa"/>
            <w:tcBorders>
              <w:top w:val="single" w:sz="4" w:space="0" w:color="auto"/>
              <w:left w:val="nil"/>
              <w:bottom w:val="single" w:sz="6" w:space="0" w:color="auto"/>
              <w:right w:val="nil"/>
            </w:tcBorders>
            <w:shd w:val="clear" w:color="auto" w:fill="auto"/>
            <w:vAlign w:val="bottom"/>
          </w:tcPr>
          <w:p w14:paraId="52ECAB90" w14:textId="77777777" w:rsidR="00E165E0" w:rsidRPr="00E9494A" w:rsidRDefault="00E165E0" w:rsidP="00737983">
            <w:pPr>
              <w:pStyle w:val="27"/>
              <w:rPr>
                <w:b/>
              </w:rPr>
            </w:pPr>
            <w:r w:rsidRPr="00E9494A">
              <w:rPr>
                <w:b/>
              </w:rPr>
              <w:t>(39)</w:t>
            </w:r>
          </w:p>
        </w:tc>
      </w:tr>
      <w:tr w:rsidR="00E165E0" w:rsidRPr="00E9494A" w14:paraId="1BE6195D" w14:textId="77777777" w:rsidTr="00E165E0">
        <w:trPr>
          <w:cantSplit/>
          <w:trHeight w:val="20"/>
        </w:trPr>
        <w:tc>
          <w:tcPr>
            <w:tcW w:w="5387" w:type="dxa"/>
            <w:tcBorders>
              <w:top w:val="nil"/>
              <w:left w:val="nil"/>
              <w:bottom w:val="nil"/>
              <w:right w:val="nil"/>
            </w:tcBorders>
          </w:tcPr>
          <w:p w14:paraId="000ACB0C" w14:textId="77777777" w:rsidR="00E165E0" w:rsidRPr="00E9494A" w:rsidRDefault="00E165E0" w:rsidP="00737983">
            <w:pPr>
              <w:pStyle w:val="27"/>
              <w:rPr>
                <w:b/>
              </w:rPr>
            </w:pPr>
          </w:p>
        </w:tc>
        <w:tc>
          <w:tcPr>
            <w:tcW w:w="1276" w:type="dxa"/>
            <w:tcBorders>
              <w:top w:val="nil"/>
              <w:left w:val="nil"/>
              <w:bottom w:val="nil"/>
              <w:right w:val="nil"/>
            </w:tcBorders>
            <w:vAlign w:val="bottom"/>
          </w:tcPr>
          <w:p w14:paraId="391C4761" w14:textId="77777777" w:rsidR="00E165E0" w:rsidRPr="00E9494A" w:rsidRDefault="00E165E0" w:rsidP="00737983">
            <w:pPr>
              <w:pStyle w:val="27"/>
            </w:pPr>
          </w:p>
        </w:tc>
        <w:tc>
          <w:tcPr>
            <w:tcW w:w="141" w:type="dxa"/>
            <w:tcBorders>
              <w:top w:val="nil"/>
              <w:left w:val="nil"/>
              <w:bottom w:val="nil"/>
              <w:right w:val="nil"/>
            </w:tcBorders>
            <w:vAlign w:val="bottom"/>
          </w:tcPr>
          <w:p w14:paraId="0CEB1AAD" w14:textId="77777777" w:rsidR="00E165E0" w:rsidRPr="00E9494A" w:rsidRDefault="00E165E0" w:rsidP="00737983">
            <w:pPr>
              <w:pStyle w:val="27"/>
            </w:pPr>
          </w:p>
        </w:tc>
        <w:tc>
          <w:tcPr>
            <w:tcW w:w="1418" w:type="dxa"/>
            <w:tcBorders>
              <w:top w:val="nil"/>
              <w:left w:val="nil"/>
              <w:bottom w:val="nil"/>
              <w:right w:val="nil"/>
            </w:tcBorders>
            <w:vAlign w:val="bottom"/>
          </w:tcPr>
          <w:p w14:paraId="326B1612" w14:textId="77777777" w:rsidR="00E165E0" w:rsidRPr="00E9494A" w:rsidRDefault="00E165E0" w:rsidP="00737983">
            <w:pPr>
              <w:pStyle w:val="27"/>
            </w:pPr>
          </w:p>
        </w:tc>
        <w:tc>
          <w:tcPr>
            <w:tcW w:w="142" w:type="dxa"/>
            <w:tcBorders>
              <w:top w:val="nil"/>
              <w:left w:val="nil"/>
              <w:bottom w:val="nil"/>
              <w:right w:val="nil"/>
            </w:tcBorders>
            <w:vAlign w:val="bottom"/>
          </w:tcPr>
          <w:p w14:paraId="513A855B" w14:textId="77777777" w:rsidR="00E165E0" w:rsidRPr="00E9494A" w:rsidRDefault="00E165E0" w:rsidP="00737983">
            <w:pPr>
              <w:pStyle w:val="27"/>
            </w:pPr>
          </w:p>
        </w:tc>
        <w:tc>
          <w:tcPr>
            <w:tcW w:w="1134" w:type="dxa"/>
            <w:tcBorders>
              <w:top w:val="nil"/>
              <w:left w:val="nil"/>
              <w:bottom w:val="nil"/>
              <w:right w:val="nil"/>
            </w:tcBorders>
            <w:vAlign w:val="bottom"/>
          </w:tcPr>
          <w:p w14:paraId="4D1AE593" w14:textId="77777777" w:rsidR="00E165E0" w:rsidRPr="00E9494A" w:rsidRDefault="00E165E0" w:rsidP="00737983">
            <w:pPr>
              <w:pStyle w:val="27"/>
              <w:rPr>
                <w:b/>
              </w:rPr>
            </w:pPr>
          </w:p>
        </w:tc>
      </w:tr>
      <w:tr w:rsidR="00E165E0" w:rsidRPr="00E9494A" w14:paraId="0B41FA31" w14:textId="77777777" w:rsidTr="00E165E0">
        <w:trPr>
          <w:cantSplit/>
          <w:trHeight w:val="20"/>
        </w:trPr>
        <w:tc>
          <w:tcPr>
            <w:tcW w:w="5387" w:type="dxa"/>
            <w:tcBorders>
              <w:top w:val="nil"/>
              <w:left w:val="nil"/>
              <w:bottom w:val="nil"/>
              <w:right w:val="nil"/>
            </w:tcBorders>
          </w:tcPr>
          <w:p w14:paraId="6567B9E8" w14:textId="77777777" w:rsidR="00E165E0" w:rsidRPr="00E9494A" w:rsidRDefault="00E165E0" w:rsidP="00737983">
            <w:pPr>
              <w:pStyle w:val="27"/>
              <w:rPr>
                <w:b/>
              </w:rPr>
            </w:pPr>
          </w:p>
        </w:tc>
        <w:tc>
          <w:tcPr>
            <w:tcW w:w="1276" w:type="dxa"/>
            <w:tcBorders>
              <w:top w:val="nil"/>
              <w:left w:val="nil"/>
              <w:right w:val="nil"/>
            </w:tcBorders>
            <w:vAlign w:val="bottom"/>
          </w:tcPr>
          <w:p w14:paraId="5753F12A" w14:textId="77777777" w:rsidR="00E165E0" w:rsidRPr="00E9494A" w:rsidRDefault="00E165E0" w:rsidP="00737983">
            <w:pPr>
              <w:pStyle w:val="27"/>
              <w:rPr>
                <w:b/>
              </w:rPr>
            </w:pPr>
          </w:p>
        </w:tc>
        <w:tc>
          <w:tcPr>
            <w:tcW w:w="141" w:type="dxa"/>
            <w:tcBorders>
              <w:top w:val="nil"/>
              <w:left w:val="nil"/>
              <w:bottom w:val="nil"/>
              <w:right w:val="nil"/>
            </w:tcBorders>
            <w:vAlign w:val="bottom"/>
          </w:tcPr>
          <w:p w14:paraId="4A57CA13" w14:textId="77777777" w:rsidR="00E165E0" w:rsidRPr="00E9494A" w:rsidRDefault="00E165E0" w:rsidP="00737983">
            <w:pPr>
              <w:pStyle w:val="27"/>
              <w:rPr>
                <w:b/>
              </w:rPr>
            </w:pPr>
          </w:p>
        </w:tc>
        <w:tc>
          <w:tcPr>
            <w:tcW w:w="1418" w:type="dxa"/>
            <w:tcBorders>
              <w:top w:val="nil"/>
              <w:left w:val="nil"/>
              <w:right w:val="nil"/>
            </w:tcBorders>
            <w:vAlign w:val="bottom"/>
          </w:tcPr>
          <w:p w14:paraId="24F0115F" w14:textId="77777777" w:rsidR="00E165E0" w:rsidRPr="00E9494A" w:rsidRDefault="00E165E0" w:rsidP="00737983">
            <w:pPr>
              <w:pStyle w:val="27"/>
              <w:rPr>
                <w:b/>
              </w:rPr>
            </w:pPr>
          </w:p>
        </w:tc>
        <w:tc>
          <w:tcPr>
            <w:tcW w:w="142" w:type="dxa"/>
            <w:tcBorders>
              <w:top w:val="nil"/>
              <w:left w:val="nil"/>
              <w:bottom w:val="nil"/>
              <w:right w:val="nil"/>
            </w:tcBorders>
            <w:vAlign w:val="bottom"/>
          </w:tcPr>
          <w:p w14:paraId="28D73484" w14:textId="77777777" w:rsidR="00E165E0" w:rsidRPr="00E9494A" w:rsidRDefault="00E165E0" w:rsidP="00737983">
            <w:pPr>
              <w:pStyle w:val="27"/>
              <w:rPr>
                <w:b/>
              </w:rPr>
            </w:pPr>
          </w:p>
        </w:tc>
        <w:tc>
          <w:tcPr>
            <w:tcW w:w="1134" w:type="dxa"/>
            <w:tcBorders>
              <w:top w:val="nil"/>
              <w:left w:val="nil"/>
              <w:right w:val="nil"/>
            </w:tcBorders>
            <w:vAlign w:val="bottom"/>
          </w:tcPr>
          <w:p w14:paraId="63067EF9" w14:textId="77777777" w:rsidR="00E165E0" w:rsidRPr="00E9494A" w:rsidRDefault="00E165E0" w:rsidP="00737983">
            <w:pPr>
              <w:pStyle w:val="27"/>
              <w:rPr>
                <w:b/>
              </w:rPr>
            </w:pPr>
          </w:p>
        </w:tc>
      </w:tr>
      <w:tr w:rsidR="00E165E0" w:rsidRPr="00E9494A" w14:paraId="2F82A910" w14:textId="77777777" w:rsidTr="00E165E0">
        <w:trPr>
          <w:cantSplit/>
          <w:trHeight w:val="20"/>
        </w:trPr>
        <w:tc>
          <w:tcPr>
            <w:tcW w:w="5387" w:type="dxa"/>
            <w:tcBorders>
              <w:top w:val="nil"/>
              <w:left w:val="nil"/>
              <w:bottom w:val="nil"/>
              <w:right w:val="nil"/>
            </w:tcBorders>
          </w:tcPr>
          <w:p w14:paraId="7D27D435" w14:textId="77777777" w:rsidR="00E165E0" w:rsidRPr="00E9494A" w:rsidRDefault="00E165E0" w:rsidP="00737983">
            <w:pPr>
              <w:pStyle w:val="27"/>
              <w:rPr>
                <w:b/>
              </w:rPr>
            </w:pPr>
            <w:r w:rsidRPr="00E9494A">
              <w:rPr>
                <w:b/>
              </w:rPr>
              <w:t>Остаточная стоимость</w:t>
            </w:r>
          </w:p>
        </w:tc>
        <w:tc>
          <w:tcPr>
            <w:tcW w:w="1276" w:type="dxa"/>
            <w:vMerge w:val="restart"/>
            <w:tcBorders>
              <w:top w:val="nil"/>
              <w:left w:val="nil"/>
              <w:right w:val="nil"/>
            </w:tcBorders>
            <w:vAlign w:val="bottom"/>
          </w:tcPr>
          <w:p w14:paraId="7C04EE1C" w14:textId="77777777" w:rsidR="00E165E0" w:rsidRPr="00E9494A" w:rsidRDefault="00E165E0" w:rsidP="00737983">
            <w:pPr>
              <w:pStyle w:val="27"/>
              <w:rPr>
                <w:b/>
              </w:rPr>
            </w:pPr>
            <w:r w:rsidRPr="00E9494A">
              <w:rPr>
                <w:b/>
              </w:rPr>
              <w:t>-</w:t>
            </w:r>
          </w:p>
        </w:tc>
        <w:tc>
          <w:tcPr>
            <w:tcW w:w="141" w:type="dxa"/>
            <w:tcBorders>
              <w:top w:val="nil"/>
              <w:left w:val="nil"/>
              <w:bottom w:val="nil"/>
              <w:right w:val="nil"/>
            </w:tcBorders>
            <w:vAlign w:val="bottom"/>
          </w:tcPr>
          <w:p w14:paraId="642FA7EC" w14:textId="77777777" w:rsidR="00E165E0" w:rsidRPr="00E9494A" w:rsidRDefault="00E165E0" w:rsidP="00737983">
            <w:pPr>
              <w:pStyle w:val="27"/>
              <w:rPr>
                <w:b/>
              </w:rPr>
            </w:pPr>
          </w:p>
        </w:tc>
        <w:tc>
          <w:tcPr>
            <w:tcW w:w="1418" w:type="dxa"/>
            <w:vMerge w:val="restart"/>
            <w:tcBorders>
              <w:top w:val="nil"/>
              <w:left w:val="nil"/>
              <w:right w:val="nil"/>
            </w:tcBorders>
            <w:vAlign w:val="bottom"/>
          </w:tcPr>
          <w:p w14:paraId="1349FD67" w14:textId="77777777" w:rsidR="00E165E0" w:rsidRPr="00E9494A" w:rsidRDefault="00E165E0" w:rsidP="00737983">
            <w:pPr>
              <w:pStyle w:val="27"/>
              <w:rPr>
                <w:b/>
              </w:rPr>
            </w:pPr>
            <w:r w:rsidRPr="00E9494A">
              <w:rPr>
                <w:b/>
              </w:rPr>
              <w:t>150</w:t>
            </w:r>
          </w:p>
        </w:tc>
        <w:tc>
          <w:tcPr>
            <w:tcW w:w="142" w:type="dxa"/>
            <w:tcBorders>
              <w:top w:val="nil"/>
              <w:left w:val="nil"/>
              <w:bottom w:val="nil"/>
              <w:right w:val="nil"/>
            </w:tcBorders>
            <w:vAlign w:val="bottom"/>
          </w:tcPr>
          <w:p w14:paraId="188B04C7" w14:textId="77777777" w:rsidR="00E165E0" w:rsidRPr="00E9494A" w:rsidRDefault="00E165E0" w:rsidP="00737983">
            <w:pPr>
              <w:pStyle w:val="27"/>
              <w:rPr>
                <w:b/>
              </w:rPr>
            </w:pPr>
          </w:p>
        </w:tc>
        <w:tc>
          <w:tcPr>
            <w:tcW w:w="1134" w:type="dxa"/>
            <w:vMerge w:val="restart"/>
            <w:tcBorders>
              <w:top w:val="nil"/>
              <w:left w:val="nil"/>
              <w:right w:val="nil"/>
            </w:tcBorders>
            <w:vAlign w:val="bottom"/>
          </w:tcPr>
          <w:p w14:paraId="28430E27" w14:textId="77777777" w:rsidR="00E165E0" w:rsidRPr="00E9494A" w:rsidRDefault="00E165E0" w:rsidP="00737983">
            <w:pPr>
              <w:pStyle w:val="27"/>
              <w:rPr>
                <w:b/>
              </w:rPr>
            </w:pPr>
            <w:r w:rsidRPr="00E9494A">
              <w:rPr>
                <w:b/>
              </w:rPr>
              <w:t>150</w:t>
            </w:r>
          </w:p>
        </w:tc>
      </w:tr>
      <w:tr w:rsidR="00E165E0" w:rsidRPr="00E9494A" w14:paraId="56193A54" w14:textId="77777777" w:rsidTr="00E165E0">
        <w:trPr>
          <w:cantSplit/>
          <w:trHeight w:val="20"/>
        </w:trPr>
        <w:tc>
          <w:tcPr>
            <w:tcW w:w="5387" w:type="dxa"/>
            <w:tcBorders>
              <w:top w:val="nil"/>
              <w:left w:val="nil"/>
              <w:bottom w:val="nil"/>
              <w:right w:val="nil"/>
            </w:tcBorders>
          </w:tcPr>
          <w:p w14:paraId="429C9BCF" w14:textId="77777777" w:rsidR="00E165E0" w:rsidRPr="00E9494A" w:rsidRDefault="00E165E0" w:rsidP="00737983">
            <w:pPr>
              <w:pStyle w:val="27"/>
              <w:rPr>
                <w:b/>
              </w:rPr>
            </w:pPr>
          </w:p>
        </w:tc>
        <w:tc>
          <w:tcPr>
            <w:tcW w:w="1276" w:type="dxa"/>
            <w:vMerge/>
            <w:tcBorders>
              <w:left w:val="nil"/>
              <w:right w:val="nil"/>
            </w:tcBorders>
            <w:vAlign w:val="bottom"/>
          </w:tcPr>
          <w:p w14:paraId="0D123B9B" w14:textId="77777777" w:rsidR="00E165E0" w:rsidRPr="00E9494A" w:rsidRDefault="00E165E0" w:rsidP="00737983">
            <w:pPr>
              <w:pStyle w:val="27"/>
              <w:rPr>
                <w:b/>
              </w:rPr>
            </w:pPr>
          </w:p>
        </w:tc>
        <w:tc>
          <w:tcPr>
            <w:tcW w:w="141" w:type="dxa"/>
            <w:tcBorders>
              <w:top w:val="nil"/>
              <w:left w:val="nil"/>
              <w:bottom w:val="nil"/>
              <w:right w:val="nil"/>
            </w:tcBorders>
            <w:vAlign w:val="bottom"/>
          </w:tcPr>
          <w:p w14:paraId="0F854FE6" w14:textId="77777777" w:rsidR="00E165E0" w:rsidRPr="00E9494A" w:rsidRDefault="00E165E0" w:rsidP="00737983">
            <w:pPr>
              <w:pStyle w:val="27"/>
              <w:rPr>
                <w:b/>
              </w:rPr>
            </w:pPr>
          </w:p>
        </w:tc>
        <w:tc>
          <w:tcPr>
            <w:tcW w:w="1418" w:type="dxa"/>
            <w:vMerge/>
            <w:tcBorders>
              <w:left w:val="nil"/>
              <w:right w:val="nil"/>
            </w:tcBorders>
            <w:vAlign w:val="bottom"/>
          </w:tcPr>
          <w:p w14:paraId="0856F2F0" w14:textId="77777777" w:rsidR="00E165E0" w:rsidRPr="00E9494A" w:rsidRDefault="00E165E0" w:rsidP="00737983">
            <w:pPr>
              <w:pStyle w:val="27"/>
              <w:rPr>
                <w:b/>
              </w:rPr>
            </w:pPr>
          </w:p>
        </w:tc>
        <w:tc>
          <w:tcPr>
            <w:tcW w:w="142" w:type="dxa"/>
            <w:tcBorders>
              <w:top w:val="nil"/>
              <w:left w:val="nil"/>
              <w:bottom w:val="nil"/>
              <w:right w:val="nil"/>
            </w:tcBorders>
            <w:vAlign w:val="bottom"/>
          </w:tcPr>
          <w:p w14:paraId="0AB2A680" w14:textId="77777777" w:rsidR="00E165E0" w:rsidRPr="00E9494A" w:rsidRDefault="00E165E0" w:rsidP="00737983">
            <w:pPr>
              <w:pStyle w:val="27"/>
              <w:rPr>
                <w:b/>
              </w:rPr>
            </w:pPr>
          </w:p>
        </w:tc>
        <w:tc>
          <w:tcPr>
            <w:tcW w:w="1134" w:type="dxa"/>
            <w:vMerge/>
            <w:tcBorders>
              <w:left w:val="nil"/>
              <w:right w:val="nil"/>
            </w:tcBorders>
            <w:vAlign w:val="bottom"/>
          </w:tcPr>
          <w:p w14:paraId="02AA30A7" w14:textId="77777777" w:rsidR="00E165E0" w:rsidRPr="00E9494A" w:rsidRDefault="00E165E0" w:rsidP="00737983">
            <w:pPr>
              <w:pStyle w:val="27"/>
              <w:rPr>
                <w:b/>
              </w:rPr>
            </w:pPr>
          </w:p>
        </w:tc>
      </w:tr>
      <w:tr w:rsidR="00E165E0" w:rsidRPr="00E9494A" w14:paraId="31EB04E4" w14:textId="77777777" w:rsidTr="00E165E0">
        <w:trPr>
          <w:cantSplit/>
          <w:trHeight w:val="20"/>
        </w:trPr>
        <w:tc>
          <w:tcPr>
            <w:tcW w:w="5387" w:type="dxa"/>
            <w:tcBorders>
              <w:top w:val="nil"/>
              <w:left w:val="nil"/>
              <w:bottom w:val="nil"/>
              <w:right w:val="nil"/>
            </w:tcBorders>
          </w:tcPr>
          <w:p w14:paraId="20DF832F" w14:textId="77777777" w:rsidR="00E165E0" w:rsidRPr="00E9494A" w:rsidRDefault="00E165E0" w:rsidP="00737983">
            <w:pPr>
              <w:pStyle w:val="27"/>
              <w:rPr>
                <w:b/>
              </w:rPr>
            </w:pPr>
            <w:r w:rsidRPr="00E9494A">
              <w:rPr>
                <w:b/>
              </w:rPr>
              <w:t>31 декабря 2013 года</w:t>
            </w:r>
          </w:p>
        </w:tc>
        <w:tc>
          <w:tcPr>
            <w:tcW w:w="1276" w:type="dxa"/>
            <w:vMerge/>
            <w:tcBorders>
              <w:left w:val="nil"/>
              <w:bottom w:val="double" w:sz="4" w:space="0" w:color="auto"/>
              <w:right w:val="nil"/>
            </w:tcBorders>
            <w:vAlign w:val="bottom"/>
          </w:tcPr>
          <w:p w14:paraId="39B86450" w14:textId="77777777" w:rsidR="00E165E0" w:rsidRPr="00E9494A" w:rsidRDefault="00E165E0" w:rsidP="00737983">
            <w:pPr>
              <w:pStyle w:val="27"/>
              <w:rPr>
                <w:b/>
              </w:rPr>
            </w:pPr>
          </w:p>
        </w:tc>
        <w:tc>
          <w:tcPr>
            <w:tcW w:w="141" w:type="dxa"/>
            <w:tcBorders>
              <w:top w:val="nil"/>
              <w:left w:val="nil"/>
              <w:bottom w:val="nil"/>
              <w:right w:val="nil"/>
            </w:tcBorders>
            <w:vAlign w:val="bottom"/>
          </w:tcPr>
          <w:p w14:paraId="71ED1A6A" w14:textId="77777777" w:rsidR="00E165E0" w:rsidRPr="00E9494A" w:rsidRDefault="00E165E0" w:rsidP="00737983">
            <w:pPr>
              <w:pStyle w:val="27"/>
              <w:rPr>
                <w:b/>
              </w:rPr>
            </w:pPr>
          </w:p>
        </w:tc>
        <w:tc>
          <w:tcPr>
            <w:tcW w:w="1418" w:type="dxa"/>
            <w:vMerge/>
            <w:tcBorders>
              <w:left w:val="nil"/>
              <w:bottom w:val="double" w:sz="4" w:space="0" w:color="auto"/>
              <w:right w:val="nil"/>
            </w:tcBorders>
            <w:vAlign w:val="bottom"/>
          </w:tcPr>
          <w:p w14:paraId="301B4E0B" w14:textId="77777777" w:rsidR="00E165E0" w:rsidRPr="00E9494A" w:rsidRDefault="00E165E0" w:rsidP="00737983">
            <w:pPr>
              <w:pStyle w:val="27"/>
              <w:rPr>
                <w:b/>
              </w:rPr>
            </w:pPr>
          </w:p>
        </w:tc>
        <w:tc>
          <w:tcPr>
            <w:tcW w:w="142" w:type="dxa"/>
            <w:tcBorders>
              <w:top w:val="nil"/>
              <w:left w:val="nil"/>
              <w:bottom w:val="nil"/>
              <w:right w:val="nil"/>
            </w:tcBorders>
            <w:vAlign w:val="bottom"/>
          </w:tcPr>
          <w:p w14:paraId="228DC773" w14:textId="77777777" w:rsidR="00E165E0" w:rsidRPr="00E9494A" w:rsidRDefault="00E165E0" w:rsidP="00737983">
            <w:pPr>
              <w:pStyle w:val="27"/>
              <w:rPr>
                <w:b/>
              </w:rPr>
            </w:pPr>
          </w:p>
        </w:tc>
        <w:tc>
          <w:tcPr>
            <w:tcW w:w="1134" w:type="dxa"/>
            <w:vMerge/>
            <w:tcBorders>
              <w:left w:val="nil"/>
              <w:bottom w:val="double" w:sz="4" w:space="0" w:color="auto"/>
              <w:right w:val="nil"/>
            </w:tcBorders>
            <w:vAlign w:val="bottom"/>
          </w:tcPr>
          <w:p w14:paraId="34295D3F" w14:textId="77777777" w:rsidR="00E165E0" w:rsidRPr="00E9494A" w:rsidRDefault="00E165E0" w:rsidP="00737983">
            <w:pPr>
              <w:pStyle w:val="27"/>
              <w:rPr>
                <w:b/>
              </w:rPr>
            </w:pPr>
          </w:p>
        </w:tc>
      </w:tr>
      <w:tr w:rsidR="00E165E0" w:rsidRPr="00E9494A" w14:paraId="162F72E4" w14:textId="77777777" w:rsidTr="00E165E0">
        <w:trPr>
          <w:cantSplit/>
          <w:trHeight w:val="20"/>
        </w:trPr>
        <w:tc>
          <w:tcPr>
            <w:tcW w:w="5387" w:type="dxa"/>
            <w:tcBorders>
              <w:top w:val="nil"/>
              <w:left w:val="nil"/>
              <w:bottom w:val="nil"/>
              <w:right w:val="nil"/>
            </w:tcBorders>
          </w:tcPr>
          <w:p w14:paraId="202771DA" w14:textId="77777777" w:rsidR="00E165E0" w:rsidRPr="00E9494A" w:rsidRDefault="00E165E0" w:rsidP="00737983">
            <w:pPr>
              <w:pStyle w:val="27"/>
              <w:rPr>
                <w:b/>
              </w:rPr>
            </w:pPr>
          </w:p>
        </w:tc>
        <w:tc>
          <w:tcPr>
            <w:tcW w:w="1276" w:type="dxa"/>
            <w:tcBorders>
              <w:top w:val="double" w:sz="4" w:space="0" w:color="auto"/>
              <w:left w:val="nil"/>
              <w:bottom w:val="nil"/>
              <w:right w:val="nil"/>
            </w:tcBorders>
            <w:shd w:val="clear" w:color="auto" w:fill="auto"/>
            <w:vAlign w:val="bottom"/>
          </w:tcPr>
          <w:p w14:paraId="24477590" w14:textId="77777777" w:rsidR="00E165E0" w:rsidRPr="00E9494A" w:rsidRDefault="00E165E0" w:rsidP="00737983">
            <w:pPr>
              <w:pStyle w:val="27"/>
            </w:pPr>
          </w:p>
        </w:tc>
        <w:tc>
          <w:tcPr>
            <w:tcW w:w="141" w:type="dxa"/>
            <w:tcBorders>
              <w:top w:val="nil"/>
              <w:left w:val="nil"/>
              <w:bottom w:val="nil"/>
              <w:right w:val="nil"/>
            </w:tcBorders>
            <w:vAlign w:val="bottom"/>
          </w:tcPr>
          <w:p w14:paraId="6475E615" w14:textId="77777777" w:rsidR="00E165E0" w:rsidRPr="00E9494A" w:rsidRDefault="00E165E0" w:rsidP="00737983">
            <w:pPr>
              <w:pStyle w:val="27"/>
            </w:pPr>
          </w:p>
        </w:tc>
        <w:tc>
          <w:tcPr>
            <w:tcW w:w="1418" w:type="dxa"/>
            <w:tcBorders>
              <w:top w:val="double" w:sz="4" w:space="0" w:color="auto"/>
              <w:left w:val="nil"/>
              <w:bottom w:val="nil"/>
              <w:right w:val="nil"/>
            </w:tcBorders>
            <w:shd w:val="clear" w:color="auto" w:fill="auto"/>
            <w:vAlign w:val="bottom"/>
          </w:tcPr>
          <w:p w14:paraId="1A08AC7E" w14:textId="77777777" w:rsidR="00E165E0" w:rsidRPr="00E9494A" w:rsidRDefault="00E165E0" w:rsidP="00737983">
            <w:pPr>
              <w:pStyle w:val="27"/>
            </w:pPr>
          </w:p>
        </w:tc>
        <w:tc>
          <w:tcPr>
            <w:tcW w:w="142" w:type="dxa"/>
            <w:tcBorders>
              <w:top w:val="nil"/>
              <w:left w:val="nil"/>
              <w:bottom w:val="nil"/>
              <w:right w:val="nil"/>
            </w:tcBorders>
            <w:vAlign w:val="bottom"/>
          </w:tcPr>
          <w:p w14:paraId="59CE10B9" w14:textId="77777777" w:rsidR="00E165E0" w:rsidRPr="00E9494A" w:rsidRDefault="00E165E0" w:rsidP="00737983">
            <w:pPr>
              <w:pStyle w:val="27"/>
            </w:pPr>
          </w:p>
        </w:tc>
        <w:tc>
          <w:tcPr>
            <w:tcW w:w="1134" w:type="dxa"/>
            <w:tcBorders>
              <w:top w:val="double" w:sz="4" w:space="0" w:color="auto"/>
              <w:left w:val="nil"/>
              <w:bottom w:val="nil"/>
              <w:right w:val="nil"/>
            </w:tcBorders>
            <w:shd w:val="clear" w:color="auto" w:fill="auto"/>
            <w:vAlign w:val="bottom"/>
          </w:tcPr>
          <w:p w14:paraId="516476D4" w14:textId="77777777" w:rsidR="00E165E0" w:rsidRPr="00E9494A" w:rsidRDefault="00E165E0" w:rsidP="00737983">
            <w:pPr>
              <w:pStyle w:val="27"/>
              <w:rPr>
                <w:b/>
              </w:rPr>
            </w:pPr>
          </w:p>
        </w:tc>
      </w:tr>
      <w:tr w:rsidR="00E165E0" w:rsidRPr="00E9494A" w14:paraId="580A398A" w14:textId="77777777" w:rsidTr="00E165E0">
        <w:trPr>
          <w:cantSplit/>
          <w:trHeight w:val="20"/>
        </w:trPr>
        <w:tc>
          <w:tcPr>
            <w:tcW w:w="5387" w:type="dxa"/>
            <w:tcBorders>
              <w:top w:val="nil"/>
              <w:left w:val="nil"/>
              <w:bottom w:val="nil"/>
              <w:right w:val="nil"/>
            </w:tcBorders>
          </w:tcPr>
          <w:p w14:paraId="3557606F" w14:textId="77777777" w:rsidR="00E165E0" w:rsidRPr="00E9494A" w:rsidRDefault="00E165E0" w:rsidP="00737983">
            <w:pPr>
              <w:pStyle w:val="27"/>
              <w:rPr>
                <w:b/>
              </w:rPr>
            </w:pPr>
            <w:r w:rsidRPr="00E9494A">
              <w:rPr>
                <w:b/>
              </w:rPr>
              <w:t>31 декабря 2014 года</w:t>
            </w:r>
          </w:p>
        </w:tc>
        <w:tc>
          <w:tcPr>
            <w:tcW w:w="1276" w:type="dxa"/>
            <w:tcBorders>
              <w:top w:val="nil"/>
              <w:left w:val="nil"/>
              <w:bottom w:val="double" w:sz="4" w:space="0" w:color="auto"/>
              <w:right w:val="nil"/>
            </w:tcBorders>
            <w:shd w:val="clear" w:color="auto" w:fill="auto"/>
            <w:vAlign w:val="bottom"/>
          </w:tcPr>
          <w:p w14:paraId="741B405D" w14:textId="77777777" w:rsidR="00E165E0" w:rsidRPr="00E9494A" w:rsidRDefault="00E165E0" w:rsidP="00737983">
            <w:pPr>
              <w:pStyle w:val="27"/>
              <w:rPr>
                <w:b/>
              </w:rPr>
            </w:pPr>
            <w:r w:rsidRPr="00E9494A">
              <w:rPr>
                <w:b/>
              </w:rPr>
              <w:t>-</w:t>
            </w:r>
          </w:p>
        </w:tc>
        <w:tc>
          <w:tcPr>
            <w:tcW w:w="141" w:type="dxa"/>
            <w:tcBorders>
              <w:top w:val="nil"/>
              <w:left w:val="nil"/>
              <w:bottom w:val="nil"/>
              <w:right w:val="nil"/>
            </w:tcBorders>
            <w:vAlign w:val="bottom"/>
          </w:tcPr>
          <w:p w14:paraId="548118E9" w14:textId="77777777" w:rsidR="00E165E0" w:rsidRPr="00E9494A" w:rsidRDefault="00E165E0" w:rsidP="00737983">
            <w:pPr>
              <w:pStyle w:val="27"/>
              <w:rPr>
                <w:b/>
              </w:rPr>
            </w:pPr>
          </w:p>
        </w:tc>
        <w:tc>
          <w:tcPr>
            <w:tcW w:w="1418" w:type="dxa"/>
            <w:tcBorders>
              <w:top w:val="nil"/>
              <w:left w:val="nil"/>
              <w:bottom w:val="double" w:sz="4" w:space="0" w:color="auto"/>
              <w:right w:val="nil"/>
            </w:tcBorders>
            <w:shd w:val="clear" w:color="auto" w:fill="auto"/>
            <w:vAlign w:val="bottom"/>
          </w:tcPr>
          <w:p w14:paraId="77A5767C" w14:textId="77777777" w:rsidR="00E165E0" w:rsidRPr="00E9494A" w:rsidRDefault="00E165E0" w:rsidP="00737983">
            <w:pPr>
              <w:pStyle w:val="27"/>
              <w:rPr>
                <w:b/>
              </w:rPr>
            </w:pPr>
            <w:r w:rsidRPr="00E9494A">
              <w:rPr>
                <w:b/>
              </w:rPr>
              <w:t>210</w:t>
            </w:r>
          </w:p>
        </w:tc>
        <w:tc>
          <w:tcPr>
            <w:tcW w:w="142" w:type="dxa"/>
            <w:tcBorders>
              <w:top w:val="nil"/>
              <w:left w:val="nil"/>
              <w:bottom w:val="nil"/>
              <w:right w:val="nil"/>
            </w:tcBorders>
            <w:vAlign w:val="bottom"/>
          </w:tcPr>
          <w:p w14:paraId="21BF7D11" w14:textId="77777777" w:rsidR="00E165E0" w:rsidRPr="00E9494A" w:rsidRDefault="00E165E0" w:rsidP="00737983">
            <w:pPr>
              <w:pStyle w:val="27"/>
              <w:rPr>
                <w:b/>
              </w:rPr>
            </w:pPr>
          </w:p>
        </w:tc>
        <w:tc>
          <w:tcPr>
            <w:tcW w:w="1134" w:type="dxa"/>
            <w:tcBorders>
              <w:top w:val="nil"/>
              <w:left w:val="nil"/>
              <w:bottom w:val="double" w:sz="4" w:space="0" w:color="auto"/>
              <w:right w:val="nil"/>
            </w:tcBorders>
            <w:shd w:val="clear" w:color="auto" w:fill="auto"/>
            <w:vAlign w:val="bottom"/>
          </w:tcPr>
          <w:p w14:paraId="4A2DBF21" w14:textId="77777777" w:rsidR="00E165E0" w:rsidRPr="00E9494A" w:rsidRDefault="00E165E0" w:rsidP="00737983">
            <w:pPr>
              <w:pStyle w:val="27"/>
              <w:rPr>
                <w:b/>
              </w:rPr>
            </w:pPr>
            <w:r w:rsidRPr="00E9494A">
              <w:rPr>
                <w:b/>
              </w:rPr>
              <w:t>210</w:t>
            </w:r>
          </w:p>
        </w:tc>
      </w:tr>
    </w:tbl>
    <w:p w14:paraId="1B4E5A32" w14:textId="77777777" w:rsidR="00E165E0" w:rsidRPr="00836891" w:rsidRDefault="00E165E0" w:rsidP="00836891">
      <w:bookmarkStart w:id="393" w:name="_Toc414963258"/>
    </w:p>
    <w:p w14:paraId="635292BC" w14:textId="77777777" w:rsidR="00E165E0" w:rsidRPr="009349C9" w:rsidRDefault="00E165E0" w:rsidP="002D72A6">
      <w:pPr>
        <w:pStyle w:val="a9"/>
        <w:numPr>
          <w:ilvl w:val="1"/>
          <w:numId w:val="30"/>
        </w:numPr>
        <w:tabs>
          <w:tab w:val="clear" w:pos="1440"/>
        </w:tabs>
        <w:ind w:left="0" w:firstLine="851"/>
        <w:rPr>
          <w:b/>
          <w:caps/>
          <w:szCs w:val="24"/>
        </w:rPr>
      </w:pPr>
      <w:r w:rsidRPr="009349C9">
        <w:rPr>
          <w:b/>
          <w:caps/>
          <w:szCs w:val="24"/>
        </w:rPr>
        <w:t xml:space="preserve">Инвестиции в ассоциированные </w:t>
      </w:r>
      <w:r w:rsidR="00836891" w:rsidRPr="009349C9">
        <w:rPr>
          <w:b/>
          <w:caps/>
          <w:szCs w:val="24"/>
        </w:rPr>
        <w:t>и совместные предприятия</w:t>
      </w:r>
      <w:bookmarkEnd w:id="393"/>
    </w:p>
    <w:bookmarkEnd w:id="392"/>
    <w:p w14:paraId="71D4238A" w14:textId="77777777" w:rsidR="00E165E0" w:rsidRPr="00107B51" w:rsidRDefault="00E165E0" w:rsidP="00107B51">
      <w:pPr>
        <w:pStyle w:val="ABC-paragrahinNotes"/>
        <w:spacing w:after="120"/>
        <w:ind w:firstLine="851"/>
        <w:rPr>
          <w:sz w:val="24"/>
          <w:szCs w:val="24"/>
        </w:rPr>
      </w:pPr>
      <w:r w:rsidRPr="00107B51">
        <w:rPr>
          <w:sz w:val="24"/>
          <w:szCs w:val="24"/>
        </w:rPr>
        <w:t xml:space="preserve">В таблице ниже представлены изменения балансовой стоимости инвестиций Группы в ассоциированные и совместные предприятия: </w:t>
      </w:r>
    </w:p>
    <w:tbl>
      <w:tblPr>
        <w:tblW w:w="5000" w:type="pct"/>
        <w:jc w:val="center"/>
        <w:tblCellMar>
          <w:left w:w="0" w:type="dxa"/>
          <w:right w:w="0" w:type="dxa"/>
        </w:tblCellMar>
        <w:tblLook w:val="04A0" w:firstRow="1" w:lastRow="0" w:firstColumn="1" w:lastColumn="0" w:noHBand="0" w:noVBand="1"/>
      </w:tblPr>
      <w:tblGrid>
        <w:gridCol w:w="3180"/>
        <w:gridCol w:w="1760"/>
        <w:gridCol w:w="142"/>
        <w:gridCol w:w="1156"/>
        <w:gridCol w:w="162"/>
        <w:gridCol w:w="1567"/>
        <w:gridCol w:w="160"/>
        <w:gridCol w:w="1567"/>
      </w:tblGrid>
      <w:tr w:rsidR="00E165E0" w:rsidRPr="00A90ACF" w14:paraId="1CB244E0" w14:textId="77777777" w:rsidTr="00E165E0">
        <w:trPr>
          <w:cantSplit/>
          <w:trHeight w:val="38"/>
          <w:jc w:val="center"/>
        </w:trPr>
        <w:tc>
          <w:tcPr>
            <w:tcW w:w="1642" w:type="pct"/>
            <w:vAlign w:val="bottom"/>
          </w:tcPr>
          <w:p w14:paraId="72645EE3" w14:textId="77777777" w:rsidR="00E165E0" w:rsidRPr="00E165E0" w:rsidRDefault="00E165E0" w:rsidP="00737983">
            <w:pPr>
              <w:pStyle w:val="27"/>
            </w:pPr>
          </w:p>
        </w:tc>
        <w:tc>
          <w:tcPr>
            <w:tcW w:w="896" w:type="pct"/>
            <w:tcBorders>
              <w:bottom w:val="single" w:sz="4" w:space="0" w:color="auto"/>
            </w:tcBorders>
            <w:vAlign w:val="bottom"/>
          </w:tcPr>
          <w:p w14:paraId="0F99311D" w14:textId="2B318EE6" w:rsidR="00E165E0" w:rsidRPr="006731F9" w:rsidRDefault="00E165E0" w:rsidP="00737983">
            <w:pPr>
              <w:pStyle w:val="27"/>
            </w:pPr>
            <w:r w:rsidRPr="006731F9">
              <w:rPr>
                <w:noProof/>
              </w:rPr>
              <w:t xml:space="preserve">Совместное предприятие АО </w:t>
            </w:r>
            <w:r w:rsidR="00532215">
              <w:rPr>
                <w:noProof/>
              </w:rPr>
              <w:t>«</w:t>
            </w:r>
            <w:r w:rsidRPr="006731F9">
              <w:rPr>
                <w:noProof/>
              </w:rPr>
              <w:t>Кедентранссервис</w:t>
            </w:r>
            <w:r w:rsidR="00532215">
              <w:rPr>
                <w:noProof/>
              </w:rPr>
              <w:t>»</w:t>
            </w:r>
          </w:p>
        </w:tc>
        <w:tc>
          <w:tcPr>
            <w:tcW w:w="75" w:type="pct"/>
          </w:tcPr>
          <w:p w14:paraId="02FDE8C0" w14:textId="77777777" w:rsidR="00E165E0" w:rsidRPr="006731F9" w:rsidRDefault="00E165E0" w:rsidP="00737983">
            <w:pPr>
              <w:pStyle w:val="27"/>
            </w:pPr>
          </w:p>
        </w:tc>
        <w:tc>
          <w:tcPr>
            <w:tcW w:w="598" w:type="pct"/>
            <w:tcBorders>
              <w:bottom w:val="single" w:sz="4" w:space="0" w:color="auto"/>
            </w:tcBorders>
            <w:vAlign w:val="bottom"/>
          </w:tcPr>
          <w:p w14:paraId="61D6BE9A" w14:textId="77777777" w:rsidR="00E165E0" w:rsidRPr="006731F9" w:rsidRDefault="00E165E0" w:rsidP="00737983">
            <w:pPr>
              <w:pStyle w:val="27"/>
            </w:pPr>
            <w:r w:rsidRPr="006731F9">
              <w:t>Прочие</w:t>
            </w:r>
          </w:p>
          <w:p w14:paraId="065B0446" w14:textId="77777777" w:rsidR="00E165E0" w:rsidRPr="006731F9" w:rsidRDefault="00E165E0" w:rsidP="00737983">
            <w:pPr>
              <w:pStyle w:val="27"/>
            </w:pPr>
            <w:r w:rsidRPr="006731F9">
              <w:t>совместные предприятия</w:t>
            </w:r>
          </w:p>
        </w:tc>
        <w:tc>
          <w:tcPr>
            <w:tcW w:w="85" w:type="pct"/>
          </w:tcPr>
          <w:p w14:paraId="6CBFB23E" w14:textId="77777777" w:rsidR="00E165E0" w:rsidRPr="006731F9" w:rsidRDefault="00E165E0" w:rsidP="00737983">
            <w:pPr>
              <w:pStyle w:val="27"/>
              <w:rPr>
                <w:noProof/>
              </w:rPr>
            </w:pPr>
          </w:p>
        </w:tc>
        <w:tc>
          <w:tcPr>
            <w:tcW w:w="810" w:type="pct"/>
            <w:tcBorders>
              <w:bottom w:val="single" w:sz="4" w:space="0" w:color="auto"/>
            </w:tcBorders>
            <w:vAlign w:val="bottom"/>
          </w:tcPr>
          <w:p w14:paraId="1125D2F0" w14:textId="77777777" w:rsidR="00E165E0" w:rsidRPr="006731F9" w:rsidRDefault="00E165E0" w:rsidP="00737983">
            <w:pPr>
              <w:pStyle w:val="27"/>
            </w:pPr>
            <w:r w:rsidRPr="006731F9">
              <w:rPr>
                <w:noProof/>
              </w:rPr>
              <w:t>Ассоциированные предприятия</w:t>
            </w:r>
          </w:p>
        </w:tc>
        <w:tc>
          <w:tcPr>
            <w:tcW w:w="84" w:type="pct"/>
          </w:tcPr>
          <w:p w14:paraId="7319EF91" w14:textId="77777777" w:rsidR="00E165E0" w:rsidRPr="006731F9" w:rsidRDefault="00E165E0" w:rsidP="00737983">
            <w:pPr>
              <w:pStyle w:val="27"/>
            </w:pPr>
          </w:p>
        </w:tc>
        <w:tc>
          <w:tcPr>
            <w:tcW w:w="810" w:type="pct"/>
            <w:tcBorders>
              <w:bottom w:val="single" w:sz="4" w:space="0" w:color="auto"/>
            </w:tcBorders>
          </w:tcPr>
          <w:p w14:paraId="45087839" w14:textId="77777777" w:rsidR="00E165E0" w:rsidRPr="00E165E0" w:rsidRDefault="00E165E0" w:rsidP="00737983">
            <w:pPr>
              <w:pStyle w:val="27"/>
            </w:pPr>
            <w:r w:rsidRPr="00E165E0">
              <w:t>Итого ассоциированные</w:t>
            </w:r>
          </w:p>
          <w:p w14:paraId="70F907EF" w14:textId="77777777" w:rsidR="00E165E0" w:rsidRPr="00E165E0" w:rsidRDefault="00E165E0" w:rsidP="00737983">
            <w:pPr>
              <w:pStyle w:val="27"/>
              <w:rPr>
                <w:noProof/>
              </w:rPr>
            </w:pPr>
            <w:r w:rsidRPr="00E165E0">
              <w:t>и совместные предприятия</w:t>
            </w:r>
          </w:p>
        </w:tc>
      </w:tr>
      <w:tr w:rsidR="00E165E0" w:rsidRPr="00A90ACF" w14:paraId="7EFBE918" w14:textId="77777777" w:rsidTr="00E165E0">
        <w:trPr>
          <w:cantSplit/>
          <w:trHeight w:val="38"/>
          <w:jc w:val="center"/>
        </w:trPr>
        <w:tc>
          <w:tcPr>
            <w:tcW w:w="1642" w:type="pct"/>
            <w:vAlign w:val="bottom"/>
          </w:tcPr>
          <w:p w14:paraId="7E091253" w14:textId="77777777" w:rsidR="00E165E0" w:rsidRPr="00E165E0" w:rsidRDefault="00E165E0" w:rsidP="00737983">
            <w:pPr>
              <w:pStyle w:val="27"/>
            </w:pPr>
          </w:p>
        </w:tc>
        <w:tc>
          <w:tcPr>
            <w:tcW w:w="896" w:type="pct"/>
            <w:tcBorders>
              <w:top w:val="single" w:sz="4" w:space="0" w:color="auto"/>
            </w:tcBorders>
            <w:vAlign w:val="bottom"/>
          </w:tcPr>
          <w:p w14:paraId="3D10E8E6" w14:textId="77777777" w:rsidR="00E165E0" w:rsidRPr="00E165E0" w:rsidRDefault="00E165E0" w:rsidP="00737983">
            <w:pPr>
              <w:pStyle w:val="27"/>
            </w:pPr>
          </w:p>
        </w:tc>
        <w:tc>
          <w:tcPr>
            <w:tcW w:w="75" w:type="pct"/>
          </w:tcPr>
          <w:p w14:paraId="4CC38503" w14:textId="77777777" w:rsidR="00E165E0" w:rsidRPr="00E165E0" w:rsidRDefault="00E165E0" w:rsidP="00737983">
            <w:pPr>
              <w:pStyle w:val="27"/>
            </w:pPr>
          </w:p>
        </w:tc>
        <w:tc>
          <w:tcPr>
            <w:tcW w:w="598" w:type="pct"/>
            <w:tcBorders>
              <w:top w:val="single" w:sz="4" w:space="0" w:color="auto"/>
            </w:tcBorders>
            <w:vAlign w:val="bottom"/>
          </w:tcPr>
          <w:p w14:paraId="03D2AC8B" w14:textId="77777777" w:rsidR="00E165E0" w:rsidRPr="00E165E0" w:rsidRDefault="00E165E0" w:rsidP="00737983">
            <w:pPr>
              <w:pStyle w:val="27"/>
            </w:pPr>
          </w:p>
        </w:tc>
        <w:tc>
          <w:tcPr>
            <w:tcW w:w="85" w:type="pct"/>
          </w:tcPr>
          <w:p w14:paraId="44320BEA" w14:textId="77777777" w:rsidR="00E165E0" w:rsidRPr="00E165E0" w:rsidRDefault="00E165E0" w:rsidP="00737983">
            <w:pPr>
              <w:pStyle w:val="27"/>
            </w:pPr>
          </w:p>
        </w:tc>
        <w:tc>
          <w:tcPr>
            <w:tcW w:w="810" w:type="pct"/>
            <w:tcBorders>
              <w:top w:val="single" w:sz="4" w:space="0" w:color="auto"/>
            </w:tcBorders>
            <w:vAlign w:val="bottom"/>
          </w:tcPr>
          <w:p w14:paraId="4EFFEB6B" w14:textId="77777777" w:rsidR="00E165E0" w:rsidRPr="00E165E0" w:rsidRDefault="00E165E0" w:rsidP="00737983">
            <w:pPr>
              <w:pStyle w:val="27"/>
            </w:pPr>
          </w:p>
        </w:tc>
        <w:tc>
          <w:tcPr>
            <w:tcW w:w="84" w:type="pct"/>
          </w:tcPr>
          <w:p w14:paraId="4AF758CA" w14:textId="77777777" w:rsidR="00E165E0" w:rsidRPr="00E165E0" w:rsidRDefault="00E165E0" w:rsidP="00737983">
            <w:pPr>
              <w:pStyle w:val="27"/>
            </w:pPr>
          </w:p>
        </w:tc>
        <w:tc>
          <w:tcPr>
            <w:tcW w:w="810" w:type="pct"/>
            <w:tcBorders>
              <w:top w:val="single" w:sz="4" w:space="0" w:color="auto"/>
            </w:tcBorders>
          </w:tcPr>
          <w:p w14:paraId="0E160CF6" w14:textId="77777777" w:rsidR="00E165E0" w:rsidRPr="00E165E0" w:rsidRDefault="00E165E0" w:rsidP="00737983">
            <w:pPr>
              <w:pStyle w:val="27"/>
            </w:pPr>
          </w:p>
        </w:tc>
      </w:tr>
      <w:tr w:rsidR="00E165E0" w:rsidRPr="006731F9" w14:paraId="3AE7D030" w14:textId="77777777" w:rsidTr="00E165E0">
        <w:trPr>
          <w:cantSplit/>
          <w:trHeight w:val="38"/>
          <w:jc w:val="center"/>
        </w:trPr>
        <w:tc>
          <w:tcPr>
            <w:tcW w:w="1642" w:type="pct"/>
            <w:vAlign w:val="bottom"/>
          </w:tcPr>
          <w:p w14:paraId="212A329C" w14:textId="77777777" w:rsidR="00E165E0" w:rsidRPr="00E165E0" w:rsidRDefault="00E165E0" w:rsidP="00737983">
            <w:pPr>
              <w:pStyle w:val="27"/>
            </w:pPr>
            <w:r w:rsidRPr="00E165E0">
              <w:t>Балансовая стоимость на 1 января 2013 года</w:t>
            </w:r>
          </w:p>
        </w:tc>
        <w:tc>
          <w:tcPr>
            <w:tcW w:w="896" w:type="pct"/>
            <w:tcBorders>
              <w:bottom w:val="single" w:sz="4" w:space="0" w:color="auto"/>
            </w:tcBorders>
            <w:vAlign w:val="bottom"/>
          </w:tcPr>
          <w:p w14:paraId="6AE44BEF" w14:textId="77777777" w:rsidR="00E165E0" w:rsidRPr="006731F9" w:rsidRDefault="00E165E0" w:rsidP="00737983">
            <w:pPr>
              <w:pStyle w:val="27"/>
            </w:pPr>
            <w:r w:rsidRPr="006731F9">
              <w:t>-</w:t>
            </w:r>
          </w:p>
        </w:tc>
        <w:tc>
          <w:tcPr>
            <w:tcW w:w="75" w:type="pct"/>
          </w:tcPr>
          <w:p w14:paraId="5341F1AE" w14:textId="77777777" w:rsidR="00E165E0" w:rsidRPr="006731F9" w:rsidRDefault="00E165E0" w:rsidP="00737983">
            <w:pPr>
              <w:pStyle w:val="27"/>
            </w:pPr>
          </w:p>
        </w:tc>
        <w:tc>
          <w:tcPr>
            <w:tcW w:w="598" w:type="pct"/>
            <w:tcBorders>
              <w:bottom w:val="single" w:sz="4" w:space="0" w:color="auto"/>
            </w:tcBorders>
            <w:vAlign w:val="bottom"/>
          </w:tcPr>
          <w:p w14:paraId="23E182BE" w14:textId="77777777" w:rsidR="00E165E0" w:rsidRPr="006731F9" w:rsidRDefault="00E165E0" w:rsidP="00737983">
            <w:pPr>
              <w:pStyle w:val="27"/>
            </w:pPr>
            <w:r w:rsidRPr="006731F9">
              <w:t>43</w:t>
            </w:r>
          </w:p>
        </w:tc>
        <w:tc>
          <w:tcPr>
            <w:tcW w:w="85" w:type="pct"/>
          </w:tcPr>
          <w:p w14:paraId="1D618765" w14:textId="77777777" w:rsidR="00E165E0" w:rsidRPr="006731F9" w:rsidRDefault="00E165E0" w:rsidP="00737983">
            <w:pPr>
              <w:pStyle w:val="27"/>
            </w:pPr>
          </w:p>
        </w:tc>
        <w:tc>
          <w:tcPr>
            <w:tcW w:w="810" w:type="pct"/>
            <w:tcBorders>
              <w:bottom w:val="single" w:sz="4" w:space="0" w:color="auto"/>
            </w:tcBorders>
            <w:vAlign w:val="bottom"/>
          </w:tcPr>
          <w:p w14:paraId="4193F566" w14:textId="77777777" w:rsidR="00E165E0" w:rsidRPr="006731F9" w:rsidRDefault="00E165E0" w:rsidP="00737983">
            <w:pPr>
              <w:pStyle w:val="27"/>
            </w:pPr>
            <w:r w:rsidRPr="006731F9">
              <w:t>11</w:t>
            </w:r>
          </w:p>
        </w:tc>
        <w:tc>
          <w:tcPr>
            <w:tcW w:w="84" w:type="pct"/>
          </w:tcPr>
          <w:p w14:paraId="643A1D60" w14:textId="77777777" w:rsidR="00E165E0" w:rsidRPr="006731F9" w:rsidRDefault="00E165E0" w:rsidP="00737983">
            <w:pPr>
              <w:pStyle w:val="27"/>
            </w:pPr>
          </w:p>
        </w:tc>
        <w:tc>
          <w:tcPr>
            <w:tcW w:w="810" w:type="pct"/>
            <w:tcBorders>
              <w:bottom w:val="single" w:sz="4" w:space="0" w:color="auto"/>
            </w:tcBorders>
            <w:vAlign w:val="bottom"/>
          </w:tcPr>
          <w:p w14:paraId="2485C51E" w14:textId="77777777" w:rsidR="00E165E0" w:rsidRPr="006731F9" w:rsidRDefault="00E165E0" w:rsidP="00737983">
            <w:pPr>
              <w:pStyle w:val="27"/>
            </w:pPr>
            <w:r w:rsidRPr="006731F9">
              <w:t>54</w:t>
            </w:r>
          </w:p>
        </w:tc>
      </w:tr>
      <w:tr w:rsidR="00E165E0" w:rsidRPr="006731F9" w14:paraId="35D8A12F" w14:textId="77777777" w:rsidTr="00E165E0">
        <w:trPr>
          <w:cantSplit/>
          <w:trHeight w:val="36"/>
          <w:jc w:val="center"/>
        </w:trPr>
        <w:tc>
          <w:tcPr>
            <w:tcW w:w="1642" w:type="pct"/>
            <w:vAlign w:val="bottom"/>
          </w:tcPr>
          <w:p w14:paraId="6A2A956E" w14:textId="77777777" w:rsidR="00E165E0" w:rsidRPr="006731F9" w:rsidRDefault="00E165E0" w:rsidP="00737983">
            <w:pPr>
              <w:pStyle w:val="27"/>
            </w:pPr>
          </w:p>
        </w:tc>
        <w:tc>
          <w:tcPr>
            <w:tcW w:w="896" w:type="pct"/>
            <w:tcBorders>
              <w:top w:val="single" w:sz="4" w:space="0" w:color="auto"/>
            </w:tcBorders>
            <w:vAlign w:val="bottom"/>
          </w:tcPr>
          <w:p w14:paraId="7EB38E8C" w14:textId="77777777" w:rsidR="00E165E0" w:rsidRPr="006731F9" w:rsidRDefault="00E165E0" w:rsidP="00737983">
            <w:pPr>
              <w:pStyle w:val="27"/>
            </w:pPr>
          </w:p>
        </w:tc>
        <w:tc>
          <w:tcPr>
            <w:tcW w:w="75" w:type="pct"/>
          </w:tcPr>
          <w:p w14:paraId="49709F26" w14:textId="77777777" w:rsidR="00E165E0" w:rsidRPr="006731F9" w:rsidRDefault="00E165E0" w:rsidP="00737983">
            <w:pPr>
              <w:pStyle w:val="27"/>
            </w:pPr>
          </w:p>
        </w:tc>
        <w:tc>
          <w:tcPr>
            <w:tcW w:w="598" w:type="pct"/>
            <w:tcBorders>
              <w:top w:val="single" w:sz="4" w:space="0" w:color="auto"/>
            </w:tcBorders>
            <w:vAlign w:val="bottom"/>
          </w:tcPr>
          <w:p w14:paraId="00964C40" w14:textId="77777777" w:rsidR="00E165E0" w:rsidRPr="006731F9" w:rsidRDefault="00E165E0" w:rsidP="00737983">
            <w:pPr>
              <w:pStyle w:val="27"/>
            </w:pPr>
          </w:p>
        </w:tc>
        <w:tc>
          <w:tcPr>
            <w:tcW w:w="85" w:type="pct"/>
          </w:tcPr>
          <w:p w14:paraId="20F7E5C1" w14:textId="77777777" w:rsidR="00E165E0" w:rsidRPr="006731F9" w:rsidRDefault="00E165E0" w:rsidP="00737983">
            <w:pPr>
              <w:pStyle w:val="27"/>
            </w:pPr>
          </w:p>
        </w:tc>
        <w:tc>
          <w:tcPr>
            <w:tcW w:w="810" w:type="pct"/>
            <w:tcBorders>
              <w:top w:val="single" w:sz="4" w:space="0" w:color="auto"/>
            </w:tcBorders>
            <w:vAlign w:val="bottom"/>
          </w:tcPr>
          <w:p w14:paraId="6135E0EC" w14:textId="77777777" w:rsidR="00E165E0" w:rsidRPr="006731F9" w:rsidRDefault="00E165E0" w:rsidP="00737983">
            <w:pPr>
              <w:pStyle w:val="27"/>
            </w:pPr>
          </w:p>
        </w:tc>
        <w:tc>
          <w:tcPr>
            <w:tcW w:w="84" w:type="pct"/>
          </w:tcPr>
          <w:p w14:paraId="6B02B1D5" w14:textId="77777777" w:rsidR="00E165E0" w:rsidRPr="006731F9" w:rsidRDefault="00E165E0" w:rsidP="00737983">
            <w:pPr>
              <w:pStyle w:val="27"/>
            </w:pPr>
          </w:p>
        </w:tc>
        <w:tc>
          <w:tcPr>
            <w:tcW w:w="810" w:type="pct"/>
            <w:tcBorders>
              <w:top w:val="single" w:sz="4" w:space="0" w:color="auto"/>
            </w:tcBorders>
            <w:vAlign w:val="bottom"/>
          </w:tcPr>
          <w:p w14:paraId="616D36B5" w14:textId="77777777" w:rsidR="00E165E0" w:rsidRPr="006731F9" w:rsidRDefault="00E165E0" w:rsidP="00737983">
            <w:pPr>
              <w:pStyle w:val="27"/>
            </w:pPr>
          </w:p>
        </w:tc>
      </w:tr>
      <w:tr w:rsidR="00E165E0" w:rsidRPr="006731F9" w14:paraId="0E50D6C0" w14:textId="77777777" w:rsidTr="00E165E0">
        <w:trPr>
          <w:cantSplit/>
          <w:trHeight w:val="36"/>
          <w:jc w:val="center"/>
        </w:trPr>
        <w:tc>
          <w:tcPr>
            <w:tcW w:w="1642" w:type="pct"/>
            <w:vAlign w:val="bottom"/>
          </w:tcPr>
          <w:p w14:paraId="52AC6356" w14:textId="77777777" w:rsidR="00E165E0" w:rsidRPr="00E165E0" w:rsidRDefault="00E165E0" w:rsidP="00737983">
            <w:pPr>
              <w:pStyle w:val="27"/>
            </w:pPr>
            <w:r w:rsidRPr="00E165E0">
              <w:t>Доля в прибыли ассоциированных и совместных предприятий</w:t>
            </w:r>
          </w:p>
        </w:tc>
        <w:tc>
          <w:tcPr>
            <w:tcW w:w="896" w:type="pct"/>
            <w:vAlign w:val="bottom"/>
          </w:tcPr>
          <w:p w14:paraId="3A6BBD39" w14:textId="77777777" w:rsidR="00E165E0" w:rsidRPr="006731F9" w:rsidRDefault="00E165E0" w:rsidP="00737983">
            <w:pPr>
              <w:pStyle w:val="27"/>
            </w:pPr>
            <w:r w:rsidRPr="006731F9">
              <w:t>-</w:t>
            </w:r>
          </w:p>
        </w:tc>
        <w:tc>
          <w:tcPr>
            <w:tcW w:w="75" w:type="pct"/>
          </w:tcPr>
          <w:p w14:paraId="52470B86" w14:textId="77777777" w:rsidR="00E165E0" w:rsidRPr="006731F9" w:rsidRDefault="00E165E0" w:rsidP="00737983">
            <w:pPr>
              <w:pStyle w:val="27"/>
            </w:pPr>
          </w:p>
        </w:tc>
        <w:tc>
          <w:tcPr>
            <w:tcW w:w="598" w:type="pct"/>
            <w:vAlign w:val="bottom"/>
          </w:tcPr>
          <w:p w14:paraId="0A91E907" w14:textId="77777777" w:rsidR="00E165E0" w:rsidRPr="006731F9" w:rsidRDefault="00E165E0" w:rsidP="00737983">
            <w:pPr>
              <w:pStyle w:val="27"/>
            </w:pPr>
            <w:r w:rsidRPr="006731F9">
              <w:t>3</w:t>
            </w:r>
          </w:p>
        </w:tc>
        <w:tc>
          <w:tcPr>
            <w:tcW w:w="85" w:type="pct"/>
          </w:tcPr>
          <w:p w14:paraId="1AA560C0" w14:textId="77777777" w:rsidR="00E165E0" w:rsidRPr="006731F9" w:rsidRDefault="00E165E0" w:rsidP="00737983">
            <w:pPr>
              <w:pStyle w:val="27"/>
            </w:pPr>
          </w:p>
        </w:tc>
        <w:tc>
          <w:tcPr>
            <w:tcW w:w="810" w:type="pct"/>
            <w:vAlign w:val="bottom"/>
          </w:tcPr>
          <w:p w14:paraId="557D69DC" w14:textId="77777777" w:rsidR="00E165E0" w:rsidRPr="006731F9" w:rsidRDefault="00E165E0" w:rsidP="00737983">
            <w:pPr>
              <w:pStyle w:val="27"/>
            </w:pPr>
            <w:r w:rsidRPr="006731F9">
              <w:t>(1)</w:t>
            </w:r>
          </w:p>
        </w:tc>
        <w:tc>
          <w:tcPr>
            <w:tcW w:w="84" w:type="pct"/>
          </w:tcPr>
          <w:p w14:paraId="4752FB08" w14:textId="77777777" w:rsidR="00E165E0" w:rsidRPr="006731F9" w:rsidRDefault="00E165E0" w:rsidP="00737983">
            <w:pPr>
              <w:pStyle w:val="27"/>
            </w:pPr>
          </w:p>
        </w:tc>
        <w:tc>
          <w:tcPr>
            <w:tcW w:w="810" w:type="pct"/>
            <w:vAlign w:val="bottom"/>
          </w:tcPr>
          <w:p w14:paraId="55754124" w14:textId="77777777" w:rsidR="00E165E0" w:rsidRPr="00C9022F" w:rsidRDefault="00E165E0" w:rsidP="00737983">
            <w:pPr>
              <w:pStyle w:val="27"/>
            </w:pPr>
            <w:r w:rsidRPr="00C9022F">
              <w:t>2</w:t>
            </w:r>
          </w:p>
        </w:tc>
      </w:tr>
      <w:tr w:rsidR="00E165E0" w:rsidRPr="006731F9" w14:paraId="3A48219F" w14:textId="77777777" w:rsidTr="00E165E0">
        <w:trPr>
          <w:cantSplit/>
          <w:trHeight w:val="36"/>
          <w:jc w:val="center"/>
        </w:trPr>
        <w:tc>
          <w:tcPr>
            <w:tcW w:w="1642" w:type="pct"/>
            <w:vAlign w:val="bottom"/>
          </w:tcPr>
          <w:p w14:paraId="4E4B40F7" w14:textId="77777777" w:rsidR="00E165E0" w:rsidRPr="00E165E0" w:rsidRDefault="00E165E0" w:rsidP="00737983">
            <w:pPr>
              <w:pStyle w:val="27"/>
            </w:pPr>
            <w:r w:rsidRPr="00E165E0">
              <w:lastRenderedPageBreak/>
              <w:t>Справедливая стоимость чистых активов приобретенных ассоциированных и совместных предприятий</w:t>
            </w:r>
          </w:p>
        </w:tc>
        <w:tc>
          <w:tcPr>
            <w:tcW w:w="896" w:type="pct"/>
            <w:vAlign w:val="bottom"/>
          </w:tcPr>
          <w:p w14:paraId="38082CEE" w14:textId="77777777" w:rsidR="00E165E0" w:rsidRPr="006731F9" w:rsidRDefault="00E165E0" w:rsidP="00737983">
            <w:pPr>
              <w:pStyle w:val="27"/>
            </w:pPr>
            <w:r w:rsidRPr="006731F9">
              <w:t>1 977</w:t>
            </w:r>
          </w:p>
        </w:tc>
        <w:tc>
          <w:tcPr>
            <w:tcW w:w="75" w:type="pct"/>
          </w:tcPr>
          <w:p w14:paraId="2CB08133" w14:textId="77777777" w:rsidR="00E165E0" w:rsidRPr="006731F9" w:rsidRDefault="00E165E0" w:rsidP="00737983">
            <w:pPr>
              <w:pStyle w:val="27"/>
            </w:pPr>
          </w:p>
        </w:tc>
        <w:tc>
          <w:tcPr>
            <w:tcW w:w="598" w:type="pct"/>
            <w:vAlign w:val="bottom"/>
          </w:tcPr>
          <w:p w14:paraId="0A595A19" w14:textId="77777777" w:rsidR="00E165E0" w:rsidRPr="006731F9" w:rsidRDefault="00E165E0" w:rsidP="00737983">
            <w:pPr>
              <w:pStyle w:val="27"/>
            </w:pPr>
            <w:r w:rsidRPr="006731F9">
              <w:t>-</w:t>
            </w:r>
          </w:p>
        </w:tc>
        <w:tc>
          <w:tcPr>
            <w:tcW w:w="85" w:type="pct"/>
          </w:tcPr>
          <w:p w14:paraId="20E21905" w14:textId="77777777" w:rsidR="00E165E0" w:rsidRPr="006731F9" w:rsidRDefault="00E165E0" w:rsidP="00737983">
            <w:pPr>
              <w:pStyle w:val="27"/>
            </w:pPr>
          </w:p>
        </w:tc>
        <w:tc>
          <w:tcPr>
            <w:tcW w:w="810" w:type="pct"/>
            <w:vAlign w:val="bottom"/>
          </w:tcPr>
          <w:p w14:paraId="1CE6A78A" w14:textId="77777777" w:rsidR="00E165E0" w:rsidRPr="006731F9" w:rsidRDefault="00E165E0" w:rsidP="00737983">
            <w:pPr>
              <w:pStyle w:val="27"/>
            </w:pPr>
            <w:r w:rsidRPr="006731F9">
              <w:t>-</w:t>
            </w:r>
          </w:p>
        </w:tc>
        <w:tc>
          <w:tcPr>
            <w:tcW w:w="84" w:type="pct"/>
          </w:tcPr>
          <w:p w14:paraId="57B620FD" w14:textId="77777777" w:rsidR="00E165E0" w:rsidRPr="006731F9" w:rsidRDefault="00E165E0" w:rsidP="00737983">
            <w:pPr>
              <w:pStyle w:val="27"/>
            </w:pPr>
          </w:p>
        </w:tc>
        <w:tc>
          <w:tcPr>
            <w:tcW w:w="810" w:type="pct"/>
            <w:vAlign w:val="bottom"/>
          </w:tcPr>
          <w:p w14:paraId="011C6B2C" w14:textId="77777777" w:rsidR="00E165E0" w:rsidRPr="00C9022F" w:rsidRDefault="00E165E0" w:rsidP="00737983">
            <w:pPr>
              <w:pStyle w:val="27"/>
            </w:pPr>
            <w:r w:rsidRPr="00C9022F">
              <w:t>1 977</w:t>
            </w:r>
          </w:p>
        </w:tc>
      </w:tr>
      <w:tr w:rsidR="00E165E0" w:rsidRPr="006731F9" w14:paraId="4331396E" w14:textId="77777777" w:rsidTr="00E165E0">
        <w:trPr>
          <w:cantSplit/>
          <w:trHeight w:val="36"/>
          <w:jc w:val="center"/>
        </w:trPr>
        <w:tc>
          <w:tcPr>
            <w:tcW w:w="1642" w:type="pct"/>
            <w:vAlign w:val="bottom"/>
          </w:tcPr>
          <w:p w14:paraId="7C3E91CC" w14:textId="77777777" w:rsidR="00E165E0" w:rsidRPr="00E165E0" w:rsidRDefault="00E165E0" w:rsidP="00737983">
            <w:pPr>
              <w:pStyle w:val="27"/>
            </w:pPr>
            <w:r w:rsidRPr="00E165E0">
              <w:t>Гудвил, связанный с приобретением ассоциированных и совместных предприятий</w:t>
            </w:r>
          </w:p>
        </w:tc>
        <w:tc>
          <w:tcPr>
            <w:tcW w:w="896" w:type="pct"/>
            <w:vAlign w:val="bottom"/>
          </w:tcPr>
          <w:p w14:paraId="076C3DE4" w14:textId="77777777" w:rsidR="00E165E0" w:rsidRPr="006731F9" w:rsidRDefault="00E165E0" w:rsidP="00737983">
            <w:pPr>
              <w:pStyle w:val="27"/>
            </w:pPr>
            <w:r w:rsidRPr="006731F9">
              <w:t>309</w:t>
            </w:r>
          </w:p>
        </w:tc>
        <w:tc>
          <w:tcPr>
            <w:tcW w:w="75" w:type="pct"/>
          </w:tcPr>
          <w:p w14:paraId="5E8F1431" w14:textId="77777777" w:rsidR="00E165E0" w:rsidRPr="006731F9" w:rsidRDefault="00E165E0" w:rsidP="00737983">
            <w:pPr>
              <w:pStyle w:val="27"/>
            </w:pPr>
          </w:p>
        </w:tc>
        <w:tc>
          <w:tcPr>
            <w:tcW w:w="598" w:type="pct"/>
            <w:vAlign w:val="bottom"/>
          </w:tcPr>
          <w:p w14:paraId="320676C4" w14:textId="77777777" w:rsidR="00E165E0" w:rsidRPr="006731F9" w:rsidRDefault="00E165E0" w:rsidP="00737983">
            <w:pPr>
              <w:pStyle w:val="27"/>
            </w:pPr>
            <w:r w:rsidRPr="006731F9">
              <w:t>-</w:t>
            </w:r>
          </w:p>
        </w:tc>
        <w:tc>
          <w:tcPr>
            <w:tcW w:w="85" w:type="pct"/>
          </w:tcPr>
          <w:p w14:paraId="3D070450" w14:textId="77777777" w:rsidR="00E165E0" w:rsidRPr="006731F9" w:rsidRDefault="00E165E0" w:rsidP="00737983">
            <w:pPr>
              <w:pStyle w:val="27"/>
            </w:pPr>
          </w:p>
        </w:tc>
        <w:tc>
          <w:tcPr>
            <w:tcW w:w="810" w:type="pct"/>
            <w:vAlign w:val="bottom"/>
          </w:tcPr>
          <w:p w14:paraId="513D3300" w14:textId="77777777" w:rsidR="00E165E0" w:rsidRPr="006731F9" w:rsidRDefault="00E165E0" w:rsidP="00737983">
            <w:pPr>
              <w:pStyle w:val="27"/>
            </w:pPr>
            <w:r w:rsidRPr="006731F9">
              <w:t>-</w:t>
            </w:r>
          </w:p>
        </w:tc>
        <w:tc>
          <w:tcPr>
            <w:tcW w:w="84" w:type="pct"/>
          </w:tcPr>
          <w:p w14:paraId="33DA5AD9" w14:textId="77777777" w:rsidR="00E165E0" w:rsidRPr="006731F9" w:rsidRDefault="00E165E0" w:rsidP="00737983">
            <w:pPr>
              <w:pStyle w:val="27"/>
            </w:pPr>
          </w:p>
        </w:tc>
        <w:tc>
          <w:tcPr>
            <w:tcW w:w="810" w:type="pct"/>
            <w:vAlign w:val="bottom"/>
          </w:tcPr>
          <w:p w14:paraId="5ADBF41F" w14:textId="77777777" w:rsidR="00E165E0" w:rsidRPr="00C9022F" w:rsidRDefault="00E165E0" w:rsidP="00737983">
            <w:pPr>
              <w:pStyle w:val="27"/>
            </w:pPr>
            <w:r w:rsidRPr="00C9022F">
              <w:t xml:space="preserve"> 309</w:t>
            </w:r>
          </w:p>
        </w:tc>
      </w:tr>
      <w:tr w:rsidR="00E165E0" w:rsidRPr="006731F9" w14:paraId="183A73DC" w14:textId="77777777" w:rsidTr="00E165E0">
        <w:trPr>
          <w:cantSplit/>
          <w:trHeight w:val="36"/>
          <w:jc w:val="center"/>
        </w:trPr>
        <w:tc>
          <w:tcPr>
            <w:tcW w:w="1642" w:type="pct"/>
            <w:vAlign w:val="bottom"/>
          </w:tcPr>
          <w:p w14:paraId="52750794" w14:textId="77777777" w:rsidR="00E165E0" w:rsidRPr="00E165E0" w:rsidRDefault="00E165E0" w:rsidP="00737983">
            <w:pPr>
              <w:pStyle w:val="27"/>
            </w:pPr>
            <w:r w:rsidRPr="00E165E0">
              <w:t>Курсовые разницы от пересчета в валюту представления</w:t>
            </w:r>
          </w:p>
        </w:tc>
        <w:tc>
          <w:tcPr>
            <w:tcW w:w="896" w:type="pct"/>
            <w:tcBorders>
              <w:bottom w:val="single" w:sz="4" w:space="0" w:color="auto"/>
            </w:tcBorders>
            <w:vAlign w:val="bottom"/>
          </w:tcPr>
          <w:p w14:paraId="6EB091B4" w14:textId="77777777" w:rsidR="00E165E0" w:rsidRPr="006731F9" w:rsidRDefault="00E165E0" w:rsidP="00737983">
            <w:pPr>
              <w:pStyle w:val="27"/>
            </w:pPr>
            <w:r w:rsidRPr="006731F9">
              <w:t>(16)</w:t>
            </w:r>
          </w:p>
        </w:tc>
        <w:tc>
          <w:tcPr>
            <w:tcW w:w="75" w:type="pct"/>
          </w:tcPr>
          <w:p w14:paraId="06D29789" w14:textId="77777777" w:rsidR="00E165E0" w:rsidRPr="006731F9" w:rsidRDefault="00E165E0" w:rsidP="00737983">
            <w:pPr>
              <w:pStyle w:val="27"/>
            </w:pPr>
          </w:p>
        </w:tc>
        <w:tc>
          <w:tcPr>
            <w:tcW w:w="598" w:type="pct"/>
            <w:tcBorders>
              <w:bottom w:val="single" w:sz="4" w:space="0" w:color="auto"/>
            </w:tcBorders>
            <w:vAlign w:val="bottom"/>
          </w:tcPr>
          <w:p w14:paraId="580C2109" w14:textId="77777777" w:rsidR="00E165E0" w:rsidRPr="006731F9" w:rsidRDefault="00E165E0" w:rsidP="00737983">
            <w:pPr>
              <w:pStyle w:val="27"/>
            </w:pPr>
            <w:r w:rsidRPr="006731F9">
              <w:t>4</w:t>
            </w:r>
          </w:p>
        </w:tc>
        <w:tc>
          <w:tcPr>
            <w:tcW w:w="85" w:type="pct"/>
          </w:tcPr>
          <w:p w14:paraId="645C2DEF" w14:textId="77777777" w:rsidR="00E165E0" w:rsidRPr="006731F9" w:rsidRDefault="00E165E0" w:rsidP="00737983">
            <w:pPr>
              <w:pStyle w:val="27"/>
            </w:pPr>
          </w:p>
        </w:tc>
        <w:tc>
          <w:tcPr>
            <w:tcW w:w="810" w:type="pct"/>
            <w:tcBorders>
              <w:bottom w:val="single" w:sz="4" w:space="0" w:color="auto"/>
            </w:tcBorders>
            <w:vAlign w:val="bottom"/>
          </w:tcPr>
          <w:p w14:paraId="3F5B1798" w14:textId="77777777" w:rsidR="00E165E0" w:rsidRPr="006731F9" w:rsidRDefault="00E165E0" w:rsidP="00737983">
            <w:pPr>
              <w:pStyle w:val="27"/>
            </w:pPr>
            <w:r w:rsidRPr="006731F9">
              <w:t>-</w:t>
            </w:r>
          </w:p>
        </w:tc>
        <w:tc>
          <w:tcPr>
            <w:tcW w:w="84" w:type="pct"/>
          </w:tcPr>
          <w:p w14:paraId="24A50008" w14:textId="77777777" w:rsidR="00E165E0" w:rsidRPr="006731F9" w:rsidRDefault="00E165E0" w:rsidP="00737983">
            <w:pPr>
              <w:pStyle w:val="27"/>
            </w:pPr>
          </w:p>
        </w:tc>
        <w:tc>
          <w:tcPr>
            <w:tcW w:w="810" w:type="pct"/>
            <w:tcBorders>
              <w:bottom w:val="single" w:sz="4" w:space="0" w:color="auto"/>
            </w:tcBorders>
            <w:vAlign w:val="bottom"/>
          </w:tcPr>
          <w:p w14:paraId="68FEF644" w14:textId="77777777" w:rsidR="00E165E0" w:rsidRPr="00C9022F" w:rsidRDefault="00E165E0" w:rsidP="00737983">
            <w:pPr>
              <w:pStyle w:val="27"/>
            </w:pPr>
            <w:r w:rsidRPr="00C9022F">
              <w:t>(12)</w:t>
            </w:r>
          </w:p>
        </w:tc>
      </w:tr>
      <w:tr w:rsidR="00E165E0" w:rsidRPr="006731F9" w14:paraId="30948456" w14:textId="77777777" w:rsidTr="00E165E0">
        <w:trPr>
          <w:cantSplit/>
          <w:trHeight w:val="36"/>
          <w:jc w:val="center"/>
        </w:trPr>
        <w:tc>
          <w:tcPr>
            <w:tcW w:w="1642" w:type="pct"/>
            <w:vAlign w:val="bottom"/>
          </w:tcPr>
          <w:p w14:paraId="157B7AA5" w14:textId="77777777" w:rsidR="00E165E0" w:rsidRPr="006731F9" w:rsidRDefault="00E165E0" w:rsidP="00737983">
            <w:pPr>
              <w:pStyle w:val="27"/>
            </w:pPr>
          </w:p>
        </w:tc>
        <w:tc>
          <w:tcPr>
            <w:tcW w:w="896" w:type="pct"/>
            <w:tcBorders>
              <w:top w:val="single" w:sz="4" w:space="0" w:color="auto"/>
            </w:tcBorders>
            <w:vAlign w:val="bottom"/>
          </w:tcPr>
          <w:p w14:paraId="3D1CB680" w14:textId="77777777" w:rsidR="00E165E0" w:rsidRPr="006731F9" w:rsidRDefault="00E165E0" w:rsidP="00737983">
            <w:pPr>
              <w:pStyle w:val="27"/>
            </w:pPr>
          </w:p>
        </w:tc>
        <w:tc>
          <w:tcPr>
            <w:tcW w:w="75" w:type="pct"/>
          </w:tcPr>
          <w:p w14:paraId="11922CF0" w14:textId="77777777" w:rsidR="00E165E0" w:rsidRPr="006731F9" w:rsidRDefault="00E165E0" w:rsidP="00737983">
            <w:pPr>
              <w:pStyle w:val="27"/>
            </w:pPr>
          </w:p>
        </w:tc>
        <w:tc>
          <w:tcPr>
            <w:tcW w:w="598" w:type="pct"/>
            <w:tcBorders>
              <w:top w:val="single" w:sz="4" w:space="0" w:color="auto"/>
            </w:tcBorders>
            <w:vAlign w:val="bottom"/>
          </w:tcPr>
          <w:p w14:paraId="2FD29DE6" w14:textId="77777777" w:rsidR="00E165E0" w:rsidRPr="006731F9" w:rsidRDefault="00E165E0" w:rsidP="00737983">
            <w:pPr>
              <w:pStyle w:val="27"/>
            </w:pPr>
          </w:p>
        </w:tc>
        <w:tc>
          <w:tcPr>
            <w:tcW w:w="85" w:type="pct"/>
          </w:tcPr>
          <w:p w14:paraId="3E004890" w14:textId="77777777" w:rsidR="00E165E0" w:rsidRPr="006731F9" w:rsidRDefault="00E165E0" w:rsidP="00737983">
            <w:pPr>
              <w:pStyle w:val="27"/>
            </w:pPr>
          </w:p>
        </w:tc>
        <w:tc>
          <w:tcPr>
            <w:tcW w:w="810" w:type="pct"/>
            <w:tcBorders>
              <w:top w:val="single" w:sz="4" w:space="0" w:color="auto"/>
            </w:tcBorders>
            <w:vAlign w:val="bottom"/>
          </w:tcPr>
          <w:p w14:paraId="2BEC8525" w14:textId="77777777" w:rsidR="00E165E0" w:rsidRPr="006731F9" w:rsidRDefault="00E165E0" w:rsidP="00737983">
            <w:pPr>
              <w:pStyle w:val="27"/>
            </w:pPr>
          </w:p>
        </w:tc>
        <w:tc>
          <w:tcPr>
            <w:tcW w:w="84" w:type="pct"/>
          </w:tcPr>
          <w:p w14:paraId="2BBCA533" w14:textId="77777777" w:rsidR="00E165E0" w:rsidRPr="006731F9" w:rsidRDefault="00E165E0" w:rsidP="00737983">
            <w:pPr>
              <w:pStyle w:val="27"/>
            </w:pPr>
          </w:p>
        </w:tc>
        <w:tc>
          <w:tcPr>
            <w:tcW w:w="810" w:type="pct"/>
            <w:tcBorders>
              <w:top w:val="single" w:sz="4" w:space="0" w:color="auto"/>
            </w:tcBorders>
            <w:vAlign w:val="bottom"/>
          </w:tcPr>
          <w:p w14:paraId="7F1A5750" w14:textId="77777777" w:rsidR="00E165E0" w:rsidRPr="006731F9" w:rsidRDefault="00E165E0" w:rsidP="00737983">
            <w:pPr>
              <w:pStyle w:val="27"/>
            </w:pPr>
          </w:p>
        </w:tc>
      </w:tr>
      <w:tr w:rsidR="00E165E0" w:rsidRPr="006731F9" w14:paraId="58FB7D37" w14:textId="77777777" w:rsidTr="00E165E0">
        <w:trPr>
          <w:cantSplit/>
          <w:trHeight w:val="36"/>
          <w:jc w:val="center"/>
        </w:trPr>
        <w:tc>
          <w:tcPr>
            <w:tcW w:w="1642" w:type="pct"/>
            <w:vAlign w:val="bottom"/>
          </w:tcPr>
          <w:p w14:paraId="4CA59CDA" w14:textId="77777777" w:rsidR="00E165E0" w:rsidRPr="00E165E0" w:rsidRDefault="00E165E0" w:rsidP="00737983">
            <w:pPr>
              <w:pStyle w:val="27"/>
            </w:pPr>
            <w:r w:rsidRPr="00E165E0">
              <w:t>Балансовая стоимость на 31 декабря 2013 года</w:t>
            </w:r>
          </w:p>
        </w:tc>
        <w:tc>
          <w:tcPr>
            <w:tcW w:w="896" w:type="pct"/>
            <w:tcBorders>
              <w:bottom w:val="single" w:sz="4" w:space="0" w:color="auto"/>
            </w:tcBorders>
            <w:vAlign w:val="bottom"/>
          </w:tcPr>
          <w:p w14:paraId="087F2739" w14:textId="77777777" w:rsidR="00E165E0" w:rsidRPr="006731F9" w:rsidRDefault="00E165E0" w:rsidP="00737983">
            <w:pPr>
              <w:pStyle w:val="27"/>
            </w:pPr>
            <w:r w:rsidRPr="006731F9">
              <w:t>2 270</w:t>
            </w:r>
          </w:p>
        </w:tc>
        <w:tc>
          <w:tcPr>
            <w:tcW w:w="75" w:type="pct"/>
          </w:tcPr>
          <w:p w14:paraId="111068E3" w14:textId="77777777" w:rsidR="00E165E0" w:rsidRPr="006731F9" w:rsidRDefault="00E165E0" w:rsidP="00737983">
            <w:pPr>
              <w:pStyle w:val="27"/>
            </w:pPr>
          </w:p>
        </w:tc>
        <w:tc>
          <w:tcPr>
            <w:tcW w:w="598" w:type="pct"/>
            <w:tcBorders>
              <w:bottom w:val="single" w:sz="4" w:space="0" w:color="auto"/>
            </w:tcBorders>
            <w:vAlign w:val="bottom"/>
          </w:tcPr>
          <w:p w14:paraId="3D948244" w14:textId="77777777" w:rsidR="00E165E0" w:rsidRPr="006731F9" w:rsidRDefault="00E165E0" w:rsidP="00737983">
            <w:pPr>
              <w:pStyle w:val="27"/>
            </w:pPr>
            <w:r w:rsidRPr="006731F9">
              <w:t>50</w:t>
            </w:r>
          </w:p>
        </w:tc>
        <w:tc>
          <w:tcPr>
            <w:tcW w:w="85" w:type="pct"/>
          </w:tcPr>
          <w:p w14:paraId="05562E38" w14:textId="77777777" w:rsidR="00E165E0" w:rsidRPr="006731F9" w:rsidRDefault="00E165E0" w:rsidP="00737983">
            <w:pPr>
              <w:pStyle w:val="27"/>
            </w:pPr>
          </w:p>
        </w:tc>
        <w:tc>
          <w:tcPr>
            <w:tcW w:w="810" w:type="pct"/>
            <w:tcBorders>
              <w:bottom w:val="single" w:sz="4" w:space="0" w:color="auto"/>
            </w:tcBorders>
            <w:vAlign w:val="bottom"/>
          </w:tcPr>
          <w:p w14:paraId="5637C0B5" w14:textId="77777777" w:rsidR="00E165E0" w:rsidRPr="006731F9" w:rsidRDefault="00E165E0" w:rsidP="00737983">
            <w:pPr>
              <w:pStyle w:val="27"/>
            </w:pPr>
            <w:r w:rsidRPr="006731F9">
              <w:t>10</w:t>
            </w:r>
          </w:p>
        </w:tc>
        <w:tc>
          <w:tcPr>
            <w:tcW w:w="84" w:type="pct"/>
          </w:tcPr>
          <w:p w14:paraId="33E8B998" w14:textId="77777777" w:rsidR="00E165E0" w:rsidRPr="006731F9" w:rsidRDefault="00E165E0" w:rsidP="00737983">
            <w:pPr>
              <w:pStyle w:val="27"/>
            </w:pPr>
          </w:p>
        </w:tc>
        <w:tc>
          <w:tcPr>
            <w:tcW w:w="810" w:type="pct"/>
            <w:tcBorders>
              <w:bottom w:val="single" w:sz="4" w:space="0" w:color="auto"/>
            </w:tcBorders>
            <w:vAlign w:val="bottom"/>
          </w:tcPr>
          <w:p w14:paraId="0224CDE5" w14:textId="77777777" w:rsidR="00E165E0" w:rsidRPr="006731F9" w:rsidRDefault="00E165E0" w:rsidP="00737983">
            <w:pPr>
              <w:pStyle w:val="27"/>
            </w:pPr>
            <w:r w:rsidRPr="006731F9">
              <w:t>2 330</w:t>
            </w:r>
          </w:p>
        </w:tc>
      </w:tr>
      <w:tr w:rsidR="00E165E0" w:rsidRPr="006731F9" w14:paraId="59C6CDB6" w14:textId="77777777" w:rsidTr="00E165E0">
        <w:trPr>
          <w:cantSplit/>
          <w:trHeight w:val="36"/>
          <w:jc w:val="center"/>
        </w:trPr>
        <w:tc>
          <w:tcPr>
            <w:tcW w:w="1642" w:type="pct"/>
            <w:vAlign w:val="bottom"/>
          </w:tcPr>
          <w:p w14:paraId="42FF9B92" w14:textId="77777777" w:rsidR="00E165E0" w:rsidRPr="006731F9" w:rsidRDefault="00E165E0" w:rsidP="00737983">
            <w:pPr>
              <w:pStyle w:val="27"/>
            </w:pPr>
          </w:p>
        </w:tc>
        <w:tc>
          <w:tcPr>
            <w:tcW w:w="896" w:type="pct"/>
            <w:tcBorders>
              <w:top w:val="single" w:sz="4" w:space="0" w:color="auto"/>
            </w:tcBorders>
            <w:vAlign w:val="bottom"/>
          </w:tcPr>
          <w:p w14:paraId="630012CB" w14:textId="77777777" w:rsidR="00E165E0" w:rsidRPr="006731F9" w:rsidRDefault="00E165E0" w:rsidP="00737983">
            <w:pPr>
              <w:pStyle w:val="27"/>
            </w:pPr>
          </w:p>
        </w:tc>
        <w:tc>
          <w:tcPr>
            <w:tcW w:w="75" w:type="pct"/>
          </w:tcPr>
          <w:p w14:paraId="14DDDF06" w14:textId="77777777" w:rsidR="00E165E0" w:rsidRPr="006731F9" w:rsidRDefault="00E165E0" w:rsidP="00737983">
            <w:pPr>
              <w:pStyle w:val="27"/>
            </w:pPr>
          </w:p>
        </w:tc>
        <w:tc>
          <w:tcPr>
            <w:tcW w:w="598" w:type="pct"/>
            <w:tcBorders>
              <w:top w:val="single" w:sz="4" w:space="0" w:color="auto"/>
            </w:tcBorders>
            <w:vAlign w:val="bottom"/>
          </w:tcPr>
          <w:p w14:paraId="1EC1A486" w14:textId="77777777" w:rsidR="00E165E0" w:rsidRPr="006731F9" w:rsidRDefault="00E165E0" w:rsidP="00737983">
            <w:pPr>
              <w:pStyle w:val="27"/>
            </w:pPr>
          </w:p>
        </w:tc>
        <w:tc>
          <w:tcPr>
            <w:tcW w:w="85" w:type="pct"/>
          </w:tcPr>
          <w:p w14:paraId="05D17D21" w14:textId="77777777" w:rsidR="00E165E0" w:rsidRPr="006731F9" w:rsidRDefault="00E165E0" w:rsidP="00737983">
            <w:pPr>
              <w:pStyle w:val="27"/>
            </w:pPr>
          </w:p>
        </w:tc>
        <w:tc>
          <w:tcPr>
            <w:tcW w:w="810" w:type="pct"/>
            <w:tcBorders>
              <w:top w:val="single" w:sz="4" w:space="0" w:color="auto"/>
            </w:tcBorders>
            <w:vAlign w:val="bottom"/>
          </w:tcPr>
          <w:p w14:paraId="50BA034D" w14:textId="77777777" w:rsidR="00E165E0" w:rsidRPr="006731F9" w:rsidRDefault="00E165E0" w:rsidP="00737983">
            <w:pPr>
              <w:pStyle w:val="27"/>
            </w:pPr>
          </w:p>
        </w:tc>
        <w:tc>
          <w:tcPr>
            <w:tcW w:w="84" w:type="pct"/>
          </w:tcPr>
          <w:p w14:paraId="0B1D702D" w14:textId="77777777" w:rsidR="00E165E0" w:rsidRPr="006731F9" w:rsidRDefault="00E165E0" w:rsidP="00737983">
            <w:pPr>
              <w:pStyle w:val="27"/>
            </w:pPr>
          </w:p>
        </w:tc>
        <w:tc>
          <w:tcPr>
            <w:tcW w:w="810" w:type="pct"/>
            <w:tcBorders>
              <w:top w:val="single" w:sz="4" w:space="0" w:color="auto"/>
            </w:tcBorders>
            <w:vAlign w:val="bottom"/>
          </w:tcPr>
          <w:p w14:paraId="0365219A" w14:textId="77777777" w:rsidR="00E165E0" w:rsidRPr="006731F9" w:rsidRDefault="00E165E0" w:rsidP="00737983">
            <w:pPr>
              <w:pStyle w:val="27"/>
            </w:pPr>
          </w:p>
        </w:tc>
      </w:tr>
      <w:tr w:rsidR="00E165E0" w:rsidRPr="006731F9" w14:paraId="2D1AF9D3" w14:textId="77777777" w:rsidTr="00E165E0">
        <w:trPr>
          <w:cantSplit/>
          <w:trHeight w:val="36"/>
          <w:jc w:val="center"/>
        </w:trPr>
        <w:tc>
          <w:tcPr>
            <w:tcW w:w="1642" w:type="pct"/>
            <w:vAlign w:val="bottom"/>
          </w:tcPr>
          <w:p w14:paraId="3ACEA4DF" w14:textId="77777777" w:rsidR="00E165E0" w:rsidRPr="00E165E0" w:rsidRDefault="00E165E0" w:rsidP="00737983">
            <w:pPr>
              <w:pStyle w:val="27"/>
            </w:pPr>
            <w:r w:rsidRPr="00E165E0">
              <w:t>Доля в прибыли ассоциированных и совместных предприятий</w:t>
            </w:r>
          </w:p>
        </w:tc>
        <w:tc>
          <w:tcPr>
            <w:tcW w:w="896" w:type="pct"/>
            <w:vAlign w:val="bottom"/>
          </w:tcPr>
          <w:p w14:paraId="2497CC1D" w14:textId="77777777" w:rsidR="00E165E0" w:rsidRPr="006731F9" w:rsidRDefault="00E165E0" w:rsidP="00737983">
            <w:pPr>
              <w:pStyle w:val="27"/>
            </w:pPr>
            <w:r w:rsidRPr="006731F9">
              <w:t>163</w:t>
            </w:r>
          </w:p>
        </w:tc>
        <w:tc>
          <w:tcPr>
            <w:tcW w:w="75" w:type="pct"/>
          </w:tcPr>
          <w:p w14:paraId="6E7E4ADA" w14:textId="77777777" w:rsidR="00E165E0" w:rsidRPr="006731F9" w:rsidRDefault="00E165E0" w:rsidP="00737983">
            <w:pPr>
              <w:pStyle w:val="27"/>
            </w:pPr>
          </w:p>
        </w:tc>
        <w:tc>
          <w:tcPr>
            <w:tcW w:w="598" w:type="pct"/>
            <w:vAlign w:val="bottom"/>
          </w:tcPr>
          <w:p w14:paraId="7E0A709F" w14:textId="77777777" w:rsidR="00E165E0" w:rsidRPr="006731F9" w:rsidRDefault="00E165E0" w:rsidP="00737983">
            <w:pPr>
              <w:pStyle w:val="27"/>
            </w:pPr>
            <w:r w:rsidRPr="006731F9">
              <w:t>1</w:t>
            </w:r>
          </w:p>
        </w:tc>
        <w:tc>
          <w:tcPr>
            <w:tcW w:w="85" w:type="pct"/>
          </w:tcPr>
          <w:p w14:paraId="718F8576" w14:textId="77777777" w:rsidR="00E165E0" w:rsidRPr="006731F9" w:rsidRDefault="00E165E0" w:rsidP="00737983">
            <w:pPr>
              <w:pStyle w:val="27"/>
            </w:pPr>
          </w:p>
        </w:tc>
        <w:tc>
          <w:tcPr>
            <w:tcW w:w="810" w:type="pct"/>
            <w:vAlign w:val="bottom"/>
          </w:tcPr>
          <w:p w14:paraId="29FFE9E4" w14:textId="77777777" w:rsidR="00E165E0" w:rsidRPr="006731F9" w:rsidRDefault="00E165E0" w:rsidP="00737983">
            <w:pPr>
              <w:pStyle w:val="27"/>
            </w:pPr>
            <w:r w:rsidRPr="006731F9">
              <w:t>1</w:t>
            </w:r>
          </w:p>
        </w:tc>
        <w:tc>
          <w:tcPr>
            <w:tcW w:w="84" w:type="pct"/>
          </w:tcPr>
          <w:p w14:paraId="59BCAA91" w14:textId="77777777" w:rsidR="00E165E0" w:rsidRPr="006731F9" w:rsidRDefault="00E165E0" w:rsidP="00737983">
            <w:pPr>
              <w:pStyle w:val="27"/>
            </w:pPr>
          </w:p>
        </w:tc>
        <w:tc>
          <w:tcPr>
            <w:tcW w:w="810" w:type="pct"/>
            <w:vAlign w:val="bottom"/>
          </w:tcPr>
          <w:p w14:paraId="35E8553E" w14:textId="77777777" w:rsidR="00E165E0" w:rsidRPr="00C9022F" w:rsidRDefault="00E165E0" w:rsidP="00737983">
            <w:pPr>
              <w:pStyle w:val="27"/>
            </w:pPr>
            <w:r w:rsidRPr="00C9022F">
              <w:t>165</w:t>
            </w:r>
          </w:p>
        </w:tc>
      </w:tr>
      <w:tr w:rsidR="00E165E0" w:rsidRPr="006731F9" w14:paraId="1E19EA08" w14:textId="77777777" w:rsidTr="00E165E0">
        <w:trPr>
          <w:cantSplit/>
          <w:trHeight w:val="36"/>
          <w:jc w:val="center"/>
        </w:trPr>
        <w:tc>
          <w:tcPr>
            <w:tcW w:w="1642" w:type="pct"/>
            <w:vAlign w:val="bottom"/>
          </w:tcPr>
          <w:p w14:paraId="7EEEE65F" w14:textId="77777777" w:rsidR="00E165E0" w:rsidRPr="00E165E0" w:rsidRDefault="00E165E0" w:rsidP="00737983">
            <w:pPr>
              <w:pStyle w:val="27"/>
            </w:pPr>
            <w:r w:rsidRPr="00E165E0">
              <w:t>Дивиденды, полученные от совместных предприятий</w:t>
            </w:r>
          </w:p>
        </w:tc>
        <w:tc>
          <w:tcPr>
            <w:tcW w:w="896" w:type="pct"/>
            <w:vAlign w:val="bottom"/>
          </w:tcPr>
          <w:p w14:paraId="2E08B8BC" w14:textId="77777777" w:rsidR="00E165E0" w:rsidRPr="006731F9" w:rsidRDefault="00E165E0" w:rsidP="00737983">
            <w:pPr>
              <w:pStyle w:val="27"/>
            </w:pPr>
            <w:r w:rsidRPr="006731F9">
              <w:t>(120)</w:t>
            </w:r>
          </w:p>
        </w:tc>
        <w:tc>
          <w:tcPr>
            <w:tcW w:w="75" w:type="pct"/>
          </w:tcPr>
          <w:p w14:paraId="1FA3BF45" w14:textId="77777777" w:rsidR="00E165E0" w:rsidRPr="006731F9" w:rsidRDefault="00E165E0" w:rsidP="00737983">
            <w:pPr>
              <w:pStyle w:val="27"/>
            </w:pPr>
          </w:p>
        </w:tc>
        <w:tc>
          <w:tcPr>
            <w:tcW w:w="598" w:type="pct"/>
            <w:vAlign w:val="bottom"/>
          </w:tcPr>
          <w:p w14:paraId="67ED6BAB" w14:textId="77777777" w:rsidR="00E165E0" w:rsidRPr="006731F9" w:rsidRDefault="00E165E0" w:rsidP="00737983">
            <w:pPr>
              <w:pStyle w:val="27"/>
            </w:pPr>
            <w:r w:rsidRPr="006731F9">
              <w:t>(2)</w:t>
            </w:r>
          </w:p>
        </w:tc>
        <w:tc>
          <w:tcPr>
            <w:tcW w:w="85" w:type="pct"/>
          </w:tcPr>
          <w:p w14:paraId="1A486267" w14:textId="77777777" w:rsidR="00E165E0" w:rsidRPr="006731F9" w:rsidRDefault="00E165E0" w:rsidP="00737983">
            <w:pPr>
              <w:pStyle w:val="27"/>
            </w:pPr>
          </w:p>
        </w:tc>
        <w:tc>
          <w:tcPr>
            <w:tcW w:w="810" w:type="pct"/>
            <w:vAlign w:val="bottom"/>
          </w:tcPr>
          <w:p w14:paraId="65F3D6BE" w14:textId="77777777" w:rsidR="00E165E0" w:rsidRPr="006731F9" w:rsidRDefault="00E165E0" w:rsidP="00737983">
            <w:pPr>
              <w:pStyle w:val="27"/>
            </w:pPr>
            <w:r w:rsidRPr="006731F9">
              <w:t>-</w:t>
            </w:r>
          </w:p>
        </w:tc>
        <w:tc>
          <w:tcPr>
            <w:tcW w:w="84" w:type="pct"/>
          </w:tcPr>
          <w:p w14:paraId="5682223F" w14:textId="77777777" w:rsidR="00E165E0" w:rsidRPr="006731F9" w:rsidRDefault="00E165E0" w:rsidP="00737983">
            <w:pPr>
              <w:pStyle w:val="27"/>
            </w:pPr>
          </w:p>
        </w:tc>
        <w:tc>
          <w:tcPr>
            <w:tcW w:w="810" w:type="pct"/>
            <w:vAlign w:val="bottom"/>
          </w:tcPr>
          <w:p w14:paraId="5968A1F4" w14:textId="77777777" w:rsidR="00E165E0" w:rsidRPr="00C9022F" w:rsidRDefault="00E165E0" w:rsidP="00737983">
            <w:pPr>
              <w:pStyle w:val="27"/>
            </w:pPr>
            <w:r w:rsidRPr="00C9022F">
              <w:t>(122)</w:t>
            </w:r>
          </w:p>
        </w:tc>
      </w:tr>
      <w:tr w:rsidR="00E165E0" w:rsidRPr="006731F9" w14:paraId="6535F5C9" w14:textId="77777777" w:rsidTr="00E165E0">
        <w:trPr>
          <w:cantSplit/>
          <w:trHeight w:val="36"/>
          <w:jc w:val="center"/>
        </w:trPr>
        <w:tc>
          <w:tcPr>
            <w:tcW w:w="1642" w:type="pct"/>
            <w:vAlign w:val="bottom"/>
          </w:tcPr>
          <w:p w14:paraId="6333E6F5" w14:textId="77777777" w:rsidR="00E165E0" w:rsidRPr="00E165E0" w:rsidRDefault="00E165E0" w:rsidP="00737983">
            <w:pPr>
              <w:pStyle w:val="27"/>
            </w:pPr>
            <w:r w:rsidRPr="00E165E0">
              <w:t>Курсовые разницы от пересчета в валюту представления</w:t>
            </w:r>
          </w:p>
        </w:tc>
        <w:tc>
          <w:tcPr>
            <w:tcW w:w="896" w:type="pct"/>
            <w:tcBorders>
              <w:bottom w:val="single" w:sz="4" w:space="0" w:color="auto"/>
            </w:tcBorders>
            <w:vAlign w:val="bottom"/>
          </w:tcPr>
          <w:p w14:paraId="59302BBB" w14:textId="77777777" w:rsidR="00E165E0" w:rsidRPr="006731F9" w:rsidRDefault="00E165E0" w:rsidP="00737983">
            <w:pPr>
              <w:pStyle w:val="27"/>
            </w:pPr>
            <w:r w:rsidRPr="006731F9">
              <w:t>933</w:t>
            </w:r>
          </w:p>
        </w:tc>
        <w:tc>
          <w:tcPr>
            <w:tcW w:w="75" w:type="pct"/>
          </w:tcPr>
          <w:p w14:paraId="280A7FE6" w14:textId="77777777" w:rsidR="00E165E0" w:rsidRPr="006731F9" w:rsidRDefault="00E165E0" w:rsidP="00737983">
            <w:pPr>
              <w:pStyle w:val="27"/>
            </w:pPr>
          </w:p>
        </w:tc>
        <w:tc>
          <w:tcPr>
            <w:tcW w:w="598" w:type="pct"/>
            <w:tcBorders>
              <w:bottom w:val="single" w:sz="4" w:space="0" w:color="auto"/>
            </w:tcBorders>
            <w:vAlign w:val="bottom"/>
          </w:tcPr>
          <w:p w14:paraId="35D961AA" w14:textId="77777777" w:rsidR="00E165E0" w:rsidRPr="006731F9" w:rsidRDefault="00E165E0" w:rsidP="00737983">
            <w:pPr>
              <w:pStyle w:val="27"/>
            </w:pPr>
            <w:r w:rsidRPr="006731F9">
              <w:t>31</w:t>
            </w:r>
          </w:p>
        </w:tc>
        <w:tc>
          <w:tcPr>
            <w:tcW w:w="85" w:type="pct"/>
          </w:tcPr>
          <w:p w14:paraId="6F8478B1" w14:textId="77777777" w:rsidR="00E165E0" w:rsidRPr="006731F9" w:rsidRDefault="00E165E0" w:rsidP="00737983">
            <w:pPr>
              <w:pStyle w:val="27"/>
            </w:pPr>
          </w:p>
        </w:tc>
        <w:tc>
          <w:tcPr>
            <w:tcW w:w="810" w:type="pct"/>
            <w:tcBorders>
              <w:bottom w:val="single" w:sz="4" w:space="0" w:color="auto"/>
            </w:tcBorders>
            <w:vAlign w:val="bottom"/>
          </w:tcPr>
          <w:p w14:paraId="48171882" w14:textId="77777777" w:rsidR="00E165E0" w:rsidRPr="006731F9" w:rsidRDefault="00E165E0" w:rsidP="00737983">
            <w:pPr>
              <w:pStyle w:val="27"/>
            </w:pPr>
            <w:r w:rsidRPr="006731F9">
              <w:t>6</w:t>
            </w:r>
          </w:p>
        </w:tc>
        <w:tc>
          <w:tcPr>
            <w:tcW w:w="84" w:type="pct"/>
          </w:tcPr>
          <w:p w14:paraId="391416F5" w14:textId="77777777" w:rsidR="00E165E0" w:rsidRPr="006731F9" w:rsidRDefault="00E165E0" w:rsidP="00737983">
            <w:pPr>
              <w:pStyle w:val="27"/>
            </w:pPr>
          </w:p>
        </w:tc>
        <w:tc>
          <w:tcPr>
            <w:tcW w:w="810" w:type="pct"/>
            <w:tcBorders>
              <w:bottom w:val="single" w:sz="4" w:space="0" w:color="auto"/>
            </w:tcBorders>
            <w:vAlign w:val="bottom"/>
          </w:tcPr>
          <w:p w14:paraId="52C185C7" w14:textId="77777777" w:rsidR="00E165E0" w:rsidRPr="00C9022F" w:rsidRDefault="00E165E0" w:rsidP="00737983">
            <w:pPr>
              <w:pStyle w:val="27"/>
            </w:pPr>
            <w:r w:rsidRPr="00C9022F">
              <w:t>970</w:t>
            </w:r>
          </w:p>
        </w:tc>
      </w:tr>
      <w:tr w:rsidR="00E165E0" w:rsidRPr="006731F9" w14:paraId="510634DE" w14:textId="77777777" w:rsidTr="00E165E0">
        <w:trPr>
          <w:cantSplit/>
          <w:trHeight w:val="36"/>
          <w:jc w:val="center"/>
        </w:trPr>
        <w:tc>
          <w:tcPr>
            <w:tcW w:w="1642" w:type="pct"/>
            <w:vAlign w:val="bottom"/>
          </w:tcPr>
          <w:p w14:paraId="62231FB2" w14:textId="77777777" w:rsidR="00E165E0" w:rsidRPr="006731F9" w:rsidRDefault="00E165E0" w:rsidP="00737983">
            <w:pPr>
              <w:pStyle w:val="27"/>
            </w:pPr>
          </w:p>
        </w:tc>
        <w:tc>
          <w:tcPr>
            <w:tcW w:w="896" w:type="pct"/>
            <w:tcBorders>
              <w:top w:val="single" w:sz="4" w:space="0" w:color="auto"/>
            </w:tcBorders>
            <w:vAlign w:val="bottom"/>
          </w:tcPr>
          <w:p w14:paraId="7883DD48" w14:textId="77777777" w:rsidR="00E165E0" w:rsidRPr="006731F9" w:rsidRDefault="00E165E0" w:rsidP="00737983">
            <w:pPr>
              <w:pStyle w:val="27"/>
            </w:pPr>
          </w:p>
        </w:tc>
        <w:tc>
          <w:tcPr>
            <w:tcW w:w="75" w:type="pct"/>
          </w:tcPr>
          <w:p w14:paraId="75CD0964" w14:textId="77777777" w:rsidR="00E165E0" w:rsidRPr="006731F9" w:rsidRDefault="00E165E0" w:rsidP="00737983">
            <w:pPr>
              <w:pStyle w:val="27"/>
            </w:pPr>
          </w:p>
        </w:tc>
        <w:tc>
          <w:tcPr>
            <w:tcW w:w="598" w:type="pct"/>
            <w:tcBorders>
              <w:top w:val="single" w:sz="4" w:space="0" w:color="auto"/>
            </w:tcBorders>
            <w:vAlign w:val="bottom"/>
          </w:tcPr>
          <w:p w14:paraId="55EE3371" w14:textId="77777777" w:rsidR="00E165E0" w:rsidRPr="006731F9" w:rsidRDefault="00E165E0" w:rsidP="00737983">
            <w:pPr>
              <w:pStyle w:val="27"/>
            </w:pPr>
          </w:p>
        </w:tc>
        <w:tc>
          <w:tcPr>
            <w:tcW w:w="85" w:type="pct"/>
          </w:tcPr>
          <w:p w14:paraId="2E386878" w14:textId="77777777" w:rsidR="00E165E0" w:rsidRPr="006731F9" w:rsidRDefault="00E165E0" w:rsidP="00737983">
            <w:pPr>
              <w:pStyle w:val="27"/>
            </w:pPr>
          </w:p>
        </w:tc>
        <w:tc>
          <w:tcPr>
            <w:tcW w:w="810" w:type="pct"/>
            <w:tcBorders>
              <w:top w:val="single" w:sz="4" w:space="0" w:color="auto"/>
            </w:tcBorders>
            <w:vAlign w:val="bottom"/>
          </w:tcPr>
          <w:p w14:paraId="450C8515" w14:textId="77777777" w:rsidR="00E165E0" w:rsidRPr="006731F9" w:rsidRDefault="00E165E0" w:rsidP="00737983">
            <w:pPr>
              <w:pStyle w:val="27"/>
            </w:pPr>
          </w:p>
        </w:tc>
        <w:tc>
          <w:tcPr>
            <w:tcW w:w="84" w:type="pct"/>
          </w:tcPr>
          <w:p w14:paraId="0C5A4708" w14:textId="77777777" w:rsidR="00E165E0" w:rsidRPr="006731F9" w:rsidRDefault="00E165E0" w:rsidP="00737983">
            <w:pPr>
              <w:pStyle w:val="27"/>
            </w:pPr>
          </w:p>
        </w:tc>
        <w:tc>
          <w:tcPr>
            <w:tcW w:w="810" w:type="pct"/>
            <w:tcBorders>
              <w:top w:val="single" w:sz="4" w:space="0" w:color="auto"/>
            </w:tcBorders>
            <w:vAlign w:val="bottom"/>
          </w:tcPr>
          <w:p w14:paraId="7E63AD8F" w14:textId="77777777" w:rsidR="00E165E0" w:rsidRPr="006731F9" w:rsidRDefault="00E165E0" w:rsidP="00737983">
            <w:pPr>
              <w:pStyle w:val="27"/>
            </w:pPr>
          </w:p>
        </w:tc>
      </w:tr>
      <w:tr w:rsidR="00E165E0" w:rsidRPr="006731F9" w14:paraId="7462BCD3" w14:textId="77777777" w:rsidTr="00E165E0">
        <w:trPr>
          <w:cantSplit/>
          <w:trHeight w:val="36"/>
          <w:jc w:val="center"/>
        </w:trPr>
        <w:tc>
          <w:tcPr>
            <w:tcW w:w="1642" w:type="pct"/>
            <w:vAlign w:val="bottom"/>
          </w:tcPr>
          <w:p w14:paraId="76271478" w14:textId="77777777" w:rsidR="00E165E0" w:rsidRPr="00E165E0" w:rsidRDefault="00E165E0" w:rsidP="00737983">
            <w:pPr>
              <w:pStyle w:val="27"/>
            </w:pPr>
            <w:r w:rsidRPr="00E165E0">
              <w:t>Балансовая стоимость на 31 декабря 2014 года</w:t>
            </w:r>
          </w:p>
        </w:tc>
        <w:tc>
          <w:tcPr>
            <w:tcW w:w="896" w:type="pct"/>
            <w:tcBorders>
              <w:bottom w:val="double" w:sz="4" w:space="0" w:color="auto"/>
            </w:tcBorders>
            <w:vAlign w:val="bottom"/>
          </w:tcPr>
          <w:p w14:paraId="5449280B" w14:textId="77777777" w:rsidR="00E165E0" w:rsidRPr="006731F9" w:rsidRDefault="00E165E0" w:rsidP="00737983">
            <w:pPr>
              <w:pStyle w:val="27"/>
            </w:pPr>
            <w:r w:rsidRPr="006731F9">
              <w:t>3 246</w:t>
            </w:r>
          </w:p>
        </w:tc>
        <w:tc>
          <w:tcPr>
            <w:tcW w:w="75" w:type="pct"/>
          </w:tcPr>
          <w:p w14:paraId="15920FEE" w14:textId="77777777" w:rsidR="00E165E0" w:rsidRPr="006731F9" w:rsidRDefault="00E165E0" w:rsidP="00737983">
            <w:pPr>
              <w:pStyle w:val="27"/>
            </w:pPr>
          </w:p>
        </w:tc>
        <w:tc>
          <w:tcPr>
            <w:tcW w:w="598" w:type="pct"/>
            <w:tcBorders>
              <w:bottom w:val="double" w:sz="4" w:space="0" w:color="auto"/>
            </w:tcBorders>
            <w:vAlign w:val="bottom"/>
          </w:tcPr>
          <w:p w14:paraId="1F79E073" w14:textId="77777777" w:rsidR="00E165E0" w:rsidRPr="006731F9" w:rsidRDefault="00E165E0" w:rsidP="00737983">
            <w:pPr>
              <w:pStyle w:val="27"/>
            </w:pPr>
            <w:r w:rsidRPr="006731F9">
              <w:t>80</w:t>
            </w:r>
          </w:p>
        </w:tc>
        <w:tc>
          <w:tcPr>
            <w:tcW w:w="85" w:type="pct"/>
          </w:tcPr>
          <w:p w14:paraId="21A45E17" w14:textId="77777777" w:rsidR="00E165E0" w:rsidRPr="006731F9" w:rsidRDefault="00E165E0" w:rsidP="00737983">
            <w:pPr>
              <w:pStyle w:val="27"/>
            </w:pPr>
          </w:p>
        </w:tc>
        <w:tc>
          <w:tcPr>
            <w:tcW w:w="810" w:type="pct"/>
            <w:tcBorders>
              <w:bottom w:val="double" w:sz="4" w:space="0" w:color="auto"/>
            </w:tcBorders>
            <w:vAlign w:val="bottom"/>
          </w:tcPr>
          <w:p w14:paraId="39BA68AE" w14:textId="77777777" w:rsidR="00E165E0" w:rsidRPr="006731F9" w:rsidRDefault="00E165E0" w:rsidP="00737983">
            <w:pPr>
              <w:pStyle w:val="27"/>
            </w:pPr>
            <w:r w:rsidRPr="006731F9">
              <w:t>17</w:t>
            </w:r>
          </w:p>
        </w:tc>
        <w:tc>
          <w:tcPr>
            <w:tcW w:w="84" w:type="pct"/>
          </w:tcPr>
          <w:p w14:paraId="3F4EAA43" w14:textId="77777777" w:rsidR="00E165E0" w:rsidRPr="006731F9" w:rsidRDefault="00E165E0" w:rsidP="00737983">
            <w:pPr>
              <w:pStyle w:val="27"/>
            </w:pPr>
          </w:p>
        </w:tc>
        <w:tc>
          <w:tcPr>
            <w:tcW w:w="810" w:type="pct"/>
            <w:tcBorders>
              <w:bottom w:val="double" w:sz="4" w:space="0" w:color="auto"/>
            </w:tcBorders>
            <w:vAlign w:val="bottom"/>
          </w:tcPr>
          <w:p w14:paraId="47E69804" w14:textId="77777777" w:rsidR="00E165E0" w:rsidRPr="006731F9" w:rsidRDefault="00E165E0" w:rsidP="00737983">
            <w:pPr>
              <w:pStyle w:val="27"/>
            </w:pPr>
            <w:r>
              <w:t>3 3</w:t>
            </w:r>
            <w:r w:rsidRPr="006731F9">
              <w:t>43</w:t>
            </w:r>
          </w:p>
        </w:tc>
      </w:tr>
    </w:tbl>
    <w:p w14:paraId="0AF2CFA9" w14:textId="77777777" w:rsidR="00836891" w:rsidRDefault="00836891" w:rsidP="00E165E0">
      <w:pPr>
        <w:spacing w:after="160"/>
      </w:pPr>
    </w:p>
    <w:p w14:paraId="2015342E" w14:textId="503EA949" w:rsidR="00E165E0" w:rsidRPr="00107B51" w:rsidRDefault="00E165E0" w:rsidP="00737983">
      <w:r w:rsidRPr="00107B51">
        <w:t xml:space="preserve">По состоянию на 31 декабря 2012 </w:t>
      </w:r>
      <w:r w:rsidR="00532215">
        <w:t xml:space="preserve">г. </w:t>
      </w:r>
      <w:r w:rsidRPr="00107B51">
        <w:t>Группа владела 10</w:t>
      </w:r>
      <w:r w:rsidR="00532215">
        <w:t>0 %</w:t>
      </w:r>
      <w:r w:rsidRPr="00107B51">
        <w:t xml:space="preserve"> Logistic System Management B.V.,</w:t>
      </w:r>
      <w:r w:rsidR="00532215">
        <w:t xml:space="preserve">  </w:t>
      </w:r>
      <w:r w:rsidRPr="00107B51">
        <w:t>10</w:t>
      </w:r>
      <w:r w:rsidR="00532215">
        <w:t>0 %</w:t>
      </w:r>
      <w:r w:rsidRPr="00107B51">
        <w:t xml:space="preserve"> Helme’s Operation UK Limited и 6</w:t>
      </w:r>
      <w:r w:rsidR="00532215">
        <w:t>7 %</w:t>
      </w:r>
      <w:r w:rsidRPr="00107B51">
        <w:t xml:space="preserve"> АО </w:t>
      </w:r>
      <w:r w:rsidR="00532215">
        <w:t>«</w:t>
      </w:r>
      <w:r w:rsidRPr="00107B51">
        <w:t>Кедентранссервис</w:t>
      </w:r>
      <w:r w:rsidR="00532215">
        <w:t>»</w:t>
      </w:r>
      <w:r w:rsidRPr="00107B51">
        <w:t>.</w:t>
      </w:r>
    </w:p>
    <w:p w14:paraId="687F7B83" w14:textId="51AD0328" w:rsidR="00E165E0" w:rsidRPr="00107B51" w:rsidRDefault="00E165E0" w:rsidP="00737983">
      <w:r w:rsidRPr="00107B51">
        <w:t xml:space="preserve">В мае 2013 </w:t>
      </w:r>
      <w:r w:rsidR="00532215">
        <w:t xml:space="preserve">г. </w:t>
      </w:r>
      <w:r w:rsidRPr="00107B51">
        <w:t>в рамках проведения дополнительной эмиссии акций Logistic System Management B.V. Группа передала 10</w:t>
      </w:r>
      <w:r w:rsidR="00532215">
        <w:t>0 %</w:t>
      </w:r>
      <w:r w:rsidRPr="00107B51">
        <w:t xml:space="preserve"> акций Helme’s Operation UK Limited (владеющего 46,</w:t>
      </w:r>
      <w:r w:rsidR="00532215">
        <w:t>9 %</w:t>
      </w:r>
      <w:r w:rsidRPr="00107B51">
        <w:t xml:space="preserve"> АО </w:t>
      </w:r>
      <w:r w:rsidR="00532215">
        <w:t>»</w:t>
      </w:r>
      <w:r w:rsidRPr="00107B51">
        <w:t>Кедентранссервис</w:t>
      </w:r>
      <w:r w:rsidR="00532215">
        <w:t>»</w:t>
      </w:r>
      <w:r w:rsidRPr="00107B51">
        <w:t>) и 20,</w:t>
      </w:r>
      <w:r w:rsidR="00532215">
        <w:t>1 %</w:t>
      </w:r>
      <w:r w:rsidRPr="00107B51">
        <w:t xml:space="preserve"> акций АО </w:t>
      </w:r>
      <w:r w:rsidR="00532215">
        <w:t>«</w:t>
      </w:r>
      <w:r w:rsidRPr="00107B51">
        <w:t>Кедентранссервис</w:t>
      </w:r>
      <w:r w:rsidR="00532215">
        <w:t>»</w:t>
      </w:r>
      <w:r w:rsidRPr="00107B51">
        <w:t xml:space="preserve"> и АО </w:t>
      </w:r>
      <w:r w:rsidR="00532215">
        <w:t>«</w:t>
      </w:r>
      <w:r w:rsidRPr="00107B51">
        <w:t xml:space="preserve">Национальная компания </w:t>
      </w:r>
      <w:r w:rsidR="00532215">
        <w:t>«</w:t>
      </w:r>
      <w:r w:rsidRPr="00107B51">
        <w:t>Казакстан темiр жолы</w:t>
      </w:r>
      <w:r w:rsidR="00532215">
        <w:t>»</w:t>
      </w:r>
      <w:r w:rsidRPr="00107B51">
        <w:t xml:space="preserve"> (</w:t>
      </w:r>
      <w:r w:rsidR="00532215">
        <w:t>«</w:t>
      </w:r>
      <w:r w:rsidRPr="00107B51">
        <w:t>КТЖ</w:t>
      </w:r>
      <w:r w:rsidR="00532215">
        <w:t>»</w:t>
      </w:r>
      <w:r w:rsidRPr="00107B51">
        <w:t>) передала 3</w:t>
      </w:r>
      <w:r w:rsidR="00532215">
        <w:t>3 %</w:t>
      </w:r>
      <w:r w:rsidRPr="00107B51">
        <w:t xml:space="preserve"> акций АО </w:t>
      </w:r>
      <w:r w:rsidR="00532215">
        <w:t>«</w:t>
      </w:r>
      <w:r w:rsidRPr="00107B51">
        <w:t>Кедентранссервис</w:t>
      </w:r>
      <w:r w:rsidR="00532215">
        <w:t>»</w:t>
      </w:r>
      <w:r w:rsidRPr="00107B51">
        <w:t xml:space="preserve"> в обмен на 6</w:t>
      </w:r>
      <w:r w:rsidR="00532215">
        <w:t>7 %</w:t>
      </w:r>
      <w:r w:rsidRPr="00107B51">
        <w:t xml:space="preserve"> акций и 3</w:t>
      </w:r>
      <w:r w:rsidR="00532215">
        <w:t>3 %</w:t>
      </w:r>
      <w:r w:rsidRPr="00107B51">
        <w:t xml:space="preserve"> акций Logistic System Management B.V., соответственно. </w:t>
      </w:r>
      <w:r w:rsidRPr="00107B51">
        <w:rPr>
          <w:rStyle w:val="hps"/>
          <w:szCs w:val="24"/>
        </w:rPr>
        <w:t>В результате</w:t>
      </w:r>
      <w:r w:rsidRPr="00107B51">
        <w:t xml:space="preserve"> </w:t>
      </w:r>
      <w:r w:rsidRPr="00107B51">
        <w:rPr>
          <w:rStyle w:val="hps"/>
          <w:szCs w:val="24"/>
        </w:rPr>
        <w:t>этой сделки</w:t>
      </w:r>
      <w:r w:rsidRPr="00107B51">
        <w:t xml:space="preserve"> </w:t>
      </w:r>
      <w:r w:rsidRPr="00107B51">
        <w:rPr>
          <w:rStyle w:val="hps"/>
          <w:szCs w:val="24"/>
        </w:rPr>
        <w:t>Группа стала владеть</w:t>
      </w:r>
      <w:r w:rsidRPr="00107B51">
        <w:t xml:space="preserve"> </w:t>
      </w:r>
      <w:r w:rsidRPr="00107B51">
        <w:rPr>
          <w:rStyle w:val="hps"/>
          <w:szCs w:val="24"/>
        </w:rPr>
        <w:t>6</w:t>
      </w:r>
      <w:r w:rsidR="00532215">
        <w:rPr>
          <w:rStyle w:val="hps"/>
          <w:szCs w:val="24"/>
        </w:rPr>
        <w:t>7 %</w:t>
      </w:r>
      <w:r w:rsidRPr="00107B51">
        <w:t xml:space="preserve"> акций Logistic Syst</w:t>
      </w:r>
      <w:r w:rsidR="00836891" w:rsidRPr="00107B51">
        <w:t>em Management B.V. и 6</w:t>
      </w:r>
      <w:r w:rsidR="00532215">
        <w:t>7 %</w:t>
      </w:r>
      <w:r w:rsidR="00836891" w:rsidRPr="00107B51">
        <w:t xml:space="preserve"> акций </w:t>
      </w:r>
      <w:r w:rsidRPr="00107B51">
        <w:t xml:space="preserve">АО </w:t>
      </w:r>
      <w:r w:rsidR="00532215">
        <w:t>«</w:t>
      </w:r>
      <w:r w:rsidRPr="00107B51">
        <w:t>Кедентранссервис</w:t>
      </w:r>
      <w:r w:rsidR="00532215">
        <w:t>»</w:t>
      </w:r>
      <w:r w:rsidRPr="00107B51">
        <w:t>.</w:t>
      </w:r>
    </w:p>
    <w:p w14:paraId="7DB23045" w14:textId="4029AD37" w:rsidR="00E165E0" w:rsidRPr="00107B51" w:rsidRDefault="00E165E0" w:rsidP="00737983">
      <w:r w:rsidRPr="00107B51">
        <w:t xml:space="preserve">23 декабря 2013 </w:t>
      </w:r>
      <w:r w:rsidR="00532215">
        <w:t xml:space="preserve">г. </w:t>
      </w:r>
      <w:r w:rsidRPr="00107B51">
        <w:t>Группа</w:t>
      </w:r>
      <w:r w:rsidR="00532215">
        <w:t xml:space="preserve">  </w:t>
      </w:r>
      <w:r w:rsidRPr="00107B51">
        <w:t>продала КТЖ</w:t>
      </w:r>
      <w:r w:rsidR="00532215">
        <w:t xml:space="preserve">  </w:t>
      </w:r>
      <w:r w:rsidRPr="00107B51">
        <w:t>1</w:t>
      </w:r>
      <w:r w:rsidR="00532215">
        <w:t>7 %</w:t>
      </w:r>
      <w:r w:rsidRPr="00107B51">
        <w:t xml:space="preserve"> акций компании Logistic System Management B.V., которая владела 10</w:t>
      </w:r>
      <w:r w:rsidR="00532215">
        <w:t>0 %</w:t>
      </w:r>
      <w:r w:rsidRPr="00107B51">
        <w:t xml:space="preserve"> акций АО </w:t>
      </w:r>
      <w:r w:rsidR="00532215">
        <w:t>«</w:t>
      </w:r>
      <w:r w:rsidRPr="00107B51">
        <w:t>Кедентранссервис</w:t>
      </w:r>
      <w:r w:rsidR="00532215">
        <w:t>»</w:t>
      </w:r>
      <w:r w:rsidRPr="00107B51">
        <w:t xml:space="preserve"> (через Helme’s Operation UK Limited 46,</w:t>
      </w:r>
      <w:r w:rsidR="00532215">
        <w:t>9 %</w:t>
      </w:r>
      <w:r w:rsidRPr="00107B51">
        <w:t xml:space="preserve"> и напрямую 20,</w:t>
      </w:r>
      <w:r w:rsidR="00532215">
        <w:t>1 %</w:t>
      </w:r>
      <w:r w:rsidRPr="00107B51">
        <w:t xml:space="preserve">). </w:t>
      </w:r>
    </w:p>
    <w:p w14:paraId="37F2C58C" w14:textId="7B08B4A0" w:rsidR="00E165E0" w:rsidRPr="00107B51" w:rsidRDefault="00E165E0" w:rsidP="00737983">
      <w:r w:rsidRPr="00107B51">
        <w:t xml:space="preserve">В результате взаимосвязанных операций, описанных выше, по состоянию на 31 декабря 2013 </w:t>
      </w:r>
      <w:r w:rsidR="00532215">
        <w:t xml:space="preserve">г. </w:t>
      </w:r>
      <w:r w:rsidRPr="00107B51">
        <w:t>Группа потеряла контроль над Logistic System Management B.V., Helme’s Operation UK Limited и АО </w:t>
      </w:r>
      <w:r w:rsidR="00532215">
        <w:t>»</w:t>
      </w:r>
      <w:r w:rsidRPr="00107B51">
        <w:t>Кедентранссервис</w:t>
      </w:r>
      <w:r w:rsidR="00532215">
        <w:t>»</w:t>
      </w:r>
      <w:r w:rsidRPr="00107B51">
        <w:t xml:space="preserve"> и доля владения Группы в данных компаниях составила 5</w:t>
      </w:r>
      <w:r w:rsidR="00532215">
        <w:t>0 %</w:t>
      </w:r>
      <w:r w:rsidRPr="00107B51">
        <w:t xml:space="preserve">. В результате потери контроля </w:t>
      </w:r>
      <w:r w:rsidRPr="00107B51">
        <w:rPr>
          <w:iCs/>
        </w:rPr>
        <w:t xml:space="preserve">над АО </w:t>
      </w:r>
      <w:r w:rsidR="00532215">
        <w:rPr>
          <w:iCs/>
        </w:rPr>
        <w:t>«</w:t>
      </w:r>
      <w:r w:rsidRPr="00107B51">
        <w:rPr>
          <w:iCs/>
        </w:rPr>
        <w:t>Кедентранссервис</w:t>
      </w:r>
      <w:r w:rsidR="00532215">
        <w:rPr>
          <w:iCs/>
        </w:rPr>
        <w:t>»</w:t>
      </w:r>
      <w:r w:rsidRPr="00107B51">
        <w:rPr>
          <w:iCs/>
        </w:rPr>
        <w:t xml:space="preserve"> </w:t>
      </w:r>
      <w:r w:rsidRPr="00107B51">
        <w:t xml:space="preserve">Группа в составе консолидированных прибылей и убытков признала </w:t>
      </w:r>
      <w:r w:rsidRPr="00107B51">
        <w:rPr>
          <w:iCs/>
        </w:rPr>
        <w:t xml:space="preserve">доход на сумму 757 млн </w:t>
      </w:r>
      <w:r w:rsidR="00532215">
        <w:rPr>
          <w:iCs/>
        </w:rPr>
        <w:t>руб</w:t>
      </w:r>
      <w:r w:rsidR="00817650">
        <w:rPr>
          <w:iCs/>
        </w:rPr>
        <w:t>.</w:t>
      </w:r>
    </w:p>
    <w:p w14:paraId="779156B6" w14:textId="6E3CE2EC" w:rsidR="00E165E0" w:rsidRPr="00107B51" w:rsidRDefault="00E165E0" w:rsidP="00737983">
      <w:r w:rsidRPr="00107B51">
        <w:t xml:space="preserve">По состоянию на 31 декабря 2013 </w:t>
      </w:r>
      <w:r w:rsidR="00532215">
        <w:t xml:space="preserve">г. </w:t>
      </w:r>
      <w:r w:rsidRPr="00107B51">
        <w:t xml:space="preserve">инвестиция в АО </w:t>
      </w:r>
      <w:r w:rsidR="00532215">
        <w:t>«</w:t>
      </w:r>
      <w:r w:rsidRPr="00107B51">
        <w:t>Кедентранссервис</w:t>
      </w:r>
      <w:r w:rsidR="00532215">
        <w:t>»</w:t>
      </w:r>
      <w:r w:rsidRPr="00107B51">
        <w:t xml:space="preserve"> в консолидированной финансовой отчетности отражена по справедливой стоимости в сумме 2 270 млн </w:t>
      </w:r>
      <w:r w:rsidR="00532215">
        <w:t>руб</w:t>
      </w:r>
      <w:r w:rsidR="00817650">
        <w:t>.</w:t>
      </w:r>
      <w:r w:rsidRPr="00107B51">
        <w:t xml:space="preserve">, определенной по данным отчета независимого оценщика, включая справедливую стоимость чистых активов в размере 1 961 млн </w:t>
      </w:r>
      <w:r w:rsidR="00532215">
        <w:t>руб</w:t>
      </w:r>
      <w:r w:rsidR="00817650">
        <w:t>.</w:t>
      </w:r>
      <w:r w:rsidRPr="00107B51">
        <w:t xml:space="preserve"> и гудвил в размере 309 млн </w:t>
      </w:r>
      <w:r w:rsidR="00532215">
        <w:t>руб</w:t>
      </w:r>
      <w:r w:rsidR="00817650">
        <w:t>.</w:t>
      </w:r>
      <w:r w:rsidRPr="00107B51">
        <w:t xml:space="preserve"> (уровень 3 иерархии справедливой стоимости). При оценке справедливой стоимости инвестиции независимый оценщик, в первую очередь, использовал доходный подход с учетом результатов затратного подхода. В соответствии с консервативным подходом в прогнозы не включены планы АО </w:t>
      </w:r>
      <w:r w:rsidR="00532215">
        <w:t>»</w:t>
      </w:r>
      <w:r w:rsidRPr="00107B51">
        <w:t>Кедентранссервис</w:t>
      </w:r>
      <w:r w:rsidR="00532215">
        <w:t>»</w:t>
      </w:r>
      <w:r w:rsidRPr="00107B51">
        <w:t xml:space="preserve"> по развитию бизнеса, которые предполагают высокие капитальные вложения на расширение бизнеса, а также рост выручки и повышение уровня рентабельности деятельности. При этом низкая загрузка производственных мощностей на станции Достык и терминалах позволяет увеличивать объемы переработки грузов без ввода дополнительных капитальных вложений.</w:t>
      </w:r>
    </w:p>
    <w:p w14:paraId="1DB86F91" w14:textId="43ABD863" w:rsidR="00E165E0" w:rsidRPr="00107B51" w:rsidRDefault="00E165E0" w:rsidP="00737983">
      <w:r w:rsidRPr="00107B51">
        <w:lastRenderedPageBreak/>
        <w:t xml:space="preserve">АО </w:t>
      </w:r>
      <w:r w:rsidR="00532215">
        <w:t>«</w:t>
      </w:r>
      <w:r w:rsidRPr="00107B51">
        <w:t>Кедентранссервис</w:t>
      </w:r>
      <w:r w:rsidR="00532215">
        <w:t>»</w:t>
      </w:r>
      <w:r w:rsidRPr="00107B51">
        <w:t xml:space="preserve"> намерен пролонгировать договоры аренды перегрузочных мест по станции Достык.</w:t>
      </w:r>
    </w:p>
    <w:p w14:paraId="479CD36F" w14:textId="37C704F3" w:rsidR="00E165E0" w:rsidRPr="00107B51" w:rsidRDefault="00E165E0" w:rsidP="00107B51">
      <w:pPr>
        <w:spacing w:after="160"/>
        <w:ind w:firstLine="851"/>
        <w:rPr>
          <w:szCs w:val="24"/>
        </w:rPr>
      </w:pPr>
      <w:r w:rsidRPr="00107B51">
        <w:rPr>
          <w:szCs w:val="24"/>
        </w:rPr>
        <w:t xml:space="preserve">При проведении оценки справедливой стоимости инвестиции в АО </w:t>
      </w:r>
      <w:r w:rsidR="00532215">
        <w:rPr>
          <w:szCs w:val="24"/>
        </w:rPr>
        <w:t>«</w:t>
      </w:r>
      <w:r w:rsidRPr="00107B51">
        <w:rPr>
          <w:szCs w:val="24"/>
        </w:rPr>
        <w:t>Кедентранссервис</w:t>
      </w:r>
      <w:r w:rsidR="00532215">
        <w:rPr>
          <w:szCs w:val="24"/>
        </w:rPr>
        <w:t>»</w:t>
      </w:r>
      <w:r w:rsidRPr="00107B51">
        <w:rPr>
          <w:szCs w:val="24"/>
        </w:rPr>
        <w:t xml:space="preserve"> доходным подходом использовались следующие основные допущения:</w:t>
      </w:r>
    </w:p>
    <w:p w14:paraId="66682748" w14:textId="77777777" w:rsidR="00E165E0" w:rsidRPr="00107B51" w:rsidRDefault="00E165E0" w:rsidP="002D72A6">
      <w:pPr>
        <w:pStyle w:val="afffff1"/>
        <w:numPr>
          <w:ilvl w:val="0"/>
          <w:numId w:val="46"/>
        </w:numPr>
        <w:spacing w:after="120"/>
        <w:ind w:left="0" w:firstLine="851"/>
        <w:rPr>
          <w:rFonts w:ascii="Times New Roman" w:eastAsia="Times New Roman" w:hAnsi="Times New Roman"/>
          <w:sz w:val="24"/>
          <w:szCs w:val="24"/>
          <w:lang w:bidi="ru-RU"/>
        </w:rPr>
      </w:pPr>
      <w:r w:rsidRPr="00107B51">
        <w:rPr>
          <w:rFonts w:ascii="Times New Roman" w:eastAsia="Times New Roman" w:hAnsi="Times New Roman"/>
          <w:sz w:val="24"/>
          <w:szCs w:val="24"/>
          <w:lang w:bidi="ru-RU"/>
        </w:rPr>
        <w:t>В качестве темпов роста объемов по станции Достык использовался темп роста валового внутреннего продукта в Европе; по терминальной деятельности - темп роста валового внутреннего продукта в Казахстане.</w:t>
      </w:r>
    </w:p>
    <w:p w14:paraId="44B7ECD1" w14:textId="77777777" w:rsidR="00E165E0" w:rsidRPr="00107B51" w:rsidRDefault="00E165E0" w:rsidP="002D72A6">
      <w:pPr>
        <w:pStyle w:val="afffff1"/>
        <w:numPr>
          <w:ilvl w:val="0"/>
          <w:numId w:val="46"/>
        </w:numPr>
        <w:spacing w:after="120"/>
        <w:ind w:left="0" w:firstLine="851"/>
        <w:rPr>
          <w:rFonts w:ascii="Times New Roman" w:eastAsia="Times New Roman" w:hAnsi="Times New Roman"/>
          <w:sz w:val="24"/>
          <w:szCs w:val="24"/>
          <w:lang w:bidi="ru-RU"/>
        </w:rPr>
      </w:pPr>
      <w:r w:rsidRPr="00107B51">
        <w:rPr>
          <w:rFonts w:ascii="Times New Roman" w:eastAsia="Times New Roman" w:hAnsi="Times New Roman"/>
          <w:sz w:val="24"/>
          <w:szCs w:val="24"/>
          <w:lang w:bidi="ru-RU"/>
        </w:rPr>
        <w:t xml:space="preserve">Поскольку выручка по перегрузу на станции Достык формируется в швейцарских франках, цены прогнозировались по темпу роста индекса цен производителей Швейцарии. </w:t>
      </w:r>
    </w:p>
    <w:p w14:paraId="5F04EAD6" w14:textId="77777777" w:rsidR="00E165E0" w:rsidRPr="00107B51" w:rsidRDefault="00E165E0" w:rsidP="002D72A6">
      <w:pPr>
        <w:pStyle w:val="afffff1"/>
        <w:numPr>
          <w:ilvl w:val="0"/>
          <w:numId w:val="46"/>
        </w:numPr>
        <w:spacing w:after="120"/>
        <w:ind w:left="0" w:firstLine="851"/>
        <w:rPr>
          <w:rFonts w:ascii="Times New Roman" w:eastAsia="Times New Roman" w:hAnsi="Times New Roman"/>
          <w:sz w:val="24"/>
          <w:szCs w:val="24"/>
          <w:lang w:bidi="ru-RU"/>
        </w:rPr>
      </w:pPr>
      <w:r w:rsidRPr="00107B51">
        <w:rPr>
          <w:rFonts w:ascii="Times New Roman" w:eastAsia="Times New Roman" w:hAnsi="Times New Roman"/>
          <w:sz w:val="24"/>
          <w:szCs w:val="24"/>
          <w:lang w:bidi="ru-RU"/>
        </w:rPr>
        <w:t xml:space="preserve">Цены по переработке грузов на терминалах прогнозировались по индексу цен производителей в Казахстане. </w:t>
      </w:r>
    </w:p>
    <w:p w14:paraId="5AB1F692" w14:textId="004B13D3" w:rsidR="00E165E0" w:rsidRPr="00107B51" w:rsidRDefault="00E165E0" w:rsidP="002D72A6">
      <w:pPr>
        <w:pStyle w:val="afffff1"/>
        <w:numPr>
          <w:ilvl w:val="0"/>
          <w:numId w:val="46"/>
        </w:numPr>
        <w:spacing w:after="120"/>
        <w:ind w:left="0" w:firstLine="851"/>
        <w:rPr>
          <w:rFonts w:ascii="Times New Roman" w:eastAsia="Times New Roman" w:hAnsi="Times New Roman"/>
          <w:sz w:val="24"/>
          <w:szCs w:val="24"/>
          <w:lang w:bidi="ru-RU"/>
        </w:rPr>
      </w:pPr>
      <w:r w:rsidRPr="00107B51">
        <w:rPr>
          <w:rFonts w:ascii="Times New Roman" w:eastAsia="Times New Roman" w:hAnsi="Times New Roman"/>
          <w:sz w:val="24"/>
          <w:szCs w:val="24"/>
          <w:lang w:bidi="ru-RU"/>
        </w:rPr>
        <w:t xml:space="preserve">На весь период прогноза (с 23 декабря 2013 </w:t>
      </w:r>
      <w:r w:rsidR="00532215">
        <w:rPr>
          <w:rFonts w:ascii="Times New Roman" w:eastAsia="Times New Roman" w:hAnsi="Times New Roman"/>
          <w:sz w:val="24"/>
          <w:szCs w:val="24"/>
          <w:lang w:bidi="ru-RU"/>
        </w:rPr>
        <w:t xml:space="preserve">г. </w:t>
      </w:r>
      <w:r w:rsidRPr="00107B51">
        <w:rPr>
          <w:rFonts w:ascii="Times New Roman" w:eastAsia="Times New Roman" w:hAnsi="Times New Roman"/>
          <w:sz w:val="24"/>
          <w:szCs w:val="24"/>
          <w:lang w:bidi="ru-RU"/>
        </w:rPr>
        <w:t>по 31 декабря 2018 года) использовалась фиксированная ставка дисконтирования, равная 18,</w:t>
      </w:r>
      <w:r w:rsidR="00532215">
        <w:rPr>
          <w:rFonts w:ascii="Times New Roman" w:eastAsia="Times New Roman" w:hAnsi="Times New Roman"/>
          <w:sz w:val="24"/>
          <w:szCs w:val="24"/>
          <w:lang w:bidi="ru-RU"/>
        </w:rPr>
        <w:t>1 %</w:t>
      </w:r>
      <w:r w:rsidRPr="00107B51">
        <w:rPr>
          <w:rFonts w:ascii="Times New Roman" w:eastAsia="Times New Roman" w:hAnsi="Times New Roman"/>
          <w:sz w:val="24"/>
          <w:szCs w:val="24"/>
          <w:lang w:bidi="ru-RU"/>
        </w:rPr>
        <w:t>. В качестве ставки дисконтирования была использована рассчитанная средневзвешенная стоимость капитала (RWACC).</w:t>
      </w:r>
    </w:p>
    <w:p w14:paraId="784D2F47" w14:textId="653C028B" w:rsidR="00E165E0" w:rsidRPr="00107B51" w:rsidRDefault="00E165E0" w:rsidP="00107B51">
      <w:pPr>
        <w:ind w:firstLine="851"/>
        <w:rPr>
          <w:szCs w:val="24"/>
        </w:rPr>
      </w:pPr>
      <w:r w:rsidRPr="00107B51">
        <w:rPr>
          <w:szCs w:val="24"/>
        </w:rPr>
        <w:t xml:space="preserve">Краткая финансовая информация по ассоциированным и совместным предприятиям по состоянию на 31 декабря 2014 </w:t>
      </w:r>
      <w:r w:rsidR="00532215">
        <w:rPr>
          <w:szCs w:val="24"/>
        </w:rPr>
        <w:t xml:space="preserve">г. </w:t>
      </w:r>
      <w:r w:rsidRPr="00107B51">
        <w:rPr>
          <w:szCs w:val="24"/>
        </w:rPr>
        <w:t xml:space="preserve">и на 31 декабря 2013 </w:t>
      </w:r>
      <w:r w:rsidR="00532215">
        <w:rPr>
          <w:szCs w:val="24"/>
        </w:rPr>
        <w:t xml:space="preserve">г. </w:t>
      </w:r>
      <w:r w:rsidRPr="00107B51">
        <w:rPr>
          <w:szCs w:val="24"/>
        </w:rPr>
        <w:t>приводится ниже:</w:t>
      </w:r>
    </w:p>
    <w:p w14:paraId="441BBABE" w14:textId="77777777" w:rsidR="00E165E0" w:rsidRPr="003A3B40" w:rsidRDefault="00E165E0" w:rsidP="00E165E0"/>
    <w:tbl>
      <w:tblPr>
        <w:tblW w:w="9414" w:type="dxa"/>
        <w:tblLayout w:type="fixed"/>
        <w:tblCellMar>
          <w:left w:w="0" w:type="dxa"/>
          <w:right w:w="0" w:type="dxa"/>
        </w:tblCellMar>
        <w:tblLook w:val="04A0" w:firstRow="1" w:lastRow="0" w:firstColumn="1" w:lastColumn="0" w:noHBand="0" w:noVBand="1"/>
      </w:tblPr>
      <w:tblGrid>
        <w:gridCol w:w="2080"/>
        <w:gridCol w:w="20"/>
        <w:gridCol w:w="196"/>
        <w:gridCol w:w="1292"/>
        <w:gridCol w:w="977"/>
        <w:gridCol w:w="45"/>
        <w:gridCol w:w="760"/>
        <w:gridCol w:w="761"/>
        <w:gridCol w:w="45"/>
        <w:gridCol w:w="830"/>
        <w:gridCol w:w="830"/>
        <w:gridCol w:w="84"/>
        <w:gridCol w:w="747"/>
        <w:gridCol w:w="747"/>
      </w:tblGrid>
      <w:tr w:rsidR="00E165E0" w:rsidRPr="00A90ACF" w14:paraId="714917B5" w14:textId="77777777" w:rsidTr="00E165E0">
        <w:trPr>
          <w:cantSplit/>
          <w:trHeight w:val="61"/>
        </w:trPr>
        <w:tc>
          <w:tcPr>
            <w:tcW w:w="2080" w:type="dxa"/>
            <w:shd w:val="clear" w:color="auto" w:fill="auto"/>
            <w:vAlign w:val="bottom"/>
          </w:tcPr>
          <w:p w14:paraId="76D7DFEA" w14:textId="77777777" w:rsidR="00E165E0" w:rsidRPr="00E165E0" w:rsidRDefault="00E165E0" w:rsidP="00737983">
            <w:pPr>
              <w:pStyle w:val="27"/>
            </w:pPr>
          </w:p>
        </w:tc>
        <w:tc>
          <w:tcPr>
            <w:tcW w:w="20" w:type="dxa"/>
            <w:vAlign w:val="bottom"/>
          </w:tcPr>
          <w:p w14:paraId="52B60C7E" w14:textId="77777777" w:rsidR="00E165E0" w:rsidRPr="00E165E0" w:rsidRDefault="00E165E0" w:rsidP="00737983">
            <w:pPr>
              <w:pStyle w:val="27"/>
            </w:pPr>
          </w:p>
        </w:tc>
        <w:tc>
          <w:tcPr>
            <w:tcW w:w="196" w:type="dxa"/>
          </w:tcPr>
          <w:p w14:paraId="2D0A1A9C" w14:textId="77777777" w:rsidR="00E165E0" w:rsidRPr="00E165E0" w:rsidRDefault="00E165E0" w:rsidP="00737983">
            <w:pPr>
              <w:pStyle w:val="27"/>
              <w:rPr>
                <w:b/>
              </w:rPr>
            </w:pPr>
          </w:p>
        </w:tc>
        <w:tc>
          <w:tcPr>
            <w:tcW w:w="2269" w:type="dxa"/>
            <w:gridSpan w:val="2"/>
            <w:tcBorders>
              <w:bottom w:val="single" w:sz="4" w:space="0" w:color="auto"/>
            </w:tcBorders>
          </w:tcPr>
          <w:p w14:paraId="77ABAE88" w14:textId="43789B16" w:rsidR="00E165E0" w:rsidRPr="006A09C4" w:rsidRDefault="00E165E0" w:rsidP="00737983">
            <w:pPr>
              <w:pStyle w:val="27"/>
              <w:rPr>
                <w:noProof/>
              </w:rPr>
            </w:pPr>
            <w:r w:rsidRPr="006A09C4">
              <w:rPr>
                <w:noProof/>
              </w:rPr>
              <w:t xml:space="preserve">Совместное предприятие АО </w:t>
            </w:r>
            <w:r w:rsidR="00532215">
              <w:rPr>
                <w:noProof/>
              </w:rPr>
              <w:t>«</w:t>
            </w:r>
            <w:r w:rsidRPr="006A09C4">
              <w:rPr>
                <w:noProof/>
              </w:rPr>
              <w:t>Кедентранссервис</w:t>
            </w:r>
            <w:r w:rsidR="00532215">
              <w:rPr>
                <w:noProof/>
              </w:rPr>
              <w:t>»</w:t>
            </w:r>
          </w:p>
        </w:tc>
        <w:tc>
          <w:tcPr>
            <w:tcW w:w="45" w:type="dxa"/>
            <w:shd w:val="clear" w:color="auto" w:fill="auto"/>
            <w:vAlign w:val="bottom"/>
          </w:tcPr>
          <w:p w14:paraId="10538BC6" w14:textId="77777777" w:rsidR="00E165E0" w:rsidRPr="006A09C4" w:rsidRDefault="00E165E0" w:rsidP="00737983">
            <w:pPr>
              <w:pStyle w:val="27"/>
              <w:rPr>
                <w:noProof/>
              </w:rPr>
            </w:pPr>
          </w:p>
        </w:tc>
        <w:tc>
          <w:tcPr>
            <w:tcW w:w="1521" w:type="dxa"/>
            <w:gridSpan w:val="2"/>
            <w:tcBorders>
              <w:bottom w:val="single" w:sz="4" w:space="0" w:color="auto"/>
            </w:tcBorders>
          </w:tcPr>
          <w:p w14:paraId="7025E1D9" w14:textId="77777777" w:rsidR="00E165E0" w:rsidRPr="006A09C4" w:rsidRDefault="00E165E0" w:rsidP="00737983">
            <w:pPr>
              <w:pStyle w:val="27"/>
              <w:rPr>
                <w:noProof/>
              </w:rPr>
            </w:pPr>
            <w:r w:rsidRPr="006A09C4">
              <w:t>Прочие совместные предприятия</w:t>
            </w:r>
          </w:p>
        </w:tc>
        <w:tc>
          <w:tcPr>
            <w:tcW w:w="45" w:type="dxa"/>
            <w:shd w:val="clear" w:color="auto" w:fill="auto"/>
            <w:vAlign w:val="bottom"/>
          </w:tcPr>
          <w:p w14:paraId="78564780" w14:textId="77777777" w:rsidR="00E165E0" w:rsidRPr="006A09C4" w:rsidRDefault="00E165E0" w:rsidP="00737983">
            <w:pPr>
              <w:pStyle w:val="27"/>
              <w:rPr>
                <w:noProof/>
              </w:rPr>
            </w:pPr>
          </w:p>
        </w:tc>
        <w:tc>
          <w:tcPr>
            <w:tcW w:w="1660" w:type="dxa"/>
            <w:gridSpan w:val="2"/>
            <w:tcBorders>
              <w:bottom w:val="single" w:sz="4" w:space="0" w:color="auto"/>
            </w:tcBorders>
          </w:tcPr>
          <w:p w14:paraId="2101FB81" w14:textId="77777777" w:rsidR="00E165E0" w:rsidRPr="006A09C4" w:rsidRDefault="00E165E0" w:rsidP="00737983">
            <w:pPr>
              <w:pStyle w:val="27"/>
              <w:rPr>
                <w:noProof/>
              </w:rPr>
            </w:pPr>
            <w:r w:rsidRPr="006A09C4">
              <w:rPr>
                <w:noProof/>
              </w:rPr>
              <w:t>Ассоциированные предприятия</w:t>
            </w:r>
          </w:p>
        </w:tc>
        <w:tc>
          <w:tcPr>
            <w:tcW w:w="84" w:type="dxa"/>
            <w:shd w:val="clear" w:color="auto" w:fill="auto"/>
            <w:vAlign w:val="bottom"/>
          </w:tcPr>
          <w:p w14:paraId="641A3D08" w14:textId="77777777" w:rsidR="00E165E0" w:rsidRPr="006A09C4" w:rsidRDefault="00E165E0" w:rsidP="00737983">
            <w:pPr>
              <w:pStyle w:val="27"/>
              <w:rPr>
                <w:noProof/>
              </w:rPr>
            </w:pPr>
          </w:p>
        </w:tc>
        <w:tc>
          <w:tcPr>
            <w:tcW w:w="1494" w:type="dxa"/>
            <w:gridSpan w:val="2"/>
            <w:tcBorders>
              <w:bottom w:val="single" w:sz="4" w:space="0" w:color="auto"/>
            </w:tcBorders>
          </w:tcPr>
          <w:p w14:paraId="5DA44C72" w14:textId="77777777" w:rsidR="00E165E0" w:rsidRPr="00E165E0" w:rsidRDefault="00E165E0" w:rsidP="00737983">
            <w:pPr>
              <w:pStyle w:val="27"/>
            </w:pPr>
            <w:r w:rsidRPr="00E165E0">
              <w:t>Итого ассоциированные</w:t>
            </w:r>
          </w:p>
          <w:p w14:paraId="0315AAE0" w14:textId="77777777" w:rsidR="00E165E0" w:rsidRPr="00E165E0" w:rsidRDefault="00E165E0" w:rsidP="00737983">
            <w:pPr>
              <w:pStyle w:val="27"/>
              <w:rPr>
                <w:noProof/>
              </w:rPr>
            </w:pPr>
            <w:r w:rsidRPr="00E165E0">
              <w:t>и совместные предприятия</w:t>
            </w:r>
          </w:p>
        </w:tc>
      </w:tr>
      <w:tr w:rsidR="00E165E0" w:rsidRPr="00A90ACF" w14:paraId="2CD1BC46" w14:textId="77777777" w:rsidTr="00E165E0">
        <w:trPr>
          <w:cantSplit/>
          <w:trHeight w:val="61"/>
        </w:trPr>
        <w:tc>
          <w:tcPr>
            <w:tcW w:w="2080" w:type="dxa"/>
          </w:tcPr>
          <w:p w14:paraId="1C1F6DC6" w14:textId="77777777" w:rsidR="00E165E0" w:rsidRPr="00E165E0" w:rsidRDefault="00E165E0" w:rsidP="00737983">
            <w:pPr>
              <w:pStyle w:val="27"/>
              <w:rPr>
                <w:b/>
              </w:rPr>
            </w:pPr>
          </w:p>
        </w:tc>
        <w:tc>
          <w:tcPr>
            <w:tcW w:w="20" w:type="dxa"/>
            <w:vAlign w:val="bottom"/>
          </w:tcPr>
          <w:p w14:paraId="7CC30870" w14:textId="77777777" w:rsidR="00E165E0" w:rsidRPr="00E165E0" w:rsidRDefault="00E165E0" w:rsidP="00737983">
            <w:pPr>
              <w:pStyle w:val="27"/>
              <w:rPr>
                <w:b/>
              </w:rPr>
            </w:pPr>
          </w:p>
        </w:tc>
        <w:tc>
          <w:tcPr>
            <w:tcW w:w="196" w:type="dxa"/>
          </w:tcPr>
          <w:p w14:paraId="6127A3C7" w14:textId="77777777" w:rsidR="00E165E0" w:rsidRPr="00E165E0" w:rsidRDefault="00E165E0" w:rsidP="00737983">
            <w:pPr>
              <w:pStyle w:val="27"/>
              <w:rPr>
                <w:b/>
              </w:rPr>
            </w:pPr>
          </w:p>
        </w:tc>
        <w:tc>
          <w:tcPr>
            <w:tcW w:w="1292" w:type="dxa"/>
            <w:tcBorders>
              <w:top w:val="single" w:sz="4" w:space="0" w:color="auto"/>
            </w:tcBorders>
          </w:tcPr>
          <w:p w14:paraId="48C2E322" w14:textId="77777777" w:rsidR="00E165E0" w:rsidRPr="00E165E0" w:rsidRDefault="00E165E0" w:rsidP="00737983">
            <w:pPr>
              <w:pStyle w:val="27"/>
              <w:rPr>
                <w:b/>
              </w:rPr>
            </w:pPr>
          </w:p>
        </w:tc>
        <w:tc>
          <w:tcPr>
            <w:tcW w:w="977" w:type="dxa"/>
            <w:vAlign w:val="bottom"/>
          </w:tcPr>
          <w:p w14:paraId="77906105" w14:textId="77777777" w:rsidR="00E165E0" w:rsidRPr="00E165E0" w:rsidRDefault="00E165E0" w:rsidP="00737983">
            <w:pPr>
              <w:pStyle w:val="27"/>
              <w:rPr>
                <w:b/>
              </w:rPr>
            </w:pPr>
          </w:p>
        </w:tc>
        <w:tc>
          <w:tcPr>
            <w:tcW w:w="45" w:type="dxa"/>
            <w:vAlign w:val="bottom"/>
          </w:tcPr>
          <w:p w14:paraId="78E6FC91" w14:textId="77777777" w:rsidR="00E165E0" w:rsidRPr="00E165E0" w:rsidRDefault="00E165E0" w:rsidP="00737983">
            <w:pPr>
              <w:pStyle w:val="27"/>
              <w:rPr>
                <w:b/>
              </w:rPr>
            </w:pPr>
          </w:p>
        </w:tc>
        <w:tc>
          <w:tcPr>
            <w:tcW w:w="760" w:type="dxa"/>
            <w:tcBorders>
              <w:top w:val="single" w:sz="4" w:space="0" w:color="auto"/>
            </w:tcBorders>
          </w:tcPr>
          <w:p w14:paraId="50743B57" w14:textId="77777777" w:rsidR="00E165E0" w:rsidRPr="00E165E0" w:rsidRDefault="00E165E0" w:rsidP="00737983">
            <w:pPr>
              <w:pStyle w:val="27"/>
              <w:rPr>
                <w:b/>
              </w:rPr>
            </w:pPr>
          </w:p>
        </w:tc>
        <w:tc>
          <w:tcPr>
            <w:tcW w:w="761" w:type="dxa"/>
            <w:tcBorders>
              <w:top w:val="single" w:sz="4" w:space="0" w:color="auto"/>
            </w:tcBorders>
            <w:vAlign w:val="bottom"/>
          </w:tcPr>
          <w:p w14:paraId="16154B67" w14:textId="77777777" w:rsidR="00E165E0" w:rsidRPr="00E165E0" w:rsidRDefault="00E165E0" w:rsidP="00737983">
            <w:pPr>
              <w:pStyle w:val="27"/>
              <w:rPr>
                <w:b/>
              </w:rPr>
            </w:pPr>
          </w:p>
        </w:tc>
        <w:tc>
          <w:tcPr>
            <w:tcW w:w="45" w:type="dxa"/>
            <w:vAlign w:val="bottom"/>
          </w:tcPr>
          <w:p w14:paraId="49FA7D3E" w14:textId="77777777" w:rsidR="00E165E0" w:rsidRPr="00E165E0" w:rsidRDefault="00E165E0" w:rsidP="00737983">
            <w:pPr>
              <w:pStyle w:val="27"/>
              <w:rPr>
                <w:b/>
              </w:rPr>
            </w:pPr>
          </w:p>
        </w:tc>
        <w:tc>
          <w:tcPr>
            <w:tcW w:w="830" w:type="dxa"/>
            <w:tcBorders>
              <w:top w:val="single" w:sz="4" w:space="0" w:color="auto"/>
            </w:tcBorders>
          </w:tcPr>
          <w:p w14:paraId="29A390A9" w14:textId="77777777" w:rsidR="00E165E0" w:rsidRPr="00E165E0" w:rsidRDefault="00E165E0" w:rsidP="00737983">
            <w:pPr>
              <w:pStyle w:val="27"/>
              <w:rPr>
                <w:b/>
              </w:rPr>
            </w:pPr>
          </w:p>
        </w:tc>
        <w:tc>
          <w:tcPr>
            <w:tcW w:w="830" w:type="dxa"/>
            <w:tcBorders>
              <w:top w:val="single" w:sz="4" w:space="0" w:color="auto"/>
            </w:tcBorders>
            <w:vAlign w:val="bottom"/>
          </w:tcPr>
          <w:p w14:paraId="02F174C5" w14:textId="77777777" w:rsidR="00E165E0" w:rsidRPr="00E165E0" w:rsidRDefault="00E165E0" w:rsidP="00737983">
            <w:pPr>
              <w:pStyle w:val="27"/>
              <w:rPr>
                <w:b/>
              </w:rPr>
            </w:pPr>
          </w:p>
        </w:tc>
        <w:tc>
          <w:tcPr>
            <w:tcW w:w="84" w:type="dxa"/>
            <w:vAlign w:val="bottom"/>
          </w:tcPr>
          <w:p w14:paraId="04196716" w14:textId="77777777" w:rsidR="00E165E0" w:rsidRPr="00E165E0" w:rsidRDefault="00E165E0" w:rsidP="00737983">
            <w:pPr>
              <w:pStyle w:val="27"/>
              <w:rPr>
                <w:b/>
              </w:rPr>
            </w:pPr>
          </w:p>
        </w:tc>
        <w:tc>
          <w:tcPr>
            <w:tcW w:w="747" w:type="dxa"/>
            <w:tcBorders>
              <w:top w:val="single" w:sz="4" w:space="0" w:color="auto"/>
            </w:tcBorders>
          </w:tcPr>
          <w:p w14:paraId="5D946F57" w14:textId="77777777" w:rsidR="00E165E0" w:rsidRPr="00E165E0" w:rsidRDefault="00E165E0" w:rsidP="00737983">
            <w:pPr>
              <w:pStyle w:val="27"/>
              <w:rPr>
                <w:b/>
              </w:rPr>
            </w:pPr>
          </w:p>
        </w:tc>
        <w:tc>
          <w:tcPr>
            <w:tcW w:w="747" w:type="dxa"/>
            <w:tcBorders>
              <w:top w:val="single" w:sz="4" w:space="0" w:color="auto"/>
            </w:tcBorders>
            <w:shd w:val="clear" w:color="auto" w:fill="auto"/>
            <w:vAlign w:val="bottom"/>
          </w:tcPr>
          <w:p w14:paraId="22803DDB" w14:textId="77777777" w:rsidR="00E165E0" w:rsidRPr="00E165E0" w:rsidRDefault="00E165E0" w:rsidP="00737983">
            <w:pPr>
              <w:pStyle w:val="27"/>
              <w:rPr>
                <w:b/>
              </w:rPr>
            </w:pPr>
          </w:p>
        </w:tc>
      </w:tr>
      <w:tr w:rsidR="00E165E0" w:rsidRPr="006A09C4" w14:paraId="0074EB66" w14:textId="77777777" w:rsidTr="00E165E0">
        <w:trPr>
          <w:cantSplit/>
          <w:trHeight w:val="70"/>
        </w:trPr>
        <w:tc>
          <w:tcPr>
            <w:tcW w:w="2080" w:type="dxa"/>
          </w:tcPr>
          <w:p w14:paraId="05308860" w14:textId="77777777" w:rsidR="00E165E0" w:rsidRPr="00E165E0" w:rsidRDefault="00E165E0" w:rsidP="00737983">
            <w:pPr>
              <w:pStyle w:val="27"/>
              <w:rPr>
                <w:b/>
              </w:rPr>
            </w:pPr>
          </w:p>
        </w:tc>
        <w:tc>
          <w:tcPr>
            <w:tcW w:w="20" w:type="dxa"/>
            <w:vAlign w:val="bottom"/>
          </w:tcPr>
          <w:p w14:paraId="31EC6E2B" w14:textId="77777777" w:rsidR="00E165E0" w:rsidRPr="00E165E0" w:rsidRDefault="00E165E0" w:rsidP="00737983">
            <w:pPr>
              <w:pStyle w:val="27"/>
              <w:rPr>
                <w:b/>
              </w:rPr>
            </w:pPr>
          </w:p>
        </w:tc>
        <w:tc>
          <w:tcPr>
            <w:tcW w:w="196" w:type="dxa"/>
          </w:tcPr>
          <w:p w14:paraId="564B304D" w14:textId="77777777" w:rsidR="00E165E0" w:rsidRPr="00E165E0" w:rsidRDefault="00E165E0" w:rsidP="00737983">
            <w:pPr>
              <w:pStyle w:val="27"/>
              <w:rPr>
                <w:b/>
              </w:rPr>
            </w:pPr>
          </w:p>
        </w:tc>
        <w:tc>
          <w:tcPr>
            <w:tcW w:w="1292" w:type="dxa"/>
            <w:tcBorders>
              <w:bottom w:val="single" w:sz="4" w:space="0" w:color="auto"/>
            </w:tcBorders>
          </w:tcPr>
          <w:p w14:paraId="1D88DB28" w14:textId="77777777" w:rsidR="00E165E0" w:rsidRPr="006A09C4" w:rsidRDefault="00E165E0" w:rsidP="00737983">
            <w:pPr>
              <w:pStyle w:val="27"/>
              <w:rPr>
                <w:b/>
              </w:rPr>
            </w:pPr>
            <w:r w:rsidRPr="006A09C4">
              <w:rPr>
                <w:b/>
              </w:rPr>
              <w:t>2014</w:t>
            </w:r>
          </w:p>
        </w:tc>
        <w:tc>
          <w:tcPr>
            <w:tcW w:w="977" w:type="dxa"/>
            <w:tcBorders>
              <w:bottom w:val="single" w:sz="4" w:space="0" w:color="auto"/>
            </w:tcBorders>
            <w:vAlign w:val="bottom"/>
          </w:tcPr>
          <w:p w14:paraId="264C5790" w14:textId="77777777" w:rsidR="00E165E0" w:rsidRPr="006A09C4" w:rsidRDefault="00E165E0" w:rsidP="00737983">
            <w:pPr>
              <w:pStyle w:val="27"/>
              <w:rPr>
                <w:b/>
              </w:rPr>
            </w:pPr>
            <w:r w:rsidRPr="006A09C4">
              <w:rPr>
                <w:b/>
              </w:rPr>
              <w:t>2013</w:t>
            </w:r>
          </w:p>
        </w:tc>
        <w:tc>
          <w:tcPr>
            <w:tcW w:w="45" w:type="dxa"/>
            <w:vAlign w:val="bottom"/>
          </w:tcPr>
          <w:p w14:paraId="59C7F478" w14:textId="77777777" w:rsidR="00E165E0" w:rsidRPr="006A09C4" w:rsidRDefault="00E165E0" w:rsidP="00737983">
            <w:pPr>
              <w:pStyle w:val="27"/>
              <w:rPr>
                <w:b/>
              </w:rPr>
            </w:pPr>
          </w:p>
        </w:tc>
        <w:tc>
          <w:tcPr>
            <w:tcW w:w="760" w:type="dxa"/>
            <w:tcBorders>
              <w:bottom w:val="single" w:sz="4" w:space="0" w:color="auto"/>
            </w:tcBorders>
          </w:tcPr>
          <w:p w14:paraId="66FA9288" w14:textId="77777777" w:rsidR="00E165E0" w:rsidRPr="006A09C4" w:rsidRDefault="00E165E0" w:rsidP="00737983">
            <w:pPr>
              <w:pStyle w:val="27"/>
              <w:rPr>
                <w:b/>
              </w:rPr>
            </w:pPr>
            <w:r w:rsidRPr="006A09C4">
              <w:rPr>
                <w:b/>
              </w:rPr>
              <w:t>2014</w:t>
            </w:r>
          </w:p>
        </w:tc>
        <w:tc>
          <w:tcPr>
            <w:tcW w:w="761" w:type="dxa"/>
            <w:tcBorders>
              <w:bottom w:val="single" w:sz="4" w:space="0" w:color="auto"/>
            </w:tcBorders>
            <w:vAlign w:val="bottom"/>
          </w:tcPr>
          <w:p w14:paraId="35D45DAC" w14:textId="77777777" w:rsidR="00E165E0" w:rsidRPr="006A09C4" w:rsidRDefault="00E165E0" w:rsidP="00737983">
            <w:pPr>
              <w:pStyle w:val="27"/>
              <w:rPr>
                <w:b/>
              </w:rPr>
            </w:pPr>
            <w:r w:rsidRPr="006A09C4">
              <w:rPr>
                <w:b/>
              </w:rPr>
              <w:t>2013</w:t>
            </w:r>
          </w:p>
        </w:tc>
        <w:tc>
          <w:tcPr>
            <w:tcW w:w="45" w:type="dxa"/>
            <w:vAlign w:val="bottom"/>
          </w:tcPr>
          <w:p w14:paraId="2F1A6966" w14:textId="77777777" w:rsidR="00E165E0" w:rsidRPr="006A09C4" w:rsidRDefault="00E165E0" w:rsidP="00737983">
            <w:pPr>
              <w:pStyle w:val="27"/>
              <w:rPr>
                <w:b/>
              </w:rPr>
            </w:pPr>
          </w:p>
        </w:tc>
        <w:tc>
          <w:tcPr>
            <w:tcW w:w="830" w:type="dxa"/>
            <w:tcBorders>
              <w:bottom w:val="single" w:sz="4" w:space="0" w:color="auto"/>
            </w:tcBorders>
          </w:tcPr>
          <w:p w14:paraId="234A46B2" w14:textId="77777777" w:rsidR="00E165E0" w:rsidRPr="006A09C4" w:rsidRDefault="00E165E0" w:rsidP="00737983">
            <w:pPr>
              <w:pStyle w:val="27"/>
              <w:rPr>
                <w:b/>
              </w:rPr>
            </w:pPr>
            <w:r w:rsidRPr="006A09C4">
              <w:rPr>
                <w:b/>
              </w:rPr>
              <w:t>2014</w:t>
            </w:r>
          </w:p>
        </w:tc>
        <w:tc>
          <w:tcPr>
            <w:tcW w:w="830" w:type="dxa"/>
            <w:tcBorders>
              <w:bottom w:val="single" w:sz="4" w:space="0" w:color="auto"/>
            </w:tcBorders>
            <w:vAlign w:val="bottom"/>
          </w:tcPr>
          <w:p w14:paraId="7386EFEE" w14:textId="77777777" w:rsidR="00E165E0" w:rsidRPr="006A09C4" w:rsidRDefault="00E165E0" w:rsidP="00737983">
            <w:pPr>
              <w:pStyle w:val="27"/>
              <w:rPr>
                <w:b/>
              </w:rPr>
            </w:pPr>
            <w:r w:rsidRPr="006A09C4">
              <w:rPr>
                <w:b/>
              </w:rPr>
              <w:t>2013</w:t>
            </w:r>
          </w:p>
        </w:tc>
        <w:tc>
          <w:tcPr>
            <w:tcW w:w="84" w:type="dxa"/>
            <w:vAlign w:val="bottom"/>
          </w:tcPr>
          <w:p w14:paraId="1AAF726D" w14:textId="77777777" w:rsidR="00E165E0" w:rsidRPr="006A09C4" w:rsidRDefault="00E165E0" w:rsidP="00737983">
            <w:pPr>
              <w:pStyle w:val="27"/>
              <w:rPr>
                <w:b/>
              </w:rPr>
            </w:pPr>
          </w:p>
        </w:tc>
        <w:tc>
          <w:tcPr>
            <w:tcW w:w="747" w:type="dxa"/>
            <w:tcBorders>
              <w:bottom w:val="single" w:sz="4" w:space="0" w:color="auto"/>
            </w:tcBorders>
          </w:tcPr>
          <w:p w14:paraId="57C587E7" w14:textId="77777777" w:rsidR="00E165E0" w:rsidRPr="006A09C4" w:rsidRDefault="00E165E0" w:rsidP="00737983">
            <w:pPr>
              <w:pStyle w:val="27"/>
              <w:rPr>
                <w:b/>
              </w:rPr>
            </w:pPr>
            <w:r w:rsidRPr="006A09C4">
              <w:rPr>
                <w:b/>
              </w:rPr>
              <w:t>2014</w:t>
            </w:r>
          </w:p>
        </w:tc>
        <w:tc>
          <w:tcPr>
            <w:tcW w:w="747" w:type="dxa"/>
            <w:tcBorders>
              <w:bottom w:val="single" w:sz="4" w:space="0" w:color="auto"/>
            </w:tcBorders>
            <w:shd w:val="clear" w:color="auto" w:fill="auto"/>
            <w:vAlign w:val="bottom"/>
          </w:tcPr>
          <w:p w14:paraId="4FFB8D9F" w14:textId="77777777" w:rsidR="00E165E0" w:rsidRPr="006A09C4" w:rsidRDefault="00E165E0" w:rsidP="00737983">
            <w:pPr>
              <w:pStyle w:val="27"/>
              <w:rPr>
                <w:b/>
              </w:rPr>
            </w:pPr>
            <w:r w:rsidRPr="006A09C4">
              <w:rPr>
                <w:b/>
              </w:rPr>
              <w:t>2013</w:t>
            </w:r>
          </w:p>
        </w:tc>
      </w:tr>
      <w:tr w:rsidR="00E165E0" w:rsidRPr="006A09C4" w14:paraId="58F1E1E6" w14:textId="77777777" w:rsidTr="00E165E0">
        <w:trPr>
          <w:cantSplit/>
          <w:trHeight w:val="61"/>
        </w:trPr>
        <w:tc>
          <w:tcPr>
            <w:tcW w:w="2080" w:type="dxa"/>
          </w:tcPr>
          <w:p w14:paraId="20776B58" w14:textId="77777777" w:rsidR="00E165E0" w:rsidRPr="006A09C4" w:rsidRDefault="00E165E0" w:rsidP="00737983">
            <w:pPr>
              <w:pStyle w:val="27"/>
              <w:rPr>
                <w:b/>
              </w:rPr>
            </w:pPr>
          </w:p>
        </w:tc>
        <w:tc>
          <w:tcPr>
            <w:tcW w:w="20" w:type="dxa"/>
            <w:vAlign w:val="bottom"/>
          </w:tcPr>
          <w:p w14:paraId="205DC6CB" w14:textId="77777777" w:rsidR="00E165E0" w:rsidRPr="006A09C4" w:rsidRDefault="00E165E0" w:rsidP="00737983">
            <w:pPr>
              <w:pStyle w:val="27"/>
              <w:rPr>
                <w:b/>
              </w:rPr>
            </w:pPr>
          </w:p>
        </w:tc>
        <w:tc>
          <w:tcPr>
            <w:tcW w:w="196" w:type="dxa"/>
          </w:tcPr>
          <w:p w14:paraId="48A02516" w14:textId="77777777" w:rsidR="00E165E0" w:rsidRPr="006A09C4" w:rsidRDefault="00E165E0" w:rsidP="00737983">
            <w:pPr>
              <w:pStyle w:val="27"/>
              <w:rPr>
                <w:b/>
              </w:rPr>
            </w:pPr>
          </w:p>
        </w:tc>
        <w:tc>
          <w:tcPr>
            <w:tcW w:w="1292" w:type="dxa"/>
            <w:tcBorders>
              <w:top w:val="single" w:sz="4" w:space="0" w:color="auto"/>
            </w:tcBorders>
          </w:tcPr>
          <w:p w14:paraId="42BB9C30" w14:textId="77777777" w:rsidR="00E165E0" w:rsidRPr="006A09C4" w:rsidRDefault="00E165E0" w:rsidP="00737983">
            <w:pPr>
              <w:pStyle w:val="27"/>
              <w:rPr>
                <w:b/>
              </w:rPr>
            </w:pPr>
          </w:p>
        </w:tc>
        <w:tc>
          <w:tcPr>
            <w:tcW w:w="977" w:type="dxa"/>
            <w:tcBorders>
              <w:top w:val="single" w:sz="4" w:space="0" w:color="auto"/>
            </w:tcBorders>
            <w:vAlign w:val="bottom"/>
          </w:tcPr>
          <w:p w14:paraId="3263C1D8" w14:textId="77777777" w:rsidR="00E165E0" w:rsidRPr="006A09C4" w:rsidRDefault="00E165E0" w:rsidP="00737983">
            <w:pPr>
              <w:pStyle w:val="27"/>
              <w:rPr>
                <w:b/>
              </w:rPr>
            </w:pPr>
          </w:p>
        </w:tc>
        <w:tc>
          <w:tcPr>
            <w:tcW w:w="45" w:type="dxa"/>
            <w:vAlign w:val="bottom"/>
          </w:tcPr>
          <w:p w14:paraId="38103E3B" w14:textId="77777777" w:rsidR="00E165E0" w:rsidRPr="006A09C4" w:rsidRDefault="00E165E0" w:rsidP="00737983">
            <w:pPr>
              <w:pStyle w:val="27"/>
              <w:rPr>
                <w:b/>
              </w:rPr>
            </w:pPr>
          </w:p>
        </w:tc>
        <w:tc>
          <w:tcPr>
            <w:tcW w:w="760" w:type="dxa"/>
            <w:tcBorders>
              <w:top w:val="single" w:sz="4" w:space="0" w:color="auto"/>
            </w:tcBorders>
          </w:tcPr>
          <w:p w14:paraId="62303134" w14:textId="77777777" w:rsidR="00E165E0" w:rsidRPr="006A09C4" w:rsidRDefault="00E165E0" w:rsidP="00737983">
            <w:pPr>
              <w:pStyle w:val="27"/>
              <w:rPr>
                <w:b/>
              </w:rPr>
            </w:pPr>
          </w:p>
        </w:tc>
        <w:tc>
          <w:tcPr>
            <w:tcW w:w="761" w:type="dxa"/>
            <w:tcBorders>
              <w:top w:val="single" w:sz="4" w:space="0" w:color="auto"/>
            </w:tcBorders>
            <w:vAlign w:val="bottom"/>
          </w:tcPr>
          <w:p w14:paraId="6DDC7493" w14:textId="77777777" w:rsidR="00E165E0" w:rsidRPr="006A09C4" w:rsidRDefault="00E165E0" w:rsidP="00737983">
            <w:pPr>
              <w:pStyle w:val="27"/>
              <w:rPr>
                <w:b/>
              </w:rPr>
            </w:pPr>
          </w:p>
        </w:tc>
        <w:tc>
          <w:tcPr>
            <w:tcW w:w="45" w:type="dxa"/>
            <w:vAlign w:val="bottom"/>
          </w:tcPr>
          <w:p w14:paraId="3D711FB1" w14:textId="77777777" w:rsidR="00E165E0" w:rsidRPr="006A09C4" w:rsidRDefault="00E165E0" w:rsidP="00737983">
            <w:pPr>
              <w:pStyle w:val="27"/>
              <w:rPr>
                <w:b/>
              </w:rPr>
            </w:pPr>
          </w:p>
        </w:tc>
        <w:tc>
          <w:tcPr>
            <w:tcW w:w="830" w:type="dxa"/>
            <w:tcBorders>
              <w:top w:val="single" w:sz="4" w:space="0" w:color="auto"/>
            </w:tcBorders>
          </w:tcPr>
          <w:p w14:paraId="37D99F8B" w14:textId="77777777" w:rsidR="00E165E0" w:rsidRPr="006A09C4" w:rsidRDefault="00E165E0" w:rsidP="00737983">
            <w:pPr>
              <w:pStyle w:val="27"/>
              <w:rPr>
                <w:b/>
              </w:rPr>
            </w:pPr>
          </w:p>
        </w:tc>
        <w:tc>
          <w:tcPr>
            <w:tcW w:w="830" w:type="dxa"/>
            <w:tcBorders>
              <w:top w:val="single" w:sz="4" w:space="0" w:color="auto"/>
            </w:tcBorders>
            <w:vAlign w:val="bottom"/>
          </w:tcPr>
          <w:p w14:paraId="32CA73F5" w14:textId="77777777" w:rsidR="00E165E0" w:rsidRPr="006A09C4" w:rsidRDefault="00E165E0" w:rsidP="00737983">
            <w:pPr>
              <w:pStyle w:val="27"/>
              <w:rPr>
                <w:b/>
              </w:rPr>
            </w:pPr>
          </w:p>
        </w:tc>
        <w:tc>
          <w:tcPr>
            <w:tcW w:w="84" w:type="dxa"/>
            <w:vAlign w:val="bottom"/>
          </w:tcPr>
          <w:p w14:paraId="1BCF5D64" w14:textId="77777777" w:rsidR="00E165E0" w:rsidRPr="006A09C4" w:rsidRDefault="00E165E0" w:rsidP="00737983">
            <w:pPr>
              <w:pStyle w:val="27"/>
              <w:rPr>
                <w:b/>
              </w:rPr>
            </w:pPr>
          </w:p>
        </w:tc>
        <w:tc>
          <w:tcPr>
            <w:tcW w:w="747" w:type="dxa"/>
            <w:tcBorders>
              <w:top w:val="single" w:sz="4" w:space="0" w:color="auto"/>
            </w:tcBorders>
          </w:tcPr>
          <w:p w14:paraId="7D3E8191" w14:textId="77777777" w:rsidR="00E165E0" w:rsidRPr="006A09C4" w:rsidRDefault="00E165E0" w:rsidP="00737983">
            <w:pPr>
              <w:pStyle w:val="27"/>
              <w:rPr>
                <w:b/>
              </w:rPr>
            </w:pPr>
          </w:p>
        </w:tc>
        <w:tc>
          <w:tcPr>
            <w:tcW w:w="747" w:type="dxa"/>
            <w:tcBorders>
              <w:top w:val="single" w:sz="4" w:space="0" w:color="auto"/>
            </w:tcBorders>
            <w:shd w:val="clear" w:color="auto" w:fill="auto"/>
            <w:vAlign w:val="bottom"/>
          </w:tcPr>
          <w:p w14:paraId="61FD9960" w14:textId="77777777" w:rsidR="00E165E0" w:rsidRPr="006A09C4" w:rsidRDefault="00E165E0" w:rsidP="00737983">
            <w:pPr>
              <w:pStyle w:val="27"/>
              <w:rPr>
                <w:b/>
              </w:rPr>
            </w:pPr>
          </w:p>
        </w:tc>
      </w:tr>
      <w:tr w:rsidR="00E165E0" w:rsidRPr="006A09C4" w14:paraId="4A05EF20" w14:textId="77777777" w:rsidTr="00E165E0">
        <w:trPr>
          <w:cantSplit/>
          <w:trHeight w:val="61"/>
        </w:trPr>
        <w:tc>
          <w:tcPr>
            <w:tcW w:w="2080" w:type="dxa"/>
            <w:vAlign w:val="bottom"/>
          </w:tcPr>
          <w:p w14:paraId="52740F38" w14:textId="77777777" w:rsidR="00E165E0" w:rsidRPr="006A09C4" w:rsidRDefault="00E165E0" w:rsidP="00737983">
            <w:pPr>
              <w:pStyle w:val="27"/>
              <w:rPr>
                <w:b/>
              </w:rPr>
            </w:pPr>
            <w:r w:rsidRPr="006A09C4">
              <w:t>Краткосрочные активы</w:t>
            </w:r>
          </w:p>
        </w:tc>
        <w:tc>
          <w:tcPr>
            <w:tcW w:w="20" w:type="dxa"/>
            <w:vAlign w:val="bottom"/>
          </w:tcPr>
          <w:p w14:paraId="4978A8F1" w14:textId="77777777" w:rsidR="00E165E0" w:rsidRPr="006A09C4" w:rsidRDefault="00E165E0" w:rsidP="00737983">
            <w:pPr>
              <w:pStyle w:val="27"/>
              <w:rPr>
                <w:b/>
              </w:rPr>
            </w:pPr>
          </w:p>
        </w:tc>
        <w:tc>
          <w:tcPr>
            <w:tcW w:w="196" w:type="dxa"/>
          </w:tcPr>
          <w:p w14:paraId="34F5F7F9" w14:textId="77777777" w:rsidR="00E165E0" w:rsidRPr="006A09C4" w:rsidRDefault="00E165E0" w:rsidP="00737983">
            <w:pPr>
              <w:pStyle w:val="27"/>
            </w:pPr>
          </w:p>
        </w:tc>
        <w:tc>
          <w:tcPr>
            <w:tcW w:w="1292" w:type="dxa"/>
            <w:vAlign w:val="bottom"/>
          </w:tcPr>
          <w:p w14:paraId="5B36DDCD" w14:textId="77777777" w:rsidR="00E165E0" w:rsidRPr="006A09C4" w:rsidRDefault="00E165E0" w:rsidP="00737983">
            <w:pPr>
              <w:pStyle w:val="27"/>
            </w:pPr>
            <w:r w:rsidRPr="006A09C4">
              <w:t>1 526</w:t>
            </w:r>
          </w:p>
        </w:tc>
        <w:tc>
          <w:tcPr>
            <w:tcW w:w="977" w:type="dxa"/>
            <w:vAlign w:val="bottom"/>
          </w:tcPr>
          <w:p w14:paraId="62E7F336" w14:textId="77777777" w:rsidR="00E165E0" w:rsidRPr="006A09C4" w:rsidRDefault="00E165E0" w:rsidP="00737983">
            <w:pPr>
              <w:pStyle w:val="27"/>
            </w:pPr>
            <w:r w:rsidRPr="006A09C4">
              <w:t>1 078</w:t>
            </w:r>
          </w:p>
        </w:tc>
        <w:tc>
          <w:tcPr>
            <w:tcW w:w="45" w:type="dxa"/>
            <w:vAlign w:val="bottom"/>
          </w:tcPr>
          <w:p w14:paraId="776A547A" w14:textId="77777777" w:rsidR="00E165E0" w:rsidRPr="006A09C4" w:rsidRDefault="00E165E0" w:rsidP="00737983">
            <w:pPr>
              <w:pStyle w:val="27"/>
            </w:pPr>
          </w:p>
        </w:tc>
        <w:tc>
          <w:tcPr>
            <w:tcW w:w="760" w:type="dxa"/>
            <w:vAlign w:val="bottom"/>
          </w:tcPr>
          <w:p w14:paraId="4537C1CF" w14:textId="77777777" w:rsidR="00E165E0" w:rsidRPr="006A09C4" w:rsidRDefault="00E165E0" w:rsidP="00737983">
            <w:pPr>
              <w:pStyle w:val="27"/>
            </w:pPr>
            <w:r w:rsidRPr="006A09C4">
              <w:t>243</w:t>
            </w:r>
          </w:p>
        </w:tc>
        <w:tc>
          <w:tcPr>
            <w:tcW w:w="761" w:type="dxa"/>
            <w:vAlign w:val="bottom"/>
          </w:tcPr>
          <w:p w14:paraId="0712F4D9" w14:textId="77777777" w:rsidR="00E165E0" w:rsidRPr="006A09C4" w:rsidRDefault="00E165E0" w:rsidP="00737983">
            <w:pPr>
              <w:pStyle w:val="27"/>
            </w:pPr>
            <w:r w:rsidRPr="006A09C4">
              <w:t>185</w:t>
            </w:r>
          </w:p>
        </w:tc>
        <w:tc>
          <w:tcPr>
            <w:tcW w:w="45" w:type="dxa"/>
            <w:vAlign w:val="bottom"/>
          </w:tcPr>
          <w:p w14:paraId="7D47E9B7" w14:textId="77777777" w:rsidR="00E165E0" w:rsidRPr="006A09C4" w:rsidRDefault="00E165E0" w:rsidP="00737983">
            <w:pPr>
              <w:pStyle w:val="27"/>
            </w:pPr>
          </w:p>
        </w:tc>
        <w:tc>
          <w:tcPr>
            <w:tcW w:w="830" w:type="dxa"/>
            <w:vAlign w:val="bottom"/>
          </w:tcPr>
          <w:p w14:paraId="4ADE1D39" w14:textId="77777777" w:rsidR="00E165E0" w:rsidRPr="006A09C4" w:rsidRDefault="00E165E0" w:rsidP="00737983">
            <w:pPr>
              <w:pStyle w:val="27"/>
            </w:pPr>
            <w:r w:rsidRPr="006A09C4">
              <w:t>567</w:t>
            </w:r>
          </w:p>
        </w:tc>
        <w:tc>
          <w:tcPr>
            <w:tcW w:w="830" w:type="dxa"/>
            <w:vAlign w:val="bottom"/>
          </w:tcPr>
          <w:p w14:paraId="4613E468" w14:textId="77777777" w:rsidR="00E165E0" w:rsidRPr="006A09C4" w:rsidRDefault="00E165E0" w:rsidP="00737983">
            <w:pPr>
              <w:pStyle w:val="27"/>
            </w:pPr>
            <w:r w:rsidRPr="006A09C4">
              <w:t>210</w:t>
            </w:r>
          </w:p>
        </w:tc>
        <w:tc>
          <w:tcPr>
            <w:tcW w:w="84" w:type="dxa"/>
            <w:vAlign w:val="bottom"/>
          </w:tcPr>
          <w:p w14:paraId="042E3550" w14:textId="77777777" w:rsidR="00E165E0" w:rsidRPr="006A09C4" w:rsidRDefault="00E165E0" w:rsidP="00737983">
            <w:pPr>
              <w:pStyle w:val="27"/>
            </w:pPr>
          </w:p>
        </w:tc>
        <w:tc>
          <w:tcPr>
            <w:tcW w:w="747" w:type="dxa"/>
            <w:vAlign w:val="bottom"/>
          </w:tcPr>
          <w:p w14:paraId="7BBFF522" w14:textId="77777777" w:rsidR="00E165E0" w:rsidRPr="006A09C4" w:rsidRDefault="00E165E0" w:rsidP="00737983">
            <w:pPr>
              <w:pStyle w:val="27"/>
              <w:rPr>
                <w:b/>
              </w:rPr>
            </w:pPr>
            <w:r w:rsidRPr="006A09C4">
              <w:rPr>
                <w:b/>
              </w:rPr>
              <w:t>2 336</w:t>
            </w:r>
          </w:p>
        </w:tc>
        <w:tc>
          <w:tcPr>
            <w:tcW w:w="747" w:type="dxa"/>
            <w:shd w:val="clear" w:color="auto" w:fill="auto"/>
            <w:vAlign w:val="bottom"/>
          </w:tcPr>
          <w:p w14:paraId="0E2C069A" w14:textId="77777777" w:rsidR="00E165E0" w:rsidRPr="006A09C4" w:rsidRDefault="00E165E0" w:rsidP="00737983">
            <w:pPr>
              <w:pStyle w:val="27"/>
              <w:rPr>
                <w:b/>
              </w:rPr>
            </w:pPr>
            <w:r w:rsidRPr="006A09C4">
              <w:rPr>
                <w:b/>
              </w:rPr>
              <w:t>1 473</w:t>
            </w:r>
          </w:p>
        </w:tc>
      </w:tr>
      <w:tr w:rsidR="00E165E0" w:rsidRPr="006A09C4" w14:paraId="0190379C" w14:textId="77777777" w:rsidTr="00E165E0">
        <w:trPr>
          <w:cantSplit/>
          <w:trHeight w:val="61"/>
        </w:trPr>
        <w:tc>
          <w:tcPr>
            <w:tcW w:w="2080" w:type="dxa"/>
            <w:vAlign w:val="bottom"/>
          </w:tcPr>
          <w:p w14:paraId="60B38CC5" w14:textId="77777777" w:rsidR="00E165E0" w:rsidRPr="006A09C4" w:rsidRDefault="00E165E0" w:rsidP="00737983">
            <w:pPr>
              <w:pStyle w:val="27"/>
            </w:pPr>
            <w:r w:rsidRPr="006A09C4">
              <w:t>Долгосрочные активы</w:t>
            </w:r>
          </w:p>
        </w:tc>
        <w:tc>
          <w:tcPr>
            <w:tcW w:w="20" w:type="dxa"/>
            <w:vAlign w:val="bottom"/>
          </w:tcPr>
          <w:p w14:paraId="632C3BDA" w14:textId="77777777" w:rsidR="00E165E0" w:rsidRPr="006A09C4" w:rsidRDefault="00E165E0" w:rsidP="00737983">
            <w:pPr>
              <w:pStyle w:val="27"/>
            </w:pPr>
          </w:p>
        </w:tc>
        <w:tc>
          <w:tcPr>
            <w:tcW w:w="196" w:type="dxa"/>
          </w:tcPr>
          <w:p w14:paraId="330115AE" w14:textId="77777777" w:rsidR="00E165E0" w:rsidRPr="006A09C4" w:rsidRDefault="00E165E0" w:rsidP="00737983">
            <w:pPr>
              <w:pStyle w:val="27"/>
            </w:pPr>
          </w:p>
        </w:tc>
        <w:tc>
          <w:tcPr>
            <w:tcW w:w="1292" w:type="dxa"/>
            <w:vAlign w:val="bottom"/>
          </w:tcPr>
          <w:p w14:paraId="4BA974E0" w14:textId="77777777" w:rsidR="00E165E0" w:rsidRPr="006A09C4" w:rsidRDefault="00E165E0" w:rsidP="00737983">
            <w:pPr>
              <w:pStyle w:val="27"/>
            </w:pPr>
            <w:r w:rsidRPr="006A09C4">
              <w:t>6 171</w:t>
            </w:r>
          </w:p>
        </w:tc>
        <w:tc>
          <w:tcPr>
            <w:tcW w:w="977" w:type="dxa"/>
            <w:vAlign w:val="bottom"/>
          </w:tcPr>
          <w:p w14:paraId="3EF585D9" w14:textId="77777777" w:rsidR="00E165E0" w:rsidRPr="006A09C4" w:rsidRDefault="00E165E0" w:rsidP="00737983">
            <w:pPr>
              <w:pStyle w:val="27"/>
            </w:pPr>
            <w:r w:rsidRPr="006A09C4">
              <w:t>4 022</w:t>
            </w:r>
          </w:p>
        </w:tc>
        <w:tc>
          <w:tcPr>
            <w:tcW w:w="45" w:type="dxa"/>
            <w:vAlign w:val="bottom"/>
          </w:tcPr>
          <w:p w14:paraId="6C1CB2D1" w14:textId="77777777" w:rsidR="00E165E0" w:rsidRPr="006A09C4" w:rsidRDefault="00E165E0" w:rsidP="00737983">
            <w:pPr>
              <w:pStyle w:val="27"/>
            </w:pPr>
          </w:p>
        </w:tc>
        <w:tc>
          <w:tcPr>
            <w:tcW w:w="760" w:type="dxa"/>
            <w:vAlign w:val="bottom"/>
          </w:tcPr>
          <w:p w14:paraId="2404E5BA" w14:textId="77777777" w:rsidR="00E165E0" w:rsidRPr="006A09C4" w:rsidRDefault="00E165E0" w:rsidP="00737983">
            <w:pPr>
              <w:pStyle w:val="27"/>
            </w:pPr>
            <w:r w:rsidRPr="006A09C4">
              <w:t>9</w:t>
            </w:r>
          </w:p>
        </w:tc>
        <w:tc>
          <w:tcPr>
            <w:tcW w:w="761" w:type="dxa"/>
            <w:vAlign w:val="bottom"/>
          </w:tcPr>
          <w:p w14:paraId="6AEDD654" w14:textId="77777777" w:rsidR="00E165E0" w:rsidRPr="006A09C4" w:rsidRDefault="00E165E0" w:rsidP="00737983">
            <w:pPr>
              <w:pStyle w:val="27"/>
            </w:pPr>
            <w:r w:rsidRPr="006A09C4">
              <w:t>7</w:t>
            </w:r>
          </w:p>
        </w:tc>
        <w:tc>
          <w:tcPr>
            <w:tcW w:w="45" w:type="dxa"/>
            <w:vAlign w:val="bottom"/>
          </w:tcPr>
          <w:p w14:paraId="4144327A" w14:textId="77777777" w:rsidR="00E165E0" w:rsidRPr="006A09C4" w:rsidRDefault="00E165E0" w:rsidP="00737983">
            <w:pPr>
              <w:pStyle w:val="27"/>
            </w:pPr>
          </w:p>
        </w:tc>
        <w:tc>
          <w:tcPr>
            <w:tcW w:w="830" w:type="dxa"/>
            <w:vAlign w:val="bottom"/>
          </w:tcPr>
          <w:p w14:paraId="705143C4" w14:textId="77777777" w:rsidR="00E165E0" w:rsidRPr="006A09C4" w:rsidRDefault="00E165E0" w:rsidP="00737983">
            <w:pPr>
              <w:pStyle w:val="27"/>
            </w:pPr>
            <w:r w:rsidRPr="006A09C4">
              <w:t>7</w:t>
            </w:r>
          </w:p>
        </w:tc>
        <w:tc>
          <w:tcPr>
            <w:tcW w:w="830" w:type="dxa"/>
            <w:vAlign w:val="bottom"/>
          </w:tcPr>
          <w:p w14:paraId="78A1A10C" w14:textId="77777777" w:rsidR="00E165E0" w:rsidRPr="006A09C4" w:rsidRDefault="00E165E0" w:rsidP="00737983">
            <w:pPr>
              <w:pStyle w:val="27"/>
            </w:pPr>
            <w:r w:rsidRPr="006A09C4">
              <w:t>6</w:t>
            </w:r>
          </w:p>
        </w:tc>
        <w:tc>
          <w:tcPr>
            <w:tcW w:w="84" w:type="dxa"/>
            <w:vAlign w:val="bottom"/>
          </w:tcPr>
          <w:p w14:paraId="6BAC4A75" w14:textId="77777777" w:rsidR="00E165E0" w:rsidRPr="006A09C4" w:rsidRDefault="00E165E0" w:rsidP="00737983">
            <w:pPr>
              <w:pStyle w:val="27"/>
            </w:pPr>
          </w:p>
        </w:tc>
        <w:tc>
          <w:tcPr>
            <w:tcW w:w="747" w:type="dxa"/>
            <w:vAlign w:val="bottom"/>
          </w:tcPr>
          <w:p w14:paraId="4BB16982" w14:textId="77777777" w:rsidR="00E165E0" w:rsidRPr="006A09C4" w:rsidRDefault="00E165E0" w:rsidP="00737983">
            <w:pPr>
              <w:pStyle w:val="27"/>
              <w:rPr>
                <w:b/>
              </w:rPr>
            </w:pPr>
            <w:r w:rsidRPr="006A09C4">
              <w:rPr>
                <w:b/>
              </w:rPr>
              <w:t>6 187</w:t>
            </w:r>
          </w:p>
        </w:tc>
        <w:tc>
          <w:tcPr>
            <w:tcW w:w="747" w:type="dxa"/>
            <w:shd w:val="clear" w:color="auto" w:fill="auto"/>
            <w:vAlign w:val="bottom"/>
          </w:tcPr>
          <w:p w14:paraId="70297591" w14:textId="77777777" w:rsidR="00E165E0" w:rsidRPr="006A09C4" w:rsidRDefault="00E165E0" w:rsidP="00737983">
            <w:pPr>
              <w:pStyle w:val="27"/>
              <w:rPr>
                <w:b/>
              </w:rPr>
            </w:pPr>
            <w:r w:rsidRPr="006A09C4">
              <w:rPr>
                <w:b/>
              </w:rPr>
              <w:t>4 035</w:t>
            </w:r>
          </w:p>
        </w:tc>
      </w:tr>
      <w:tr w:rsidR="00E165E0" w:rsidRPr="006A09C4" w14:paraId="564C60EC" w14:textId="77777777" w:rsidTr="00E165E0">
        <w:trPr>
          <w:cantSplit/>
          <w:trHeight w:val="61"/>
        </w:trPr>
        <w:tc>
          <w:tcPr>
            <w:tcW w:w="2080" w:type="dxa"/>
            <w:vAlign w:val="bottom"/>
          </w:tcPr>
          <w:p w14:paraId="14B21FEF" w14:textId="77777777" w:rsidR="00E165E0" w:rsidRPr="006A09C4" w:rsidRDefault="00E165E0" w:rsidP="00737983">
            <w:pPr>
              <w:pStyle w:val="27"/>
            </w:pPr>
            <w:r w:rsidRPr="006A09C4">
              <w:t>Краткосрочные обязательства</w:t>
            </w:r>
          </w:p>
        </w:tc>
        <w:tc>
          <w:tcPr>
            <w:tcW w:w="20" w:type="dxa"/>
            <w:vAlign w:val="bottom"/>
          </w:tcPr>
          <w:p w14:paraId="107FD983" w14:textId="77777777" w:rsidR="00E165E0" w:rsidRPr="006A09C4" w:rsidRDefault="00E165E0" w:rsidP="00737983">
            <w:pPr>
              <w:pStyle w:val="27"/>
            </w:pPr>
          </w:p>
        </w:tc>
        <w:tc>
          <w:tcPr>
            <w:tcW w:w="196" w:type="dxa"/>
          </w:tcPr>
          <w:p w14:paraId="13C832B9" w14:textId="77777777" w:rsidR="00E165E0" w:rsidRPr="006A09C4" w:rsidRDefault="00E165E0" w:rsidP="00737983">
            <w:pPr>
              <w:pStyle w:val="27"/>
            </w:pPr>
          </w:p>
        </w:tc>
        <w:tc>
          <w:tcPr>
            <w:tcW w:w="1292" w:type="dxa"/>
            <w:vAlign w:val="bottom"/>
          </w:tcPr>
          <w:p w14:paraId="024EA0EA" w14:textId="77777777" w:rsidR="00E165E0" w:rsidRPr="006A09C4" w:rsidRDefault="00E165E0" w:rsidP="00737983">
            <w:pPr>
              <w:pStyle w:val="27"/>
            </w:pPr>
            <w:r w:rsidRPr="006A09C4">
              <w:t>1 203</w:t>
            </w:r>
          </w:p>
        </w:tc>
        <w:tc>
          <w:tcPr>
            <w:tcW w:w="977" w:type="dxa"/>
            <w:vAlign w:val="bottom"/>
          </w:tcPr>
          <w:p w14:paraId="1D7FE798" w14:textId="77777777" w:rsidR="00E165E0" w:rsidRPr="006A09C4" w:rsidRDefault="00E165E0" w:rsidP="00737983">
            <w:pPr>
              <w:pStyle w:val="27"/>
            </w:pPr>
            <w:r w:rsidRPr="006A09C4">
              <w:t>544</w:t>
            </w:r>
          </w:p>
        </w:tc>
        <w:tc>
          <w:tcPr>
            <w:tcW w:w="45" w:type="dxa"/>
            <w:vAlign w:val="bottom"/>
          </w:tcPr>
          <w:p w14:paraId="4EE4855A" w14:textId="77777777" w:rsidR="00E165E0" w:rsidRPr="006A09C4" w:rsidRDefault="00E165E0" w:rsidP="00737983">
            <w:pPr>
              <w:pStyle w:val="27"/>
            </w:pPr>
          </w:p>
        </w:tc>
        <w:tc>
          <w:tcPr>
            <w:tcW w:w="760" w:type="dxa"/>
            <w:vAlign w:val="bottom"/>
          </w:tcPr>
          <w:p w14:paraId="2FDCBFB3" w14:textId="77777777" w:rsidR="00E165E0" w:rsidRPr="006A09C4" w:rsidRDefault="00E165E0" w:rsidP="00737983">
            <w:pPr>
              <w:pStyle w:val="27"/>
            </w:pPr>
            <w:r w:rsidRPr="006A09C4">
              <w:t>92</w:t>
            </w:r>
          </w:p>
        </w:tc>
        <w:tc>
          <w:tcPr>
            <w:tcW w:w="761" w:type="dxa"/>
            <w:vAlign w:val="bottom"/>
          </w:tcPr>
          <w:p w14:paraId="42B30AB2" w14:textId="77777777" w:rsidR="00E165E0" w:rsidRPr="006A09C4" w:rsidRDefault="00E165E0" w:rsidP="00737983">
            <w:pPr>
              <w:pStyle w:val="27"/>
            </w:pPr>
            <w:r w:rsidRPr="006A09C4">
              <w:t>92</w:t>
            </w:r>
          </w:p>
        </w:tc>
        <w:tc>
          <w:tcPr>
            <w:tcW w:w="45" w:type="dxa"/>
            <w:vAlign w:val="bottom"/>
          </w:tcPr>
          <w:p w14:paraId="69AE323E" w14:textId="77777777" w:rsidR="00E165E0" w:rsidRPr="006A09C4" w:rsidRDefault="00E165E0" w:rsidP="00737983">
            <w:pPr>
              <w:pStyle w:val="27"/>
            </w:pPr>
          </w:p>
        </w:tc>
        <w:tc>
          <w:tcPr>
            <w:tcW w:w="830" w:type="dxa"/>
            <w:vAlign w:val="bottom"/>
          </w:tcPr>
          <w:p w14:paraId="5ACA5DB9" w14:textId="77777777" w:rsidR="00E165E0" w:rsidRPr="006A09C4" w:rsidRDefault="00E165E0" w:rsidP="00737983">
            <w:pPr>
              <w:pStyle w:val="27"/>
            </w:pPr>
            <w:r w:rsidRPr="006A09C4">
              <w:t>488</w:t>
            </w:r>
          </w:p>
        </w:tc>
        <w:tc>
          <w:tcPr>
            <w:tcW w:w="830" w:type="dxa"/>
            <w:vAlign w:val="bottom"/>
          </w:tcPr>
          <w:p w14:paraId="207A5CF3" w14:textId="77777777" w:rsidR="00E165E0" w:rsidRPr="006A09C4" w:rsidRDefault="00E165E0" w:rsidP="00737983">
            <w:pPr>
              <w:pStyle w:val="27"/>
            </w:pPr>
            <w:r w:rsidRPr="006A09C4">
              <w:t>163</w:t>
            </w:r>
          </w:p>
        </w:tc>
        <w:tc>
          <w:tcPr>
            <w:tcW w:w="84" w:type="dxa"/>
            <w:vAlign w:val="bottom"/>
          </w:tcPr>
          <w:p w14:paraId="114C887C" w14:textId="77777777" w:rsidR="00E165E0" w:rsidRPr="006A09C4" w:rsidRDefault="00E165E0" w:rsidP="00737983">
            <w:pPr>
              <w:pStyle w:val="27"/>
            </w:pPr>
          </w:p>
        </w:tc>
        <w:tc>
          <w:tcPr>
            <w:tcW w:w="747" w:type="dxa"/>
            <w:vAlign w:val="bottom"/>
          </w:tcPr>
          <w:p w14:paraId="401CA4FC" w14:textId="77777777" w:rsidR="00E165E0" w:rsidRPr="006A09C4" w:rsidRDefault="00E165E0" w:rsidP="00737983">
            <w:pPr>
              <w:pStyle w:val="27"/>
              <w:rPr>
                <w:b/>
              </w:rPr>
            </w:pPr>
            <w:r w:rsidRPr="006A09C4">
              <w:rPr>
                <w:b/>
              </w:rPr>
              <w:t>1 783</w:t>
            </w:r>
          </w:p>
        </w:tc>
        <w:tc>
          <w:tcPr>
            <w:tcW w:w="747" w:type="dxa"/>
            <w:shd w:val="clear" w:color="auto" w:fill="auto"/>
            <w:vAlign w:val="bottom"/>
          </w:tcPr>
          <w:p w14:paraId="25F22A45" w14:textId="77777777" w:rsidR="00E165E0" w:rsidRPr="006A09C4" w:rsidRDefault="00E165E0" w:rsidP="00737983">
            <w:pPr>
              <w:pStyle w:val="27"/>
              <w:rPr>
                <w:b/>
              </w:rPr>
            </w:pPr>
            <w:r w:rsidRPr="006A09C4">
              <w:rPr>
                <w:b/>
              </w:rPr>
              <w:t>799</w:t>
            </w:r>
          </w:p>
        </w:tc>
      </w:tr>
      <w:tr w:rsidR="00E165E0" w:rsidRPr="006A09C4" w14:paraId="607BCFD2" w14:textId="77777777" w:rsidTr="00E165E0">
        <w:trPr>
          <w:cantSplit/>
          <w:trHeight w:val="61"/>
        </w:trPr>
        <w:tc>
          <w:tcPr>
            <w:tcW w:w="2080" w:type="dxa"/>
            <w:vAlign w:val="bottom"/>
          </w:tcPr>
          <w:p w14:paraId="4B2F1EFE" w14:textId="77777777" w:rsidR="00E165E0" w:rsidRPr="006A09C4" w:rsidRDefault="00E165E0" w:rsidP="00737983">
            <w:pPr>
              <w:pStyle w:val="27"/>
            </w:pPr>
            <w:r w:rsidRPr="006A09C4">
              <w:t>Долгосрочные обязательства</w:t>
            </w:r>
          </w:p>
        </w:tc>
        <w:tc>
          <w:tcPr>
            <w:tcW w:w="20" w:type="dxa"/>
            <w:vAlign w:val="bottom"/>
          </w:tcPr>
          <w:p w14:paraId="69C4C745" w14:textId="77777777" w:rsidR="00E165E0" w:rsidRPr="006A09C4" w:rsidRDefault="00E165E0" w:rsidP="00737983">
            <w:pPr>
              <w:pStyle w:val="27"/>
            </w:pPr>
          </w:p>
        </w:tc>
        <w:tc>
          <w:tcPr>
            <w:tcW w:w="196" w:type="dxa"/>
          </w:tcPr>
          <w:p w14:paraId="3D1D8978" w14:textId="77777777" w:rsidR="00E165E0" w:rsidRPr="006A09C4" w:rsidRDefault="00E165E0" w:rsidP="00737983">
            <w:pPr>
              <w:pStyle w:val="27"/>
            </w:pPr>
          </w:p>
        </w:tc>
        <w:tc>
          <w:tcPr>
            <w:tcW w:w="1292" w:type="dxa"/>
            <w:vAlign w:val="bottom"/>
          </w:tcPr>
          <w:p w14:paraId="312F8D8C" w14:textId="77777777" w:rsidR="00E165E0" w:rsidRPr="006A09C4" w:rsidRDefault="00E165E0" w:rsidP="00737983">
            <w:pPr>
              <w:pStyle w:val="27"/>
            </w:pPr>
            <w:r w:rsidRPr="006A09C4">
              <w:t>887</w:t>
            </w:r>
          </w:p>
        </w:tc>
        <w:tc>
          <w:tcPr>
            <w:tcW w:w="977" w:type="dxa"/>
            <w:vAlign w:val="bottom"/>
          </w:tcPr>
          <w:p w14:paraId="0855FC3E" w14:textId="77777777" w:rsidR="00E165E0" w:rsidRPr="006A09C4" w:rsidRDefault="00E165E0" w:rsidP="00737983">
            <w:pPr>
              <w:pStyle w:val="27"/>
            </w:pPr>
            <w:r w:rsidRPr="006A09C4">
              <w:t>635</w:t>
            </w:r>
          </w:p>
        </w:tc>
        <w:tc>
          <w:tcPr>
            <w:tcW w:w="45" w:type="dxa"/>
            <w:vAlign w:val="bottom"/>
          </w:tcPr>
          <w:p w14:paraId="65BA9BD5" w14:textId="77777777" w:rsidR="00E165E0" w:rsidRPr="006A09C4" w:rsidRDefault="00E165E0" w:rsidP="00737983">
            <w:pPr>
              <w:pStyle w:val="27"/>
            </w:pPr>
          </w:p>
        </w:tc>
        <w:tc>
          <w:tcPr>
            <w:tcW w:w="760" w:type="dxa"/>
            <w:vAlign w:val="bottom"/>
          </w:tcPr>
          <w:p w14:paraId="42F914E4" w14:textId="77777777" w:rsidR="00E165E0" w:rsidRPr="006A09C4" w:rsidRDefault="00E165E0" w:rsidP="00737983">
            <w:pPr>
              <w:pStyle w:val="27"/>
            </w:pPr>
            <w:r w:rsidRPr="006A09C4">
              <w:t>-</w:t>
            </w:r>
          </w:p>
        </w:tc>
        <w:tc>
          <w:tcPr>
            <w:tcW w:w="761" w:type="dxa"/>
            <w:vAlign w:val="bottom"/>
          </w:tcPr>
          <w:p w14:paraId="68A358D9" w14:textId="77777777" w:rsidR="00E165E0" w:rsidRPr="006A09C4" w:rsidRDefault="00E165E0" w:rsidP="00737983">
            <w:pPr>
              <w:pStyle w:val="27"/>
            </w:pPr>
            <w:r w:rsidRPr="006A09C4">
              <w:t>-</w:t>
            </w:r>
          </w:p>
        </w:tc>
        <w:tc>
          <w:tcPr>
            <w:tcW w:w="45" w:type="dxa"/>
            <w:vAlign w:val="bottom"/>
          </w:tcPr>
          <w:p w14:paraId="5D947DDB" w14:textId="77777777" w:rsidR="00E165E0" w:rsidRPr="006A09C4" w:rsidRDefault="00E165E0" w:rsidP="00737983">
            <w:pPr>
              <w:pStyle w:val="27"/>
            </w:pPr>
          </w:p>
        </w:tc>
        <w:tc>
          <w:tcPr>
            <w:tcW w:w="830" w:type="dxa"/>
            <w:vAlign w:val="bottom"/>
          </w:tcPr>
          <w:p w14:paraId="24AD3285" w14:textId="77777777" w:rsidR="00E165E0" w:rsidRPr="006A09C4" w:rsidRDefault="00E165E0" w:rsidP="00737983">
            <w:pPr>
              <w:pStyle w:val="27"/>
            </w:pPr>
            <w:r w:rsidRPr="006A09C4">
              <w:t>1</w:t>
            </w:r>
          </w:p>
        </w:tc>
        <w:tc>
          <w:tcPr>
            <w:tcW w:w="830" w:type="dxa"/>
            <w:vAlign w:val="bottom"/>
          </w:tcPr>
          <w:p w14:paraId="2377EABD" w14:textId="77777777" w:rsidR="00E165E0" w:rsidRPr="006A09C4" w:rsidRDefault="00E165E0" w:rsidP="00737983">
            <w:pPr>
              <w:pStyle w:val="27"/>
            </w:pPr>
            <w:r w:rsidRPr="006A09C4">
              <w:t>-</w:t>
            </w:r>
          </w:p>
        </w:tc>
        <w:tc>
          <w:tcPr>
            <w:tcW w:w="84" w:type="dxa"/>
            <w:vAlign w:val="bottom"/>
          </w:tcPr>
          <w:p w14:paraId="4A752702" w14:textId="77777777" w:rsidR="00E165E0" w:rsidRPr="006A09C4" w:rsidRDefault="00E165E0" w:rsidP="00737983">
            <w:pPr>
              <w:pStyle w:val="27"/>
            </w:pPr>
          </w:p>
        </w:tc>
        <w:tc>
          <w:tcPr>
            <w:tcW w:w="747" w:type="dxa"/>
            <w:vAlign w:val="bottom"/>
          </w:tcPr>
          <w:p w14:paraId="0B66431C" w14:textId="77777777" w:rsidR="00E165E0" w:rsidRPr="006A09C4" w:rsidRDefault="00E165E0" w:rsidP="00737983">
            <w:pPr>
              <w:pStyle w:val="27"/>
              <w:rPr>
                <w:b/>
              </w:rPr>
            </w:pPr>
            <w:r w:rsidRPr="006A09C4">
              <w:rPr>
                <w:b/>
              </w:rPr>
              <w:t>888</w:t>
            </w:r>
          </w:p>
        </w:tc>
        <w:tc>
          <w:tcPr>
            <w:tcW w:w="747" w:type="dxa"/>
            <w:shd w:val="clear" w:color="auto" w:fill="auto"/>
            <w:vAlign w:val="bottom"/>
          </w:tcPr>
          <w:p w14:paraId="6D29324E" w14:textId="77777777" w:rsidR="00E165E0" w:rsidRPr="006A09C4" w:rsidRDefault="00E165E0" w:rsidP="00737983">
            <w:pPr>
              <w:pStyle w:val="27"/>
              <w:rPr>
                <w:b/>
              </w:rPr>
            </w:pPr>
            <w:r w:rsidRPr="006A09C4">
              <w:rPr>
                <w:b/>
              </w:rPr>
              <w:t>635</w:t>
            </w:r>
          </w:p>
        </w:tc>
      </w:tr>
      <w:tr w:rsidR="00E165E0" w:rsidRPr="006A09C4" w14:paraId="1CC96EAC" w14:textId="77777777" w:rsidTr="00E165E0">
        <w:trPr>
          <w:cantSplit/>
          <w:trHeight w:val="61"/>
        </w:trPr>
        <w:tc>
          <w:tcPr>
            <w:tcW w:w="2080" w:type="dxa"/>
            <w:vAlign w:val="bottom"/>
          </w:tcPr>
          <w:p w14:paraId="08E0A44D" w14:textId="77777777" w:rsidR="00E165E0" w:rsidRPr="006A09C4" w:rsidRDefault="00E165E0" w:rsidP="00737983">
            <w:pPr>
              <w:pStyle w:val="27"/>
            </w:pPr>
            <w:r w:rsidRPr="006A09C4">
              <w:t>Чистые активы</w:t>
            </w:r>
          </w:p>
        </w:tc>
        <w:tc>
          <w:tcPr>
            <w:tcW w:w="20" w:type="dxa"/>
            <w:vAlign w:val="bottom"/>
          </w:tcPr>
          <w:p w14:paraId="2D0BDEDD" w14:textId="77777777" w:rsidR="00E165E0" w:rsidRPr="006A09C4" w:rsidRDefault="00E165E0" w:rsidP="00737983">
            <w:pPr>
              <w:pStyle w:val="27"/>
            </w:pPr>
          </w:p>
        </w:tc>
        <w:tc>
          <w:tcPr>
            <w:tcW w:w="196" w:type="dxa"/>
          </w:tcPr>
          <w:p w14:paraId="3B71834D" w14:textId="77777777" w:rsidR="00E165E0" w:rsidRPr="006A09C4" w:rsidRDefault="00E165E0" w:rsidP="00737983">
            <w:pPr>
              <w:pStyle w:val="27"/>
            </w:pPr>
          </w:p>
        </w:tc>
        <w:tc>
          <w:tcPr>
            <w:tcW w:w="1292" w:type="dxa"/>
            <w:vAlign w:val="bottom"/>
          </w:tcPr>
          <w:p w14:paraId="0CC6F199" w14:textId="77777777" w:rsidR="00E165E0" w:rsidRPr="006A09C4" w:rsidRDefault="00E165E0" w:rsidP="00737983">
            <w:pPr>
              <w:pStyle w:val="27"/>
            </w:pPr>
            <w:r w:rsidRPr="006A09C4">
              <w:t>5 607</w:t>
            </w:r>
          </w:p>
        </w:tc>
        <w:tc>
          <w:tcPr>
            <w:tcW w:w="977" w:type="dxa"/>
            <w:vAlign w:val="bottom"/>
          </w:tcPr>
          <w:p w14:paraId="472F3F24" w14:textId="77777777" w:rsidR="00E165E0" w:rsidRPr="006A09C4" w:rsidRDefault="00E165E0" w:rsidP="00737983">
            <w:pPr>
              <w:pStyle w:val="27"/>
            </w:pPr>
            <w:r w:rsidRPr="006A09C4">
              <w:t>3 921</w:t>
            </w:r>
          </w:p>
        </w:tc>
        <w:tc>
          <w:tcPr>
            <w:tcW w:w="45" w:type="dxa"/>
            <w:vAlign w:val="bottom"/>
          </w:tcPr>
          <w:p w14:paraId="7A9629A2" w14:textId="77777777" w:rsidR="00E165E0" w:rsidRPr="006A09C4" w:rsidRDefault="00E165E0" w:rsidP="00737983">
            <w:pPr>
              <w:pStyle w:val="27"/>
            </w:pPr>
          </w:p>
        </w:tc>
        <w:tc>
          <w:tcPr>
            <w:tcW w:w="760" w:type="dxa"/>
            <w:vAlign w:val="bottom"/>
          </w:tcPr>
          <w:p w14:paraId="6DC818B8" w14:textId="77777777" w:rsidR="00E165E0" w:rsidRPr="006A09C4" w:rsidRDefault="00E165E0" w:rsidP="00737983">
            <w:pPr>
              <w:pStyle w:val="27"/>
            </w:pPr>
            <w:r w:rsidRPr="006A09C4">
              <w:t>160</w:t>
            </w:r>
          </w:p>
        </w:tc>
        <w:tc>
          <w:tcPr>
            <w:tcW w:w="761" w:type="dxa"/>
            <w:vAlign w:val="bottom"/>
          </w:tcPr>
          <w:p w14:paraId="30694833" w14:textId="77777777" w:rsidR="00E165E0" w:rsidRPr="006A09C4" w:rsidRDefault="00E165E0" w:rsidP="00737983">
            <w:pPr>
              <w:pStyle w:val="27"/>
            </w:pPr>
            <w:r w:rsidRPr="006A09C4">
              <w:t>100</w:t>
            </w:r>
          </w:p>
        </w:tc>
        <w:tc>
          <w:tcPr>
            <w:tcW w:w="45" w:type="dxa"/>
            <w:vAlign w:val="bottom"/>
          </w:tcPr>
          <w:p w14:paraId="5203A205" w14:textId="77777777" w:rsidR="00E165E0" w:rsidRPr="006A09C4" w:rsidRDefault="00E165E0" w:rsidP="00737983">
            <w:pPr>
              <w:pStyle w:val="27"/>
            </w:pPr>
          </w:p>
        </w:tc>
        <w:tc>
          <w:tcPr>
            <w:tcW w:w="830" w:type="dxa"/>
            <w:vAlign w:val="bottom"/>
          </w:tcPr>
          <w:p w14:paraId="706B7D52" w14:textId="77777777" w:rsidR="00E165E0" w:rsidRPr="006A09C4" w:rsidRDefault="00E165E0" w:rsidP="00737983">
            <w:pPr>
              <w:pStyle w:val="27"/>
            </w:pPr>
            <w:r w:rsidRPr="006A09C4">
              <w:t>85</w:t>
            </w:r>
          </w:p>
        </w:tc>
        <w:tc>
          <w:tcPr>
            <w:tcW w:w="830" w:type="dxa"/>
            <w:vAlign w:val="bottom"/>
          </w:tcPr>
          <w:p w14:paraId="66B39505" w14:textId="77777777" w:rsidR="00E165E0" w:rsidRPr="006A09C4" w:rsidRDefault="00E165E0" w:rsidP="00737983">
            <w:pPr>
              <w:pStyle w:val="27"/>
            </w:pPr>
            <w:r w:rsidRPr="006A09C4">
              <w:t>53</w:t>
            </w:r>
          </w:p>
        </w:tc>
        <w:tc>
          <w:tcPr>
            <w:tcW w:w="84" w:type="dxa"/>
            <w:vAlign w:val="bottom"/>
          </w:tcPr>
          <w:p w14:paraId="1268BFC1" w14:textId="77777777" w:rsidR="00E165E0" w:rsidRPr="006A09C4" w:rsidRDefault="00E165E0" w:rsidP="00737983">
            <w:pPr>
              <w:pStyle w:val="27"/>
            </w:pPr>
          </w:p>
        </w:tc>
        <w:tc>
          <w:tcPr>
            <w:tcW w:w="747" w:type="dxa"/>
            <w:vAlign w:val="bottom"/>
          </w:tcPr>
          <w:p w14:paraId="579107E8" w14:textId="77777777" w:rsidR="00E165E0" w:rsidRPr="006A09C4" w:rsidRDefault="00E165E0" w:rsidP="00737983">
            <w:pPr>
              <w:pStyle w:val="27"/>
              <w:rPr>
                <w:b/>
              </w:rPr>
            </w:pPr>
            <w:r w:rsidRPr="006A09C4">
              <w:rPr>
                <w:b/>
              </w:rPr>
              <w:t>5 852</w:t>
            </w:r>
          </w:p>
        </w:tc>
        <w:tc>
          <w:tcPr>
            <w:tcW w:w="747" w:type="dxa"/>
            <w:shd w:val="clear" w:color="auto" w:fill="auto"/>
            <w:vAlign w:val="bottom"/>
          </w:tcPr>
          <w:p w14:paraId="71E94358" w14:textId="77777777" w:rsidR="00E165E0" w:rsidRPr="006A09C4" w:rsidRDefault="00E165E0" w:rsidP="00737983">
            <w:pPr>
              <w:pStyle w:val="27"/>
              <w:rPr>
                <w:b/>
              </w:rPr>
            </w:pPr>
            <w:r w:rsidRPr="006A09C4">
              <w:rPr>
                <w:b/>
              </w:rPr>
              <w:t>4 074</w:t>
            </w:r>
          </w:p>
        </w:tc>
      </w:tr>
      <w:tr w:rsidR="00E165E0" w:rsidRPr="006A09C4" w14:paraId="2D92C914" w14:textId="77777777" w:rsidTr="00E165E0">
        <w:trPr>
          <w:cantSplit/>
          <w:trHeight w:val="61"/>
        </w:trPr>
        <w:tc>
          <w:tcPr>
            <w:tcW w:w="2080" w:type="dxa"/>
            <w:vAlign w:val="bottom"/>
          </w:tcPr>
          <w:p w14:paraId="76A77EF1" w14:textId="77777777" w:rsidR="00E165E0" w:rsidRPr="006A09C4" w:rsidRDefault="00E165E0" w:rsidP="00737983">
            <w:pPr>
              <w:pStyle w:val="27"/>
            </w:pPr>
            <w:r w:rsidRPr="006A09C4">
              <w:t>Выручка</w:t>
            </w:r>
          </w:p>
        </w:tc>
        <w:tc>
          <w:tcPr>
            <w:tcW w:w="20" w:type="dxa"/>
            <w:vAlign w:val="bottom"/>
          </w:tcPr>
          <w:p w14:paraId="12BDE82D" w14:textId="77777777" w:rsidR="00E165E0" w:rsidRPr="006A09C4" w:rsidRDefault="00E165E0" w:rsidP="00737983">
            <w:pPr>
              <w:pStyle w:val="27"/>
            </w:pPr>
          </w:p>
        </w:tc>
        <w:tc>
          <w:tcPr>
            <w:tcW w:w="196" w:type="dxa"/>
          </w:tcPr>
          <w:p w14:paraId="1A80CD4F" w14:textId="77777777" w:rsidR="00E165E0" w:rsidRPr="006A09C4" w:rsidRDefault="00E165E0" w:rsidP="00737983">
            <w:pPr>
              <w:pStyle w:val="27"/>
            </w:pPr>
          </w:p>
        </w:tc>
        <w:tc>
          <w:tcPr>
            <w:tcW w:w="1292" w:type="dxa"/>
            <w:vAlign w:val="bottom"/>
          </w:tcPr>
          <w:p w14:paraId="5A5103B3" w14:textId="77777777" w:rsidR="00E165E0" w:rsidRPr="006A09C4" w:rsidRDefault="00E165E0" w:rsidP="00737983">
            <w:pPr>
              <w:pStyle w:val="27"/>
            </w:pPr>
            <w:r w:rsidRPr="006A09C4">
              <w:t>9 282</w:t>
            </w:r>
          </w:p>
        </w:tc>
        <w:tc>
          <w:tcPr>
            <w:tcW w:w="977" w:type="dxa"/>
            <w:vAlign w:val="bottom"/>
          </w:tcPr>
          <w:p w14:paraId="7107C61D" w14:textId="77777777" w:rsidR="00E165E0" w:rsidRPr="006A09C4" w:rsidRDefault="00E165E0" w:rsidP="00737983">
            <w:pPr>
              <w:pStyle w:val="27"/>
            </w:pPr>
            <w:r w:rsidRPr="006A09C4">
              <w:t>-</w:t>
            </w:r>
          </w:p>
        </w:tc>
        <w:tc>
          <w:tcPr>
            <w:tcW w:w="45" w:type="dxa"/>
            <w:vAlign w:val="bottom"/>
          </w:tcPr>
          <w:p w14:paraId="52482971" w14:textId="77777777" w:rsidR="00E165E0" w:rsidRPr="006A09C4" w:rsidRDefault="00E165E0" w:rsidP="00737983">
            <w:pPr>
              <w:pStyle w:val="27"/>
            </w:pPr>
          </w:p>
        </w:tc>
        <w:tc>
          <w:tcPr>
            <w:tcW w:w="760" w:type="dxa"/>
            <w:vAlign w:val="bottom"/>
          </w:tcPr>
          <w:p w14:paraId="356AA4E6" w14:textId="77777777" w:rsidR="00E165E0" w:rsidRPr="006A09C4" w:rsidRDefault="00E165E0" w:rsidP="00737983">
            <w:pPr>
              <w:pStyle w:val="27"/>
            </w:pPr>
            <w:r w:rsidRPr="006A09C4">
              <w:t>137</w:t>
            </w:r>
          </w:p>
        </w:tc>
        <w:tc>
          <w:tcPr>
            <w:tcW w:w="761" w:type="dxa"/>
            <w:vAlign w:val="bottom"/>
          </w:tcPr>
          <w:p w14:paraId="5744E505" w14:textId="77777777" w:rsidR="00E165E0" w:rsidRPr="006A09C4" w:rsidRDefault="00E165E0" w:rsidP="00737983">
            <w:pPr>
              <w:pStyle w:val="27"/>
            </w:pPr>
            <w:r w:rsidRPr="006A09C4">
              <w:t>178</w:t>
            </w:r>
          </w:p>
        </w:tc>
        <w:tc>
          <w:tcPr>
            <w:tcW w:w="45" w:type="dxa"/>
            <w:vAlign w:val="bottom"/>
          </w:tcPr>
          <w:p w14:paraId="0912C603" w14:textId="77777777" w:rsidR="00E165E0" w:rsidRPr="006A09C4" w:rsidRDefault="00E165E0" w:rsidP="00737983">
            <w:pPr>
              <w:pStyle w:val="27"/>
            </w:pPr>
          </w:p>
        </w:tc>
        <w:tc>
          <w:tcPr>
            <w:tcW w:w="830" w:type="dxa"/>
            <w:vAlign w:val="bottom"/>
          </w:tcPr>
          <w:p w14:paraId="304328B9" w14:textId="77777777" w:rsidR="00E165E0" w:rsidRPr="006A09C4" w:rsidRDefault="00E165E0" w:rsidP="00737983">
            <w:pPr>
              <w:pStyle w:val="27"/>
            </w:pPr>
            <w:r w:rsidRPr="006A09C4">
              <w:t>996</w:t>
            </w:r>
          </w:p>
        </w:tc>
        <w:tc>
          <w:tcPr>
            <w:tcW w:w="830" w:type="dxa"/>
            <w:vAlign w:val="bottom"/>
          </w:tcPr>
          <w:p w14:paraId="1B7E0D90" w14:textId="77777777" w:rsidR="00E165E0" w:rsidRPr="006A09C4" w:rsidRDefault="00E165E0" w:rsidP="00737983">
            <w:pPr>
              <w:pStyle w:val="27"/>
            </w:pPr>
            <w:r w:rsidRPr="006A09C4">
              <w:t>909</w:t>
            </w:r>
          </w:p>
        </w:tc>
        <w:tc>
          <w:tcPr>
            <w:tcW w:w="84" w:type="dxa"/>
            <w:vAlign w:val="bottom"/>
          </w:tcPr>
          <w:p w14:paraId="4DDB044F" w14:textId="77777777" w:rsidR="00E165E0" w:rsidRPr="006A09C4" w:rsidRDefault="00E165E0" w:rsidP="00737983">
            <w:pPr>
              <w:pStyle w:val="27"/>
            </w:pPr>
          </w:p>
        </w:tc>
        <w:tc>
          <w:tcPr>
            <w:tcW w:w="747" w:type="dxa"/>
            <w:vAlign w:val="bottom"/>
          </w:tcPr>
          <w:p w14:paraId="664130F9" w14:textId="77777777" w:rsidR="00E165E0" w:rsidRPr="006A09C4" w:rsidRDefault="00E165E0" w:rsidP="00737983">
            <w:pPr>
              <w:pStyle w:val="27"/>
              <w:rPr>
                <w:b/>
              </w:rPr>
            </w:pPr>
            <w:r w:rsidRPr="006A09C4">
              <w:rPr>
                <w:b/>
              </w:rPr>
              <w:t>10 415</w:t>
            </w:r>
          </w:p>
        </w:tc>
        <w:tc>
          <w:tcPr>
            <w:tcW w:w="747" w:type="dxa"/>
            <w:shd w:val="clear" w:color="auto" w:fill="auto"/>
            <w:vAlign w:val="bottom"/>
          </w:tcPr>
          <w:p w14:paraId="6E00BE56" w14:textId="77777777" w:rsidR="00E165E0" w:rsidRPr="006A09C4" w:rsidRDefault="00E165E0" w:rsidP="00737983">
            <w:pPr>
              <w:pStyle w:val="27"/>
              <w:rPr>
                <w:b/>
              </w:rPr>
            </w:pPr>
            <w:r w:rsidRPr="006A09C4">
              <w:rPr>
                <w:b/>
              </w:rPr>
              <w:t>1 087</w:t>
            </w:r>
          </w:p>
        </w:tc>
      </w:tr>
      <w:tr w:rsidR="00E165E0" w:rsidRPr="006A09C4" w14:paraId="2DD2A870" w14:textId="77777777" w:rsidTr="00E165E0">
        <w:trPr>
          <w:cantSplit/>
          <w:trHeight w:val="61"/>
        </w:trPr>
        <w:tc>
          <w:tcPr>
            <w:tcW w:w="2080" w:type="dxa"/>
            <w:vAlign w:val="bottom"/>
          </w:tcPr>
          <w:p w14:paraId="7338C407" w14:textId="77777777" w:rsidR="00E165E0" w:rsidRPr="006A09C4" w:rsidRDefault="00E165E0" w:rsidP="00737983">
            <w:pPr>
              <w:pStyle w:val="27"/>
            </w:pPr>
            <w:r w:rsidRPr="006A09C4">
              <w:t>Прибыль/(убыток)</w:t>
            </w:r>
          </w:p>
        </w:tc>
        <w:tc>
          <w:tcPr>
            <w:tcW w:w="20" w:type="dxa"/>
            <w:vAlign w:val="bottom"/>
          </w:tcPr>
          <w:p w14:paraId="63C5307C" w14:textId="77777777" w:rsidR="00E165E0" w:rsidRPr="006A09C4" w:rsidRDefault="00E165E0" w:rsidP="00737983">
            <w:pPr>
              <w:pStyle w:val="27"/>
            </w:pPr>
          </w:p>
        </w:tc>
        <w:tc>
          <w:tcPr>
            <w:tcW w:w="196" w:type="dxa"/>
          </w:tcPr>
          <w:p w14:paraId="1EE1ED46" w14:textId="77777777" w:rsidR="00E165E0" w:rsidRPr="006A09C4" w:rsidRDefault="00E165E0" w:rsidP="00737983">
            <w:pPr>
              <w:pStyle w:val="27"/>
            </w:pPr>
          </w:p>
        </w:tc>
        <w:tc>
          <w:tcPr>
            <w:tcW w:w="1292" w:type="dxa"/>
            <w:tcBorders>
              <w:bottom w:val="single" w:sz="4" w:space="0" w:color="auto"/>
            </w:tcBorders>
            <w:vAlign w:val="bottom"/>
          </w:tcPr>
          <w:p w14:paraId="5C58634E" w14:textId="77777777" w:rsidR="00E165E0" w:rsidRPr="006A09C4" w:rsidRDefault="00E165E0" w:rsidP="00737983">
            <w:pPr>
              <w:pStyle w:val="27"/>
            </w:pPr>
            <w:r w:rsidRPr="006A09C4">
              <w:t>326</w:t>
            </w:r>
          </w:p>
        </w:tc>
        <w:tc>
          <w:tcPr>
            <w:tcW w:w="977" w:type="dxa"/>
            <w:tcBorders>
              <w:bottom w:val="single" w:sz="4" w:space="0" w:color="auto"/>
            </w:tcBorders>
            <w:vAlign w:val="bottom"/>
          </w:tcPr>
          <w:p w14:paraId="45E68F1D" w14:textId="77777777" w:rsidR="00E165E0" w:rsidRPr="006A09C4" w:rsidRDefault="00E165E0" w:rsidP="00737983">
            <w:pPr>
              <w:pStyle w:val="27"/>
            </w:pPr>
            <w:r w:rsidRPr="006A09C4">
              <w:t>-</w:t>
            </w:r>
          </w:p>
        </w:tc>
        <w:tc>
          <w:tcPr>
            <w:tcW w:w="45" w:type="dxa"/>
            <w:vAlign w:val="bottom"/>
          </w:tcPr>
          <w:p w14:paraId="390D14F7" w14:textId="77777777" w:rsidR="00E165E0" w:rsidRPr="006A09C4" w:rsidRDefault="00E165E0" w:rsidP="00737983">
            <w:pPr>
              <w:pStyle w:val="27"/>
            </w:pPr>
          </w:p>
        </w:tc>
        <w:tc>
          <w:tcPr>
            <w:tcW w:w="760" w:type="dxa"/>
            <w:tcBorders>
              <w:bottom w:val="single" w:sz="4" w:space="0" w:color="auto"/>
            </w:tcBorders>
            <w:vAlign w:val="bottom"/>
          </w:tcPr>
          <w:p w14:paraId="45EA21DF" w14:textId="77777777" w:rsidR="00E165E0" w:rsidRPr="006A09C4" w:rsidRDefault="00E165E0" w:rsidP="00737983">
            <w:pPr>
              <w:pStyle w:val="27"/>
            </w:pPr>
            <w:r w:rsidRPr="006A09C4">
              <w:t>2</w:t>
            </w:r>
          </w:p>
        </w:tc>
        <w:tc>
          <w:tcPr>
            <w:tcW w:w="761" w:type="dxa"/>
            <w:tcBorders>
              <w:bottom w:val="single" w:sz="4" w:space="0" w:color="auto"/>
            </w:tcBorders>
            <w:vAlign w:val="bottom"/>
          </w:tcPr>
          <w:p w14:paraId="42222F32" w14:textId="77777777" w:rsidR="00E165E0" w:rsidRPr="006A09C4" w:rsidRDefault="00E165E0" w:rsidP="00737983">
            <w:pPr>
              <w:pStyle w:val="27"/>
            </w:pPr>
            <w:r w:rsidRPr="006A09C4">
              <w:t>4</w:t>
            </w:r>
          </w:p>
        </w:tc>
        <w:tc>
          <w:tcPr>
            <w:tcW w:w="45" w:type="dxa"/>
            <w:vAlign w:val="bottom"/>
          </w:tcPr>
          <w:p w14:paraId="34795A12" w14:textId="77777777" w:rsidR="00E165E0" w:rsidRPr="006A09C4" w:rsidRDefault="00E165E0" w:rsidP="00737983">
            <w:pPr>
              <w:pStyle w:val="27"/>
            </w:pPr>
          </w:p>
        </w:tc>
        <w:tc>
          <w:tcPr>
            <w:tcW w:w="830" w:type="dxa"/>
            <w:tcBorders>
              <w:bottom w:val="single" w:sz="4" w:space="0" w:color="auto"/>
            </w:tcBorders>
            <w:vAlign w:val="bottom"/>
          </w:tcPr>
          <w:p w14:paraId="2E813444" w14:textId="77777777" w:rsidR="00E165E0" w:rsidRPr="006A09C4" w:rsidRDefault="00E165E0" w:rsidP="00737983">
            <w:pPr>
              <w:pStyle w:val="27"/>
            </w:pPr>
            <w:r w:rsidRPr="006A09C4">
              <w:t>3</w:t>
            </w:r>
          </w:p>
        </w:tc>
        <w:tc>
          <w:tcPr>
            <w:tcW w:w="830" w:type="dxa"/>
            <w:tcBorders>
              <w:bottom w:val="single" w:sz="4" w:space="0" w:color="auto"/>
            </w:tcBorders>
            <w:vAlign w:val="bottom"/>
          </w:tcPr>
          <w:p w14:paraId="2DBED25F" w14:textId="77777777" w:rsidR="00E165E0" w:rsidRPr="006A09C4" w:rsidRDefault="00E165E0" w:rsidP="00737983">
            <w:pPr>
              <w:pStyle w:val="27"/>
            </w:pPr>
            <w:r w:rsidRPr="006A09C4">
              <w:t>(2)</w:t>
            </w:r>
          </w:p>
        </w:tc>
        <w:tc>
          <w:tcPr>
            <w:tcW w:w="84" w:type="dxa"/>
            <w:vAlign w:val="bottom"/>
          </w:tcPr>
          <w:p w14:paraId="0C994CCC" w14:textId="77777777" w:rsidR="00E165E0" w:rsidRPr="006A09C4" w:rsidRDefault="00E165E0" w:rsidP="00737983">
            <w:pPr>
              <w:pStyle w:val="27"/>
            </w:pPr>
          </w:p>
        </w:tc>
        <w:tc>
          <w:tcPr>
            <w:tcW w:w="747" w:type="dxa"/>
            <w:tcBorders>
              <w:bottom w:val="single" w:sz="4" w:space="0" w:color="auto"/>
            </w:tcBorders>
            <w:vAlign w:val="bottom"/>
          </w:tcPr>
          <w:p w14:paraId="7023F01E" w14:textId="77777777" w:rsidR="00E165E0" w:rsidRPr="006A09C4" w:rsidRDefault="00E165E0" w:rsidP="00737983">
            <w:pPr>
              <w:pStyle w:val="27"/>
              <w:rPr>
                <w:b/>
              </w:rPr>
            </w:pPr>
            <w:r w:rsidRPr="006A09C4">
              <w:rPr>
                <w:b/>
              </w:rPr>
              <w:t>331</w:t>
            </w:r>
          </w:p>
        </w:tc>
        <w:tc>
          <w:tcPr>
            <w:tcW w:w="747" w:type="dxa"/>
            <w:tcBorders>
              <w:bottom w:val="single" w:sz="4" w:space="0" w:color="auto"/>
            </w:tcBorders>
            <w:shd w:val="clear" w:color="auto" w:fill="auto"/>
            <w:vAlign w:val="bottom"/>
          </w:tcPr>
          <w:p w14:paraId="2DBFB014" w14:textId="77777777" w:rsidR="00E165E0" w:rsidRPr="006A09C4" w:rsidRDefault="00E165E0" w:rsidP="00737983">
            <w:pPr>
              <w:pStyle w:val="27"/>
              <w:rPr>
                <w:b/>
              </w:rPr>
            </w:pPr>
            <w:r w:rsidRPr="006A09C4">
              <w:rPr>
                <w:b/>
              </w:rPr>
              <w:t>2</w:t>
            </w:r>
          </w:p>
        </w:tc>
      </w:tr>
    </w:tbl>
    <w:p w14:paraId="05949ADF" w14:textId="77777777" w:rsidR="00E165E0" w:rsidRDefault="00E165E0" w:rsidP="00E165E0">
      <w:pPr>
        <w:rPr>
          <w:rFonts w:eastAsia="Times New Roman"/>
          <w:szCs w:val="20"/>
          <w:lang w:eastAsia="ru-RU" w:bidi="ru-RU"/>
        </w:rPr>
      </w:pPr>
    </w:p>
    <w:p w14:paraId="310609BF" w14:textId="04E280C0" w:rsidR="00E165E0" w:rsidRPr="00107B51" w:rsidRDefault="00E165E0" w:rsidP="00737983">
      <w:pPr>
        <w:rPr>
          <w:lang w:eastAsia="ru-RU" w:bidi="ru-RU"/>
        </w:rPr>
      </w:pPr>
      <w:r w:rsidRPr="00107B51">
        <w:rPr>
          <w:lang w:eastAsia="ru-RU" w:bidi="ru-RU"/>
        </w:rPr>
        <w:t>Расхождением при сверке вышеуказанных сумм и балансовой стоимости инвестиций в ассоциированные и совместные предприятия являются суммы исключенной доли других инвесторов и гудвила, связанного с приобретением ассоциированных и совместных предприятий.</w:t>
      </w:r>
      <w:r w:rsidR="00532215">
        <w:rPr>
          <w:lang w:eastAsia="ru-RU" w:bidi="ru-RU"/>
        </w:rPr>
        <w:t xml:space="preserve">  </w:t>
      </w:r>
    </w:p>
    <w:p w14:paraId="4FB0A8B8" w14:textId="2D8A4DBB" w:rsidR="00E165E0" w:rsidRPr="00107B51" w:rsidRDefault="00E165E0" w:rsidP="00737983">
      <w:pPr>
        <w:rPr>
          <w:lang w:eastAsia="ru-RU" w:bidi="ru-RU"/>
        </w:rPr>
      </w:pPr>
      <w:r w:rsidRPr="00107B51">
        <w:rPr>
          <w:lang w:eastAsia="ru-RU" w:bidi="ru-RU"/>
        </w:rPr>
        <w:t>Дополнительная финансовая информация по совместному предприятию АО</w:t>
      </w:r>
      <w:r w:rsidR="00107B51">
        <w:rPr>
          <w:lang w:eastAsia="ru-RU" w:bidi="ru-RU"/>
        </w:rPr>
        <w:t> </w:t>
      </w:r>
      <w:r w:rsidR="00532215">
        <w:rPr>
          <w:lang w:eastAsia="ru-RU" w:bidi="ru-RU"/>
        </w:rPr>
        <w:t>»</w:t>
      </w:r>
      <w:r w:rsidRPr="00107B51">
        <w:rPr>
          <w:lang w:eastAsia="ru-RU" w:bidi="ru-RU"/>
        </w:rPr>
        <w:t>Кедентранссервис</w:t>
      </w:r>
      <w:r w:rsidR="00532215">
        <w:rPr>
          <w:lang w:eastAsia="ru-RU" w:bidi="ru-RU"/>
        </w:rPr>
        <w:t>»</w:t>
      </w:r>
      <w:r w:rsidRPr="00107B51">
        <w:rPr>
          <w:lang w:eastAsia="ru-RU" w:bidi="ru-RU"/>
        </w:rPr>
        <w:t>:</w:t>
      </w:r>
    </w:p>
    <w:tbl>
      <w:tblPr>
        <w:tblW w:w="5000" w:type="pct"/>
        <w:tblLayout w:type="fixed"/>
        <w:tblCellMar>
          <w:left w:w="0" w:type="dxa"/>
          <w:right w:w="0" w:type="dxa"/>
        </w:tblCellMar>
        <w:tblLook w:val="0000" w:firstRow="0" w:lastRow="0" w:firstColumn="0" w:lastColumn="0" w:noHBand="0" w:noVBand="0"/>
      </w:tblPr>
      <w:tblGrid>
        <w:gridCol w:w="8220"/>
        <w:gridCol w:w="741"/>
        <w:gridCol w:w="21"/>
        <w:gridCol w:w="712"/>
      </w:tblGrid>
      <w:tr w:rsidR="00E165E0" w:rsidRPr="003A3B40" w14:paraId="4A75A68D" w14:textId="77777777" w:rsidTr="009349C9">
        <w:trPr>
          <w:cantSplit/>
        </w:trPr>
        <w:tc>
          <w:tcPr>
            <w:tcW w:w="4240" w:type="pct"/>
            <w:noWrap/>
          </w:tcPr>
          <w:p w14:paraId="47458DDC" w14:textId="77777777" w:rsidR="00E165E0" w:rsidRPr="003A3B40" w:rsidRDefault="00E165E0" w:rsidP="00737983">
            <w:pPr>
              <w:pStyle w:val="27"/>
            </w:pPr>
          </w:p>
        </w:tc>
        <w:tc>
          <w:tcPr>
            <w:tcW w:w="382" w:type="pct"/>
            <w:tcBorders>
              <w:bottom w:val="single" w:sz="4" w:space="0" w:color="auto"/>
            </w:tcBorders>
          </w:tcPr>
          <w:p w14:paraId="526003CB" w14:textId="77777777" w:rsidR="00E165E0" w:rsidRPr="003A3B40" w:rsidRDefault="00E165E0" w:rsidP="00737983">
            <w:pPr>
              <w:pStyle w:val="27"/>
              <w:rPr>
                <w:b/>
              </w:rPr>
            </w:pPr>
            <w:r w:rsidRPr="003A3B40">
              <w:rPr>
                <w:b/>
              </w:rPr>
              <w:t>2014</w:t>
            </w:r>
          </w:p>
        </w:tc>
        <w:tc>
          <w:tcPr>
            <w:tcW w:w="11" w:type="pct"/>
          </w:tcPr>
          <w:p w14:paraId="487E588A" w14:textId="77777777" w:rsidR="00E165E0" w:rsidRPr="003A3B40" w:rsidRDefault="00E165E0" w:rsidP="00737983">
            <w:pPr>
              <w:pStyle w:val="27"/>
              <w:rPr>
                <w:b/>
              </w:rPr>
            </w:pPr>
          </w:p>
        </w:tc>
        <w:tc>
          <w:tcPr>
            <w:tcW w:w="367" w:type="pct"/>
            <w:tcBorders>
              <w:bottom w:val="single" w:sz="4" w:space="0" w:color="auto"/>
            </w:tcBorders>
            <w:vAlign w:val="bottom"/>
          </w:tcPr>
          <w:p w14:paraId="32177F26" w14:textId="77777777" w:rsidR="00E165E0" w:rsidRPr="003A3B40" w:rsidRDefault="00E165E0" w:rsidP="00737983">
            <w:pPr>
              <w:pStyle w:val="27"/>
              <w:rPr>
                <w:b/>
              </w:rPr>
            </w:pPr>
            <w:r w:rsidRPr="003A3B40">
              <w:rPr>
                <w:b/>
              </w:rPr>
              <w:t>2013</w:t>
            </w:r>
          </w:p>
        </w:tc>
      </w:tr>
      <w:tr w:rsidR="00E165E0" w:rsidRPr="003A3B40" w14:paraId="469195DD" w14:textId="77777777" w:rsidTr="009349C9">
        <w:trPr>
          <w:cantSplit/>
        </w:trPr>
        <w:tc>
          <w:tcPr>
            <w:tcW w:w="4240" w:type="pct"/>
            <w:noWrap/>
          </w:tcPr>
          <w:p w14:paraId="1E834F95" w14:textId="77777777" w:rsidR="00E165E0" w:rsidRPr="003A3B40" w:rsidRDefault="00E165E0" w:rsidP="00737983">
            <w:pPr>
              <w:pStyle w:val="27"/>
            </w:pPr>
          </w:p>
        </w:tc>
        <w:tc>
          <w:tcPr>
            <w:tcW w:w="382" w:type="pct"/>
            <w:tcBorders>
              <w:top w:val="single" w:sz="4" w:space="0" w:color="auto"/>
            </w:tcBorders>
          </w:tcPr>
          <w:p w14:paraId="2E90D13C" w14:textId="77777777" w:rsidR="00E165E0" w:rsidRPr="003A3B40" w:rsidRDefault="00E165E0" w:rsidP="00737983">
            <w:pPr>
              <w:pStyle w:val="27"/>
            </w:pPr>
          </w:p>
        </w:tc>
        <w:tc>
          <w:tcPr>
            <w:tcW w:w="11" w:type="pct"/>
          </w:tcPr>
          <w:p w14:paraId="04B7B6EE" w14:textId="77777777" w:rsidR="00E165E0" w:rsidRPr="003A3B40" w:rsidRDefault="00E165E0" w:rsidP="00737983">
            <w:pPr>
              <w:pStyle w:val="27"/>
            </w:pPr>
          </w:p>
        </w:tc>
        <w:tc>
          <w:tcPr>
            <w:tcW w:w="367" w:type="pct"/>
            <w:vAlign w:val="bottom"/>
          </w:tcPr>
          <w:p w14:paraId="16F16A8E" w14:textId="77777777" w:rsidR="00E165E0" w:rsidRPr="003A3B40" w:rsidRDefault="00E165E0" w:rsidP="00737983">
            <w:pPr>
              <w:pStyle w:val="27"/>
            </w:pPr>
          </w:p>
        </w:tc>
      </w:tr>
      <w:tr w:rsidR="00E165E0" w:rsidRPr="003A3B40" w14:paraId="36FCFF00" w14:textId="77777777" w:rsidTr="009349C9">
        <w:trPr>
          <w:cantSplit/>
        </w:trPr>
        <w:tc>
          <w:tcPr>
            <w:tcW w:w="4240" w:type="pct"/>
            <w:noWrap/>
          </w:tcPr>
          <w:p w14:paraId="5A2F15AD" w14:textId="77777777" w:rsidR="00E165E0" w:rsidRPr="00E165E0" w:rsidRDefault="00E165E0" w:rsidP="00737983">
            <w:pPr>
              <w:pStyle w:val="27"/>
              <w:rPr>
                <w:lang w:val="ru-RU"/>
              </w:rPr>
            </w:pPr>
            <w:r w:rsidRPr="00E165E0">
              <w:rPr>
                <w:lang w:val="ru-RU"/>
              </w:rPr>
              <w:t>Денежные средства и их эквиваленты</w:t>
            </w:r>
          </w:p>
        </w:tc>
        <w:tc>
          <w:tcPr>
            <w:tcW w:w="382" w:type="pct"/>
          </w:tcPr>
          <w:p w14:paraId="5B5F783F" w14:textId="77777777" w:rsidR="00E165E0" w:rsidRPr="003A3B40" w:rsidRDefault="00E165E0" w:rsidP="00737983">
            <w:pPr>
              <w:pStyle w:val="27"/>
            </w:pPr>
            <w:r w:rsidRPr="003A3B40">
              <w:t>347</w:t>
            </w:r>
          </w:p>
        </w:tc>
        <w:tc>
          <w:tcPr>
            <w:tcW w:w="11" w:type="pct"/>
          </w:tcPr>
          <w:p w14:paraId="7894E006" w14:textId="77777777" w:rsidR="00E165E0" w:rsidRPr="003A3B40" w:rsidRDefault="00E165E0" w:rsidP="00737983">
            <w:pPr>
              <w:pStyle w:val="27"/>
            </w:pPr>
          </w:p>
        </w:tc>
        <w:tc>
          <w:tcPr>
            <w:tcW w:w="367" w:type="pct"/>
            <w:vAlign w:val="bottom"/>
          </w:tcPr>
          <w:p w14:paraId="02634FE7" w14:textId="77777777" w:rsidR="00E165E0" w:rsidRPr="003A3B40" w:rsidRDefault="00E165E0" w:rsidP="00737983">
            <w:pPr>
              <w:pStyle w:val="27"/>
            </w:pPr>
            <w:r w:rsidRPr="003A3B40">
              <w:t>253</w:t>
            </w:r>
          </w:p>
        </w:tc>
      </w:tr>
      <w:tr w:rsidR="00E165E0" w:rsidRPr="003A3B40" w14:paraId="06C64E82" w14:textId="77777777" w:rsidTr="009349C9">
        <w:trPr>
          <w:cantSplit/>
        </w:trPr>
        <w:tc>
          <w:tcPr>
            <w:tcW w:w="4240" w:type="pct"/>
            <w:noWrap/>
          </w:tcPr>
          <w:p w14:paraId="22CF71AE" w14:textId="77777777" w:rsidR="00E165E0" w:rsidRPr="00E165E0" w:rsidRDefault="00E165E0" w:rsidP="00737983">
            <w:pPr>
              <w:pStyle w:val="27"/>
              <w:rPr>
                <w:lang w:val="ru-RU"/>
              </w:rPr>
            </w:pPr>
            <w:r w:rsidRPr="00E165E0">
              <w:rPr>
                <w:lang w:val="ru-RU"/>
              </w:rPr>
              <w:t>Краткосрочные финансовые обязательства (за исключением кредиторской задолженности</w:t>
            </w:r>
          </w:p>
          <w:p w14:paraId="0B48E00E" w14:textId="77777777" w:rsidR="00E165E0" w:rsidRPr="00E165E0" w:rsidRDefault="00E165E0" w:rsidP="00737983">
            <w:pPr>
              <w:pStyle w:val="27"/>
              <w:rPr>
                <w:lang w:val="ru-RU"/>
              </w:rPr>
            </w:pPr>
            <w:r w:rsidRPr="00E165E0">
              <w:rPr>
                <w:lang w:val="ru-RU"/>
              </w:rPr>
              <w:t>по основной деятельности, прочей кредиторской задолженности и резервов)</w:t>
            </w:r>
          </w:p>
        </w:tc>
        <w:tc>
          <w:tcPr>
            <w:tcW w:w="382" w:type="pct"/>
          </w:tcPr>
          <w:p w14:paraId="05C82346" w14:textId="77777777" w:rsidR="00E165E0" w:rsidRPr="00E165E0" w:rsidRDefault="00E165E0" w:rsidP="00737983">
            <w:pPr>
              <w:pStyle w:val="27"/>
              <w:rPr>
                <w:lang w:val="ru-RU"/>
              </w:rPr>
            </w:pPr>
          </w:p>
          <w:p w14:paraId="69FDF205" w14:textId="77777777" w:rsidR="00E165E0" w:rsidRPr="003A3B40" w:rsidRDefault="00E165E0" w:rsidP="00737983">
            <w:pPr>
              <w:pStyle w:val="27"/>
            </w:pPr>
            <w:r w:rsidRPr="003A3B40">
              <w:t>50</w:t>
            </w:r>
          </w:p>
        </w:tc>
        <w:tc>
          <w:tcPr>
            <w:tcW w:w="11" w:type="pct"/>
          </w:tcPr>
          <w:p w14:paraId="4E3A8F7E" w14:textId="77777777" w:rsidR="00E165E0" w:rsidRPr="003A3B40" w:rsidRDefault="00E165E0" w:rsidP="00737983">
            <w:pPr>
              <w:pStyle w:val="27"/>
            </w:pPr>
          </w:p>
        </w:tc>
        <w:tc>
          <w:tcPr>
            <w:tcW w:w="367" w:type="pct"/>
            <w:vAlign w:val="bottom"/>
          </w:tcPr>
          <w:p w14:paraId="379FC145" w14:textId="77777777" w:rsidR="00E165E0" w:rsidRPr="003A3B40" w:rsidRDefault="00E165E0" w:rsidP="00737983">
            <w:pPr>
              <w:pStyle w:val="27"/>
            </w:pPr>
            <w:r w:rsidRPr="003A3B40">
              <w:t>7</w:t>
            </w:r>
          </w:p>
        </w:tc>
      </w:tr>
      <w:tr w:rsidR="00E165E0" w:rsidRPr="003A3B40" w14:paraId="48FEA7FC" w14:textId="77777777" w:rsidTr="009349C9">
        <w:trPr>
          <w:cantSplit/>
        </w:trPr>
        <w:tc>
          <w:tcPr>
            <w:tcW w:w="4240" w:type="pct"/>
            <w:noWrap/>
          </w:tcPr>
          <w:p w14:paraId="00BE8DEC" w14:textId="77777777" w:rsidR="00E165E0" w:rsidRPr="00E165E0" w:rsidRDefault="00E165E0" w:rsidP="00737983">
            <w:pPr>
              <w:pStyle w:val="27"/>
              <w:rPr>
                <w:lang w:val="ru-RU"/>
              </w:rPr>
            </w:pPr>
            <w:r w:rsidRPr="00E165E0">
              <w:rPr>
                <w:lang w:val="ru-RU"/>
              </w:rPr>
              <w:t>Долгосрочные финансовые обязательства (за исключением кредиторской задолженности</w:t>
            </w:r>
          </w:p>
          <w:p w14:paraId="29574F28" w14:textId="77777777" w:rsidR="00E165E0" w:rsidRPr="00E165E0" w:rsidRDefault="00E165E0" w:rsidP="00737983">
            <w:pPr>
              <w:pStyle w:val="27"/>
              <w:rPr>
                <w:lang w:val="ru-RU"/>
              </w:rPr>
            </w:pPr>
            <w:r w:rsidRPr="00E165E0">
              <w:rPr>
                <w:lang w:val="ru-RU"/>
              </w:rPr>
              <w:t>по основной деятельности, прочей кредиторской задолженности и резервов)</w:t>
            </w:r>
          </w:p>
        </w:tc>
        <w:tc>
          <w:tcPr>
            <w:tcW w:w="382" w:type="pct"/>
            <w:tcBorders>
              <w:bottom w:val="single" w:sz="4" w:space="0" w:color="auto"/>
            </w:tcBorders>
          </w:tcPr>
          <w:p w14:paraId="158482C2" w14:textId="77777777" w:rsidR="00E165E0" w:rsidRPr="00E165E0" w:rsidRDefault="00E165E0" w:rsidP="00737983">
            <w:pPr>
              <w:pStyle w:val="27"/>
              <w:rPr>
                <w:lang w:val="ru-RU"/>
              </w:rPr>
            </w:pPr>
          </w:p>
          <w:p w14:paraId="1799078F" w14:textId="77777777" w:rsidR="00E165E0" w:rsidRPr="003A3B40" w:rsidRDefault="00E165E0" w:rsidP="00737983">
            <w:pPr>
              <w:pStyle w:val="27"/>
            </w:pPr>
            <w:r w:rsidRPr="003A3B40">
              <w:t>220</w:t>
            </w:r>
          </w:p>
        </w:tc>
        <w:tc>
          <w:tcPr>
            <w:tcW w:w="11" w:type="pct"/>
          </w:tcPr>
          <w:p w14:paraId="64C3C82F" w14:textId="77777777" w:rsidR="00E165E0" w:rsidRPr="003A3B40" w:rsidRDefault="00E165E0" w:rsidP="00737983">
            <w:pPr>
              <w:pStyle w:val="27"/>
            </w:pPr>
          </w:p>
        </w:tc>
        <w:tc>
          <w:tcPr>
            <w:tcW w:w="367" w:type="pct"/>
            <w:tcBorders>
              <w:bottom w:val="single" w:sz="4" w:space="0" w:color="auto"/>
            </w:tcBorders>
            <w:vAlign w:val="bottom"/>
          </w:tcPr>
          <w:p w14:paraId="45E3A35B" w14:textId="77777777" w:rsidR="00E165E0" w:rsidRPr="003A3B40" w:rsidRDefault="00E165E0" w:rsidP="00737983">
            <w:pPr>
              <w:pStyle w:val="27"/>
            </w:pPr>
            <w:r w:rsidRPr="003A3B40">
              <w:t>-</w:t>
            </w:r>
          </w:p>
        </w:tc>
      </w:tr>
    </w:tbl>
    <w:p w14:paraId="6C7F44C9" w14:textId="77777777" w:rsidR="00E165E0" w:rsidRPr="003A3B40" w:rsidRDefault="00E165E0" w:rsidP="00E165E0">
      <w:pPr>
        <w:pStyle w:val="27"/>
        <w:spacing w:after="120"/>
      </w:pPr>
      <w:bookmarkStart w:id="394" w:name="_Toc384292318"/>
      <w:bookmarkStart w:id="395" w:name="_Toc384292319"/>
      <w:bookmarkStart w:id="396" w:name="_Toc384292320"/>
      <w:bookmarkEnd w:id="394"/>
      <w:bookmarkEnd w:id="395"/>
      <w:bookmarkEnd w:id="396"/>
    </w:p>
    <w:p w14:paraId="697ED5D8" w14:textId="27D15478" w:rsidR="00E165E0" w:rsidRPr="00107B51" w:rsidRDefault="00E165E0" w:rsidP="00107B51">
      <w:pPr>
        <w:pStyle w:val="ABC-paragrahinNotes"/>
        <w:spacing w:after="160"/>
        <w:ind w:firstLine="851"/>
        <w:rPr>
          <w:sz w:val="24"/>
          <w:szCs w:val="24"/>
        </w:rPr>
      </w:pPr>
      <w:r w:rsidRPr="00737983">
        <w:t xml:space="preserve">В таблице ниже представлена информация об АО </w:t>
      </w:r>
      <w:r w:rsidR="00532215" w:rsidRPr="00737983">
        <w:t>«</w:t>
      </w:r>
      <w:r w:rsidRPr="00737983">
        <w:t>Кедентранссервис</w:t>
      </w:r>
      <w:r w:rsidR="00532215" w:rsidRPr="00737983">
        <w:t>»</w:t>
      </w:r>
      <w:r w:rsidRPr="00737983">
        <w:t>, в котором</w:t>
      </w:r>
      <w:r w:rsidRPr="00107B51">
        <w:rPr>
          <w:sz w:val="24"/>
          <w:szCs w:val="24"/>
        </w:rPr>
        <w:t xml:space="preserve"> имеется неконтролирующая доля значительная для Группы. Информация за 2013 </w:t>
      </w:r>
      <w:r w:rsidR="00532215">
        <w:rPr>
          <w:sz w:val="24"/>
          <w:szCs w:val="24"/>
        </w:rPr>
        <w:t xml:space="preserve">г. </w:t>
      </w:r>
      <w:r w:rsidRPr="00107B51">
        <w:rPr>
          <w:sz w:val="24"/>
          <w:szCs w:val="24"/>
        </w:rPr>
        <w:t>по выручке, прибыли, совокупному доходу и потокам денежным средств представлена до момента потери контроля над данной дочерней компанией.</w:t>
      </w:r>
    </w:p>
    <w:tbl>
      <w:tblPr>
        <w:tblW w:w="5000" w:type="pct"/>
        <w:tblCellMar>
          <w:left w:w="0" w:type="dxa"/>
          <w:right w:w="0" w:type="dxa"/>
        </w:tblCellMar>
        <w:tblLook w:val="0000" w:firstRow="0" w:lastRow="0" w:firstColumn="0" w:lastColumn="0" w:noHBand="0" w:noVBand="0"/>
      </w:tblPr>
      <w:tblGrid>
        <w:gridCol w:w="7414"/>
        <w:gridCol w:w="876"/>
        <w:gridCol w:w="279"/>
        <w:gridCol w:w="1125"/>
      </w:tblGrid>
      <w:tr w:rsidR="00E165E0" w:rsidRPr="003A3B40" w14:paraId="27DE313D" w14:textId="77777777" w:rsidTr="00E165E0">
        <w:trPr>
          <w:cantSplit/>
        </w:trPr>
        <w:tc>
          <w:tcPr>
            <w:tcW w:w="3824" w:type="pct"/>
            <w:noWrap/>
          </w:tcPr>
          <w:p w14:paraId="41DE9F01" w14:textId="77777777" w:rsidR="00E165E0" w:rsidRPr="00E165E0" w:rsidRDefault="00E165E0" w:rsidP="00737983">
            <w:pPr>
              <w:pStyle w:val="27"/>
            </w:pPr>
          </w:p>
        </w:tc>
        <w:tc>
          <w:tcPr>
            <w:tcW w:w="452" w:type="pct"/>
            <w:tcBorders>
              <w:bottom w:val="single" w:sz="4" w:space="0" w:color="auto"/>
            </w:tcBorders>
            <w:vAlign w:val="bottom"/>
          </w:tcPr>
          <w:p w14:paraId="1486B38C" w14:textId="77777777" w:rsidR="00E165E0" w:rsidRPr="003A3B40" w:rsidRDefault="00E165E0" w:rsidP="00737983">
            <w:pPr>
              <w:pStyle w:val="27"/>
              <w:rPr>
                <w:b/>
                <w:szCs w:val="18"/>
              </w:rPr>
            </w:pPr>
            <w:r w:rsidRPr="003A3B40">
              <w:rPr>
                <w:b/>
                <w:szCs w:val="18"/>
              </w:rPr>
              <w:t>2014</w:t>
            </w:r>
          </w:p>
        </w:tc>
        <w:tc>
          <w:tcPr>
            <w:tcW w:w="144" w:type="pct"/>
            <w:vAlign w:val="bottom"/>
          </w:tcPr>
          <w:p w14:paraId="0EA2AE98" w14:textId="77777777" w:rsidR="00E165E0" w:rsidRPr="003A3B40" w:rsidRDefault="00E165E0" w:rsidP="00737983">
            <w:pPr>
              <w:pStyle w:val="27"/>
              <w:rPr>
                <w:b/>
                <w:szCs w:val="18"/>
              </w:rPr>
            </w:pPr>
          </w:p>
        </w:tc>
        <w:tc>
          <w:tcPr>
            <w:tcW w:w="581" w:type="pct"/>
            <w:tcBorders>
              <w:bottom w:val="single" w:sz="4" w:space="0" w:color="auto"/>
            </w:tcBorders>
            <w:vAlign w:val="bottom"/>
          </w:tcPr>
          <w:p w14:paraId="1210C18E" w14:textId="77777777" w:rsidR="00E165E0" w:rsidRPr="003A3B40" w:rsidRDefault="00E165E0" w:rsidP="00737983">
            <w:pPr>
              <w:pStyle w:val="27"/>
              <w:rPr>
                <w:b/>
                <w:szCs w:val="18"/>
              </w:rPr>
            </w:pPr>
            <w:r w:rsidRPr="003A3B40">
              <w:rPr>
                <w:b/>
                <w:szCs w:val="18"/>
              </w:rPr>
              <w:t>2013</w:t>
            </w:r>
          </w:p>
        </w:tc>
      </w:tr>
      <w:tr w:rsidR="00E165E0" w:rsidRPr="003A3B40" w14:paraId="50BBCC61" w14:textId="77777777" w:rsidTr="00E165E0">
        <w:trPr>
          <w:cantSplit/>
        </w:trPr>
        <w:tc>
          <w:tcPr>
            <w:tcW w:w="3824" w:type="pct"/>
            <w:noWrap/>
          </w:tcPr>
          <w:p w14:paraId="1213C409" w14:textId="77777777" w:rsidR="00E165E0" w:rsidRPr="003A3B40" w:rsidRDefault="00E165E0" w:rsidP="00737983">
            <w:pPr>
              <w:pStyle w:val="27"/>
            </w:pPr>
          </w:p>
        </w:tc>
        <w:tc>
          <w:tcPr>
            <w:tcW w:w="452" w:type="pct"/>
            <w:vAlign w:val="bottom"/>
          </w:tcPr>
          <w:p w14:paraId="1B543CB4" w14:textId="77777777" w:rsidR="00E165E0" w:rsidRPr="003A3B40" w:rsidRDefault="00E165E0" w:rsidP="00737983">
            <w:pPr>
              <w:pStyle w:val="27"/>
              <w:rPr>
                <w:szCs w:val="18"/>
              </w:rPr>
            </w:pPr>
          </w:p>
        </w:tc>
        <w:tc>
          <w:tcPr>
            <w:tcW w:w="144" w:type="pct"/>
            <w:vAlign w:val="bottom"/>
          </w:tcPr>
          <w:p w14:paraId="09A9780C" w14:textId="77777777" w:rsidR="00E165E0" w:rsidRPr="003A3B40" w:rsidRDefault="00E165E0" w:rsidP="00737983">
            <w:pPr>
              <w:pStyle w:val="27"/>
              <w:rPr>
                <w:szCs w:val="18"/>
              </w:rPr>
            </w:pPr>
          </w:p>
        </w:tc>
        <w:tc>
          <w:tcPr>
            <w:tcW w:w="581" w:type="pct"/>
            <w:vAlign w:val="bottom"/>
          </w:tcPr>
          <w:p w14:paraId="456F0FBE" w14:textId="77777777" w:rsidR="00E165E0" w:rsidRPr="003A3B40" w:rsidRDefault="00E165E0" w:rsidP="00737983">
            <w:pPr>
              <w:pStyle w:val="27"/>
              <w:rPr>
                <w:szCs w:val="18"/>
              </w:rPr>
            </w:pPr>
          </w:p>
        </w:tc>
      </w:tr>
      <w:tr w:rsidR="00E165E0" w:rsidRPr="003A3B40" w14:paraId="34772B77" w14:textId="77777777" w:rsidTr="00E165E0">
        <w:trPr>
          <w:cantSplit/>
        </w:trPr>
        <w:tc>
          <w:tcPr>
            <w:tcW w:w="3824" w:type="pct"/>
            <w:noWrap/>
          </w:tcPr>
          <w:p w14:paraId="4F9C95B4" w14:textId="77777777" w:rsidR="00E165E0" w:rsidRPr="003A3B40" w:rsidRDefault="00E165E0" w:rsidP="00737983">
            <w:pPr>
              <w:pStyle w:val="27"/>
            </w:pPr>
            <w:r w:rsidRPr="003A3B40">
              <w:t>Процент неконтролирующей доли участия</w:t>
            </w:r>
          </w:p>
        </w:tc>
        <w:tc>
          <w:tcPr>
            <w:tcW w:w="452" w:type="pct"/>
            <w:vAlign w:val="bottom"/>
          </w:tcPr>
          <w:p w14:paraId="45280CE2" w14:textId="77777777" w:rsidR="00E165E0" w:rsidRPr="003A3B40" w:rsidRDefault="00E165E0" w:rsidP="00737983">
            <w:pPr>
              <w:pStyle w:val="27"/>
              <w:rPr>
                <w:szCs w:val="18"/>
              </w:rPr>
            </w:pPr>
            <w:r w:rsidRPr="003A3B40">
              <w:rPr>
                <w:szCs w:val="18"/>
              </w:rPr>
              <w:t>-</w:t>
            </w:r>
          </w:p>
        </w:tc>
        <w:tc>
          <w:tcPr>
            <w:tcW w:w="144" w:type="pct"/>
            <w:vAlign w:val="bottom"/>
          </w:tcPr>
          <w:p w14:paraId="2C83028F" w14:textId="77777777" w:rsidR="00E165E0" w:rsidRPr="003A3B40" w:rsidRDefault="00E165E0" w:rsidP="00737983">
            <w:pPr>
              <w:pStyle w:val="27"/>
              <w:rPr>
                <w:szCs w:val="18"/>
              </w:rPr>
            </w:pPr>
          </w:p>
        </w:tc>
        <w:tc>
          <w:tcPr>
            <w:tcW w:w="581" w:type="pct"/>
            <w:vAlign w:val="bottom"/>
          </w:tcPr>
          <w:p w14:paraId="3905F43A" w14:textId="24A257DC" w:rsidR="00E165E0" w:rsidRPr="003A3B40" w:rsidRDefault="00E165E0" w:rsidP="00737983">
            <w:pPr>
              <w:pStyle w:val="27"/>
              <w:rPr>
                <w:szCs w:val="18"/>
              </w:rPr>
            </w:pPr>
            <w:r w:rsidRPr="003A3B40">
              <w:rPr>
                <w:szCs w:val="18"/>
              </w:rPr>
              <w:t>3</w:t>
            </w:r>
            <w:r w:rsidR="00532215">
              <w:rPr>
                <w:szCs w:val="18"/>
              </w:rPr>
              <w:t>3 %</w:t>
            </w:r>
          </w:p>
        </w:tc>
      </w:tr>
      <w:tr w:rsidR="00E165E0" w:rsidRPr="003A3B40" w14:paraId="7F237916" w14:textId="77777777" w:rsidTr="00E165E0">
        <w:trPr>
          <w:cantSplit/>
        </w:trPr>
        <w:tc>
          <w:tcPr>
            <w:tcW w:w="3824" w:type="pct"/>
            <w:noWrap/>
          </w:tcPr>
          <w:p w14:paraId="5ACB3844" w14:textId="03116BB7" w:rsidR="00E165E0" w:rsidRPr="00E165E0" w:rsidRDefault="00E165E0" w:rsidP="00737983">
            <w:pPr>
              <w:pStyle w:val="27"/>
              <w:rPr>
                <w:szCs w:val="18"/>
              </w:rPr>
            </w:pPr>
            <w:r w:rsidRPr="00E165E0">
              <w:rPr>
                <w:szCs w:val="18"/>
              </w:rPr>
              <w:t>Прибыль, приходящаяся на</w:t>
            </w:r>
            <w:r w:rsidR="00532215">
              <w:rPr>
                <w:szCs w:val="18"/>
              </w:rPr>
              <w:t xml:space="preserve">  </w:t>
            </w:r>
            <w:r w:rsidRPr="00E165E0">
              <w:rPr>
                <w:szCs w:val="18"/>
              </w:rPr>
              <w:t>неконтролирующую долю</w:t>
            </w:r>
          </w:p>
        </w:tc>
        <w:tc>
          <w:tcPr>
            <w:tcW w:w="452" w:type="pct"/>
            <w:vAlign w:val="bottom"/>
          </w:tcPr>
          <w:p w14:paraId="413A5FD8" w14:textId="77777777" w:rsidR="00E165E0" w:rsidRPr="003A3B40" w:rsidRDefault="00E165E0" w:rsidP="00737983">
            <w:pPr>
              <w:pStyle w:val="27"/>
              <w:rPr>
                <w:szCs w:val="18"/>
              </w:rPr>
            </w:pPr>
            <w:r w:rsidRPr="003A3B40">
              <w:rPr>
                <w:szCs w:val="18"/>
              </w:rPr>
              <w:t>-</w:t>
            </w:r>
          </w:p>
        </w:tc>
        <w:tc>
          <w:tcPr>
            <w:tcW w:w="144" w:type="pct"/>
            <w:vAlign w:val="bottom"/>
          </w:tcPr>
          <w:p w14:paraId="777BC4D2" w14:textId="77777777" w:rsidR="00E165E0" w:rsidRPr="003A3B40" w:rsidRDefault="00E165E0" w:rsidP="00737983">
            <w:pPr>
              <w:pStyle w:val="27"/>
              <w:rPr>
                <w:szCs w:val="18"/>
              </w:rPr>
            </w:pPr>
          </w:p>
        </w:tc>
        <w:tc>
          <w:tcPr>
            <w:tcW w:w="581" w:type="pct"/>
            <w:vAlign w:val="bottom"/>
          </w:tcPr>
          <w:p w14:paraId="623AA6F2" w14:textId="77777777" w:rsidR="00E165E0" w:rsidRPr="003A3B40" w:rsidRDefault="00E165E0" w:rsidP="00737983">
            <w:pPr>
              <w:pStyle w:val="27"/>
              <w:rPr>
                <w:szCs w:val="18"/>
              </w:rPr>
            </w:pPr>
            <w:r w:rsidRPr="003A3B40">
              <w:rPr>
                <w:szCs w:val="18"/>
              </w:rPr>
              <w:t>109</w:t>
            </w:r>
          </w:p>
        </w:tc>
      </w:tr>
      <w:tr w:rsidR="00E165E0" w:rsidRPr="003A3B40" w14:paraId="2990F807" w14:textId="77777777" w:rsidTr="00E165E0">
        <w:trPr>
          <w:cantSplit/>
        </w:trPr>
        <w:tc>
          <w:tcPr>
            <w:tcW w:w="3824" w:type="pct"/>
            <w:noWrap/>
          </w:tcPr>
          <w:p w14:paraId="0EE945C5" w14:textId="77777777" w:rsidR="00E165E0" w:rsidRPr="003A3B40" w:rsidRDefault="00E165E0" w:rsidP="00737983">
            <w:pPr>
              <w:pStyle w:val="27"/>
              <w:rPr>
                <w:szCs w:val="18"/>
              </w:rPr>
            </w:pPr>
            <w:r w:rsidRPr="003A3B40">
              <w:rPr>
                <w:szCs w:val="18"/>
              </w:rPr>
              <w:t>Дивиденды, выплаченные неконтролирующей доле</w:t>
            </w:r>
          </w:p>
        </w:tc>
        <w:tc>
          <w:tcPr>
            <w:tcW w:w="452" w:type="pct"/>
            <w:vAlign w:val="bottom"/>
          </w:tcPr>
          <w:p w14:paraId="262644F3" w14:textId="77777777" w:rsidR="00E165E0" w:rsidRPr="003A3B40" w:rsidRDefault="00E165E0" w:rsidP="00737983">
            <w:pPr>
              <w:pStyle w:val="27"/>
              <w:rPr>
                <w:szCs w:val="18"/>
              </w:rPr>
            </w:pPr>
            <w:r w:rsidRPr="003A3B40">
              <w:rPr>
                <w:szCs w:val="18"/>
              </w:rPr>
              <w:t>-</w:t>
            </w:r>
          </w:p>
        </w:tc>
        <w:tc>
          <w:tcPr>
            <w:tcW w:w="144" w:type="pct"/>
            <w:vAlign w:val="bottom"/>
          </w:tcPr>
          <w:p w14:paraId="252FE277" w14:textId="77777777" w:rsidR="00E165E0" w:rsidRPr="003A3B40" w:rsidRDefault="00E165E0" w:rsidP="00737983">
            <w:pPr>
              <w:pStyle w:val="27"/>
              <w:rPr>
                <w:szCs w:val="18"/>
              </w:rPr>
            </w:pPr>
          </w:p>
        </w:tc>
        <w:tc>
          <w:tcPr>
            <w:tcW w:w="581" w:type="pct"/>
            <w:vAlign w:val="bottom"/>
          </w:tcPr>
          <w:p w14:paraId="390FADF2" w14:textId="77777777" w:rsidR="00E165E0" w:rsidRPr="003A3B40" w:rsidRDefault="00E165E0" w:rsidP="00737983">
            <w:pPr>
              <w:pStyle w:val="27"/>
              <w:rPr>
                <w:szCs w:val="18"/>
              </w:rPr>
            </w:pPr>
            <w:r w:rsidRPr="003A3B40">
              <w:rPr>
                <w:szCs w:val="18"/>
              </w:rPr>
              <w:t>50</w:t>
            </w:r>
          </w:p>
        </w:tc>
      </w:tr>
      <w:tr w:rsidR="00E165E0" w:rsidRPr="003A3B40" w14:paraId="54BE9317" w14:textId="77777777" w:rsidTr="00E165E0">
        <w:trPr>
          <w:cantSplit/>
        </w:trPr>
        <w:tc>
          <w:tcPr>
            <w:tcW w:w="3824" w:type="pct"/>
            <w:noWrap/>
          </w:tcPr>
          <w:p w14:paraId="3987F996" w14:textId="77777777" w:rsidR="00E165E0" w:rsidRPr="003A3B40" w:rsidRDefault="00E165E0" w:rsidP="00737983">
            <w:pPr>
              <w:pStyle w:val="27"/>
              <w:rPr>
                <w:szCs w:val="18"/>
              </w:rPr>
            </w:pPr>
            <w:r w:rsidRPr="003A3B40">
              <w:rPr>
                <w:szCs w:val="18"/>
              </w:rPr>
              <w:t>Выручка</w:t>
            </w:r>
          </w:p>
        </w:tc>
        <w:tc>
          <w:tcPr>
            <w:tcW w:w="452" w:type="pct"/>
            <w:vAlign w:val="bottom"/>
          </w:tcPr>
          <w:p w14:paraId="307ECF8D" w14:textId="77777777" w:rsidR="00E165E0" w:rsidRPr="003A3B40" w:rsidRDefault="00E165E0" w:rsidP="00737983">
            <w:pPr>
              <w:pStyle w:val="27"/>
              <w:rPr>
                <w:szCs w:val="18"/>
              </w:rPr>
            </w:pPr>
            <w:r w:rsidRPr="003A3B40">
              <w:rPr>
                <w:szCs w:val="18"/>
              </w:rPr>
              <w:t> -</w:t>
            </w:r>
          </w:p>
        </w:tc>
        <w:tc>
          <w:tcPr>
            <w:tcW w:w="144" w:type="pct"/>
            <w:vAlign w:val="bottom"/>
          </w:tcPr>
          <w:p w14:paraId="0BED28D2" w14:textId="77777777" w:rsidR="00E165E0" w:rsidRPr="003A3B40" w:rsidRDefault="00E165E0" w:rsidP="00737983">
            <w:pPr>
              <w:pStyle w:val="27"/>
              <w:rPr>
                <w:szCs w:val="18"/>
              </w:rPr>
            </w:pPr>
          </w:p>
        </w:tc>
        <w:tc>
          <w:tcPr>
            <w:tcW w:w="581" w:type="pct"/>
            <w:vAlign w:val="bottom"/>
          </w:tcPr>
          <w:p w14:paraId="2443B68A" w14:textId="77777777" w:rsidR="00E165E0" w:rsidRPr="003A3B40" w:rsidRDefault="00E165E0" w:rsidP="00737983">
            <w:pPr>
              <w:pStyle w:val="27"/>
              <w:rPr>
                <w:szCs w:val="18"/>
              </w:rPr>
            </w:pPr>
            <w:r w:rsidRPr="003A3B40">
              <w:rPr>
                <w:szCs w:val="18"/>
              </w:rPr>
              <w:t>6 613</w:t>
            </w:r>
          </w:p>
        </w:tc>
      </w:tr>
      <w:tr w:rsidR="00E165E0" w:rsidRPr="003A3B40" w14:paraId="17529C1B" w14:textId="77777777" w:rsidTr="00E165E0">
        <w:trPr>
          <w:cantSplit/>
        </w:trPr>
        <w:tc>
          <w:tcPr>
            <w:tcW w:w="3824" w:type="pct"/>
            <w:noWrap/>
          </w:tcPr>
          <w:p w14:paraId="2E1DB3B8" w14:textId="77777777" w:rsidR="00E165E0" w:rsidRPr="003A3B40" w:rsidRDefault="00E165E0" w:rsidP="00737983">
            <w:pPr>
              <w:pStyle w:val="27"/>
              <w:rPr>
                <w:szCs w:val="18"/>
              </w:rPr>
            </w:pPr>
            <w:r w:rsidRPr="003A3B40">
              <w:rPr>
                <w:szCs w:val="18"/>
              </w:rPr>
              <w:t>Прибыль</w:t>
            </w:r>
          </w:p>
        </w:tc>
        <w:tc>
          <w:tcPr>
            <w:tcW w:w="452" w:type="pct"/>
            <w:vAlign w:val="bottom"/>
          </w:tcPr>
          <w:p w14:paraId="448475EE" w14:textId="77777777" w:rsidR="00E165E0" w:rsidRPr="003A3B40" w:rsidRDefault="00E165E0" w:rsidP="00737983">
            <w:pPr>
              <w:pStyle w:val="27"/>
              <w:rPr>
                <w:szCs w:val="18"/>
              </w:rPr>
            </w:pPr>
            <w:r w:rsidRPr="003A3B40">
              <w:rPr>
                <w:szCs w:val="18"/>
              </w:rPr>
              <w:t>-</w:t>
            </w:r>
          </w:p>
        </w:tc>
        <w:tc>
          <w:tcPr>
            <w:tcW w:w="144" w:type="pct"/>
            <w:vAlign w:val="bottom"/>
          </w:tcPr>
          <w:p w14:paraId="28AD0E5E" w14:textId="77777777" w:rsidR="00E165E0" w:rsidRPr="003A3B40" w:rsidRDefault="00E165E0" w:rsidP="00737983">
            <w:pPr>
              <w:pStyle w:val="27"/>
              <w:rPr>
                <w:szCs w:val="18"/>
              </w:rPr>
            </w:pPr>
          </w:p>
        </w:tc>
        <w:tc>
          <w:tcPr>
            <w:tcW w:w="581" w:type="pct"/>
            <w:vAlign w:val="bottom"/>
          </w:tcPr>
          <w:p w14:paraId="120CFD00" w14:textId="77777777" w:rsidR="00E165E0" w:rsidRPr="003A3B40" w:rsidRDefault="00E165E0" w:rsidP="00737983">
            <w:pPr>
              <w:pStyle w:val="27"/>
              <w:rPr>
                <w:szCs w:val="18"/>
              </w:rPr>
            </w:pPr>
            <w:r w:rsidRPr="003A3B40">
              <w:rPr>
                <w:szCs w:val="18"/>
              </w:rPr>
              <w:t>329</w:t>
            </w:r>
          </w:p>
        </w:tc>
      </w:tr>
      <w:tr w:rsidR="00E165E0" w:rsidRPr="003A3B40" w14:paraId="0AAD1B92" w14:textId="77777777" w:rsidTr="00E165E0">
        <w:trPr>
          <w:cantSplit/>
        </w:trPr>
        <w:tc>
          <w:tcPr>
            <w:tcW w:w="3824" w:type="pct"/>
            <w:noWrap/>
          </w:tcPr>
          <w:p w14:paraId="573B66A3" w14:textId="77777777" w:rsidR="00E165E0" w:rsidRPr="003A3B40" w:rsidRDefault="00E165E0" w:rsidP="00737983">
            <w:pPr>
              <w:pStyle w:val="27"/>
              <w:rPr>
                <w:b/>
                <w:szCs w:val="18"/>
              </w:rPr>
            </w:pPr>
            <w:r w:rsidRPr="003A3B40">
              <w:rPr>
                <w:szCs w:val="18"/>
              </w:rPr>
              <w:t>Потоки денежных средств</w:t>
            </w:r>
          </w:p>
        </w:tc>
        <w:tc>
          <w:tcPr>
            <w:tcW w:w="452" w:type="pct"/>
            <w:tcBorders>
              <w:bottom w:val="double" w:sz="6" w:space="0" w:color="auto"/>
            </w:tcBorders>
            <w:shd w:val="clear" w:color="auto" w:fill="auto"/>
            <w:vAlign w:val="bottom"/>
          </w:tcPr>
          <w:p w14:paraId="1CDD6936" w14:textId="77777777" w:rsidR="00E165E0" w:rsidRPr="003A3B40" w:rsidRDefault="00E165E0" w:rsidP="00737983">
            <w:pPr>
              <w:pStyle w:val="27"/>
              <w:rPr>
                <w:szCs w:val="18"/>
              </w:rPr>
            </w:pPr>
            <w:r w:rsidRPr="003A3B40">
              <w:rPr>
                <w:szCs w:val="18"/>
              </w:rPr>
              <w:t>-</w:t>
            </w:r>
          </w:p>
        </w:tc>
        <w:tc>
          <w:tcPr>
            <w:tcW w:w="144" w:type="pct"/>
            <w:vAlign w:val="bottom"/>
          </w:tcPr>
          <w:p w14:paraId="751A08F7" w14:textId="77777777" w:rsidR="00E165E0" w:rsidRPr="003A3B40" w:rsidRDefault="00E165E0" w:rsidP="00737983">
            <w:pPr>
              <w:pStyle w:val="27"/>
              <w:rPr>
                <w:szCs w:val="18"/>
              </w:rPr>
            </w:pPr>
          </w:p>
        </w:tc>
        <w:tc>
          <w:tcPr>
            <w:tcW w:w="581" w:type="pct"/>
            <w:tcBorders>
              <w:bottom w:val="double" w:sz="6" w:space="0" w:color="auto"/>
            </w:tcBorders>
            <w:shd w:val="clear" w:color="auto" w:fill="auto"/>
            <w:vAlign w:val="bottom"/>
          </w:tcPr>
          <w:p w14:paraId="02D6EF75" w14:textId="77777777" w:rsidR="00E165E0" w:rsidRPr="003A3B40" w:rsidRDefault="00E165E0" w:rsidP="00737983">
            <w:pPr>
              <w:pStyle w:val="27"/>
              <w:rPr>
                <w:szCs w:val="18"/>
              </w:rPr>
            </w:pPr>
            <w:r w:rsidRPr="003A3B40">
              <w:rPr>
                <w:szCs w:val="18"/>
              </w:rPr>
              <w:t>(19)</w:t>
            </w:r>
          </w:p>
        </w:tc>
      </w:tr>
    </w:tbl>
    <w:p w14:paraId="2E076F22" w14:textId="77777777" w:rsidR="00836891" w:rsidRPr="00836891" w:rsidRDefault="00836891" w:rsidP="00836891">
      <w:bookmarkStart w:id="397" w:name="_Toc381610873"/>
      <w:bookmarkStart w:id="398" w:name="_Toc381610927"/>
      <w:bookmarkStart w:id="399" w:name="_Toc381611011"/>
      <w:bookmarkStart w:id="400" w:name="_Toc381611065"/>
      <w:bookmarkStart w:id="401" w:name="_Toc381611208"/>
      <w:bookmarkStart w:id="402" w:name="_Toc381611260"/>
      <w:bookmarkStart w:id="403" w:name="_Toc322947801"/>
      <w:bookmarkStart w:id="404" w:name="_Toc411520962"/>
      <w:bookmarkStart w:id="405" w:name="_Toc411521014"/>
      <w:bookmarkStart w:id="406" w:name="_Toc411520963"/>
      <w:bookmarkStart w:id="407" w:name="_Toc411521015"/>
      <w:bookmarkStart w:id="408" w:name="_Toc414963260"/>
      <w:bookmarkEnd w:id="397"/>
      <w:bookmarkEnd w:id="398"/>
      <w:bookmarkEnd w:id="399"/>
      <w:bookmarkEnd w:id="400"/>
      <w:bookmarkEnd w:id="401"/>
      <w:bookmarkEnd w:id="402"/>
      <w:bookmarkEnd w:id="403"/>
      <w:bookmarkEnd w:id="404"/>
      <w:bookmarkEnd w:id="405"/>
      <w:bookmarkEnd w:id="406"/>
      <w:bookmarkEnd w:id="407"/>
    </w:p>
    <w:p w14:paraId="6E3F3392" w14:textId="08721E84" w:rsidR="00E165E0" w:rsidRPr="00AC0AEF" w:rsidRDefault="00E165E0" w:rsidP="002D72A6">
      <w:pPr>
        <w:pStyle w:val="a9"/>
        <w:numPr>
          <w:ilvl w:val="1"/>
          <w:numId w:val="30"/>
        </w:numPr>
        <w:tabs>
          <w:tab w:val="clear" w:pos="1440"/>
          <w:tab w:val="num" w:pos="0"/>
        </w:tabs>
        <w:ind w:left="0" w:firstLine="851"/>
        <w:rPr>
          <w:b/>
          <w:caps/>
          <w:szCs w:val="24"/>
        </w:rPr>
      </w:pPr>
      <w:r w:rsidRPr="00AC0AEF">
        <w:rPr>
          <w:b/>
          <w:szCs w:val="24"/>
        </w:rPr>
        <w:t xml:space="preserve">ДЕБИТОРСКАЯ ЗАДОЛЖЕННОСТЬ ПО ОСНОВНОЙ ДЕЯТЕЛЬНОСТИ </w:t>
      </w:r>
      <w:r w:rsidR="00107B51" w:rsidRPr="00AC0AEF">
        <w:rPr>
          <w:b/>
          <w:szCs w:val="24"/>
        </w:rPr>
        <w:t>И</w:t>
      </w:r>
      <w:r w:rsidR="00532215" w:rsidRPr="00AC0AEF">
        <w:rPr>
          <w:b/>
          <w:szCs w:val="24"/>
        </w:rPr>
        <w:t xml:space="preserve">  </w:t>
      </w:r>
      <w:r w:rsidRPr="00AC0AEF">
        <w:rPr>
          <w:b/>
          <w:caps/>
          <w:szCs w:val="24"/>
        </w:rPr>
        <w:t>прочая дебиторская задолженность</w:t>
      </w:r>
      <w:bookmarkEnd w:id="408"/>
    </w:p>
    <w:tbl>
      <w:tblPr>
        <w:tblW w:w="5000" w:type="pct"/>
        <w:tblLayout w:type="fixed"/>
        <w:tblCellMar>
          <w:left w:w="0" w:type="dxa"/>
          <w:right w:w="0" w:type="dxa"/>
        </w:tblCellMar>
        <w:tblLook w:val="0000" w:firstRow="0" w:lastRow="0" w:firstColumn="0" w:lastColumn="0" w:noHBand="0" w:noVBand="0"/>
      </w:tblPr>
      <w:tblGrid>
        <w:gridCol w:w="4631"/>
        <w:gridCol w:w="1883"/>
        <w:gridCol w:w="143"/>
        <w:gridCol w:w="1446"/>
        <w:gridCol w:w="145"/>
        <w:gridCol w:w="1446"/>
      </w:tblGrid>
      <w:tr w:rsidR="00E165E0" w:rsidRPr="003A3B40" w14:paraId="5E144A1D" w14:textId="77777777" w:rsidTr="00E165E0">
        <w:trPr>
          <w:cantSplit/>
        </w:trPr>
        <w:tc>
          <w:tcPr>
            <w:tcW w:w="2388" w:type="pct"/>
            <w:noWrap/>
            <w:vAlign w:val="bottom"/>
          </w:tcPr>
          <w:p w14:paraId="09AA5CE5" w14:textId="77777777" w:rsidR="00E165E0" w:rsidRPr="00E165E0" w:rsidRDefault="00E165E0" w:rsidP="00737983">
            <w:pPr>
              <w:pStyle w:val="27"/>
            </w:pPr>
          </w:p>
        </w:tc>
        <w:tc>
          <w:tcPr>
            <w:tcW w:w="971" w:type="pct"/>
            <w:tcBorders>
              <w:left w:val="nil"/>
              <w:bottom w:val="single" w:sz="6" w:space="0" w:color="auto"/>
              <w:right w:val="nil"/>
            </w:tcBorders>
            <w:shd w:val="clear" w:color="auto" w:fill="auto"/>
            <w:vAlign w:val="bottom"/>
          </w:tcPr>
          <w:p w14:paraId="67BA67D3" w14:textId="77777777" w:rsidR="00E165E0" w:rsidRPr="003A3B40" w:rsidRDefault="00E165E0" w:rsidP="00737983">
            <w:pPr>
              <w:pStyle w:val="27"/>
            </w:pPr>
            <w:r w:rsidRPr="003A3B40">
              <w:t xml:space="preserve">Непогашенный остаток, </w:t>
            </w:r>
            <w:r w:rsidRPr="003A3B40">
              <w:br/>
              <w:t>всего</w:t>
            </w:r>
          </w:p>
        </w:tc>
        <w:tc>
          <w:tcPr>
            <w:tcW w:w="74" w:type="pct"/>
            <w:tcBorders>
              <w:left w:val="nil"/>
              <w:bottom w:val="nil"/>
              <w:right w:val="nil"/>
            </w:tcBorders>
            <w:vAlign w:val="bottom"/>
          </w:tcPr>
          <w:p w14:paraId="752DF10D" w14:textId="77777777" w:rsidR="00E165E0" w:rsidRPr="003A3B40" w:rsidRDefault="00E165E0" w:rsidP="00737983">
            <w:pPr>
              <w:pStyle w:val="27"/>
            </w:pPr>
          </w:p>
        </w:tc>
        <w:tc>
          <w:tcPr>
            <w:tcW w:w="746" w:type="pct"/>
            <w:tcBorders>
              <w:left w:val="nil"/>
              <w:bottom w:val="single" w:sz="6" w:space="0" w:color="auto"/>
              <w:right w:val="nil"/>
            </w:tcBorders>
            <w:shd w:val="clear" w:color="auto" w:fill="auto"/>
            <w:vAlign w:val="bottom"/>
          </w:tcPr>
          <w:p w14:paraId="7E857309" w14:textId="77777777" w:rsidR="00E165E0" w:rsidRPr="003A3B40" w:rsidRDefault="00E165E0" w:rsidP="00737983">
            <w:pPr>
              <w:pStyle w:val="27"/>
            </w:pPr>
            <w:r w:rsidRPr="003A3B40">
              <w:t>Резерв по сомнительным долгам</w:t>
            </w:r>
          </w:p>
        </w:tc>
        <w:tc>
          <w:tcPr>
            <w:tcW w:w="75" w:type="pct"/>
            <w:tcBorders>
              <w:left w:val="nil"/>
              <w:bottom w:val="nil"/>
              <w:right w:val="nil"/>
            </w:tcBorders>
            <w:vAlign w:val="bottom"/>
          </w:tcPr>
          <w:p w14:paraId="609B0F16" w14:textId="77777777" w:rsidR="00E165E0" w:rsidRPr="003A3B40" w:rsidRDefault="00E165E0" w:rsidP="00737983">
            <w:pPr>
              <w:pStyle w:val="27"/>
            </w:pPr>
          </w:p>
        </w:tc>
        <w:tc>
          <w:tcPr>
            <w:tcW w:w="746" w:type="pct"/>
            <w:tcBorders>
              <w:left w:val="nil"/>
              <w:bottom w:val="single" w:sz="6" w:space="0" w:color="auto"/>
              <w:right w:val="nil"/>
            </w:tcBorders>
            <w:shd w:val="clear" w:color="auto" w:fill="auto"/>
            <w:vAlign w:val="bottom"/>
          </w:tcPr>
          <w:p w14:paraId="379EB1B5" w14:textId="77777777" w:rsidR="00E165E0" w:rsidRPr="003A3B40" w:rsidRDefault="00E165E0" w:rsidP="00737983">
            <w:pPr>
              <w:pStyle w:val="27"/>
            </w:pPr>
            <w:r w:rsidRPr="003A3B40">
              <w:t xml:space="preserve">Непогашенный остаток, </w:t>
            </w:r>
            <w:r w:rsidRPr="003A3B40">
              <w:br/>
              <w:t>нетто</w:t>
            </w:r>
          </w:p>
        </w:tc>
      </w:tr>
      <w:tr w:rsidR="00E165E0" w:rsidRPr="003A3B40" w14:paraId="1BD0730B" w14:textId="77777777" w:rsidTr="00E165E0">
        <w:trPr>
          <w:cantSplit/>
        </w:trPr>
        <w:tc>
          <w:tcPr>
            <w:tcW w:w="2388" w:type="pct"/>
            <w:noWrap/>
            <w:vAlign w:val="bottom"/>
          </w:tcPr>
          <w:p w14:paraId="4B6C20D0" w14:textId="77777777" w:rsidR="00E165E0" w:rsidRPr="003A3B40" w:rsidRDefault="00E165E0" w:rsidP="00737983">
            <w:pPr>
              <w:pStyle w:val="27"/>
              <w:rPr>
                <w:b/>
              </w:rPr>
            </w:pPr>
            <w:r w:rsidRPr="003A3B40">
              <w:rPr>
                <w:b/>
              </w:rPr>
              <w:t>31 декабря 2014 года</w:t>
            </w:r>
          </w:p>
        </w:tc>
        <w:tc>
          <w:tcPr>
            <w:tcW w:w="971" w:type="pct"/>
            <w:tcBorders>
              <w:top w:val="single" w:sz="6" w:space="0" w:color="auto"/>
              <w:left w:val="nil"/>
              <w:right w:val="nil"/>
            </w:tcBorders>
            <w:shd w:val="clear" w:color="auto" w:fill="auto"/>
            <w:vAlign w:val="bottom"/>
          </w:tcPr>
          <w:p w14:paraId="0E33A315" w14:textId="77777777" w:rsidR="00E165E0" w:rsidRPr="003A3B40" w:rsidRDefault="00E165E0" w:rsidP="00737983">
            <w:pPr>
              <w:pStyle w:val="27"/>
            </w:pPr>
          </w:p>
        </w:tc>
        <w:tc>
          <w:tcPr>
            <w:tcW w:w="74" w:type="pct"/>
            <w:tcBorders>
              <w:left w:val="nil"/>
              <w:right w:val="nil"/>
            </w:tcBorders>
            <w:vAlign w:val="bottom"/>
          </w:tcPr>
          <w:p w14:paraId="6E041619" w14:textId="77777777" w:rsidR="00E165E0" w:rsidRPr="003A3B40" w:rsidRDefault="00E165E0" w:rsidP="00737983">
            <w:pPr>
              <w:pStyle w:val="27"/>
            </w:pPr>
          </w:p>
        </w:tc>
        <w:tc>
          <w:tcPr>
            <w:tcW w:w="746" w:type="pct"/>
            <w:tcBorders>
              <w:top w:val="single" w:sz="6" w:space="0" w:color="auto"/>
              <w:left w:val="nil"/>
              <w:right w:val="nil"/>
            </w:tcBorders>
            <w:shd w:val="clear" w:color="auto" w:fill="auto"/>
            <w:vAlign w:val="bottom"/>
          </w:tcPr>
          <w:p w14:paraId="2DD0A323" w14:textId="77777777" w:rsidR="00E165E0" w:rsidRPr="003A3B40" w:rsidRDefault="00E165E0" w:rsidP="00737983">
            <w:pPr>
              <w:pStyle w:val="27"/>
            </w:pPr>
          </w:p>
        </w:tc>
        <w:tc>
          <w:tcPr>
            <w:tcW w:w="75" w:type="pct"/>
            <w:tcBorders>
              <w:left w:val="nil"/>
              <w:right w:val="nil"/>
            </w:tcBorders>
            <w:vAlign w:val="bottom"/>
          </w:tcPr>
          <w:p w14:paraId="380F387A" w14:textId="77777777" w:rsidR="00E165E0" w:rsidRPr="003A3B40" w:rsidRDefault="00E165E0" w:rsidP="00737983">
            <w:pPr>
              <w:pStyle w:val="27"/>
            </w:pPr>
          </w:p>
        </w:tc>
        <w:tc>
          <w:tcPr>
            <w:tcW w:w="746" w:type="pct"/>
            <w:tcBorders>
              <w:top w:val="single" w:sz="6" w:space="0" w:color="auto"/>
              <w:left w:val="nil"/>
              <w:right w:val="nil"/>
            </w:tcBorders>
            <w:shd w:val="clear" w:color="auto" w:fill="auto"/>
            <w:vAlign w:val="bottom"/>
          </w:tcPr>
          <w:p w14:paraId="3AF67417" w14:textId="77777777" w:rsidR="00E165E0" w:rsidRPr="003A3B40" w:rsidRDefault="00E165E0" w:rsidP="00737983">
            <w:pPr>
              <w:pStyle w:val="27"/>
            </w:pPr>
          </w:p>
        </w:tc>
      </w:tr>
      <w:tr w:rsidR="00E165E0" w:rsidRPr="00390502" w14:paraId="33FC7A96" w14:textId="77777777" w:rsidTr="00E165E0">
        <w:trPr>
          <w:cantSplit/>
        </w:trPr>
        <w:tc>
          <w:tcPr>
            <w:tcW w:w="2388" w:type="pct"/>
            <w:noWrap/>
            <w:vAlign w:val="bottom"/>
          </w:tcPr>
          <w:p w14:paraId="26DA3AEC" w14:textId="77777777" w:rsidR="00E165E0" w:rsidRPr="00390502" w:rsidRDefault="00E165E0" w:rsidP="00737983">
            <w:pPr>
              <w:pStyle w:val="27"/>
              <w:rPr>
                <w:sz w:val="12"/>
                <w:szCs w:val="12"/>
              </w:rPr>
            </w:pPr>
            <w:r w:rsidRPr="00390502">
              <w:rPr>
                <w:sz w:val="12"/>
                <w:szCs w:val="12"/>
              </w:rPr>
              <w:t xml:space="preserve"> </w:t>
            </w:r>
          </w:p>
        </w:tc>
        <w:tc>
          <w:tcPr>
            <w:tcW w:w="971" w:type="pct"/>
            <w:tcBorders>
              <w:left w:val="nil"/>
              <w:bottom w:val="nil"/>
              <w:right w:val="nil"/>
            </w:tcBorders>
            <w:vAlign w:val="bottom"/>
          </w:tcPr>
          <w:p w14:paraId="1D1345FB" w14:textId="77777777" w:rsidR="00E165E0" w:rsidRPr="00390502" w:rsidRDefault="00E165E0" w:rsidP="00737983">
            <w:pPr>
              <w:pStyle w:val="27"/>
              <w:rPr>
                <w:sz w:val="12"/>
                <w:szCs w:val="12"/>
              </w:rPr>
            </w:pPr>
          </w:p>
        </w:tc>
        <w:tc>
          <w:tcPr>
            <w:tcW w:w="74" w:type="pct"/>
            <w:tcBorders>
              <w:left w:val="nil"/>
              <w:bottom w:val="nil"/>
              <w:right w:val="nil"/>
            </w:tcBorders>
            <w:vAlign w:val="bottom"/>
          </w:tcPr>
          <w:p w14:paraId="07706449" w14:textId="77777777" w:rsidR="00E165E0" w:rsidRPr="00390502" w:rsidRDefault="00E165E0" w:rsidP="00737983">
            <w:pPr>
              <w:pStyle w:val="27"/>
              <w:rPr>
                <w:sz w:val="12"/>
                <w:szCs w:val="12"/>
              </w:rPr>
            </w:pPr>
          </w:p>
        </w:tc>
        <w:tc>
          <w:tcPr>
            <w:tcW w:w="746" w:type="pct"/>
            <w:tcBorders>
              <w:left w:val="nil"/>
              <w:bottom w:val="nil"/>
              <w:right w:val="nil"/>
            </w:tcBorders>
            <w:vAlign w:val="bottom"/>
          </w:tcPr>
          <w:p w14:paraId="7DC3FD89" w14:textId="77777777" w:rsidR="00E165E0" w:rsidRPr="00390502" w:rsidRDefault="00E165E0" w:rsidP="00737983">
            <w:pPr>
              <w:pStyle w:val="27"/>
              <w:rPr>
                <w:sz w:val="12"/>
                <w:szCs w:val="12"/>
              </w:rPr>
            </w:pPr>
          </w:p>
        </w:tc>
        <w:tc>
          <w:tcPr>
            <w:tcW w:w="75" w:type="pct"/>
            <w:tcBorders>
              <w:left w:val="nil"/>
              <w:bottom w:val="nil"/>
              <w:right w:val="nil"/>
            </w:tcBorders>
            <w:vAlign w:val="bottom"/>
          </w:tcPr>
          <w:p w14:paraId="62E279BD" w14:textId="77777777" w:rsidR="00E165E0" w:rsidRPr="00390502" w:rsidRDefault="00E165E0" w:rsidP="00737983">
            <w:pPr>
              <w:pStyle w:val="27"/>
              <w:rPr>
                <w:sz w:val="12"/>
                <w:szCs w:val="12"/>
              </w:rPr>
            </w:pPr>
          </w:p>
        </w:tc>
        <w:tc>
          <w:tcPr>
            <w:tcW w:w="746" w:type="pct"/>
            <w:tcBorders>
              <w:left w:val="nil"/>
              <w:bottom w:val="nil"/>
              <w:right w:val="nil"/>
            </w:tcBorders>
            <w:vAlign w:val="bottom"/>
          </w:tcPr>
          <w:p w14:paraId="25652300" w14:textId="77777777" w:rsidR="00E165E0" w:rsidRPr="00390502" w:rsidRDefault="00E165E0" w:rsidP="00737983">
            <w:pPr>
              <w:pStyle w:val="27"/>
              <w:rPr>
                <w:sz w:val="12"/>
                <w:szCs w:val="12"/>
              </w:rPr>
            </w:pPr>
          </w:p>
        </w:tc>
      </w:tr>
      <w:tr w:rsidR="00E165E0" w:rsidRPr="003A3B40" w14:paraId="56F71A16" w14:textId="77777777" w:rsidTr="00E165E0">
        <w:trPr>
          <w:cantSplit/>
        </w:trPr>
        <w:tc>
          <w:tcPr>
            <w:tcW w:w="2388" w:type="pct"/>
            <w:noWrap/>
          </w:tcPr>
          <w:p w14:paraId="77F7A02F" w14:textId="77777777" w:rsidR="00E165E0" w:rsidRPr="00E165E0" w:rsidRDefault="00E165E0" w:rsidP="00737983">
            <w:pPr>
              <w:pStyle w:val="27"/>
            </w:pPr>
            <w:r w:rsidRPr="00E165E0">
              <w:t>Дебиторская задолженность по основной деятельности</w:t>
            </w:r>
          </w:p>
        </w:tc>
        <w:tc>
          <w:tcPr>
            <w:tcW w:w="971" w:type="pct"/>
            <w:tcBorders>
              <w:left w:val="nil"/>
              <w:right w:val="nil"/>
            </w:tcBorders>
            <w:vAlign w:val="bottom"/>
          </w:tcPr>
          <w:p w14:paraId="71C92727" w14:textId="77777777" w:rsidR="00E165E0" w:rsidRPr="003A3B40" w:rsidRDefault="00E165E0" w:rsidP="00737983">
            <w:pPr>
              <w:pStyle w:val="27"/>
              <w:rPr>
                <w:rFonts w:cs="Arial"/>
              </w:rPr>
            </w:pPr>
            <w:r w:rsidRPr="003A3B40">
              <w:rPr>
                <w:rFonts w:cs="Arial"/>
              </w:rPr>
              <w:t>1 650</w:t>
            </w:r>
          </w:p>
        </w:tc>
        <w:tc>
          <w:tcPr>
            <w:tcW w:w="74" w:type="pct"/>
            <w:tcBorders>
              <w:left w:val="nil"/>
              <w:bottom w:val="nil"/>
              <w:right w:val="nil"/>
            </w:tcBorders>
            <w:vAlign w:val="bottom"/>
          </w:tcPr>
          <w:p w14:paraId="4CEFFB94" w14:textId="77777777" w:rsidR="00E165E0" w:rsidRPr="003A3B40" w:rsidRDefault="00E165E0" w:rsidP="00737983">
            <w:pPr>
              <w:pStyle w:val="27"/>
              <w:rPr>
                <w:rFonts w:cs="Arial"/>
              </w:rPr>
            </w:pPr>
          </w:p>
        </w:tc>
        <w:tc>
          <w:tcPr>
            <w:tcW w:w="746" w:type="pct"/>
            <w:tcBorders>
              <w:left w:val="nil"/>
              <w:right w:val="nil"/>
            </w:tcBorders>
            <w:vAlign w:val="bottom"/>
          </w:tcPr>
          <w:p w14:paraId="2D9332B6" w14:textId="77777777" w:rsidR="00E165E0" w:rsidRPr="003A3B40" w:rsidRDefault="00E165E0" w:rsidP="00737983">
            <w:pPr>
              <w:pStyle w:val="27"/>
              <w:rPr>
                <w:rFonts w:cs="Arial"/>
              </w:rPr>
            </w:pPr>
            <w:r w:rsidRPr="003A3B40">
              <w:rPr>
                <w:rFonts w:cs="Arial"/>
              </w:rPr>
              <w:t>(239)</w:t>
            </w:r>
          </w:p>
        </w:tc>
        <w:tc>
          <w:tcPr>
            <w:tcW w:w="75" w:type="pct"/>
            <w:tcBorders>
              <w:left w:val="nil"/>
              <w:bottom w:val="nil"/>
              <w:right w:val="nil"/>
            </w:tcBorders>
            <w:vAlign w:val="bottom"/>
          </w:tcPr>
          <w:p w14:paraId="030D30B6" w14:textId="77777777" w:rsidR="00E165E0" w:rsidRPr="003A3B40" w:rsidRDefault="00E165E0" w:rsidP="00737983">
            <w:pPr>
              <w:pStyle w:val="27"/>
              <w:rPr>
                <w:rFonts w:cs="Arial"/>
              </w:rPr>
            </w:pPr>
          </w:p>
        </w:tc>
        <w:tc>
          <w:tcPr>
            <w:tcW w:w="746" w:type="pct"/>
            <w:tcBorders>
              <w:left w:val="nil"/>
              <w:right w:val="nil"/>
            </w:tcBorders>
            <w:vAlign w:val="bottom"/>
          </w:tcPr>
          <w:p w14:paraId="2C125943" w14:textId="77777777" w:rsidR="00E165E0" w:rsidRPr="003A3B40" w:rsidRDefault="00E165E0" w:rsidP="00737983">
            <w:pPr>
              <w:pStyle w:val="27"/>
              <w:rPr>
                <w:rFonts w:cs="Arial"/>
              </w:rPr>
            </w:pPr>
            <w:r w:rsidRPr="003A3B40">
              <w:rPr>
                <w:rFonts w:cs="Arial"/>
              </w:rPr>
              <w:t>1 411</w:t>
            </w:r>
          </w:p>
        </w:tc>
      </w:tr>
      <w:tr w:rsidR="00E165E0" w:rsidRPr="003A3B40" w14:paraId="27562C83" w14:textId="77777777" w:rsidTr="00E165E0">
        <w:trPr>
          <w:cantSplit/>
        </w:trPr>
        <w:tc>
          <w:tcPr>
            <w:tcW w:w="2388" w:type="pct"/>
            <w:noWrap/>
          </w:tcPr>
          <w:p w14:paraId="60B0980E" w14:textId="77777777" w:rsidR="00E165E0" w:rsidRPr="003A3B40" w:rsidRDefault="00E165E0" w:rsidP="00737983">
            <w:pPr>
              <w:pStyle w:val="27"/>
            </w:pPr>
            <w:r w:rsidRPr="003A3B40">
              <w:t>Прочая дебиторская задолженность</w:t>
            </w:r>
          </w:p>
        </w:tc>
        <w:tc>
          <w:tcPr>
            <w:tcW w:w="971" w:type="pct"/>
            <w:tcBorders>
              <w:left w:val="nil"/>
              <w:bottom w:val="single" w:sz="6" w:space="0" w:color="auto"/>
              <w:right w:val="nil"/>
            </w:tcBorders>
            <w:shd w:val="clear" w:color="auto" w:fill="auto"/>
            <w:vAlign w:val="bottom"/>
          </w:tcPr>
          <w:p w14:paraId="71C637A9" w14:textId="77777777" w:rsidR="00E165E0" w:rsidRPr="003A3B40" w:rsidRDefault="00E165E0" w:rsidP="00737983">
            <w:pPr>
              <w:pStyle w:val="27"/>
              <w:rPr>
                <w:rFonts w:cs="Arial"/>
              </w:rPr>
            </w:pPr>
            <w:r w:rsidRPr="003A3B40">
              <w:rPr>
                <w:rFonts w:cs="Arial"/>
              </w:rPr>
              <w:t>142</w:t>
            </w:r>
          </w:p>
        </w:tc>
        <w:tc>
          <w:tcPr>
            <w:tcW w:w="74" w:type="pct"/>
            <w:tcBorders>
              <w:left w:val="nil"/>
              <w:bottom w:val="nil"/>
              <w:right w:val="nil"/>
            </w:tcBorders>
            <w:vAlign w:val="bottom"/>
          </w:tcPr>
          <w:p w14:paraId="5C5241C8" w14:textId="77777777" w:rsidR="00E165E0" w:rsidRPr="003A3B40" w:rsidRDefault="00E165E0" w:rsidP="00737983">
            <w:pPr>
              <w:pStyle w:val="27"/>
              <w:rPr>
                <w:rFonts w:cs="Arial"/>
              </w:rPr>
            </w:pPr>
          </w:p>
        </w:tc>
        <w:tc>
          <w:tcPr>
            <w:tcW w:w="746" w:type="pct"/>
            <w:tcBorders>
              <w:left w:val="nil"/>
              <w:bottom w:val="single" w:sz="6" w:space="0" w:color="auto"/>
              <w:right w:val="nil"/>
            </w:tcBorders>
            <w:shd w:val="clear" w:color="auto" w:fill="auto"/>
            <w:vAlign w:val="bottom"/>
          </w:tcPr>
          <w:p w14:paraId="5AB28B5E" w14:textId="77777777" w:rsidR="00E165E0" w:rsidRPr="003A3B40" w:rsidRDefault="00E165E0" w:rsidP="00737983">
            <w:pPr>
              <w:pStyle w:val="27"/>
              <w:rPr>
                <w:rFonts w:cs="Arial"/>
              </w:rPr>
            </w:pPr>
            <w:r w:rsidRPr="003A3B40">
              <w:rPr>
                <w:rFonts w:cs="Arial"/>
              </w:rPr>
              <w:t>(11)</w:t>
            </w:r>
          </w:p>
        </w:tc>
        <w:tc>
          <w:tcPr>
            <w:tcW w:w="75" w:type="pct"/>
            <w:tcBorders>
              <w:left w:val="nil"/>
              <w:bottom w:val="nil"/>
              <w:right w:val="nil"/>
            </w:tcBorders>
            <w:vAlign w:val="bottom"/>
          </w:tcPr>
          <w:p w14:paraId="0E997CB4" w14:textId="77777777" w:rsidR="00E165E0" w:rsidRPr="003A3B40" w:rsidRDefault="00E165E0" w:rsidP="00737983">
            <w:pPr>
              <w:pStyle w:val="27"/>
              <w:rPr>
                <w:rFonts w:cs="Arial"/>
              </w:rPr>
            </w:pPr>
          </w:p>
        </w:tc>
        <w:tc>
          <w:tcPr>
            <w:tcW w:w="746" w:type="pct"/>
            <w:tcBorders>
              <w:left w:val="nil"/>
              <w:bottom w:val="single" w:sz="6" w:space="0" w:color="auto"/>
              <w:right w:val="nil"/>
            </w:tcBorders>
            <w:shd w:val="clear" w:color="auto" w:fill="auto"/>
            <w:vAlign w:val="bottom"/>
          </w:tcPr>
          <w:p w14:paraId="3151B9EB" w14:textId="77777777" w:rsidR="00E165E0" w:rsidRPr="003A3B40" w:rsidRDefault="00E165E0" w:rsidP="00737983">
            <w:pPr>
              <w:pStyle w:val="27"/>
              <w:rPr>
                <w:rFonts w:cs="Arial"/>
              </w:rPr>
            </w:pPr>
            <w:r w:rsidRPr="003A3B40">
              <w:rPr>
                <w:rFonts w:cs="Arial"/>
              </w:rPr>
              <w:t>131</w:t>
            </w:r>
          </w:p>
        </w:tc>
      </w:tr>
      <w:tr w:rsidR="00E165E0" w:rsidRPr="003A3B40" w14:paraId="62ADE936" w14:textId="77777777" w:rsidTr="00E165E0">
        <w:trPr>
          <w:cantSplit/>
        </w:trPr>
        <w:tc>
          <w:tcPr>
            <w:tcW w:w="2388" w:type="pct"/>
            <w:noWrap/>
          </w:tcPr>
          <w:p w14:paraId="2FF663A6" w14:textId="77777777" w:rsidR="00E165E0" w:rsidRPr="003A3B40" w:rsidRDefault="00E165E0" w:rsidP="00737983">
            <w:pPr>
              <w:pStyle w:val="27"/>
            </w:pPr>
            <w:r w:rsidRPr="003A3B40">
              <w:t xml:space="preserve"> </w:t>
            </w:r>
          </w:p>
        </w:tc>
        <w:tc>
          <w:tcPr>
            <w:tcW w:w="971" w:type="pct"/>
            <w:tcBorders>
              <w:top w:val="single" w:sz="6" w:space="0" w:color="auto"/>
              <w:left w:val="nil"/>
              <w:right w:val="nil"/>
            </w:tcBorders>
            <w:shd w:val="clear" w:color="auto" w:fill="auto"/>
            <w:vAlign w:val="bottom"/>
          </w:tcPr>
          <w:p w14:paraId="1A59AAC7" w14:textId="77777777" w:rsidR="00E165E0" w:rsidRPr="003A3B40" w:rsidRDefault="00E165E0" w:rsidP="00737983">
            <w:pPr>
              <w:pStyle w:val="27"/>
              <w:rPr>
                <w:rFonts w:cs="Arial"/>
              </w:rPr>
            </w:pPr>
          </w:p>
        </w:tc>
        <w:tc>
          <w:tcPr>
            <w:tcW w:w="74" w:type="pct"/>
            <w:tcBorders>
              <w:left w:val="nil"/>
              <w:bottom w:val="nil"/>
              <w:right w:val="nil"/>
            </w:tcBorders>
            <w:vAlign w:val="bottom"/>
          </w:tcPr>
          <w:p w14:paraId="7CF9551A" w14:textId="77777777" w:rsidR="00E165E0" w:rsidRPr="003A3B40" w:rsidRDefault="00E165E0" w:rsidP="00737983">
            <w:pPr>
              <w:pStyle w:val="27"/>
              <w:rPr>
                <w:rFonts w:cs="Arial"/>
              </w:rPr>
            </w:pPr>
          </w:p>
        </w:tc>
        <w:tc>
          <w:tcPr>
            <w:tcW w:w="746" w:type="pct"/>
            <w:tcBorders>
              <w:top w:val="single" w:sz="6" w:space="0" w:color="auto"/>
              <w:left w:val="nil"/>
              <w:right w:val="nil"/>
            </w:tcBorders>
            <w:shd w:val="clear" w:color="auto" w:fill="auto"/>
            <w:vAlign w:val="bottom"/>
          </w:tcPr>
          <w:p w14:paraId="0442CB39" w14:textId="77777777" w:rsidR="00E165E0" w:rsidRPr="003A3B40" w:rsidRDefault="00E165E0" w:rsidP="00737983">
            <w:pPr>
              <w:pStyle w:val="27"/>
              <w:rPr>
                <w:rFonts w:cs="Arial"/>
              </w:rPr>
            </w:pPr>
          </w:p>
        </w:tc>
        <w:tc>
          <w:tcPr>
            <w:tcW w:w="75" w:type="pct"/>
            <w:tcBorders>
              <w:left w:val="nil"/>
              <w:bottom w:val="nil"/>
              <w:right w:val="nil"/>
            </w:tcBorders>
            <w:vAlign w:val="bottom"/>
          </w:tcPr>
          <w:p w14:paraId="117AF817" w14:textId="77777777" w:rsidR="00E165E0" w:rsidRPr="003A3B40" w:rsidRDefault="00E165E0" w:rsidP="00737983">
            <w:pPr>
              <w:pStyle w:val="27"/>
              <w:rPr>
                <w:rFonts w:cs="Arial"/>
              </w:rPr>
            </w:pPr>
          </w:p>
        </w:tc>
        <w:tc>
          <w:tcPr>
            <w:tcW w:w="746" w:type="pct"/>
            <w:tcBorders>
              <w:top w:val="single" w:sz="6" w:space="0" w:color="auto"/>
              <w:left w:val="nil"/>
              <w:right w:val="nil"/>
            </w:tcBorders>
            <w:shd w:val="clear" w:color="auto" w:fill="auto"/>
            <w:vAlign w:val="bottom"/>
          </w:tcPr>
          <w:p w14:paraId="358C4E8B" w14:textId="77777777" w:rsidR="00E165E0" w:rsidRPr="003A3B40" w:rsidRDefault="00E165E0" w:rsidP="00737983">
            <w:pPr>
              <w:pStyle w:val="27"/>
              <w:rPr>
                <w:rFonts w:cs="Arial"/>
              </w:rPr>
            </w:pPr>
          </w:p>
        </w:tc>
      </w:tr>
      <w:tr w:rsidR="00E165E0" w:rsidRPr="003A3B40" w14:paraId="72628C5F" w14:textId="77777777" w:rsidTr="00E165E0">
        <w:trPr>
          <w:cantSplit/>
        </w:trPr>
        <w:tc>
          <w:tcPr>
            <w:tcW w:w="2388" w:type="pct"/>
            <w:noWrap/>
            <w:vAlign w:val="bottom"/>
          </w:tcPr>
          <w:p w14:paraId="44D897BB" w14:textId="77777777" w:rsidR="00E165E0" w:rsidRPr="00E165E0" w:rsidRDefault="00E165E0" w:rsidP="00737983">
            <w:pPr>
              <w:pStyle w:val="27"/>
              <w:rPr>
                <w:b/>
              </w:rPr>
            </w:pPr>
            <w:r w:rsidRPr="00E165E0">
              <w:rPr>
                <w:b/>
              </w:rPr>
              <w:t>Итого дебиторская задолженность по основной деятельности и прочая дебиторская задолженность, классифицируемая как финансовые активы</w:t>
            </w:r>
          </w:p>
        </w:tc>
        <w:tc>
          <w:tcPr>
            <w:tcW w:w="971" w:type="pct"/>
            <w:tcBorders>
              <w:left w:val="nil"/>
              <w:bottom w:val="double" w:sz="4" w:space="0" w:color="auto"/>
              <w:right w:val="nil"/>
            </w:tcBorders>
            <w:shd w:val="clear" w:color="auto" w:fill="auto"/>
            <w:vAlign w:val="bottom"/>
          </w:tcPr>
          <w:p w14:paraId="4441B5FA" w14:textId="77777777" w:rsidR="00E165E0" w:rsidRPr="003A3B40" w:rsidRDefault="00E165E0" w:rsidP="00737983">
            <w:pPr>
              <w:pStyle w:val="27"/>
              <w:rPr>
                <w:rFonts w:cs="Arial"/>
                <w:b/>
              </w:rPr>
            </w:pPr>
            <w:r w:rsidRPr="003A3B40">
              <w:rPr>
                <w:rFonts w:cs="Arial"/>
                <w:b/>
              </w:rPr>
              <w:t>1 792</w:t>
            </w:r>
          </w:p>
        </w:tc>
        <w:tc>
          <w:tcPr>
            <w:tcW w:w="74" w:type="pct"/>
            <w:tcBorders>
              <w:left w:val="nil"/>
              <w:bottom w:val="nil"/>
              <w:right w:val="nil"/>
            </w:tcBorders>
            <w:vAlign w:val="bottom"/>
          </w:tcPr>
          <w:p w14:paraId="27EF17E1" w14:textId="77777777" w:rsidR="00E165E0" w:rsidRPr="003A3B40" w:rsidRDefault="00E165E0" w:rsidP="00737983">
            <w:pPr>
              <w:pStyle w:val="27"/>
              <w:rPr>
                <w:rFonts w:cs="Arial"/>
              </w:rPr>
            </w:pPr>
          </w:p>
        </w:tc>
        <w:tc>
          <w:tcPr>
            <w:tcW w:w="746" w:type="pct"/>
            <w:tcBorders>
              <w:left w:val="nil"/>
              <w:bottom w:val="double" w:sz="4" w:space="0" w:color="auto"/>
              <w:right w:val="nil"/>
            </w:tcBorders>
            <w:shd w:val="clear" w:color="auto" w:fill="auto"/>
            <w:vAlign w:val="bottom"/>
          </w:tcPr>
          <w:p w14:paraId="1A73E756" w14:textId="77777777" w:rsidR="00E165E0" w:rsidRPr="003A3B40" w:rsidRDefault="00E165E0" w:rsidP="00737983">
            <w:pPr>
              <w:pStyle w:val="27"/>
              <w:rPr>
                <w:rFonts w:cs="Arial"/>
                <w:b/>
                <w:bCs/>
                <w:sz w:val="18"/>
              </w:rPr>
            </w:pPr>
            <w:r w:rsidRPr="003A3B40">
              <w:rPr>
                <w:rFonts w:cs="Arial"/>
                <w:b/>
                <w:bCs/>
                <w:sz w:val="18"/>
              </w:rPr>
              <w:t>(250)</w:t>
            </w:r>
          </w:p>
        </w:tc>
        <w:tc>
          <w:tcPr>
            <w:tcW w:w="75" w:type="pct"/>
            <w:tcBorders>
              <w:left w:val="nil"/>
              <w:bottom w:val="nil"/>
              <w:right w:val="nil"/>
            </w:tcBorders>
            <w:vAlign w:val="bottom"/>
          </w:tcPr>
          <w:p w14:paraId="6B7E847D" w14:textId="77777777" w:rsidR="00E165E0" w:rsidRPr="003A3B40" w:rsidRDefault="00E165E0" w:rsidP="00737983">
            <w:pPr>
              <w:pStyle w:val="27"/>
              <w:rPr>
                <w:rFonts w:cs="Arial"/>
              </w:rPr>
            </w:pPr>
          </w:p>
        </w:tc>
        <w:tc>
          <w:tcPr>
            <w:tcW w:w="746" w:type="pct"/>
            <w:tcBorders>
              <w:left w:val="nil"/>
              <w:bottom w:val="double" w:sz="6" w:space="0" w:color="auto"/>
              <w:right w:val="nil"/>
            </w:tcBorders>
            <w:shd w:val="clear" w:color="auto" w:fill="auto"/>
            <w:vAlign w:val="bottom"/>
          </w:tcPr>
          <w:p w14:paraId="6FAD9CBA" w14:textId="77777777" w:rsidR="00E165E0" w:rsidRPr="003A3B40" w:rsidRDefault="00E165E0" w:rsidP="00737983">
            <w:pPr>
              <w:pStyle w:val="27"/>
              <w:rPr>
                <w:rFonts w:cs="Arial"/>
                <w:b/>
              </w:rPr>
            </w:pPr>
            <w:r w:rsidRPr="003A3B40">
              <w:rPr>
                <w:rFonts w:cs="Arial"/>
                <w:b/>
              </w:rPr>
              <w:t>1 542</w:t>
            </w:r>
          </w:p>
        </w:tc>
      </w:tr>
      <w:tr w:rsidR="00E165E0" w:rsidRPr="00A90ACF" w14:paraId="7F55A867" w14:textId="77777777" w:rsidTr="00E165E0">
        <w:trPr>
          <w:cantSplit/>
        </w:trPr>
        <w:tc>
          <w:tcPr>
            <w:tcW w:w="5000" w:type="pct"/>
            <w:gridSpan w:val="6"/>
            <w:noWrap/>
            <w:vAlign w:val="bottom"/>
          </w:tcPr>
          <w:p w14:paraId="49AFFBA4" w14:textId="77777777" w:rsidR="00E165E0" w:rsidRPr="003A3B40" w:rsidRDefault="00E165E0" w:rsidP="00737983">
            <w:pPr>
              <w:pStyle w:val="27"/>
            </w:pPr>
          </w:p>
        </w:tc>
      </w:tr>
      <w:tr w:rsidR="00E165E0" w:rsidRPr="003A3B40" w14:paraId="0B2362D6" w14:textId="77777777" w:rsidTr="00E165E0">
        <w:trPr>
          <w:cantSplit/>
        </w:trPr>
        <w:tc>
          <w:tcPr>
            <w:tcW w:w="2388" w:type="pct"/>
            <w:noWrap/>
            <w:vAlign w:val="bottom"/>
          </w:tcPr>
          <w:p w14:paraId="142A71DB" w14:textId="77777777" w:rsidR="00E165E0" w:rsidRPr="00E165E0" w:rsidRDefault="00E165E0" w:rsidP="00737983">
            <w:pPr>
              <w:pStyle w:val="27"/>
              <w:rPr>
                <w:b/>
              </w:rPr>
            </w:pPr>
            <w:bookmarkStart w:id="409" w:name="_Toc353376412"/>
            <w:bookmarkStart w:id="410" w:name="_Toc353376413"/>
            <w:bookmarkStart w:id="411" w:name="_Toc353379602"/>
            <w:bookmarkEnd w:id="409"/>
          </w:p>
          <w:p w14:paraId="3B5E8A8B" w14:textId="77777777" w:rsidR="00E165E0" w:rsidRPr="00E165E0" w:rsidRDefault="00E165E0" w:rsidP="00737983">
            <w:pPr>
              <w:pStyle w:val="27"/>
              <w:rPr>
                <w:b/>
              </w:rPr>
            </w:pPr>
          </w:p>
          <w:p w14:paraId="34F5C1E0" w14:textId="77777777" w:rsidR="00E165E0" w:rsidRPr="003A3B40" w:rsidRDefault="00E165E0" w:rsidP="00737983">
            <w:pPr>
              <w:pStyle w:val="27"/>
              <w:rPr>
                <w:b/>
              </w:rPr>
            </w:pPr>
            <w:r w:rsidRPr="003A3B40">
              <w:rPr>
                <w:b/>
              </w:rPr>
              <w:t>31 декабря 2013 года</w:t>
            </w:r>
          </w:p>
        </w:tc>
        <w:tc>
          <w:tcPr>
            <w:tcW w:w="971" w:type="pct"/>
            <w:tcBorders>
              <w:left w:val="nil"/>
              <w:bottom w:val="single" w:sz="4" w:space="0" w:color="auto"/>
              <w:right w:val="nil"/>
            </w:tcBorders>
            <w:vAlign w:val="bottom"/>
          </w:tcPr>
          <w:p w14:paraId="531B7DE0" w14:textId="77777777" w:rsidR="00E165E0" w:rsidRPr="003A3B40" w:rsidRDefault="00E165E0" w:rsidP="00737983">
            <w:pPr>
              <w:pStyle w:val="27"/>
            </w:pPr>
            <w:r w:rsidRPr="003A3B40">
              <w:t xml:space="preserve">Непогашенный остаток, </w:t>
            </w:r>
            <w:r w:rsidRPr="003A3B40">
              <w:br/>
              <w:t>всего</w:t>
            </w:r>
          </w:p>
        </w:tc>
        <w:tc>
          <w:tcPr>
            <w:tcW w:w="74" w:type="pct"/>
            <w:tcBorders>
              <w:left w:val="nil"/>
              <w:bottom w:val="nil"/>
              <w:right w:val="nil"/>
            </w:tcBorders>
            <w:vAlign w:val="bottom"/>
          </w:tcPr>
          <w:p w14:paraId="60B8C97F" w14:textId="77777777" w:rsidR="00E165E0" w:rsidRPr="003A3B40" w:rsidRDefault="00E165E0" w:rsidP="00737983">
            <w:pPr>
              <w:pStyle w:val="27"/>
            </w:pPr>
          </w:p>
        </w:tc>
        <w:tc>
          <w:tcPr>
            <w:tcW w:w="746" w:type="pct"/>
            <w:tcBorders>
              <w:left w:val="nil"/>
              <w:bottom w:val="single" w:sz="4" w:space="0" w:color="auto"/>
              <w:right w:val="nil"/>
            </w:tcBorders>
            <w:vAlign w:val="bottom"/>
          </w:tcPr>
          <w:p w14:paraId="2C170626" w14:textId="77777777" w:rsidR="00E165E0" w:rsidRPr="003A3B40" w:rsidRDefault="00E165E0" w:rsidP="00737983">
            <w:pPr>
              <w:pStyle w:val="27"/>
            </w:pPr>
            <w:r w:rsidRPr="003A3B40">
              <w:t>Резерв по сомнительным долгам</w:t>
            </w:r>
          </w:p>
        </w:tc>
        <w:tc>
          <w:tcPr>
            <w:tcW w:w="75" w:type="pct"/>
            <w:tcBorders>
              <w:left w:val="nil"/>
              <w:bottom w:val="nil"/>
              <w:right w:val="nil"/>
            </w:tcBorders>
            <w:vAlign w:val="bottom"/>
          </w:tcPr>
          <w:p w14:paraId="0A53A0B2" w14:textId="77777777" w:rsidR="00E165E0" w:rsidRPr="003A3B40" w:rsidRDefault="00E165E0" w:rsidP="00737983">
            <w:pPr>
              <w:pStyle w:val="27"/>
            </w:pPr>
          </w:p>
        </w:tc>
        <w:tc>
          <w:tcPr>
            <w:tcW w:w="746" w:type="pct"/>
            <w:tcBorders>
              <w:left w:val="nil"/>
              <w:bottom w:val="single" w:sz="4" w:space="0" w:color="auto"/>
              <w:right w:val="nil"/>
            </w:tcBorders>
            <w:vAlign w:val="bottom"/>
          </w:tcPr>
          <w:p w14:paraId="45488BAE" w14:textId="77777777" w:rsidR="00E165E0" w:rsidRPr="003A3B40" w:rsidRDefault="00E165E0" w:rsidP="00737983">
            <w:pPr>
              <w:pStyle w:val="27"/>
            </w:pPr>
            <w:r w:rsidRPr="003A3B40">
              <w:t xml:space="preserve">Непогашенный остаток, </w:t>
            </w:r>
            <w:r w:rsidRPr="003A3B40">
              <w:br/>
              <w:t>нетто</w:t>
            </w:r>
          </w:p>
        </w:tc>
      </w:tr>
      <w:tr w:rsidR="00E165E0" w:rsidRPr="00390502" w14:paraId="3D27F7EE" w14:textId="77777777" w:rsidTr="00E165E0">
        <w:trPr>
          <w:cantSplit/>
        </w:trPr>
        <w:tc>
          <w:tcPr>
            <w:tcW w:w="2388" w:type="pct"/>
            <w:noWrap/>
            <w:vAlign w:val="bottom"/>
          </w:tcPr>
          <w:p w14:paraId="6793704D" w14:textId="77777777" w:rsidR="00E165E0" w:rsidRPr="00390502" w:rsidRDefault="00E165E0" w:rsidP="00737983">
            <w:pPr>
              <w:pStyle w:val="27"/>
              <w:rPr>
                <w:sz w:val="12"/>
                <w:szCs w:val="12"/>
              </w:rPr>
            </w:pPr>
            <w:r w:rsidRPr="00390502">
              <w:rPr>
                <w:sz w:val="12"/>
                <w:szCs w:val="12"/>
              </w:rPr>
              <w:t xml:space="preserve"> </w:t>
            </w:r>
          </w:p>
        </w:tc>
        <w:tc>
          <w:tcPr>
            <w:tcW w:w="971" w:type="pct"/>
            <w:tcBorders>
              <w:top w:val="single" w:sz="4" w:space="0" w:color="auto"/>
              <w:left w:val="nil"/>
              <w:bottom w:val="nil"/>
              <w:right w:val="nil"/>
            </w:tcBorders>
            <w:vAlign w:val="bottom"/>
          </w:tcPr>
          <w:p w14:paraId="1E481B88" w14:textId="77777777" w:rsidR="00E165E0" w:rsidRPr="00390502" w:rsidRDefault="00E165E0" w:rsidP="00737983">
            <w:pPr>
              <w:pStyle w:val="27"/>
              <w:rPr>
                <w:sz w:val="12"/>
                <w:szCs w:val="12"/>
              </w:rPr>
            </w:pPr>
          </w:p>
        </w:tc>
        <w:tc>
          <w:tcPr>
            <w:tcW w:w="74" w:type="pct"/>
            <w:tcBorders>
              <w:left w:val="nil"/>
              <w:bottom w:val="nil"/>
              <w:right w:val="nil"/>
            </w:tcBorders>
            <w:vAlign w:val="bottom"/>
          </w:tcPr>
          <w:p w14:paraId="4F54F6EA" w14:textId="77777777" w:rsidR="00E165E0" w:rsidRPr="00390502" w:rsidRDefault="00E165E0" w:rsidP="00737983">
            <w:pPr>
              <w:pStyle w:val="27"/>
              <w:rPr>
                <w:sz w:val="12"/>
                <w:szCs w:val="12"/>
              </w:rPr>
            </w:pPr>
          </w:p>
        </w:tc>
        <w:tc>
          <w:tcPr>
            <w:tcW w:w="746" w:type="pct"/>
            <w:tcBorders>
              <w:top w:val="single" w:sz="4" w:space="0" w:color="auto"/>
              <w:left w:val="nil"/>
              <w:bottom w:val="nil"/>
              <w:right w:val="nil"/>
            </w:tcBorders>
            <w:vAlign w:val="bottom"/>
          </w:tcPr>
          <w:p w14:paraId="099145EE" w14:textId="77777777" w:rsidR="00E165E0" w:rsidRPr="00390502" w:rsidRDefault="00E165E0" w:rsidP="00737983">
            <w:pPr>
              <w:pStyle w:val="27"/>
              <w:rPr>
                <w:sz w:val="12"/>
                <w:szCs w:val="12"/>
              </w:rPr>
            </w:pPr>
          </w:p>
        </w:tc>
        <w:tc>
          <w:tcPr>
            <w:tcW w:w="75" w:type="pct"/>
            <w:tcBorders>
              <w:left w:val="nil"/>
              <w:bottom w:val="nil"/>
              <w:right w:val="nil"/>
            </w:tcBorders>
            <w:vAlign w:val="bottom"/>
          </w:tcPr>
          <w:p w14:paraId="2534638D" w14:textId="77777777" w:rsidR="00E165E0" w:rsidRPr="00390502" w:rsidRDefault="00E165E0" w:rsidP="00737983">
            <w:pPr>
              <w:pStyle w:val="27"/>
              <w:rPr>
                <w:sz w:val="12"/>
                <w:szCs w:val="12"/>
              </w:rPr>
            </w:pPr>
          </w:p>
        </w:tc>
        <w:tc>
          <w:tcPr>
            <w:tcW w:w="746" w:type="pct"/>
            <w:tcBorders>
              <w:top w:val="single" w:sz="4" w:space="0" w:color="auto"/>
              <w:left w:val="nil"/>
              <w:bottom w:val="nil"/>
              <w:right w:val="nil"/>
            </w:tcBorders>
            <w:vAlign w:val="bottom"/>
          </w:tcPr>
          <w:p w14:paraId="65DBD284" w14:textId="77777777" w:rsidR="00E165E0" w:rsidRPr="00390502" w:rsidRDefault="00E165E0" w:rsidP="00737983">
            <w:pPr>
              <w:pStyle w:val="27"/>
              <w:rPr>
                <w:sz w:val="12"/>
                <w:szCs w:val="12"/>
              </w:rPr>
            </w:pPr>
          </w:p>
        </w:tc>
      </w:tr>
      <w:tr w:rsidR="00E165E0" w:rsidRPr="003A3B40" w14:paraId="1EFE3815" w14:textId="77777777" w:rsidTr="00E165E0">
        <w:trPr>
          <w:cantSplit/>
        </w:trPr>
        <w:tc>
          <w:tcPr>
            <w:tcW w:w="2388" w:type="pct"/>
            <w:noWrap/>
          </w:tcPr>
          <w:p w14:paraId="415F4778" w14:textId="77777777" w:rsidR="00E165E0" w:rsidRPr="00E165E0" w:rsidRDefault="00E165E0" w:rsidP="00737983">
            <w:pPr>
              <w:pStyle w:val="27"/>
            </w:pPr>
            <w:r w:rsidRPr="00E165E0">
              <w:t>Дебиторская задолженность по основной деятельности</w:t>
            </w:r>
          </w:p>
        </w:tc>
        <w:tc>
          <w:tcPr>
            <w:tcW w:w="971" w:type="pct"/>
            <w:vAlign w:val="bottom"/>
          </w:tcPr>
          <w:p w14:paraId="7F45908B" w14:textId="77777777" w:rsidR="00E165E0" w:rsidRPr="003A3B40" w:rsidRDefault="00E165E0" w:rsidP="00737983">
            <w:pPr>
              <w:pStyle w:val="27"/>
              <w:rPr>
                <w:rFonts w:cs="Arial"/>
              </w:rPr>
            </w:pPr>
            <w:r w:rsidRPr="003A3B40">
              <w:rPr>
                <w:rFonts w:cs="Arial"/>
              </w:rPr>
              <w:t>1 365</w:t>
            </w:r>
          </w:p>
        </w:tc>
        <w:tc>
          <w:tcPr>
            <w:tcW w:w="74" w:type="pct"/>
            <w:vAlign w:val="bottom"/>
          </w:tcPr>
          <w:p w14:paraId="2AC72F6A" w14:textId="77777777" w:rsidR="00E165E0" w:rsidRPr="003A3B40" w:rsidRDefault="00E165E0" w:rsidP="00737983">
            <w:pPr>
              <w:pStyle w:val="27"/>
              <w:rPr>
                <w:rFonts w:cs="Arial"/>
              </w:rPr>
            </w:pPr>
          </w:p>
        </w:tc>
        <w:tc>
          <w:tcPr>
            <w:tcW w:w="746" w:type="pct"/>
            <w:vAlign w:val="bottom"/>
          </w:tcPr>
          <w:p w14:paraId="3672C65B" w14:textId="77777777" w:rsidR="00E165E0" w:rsidRPr="003A3B40" w:rsidRDefault="00E165E0" w:rsidP="00737983">
            <w:pPr>
              <w:pStyle w:val="27"/>
              <w:rPr>
                <w:rFonts w:cs="Arial"/>
              </w:rPr>
            </w:pPr>
            <w:r w:rsidRPr="003A3B40">
              <w:rPr>
                <w:rFonts w:cs="Arial"/>
              </w:rPr>
              <w:t>(162)</w:t>
            </w:r>
          </w:p>
        </w:tc>
        <w:tc>
          <w:tcPr>
            <w:tcW w:w="75" w:type="pct"/>
            <w:vAlign w:val="bottom"/>
          </w:tcPr>
          <w:p w14:paraId="6C306A85" w14:textId="77777777" w:rsidR="00E165E0" w:rsidRPr="003A3B40" w:rsidRDefault="00E165E0" w:rsidP="00737983">
            <w:pPr>
              <w:pStyle w:val="27"/>
              <w:rPr>
                <w:rFonts w:cs="Arial"/>
              </w:rPr>
            </w:pPr>
          </w:p>
        </w:tc>
        <w:tc>
          <w:tcPr>
            <w:tcW w:w="746" w:type="pct"/>
            <w:vAlign w:val="bottom"/>
          </w:tcPr>
          <w:p w14:paraId="18736BE0" w14:textId="77777777" w:rsidR="00E165E0" w:rsidRPr="003A3B40" w:rsidRDefault="00E165E0" w:rsidP="00737983">
            <w:pPr>
              <w:pStyle w:val="27"/>
              <w:rPr>
                <w:rFonts w:cs="Arial"/>
              </w:rPr>
            </w:pPr>
            <w:r w:rsidRPr="003A3B40">
              <w:rPr>
                <w:rFonts w:cs="Arial"/>
              </w:rPr>
              <w:t>1 203</w:t>
            </w:r>
          </w:p>
        </w:tc>
      </w:tr>
      <w:tr w:rsidR="00E165E0" w:rsidRPr="003A3B40" w14:paraId="5361C587" w14:textId="77777777" w:rsidTr="00E165E0">
        <w:trPr>
          <w:cantSplit/>
        </w:trPr>
        <w:tc>
          <w:tcPr>
            <w:tcW w:w="2388" w:type="pct"/>
            <w:noWrap/>
          </w:tcPr>
          <w:p w14:paraId="19BA50F4" w14:textId="77777777" w:rsidR="00E165E0" w:rsidRPr="003A3B40" w:rsidRDefault="00E165E0" w:rsidP="00737983">
            <w:pPr>
              <w:pStyle w:val="27"/>
            </w:pPr>
            <w:r w:rsidRPr="003A3B40">
              <w:t>Прочая дебиторская задолженность</w:t>
            </w:r>
          </w:p>
        </w:tc>
        <w:tc>
          <w:tcPr>
            <w:tcW w:w="971" w:type="pct"/>
            <w:tcBorders>
              <w:bottom w:val="single" w:sz="6" w:space="0" w:color="auto"/>
            </w:tcBorders>
            <w:shd w:val="clear" w:color="auto" w:fill="auto"/>
            <w:vAlign w:val="bottom"/>
          </w:tcPr>
          <w:p w14:paraId="1BC05385" w14:textId="77777777" w:rsidR="00E165E0" w:rsidRPr="003A3B40" w:rsidRDefault="00E165E0" w:rsidP="00737983">
            <w:pPr>
              <w:pStyle w:val="27"/>
              <w:rPr>
                <w:rFonts w:cs="Arial"/>
              </w:rPr>
            </w:pPr>
            <w:r w:rsidRPr="003A3B40">
              <w:rPr>
                <w:rFonts w:cs="Arial"/>
              </w:rPr>
              <w:t>427</w:t>
            </w:r>
          </w:p>
        </w:tc>
        <w:tc>
          <w:tcPr>
            <w:tcW w:w="74" w:type="pct"/>
            <w:vAlign w:val="bottom"/>
          </w:tcPr>
          <w:p w14:paraId="3C50D59B" w14:textId="77777777" w:rsidR="00E165E0" w:rsidRPr="003A3B40" w:rsidRDefault="00E165E0" w:rsidP="00737983">
            <w:pPr>
              <w:pStyle w:val="27"/>
              <w:rPr>
                <w:rFonts w:cs="Arial"/>
              </w:rPr>
            </w:pPr>
          </w:p>
        </w:tc>
        <w:tc>
          <w:tcPr>
            <w:tcW w:w="746" w:type="pct"/>
            <w:tcBorders>
              <w:bottom w:val="single" w:sz="6" w:space="0" w:color="auto"/>
            </w:tcBorders>
            <w:shd w:val="clear" w:color="auto" w:fill="auto"/>
            <w:vAlign w:val="bottom"/>
          </w:tcPr>
          <w:p w14:paraId="041F6F4F" w14:textId="77777777" w:rsidR="00E165E0" w:rsidRPr="003A3B40" w:rsidRDefault="00E165E0" w:rsidP="00737983">
            <w:pPr>
              <w:pStyle w:val="27"/>
              <w:rPr>
                <w:rFonts w:cs="Arial"/>
              </w:rPr>
            </w:pPr>
            <w:r w:rsidRPr="003A3B40">
              <w:rPr>
                <w:rFonts w:cs="Arial"/>
              </w:rPr>
              <w:t>(9)</w:t>
            </w:r>
          </w:p>
        </w:tc>
        <w:tc>
          <w:tcPr>
            <w:tcW w:w="75" w:type="pct"/>
            <w:vAlign w:val="bottom"/>
          </w:tcPr>
          <w:p w14:paraId="44FDCE90" w14:textId="77777777" w:rsidR="00E165E0" w:rsidRPr="003A3B40" w:rsidRDefault="00E165E0" w:rsidP="00737983">
            <w:pPr>
              <w:pStyle w:val="27"/>
              <w:rPr>
                <w:rFonts w:cs="Arial"/>
              </w:rPr>
            </w:pPr>
          </w:p>
        </w:tc>
        <w:tc>
          <w:tcPr>
            <w:tcW w:w="746" w:type="pct"/>
            <w:tcBorders>
              <w:bottom w:val="single" w:sz="6" w:space="0" w:color="auto"/>
            </w:tcBorders>
            <w:shd w:val="clear" w:color="auto" w:fill="auto"/>
            <w:vAlign w:val="bottom"/>
          </w:tcPr>
          <w:p w14:paraId="57EA523D" w14:textId="77777777" w:rsidR="00E165E0" w:rsidRPr="003A3B40" w:rsidRDefault="00E165E0" w:rsidP="00737983">
            <w:pPr>
              <w:pStyle w:val="27"/>
              <w:rPr>
                <w:rFonts w:cs="Arial"/>
              </w:rPr>
            </w:pPr>
            <w:r w:rsidRPr="003A3B40">
              <w:rPr>
                <w:rFonts w:cs="Arial"/>
              </w:rPr>
              <w:t>418</w:t>
            </w:r>
          </w:p>
        </w:tc>
      </w:tr>
      <w:tr w:rsidR="00E165E0" w:rsidRPr="003A3B40" w14:paraId="49F3A456" w14:textId="77777777" w:rsidTr="00E165E0">
        <w:trPr>
          <w:cantSplit/>
        </w:trPr>
        <w:tc>
          <w:tcPr>
            <w:tcW w:w="2388" w:type="pct"/>
            <w:noWrap/>
            <w:vAlign w:val="bottom"/>
          </w:tcPr>
          <w:p w14:paraId="68E39DF0" w14:textId="77777777" w:rsidR="00E165E0" w:rsidRPr="00E165E0" w:rsidRDefault="00E165E0" w:rsidP="00737983">
            <w:pPr>
              <w:pStyle w:val="27"/>
              <w:rPr>
                <w:b/>
              </w:rPr>
            </w:pPr>
          </w:p>
          <w:p w14:paraId="7F2EEE7A" w14:textId="77777777" w:rsidR="00E165E0" w:rsidRPr="00E165E0" w:rsidRDefault="00E165E0" w:rsidP="00737983">
            <w:pPr>
              <w:pStyle w:val="27"/>
              <w:rPr>
                <w:b/>
              </w:rPr>
            </w:pPr>
            <w:r w:rsidRPr="00E165E0">
              <w:rPr>
                <w:b/>
              </w:rPr>
              <w:t>Итого дебиторская задолженность по основной деятельности и прочая дебиторская задолженность, классифицируемая как финансовые активы</w:t>
            </w:r>
          </w:p>
        </w:tc>
        <w:tc>
          <w:tcPr>
            <w:tcW w:w="971" w:type="pct"/>
            <w:tcBorders>
              <w:left w:val="nil"/>
              <w:bottom w:val="double" w:sz="4" w:space="0" w:color="auto"/>
              <w:right w:val="nil"/>
            </w:tcBorders>
            <w:shd w:val="clear" w:color="auto" w:fill="auto"/>
            <w:vAlign w:val="bottom"/>
          </w:tcPr>
          <w:p w14:paraId="467FCCE9" w14:textId="77777777" w:rsidR="00E165E0" w:rsidRPr="003A3B40" w:rsidRDefault="00E165E0" w:rsidP="00737983">
            <w:pPr>
              <w:pStyle w:val="27"/>
              <w:rPr>
                <w:rFonts w:cs="Arial"/>
                <w:b/>
              </w:rPr>
            </w:pPr>
            <w:r w:rsidRPr="003A3B40">
              <w:rPr>
                <w:rFonts w:cs="Arial"/>
                <w:b/>
              </w:rPr>
              <w:t>1 792</w:t>
            </w:r>
          </w:p>
        </w:tc>
        <w:tc>
          <w:tcPr>
            <w:tcW w:w="74" w:type="pct"/>
            <w:tcBorders>
              <w:left w:val="nil"/>
              <w:bottom w:val="nil"/>
              <w:right w:val="nil"/>
            </w:tcBorders>
            <w:vAlign w:val="bottom"/>
          </w:tcPr>
          <w:p w14:paraId="2FE4D399" w14:textId="77777777" w:rsidR="00E165E0" w:rsidRPr="003A3B40" w:rsidRDefault="00E165E0" w:rsidP="00737983">
            <w:pPr>
              <w:pStyle w:val="27"/>
              <w:rPr>
                <w:rFonts w:cs="Arial"/>
              </w:rPr>
            </w:pPr>
          </w:p>
        </w:tc>
        <w:tc>
          <w:tcPr>
            <w:tcW w:w="746" w:type="pct"/>
            <w:tcBorders>
              <w:left w:val="nil"/>
              <w:bottom w:val="double" w:sz="4" w:space="0" w:color="auto"/>
              <w:right w:val="nil"/>
            </w:tcBorders>
            <w:shd w:val="clear" w:color="auto" w:fill="auto"/>
            <w:vAlign w:val="bottom"/>
          </w:tcPr>
          <w:p w14:paraId="78965CF6" w14:textId="77777777" w:rsidR="00E165E0" w:rsidRPr="003A3B40" w:rsidRDefault="00E165E0" w:rsidP="00737983">
            <w:pPr>
              <w:pStyle w:val="27"/>
              <w:rPr>
                <w:rFonts w:cs="Arial"/>
                <w:b/>
                <w:bCs/>
                <w:sz w:val="18"/>
              </w:rPr>
            </w:pPr>
            <w:r w:rsidRPr="003A3B40">
              <w:rPr>
                <w:rFonts w:cs="Arial"/>
                <w:b/>
                <w:bCs/>
                <w:sz w:val="18"/>
              </w:rPr>
              <w:t>(171)</w:t>
            </w:r>
          </w:p>
        </w:tc>
        <w:tc>
          <w:tcPr>
            <w:tcW w:w="75" w:type="pct"/>
            <w:tcBorders>
              <w:left w:val="nil"/>
              <w:bottom w:val="nil"/>
              <w:right w:val="nil"/>
            </w:tcBorders>
            <w:vAlign w:val="bottom"/>
          </w:tcPr>
          <w:p w14:paraId="3B79350A" w14:textId="77777777" w:rsidR="00E165E0" w:rsidRPr="003A3B40" w:rsidRDefault="00E165E0" w:rsidP="00737983">
            <w:pPr>
              <w:pStyle w:val="27"/>
              <w:rPr>
                <w:rFonts w:cs="Arial"/>
              </w:rPr>
            </w:pPr>
          </w:p>
        </w:tc>
        <w:tc>
          <w:tcPr>
            <w:tcW w:w="746" w:type="pct"/>
            <w:tcBorders>
              <w:left w:val="nil"/>
              <w:bottom w:val="double" w:sz="6" w:space="0" w:color="auto"/>
              <w:right w:val="nil"/>
            </w:tcBorders>
            <w:shd w:val="clear" w:color="auto" w:fill="auto"/>
            <w:vAlign w:val="bottom"/>
          </w:tcPr>
          <w:p w14:paraId="33F49B39" w14:textId="77777777" w:rsidR="00E165E0" w:rsidRPr="003A3B40" w:rsidRDefault="00E165E0" w:rsidP="00737983">
            <w:pPr>
              <w:pStyle w:val="27"/>
              <w:rPr>
                <w:rFonts w:cs="Arial"/>
                <w:b/>
              </w:rPr>
            </w:pPr>
            <w:r w:rsidRPr="003A3B40">
              <w:rPr>
                <w:rFonts w:cs="Arial"/>
                <w:b/>
              </w:rPr>
              <w:t>1 621</w:t>
            </w:r>
          </w:p>
        </w:tc>
      </w:tr>
    </w:tbl>
    <w:p w14:paraId="22F44DC9" w14:textId="77777777" w:rsidR="00E165E0" w:rsidRPr="003A3B40" w:rsidRDefault="00E165E0" w:rsidP="00E165E0">
      <w:pPr>
        <w:pStyle w:val="27"/>
        <w:spacing w:after="120"/>
      </w:pPr>
    </w:p>
    <w:p w14:paraId="1158E9FF" w14:textId="7A1D5E2A" w:rsidR="00E165E0" w:rsidRPr="00107B51" w:rsidRDefault="00E165E0" w:rsidP="00107B51">
      <w:pPr>
        <w:pStyle w:val="27"/>
        <w:spacing w:after="160"/>
        <w:ind w:firstLine="851"/>
        <w:rPr>
          <w:sz w:val="24"/>
          <w:szCs w:val="24"/>
        </w:rPr>
      </w:pPr>
      <w:r w:rsidRPr="00107B51">
        <w:rPr>
          <w:sz w:val="24"/>
          <w:szCs w:val="24"/>
        </w:rPr>
        <w:t xml:space="preserve">В состав дебиторской задолженности по основной деятельности и прочей дебиторской задолженности Группы по состоянию на 31 декабря 2014 </w:t>
      </w:r>
      <w:r w:rsidR="00532215">
        <w:rPr>
          <w:sz w:val="24"/>
          <w:szCs w:val="24"/>
        </w:rPr>
        <w:t xml:space="preserve">г. </w:t>
      </w:r>
      <w:r w:rsidRPr="00107B51">
        <w:rPr>
          <w:sz w:val="24"/>
          <w:szCs w:val="24"/>
        </w:rPr>
        <w:t xml:space="preserve">и 31 декабря 2013 </w:t>
      </w:r>
      <w:r w:rsidR="00532215">
        <w:rPr>
          <w:sz w:val="24"/>
          <w:szCs w:val="24"/>
        </w:rPr>
        <w:t xml:space="preserve">г. </w:t>
      </w:r>
      <w:r w:rsidRPr="00107B51">
        <w:rPr>
          <w:sz w:val="24"/>
          <w:szCs w:val="24"/>
        </w:rPr>
        <w:t xml:space="preserve">включена задолженность в сумме 322 млн </w:t>
      </w:r>
      <w:r w:rsidR="00532215">
        <w:rPr>
          <w:sz w:val="24"/>
          <w:szCs w:val="24"/>
        </w:rPr>
        <w:t>руб</w:t>
      </w:r>
      <w:r w:rsidR="00817650">
        <w:rPr>
          <w:sz w:val="24"/>
          <w:szCs w:val="24"/>
        </w:rPr>
        <w:t>.</w:t>
      </w:r>
      <w:r w:rsidRPr="00107B51">
        <w:rPr>
          <w:sz w:val="24"/>
          <w:szCs w:val="24"/>
        </w:rPr>
        <w:t xml:space="preserve"> и 231 млн </w:t>
      </w:r>
      <w:r w:rsidR="00532215">
        <w:rPr>
          <w:sz w:val="24"/>
          <w:szCs w:val="24"/>
        </w:rPr>
        <w:t>руб</w:t>
      </w:r>
      <w:r w:rsidR="00817650">
        <w:rPr>
          <w:sz w:val="24"/>
          <w:szCs w:val="24"/>
        </w:rPr>
        <w:t>.</w:t>
      </w:r>
      <w:r w:rsidRPr="00107B51">
        <w:rPr>
          <w:sz w:val="24"/>
          <w:szCs w:val="24"/>
        </w:rPr>
        <w:t xml:space="preserve"> соответственно, являющаяся просроченной по состоянию на соответствующую отчетную дату, но которую руководство Группы считает не безнадежной к взысканию. Группа не имеет какого-либо обеспечения исполнения обязательств в отношении указанной задолженности.</w:t>
      </w:r>
    </w:p>
    <w:p w14:paraId="1B15842D" w14:textId="01CD3D0F" w:rsidR="00E165E0" w:rsidRPr="00107B51" w:rsidRDefault="00E165E0" w:rsidP="00107B51">
      <w:pPr>
        <w:pStyle w:val="27"/>
        <w:spacing w:after="160"/>
        <w:ind w:firstLine="851"/>
        <w:rPr>
          <w:sz w:val="24"/>
          <w:szCs w:val="24"/>
        </w:rPr>
      </w:pPr>
      <w:r w:rsidRPr="00107B51">
        <w:rPr>
          <w:sz w:val="24"/>
          <w:szCs w:val="24"/>
        </w:rPr>
        <w:t xml:space="preserve">Долгосрочная дебиторская задолженность представлена в основном задолженностью ОАО </w:t>
      </w:r>
      <w:r w:rsidR="00532215">
        <w:rPr>
          <w:sz w:val="24"/>
          <w:szCs w:val="24"/>
        </w:rPr>
        <w:t>«</w:t>
      </w:r>
      <w:r w:rsidRPr="00107B51">
        <w:rPr>
          <w:sz w:val="24"/>
          <w:szCs w:val="24"/>
        </w:rPr>
        <w:t>РЖД Логистика</w:t>
      </w:r>
      <w:r w:rsidR="00532215">
        <w:rPr>
          <w:sz w:val="24"/>
          <w:szCs w:val="24"/>
        </w:rPr>
        <w:t>»</w:t>
      </w:r>
      <w:r w:rsidRPr="00107B51">
        <w:rPr>
          <w:sz w:val="24"/>
          <w:szCs w:val="24"/>
        </w:rPr>
        <w:t xml:space="preserve">, которая согласно ожиданиям, будет полностью погашена до декабря 2018 </w:t>
      </w:r>
      <w:r w:rsidR="00532215">
        <w:rPr>
          <w:sz w:val="24"/>
          <w:szCs w:val="24"/>
        </w:rPr>
        <w:t xml:space="preserve">г. </w:t>
      </w:r>
      <w:r w:rsidRPr="00107B51">
        <w:rPr>
          <w:sz w:val="24"/>
          <w:szCs w:val="24"/>
        </w:rPr>
        <w:t>Для определения дисконтированной стоимости задолженности использовалась ставка дисконтирования в размере 8,</w:t>
      </w:r>
      <w:r w:rsidR="00532215">
        <w:rPr>
          <w:sz w:val="24"/>
          <w:szCs w:val="24"/>
        </w:rPr>
        <w:t>6 %</w:t>
      </w:r>
      <w:r w:rsidRPr="00107B51">
        <w:rPr>
          <w:sz w:val="24"/>
          <w:szCs w:val="24"/>
        </w:rPr>
        <w:t xml:space="preserve">. По состоянию на 31 декабря 2014 </w:t>
      </w:r>
      <w:r w:rsidR="00532215">
        <w:rPr>
          <w:sz w:val="24"/>
          <w:szCs w:val="24"/>
        </w:rPr>
        <w:t xml:space="preserve">г. </w:t>
      </w:r>
      <w:r w:rsidRPr="00107B51">
        <w:rPr>
          <w:sz w:val="24"/>
          <w:szCs w:val="24"/>
        </w:rPr>
        <w:t xml:space="preserve">дисконтированная стоимость долгосрочной дебиторской задолженности ОАО </w:t>
      </w:r>
      <w:r w:rsidR="00532215">
        <w:rPr>
          <w:sz w:val="24"/>
          <w:szCs w:val="24"/>
        </w:rPr>
        <w:t>«</w:t>
      </w:r>
      <w:r w:rsidRPr="00107B51">
        <w:rPr>
          <w:sz w:val="24"/>
          <w:szCs w:val="24"/>
        </w:rPr>
        <w:t>РЖД Логистика</w:t>
      </w:r>
      <w:r w:rsidR="00532215">
        <w:rPr>
          <w:sz w:val="24"/>
          <w:szCs w:val="24"/>
        </w:rPr>
        <w:t>»</w:t>
      </w:r>
      <w:r w:rsidRPr="00107B51">
        <w:rPr>
          <w:sz w:val="24"/>
          <w:szCs w:val="24"/>
        </w:rPr>
        <w:t xml:space="preserve"> составила 313 млн </w:t>
      </w:r>
      <w:r w:rsidR="00532215">
        <w:rPr>
          <w:sz w:val="24"/>
          <w:szCs w:val="24"/>
        </w:rPr>
        <w:t>руб</w:t>
      </w:r>
      <w:r w:rsidR="00817650">
        <w:rPr>
          <w:sz w:val="24"/>
          <w:szCs w:val="24"/>
        </w:rPr>
        <w:t>.</w:t>
      </w:r>
      <w:r w:rsidRPr="00107B51">
        <w:rPr>
          <w:sz w:val="24"/>
          <w:szCs w:val="24"/>
        </w:rPr>
        <w:t xml:space="preserve"> (364 млн </w:t>
      </w:r>
      <w:r w:rsidR="00532215">
        <w:rPr>
          <w:sz w:val="24"/>
          <w:szCs w:val="24"/>
        </w:rPr>
        <w:t>руб</w:t>
      </w:r>
      <w:r w:rsidR="00817650">
        <w:rPr>
          <w:sz w:val="24"/>
          <w:szCs w:val="24"/>
        </w:rPr>
        <w:t>.</w:t>
      </w:r>
      <w:r w:rsidRPr="00107B51">
        <w:rPr>
          <w:sz w:val="24"/>
          <w:szCs w:val="24"/>
        </w:rPr>
        <w:t xml:space="preserve"> по состоянию на 31 декабря 2013 года).</w:t>
      </w:r>
      <w:r w:rsidR="00532215">
        <w:rPr>
          <w:sz w:val="24"/>
          <w:szCs w:val="24"/>
        </w:rPr>
        <w:t xml:space="preserve">  </w:t>
      </w:r>
      <w:r w:rsidRPr="00107B51">
        <w:rPr>
          <w:sz w:val="24"/>
          <w:szCs w:val="24"/>
        </w:rPr>
        <w:t xml:space="preserve">По состоянию на 31 декабря </w:t>
      </w:r>
      <w:r w:rsidRPr="00107B51">
        <w:rPr>
          <w:sz w:val="24"/>
          <w:szCs w:val="24"/>
        </w:rPr>
        <w:lastRenderedPageBreak/>
        <w:t xml:space="preserve">2014 </w:t>
      </w:r>
      <w:r w:rsidR="00532215">
        <w:rPr>
          <w:sz w:val="24"/>
          <w:szCs w:val="24"/>
        </w:rPr>
        <w:t xml:space="preserve">г. </w:t>
      </w:r>
      <w:r w:rsidRPr="00107B51">
        <w:rPr>
          <w:sz w:val="24"/>
          <w:szCs w:val="24"/>
        </w:rPr>
        <w:t xml:space="preserve">часть дебиторской задолженности ОАО </w:t>
      </w:r>
      <w:r w:rsidR="00532215">
        <w:rPr>
          <w:sz w:val="24"/>
          <w:szCs w:val="24"/>
        </w:rPr>
        <w:t>«</w:t>
      </w:r>
      <w:r w:rsidRPr="00107B51">
        <w:rPr>
          <w:sz w:val="24"/>
          <w:szCs w:val="24"/>
        </w:rPr>
        <w:t>РЖД Логистика</w:t>
      </w:r>
      <w:r w:rsidR="00532215">
        <w:rPr>
          <w:sz w:val="24"/>
          <w:szCs w:val="24"/>
        </w:rPr>
        <w:t>»</w:t>
      </w:r>
      <w:r w:rsidRPr="00107B51">
        <w:rPr>
          <w:sz w:val="24"/>
          <w:szCs w:val="24"/>
        </w:rPr>
        <w:t xml:space="preserve"> в размере 119 млн </w:t>
      </w:r>
      <w:r w:rsidR="00532215">
        <w:rPr>
          <w:sz w:val="24"/>
          <w:szCs w:val="24"/>
        </w:rPr>
        <w:t>руб</w:t>
      </w:r>
      <w:r w:rsidR="00817650">
        <w:rPr>
          <w:sz w:val="24"/>
          <w:szCs w:val="24"/>
        </w:rPr>
        <w:t>.</w:t>
      </w:r>
      <w:r w:rsidRPr="00107B51">
        <w:rPr>
          <w:sz w:val="24"/>
          <w:szCs w:val="24"/>
        </w:rPr>
        <w:t xml:space="preserve"> (207 млн </w:t>
      </w:r>
      <w:r w:rsidR="00532215">
        <w:rPr>
          <w:sz w:val="24"/>
          <w:szCs w:val="24"/>
        </w:rPr>
        <w:t>руб</w:t>
      </w:r>
      <w:r w:rsidR="00817650">
        <w:rPr>
          <w:sz w:val="24"/>
          <w:szCs w:val="24"/>
        </w:rPr>
        <w:t>.</w:t>
      </w:r>
      <w:r w:rsidRPr="00107B51">
        <w:rPr>
          <w:sz w:val="24"/>
          <w:szCs w:val="24"/>
        </w:rPr>
        <w:t xml:space="preserve"> по состоянию на 31 декабря 2013 года) была отражена в составе краткосрочной дебиторской задолженности по основной деятельности. </w:t>
      </w:r>
    </w:p>
    <w:p w14:paraId="237C7017" w14:textId="2102B868" w:rsidR="00E165E0" w:rsidRPr="00107B51" w:rsidRDefault="00E165E0" w:rsidP="00107B51">
      <w:pPr>
        <w:spacing w:after="160"/>
        <w:ind w:firstLine="851"/>
        <w:rPr>
          <w:szCs w:val="24"/>
        </w:rPr>
      </w:pPr>
      <w:r w:rsidRPr="00107B51">
        <w:rPr>
          <w:szCs w:val="24"/>
        </w:rPr>
        <w:t xml:space="preserve">По состоянию на 31 декабря 2014 </w:t>
      </w:r>
      <w:r w:rsidR="00532215">
        <w:rPr>
          <w:szCs w:val="24"/>
        </w:rPr>
        <w:t xml:space="preserve">г. </w:t>
      </w:r>
      <w:r w:rsidRPr="00107B51">
        <w:rPr>
          <w:szCs w:val="24"/>
        </w:rPr>
        <w:t xml:space="preserve">долгосрочная дебиторская задолженность ОАО </w:t>
      </w:r>
      <w:r w:rsidR="00532215">
        <w:rPr>
          <w:szCs w:val="24"/>
        </w:rPr>
        <w:t>«</w:t>
      </w:r>
      <w:r w:rsidRPr="00107B51">
        <w:rPr>
          <w:szCs w:val="24"/>
        </w:rPr>
        <w:t>РЖД Логистика</w:t>
      </w:r>
      <w:r w:rsidR="00532215">
        <w:rPr>
          <w:szCs w:val="24"/>
        </w:rPr>
        <w:t>»</w:t>
      </w:r>
      <w:r w:rsidRPr="00107B51">
        <w:rPr>
          <w:szCs w:val="24"/>
        </w:rPr>
        <w:t xml:space="preserve"> по договору купли-продажи акций </w:t>
      </w:r>
      <w:r w:rsidRPr="00107B51">
        <w:rPr>
          <w:noProof/>
          <w:szCs w:val="24"/>
        </w:rPr>
        <w:t>Far East Land Bridge Ltd.</w:t>
      </w:r>
      <w:r w:rsidR="00532215">
        <w:rPr>
          <w:noProof/>
          <w:szCs w:val="24"/>
        </w:rPr>
        <w:t xml:space="preserve">  </w:t>
      </w:r>
      <w:r w:rsidRPr="00107B51">
        <w:rPr>
          <w:szCs w:val="24"/>
        </w:rPr>
        <w:t>составила 40 млн </w:t>
      </w:r>
      <w:r w:rsidR="00532215">
        <w:rPr>
          <w:szCs w:val="24"/>
        </w:rPr>
        <w:t>руб</w:t>
      </w:r>
      <w:r w:rsidR="00817650">
        <w:rPr>
          <w:szCs w:val="24"/>
        </w:rPr>
        <w:t>.</w:t>
      </w:r>
      <w:r w:rsidRPr="00107B51">
        <w:rPr>
          <w:szCs w:val="24"/>
        </w:rPr>
        <w:t> (0 млн </w:t>
      </w:r>
      <w:r w:rsidR="00532215">
        <w:rPr>
          <w:szCs w:val="24"/>
        </w:rPr>
        <w:t>руб</w:t>
      </w:r>
      <w:r w:rsidR="00817650">
        <w:rPr>
          <w:szCs w:val="24"/>
        </w:rPr>
        <w:t>.</w:t>
      </w:r>
      <w:r w:rsidRPr="00107B51">
        <w:rPr>
          <w:szCs w:val="24"/>
        </w:rPr>
        <w:t xml:space="preserve"> по состоянию на 31 декабря 2013 года).</w:t>
      </w:r>
    </w:p>
    <w:bookmarkEnd w:id="410"/>
    <w:bookmarkEnd w:id="411"/>
    <w:p w14:paraId="77E4EF9A" w14:textId="77777777" w:rsidR="00E165E0" w:rsidRPr="00107B51" w:rsidRDefault="00E165E0" w:rsidP="00107B51">
      <w:pPr>
        <w:pStyle w:val="27"/>
        <w:spacing w:after="160"/>
        <w:ind w:firstLine="851"/>
        <w:rPr>
          <w:sz w:val="24"/>
          <w:szCs w:val="24"/>
        </w:rPr>
      </w:pPr>
      <w:r w:rsidRPr="00107B51">
        <w:rPr>
          <w:sz w:val="24"/>
          <w:szCs w:val="24"/>
        </w:rPr>
        <w:t>Ниже представлен анализ дебиторской задолженности по основной деятельности и прочей дебиторской задолженности по кредитному качеству:</w:t>
      </w:r>
    </w:p>
    <w:tbl>
      <w:tblPr>
        <w:tblW w:w="5000" w:type="pct"/>
        <w:tblCellMar>
          <w:left w:w="0" w:type="dxa"/>
          <w:right w:w="0" w:type="dxa"/>
        </w:tblCellMar>
        <w:tblLook w:val="0000" w:firstRow="0" w:lastRow="0" w:firstColumn="0" w:lastColumn="0" w:noHBand="0" w:noVBand="0"/>
      </w:tblPr>
      <w:tblGrid>
        <w:gridCol w:w="3332"/>
        <w:gridCol w:w="1495"/>
        <w:gridCol w:w="111"/>
        <w:gridCol w:w="1481"/>
        <w:gridCol w:w="97"/>
        <w:gridCol w:w="145"/>
        <w:gridCol w:w="1446"/>
        <w:gridCol w:w="145"/>
        <w:gridCol w:w="1442"/>
      </w:tblGrid>
      <w:tr w:rsidR="00E165E0" w:rsidRPr="00B625DE" w14:paraId="2506DF6B" w14:textId="77777777" w:rsidTr="00E165E0">
        <w:trPr>
          <w:cantSplit/>
        </w:trPr>
        <w:tc>
          <w:tcPr>
            <w:tcW w:w="1718" w:type="pct"/>
            <w:shd w:val="clear" w:color="auto" w:fill="auto"/>
            <w:vAlign w:val="bottom"/>
          </w:tcPr>
          <w:p w14:paraId="24C8F191" w14:textId="77777777" w:rsidR="00E165E0" w:rsidRPr="00E165E0" w:rsidRDefault="00E165E0" w:rsidP="00737983">
            <w:pPr>
              <w:pStyle w:val="27"/>
            </w:pPr>
          </w:p>
        </w:tc>
        <w:tc>
          <w:tcPr>
            <w:tcW w:w="1641" w:type="pct"/>
            <w:gridSpan w:val="4"/>
            <w:tcBorders>
              <w:bottom w:val="single" w:sz="6" w:space="0" w:color="auto"/>
            </w:tcBorders>
            <w:shd w:val="clear" w:color="auto" w:fill="auto"/>
            <w:vAlign w:val="bottom"/>
          </w:tcPr>
          <w:p w14:paraId="4BE7FCA6" w14:textId="77777777" w:rsidR="00E165E0" w:rsidRPr="00B625DE" w:rsidRDefault="00E165E0" w:rsidP="00737983">
            <w:pPr>
              <w:pStyle w:val="27"/>
            </w:pPr>
            <w:r>
              <w:rPr>
                <w:lang w:eastAsia="ru-RU"/>
              </w:rPr>
              <w:t>31 декабря 2014</w:t>
            </w:r>
          </w:p>
        </w:tc>
        <w:tc>
          <w:tcPr>
            <w:tcW w:w="75" w:type="pct"/>
            <w:shd w:val="clear" w:color="auto" w:fill="auto"/>
            <w:vAlign w:val="bottom"/>
          </w:tcPr>
          <w:p w14:paraId="1DD45641" w14:textId="77777777" w:rsidR="00E165E0" w:rsidRPr="00B625DE" w:rsidRDefault="00E165E0" w:rsidP="00737983">
            <w:pPr>
              <w:pStyle w:val="27"/>
            </w:pPr>
          </w:p>
        </w:tc>
        <w:tc>
          <w:tcPr>
            <w:tcW w:w="1566" w:type="pct"/>
            <w:gridSpan w:val="3"/>
            <w:tcBorders>
              <w:bottom w:val="single" w:sz="6" w:space="0" w:color="auto"/>
            </w:tcBorders>
            <w:shd w:val="clear" w:color="auto" w:fill="auto"/>
            <w:vAlign w:val="bottom"/>
          </w:tcPr>
          <w:p w14:paraId="75FDCF4E" w14:textId="77777777" w:rsidR="00E165E0" w:rsidRPr="00B625DE" w:rsidRDefault="00E165E0" w:rsidP="00737983">
            <w:pPr>
              <w:pStyle w:val="27"/>
            </w:pPr>
            <w:r>
              <w:rPr>
                <w:lang w:eastAsia="ru-RU"/>
              </w:rPr>
              <w:t>31 декабря 2013</w:t>
            </w:r>
          </w:p>
        </w:tc>
      </w:tr>
      <w:tr w:rsidR="00E165E0" w:rsidRPr="00B625DE" w14:paraId="4DCA70E9" w14:textId="77777777" w:rsidTr="00E165E0">
        <w:trPr>
          <w:cantSplit/>
        </w:trPr>
        <w:tc>
          <w:tcPr>
            <w:tcW w:w="1718" w:type="pct"/>
            <w:vAlign w:val="bottom"/>
          </w:tcPr>
          <w:p w14:paraId="13B5DDEC" w14:textId="77777777" w:rsidR="00E165E0" w:rsidRPr="00B625DE" w:rsidRDefault="00E165E0" w:rsidP="00737983">
            <w:pPr>
              <w:pStyle w:val="27"/>
            </w:pPr>
          </w:p>
        </w:tc>
        <w:tc>
          <w:tcPr>
            <w:tcW w:w="771" w:type="pct"/>
            <w:tcBorders>
              <w:top w:val="single" w:sz="6" w:space="0" w:color="auto"/>
              <w:bottom w:val="single" w:sz="6" w:space="0" w:color="auto"/>
            </w:tcBorders>
            <w:shd w:val="clear" w:color="auto" w:fill="auto"/>
            <w:vAlign w:val="bottom"/>
          </w:tcPr>
          <w:p w14:paraId="430F563D" w14:textId="77777777" w:rsidR="00E165E0" w:rsidRPr="00E165E0" w:rsidRDefault="00E165E0" w:rsidP="00737983">
            <w:pPr>
              <w:pStyle w:val="27"/>
            </w:pPr>
            <w:r w:rsidRPr="00E165E0">
              <w:rPr>
                <w:lang w:eastAsia="ru-RU"/>
              </w:rPr>
              <w:t>Дебиторская задолженность по основной деятельности</w:t>
            </w:r>
          </w:p>
        </w:tc>
        <w:tc>
          <w:tcPr>
            <w:tcW w:w="57" w:type="pct"/>
            <w:tcBorders>
              <w:top w:val="single" w:sz="6" w:space="0" w:color="auto"/>
            </w:tcBorders>
            <w:shd w:val="clear" w:color="auto" w:fill="auto"/>
            <w:vAlign w:val="bottom"/>
          </w:tcPr>
          <w:p w14:paraId="3E6C4225" w14:textId="77777777" w:rsidR="00E165E0" w:rsidRPr="00E165E0" w:rsidRDefault="00E165E0" w:rsidP="00737983">
            <w:pPr>
              <w:pStyle w:val="27"/>
            </w:pPr>
          </w:p>
        </w:tc>
        <w:tc>
          <w:tcPr>
            <w:tcW w:w="814" w:type="pct"/>
            <w:gridSpan w:val="2"/>
            <w:tcBorders>
              <w:top w:val="single" w:sz="6" w:space="0" w:color="auto"/>
              <w:bottom w:val="single" w:sz="6" w:space="0" w:color="auto"/>
            </w:tcBorders>
            <w:shd w:val="clear" w:color="auto" w:fill="auto"/>
            <w:vAlign w:val="bottom"/>
          </w:tcPr>
          <w:p w14:paraId="5A325311" w14:textId="77777777" w:rsidR="00E165E0" w:rsidRPr="00BA106C" w:rsidRDefault="00E165E0" w:rsidP="00737983">
            <w:pPr>
              <w:pStyle w:val="27"/>
            </w:pPr>
            <w:r w:rsidRPr="00CE74BB">
              <w:rPr>
                <w:lang w:eastAsia="ru-RU"/>
              </w:rPr>
              <w:t>Прочая дебиторская задолженность</w:t>
            </w:r>
          </w:p>
        </w:tc>
        <w:tc>
          <w:tcPr>
            <w:tcW w:w="75" w:type="pct"/>
            <w:vAlign w:val="bottom"/>
          </w:tcPr>
          <w:p w14:paraId="57A993E8" w14:textId="77777777" w:rsidR="00E165E0" w:rsidRPr="00B625DE" w:rsidRDefault="00E165E0" w:rsidP="00737983">
            <w:pPr>
              <w:pStyle w:val="27"/>
            </w:pPr>
          </w:p>
        </w:tc>
        <w:tc>
          <w:tcPr>
            <w:tcW w:w="746" w:type="pct"/>
            <w:tcBorders>
              <w:top w:val="single" w:sz="6" w:space="0" w:color="auto"/>
              <w:bottom w:val="single" w:sz="6" w:space="0" w:color="auto"/>
            </w:tcBorders>
            <w:shd w:val="clear" w:color="auto" w:fill="auto"/>
            <w:vAlign w:val="bottom"/>
          </w:tcPr>
          <w:p w14:paraId="1F9C183B" w14:textId="77777777" w:rsidR="00E165E0" w:rsidRPr="00E165E0" w:rsidRDefault="00E165E0" w:rsidP="00737983">
            <w:pPr>
              <w:pStyle w:val="27"/>
            </w:pPr>
            <w:r w:rsidRPr="00E165E0">
              <w:rPr>
                <w:lang w:eastAsia="ru-RU"/>
              </w:rPr>
              <w:t>Дебиторская задолженность по основной деятельности</w:t>
            </w:r>
          </w:p>
        </w:tc>
        <w:tc>
          <w:tcPr>
            <w:tcW w:w="75" w:type="pct"/>
            <w:tcBorders>
              <w:top w:val="single" w:sz="6" w:space="0" w:color="auto"/>
            </w:tcBorders>
            <w:shd w:val="clear" w:color="auto" w:fill="auto"/>
            <w:vAlign w:val="bottom"/>
          </w:tcPr>
          <w:p w14:paraId="425A46F5" w14:textId="77777777" w:rsidR="00E165E0" w:rsidRPr="00E165E0" w:rsidRDefault="00E165E0" w:rsidP="00737983">
            <w:pPr>
              <w:pStyle w:val="27"/>
            </w:pPr>
          </w:p>
        </w:tc>
        <w:tc>
          <w:tcPr>
            <w:tcW w:w="745" w:type="pct"/>
            <w:tcBorders>
              <w:top w:val="single" w:sz="6" w:space="0" w:color="auto"/>
              <w:bottom w:val="single" w:sz="6" w:space="0" w:color="auto"/>
            </w:tcBorders>
            <w:shd w:val="clear" w:color="auto" w:fill="auto"/>
            <w:vAlign w:val="bottom"/>
          </w:tcPr>
          <w:p w14:paraId="1C60EF56" w14:textId="77777777" w:rsidR="00E165E0" w:rsidRPr="00BA106C" w:rsidRDefault="00E165E0" w:rsidP="00737983">
            <w:pPr>
              <w:pStyle w:val="27"/>
            </w:pPr>
            <w:r w:rsidRPr="00CE74BB">
              <w:rPr>
                <w:lang w:eastAsia="ru-RU"/>
              </w:rPr>
              <w:t>Прочая дебиторская задолженность</w:t>
            </w:r>
          </w:p>
        </w:tc>
      </w:tr>
      <w:tr w:rsidR="00E165E0" w:rsidRPr="00B625DE" w14:paraId="1EB19867" w14:textId="77777777" w:rsidTr="00E165E0">
        <w:trPr>
          <w:cantSplit/>
          <w:trHeight w:hRule="exact" w:val="113"/>
        </w:trPr>
        <w:tc>
          <w:tcPr>
            <w:tcW w:w="1718" w:type="pct"/>
          </w:tcPr>
          <w:p w14:paraId="6A5A7D19" w14:textId="77777777" w:rsidR="00E165E0" w:rsidRPr="00B625DE" w:rsidRDefault="00E165E0" w:rsidP="00737983">
            <w:pPr>
              <w:pStyle w:val="27"/>
            </w:pPr>
          </w:p>
        </w:tc>
        <w:tc>
          <w:tcPr>
            <w:tcW w:w="771" w:type="pct"/>
            <w:tcBorders>
              <w:top w:val="single" w:sz="6" w:space="0" w:color="auto"/>
            </w:tcBorders>
            <w:shd w:val="clear" w:color="auto" w:fill="auto"/>
            <w:vAlign w:val="bottom"/>
          </w:tcPr>
          <w:p w14:paraId="2C7E1BD9" w14:textId="77777777" w:rsidR="00E165E0" w:rsidRPr="00B625DE" w:rsidRDefault="00E165E0" w:rsidP="00737983">
            <w:pPr>
              <w:pStyle w:val="27"/>
            </w:pPr>
          </w:p>
        </w:tc>
        <w:tc>
          <w:tcPr>
            <w:tcW w:w="57" w:type="pct"/>
            <w:vAlign w:val="bottom"/>
          </w:tcPr>
          <w:p w14:paraId="7CFF1FA8" w14:textId="77777777" w:rsidR="00E165E0" w:rsidRPr="00B625DE" w:rsidRDefault="00E165E0" w:rsidP="00737983">
            <w:pPr>
              <w:pStyle w:val="27"/>
            </w:pPr>
          </w:p>
        </w:tc>
        <w:tc>
          <w:tcPr>
            <w:tcW w:w="814" w:type="pct"/>
            <w:gridSpan w:val="2"/>
            <w:tcBorders>
              <w:top w:val="single" w:sz="6" w:space="0" w:color="auto"/>
            </w:tcBorders>
            <w:shd w:val="clear" w:color="auto" w:fill="auto"/>
            <w:vAlign w:val="bottom"/>
          </w:tcPr>
          <w:p w14:paraId="626E6957" w14:textId="77777777" w:rsidR="00E165E0" w:rsidRPr="00B625DE" w:rsidRDefault="00E165E0" w:rsidP="00737983">
            <w:pPr>
              <w:pStyle w:val="27"/>
            </w:pPr>
          </w:p>
        </w:tc>
        <w:tc>
          <w:tcPr>
            <w:tcW w:w="75" w:type="pct"/>
            <w:vAlign w:val="bottom"/>
          </w:tcPr>
          <w:p w14:paraId="40CC0B71" w14:textId="77777777" w:rsidR="00E165E0" w:rsidRPr="00B625DE" w:rsidRDefault="00E165E0" w:rsidP="00737983">
            <w:pPr>
              <w:pStyle w:val="27"/>
            </w:pPr>
          </w:p>
        </w:tc>
        <w:tc>
          <w:tcPr>
            <w:tcW w:w="746" w:type="pct"/>
            <w:tcBorders>
              <w:top w:val="single" w:sz="6" w:space="0" w:color="auto"/>
            </w:tcBorders>
            <w:shd w:val="clear" w:color="auto" w:fill="auto"/>
            <w:vAlign w:val="bottom"/>
          </w:tcPr>
          <w:p w14:paraId="6EDFC9E9" w14:textId="77777777" w:rsidR="00E165E0" w:rsidRPr="00B625DE" w:rsidRDefault="00E165E0" w:rsidP="00737983">
            <w:pPr>
              <w:pStyle w:val="27"/>
            </w:pPr>
          </w:p>
        </w:tc>
        <w:tc>
          <w:tcPr>
            <w:tcW w:w="75" w:type="pct"/>
            <w:vAlign w:val="bottom"/>
          </w:tcPr>
          <w:p w14:paraId="1A51E403" w14:textId="77777777" w:rsidR="00E165E0" w:rsidRPr="00B625DE" w:rsidRDefault="00E165E0" w:rsidP="00737983">
            <w:pPr>
              <w:pStyle w:val="27"/>
            </w:pPr>
          </w:p>
        </w:tc>
        <w:tc>
          <w:tcPr>
            <w:tcW w:w="745" w:type="pct"/>
            <w:tcBorders>
              <w:top w:val="single" w:sz="6" w:space="0" w:color="auto"/>
            </w:tcBorders>
            <w:shd w:val="clear" w:color="auto" w:fill="auto"/>
            <w:vAlign w:val="bottom"/>
          </w:tcPr>
          <w:p w14:paraId="52A4FE03" w14:textId="77777777" w:rsidR="00E165E0" w:rsidRPr="00B625DE" w:rsidRDefault="00E165E0" w:rsidP="00737983">
            <w:pPr>
              <w:pStyle w:val="27"/>
            </w:pPr>
          </w:p>
        </w:tc>
      </w:tr>
      <w:tr w:rsidR="00E165E0" w:rsidRPr="00B625DE" w14:paraId="5477B197" w14:textId="77777777" w:rsidTr="00E165E0">
        <w:trPr>
          <w:cantSplit/>
        </w:trPr>
        <w:tc>
          <w:tcPr>
            <w:tcW w:w="1718" w:type="pct"/>
            <w:vAlign w:val="bottom"/>
          </w:tcPr>
          <w:p w14:paraId="1E305CB2" w14:textId="77777777" w:rsidR="00E165E0" w:rsidRPr="0093277F" w:rsidRDefault="00E165E0" w:rsidP="00737983">
            <w:pPr>
              <w:pStyle w:val="27"/>
            </w:pPr>
            <w:r w:rsidRPr="00CE74BB">
              <w:rPr>
                <w:lang w:eastAsia="ru-RU"/>
              </w:rPr>
              <w:t>Непросроченная и необесцененная задолженность</w:t>
            </w:r>
          </w:p>
        </w:tc>
        <w:tc>
          <w:tcPr>
            <w:tcW w:w="771" w:type="pct"/>
            <w:tcBorders>
              <w:bottom w:val="single" w:sz="4" w:space="0" w:color="auto"/>
            </w:tcBorders>
            <w:vAlign w:val="bottom"/>
          </w:tcPr>
          <w:p w14:paraId="4060D1C2" w14:textId="77777777" w:rsidR="00E165E0" w:rsidRPr="00C957C6" w:rsidRDefault="00E165E0" w:rsidP="00737983">
            <w:pPr>
              <w:pStyle w:val="27"/>
            </w:pPr>
            <w:r>
              <w:t>1 137</w:t>
            </w:r>
          </w:p>
        </w:tc>
        <w:tc>
          <w:tcPr>
            <w:tcW w:w="57" w:type="pct"/>
            <w:vAlign w:val="bottom"/>
          </w:tcPr>
          <w:p w14:paraId="5D5BE90D" w14:textId="77777777" w:rsidR="00E165E0" w:rsidRPr="00B625DE" w:rsidRDefault="00E165E0" w:rsidP="00737983">
            <w:pPr>
              <w:pStyle w:val="27"/>
            </w:pPr>
          </w:p>
        </w:tc>
        <w:tc>
          <w:tcPr>
            <w:tcW w:w="814" w:type="pct"/>
            <w:gridSpan w:val="2"/>
            <w:tcBorders>
              <w:bottom w:val="single" w:sz="4" w:space="0" w:color="auto"/>
            </w:tcBorders>
            <w:vAlign w:val="bottom"/>
          </w:tcPr>
          <w:p w14:paraId="2A086EF1" w14:textId="77777777" w:rsidR="00E165E0" w:rsidRPr="0093277F" w:rsidRDefault="00E165E0" w:rsidP="00737983">
            <w:pPr>
              <w:pStyle w:val="27"/>
            </w:pPr>
            <w:r>
              <w:t>83</w:t>
            </w:r>
          </w:p>
        </w:tc>
        <w:tc>
          <w:tcPr>
            <w:tcW w:w="75" w:type="pct"/>
            <w:vAlign w:val="bottom"/>
          </w:tcPr>
          <w:p w14:paraId="2094D783" w14:textId="77777777" w:rsidR="00E165E0" w:rsidRPr="00B625DE" w:rsidRDefault="00E165E0" w:rsidP="00737983">
            <w:pPr>
              <w:pStyle w:val="27"/>
            </w:pPr>
          </w:p>
        </w:tc>
        <w:tc>
          <w:tcPr>
            <w:tcW w:w="746" w:type="pct"/>
            <w:tcBorders>
              <w:bottom w:val="single" w:sz="4" w:space="0" w:color="auto"/>
            </w:tcBorders>
            <w:vAlign w:val="bottom"/>
          </w:tcPr>
          <w:p w14:paraId="091C8CC4" w14:textId="77777777" w:rsidR="00E165E0" w:rsidRPr="00C957C6" w:rsidRDefault="00E165E0" w:rsidP="00737983">
            <w:pPr>
              <w:pStyle w:val="27"/>
              <w:rPr>
                <w:snapToGrid w:val="0"/>
              </w:rPr>
            </w:pPr>
            <w:r>
              <w:rPr>
                <w:snapToGrid w:val="0"/>
              </w:rPr>
              <w:t>1 025</w:t>
            </w:r>
          </w:p>
        </w:tc>
        <w:tc>
          <w:tcPr>
            <w:tcW w:w="75" w:type="pct"/>
            <w:vAlign w:val="bottom"/>
          </w:tcPr>
          <w:p w14:paraId="2750FC51" w14:textId="77777777" w:rsidR="00E165E0" w:rsidRPr="00B625DE" w:rsidRDefault="00E165E0" w:rsidP="00737983">
            <w:pPr>
              <w:pStyle w:val="27"/>
              <w:rPr>
                <w:snapToGrid w:val="0"/>
              </w:rPr>
            </w:pPr>
          </w:p>
        </w:tc>
        <w:tc>
          <w:tcPr>
            <w:tcW w:w="745" w:type="pct"/>
            <w:tcBorders>
              <w:bottom w:val="single" w:sz="4" w:space="0" w:color="auto"/>
            </w:tcBorders>
            <w:vAlign w:val="bottom"/>
          </w:tcPr>
          <w:p w14:paraId="68EC8358" w14:textId="77777777" w:rsidR="00E165E0" w:rsidRPr="00B625DE" w:rsidRDefault="00E165E0" w:rsidP="00737983">
            <w:pPr>
              <w:pStyle w:val="27"/>
            </w:pPr>
            <w:r>
              <w:rPr>
                <w:snapToGrid w:val="0"/>
              </w:rPr>
              <w:t>365</w:t>
            </w:r>
          </w:p>
        </w:tc>
      </w:tr>
      <w:tr w:rsidR="00E165E0" w:rsidRPr="008D4F6F" w14:paraId="76134CB8" w14:textId="77777777" w:rsidTr="00E165E0">
        <w:trPr>
          <w:cantSplit/>
        </w:trPr>
        <w:tc>
          <w:tcPr>
            <w:tcW w:w="1718" w:type="pct"/>
            <w:vAlign w:val="bottom"/>
          </w:tcPr>
          <w:p w14:paraId="0EE4D9E8" w14:textId="77777777" w:rsidR="00E165E0" w:rsidRPr="008D4F6F" w:rsidRDefault="00E165E0" w:rsidP="00737983">
            <w:pPr>
              <w:pStyle w:val="27"/>
              <w:rPr>
                <w:b/>
                <w:sz w:val="12"/>
                <w:szCs w:val="12"/>
              </w:rPr>
            </w:pPr>
          </w:p>
        </w:tc>
        <w:tc>
          <w:tcPr>
            <w:tcW w:w="771" w:type="pct"/>
            <w:tcBorders>
              <w:top w:val="single" w:sz="4" w:space="0" w:color="auto"/>
            </w:tcBorders>
            <w:shd w:val="clear" w:color="auto" w:fill="auto"/>
            <w:vAlign w:val="bottom"/>
          </w:tcPr>
          <w:p w14:paraId="7C8849E8" w14:textId="77777777" w:rsidR="00E165E0" w:rsidRPr="008D4F6F" w:rsidRDefault="00E165E0" w:rsidP="00737983">
            <w:pPr>
              <w:pStyle w:val="27"/>
              <w:rPr>
                <w:b/>
                <w:sz w:val="12"/>
                <w:szCs w:val="12"/>
              </w:rPr>
            </w:pPr>
          </w:p>
        </w:tc>
        <w:tc>
          <w:tcPr>
            <w:tcW w:w="57" w:type="pct"/>
            <w:vAlign w:val="bottom"/>
          </w:tcPr>
          <w:p w14:paraId="13884511" w14:textId="77777777" w:rsidR="00E165E0" w:rsidRPr="008D4F6F" w:rsidRDefault="00E165E0" w:rsidP="00737983">
            <w:pPr>
              <w:pStyle w:val="27"/>
              <w:rPr>
                <w:b/>
                <w:sz w:val="12"/>
                <w:szCs w:val="12"/>
              </w:rPr>
            </w:pPr>
          </w:p>
        </w:tc>
        <w:tc>
          <w:tcPr>
            <w:tcW w:w="814" w:type="pct"/>
            <w:gridSpan w:val="2"/>
            <w:tcBorders>
              <w:top w:val="single" w:sz="4" w:space="0" w:color="auto"/>
            </w:tcBorders>
            <w:shd w:val="clear" w:color="auto" w:fill="auto"/>
            <w:vAlign w:val="bottom"/>
          </w:tcPr>
          <w:p w14:paraId="6DCE5359" w14:textId="77777777" w:rsidR="00E165E0" w:rsidRPr="008D4F6F" w:rsidRDefault="00E165E0" w:rsidP="00737983">
            <w:pPr>
              <w:pStyle w:val="27"/>
              <w:rPr>
                <w:b/>
                <w:sz w:val="12"/>
                <w:szCs w:val="12"/>
              </w:rPr>
            </w:pPr>
          </w:p>
        </w:tc>
        <w:tc>
          <w:tcPr>
            <w:tcW w:w="75" w:type="pct"/>
            <w:vAlign w:val="bottom"/>
          </w:tcPr>
          <w:p w14:paraId="1F6063B0" w14:textId="77777777" w:rsidR="00E165E0" w:rsidRPr="008D4F6F" w:rsidRDefault="00E165E0" w:rsidP="00737983">
            <w:pPr>
              <w:pStyle w:val="27"/>
              <w:rPr>
                <w:b/>
                <w:sz w:val="12"/>
                <w:szCs w:val="12"/>
              </w:rPr>
            </w:pPr>
          </w:p>
        </w:tc>
        <w:tc>
          <w:tcPr>
            <w:tcW w:w="746" w:type="pct"/>
            <w:tcBorders>
              <w:top w:val="single" w:sz="4" w:space="0" w:color="auto"/>
            </w:tcBorders>
            <w:shd w:val="clear" w:color="auto" w:fill="auto"/>
            <w:vAlign w:val="bottom"/>
          </w:tcPr>
          <w:p w14:paraId="4FDD0F35" w14:textId="77777777" w:rsidR="00E165E0" w:rsidRPr="008D4F6F" w:rsidRDefault="00E165E0" w:rsidP="00737983">
            <w:pPr>
              <w:pStyle w:val="27"/>
              <w:rPr>
                <w:b/>
                <w:snapToGrid w:val="0"/>
                <w:sz w:val="12"/>
                <w:szCs w:val="12"/>
              </w:rPr>
            </w:pPr>
          </w:p>
        </w:tc>
        <w:tc>
          <w:tcPr>
            <w:tcW w:w="75" w:type="pct"/>
            <w:vAlign w:val="bottom"/>
          </w:tcPr>
          <w:p w14:paraId="6E9D4DE6" w14:textId="77777777" w:rsidR="00E165E0" w:rsidRPr="008D4F6F" w:rsidRDefault="00E165E0" w:rsidP="00737983">
            <w:pPr>
              <w:pStyle w:val="27"/>
              <w:rPr>
                <w:b/>
                <w:snapToGrid w:val="0"/>
                <w:sz w:val="12"/>
                <w:szCs w:val="12"/>
              </w:rPr>
            </w:pPr>
          </w:p>
        </w:tc>
        <w:tc>
          <w:tcPr>
            <w:tcW w:w="745" w:type="pct"/>
            <w:tcBorders>
              <w:top w:val="single" w:sz="4" w:space="0" w:color="auto"/>
            </w:tcBorders>
            <w:shd w:val="clear" w:color="auto" w:fill="auto"/>
            <w:vAlign w:val="bottom"/>
          </w:tcPr>
          <w:p w14:paraId="23C2751B" w14:textId="77777777" w:rsidR="00E165E0" w:rsidRPr="008D4F6F" w:rsidRDefault="00E165E0" w:rsidP="00737983">
            <w:pPr>
              <w:pStyle w:val="27"/>
              <w:rPr>
                <w:b/>
                <w:sz w:val="12"/>
                <w:szCs w:val="12"/>
              </w:rPr>
            </w:pPr>
          </w:p>
        </w:tc>
      </w:tr>
      <w:tr w:rsidR="00E165E0" w:rsidRPr="0093277F" w14:paraId="2D601148" w14:textId="77777777" w:rsidTr="00E165E0">
        <w:trPr>
          <w:cantSplit/>
        </w:trPr>
        <w:tc>
          <w:tcPr>
            <w:tcW w:w="1718" w:type="pct"/>
            <w:vAlign w:val="bottom"/>
          </w:tcPr>
          <w:p w14:paraId="5D732CB9" w14:textId="77777777" w:rsidR="00E165E0" w:rsidRPr="00E165E0" w:rsidRDefault="00E165E0" w:rsidP="00737983">
            <w:pPr>
              <w:pStyle w:val="27"/>
              <w:rPr>
                <w:b/>
              </w:rPr>
            </w:pPr>
            <w:r w:rsidRPr="00E165E0">
              <w:rPr>
                <w:b/>
                <w:lang w:eastAsia="ru-RU"/>
              </w:rPr>
              <w:t>Итого непросроченная и необесцененная задолженность</w:t>
            </w:r>
          </w:p>
        </w:tc>
        <w:tc>
          <w:tcPr>
            <w:tcW w:w="771" w:type="pct"/>
            <w:shd w:val="clear" w:color="auto" w:fill="auto"/>
            <w:vAlign w:val="bottom"/>
          </w:tcPr>
          <w:p w14:paraId="2687950B" w14:textId="77777777" w:rsidR="00E165E0" w:rsidRPr="0093277F" w:rsidRDefault="00E165E0" w:rsidP="00737983">
            <w:pPr>
              <w:pStyle w:val="27"/>
              <w:rPr>
                <w:b/>
              </w:rPr>
            </w:pPr>
            <w:r>
              <w:rPr>
                <w:b/>
              </w:rPr>
              <w:t>1 137</w:t>
            </w:r>
          </w:p>
        </w:tc>
        <w:tc>
          <w:tcPr>
            <w:tcW w:w="57" w:type="pct"/>
            <w:vAlign w:val="bottom"/>
          </w:tcPr>
          <w:p w14:paraId="3A6D86B0" w14:textId="77777777" w:rsidR="00E165E0" w:rsidRPr="0093277F" w:rsidRDefault="00E165E0" w:rsidP="00737983">
            <w:pPr>
              <w:pStyle w:val="27"/>
              <w:rPr>
                <w:b/>
              </w:rPr>
            </w:pPr>
          </w:p>
        </w:tc>
        <w:tc>
          <w:tcPr>
            <w:tcW w:w="814" w:type="pct"/>
            <w:gridSpan w:val="2"/>
            <w:shd w:val="clear" w:color="auto" w:fill="auto"/>
            <w:vAlign w:val="bottom"/>
          </w:tcPr>
          <w:p w14:paraId="16D4D08D" w14:textId="77777777" w:rsidR="00E165E0" w:rsidRPr="0093277F" w:rsidRDefault="00E165E0" w:rsidP="00737983">
            <w:pPr>
              <w:pStyle w:val="27"/>
              <w:rPr>
                <w:b/>
              </w:rPr>
            </w:pPr>
            <w:r>
              <w:rPr>
                <w:b/>
              </w:rPr>
              <w:t>83</w:t>
            </w:r>
          </w:p>
        </w:tc>
        <w:tc>
          <w:tcPr>
            <w:tcW w:w="75" w:type="pct"/>
            <w:vAlign w:val="bottom"/>
          </w:tcPr>
          <w:p w14:paraId="7D51770D" w14:textId="77777777" w:rsidR="00E165E0" w:rsidRPr="0093277F" w:rsidRDefault="00E165E0" w:rsidP="00737983">
            <w:pPr>
              <w:pStyle w:val="27"/>
              <w:rPr>
                <w:b/>
              </w:rPr>
            </w:pPr>
          </w:p>
        </w:tc>
        <w:tc>
          <w:tcPr>
            <w:tcW w:w="746" w:type="pct"/>
            <w:shd w:val="clear" w:color="auto" w:fill="auto"/>
            <w:vAlign w:val="bottom"/>
          </w:tcPr>
          <w:p w14:paraId="39513904" w14:textId="77777777" w:rsidR="00E165E0" w:rsidRPr="0093277F" w:rsidRDefault="00E165E0" w:rsidP="00737983">
            <w:pPr>
              <w:pStyle w:val="27"/>
              <w:rPr>
                <w:b/>
                <w:snapToGrid w:val="0"/>
              </w:rPr>
            </w:pPr>
            <w:r>
              <w:rPr>
                <w:b/>
                <w:snapToGrid w:val="0"/>
              </w:rPr>
              <w:t>1 025</w:t>
            </w:r>
          </w:p>
        </w:tc>
        <w:tc>
          <w:tcPr>
            <w:tcW w:w="75" w:type="pct"/>
            <w:vAlign w:val="bottom"/>
          </w:tcPr>
          <w:p w14:paraId="7C051BB3" w14:textId="77777777" w:rsidR="00E165E0" w:rsidRPr="0093277F" w:rsidRDefault="00E165E0" w:rsidP="00737983">
            <w:pPr>
              <w:pStyle w:val="27"/>
              <w:rPr>
                <w:b/>
                <w:snapToGrid w:val="0"/>
              </w:rPr>
            </w:pPr>
          </w:p>
        </w:tc>
        <w:tc>
          <w:tcPr>
            <w:tcW w:w="745" w:type="pct"/>
            <w:shd w:val="clear" w:color="auto" w:fill="auto"/>
            <w:vAlign w:val="bottom"/>
          </w:tcPr>
          <w:p w14:paraId="6B04ACA4" w14:textId="77777777" w:rsidR="00E165E0" w:rsidRPr="0093277F" w:rsidRDefault="00E165E0" w:rsidP="00737983">
            <w:pPr>
              <w:pStyle w:val="27"/>
              <w:rPr>
                <w:b/>
              </w:rPr>
            </w:pPr>
            <w:r>
              <w:rPr>
                <w:b/>
              </w:rPr>
              <w:t>365</w:t>
            </w:r>
          </w:p>
        </w:tc>
      </w:tr>
      <w:tr w:rsidR="00E165E0" w:rsidRPr="008D4F6F" w14:paraId="53D1F8EA" w14:textId="77777777" w:rsidTr="00E165E0">
        <w:trPr>
          <w:cantSplit/>
        </w:trPr>
        <w:tc>
          <w:tcPr>
            <w:tcW w:w="1718" w:type="pct"/>
          </w:tcPr>
          <w:p w14:paraId="5983BAD1" w14:textId="77777777" w:rsidR="00E165E0" w:rsidRPr="008D4F6F" w:rsidRDefault="00E165E0" w:rsidP="00737983">
            <w:pPr>
              <w:pStyle w:val="27"/>
              <w:rPr>
                <w:sz w:val="12"/>
                <w:szCs w:val="12"/>
              </w:rPr>
            </w:pPr>
          </w:p>
        </w:tc>
        <w:tc>
          <w:tcPr>
            <w:tcW w:w="771" w:type="pct"/>
            <w:tcBorders>
              <w:top w:val="single" w:sz="6" w:space="0" w:color="auto"/>
            </w:tcBorders>
            <w:shd w:val="clear" w:color="auto" w:fill="auto"/>
            <w:vAlign w:val="bottom"/>
          </w:tcPr>
          <w:p w14:paraId="2DA2BE97" w14:textId="77777777" w:rsidR="00E165E0" w:rsidRPr="008D4F6F" w:rsidRDefault="00E165E0" w:rsidP="00737983">
            <w:pPr>
              <w:pStyle w:val="27"/>
              <w:rPr>
                <w:sz w:val="12"/>
                <w:szCs w:val="12"/>
              </w:rPr>
            </w:pPr>
          </w:p>
        </w:tc>
        <w:tc>
          <w:tcPr>
            <w:tcW w:w="57" w:type="pct"/>
            <w:vAlign w:val="bottom"/>
          </w:tcPr>
          <w:p w14:paraId="57767874" w14:textId="77777777" w:rsidR="00E165E0" w:rsidRPr="008D4F6F" w:rsidRDefault="00E165E0" w:rsidP="00737983">
            <w:pPr>
              <w:pStyle w:val="27"/>
              <w:rPr>
                <w:sz w:val="12"/>
                <w:szCs w:val="12"/>
              </w:rPr>
            </w:pPr>
          </w:p>
        </w:tc>
        <w:tc>
          <w:tcPr>
            <w:tcW w:w="814" w:type="pct"/>
            <w:gridSpan w:val="2"/>
            <w:tcBorders>
              <w:top w:val="single" w:sz="6" w:space="0" w:color="auto"/>
            </w:tcBorders>
            <w:shd w:val="clear" w:color="auto" w:fill="auto"/>
            <w:vAlign w:val="bottom"/>
          </w:tcPr>
          <w:p w14:paraId="76F7CC8F" w14:textId="77777777" w:rsidR="00E165E0" w:rsidRPr="008D4F6F" w:rsidRDefault="00E165E0" w:rsidP="00737983">
            <w:pPr>
              <w:pStyle w:val="27"/>
              <w:rPr>
                <w:sz w:val="12"/>
                <w:szCs w:val="12"/>
              </w:rPr>
            </w:pPr>
          </w:p>
        </w:tc>
        <w:tc>
          <w:tcPr>
            <w:tcW w:w="75" w:type="pct"/>
            <w:vAlign w:val="bottom"/>
          </w:tcPr>
          <w:p w14:paraId="1B6F82A9" w14:textId="77777777" w:rsidR="00E165E0" w:rsidRPr="008D4F6F" w:rsidRDefault="00E165E0" w:rsidP="00737983">
            <w:pPr>
              <w:pStyle w:val="27"/>
              <w:rPr>
                <w:sz w:val="12"/>
                <w:szCs w:val="12"/>
              </w:rPr>
            </w:pPr>
          </w:p>
        </w:tc>
        <w:tc>
          <w:tcPr>
            <w:tcW w:w="746" w:type="pct"/>
            <w:tcBorders>
              <w:top w:val="single" w:sz="6" w:space="0" w:color="auto"/>
            </w:tcBorders>
            <w:shd w:val="clear" w:color="auto" w:fill="auto"/>
            <w:vAlign w:val="bottom"/>
          </w:tcPr>
          <w:p w14:paraId="1FF458D9" w14:textId="77777777" w:rsidR="00E165E0" w:rsidRPr="008D4F6F" w:rsidRDefault="00E165E0" w:rsidP="00737983">
            <w:pPr>
              <w:pStyle w:val="27"/>
              <w:rPr>
                <w:snapToGrid w:val="0"/>
                <w:sz w:val="12"/>
                <w:szCs w:val="12"/>
              </w:rPr>
            </w:pPr>
          </w:p>
        </w:tc>
        <w:tc>
          <w:tcPr>
            <w:tcW w:w="75" w:type="pct"/>
            <w:vAlign w:val="bottom"/>
          </w:tcPr>
          <w:p w14:paraId="7C01534C" w14:textId="77777777" w:rsidR="00E165E0" w:rsidRPr="008D4F6F" w:rsidRDefault="00E165E0" w:rsidP="00737983">
            <w:pPr>
              <w:pStyle w:val="27"/>
              <w:rPr>
                <w:snapToGrid w:val="0"/>
                <w:sz w:val="12"/>
                <w:szCs w:val="12"/>
              </w:rPr>
            </w:pPr>
          </w:p>
        </w:tc>
        <w:tc>
          <w:tcPr>
            <w:tcW w:w="745" w:type="pct"/>
            <w:tcBorders>
              <w:top w:val="single" w:sz="6" w:space="0" w:color="auto"/>
            </w:tcBorders>
            <w:shd w:val="clear" w:color="auto" w:fill="auto"/>
            <w:vAlign w:val="bottom"/>
          </w:tcPr>
          <w:p w14:paraId="59E57BFA" w14:textId="77777777" w:rsidR="00E165E0" w:rsidRPr="008D4F6F" w:rsidRDefault="00E165E0" w:rsidP="00737983">
            <w:pPr>
              <w:pStyle w:val="27"/>
              <w:rPr>
                <w:sz w:val="12"/>
                <w:szCs w:val="12"/>
              </w:rPr>
            </w:pPr>
          </w:p>
        </w:tc>
      </w:tr>
      <w:tr w:rsidR="00E165E0" w:rsidRPr="00B625DE" w14:paraId="1CFE2539" w14:textId="77777777" w:rsidTr="00E165E0">
        <w:trPr>
          <w:cantSplit/>
        </w:trPr>
        <w:tc>
          <w:tcPr>
            <w:tcW w:w="1718" w:type="pct"/>
            <w:vAlign w:val="bottom"/>
          </w:tcPr>
          <w:p w14:paraId="394713B5" w14:textId="77777777" w:rsidR="00E165E0" w:rsidRPr="0093277F" w:rsidRDefault="00E165E0" w:rsidP="00737983">
            <w:pPr>
              <w:pStyle w:val="27"/>
            </w:pPr>
            <w:r w:rsidRPr="00CE74BB">
              <w:rPr>
                <w:lang w:eastAsia="ru-RU"/>
              </w:rPr>
              <w:t>Просроченная, но необесцененная задолженность</w:t>
            </w:r>
          </w:p>
        </w:tc>
        <w:tc>
          <w:tcPr>
            <w:tcW w:w="771" w:type="pct"/>
            <w:shd w:val="clear" w:color="auto" w:fill="auto"/>
            <w:vAlign w:val="bottom"/>
          </w:tcPr>
          <w:p w14:paraId="76CBD367" w14:textId="77777777" w:rsidR="00E165E0" w:rsidRPr="00890282" w:rsidRDefault="00E165E0" w:rsidP="00737983">
            <w:pPr>
              <w:pStyle w:val="27"/>
            </w:pPr>
          </w:p>
        </w:tc>
        <w:tc>
          <w:tcPr>
            <w:tcW w:w="57" w:type="pct"/>
            <w:vAlign w:val="bottom"/>
          </w:tcPr>
          <w:p w14:paraId="047A0FA8" w14:textId="77777777" w:rsidR="00E165E0" w:rsidRPr="00890282" w:rsidRDefault="00E165E0" w:rsidP="00737983">
            <w:pPr>
              <w:pStyle w:val="27"/>
            </w:pPr>
          </w:p>
        </w:tc>
        <w:tc>
          <w:tcPr>
            <w:tcW w:w="814" w:type="pct"/>
            <w:gridSpan w:val="2"/>
            <w:shd w:val="clear" w:color="auto" w:fill="auto"/>
            <w:vAlign w:val="bottom"/>
          </w:tcPr>
          <w:p w14:paraId="59B74F9C" w14:textId="77777777" w:rsidR="00E165E0" w:rsidRPr="00890282" w:rsidRDefault="00E165E0" w:rsidP="00737983">
            <w:pPr>
              <w:pStyle w:val="27"/>
            </w:pPr>
          </w:p>
        </w:tc>
        <w:tc>
          <w:tcPr>
            <w:tcW w:w="75" w:type="pct"/>
            <w:vAlign w:val="bottom"/>
          </w:tcPr>
          <w:p w14:paraId="6875FA9F" w14:textId="77777777" w:rsidR="00E165E0" w:rsidRPr="00890282" w:rsidRDefault="00E165E0" w:rsidP="00737983">
            <w:pPr>
              <w:pStyle w:val="27"/>
            </w:pPr>
          </w:p>
        </w:tc>
        <w:tc>
          <w:tcPr>
            <w:tcW w:w="746" w:type="pct"/>
            <w:shd w:val="clear" w:color="auto" w:fill="auto"/>
            <w:vAlign w:val="bottom"/>
          </w:tcPr>
          <w:p w14:paraId="111C95A2" w14:textId="77777777" w:rsidR="00E165E0" w:rsidRPr="00890282" w:rsidRDefault="00E165E0" w:rsidP="00737983">
            <w:pPr>
              <w:pStyle w:val="27"/>
              <w:rPr>
                <w:snapToGrid w:val="0"/>
                <w:lang w:val="en-US"/>
              </w:rPr>
            </w:pPr>
          </w:p>
        </w:tc>
        <w:tc>
          <w:tcPr>
            <w:tcW w:w="75" w:type="pct"/>
            <w:vAlign w:val="bottom"/>
          </w:tcPr>
          <w:p w14:paraId="10A52299" w14:textId="77777777" w:rsidR="00E165E0" w:rsidRPr="00890282" w:rsidRDefault="00E165E0" w:rsidP="00737983">
            <w:pPr>
              <w:pStyle w:val="27"/>
              <w:rPr>
                <w:snapToGrid w:val="0"/>
              </w:rPr>
            </w:pPr>
          </w:p>
        </w:tc>
        <w:tc>
          <w:tcPr>
            <w:tcW w:w="745" w:type="pct"/>
            <w:shd w:val="clear" w:color="auto" w:fill="auto"/>
            <w:vAlign w:val="bottom"/>
          </w:tcPr>
          <w:p w14:paraId="2A2D0AA5" w14:textId="77777777" w:rsidR="00E165E0" w:rsidRPr="00890282" w:rsidRDefault="00E165E0" w:rsidP="00737983">
            <w:pPr>
              <w:pStyle w:val="27"/>
              <w:rPr>
                <w:lang w:val="en-US"/>
              </w:rPr>
            </w:pPr>
          </w:p>
        </w:tc>
      </w:tr>
      <w:tr w:rsidR="00E165E0" w:rsidRPr="00B625DE" w14:paraId="7F05D243" w14:textId="77777777" w:rsidTr="00E165E0">
        <w:trPr>
          <w:cantSplit/>
        </w:trPr>
        <w:tc>
          <w:tcPr>
            <w:tcW w:w="1718" w:type="pct"/>
            <w:vAlign w:val="bottom"/>
          </w:tcPr>
          <w:p w14:paraId="5CE6C7E8" w14:textId="77777777" w:rsidR="00E165E0" w:rsidRPr="0093277F" w:rsidRDefault="00E165E0" w:rsidP="00737983">
            <w:pPr>
              <w:pStyle w:val="27"/>
            </w:pPr>
            <w:r>
              <w:rPr>
                <w:noProof/>
              </w:rPr>
              <w:t xml:space="preserve">- </w:t>
            </w:r>
            <w:r w:rsidRPr="00CE74BB">
              <w:rPr>
                <w:lang w:eastAsia="ru-RU"/>
              </w:rPr>
              <w:t>менее 90 дней</w:t>
            </w:r>
          </w:p>
        </w:tc>
        <w:tc>
          <w:tcPr>
            <w:tcW w:w="771" w:type="pct"/>
            <w:shd w:val="clear" w:color="auto" w:fill="auto"/>
            <w:vAlign w:val="bottom"/>
          </w:tcPr>
          <w:p w14:paraId="1C900512" w14:textId="77777777" w:rsidR="00E165E0" w:rsidRPr="00890282" w:rsidRDefault="00E165E0" w:rsidP="00737983">
            <w:pPr>
              <w:pStyle w:val="27"/>
            </w:pPr>
            <w:r>
              <w:t>240</w:t>
            </w:r>
          </w:p>
        </w:tc>
        <w:tc>
          <w:tcPr>
            <w:tcW w:w="57" w:type="pct"/>
            <w:vAlign w:val="bottom"/>
          </w:tcPr>
          <w:p w14:paraId="5C1F4BB2" w14:textId="77777777" w:rsidR="00E165E0" w:rsidRPr="00890282" w:rsidRDefault="00E165E0" w:rsidP="00737983">
            <w:pPr>
              <w:pStyle w:val="27"/>
            </w:pPr>
          </w:p>
        </w:tc>
        <w:tc>
          <w:tcPr>
            <w:tcW w:w="814" w:type="pct"/>
            <w:gridSpan w:val="2"/>
            <w:shd w:val="clear" w:color="auto" w:fill="auto"/>
            <w:vAlign w:val="bottom"/>
          </w:tcPr>
          <w:p w14:paraId="37A7C26F" w14:textId="77777777" w:rsidR="00E165E0" w:rsidRPr="00890282" w:rsidRDefault="00E165E0" w:rsidP="00737983">
            <w:pPr>
              <w:pStyle w:val="27"/>
            </w:pPr>
            <w:r>
              <w:t>12</w:t>
            </w:r>
          </w:p>
        </w:tc>
        <w:tc>
          <w:tcPr>
            <w:tcW w:w="75" w:type="pct"/>
            <w:vAlign w:val="bottom"/>
          </w:tcPr>
          <w:p w14:paraId="39DADCD7" w14:textId="77777777" w:rsidR="00E165E0" w:rsidRPr="00890282" w:rsidRDefault="00E165E0" w:rsidP="00737983">
            <w:pPr>
              <w:pStyle w:val="27"/>
            </w:pPr>
          </w:p>
        </w:tc>
        <w:tc>
          <w:tcPr>
            <w:tcW w:w="746" w:type="pct"/>
            <w:shd w:val="clear" w:color="auto" w:fill="auto"/>
            <w:vAlign w:val="bottom"/>
          </w:tcPr>
          <w:p w14:paraId="1C56E6A5" w14:textId="77777777" w:rsidR="00E165E0" w:rsidRPr="00890282" w:rsidRDefault="00E165E0" w:rsidP="00737983">
            <w:pPr>
              <w:pStyle w:val="27"/>
              <w:rPr>
                <w:snapToGrid w:val="0"/>
                <w:lang w:val="en-US"/>
              </w:rPr>
            </w:pPr>
            <w:r>
              <w:rPr>
                <w:snapToGrid w:val="0"/>
                <w:lang w:val="en-US"/>
              </w:rPr>
              <w:t>113</w:t>
            </w:r>
          </w:p>
        </w:tc>
        <w:tc>
          <w:tcPr>
            <w:tcW w:w="75" w:type="pct"/>
            <w:vAlign w:val="bottom"/>
          </w:tcPr>
          <w:p w14:paraId="4CDB06CE" w14:textId="77777777" w:rsidR="00E165E0" w:rsidRPr="00890282" w:rsidRDefault="00E165E0" w:rsidP="00737983">
            <w:pPr>
              <w:pStyle w:val="27"/>
              <w:rPr>
                <w:snapToGrid w:val="0"/>
              </w:rPr>
            </w:pPr>
          </w:p>
        </w:tc>
        <w:tc>
          <w:tcPr>
            <w:tcW w:w="745" w:type="pct"/>
            <w:shd w:val="clear" w:color="auto" w:fill="auto"/>
            <w:vAlign w:val="bottom"/>
          </w:tcPr>
          <w:p w14:paraId="09A0F5E4" w14:textId="77777777" w:rsidR="00E165E0" w:rsidRPr="00890282" w:rsidRDefault="00E165E0" w:rsidP="00737983">
            <w:pPr>
              <w:pStyle w:val="27"/>
              <w:rPr>
                <w:lang w:val="en-US"/>
              </w:rPr>
            </w:pPr>
            <w:r>
              <w:rPr>
                <w:lang w:val="en-US"/>
              </w:rPr>
              <w:t>18</w:t>
            </w:r>
          </w:p>
        </w:tc>
      </w:tr>
      <w:tr w:rsidR="00E165E0" w:rsidRPr="00B625DE" w14:paraId="4207B30A" w14:textId="77777777" w:rsidTr="00E165E0">
        <w:trPr>
          <w:cantSplit/>
        </w:trPr>
        <w:tc>
          <w:tcPr>
            <w:tcW w:w="1718" w:type="pct"/>
            <w:vAlign w:val="bottom"/>
          </w:tcPr>
          <w:p w14:paraId="1D605B83" w14:textId="77777777" w:rsidR="00E165E0" w:rsidRPr="0093277F" w:rsidRDefault="00E165E0" w:rsidP="00737983">
            <w:pPr>
              <w:pStyle w:val="27"/>
            </w:pPr>
            <w:r>
              <w:rPr>
                <w:noProof/>
              </w:rPr>
              <w:t xml:space="preserve">- </w:t>
            </w:r>
            <w:r w:rsidRPr="00CE74BB">
              <w:rPr>
                <w:lang w:eastAsia="ru-RU"/>
              </w:rPr>
              <w:t>90-180 дней</w:t>
            </w:r>
          </w:p>
        </w:tc>
        <w:tc>
          <w:tcPr>
            <w:tcW w:w="771" w:type="pct"/>
            <w:shd w:val="clear" w:color="auto" w:fill="auto"/>
            <w:vAlign w:val="bottom"/>
          </w:tcPr>
          <w:p w14:paraId="14A37E25" w14:textId="77777777" w:rsidR="00E165E0" w:rsidRPr="00890282" w:rsidRDefault="00E165E0" w:rsidP="00737983">
            <w:pPr>
              <w:pStyle w:val="27"/>
            </w:pPr>
            <w:r>
              <w:t>11</w:t>
            </w:r>
          </w:p>
        </w:tc>
        <w:tc>
          <w:tcPr>
            <w:tcW w:w="57" w:type="pct"/>
            <w:vAlign w:val="bottom"/>
          </w:tcPr>
          <w:p w14:paraId="5F2B04D7" w14:textId="77777777" w:rsidR="00E165E0" w:rsidRPr="00890282" w:rsidRDefault="00E165E0" w:rsidP="00737983">
            <w:pPr>
              <w:pStyle w:val="27"/>
            </w:pPr>
          </w:p>
        </w:tc>
        <w:tc>
          <w:tcPr>
            <w:tcW w:w="814" w:type="pct"/>
            <w:gridSpan w:val="2"/>
            <w:shd w:val="clear" w:color="auto" w:fill="auto"/>
            <w:vAlign w:val="bottom"/>
          </w:tcPr>
          <w:p w14:paraId="10659D2D" w14:textId="77777777" w:rsidR="00E165E0" w:rsidRPr="00890282" w:rsidRDefault="00E165E0" w:rsidP="00737983">
            <w:pPr>
              <w:pStyle w:val="27"/>
            </w:pPr>
            <w:r>
              <w:t>18</w:t>
            </w:r>
          </w:p>
        </w:tc>
        <w:tc>
          <w:tcPr>
            <w:tcW w:w="75" w:type="pct"/>
            <w:vAlign w:val="bottom"/>
          </w:tcPr>
          <w:p w14:paraId="254B7E7F" w14:textId="77777777" w:rsidR="00E165E0" w:rsidRPr="00890282" w:rsidRDefault="00E165E0" w:rsidP="00737983">
            <w:pPr>
              <w:pStyle w:val="27"/>
            </w:pPr>
          </w:p>
        </w:tc>
        <w:tc>
          <w:tcPr>
            <w:tcW w:w="746" w:type="pct"/>
            <w:shd w:val="clear" w:color="auto" w:fill="auto"/>
            <w:vAlign w:val="bottom"/>
          </w:tcPr>
          <w:p w14:paraId="5C409BFC" w14:textId="77777777" w:rsidR="00E165E0" w:rsidRPr="00890282" w:rsidRDefault="00E165E0" w:rsidP="00737983">
            <w:pPr>
              <w:pStyle w:val="27"/>
              <w:rPr>
                <w:snapToGrid w:val="0"/>
                <w:lang w:val="en-US"/>
              </w:rPr>
            </w:pPr>
            <w:r>
              <w:rPr>
                <w:snapToGrid w:val="0"/>
                <w:lang w:val="en-US"/>
              </w:rPr>
              <w:t>37</w:t>
            </w:r>
          </w:p>
        </w:tc>
        <w:tc>
          <w:tcPr>
            <w:tcW w:w="75" w:type="pct"/>
            <w:vAlign w:val="bottom"/>
          </w:tcPr>
          <w:p w14:paraId="35AD082F" w14:textId="77777777" w:rsidR="00E165E0" w:rsidRPr="00890282" w:rsidRDefault="00E165E0" w:rsidP="00737983">
            <w:pPr>
              <w:pStyle w:val="27"/>
              <w:rPr>
                <w:snapToGrid w:val="0"/>
              </w:rPr>
            </w:pPr>
          </w:p>
        </w:tc>
        <w:tc>
          <w:tcPr>
            <w:tcW w:w="745" w:type="pct"/>
            <w:shd w:val="clear" w:color="auto" w:fill="auto"/>
            <w:vAlign w:val="bottom"/>
          </w:tcPr>
          <w:p w14:paraId="4A1FD3A8" w14:textId="77777777" w:rsidR="00E165E0" w:rsidRPr="00890282" w:rsidRDefault="00E165E0" w:rsidP="00737983">
            <w:pPr>
              <w:pStyle w:val="27"/>
              <w:rPr>
                <w:lang w:val="en-US"/>
              </w:rPr>
            </w:pPr>
            <w:r>
              <w:rPr>
                <w:lang w:val="en-US"/>
              </w:rPr>
              <w:t>13</w:t>
            </w:r>
          </w:p>
        </w:tc>
      </w:tr>
      <w:tr w:rsidR="00E165E0" w:rsidRPr="00B625DE" w14:paraId="1DC07976" w14:textId="77777777" w:rsidTr="00E165E0">
        <w:trPr>
          <w:cantSplit/>
        </w:trPr>
        <w:tc>
          <w:tcPr>
            <w:tcW w:w="1718" w:type="pct"/>
            <w:vAlign w:val="bottom"/>
          </w:tcPr>
          <w:p w14:paraId="3C6C6CC3" w14:textId="77777777" w:rsidR="00E165E0" w:rsidRPr="0093277F" w:rsidRDefault="00E165E0" w:rsidP="00737983">
            <w:pPr>
              <w:pStyle w:val="27"/>
            </w:pPr>
            <w:r>
              <w:rPr>
                <w:noProof/>
              </w:rPr>
              <w:t xml:space="preserve">- </w:t>
            </w:r>
            <w:r w:rsidRPr="00CE74BB">
              <w:rPr>
                <w:lang w:eastAsia="ru-RU"/>
              </w:rPr>
              <w:t>Свыше 180 дней</w:t>
            </w:r>
          </w:p>
        </w:tc>
        <w:tc>
          <w:tcPr>
            <w:tcW w:w="771" w:type="pct"/>
            <w:tcBorders>
              <w:bottom w:val="single" w:sz="4" w:space="0" w:color="auto"/>
            </w:tcBorders>
            <w:shd w:val="clear" w:color="auto" w:fill="auto"/>
            <w:vAlign w:val="bottom"/>
          </w:tcPr>
          <w:p w14:paraId="26953E6C" w14:textId="77777777" w:rsidR="00E165E0" w:rsidRPr="00890282" w:rsidRDefault="00E165E0" w:rsidP="00737983">
            <w:pPr>
              <w:pStyle w:val="27"/>
            </w:pPr>
            <w:r>
              <w:t>23</w:t>
            </w:r>
          </w:p>
        </w:tc>
        <w:tc>
          <w:tcPr>
            <w:tcW w:w="57" w:type="pct"/>
            <w:vAlign w:val="bottom"/>
          </w:tcPr>
          <w:p w14:paraId="468876F2" w14:textId="77777777" w:rsidR="00E165E0" w:rsidRPr="00890282" w:rsidRDefault="00E165E0" w:rsidP="00737983">
            <w:pPr>
              <w:pStyle w:val="27"/>
            </w:pPr>
          </w:p>
        </w:tc>
        <w:tc>
          <w:tcPr>
            <w:tcW w:w="814" w:type="pct"/>
            <w:gridSpan w:val="2"/>
            <w:tcBorders>
              <w:bottom w:val="single" w:sz="4" w:space="0" w:color="auto"/>
            </w:tcBorders>
            <w:shd w:val="clear" w:color="auto" w:fill="auto"/>
            <w:vAlign w:val="bottom"/>
          </w:tcPr>
          <w:p w14:paraId="7C480737" w14:textId="77777777" w:rsidR="00E165E0" w:rsidRPr="00890282" w:rsidRDefault="00E165E0" w:rsidP="00737983">
            <w:pPr>
              <w:pStyle w:val="27"/>
            </w:pPr>
            <w:r>
              <w:t>18</w:t>
            </w:r>
          </w:p>
        </w:tc>
        <w:tc>
          <w:tcPr>
            <w:tcW w:w="75" w:type="pct"/>
            <w:vAlign w:val="bottom"/>
          </w:tcPr>
          <w:p w14:paraId="7249B8FF" w14:textId="77777777" w:rsidR="00E165E0" w:rsidRPr="00890282" w:rsidRDefault="00E165E0" w:rsidP="00737983">
            <w:pPr>
              <w:pStyle w:val="27"/>
            </w:pPr>
          </w:p>
        </w:tc>
        <w:tc>
          <w:tcPr>
            <w:tcW w:w="746" w:type="pct"/>
            <w:tcBorders>
              <w:bottom w:val="single" w:sz="4" w:space="0" w:color="auto"/>
            </w:tcBorders>
            <w:shd w:val="clear" w:color="auto" w:fill="auto"/>
            <w:vAlign w:val="bottom"/>
          </w:tcPr>
          <w:p w14:paraId="114AFDC2" w14:textId="77777777" w:rsidR="00E165E0" w:rsidRPr="00890282" w:rsidRDefault="00E165E0" w:rsidP="00737983">
            <w:pPr>
              <w:pStyle w:val="27"/>
              <w:rPr>
                <w:snapToGrid w:val="0"/>
                <w:lang w:val="en-US"/>
              </w:rPr>
            </w:pPr>
            <w:r>
              <w:rPr>
                <w:snapToGrid w:val="0"/>
                <w:lang w:val="en-US"/>
              </w:rPr>
              <w:t>28</w:t>
            </w:r>
          </w:p>
        </w:tc>
        <w:tc>
          <w:tcPr>
            <w:tcW w:w="75" w:type="pct"/>
            <w:vAlign w:val="bottom"/>
          </w:tcPr>
          <w:p w14:paraId="04F5BD58" w14:textId="77777777" w:rsidR="00E165E0" w:rsidRPr="00890282" w:rsidRDefault="00E165E0" w:rsidP="00737983">
            <w:pPr>
              <w:pStyle w:val="27"/>
              <w:rPr>
                <w:snapToGrid w:val="0"/>
              </w:rPr>
            </w:pPr>
          </w:p>
        </w:tc>
        <w:tc>
          <w:tcPr>
            <w:tcW w:w="745" w:type="pct"/>
            <w:tcBorders>
              <w:bottom w:val="single" w:sz="4" w:space="0" w:color="auto"/>
            </w:tcBorders>
            <w:shd w:val="clear" w:color="auto" w:fill="auto"/>
            <w:vAlign w:val="bottom"/>
          </w:tcPr>
          <w:p w14:paraId="626D7F7B" w14:textId="77777777" w:rsidR="00E165E0" w:rsidRPr="00890282" w:rsidRDefault="00E165E0" w:rsidP="00737983">
            <w:pPr>
              <w:pStyle w:val="27"/>
              <w:rPr>
                <w:lang w:val="en-US"/>
              </w:rPr>
            </w:pPr>
            <w:r>
              <w:rPr>
                <w:lang w:val="en-US"/>
              </w:rPr>
              <w:t>22</w:t>
            </w:r>
          </w:p>
        </w:tc>
      </w:tr>
      <w:tr w:rsidR="00E165E0" w:rsidRPr="00B625DE" w14:paraId="16F695A2" w14:textId="77777777" w:rsidTr="00E165E0">
        <w:trPr>
          <w:cantSplit/>
          <w:trHeight w:hRule="exact" w:val="113"/>
        </w:trPr>
        <w:tc>
          <w:tcPr>
            <w:tcW w:w="1718" w:type="pct"/>
          </w:tcPr>
          <w:p w14:paraId="7C006D4B" w14:textId="77777777" w:rsidR="00E165E0" w:rsidRPr="00890282" w:rsidRDefault="00E165E0" w:rsidP="00737983">
            <w:pPr>
              <w:pStyle w:val="27"/>
            </w:pPr>
          </w:p>
        </w:tc>
        <w:tc>
          <w:tcPr>
            <w:tcW w:w="771" w:type="pct"/>
            <w:tcBorders>
              <w:top w:val="single" w:sz="4" w:space="0" w:color="auto"/>
            </w:tcBorders>
            <w:shd w:val="clear" w:color="auto" w:fill="auto"/>
            <w:vAlign w:val="bottom"/>
          </w:tcPr>
          <w:p w14:paraId="376DD6C0" w14:textId="77777777" w:rsidR="00E165E0" w:rsidRPr="00890282" w:rsidRDefault="00E165E0" w:rsidP="00737983">
            <w:pPr>
              <w:pStyle w:val="27"/>
            </w:pPr>
          </w:p>
        </w:tc>
        <w:tc>
          <w:tcPr>
            <w:tcW w:w="57" w:type="pct"/>
            <w:vAlign w:val="bottom"/>
          </w:tcPr>
          <w:p w14:paraId="0BD44B03" w14:textId="77777777" w:rsidR="00E165E0" w:rsidRPr="00890282" w:rsidRDefault="00E165E0" w:rsidP="00737983">
            <w:pPr>
              <w:pStyle w:val="27"/>
            </w:pPr>
          </w:p>
        </w:tc>
        <w:tc>
          <w:tcPr>
            <w:tcW w:w="814" w:type="pct"/>
            <w:gridSpan w:val="2"/>
            <w:tcBorders>
              <w:top w:val="single" w:sz="4" w:space="0" w:color="auto"/>
            </w:tcBorders>
            <w:shd w:val="clear" w:color="auto" w:fill="auto"/>
            <w:vAlign w:val="bottom"/>
          </w:tcPr>
          <w:p w14:paraId="6A4E5B99" w14:textId="77777777" w:rsidR="00E165E0" w:rsidRPr="00890282" w:rsidRDefault="00E165E0" w:rsidP="00737983">
            <w:pPr>
              <w:pStyle w:val="27"/>
            </w:pPr>
          </w:p>
        </w:tc>
        <w:tc>
          <w:tcPr>
            <w:tcW w:w="75" w:type="pct"/>
            <w:vAlign w:val="bottom"/>
          </w:tcPr>
          <w:p w14:paraId="5B1CEE8C" w14:textId="77777777" w:rsidR="00E165E0" w:rsidRPr="00890282" w:rsidRDefault="00E165E0" w:rsidP="00737983">
            <w:pPr>
              <w:pStyle w:val="27"/>
            </w:pPr>
          </w:p>
        </w:tc>
        <w:tc>
          <w:tcPr>
            <w:tcW w:w="746" w:type="pct"/>
            <w:tcBorders>
              <w:top w:val="single" w:sz="4" w:space="0" w:color="auto"/>
            </w:tcBorders>
            <w:shd w:val="clear" w:color="auto" w:fill="auto"/>
            <w:vAlign w:val="bottom"/>
          </w:tcPr>
          <w:p w14:paraId="7FF85542" w14:textId="77777777" w:rsidR="00E165E0" w:rsidRPr="00890282" w:rsidRDefault="00E165E0" w:rsidP="00737983">
            <w:pPr>
              <w:pStyle w:val="27"/>
              <w:rPr>
                <w:snapToGrid w:val="0"/>
              </w:rPr>
            </w:pPr>
          </w:p>
        </w:tc>
        <w:tc>
          <w:tcPr>
            <w:tcW w:w="75" w:type="pct"/>
            <w:vAlign w:val="bottom"/>
          </w:tcPr>
          <w:p w14:paraId="74EBD476" w14:textId="77777777" w:rsidR="00E165E0" w:rsidRPr="00890282" w:rsidRDefault="00E165E0" w:rsidP="00737983">
            <w:pPr>
              <w:pStyle w:val="27"/>
            </w:pPr>
          </w:p>
        </w:tc>
        <w:tc>
          <w:tcPr>
            <w:tcW w:w="745" w:type="pct"/>
            <w:tcBorders>
              <w:top w:val="single" w:sz="4" w:space="0" w:color="auto"/>
            </w:tcBorders>
            <w:shd w:val="clear" w:color="auto" w:fill="auto"/>
            <w:vAlign w:val="bottom"/>
          </w:tcPr>
          <w:p w14:paraId="1642AD14" w14:textId="77777777" w:rsidR="00E165E0" w:rsidRPr="00890282" w:rsidRDefault="00E165E0" w:rsidP="00737983">
            <w:pPr>
              <w:pStyle w:val="27"/>
            </w:pPr>
          </w:p>
        </w:tc>
      </w:tr>
      <w:tr w:rsidR="00E165E0" w:rsidRPr="0093277F" w14:paraId="6278CF34" w14:textId="77777777" w:rsidTr="00E165E0">
        <w:trPr>
          <w:cantSplit/>
        </w:trPr>
        <w:tc>
          <w:tcPr>
            <w:tcW w:w="1718" w:type="pct"/>
            <w:vAlign w:val="bottom"/>
          </w:tcPr>
          <w:p w14:paraId="0CD738A1" w14:textId="77777777" w:rsidR="00E165E0" w:rsidRPr="00E165E0" w:rsidRDefault="00E165E0" w:rsidP="00737983">
            <w:pPr>
              <w:pStyle w:val="27"/>
              <w:rPr>
                <w:b/>
              </w:rPr>
            </w:pPr>
            <w:r w:rsidRPr="00E165E0">
              <w:rPr>
                <w:b/>
                <w:lang w:eastAsia="ru-RU"/>
              </w:rPr>
              <w:t>Итого просроченная, но необесцененная задолженность</w:t>
            </w:r>
          </w:p>
        </w:tc>
        <w:tc>
          <w:tcPr>
            <w:tcW w:w="771" w:type="pct"/>
            <w:tcBorders>
              <w:bottom w:val="single" w:sz="4" w:space="0" w:color="auto"/>
            </w:tcBorders>
            <w:shd w:val="clear" w:color="auto" w:fill="auto"/>
            <w:vAlign w:val="bottom"/>
          </w:tcPr>
          <w:p w14:paraId="37A4249F" w14:textId="77777777" w:rsidR="00E165E0" w:rsidRPr="0093277F" w:rsidRDefault="00E165E0" w:rsidP="00737983">
            <w:pPr>
              <w:pStyle w:val="27"/>
              <w:rPr>
                <w:b/>
              </w:rPr>
            </w:pPr>
            <w:r>
              <w:rPr>
                <w:b/>
              </w:rPr>
              <w:t>274</w:t>
            </w:r>
          </w:p>
        </w:tc>
        <w:tc>
          <w:tcPr>
            <w:tcW w:w="57" w:type="pct"/>
            <w:vAlign w:val="bottom"/>
          </w:tcPr>
          <w:p w14:paraId="2F1DC114" w14:textId="77777777" w:rsidR="00E165E0" w:rsidRPr="0093277F" w:rsidRDefault="00E165E0" w:rsidP="00737983">
            <w:pPr>
              <w:pStyle w:val="27"/>
              <w:rPr>
                <w:b/>
              </w:rPr>
            </w:pPr>
          </w:p>
        </w:tc>
        <w:tc>
          <w:tcPr>
            <w:tcW w:w="814" w:type="pct"/>
            <w:gridSpan w:val="2"/>
            <w:tcBorders>
              <w:bottom w:val="single" w:sz="4" w:space="0" w:color="auto"/>
            </w:tcBorders>
            <w:shd w:val="clear" w:color="auto" w:fill="auto"/>
            <w:vAlign w:val="bottom"/>
          </w:tcPr>
          <w:p w14:paraId="2384E386" w14:textId="77777777" w:rsidR="00E165E0" w:rsidRPr="0093277F" w:rsidRDefault="00E165E0" w:rsidP="00737983">
            <w:pPr>
              <w:pStyle w:val="27"/>
              <w:rPr>
                <w:b/>
              </w:rPr>
            </w:pPr>
            <w:r>
              <w:rPr>
                <w:b/>
              </w:rPr>
              <w:t>48</w:t>
            </w:r>
          </w:p>
        </w:tc>
        <w:tc>
          <w:tcPr>
            <w:tcW w:w="75" w:type="pct"/>
            <w:vAlign w:val="bottom"/>
          </w:tcPr>
          <w:p w14:paraId="3C195B8E" w14:textId="77777777" w:rsidR="00E165E0" w:rsidRPr="0093277F" w:rsidRDefault="00E165E0" w:rsidP="00737983">
            <w:pPr>
              <w:pStyle w:val="27"/>
              <w:rPr>
                <w:b/>
              </w:rPr>
            </w:pPr>
          </w:p>
        </w:tc>
        <w:tc>
          <w:tcPr>
            <w:tcW w:w="746" w:type="pct"/>
            <w:tcBorders>
              <w:bottom w:val="single" w:sz="4" w:space="0" w:color="auto"/>
            </w:tcBorders>
            <w:shd w:val="clear" w:color="auto" w:fill="auto"/>
            <w:vAlign w:val="bottom"/>
          </w:tcPr>
          <w:p w14:paraId="33DA2231" w14:textId="77777777" w:rsidR="00E165E0" w:rsidRPr="0093277F" w:rsidRDefault="00E165E0" w:rsidP="00737983">
            <w:pPr>
              <w:pStyle w:val="27"/>
              <w:rPr>
                <w:b/>
                <w:snapToGrid w:val="0"/>
              </w:rPr>
            </w:pPr>
            <w:r>
              <w:rPr>
                <w:b/>
                <w:snapToGrid w:val="0"/>
              </w:rPr>
              <w:t>178</w:t>
            </w:r>
          </w:p>
        </w:tc>
        <w:tc>
          <w:tcPr>
            <w:tcW w:w="75" w:type="pct"/>
            <w:vAlign w:val="bottom"/>
          </w:tcPr>
          <w:p w14:paraId="525E6FD7" w14:textId="77777777" w:rsidR="00E165E0" w:rsidRPr="0093277F" w:rsidRDefault="00E165E0" w:rsidP="00737983">
            <w:pPr>
              <w:pStyle w:val="27"/>
              <w:rPr>
                <w:b/>
                <w:snapToGrid w:val="0"/>
              </w:rPr>
            </w:pPr>
          </w:p>
        </w:tc>
        <w:tc>
          <w:tcPr>
            <w:tcW w:w="745" w:type="pct"/>
            <w:tcBorders>
              <w:bottom w:val="single" w:sz="4" w:space="0" w:color="auto"/>
            </w:tcBorders>
            <w:shd w:val="clear" w:color="auto" w:fill="auto"/>
            <w:vAlign w:val="bottom"/>
          </w:tcPr>
          <w:p w14:paraId="0BF5743C" w14:textId="77777777" w:rsidR="00E165E0" w:rsidRPr="0093277F" w:rsidRDefault="00E165E0" w:rsidP="00737983">
            <w:pPr>
              <w:pStyle w:val="27"/>
              <w:rPr>
                <w:b/>
              </w:rPr>
            </w:pPr>
            <w:r>
              <w:rPr>
                <w:b/>
              </w:rPr>
              <w:t>53</w:t>
            </w:r>
          </w:p>
        </w:tc>
      </w:tr>
      <w:tr w:rsidR="00E165E0" w:rsidRPr="008D4F6F" w14:paraId="261C9841" w14:textId="77777777" w:rsidTr="00E165E0">
        <w:trPr>
          <w:cantSplit/>
        </w:trPr>
        <w:tc>
          <w:tcPr>
            <w:tcW w:w="1718" w:type="pct"/>
            <w:vAlign w:val="bottom"/>
          </w:tcPr>
          <w:p w14:paraId="4FB1DA94" w14:textId="77777777" w:rsidR="00E165E0" w:rsidRPr="008D4F6F" w:rsidRDefault="00E165E0" w:rsidP="00737983">
            <w:pPr>
              <w:pStyle w:val="27"/>
              <w:rPr>
                <w:b/>
                <w:sz w:val="12"/>
                <w:szCs w:val="12"/>
              </w:rPr>
            </w:pPr>
          </w:p>
        </w:tc>
        <w:tc>
          <w:tcPr>
            <w:tcW w:w="771" w:type="pct"/>
            <w:shd w:val="clear" w:color="auto" w:fill="auto"/>
            <w:vAlign w:val="bottom"/>
          </w:tcPr>
          <w:p w14:paraId="751B2DB0" w14:textId="77777777" w:rsidR="00E165E0" w:rsidRPr="008D4F6F" w:rsidRDefault="00E165E0" w:rsidP="00737983">
            <w:pPr>
              <w:pStyle w:val="27"/>
              <w:rPr>
                <w:b/>
                <w:sz w:val="12"/>
                <w:szCs w:val="12"/>
              </w:rPr>
            </w:pPr>
          </w:p>
        </w:tc>
        <w:tc>
          <w:tcPr>
            <w:tcW w:w="57" w:type="pct"/>
            <w:vAlign w:val="bottom"/>
          </w:tcPr>
          <w:p w14:paraId="2EB4B58B" w14:textId="77777777" w:rsidR="00E165E0" w:rsidRPr="008D4F6F" w:rsidRDefault="00E165E0" w:rsidP="00737983">
            <w:pPr>
              <w:pStyle w:val="27"/>
              <w:rPr>
                <w:b/>
                <w:sz w:val="12"/>
                <w:szCs w:val="12"/>
              </w:rPr>
            </w:pPr>
          </w:p>
        </w:tc>
        <w:tc>
          <w:tcPr>
            <w:tcW w:w="814" w:type="pct"/>
            <w:gridSpan w:val="2"/>
            <w:shd w:val="clear" w:color="auto" w:fill="auto"/>
            <w:vAlign w:val="bottom"/>
          </w:tcPr>
          <w:p w14:paraId="65A57208" w14:textId="77777777" w:rsidR="00E165E0" w:rsidRPr="008D4F6F" w:rsidRDefault="00E165E0" w:rsidP="00737983">
            <w:pPr>
              <w:pStyle w:val="27"/>
              <w:rPr>
                <w:b/>
                <w:sz w:val="12"/>
                <w:szCs w:val="12"/>
              </w:rPr>
            </w:pPr>
          </w:p>
        </w:tc>
        <w:tc>
          <w:tcPr>
            <w:tcW w:w="75" w:type="pct"/>
            <w:vAlign w:val="bottom"/>
          </w:tcPr>
          <w:p w14:paraId="17148343" w14:textId="77777777" w:rsidR="00E165E0" w:rsidRPr="008D4F6F" w:rsidRDefault="00E165E0" w:rsidP="00737983">
            <w:pPr>
              <w:pStyle w:val="27"/>
              <w:rPr>
                <w:b/>
                <w:sz w:val="12"/>
                <w:szCs w:val="12"/>
              </w:rPr>
            </w:pPr>
          </w:p>
        </w:tc>
        <w:tc>
          <w:tcPr>
            <w:tcW w:w="746" w:type="pct"/>
            <w:shd w:val="clear" w:color="auto" w:fill="auto"/>
            <w:vAlign w:val="bottom"/>
          </w:tcPr>
          <w:p w14:paraId="08FC5977" w14:textId="77777777" w:rsidR="00E165E0" w:rsidRPr="008D4F6F" w:rsidRDefault="00E165E0" w:rsidP="00737983">
            <w:pPr>
              <w:pStyle w:val="27"/>
              <w:rPr>
                <w:b/>
                <w:snapToGrid w:val="0"/>
                <w:sz w:val="12"/>
                <w:szCs w:val="12"/>
              </w:rPr>
            </w:pPr>
          </w:p>
        </w:tc>
        <w:tc>
          <w:tcPr>
            <w:tcW w:w="75" w:type="pct"/>
            <w:vAlign w:val="bottom"/>
          </w:tcPr>
          <w:p w14:paraId="5400DF94" w14:textId="77777777" w:rsidR="00E165E0" w:rsidRPr="008D4F6F" w:rsidRDefault="00E165E0" w:rsidP="00737983">
            <w:pPr>
              <w:pStyle w:val="27"/>
              <w:rPr>
                <w:b/>
                <w:snapToGrid w:val="0"/>
                <w:sz w:val="12"/>
                <w:szCs w:val="12"/>
              </w:rPr>
            </w:pPr>
          </w:p>
        </w:tc>
        <w:tc>
          <w:tcPr>
            <w:tcW w:w="745" w:type="pct"/>
            <w:shd w:val="clear" w:color="auto" w:fill="auto"/>
            <w:vAlign w:val="bottom"/>
          </w:tcPr>
          <w:p w14:paraId="408E1731" w14:textId="77777777" w:rsidR="00E165E0" w:rsidRPr="008D4F6F" w:rsidRDefault="00E165E0" w:rsidP="00737983">
            <w:pPr>
              <w:pStyle w:val="27"/>
              <w:rPr>
                <w:b/>
                <w:sz w:val="12"/>
                <w:szCs w:val="12"/>
              </w:rPr>
            </w:pPr>
          </w:p>
        </w:tc>
      </w:tr>
      <w:tr w:rsidR="00E165E0" w:rsidRPr="00A90ACF" w14:paraId="0AF2DD2F" w14:textId="77777777" w:rsidTr="00E165E0">
        <w:trPr>
          <w:cantSplit/>
        </w:trPr>
        <w:tc>
          <w:tcPr>
            <w:tcW w:w="1718" w:type="pct"/>
            <w:vAlign w:val="bottom"/>
          </w:tcPr>
          <w:p w14:paraId="3209CD35" w14:textId="77777777" w:rsidR="00E165E0" w:rsidRPr="00E165E0" w:rsidRDefault="00E165E0" w:rsidP="00737983">
            <w:pPr>
              <w:pStyle w:val="27"/>
              <w:rPr>
                <w:b/>
              </w:rPr>
            </w:pPr>
            <w:r w:rsidRPr="00E165E0">
              <w:rPr>
                <w:lang w:eastAsia="ru-RU"/>
              </w:rPr>
              <w:t>В индивидуальном порядке определенная как обесцененная</w:t>
            </w:r>
          </w:p>
        </w:tc>
        <w:tc>
          <w:tcPr>
            <w:tcW w:w="771" w:type="pct"/>
            <w:shd w:val="clear" w:color="auto" w:fill="auto"/>
            <w:vAlign w:val="bottom"/>
          </w:tcPr>
          <w:p w14:paraId="3D122AB1" w14:textId="77777777" w:rsidR="00E165E0" w:rsidRPr="00E165E0" w:rsidRDefault="00E165E0" w:rsidP="00737983">
            <w:pPr>
              <w:pStyle w:val="27"/>
              <w:rPr>
                <w:b/>
              </w:rPr>
            </w:pPr>
          </w:p>
        </w:tc>
        <w:tc>
          <w:tcPr>
            <w:tcW w:w="57" w:type="pct"/>
            <w:vAlign w:val="bottom"/>
          </w:tcPr>
          <w:p w14:paraId="7CFCAA3B" w14:textId="77777777" w:rsidR="00E165E0" w:rsidRPr="00E165E0" w:rsidRDefault="00E165E0" w:rsidP="00737983">
            <w:pPr>
              <w:pStyle w:val="27"/>
              <w:rPr>
                <w:b/>
              </w:rPr>
            </w:pPr>
          </w:p>
        </w:tc>
        <w:tc>
          <w:tcPr>
            <w:tcW w:w="814" w:type="pct"/>
            <w:gridSpan w:val="2"/>
            <w:shd w:val="clear" w:color="auto" w:fill="auto"/>
            <w:vAlign w:val="bottom"/>
          </w:tcPr>
          <w:p w14:paraId="041B82C9" w14:textId="77777777" w:rsidR="00E165E0" w:rsidRPr="00E165E0" w:rsidRDefault="00E165E0" w:rsidP="00737983">
            <w:pPr>
              <w:pStyle w:val="27"/>
              <w:rPr>
                <w:b/>
              </w:rPr>
            </w:pPr>
          </w:p>
        </w:tc>
        <w:tc>
          <w:tcPr>
            <w:tcW w:w="75" w:type="pct"/>
            <w:vAlign w:val="bottom"/>
          </w:tcPr>
          <w:p w14:paraId="2E751B7B" w14:textId="77777777" w:rsidR="00E165E0" w:rsidRPr="00E165E0" w:rsidRDefault="00E165E0" w:rsidP="00737983">
            <w:pPr>
              <w:pStyle w:val="27"/>
              <w:rPr>
                <w:b/>
              </w:rPr>
            </w:pPr>
          </w:p>
        </w:tc>
        <w:tc>
          <w:tcPr>
            <w:tcW w:w="746" w:type="pct"/>
            <w:shd w:val="clear" w:color="auto" w:fill="auto"/>
            <w:vAlign w:val="bottom"/>
          </w:tcPr>
          <w:p w14:paraId="5DAC1BF1" w14:textId="77777777" w:rsidR="00E165E0" w:rsidRPr="00E165E0" w:rsidRDefault="00E165E0" w:rsidP="00737983">
            <w:pPr>
              <w:pStyle w:val="27"/>
              <w:rPr>
                <w:b/>
                <w:snapToGrid w:val="0"/>
              </w:rPr>
            </w:pPr>
          </w:p>
        </w:tc>
        <w:tc>
          <w:tcPr>
            <w:tcW w:w="75" w:type="pct"/>
            <w:vAlign w:val="bottom"/>
          </w:tcPr>
          <w:p w14:paraId="2EB8D9B9" w14:textId="77777777" w:rsidR="00E165E0" w:rsidRPr="00E165E0" w:rsidRDefault="00E165E0" w:rsidP="00737983">
            <w:pPr>
              <w:pStyle w:val="27"/>
              <w:rPr>
                <w:b/>
                <w:snapToGrid w:val="0"/>
              </w:rPr>
            </w:pPr>
          </w:p>
        </w:tc>
        <w:tc>
          <w:tcPr>
            <w:tcW w:w="745" w:type="pct"/>
            <w:shd w:val="clear" w:color="auto" w:fill="auto"/>
            <w:vAlign w:val="bottom"/>
          </w:tcPr>
          <w:p w14:paraId="04855AA3" w14:textId="77777777" w:rsidR="00E165E0" w:rsidRPr="00E165E0" w:rsidRDefault="00E165E0" w:rsidP="00737983">
            <w:pPr>
              <w:pStyle w:val="27"/>
              <w:rPr>
                <w:b/>
              </w:rPr>
            </w:pPr>
          </w:p>
        </w:tc>
      </w:tr>
      <w:tr w:rsidR="00E165E0" w:rsidRPr="00B625DE" w14:paraId="3FDB4E0F" w14:textId="77777777" w:rsidTr="00E165E0">
        <w:trPr>
          <w:cantSplit/>
        </w:trPr>
        <w:tc>
          <w:tcPr>
            <w:tcW w:w="1718" w:type="pct"/>
            <w:vAlign w:val="bottom"/>
          </w:tcPr>
          <w:p w14:paraId="221C0FDF" w14:textId="77777777" w:rsidR="00E165E0" w:rsidRPr="0093277F" w:rsidRDefault="00E165E0" w:rsidP="00737983">
            <w:pPr>
              <w:pStyle w:val="27"/>
            </w:pPr>
            <w:r>
              <w:rPr>
                <w:noProof/>
              </w:rPr>
              <w:t xml:space="preserve">- </w:t>
            </w:r>
            <w:r w:rsidRPr="00CE74BB">
              <w:rPr>
                <w:lang w:eastAsia="ru-RU"/>
              </w:rPr>
              <w:t>менее 90 дней</w:t>
            </w:r>
          </w:p>
        </w:tc>
        <w:tc>
          <w:tcPr>
            <w:tcW w:w="771" w:type="pct"/>
            <w:shd w:val="clear" w:color="auto" w:fill="auto"/>
            <w:vAlign w:val="bottom"/>
          </w:tcPr>
          <w:p w14:paraId="29998F8B" w14:textId="77777777" w:rsidR="00E165E0" w:rsidRPr="0093277F" w:rsidRDefault="00E165E0" w:rsidP="00737983">
            <w:pPr>
              <w:pStyle w:val="27"/>
            </w:pPr>
            <w:r w:rsidRPr="0093277F">
              <w:t>65</w:t>
            </w:r>
          </w:p>
        </w:tc>
        <w:tc>
          <w:tcPr>
            <w:tcW w:w="57" w:type="pct"/>
            <w:vAlign w:val="bottom"/>
          </w:tcPr>
          <w:p w14:paraId="03247D73" w14:textId="77777777" w:rsidR="00E165E0" w:rsidRPr="0093277F" w:rsidRDefault="00E165E0" w:rsidP="00737983">
            <w:pPr>
              <w:pStyle w:val="27"/>
            </w:pPr>
          </w:p>
        </w:tc>
        <w:tc>
          <w:tcPr>
            <w:tcW w:w="814" w:type="pct"/>
            <w:gridSpan w:val="2"/>
            <w:shd w:val="clear" w:color="auto" w:fill="auto"/>
            <w:vAlign w:val="bottom"/>
          </w:tcPr>
          <w:p w14:paraId="29ED4FDD" w14:textId="77777777" w:rsidR="00E165E0" w:rsidRPr="0093277F" w:rsidRDefault="00E165E0" w:rsidP="00737983">
            <w:pPr>
              <w:pStyle w:val="27"/>
            </w:pPr>
            <w:r w:rsidRPr="0093277F">
              <w:t>-</w:t>
            </w:r>
          </w:p>
        </w:tc>
        <w:tc>
          <w:tcPr>
            <w:tcW w:w="75" w:type="pct"/>
            <w:vAlign w:val="bottom"/>
          </w:tcPr>
          <w:p w14:paraId="101D95C6" w14:textId="77777777" w:rsidR="00E165E0" w:rsidRPr="0093277F" w:rsidRDefault="00E165E0" w:rsidP="00737983">
            <w:pPr>
              <w:pStyle w:val="27"/>
            </w:pPr>
          </w:p>
        </w:tc>
        <w:tc>
          <w:tcPr>
            <w:tcW w:w="746" w:type="pct"/>
            <w:shd w:val="clear" w:color="auto" w:fill="auto"/>
            <w:vAlign w:val="bottom"/>
          </w:tcPr>
          <w:p w14:paraId="5A079828" w14:textId="77777777" w:rsidR="00E165E0" w:rsidRPr="0093277F" w:rsidRDefault="00E165E0" w:rsidP="00737983">
            <w:pPr>
              <w:pStyle w:val="27"/>
              <w:rPr>
                <w:snapToGrid w:val="0"/>
              </w:rPr>
            </w:pPr>
            <w:r w:rsidRPr="0093277F">
              <w:rPr>
                <w:snapToGrid w:val="0"/>
              </w:rPr>
              <w:t>3</w:t>
            </w:r>
          </w:p>
        </w:tc>
        <w:tc>
          <w:tcPr>
            <w:tcW w:w="75" w:type="pct"/>
            <w:vAlign w:val="bottom"/>
          </w:tcPr>
          <w:p w14:paraId="70651E74" w14:textId="77777777" w:rsidR="00E165E0" w:rsidRPr="0093277F" w:rsidRDefault="00E165E0" w:rsidP="00737983">
            <w:pPr>
              <w:pStyle w:val="27"/>
              <w:rPr>
                <w:snapToGrid w:val="0"/>
              </w:rPr>
            </w:pPr>
          </w:p>
        </w:tc>
        <w:tc>
          <w:tcPr>
            <w:tcW w:w="745" w:type="pct"/>
            <w:shd w:val="clear" w:color="auto" w:fill="auto"/>
            <w:vAlign w:val="bottom"/>
          </w:tcPr>
          <w:p w14:paraId="724E45DE" w14:textId="77777777" w:rsidR="00E165E0" w:rsidRPr="0093277F" w:rsidRDefault="00E165E0" w:rsidP="00737983">
            <w:pPr>
              <w:pStyle w:val="27"/>
            </w:pPr>
            <w:r w:rsidRPr="0093277F">
              <w:t>7</w:t>
            </w:r>
          </w:p>
        </w:tc>
      </w:tr>
      <w:tr w:rsidR="00E165E0" w:rsidRPr="00B625DE" w14:paraId="30A4B2BA" w14:textId="77777777" w:rsidTr="00E165E0">
        <w:trPr>
          <w:cantSplit/>
        </w:trPr>
        <w:tc>
          <w:tcPr>
            <w:tcW w:w="1718" w:type="pct"/>
            <w:vAlign w:val="bottom"/>
          </w:tcPr>
          <w:p w14:paraId="5B4E6B64" w14:textId="77777777" w:rsidR="00E165E0" w:rsidRPr="0093277F" w:rsidRDefault="00E165E0" w:rsidP="00737983">
            <w:pPr>
              <w:pStyle w:val="27"/>
            </w:pPr>
            <w:r>
              <w:rPr>
                <w:noProof/>
              </w:rPr>
              <w:t xml:space="preserve">- </w:t>
            </w:r>
            <w:r w:rsidRPr="00CE74BB">
              <w:rPr>
                <w:lang w:eastAsia="ru-RU"/>
              </w:rPr>
              <w:t>90-180 дней</w:t>
            </w:r>
          </w:p>
        </w:tc>
        <w:tc>
          <w:tcPr>
            <w:tcW w:w="771" w:type="pct"/>
            <w:shd w:val="clear" w:color="auto" w:fill="auto"/>
            <w:vAlign w:val="bottom"/>
          </w:tcPr>
          <w:p w14:paraId="6A7AC247" w14:textId="77777777" w:rsidR="00E165E0" w:rsidRPr="0093277F" w:rsidRDefault="00E165E0" w:rsidP="00737983">
            <w:pPr>
              <w:pStyle w:val="27"/>
            </w:pPr>
            <w:r w:rsidRPr="0093277F">
              <w:t>22</w:t>
            </w:r>
          </w:p>
        </w:tc>
        <w:tc>
          <w:tcPr>
            <w:tcW w:w="57" w:type="pct"/>
            <w:vAlign w:val="bottom"/>
          </w:tcPr>
          <w:p w14:paraId="027C0DAA" w14:textId="77777777" w:rsidR="00E165E0" w:rsidRPr="0093277F" w:rsidRDefault="00E165E0" w:rsidP="00737983">
            <w:pPr>
              <w:pStyle w:val="27"/>
            </w:pPr>
          </w:p>
        </w:tc>
        <w:tc>
          <w:tcPr>
            <w:tcW w:w="814" w:type="pct"/>
            <w:gridSpan w:val="2"/>
            <w:shd w:val="clear" w:color="auto" w:fill="auto"/>
            <w:vAlign w:val="bottom"/>
          </w:tcPr>
          <w:p w14:paraId="6C24ED80" w14:textId="77777777" w:rsidR="00E165E0" w:rsidRPr="0093277F" w:rsidRDefault="00E165E0" w:rsidP="00737983">
            <w:pPr>
              <w:pStyle w:val="27"/>
            </w:pPr>
            <w:r w:rsidRPr="0093277F">
              <w:t>-</w:t>
            </w:r>
          </w:p>
        </w:tc>
        <w:tc>
          <w:tcPr>
            <w:tcW w:w="75" w:type="pct"/>
            <w:vAlign w:val="bottom"/>
          </w:tcPr>
          <w:p w14:paraId="5FB830ED" w14:textId="77777777" w:rsidR="00E165E0" w:rsidRPr="0093277F" w:rsidRDefault="00E165E0" w:rsidP="00737983">
            <w:pPr>
              <w:pStyle w:val="27"/>
            </w:pPr>
          </w:p>
        </w:tc>
        <w:tc>
          <w:tcPr>
            <w:tcW w:w="746" w:type="pct"/>
            <w:shd w:val="clear" w:color="auto" w:fill="auto"/>
            <w:vAlign w:val="bottom"/>
          </w:tcPr>
          <w:p w14:paraId="3839D462" w14:textId="77777777" w:rsidR="00E165E0" w:rsidRPr="0093277F" w:rsidRDefault="00E165E0" w:rsidP="00737983">
            <w:pPr>
              <w:pStyle w:val="27"/>
              <w:rPr>
                <w:snapToGrid w:val="0"/>
              </w:rPr>
            </w:pPr>
            <w:r w:rsidRPr="0093277F">
              <w:rPr>
                <w:snapToGrid w:val="0"/>
              </w:rPr>
              <w:t>5</w:t>
            </w:r>
          </w:p>
        </w:tc>
        <w:tc>
          <w:tcPr>
            <w:tcW w:w="75" w:type="pct"/>
            <w:vAlign w:val="bottom"/>
          </w:tcPr>
          <w:p w14:paraId="1D9576BD" w14:textId="77777777" w:rsidR="00E165E0" w:rsidRPr="0093277F" w:rsidRDefault="00E165E0" w:rsidP="00737983">
            <w:pPr>
              <w:pStyle w:val="27"/>
              <w:rPr>
                <w:snapToGrid w:val="0"/>
              </w:rPr>
            </w:pPr>
          </w:p>
        </w:tc>
        <w:tc>
          <w:tcPr>
            <w:tcW w:w="745" w:type="pct"/>
            <w:shd w:val="clear" w:color="auto" w:fill="auto"/>
            <w:vAlign w:val="bottom"/>
          </w:tcPr>
          <w:p w14:paraId="09F900E9" w14:textId="77777777" w:rsidR="00E165E0" w:rsidRPr="0093277F" w:rsidRDefault="00E165E0" w:rsidP="00737983">
            <w:pPr>
              <w:pStyle w:val="27"/>
            </w:pPr>
            <w:r>
              <w:t>-</w:t>
            </w:r>
          </w:p>
        </w:tc>
      </w:tr>
      <w:tr w:rsidR="00E165E0" w:rsidRPr="00B625DE" w14:paraId="7E5FE8C0" w14:textId="77777777" w:rsidTr="00E165E0">
        <w:trPr>
          <w:cantSplit/>
        </w:trPr>
        <w:tc>
          <w:tcPr>
            <w:tcW w:w="1718" w:type="pct"/>
            <w:vAlign w:val="bottom"/>
          </w:tcPr>
          <w:p w14:paraId="3969595F" w14:textId="77777777" w:rsidR="00E165E0" w:rsidRPr="0093277F" w:rsidRDefault="00E165E0" w:rsidP="00737983">
            <w:pPr>
              <w:pStyle w:val="27"/>
            </w:pPr>
            <w:r>
              <w:rPr>
                <w:noProof/>
              </w:rPr>
              <w:t xml:space="preserve">- </w:t>
            </w:r>
            <w:r w:rsidRPr="00CE74BB">
              <w:rPr>
                <w:lang w:eastAsia="ru-RU"/>
              </w:rPr>
              <w:t>Свыше 180 дней</w:t>
            </w:r>
          </w:p>
        </w:tc>
        <w:tc>
          <w:tcPr>
            <w:tcW w:w="771" w:type="pct"/>
            <w:tcBorders>
              <w:bottom w:val="single" w:sz="4" w:space="0" w:color="auto"/>
            </w:tcBorders>
            <w:shd w:val="clear" w:color="auto" w:fill="auto"/>
            <w:vAlign w:val="bottom"/>
          </w:tcPr>
          <w:p w14:paraId="19965626" w14:textId="77777777" w:rsidR="00E165E0" w:rsidRPr="0093277F" w:rsidRDefault="00E165E0" w:rsidP="00737983">
            <w:pPr>
              <w:pStyle w:val="27"/>
            </w:pPr>
            <w:r w:rsidRPr="0093277F">
              <w:t>152</w:t>
            </w:r>
          </w:p>
        </w:tc>
        <w:tc>
          <w:tcPr>
            <w:tcW w:w="57" w:type="pct"/>
            <w:vAlign w:val="bottom"/>
          </w:tcPr>
          <w:p w14:paraId="3773B1F8" w14:textId="77777777" w:rsidR="00E165E0" w:rsidRPr="0093277F" w:rsidRDefault="00E165E0" w:rsidP="00737983">
            <w:pPr>
              <w:pStyle w:val="27"/>
            </w:pPr>
          </w:p>
        </w:tc>
        <w:tc>
          <w:tcPr>
            <w:tcW w:w="814" w:type="pct"/>
            <w:gridSpan w:val="2"/>
            <w:tcBorders>
              <w:bottom w:val="single" w:sz="4" w:space="0" w:color="auto"/>
            </w:tcBorders>
            <w:shd w:val="clear" w:color="auto" w:fill="auto"/>
            <w:vAlign w:val="bottom"/>
          </w:tcPr>
          <w:p w14:paraId="6C7F397A" w14:textId="77777777" w:rsidR="00E165E0" w:rsidRPr="0093277F" w:rsidRDefault="00E165E0" w:rsidP="00737983">
            <w:pPr>
              <w:pStyle w:val="27"/>
            </w:pPr>
            <w:r w:rsidRPr="0093277F">
              <w:t>11</w:t>
            </w:r>
          </w:p>
        </w:tc>
        <w:tc>
          <w:tcPr>
            <w:tcW w:w="75" w:type="pct"/>
            <w:vAlign w:val="bottom"/>
          </w:tcPr>
          <w:p w14:paraId="67CCFAF9" w14:textId="77777777" w:rsidR="00E165E0" w:rsidRPr="0093277F" w:rsidRDefault="00E165E0" w:rsidP="00737983">
            <w:pPr>
              <w:pStyle w:val="27"/>
            </w:pPr>
          </w:p>
        </w:tc>
        <w:tc>
          <w:tcPr>
            <w:tcW w:w="746" w:type="pct"/>
            <w:tcBorders>
              <w:bottom w:val="single" w:sz="4" w:space="0" w:color="auto"/>
            </w:tcBorders>
            <w:shd w:val="clear" w:color="auto" w:fill="auto"/>
            <w:vAlign w:val="bottom"/>
          </w:tcPr>
          <w:p w14:paraId="3DC513D3" w14:textId="77777777" w:rsidR="00E165E0" w:rsidRPr="0093277F" w:rsidRDefault="00E165E0" w:rsidP="00737983">
            <w:pPr>
              <w:pStyle w:val="27"/>
              <w:rPr>
                <w:snapToGrid w:val="0"/>
              </w:rPr>
            </w:pPr>
            <w:r w:rsidRPr="0093277F">
              <w:rPr>
                <w:snapToGrid w:val="0"/>
              </w:rPr>
              <w:t>155</w:t>
            </w:r>
          </w:p>
        </w:tc>
        <w:tc>
          <w:tcPr>
            <w:tcW w:w="75" w:type="pct"/>
            <w:vAlign w:val="bottom"/>
          </w:tcPr>
          <w:p w14:paraId="4C9658AC" w14:textId="77777777" w:rsidR="00E165E0" w:rsidRPr="0093277F" w:rsidRDefault="00E165E0" w:rsidP="00737983">
            <w:pPr>
              <w:pStyle w:val="27"/>
              <w:rPr>
                <w:snapToGrid w:val="0"/>
              </w:rPr>
            </w:pPr>
          </w:p>
        </w:tc>
        <w:tc>
          <w:tcPr>
            <w:tcW w:w="745" w:type="pct"/>
            <w:tcBorders>
              <w:bottom w:val="single" w:sz="4" w:space="0" w:color="auto"/>
            </w:tcBorders>
            <w:shd w:val="clear" w:color="auto" w:fill="auto"/>
            <w:vAlign w:val="bottom"/>
          </w:tcPr>
          <w:p w14:paraId="3ED4A237" w14:textId="77777777" w:rsidR="00E165E0" w:rsidRPr="0093277F" w:rsidRDefault="00E165E0" w:rsidP="00737983">
            <w:pPr>
              <w:pStyle w:val="27"/>
            </w:pPr>
            <w:r>
              <w:t>2</w:t>
            </w:r>
          </w:p>
        </w:tc>
      </w:tr>
      <w:tr w:rsidR="00E165E0" w:rsidRPr="00A90ACF" w14:paraId="4B77BCF1" w14:textId="77777777" w:rsidTr="00E165E0">
        <w:trPr>
          <w:cantSplit/>
        </w:trPr>
        <w:tc>
          <w:tcPr>
            <w:tcW w:w="5000" w:type="pct"/>
            <w:gridSpan w:val="9"/>
          </w:tcPr>
          <w:p w14:paraId="4071069C" w14:textId="77777777" w:rsidR="00E165E0" w:rsidRPr="00E165E0" w:rsidRDefault="00E165E0" w:rsidP="00737983">
            <w:pPr>
              <w:pStyle w:val="27"/>
              <w:rPr>
                <w:b/>
                <w:sz w:val="2"/>
                <w:szCs w:val="2"/>
              </w:rPr>
            </w:pPr>
          </w:p>
          <w:p w14:paraId="4B176810" w14:textId="77777777" w:rsidR="00E165E0" w:rsidRPr="00E165E0" w:rsidRDefault="00E165E0" w:rsidP="00737983">
            <w:pPr>
              <w:pStyle w:val="27"/>
              <w:rPr>
                <w:b/>
                <w:sz w:val="2"/>
                <w:szCs w:val="2"/>
              </w:rPr>
            </w:pPr>
          </w:p>
          <w:p w14:paraId="5BFFFC09" w14:textId="77777777" w:rsidR="00E165E0" w:rsidRPr="00E165E0" w:rsidRDefault="00E165E0" w:rsidP="00737983">
            <w:pPr>
              <w:pStyle w:val="27"/>
              <w:rPr>
                <w:b/>
                <w:sz w:val="2"/>
                <w:szCs w:val="2"/>
              </w:rPr>
            </w:pPr>
          </w:p>
          <w:p w14:paraId="0674D764" w14:textId="77777777" w:rsidR="00E165E0" w:rsidRPr="00E165E0" w:rsidRDefault="00E165E0" w:rsidP="00737983">
            <w:pPr>
              <w:pStyle w:val="27"/>
              <w:rPr>
                <w:b/>
              </w:rPr>
            </w:pPr>
          </w:p>
        </w:tc>
      </w:tr>
      <w:tr w:rsidR="00E165E0" w:rsidRPr="00B625DE" w14:paraId="084FA407" w14:textId="77777777" w:rsidTr="00E165E0">
        <w:trPr>
          <w:cantSplit/>
        </w:trPr>
        <w:tc>
          <w:tcPr>
            <w:tcW w:w="1718" w:type="pct"/>
            <w:shd w:val="clear" w:color="auto" w:fill="auto"/>
            <w:vAlign w:val="bottom"/>
          </w:tcPr>
          <w:p w14:paraId="4B984A6F" w14:textId="77777777" w:rsidR="00E165E0" w:rsidRPr="00E165E0" w:rsidRDefault="00E165E0" w:rsidP="00737983">
            <w:pPr>
              <w:pStyle w:val="27"/>
            </w:pPr>
          </w:p>
        </w:tc>
        <w:tc>
          <w:tcPr>
            <w:tcW w:w="1592" w:type="pct"/>
            <w:gridSpan w:val="3"/>
            <w:tcBorders>
              <w:bottom w:val="single" w:sz="6" w:space="0" w:color="auto"/>
            </w:tcBorders>
            <w:shd w:val="clear" w:color="auto" w:fill="auto"/>
            <w:vAlign w:val="bottom"/>
          </w:tcPr>
          <w:p w14:paraId="2C6C58D8" w14:textId="77777777" w:rsidR="00E165E0" w:rsidRPr="00B625DE" w:rsidRDefault="00E165E0" w:rsidP="00737983">
            <w:pPr>
              <w:pStyle w:val="27"/>
            </w:pPr>
            <w:r>
              <w:rPr>
                <w:lang w:eastAsia="ru-RU"/>
              </w:rPr>
              <w:t>31 декабря 2014</w:t>
            </w:r>
          </w:p>
        </w:tc>
        <w:tc>
          <w:tcPr>
            <w:tcW w:w="125" w:type="pct"/>
            <w:gridSpan w:val="2"/>
            <w:shd w:val="clear" w:color="auto" w:fill="auto"/>
            <w:vAlign w:val="bottom"/>
          </w:tcPr>
          <w:p w14:paraId="53992C1C" w14:textId="77777777" w:rsidR="00E165E0" w:rsidRPr="00B625DE" w:rsidRDefault="00E165E0" w:rsidP="00737983">
            <w:pPr>
              <w:pStyle w:val="27"/>
            </w:pPr>
          </w:p>
        </w:tc>
        <w:tc>
          <w:tcPr>
            <w:tcW w:w="1566" w:type="pct"/>
            <w:gridSpan w:val="3"/>
            <w:tcBorders>
              <w:bottom w:val="single" w:sz="6" w:space="0" w:color="auto"/>
            </w:tcBorders>
            <w:shd w:val="clear" w:color="auto" w:fill="auto"/>
            <w:vAlign w:val="bottom"/>
          </w:tcPr>
          <w:p w14:paraId="363E1F9D" w14:textId="77777777" w:rsidR="00E165E0" w:rsidRPr="00B625DE" w:rsidRDefault="00E165E0" w:rsidP="00737983">
            <w:pPr>
              <w:pStyle w:val="27"/>
            </w:pPr>
            <w:r>
              <w:rPr>
                <w:lang w:eastAsia="ru-RU"/>
              </w:rPr>
              <w:t>31 декабря 2013</w:t>
            </w:r>
          </w:p>
        </w:tc>
      </w:tr>
      <w:tr w:rsidR="00E165E0" w:rsidRPr="00B625DE" w14:paraId="1F07025C" w14:textId="77777777" w:rsidTr="00E165E0">
        <w:trPr>
          <w:cantSplit/>
        </w:trPr>
        <w:tc>
          <w:tcPr>
            <w:tcW w:w="1718" w:type="pct"/>
            <w:vAlign w:val="bottom"/>
          </w:tcPr>
          <w:p w14:paraId="725459C9" w14:textId="77777777" w:rsidR="00E165E0" w:rsidRPr="00B625DE" w:rsidRDefault="00E165E0" w:rsidP="00737983">
            <w:pPr>
              <w:pStyle w:val="27"/>
            </w:pPr>
          </w:p>
        </w:tc>
        <w:tc>
          <w:tcPr>
            <w:tcW w:w="771" w:type="pct"/>
            <w:tcBorders>
              <w:top w:val="single" w:sz="6" w:space="0" w:color="auto"/>
              <w:bottom w:val="single" w:sz="6" w:space="0" w:color="auto"/>
            </w:tcBorders>
            <w:shd w:val="clear" w:color="auto" w:fill="auto"/>
            <w:vAlign w:val="bottom"/>
          </w:tcPr>
          <w:p w14:paraId="29056B88" w14:textId="77777777" w:rsidR="00E165E0" w:rsidRPr="00E165E0" w:rsidRDefault="00E165E0" w:rsidP="00737983">
            <w:pPr>
              <w:pStyle w:val="27"/>
            </w:pPr>
            <w:r w:rsidRPr="00E165E0">
              <w:rPr>
                <w:lang w:eastAsia="ru-RU"/>
              </w:rPr>
              <w:t>Дебиторская задолженность по основной деятельности</w:t>
            </w:r>
          </w:p>
        </w:tc>
        <w:tc>
          <w:tcPr>
            <w:tcW w:w="57" w:type="pct"/>
            <w:tcBorders>
              <w:top w:val="single" w:sz="6" w:space="0" w:color="auto"/>
            </w:tcBorders>
            <w:shd w:val="clear" w:color="auto" w:fill="auto"/>
            <w:vAlign w:val="bottom"/>
          </w:tcPr>
          <w:p w14:paraId="4FFB0F74" w14:textId="77777777" w:rsidR="00E165E0" w:rsidRPr="00E165E0" w:rsidRDefault="00E165E0" w:rsidP="00737983">
            <w:pPr>
              <w:pStyle w:val="27"/>
            </w:pPr>
          </w:p>
        </w:tc>
        <w:tc>
          <w:tcPr>
            <w:tcW w:w="764" w:type="pct"/>
            <w:tcBorders>
              <w:top w:val="single" w:sz="6" w:space="0" w:color="auto"/>
              <w:bottom w:val="single" w:sz="6" w:space="0" w:color="auto"/>
            </w:tcBorders>
            <w:shd w:val="clear" w:color="auto" w:fill="auto"/>
            <w:vAlign w:val="bottom"/>
          </w:tcPr>
          <w:p w14:paraId="6D8CC72E" w14:textId="77777777" w:rsidR="00E165E0" w:rsidRPr="00BA106C" w:rsidRDefault="00E165E0" w:rsidP="00737983">
            <w:pPr>
              <w:pStyle w:val="27"/>
            </w:pPr>
            <w:r w:rsidRPr="00CE74BB">
              <w:rPr>
                <w:lang w:eastAsia="ru-RU"/>
              </w:rPr>
              <w:t>Прочая дебиторская задолженность</w:t>
            </w:r>
          </w:p>
        </w:tc>
        <w:tc>
          <w:tcPr>
            <w:tcW w:w="125" w:type="pct"/>
            <w:gridSpan w:val="2"/>
            <w:vAlign w:val="bottom"/>
          </w:tcPr>
          <w:p w14:paraId="4CC21B15" w14:textId="77777777" w:rsidR="00E165E0" w:rsidRPr="00B625DE" w:rsidRDefault="00E165E0" w:rsidP="00737983">
            <w:pPr>
              <w:pStyle w:val="27"/>
            </w:pPr>
          </w:p>
        </w:tc>
        <w:tc>
          <w:tcPr>
            <w:tcW w:w="746" w:type="pct"/>
            <w:tcBorders>
              <w:top w:val="single" w:sz="6" w:space="0" w:color="auto"/>
              <w:bottom w:val="single" w:sz="6" w:space="0" w:color="auto"/>
            </w:tcBorders>
            <w:shd w:val="clear" w:color="auto" w:fill="auto"/>
            <w:vAlign w:val="bottom"/>
          </w:tcPr>
          <w:p w14:paraId="4D95D9B5" w14:textId="77777777" w:rsidR="00E165E0" w:rsidRPr="00E165E0" w:rsidRDefault="00E165E0" w:rsidP="00737983">
            <w:pPr>
              <w:pStyle w:val="27"/>
            </w:pPr>
            <w:r w:rsidRPr="00E165E0">
              <w:rPr>
                <w:lang w:eastAsia="ru-RU"/>
              </w:rPr>
              <w:t>Дебиторская задолженность по основной деятельности</w:t>
            </w:r>
          </w:p>
        </w:tc>
        <w:tc>
          <w:tcPr>
            <w:tcW w:w="75" w:type="pct"/>
            <w:tcBorders>
              <w:top w:val="single" w:sz="6" w:space="0" w:color="auto"/>
            </w:tcBorders>
            <w:shd w:val="clear" w:color="auto" w:fill="auto"/>
            <w:vAlign w:val="bottom"/>
          </w:tcPr>
          <w:p w14:paraId="08CDCFDF" w14:textId="77777777" w:rsidR="00E165E0" w:rsidRPr="00E165E0" w:rsidRDefault="00E165E0" w:rsidP="00737983">
            <w:pPr>
              <w:pStyle w:val="27"/>
            </w:pPr>
          </w:p>
        </w:tc>
        <w:tc>
          <w:tcPr>
            <w:tcW w:w="745" w:type="pct"/>
            <w:tcBorders>
              <w:top w:val="single" w:sz="6" w:space="0" w:color="auto"/>
              <w:bottom w:val="single" w:sz="6" w:space="0" w:color="auto"/>
            </w:tcBorders>
            <w:shd w:val="clear" w:color="auto" w:fill="auto"/>
            <w:vAlign w:val="bottom"/>
          </w:tcPr>
          <w:p w14:paraId="5AAC4CB1" w14:textId="77777777" w:rsidR="00E165E0" w:rsidRPr="00BA106C" w:rsidRDefault="00E165E0" w:rsidP="00737983">
            <w:pPr>
              <w:pStyle w:val="27"/>
            </w:pPr>
            <w:r w:rsidRPr="00CE74BB">
              <w:rPr>
                <w:lang w:eastAsia="ru-RU"/>
              </w:rPr>
              <w:t>Прочая дебиторская задолженность</w:t>
            </w:r>
          </w:p>
        </w:tc>
      </w:tr>
      <w:tr w:rsidR="00E165E0" w:rsidRPr="00D67C09" w14:paraId="5E1337FD" w14:textId="77777777" w:rsidTr="00E165E0">
        <w:trPr>
          <w:cantSplit/>
        </w:trPr>
        <w:tc>
          <w:tcPr>
            <w:tcW w:w="1718" w:type="pct"/>
            <w:vAlign w:val="bottom"/>
          </w:tcPr>
          <w:p w14:paraId="6AF25803" w14:textId="77777777" w:rsidR="00E165E0" w:rsidRPr="00E165E0" w:rsidRDefault="00E165E0" w:rsidP="00737983">
            <w:pPr>
              <w:pStyle w:val="27"/>
              <w:rPr>
                <w:b/>
                <w:noProof/>
              </w:rPr>
            </w:pPr>
            <w:r w:rsidRPr="00E165E0">
              <w:rPr>
                <w:b/>
                <w:lang w:eastAsia="ru-RU"/>
              </w:rPr>
              <w:t>Итого задолженность, в индивидуальном порядке определенная как обесцененная</w:t>
            </w:r>
          </w:p>
        </w:tc>
        <w:tc>
          <w:tcPr>
            <w:tcW w:w="771" w:type="pct"/>
            <w:tcBorders>
              <w:bottom w:val="single" w:sz="4" w:space="0" w:color="auto"/>
            </w:tcBorders>
            <w:shd w:val="clear" w:color="auto" w:fill="auto"/>
            <w:vAlign w:val="bottom"/>
          </w:tcPr>
          <w:p w14:paraId="6E276E10" w14:textId="77777777" w:rsidR="00E165E0" w:rsidRPr="00D67C09" w:rsidRDefault="00E165E0" w:rsidP="00737983">
            <w:pPr>
              <w:pStyle w:val="27"/>
              <w:rPr>
                <w:b/>
              </w:rPr>
            </w:pPr>
            <w:r w:rsidRPr="00D67C09">
              <w:rPr>
                <w:b/>
              </w:rPr>
              <w:t>239</w:t>
            </w:r>
          </w:p>
        </w:tc>
        <w:tc>
          <w:tcPr>
            <w:tcW w:w="57" w:type="pct"/>
            <w:vAlign w:val="bottom"/>
          </w:tcPr>
          <w:p w14:paraId="79B64921" w14:textId="77777777" w:rsidR="00E165E0" w:rsidRPr="00D67C09" w:rsidRDefault="00E165E0" w:rsidP="00737983">
            <w:pPr>
              <w:pStyle w:val="27"/>
              <w:rPr>
                <w:b/>
              </w:rPr>
            </w:pPr>
          </w:p>
        </w:tc>
        <w:tc>
          <w:tcPr>
            <w:tcW w:w="764" w:type="pct"/>
            <w:tcBorders>
              <w:bottom w:val="single" w:sz="4" w:space="0" w:color="auto"/>
            </w:tcBorders>
            <w:shd w:val="clear" w:color="auto" w:fill="auto"/>
            <w:vAlign w:val="bottom"/>
          </w:tcPr>
          <w:p w14:paraId="612077CA" w14:textId="77777777" w:rsidR="00E165E0" w:rsidRPr="00D67C09" w:rsidRDefault="00E165E0" w:rsidP="00737983">
            <w:pPr>
              <w:pStyle w:val="27"/>
              <w:rPr>
                <w:b/>
              </w:rPr>
            </w:pPr>
            <w:r w:rsidRPr="00D67C09">
              <w:rPr>
                <w:b/>
              </w:rPr>
              <w:t>11</w:t>
            </w:r>
          </w:p>
        </w:tc>
        <w:tc>
          <w:tcPr>
            <w:tcW w:w="125" w:type="pct"/>
            <w:gridSpan w:val="2"/>
            <w:vAlign w:val="bottom"/>
          </w:tcPr>
          <w:p w14:paraId="35A06384" w14:textId="77777777" w:rsidR="00E165E0" w:rsidRPr="00D67C09" w:rsidRDefault="00E165E0" w:rsidP="00737983">
            <w:pPr>
              <w:pStyle w:val="27"/>
              <w:rPr>
                <w:b/>
              </w:rPr>
            </w:pPr>
          </w:p>
        </w:tc>
        <w:tc>
          <w:tcPr>
            <w:tcW w:w="746" w:type="pct"/>
            <w:tcBorders>
              <w:bottom w:val="single" w:sz="4" w:space="0" w:color="auto"/>
            </w:tcBorders>
            <w:shd w:val="clear" w:color="auto" w:fill="auto"/>
            <w:vAlign w:val="bottom"/>
          </w:tcPr>
          <w:p w14:paraId="65167E57" w14:textId="77777777" w:rsidR="00E165E0" w:rsidRPr="00D67C09" w:rsidRDefault="00E165E0" w:rsidP="00737983">
            <w:pPr>
              <w:pStyle w:val="27"/>
              <w:rPr>
                <w:b/>
                <w:snapToGrid w:val="0"/>
              </w:rPr>
            </w:pPr>
            <w:r w:rsidRPr="00D67C09">
              <w:rPr>
                <w:b/>
                <w:snapToGrid w:val="0"/>
              </w:rPr>
              <w:t>162</w:t>
            </w:r>
          </w:p>
        </w:tc>
        <w:tc>
          <w:tcPr>
            <w:tcW w:w="75" w:type="pct"/>
            <w:vAlign w:val="bottom"/>
          </w:tcPr>
          <w:p w14:paraId="2AF9C312" w14:textId="77777777" w:rsidR="00E165E0" w:rsidRPr="00D67C09" w:rsidRDefault="00E165E0" w:rsidP="00737983">
            <w:pPr>
              <w:pStyle w:val="27"/>
              <w:rPr>
                <w:b/>
                <w:snapToGrid w:val="0"/>
              </w:rPr>
            </w:pPr>
          </w:p>
        </w:tc>
        <w:tc>
          <w:tcPr>
            <w:tcW w:w="745" w:type="pct"/>
            <w:tcBorders>
              <w:bottom w:val="single" w:sz="4" w:space="0" w:color="auto"/>
            </w:tcBorders>
            <w:shd w:val="clear" w:color="auto" w:fill="auto"/>
            <w:vAlign w:val="bottom"/>
          </w:tcPr>
          <w:p w14:paraId="4ABD5FDB" w14:textId="77777777" w:rsidR="00E165E0" w:rsidRPr="00D67C09" w:rsidRDefault="00E165E0" w:rsidP="00737983">
            <w:pPr>
              <w:pStyle w:val="27"/>
              <w:rPr>
                <w:b/>
              </w:rPr>
            </w:pPr>
            <w:r w:rsidRPr="00D67C09">
              <w:rPr>
                <w:b/>
              </w:rPr>
              <w:t>9</w:t>
            </w:r>
          </w:p>
        </w:tc>
      </w:tr>
      <w:tr w:rsidR="00E165E0" w:rsidRPr="0093277F" w14:paraId="37C8A59C" w14:textId="77777777" w:rsidTr="00E165E0">
        <w:trPr>
          <w:cantSplit/>
        </w:trPr>
        <w:tc>
          <w:tcPr>
            <w:tcW w:w="1718" w:type="pct"/>
            <w:vAlign w:val="bottom"/>
          </w:tcPr>
          <w:p w14:paraId="2257C02D" w14:textId="77777777" w:rsidR="00E165E0" w:rsidRPr="00E165E0" w:rsidRDefault="00E165E0" w:rsidP="00737983">
            <w:pPr>
              <w:pStyle w:val="27"/>
              <w:rPr>
                <w:b/>
                <w:sz w:val="8"/>
                <w:szCs w:val="8"/>
                <w:lang w:eastAsia="ru-RU"/>
              </w:rPr>
            </w:pPr>
          </w:p>
          <w:p w14:paraId="1B743AF8" w14:textId="77777777" w:rsidR="00E165E0" w:rsidRPr="00E165E0" w:rsidRDefault="00E165E0" w:rsidP="00737983">
            <w:pPr>
              <w:pStyle w:val="27"/>
              <w:rPr>
                <w:b/>
                <w:noProof/>
              </w:rPr>
            </w:pPr>
            <w:r w:rsidRPr="00E165E0">
              <w:rPr>
                <w:b/>
                <w:lang w:eastAsia="ru-RU"/>
              </w:rPr>
              <w:t>За вычетом резерва под обесценение</w:t>
            </w:r>
          </w:p>
        </w:tc>
        <w:tc>
          <w:tcPr>
            <w:tcW w:w="771" w:type="pct"/>
            <w:tcBorders>
              <w:bottom w:val="single" w:sz="4" w:space="0" w:color="auto"/>
            </w:tcBorders>
            <w:shd w:val="clear" w:color="auto" w:fill="auto"/>
            <w:vAlign w:val="bottom"/>
          </w:tcPr>
          <w:p w14:paraId="5506ED8C" w14:textId="77777777" w:rsidR="00E165E0" w:rsidRPr="0093277F" w:rsidRDefault="00E165E0" w:rsidP="00737983">
            <w:pPr>
              <w:pStyle w:val="27"/>
              <w:rPr>
                <w:b/>
              </w:rPr>
            </w:pPr>
            <w:r>
              <w:rPr>
                <w:b/>
              </w:rPr>
              <w:t>(239)</w:t>
            </w:r>
          </w:p>
        </w:tc>
        <w:tc>
          <w:tcPr>
            <w:tcW w:w="57" w:type="pct"/>
            <w:vAlign w:val="bottom"/>
          </w:tcPr>
          <w:p w14:paraId="05D3E935" w14:textId="77777777" w:rsidR="00E165E0" w:rsidRPr="0093277F" w:rsidRDefault="00E165E0" w:rsidP="00737983">
            <w:pPr>
              <w:pStyle w:val="27"/>
              <w:rPr>
                <w:b/>
              </w:rPr>
            </w:pPr>
          </w:p>
        </w:tc>
        <w:tc>
          <w:tcPr>
            <w:tcW w:w="764" w:type="pct"/>
            <w:tcBorders>
              <w:bottom w:val="single" w:sz="4" w:space="0" w:color="auto"/>
            </w:tcBorders>
            <w:shd w:val="clear" w:color="auto" w:fill="auto"/>
            <w:vAlign w:val="bottom"/>
          </w:tcPr>
          <w:p w14:paraId="2DA64576" w14:textId="77777777" w:rsidR="00E165E0" w:rsidRPr="0093277F" w:rsidRDefault="00E165E0" w:rsidP="00737983">
            <w:pPr>
              <w:pStyle w:val="27"/>
              <w:rPr>
                <w:b/>
              </w:rPr>
            </w:pPr>
            <w:r>
              <w:rPr>
                <w:b/>
              </w:rPr>
              <w:t>(11)</w:t>
            </w:r>
          </w:p>
        </w:tc>
        <w:tc>
          <w:tcPr>
            <w:tcW w:w="125" w:type="pct"/>
            <w:gridSpan w:val="2"/>
            <w:vAlign w:val="bottom"/>
          </w:tcPr>
          <w:p w14:paraId="5EC383FA" w14:textId="77777777" w:rsidR="00E165E0" w:rsidRPr="0093277F" w:rsidRDefault="00E165E0" w:rsidP="00737983">
            <w:pPr>
              <w:pStyle w:val="27"/>
              <w:rPr>
                <w:b/>
              </w:rPr>
            </w:pPr>
          </w:p>
        </w:tc>
        <w:tc>
          <w:tcPr>
            <w:tcW w:w="746" w:type="pct"/>
            <w:tcBorders>
              <w:bottom w:val="single" w:sz="4" w:space="0" w:color="auto"/>
            </w:tcBorders>
            <w:shd w:val="clear" w:color="auto" w:fill="auto"/>
            <w:vAlign w:val="bottom"/>
          </w:tcPr>
          <w:p w14:paraId="0DAAEBEF" w14:textId="77777777" w:rsidR="00E165E0" w:rsidRPr="0093277F" w:rsidRDefault="00E165E0" w:rsidP="00737983">
            <w:pPr>
              <w:pStyle w:val="27"/>
              <w:rPr>
                <w:b/>
                <w:snapToGrid w:val="0"/>
              </w:rPr>
            </w:pPr>
            <w:r>
              <w:rPr>
                <w:b/>
                <w:snapToGrid w:val="0"/>
              </w:rPr>
              <w:t>(162)</w:t>
            </w:r>
          </w:p>
        </w:tc>
        <w:tc>
          <w:tcPr>
            <w:tcW w:w="75" w:type="pct"/>
            <w:vAlign w:val="bottom"/>
          </w:tcPr>
          <w:p w14:paraId="7129E8B1" w14:textId="77777777" w:rsidR="00E165E0" w:rsidRPr="0093277F" w:rsidRDefault="00E165E0" w:rsidP="00737983">
            <w:pPr>
              <w:pStyle w:val="27"/>
              <w:rPr>
                <w:b/>
                <w:snapToGrid w:val="0"/>
              </w:rPr>
            </w:pPr>
          </w:p>
        </w:tc>
        <w:tc>
          <w:tcPr>
            <w:tcW w:w="745" w:type="pct"/>
            <w:tcBorders>
              <w:bottom w:val="single" w:sz="4" w:space="0" w:color="auto"/>
            </w:tcBorders>
            <w:shd w:val="clear" w:color="auto" w:fill="auto"/>
            <w:vAlign w:val="bottom"/>
          </w:tcPr>
          <w:p w14:paraId="6FD0C955" w14:textId="77777777" w:rsidR="00E165E0" w:rsidRPr="0093277F" w:rsidRDefault="00E165E0" w:rsidP="00737983">
            <w:pPr>
              <w:pStyle w:val="27"/>
              <w:rPr>
                <w:b/>
              </w:rPr>
            </w:pPr>
            <w:r>
              <w:rPr>
                <w:b/>
              </w:rPr>
              <w:t>(9)</w:t>
            </w:r>
          </w:p>
        </w:tc>
      </w:tr>
      <w:tr w:rsidR="00E165E0" w:rsidRPr="0093277F" w14:paraId="01508298" w14:textId="77777777" w:rsidTr="00E165E0">
        <w:trPr>
          <w:cantSplit/>
        </w:trPr>
        <w:tc>
          <w:tcPr>
            <w:tcW w:w="1718" w:type="pct"/>
            <w:vAlign w:val="bottom"/>
          </w:tcPr>
          <w:p w14:paraId="27862285" w14:textId="77777777" w:rsidR="00E165E0" w:rsidRDefault="00E165E0" w:rsidP="00737983">
            <w:pPr>
              <w:pStyle w:val="27"/>
              <w:rPr>
                <w:b/>
                <w:lang w:eastAsia="ru-RU"/>
              </w:rPr>
            </w:pPr>
          </w:p>
          <w:p w14:paraId="5FE721C7" w14:textId="77777777" w:rsidR="00E165E0" w:rsidRPr="00F04BD0" w:rsidRDefault="00E165E0" w:rsidP="00737983">
            <w:pPr>
              <w:pStyle w:val="27"/>
              <w:rPr>
                <w:b/>
                <w:noProof/>
              </w:rPr>
            </w:pPr>
            <w:r w:rsidRPr="00F04BD0">
              <w:rPr>
                <w:b/>
                <w:lang w:eastAsia="ru-RU"/>
              </w:rPr>
              <w:t>ИТОГО</w:t>
            </w:r>
          </w:p>
        </w:tc>
        <w:tc>
          <w:tcPr>
            <w:tcW w:w="771" w:type="pct"/>
            <w:tcBorders>
              <w:top w:val="single" w:sz="4" w:space="0" w:color="auto"/>
              <w:bottom w:val="double" w:sz="4" w:space="0" w:color="auto"/>
            </w:tcBorders>
            <w:shd w:val="clear" w:color="auto" w:fill="auto"/>
            <w:vAlign w:val="bottom"/>
          </w:tcPr>
          <w:p w14:paraId="4107CADA" w14:textId="77777777" w:rsidR="00E165E0" w:rsidRPr="0093277F" w:rsidRDefault="00E165E0" w:rsidP="00737983">
            <w:pPr>
              <w:pStyle w:val="27"/>
              <w:rPr>
                <w:b/>
              </w:rPr>
            </w:pPr>
            <w:r>
              <w:rPr>
                <w:b/>
              </w:rPr>
              <w:t>1 411</w:t>
            </w:r>
          </w:p>
        </w:tc>
        <w:tc>
          <w:tcPr>
            <w:tcW w:w="57" w:type="pct"/>
            <w:vAlign w:val="bottom"/>
          </w:tcPr>
          <w:p w14:paraId="62FDD4D3" w14:textId="77777777" w:rsidR="00E165E0" w:rsidRPr="0093277F" w:rsidRDefault="00E165E0" w:rsidP="00737983">
            <w:pPr>
              <w:pStyle w:val="27"/>
              <w:rPr>
                <w:b/>
              </w:rPr>
            </w:pPr>
          </w:p>
        </w:tc>
        <w:tc>
          <w:tcPr>
            <w:tcW w:w="764" w:type="pct"/>
            <w:tcBorders>
              <w:top w:val="single" w:sz="4" w:space="0" w:color="auto"/>
              <w:bottom w:val="double" w:sz="4" w:space="0" w:color="auto"/>
            </w:tcBorders>
            <w:shd w:val="clear" w:color="auto" w:fill="auto"/>
            <w:vAlign w:val="bottom"/>
          </w:tcPr>
          <w:p w14:paraId="3EDA955E" w14:textId="77777777" w:rsidR="00E165E0" w:rsidRPr="0093277F" w:rsidRDefault="00E165E0" w:rsidP="00737983">
            <w:pPr>
              <w:pStyle w:val="27"/>
              <w:rPr>
                <w:b/>
              </w:rPr>
            </w:pPr>
            <w:r>
              <w:rPr>
                <w:b/>
              </w:rPr>
              <w:t>131</w:t>
            </w:r>
          </w:p>
        </w:tc>
        <w:tc>
          <w:tcPr>
            <w:tcW w:w="125" w:type="pct"/>
            <w:gridSpan w:val="2"/>
            <w:vAlign w:val="bottom"/>
          </w:tcPr>
          <w:p w14:paraId="62A11482" w14:textId="77777777" w:rsidR="00E165E0" w:rsidRPr="0093277F" w:rsidRDefault="00E165E0" w:rsidP="00737983">
            <w:pPr>
              <w:pStyle w:val="27"/>
              <w:rPr>
                <w:b/>
              </w:rPr>
            </w:pPr>
          </w:p>
        </w:tc>
        <w:tc>
          <w:tcPr>
            <w:tcW w:w="746" w:type="pct"/>
            <w:tcBorders>
              <w:top w:val="single" w:sz="4" w:space="0" w:color="auto"/>
              <w:bottom w:val="double" w:sz="4" w:space="0" w:color="auto"/>
            </w:tcBorders>
            <w:shd w:val="clear" w:color="auto" w:fill="auto"/>
            <w:vAlign w:val="bottom"/>
          </w:tcPr>
          <w:p w14:paraId="589CA581" w14:textId="77777777" w:rsidR="00E165E0" w:rsidRPr="0093277F" w:rsidRDefault="00E165E0" w:rsidP="00737983">
            <w:pPr>
              <w:pStyle w:val="27"/>
              <w:rPr>
                <w:b/>
                <w:snapToGrid w:val="0"/>
              </w:rPr>
            </w:pPr>
            <w:r>
              <w:rPr>
                <w:b/>
                <w:snapToGrid w:val="0"/>
              </w:rPr>
              <w:t>1 203</w:t>
            </w:r>
          </w:p>
        </w:tc>
        <w:tc>
          <w:tcPr>
            <w:tcW w:w="75" w:type="pct"/>
            <w:vAlign w:val="bottom"/>
          </w:tcPr>
          <w:p w14:paraId="0C861D62" w14:textId="77777777" w:rsidR="00E165E0" w:rsidRPr="0093277F" w:rsidRDefault="00E165E0" w:rsidP="00737983">
            <w:pPr>
              <w:pStyle w:val="27"/>
              <w:rPr>
                <w:b/>
                <w:snapToGrid w:val="0"/>
              </w:rPr>
            </w:pPr>
          </w:p>
        </w:tc>
        <w:tc>
          <w:tcPr>
            <w:tcW w:w="745" w:type="pct"/>
            <w:tcBorders>
              <w:top w:val="single" w:sz="4" w:space="0" w:color="auto"/>
              <w:bottom w:val="double" w:sz="4" w:space="0" w:color="auto"/>
            </w:tcBorders>
            <w:shd w:val="clear" w:color="auto" w:fill="auto"/>
            <w:vAlign w:val="bottom"/>
          </w:tcPr>
          <w:p w14:paraId="1021F213" w14:textId="77777777" w:rsidR="00E165E0" w:rsidRPr="0093277F" w:rsidRDefault="00E165E0" w:rsidP="00737983">
            <w:pPr>
              <w:pStyle w:val="27"/>
              <w:rPr>
                <w:b/>
              </w:rPr>
            </w:pPr>
            <w:r>
              <w:rPr>
                <w:b/>
              </w:rPr>
              <w:t>418</w:t>
            </w:r>
          </w:p>
        </w:tc>
      </w:tr>
    </w:tbl>
    <w:p w14:paraId="08AEC3D5" w14:textId="77777777" w:rsidR="00E165E0" w:rsidRPr="003A3B40" w:rsidRDefault="00E165E0" w:rsidP="00E165E0">
      <w:pPr>
        <w:pStyle w:val="27"/>
        <w:spacing w:after="120"/>
        <w:rPr>
          <w:rFonts w:eastAsia="Webdings Cyr"/>
          <w:szCs w:val="24"/>
          <w:highlight w:val="red"/>
        </w:rPr>
      </w:pPr>
    </w:p>
    <w:p w14:paraId="339B8837" w14:textId="77777777" w:rsidR="00E165E0" w:rsidRPr="00107B51" w:rsidRDefault="00E165E0" w:rsidP="009349C9">
      <w:pPr>
        <w:spacing w:after="160"/>
        <w:ind w:firstLine="851"/>
        <w:rPr>
          <w:rFonts w:eastAsia="Webdings Cyr"/>
          <w:szCs w:val="24"/>
        </w:rPr>
      </w:pPr>
      <w:r w:rsidRPr="00107B51">
        <w:rPr>
          <w:rFonts w:eastAsia="Webdings Cyr"/>
          <w:szCs w:val="24"/>
        </w:rPr>
        <w:t>Ниже представлено изменение резерва по сомнительным долгам в отношении дебиторской задолженности по основной деятельности и прочей дебиторской задолженности</w:t>
      </w:r>
      <w:r w:rsidRPr="00107B51" w:rsidDel="0034577D">
        <w:rPr>
          <w:rFonts w:eastAsia="Webdings Cyr"/>
          <w:szCs w:val="24"/>
        </w:rPr>
        <w:t xml:space="preserve"> </w:t>
      </w:r>
      <w:r w:rsidRPr="00107B51">
        <w:rPr>
          <w:rFonts w:eastAsia="Webdings Cyr"/>
          <w:szCs w:val="24"/>
        </w:rPr>
        <w:t>и авансов, выданных:</w:t>
      </w:r>
    </w:p>
    <w:tbl>
      <w:tblPr>
        <w:tblW w:w="5000" w:type="pct"/>
        <w:tblCellMar>
          <w:left w:w="0" w:type="dxa"/>
          <w:right w:w="0" w:type="dxa"/>
        </w:tblCellMar>
        <w:tblLook w:val="0000" w:firstRow="0" w:lastRow="0" w:firstColumn="0" w:lastColumn="0" w:noHBand="0" w:noVBand="0"/>
      </w:tblPr>
      <w:tblGrid>
        <w:gridCol w:w="6511"/>
        <w:gridCol w:w="1448"/>
        <w:gridCol w:w="293"/>
        <w:gridCol w:w="1442"/>
      </w:tblGrid>
      <w:tr w:rsidR="00E165E0" w:rsidRPr="003A3B40" w14:paraId="7F214510" w14:textId="77777777" w:rsidTr="00E165E0">
        <w:trPr>
          <w:cantSplit/>
        </w:trPr>
        <w:tc>
          <w:tcPr>
            <w:tcW w:w="3358" w:type="pct"/>
            <w:noWrap/>
            <w:vAlign w:val="bottom"/>
          </w:tcPr>
          <w:p w14:paraId="70C5700B" w14:textId="77777777" w:rsidR="00E165E0" w:rsidRPr="00E165E0" w:rsidRDefault="00E165E0" w:rsidP="00737983">
            <w:pPr>
              <w:pStyle w:val="27"/>
            </w:pPr>
          </w:p>
        </w:tc>
        <w:tc>
          <w:tcPr>
            <w:tcW w:w="747" w:type="pct"/>
            <w:tcBorders>
              <w:bottom w:val="single" w:sz="6" w:space="0" w:color="auto"/>
            </w:tcBorders>
            <w:shd w:val="clear" w:color="auto" w:fill="auto"/>
            <w:vAlign w:val="bottom"/>
          </w:tcPr>
          <w:p w14:paraId="6168582F" w14:textId="77777777" w:rsidR="00E165E0" w:rsidRPr="003A3B40" w:rsidRDefault="00E165E0" w:rsidP="00737983">
            <w:pPr>
              <w:pStyle w:val="27"/>
            </w:pPr>
            <w:r w:rsidRPr="003A3B40">
              <w:t>2014</w:t>
            </w:r>
          </w:p>
        </w:tc>
        <w:tc>
          <w:tcPr>
            <w:tcW w:w="151" w:type="pct"/>
            <w:vAlign w:val="bottom"/>
          </w:tcPr>
          <w:p w14:paraId="7B0BE0CE" w14:textId="77777777" w:rsidR="00E165E0" w:rsidRPr="003A3B40" w:rsidRDefault="00E165E0" w:rsidP="00737983">
            <w:pPr>
              <w:pStyle w:val="27"/>
            </w:pPr>
          </w:p>
        </w:tc>
        <w:tc>
          <w:tcPr>
            <w:tcW w:w="744" w:type="pct"/>
            <w:tcBorders>
              <w:bottom w:val="single" w:sz="4" w:space="0" w:color="auto"/>
            </w:tcBorders>
            <w:vAlign w:val="bottom"/>
          </w:tcPr>
          <w:p w14:paraId="11BC47F5" w14:textId="77777777" w:rsidR="00E165E0" w:rsidRPr="003A3B40" w:rsidRDefault="00E165E0" w:rsidP="00737983">
            <w:pPr>
              <w:pStyle w:val="27"/>
            </w:pPr>
            <w:r w:rsidRPr="003A3B40">
              <w:t>2013</w:t>
            </w:r>
          </w:p>
        </w:tc>
      </w:tr>
      <w:tr w:rsidR="00E165E0" w:rsidRPr="003A3B40" w14:paraId="60A9C8D2" w14:textId="77777777" w:rsidTr="00E165E0">
        <w:trPr>
          <w:cantSplit/>
          <w:trHeight w:hRule="exact" w:val="113"/>
        </w:trPr>
        <w:tc>
          <w:tcPr>
            <w:tcW w:w="3358" w:type="pct"/>
            <w:noWrap/>
            <w:vAlign w:val="bottom"/>
          </w:tcPr>
          <w:p w14:paraId="3A636675" w14:textId="77777777" w:rsidR="00E165E0" w:rsidRPr="003A3B40" w:rsidRDefault="00E165E0" w:rsidP="00737983">
            <w:pPr>
              <w:pStyle w:val="27"/>
            </w:pPr>
          </w:p>
        </w:tc>
        <w:tc>
          <w:tcPr>
            <w:tcW w:w="747" w:type="pct"/>
            <w:tcBorders>
              <w:top w:val="single" w:sz="6" w:space="0" w:color="auto"/>
            </w:tcBorders>
            <w:shd w:val="clear" w:color="auto" w:fill="auto"/>
            <w:vAlign w:val="bottom"/>
          </w:tcPr>
          <w:p w14:paraId="125E62DC" w14:textId="77777777" w:rsidR="00E165E0" w:rsidRPr="003A3B40" w:rsidRDefault="00E165E0" w:rsidP="00737983">
            <w:pPr>
              <w:pStyle w:val="27"/>
            </w:pPr>
          </w:p>
        </w:tc>
        <w:tc>
          <w:tcPr>
            <w:tcW w:w="151" w:type="pct"/>
            <w:vAlign w:val="bottom"/>
          </w:tcPr>
          <w:p w14:paraId="4A0348EB" w14:textId="77777777" w:rsidR="00E165E0" w:rsidRPr="003A3B40" w:rsidRDefault="00E165E0" w:rsidP="00737983">
            <w:pPr>
              <w:pStyle w:val="27"/>
            </w:pPr>
          </w:p>
        </w:tc>
        <w:tc>
          <w:tcPr>
            <w:tcW w:w="744" w:type="pct"/>
            <w:tcBorders>
              <w:top w:val="single" w:sz="4" w:space="0" w:color="auto"/>
            </w:tcBorders>
            <w:vAlign w:val="bottom"/>
          </w:tcPr>
          <w:p w14:paraId="7B1145A5" w14:textId="77777777" w:rsidR="00E165E0" w:rsidRPr="003A3B40" w:rsidRDefault="00E165E0" w:rsidP="00737983">
            <w:pPr>
              <w:pStyle w:val="27"/>
            </w:pPr>
          </w:p>
        </w:tc>
      </w:tr>
      <w:tr w:rsidR="00E165E0" w:rsidRPr="003A3B40" w14:paraId="1C0CEBF1" w14:textId="77777777" w:rsidTr="00E165E0">
        <w:trPr>
          <w:cantSplit/>
        </w:trPr>
        <w:tc>
          <w:tcPr>
            <w:tcW w:w="3358" w:type="pct"/>
            <w:noWrap/>
            <w:vAlign w:val="bottom"/>
          </w:tcPr>
          <w:p w14:paraId="6C8A001F" w14:textId="77777777" w:rsidR="00E165E0" w:rsidRPr="003A3B40" w:rsidRDefault="00E165E0" w:rsidP="00737983">
            <w:pPr>
              <w:pStyle w:val="27"/>
              <w:rPr>
                <w:b/>
              </w:rPr>
            </w:pPr>
            <w:r w:rsidRPr="003A3B40">
              <w:rPr>
                <w:b/>
              </w:rPr>
              <w:t>Остаток на начало года</w:t>
            </w:r>
          </w:p>
        </w:tc>
        <w:tc>
          <w:tcPr>
            <w:tcW w:w="747" w:type="pct"/>
            <w:tcBorders>
              <w:bottom w:val="single" w:sz="4" w:space="0" w:color="auto"/>
            </w:tcBorders>
            <w:vAlign w:val="bottom"/>
          </w:tcPr>
          <w:p w14:paraId="05338B51" w14:textId="77777777" w:rsidR="00E165E0" w:rsidRPr="003A3B40" w:rsidRDefault="00E165E0" w:rsidP="00737983">
            <w:pPr>
              <w:pStyle w:val="27"/>
              <w:rPr>
                <w:b/>
              </w:rPr>
            </w:pPr>
            <w:r w:rsidRPr="003A3B40">
              <w:rPr>
                <w:b/>
              </w:rPr>
              <w:t>(259)</w:t>
            </w:r>
          </w:p>
        </w:tc>
        <w:tc>
          <w:tcPr>
            <w:tcW w:w="151" w:type="pct"/>
            <w:vAlign w:val="bottom"/>
          </w:tcPr>
          <w:p w14:paraId="25746530" w14:textId="77777777" w:rsidR="00E165E0" w:rsidRPr="003A3B40" w:rsidRDefault="00E165E0" w:rsidP="00737983">
            <w:pPr>
              <w:pStyle w:val="27"/>
            </w:pPr>
          </w:p>
        </w:tc>
        <w:tc>
          <w:tcPr>
            <w:tcW w:w="744" w:type="pct"/>
            <w:tcBorders>
              <w:bottom w:val="single" w:sz="4" w:space="0" w:color="auto"/>
            </w:tcBorders>
            <w:vAlign w:val="bottom"/>
          </w:tcPr>
          <w:p w14:paraId="7D5AB634" w14:textId="77777777" w:rsidR="00E165E0" w:rsidRPr="003A3B40" w:rsidRDefault="00E165E0" w:rsidP="00737983">
            <w:pPr>
              <w:pStyle w:val="27"/>
              <w:rPr>
                <w:b/>
              </w:rPr>
            </w:pPr>
            <w:r w:rsidRPr="003A3B40">
              <w:rPr>
                <w:b/>
              </w:rPr>
              <w:t>(184)</w:t>
            </w:r>
          </w:p>
        </w:tc>
      </w:tr>
      <w:tr w:rsidR="00E165E0" w:rsidRPr="003A3B40" w14:paraId="1C9C260A" w14:textId="77777777" w:rsidTr="00E165E0">
        <w:trPr>
          <w:cantSplit/>
        </w:trPr>
        <w:tc>
          <w:tcPr>
            <w:tcW w:w="3358" w:type="pct"/>
            <w:noWrap/>
            <w:vAlign w:val="bottom"/>
          </w:tcPr>
          <w:p w14:paraId="36C44A8D" w14:textId="77777777" w:rsidR="00E165E0" w:rsidRPr="00E165E0" w:rsidRDefault="00E165E0" w:rsidP="00737983">
            <w:pPr>
              <w:pStyle w:val="27"/>
            </w:pPr>
            <w:r w:rsidRPr="00E165E0">
              <w:t>Дополнительный резерв, признанный в текущем году</w:t>
            </w:r>
          </w:p>
        </w:tc>
        <w:tc>
          <w:tcPr>
            <w:tcW w:w="747" w:type="pct"/>
            <w:tcBorders>
              <w:top w:val="single" w:sz="4" w:space="0" w:color="auto"/>
            </w:tcBorders>
            <w:vAlign w:val="bottom"/>
          </w:tcPr>
          <w:p w14:paraId="236CE06F" w14:textId="77777777" w:rsidR="00E165E0" w:rsidRPr="003A3B40" w:rsidRDefault="00E165E0" w:rsidP="00737983">
            <w:pPr>
              <w:pStyle w:val="27"/>
            </w:pPr>
            <w:r w:rsidRPr="003A3B40">
              <w:t>(31)</w:t>
            </w:r>
          </w:p>
        </w:tc>
        <w:tc>
          <w:tcPr>
            <w:tcW w:w="151" w:type="pct"/>
            <w:vAlign w:val="bottom"/>
          </w:tcPr>
          <w:p w14:paraId="22EADAAB" w14:textId="77777777" w:rsidR="00E165E0" w:rsidRPr="003A3B40" w:rsidRDefault="00E165E0" w:rsidP="00737983">
            <w:pPr>
              <w:pStyle w:val="27"/>
            </w:pPr>
          </w:p>
        </w:tc>
        <w:tc>
          <w:tcPr>
            <w:tcW w:w="744" w:type="pct"/>
            <w:tcBorders>
              <w:top w:val="single" w:sz="4" w:space="0" w:color="auto"/>
            </w:tcBorders>
            <w:vAlign w:val="bottom"/>
          </w:tcPr>
          <w:p w14:paraId="26D38B85" w14:textId="77777777" w:rsidR="00E165E0" w:rsidRPr="003A3B40" w:rsidRDefault="00E165E0" w:rsidP="00737983">
            <w:pPr>
              <w:pStyle w:val="27"/>
            </w:pPr>
            <w:r w:rsidRPr="003A3B40">
              <w:t>(201)</w:t>
            </w:r>
          </w:p>
        </w:tc>
      </w:tr>
      <w:tr w:rsidR="00E165E0" w:rsidRPr="003A3B40" w14:paraId="22EBB064" w14:textId="77777777" w:rsidTr="00E165E0">
        <w:trPr>
          <w:cantSplit/>
        </w:trPr>
        <w:tc>
          <w:tcPr>
            <w:tcW w:w="3358" w:type="pct"/>
            <w:noWrap/>
            <w:vAlign w:val="bottom"/>
          </w:tcPr>
          <w:p w14:paraId="2D6C145E" w14:textId="77777777" w:rsidR="00E165E0" w:rsidRPr="003A3B40" w:rsidRDefault="00E165E0" w:rsidP="00737983">
            <w:pPr>
              <w:pStyle w:val="27"/>
            </w:pPr>
            <w:r w:rsidRPr="003A3B40">
              <w:t>Восстановление резерва</w:t>
            </w:r>
          </w:p>
        </w:tc>
        <w:tc>
          <w:tcPr>
            <w:tcW w:w="747" w:type="pct"/>
            <w:shd w:val="clear" w:color="auto" w:fill="auto"/>
            <w:vAlign w:val="bottom"/>
          </w:tcPr>
          <w:p w14:paraId="26561F9C" w14:textId="77777777" w:rsidR="00E165E0" w:rsidRPr="003A3B40" w:rsidRDefault="00E165E0" w:rsidP="00737983">
            <w:pPr>
              <w:pStyle w:val="27"/>
            </w:pPr>
            <w:r w:rsidRPr="003A3B40">
              <w:t>9</w:t>
            </w:r>
          </w:p>
        </w:tc>
        <w:tc>
          <w:tcPr>
            <w:tcW w:w="151" w:type="pct"/>
            <w:vAlign w:val="bottom"/>
          </w:tcPr>
          <w:p w14:paraId="510765C2" w14:textId="77777777" w:rsidR="00E165E0" w:rsidRPr="003A3B40" w:rsidRDefault="00E165E0" w:rsidP="00737983">
            <w:pPr>
              <w:pStyle w:val="27"/>
            </w:pPr>
          </w:p>
        </w:tc>
        <w:tc>
          <w:tcPr>
            <w:tcW w:w="744" w:type="pct"/>
            <w:vAlign w:val="bottom"/>
          </w:tcPr>
          <w:p w14:paraId="23D7A543" w14:textId="77777777" w:rsidR="00E165E0" w:rsidRPr="003A3B40" w:rsidRDefault="00E165E0" w:rsidP="00737983">
            <w:pPr>
              <w:pStyle w:val="27"/>
            </w:pPr>
            <w:r w:rsidRPr="003A3B40">
              <w:t>7</w:t>
            </w:r>
          </w:p>
        </w:tc>
      </w:tr>
      <w:tr w:rsidR="00E165E0" w:rsidRPr="003A3B40" w14:paraId="195FC588" w14:textId="77777777" w:rsidTr="00E165E0">
        <w:trPr>
          <w:cantSplit/>
        </w:trPr>
        <w:tc>
          <w:tcPr>
            <w:tcW w:w="3358" w:type="pct"/>
            <w:noWrap/>
            <w:vAlign w:val="bottom"/>
          </w:tcPr>
          <w:p w14:paraId="46DAB6E2" w14:textId="77777777" w:rsidR="00E165E0" w:rsidRPr="003A3B40" w:rsidRDefault="00E165E0" w:rsidP="00737983">
            <w:pPr>
              <w:pStyle w:val="27"/>
            </w:pPr>
            <w:r w:rsidRPr="003A3B40">
              <w:t>Списание за счет резерва</w:t>
            </w:r>
          </w:p>
        </w:tc>
        <w:tc>
          <w:tcPr>
            <w:tcW w:w="747" w:type="pct"/>
            <w:shd w:val="clear" w:color="auto" w:fill="auto"/>
            <w:vAlign w:val="bottom"/>
          </w:tcPr>
          <w:p w14:paraId="4FA6CBAD" w14:textId="77777777" w:rsidR="00E165E0" w:rsidRPr="003A3B40" w:rsidRDefault="00E165E0" w:rsidP="00737983">
            <w:pPr>
              <w:pStyle w:val="27"/>
            </w:pPr>
            <w:r w:rsidRPr="003A3B40">
              <w:t>23</w:t>
            </w:r>
          </w:p>
        </w:tc>
        <w:tc>
          <w:tcPr>
            <w:tcW w:w="151" w:type="pct"/>
            <w:vAlign w:val="bottom"/>
          </w:tcPr>
          <w:p w14:paraId="4CE081F1" w14:textId="77777777" w:rsidR="00E165E0" w:rsidRPr="003A3B40" w:rsidRDefault="00E165E0" w:rsidP="00737983">
            <w:pPr>
              <w:pStyle w:val="27"/>
            </w:pPr>
          </w:p>
        </w:tc>
        <w:tc>
          <w:tcPr>
            <w:tcW w:w="744" w:type="pct"/>
            <w:vAlign w:val="bottom"/>
          </w:tcPr>
          <w:p w14:paraId="5BE5C913" w14:textId="77777777" w:rsidR="00E165E0" w:rsidRPr="003A3B40" w:rsidRDefault="00E165E0" w:rsidP="00737983">
            <w:pPr>
              <w:pStyle w:val="27"/>
            </w:pPr>
            <w:r w:rsidRPr="003A3B40">
              <w:t>17</w:t>
            </w:r>
          </w:p>
        </w:tc>
      </w:tr>
      <w:tr w:rsidR="00E165E0" w:rsidRPr="003A3B40" w14:paraId="508CAEB0" w14:textId="77777777" w:rsidTr="00E165E0">
        <w:trPr>
          <w:cantSplit/>
        </w:trPr>
        <w:tc>
          <w:tcPr>
            <w:tcW w:w="3358" w:type="pct"/>
            <w:noWrap/>
            <w:vAlign w:val="bottom"/>
          </w:tcPr>
          <w:p w14:paraId="0A29ADE7" w14:textId="77777777" w:rsidR="00E165E0" w:rsidRPr="00E165E0" w:rsidRDefault="00E165E0" w:rsidP="00737983">
            <w:pPr>
              <w:pStyle w:val="27"/>
            </w:pPr>
            <w:r w:rsidRPr="00E165E0">
              <w:t>Выбытие контрольной доли участия в дочерней компании</w:t>
            </w:r>
          </w:p>
        </w:tc>
        <w:tc>
          <w:tcPr>
            <w:tcW w:w="747" w:type="pct"/>
            <w:shd w:val="clear" w:color="auto" w:fill="auto"/>
            <w:vAlign w:val="bottom"/>
          </w:tcPr>
          <w:p w14:paraId="7C0132EF" w14:textId="77777777" w:rsidR="00E165E0" w:rsidRPr="003A3B40" w:rsidRDefault="00E165E0" w:rsidP="00737983">
            <w:pPr>
              <w:pStyle w:val="27"/>
            </w:pPr>
            <w:r w:rsidRPr="003A3B40">
              <w:t>-</w:t>
            </w:r>
          </w:p>
        </w:tc>
        <w:tc>
          <w:tcPr>
            <w:tcW w:w="151" w:type="pct"/>
            <w:vAlign w:val="bottom"/>
          </w:tcPr>
          <w:p w14:paraId="550BE79E" w14:textId="77777777" w:rsidR="00E165E0" w:rsidRPr="003A3B40" w:rsidRDefault="00E165E0" w:rsidP="00737983">
            <w:pPr>
              <w:pStyle w:val="27"/>
            </w:pPr>
          </w:p>
        </w:tc>
        <w:tc>
          <w:tcPr>
            <w:tcW w:w="744" w:type="pct"/>
            <w:vAlign w:val="bottom"/>
          </w:tcPr>
          <w:p w14:paraId="44C18EB6" w14:textId="77777777" w:rsidR="00E165E0" w:rsidRPr="003A3B40" w:rsidRDefault="00E165E0" w:rsidP="00737983">
            <w:pPr>
              <w:pStyle w:val="27"/>
            </w:pPr>
            <w:r w:rsidRPr="003A3B40">
              <w:t>104</w:t>
            </w:r>
          </w:p>
        </w:tc>
      </w:tr>
      <w:tr w:rsidR="00E165E0" w:rsidRPr="003A3B40" w14:paraId="3806FAE6" w14:textId="77777777" w:rsidTr="00E165E0">
        <w:trPr>
          <w:cantSplit/>
        </w:trPr>
        <w:tc>
          <w:tcPr>
            <w:tcW w:w="3358" w:type="pct"/>
            <w:noWrap/>
          </w:tcPr>
          <w:p w14:paraId="40167638" w14:textId="77777777" w:rsidR="00E165E0" w:rsidRPr="00E165E0" w:rsidRDefault="00E165E0" w:rsidP="00737983">
            <w:pPr>
              <w:pStyle w:val="27"/>
            </w:pPr>
            <w:r w:rsidRPr="00E165E0">
              <w:rPr>
                <w:rFonts w:eastAsia="Times New Roman" w:cs="Arial"/>
                <w:lang w:eastAsia="ru-RU"/>
              </w:rPr>
              <w:t>Курсовые разницы от пересчета в валюту представления</w:t>
            </w:r>
          </w:p>
        </w:tc>
        <w:tc>
          <w:tcPr>
            <w:tcW w:w="747" w:type="pct"/>
            <w:tcBorders>
              <w:bottom w:val="single" w:sz="6" w:space="0" w:color="auto"/>
            </w:tcBorders>
            <w:shd w:val="clear" w:color="auto" w:fill="auto"/>
            <w:vAlign w:val="bottom"/>
          </w:tcPr>
          <w:p w14:paraId="38C22BD8" w14:textId="77777777" w:rsidR="00E165E0" w:rsidRPr="003A3B40" w:rsidRDefault="00E165E0" w:rsidP="00737983">
            <w:pPr>
              <w:pStyle w:val="27"/>
            </w:pPr>
            <w:r w:rsidRPr="003A3B40">
              <w:t>(78)</w:t>
            </w:r>
          </w:p>
        </w:tc>
        <w:tc>
          <w:tcPr>
            <w:tcW w:w="151" w:type="pct"/>
            <w:vAlign w:val="bottom"/>
          </w:tcPr>
          <w:p w14:paraId="0C18CDB8" w14:textId="77777777" w:rsidR="00E165E0" w:rsidRPr="003A3B40" w:rsidRDefault="00E165E0" w:rsidP="00737983">
            <w:pPr>
              <w:pStyle w:val="27"/>
            </w:pPr>
          </w:p>
        </w:tc>
        <w:tc>
          <w:tcPr>
            <w:tcW w:w="744" w:type="pct"/>
            <w:tcBorders>
              <w:bottom w:val="single" w:sz="4" w:space="0" w:color="auto"/>
            </w:tcBorders>
            <w:vAlign w:val="bottom"/>
          </w:tcPr>
          <w:p w14:paraId="2E98D3ED" w14:textId="77777777" w:rsidR="00E165E0" w:rsidRPr="003A3B40" w:rsidRDefault="00E165E0" w:rsidP="00737983">
            <w:pPr>
              <w:pStyle w:val="27"/>
            </w:pPr>
            <w:r w:rsidRPr="003A3B40">
              <w:t>(2)</w:t>
            </w:r>
          </w:p>
        </w:tc>
      </w:tr>
      <w:tr w:rsidR="00E165E0" w:rsidRPr="003A3B40" w14:paraId="375B2B9F" w14:textId="77777777" w:rsidTr="00E165E0">
        <w:trPr>
          <w:cantSplit/>
          <w:trHeight w:hRule="exact" w:val="113"/>
        </w:trPr>
        <w:tc>
          <w:tcPr>
            <w:tcW w:w="3358" w:type="pct"/>
            <w:noWrap/>
          </w:tcPr>
          <w:p w14:paraId="7ED40E2F" w14:textId="77777777" w:rsidR="00E165E0" w:rsidRPr="003A3B40" w:rsidRDefault="00E165E0" w:rsidP="00737983">
            <w:pPr>
              <w:pStyle w:val="27"/>
            </w:pPr>
          </w:p>
        </w:tc>
        <w:tc>
          <w:tcPr>
            <w:tcW w:w="747" w:type="pct"/>
            <w:tcBorders>
              <w:top w:val="single" w:sz="6" w:space="0" w:color="auto"/>
            </w:tcBorders>
            <w:shd w:val="clear" w:color="auto" w:fill="auto"/>
            <w:vAlign w:val="bottom"/>
          </w:tcPr>
          <w:p w14:paraId="28312FF7" w14:textId="77777777" w:rsidR="00E165E0" w:rsidRPr="003A3B40" w:rsidRDefault="00E165E0" w:rsidP="00737983">
            <w:pPr>
              <w:pStyle w:val="27"/>
            </w:pPr>
          </w:p>
        </w:tc>
        <w:tc>
          <w:tcPr>
            <w:tcW w:w="151" w:type="pct"/>
            <w:vAlign w:val="bottom"/>
          </w:tcPr>
          <w:p w14:paraId="0209D932" w14:textId="77777777" w:rsidR="00E165E0" w:rsidRPr="003A3B40" w:rsidRDefault="00E165E0" w:rsidP="00737983">
            <w:pPr>
              <w:pStyle w:val="27"/>
            </w:pPr>
          </w:p>
        </w:tc>
        <w:tc>
          <w:tcPr>
            <w:tcW w:w="744" w:type="pct"/>
            <w:tcBorders>
              <w:top w:val="single" w:sz="4" w:space="0" w:color="auto"/>
            </w:tcBorders>
            <w:vAlign w:val="bottom"/>
          </w:tcPr>
          <w:p w14:paraId="4EDE0B0F" w14:textId="77777777" w:rsidR="00E165E0" w:rsidRPr="003A3B40" w:rsidRDefault="00E165E0" w:rsidP="00737983">
            <w:pPr>
              <w:pStyle w:val="27"/>
            </w:pPr>
          </w:p>
        </w:tc>
      </w:tr>
      <w:tr w:rsidR="00E165E0" w:rsidRPr="003A3B40" w14:paraId="38C57DA8" w14:textId="77777777" w:rsidTr="00E165E0">
        <w:trPr>
          <w:cantSplit/>
        </w:trPr>
        <w:tc>
          <w:tcPr>
            <w:tcW w:w="3358" w:type="pct"/>
            <w:noWrap/>
          </w:tcPr>
          <w:p w14:paraId="3FA55631" w14:textId="77777777" w:rsidR="00E165E0" w:rsidRPr="003A3B40" w:rsidRDefault="00E165E0" w:rsidP="00737983">
            <w:pPr>
              <w:pStyle w:val="27"/>
              <w:rPr>
                <w:b/>
              </w:rPr>
            </w:pPr>
            <w:r w:rsidRPr="003A3B40">
              <w:rPr>
                <w:b/>
              </w:rPr>
              <w:lastRenderedPageBreak/>
              <w:t>Остаток на конец года</w:t>
            </w:r>
          </w:p>
        </w:tc>
        <w:tc>
          <w:tcPr>
            <w:tcW w:w="747" w:type="pct"/>
            <w:tcBorders>
              <w:bottom w:val="double" w:sz="6" w:space="0" w:color="auto"/>
            </w:tcBorders>
            <w:shd w:val="clear" w:color="auto" w:fill="auto"/>
            <w:vAlign w:val="bottom"/>
          </w:tcPr>
          <w:p w14:paraId="44E87110" w14:textId="77777777" w:rsidR="00E165E0" w:rsidRPr="003A3B40" w:rsidRDefault="00E165E0" w:rsidP="00737983">
            <w:pPr>
              <w:pStyle w:val="27"/>
              <w:rPr>
                <w:b/>
              </w:rPr>
            </w:pPr>
            <w:r w:rsidRPr="003A3B40">
              <w:rPr>
                <w:b/>
              </w:rPr>
              <w:t>(336)</w:t>
            </w:r>
          </w:p>
        </w:tc>
        <w:tc>
          <w:tcPr>
            <w:tcW w:w="151" w:type="pct"/>
            <w:vAlign w:val="bottom"/>
          </w:tcPr>
          <w:p w14:paraId="244655CB" w14:textId="77777777" w:rsidR="00E165E0" w:rsidRPr="003A3B40" w:rsidRDefault="00E165E0" w:rsidP="00737983">
            <w:pPr>
              <w:pStyle w:val="27"/>
              <w:rPr>
                <w:b/>
              </w:rPr>
            </w:pPr>
          </w:p>
        </w:tc>
        <w:tc>
          <w:tcPr>
            <w:tcW w:w="744" w:type="pct"/>
            <w:tcBorders>
              <w:bottom w:val="double" w:sz="4" w:space="0" w:color="auto"/>
            </w:tcBorders>
            <w:vAlign w:val="bottom"/>
          </w:tcPr>
          <w:p w14:paraId="39562490" w14:textId="77777777" w:rsidR="00E165E0" w:rsidRPr="003A3B40" w:rsidRDefault="00E165E0" w:rsidP="00737983">
            <w:pPr>
              <w:pStyle w:val="27"/>
              <w:rPr>
                <w:b/>
              </w:rPr>
            </w:pPr>
            <w:r w:rsidRPr="003A3B40">
              <w:rPr>
                <w:b/>
              </w:rPr>
              <w:t>(259)</w:t>
            </w:r>
          </w:p>
        </w:tc>
      </w:tr>
    </w:tbl>
    <w:p w14:paraId="0B726B9A" w14:textId="77777777" w:rsidR="00E165E0" w:rsidRPr="003A3B40" w:rsidRDefault="00E165E0" w:rsidP="00E165E0">
      <w:pPr>
        <w:spacing w:after="160"/>
      </w:pPr>
    </w:p>
    <w:p w14:paraId="3F96B70E" w14:textId="54D01CEB" w:rsidR="00E165E0" w:rsidRPr="00107B51" w:rsidRDefault="00E165E0" w:rsidP="00737983">
      <w:pPr>
        <w:rPr>
          <w:szCs w:val="24"/>
        </w:rPr>
      </w:pPr>
      <w:r w:rsidRPr="00107B51">
        <w:rPr>
          <w:szCs w:val="24"/>
        </w:rPr>
        <w:t xml:space="preserve">По состоянию на 31 декабря 2014 </w:t>
      </w:r>
      <w:r w:rsidR="00532215">
        <w:rPr>
          <w:szCs w:val="24"/>
        </w:rPr>
        <w:t xml:space="preserve">г. </w:t>
      </w:r>
      <w:r w:rsidRPr="00107B51">
        <w:rPr>
          <w:szCs w:val="24"/>
        </w:rPr>
        <w:t xml:space="preserve">и 31 декабря 2013 </w:t>
      </w:r>
      <w:r w:rsidR="00532215">
        <w:rPr>
          <w:szCs w:val="24"/>
        </w:rPr>
        <w:t xml:space="preserve">г. </w:t>
      </w:r>
      <w:r w:rsidRPr="00107B51">
        <w:rPr>
          <w:szCs w:val="24"/>
        </w:rPr>
        <w:t xml:space="preserve">резерв по сомнительной </w:t>
      </w:r>
      <w:r w:rsidRPr="00737983">
        <w:t xml:space="preserve">дебиторской задолженности был признан в отношении дебиторской задолженности по основной деятельности и прочей дебиторской задолженности (250 млн </w:t>
      </w:r>
      <w:r w:rsidR="00532215" w:rsidRPr="00737983">
        <w:t>руб</w:t>
      </w:r>
      <w:r w:rsidR="00817650" w:rsidRPr="00737983">
        <w:t>.</w:t>
      </w:r>
      <w:r w:rsidRPr="00737983">
        <w:t xml:space="preserve"> и 171 млн </w:t>
      </w:r>
      <w:r w:rsidR="00532215" w:rsidRPr="00737983">
        <w:t>руб</w:t>
      </w:r>
      <w:r w:rsidR="00817650" w:rsidRPr="00737983">
        <w:t>.</w:t>
      </w:r>
      <w:r w:rsidRPr="00737983">
        <w:t xml:space="preserve">, соответственно), авансов поставщикам (43 млн </w:t>
      </w:r>
      <w:r w:rsidR="00532215" w:rsidRPr="00737983">
        <w:t>руб</w:t>
      </w:r>
      <w:r w:rsidR="00817650" w:rsidRPr="00737983">
        <w:t>.</w:t>
      </w:r>
      <w:r w:rsidRPr="00737983">
        <w:t xml:space="preserve"> и 40 млн </w:t>
      </w:r>
      <w:r w:rsidR="00532215" w:rsidRPr="00737983">
        <w:t>руб</w:t>
      </w:r>
      <w:r w:rsidR="00817650" w:rsidRPr="00737983">
        <w:t>.</w:t>
      </w:r>
      <w:r w:rsidRPr="00737983">
        <w:t>, соответственно, Примечание 11), авансов на приобретение внеоборотных активов (43</w:t>
      </w:r>
      <w:r w:rsidR="00532215" w:rsidRPr="00737983">
        <w:t xml:space="preserve">  </w:t>
      </w:r>
      <w:r w:rsidRPr="00737983">
        <w:t xml:space="preserve">млн </w:t>
      </w:r>
      <w:r w:rsidR="00532215" w:rsidRPr="00737983">
        <w:t>руб</w:t>
      </w:r>
      <w:r w:rsidR="00817650" w:rsidRPr="00737983">
        <w:t>.</w:t>
      </w:r>
      <w:r w:rsidRPr="00737983">
        <w:t xml:space="preserve"> и 48 млн </w:t>
      </w:r>
      <w:r w:rsidR="00532215" w:rsidRPr="00737983">
        <w:t>руб</w:t>
      </w:r>
      <w:r w:rsidR="00817650" w:rsidRPr="00737983">
        <w:t>.</w:t>
      </w:r>
      <w:r w:rsidRPr="00737983">
        <w:t>,</w:t>
      </w:r>
      <w:r w:rsidRPr="00107B51">
        <w:rPr>
          <w:szCs w:val="24"/>
        </w:rPr>
        <w:t xml:space="preserve"> соответственно, Примечание 7).</w:t>
      </w:r>
    </w:p>
    <w:p w14:paraId="13F97233" w14:textId="77777777" w:rsidR="00E165E0" w:rsidRPr="003A3B40" w:rsidRDefault="00E165E0" w:rsidP="00E165E0">
      <w:pPr>
        <w:pStyle w:val="27"/>
        <w:spacing w:after="160"/>
      </w:pPr>
    </w:p>
    <w:p w14:paraId="639EC765" w14:textId="58662E27" w:rsidR="00E165E0" w:rsidRPr="009349C9" w:rsidRDefault="00E165E0" w:rsidP="002D72A6">
      <w:pPr>
        <w:pStyle w:val="a9"/>
        <w:numPr>
          <w:ilvl w:val="1"/>
          <w:numId w:val="30"/>
        </w:numPr>
        <w:rPr>
          <w:b/>
          <w:caps/>
          <w:szCs w:val="24"/>
        </w:rPr>
      </w:pPr>
      <w:bookmarkStart w:id="412" w:name="_Toc306033278"/>
      <w:bookmarkStart w:id="413" w:name="_Toc306033279"/>
      <w:bookmarkStart w:id="414" w:name="_Toc414963262"/>
      <w:bookmarkEnd w:id="412"/>
      <w:bookmarkEnd w:id="413"/>
      <w:r w:rsidRPr="009349C9">
        <w:rPr>
          <w:b/>
          <w:caps/>
          <w:szCs w:val="24"/>
        </w:rPr>
        <w:t>Авансы выданные и прочие ОБОРОТНЫЕ активы</w:t>
      </w:r>
      <w:bookmarkEnd w:id="414"/>
    </w:p>
    <w:tbl>
      <w:tblPr>
        <w:tblW w:w="9497" w:type="dxa"/>
        <w:tblLayout w:type="fixed"/>
        <w:tblCellMar>
          <w:left w:w="0" w:type="dxa"/>
          <w:right w:w="0" w:type="dxa"/>
        </w:tblCellMar>
        <w:tblLook w:val="0000" w:firstRow="0" w:lastRow="0" w:firstColumn="0" w:lastColumn="0" w:noHBand="0" w:noVBand="0"/>
      </w:tblPr>
      <w:tblGrid>
        <w:gridCol w:w="6379"/>
        <w:gridCol w:w="1418"/>
        <w:gridCol w:w="283"/>
        <w:gridCol w:w="1417"/>
      </w:tblGrid>
      <w:tr w:rsidR="00E165E0" w:rsidRPr="003A3B40" w14:paraId="283F1D32" w14:textId="77777777" w:rsidTr="00E165E0">
        <w:trPr>
          <w:cantSplit/>
          <w:trHeight w:val="136"/>
        </w:trPr>
        <w:tc>
          <w:tcPr>
            <w:tcW w:w="6379" w:type="dxa"/>
            <w:tcBorders>
              <w:top w:val="nil"/>
              <w:left w:val="nil"/>
              <w:bottom w:val="nil"/>
              <w:right w:val="nil"/>
            </w:tcBorders>
            <w:noWrap/>
          </w:tcPr>
          <w:p w14:paraId="5D5468B9" w14:textId="77777777" w:rsidR="00E165E0" w:rsidRPr="00E165E0" w:rsidRDefault="00E165E0" w:rsidP="00737983">
            <w:pPr>
              <w:pStyle w:val="27"/>
            </w:pPr>
          </w:p>
        </w:tc>
        <w:tc>
          <w:tcPr>
            <w:tcW w:w="1418" w:type="dxa"/>
            <w:tcBorders>
              <w:top w:val="nil"/>
              <w:left w:val="nil"/>
              <w:bottom w:val="single" w:sz="4" w:space="0" w:color="auto"/>
              <w:right w:val="nil"/>
            </w:tcBorders>
            <w:vAlign w:val="bottom"/>
          </w:tcPr>
          <w:p w14:paraId="0A4264CA" w14:textId="77777777" w:rsidR="00E165E0" w:rsidRPr="003A3B40" w:rsidRDefault="00E165E0" w:rsidP="00737983">
            <w:pPr>
              <w:pStyle w:val="27"/>
              <w:rPr>
                <w:rFonts w:cs="Arial"/>
                <w:b/>
              </w:rPr>
            </w:pPr>
            <w:r w:rsidRPr="003A3B40">
              <w:rPr>
                <w:rFonts w:cs="Arial"/>
                <w:b/>
              </w:rPr>
              <w:t>2014</w:t>
            </w:r>
          </w:p>
        </w:tc>
        <w:tc>
          <w:tcPr>
            <w:tcW w:w="283" w:type="dxa"/>
            <w:tcBorders>
              <w:top w:val="nil"/>
              <w:left w:val="nil"/>
              <w:bottom w:val="nil"/>
              <w:right w:val="nil"/>
            </w:tcBorders>
            <w:vAlign w:val="bottom"/>
          </w:tcPr>
          <w:p w14:paraId="30215C38" w14:textId="77777777" w:rsidR="00E165E0" w:rsidRPr="003A3B40" w:rsidRDefault="00E165E0" w:rsidP="00737983">
            <w:pPr>
              <w:pStyle w:val="27"/>
              <w:rPr>
                <w:rFonts w:cs="Arial"/>
                <w:b/>
              </w:rPr>
            </w:pPr>
          </w:p>
        </w:tc>
        <w:tc>
          <w:tcPr>
            <w:tcW w:w="1417" w:type="dxa"/>
            <w:tcBorders>
              <w:top w:val="nil"/>
              <w:left w:val="nil"/>
              <w:bottom w:val="single" w:sz="4" w:space="0" w:color="auto"/>
              <w:right w:val="nil"/>
            </w:tcBorders>
            <w:vAlign w:val="bottom"/>
          </w:tcPr>
          <w:p w14:paraId="0ADBAB16" w14:textId="77777777" w:rsidR="00E165E0" w:rsidRPr="003A3B40" w:rsidRDefault="00E165E0" w:rsidP="00737983">
            <w:pPr>
              <w:pStyle w:val="27"/>
              <w:rPr>
                <w:rFonts w:cs="Arial"/>
                <w:b/>
              </w:rPr>
            </w:pPr>
            <w:r w:rsidRPr="003A3B40">
              <w:rPr>
                <w:rFonts w:cs="Arial"/>
                <w:b/>
              </w:rPr>
              <w:t>2013</w:t>
            </w:r>
          </w:p>
        </w:tc>
      </w:tr>
      <w:tr w:rsidR="00E165E0" w:rsidRPr="003A3B40" w14:paraId="58F0D8D6" w14:textId="77777777" w:rsidTr="00E165E0">
        <w:trPr>
          <w:cantSplit/>
          <w:trHeight w:val="136"/>
        </w:trPr>
        <w:tc>
          <w:tcPr>
            <w:tcW w:w="6379" w:type="dxa"/>
            <w:tcBorders>
              <w:top w:val="nil"/>
              <w:left w:val="nil"/>
              <w:bottom w:val="nil"/>
              <w:right w:val="nil"/>
            </w:tcBorders>
            <w:noWrap/>
          </w:tcPr>
          <w:p w14:paraId="184FD578" w14:textId="77777777" w:rsidR="00E165E0" w:rsidRPr="003A3B40" w:rsidRDefault="00E165E0" w:rsidP="00737983">
            <w:pPr>
              <w:pStyle w:val="27"/>
              <w:rPr>
                <w:sz w:val="8"/>
                <w:szCs w:val="8"/>
              </w:rPr>
            </w:pPr>
          </w:p>
        </w:tc>
        <w:tc>
          <w:tcPr>
            <w:tcW w:w="1418" w:type="dxa"/>
            <w:vMerge w:val="restart"/>
            <w:tcBorders>
              <w:top w:val="single" w:sz="4" w:space="0" w:color="auto"/>
              <w:left w:val="nil"/>
              <w:right w:val="nil"/>
            </w:tcBorders>
            <w:vAlign w:val="bottom"/>
          </w:tcPr>
          <w:p w14:paraId="49BD08F3" w14:textId="77777777" w:rsidR="00E165E0" w:rsidRPr="003A3B40" w:rsidRDefault="00E165E0" w:rsidP="00737983">
            <w:pPr>
              <w:pStyle w:val="27"/>
              <w:rPr>
                <w:rFonts w:cs="Arial"/>
              </w:rPr>
            </w:pPr>
            <w:r w:rsidRPr="003A3B40">
              <w:rPr>
                <w:rFonts w:cs="Arial"/>
              </w:rPr>
              <w:t>1 428</w:t>
            </w:r>
          </w:p>
        </w:tc>
        <w:tc>
          <w:tcPr>
            <w:tcW w:w="283" w:type="dxa"/>
            <w:tcBorders>
              <w:top w:val="nil"/>
              <w:left w:val="nil"/>
              <w:bottom w:val="nil"/>
              <w:right w:val="nil"/>
            </w:tcBorders>
            <w:vAlign w:val="bottom"/>
          </w:tcPr>
          <w:p w14:paraId="740D407E" w14:textId="77777777" w:rsidR="00E165E0" w:rsidRPr="003A3B40" w:rsidRDefault="00E165E0" w:rsidP="00737983">
            <w:pPr>
              <w:pStyle w:val="27"/>
              <w:rPr>
                <w:rFonts w:cs="Arial"/>
                <w:sz w:val="8"/>
                <w:szCs w:val="8"/>
              </w:rPr>
            </w:pPr>
          </w:p>
        </w:tc>
        <w:tc>
          <w:tcPr>
            <w:tcW w:w="1417" w:type="dxa"/>
            <w:vMerge w:val="restart"/>
            <w:tcBorders>
              <w:top w:val="single" w:sz="4" w:space="0" w:color="auto"/>
              <w:left w:val="nil"/>
              <w:right w:val="nil"/>
            </w:tcBorders>
            <w:vAlign w:val="bottom"/>
          </w:tcPr>
          <w:p w14:paraId="3B702965" w14:textId="77777777" w:rsidR="00E165E0" w:rsidRPr="003A3B40" w:rsidRDefault="00E165E0" w:rsidP="00737983">
            <w:pPr>
              <w:pStyle w:val="27"/>
              <w:rPr>
                <w:rFonts w:cs="Arial"/>
                <w:sz w:val="8"/>
                <w:szCs w:val="8"/>
              </w:rPr>
            </w:pPr>
            <w:r w:rsidRPr="003A3B40">
              <w:rPr>
                <w:rFonts w:cs="Arial"/>
              </w:rPr>
              <w:t>1 674</w:t>
            </w:r>
          </w:p>
        </w:tc>
      </w:tr>
      <w:tr w:rsidR="00E165E0" w:rsidRPr="003A3B40" w14:paraId="1E164EC4" w14:textId="77777777" w:rsidTr="00E165E0">
        <w:trPr>
          <w:cantSplit/>
          <w:trHeight w:val="136"/>
        </w:trPr>
        <w:tc>
          <w:tcPr>
            <w:tcW w:w="6379" w:type="dxa"/>
            <w:tcBorders>
              <w:top w:val="nil"/>
              <w:left w:val="nil"/>
              <w:bottom w:val="nil"/>
              <w:right w:val="nil"/>
            </w:tcBorders>
            <w:noWrap/>
          </w:tcPr>
          <w:p w14:paraId="2ABB7F15" w14:textId="77777777" w:rsidR="00E165E0" w:rsidRPr="003A3B40" w:rsidRDefault="00E165E0" w:rsidP="00737983">
            <w:pPr>
              <w:pStyle w:val="27"/>
            </w:pPr>
            <w:r w:rsidRPr="003A3B40">
              <w:t>НДС к возмещению</w:t>
            </w:r>
          </w:p>
        </w:tc>
        <w:tc>
          <w:tcPr>
            <w:tcW w:w="1418" w:type="dxa"/>
            <w:vMerge/>
            <w:tcBorders>
              <w:left w:val="nil"/>
              <w:bottom w:val="nil"/>
              <w:right w:val="nil"/>
            </w:tcBorders>
            <w:vAlign w:val="bottom"/>
          </w:tcPr>
          <w:p w14:paraId="76070D56" w14:textId="77777777" w:rsidR="00E165E0" w:rsidRPr="003A3B40" w:rsidRDefault="00E165E0" w:rsidP="00737983">
            <w:pPr>
              <w:pStyle w:val="27"/>
              <w:rPr>
                <w:rFonts w:cs="Arial"/>
              </w:rPr>
            </w:pPr>
          </w:p>
        </w:tc>
        <w:tc>
          <w:tcPr>
            <w:tcW w:w="283" w:type="dxa"/>
            <w:tcBorders>
              <w:top w:val="nil"/>
              <w:left w:val="nil"/>
              <w:bottom w:val="nil"/>
              <w:right w:val="nil"/>
            </w:tcBorders>
            <w:vAlign w:val="bottom"/>
          </w:tcPr>
          <w:p w14:paraId="07978BBD" w14:textId="77777777" w:rsidR="00E165E0" w:rsidRPr="003A3B40" w:rsidRDefault="00E165E0" w:rsidP="00737983">
            <w:pPr>
              <w:pStyle w:val="27"/>
              <w:rPr>
                <w:rFonts w:cs="Arial"/>
              </w:rPr>
            </w:pPr>
          </w:p>
        </w:tc>
        <w:tc>
          <w:tcPr>
            <w:tcW w:w="1417" w:type="dxa"/>
            <w:vMerge/>
            <w:tcBorders>
              <w:left w:val="nil"/>
              <w:bottom w:val="nil"/>
              <w:right w:val="nil"/>
            </w:tcBorders>
            <w:vAlign w:val="bottom"/>
          </w:tcPr>
          <w:p w14:paraId="5BD88FED" w14:textId="77777777" w:rsidR="00E165E0" w:rsidRPr="003A3B40" w:rsidRDefault="00E165E0" w:rsidP="00737983">
            <w:pPr>
              <w:pStyle w:val="27"/>
              <w:rPr>
                <w:rFonts w:cs="Arial"/>
              </w:rPr>
            </w:pPr>
          </w:p>
        </w:tc>
      </w:tr>
      <w:tr w:rsidR="00E165E0" w:rsidRPr="003A3B40" w14:paraId="5AFF8F0E" w14:textId="77777777" w:rsidTr="00E165E0">
        <w:trPr>
          <w:cantSplit/>
          <w:trHeight w:val="155"/>
        </w:trPr>
        <w:tc>
          <w:tcPr>
            <w:tcW w:w="6379" w:type="dxa"/>
            <w:tcBorders>
              <w:top w:val="nil"/>
              <w:left w:val="nil"/>
              <w:bottom w:val="nil"/>
              <w:right w:val="nil"/>
            </w:tcBorders>
            <w:noWrap/>
          </w:tcPr>
          <w:p w14:paraId="58D87C9C" w14:textId="77777777" w:rsidR="00E165E0" w:rsidRPr="003A3B40" w:rsidRDefault="00E165E0" w:rsidP="00737983">
            <w:pPr>
              <w:pStyle w:val="27"/>
            </w:pPr>
            <w:r w:rsidRPr="003A3B40">
              <w:t xml:space="preserve">Авансы поставщикам </w:t>
            </w:r>
          </w:p>
        </w:tc>
        <w:tc>
          <w:tcPr>
            <w:tcW w:w="1418" w:type="dxa"/>
            <w:tcBorders>
              <w:top w:val="nil"/>
              <w:left w:val="nil"/>
              <w:right w:val="nil"/>
            </w:tcBorders>
            <w:vAlign w:val="bottom"/>
          </w:tcPr>
          <w:p w14:paraId="04314A7C" w14:textId="77777777" w:rsidR="00E165E0" w:rsidRPr="003A3B40" w:rsidRDefault="00E165E0" w:rsidP="00737983">
            <w:pPr>
              <w:pStyle w:val="27"/>
              <w:rPr>
                <w:rFonts w:cs="Arial"/>
              </w:rPr>
            </w:pPr>
            <w:r w:rsidRPr="003A3B40">
              <w:rPr>
                <w:rFonts w:cs="Arial"/>
              </w:rPr>
              <w:t>1 383</w:t>
            </w:r>
          </w:p>
        </w:tc>
        <w:tc>
          <w:tcPr>
            <w:tcW w:w="283" w:type="dxa"/>
            <w:tcBorders>
              <w:top w:val="nil"/>
              <w:left w:val="nil"/>
              <w:bottom w:val="nil"/>
              <w:right w:val="nil"/>
            </w:tcBorders>
            <w:vAlign w:val="bottom"/>
          </w:tcPr>
          <w:p w14:paraId="72033A68" w14:textId="77777777" w:rsidR="00E165E0" w:rsidRPr="003A3B40" w:rsidRDefault="00E165E0" w:rsidP="00737983">
            <w:pPr>
              <w:pStyle w:val="27"/>
              <w:rPr>
                <w:rFonts w:cs="Arial"/>
              </w:rPr>
            </w:pPr>
          </w:p>
        </w:tc>
        <w:tc>
          <w:tcPr>
            <w:tcW w:w="1417" w:type="dxa"/>
            <w:tcBorders>
              <w:top w:val="nil"/>
              <w:left w:val="nil"/>
              <w:right w:val="nil"/>
            </w:tcBorders>
            <w:vAlign w:val="bottom"/>
          </w:tcPr>
          <w:p w14:paraId="00E48CF0" w14:textId="77777777" w:rsidR="00E165E0" w:rsidRPr="003A3B40" w:rsidRDefault="00E165E0" w:rsidP="00737983">
            <w:pPr>
              <w:pStyle w:val="27"/>
              <w:rPr>
                <w:rFonts w:cs="Arial"/>
              </w:rPr>
            </w:pPr>
            <w:r w:rsidRPr="003A3B40">
              <w:rPr>
                <w:rFonts w:cs="Arial"/>
              </w:rPr>
              <w:t>1 633</w:t>
            </w:r>
          </w:p>
        </w:tc>
      </w:tr>
      <w:tr w:rsidR="00E165E0" w:rsidRPr="003A3B40" w14:paraId="19B88CCE" w14:textId="77777777" w:rsidTr="00E165E0">
        <w:trPr>
          <w:cantSplit/>
        </w:trPr>
        <w:tc>
          <w:tcPr>
            <w:tcW w:w="6379" w:type="dxa"/>
            <w:tcBorders>
              <w:top w:val="nil"/>
              <w:left w:val="nil"/>
              <w:bottom w:val="nil"/>
              <w:right w:val="nil"/>
            </w:tcBorders>
            <w:noWrap/>
          </w:tcPr>
          <w:p w14:paraId="191FEAF3" w14:textId="77777777" w:rsidR="00E165E0" w:rsidRPr="003A3B40" w:rsidRDefault="00E165E0" w:rsidP="00737983">
            <w:pPr>
              <w:pStyle w:val="27"/>
            </w:pPr>
            <w:r w:rsidRPr="003A3B40">
              <w:t>Прочие оборотные активы</w:t>
            </w:r>
          </w:p>
        </w:tc>
        <w:tc>
          <w:tcPr>
            <w:tcW w:w="1418" w:type="dxa"/>
            <w:tcBorders>
              <w:top w:val="nil"/>
              <w:left w:val="nil"/>
              <w:bottom w:val="single" w:sz="6" w:space="0" w:color="auto"/>
              <w:right w:val="nil"/>
            </w:tcBorders>
            <w:shd w:val="clear" w:color="auto" w:fill="auto"/>
            <w:vAlign w:val="bottom"/>
          </w:tcPr>
          <w:p w14:paraId="78852991" w14:textId="77777777" w:rsidR="00E165E0" w:rsidRPr="003A3B40" w:rsidRDefault="00E165E0" w:rsidP="00737983">
            <w:pPr>
              <w:pStyle w:val="27"/>
              <w:rPr>
                <w:rFonts w:cs="Arial"/>
              </w:rPr>
            </w:pPr>
            <w:r w:rsidRPr="003A3B40">
              <w:rPr>
                <w:rFonts w:cs="Arial"/>
              </w:rPr>
              <w:t>147</w:t>
            </w:r>
          </w:p>
        </w:tc>
        <w:tc>
          <w:tcPr>
            <w:tcW w:w="283" w:type="dxa"/>
            <w:tcBorders>
              <w:top w:val="nil"/>
              <w:left w:val="nil"/>
              <w:bottom w:val="nil"/>
              <w:right w:val="nil"/>
            </w:tcBorders>
            <w:vAlign w:val="bottom"/>
          </w:tcPr>
          <w:p w14:paraId="27988FD8" w14:textId="77777777" w:rsidR="00E165E0" w:rsidRPr="003A3B40" w:rsidRDefault="00E165E0" w:rsidP="00737983">
            <w:pPr>
              <w:pStyle w:val="27"/>
              <w:rPr>
                <w:rFonts w:cs="Arial"/>
              </w:rPr>
            </w:pPr>
          </w:p>
        </w:tc>
        <w:tc>
          <w:tcPr>
            <w:tcW w:w="1417" w:type="dxa"/>
            <w:tcBorders>
              <w:top w:val="nil"/>
              <w:left w:val="nil"/>
              <w:bottom w:val="single" w:sz="6" w:space="0" w:color="auto"/>
              <w:right w:val="nil"/>
            </w:tcBorders>
            <w:shd w:val="clear" w:color="auto" w:fill="auto"/>
            <w:vAlign w:val="bottom"/>
          </w:tcPr>
          <w:p w14:paraId="22D3282A" w14:textId="77777777" w:rsidR="00E165E0" w:rsidRPr="003A3B40" w:rsidRDefault="00E165E0" w:rsidP="00737983">
            <w:pPr>
              <w:pStyle w:val="27"/>
              <w:rPr>
                <w:rFonts w:cs="Arial"/>
              </w:rPr>
            </w:pPr>
            <w:r w:rsidRPr="003A3B40">
              <w:rPr>
                <w:rFonts w:cs="Arial"/>
              </w:rPr>
              <w:t>128</w:t>
            </w:r>
          </w:p>
        </w:tc>
      </w:tr>
      <w:tr w:rsidR="00E165E0" w:rsidRPr="003A3B40" w14:paraId="6845EC79" w14:textId="77777777" w:rsidTr="00E165E0">
        <w:trPr>
          <w:cantSplit/>
          <w:trHeight w:val="220"/>
        </w:trPr>
        <w:tc>
          <w:tcPr>
            <w:tcW w:w="6379" w:type="dxa"/>
            <w:tcBorders>
              <w:top w:val="nil"/>
              <w:left w:val="nil"/>
              <w:bottom w:val="nil"/>
              <w:right w:val="nil"/>
            </w:tcBorders>
            <w:vAlign w:val="bottom"/>
          </w:tcPr>
          <w:p w14:paraId="57FE817E" w14:textId="77777777" w:rsidR="00E165E0" w:rsidRPr="00E165E0" w:rsidRDefault="00E165E0" w:rsidP="00737983">
            <w:pPr>
              <w:pStyle w:val="27"/>
              <w:rPr>
                <w:b/>
              </w:rPr>
            </w:pPr>
            <w:r w:rsidRPr="00E165E0">
              <w:rPr>
                <w:b/>
              </w:rPr>
              <w:t>Итого авансы выданные и прочие оборотные активы</w:t>
            </w:r>
          </w:p>
        </w:tc>
        <w:tc>
          <w:tcPr>
            <w:tcW w:w="1418" w:type="dxa"/>
            <w:tcBorders>
              <w:top w:val="nil"/>
              <w:left w:val="nil"/>
              <w:bottom w:val="double" w:sz="4" w:space="0" w:color="auto"/>
              <w:right w:val="nil"/>
            </w:tcBorders>
            <w:shd w:val="clear" w:color="auto" w:fill="auto"/>
            <w:vAlign w:val="bottom"/>
          </w:tcPr>
          <w:p w14:paraId="59BAA3A0" w14:textId="77777777" w:rsidR="00E165E0" w:rsidRPr="003A3B40" w:rsidRDefault="00E165E0" w:rsidP="00737983">
            <w:pPr>
              <w:pStyle w:val="27"/>
              <w:rPr>
                <w:rFonts w:cs="Arial"/>
                <w:b/>
              </w:rPr>
            </w:pPr>
            <w:r w:rsidRPr="003A3B40">
              <w:rPr>
                <w:rFonts w:cs="Arial"/>
                <w:b/>
              </w:rPr>
              <w:t>2 958</w:t>
            </w:r>
          </w:p>
        </w:tc>
        <w:tc>
          <w:tcPr>
            <w:tcW w:w="283" w:type="dxa"/>
            <w:tcBorders>
              <w:top w:val="nil"/>
              <w:left w:val="nil"/>
              <w:bottom w:val="nil"/>
              <w:right w:val="nil"/>
            </w:tcBorders>
            <w:vAlign w:val="bottom"/>
          </w:tcPr>
          <w:p w14:paraId="68241DB2" w14:textId="77777777" w:rsidR="00E165E0" w:rsidRPr="003A3B40" w:rsidRDefault="00E165E0" w:rsidP="00737983">
            <w:pPr>
              <w:pStyle w:val="27"/>
              <w:rPr>
                <w:rFonts w:cs="Arial"/>
              </w:rPr>
            </w:pPr>
          </w:p>
        </w:tc>
        <w:tc>
          <w:tcPr>
            <w:tcW w:w="1417" w:type="dxa"/>
            <w:tcBorders>
              <w:top w:val="nil"/>
              <w:left w:val="nil"/>
              <w:bottom w:val="double" w:sz="4" w:space="0" w:color="auto"/>
              <w:right w:val="nil"/>
            </w:tcBorders>
            <w:shd w:val="clear" w:color="auto" w:fill="auto"/>
            <w:vAlign w:val="bottom"/>
          </w:tcPr>
          <w:p w14:paraId="4C941712" w14:textId="4943888A" w:rsidR="00E165E0" w:rsidRPr="003A3B40" w:rsidRDefault="00E165E0" w:rsidP="002D72A6">
            <w:pPr>
              <w:pStyle w:val="27"/>
              <w:numPr>
                <w:ilvl w:val="0"/>
                <w:numId w:val="72"/>
              </w:numPr>
              <w:rPr>
                <w:rFonts w:cs="Arial"/>
                <w:b/>
              </w:rPr>
            </w:pPr>
            <w:r w:rsidRPr="003A3B40">
              <w:rPr>
                <w:rFonts w:cs="Arial"/>
                <w:b/>
              </w:rPr>
              <w:t>435</w:t>
            </w:r>
          </w:p>
        </w:tc>
      </w:tr>
    </w:tbl>
    <w:p w14:paraId="5D8DBD1D" w14:textId="77777777" w:rsidR="00E165E0" w:rsidRPr="003A3B40" w:rsidRDefault="00E165E0" w:rsidP="00E165E0">
      <w:pPr>
        <w:pStyle w:val="27"/>
        <w:spacing w:after="160"/>
        <w:rPr>
          <w:rFonts w:cs="Arial"/>
        </w:rPr>
      </w:pPr>
    </w:p>
    <w:p w14:paraId="219CF59A" w14:textId="54FB91BE" w:rsidR="00E165E0" w:rsidRPr="00AC0AEF" w:rsidRDefault="00AC0AEF" w:rsidP="002D72A6">
      <w:pPr>
        <w:pStyle w:val="a9"/>
        <w:numPr>
          <w:ilvl w:val="1"/>
          <w:numId w:val="30"/>
        </w:numPr>
        <w:rPr>
          <w:b/>
          <w:caps/>
          <w:szCs w:val="24"/>
        </w:rPr>
      </w:pPr>
      <w:bookmarkStart w:id="415" w:name="_Toc411439922"/>
      <w:bookmarkStart w:id="416" w:name="_Toc411440016"/>
      <w:bookmarkStart w:id="417" w:name="_Toc411439923"/>
      <w:bookmarkStart w:id="418" w:name="_Toc411440017"/>
      <w:bookmarkStart w:id="419" w:name="_Toc411439928"/>
      <w:bookmarkStart w:id="420" w:name="_Toc411440022"/>
      <w:bookmarkStart w:id="421" w:name="_Toc411439940"/>
      <w:bookmarkStart w:id="422" w:name="_Toc411440034"/>
      <w:bookmarkStart w:id="423" w:name="_Toc411439950"/>
      <w:bookmarkStart w:id="424" w:name="_Toc411440044"/>
      <w:bookmarkStart w:id="425" w:name="_Toc411439951"/>
      <w:bookmarkStart w:id="426" w:name="_Toc411440045"/>
      <w:bookmarkStart w:id="427" w:name="_Toc411439953"/>
      <w:bookmarkStart w:id="428" w:name="_Toc411440047"/>
      <w:bookmarkStart w:id="429" w:name="_Toc411439954"/>
      <w:bookmarkStart w:id="430" w:name="_Toc411440048"/>
      <w:bookmarkStart w:id="431" w:name="_Toc411439957"/>
      <w:bookmarkStart w:id="432" w:name="_Toc411440051"/>
      <w:bookmarkStart w:id="433" w:name="_Toc384292328"/>
      <w:bookmarkStart w:id="434" w:name="_Toc384292402"/>
      <w:bookmarkStart w:id="435" w:name="_Toc384292476"/>
      <w:bookmarkStart w:id="436" w:name="_Toc384292550"/>
      <w:bookmarkStart w:id="437" w:name="_Toc414963263"/>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r>
        <w:rPr>
          <w:b/>
          <w:caps/>
          <w:szCs w:val="24"/>
        </w:rPr>
        <w:t xml:space="preserve"> </w:t>
      </w:r>
      <w:r w:rsidR="00E165E0" w:rsidRPr="00AC0AEF">
        <w:rPr>
          <w:b/>
          <w:caps/>
          <w:szCs w:val="24"/>
        </w:rPr>
        <w:t>Дене</w:t>
      </w:r>
      <w:r w:rsidR="00836891" w:rsidRPr="00AC0AEF">
        <w:rPr>
          <w:b/>
          <w:caps/>
          <w:szCs w:val="24"/>
        </w:rPr>
        <w:t xml:space="preserve">жные средства </w:t>
      </w:r>
      <w:bookmarkEnd w:id="437"/>
    </w:p>
    <w:tbl>
      <w:tblPr>
        <w:tblW w:w="9497" w:type="dxa"/>
        <w:tblLayout w:type="fixed"/>
        <w:tblCellMar>
          <w:left w:w="0" w:type="dxa"/>
          <w:right w:w="0" w:type="dxa"/>
        </w:tblCellMar>
        <w:tblLook w:val="0000" w:firstRow="0" w:lastRow="0" w:firstColumn="0" w:lastColumn="0" w:noHBand="0" w:noVBand="0"/>
      </w:tblPr>
      <w:tblGrid>
        <w:gridCol w:w="6521"/>
        <w:gridCol w:w="1417"/>
        <w:gridCol w:w="142"/>
        <w:gridCol w:w="1417"/>
      </w:tblGrid>
      <w:tr w:rsidR="00E165E0" w:rsidRPr="003A3B40" w14:paraId="23BD0623" w14:textId="77777777" w:rsidTr="00E165E0">
        <w:trPr>
          <w:cantSplit/>
        </w:trPr>
        <w:tc>
          <w:tcPr>
            <w:tcW w:w="6521" w:type="dxa"/>
            <w:vAlign w:val="bottom"/>
          </w:tcPr>
          <w:p w14:paraId="1D86D649" w14:textId="77777777" w:rsidR="00E165E0" w:rsidRPr="003A3B40" w:rsidRDefault="00E165E0" w:rsidP="00737983">
            <w:pPr>
              <w:pStyle w:val="27"/>
            </w:pPr>
          </w:p>
        </w:tc>
        <w:tc>
          <w:tcPr>
            <w:tcW w:w="1417" w:type="dxa"/>
            <w:tcBorders>
              <w:bottom w:val="single" w:sz="6" w:space="0" w:color="auto"/>
            </w:tcBorders>
            <w:shd w:val="clear" w:color="auto" w:fill="auto"/>
            <w:vAlign w:val="bottom"/>
          </w:tcPr>
          <w:p w14:paraId="58D770FB" w14:textId="77777777" w:rsidR="00E165E0" w:rsidRPr="003A3B40" w:rsidRDefault="00E165E0" w:rsidP="00737983">
            <w:pPr>
              <w:pStyle w:val="27"/>
            </w:pPr>
            <w:r w:rsidRPr="003A3B40">
              <w:br/>
              <w:t>2014</w:t>
            </w:r>
          </w:p>
        </w:tc>
        <w:tc>
          <w:tcPr>
            <w:tcW w:w="142" w:type="dxa"/>
            <w:vAlign w:val="bottom"/>
          </w:tcPr>
          <w:p w14:paraId="5C162B71" w14:textId="77777777" w:rsidR="00E165E0" w:rsidRPr="003A3B40" w:rsidRDefault="00E165E0" w:rsidP="00737983">
            <w:pPr>
              <w:pStyle w:val="27"/>
            </w:pPr>
          </w:p>
        </w:tc>
        <w:tc>
          <w:tcPr>
            <w:tcW w:w="1417" w:type="dxa"/>
            <w:tcBorders>
              <w:bottom w:val="single" w:sz="6" w:space="0" w:color="auto"/>
            </w:tcBorders>
            <w:shd w:val="clear" w:color="auto" w:fill="auto"/>
            <w:vAlign w:val="bottom"/>
          </w:tcPr>
          <w:p w14:paraId="598D7B38" w14:textId="77777777" w:rsidR="00E165E0" w:rsidRPr="003A3B40" w:rsidRDefault="00E165E0" w:rsidP="00737983">
            <w:pPr>
              <w:pStyle w:val="27"/>
            </w:pPr>
            <w:r w:rsidRPr="003A3B40">
              <w:br/>
              <w:t>2013</w:t>
            </w:r>
          </w:p>
        </w:tc>
      </w:tr>
      <w:tr w:rsidR="00E165E0" w:rsidRPr="003A3B40" w14:paraId="0369155D" w14:textId="77777777" w:rsidTr="00E165E0">
        <w:trPr>
          <w:cantSplit/>
          <w:trHeight w:hRule="exact" w:val="113"/>
        </w:trPr>
        <w:tc>
          <w:tcPr>
            <w:tcW w:w="6521" w:type="dxa"/>
          </w:tcPr>
          <w:p w14:paraId="25A12AAF" w14:textId="77777777" w:rsidR="00E165E0" w:rsidRPr="003A3B40" w:rsidRDefault="00E165E0" w:rsidP="00737983">
            <w:pPr>
              <w:pStyle w:val="27"/>
            </w:pPr>
          </w:p>
        </w:tc>
        <w:tc>
          <w:tcPr>
            <w:tcW w:w="1417" w:type="dxa"/>
            <w:tcBorders>
              <w:top w:val="single" w:sz="6" w:space="0" w:color="auto"/>
            </w:tcBorders>
            <w:shd w:val="clear" w:color="auto" w:fill="auto"/>
            <w:vAlign w:val="bottom"/>
          </w:tcPr>
          <w:p w14:paraId="32EF375E" w14:textId="77777777" w:rsidR="00E165E0" w:rsidRPr="003A3B40" w:rsidRDefault="00E165E0" w:rsidP="00737983">
            <w:pPr>
              <w:pStyle w:val="27"/>
            </w:pPr>
          </w:p>
        </w:tc>
        <w:tc>
          <w:tcPr>
            <w:tcW w:w="142" w:type="dxa"/>
            <w:vAlign w:val="bottom"/>
          </w:tcPr>
          <w:p w14:paraId="1E2BE90B" w14:textId="77777777" w:rsidR="00E165E0" w:rsidRPr="003A3B40" w:rsidRDefault="00E165E0" w:rsidP="00737983">
            <w:pPr>
              <w:pStyle w:val="27"/>
            </w:pPr>
          </w:p>
        </w:tc>
        <w:tc>
          <w:tcPr>
            <w:tcW w:w="1417" w:type="dxa"/>
            <w:tcBorders>
              <w:top w:val="single" w:sz="6" w:space="0" w:color="auto"/>
            </w:tcBorders>
            <w:shd w:val="clear" w:color="auto" w:fill="auto"/>
            <w:vAlign w:val="bottom"/>
          </w:tcPr>
          <w:p w14:paraId="159800F3" w14:textId="77777777" w:rsidR="00E165E0" w:rsidRPr="003A3B40" w:rsidRDefault="00E165E0" w:rsidP="00737983">
            <w:pPr>
              <w:pStyle w:val="27"/>
            </w:pPr>
          </w:p>
        </w:tc>
      </w:tr>
      <w:tr w:rsidR="00E165E0" w:rsidRPr="003A3B40" w14:paraId="333D610D" w14:textId="77777777" w:rsidTr="00E165E0">
        <w:trPr>
          <w:cantSplit/>
        </w:trPr>
        <w:tc>
          <w:tcPr>
            <w:tcW w:w="6521" w:type="dxa"/>
          </w:tcPr>
          <w:p w14:paraId="71655544" w14:textId="4EF24587" w:rsidR="00E165E0" w:rsidRPr="00E165E0" w:rsidRDefault="00E165E0" w:rsidP="00737983">
            <w:pPr>
              <w:pStyle w:val="27"/>
              <w:rPr>
                <w:spacing w:val="-2"/>
                <w:lang w:val="ru-RU"/>
              </w:rPr>
            </w:pPr>
            <w:r w:rsidRPr="00E165E0">
              <w:rPr>
                <w:spacing w:val="-2"/>
                <w:lang w:val="ru-RU"/>
              </w:rPr>
              <w:t xml:space="preserve">Денежные средства в кассе и на текущих счетах в банках в российских </w:t>
            </w:r>
            <w:r w:rsidR="00532215">
              <w:rPr>
                <w:spacing w:val="-2"/>
                <w:lang w:val="ru-RU"/>
              </w:rPr>
              <w:t>руб.</w:t>
            </w:r>
            <w:r w:rsidRPr="00E165E0">
              <w:rPr>
                <w:spacing w:val="-2"/>
                <w:lang w:val="ru-RU"/>
              </w:rPr>
              <w:t>лях</w:t>
            </w:r>
          </w:p>
        </w:tc>
        <w:tc>
          <w:tcPr>
            <w:tcW w:w="1417" w:type="dxa"/>
            <w:vAlign w:val="bottom"/>
          </w:tcPr>
          <w:p w14:paraId="578512A7" w14:textId="77777777" w:rsidR="00E165E0" w:rsidRPr="003A3B40" w:rsidRDefault="00E165E0" w:rsidP="00737983">
            <w:pPr>
              <w:pStyle w:val="27"/>
              <w:rPr>
                <w:rFonts w:cs="Arial"/>
              </w:rPr>
            </w:pPr>
            <w:r w:rsidRPr="003A3B40">
              <w:rPr>
                <w:rFonts w:cs="Arial"/>
              </w:rPr>
              <w:t>392</w:t>
            </w:r>
          </w:p>
        </w:tc>
        <w:tc>
          <w:tcPr>
            <w:tcW w:w="142" w:type="dxa"/>
            <w:vAlign w:val="bottom"/>
          </w:tcPr>
          <w:p w14:paraId="272981BD" w14:textId="77777777" w:rsidR="00E165E0" w:rsidRPr="003A3B40" w:rsidRDefault="00E165E0" w:rsidP="00737983">
            <w:pPr>
              <w:pStyle w:val="27"/>
              <w:rPr>
                <w:rFonts w:cs="Arial"/>
              </w:rPr>
            </w:pPr>
          </w:p>
        </w:tc>
        <w:tc>
          <w:tcPr>
            <w:tcW w:w="1417" w:type="dxa"/>
            <w:vAlign w:val="bottom"/>
          </w:tcPr>
          <w:p w14:paraId="7E62E6CE" w14:textId="77777777" w:rsidR="00E165E0" w:rsidRPr="003A3B40" w:rsidRDefault="00E165E0" w:rsidP="00737983">
            <w:pPr>
              <w:pStyle w:val="27"/>
              <w:rPr>
                <w:rFonts w:cs="Arial"/>
              </w:rPr>
            </w:pPr>
            <w:r w:rsidRPr="003A3B40">
              <w:rPr>
                <w:rFonts w:cs="Arial"/>
              </w:rPr>
              <w:t>742</w:t>
            </w:r>
          </w:p>
        </w:tc>
      </w:tr>
      <w:tr w:rsidR="00E165E0" w:rsidRPr="003A3B40" w14:paraId="56D0459A" w14:textId="77777777" w:rsidTr="00E165E0">
        <w:trPr>
          <w:cantSplit/>
        </w:trPr>
        <w:tc>
          <w:tcPr>
            <w:tcW w:w="6521" w:type="dxa"/>
          </w:tcPr>
          <w:p w14:paraId="54C0FF12" w14:textId="77777777" w:rsidR="00E165E0" w:rsidRPr="00E165E0" w:rsidRDefault="00E165E0" w:rsidP="00737983">
            <w:pPr>
              <w:pStyle w:val="27"/>
              <w:rPr>
                <w:spacing w:val="-2"/>
                <w:lang w:val="ru-RU"/>
              </w:rPr>
            </w:pPr>
            <w:r w:rsidRPr="00E165E0">
              <w:rPr>
                <w:spacing w:val="-2"/>
                <w:lang w:val="ru-RU"/>
              </w:rPr>
              <w:t>Денежные средства на текущих счетах в банках в иностранной валюте</w:t>
            </w:r>
          </w:p>
        </w:tc>
        <w:tc>
          <w:tcPr>
            <w:tcW w:w="1417" w:type="dxa"/>
            <w:vAlign w:val="bottom"/>
          </w:tcPr>
          <w:p w14:paraId="0B063D18" w14:textId="77777777" w:rsidR="00E165E0" w:rsidRPr="003A3B40" w:rsidRDefault="00E165E0" w:rsidP="00737983">
            <w:pPr>
              <w:pStyle w:val="27"/>
              <w:rPr>
                <w:rFonts w:cs="Arial"/>
              </w:rPr>
            </w:pPr>
            <w:r w:rsidRPr="003A3B40">
              <w:rPr>
                <w:rFonts w:cs="Arial"/>
              </w:rPr>
              <w:t>1 512</w:t>
            </w:r>
          </w:p>
        </w:tc>
        <w:tc>
          <w:tcPr>
            <w:tcW w:w="142" w:type="dxa"/>
            <w:vAlign w:val="bottom"/>
          </w:tcPr>
          <w:p w14:paraId="0962763F" w14:textId="77777777" w:rsidR="00E165E0" w:rsidRPr="003A3B40" w:rsidRDefault="00E165E0" w:rsidP="00737983">
            <w:pPr>
              <w:pStyle w:val="27"/>
              <w:rPr>
                <w:rFonts w:cs="Arial"/>
              </w:rPr>
            </w:pPr>
          </w:p>
        </w:tc>
        <w:tc>
          <w:tcPr>
            <w:tcW w:w="1417" w:type="dxa"/>
            <w:vAlign w:val="bottom"/>
          </w:tcPr>
          <w:p w14:paraId="215F0F07" w14:textId="77777777" w:rsidR="00E165E0" w:rsidRPr="003A3B40" w:rsidRDefault="00E165E0" w:rsidP="00737983">
            <w:pPr>
              <w:pStyle w:val="27"/>
              <w:rPr>
                <w:rFonts w:cs="Arial"/>
              </w:rPr>
            </w:pPr>
            <w:r w:rsidRPr="003A3B40">
              <w:rPr>
                <w:rFonts w:cs="Arial"/>
              </w:rPr>
              <w:t>1 141</w:t>
            </w:r>
          </w:p>
        </w:tc>
      </w:tr>
      <w:tr w:rsidR="00E165E0" w:rsidRPr="003A3B40" w14:paraId="3709AD6F" w14:textId="77777777" w:rsidTr="00E165E0">
        <w:trPr>
          <w:cantSplit/>
          <w:trHeight w:hRule="exact" w:val="113"/>
        </w:trPr>
        <w:tc>
          <w:tcPr>
            <w:tcW w:w="6521" w:type="dxa"/>
          </w:tcPr>
          <w:p w14:paraId="0F0AF86B" w14:textId="77777777" w:rsidR="00E165E0" w:rsidRPr="003A3B40" w:rsidRDefault="00E165E0" w:rsidP="00737983">
            <w:pPr>
              <w:pStyle w:val="27"/>
            </w:pPr>
          </w:p>
        </w:tc>
        <w:tc>
          <w:tcPr>
            <w:tcW w:w="1417" w:type="dxa"/>
            <w:tcBorders>
              <w:top w:val="single" w:sz="6" w:space="0" w:color="auto"/>
            </w:tcBorders>
            <w:shd w:val="clear" w:color="auto" w:fill="auto"/>
            <w:vAlign w:val="bottom"/>
          </w:tcPr>
          <w:p w14:paraId="32E8E1AF" w14:textId="77777777" w:rsidR="00E165E0" w:rsidRPr="003A3B40" w:rsidRDefault="00E165E0" w:rsidP="00737983">
            <w:pPr>
              <w:pStyle w:val="27"/>
              <w:rPr>
                <w:rFonts w:cs="Arial"/>
              </w:rPr>
            </w:pPr>
          </w:p>
        </w:tc>
        <w:tc>
          <w:tcPr>
            <w:tcW w:w="142" w:type="dxa"/>
            <w:vAlign w:val="bottom"/>
          </w:tcPr>
          <w:p w14:paraId="2B26D4FC" w14:textId="77777777" w:rsidR="00E165E0" w:rsidRPr="003A3B40" w:rsidRDefault="00E165E0" w:rsidP="00737983">
            <w:pPr>
              <w:pStyle w:val="27"/>
              <w:rPr>
                <w:rFonts w:cs="Arial"/>
              </w:rPr>
            </w:pPr>
          </w:p>
        </w:tc>
        <w:tc>
          <w:tcPr>
            <w:tcW w:w="1417" w:type="dxa"/>
            <w:tcBorders>
              <w:top w:val="single" w:sz="6" w:space="0" w:color="auto"/>
            </w:tcBorders>
            <w:shd w:val="clear" w:color="auto" w:fill="auto"/>
            <w:vAlign w:val="bottom"/>
          </w:tcPr>
          <w:p w14:paraId="0BC59C4B" w14:textId="77777777" w:rsidR="00E165E0" w:rsidRPr="003A3B40" w:rsidRDefault="00E165E0" w:rsidP="00737983">
            <w:pPr>
              <w:pStyle w:val="27"/>
              <w:rPr>
                <w:rFonts w:cs="Arial"/>
              </w:rPr>
            </w:pPr>
          </w:p>
        </w:tc>
      </w:tr>
      <w:tr w:rsidR="00E165E0" w:rsidRPr="003A3B40" w14:paraId="702C3068" w14:textId="77777777" w:rsidTr="00E165E0">
        <w:trPr>
          <w:cantSplit/>
        </w:trPr>
        <w:tc>
          <w:tcPr>
            <w:tcW w:w="6521" w:type="dxa"/>
          </w:tcPr>
          <w:p w14:paraId="094F3A0B" w14:textId="77777777" w:rsidR="00E165E0" w:rsidRPr="00E165E0" w:rsidRDefault="00E165E0" w:rsidP="00737983">
            <w:pPr>
              <w:pStyle w:val="27"/>
              <w:rPr>
                <w:b/>
                <w:lang w:val="ru-RU"/>
              </w:rPr>
            </w:pPr>
            <w:r w:rsidRPr="00E165E0">
              <w:rPr>
                <w:b/>
                <w:lang w:val="ru-RU"/>
              </w:rPr>
              <w:t>Итого денежные средства и их эквиваленты</w:t>
            </w:r>
          </w:p>
        </w:tc>
        <w:tc>
          <w:tcPr>
            <w:tcW w:w="1417" w:type="dxa"/>
            <w:tcBorders>
              <w:bottom w:val="double" w:sz="6" w:space="0" w:color="auto"/>
            </w:tcBorders>
            <w:shd w:val="clear" w:color="auto" w:fill="auto"/>
            <w:vAlign w:val="bottom"/>
          </w:tcPr>
          <w:p w14:paraId="3F726CBF" w14:textId="77777777" w:rsidR="00E165E0" w:rsidRPr="003A3B40" w:rsidRDefault="00E165E0" w:rsidP="00737983">
            <w:pPr>
              <w:pStyle w:val="27"/>
              <w:rPr>
                <w:rFonts w:cs="Arial"/>
                <w:b/>
              </w:rPr>
            </w:pPr>
            <w:r w:rsidRPr="003A3B40">
              <w:rPr>
                <w:rFonts w:cs="Arial"/>
                <w:b/>
              </w:rPr>
              <w:t>1 904</w:t>
            </w:r>
          </w:p>
        </w:tc>
        <w:tc>
          <w:tcPr>
            <w:tcW w:w="142" w:type="dxa"/>
            <w:vAlign w:val="bottom"/>
          </w:tcPr>
          <w:p w14:paraId="23C2B06F" w14:textId="77777777" w:rsidR="00E165E0" w:rsidRPr="003A3B40" w:rsidRDefault="00E165E0" w:rsidP="00737983">
            <w:pPr>
              <w:pStyle w:val="27"/>
              <w:rPr>
                <w:rFonts w:cs="Arial"/>
              </w:rPr>
            </w:pPr>
          </w:p>
        </w:tc>
        <w:tc>
          <w:tcPr>
            <w:tcW w:w="1417" w:type="dxa"/>
            <w:tcBorders>
              <w:bottom w:val="double" w:sz="6" w:space="0" w:color="auto"/>
            </w:tcBorders>
            <w:shd w:val="clear" w:color="auto" w:fill="auto"/>
            <w:vAlign w:val="bottom"/>
          </w:tcPr>
          <w:p w14:paraId="7EF74C04" w14:textId="77777777" w:rsidR="00E165E0" w:rsidRPr="003A3B40" w:rsidRDefault="00E165E0" w:rsidP="00737983">
            <w:pPr>
              <w:pStyle w:val="27"/>
              <w:rPr>
                <w:rFonts w:cs="Arial"/>
                <w:b/>
              </w:rPr>
            </w:pPr>
            <w:r w:rsidRPr="003A3B40">
              <w:rPr>
                <w:rFonts w:cs="Arial"/>
                <w:b/>
              </w:rPr>
              <w:t>1 883</w:t>
            </w:r>
          </w:p>
        </w:tc>
      </w:tr>
    </w:tbl>
    <w:p w14:paraId="6A4A08D4" w14:textId="77777777" w:rsidR="00E165E0" w:rsidRPr="003A3B40" w:rsidRDefault="00E165E0" w:rsidP="00E165E0"/>
    <w:p w14:paraId="3541A161" w14:textId="3F622F66" w:rsidR="00E165E0" w:rsidRPr="00107B51" w:rsidRDefault="00E165E0" w:rsidP="00107B51">
      <w:pPr>
        <w:spacing w:after="160"/>
        <w:ind w:firstLine="851"/>
        <w:rPr>
          <w:szCs w:val="24"/>
        </w:rPr>
      </w:pPr>
      <w:r w:rsidRPr="00107B51">
        <w:rPr>
          <w:szCs w:val="24"/>
        </w:rPr>
        <w:t xml:space="preserve">В таблице ниже представлен анализ денежных средств по кредитному качеству на основании долгосрочного рейтинга Standard and Poor’s по состоянию на 31 декабря 2014 </w:t>
      </w:r>
      <w:r w:rsidR="00532215">
        <w:rPr>
          <w:szCs w:val="24"/>
        </w:rPr>
        <w:t xml:space="preserve">г. </w:t>
      </w:r>
      <w:r w:rsidRPr="00107B51">
        <w:rPr>
          <w:szCs w:val="24"/>
        </w:rPr>
        <w:t>и 31 декабря 2013 года:</w:t>
      </w:r>
    </w:p>
    <w:p w14:paraId="31D8E373" w14:textId="77777777" w:rsidR="00E165E0" w:rsidRDefault="00E165E0" w:rsidP="00E165E0">
      <w:pPr>
        <w:spacing w:after="160"/>
      </w:pPr>
    </w:p>
    <w:tbl>
      <w:tblPr>
        <w:tblW w:w="9497" w:type="dxa"/>
        <w:tblLayout w:type="fixed"/>
        <w:tblCellMar>
          <w:left w:w="0" w:type="dxa"/>
          <w:right w:w="0" w:type="dxa"/>
        </w:tblCellMar>
        <w:tblLook w:val="0000" w:firstRow="0" w:lastRow="0" w:firstColumn="0" w:lastColumn="0" w:noHBand="0" w:noVBand="0"/>
      </w:tblPr>
      <w:tblGrid>
        <w:gridCol w:w="6521"/>
        <w:gridCol w:w="1417"/>
        <w:gridCol w:w="142"/>
        <w:gridCol w:w="1417"/>
      </w:tblGrid>
      <w:tr w:rsidR="00E165E0" w:rsidRPr="003A3B40" w14:paraId="6343DA4F" w14:textId="77777777" w:rsidTr="00E165E0">
        <w:trPr>
          <w:cantSplit/>
        </w:trPr>
        <w:tc>
          <w:tcPr>
            <w:tcW w:w="6521" w:type="dxa"/>
            <w:vAlign w:val="bottom"/>
          </w:tcPr>
          <w:p w14:paraId="689A8B1E" w14:textId="77777777" w:rsidR="00E165E0" w:rsidRPr="006637FA" w:rsidRDefault="00E165E0" w:rsidP="00737983">
            <w:pPr>
              <w:pStyle w:val="27"/>
            </w:pPr>
          </w:p>
        </w:tc>
        <w:tc>
          <w:tcPr>
            <w:tcW w:w="1417" w:type="dxa"/>
            <w:tcBorders>
              <w:bottom w:val="single" w:sz="6" w:space="0" w:color="auto"/>
            </w:tcBorders>
            <w:shd w:val="clear" w:color="auto" w:fill="auto"/>
            <w:vAlign w:val="bottom"/>
          </w:tcPr>
          <w:p w14:paraId="0BD7DDA9" w14:textId="77777777" w:rsidR="00E165E0" w:rsidRPr="006B5A72" w:rsidRDefault="00E165E0" w:rsidP="00737983">
            <w:pPr>
              <w:pStyle w:val="27"/>
              <w:rPr>
                <w:lang w:val="ru-RU"/>
              </w:rPr>
            </w:pPr>
          </w:p>
        </w:tc>
        <w:tc>
          <w:tcPr>
            <w:tcW w:w="142" w:type="dxa"/>
            <w:vAlign w:val="bottom"/>
          </w:tcPr>
          <w:p w14:paraId="735F551D" w14:textId="77777777" w:rsidR="00E165E0" w:rsidRPr="006B5A72" w:rsidRDefault="00E165E0" w:rsidP="00737983">
            <w:pPr>
              <w:pStyle w:val="27"/>
              <w:rPr>
                <w:lang w:val="ru-RU"/>
              </w:rPr>
            </w:pPr>
          </w:p>
        </w:tc>
        <w:tc>
          <w:tcPr>
            <w:tcW w:w="1417" w:type="dxa"/>
            <w:tcBorders>
              <w:bottom w:val="single" w:sz="6" w:space="0" w:color="auto"/>
            </w:tcBorders>
            <w:shd w:val="clear" w:color="auto" w:fill="auto"/>
            <w:vAlign w:val="bottom"/>
          </w:tcPr>
          <w:p w14:paraId="2B5126A2" w14:textId="77777777" w:rsidR="00E165E0" w:rsidRPr="006B5A72" w:rsidRDefault="00E165E0" w:rsidP="00737983">
            <w:pPr>
              <w:pStyle w:val="27"/>
              <w:rPr>
                <w:lang w:val="ru-RU"/>
              </w:rPr>
            </w:pPr>
          </w:p>
        </w:tc>
      </w:tr>
      <w:tr w:rsidR="00E165E0" w:rsidRPr="003A3B40" w14:paraId="6730D450" w14:textId="77777777" w:rsidTr="00E165E0">
        <w:trPr>
          <w:cantSplit/>
          <w:trHeight w:hRule="exact" w:val="113"/>
        </w:trPr>
        <w:tc>
          <w:tcPr>
            <w:tcW w:w="6521" w:type="dxa"/>
          </w:tcPr>
          <w:p w14:paraId="3D1AF126" w14:textId="77777777" w:rsidR="00E165E0" w:rsidRPr="006B5A72" w:rsidRDefault="00E165E0" w:rsidP="00737983">
            <w:pPr>
              <w:pStyle w:val="27"/>
              <w:rPr>
                <w:lang w:val="ru-RU"/>
              </w:rPr>
            </w:pPr>
          </w:p>
        </w:tc>
        <w:tc>
          <w:tcPr>
            <w:tcW w:w="1417" w:type="dxa"/>
            <w:tcBorders>
              <w:top w:val="single" w:sz="6" w:space="0" w:color="auto"/>
            </w:tcBorders>
            <w:shd w:val="clear" w:color="auto" w:fill="auto"/>
            <w:vAlign w:val="bottom"/>
          </w:tcPr>
          <w:p w14:paraId="4DA22096" w14:textId="77777777" w:rsidR="00E165E0" w:rsidRPr="006B5A72" w:rsidRDefault="00E165E0" w:rsidP="00737983">
            <w:pPr>
              <w:pStyle w:val="27"/>
              <w:rPr>
                <w:lang w:val="ru-RU"/>
              </w:rPr>
            </w:pPr>
          </w:p>
        </w:tc>
        <w:tc>
          <w:tcPr>
            <w:tcW w:w="142" w:type="dxa"/>
            <w:vAlign w:val="bottom"/>
          </w:tcPr>
          <w:p w14:paraId="5FC8F5E7" w14:textId="77777777" w:rsidR="00E165E0" w:rsidRPr="006B5A72" w:rsidRDefault="00E165E0" w:rsidP="00737983">
            <w:pPr>
              <w:pStyle w:val="27"/>
              <w:rPr>
                <w:lang w:val="ru-RU"/>
              </w:rPr>
            </w:pPr>
          </w:p>
        </w:tc>
        <w:tc>
          <w:tcPr>
            <w:tcW w:w="1417" w:type="dxa"/>
            <w:tcBorders>
              <w:top w:val="single" w:sz="6" w:space="0" w:color="auto"/>
            </w:tcBorders>
            <w:shd w:val="clear" w:color="auto" w:fill="auto"/>
            <w:vAlign w:val="bottom"/>
          </w:tcPr>
          <w:p w14:paraId="3B8E8FD6" w14:textId="77777777" w:rsidR="00E165E0" w:rsidRPr="006B5A72" w:rsidRDefault="00E165E0" w:rsidP="00737983">
            <w:pPr>
              <w:pStyle w:val="27"/>
              <w:rPr>
                <w:lang w:val="ru-RU"/>
              </w:rPr>
            </w:pPr>
          </w:p>
        </w:tc>
      </w:tr>
      <w:tr w:rsidR="00E165E0" w:rsidRPr="003A3B40" w14:paraId="289BA2C4" w14:textId="77777777" w:rsidTr="00E165E0">
        <w:trPr>
          <w:cantSplit/>
        </w:trPr>
        <w:tc>
          <w:tcPr>
            <w:tcW w:w="6521" w:type="dxa"/>
          </w:tcPr>
          <w:p w14:paraId="574DFD84" w14:textId="77777777" w:rsidR="00E165E0" w:rsidRPr="00E165E0" w:rsidRDefault="00E165E0" w:rsidP="00737983">
            <w:pPr>
              <w:pStyle w:val="27"/>
              <w:rPr>
                <w:spacing w:val="-2"/>
                <w:lang w:val="ru-RU"/>
              </w:rPr>
            </w:pPr>
            <w:r w:rsidRPr="00E165E0">
              <w:rPr>
                <w:sz w:val="16"/>
                <w:szCs w:val="16"/>
                <w:lang w:val="ru-RU"/>
              </w:rPr>
              <w:t xml:space="preserve">- </w:t>
            </w:r>
            <w:r w:rsidRPr="00E165E0">
              <w:rPr>
                <w:i/>
                <w:sz w:val="16"/>
                <w:szCs w:val="16"/>
                <w:lang w:val="ru-RU"/>
              </w:rPr>
              <w:t xml:space="preserve">рейтинг от </w:t>
            </w:r>
            <w:r w:rsidRPr="003A3B40">
              <w:rPr>
                <w:i/>
                <w:sz w:val="16"/>
                <w:szCs w:val="16"/>
              </w:rPr>
              <w:t>A</w:t>
            </w:r>
            <w:r w:rsidRPr="00E165E0">
              <w:rPr>
                <w:i/>
                <w:sz w:val="16"/>
                <w:szCs w:val="16"/>
                <w:lang w:val="ru-RU"/>
              </w:rPr>
              <w:t xml:space="preserve">- до </w:t>
            </w:r>
            <w:r w:rsidRPr="003A3B40">
              <w:rPr>
                <w:i/>
                <w:sz w:val="16"/>
                <w:szCs w:val="16"/>
              </w:rPr>
              <w:t>A</w:t>
            </w:r>
            <w:r w:rsidRPr="00E165E0">
              <w:rPr>
                <w:i/>
                <w:sz w:val="16"/>
                <w:szCs w:val="16"/>
                <w:lang w:val="ru-RU"/>
              </w:rPr>
              <w:t>+</w:t>
            </w:r>
          </w:p>
        </w:tc>
        <w:tc>
          <w:tcPr>
            <w:tcW w:w="1417" w:type="dxa"/>
            <w:vAlign w:val="bottom"/>
          </w:tcPr>
          <w:p w14:paraId="6603A5D7" w14:textId="77777777" w:rsidR="00E165E0" w:rsidRPr="003A3B40" w:rsidRDefault="00E165E0" w:rsidP="00737983">
            <w:pPr>
              <w:pStyle w:val="27"/>
              <w:rPr>
                <w:rFonts w:cs="Arial"/>
              </w:rPr>
            </w:pPr>
            <w:r w:rsidRPr="003A3B40">
              <w:rPr>
                <w:rFonts w:cs="Arial"/>
              </w:rPr>
              <w:t>136</w:t>
            </w:r>
          </w:p>
        </w:tc>
        <w:tc>
          <w:tcPr>
            <w:tcW w:w="142" w:type="dxa"/>
            <w:vAlign w:val="bottom"/>
          </w:tcPr>
          <w:p w14:paraId="34FE10BB" w14:textId="77777777" w:rsidR="00E165E0" w:rsidRPr="003A3B40" w:rsidRDefault="00E165E0" w:rsidP="00737983">
            <w:pPr>
              <w:pStyle w:val="27"/>
              <w:rPr>
                <w:rFonts w:cs="Arial"/>
              </w:rPr>
            </w:pPr>
          </w:p>
        </w:tc>
        <w:tc>
          <w:tcPr>
            <w:tcW w:w="1417" w:type="dxa"/>
            <w:vAlign w:val="bottom"/>
          </w:tcPr>
          <w:p w14:paraId="11D4B7CB" w14:textId="77777777" w:rsidR="00E165E0" w:rsidRPr="003A3B40" w:rsidRDefault="00E165E0" w:rsidP="00737983">
            <w:pPr>
              <w:pStyle w:val="27"/>
              <w:rPr>
                <w:rFonts w:cs="Arial"/>
              </w:rPr>
            </w:pPr>
            <w:r w:rsidRPr="003A3B40">
              <w:t>65</w:t>
            </w:r>
          </w:p>
        </w:tc>
      </w:tr>
      <w:tr w:rsidR="00E165E0" w:rsidRPr="003A3B40" w14:paraId="3239CD26" w14:textId="77777777" w:rsidTr="00E165E0">
        <w:trPr>
          <w:cantSplit/>
        </w:trPr>
        <w:tc>
          <w:tcPr>
            <w:tcW w:w="6521" w:type="dxa"/>
          </w:tcPr>
          <w:p w14:paraId="75BFFFA2" w14:textId="77777777" w:rsidR="00E165E0" w:rsidRPr="00E165E0" w:rsidRDefault="00E165E0" w:rsidP="00737983">
            <w:pPr>
              <w:pStyle w:val="27"/>
              <w:rPr>
                <w:spacing w:val="-2"/>
                <w:lang w:val="ru-RU"/>
              </w:rPr>
            </w:pPr>
            <w:r w:rsidRPr="00E165E0">
              <w:rPr>
                <w:rFonts w:cs="Arial"/>
                <w:i/>
                <w:sz w:val="16"/>
                <w:szCs w:val="16"/>
                <w:lang w:val="ru-RU"/>
              </w:rPr>
              <w:t xml:space="preserve">- </w:t>
            </w:r>
            <w:r w:rsidRPr="00E165E0">
              <w:rPr>
                <w:i/>
                <w:sz w:val="16"/>
                <w:szCs w:val="16"/>
                <w:lang w:val="ru-RU"/>
              </w:rPr>
              <w:t xml:space="preserve">рейтинг от ВВВ до </w:t>
            </w:r>
            <w:r w:rsidRPr="003A3B40">
              <w:rPr>
                <w:i/>
                <w:sz w:val="16"/>
                <w:szCs w:val="16"/>
              </w:rPr>
              <w:t>A</w:t>
            </w:r>
            <w:r w:rsidRPr="00E165E0">
              <w:rPr>
                <w:i/>
                <w:sz w:val="16"/>
                <w:szCs w:val="16"/>
                <w:lang w:val="ru-RU"/>
              </w:rPr>
              <w:t>-</w:t>
            </w:r>
          </w:p>
        </w:tc>
        <w:tc>
          <w:tcPr>
            <w:tcW w:w="1417" w:type="dxa"/>
            <w:vAlign w:val="bottom"/>
          </w:tcPr>
          <w:p w14:paraId="61BEE029" w14:textId="77777777" w:rsidR="00E165E0" w:rsidRPr="003A3B40" w:rsidRDefault="00E165E0" w:rsidP="00737983">
            <w:pPr>
              <w:pStyle w:val="27"/>
              <w:rPr>
                <w:rFonts w:cs="Arial"/>
              </w:rPr>
            </w:pPr>
            <w:r w:rsidRPr="003A3B40">
              <w:rPr>
                <w:rFonts w:cs="Arial"/>
              </w:rPr>
              <w:t>1 763</w:t>
            </w:r>
          </w:p>
        </w:tc>
        <w:tc>
          <w:tcPr>
            <w:tcW w:w="142" w:type="dxa"/>
            <w:vAlign w:val="bottom"/>
          </w:tcPr>
          <w:p w14:paraId="72AA7DE7" w14:textId="77777777" w:rsidR="00E165E0" w:rsidRPr="003A3B40" w:rsidRDefault="00E165E0" w:rsidP="00737983">
            <w:pPr>
              <w:pStyle w:val="27"/>
              <w:rPr>
                <w:rFonts w:cs="Arial"/>
              </w:rPr>
            </w:pPr>
          </w:p>
        </w:tc>
        <w:tc>
          <w:tcPr>
            <w:tcW w:w="1417" w:type="dxa"/>
            <w:vAlign w:val="bottom"/>
          </w:tcPr>
          <w:p w14:paraId="11ACEE2C" w14:textId="77777777" w:rsidR="00E165E0" w:rsidRPr="003A3B40" w:rsidRDefault="00E165E0" w:rsidP="00737983">
            <w:pPr>
              <w:pStyle w:val="27"/>
              <w:rPr>
                <w:rFonts w:cs="Arial"/>
              </w:rPr>
            </w:pPr>
            <w:r w:rsidRPr="003A3B40">
              <w:t>1 814</w:t>
            </w:r>
          </w:p>
        </w:tc>
      </w:tr>
      <w:tr w:rsidR="00E165E0" w:rsidRPr="003A3B40" w14:paraId="47B1E68B" w14:textId="77777777" w:rsidTr="00E165E0">
        <w:trPr>
          <w:cantSplit/>
        </w:trPr>
        <w:tc>
          <w:tcPr>
            <w:tcW w:w="6521" w:type="dxa"/>
            <w:vAlign w:val="bottom"/>
          </w:tcPr>
          <w:p w14:paraId="6E80095D" w14:textId="77777777" w:rsidR="00E165E0" w:rsidRPr="003A3B40" w:rsidRDefault="00E165E0" w:rsidP="00737983">
            <w:pPr>
              <w:pStyle w:val="27"/>
              <w:rPr>
                <w:rFonts w:cs="Arial"/>
                <w:i/>
                <w:sz w:val="16"/>
                <w:szCs w:val="16"/>
              </w:rPr>
            </w:pPr>
            <w:r w:rsidRPr="003A3B40">
              <w:rPr>
                <w:rFonts w:cs="Arial"/>
                <w:i/>
                <w:sz w:val="16"/>
                <w:szCs w:val="16"/>
              </w:rPr>
              <w:t xml:space="preserve">- </w:t>
            </w:r>
            <w:r w:rsidRPr="003A3B40">
              <w:rPr>
                <w:i/>
                <w:sz w:val="16"/>
                <w:szCs w:val="16"/>
              </w:rPr>
              <w:t>рейтинг ниже ВВВ</w:t>
            </w:r>
          </w:p>
        </w:tc>
        <w:tc>
          <w:tcPr>
            <w:tcW w:w="1417" w:type="dxa"/>
            <w:vAlign w:val="bottom"/>
          </w:tcPr>
          <w:p w14:paraId="40F41777" w14:textId="77777777" w:rsidR="00E165E0" w:rsidRPr="003A3B40" w:rsidRDefault="00E165E0" w:rsidP="00737983">
            <w:pPr>
              <w:pStyle w:val="27"/>
              <w:rPr>
                <w:rFonts w:cs="Arial"/>
              </w:rPr>
            </w:pPr>
            <w:r w:rsidRPr="003A3B40">
              <w:rPr>
                <w:rFonts w:cs="Arial"/>
              </w:rPr>
              <w:t>1</w:t>
            </w:r>
          </w:p>
        </w:tc>
        <w:tc>
          <w:tcPr>
            <w:tcW w:w="142" w:type="dxa"/>
            <w:vAlign w:val="bottom"/>
          </w:tcPr>
          <w:p w14:paraId="6F35129C" w14:textId="77777777" w:rsidR="00E165E0" w:rsidRPr="003A3B40" w:rsidRDefault="00E165E0" w:rsidP="00737983">
            <w:pPr>
              <w:pStyle w:val="27"/>
              <w:rPr>
                <w:rFonts w:cs="Arial"/>
              </w:rPr>
            </w:pPr>
          </w:p>
        </w:tc>
        <w:tc>
          <w:tcPr>
            <w:tcW w:w="1417" w:type="dxa"/>
            <w:vAlign w:val="bottom"/>
          </w:tcPr>
          <w:p w14:paraId="6217D777" w14:textId="77777777" w:rsidR="00E165E0" w:rsidRPr="003A3B40" w:rsidRDefault="00E165E0" w:rsidP="00737983">
            <w:pPr>
              <w:pStyle w:val="27"/>
              <w:rPr>
                <w:rFonts w:cs="Arial"/>
              </w:rPr>
            </w:pPr>
            <w:r w:rsidRPr="003A3B40">
              <w:t>1</w:t>
            </w:r>
          </w:p>
        </w:tc>
      </w:tr>
      <w:tr w:rsidR="00E165E0" w:rsidRPr="003A3B40" w14:paraId="2F609031" w14:textId="77777777" w:rsidTr="00E165E0">
        <w:trPr>
          <w:cantSplit/>
        </w:trPr>
        <w:tc>
          <w:tcPr>
            <w:tcW w:w="6521" w:type="dxa"/>
            <w:vAlign w:val="bottom"/>
          </w:tcPr>
          <w:p w14:paraId="0EE63512" w14:textId="77777777" w:rsidR="00E165E0" w:rsidRPr="003A3B40" w:rsidRDefault="00E165E0" w:rsidP="00737983">
            <w:pPr>
              <w:pStyle w:val="27"/>
              <w:rPr>
                <w:rFonts w:cs="Arial"/>
                <w:i/>
                <w:sz w:val="16"/>
                <w:szCs w:val="16"/>
              </w:rPr>
            </w:pPr>
            <w:r w:rsidRPr="003A3B40">
              <w:rPr>
                <w:rFonts w:cs="Arial"/>
                <w:i/>
                <w:sz w:val="16"/>
                <w:szCs w:val="16"/>
              </w:rPr>
              <w:t>- без рейтинга</w:t>
            </w:r>
          </w:p>
        </w:tc>
        <w:tc>
          <w:tcPr>
            <w:tcW w:w="1417" w:type="dxa"/>
            <w:vAlign w:val="bottom"/>
          </w:tcPr>
          <w:p w14:paraId="308EAD76" w14:textId="77777777" w:rsidR="00E165E0" w:rsidRPr="003A3B40" w:rsidRDefault="00E165E0" w:rsidP="00737983">
            <w:pPr>
              <w:pStyle w:val="27"/>
              <w:rPr>
                <w:rFonts w:cs="Arial"/>
              </w:rPr>
            </w:pPr>
            <w:r w:rsidRPr="003A3B40">
              <w:rPr>
                <w:rFonts w:cs="Arial"/>
              </w:rPr>
              <w:t>4</w:t>
            </w:r>
          </w:p>
        </w:tc>
        <w:tc>
          <w:tcPr>
            <w:tcW w:w="142" w:type="dxa"/>
            <w:vAlign w:val="bottom"/>
          </w:tcPr>
          <w:p w14:paraId="6CA14B00" w14:textId="77777777" w:rsidR="00E165E0" w:rsidRPr="003A3B40" w:rsidRDefault="00E165E0" w:rsidP="00737983">
            <w:pPr>
              <w:pStyle w:val="27"/>
              <w:rPr>
                <w:rFonts w:cs="Arial"/>
              </w:rPr>
            </w:pPr>
          </w:p>
        </w:tc>
        <w:tc>
          <w:tcPr>
            <w:tcW w:w="1417" w:type="dxa"/>
            <w:vAlign w:val="bottom"/>
          </w:tcPr>
          <w:p w14:paraId="02C7359E" w14:textId="77777777" w:rsidR="00E165E0" w:rsidRPr="003A3B40" w:rsidRDefault="00E165E0" w:rsidP="00737983">
            <w:pPr>
              <w:pStyle w:val="27"/>
              <w:rPr>
                <w:rFonts w:cs="Arial"/>
              </w:rPr>
            </w:pPr>
            <w:r w:rsidRPr="003A3B40">
              <w:t>3</w:t>
            </w:r>
          </w:p>
        </w:tc>
      </w:tr>
      <w:tr w:rsidR="00E165E0" w:rsidRPr="003A3B40" w14:paraId="4D30D1B5" w14:textId="77777777" w:rsidTr="00E165E0">
        <w:trPr>
          <w:cantSplit/>
          <w:trHeight w:hRule="exact" w:val="113"/>
        </w:trPr>
        <w:tc>
          <w:tcPr>
            <w:tcW w:w="6521" w:type="dxa"/>
          </w:tcPr>
          <w:p w14:paraId="26887E92" w14:textId="77777777" w:rsidR="00E165E0" w:rsidRPr="003A3B40" w:rsidRDefault="00E165E0" w:rsidP="00737983">
            <w:pPr>
              <w:pStyle w:val="27"/>
            </w:pPr>
          </w:p>
        </w:tc>
        <w:tc>
          <w:tcPr>
            <w:tcW w:w="1417" w:type="dxa"/>
            <w:tcBorders>
              <w:top w:val="single" w:sz="6" w:space="0" w:color="auto"/>
            </w:tcBorders>
            <w:shd w:val="clear" w:color="auto" w:fill="auto"/>
            <w:vAlign w:val="bottom"/>
          </w:tcPr>
          <w:p w14:paraId="5D6C7E8E" w14:textId="77777777" w:rsidR="00E165E0" w:rsidRPr="003A3B40" w:rsidRDefault="00E165E0" w:rsidP="00737983">
            <w:pPr>
              <w:pStyle w:val="27"/>
              <w:rPr>
                <w:rFonts w:cs="Arial"/>
              </w:rPr>
            </w:pPr>
          </w:p>
        </w:tc>
        <w:tc>
          <w:tcPr>
            <w:tcW w:w="142" w:type="dxa"/>
            <w:vAlign w:val="bottom"/>
          </w:tcPr>
          <w:p w14:paraId="263FED6C" w14:textId="77777777" w:rsidR="00E165E0" w:rsidRPr="003A3B40" w:rsidRDefault="00E165E0" w:rsidP="00737983">
            <w:pPr>
              <w:pStyle w:val="27"/>
              <w:rPr>
                <w:rFonts w:cs="Arial"/>
              </w:rPr>
            </w:pPr>
          </w:p>
        </w:tc>
        <w:tc>
          <w:tcPr>
            <w:tcW w:w="1417" w:type="dxa"/>
            <w:tcBorders>
              <w:top w:val="single" w:sz="6" w:space="0" w:color="auto"/>
            </w:tcBorders>
            <w:shd w:val="clear" w:color="auto" w:fill="auto"/>
            <w:vAlign w:val="bottom"/>
          </w:tcPr>
          <w:p w14:paraId="7D8407EC" w14:textId="77777777" w:rsidR="00E165E0" w:rsidRPr="003A3B40" w:rsidRDefault="00E165E0" w:rsidP="00737983">
            <w:pPr>
              <w:pStyle w:val="27"/>
              <w:rPr>
                <w:rFonts w:cs="Arial"/>
              </w:rPr>
            </w:pPr>
          </w:p>
        </w:tc>
      </w:tr>
      <w:tr w:rsidR="00E165E0" w:rsidRPr="003A3B40" w14:paraId="5CA28D6F" w14:textId="77777777" w:rsidTr="00E165E0">
        <w:trPr>
          <w:cantSplit/>
        </w:trPr>
        <w:tc>
          <w:tcPr>
            <w:tcW w:w="6521" w:type="dxa"/>
          </w:tcPr>
          <w:p w14:paraId="64E9F906" w14:textId="77777777" w:rsidR="00E165E0" w:rsidRPr="003A3B40" w:rsidRDefault="00E165E0" w:rsidP="00737983">
            <w:pPr>
              <w:pStyle w:val="27"/>
              <w:rPr>
                <w:b/>
              </w:rPr>
            </w:pPr>
            <w:r w:rsidRPr="003A3B40">
              <w:rPr>
                <w:b/>
              </w:rPr>
              <w:t xml:space="preserve">Итого денежные средства </w:t>
            </w:r>
          </w:p>
        </w:tc>
        <w:tc>
          <w:tcPr>
            <w:tcW w:w="1417" w:type="dxa"/>
            <w:tcBorders>
              <w:bottom w:val="double" w:sz="6" w:space="0" w:color="auto"/>
            </w:tcBorders>
            <w:shd w:val="clear" w:color="auto" w:fill="auto"/>
            <w:vAlign w:val="bottom"/>
          </w:tcPr>
          <w:p w14:paraId="7F034713" w14:textId="77777777" w:rsidR="00E165E0" w:rsidRPr="003A3B40" w:rsidRDefault="00E165E0" w:rsidP="00737983">
            <w:pPr>
              <w:pStyle w:val="27"/>
              <w:rPr>
                <w:rFonts w:cs="Arial"/>
                <w:b/>
              </w:rPr>
            </w:pPr>
            <w:r w:rsidRPr="003A3B40">
              <w:rPr>
                <w:rFonts w:cs="Arial"/>
                <w:b/>
              </w:rPr>
              <w:t>1 904</w:t>
            </w:r>
          </w:p>
        </w:tc>
        <w:tc>
          <w:tcPr>
            <w:tcW w:w="142" w:type="dxa"/>
            <w:vAlign w:val="bottom"/>
          </w:tcPr>
          <w:p w14:paraId="3BCA9352" w14:textId="77777777" w:rsidR="00E165E0" w:rsidRPr="003A3B40" w:rsidRDefault="00E165E0" w:rsidP="00737983">
            <w:pPr>
              <w:pStyle w:val="27"/>
              <w:rPr>
                <w:rFonts w:cs="Arial"/>
              </w:rPr>
            </w:pPr>
          </w:p>
        </w:tc>
        <w:tc>
          <w:tcPr>
            <w:tcW w:w="1417" w:type="dxa"/>
            <w:tcBorders>
              <w:bottom w:val="double" w:sz="6" w:space="0" w:color="auto"/>
            </w:tcBorders>
            <w:shd w:val="clear" w:color="auto" w:fill="auto"/>
            <w:vAlign w:val="bottom"/>
          </w:tcPr>
          <w:p w14:paraId="65828E86" w14:textId="2ED8732F" w:rsidR="00E165E0" w:rsidRPr="003A3B40" w:rsidRDefault="00E165E0" w:rsidP="002D72A6">
            <w:pPr>
              <w:pStyle w:val="27"/>
              <w:numPr>
                <w:ilvl w:val="0"/>
                <w:numId w:val="73"/>
              </w:numPr>
              <w:rPr>
                <w:rFonts w:cs="Arial"/>
                <w:b/>
              </w:rPr>
            </w:pPr>
            <w:r w:rsidRPr="003A3B40">
              <w:rPr>
                <w:b/>
              </w:rPr>
              <w:t>883</w:t>
            </w:r>
          </w:p>
        </w:tc>
      </w:tr>
    </w:tbl>
    <w:p w14:paraId="6318C499" w14:textId="77777777" w:rsidR="00E165E0" w:rsidRPr="003A3B40" w:rsidRDefault="00E165E0" w:rsidP="00E165E0">
      <w:pPr>
        <w:pStyle w:val="27"/>
        <w:spacing w:after="120"/>
        <w:rPr>
          <w:rFonts w:cs="Arial"/>
        </w:rPr>
      </w:pPr>
      <w:bookmarkStart w:id="438" w:name="_Toc306033282"/>
      <w:bookmarkStart w:id="439" w:name="_Toc306033283"/>
      <w:bookmarkEnd w:id="438"/>
      <w:bookmarkEnd w:id="439"/>
    </w:p>
    <w:p w14:paraId="483B034A" w14:textId="54F1E55D" w:rsidR="00E165E0" w:rsidRPr="00AC0AEF" w:rsidRDefault="00E165E0" w:rsidP="002D72A6">
      <w:pPr>
        <w:pStyle w:val="a9"/>
        <w:numPr>
          <w:ilvl w:val="1"/>
          <w:numId w:val="30"/>
        </w:numPr>
        <w:rPr>
          <w:b/>
          <w:szCs w:val="24"/>
        </w:rPr>
      </w:pPr>
      <w:bookmarkStart w:id="440" w:name="_Toc414963264"/>
      <w:r w:rsidRPr="00AC0AEF">
        <w:rPr>
          <w:b/>
          <w:szCs w:val="24"/>
        </w:rPr>
        <w:t>КАПИТАЛ</w:t>
      </w:r>
      <w:bookmarkEnd w:id="440"/>
    </w:p>
    <w:p w14:paraId="1AFA0254" w14:textId="77777777" w:rsidR="00E165E0" w:rsidRPr="003A3B40" w:rsidRDefault="00E165E0" w:rsidP="00737983">
      <w:r w:rsidRPr="003A3B40">
        <w:t>Уставный капитал</w:t>
      </w:r>
    </w:p>
    <w:p w14:paraId="04381F32" w14:textId="7268AD6E" w:rsidR="00E165E0" w:rsidRPr="003A3B40" w:rsidRDefault="00E165E0" w:rsidP="00737983">
      <w:r w:rsidRPr="003A3B40">
        <w:t xml:space="preserve">Объявленный, выпущенный и оплаченный акционерный капитал Компании по состоянию на 31 декабря 2014 </w:t>
      </w:r>
      <w:r w:rsidR="00532215">
        <w:t xml:space="preserve">г. </w:t>
      </w:r>
      <w:r w:rsidRPr="003A3B40">
        <w:t xml:space="preserve">и 31 декабря 2013 </w:t>
      </w:r>
      <w:r w:rsidR="00532215">
        <w:t xml:space="preserve">г. </w:t>
      </w:r>
      <w:r w:rsidRPr="003A3B40">
        <w:t>включает:</w:t>
      </w:r>
    </w:p>
    <w:tbl>
      <w:tblPr>
        <w:tblW w:w="5000" w:type="pct"/>
        <w:tblCellMar>
          <w:left w:w="0" w:type="dxa"/>
          <w:right w:w="0" w:type="dxa"/>
        </w:tblCellMar>
        <w:tblLook w:val="0000" w:firstRow="0" w:lastRow="0" w:firstColumn="0" w:lastColumn="0" w:noHBand="0" w:noVBand="0"/>
      </w:tblPr>
      <w:tblGrid>
        <w:gridCol w:w="6314"/>
        <w:gridCol w:w="1537"/>
        <w:gridCol w:w="306"/>
        <w:gridCol w:w="1537"/>
      </w:tblGrid>
      <w:tr w:rsidR="00E165E0" w:rsidRPr="003A3B40" w14:paraId="17FE1655" w14:textId="77777777" w:rsidTr="00E165E0">
        <w:trPr>
          <w:cantSplit/>
        </w:trPr>
        <w:tc>
          <w:tcPr>
            <w:tcW w:w="3256" w:type="pct"/>
            <w:tcBorders>
              <w:top w:val="nil"/>
              <w:left w:val="nil"/>
              <w:bottom w:val="nil"/>
              <w:right w:val="nil"/>
            </w:tcBorders>
            <w:noWrap/>
            <w:vAlign w:val="bottom"/>
          </w:tcPr>
          <w:p w14:paraId="781169FF" w14:textId="77777777" w:rsidR="00E165E0" w:rsidRPr="00E165E0" w:rsidRDefault="00E165E0" w:rsidP="00737983">
            <w:pPr>
              <w:pStyle w:val="27"/>
            </w:pPr>
          </w:p>
        </w:tc>
        <w:tc>
          <w:tcPr>
            <w:tcW w:w="793" w:type="pct"/>
            <w:tcBorders>
              <w:left w:val="nil"/>
              <w:bottom w:val="single" w:sz="6" w:space="0" w:color="auto"/>
              <w:right w:val="nil"/>
            </w:tcBorders>
            <w:shd w:val="clear" w:color="auto" w:fill="auto"/>
            <w:noWrap/>
            <w:vAlign w:val="bottom"/>
          </w:tcPr>
          <w:p w14:paraId="4F1C5B9D" w14:textId="77777777" w:rsidR="00E165E0" w:rsidRPr="003A3B40" w:rsidRDefault="00E165E0" w:rsidP="00737983">
            <w:pPr>
              <w:pStyle w:val="27"/>
            </w:pPr>
            <w:r w:rsidRPr="003A3B40">
              <w:t>Количество</w:t>
            </w:r>
          </w:p>
          <w:p w14:paraId="0DF3792B" w14:textId="77777777" w:rsidR="00E165E0" w:rsidRPr="003A3B40" w:rsidRDefault="00E165E0" w:rsidP="00737983">
            <w:pPr>
              <w:pStyle w:val="27"/>
            </w:pPr>
            <w:r w:rsidRPr="003A3B40">
              <w:t xml:space="preserve">обыкновенных </w:t>
            </w:r>
          </w:p>
          <w:p w14:paraId="507C2602" w14:textId="77777777" w:rsidR="00E165E0" w:rsidRPr="003A3B40" w:rsidRDefault="00E165E0" w:rsidP="00737983">
            <w:pPr>
              <w:pStyle w:val="27"/>
            </w:pPr>
            <w:r w:rsidRPr="003A3B40">
              <w:t>акций</w:t>
            </w:r>
          </w:p>
        </w:tc>
        <w:tc>
          <w:tcPr>
            <w:tcW w:w="158" w:type="pct"/>
            <w:tcBorders>
              <w:left w:val="nil"/>
              <w:bottom w:val="nil"/>
              <w:right w:val="nil"/>
            </w:tcBorders>
            <w:noWrap/>
            <w:vAlign w:val="bottom"/>
          </w:tcPr>
          <w:p w14:paraId="45CB0E31" w14:textId="77777777" w:rsidR="00E165E0" w:rsidRPr="003A3B40" w:rsidRDefault="00E165E0" w:rsidP="00737983">
            <w:pPr>
              <w:pStyle w:val="27"/>
            </w:pPr>
          </w:p>
        </w:tc>
        <w:tc>
          <w:tcPr>
            <w:tcW w:w="793" w:type="pct"/>
            <w:tcBorders>
              <w:left w:val="nil"/>
              <w:bottom w:val="single" w:sz="6" w:space="0" w:color="auto"/>
              <w:right w:val="nil"/>
            </w:tcBorders>
            <w:shd w:val="clear" w:color="auto" w:fill="auto"/>
            <w:noWrap/>
            <w:vAlign w:val="bottom"/>
          </w:tcPr>
          <w:p w14:paraId="19EC441F" w14:textId="77777777" w:rsidR="00E165E0" w:rsidRPr="003A3B40" w:rsidRDefault="00E165E0" w:rsidP="00737983">
            <w:pPr>
              <w:pStyle w:val="27"/>
            </w:pPr>
            <w:r w:rsidRPr="003A3B40">
              <w:t>Стоимость</w:t>
            </w:r>
          </w:p>
        </w:tc>
      </w:tr>
      <w:tr w:rsidR="00E165E0" w:rsidRPr="003A3B40" w14:paraId="7D800000" w14:textId="77777777" w:rsidTr="00E165E0">
        <w:trPr>
          <w:cantSplit/>
        </w:trPr>
        <w:tc>
          <w:tcPr>
            <w:tcW w:w="3256" w:type="pct"/>
            <w:tcBorders>
              <w:top w:val="nil"/>
              <w:left w:val="nil"/>
              <w:bottom w:val="nil"/>
              <w:right w:val="nil"/>
            </w:tcBorders>
            <w:noWrap/>
          </w:tcPr>
          <w:p w14:paraId="09AB6FC8" w14:textId="77777777" w:rsidR="00E165E0" w:rsidRPr="003A3B40" w:rsidRDefault="00E165E0" w:rsidP="00737983">
            <w:pPr>
              <w:pStyle w:val="27"/>
            </w:pPr>
          </w:p>
        </w:tc>
        <w:tc>
          <w:tcPr>
            <w:tcW w:w="793" w:type="pct"/>
            <w:tcBorders>
              <w:top w:val="single" w:sz="6" w:space="0" w:color="auto"/>
              <w:left w:val="nil"/>
              <w:bottom w:val="nil"/>
              <w:right w:val="nil"/>
            </w:tcBorders>
            <w:shd w:val="clear" w:color="auto" w:fill="auto"/>
            <w:vAlign w:val="bottom"/>
          </w:tcPr>
          <w:p w14:paraId="10EC0847" w14:textId="77777777" w:rsidR="00E165E0" w:rsidRPr="003A3B40" w:rsidRDefault="00E165E0" w:rsidP="00737983">
            <w:pPr>
              <w:pStyle w:val="27"/>
            </w:pPr>
          </w:p>
        </w:tc>
        <w:tc>
          <w:tcPr>
            <w:tcW w:w="158" w:type="pct"/>
            <w:tcBorders>
              <w:top w:val="nil"/>
              <w:left w:val="nil"/>
              <w:bottom w:val="nil"/>
              <w:right w:val="nil"/>
            </w:tcBorders>
            <w:vAlign w:val="bottom"/>
          </w:tcPr>
          <w:p w14:paraId="4A063D3F" w14:textId="77777777" w:rsidR="00E165E0" w:rsidRPr="003A3B40" w:rsidRDefault="00E165E0" w:rsidP="00737983">
            <w:pPr>
              <w:pStyle w:val="27"/>
            </w:pPr>
          </w:p>
        </w:tc>
        <w:tc>
          <w:tcPr>
            <w:tcW w:w="793" w:type="pct"/>
            <w:tcBorders>
              <w:top w:val="single" w:sz="6" w:space="0" w:color="auto"/>
              <w:left w:val="nil"/>
              <w:bottom w:val="nil"/>
              <w:right w:val="nil"/>
            </w:tcBorders>
            <w:shd w:val="clear" w:color="auto" w:fill="auto"/>
            <w:vAlign w:val="bottom"/>
          </w:tcPr>
          <w:p w14:paraId="6C686F3A" w14:textId="77777777" w:rsidR="00E165E0" w:rsidRPr="003A3B40" w:rsidRDefault="00E165E0" w:rsidP="00737983">
            <w:pPr>
              <w:pStyle w:val="27"/>
            </w:pPr>
          </w:p>
        </w:tc>
      </w:tr>
      <w:tr w:rsidR="00E165E0" w:rsidRPr="003A3B40" w14:paraId="2F606B16" w14:textId="77777777" w:rsidTr="00E165E0">
        <w:trPr>
          <w:cantSplit/>
        </w:trPr>
        <w:tc>
          <w:tcPr>
            <w:tcW w:w="3256" w:type="pct"/>
            <w:tcBorders>
              <w:top w:val="nil"/>
              <w:left w:val="nil"/>
              <w:bottom w:val="nil"/>
              <w:right w:val="nil"/>
            </w:tcBorders>
            <w:noWrap/>
          </w:tcPr>
          <w:p w14:paraId="328CEAA0" w14:textId="03BE0226" w:rsidR="00E165E0" w:rsidRPr="00E165E0" w:rsidRDefault="00E165E0" w:rsidP="00737983">
            <w:pPr>
              <w:pStyle w:val="27"/>
            </w:pPr>
            <w:r w:rsidRPr="00E165E0">
              <w:t xml:space="preserve">Обыкновенные акции (номинальная стоимость: 1 000 </w:t>
            </w:r>
            <w:r w:rsidR="00532215">
              <w:t>руб</w:t>
            </w:r>
            <w:r w:rsidR="00817650">
              <w:t>.</w:t>
            </w:r>
            <w:r w:rsidRPr="00E165E0">
              <w:t>)</w:t>
            </w:r>
          </w:p>
        </w:tc>
        <w:tc>
          <w:tcPr>
            <w:tcW w:w="793" w:type="pct"/>
            <w:tcBorders>
              <w:top w:val="nil"/>
              <w:left w:val="nil"/>
              <w:bottom w:val="double" w:sz="4" w:space="0" w:color="auto"/>
              <w:right w:val="nil"/>
            </w:tcBorders>
            <w:vAlign w:val="bottom"/>
          </w:tcPr>
          <w:p w14:paraId="6311C1E2" w14:textId="77777777" w:rsidR="00E165E0" w:rsidRPr="003A3B40" w:rsidRDefault="00E165E0" w:rsidP="00737983">
            <w:pPr>
              <w:pStyle w:val="27"/>
            </w:pPr>
            <w:r w:rsidRPr="003A3B40">
              <w:t>13 894 778</w:t>
            </w:r>
          </w:p>
        </w:tc>
        <w:tc>
          <w:tcPr>
            <w:tcW w:w="158" w:type="pct"/>
            <w:tcBorders>
              <w:top w:val="nil"/>
              <w:left w:val="nil"/>
              <w:right w:val="nil"/>
            </w:tcBorders>
            <w:vAlign w:val="bottom"/>
          </w:tcPr>
          <w:p w14:paraId="3B47D910" w14:textId="77777777" w:rsidR="00E165E0" w:rsidRPr="003A3B40" w:rsidRDefault="00E165E0" w:rsidP="00737983">
            <w:pPr>
              <w:pStyle w:val="27"/>
            </w:pPr>
          </w:p>
        </w:tc>
        <w:tc>
          <w:tcPr>
            <w:tcW w:w="793" w:type="pct"/>
            <w:tcBorders>
              <w:top w:val="nil"/>
              <w:left w:val="nil"/>
              <w:bottom w:val="double" w:sz="4" w:space="0" w:color="auto"/>
              <w:right w:val="nil"/>
            </w:tcBorders>
            <w:vAlign w:val="bottom"/>
          </w:tcPr>
          <w:p w14:paraId="4E5F0C1C" w14:textId="77777777" w:rsidR="00E165E0" w:rsidRPr="003A3B40" w:rsidRDefault="00E165E0" w:rsidP="00737983">
            <w:pPr>
              <w:pStyle w:val="27"/>
            </w:pPr>
            <w:r w:rsidRPr="003A3B40">
              <w:t>13 895</w:t>
            </w:r>
          </w:p>
        </w:tc>
      </w:tr>
    </w:tbl>
    <w:p w14:paraId="20F8E776" w14:textId="77777777" w:rsidR="00E165E0" w:rsidRPr="003A3B40" w:rsidRDefault="00E165E0" w:rsidP="00737983"/>
    <w:p w14:paraId="07D463C0" w14:textId="5F2C18D2" w:rsidR="00E165E0" w:rsidRPr="00107B51" w:rsidRDefault="00E165E0" w:rsidP="00737983">
      <w:pPr>
        <w:rPr>
          <w:szCs w:val="24"/>
        </w:rPr>
      </w:pPr>
      <w:r w:rsidRPr="00107B51">
        <w:rPr>
          <w:szCs w:val="24"/>
        </w:rPr>
        <w:lastRenderedPageBreak/>
        <w:t xml:space="preserve">По состоянию на 31 декабря 2013 </w:t>
      </w:r>
      <w:r w:rsidR="00532215">
        <w:rPr>
          <w:szCs w:val="24"/>
        </w:rPr>
        <w:t xml:space="preserve">г. </w:t>
      </w:r>
      <w:r w:rsidRPr="00107B51">
        <w:rPr>
          <w:szCs w:val="24"/>
        </w:rPr>
        <w:t>РЖД являлся держателем контрольного пакета акций Компании, владея 5</w:t>
      </w:r>
      <w:r w:rsidR="00532215">
        <w:rPr>
          <w:szCs w:val="24"/>
        </w:rPr>
        <w:t>0 %</w:t>
      </w:r>
      <w:r w:rsidRPr="00107B51">
        <w:rPr>
          <w:szCs w:val="24"/>
        </w:rPr>
        <w:t xml:space="preserve"> + 2 обыкновенных акций.</w:t>
      </w:r>
    </w:p>
    <w:p w14:paraId="7A0373F8" w14:textId="1EF5F564" w:rsidR="00E165E0" w:rsidRPr="00107B51" w:rsidRDefault="00E165E0" w:rsidP="00737983">
      <w:pPr>
        <w:rPr>
          <w:szCs w:val="24"/>
        </w:rPr>
      </w:pPr>
      <w:r w:rsidRPr="00107B51">
        <w:rPr>
          <w:szCs w:val="24"/>
        </w:rPr>
        <w:t xml:space="preserve">24 ноября 2014 </w:t>
      </w:r>
      <w:r w:rsidR="00532215">
        <w:rPr>
          <w:szCs w:val="24"/>
        </w:rPr>
        <w:t xml:space="preserve">г. </w:t>
      </w:r>
      <w:r w:rsidRPr="00107B51">
        <w:rPr>
          <w:szCs w:val="24"/>
        </w:rPr>
        <w:t xml:space="preserve">ОАО </w:t>
      </w:r>
      <w:r w:rsidR="00532215">
        <w:rPr>
          <w:szCs w:val="24"/>
        </w:rPr>
        <w:t>«</w:t>
      </w:r>
      <w:r w:rsidRPr="00107B51">
        <w:rPr>
          <w:szCs w:val="24"/>
        </w:rPr>
        <w:t>РЖД</w:t>
      </w:r>
      <w:r w:rsidR="00532215">
        <w:rPr>
          <w:szCs w:val="24"/>
        </w:rPr>
        <w:t>»</w:t>
      </w:r>
      <w:r w:rsidRPr="00107B51">
        <w:rPr>
          <w:szCs w:val="24"/>
        </w:rPr>
        <w:t xml:space="preserve"> передало свою полную долю в размере 5</w:t>
      </w:r>
      <w:r w:rsidR="00532215">
        <w:rPr>
          <w:szCs w:val="24"/>
        </w:rPr>
        <w:t>0 %</w:t>
      </w:r>
      <w:r w:rsidRPr="00107B51">
        <w:rPr>
          <w:szCs w:val="24"/>
        </w:rPr>
        <w:t xml:space="preserve">+2 обыкновенных акций Компании в уставный капитал АО </w:t>
      </w:r>
      <w:r w:rsidR="00532215">
        <w:rPr>
          <w:szCs w:val="24"/>
        </w:rPr>
        <w:t>«</w:t>
      </w:r>
      <w:r w:rsidRPr="00107B51">
        <w:rPr>
          <w:szCs w:val="24"/>
        </w:rPr>
        <w:t>Объединенная транспортно-логистическая компания</w:t>
      </w:r>
      <w:r w:rsidR="00532215">
        <w:rPr>
          <w:szCs w:val="24"/>
        </w:rPr>
        <w:t>»</w:t>
      </w:r>
      <w:r w:rsidRPr="00107B51">
        <w:rPr>
          <w:szCs w:val="24"/>
        </w:rPr>
        <w:t xml:space="preserve"> (АО </w:t>
      </w:r>
      <w:r w:rsidR="00532215">
        <w:rPr>
          <w:szCs w:val="24"/>
        </w:rPr>
        <w:t>»</w:t>
      </w:r>
      <w:r w:rsidRPr="00107B51">
        <w:rPr>
          <w:szCs w:val="24"/>
        </w:rPr>
        <w:t>ОТЛК</w:t>
      </w:r>
      <w:r w:rsidR="00532215">
        <w:rPr>
          <w:szCs w:val="24"/>
        </w:rPr>
        <w:t>»</w:t>
      </w:r>
      <w:r w:rsidRPr="00107B51">
        <w:rPr>
          <w:szCs w:val="24"/>
        </w:rPr>
        <w:t xml:space="preserve">), вновь созданную дочернюю компанию ОАО </w:t>
      </w:r>
      <w:r w:rsidR="00532215">
        <w:rPr>
          <w:szCs w:val="24"/>
        </w:rPr>
        <w:t>«</w:t>
      </w:r>
      <w:r w:rsidRPr="00107B51">
        <w:rPr>
          <w:szCs w:val="24"/>
        </w:rPr>
        <w:t>РЖД</w:t>
      </w:r>
      <w:r w:rsidR="00532215">
        <w:rPr>
          <w:szCs w:val="24"/>
        </w:rPr>
        <w:t>»</w:t>
      </w:r>
      <w:r w:rsidRPr="00107B51">
        <w:rPr>
          <w:szCs w:val="24"/>
        </w:rPr>
        <w:t xml:space="preserve">. В результате АО </w:t>
      </w:r>
      <w:r w:rsidR="00532215">
        <w:rPr>
          <w:szCs w:val="24"/>
        </w:rPr>
        <w:t>«</w:t>
      </w:r>
      <w:r w:rsidRPr="00107B51">
        <w:rPr>
          <w:szCs w:val="24"/>
        </w:rPr>
        <w:t>ОТЛК</w:t>
      </w:r>
      <w:r w:rsidR="00532215">
        <w:rPr>
          <w:szCs w:val="24"/>
        </w:rPr>
        <w:t>»</w:t>
      </w:r>
      <w:r w:rsidRPr="00107B51">
        <w:rPr>
          <w:szCs w:val="24"/>
        </w:rPr>
        <w:t xml:space="preserve"> стало материнской компанией ПАО </w:t>
      </w:r>
      <w:r w:rsidR="00532215">
        <w:rPr>
          <w:szCs w:val="24"/>
        </w:rPr>
        <w:t>«</w:t>
      </w:r>
      <w:r w:rsidRPr="00107B51">
        <w:rPr>
          <w:szCs w:val="24"/>
        </w:rPr>
        <w:t>ТрансКонтейнер</w:t>
      </w:r>
      <w:r w:rsidR="00532215">
        <w:rPr>
          <w:szCs w:val="24"/>
        </w:rPr>
        <w:t>»</w:t>
      </w:r>
      <w:r w:rsidRPr="00107B51">
        <w:rPr>
          <w:szCs w:val="24"/>
        </w:rPr>
        <w:t xml:space="preserve">. По состоянию на 31 декабря 2014 </w:t>
      </w:r>
      <w:r w:rsidR="00532215">
        <w:rPr>
          <w:szCs w:val="24"/>
        </w:rPr>
        <w:t xml:space="preserve">г. </w:t>
      </w:r>
      <w:r w:rsidRPr="00107B51">
        <w:rPr>
          <w:szCs w:val="24"/>
        </w:rPr>
        <w:t xml:space="preserve">доля владения АО </w:t>
      </w:r>
      <w:r w:rsidR="00532215">
        <w:rPr>
          <w:szCs w:val="24"/>
        </w:rPr>
        <w:t>«</w:t>
      </w:r>
      <w:r w:rsidRPr="00107B51">
        <w:rPr>
          <w:szCs w:val="24"/>
        </w:rPr>
        <w:t>ОТЛК</w:t>
      </w:r>
      <w:r w:rsidR="00532215">
        <w:rPr>
          <w:szCs w:val="24"/>
        </w:rPr>
        <w:t>»</w:t>
      </w:r>
      <w:r w:rsidRPr="00107B51">
        <w:rPr>
          <w:szCs w:val="24"/>
        </w:rPr>
        <w:t xml:space="preserve"> в Компании составляет 5</w:t>
      </w:r>
      <w:r w:rsidR="00532215">
        <w:rPr>
          <w:szCs w:val="24"/>
        </w:rPr>
        <w:t>0 %</w:t>
      </w:r>
      <w:r w:rsidRPr="00107B51">
        <w:rPr>
          <w:szCs w:val="24"/>
        </w:rPr>
        <w:t>+2 обыкновенных акций.</w:t>
      </w:r>
    </w:p>
    <w:p w14:paraId="7184EC46" w14:textId="7A69919D" w:rsidR="00E165E0" w:rsidRPr="00107B51" w:rsidRDefault="00E165E0" w:rsidP="00737983">
      <w:pPr>
        <w:rPr>
          <w:szCs w:val="24"/>
        </w:rPr>
      </w:pPr>
      <w:r w:rsidRPr="00107B51">
        <w:rPr>
          <w:szCs w:val="24"/>
        </w:rPr>
        <w:t xml:space="preserve">В течение года, закончившегося 31 декабря 2014 </w:t>
      </w:r>
      <w:r w:rsidR="00532215">
        <w:rPr>
          <w:szCs w:val="24"/>
        </w:rPr>
        <w:t xml:space="preserve">г. </w:t>
      </w:r>
      <w:r w:rsidRPr="00107B51">
        <w:rPr>
          <w:szCs w:val="24"/>
        </w:rPr>
        <w:t>средневзвешенное количество обыкновенных акций, находившихся в обращении,</w:t>
      </w:r>
      <w:r w:rsidRPr="00107B51">
        <w:rPr>
          <w:spacing w:val="-4"/>
          <w:szCs w:val="24"/>
        </w:rPr>
        <w:t xml:space="preserve"> за исключением собственных выкупленных акций и</w:t>
      </w:r>
      <w:r w:rsidRPr="00107B51">
        <w:rPr>
          <w:szCs w:val="24"/>
        </w:rPr>
        <w:t xml:space="preserve"> включая заработанное количество акций по опционной программе, составило</w:t>
      </w:r>
      <w:r w:rsidR="00532215">
        <w:rPr>
          <w:szCs w:val="24"/>
        </w:rPr>
        <w:t xml:space="preserve">  </w:t>
      </w:r>
      <w:r w:rsidRPr="00107B51">
        <w:rPr>
          <w:szCs w:val="24"/>
        </w:rPr>
        <w:t>13 696 127 акции</w:t>
      </w:r>
      <w:r w:rsidR="00532215">
        <w:rPr>
          <w:szCs w:val="24"/>
        </w:rPr>
        <w:t xml:space="preserve">  </w:t>
      </w:r>
      <w:r w:rsidRPr="00107B51">
        <w:rPr>
          <w:szCs w:val="24"/>
        </w:rPr>
        <w:t>(13 896 193 акций в течение года, закончившегося 31 декабря 2013 года).</w:t>
      </w:r>
    </w:p>
    <w:p w14:paraId="13692AF3" w14:textId="77777777" w:rsidR="00E165E0" w:rsidRPr="00107B51" w:rsidRDefault="00E165E0" w:rsidP="00737983">
      <w:pPr>
        <w:rPr>
          <w:b/>
          <w:i/>
          <w:szCs w:val="24"/>
        </w:rPr>
      </w:pPr>
      <w:r w:rsidRPr="00107B51">
        <w:rPr>
          <w:b/>
          <w:i/>
          <w:szCs w:val="24"/>
        </w:rPr>
        <w:t xml:space="preserve">Собственные выкупленные акции </w:t>
      </w:r>
    </w:p>
    <w:p w14:paraId="44A166F2" w14:textId="03E67ACA" w:rsidR="00E165E0" w:rsidRPr="00107B51" w:rsidRDefault="00E165E0" w:rsidP="00737983">
      <w:pPr>
        <w:rPr>
          <w:szCs w:val="24"/>
        </w:rPr>
      </w:pPr>
      <w:r w:rsidRPr="00107B51">
        <w:rPr>
          <w:szCs w:val="24"/>
        </w:rPr>
        <w:t xml:space="preserve">В рамках реализации Плана вознаграждения опционами на приобретение акций руководством Компании (Примечание 17) Группа выкупила 208 421 собственную акцию в 2011 году. Стоимость их приобретения составила 514 млн </w:t>
      </w:r>
      <w:r w:rsidR="00532215">
        <w:rPr>
          <w:szCs w:val="24"/>
        </w:rPr>
        <w:t>руб</w:t>
      </w:r>
      <w:r w:rsidR="00817650">
        <w:rPr>
          <w:szCs w:val="24"/>
        </w:rPr>
        <w:t>.</w:t>
      </w:r>
      <w:r w:rsidRPr="00107B51">
        <w:rPr>
          <w:szCs w:val="24"/>
        </w:rPr>
        <w:t xml:space="preserve"> В 2013 </w:t>
      </w:r>
      <w:r w:rsidR="00532215">
        <w:rPr>
          <w:szCs w:val="24"/>
        </w:rPr>
        <w:t xml:space="preserve">г. </w:t>
      </w:r>
      <w:r w:rsidRPr="00107B51">
        <w:rPr>
          <w:szCs w:val="24"/>
        </w:rPr>
        <w:t xml:space="preserve">были исполнены опционы на сумму 6 млн </w:t>
      </w:r>
      <w:r w:rsidR="00532215">
        <w:rPr>
          <w:szCs w:val="24"/>
        </w:rPr>
        <w:t>руб</w:t>
      </w:r>
      <w:r w:rsidR="00817650">
        <w:rPr>
          <w:szCs w:val="24"/>
        </w:rPr>
        <w:t>.</w:t>
      </w:r>
      <w:r w:rsidRPr="00107B51">
        <w:rPr>
          <w:szCs w:val="24"/>
        </w:rPr>
        <w:t xml:space="preserve"> В 2014 </w:t>
      </w:r>
      <w:r w:rsidR="00532215">
        <w:rPr>
          <w:szCs w:val="24"/>
        </w:rPr>
        <w:t xml:space="preserve">г. </w:t>
      </w:r>
      <w:r w:rsidRPr="00107B51">
        <w:rPr>
          <w:szCs w:val="24"/>
        </w:rPr>
        <w:t xml:space="preserve">Группой были приобретены собственные акции на сумму 9 млн </w:t>
      </w:r>
      <w:r w:rsidR="00532215">
        <w:rPr>
          <w:szCs w:val="24"/>
        </w:rPr>
        <w:t>руб</w:t>
      </w:r>
      <w:r w:rsidR="00817650">
        <w:rPr>
          <w:szCs w:val="24"/>
        </w:rPr>
        <w:t>.</w:t>
      </w:r>
      <w:r w:rsidRPr="00107B51">
        <w:rPr>
          <w:szCs w:val="24"/>
        </w:rPr>
        <w:t xml:space="preserve"> </w:t>
      </w:r>
    </w:p>
    <w:p w14:paraId="7EF7345E" w14:textId="77777777" w:rsidR="00E165E0" w:rsidRPr="00107B51" w:rsidRDefault="00E165E0" w:rsidP="00737983">
      <w:pPr>
        <w:rPr>
          <w:b/>
          <w:i/>
          <w:szCs w:val="24"/>
        </w:rPr>
      </w:pPr>
      <w:r w:rsidRPr="00107B51">
        <w:rPr>
          <w:b/>
          <w:i/>
          <w:szCs w:val="24"/>
        </w:rPr>
        <w:t>Прочие резервы, включая резерв по переоценке инвестиционного имущества</w:t>
      </w:r>
    </w:p>
    <w:p w14:paraId="6CA0EDE9" w14:textId="77777777" w:rsidR="00E165E0" w:rsidRPr="00107B51" w:rsidRDefault="00E165E0" w:rsidP="00737983">
      <w:pPr>
        <w:rPr>
          <w:szCs w:val="24"/>
        </w:rPr>
      </w:pPr>
      <w:r w:rsidRPr="00107B51">
        <w:rPr>
          <w:szCs w:val="24"/>
        </w:rPr>
        <w:t>Как указано в Примечании 1, Компания была образована в результате выделения из РЖД посредством взноса в уставный капитал контейнеров, железнодорожных платформ, зданий и сооружений, НДС к возмещению, относящегося к данным активам, и денежных средств в обмен на обыкновенные акции Компании.</w:t>
      </w:r>
    </w:p>
    <w:p w14:paraId="74D3F5E8" w14:textId="1A4DF854" w:rsidR="00E165E0" w:rsidRPr="00107B51" w:rsidRDefault="00E165E0" w:rsidP="00737983">
      <w:pPr>
        <w:rPr>
          <w:szCs w:val="24"/>
        </w:rPr>
      </w:pPr>
      <w:r w:rsidRPr="00107B51">
        <w:rPr>
          <w:szCs w:val="24"/>
        </w:rPr>
        <w:t xml:space="preserve">Разница между справедливой стоимостью переданных чистых активов и номинальной стоимостью акций, выпущенных Компанией, а также разницы, возникшие вследствие операций с акционерами, в размере 2 221 млн </w:t>
      </w:r>
      <w:r w:rsidR="00532215">
        <w:rPr>
          <w:szCs w:val="24"/>
        </w:rPr>
        <w:t>руб</w:t>
      </w:r>
      <w:r w:rsidR="00817650">
        <w:rPr>
          <w:szCs w:val="24"/>
        </w:rPr>
        <w:t>.</w:t>
      </w:r>
      <w:r w:rsidRPr="00107B51">
        <w:rPr>
          <w:szCs w:val="24"/>
        </w:rPr>
        <w:t xml:space="preserve"> были отражены в составе прочих резервов по состоянию на 31 декабря 2012 года.</w:t>
      </w:r>
    </w:p>
    <w:p w14:paraId="028DC5A3" w14:textId="3E94C3BD" w:rsidR="00E165E0" w:rsidRPr="00107B51" w:rsidRDefault="00E165E0" w:rsidP="00737983">
      <w:r w:rsidRPr="00107B51">
        <w:t xml:space="preserve">В течение года, закончившегося 31 декабря 2014 года, в связи с переводом части основных средств в инвестиционное имущество был создан резерв по переоценке инвестиционного имущества на 9 млн </w:t>
      </w:r>
      <w:r w:rsidR="00532215">
        <w:t>руб</w:t>
      </w:r>
      <w:r w:rsidR="00817650">
        <w:t>.</w:t>
      </w:r>
      <w:r w:rsidRPr="00107B51">
        <w:t xml:space="preserve"> (56 млн </w:t>
      </w:r>
      <w:r w:rsidR="00532215">
        <w:t>руб</w:t>
      </w:r>
      <w:r w:rsidR="00817650">
        <w:t>.</w:t>
      </w:r>
      <w:r w:rsidRPr="00107B51">
        <w:t xml:space="preserve"> в течение года, закончившегося 31 декабря 2013 года).</w:t>
      </w:r>
    </w:p>
    <w:p w14:paraId="13E3B78A" w14:textId="77777777" w:rsidR="00E165E0" w:rsidRPr="00107B51" w:rsidRDefault="00E165E0" w:rsidP="00737983">
      <w:pPr>
        <w:rPr>
          <w:b/>
          <w:i/>
        </w:rPr>
      </w:pPr>
      <w:r w:rsidRPr="00107B51">
        <w:rPr>
          <w:b/>
          <w:i/>
        </w:rPr>
        <w:t>Нераспределенная прибыль, дивиденды</w:t>
      </w:r>
    </w:p>
    <w:p w14:paraId="2204DAE4" w14:textId="2D595897" w:rsidR="00E165E0" w:rsidRPr="00107B51" w:rsidRDefault="00E165E0" w:rsidP="00737983">
      <w:r w:rsidRPr="00107B51">
        <w:t>В соответствии с российским законодательством дивиденды могут объявляться только из нераспределенной и</w:t>
      </w:r>
      <w:r w:rsidR="00532215">
        <w:t xml:space="preserve">  </w:t>
      </w:r>
      <w:r w:rsidRPr="00107B51">
        <w:t>не</w:t>
      </w:r>
      <w:r w:rsidR="00532215">
        <w:t xml:space="preserve">  </w:t>
      </w:r>
      <w:r w:rsidRPr="00107B51">
        <w:t>зачисленной</w:t>
      </w:r>
      <w:r w:rsidR="00532215">
        <w:t xml:space="preserve">  </w:t>
      </w:r>
      <w:r w:rsidRPr="00107B51">
        <w:t>в</w:t>
      </w:r>
      <w:r w:rsidR="00532215">
        <w:t xml:space="preserve">  </w:t>
      </w:r>
      <w:r w:rsidRPr="00107B51">
        <w:t>резервы</w:t>
      </w:r>
      <w:r w:rsidR="00532215">
        <w:t xml:space="preserve">  </w:t>
      </w:r>
      <w:r w:rsidRPr="00107B51">
        <w:t>накопленной</w:t>
      </w:r>
      <w:r w:rsidR="00532215">
        <w:t xml:space="preserve">  </w:t>
      </w:r>
      <w:r w:rsidRPr="00107B51">
        <w:t>прибыли</w:t>
      </w:r>
      <w:r w:rsidR="00532215">
        <w:t xml:space="preserve">  </w:t>
      </w:r>
      <w:r w:rsidRPr="00107B51">
        <w:t>Компании,</w:t>
      </w:r>
      <w:r w:rsidR="00532215">
        <w:t xml:space="preserve">  </w:t>
      </w:r>
      <w:r w:rsidRPr="00107B51">
        <w:t>отраженной</w:t>
      </w:r>
      <w:r w:rsidR="00532215">
        <w:t xml:space="preserve">  </w:t>
      </w:r>
      <w:r w:rsidRPr="00107B51">
        <w:t>в бухгалтерской отчетности Компании, подготовленной в соответствии с российскими правилами бухгалтерского</w:t>
      </w:r>
      <w:r w:rsidR="00532215">
        <w:t xml:space="preserve">  </w:t>
      </w:r>
      <w:r w:rsidRPr="00107B51">
        <w:t>учета</w:t>
      </w:r>
      <w:r w:rsidR="00532215">
        <w:t xml:space="preserve">  </w:t>
      </w:r>
      <w:r w:rsidRPr="00107B51">
        <w:t>и</w:t>
      </w:r>
      <w:r w:rsidR="00532215">
        <w:t xml:space="preserve">  </w:t>
      </w:r>
      <w:r w:rsidRPr="00107B51">
        <w:t>отчетности.</w:t>
      </w:r>
      <w:r w:rsidR="00532215">
        <w:t xml:space="preserve">  </w:t>
      </w:r>
      <w:r w:rsidRPr="00107B51">
        <w:t xml:space="preserve">По состоянию на 31 декабря 2014 </w:t>
      </w:r>
      <w:r w:rsidR="00532215">
        <w:t xml:space="preserve">г. </w:t>
      </w:r>
      <w:r w:rsidRPr="00107B51">
        <w:t xml:space="preserve">и 31 декабря 2013 </w:t>
      </w:r>
      <w:r w:rsidR="00532215">
        <w:t xml:space="preserve">г. </w:t>
      </w:r>
      <w:r w:rsidRPr="00107B51">
        <w:t xml:space="preserve">нераспределенная и не зачисленная в резервы прибыль Компании составила 17 499 млн </w:t>
      </w:r>
      <w:r w:rsidR="00532215">
        <w:t>руб</w:t>
      </w:r>
      <w:r w:rsidR="00817650">
        <w:t>.</w:t>
      </w:r>
      <w:r w:rsidRPr="00107B51">
        <w:t xml:space="preserve"> и 14 678</w:t>
      </w:r>
      <w:r w:rsidR="00532215">
        <w:t xml:space="preserve">  </w:t>
      </w:r>
      <w:r w:rsidRPr="00107B51">
        <w:t xml:space="preserve">млн </w:t>
      </w:r>
      <w:r w:rsidR="00532215">
        <w:t>руб</w:t>
      </w:r>
      <w:r w:rsidR="00817650">
        <w:t>.</w:t>
      </w:r>
      <w:r w:rsidRPr="00107B51">
        <w:t>, соответственно.</w:t>
      </w:r>
    </w:p>
    <w:p w14:paraId="2F4E1853" w14:textId="0A97AB07" w:rsidR="00E165E0" w:rsidRPr="00107B51" w:rsidRDefault="00E165E0" w:rsidP="00737983">
      <w:r w:rsidRPr="00107B51">
        <w:t xml:space="preserve">Сумма дивидендов в размере 81,47 </w:t>
      </w:r>
      <w:r w:rsidR="00532215">
        <w:t>руб</w:t>
      </w:r>
      <w:r w:rsidR="00817650">
        <w:t>.</w:t>
      </w:r>
      <w:r w:rsidRPr="00107B51">
        <w:t xml:space="preserve"> на акцию (на общую сумму 1 117 млн </w:t>
      </w:r>
      <w:r w:rsidR="00532215">
        <w:t>руб</w:t>
      </w:r>
      <w:r w:rsidR="00817650">
        <w:t>.</w:t>
      </w:r>
      <w:r w:rsidRPr="00107B51">
        <w:t xml:space="preserve">) была утверждена на ежегодном собрании акционеров Компании 24 июня 2014 </w:t>
      </w:r>
      <w:r w:rsidR="00532215">
        <w:t xml:space="preserve">г. </w:t>
      </w:r>
      <w:r w:rsidRPr="00107B51">
        <w:t>по результатам 2013 </w:t>
      </w:r>
      <w:r w:rsidR="00532215">
        <w:t xml:space="preserve">г. </w:t>
      </w:r>
      <w:r w:rsidRPr="00107B51">
        <w:t>Дивиденды были выплачены акционерам в полном объеме в</w:t>
      </w:r>
      <w:r w:rsidR="00532215">
        <w:t xml:space="preserve">  </w:t>
      </w:r>
      <w:r w:rsidRPr="00107B51">
        <w:t>июле 2014 года.</w:t>
      </w:r>
    </w:p>
    <w:p w14:paraId="6207E42B" w14:textId="5DCC7823" w:rsidR="00E165E0" w:rsidRPr="00107B51" w:rsidRDefault="00E165E0" w:rsidP="00737983">
      <w:r w:rsidRPr="00107B51">
        <w:t xml:space="preserve">Сумма дивидендов в размере 86,67 </w:t>
      </w:r>
      <w:r w:rsidR="00532215">
        <w:t>руб</w:t>
      </w:r>
      <w:r w:rsidR="00817650">
        <w:t>.</w:t>
      </w:r>
      <w:r w:rsidRPr="00107B51">
        <w:t xml:space="preserve"> на акцию (на общую сумму 1 187 млн </w:t>
      </w:r>
      <w:r w:rsidR="00532215">
        <w:t>руб</w:t>
      </w:r>
      <w:r w:rsidR="00817650">
        <w:t>.</w:t>
      </w:r>
      <w:r w:rsidRPr="00107B51">
        <w:t xml:space="preserve">) была утверждена на ежегодном собрании акционеров Компании 26 июня 2013 </w:t>
      </w:r>
      <w:r w:rsidR="00532215">
        <w:t xml:space="preserve">г. </w:t>
      </w:r>
      <w:r w:rsidRPr="00107B51">
        <w:t xml:space="preserve">по результатам года, закончившегося 31 декабря 2012 </w:t>
      </w:r>
      <w:r w:rsidR="00532215">
        <w:t xml:space="preserve">г. </w:t>
      </w:r>
      <w:r w:rsidRPr="00107B51">
        <w:t>Дивиденды были выплачены акционерам в полном объеме в</w:t>
      </w:r>
      <w:r w:rsidR="00532215">
        <w:t xml:space="preserve">  </w:t>
      </w:r>
      <w:r w:rsidRPr="00107B51">
        <w:t>августе 2013 года.</w:t>
      </w:r>
    </w:p>
    <w:p w14:paraId="63C9326A" w14:textId="7B89DD0A" w:rsidR="00E165E0" w:rsidRPr="00107B51" w:rsidRDefault="00E165E0" w:rsidP="00737983">
      <w:r w:rsidRPr="00107B51">
        <w:lastRenderedPageBreak/>
        <w:t xml:space="preserve">Сумма дивидендов в размере 561,31 тенге на акцию была утверждена на ежегодном собрании акционеров АО </w:t>
      </w:r>
      <w:r w:rsidR="00532215">
        <w:t>«</w:t>
      </w:r>
      <w:r w:rsidRPr="00107B51">
        <w:t>Кедентранссервис</w:t>
      </w:r>
      <w:r w:rsidR="00532215">
        <w:t>»</w:t>
      </w:r>
      <w:r w:rsidRPr="00107B51">
        <w:t xml:space="preserve"> 27 июня 2013 </w:t>
      </w:r>
      <w:r w:rsidR="00532215">
        <w:t xml:space="preserve">г. </w:t>
      </w:r>
      <w:r w:rsidRPr="00107B51">
        <w:t xml:space="preserve">по результатам года, закончившегося 31 декабря 2012 </w:t>
      </w:r>
      <w:r w:rsidR="00532215">
        <w:t xml:space="preserve">г. </w:t>
      </w:r>
      <w:r w:rsidRPr="00107B51">
        <w:t xml:space="preserve">Акционеру АО </w:t>
      </w:r>
      <w:r w:rsidR="00532215">
        <w:t>«</w:t>
      </w:r>
      <w:r w:rsidRPr="00107B51">
        <w:t>Кедентранссервис</w:t>
      </w:r>
      <w:r w:rsidR="00532215">
        <w:t>»</w:t>
      </w:r>
      <w:r w:rsidRPr="00107B51">
        <w:t xml:space="preserve">, компании АО </w:t>
      </w:r>
      <w:r w:rsidR="00532215">
        <w:t>«</w:t>
      </w:r>
      <w:r w:rsidRPr="00107B51">
        <w:t xml:space="preserve">Национальная компания </w:t>
      </w:r>
      <w:r w:rsidR="00532215">
        <w:t>«</w:t>
      </w:r>
      <w:r w:rsidRPr="00107B51">
        <w:t>Казакстан темiр жолы</w:t>
      </w:r>
      <w:r w:rsidR="00532215">
        <w:t>»</w:t>
      </w:r>
      <w:r w:rsidRPr="00107B51">
        <w:t xml:space="preserve">, были начислены дивиденды на общую сумму 233 млн тенге (50 млн </w:t>
      </w:r>
      <w:r w:rsidR="00532215">
        <w:t>руб</w:t>
      </w:r>
      <w:r w:rsidR="00817650">
        <w:t>.</w:t>
      </w:r>
      <w:r w:rsidRPr="00107B51">
        <w:t xml:space="preserve"> по обменному курсу ЦБ РФ на 27 июня 2013 года). Дивиденды были выплачены акционерам в полном объеме в июне 2014 года.</w:t>
      </w:r>
    </w:p>
    <w:p w14:paraId="38A002D2" w14:textId="77777777" w:rsidR="00E165E0" w:rsidRPr="00107B51" w:rsidRDefault="00E165E0" w:rsidP="00737983">
      <w:pPr>
        <w:rPr>
          <w:b/>
          <w:i/>
        </w:rPr>
      </w:pPr>
      <w:r w:rsidRPr="00107B51">
        <w:rPr>
          <w:b/>
          <w:i/>
        </w:rPr>
        <w:t>Резервный фонд</w:t>
      </w:r>
    </w:p>
    <w:p w14:paraId="6D9904DC" w14:textId="5E8306AE" w:rsidR="00E165E0" w:rsidRPr="00107B51" w:rsidRDefault="00E165E0" w:rsidP="00737983">
      <w:r w:rsidRPr="00107B51">
        <w:t xml:space="preserve">В соответствии с Уставом Компания обязана создавать резервный фонд путем перечисления в него пяти процентов чистой прибыли, рассчитанной в соответствии с российскими правилами бухгалтерского учета. Размер резервного фонда не должен превышать пять процентов от номинальной стоимости зарегистрированного уставного капитала Компании. Средства резервного фонда могут использоваться исключительно для компенсации убытков Компании, погашения выпущенных долговых обязательств или выкупа собственных акций у акционеров и не могут быть распределены среди акционеров. По состоянию на 31 декабря 2014 </w:t>
      </w:r>
      <w:r w:rsidR="00532215">
        <w:t xml:space="preserve">г. </w:t>
      </w:r>
      <w:r w:rsidRPr="00107B51">
        <w:t xml:space="preserve">и 31 декабря 2013 </w:t>
      </w:r>
      <w:r w:rsidR="00532215">
        <w:t xml:space="preserve">г. </w:t>
      </w:r>
      <w:r w:rsidRPr="00107B51">
        <w:t>резервный фонд Компании составил</w:t>
      </w:r>
      <w:r w:rsidR="00532215">
        <w:t xml:space="preserve">  </w:t>
      </w:r>
      <w:r w:rsidRPr="00107B51">
        <w:t xml:space="preserve">697 млн </w:t>
      </w:r>
      <w:r w:rsidR="00532215">
        <w:t>руб</w:t>
      </w:r>
      <w:r w:rsidR="00817650">
        <w:t>.</w:t>
      </w:r>
    </w:p>
    <w:p w14:paraId="225C4C35" w14:textId="77777777" w:rsidR="00836891" w:rsidRPr="00107B51" w:rsidRDefault="00836891" w:rsidP="00107B51">
      <w:pPr>
        <w:ind w:firstLine="851"/>
        <w:rPr>
          <w:szCs w:val="24"/>
        </w:rPr>
      </w:pPr>
      <w:bookmarkStart w:id="441" w:name="_Toc414963265"/>
    </w:p>
    <w:p w14:paraId="49E45077" w14:textId="028FEF98" w:rsidR="00E165E0" w:rsidRPr="00026F7D" w:rsidRDefault="00AC0AEF" w:rsidP="002D72A6">
      <w:pPr>
        <w:pStyle w:val="27"/>
        <w:numPr>
          <w:ilvl w:val="1"/>
          <w:numId w:val="30"/>
        </w:numPr>
        <w:spacing w:after="160"/>
        <w:rPr>
          <w:b/>
          <w:caps/>
          <w:sz w:val="28"/>
          <w:szCs w:val="28"/>
        </w:rPr>
      </w:pPr>
      <w:bookmarkStart w:id="442" w:name="_Toc383536160"/>
      <w:bookmarkStart w:id="443" w:name="_Toc383536307"/>
      <w:bookmarkStart w:id="444" w:name="_Toc383527066"/>
      <w:bookmarkStart w:id="445" w:name="_Toc383527423"/>
      <w:bookmarkStart w:id="446" w:name="_Toc383536161"/>
      <w:bookmarkStart w:id="447" w:name="_Toc383536308"/>
      <w:bookmarkStart w:id="448" w:name="_Toc383527067"/>
      <w:bookmarkStart w:id="449" w:name="_Toc383527424"/>
      <w:bookmarkStart w:id="450" w:name="_Toc383536162"/>
      <w:bookmarkStart w:id="451" w:name="_Toc383536309"/>
      <w:bookmarkStart w:id="452" w:name="_Toc383527068"/>
      <w:bookmarkStart w:id="453" w:name="_Toc383527425"/>
      <w:bookmarkStart w:id="454" w:name="_Toc383536163"/>
      <w:bookmarkStart w:id="455" w:name="_Toc383536310"/>
      <w:bookmarkStart w:id="456" w:name="_Toc383527073"/>
      <w:bookmarkStart w:id="457" w:name="_Toc383527430"/>
      <w:bookmarkStart w:id="458" w:name="_Toc383536168"/>
      <w:bookmarkStart w:id="459" w:name="_Toc383536315"/>
      <w:bookmarkStart w:id="460" w:name="_Toc383527138"/>
      <w:bookmarkStart w:id="461" w:name="_Toc383527495"/>
      <w:bookmarkStart w:id="462" w:name="_Toc383536233"/>
      <w:bookmarkStart w:id="463" w:name="_Toc38353638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Pr>
          <w:b/>
          <w:caps/>
          <w:sz w:val="28"/>
          <w:szCs w:val="28"/>
          <w:lang w:val="ru-RU"/>
        </w:rPr>
        <w:t xml:space="preserve"> </w:t>
      </w:r>
      <w:r w:rsidR="00E165E0" w:rsidRPr="00026F7D">
        <w:rPr>
          <w:b/>
          <w:caps/>
          <w:sz w:val="28"/>
          <w:szCs w:val="28"/>
        </w:rPr>
        <w:t>Долгосрочные займы</w:t>
      </w:r>
    </w:p>
    <w:tbl>
      <w:tblPr>
        <w:tblW w:w="5000" w:type="pct"/>
        <w:tblCellMar>
          <w:left w:w="0" w:type="dxa"/>
          <w:right w:w="0" w:type="dxa"/>
        </w:tblCellMar>
        <w:tblLook w:val="0000" w:firstRow="0" w:lastRow="0" w:firstColumn="0" w:lastColumn="0" w:noHBand="0" w:noVBand="0"/>
      </w:tblPr>
      <w:tblGrid>
        <w:gridCol w:w="5496"/>
        <w:gridCol w:w="1590"/>
        <w:gridCol w:w="145"/>
        <w:gridCol w:w="1157"/>
        <w:gridCol w:w="145"/>
        <w:gridCol w:w="1161"/>
      </w:tblGrid>
      <w:tr w:rsidR="00E165E0" w:rsidRPr="003A3B40" w14:paraId="2B45757D" w14:textId="77777777" w:rsidTr="00E165E0">
        <w:trPr>
          <w:cantSplit/>
          <w:trHeight w:val="20"/>
        </w:trPr>
        <w:tc>
          <w:tcPr>
            <w:tcW w:w="2834" w:type="pct"/>
            <w:tcBorders>
              <w:top w:val="nil"/>
              <w:left w:val="nil"/>
              <w:bottom w:val="nil"/>
              <w:right w:val="nil"/>
            </w:tcBorders>
            <w:vAlign w:val="bottom"/>
          </w:tcPr>
          <w:p w14:paraId="56EFBC72" w14:textId="77777777" w:rsidR="00E165E0" w:rsidRPr="003A3B40" w:rsidRDefault="00E165E0" w:rsidP="00737983">
            <w:pPr>
              <w:pStyle w:val="27"/>
            </w:pPr>
            <w:r w:rsidRPr="003A3B40">
              <w:t xml:space="preserve"> </w:t>
            </w:r>
          </w:p>
        </w:tc>
        <w:tc>
          <w:tcPr>
            <w:tcW w:w="820" w:type="pct"/>
            <w:tcBorders>
              <w:top w:val="nil"/>
              <w:left w:val="nil"/>
              <w:bottom w:val="single" w:sz="6" w:space="0" w:color="auto"/>
              <w:right w:val="nil"/>
            </w:tcBorders>
            <w:shd w:val="clear" w:color="auto" w:fill="auto"/>
          </w:tcPr>
          <w:p w14:paraId="461D4BBD" w14:textId="77777777" w:rsidR="00E165E0" w:rsidRPr="003A3B40" w:rsidRDefault="00E165E0" w:rsidP="00737983">
            <w:pPr>
              <w:pStyle w:val="27"/>
            </w:pPr>
            <w:r w:rsidRPr="003A3B40">
              <w:t>Процентная ставка</w:t>
            </w:r>
          </w:p>
        </w:tc>
        <w:tc>
          <w:tcPr>
            <w:tcW w:w="75" w:type="pct"/>
            <w:tcBorders>
              <w:top w:val="nil"/>
              <w:left w:val="nil"/>
              <w:right w:val="nil"/>
            </w:tcBorders>
          </w:tcPr>
          <w:p w14:paraId="6CEF61D5" w14:textId="77777777" w:rsidR="00E165E0" w:rsidRPr="003A3B40" w:rsidRDefault="00E165E0" w:rsidP="00737983">
            <w:pPr>
              <w:pStyle w:val="27"/>
            </w:pPr>
          </w:p>
        </w:tc>
        <w:tc>
          <w:tcPr>
            <w:tcW w:w="597" w:type="pct"/>
            <w:tcBorders>
              <w:top w:val="nil"/>
              <w:left w:val="nil"/>
              <w:bottom w:val="single" w:sz="6" w:space="0" w:color="auto"/>
              <w:right w:val="nil"/>
            </w:tcBorders>
            <w:shd w:val="clear" w:color="auto" w:fill="auto"/>
            <w:vAlign w:val="bottom"/>
          </w:tcPr>
          <w:p w14:paraId="36890FDB" w14:textId="77777777" w:rsidR="00E165E0" w:rsidRPr="003A3B40" w:rsidRDefault="00E165E0" w:rsidP="00737983">
            <w:pPr>
              <w:pStyle w:val="27"/>
            </w:pPr>
            <w:r w:rsidRPr="003A3B40">
              <w:t>2014</w:t>
            </w:r>
          </w:p>
        </w:tc>
        <w:tc>
          <w:tcPr>
            <w:tcW w:w="75" w:type="pct"/>
            <w:tcBorders>
              <w:top w:val="nil"/>
              <w:left w:val="nil"/>
              <w:right w:val="nil"/>
            </w:tcBorders>
            <w:vAlign w:val="bottom"/>
          </w:tcPr>
          <w:p w14:paraId="4332188E" w14:textId="77777777" w:rsidR="00E165E0" w:rsidRPr="003A3B40" w:rsidRDefault="00E165E0" w:rsidP="00737983">
            <w:pPr>
              <w:pStyle w:val="27"/>
            </w:pPr>
          </w:p>
        </w:tc>
        <w:tc>
          <w:tcPr>
            <w:tcW w:w="600" w:type="pct"/>
            <w:tcBorders>
              <w:top w:val="nil"/>
              <w:left w:val="nil"/>
              <w:bottom w:val="single" w:sz="6" w:space="0" w:color="auto"/>
              <w:right w:val="nil"/>
            </w:tcBorders>
            <w:shd w:val="clear" w:color="auto" w:fill="auto"/>
            <w:vAlign w:val="bottom"/>
          </w:tcPr>
          <w:p w14:paraId="73E4CAD0" w14:textId="77777777" w:rsidR="00E165E0" w:rsidRPr="003A3B40" w:rsidRDefault="00E165E0" w:rsidP="00737983">
            <w:pPr>
              <w:pStyle w:val="27"/>
            </w:pPr>
            <w:r w:rsidRPr="003A3B40">
              <w:t>2013</w:t>
            </w:r>
          </w:p>
        </w:tc>
      </w:tr>
      <w:tr w:rsidR="00E165E0" w:rsidRPr="003A3B40" w14:paraId="1EA22F8E" w14:textId="77777777" w:rsidTr="00E165E0">
        <w:trPr>
          <w:cantSplit/>
          <w:trHeight w:val="20"/>
        </w:trPr>
        <w:tc>
          <w:tcPr>
            <w:tcW w:w="2834" w:type="pct"/>
            <w:tcBorders>
              <w:top w:val="nil"/>
              <w:left w:val="nil"/>
              <w:bottom w:val="nil"/>
              <w:right w:val="nil"/>
            </w:tcBorders>
          </w:tcPr>
          <w:p w14:paraId="22B913DB" w14:textId="77777777" w:rsidR="00E165E0" w:rsidRPr="003A3B40" w:rsidRDefault="00E165E0" w:rsidP="00737983">
            <w:pPr>
              <w:pStyle w:val="27"/>
            </w:pPr>
            <w:r w:rsidRPr="003A3B40">
              <w:t xml:space="preserve"> </w:t>
            </w:r>
          </w:p>
        </w:tc>
        <w:tc>
          <w:tcPr>
            <w:tcW w:w="820" w:type="pct"/>
            <w:tcBorders>
              <w:top w:val="single" w:sz="6" w:space="0" w:color="auto"/>
              <w:left w:val="nil"/>
              <w:bottom w:val="nil"/>
              <w:right w:val="nil"/>
            </w:tcBorders>
            <w:shd w:val="clear" w:color="auto" w:fill="auto"/>
            <w:vAlign w:val="bottom"/>
          </w:tcPr>
          <w:p w14:paraId="313B6B10" w14:textId="77777777" w:rsidR="00E165E0" w:rsidRPr="003A3B40" w:rsidRDefault="00E165E0" w:rsidP="00737983">
            <w:pPr>
              <w:pStyle w:val="27"/>
            </w:pPr>
          </w:p>
        </w:tc>
        <w:tc>
          <w:tcPr>
            <w:tcW w:w="75" w:type="pct"/>
            <w:tcBorders>
              <w:left w:val="nil"/>
              <w:bottom w:val="nil"/>
              <w:right w:val="nil"/>
            </w:tcBorders>
            <w:shd w:val="clear" w:color="auto" w:fill="auto"/>
            <w:vAlign w:val="bottom"/>
          </w:tcPr>
          <w:p w14:paraId="4F87089F" w14:textId="77777777" w:rsidR="00E165E0" w:rsidRPr="003A3B40" w:rsidRDefault="00E165E0" w:rsidP="00737983">
            <w:pPr>
              <w:pStyle w:val="27"/>
            </w:pPr>
          </w:p>
        </w:tc>
        <w:tc>
          <w:tcPr>
            <w:tcW w:w="597" w:type="pct"/>
            <w:tcBorders>
              <w:top w:val="single" w:sz="6" w:space="0" w:color="auto"/>
              <w:left w:val="nil"/>
              <w:bottom w:val="nil"/>
              <w:right w:val="nil"/>
            </w:tcBorders>
            <w:shd w:val="clear" w:color="auto" w:fill="auto"/>
            <w:vAlign w:val="bottom"/>
          </w:tcPr>
          <w:p w14:paraId="0A62A45D" w14:textId="77777777" w:rsidR="00E165E0" w:rsidRPr="003A3B40" w:rsidRDefault="00E165E0" w:rsidP="00737983">
            <w:pPr>
              <w:pStyle w:val="27"/>
            </w:pPr>
          </w:p>
        </w:tc>
        <w:tc>
          <w:tcPr>
            <w:tcW w:w="75" w:type="pct"/>
            <w:tcBorders>
              <w:top w:val="nil"/>
              <w:left w:val="nil"/>
              <w:bottom w:val="nil"/>
              <w:right w:val="nil"/>
            </w:tcBorders>
            <w:shd w:val="clear" w:color="auto" w:fill="auto"/>
            <w:vAlign w:val="bottom"/>
          </w:tcPr>
          <w:p w14:paraId="05484D25" w14:textId="77777777" w:rsidR="00E165E0" w:rsidRPr="003A3B40" w:rsidRDefault="00E165E0" w:rsidP="00737983">
            <w:pPr>
              <w:pStyle w:val="27"/>
            </w:pPr>
          </w:p>
        </w:tc>
        <w:tc>
          <w:tcPr>
            <w:tcW w:w="600" w:type="pct"/>
            <w:tcBorders>
              <w:top w:val="single" w:sz="6" w:space="0" w:color="auto"/>
              <w:left w:val="nil"/>
              <w:bottom w:val="nil"/>
              <w:right w:val="nil"/>
            </w:tcBorders>
            <w:shd w:val="clear" w:color="auto" w:fill="auto"/>
            <w:vAlign w:val="bottom"/>
          </w:tcPr>
          <w:p w14:paraId="41C43140" w14:textId="77777777" w:rsidR="00E165E0" w:rsidRPr="003A3B40" w:rsidRDefault="00E165E0" w:rsidP="00737983">
            <w:pPr>
              <w:pStyle w:val="27"/>
            </w:pPr>
          </w:p>
        </w:tc>
      </w:tr>
      <w:tr w:rsidR="00E165E0" w:rsidRPr="003A3B40" w14:paraId="354DBD1A" w14:textId="77777777" w:rsidTr="00E165E0">
        <w:trPr>
          <w:cantSplit/>
          <w:trHeight w:val="20"/>
        </w:trPr>
        <w:tc>
          <w:tcPr>
            <w:tcW w:w="2834" w:type="pct"/>
            <w:tcBorders>
              <w:top w:val="nil"/>
              <w:left w:val="nil"/>
              <w:bottom w:val="nil"/>
              <w:right w:val="nil"/>
            </w:tcBorders>
          </w:tcPr>
          <w:p w14:paraId="4F07231E" w14:textId="77777777" w:rsidR="00E165E0" w:rsidRPr="003A3B40" w:rsidRDefault="00E165E0" w:rsidP="00737983">
            <w:pPr>
              <w:pStyle w:val="27"/>
            </w:pPr>
            <w:r w:rsidRPr="003A3B40">
              <w:t>Облигационные займы</w:t>
            </w:r>
          </w:p>
        </w:tc>
        <w:tc>
          <w:tcPr>
            <w:tcW w:w="820" w:type="pct"/>
            <w:tcBorders>
              <w:top w:val="nil"/>
              <w:left w:val="nil"/>
              <w:bottom w:val="nil"/>
              <w:right w:val="nil"/>
            </w:tcBorders>
            <w:vAlign w:val="bottom"/>
          </w:tcPr>
          <w:p w14:paraId="5FDB0924" w14:textId="6003535D" w:rsidR="00E165E0" w:rsidRPr="003A3B40" w:rsidRDefault="00E165E0" w:rsidP="00737983">
            <w:pPr>
              <w:pStyle w:val="27"/>
            </w:pPr>
            <w:r w:rsidRPr="003A3B40">
              <w:t>8,35-8,</w:t>
            </w:r>
            <w:r w:rsidR="00532215">
              <w:t>8 %</w:t>
            </w:r>
          </w:p>
        </w:tc>
        <w:tc>
          <w:tcPr>
            <w:tcW w:w="75" w:type="pct"/>
            <w:tcBorders>
              <w:top w:val="nil"/>
              <w:left w:val="nil"/>
              <w:bottom w:val="nil"/>
              <w:right w:val="nil"/>
            </w:tcBorders>
            <w:vAlign w:val="bottom"/>
          </w:tcPr>
          <w:p w14:paraId="70FAA2B6" w14:textId="77777777" w:rsidR="00E165E0" w:rsidRPr="003A3B40" w:rsidRDefault="00E165E0" w:rsidP="00737983">
            <w:pPr>
              <w:pStyle w:val="27"/>
            </w:pPr>
          </w:p>
        </w:tc>
        <w:tc>
          <w:tcPr>
            <w:tcW w:w="597" w:type="pct"/>
            <w:tcBorders>
              <w:top w:val="nil"/>
              <w:left w:val="nil"/>
              <w:right w:val="nil"/>
            </w:tcBorders>
            <w:vAlign w:val="bottom"/>
          </w:tcPr>
          <w:p w14:paraId="5A410AE4" w14:textId="77777777" w:rsidR="00E165E0" w:rsidRPr="003A3B40" w:rsidRDefault="00E165E0" w:rsidP="00737983">
            <w:pPr>
              <w:pStyle w:val="27"/>
            </w:pPr>
            <w:r w:rsidRPr="003A3B40">
              <w:t>4 990</w:t>
            </w:r>
          </w:p>
        </w:tc>
        <w:tc>
          <w:tcPr>
            <w:tcW w:w="75" w:type="pct"/>
            <w:tcBorders>
              <w:top w:val="nil"/>
              <w:left w:val="nil"/>
              <w:bottom w:val="nil"/>
              <w:right w:val="nil"/>
            </w:tcBorders>
            <w:vAlign w:val="bottom"/>
          </w:tcPr>
          <w:p w14:paraId="0C4BA087" w14:textId="77777777" w:rsidR="00E165E0" w:rsidRPr="003A3B40" w:rsidRDefault="00E165E0" w:rsidP="00737983">
            <w:pPr>
              <w:pStyle w:val="27"/>
            </w:pPr>
          </w:p>
        </w:tc>
        <w:tc>
          <w:tcPr>
            <w:tcW w:w="600" w:type="pct"/>
            <w:tcBorders>
              <w:top w:val="nil"/>
              <w:left w:val="nil"/>
              <w:right w:val="nil"/>
            </w:tcBorders>
            <w:vAlign w:val="bottom"/>
          </w:tcPr>
          <w:p w14:paraId="4C5A0A66" w14:textId="77777777" w:rsidR="00E165E0" w:rsidRPr="003A3B40" w:rsidRDefault="00E165E0" w:rsidP="00737983">
            <w:pPr>
              <w:pStyle w:val="27"/>
            </w:pPr>
            <w:r w:rsidRPr="003A3B40">
              <w:t>5 724</w:t>
            </w:r>
          </w:p>
        </w:tc>
      </w:tr>
      <w:tr w:rsidR="00E165E0" w:rsidRPr="003A3B40" w14:paraId="4EB9ED70" w14:textId="77777777" w:rsidTr="00E165E0">
        <w:trPr>
          <w:cantSplit/>
          <w:trHeight w:val="20"/>
        </w:trPr>
        <w:tc>
          <w:tcPr>
            <w:tcW w:w="2834" w:type="pct"/>
            <w:tcBorders>
              <w:top w:val="nil"/>
              <w:left w:val="nil"/>
              <w:bottom w:val="nil"/>
              <w:right w:val="nil"/>
            </w:tcBorders>
          </w:tcPr>
          <w:p w14:paraId="025C6451" w14:textId="77777777" w:rsidR="00E165E0" w:rsidRPr="003A3B40" w:rsidRDefault="00E165E0" w:rsidP="00737983">
            <w:pPr>
              <w:pStyle w:val="27"/>
              <w:rPr>
                <w:sz w:val="18"/>
              </w:rPr>
            </w:pPr>
            <w:r w:rsidRPr="003A3B40">
              <w:rPr>
                <w:sz w:val="18"/>
              </w:rPr>
              <w:t>Прочие займы</w:t>
            </w:r>
          </w:p>
        </w:tc>
        <w:tc>
          <w:tcPr>
            <w:tcW w:w="820" w:type="pct"/>
            <w:tcBorders>
              <w:top w:val="nil"/>
              <w:left w:val="nil"/>
              <w:right w:val="nil"/>
            </w:tcBorders>
            <w:vAlign w:val="bottom"/>
          </w:tcPr>
          <w:p w14:paraId="2D81310C" w14:textId="7AA200CE" w:rsidR="00E165E0" w:rsidRPr="003A3B40" w:rsidRDefault="00E165E0" w:rsidP="00737983">
            <w:pPr>
              <w:pStyle w:val="27"/>
            </w:pPr>
            <w:r w:rsidRPr="003A3B40">
              <w:t>9,</w:t>
            </w:r>
            <w:r w:rsidR="00532215">
              <w:t>5 %</w:t>
            </w:r>
          </w:p>
        </w:tc>
        <w:tc>
          <w:tcPr>
            <w:tcW w:w="75" w:type="pct"/>
            <w:tcBorders>
              <w:top w:val="nil"/>
              <w:left w:val="nil"/>
              <w:right w:val="nil"/>
            </w:tcBorders>
            <w:vAlign w:val="bottom"/>
          </w:tcPr>
          <w:p w14:paraId="504366FD" w14:textId="77777777" w:rsidR="00E165E0" w:rsidRPr="003A3B40" w:rsidRDefault="00E165E0" w:rsidP="00737983">
            <w:pPr>
              <w:pStyle w:val="27"/>
            </w:pPr>
          </w:p>
        </w:tc>
        <w:tc>
          <w:tcPr>
            <w:tcW w:w="597" w:type="pct"/>
            <w:tcBorders>
              <w:top w:val="nil"/>
              <w:left w:val="nil"/>
              <w:bottom w:val="single" w:sz="4" w:space="0" w:color="auto"/>
              <w:right w:val="nil"/>
            </w:tcBorders>
            <w:shd w:val="clear" w:color="auto" w:fill="auto"/>
            <w:vAlign w:val="bottom"/>
          </w:tcPr>
          <w:p w14:paraId="44D2C948" w14:textId="77777777" w:rsidR="00E165E0" w:rsidRPr="003A3B40" w:rsidRDefault="00E165E0" w:rsidP="00737983">
            <w:pPr>
              <w:pStyle w:val="27"/>
              <w:rPr>
                <w:rFonts w:cs="Arial"/>
                <w:sz w:val="18"/>
              </w:rPr>
            </w:pPr>
            <w:r w:rsidRPr="003A3B40">
              <w:rPr>
                <w:rFonts w:cs="Arial"/>
                <w:sz w:val="18"/>
              </w:rPr>
              <w:t>468</w:t>
            </w:r>
          </w:p>
        </w:tc>
        <w:tc>
          <w:tcPr>
            <w:tcW w:w="75" w:type="pct"/>
            <w:tcBorders>
              <w:top w:val="nil"/>
              <w:left w:val="nil"/>
              <w:right w:val="nil"/>
            </w:tcBorders>
            <w:vAlign w:val="bottom"/>
          </w:tcPr>
          <w:p w14:paraId="6580B309" w14:textId="77777777" w:rsidR="00E165E0" w:rsidRPr="003A3B40" w:rsidRDefault="00E165E0" w:rsidP="00737983">
            <w:pPr>
              <w:pStyle w:val="27"/>
            </w:pPr>
          </w:p>
        </w:tc>
        <w:tc>
          <w:tcPr>
            <w:tcW w:w="600" w:type="pct"/>
            <w:tcBorders>
              <w:top w:val="nil"/>
              <w:left w:val="nil"/>
              <w:bottom w:val="single" w:sz="4" w:space="0" w:color="auto"/>
              <w:right w:val="nil"/>
            </w:tcBorders>
            <w:shd w:val="clear" w:color="auto" w:fill="auto"/>
            <w:vAlign w:val="bottom"/>
          </w:tcPr>
          <w:p w14:paraId="15613EFB" w14:textId="77777777" w:rsidR="00E165E0" w:rsidRPr="003A3B40" w:rsidRDefault="00E165E0" w:rsidP="00737983">
            <w:pPr>
              <w:pStyle w:val="27"/>
              <w:rPr>
                <w:rFonts w:cs="Arial"/>
                <w:sz w:val="18"/>
              </w:rPr>
            </w:pPr>
            <w:r w:rsidRPr="003A3B40">
              <w:rPr>
                <w:rFonts w:cs="Arial"/>
                <w:sz w:val="18"/>
              </w:rPr>
              <w:t>470</w:t>
            </w:r>
          </w:p>
        </w:tc>
      </w:tr>
      <w:tr w:rsidR="00E165E0" w:rsidRPr="003A3B40" w14:paraId="441B5641" w14:textId="77777777" w:rsidTr="00E165E0">
        <w:trPr>
          <w:cantSplit/>
          <w:trHeight w:val="20"/>
        </w:trPr>
        <w:tc>
          <w:tcPr>
            <w:tcW w:w="2834" w:type="pct"/>
            <w:tcBorders>
              <w:left w:val="nil"/>
              <w:bottom w:val="nil"/>
              <w:right w:val="nil"/>
            </w:tcBorders>
          </w:tcPr>
          <w:p w14:paraId="4DD6BBC0" w14:textId="77777777" w:rsidR="00E165E0" w:rsidRPr="003A3B40" w:rsidRDefault="00E165E0" w:rsidP="00737983">
            <w:pPr>
              <w:pStyle w:val="27"/>
              <w:rPr>
                <w:b/>
              </w:rPr>
            </w:pPr>
          </w:p>
          <w:p w14:paraId="41ED9B54" w14:textId="77777777" w:rsidR="00E165E0" w:rsidRPr="003A3B40" w:rsidRDefault="00E165E0" w:rsidP="00737983">
            <w:pPr>
              <w:pStyle w:val="27"/>
              <w:rPr>
                <w:b/>
              </w:rPr>
            </w:pPr>
            <w:r w:rsidRPr="003A3B40">
              <w:rPr>
                <w:b/>
              </w:rPr>
              <w:t xml:space="preserve">Итого </w:t>
            </w:r>
          </w:p>
        </w:tc>
        <w:tc>
          <w:tcPr>
            <w:tcW w:w="820" w:type="pct"/>
            <w:tcBorders>
              <w:left w:val="nil"/>
              <w:right w:val="nil"/>
            </w:tcBorders>
            <w:vAlign w:val="bottom"/>
          </w:tcPr>
          <w:p w14:paraId="536CB28B" w14:textId="77777777" w:rsidR="00E165E0" w:rsidRPr="003A3B40" w:rsidRDefault="00E165E0" w:rsidP="00737983">
            <w:pPr>
              <w:pStyle w:val="27"/>
            </w:pPr>
          </w:p>
        </w:tc>
        <w:tc>
          <w:tcPr>
            <w:tcW w:w="75" w:type="pct"/>
            <w:tcBorders>
              <w:left w:val="nil"/>
              <w:right w:val="nil"/>
            </w:tcBorders>
            <w:vAlign w:val="bottom"/>
          </w:tcPr>
          <w:p w14:paraId="0C0A4DD9" w14:textId="77777777" w:rsidR="00E165E0" w:rsidRPr="003A3B40" w:rsidRDefault="00E165E0" w:rsidP="00737983">
            <w:pPr>
              <w:pStyle w:val="27"/>
            </w:pPr>
          </w:p>
        </w:tc>
        <w:tc>
          <w:tcPr>
            <w:tcW w:w="597" w:type="pct"/>
            <w:tcBorders>
              <w:left w:val="nil"/>
              <w:bottom w:val="double" w:sz="6" w:space="0" w:color="auto"/>
              <w:right w:val="nil"/>
            </w:tcBorders>
            <w:shd w:val="clear" w:color="auto" w:fill="auto"/>
            <w:vAlign w:val="bottom"/>
          </w:tcPr>
          <w:p w14:paraId="02593F06" w14:textId="77777777" w:rsidR="00E165E0" w:rsidRPr="003A3B40" w:rsidRDefault="00E165E0" w:rsidP="00737983">
            <w:pPr>
              <w:pStyle w:val="27"/>
              <w:rPr>
                <w:b/>
              </w:rPr>
            </w:pPr>
            <w:r w:rsidRPr="003A3B40">
              <w:rPr>
                <w:b/>
              </w:rPr>
              <w:t>5 458</w:t>
            </w:r>
          </w:p>
        </w:tc>
        <w:tc>
          <w:tcPr>
            <w:tcW w:w="75" w:type="pct"/>
            <w:tcBorders>
              <w:left w:val="nil"/>
              <w:bottom w:val="nil"/>
              <w:right w:val="nil"/>
            </w:tcBorders>
            <w:vAlign w:val="bottom"/>
          </w:tcPr>
          <w:p w14:paraId="34D37DB5" w14:textId="77777777" w:rsidR="00E165E0" w:rsidRPr="003A3B40" w:rsidRDefault="00E165E0" w:rsidP="00737983">
            <w:pPr>
              <w:pStyle w:val="27"/>
            </w:pPr>
          </w:p>
        </w:tc>
        <w:tc>
          <w:tcPr>
            <w:tcW w:w="600" w:type="pct"/>
            <w:tcBorders>
              <w:left w:val="nil"/>
              <w:bottom w:val="double" w:sz="6" w:space="0" w:color="auto"/>
              <w:right w:val="nil"/>
            </w:tcBorders>
            <w:shd w:val="clear" w:color="auto" w:fill="auto"/>
            <w:vAlign w:val="bottom"/>
          </w:tcPr>
          <w:p w14:paraId="308A48E5" w14:textId="77777777" w:rsidR="00E165E0" w:rsidRPr="003A3B40" w:rsidRDefault="00E165E0" w:rsidP="00737983">
            <w:pPr>
              <w:pStyle w:val="27"/>
              <w:rPr>
                <w:b/>
              </w:rPr>
            </w:pPr>
            <w:r w:rsidRPr="003A3B40">
              <w:rPr>
                <w:b/>
              </w:rPr>
              <w:t>6 194</w:t>
            </w:r>
          </w:p>
        </w:tc>
      </w:tr>
    </w:tbl>
    <w:p w14:paraId="67C8C604" w14:textId="77777777" w:rsidR="00107B51" w:rsidRPr="00107B51" w:rsidRDefault="00107B51" w:rsidP="00107B51">
      <w:pPr>
        <w:pStyle w:val="ABC-Aftertable"/>
        <w:spacing w:before="0" w:after="120"/>
        <w:ind w:firstLine="851"/>
        <w:rPr>
          <w:rFonts w:ascii="Times New Roman" w:hAnsi="Times New Roman"/>
          <w:sz w:val="24"/>
          <w:szCs w:val="24"/>
        </w:rPr>
      </w:pPr>
    </w:p>
    <w:p w14:paraId="1C616F75" w14:textId="63A41E1F" w:rsidR="00E165E0" w:rsidRPr="00107B51" w:rsidRDefault="00E165E0" w:rsidP="00737983">
      <w:r w:rsidRPr="00107B51">
        <w:t xml:space="preserve">Долгосрочные займы Группы выражены в российских </w:t>
      </w:r>
      <w:r w:rsidR="00532215">
        <w:t>руб</w:t>
      </w:r>
      <w:r w:rsidRPr="00107B51">
        <w:t>лях.</w:t>
      </w:r>
    </w:p>
    <w:p w14:paraId="60FD9379" w14:textId="35E0370E" w:rsidR="00E165E0" w:rsidRPr="00107B51" w:rsidRDefault="00E165E0" w:rsidP="00737983">
      <w:r w:rsidRPr="00107B51">
        <w:t xml:space="preserve">В течение 2011 </w:t>
      </w:r>
      <w:r w:rsidR="00532215">
        <w:t xml:space="preserve">г. </w:t>
      </w:r>
      <w:r w:rsidRPr="00107B51">
        <w:rPr>
          <w:spacing w:val="-2"/>
        </w:rPr>
        <w:t>Группа привлекла заемные средства от ООО </w:t>
      </w:r>
      <w:r w:rsidR="00532215">
        <w:rPr>
          <w:spacing w:val="-2"/>
        </w:rPr>
        <w:t>»</w:t>
      </w:r>
      <w:r w:rsidRPr="00107B51">
        <w:rPr>
          <w:spacing w:val="-2"/>
        </w:rPr>
        <w:t xml:space="preserve">ТрастЮнион </w:t>
      </w:r>
      <w:r w:rsidRPr="00107B51">
        <w:t>Эссет Менеджмент</w:t>
      </w:r>
      <w:r w:rsidR="00532215">
        <w:rPr>
          <w:spacing w:val="-2"/>
        </w:rPr>
        <w:t>»</w:t>
      </w:r>
      <w:r w:rsidRPr="00107B51">
        <w:rPr>
          <w:spacing w:val="-2"/>
        </w:rPr>
        <w:t xml:space="preserve"> на сумму 514 млн </w:t>
      </w:r>
      <w:r w:rsidR="00532215">
        <w:rPr>
          <w:spacing w:val="-2"/>
        </w:rPr>
        <w:t>руб</w:t>
      </w:r>
      <w:r w:rsidR="00817650">
        <w:rPr>
          <w:spacing w:val="-2"/>
        </w:rPr>
        <w:t>.</w:t>
      </w:r>
      <w:r w:rsidRPr="00107B51">
        <w:rPr>
          <w:spacing w:val="-2"/>
        </w:rPr>
        <w:t xml:space="preserve"> для финансирования сделки по приобретению обыкновенных акций ПАО </w:t>
      </w:r>
      <w:r w:rsidR="00532215">
        <w:rPr>
          <w:spacing w:val="-2"/>
        </w:rPr>
        <w:t>»</w:t>
      </w:r>
      <w:r w:rsidRPr="00107B51">
        <w:rPr>
          <w:spacing w:val="-2"/>
        </w:rPr>
        <w:t>ТрансКонтейнер</w:t>
      </w:r>
      <w:r w:rsidR="00532215">
        <w:rPr>
          <w:spacing w:val="-2"/>
        </w:rPr>
        <w:t>»</w:t>
      </w:r>
      <w:r w:rsidRPr="00107B51">
        <w:rPr>
          <w:spacing w:val="-2"/>
        </w:rPr>
        <w:t xml:space="preserve">, для целей выполнения </w:t>
      </w:r>
      <w:r w:rsidRPr="00107B51">
        <w:rPr>
          <w:rFonts w:eastAsia="Webdings Cyr"/>
        </w:rPr>
        <w:t xml:space="preserve">Плана вознаграждения опционами на приобретение акций руководством ПАО </w:t>
      </w:r>
      <w:r w:rsidR="00532215">
        <w:rPr>
          <w:rFonts w:eastAsia="Webdings Cyr"/>
        </w:rPr>
        <w:t>«</w:t>
      </w:r>
      <w:r w:rsidRPr="00107B51">
        <w:rPr>
          <w:rFonts w:eastAsia="Webdings Cyr"/>
        </w:rPr>
        <w:t>ТрансКонтейнер</w:t>
      </w:r>
      <w:r w:rsidR="00532215">
        <w:rPr>
          <w:rFonts w:eastAsia="Webdings Cyr"/>
        </w:rPr>
        <w:t>»</w:t>
      </w:r>
      <w:r w:rsidRPr="00107B51">
        <w:rPr>
          <w:rFonts w:eastAsia="Webdings Cyr"/>
        </w:rPr>
        <w:t xml:space="preserve"> (Примечание 17). Заем выдан сроком на 5 лет. </w:t>
      </w:r>
      <w:r w:rsidRPr="00107B51">
        <w:t xml:space="preserve">По состоянию на 31 декабря 2014 </w:t>
      </w:r>
      <w:r w:rsidR="00532215">
        <w:t xml:space="preserve">г. </w:t>
      </w:r>
      <w:r w:rsidRPr="00107B51">
        <w:t>сумма займа составила 468 млн </w:t>
      </w:r>
      <w:r w:rsidR="00532215">
        <w:t>руб</w:t>
      </w:r>
      <w:r w:rsidR="00817650">
        <w:t>.</w:t>
      </w:r>
      <w:r w:rsidRPr="00107B51">
        <w:t xml:space="preserve"> (470 млн </w:t>
      </w:r>
      <w:r w:rsidR="00532215">
        <w:t>руб</w:t>
      </w:r>
      <w:r w:rsidR="00817650">
        <w:t>.</w:t>
      </w:r>
      <w:r w:rsidRPr="00107B51">
        <w:t xml:space="preserve"> по состоянию на 31 декабря 2013 года).</w:t>
      </w:r>
    </w:p>
    <w:p w14:paraId="7B0F7D18" w14:textId="75ACE588" w:rsidR="00E165E0" w:rsidRPr="00107B51" w:rsidRDefault="00532215" w:rsidP="00737983">
      <w:pPr>
        <w:rPr>
          <w:spacing w:val="-2"/>
        </w:rPr>
      </w:pPr>
      <w:r>
        <w:rPr>
          <w:b/>
          <w:i/>
          <w:spacing w:val="-2"/>
        </w:rPr>
        <w:t>Руб.</w:t>
      </w:r>
      <w:r w:rsidR="00E165E0" w:rsidRPr="00107B51">
        <w:rPr>
          <w:b/>
          <w:i/>
          <w:spacing w:val="-2"/>
        </w:rPr>
        <w:t>левые облигации серии 2 со сроком обращения 5 лет</w:t>
      </w:r>
      <w:r w:rsidR="00E165E0" w:rsidRPr="00107B51">
        <w:rPr>
          <w:spacing w:val="-2"/>
        </w:rPr>
        <w:t xml:space="preserve"> </w:t>
      </w:r>
    </w:p>
    <w:p w14:paraId="1C3EF064" w14:textId="0168B244" w:rsidR="00E165E0" w:rsidRPr="00107B51" w:rsidRDefault="00E165E0" w:rsidP="00737983">
      <w:r w:rsidRPr="00107B51">
        <w:t xml:space="preserve">В соответствии с условиями выпуска, Компания осуществила частичное погашение основного долга по облигациям серии 2 в декабре 2013 года, июне 2014 </w:t>
      </w:r>
      <w:r w:rsidR="00532215">
        <w:t xml:space="preserve">г. </w:t>
      </w:r>
      <w:r w:rsidRPr="00107B51">
        <w:t xml:space="preserve">и декабре 2014 года, соответственно, на общую сумму 2 250 млн </w:t>
      </w:r>
      <w:r w:rsidR="00532215">
        <w:t>руб</w:t>
      </w:r>
      <w:r w:rsidR="00817650">
        <w:t>.</w:t>
      </w:r>
    </w:p>
    <w:p w14:paraId="3598EABF" w14:textId="05B5EF6D" w:rsidR="00E165E0" w:rsidRPr="00107B51" w:rsidRDefault="00E165E0" w:rsidP="00737983">
      <w:r w:rsidRPr="00107B51">
        <w:rPr>
          <w:spacing w:val="-2"/>
        </w:rPr>
        <w:t xml:space="preserve">По состоянию на 31 декабря 2014 </w:t>
      </w:r>
      <w:r w:rsidR="00532215">
        <w:rPr>
          <w:spacing w:val="-2"/>
        </w:rPr>
        <w:t xml:space="preserve">г. </w:t>
      </w:r>
      <w:r w:rsidRPr="00107B51">
        <w:rPr>
          <w:spacing w:val="-2"/>
        </w:rPr>
        <w:t xml:space="preserve">балансовая стоимость облигаций составила </w:t>
      </w:r>
      <w:r w:rsidRPr="00107B51">
        <w:t xml:space="preserve">740 млн </w:t>
      </w:r>
      <w:r w:rsidR="00532215">
        <w:t>руб</w:t>
      </w:r>
      <w:r w:rsidR="00817650">
        <w:t>.</w:t>
      </w:r>
      <w:r w:rsidRPr="00107B51">
        <w:t xml:space="preserve"> </w:t>
      </w:r>
      <w:r w:rsidRPr="00107B51">
        <w:rPr>
          <w:spacing w:val="-2"/>
        </w:rPr>
        <w:t>и была отражена в консолидированном отчете о финансовом положении</w:t>
      </w:r>
      <w:r w:rsidR="00532215">
        <w:rPr>
          <w:spacing w:val="-2"/>
        </w:rPr>
        <w:t xml:space="preserve">  </w:t>
      </w:r>
      <w:r w:rsidRPr="00107B51">
        <w:rPr>
          <w:spacing w:val="-2"/>
        </w:rPr>
        <w:t xml:space="preserve">в составе </w:t>
      </w:r>
      <w:r w:rsidRPr="00107B51">
        <w:t>краткосрочной части долгосрочных займов.</w:t>
      </w:r>
    </w:p>
    <w:p w14:paraId="467260A0" w14:textId="2BC6C3A8" w:rsidR="00E165E0" w:rsidRPr="00107B51" w:rsidRDefault="00E165E0" w:rsidP="00737983">
      <w:pPr>
        <w:rPr>
          <w:spacing w:val="-2"/>
        </w:rPr>
      </w:pPr>
      <w:r w:rsidRPr="00107B51">
        <w:rPr>
          <w:spacing w:val="-2"/>
        </w:rPr>
        <w:t xml:space="preserve">По состоянию на 31 декабря 2013 </w:t>
      </w:r>
      <w:r w:rsidR="00532215">
        <w:rPr>
          <w:spacing w:val="-2"/>
        </w:rPr>
        <w:t xml:space="preserve">г. </w:t>
      </w:r>
      <w:r w:rsidRPr="00107B51">
        <w:rPr>
          <w:spacing w:val="-2"/>
        </w:rPr>
        <w:t xml:space="preserve">балансовая стоимость облигаций составила </w:t>
      </w:r>
      <w:r w:rsidRPr="00107B51">
        <w:t xml:space="preserve">2 236 млн </w:t>
      </w:r>
      <w:r w:rsidR="00532215">
        <w:t>руб</w:t>
      </w:r>
      <w:r w:rsidR="00817650">
        <w:t>.</w:t>
      </w:r>
      <w:r w:rsidRPr="00107B51">
        <w:t xml:space="preserve"> По состоянию на 31 декабря 2013 </w:t>
      </w:r>
      <w:r w:rsidR="00532215">
        <w:t xml:space="preserve">г. </w:t>
      </w:r>
      <w:r w:rsidRPr="00107B51">
        <w:rPr>
          <w:spacing w:val="-2"/>
        </w:rPr>
        <w:t>краткосрочная часть долгосрочного облигационного займа</w:t>
      </w:r>
      <w:r w:rsidR="00532215">
        <w:rPr>
          <w:spacing w:val="-2"/>
        </w:rPr>
        <w:t xml:space="preserve">  </w:t>
      </w:r>
      <w:r w:rsidRPr="00107B51">
        <w:t xml:space="preserve">составила 1 500 млн </w:t>
      </w:r>
      <w:r w:rsidR="00532215">
        <w:t>руб</w:t>
      </w:r>
      <w:r w:rsidR="00817650">
        <w:t>.</w:t>
      </w:r>
      <w:r w:rsidRPr="00107B51">
        <w:rPr>
          <w:spacing w:val="-2"/>
        </w:rPr>
        <w:t xml:space="preserve"> и была отражена в консолидированном отчете о финансовом положении</w:t>
      </w:r>
      <w:r w:rsidR="00532215">
        <w:rPr>
          <w:spacing w:val="-2"/>
        </w:rPr>
        <w:t xml:space="preserve">  </w:t>
      </w:r>
      <w:r w:rsidRPr="00107B51">
        <w:rPr>
          <w:spacing w:val="-2"/>
        </w:rPr>
        <w:t xml:space="preserve">в составе </w:t>
      </w:r>
      <w:r w:rsidRPr="00107B51">
        <w:t>краткосрочной части долгосрочных займов</w:t>
      </w:r>
      <w:r w:rsidRPr="00107B51">
        <w:rPr>
          <w:spacing w:val="-2"/>
        </w:rPr>
        <w:t>.</w:t>
      </w:r>
    </w:p>
    <w:p w14:paraId="2CF1BFA8" w14:textId="5177DAA7" w:rsidR="00E165E0" w:rsidRPr="00107B51" w:rsidRDefault="00E165E0" w:rsidP="00737983">
      <w:r w:rsidRPr="00107B51">
        <w:t xml:space="preserve">Сумма начисленного купона по состоянию на 31 декабря 2014 </w:t>
      </w:r>
      <w:r w:rsidR="00532215">
        <w:t xml:space="preserve">г. </w:t>
      </w:r>
      <w:r w:rsidRPr="00107B51">
        <w:t xml:space="preserve">составила 5 млн </w:t>
      </w:r>
      <w:r w:rsidR="00532215">
        <w:t>руб</w:t>
      </w:r>
      <w:r w:rsidR="00817650">
        <w:t>.</w:t>
      </w:r>
      <w:r w:rsidRPr="00107B51">
        <w:t xml:space="preserve"> (18 млн</w:t>
      </w:r>
      <w:r w:rsidRPr="00107B51">
        <w:rPr>
          <w:lang w:val="en-US"/>
        </w:rPr>
        <w:t> </w:t>
      </w:r>
      <w:r w:rsidR="00532215">
        <w:t>руб</w:t>
      </w:r>
      <w:r w:rsidR="00817650">
        <w:t>.</w:t>
      </w:r>
      <w:r w:rsidRPr="00107B51">
        <w:t xml:space="preserve"> на 31 декабря 2013 года) и была отражена в консолидированном отчете о финансовом положении в составе краткосрочной части долгосрочных займов.</w:t>
      </w:r>
    </w:p>
    <w:p w14:paraId="5152483A" w14:textId="7E0C20AA" w:rsidR="00E165E0" w:rsidRPr="00107B51" w:rsidRDefault="00532215" w:rsidP="00737983">
      <w:pPr>
        <w:rPr>
          <w:spacing w:val="-2"/>
        </w:rPr>
      </w:pPr>
      <w:r>
        <w:rPr>
          <w:b/>
          <w:i/>
          <w:spacing w:val="-2"/>
        </w:rPr>
        <w:lastRenderedPageBreak/>
        <w:t>Руб.</w:t>
      </w:r>
      <w:r w:rsidR="00E165E0" w:rsidRPr="00107B51">
        <w:rPr>
          <w:b/>
          <w:i/>
          <w:spacing w:val="-2"/>
        </w:rPr>
        <w:t>левые облигации серии 4 со сроком обращения 5 лет</w:t>
      </w:r>
      <w:r w:rsidR="00E165E0" w:rsidRPr="00107B51">
        <w:rPr>
          <w:spacing w:val="-2"/>
        </w:rPr>
        <w:t xml:space="preserve"> </w:t>
      </w:r>
    </w:p>
    <w:p w14:paraId="5CA9BBC0" w14:textId="373B1DAA" w:rsidR="00E165E0" w:rsidRPr="00107B51" w:rsidRDefault="00E165E0" w:rsidP="00737983">
      <w:pPr>
        <w:rPr>
          <w:spacing w:val="-2"/>
        </w:rPr>
      </w:pPr>
      <w:r w:rsidRPr="00107B51">
        <w:rPr>
          <w:spacing w:val="-2"/>
        </w:rPr>
        <w:t xml:space="preserve">1 февраля 2013 </w:t>
      </w:r>
      <w:r w:rsidR="00532215">
        <w:rPr>
          <w:spacing w:val="-2"/>
        </w:rPr>
        <w:t xml:space="preserve">г. </w:t>
      </w:r>
      <w:r w:rsidRPr="00107B51">
        <w:rPr>
          <w:spacing w:val="-2"/>
        </w:rPr>
        <w:t>Компания разместила неконвертируемые облигации на общую сумму 5 000</w:t>
      </w:r>
      <w:r w:rsidRPr="00107B51">
        <w:rPr>
          <w:spacing w:val="-2"/>
          <w:lang w:val="en-US"/>
        </w:rPr>
        <w:t> </w:t>
      </w:r>
      <w:r w:rsidRPr="00107B51">
        <w:rPr>
          <w:spacing w:val="-2"/>
        </w:rPr>
        <w:t>млн</w:t>
      </w:r>
      <w:r w:rsidRPr="00107B51">
        <w:rPr>
          <w:spacing w:val="-2"/>
          <w:lang w:val="en-US"/>
        </w:rPr>
        <w:t> </w:t>
      </w:r>
      <w:r w:rsidR="00532215">
        <w:rPr>
          <w:spacing w:val="-2"/>
        </w:rPr>
        <w:t>руб</w:t>
      </w:r>
      <w:r w:rsidR="00817650">
        <w:rPr>
          <w:spacing w:val="-2"/>
        </w:rPr>
        <w:t>.</w:t>
      </w:r>
      <w:r w:rsidRPr="00107B51">
        <w:rPr>
          <w:spacing w:val="-2"/>
        </w:rPr>
        <w:t xml:space="preserve"> с номинальной стоимостью 1 000 </w:t>
      </w:r>
      <w:r w:rsidR="00817650">
        <w:rPr>
          <w:spacing w:val="-2"/>
        </w:rPr>
        <w:t xml:space="preserve">руб. </w:t>
      </w:r>
      <w:r w:rsidRPr="00107B51">
        <w:rPr>
          <w:spacing w:val="-2"/>
        </w:rPr>
        <w:t xml:space="preserve">каждая и сроком обращения пять лет. Поступления от выпуска облигаций после вычета расходов, связанных с размещением, составил 4 988 млн </w:t>
      </w:r>
      <w:r w:rsidR="00532215">
        <w:rPr>
          <w:spacing w:val="-2"/>
        </w:rPr>
        <w:t>руб</w:t>
      </w:r>
      <w:r w:rsidR="00817650">
        <w:rPr>
          <w:spacing w:val="-2"/>
        </w:rPr>
        <w:t>.</w:t>
      </w:r>
      <w:r w:rsidRPr="00107B51">
        <w:rPr>
          <w:spacing w:val="-2"/>
        </w:rPr>
        <w:t xml:space="preserve"> Ставка купонного дохода на пять лет составляет 8,3</w:t>
      </w:r>
      <w:r w:rsidR="00532215">
        <w:rPr>
          <w:spacing w:val="-2"/>
        </w:rPr>
        <w:t>5 %</w:t>
      </w:r>
      <w:r w:rsidRPr="00107B51">
        <w:rPr>
          <w:spacing w:val="-2"/>
        </w:rPr>
        <w:t xml:space="preserve"> в год. Купонный доход выплачивается раз в полгода.</w:t>
      </w:r>
    </w:p>
    <w:p w14:paraId="7694970E" w14:textId="71EDE283" w:rsidR="00E165E0" w:rsidRPr="00107B51" w:rsidRDefault="00E165E0" w:rsidP="00737983">
      <w:r w:rsidRPr="00107B51">
        <w:t>Облигации серии 4 будут предъявлены к погашению четырьмя равными долями один раз в пол</w:t>
      </w:r>
      <w:r w:rsidR="00532215">
        <w:t xml:space="preserve">г. </w:t>
      </w:r>
      <w:r w:rsidRPr="00107B51">
        <w:t xml:space="preserve">в течение четвертого и пятого годов обращения, что обуславливает отражение этих облигаций в составе долгосрочных займов на отчетную дату. </w:t>
      </w:r>
    </w:p>
    <w:p w14:paraId="3D73D9EA" w14:textId="5D1630B6" w:rsidR="00E165E0" w:rsidRPr="00107B51" w:rsidRDefault="00E165E0" w:rsidP="00737983">
      <w:pPr>
        <w:rPr>
          <w:spacing w:val="-4"/>
        </w:rPr>
      </w:pPr>
      <w:r w:rsidRPr="00107B51">
        <w:rPr>
          <w:spacing w:val="-2"/>
        </w:rPr>
        <w:t xml:space="preserve">По состоянию на 31 декабря 2014 </w:t>
      </w:r>
      <w:r w:rsidR="00532215">
        <w:rPr>
          <w:spacing w:val="-2"/>
        </w:rPr>
        <w:t xml:space="preserve">г. </w:t>
      </w:r>
      <w:r w:rsidRPr="00107B51">
        <w:rPr>
          <w:spacing w:val="-2"/>
        </w:rPr>
        <w:t>балансовая стоимость облигаций составила 4</w:t>
      </w:r>
      <w:r w:rsidRPr="00107B51">
        <w:t xml:space="preserve"> 990 млн </w:t>
      </w:r>
      <w:r w:rsidR="00532215">
        <w:t>руб</w:t>
      </w:r>
      <w:r w:rsidR="00817650">
        <w:t>.</w:t>
      </w:r>
      <w:r w:rsidRPr="00107B51">
        <w:t xml:space="preserve"> (4 988 млн </w:t>
      </w:r>
      <w:r w:rsidR="00532215">
        <w:t>руб</w:t>
      </w:r>
      <w:r w:rsidR="00817650">
        <w:t>.</w:t>
      </w:r>
      <w:r w:rsidRPr="00107B51">
        <w:t xml:space="preserve"> по состоянию на 31 декабря 2013 года). Сумма начисленного купона составила 174 млн </w:t>
      </w:r>
      <w:r w:rsidR="00532215">
        <w:t>руб</w:t>
      </w:r>
      <w:r w:rsidR="00817650">
        <w:t>.</w:t>
      </w:r>
      <w:r w:rsidRPr="00107B51">
        <w:t xml:space="preserve"> (175 млн </w:t>
      </w:r>
      <w:r w:rsidR="00532215">
        <w:t>руб</w:t>
      </w:r>
      <w:r w:rsidR="00817650">
        <w:t>.</w:t>
      </w:r>
      <w:r w:rsidRPr="00107B51">
        <w:t xml:space="preserve"> по состоянию на 31 декабря 2013 года) и была отражена в консолидированном отчете о финансовом положении в составе краткосрочной части долгосрочных займов. </w:t>
      </w:r>
      <w:r w:rsidRPr="00107B51">
        <w:rPr>
          <w:spacing w:val="-4"/>
        </w:rPr>
        <w:t>Справедливая стоимость облигационных займов Компании раскрыта в Примечании 29.</w:t>
      </w:r>
    </w:p>
    <w:p w14:paraId="207BBA28" w14:textId="77777777" w:rsidR="00E165E0" w:rsidRPr="00107B51" w:rsidRDefault="00E165E0" w:rsidP="00107B51">
      <w:pPr>
        <w:pStyle w:val="27"/>
        <w:spacing w:after="160"/>
        <w:ind w:firstLine="851"/>
        <w:rPr>
          <w:b/>
          <w:i/>
          <w:sz w:val="24"/>
          <w:szCs w:val="24"/>
        </w:rPr>
      </w:pPr>
      <w:r w:rsidRPr="00107B51">
        <w:rPr>
          <w:b/>
          <w:i/>
          <w:sz w:val="24"/>
          <w:szCs w:val="24"/>
        </w:rPr>
        <w:t>Краткосрочная часть долгосрочных займов</w:t>
      </w:r>
    </w:p>
    <w:tbl>
      <w:tblPr>
        <w:tblW w:w="5000" w:type="pct"/>
        <w:tblCellMar>
          <w:left w:w="0" w:type="dxa"/>
          <w:right w:w="0" w:type="dxa"/>
        </w:tblCellMar>
        <w:tblLook w:val="0000" w:firstRow="0" w:lastRow="0" w:firstColumn="0" w:lastColumn="0" w:noHBand="0" w:noVBand="0"/>
      </w:tblPr>
      <w:tblGrid>
        <w:gridCol w:w="5451"/>
        <w:gridCol w:w="1257"/>
        <w:gridCol w:w="122"/>
        <w:gridCol w:w="1382"/>
        <w:gridCol w:w="102"/>
        <w:gridCol w:w="1380"/>
      </w:tblGrid>
      <w:tr w:rsidR="00E165E0" w:rsidRPr="003A3B40" w14:paraId="0769F4F2" w14:textId="77777777" w:rsidTr="00E165E0">
        <w:trPr>
          <w:cantSplit/>
          <w:trHeight w:val="20"/>
        </w:trPr>
        <w:tc>
          <w:tcPr>
            <w:tcW w:w="2834" w:type="pct"/>
            <w:tcBorders>
              <w:top w:val="nil"/>
              <w:left w:val="nil"/>
              <w:bottom w:val="nil"/>
              <w:right w:val="nil"/>
            </w:tcBorders>
            <w:vAlign w:val="bottom"/>
          </w:tcPr>
          <w:p w14:paraId="45A14355" w14:textId="77777777" w:rsidR="00E165E0" w:rsidRPr="00E165E0" w:rsidRDefault="00E165E0" w:rsidP="00737983">
            <w:pPr>
              <w:pStyle w:val="27"/>
            </w:pPr>
          </w:p>
        </w:tc>
        <w:tc>
          <w:tcPr>
            <w:tcW w:w="671" w:type="pct"/>
            <w:tcBorders>
              <w:top w:val="nil"/>
              <w:left w:val="nil"/>
              <w:bottom w:val="single" w:sz="6" w:space="0" w:color="auto"/>
              <w:right w:val="nil"/>
            </w:tcBorders>
            <w:shd w:val="clear" w:color="auto" w:fill="auto"/>
          </w:tcPr>
          <w:p w14:paraId="56A0F390" w14:textId="77777777" w:rsidR="00E165E0" w:rsidRPr="003A3B40" w:rsidRDefault="00E165E0" w:rsidP="00737983">
            <w:pPr>
              <w:pStyle w:val="27"/>
            </w:pPr>
            <w:r w:rsidRPr="003A3B40">
              <w:t xml:space="preserve">Процентная </w:t>
            </w:r>
            <w:r w:rsidRPr="003A3B40">
              <w:br/>
              <w:t>ставка</w:t>
            </w:r>
          </w:p>
        </w:tc>
        <w:tc>
          <w:tcPr>
            <w:tcW w:w="85" w:type="pct"/>
            <w:tcBorders>
              <w:top w:val="nil"/>
              <w:left w:val="nil"/>
              <w:right w:val="nil"/>
            </w:tcBorders>
          </w:tcPr>
          <w:p w14:paraId="77ACB36D" w14:textId="77777777" w:rsidR="00E165E0" w:rsidRPr="003A3B40" w:rsidRDefault="00E165E0" w:rsidP="00737983">
            <w:pPr>
              <w:pStyle w:val="27"/>
            </w:pPr>
          </w:p>
        </w:tc>
        <w:tc>
          <w:tcPr>
            <w:tcW w:w="735" w:type="pct"/>
            <w:tcBorders>
              <w:top w:val="nil"/>
              <w:left w:val="nil"/>
              <w:bottom w:val="single" w:sz="6" w:space="0" w:color="auto"/>
              <w:right w:val="nil"/>
            </w:tcBorders>
            <w:shd w:val="clear" w:color="auto" w:fill="auto"/>
            <w:vAlign w:val="bottom"/>
          </w:tcPr>
          <w:p w14:paraId="376C4DD1" w14:textId="77777777" w:rsidR="00E165E0" w:rsidRPr="003A3B40" w:rsidRDefault="00E165E0" w:rsidP="00737983">
            <w:pPr>
              <w:pStyle w:val="27"/>
            </w:pPr>
            <w:r w:rsidRPr="003A3B40">
              <w:t>2014</w:t>
            </w:r>
          </w:p>
        </w:tc>
        <w:tc>
          <w:tcPr>
            <w:tcW w:w="75" w:type="pct"/>
            <w:tcBorders>
              <w:top w:val="nil"/>
              <w:left w:val="nil"/>
              <w:right w:val="nil"/>
            </w:tcBorders>
            <w:vAlign w:val="bottom"/>
          </w:tcPr>
          <w:p w14:paraId="50F21015" w14:textId="77777777" w:rsidR="00E165E0" w:rsidRPr="003A3B40" w:rsidRDefault="00E165E0" w:rsidP="00737983">
            <w:pPr>
              <w:pStyle w:val="27"/>
            </w:pPr>
          </w:p>
        </w:tc>
        <w:tc>
          <w:tcPr>
            <w:tcW w:w="600" w:type="pct"/>
            <w:tcBorders>
              <w:top w:val="nil"/>
              <w:left w:val="nil"/>
              <w:bottom w:val="single" w:sz="6" w:space="0" w:color="auto"/>
              <w:right w:val="nil"/>
            </w:tcBorders>
            <w:shd w:val="clear" w:color="auto" w:fill="auto"/>
            <w:vAlign w:val="bottom"/>
          </w:tcPr>
          <w:p w14:paraId="715FE891" w14:textId="77777777" w:rsidR="00E165E0" w:rsidRPr="003A3B40" w:rsidRDefault="00E165E0" w:rsidP="00737983">
            <w:pPr>
              <w:pStyle w:val="27"/>
            </w:pPr>
            <w:r w:rsidRPr="003A3B40">
              <w:t>2013</w:t>
            </w:r>
          </w:p>
        </w:tc>
      </w:tr>
      <w:tr w:rsidR="00E165E0" w:rsidRPr="003A3B40" w14:paraId="17B9D532" w14:textId="77777777" w:rsidTr="00E165E0">
        <w:trPr>
          <w:cantSplit/>
          <w:trHeight w:val="20"/>
        </w:trPr>
        <w:tc>
          <w:tcPr>
            <w:tcW w:w="2834" w:type="pct"/>
            <w:tcBorders>
              <w:top w:val="nil"/>
              <w:left w:val="nil"/>
              <w:bottom w:val="nil"/>
              <w:right w:val="nil"/>
            </w:tcBorders>
          </w:tcPr>
          <w:p w14:paraId="06E69B8B" w14:textId="77777777" w:rsidR="00E165E0" w:rsidRPr="003A3B40" w:rsidRDefault="00E165E0" w:rsidP="00737983">
            <w:pPr>
              <w:pStyle w:val="27"/>
            </w:pPr>
            <w:r w:rsidRPr="003A3B40">
              <w:t xml:space="preserve"> </w:t>
            </w:r>
          </w:p>
        </w:tc>
        <w:tc>
          <w:tcPr>
            <w:tcW w:w="671" w:type="pct"/>
            <w:tcBorders>
              <w:top w:val="single" w:sz="6" w:space="0" w:color="auto"/>
              <w:left w:val="nil"/>
              <w:bottom w:val="nil"/>
              <w:right w:val="nil"/>
            </w:tcBorders>
            <w:shd w:val="clear" w:color="auto" w:fill="auto"/>
            <w:vAlign w:val="bottom"/>
          </w:tcPr>
          <w:p w14:paraId="57E9DCBD" w14:textId="77777777" w:rsidR="00E165E0" w:rsidRPr="003A3B40" w:rsidRDefault="00E165E0" w:rsidP="00737983">
            <w:pPr>
              <w:pStyle w:val="27"/>
            </w:pPr>
          </w:p>
        </w:tc>
        <w:tc>
          <w:tcPr>
            <w:tcW w:w="85" w:type="pct"/>
            <w:tcBorders>
              <w:left w:val="nil"/>
              <w:bottom w:val="nil"/>
              <w:right w:val="nil"/>
            </w:tcBorders>
            <w:shd w:val="clear" w:color="auto" w:fill="auto"/>
            <w:vAlign w:val="bottom"/>
          </w:tcPr>
          <w:p w14:paraId="41C6362C" w14:textId="77777777" w:rsidR="00E165E0" w:rsidRPr="003A3B40" w:rsidRDefault="00E165E0" w:rsidP="00737983">
            <w:pPr>
              <w:pStyle w:val="27"/>
            </w:pPr>
          </w:p>
        </w:tc>
        <w:tc>
          <w:tcPr>
            <w:tcW w:w="735" w:type="pct"/>
            <w:tcBorders>
              <w:top w:val="single" w:sz="6" w:space="0" w:color="auto"/>
              <w:left w:val="nil"/>
              <w:bottom w:val="nil"/>
              <w:right w:val="nil"/>
            </w:tcBorders>
            <w:shd w:val="clear" w:color="auto" w:fill="auto"/>
            <w:vAlign w:val="bottom"/>
          </w:tcPr>
          <w:p w14:paraId="6C1904F5" w14:textId="77777777" w:rsidR="00E165E0" w:rsidRPr="003A3B40" w:rsidRDefault="00E165E0" w:rsidP="00737983">
            <w:pPr>
              <w:pStyle w:val="27"/>
            </w:pPr>
          </w:p>
        </w:tc>
        <w:tc>
          <w:tcPr>
            <w:tcW w:w="75" w:type="pct"/>
            <w:tcBorders>
              <w:top w:val="nil"/>
              <w:left w:val="nil"/>
              <w:bottom w:val="nil"/>
              <w:right w:val="nil"/>
            </w:tcBorders>
            <w:shd w:val="clear" w:color="auto" w:fill="auto"/>
            <w:vAlign w:val="bottom"/>
          </w:tcPr>
          <w:p w14:paraId="16E01614" w14:textId="77777777" w:rsidR="00E165E0" w:rsidRPr="003A3B40" w:rsidRDefault="00E165E0" w:rsidP="00737983">
            <w:pPr>
              <w:pStyle w:val="27"/>
            </w:pPr>
          </w:p>
        </w:tc>
        <w:tc>
          <w:tcPr>
            <w:tcW w:w="600" w:type="pct"/>
            <w:tcBorders>
              <w:top w:val="single" w:sz="6" w:space="0" w:color="auto"/>
              <w:left w:val="nil"/>
              <w:bottom w:val="nil"/>
              <w:right w:val="nil"/>
            </w:tcBorders>
            <w:shd w:val="clear" w:color="auto" w:fill="auto"/>
            <w:vAlign w:val="bottom"/>
          </w:tcPr>
          <w:p w14:paraId="2DBBC679" w14:textId="77777777" w:rsidR="00E165E0" w:rsidRPr="003A3B40" w:rsidRDefault="00E165E0" w:rsidP="00737983">
            <w:pPr>
              <w:pStyle w:val="27"/>
            </w:pPr>
          </w:p>
        </w:tc>
      </w:tr>
      <w:tr w:rsidR="00E165E0" w:rsidRPr="003A3B40" w14:paraId="1B826D29" w14:textId="77777777" w:rsidTr="00E165E0">
        <w:trPr>
          <w:cantSplit/>
          <w:trHeight w:val="20"/>
        </w:trPr>
        <w:tc>
          <w:tcPr>
            <w:tcW w:w="2834" w:type="pct"/>
            <w:tcBorders>
              <w:top w:val="nil"/>
              <w:left w:val="nil"/>
              <w:bottom w:val="nil"/>
              <w:right w:val="nil"/>
            </w:tcBorders>
          </w:tcPr>
          <w:p w14:paraId="4F348C58" w14:textId="77777777" w:rsidR="00E165E0" w:rsidRPr="00E165E0" w:rsidRDefault="00E165E0" w:rsidP="00737983">
            <w:pPr>
              <w:pStyle w:val="27"/>
            </w:pPr>
            <w:r w:rsidRPr="00E165E0">
              <w:t>Краткосрочная часть по долгосрочным облигационным займам</w:t>
            </w:r>
          </w:p>
        </w:tc>
        <w:tc>
          <w:tcPr>
            <w:tcW w:w="671" w:type="pct"/>
            <w:tcBorders>
              <w:top w:val="nil"/>
              <w:left w:val="nil"/>
              <w:bottom w:val="nil"/>
              <w:right w:val="nil"/>
            </w:tcBorders>
            <w:vAlign w:val="bottom"/>
          </w:tcPr>
          <w:p w14:paraId="2DF8FA1D" w14:textId="37578C10" w:rsidR="00E165E0" w:rsidRPr="003A3B40" w:rsidRDefault="00E165E0" w:rsidP="00737983">
            <w:pPr>
              <w:pStyle w:val="27"/>
            </w:pPr>
            <w:r w:rsidRPr="003A3B40">
              <w:t>8,</w:t>
            </w:r>
            <w:r w:rsidR="00532215">
              <w:t>8 %</w:t>
            </w:r>
          </w:p>
        </w:tc>
        <w:tc>
          <w:tcPr>
            <w:tcW w:w="85" w:type="pct"/>
            <w:tcBorders>
              <w:top w:val="nil"/>
              <w:left w:val="nil"/>
              <w:bottom w:val="nil"/>
              <w:right w:val="nil"/>
            </w:tcBorders>
            <w:vAlign w:val="bottom"/>
          </w:tcPr>
          <w:p w14:paraId="43A004D3" w14:textId="77777777" w:rsidR="00E165E0" w:rsidRPr="003A3B40" w:rsidRDefault="00E165E0" w:rsidP="00737983">
            <w:pPr>
              <w:pStyle w:val="27"/>
            </w:pPr>
          </w:p>
        </w:tc>
        <w:tc>
          <w:tcPr>
            <w:tcW w:w="735" w:type="pct"/>
            <w:tcBorders>
              <w:top w:val="nil"/>
              <w:left w:val="nil"/>
              <w:right w:val="nil"/>
            </w:tcBorders>
            <w:vAlign w:val="bottom"/>
          </w:tcPr>
          <w:p w14:paraId="6CE5E7C5" w14:textId="77777777" w:rsidR="00E165E0" w:rsidRPr="003A3B40" w:rsidRDefault="00E165E0" w:rsidP="00737983">
            <w:pPr>
              <w:pStyle w:val="27"/>
              <w:rPr>
                <w:sz w:val="18"/>
              </w:rPr>
            </w:pPr>
            <w:r w:rsidRPr="003A3B40">
              <w:rPr>
                <w:sz w:val="18"/>
              </w:rPr>
              <w:t>919</w:t>
            </w:r>
          </w:p>
        </w:tc>
        <w:tc>
          <w:tcPr>
            <w:tcW w:w="75" w:type="pct"/>
            <w:tcBorders>
              <w:top w:val="nil"/>
              <w:left w:val="nil"/>
              <w:right w:val="nil"/>
            </w:tcBorders>
            <w:vAlign w:val="bottom"/>
          </w:tcPr>
          <w:p w14:paraId="4AF95798" w14:textId="77777777" w:rsidR="00E165E0" w:rsidRPr="003A3B40" w:rsidRDefault="00E165E0" w:rsidP="00737983">
            <w:pPr>
              <w:pStyle w:val="27"/>
            </w:pPr>
          </w:p>
        </w:tc>
        <w:tc>
          <w:tcPr>
            <w:tcW w:w="600" w:type="pct"/>
            <w:tcBorders>
              <w:top w:val="nil"/>
              <w:left w:val="nil"/>
              <w:right w:val="nil"/>
            </w:tcBorders>
            <w:vAlign w:val="bottom"/>
          </w:tcPr>
          <w:p w14:paraId="5AA232C4" w14:textId="77777777" w:rsidR="00E165E0" w:rsidRPr="003A3B40" w:rsidRDefault="00E165E0" w:rsidP="00737983">
            <w:pPr>
              <w:pStyle w:val="27"/>
              <w:rPr>
                <w:sz w:val="18"/>
              </w:rPr>
            </w:pPr>
            <w:r w:rsidRPr="003A3B40">
              <w:rPr>
                <w:sz w:val="18"/>
              </w:rPr>
              <w:t>1 693</w:t>
            </w:r>
          </w:p>
        </w:tc>
      </w:tr>
      <w:tr w:rsidR="00E165E0" w:rsidRPr="003A3B40" w14:paraId="3948F2DF" w14:textId="77777777" w:rsidTr="00E165E0">
        <w:trPr>
          <w:cantSplit/>
          <w:trHeight w:val="20"/>
        </w:trPr>
        <w:tc>
          <w:tcPr>
            <w:tcW w:w="2834" w:type="pct"/>
            <w:tcBorders>
              <w:left w:val="nil"/>
              <w:bottom w:val="nil"/>
              <w:right w:val="nil"/>
            </w:tcBorders>
          </w:tcPr>
          <w:p w14:paraId="75A27D35" w14:textId="77777777" w:rsidR="00E165E0" w:rsidRPr="003A3B40" w:rsidRDefault="00E165E0" w:rsidP="00737983">
            <w:pPr>
              <w:pStyle w:val="27"/>
              <w:rPr>
                <w:b/>
              </w:rPr>
            </w:pPr>
          </w:p>
        </w:tc>
        <w:tc>
          <w:tcPr>
            <w:tcW w:w="671" w:type="pct"/>
            <w:tcBorders>
              <w:left w:val="nil"/>
              <w:right w:val="nil"/>
            </w:tcBorders>
            <w:vAlign w:val="bottom"/>
          </w:tcPr>
          <w:p w14:paraId="75AA46BF" w14:textId="77777777" w:rsidR="00E165E0" w:rsidRPr="003A3B40" w:rsidRDefault="00E165E0" w:rsidP="00737983">
            <w:pPr>
              <w:pStyle w:val="27"/>
            </w:pPr>
          </w:p>
        </w:tc>
        <w:tc>
          <w:tcPr>
            <w:tcW w:w="85" w:type="pct"/>
            <w:tcBorders>
              <w:left w:val="nil"/>
              <w:right w:val="nil"/>
            </w:tcBorders>
            <w:vAlign w:val="bottom"/>
          </w:tcPr>
          <w:p w14:paraId="20690E31" w14:textId="77777777" w:rsidR="00E165E0" w:rsidRPr="003A3B40" w:rsidRDefault="00E165E0" w:rsidP="00737983">
            <w:pPr>
              <w:pStyle w:val="27"/>
            </w:pPr>
          </w:p>
        </w:tc>
        <w:tc>
          <w:tcPr>
            <w:tcW w:w="735" w:type="pct"/>
            <w:tcBorders>
              <w:top w:val="single" w:sz="4" w:space="0" w:color="auto"/>
              <w:left w:val="nil"/>
              <w:right w:val="nil"/>
            </w:tcBorders>
            <w:shd w:val="clear" w:color="auto" w:fill="auto"/>
            <w:vAlign w:val="bottom"/>
          </w:tcPr>
          <w:p w14:paraId="79522A91" w14:textId="77777777" w:rsidR="00E165E0" w:rsidRPr="003A3B40" w:rsidRDefault="00E165E0" w:rsidP="00737983">
            <w:pPr>
              <w:pStyle w:val="27"/>
              <w:rPr>
                <w:b/>
                <w:bCs/>
                <w:caps/>
              </w:rPr>
            </w:pPr>
          </w:p>
        </w:tc>
        <w:tc>
          <w:tcPr>
            <w:tcW w:w="75" w:type="pct"/>
            <w:tcBorders>
              <w:left w:val="nil"/>
              <w:right w:val="nil"/>
            </w:tcBorders>
            <w:vAlign w:val="bottom"/>
          </w:tcPr>
          <w:p w14:paraId="6037E26D" w14:textId="77777777" w:rsidR="00E165E0" w:rsidRPr="003A3B40" w:rsidRDefault="00E165E0" w:rsidP="00737983">
            <w:pPr>
              <w:pStyle w:val="27"/>
            </w:pPr>
          </w:p>
        </w:tc>
        <w:tc>
          <w:tcPr>
            <w:tcW w:w="600" w:type="pct"/>
            <w:tcBorders>
              <w:top w:val="single" w:sz="4" w:space="0" w:color="auto"/>
              <w:left w:val="nil"/>
              <w:right w:val="nil"/>
            </w:tcBorders>
            <w:shd w:val="clear" w:color="auto" w:fill="auto"/>
            <w:vAlign w:val="bottom"/>
          </w:tcPr>
          <w:p w14:paraId="5AF66336" w14:textId="77777777" w:rsidR="00E165E0" w:rsidRPr="003A3B40" w:rsidRDefault="00E165E0" w:rsidP="00737983">
            <w:pPr>
              <w:pStyle w:val="27"/>
              <w:rPr>
                <w:b/>
                <w:bCs/>
                <w:caps/>
              </w:rPr>
            </w:pPr>
          </w:p>
        </w:tc>
      </w:tr>
      <w:tr w:rsidR="00E165E0" w:rsidRPr="003A3B40" w14:paraId="45AA3E51" w14:textId="77777777" w:rsidTr="00E165E0">
        <w:trPr>
          <w:cantSplit/>
          <w:trHeight w:val="20"/>
        </w:trPr>
        <w:tc>
          <w:tcPr>
            <w:tcW w:w="2834" w:type="pct"/>
            <w:tcBorders>
              <w:left w:val="nil"/>
              <w:bottom w:val="nil"/>
              <w:right w:val="nil"/>
            </w:tcBorders>
          </w:tcPr>
          <w:p w14:paraId="3E9A3033" w14:textId="77777777" w:rsidR="00E165E0" w:rsidRPr="003A3B40" w:rsidRDefault="00E165E0" w:rsidP="00737983">
            <w:pPr>
              <w:pStyle w:val="27"/>
              <w:rPr>
                <w:b/>
              </w:rPr>
            </w:pPr>
            <w:r w:rsidRPr="003A3B40">
              <w:rPr>
                <w:b/>
              </w:rPr>
              <w:t>Итого</w:t>
            </w:r>
          </w:p>
        </w:tc>
        <w:tc>
          <w:tcPr>
            <w:tcW w:w="671" w:type="pct"/>
            <w:tcBorders>
              <w:left w:val="nil"/>
              <w:right w:val="nil"/>
            </w:tcBorders>
            <w:vAlign w:val="bottom"/>
          </w:tcPr>
          <w:p w14:paraId="3C37F08A" w14:textId="77777777" w:rsidR="00E165E0" w:rsidRPr="003A3B40" w:rsidRDefault="00E165E0" w:rsidP="00737983">
            <w:pPr>
              <w:pStyle w:val="27"/>
            </w:pPr>
          </w:p>
        </w:tc>
        <w:tc>
          <w:tcPr>
            <w:tcW w:w="85" w:type="pct"/>
            <w:tcBorders>
              <w:left w:val="nil"/>
              <w:right w:val="nil"/>
            </w:tcBorders>
            <w:vAlign w:val="bottom"/>
          </w:tcPr>
          <w:p w14:paraId="4913BA12" w14:textId="77777777" w:rsidR="00E165E0" w:rsidRPr="003A3B40" w:rsidRDefault="00E165E0" w:rsidP="00737983">
            <w:pPr>
              <w:pStyle w:val="27"/>
            </w:pPr>
          </w:p>
        </w:tc>
        <w:tc>
          <w:tcPr>
            <w:tcW w:w="735" w:type="pct"/>
            <w:tcBorders>
              <w:left w:val="nil"/>
              <w:bottom w:val="double" w:sz="6" w:space="0" w:color="auto"/>
              <w:right w:val="nil"/>
            </w:tcBorders>
            <w:shd w:val="clear" w:color="auto" w:fill="auto"/>
            <w:vAlign w:val="bottom"/>
          </w:tcPr>
          <w:p w14:paraId="14D61983" w14:textId="77777777" w:rsidR="00E165E0" w:rsidRPr="003A3B40" w:rsidRDefault="00E165E0" w:rsidP="00737983">
            <w:pPr>
              <w:pStyle w:val="27"/>
              <w:rPr>
                <w:b/>
              </w:rPr>
            </w:pPr>
            <w:r w:rsidRPr="003A3B40">
              <w:rPr>
                <w:b/>
              </w:rPr>
              <w:t>919</w:t>
            </w:r>
          </w:p>
        </w:tc>
        <w:tc>
          <w:tcPr>
            <w:tcW w:w="75" w:type="pct"/>
            <w:tcBorders>
              <w:left w:val="nil"/>
              <w:bottom w:val="nil"/>
              <w:right w:val="nil"/>
            </w:tcBorders>
            <w:vAlign w:val="bottom"/>
          </w:tcPr>
          <w:p w14:paraId="749D6950" w14:textId="77777777" w:rsidR="00E165E0" w:rsidRPr="003A3B40" w:rsidRDefault="00E165E0" w:rsidP="00737983">
            <w:pPr>
              <w:pStyle w:val="27"/>
            </w:pPr>
          </w:p>
        </w:tc>
        <w:tc>
          <w:tcPr>
            <w:tcW w:w="600" w:type="pct"/>
            <w:tcBorders>
              <w:left w:val="nil"/>
              <w:bottom w:val="double" w:sz="6" w:space="0" w:color="auto"/>
              <w:right w:val="nil"/>
            </w:tcBorders>
            <w:shd w:val="clear" w:color="auto" w:fill="auto"/>
            <w:vAlign w:val="bottom"/>
          </w:tcPr>
          <w:p w14:paraId="55DE2124" w14:textId="69766847" w:rsidR="00E165E0" w:rsidRPr="003A3B40" w:rsidRDefault="00E165E0" w:rsidP="002D72A6">
            <w:pPr>
              <w:pStyle w:val="27"/>
              <w:numPr>
                <w:ilvl w:val="0"/>
                <w:numId w:val="74"/>
              </w:numPr>
              <w:rPr>
                <w:b/>
              </w:rPr>
            </w:pPr>
            <w:r w:rsidRPr="003A3B40">
              <w:rPr>
                <w:b/>
              </w:rPr>
              <w:t>693</w:t>
            </w:r>
          </w:p>
        </w:tc>
      </w:tr>
    </w:tbl>
    <w:p w14:paraId="4ADC53E3" w14:textId="77777777" w:rsidR="00E165E0" w:rsidRPr="00836891" w:rsidRDefault="00E165E0" w:rsidP="00836891">
      <w:bookmarkStart w:id="464" w:name="_Toc383527141"/>
      <w:bookmarkStart w:id="465" w:name="_Toc383527498"/>
      <w:bookmarkStart w:id="466" w:name="_Toc383536236"/>
      <w:bookmarkStart w:id="467" w:name="_Toc383536383"/>
      <w:bookmarkStart w:id="468" w:name="_Toc383527142"/>
      <w:bookmarkStart w:id="469" w:name="_Toc383527499"/>
      <w:bookmarkStart w:id="470" w:name="_Toc383536237"/>
      <w:bookmarkStart w:id="471" w:name="_Toc383536384"/>
      <w:bookmarkStart w:id="472" w:name="_Toc383527143"/>
      <w:bookmarkStart w:id="473" w:name="_Toc383527500"/>
      <w:bookmarkStart w:id="474" w:name="_Toc383536238"/>
      <w:bookmarkStart w:id="475" w:name="_Toc383536385"/>
      <w:bookmarkStart w:id="476" w:name="_Toc383527144"/>
      <w:bookmarkStart w:id="477" w:name="_Toc383527501"/>
      <w:bookmarkStart w:id="478" w:name="_Toc383536239"/>
      <w:bookmarkStart w:id="479" w:name="_Toc383536386"/>
      <w:bookmarkStart w:id="480" w:name="_Toc383527145"/>
      <w:bookmarkStart w:id="481" w:name="_Toc383527502"/>
      <w:bookmarkStart w:id="482" w:name="_Toc383536240"/>
      <w:bookmarkStart w:id="483" w:name="_Toc383536387"/>
      <w:bookmarkStart w:id="484" w:name="_Toc383527146"/>
      <w:bookmarkStart w:id="485" w:name="_Toc383527503"/>
      <w:bookmarkStart w:id="486" w:name="_Toc383536241"/>
      <w:bookmarkStart w:id="487" w:name="_Toc383536388"/>
      <w:bookmarkStart w:id="488" w:name="_Toc414963267"/>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018B05AF" w14:textId="38E6CEC2" w:rsidR="00E165E0" w:rsidRPr="00AC0AEF" w:rsidRDefault="00AC0AEF" w:rsidP="002D72A6">
      <w:pPr>
        <w:pStyle w:val="a9"/>
        <w:numPr>
          <w:ilvl w:val="1"/>
          <w:numId w:val="30"/>
        </w:numPr>
        <w:rPr>
          <w:b/>
          <w:caps/>
          <w:szCs w:val="24"/>
        </w:rPr>
      </w:pPr>
      <w:r>
        <w:rPr>
          <w:b/>
          <w:caps/>
          <w:szCs w:val="24"/>
        </w:rPr>
        <w:t xml:space="preserve"> </w:t>
      </w:r>
      <w:r w:rsidR="00836891" w:rsidRPr="00AC0AEF">
        <w:rPr>
          <w:b/>
          <w:caps/>
          <w:szCs w:val="24"/>
        </w:rPr>
        <w:t>О</w:t>
      </w:r>
      <w:r w:rsidR="00E165E0" w:rsidRPr="00AC0AEF">
        <w:rPr>
          <w:b/>
          <w:caps/>
          <w:szCs w:val="24"/>
        </w:rPr>
        <w:t>бязательства по финансовой аренде</w:t>
      </w:r>
      <w:bookmarkEnd w:id="488"/>
    </w:p>
    <w:tbl>
      <w:tblPr>
        <w:tblW w:w="5000" w:type="pct"/>
        <w:tblCellMar>
          <w:left w:w="0" w:type="dxa"/>
          <w:right w:w="0" w:type="dxa"/>
        </w:tblCellMar>
        <w:tblLook w:val="0000" w:firstRow="0" w:lastRow="0" w:firstColumn="0" w:lastColumn="0" w:noHBand="0" w:noVBand="0"/>
      </w:tblPr>
      <w:tblGrid>
        <w:gridCol w:w="3328"/>
        <w:gridCol w:w="1494"/>
        <w:gridCol w:w="111"/>
        <w:gridCol w:w="1481"/>
        <w:gridCol w:w="111"/>
        <w:gridCol w:w="1441"/>
        <w:gridCol w:w="111"/>
        <w:gridCol w:w="1617"/>
      </w:tblGrid>
      <w:tr w:rsidR="00E165E0" w:rsidRPr="00A90ACF" w14:paraId="1E0DBE06" w14:textId="77777777" w:rsidTr="00E165E0">
        <w:trPr>
          <w:cantSplit/>
        </w:trPr>
        <w:tc>
          <w:tcPr>
            <w:tcW w:w="1717" w:type="pct"/>
            <w:shd w:val="clear" w:color="auto" w:fill="auto"/>
            <w:vAlign w:val="bottom"/>
          </w:tcPr>
          <w:p w14:paraId="4D65B25C" w14:textId="77777777" w:rsidR="00E165E0" w:rsidRPr="003A3B40" w:rsidRDefault="00E165E0" w:rsidP="00737983">
            <w:pPr>
              <w:pStyle w:val="27"/>
            </w:pPr>
            <w:bookmarkStart w:id="489" w:name="_Toc306033291"/>
            <w:bookmarkStart w:id="490" w:name="_Toc306033292"/>
            <w:bookmarkEnd w:id="489"/>
            <w:bookmarkEnd w:id="490"/>
          </w:p>
        </w:tc>
        <w:tc>
          <w:tcPr>
            <w:tcW w:w="1591" w:type="pct"/>
            <w:gridSpan w:val="3"/>
            <w:tcBorders>
              <w:bottom w:val="single" w:sz="6" w:space="0" w:color="auto"/>
            </w:tcBorders>
            <w:shd w:val="clear" w:color="auto" w:fill="auto"/>
            <w:vAlign w:val="bottom"/>
          </w:tcPr>
          <w:p w14:paraId="51785E92" w14:textId="77777777" w:rsidR="00E165E0" w:rsidRPr="003A3B40" w:rsidRDefault="00E165E0" w:rsidP="00737983">
            <w:pPr>
              <w:pStyle w:val="27"/>
            </w:pPr>
            <w:r w:rsidRPr="003A3B40">
              <w:t xml:space="preserve">Минимальные </w:t>
            </w:r>
            <w:r w:rsidRPr="003A3B40">
              <w:br/>
              <w:t>арендные платежи</w:t>
            </w:r>
          </w:p>
        </w:tc>
        <w:tc>
          <w:tcPr>
            <w:tcW w:w="57" w:type="pct"/>
            <w:shd w:val="clear" w:color="auto" w:fill="auto"/>
            <w:vAlign w:val="bottom"/>
          </w:tcPr>
          <w:p w14:paraId="11D0E29B" w14:textId="77777777" w:rsidR="00E165E0" w:rsidRPr="003A3B40" w:rsidRDefault="00E165E0" w:rsidP="00737983">
            <w:pPr>
              <w:pStyle w:val="27"/>
            </w:pPr>
          </w:p>
        </w:tc>
        <w:tc>
          <w:tcPr>
            <w:tcW w:w="1635" w:type="pct"/>
            <w:gridSpan w:val="3"/>
            <w:tcBorders>
              <w:bottom w:val="single" w:sz="6" w:space="0" w:color="auto"/>
            </w:tcBorders>
            <w:shd w:val="clear" w:color="auto" w:fill="auto"/>
            <w:vAlign w:val="bottom"/>
          </w:tcPr>
          <w:p w14:paraId="15920670" w14:textId="77777777" w:rsidR="00E165E0" w:rsidRPr="00E165E0" w:rsidRDefault="00E165E0" w:rsidP="00737983">
            <w:pPr>
              <w:pStyle w:val="27"/>
              <w:rPr>
                <w:lang w:val="ru-RU"/>
              </w:rPr>
            </w:pPr>
            <w:r w:rsidRPr="00E165E0">
              <w:rPr>
                <w:lang w:val="ru-RU"/>
              </w:rPr>
              <w:t xml:space="preserve">Дисконтированная стоимость минимальных </w:t>
            </w:r>
            <w:r w:rsidRPr="00E165E0">
              <w:rPr>
                <w:lang w:val="ru-RU"/>
              </w:rPr>
              <w:br/>
              <w:t>арендных платежей</w:t>
            </w:r>
          </w:p>
        </w:tc>
      </w:tr>
      <w:tr w:rsidR="00E165E0" w:rsidRPr="003A3B40" w14:paraId="165791D7" w14:textId="77777777" w:rsidTr="00E165E0">
        <w:trPr>
          <w:cantSplit/>
        </w:trPr>
        <w:tc>
          <w:tcPr>
            <w:tcW w:w="1717" w:type="pct"/>
            <w:vAlign w:val="bottom"/>
          </w:tcPr>
          <w:p w14:paraId="103F9CA9" w14:textId="77777777" w:rsidR="00E165E0" w:rsidRPr="00E165E0" w:rsidRDefault="00E165E0" w:rsidP="00737983">
            <w:pPr>
              <w:pStyle w:val="27"/>
              <w:rPr>
                <w:lang w:val="ru-RU"/>
              </w:rPr>
            </w:pPr>
          </w:p>
        </w:tc>
        <w:tc>
          <w:tcPr>
            <w:tcW w:w="771" w:type="pct"/>
            <w:tcBorders>
              <w:top w:val="single" w:sz="6" w:space="0" w:color="auto"/>
              <w:bottom w:val="single" w:sz="6" w:space="0" w:color="auto"/>
            </w:tcBorders>
            <w:shd w:val="clear" w:color="auto" w:fill="auto"/>
            <w:vAlign w:val="bottom"/>
          </w:tcPr>
          <w:p w14:paraId="7369C6E0" w14:textId="77777777" w:rsidR="00E165E0" w:rsidRPr="003A3B40" w:rsidRDefault="00E165E0" w:rsidP="00737983">
            <w:pPr>
              <w:pStyle w:val="27"/>
            </w:pPr>
            <w:r w:rsidRPr="003A3B40">
              <w:t>2014</w:t>
            </w:r>
          </w:p>
        </w:tc>
        <w:tc>
          <w:tcPr>
            <w:tcW w:w="57" w:type="pct"/>
            <w:tcBorders>
              <w:top w:val="single" w:sz="6" w:space="0" w:color="auto"/>
            </w:tcBorders>
            <w:shd w:val="clear" w:color="auto" w:fill="auto"/>
            <w:vAlign w:val="bottom"/>
          </w:tcPr>
          <w:p w14:paraId="3BFF6427" w14:textId="77777777" w:rsidR="00E165E0" w:rsidRPr="003A3B40" w:rsidRDefault="00E165E0" w:rsidP="00737983">
            <w:pPr>
              <w:pStyle w:val="27"/>
            </w:pPr>
          </w:p>
        </w:tc>
        <w:tc>
          <w:tcPr>
            <w:tcW w:w="764" w:type="pct"/>
            <w:tcBorders>
              <w:top w:val="single" w:sz="6" w:space="0" w:color="auto"/>
              <w:bottom w:val="single" w:sz="6" w:space="0" w:color="auto"/>
            </w:tcBorders>
            <w:shd w:val="clear" w:color="auto" w:fill="auto"/>
            <w:vAlign w:val="bottom"/>
          </w:tcPr>
          <w:p w14:paraId="4FB211D8" w14:textId="77777777" w:rsidR="00E165E0" w:rsidRPr="003A3B40" w:rsidRDefault="00E165E0" w:rsidP="00737983">
            <w:pPr>
              <w:pStyle w:val="27"/>
            </w:pPr>
            <w:r w:rsidRPr="003A3B40">
              <w:t>2013</w:t>
            </w:r>
          </w:p>
        </w:tc>
        <w:tc>
          <w:tcPr>
            <w:tcW w:w="57" w:type="pct"/>
            <w:vAlign w:val="bottom"/>
          </w:tcPr>
          <w:p w14:paraId="7D6377F6" w14:textId="77777777" w:rsidR="00E165E0" w:rsidRPr="003A3B40" w:rsidRDefault="00E165E0" w:rsidP="00737983">
            <w:pPr>
              <w:pStyle w:val="27"/>
            </w:pPr>
          </w:p>
        </w:tc>
        <w:tc>
          <w:tcPr>
            <w:tcW w:w="743" w:type="pct"/>
            <w:tcBorders>
              <w:top w:val="single" w:sz="6" w:space="0" w:color="auto"/>
              <w:bottom w:val="single" w:sz="6" w:space="0" w:color="auto"/>
            </w:tcBorders>
            <w:shd w:val="clear" w:color="auto" w:fill="auto"/>
            <w:vAlign w:val="bottom"/>
          </w:tcPr>
          <w:p w14:paraId="6BFE192B" w14:textId="77777777" w:rsidR="00E165E0" w:rsidRPr="003A3B40" w:rsidRDefault="00E165E0" w:rsidP="00737983">
            <w:pPr>
              <w:pStyle w:val="27"/>
            </w:pPr>
            <w:r w:rsidRPr="003A3B40">
              <w:t>2014</w:t>
            </w:r>
          </w:p>
        </w:tc>
        <w:tc>
          <w:tcPr>
            <w:tcW w:w="57" w:type="pct"/>
            <w:tcBorders>
              <w:top w:val="single" w:sz="6" w:space="0" w:color="auto"/>
            </w:tcBorders>
            <w:shd w:val="clear" w:color="auto" w:fill="auto"/>
            <w:vAlign w:val="bottom"/>
          </w:tcPr>
          <w:p w14:paraId="0E1869C1" w14:textId="77777777" w:rsidR="00E165E0" w:rsidRPr="003A3B40" w:rsidRDefault="00E165E0" w:rsidP="00737983">
            <w:pPr>
              <w:pStyle w:val="27"/>
            </w:pPr>
          </w:p>
        </w:tc>
        <w:tc>
          <w:tcPr>
            <w:tcW w:w="835" w:type="pct"/>
            <w:tcBorders>
              <w:top w:val="single" w:sz="6" w:space="0" w:color="auto"/>
              <w:bottom w:val="single" w:sz="6" w:space="0" w:color="auto"/>
            </w:tcBorders>
            <w:shd w:val="clear" w:color="auto" w:fill="auto"/>
            <w:vAlign w:val="bottom"/>
          </w:tcPr>
          <w:p w14:paraId="599DD094" w14:textId="77777777" w:rsidR="00E165E0" w:rsidRPr="003A3B40" w:rsidRDefault="00E165E0" w:rsidP="00737983">
            <w:pPr>
              <w:pStyle w:val="27"/>
            </w:pPr>
            <w:r w:rsidRPr="003A3B40">
              <w:t>2013</w:t>
            </w:r>
          </w:p>
        </w:tc>
      </w:tr>
      <w:tr w:rsidR="00E165E0" w:rsidRPr="003A3B40" w14:paraId="74826545" w14:textId="77777777" w:rsidTr="00E165E0">
        <w:trPr>
          <w:cantSplit/>
        </w:trPr>
        <w:tc>
          <w:tcPr>
            <w:tcW w:w="1717" w:type="pct"/>
            <w:vAlign w:val="bottom"/>
          </w:tcPr>
          <w:p w14:paraId="388290F0" w14:textId="77777777" w:rsidR="00E165E0" w:rsidRPr="003A3B40" w:rsidRDefault="00E165E0" w:rsidP="00737983">
            <w:pPr>
              <w:pStyle w:val="27"/>
            </w:pPr>
            <w:r w:rsidRPr="003A3B40">
              <w:t>В течение одного года</w:t>
            </w:r>
          </w:p>
        </w:tc>
        <w:tc>
          <w:tcPr>
            <w:tcW w:w="771" w:type="pct"/>
            <w:vAlign w:val="bottom"/>
          </w:tcPr>
          <w:p w14:paraId="03FF2AFF" w14:textId="77777777" w:rsidR="00E165E0" w:rsidRPr="003A3B40" w:rsidRDefault="00E165E0" w:rsidP="00737983">
            <w:pPr>
              <w:pStyle w:val="27"/>
              <w:rPr>
                <w:snapToGrid w:val="0"/>
              </w:rPr>
            </w:pPr>
            <w:r w:rsidRPr="003A3B40">
              <w:rPr>
                <w:snapToGrid w:val="0"/>
              </w:rPr>
              <w:t>64</w:t>
            </w:r>
          </w:p>
        </w:tc>
        <w:tc>
          <w:tcPr>
            <w:tcW w:w="57" w:type="pct"/>
            <w:vAlign w:val="bottom"/>
          </w:tcPr>
          <w:p w14:paraId="6F212A03" w14:textId="77777777" w:rsidR="00E165E0" w:rsidRPr="003A3B40" w:rsidRDefault="00E165E0" w:rsidP="00737983">
            <w:pPr>
              <w:pStyle w:val="27"/>
              <w:rPr>
                <w:snapToGrid w:val="0"/>
              </w:rPr>
            </w:pPr>
          </w:p>
        </w:tc>
        <w:tc>
          <w:tcPr>
            <w:tcW w:w="764" w:type="pct"/>
            <w:vAlign w:val="bottom"/>
          </w:tcPr>
          <w:p w14:paraId="6655A9D3" w14:textId="77777777" w:rsidR="00E165E0" w:rsidRPr="003A3B40" w:rsidRDefault="00E165E0" w:rsidP="00737983">
            <w:pPr>
              <w:pStyle w:val="27"/>
              <w:rPr>
                <w:snapToGrid w:val="0"/>
              </w:rPr>
            </w:pPr>
            <w:r w:rsidRPr="003A3B40">
              <w:rPr>
                <w:snapToGrid w:val="0"/>
              </w:rPr>
              <w:t>69</w:t>
            </w:r>
          </w:p>
        </w:tc>
        <w:tc>
          <w:tcPr>
            <w:tcW w:w="57" w:type="pct"/>
            <w:vAlign w:val="bottom"/>
          </w:tcPr>
          <w:p w14:paraId="7F6103DA" w14:textId="77777777" w:rsidR="00E165E0" w:rsidRPr="003A3B40" w:rsidRDefault="00E165E0" w:rsidP="00737983">
            <w:pPr>
              <w:pStyle w:val="27"/>
              <w:rPr>
                <w:snapToGrid w:val="0"/>
              </w:rPr>
            </w:pPr>
          </w:p>
        </w:tc>
        <w:tc>
          <w:tcPr>
            <w:tcW w:w="743" w:type="pct"/>
            <w:vAlign w:val="bottom"/>
          </w:tcPr>
          <w:p w14:paraId="47DDBA3B" w14:textId="77777777" w:rsidR="00E165E0" w:rsidRPr="003A3B40" w:rsidRDefault="00E165E0" w:rsidP="00737983">
            <w:pPr>
              <w:pStyle w:val="27"/>
              <w:rPr>
                <w:snapToGrid w:val="0"/>
              </w:rPr>
            </w:pPr>
            <w:r w:rsidRPr="003A3B40">
              <w:rPr>
                <w:snapToGrid w:val="0"/>
              </w:rPr>
              <w:t>60</w:t>
            </w:r>
          </w:p>
        </w:tc>
        <w:tc>
          <w:tcPr>
            <w:tcW w:w="57" w:type="pct"/>
            <w:vAlign w:val="bottom"/>
          </w:tcPr>
          <w:p w14:paraId="203E42FA" w14:textId="77777777" w:rsidR="00E165E0" w:rsidRPr="003A3B40" w:rsidRDefault="00E165E0" w:rsidP="00737983">
            <w:pPr>
              <w:pStyle w:val="27"/>
              <w:rPr>
                <w:snapToGrid w:val="0"/>
              </w:rPr>
            </w:pPr>
          </w:p>
        </w:tc>
        <w:tc>
          <w:tcPr>
            <w:tcW w:w="835" w:type="pct"/>
            <w:vAlign w:val="bottom"/>
          </w:tcPr>
          <w:p w14:paraId="0F9C269F" w14:textId="77777777" w:rsidR="00E165E0" w:rsidRPr="003A3B40" w:rsidRDefault="00E165E0" w:rsidP="00737983">
            <w:pPr>
              <w:pStyle w:val="27"/>
              <w:rPr>
                <w:snapToGrid w:val="0"/>
              </w:rPr>
            </w:pPr>
            <w:r w:rsidRPr="003A3B40">
              <w:rPr>
                <w:snapToGrid w:val="0"/>
              </w:rPr>
              <w:t>66</w:t>
            </w:r>
          </w:p>
        </w:tc>
      </w:tr>
      <w:tr w:rsidR="00E165E0" w:rsidRPr="003A3B40" w14:paraId="109AD0A9" w14:textId="77777777" w:rsidTr="00E165E0">
        <w:trPr>
          <w:cantSplit/>
        </w:trPr>
        <w:tc>
          <w:tcPr>
            <w:tcW w:w="1717" w:type="pct"/>
            <w:vAlign w:val="bottom"/>
          </w:tcPr>
          <w:p w14:paraId="4973FB28" w14:textId="77777777" w:rsidR="00E165E0" w:rsidRPr="00E165E0" w:rsidRDefault="00E165E0" w:rsidP="00737983">
            <w:pPr>
              <w:pStyle w:val="27"/>
              <w:rPr>
                <w:lang w:val="ru-RU"/>
              </w:rPr>
            </w:pPr>
            <w:r w:rsidRPr="00E165E0">
              <w:rPr>
                <w:lang w:val="ru-RU"/>
              </w:rPr>
              <w:t>От одного до пяти лет</w:t>
            </w:r>
          </w:p>
        </w:tc>
        <w:tc>
          <w:tcPr>
            <w:tcW w:w="771" w:type="pct"/>
            <w:shd w:val="clear" w:color="auto" w:fill="auto"/>
            <w:vAlign w:val="bottom"/>
          </w:tcPr>
          <w:p w14:paraId="01770760" w14:textId="77777777" w:rsidR="00E165E0" w:rsidRPr="003A3B40" w:rsidRDefault="00E165E0" w:rsidP="00737983">
            <w:pPr>
              <w:pStyle w:val="27"/>
              <w:rPr>
                <w:snapToGrid w:val="0"/>
              </w:rPr>
            </w:pPr>
            <w:r w:rsidRPr="003A3B40">
              <w:rPr>
                <w:snapToGrid w:val="0"/>
              </w:rPr>
              <w:t>463</w:t>
            </w:r>
          </w:p>
        </w:tc>
        <w:tc>
          <w:tcPr>
            <w:tcW w:w="57" w:type="pct"/>
            <w:vAlign w:val="bottom"/>
          </w:tcPr>
          <w:p w14:paraId="4E62992F" w14:textId="77777777" w:rsidR="00E165E0" w:rsidRPr="003A3B40" w:rsidRDefault="00E165E0" w:rsidP="00737983">
            <w:pPr>
              <w:pStyle w:val="27"/>
              <w:rPr>
                <w:snapToGrid w:val="0"/>
              </w:rPr>
            </w:pPr>
          </w:p>
        </w:tc>
        <w:tc>
          <w:tcPr>
            <w:tcW w:w="764" w:type="pct"/>
            <w:shd w:val="clear" w:color="auto" w:fill="auto"/>
            <w:vAlign w:val="bottom"/>
          </w:tcPr>
          <w:p w14:paraId="379B7977" w14:textId="77777777" w:rsidR="00E165E0" w:rsidRPr="003A3B40" w:rsidRDefault="00E165E0" w:rsidP="00737983">
            <w:pPr>
              <w:pStyle w:val="27"/>
              <w:rPr>
                <w:snapToGrid w:val="0"/>
              </w:rPr>
            </w:pPr>
            <w:r w:rsidRPr="003A3B40">
              <w:rPr>
                <w:snapToGrid w:val="0"/>
              </w:rPr>
              <w:t>703</w:t>
            </w:r>
          </w:p>
        </w:tc>
        <w:tc>
          <w:tcPr>
            <w:tcW w:w="57" w:type="pct"/>
            <w:vAlign w:val="bottom"/>
          </w:tcPr>
          <w:p w14:paraId="628FA3EB" w14:textId="77777777" w:rsidR="00E165E0" w:rsidRPr="003A3B40" w:rsidRDefault="00E165E0" w:rsidP="00737983">
            <w:pPr>
              <w:pStyle w:val="27"/>
              <w:rPr>
                <w:snapToGrid w:val="0"/>
              </w:rPr>
            </w:pPr>
          </w:p>
        </w:tc>
        <w:tc>
          <w:tcPr>
            <w:tcW w:w="743" w:type="pct"/>
            <w:shd w:val="clear" w:color="auto" w:fill="auto"/>
            <w:vAlign w:val="bottom"/>
          </w:tcPr>
          <w:p w14:paraId="3B905878" w14:textId="77777777" w:rsidR="00E165E0" w:rsidRPr="003A3B40" w:rsidRDefault="00E165E0" w:rsidP="00737983">
            <w:pPr>
              <w:pStyle w:val="27"/>
              <w:rPr>
                <w:snapToGrid w:val="0"/>
              </w:rPr>
            </w:pPr>
            <w:r w:rsidRPr="003A3B40">
              <w:rPr>
                <w:snapToGrid w:val="0"/>
              </w:rPr>
              <w:t>340</w:t>
            </w:r>
          </w:p>
        </w:tc>
        <w:tc>
          <w:tcPr>
            <w:tcW w:w="57" w:type="pct"/>
            <w:vAlign w:val="bottom"/>
          </w:tcPr>
          <w:p w14:paraId="2B9ED53A" w14:textId="77777777" w:rsidR="00E165E0" w:rsidRPr="003A3B40" w:rsidRDefault="00E165E0" w:rsidP="00737983">
            <w:pPr>
              <w:pStyle w:val="27"/>
              <w:rPr>
                <w:snapToGrid w:val="0"/>
              </w:rPr>
            </w:pPr>
          </w:p>
        </w:tc>
        <w:tc>
          <w:tcPr>
            <w:tcW w:w="835" w:type="pct"/>
            <w:shd w:val="clear" w:color="auto" w:fill="auto"/>
            <w:vAlign w:val="bottom"/>
          </w:tcPr>
          <w:p w14:paraId="0766DF8D" w14:textId="77777777" w:rsidR="00E165E0" w:rsidRPr="003A3B40" w:rsidRDefault="00E165E0" w:rsidP="00737983">
            <w:pPr>
              <w:pStyle w:val="27"/>
              <w:rPr>
                <w:snapToGrid w:val="0"/>
              </w:rPr>
            </w:pPr>
            <w:r w:rsidRPr="003A3B40">
              <w:rPr>
                <w:snapToGrid w:val="0"/>
              </w:rPr>
              <w:t>485</w:t>
            </w:r>
          </w:p>
        </w:tc>
      </w:tr>
      <w:tr w:rsidR="00E165E0" w:rsidRPr="003A3B40" w14:paraId="634E446E" w14:textId="77777777" w:rsidTr="00E165E0">
        <w:trPr>
          <w:cantSplit/>
        </w:trPr>
        <w:tc>
          <w:tcPr>
            <w:tcW w:w="1717" w:type="pct"/>
          </w:tcPr>
          <w:p w14:paraId="1E438BDC" w14:textId="77777777" w:rsidR="00E165E0" w:rsidRPr="003A3B40" w:rsidRDefault="00E165E0" w:rsidP="00737983">
            <w:pPr>
              <w:pStyle w:val="27"/>
            </w:pPr>
          </w:p>
        </w:tc>
        <w:tc>
          <w:tcPr>
            <w:tcW w:w="771" w:type="pct"/>
            <w:tcBorders>
              <w:top w:val="single" w:sz="6" w:space="0" w:color="auto"/>
            </w:tcBorders>
            <w:shd w:val="clear" w:color="auto" w:fill="auto"/>
            <w:vAlign w:val="bottom"/>
          </w:tcPr>
          <w:p w14:paraId="20592DB2" w14:textId="77777777" w:rsidR="00E165E0" w:rsidRPr="003A3B40" w:rsidRDefault="00E165E0" w:rsidP="00737983">
            <w:pPr>
              <w:pStyle w:val="27"/>
              <w:rPr>
                <w:snapToGrid w:val="0"/>
              </w:rPr>
            </w:pPr>
            <w:r w:rsidRPr="003A3B40">
              <w:rPr>
                <w:snapToGrid w:val="0"/>
              </w:rPr>
              <w:t>527</w:t>
            </w:r>
          </w:p>
        </w:tc>
        <w:tc>
          <w:tcPr>
            <w:tcW w:w="57" w:type="pct"/>
            <w:vAlign w:val="bottom"/>
          </w:tcPr>
          <w:p w14:paraId="183AD70A" w14:textId="77777777" w:rsidR="00E165E0" w:rsidRPr="003A3B40" w:rsidRDefault="00E165E0" w:rsidP="00737983">
            <w:pPr>
              <w:pStyle w:val="27"/>
              <w:rPr>
                <w:snapToGrid w:val="0"/>
              </w:rPr>
            </w:pPr>
          </w:p>
        </w:tc>
        <w:tc>
          <w:tcPr>
            <w:tcW w:w="764" w:type="pct"/>
            <w:tcBorders>
              <w:top w:val="single" w:sz="6" w:space="0" w:color="auto"/>
            </w:tcBorders>
            <w:shd w:val="clear" w:color="auto" w:fill="auto"/>
            <w:vAlign w:val="bottom"/>
          </w:tcPr>
          <w:p w14:paraId="24585827" w14:textId="77777777" w:rsidR="00E165E0" w:rsidRPr="003A3B40" w:rsidRDefault="00E165E0" w:rsidP="00737983">
            <w:pPr>
              <w:pStyle w:val="27"/>
              <w:rPr>
                <w:snapToGrid w:val="0"/>
              </w:rPr>
            </w:pPr>
            <w:r w:rsidRPr="003A3B40">
              <w:rPr>
                <w:snapToGrid w:val="0"/>
              </w:rPr>
              <w:t>772</w:t>
            </w:r>
          </w:p>
        </w:tc>
        <w:tc>
          <w:tcPr>
            <w:tcW w:w="57" w:type="pct"/>
            <w:vAlign w:val="bottom"/>
          </w:tcPr>
          <w:p w14:paraId="6C3A8883" w14:textId="77777777" w:rsidR="00E165E0" w:rsidRPr="003A3B40" w:rsidRDefault="00E165E0" w:rsidP="00737983">
            <w:pPr>
              <w:pStyle w:val="27"/>
              <w:rPr>
                <w:snapToGrid w:val="0"/>
              </w:rPr>
            </w:pPr>
          </w:p>
        </w:tc>
        <w:tc>
          <w:tcPr>
            <w:tcW w:w="743" w:type="pct"/>
            <w:tcBorders>
              <w:top w:val="single" w:sz="6" w:space="0" w:color="auto"/>
            </w:tcBorders>
            <w:shd w:val="clear" w:color="auto" w:fill="auto"/>
            <w:vAlign w:val="bottom"/>
          </w:tcPr>
          <w:p w14:paraId="1C93FA36" w14:textId="77777777" w:rsidR="00E165E0" w:rsidRPr="003A3B40" w:rsidRDefault="00E165E0" w:rsidP="00737983">
            <w:pPr>
              <w:pStyle w:val="27"/>
              <w:rPr>
                <w:snapToGrid w:val="0"/>
              </w:rPr>
            </w:pPr>
            <w:r w:rsidRPr="003A3B40">
              <w:rPr>
                <w:snapToGrid w:val="0"/>
              </w:rPr>
              <w:t>400</w:t>
            </w:r>
          </w:p>
        </w:tc>
        <w:tc>
          <w:tcPr>
            <w:tcW w:w="57" w:type="pct"/>
            <w:vAlign w:val="bottom"/>
          </w:tcPr>
          <w:p w14:paraId="73F29D64" w14:textId="77777777" w:rsidR="00E165E0" w:rsidRPr="003A3B40" w:rsidRDefault="00E165E0" w:rsidP="00737983">
            <w:pPr>
              <w:pStyle w:val="27"/>
              <w:rPr>
                <w:snapToGrid w:val="0"/>
              </w:rPr>
            </w:pPr>
          </w:p>
        </w:tc>
        <w:tc>
          <w:tcPr>
            <w:tcW w:w="835" w:type="pct"/>
            <w:tcBorders>
              <w:top w:val="single" w:sz="6" w:space="0" w:color="auto"/>
            </w:tcBorders>
            <w:shd w:val="clear" w:color="auto" w:fill="auto"/>
            <w:vAlign w:val="bottom"/>
          </w:tcPr>
          <w:p w14:paraId="3D8CF2E0" w14:textId="77777777" w:rsidR="00E165E0" w:rsidRPr="003A3B40" w:rsidRDefault="00E165E0" w:rsidP="00737983">
            <w:pPr>
              <w:pStyle w:val="27"/>
              <w:rPr>
                <w:snapToGrid w:val="0"/>
              </w:rPr>
            </w:pPr>
            <w:r w:rsidRPr="003A3B40">
              <w:rPr>
                <w:snapToGrid w:val="0"/>
              </w:rPr>
              <w:t>551</w:t>
            </w:r>
          </w:p>
        </w:tc>
      </w:tr>
      <w:tr w:rsidR="00E165E0" w:rsidRPr="003A3B40" w14:paraId="1F40AE0B" w14:textId="77777777" w:rsidTr="00E165E0">
        <w:trPr>
          <w:cantSplit/>
        </w:trPr>
        <w:tc>
          <w:tcPr>
            <w:tcW w:w="1717" w:type="pct"/>
            <w:vAlign w:val="bottom"/>
          </w:tcPr>
          <w:p w14:paraId="4CA40D9F" w14:textId="77777777" w:rsidR="00E165E0" w:rsidRPr="00E165E0" w:rsidRDefault="00E165E0" w:rsidP="00737983">
            <w:pPr>
              <w:pStyle w:val="27"/>
              <w:rPr>
                <w:lang w:val="ru-RU"/>
              </w:rPr>
            </w:pPr>
            <w:r w:rsidRPr="00E165E0">
              <w:rPr>
                <w:lang w:val="ru-RU"/>
              </w:rPr>
              <w:t>За вычетом суммы, представляющей будущие проценты</w:t>
            </w:r>
          </w:p>
        </w:tc>
        <w:tc>
          <w:tcPr>
            <w:tcW w:w="771" w:type="pct"/>
            <w:tcBorders>
              <w:bottom w:val="single" w:sz="6" w:space="0" w:color="auto"/>
            </w:tcBorders>
            <w:shd w:val="clear" w:color="auto" w:fill="auto"/>
            <w:vAlign w:val="bottom"/>
          </w:tcPr>
          <w:p w14:paraId="4CAB688C" w14:textId="77777777" w:rsidR="00E165E0" w:rsidRPr="003A3B40" w:rsidRDefault="00E165E0" w:rsidP="00737983">
            <w:pPr>
              <w:pStyle w:val="27"/>
              <w:rPr>
                <w:snapToGrid w:val="0"/>
              </w:rPr>
            </w:pPr>
            <w:r w:rsidRPr="003A3B40">
              <w:rPr>
                <w:snapToGrid w:val="0"/>
              </w:rPr>
              <w:t>(127)</w:t>
            </w:r>
          </w:p>
        </w:tc>
        <w:tc>
          <w:tcPr>
            <w:tcW w:w="57" w:type="pct"/>
            <w:vAlign w:val="bottom"/>
          </w:tcPr>
          <w:p w14:paraId="66D6B041" w14:textId="77777777" w:rsidR="00E165E0" w:rsidRPr="003A3B40" w:rsidRDefault="00E165E0" w:rsidP="00737983">
            <w:pPr>
              <w:pStyle w:val="27"/>
              <w:rPr>
                <w:snapToGrid w:val="0"/>
              </w:rPr>
            </w:pPr>
          </w:p>
        </w:tc>
        <w:tc>
          <w:tcPr>
            <w:tcW w:w="764" w:type="pct"/>
            <w:tcBorders>
              <w:bottom w:val="single" w:sz="6" w:space="0" w:color="auto"/>
            </w:tcBorders>
            <w:shd w:val="clear" w:color="auto" w:fill="auto"/>
            <w:vAlign w:val="bottom"/>
          </w:tcPr>
          <w:p w14:paraId="55348EF2" w14:textId="77777777" w:rsidR="00E165E0" w:rsidRPr="003A3B40" w:rsidRDefault="00E165E0" w:rsidP="00737983">
            <w:pPr>
              <w:pStyle w:val="27"/>
              <w:rPr>
                <w:snapToGrid w:val="0"/>
              </w:rPr>
            </w:pPr>
            <w:r w:rsidRPr="003A3B40">
              <w:rPr>
                <w:snapToGrid w:val="0"/>
              </w:rPr>
              <w:t>(221)</w:t>
            </w:r>
          </w:p>
        </w:tc>
        <w:tc>
          <w:tcPr>
            <w:tcW w:w="57" w:type="pct"/>
            <w:vAlign w:val="bottom"/>
          </w:tcPr>
          <w:p w14:paraId="5C5CB1E1" w14:textId="77777777" w:rsidR="00E165E0" w:rsidRPr="003A3B40" w:rsidRDefault="00E165E0" w:rsidP="00737983">
            <w:pPr>
              <w:pStyle w:val="27"/>
              <w:rPr>
                <w:snapToGrid w:val="0"/>
              </w:rPr>
            </w:pPr>
          </w:p>
        </w:tc>
        <w:tc>
          <w:tcPr>
            <w:tcW w:w="743" w:type="pct"/>
            <w:tcBorders>
              <w:bottom w:val="single" w:sz="6" w:space="0" w:color="auto"/>
            </w:tcBorders>
            <w:shd w:val="clear" w:color="auto" w:fill="auto"/>
            <w:vAlign w:val="bottom"/>
          </w:tcPr>
          <w:p w14:paraId="6B20E804" w14:textId="77777777" w:rsidR="00E165E0" w:rsidRPr="003A3B40" w:rsidRDefault="00E165E0" w:rsidP="00737983">
            <w:pPr>
              <w:pStyle w:val="27"/>
              <w:rPr>
                <w:snapToGrid w:val="0"/>
              </w:rPr>
            </w:pPr>
            <w:r w:rsidRPr="003A3B40">
              <w:rPr>
                <w:snapToGrid w:val="0"/>
              </w:rPr>
              <w:t>-</w:t>
            </w:r>
          </w:p>
        </w:tc>
        <w:tc>
          <w:tcPr>
            <w:tcW w:w="57" w:type="pct"/>
            <w:vAlign w:val="bottom"/>
          </w:tcPr>
          <w:p w14:paraId="6871D524" w14:textId="77777777" w:rsidR="00E165E0" w:rsidRPr="003A3B40" w:rsidRDefault="00E165E0" w:rsidP="00737983">
            <w:pPr>
              <w:pStyle w:val="27"/>
              <w:rPr>
                <w:snapToGrid w:val="0"/>
              </w:rPr>
            </w:pPr>
          </w:p>
        </w:tc>
        <w:tc>
          <w:tcPr>
            <w:tcW w:w="835" w:type="pct"/>
            <w:tcBorders>
              <w:bottom w:val="single" w:sz="6" w:space="0" w:color="auto"/>
            </w:tcBorders>
            <w:shd w:val="clear" w:color="auto" w:fill="auto"/>
            <w:vAlign w:val="bottom"/>
          </w:tcPr>
          <w:p w14:paraId="720AB14C" w14:textId="77777777" w:rsidR="00E165E0" w:rsidRPr="003A3B40" w:rsidRDefault="00E165E0" w:rsidP="00737983">
            <w:pPr>
              <w:pStyle w:val="27"/>
              <w:rPr>
                <w:snapToGrid w:val="0"/>
              </w:rPr>
            </w:pPr>
            <w:r w:rsidRPr="003A3B40">
              <w:rPr>
                <w:snapToGrid w:val="0"/>
              </w:rPr>
              <w:t>-</w:t>
            </w:r>
          </w:p>
        </w:tc>
      </w:tr>
      <w:tr w:rsidR="00E165E0" w:rsidRPr="003A3B40" w14:paraId="6095683E" w14:textId="77777777" w:rsidTr="00E165E0">
        <w:trPr>
          <w:cantSplit/>
          <w:trHeight w:hRule="exact" w:val="113"/>
        </w:trPr>
        <w:tc>
          <w:tcPr>
            <w:tcW w:w="1717" w:type="pct"/>
          </w:tcPr>
          <w:p w14:paraId="0F61922C" w14:textId="77777777" w:rsidR="00E165E0" w:rsidRPr="003A3B40" w:rsidRDefault="00E165E0" w:rsidP="00737983">
            <w:pPr>
              <w:pStyle w:val="27"/>
            </w:pPr>
          </w:p>
        </w:tc>
        <w:tc>
          <w:tcPr>
            <w:tcW w:w="771" w:type="pct"/>
            <w:tcBorders>
              <w:top w:val="single" w:sz="6" w:space="0" w:color="auto"/>
            </w:tcBorders>
            <w:shd w:val="clear" w:color="auto" w:fill="auto"/>
            <w:vAlign w:val="bottom"/>
          </w:tcPr>
          <w:p w14:paraId="2D3161FA" w14:textId="77777777" w:rsidR="00E165E0" w:rsidRPr="003A3B40" w:rsidRDefault="00E165E0" w:rsidP="00737983">
            <w:pPr>
              <w:pStyle w:val="27"/>
            </w:pPr>
          </w:p>
        </w:tc>
        <w:tc>
          <w:tcPr>
            <w:tcW w:w="57" w:type="pct"/>
            <w:vAlign w:val="bottom"/>
          </w:tcPr>
          <w:p w14:paraId="5A886BF1" w14:textId="77777777" w:rsidR="00E165E0" w:rsidRPr="003A3B40" w:rsidRDefault="00E165E0" w:rsidP="00737983">
            <w:pPr>
              <w:pStyle w:val="27"/>
            </w:pPr>
          </w:p>
        </w:tc>
        <w:tc>
          <w:tcPr>
            <w:tcW w:w="764" w:type="pct"/>
            <w:tcBorders>
              <w:top w:val="single" w:sz="6" w:space="0" w:color="auto"/>
            </w:tcBorders>
            <w:shd w:val="clear" w:color="auto" w:fill="auto"/>
            <w:vAlign w:val="bottom"/>
          </w:tcPr>
          <w:p w14:paraId="3EA1D843" w14:textId="77777777" w:rsidR="00E165E0" w:rsidRPr="003A3B40" w:rsidRDefault="00E165E0" w:rsidP="00737983">
            <w:pPr>
              <w:pStyle w:val="27"/>
            </w:pPr>
          </w:p>
        </w:tc>
        <w:tc>
          <w:tcPr>
            <w:tcW w:w="57" w:type="pct"/>
            <w:vAlign w:val="bottom"/>
          </w:tcPr>
          <w:p w14:paraId="61F268C4" w14:textId="77777777" w:rsidR="00E165E0" w:rsidRPr="003A3B40" w:rsidRDefault="00E165E0" w:rsidP="00737983">
            <w:pPr>
              <w:pStyle w:val="27"/>
            </w:pPr>
          </w:p>
        </w:tc>
        <w:tc>
          <w:tcPr>
            <w:tcW w:w="743" w:type="pct"/>
            <w:tcBorders>
              <w:top w:val="single" w:sz="6" w:space="0" w:color="auto"/>
            </w:tcBorders>
            <w:shd w:val="clear" w:color="auto" w:fill="auto"/>
            <w:vAlign w:val="bottom"/>
          </w:tcPr>
          <w:p w14:paraId="2BAA0CA8" w14:textId="77777777" w:rsidR="00E165E0" w:rsidRPr="003A3B40" w:rsidRDefault="00E165E0" w:rsidP="00737983">
            <w:pPr>
              <w:pStyle w:val="27"/>
              <w:rPr>
                <w:snapToGrid w:val="0"/>
              </w:rPr>
            </w:pPr>
          </w:p>
        </w:tc>
        <w:tc>
          <w:tcPr>
            <w:tcW w:w="57" w:type="pct"/>
            <w:vAlign w:val="bottom"/>
          </w:tcPr>
          <w:p w14:paraId="35B460A0" w14:textId="77777777" w:rsidR="00E165E0" w:rsidRPr="003A3B40" w:rsidRDefault="00E165E0" w:rsidP="00737983">
            <w:pPr>
              <w:pStyle w:val="27"/>
            </w:pPr>
          </w:p>
        </w:tc>
        <w:tc>
          <w:tcPr>
            <w:tcW w:w="835" w:type="pct"/>
            <w:tcBorders>
              <w:top w:val="single" w:sz="6" w:space="0" w:color="auto"/>
            </w:tcBorders>
            <w:shd w:val="clear" w:color="auto" w:fill="auto"/>
            <w:vAlign w:val="bottom"/>
          </w:tcPr>
          <w:p w14:paraId="63EB9A90" w14:textId="77777777" w:rsidR="00E165E0" w:rsidRPr="003A3B40" w:rsidRDefault="00E165E0" w:rsidP="00737983">
            <w:pPr>
              <w:pStyle w:val="27"/>
              <w:rPr>
                <w:snapToGrid w:val="0"/>
              </w:rPr>
            </w:pPr>
          </w:p>
        </w:tc>
      </w:tr>
      <w:tr w:rsidR="00E165E0" w:rsidRPr="003A3B40" w14:paraId="16CCB311" w14:textId="77777777" w:rsidTr="00E165E0">
        <w:trPr>
          <w:cantSplit/>
        </w:trPr>
        <w:tc>
          <w:tcPr>
            <w:tcW w:w="1717" w:type="pct"/>
          </w:tcPr>
          <w:p w14:paraId="5ECCFBDF" w14:textId="77777777" w:rsidR="00E165E0" w:rsidRPr="00E165E0" w:rsidRDefault="00E165E0" w:rsidP="00737983">
            <w:pPr>
              <w:pStyle w:val="27"/>
              <w:rPr>
                <w:b/>
                <w:lang w:val="ru-RU"/>
              </w:rPr>
            </w:pPr>
            <w:r w:rsidRPr="00E165E0">
              <w:rPr>
                <w:b/>
                <w:lang w:val="ru-RU"/>
              </w:rPr>
              <w:t>Дисконтированная стоимость минимальных арендных платежей</w:t>
            </w:r>
          </w:p>
        </w:tc>
        <w:tc>
          <w:tcPr>
            <w:tcW w:w="771" w:type="pct"/>
            <w:tcBorders>
              <w:bottom w:val="double" w:sz="6" w:space="0" w:color="auto"/>
            </w:tcBorders>
            <w:shd w:val="clear" w:color="auto" w:fill="auto"/>
            <w:vAlign w:val="bottom"/>
          </w:tcPr>
          <w:p w14:paraId="78E782AF" w14:textId="77777777" w:rsidR="00E165E0" w:rsidRPr="003A3B40" w:rsidRDefault="00E165E0" w:rsidP="00737983">
            <w:pPr>
              <w:pStyle w:val="27"/>
              <w:rPr>
                <w:b/>
              </w:rPr>
            </w:pPr>
            <w:r w:rsidRPr="003A3B40">
              <w:rPr>
                <w:b/>
              </w:rPr>
              <w:t>400</w:t>
            </w:r>
          </w:p>
        </w:tc>
        <w:tc>
          <w:tcPr>
            <w:tcW w:w="57" w:type="pct"/>
            <w:vAlign w:val="bottom"/>
          </w:tcPr>
          <w:p w14:paraId="648D6A42" w14:textId="77777777" w:rsidR="00E165E0" w:rsidRPr="003A3B40" w:rsidRDefault="00E165E0" w:rsidP="00737983">
            <w:pPr>
              <w:pStyle w:val="27"/>
            </w:pPr>
          </w:p>
        </w:tc>
        <w:tc>
          <w:tcPr>
            <w:tcW w:w="764" w:type="pct"/>
            <w:tcBorders>
              <w:bottom w:val="double" w:sz="6" w:space="0" w:color="auto"/>
            </w:tcBorders>
            <w:shd w:val="clear" w:color="auto" w:fill="auto"/>
            <w:vAlign w:val="bottom"/>
          </w:tcPr>
          <w:p w14:paraId="20325B64" w14:textId="77777777" w:rsidR="00E165E0" w:rsidRPr="003A3B40" w:rsidRDefault="00E165E0" w:rsidP="00737983">
            <w:pPr>
              <w:pStyle w:val="27"/>
              <w:rPr>
                <w:b/>
              </w:rPr>
            </w:pPr>
            <w:r w:rsidRPr="003A3B40">
              <w:rPr>
                <w:b/>
              </w:rPr>
              <w:t>551</w:t>
            </w:r>
          </w:p>
        </w:tc>
        <w:tc>
          <w:tcPr>
            <w:tcW w:w="57" w:type="pct"/>
            <w:vAlign w:val="bottom"/>
          </w:tcPr>
          <w:p w14:paraId="46E8D701" w14:textId="77777777" w:rsidR="00E165E0" w:rsidRPr="003A3B40" w:rsidRDefault="00E165E0" w:rsidP="00737983">
            <w:pPr>
              <w:pStyle w:val="27"/>
            </w:pPr>
          </w:p>
        </w:tc>
        <w:tc>
          <w:tcPr>
            <w:tcW w:w="743" w:type="pct"/>
            <w:tcBorders>
              <w:bottom w:val="double" w:sz="6" w:space="0" w:color="auto"/>
            </w:tcBorders>
            <w:shd w:val="clear" w:color="auto" w:fill="auto"/>
            <w:vAlign w:val="bottom"/>
          </w:tcPr>
          <w:p w14:paraId="6D8D2CBC" w14:textId="77777777" w:rsidR="00E165E0" w:rsidRPr="003A3B40" w:rsidRDefault="00E165E0" w:rsidP="00737983">
            <w:pPr>
              <w:pStyle w:val="27"/>
              <w:rPr>
                <w:b/>
              </w:rPr>
            </w:pPr>
            <w:r w:rsidRPr="003A3B40">
              <w:rPr>
                <w:b/>
              </w:rPr>
              <w:t>400</w:t>
            </w:r>
          </w:p>
        </w:tc>
        <w:tc>
          <w:tcPr>
            <w:tcW w:w="57" w:type="pct"/>
            <w:vAlign w:val="bottom"/>
          </w:tcPr>
          <w:p w14:paraId="5BFA0D4D" w14:textId="77777777" w:rsidR="00E165E0" w:rsidRPr="003A3B40" w:rsidRDefault="00E165E0" w:rsidP="00737983">
            <w:pPr>
              <w:pStyle w:val="27"/>
            </w:pPr>
          </w:p>
        </w:tc>
        <w:tc>
          <w:tcPr>
            <w:tcW w:w="835" w:type="pct"/>
            <w:tcBorders>
              <w:bottom w:val="double" w:sz="6" w:space="0" w:color="auto"/>
            </w:tcBorders>
            <w:shd w:val="clear" w:color="auto" w:fill="auto"/>
            <w:vAlign w:val="bottom"/>
          </w:tcPr>
          <w:p w14:paraId="22DD171F" w14:textId="77777777" w:rsidR="00E165E0" w:rsidRPr="003A3B40" w:rsidRDefault="00E165E0" w:rsidP="00737983">
            <w:pPr>
              <w:pStyle w:val="27"/>
              <w:rPr>
                <w:b/>
              </w:rPr>
            </w:pPr>
            <w:r w:rsidRPr="003A3B40">
              <w:rPr>
                <w:b/>
              </w:rPr>
              <w:t>551</w:t>
            </w:r>
          </w:p>
        </w:tc>
      </w:tr>
    </w:tbl>
    <w:p w14:paraId="45FE4C7F" w14:textId="77777777" w:rsidR="00E165E0" w:rsidRPr="003A3B40" w:rsidRDefault="00E165E0" w:rsidP="00E165E0"/>
    <w:p w14:paraId="47C97C41" w14:textId="34A50267" w:rsidR="00E165E0" w:rsidRPr="00107B51" w:rsidRDefault="00E165E0" w:rsidP="00737983">
      <w:r w:rsidRPr="00107B51">
        <w:t>В течение года, закончившегося 31 декабря 2012 года, Группа заключила договор финансовой аренды нежилых помещений офисного здания в Москве, сроком на 6 лет. Эффективная процентная ставка по договору составляет 9,6</w:t>
      </w:r>
      <w:r w:rsidR="00532215">
        <w:t>5 %</w:t>
      </w:r>
      <w:r w:rsidRPr="00107B51">
        <w:t>.</w:t>
      </w:r>
    </w:p>
    <w:p w14:paraId="17B09478" w14:textId="61DC7780" w:rsidR="00E165E0" w:rsidRPr="00107B51" w:rsidRDefault="00E165E0" w:rsidP="00737983">
      <w:r w:rsidRPr="00107B51">
        <w:t>В течение года, закончившегося 31 декабря 2014 года, Группа выкупила часть арендуемых</w:t>
      </w:r>
      <w:r w:rsidR="00532215">
        <w:t xml:space="preserve">  </w:t>
      </w:r>
      <w:r w:rsidRPr="00107B51">
        <w:t xml:space="preserve">нежилых помещений здания и досрочно погасила обязательство на сумму 144 млн </w:t>
      </w:r>
      <w:r w:rsidR="00532215">
        <w:t>руб</w:t>
      </w:r>
      <w:r w:rsidR="00817650">
        <w:t>.</w:t>
      </w:r>
      <w:r w:rsidRPr="00107B51">
        <w:t>, что привело к признанию дохода от досрочного погашения</w:t>
      </w:r>
      <w:r w:rsidR="00532215">
        <w:t xml:space="preserve">  </w:t>
      </w:r>
      <w:r w:rsidRPr="00107B51">
        <w:t xml:space="preserve">на сумму 18 млн </w:t>
      </w:r>
      <w:r w:rsidR="00532215">
        <w:t>руб</w:t>
      </w:r>
      <w:r w:rsidR="00817650">
        <w:t>.</w:t>
      </w:r>
      <w:r w:rsidRPr="00107B51">
        <w:t xml:space="preserve"> в составе консолидированных прибылей и убытков.</w:t>
      </w:r>
    </w:p>
    <w:p w14:paraId="6C3C84AD" w14:textId="52BD52B9" w:rsidR="00E165E0" w:rsidRPr="00107B51" w:rsidRDefault="00E165E0" w:rsidP="00737983">
      <w:r w:rsidRPr="00107B51">
        <w:t>В течение года, закончившегося 31 декабря 2013 года, Группа выкупила часть арендуемых</w:t>
      </w:r>
      <w:r w:rsidR="00532215">
        <w:t xml:space="preserve">  </w:t>
      </w:r>
      <w:r w:rsidRPr="00107B51">
        <w:t xml:space="preserve">нежилых помещений здания и досрочно погасила обязательство на сумму 185 млн </w:t>
      </w:r>
      <w:r w:rsidR="00532215">
        <w:t>руб</w:t>
      </w:r>
      <w:r w:rsidR="00817650">
        <w:t>.</w:t>
      </w:r>
      <w:r w:rsidRPr="00107B51">
        <w:t>, что привело к признанию дохода от досрочного погашения</w:t>
      </w:r>
      <w:r w:rsidR="00532215">
        <w:t xml:space="preserve">  </w:t>
      </w:r>
      <w:r w:rsidRPr="00107B51">
        <w:t xml:space="preserve">на сумму 32 млн </w:t>
      </w:r>
      <w:r w:rsidR="00532215">
        <w:t>руб</w:t>
      </w:r>
      <w:r w:rsidR="00817650">
        <w:t>.</w:t>
      </w:r>
      <w:r w:rsidRPr="00107B51">
        <w:t xml:space="preserve"> в составе консолидированных прибылей и убытков.</w:t>
      </w:r>
    </w:p>
    <w:p w14:paraId="68BACCD1" w14:textId="6C98FB51" w:rsidR="00E165E0" w:rsidRPr="00107B51" w:rsidRDefault="00E165E0" w:rsidP="00737983">
      <w:r w:rsidRPr="00107B51">
        <w:lastRenderedPageBreak/>
        <w:t xml:space="preserve">В соответствии с договором аренды, если Группа не воспользуется правом выкупа помещений в период действия договора, либо не предоставит это право третьим лицам, то Группа должна приобрести арендуемые помещения на сумму 349 млн </w:t>
      </w:r>
      <w:r w:rsidR="00532215">
        <w:t>руб</w:t>
      </w:r>
      <w:r w:rsidR="00817650">
        <w:t>.</w:t>
      </w:r>
      <w:r w:rsidRPr="00107B51">
        <w:t xml:space="preserve"> в конце срока аренды.</w:t>
      </w:r>
    </w:p>
    <w:p w14:paraId="61506463" w14:textId="30131D71" w:rsidR="00E165E0" w:rsidRPr="00107B51" w:rsidRDefault="00E165E0" w:rsidP="00737983">
      <w:r w:rsidRPr="00107B51">
        <w:t xml:space="preserve">Обязательства по финансовой аренде выражены в </w:t>
      </w:r>
      <w:r w:rsidR="00737983">
        <w:t>руб</w:t>
      </w:r>
      <w:r w:rsidRPr="00107B51">
        <w:t>лях. Обязательства Группы по договору финансовой аренды обеспечены правом лизингодателя на арендованный актив.</w:t>
      </w:r>
    </w:p>
    <w:p w14:paraId="64280A78" w14:textId="77777777" w:rsidR="00E165E0" w:rsidRPr="00107B51" w:rsidRDefault="00E165E0" w:rsidP="00737983">
      <w:bookmarkStart w:id="491" w:name="_Toc383536243"/>
      <w:bookmarkStart w:id="492" w:name="_Toc383536390"/>
      <w:bookmarkStart w:id="493" w:name="_Toc383536244"/>
      <w:bookmarkStart w:id="494" w:name="_Toc383536391"/>
      <w:bookmarkStart w:id="495" w:name="_Toc383536245"/>
      <w:bookmarkStart w:id="496" w:name="_Toc383536392"/>
      <w:bookmarkStart w:id="497" w:name="_Toc414963268"/>
      <w:bookmarkEnd w:id="491"/>
      <w:bookmarkEnd w:id="492"/>
      <w:bookmarkEnd w:id="493"/>
      <w:bookmarkEnd w:id="494"/>
      <w:bookmarkEnd w:id="495"/>
      <w:bookmarkEnd w:id="496"/>
    </w:p>
    <w:p w14:paraId="6F269BFF" w14:textId="7635E2AF" w:rsidR="00E165E0" w:rsidRPr="00026F7D" w:rsidRDefault="00836891" w:rsidP="002D72A6">
      <w:pPr>
        <w:pStyle w:val="a9"/>
        <w:numPr>
          <w:ilvl w:val="1"/>
          <w:numId w:val="30"/>
        </w:numPr>
        <w:tabs>
          <w:tab w:val="clear" w:pos="1440"/>
          <w:tab w:val="num" w:pos="0"/>
        </w:tabs>
        <w:ind w:left="0" w:firstLine="851"/>
        <w:rPr>
          <w:b/>
          <w:szCs w:val="24"/>
        </w:rPr>
      </w:pPr>
      <w:r w:rsidRPr="00026F7D">
        <w:rPr>
          <w:b/>
          <w:szCs w:val="24"/>
        </w:rPr>
        <w:t>ПЕНСИОННЫЕ И</w:t>
      </w:r>
      <w:r w:rsidR="00E165E0" w:rsidRPr="00026F7D">
        <w:rPr>
          <w:b/>
          <w:szCs w:val="24"/>
        </w:rPr>
        <w:t xml:space="preserve"> ПРОЧИЕ ДОЛГОСРОЧНЫЕ О</w:t>
      </w:r>
      <w:r w:rsidRPr="00026F7D">
        <w:rPr>
          <w:b/>
          <w:szCs w:val="24"/>
        </w:rPr>
        <w:t>БЯЗАТЕЛЬСТВА</w:t>
      </w:r>
      <w:r w:rsidR="00E165E0" w:rsidRPr="00026F7D">
        <w:rPr>
          <w:b/>
          <w:szCs w:val="24"/>
        </w:rPr>
        <w:t xml:space="preserve"> ПЕРЕД РАБОТНИКАМИ</w:t>
      </w:r>
      <w:bookmarkEnd w:id="497"/>
    </w:p>
    <w:p w14:paraId="373B6FE3" w14:textId="77777777" w:rsidR="00E165E0" w:rsidRPr="00107B51" w:rsidRDefault="00E165E0" w:rsidP="00737983">
      <w:r w:rsidRPr="00107B51">
        <w:rPr>
          <w:spacing w:val="-2"/>
        </w:rPr>
        <w:t xml:space="preserve">Сотрудники Группы участвуют в схеме государственного пенсионного обеспечения Российской </w:t>
      </w:r>
      <w:r w:rsidRPr="00107B51">
        <w:t>Федерации. Группа обязана отчислять определенный процент от фонда заработной платы в Государственный Пенсионный Фонд в виде страховых взносов.</w:t>
      </w:r>
    </w:p>
    <w:p w14:paraId="7E4020D1" w14:textId="13735386" w:rsidR="00E165E0" w:rsidRPr="00107B51" w:rsidRDefault="00E165E0" w:rsidP="00737983">
      <w:r w:rsidRPr="00107B51">
        <w:rPr>
          <w:spacing w:val="-4"/>
        </w:rPr>
        <w:t xml:space="preserve">Группа также предоставляет дополнительные программы пенсионного обеспечения с установленными выплатами и с установленными взносами, охватывающие примерно четверть ее сотрудников, </w:t>
      </w:r>
      <w:r w:rsidRPr="00107B51">
        <w:rPr>
          <w:spacing w:val="-6"/>
        </w:rPr>
        <w:t xml:space="preserve">в рамках которых производятся отчисления в негосударственный пенсионный фонд </w:t>
      </w:r>
      <w:r w:rsidR="00532215">
        <w:rPr>
          <w:spacing w:val="-6"/>
        </w:rPr>
        <w:t>«</w:t>
      </w:r>
      <w:r w:rsidRPr="00107B51">
        <w:rPr>
          <w:spacing w:val="-6"/>
        </w:rPr>
        <w:t>Благосостояние</w:t>
      </w:r>
      <w:r w:rsidR="00532215">
        <w:rPr>
          <w:spacing w:val="-6"/>
        </w:rPr>
        <w:t>»</w:t>
      </w:r>
      <w:r w:rsidRPr="00107B51">
        <w:rPr>
          <w:spacing w:val="-6"/>
        </w:rPr>
        <w:t xml:space="preserve"> (</w:t>
      </w:r>
      <w:r w:rsidR="00532215">
        <w:rPr>
          <w:spacing w:val="-6"/>
        </w:rPr>
        <w:t>«</w:t>
      </w:r>
      <w:r w:rsidRPr="00107B51">
        <w:rPr>
          <w:spacing w:val="-6"/>
        </w:rPr>
        <w:t>Фонд Благосостояние</w:t>
      </w:r>
      <w:r w:rsidR="00532215">
        <w:rPr>
          <w:spacing w:val="-6"/>
        </w:rPr>
        <w:t>»</w:t>
      </w:r>
      <w:r w:rsidRPr="00107B51">
        <w:rPr>
          <w:spacing w:val="-6"/>
        </w:rPr>
        <w:t xml:space="preserve">). Благотворительный фонд </w:t>
      </w:r>
      <w:r w:rsidR="00532215">
        <w:rPr>
          <w:spacing w:val="-6"/>
        </w:rPr>
        <w:t>«</w:t>
      </w:r>
      <w:r w:rsidRPr="00107B51">
        <w:rPr>
          <w:spacing w:val="-6"/>
        </w:rPr>
        <w:t>Почет</w:t>
      </w:r>
      <w:r w:rsidR="00532215">
        <w:rPr>
          <w:spacing w:val="-6"/>
        </w:rPr>
        <w:t>»</w:t>
      </w:r>
      <w:r w:rsidRPr="00107B51">
        <w:rPr>
          <w:spacing w:val="-6"/>
        </w:rPr>
        <w:t xml:space="preserve"> (</w:t>
      </w:r>
      <w:r w:rsidR="00532215">
        <w:rPr>
          <w:spacing w:val="-6"/>
        </w:rPr>
        <w:t>«</w:t>
      </w:r>
      <w:r w:rsidRPr="00107B51">
        <w:rPr>
          <w:spacing w:val="-6"/>
        </w:rPr>
        <w:t>Фонд Почет</w:t>
      </w:r>
      <w:r w:rsidR="00532215">
        <w:rPr>
          <w:spacing w:val="-6"/>
        </w:rPr>
        <w:t>»</w:t>
      </w:r>
      <w:r w:rsidRPr="00107B51">
        <w:rPr>
          <w:spacing w:val="-6"/>
        </w:rPr>
        <w:t xml:space="preserve">) администрирует выплату пенсий сотрудникам </w:t>
      </w:r>
      <w:r w:rsidRPr="00107B51">
        <w:t>Группы, вышедшим на пенсию до момента учреждения Фонда Благосостояние.</w:t>
      </w:r>
    </w:p>
    <w:p w14:paraId="7D37EB75" w14:textId="77777777" w:rsidR="00E165E0" w:rsidRPr="00107B51" w:rsidRDefault="00E165E0" w:rsidP="00737983">
      <w:pPr>
        <w:rPr>
          <w:spacing w:val="-4"/>
        </w:rPr>
      </w:pPr>
      <w:r w:rsidRPr="00107B51">
        <w:rPr>
          <w:spacing w:val="-2"/>
        </w:rPr>
        <w:t xml:space="preserve">В отношении обязательств по пенсионным отчислениям и прочим выплатам сотрудникам </w:t>
      </w:r>
      <w:r w:rsidRPr="00107B51">
        <w:rPr>
          <w:spacing w:val="-3"/>
        </w:rPr>
        <w:t xml:space="preserve">в части, относящейся к Фонду Благосостояние, Группа производит периодические перечисления </w:t>
      </w:r>
      <w:r w:rsidRPr="00107B51">
        <w:rPr>
          <w:spacing w:val="-4"/>
        </w:rPr>
        <w:t xml:space="preserve">средств в Фонд </w:t>
      </w:r>
    </w:p>
    <w:p w14:paraId="6550D951" w14:textId="77777777" w:rsidR="00E165E0" w:rsidRPr="00107B51" w:rsidRDefault="00E165E0" w:rsidP="00737983">
      <w:r w:rsidRPr="00107B51">
        <w:rPr>
          <w:spacing w:val="-4"/>
        </w:rPr>
        <w:t xml:space="preserve">Благосостояние (частично фондированный план). В отношении обязательств по пенсионным отчислениям и прочим выплатам сотрудникам в части, относящейся к Фонду Почет, периодических выплат Группа не производит (нефондированный план). Кроме того, система вознаграждения, установленная Группой, предусматривает предоставление сотрудникам и пенсионерам ряда иных выплат (льгот), которые включают предоставление права на ежегодный разовый бесплатный проезд в поездах дальнего следования, а также выплату единовременного пособия при выходе на пенсию в размере 1-6 месячных сумм заработной платы сотрудника (в зависимости от трудового стажа сотрудника), премию за преданность компании и некоторые другие льготы. Обязательства Группы в отношении </w:t>
      </w:r>
      <w:r w:rsidRPr="00107B51">
        <w:t>указанных выплат (льгот) не фондируются.</w:t>
      </w:r>
    </w:p>
    <w:p w14:paraId="69ADF554" w14:textId="77777777" w:rsidR="00E165E0" w:rsidRPr="00107B51" w:rsidRDefault="00E165E0" w:rsidP="00107B51">
      <w:pPr>
        <w:pStyle w:val="27"/>
        <w:spacing w:after="160"/>
        <w:ind w:firstLine="851"/>
        <w:rPr>
          <w:i/>
          <w:sz w:val="24"/>
          <w:szCs w:val="24"/>
        </w:rPr>
      </w:pPr>
      <w:r w:rsidRPr="00107B51">
        <w:rPr>
          <w:i/>
          <w:sz w:val="24"/>
          <w:szCs w:val="24"/>
        </w:rPr>
        <w:t>Планы с установленными взносами</w:t>
      </w:r>
    </w:p>
    <w:p w14:paraId="51A98FDA" w14:textId="77777777" w:rsidR="00E165E0" w:rsidRPr="00107B51" w:rsidRDefault="00E165E0" w:rsidP="00107B51">
      <w:pPr>
        <w:pStyle w:val="27"/>
        <w:spacing w:after="160"/>
        <w:ind w:firstLine="851"/>
        <w:rPr>
          <w:sz w:val="24"/>
          <w:szCs w:val="24"/>
        </w:rPr>
      </w:pPr>
      <w:r w:rsidRPr="00107B51">
        <w:rPr>
          <w:sz w:val="24"/>
          <w:szCs w:val="24"/>
        </w:rPr>
        <w:t>Общая сумма расходов в отношении отчислений в планы с установленными взносами за годы, закончившиеся 31 декабря 2014 и 2013, включала следующее:</w:t>
      </w:r>
    </w:p>
    <w:tbl>
      <w:tblPr>
        <w:tblW w:w="5000" w:type="pct"/>
        <w:tblCellMar>
          <w:left w:w="0" w:type="dxa"/>
          <w:right w:w="0" w:type="dxa"/>
        </w:tblCellMar>
        <w:tblLook w:val="0000" w:firstRow="0" w:lastRow="0" w:firstColumn="0" w:lastColumn="0" w:noHBand="0" w:noVBand="0"/>
      </w:tblPr>
      <w:tblGrid>
        <w:gridCol w:w="7395"/>
        <w:gridCol w:w="1177"/>
        <w:gridCol w:w="21"/>
        <w:gridCol w:w="1101"/>
      </w:tblGrid>
      <w:tr w:rsidR="00E165E0" w:rsidRPr="003A3B40" w14:paraId="27E7192D" w14:textId="77777777" w:rsidTr="00E165E0">
        <w:trPr>
          <w:cantSplit/>
          <w:trHeight w:val="20"/>
        </w:trPr>
        <w:tc>
          <w:tcPr>
            <w:tcW w:w="3814" w:type="pct"/>
            <w:tcBorders>
              <w:top w:val="nil"/>
              <w:left w:val="nil"/>
              <w:bottom w:val="nil"/>
              <w:right w:val="nil"/>
            </w:tcBorders>
            <w:noWrap/>
            <w:vAlign w:val="bottom"/>
          </w:tcPr>
          <w:p w14:paraId="71006D18" w14:textId="77777777" w:rsidR="00E165E0" w:rsidRPr="00E165E0" w:rsidRDefault="00E165E0" w:rsidP="00737983">
            <w:pPr>
              <w:pStyle w:val="27"/>
            </w:pPr>
          </w:p>
        </w:tc>
        <w:tc>
          <w:tcPr>
            <w:tcW w:w="607" w:type="pct"/>
            <w:tcBorders>
              <w:top w:val="nil"/>
              <w:left w:val="nil"/>
              <w:bottom w:val="single" w:sz="6" w:space="0" w:color="auto"/>
              <w:right w:val="nil"/>
            </w:tcBorders>
            <w:shd w:val="clear" w:color="auto" w:fill="auto"/>
            <w:noWrap/>
          </w:tcPr>
          <w:p w14:paraId="386615D3" w14:textId="77777777" w:rsidR="00E165E0" w:rsidRPr="00E95231" w:rsidRDefault="00E165E0" w:rsidP="00737983">
            <w:pPr>
              <w:pStyle w:val="27"/>
              <w:rPr>
                <w:szCs w:val="18"/>
              </w:rPr>
            </w:pPr>
            <w:r w:rsidRPr="00E95231">
              <w:rPr>
                <w:szCs w:val="18"/>
              </w:rPr>
              <w:t>2014</w:t>
            </w:r>
          </w:p>
        </w:tc>
        <w:tc>
          <w:tcPr>
            <w:tcW w:w="11" w:type="pct"/>
            <w:tcBorders>
              <w:top w:val="nil"/>
              <w:left w:val="nil"/>
              <w:bottom w:val="nil"/>
              <w:right w:val="nil"/>
            </w:tcBorders>
            <w:noWrap/>
            <w:vAlign w:val="bottom"/>
          </w:tcPr>
          <w:p w14:paraId="3F600CE7" w14:textId="77777777" w:rsidR="00E165E0" w:rsidRPr="00E95231" w:rsidRDefault="00E165E0" w:rsidP="00737983">
            <w:pPr>
              <w:pStyle w:val="27"/>
              <w:rPr>
                <w:szCs w:val="18"/>
              </w:rPr>
            </w:pPr>
          </w:p>
        </w:tc>
        <w:tc>
          <w:tcPr>
            <w:tcW w:w="568" w:type="pct"/>
            <w:tcBorders>
              <w:top w:val="nil"/>
              <w:left w:val="nil"/>
              <w:bottom w:val="single" w:sz="6" w:space="0" w:color="auto"/>
              <w:right w:val="nil"/>
            </w:tcBorders>
          </w:tcPr>
          <w:p w14:paraId="62DBDE2C" w14:textId="77777777" w:rsidR="00E165E0" w:rsidRPr="00E95231" w:rsidRDefault="00E165E0" w:rsidP="00737983">
            <w:pPr>
              <w:pStyle w:val="27"/>
              <w:rPr>
                <w:szCs w:val="18"/>
              </w:rPr>
            </w:pPr>
            <w:r w:rsidRPr="00E95231">
              <w:rPr>
                <w:szCs w:val="18"/>
              </w:rPr>
              <w:t>2013</w:t>
            </w:r>
          </w:p>
        </w:tc>
      </w:tr>
      <w:tr w:rsidR="00E165E0" w:rsidRPr="003A3B40" w14:paraId="5F6C6B66" w14:textId="77777777" w:rsidTr="00E165E0">
        <w:trPr>
          <w:cantSplit/>
          <w:trHeight w:val="20"/>
        </w:trPr>
        <w:tc>
          <w:tcPr>
            <w:tcW w:w="3814" w:type="pct"/>
            <w:tcBorders>
              <w:top w:val="nil"/>
              <w:left w:val="nil"/>
              <w:bottom w:val="nil"/>
              <w:right w:val="nil"/>
            </w:tcBorders>
            <w:noWrap/>
            <w:vAlign w:val="bottom"/>
          </w:tcPr>
          <w:p w14:paraId="67BD88FF" w14:textId="77777777" w:rsidR="00E165E0" w:rsidRPr="003A3B40" w:rsidRDefault="00E165E0" w:rsidP="00737983">
            <w:pPr>
              <w:pStyle w:val="27"/>
            </w:pPr>
          </w:p>
        </w:tc>
        <w:tc>
          <w:tcPr>
            <w:tcW w:w="607" w:type="pct"/>
            <w:tcBorders>
              <w:top w:val="single" w:sz="6" w:space="0" w:color="auto"/>
              <w:left w:val="nil"/>
              <w:bottom w:val="nil"/>
              <w:right w:val="nil"/>
            </w:tcBorders>
            <w:shd w:val="clear" w:color="auto" w:fill="auto"/>
            <w:noWrap/>
            <w:vAlign w:val="bottom"/>
          </w:tcPr>
          <w:p w14:paraId="6D3D7A92" w14:textId="77777777" w:rsidR="00E165E0" w:rsidRPr="003A3B40" w:rsidRDefault="00E165E0" w:rsidP="00737983">
            <w:pPr>
              <w:pStyle w:val="27"/>
            </w:pPr>
          </w:p>
        </w:tc>
        <w:tc>
          <w:tcPr>
            <w:tcW w:w="11" w:type="pct"/>
            <w:tcBorders>
              <w:top w:val="nil"/>
              <w:left w:val="nil"/>
              <w:bottom w:val="nil"/>
              <w:right w:val="nil"/>
            </w:tcBorders>
            <w:noWrap/>
            <w:vAlign w:val="bottom"/>
          </w:tcPr>
          <w:p w14:paraId="6A942E5E" w14:textId="77777777" w:rsidR="00E165E0" w:rsidRPr="003A3B40" w:rsidRDefault="00E165E0" w:rsidP="00737983">
            <w:pPr>
              <w:pStyle w:val="27"/>
            </w:pPr>
          </w:p>
        </w:tc>
        <w:tc>
          <w:tcPr>
            <w:tcW w:w="568" w:type="pct"/>
            <w:tcBorders>
              <w:top w:val="single" w:sz="6" w:space="0" w:color="auto"/>
              <w:left w:val="nil"/>
              <w:bottom w:val="nil"/>
              <w:right w:val="nil"/>
            </w:tcBorders>
          </w:tcPr>
          <w:p w14:paraId="51C3CBC0" w14:textId="77777777" w:rsidR="00E165E0" w:rsidRPr="003A3B40" w:rsidRDefault="00E165E0" w:rsidP="00737983">
            <w:pPr>
              <w:pStyle w:val="27"/>
            </w:pPr>
          </w:p>
        </w:tc>
      </w:tr>
      <w:tr w:rsidR="00E165E0" w:rsidRPr="00DE200D" w14:paraId="4819FBAB" w14:textId="77777777" w:rsidTr="00E165E0">
        <w:trPr>
          <w:cantSplit/>
          <w:trHeight w:val="20"/>
        </w:trPr>
        <w:tc>
          <w:tcPr>
            <w:tcW w:w="3814" w:type="pct"/>
            <w:tcBorders>
              <w:top w:val="nil"/>
              <w:left w:val="nil"/>
              <w:bottom w:val="nil"/>
              <w:right w:val="nil"/>
            </w:tcBorders>
            <w:noWrap/>
          </w:tcPr>
          <w:p w14:paraId="5D612269" w14:textId="77777777" w:rsidR="00E165E0" w:rsidRPr="00DE200D" w:rsidRDefault="00E165E0" w:rsidP="00737983">
            <w:pPr>
              <w:pStyle w:val="27"/>
              <w:rPr>
                <w:szCs w:val="18"/>
              </w:rPr>
            </w:pPr>
            <w:r w:rsidRPr="00DE200D">
              <w:rPr>
                <w:szCs w:val="18"/>
              </w:rPr>
              <w:t>Пенсионный Фонд Российской Федерации</w:t>
            </w:r>
          </w:p>
        </w:tc>
        <w:tc>
          <w:tcPr>
            <w:tcW w:w="607" w:type="pct"/>
            <w:tcBorders>
              <w:top w:val="nil"/>
              <w:left w:val="nil"/>
              <w:right w:val="nil"/>
            </w:tcBorders>
            <w:vAlign w:val="bottom"/>
          </w:tcPr>
          <w:p w14:paraId="727207BC" w14:textId="77777777" w:rsidR="00E165E0" w:rsidRPr="00DE200D" w:rsidRDefault="00E165E0" w:rsidP="00737983">
            <w:pPr>
              <w:pStyle w:val="27"/>
              <w:rPr>
                <w:szCs w:val="18"/>
              </w:rPr>
            </w:pPr>
            <w:r w:rsidRPr="00DE200D">
              <w:rPr>
                <w:szCs w:val="18"/>
              </w:rPr>
              <w:t>573</w:t>
            </w:r>
          </w:p>
        </w:tc>
        <w:tc>
          <w:tcPr>
            <w:tcW w:w="11" w:type="pct"/>
            <w:tcBorders>
              <w:top w:val="nil"/>
              <w:left w:val="nil"/>
              <w:bottom w:val="nil"/>
              <w:right w:val="nil"/>
            </w:tcBorders>
            <w:vAlign w:val="bottom"/>
          </w:tcPr>
          <w:p w14:paraId="1B9F9F3A" w14:textId="77777777" w:rsidR="00E165E0" w:rsidRPr="00DE200D" w:rsidRDefault="00E165E0" w:rsidP="00737983">
            <w:pPr>
              <w:pStyle w:val="27"/>
              <w:rPr>
                <w:szCs w:val="18"/>
              </w:rPr>
            </w:pPr>
          </w:p>
        </w:tc>
        <w:tc>
          <w:tcPr>
            <w:tcW w:w="568" w:type="pct"/>
            <w:tcBorders>
              <w:top w:val="nil"/>
              <w:left w:val="nil"/>
              <w:right w:val="nil"/>
            </w:tcBorders>
            <w:vAlign w:val="bottom"/>
          </w:tcPr>
          <w:p w14:paraId="55AC2526" w14:textId="77777777" w:rsidR="00E165E0" w:rsidRPr="00DE200D" w:rsidRDefault="00E165E0" w:rsidP="00737983">
            <w:pPr>
              <w:pStyle w:val="27"/>
              <w:rPr>
                <w:szCs w:val="18"/>
              </w:rPr>
            </w:pPr>
            <w:r w:rsidRPr="00DE200D">
              <w:rPr>
                <w:szCs w:val="18"/>
              </w:rPr>
              <w:t>553</w:t>
            </w:r>
          </w:p>
        </w:tc>
      </w:tr>
      <w:tr w:rsidR="00E165E0" w:rsidRPr="00DE200D" w14:paraId="22E89FFA" w14:textId="77777777" w:rsidTr="00E165E0">
        <w:trPr>
          <w:cantSplit/>
          <w:trHeight w:val="20"/>
        </w:trPr>
        <w:tc>
          <w:tcPr>
            <w:tcW w:w="3814" w:type="pct"/>
            <w:tcBorders>
              <w:top w:val="nil"/>
              <w:left w:val="nil"/>
              <w:bottom w:val="nil"/>
              <w:right w:val="nil"/>
            </w:tcBorders>
            <w:noWrap/>
          </w:tcPr>
          <w:p w14:paraId="27D8B94C" w14:textId="2953B0A8" w:rsidR="00E165E0" w:rsidRPr="00E165E0" w:rsidRDefault="00E165E0" w:rsidP="00737983">
            <w:pPr>
              <w:pStyle w:val="27"/>
              <w:rPr>
                <w:szCs w:val="18"/>
              </w:rPr>
            </w:pPr>
            <w:r w:rsidRPr="00E165E0">
              <w:rPr>
                <w:szCs w:val="18"/>
              </w:rPr>
              <w:t xml:space="preserve">Негосударственный пенсионный план с установленными взносами </w:t>
            </w:r>
            <w:r w:rsidR="00532215">
              <w:rPr>
                <w:szCs w:val="18"/>
              </w:rPr>
              <w:t>«</w:t>
            </w:r>
            <w:r w:rsidRPr="00E165E0">
              <w:rPr>
                <w:szCs w:val="18"/>
              </w:rPr>
              <w:t>Благосостояние</w:t>
            </w:r>
            <w:r w:rsidR="00532215">
              <w:rPr>
                <w:szCs w:val="18"/>
              </w:rPr>
              <w:t>»</w:t>
            </w:r>
          </w:p>
        </w:tc>
        <w:tc>
          <w:tcPr>
            <w:tcW w:w="607" w:type="pct"/>
            <w:tcBorders>
              <w:top w:val="nil"/>
              <w:left w:val="nil"/>
              <w:bottom w:val="single" w:sz="6" w:space="0" w:color="auto"/>
              <w:right w:val="nil"/>
            </w:tcBorders>
            <w:shd w:val="clear" w:color="auto" w:fill="auto"/>
            <w:vAlign w:val="bottom"/>
          </w:tcPr>
          <w:p w14:paraId="40495AD9" w14:textId="77777777" w:rsidR="00E165E0" w:rsidRPr="00DE200D" w:rsidRDefault="00E165E0" w:rsidP="00737983">
            <w:pPr>
              <w:pStyle w:val="27"/>
              <w:rPr>
                <w:szCs w:val="18"/>
              </w:rPr>
            </w:pPr>
            <w:r w:rsidRPr="00DE200D">
              <w:rPr>
                <w:szCs w:val="18"/>
              </w:rPr>
              <w:t>19</w:t>
            </w:r>
          </w:p>
        </w:tc>
        <w:tc>
          <w:tcPr>
            <w:tcW w:w="11" w:type="pct"/>
            <w:tcBorders>
              <w:top w:val="nil"/>
              <w:left w:val="nil"/>
              <w:bottom w:val="nil"/>
              <w:right w:val="nil"/>
            </w:tcBorders>
            <w:vAlign w:val="bottom"/>
          </w:tcPr>
          <w:p w14:paraId="592F0030" w14:textId="77777777" w:rsidR="00E165E0" w:rsidRPr="00DE200D" w:rsidRDefault="00E165E0" w:rsidP="00737983">
            <w:pPr>
              <w:pStyle w:val="27"/>
              <w:rPr>
                <w:szCs w:val="18"/>
              </w:rPr>
            </w:pPr>
          </w:p>
        </w:tc>
        <w:tc>
          <w:tcPr>
            <w:tcW w:w="568" w:type="pct"/>
            <w:tcBorders>
              <w:top w:val="nil"/>
              <w:left w:val="nil"/>
              <w:bottom w:val="single" w:sz="6" w:space="0" w:color="auto"/>
              <w:right w:val="nil"/>
            </w:tcBorders>
            <w:vAlign w:val="bottom"/>
          </w:tcPr>
          <w:p w14:paraId="7B27049B" w14:textId="77777777" w:rsidR="00E165E0" w:rsidRPr="00DE200D" w:rsidRDefault="00E165E0" w:rsidP="00737983">
            <w:pPr>
              <w:pStyle w:val="27"/>
              <w:rPr>
                <w:szCs w:val="18"/>
              </w:rPr>
            </w:pPr>
            <w:r w:rsidRPr="00DE200D">
              <w:rPr>
                <w:szCs w:val="18"/>
              </w:rPr>
              <w:t>18</w:t>
            </w:r>
          </w:p>
        </w:tc>
      </w:tr>
      <w:tr w:rsidR="00E165E0" w:rsidRPr="003A3B40" w14:paraId="1819DBCE" w14:textId="77777777" w:rsidTr="00E165E0">
        <w:trPr>
          <w:cantSplit/>
          <w:trHeight w:val="20"/>
        </w:trPr>
        <w:tc>
          <w:tcPr>
            <w:tcW w:w="3814" w:type="pct"/>
            <w:tcBorders>
              <w:top w:val="nil"/>
              <w:left w:val="nil"/>
              <w:bottom w:val="nil"/>
              <w:right w:val="nil"/>
            </w:tcBorders>
            <w:noWrap/>
          </w:tcPr>
          <w:p w14:paraId="514E026D" w14:textId="77777777" w:rsidR="00E165E0" w:rsidRPr="003A3B40" w:rsidRDefault="00E165E0" w:rsidP="00737983">
            <w:pPr>
              <w:pStyle w:val="27"/>
            </w:pPr>
          </w:p>
        </w:tc>
        <w:tc>
          <w:tcPr>
            <w:tcW w:w="607" w:type="pct"/>
            <w:tcBorders>
              <w:top w:val="single" w:sz="6" w:space="0" w:color="auto"/>
              <w:left w:val="nil"/>
              <w:right w:val="nil"/>
            </w:tcBorders>
            <w:shd w:val="clear" w:color="auto" w:fill="auto"/>
            <w:vAlign w:val="bottom"/>
          </w:tcPr>
          <w:p w14:paraId="38BFE9D0" w14:textId="77777777" w:rsidR="00E165E0" w:rsidRPr="003A3B40" w:rsidRDefault="00E165E0" w:rsidP="00737983">
            <w:pPr>
              <w:pStyle w:val="27"/>
            </w:pPr>
          </w:p>
        </w:tc>
        <w:tc>
          <w:tcPr>
            <w:tcW w:w="11" w:type="pct"/>
            <w:tcBorders>
              <w:top w:val="nil"/>
              <w:left w:val="nil"/>
              <w:right w:val="nil"/>
            </w:tcBorders>
            <w:vAlign w:val="bottom"/>
          </w:tcPr>
          <w:p w14:paraId="35799EB7" w14:textId="77777777" w:rsidR="00E165E0" w:rsidRPr="003A3B40" w:rsidRDefault="00E165E0" w:rsidP="00737983">
            <w:pPr>
              <w:pStyle w:val="27"/>
            </w:pPr>
          </w:p>
        </w:tc>
        <w:tc>
          <w:tcPr>
            <w:tcW w:w="568" w:type="pct"/>
            <w:tcBorders>
              <w:top w:val="single" w:sz="6" w:space="0" w:color="auto"/>
              <w:left w:val="nil"/>
              <w:right w:val="nil"/>
            </w:tcBorders>
            <w:vAlign w:val="bottom"/>
          </w:tcPr>
          <w:p w14:paraId="15CA9744" w14:textId="77777777" w:rsidR="00E165E0" w:rsidRPr="003A3B40" w:rsidRDefault="00E165E0" w:rsidP="00737983">
            <w:pPr>
              <w:pStyle w:val="27"/>
            </w:pPr>
          </w:p>
        </w:tc>
      </w:tr>
      <w:tr w:rsidR="00E165E0" w:rsidRPr="00E95231" w14:paraId="3D7390DA" w14:textId="77777777" w:rsidTr="00E165E0">
        <w:trPr>
          <w:cantSplit/>
          <w:trHeight w:val="20"/>
        </w:trPr>
        <w:tc>
          <w:tcPr>
            <w:tcW w:w="3814" w:type="pct"/>
            <w:tcBorders>
              <w:top w:val="nil"/>
              <w:left w:val="nil"/>
              <w:right w:val="nil"/>
            </w:tcBorders>
            <w:vAlign w:val="bottom"/>
          </w:tcPr>
          <w:p w14:paraId="331227FB" w14:textId="77777777" w:rsidR="00E165E0" w:rsidRPr="00E165E0" w:rsidRDefault="00E165E0" w:rsidP="00737983">
            <w:pPr>
              <w:pStyle w:val="27"/>
              <w:rPr>
                <w:b/>
                <w:szCs w:val="18"/>
              </w:rPr>
            </w:pPr>
            <w:r w:rsidRPr="00E165E0">
              <w:rPr>
                <w:b/>
                <w:szCs w:val="18"/>
              </w:rPr>
              <w:t>Итого расходы по планам с установленными взносами</w:t>
            </w:r>
          </w:p>
        </w:tc>
        <w:tc>
          <w:tcPr>
            <w:tcW w:w="607" w:type="pct"/>
            <w:tcBorders>
              <w:top w:val="nil"/>
              <w:left w:val="nil"/>
              <w:bottom w:val="double" w:sz="6" w:space="0" w:color="auto"/>
              <w:right w:val="nil"/>
            </w:tcBorders>
            <w:shd w:val="clear" w:color="auto" w:fill="auto"/>
            <w:vAlign w:val="bottom"/>
          </w:tcPr>
          <w:p w14:paraId="5A94A039" w14:textId="77777777" w:rsidR="00E165E0" w:rsidRPr="00E95231" w:rsidRDefault="00E165E0" w:rsidP="00737983">
            <w:pPr>
              <w:pStyle w:val="27"/>
              <w:rPr>
                <w:b/>
                <w:szCs w:val="18"/>
              </w:rPr>
            </w:pPr>
            <w:r w:rsidRPr="00E95231">
              <w:rPr>
                <w:b/>
                <w:szCs w:val="18"/>
              </w:rPr>
              <w:t>592</w:t>
            </w:r>
          </w:p>
        </w:tc>
        <w:tc>
          <w:tcPr>
            <w:tcW w:w="11" w:type="pct"/>
            <w:tcBorders>
              <w:top w:val="nil"/>
              <w:left w:val="nil"/>
              <w:right w:val="nil"/>
            </w:tcBorders>
            <w:vAlign w:val="bottom"/>
          </w:tcPr>
          <w:p w14:paraId="12D394F5" w14:textId="77777777" w:rsidR="00E165E0" w:rsidRPr="00E95231" w:rsidRDefault="00E165E0" w:rsidP="00737983">
            <w:pPr>
              <w:pStyle w:val="27"/>
              <w:rPr>
                <w:b/>
                <w:szCs w:val="18"/>
              </w:rPr>
            </w:pPr>
          </w:p>
        </w:tc>
        <w:tc>
          <w:tcPr>
            <w:tcW w:w="568" w:type="pct"/>
            <w:tcBorders>
              <w:top w:val="nil"/>
              <w:left w:val="nil"/>
              <w:bottom w:val="double" w:sz="4" w:space="0" w:color="auto"/>
              <w:right w:val="nil"/>
            </w:tcBorders>
            <w:vAlign w:val="bottom"/>
          </w:tcPr>
          <w:p w14:paraId="5A064435" w14:textId="77777777" w:rsidR="00E165E0" w:rsidRPr="00E95231" w:rsidRDefault="00E165E0" w:rsidP="00737983">
            <w:pPr>
              <w:pStyle w:val="27"/>
              <w:rPr>
                <w:b/>
                <w:szCs w:val="18"/>
              </w:rPr>
            </w:pPr>
            <w:r w:rsidRPr="00E95231">
              <w:rPr>
                <w:b/>
                <w:szCs w:val="18"/>
              </w:rPr>
              <w:t>571</w:t>
            </w:r>
          </w:p>
        </w:tc>
      </w:tr>
    </w:tbl>
    <w:p w14:paraId="1588CEBE" w14:textId="77777777" w:rsidR="00E165E0" w:rsidRPr="00107B51" w:rsidRDefault="00E165E0" w:rsidP="00107B51">
      <w:pPr>
        <w:pStyle w:val="27"/>
        <w:spacing w:after="160"/>
        <w:ind w:firstLine="851"/>
        <w:rPr>
          <w:i/>
          <w:spacing w:val="-2"/>
          <w:sz w:val="24"/>
          <w:szCs w:val="24"/>
        </w:rPr>
      </w:pPr>
    </w:p>
    <w:p w14:paraId="3C7016CE" w14:textId="77777777" w:rsidR="00E165E0" w:rsidRPr="00107B51" w:rsidRDefault="00E165E0" w:rsidP="00107B51">
      <w:pPr>
        <w:pStyle w:val="27"/>
        <w:spacing w:after="160"/>
        <w:ind w:firstLine="851"/>
        <w:rPr>
          <w:i/>
          <w:spacing w:val="-2"/>
          <w:sz w:val="24"/>
          <w:szCs w:val="24"/>
        </w:rPr>
      </w:pPr>
      <w:r w:rsidRPr="00107B51">
        <w:rPr>
          <w:i/>
          <w:spacing w:val="-2"/>
          <w:sz w:val="24"/>
          <w:szCs w:val="24"/>
        </w:rPr>
        <w:t>Планы с установленными выплатами</w:t>
      </w:r>
    </w:p>
    <w:p w14:paraId="3327B720" w14:textId="3B0027FB" w:rsidR="00E165E0" w:rsidRPr="00107B51" w:rsidRDefault="00E165E0" w:rsidP="00737983">
      <w:r w:rsidRPr="00107B51">
        <w:t xml:space="preserve">На 31 декабря 2014 </w:t>
      </w:r>
      <w:r w:rsidR="00532215">
        <w:t xml:space="preserve">г. </w:t>
      </w:r>
      <w:r w:rsidRPr="00107B51">
        <w:t>право на участие в программе дополнительного пенсионного обеспечения с установленными выплатами, размер которых зависит от стажа и заработка, имели 223 сотрудника (2013 год: 274 сотрудника).</w:t>
      </w:r>
      <w:r w:rsidRPr="00107B51" w:rsidDel="00B4412A">
        <w:t xml:space="preserve"> </w:t>
      </w:r>
      <w:r w:rsidRPr="00107B51">
        <w:t xml:space="preserve">Кроме того, на 31 декабря 2014 </w:t>
      </w:r>
      <w:r w:rsidR="00532215">
        <w:t xml:space="preserve">г. </w:t>
      </w:r>
      <w:r w:rsidRPr="00107B51">
        <w:t xml:space="preserve">и 31 декабря 2013 </w:t>
      </w:r>
      <w:r w:rsidR="00532215">
        <w:t xml:space="preserve">г. </w:t>
      </w:r>
      <w:r w:rsidRPr="00107B51">
        <w:t xml:space="preserve">83 и 85 вышедших на пенсию сотрудников, соответственно, имели право на участие в программе пенсионного обеспечения Группы через Фонд Почет. Прочие </w:t>
      </w:r>
      <w:r w:rsidRPr="00107B51">
        <w:lastRenderedPageBreak/>
        <w:t xml:space="preserve">программы предоставления </w:t>
      </w:r>
      <w:r w:rsidRPr="00107B51">
        <w:rPr>
          <w:spacing w:val="-4"/>
        </w:rPr>
        <w:t xml:space="preserve">сотрудникам и пенсионерам выплат (льгот) </w:t>
      </w:r>
      <w:r w:rsidRPr="00107B51">
        <w:t>охватывают практически всех сотрудников Группы.</w:t>
      </w:r>
    </w:p>
    <w:p w14:paraId="15A91BBF" w14:textId="0013D318" w:rsidR="00E165E0" w:rsidRPr="00107B51" w:rsidRDefault="00E165E0" w:rsidP="00737983">
      <w:r w:rsidRPr="00107B51">
        <w:t>Последняя актуарная оценка обязательств по планам с установленными выплатами была проведена независимым актуарием по состоянию на</w:t>
      </w:r>
      <w:r w:rsidR="00532215">
        <w:t xml:space="preserve">  </w:t>
      </w:r>
      <w:r w:rsidRPr="00107B51">
        <w:t xml:space="preserve">31 декабря 2014 </w:t>
      </w:r>
      <w:r w:rsidR="00532215">
        <w:t xml:space="preserve">г. </w:t>
      </w:r>
      <w:r w:rsidRPr="00107B51">
        <w:t>Текущая стоимость обязательства по планам с установленными выплатами и соответствующая стоимость текущих и прошлых услуг отражались по методу прогнозируемой условной единицы.</w:t>
      </w:r>
    </w:p>
    <w:p w14:paraId="139A2F0E" w14:textId="1395E3B0" w:rsidR="00E165E0" w:rsidRPr="00107B51" w:rsidRDefault="00E165E0" w:rsidP="00737983">
      <w:pPr>
        <w:rPr>
          <w:rFonts w:eastAsia="Webdings Cyr"/>
          <w:spacing w:val="-4"/>
        </w:rPr>
      </w:pPr>
      <w:r w:rsidRPr="00107B51">
        <w:rPr>
          <w:rFonts w:eastAsia="Webdings Cyr"/>
          <w:spacing w:val="-4"/>
        </w:rPr>
        <w:t xml:space="preserve">Суммы, признанные в консолидированном отчете о прибылях и убытках и прочем совокупном доходе в составе расходов на оплату труда за годы, закончившиеся 31 декабря 2014 </w:t>
      </w:r>
      <w:r w:rsidR="00532215">
        <w:rPr>
          <w:rFonts w:eastAsia="Webdings Cyr"/>
          <w:spacing w:val="-4"/>
        </w:rPr>
        <w:t xml:space="preserve">г. </w:t>
      </w:r>
      <w:r w:rsidRPr="00107B51">
        <w:rPr>
          <w:rFonts w:eastAsia="Webdings Cyr"/>
          <w:spacing w:val="-4"/>
        </w:rPr>
        <w:t>и 31 декабря 2013 года, соответственно, в отношении планов с установленными выплатами, были учтены следующим образом:</w:t>
      </w:r>
    </w:p>
    <w:tbl>
      <w:tblPr>
        <w:tblW w:w="9444" w:type="dxa"/>
        <w:tblLayout w:type="fixed"/>
        <w:tblCellMar>
          <w:left w:w="0" w:type="dxa"/>
          <w:right w:w="0" w:type="dxa"/>
        </w:tblCellMar>
        <w:tblLook w:val="0000" w:firstRow="0" w:lastRow="0" w:firstColumn="0" w:lastColumn="0" w:noHBand="0" w:noVBand="0"/>
      </w:tblPr>
      <w:tblGrid>
        <w:gridCol w:w="3266"/>
        <w:gridCol w:w="1056"/>
        <w:gridCol w:w="1056"/>
        <w:gridCol w:w="97"/>
        <w:gridCol w:w="1056"/>
        <w:gridCol w:w="1056"/>
        <w:gridCol w:w="97"/>
        <w:gridCol w:w="880"/>
        <w:gridCol w:w="880"/>
      </w:tblGrid>
      <w:tr w:rsidR="00E165E0" w:rsidRPr="003A3B40" w14:paraId="744F0A00" w14:textId="77777777" w:rsidTr="00E165E0">
        <w:trPr>
          <w:cantSplit/>
          <w:trHeight w:val="115"/>
        </w:trPr>
        <w:tc>
          <w:tcPr>
            <w:tcW w:w="3266" w:type="dxa"/>
            <w:noWrap/>
            <w:vAlign w:val="bottom"/>
          </w:tcPr>
          <w:p w14:paraId="1D0BD633" w14:textId="77777777" w:rsidR="00E165E0" w:rsidRPr="00E165E0" w:rsidRDefault="00E165E0" w:rsidP="00737983">
            <w:pPr>
              <w:pStyle w:val="27"/>
            </w:pPr>
          </w:p>
        </w:tc>
        <w:tc>
          <w:tcPr>
            <w:tcW w:w="2112" w:type="dxa"/>
            <w:gridSpan w:val="2"/>
            <w:tcBorders>
              <w:bottom w:val="single" w:sz="4" w:space="0" w:color="auto"/>
            </w:tcBorders>
          </w:tcPr>
          <w:p w14:paraId="6A251926" w14:textId="77777777" w:rsidR="00E165E0" w:rsidRPr="003A3B40" w:rsidRDefault="00E165E0" w:rsidP="00737983">
            <w:pPr>
              <w:pStyle w:val="27"/>
              <w:rPr>
                <w:b/>
                <w:bCs/>
                <w:sz w:val="18"/>
              </w:rPr>
            </w:pPr>
            <w:r w:rsidRPr="003A3B40">
              <w:rPr>
                <w:b/>
                <w:bCs/>
                <w:sz w:val="18"/>
              </w:rPr>
              <w:t>Вознаграждения по окончании трудовой деятельности</w:t>
            </w:r>
          </w:p>
        </w:tc>
        <w:tc>
          <w:tcPr>
            <w:tcW w:w="97" w:type="dxa"/>
          </w:tcPr>
          <w:p w14:paraId="2C42B09B" w14:textId="77777777" w:rsidR="00E165E0" w:rsidRPr="003A3B40" w:rsidRDefault="00E165E0" w:rsidP="00737983">
            <w:pPr>
              <w:pStyle w:val="27"/>
              <w:rPr>
                <w:b/>
                <w:bCs/>
                <w:sz w:val="18"/>
              </w:rPr>
            </w:pPr>
          </w:p>
        </w:tc>
        <w:tc>
          <w:tcPr>
            <w:tcW w:w="2112" w:type="dxa"/>
            <w:gridSpan w:val="2"/>
            <w:tcBorders>
              <w:bottom w:val="single" w:sz="4" w:space="0" w:color="auto"/>
            </w:tcBorders>
            <w:vAlign w:val="bottom"/>
          </w:tcPr>
          <w:p w14:paraId="157DF012" w14:textId="77777777" w:rsidR="00E165E0" w:rsidRPr="003A3B40" w:rsidRDefault="00E165E0" w:rsidP="00737983">
            <w:pPr>
              <w:pStyle w:val="27"/>
              <w:rPr>
                <w:b/>
                <w:bCs/>
                <w:sz w:val="18"/>
              </w:rPr>
            </w:pPr>
            <w:r w:rsidRPr="003A3B40">
              <w:rPr>
                <w:b/>
                <w:bCs/>
                <w:sz w:val="18"/>
              </w:rPr>
              <w:t>Прочие долгосрочные вознаграждения</w:t>
            </w:r>
          </w:p>
        </w:tc>
        <w:tc>
          <w:tcPr>
            <w:tcW w:w="97" w:type="dxa"/>
            <w:vAlign w:val="bottom"/>
          </w:tcPr>
          <w:p w14:paraId="1B6F9A23" w14:textId="77777777" w:rsidR="00E165E0" w:rsidRPr="003A3B40" w:rsidRDefault="00E165E0" w:rsidP="00737983">
            <w:pPr>
              <w:pStyle w:val="27"/>
              <w:rPr>
                <w:b/>
                <w:bCs/>
                <w:sz w:val="18"/>
              </w:rPr>
            </w:pPr>
          </w:p>
        </w:tc>
        <w:tc>
          <w:tcPr>
            <w:tcW w:w="1760" w:type="dxa"/>
            <w:gridSpan w:val="2"/>
            <w:tcBorders>
              <w:bottom w:val="single" w:sz="4" w:space="0" w:color="auto"/>
            </w:tcBorders>
            <w:vAlign w:val="bottom"/>
          </w:tcPr>
          <w:p w14:paraId="23790204" w14:textId="77777777" w:rsidR="00E165E0" w:rsidRPr="003A3B40" w:rsidRDefault="00E165E0" w:rsidP="00737983">
            <w:pPr>
              <w:pStyle w:val="27"/>
              <w:rPr>
                <w:b/>
                <w:bCs/>
                <w:sz w:val="18"/>
              </w:rPr>
            </w:pPr>
            <w:r w:rsidRPr="003A3B40">
              <w:rPr>
                <w:b/>
                <w:bCs/>
                <w:sz w:val="18"/>
              </w:rPr>
              <w:t>Всего</w:t>
            </w:r>
          </w:p>
        </w:tc>
      </w:tr>
      <w:tr w:rsidR="00E165E0" w:rsidRPr="003A3B40" w14:paraId="29B0B3F7" w14:textId="77777777" w:rsidTr="00E165E0">
        <w:trPr>
          <w:cantSplit/>
          <w:trHeight w:hRule="exact" w:val="134"/>
        </w:trPr>
        <w:tc>
          <w:tcPr>
            <w:tcW w:w="3266" w:type="dxa"/>
            <w:noWrap/>
            <w:vAlign w:val="bottom"/>
          </w:tcPr>
          <w:p w14:paraId="173F84D5" w14:textId="77777777" w:rsidR="00E165E0" w:rsidRPr="003A3B40" w:rsidRDefault="00E165E0" w:rsidP="00737983">
            <w:pPr>
              <w:pStyle w:val="27"/>
            </w:pPr>
          </w:p>
        </w:tc>
        <w:tc>
          <w:tcPr>
            <w:tcW w:w="1056" w:type="dxa"/>
            <w:tcBorders>
              <w:top w:val="single" w:sz="4" w:space="0" w:color="auto"/>
            </w:tcBorders>
          </w:tcPr>
          <w:p w14:paraId="7AD7A954" w14:textId="77777777" w:rsidR="00E165E0" w:rsidRPr="003A3B40" w:rsidRDefault="00E165E0" w:rsidP="00737983">
            <w:pPr>
              <w:pStyle w:val="27"/>
            </w:pPr>
          </w:p>
        </w:tc>
        <w:tc>
          <w:tcPr>
            <w:tcW w:w="1056" w:type="dxa"/>
            <w:tcBorders>
              <w:top w:val="single" w:sz="4" w:space="0" w:color="auto"/>
            </w:tcBorders>
            <w:vAlign w:val="bottom"/>
          </w:tcPr>
          <w:p w14:paraId="3E88066F" w14:textId="77777777" w:rsidR="00E165E0" w:rsidRPr="003A3B40" w:rsidRDefault="00E165E0" w:rsidP="00737983">
            <w:pPr>
              <w:pStyle w:val="27"/>
            </w:pPr>
          </w:p>
        </w:tc>
        <w:tc>
          <w:tcPr>
            <w:tcW w:w="97" w:type="dxa"/>
          </w:tcPr>
          <w:p w14:paraId="036BA12D" w14:textId="77777777" w:rsidR="00E165E0" w:rsidRPr="003A3B40" w:rsidRDefault="00E165E0" w:rsidP="00737983">
            <w:pPr>
              <w:pStyle w:val="27"/>
            </w:pPr>
          </w:p>
        </w:tc>
        <w:tc>
          <w:tcPr>
            <w:tcW w:w="1056" w:type="dxa"/>
            <w:tcBorders>
              <w:top w:val="single" w:sz="4" w:space="0" w:color="auto"/>
            </w:tcBorders>
          </w:tcPr>
          <w:p w14:paraId="5312EE73" w14:textId="77777777" w:rsidR="00E165E0" w:rsidRPr="003A3B40" w:rsidRDefault="00E165E0" w:rsidP="00737983">
            <w:pPr>
              <w:pStyle w:val="27"/>
            </w:pPr>
          </w:p>
        </w:tc>
        <w:tc>
          <w:tcPr>
            <w:tcW w:w="1056" w:type="dxa"/>
            <w:tcBorders>
              <w:top w:val="single" w:sz="4" w:space="0" w:color="auto"/>
            </w:tcBorders>
            <w:vAlign w:val="bottom"/>
          </w:tcPr>
          <w:p w14:paraId="185286F9" w14:textId="77777777" w:rsidR="00E165E0" w:rsidRPr="003A3B40" w:rsidRDefault="00E165E0" w:rsidP="00737983">
            <w:pPr>
              <w:pStyle w:val="27"/>
            </w:pPr>
          </w:p>
        </w:tc>
        <w:tc>
          <w:tcPr>
            <w:tcW w:w="97" w:type="dxa"/>
          </w:tcPr>
          <w:p w14:paraId="3110C617" w14:textId="77777777" w:rsidR="00E165E0" w:rsidRPr="003A3B40" w:rsidRDefault="00E165E0" w:rsidP="00737983">
            <w:pPr>
              <w:pStyle w:val="27"/>
            </w:pPr>
          </w:p>
        </w:tc>
        <w:tc>
          <w:tcPr>
            <w:tcW w:w="880" w:type="dxa"/>
            <w:tcBorders>
              <w:top w:val="single" w:sz="4" w:space="0" w:color="auto"/>
            </w:tcBorders>
          </w:tcPr>
          <w:p w14:paraId="6B8C2CB4" w14:textId="77777777" w:rsidR="00E165E0" w:rsidRPr="003A3B40" w:rsidRDefault="00E165E0" w:rsidP="00737983">
            <w:pPr>
              <w:pStyle w:val="27"/>
            </w:pPr>
          </w:p>
        </w:tc>
        <w:tc>
          <w:tcPr>
            <w:tcW w:w="880" w:type="dxa"/>
            <w:tcBorders>
              <w:top w:val="single" w:sz="4" w:space="0" w:color="auto"/>
            </w:tcBorders>
            <w:vAlign w:val="bottom"/>
          </w:tcPr>
          <w:p w14:paraId="7B9BF91C" w14:textId="77777777" w:rsidR="00E165E0" w:rsidRPr="003A3B40" w:rsidRDefault="00E165E0" w:rsidP="00737983">
            <w:pPr>
              <w:pStyle w:val="27"/>
            </w:pPr>
          </w:p>
        </w:tc>
      </w:tr>
      <w:tr w:rsidR="00E165E0" w:rsidRPr="003A3B40" w14:paraId="19A5A091" w14:textId="77777777" w:rsidTr="00E165E0">
        <w:trPr>
          <w:cantSplit/>
          <w:trHeight w:val="163"/>
        </w:trPr>
        <w:tc>
          <w:tcPr>
            <w:tcW w:w="3266" w:type="dxa"/>
            <w:noWrap/>
          </w:tcPr>
          <w:p w14:paraId="7AF4C9E4" w14:textId="77777777" w:rsidR="00E165E0" w:rsidRPr="003A3B40" w:rsidRDefault="00E165E0" w:rsidP="00737983">
            <w:pPr>
              <w:pStyle w:val="27"/>
              <w:rPr>
                <w:b/>
                <w:sz w:val="18"/>
              </w:rPr>
            </w:pPr>
          </w:p>
        </w:tc>
        <w:tc>
          <w:tcPr>
            <w:tcW w:w="1056" w:type="dxa"/>
            <w:tcBorders>
              <w:bottom w:val="single" w:sz="4" w:space="0" w:color="auto"/>
            </w:tcBorders>
          </w:tcPr>
          <w:p w14:paraId="1BF234C1" w14:textId="77777777" w:rsidR="00E165E0" w:rsidRPr="003A3B40" w:rsidRDefault="00E165E0" w:rsidP="00737983">
            <w:pPr>
              <w:pStyle w:val="27"/>
              <w:rPr>
                <w:b/>
                <w:sz w:val="18"/>
              </w:rPr>
            </w:pPr>
            <w:r w:rsidRPr="003A3B40">
              <w:rPr>
                <w:b/>
                <w:sz w:val="18"/>
              </w:rPr>
              <w:t>2014</w:t>
            </w:r>
          </w:p>
        </w:tc>
        <w:tc>
          <w:tcPr>
            <w:tcW w:w="1056" w:type="dxa"/>
            <w:tcBorders>
              <w:bottom w:val="single" w:sz="4" w:space="0" w:color="auto"/>
            </w:tcBorders>
            <w:vAlign w:val="bottom"/>
          </w:tcPr>
          <w:p w14:paraId="35DE8C95" w14:textId="77777777" w:rsidR="00E165E0" w:rsidRPr="003A3B40" w:rsidRDefault="00E165E0" w:rsidP="00737983">
            <w:pPr>
              <w:pStyle w:val="27"/>
              <w:rPr>
                <w:b/>
                <w:sz w:val="18"/>
              </w:rPr>
            </w:pPr>
            <w:r w:rsidRPr="003A3B40">
              <w:rPr>
                <w:b/>
                <w:sz w:val="18"/>
              </w:rPr>
              <w:t>2013</w:t>
            </w:r>
          </w:p>
        </w:tc>
        <w:tc>
          <w:tcPr>
            <w:tcW w:w="97" w:type="dxa"/>
          </w:tcPr>
          <w:p w14:paraId="35C3FA02" w14:textId="77777777" w:rsidR="00E165E0" w:rsidRPr="003A3B40" w:rsidRDefault="00E165E0" w:rsidP="00737983">
            <w:pPr>
              <w:pStyle w:val="27"/>
              <w:rPr>
                <w:b/>
                <w:sz w:val="18"/>
              </w:rPr>
            </w:pPr>
          </w:p>
        </w:tc>
        <w:tc>
          <w:tcPr>
            <w:tcW w:w="1056" w:type="dxa"/>
            <w:tcBorders>
              <w:bottom w:val="single" w:sz="4" w:space="0" w:color="auto"/>
            </w:tcBorders>
          </w:tcPr>
          <w:p w14:paraId="3A5AFC50" w14:textId="77777777" w:rsidR="00E165E0" w:rsidRPr="003A3B40" w:rsidRDefault="00E165E0" w:rsidP="00737983">
            <w:pPr>
              <w:pStyle w:val="27"/>
              <w:rPr>
                <w:b/>
                <w:sz w:val="18"/>
              </w:rPr>
            </w:pPr>
            <w:r w:rsidRPr="003A3B40">
              <w:rPr>
                <w:b/>
                <w:sz w:val="18"/>
              </w:rPr>
              <w:t>2014</w:t>
            </w:r>
          </w:p>
        </w:tc>
        <w:tc>
          <w:tcPr>
            <w:tcW w:w="1056" w:type="dxa"/>
            <w:tcBorders>
              <w:bottom w:val="single" w:sz="4" w:space="0" w:color="auto"/>
            </w:tcBorders>
            <w:vAlign w:val="bottom"/>
          </w:tcPr>
          <w:p w14:paraId="4F8E5DE1" w14:textId="77777777" w:rsidR="00E165E0" w:rsidRPr="003A3B40" w:rsidRDefault="00E165E0" w:rsidP="00737983">
            <w:pPr>
              <w:pStyle w:val="27"/>
              <w:rPr>
                <w:b/>
                <w:sz w:val="18"/>
              </w:rPr>
            </w:pPr>
            <w:r w:rsidRPr="003A3B40">
              <w:rPr>
                <w:b/>
                <w:sz w:val="18"/>
              </w:rPr>
              <w:t>2013</w:t>
            </w:r>
          </w:p>
        </w:tc>
        <w:tc>
          <w:tcPr>
            <w:tcW w:w="97" w:type="dxa"/>
          </w:tcPr>
          <w:p w14:paraId="23B47242" w14:textId="77777777" w:rsidR="00E165E0" w:rsidRPr="003A3B40" w:rsidRDefault="00E165E0" w:rsidP="00737983">
            <w:pPr>
              <w:pStyle w:val="27"/>
              <w:rPr>
                <w:b/>
                <w:sz w:val="18"/>
              </w:rPr>
            </w:pPr>
          </w:p>
        </w:tc>
        <w:tc>
          <w:tcPr>
            <w:tcW w:w="880" w:type="dxa"/>
            <w:tcBorders>
              <w:bottom w:val="single" w:sz="4" w:space="0" w:color="auto"/>
            </w:tcBorders>
          </w:tcPr>
          <w:p w14:paraId="5C900892" w14:textId="77777777" w:rsidR="00E165E0" w:rsidRPr="003A3B40" w:rsidRDefault="00E165E0" w:rsidP="00737983">
            <w:pPr>
              <w:pStyle w:val="27"/>
              <w:rPr>
                <w:b/>
                <w:sz w:val="18"/>
              </w:rPr>
            </w:pPr>
            <w:r w:rsidRPr="003A3B40">
              <w:rPr>
                <w:b/>
                <w:sz w:val="18"/>
              </w:rPr>
              <w:t>2014</w:t>
            </w:r>
          </w:p>
        </w:tc>
        <w:tc>
          <w:tcPr>
            <w:tcW w:w="880" w:type="dxa"/>
            <w:tcBorders>
              <w:bottom w:val="single" w:sz="4" w:space="0" w:color="auto"/>
            </w:tcBorders>
            <w:vAlign w:val="bottom"/>
          </w:tcPr>
          <w:p w14:paraId="1CA5A487" w14:textId="77777777" w:rsidR="00E165E0" w:rsidRPr="003A3B40" w:rsidRDefault="00E165E0" w:rsidP="00737983">
            <w:pPr>
              <w:pStyle w:val="27"/>
              <w:rPr>
                <w:b/>
                <w:sz w:val="18"/>
              </w:rPr>
            </w:pPr>
            <w:r w:rsidRPr="003A3B40">
              <w:rPr>
                <w:b/>
                <w:sz w:val="18"/>
              </w:rPr>
              <w:t>2013</w:t>
            </w:r>
          </w:p>
        </w:tc>
      </w:tr>
      <w:tr w:rsidR="00E165E0" w:rsidRPr="003A3B40" w14:paraId="0FB2ED46" w14:textId="77777777" w:rsidTr="00E165E0">
        <w:trPr>
          <w:cantSplit/>
          <w:trHeight w:val="163"/>
        </w:trPr>
        <w:tc>
          <w:tcPr>
            <w:tcW w:w="3266" w:type="dxa"/>
            <w:noWrap/>
            <w:vAlign w:val="bottom"/>
          </w:tcPr>
          <w:p w14:paraId="020DA622" w14:textId="77777777" w:rsidR="00E165E0" w:rsidRPr="003A3B40" w:rsidRDefault="00E165E0" w:rsidP="00737983">
            <w:pPr>
              <w:pStyle w:val="27"/>
              <w:rPr>
                <w:sz w:val="18"/>
              </w:rPr>
            </w:pPr>
            <w:r w:rsidRPr="003A3B40">
              <w:rPr>
                <w:sz w:val="18"/>
              </w:rPr>
              <w:t>Стоимость услуг</w:t>
            </w:r>
          </w:p>
        </w:tc>
        <w:tc>
          <w:tcPr>
            <w:tcW w:w="1056" w:type="dxa"/>
            <w:tcBorders>
              <w:top w:val="single" w:sz="4" w:space="0" w:color="auto"/>
            </w:tcBorders>
            <w:vAlign w:val="bottom"/>
          </w:tcPr>
          <w:p w14:paraId="60AB1674" w14:textId="77777777" w:rsidR="00E165E0" w:rsidRPr="003A3B40" w:rsidRDefault="00E165E0" w:rsidP="00737983">
            <w:pPr>
              <w:pStyle w:val="27"/>
              <w:rPr>
                <w:sz w:val="18"/>
              </w:rPr>
            </w:pPr>
            <w:r w:rsidRPr="003A3B40">
              <w:rPr>
                <w:sz w:val="18"/>
              </w:rPr>
              <w:t>27</w:t>
            </w:r>
          </w:p>
        </w:tc>
        <w:tc>
          <w:tcPr>
            <w:tcW w:w="1056" w:type="dxa"/>
            <w:tcBorders>
              <w:top w:val="single" w:sz="4" w:space="0" w:color="auto"/>
            </w:tcBorders>
            <w:vAlign w:val="bottom"/>
          </w:tcPr>
          <w:p w14:paraId="1E895183" w14:textId="77777777" w:rsidR="00E165E0" w:rsidRPr="003A3B40" w:rsidRDefault="00E165E0" w:rsidP="00737983">
            <w:pPr>
              <w:pStyle w:val="27"/>
              <w:rPr>
                <w:sz w:val="18"/>
              </w:rPr>
            </w:pPr>
            <w:r w:rsidRPr="003A3B40">
              <w:rPr>
                <w:sz w:val="18"/>
              </w:rPr>
              <w:t>2</w:t>
            </w:r>
          </w:p>
        </w:tc>
        <w:tc>
          <w:tcPr>
            <w:tcW w:w="97" w:type="dxa"/>
          </w:tcPr>
          <w:p w14:paraId="1508D241" w14:textId="77777777" w:rsidR="00E165E0" w:rsidRPr="003A3B40" w:rsidRDefault="00E165E0" w:rsidP="00737983">
            <w:pPr>
              <w:pStyle w:val="27"/>
              <w:rPr>
                <w:sz w:val="18"/>
              </w:rPr>
            </w:pPr>
          </w:p>
        </w:tc>
        <w:tc>
          <w:tcPr>
            <w:tcW w:w="1056" w:type="dxa"/>
            <w:tcBorders>
              <w:top w:val="single" w:sz="4" w:space="0" w:color="auto"/>
            </w:tcBorders>
            <w:vAlign w:val="bottom"/>
          </w:tcPr>
          <w:p w14:paraId="0E76BBEB" w14:textId="77777777" w:rsidR="00E165E0" w:rsidRPr="003A3B40" w:rsidRDefault="00E165E0" w:rsidP="00737983">
            <w:pPr>
              <w:pStyle w:val="27"/>
              <w:rPr>
                <w:sz w:val="18"/>
              </w:rPr>
            </w:pPr>
            <w:r w:rsidRPr="003A3B40">
              <w:rPr>
                <w:sz w:val="18"/>
              </w:rPr>
              <w:t>115</w:t>
            </w:r>
          </w:p>
        </w:tc>
        <w:tc>
          <w:tcPr>
            <w:tcW w:w="1056" w:type="dxa"/>
            <w:tcBorders>
              <w:top w:val="single" w:sz="4" w:space="0" w:color="auto"/>
            </w:tcBorders>
            <w:vAlign w:val="bottom"/>
          </w:tcPr>
          <w:p w14:paraId="7C13D19A" w14:textId="77777777" w:rsidR="00E165E0" w:rsidRPr="003A3B40" w:rsidRDefault="00E165E0" w:rsidP="00737983">
            <w:pPr>
              <w:pStyle w:val="27"/>
              <w:rPr>
                <w:sz w:val="18"/>
              </w:rPr>
            </w:pPr>
            <w:r w:rsidRPr="003A3B40">
              <w:rPr>
                <w:sz w:val="18"/>
              </w:rPr>
              <w:t>118</w:t>
            </w:r>
          </w:p>
        </w:tc>
        <w:tc>
          <w:tcPr>
            <w:tcW w:w="97" w:type="dxa"/>
          </w:tcPr>
          <w:p w14:paraId="1F5CF9BB" w14:textId="77777777" w:rsidR="00E165E0" w:rsidRPr="003A3B40" w:rsidRDefault="00E165E0" w:rsidP="00737983">
            <w:pPr>
              <w:pStyle w:val="27"/>
              <w:rPr>
                <w:sz w:val="18"/>
              </w:rPr>
            </w:pPr>
          </w:p>
        </w:tc>
        <w:tc>
          <w:tcPr>
            <w:tcW w:w="880" w:type="dxa"/>
            <w:tcBorders>
              <w:top w:val="single" w:sz="4" w:space="0" w:color="auto"/>
            </w:tcBorders>
            <w:vAlign w:val="bottom"/>
          </w:tcPr>
          <w:p w14:paraId="4CE54D48" w14:textId="77777777" w:rsidR="00E165E0" w:rsidRPr="003A3B40" w:rsidRDefault="00E165E0" w:rsidP="00737983">
            <w:pPr>
              <w:pStyle w:val="27"/>
              <w:rPr>
                <w:sz w:val="18"/>
              </w:rPr>
            </w:pPr>
            <w:r w:rsidRPr="003A3B40">
              <w:rPr>
                <w:sz w:val="18"/>
              </w:rPr>
              <w:t>142</w:t>
            </w:r>
          </w:p>
        </w:tc>
        <w:tc>
          <w:tcPr>
            <w:tcW w:w="880" w:type="dxa"/>
            <w:tcBorders>
              <w:top w:val="single" w:sz="4" w:space="0" w:color="auto"/>
            </w:tcBorders>
            <w:vAlign w:val="bottom"/>
          </w:tcPr>
          <w:p w14:paraId="13D28E8A" w14:textId="77777777" w:rsidR="00E165E0" w:rsidRPr="003A3B40" w:rsidRDefault="00E165E0" w:rsidP="00737983">
            <w:pPr>
              <w:pStyle w:val="27"/>
              <w:rPr>
                <w:sz w:val="18"/>
              </w:rPr>
            </w:pPr>
            <w:r w:rsidRPr="003A3B40">
              <w:rPr>
                <w:sz w:val="18"/>
              </w:rPr>
              <w:t>120</w:t>
            </w:r>
          </w:p>
        </w:tc>
      </w:tr>
      <w:tr w:rsidR="00E165E0" w:rsidRPr="003A3B40" w14:paraId="1505F2FA" w14:textId="77777777" w:rsidTr="00E165E0">
        <w:trPr>
          <w:cantSplit/>
          <w:trHeight w:val="163"/>
        </w:trPr>
        <w:tc>
          <w:tcPr>
            <w:tcW w:w="3266" w:type="dxa"/>
            <w:noWrap/>
          </w:tcPr>
          <w:p w14:paraId="5E453F30" w14:textId="77777777" w:rsidR="00E165E0" w:rsidRPr="003A3B40" w:rsidRDefault="00E165E0" w:rsidP="00737983">
            <w:pPr>
              <w:pStyle w:val="27"/>
              <w:rPr>
                <w:sz w:val="18"/>
              </w:rPr>
            </w:pPr>
            <w:r w:rsidRPr="003A3B40">
              <w:rPr>
                <w:sz w:val="18"/>
              </w:rPr>
              <w:t>Чистые проценты по обязательствам</w:t>
            </w:r>
          </w:p>
        </w:tc>
        <w:tc>
          <w:tcPr>
            <w:tcW w:w="1056" w:type="dxa"/>
            <w:vAlign w:val="bottom"/>
          </w:tcPr>
          <w:p w14:paraId="21960D73" w14:textId="77777777" w:rsidR="00E165E0" w:rsidRPr="003A3B40" w:rsidRDefault="00E165E0" w:rsidP="00737983">
            <w:pPr>
              <w:pStyle w:val="27"/>
              <w:rPr>
                <w:sz w:val="18"/>
              </w:rPr>
            </w:pPr>
            <w:r w:rsidRPr="003A3B40">
              <w:rPr>
                <w:sz w:val="18"/>
              </w:rPr>
              <w:t>51</w:t>
            </w:r>
          </w:p>
        </w:tc>
        <w:tc>
          <w:tcPr>
            <w:tcW w:w="1056" w:type="dxa"/>
            <w:vAlign w:val="bottom"/>
          </w:tcPr>
          <w:p w14:paraId="148EB5AB" w14:textId="77777777" w:rsidR="00E165E0" w:rsidRPr="003A3B40" w:rsidRDefault="00E165E0" w:rsidP="00737983">
            <w:pPr>
              <w:pStyle w:val="27"/>
              <w:rPr>
                <w:sz w:val="18"/>
              </w:rPr>
            </w:pPr>
            <w:r w:rsidRPr="003A3B40">
              <w:rPr>
                <w:sz w:val="18"/>
              </w:rPr>
              <w:t>58</w:t>
            </w:r>
          </w:p>
        </w:tc>
        <w:tc>
          <w:tcPr>
            <w:tcW w:w="97" w:type="dxa"/>
          </w:tcPr>
          <w:p w14:paraId="41DC2023" w14:textId="77777777" w:rsidR="00E165E0" w:rsidRPr="003A3B40" w:rsidRDefault="00E165E0" w:rsidP="00737983">
            <w:pPr>
              <w:pStyle w:val="27"/>
              <w:rPr>
                <w:sz w:val="18"/>
              </w:rPr>
            </w:pPr>
          </w:p>
        </w:tc>
        <w:tc>
          <w:tcPr>
            <w:tcW w:w="1056" w:type="dxa"/>
            <w:vAlign w:val="bottom"/>
          </w:tcPr>
          <w:p w14:paraId="34C9AF57" w14:textId="77777777" w:rsidR="00E165E0" w:rsidRPr="003A3B40" w:rsidRDefault="00E165E0" w:rsidP="00737983">
            <w:pPr>
              <w:pStyle w:val="27"/>
              <w:rPr>
                <w:sz w:val="18"/>
              </w:rPr>
            </w:pPr>
            <w:r w:rsidRPr="003A3B40">
              <w:rPr>
                <w:sz w:val="18"/>
              </w:rPr>
              <w:t>14</w:t>
            </w:r>
          </w:p>
        </w:tc>
        <w:tc>
          <w:tcPr>
            <w:tcW w:w="1056" w:type="dxa"/>
            <w:vAlign w:val="bottom"/>
          </w:tcPr>
          <w:p w14:paraId="3858612A" w14:textId="77777777" w:rsidR="00E165E0" w:rsidRPr="003A3B40" w:rsidRDefault="00E165E0" w:rsidP="00737983">
            <w:pPr>
              <w:pStyle w:val="27"/>
              <w:rPr>
                <w:sz w:val="18"/>
              </w:rPr>
            </w:pPr>
            <w:r w:rsidRPr="003A3B40">
              <w:rPr>
                <w:sz w:val="18"/>
              </w:rPr>
              <w:t>13</w:t>
            </w:r>
          </w:p>
        </w:tc>
        <w:tc>
          <w:tcPr>
            <w:tcW w:w="97" w:type="dxa"/>
          </w:tcPr>
          <w:p w14:paraId="319469D1" w14:textId="77777777" w:rsidR="00E165E0" w:rsidRPr="003A3B40" w:rsidRDefault="00E165E0" w:rsidP="00737983">
            <w:pPr>
              <w:pStyle w:val="27"/>
              <w:rPr>
                <w:sz w:val="18"/>
              </w:rPr>
            </w:pPr>
          </w:p>
        </w:tc>
        <w:tc>
          <w:tcPr>
            <w:tcW w:w="880" w:type="dxa"/>
            <w:vAlign w:val="bottom"/>
          </w:tcPr>
          <w:p w14:paraId="25AC3D6F" w14:textId="77777777" w:rsidR="00E165E0" w:rsidRPr="003A3B40" w:rsidRDefault="00E165E0" w:rsidP="00737983">
            <w:pPr>
              <w:pStyle w:val="27"/>
              <w:rPr>
                <w:sz w:val="18"/>
              </w:rPr>
            </w:pPr>
            <w:r w:rsidRPr="003A3B40">
              <w:rPr>
                <w:sz w:val="18"/>
              </w:rPr>
              <w:t>65</w:t>
            </w:r>
          </w:p>
        </w:tc>
        <w:tc>
          <w:tcPr>
            <w:tcW w:w="880" w:type="dxa"/>
            <w:vAlign w:val="bottom"/>
          </w:tcPr>
          <w:p w14:paraId="5BBDA23D" w14:textId="77777777" w:rsidR="00E165E0" w:rsidRPr="003A3B40" w:rsidRDefault="00E165E0" w:rsidP="00737983">
            <w:pPr>
              <w:pStyle w:val="27"/>
              <w:rPr>
                <w:sz w:val="18"/>
              </w:rPr>
            </w:pPr>
            <w:r w:rsidRPr="003A3B40">
              <w:rPr>
                <w:sz w:val="18"/>
              </w:rPr>
              <w:t>71</w:t>
            </w:r>
          </w:p>
        </w:tc>
      </w:tr>
      <w:tr w:rsidR="00E165E0" w:rsidRPr="003A3B40" w14:paraId="374D2753" w14:textId="77777777" w:rsidTr="00E165E0">
        <w:trPr>
          <w:cantSplit/>
          <w:trHeight w:val="163"/>
        </w:trPr>
        <w:tc>
          <w:tcPr>
            <w:tcW w:w="3266" w:type="dxa"/>
            <w:noWrap/>
            <w:vAlign w:val="bottom"/>
          </w:tcPr>
          <w:p w14:paraId="20471B1E" w14:textId="77777777" w:rsidR="00E165E0" w:rsidRPr="003A3B40" w:rsidRDefault="00E165E0" w:rsidP="00737983">
            <w:pPr>
              <w:pStyle w:val="27"/>
              <w:rPr>
                <w:sz w:val="18"/>
              </w:rPr>
            </w:pPr>
            <w:r w:rsidRPr="003A3B40">
              <w:rPr>
                <w:sz w:val="18"/>
              </w:rPr>
              <w:t>Переоценка чистого обязательства</w:t>
            </w:r>
          </w:p>
        </w:tc>
        <w:tc>
          <w:tcPr>
            <w:tcW w:w="1056" w:type="dxa"/>
            <w:tcBorders>
              <w:bottom w:val="single" w:sz="4" w:space="0" w:color="auto"/>
            </w:tcBorders>
            <w:vAlign w:val="bottom"/>
          </w:tcPr>
          <w:p w14:paraId="62E80D83" w14:textId="77777777" w:rsidR="00E165E0" w:rsidRPr="003A3B40" w:rsidRDefault="00E165E0" w:rsidP="00737983">
            <w:pPr>
              <w:pStyle w:val="27"/>
              <w:rPr>
                <w:sz w:val="18"/>
              </w:rPr>
            </w:pPr>
            <w:r w:rsidRPr="003A3B40">
              <w:rPr>
                <w:sz w:val="18"/>
              </w:rPr>
              <w:t>-</w:t>
            </w:r>
          </w:p>
        </w:tc>
        <w:tc>
          <w:tcPr>
            <w:tcW w:w="1056" w:type="dxa"/>
            <w:tcBorders>
              <w:bottom w:val="single" w:sz="4" w:space="0" w:color="auto"/>
            </w:tcBorders>
            <w:vAlign w:val="bottom"/>
          </w:tcPr>
          <w:p w14:paraId="7B5B3C98" w14:textId="77777777" w:rsidR="00E165E0" w:rsidRPr="003A3B40" w:rsidRDefault="00E165E0" w:rsidP="00737983">
            <w:pPr>
              <w:pStyle w:val="27"/>
              <w:rPr>
                <w:sz w:val="18"/>
              </w:rPr>
            </w:pPr>
            <w:r w:rsidRPr="003A3B40">
              <w:rPr>
                <w:sz w:val="18"/>
              </w:rPr>
              <w:t>-</w:t>
            </w:r>
          </w:p>
        </w:tc>
        <w:tc>
          <w:tcPr>
            <w:tcW w:w="97" w:type="dxa"/>
          </w:tcPr>
          <w:p w14:paraId="76308389" w14:textId="77777777" w:rsidR="00E165E0" w:rsidRPr="003A3B40" w:rsidRDefault="00E165E0" w:rsidP="00737983">
            <w:pPr>
              <w:pStyle w:val="27"/>
              <w:rPr>
                <w:sz w:val="18"/>
              </w:rPr>
            </w:pPr>
          </w:p>
        </w:tc>
        <w:tc>
          <w:tcPr>
            <w:tcW w:w="1056" w:type="dxa"/>
            <w:tcBorders>
              <w:bottom w:val="single" w:sz="4" w:space="0" w:color="auto"/>
            </w:tcBorders>
            <w:vAlign w:val="bottom"/>
          </w:tcPr>
          <w:p w14:paraId="3E330366" w14:textId="77777777" w:rsidR="00E165E0" w:rsidRPr="003A3B40" w:rsidRDefault="00E165E0" w:rsidP="00737983">
            <w:pPr>
              <w:pStyle w:val="27"/>
              <w:rPr>
                <w:sz w:val="18"/>
              </w:rPr>
            </w:pPr>
            <w:r w:rsidRPr="003A3B40">
              <w:rPr>
                <w:sz w:val="18"/>
              </w:rPr>
              <w:t>13</w:t>
            </w:r>
          </w:p>
        </w:tc>
        <w:tc>
          <w:tcPr>
            <w:tcW w:w="1056" w:type="dxa"/>
            <w:tcBorders>
              <w:bottom w:val="single" w:sz="4" w:space="0" w:color="auto"/>
            </w:tcBorders>
            <w:vAlign w:val="bottom"/>
          </w:tcPr>
          <w:p w14:paraId="461637CC" w14:textId="77777777" w:rsidR="00E165E0" w:rsidRPr="003A3B40" w:rsidRDefault="00E165E0" w:rsidP="00737983">
            <w:pPr>
              <w:pStyle w:val="27"/>
              <w:rPr>
                <w:sz w:val="18"/>
              </w:rPr>
            </w:pPr>
            <w:r w:rsidRPr="003A3B40">
              <w:rPr>
                <w:sz w:val="18"/>
              </w:rPr>
              <w:t>9</w:t>
            </w:r>
          </w:p>
        </w:tc>
        <w:tc>
          <w:tcPr>
            <w:tcW w:w="97" w:type="dxa"/>
          </w:tcPr>
          <w:p w14:paraId="5D675B7C" w14:textId="77777777" w:rsidR="00E165E0" w:rsidRPr="003A3B40" w:rsidRDefault="00E165E0" w:rsidP="00737983">
            <w:pPr>
              <w:pStyle w:val="27"/>
              <w:rPr>
                <w:sz w:val="18"/>
              </w:rPr>
            </w:pPr>
          </w:p>
        </w:tc>
        <w:tc>
          <w:tcPr>
            <w:tcW w:w="880" w:type="dxa"/>
            <w:tcBorders>
              <w:bottom w:val="single" w:sz="4" w:space="0" w:color="auto"/>
            </w:tcBorders>
            <w:vAlign w:val="bottom"/>
          </w:tcPr>
          <w:p w14:paraId="612D7DBC" w14:textId="77777777" w:rsidR="00E165E0" w:rsidRPr="003A3B40" w:rsidRDefault="00E165E0" w:rsidP="00737983">
            <w:pPr>
              <w:pStyle w:val="27"/>
              <w:rPr>
                <w:sz w:val="18"/>
              </w:rPr>
            </w:pPr>
            <w:r w:rsidRPr="003A3B40">
              <w:rPr>
                <w:sz w:val="18"/>
              </w:rPr>
              <w:t>13</w:t>
            </w:r>
          </w:p>
        </w:tc>
        <w:tc>
          <w:tcPr>
            <w:tcW w:w="880" w:type="dxa"/>
            <w:tcBorders>
              <w:bottom w:val="single" w:sz="4" w:space="0" w:color="auto"/>
            </w:tcBorders>
            <w:vAlign w:val="bottom"/>
          </w:tcPr>
          <w:p w14:paraId="293D7F66" w14:textId="77777777" w:rsidR="00E165E0" w:rsidRPr="003A3B40" w:rsidRDefault="00E165E0" w:rsidP="00737983">
            <w:pPr>
              <w:pStyle w:val="27"/>
              <w:rPr>
                <w:sz w:val="18"/>
              </w:rPr>
            </w:pPr>
            <w:r w:rsidRPr="003A3B40">
              <w:rPr>
                <w:sz w:val="18"/>
              </w:rPr>
              <w:t>9</w:t>
            </w:r>
          </w:p>
        </w:tc>
      </w:tr>
      <w:tr w:rsidR="00E165E0" w:rsidRPr="003A3B40" w14:paraId="079DFCEE" w14:textId="77777777" w:rsidTr="00E165E0">
        <w:trPr>
          <w:cantSplit/>
          <w:trHeight w:val="474"/>
        </w:trPr>
        <w:tc>
          <w:tcPr>
            <w:tcW w:w="3266" w:type="dxa"/>
            <w:noWrap/>
            <w:vAlign w:val="bottom"/>
          </w:tcPr>
          <w:p w14:paraId="25EA68A1" w14:textId="77777777" w:rsidR="00E165E0" w:rsidRPr="00E165E0" w:rsidRDefault="00E165E0" w:rsidP="00737983">
            <w:pPr>
              <w:pStyle w:val="27"/>
            </w:pPr>
            <w:r w:rsidRPr="00E165E0">
              <w:rPr>
                <w:b/>
              </w:rPr>
              <w:t>Чистые расходы, признанные в консолидированных прибылях и убытках</w:t>
            </w:r>
          </w:p>
        </w:tc>
        <w:tc>
          <w:tcPr>
            <w:tcW w:w="1056" w:type="dxa"/>
            <w:tcBorders>
              <w:top w:val="single" w:sz="4" w:space="0" w:color="auto"/>
              <w:bottom w:val="double" w:sz="4" w:space="0" w:color="auto"/>
            </w:tcBorders>
            <w:vAlign w:val="bottom"/>
          </w:tcPr>
          <w:p w14:paraId="2CBCBB49" w14:textId="77777777" w:rsidR="00E165E0" w:rsidRPr="003A3B40" w:rsidRDefault="00E165E0" w:rsidP="00737983">
            <w:pPr>
              <w:pStyle w:val="27"/>
              <w:rPr>
                <w:b/>
                <w:sz w:val="18"/>
              </w:rPr>
            </w:pPr>
            <w:r w:rsidRPr="003A3B40">
              <w:rPr>
                <w:b/>
                <w:sz w:val="18"/>
              </w:rPr>
              <w:t>78</w:t>
            </w:r>
          </w:p>
        </w:tc>
        <w:tc>
          <w:tcPr>
            <w:tcW w:w="1056" w:type="dxa"/>
            <w:tcBorders>
              <w:top w:val="single" w:sz="4" w:space="0" w:color="auto"/>
              <w:bottom w:val="double" w:sz="4" w:space="0" w:color="auto"/>
            </w:tcBorders>
            <w:vAlign w:val="bottom"/>
          </w:tcPr>
          <w:p w14:paraId="5F69AE58" w14:textId="77777777" w:rsidR="00E165E0" w:rsidRPr="003A3B40" w:rsidRDefault="00E165E0" w:rsidP="00737983">
            <w:pPr>
              <w:pStyle w:val="27"/>
              <w:rPr>
                <w:b/>
                <w:sz w:val="18"/>
              </w:rPr>
            </w:pPr>
            <w:r w:rsidRPr="003A3B40">
              <w:rPr>
                <w:b/>
                <w:sz w:val="18"/>
              </w:rPr>
              <w:t>60</w:t>
            </w:r>
          </w:p>
        </w:tc>
        <w:tc>
          <w:tcPr>
            <w:tcW w:w="97" w:type="dxa"/>
          </w:tcPr>
          <w:p w14:paraId="7452431A" w14:textId="77777777" w:rsidR="00E165E0" w:rsidRPr="003A3B40" w:rsidRDefault="00E165E0" w:rsidP="00737983">
            <w:pPr>
              <w:pStyle w:val="27"/>
              <w:rPr>
                <w:b/>
                <w:sz w:val="18"/>
              </w:rPr>
            </w:pPr>
          </w:p>
        </w:tc>
        <w:tc>
          <w:tcPr>
            <w:tcW w:w="1056" w:type="dxa"/>
            <w:tcBorders>
              <w:top w:val="single" w:sz="4" w:space="0" w:color="auto"/>
              <w:bottom w:val="double" w:sz="4" w:space="0" w:color="auto"/>
            </w:tcBorders>
            <w:vAlign w:val="bottom"/>
          </w:tcPr>
          <w:p w14:paraId="12E5342F" w14:textId="77777777" w:rsidR="00E165E0" w:rsidRPr="003A3B40" w:rsidRDefault="00E165E0" w:rsidP="00737983">
            <w:pPr>
              <w:pStyle w:val="27"/>
              <w:rPr>
                <w:b/>
                <w:sz w:val="18"/>
              </w:rPr>
            </w:pPr>
            <w:r w:rsidRPr="003A3B40">
              <w:rPr>
                <w:b/>
                <w:sz w:val="18"/>
              </w:rPr>
              <w:t>142</w:t>
            </w:r>
          </w:p>
        </w:tc>
        <w:tc>
          <w:tcPr>
            <w:tcW w:w="1056" w:type="dxa"/>
            <w:tcBorders>
              <w:top w:val="single" w:sz="4" w:space="0" w:color="auto"/>
              <w:bottom w:val="double" w:sz="4" w:space="0" w:color="auto"/>
            </w:tcBorders>
            <w:vAlign w:val="bottom"/>
          </w:tcPr>
          <w:p w14:paraId="7E0FACBD" w14:textId="77777777" w:rsidR="00E165E0" w:rsidRPr="003A3B40" w:rsidRDefault="00E165E0" w:rsidP="00737983">
            <w:pPr>
              <w:pStyle w:val="27"/>
              <w:rPr>
                <w:b/>
                <w:sz w:val="18"/>
              </w:rPr>
            </w:pPr>
            <w:r w:rsidRPr="003A3B40">
              <w:rPr>
                <w:b/>
                <w:sz w:val="18"/>
              </w:rPr>
              <w:t>140</w:t>
            </w:r>
          </w:p>
        </w:tc>
        <w:tc>
          <w:tcPr>
            <w:tcW w:w="97" w:type="dxa"/>
          </w:tcPr>
          <w:p w14:paraId="3A62BB4F" w14:textId="77777777" w:rsidR="00E165E0" w:rsidRPr="003A3B40" w:rsidRDefault="00E165E0" w:rsidP="00737983">
            <w:pPr>
              <w:pStyle w:val="27"/>
              <w:rPr>
                <w:b/>
                <w:sz w:val="18"/>
              </w:rPr>
            </w:pPr>
          </w:p>
        </w:tc>
        <w:tc>
          <w:tcPr>
            <w:tcW w:w="880" w:type="dxa"/>
            <w:tcBorders>
              <w:top w:val="single" w:sz="4" w:space="0" w:color="auto"/>
              <w:bottom w:val="double" w:sz="4" w:space="0" w:color="auto"/>
            </w:tcBorders>
            <w:vAlign w:val="bottom"/>
          </w:tcPr>
          <w:p w14:paraId="78B887DC" w14:textId="77777777" w:rsidR="00E165E0" w:rsidRPr="003A3B40" w:rsidRDefault="00E165E0" w:rsidP="00737983">
            <w:pPr>
              <w:pStyle w:val="27"/>
              <w:rPr>
                <w:b/>
                <w:sz w:val="18"/>
              </w:rPr>
            </w:pPr>
            <w:r w:rsidRPr="003A3B40">
              <w:rPr>
                <w:b/>
                <w:sz w:val="18"/>
              </w:rPr>
              <w:t>220</w:t>
            </w:r>
          </w:p>
        </w:tc>
        <w:tc>
          <w:tcPr>
            <w:tcW w:w="880" w:type="dxa"/>
            <w:tcBorders>
              <w:top w:val="single" w:sz="4" w:space="0" w:color="auto"/>
              <w:bottom w:val="double" w:sz="4" w:space="0" w:color="auto"/>
            </w:tcBorders>
            <w:vAlign w:val="bottom"/>
          </w:tcPr>
          <w:p w14:paraId="5A40EBAC" w14:textId="77777777" w:rsidR="00E165E0" w:rsidRPr="003A3B40" w:rsidRDefault="00E165E0" w:rsidP="00737983">
            <w:pPr>
              <w:pStyle w:val="27"/>
              <w:rPr>
                <w:b/>
                <w:sz w:val="18"/>
              </w:rPr>
            </w:pPr>
            <w:r w:rsidRPr="003A3B40">
              <w:rPr>
                <w:b/>
                <w:sz w:val="18"/>
              </w:rPr>
              <w:t>200</w:t>
            </w:r>
          </w:p>
        </w:tc>
      </w:tr>
      <w:tr w:rsidR="00E165E0" w:rsidRPr="003A3B40" w14:paraId="495C57DB" w14:textId="77777777" w:rsidTr="00E165E0">
        <w:trPr>
          <w:cantSplit/>
          <w:trHeight w:hRule="exact" w:val="134"/>
        </w:trPr>
        <w:tc>
          <w:tcPr>
            <w:tcW w:w="3266" w:type="dxa"/>
            <w:noWrap/>
            <w:vAlign w:val="bottom"/>
          </w:tcPr>
          <w:p w14:paraId="52FCE8F6" w14:textId="77777777" w:rsidR="00E165E0" w:rsidRPr="003A3B40" w:rsidRDefault="00E165E0" w:rsidP="00737983">
            <w:pPr>
              <w:pStyle w:val="27"/>
            </w:pPr>
          </w:p>
        </w:tc>
        <w:tc>
          <w:tcPr>
            <w:tcW w:w="1056" w:type="dxa"/>
            <w:tcBorders>
              <w:top w:val="double" w:sz="4" w:space="0" w:color="auto"/>
            </w:tcBorders>
          </w:tcPr>
          <w:p w14:paraId="4B820F8A" w14:textId="77777777" w:rsidR="00E165E0" w:rsidRPr="003A3B40" w:rsidRDefault="00E165E0" w:rsidP="00737983">
            <w:pPr>
              <w:pStyle w:val="27"/>
            </w:pPr>
          </w:p>
        </w:tc>
        <w:tc>
          <w:tcPr>
            <w:tcW w:w="1056" w:type="dxa"/>
            <w:tcBorders>
              <w:top w:val="double" w:sz="4" w:space="0" w:color="auto"/>
            </w:tcBorders>
          </w:tcPr>
          <w:p w14:paraId="579B09BB" w14:textId="77777777" w:rsidR="00E165E0" w:rsidRPr="003A3B40" w:rsidRDefault="00E165E0" w:rsidP="00737983">
            <w:pPr>
              <w:pStyle w:val="27"/>
            </w:pPr>
          </w:p>
        </w:tc>
        <w:tc>
          <w:tcPr>
            <w:tcW w:w="97" w:type="dxa"/>
          </w:tcPr>
          <w:p w14:paraId="71D13AA6" w14:textId="77777777" w:rsidR="00E165E0" w:rsidRPr="003A3B40" w:rsidRDefault="00E165E0" w:rsidP="00737983">
            <w:pPr>
              <w:pStyle w:val="27"/>
            </w:pPr>
          </w:p>
        </w:tc>
        <w:tc>
          <w:tcPr>
            <w:tcW w:w="1056" w:type="dxa"/>
            <w:tcBorders>
              <w:top w:val="double" w:sz="4" w:space="0" w:color="auto"/>
            </w:tcBorders>
          </w:tcPr>
          <w:p w14:paraId="02C3EBD8" w14:textId="77777777" w:rsidR="00E165E0" w:rsidRPr="003A3B40" w:rsidRDefault="00E165E0" w:rsidP="00737983">
            <w:pPr>
              <w:pStyle w:val="27"/>
            </w:pPr>
          </w:p>
        </w:tc>
        <w:tc>
          <w:tcPr>
            <w:tcW w:w="1056" w:type="dxa"/>
            <w:tcBorders>
              <w:top w:val="single" w:sz="6" w:space="0" w:color="auto"/>
            </w:tcBorders>
            <w:vAlign w:val="bottom"/>
          </w:tcPr>
          <w:p w14:paraId="313B628F" w14:textId="77777777" w:rsidR="00E165E0" w:rsidRPr="003A3B40" w:rsidRDefault="00E165E0" w:rsidP="00737983">
            <w:pPr>
              <w:pStyle w:val="27"/>
            </w:pPr>
          </w:p>
        </w:tc>
        <w:tc>
          <w:tcPr>
            <w:tcW w:w="97" w:type="dxa"/>
          </w:tcPr>
          <w:p w14:paraId="4E40DE6B" w14:textId="77777777" w:rsidR="00E165E0" w:rsidRPr="003A3B40" w:rsidRDefault="00E165E0" w:rsidP="00737983">
            <w:pPr>
              <w:pStyle w:val="27"/>
            </w:pPr>
          </w:p>
        </w:tc>
        <w:tc>
          <w:tcPr>
            <w:tcW w:w="880" w:type="dxa"/>
            <w:tcBorders>
              <w:top w:val="double" w:sz="4" w:space="0" w:color="auto"/>
            </w:tcBorders>
          </w:tcPr>
          <w:p w14:paraId="29A190E1" w14:textId="77777777" w:rsidR="00E165E0" w:rsidRPr="003A3B40" w:rsidRDefault="00E165E0" w:rsidP="00737983">
            <w:pPr>
              <w:pStyle w:val="27"/>
            </w:pPr>
          </w:p>
        </w:tc>
        <w:tc>
          <w:tcPr>
            <w:tcW w:w="880" w:type="dxa"/>
            <w:tcBorders>
              <w:top w:val="single" w:sz="6" w:space="0" w:color="auto"/>
            </w:tcBorders>
            <w:vAlign w:val="bottom"/>
          </w:tcPr>
          <w:p w14:paraId="363FD1B2" w14:textId="77777777" w:rsidR="00E165E0" w:rsidRPr="003A3B40" w:rsidRDefault="00E165E0" w:rsidP="00737983">
            <w:pPr>
              <w:pStyle w:val="27"/>
            </w:pPr>
          </w:p>
        </w:tc>
      </w:tr>
    </w:tbl>
    <w:p w14:paraId="76A33D41" w14:textId="77777777" w:rsidR="00E165E0" w:rsidRDefault="00E165E0" w:rsidP="00E165E0">
      <w:pPr>
        <w:pStyle w:val="27"/>
        <w:spacing w:after="120"/>
        <w:rPr>
          <w:rFonts w:cs="Arial"/>
        </w:rPr>
      </w:pPr>
    </w:p>
    <w:p w14:paraId="6F71D880" w14:textId="5CDBA12E" w:rsidR="00E165E0" w:rsidRPr="00107B51" w:rsidRDefault="00E165E0" w:rsidP="00107B51">
      <w:pPr>
        <w:pStyle w:val="27"/>
        <w:spacing w:after="160"/>
        <w:ind w:firstLine="851"/>
        <w:rPr>
          <w:sz w:val="24"/>
          <w:szCs w:val="24"/>
        </w:rPr>
      </w:pPr>
      <w:r w:rsidRPr="00107B51">
        <w:rPr>
          <w:sz w:val="24"/>
          <w:szCs w:val="24"/>
        </w:rPr>
        <w:t xml:space="preserve">Чистые доходы, признанные в прочем совокупном доходе в отношении вознаграждения по окончании трудовой деятельности, связанные в основном с переоценкой чистого обязательства, составили 135 млн </w:t>
      </w:r>
      <w:r w:rsidR="00532215">
        <w:rPr>
          <w:sz w:val="24"/>
          <w:szCs w:val="24"/>
        </w:rPr>
        <w:t>руб</w:t>
      </w:r>
      <w:r w:rsidR="00817650">
        <w:rPr>
          <w:sz w:val="24"/>
          <w:szCs w:val="24"/>
        </w:rPr>
        <w:t>.</w:t>
      </w:r>
      <w:r w:rsidRPr="00107B51">
        <w:rPr>
          <w:sz w:val="24"/>
          <w:szCs w:val="24"/>
        </w:rPr>
        <w:t xml:space="preserve"> и 113 млн </w:t>
      </w:r>
      <w:r w:rsidR="00532215">
        <w:rPr>
          <w:sz w:val="24"/>
          <w:szCs w:val="24"/>
        </w:rPr>
        <w:t>руб</w:t>
      </w:r>
      <w:r w:rsidR="00817650">
        <w:rPr>
          <w:sz w:val="24"/>
          <w:szCs w:val="24"/>
        </w:rPr>
        <w:t>.</w:t>
      </w:r>
      <w:r w:rsidRPr="00107B51">
        <w:rPr>
          <w:sz w:val="24"/>
          <w:szCs w:val="24"/>
        </w:rPr>
        <w:t xml:space="preserve"> за </w:t>
      </w:r>
      <w:r w:rsidRPr="00107B51">
        <w:rPr>
          <w:rFonts w:eastAsia="Webdings Cyr"/>
          <w:spacing w:val="-4"/>
          <w:sz w:val="24"/>
          <w:szCs w:val="24"/>
        </w:rPr>
        <w:t xml:space="preserve">годы, закончившиеся 31 декабря 2014 </w:t>
      </w:r>
      <w:r w:rsidR="00532215">
        <w:rPr>
          <w:rFonts w:eastAsia="Webdings Cyr"/>
          <w:spacing w:val="-4"/>
          <w:sz w:val="24"/>
          <w:szCs w:val="24"/>
        </w:rPr>
        <w:t xml:space="preserve">г. </w:t>
      </w:r>
      <w:r w:rsidRPr="00107B51">
        <w:rPr>
          <w:rFonts w:eastAsia="Webdings Cyr"/>
          <w:spacing w:val="-4"/>
          <w:sz w:val="24"/>
          <w:szCs w:val="24"/>
        </w:rPr>
        <w:t>и 31 декабря 2013 года, соответственно.</w:t>
      </w:r>
    </w:p>
    <w:p w14:paraId="7D8BAA4C" w14:textId="70C3570C" w:rsidR="00E165E0" w:rsidRPr="00107B51" w:rsidRDefault="00E165E0" w:rsidP="00737983">
      <w:r w:rsidRPr="00107B51">
        <w:t>Суммы, отраженные в консолидированном отчете о финансовом положении на 31</w:t>
      </w:r>
      <w:r w:rsidR="00107B51">
        <w:t> </w:t>
      </w:r>
      <w:r w:rsidRPr="00107B51">
        <w:t xml:space="preserve">декабря 2014 </w:t>
      </w:r>
      <w:r w:rsidR="00532215">
        <w:t xml:space="preserve">г. </w:t>
      </w:r>
      <w:r w:rsidRPr="00107B51">
        <w:rPr>
          <w:rFonts w:eastAsia="Webdings Cyr"/>
          <w:spacing w:val="-4"/>
        </w:rPr>
        <w:t>и 31 декабря 2013 года, соответственно,</w:t>
      </w:r>
      <w:r w:rsidRPr="00107B51">
        <w:t xml:space="preserve"> в отношении планов с установленными выплатами, представлены следующим образом:</w:t>
      </w:r>
    </w:p>
    <w:tbl>
      <w:tblPr>
        <w:tblW w:w="9444" w:type="dxa"/>
        <w:tblLayout w:type="fixed"/>
        <w:tblCellMar>
          <w:left w:w="0" w:type="dxa"/>
          <w:right w:w="0" w:type="dxa"/>
        </w:tblCellMar>
        <w:tblLook w:val="0000" w:firstRow="0" w:lastRow="0" w:firstColumn="0" w:lastColumn="0" w:noHBand="0" w:noVBand="0"/>
      </w:tblPr>
      <w:tblGrid>
        <w:gridCol w:w="3266"/>
        <w:gridCol w:w="1056"/>
        <w:gridCol w:w="1056"/>
        <w:gridCol w:w="97"/>
        <w:gridCol w:w="1056"/>
        <w:gridCol w:w="1056"/>
        <w:gridCol w:w="97"/>
        <w:gridCol w:w="880"/>
        <w:gridCol w:w="880"/>
      </w:tblGrid>
      <w:tr w:rsidR="00E165E0" w:rsidRPr="003A3B40" w14:paraId="181041E9" w14:textId="77777777" w:rsidTr="00E165E0">
        <w:trPr>
          <w:cantSplit/>
          <w:trHeight w:val="115"/>
        </w:trPr>
        <w:tc>
          <w:tcPr>
            <w:tcW w:w="3266" w:type="dxa"/>
            <w:noWrap/>
            <w:vAlign w:val="bottom"/>
          </w:tcPr>
          <w:p w14:paraId="721112ED" w14:textId="77777777" w:rsidR="00E165E0" w:rsidRPr="00E165E0" w:rsidRDefault="00E165E0" w:rsidP="00737983">
            <w:pPr>
              <w:pStyle w:val="27"/>
            </w:pPr>
          </w:p>
          <w:p w14:paraId="14100EE7" w14:textId="77777777" w:rsidR="00E165E0" w:rsidRPr="00E165E0" w:rsidRDefault="00E165E0" w:rsidP="00737983">
            <w:pPr>
              <w:pStyle w:val="27"/>
            </w:pPr>
          </w:p>
        </w:tc>
        <w:tc>
          <w:tcPr>
            <w:tcW w:w="2112" w:type="dxa"/>
            <w:gridSpan w:val="2"/>
            <w:tcBorders>
              <w:bottom w:val="single" w:sz="4" w:space="0" w:color="auto"/>
            </w:tcBorders>
          </w:tcPr>
          <w:p w14:paraId="471870AF" w14:textId="77777777" w:rsidR="00E165E0" w:rsidRPr="003A3B40" w:rsidRDefault="00E165E0" w:rsidP="00737983">
            <w:pPr>
              <w:pStyle w:val="27"/>
              <w:rPr>
                <w:b/>
                <w:bCs/>
                <w:sz w:val="18"/>
              </w:rPr>
            </w:pPr>
            <w:r w:rsidRPr="003A3B40">
              <w:rPr>
                <w:b/>
                <w:bCs/>
                <w:sz w:val="18"/>
              </w:rPr>
              <w:t>Вознаграждения по окончании трудовой деятельности</w:t>
            </w:r>
          </w:p>
        </w:tc>
        <w:tc>
          <w:tcPr>
            <w:tcW w:w="97" w:type="dxa"/>
          </w:tcPr>
          <w:p w14:paraId="0FA7CF55" w14:textId="77777777" w:rsidR="00E165E0" w:rsidRPr="003A3B40" w:rsidRDefault="00E165E0" w:rsidP="00737983">
            <w:pPr>
              <w:pStyle w:val="27"/>
              <w:rPr>
                <w:b/>
                <w:bCs/>
                <w:sz w:val="18"/>
              </w:rPr>
            </w:pPr>
          </w:p>
        </w:tc>
        <w:tc>
          <w:tcPr>
            <w:tcW w:w="2112" w:type="dxa"/>
            <w:gridSpan w:val="2"/>
            <w:tcBorders>
              <w:bottom w:val="single" w:sz="4" w:space="0" w:color="auto"/>
            </w:tcBorders>
            <w:vAlign w:val="bottom"/>
          </w:tcPr>
          <w:p w14:paraId="33C9969E" w14:textId="77777777" w:rsidR="00E165E0" w:rsidRPr="003A3B40" w:rsidRDefault="00E165E0" w:rsidP="00737983">
            <w:pPr>
              <w:pStyle w:val="27"/>
              <w:rPr>
                <w:b/>
                <w:bCs/>
                <w:sz w:val="18"/>
              </w:rPr>
            </w:pPr>
            <w:r w:rsidRPr="003A3B40">
              <w:rPr>
                <w:b/>
                <w:bCs/>
                <w:sz w:val="18"/>
              </w:rPr>
              <w:t>Прочие долгосрочные вознаграждения</w:t>
            </w:r>
          </w:p>
        </w:tc>
        <w:tc>
          <w:tcPr>
            <w:tcW w:w="97" w:type="dxa"/>
            <w:vAlign w:val="bottom"/>
          </w:tcPr>
          <w:p w14:paraId="57A401B7" w14:textId="77777777" w:rsidR="00E165E0" w:rsidRPr="003A3B40" w:rsidRDefault="00E165E0" w:rsidP="00737983">
            <w:pPr>
              <w:pStyle w:val="27"/>
              <w:rPr>
                <w:b/>
                <w:bCs/>
                <w:sz w:val="18"/>
              </w:rPr>
            </w:pPr>
          </w:p>
        </w:tc>
        <w:tc>
          <w:tcPr>
            <w:tcW w:w="1760" w:type="dxa"/>
            <w:gridSpan w:val="2"/>
            <w:tcBorders>
              <w:bottom w:val="single" w:sz="4" w:space="0" w:color="auto"/>
            </w:tcBorders>
            <w:vAlign w:val="bottom"/>
          </w:tcPr>
          <w:p w14:paraId="49E2ACE9" w14:textId="77777777" w:rsidR="00E165E0" w:rsidRPr="003A3B40" w:rsidRDefault="00E165E0" w:rsidP="00737983">
            <w:pPr>
              <w:pStyle w:val="27"/>
              <w:rPr>
                <w:b/>
                <w:bCs/>
                <w:sz w:val="18"/>
              </w:rPr>
            </w:pPr>
            <w:r w:rsidRPr="003A3B40">
              <w:rPr>
                <w:b/>
                <w:bCs/>
                <w:sz w:val="18"/>
              </w:rPr>
              <w:t>Всего</w:t>
            </w:r>
          </w:p>
        </w:tc>
      </w:tr>
      <w:tr w:rsidR="00E165E0" w:rsidRPr="003A3B40" w14:paraId="7A07CCF7" w14:textId="77777777" w:rsidTr="00E165E0">
        <w:trPr>
          <w:cantSplit/>
          <w:trHeight w:hRule="exact" w:val="134"/>
        </w:trPr>
        <w:tc>
          <w:tcPr>
            <w:tcW w:w="3266" w:type="dxa"/>
            <w:noWrap/>
            <w:vAlign w:val="bottom"/>
          </w:tcPr>
          <w:p w14:paraId="42BD4443" w14:textId="77777777" w:rsidR="00E165E0" w:rsidRPr="003A3B40" w:rsidRDefault="00E165E0" w:rsidP="00737983">
            <w:pPr>
              <w:pStyle w:val="27"/>
            </w:pPr>
          </w:p>
        </w:tc>
        <w:tc>
          <w:tcPr>
            <w:tcW w:w="1056" w:type="dxa"/>
            <w:tcBorders>
              <w:top w:val="single" w:sz="4" w:space="0" w:color="auto"/>
            </w:tcBorders>
          </w:tcPr>
          <w:p w14:paraId="71F09627" w14:textId="77777777" w:rsidR="00E165E0" w:rsidRPr="003A3B40" w:rsidRDefault="00E165E0" w:rsidP="00737983">
            <w:pPr>
              <w:pStyle w:val="27"/>
            </w:pPr>
          </w:p>
        </w:tc>
        <w:tc>
          <w:tcPr>
            <w:tcW w:w="1056" w:type="dxa"/>
            <w:tcBorders>
              <w:top w:val="single" w:sz="4" w:space="0" w:color="auto"/>
            </w:tcBorders>
            <w:vAlign w:val="bottom"/>
          </w:tcPr>
          <w:p w14:paraId="35BD51E0" w14:textId="77777777" w:rsidR="00E165E0" w:rsidRPr="003A3B40" w:rsidRDefault="00E165E0" w:rsidP="00737983">
            <w:pPr>
              <w:pStyle w:val="27"/>
            </w:pPr>
          </w:p>
        </w:tc>
        <w:tc>
          <w:tcPr>
            <w:tcW w:w="97" w:type="dxa"/>
          </w:tcPr>
          <w:p w14:paraId="3AFAD405" w14:textId="77777777" w:rsidR="00E165E0" w:rsidRPr="003A3B40" w:rsidRDefault="00E165E0" w:rsidP="00737983">
            <w:pPr>
              <w:pStyle w:val="27"/>
            </w:pPr>
          </w:p>
        </w:tc>
        <w:tc>
          <w:tcPr>
            <w:tcW w:w="1056" w:type="dxa"/>
            <w:tcBorders>
              <w:top w:val="single" w:sz="4" w:space="0" w:color="auto"/>
            </w:tcBorders>
          </w:tcPr>
          <w:p w14:paraId="43A48EE5" w14:textId="77777777" w:rsidR="00E165E0" w:rsidRPr="003A3B40" w:rsidRDefault="00E165E0" w:rsidP="00737983">
            <w:pPr>
              <w:pStyle w:val="27"/>
            </w:pPr>
          </w:p>
        </w:tc>
        <w:tc>
          <w:tcPr>
            <w:tcW w:w="1056" w:type="dxa"/>
            <w:tcBorders>
              <w:top w:val="single" w:sz="4" w:space="0" w:color="auto"/>
            </w:tcBorders>
            <w:vAlign w:val="bottom"/>
          </w:tcPr>
          <w:p w14:paraId="1B0AC12F" w14:textId="77777777" w:rsidR="00E165E0" w:rsidRPr="003A3B40" w:rsidRDefault="00E165E0" w:rsidP="00737983">
            <w:pPr>
              <w:pStyle w:val="27"/>
            </w:pPr>
          </w:p>
        </w:tc>
        <w:tc>
          <w:tcPr>
            <w:tcW w:w="97" w:type="dxa"/>
          </w:tcPr>
          <w:p w14:paraId="06A1E153" w14:textId="77777777" w:rsidR="00E165E0" w:rsidRPr="003A3B40" w:rsidRDefault="00E165E0" w:rsidP="00737983">
            <w:pPr>
              <w:pStyle w:val="27"/>
            </w:pPr>
          </w:p>
        </w:tc>
        <w:tc>
          <w:tcPr>
            <w:tcW w:w="880" w:type="dxa"/>
            <w:tcBorders>
              <w:top w:val="single" w:sz="4" w:space="0" w:color="auto"/>
            </w:tcBorders>
          </w:tcPr>
          <w:p w14:paraId="0B4DD7F1" w14:textId="77777777" w:rsidR="00E165E0" w:rsidRPr="003A3B40" w:rsidRDefault="00E165E0" w:rsidP="00737983">
            <w:pPr>
              <w:pStyle w:val="27"/>
            </w:pPr>
          </w:p>
        </w:tc>
        <w:tc>
          <w:tcPr>
            <w:tcW w:w="880" w:type="dxa"/>
            <w:tcBorders>
              <w:top w:val="single" w:sz="4" w:space="0" w:color="auto"/>
            </w:tcBorders>
            <w:vAlign w:val="bottom"/>
          </w:tcPr>
          <w:p w14:paraId="4461E129" w14:textId="77777777" w:rsidR="00E165E0" w:rsidRPr="003A3B40" w:rsidRDefault="00E165E0" w:rsidP="00737983">
            <w:pPr>
              <w:pStyle w:val="27"/>
            </w:pPr>
          </w:p>
        </w:tc>
      </w:tr>
      <w:tr w:rsidR="00E165E0" w:rsidRPr="003A3B40" w14:paraId="54C4B65C" w14:textId="77777777" w:rsidTr="00E165E0">
        <w:trPr>
          <w:cantSplit/>
          <w:trHeight w:val="163"/>
        </w:trPr>
        <w:tc>
          <w:tcPr>
            <w:tcW w:w="3266" w:type="dxa"/>
            <w:noWrap/>
          </w:tcPr>
          <w:p w14:paraId="184F0F3A" w14:textId="77777777" w:rsidR="00E165E0" w:rsidRPr="003A3B40" w:rsidRDefault="00E165E0" w:rsidP="00737983">
            <w:pPr>
              <w:pStyle w:val="27"/>
              <w:rPr>
                <w:b/>
                <w:sz w:val="18"/>
              </w:rPr>
            </w:pPr>
          </w:p>
        </w:tc>
        <w:tc>
          <w:tcPr>
            <w:tcW w:w="1056" w:type="dxa"/>
            <w:tcBorders>
              <w:bottom w:val="single" w:sz="4" w:space="0" w:color="auto"/>
            </w:tcBorders>
          </w:tcPr>
          <w:p w14:paraId="2C07E256" w14:textId="77777777" w:rsidR="00E165E0" w:rsidRPr="003A3B40" w:rsidRDefault="00E165E0" w:rsidP="00737983">
            <w:pPr>
              <w:pStyle w:val="27"/>
              <w:rPr>
                <w:b/>
                <w:sz w:val="18"/>
              </w:rPr>
            </w:pPr>
            <w:r w:rsidRPr="003A3B40">
              <w:rPr>
                <w:b/>
                <w:sz w:val="18"/>
              </w:rPr>
              <w:t>2014</w:t>
            </w:r>
          </w:p>
        </w:tc>
        <w:tc>
          <w:tcPr>
            <w:tcW w:w="1056" w:type="dxa"/>
            <w:tcBorders>
              <w:bottom w:val="single" w:sz="4" w:space="0" w:color="auto"/>
            </w:tcBorders>
            <w:vAlign w:val="bottom"/>
          </w:tcPr>
          <w:p w14:paraId="4582D4E9" w14:textId="77777777" w:rsidR="00E165E0" w:rsidRPr="003A3B40" w:rsidRDefault="00E165E0" w:rsidP="00737983">
            <w:pPr>
              <w:pStyle w:val="27"/>
              <w:rPr>
                <w:b/>
                <w:sz w:val="18"/>
              </w:rPr>
            </w:pPr>
            <w:r w:rsidRPr="003A3B40">
              <w:rPr>
                <w:b/>
                <w:sz w:val="18"/>
              </w:rPr>
              <w:t>2013</w:t>
            </w:r>
          </w:p>
        </w:tc>
        <w:tc>
          <w:tcPr>
            <w:tcW w:w="97" w:type="dxa"/>
          </w:tcPr>
          <w:p w14:paraId="472EB60D" w14:textId="77777777" w:rsidR="00E165E0" w:rsidRPr="003A3B40" w:rsidRDefault="00E165E0" w:rsidP="00737983">
            <w:pPr>
              <w:pStyle w:val="27"/>
              <w:rPr>
                <w:b/>
                <w:sz w:val="18"/>
              </w:rPr>
            </w:pPr>
          </w:p>
        </w:tc>
        <w:tc>
          <w:tcPr>
            <w:tcW w:w="1056" w:type="dxa"/>
            <w:tcBorders>
              <w:bottom w:val="single" w:sz="4" w:space="0" w:color="auto"/>
            </w:tcBorders>
          </w:tcPr>
          <w:p w14:paraId="660AEE88" w14:textId="77777777" w:rsidR="00E165E0" w:rsidRPr="003A3B40" w:rsidRDefault="00E165E0" w:rsidP="00737983">
            <w:pPr>
              <w:pStyle w:val="27"/>
              <w:rPr>
                <w:b/>
                <w:sz w:val="18"/>
              </w:rPr>
            </w:pPr>
            <w:r w:rsidRPr="003A3B40">
              <w:rPr>
                <w:b/>
                <w:sz w:val="18"/>
              </w:rPr>
              <w:t>2014</w:t>
            </w:r>
          </w:p>
        </w:tc>
        <w:tc>
          <w:tcPr>
            <w:tcW w:w="1056" w:type="dxa"/>
            <w:tcBorders>
              <w:bottom w:val="single" w:sz="4" w:space="0" w:color="auto"/>
            </w:tcBorders>
            <w:vAlign w:val="bottom"/>
          </w:tcPr>
          <w:p w14:paraId="4C6DC121" w14:textId="77777777" w:rsidR="00E165E0" w:rsidRPr="003A3B40" w:rsidRDefault="00E165E0" w:rsidP="00737983">
            <w:pPr>
              <w:pStyle w:val="27"/>
              <w:rPr>
                <w:b/>
                <w:sz w:val="18"/>
              </w:rPr>
            </w:pPr>
            <w:r w:rsidRPr="003A3B40">
              <w:rPr>
                <w:b/>
                <w:sz w:val="18"/>
              </w:rPr>
              <w:t>2013</w:t>
            </w:r>
          </w:p>
        </w:tc>
        <w:tc>
          <w:tcPr>
            <w:tcW w:w="97" w:type="dxa"/>
          </w:tcPr>
          <w:p w14:paraId="2996F425" w14:textId="77777777" w:rsidR="00E165E0" w:rsidRPr="003A3B40" w:rsidRDefault="00E165E0" w:rsidP="00737983">
            <w:pPr>
              <w:pStyle w:val="27"/>
              <w:rPr>
                <w:b/>
                <w:sz w:val="18"/>
              </w:rPr>
            </w:pPr>
          </w:p>
        </w:tc>
        <w:tc>
          <w:tcPr>
            <w:tcW w:w="880" w:type="dxa"/>
            <w:tcBorders>
              <w:bottom w:val="single" w:sz="4" w:space="0" w:color="auto"/>
            </w:tcBorders>
          </w:tcPr>
          <w:p w14:paraId="1F20EB29" w14:textId="77777777" w:rsidR="00E165E0" w:rsidRPr="003A3B40" w:rsidRDefault="00E165E0" w:rsidP="00737983">
            <w:pPr>
              <w:pStyle w:val="27"/>
              <w:rPr>
                <w:b/>
                <w:sz w:val="18"/>
              </w:rPr>
            </w:pPr>
            <w:r w:rsidRPr="003A3B40">
              <w:rPr>
                <w:b/>
                <w:sz w:val="18"/>
              </w:rPr>
              <w:t>2014</w:t>
            </w:r>
          </w:p>
        </w:tc>
        <w:tc>
          <w:tcPr>
            <w:tcW w:w="880" w:type="dxa"/>
            <w:tcBorders>
              <w:bottom w:val="single" w:sz="4" w:space="0" w:color="auto"/>
            </w:tcBorders>
            <w:vAlign w:val="bottom"/>
          </w:tcPr>
          <w:p w14:paraId="4CEA54D1" w14:textId="77777777" w:rsidR="00E165E0" w:rsidRPr="003A3B40" w:rsidRDefault="00E165E0" w:rsidP="00737983">
            <w:pPr>
              <w:pStyle w:val="27"/>
              <w:rPr>
                <w:b/>
                <w:sz w:val="18"/>
              </w:rPr>
            </w:pPr>
            <w:r w:rsidRPr="003A3B40">
              <w:rPr>
                <w:b/>
                <w:sz w:val="18"/>
              </w:rPr>
              <w:t>2013</w:t>
            </w:r>
          </w:p>
        </w:tc>
      </w:tr>
      <w:tr w:rsidR="00E165E0" w:rsidRPr="003A3B40" w14:paraId="536EB581" w14:textId="77777777" w:rsidTr="00E165E0">
        <w:trPr>
          <w:cantSplit/>
          <w:trHeight w:val="163"/>
        </w:trPr>
        <w:tc>
          <w:tcPr>
            <w:tcW w:w="3266" w:type="dxa"/>
            <w:noWrap/>
          </w:tcPr>
          <w:p w14:paraId="1994B87F" w14:textId="77777777" w:rsidR="00E165E0" w:rsidRPr="003A3B40" w:rsidRDefault="00E165E0" w:rsidP="00737983">
            <w:pPr>
              <w:pStyle w:val="27"/>
              <w:rPr>
                <w:sz w:val="18"/>
              </w:rPr>
            </w:pPr>
            <w:r w:rsidRPr="003A3B40">
              <w:rPr>
                <w:sz w:val="18"/>
              </w:rPr>
              <w:t>Приведенная стоимость обязательств пенсионного плана</w:t>
            </w:r>
          </w:p>
        </w:tc>
        <w:tc>
          <w:tcPr>
            <w:tcW w:w="1056" w:type="dxa"/>
            <w:tcBorders>
              <w:top w:val="single" w:sz="4" w:space="0" w:color="auto"/>
            </w:tcBorders>
            <w:vAlign w:val="bottom"/>
          </w:tcPr>
          <w:p w14:paraId="7976A824" w14:textId="77777777" w:rsidR="00E165E0" w:rsidRPr="003A3B40" w:rsidRDefault="00E165E0" w:rsidP="00737983">
            <w:pPr>
              <w:pStyle w:val="27"/>
              <w:rPr>
                <w:sz w:val="18"/>
              </w:rPr>
            </w:pPr>
            <w:r w:rsidRPr="003A3B40">
              <w:rPr>
                <w:sz w:val="18"/>
              </w:rPr>
              <w:t>670</w:t>
            </w:r>
          </w:p>
        </w:tc>
        <w:tc>
          <w:tcPr>
            <w:tcW w:w="1056" w:type="dxa"/>
            <w:tcBorders>
              <w:top w:val="single" w:sz="4" w:space="0" w:color="auto"/>
            </w:tcBorders>
            <w:vAlign w:val="bottom"/>
          </w:tcPr>
          <w:p w14:paraId="581D5C45" w14:textId="77777777" w:rsidR="00E165E0" w:rsidRPr="003A3B40" w:rsidRDefault="00E165E0" w:rsidP="00737983">
            <w:pPr>
              <w:pStyle w:val="27"/>
              <w:rPr>
                <w:sz w:val="18"/>
              </w:rPr>
            </w:pPr>
            <w:r w:rsidRPr="003A3B40">
              <w:rPr>
                <w:sz w:val="18"/>
              </w:rPr>
              <w:t>837</w:t>
            </w:r>
          </w:p>
        </w:tc>
        <w:tc>
          <w:tcPr>
            <w:tcW w:w="97" w:type="dxa"/>
          </w:tcPr>
          <w:p w14:paraId="7969B22F" w14:textId="77777777" w:rsidR="00E165E0" w:rsidRPr="003A3B40" w:rsidRDefault="00E165E0" w:rsidP="00737983">
            <w:pPr>
              <w:pStyle w:val="27"/>
              <w:rPr>
                <w:sz w:val="18"/>
              </w:rPr>
            </w:pPr>
          </w:p>
        </w:tc>
        <w:tc>
          <w:tcPr>
            <w:tcW w:w="1056" w:type="dxa"/>
            <w:tcBorders>
              <w:top w:val="single" w:sz="4" w:space="0" w:color="auto"/>
            </w:tcBorders>
            <w:vAlign w:val="bottom"/>
          </w:tcPr>
          <w:p w14:paraId="66E59D39" w14:textId="77777777" w:rsidR="00E165E0" w:rsidRPr="003A3B40" w:rsidRDefault="00E165E0" w:rsidP="00737983">
            <w:pPr>
              <w:pStyle w:val="27"/>
              <w:rPr>
                <w:sz w:val="18"/>
              </w:rPr>
            </w:pPr>
            <w:r w:rsidRPr="003A3B40">
              <w:rPr>
                <w:sz w:val="18"/>
              </w:rPr>
              <w:t>328</w:t>
            </w:r>
          </w:p>
        </w:tc>
        <w:tc>
          <w:tcPr>
            <w:tcW w:w="1056" w:type="dxa"/>
            <w:tcBorders>
              <w:top w:val="single" w:sz="4" w:space="0" w:color="auto"/>
            </w:tcBorders>
            <w:vAlign w:val="bottom"/>
          </w:tcPr>
          <w:p w14:paraId="11CD8022" w14:textId="77777777" w:rsidR="00E165E0" w:rsidRPr="003A3B40" w:rsidRDefault="00E165E0" w:rsidP="00737983">
            <w:pPr>
              <w:pStyle w:val="27"/>
              <w:rPr>
                <w:sz w:val="18"/>
              </w:rPr>
            </w:pPr>
            <w:r w:rsidRPr="003A3B40">
              <w:rPr>
                <w:sz w:val="18"/>
              </w:rPr>
              <w:t>321</w:t>
            </w:r>
          </w:p>
        </w:tc>
        <w:tc>
          <w:tcPr>
            <w:tcW w:w="97" w:type="dxa"/>
          </w:tcPr>
          <w:p w14:paraId="13B94576" w14:textId="77777777" w:rsidR="00E165E0" w:rsidRPr="003A3B40" w:rsidRDefault="00E165E0" w:rsidP="00737983">
            <w:pPr>
              <w:pStyle w:val="27"/>
              <w:rPr>
                <w:sz w:val="18"/>
              </w:rPr>
            </w:pPr>
          </w:p>
        </w:tc>
        <w:tc>
          <w:tcPr>
            <w:tcW w:w="880" w:type="dxa"/>
            <w:tcBorders>
              <w:top w:val="single" w:sz="4" w:space="0" w:color="auto"/>
            </w:tcBorders>
            <w:vAlign w:val="bottom"/>
          </w:tcPr>
          <w:p w14:paraId="45AA80AE" w14:textId="77777777" w:rsidR="00E165E0" w:rsidRPr="003A3B40" w:rsidRDefault="00E165E0" w:rsidP="00737983">
            <w:pPr>
              <w:pStyle w:val="27"/>
              <w:rPr>
                <w:sz w:val="18"/>
              </w:rPr>
            </w:pPr>
            <w:r w:rsidRPr="003A3B40">
              <w:rPr>
                <w:sz w:val="18"/>
              </w:rPr>
              <w:t>998</w:t>
            </w:r>
          </w:p>
        </w:tc>
        <w:tc>
          <w:tcPr>
            <w:tcW w:w="880" w:type="dxa"/>
            <w:tcBorders>
              <w:top w:val="single" w:sz="4" w:space="0" w:color="auto"/>
            </w:tcBorders>
            <w:vAlign w:val="bottom"/>
          </w:tcPr>
          <w:p w14:paraId="3917719F" w14:textId="77777777" w:rsidR="00E165E0" w:rsidRPr="003A3B40" w:rsidRDefault="00E165E0" w:rsidP="00737983">
            <w:pPr>
              <w:pStyle w:val="27"/>
              <w:rPr>
                <w:sz w:val="18"/>
              </w:rPr>
            </w:pPr>
            <w:r w:rsidRPr="003A3B40">
              <w:rPr>
                <w:sz w:val="18"/>
              </w:rPr>
              <w:t>1 158</w:t>
            </w:r>
          </w:p>
        </w:tc>
      </w:tr>
      <w:tr w:rsidR="00E165E0" w:rsidRPr="003A3B40" w14:paraId="27FA5D96" w14:textId="77777777" w:rsidTr="00E165E0">
        <w:trPr>
          <w:cantSplit/>
          <w:trHeight w:val="163"/>
        </w:trPr>
        <w:tc>
          <w:tcPr>
            <w:tcW w:w="3266" w:type="dxa"/>
            <w:noWrap/>
          </w:tcPr>
          <w:p w14:paraId="59360069" w14:textId="77777777" w:rsidR="00E165E0" w:rsidRPr="003A3B40" w:rsidRDefault="00E165E0" w:rsidP="00737983">
            <w:pPr>
              <w:pStyle w:val="27"/>
              <w:rPr>
                <w:sz w:val="18"/>
              </w:rPr>
            </w:pPr>
            <w:r w:rsidRPr="003A3B40">
              <w:rPr>
                <w:sz w:val="18"/>
              </w:rPr>
              <w:t>Справедливая стоимость активов планов</w:t>
            </w:r>
          </w:p>
        </w:tc>
        <w:tc>
          <w:tcPr>
            <w:tcW w:w="1056" w:type="dxa"/>
            <w:vAlign w:val="bottom"/>
          </w:tcPr>
          <w:p w14:paraId="07BAA13A" w14:textId="77777777" w:rsidR="00E165E0" w:rsidRPr="003A3B40" w:rsidRDefault="00E165E0" w:rsidP="00737983">
            <w:pPr>
              <w:pStyle w:val="27"/>
              <w:rPr>
                <w:sz w:val="18"/>
              </w:rPr>
            </w:pPr>
            <w:r w:rsidRPr="003A3B40">
              <w:rPr>
                <w:sz w:val="18"/>
              </w:rPr>
              <w:t>(61)</w:t>
            </w:r>
          </w:p>
        </w:tc>
        <w:tc>
          <w:tcPr>
            <w:tcW w:w="1056" w:type="dxa"/>
            <w:vAlign w:val="bottom"/>
          </w:tcPr>
          <w:p w14:paraId="1DC7E2D2" w14:textId="77777777" w:rsidR="00E165E0" w:rsidRPr="003A3B40" w:rsidRDefault="00E165E0" w:rsidP="00737983">
            <w:pPr>
              <w:pStyle w:val="27"/>
              <w:rPr>
                <w:sz w:val="18"/>
              </w:rPr>
            </w:pPr>
            <w:r w:rsidRPr="003A3B40">
              <w:rPr>
                <w:sz w:val="18"/>
              </w:rPr>
              <w:t>(62)</w:t>
            </w:r>
          </w:p>
        </w:tc>
        <w:tc>
          <w:tcPr>
            <w:tcW w:w="97" w:type="dxa"/>
          </w:tcPr>
          <w:p w14:paraId="18556756" w14:textId="77777777" w:rsidR="00E165E0" w:rsidRPr="003A3B40" w:rsidRDefault="00E165E0" w:rsidP="00737983">
            <w:pPr>
              <w:pStyle w:val="27"/>
              <w:rPr>
                <w:sz w:val="18"/>
              </w:rPr>
            </w:pPr>
          </w:p>
        </w:tc>
        <w:tc>
          <w:tcPr>
            <w:tcW w:w="1056" w:type="dxa"/>
            <w:vAlign w:val="bottom"/>
          </w:tcPr>
          <w:p w14:paraId="1F6A07F0" w14:textId="77777777" w:rsidR="00E165E0" w:rsidRPr="003A3B40" w:rsidRDefault="00E165E0" w:rsidP="00737983">
            <w:pPr>
              <w:pStyle w:val="27"/>
              <w:rPr>
                <w:sz w:val="18"/>
              </w:rPr>
            </w:pPr>
            <w:r w:rsidRPr="003A3B40">
              <w:rPr>
                <w:sz w:val="18"/>
              </w:rPr>
              <w:t>-</w:t>
            </w:r>
          </w:p>
        </w:tc>
        <w:tc>
          <w:tcPr>
            <w:tcW w:w="1056" w:type="dxa"/>
            <w:vAlign w:val="bottom"/>
          </w:tcPr>
          <w:p w14:paraId="41BF56C8" w14:textId="77777777" w:rsidR="00E165E0" w:rsidRPr="003A3B40" w:rsidRDefault="00E165E0" w:rsidP="00737983">
            <w:pPr>
              <w:pStyle w:val="27"/>
              <w:rPr>
                <w:sz w:val="18"/>
              </w:rPr>
            </w:pPr>
            <w:r w:rsidRPr="003A3B40">
              <w:rPr>
                <w:sz w:val="18"/>
              </w:rPr>
              <w:t>-</w:t>
            </w:r>
          </w:p>
        </w:tc>
        <w:tc>
          <w:tcPr>
            <w:tcW w:w="97" w:type="dxa"/>
          </w:tcPr>
          <w:p w14:paraId="64711344" w14:textId="77777777" w:rsidR="00E165E0" w:rsidRPr="003A3B40" w:rsidRDefault="00E165E0" w:rsidP="00737983">
            <w:pPr>
              <w:pStyle w:val="27"/>
              <w:rPr>
                <w:sz w:val="18"/>
              </w:rPr>
            </w:pPr>
          </w:p>
        </w:tc>
        <w:tc>
          <w:tcPr>
            <w:tcW w:w="880" w:type="dxa"/>
            <w:vAlign w:val="bottom"/>
          </w:tcPr>
          <w:p w14:paraId="60FD0506" w14:textId="77777777" w:rsidR="00E165E0" w:rsidRPr="003A3B40" w:rsidRDefault="00E165E0" w:rsidP="00737983">
            <w:pPr>
              <w:pStyle w:val="27"/>
              <w:rPr>
                <w:sz w:val="18"/>
              </w:rPr>
            </w:pPr>
            <w:r w:rsidRPr="003A3B40">
              <w:rPr>
                <w:sz w:val="18"/>
              </w:rPr>
              <w:t>(61)</w:t>
            </w:r>
          </w:p>
        </w:tc>
        <w:tc>
          <w:tcPr>
            <w:tcW w:w="880" w:type="dxa"/>
            <w:vAlign w:val="bottom"/>
          </w:tcPr>
          <w:p w14:paraId="65B6918B" w14:textId="77777777" w:rsidR="00E165E0" w:rsidRPr="003A3B40" w:rsidRDefault="00E165E0" w:rsidP="00737983">
            <w:pPr>
              <w:pStyle w:val="27"/>
              <w:rPr>
                <w:sz w:val="18"/>
              </w:rPr>
            </w:pPr>
            <w:r w:rsidRPr="003A3B40">
              <w:rPr>
                <w:sz w:val="18"/>
              </w:rPr>
              <w:t>(62)</w:t>
            </w:r>
          </w:p>
        </w:tc>
      </w:tr>
      <w:tr w:rsidR="00E165E0" w:rsidRPr="003A3B40" w14:paraId="3419D14C" w14:textId="77777777" w:rsidTr="00E165E0">
        <w:trPr>
          <w:cantSplit/>
          <w:trHeight w:val="474"/>
        </w:trPr>
        <w:tc>
          <w:tcPr>
            <w:tcW w:w="3266" w:type="dxa"/>
            <w:noWrap/>
            <w:vAlign w:val="bottom"/>
          </w:tcPr>
          <w:p w14:paraId="4AE50009" w14:textId="77777777" w:rsidR="00E165E0" w:rsidRPr="003A3B40" w:rsidRDefault="00E165E0" w:rsidP="00737983">
            <w:pPr>
              <w:pStyle w:val="27"/>
            </w:pPr>
            <w:r w:rsidRPr="003A3B40">
              <w:rPr>
                <w:b/>
                <w:bCs/>
              </w:rPr>
              <w:t>Чистые пенсионные обязательства</w:t>
            </w:r>
          </w:p>
        </w:tc>
        <w:tc>
          <w:tcPr>
            <w:tcW w:w="1056" w:type="dxa"/>
            <w:tcBorders>
              <w:top w:val="single" w:sz="4" w:space="0" w:color="auto"/>
              <w:bottom w:val="double" w:sz="4" w:space="0" w:color="auto"/>
            </w:tcBorders>
            <w:vAlign w:val="bottom"/>
          </w:tcPr>
          <w:p w14:paraId="4E3F2A1E" w14:textId="77777777" w:rsidR="00E165E0" w:rsidRPr="003A3B40" w:rsidRDefault="00E165E0" w:rsidP="00737983">
            <w:pPr>
              <w:pStyle w:val="27"/>
              <w:rPr>
                <w:b/>
                <w:sz w:val="18"/>
              </w:rPr>
            </w:pPr>
            <w:r w:rsidRPr="003A3B40">
              <w:rPr>
                <w:b/>
                <w:sz w:val="18"/>
              </w:rPr>
              <w:t>609</w:t>
            </w:r>
          </w:p>
        </w:tc>
        <w:tc>
          <w:tcPr>
            <w:tcW w:w="1056" w:type="dxa"/>
            <w:tcBorders>
              <w:top w:val="single" w:sz="4" w:space="0" w:color="auto"/>
              <w:bottom w:val="double" w:sz="4" w:space="0" w:color="auto"/>
            </w:tcBorders>
            <w:vAlign w:val="bottom"/>
          </w:tcPr>
          <w:p w14:paraId="683F9A5C" w14:textId="77777777" w:rsidR="00E165E0" w:rsidRPr="003A3B40" w:rsidRDefault="00E165E0" w:rsidP="00737983">
            <w:pPr>
              <w:pStyle w:val="27"/>
              <w:rPr>
                <w:b/>
                <w:sz w:val="18"/>
              </w:rPr>
            </w:pPr>
            <w:r w:rsidRPr="003A3B40">
              <w:rPr>
                <w:b/>
                <w:sz w:val="18"/>
              </w:rPr>
              <w:t>775</w:t>
            </w:r>
          </w:p>
        </w:tc>
        <w:tc>
          <w:tcPr>
            <w:tcW w:w="97" w:type="dxa"/>
          </w:tcPr>
          <w:p w14:paraId="6B11B6FA" w14:textId="77777777" w:rsidR="00E165E0" w:rsidRPr="003A3B40" w:rsidRDefault="00E165E0" w:rsidP="00737983">
            <w:pPr>
              <w:pStyle w:val="27"/>
              <w:rPr>
                <w:b/>
                <w:sz w:val="18"/>
              </w:rPr>
            </w:pPr>
          </w:p>
        </w:tc>
        <w:tc>
          <w:tcPr>
            <w:tcW w:w="1056" w:type="dxa"/>
            <w:tcBorders>
              <w:top w:val="single" w:sz="4" w:space="0" w:color="auto"/>
              <w:bottom w:val="double" w:sz="4" w:space="0" w:color="auto"/>
            </w:tcBorders>
            <w:vAlign w:val="bottom"/>
          </w:tcPr>
          <w:p w14:paraId="21A582D1" w14:textId="77777777" w:rsidR="00E165E0" w:rsidRPr="003A3B40" w:rsidRDefault="00E165E0" w:rsidP="00737983">
            <w:pPr>
              <w:pStyle w:val="27"/>
              <w:rPr>
                <w:b/>
                <w:sz w:val="18"/>
              </w:rPr>
            </w:pPr>
            <w:r w:rsidRPr="003A3B40">
              <w:rPr>
                <w:b/>
                <w:sz w:val="18"/>
              </w:rPr>
              <w:t>328</w:t>
            </w:r>
          </w:p>
        </w:tc>
        <w:tc>
          <w:tcPr>
            <w:tcW w:w="1056" w:type="dxa"/>
            <w:tcBorders>
              <w:top w:val="single" w:sz="4" w:space="0" w:color="auto"/>
              <w:bottom w:val="double" w:sz="4" w:space="0" w:color="auto"/>
            </w:tcBorders>
            <w:vAlign w:val="bottom"/>
          </w:tcPr>
          <w:p w14:paraId="65985847" w14:textId="77777777" w:rsidR="00E165E0" w:rsidRPr="003A3B40" w:rsidRDefault="00E165E0" w:rsidP="00737983">
            <w:pPr>
              <w:pStyle w:val="27"/>
              <w:rPr>
                <w:b/>
                <w:sz w:val="18"/>
              </w:rPr>
            </w:pPr>
            <w:r w:rsidRPr="003A3B40">
              <w:rPr>
                <w:b/>
                <w:sz w:val="18"/>
              </w:rPr>
              <w:t>321</w:t>
            </w:r>
          </w:p>
        </w:tc>
        <w:tc>
          <w:tcPr>
            <w:tcW w:w="97" w:type="dxa"/>
          </w:tcPr>
          <w:p w14:paraId="207F7928" w14:textId="77777777" w:rsidR="00E165E0" w:rsidRPr="003A3B40" w:rsidRDefault="00E165E0" w:rsidP="00737983">
            <w:pPr>
              <w:pStyle w:val="27"/>
              <w:rPr>
                <w:b/>
                <w:sz w:val="18"/>
              </w:rPr>
            </w:pPr>
          </w:p>
        </w:tc>
        <w:tc>
          <w:tcPr>
            <w:tcW w:w="880" w:type="dxa"/>
            <w:tcBorders>
              <w:top w:val="single" w:sz="4" w:space="0" w:color="auto"/>
              <w:bottom w:val="double" w:sz="4" w:space="0" w:color="auto"/>
            </w:tcBorders>
            <w:vAlign w:val="bottom"/>
          </w:tcPr>
          <w:p w14:paraId="5557B372" w14:textId="77777777" w:rsidR="00E165E0" w:rsidRPr="003A3B40" w:rsidRDefault="00E165E0" w:rsidP="00737983">
            <w:pPr>
              <w:pStyle w:val="27"/>
              <w:rPr>
                <w:b/>
                <w:sz w:val="18"/>
              </w:rPr>
            </w:pPr>
            <w:r w:rsidRPr="003A3B40">
              <w:rPr>
                <w:b/>
                <w:sz w:val="18"/>
              </w:rPr>
              <w:t>937</w:t>
            </w:r>
          </w:p>
        </w:tc>
        <w:tc>
          <w:tcPr>
            <w:tcW w:w="880" w:type="dxa"/>
            <w:tcBorders>
              <w:top w:val="single" w:sz="4" w:space="0" w:color="auto"/>
              <w:bottom w:val="double" w:sz="4" w:space="0" w:color="auto"/>
            </w:tcBorders>
            <w:vAlign w:val="bottom"/>
          </w:tcPr>
          <w:p w14:paraId="208BF3EF" w14:textId="77777777" w:rsidR="00E165E0" w:rsidRPr="003A3B40" w:rsidRDefault="00E165E0" w:rsidP="00737983">
            <w:pPr>
              <w:pStyle w:val="27"/>
              <w:rPr>
                <w:b/>
                <w:sz w:val="18"/>
              </w:rPr>
            </w:pPr>
            <w:r w:rsidRPr="003A3B40">
              <w:rPr>
                <w:b/>
                <w:sz w:val="18"/>
              </w:rPr>
              <w:t>1 096</w:t>
            </w:r>
          </w:p>
        </w:tc>
      </w:tr>
      <w:tr w:rsidR="00E165E0" w:rsidRPr="003A3B40" w14:paraId="37F594E9" w14:textId="77777777" w:rsidTr="00E165E0">
        <w:trPr>
          <w:cantSplit/>
          <w:trHeight w:hRule="exact" w:val="134"/>
        </w:trPr>
        <w:tc>
          <w:tcPr>
            <w:tcW w:w="3266" w:type="dxa"/>
            <w:noWrap/>
            <w:vAlign w:val="bottom"/>
          </w:tcPr>
          <w:p w14:paraId="5D7F104C" w14:textId="77777777" w:rsidR="00E165E0" w:rsidRPr="003A3B40" w:rsidRDefault="00E165E0" w:rsidP="00737983">
            <w:pPr>
              <w:pStyle w:val="27"/>
            </w:pPr>
          </w:p>
        </w:tc>
        <w:tc>
          <w:tcPr>
            <w:tcW w:w="1056" w:type="dxa"/>
            <w:tcBorders>
              <w:top w:val="double" w:sz="4" w:space="0" w:color="auto"/>
            </w:tcBorders>
          </w:tcPr>
          <w:p w14:paraId="6EA11C95" w14:textId="77777777" w:rsidR="00E165E0" w:rsidRPr="003A3B40" w:rsidRDefault="00E165E0" w:rsidP="00737983">
            <w:pPr>
              <w:pStyle w:val="27"/>
            </w:pPr>
          </w:p>
        </w:tc>
        <w:tc>
          <w:tcPr>
            <w:tcW w:w="1056" w:type="dxa"/>
            <w:tcBorders>
              <w:top w:val="double" w:sz="4" w:space="0" w:color="auto"/>
            </w:tcBorders>
          </w:tcPr>
          <w:p w14:paraId="35D26C54" w14:textId="77777777" w:rsidR="00E165E0" w:rsidRPr="003A3B40" w:rsidRDefault="00E165E0" w:rsidP="00737983">
            <w:pPr>
              <w:pStyle w:val="27"/>
            </w:pPr>
          </w:p>
        </w:tc>
        <w:tc>
          <w:tcPr>
            <w:tcW w:w="97" w:type="dxa"/>
          </w:tcPr>
          <w:p w14:paraId="64929114" w14:textId="77777777" w:rsidR="00E165E0" w:rsidRPr="003A3B40" w:rsidRDefault="00E165E0" w:rsidP="00737983">
            <w:pPr>
              <w:pStyle w:val="27"/>
            </w:pPr>
          </w:p>
        </w:tc>
        <w:tc>
          <w:tcPr>
            <w:tcW w:w="1056" w:type="dxa"/>
            <w:tcBorders>
              <w:top w:val="double" w:sz="4" w:space="0" w:color="auto"/>
            </w:tcBorders>
          </w:tcPr>
          <w:p w14:paraId="65D49FCE" w14:textId="77777777" w:rsidR="00E165E0" w:rsidRPr="003A3B40" w:rsidRDefault="00E165E0" w:rsidP="00737983">
            <w:pPr>
              <w:pStyle w:val="27"/>
            </w:pPr>
          </w:p>
        </w:tc>
        <w:tc>
          <w:tcPr>
            <w:tcW w:w="1056" w:type="dxa"/>
            <w:tcBorders>
              <w:top w:val="single" w:sz="6" w:space="0" w:color="auto"/>
            </w:tcBorders>
            <w:vAlign w:val="bottom"/>
          </w:tcPr>
          <w:p w14:paraId="29037F20" w14:textId="77777777" w:rsidR="00E165E0" w:rsidRPr="003A3B40" w:rsidRDefault="00E165E0" w:rsidP="00737983">
            <w:pPr>
              <w:pStyle w:val="27"/>
            </w:pPr>
          </w:p>
        </w:tc>
        <w:tc>
          <w:tcPr>
            <w:tcW w:w="97" w:type="dxa"/>
          </w:tcPr>
          <w:p w14:paraId="0630A793" w14:textId="77777777" w:rsidR="00E165E0" w:rsidRPr="003A3B40" w:rsidRDefault="00E165E0" w:rsidP="00737983">
            <w:pPr>
              <w:pStyle w:val="27"/>
            </w:pPr>
          </w:p>
        </w:tc>
        <w:tc>
          <w:tcPr>
            <w:tcW w:w="880" w:type="dxa"/>
            <w:tcBorders>
              <w:top w:val="double" w:sz="4" w:space="0" w:color="auto"/>
            </w:tcBorders>
          </w:tcPr>
          <w:p w14:paraId="139967AE" w14:textId="77777777" w:rsidR="00E165E0" w:rsidRPr="003A3B40" w:rsidRDefault="00E165E0" w:rsidP="00737983">
            <w:pPr>
              <w:pStyle w:val="27"/>
            </w:pPr>
          </w:p>
        </w:tc>
        <w:tc>
          <w:tcPr>
            <w:tcW w:w="880" w:type="dxa"/>
            <w:tcBorders>
              <w:top w:val="single" w:sz="6" w:space="0" w:color="auto"/>
            </w:tcBorders>
            <w:vAlign w:val="bottom"/>
          </w:tcPr>
          <w:p w14:paraId="7F2B374E" w14:textId="77777777" w:rsidR="00E165E0" w:rsidRPr="003A3B40" w:rsidRDefault="00E165E0" w:rsidP="00737983">
            <w:pPr>
              <w:pStyle w:val="27"/>
            </w:pPr>
          </w:p>
        </w:tc>
      </w:tr>
    </w:tbl>
    <w:p w14:paraId="635E85EF" w14:textId="77777777" w:rsidR="00E165E0" w:rsidRPr="003A3B40" w:rsidRDefault="00E165E0" w:rsidP="00E165E0">
      <w:pPr>
        <w:pStyle w:val="27"/>
        <w:spacing w:after="120"/>
        <w:rPr>
          <w:rFonts w:cs="Arial"/>
        </w:rPr>
      </w:pPr>
    </w:p>
    <w:p w14:paraId="3C45131E" w14:textId="77777777" w:rsidR="00E165E0" w:rsidRPr="00107B51" w:rsidRDefault="00E165E0" w:rsidP="00737983">
      <w:r w:rsidRPr="00107B51">
        <w:t>Изменения в приведенной стоимости обязательств по пенсионным планам с установленными выплатами:</w:t>
      </w:r>
    </w:p>
    <w:tbl>
      <w:tblPr>
        <w:tblW w:w="5000" w:type="pct"/>
        <w:tblCellMar>
          <w:left w:w="0" w:type="dxa"/>
          <w:right w:w="0" w:type="dxa"/>
        </w:tblCellMar>
        <w:tblLook w:val="0000" w:firstRow="0" w:lastRow="0" w:firstColumn="0" w:lastColumn="0" w:noHBand="0" w:noVBand="0"/>
      </w:tblPr>
      <w:tblGrid>
        <w:gridCol w:w="4772"/>
        <w:gridCol w:w="145"/>
        <w:gridCol w:w="1596"/>
        <w:gridCol w:w="149"/>
        <w:gridCol w:w="1545"/>
        <w:gridCol w:w="192"/>
        <w:gridCol w:w="1295"/>
      </w:tblGrid>
      <w:tr w:rsidR="00E165E0" w:rsidRPr="003A3B40" w14:paraId="6E14486D" w14:textId="77777777" w:rsidTr="00E165E0">
        <w:trPr>
          <w:cantSplit/>
          <w:trHeight w:val="93"/>
        </w:trPr>
        <w:tc>
          <w:tcPr>
            <w:tcW w:w="2461" w:type="pct"/>
            <w:noWrap/>
            <w:vAlign w:val="bottom"/>
          </w:tcPr>
          <w:p w14:paraId="40FB31F3" w14:textId="77777777" w:rsidR="00E165E0" w:rsidRPr="00E165E0" w:rsidRDefault="00E165E0" w:rsidP="00737983">
            <w:pPr>
              <w:pStyle w:val="27"/>
            </w:pPr>
          </w:p>
        </w:tc>
        <w:tc>
          <w:tcPr>
            <w:tcW w:w="75" w:type="pct"/>
          </w:tcPr>
          <w:p w14:paraId="7FB81F20" w14:textId="77777777" w:rsidR="00E165E0" w:rsidRPr="003A3B40" w:rsidRDefault="00E165E0" w:rsidP="00737983">
            <w:pPr>
              <w:pStyle w:val="27"/>
              <w:rPr>
                <w:b/>
                <w:bCs/>
                <w:sz w:val="18"/>
              </w:rPr>
            </w:pPr>
          </w:p>
        </w:tc>
        <w:tc>
          <w:tcPr>
            <w:tcW w:w="823" w:type="pct"/>
            <w:tcBorders>
              <w:bottom w:val="single" w:sz="4" w:space="0" w:color="auto"/>
            </w:tcBorders>
            <w:vAlign w:val="bottom"/>
          </w:tcPr>
          <w:p w14:paraId="558F0563" w14:textId="77777777" w:rsidR="00E165E0" w:rsidRPr="003A3B40" w:rsidRDefault="00E165E0" w:rsidP="00737983">
            <w:pPr>
              <w:pStyle w:val="27"/>
              <w:rPr>
                <w:b/>
                <w:bCs/>
                <w:sz w:val="18"/>
              </w:rPr>
            </w:pPr>
            <w:r w:rsidRPr="003A3B40">
              <w:rPr>
                <w:b/>
                <w:bCs/>
                <w:sz w:val="18"/>
              </w:rPr>
              <w:t>Вознаграждения по окончании трудовой деятельности</w:t>
            </w:r>
          </w:p>
        </w:tc>
        <w:tc>
          <w:tcPr>
            <w:tcW w:w="77" w:type="pct"/>
          </w:tcPr>
          <w:p w14:paraId="6ACE7D0E" w14:textId="77777777" w:rsidR="00E165E0" w:rsidRPr="003A3B40" w:rsidRDefault="00E165E0" w:rsidP="00737983">
            <w:pPr>
              <w:pStyle w:val="27"/>
              <w:rPr>
                <w:b/>
                <w:bCs/>
                <w:sz w:val="18"/>
              </w:rPr>
            </w:pPr>
          </w:p>
        </w:tc>
        <w:tc>
          <w:tcPr>
            <w:tcW w:w="797" w:type="pct"/>
            <w:tcBorders>
              <w:bottom w:val="single" w:sz="4" w:space="0" w:color="auto"/>
            </w:tcBorders>
            <w:vAlign w:val="bottom"/>
          </w:tcPr>
          <w:p w14:paraId="0EA076FA" w14:textId="77777777" w:rsidR="00E165E0" w:rsidRPr="003A3B40" w:rsidRDefault="00E165E0" w:rsidP="00737983">
            <w:pPr>
              <w:pStyle w:val="27"/>
              <w:rPr>
                <w:b/>
                <w:bCs/>
                <w:sz w:val="18"/>
              </w:rPr>
            </w:pPr>
            <w:r w:rsidRPr="003A3B40">
              <w:rPr>
                <w:b/>
                <w:bCs/>
                <w:sz w:val="18"/>
              </w:rPr>
              <w:t>Прочие долгосрочные вознаграждения</w:t>
            </w:r>
          </w:p>
        </w:tc>
        <w:tc>
          <w:tcPr>
            <w:tcW w:w="99" w:type="pct"/>
          </w:tcPr>
          <w:p w14:paraId="3D011615" w14:textId="77777777" w:rsidR="00E165E0" w:rsidRPr="003A3B40" w:rsidRDefault="00E165E0" w:rsidP="00737983">
            <w:pPr>
              <w:pStyle w:val="27"/>
              <w:rPr>
                <w:b/>
                <w:bCs/>
                <w:sz w:val="18"/>
              </w:rPr>
            </w:pPr>
          </w:p>
        </w:tc>
        <w:tc>
          <w:tcPr>
            <w:tcW w:w="669" w:type="pct"/>
            <w:tcBorders>
              <w:bottom w:val="single" w:sz="4" w:space="0" w:color="auto"/>
            </w:tcBorders>
            <w:vAlign w:val="bottom"/>
          </w:tcPr>
          <w:p w14:paraId="6DB9057C" w14:textId="77777777" w:rsidR="00E165E0" w:rsidRPr="003A3B40" w:rsidRDefault="00E165E0" w:rsidP="00737983">
            <w:pPr>
              <w:pStyle w:val="27"/>
              <w:rPr>
                <w:b/>
                <w:bCs/>
                <w:sz w:val="18"/>
              </w:rPr>
            </w:pPr>
            <w:r w:rsidRPr="003A3B40">
              <w:rPr>
                <w:b/>
                <w:bCs/>
                <w:sz w:val="18"/>
              </w:rPr>
              <w:t>Всего</w:t>
            </w:r>
          </w:p>
        </w:tc>
      </w:tr>
      <w:tr w:rsidR="00E165E0" w:rsidRPr="003A3B40" w14:paraId="5867B23D" w14:textId="77777777" w:rsidTr="00E165E0">
        <w:trPr>
          <w:cantSplit/>
          <w:trHeight w:val="252"/>
        </w:trPr>
        <w:tc>
          <w:tcPr>
            <w:tcW w:w="2461" w:type="pct"/>
            <w:noWrap/>
          </w:tcPr>
          <w:p w14:paraId="1B2B6A79" w14:textId="77777777" w:rsidR="00E165E0" w:rsidRPr="00E165E0" w:rsidRDefault="00E165E0" w:rsidP="00737983">
            <w:pPr>
              <w:pStyle w:val="27"/>
              <w:rPr>
                <w:b/>
              </w:rPr>
            </w:pPr>
            <w:r w:rsidRPr="00E165E0">
              <w:rPr>
                <w:b/>
              </w:rPr>
              <w:t xml:space="preserve">Приведенная стоимость обязательств </w:t>
            </w:r>
          </w:p>
          <w:p w14:paraId="6BA05495" w14:textId="77777777" w:rsidR="00E165E0" w:rsidRPr="00E165E0" w:rsidRDefault="00E165E0" w:rsidP="00737983">
            <w:pPr>
              <w:pStyle w:val="27"/>
              <w:rPr>
                <w:b/>
                <w:noProof/>
              </w:rPr>
            </w:pPr>
            <w:r w:rsidRPr="00E165E0">
              <w:rPr>
                <w:b/>
              </w:rPr>
              <w:t>на 1</w:t>
            </w:r>
            <w:r w:rsidRPr="003A3B40">
              <w:rPr>
                <w:b/>
              </w:rPr>
              <w:t> </w:t>
            </w:r>
            <w:r w:rsidRPr="00E165E0">
              <w:rPr>
                <w:b/>
              </w:rPr>
              <w:t>января 2013 года</w:t>
            </w:r>
          </w:p>
        </w:tc>
        <w:tc>
          <w:tcPr>
            <w:tcW w:w="75" w:type="pct"/>
          </w:tcPr>
          <w:p w14:paraId="00D9D3EA" w14:textId="77777777" w:rsidR="00E165E0" w:rsidRPr="003A3B40" w:rsidRDefault="00E165E0" w:rsidP="00737983">
            <w:pPr>
              <w:pStyle w:val="27"/>
              <w:rPr>
                <w:sz w:val="18"/>
              </w:rPr>
            </w:pPr>
          </w:p>
        </w:tc>
        <w:tc>
          <w:tcPr>
            <w:tcW w:w="823" w:type="pct"/>
            <w:tcBorders>
              <w:top w:val="single" w:sz="4" w:space="0" w:color="auto"/>
            </w:tcBorders>
            <w:vAlign w:val="bottom"/>
          </w:tcPr>
          <w:p w14:paraId="3FA36E2E" w14:textId="77777777" w:rsidR="00E165E0" w:rsidRPr="003A3B40" w:rsidRDefault="00E165E0" w:rsidP="00737983">
            <w:pPr>
              <w:pStyle w:val="27"/>
              <w:rPr>
                <w:sz w:val="18"/>
              </w:rPr>
            </w:pPr>
            <w:r w:rsidRPr="003A3B40">
              <w:rPr>
                <w:b/>
                <w:sz w:val="18"/>
              </w:rPr>
              <w:t>1 013</w:t>
            </w:r>
          </w:p>
        </w:tc>
        <w:tc>
          <w:tcPr>
            <w:tcW w:w="77" w:type="pct"/>
          </w:tcPr>
          <w:p w14:paraId="7BC6C110" w14:textId="77777777" w:rsidR="00E165E0" w:rsidRPr="003A3B40" w:rsidRDefault="00E165E0" w:rsidP="00737983">
            <w:pPr>
              <w:pStyle w:val="27"/>
              <w:rPr>
                <w:sz w:val="18"/>
              </w:rPr>
            </w:pPr>
          </w:p>
        </w:tc>
        <w:tc>
          <w:tcPr>
            <w:tcW w:w="797" w:type="pct"/>
            <w:tcBorders>
              <w:top w:val="single" w:sz="4" w:space="0" w:color="auto"/>
            </w:tcBorders>
            <w:vAlign w:val="bottom"/>
          </w:tcPr>
          <w:p w14:paraId="12E96CC4" w14:textId="77777777" w:rsidR="00E165E0" w:rsidRPr="003A3B40" w:rsidRDefault="00E165E0" w:rsidP="00737983">
            <w:pPr>
              <w:pStyle w:val="27"/>
              <w:rPr>
                <w:sz w:val="18"/>
              </w:rPr>
            </w:pPr>
            <w:r w:rsidRPr="003A3B40">
              <w:rPr>
                <w:b/>
                <w:sz w:val="18"/>
              </w:rPr>
              <w:t>311</w:t>
            </w:r>
          </w:p>
        </w:tc>
        <w:tc>
          <w:tcPr>
            <w:tcW w:w="99" w:type="pct"/>
          </w:tcPr>
          <w:p w14:paraId="1FFE48B0" w14:textId="77777777" w:rsidR="00E165E0" w:rsidRPr="003A3B40" w:rsidRDefault="00E165E0" w:rsidP="00737983">
            <w:pPr>
              <w:pStyle w:val="27"/>
              <w:rPr>
                <w:sz w:val="18"/>
              </w:rPr>
            </w:pPr>
          </w:p>
        </w:tc>
        <w:tc>
          <w:tcPr>
            <w:tcW w:w="669" w:type="pct"/>
            <w:tcBorders>
              <w:top w:val="single" w:sz="4" w:space="0" w:color="auto"/>
            </w:tcBorders>
            <w:vAlign w:val="bottom"/>
          </w:tcPr>
          <w:p w14:paraId="7937453A" w14:textId="77777777" w:rsidR="00E165E0" w:rsidRPr="003A3B40" w:rsidRDefault="00E165E0" w:rsidP="00737983">
            <w:pPr>
              <w:pStyle w:val="27"/>
              <w:rPr>
                <w:sz w:val="18"/>
              </w:rPr>
            </w:pPr>
            <w:r w:rsidRPr="003A3B40">
              <w:rPr>
                <w:b/>
                <w:sz w:val="18"/>
              </w:rPr>
              <w:t>1 324</w:t>
            </w:r>
          </w:p>
        </w:tc>
      </w:tr>
      <w:tr w:rsidR="00E165E0" w:rsidRPr="003A3B40" w14:paraId="0D4D3A39" w14:textId="77777777" w:rsidTr="00E165E0">
        <w:trPr>
          <w:cantSplit/>
          <w:trHeight w:val="130"/>
        </w:trPr>
        <w:tc>
          <w:tcPr>
            <w:tcW w:w="2461" w:type="pct"/>
            <w:noWrap/>
            <w:vAlign w:val="bottom"/>
          </w:tcPr>
          <w:p w14:paraId="1D2DA4DB" w14:textId="77777777" w:rsidR="00E165E0" w:rsidRPr="003A3B40" w:rsidRDefault="00E165E0" w:rsidP="00737983">
            <w:pPr>
              <w:pStyle w:val="27"/>
              <w:rPr>
                <w:sz w:val="18"/>
              </w:rPr>
            </w:pPr>
            <w:r w:rsidRPr="003A3B40">
              <w:rPr>
                <w:sz w:val="18"/>
              </w:rPr>
              <w:t>Стоимость услуг:</w:t>
            </w:r>
          </w:p>
        </w:tc>
        <w:tc>
          <w:tcPr>
            <w:tcW w:w="75" w:type="pct"/>
          </w:tcPr>
          <w:p w14:paraId="7B1A1F1A" w14:textId="77777777" w:rsidR="00E165E0" w:rsidRPr="003A3B40" w:rsidRDefault="00E165E0" w:rsidP="00737983">
            <w:pPr>
              <w:pStyle w:val="27"/>
              <w:rPr>
                <w:sz w:val="18"/>
              </w:rPr>
            </w:pPr>
          </w:p>
        </w:tc>
        <w:tc>
          <w:tcPr>
            <w:tcW w:w="823" w:type="pct"/>
            <w:vAlign w:val="bottom"/>
          </w:tcPr>
          <w:p w14:paraId="34281578" w14:textId="77777777" w:rsidR="00E165E0" w:rsidRPr="003A3B40" w:rsidRDefault="00E165E0" w:rsidP="00737983">
            <w:pPr>
              <w:pStyle w:val="27"/>
              <w:rPr>
                <w:sz w:val="18"/>
              </w:rPr>
            </w:pPr>
            <w:r w:rsidRPr="003A3B40">
              <w:rPr>
                <w:sz w:val="18"/>
              </w:rPr>
              <w:t>2</w:t>
            </w:r>
          </w:p>
        </w:tc>
        <w:tc>
          <w:tcPr>
            <w:tcW w:w="77" w:type="pct"/>
          </w:tcPr>
          <w:p w14:paraId="00CC5B2A" w14:textId="77777777" w:rsidR="00E165E0" w:rsidRPr="003A3B40" w:rsidRDefault="00E165E0" w:rsidP="00737983">
            <w:pPr>
              <w:pStyle w:val="27"/>
              <w:rPr>
                <w:sz w:val="18"/>
              </w:rPr>
            </w:pPr>
          </w:p>
        </w:tc>
        <w:tc>
          <w:tcPr>
            <w:tcW w:w="797" w:type="pct"/>
            <w:vAlign w:val="bottom"/>
          </w:tcPr>
          <w:p w14:paraId="3AD20112" w14:textId="77777777" w:rsidR="00E165E0" w:rsidRPr="003A3B40" w:rsidRDefault="00E165E0" w:rsidP="00737983">
            <w:pPr>
              <w:pStyle w:val="27"/>
              <w:rPr>
                <w:sz w:val="18"/>
              </w:rPr>
            </w:pPr>
            <w:r w:rsidRPr="003A3B40">
              <w:rPr>
                <w:sz w:val="18"/>
              </w:rPr>
              <w:t>118</w:t>
            </w:r>
          </w:p>
        </w:tc>
        <w:tc>
          <w:tcPr>
            <w:tcW w:w="99" w:type="pct"/>
          </w:tcPr>
          <w:p w14:paraId="257FECD4" w14:textId="77777777" w:rsidR="00E165E0" w:rsidRPr="003A3B40" w:rsidRDefault="00E165E0" w:rsidP="00737983">
            <w:pPr>
              <w:pStyle w:val="27"/>
              <w:rPr>
                <w:sz w:val="18"/>
              </w:rPr>
            </w:pPr>
          </w:p>
        </w:tc>
        <w:tc>
          <w:tcPr>
            <w:tcW w:w="669" w:type="pct"/>
            <w:vAlign w:val="bottom"/>
          </w:tcPr>
          <w:p w14:paraId="37AD456D" w14:textId="77777777" w:rsidR="00E165E0" w:rsidRPr="003A3B40" w:rsidRDefault="00E165E0" w:rsidP="00737983">
            <w:pPr>
              <w:pStyle w:val="27"/>
              <w:rPr>
                <w:sz w:val="18"/>
              </w:rPr>
            </w:pPr>
            <w:r w:rsidRPr="003A3B40">
              <w:rPr>
                <w:sz w:val="18"/>
              </w:rPr>
              <w:t>120</w:t>
            </w:r>
          </w:p>
        </w:tc>
      </w:tr>
      <w:tr w:rsidR="00E165E0" w:rsidRPr="003A3B40" w14:paraId="0AD049A5" w14:textId="77777777" w:rsidTr="00E165E0">
        <w:trPr>
          <w:cantSplit/>
          <w:trHeight w:val="130"/>
        </w:trPr>
        <w:tc>
          <w:tcPr>
            <w:tcW w:w="2461" w:type="pct"/>
            <w:noWrap/>
            <w:vAlign w:val="bottom"/>
          </w:tcPr>
          <w:p w14:paraId="66BF4517" w14:textId="77777777" w:rsidR="00E165E0" w:rsidRPr="003A3B40" w:rsidRDefault="00E165E0" w:rsidP="00737983">
            <w:pPr>
              <w:pStyle w:val="27"/>
              <w:rPr>
                <w:sz w:val="18"/>
              </w:rPr>
            </w:pPr>
            <w:r w:rsidRPr="003A3B40">
              <w:rPr>
                <w:rFonts w:eastAsia="Times New Roman"/>
                <w:i/>
                <w:iCs/>
                <w:sz w:val="18"/>
                <w:lang w:eastAsia="ru-RU"/>
              </w:rPr>
              <w:t>стоимость услуг текущего периода</w:t>
            </w:r>
          </w:p>
        </w:tc>
        <w:tc>
          <w:tcPr>
            <w:tcW w:w="75" w:type="pct"/>
          </w:tcPr>
          <w:p w14:paraId="52CA7FE3" w14:textId="77777777" w:rsidR="00E165E0" w:rsidRPr="003A3B40" w:rsidRDefault="00E165E0" w:rsidP="00737983">
            <w:pPr>
              <w:pStyle w:val="27"/>
              <w:rPr>
                <w:i/>
                <w:sz w:val="18"/>
              </w:rPr>
            </w:pPr>
          </w:p>
        </w:tc>
        <w:tc>
          <w:tcPr>
            <w:tcW w:w="823" w:type="pct"/>
            <w:vAlign w:val="bottom"/>
          </w:tcPr>
          <w:p w14:paraId="3D98FCF5" w14:textId="77777777" w:rsidR="00E165E0" w:rsidRPr="003A3B40" w:rsidRDefault="00E165E0" w:rsidP="00737983">
            <w:pPr>
              <w:pStyle w:val="27"/>
              <w:rPr>
                <w:i/>
                <w:sz w:val="18"/>
              </w:rPr>
            </w:pPr>
            <w:r w:rsidRPr="003A3B40">
              <w:rPr>
                <w:i/>
                <w:sz w:val="18"/>
              </w:rPr>
              <w:t>44</w:t>
            </w:r>
          </w:p>
        </w:tc>
        <w:tc>
          <w:tcPr>
            <w:tcW w:w="77" w:type="pct"/>
          </w:tcPr>
          <w:p w14:paraId="312D2683" w14:textId="77777777" w:rsidR="00E165E0" w:rsidRPr="003A3B40" w:rsidRDefault="00E165E0" w:rsidP="00737983">
            <w:pPr>
              <w:pStyle w:val="27"/>
              <w:rPr>
                <w:i/>
                <w:sz w:val="18"/>
              </w:rPr>
            </w:pPr>
          </w:p>
        </w:tc>
        <w:tc>
          <w:tcPr>
            <w:tcW w:w="797" w:type="pct"/>
            <w:vAlign w:val="bottom"/>
          </w:tcPr>
          <w:p w14:paraId="2C2B2B76" w14:textId="77777777" w:rsidR="00E165E0" w:rsidRPr="003A3B40" w:rsidRDefault="00E165E0" w:rsidP="00737983">
            <w:pPr>
              <w:pStyle w:val="27"/>
              <w:rPr>
                <w:i/>
                <w:sz w:val="18"/>
              </w:rPr>
            </w:pPr>
            <w:r w:rsidRPr="003A3B40">
              <w:rPr>
                <w:i/>
                <w:sz w:val="18"/>
              </w:rPr>
              <w:t>118</w:t>
            </w:r>
          </w:p>
        </w:tc>
        <w:tc>
          <w:tcPr>
            <w:tcW w:w="99" w:type="pct"/>
          </w:tcPr>
          <w:p w14:paraId="0F2F065E" w14:textId="77777777" w:rsidR="00E165E0" w:rsidRPr="003A3B40" w:rsidRDefault="00E165E0" w:rsidP="00737983">
            <w:pPr>
              <w:pStyle w:val="27"/>
              <w:rPr>
                <w:i/>
                <w:sz w:val="18"/>
              </w:rPr>
            </w:pPr>
          </w:p>
        </w:tc>
        <w:tc>
          <w:tcPr>
            <w:tcW w:w="669" w:type="pct"/>
            <w:vAlign w:val="bottom"/>
          </w:tcPr>
          <w:p w14:paraId="1A13F5FA" w14:textId="77777777" w:rsidR="00E165E0" w:rsidRPr="003A3B40" w:rsidRDefault="00E165E0" w:rsidP="00737983">
            <w:pPr>
              <w:pStyle w:val="27"/>
              <w:rPr>
                <w:i/>
                <w:sz w:val="18"/>
              </w:rPr>
            </w:pPr>
            <w:r w:rsidRPr="003A3B40">
              <w:rPr>
                <w:i/>
                <w:sz w:val="18"/>
              </w:rPr>
              <w:t>162</w:t>
            </w:r>
          </w:p>
        </w:tc>
      </w:tr>
      <w:tr w:rsidR="00E165E0" w:rsidRPr="003A3B40" w14:paraId="3CAE3128" w14:textId="77777777" w:rsidTr="00E165E0">
        <w:trPr>
          <w:cantSplit/>
          <w:trHeight w:val="130"/>
        </w:trPr>
        <w:tc>
          <w:tcPr>
            <w:tcW w:w="2461" w:type="pct"/>
            <w:noWrap/>
            <w:vAlign w:val="bottom"/>
          </w:tcPr>
          <w:p w14:paraId="73A5FFE7" w14:textId="77777777" w:rsidR="00E165E0" w:rsidRPr="003A3B40" w:rsidRDefault="00E165E0" w:rsidP="00737983">
            <w:pPr>
              <w:pStyle w:val="27"/>
              <w:rPr>
                <w:sz w:val="18"/>
              </w:rPr>
            </w:pPr>
            <w:r w:rsidRPr="003A3B40">
              <w:rPr>
                <w:rFonts w:eastAsia="Times New Roman"/>
                <w:i/>
                <w:iCs/>
                <w:sz w:val="18"/>
                <w:lang w:eastAsia="ru-RU"/>
              </w:rPr>
              <w:t>стоимость услуг прошлых периодов</w:t>
            </w:r>
          </w:p>
        </w:tc>
        <w:tc>
          <w:tcPr>
            <w:tcW w:w="75" w:type="pct"/>
          </w:tcPr>
          <w:p w14:paraId="42572D44" w14:textId="77777777" w:rsidR="00E165E0" w:rsidRPr="003A3B40" w:rsidRDefault="00E165E0" w:rsidP="00737983">
            <w:pPr>
              <w:pStyle w:val="27"/>
              <w:rPr>
                <w:i/>
                <w:sz w:val="18"/>
              </w:rPr>
            </w:pPr>
          </w:p>
        </w:tc>
        <w:tc>
          <w:tcPr>
            <w:tcW w:w="823" w:type="pct"/>
            <w:vAlign w:val="bottom"/>
          </w:tcPr>
          <w:p w14:paraId="2570565B" w14:textId="77777777" w:rsidR="00E165E0" w:rsidRPr="003A3B40" w:rsidRDefault="00E165E0" w:rsidP="00737983">
            <w:pPr>
              <w:pStyle w:val="27"/>
              <w:rPr>
                <w:i/>
                <w:sz w:val="18"/>
              </w:rPr>
            </w:pPr>
            <w:r w:rsidRPr="003A3B40">
              <w:rPr>
                <w:i/>
                <w:sz w:val="18"/>
              </w:rPr>
              <w:t>(42)</w:t>
            </w:r>
          </w:p>
        </w:tc>
        <w:tc>
          <w:tcPr>
            <w:tcW w:w="77" w:type="pct"/>
          </w:tcPr>
          <w:p w14:paraId="61ADB3ED" w14:textId="77777777" w:rsidR="00E165E0" w:rsidRPr="003A3B40" w:rsidRDefault="00E165E0" w:rsidP="00737983">
            <w:pPr>
              <w:pStyle w:val="27"/>
              <w:rPr>
                <w:i/>
                <w:sz w:val="18"/>
              </w:rPr>
            </w:pPr>
          </w:p>
        </w:tc>
        <w:tc>
          <w:tcPr>
            <w:tcW w:w="797" w:type="pct"/>
            <w:vAlign w:val="bottom"/>
          </w:tcPr>
          <w:p w14:paraId="5FDC8741" w14:textId="77777777" w:rsidR="00E165E0" w:rsidRPr="003A3B40" w:rsidRDefault="00E165E0" w:rsidP="00737983">
            <w:pPr>
              <w:pStyle w:val="27"/>
              <w:rPr>
                <w:i/>
                <w:sz w:val="18"/>
              </w:rPr>
            </w:pPr>
            <w:r w:rsidRPr="003A3B40">
              <w:rPr>
                <w:i/>
                <w:sz w:val="18"/>
              </w:rPr>
              <w:t>-</w:t>
            </w:r>
          </w:p>
        </w:tc>
        <w:tc>
          <w:tcPr>
            <w:tcW w:w="99" w:type="pct"/>
          </w:tcPr>
          <w:p w14:paraId="2A3DA1A1" w14:textId="77777777" w:rsidR="00E165E0" w:rsidRPr="003A3B40" w:rsidRDefault="00E165E0" w:rsidP="00737983">
            <w:pPr>
              <w:pStyle w:val="27"/>
              <w:rPr>
                <w:i/>
                <w:sz w:val="18"/>
              </w:rPr>
            </w:pPr>
          </w:p>
        </w:tc>
        <w:tc>
          <w:tcPr>
            <w:tcW w:w="669" w:type="pct"/>
            <w:vAlign w:val="bottom"/>
          </w:tcPr>
          <w:p w14:paraId="196E6F3D" w14:textId="77777777" w:rsidR="00E165E0" w:rsidRPr="003A3B40" w:rsidRDefault="00E165E0" w:rsidP="00737983">
            <w:pPr>
              <w:pStyle w:val="27"/>
              <w:rPr>
                <w:i/>
                <w:sz w:val="18"/>
              </w:rPr>
            </w:pPr>
            <w:r w:rsidRPr="003A3B40">
              <w:rPr>
                <w:i/>
                <w:sz w:val="18"/>
              </w:rPr>
              <w:t>(42)</w:t>
            </w:r>
          </w:p>
        </w:tc>
      </w:tr>
      <w:tr w:rsidR="00E165E0" w:rsidRPr="003A3B40" w14:paraId="0C2ACA5B" w14:textId="77777777" w:rsidTr="00E165E0">
        <w:trPr>
          <w:cantSplit/>
          <w:trHeight w:val="130"/>
        </w:trPr>
        <w:tc>
          <w:tcPr>
            <w:tcW w:w="2461" w:type="pct"/>
            <w:noWrap/>
            <w:vAlign w:val="bottom"/>
          </w:tcPr>
          <w:p w14:paraId="01A095A4" w14:textId="77777777" w:rsidR="00E165E0" w:rsidRPr="003A3B40" w:rsidRDefault="00E165E0" w:rsidP="00737983">
            <w:pPr>
              <w:pStyle w:val="27"/>
              <w:rPr>
                <w:sz w:val="18"/>
              </w:rPr>
            </w:pPr>
            <w:r w:rsidRPr="003A3B40">
              <w:rPr>
                <w:sz w:val="18"/>
              </w:rPr>
              <w:t>Проценты по обязательствам</w:t>
            </w:r>
          </w:p>
        </w:tc>
        <w:tc>
          <w:tcPr>
            <w:tcW w:w="75" w:type="pct"/>
          </w:tcPr>
          <w:p w14:paraId="08995A58" w14:textId="77777777" w:rsidR="00E165E0" w:rsidRPr="003A3B40" w:rsidRDefault="00E165E0" w:rsidP="00737983">
            <w:pPr>
              <w:pStyle w:val="27"/>
              <w:rPr>
                <w:sz w:val="18"/>
              </w:rPr>
            </w:pPr>
          </w:p>
        </w:tc>
        <w:tc>
          <w:tcPr>
            <w:tcW w:w="823" w:type="pct"/>
            <w:vAlign w:val="bottom"/>
          </w:tcPr>
          <w:p w14:paraId="7E2BAA6C" w14:textId="77777777" w:rsidR="00E165E0" w:rsidRPr="003A3B40" w:rsidRDefault="00E165E0" w:rsidP="00737983">
            <w:pPr>
              <w:pStyle w:val="27"/>
              <w:rPr>
                <w:sz w:val="18"/>
              </w:rPr>
            </w:pPr>
            <w:r w:rsidRPr="003A3B40">
              <w:rPr>
                <w:sz w:val="18"/>
              </w:rPr>
              <w:t>62</w:t>
            </w:r>
          </w:p>
        </w:tc>
        <w:tc>
          <w:tcPr>
            <w:tcW w:w="77" w:type="pct"/>
          </w:tcPr>
          <w:p w14:paraId="6C35EF60" w14:textId="77777777" w:rsidR="00E165E0" w:rsidRPr="003A3B40" w:rsidRDefault="00E165E0" w:rsidP="00737983">
            <w:pPr>
              <w:pStyle w:val="27"/>
              <w:rPr>
                <w:sz w:val="18"/>
              </w:rPr>
            </w:pPr>
          </w:p>
        </w:tc>
        <w:tc>
          <w:tcPr>
            <w:tcW w:w="797" w:type="pct"/>
            <w:vAlign w:val="bottom"/>
          </w:tcPr>
          <w:p w14:paraId="6C2D1AF3" w14:textId="77777777" w:rsidR="00E165E0" w:rsidRPr="003A3B40" w:rsidRDefault="00E165E0" w:rsidP="00737983">
            <w:pPr>
              <w:pStyle w:val="27"/>
              <w:rPr>
                <w:sz w:val="18"/>
              </w:rPr>
            </w:pPr>
            <w:r w:rsidRPr="003A3B40">
              <w:rPr>
                <w:sz w:val="18"/>
              </w:rPr>
              <w:t>13</w:t>
            </w:r>
          </w:p>
        </w:tc>
        <w:tc>
          <w:tcPr>
            <w:tcW w:w="99" w:type="pct"/>
          </w:tcPr>
          <w:p w14:paraId="196FDDD5" w14:textId="77777777" w:rsidR="00E165E0" w:rsidRPr="003A3B40" w:rsidRDefault="00E165E0" w:rsidP="00737983">
            <w:pPr>
              <w:pStyle w:val="27"/>
              <w:rPr>
                <w:sz w:val="18"/>
              </w:rPr>
            </w:pPr>
          </w:p>
        </w:tc>
        <w:tc>
          <w:tcPr>
            <w:tcW w:w="669" w:type="pct"/>
            <w:vAlign w:val="bottom"/>
          </w:tcPr>
          <w:p w14:paraId="739DEA1A" w14:textId="77777777" w:rsidR="00E165E0" w:rsidRPr="003A3B40" w:rsidRDefault="00E165E0" w:rsidP="00737983">
            <w:pPr>
              <w:pStyle w:val="27"/>
              <w:rPr>
                <w:sz w:val="18"/>
              </w:rPr>
            </w:pPr>
            <w:r w:rsidRPr="003A3B40">
              <w:rPr>
                <w:sz w:val="18"/>
              </w:rPr>
              <w:t>75</w:t>
            </w:r>
          </w:p>
        </w:tc>
      </w:tr>
      <w:tr w:rsidR="00E165E0" w:rsidRPr="003A3B40" w14:paraId="354D88DF" w14:textId="77777777" w:rsidTr="00E165E0">
        <w:trPr>
          <w:cantSplit/>
          <w:trHeight w:val="122"/>
        </w:trPr>
        <w:tc>
          <w:tcPr>
            <w:tcW w:w="2461" w:type="pct"/>
            <w:noWrap/>
            <w:vAlign w:val="bottom"/>
          </w:tcPr>
          <w:p w14:paraId="60A1AF8B" w14:textId="77777777" w:rsidR="00E165E0" w:rsidRPr="003A3B40" w:rsidRDefault="00E165E0" w:rsidP="00737983">
            <w:pPr>
              <w:pStyle w:val="27"/>
              <w:rPr>
                <w:sz w:val="18"/>
              </w:rPr>
            </w:pPr>
            <w:r w:rsidRPr="003A3B40">
              <w:rPr>
                <w:sz w:val="18"/>
              </w:rPr>
              <w:t>Актуарные (прибыли)/убытки:</w:t>
            </w:r>
          </w:p>
        </w:tc>
        <w:tc>
          <w:tcPr>
            <w:tcW w:w="75" w:type="pct"/>
          </w:tcPr>
          <w:p w14:paraId="35D840F6" w14:textId="77777777" w:rsidR="00E165E0" w:rsidRPr="003A3B40" w:rsidRDefault="00E165E0" w:rsidP="00737983">
            <w:pPr>
              <w:pStyle w:val="27"/>
              <w:rPr>
                <w:sz w:val="18"/>
              </w:rPr>
            </w:pPr>
          </w:p>
        </w:tc>
        <w:tc>
          <w:tcPr>
            <w:tcW w:w="823" w:type="pct"/>
            <w:vAlign w:val="bottom"/>
          </w:tcPr>
          <w:p w14:paraId="4440F290" w14:textId="77777777" w:rsidR="00E165E0" w:rsidRPr="003A3B40" w:rsidRDefault="00E165E0" w:rsidP="00737983">
            <w:pPr>
              <w:pStyle w:val="27"/>
              <w:rPr>
                <w:sz w:val="18"/>
              </w:rPr>
            </w:pPr>
            <w:r w:rsidRPr="003A3B40">
              <w:rPr>
                <w:sz w:val="18"/>
              </w:rPr>
              <w:t>(123)</w:t>
            </w:r>
          </w:p>
        </w:tc>
        <w:tc>
          <w:tcPr>
            <w:tcW w:w="77" w:type="pct"/>
          </w:tcPr>
          <w:p w14:paraId="0AA645F3" w14:textId="77777777" w:rsidR="00E165E0" w:rsidRPr="003A3B40" w:rsidRDefault="00E165E0" w:rsidP="00737983">
            <w:pPr>
              <w:pStyle w:val="27"/>
              <w:rPr>
                <w:sz w:val="18"/>
              </w:rPr>
            </w:pPr>
          </w:p>
        </w:tc>
        <w:tc>
          <w:tcPr>
            <w:tcW w:w="797" w:type="pct"/>
            <w:vAlign w:val="bottom"/>
          </w:tcPr>
          <w:p w14:paraId="27D62145" w14:textId="77777777" w:rsidR="00E165E0" w:rsidRPr="003A3B40" w:rsidRDefault="00E165E0" w:rsidP="00737983">
            <w:pPr>
              <w:pStyle w:val="27"/>
              <w:rPr>
                <w:sz w:val="18"/>
              </w:rPr>
            </w:pPr>
            <w:r w:rsidRPr="003A3B40">
              <w:rPr>
                <w:sz w:val="18"/>
              </w:rPr>
              <w:t>9</w:t>
            </w:r>
          </w:p>
        </w:tc>
        <w:tc>
          <w:tcPr>
            <w:tcW w:w="99" w:type="pct"/>
          </w:tcPr>
          <w:p w14:paraId="5CC70B10" w14:textId="77777777" w:rsidR="00E165E0" w:rsidRPr="003A3B40" w:rsidRDefault="00E165E0" w:rsidP="00737983">
            <w:pPr>
              <w:pStyle w:val="27"/>
              <w:rPr>
                <w:sz w:val="18"/>
              </w:rPr>
            </w:pPr>
          </w:p>
        </w:tc>
        <w:tc>
          <w:tcPr>
            <w:tcW w:w="669" w:type="pct"/>
            <w:vAlign w:val="bottom"/>
          </w:tcPr>
          <w:p w14:paraId="5B004B17" w14:textId="77777777" w:rsidR="00E165E0" w:rsidRPr="003A3B40" w:rsidRDefault="00E165E0" w:rsidP="00737983">
            <w:pPr>
              <w:pStyle w:val="27"/>
              <w:rPr>
                <w:sz w:val="18"/>
              </w:rPr>
            </w:pPr>
            <w:r w:rsidRPr="003A3B40">
              <w:rPr>
                <w:sz w:val="18"/>
              </w:rPr>
              <w:t>(114)</w:t>
            </w:r>
          </w:p>
        </w:tc>
      </w:tr>
      <w:tr w:rsidR="00E165E0" w:rsidRPr="003A3B40" w14:paraId="713030F2" w14:textId="77777777" w:rsidTr="00E165E0">
        <w:trPr>
          <w:cantSplit/>
          <w:trHeight w:val="260"/>
        </w:trPr>
        <w:tc>
          <w:tcPr>
            <w:tcW w:w="2461" w:type="pct"/>
            <w:noWrap/>
            <w:vAlign w:val="bottom"/>
          </w:tcPr>
          <w:p w14:paraId="7A88B2D7" w14:textId="77777777" w:rsidR="00E165E0" w:rsidRPr="003A3B40" w:rsidRDefault="00E165E0" w:rsidP="00737983">
            <w:pPr>
              <w:pStyle w:val="27"/>
              <w:rPr>
                <w:sz w:val="18"/>
              </w:rPr>
            </w:pPr>
            <w:r w:rsidRPr="003A3B40">
              <w:rPr>
                <w:i/>
                <w:iCs/>
                <w:sz w:val="18"/>
              </w:rPr>
              <w:t>от изменения демографических актуарных допущений</w:t>
            </w:r>
          </w:p>
        </w:tc>
        <w:tc>
          <w:tcPr>
            <w:tcW w:w="75" w:type="pct"/>
          </w:tcPr>
          <w:p w14:paraId="6941EE85" w14:textId="77777777" w:rsidR="00E165E0" w:rsidRPr="003A3B40" w:rsidRDefault="00E165E0" w:rsidP="00737983">
            <w:pPr>
              <w:pStyle w:val="27"/>
              <w:rPr>
                <w:i/>
                <w:sz w:val="18"/>
              </w:rPr>
            </w:pPr>
          </w:p>
        </w:tc>
        <w:tc>
          <w:tcPr>
            <w:tcW w:w="823" w:type="pct"/>
            <w:vAlign w:val="bottom"/>
          </w:tcPr>
          <w:p w14:paraId="21684D71" w14:textId="77777777" w:rsidR="00E165E0" w:rsidRPr="003A3B40" w:rsidRDefault="00E165E0" w:rsidP="00737983">
            <w:pPr>
              <w:pStyle w:val="27"/>
              <w:rPr>
                <w:i/>
                <w:sz w:val="18"/>
              </w:rPr>
            </w:pPr>
            <w:r w:rsidRPr="003A3B40">
              <w:rPr>
                <w:i/>
                <w:sz w:val="18"/>
              </w:rPr>
              <w:t>15</w:t>
            </w:r>
          </w:p>
        </w:tc>
        <w:tc>
          <w:tcPr>
            <w:tcW w:w="77" w:type="pct"/>
          </w:tcPr>
          <w:p w14:paraId="396FBBD2" w14:textId="77777777" w:rsidR="00E165E0" w:rsidRPr="003A3B40" w:rsidRDefault="00E165E0" w:rsidP="00737983">
            <w:pPr>
              <w:pStyle w:val="27"/>
              <w:rPr>
                <w:i/>
                <w:sz w:val="18"/>
              </w:rPr>
            </w:pPr>
          </w:p>
        </w:tc>
        <w:tc>
          <w:tcPr>
            <w:tcW w:w="797" w:type="pct"/>
            <w:vAlign w:val="bottom"/>
          </w:tcPr>
          <w:p w14:paraId="0E8543FB" w14:textId="77777777" w:rsidR="00E165E0" w:rsidRPr="003A3B40" w:rsidRDefault="00E165E0" w:rsidP="00737983">
            <w:pPr>
              <w:pStyle w:val="27"/>
              <w:rPr>
                <w:i/>
                <w:sz w:val="18"/>
              </w:rPr>
            </w:pPr>
            <w:r w:rsidRPr="003A3B40">
              <w:rPr>
                <w:i/>
                <w:sz w:val="18"/>
              </w:rPr>
              <w:t>-</w:t>
            </w:r>
          </w:p>
        </w:tc>
        <w:tc>
          <w:tcPr>
            <w:tcW w:w="99" w:type="pct"/>
          </w:tcPr>
          <w:p w14:paraId="298D9BBF" w14:textId="77777777" w:rsidR="00E165E0" w:rsidRPr="003A3B40" w:rsidRDefault="00E165E0" w:rsidP="00737983">
            <w:pPr>
              <w:pStyle w:val="27"/>
              <w:rPr>
                <w:i/>
                <w:sz w:val="18"/>
              </w:rPr>
            </w:pPr>
          </w:p>
        </w:tc>
        <w:tc>
          <w:tcPr>
            <w:tcW w:w="669" w:type="pct"/>
            <w:vAlign w:val="bottom"/>
          </w:tcPr>
          <w:p w14:paraId="389CC4A1" w14:textId="77777777" w:rsidR="00E165E0" w:rsidRPr="003A3B40" w:rsidRDefault="00E165E0" w:rsidP="00737983">
            <w:pPr>
              <w:pStyle w:val="27"/>
              <w:rPr>
                <w:i/>
                <w:sz w:val="18"/>
              </w:rPr>
            </w:pPr>
            <w:r w:rsidRPr="003A3B40">
              <w:rPr>
                <w:i/>
                <w:sz w:val="18"/>
              </w:rPr>
              <w:t>15</w:t>
            </w:r>
          </w:p>
        </w:tc>
      </w:tr>
      <w:tr w:rsidR="00E165E0" w:rsidRPr="003A3B40" w14:paraId="5B6AF254" w14:textId="77777777" w:rsidTr="00E165E0">
        <w:trPr>
          <w:cantSplit/>
          <w:trHeight w:val="130"/>
        </w:trPr>
        <w:tc>
          <w:tcPr>
            <w:tcW w:w="2461" w:type="pct"/>
            <w:noWrap/>
            <w:vAlign w:val="bottom"/>
          </w:tcPr>
          <w:p w14:paraId="60D2B9A9" w14:textId="77777777" w:rsidR="00E165E0" w:rsidRPr="003A3B40" w:rsidRDefault="00E165E0" w:rsidP="00737983">
            <w:pPr>
              <w:pStyle w:val="27"/>
              <w:rPr>
                <w:sz w:val="18"/>
              </w:rPr>
            </w:pPr>
            <w:r w:rsidRPr="003A3B40">
              <w:rPr>
                <w:i/>
                <w:iCs/>
                <w:sz w:val="18"/>
              </w:rPr>
              <w:t>от изменения финансовых актуарных допущений</w:t>
            </w:r>
          </w:p>
        </w:tc>
        <w:tc>
          <w:tcPr>
            <w:tcW w:w="75" w:type="pct"/>
          </w:tcPr>
          <w:p w14:paraId="0F296B14" w14:textId="77777777" w:rsidR="00E165E0" w:rsidRPr="003A3B40" w:rsidRDefault="00E165E0" w:rsidP="00737983">
            <w:pPr>
              <w:pStyle w:val="27"/>
              <w:rPr>
                <w:i/>
                <w:sz w:val="18"/>
              </w:rPr>
            </w:pPr>
          </w:p>
        </w:tc>
        <w:tc>
          <w:tcPr>
            <w:tcW w:w="823" w:type="pct"/>
            <w:vAlign w:val="bottom"/>
          </w:tcPr>
          <w:p w14:paraId="42FD9A35" w14:textId="77777777" w:rsidR="00E165E0" w:rsidRPr="003A3B40" w:rsidRDefault="00E165E0" w:rsidP="00737983">
            <w:pPr>
              <w:pStyle w:val="27"/>
              <w:rPr>
                <w:i/>
                <w:sz w:val="18"/>
              </w:rPr>
            </w:pPr>
            <w:r w:rsidRPr="003A3B40">
              <w:rPr>
                <w:i/>
                <w:sz w:val="18"/>
              </w:rPr>
              <w:t>(54)</w:t>
            </w:r>
          </w:p>
        </w:tc>
        <w:tc>
          <w:tcPr>
            <w:tcW w:w="77" w:type="pct"/>
          </w:tcPr>
          <w:p w14:paraId="1611C916" w14:textId="77777777" w:rsidR="00E165E0" w:rsidRPr="003A3B40" w:rsidRDefault="00E165E0" w:rsidP="00737983">
            <w:pPr>
              <w:pStyle w:val="27"/>
              <w:rPr>
                <w:i/>
                <w:sz w:val="18"/>
              </w:rPr>
            </w:pPr>
          </w:p>
        </w:tc>
        <w:tc>
          <w:tcPr>
            <w:tcW w:w="797" w:type="pct"/>
            <w:vAlign w:val="bottom"/>
          </w:tcPr>
          <w:p w14:paraId="435BFEB3" w14:textId="77777777" w:rsidR="00E165E0" w:rsidRPr="003A3B40" w:rsidRDefault="00E165E0" w:rsidP="00737983">
            <w:pPr>
              <w:pStyle w:val="27"/>
              <w:rPr>
                <w:i/>
                <w:sz w:val="18"/>
              </w:rPr>
            </w:pPr>
            <w:r w:rsidRPr="003A3B40">
              <w:rPr>
                <w:i/>
                <w:sz w:val="18"/>
              </w:rPr>
              <w:t>(13)</w:t>
            </w:r>
          </w:p>
        </w:tc>
        <w:tc>
          <w:tcPr>
            <w:tcW w:w="99" w:type="pct"/>
          </w:tcPr>
          <w:p w14:paraId="3B46EB39" w14:textId="77777777" w:rsidR="00E165E0" w:rsidRPr="003A3B40" w:rsidRDefault="00E165E0" w:rsidP="00737983">
            <w:pPr>
              <w:pStyle w:val="27"/>
              <w:rPr>
                <w:i/>
                <w:sz w:val="18"/>
              </w:rPr>
            </w:pPr>
          </w:p>
        </w:tc>
        <w:tc>
          <w:tcPr>
            <w:tcW w:w="669" w:type="pct"/>
            <w:vAlign w:val="bottom"/>
          </w:tcPr>
          <w:p w14:paraId="2ABACD83" w14:textId="77777777" w:rsidR="00E165E0" w:rsidRPr="003A3B40" w:rsidRDefault="00E165E0" w:rsidP="00737983">
            <w:pPr>
              <w:pStyle w:val="27"/>
              <w:rPr>
                <w:i/>
                <w:sz w:val="18"/>
              </w:rPr>
            </w:pPr>
            <w:r w:rsidRPr="003A3B40">
              <w:rPr>
                <w:i/>
                <w:sz w:val="18"/>
              </w:rPr>
              <w:t>(67)</w:t>
            </w:r>
          </w:p>
        </w:tc>
      </w:tr>
      <w:tr w:rsidR="00E165E0" w:rsidRPr="003A3B40" w14:paraId="4FEC7B78" w14:textId="77777777" w:rsidTr="00E165E0">
        <w:trPr>
          <w:cantSplit/>
          <w:trHeight w:val="122"/>
        </w:trPr>
        <w:tc>
          <w:tcPr>
            <w:tcW w:w="2461" w:type="pct"/>
            <w:noWrap/>
            <w:vAlign w:val="bottom"/>
          </w:tcPr>
          <w:p w14:paraId="30DF7541" w14:textId="77777777" w:rsidR="00E165E0" w:rsidRPr="003A3B40" w:rsidRDefault="00E165E0" w:rsidP="00737983">
            <w:pPr>
              <w:pStyle w:val="27"/>
              <w:rPr>
                <w:i/>
                <w:iCs/>
                <w:sz w:val="18"/>
              </w:rPr>
            </w:pPr>
            <w:r w:rsidRPr="003A3B40">
              <w:rPr>
                <w:i/>
                <w:iCs/>
                <w:sz w:val="18"/>
              </w:rPr>
              <w:lastRenderedPageBreak/>
              <w:t>прочее</w:t>
            </w:r>
          </w:p>
        </w:tc>
        <w:tc>
          <w:tcPr>
            <w:tcW w:w="75" w:type="pct"/>
          </w:tcPr>
          <w:p w14:paraId="07A2184E" w14:textId="77777777" w:rsidR="00E165E0" w:rsidRPr="003A3B40" w:rsidRDefault="00E165E0" w:rsidP="00737983">
            <w:pPr>
              <w:pStyle w:val="27"/>
              <w:rPr>
                <w:i/>
                <w:sz w:val="18"/>
              </w:rPr>
            </w:pPr>
          </w:p>
        </w:tc>
        <w:tc>
          <w:tcPr>
            <w:tcW w:w="823" w:type="pct"/>
            <w:vAlign w:val="bottom"/>
          </w:tcPr>
          <w:p w14:paraId="708B2C12" w14:textId="77777777" w:rsidR="00E165E0" w:rsidRPr="003A3B40" w:rsidRDefault="00E165E0" w:rsidP="00737983">
            <w:pPr>
              <w:pStyle w:val="27"/>
              <w:rPr>
                <w:i/>
                <w:sz w:val="18"/>
              </w:rPr>
            </w:pPr>
            <w:r w:rsidRPr="003A3B40">
              <w:rPr>
                <w:i/>
                <w:sz w:val="18"/>
              </w:rPr>
              <w:t>(84)</w:t>
            </w:r>
          </w:p>
        </w:tc>
        <w:tc>
          <w:tcPr>
            <w:tcW w:w="77" w:type="pct"/>
          </w:tcPr>
          <w:p w14:paraId="2626902C" w14:textId="77777777" w:rsidR="00E165E0" w:rsidRPr="003A3B40" w:rsidRDefault="00E165E0" w:rsidP="00737983">
            <w:pPr>
              <w:pStyle w:val="27"/>
              <w:rPr>
                <w:i/>
                <w:sz w:val="18"/>
              </w:rPr>
            </w:pPr>
          </w:p>
        </w:tc>
        <w:tc>
          <w:tcPr>
            <w:tcW w:w="797" w:type="pct"/>
            <w:vAlign w:val="bottom"/>
          </w:tcPr>
          <w:p w14:paraId="3075B589" w14:textId="77777777" w:rsidR="00E165E0" w:rsidRPr="003A3B40" w:rsidRDefault="00E165E0" w:rsidP="00737983">
            <w:pPr>
              <w:pStyle w:val="27"/>
              <w:rPr>
                <w:i/>
                <w:sz w:val="18"/>
              </w:rPr>
            </w:pPr>
            <w:r w:rsidRPr="003A3B40">
              <w:rPr>
                <w:i/>
                <w:sz w:val="18"/>
              </w:rPr>
              <w:t>22</w:t>
            </w:r>
          </w:p>
        </w:tc>
        <w:tc>
          <w:tcPr>
            <w:tcW w:w="99" w:type="pct"/>
          </w:tcPr>
          <w:p w14:paraId="2EC22289" w14:textId="77777777" w:rsidR="00E165E0" w:rsidRPr="003A3B40" w:rsidRDefault="00E165E0" w:rsidP="00737983">
            <w:pPr>
              <w:pStyle w:val="27"/>
              <w:rPr>
                <w:i/>
                <w:sz w:val="18"/>
              </w:rPr>
            </w:pPr>
          </w:p>
        </w:tc>
        <w:tc>
          <w:tcPr>
            <w:tcW w:w="669" w:type="pct"/>
            <w:vAlign w:val="bottom"/>
          </w:tcPr>
          <w:p w14:paraId="68B3AC79" w14:textId="77777777" w:rsidR="00E165E0" w:rsidRPr="003A3B40" w:rsidRDefault="00E165E0" w:rsidP="00737983">
            <w:pPr>
              <w:pStyle w:val="27"/>
              <w:rPr>
                <w:i/>
                <w:sz w:val="18"/>
              </w:rPr>
            </w:pPr>
            <w:r w:rsidRPr="003A3B40">
              <w:rPr>
                <w:i/>
                <w:sz w:val="18"/>
              </w:rPr>
              <w:t>(62)</w:t>
            </w:r>
          </w:p>
        </w:tc>
      </w:tr>
      <w:tr w:rsidR="00E165E0" w:rsidRPr="00836891" w14:paraId="239E7CB1" w14:textId="77777777" w:rsidTr="00E165E0">
        <w:trPr>
          <w:cantSplit/>
          <w:trHeight w:val="130"/>
        </w:trPr>
        <w:tc>
          <w:tcPr>
            <w:tcW w:w="5000" w:type="pct"/>
            <w:gridSpan w:val="7"/>
            <w:noWrap/>
            <w:vAlign w:val="bottom"/>
          </w:tcPr>
          <w:p w14:paraId="3E497872" w14:textId="77777777" w:rsidR="00E165E0" w:rsidRPr="00836891" w:rsidRDefault="00E165E0" w:rsidP="00737983">
            <w:pPr>
              <w:pStyle w:val="27"/>
            </w:pPr>
          </w:p>
        </w:tc>
      </w:tr>
      <w:tr w:rsidR="00E165E0" w:rsidRPr="003A3B40" w14:paraId="7E9184B2" w14:textId="77777777" w:rsidTr="00E165E0">
        <w:trPr>
          <w:cantSplit/>
          <w:trHeight w:val="93"/>
        </w:trPr>
        <w:tc>
          <w:tcPr>
            <w:tcW w:w="2461" w:type="pct"/>
            <w:noWrap/>
            <w:vAlign w:val="bottom"/>
          </w:tcPr>
          <w:p w14:paraId="12224C86" w14:textId="77777777" w:rsidR="00E165E0" w:rsidRPr="00E165E0" w:rsidRDefault="00E165E0" w:rsidP="00737983">
            <w:pPr>
              <w:pStyle w:val="27"/>
            </w:pPr>
          </w:p>
        </w:tc>
        <w:tc>
          <w:tcPr>
            <w:tcW w:w="75" w:type="pct"/>
          </w:tcPr>
          <w:p w14:paraId="48DE6953" w14:textId="77777777" w:rsidR="00E165E0" w:rsidRPr="003A3B40" w:rsidRDefault="00E165E0" w:rsidP="00737983">
            <w:pPr>
              <w:pStyle w:val="27"/>
              <w:rPr>
                <w:b/>
                <w:bCs/>
                <w:sz w:val="18"/>
              </w:rPr>
            </w:pPr>
          </w:p>
        </w:tc>
        <w:tc>
          <w:tcPr>
            <w:tcW w:w="823" w:type="pct"/>
            <w:tcBorders>
              <w:bottom w:val="single" w:sz="4" w:space="0" w:color="auto"/>
            </w:tcBorders>
            <w:vAlign w:val="bottom"/>
          </w:tcPr>
          <w:p w14:paraId="177B7B48" w14:textId="77777777" w:rsidR="00E165E0" w:rsidRPr="003A3B40" w:rsidRDefault="00E165E0" w:rsidP="00737983">
            <w:pPr>
              <w:pStyle w:val="27"/>
              <w:rPr>
                <w:b/>
                <w:bCs/>
                <w:sz w:val="18"/>
              </w:rPr>
            </w:pPr>
            <w:r w:rsidRPr="003A3B40">
              <w:rPr>
                <w:b/>
                <w:bCs/>
                <w:sz w:val="18"/>
              </w:rPr>
              <w:t>Вознаграждения по окончании трудовой деятельности</w:t>
            </w:r>
          </w:p>
        </w:tc>
        <w:tc>
          <w:tcPr>
            <w:tcW w:w="77" w:type="pct"/>
          </w:tcPr>
          <w:p w14:paraId="773542BC" w14:textId="77777777" w:rsidR="00E165E0" w:rsidRPr="003A3B40" w:rsidRDefault="00E165E0" w:rsidP="00737983">
            <w:pPr>
              <w:pStyle w:val="27"/>
              <w:rPr>
                <w:b/>
                <w:bCs/>
                <w:sz w:val="18"/>
              </w:rPr>
            </w:pPr>
          </w:p>
        </w:tc>
        <w:tc>
          <w:tcPr>
            <w:tcW w:w="797" w:type="pct"/>
            <w:tcBorders>
              <w:bottom w:val="single" w:sz="4" w:space="0" w:color="auto"/>
            </w:tcBorders>
            <w:vAlign w:val="bottom"/>
          </w:tcPr>
          <w:p w14:paraId="514E0E5F" w14:textId="77777777" w:rsidR="00E165E0" w:rsidRPr="003A3B40" w:rsidRDefault="00E165E0" w:rsidP="00737983">
            <w:pPr>
              <w:pStyle w:val="27"/>
              <w:rPr>
                <w:b/>
                <w:bCs/>
                <w:sz w:val="18"/>
              </w:rPr>
            </w:pPr>
            <w:r w:rsidRPr="003A3B40">
              <w:rPr>
                <w:b/>
                <w:bCs/>
                <w:sz w:val="18"/>
              </w:rPr>
              <w:t>Прочие долгосрочные вознаграждения</w:t>
            </w:r>
          </w:p>
        </w:tc>
        <w:tc>
          <w:tcPr>
            <w:tcW w:w="99" w:type="pct"/>
          </w:tcPr>
          <w:p w14:paraId="3A8A37E4" w14:textId="77777777" w:rsidR="00E165E0" w:rsidRPr="003A3B40" w:rsidRDefault="00E165E0" w:rsidP="00737983">
            <w:pPr>
              <w:pStyle w:val="27"/>
              <w:rPr>
                <w:b/>
                <w:bCs/>
                <w:sz w:val="18"/>
              </w:rPr>
            </w:pPr>
          </w:p>
        </w:tc>
        <w:tc>
          <w:tcPr>
            <w:tcW w:w="669" w:type="pct"/>
            <w:tcBorders>
              <w:bottom w:val="single" w:sz="4" w:space="0" w:color="auto"/>
            </w:tcBorders>
            <w:vAlign w:val="bottom"/>
          </w:tcPr>
          <w:p w14:paraId="638EF673" w14:textId="77777777" w:rsidR="00E165E0" w:rsidRPr="003A3B40" w:rsidRDefault="00E165E0" w:rsidP="00737983">
            <w:pPr>
              <w:pStyle w:val="27"/>
              <w:rPr>
                <w:b/>
                <w:bCs/>
                <w:sz w:val="18"/>
              </w:rPr>
            </w:pPr>
            <w:r w:rsidRPr="003A3B40">
              <w:rPr>
                <w:b/>
                <w:bCs/>
                <w:sz w:val="18"/>
              </w:rPr>
              <w:t>Всего</w:t>
            </w:r>
          </w:p>
        </w:tc>
      </w:tr>
      <w:tr w:rsidR="00E165E0" w:rsidRPr="003A3B40" w14:paraId="3DE5F501" w14:textId="77777777" w:rsidTr="00E165E0">
        <w:trPr>
          <w:cantSplit/>
          <w:trHeight w:val="130"/>
        </w:trPr>
        <w:tc>
          <w:tcPr>
            <w:tcW w:w="2461" w:type="pct"/>
            <w:noWrap/>
            <w:vAlign w:val="bottom"/>
          </w:tcPr>
          <w:p w14:paraId="2F9CA896" w14:textId="77777777" w:rsidR="00E165E0" w:rsidRPr="003A3B40" w:rsidRDefault="00E165E0" w:rsidP="00737983">
            <w:pPr>
              <w:pStyle w:val="27"/>
              <w:rPr>
                <w:iCs/>
                <w:sz w:val="18"/>
              </w:rPr>
            </w:pPr>
          </w:p>
        </w:tc>
        <w:tc>
          <w:tcPr>
            <w:tcW w:w="75" w:type="pct"/>
          </w:tcPr>
          <w:p w14:paraId="27FC4927" w14:textId="77777777" w:rsidR="00E165E0" w:rsidRPr="003A3B40" w:rsidRDefault="00E165E0" w:rsidP="00737983">
            <w:pPr>
              <w:pStyle w:val="27"/>
              <w:rPr>
                <w:sz w:val="18"/>
              </w:rPr>
            </w:pPr>
          </w:p>
        </w:tc>
        <w:tc>
          <w:tcPr>
            <w:tcW w:w="823" w:type="pct"/>
            <w:vAlign w:val="bottom"/>
          </w:tcPr>
          <w:p w14:paraId="148F1BA9" w14:textId="77777777" w:rsidR="00E165E0" w:rsidRPr="003A3B40" w:rsidRDefault="00E165E0" w:rsidP="00737983">
            <w:pPr>
              <w:pStyle w:val="27"/>
              <w:rPr>
                <w:sz w:val="18"/>
              </w:rPr>
            </w:pPr>
          </w:p>
        </w:tc>
        <w:tc>
          <w:tcPr>
            <w:tcW w:w="77" w:type="pct"/>
          </w:tcPr>
          <w:p w14:paraId="5124E89A" w14:textId="77777777" w:rsidR="00E165E0" w:rsidRPr="003A3B40" w:rsidRDefault="00E165E0" w:rsidP="00737983">
            <w:pPr>
              <w:pStyle w:val="27"/>
              <w:rPr>
                <w:sz w:val="18"/>
              </w:rPr>
            </w:pPr>
          </w:p>
        </w:tc>
        <w:tc>
          <w:tcPr>
            <w:tcW w:w="797" w:type="pct"/>
            <w:vAlign w:val="bottom"/>
          </w:tcPr>
          <w:p w14:paraId="0FFC3D5B" w14:textId="77777777" w:rsidR="00E165E0" w:rsidRPr="003A3B40" w:rsidRDefault="00E165E0" w:rsidP="00737983">
            <w:pPr>
              <w:pStyle w:val="27"/>
              <w:rPr>
                <w:sz w:val="18"/>
              </w:rPr>
            </w:pPr>
          </w:p>
        </w:tc>
        <w:tc>
          <w:tcPr>
            <w:tcW w:w="99" w:type="pct"/>
          </w:tcPr>
          <w:p w14:paraId="5ACA84A1" w14:textId="77777777" w:rsidR="00E165E0" w:rsidRPr="003A3B40" w:rsidRDefault="00E165E0" w:rsidP="00737983">
            <w:pPr>
              <w:pStyle w:val="27"/>
              <w:rPr>
                <w:sz w:val="18"/>
              </w:rPr>
            </w:pPr>
          </w:p>
        </w:tc>
        <w:tc>
          <w:tcPr>
            <w:tcW w:w="669" w:type="pct"/>
            <w:vAlign w:val="bottom"/>
          </w:tcPr>
          <w:p w14:paraId="264EF3A6" w14:textId="77777777" w:rsidR="00E165E0" w:rsidRPr="003A3B40" w:rsidRDefault="00E165E0" w:rsidP="00737983">
            <w:pPr>
              <w:pStyle w:val="27"/>
              <w:rPr>
                <w:sz w:val="18"/>
              </w:rPr>
            </w:pPr>
          </w:p>
        </w:tc>
      </w:tr>
      <w:tr w:rsidR="00E165E0" w:rsidRPr="003A3B40" w14:paraId="62BF2951" w14:textId="77777777" w:rsidTr="00E165E0">
        <w:trPr>
          <w:cantSplit/>
          <w:trHeight w:val="130"/>
        </w:trPr>
        <w:tc>
          <w:tcPr>
            <w:tcW w:w="2461" w:type="pct"/>
            <w:noWrap/>
            <w:vAlign w:val="bottom"/>
          </w:tcPr>
          <w:p w14:paraId="39F50F11" w14:textId="77777777" w:rsidR="00E165E0" w:rsidRPr="003A3B40" w:rsidRDefault="00E165E0" w:rsidP="00737983">
            <w:pPr>
              <w:pStyle w:val="27"/>
              <w:rPr>
                <w:iCs/>
                <w:sz w:val="18"/>
              </w:rPr>
            </w:pPr>
            <w:r w:rsidRPr="003A3B40">
              <w:rPr>
                <w:iCs/>
                <w:sz w:val="18"/>
              </w:rPr>
              <w:t>Убытки в связи с переходом сотрудников*</w:t>
            </w:r>
          </w:p>
        </w:tc>
        <w:tc>
          <w:tcPr>
            <w:tcW w:w="75" w:type="pct"/>
          </w:tcPr>
          <w:p w14:paraId="094FC1A4" w14:textId="77777777" w:rsidR="00E165E0" w:rsidRPr="003A3B40" w:rsidRDefault="00E165E0" w:rsidP="00737983">
            <w:pPr>
              <w:pStyle w:val="27"/>
              <w:rPr>
                <w:sz w:val="18"/>
              </w:rPr>
            </w:pPr>
          </w:p>
        </w:tc>
        <w:tc>
          <w:tcPr>
            <w:tcW w:w="823" w:type="pct"/>
            <w:vAlign w:val="bottom"/>
          </w:tcPr>
          <w:p w14:paraId="53C46879" w14:textId="77777777" w:rsidR="00E165E0" w:rsidRPr="003A3B40" w:rsidRDefault="00E165E0" w:rsidP="00737983">
            <w:pPr>
              <w:pStyle w:val="27"/>
              <w:rPr>
                <w:sz w:val="18"/>
              </w:rPr>
            </w:pPr>
            <w:r w:rsidRPr="003A3B40">
              <w:rPr>
                <w:sz w:val="18"/>
              </w:rPr>
              <w:t>3</w:t>
            </w:r>
          </w:p>
        </w:tc>
        <w:tc>
          <w:tcPr>
            <w:tcW w:w="77" w:type="pct"/>
          </w:tcPr>
          <w:p w14:paraId="30E8D721" w14:textId="77777777" w:rsidR="00E165E0" w:rsidRPr="003A3B40" w:rsidRDefault="00E165E0" w:rsidP="00737983">
            <w:pPr>
              <w:pStyle w:val="27"/>
              <w:rPr>
                <w:sz w:val="18"/>
              </w:rPr>
            </w:pPr>
          </w:p>
        </w:tc>
        <w:tc>
          <w:tcPr>
            <w:tcW w:w="797" w:type="pct"/>
            <w:vAlign w:val="bottom"/>
          </w:tcPr>
          <w:p w14:paraId="6F91D96A" w14:textId="77777777" w:rsidR="00E165E0" w:rsidRPr="003A3B40" w:rsidRDefault="00E165E0" w:rsidP="00737983">
            <w:pPr>
              <w:pStyle w:val="27"/>
              <w:rPr>
                <w:sz w:val="18"/>
              </w:rPr>
            </w:pPr>
            <w:r w:rsidRPr="003A3B40">
              <w:rPr>
                <w:sz w:val="18"/>
              </w:rPr>
              <w:t>-</w:t>
            </w:r>
          </w:p>
        </w:tc>
        <w:tc>
          <w:tcPr>
            <w:tcW w:w="99" w:type="pct"/>
          </w:tcPr>
          <w:p w14:paraId="494E9BD6" w14:textId="77777777" w:rsidR="00E165E0" w:rsidRPr="003A3B40" w:rsidRDefault="00E165E0" w:rsidP="00737983">
            <w:pPr>
              <w:pStyle w:val="27"/>
              <w:rPr>
                <w:sz w:val="18"/>
              </w:rPr>
            </w:pPr>
          </w:p>
        </w:tc>
        <w:tc>
          <w:tcPr>
            <w:tcW w:w="669" w:type="pct"/>
            <w:vAlign w:val="bottom"/>
          </w:tcPr>
          <w:p w14:paraId="67BD42F9" w14:textId="77777777" w:rsidR="00E165E0" w:rsidRPr="003A3B40" w:rsidRDefault="00E165E0" w:rsidP="00737983">
            <w:pPr>
              <w:pStyle w:val="27"/>
              <w:rPr>
                <w:sz w:val="18"/>
              </w:rPr>
            </w:pPr>
            <w:r w:rsidRPr="003A3B40">
              <w:rPr>
                <w:sz w:val="18"/>
              </w:rPr>
              <w:t>3</w:t>
            </w:r>
          </w:p>
        </w:tc>
      </w:tr>
      <w:tr w:rsidR="00E165E0" w:rsidRPr="003A3B40" w14:paraId="08357D16" w14:textId="77777777" w:rsidTr="00E165E0">
        <w:trPr>
          <w:cantSplit/>
          <w:trHeight w:val="130"/>
        </w:trPr>
        <w:tc>
          <w:tcPr>
            <w:tcW w:w="2461" w:type="pct"/>
            <w:noWrap/>
            <w:vAlign w:val="bottom"/>
          </w:tcPr>
          <w:p w14:paraId="5AA0E09D" w14:textId="77777777" w:rsidR="00E165E0" w:rsidRPr="003A3B40" w:rsidRDefault="00E165E0" w:rsidP="00737983">
            <w:pPr>
              <w:pStyle w:val="27"/>
              <w:rPr>
                <w:iCs/>
                <w:sz w:val="18"/>
              </w:rPr>
            </w:pPr>
            <w:r w:rsidRPr="003A3B40">
              <w:rPr>
                <w:iCs/>
                <w:sz w:val="18"/>
              </w:rPr>
              <w:t>Погашение обязательств</w:t>
            </w:r>
          </w:p>
        </w:tc>
        <w:tc>
          <w:tcPr>
            <w:tcW w:w="75" w:type="pct"/>
          </w:tcPr>
          <w:p w14:paraId="68D5DF38" w14:textId="77777777" w:rsidR="00E165E0" w:rsidRPr="003A3B40" w:rsidRDefault="00E165E0" w:rsidP="00737983">
            <w:pPr>
              <w:pStyle w:val="27"/>
              <w:rPr>
                <w:sz w:val="18"/>
              </w:rPr>
            </w:pPr>
          </w:p>
        </w:tc>
        <w:tc>
          <w:tcPr>
            <w:tcW w:w="823" w:type="pct"/>
            <w:tcBorders>
              <w:bottom w:val="single" w:sz="4" w:space="0" w:color="auto"/>
            </w:tcBorders>
            <w:vAlign w:val="bottom"/>
          </w:tcPr>
          <w:p w14:paraId="6FE14EAB" w14:textId="77777777" w:rsidR="00E165E0" w:rsidRPr="003A3B40" w:rsidRDefault="00E165E0" w:rsidP="00737983">
            <w:pPr>
              <w:pStyle w:val="27"/>
              <w:rPr>
                <w:sz w:val="18"/>
              </w:rPr>
            </w:pPr>
            <w:r w:rsidRPr="003A3B40">
              <w:rPr>
                <w:sz w:val="18"/>
              </w:rPr>
              <w:t>(120)</w:t>
            </w:r>
          </w:p>
        </w:tc>
        <w:tc>
          <w:tcPr>
            <w:tcW w:w="77" w:type="pct"/>
          </w:tcPr>
          <w:p w14:paraId="3193E278" w14:textId="77777777" w:rsidR="00E165E0" w:rsidRPr="003A3B40" w:rsidRDefault="00E165E0" w:rsidP="00737983">
            <w:pPr>
              <w:pStyle w:val="27"/>
              <w:rPr>
                <w:sz w:val="18"/>
              </w:rPr>
            </w:pPr>
          </w:p>
        </w:tc>
        <w:tc>
          <w:tcPr>
            <w:tcW w:w="797" w:type="pct"/>
            <w:tcBorders>
              <w:bottom w:val="single" w:sz="4" w:space="0" w:color="auto"/>
            </w:tcBorders>
            <w:vAlign w:val="bottom"/>
          </w:tcPr>
          <w:p w14:paraId="1163E240" w14:textId="77777777" w:rsidR="00E165E0" w:rsidRPr="003A3B40" w:rsidRDefault="00E165E0" w:rsidP="00737983">
            <w:pPr>
              <w:pStyle w:val="27"/>
              <w:rPr>
                <w:sz w:val="18"/>
              </w:rPr>
            </w:pPr>
            <w:r w:rsidRPr="003A3B40">
              <w:rPr>
                <w:sz w:val="18"/>
              </w:rPr>
              <w:t>(130)</w:t>
            </w:r>
          </w:p>
        </w:tc>
        <w:tc>
          <w:tcPr>
            <w:tcW w:w="99" w:type="pct"/>
          </w:tcPr>
          <w:p w14:paraId="3FEB5DC2" w14:textId="77777777" w:rsidR="00E165E0" w:rsidRPr="003A3B40" w:rsidRDefault="00E165E0" w:rsidP="00737983">
            <w:pPr>
              <w:pStyle w:val="27"/>
              <w:rPr>
                <w:sz w:val="18"/>
              </w:rPr>
            </w:pPr>
          </w:p>
        </w:tc>
        <w:tc>
          <w:tcPr>
            <w:tcW w:w="669" w:type="pct"/>
            <w:tcBorders>
              <w:bottom w:val="single" w:sz="4" w:space="0" w:color="auto"/>
            </w:tcBorders>
            <w:vAlign w:val="bottom"/>
          </w:tcPr>
          <w:p w14:paraId="4378B145" w14:textId="77777777" w:rsidR="00E165E0" w:rsidRPr="003A3B40" w:rsidRDefault="00E165E0" w:rsidP="00737983">
            <w:pPr>
              <w:pStyle w:val="27"/>
              <w:rPr>
                <w:sz w:val="18"/>
              </w:rPr>
            </w:pPr>
            <w:r w:rsidRPr="003A3B40">
              <w:rPr>
                <w:sz w:val="18"/>
              </w:rPr>
              <w:t>(250)</w:t>
            </w:r>
          </w:p>
        </w:tc>
      </w:tr>
      <w:tr w:rsidR="00E165E0" w:rsidRPr="003A3B40" w14:paraId="1C19597E" w14:textId="77777777" w:rsidTr="00E165E0">
        <w:trPr>
          <w:cantSplit/>
          <w:trHeight w:val="391"/>
        </w:trPr>
        <w:tc>
          <w:tcPr>
            <w:tcW w:w="4677" w:type="dxa"/>
            <w:noWrap/>
            <w:vAlign w:val="bottom"/>
          </w:tcPr>
          <w:p w14:paraId="070C6061" w14:textId="77777777" w:rsidR="00E165E0" w:rsidRPr="00E165E0" w:rsidRDefault="00E165E0" w:rsidP="00737983">
            <w:pPr>
              <w:pStyle w:val="27"/>
              <w:rPr>
                <w:b/>
              </w:rPr>
            </w:pPr>
            <w:r w:rsidRPr="00E165E0">
              <w:rPr>
                <w:b/>
              </w:rPr>
              <w:t xml:space="preserve">Приведенная стоимость обязательств </w:t>
            </w:r>
          </w:p>
          <w:p w14:paraId="00DA233D" w14:textId="77777777" w:rsidR="00E165E0" w:rsidRPr="00E165E0" w:rsidRDefault="00E165E0" w:rsidP="00737983">
            <w:pPr>
              <w:pStyle w:val="27"/>
            </w:pPr>
            <w:r w:rsidRPr="00E165E0">
              <w:rPr>
                <w:b/>
              </w:rPr>
              <w:t>на 31</w:t>
            </w:r>
            <w:r w:rsidRPr="003A3B40">
              <w:rPr>
                <w:b/>
              </w:rPr>
              <w:t> </w:t>
            </w:r>
            <w:r w:rsidRPr="00E165E0">
              <w:rPr>
                <w:b/>
              </w:rPr>
              <w:t>декабря 2013 года</w:t>
            </w:r>
          </w:p>
        </w:tc>
        <w:tc>
          <w:tcPr>
            <w:tcW w:w="142" w:type="dxa"/>
          </w:tcPr>
          <w:p w14:paraId="4B867EE7" w14:textId="77777777" w:rsidR="00E165E0" w:rsidRPr="003A3B40" w:rsidRDefault="00E165E0" w:rsidP="00737983">
            <w:pPr>
              <w:pStyle w:val="27"/>
              <w:rPr>
                <w:b/>
                <w:sz w:val="18"/>
              </w:rPr>
            </w:pPr>
          </w:p>
        </w:tc>
        <w:tc>
          <w:tcPr>
            <w:tcW w:w="1558" w:type="dxa"/>
            <w:tcBorders>
              <w:bottom w:val="double" w:sz="4" w:space="0" w:color="auto"/>
            </w:tcBorders>
            <w:vAlign w:val="bottom"/>
          </w:tcPr>
          <w:p w14:paraId="01BF300D" w14:textId="77777777" w:rsidR="00E165E0" w:rsidRPr="003A3B40" w:rsidRDefault="00E165E0" w:rsidP="00737983">
            <w:pPr>
              <w:pStyle w:val="27"/>
              <w:rPr>
                <w:b/>
                <w:sz w:val="18"/>
              </w:rPr>
            </w:pPr>
            <w:r w:rsidRPr="003A3B40">
              <w:rPr>
                <w:b/>
                <w:sz w:val="18"/>
              </w:rPr>
              <w:t>837</w:t>
            </w:r>
          </w:p>
        </w:tc>
        <w:tc>
          <w:tcPr>
            <w:tcW w:w="146" w:type="dxa"/>
            <w:vMerge w:val="restart"/>
          </w:tcPr>
          <w:p w14:paraId="1EA31048" w14:textId="77777777" w:rsidR="00E165E0" w:rsidRPr="003A3B40" w:rsidRDefault="00E165E0" w:rsidP="00737983">
            <w:pPr>
              <w:pStyle w:val="27"/>
              <w:rPr>
                <w:b/>
                <w:sz w:val="18"/>
              </w:rPr>
            </w:pPr>
          </w:p>
        </w:tc>
        <w:tc>
          <w:tcPr>
            <w:tcW w:w="1594" w:type="dxa"/>
            <w:tcBorders>
              <w:bottom w:val="double" w:sz="4" w:space="0" w:color="auto"/>
            </w:tcBorders>
            <w:vAlign w:val="bottom"/>
          </w:tcPr>
          <w:p w14:paraId="70B45E6A" w14:textId="77777777" w:rsidR="00E165E0" w:rsidRPr="003A3B40" w:rsidRDefault="00E165E0" w:rsidP="00737983">
            <w:pPr>
              <w:pStyle w:val="27"/>
              <w:rPr>
                <w:b/>
                <w:sz w:val="18"/>
              </w:rPr>
            </w:pPr>
            <w:r w:rsidRPr="003A3B40">
              <w:rPr>
                <w:b/>
                <w:sz w:val="18"/>
              </w:rPr>
              <w:t>321</w:t>
            </w:r>
          </w:p>
        </w:tc>
        <w:tc>
          <w:tcPr>
            <w:tcW w:w="142" w:type="dxa"/>
          </w:tcPr>
          <w:p w14:paraId="52970B8E" w14:textId="77777777" w:rsidR="00E165E0" w:rsidRPr="003A3B40" w:rsidRDefault="00E165E0" w:rsidP="00737983">
            <w:pPr>
              <w:pStyle w:val="27"/>
              <w:rPr>
                <w:b/>
                <w:sz w:val="18"/>
              </w:rPr>
            </w:pPr>
          </w:p>
        </w:tc>
        <w:tc>
          <w:tcPr>
            <w:tcW w:w="1279" w:type="dxa"/>
            <w:tcBorders>
              <w:bottom w:val="double" w:sz="4" w:space="0" w:color="auto"/>
            </w:tcBorders>
            <w:vAlign w:val="bottom"/>
          </w:tcPr>
          <w:p w14:paraId="07A33AF4" w14:textId="77777777" w:rsidR="00E165E0" w:rsidRPr="003A3B40" w:rsidRDefault="00E165E0" w:rsidP="00737983">
            <w:pPr>
              <w:pStyle w:val="27"/>
              <w:rPr>
                <w:b/>
                <w:sz w:val="18"/>
              </w:rPr>
            </w:pPr>
            <w:r w:rsidRPr="003A3B40">
              <w:rPr>
                <w:b/>
                <w:sz w:val="18"/>
              </w:rPr>
              <w:t>1 158</w:t>
            </w:r>
          </w:p>
        </w:tc>
      </w:tr>
      <w:tr w:rsidR="00E165E0" w:rsidRPr="003A3B40" w14:paraId="5565A231" w14:textId="77777777" w:rsidTr="00E165E0">
        <w:trPr>
          <w:cantSplit/>
          <w:trHeight w:val="223"/>
        </w:trPr>
        <w:tc>
          <w:tcPr>
            <w:tcW w:w="4677" w:type="dxa"/>
            <w:noWrap/>
            <w:vAlign w:val="bottom"/>
          </w:tcPr>
          <w:p w14:paraId="138AE8C1" w14:textId="77777777" w:rsidR="00E165E0" w:rsidRPr="003A3B40" w:rsidRDefault="00E165E0" w:rsidP="00737983">
            <w:pPr>
              <w:pStyle w:val="27"/>
              <w:rPr>
                <w:sz w:val="18"/>
              </w:rPr>
            </w:pPr>
          </w:p>
        </w:tc>
        <w:tc>
          <w:tcPr>
            <w:tcW w:w="142" w:type="dxa"/>
          </w:tcPr>
          <w:p w14:paraId="530FED82" w14:textId="77777777" w:rsidR="00E165E0" w:rsidRPr="003A3B40" w:rsidRDefault="00E165E0" w:rsidP="00737983">
            <w:pPr>
              <w:pStyle w:val="27"/>
              <w:rPr>
                <w:sz w:val="18"/>
              </w:rPr>
            </w:pPr>
          </w:p>
        </w:tc>
        <w:tc>
          <w:tcPr>
            <w:tcW w:w="1558" w:type="dxa"/>
            <w:tcBorders>
              <w:top w:val="double" w:sz="4" w:space="0" w:color="auto"/>
            </w:tcBorders>
            <w:vAlign w:val="bottom"/>
          </w:tcPr>
          <w:p w14:paraId="25177350" w14:textId="77777777" w:rsidR="00E165E0" w:rsidRPr="003A3B40" w:rsidRDefault="00E165E0" w:rsidP="00737983">
            <w:pPr>
              <w:pStyle w:val="27"/>
              <w:rPr>
                <w:sz w:val="18"/>
              </w:rPr>
            </w:pPr>
          </w:p>
        </w:tc>
        <w:tc>
          <w:tcPr>
            <w:tcW w:w="146" w:type="dxa"/>
            <w:vMerge/>
          </w:tcPr>
          <w:p w14:paraId="0FAF8ACC" w14:textId="77777777" w:rsidR="00E165E0" w:rsidRPr="003A3B40" w:rsidRDefault="00E165E0" w:rsidP="00737983">
            <w:pPr>
              <w:pStyle w:val="27"/>
              <w:rPr>
                <w:sz w:val="18"/>
              </w:rPr>
            </w:pPr>
          </w:p>
        </w:tc>
        <w:tc>
          <w:tcPr>
            <w:tcW w:w="1594" w:type="dxa"/>
            <w:tcBorders>
              <w:top w:val="double" w:sz="4" w:space="0" w:color="auto"/>
            </w:tcBorders>
            <w:vAlign w:val="bottom"/>
          </w:tcPr>
          <w:p w14:paraId="5C6C7991" w14:textId="77777777" w:rsidR="00E165E0" w:rsidRPr="003A3B40" w:rsidRDefault="00E165E0" w:rsidP="00737983">
            <w:pPr>
              <w:pStyle w:val="27"/>
              <w:rPr>
                <w:sz w:val="18"/>
              </w:rPr>
            </w:pPr>
          </w:p>
        </w:tc>
        <w:tc>
          <w:tcPr>
            <w:tcW w:w="142" w:type="dxa"/>
          </w:tcPr>
          <w:p w14:paraId="48809820" w14:textId="77777777" w:rsidR="00E165E0" w:rsidRPr="003A3B40" w:rsidRDefault="00E165E0" w:rsidP="00737983">
            <w:pPr>
              <w:pStyle w:val="27"/>
              <w:rPr>
                <w:sz w:val="18"/>
              </w:rPr>
            </w:pPr>
          </w:p>
        </w:tc>
        <w:tc>
          <w:tcPr>
            <w:tcW w:w="1279" w:type="dxa"/>
            <w:tcBorders>
              <w:top w:val="double" w:sz="4" w:space="0" w:color="auto"/>
            </w:tcBorders>
            <w:vAlign w:val="bottom"/>
          </w:tcPr>
          <w:p w14:paraId="0858E569" w14:textId="77777777" w:rsidR="00E165E0" w:rsidRPr="003A3B40" w:rsidRDefault="00E165E0" w:rsidP="00737983">
            <w:pPr>
              <w:pStyle w:val="27"/>
              <w:rPr>
                <w:sz w:val="18"/>
              </w:rPr>
            </w:pPr>
          </w:p>
        </w:tc>
      </w:tr>
      <w:tr w:rsidR="00E165E0" w:rsidRPr="003A3B40" w14:paraId="38D1C69C" w14:textId="77777777" w:rsidTr="00E165E0">
        <w:trPr>
          <w:cantSplit/>
          <w:trHeight w:val="223"/>
        </w:trPr>
        <w:tc>
          <w:tcPr>
            <w:tcW w:w="4677" w:type="dxa"/>
            <w:noWrap/>
            <w:vAlign w:val="bottom"/>
          </w:tcPr>
          <w:p w14:paraId="370C22B8" w14:textId="77777777" w:rsidR="00E165E0" w:rsidRPr="003A3B40" w:rsidRDefault="00E165E0" w:rsidP="00737983">
            <w:pPr>
              <w:pStyle w:val="27"/>
              <w:rPr>
                <w:sz w:val="18"/>
              </w:rPr>
            </w:pPr>
            <w:r w:rsidRPr="003A3B40">
              <w:rPr>
                <w:sz w:val="18"/>
              </w:rPr>
              <w:t>Стоимость услуг:</w:t>
            </w:r>
          </w:p>
        </w:tc>
        <w:tc>
          <w:tcPr>
            <w:tcW w:w="142" w:type="dxa"/>
          </w:tcPr>
          <w:p w14:paraId="679CBC6A" w14:textId="77777777" w:rsidR="00E165E0" w:rsidRPr="003A3B40" w:rsidRDefault="00E165E0" w:rsidP="00737983">
            <w:pPr>
              <w:pStyle w:val="27"/>
              <w:rPr>
                <w:sz w:val="18"/>
              </w:rPr>
            </w:pPr>
          </w:p>
        </w:tc>
        <w:tc>
          <w:tcPr>
            <w:tcW w:w="1558" w:type="dxa"/>
            <w:vAlign w:val="bottom"/>
          </w:tcPr>
          <w:p w14:paraId="02F52AF8" w14:textId="77777777" w:rsidR="00E165E0" w:rsidRPr="00413535" w:rsidRDefault="00E165E0" w:rsidP="00737983">
            <w:pPr>
              <w:pStyle w:val="27"/>
              <w:rPr>
                <w:sz w:val="18"/>
              </w:rPr>
            </w:pPr>
            <w:r w:rsidRPr="003A3B40">
              <w:rPr>
                <w:sz w:val="18"/>
              </w:rPr>
              <w:t>2</w:t>
            </w:r>
            <w:r>
              <w:rPr>
                <w:sz w:val="18"/>
              </w:rPr>
              <w:t>8</w:t>
            </w:r>
          </w:p>
        </w:tc>
        <w:tc>
          <w:tcPr>
            <w:tcW w:w="146" w:type="dxa"/>
            <w:vMerge/>
          </w:tcPr>
          <w:p w14:paraId="127E1442" w14:textId="77777777" w:rsidR="00E165E0" w:rsidRPr="003A3B40" w:rsidRDefault="00E165E0" w:rsidP="00737983">
            <w:pPr>
              <w:pStyle w:val="27"/>
              <w:rPr>
                <w:sz w:val="18"/>
              </w:rPr>
            </w:pPr>
          </w:p>
        </w:tc>
        <w:tc>
          <w:tcPr>
            <w:tcW w:w="1594" w:type="dxa"/>
            <w:vAlign w:val="bottom"/>
          </w:tcPr>
          <w:p w14:paraId="09DBE93F" w14:textId="77777777" w:rsidR="00E165E0" w:rsidRPr="003A3B40" w:rsidRDefault="00E165E0" w:rsidP="00737983">
            <w:pPr>
              <w:pStyle w:val="27"/>
              <w:rPr>
                <w:sz w:val="18"/>
              </w:rPr>
            </w:pPr>
            <w:r w:rsidRPr="003A3B40">
              <w:rPr>
                <w:sz w:val="18"/>
              </w:rPr>
              <w:t>115</w:t>
            </w:r>
          </w:p>
        </w:tc>
        <w:tc>
          <w:tcPr>
            <w:tcW w:w="142" w:type="dxa"/>
          </w:tcPr>
          <w:p w14:paraId="548FC205" w14:textId="77777777" w:rsidR="00E165E0" w:rsidRPr="003A3B40" w:rsidRDefault="00E165E0" w:rsidP="00737983">
            <w:pPr>
              <w:pStyle w:val="27"/>
              <w:rPr>
                <w:sz w:val="18"/>
              </w:rPr>
            </w:pPr>
          </w:p>
        </w:tc>
        <w:tc>
          <w:tcPr>
            <w:tcW w:w="1279" w:type="dxa"/>
            <w:vAlign w:val="bottom"/>
          </w:tcPr>
          <w:p w14:paraId="2A131322" w14:textId="77777777" w:rsidR="00E165E0" w:rsidRPr="00413535" w:rsidRDefault="00E165E0" w:rsidP="00737983">
            <w:pPr>
              <w:pStyle w:val="27"/>
              <w:rPr>
                <w:sz w:val="18"/>
              </w:rPr>
            </w:pPr>
            <w:r w:rsidRPr="003A3B40">
              <w:rPr>
                <w:sz w:val="18"/>
              </w:rPr>
              <w:t>14</w:t>
            </w:r>
            <w:r>
              <w:rPr>
                <w:sz w:val="18"/>
              </w:rPr>
              <w:t>3</w:t>
            </w:r>
          </w:p>
        </w:tc>
      </w:tr>
      <w:tr w:rsidR="00E165E0" w:rsidRPr="003A3B40" w14:paraId="78656E09" w14:textId="77777777" w:rsidTr="00E165E0">
        <w:trPr>
          <w:cantSplit/>
          <w:trHeight w:val="130"/>
        </w:trPr>
        <w:tc>
          <w:tcPr>
            <w:tcW w:w="4677" w:type="dxa"/>
            <w:noWrap/>
            <w:vAlign w:val="bottom"/>
          </w:tcPr>
          <w:p w14:paraId="62BD1E8B" w14:textId="77777777" w:rsidR="00E165E0" w:rsidRPr="003A3B40" w:rsidRDefault="00E165E0" w:rsidP="00737983">
            <w:pPr>
              <w:pStyle w:val="27"/>
              <w:rPr>
                <w:sz w:val="18"/>
              </w:rPr>
            </w:pPr>
            <w:r w:rsidRPr="003A3B40">
              <w:rPr>
                <w:rFonts w:eastAsia="Times New Roman"/>
                <w:i/>
                <w:iCs/>
                <w:sz w:val="18"/>
                <w:lang w:eastAsia="ru-RU"/>
              </w:rPr>
              <w:t>стоимость услуг текущего периода</w:t>
            </w:r>
          </w:p>
        </w:tc>
        <w:tc>
          <w:tcPr>
            <w:tcW w:w="142" w:type="dxa"/>
          </w:tcPr>
          <w:p w14:paraId="0C49AC77" w14:textId="77777777" w:rsidR="00E165E0" w:rsidRPr="003A3B40" w:rsidRDefault="00E165E0" w:rsidP="00737983">
            <w:pPr>
              <w:pStyle w:val="27"/>
              <w:rPr>
                <w:i/>
                <w:sz w:val="18"/>
              </w:rPr>
            </w:pPr>
          </w:p>
        </w:tc>
        <w:tc>
          <w:tcPr>
            <w:tcW w:w="1558" w:type="dxa"/>
            <w:vAlign w:val="bottom"/>
          </w:tcPr>
          <w:p w14:paraId="016A0F46" w14:textId="77777777" w:rsidR="00E165E0" w:rsidRPr="003A3B40" w:rsidRDefault="00E165E0" w:rsidP="00737983">
            <w:pPr>
              <w:pStyle w:val="27"/>
              <w:rPr>
                <w:i/>
                <w:sz w:val="18"/>
              </w:rPr>
            </w:pPr>
            <w:r w:rsidRPr="003A3B40">
              <w:rPr>
                <w:i/>
                <w:sz w:val="18"/>
              </w:rPr>
              <w:t>36</w:t>
            </w:r>
          </w:p>
        </w:tc>
        <w:tc>
          <w:tcPr>
            <w:tcW w:w="146" w:type="dxa"/>
          </w:tcPr>
          <w:p w14:paraId="5CD8B330" w14:textId="77777777" w:rsidR="00E165E0" w:rsidRPr="003A3B40" w:rsidRDefault="00E165E0" w:rsidP="00737983">
            <w:pPr>
              <w:pStyle w:val="27"/>
              <w:rPr>
                <w:i/>
                <w:sz w:val="18"/>
              </w:rPr>
            </w:pPr>
          </w:p>
        </w:tc>
        <w:tc>
          <w:tcPr>
            <w:tcW w:w="1594" w:type="dxa"/>
            <w:vAlign w:val="bottom"/>
          </w:tcPr>
          <w:p w14:paraId="005F3293" w14:textId="77777777" w:rsidR="00E165E0" w:rsidRPr="003A3B40" w:rsidRDefault="00E165E0" w:rsidP="00737983">
            <w:pPr>
              <w:pStyle w:val="27"/>
              <w:rPr>
                <w:i/>
                <w:sz w:val="18"/>
              </w:rPr>
            </w:pPr>
            <w:r w:rsidRPr="003A3B40">
              <w:rPr>
                <w:i/>
                <w:sz w:val="18"/>
              </w:rPr>
              <w:t>121</w:t>
            </w:r>
          </w:p>
        </w:tc>
        <w:tc>
          <w:tcPr>
            <w:tcW w:w="142" w:type="dxa"/>
          </w:tcPr>
          <w:p w14:paraId="5F23F330" w14:textId="77777777" w:rsidR="00E165E0" w:rsidRPr="003A3B40" w:rsidRDefault="00E165E0" w:rsidP="00737983">
            <w:pPr>
              <w:pStyle w:val="27"/>
              <w:rPr>
                <w:i/>
                <w:sz w:val="18"/>
              </w:rPr>
            </w:pPr>
          </w:p>
        </w:tc>
        <w:tc>
          <w:tcPr>
            <w:tcW w:w="1279" w:type="dxa"/>
            <w:vAlign w:val="bottom"/>
          </w:tcPr>
          <w:p w14:paraId="013564B7" w14:textId="77777777" w:rsidR="00E165E0" w:rsidRPr="003A3B40" w:rsidRDefault="00E165E0" w:rsidP="00737983">
            <w:pPr>
              <w:pStyle w:val="27"/>
              <w:rPr>
                <w:i/>
                <w:sz w:val="18"/>
              </w:rPr>
            </w:pPr>
            <w:r w:rsidRPr="003A3B40">
              <w:rPr>
                <w:i/>
                <w:sz w:val="18"/>
              </w:rPr>
              <w:t>157</w:t>
            </w:r>
          </w:p>
        </w:tc>
      </w:tr>
      <w:tr w:rsidR="00E165E0" w:rsidRPr="003A3B40" w14:paraId="3F0E3316" w14:textId="77777777" w:rsidTr="00E165E0">
        <w:trPr>
          <w:cantSplit/>
          <w:trHeight w:val="130"/>
        </w:trPr>
        <w:tc>
          <w:tcPr>
            <w:tcW w:w="4677" w:type="dxa"/>
            <w:noWrap/>
            <w:vAlign w:val="bottom"/>
          </w:tcPr>
          <w:p w14:paraId="663B39E4" w14:textId="77777777" w:rsidR="00E165E0" w:rsidRPr="003A3B40" w:rsidRDefault="00E165E0" w:rsidP="00737983">
            <w:pPr>
              <w:pStyle w:val="27"/>
              <w:rPr>
                <w:sz w:val="18"/>
              </w:rPr>
            </w:pPr>
            <w:r w:rsidRPr="003A3B40">
              <w:rPr>
                <w:rFonts w:eastAsia="Times New Roman"/>
                <w:i/>
                <w:iCs/>
                <w:sz w:val="18"/>
                <w:lang w:eastAsia="ru-RU"/>
              </w:rPr>
              <w:t>стоимость услуг прошлых периодов</w:t>
            </w:r>
          </w:p>
        </w:tc>
        <w:tc>
          <w:tcPr>
            <w:tcW w:w="142" w:type="dxa"/>
          </w:tcPr>
          <w:p w14:paraId="0928D77E" w14:textId="77777777" w:rsidR="00E165E0" w:rsidRPr="003A3B40" w:rsidRDefault="00E165E0" w:rsidP="00737983">
            <w:pPr>
              <w:pStyle w:val="27"/>
              <w:rPr>
                <w:i/>
                <w:sz w:val="18"/>
              </w:rPr>
            </w:pPr>
          </w:p>
        </w:tc>
        <w:tc>
          <w:tcPr>
            <w:tcW w:w="1558" w:type="dxa"/>
            <w:vAlign w:val="bottom"/>
          </w:tcPr>
          <w:p w14:paraId="7EDFB351" w14:textId="77777777" w:rsidR="00E165E0" w:rsidRPr="003A3B40" w:rsidRDefault="00E165E0" w:rsidP="00737983">
            <w:pPr>
              <w:pStyle w:val="27"/>
              <w:rPr>
                <w:i/>
                <w:sz w:val="18"/>
              </w:rPr>
            </w:pPr>
            <w:r w:rsidRPr="003A3B40">
              <w:rPr>
                <w:i/>
                <w:sz w:val="18"/>
              </w:rPr>
              <w:t>(9)</w:t>
            </w:r>
          </w:p>
        </w:tc>
        <w:tc>
          <w:tcPr>
            <w:tcW w:w="146" w:type="dxa"/>
          </w:tcPr>
          <w:p w14:paraId="66EF339E" w14:textId="77777777" w:rsidR="00E165E0" w:rsidRPr="003A3B40" w:rsidRDefault="00E165E0" w:rsidP="00737983">
            <w:pPr>
              <w:pStyle w:val="27"/>
              <w:rPr>
                <w:i/>
                <w:sz w:val="18"/>
              </w:rPr>
            </w:pPr>
          </w:p>
        </w:tc>
        <w:tc>
          <w:tcPr>
            <w:tcW w:w="1594" w:type="dxa"/>
            <w:vAlign w:val="bottom"/>
          </w:tcPr>
          <w:p w14:paraId="019C24B8" w14:textId="77777777" w:rsidR="00E165E0" w:rsidRPr="003A3B40" w:rsidRDefault="00E165E0" w:rsidP="00737983">
            <w:pPr>
              <w:pStyle w:val="27"/>
              <w:rPr>
                <w:i/>
                <w:sz w:val="18"/>
              </w:rPr>
            </w:pPr>
            <w:r w:rsidRPr="003A3B40">
              <w:rPr>
                <w:i/>
                <w:sz w:val="18"/>
              </w:rPr>
              <w:t>(6)</w:t>
            </w:r>
          </w:p>
        </w:tc>
        <w:tc>
          <w:tcPr>
            <w:tcW w:w="142" w:type="dxa"/>
          </w:tcPr>
          <w:p w14:paraId="5E396508" w14:textId="77777777" w:rsidR="00E165E0" w:rsidRPr="003A3B40" w:rsidRDefault="00E165E0" w:rsidP="00737983">
            <w:pPr>
              <w:pStyle w:val="27"/>
              <w:rPr>
                <w:i/>
                <w:sz w:val="18"/>
              </w:rPr>
            </w:pPr>
          </w:p>
        </w:tc>
        <w:tc>
          <w:tcPr>
            <w:tcW w:w="1279" w:type="dxa"/>
            <w:vAlign w:val="bottom"/>
          </w:tcPr>
          <w:p w14:paraId="5AE5DAF8" w14:textId="77777777" w:rsidR="00E165E0" w:rsidRPr="003A3B40" w:rsidRDefault="00E165E0" w:rsidP="00737983">
            <w:pPr>
              <w:pStyle w:val="27"/>
              <w:rPr>
                <w:i/>
                <w:sz w:val="18"/>
              </w:rPr>
            </w:pPr>
            <w:r w:rsidRPr="003A3B40">
              <w:rPr>
                <w:i/>
                <w:sz w:val="18"/>
              </w:rPr>
              <w:t>(15)</w:t>
            </w:r>
          </w:p>
        </w:tc>
      </w:tr>
      <w:tr w:rsidR="00E165E0" w:rsidRPr="003A3B40" w14:paraId="26C93B6B" w14:textId="77777777" w:rsidTr="00E165E0">
        <w:trPr>
          <w:cantSplit/>
          <w:trHeight w:val="130"/>
        </w:trPr>
        <w:tc>
          <w:tcPr>
            <w:tcW w:w="4677" w:type="dxa"/>
            <w:noWrap/>
            <w:vAlign w:val="bottom"/>
          </w:tcPr>
          <w:p w14:paraId="1ECAA86A" w14:textId="77777777" w:rsidR="00E165E0" w:rsidRPr="003A3B40" w:rsidRDefault="00E165E0" w:rsidP="00737983">
            <w:pPr>
              <w:pStyle w:val="27"/>
              <w:rPr>
                <w:sz w:val="18"/>
              </w:rPr>
            </w:pPr>
            <w:r w:rsidRPr="003A3B40">
              <w:rPr>
                <w:sz w:val="18"/>
              </w:rPr>
              <w:t>Проценты по обязательствам</w:t>
            </w:r>
          </w:p>
        </w:tc>
        <w:tc>
          <w:tcPr>
            <w:tcW w:w="142" w:type="dxa"/>
          </w:tcPr>
          <w:p w14:paraId="5FABA0AE" w14:textId="77777777" w:rsidR="00E165E0" w:rsidRPr="003A3B40" w:rsidRDefault="00E165E0" w:rsidP="00737983">
            <w:pPr>
              <w:pStyle w:val="27"/>
              <w:rPr>
                <w:sz w:val="18"/>
              </w:rPr>
            </w:pPr>
          </w:p>
        </w:tc>
        <w:tc>
          <w:tcPr>
            <w:tcW w:w="1558" w:type="dxa"/>
            <w:vAlign w:val="bottom"/>
          </w:tcPr>
          <w:p w14:paraId="56401990" w14:textId="77777777" w:rsidR="00E165E0" w:rsidRPr="003A3B40" w:rsidRDefault="00E165E0" w:rsidP="00737983">
            <w:pPr>
              <w:pStyle w:val="27"/>
              <w:rPr>
                <w:sz w:val="18"/>
              </w:rPr>
            </w:pPr>
            <w:r w:rsidRPr="003A3B40">
              <w:rPr>
                <w:sz w:val="18"/>
              </w:rPr>
              <w:t>56</w:t>
            </w:r>
          </w:p>
        </w:tc>
        <w:tc>
          <w:tcPr>
            <w:tcW w:w="146" w:type="dxa"/>
          </w:tcPr>
          <w:p w14:paraId="742187CB" w14:textId="77777777" w:rsidR="00E165E0" w:rsidRPr="003A3B40" w:rsidRDefault="00E165E0" w:rsidP="00737983">
            <w:pPr>
              <w:pStyle w:val="27"/>
              <w:rPr>
                <w:sz w:val="18"/>
              </w:rPr>
            </w:pPr>
          </w:p>
        </w:tc>
        <w:tc>
          <w:tcPr>
            <w:tcW w:w="1594" w:type="dxa"/>
            <w:vAlign w:val="bottom"/>
          </w:tcPr>
          <w:p w14:paraId="456378D2" w14:textId="77777777" w:rsidR="00E165E0" w:rsidRPr="003A3B40" w:rsidRDefault="00E165E0" w:rsidP="00737983">
            <w:pPr>
              <w:pStyle w:val="27"/>
              <w:rPr>
                <w:sz w:val="18"/>
              </w:rPr>
            </w:pPr>
            <w:r w:rsidRPr="003A3B40">
              <w:rPr>
                <w:sz w:val="18"/>
              </w:rPr>
              <w:t>14</w:t>
            </w:r>
          </w:p>
        </w:tc>
        <w:tc>
          <w:tcPr>
            <w:tcW w:w="142" w:type="dxa"/>
          </w:tcPr>
          <w:p w14:paraId="141EF6B8" w14:textId="77777777" w:rsidR="00E165E0" w:rsidRPr="003A3B40" w:rsidRDefault="00E165E0" w:rsidP="00737983">
            <w:pPr>
              <w:pStyle w:val="27"/>
              <w:rPr>
                <w:sz w:val="18"/>
              </w:rPr>
            </w:pPr>
          </w:p>
        </w:tc>
        <w:tc>
          <w:tcPr>
            <w:tcW w:w="1279" w:type="dxa"/>
            <w:vAlign w:val="bottom"/>
          </w:tcPr>
          <w:p w14:paraId="02EBAFF0" w14:textId="77777777" w:rsidR="00E165E0" w:rsidRPr="003A3B40" w:rsidRDefault="00E165E0" w:rsidP="00737983">
            <w:pPr>
              <w:pStyle w:val="27"/>
              <w:rPr>
                <w:sz w:val="18"/>
              </w:rPr>
            </w:pPr>
            <w:r w:rsidRPr="003A3B40">
              <w:rPr>
                <w:sz w:val="18"/>
              </w:rPr>
              <w:t>70</w:t>
            </w:r>
          </w:p>
        </w:tc>
      </w:tr>
      <w:tr w:rsidR="00E165E0" w:rsidRPr="003A3B40" w14:paraId="63BB7DE5" w14:textId="77777777" w:rsidTr="00E165E0">
        <w:trPr>
          <w:cantSplit/>
          <w:trHeight w:val="122"/>
        </w:trPr>
        <w:tc>
          <w:tcPr>
            <w:tcW w:w="4677" w:type="dxa"/>
            <w:noWrap/>
            <w:vAlign w:val="bottom"/>
          </w:tcPr>
          <w:p w14:paraId="10F93851" w14:textId="77777777" w:rsidR="00E165E0" w:rsidRPr="003A3B40" w:rsidRDefault="00E165E0" w:rsidP="00737983">
            <w:pPr>
              <w:pStyle w:val="27"/>
              <w:rPr>
                <w:sz w:val="18"/>
              </w:rPr>
            </w:pPr>
            <w:r w:rsidRPr="003A3B40">
              <w:rPr>
                <w:sz w:val="18"/>
              </w:rPr>
              <w:t>Актуарные (прибыли)/убытки:</w:t>
            </w:r>
          </w:p>
        </w:tc>
        <w:tc>
          <w:tcPr>
            <w:tcW w:w="142" w:type="dxa"/>
          </w:tcPr>
          <w:p w14:paraId="43F227A2" w14:textId="77777777" w:rsidR="00E165E0" w:rsidRPr="003A3B40" w:rsidRDefault="00E165E0" w:rsidP="00737983">
            <w:pPr>
              <w:pStyle w:val="27"/>
              <w:rPr>
                <w:sz w:val="18"/>
              </w:rPr>
            </w:pPr>
          </w:p>
        </w:tc>
        <w:tc>
          <w:tcPr>
            <w:tcW w:w="1558" w:type="dxa"/>
            <w:vAlign w:val="bottom"/>
          </w:tcPr>
          <w:p w14:paraId="3BE75223" w14:textId="77777777" w:rsidR="00E165E0" w:rsidRPr="003A3B40" w:rsidRDefault="00E165E0" w:rsidP="00737983">
            <w:pPr>
              <w:pStyle w:val="27"/>
              <w:rPr>
                <w:sz w:val="18"/>
              </w:rPr>
            </w:pPr>
            <w:r w:rsidRPr="003A3B40">
              <w:rPr>
                <w:sz w:val="18"/>
              </w:rPr>
              <w:t>(136)</w:t>
            </w:r>
          </w:p>
        </w:tc>
        <w:tc>
          <w:tcPr>
            <w:tcW w:w="146" w:type="dxa"/>
          </w:tcPr>
          <w:p w14:paraId="3446CBDA" w14:textId="77777777" w:rsidR="00E165E0" w:rsidRPr="003A3B40" w:rsidRDefault="00E165E0" w:rsidP="00737983">
            <w:pPr>
              <w:pStyle w:val="27"/>
              <w:rPr>
                <w:sz w:val="18"/>
              </w:rPr>
            </w:pPr>
          </w:p>
        </w:tc>
        <w:tc>
          <w:tcPr>
            <w:tcW w:w="1594" w:type="dxa"/>
            <w:vAlign w:val="bottom"/>
          </w:tcPr>
          <w:p w14:paraId="1B073A72" w14:textId="77777777" w:rsidR="00E165E0" w:rsidRPr="003A3B40" w:rsidRDefault="00E165E0" w:rsidP="00737983">
            <w:pPr>
              <w:pStyle w:val="27"/>
              <w:rPr>
                <w:sz w:val="18"/>
              </w:rPr>
            </w:pPr>
            <w:r w:rsidRPr="003A3B40">
              <w:rPr>
                <w:sz w:val="18"/>
              </w:rPr>
              <w:t>13</w:t>
            </w:r>
          </w:p>
        </w:tc>
        <w:tc>
          <w:tcPr>
            <w:tcW w:w="142" w:type="dxa"/>
          </w:tcPr>
          <w:p w14:paraId="7F59EF7E" w14:textId="77777777" w:rsidR="00E165E0" w:rsidRPr="003A3B40" w:rsidRDefault="00E165E0" w:rsidP="00737983">
            <w:pPr>
              <w:pStyle w:val="27"/>
              <w:rPr>
                <w:sz w:val="18"/>
              </w:rPr>
            </w:pPr>
          </w:p>
        </w:tc>
        <w:tc>
          <w:tcPr>
            <w:tcW w:w="1279" w:type="dxa"/>
            <w:vAlign w:val="bottom"/>
          </w:tcPr>
          <w:p w14:paraId="3845AAF0" w14:textId="77777777" w:rsidR="00E165E0" w:rsidRPr="003A3B40" w:rsidRDefault="00E165E0" w:rsidP="00737983">
            <w:pPr>
              <w:pStyle w:val="27"/>
              <w:rPr>
                <w:sz w:val="18"/>
              </w:rPr>
            </w:pPr>
            <w:r w:rsidRPr="003A3B40">
              <w:rPr>
                <w:sz w:val="18"/>
              </w:rPr>
              <w:t>(123)</w:t>
            </w:r>
          </w:p>
        </w:tc>
      </w:tr>
      <w:tr w:rsidR="00E165E0" w:rsidRPr="003A3B40" w14:paraId="186BAF94" w14:textId="77777777" w:rsidTr="00E165E0">
        <w:trPr>
          <w:cantSplit/>
          <w:trHeight w:val="130"/>
        </w:trPr>
        <w:tc>
          <w:tcPr>
            <w:tcW w:w="4677" w:type="dxa"/>
            <w:noWrap/>
            <w:vAlign w:val="bottom"/>
          </w:tcPr>
          <w:p w14:paraId="2AD9A9B0" w14:textId="77777777" w:rsidR="00E165E0" w:rsidRPr="003A3B40" w:rsidRDefault="00E165E0" w:rsidP="00737983">
            <w:pPr>
              <w:pStyle w:val="27"/>
              <w:rPr>
                <w:sz w:val="18"/>
              </w:rPr>
            </w:pPr>
            <w:r w:rsidRPr="003A3B40">
              <w:rPr>
                <w:i/>
                <w:iCs/>
                <w:sz w:val="18"/>
              </w:rPr>
              <w:t>от изменения финансовых актуарных допущений</w:t>
            </w:r>
          </w:p>
        </w:tc>
        <w:tc>
          <w:tcPr>
            <w:tcW w:w="142" w:type="dxa"/>
          </w:tcPr>
          <w:p w14:paraId="7B4F8333" w14:textId="77777777" w:rsidR="00E165E0" w:rsidRPr="003A3B40" w:rsidRDefault="00E165E0" w:rsidP="00737983">
            <w:pPr>
              <w:pStyle w:val="27"/>
              <w:rPr>
                <w:i/>
                <w:sz w:val="18"/>
              </w:rPr>
            </w:pPr>
          </w:p>
        </w:tc>
        <w:tc>
          <w:tcPr>
            <w:tcW w:w="1558" w:type="dxa"/>
            <w:vAlign w:val="bottom"/>
          </w:tcPr>
          <w:p w14:paraId="3469398F" w14:textId="77777777" w:rsidR="00E165E0" w:rsidRPr="003A3B40" w:rsidRDefault="00E165E0" w:rsidP="00737983">
            <w:pPr>
              <w:pStyle w:val="27"/>
              <w:rPr>
                <w:i/>
                <w:sz w:val="18"/>
              </w:rPr>
            </w:pPr>
            <w:r w:rsidRPr="003A3B40">
              <w:rPr>
                <w:i/>
                <w:sz w:val="18"/>
              </w:rPr>
              <w:t>(196)</w:t>
            </w:r>
          </w:p>
        </w:tc>
        <w:tc>
          <w:tcPr>
            <w:tcW w:w="146" w:type="dxa"/>
          </w:tcPr>
          <w:p w14:paraId="43D1EA81" w14:textId="77777777" w:rsidR="00E165E0" w:rsidRPr="003A3B40" w:rsidRDefault="00E165E0" w:rsidP="00737983">
            <w:pPr>
              <w:pStyle w:val="27"/>
              <w:rPr>
                <w:i/>
                <w:sz w:val="18"/>
              </w:rPr>
            </w:pPr>
          </w:p>
        </w:tc>
        <w:tc>
          <w:tcPr>
            <w:tcW w:w="1594" w:type="dxa"/>
            <w:vAlign w:val="bottom"/>
          </w:tcPr>
          <w:p w14:paraId="671E429C" w14:textId="77777777" w:rsidR="00E165E0" w:rsidRPr="003A3B40" w:rsidRDefault="00E165E0" w:rsidP="00737983">
            <w:pPr>
              <w:pStyle w:val="27"/>
              <w:rPr>
                <w:i/>
                <w:sz w:val="18"/>
              </w:rPr>
            </w:pPr>
            <w:r w:rsidRPr="003A3B40">
              <w:rPr>
                <w:i/>
                <w:sz w:val="18"/>
              </w:rPr>
              <w:t>2</w:t>
            </w:r>
          </w:p>
        </w:tc>
        <w:tc>
          <w:tcPr>
            <w:tcW w:w="142" w:type="dxa"/>
          </w:tcPr>
          <w:p w14:paraId="0EEE3C28" w14:textId="77777777" w:rsidR="00E165E0" w:rsidRPr="003A3B40" w:rsidRDefault="00E165E0" w:rsidP="00737983">
            <w:pPr>
              <w:pStyle w:val="27"/>
              <w:rPr>
                <w:i/>
                <w:sz w:val="18"/>
              </w:rPr>
            </w:pPr>
          </w:p>
        </w:tc>
        <w:tc>
          <w:tcPr>
            <w:tcW w:w="1279" w:type="dxa"/>
            <w:vAlign w:val="bottom"/>
          </w:tcPr>
          <w:p w14:paraId="64868A12" w14:textId="77777777" w:rsidR="00E165E0" w:rsidRPr="003A3B40" w:rsidRDefault="00E165E0" w:rsidP="00737983">
            <w:pPr>
              <w:pStyle w:val="27"/>
              <w:rPr>
                <w:i/>
                <w:sz w:val="18"/>
              </w:rPr>
            </w:pPr>
            <w:r w:rsidRPr="003A3B40">
              <w:rPr>
                <w:i/>
                <w:sz w:val="18"/>
              </w:rPr>
              <w:t>(194)</w:t>
            </w:r>
          </w:p>
        </w:tc>
      </w:tr>
      <w:tr w:rsidR="00E165E0" w:rsidRPr="003A3B40" w14:paraId="51D2E719" w14:textId="77777777" w:rsidTr="00E165E0">
        <w:trPr>
          <w:cantSplit/>
          <w:trHeight w:val="122"/>
        </w:trPr>
        <w:tc>
          <w:tcPr>
            <w:tcW w:w="4677" w:type="dxa"/>
            <w:noWrap/>
            <w:vAlign w:val="bottom"/>
          </w:tcPr>
          <w:p w14:paraId="763B8ED7" w14:textId="77777777" w:rsidR="00E165E0" w:rsidRPr="003A3B40" w:rsidRDefault="00E165E0" w:rsidP="00737983">
            <w:pPr>
              <w:pStyle w:val="27"/>
              <w:rPr>
                <w:sz w:val="18"/>
              </w:rPr>
            </w:pPr>
            <w:r w:rsidRPr="003A3B40">
              <w:rPr>
                <w:i/>
                <w:iCs/>
                <w:sz w:val="18"/>
              </w:rPr>
              <w:t>прочее</w:t>
            </w:r>
          </w:p>
        </w:tc>
        <w:tc>
          <w:tcPr>
            <w:tcW w:w="142" w:type="dxa"/>
          </w:tcPr>
          <w:p w14:paraId="65E3B248" w14:textId="77777777" w:rsidR="00E165E0" w:rsidRPr="003A3B40" w:rsidRDefault="00E165E0" w:rsidP="00737983">
            <w:pPr>
              <w:pStyle w:val="27"/>
              <w:rPr>
                <w:i/>
                <w:sz w:val="18"/>
              </w:rPr>
            </w:pPr>
          </w:p>
        </w:tc>
        <w:tc>
          <w:tcPr>
            <w:tcW w:w="1558" w:type="dxa"/>
            <w:vAlign w:val="bottom"/>
          </w:tcPr>
          <w:p w14:paraId="6B3B6ED0" w14:textId="77777777" w:rsidR="00E165E0" w:rsidRPr="003A3B40" w:rsidRDefault="00E165E0" w:rsidP="00737983">
            <w:pPr>
              <w:pStyle w:val="27"/>
              <w:rPr>
                <w:i/>
                <w:sz w:val="18"/>
              </w:rPr>
            </w:pPr>
            <w:r w:rsidRPr="003A3B40">
              <w:rPr>
                <w:i/>
                <w:sz w:val="18"/>
              </w:rPr>
              <w:t>60</w:t>
            </w:r>
          </w:p>
        </w:tc>
        <w:tc>
          <w:tcPr>
            <w:tcW w:w="146" w:type="dxa"/>
          </w:tcPr>
          <w:p w14:paraId="621708A9" w14:textId="77777777" w:rsidR="00E165E0" w:rsidRPr="003A3B40" w:rsidRDefault="00E165E0" w:rsidP="00737983">
            <w:pPr>
              <w:pStyle w:val="27"/>
              <w:rPr>
                <w:i/>
                <w:sz w:val="18"/>
              </w:rPr>
            </w:pPr>
          </w:p>
        </w:tc>
        <w:tc>
          <w:tcPr>
            <w:tcW w:w="1594" w:type="dxa"/>
            <w:vAlign w:val="bottom"/>
          </w:tcPr>
          <w:p w14:paraId="28B43933" w14:textId="77777777" w:rsidR="00E165E0" w:rsidRPr="003A3B40" w:rsidRDefault="00E165E0" w:rsidP="00737983">
            <w:pPr>
              <w:pStyle w:val="27"/>
              <w:rPr>
                <w:i/>
                <w:sz w:val="18"/>
              </w:rPr>
            </w:pPr>
            <w:r w:rsidRPr="003A3B40">
              <w:rPr>
                <w:i/>
                <w:sz w:val="18"/>
              </w:rPr>
              <w:t>11</w:t>
            </w:r>
          </w:p>
        </w:tc>
        <w:tc>
          <w:tcPr>
            <w:tcW w:w="142" w:type="dxa"/>
          </w:tcPr>
          <w:p w14:paraId="25033265" w14:textId="77777777" w:rsidR="00E165E0" w:rsidRPr="003A3B40" w:rsidRDefault="00E165E0" w:rsidP="00737983">
            <w:pPr>
              <w:pStyle w:val="27"/>
              <w:rPr>
                <w:i/>
                <w:sz w:val="18"/>
              </w:rPr>
            </w:pPr>
          </w:p>
        </w:tc>
        <w:tc>
          <w:tcPr>
            <w:tcW w:w="1279" w:type="dxa"/>
            <w:vAlign w:val="bottom"/>
          </w:tcPr>
          <w:p w14:paraId="06B11081" w14:textId="77777777" w:rsidR="00E165E0" w:rsidRPr="003A3B40" w:rsidRDefault="00E165E0" w:rsidP="00737983">
            <w:pPr>
              <w:pStyle w:val="27"/>
              <w:rPr>
                <w:i/>
                <w:sz w:val="18"/>
              </w:rPr>
            </w:pPr>
            <w:r w:rsidRPr="003A3B40">
              <w:rPr>
                <w:i/>
                <w:sz w:val="18"/>
              </w:rPr>
              <w:t>71</w:t>
            </w:r>
          </w:p>
        </w:tc>
      </w:tr>
      <w:tr w:rsidR="00E165E0" w:rsidRPr="003A3B40" w14:paraId="48EA1150" w14:textId="77777777" w:rsidTr="00E165E0">
        <w:trPr>
          <w:cantSplit/>
          <w:trHeight w:val="130"/>
        </w:trPr>
        <w:tc>
          <w:tcPr>
            <w:tcW w:w="4677" w:type="dxa"/>
            <w:noWrap/>
            <w:vAlign w:val="bottom"/>
          </w:tcPr>
          <w:p w14:paraId="22F899CD" w14:textId="77777777" w:rsidR="00E165E0" w:rsidRPr="003A3B40" w:rsidRDefault="00E165E0" w:rsidP="00737983">
            <w:pPr>
              <w:pStyle w:val="27"/>
              <w:rPr>
                <w:sz w:val="18"/>
              </w:rPr>
            </w:pPr>
            <w:r w:rsidRPr="003A3B40">
              <w:rPr>
                <w:sz w:val="18"/>
              </w:rPr>
              <w:t>Убытки в связи с переходом сотрудников*</w:t>
            </w:r>
          </w:p>
        </w:tc>
        <w:tc>
          <w:tcPr>
            <w:tcW w:w="142" w:type="dxa"/>
          </w:tcPr>
          <w:p w14:paraId="363120A5" w14:textId="77777777" w:rsidR="00E165E0" w:rsidRPr="003A3B40" w:rsidRDefault="00E165E0" w:rsidP="00737983">
            <w:pPr>
              <w:pStyle w:val="27"/>
              <w:rPr>
                <w:sz w:val="18"/>
              </w:rPr>
            </w:pPr>
          </w:p>
        </w:tc>
        <w:tc>
          <w:tcPr>
            <w:tcW w:w="1558" w:type="dxa"/>
            <w:vAlign w:val="bottom"/>
          </w:tcPr>
          <w:p w14:paraId="15BE253F" w14:textId="77777777" w:rsidR="00E165E0" w:rsidRPr="00413535" w:rsidRDefault="00E165E0" w:rsidP="00737983">
            <w:pPr>
              <w:pStyle w:val="27"/>
              <w:rPr>
                <w:sz w:val="18"/>
              </w:rPr>
            </w:pPr>
            <w:r>
              <w:rPr>
                <w:sz w:val="18"/>
              </w:rPr>
              <w:t>1</w:t>
            </w:r>
          </w:p>
        </w:tc>
        <w:tc>
          <w:tcPr>
            <w:tcW w:w="146" w:type="dxa"/>
          </w:tcPr>
          <w:p w14:paraId="3AA7AA6B" w14:textId="77777777" w:rsidR="00E165E0" w:rsidRPr="003A3B40" w:rsidRDefault="00E165E0" w:rsidP="00737983">
            <w:pPr>
              <w:pStyle w:val="27"/>
              <w:rPr>
                <w:sz w:val="18"/>
              </w:rPr>
            </w:pPr>
          </w:p>
        </w:tc>
        <w:tc>
          <w:tcPr>
            <w:tcW w:w="1594" w:type="dxa"/>
            <w:vAlign w:val="bottom"/>
          </w:tcPr>
          <w:p w14:paraId="4D419E1E" w14:textId="77777777" w:rsidR="00E165E0" w:rsidRPr="003A3B40" w:rsidRDefault="00E165E0" w:rsidP="00737983">
            <w:pPr>
              <w:pStyle w:val="27"/>
              <w:rPr>
                <w:sz w:val="18"/>
              </w:rPr>
            </w:pPr>
            <w:r w:rsidRPr="003A3B40">
              <w:rPr>
                <w:sz w:val="18"/>
              </w:rPr>
              <w:t>-</w:t>
            </w:r>
          </w:p>
        </w:tc>
        <w:tc>
          <w:tcPr>
            <w:tcW w:w="142" w:type="dxa"/>
          </w:tcPr>
          <w:p w14:paraId="695BB72B" w14:textId="77777777" w:rsidR="00E165E0" w:rsidRPr="003A3B40" w:rsidRDefault="00E165E0" w:rsidP="00737983">
            <w:pPr>
              <w:pStyle w:val="27"/>
              <w:rPr>
                <w:sz w:val="18"/>
              </w:rPr>
            </w:pPr>
          </w:p>
        </w:tc>
        <w:tc>
          <w:tcPr>
            <w:tcW w:w="1279" w:type="dxa"/>
            <w:vAlign w:val="bottom"/>
          </w:tcPr>
          <w:p w14:paraId="7E8ED764" w14:textId="77777777" w:rsidR="00E165E0" w:rsidRPr="00413535" w:rsidRDefault="00E165E0" w:rsidP="00737983">
            <w:pPr>
              <w:pStyle w:val="27"/>
              <w:rPr>
                <w:sz w:val="18"/>
              </w:rPr>
            </w:pPr>
            <w:r>
              <w:rPr>
                <w:sz w:val="18"/>
              </w:rPr>
              <w:t>1</w:t>
            </w:r>
          </w:p>
        </w:tc>
      </w:tr>
      <w:tr w:rsidR="00E165E0" w:rsidRPr="003A3B40" w14:paraId="0D47CFBD" w14:textId="77777777" w:rsidTr="00E165E0">
        <w:trPr>
          <w:cantSplit/>
          <w:trHeight w:val="130"/>
        </w:trPr>
        <w:tc>
          <w:tcPr>
            <w:tcW w:w="4677" w:type="dxa"/>
            <w:noWrap/>
            <w:vAlign w:val="bottom"/>
          </w:tcPr>
          <w:p w14:paraId="56A6F8D0" w14:textId="77777777" w:rsidR="00E165E0" w:rsidRPr="003A3B40" w:rsidRDefault="00E165E0" w:rsidP="00737983">
            <w:pPr>
              <w:pStyle w:val="27"/>
              <w:rPr>
                <w:sz w:val="18"/>
              </w:rPr>
            </w:pPr>
            <w:r w:rsidRPr="003A3B40">
              <w:rPr>
                <w:sz w:val="18"/>
              </w:rPr>
              <w:t>Погашение обязательств</w:t>
            </w:r>
          </w:p>
        </w:tc>
        <w:tc>
          <w:tcPr>
            <w:tcW w:w="142" w:type="dxa"/>
          </w:tcPr>
          <w:p w14:paraId="5EA419BA" w14:textId="77777777" w:rsidR="00E165E0" w:rsidRPr="003A3B40" w:rsidRDefault="00E165E0" w:rsidP="00737983">
            <w:pPr>
              <w:pStyle w:val="27"/>
              <w:rPr>
                <w:sz w:val="18"/>
              </w:rPr>
            </w:pPr>
          </w:p>
        </w:tc>
        <w:tc>
          <w:tcPr>
            <w:tcW w:w="1558" w:type="dxa"/>
            <w:tcBorders>
              <w:bottom w:val="single" w:sz="4" w:space="0" w:color="auto"/>
            </w:tcBorders>
            <w:vAlign w:val="bottom"/>
          </w:tcPr>
          <w:p w14:paraId="587BF06D" w14:textId="77777777" w:rsidR="00E165E0" w:rsidRPr="003A3B40" w:rsidRDefault="00E165E0" w:rsidP="00737983">
            <w:pPr>
              <w:pStyle w:val="27"/>
              <w:rPr>
                <w:sz w:val="18"/>
              </w:rPr>
            </w:pPr>
            <w:r w:rsidRPr="003A3B40">
              <w:rPr>
                <w:sz w:val="18"/>
              </w:rPr>
              <w:t>(116)</w:t>
            </w:r>
          </w:p>
        </w:tc>
        <w:tc>
          <w:tcPr>
            <w:tcW w:w="146" w:type="dxa"/>
            <w:vMerge w:val="restart"/>
          </w:tcPr>
          <w:p w14:paraId="25C3691B" w14:textId="77777777" w:rsidR="00E165E0" w:rsidRPr="003A3B40" w:rsidRDefault="00E165E0" w:rsidP="00737983">
            <w:pPr>
              <w:pStyle w:val="27"/>
              <w:rPr>
                <w:sz w:val="18"/>
              </w:rPr>
            </w:pPr>
          </w:p>
        </w:tc>
        <w:tc>
          <w:tcPr>
            <w:tcW w:w="1594" w:type="dxa"/>
            <w:tcBorders>
              <w:bottom w:val="single" w:sz="4" w:space="0" w:color="auto"/>
            </w:tcBorders>
            <w:vAlign w:val="bottom"/>
          </w:tcPr>
          <w:p w14:paraId="54A3ECAD" w14:textId="77777777" w:rsidR="00E165E0" w:rsidRPr="003A3B40" w:rsidRDefault="00E165E0" w:rsidP="00737983">
            <w:pPr>
              <w:pStyle w:val="27"/>
              <w:rPr>
                <w:sz w:val="18"/>
              </w:rPr>
            </w:pPr>
            <w:r w:rsidRPr="003A3B40">
              <w:rPr>
                <w:sz w:val="18"/>
              </w:rPr>
              <w:t>(135)</w:t>
            </w:r>
          </w:p>
        </w:tc>
        <w:tc>
          <w:tcPr>
            <w:tcW w:w="142" w:type="dxa"/>
          </w:tcPr>
          <w:p w14:paraId="2FBB87B5" w14:textId="77777777" w:rsidR="00E165E0" w:rsidRPr="003A3B40" w:rsidRDefault="00E165E0" w:rsidP="00737983">
            <w:pPr>
              <w:pStyle w:val="27"/>
              <w:rPr>
                <w:sz w:val="18"/>
              </w:rPr>
            </w:pPr>
          </w:p>
        </w:tc>
        <w:tc>
          <w:tcPr>
            <w:tcW w:w="1279" w:type="dxa"/>
            <w:tcBorders>
              <w:bottom w:val="single" w:sz="4" w:space="0" w:color="auto"/>
            </w:tcBorders>
            <w:vAlign w:val="bottom"/>
          </w:tcPr>
          <w:p w14:paraId="485202F2" w14:textId="77777777" w:rsidR="00E165E0" w:rsidRPr="003A3B40" w:rsidRDefault="00E165E0" w:rsidP="00737983">
            <w:pPr>
              <w:pStyle w:val="27"/>
              <w:rPr>
                <w:sz w:val="18"/>
              </w:rPr>
            </w:pPr>
            <w:r w:rsidRPr="003A3B40">
              <w:rPr>
                <w:sz w:val="18"/>
              </w:rPr>
              <w:t>(251)</w:t>
            </w:r>
          </w:p>
        </w:tc>
      </w:tr>
      <w:tr w:rsidR="00E165E0" w:rsidRPr="003A3B40" w14:paraId="2CE011F4" w14:textId="77777777" w:rsidTr="00E165E0">
        <w:trPr>
          <w:cantSplit/>
          <w:trHeight w:val="234"/>
        </w:trPr>
        <w:tc>
          <w:tcPr>
            <w:tcW w:w="4677" w:type="dxa"/>
            <w:noWrap/>
            <w:vAlign w:val="bottom"/>
          </w:tcPr>
          <w:p w14:paraId="16F946A0" w14:textId="77777777" w:rsidR="00E165E0" w:rsidRPr="00E165E0" w:rsidRDefault="00E165E0" w:rsidP="00737983">
            <w:pPr>
              <w:pStyle w:val="27"/>
              <w:rPr>
                <w:b/>
              </w:rPr>
            </w:pPr>
            <w:r w:rsidRPr="00E165E0">
              <w:rPr>
                <w:b/>
              </w:rPr>
              <w:t xml:space="preserve">Приведенная стоимость обязательств </w:t>
            </w:r>
          </w:p>
          <w:p w14:paraId="74172E1B" w14:textId="77777777" w:rsidR="00E165E0" w:rsidRPr="00E165E0" w:rsidRDefault="00E165E0" w:rsidP="00737983">
            <w:pPr>
              <w:pStyle w:val="27"/>
            </w:pPr>
            <w:r w:rsidRPr="00E165E0">
              <w:rPr>
                <w:b/>
              </w:rPr>
              <w:t>на 31</w:t>
            </w:r>
            <w:r w:rsidRPr="003A3B40">
              <w:rPr>
                <w:b/>
              </w:rPr>
              <w:t> </w:t>
            </w:r>
            <w:r w:rsidRPr="00E165E0">
              <w:rPr>
                <w:b/>
              </w:rPr>
              <w:t>декабря 2014 года</w:t>
            </w:r>
          </w:p>
        </w:tc>
        <w:tc>
          <w:tcPr>
            <w:tcW w:w="142" w:type="dxa"/>
          </w:tcPr>
          <w:p w14:paraId="3850B4AD" w14:textId="77777777" w:rsidR="00E165E0" w:rsidRPr="003A3B40" w:rsidRDefault="00E165E0" w:rsidP="00737983">
            <w:pPr>
              <w:pStyle w:val="27"/>
              <w:rPr>
                <w:b/>
                <w:sz w:val="18"/>
              </w:rPr>
            </w:pPr>
          </w:p>
        </w:tc>
        <w:tc>
          <w:tcPr>
            <w:tcW w:w="1558" w:type="dxa"/>
            <w:tcBorders>
              <w:top w:val="single" w:sz="4" w:space="0" w:color="auto"/>
              <w:bottom w:val="double" w:sz="4" w:space="0" w:color="auto"/>
            </w:tcBorders>
            <w:vAlign w:val="bottom"/>
          </w:tcPr>
          <w:p w14:paraId="0B3015DC" w14:textId="77777777" w:rsidR="00E165E0" w:rsidRPr="003A3B40" w:rsidRDefault="00E165E0" w:rsidP="00737983">
            <w:pPr>
              <w:pStyle w:val="27"/>
              <w:rPr>
                <w:b/>
                <w:sz w:val="18"/>
              </w:rPr>
            </w:pPr>
            <w:r w:rsidRPr="003A3B40">
              <w:rPr>
                <w:b/>
                <w:sz w:val="18"/>
              </w:rPr>
              <w:t>670</w:t>
            </w:r>
          </w:p>
        </w:tc>
        <w:tc>
          <w:tcPr>
            <w:tcW w:w="146" w:type="dxa"/>
            <w:vMerge/>
          </w:tcPr>
          <w:p w14:paraId="4EC35790" w14:textId="77777777" w:rsidR="00E165E0" w:rsidRPr="003A3B40" w:rsidRDefault="00E165E0" w:rsidP="00737983">
            <w:pPr>
              <w:pStyle w:val="27"/>
              <w:rPr>
                <w:b/>
                <w:sz w:val="18"/>
              </w:rPr>
            </w:pPr>
          </w:p>
        </w:tc>
        <w:tc>
          <w:tcPr>
            <w:tcW w:w="1594" w:type="dxa"/>
            <w:tcBorders>
              <w:top w:val="single" w:sz="4" w:space="0" w:color="auto"/>
              <w:bottom w:val="double" w:sz="4" w:space="0" w:color="auto"/>
            </w:tcBorders>
            <w:vAlign w:val="bottom"/>
          </w:tcPr>
          <w:p w14:paraId="37030375" w14:textId="77777777" w:rsidR="00E165E0" w:rsidRPr="003A3B40" w:rsidRDefault="00E165E0" w:rsidP="00737983">
            <w:pPr>
              <w:pStyle w:val="27"/>
              <w:rPr>
                <w:b/>
                <w:sz w:val="18"/>
              </w:rPr>
            </w:pPr>
            <w:r w:rsidRPr="003A3B40">
              <w:rPr>
                <w:b/>
                <w:sz w:val="18"/>
              </w:rPr>
              <w:t>328</w:t>
            </w:r>
          </w:p>
        </w:tc>
        <w:tc>
          <w:tcPr>
            <w:tcW w:w="142" w:type="dxa"/>
          </w:tcPr>
          <w:p w14:paraId="09A878AC" w14:textId="77777777" w:rsidR="00E165E0" w:rsidRPr="003A3B40" w:rsidRDefault="00E165E0" w:rsidP="00737983">
            <w:pPr>
              <w:pStyle w:val="27"/>
              <w:rPr>
                <w:b/>
                <w:sz w:val="18"/>
              </w:rPr>
            </w:pPr>
          </w:p>
        </w:tc>
        <w:tc>
          <w:tcPr>
            <w:tcW w:w="1279" w:type="dxa"/>
            <w:tcBorders>
              <w:top w:val="single" w:sz="4" w:space="0" w:color="auto"/>
              <w:bottom w:val="double" w:sz="4" w:space="0" w:color="auto"/>
            </w:tcBorders>
            <w:vAlign w:val="bottom"/>
          </w:tcPr>
          <w:p w14:paraId="1F2A17CF" w14:textId="77777777" w:rsidR="00E165E0" w:rsidRPr="003A3B40" w:rsidRDefault="00E165E0" w:rsidP="00737983">
            <w:pPr>
              <w:pStyle w:val="27"/>
              <w:rPr>
                <w:b/>
                <w:sz w:val="18"/>
              </w:rPr>
            </w:pPr>
            <w:r w:rsidRPr="003A3B40">
              <w:rPr>
                <w:b/>
                <w:sz w:val="18"/>
              </w:rPr>
              <w:t>998</w:t>
            </w:r>
          </w:p>
        </w:tc>
      </w:tr>
    </w:tbl>
    <w:p w14:paraId="2B1D887F" w14:textId="77777777" w:rsidR="00E165E0" w:rsidRPr="003A3B40" w:rsidRDefault="00E165E0" w:rsidP="00E165E0">
      <w:pPr>
        <w:pStyle w:val="27"/>
        <w:rPr>
          <w:rFonts w:cs="Arial"/>
          <w:lang w:val="en-US"/>
        </w:rPr>
      </w:pPr>
    </w:p>
    <w:p w14:paraId="270A3539" w14:textId="77777777" w:rsidR="00E165E0" w:rsidRDefault="00E165E0" w:rsidP="00E165E0">
      <w:pPr>
        <w:pStyle w:val="27"/>
        <w:spacing w:after="120"/>
        <w:rPr>
          <w:rFonts w:eastAsia="Webdings Cyr" w:cs="Arial"/>
        </w:rPr>
      </w:pPr>
    </w:p>
    <w:p w14:paraId="4DA89151" w14:textId="77777777" w:rsidR="00E165E0" w:rsidRPr="00107B51" w:rsidRDefault="00E165E0" w:rsidP="00737983">
      <w:r w:rsidRPr="00107B51">
        <w:t>Изменения в справедливой стоимости активов планов с установленными выплатами представлены ниже:</w:t>
      </w:r>
    </w:p>
    <w:tbl>
      <w:tblPr>
        <w:tblW w:w="9489" w:type="dxa"/>
        <w:tblLayout w:type="fixed"/>
        <w:tblCellMar>
          <w:left w:w="0" w:type="dxa"/>
          <w:right w:w="0" w:type="dxa"/>
        </w:tblCellMar>
        <w:tblLook w:val="0000" w:firstRow="0" w:lastRow="0" w:firstColumn="0" w:lastColumn="0" w:noHBand="0" w:noVBand="0"/>
      </w:tblPr>
      <w:tblGrid>
        <w:gridCol w:w="6178"/>
        <w:gridCol w:w="1505"/>
        <w:gridCol w:w="301"/>
        <w:gridCol w:w="1505"/>
      </w:tblGrid>
      <w:tr w:rsidR="00E165E0" w:rsidRPr="003A3B40" w14:paraId="515D76E0" w14:textId="77777777" w:rsidTr="00E165E0">
        <w:trPr>
          <w:cantSplit/>
          <w:trHeight w:val="20"/>
        </w:trPr>
        <w:tc>
          <w:tcPr>
            <w:tcW w:w="6178" w:type="dxa"/>
            <w:tcBorders>
              <w:top w:val="nil"/>
              <w:left w:val="nil"/>
              <w:bottom w:val="nil"/>
              <w:right w:val="nil"/>
            </w:tcBorders>
            <w:noWrap/>
            <w:vAlign w:val="bottom"/>
          </w:tcPr>
          <w:p w14:paraId="56DBA073" w14:textId="77777777" w:rsidR="00E165E0" w:rsidRPr="00E165E0" w:rsidRDefault="00E165E0" w:rsidP="00737983">
            <w:pPr>
              <w:pStyle w:val="27"/>
            </w:pPr>
          </w:p>
        </w:tc>
        <w:tc>
          <w:tcPr>
            <w:tcW w:w="1505" w:type="dxa"/>
            <w:tcBorders>
              <w:top w:val="nil"/>
              <w:left w:val="nil"/>
              <w:bottom w:val="single" w:sz="6" w:space="0" w:color="auto"/>
              <w:right w:val="nil"/>
            </w:tcBorders>
            <w:shd w:val="clear" w:color="auto" w:fill="auto"/>
            <w:noWrap/>
            <w:vAlign w:val="bottom"/>
          </w:tcPr>
          <w:p w14:paraId="42A73551" w14:textId="77777777" w:rsidR="00E165E0" w:rsidRPr="003A3B40" w:rsidRDefault="00E165E0" w:rsidP="00737983">
            <w:pPr>
              <w:pStyle w:val="27"/>
            </w:pPr>
            <w:r w:rsidRPr="003A3B40">
              <w:t>2014</w:t>
            </w:r>
          </w:p>
        </w:tc>
        <w:tc>
          <w:tcPr>
            <w:tcW w:w="301" w:type="dxa"/>
            <w:tcBorders>
              <w:top w:val="nil"/>
              <w:left w:val="nil"/>
              <w:bottom w:val="nil"/>
              <w:right w:val="nil"/>
            </w:tcBorders>
            <w:noWrap/>
            <w:vAlign w:val="bottom"/>
          </w:tcPr>
          <w:p w14:paraId="23B54097" w14:textId="77777777" w:rsidR="00E165E0" w:rsidRPr="003A3B40" w:rsidRDefault="00E165E0" w:rsidP="00737983">
            <w:pPr>
              <w:pStyle w:val="27"/>
            </w:pPr>
          </w:p>
        </w:tc>
        <w:tc>
          <w:tcPr>
            <w:tcW w:w="1505" w:type="dxa"/>
            <w:tcBorders>
              <w:top w:val="nil"/>
              <w:left w:val="nil"/>
              <w:bottom w:val="single" w:sz="6" w:space="0" w:color="auto"/>
              <w:right w:val="nil"/>
            </w:tcBorders>
          </w:tcPr>
          <w:p w14:paraId="7B7BA45D" w14:textId="77777777" w:rsidR="00E165E0" w:rsidRPr="003A3B40" w:rsidRDefault="00E165E0" w:rsidP="00737983">
            <w:pPr>
              <w:pStyle w:val="27"/>
            </w:pPr>
            <w:r w:rsidRPr="003A3B40">
              <w:t>2013</w:t>
            </w:r>
          </w:p>
        </w:tc>
      </w:tr>
      <w:tr w:rsidR="00E165E0" w:rsidRPr="003A3B40" w14:paraId="52EB3599" w14:textId="77777777" w:rsidTr="00E165E0">
        <w:trPr>
          <w:cantSplit/>
          <w:trHeight w:val="20"/>
        </w:trPr>
        <w:tc>
          <w:tcPr>
            <w:tcW w:w="6178" w:type="dxa"/>
            <w:tcBorders>
              <w:top w:val="nil"/>
              <w:left w:val="nil"/>
              <w:bottom w:val="nil"/>
              <w:right w:val="nil"/>
            </w:tcBorders>
            <w:noWrap/>
            <w:vAlign w:val="bottom"/>
          </w:tcPr>
          <w:p w14:paraId="09A64938" w14:textId="77777777" w:rsidR="00E165E0" w:rsidRPr="003A3B40" w:rsidRDefault="00E165E0" w:rsidP="00737983">
            <w:pPr>
              <w:pStyle w:val="27"/>
            </w:pPr>
          </w:p>
        </w:tc>
        <w:tc>
          <w:tcPr>
            <w:tcW w:w="1505" w:type="dxa"/>
            <w:tcBorders>
              <w:top w:val="single" w:sz="6" w:space="0" w:color="auto"/>
              <w:left w:val="nil"/>
              <w:right w:val="nil"/>
            </w:tcBorders>
            <w:shd w:val="clear" w:color="auto" w:fill="auto"/>
            <w:noWrap/>
            <w:vAlign w:val="bottom"/>
          </w:tcPr>
          <w:p w14:paraId="4B5394A7" w14:textId="77777777" w:rsidR="00E165E0" w:rsidRPr="003A3B40" w:rsidRDefault="00E165E0" w:rsidP="00737983">
            <w:pPr>
              <w:pStyle w:val="27"/>
            </w:pPr>
          </w:p>
        </w:tc>
        <w:tc>
          <w:tcPr>
            <w:tcW w:w="301" w:type="dxa"/>
            <w:tcBorders>
              <w:top w:val="nil"/>
              <w:left w:val="nil"/>
              <w:right w:val="nil"/>
            </w:tcBorders>
            <w:noWrap/>
            <w:vAlign w:val="bottom"/>
          </w:tcPr>
          <w:p w14:paraId="607AA40E" w14:textId="77777777" w:rsidR="00E165E0" w:rsidRPr="003A3B40" w:rsidRDefault="00E165E0" w:rsidP="00737983">
            <w:pPr>
              <w:pStyle w:val="27"/>
            </w:pPr>
          </w:p>
        </w:tc>
        <w:tc>
          <w:tcPr>
            <w:tcW w:w="1505" w:type="dxa"/>
            <w:tcBorders>
              <w:top w:val="single" w:sz="6" w:space="0" w:color="auto"/>
              <w:left w:val="nil"/>
              <w:right w:val="nil"/>
            </w:tcBorders>
          </w:tcPr>
          <w:p w14:paraId="5BF4A1AC" w14:textId="77777777" w:rsidR="00E165E0" w:rsidRPr="003A3B40" w:rsidRDefault="00E165E0" w:rsidP="00737983">
            <w:pPr>
              <w:pStyle w:val="27"/>
            </w:pPr>
          </w:p>
        </w:tc>
      </w:tr>
      <w:tr w:rsidR="00E165E0" w:rsidRPr="003A3B40" w14:paraId="6D65BC87" w14:textId="77777777" w:rsidTr="00E165E0">
        <w:trPr>
          <w:cantSplit/>
          <w:trHeight w:val="20"/>
        </w:trPr>
        <w:tc>
          <w:tcPr>
            <w:tcW w:w="6178" w:type="dxa"/>
            <w:tcBorders>
              <w:top w:val="nil"/>
              <w:left w:val="nil"/>
              <w:bottom w:val="nil"/>
              <w:right w:val="nil"/>
            </w:tcBorders>
            <w:noWrap/>
          </w:tcPr>
          <w:p w14:paraId="247420ED" w14:textId="77777777" w:rsidR="00E165E0" w:rsidRPr="00E165E0" w:rsidRDefault="00E165E0" w:rsidP="00737983">
            <w:pPr>
              <w:pStyle w:val="27"/>
              <w:rPr>
                <w:b/>
                <w:noProof/>
              </w:rPr>
            </w:pPr>
            <w:r w:rsidRPr="00E165E0">
              <w:rPr>
                <w:b/>
              </w:rPr>
              <w:t>Справедливая стоимость активов планов на 1 января</w:t>
            </w:r>
          </w:p>
        </w:tc>
        <w:tc>
          <w:tcPr>
            <w:tcW w:w="1505" w:type="dxa"/>
            <w:tcBorders>
              <w:top w:val="nil"/>
              <w:left w:val="nil"/>
              <w:right w:val="nil"/>
            </w:tcBorders>
            <w:vAlign w:val="bottom"/>
          </w:tcPr>
          <w:p w14:paraId="161FDE9F" w14:textId="77777777" w:rsidR="00E165E0" w:rsidRPr="003A3B40" w:rsidRDefault="00E165E0" w:rsidP="00737983">
            <w:pPr>
              <w:pStyle w:val="27"/>
              <w:rPr>
                <w:b/>
              </w:rPr>
            </w:pPr>
            <w:r w:rsidRPr="003A3B40">
              <w:rPr>
                <w:b/>
              </w:rPr>
              <w:t>(62)</w:t>
            </w:r>
          </w:p>
        </w:tc>
        <w:tc>
          <w:tcPr>
            <w:tcW w:w="301" w:type="dxa"/>
            <w:tcBorders>
              <w:top w:val="nil"/>
              <w:left w:val="nil"/>
              <w:right w:val="nil"/>
            </w:tcBorders>
            <w:vAlign w:val="bottom"/>
          </w:tcPr>
          <w:p w14:paraId="5FAC27EA" w14:textId="77777777" w:rsidR="00E165E0" w:rsidRPr="003A3B40" w:rsidRDefault="00E165E0" w:rsidP="00737983">
            <w:pPr>
              <w:pStyle w:val="27"/>
              <w:rPr>
                <w:b/>
              </w:rPr>
            </w:pPr>
          </w:p>
        </w:tc>
        <w:tc>
          <w:tcPr>
            <w:tcW w:w="1505" w:type="dxa"/>
            <w:tcBorders>
              <w:top w:val="nil"/>
              <w:left w:val="nil"/>
              <w:right w:val="nil"/>
            </w:tcBorders>
            <w:vAlign w:val="bottom"/>
          </w:tcPr>
          <w:p w14:paraId="6A843803" w14:textId="77777777" w:rsidR="00E165E0" w:rsidRPr="003A3B40" w:rsidRDefault="00E165E0" w:rsidP="00737983">
            <w:pPr>
              <w:pStyle w:val="27"/>
              <w:rPr>
                <w:b/>
              </w:rPr>
            </w:pPr>
            <w:r w:rsidRPr="003A3B40">
              <w:rPr>
                <w:b/>
              </w:rPr>
              <w:t>(58)</w:t>
            </w:r>
          </w:p>
        </w:tc>
      </w:tr>
      <w:tr w:rsidR="00E165E0" w:rsidRPr="003A3B40" w14:paraId="58BF7AF6" w14:textId="77777777" w:rsidTr="00E165E0">
        <w:trPr>
          <w:cantSplit/>
          <w:trHeight w:val="20"/>
        </w:trPr>
        <w:tc>
          <w:tcPr>
            <w:tcW w:w="6178" w:type="dxa"/>
            <w:tcBorders>
              <w:top w:val="nil"/>
              <w:left w:val="nil"/>
              <w:bottom w:val="nil"/>
              <w:right w:val="nil"/>
            </w:tcBorders>
            <w:noWrap/>
          </w:tcPr>
          <w:p w14:paraId="72FE8764" w14:textId="77777777" w:rsidR="00E165E0" w:rsidRPr="003A3B40" w:rsidRDefault="00E165E0" w:rsidP="00737983">
            <w:pPr>
              <w:pStyle w:val="27"/>
              <w:rPr>
                <w:noProof/>
              </w:rPr>
            </w:pPr>
          </w:p>
        </w:tc>
        <w:tc>
          <w:tcPr>
            <w:tcW w:w="1505" w:type="dxa"/>
            <w:tcBorders>
              <w:left w:val="nil"/>
              <w:right w:val="nil"/>
            </w:tcBorders>
            <w:vAlign w:val="bottom"/>
          </w:tcPr>
          <w:p w14:paraId="299D0D60" w14:textId="77777777" w:rsidR="00E165E0" w:rsidRPr="003A3B40" w:rsidRDefault="00E165E0" w:rsidP="00737983">
            <w:pPr>
              <w:pStyle w:val="27"/>
              <w:rPr>
                <w:b/>
              </w:rPr>
            </w:pPr>
          </w:p>
        </w:tc>
        <w:tc>
          <w:tcPr>
            <w:tcW w:w="301" w:type="dxa"/>
            <w:tcBorders>
              <w:left w:val="nil"/>
              <w:bottom w:val="nil"/>
              <w:right w:val="nil"/>
            </w:tcBorders>
            <w:vAlign w:val="bottom"/>
          </w:tcPr>
          <w:p w14:paraId="0916F412" w14:textId="77777777" w:rsidR="00E165E0" w:rsidRPr="003A3B40" w:rsidRDefault="00E165E0" w:rsidP="00737983">
            <w:pPr>
              <w:pStyle w:val="27"/>
            </w:pPr>
          </w:p>
        </w:tc>
        <w:tc>
          <w:tcPr>
            <w:tcW w:w="1505" w:type="dxa"/>
            <w:tcBorders>
              <w:left w:val="nil"/>
              <w:right w:val="nil"/>
            </w:tcBorders>
            <w:vAlign w:val="bottom"/>
          </w:tcPr>
          <w:p w14:paraId="509E01FF" w14:textId="77777777" w:rsidR="00E165E0" w:rsidRPr="003A3B40" w:rsidRDefault="00E165E0" w:rsidP="00737983">
            <w:pPr>
              <w:pStyle w:val="27"/>
              <w:rPr>
                <w:b/>
              </w:rPr>
            </w:pPr>
          </w:p>
        </w:tc>
      </w:tr>
      <w:tr w:rsidR="00E165E0" w:rsidRPr="003A3B40" w14:paraId="65CCF21B" w14:textId="77777777" w:rsidTr="00E165E0">
        <w:trPr>
          <w:cantSplit/>
          <w:trHeight w:val="20"/>
        </w:trPr>
        <w:tc>
          <w:tcPr>
            <w:tcW w:w="6178" w:type="dxa"/>
            <w:tcBorders>
              <w:top w:val="nil"/>
              <w:left w:val="nil"/>
              <w:bottom w:val="nil"/>
              <w:right w:val="nil"/>
            </w:tcBorders>
            <w:noWrap/>
            <w:vAlign w:val="bottom"/>
          </w:tcPr>
          <w:p w14:paraId="44DD1BB7" w14:textId="77777777" w:rsidR="00E165E0" w:rsidRPr="003A3B40" w:rsidRDefault="00E165E0" w:rsidP="00737983">
            <w:pPr>
              <w:pStyle w:val="27"/>
              <w:rPr>
                <w:sz w:val="18"/>
              </w:rPr>
            </w:pPr>
            <w:r w:rsidRPr="003A3B40">
              <w:rPr>
                <w:sz w:val="18"/>
              </w:rPr>
              <w:t>Доход на активы плана:</w:t>
            </w:r>
          </w:p>
        </w:tc>
        <w:tc>
          <w:tcPr>
            <w:tcW w:w="1505" w:type="dxa"/>
            <w:tcBorders>
              <w:top w:val="nil"/>
              <w:left w:val="nil"/>
              <w:right w:val="nil"/>
            </w:tcBorders>
            <w:vAlign w:val="bottom"/>
          </w:tcPr>
          <w:p w14:paraId="717D07FB" w14:textId="77777777" w:rsidR="00E165E0" w:rsidRPr="003A3B40" w:rsidRDefault="00E165E0" w:rsidP="00737983">
            <w:pPr>
              <w:pStyle w:val="27"/>
            </w:pPr>
            <w:r w:rsidRPr="003A3B40">
              <w:t>(3)</w:t>
            </w:r>
          </w:p>
        </w:tc>
        <w:tc>
          <w:tcPr>
            <w:tcW w:w="301" w:type="dxa"/>
            <w:tcBorders>
              <w:top w:val="nil"/>
              <w:left w:val="nil"/>
              <w:bottom w:val="nil"/>
              <w:right w:val="nil"/>
            </w:tcBorders>
            <w:vAlign w:val="bottom"/>
          </w:tcPr>
          <w:p w14:paraId="64A8137B" w14:textId="77777777" w:rsidR="00E165E0" w:rsidRPr="003A3B40" w:rsidRDefault="00E165E0" w:rsidP="00737983">
            <w:pPr>
              <w:pStyle w:val="27"/>
            </w:pPr>
          </w:p>
        </w:tc>
        <w:tc>
          <w:tcPr>
            <w:tcW w:w="1505" w:type="dxa"/>
            <w:tcBorders>
              <w:top w:val="nil"/>
              <w:left w:val="nil"/>
              <w:right w:val="nil"/>
            </w:tcBorders>
            <w:vAlign w:val="bottom"/>
          </w:tcPr>
          <w:p w14:paraId="1F0033B9" w14:textId="77777777" w:rsidR="00E165E0" w:rsidRPr="003A3B40" w:rsidRDefault="00E165E0" w:rsidP="00737983">
            <w:pPr>
              <w:pStyle w:val="27"/>
            </w:pPr>
            <w:r w:rsidRPr="003A3B40">
              <w:t>(3)</w:t>
            </w:r>
          </w:p>
        </w:tc>
      </w:tr>
      <w:tr w:rsidR="00E165E0" w:rsidRPr="003A3B40" w14:paraId="420F0D47" w14:textId="77777777" w:rsidTr="00E165E0">
        <w:trPr>
          <w:cantSplit/>
          <w:trHeight w:val="20"/>
        </w:trPr>
        <w:tc>
          <w:tcPr>
            <w:tcW w:w="6178" w:type="dxa"/>
            <w:tcBorders>
              <w:top w:val="nil"/>
              <w:left w:val="nil"/>
              <w:bottom w:val="nil"/>
              <w:right w:val="nil"/>
            </w:tcBorders>
            <w:noWrap/>
            <w:vAlign w:val="bottom"/>
          </w:tcPr>
          <w:p w14:paraId="0270F4F7" w14:textId="77777777" w:rsidR="00E165E0" w:rsidRPr="003A3B40" w:rsidRDefault="00E165E0" w:rsidP="00737983">
            <w:pPr>
              <w:pStyle w:val="27"/>
              <w:rPr>
                <w:i/>
                <w:iCs/>
                <w:sz w:val="18"/>
              </w:rPr>
            </w:pPr>
            <w:r w:rsidRPr="003A3B40">
              <w:rPr>
                <w:i/>
                <w:iCs/>
                <w:sz w:val="18"/>
              </w:rPr>
              <w:t>проценты по активам</w:t>
            </w:r>
          </w:p>
        </w:tc>
        <w:tc>
          <w:tcPr>
            <w:tcW w:w="1505" w:type="dxa"/>
            <w:tcBorders>
              <w:top w:val="nil"/>
              <w:left w:val="nil"/>
              <w:right w:val="nil"/>
            </w:tcBorders>
            <w:vAlign w:val="bottom"/>
          </w:tcPr>
          <w:p w14:paraId="42726493" w14:textId="77777777" w:rsidR="00E165E0" w:rsidRPr="003A3B40" w:rsidRDefault="00E165E0" w:rsidP="00737983">
            <w:pPr>
              <w:pStyle w:val="27"/>
              <w:rPr>
                <w:i/>
              </w:rPr>
            </w:pPr>
            <w:r w:rsidRPr="003A3B40">
              <w:rPr>
                <w:i/>
              </w:rPr>
              <w:t>(5)</w:t>
            </w:r>
          </w:p>
        </w:tc>
        <w:tc>
          <w:tcPr>
            <w:tcW w:w="301" w:type="dxa"/>
            <w:tcBorders>
              <w:top w:val="nil"/>
              <w:left w:val="nil"/>
              <w:bottom w:val="nil"/>
              <w:right w:val="nil"/>
            </w:tcBorders>
            <w:vAlign w:val="bottom"/>
          </w:tcPr>
          <w:p w14:paraId="398921C3" w14:textId="77777777" w:rsidR="00E165E0" w:rsidRPr="003A3B40" w:rsidRDefault="00E165E0" w:rsidP="00737983">
            <w:pPr>
              <w:pStyle w:val="27"/>
              <w:rPr>
                <w:i/>
              </w:rPr>
            </w:pPr>
          </w:p>
        </w:tc>
        <w:tc>
          <w:tcPr>
            <w:tcW w:w="1505" w:type="dxa"/>
            <w:tcBorders>
              <w:top w:val="nil"/>
              <w:left w:val="nil"/>
              <w:right w:val="nil"/>
            </w:tcBorders>
            <w:vAlign w:val="bottom"/>
          </w:tcPr>
          <w:p w14:paraId="5CE115D2" w14:textId="77777777" w:rsidR="00E165E0" w:rsidRPr="003A3B40" w:rsidRDefault="00E165E0" w:rsidP="00737983">
            <w:pPr>
              <w:pStyle w:val="27"/>
              <w:rPr>
                <w:i/>
              </w:rPr>
            </w:pPr>
            <w:r w:rsidRPr="003A3B40">
              <w:rPr>
                <w:i/>
              </w:rPr>
              <w:t>(4)</w:t>
            </w:r>
          </w:p>
        </w:tc>
      </w:tr>
      <w:tr w:rsidR="00E165E0" w:rsidRPr="003A3B40" w14:paraId="54967CE7" w14:textId="77777777" w:rsidTr="00E165E0">
        <w:trPr>
          <w:cantSplit/>
          <w:trHeight w:val="20"/>
        </w:trPr>
        <w:tc>
          <w:tcPr>
            <w:tcW w:w="6178" w:type="dxa"/>
            <w:tcBorders>
              <w:top w:val="nil"/>
              <w:left w:val="nil"/>
              <w:bottom w:val="nil"/>
              <w:right w:val="nil"/>
            </w:tcBorders>
            <w:noWrap/>
            <w:vAlign w:val="bottom"/>
          </w:tcPr>
          <w:p w14:paraId="567D3D86" w14:textId="77777777" w:rsidR="00E165E0" w:rsidRPr="003A3B40" w:rsidRDefault="00E165E0" w:rsidP="00737983">
            <w:pPr>
              <w:pStyle w:val="27"/>
              <w:rPr>
                <w:i/>
                <w:iCs/>
                <w:sz w:val="18"/>
              </w:rPr>
            </w:pPr>
            <w:r w:rsidRPr="003A3B40">
              <w:rPr>
                <w:i/>
                <w:iCs/>
                <w:sz w:val="18"/>
              </w:rPr>
              <w:t>расход по активам плана, за исключением сумм, включенных в чистую величину процентов</w:t>
            </w:r>
          </w:p>
        </w:tc>
        <w:tc>
          <w:tcPr>
            <w:tcW w:w="1505" w:type="dxa"/>
            <w:tcBorders>
              <w:top w:val="nil"/>
              <w:left w:val="nil"/>
              <w:right w:val="nil"/>
            </w:tcBorders>
            <w:vAlign w:val="bottom"/>
          </w:tcPr>
          <w:p w14:paraId="1DAE2AA1" w14:textId="77777777" w:rsidR="00E165E0" w:rsidRPr="003A3B40" w:rsidRDefault="00E165E0" w:rsidP="00737983">
            <w:pPr>
              <w:pStyle w:val="27"/>
              <w:rPr>
                <w:i/>
              </w:rPr>
            </w:pPr>
            <w:r w:rsidRPr="003A3B40">
              <w:rPr>
                <w:i/>
              </w:rPr>
              <w:t>2</w:t>
            </w:r>
          </w:p>
        </w:tc>
        <w:tc>
          <w:tcPr>
            <w:tcW w:w="301" w:type="dxa"/>
            <w:tcBorders>
              <w:top w:val="nil"/>
              <w:left w:val="nil"/>
              <w:bottom w:val="nil"/>
              <w:right w:val="nil"/>
            </w:tcBorders>
            <w:vAlign w:val="bottom"/>
          </w:tcPr>
          <w:p w14:paraId="3DA61A03" w14:textId="77777777" w:rsidR="00E165E0" w:rsidRPr="003A3B40" w:rsidRDefault="00E165E0" w:rsidP="00737983">
            <w:pPr>
              <w:pStyle w:val="27"/>
              <w:rPr>
                <w:i/>
              </w:rPr>
            </w:pPr>
          </w:p>
        </w:tc>
        <w:tc>
          <w:tcPr>
            <w:tcW w:w="1505" w:type="dxa"/>
            <w:tcBorders>
              <w:top w:val="nil"/>
              <w:left w:val="nil"/>
              <w:right w:val="nil"/>
            </w:tcBorders>
            <w:vAlign w:val="bottom"/>
          </w:tcPr>
          <w:p w14:paraId="2840AF6C" w14:textId="77777777" w:rsidR="00E165E0" w:rsidRPr="003A3B40" w:rsidRDefault="00E165E0" w:rsidP="00737983">
            <w:pPr>
              <w:pStyle w:val="27"/>
              <w:rPr>
                <w:i/>
              </w:rPr>
            </w:pPr>
            <w:r w:rsidRPr="003A3B40">
              <w:rPr>
                <w:i/>
              </w:rPr>
              <w:t>1</w:t>
            </w:r>
          </w:p>
        </w:tc>
      </w:tr>
      <w:tr w:rsidR="00E165E0" w:rsidRPr="003A3B40" w14:paraId="0925AD85" w14:textId="77777777" w:rsidTr="00E165E0">
        <w:trPr>
          <w:cantSplit/>
          <w:trHeight w:val="20"/>
        </w:trPr>
        <w:tc>
          <w:tcPr>
            <w:tcW w:w="6178" w:type="dxa"/>
            <w:tcBorders>
              <w:top w:val="nil"/>
              <w:left w:val="nil"/>
              <w:bottom w:val="nil"/>
              <w:right w:val="nil"/>
            </w:tcBorders>
            <w:noWrap/>
            <w:vAlign w:val="bottom"/>
          </w:tcPr>
          <w:p w14:paraId="2C428C60" w14:textId="77777777" w:rsidR="00E165E0" w:rsidRPr="003A3B40" w:rsidRDefault="00E165E0" w:rsidP="00737983">
            <w:pPr>
              <w:pStyle w:val="27"/>
              <w:rPr>
                <w:sz w:val="18"/>
              </w:rPr>
            </w:pPr>
            <w:r w:rsidRPr="003A3B40">
              <w:rPr>
                <w:sz w:val="18"/>
              </w:rPr>
              <w:t>Активы в связи с переходом сотрудников*</w:t>
            </w:r>
          </w:p>
        </w:tc>
        <w:tc>
          <w:tcPr>
            <w:tcW w:w="1505" w:type="dxa"/>
            <w:tcBorders>
              <w:top w:val="nil"/>
              <w:left w:val="nil"/>
              <w:right w:val="nil"/>
            </w:tcBorders>
            <w:vAlign w:val="bottom"/>
          </w:tcPr>
          <w:p w14:paraId="10100C47" w14:textId="77777777" w:rsidR="00E165E0" w:rsidRPr="003A3B40" w:rsidRDefault="00E165E0" w:rsidP="00737983">
            <w:pPr>
              <w:pStyle w:val="27"/>
            </w:pPr>
            <w:r w:rsidRPr="003A3B40">
              <w:t>1</w:t>
            </w:r>
          </w:p>
        </w:tc>
        <w:tc>
          <w:tcPr>
            <w:tcW w:w="301" w:type="dxa"/>
            <w:tcBorders>
              <w:top w:val="nil"/>
              <w:left w:val="nil"/>
              <w:bottom w:val="nil"/>
              <w:right w:val="nil"/>
            </w:tcBorders>
            <w:vAlign w:val="bottom"/>
          </w:tcPr>
          <w:p w14:paraId="52B3CB9F" w14:textId="77777777" w:rsidR="00E165E0" w:rsidRPr="003A3B40" w:rsidRDefault="00E165E0" w:rsidP="00737983">
            <w:pPr>
              <w:pStyle w:val="27"/>
            </w:pPr>
          </w:p>
        </w:tc>
        <w:tc>
          <w:tcPr>
            <w:tcW w:w="1505" w:type="dxa"/>
            <w:tcBorders>
              <w:top w:val="nil"/>
              <w:left w:val="nil"/>
              <w:right w:val="nil"/>
            </w:tcBorders>
            <w:vAlign w:val="bottom"/>
          </w:tcPr>
          <w:p w14:paraId="569765B5" w14:textId="77777777" w:rsidR="00E165E0" w:rsidRPr="003A3B40" w:rsidRDefault="00E165E0" w:rsidP="00737983">
            <w:pPr>
              <w:pStyle w:val="27"/>
            </w:pPr>
            <w:r w:rsidRPr="003A3B40">
              <w:t>–</w:t>
            </w:r>
          </w:p>
        </w:tc>
      </w:tr>
      <w:tr w:rsidR="00E165E0" w:rsidRPr="003A3B40" w14:paraId="1166B514" w14:textId="77777777" w:rsidTr="00E165E0">
        <w:trPr>
          <w:cantSplit/>
          <w:trHeight w:val="20"/>
        </w:trPr>
        <w:tc>
          <w:tcPr>
            <w:tcW w:w="6178" w:type="dxa"/>
            <w:tcBorders>
              <w:top w:val="nil"/>
              <w:left w:val="nil"/>
              <w:bottom w:val="nil"/>
              <w:right w:val="nil"/>
            </w:tcBorders>
            <w:noWrap/>
            <w:vAlign w:val="bottom"/>
          </w:tcPr>
          <w:p w14:paraId="057E75DA" w14:textId="77777777" w:rsidR="00E165E0" w:rsidRPr="003A3B40" w:rsidRDefault="00E165E0" w:rsidP="00737983">
            <w:pPr>
              <w:pStyle w:val="27"/>
              <w:rPr>
                <w:sz w:val="18"/>
              </w:rPr>
            </w:pPr>
            <w:r w:rsidRPr="003A3B40">
              <w:rPr>
                <w:sz w:val="18"/>
              </w:rPr>
              <w:t>Взносы, произведенные Группой</w:t>
            </w:r>
            <w:r w:rsidRPr="00613BA9">
              <w:rPr>
                <w:sz w:val="18"/>
              </w:rPr>
              <w:t xml:space="preserve"> (</w:t>
            </w:r>
            <w:r>
              <w:rPr>
                <w:sz w:val="18"/>
              </w:rPr>
              <w:t>фондируемые планы)</w:t>
            </w:r>
          </w:p>
        </w:tc>
        <w:tc>
          <w:tcPr>
            <w:tcW w:w="1505" w:type="dxa"/>
            <w:tcBorders>
              <w:top w:val="nil"/>
              <w:left w:val="nil"/>
              <w:right w:val="nil"/>
            </w:tcBorders>
            <w:vAlign w:val="bottom"/>
          </w:tcPr>
          <w:p w14:paraId="5F7BD7F4" w14:textId="77777777" w:rsidR="00E165E0" w:rsidRPr="003A3B40" w:rsidRDefault="00E165E0" w:rsidP="00737983">
            <w:pPr>
              <w:pStyle w:val="27"/>
            </w:pPr>
            <w:r w:rsidRPr="003A3B40">
              <w:t>(80)</w:t>
            </w:r>
          </w:p>
        </w:tc>
        <w:tc>
          <w:tcPr>
            <w:tcW w:w="301" w:type="dxa"/>
            <w:tcBorders>
              <w:top w:val="nil"/>
              <w:left w:val="nil"/>
              <w:bottom w:val="nil"/>
              <w:right w:val="nil"/>
            </w:tcBorders>
            <w:vAlign w:val="bottom"/>
          </w:tcPr>
          <w:p w14:paraId="2D18887A" w14:textId="77777777" w:rsidR="00E165E0" w:rsidRPr="003A3B40" w:rsidRDefault="00E165E0" w:rsidP="00737983">
            <w:pPr>
              <w:pStyle w:val="27"/>
            </w:pPr>
          </w:p>
        </w:tc>
        <w:tc>
          <w:tcPr>
            <w:tcW w:w="1505" w:type="dxa"/>
            <w:tcBorders>
              <w:top w:val="nil"/>
              <w:left w:val="nil"/>
              <w:right w:val="nil"/>
            </w:tcBorders>
            <w:vAlign w:val="bottom"/>
          </w:tcPr>
          <w:p w14:paraId="21388C2F" w14:textId="77777777" w:rsidR="00E165E0" w:rsidRPr="003A3B40" w:rsidRDefault="00E165E0" w:rsidP="00737983">
            <w:pPr>
              <w:pStyle w:val="27"/>
            </w:pPr>
            <w:r w:rsidRPr="003A3B40">
              <w:t>(76)</w:t>
            </w:r>
          </w:p>
        </w:tc>
      </w:tr>
      <w:tr w:rsidR="00E165E0" w:rsidRPr="003A3B40" w14:paraId="49171A6B" w14:textId="77777777" w:rsidTr="00E165E0">
        <w:trPr>
          <w:cantSplit/>
          <w:trHeight w:val="20"/>
        </w:trPr>
        <w:tc>
          <w:tcPr>
            <w:tcW w:w="6178" w:type="dxa"/>
            <w:tcBorders>
              <w:top w:val="nil"/>
              <w:left w:val="nil"/>
              <w:bottom w:val="nil"/>
              <w:right w:val="nil"/>
            </w:tcBorders>
            <w:noWrap/>
            <w:vAlign w:val="bottom"/>
          </w:tcPr>
          <w:p w14:paraId="2C3D771D" w14:textId="77777777" w:rsidR="00E165E0" w:rsidRPr="00304E1E" w:rsidRDefault="00E165E0" w:rsidP="00737983">
            <w:pPr>
              <w:pStyle w:val="27"/>
              <w:rPr>
                <w:sz w:val="18"/>
              </w:rPr>
            </w:pPr>
            <w:r w:rsidRPr="003A3B40">
              <w:rPr>
                <w:sz w:val="18"/>
              </w:rPr>
              <w:t>Погашение обязательств</w:t>
            </w:r>
            <w:r>
              <w:rPr>
                <w:sz w:val="18"/>
              </w:rPr>
              <w:t xml:space="preserve"> (фондируемые планы)</w:t>
            </w:r>
          </w:p>
        </w:tc>
        <w:tc>
          <w:tcPr>
            <w:tcW w:w="1505" w:type="dxa"/>
            <w:tcBorders>
              <w:top w:val="nil"/>
              <w:left w:val="nil"/>
              <w:right w:val="nil"/>
            </w:tcBorders>
            <w:vAlign w:val="bottom"/>
          </w:tcPr>
          <w:p w14:paraId="4D0F6BE0" w14:textId="77777777" w:rsidR="00E165E0" w:rsidRPr="003A3B40" w:rsidRDefault="00E165E0" w:rsidP="00737983">
            <w:pPr>
              <w:pStyle w:val="27"/>
            </w:pPr>
            <w:r w:rsidRPr="003A3B40">
              <w:t>83</w:t>
            </w:r>
          </w:p>
        </w:tc>
        <w:tc>
          <w:tcPr>
            <w:tcW w:w="301" w:type="dxa"/>
            <w:tcBorders>
              <w:top w:val="nil"/>
              <w:left w:val="nil"/>
              <w:bottom w:val="nil"/>
              <w:right w:val="nil"/>
            </w:tcBorders>
            <w:vAlign w:val="bottom"/>
          </w:tcPr>
          <w:p w14:paraId="63AA5022" w14:textId="77777777" w:rsidR="00E165E0" w:rsidRPr="003A3B40" w:rsidRDefault="00E165E0" w:rsidP="00737983">
            <w:pPr>
              <w:pStyle w:val="27"/>
            </w:pPr>
          </w:p>
        </w:tc>
        <w:tc>
          <w:tcPr>
            <w:tcW w:w="1505" w:type="dxa"/>
            <w:tcBorders>
              <w:top w:val="nil"/>
              <w:left w:val="nil"/>
              <w:bottom w:val="single" w:sz="4" w:space="0" w:color="auto"/>
              <w:right w:val="nil"/>
            </w:tcBorders>
            <w:vAlign w:val="bottom"/>
          </w:tcPr>
          <w:p w14:paraId="17D10770" w14:textId="77777777" w:rsidR="00E165E0" w:rsidRPr="003A3B40" w:rsidRDefault="00E165E0" w:rsidP="00737983">
            <w:pPr>
              <w:pStyle w:val="27"/>
            </w:pPr>
            <w:r w:rsidRPr="003A3B40">
              <w:t>75</w:t>
            </w:r>
          </w:p>
        </w:tc>
      </w:tr>
      <w:tr w:rsidR="00E165E0" w:rsidRPr="003A3B40" w14:paraId="282599D8" w14:textId="77777777" w:rsidTr="00E165E0">
        <w:trPr>
          <w:cantSplit/>
          <w:trHeight w:val="20"/>
        </w:trPr>
        <w:tc>
          <w:tcPr>
            <w:tcW w:w="6178" w:type="dxa"/>
            <w:tcBorders>
              <w:top w:val="nil"/>
              <w:left w:val="nil"/>
              <w:bottom w:val="nil"/>
              <w:right w:val="nil"/>
            </w:tcBorders>
            <w:noWrap/>
          </w:tcPr>
          <w:p w14:paraId="165D66B2" w14:textId="77777777" w:rsidR="00E165E0" w:rsidRPr="003A3B40" w:rsidRDefault="00E165E0" w:rsidP="00737983">
            <w:pPr>
              <w:pStyle w:val="27"/>
            </w:pPr>
          </w:p>
        </w:tc>
        <w:tc>
          <w:tcPr>
            <w:tcW w:w="1505" w:type="dxa"/>
            <w:tcBorders>
              <w:top w:val="single" w:sz="6" w:space="0" w:color="auto"/>
              <w:left w:val="nil"/>
              <w:right w:val="nil"/>
            </w:tcBorders>
            <w:shd w:val="clear" w:color="auto" w:fill="auto"/>
            <w:vAlign w:val="bottom"/>
          </w:tcPr>
          <w:p w14:paraId="18397CC1" w14:textId="77777777" w:rsidR="00E165E0" w:rsidRPr="003A3B40" w:rsidRDefault="00E165E0" w:rsidP="00737983">
            <w:pPr>
              <w:pStyle w:val="27"/>
              <w:rPr>
                <w:b/>
              </w:rPr>
            </w:pPr>
          </w:p>
        </w:tc>
        <w:tc>
          <w:tcPr>
            <w:tcW w:w="301" w:type="dxa"/>
            <w:tcBorders>
              <w:left w:val="nil"/>
              <w:right w:val="nil"/>
            </w:tcBorders>
            <w:vAlign w:val="bottom"/>
          </w:tcPr>
          <w:p w14:paraId="7073B387" w14:textId="77777777" w:rsidR="00E165E0" w:rsidRPr="003A3B40" w:rsidRDefault="00E165E0" w:rsidP="00737983">
            <w:pPr>
              <w:pStyle w:val="27"/>
            </w:pPr>
          </w:p>
        </w:tc>
        <w:tc>
          <w:tcPr>
            <w:tcW w:w="1505" w:type="dxa"/>
            <w:tcBorders>
              <w:top w:val="single" w:sz="4" w:space="0" w:color="auto"/>
              <w:left w:val="nil"/>
              <w:right w:val="nil"/>
            </w:tcBorders>
            <w:vAlign w:val="bottom"/>
          </w:tcPr>
          <w:p w14:paraId="21BB43D2" w14:textId="77777777" w:rsidR="00E165E0" w:rsidRPr="003A3B40" w:rsidRDefault="00E165E0" w:rsidP="00737983">
            <w:pPr>
              <w:pStyle w:val="27"/>
              <w:rPr>
                <w:b/>
              </w:rPr>
            </w:pPr>
          </w:p>
        </w:tc>
      </w:tr>
      <w:tr w:rsidR="00E165E0" w:rsidRPr="003A3B40" w14:paraId="545E73A4" w14:textId="77777777" w:rsidTr="00E165E0">
        <w:trPr>
          <w:cantSplit/>
          <w:trHeight w:val="20"/>
        </w:trPr>
        <w:tc>
          <w:tcPr>
            <w:tcW w:w="6178" w:type="dxa"/>
            <w:tcBorders>
              <w:top w:val="nil"/>
              <w:left w:val="nil"/>
              <w:bottom w:val="nil"/>
              <w:right w:val="nil"/>
            </w:tcBorders>
            <w:noWrap/>
          </w:tcPr>
          <w:p w14:paraId="458BC30B" w14:textId="77777777" w:rsidR="00E165E0" w:rsidRPr="00E165E0" w:rsidRDefault="00E165E0" w:rsidP="00737983">
            <w:pPr>
              <w:pStyle w:val="27"/>
            </w:pPr>
            <w:r w:rsidRPr="00E165E0">
              <w:rPr>
                <w:b/>
              </w:rPr>
              <w:t>Справедливая стоимость активов планов на 31 декабря</w:t>
            </w:r>
          </w:p>
        </w:tc>
        <w:tc>
          <w:tcPr>
            <w:tcW w:w="1505" w:type="dxa"/>
            <w:tcBorders>
              <w:left w:val="nil"/>
              <w:bottom w:val="double" w:sz="6" w:space="0" w:color="auto"/>
              <w:right w:val="nil"/>
            </w:tcBorders>
            <w:shd w:val="clear" w:color="auto" w:fill="auto"/>
            <w:vAlign w:val="bottom"/>
          </w:tcPr>
          <w:p w14:paraId="1DC65317" w14:textId="77777777" w:rsidR="00E165E0" w:rsidRPr="003A3B40" w:rsidRDefault="00E165E0" w:rsidP="00737983">
            <w:pPr>
              <w:pStyle w:val="27"/>
              <w:rPr>
                <w:b/>
              </w:rPr>
            </w:pPr>
            <w:r w:rsidRPr="003A3B40">
              <w:rPr>
                <w:b/>
              </w:rPr>
              <w:t>(61)</w:t>
            </w:r>
          </w:p>
        </w:tc>
        <w:tc>
          <w:tcPr>
            <w:tcW w:w="301" w:type="dxa"/>
            <w:tcBorders>
              <w:left w:val="nil"/>
              <w:right w:val="nil"/>
            </w:tcBorders>
            <w:vAlign w:val="bottom"/>
          </w:tcPr>
          <w:p w14:paraId="5C6E67E1" w14:textId="77777777" w:rsidR="00E165E0" w:rsidRPr="003A3B40" w:rsidRDefault="00E165E0" w:rsidP="00737983">
            <w:pPr>
              <w:pStyle w:val="27"/>
            </w:pPr>
          </w:p>
        </w:tc>
        <w:tc>
          <w:tcPr>
            <w:tcW w:w="1505" w:type="dxa"/>
            <w:tcBorders>
              <w:left w:val="nil"/>
              <w:bottom w:val="double" w:sz="4" w:space="0" w:color="auto"/>
              <w:right w:val="nil"/>
            </w:tcBorders>
            <w:vAlign w:val="bottom"/>
          </w:tcPr>
          <w:p w14:paraId="12940A5E" w14:textId="77777777" w:rsidR="00E165E0" w:rsidRPr="003A3B40" w:rsidRDefault="00E165E0" w:rsidP="00737983">
            <w:pPr>
              <w:pStyle w:val="27"/>
              <w:rPr>
                <w:b/>
              </w:rPr>
            </w:pPr>
            <w:r w:rsidRPr="003A3B40">
              <w:rPr>
                <w:b/>
              </w:rPr>
              <w:t>(62)</w:t>
            </w:r>
          </w:p>
        </w:tc>
      </w:tr>
    </w:tbl>
    <w:p w14:paraId="46873CF5" w14:textId="77777777" w:rsidR="00E165E0" w:rsidRPr="003A3B40" w:rsidRDefault="00E165E0" w:rsidP="00E165E0">
      <w:pPr>
        <w:pStyle w:val="3"/>
        <w:numPr>
          <w:ilvl w:val="0"/>
          <w:numId w:val="0"/>
        </w:numPr>
        <w:spacing w:after="120"/>
      </w:pPr>
    </w:p>
    <w:p w14:paraId="4D3A6FCD" w14:textId="77777777" w:rsidR="00E165E0" w:rsidRPr="00107B51" w:rsidRDefault="00E165E0" w:rsidP="00107B51">
      <w:pPr>
        <w:pStyle w:val="3"/>
        <w:numPr>
          <w:ilvl w:val="0"/>
          <w:numId w:val="0"/>
        </w:numPr>
        <w:spacing w:after="160"/>
        <w:ind w:firstLine="851"/>
        <w:rPr>
          <w:rFonts w:ascii="Times New Roman" w:hAnsi="Times New Roman"/>
          <w:sz w:val="24"/>
          <w:szCs w:val="24"/>
        </w:rPr>
      </w:pPr>
      <w:r w:rsidRPr="00107B51">
        <w:rPr>
          <w:rFonts w:ascii="Times New Roman" w:hAnsi="Times New Roman"/>
          <w:sz w:val="24"/>
          <w:szCs w:val="24"/>
        </w:rPr>
        <w:t>* Убытки от перехода сотрудников возникли в результате передачи обязательств по выплатам после выхода на пенсию в связи с переходом сотрудников как из материнской компании в Группу, так и переходом сотрудников из Группы в материнскую компанию. Чистые убытки равны разнице между убытками в связи с переходом сотрудников и активами в связи с переходом сотрудников.</w:t>
      </w:r>
    </w:p>
    <w:p w14:paraId="55DFDB6C" w14:textId="77777777" w:rsidR="00E165E0" w:rsidRPr="00107B51" w:rsidRDefault="00E165E0" w:rsidP="00107B51">
      <w:pPr>
        <w:pStyle w:val="27"/>
        <w:spacing w:after="160"/>
        <w:ind w:firstLine="851"/>
        <w:rPr>
          <w:sz w:val="24"/>
          <w:szCs w:val="24"/>
        </w:rPr>
      </w:pPr>
      <w:r w:rsidRPr="00107B51">
        <w:rPr>
          <w:sz w:val="24"/>
          <w:szCs w:val="24"/>
        </w:rPr>
        <w:t>Основные категории активов плана, находящихся под управлением негосударственного пенсионного Фонда Благосостояние, в процентах от справедливой стоимости активов плана на отчетную дату:</w:t>
      </w:r>
    </w:p>
    <w:tbl>
      <w:tblPr>
        <w:tblW w:w="9489" w:type="dxa"/>
        <w:tblLayout w:type="fixed"/>
        <w:tblCellMar>
          <w:left w:w="0" w:type="dxa"/>
          <w:right w:w="0" w:type="dxa"/>
        </w:tblCellMar>
        <w:tblLook w:val="0000" w:firstRow="0" w:lastRow="0" w:firstColumn="0" w:lastColumn="0" w:noHBand="0" w:noVBand="0"/>
      </w:tblPr>
      <w:tblGrid>
        <w:gridCol w:w="6178"/>
        <w:gridCol w:w="1505"/>
        <w:gridCol w:w="301"/>
        <w:gridCol w:w="1505"/>
      </w:tblGrid>
      <w:tr w:rsidR="00E165E0" w:rsidRPr="00A90ACF" w14:paraId="7C49DB65" w14:textId="77777777" w:rsidTr="00E165E0">
        <w:trPr>
          <w:cantSplit/>
          <w:trHeight w:val="20"/>
        </w:trPr>
        <w:tc>
          <w:tcPr>
            <w:tcW w:w="6178" w:type="dxa"/>
            <w:tcBorders>
              <w:left w:val="nil"/>
              <w:bottom w:val="nil"/>
              <w:right w:val="nil"/>
            </w:tcBorders>
            <w:noWrap/>
            <w:vAlign w:val="bottom"/>
          </w:tcPr>
          <w:p w14:paraId="07F190CF" w14:textId="77777777" w:rsidR="00E165E0" w:rsidRPr="00E165E0" w:rsidRDefault="00E165E0" w:rsidP="00E165E0">
            <w:pPr>
              <w:pStyle w:val="tblHeaderText"/>
              <w:jc w:val="left"/>
              <w:rPr>
                <w:rFonts w:cs="Arial"/>
                <w:szCs w:val="18"/>
                <w:lang w:val="ru-RU"/>
              </w:rPr>
            </w:pPr>
          </w:p>
        </w:tc>
        <w:tc>
          <w:tcPr>
            <w:tcW w:w="3311" w:type="dxa"/>
            <w:gridSpan w:val="3"/>
            <w:tcBorders>
              <w:left w:val="nil"/>
              <w:bottom w:val="single" w:sz="6" w:space="0" w:color="auto"/>
              <w:right w:val="nil"/>
            </w:tcBorders>
            <w:shd w:val="clear" w:color="auto" w:fill="auto"/>
            <w:noWrap/>
            <w:vAlign w:val="bottom"/>
          </w:tcPr>
          <w:p w14:paraId="594D0F1E" w14:textId="77777777" w:rsidR="00E165E0" w:rsidRPr="00E165E0" w:rsidRDefault="00E165E0" w:rsidP="00E165E0">
            <w:pPr>
              <w:pStyle w:val="tblHeaderText"/>
              <w:keepNext/>
              <w:keepLines/>
              <w:rPr>
                <w:rFonts w:cs="Arial"/>
                <w:szCs w:val="18"/>
                <w:lang w:val="ru-RU"/>
              </w:rPr>
            </w:pPr>
            <w:r w:rsidRPr="00E165E0">
              <w:rPr>
                <w:rFonts w:cs="Arial"/>
                <w:szCs w:val="18"/>
                <w:lang w:val="ru-RU"/>
              </w:rPr>
              <w:t>Доля в общих активах плана</w:t>
            </w:r>
          </w:p>
        </w:tc>
      </w:tr>
      <w:tr w:rsidR="00E165E0" w:rsidRPr="003A3B40" w14:paraId="358B4EA1" w14:textId="77777777" w:rsidTr="00E165E0">
        <w:trPr>
          <w:cantSplit/>
          <w:trHeight w:val="20"/>
        </w:trPr>
        <w:tc>
          <w:tcPr>
            <w:tcW w:w="6178" w:type="dxa"/>
            <w:tcBorders>
              <w:left w:val="nil"/>
              <w:bottom w:val="nil"/>
              <w:right w:val="nil"/>
            </w:tcBorders>
            <w:noWrap/>
            <w:vAlign w:val="bottom"/>
          </w:tcPr>
          <w:p w14:paraId="3872A84E" w14:textId="77777777" w:rsidR="00E165E0" w:rsidRPr="00E165E0" w:rsidRDefault="00E165E0" w:rsidP="00E165E0">
            <w:pPr>
              <w:pStyle w:val="tblHeaderText"/>
              <w:jc w:val="left"/>
              <w:rPr>
                <w:rFonts w:cs="Arial"/>
                <w:szCs w:val="18"/>
                <w:lang w:val="ru-RU"/>
              </w:rPr>
            </w:pPr>
          </w:p>
        </w:tc>
        <w:tc>
          <w:tcPr>
            <w:tcW w:w="1505" w:type="dxa"/>
            <w:tcBorders>
              <w:top w:val="single" w:sz="6" w:space="0" w:color="auto"/>
              <w:left w:val="nil"/>
              <w:bottom w:val="single" w:sz="6" w:space="0" w:color="auto"/>
              <w:right w:val="nil"/>
            </w:tcBorders>
            <w:shd w:val="clear" w:color="auto" w:fill="auto"/>
            <w:noWrap/>
            <w:vAlign w:val="bottom"/>
          </w:tcPr>
          <w:p w14:paraId="21AF807E" w14:textId="77777777" w:rsidR="00E165E0" w:rsidRPr="003A3B40" w:rsidRDefault="00E165E0" w:rsidP="00E165E0">
            <w:pPr>
              <w:pStyle w:val="tblHeaderText"/>
              <w:keepNext/>
              <w:keepLines/>
              <w:rPr>
                <w:rFonts w:cs="Arial"/>
                <w:szCs w:val="18"/>
              </w:rPr>
            </w:pPr>
            <w:r w:rsidRPr="003A3B40">
              <w:rPr>
                <w:rFonts w:cs="Arial"/>
                <w:szCs w:val="18"/>
              </w:rPr>
              <w:t>2014</w:t>
            </w:r>
          </w:p>
        </w:tc>
        <w:tc>
          <w:tcPr>
            <w:tcW w:w="301" w:type="dxa"/>
            <w:tcBorders>
              <w:top w:val="single" w:sz="6" w:space="0" w:color="auto"/>
              <w:left w:val="nil"/>
              <w:bottom w:val="nil"/>
              <w:right w:val="nil"/>
            </w:tcBorders>
            <w:shd w:val="clear" w:color="auto" w:fill="auto"/>
            <w:noWrap/>
            <w:vAlign w:val="bottom"/>
          </w:tcPr>
          <w:p w14:paraId="64E1388A" w14:textId="77777777" w:rsidR="00E165E0" w:rsidRPr="003A3B40" w:rsidRDefault="00E165E0" w:rsidP="00E165E0">
            <w:pPr>
              <w:pStyle w:val="tblHeaderText"/>
              <w:keepNext/>
              <w:keepLines/>
              <w:rPr>
                <w:rFonts w:cs="Arial"/>
                <w:szCs w:val="18"/>
              </w:rPr>
            </w:pPr>
          </w:p>
        </w:tc>
        <w:tc>
          <w:tcPr>
            <w:tcW w:w="1505" w:type="dxa"/>
            <w:tcBorders>
              <w:top w:val="single" w:sz="6" w:space="0" w:color="auto"/>
              <w:left w:val="nil"/>
              <w:bottom w:val="single" w:sz="6" w:space="0" w:color="auto"/>
              <w:right w:val="nil"/>
            </w:tcBorders>
            <w:shd w:val="clear" w:color="auto" w:fill="auto"/>
            <w:noWrap/>
          </w:tcPr>
          <w:p w14:paraId="2F42ED03" w14:textId="77777777" w:rsidR="00E165E0" w:rsidRPr="003A3B40" w:rsidRDefault="00E165E0" w:rsidP="00E165E0">
            <w:pPr>
              <w:pStyle w:val="tblHeaderText"/>
              <w:keepNext/>
              <w:keepLines/>
              <w:rPr>
                <w:rFonts w:cs="Arial"/>
                <w:szCs w:val="18"/>
              </w:rPr>
            </w:pPr>
            <w:r w:rsidRPr="003A3B40">
              <w:rPr>
                <w:rFonts w:cs="Arial"/>
                <w:szCs w:val="18"/>
              </w:rPr>
              <w:t>2013</w:t>
            </w:r>
          </w:p>
        </w:tc>
      </w:tr>
      <w:tr w:rsidR="00E165E0" w:rsidRPr="003A3B40" w14:paraId="0FCCD271" w14:textId="77777777" w:rsidTr="00E165E0">
        <w:trPr>
          <w:cantSplit/>
          <w:trHeight w:val="20"/>
        </w:trPr>
        <w:tc>
          <w:tcPr>
            <w:tcW w:w="6178" w:type="dxa"/>
            <w:tcBorders>
              <w:top w:val="nil"/>
              <w:left w:val="nil"/>
              <w:bottom w:val="nil"/>
              <w:right w:val="nil"/>
            </w:tcBorders>
            <w:noWrap/>
          </w:tcPr>
          <w:p w14:paraId="3C54355B" w14:textId="77777777" w:rsidR="00E165E0" w:rsidRPr="003A3B40" w:rsidRDefault="00E165E0" w:rsidP="00E165E0">
            <w:pPr>
              <w:pStyle w:val="tblText02"/>
              <w:ind w:left="0" w:firstLine="0"/>
              <w:rPr>
                <w:rFonts w:cs="Arial"/>
                <w:szCs w:val="18"/>
              </w:rPr>
            </w:pPr>
          </w:p>
        </w:tc>
        <w:tc>
          <w:tcPr>
            <w:tcW w:w="1505" w:type="dxa"/>
            <w:tcBorders>
              <w:top w:val="single" w:sz="6" w:space="0" w:color="auto"/>
              <w:left w:val="nil"/>
              <w:bottom w:val="nil"/>
              <w:right w:val="nil"/>
            </w:tcBorders>
            <w:shd w:val="clear" w:color="auto" w:fill="auto"/>
            <w:vAlign w:val="bottom"/>
          </w:tcPr>
          <w:p w14:paraId="058FA6C0" w14:textId="77777777" w:rsidR="00E165E0" w:rsidRPr="003A3B40" w:rsidRDefault="00E165E0" w:rsidP="00E165E0">
            <w:pPr>
              <w:pStyle w:val="tblNumber01"/>
              <w:keepNext/>
              <w:rPr>
                <w:rFonts w:cs="Arial"/>
                <w:szCs w:val="18"/>
              </w:rPr>
            </w:pPr>
          </w:p>
        </w:tc>
        <w:tc>
          <w:tcPr>
            <w:tcW w:w="301" w:type="dxa"/>
            <w:tcBorders>
              <w:top w:val="nil"/>
              <w:left w:val="nil"/>
              <w:bottom w:val="nil"/>
              <w:right w:val="nil"/>
            </w:tcBorders>
            <w:vAlign w:val="bottom"/>
          </w:tcPr>
          <w:p w14:paraId="72FCBA2F" w14:textId="77777777" w:rsidR="00E165E0" w:rsidRPr="003A3B40" w:rsidRDefault="00E165E0" w:rsidP="00E165E0">
            <w:pPr>
              <w:pStyle w:val="tblNumber01"/>
              <w:keepNext/>
              <w:rPr>
                <w:rFonts w:cs="Arial"/>
                <w:szCs w:val="18"/>
              </w:rPr>
            </w:pPr>
          </w:p>
        </w:tc>
        <w:tc>
          <w:tcPr>
            <w:tcW w:w="1505" w:type="dxa"/>
            <w:tcBorders>
              <w:top w:val="single" w:sz="6" w:space="0" w:color="auto"/>
              <w:left w:val="nil"/>
              <w:bottom w:val="nil"/>
              <w:right w:val="nil"/>
            </w:tcBorders>
            <w:shd w:val="clear" w:color="auto" w:fill="auto"/>
          </w:tcPr>
          <w:p w14:paraId="647FA43E" w14:textId="77777777" w:rsidR="00E165E0" w:rsidRPr="003A3B40" w:rsidRDefault="00E165E0" w:rsidP="00E165E0">
            <w:pPr>
              <w:pStyle w:val="tblNumber01"/>
              <w:keepNext/>
              <w:rPr>
                <w:rFonts w:cs="Arial"/>
                <w:szCs w:val="18"/>
              </w:rPr>
            </w:pPr>
          </w:p>
        </w:tc>
      </w:tr>
      <w:tr w:rsidR="00E165E0" w:rsidRPr="003A3B40" w14:paraId="2C7FE28C" w14:textId="77777777" w:rsidTr="00E165E0">
        <w:trPr>
          <w:cantSplit/>
          <w:trHeight w:val="20"/>
        </w:trPr>
        <w:tc>
          <w:tcPr>
            <w:tcW w:w="6178" w:type="dxa"/>
            <w:tcBorders>
              <w:top w:val="nil"/>
              <w:left w:val="nil"/>
              <w:bottom w:val="nil"/>
              <w:right w:val="nil"/>
            </w:tcBorders>
            <w:noWrap/>
          </w:tcPr>
          <w:p w14:paraId="3FB1EC74" w14:textId="77777777" w:rsidR="00E165E0" w:rsidRPr="00E165E0" w:rsidRDefault="00E165E0" w:rsidP="00E165E0">
            <w:pPr>
              <w:pStyle w:val="tblText02"/>
              <w:ind w:left="0" w:firstLine="0"/>
              <w:rPr>
                <w:rFonts w:cs="Arial"/>
                <w:szCs w:val="18"/>
                <w:lang w:val="ru-RU"/>
              </w:rPr>
            </w:pPr>
            <w:r w:rsidRPr="00E165E0">
              <w:rPr>
                <w:rFonts w:cs="Arial"/>
                <w:szCs w:val="18"/>
                <w:lang w:val="ru-RU"/>
              </w:rPr>
              <w:t>Корпоративные облигации и акции российских компаний</w:t>
            </w:r>
          </w:p>
        </w:tc>
        <w:tc>
          <w:tcPr>
            <w:tcW w:w="1505" w:type="dxa"/>
            <w:tcBorders>
              <w:top w:val="nil"/>
              <w:left w:val="nil"/>
              <w:bottom w:val="nil"/>
              <w:right w:val="nil"/>
            </w:tcBorders>
            <w:vAlign w:val="bottom"/>
          </w:tcPr>
          <w:p w14:paraId="27C8E8D9" w14:textId="10EF526F" w:rsidR="00E165E0" w:rsidRPr="003A3B40" w:rsidRDefault="00E165E0" w:rsidP="00E165E0">
            <w:pPr>
              <w:pStyle w:val="tblNumber01"/>
              <w:keepNext/>
              <w:rPr>
                <w:rFonts w:cs="Arial"/>
                <w:szCs w:val="18"/>
              </w:rPr>
            </w:pPr>
            <w:r w:rsidRPr="003A3B40">
              <w:rPr>
                <w:rFonts w:cs="Arial"/>
                <w:szCs w:val="18"/>
              </w:rPr>
              <w:t>5</w:t>
            </w:r>
            <w:r w:rsidR="00532215">
              <w:rPr>
                <w:rFonts w:cs="Arial"/>
                <w:szCs w:val="18"/>
              </w:rPr>
              <w:t>3 %</w:t>
            </w:r>
          </w:p>
        </w:tc>
        <w:tc>
          <w:tcPr>
            <w:tcW w:w="301" w:type="dxa"/>
            <w:tcBorders>
              <w:top w:val="nil"/>
              <w:left w:val="nil"/>
              <w:bottom w:val="nil"/>
              <w:right w:val="nil"/>
            </w:tcBorders>
            <w:vAlign w:val="bottom"/>
          </w:tcPr>
          <w:p w14:paraId="619983FA" w14:textId="77777777" w:rsidR="00E165E0" w:rsidRPr="003A3B40" w:rsidRDefault="00E165E0" w:rsidP="00E165E0">
            <w:pPr>
              <w:pStyle w:val="tblNumber01"/>
              <w:keepNext/>
              <w:rPr>
                <w:rFonts w:cs="Arial"/>
                <w:szCs w:val="18"/>
              </w:rPr>
            </w:pPr>
          </w:p>
        </w:tc>
        <w:tc>
          <w:tcPr>
            <w:tcW w:w="1505" w:type="dxa"/>
            <w:tcBorders>
              <w:top w:val="nil"/>
              <w:left w:val="nil"/>
              <w:bottom w:val="nil"/>
              <w:right w:val="nil"/>
            </w:tcBorders>
            <w:vAlign w:val="bottom"/>
          </w:tcPr>
          <w:p w14:paraId="59690208" w14:textId="483A3587" w:rsidR="00E165E0" w:rsidRPr="003A3B40" w:rsidRDefault="00E165E0" w:rsidP="00E165E0">
            <w:pPr>
              <w:pStyle w:val="tblNumber01"/>
              <w:keepNext/>
              <w:rPr>
                <w:rFonts w:cs="Arial"/>
                <w:szCs w:val="18"/>
              </w:rPr>
            </w:pPr>
            <w:r w:rsidRPr="003A3B40">
              <w:rPr>
                <w:rFonts w:cs="Arial"/>
                <w:szCs w:val="18"/>
              </w:rPr>
              <w:t>5</w:t>
            </w:r>
            <w:r w:rsidR="00532215">
              <w:rPr>
                <w:rFonts w:cs="Arial"/>
                <w:szCs w:val="18"/>
              </w:rPr>
              <w:t>7 %</w:t>
            </w:r>
          </w:p>
        </w:tc>
      </w:tr>
      <w:tr w:rsidR="00E165E0" w:rsidRPr="003A3B40" w14:paraId="66A30DFD" w14:textId="77777777" w:rsidTr="00E165E0">
        <w:trPr>
          <w:cantSplit/>
          <w:trHeight w:val="20"/>
        </w:trPr>
        <w:tc>
          <w:tcPr>
            <w:tcW w:w="6178" w:type="dxa"/>
            <w:tcBorders>
              <w:top w:val="nil"/>
              <w:left w:val="nil"/>
              <w:bottom w:val="nil"/>
              <w:right w:val="nil"/>
            </w:tcBorders>
            <w:noWrap/>
          </w:tcPr>
          <w:p w14:paraId="4122CF14" w14:textId="77777777" w:rsidR="00E165E0" w:rsidRPr="00E165E0" w:rsidRDefault="00E165E0" w:rsidP="00E165E0">
            <w:pPr>
              <w:pStyle w:val="tblText02"/>
              <w:ind w:left="0" w:firstLine="0"/>
              <w:rPr>
                <w:rFonts w:eastAsia="Webdings Cyr" w:cs="Arial"/>
                <w:szCs w:val="18"/>
                <w:lang w:val="ru-RU"/>
              </w:rPr>
            </w:pPr>
            <w:r w:rsidRPr="00E165E0">
              <w:rPr>
                <w:rFonts w:cs="Arial"/>
                <w:szCs w:val="18"/>
                <w:lang w:val="ru-RU"/>
              </w:rPr>
              <w:t>Доли в прочих закрытых инвестиционных фондах</w:t>
            </w:r>
          </w:p>
        </w:tc>
        <w:tc>
          <w:tcPr>
            <w:tcW w:w="1505" w:type="dxa"/>
            <w:tcBorders>
              <w:top w:val="nil"/>
              <w:left w:val="nil"/>
              <w:right w:val="nil"/>
            </w:tcBorders>
            <w:vAlign w:val="bottom"/>
          </w:tcPr>
          <w:p w14:paraId="6F6F1146" w14:textId="7C2467A3" w:rsidR="00E165E0" w:rsidRPr="003A3B40" w:rsidRDefault="00E165E0" w:rsidP="00E165E0">
            <w:pPr>
              <w:pStyle w:val="tblNumber01"/>
              <w:keepNext/>
              <w:rPr>
                <w:rFonts w:cs="Arial"/>
                <w:szCs w:val="18"/>
              </w:rPr>
            </w:pPr>
            <w:r w:rsidRPr="003A3B40">
              <w:rPr>
                <w:rFonts w:cs="Arial"/>
                <w:szCs w:val="18"/>
              </w:rPr>
              <w:t>2</w:t>
            </w:r>
            <w:r w:rsidR="00532215">
              <w:rPr>
                <w:rFonts w:cs="Arial"/>
                <w:szCs w:val="18"/>
              </w:rPr>
              <w:t>2 %</w:t>
            </w:r>
          </w:p>
        </w:tc>
        <w:tc>
          <w:tcPr>
            <w:tcW w:w="301" w:type="dxa"/>
            <w:tcBorders>
              <w:top w:val="nil"/>
              <w:left w:val="nil"/>
              <w:right w:val="nil"/>
            </w:tcBorders>
            <w:vAlign w:val="bottom"/>
          </w:tcPr>
          <w:p w14:paraId="12F6908F" w14:textId="77777777" w:rsidR="00E165E0" w:rsidRPr="003A3B40" w:rsidRDefault="00E165E0" w:rsidP="00E165E0">
            <w:pPr>
              <w:pStyle w:val="tblNumber01"/>
              <w:keepNext/>
              <w:rPr>
                <w:rFonts w:cs="Arial"/>
                <w:szCs w:val="18"/>
              </w:rPr>
            </w:pPr>
          </w:p>
        </w:tc>
        <w:tc>
          <w:tcPr>
            <w:tcW w:w="1505" w:type="dxa"/>
            <w:tcBorders>
              <w:top w:val="nil"/>
              <w:left w:val="nil"/>
              <w:right w:val="nil"/>
            </w:tcBorders>
            <w:vAlign w:val="bottom"/>
          </w:tcPr>
          <w:p w14:paraId="1814879B" w14:textId="1BA8D220" w:rsidR="00E165E0" w:rsidRPr="003A3B40" w:rsidRDefault="00E165E0" w:rsidP="00E165E0">
            <w:pPr>
              <w:pStyle w:val="tblNumber01"/>
              <w:keepNext/>
              <w:rPr>
                <w:rFonts w:cs="Arial"/>
                <w:szCs w:val="18"/>
              </w:rPr>
            </w:pPr>
            <w:r w:rsidRPr="003A3B40">
              <w:rPr>
                <w:rFonts w:cs="Arial"/>
                <w:szCs w:val="18"/>
              </w:rPr>
              <w:t>2</w:t>
            </w:r>
            <w:r w:rsidR="00532215">
              <w:rPr>
                <w:rFonts w:cs="Arial"/>
                <w:szCs w:val="18"/>
              </w:rPr>
              <w:t>6 %</w:t>
            </w:r>
          </w:p>
        </w:tc>
      </w:tr>
      <w:tr w:rsidR="00E165E0" w:rsidRPr="003A3B40" w14:paraId="3B99D99C" w14:textId="77777777" w:rsidTr="00E165E0">
        <w:trPr>
          <w:cantSplit/>
          <w:trHeight w:val="20"/>
        </w:trPr>
        <w:tc>
          <w:tcPr>
            <w:tcW w:w="6178" w:type="dxa"/>
            <w:tcBorders>
              <w:top w:val="nil"/>
              <w:left w:val="nil"/>
              <w:bottom w:val="nil"/>
              <w:right w:val="nil"/>
            </w:tcBorders>
            <w:noWrap/>
          </w:tcPr>
          <w:p w14:paraId="185C8418" w14:textId="77777777" w:rsidR="00E165E0" w:rsidRPr="003A3B40" w:rsidRDefault="00E165E0" w:rsidP="00E165E0">
            <w:pPr>
              <w:pStyle w:val="tblText02"/>
              <w:ind w:left="0" w:firstLine="0"/>
              <w:rPr>
                <w:rFonts w:cs="Arial"/>
                <w:szCs w:val="18"/>
              </w:rPr>
            </w:pPr>
            <w:r w:rsidRPr="003A3B40">
              <w:rPr>
                <w:rFonts w:cs="Arial"/>
                <w:szCs w:val="18"/>
              </w:rPr>
              <w:t>Банковские депозиты</w:t>
            </w:r>
          </w:p>
        </w:tc>
        <w:tc>
          <w:tcPr>
            <w:tcW w:w="1505" w:type="dxa"/>
            <w:tcBorders>
              <w:top w:val="nil"/>
              <w:left w:val="nil"/>
              <w:right w:val="nil"/>
            </w:tcBorders>
            <w:vAlign w:val="bottom"/>
          </w:tcPr>
          <w:p w14:paraId="304456C0" w14:textId="3691DD7B" w:rsidR="00E165E0" w:rsidRPr="003A3B40" w:rsidRDefault="00E165E0" w:rsidP="00E165E0">
            <w:pPr>
              <w:pStyle w:val="tblNumber01"/>
              <w:keepNext/>
              <w:rPr>
                <w:rFonts w:cs="Arial"/>
                <w:szCs w:val="18"/>
              </w:rPr>
            </w:pPr>
            <w:r w:rsidRPr="003A3B40">
              <w:rPr>
                <w:rFonts w:cs="Arial"/>
                <w:szCs w:val="18"/>
              </w:rPr>
              <w:t>1</w:t>
            </w:r>
            <w:r w:rsidR="00532215">
              <w:rPr>
                <w:rFonts w:cs="Arial"/>
                <w:szCs w:val="18"/>
              </w:rPr>
              <w:t>6 %</w:t>
            </w:r>
          </w:p>
        </w:tc>
        <w:tc>
          <w:tcPr>
            <w:tcW w:w="301" w:type="dxa"/>
            <w:tcBorders>
              <w:top w:val="nil"/>
              <w:left w:val="nil"/>
              <w:right w:val="nil"/>
            </w:tcBorders>
            <w:vAlign w:val="bottom"/>
          </w:tcPr>
          <w:p w14:paraId="48C0C8E9" w14:textId="77777777" w:rsidR="00E165E0" w:rsidRPr="003A3B40" w:rsidRDefault="00E165E0" w:rsidP="00E165E0">
            <w:pPr>
              <w:pStyle w:val="tblNumber01"/>
              <w:keepNext/>
              <w:rPr>
                <w:rFonts w:cs="Arial"/>
                <w:szCs w:val="18"/>
              </w:rPr>
            </w:pPr>
          </w:p>
        </w:tc>
        <w:tc>
          <w:tcPr>
            <w:tcW w:w="1505" w:type="dxa"/>
            <w:tcBorders>
              <w:top w:val="nil"/>
              <w:left w:val="nil"/>
              <w:right w:val="nil"/>
            </w:tcBorders>
            <w:vAlign w:val="bottom"/>
          </w:tcPr>
          <w:p w14:paraId="26E85F39" w14:textId="14EA98F2" w:rsidR="00E165E0" w:rsidRPr="003A3B40" w:rsidRDefault="00E165E0" w:rsidP="00E165E0">
            <w:pPr>
              <w:pStyle w:val="tblNumber01"/>
              <w:keepNext/>
              <w:rPr>
                <w:rFonts w:cs="Arial"/>
                <w:szCs w:val="18"/>
              </w:rPr>
            </w:pPr>
            <w:r w:rsidRPr="003A3B40">
              <w:rPr>
                <w:rFonts w:cs="Arial"/>
                <w:szCs w:val="18"/>
              </w:rPr>
              <w:t>1</w:t>
            </w:r>
            <w:r w:rsidR="00532215">
              <w:rPr>
                <w:rFonts w:cs="Arial"/>
                <w:szCs w:val="18"/>
              </w:rPr>
              <w:t>4 %</w:t>
            </w:r>
          </w:p>
        </w:tc>
      </w:tr>
      <w:tr w:rsidR="00E165E0" w:rsidRPr="003A3B40" w14:paraId="63BD8504" w14:textId="77777777" w:rsidTr="00E165E0">
        <w:trPr>
          <w:cantSplit/>
          <w:trHeight w:val="20"/>
        </w:trPr>
        <w:tc>
          <w:tcPr>
            <w:tcW w:w="6178" w:type="dxa"/>
            <w:tcBorders>
              <w:top w:val="nil"/>
              <w:left w:val="nil"/>
              <w:bottom w:val="nil"/>
              <w:right w:val="nil"/>
            </w:tcBorders>
            <w:noWrap/>
          </w:tcPr>
          <w:p w14:paraId="183E0F97" w14:textId="77777777" w:rsidR="00E165E0" w:rsidRPr="003A3B40" w:rsidRDefault="00E165E0" w:rsidP="00E165E0">
            <w:pPr>
              <w:pStyle w:val="tblText02"/>
              <w:ind w:left="0" w:firstLine="0"/>
              <w:rPr>
                <w:rFonts w:cs="Arial"/>
                <w:szCs w:val="18"/>
              </w:rPr>
            </w:pPr>
            <w:r w:rsidRPr="003A3B40">
              <w:rPr>
                <w:rFonts w:cs="Arial"/>
                <w:szCs w:val="18"/>
              </w:rPr>
              <w:lastRenderedPageBreak/>
              <w:t>Прочее</w:t>
            </w:r>
          </w:p>
        </w:tc>
        <w:tc>
          <w:tcPr>
            <w:tcW w:w="1505" w:type="dxa"/>
            <w:tcBorders>
              <w:top w:val="nil"/>
              <w:left w:val="nil"/>
              <w:bottom w:val="single" w:sz="6" w:space="0" w:color="auto"/>
              <w:right w:val="nil"/>
            </w:tcBorders>
            <w:shd w:val="clear" w:color="auto" w:fill="auto"/>
            <w:vAlign w:val="bottom"/>
          </w:tcPr>
          <w:p w14:paraId="1FE8C622" w14:textId="06FA268D" w:rsidR="00E165E0" w:rsidRPr="003A3B40" w:rsidRDefault="00532215" w:rsidP="00E165E0">
            <w:pPr>
              <w:pStyle w:val="tblNumber01"/>
              <w:keepNext/>
              <w:rPr>
                <w:rFonts w:cs="Arial"/>
                <w:szCs w:val="18"/>
              </w:rPr>
            </w:pPr>
            <w:r>
              <w:rPr>
                <w:rFonts w:cs="Arial"/>
                <w:szCs w:val="18"/>
              </w:rPr>
              <w:t>9 %</w:t>
            </w:r>
          </w:p>
        </w:tc>
        <w:tc>
          <w:tcPr>
            <w:tcW w:w="301" w:type="dxa"/>
            <w:tcBorders>
              <w:top w:val="nil"/>
              <w:left w:val="nil"/>
              <w:right w:val="nil"/>
            </w:tcBorders>
            <w:vAlign w:val="bottom"/>
          </w:tcPr>
          <w:p w14:paraId="4005DB9F" w14:textId="77777777" w:rsidR="00E165E0" w:rsidRPr="003A3B40" w:rsidRDefault="00E165E0" w:rsidP="00E165E0">
            <w:pPr>
              <w:pStyle w:val="tblNumber01"/>
              <w:keepNext/>
              <w:rPr>
                <w:rFonts w:cs="Arial"/>
                <w:szCs w:val="18"/>
              </w:rPr>
            </w:pPr>
          </w:p>
        </w:tc>
        <w:tc>
          <w:tcPr>
            <w:tcW w:w="1505" w:type="dxa"/>
            <w:tcBorders>
              <w:top w:val="nil"/>
              <w:left w:val="nil"/>
              <w:bottom w:val="single" w:sz="6" w:space="0" w:color="auto"/>
              <w:right w:val="nil"/>
            </w:tcBorders>
            <w:shd w:val="clear" w:color="auto" w:fill="auto"/>
            <w:vAlign w:val="bottom"/>
          </w:tcPr>
          <w:p w14:paraId="3BC7315D" w14:textId="45A5B043" w:rsidR="00E165E0" w:rsidRPr="003A3B40" w:rsidRDefault="00532215" w:rsidP="00E165E0">
            <w:pPr>
              <w:pStyle w:val="tblNumber01"/>
              <w:keepNext/>
              <w:rPr>
                <w:rFonts w:cs="Arial"/>
                <w:szCs w:val="18"/>
              </w:rPr>
            </w:pPr>
            <w:r>
              <w:rPr>
                <w:rFonts w:cs="Arial"/>
                <w:szCs w:val="18"/>
              </w:rPr>
              <w:t>3 %</w:t>
            </w:r>
          </w:p>
        </w:tc>
      </w:tr>
      <w:tr w:rsidR="00E165E0" w:rsidRPr="003A3B40" w14:paraId="55EB4FE5" w14:textId="77777777" w:rsidTr="00E165E0">
        <w:trPr>
          <w:cantSplit/>
          <w:trHeight w:val="20"/>
        </w:trPr>
        <w:tc>
          <w:tcPr>
            <w:tcW w:w="6178" w:type="dxa"/>
            <w:tcBorders>
              <w:top w:val="nil"/>
              <w:left w:val="nil"/>
              <w:bottom w:val="nil"/>
              <w:right w:val="nil"/>
            </w:tcBorders>
            <w:noWrap/>
          </w:tcPr>
          <w:p w14:paraId="78A4C82F" w14:textId="77777777" w:rsidR="00E165E0" w:rsidRPr="003A3B40" w:rsidRDefault="00E165E0" w:rsidP="00E165E0">
            <w:pPr>
              <w:pStyle w:val="tblText02"/>
              <w:ind w:left="0"/>
              <w:rPr>
                <w:rFonts w:cs="Arial"/>
                <w:szCs w:val="18"/>
              </w:rPr>
            </w:pPr>
          </w:p>
        </w:tc>
        <w:tc>
          <w:tcPr>
            <w:tcW w:w="1505" w:type="dxa"/>
            <w:tcBorders>
              <w:top w:val="single" w:sz="6" w:space="0" w:color="auto"/>
              <w:left w:val="nil"/>
              <w:right w:val="nil"/>
            </w:tcBorders>
            <w:shd w:val="clear" w:color="auto" w:fill="auto"/>
            <w:vAlign w:val="bottom"/>
          </w:tcPr>
          <w:p w14:paraId="64A0BC31" w14:textId="77777777" w:rsidR="00E165E0" w:rsidRPr="003A3B40" w:rsidRDefault="00E165E0" w:rsidP="00E165E0">
            <w:pPr>
              <w:pStyle w:val="tblNumber01"/>
              <w:keepNext/>
              <w:rPr>
                <w:rFonts w:cs="Arial"/>
                <w:szCs w:val="18"/>
              </w:rPr>
            </w:pPr>
          </w:p>
        </w:tc>
        <w:tc>
          <w:tcPr>
            <w:tcW w:w="301" w:type="dxa"/>
            <w:tcBorders>
              <w:top w:val="nil"/>
              <w:left w:val="nil"/>
              <w:bottom w:val="nil"/>
              <w:right w:val="nil"/>
            </w:tcBorders>
            <w:vAlign w:val="bottom"/>
          </w:tcPr>
          <w:p w14:paraId="05608D3B" w14:textId="77777777" w:rsidR="00E165E0" w:rsidRPr="003A3B40" w:rsidRDefault="00E165E0" w:rsidP="00E165E0">
            <w:pPr>
              <w:pStyle w:val="tblNumber01"/>
              <w:keepNext/>
              <w:rPr>
                <w:rFonts w:cs="Arial"/>
                <w:szCs w:val="18"/>
              </w:rPr>
            </w:pPr>
          </w:p>
        </w:tc>
        <w:tc>
          <w:tcPr>
            <w:tcW w:w="1505" w:type="dxa"/>
            <w:tcBorders>
              <w:top w:val="single" w:sz="6" w:space="0" w:color="auto"/>
              <w:left w:val="nil"/>
              <w:right w:val="nil"/>
            </w:tcBorders>
            <w:shd w:val="clear" w:color="auto" w:fill="auto"/>
            <w:vAlign w:val="bottom"/>
          </w:tcPr>
          <w:p w14:paraId="6416B359" w14:textId="77777777" w:rsidR="00E165E0" w:rsidRPr="003A3B40" w:rsidRDefault="00E165E0" w:rsidP="00E165E0">
            <w:pPr>
              <w:pStyle w:val="tblNumber01"/>
              <w:keepNext/>
              <w:rPr>
                <w:rFonts w:cs="Arial"/>
                <w:szCs w:val="18"/>
              </w:rPr>
            </w:pPr>
          </w:p>
        </w:tc>
      </w:tr>
      <w:tr w:rsidR="00E165E0" w:rsidRPr="003A3B40" w14:paraId="245C97DE" w14:textId="77777777" w:rsidTr="00E165E0">
        <w:trPr>
          <w:cantSplit/>
          <w:trHeight w:val="20"/>
        </w:trPr>
        <w:tc>
          <w:tcPr>
            <w:tcW w:w="6178" w:type="dxa"/>
            <w:tcBorders>
              <w:top w:val="nil"/>
              <w:left w:val="nil"/>
              <w:bottom w:val="nil"/>
              <w:right w:val="nil"/>
            </w:tcBorders>
            <w:vAlign w:val="bottom"/>
          </w:tcPr>
          <w:p w14:paraId="3F64F9FB" w14:textId="77777777" w:rsidR="00E165E0" w:rsidRPr="003A3B40" w:rsidRDefault="00E165E0" w:rsidP="00E165E0">
            <w:pPr>
              <w:pStyle w:val="tblText02"/>
              <w:ind w:left="0"/>
              <w:rPr>
                <w:rFonts w:cs="Arial"/>
                <w:szCs w:val="18"/>
              </w:rPr>
            </w:pPr>
          </w:p>
        </w:tc>
        <w:tc>
          <w:tcPr>
            <w:tcW w:w="1505" w:type="dxa"/>
            <w:tcBorders>
              <w:top w:val="nil"/>
              <w:left w:val="nil"/>
              <w:bottom w:val="double" w:sz="6" w:space="0" w:color="auto"/>
              <w:right w:val="nil"/>
            </w:tcBorders>
            <w:shd w:val="clear" w:color="auto" w:fill="auto"/>
            <w:vAlign w:val="bottom"/>
          </w:tcPr>
          <w:p w14:paraId="1FD6DA58" w14:textId="0067C74C" w:rsidR="00E165E0" w:rsidRPr="003A3B40" w:rsidRDefault="00E165E0" w:rsidP="00E165E0">
            <w:pPr>
              <w:pStyle w:val="tblNumber01"/>
              <w:rPr>
                <w:rFonts w:cs="Arial"/>
                <w:b/>
                <w:szCs w:val="18"/>
              </w:rPr>
            </w:pPr>
            <w:r w:rsidRPr="003A3B40">
              <w:rPr>
                <w:rFonts w:cs="Arial"/>
                <w:b/>
                <w:szCs w:val="18"/>
              </w:rPr>
              <w:t>10</w:t>
            </w:r>
            <w:r w:rsidR="00532215">
              <w:rPr>
                <w:rFonts w:cs="Arial"/>
                <w:b/>
                <w:szCs w:val="18"/>
              </w:rPr>
              <w:t>0 %</w:t>
            </w:r>
          </w:p>
        </w:tc>
        <w:tc>
          <w:tcPr>
            <w:tcW w:w="301" w:type="dxa"/>
            <w:tcBorders>
              <w:top w:val="nil"/>
              <w:left w:val="nil"/>
              <w:bottom w:val="nil"/>
              <w:right w:val="nil"/>
            </w:tcBorders>
            <w:vAlign w:val="bottom"/>
          </w:tcPr>
          <w:p w14:paraId="10831260" w14:textId="77777777" w:rsidR="00E165E0" w:rsidRPr="003A3B40" w:rsidRDefault="00E165E0" w:rsidP="00E165E0">
            <w:pPr>
              <w:pStyle w:val="tblNumber01"/>
              <w:rPr>
                <w:rFonts w:cs="Arial"/>
                <w:szCs w:val="18"/>
              </w:rPr>
            </w:pPr>
          </w:p>
        </w:tc>
        <w:tc>
          <w:tcPr>
            <w:tcW w:w="1505" w:type="dxa"/>
            <w:tcBorders>
              <w:top w:val="nil"/>
              <w:left w:val="nil"/>
              <w:bottom w:val="double" w:sz="6" w:space="0" w:color="auto"/>
              <w:right w:val="nil"/>
            </w:tcBorders>
            <w:shd w:val="clear" w:color="auto" w:fill="auto"/>
            <w:vAlign w:val="bottom"/>
          </w:tcPr>
          <w:p w14:paraId="0F64AD64" w14:textId="285550A1" w:rsidR="00E165E0" w:rsidRPr="003A3B40" w:rsidRDefault="00E165E0" w:rsidP="00E165E0">
            <w:pPr>
              <w:pStyle w:val="tblNumber01"/>
              <w:rPr>
                <w:rFonts w:cs="Arial"/>
                <w:b/>
                <w:szCs w:val="18"/>
              </w:rPr>
            </w:pPr>
            <w:r w:rsidRPr="003A3B40">
              <w:rPr>
                <w:rFonts w:cs="Arial"/>
                <w:b/>
                <w:szCs w:val="18"/>
              </w:rPr>
              <w:t>10</w:t>
            </w:r>
            <w:r w:rsidR="00532215">
              <w:rPr>
                <w:rFonts w:cs="Arial"/>
                <w:b/>
                <w:szCs w:val="18"/>
              </w:rPr>
              <w:t>0 %</w:t>
            </w:r>
          </w:p>
        </w:tc>
      </w:tr>
    </w:tbl>
    <w:p w14:paraId="0F3ADE84" w14:textId="77777777" w:rsidR="00E165E0" w:rsidRPr="003A3B40" w:rsidRDefault="00E165E0" w:rsidP="00E165E0">
      <w:pPr>
        <w:pStyle w:val="27"/>
        <w:spacing w:after="120"/>
        <w:rPr>
          <w:rFonts w:cs="Arial"/>
        </w:rPr>
      </w:pPr>
    </w:p>
    <w:p w14:paraId="5791D061" w14:textId="77777777" w:rsidR="00E165E0" w:rsidRPr="00107B51" w:rsidRDefault="00E165E0" w:rsidP="00737983">
      <w:r w:rsidRPr="00737983">
        <w:t>Размеры большей части вознаграждений сотрудникам и пенсионерам зависят от</w:t>
      </w:r>
      <w:r w:rsidRPr="00107B51">
        <w:t xml:space="preserve"> роста заработной платы и роста потребительских цен. Кроме инфляционного риска, выплаты по окончании трудовой деятельности подвержены также демографическому риску в связи с зависимостью периода выплат от изменений продолжительности жизни пенсионеров. </w:t>
      </w:r>
    </w:p>
    <w:p w14:paraId="0FF3FA0D" w14:textId="77777777" w:rsidR="00E165E0" w:rsidRPr="00107B51" w:rsidRDefault="00E165E0" w:rsidP="00737983">
      <w:r w:rsidRPr="00107B51">
        <w:t>Активы плана по программе дополнительного пенсионного обеспечения подвержены инвестиционным рискам. Для снижения рисков в соответствии с местным законодательством Фонд Благосостояние размещается активы Группы в диверсифицированный портфель с регламентированной структурой. Все риски по программе дополнительного пенсионного обеспечения с установленными выплатами с момента назначения пенсии несет Фонд Благосостояние.</w:t>
      </w:r>
    </w:p>
    <w:p w14:paraId="1DCC6BEA" w14:textId="77777777" w:rsidR="00E165E0" w:rsidRPr="00107B51" w:rsidRDefault="00E165E0" w:rsidP="00107B51">
      <w:pPr>
        <w:pStyle w:val="27"/>
        <w:spacing w:after="160"/>
        <w:ind w:firstLine="851"/>
        <w:rPr>
          <w:sz w:val="24"/>
          <w:szCs w:val="24"/>
        </w:rPr>
      </w:pPr>
      <w:r w:rsidRPr="00107B51">
        <w:rPr>
          <w:sz w:val="24"/>
          <w:szCs w:val="24"/>
        </w:rPr>
        <w:t>Основные допущения, использованные для целей актуарных оценок:</w:t>
      </w:r>
    </w:p>
    <w:tbl>
      <w:tblPr>
        <w:tblW w:w="5000" w:type="pct"/>
        <w:tblCellMar>
          <w:left w:w="0" w:type="dxa"/>
          <w:right w:w="0" w:type="dxa"/>
        </w:tblCellMar>
        <w:tblLook w:val="0000" w:firstRow="0" w:lastRow="0" w:firstColumn="0" w:lastColumn="0" w:noHBand="0" w:noVBand="0"/>
      </w:tblPr>
      <w:tblGrid>
        <w:gridCol w:w="6313"/>
        <w:gridCol w:w="1537"/>
        <w:gridCol w:w="308"/>
        <w:gridCol w:w="1536"/>
      </w:tblGrid>
      <w:tr w:rsidR="00E165E0" w:rsidRPr="003A3B40" w14:paraId="6013D390" w14:textId="77777777" w:rsidTr="00E165E0">
        <w:trPr>
          <w:cantSplit/>
          <w:trHeight w:val="20"/>
        </w:trPr>
        <w:tc>
          <w:tcPr>
            <w:tcW w:w="3256" w:type="pct"/>
            <w:tcBorders>
              <w:top w:val="nil"/>
              <w:left w:val="nil"/>
              <w:bottom w:val="nil"/>
              <w:right w:val="nil"/>
            </w:tcBorders>
            <w:noWrap/>
            <w:vAlign w:val="bottom"/>
          </w:tcPr>
          <w:p w14:paraId="4654A369" w14:textId="77777777" w:rsidR="00E165E0" w:rsidRPr="00E165E0" w:rsidRDefault="00E165E0" w:rsidP="00737983">
            <w:pPr>
              <w:pStyle w:val="27"/>
            </w:pPr>
          </w:p>
        </w:tc>
        <w:tc>
          <w:tcPr>
            <w:tcW w:w="793" w:type="pct"/>
            <w:tcBorders>
              <w:left w:val="nil"/>
              <w:bottom w:val="single" w:sz="6" w:space="0" w:color="auto"/>
              <w:right w:val="nil"/>
            </w:tcBorders>
            <w:shd w:val="clear" w:color="auto" w:fill="auto"/>
            <w:noWrap/>
            <w:vAlign w:val="bottom"/>
          </w:tcPr>
          <w:p w14:paraId="380DBDD9" w14:textId="77777777" w:rsidR="00E165E0" w:rsidRPr="003A3B40" w:rsidRDefault="00E165E0" w:rsidP="00737983">
            <w:pPr>
              <w:pStyle w:val="27"/>
            </w:pPr>
            <w:r w:rsidRPr="003A3B40">
              <w:t>2014</w:t>
            </w:r>
          </w:p>
        </w:tc>
        <w:tc>
          <w:tcPr>
            <w:tcW w:w="159" w:type="pct"/>
            <w:tcBorders>
              <w:left w:val="nil"/>
              <w:bottom w:val="nil"/>
              <w:right w:val="nil"/>
            </w:tcBorders>
            <w:noWrap/>
            <w:vAlign w:val="bottom"/>
          </w:tcPr>
          <w:p w14:paraId="02390B59" w14:textId="77777777" w:rsidR="00E165E0" w:rsidRPr="003A3B40" w:rsidRDefault="00E165E0" w:rsidP="00737983">
            <w:pPr>
              <w:pStyle w:val="27"/>
            </w:pPr>
          </w:p>
        </w:tc>
        <w:tc>
          <w:tcPr>
            <w:tcW w:w="792" w:type="pct"/>
            <w:tcBorders>
              <w:left w:val="nil"/>
              <w:bottom w:val="single" w:sz="6" w:space="0" w:color="auto"/>
              <w:right w:val="nil"/>
            </w:tcBorders>
            <w:vAlign w:val="bottom"/>
          </w:tcPr>
          <w:p w14:paraId="6174FCD1" w14:textId="77777777" w:rsidR="00E165E0" w:rsidRPr="003A3B40" w:rsidRDefault="00E165E0" w:rsidP="00737983">
            <w:pPr>
              <w:pStyle w:val="27"/>
            </w:pPr>
            <w:r w:rsidRPr="003A3B40">
              <w:t>2013</w:t>
            </w:r>
          </w:p>
        </w:tc>
      </w:tr>
      <w:tr w:rsidR="00E165E0" w:rsidRPr="003A3B40" w14:paraId="4324ABEB" w14:textId="77777777" w:rsidTr="00E165E0">
        <w:trPr>
          <w:cantSplit/>
          <w:trHeight w:val="20"/>
        </w:trPr>
        <w:tc>
          <w:tcPr>
            <w:tcW w:w="3256" w:type="pct"/>
            <w:tcBorders>
              <w:top w:val="nil"/>
              <w:left w:val="nil"/>
              <w:bottom w:val="nil"/>
              <w:right w:val="nil"/>
            </w:tcBorders>
            <w:noWrap/>
          </w:tcPr>
          <w:p w14:paraId="73A832E5" w14:textId="77777777" w:rsidR="00E165E0" w:rsidRPr="003A3B40" w:rsidRDefault="00E165E0" w:rsidP="00737983">
            <w:pPr>
              <w:pStyle w:val="27"/>
            </w:pPr>
          </w:p>
        </w:tc>
        <w:tc>
          <w:tcPr>
            <w:tcW w:w="793" w:type="pct"/>
            <w:tcBorders>
              <w:top w:val="single" w:sz="6" w:space="0" w:color="auto"/>
              <w:left w:val="nil"/>
              <w:bottom w:val="nil"/>
              <w:right w:val="nil"/>
            </w:tcBorders>
            <w:shd w:val="clear" w:color="auto" w:fill="auto"/>
            <w:vAlign w:val="bottom"/>
          </w:tcPr>
          <w:p w14:paraId="16B57780" w14:textId="77777777" w:rsidR="00E165E0" w:rsidRPr="003A3B40" w:rsidRDefault="00E165E0" w:rsidP="00737983">
            <w:pPr>
              <w:pStyle w:val="27"/>
            </w:pPr>
          </w:p>
        </w:tc>
        <w:tc>
          <w:tcPr>
            <w:tcW w:w="159" w:type="pct"/>
            <w:tcBorders>
              <w:top w:val="nil"/>
              <w:left w:val="nil"/>
              <w:bottom w:val="nil"/>
              <w:right w:val="nil"/>
            </w:tcBorders>
            <w:vAlign w:val="bottom"/>
          </w:tcPr>
          <w:p w14:paraId="4AB62A2A" w14:textId="77777777" w:rsidR="00E165E0" w:rsidRPr="003A3B40" w:rsidRDefault="00E165E0" w:rsidP="00737983">
            <w:pPr>
              <w:pStyle w:val="27"/>
            </w:pPr>
          </w:p>
        </w:tc>
        <w:tc>
          <w:tcPr>
            <w:tcW w:w="792" w:type="pct"/>
            <w:tcBorders>
              <w:top w:val="single" w:sz="6" w:space="0" w:color="auto"/>
              <w:left w:val="nil"/>
              <w:bottom w:val="nil"/>
              <w:right w:val="nil"/>
            </w:tcBorders>
            <w:vAlign w:val="bottom"/>
          </w:tcPr>
          <w:p w14:paraId="497C5DBB" w14:textId="77777777" w:rsidR="00E165E0" w:rsidRPr="003A3B40" w:rsidRDefault="00E165E0" w:rsidP="00737983">
            <w:pPr>
              <w:pStyle w:val="27"/>
            </w:pPr>
          </w:p>
        </w:tc>
      </w:tr>
      <w:tr w:rsidR="00E165E0" w:rsidRPr="003A3B40" w14:paraId="3DE1E024" w14:textId="77777777" w:rsidTr="00E165E0">
        <w:trPr>
          <w:cantSplit/>
          <w:trHeight w:val="374"/>
        </w:trPr>
        <w:tc>
          <w:tcPr>
            <w:tcW w:w="3256" w:type="pct"/>
            <w:tcBorders>
              <w:top w:val="nil"/>
              <w:left w:val="nil"/>
              <w:bottom w:val="nil"/>
              <w:right w:val="nil"/>
            </w:tcBorders>
            <w:noWrap/>
          </w:tcPr>
          <w:p w14:paraId="70E4402B" w14:textId="77777777" w:rsidR="00E165E0" w:rsidRPr="003A3B40" w:rsidRDefault="00E165E0" w:rsidP="00737983">
            <w:pPr>
              <w:pStyle w:val="27"/>
            </w:pPr>
            <w:r w:rsidRPr="003A3B40">
              <w:t>Ставка дисконтирования</w:t>
            </w:r>
          </w:p>
        </w:tc>
        <w:tc>
          <w:tcPr>
            <w:tcW w:w="793" w:type="pct"/>
            <w:tcBorders>
              <w:top w:val="nil"/>
              <w:left w:val="nil"/>
              <w:bottom w:val="nil"/>
              <w:right w:val="nil"/>
            </w:tcBorders>
          </w:tcPr>
          <w:p w14:paraId="7F7E9DBD" w14:textId="6C02F5CC" w:rsidR="00E165E0" w:rsidRPr="003A3B40" w:rsidRDefault="00E165E0" w:rsidP="00737983">
            <w:pPr>
              <w:pStyle w:val="27"/>
            </w:pPr>
            <w:r w:rsidRPr="003A3B40">
              <w:t>13,</w:t>
            </w:r>
            <w:r w:rsidR="00532215">
              <w:t>0 %</w:t>
            </w:r>
          </w:p>
        </w:tc>
        <w:tc>
          <w:tcPr>
            <w:tcW w:w="159" w:type="pct"/>
            <w:tcBorders>
              <w:top w:val="nil"/>
              <w:left w:val="nil"/>
              <w:bottom w:val="nil"/>
              <w:right w:val="nil"/>
            </w:tcBorders>
          </w:tcPr>
          <w:p w14:paraId="3776600F" w14:textId="77777777" w:rsidR="00E165E0" w:rsidRPr="003A3B40" w:rsidRDefault="00E165E0" w:rsidP="00737983">
            <w:pPr>
              <w:pStyle w:val="27"/>
            </w:pPr>
          </w:p>
        </w:tc>
        <w:tc>
          <w:tcPr>
            <w:tcW w:w="792" w:type="pct"/>
            <w:tcBorders>
              <w:top w:val="nil"/>
              <w:left w:val="nil"/>
              <w:bottom w:val="nil"/>
              <w:right w:val="nil"/>
            </w:tcBorders>
          </w:tcPr>
          <w:p w14:paraId="534FF7CA" w14:textId="489C7C02" w:rsidR="00E165E0" w:rsidRPr="003A3B40" w:rsidRDefault="00E165E0" w:rsidP="00737983">
            <w:pPr>
              <w:pStyle w:val="27"/>
            </w:pPr>
            <w:r w:rsidRPr="003A3B40">
              <w:t>7,</w:t>
            </w:r>
            <w:r w:rsidR="00532215">
              <w:t>8 %</w:t>
            </w:r>
          </w:p>
        </w:tc>
      </w:tr>
      <w:tr w:rsidR="00E165E0" w:rsidRPr="00A90ACF" w14:paraId="27017D63" w14:textId="77777777" w:rsidTr="00E165E0">
        <w:trPr>
          <w:cantSplit/>
          <w:trHeight w:val="992"/>
        </w:trPr>
        <w:tc>
          <w:tcPr>
            <w:tcW w:w="3256" w:type="pct"/>
            <w:tcBorders>
              <w:top w:val="nil"/>
              <w:left w:val="nil"/>
              <w:bottom w:val="nil"/>
              <w:right w:val="nil"/>
            </w:tcBorders>
            <w:noWrap/>
          </w:tcPr>
          <w:p w14:paraId="1D60A42A" w14:textId="77777777" w:rsidR="00E165E0" w:rsidRPr="003A3B40" w:rsidRDefault="00E165E0" w:rsidP="00737983">
            <w:pPr>
              <w:pStyle w:val="27"/>
              <w:rPr>
                <w:sz w:val="18"/>
              </w:rPr>
            </w:pPr>
            <w:r w:rsidRPr="003A3B40">
              <w:rPr>
                <w:sz w:val="18"/>
              </w:rPr>
              <w:t xml:space="preserve">Средний коэффициент текучести кадров </w:t>
            </w:r>
          </w:p>
        </w:tc>
        <w:tc>
          <w:tcPr>
            <w:tcW w:w="793" w:type="pct"/>
            <w:tcBorders>
              <w:top w:val="nil"/>
              <w:left w:val="nil"/>
              <w:right w:val="nil"/>
            </w:tcBorders>
          </w:tcPr>
          <w:p w14:paraId="1F86A5FE" w14:textId="77777777" w:rsidR="00E165E0" w:rsidRPr="00E165E0" w:rsidRDefault="00E165E0" w:rsidP="00737983">
            <w:pPr>
              <w:pStyle w:val="27"/>
            </w:pPr>
            <w:r w:rsidRPr="00E165E0">
              <w:t>На основе средне-отраслевых показателей</w:t>
            </w:r>
          </w:p>
        </w:tc>
        <w:tc>
          <w:tcPr>
            <w:tcW w:w="159" w:type="pct"/>
            <w:tcBorders>
              <w:top w:val="nil"/>
              <w:left w:val="nil"/>
              <w:right w:val="nil"/>
            </w:tcBorders>
          </w:tcPr>
          <w:p w14:paraId="0B9AC6BC" w14:textId="77777777" w:rsidR="00E165E0" w:rsidRPr="00E165E0" w:rsidRDefault="00E165E0" w:rsidP="00737983">
            <w:pPr>
              <w:pStyle w:val="27"/>
            </w:pPr>
          </w:p>
        </w:tc>
        <w:tc>
          <w:tcPr>
            <w:tcW w:w="792" w:type="pct"/>
            <w:tcBorders>
              <w:top w:val="nil"/>
              <w:left w:val="nil"/>
              <w:right w:val="nil"/>
            </w:tcBorders>
          </w:tcPr>
          <w:p w14:paraId="4BC6DC62" w14:textId="77777777" w:rsidR="00E165E0" w:rsidRPr="00E165E0" w:rsidRDefault="00E165E0" w:rsidP="00737983">
            <w:pPr>
              <w:pStyle w:val="27"/>
            </w:pPr>
            <w:r w:rsidRPr="00E165E0">
              <w:t>На основе средне-отраслевых показателей</w:t>
            </w:r>
          </w:p>
        </w:tc>
      </w:tr>
      <w:tr w:rsidR="00E165E0" w:rsidRPr="003A3B40" w14:paraId="7860C897" w14:textId="77777777" w:rsidTr="00E165E0">
        <w:trPr>
          <w:cantSplit/>
          <w:trHeight w:val="352"/>
        </w:trPr>
        <w:tc>
          <w:tcPr>
            <w:tcW w:w="3256" w:type="pct"/>
            <w:tcBorders>
              <w:top w:val="nil"/>
              <w:left w:val="nil"/>
              <w:bottom w:val="nil"/>
              <w:right w:val="nil"/>
            </w:tcBorders>
            <w:noWrap/>
          </w:tcPr>
          <w:p w14:paraId="7F33F403" w14:textId="77777777" w:rsidR="00E165E0" w:rsidRPr="003A3B40" w:rsidRDefault="00E165E0" w:rsidP="00737983">
            <w:pPr>
              <w:pStyle w:val="27"/>
              <w:rPr>
                <w:sz w:val="18"/>
              </w:rPr>
            </w:pPr>
            <w:r w:rsidRPr="003A3B40">
              <w:rPr>
                <w:sz w:val="18"/>
              </w:rPr>
              <w:t xml:space="preserve">Прогнозируемый среднегодовой рост потребительских цен </w:t>
            </w:r>
          </w:p>
        </w:tc>
        <w:tc>
          <w:tcPr>
            <w:tcW w:w="793" w:type="pct"/>
            <w:tcBorders>
              <w:top w:val="nil"/>
              <w:left w:val="nil"/>
              <w:right w:val="nil"/>
            </w:tcBorders>
          </w:tcPr>
          <w:p w14:paraId="07250803" w14:textId="364E3DF5" w:rsidR="00E165E0" w:rsidRPr="003A3B40" w:rsidRDefault="00E165E0" w:rsidP="00737983">
            <w:pPr>
              <w:pStyle w:val="27"/>
            </w:pPr>
            <w:r w:rsidRPr="003A3B40">
              <w:t>6,</w:t>
            </w:r>
            <w:r w:rsidR="00532215">
              <w:t>7 %</w:t>
            </w:r>
          </w:p>
        </w:tc>
        <w:tc>
          <w:tcPr>
            <w:tcW w:w="159" w:type="pct"/>
            <w:tcBorders>
              <w:top w:val="nil"/>
              <w:left w:val="nil"/>
              <w:right w:val="nil"/>
            </w:tcBorders>
          </w:tcPr>
          <w:p w14:paraId="32B10460" w14:textId="77777777" w:rsidR="00E165E0" w:rsidRPr="003A3B40" w:rsidRDefault="00E165E0" w:rsidP="00737983">
            <w:pPr>
              <w:pStyle w:val="27"/>
            </w:pPr>
          </w:p>
        </w:tc>
        <w:tc>
          <w:tcPr>
            <w:tcW w:w="792" w:type="pct"/>
            <w:tcBorders>
              <w:top w:val="nil"/>
              <w:left w:val="nil"/>
              <w:right w:val="nil"/>
            </w:tcBorders>
          </w:tcPr>
          <w:p w14:paraId="4C01B3EF" w14:textId="72ABA2B0" w:rsidR="00E165E0" w:rsidRPr="003A3B40" w:rsidRDefault="00E165E0" w:rsidP="00737983">
            <w:pPr>
              <w:pStyle w:val="27"/>
            </w:pPr>
            <w:r w:rsidRPr="003A3B40">
              <w:t>5,</w:t>
            </w:r>
            <w:r w:rsidR="00532215">
              <w:t>0 %</w:t>
            </w:r>
          </w:p>
        </w:tc>
      </w:tr>
      <w:tr w:rsidR="00E165E0" w:rsidRPr="00A90ACF" w14:paraId="47270080" w14:textId="77777777" w:rsidTr="00E165E0">
        <w:trPr>
          <w:cantSplit/>
          <w:trHeight w:val="20"/>
        </w:trPr>
        <w:tc>
          <w:tcPr>
            <w:tcW w:w="3256" w:type="pct"/>
            <w:tcBorders>
              <w:top w:val="nil"/>
              <w:left w:val="nil"/>
              <w:bottom w:val="nil"/>
              <w:right w:val="nil"/>
            </w:tcBorders>
            <w:noWrap/>
          </w:tcPr>
          <w:p w14:paraId="33FC30DB" w14:textId="77777777" w:rsidR="00E165E0" w:rsidRPr="003A3B40" w:rsidRDefault="00E165E0" w:rsidP="00737983">
            <w:pPr>
              <w:pStyle w:val="27"/>
              <w:rPr>
                <w:sz w:val="18"/>
              </w:rPr>
            </w:pPr>
            <w:r w:rsidRPr="003A3B40">
              <w:rPr>
                <w:sz w:val="18"/>
              </w:rPr>
              <w:t>Таблица ожидаемой продолжительности жизни</w:t>
            </w:r>
          </w:p>
        </w:tc>
        <w:tc>
          <w:tcPr>
            <w:tcW w:w="793" w:type="pct"/>
            <w:tcBorders>
              <w:left w:val="nil"/>
              <w:right w:val="nil"/>
            </w:tcBorders>
          </w:tcPr>
          <w:p w14:paraId="6CEB1FE4" w14:textId="3D8D2D1A" w:rsidR="00E165E0" w:rsidRPr="00E165E0" w:rsidRDefault="00E165E0" w:rsidP="00737983">
            <w:pPr>
              <w:pStyle w:val="27"/>
            </w:pPr>
            <w:r w:rsidRPr="00E165E0">
              <w:t>Россия, 2013, с коррекцией вероятностей: 9</w:t>
            </w:r>
            <w:r w:rsidR="00532215">
              <w:t>0 %</w:t>
            </w:r>
            <w:r w:rsidRPr="00E165E0">
              <w:t xml:space="preserve"> от исход-ного уровня</w:t>
            </w:r>
          </w:p>
        </w:tc>
        <w:tc>
          <w:tcPr>
            <w:tcW w:w="159" w:type="pct"/>
            <w:tcBorders>
              <w:left w:val="nil"/>
              <w:right w:val="nil"/>
            </w:tcBorders>
          </w:tcPr>
          <w:p w14:paraId="133361F8" w14:textId="77777777" w:rsidR="00E165E0" w:rsidRPr="00E165E0" w:rsidRDefault="00E165E0" w:rsidP="00737983">
            <w:pPr>
              <w:pStyle w:val="27"/>
            </w:pPr>
          </w:p>
        </w:tc>
        <w:tc>
          <w:tcPr>
            <w:tcW w:w="792" w:type="pct"/>
            <w:tcBorders>
              <w:left w:val="nil"/>
              <w:right w:val="nil"/>
            </w:tcBorders>
          </w:tcPr>
          <w:p w14:paraId="35422F8D" w14:textId="6C081F53" w:rsidR="00E165E0" w:rsidRPr="00E165E0" w:rsidRDefault="00E165E0" w:rsidP="00737983">
            <w:pPr>
              <w:pStyle w:val="27"/>
            </w:pPr>
            <w:r w:rsidRPr="00E165E0">
              <w:t>Россия, 2012, с коррекцией вероятностей: 8</w:t>
            </w:r>
            <w:r w:rsidR="00532215">
              <w:t>3 %</w:t>
            </w:r>
            <w:r w:rsidRPr="00E165E0">
              <w:t xml:space="preserve"> от исход-ного уровня</w:t>
            </w:r>
          </w:p>
        </w:tc>
      </w:tr>
    </w:tbl>
    <w:p w14:paraId="3E4B04E5" w14:textId="77777777" w:rsidR="00E165E0" w:rsidRPr="003A3B40" w:rsidRDefault="00E165E0" w:rsidP="00E165E0">
      <w:pPr>
        <w:pStyle w:val="27"/>
        <w:spacing w:after="120"/>
        <w:rPr>
          <w:rFonts w:cs="Arial"/>
        </w:rPr>
      </w:pPr>
    </w:p>
    <w:p w14:paraId="5F07893A" w14:textId="6B7F3015" w:rsidR="00E165E0" w:rsidRPr="00E66F00" w:rsidRDefault="00E165E0" w:rsidP="00E66F00">
      <w:pPr>
        <w:ind w:firstLine="851"/>
        <w:rPr>
          <w:szCs w:val="24"/>
        </w:rPr>
      </w:pPr>
      <w:r w:rsidRPr="00E66F00">
        <w:rPr>
          <w:szCs w:val="24"/>
        </w:rPr>
        <w:t xml:space="preserve">По состоянию на 31 декабря 2014 </w:t>
      </w:r>
      <w:r w:rsidR="00532215">
        <w:rPr>
          <w:szCs w:val="24"/>
        </w:rPr>
        <w:t xml:space="preserve">г. </w:t>
      </w:r>
      <w:r w:rsidRPr="00E66F00">
        <w:rPr>
          <w:szCs w:val="24"/>
        </w:rPr>
        <w:t xml:space="preserve">Группа предполагает, что рост заработной платы в 2015 </w:t>
      </w:r>
      <w:r w:rsidR="00532215">
        <w:rPr>
          <w:szCs w:val="24"/>
        </w:rPr>
        <w:t xml:space="preserve">г. </w:t>
      </w:r>
      <w:r w:rsidRPr="00E66F00">
        <w:rPr>
          <w:szCs w:val="24"/>
        </w:rPr>
        <w:t xml:space="preserve">составит в среднем </w:t>
      </w:r>
      <w:r w:rsidR="00532215">
        <w:rPr>
          <w:szCs w:val="24"/>
        </w:rPr>
        <w:t>5 %</w:t>
      </w:r>
      <w:r w:rsidRPr="00E66F00">
        <w:rPr>
          <w:szCs w:val="24"/>
        </w:rPr>
        <w:t>, а в последующих периодах темпы роста заработной платы и фиксированных выплат будут соответствовать темпу роста потребительских цен.</w:t>
      </w:r>
    </w:p>
    <w:p w14:paraId="3F284D36" w14:textId="77777777" w:rsidR="00E165E0" w:rsidRPr="00E66F00" w:rsidRDefault="00E165E0" w:rsidP="00E66F00">
      <w:pPr>
        <w:ind w:firstLine="851"/>
        <w:rPr>
          <w:szCs w:val="24"/>
        </w:rPr>
      </w:pPr>
      <w:r w:rsidRPr="00E66F00">
        <w:rPr>
          <w:szCs w:val="24"/>
        </w:rPr>
        <w:t>Изменение ставки дисконтирования стало основной причиной актуарных прибылей в течение текущего периода.</w:t>
      </w:r>
    </w:p>
    <w:p w14:paraId="0826F3FA" w14:textId="096495FC" w:rsidR="00E165E0" w:rsidRPr="00E66F00" w:rsidRDefault="00E165E0" w:rsidP="00E66F00">
      <w:pPr>
        <w:ind w:firstLine="851"/>
        <w:rPr>
          <w:szCs w:val="24"/>
        </w:rPr>
      </w:pPr>
      <w:r w:rsidRPr="00E66F00">
        <w:rPr>
          <w:szCs w:val="24"/>
        </w:rPr>
        <w:t xml:space="preserve">Результаты анализа чувствительности обязательств по планам с установленными выплатами на 31 декабря 2014 </w:t>
      </w:r>
      <w:r w:rsidR="00532215">
        <w:rPr>
          <w:szCs w:val="24"/>
        </w:rPr>
        <w:t xml:space="preserve">г. </w:t>
      </w:r>
      <w:r w:rsidRPr="00E66F00">
        <w:rPr>
          <w:szCs w:val="24"/>
        </w:rPr>
        <w:t>и 31 декабря 2013 года:</w:t>
      </w:r>
    </w:p>
    <w:tbl>
      <w:tblPr>
        <w:tblW w:w="9498" w:type="dxa"/>
        <w:tblInd w:w="43" w:type="dxa"/>
        <w:tblLayout w:type="fixed"/>
        <w:tblCellMar>
          <w:left w:w="43" w:type="dxa"/>
          <w:right w:w="43" w:type="dxa"/>
        </w:tblCellMar>
        <w:tblLook w:val="0000" w:firstRow="0" w:lastRow="0" w:firstColumn="0" w:lastColumn="0" w:noHBand="0" w:noVBand="0"/>
      </w:tblPr>
      <w:tblGrid>
        <w:gridCol w:w="5576"/>
        <w:gridCol w:w="1228"/>
        <w:gridCol w:w="117"/>
        <w:gridCol w:w="1228"/>
        <w:gridCol w:w="121"/>
        <w:gridCol w:w="1228"/>
      </w:tblGrid>
      <w:tr w:rsidR="00E165E0" w:rsidRPr="003A3B40" w14:paraId="78D22070" w14:textId="77777777" w:rsidTr="00E165E0">
        <w:tc>
          <w:tcPr>
            <w:tcW w:w="5576" w:type="dxa"/>
            <w:shd w:val="clear" w:color="FFFF00" w:fill="auto"/>
            <w:vAlign w:val="bottom"/>
          </w:tcPr>
          <w:p w14:paraId="596A6BC0" w14:textId="77777777" w:rsidR="00E165E0" w:rsidRPr="003A3B40" w:rsidRDefault="00E165E0" w:rsidP="00737983">
            <w:pPr>
              <w:pStyle w:val="27"/>
            </w:pPr>
          </w:p>
        </w:tc>
        <w:tc>
          <w:tcPr>
            <w:tcW w:w="1228" w:type="dxa"/>
            <w:vMerge w:val="restart"/>
            <w:shd w:val="clear" w:color="FFFF00" w:fill="auto"/>
            <w:vAlign w:val="center"/>
          </w:tcPr>
          <w:p w14:paraId="62B48BD9" w14:textId="77777777" w:rsidR="00E165E0" w:rsidRPr="003A3B40" w:rsidRDefault="00E165E0" w:rsidP="00737983">
            <w:pPr>
              <w:pStyle w:val="27"/>
              <w:rPr>
                <w:b/>
              </w:rPr>
            </w:pPr>
            <w:r w:rsidRPr="003A3B40">
              <w:rPr>
                <w:b/>
              </w:rPr>
              <w:t>Изменение допущения</w:t>
            </w:r>
          </w:p>
        </w:tc>
        <w:tc>
          <w:tcPr>
            <w:tcW w:w="117" w:type="dxa"/>
            <w:shd w:val="clear" w:color="FFFF00" w:fill="auto"/>
          </w:tcPr>
          <w:p w14:paraId="436601A3" w14:textId="77777777" w:rsidR="00E165E0" w:rsidRPr="003A3B40" w:rsidRDefault="00E165E0" w:rsidP="00737983">
            <w:pPr>
              <w:pStyle w:val="27"/>
              <w:rPr>
                <w:b/>
              </w:rPr>
            </w:pPr>
          </w:p>
        </w:tc>
        <w:tc>
          <w:tcPr>
            <w:tcW w:w="2577" w:type="dxa"/>
            <w:gridSpan w:val="3"/>
            <w:tcBorders>
              <w:bottom w:val="single" w:sz="4" w:space="0" w:color="auto"/>
            </w:tcBorders>
            <w:shd w:val="clear" w:color="FFFF00" w:fill="auto"/>
          </w:tcPr>
          <w:p w14:paraId="3B59A315" w14:textId="77777777" w:rsidR="00E165E0" w:rsidRPr="003A3B40" w:rsidRDefault="00E165E0" w:rsidP="00737983">
            <w:pPr>
              <w:pStyle w:val="27"/>
              <w:rPr>
                <w:b/>
              </w:rPr>
            </w:pPr>
            <w:r w:rsidRPr="003A3B40">
              <w:rPr>
                <w:b/>
              </w:rPr>
              <w:t>Изменение обязательств</w:t>
            </w:r>
          </w:p>
        </w:tc>
      </w:tr>
      <w:tr w:rsidR="00E165E0" w:rsidRPr="003A3B40" w14:paraId="61FD15EE" w14:textId="77777777" w:rsidTr="00E165E0">
        <w:tc>
          <w:tcPr>
            <w:tcW w:w="5576" w:type="dxa"/>
            <w:shd w:val="clear" w:color="FFFF00" w:fill="auto"/>
            <w:vAlign w:val="bottom"/>
          </w:tcPr>
          <w:p w14:paraId="3033514A" w14:textId="77777777" w:rsidR="00E165E0" w:rsidRPr="003A3B40" w:rsidRDefault="00E165E0" w:rsidP="00737983">
            <w:pPr>
              <w:pStyle w:val="27"/>
            </w:pPr>
          </w:p>
        </w:tc>
        <w:tc>
          <w:tcPr>
            <w:tcW w:w="1228" w:type="dxa"/>
            <w:vMerge/>
            <w:tcBorders>
              <w:bottom w:val="single" w:sz="4" w:space="0" w:color="auto"/>
            </w:tcBorders>
            <w:shd w:val="clear" w:color="FFFF00" w:fill="auto"/>
          </w:tcPr>
          <w:p w14:paraId="3BC24D3D" w14:textId="77777777" w:rsidR="00E165E0" w:rsidRPr="003A3B40" w:rsidRDefault="00E165E0" w:rsidP="00737983">
            <w:pPr>
              <w:pStyle w:val="27"/>
              <w:rPr>
                <w:b/>
              </w:rPr>
            </w:pPr>
          </w:p>
        </w:tc>
        <w:tc>
          <w:tcPr>
            <w:tcW w:w="117" w:type="dxa"/>
            <w:shd w:val="clear" w:color="FFFF00" w:fill="auto"/>
          </w:tcPr>
          <w:p w14:paraId="2819F055" w14:textId="77777777" w:rsidR="00E165E0" w:rsidRPr="003A3B40" w:rsidRDefault="00E165E0" w:rsidP="00737983">
            <w:pPr>
              <w:pStyle w:val="27"/>
              <w:rPr>
                <w:b/>
              </w:rPr>
            </w:pPr>
          </w:p>
        </w:tc>
        <w:tc>
          <w:tcPr>
            <w:tcW w:w="1228" w:type="dxa"/>
            <w:tcBorders>
              <w:bottom w:val="single" w:sz="4" w:space="0" w:color="auto"/>
            </w:tcBorders>
            <w:shd w:val="clear" w:color="FFFF00" w:fill="auto"/>
            <w:vAlign w:val="center"/>
          </w:tcPr>
          <w:p w14:paraId="0625B830" w14:textId="77777777" w:rsidR="00E165E0" w:rsidRPr="003A3B40" w:rsidRDefault="00E165E0" w:rsidP="00737983">
            <w:pPr>
              <w:pStyle w:val="27"/>
              <w:rPr>
                <w:b/>
              </w:rPr>
            </w:pPr>
            <w:r w:rsidRPr="003A3B40">
              <w:rPr>
                <w:b/>
              </w:rPr>
              <w:t>2014</w:t>
            </w:r>
          </w:p>
        </w:tc>
        <w:tc>
          <w:tcPr>
            <w:tcW w:w="121" w:type="dxa"/>
            <w:shd w:val="clear" w:color="FFFF00" w:fill="auto"/>
            <w:vAlign w:val="center"/>
          </w:tcPr>
          <w:p w14:paraId="7017AB9A" w14:textId="77777777" w:rsidR="00E165E0" w:rsidRPr="003A3B40" w:rsidRDefault="00E165E0" w:rsidP="00737983">
            <w:pPr>
              <w:pStyle w:val="27"/>
              <w:rPr>
                <w:b/>
              </w:rPr>
            </w:pPr>
          </w:p>
        </w:tc>
        <w:tc>
          <w:tcPr>
            <w:tcW w:w="1228" w:type="dxa"/>
            <w:tcBorders>
              <w:bottom w:val="single" w:sz="4" w:space="0" w:color="auto"/>
            </w:tcBorders>
            <w:shd w:val="clear" w:color="FFFF00" w:fill="auto"/>
            <w:vAlign w:val="center"/>
          </w:tcPr>
          <w:p w14:paraId="571F2C8E" w14:textId="77777777" w:rsidR="00E165E0" w:rsidRPr="003A3B40" w:rsidRDefault="00E165E0" w:rsidP="00737983">
            <w:pPr>
              <w:pStyle w:val="27"/>
              <w:rPr>
                <w:b/>
              </w:rPr>
            </w:pPr>
            <w:r w:rsidRPr="003A3B40">
              <w:rPr>
                <w:b/>
              </w:rPr>
              <w:t>2013</w:t>
            </w:r>
          </w:p>
        </w:tc>
      </w:tr>
      <w:tr w:rsidR="00E165E0" w:rsidRPr="003A3B40" w14:paraId="592E6DC7" w14:textId="77777777" w:rsidTr="00E165E0">
        <w:trPr>
          <w:trHeight w:val="20"/>
        </w:trPr>
        <w:tc>
          <w:tcPr>
            <w:tcW w:w="5576" w:type="dxa"/>
            <w:shd w:val="clear" w:color="FFFF00" w:fill="auto"/>
            <w:vAlign w:val="bottom"/>
          </w:tcPr>
          <w:p w14:paraId="453F3D34" w14:textId="77777777" w:rsidR="00E165E0" w:rsidRPr="003A3B40" w:rsidRDefault="00E165E0" w:rsidP="00737983">
            <w:pPr>
              <w:pStyle w:val="27"/>
              <w:rPr>
                <w:rFonts w:eastAsia="Webdings Cyr"/>
              </w:rPr>
            </w:pPr>
          </w:p>
        </w:tc>
        <w:tc>
          <w:tcPr>
            <w:tcW w:w="1228" w:type="dxa"/>
            <w:tcBorders>
              <w:top w:val="single" w:sz="4" w:space="0" w:color="auto"/>
            </w:tcBorders>
            <w:shd w:val="clear" w:color="FFFF00" w:fill="auto"/>
            <w:vAlign w:val="bottom"/>
          </w:tcPr>
          <w:p w14:paraId="261BC364" w14:textId="77777777" w:rsidR="00E165E0" w:rsidRPr="003A3B40" w:rsidRDefault="00E165E0" w:rsidP="00737983">
            <w:pPr>
              <w:pStyle w:val="27"/>
            </w:pPr>
          </w:p>
        </w:tc>
        <w:tc>
          <w:tcPr>
            <w:tcW w:w="117" w:type="dxa"/>
            <w:shd w:val="clear" w:color="FFFF00" w:fill="auto"/>
          </w:tcPr>
          <w:p w14:paraId="1223A275" w14:textId="77777777" w:rsidR="00E165E0" w:rsidRPr="003A3B40" w:rsidRDefault="00E165E0" w:rsidP="00737983">
            <w:pPr>
              <w:pStyle w:val="27"/>
            </w:pPr>
          </w:p>
        </w:tc>
        <w:tc>
          <w:tcPr>
            <w:tcW w:w="1228" w:type="dxa"/>
            <w:shd w:val="clear" w:color="FFFF00" w:fill="auto"/>
            <w:vAlign w:val="bottom"/>
          </w:tcPr>
          <w:p w14:paraId="7C1C0EC8" w14:textId="77777777" w:rsidR="00E165E0" w:rsidRPr="003A3B40" w:rsidRDefault="00E165E0" w:rsidP="00737983">
            <w:pPr>
              <w:pStyle w:val="27"/>
            </w:pPr>
          </w:p>
        </w:tc>
        <w:tc>
          <w:tcPr>
            <w:tcW w:w="121" w:type="dxa"/>
            <w:shd w:val="clear" w:color="FFFF00" w:fill="auto"/>
          </w:tcPr>
          <w:p w14:paraId="5B701C45" w14:textId="77777777" w:rsidR="00E165E0" w:rsidRPr="003A3B40" w:rsidRDefault="00E165E0" w:rsidP="00737983">
            <w:pPr>
              <w:pStyle w:val="27"/>
            </w:pPr>
          </w:p>
        </w:tc>
        <w:tc>
          <w:tcPr>
            <w:tcW w:w="1228" w:type="dxa"/>
            <w:shd w:val="clear" w:color="FFFF00" w:fill="auto"/>
          </w:tcPr>
          <w:p w14:paraId="76F96897" w14:textId="77777777" w:rsidR="00E165E0" w:rsidRPr="003A3B40" w:rsidRDefault="00E165E0" w:rsidP="00737983">
            <w:pPr>
              <w:pStyle w:val="27"/>
            </w:pPr>
          </w:p>
        </w:tc>
      </w:tr>
      <w:tr w:rsidR="00E165E0" w:rsidRPr="003A3B40" w14:paraId="5DFBCB4D" w14:textId="77777777" w:rsidTr="00E165E0">
        <w:trPr>
          <w:trHeight w:val="95"/>
        </w:trPr>
        <w:tc>
          <w:tcPr>
            <w:tcW w:w="5576" w:type="dxa"/>
            <w:shd w:val="clear" w:color="FFFF00" w:fill="auto"/>
          </w:tcPr>
          <w:p w14:paraId="65364E1F" w14:textId="77777777" w:rsidR="00E165E0" w:rsidRPr="003A3B40" w:rsidRDefault="00E165E0" w:rsidP="00737983">
            <w:pPr>
              <w:pStyle w:val="27"/>
              <w:rPr>
                <w:rFonts w:eastAsia="Webdings Cyr"/>
              </w:rPr>
            </w:pPr>
            <w:r w:rsidRPr="003A3B40">
              <w:rPr>
                <w:rFonts w:eastAsia="Webdings Cyr"/>
              </w:rPr>
              <w:t>Ставка дисконтирования</w:t>
            </w:r>
            <w:r w:rsidRPr="003A3B40" w:rsidDel="00C07EC5">
              <w:rPr>
                <w:rFonts w:eastAsia="Webdings Cyr"/>
              </w:rPr>
              <w:t xml:space="preserve"> </w:t>
            </w:r>
          </w:p>
        </w:tc>
        <w:tc>
          <w:tcPr>
            <w:tcW w:w="1228" w:type="dxa"/>
            <w:shd w:val="clear" w:color="FFFF00" w:fill="auto"/>
          </w:tcPr>
          <w:p w14:paraId="6F5FEB80" w14:textId="72DA9DDD" w:rsidR="00E165E0" w:rsidRPr="003A3B40" w:rsidDel="00272B33" w:rsidRDefault="00E165E0" w:rsidP="00737983">
            <w:pPr>
              <w:pStyle w:val="27"/>
            </w:pPr>
            <w:r w:rsidRPr="003A3B40">
              <w:t>-</w:t>
            </w:r>
            <w:r w:rsidR="00532215">
              <w:t>1 %</w:t>
            </w:r>
          </w:p>
        </w:tc>
        <w:tc>
          <w:tcPr>
            <w:tcW w:w="117" w:type="dxa"/>
            <w:shd w:val="clear" w:color="FFFF00" w:fill="auto"/>
          </w:tcPr>
          <w:p w14:paraId="4DDA9173" w14:textId="77777777" w:rsidR="00E165E0" w:rsidRPr="003A3B40" w:rsidDel="00272B33" w:rsidRDefault="00E165E0" w:rsidP="00737983">
            <w:pPr>
              <w:pStyle w:val="27"/>
            </w:pPr>
          </w:p>
        </w:tc>
        <w:tc>
          <w:tcPr>
            <w:tcW w:w="1228" w:type="dxa"/>
            <w:shd w:val="clear" w:color="FFFF00" w:fill="auto"/>
          </w:tcPr>
          <w:p w14:paraId="550ABDAC" w14:textId="77777777" w:rsidR="00E165E0" w:rsidRPr="003A3B40" w:rsidRDefault="00E165E0" w:rsidP="00737983">
            <w:pPr>
              <w:pStyle w:val="27"/>
            </w:pPr>
            <w:r w:rsidRPr="003A3B40">
              <w:t>36</w:t>
            </w:r>
          </w:p>
        </w:tc>
        <w:tc>
          <w:tcPr>
            <w:tcW w:w="121" w:type="dxa"/>
            <w:shd w:val="clear" w:color="FFFF00" w:fill="auto"/>
          </w:tcPr>
          <w:p w14:paraId="181B419C" w14:textId="77777777" w:rsidR="00E165E0" w:rsidRPr="003A3B40" w:rsidRDefault="00E165E0" w:rsidP="00737983">
            <w:pPr>
              <w:pStyle w:val="27"/>
            </w:pPr>
          </w:p>
        </w:tc>
        <w:tc>
          <w:tcPr>
            <w:tcW w:w="1228" w:type="dxa"/>
            <w:shd w:val="clear" w:color="FFFF00" w:fill="auto"/>
          </w:tcPr>
          <w:p w14:paraId="68B0B425" w14:textId="77777777" w:rsidR="00E165E0" w:rsidRPr="003A3B40" w:rsidRDefault="00E165E0" w:rsidP="00737983">
            <w:pPr>
              <w:pStyle w:val="27"/>
            </w:pPr>
            <w:r w:rsidRPr="003A3B40">
              <w:t>65</w:t>
            </w:r>
          </w:p>
        </w:tc>
      </w:tr>
      <w:tr w:rsidR="00E165E0" w:rsidRPr="003A3B40" w14:paraId="5B13F173" w14:textId="77777777" w:rsidTr="00E165E0">
        <w:trPr>
          <w:trHeight w:val="431"/>
        </w:trPr>
        <w:tc>
          <w:tcPr>
            <w:tcW w:w="5576" w:type="dxa"/>
            <w:shd w:val="clear" w:color="FFFF00" w:fill="auto"/>
          </w:tcPr>
          <w:p w14:paraId="1FB33D57" w14:textId="77777777" w:rsidR="00E165E0" w:rsidRPr="003A3B40" w:rsidRDefault="00E165E0" w:rsidP="00737983">
            <w:pPr>
              <w:pStyle w:val="27"/>
              <w:rPr>
                <w:rFonts w:eastAsia="Webdings Cyr"/>
              </w:rPr>
            </w:pPr>
          </w:p>
        </w:tc>
        <w:tc>
          <w:tcPr>
            <w:tcW w:w="1228" w:type="dxa"/>
            <w:tcBorders>
              <w:bottom w:val="single" w:sz="4" w:space="0" w:color="auto"/>
            </w:tcBorders>
            <w:shd w:val="clear" w:color="FFFF00" w:fill="auto"/>
          </w:tcPr>
          <w:p w14:paraId="3A44E974" w14:textId="47E725C4" w:rsidR="00E165E0" w:rsidRPr="003A3B40" w:rsidRDefault="00E165E0" w:rsidP="00737983">
            <w:pPr>
              <w:pStyle w:val="27"/>
            </w:pPr>
            <w:r w:rsidRPr="003A3B40">
              <w:t>+</w:t>
            </w:r>
            <w:r w:rsidR="00532215">
              <w:t>1 %</w:t>
            </w:r>
          </w:p>
        </w:tc>
        <w:tc>
          <w:tcPr>
            <w:tcW w:w="117" w:type="dxa"/>
            <w:shd w:val="clear" w:color="FFFF00" w:fill="auto"/>
          </w:tcPr>
          <w:p w14:paraId="00BCDF7C" w14:textId="77777777" w:rsidR="00E165E0" w:rsidRPr="003A3B40" w:rsidRDefault="00E165E0" w:rsidP="00737983">
            <w:pPr>
              <w:pStyle w:val="27"/>
            </w:pPr>
          </w:p>
        </w:tc>
        <w:tc>
          <w:tcPr>
            <w:tcW w:w="1228" w:type="dxa"/>
            <w:tcBorders>
              <w:bottom w:val="single" w:sz="4" w:space="0" w:color="auto"/>
            </w:tcBorders>
            <w:shd w:val="clear" w:color="FFFF00" w:fill="auto"/>
          </w:tcPr>
          <w:p w14:paraId="68D65171" w14:textId="77777777" w:rsidR="00E165E0" w:rsidRPr="003A3B40" w:rsidRDefault="00E165E0" w:rsidP="00737983">
            <w:pPr>
              <w:pStyle w:val="27"/>
            </w:pPr>
            <w:r w:rsidRPr="003A3B40">
              <w:t>(32)</w:t>
            </w:r>
          </w:p>
        </w:tc>
        <w:tc>
          <w:tcPr>
            <w:tcW w:w="121" w:type="dxa"/>
            <w:shd w:val="clear" w:color="FFFF00" w:fill="auto"/>
          </w:tcPr>
          <w:p w14:paraId="00FF3B24" w14:textId="77777777" w:rsidR="00E165E0" w:rsidRPr="003A3B40" w:rsidRDefault="00E165E0" w:rsidP="00737983">
            <w:pPr>
              <w:pStyle w:val="27"/>
            </w:pPr>
          </w:p>
        </w:tc>
        <w:tc>
          <w:tcPr>
            <w:tcW w:w="1228" w:type="dxa"/>
            <w:tcBorders>
              <w:bottom w:val="single" w:sz="4" w:space="0" w:color="auto"/>
            </w:tcBorders>
            <w:shd w:val="clear" w:color="FFFF00" w:fill="auto"/>
          </w:tcPr>
          <w:p w14:paraId="5A8C7FE9" w14:textId="77777777" w:rsidR="00E165E0" w:rsidRPr="003A3B40" w:rsidRDefault="00E165E0" w:rsidP="00737983">
            <w:pPr>
              <w:pStyle w:val="27"/>
            </w:pPr>
            <w:r w:rsidRPr="003A3B40">
              <w:t>(56)</w:t>
            </w:r>
          </w:p>
        </w:tc>
      </w:tr>
      <w:tr w:rsidR="00E165E0" w:rsidRPr="003A3B40" w14:paraId="2625BD64" w14:textId="77777777" w:rsidTr="00E165E0">
        <w:trPr>
          <w:trHeight w:val="20"/>
        </w:trPr>
        <w:tc>
          <w:tcPr>
            <w:tcW w:w="5576" w:type="dxa"/>
            <w:shd w:val="clear" w:color="FFFF00" w:fill="auto"/>
          </w:tcPr>
          <w:p w14:paraId="2722ABFC" w14:textId="77777777" w:rsidR="00E165E0" w:rsidRPr="003A3B40" w:rsidRDefault="00E165E0" w:rsidP="00737983">
            <w:pPr>
              <w:pStyle w:val="27"/>
              <w:rPr>
                <w:rFonts w:eastAsia="Webdings Cyr"/>
              </w:rPr>
            </w:pPr>
            <w:r w:rsidRPr="003A3B40">
              <w:rPr>
                <w:rFonts w:eastAsia="Webdings Cyr"/>
              </w:rPr>
              <w:t>Средний коэффициент текучести кадров</w:t>
            </w:r>
            <w:r w:rsidRPr="003A3B40" w:rsidDel="0051360E">
              <w:rPr>
                <w:rFonts w:eastAsia="Webdings Cyr"/>
              </w:rPr>
              <w:t xml:space="preserve"> </w:t>
            </w:r>
          </w:p>
        </w:tc>
        <w:tc>
          <w:tcPr>
            <w:tcW w:w="1228" w:type="dxa"/>
            <w:tcBorders>
              <w:top w:val="single" w:sz="4" w:space="0" w:color="auto"/>
            </w:tcBorders>
          </w:tcPr>
          <w:p w14:paraId="782CA8E7" w14:textId="09A09B0F" w:rsidR="00E165E0" w:rsidRPr="003A3B40" w:rsidDel="00272B33" w:rsidRDefault="00E165E0" w:rsidP="00737983">
            <w:pPr>
              <w:pStyle w:val="27"/>
            </w:pPr>
            <w:r w:rsidRPr="003A3B40">
              <w:t>-</w:t>
            </w:r>
            <w:r w:rsidR="00532215">
              <w:t>1 %</w:t>
            </w:r>
          </w:p>
        </w:tc>
        <w:tc>
          <w:tcPr>
            <w:tcW w:w="117" w:type="dxa"/>
          </w:tcPr>
          <w:p w14:paraId="64589542" w14:textId="77777777" w:rsidR="00E165E0" w:rsidRPr="003A3B40" w:rsidDel="00272B33" w:rsidRDefault="00E165E0" w:rsidP="00737983">
            <w:pPr>
              <w:pStyle w:val="27"/>
            </w:pPr>
          </w:p>
        </w:tc>
        <w:tc>
          <w:tcPr>
            <w:tcW w:w="1228" w:type="dxa"/>
            <w:tcBorders>
              <w:top w:val="single" w:sz="4" w:space="0" w:color="auto"/>
            </w:tcBorders>
            <w:shd w:val="clear" w:color="auto" w:fill="auto"/>
          </w:tcPr>
          <w:p w14:paraId="3563022F" w14:textId="77777777" w:rsidR="00E165E0" w:rsidRPr="003A3B40" w:rsidRDefault="00E165E0" w:rsidP="00737983">
            <w:pPr>
              <w:pStyle w:val="27"/>
            </w:pPr>
            <w:r w:rsidRPr="003A3B40">
              <w:t>14</w:t>
            </w:r>
          </w:p>
        </w:tc>
        <w:tc>
          <w:tcPr>
            <w:tcW w:w="121" w:type="dxa"/>
          </w:tcPr>
          <w:p w14:paraId="32578C8F" w14:textId="77777777" w:rsidR="00E165E0" w:rsidRPr="003A3B40" w:rsidRDefault="00E165E0" w:rsidP="00737983">
            <w:pPr>
              <w:pStyle w:val="27"/>
            </w:pPr>
          </w:p>
        </w:tc>
        <w:tc>
          <w:tcPr>
            <w:tcW w:w="1228" w:type="dxa"/>
            <w:tcBorders>
              <w:top w:val="single" w:sz="4" w:space="0" w:color="auto"/>
            </w:tcBorders>
          </w:tcPr>
          <w:p w14:paraId="63B8085D" w14:textId="77777777" w:rsidR="00E165E0" w:rsidRPr="003A3B40" w:rsidRDefault="00E165E0" w:rsidP="00737983">
            <w:pPr>
              <w:pStyle w:val="27"/>
            </w:pPr>
            <w:r w:rsidRPr="003A3B40">
              <w:t>23</w:t>
            </w:r>
          </w:p>
        </w:tc>
      </w:tr>
      <w:tr w:rsidR="00E165E0" w:rsidRPr="003A3B40" w14:paraId="15752C76" w14:textId="77777777" w:rsidTr="00E165E0">
        <w:trPr>
          <w:trHeight w:val="395"/>
        </w:trPr>
        <w:tc>
          <w:tcPr>
            <w:tcW w:w="5576" w:type="dxa"/>
            <w:shd w:val="clear" w:color="FFFF00" w:fill="auto"/>
          </w:tcPr>
          <w:p w14:paraId="10DF647F" w14:textId="77777777" w:rsidR="00E165E0" w:rsidRPr="003A3B40" w:rsidRDefault="00E165E0" w:rsidP="00737983">
            <w:pPr>
              <w:pStyle w:val="27"/>
              <w:rPr>
                <w:rFonts w:eastAsia="Webdings Cyr"/>
              </w:rPr>
            </w:pPr>
          </w:p>
        </w:tc>
        <w:tc>
          <w:tcPr>
            <w:tcW w:w="1228" w:type="dxa"/>
            <w:tcBorders>
              <w:bottom w:val="single" w:sz="4" w:space="0" w:color="auto"/>
            </w:tcBorders>
          </w:tcPr>
          <w:p w14:paraId="651F1455" w14:textId="71695388" w:rsidR="00E165E0" w:rsidRPr="003A3B40" w:rsidRDefault="00E165E0" w:rsidP="00737983">
            <w:pPr>
              <w:pStyle w:val="27"/>
            </w:pPr>
            <w:r w:rsidRPr="003A3B40">
              <w:t>+</w:t>
            </w:r>
            <w:r w:rsidR="00532215">
              <w:t>1 %</w:t>
            </w:r>
          </w:p>
        </w:tc>
        <w:tc>
          <w:tcPr>
            <w:tcW w:w="117" w:type="dxa"/>
          </w:tcPr>
          <w:p w14:paraId="745BE38E" w14:textId="77777777" w:rsidR="00E165E0" w:rsidRPr="003A3B40" w:rsidRDefault="00E165E0" w:rsidP="00737983">
            <w:pPr>
              <w:pStyle w:val="27"/>
            </w:pPr>
          </w:p>
        </w:tc>
        <w:tc>
          <w:tcPr>
            <w:tcW w:w="1228" w:type="dxa"/>
            <w:tcBorders>
              <w:bottom w:val="single" w:sz="4" w:space="0" w:color="auto"/>
            </w:tcBorders>
            <w:shd w:val="clear" w:color="auto" w:fill="auto"/>
          </w:tcPr>
          <w:p w14:paraId="0435C742" w14:textId="77777777" w:rsidR="00E165E0" w:rsidRPr="003A3B40" w:rsidRDefault="00E165E0" w:rsidP="00737983">
            <w:pPr>
              <w:pStyle w:val="27"/>
            </w:pPr>
            <w:r w:rsidRPr="003A3B40">
              <w:t>(14)</w:t>
            </w:r>
          </w:p>
        </w:tc>
        <w:tc>
          <w:tcPr>
            <w:tcW w:w="121" w:type="dxa"/>
          </w:tcPr>
          <w:p w14:paraId="1E29EE71" w14:textId="77777777" w:rsidR="00E165E0" w:rsidRPr="003A3B40" w:rsidRDefault="00E165E0" w:rsidP="00737983">
            <w:pPr>
              <w:pStyle w:val="27"/>
            </w:pPr>
          </w:p>
        </w:tc>
        <w:tc>
          <w:tcPr>
            <w:tcW w:w="1228" w:type="dxa"/>
            <w:tcBorders>
              <w:bottom w:val="single" w:sz="4" w:space="0" w:color="auto"/>
            </w:tcBorders>
          </w:tcPr>
          <w:p w14:paraId="49AD391F" w14:textId="77777777" w:rsidR="00E165E0" w:rsidRPr="003A3B40" w:rsidRDefault="00E165E0" w:rsidP="00737983">
            <w:pPr>
              <w:pStyle w:val="27"/>
            </w:pPr>
            <w:r w:rsidRPr="003A3B40">
              <w:t>(22)</w:t>
            </w:r>
          </w:p>
        </w:tc>
      </w:tr>
      <w:tr w:rsidR="00E165E0" w:rsidRPr="003A3B40" w14:paraId="16629376" w14:textId="77777777" w:rsidTr="00E165E0">
        <w:trPr>
          <w:trHeight w:val="263"/>
        </w:trPr>
        <w:tc>
          <w:tcPr>
            <w:tcW w:w="5576" w:type="dxa"/>
            <w:vMerge w:val="restart"/>
            <w:shd w:val="clear" w:color="FFFF00" w:fill="auto"/>
          </w:tcPr>
          <w:p w14:paraId="4B37684F" w14:textId="77777777" w:rsidR="00E165E0" w:rsidRPr="00E165E0" w:rsidRDefault="00E165E0" w:rsidP="00737983">
            <w:pPr>
              <w:pStyle w:val="27"/>
              <w:rPr>
                <w:rFonts w:eastAsia="Webdings Cyr"/>
              </w:rPr>
            </w:pPr>
            <w:r w:rsidRPr="00E165E0">
              <w:t>Прогнозируемый средний рост потребительских цен</w:t>
            </w:r>
          </w:p>
        </w:tc>
        <w:tc>
          <w:tcPr>
            <w:tcW w:w="1228" w:type="dxa"/>
            <w:tcBorders>
              <w:top w:val="single" w:sz="4" w:space="0" w:color="auto"/>
            </w:tcBorders>
          </w:tcPr>
          <w:p w14:paraId="27A97671" w14:textId="70B67460" w:rsidR="00E165E0" w:rsidRPr="003A3B40" w:rsidRDefault="00E165E0" w:rsidP="00737983">
            <w:pPr>
              <w:pStyle w:val="27"/>
            </w:pPr>
            <w:r w:rsidRPr="003A3B40">
              <w:t>-</w:t>
            </w:r>
            <w:r w:rsidR="00532215">
              <w:t>1 %</w:t>
            </w:r>
          </w:p>
        </w:tc>
        <w:tc>
          <w:tcPr>
            <w:tcW w:w="117" w:type="dxa"/>
          </w:tcPr>
          <w:p w14:paraId="2B319B6D" w14:textId="77777777" w:rsidR="00E165E0" w:rsidRPr="003A3B40" w:rsidRDefault="00E165E0" w:rsidP="00737983">
            <w:pPr>
              <w:pStyle w:val="27"/>
            </w:pPr>
          </w:p>
        </w:tc>
        <w:tc>
          <w:tcPr>
            <w:tcW w:w="1228" w:type="dxa"/>
            <w:tcBorders>
              <w:top w:val="single" w:sz="4" w:space="0" w:color="auto"/>
            </w:tcBorders>
            <w:shd w:val="clear" w:color="auto" w:fill="auto"/>
          </w:tcPr>
          <w:p w14:paraId="29247E4A" w14:textId="77777777" w:rsidR="00E165E0" w:rsidRPr="003A3B40" w:rsidRDefault="00E165E0" w:rsidP="00737983">
            <w:pPr>
              <w:pStyle w:val="27"/>
            </w:pPr>
            <w:r w:rsidRPr="003A3B40">
              <w:t>(39)</w:t>
            </w:r>
          </w:p>
        </w:tc>
        <w:tc>
          <w:tcPr>
            <w:tcW w:w="121" w:type="dxa"/>
          </w:tcPr>
          <w:p w14:paraId="780DA09D" w14:textId="77777777" w:rsidR="00E165E0" w:rsidRPr="003A3B40" w:rsidRDefault="00E165E0" w:rsidP="00737983">
            <w:pPr>
              <w:pStyle w:val="27"/>
            </w:pPr>
          </w:p>
        </w:tc>
        <w:tc>
          <w:tcPr>
            <w:tcW w:w="1228" w:type="dxa"/>
            <w:tcBorders>
              <w:top w:val="single" w:sz="4" w:space="0" w:color="auto"/>
            </w:tcBorders>
          </w:tcPr>
          <w:p w14:paraId="3DD7AF08" w14:textId="77777777" w:rsidR="00E165E0" w:rsidRPr="003A3B40" w:rsidRDefault="00E165E0" w:rsidP="00737983">
            <w:pPr>
              <w:pStyle w:val="27"/>
            </w:pPr>
            <w:r w:rsidRPr="003A3B40">
              <w:t>(66)</w:t>
            </w:r>
          </w:p>
        </w:tc>
      </w:tr>
      <w:tr w:rsidR="00E165E0" w:rsidRPr="003A3B40" w14:paraId="7FC871AE" w14:textId="77777777" w:rsidTr="00E165E0">
        <w:trPr>
          <w:trHeight w:val="439"/>
        </w:trPr>
        <w:tc>
          <w:tcPr>
            <w:tcW w:w="5576" w:type="dxa"/>
            <w:vMerge/>
            <w:shd w:val="clear" w:color="FFFF00" w:fill="auto"/>
          </w:tcPr>
          <w:p w14:paraId="5EBFC944" w14:textId="77777777" w:rsidR="00E165E0" w:rsidRPr="003A3B40" w:rsidRDefault="00E165E0" w:rsidP="00737983">
            <w:pPr>
              <w:pStyle w:val="27"/>
              <w:rPr>
                <w:rFonts w:eastAsia="Webdings Cyr"/>
              </w:rPr>
            </w:pPr>
          </w:p>
        </w:tc>
        <w:tc>
          <w:tcPr>
            <w:tcW w:w="1228" w:type="dxa"/>
            <w:tcBorders>
              <w:bottom w:val="single" w:sz="4" w:space="0" w:color="auto"/>
            </w:tcBorders>
          </w:tcPr>
          <w:p w14:paraId="7E9926C4" w14:textId="229B7D57" w:rsidR="00E165E0" w:rsidRPr="003A3B40" w:rsidDel="00272B33" w:rsidRDefault="00E165E0" w:rsidP="00737983">
            <w:pPr>
              <w:pStyle w:val="27"/>
            </w:pPr>
            <w:r w:rsidRPr="003A3B40">
              <w:t>+</w:t>
            </w:r>
            <w:r w:rsidR="00532215">
              <w:t>1 %</w:t>
            </w:r>
          </w:p>
        </w:tc>
        <w:tc>
          <w:tcPr>
            <w:tcW w:w="117" w:type="dxa"/>
          </w:tcPr>
          <w:p w14:paraId="54713113" w14:textId="77777777" w:rsidR="00E165E0" w:rsidRPr="003A3B40" w:rsidDel="00272B33" w:rsidRDefault="00E165E0" w:rsidP="00737983">
            <w:pPr>
              <w:pStyle w:val="27"/>
            </w:pPr>
          </w:p>
        </w:tc>
        <w:tc>
          <w:tcPr>
            <w:tcW w:w="1228" w:type="dxa"/>
            <w:tcBorders>
              <w:bottom w:val="single" w:sz="4" w:space="0" w:color="auto"/>
            </w:tcBorders>
            <w:shd w:val="clear" w:color="auto" w:fill="auto"/>
          </w:tcPr>
          <w:p w14:paraId="15749A1E" w14:textId="77777777" w:rsidR="00E165E0" w:rsidRPr="003A3B40" w:rsidRDefault="00E165E0" w:rsidP="00737983">
            <w:pPr>
              <w:pStyle w:val="27"/>
            </w:pPr>
            <w:r w:rsidRPr="003A3B40">
              <w:t>44</w:t>
            </w:r>
          </w:p>
        </w:tc>
        <w:tc>
          <w:tcPr>
            <w:tcW w:w="121" w:type="dxa"/>
          </w:tcPr>
          <w:p w14:paraId="3549402C" w14:textId="77777777" w:rsidR="00E165E0" w:rsidRPr="003A3B40" w:rsidRDefault="00E165E0" w:rsidP="00737983">
            <w:pPr>
              <w:pStyle w:val="27"/>
            </w:pPr>
          </w:p>
        </w:tc>
        <w:tc>
          <w:tcPr>
            <w:tcW w:w="1228" w:type="dxa"/>
            <w:tcBorders>
              <w:bottom w:val="single" w:sz="4" w:space="0" w:color="auto"/>
            </w:tcBorders>
          </w:tcPr>
          <w:p w14:paraId="562FB891" w14:textId="77777777" w:rsidR="00E165E0" w:rsidRPr="003A3B40" w:rsidRDefault="00E165E0" w:rsidP="00737983">
            <w:pPr>
              <w:pStyle w:val="27"/>
            </w:pPr>
            <w:r w:rsidRPr="003A3B40">
              <w:t>74</w:t>
            </w:r>
          </w:p>
        </w:tc>
      </w:tr>
      <w:tr w:rsidR="00E165E0" w:rsidRPr="003A3B40" w14:paraId="06C4243B" w14:textId="77777777" w:rsidTr="00E165E0">
        <w:trPr>
          <w:trHeight w:val="20"/>
        </w:trPr>
        <w:tc>
          <w:tcPr>
            <w:tcW w:w="5576" w:type="dxa"/>
            <w:vMerge w:val="restart"/>
            <w:shd w:val="clear" w:color="FFFF00" w:fill="auto"/>
          </w:tcPr>
          <w:p w14:paraId="47BE2CB4" w14:textId="77777777" w:rsidR="00E165E0" w:rsidRPr="00E165E0" w:rsidRDefault="00E165E0" w:rsidP="00737983">
            <w:pPr>
              <w:pStyle w:val="27"/>
              <w:rPr>
                <w:rFonts w:eastAsia="Webdings Cyr"/>
              </w:rPr>
            </w:pPr>
            <w:r w:rsidRPr="00E165E0">
              <w:rPr>
                <w:rFonts w:eastAsia="Webdings Cyr"/>
              </w:rPr>
              <w:t>Средняя продолжительность жизни с момента выход на пенсию</w:t>
            </w:r>
            <w:r w:rsidRPr="00E165E0" w:rsidDel="00C07EC5">
              <w:rPr>
                <w:rFonts w:eastAsia="Webdings Cyr"/>
              </w:rPr>
              <w:t xml:space="preserve"> </w:t>
            </w:r>
          </w:p>
        </w:tc>
        <w:tc>
          <w:tcPr>
            <w:tcW w:w="1228" w:type="dxa"/>
            <w:tcBorders>
              <w:top w:val="single" w:sz="4" w:space="0" w:color="auto"/>
            </w:tcBorders>
          </w:tcPr>
          <w:p w14:paraId="65C5BF0B" w14:textId="77777777" w:rsidR="00E165E0" w:rsidRPr="003A3B40" w:rsidRDefault="00E165E0" w:rsidP="00737983">
            <w:pPr>
              <w:pStyle w:val="27"/>
            </w:pPr>
            <w:r w:rsidRPr="003A3B40">
              <w:rPr>
                <w:rFonts w:eastAsia="Webdings Cyr"/>
              </w:rPr>
              <w:t>-1 год</w:t>
            </w:r>
          </w:p>
        </w:tc>
        <w:tc>
          <w:tcPr>
            <w:tcW w:w="117" w:type="dxa"/>
          </w:tcPr>
          <w:p w14:paraId="6E3EF80A" w14:textId="77777777" w:rsidR="00E165E0" w:rsidRPr="003A3B40" w:rsidRDefault="00E165E0" w:rsidP="00737983">
            <w:pPr>
              <w:pStyle w:val="27"/>
            </w:pPr>
          </w:p>
        </w:tc>
        <w:tc>
          <w:tcPr>
            <w:tcW w:w="1228" w:type="dxa"/>
            <w:tcBorders>
              <w:top w:val="single" w:sz="4" w:space="0" w:color="auto"/>
            </w:tcBorders>
            <w:shd w:val="clear" w:color="auto" w:fill="auto"/>
          </w:tcPr>
          <w:p w14:paraId="00BE78D2" w14:textId="77777777" w:rsidR="00E165E0" w:rsidRPr="003A3B40" w:rsidRDefault="00E165E0" w:rsidP="00737983">
            <w:pPr>
              <w:pStyle w:val="27"/>
            </w:pPr>
            <w:r w:rsidRPr="003A3B40">
              <w:t>(1)</w:t>
            </w:r>
          </w:p>
        </w:tc>
        <w:tc>
          <w:tcPr>
            <w:tcW w:w="121" w:type="dxa"/>
          </w:tcPr>
          <w:p w14:paraId="262DB408" w14:textId="77777777" w:rsidR="00E165E0" w:rsidRPr="003A3B40" w:rsidRDefault="00E165E0" w:rsidP="00737983">
            <w:pPr>
              <w:pStyle w:val="27"/>
            </w:pPr>
          </w:p>
        </w:tc>
        <w:tc>
          <w:tcPr>
            <w:tcW w:w="1228" w:type="dxa"/>
            <w:tcBorders>
              <w:top w:val="single" w:sz="4" w:space="0" w:color="auto"/>
            </w:tcBorders>
          </w:tcPr>
          <w:p w14:paraId="42606309" w14:textId="77777777" w:rsidR="00E165E0" w:rsidRPr="003A3B40" w:rsidRDefault="00E165E0" w:rsidP="00737983">
            <w:pPr>
              <w:pStyle w:val="27"/>
            </w:pPr>
            <w:r w:rsidRPr="003A3B40">
              <w:t>(3)</w:t>
            </w:r>
          </w:p>
        </w:tc>
      </w:tr>
      <w:tr w:rsidR="00E165E0" w:rsidRPr="003A3B40" w14:paraId="74421F50" w14:textId="77777777" w:rsidTr="00E165E0">
        <w:trPr>
          <w:trHeight w:val="20"/>
        </w:trPr>
        <w:tc>
          <w:tcPr>
            <w:tcW w:w="5576" w:type="dxa"/>
            <w:vMerge/>
            <w:shd w:val="clear" w:color="FFFF00" w:fill="auto"/>
            <w:vAlign w:val="center"/>
          </w:tcPr>
          <w:p w14:paraId="2DAEA009" w14:textId="77777777" w:rsidR="00E165E0" w:rsidRPr="003A3B40" w:rsidRDefault="00E165E0" w:rsidP="00737983">
            <w:pPr>
              <w:pStyle w:val="27"/>
              <w:rPr>
                <w:rFonts w:eastAsia="Webdings Cyr"/>
              </w:rPr>
            </w:pPr>
          </w:p>
        </w:tc>
        <w:tc>
          <w:tcPr>
            <w:tcW w:w="1228" w:type="dxa"/>
          </w:tcPr>
          <w:p w14:paraId="1F3E4061" w14:textId="77777777" w:rsidR="00E165E0" w:rsidRPr="003A3B40" w:rsidDel="00272B33" w:rsidRDefault="00E165E0" w:rsidP="00737983">
            <w:pPr>
              <w:pStyle w:val="27"/>
            </w:pPr>
            <w:r w:rsidRPr="003A3B40">
              <w:rPr>
                <w:rFonts w:eastAsia="Webdings Cyr"/>
              </w:rPr>
              <w:t>+1 год</w:t>
            </w:r>
          </w:p>
        </w:tc>
        <w:tc>
          <w:tcPr>
            <w:tcW w:w="117" w:type="dxa"/>
          </w:tcPr>
          <w:p w14:paraId="32388B2D" w14:textId="77777777" w:rsidR="00E165E0" w:rsidRPr="003A3B40" w:rsidDel="00272B33" w:rsidRDefault="00E165E0" w:rsidP="00737983">
            <w:pPr>
              <w:pStyle w:val="27"/>
            </w:pPr>
          </w:p>
        </w:tc>
        <w:tc>
          <w:tcPr>
            <w:tcW w:w="1228" w:type="dxa"/>
            <w:shd w:val="clear" w:color="auto" w:fill="auto"/>
          </w:tcPr>
          <w:p w14:paraId="3E401131" w14:textId="77777777" w:rsidR="00E165E0" w:rsidRPr="003A3B40" w:rsidRDefault="00E165E0" w:rsidP="00737983">
            <w:pPr>
              <w:pStyle w:val="27"/>
            </w:pPr>
            <w:r w:rsidRPr="003A3B40">
              <w:t>1</w:t>
            </w:r>
          </w:p>
        </w:tc>
        <w:tc>
          <w:tcPr>
            <w:tcW w:w="121" w:type="dxa"/>
          </w:tcPr>
          <w:p w14:paraId="3AE06875" w14:textId="77777777" w:rsidR="00E165E0" w:rsidRPr="003A3B40" w:rsidRDefault="00E165E0" w:rsidP="00737983">
            <w:pPr>
              <w:pStyle w:val="27"/>
            </w:pPr>
          </w:p>
        </w:tc>
        <w:tc>
          <w:tcPr>
            <w:tcW w:w="1228" w:type="dxa"/>
          </w:tcPr>
          <w:p w14:paraId="4E141A4F" w14:textId="77777777" w:rsidR="00E165E0" w:rsidRPr="003A3B40" w:rsidRDefault="00E165E0" w:rsidP="00737983">
            <w:pPr>
              <w:pStyle w:val="27"/>
            </w:pPr>
            <w:r w:rsidRPr="003A3B40">
              <w:t>3</w:t>
            </w:r>
          </w:p>
        </w:tc>
      </w:tr>
    </w:tbl>
    <w:p w14:paraId="27B83F5E" w14:textId="77777777" w:rsidR="00E165E0" w:rsidRPr="003A3B40" w:rsidRDefault="00E165E0" w:rsidP="00E165E0">
      <w:pPr>
        <w:pStyle w:val="27"/>
        <w:spacing w:after="120"/>
        <w:rPr>
          <w:rFonts w:cs="Arial"/>
          <w:noProof/>
        </w:rPr>
      </w:pPr>
    </w:p>
    <w:p w14:paraId="7DBA4462" w14:textId="42242CD3" w:rsidR="00E165E0" w:rsidRPr="00E66F00" w:rsidRDefault="00E165E0" w:rsidP="00E66F00">
      <w:pPr>
        <w:ind w:firstLine="851"/>
        <w:rPr>
          <w:szCs w:val="24"/>
        </w:rPr>
      </w:pPr>
      <w:r w:rsidRPr="00E66F00">
        <w:rPr>
          <w:szCs w:val="24"/>
        </w:rPr>
        <w:lastRenderedPageBreak/>
        <w:t xml:space="preserve">Средневзвешенная дюрация обязательств по пенсионным планам с установленными выплатами составляет 4,4 </w:t>
      </w:r>
      <w:r w:rsidR="00532215">
        <w:rPr>
          <w:szCs w:val="24"/>
        </w:rPr>
        <w:t xml:space="preserve">г. </w:t>
      </w:r>
      <w:r w:rsidRPr="00E66F00">
        <w:rPr>
          <w:szCs w:val="24"/>
        </w:rPr>
        <w:t xml:space="preserve">(2013 год: 6,2 года). </w:t>
      </w:r>
    </w:p>
    <w:p w14:paraId="6DDE59FC" w14:textId="77777777" w:rsidR="00E165E0" w:rsidRPr="00E66F00" w:rsidRDefault="00E165E0" w:rsidP="00E66F00">
      <w:pPr>
        <w:ind w:firstLine="851"/>
        <w:rPr>
          <w:szCs w:val="24"/>
        </w:rPr>
      </w:pPr>
      <w:r w:rsidRPr="00E66F00">
        <w:rPr>
          <w:szCs w:val="24"/>
        </w:rPr>
        <w:t>Профиль распределения погашения обязательств по срокам осуществления по состоянию на 31 декабря 2014 года:</w:t>
      </w:r>
    </w:p>
    <w:tbl>
      <w:tblPr>
        <w:tblW w:w="5000" w:type="pct"/>
        <w:tblLook w:val="04A0" w:firstRow="1" w:lastRow="0" w:firstColumn="1" w:lastColumn="0" w:noHBand="0" w:noVBand="1"/>
      </w:tblPr>
      <w:tblGrid>
        <w:gridCol w:w="5160"/>
        <w:gridCol w:w="1336"/>
        <w:gridCol w:w="359"/>
        <w:gridCol w:w="1364"/>
        <w:gridCol w:w="337"/>
        <w:gridCol w:w="1354"/>
      </w:tblGrid>
      <w:tr w:rsidR="00E165E0" w:rsidRPr="003A3B40" w14:paraId="30A21F2D" w14:textId="77777777" w:rsidTr="00E165E0">
        <w:tc>
          <w:tcPr>
            <w:tcW w:w="2604" w:type="pct"/>
            <w:shd w:val="clear" w:color="auto" w:fill="auto"/>
            <w:vAlign w:val="bottom"/>
          </w:tcPr>
          <w:p w14:paraId="062F1874" w14:textId="77777777" w:rsidR="00E165E0" w:rsidRPr="00E165E0" w:rsidRDefault="00E165E0" w:rsidP="00737983">
            <w:pPr>
              <w:pStyle w:val="27"/>
            </w:pPr>
          </w:p>
        </w:tc>
        <w:tc>
          <w:tcPr>
            <w:tcW w:w="674" w:type="pct"/>
            <w:tcBorders>
              <w:bottom w:val="single" w:sz="4" w:space="0" w:color="auto"/>
            </w:tcBorders>
            <w:shd w:val="clear" w:color="auto" w:fill="auto"/>
            <w:vAlign w:val="bottom"/>
          </w:tcPr>
          <w:p w14:paraId="57C9D003" w14:textId="77777777" w:rsidR="00E165E0" w:rsidRPr="003A3B40" w:rsidRDefault="00E165E0" w:rsidP="00737983">
            <w:pPr>
              <w:pStyle w:val="27"/>
            </w:pPr>
            <w:r w:rsidRPr="003A3B40">
              <w:t>Менее года</w:t>
            </w:r>
          </w:p>
        </w:tc>
        <w:tc>
          <w:tcPr>
            <w:tcW w:w="181" w:type="pct"/>
            <w:shd w:val="clear" w:color="auto" w:fill="auto"/>
          </w:tcPr>
          <w:p w14:paraId="743DF3EE" w14:textId="77777777" w:rsidR="00E165E0" w:rsidRPr="003A3B40" w:rsidRDefault="00E165E0" w:rsidP="00737983">
            <w:pPr>
              <w:pStyle w:val="27"/>
            </w:pPr>
          </w:p>
        </w:tc>
        <w:tc>
          <w:tcPr>
            <w:tcW w:w="688" w:type="pct"/>
            <w:tcBorders>
              <w:bottom w:val="single" w:sz="4" w:space="0" w:color="auto"/>
            </w:tcBorders>
            <w:shd w:val="clear" w:color="auto" w:fill="auto"/>
            <w:vAlign w:val="bottom"/>
          </w:tcPr>
          <w:p w14:paraId="07C3E06F" w14:textId="77777777" w:rsidR="00E165E0" w:rsidRPr="003A3B40" w:rsidRDefault="00E165E0" w:rsidP="00737983">
            <w:pPr>
              <w:pStyle w:val="27"/>
              <w:rPr>
                <w:spacing w:val="-4"/>
              </w:rPr>
            </w:pPr>
            <w:r w:rsidRPr="003A3B40">
              <w:rPr>
                <w:spacing w:val="-4"/>
              </w:rPr>
              <w:t>От 1 до 2 лет</w:t>
            </w:r>
          </w:p>
        </w:tc>
        <w:tc>
          <w:tcPr>
            <w:tcW w:w="170" w:type="pct"/>
            <w:shd w:val="clear" w:color="auto" w:fill="auto"/>
          </w:tcPr>
          <w:p w14:paraId="0085B641" w14:textId="77777777" w:rsidR="00E165E0" w:rsidRPr="003A3B40" w:rsidRDefault="00E165E0" w:rsidP="00737983">
            <w:pPr>
              <w:pStyle w:val="27"/>
              <w:rPr>
                <w:spacing w:val="-4"/>
              </w:rPr>
            </w:pPr>
          </w:p>
        </w:tc>
        <w:tc>
          <w:tcPr>
            <w:tcW w:w="683" w:type="pct"/>
            <w:tcBorders>
              <w:bottom w:val="single" w:sz="4" w:space="0" w:color="auto"/>
            </w:tcBorders>
            <w:shd w:val="clear" w:color="auto" w:fill="auto"/>
            <w:vAlign w:val="bottom"/>
          </w:tcPr>
          <w:p w14:paraId="24AD8A5F" w14:textId="77777777" w:rsidR="00E165E0" w:rsidRPr="003A3B40" w:rsidRDefault="00E165E0" w:rsidP="00737983">
            <w:pPr>
              <w:pStyle w:val="27"/>
              <w:rPr>
                <w:spacing w:val="-4"/>
              </w:rPr>
            </w:pPr>
            <w:r w:rsidRPr="003A3B40">
              <w:rPr>
                <w:spacing w:val="-4"/>
              </w:rPr>
              <w:t>От 2 до 5 лет</w:t>
            </w:r>
          </w:p>
        </w:tc>
      </w:tr>
      <w:tr w:rsidR="00E165E0" w:rsidRPr="003A3B40" w14:paraId="3797A9E9" w14:textId="77777777" w:rsidTr="00E165E0">
        <w:trPr>
          <w:trHeight w:val="291"/>
        </w:trPr>
        <w:tc>
          <w:tcPr>
            <w:tcW w:w="2604" w:type="pct"/>
            <w:shd w:val="clear" w:color="auto" w:fill="auto"/>
            <w:vAlign w:val="center"/>
          </w:tcPr>
          <w:p w14:paraId="5692DD52" w14:textId="77777777" w:rsidR="00E165E0" w:rsidRPr="003A3B40" w:rsidRDefault="00E165E0" w:rsidP="00737983">
            <w:pPr>
              <w:pStyle w:val="27"/>
              <w:rPr>
                <w:sz w:val="18"/>
              </w:rPr>
            </w:pPr>
            <w:r w:rsidRPr="003A3B40">
              <w:rPr>
                <w:sz w:val="18"/>
              </w:rPr>
              <w:t>Вознаграждения по окончании трудовой деятельности</w:t>
            </w:r>
          </w:p>
        </w:tc>
        <w:tc>
          <w:tcPr>
            <w:tcW w:w="674" w:type="pct"/>
            <w:tcBorders>
              <w:top w:val="single" w:sz="4" w:space="0" w:color="auto"/>
            </w:tcBorders>
            <w:shd w:val="clear" w:color="auto" w:fill="auto"/>
            <w:vAlign w:val="center"/>
          </w:tcPr>
          <w:p w14:paraId="5B417E6C" w14:textId="77777777" w:rsidR="00E165E0" w:rsidRPr="003A3B40" w:rsidRDefault="00E165E0" w:rsidP="00737983">
            <w:pPr>
              <w:pStyle w:val="27"/>
            </w:pPr>
            <w:r w:rsidRPr="003A3B40">
              <w:t>98</w:t>
            </w:r>
          </w:p>
        </w:tc>
        <w:tc>
          <w:tcPr>
            <w:tcW w:w="181" w:type="pct"/>
            <w:shd w:val="clear" w:color="auto" w:fill="auto"/>
          </w:tcPr>
          <w:p w14:paraId="7A9BDF7B" w14:textId="77777777" w:rsidR="00E165E0" w:rsidRPr="003A3B40" w:rsidRDefault="00E165E0" w:rsidP="00737983">
            <w:pPr>
              <w:pStyle w:val="27"/>
            </w:pPr>
          </w:p>
        </w:tc>
        <w:tc>
          <w:tcPr>
            <w:tcW w:w="688" w:type="pct"/>
            <w:tcBorders>
              <w:top w:val="single" w:sz="4" w:space="0" w:color="auto"/>
            </w:tcBorders>
            <w:shd w:val="clear" w:color="auto" w:fill="auto"/>
            <w:vAlign w:val="center"/>
          </w:tcPr>
          <w:p w14:paraId="48D96140" w14:textId="77777777" w:rsidR="00E165E0" w:rsidRPr="003A3B40" w:rsidRDefault="00E165E0" w:rsidP="00737983">
            <w:pPr>
              <w:pStyle w:val="27"/>
            </w:pPr>
            <w:r w:rsidRPr="003A3B40">
              <w:t>92</w:t>
            </w:r>
          </w:p>
        </w:tc>
        <w:tc>
          <w:tcPr>
            <w:tcW w:w="170" w:type="pct"/>
            <w:shd w:val="clear" w:color="auto" w:fill="auto"/>
          </w:tcPr>
          <w:p w14:paraId="5674BFEC" w14:textId="77777777" w:rsidR="00E165E0" w:rsidRPr="003A3B40" w:rsidRDefault="00E165E0" w:rsidP="00737983">
            <w:pPr>
              <w:pStyle w:val="27"/>
            </w:pPr>
          </w:p>
        </w:tc>
        <w:tc>
          <w:tcPr>
            <w:tcW w:w="683" w:type="pct"/>
            <w:tcBorders>
              <w:top w:val="single" w:sz="4" w:space="0" w:color="auto"/>
            </w:tcBorders>
            <w:shd w:val="clear" w:color="auto" w:fill="auto"/>
            <w:vAlign w:val="center"/>
          </w:tcPr>
          <w:p w14:paraId="57F39B3F" w14:textId="77777777" w:rsidR="00E165E0" w:rsidRPr="003A3B40" w:rsidRDefault="00E165E0" w:rsidP="00737983">
            <w:pPr>
              <w:pStyle w:val="27"/>
              <w:rPr>
                <w:sz w:val="18"/>
              </w:rPr>
            </w:pPr>
            <w:r w:rsidRPr="003A3B40">
              <w:rPr>
                <w:sz w:val="18"/>
              </w:rPr>
              <w:t>266</w:t>
            </w:r>
          </w:p>
        </w:tc>
      </w:tr>
      <w:tr w:rsidR="00E165E0" w:rsidRPr="003A3B40" w14:paraId="2E0A1721" w14:textId="77777777" w:rsidTr="00E165E0">
        <w:trPr>
          <w:trHeight w:val="291"/>
        </w:trPr>
        <w:tc>
          <w:tcPr>
            <w:tcW w:w="2604" w:type="pct"/>
            <w:shd w:val="clear" w:color="auto" w:fill="auto"/>
            <w:vAlign w:val="center"/>
          </w:tcPr>
          <w:p w14:paraId="505E2A4F" w14:textId="77777777" w:rsidR="00E165E0" w:rsidRPr="003A3B40" w:rsidRDefault="00E165E0" w:rsidP="00737983">
            <w:pPr>
              <w:pStyle w:val="27"/>
              <w:rPr>
                <w:sz w:val="18"/>
              </w:rPr>
            </w:pPr>
            <w:r w:rsidRPr="003A3B40">
              <w:rPr>
                <w:sz w:val="18"/>
              </w:rPr>
              <w:t>Прочие долгосрочные вознаграждения</w:t>
            </w:r>
          </w:p>
        </w:tc>
        <w:tc>
          <w:tcPr>
            <w:tcW w:w="674" w:type="pct"/>
            <w:tcBorders>
              <w:bottom w:val="single" w:sz="4" w:space="0" w:color="auto"/>
            </w:tcBorders>
            <w:shd w:val="clear" w:color="auto" w:fill="auto"/>
            <w:vAlign w:val="center"/>
          </w:tcPr>
          <w:p w14:paraId="4789EA4C" w14:textId="77777777" w:rsidR="00E165E0" w:rsidRPr="003A3B40" w:rsidRDefault="00E165E0" w:rsidP="00737983">
            <w:pPr>
              <w:pStyle w:val="27"/>
            </w:pPr>
            <w:r w:rsidRPr="003A3B40">
              <w:t>126</w:t>
            </w:r>
          </w:p>
        </w:tc>
        <w:tc>
          <w:tcPr>
            <w:tcW w:w="181" w:type="pct"/>
            <w:shd w:val="clear" w:color="auto" w:fill="auto"/>
          </w:tcPr>
          <w:p w14:paraId="10EE3809" w14:textId="77777777" w:rsidR="00E165E0" w:rsidRPr="003A3B40" w:rsidRDefault="00E165E0" w:rsidP="00737983">
            <w:pPr>
              <w:pStyle w:val="27"/>
            </w:pPr>
          </w:p>
        </w:tc>
        <w:tc>
          <w:tcPr>
            <w:tcW w:w="688" w:type="pct"/>
            <w:tcBorders>
              <w:bottom w:val="single" w:sz="4" w:space="0" w:color="auto"/>
            </w:tcBorders>
            <w:shd w:val="clear" w:color="auto" w:fill="auto"/>
            <w:vAlign w:val="center"/>
          </w:tcPr>
          <w:p w14:paraId="1DE85D41" w14:textId="77777777" w:rsidR="00E165E0" w:rsidRPr="003A3B40" w:rsidRDefault="00E165E0" w:rsidP="00737983">
            <w:pPr>
              <w:pStyle w:val="27"/>
            </w:pPr>
            <w:r w:rsidRPr="003A3B40">
              <w:t>112</w:t>
            </w:r>
          </w:p>
        </w:tc>
        <w:tc>
          <w:tcPr>
            <w:tcW w:w="170" w:type="pct"/>
            <w:shd w:val="clear" w:color="auto" w:fill="auto"/>
          </w:tcPr>
          <w:p w14:paraId="764E51FD" w14:textId="77777777" w:rsidR="00E165E0" w:rsidRPr="003A3B40" w:rsidRDefault="00E165E0" w:rsidP="00737983">
            <w:pPr>
              <w:pStyle w:val="27"/>
            </w:pPr>
          </w:p>
        </w:tc>
        <w:tc>
          <w:tcPr>
            <w:tcW w:w="683" w:type="pct"/>
            <w:tcBorders>
              <w:bottom w:val="single" w:sz="4" w:space="0" w:color="auto"/>
            </w:tcBorders>
            <w:shd w:val="clear" w:color="auto" w:fill="auto"/>
            <w:vAlign w:val="center"/>
          </w:tcPr>
          <w:p w14:paraId="35AC4CC6" w14:textId="77777777" w:rsidR="00E165E0" w:rsidRPr="003A3B40" w:rsidRDefault="00E165E0" w:rsidP="00737983">
            <w:pPr>
              <w:pStyle w:val="27"/>
              <w:rPr>
                <w:sz w:val="18"/>
              </w:rPr>
            </w:pPr>
            <w:r w:rsidRPr="003A3B40">
              <w:rPr>
                <w:sz w:val="18"/>
              </w:rPr>
              <w:t>143</w:t>
            </w:r>
          </w:p>
        </w:tc>
      </w:tr>
      <w:tr w:rsidR="00E165E0" w:rsidRPr="003A3B40" w14:paraId="0DFED27D" w14:textId="77777777" w:rsidTr="00E165E0">
        <w:trPr>
          <w:trHeight w:val="291"/>
        </w:trPr>
        <w:tc>
          <w:tcPr>
            <w:tcW w:w="2604" w:type="pct"/>
            <w:shd w:val="clear" w:color="auto" w:fill="auto"/>
            <w:vAlign w:val="center"/>
          </w:tcPr>
          <w:p w14:paraId="5426269A" w14:textId="77777777" w:rsidR="00E165E0" w:rsidRPr="003A3B40" w:rsidRDefault="00E165E0" w:rsidP="00737983">
            <w:pPr>
              <w:pStyle w:val="27"/>
              <w:rPr>
                <w:sz w:val="18"/>
              </w:rPr>
            </w:pPr>
          </w:p>
        </w:tc>
        <w:tc>
          <w:tcPr>
            <w:tcW w:w="674" w:type="pct"/>
            <w:tcBorders>
              <w:top w:val="single" w:sz="4" w:space="0" w:color="auto"/>
              <w:bottom w:val="double" w:sz="4" w:space="0" w:color="auto"/>
            </w:tcBorders>
            <w:shd w:val="clear" w:color="auto" w:fill="auto"/>
            <w:vAlign w:val="center"/>
          </w:tcPr>
          <w:p w14:paraId="56A3C513" w14:textId="77777777" w:rsidR="00E165E0" w:rsidRPr="003A3B40" w:rsidRDefault="00E165E0" w:rsidP="00737983">
            <w:pPr>
              <w:pStyle w:val="27"/>
            </w:pPr>
            <w:r w:rsidRPr="003A3B40">
              <w:t>224</w:t>
            </w:r>
          </w:p>
        </w:tc>
        <w:tc>
          <w:tcPr>
            <w:tcW w:w="181" w:type="pct"/>
            <w:shd w:val="clear" w:color="auto" w:fill="auto"/>
          </w:tcPr>
          <w:p w14:paraId="63CC4FA7" w14:textId="77777777" w:rsidR="00E165E0" w:rsidRPr="003A3B40" w:rsidRDefault="00E165E0" w:rsidP="00737983">
            <w:pPr>
              <w:pStyle w:val="27"/>
            </w:pPr>
          </w:p>
        </w:tc>
        <w:tc>
          <w:tcPr>
            <w:tcW w:w="688" w:type="pct"/>
            <w:tcBorders>
              <w:top w:val="single" w:sz="4" w:space="0" w:color="auto"/>
              <w:bottom w:val="double" w:sz="4" w:space="0" w:color="auto"/>
            </w:tcBorders>
            <w:shd w:val="clear" w:color="auto" w:fill="auto"/>
            <w:vAlign w:val="center"/>
          </w:tcPr>
          <w:p w14:paraId="3018AD22" w14:textId="77777777" w:rsidR="00E165E0" w:rsidRPr="003A3B40" w:rsidRDefault="00E165E0" w:rsidP="00737983">
            <w:pPr>
              <w:pStyle w:val="27"/>
            </w:pPr>
            <w:r w:rsidRPr="003A3B40">
              <w:t>204</w:t>
            </w:r>
          </w:p>
        </w:tc>
        <w:tc>
          <w:tcPr>
            <w:tcW w:w="170" w:type="pct"/>
            <w:shd w:val="clear" w:color="auto" w:fill="auto"/>
          </w:tcPr>
          <w:p w14:paraId="3DB6C7AB" w14:textId="77777777" w:rsidR="00E165E0" w:rsidRPr="003A3B40" w:rsidRDefault="00E165E0" w:rsidP="00737983">
            <w:pPr>
              <w:pStyle w:val="27"/>
            </w:pPr>
          </w:p>
        </w:tc>
        <w:tc>
          <w:tcPr>
            <w:tcW w:w="683" w:type="pct"/>
            <w:tcBorders>
              <w:top w:val="single" w:sz="4" w:space="0" w:color="auto"/>
              <w:bottom w:val="double" w:sz="4" w:space="0" w:color="auto"/>
            </w:tcBorders>
            <w:shd w:val="clear" w:color="auto" w:fill="auto"/>
            <w:vAlign w:val="center"/>
          </w:tcPr>
          <w:p w14:paraId="2816CE8D" w14:textId="77777777" w:rsidR="00E165E0" w:rsidRPr="003A3B40" w:rsidRDefault="00E165E0" w:rsidP="00737983">
            <w:pPr>
              <w:pStyle w:val="27"/>
              <w:rPr>
                <w:sz w:val="18"/>
              </w:rPr>
            </w:pPr>
            <w:r w:rsidRPr="003A3B40">
              <w:rPr>
                <w:sz w:val="18"/>
              </w:rPr>
              <w:t>409</w:t>
            </w:r>
          </w:p>
        </w:tc>
      </w:tr>
    </w:tbl>
    <w:p w14:paraId="03DDC208" w14:textId="77777777" w:rsidR="00E165E0" w:rsidRPr="000B7934" w:rsidRDefault="00E165E0" w:rsidP="00E165E0">
      <w:pPr>
        <w:pStyle w:val="27"/>
        <w:spacing w:after="160"/>
      </w:pPr>
    </w:p>
    <w:p w14:paraId="6D695E5B" w14:textId="64D22DFD" w:rsidR="00E165E0" w:rsidRPr="00AC0AEF" w:rsidRDefault="00E165E0" w:rsidP="002D72A6">
      <w:pPr>
        <w:pStyle w:val="a9"/>
        <w:numPr>
          <w:ilvl w:val="1"/>
          <w:numId w:val="30"/>
        </w:numPr>
        <w:tabs>
          <w:tab w:val="clear" w:pos="1440"/>
          <w:tab w:val="num" w:pos="0"/>
        </w:tabs>
        <w:ind w:left="0" w:firstLine="851"/>
        <w:rPr>
          <w:b/>
          <w:szCs w:val="24"/>
        </w:rPr>
      </w:pPr>
      <w:bookmarkStart w:id="498" w:name="_Toc381610884"/>
      <w:bookmarkStart w:id="499" w:name="_Toc381610938"/>
      <w:bookmarkStart w:id="500" w:name="_Toc381611022"/>
      <w:bookmarkStart w:id="501" w:name="_Toc381611076"/>
      <w:bookmarkStart w:id="502" w:name="_Toc381611219"/>
      <w:bookmarkStart w:id="503" w:name="_Toc381611271"/>
      <w:bookmarkStart w:id="504" w:name="_Toc381610885"/>
      <w:bookmarkStart w:id="505" w:name="_Toc381610939"/>
      <w:bookmarkStart w:id="506" w:name="_Toc381611023"/>
      <w:bookmarkStart w:id="507" w:name="_Toc381611077"/>
      <w:bookmarkStart w:id="508" w:name="_Toc381611220"/>
      <w:bookmarkStart w:id="509" w:name="_Toc381611272"/>
      <w:bookmarkStart w:id="510" w:name="_Toc381610886"/>
      <w:bookmarkStart w:id="511" w:name="_Toc381610940"/>
      <w:bookmarkStart w:id="512" w:name="_Toc381611024"/>
      <w:bookmarkStart w:id="513" w:name="_Toc381611078"/>
      <w:bookmarkStart w:id="514" w:name="_Toc381611221"/>
      <w:bookmarkStart w:id="515" w:name="_Toc381611273"/>
      <w:bookmarkStart w:id="516" w:name="_Toc381610887"/>
      <w:bookmarkStart w:id="517" w:name="_Toc381610941"/>
      <w:bookmarkStart w:id="518" w:name="_Toc381611025"/>
      <w:bookmarkStart w:id="519" w:name="_Toc381611079"/>
      <w:bookmarkStart w:id="520" w:name="_Toc381611222"/>
      <w:bookmarkStart w:id="521" w:name="_Toc381611274"/>
      <w:bookmarkStart w:id="522" w:name="_Toc383527154"/>
      <w:bookmarkStart w:id="523" w:name="_Toc383527511"/>
      <w:bookmarkStart w:id="524" w:name="_Toc383536250"/>
      <w:bookmarkStart w:id="525" w:name="_Toc383536397"/>
      <w:bookmarkStart w:id="526" w:name="_Toc414963272"/>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r w:rsidRPr="00AC0AEF">
        <w:rPr>
          <w:b/>
          <w:szCs w:val="24"/>
        </w:rPr>
        <w:t xml:space="preserve">ВОЗНАГРАЖДЕНИЕ СОТРУДНИКОВ </w:t>
      </w:r>
      <w:r w:rsidR="00004171" w:rsidRPr="00AC0AEF">
        <w:rPr>
          <w:b/>
          <w:szCs w:val="24"/>
        </w:rPr>
        <w:t>ОПЦИОНАМИ НА ПРИОБРЕТЕНИЕ АКЦИЙ</w:t>
      </w:r>
      <w:bookmarkEnd w:id="526"/>
    </w:p>
    <w:p w14:paraId="7E55C4C3" w14:textId="51BD6436" w:rsidR="00E165E0" w:rsidRPr="00E66F00" w:rsidRDefault="00E165E0" w:rsidP="00737983">
      <w:r w:rsidRPr="00E66F00">
        <w:t xml:space="preserve">В октябре 2010 </w:t>
      </w:r>
      <w:r w:rsidR="00532215">
        <w:t xml:space="preserve">г. </w:t>
      </w:r>
      <w:r w:rsidRPr="00E66F00">
        <w:t>Совет директоров одобрил План вознаграждения опционами на приобретение акций руководством Компании (</w:t>
      </w:r>
      <w:r w:rsidR="00532215">
        <w:t>«</w:t>
      </w:r>
      <w:r w:rsidRPr="00E66F00">
        <w:t>План</w:t>
      </w:r>
      <w:r w:rsidR="00532215">
        <w:t>»</w:t>
      </w:r>
      <w:r w:rsidRPr="00E66F00">
        <w:t>). В общей сложности 1,</w:t>
      </w:r>
      <w:r w:rsidR="00532215">
        <w:t>5 %</w:t>
      </w:r>
      <w:r w:rsidRPr="00E66F00">
        <w:t xml:space="preserve"> от выпущенных обыкновенных акций Компании могут быть распределены по этому Плану. Реализация плана начата 20 мая 2011 </w:t>
      </w:r>
      <w:r w:rsidR="00532215">
        <w:t xml:space="preserve">г. </w:t>
      </w:r>
      <w:r w:rsidRPr="00E66F00">
        <w:t>Участие руководства в Плане и количество опционов на акции, предусматриваемое в индивидуальных соглашениях с руководителями, определяются решениями Совета директоров.</w:t>
      </w:r>
    </w:p>
    <w:p w14:paraId="3B6A68D9" w14:textId="57EFD18A" w:rsidR="00E165E0" w:rsidRPr="00E66F00" w:rsidRDefault="00E165E0" w:rsidP="00737983">
      <w:r w:rsidRPr="00E66F00">
        <w:t>План предусматривает предоставление опционов на приобретение акций членам руководства Группы (</w:t>
      </w:r>
      <w:r w:rsidR="00532215">
        <w:t>«</w:t>
      </w:r>
      <w:r w:rsidRPr="00E66F00">
        <w:t>участники Плана</w:t>
      </w:r>
      <w:r w:rsidR="00532215">
        <w:t>»</w:t>
      </w:r>
      <w:r w:rsidRPr="00E66F00">
        <w:t xml:space="preserve">). </w:t>
      </w:r>
      <w:r w:rsidRPr="00E66F00">
        <w:rPr>
          <w:rFonts w:eastAsia="Webdings Cyr"/>
        </w:rPr>
        <w:t xml:space="preserve">Права на исполнение опционов будут предоставляться четырьмя траншами по истечении каждого из четырех последовательных лет после июня 2011 </w:t>
      </w:r>
      <w:r w:rsidR="00532215">
        <w:rPr>
          <w:rFonts w:eastAsia="Webdings Cyr"/>
        </w:rPr>
        <w:t xml:space="preserve">г. </w:t>
      </w:r>
      <w:r w:rsidRPr="00E66F00">
        <w:t xml:space="preserve">За каждый </w:t>
      </w:r>
      <w:r w:rsidR="00532215">
        <w:t xml:space="preserve">г. </w:t>
      </w:r>
      <w:r w:rsidRPr="00E66F00">
        <w:t xml:space="preserve">стажа участники Плана получают право на определенное количество опционов на акции. </w:t>
      </w:r>
    </w:p>
    <w:p w14:paraId="7C4517FB" w14:textId="77777777" w:rsidR="00E165E0" w:rsidRPr="00E66F00" w:rsidRDefault="00E165E0" w:rsidP="00737983">
      <w:r w:rsidRPr="00E66F00">
        <w:t>В установленных случаях, включая нарушение определенных требований трудового договора, участники Плана могут потерять право на приобретение акций.</w:t>
      </w:r>
    </w:p>
    <w:p w14:paraId="01B5FF82" w14:textId="791639B6" w:rsidR="00E165E0" w:rsidRPr="00E66F00" w:rsidRDefault="00E165E0" w:rsidP="00737983">
      <w:r w:rsidRPr="00E66F00">
        <w:t>Обыкновенные акции будут продаваться участникам Плана из числа собственных акций, выкупленных Группой на открытом рынке через компанию специального назначения ООО </w:t>
      </w:r>
      <w:r w:rsidR="00532215">
        <w:t>»</w:t>
      </w:r>
      <w:r w:rsidRPr="00E66F00">
        <w:t>ТрансКонтейнер Финанс</w:t>
      </w:r>
      <w:r w:rsidR="00532215">
        <w:t>»</w:t>
      </w:r>
      <w:r w:rsidRPr="00E66F00">
        <w:t xml:space="preserve">, полностью контролируемую Группой. </w:t>
      </w:r>
    </w:p>
    <w:p w14:paraId="3E17D380" w14:textId="77777777" w:rsidR="00E165E0" w:rsidRPr="00E66F00" w:rsidRDefault="00E165E0" w:rsidP="00737983">
      <w:pPr>
        <w:rPr>
          <w:rFonts w:eastAsia="Webdings Cyr"/>
        </w:rPr>
      </w:pPr>
      <w:r w:rsidRPr="00E66F00">
        <w:rPr>
          <w:rFonts w:eastAsia="Webdings Cyr"/>
        </w:rPr>
        <w:t>Участникам Плана может быть предоставлено право продажи Группе по рыночной стоимости акций, приобретенных в результате исполнения опционов. На акции, выкупленные у участников в ходе реализации Плана, а также акции, в отношении которых участниками потеряно право на их приобретение, могут быть предоставлены опционы другим или новым участникам Плана.</w:t>
      </w:r>
    </w:p>
    <w:p w14:paraId="3319B4F6" w14:textId="64B0EEE1" w:rsidR="00E165E0" w:rsidRPr="00E66F00" w:rsidRDefault="00E165E0" w:rsidP="00737983">
      <w:pPr>
        <w:rPr>
          <w:rFonts w:eastAsia="Webdings Cyr"/>
        </w:rPr>
      </w:pPr>
      <w:r w:rsidRPr="00E66F00">
        <w:rPr>
          <w:rFonts w:eastAsia="Webdings Cyr"/>
        </w:rPr>
        <w:t xml:space="preserve">Опционы на акции могут быть исполнены действующими участниками Плана до июня 2016 </w:t>
      </w:r>
      <w:r w:rsidR="00532215">
        <w:rPr>
          <w:rFonts w:eastAsia="Webdings Cyr"/>
        </w:rPr>
        <w:t xml:space="preserve">г. </w:t>
      </w:r>
    </w:p>
    <w:p w14:paraId="7C401B94" w14:textId="04302399" w:rsidR="00E165E0" w:rsidRPr="00E66F00" w:rsidRDefault="00E165E0" w:rsidP="00737983">
      <w:pPr>
        <w:rPr>
          <w:rFonts w:eastAsia="Webdings Cyr"/>
        </w:rPr>
      </w:pPr>
      <w:r w:rsidRPr="00E66F00">
        <w:rPr>
          <w:rFonts w:eastAsia="Webdings Cyr"/>
        </w:rPr>
        <w:t xml:space="preserve">На дату признания опционной программы в рамках реализации Плана Группа выкупила 208 421 собственную акцию. Стоимость их приобретения составила 514 млн </w:t>
      </w:r>
      <w:r w:rsidR="00532215">
        <w:rPr>
          <w:rFonts w:eastAsia="Webdings Cyr"/>
        </w:rPr>
        <w:t>руб</w:t>
      </w:r>
      <w:r w:rsidR="00817650">
        <w:rPr>
          <w:rFonts w:eastAsia="Webdings Cyr"/>
        </w:rPr>
        <w:t>.</w:t>
      </w:r>
      <w:r w:rsidRPr="00E66F00">
        <w:rPr>
          <w:rFonts w:eastAsia="Webdings Cyr"/>
        </w:rPr>
        <w:t xml:space="preserve"> Акции были приобретены компанией ООО </w:t>
      </w:r>
      <w:r w:rsidR="00532215">
        <w:rPr>
          <w:rFonts w:eastAsia="Webdings Cyr"/>
        </w:rPr>
        <w:t>»</w:t>
      </w:r>
      <w:r w:rsidRPr="00E66F00">
        <w:rPr>
          <w:rFonts w:eastAsia="Webdings Cyr"/>
        </w:rPr>
        <w:t>ТрансКонтейнер Финанс</w:t>
      </w:r>
      <w:r w:rsidR="00532215">
        <w:rPr>
          <w:rFonts w:eastAsia="Webdings Cyr"/>
        </w:rPr>
        <w:t>»</w:t>
      </w:r>
      <w:r w:rsidRPr="00E66F00">
        <w:rPr>
          <w:rFonts w:eastAsia="Webdings Cyr"/>
        </w:rPr>
        <w:t>.</w:t>
      </w:r>
    </w:p>
    <w:p w14:paraId="426EF148" w14:textId="45D24CD2" w:rsidR="00E165E0" w:rsidRPr="00E66F00" w:rsidRDefault="00E165E0" w:rsidP="00737983">
      <w:pPr>
        <w:rPr>
          <w:rFonts w:eastAsia="Webdings Cyr"/>
        </w:rPr>
      </w:pPr>
      <w:r w:rsidRPr="00E66F00">
        <w:rPr>
          <w:rFonts w:eastAsia="Webdings Cyr"/>
        </w:rPr>
        <w:t xml:space="preserve">Совет директоров 13 мая 2014 </w:t>
      </w:r>
      <w:r w:rsidR="00532215">
        <w:rPr>
          <w:rFonts w:eastAsia="Webdings Cyr"/>
        </w:rPr>
        <w:t xml:space="preserve">г. </w:t>
      </w:r>
      <w:r w:rsidRPr="00E66F00">
        <w:rPr>
          <w:rFonts w:eastAsia="Webdings Cyr"/>
        </w:rPr>
        <w:t>внес изменения в состав участников Плана и количество опционов на акции в отношении части участников Плана. Эти изменения отражены как предоставление и аннулирование опционов на акции.</w:t>
      </w:r>
    </w:p>
    <w:p w14:paraId="352B1C04" w14:textId="77777777" w:rsidR="00E165E0" w:rsidRPr="00E66F00" w:rsidRDefault="00E165E0" w:rsidP="00737983">
      <w:r w:rsidRPr="00E66F00">
        <w:t>Сведения о количестве опционов на акции:</w:t>
      </w:r>
    </w:p>
    <w:tbl>
      <w:tblPr>
        <w:tblW w:w="9497" w:type="dxa"/>
        <w:tblLayout w:type="fixed"/>
        <w:tblCellMar>
          <w:left w:w="0" w:type="dxa"/>
          <w:right w:w="0" w:type="dxa"/>
        </w:tblCellMar>
        <w:tblLook w:val="0000" w:firstRow="0" w:lastRow="0" w:firstColumn="0" w:lastColumn="0" w:noHBand="0" w:noVBand="0"/>
      </w:tblPr>
      <w:tblGrid>
        <w:gridCol w:w="6379"/>
        <w:gridCol w:w="1418"/>
        <w:gridCol w:w="283"/>
        <w:gridCol w:w="1417"/>
      </w:tblGrid>
      <w:tr w:rsidR="00E165E0" w:rsidRPr="003A3B40" w14:paraId="2ACC6747" w14:textId="77777777" w:rsidTr="00E165E0">
        <w:trPr>
          <w:cantSplit/>
        </w:trPr>
        <w:tc>
          <w:tcPr>
            <w:tcW w:w="6379" w:type="dxa"/>
            <w:tcBorders>
              <w:top w:val="nil"/>
              <w:left w:val="nil"/>
              <w:bottom w:val="nil"/>
              <w:right w:val="nil"/>
            </w:tcBorders>
            <w:noWrap/>
            <w:vAlign w:val="bottom"/>
          </w:tcPr>
          <w:p w14:paraId="51DE9C85" w14:textId="77777777" w:rsidR="00E165E0" w:rsidRPr="00E165E0" w:rsidRDefault="00E165E0" w:rsidP="00737983">
            <w:pPr>
              <w:pStyle w:val="27"/>
            </w:pPr>
          </w:p>
        </w:tc>
        <w:tc>
          <w:tcPr>
            <w:tcW w:w="1418" w:type="dxa"/>
            <w:tcBorders>
              <w:left w:val="nil"/>
              <w:bottom w:val="single" w:sz="6" w:space="0" w:color="auto"/>
              <w:right w:val="nil"/>
            </w:tcBorders>
            <w:shd w:val="clear" w:color="auto" w:fill="auto"/>
            <w:noWrap/>
            <w:vAlign w:val="bottom"/>
          </w:tcPr>
          <w:p w14:paraId="642776B3" w14:textId="77777777" w:rsidR="00E165E0" w:rsidRPr="003A3B40" w:rsidRDefault="00E165E0" w:rsidP="00737983">
            <w:pPr>
              <w:pStyle w:val="27"/>
            </w:pPr>
            <w:r w:rsidRPr="003A3B40">
              <w:t>2014</w:t>
            </w:r>
          </w:p>
        </w:tc>
        <w:tc>
          <w:tcPr>
            <w:tcW w:w="283" w:type="dxa"/>
            <w:tcBorders>
              <w:left w:val="nil"/>
              <w:bottom w:val="nil"/>
              <w:right w:val="nil"/>
            </w:tcBorders>
            <w:noWrap/>
            <w:vAlign w:val="bottom"/>
          </w:tcPr>
          <w:p w14:paraId="5901AFCE" w14:textId="77777777" w:rsidR="00E165E0" w:rsidRPr="003A3B40" w:rsidRDefault="00E165E0" w:rsidP="00737983">
            <w:pPr>
              <w:pStyle w:val="27"/>
            </w:pPr>
          </w:p>
        </w:tc>
        <w:tc>
          <w:tcPr>
            <w:tcW w:w="1417" w:type="dxa"/>
            <w:tcBorders>
              <w:left w:val="nil"/>
              <w:bottom w:val="single" w:sz="6" w:space="0" w:color="auto"/>
              <w:right w:val="nil"/>
            </w:tcBorders>
            <w:shd w:val="clear" w:color="auto" w:fill="auto"/>
            <w:noWrap/>
            <w:vAlign w:val="bottom"/>
          </w:tcPr>
          <w:p w14:paraId="30C25890" w14:textId="77777777" w:rsidR="00E165E0" w:rsidRPr="003A3B40" w:rsidRDefault="00E165E0" w:rsidP="00737983">
            <w:pPr>
              <w:pStyle w:val="27"/>
            </w:pPr>
            <w:r w:rsidRPr="003A3B40">
              <w:t>2013</w:t>
            </w:r>
          </w:p>
        </w:tc>
      </w:tr>
      <w:tr w:rsidR="00E165E0" w:rsidRPr="003A3B40" w14:paraId="2B1B16B5" w14:textId="77777777" w:rsidTr="00E165E0">
        <w:trPr>
          <w:cantSplit/>
        </w:trPr>
        <w:tc>
          <w:tcPr>
            <w:tcW w:w="6379" w:type="dxa"/>
            <w:tcBorders>
              <w:top w:val="nil"/>
              <w:left w:val="nil"/>
              <w:bottom w:val="nil"/>
              <w:right w:val="nil"/>
            </w:tcBorders>
            <w:noWrap/>
          </w:tcPr>
          <w:p w14:paraId="7EA2D5E5" w14:textId="77777777" w:rsidR="00E165E0" w:rsidRPr="003A3B40" w:rsidRDefault="00E165E0" w:rsidP="00737983">
            <w:pPr>
              <w:pStyle w:val="27"/>
            </w:pPr>
          </w:p>
        </w:tc>
        <w:tc>
          <w:tcPr>
            <w:tcW w:w="1418" w:type="dxa"/>
            <w:tcBorders>
              <w:top w:val="nil"/>
              <w:left w:val="nil"/>
              <w:bottom w:val="nil"/>
              <w:right w:val="nil"/>
            </w:tcBorders>
            <w:vAlign w:val="bottom"/>
          </w:tcPr>
          <w:p w14:paraId="47F4C0DB" w14:textId="77777777" w:rsidR="00E165E0" w:rsidRPr="003A3B40" w:rsidRDefault="00E165E0" w:rsidP="00737983">
            <w:pPr>
              <w:pStyle w:val="27"/>
              <w:rPr>
                <w:rFonts w:cs="Arial"/>
              </w:rPr>
            </w:pPr>
          </w:p>
        </w:tc>
        <w:tc>
          <w:tcPr>
            <w:tcW w:w="283" w:type="dxa"/>
            <w:tcBorders>
              <w:top w:val="nil"/>
              <w:left w:val="nil"/>
              <w:bottom w:val="nil"/>
              <w:right w:val="nil"/>
            </w:tcBorders>
            <w:vAlign w:val="bottom"/>
          </w:tcPr>
          <w:p w14:paraId="13976568" w14:textId="77777777" w:rsidR="00E165E0" w:rsidRPr="003A3B40" w:rsidRDefault="00E165E0" w:rsidP="00737983">
            <w:pPr>
              <w:pStyle w:val="27"/>
            </w:pPr>
          </w:p>
        </w:tc>
        <w:tc>
          <w:tcPr>
            <w:tcW w:w="1417" w:type="dxa"/>
            <w:tcBorders>
              <w:top w:val="nil"/>
              <w:left w:val="nil"/>
              <w:bottom w:val="nil"/>
              <w:right w:val="nil"/>
            </w:tcBorders>
            <w:vAlign w:val="bottom"/>
          </w:tcPr>
          <w:p w14:paraId="321A0413" w14:textId="77777777" w:rsidR="00E165E0" w:rsidRPr="003A3B40" w:rsidRDefault="00E165E0" w:rsidP="00737983">
            <w:pPr>
              <w:pStyle w:val="27"/>
              <w:rPr>
                <w:rFonts w:cs="Arial"/>
              </w:rPr>
            </w:pPr>
          </w:p>
        </w:tc>
      </w:tr>
      <w:tr w:rsidR="00E165E0" w:rsidRPr="003A3B40" w14:paraId="439A6D00" w14:textId="77777777" w:rsidTr="00E165E0">
        <w:trPr>
          <w:cantSplit/>
        </w:trPr>
        <w:tc>
          <w:tcPr>
            <w:tcW w:w="6379" w:type="dxa"/>
            <w:tcBorders>
              <w:top w:val="nil"/>
              <w:left w:val="nil"/>
              <w:bottom w:val="nil"/>
              <w:right w:val="nil"/>
            </w:tcBorders>
            <w:noWrap/>
          </w:tcPr>
          <w:p w14:paraId="4942F45F" w14:textId="77777777" w:rsidR="00E165E0" w:rsidRPr="003A3B40" w:rsidRDefault="00E165E0" w:rsidP="00737983">
            <w:pPr>
              <w:pStyle w:val="27"/>
              <w:rPr>
                <w:b/>
              </w:rPr>
            </w:pPr>
            <w:r w:rsidRPr="003A3B40">
              <w:rPr>
                <w:b/>
              </w:rPr>
              <w:t>Опционы, выпущенные на 1 января</w:t>
            </w:r>
          </w:p>
        </w:tc>
        <w:tc>
          <w:tcPr>
            <w:tcW w:w="1418" w:type="dxa"/>
            <w:tcBorders>
              <w:top w:val="nil"/>
              <w:left w:val="nil"/>
              <w:bottom w:val="nil"/>
              <w:right w:val="nil"/>
            </w:tcBorders>
            <w:vAlign w:val="bottom"/>
          </w:tcPr>
          <w:p w14:paraId="28A5B974" w14:textId="77777777" w:rsidR="00E165E0" w:rsidRPr="003A3B40" w:rsidRDefault="00E165E0" w:rsidP="00737983">
            <w:pPr>
              <w:pStyle w:val="27"/>
              <w:rPr>
                <w:rFonts w:cs="Arial"/>
                <w:b/>
              </w:rPr>
            </w:pPr>
            <w:r w:rsidRPr="003A3B40">
              <w:rPr>
                <w:rFonts w:cs="Arial"/>
                <w:b/>
              </w:rPr>
              <w:t>165 177</w:t>
            </w:r>
          </w:p>
        </w:tc>
        <w:tc>
          <w:tcPr>
            <w:tcW w:w="283" w:type="dxa"/>
            <w:tcBorders>
              <w:top w:val="nil"/>
              <w:left w:val="nil"/>
              <w:bottom w:val="nil"/>
              <w:right w:val="nil"/>
            </w:tcBorders>
            <w:vAlign w:val="bottom"/>
          </w:tcPr>
          <w:p w14:paraId="78C861EA" w14:textId="77777777" w:rsidR="00E165E0" w:rsidRPr="003A3B40" w:rsidRDefault="00E165E0" w:rsidP="00737983">
            <w:pPr>
              <w:pStyle w:val="27"/>
              <w:rPr>
                <w:b/>
              </w:rPr>
            </w:pPr>
          </w:p>
        </w:tc>
        <w:tc>
          <w:tcPr>
            <w:tcW w:w="1417" w:type="dxa"/>
            <w:tcBorders>
              <w:top w:val="nil"/>
              <w:left w:val="nil"/>
              <w:bottom w:val="nil"/>
              <w:right w:val="nil"/>
            </w:tcBorders>
            <w:vAlign w:val="bottom"/>
          </w:tcPr>
          <w:p w14:paraId="3A6158DA" w14:textId="77777777" w:rsidR="00E165E0" w:rsidRPr="003A3B40" w:rsidRDefault="00E165E0" w:rsidP="00737983">
            <w:pPr>
              <w:pStyle w:val="27"/>
              <w:rPr>
                <w:rFonts w:cs="Arial"/>
                <w:b/>
              </w:rPr>
            </w:pPr>
            <w:r w:rsidRPr="003A3B40">
              <w:rPr>
                <w:rFonts w:cs="Arial"/>
                <w:b/>
              </w:rPr>
              <w:t>171 873</w:t>
            </w:r>
          </w:p>
        </w:tc>
      </w:tr>
      <w:tr w:rsidR="00E165E0" w:rsidRPr="003A3B40" w14:paraId="26D6645C" w14:textId="77777777" w:rsidTr="00E165E0">
        <w:trPr>
          <w:cantSplit/>
        </w:trPr>
        <w:tc>
          <w:tcPr>
            <w:tcW w:w="6379" w:type="dxa"/>
            <w:tcBorders>
              <w:top w:val="nil"/>
              <w:left w:val="nil"/>
              <w:bottom w:val="nil"/>
              <w:right w:val="nil"/>
            </w:tcBorders>
            <w:noWrap/>
          </w:tcPr>
          <w:p w14:paraId="16546F9F" w14:textId="77777777" w:rsidR="00E165E0" w:rsidRPr="00E165E0" w:rsidRDefault="00E165E0" w:rsidP="00737983">
            <w:pPr>
              <w:pStyle w:val="27"/>
            </w:pPr>
            <w:r w:rsidRPr="00E165E0">
              <w:t>Опционы, предоставленные в течение года</w:t>
            </w:r>
          </w:p>
        </w:tc>
        <w:tc>
          <w:tcPr>
            <w:tcW w:w="1418" w:type="dxa"/>
            <w:tcBorders>
              <w:top w:val="nil"/>
              <w:left w:val="nil"/>
              <w:right w:val="nil"/>
            </w:tcBorders>
            <w:shd w:val="clear" w:color="auto" w:fill="auto"/>
            <w:vAlign w:val="bottom"/>
          </w:tcPr>
          <w:p w14:paraId="404AD957" w14:textId="77777777" w:rsidR="00E165E0" w:rsidRPr="00E94989" w:rsidRDefault="00E165E0" w:rsidP="00737983">
            <w:pPr>
              <w:pStyle w:val="27"/>
              <w:rPr>
                <w:rFonts w:cs="Arial"/>
              </w:rPr>
            </w:pPr>
            <w:r w:rsidRPr="00E94989">
              <w:rPr>
                <w:rFonts w:cs="Arial"/>
              </w:rPr>
              <w:t>11 708</w:t>
            </w:r>
          </w:p>
        </w:tc>
        <w:tc>
          <w:tcPr>
            <w:tcW w:w="283" w:type="dxa"/>
            <w:tcBorders>
              <w:top w:val="nil"/>
              <w:left w:val="nil"/>
              <w:right w:val="nil"/>
            </w:tcBorders>
            <w:vAlign w:val="bottom"/>
          </w:tcPr>
          <w:p w14:paraId="1280A963" w14:textId="77777777" w:rsidR="00E165E0" w:rsidRPr="003A3B40" w:rsidRDefault="00E165E0" w:rsidP="00737983">
            <w:pPr>
              <w:pStyle w:val="27"/>
            </w:pPr>
          </w:p>
        </w:tc>
        <w:tc>
          <w:tcPr>
            <w:tcW w:w="1417" w:type="dxa"/>
            <w:tcBorders>
              <w:top w:val="nil"/>
              <w:left w:val="nil"/>
              <w:right w:val="nil"/>
            </w:tcBorders>
            <w:shd w:val="clear" w:color="auto" w:fill="auto"/>
            <w:vAlign w:val="bottom"/>
          </w:tcPr>
          <w:p w14:paraId="6CEEF914" w14:textId="77777777" w:rsidR="00E165E0" w:rsidRPr="00E94989" w:rsidRDefault="00E165E0" w:rsidP="00737983">
            <w:pPr>
              <w:pStyle w:val="27"/>
              <w:rPr>
                <w:rFonts w:cs="Arial"/>
              </w:rPr>
            </w:pPr>
            <w:r w:rsidRPr="00E94989">
              <w:rPr>
                <w:rFonts w:cs="Arial"/>
              </w:rPr>
              <w:t>-</w:t>
            </w:r>
          </w:p>
        </w:tc>
      </w:tr>
      <w:tr w:rsidR="00E165E0" w:rsidRPr="003A3B40" w14:paraId="231BB737" w14:textId="77777777" w:rsidTr="00E165E0">
        <w:trPr>
          <w:cantSplit/>
        </w:trPr>
        <w:tc>
          <w:tcPr>
            <w:tcW w:w="6379" w:type="dxa"/>
            <w:tcBorders>
              <w:top w:val="nil"/>
              <w:left w:val="nil"/>
              <w:bottom w:val="nil"/>
              <w:right w:val="nil"/>
            </w:tcBorders>
            <w:noWrap/>
          </w:tcPr>
          <w:p w14:paraId="09D4ED13" w14:textId="77777777" w:rsidR="00E165E0" w:rsidRPr="00E165E0" w:rsidRDefault="00E165E0" w:rsidP="00737983">
            <w:pPr>
              <w:pStyle w:val="27"/>
            </w:pPr>
            <w:r w:rsidRPr="00E165E0">
              <w:t>Опционы, исполненные в течение года</w:t>
            </w:r>
          </w:p>
        </w:tc>
        <w:tc>
          <w:tcPr>
            <w:tcW w:w="1418" w:type="dxa"/>
            <w:tcBorders>
              <w:top w:val="nil"/>
              <w:left w:val="nil"/>
              <w:right w:val="nil"/>
            </w:tcBorders>
            <w:shd w:val="clear" w:color="auto" w:fill="auto"/>
            <w:vAlign w:val="bottom"/>
          </w:tcPr>
          <w:p w14:paraId="4897A89A" w14:textId="77777777" w:rsidR="00E165E0" w:rsidRPr="00E94989" w:rsidRDefault="00E165E0" w:rsidP="00737983">
            <w:pPr>
              <w:pStyle w:val="27"/>
              <w:rPr>
                <w:rFonts w:cs="Arial"/>
              </w:rPr>
            </w:pPr>
            <w:r w:rsidRPr="00E94989">
              <w:rPr>
                <w:rFonts w:cs="Arial"/>
              </w:rPr>
              <w:t>-</w:t>
            </w:r>
          </w:p>
        </w:tc>
        <w:tc>
          <w:tcPr>
            <w:tcW w:w="283" w:type="dxa"/>
            <w:tcBorders>
              <w:top w:val="nil"/>
              <w:left w:val="nil"/>
              <w:right w:val="nil"/>
            </w:tcBorders>
            <w:vAlign w:val="bottom"/>
          </w:tcPr>
          <w:p w14:paraId="7D2BE658" w14:textId="77777777" w:rsidR="00E165E0" w:rsidRPr="003A3B40" w:rsidRDefault="00E165E0" w:rsidP="00737983">
            <w:pPr>
              <w:pStyle w:val="27"/>
            </w:pPr>
          </w:p>
        </w:tc>
        <w:tc>
          <w:tcPr>
            <w:tcW w:w="1417" w:type="dxa"/>
            <w:tcBorders>
              <w:top w:val="nil"/>
              <w:left w:val="nil"/>
              <w:right w:val="nil"/>
            </w:tcBorders>
            <w:shd w:val="clear" w:color="auto" w:fill="auto"/>
            <w:vAlign w:val="bottom"/>
          </w:tcPr>
          <w:p w14:paraId="1830CC56" w14:textId="77777777" w:rsidR="00E165E0" w:rsidRPr="00E94989" w:rsidRDefault="00E165E0" w:rsidP="00737983">
            <w:pPr>
              <w:pStyle w:val="27"/>
              <w:rPr>
                <w:rFonts w:cs="Arial"/>
              </w:rPr>
            </w:pPr>
            <w:r w:rsidRPr="00E94989">
              <w:rPr>
                <w:rFonts w:cs="Arial"/>
              </w:rPr>
              <w:t>(6 696)</w:t>
            </w:r>
          </w:p>
        </w:tc>
      </w:tr>
      <w:tr w:rsidR="00E165E0" w:rsidRPr="003A3B40" w14:paraId="4C8DA1A0" w14:textId="77777777" w:rsidTr="00E165E0">
        <w:trPr>
          <w:cantSplit/>
        </w:trPr>
        <w:tc>
          <w:tcPr>
            <w:tcW w:w="6379" w:type="dxa"/>
            <w:tcBorders>
              <w:top w:val="nil"/>
              <w:left w:val="nil"/>
              <w:bottom w:val="nil"/>
              <w:right w:val="nil"/>
            </w:tcBorders>
            <w:noWrap/>
          </w:tcPr>
          <w:p w14:paraId="795086C1" w14:textId="77777777" w:rsidR="00E165E0" w:rsidRPr="00E165E0" w:rsidRDefault="00E165E0" w:rsidP="00737983">
            <w:pPr>
              <w:pStyle w:val="27"/>
            </w:pPr>
            <w:r w:rsidRPr="00E165E0">
              <w:t>Опционы, аннулированные в течение года</w:t>
            </w:r>
          </w:p>
        </w:tc>
        <w:tc>
          <w:tcPr>
            <w:tcW w:w="1418" w:type="dxa"/>
            <w:tcBorders>
              <w:top w:val="nil"/>
              <w:left w:val="nil"/>
              <w:bottom w:val="single" w:sz="4" w:space="0" w:color="auto"/>
              <w:right w:val="nil"/>
            </w:tcBorders>
            <w:shd w:val="clear" w:color="auto" w:fill="auto"/>
            <w:vAlign w:val="bottom"/>
          </w:tcPr>
          <w:p w14:paraId="214E88C9" w14:textId="77777777" w:rsidR="00E165E0" w:rsidRPr="00E94989" w:rsidRDefault="00E165E0" w:rsidP="00737983">
            <w:pPr>
              <w:pStyle w:val="27"/>
              <w:rPr>
                <w:rFonts w:cs="Arial"/>
              </w:rPr>
            </w:pPr>
            <w:r w:rsidRPr="00E94989">
              <w:rPr>
                <w:rFonts w:cs="Arial"/>
              </w:rPr>
              <w:t>(1 953)</w:t>
            </w:r>
          </w:p>
        </w:tc>
        <w:tc>
          <w:tcPr>
            <w:tcW w:w="283" w:type="dxa"/>
            <w:tcBorders>
              <w:top w:val="nil"/>
              <w:left w:val="nil"/>
              <w:right w:val="nil"/>
            </w:tcBorders>
            <w:vAlign w:val="bottom"/>
          </w:tcPr>
          <w:p w14:paraId="5CE2456F" w14:textId="77777777" w:rsidR="00E165E0" w:rsidRPr="003A3B40" w:rsidRDefault="00E165E0" w:rsidP="00737983">
            <w:pPr>
              <w:pStyle w:val="27"/>
            </w:pPr>
          </w:p>
        </w:tc>
        <w:tc>
          <w:tcPr>
            <w:tcW w:w="1417" w:type="dxa"/>
            <w:tcBorders>
              <w:top w:val="nil"/>
              <w:left w:val="nil"/>
              <w:bottom w:val="single" w:sz="4" w:space="0" w:color="auto"/>
              <w:right w:val="nil"/>
            </w:tcBorders>
            <w:shd w:val="clear" w:color="auto" w:fill="auto"/>
            <w:vAlign w:val="bottom"/>
          </w:tcPr>
          <w:p w14:paraId="6F8E98ED" w14:textId="77777777" w:rsidR="00E165E0" w:rsidRPr="00E94989" w:rsidRDefault="00E165E0" w:rsidP="00737983">
            <w:pPr>
              <w:pStyle w:val="27"/>
              <w:rPr>
                <w:rFonts w:cs="Arial"/>
              </w:rPr>
            </w:pPr>
            <w:r w:rsidRPr="00E94989">
              <w:rPr>
                <w:rFonts w:cs="Arial"/>
              </w:rPr>
              <w:t>-</w:t>
            </w:r>
          </w:p>
        </w:tc>
      </w:tr>
      <w:tr w:rsidR="00E165E0" w:rsidRPr="003A3B40" w14:paraId="112A74C0" w14:textId="77777777" w:rsidTr="00E165E0">
        <w:trPr>
          <w:cantSplit/>
        </w:trPr>
        <w:tc>
          <w:tcPr>
            <w:tcW w:w="6379" w:type="dxa"/>
            <w:tcBorders>
              <w:top w:val="nil"/>
              <w:left w:val="nil"/>
              <w:right w:val="nil"/>
            </w:tcBorders>
            <w:vAlign w:val="bottom"/>
          </w:tcPr>
          <w:p w14:paraId="707E55C2" w14:textId="77777777" w:rsidR="00E165E0" w:rsidRPr="003A3B40" w:rsidRDefault="00E165E0" w:rsidP="00737983">
            <w:pPr>
              <w:pStyle w:val="27"/>
              <w:rPr>
                <w:rFonts w:eastAsia="Webdings Cyr"/>
                <w:b/>
              </w:rPr>
            </w:pPr>
          </w:p>
        </w:tc>
        <w:tc>
          <w:tcPr>
            <w:tcW w:w="1418" w:type="dxa"/>
            <w:tcBorders>
              <w:top w:val="single" w:sz="4" w:space="0" w:color="auto"/>
              <w:left w:val="nil"/>
              <w:right w:val="nil"/>
            </w:tcBorders>
            <w:shd w:val="clear" w:color="auto" w:fill="auto"/>
            <w:vAlign w:val="bottom"/>
          </w:tcPr>
          <w:p w14:paraId="39ACDD20" w14:textId="77777777" w:rsidR="00E165E0" w:rsidRPr="003A3B40" w:rsidRDefault="00E165E0" w:rsidP="00737983">
            <w:pPr>
              <w:pStyle w:val="27"/>
              <w:rPr>
                <w:rFonts w:cs="Arial"/>
                <w:b/>
              </w:rPr>
            </w:pPr>
          </w:p>
        </w:tc>
        <w:tc>
          <w:tcPr>
            <w:tcW w:w="283" w:type="dxa"/>
            <w:tcBorders>
              <w:left w:val="nil"/>
              <w:right w:val="nil"/>
            </w:tcBorders>
            <w:vAlign w:val="bottom"/>
          </w:tcPr>
          <w:p w14:paraId="37ABF2F6" w14:textId="77777777" w:rsidR="00E165E0" w:rsidRPr="003A3B40" w:rsidRDefault="00E165E0" w:rsidP="00737983">
            <w:pPr>
              <w:pStyle w:val="27"/>
            </w:pPr>
          </w:p>
        </w:tc>
        <w:tc>
          <w:tcPr>
            <w:tcW w:w="1417" w:type="dxa"/>
            <w:tcBorders>
              <w:top w:val="single" w:sz="4" w:space="0" w:color="auto"/>
              <w:left w:val="nil"/>
              <w:right w:val="nil"/>
            </w:tcBorders>
            <w:shd w:val="clear" w:color="auto" w:fill="auto"/>
            <w:vAlign w:val="bottom"/>
          </w:tcPr>
          <w:p w14:paraId="5A949524" w14:textId="77777777" w:rsidR="00E165E0" w:rsidRPr="003A3B40" w:rsidRDefault="00E165E0" w:rsidP="00737983">
            <w:pPr>
              <w:pStyle w:val="27"/>
              <w:rPr>
                <w:rFonts w:cs="Arial"/>
                <w:b/>
              </w:rPr>
            </w:pPr>
          </w:p>
        </w:tc>
      </w:tr>
      <w:tr w:rsidR="00E165E0" w:rsidRPr="003A3B40" w14:paraId="5BCE092B" w14:textId="77777777" w:rsidTr="00E165E0">
        <w:trPr>
          <w:cantSplit/>
        </w:trPr>
        <w:tc>
          <w:tcPr>
            <w:tcW w:w="6379" w:type="dxa"/>
            <w:tcBorders>
              <w:left w:val="nil"/>
              <w:bottom w:val="nil"/>
              <w:right w:val="nil"/>
            </w:tcBorders>
            <w:vAlign w:val="bottom"/>
          </w:tcPr>
          <w:p w14:paraId="24CDA818" w14:textId="77777777" w:rsidR="00E165E0" w:rsidRPr="003A3B40" w:rsidRDefault="00E165E0" w:rsidP="00737983">
            <w:pPr>
              <w:pStyle w:val="27"/>
              <w:rPr>
                <w:b/>
              </w:rPr>
            </w:pPr>
            <w:r w:rsidRPr="003A3B40">
              <w:rPr>
                <w:rFonts w:eastAsia="Webdings Cyr"/>
                <w:b/>
              </w:rPr>
              <w:t>Опционы, выпущенные на 31 декабря</w:t>
            </w:r>
          </w:p>
        </w:tc>
        <w:tc>
          <w:tcPr>
            <w:tcW w:w="1418" w:type="dxa"/>
            <w:tcBorders>
              <w:left w:val="nil"/>
              <w:bottom w:val="double" w:sz="6" w:space="0" w:color="auto"/>
              <w:right w:val="nil"/>
            </w:tcBorders>
            <w:shd w:val="clear" w:color="auto" w:fill="auto"/>
            <w:vAlign w:val="bottom"/>
          </w:tcPr>
          <w:p w14:paraId="00B658FE" w14:textId="77777777" w:rsidR="00E165E0" w:rsidRPr="003A3B40" w:rsidRDefault="00E165E0" w:rsidP="00737983">
            <w:pPr>
              <w:pStyle w:val="27"/>
              <w:rPr>
                <w:rFonts w:cs="Arial"/>
                <w:b/>
              </w:rPr>
            </w:pPr>
            <w:r w:rsidRPr="003A3B40">
              <w:rPr>
                <w:rFonts w:cs="Arial"/>
                <w:b/>
              </w:rPr>
              <w:t>174 932</w:t>
            </w:r>
          </w:p>
        </w:tc>
        <w:tc>
          <w:tcPr>
            <w:tcW w:w="283" w:type="dxa"/>
            <w:tcBorders>
              <w:left w:val="nil"/>
              <w:bottom w:val="nil"/>
              <w:right w:val="nil"/>
            </w:tcBorders>
            <w:vAlign w:val="bottom"/>
          </w:tcPr>
          <w:p w14:paraId="6E80CB8E" w14:textId="77777777" w:rsidR="00E165E0" w:rsidRPr="003A3B40" w:rsidRDefault="00E165E0" w:rsidP="00737983">
            <w:pPr>
              <w:pStyle w:val="27"/>
            </w:pPr>
          </w:p>
        </w:tc>
        <w:tc>
          <w:tcPr>
            <w:tcW w:w="1417" w:type="dxa"/>
            <w:tcBorders>
              <w:left w:val="nil"/>
              <w:bottom w:val="double" w:sz="6" w:space="0" w:color="auto"/>
              <w:right w:val="nil"/>
            </w:tcBorders>
            <w:shd w:val="clear" w:color="auto" w:fill="auto"/>
            <w:vAlign w:val="bottom"/>
          </w:tcPr>
          <w:p w14:paraId="5E0E0B22" w14:textId="77777777" w:rsidR="00E165E0" w:rsidRPr="003A3B40" w:rsidRDefault="00E165E0" w:rsidP="00737983">
            <w:pPr>
              <w:pStyle w:val="27"/>
              <w:rPr>
                <w:rFonts w:cs="Arial"/>
                <w:b/>
              </w:rPr>
            </w:pPr>
            <w:r w:rsidRPr="003A3B40">
              <w:rPr>
                <w:rFonts w:cs="Arial"/>
                <w:b/>
              </w:rPr>
              <w:t>165 177</w:t>
            </w:r>
          </w:p>
        </w:tc>
      </w:tr>
    </w:tbl>
    <w:p w14:paraId="0A428D18" w14:textId="77777777" w:rsidR="00E165E0" w:rsidRDefault="00E165E0" w:rsidP="00E165E0">
      <w:pPr>
        <w:pStyle w:val="27"/>
        <w:spacing w:after="160"/>
        <w:rPr>
          <w:b/>
        </w:rPr>
      </w:pPr>
    </w:p>
    <w:p w14:paraId="362B765C" w14:textId="77777777" w:rsidR="00E165E0" w:rsidRPr="00E66F00" w:rsidRDefault="00E165E0" w:rsidP="00737983">
      <w:r w:rsidRPr="00E66F00">
        <w:t>Справедливая стоимость услуг, полученных в обмен на предоставленные опционы, оценивается по справедливой стоимости опционов. Оценка справедливой стоимости полученных опционов производилась по модели Блэка-Шоулза-Мертона.</w:t>
      </w:r>
    </w:p>
    <w:tbl>
      <w:tblPr>
        <w:tblW w:w="9639" w:type="dxa"/>
        <w:tblLayout w:type="fixed"/>
        <w:tblCellMar>
          <w:left w:w="0" w:type="dxa"/>
          <w:right w:w="0" w:type="dxa"/>
        </w:tblCellMar>
        <w:tblLook w:val="0000" w:firstRow="0" w:lastRow="0" w:firstColumn="0" w:lastColumn="0" w:noHBand="0" w:noVBand="0"/>
      </w:tblPr>
      <w:tblGrid>
        <w:gridCol w:w="4820"/>
        <w:gridCol w:w="2268"/>
        <w:gridCol w:w="142"/>
        <w:gridCol w:w="2409"/>
      </w:tblGrid>
      <w:tr w:rsidR="00E165E0" w:rsidRPr="00A90ACF" w14:paraId="34C333A0" w14:textId="77777777" w:rsidTr="00E165E0">
        <w:trPr>
          <w:cantSplit/>
        </w:trPr>
        <w:tc>
          <w:tcPr>
            <w:tcW w:w="4820" w:type="dxa"/>
            <w:tcBorders>
              <w:top w:val="nil"/>
              <w:left w:val="nil"/>
              <w:bottom w:val="nil"/>
              <w:right w:val="nil"/>
            </w:tcBorders>
            <w:noWrap/>
            <w:vAlign w:val="bottom"/>
          </w:tcPr>
          <w:p w14:paraId="3C687A71" w14:textId="77777777" w:rsidR="00E165E0" w:rsidRPr="00E165E0" w:rsidRDefault="00E165E0" w:rsidP="00737983">
            <w:pPr>
              <w:pStyle w:val="27"/>
            </w:pPr>
          </w:p>
        </w:tc>
        <w:tc>
          <w:tcPr>
            <w:tcW w:w="2268" w:type="dxa"/>
            <w:tcBorders>
              <w:left w:val="nil"/>
              <w:bottom w:val="single" w:sz="6" w:space="0" w:color="auto"/>
              <w:right w:val="nil"/>
            </w:tcBorders>
            <w:vAlign w:val="bottom"/>
          </w:tcPr>
          <w:p w14:paraId="0F2E24C9" w14:textId="77777777" w:rsidR="00E165E0" w:rsidRPr="00E165E0" w:rsidRDefault="00E165E0" w:rsidP="00737983">
            <w:pPr>
              <w:pStyle w:val="27"/>
              <w:rPr>
                <w:b/>
              </w:rPr>
            </w:pPr>
            <w:r w:rsidRPr="00E165E0">
              <w:t>Опционы, выданные по состоянию</w:t>
            </w:r>
          </w:p>
          <w:p w14:paraId="7845DD6D" w14:textId="77777777" w:rsidR="00E165E0" w:rsidRPr="00E165E0" w:rsidRDefault="00E165E0" w:rsidP="00737983">
            <w:pPr>
              <w:pStyle w:val="27"/>
            </w:pPr>
            <w:r w:rsidRPr="00E165E0">
              <w:t>на 13 мая 2014 года</w:t>
            </w:r>
          </w:p>
        </w:tc>
        <w:tc>
          <w:tcPr>
            <w:tcW w:w="142" w:type="dxa"/>
            <w:tcBorders>
              <w:left w:val="nil"/>
              <w:right w:val="nil"/>
            </w:tcBorders>
          </w:tcPr>
          <w:p w14:paraId="2B4C9775" w14:textId="77777777" w:rsidR="00E165E0" w:rsidRPr="00E165E0" w:rsidRDefault="00E165E0" w:rsidP="00737983">
            <w:pPr>
              <w:pStyle w:val="27"/>
              <w:rPr>
                <w:b/>
              </w:rPr>
            </w:pPr>
          </w:p>
        </w:tc>
        <w:tc>
          <w:tcPr>
            <w:tcW w:w="2409" w:type="dxa"/>
            <w:tcBorders>
              <w:left w:val="nil"/>
              <w:bottom w:val="single" w:sz="6" w:space="0" w:color="auto"/>
              <w:right w:val="nil"/>
            </w:tcBorders>
            <w:vAlign w:val="bottom"/>
          </w:tcPr>
          <w:p w14:paraId="345B3CE5" w14:textId="77777777" w:rsidR="00E165E0" w:rsidRPr="00E165E0" w:rsidRDefault="00E165E0" w:rsidP="00737983">
            <w:pPr>
              <w:pStyle w:val="27"/>
              <w:rPr>
                <w:b/>
              </w:rPr>
            </w:pPr>
            <w:r w:rsidRPr="00E165E0">
              <w:t>Опционы, выданные по состоянию</w:t>
            </w:r>
          </w:p>
          <w:p w14:paraId="2B3BEB6B" w14:textId="77777777" w:rsidR="00E165E0" w:rsidRPr="00E165E0" w:rsidRDefault="00E165E0" w:rsidP="00737983">
            <w:pPr>
              <w:pStyle w:val="27"/>
            </w:pPr>
            <w:r w:rsidRPr="00E165E0">
              <w:t>на 20 мая 2011 года</w:t>
            </w:r>
          </w:p>
        </w:tc>
      </w:tr>
      <w:tr w:rsidR="00E165E0" w:rsidRPr="00A90ACF" w14:paraId="4EFC5016" w14:textId="77777777" w:rsidTr="00E165E0">
        <w:trPr>
          <w:cantSplit/>
        </w:trPr>
        <w:tc>
          <w:tcPr>
            <w:tcW w:w="4820" w:type="dxa"/>
            <w:tcBorders>
              <w:top w:val="nil"/>
              <w:left w:val="nil"/>
              <w:bottom w:val="nil"/>
              <w:right w:val="nil"/>
            </w:tcBorders>
            <w:noWrap/>
          </w:tcPr>
          <w:p w14:paraId="3FA04D1A" w14:textId="77777777" w:rsidR="00E165E0" w:rsidRPr="00E165E0" w:rsidRDefault="00E165E0" w:rsidP="00737983">
            <w:pPr>
              <w:pStyle w:val="27"/>
            </w:pPr>
          </w:p>
        </w:tc>
        <w:tc>
          <w:tcPr>
            <w:tcW w:w="2268" w:type="dxa"/>
            <w:tcBorders>
              <w:top w:val="single" w:sz="6" w:space="0" w:color="auto"/>
              <w:left w:val="nil"/>
              <w:bottom w:val="nil"/>
              <w:right w:val="nil"/>
            </w:tcBorders>
          </w:tcPr>
          <w:p w14:paraId="03BABF55" w14:textId="77777777" w:rsidR="00E165E0" w:rsidRPr="00E165E0" w:rsidRDefault="00E165E0" w:rsidP="00737983">
            <w:pPr>
              <w:pStyle w:val="27"/>
            </w:pPr>
          </w:p>
        </w:tc>
        <w:tc>
          <w:tcPr>
            <w:tcW w:w="142" w:type="dxa"/>
            <w:tcBorders>
              <w:left w:val="nil"/>
              <w:bottom w:val="nil"/>
              <w:right w:val="nil"/>
            </w:tcBorders>
          </w:tcPr>
          <w:p w14:paraId="2E4ACE09" w14:textId="77777777" w:rsidR="00E165E0" w:rsidRPr="00E165E0" w:rsidRDefault="00E165E0" w:rsidP="00737983">
            <w:pPr>
              <w:pStyle w:val="27"/>
            </w:pPr>
          </w:p>
        </w:tc>
        <w:tc>
          <w:tcPr>
            <w:tcW w:w="2409" w:type="dxa"/>
            <w:tcBorders>
              <w:top w:val="single" w:sz="6" w:space="0" w:color="auto"/>
              <w:left w:val="nil"/>
              <w:bottom w:val="nil"/>
              <w:right w:val="nil"/>
            </w:tcBorders>
          </w:tcPr>
          <w:p w14:paraId="06CF04EB" w14:textId="77777777" w:rsidR="00E165E0" w:rsidRPr="00E165E0" w:rsidRDefault="00E165E0" w:rsidP="00737983">
            <w:pPr>
              <w:pStyle w:val="27"/>
            </w:pPr>
          </w:p>
        </w:tc>
      </w:tr>
      <w:tr w:rsidR="00E165E0" w:rsidRPr="003A3B40" w14:paraId="2C73A355" w14:textId="77777777" w:rsidTr="00E165E0">
        <w:trPr>
          <w:cantSplit/>
        </w:trPr>
        <w:tc>
          <w:tcPr>
            <w:tcW w:w="4820" w:type="dxa"/>
            <w:tcBorders>
              <w:top w:val="nil"/>
              <w:left w:val="nil"/>
              <w:bottom w:val="nil"/>
              <w:right w:val="nil"/>
            </w:tcBorders>
            <w:noWrap/>
          </w:tcPr>
          <w:p w14:paraId="409935FB" w14:textId="2FD9DC85" w:rsidR="00E165E0" w:rsidRPr="00E165E0" w:rsidRDefault="00E165E0" w:rsidP="00737983">
            <w:pPr>
              <w:pStyle w:val="27"/>
            </w:pPr>
            <w:r w:rsidRPr="00E165E0">
              <w:t xml:space="preserve">Цена акции (в российских </w:t>
            </w:r>
            <w:r w:rsidR="00532215">
              <w:t>руб.</w:t>
            </w:r>
            <w:r w:rsidRPr="00E165E0">
              <w:t>лях)</w:t>
            </w:r>
          </w:p>
        </w:tc>
        <w:tc>
          <w:tcPr>
            <w:tcW w:w="2268" w:type="dxa"/>
            <w:tcBorders>
              <w:top w:val="nil"/>
              <w:left w:val="nil"/>
              <w:bottom w:val="nil"/>
              <w:right w:val="nil"/>
            </w:tcBorders>
            <w:vAlign w:val="bottom"/>
          </w:tcPr>
          <w:p w14:paraId="50B8BDCB" w14:textId="77777777" w:rsidR="00E165E0" w:rsidRPr="003A3B40" w:rsidRDefault="00E165E0" w:rsidP="00737983">
            <w:pPr>
              <w:pStyle w:val="27"/>
              <w:rPr>
                <w:sz w:val="18"/>
                <w:szCs w:val="18"/>
              </w:rPr>
            </w:pPr>
            <w:r w:rsidRPr="003A3B40">
              <w:rPr>
                <w:sz w:val="18"/>
                <w:szCs w:val="18"/>
              </w:rPr>
              <w:t>2 878</w:t>
            </w:r>
          </w:p>
        </w:tc>
        <w:tc>
          <w:tcPr>
            <w:tcW w:w="142" w:type="dxa"/>
            <w:tcBorders>
              <w:top w:val="nil"/>
              <w:left w:val="nil"/>
              <w:bottom w:val="nil"/>
              <w:right w:val="nil"/>
            </w:tcBorders>
          </w:tcPr>
          <w:p w14:paraId="5A55E5E4" w14:textId="77777777" w:rsidR="00E165E0" w:rsidRPr="003A3B40" w:rsidRDefault="00E165E0" w:rsidP="00737983">
            <w:pPr>
              <w:pStyle w:val="27"/>
              <w:rPr>
                <w:sz w:val="18"/>
                <w:szCs w:val="18"/>
              </w:rPr>
            </w:pPr>
          </w:p>
        </w:tc>
        <w:tc>
          <w:tcPr>
            <w:tcW w:w="2409" w:type="dxa"/>
            <w:tcBorders>
              <w:top w:val="nil"/>
              <w:left w:val="nil"/>
              <w:bottom w:val="nil"/>
              <w:right w:val="nil"/>
            </w:tcBorders>
            <w:vAlign w:val="bottom"/>
          </w:tcPr>
          <w:p w14:paraId="2C61512B" w14:textId="77777777" w:rsidR="00E165E0" w:rsidRPr="003A3B40" w:rsidRDefault="00E165E0" w:rsidP="00737983">
            <w:pPr>
              <w:pStyle w:val="27"/>
              <w:rPr>
                <w:sz w:val="18"/>
                <w:szCs w:val="18"/>
              </w:rPr>
            </w:pPr>
            <w:r w:rsidRPr="003A3B40">
              <w:rPr>
                <w:sz w:val="18"/>
                <w:szCs w:val="18"/>
              </w:rPr>
              <w:t>3 116</w:t>
            </w:r>
          </w:p>
        </w:tc>
      </w:tr>
      <w:tr w:rsidR="00E165E0" w:rsidRPr="003A3B40" w14:paraId="03C91886" w14:textId="77777777" w:rsidTr="00E165E0">
        <w:trPr>
          <w:cantSplit/>
        </w:trPr>
        <w:tc>
          <w:tcPr>
            <w:tcW w:w="4820" w:type="dxa"/>
            <w:tcBorders>
              <w:top w:val="nil"/>
              <w:left w:val="nil"/>
              <w:bottom w:val="nil"/>
              <w:right w:val="nil"/>
            </w:tcBorders>
            <w:noWrap/>
          </w:tcPr>
          <w:p w14:paraId="6B4DBD02" w14:textId="53EDB80D" w:rsidR="00E165E0" w:rsidRPr="00E165E0" w:rsidRDefault="00E165E0" w:rsidP="00737983">
            <w:pPr>
              <w:pStyle w:val="27"/>
            </w:pPr>
            <w:r w:rsidRPr="00E165E0">
              <w:t xml:space="preserve">Цена исполнения (в российских </w:t>
            </w:r>
            <w:r w:rsidR="00532215">
              <w:t>руб.</w:t>
            </w:r>
            <w:r w:rsidRPr="00E165E0">
              <w:t>лях) (включая расходы, связанные с реализацией Плана)</w:t>
            </w:r>
          </w:p>
        </w:tc>
        <w:tc>
          <w:tcPr>
            <w:tcW w:w="2268" w:type="dxa"/>
            <w:tcBorders>
              <w:top w:val="nil"/>
              <w:left w:val="nil"/>
              <w:right w:val="nil"/>
            </w:tcBorders>
            <w:vAlign w:val="bottom"/>
          </w:tcPr>
          <w:p w14:paraId="2058DA5C" w14:textId="77777777" w:rsidR="00E165E0" w:rsidRPr="003A3B40" w:rsidRDefault="00E165E0" w:rsidP="00737983">
            <w:pPr>
              <w:pStyle w:val="27"/>
              <w:rPr>
                <w:sz w:val="18"/>
                <w:szCs w:val="18"/>
              </w:rPr>
            </w:pPr>
            <w:r w:rsidRPr="003A3B40">
              <w:rPr>
                <w:sz w:val="18"/>
                <w:szCs w:val="18"/>
              </w:rPr>
              <w:t>2 367-2 853</w:t>
            </w:r>
          </w:p>
        </w:tc>
        <w:tc>
          <w:tcPr>
            <w:tcW w:w="142" w:type="dxa"/>
            <w:tcBorders>
              <w:top w:val="nil"/>
              <w:left w:val="nil"/>
              <w:right w:val="nil"/>
            </w:tcBorders>
          </w:tcPr>
          <w:p w14:paraId="0BBDACCE" w14:textId="77777777" w:rsidR="00E165E0" w:rsidRPr="003A3B40" w:rsidRDefault="00E165E0" w:rsidP="00737983">
            <w:pPr>
              <w:pStyle w:val="27"/>
              <w:rPr>
                <w:sz w:val="18"/>
                <w:szCs w:val="18"/>
              </w:rPr>
            </w:pPr>
          </w:p>
        </w:tc>
        <w:tc>
          <w:tcPr>
            <w:tcW w:w="2409" w:type="dxa"/>
            <w:tcBorders>
              <w:top w:val="nil"/>
              <w:left w:val="nil"/>
              <w:right w:val="nil"/>
            </w:tcBorders>
            <w:vAlign w:val="bottom"/>
          </w:tcPr>
          <w:p w14:paraId="069B02DA" w14:textId="77777777" w:rsidR="00E165E0" w:rsidRPr="003A3B40" w:rsidRDefault="00E165E0" w:rsidP="00737983">
            <w:pPr>
              <w:pStyle w:val="27"/>
              <w:rPr>
                <w:sz w:val="18"/>
                <w:szCs w:val="18"/>
              </w:rPr>
            </w:pPr>
            <w:r w:rsidRPr="003A3B40">
              <w:rPr>
                <w:sz w:val="18"/>
                <w:szCs w:val="18"/>
              </w:rPr>
              <w:t>2 464-3 145</w:t>
            </w:r>
          </w:p>
        </w:tc>
      </w:tr>
      <w:tr w:rsidR="00E165E0" w:rsidRPr="003A3B40" w14:paraId="6CC1966C" w14:textId="77777777" w:rsidTr="00E165E0">
        <w:trPr>
          <w:cantSplit/>
        </w:trPr>
        <w:tc>
          <w:tcPr>
            <w:tcW w:w="4820" w:type="dxa"/>
            <w:tcBorders>
              <w:top w:val="nil"/>
              <w:left w:val="nil"/>
              <w:bottom w:val="nil"/>
              <w:right w:val="nil"/>
            </w:tcBorders>
            <w:noWrap/>
          </w:tcPr>
          <w:p w14:paraId="54BE906A" w14:textId="77777777" w:rsidR="00E165E0" w:rsidRPr="003A3B40" w:rsidRDefault="00E165E0" w:rsidP="00737983">
            <w:pPr>
              <w:pStyle w:val="27"/>
            </w:pPr>
            <w:r w:rsidRPr="003A3B40">
              <w:t>Ожидаемая волатильность</w:t>
            </w:r>
          </w:p>
        </w:tc>
        <w:tc>
          <w:tcPr>
            <w:tcW w:w="2268" w:type="dxa"/>
            <w:tcBorders>
              <w:top w:val="nil"/>
              <w:left w:val="nil"/>
              <w:right w:val="nil"/>
            </w:tcBorders>
            <w:vAlign w:val="bottom"/>
          </w:tcPr>
          <w:p w14:paraId="2DB71424" w14:textId="61BAAD7A" w:rsidR="00E165E0" w:rsidRPr="003A3B40" w:rsidRDefault="00E165E0" w:rsidP="00737983">
            <w:pPr>
              <w:pStyle w:val="27"/>
              <w:rPr>
                <w:sz w:val="18"/>
                <w:szCs w:val="18"/>
              </w:rPr>
            </w:pPr>
            <w:r w:rsidRPr="003A3B40">
              <w:rPr>
                <w:sz w:val="18"/>
                <w:szCs w:val="18"/>
              </w:rPr>
              <w:t>4</w:t>
            </w:r>
            <w:r w:rsidR="00532215">
              <w:rPr>
                <w:sz w:val="18"/>
                <w:szCs w:val="18"/>
              </w:rPr>
              <w:t>7 %</w:t>
            </w:r>
          </w:p>
        </w:tc>
        <w:tc>
          <w:tcPr>
            <w:tcW w:w="142" w:type="dxa"/>
            <w:tcBorders>
              <w:top w:val="nil"/>
              <w:left w:val="nil"/>
              <w:right w:val="nil"/>
            </w:tcBorders>
          </w:tcPr>
          <w:p w14:paraId="638C768D" w14:textId="77777777" w:rsidR="00E165E0" w:rsidRPr="003A3B40" w:rsidRDefault="00E165E0" w:rsidP="00737983">
            <w:pPr>
              <w:pStyle w:val="27"/>
              <w:rPr>
                <w:sz w:val="18"/>
                <w:szCs w:val="18"/>
              </w:rPr>
            </w:pPr>
          </w:p>
        </w:tc>
        <w:tc>
          <w:tcPr>
            <w:tcW w:w="2409" w:type="dxa"/>
            <w:tcBorders>
              <w:top w:val="nil"/>
              <w:left w:val="nil"/>
              <w:right w:val="nil"/>
            </w:tcBorders>
            <w:vAlign w:val="bottom"/>
          </w:tcPr>
          <w:p w14:paraId="1EACF862" w14:textId="519E0A98" w:rsidR="00E165E0" w:rsidRPr="003A3B40" w:rsidRDefault="00E165E0" w:rsidP="00737983">
            <w:pPr>
              <w:pStyle w:val="27"/>
              <w:rPr>
                <w:sz w:val="18"/>
                <w:szCs w:val="18"/>
              </w:rPr>
            </w:pPr>
            <w:r w:rsidRPr="003A3B40">
              <w:rPr>
                <w:sz w:val="18"/>
                <w:szCs w:val="18"/>
              </w:rPr>
              <w:t>3</w:t>
            </w:r>
            <w:r w:rsidR="00532215">
              <w:rPr>
                <w:sz w:val="18"/>
                <w:szCs w:val="18"/>
              </w:rPr>
              <w:t>7 %</w:t>
            </w:r>
          </w:p>
        </w:tc>
      </w:tr>
      <w:tr w:rsidR="00E165E0" w:rsidRPr="003A3B40" w14:paraId="1B8F4B94" w14:textId="77777777" w:rsidTr="00E165E0">
        <w:trPr>
          <w:cantSplit/>
        </w:trPr>
        <w:tc>
          <w:tcPr>
            <w:tcW w:w="4820" w:type="dxa"/>
            <w:tcBorders>
              <w:top w:val="nil"/>
              <w:left w:val="nil"/>
              <w:bottom w:val="nil"/>
              <w:right w:val="nil"/>
            </w:tcBorders>
            <w:noWrap/>
          </w:tcPr>
          <w:p w14:paraId="59B4B0BB" w14:textId="77777777" w:rsidR="00E165E0" w:rsidRPr="003A3B40" w:rsidRDefault="00E165E0" w:rsidP="00737983">
            <w:pPr>
              <w:pStyle w:val="27"/>
            </w:pPr>
            <w:r w:rsidRPr="003A3B40">
              <w:t>Срок действия опциона</w:t>
            </w:r>
          </w:p>
        </w:tc>
        <w:tc>
          <w:tcPr>
            <w:tcW w:w="2268" w:type="dxa"/>
            <w:tcBorders>
              <w:top w:val="nil"/>
              <w:left w:val="nil"/>
              <w:right w:val="nil"/>
            </w:tcBorders>
            <w:vAlign w:val="bottom"/>
          </w:tcPr>
          <w:p w14:paraId="03ECEDBF" w14:textId="77777777" w:rsidR="00E165E0" w:rsidRPr="003A3B40" w:rsidRDefault="00E165E0" w:rsidP="00737983">
            <w:pPr>
              <w:pStyle w:val="27"/>
              <w:rPr>
                <w:sz w:val="18"/>
                <w:szCs w:val="18"/>
              </w:rPr>
            </w:pPr>
            <w:r w:rsidRPr="003A3B40">
              <w:rPr>
                <w:sz w:val="18"/>
                <w:szCs w:val="18"/>
              </w:rPr>
              <w:t>1-2 года</w:t>
            </w:r>
          </w:p>
        </w:tc>
        <w:tc>
          <w:tcPr>
            <w:tcW w:w="142" w:type="dxa"/>
            <w:tcBorders>
              <w:top w:val="nil"/>
              <w:left w:val="nil"/>
              <w:right w:val="nil"/>
            </w:tcBorders>
          </w:tcPr>
          <w:p w14:paraId="33697CDF" w14:textId="77777777" w:rsidR="00E165E0" w:rsidRPr="003A3B40" w:rsidRDefault="00E165E0" w:rsidP="00737983">
            <w:pPr>
              <w:pStyle w:val="27"/>
              <w:rPr>
                <w:sz w:val="18"/>
                <w:szCs w:val="18"/>
              </w:rPr>
            </w:pPr>
          </w:p>
        </w:tc>
        <w:tc>
          <w:tcPr>
            <w:tcW w:w="2409" w:type="dxa"/>
            <w:tcBorders>
              <w:top w:val="nil"/>
              <w:left w:val="nil"/>
              <w:right w:val="nil"/>
            </w:tcBorders>
            <w:vAlign w:val="bottom"/>
          </w:tcPr>
          <w:p w14:paraId="70E85199" w14:textId="77777777" w:rsidR="00E165E0" w:rsidRPr="003A3B40" w:rsidRDefault="00E165E0" w:rsidP="00737983">
            <w:pPr>
              <w:pStyle w:val="27"/>
              <w:rPr>
                <w:sz w:val="18"/>
                <w:szCs w:val="18"/>
              </w:rPr>
            </w:pPr>
            <w:r w:rsidRPr="003A3B40">
              <w:rPr>
                <w:sz w:val="18"/>
                <w:szCs w:val="18"/>
              </w:rPr>
              <w:t>1-5 лет</w:t>
            </w:r>
          </w:p>
        </w:tc>
      </w:tr>
      <w:tr w:rsidR="00E165E0" w:rsidRPr="003A3B40" w14:paraId="7C458F14" w14:textId="77777777" w:rsidTr="00E165E0">
        <w:trPr>
          <w:cantSplit/>
        </w:trPr>
        <w:tc>
          <w:tcPr>
            <w:tcW w:w="4820" w:type="dxa"/>
            <w:tcBorders>
              <w:top w:val="nil"/>
              <w:left w:val="nil"/>
              <w:bottom w:val="nil"/>
              <w:right w:val="nil"/>
            </w:tcBorders>
            <w:noWrap/>
          </w:tcPr>
          <w:p w14:paraId="63531CF1" w14:textId="77777777" w:rsidR="00E165E0" w:rsidRPr="003A3B40" w:rsidRDefault="00E165E0" w:rsidP="00737983">
            <w:pPr>
              <w:pStyle w:val="27"/>
            </w:pPr>
            <w:r w:rsidRPr="003A3B40">
              <w:t>Безрисковая процентная ставка</w:t>
            </w:r>
          </w:p>
        </w:tc>
        <w:tc>
          <w:tcPr>
            <w:tcW w:w="2268" w:type="dxa"/>
            <w:tcBorders>
              <w:left w:val="nil"/>
              <w:bottom w:val="single" w:sz="6" w:space="0" w:color="auto"/>
              <w:right w:val="nil"/>
            </w:tcBorders>
            <w:vAlign w:val="bottom"/>
          </w:tcPr>
          <w:p w14:paraId="068A41E4" w14:textId="7A8C3A8A" w:rsidR="00E165E0" w:rsidRPr="003A3B40" w:rsidRDefault="00E165E0" w:rsidP="00737983">
            <w:pPr>
              <w:pStyle w:val="27"/>
              <w:rPr>
                <w:sz w:val="18"/>
                <w:szCs w:val="18"/>
              </w:rPr>
            </w:pPr>
            <w:r w:rsidRPr="003A3B40">
              <w:rPr>
                <w:sz w:val="18"/>
                <w:szCs w:val="18"/>
              </w:rPr>
              <w:t>7,</w:t>
            </w:r>
            <w:r w:rsidR="00532215">
              <w:rPr>
                <w:sz w:val="18"/>
                <w:szCs w:val="18"/>
              </w:rPr>
              <w:t>9 %</w:t>
            </w:r>
            <w:r w:rsidRPr="003A3B40">
              <w:rPr>
                <w:sz w:val="18"/>
                <w:szCs w:val="18"/>
              </w:rPr>
              <w:t>-8,</w:t>
            </w:r>
            <w:r w:rsidR="00532215">
              <w:rPr>
                <w:sz w:val="18"/>
                <w:szCs w:val="18"/>
              </w:rPr>
              <w:t>4 %</w:t>
            </w:r>
          </w:p>
        </w:tc>
        <w:tc>
          <w:tcPr>
            <w:tcW w:w="142" w:type="dxa"/>
            <w:tcBorders>
              <w:left w:val="nil"/>
              <w:right w:val="nil"/>
            </w:tcBorders>
          </w:tcPr>
          <w:p w14:paraId="010E705E" w14:textId="77777777" w:rsidR="00E165E0" w:rsidRPr="003A3B40" w:rsidRDefault="00E165E0" w:rsidP="00737983">
            <w:pPr>
              <w:pStyle w:val="27"/>
              <w:rPr>
                <w:sz w:val="18"/>
                <w:szCs w:val="18"/>
              </w:rPr>
            </w:pPr>
          </w:p>
        </w:tc>
        <w:tc>
          <w:tcPr>
            <w:tcW w:w="2409" w:type="dxa"/>
            <w:tcBorders>
              <w:left w:val="nil"/>
              <w:bottom w:val="single" w:sz="6" w:space="0" w:color="auto"/>
              <w:right w:val="nil"/>
            </w:tcBorders>
            <w:vAlign w:val="bottom"/>
          </w:tcPr>
          <w:p w14:paraId="21F983E4" w14:textId="79692855" w:rsidR="00E165E0" w:rsidRPr="003A3B40" w:rsidRDefault="00E165E0" w:rsidP="00737983">
            <w:pPr>
              <w:pStyle w:val="27"/>
              <w:rPr>
                <w:sz w:val="18"/>
                <w:szCs w:val="18"/>
              </w:rPr>
            </w:pPr>
            <w:r w:rsidRPr="003A3B40">
              <w:rPr>
                <w:sz w:val="18"/>
                <w:szCs w:val="18"/>
              </w:rPr>
              <w:t>4,</w:t>
            </w:r>
            <w:r w:rsidR="00532215">
              <w:rPr>
                <w:sz w:val="18"/>
                <w:szCs w:val="18"/>
              </w:rPr>
              <w:t>6 %</w:t>
            </w:r>
            <w:r w:rsidRPr="003A3B40">
              <w:rPr>
                <w:sz w:val="18"/>
                <w:szCs w:val="18"/>
              </w:rPr>
              <w:t>-7,</w:t>
            </w:r>
            <w:r w:rsidR="00532215">
              <w:rPr>
                <w:sz w:val="18"/>
                <w:szCs w:val="18"/>
              </w:rPr>
              <w:t>4 %</w:t>
            </w:r>
          </w:p>
        </w:tc>
      </w:tr>
      <w:tr w:rsidR="00E165E0" w:rsidRPr="003A3B40" w14:paraId="5C510AF1" w14:textId="77777777" w:rsidTr="00E165E0">
        <w:trPr>
          <w:cantSplit/>
        </w:trPr>
        <w:tc>
          <w:tcPr>
            <w:tcW w:w="4820" w:type="dxa"/>
            <w:tcBorders>
              <w:top w:val="nil"/>
              <w:left w:val="nil"/>
              <w:bottom w:val="nil"/>
              <w:right w:val="nil"/>
            </w:tcBorders>
            <w:noWrap/>
          </w:tcPr>
          <w:p w14:paraId="138EE206" w14:textId="77777777" w:rsidR="00E165E0" w:rsidRPr="00E165E0" w:rsidRDefault="00E165E0" w:rsidP="00737983">
            <w:pPr>
              <w:pStyle w:val="27"/>
              <w:rPr>
                <w:b/>
              </w:rPr>
            </w:pPr>
          </w:p>
          <w:p w14:paraId="6B81C3B0" w14:textId="77777777" w:rsidR="00E165E0" w:rsidRPr="00E165E0" w:rsidRDefault="00E165E0" w:rsidP="00737983">
            <w:pPr>
              <w:pStyle w:val="27"/>
              <w:rPr>
                <w:b/>
              </w:rPr>
            </w:pPr>
            <w:r w:rsidRPr="00E165E0">
              <w:rPr>
                <w:b/>
              </w:rPr>
              <w:t xml:space="preserve">Справедливая цена на дату оценки </w:t>
            </w:r>
          </w:p>
          <w:p w14:paraId="6C3D2A06" w14:textId="523D2C81" w:rsidR="00E165E0" w:rsidRPr="00E165E0" w:rsidRDefault="00E165E0" w:rsidP="00737983">
            <w:pPr>
              <w:pStyle w:val="27"/>
              <w:rPr>
                <w:b/>
              </w:rPr>
            </w:pPr>
            <w:r w:rsidRPr="00E165E0">
              <w:rPr>
                <w:b/>
              </w:rPr>
              <w:t xml:space="preserve">(в российских </w:t>
            </w:r>
            <w:r w:rsidR="00532215">
              <w:rPr>
                <w:b/>
              </w:rPr>
              <w:t>руб.</w:t>
            </w:r>
            <w:r w:rsidRPr="00E165E0">
              <w:rPr>
                <w:b/>
              </w:rPr>
              <w:t>лях)</w:t>
            </w:r>
          </w:p>
        </w:tc>
        <w:tc>
          <w:tcPr>
            <w:tcW w:w="2268" w:type="dxa"/>
            <w:tcBorders>
              <w:top w:val="single" w:sz="6" w:space="0" w:color="auto"/>
              <w:left w:val="nil"/>
              <w:bottom w:val="double" w:sz="4" w:space="0" w:color="auto"/>
              <w:right w:val="nil"/>
            </w:tcBorders>
            <w:vAlign w:val="bottom"/>
          </w:tcPr>
          <w:p w14:paraId="01822863" w14:textId="77777777" w:rsidR="00E165E0" w:rsidRPr="003A3B40" w:rsidRDefault="00E165E0" w:rsidP="00737983">
            <w:pPr>
              <w:pStyle w:val="27"/>
              <w:rPr>
                <w:b/>
                <w:sz w:val="18"/>
                <w:szCs w:val="18"/>
              </w:rPr>
            </w:pPr>
            <w:r w:rsidRPr="003A3B40">
              <w:rPr>
                <w:b/>
                <w:sz w:val="18"/>
                <w:szCs w:val="18"/>
              </w:rPr>
              <w:t>845</w:t>
            </w:r>
            <w:r w:rsidRPr="003A3B40">
              <w:rPr>
                <w:b/>
                <w:sz w:val="18"/>
                <w:szCs w:val="18"/>
                <w:lang w:val="en-GB"/>
              </w:rPr>
              <w:t>-</w:t>
            </w:r>
            <w:r w:rsidRPr="003A3B40">
              <w:rPr>
                <w:b/>
                <w:sz w:val="18"/>
                <w:szCs w:val="18"/>
              </w:rPr>
              <w:t xml:space="preserve">938 </w:t>
            </w:r>
          </w:p>
        </w:tc>
        <w:tc>
          <w:tcPr>
            <w:tcW w:w="142" w:type="dxa"/>
            <w:tcBorders>
              <w:left w:val="nil"/>
              <w:right w:val="nil"/>
            </w:tcBorders>
          </w:tcPr>
          <w:p w14:paraId="79540958" w14:textId="77777777" w:rsidR="00E165E0" w:rsidRPr="003A3B40" w:rsidRDefault="00E165E0" w:rsidP="00737983">
            <w:pPr>
              <w:pStyle w:val="27"/>
              <w:rPr>
                <w:b/>
                <w:sz w:val="18"/>
                <w:szCs w:val="18"/>
              </w:rPr>
            </w:pPr>
          </w:p>
        </w:tc>
        <w:tc>
          <w:tcPr>
            <w:tcW w:w="2409" w:type="dxa"/>
            <w:tcBorders>
              <w:top w:val="single" w:sz="6" w:space="0" w:color="auto"/>
              <w:left w:val="nil"/>
              <w:bottom w:val="double" w:sz="4" w:space="0" w:color="auto"/>
              <w:right w:val="nil"/>
            </w:tcBorders>
            <w:vAlign w:val="bottom"/>
          </w:tcPr>
          <w:p w14:paraId="27F77BB1" w14:textId="77777777" w:rsidR="00E165E0" w:rsidRPr="003A3B40" w:rsidRDefault="00E165E0" w:rsidP="00737983">
            <w:pPr>
              <w:pStyle w:val="27"/>
              <w:rPr>
                <w:b/>
                <w:sz w:val="18"/>
                <w:szCs w:val="18"/>
              </w:rPr>
            </w:pPr>
            <w:r w:rsidRPr="003A3B40">
              <w:rPr>
                <w:b/>
                <w:sz w:val="18"/>
                <w:szCs w:val="18"/>
              </w:rPr>
              <w:t>1 308</w:t>
            </w:r>
            <w:r w:rsidRPr="003A3B40">
              <w:rPr>
                <w:b/>
                <w:sz w:val="18"/>
                <w:szCs w:val="18"/>
                <w:lang w:val="en-GB"/>
              </w:rPr>
              <w:t>-</w:t>
            </w:r>
            <w:r w:rsidRPr="003A3B40">
              <w:rPr>
                <w:b/>
                <w:sz w:val="18"/>
                <w:szCs w:val="18"/>
              </w:rPr>
              <w:t xml:space="preserve">1 462 </w:t>
            </w:r>
          </w:p>
        </w:tc>
      </w:tr>
    </w:tbl>
    <w:p w14:paraId="2C1DB0FE" w14:textId="77777777" w:rsidR="00E165E0" w:rsidRDefault="00E165E0" w:rsidP="00E165E0">
      <w:pPr>
        <w:pStyle w:val="27"/>
        <w:spacing w:after="120"/>
      </w:pPr>
    </w:p>
    <w:p w14:paraId="0A1BDA44" w14:textId="77777777" w:rsidR="00E165E0" w:rsidRPr="00E66F00" w:rsidRDefault="00E165E0" w:rsidP="00737983">
      <w:r w:rsidRPr="00E66F00">
        <w:t>В модели Блэка-Шоулза-Мертона</w:t>
      </w:r>
      <w:r w:rsidRPr="00E66F00" w:rsidDel="00940710">
        <w:t xml:space="preserve"> </w:t>
      </w:r>
      <w:r w:rsidRPr="00E66F00">
        <w:t>используется показатель волатильности, расчет которого зависит от среднегодового отклонения показателя доходности по акциям за период времени. Показатель волатильности был определен исходя из исторической цены за акцию за последние шесть месяцев до даты предоставления опционов.</w:t>
      </w:r>
    </w:p>
    <w:p w14:paraId="69911BF2" w14:textId="7026A464" w:rsidR="00E165E0" w:rsidRPr="00E66F00" w:rsidRDefault="00E165E0" w:rsidP="00737983">
      <w:r w:rsidRPr="00E66F00">
        <w:t xml:space="preserve">В течение 2014 </w:t>
      </w:r>
      <w:r w:rsidR="00532215">
        <w:t xml:space="preserve">г. </w:t>
      </w:r>
      <w:r w:rsidRPr="00E66F00">
        <w:t xml:space="preserve">Группа признала расходы, относящиеся к опционам, на сумму 19 млн </w:t>
      </w:r>
      <w:r w:rsidR="00532215">
        <w:t>руб</w:t>
      </w:r>
      <w:r w:rsidR="00817650">
        <w:t>.</w:t>
      </w:r>
      <w:r w:rsidRPr="00E66F00">
        <w:t xml:space="preserve"> Данные расходы включены в состав расходов на оплату труда.</w:t>
      </w:r>
    </w:p>
    <w:p w14:paraId="7EEA0A6C" w14:textId="157D8704" w:rsidR="00E165E0" w:rsidRPr="00E66F00" w:rsidRDefault="00E165E0" w:rsidP="00737983">
      <w:pPr>
        <w:rPr>
          <w:rFonts w:eastAsia="Webdings Cyr"/>
        </w:rPr>
      </w:pPr>
      <w:r w:rsidRPr="00E66F00">
        <w:rPr>
          <w:rFonts w:eastAsia="Webdings Cyr"/>
        </w:rPr>
        <w:t xml:space="preserve">В течение 2014 </w:t>
      </w:r>
      <w:r w:rsidR="00532215">
        <w:rPr>
          <w:rFonts w:eastAsia="Webdings Cyr"/>
        </w:rPr>
        <w:t xml:space="preserve">г. </w:t>
      </w:r>
      <w:r w:rsidRPr="00E66F00">
        <w:rPr>
          <w:rFonts w:eastAsia="Webdings Cyr"/>
        </w:rPr>
        <w:t>опционы не исполнялись.</w:t>
      </w:r>
    </w:p>
    <w:p w14:paraId="739EC692" w14:textId="77777777" w:rsidR="00E165E0" w:rsidRPr="00E66F00" w:rsidRDefault="00E165E0" w:rsidP="00737983">
      <w:pPr>
        <w:rPr>
          <w:rFonts w:eastAsia="Webdings Cyr"/>
        </w:rPr>
      </w:pPr>
      <w:r w:rsidRPr="00E66F00">
        <w:rPr>
          <w:rFonts w:eastAsia="Webdings Cyr"/>
        </w:rPr>
        <w:t>Изменение резерва, предназначенного для плана вознаграждений опционами на приобретение акций в течение года:</w:t>
      </w:r>
    </w:p>
    <w:tbl>
      <w:tblPr>
        <w:tblW w:w="5000" w:type="pct"/>
        <w:tblCellMar>
          <w:left w:w="0" w:type="dxa"/>
          <w:right w:w="0" w:type="dxa"/>
        </w:tblCellMar>
        <w:tblLook w:val="0000" w:firstRow="0" w:lastRow="0" w:firstColumn="0" w:lastColumn="0" w:noHBand="0" w:noVBand="0"/>
      </w:tblPr>
      <w:tblGrid>
        <w:gridCol w:w="6513"/>
        <w:gridCol w:w="1446"/>
        <w:gridCol w:w="289"/>
        <w:gridCol w:w="1446"/>
      </w:tblGrid>
      <w:tr w:rsidR="00E165E0" w:rsidRPr="003A3B40" w14:paraId="61F43332" w14:textId="77777777" w:rsidTr="00E165E0">
        <w:trPr>
          <w:cantSplit/>
        </w:trPr>
        <w:tc>
          <w:tcPr>
            <w:tcW w:w="3358" w:type="pct"/>
            <w:tcBorders>
              <w:top w:val="nil"/>
              <w:left w:val="nil"/>
              <w:bottom w:val="nil"/>
              <w:right w:val="nil"/>
            </w:tcBorders>
            <w:noWrap/>
            <w:vAlign w:val="bottom"/>
          </w:tcPr>
          <w:p w14:paraId="2D34BA43" w14:textId="77777777" w:rsidR="00E165E0" w:rsidRPr="00E165E0" w:rsidRDefault="00E165E0" w:rsidP="00737983">
            <w:pPr>
              <w:pStyle w:val="27"/>
            </w:pPr>
          </w:p>
        </w:tc>
        <w:tc>
          <w:tcPr>
            <w:tcW w:w="746" w:type="pct"/>
            <w:tcBorders>
              <w:top w:val="nil"/>
              <w:left w:val="nil"/>
              <w:bottom w:val="single" w:sz="4" w:space="0" w:color="auto"/>
              <w:right w:val="nil"/>
            </w:tcBorders>
            <w:vAlign w:val="bottom"/>
          </w:tcPr>
          <w:p w14:paraId="5ADA737B" w14:textId="77777777" w:rsidR="00E165E0" w:rsidRPr="003A3B40" w:rsidRDefault="00E165E0" w:rsidP="00737983">
            <w:pPr>
              <w:pStyle w:val="27"/>
            </w:pPr>
            <w:r w:rsidRPr="003A3B40">
              <w:rPr>
                <w:rFonts w:eastAsia="Webdings Cyr"/>
                <w:b/>
              </w:rPr>
              <w:t>2014</w:t>
            </w:r>
          </w:p>
        </w:tc>
        <w:tc>
          <w:tcPr>
            <w:tcW w:w="149" w:type="pct"/>
            <w:tcBorders>
              <w:top w:val="nil"/>
              <w:left w:val="nil"/>
              <w:bottom w:val="nil"/>
              <w:right w:val="nil"/>
            </w:tcBorders>
            <w:vAlign w:val="bottom"/>
          </w:tcPr>
          <w:p w14:paraId="098D190B" w14:textId="77777777" w:rsidR="00E165E0" w:rsidRPr="003A3B40" w:rsidRDefault="00E165E0" w:rsidP="00737983">
            <w:pPr>
              <w:pStyle w:val="27"/>
            </w:pPr>
          </w:p>
        </w:tc>
        <w:tc>
          <w:tcPr>
            <w:tcW w:w="746" w:type="pct"/>
            <w:tcBorders>
              <w:top w:val="nil"/>
              <w:left w:val="nil"/>
              <w:bottom w:val="single" w:sz="4" w:space="0" w:color="auto"/>
              <w:right w:val="nil"/>
            </w:tcBorders>
            <w:vAlign w:val="bottom"/>
          </w:tcPr>
          <w:p w14:paraId="050668EE" w14:textId="77777777" w:rsidR="00E165E0" w:rsidRPr="003A3B40" w:rsidRDefault="00E165E0" w:rsidP="00737983">
            <w:pPr>
              <w:pStyle w:val="27"/>
            </w:pPr>
            <w:r w:rsidRPr="003A3B40">
              <w:rPr>
                <w:rFonts w:eastAsia="Webdings Cyr"/>
                <w:b/>
              </w:rPr>
              <w:t>2013</w:t>
            </w:r>
          </w:p>
        </w:tc>
      </w:tr>
      <w:tr w:rsidR="00E165E0" w:rsidRPr="003A3B40" w14:paraId="7CA06A69" w14:textId="77777777" w:rsidTr="00E165E0">
        <w:trPr>
          <w:cantSplit/>
        </w:trPr>
        <w:tc>
          <w:tcPr>
            <w:tcW w:w="3358" w:type="pct"/>
            <w:tcBorders>
              <w:top w:val="nil"/>
              <w:left w:val="nil"/>
              <w:bottom w:val="nil"/>
              <w:right w:val="nil"/>
            </w:tcBorders>
            <w:noWrap/>
            <w:vAlign w:val="bottom"/>
          </w:tcPr>
          <w:p w14:paraId="705D02F7" w14:textId="77777777" w:rsidR="00E165E0" w:rsidRPr="003A3B40" w:rsidRDefault="00E165E0" w:rsidP="00737983">
            <w:pPr>
              <w:pStyle w:val="27"/>
              <w:rPr>
                <w:b/>
                <w:sz w:val="8"/>
                <w:szCs w:val="8"/>
              </w:rPr>
            </w:pPr>
          </w:p>
        </w:tc>
        <w:tc>
          <w:tcPr>
            <w:tcW w:w="746" w:type="pct"/>
            <w:tcBorders>
              <w:top w:val="nil"/>
              <w:left w:val="nil"/>
              <w:right w:val="nil"/>
            </w:tcBorders>
            <w:vAlign w:val="bottom"/>
          </w:tcPr>
          <w:p w14:paraId="3B47BCF6" w14:textId="77777777" w:rsidR="00E165E0" w:rsidRPr="003A3B40" w:rsidRDefault="00E165E0" w:rsidP="00737983">
            <w:pPr>
              <w:pStyle w:val="27"/>
              <w:rPr>
                <w:b/>
                <w:sz w:val="8"/>
                <w:szCs w:val="8"/>
              </w:rPr>
            </w:pPr>
          </w:p>
        </w:tc>
        <w:tc>
          <w:tcPr>
            <w:tcW w:w="149" w:type="pct"/>
            <w:tcBorders>
              <w:top w:val="nil"/>
              <w:left w:val="nil"/>
              <w:bottom w:val="nil"/>
              <w:right w:val="nil"/>
            </w:tcBorders>
            <w:vAlign w:val="bottom"/>
          </w:tcPr>
          <w:p w14:paraId="4A28ED54" w14:textId="77777777" w:rsidR="00E165E0" w:rsidRPr="003A3B40" w:rsidRDefault="00E165E0" w:rsidP="00737983">
            <w:pPr>
              <w:pStyle w:val="27"/>
              <w:rPr>
                <w:b/>
                <w:sz w:val="8"/>
                <w:szCs w:val="8"/>
              </w:rPr>
            </w:pPr>
          </w:p>
        </w:tc>
        <w:tc>
          <w:tcPr>
            <w:tcW w:w="746" w:type="pct"/>
            <w:tcBorders>
              <w:top w:val="nil"/>
              <w:left w:val="nil"/>
              <w:right w:val="nil"/>
            </w:tcBorders>
            <w:vAlign w:val="bottom"/>
          </w:tcPr>
          <w:p w14:paraId="1F257FB1" w14:textId="77777777" w:rsidR="00E165E0" w:rsidRPr="003A3B40" w:rsidRDefault="00E165E0" w:rsidP="00737983">
            <w:pPr>
              <w:pStyle w:val="27"/>
              <w:rPr>
                <w:b/>
                <w:sz w:val="8"/>
                <w:szCs w:val="8"/>
              </w:rPr>
            </w:pPr>
          </w:p>
        </w:tc>
      </w:tr>
      <w:tr w:rsidR="00E165E0" w:rsidRPr="003A3B40" w14:paraId="10E98E36" w14:textId="77777777" w:rsidTr="00E165E0">
        <w:trPr>
          <w:cantSplit/>
        </w:trPr>
        <w:tc>
          <w:tcPr>
            <w:tcW w:w="3358" w:type="pct"/>
            <w:tcBorders>
              <w:top w:val="nil"/>
              <w:left w:val="nil"/>
              <w:bottom w:val="nil"/>
              <w:right w:val="nil"/>
            </w:tcBorders>
            <w:noWrap/>
            <w:vAlign w:val="bottom"/>
          </w:tcPr>
          <w:p w14:paraId="311F386E" w14:textId="77777777" w:rsidR="00E165E0" w:rsidRPr="003A3B40" w:rsidRDefault="00E165E0" w:rsidP="00737983">
            <w:pPr>
              <w:pStyle w:val="27"/>
              <w:rPr>
                <w:b/>
              </w:rPr>
            </w:pPr>
            <w:r w:rsidRPr="003A3B40">
              <w:rPr>
                <w:b/>
              </w:rPr>
              <w:t>Резерв на 1 января</w:t>
            </w:r>
          </w:p>
        </w:tc>
        <w:tc>
          <w:tcPr>
            <w:tcW w:w="746" w:type="pct"/>
            <w:tcBorders>
              <w:top w:val="nil"/>
              <w:left w:val="nil"/>
              <w:right w:val="nil"/>
            </w:tcBorders>
            <w:vAlign w:val="bottom"/>
          </w:tcPr>
          <w:p w14:paraId="15C49839" w14:textId="77777777" w:rsidR="00E165E0" w:rsidRPr="003A3B40" w:rsidRDefault="00E165E0" w:rsidP="00737983">
            <w:pPr>
              <w:pStyle w:val="27"/>
              <w:rPr>
                <w:b/>
              </w:rPr>
            </w:pPr>
            <w:r w:rsidRPr="003A3B40">
              <w:rPr>
                <w:b/>
              </w:rPr>
              <w:t>221</w:t>
            </w:r>
          </w:p>
        </w:tc>
        <w:tc>
          <w:tcPr>
            <w:tcW w:w="149" w:type="pct"/>
            <w:tcBorders>
              <w:top w:val="nil"/>
              <w:left w:val="nil"/>
              <w:bottom w:val="nil"/>
              <w:right w:val="nil"/>
            </w:tcBorders>
            <w:vAlign w:val="bottom"/>
          </w:tcPr>
          <w:p w14:paraId="32108864" w14:textId="77777777" w:rsidR="00E165E0" w:rsidRPr="003A3B40" w:rsidRDefault="00E165E0" w:rsidP="00737983">
            <w:pPr>
              <w:pStyle w:val="27"/>
              <w:rPr>
                <w:b/>
              </w:rPr>
            </w:pPr>
          </w:p>
        </w:tc>
        <w:tc>
          <w:tcPr>
            <w:tcW w:w="746" w:type="pct"/>
            <w:tcBorders>
              <w:top w:val="nil"/>
              <w:left w:val="nil"/>
              <w:right w:val="nil"/>
            </w:tcBorders>
            <w:vAlign w:val="bottom"/>
          </w:tcPr>
          <w:p w14:paraId="3F4D3B52" w14:textId="77777777" w:rsidR="00E165E0" w:rsidRPr="003A3B40" w:rsidRDefault="00E165E0" w:rsidP="00737983">
            <w:pPr>
              <w:pStyle w:val="27"/>
              <w:rPr>
                <w:b/>
              </w:rPr>
            </w:pPr>
            <w:r w:rsidRPr="003A3B40">
              <w:rPr>
                <w:b/>
              </w:rPr>
              <w:t>188</w:t>
            </w:r>
          </w:p>
        </w:tc>
      </w:tr>
      <w:tr w:rsidR="00E165E0" w:rsidRPr="003A3B40" w14:paraId="44B0585B" w14:textId="77777777" w:rsidTr="00E165E0">
        <w:trPr>
          <w:cantSplit/>
        </w:trPr>
        <w:tc>
          <w:tcPr>
            <w:tcW w:w="3358" w:type="pct"/>
            <w:tcBorders>
              <w:top w:val="nil"/>
              <w:left w:val="nil"/>
              <w:bottom w:val="nil"/>
              <w:right w:val="nil"/>
            </w:tcBorders>
            <w:noWrap/>
            <w:vAlign w:val="bottom"/>
          </w:tcPr>
          <w:p w14:paraId="6B0163CA" w14:textId="77777777" w:rsidR="00E165E0" w:rsidRPr="003A3B40" w:rsidRDefault="00E165E0" w:rsidP="00737983">
            <w:pPr>
              <w:pStyle w:val="27"/>
            </w:pPr>
            <w:r w:rsidRPr="003A3B40">
              <w:t xml:space="preserve">Расходы, признанные за </w:t>
            </w:r>
            <w:r w:rsidRPr="003A3B40">
              <w:rPr>
                <w:rFonts w:eastAsia="Webdings Cyr"/>
              </w:rPr>
              <w:t>год</w:t>
            </w:r>
          </w:p>
        </w:tc>
        <w:tc>
          <w:tcPr>
            <w:tcW w:w="746" w:type="pct"/>
            <w:tcBorders>
              <w:top w:val="nil"/>
              <w:left w:val="nil"/>
              <w:right w:val="nil"/>
            </w:tcBorders>
            <w:vAlign w:val="bottom"/>
          </w:tcPr>
          <w:p w14:paraId="2F5E22BC" w14:textId="77777777" w:rsidR="00E165E0" w:rsidRPr="003A3B40" w:rsidRDefault="00E165E0" w:rsidP="00737983">
            <w:pPr>
              <w:pStyle w:val="27"/>
            </w:pPr>
            <w:r w:rsidRPr="003A3B40">
              <w:t>19</w:t>
            </w:r>
          </w:p>
        </w:tc>
        <w:tc>
          <w:tcPr>
            <w:tcW w:w="149" w:type="pct"/>
            <w:tcBorders>
              <w:top w:val="nil"/>
              <w:left w:val="nil"/>
              <w:bottom w:val="nil"/>
              <w:right w:val="nil"/>
            </w:tcBorders>
            <w:vAlign w:val="bottom"/>
          </w:tcPr>
          <w:p w14:paraId="496764EE" w14:textId="77777777" w:rsidR="00E165E0" w:rsidRPr="003A3B40" w:rsidRDefault="00E165E0" w:rsidP="00737983">
            <w:pPr>
              <w:pStyle w:val="27"/>
            </w:pPr>
          </w:p>
        </w:tc>
        <w:tc>
          <w:tcPr>
            <w:tcW w:w="746" w:type="pct"/>
            <w:tcBorders>
              <w:top w:val="nil"/>
              <w:left w:val="nil"/>
              <w:right w:val="nil"/>
            </w:tcBorders>
            <w:vAlign w:val="bottom"/>
          </w:tcPr>
          <w:p w14:paraId="1E97E81D" w14:textId="77777777" w:rsidR="00E165E0" w:rsidRPr="003A3B40" w:rsidRDefault="00E165E0" w:rsidP="00737983">
            <w:pPr>
              <w:pStyle w:val="27"/>
            </w:pPr>
            <w:r w:rsidRPr="003A3B40">
              <w:t>41</w:t>
            </w:r>
          </w:p>
        </w:tc>
      </w:tr>
      <w:tr w:rsidR="00E165E0" w:rsidRPr="003A3B40" w14:paraId="3681185B" w14:textId="77777777" w:rsidTr="00E165E0">
        <w:trPr>
          <w:cantSplit/>
        </w:trPr>
        <w:tc>
          <w:tcPr>
            <w:tcW w:w="3358" w:type="pct"/>
            <w:tcBorders>
              <w:top w:val="nil"/>
              <w:left w:val="nil"/>
              <w:bottom w:val="nil"/>
              <w:right w:val="nil"/>
            </w:tcBorders>
            <w:noWrap/>
            <w:vAlign w:val="bottom"/>
          </w:tcPr>
          <w:p w14:paraId="3C3A8143" w14:textId="77777777" w:rsidR="00E165E0" w:rsidRPr="003A3B40" w:rsidRDefault="00E165E0" w:rsidP="00737983">
            <w:pPr>
              <w:pStyle w:val="27"/>
              <w:rPr>
                <w:noProof/>
              </w:rPr>
            </w:pPr>
            <w:r w:rsidRPr="003A3B40">
              <w:t xml:space="preserve">Исполнение опционов за </w:t>
            </w:r>
            <w:r w:rsidRPr="003A3B40">
              <w:rPr>
                <w:rFonts w:eastAsia="Webdings Cyr"/>
              </w:rPr>
              <w:t>год</w:t>
            </w:r>
          </w:p>
        </w:tc>
        <w:tc>
          <w:tcPr>
            <w:tcW w:w="746" w:type="pct"/>
            <w:tcBorders>
              <w:top w:val="nil"/>
              <w:left w:val="nil"/>
              <w:bottom w:val="single" w:sz="4" w:space="0" w:color="auto"/>
              <w:right w:val="nil"/>
            </w:tcBorders>
            <w:vAlign w:val="bottom"/>
          </w:tcPr>
          <w:p w14:paraId="2B7DB7E4" w14:textId="77777777" w:rsidR="00E165E0" w:rsidRPr="003A3B40" w:rsidRDefault="00E165E0" w:rsidP="00737983">
            <w:pPr>
              <w:pStyle w:val="27"/>
            </w:pPr>
            <w:r w:rsidRPr="003A3B40">
              <w:t>-</w:t>
            </w:r>
          </w:p>
        </w:tc>
        <w:tc>
          <w:tcPr>
            <w:tcW w:w="149" w:type="pct"/>
            <w:tcBorders>
              <w:top w:val="nil"/>
              <w:left w:val="nil"/>
              <w:bottom w:val="nil"/>
              <w:right w:val="nil"/>
            </w:tcBorders>
            <w:vAlign w:val="bottom"/>
          </w:tcPr>
          <w:p w14:paraId="1104636C" w14:textId="77777777" w:rsidR="00E165E0" w:rsidRPr="003A3B40" w:rsidRDefault="00E165E0" w:rsidP="00737983">
            <w:pPr>
              <w:pStyle w:val="27"/>
            </w:pPr>
          </w:p>
        </w:tc>
        <w:tc>
          <w:tcPr>
            <w:tcW w:w="746" w:type="pct"/>
            <w:tcBorders>
              <w:left w:val="nil"/>
              <w:bottom w:val="single" w:sz="6" w:space="0" w:color="auto"/>
              <w:right w:val="nil"/>
            </w:tcBorders>
            <w:shd w:val="clear" w:color="auto" w:fill="auto"/>
            <w:vAlign w:val="bottom"/>
          </w:tcPr>
          <w:p w14:paraId="7066E58C" w14:textId="77777777" w:rsidR="00E165E0" w:rsidRPr="003A3B40" w:rsidRDefault="00E165E0" w:rsidP="00737983">
            <w:pPr>
              <w:pStyle w:val="27"/>
            </w:pPr>
            <w:r w:rsidRPr="003A3B40">
              <w:t>(8)</w:t>
            </w:r>
          </w:p>
        </w:tc>
      </w:tr>
      <w:tr w:rsidR="00E165E0" w:rsidRPr="003A3B40" w14:paraId="511EC36C" w14:textId="77777777" w:rsidTr="00E165E0">
        <w:trPr>
          <w:cantSplit/>
        </w:trPr>
        <w:tc>
          <w:tcPr>
            <w:tcW w:w="3358" w:type="pct"/>
            <w:tcBorders>
              <w:top w:val="nil"/>
              <w:left w:val="nil"/>
              <w:bottom w:val="nil"/>
              <w:right w:val="nil"/>
            </w:tcBorders>
            <w:noWrap/>
          </w:tcPr>
          <w:p w14:paraId="11903580" w14:textId="77777777" w:rsidR="00E165E0" w:rsidRPr="003A3B40" w:rsidRDefault="00E165E0" w:rsidP="00737983">
            <w:pPr>
              <w:pStyle w:val="27"/>
            </w:pPr>
            <w:r w:rsidRPr="003A3B40">
              <w:t xml:space="preserve"> </w:t>
            </w:r>
          </w:p>
        </w:tc>
        <w:tc>
          <w:tcPr>
            <w:tcW w:w="746" w:type="pct"/>
            <w:tcBorders>
              <w:top w:val="single" w:sz="4" w:space="0" w:color="auto"/>
              <w:left w:val="nil"/>
              <w:right w:val="nil"/>
            </w:tcBorders>
            <w:vAlign w:val="bottom"/>
          </w:tcPr>
          <w:p w14:paraId="64612C31" w14:textId="77777777" w:rsidR="00E165E0" w:rsidRPr="003A3B40" w:rsidRDefault="00E165E0" w:rsidP="00737983">
            <w:pPr>
              <w:pStyle w:val="27"/>
            </w:pPr>
          </w:p>
        </w:tc>
        <w:tc>
          <w:tcPr>
            <w:tcW w:w="149" w:type="pct"/>
            <w:tcBorders>
              <w:top w:val="nil"/>
              <w:left w:val="nil"/>
              <w:bottom w:val="nil"/>
              <w:right w:val="nil"/>
            </w:tcBorders>
            <w:vAlign w:val="bottom"/>
          </w:tcPr>
          <w:p w14:paraId="7EE93295" w14:textId="77777777" w:rsidR="00E165E0" w:rsidRPr="003A3B40" w:rsidRDefault="00E165E0" w:rsidP="00737983">
            <w:pPr>
              <w:pStyle w:val="27"/>
            </w:pPr>
          </w:p>
        </w:tc>
        <w:tc>
          <w:tcPr>
            <w:tcW w:w="746" w:type="pct"/>
            <w:tcBorders>
              <w:top w:val="single" w:sz="6" w:space="0" w:color="auto"/>
              <w:left w:val="nil"/>
              <w:right w:val="nil"/>
            </w:tcBorders>
            <w:shd w:val="clear" w:color="auto" w:fill="auto"/>
            <w:vAlign w:val="bottom"/>
          </w:tcPr>
          <w:p w14:paraId="534675B7" w14:textId="77777777" w:rsidR="00E165E0" w:rsidRPr="003A3B40" w:rsidRDefault="00E165E0" w:rsidP="00737983">
            <w:pPr>
              <w:pStyle w:val="27"/>
            </w:pPr>
          </w:p>
        </w:tc>
      </w:tr>
      <w:tr w:rsidR="00E165E0" w:rsidRPr="003A3B40" w14:paraId="28311CDC" w14:textId="77777777" w:rsidTr="00E165E0">
        <w:trPr>
          <w:cantSplit/>
          <w:trHeight w:val="89"/>
        </w:trPr>
        <w:tc>
          <w:tcPr>
            <w:tcW w:w="3358" w:type="pct"/>
            <w:tcBorders>
              <w:top w:val="nil"/>
              <w:left w:val="nil"/>
              <w:bottom w:val="nil"/>
              <w:right w:val="nil"/>
            </w:tcBorders>
            <w:vAlign w:val="bottom"/>
          </w:tcPr>
          <w:p w14:paraId="243BED30" w14:textId="77777777" w:rsidR="00E165E0" w:rsidRPr="003A3B40" w:rsidRDefault="00E165E0" w:rsidP="00737983">
            <w:pPr>
              <w:pStyle w:val="27"/>
              <w:rPr>
                <w:b/>
              </w:rPr>
            </w:pPr>
            <w:r w:rsidRPr="003A3B40">
              <w:rPr>
                <w:b/>
              </w:rPr>
              <w:t xml:space="preserve">Резерв на 31 декабря </w:t>
            </w:r>
          </w:p>
        </w:tc>
        <w:tc>
          <w:tcPr>
            <w:tcW w:w="746" w:type="pct"/>
            <w:tcBorders>
              <w:top w:val="nil"/>
              <w:left w:val="nil"/>
              <w:bottom w:val="double" w:sz="4" w:space="0" w:color="auto"/>
              <w:right w:val="nil"/>
            </w:tcBorders>
            <w:vAlign w:val="bottom"/>
          </w:tcPr>
          <w:p w14:paraId="2A0713F2" w14:textId="77777777" w:rsidR="00E165E0" w:rsidRPr="003A3B40" w:rsidRDefault="00E165E0" w:rsidP="00737983">
            <w:pPr>
              <w:pStyle w:val="27"/>
              <w:rPr>
                <w:b/>
              </w:rPr>
            </w:pPr>
            <w:r w:rsidRPr="003A3B40">
              <w:rPr>
                <w:b/>
              </w:rPr>
              <w:t>240</w:t>
            </w:r>
          </w:p>
        </w:tc>
        <w:tc>
          <w:tcPr>
            <w:tcW w:w="149" w:type="pct"/>
            <w:tcBorders>
              <w:top w:val="nil"/>
              <w:left w:val="nil"/>
              <w:bottom w:val="nil"/>
              <w:right w:val="nil"/>
            </w:tcBorders>
            <w:vAlign w:val="bottom"/>
          </w:tcPr>
          <w:p w14:paraId="6C94E5A8" w14:textId="77777777" w:rsidR="00E165E0" w:rsidRPr="003A3B40" w:rsidRDefault="00E165E0" w:rsidP="00737983">
            <w:pPr>
              <w:pStyle w:val="27"/>
            </w:pPr>
          </w:p>
        </w:tc>
        <w:tc>
          <w:tcPr>
            <w:tcW w:w="746" w:type="pct"/>
            <w:tcBorders>
              <w:top w:val="nil"/>
              <w:left w:val="nil"/>
              <w:bottom w:val="double" w:sz="6" w:space="0" w:color="auto"/>
              <w:right w:val="nil"/>
            </w:tcBorders>
            <w:shd w:val="clear" w:color="auto" w:fill="auto"/>
            <w:vAlign w:val="bottom"/>
          </w:tcPr>
          <w:p w14:paraId="273B4775" w14:textId="77777777" w:rsidR="00E165E0" w:rsidRPr="003A3B40" w:rsidRDefault="00E165E0" w:rsidP="00737983">
            <w:pPr>
              <w:pStyle w:val="27"/>
              <w:rPr>
                <w:b/>
              </w:rPr>
            </w:pPr>
            <w:r w:rsidRPr="003A3B40">
              <w:rPr>
                <w:b/>
              </w:rPr>
              <w:t>221</w:t>
            </w:r>
          </w:p>
        </w:tc>
      </w:tr>
    </w:tbl>
    <w:p w14:paraId="7F2CF717" w14:textId="77777777" w:rsidR="00E165E0" w:rsidRDefault="00E165E0" w:rsidP="00E165E0">
      <w:pPr>
        <w:pStyle w:val="27"/>
        <w:rPr>
          <w:rFonts w:cs="Arial"/>
          <w:lang w:val="ru-RU"/>
        </w:rPr>
      </w:pPr>
      <w:bookmarkStart w:id="527" w:name="_Toc306033301"/>
      <w:bookmarkStart w:id="528" w:name="_Toc306033302"/>
      <w:bookmarkStart w:id="529" w:name="_Toc306033303"/>
      <w:bookmarkEnd w:id="527"/>
      <w:bookmarkEnd w:id="528"/>
      <w:bookmarkEnd w:id="529"/>
    </w:p>
    <w:p w14:paraId="4BC21A52" w14:textId="77777777" w:rsidR="00737983" w:rsidRPr="00737983" w:rsidRDefault="00737983" w:rsidP="00E165E0">
      <w:pPr>
        <w:pStyle w:val="27"/>
        <w:rPr>
          <w:rFonts w:cs="Arial"/>
          <w:lang w:val="ru-RU"/>
        </w:rPr>
      </w:pPr>
    </w:p>
    <w:p w14:paraId="3482F1C9" w14:textId="555A9FAF" w:rsidR="00E165E0" w:rsidRPr="00026F7D" w:rsidRDefault="00E165E0" w:rsidP="002D72A6">
      <w:pPr>
        <w:pStyle w:val="a9"/>
        <w:numPr>
          <w:ilvl w:val="1"/>
          <w:numId w:val="30"/>
        </w:numPr>
        <w:tabs>
          <w:tab w:val="clear" w:pos="1440"/>
        </w:tabs>
        <w:ind w:left="0" w:firstLine="851"/>
        <w:rPr>
          <w:b/>
          <w:caps/>
          <w:szCs w:val="24"/>
        </w:rPr>
      </w:pPr>
      <w:bookmarkStart w:id="530" w:name="_Toc414963274"/>
      <w:r w:rsidRPr="00026F7D">
        <w:rPr>
          <w:b/>
          <w:caps/>
          <w:szCs w:val="24"/>
        </w:rPr>
        <w:t>КРЕДИТОРСКАЯ ЗАДОЛЖЕННОСТЬ ПО ОСНОВНОЙ ДЕЯТЕЛЬНОСТИ и прочая кредиторская задолженность</w:t>
      </w:r>
      <w:bookmarkEnd w:id="530"/>
    </w:p>
    <w:tbl>
      <w:tblPr>
        <w:tblW w:w="9498" w:type="dxa"/>
        <w:tblLayout w:type="fixed"/>
        <w:tblCellMar>
          <w:left w:w="0" w:type="dxa"/>
          <w:right w:w="0" w:type="dxa"/>
        </w:tblCellMar>
        <w:tblLook w:val="0000" w:firstRow="0" w:lastRow="0" w:firstColumn="0" w:lastColumn="0" w:noHBand="0" w:noVBand="0"/>
      </w:tblPr>
      <w:tblGrid>
        <w:gridCol w:w="6237"/>
        <w:gridCol w:w="1586"/>
        <w:gridCol w:w="170"/>
        <w:gridCol w:w="1505"/>
      </w:tblGrid>
      <w:tr w:rsidR="00E165E0" w:rsidRPr="003A3B40" w14:paraId="7E042785" w14:textId="77777777" w:rsidTr="00E165E0">
        <w:trPr>
          <w:cantSplit/>
        </w:trPr>
        <w:tc>
          <w:tcPr>
            <w:tcW w:w="6237" w:type="dxa"/>
            <w:tcBorders>
              <w:top w:val="nil"/>
              <w:left w:val="nil"/>
              <w:bottom w:val="nil"/>
              <w:right w:val="nil"/>
            </w:tcBorders>
            <w:noWrap/>
            <w:vAlign w:val="bottom"/>
          </w:tcPr>
          <w:p w14:paraId="1E82864F" w14:textId="77777777" w:rsidR="00E165E0" w:rsidRPr="00E165E0" w:rsidRDefault="00E165E0" w:rsidP="00737983">
            <w:pPr>
              <w:pStyle w:val="27"/>
              <w:rPr>
                <w:noProof/>
              </w:rPr>
            </w:pPr>
            <w:bookmarkStart w:id="531" w:name="_Toc306033305"/>
            <w:bookmarkStart w:id="532" w:name="_Toc306033306"/>
            <w:bookmarkStart w:id="533" w:name="_Toc306033307"/>
            <w:bookmarkStart w:id="534" w:name="_Toc381610890"/>
            <w:bookmarkStart w:id="535" w:name="_Toc381610944"/>
            <w:bookmarkStart w:id="536" w:name="_Toc381611028"/>
            <w:bookmarkStart w:id="537" w:name="_Toc381611082"/>
            <w:bookmarkStart w:id="538" w:name="_Toc381611225"/>
            <w:bookmarkStart w:id="539" w:name="_Toc381611277"/>
            <w:bookmarkEnd w:id="531"/>
            <w:bookmarkEnd w:id="532"/>
            <w:bookmarkEnd w:id="533"/>
            <w:bookmarkEnd w:id="534"/>
            <w:bookmarkEnd w:id="535"/>
            <w:bookmarkEnd w:id="536"/>
            <w:bookmarkEnd w:id="537"/>
            <w:bookmarkEnd w:id="538"/>
            <w:bookmarkEnd w:id="539"/>
          </w:p>
        </w:tc>
        <w:tc>
          <w:tcPr>
            <w:tcW w:w="1586" w:type="dxa"/>
            <w:tcBorders>
              <w:top w:val="nil"/>
              <w:left w:val="nil"/>
              <w:bottom w:val="single" w:sz="4" w:space="0" w:color="auto"/>
              <w:right w:val="nil"/>
            </w:tcBorders>
            <w:vAlign w:val="bottom"/>
          </w:tcPr>
          <w:p w14:paraId="106759D2" w14:textId="77777777" w:rsidR="00E165E0" w:rsidRPr="003A3B40" w:rsidRDefault="00E165E0" w:rsidP="00737983">
            <w:pPr>
              <w:pStyle w:val="27"/>
              <w:rPr>
                <w:rFonts w:cs="Arial"/>
                <w:b/>
                <w:szCs w:val="18"/>
              </w:rPr>
            </w:pPr>
            <w:r w:rsidRPr="003A3B40">
              <w:rPr>
                <w:b/>
                <w:lang w:val="en-GB"/>
              </w:rPr>
              <w:t>201</w:t>
            </w:r>
            <w:r w:rsidRPr="003A3B40">
              <w:rPr>
                <w:b/>
              </w:rPr>
              <w:t>4</w:t>
            </w:r>
          </w:p>
        </w:tc>
        <w:tc>
          <w:tcPr>
            <w:tcW w:w="170" w:type="dxa"/>
            <w:tcBorders>
              <w:top w:val="nil"/>
              <w:left w:val="nil"/>
              <w:bottom w:val="nil"/>
              <w:right w:val="nil"/>
            </w:tcBorders>
            <w:vAlign w:val="bottom"/>
          </w:tcPr>
          <w:p w14:paraId="67ED8DF3" w14:textId="77777777" w:rsidR="00E165E0" w:rsidRPr="003A3B40" w:rsidRDefault="00E165E0" w:rsidP="00737983">
            <w:pPr>
              <w:pStyle w:val="27"/>
              <w:rPr>
                <w:b/>
                <w:lang w:val="en-GB"/>
              </w:rPr>
            </w:pPr>
          </w:p>
        </w:tc>
        <w:tc>
          <w:tcPr>
            <w:tcW w:w="1505" w:type="dxa"/>
            <w:tcBorders>
              <w:top w:val="nil"/>
              <w:left w:val="nil"/>
              <w:bottom w:val="single" w:sz="4" w:space="0" w:color="auto"/>
              <w:right w:val="nil"/>
            </w:tcBorders>
            <w:vAlign w:val="bottom"/>
          </w:tcPr>
          <w:p w14:paraId="1F6B9A1E" w14:textId="77777777" w:rsidR="00E165E0" w:rsidRPr="003A3B40" w:rsidRDefault="00E165E0" w:rsidP="00737983">
            <w:pPr>
              <w:pStyle w:val="27"/>
              <w:rPr>
                <w:b/>
                <w:lang w:val="en-GB"/>
              </w:rPr>
            </w:pPr>
            <w:r w:rsidRPr="003A3B40">
              <w:rPr>
                <w:b/>
                <w:lang w:val="en-GB"/>
              </w:rPr>
              <w:t>201</w:t>
            </w:r>
            <w:r w:rsidRPr="003A3B40">
              <w:rPr>
                <w:b/>
              </w:rPr>
              <w:t>3</w:t>
            </w:r>
          </w:p>
        </w:tc>
      </w:tr>
      <w:tr w:rsidR="00E165E0" w:rsidRPr="003A3B40" w14:paraId="0DA9C80A" w14:textId="77777777" w:rsidTr="00E165E0">
        <w:trPr>
          <w:cantSplit/>
        </w:trPr>
        <w:tc>
          <w:tcPr>
            <w:tcW w:w="6237" w:type="dxa"/>
            <w:tcBorders>
              <w:top w:val="nil"/>
              <w:left w:val="nil"/>
              <w:bottom w:val="nil"/>
              <w:right w:val="nil"/>
            </w:tcBorders>
            <w:noWrap/>
            <w:vAlign w:val="bottom"/>
          </w:tcPr>
          <w:p w14:paraId="006D031F" w14:textId="77777777" w:rsidR="00E165E0" w:rsidRPr="003A3B40" w:rsidRDefault="00E165E0" w:rsidP="00737983">
            <w:pPr>
              <w:pStyle w:val="27"/>
              <w:rPr>
                <w:sz w:val="8"/>
                <w:szCs w:val="8"/>
              </w:rPr>
            </w:pPr>
          </w:p>
        </w:tc>
        <w:tc>
          <w:tcPr>
            <w:tcW w:w="1586" w:type="dxa"/>
            <w:tcBorders>
              <w:top w:val="nil"/>
              <w:left w:val="nil"/>
              <w:right w:val="nil"/>
            </w:tcBorders>
            <w:shd w:val="clear" w:color="auto" w:fill="auto"/>
            <w:vAlign w:val="bottom"/>
          </w:tcPr>
          <w:p w14:paraId="711D5BA7" w14:textId="77777777" w:rsidR="00E165E0" w:rsidRPr="003A3B40" w:rsidRDefault="00E165E0" w:rsidP="00737983">
            <w:pPr>
              <w:pStyle w:val="27"/>
              <w:rPr>
                <w:rFonts w:cs="Arial"/>
                <w:sz w:val="8"/>
                <w:szCs w:val="8"/>
              </w:rPr>
            </w:pPr>
          </w:p>
        </w:tc>
        <w:tc>
          <w:tcPr>
            <w:tcW w:w="170" w:type="dxa"/>
            <w:tcBorders>
              <w:top w:val="nil"/>
              <w:left w:val="nil"/>
              <w:right w:val="nil"/>
            </w:tcBorders>
            <w:vAlign w:val="bottom"/>
          </w:tcPr>
          <w:p w14:paraId="0E5219FF" w14:textId="77777777" w:rsidR="00E165E0" w:rsidRPr="003A3B40" w:rsidRDefault="00E165E0" w:rsidP="00737983">
            <w:pPr>
              <w:pStyle w:val="27"/>
              <w:rPr>
                <w:sz w:val="8"/>
                <w:szCs w:val="8"/>
                <w:lang w:val="en-GB"/>
              </w:rPr>
            </w:pPr>
          </w:p>
        </w:tc>
        <w:tc>
          <w:tcPr>
            <w:tcW w:w="1505" w:type="dxa"/>
            <w:tcBorders>
              <w:top w:val="nil"/>
              <w:left w:val="nil"/>
              <w:right w:val="nil"/>
            </w:tcBorders>
            <w:shd w:val="clear" w:color="auto" w:fill="auto"/>
            <w:vAlign w:val="bottom"/>
          </w:tcPr>
          <w:p w14:paraId="7EBC021B" w14:textId="77777777" w:rsidR="00E165E0" w:rsidRPr="003A3B40" w:rsidRDefault="00E165E0" w:rsidP="00737983">
            <w:pPr>
              <w:pStyle w:val="27"/>
              <w:rPr>
                <w:rFonts w:cs="Arial"/>
                <w:sz w:val="8"/>
                <w:szCs w:val="8"/>
              </w:rPr>
            </w:pPr>
          </w:p>
        </w:tc>
      </w:tr>
      <w:tr w:rsidR="00E165E0" w:rsidRPr="003A3B40" w14:paraId="3A0736FF" w14:textId="77777777" w:rsidTr="00E165E0">
        <w:trPr>
          <w:cantSplit/>
        </w:trPr>
        <w:tc>
          <w:tcPr>
            <w:tcW w:w="6237" w:type="dxa"/>
            <w:tcBorders>
              <w:top w:val="nil"/>
              <w:left w:val="nil"/>
              <w:bottom w:val="nil"/>
              <w:right w:val="nil"/>
            </w:tcBorders>
            <w:noWrap/>
            <w:vAlign w:val="bottom"/>
          </w:tcPr>
          <w:p w14:paraId="456BCF6B" w14:textId="77777777" w:rsidR="00E165E0" w:rsidRPr="00E165E0" w:rsidRDefault="00E165E0" w:rsidP="00737983">
            <w:pPr>
              <w:pStyle w:val="27"/>
              <w:rPr>
                <w:noProof/>
              </w:rPr>
            </w:pPr>
            <w:r w:rsidRPr="00E165E0">
              <w:rPr>
                <w:szCs w:val="18"/>
              </w:rPr>
              <w:t>Кредиторская задолженность по основной деятельности</w:t>
            </w:r>
          </w:p>
        </w:tc>
        <w:tc>
          <w:tcPr>
            <w:tcW w:w="1586" w:type="dxa"/>
            <w:tcBorders>
              <w:top w:val="nil"/>
              <w:left w:val="nil"/>
              <w:right w:val="nil"/>
            </w:tcBorders>
            <w:shd w:val="clear" w:color="auto" w:fill="auto"/>
            <w:vAlign w:val="bottom"/>
          </w:tcPr>
          <w:p w14:paraId="54012705" w14:textId="77777777" w:rsidR="00E165E0" w:rsidRPr="003A3B40" w:rsidRDefault="00E165E0" w:rsidP="00737983">
            <w:pPr>
              <w:pStyle w:val="27"/>
            </w:pPr>
            <w:r w:rsidRPr="003A3B40">
              <w:t>662</w:t>
            </w:r>
          </w:p>
        </w:tc>
        <w:tc>
          <w:tcPr>
            <w:tcW w:w="170" w:type="dxa"/>
            <w:tcBorders>
              <w:top w:val="nil"/>
              <w:left w:val="nil"/>
              <w:right w:val="nil"/>
            </w:tcBorders>
            <w:vAlign w:val="bottom"/>
          </w:tcPr>
          <w:p w14:paraId="4B42BAEA" w14:textId="77777777" w:rsidR="00E165E0" w:rsidRPr="003A3B40" w:rsidRDefault="00E165E0" w:rsidP="00737983">
            <w:pPr>
              <w:pStyle w:val="27"/>
            </w:pPr>
          </w:p>
        </w:tc>
        <w:tc>
          <w:tcPr>
            <w:tcW w:w="1505" w:type="dxa"/>
            <w:tcBorders>
              <w:top w:val="nil"/>
              <w:left w:val="nil"/>
              <w:right w:val="nil"/>
            </w:tcBorders>
            <w:shd w:val="clear" w:color="auto" w:fill="auto"/>
            <w:vAlign w:val="bottom"/>
          </w:tcPr>
          <w:p w14:paraId="5A098384" w14:textId="77777777" w:rsidR="00E165E0" w:rsidRPr="003A3B40" w:rsidRDefault="00E165E0" w:rsidP="00737983">
            <w:pPr>
              <w:pStyle w:val="27"/>
            </w:pPr>
            <w:r w:rsidRPr="003A3B40">
              <w:rPr>
                <w:rFonts w:cs="Arial"/>
                <w:szCs w:val="18"/>
              </w:rPr>
              <w:t>505</w:t>
            </w:r>
          </w:p>
        </w:tc>
      </w:tr>
      <w:tr w:rsidR="00E165E0" w:rsidRPr="003A3B40" w14:paraId="3F24572F" w14:textId="77777777" w:rsidTr="00E165E0">
        <w:trPr>
          <w:cantSplit/>
        </w:trPr>
        <w:tc>
          <w:tcPr>
            <w:tcW w:w="6237" w:type="dxa"/>
            <w:tcBorders>
              <w:top w:val="nil"/>
              <w:left w:val="nil"/>
              <w:bottom w:val="nil"/>
              <w:right w:val="nil"/>
            </w:tcBorders>
            <w:noWrap/>
            <w:vAlign w:val="bottom"/>
          </w:tcPr>
          <w:p w14:paraId="41D59886" w14:textId="77777777" w:rsidR="00E165E0" w:rsidRPr="00E165E0" w:rsidRDefault="00E165E0" w:rsidP="00737983">
            <w:pPr>
              <w:pStyle w:val="27"/>
              <w:rPr>
                <w:noProof/>
              </w:rPr>
            </w:pPr>
            <w:r w:rsidRPr="00E165E0">
              <w:rPr>
                <w:szCs w:val="18"/>
              </w:rPr>
              <w:t>Задолженность по приобретению основных средств</w:t>
            </w:r>
          </w:p>
        </w:tc>
        <w:tc>
          <w:tcPr>
            <w:tcW w:w="1586" w:type="dxa"/>
            <w:tcBorders>
              <w:left w:val="nil"/>
              <w:bottom w:val="nil"/>
              <w:right w:val="nil"/>
            </w:tcBorders>
            <w:vAlign w:val="bottom"/>
          </w:tcPr>
          <w:p w14:paraId="3A4915E3" w14:textId="77777777" w:rsidR="00E165E0" w:rsidRPr="003A3B40" w:rsidRDefault="00E165E0" w:rsidP="00737983">
            <w:pPr>
              <w:pStyle w:val="27"/>
            </w:pPr>
            <w:r w:rsidRPr="003A3B40">
              <w:t>34</w:t>
            </w:r>
          </w:p>
        </w:tc>
        <w:tc>
          <w:tcPr>
            <w:tcW w:w="170" w:type="dxa"/>
            <w:tcBorders>
              <w:left w:val="nil"/>
              <w:bottom w:val="nil"/>
              <w:right w:val="nil"/>
            </w:tcBorders>
            <w:vAlign w:val="bottom"/>
          </w:tcPr>
          <w:p w14:paraId="20D96AB3" w14:textId="77777777" w:rsidR="00E165E0" w:rsidRPr="003A3B40" w:rsidRDefault="00E165E0" w:rsidP="00737983">
            <w:pPr>
              <w:pStyle w:val="27"/>
            </w:pPr>
          </w:p>
        </w:tc>
        <w:tc>
          <w:tcPr>
            <w:tcW w:w="1505" w:type="dxa"/>
            <w:tcBorders>
              <w:left w:val="nil"/>
              <w:bottom w:val="nil"/>
              <w:right w:val="nil"/>
            </w:tcBorders>
            <w:vAlign w:val="bottom"/>
          </w:tcPr>
          <w:p w14:paraId="4FDF2892" w14:textId="77777777" w:rsidR="00E165E0" w:rsidRPr="003A3B40" w:rsidRDefault="00E165E0" w:rsidP="00737983">
            <w:pPr>
              <w:pStyle w:val="27"/>
            </w:pPr>
            <w:r w:rsidRPr="003A3B40">
              <w:rPr>
                <w:rFonts w:cs="Arial"/>
                <w:szCs w:val="18"/>
              </w:rPr>
              <w:t>90</w:t>
            </w:r>
          </w:p>
        </w:tc>
      </w:tr>
      <w:tr w:rsidR="00E165E0" w:rsidRPr="003A3B40" w14:paraId="2D39EEF4" w14:textId="77777777" w:rsidTr="00E165E0">
        <w:trPr>
          <w:cantSplit/>
        </w:trPr>
        <w:tc>
          <w:tcPr>
            <w:tcW w:w="6237" w:type="dxa"/>
            <w:tcBorders>
              <w:top w:val="nil"/>
              <w:left w:val="nil"/>
              <w:bottom w:val="nil"/>
              <w:right w:val="nil"/>
            </w:tcBorders>
            <w:noWrap/>
            <w:vAlign w:val="bottom"/>
          </w:tcPr>
          <w:p w14:paraId="7031805C" w14:textId="77777777" w:rsidR="00E165E0" w:rsidRPr="00E165E0" w:rsidRDefault="00E165E0" w:rsidP="00737983">
            <w:pPr>
              <w:pStyle w:val="27"/>
              <w:rPr>
                <w:szCs w:val="18"/>
              </w:rPr>
            </w:pPr>
            <w:r w:rsidRPr="00E165E0">
              <w:rPr>
                <w:szCs w:val="18"/>
              </w:rPr>
              <w:t>Задолженность по приобретению нематериальных активов</w:t>
            </w:r>
          </w:p>
        </w:tc>
        <w:tc>
          <w:tcPr>
            <w:tcW w:w="1586" w:type="dxa"/>
            <w:tcBorders>
              <w:left w:val="nil"/>
              <w:bottom w:val="nil"/>
              <w:right w:val="nil"/>
            </w:tcBorders>
            <w:vAlign w:val="bottom"/>
          </w:tcPr>
          <w:p w14:paraId="361644E8" w14:textId="77777777" w:rsidR="00E165E0" w:rsidRPr="003A3B40" w:rsidRDefault="00E165E0" w:rsidP="00737983">
            <w:pPr>
              <w:pStyle w:val="27"/>
            </w:pPr>
            <w:r w:rsidRPr="003A3B40">
              <w:t>17</w:t>
            </w:r>
          </w:p>
        </w:tc>
        <w:tc>
          <w:tcPr>
            <w:tcW w:w="170" w:type="dxa"/>
            <w:tcBorders>
              <w:left w:val="nil"/>
              <w:bottom w:val="nil"/>
              <w:right w:val="nil"/>
            </w:tcBorders>
            <w:vAlign w:val="bottom"/>
          </w:tcPr>
          <w:p w14:paraId="0F5E38F3" w14:textId="77777777" w:rsidR="00E165E0" w:rsidRPr="003A3B40" w:rsidRDefault="00E165E0" w:rsidP="00737983">
            <w:pPr>
              <w:pStyle w:val="27"/>
            </w:pPr>
          </w:p>
        </w:tc>
        <w:tc>
          <w:tcPr>
            <w:tcW w:w="1505" w:type="dxa"/>
            <w:tcBorders>
              <w:left w:val="nil"/>
              <w:bottom w:val="nil"/>
              <w:right w:val="nil"/>
            </w:tcBorders>
            <w:vAlign w:val="bottom"/>
          </w:tcPr>
          <w:p w14:paraId="2CBB6C63" w14:textId="77777777" w:rsidR="00E165E0" w:rsidRPr="003A3B40" w:rsidRDefault="00E165E0" w:rsidP="00737983">
            <w:pPr>
              <w:pStyle w:val="27"/>
              <w:rPr>
                <w:rFonts w:cs="Arial"/>
                <w:szCs w:val="18"/>
              </w:rPr>
            </w:pPr>
            <w:r w:rsidRPr="003A3B40">
              <w:rPr>
                <w:rFonts w:cs="Arial"/>
                <w:szCs w:val="18"/>
              </w:rPr>
              <w:t>-</w:t>
            </w:r>
          </w:p>
        </w:tc>
      </w:tr>
      <w:tr w:rsidR="00E165E0" w:rsidRPr="003A3B40" w14:paraId="39F184C9" w14:textId="77777777" w:rsidTr="00E165E0">
        <w:trPr>
          <w:cantSplit/>
          <w:trHeight w:val="294"/>
        </w:trPr>
        <w:tc>
          <w:tcPr>
            <w:tcW w:w="6237" w:type="dxa"/>
            <w:tcBorders>
              <w:top w:val="nil"/>
              <w:left w:val="nil"/>
              <w:bottom w:val="nil"/>
              <w:right w:val="nil"/>
            </w:tcBorders>
            <w:noWrap/>
            <w:vAlign w:val="bottom"/>
          </w:tcPr>
          <w:p w14:paraId="2290CA14" w14:textId="77777777" w:rsidR="00E165E0" w:rsidRPr="00E165E0" w:rsidRDefault="00E165E0" w:rsidP="00737983">
            <w:pPr>
              <w:pStyle w:val="27"/>
              <w:rPr>
                <w:noProof/>
              </w:rPr>
            </w:pPr>
            <w:r w:rsidRPr="00E165E0">
              <w:rPr>
                <w:b/>
                <w:szCs w:val="18"/>
              </w:rPr>
              <w:t>Итого финансовые обязательства в составе задолженности по основной деятельности и прочей кредиторской задолженности</w:t>
            </w:r>
          </w:p>
        </w:tc>
        <w:tc>
          <w:tcPr>
            <w:tcW w:w="1586" w:type="dxa"/>
            <w:tcBorders>
              <w:top w:val="nil"/>
              <w:left w:val="nil"/>
              <w:right w:val="nil"/>
            </w:tcBorders>
            <w:vAlign w:val="bottom"/>
          </w:tcPr>
          <w:p w14:paraId="27A52707" w14:textId="77777777" w:rsidR="00E165E0" w:rsidRPr="003A3B40" w:rsidRDefault="00E165E0" w:rsidP="00737983">
            <w:pPr>
              <w:pStyle w:val="27"/>
              <w:rPr>
                <w:rFonts w:cs="Arial"/>
                <w:b/>
                <w:szCs w:val="18"/>
              </w:rPr>
            </w:pPr>
            <w:r w:rsidRPr="003A3B40">
              <w:rPr>
                <w:rFonts w:cs="Arial"/>
                <w:b/>
                <w:szCs w:val="18"/>
              </w:rPr>
              <w:t>713</w:t>
            </w:r>
          </w:p>
        </w:tc>
        <w:tc>
          <w:tcPr>
            <w:tcW w:w="170" w:type="dxa"/>
            <w:tcBorders>
              <w:top w:val="nil"/>
              <w:left w:val="nil"/>
              <w:bottom w:val="nil"/>
              <w:right w:val="nil"/>
            </w:tcBorders>
            <w:vAlign w:val="bottom"/>
          </w:tcPr>
          <w:p w14:paraId="05D6EF25" w14:textId="77777777" w:rsidR="00E165E0" w:rsidRPr="003A3B40" w:rsidRDefault="00E165E0" w:rsidP="00737983">
            <w:pPr>
              <w:pStyle w:val="27"/>
              <w:rPr>
                <w:b/>
              </w:rPr>
            </w:pPr>
          </w:p>
        </w:tc>
        <w:tc>
          <w:tcPr>
            <w:tcW w:w="1505" w:type="dxa"/>
            <w:tcBorders>
              <w:top w:val="nil"/>
              <w:left w:val="nil"/>
              <w:right w:val="nil"/>
            </w:tcBorders>
            <w:vAlign w:val="bottom"/>
          </w:tcPr>
          <w:p w14:paraId="21A10961" w14:textId="77777777" w:rsidR="00E165E0" w:rsidRPr="003A3B40" w:rsidRDefault="00E165E0" w:rsidP="00737983">
            <w:pPr>
              <w:pStyle w:val="27"/>
              <w:rPr>
                <w:rFonts w:cs="Arial"/>
                <w:b/>
                <w:szCs w:val="18"/>
              </w:rPr>
            </w:pPr>
            <w:r w:rsidRPr="003A3B40">
              <w:rPr>
                <w:rFonts w:cs="Arial"/>
                <w:b/>
                <w:szCs w:val="18"/>
              </w:rPr>
              <w:t>595</w:t>
            </w:r>
          </w:p>
        </w:tc>
      </w:tr>
      <w:tr w:rsidR="00E165E0" w:rsidRPr="003A3B40" w14:paraId="18AF62BD" w14:textId="77777777" w:rsidTr="00E165E0">
        <w:trPr>
          <w:cantSplit/>
        </w:trPr>
        <w:tc>
          <w:tcPr>
            <w:tcW w:w="6237" w:type="dxa"/>
            <w:tcBorders>
              <w:top w:val="nil"/>
              <w:left w:val="nil"/>
              <w:bottom w:val="nil"/>
              <w:right w:val="nil"/>
            </w:tcBorders>
            <w:noWrap/>
            <w:vAlign w:val="bottom"/>
          </w:tcPr>
          <w:p w14:paraId="017FF5DB" w14:textId="77777777" w:rsidR="00E165E0" w:rsidRPr="003A3B40" w:rsidRDefault="00E165E0" w:rsidP="00737983">
            <w:pPr>
              <w:pStyle w:val="27"/>
              <w:rPr>
                <w:noProof/>
                <w:lang w:val="en-GB"/>
              </w:rPr>
            </w:pPr>
            <w:r w:rsidRPr="003A3B40">
              <w:rPr>
                <w:szCs w:val="18"/>
              </w:rPr>
              <w:t>Обязательства перед покупателями (авансы)</w:t>
            </w:r>
          </w:p>
        </w:tc>
        <w:tc>
          <w:tcPr>
            <w:tcW w:w="1586" w:type="dxa"/>
            <w:tcBorders>
              <w:top w:val="nil"/>
              <w:left w:val="nil"/>
              <w:right w:val="nil"/>
            </w:tcBorders>
            <w:vAlign w:val="bottom"/>
          </w:tcPr>
          <w:p w14:paraId="25077614" w14:textId="77777777" w:rsidR="00E165E0" w:rsidRPr="003A3B40" w:rsidRDefault="00E165E0" w:rsidP="00737983">
            <w:pPr>
              <w:pStyle w:val="27"/>
              <w:rPr>
                <w:rFonts w:cs="Arial"/>
                <w:szCs w:val="18"/>
              </w:rPr>
            </w:pPr>
            <w:r w:rsidRPr="003A3B40">
              <w:rPr>
                <w:rFonts w:cs="Arial"/>
                <w:szCs w:val="18"/>
              </w:rPr>
              <w:t>2 371</w:t>
            </w:r>
          </w:p>
        </w:tc>
        <w:tc>
          <w:tcPr>
            <w:tcW w:w="170" w:type="dxa"/>
            <w:tcBorders>
              <w:top w:val="nil"/>
              <w:left w:val="nil"/>
              <w:bottom w:val="nil"/>
              <w:right w:val="nil"/>
            </w:tcBorders>
            <w:vAlign w:val="bottom"/>
          </w:tcPr>
          <w:p w14:paraId="2A49947E" w14:textId="77777777" w:rsidR="00E165E0" w:rsidRPr="003A3B40" w:rsidRDefault="00E165E0" w:rsidP="00737983">
            <w:pPr>
              <w:pStyle w:val="27"/>
              <w:rPr>
                <w:lang w:val="en-GB"/>
              </w:rPr>
            </w:pPr>
          </w:p>
        </w:tc>
        <w:tc>
          <w:tcPr>
            <w:tcW w:w="1505" w:type="dxa"/>
            <w:tcBorders>
              <w:top w:val="nil"/>
              <w:left w:val="nil"/>
              <w:right w:val="nil"/>
            </w:tcBorders>
            <w:vAlign w:val="bottom"/>
          </w:tcPr>
          <w:p w14:paraId="63D25FBB" w14:textId="77777777" w:rsidR="00E165E0" w:rsidRPr="003A3B40" w:rsidRDefault="00E165E0" w:rsidP="00737983">
            <w:pPr>
              <w:pStyle w:val="27"/>
              <w:rPr>
                <w:rFonts w:cs="Arial"/>
                <w:szCs w:val="18"/>
              </w:rPr>
            </w:pPr>
            <w:r w:rsidRPr="003A3B40">
              <w:rPr>
                <w:rFonts w:cs="Arial"/>
                <w:szCs w:val="18"/>
              </w:rPr>
              <w:t>2 621</w:t>
            </w:r>
          </w:p>
        </w:tc>
      </w:tr>
      <w:tr w:rsidR="00E165E0" w:rsidRPr="003A3B40" w14:paraId="4BF5189D" w14:textId="77777777" w:rsidTr="00E165E0">
        <w:trPr>
          <w:cantSplit/>
        </w:trPr>
        <w:tc>
          <w:tcPr>
            <w:tcW w:w="6237" w:type="dxa"/>
            <w:tcBorders>
              <w:top w:val="nil"/>
              <w:left w:val="nil"/>
              <w:bottom w:val="nil"/>
              <w:right w:val="nil"/>
            </w:tcBorders>
            <w:noWrap/>
            <w:vAlign w:val="bottom"/>
          </w:tcPr>
          <w:p w14:paraId="1B6BA7B5" w14:textId="77777777" w:rsidR="00E165E0" w:rsidRPr="003A3B40" w:rsidRDefault="00E165E0" w:rsidP="00737983">
            <w:pPr>
              <w:pStyle w:val="27"/>
              <w:rPr>
                <w:sz w:val="6"/>
                <w:szCs w:val="6"/>
                <w:lang w:val="en-GB"/>
              </w:rPr>
            </w:pPr>
            <w:r w:rsidRPr="003A3B40">
              <w:rPr>
                <w:sz w:val="6"/>
                <w:szCs w:val="6"/>
                <w:lang w:val="en-GB"/>
              </w:rPr>
              <w:t xml:space="preserve"> </w:t>
            </w:r>
          </w:p>
        </w:tc>
        <w:tc>
          <w:tcPr>
            <w:tcW w:w="1586" w:type="dxa"/>
            <w:tcBorders>
              <w:top w:val="single" w:sz="6" w:space="0" w:color="auto"/>
              <w:left w:val="nil"/>
              <w:right w:val="nil"/>
            </w:tcBorders>
            <w:shd w:val="clear" w:color="auto" w:fill="auto"/>
            <w:vAlign w:val="bottom"/>
          </w:tcPr>
          <w:p w14:paraId="0C0D8354" w14:textId="77777777" w:rsidR="00E165E0" w:rsidRPr="003A3B40" w:rsidRDefault="00E165E0" w:rsidP="00737983">
            <w:pPr>
              <w:pStyle w:val="27"/>
              <w:rPr>
                <w:sz w:val="6"/>
                <w:szCs w:val="6"/>
                <w:lang w:val="en-GB"/>
              </w:rPr>
            </w:pPr>
          </w:p>
        </w:tc>
        <w:tc>
          <w:tcPr>
            <w:tcW w:w="170" w:type="dxa"/>
            <w:tcBorders>
              <w:top w:val="nil"/>
              <w:left w:val="nil"/>
              <w:bottom w:val="nil"/>
              <w:right w:val="nil"/>
            </w:tcBorders>
            <w:vAlign w:val="bottom"/>
          </w:tcPr>
          <w:p w14:paraId="7D73E64F" w14:textId="77777777" w:rsidR="00E165E0" w:rsidRPr="003A3B40" w:rsidRDefault="00E165E0" w:rsidP="00737983">
            <w:pPr>
              <w:pStyle w:val="27"/>
              <w:rPr>
                <w:sz w:val="6"/>
                <w:szCs w:val="6"/>
                <w:lang w:val="en-GB"/>
              </w:rPr>
            </w:pPr>
          </w:p>
        </w:tc>
        <w:tc>
          <w:tcPr>
            <w:tcW w:w="1505" w:type="dxa"/>
            <w:tcBorders>
              <w:top w:val="single" w:sz="6" w:space="0" w:color="auto"/>
              <w:left w:val="nil"/>
              <w:right w:val="nil"/>
            </w:tcBorders>
            <w:shd w:val="clear" w:color="auto" w:fill="auto"/>
            <w:vAlign w:val="bottom"/>
          </w:tcPr>
          <w:p w14:paraId="625758C3" w14:textId="77777777" w:rsidR="00E165E0" w:rsidRPr="003A3B40" w:rsidRDefault="00E165E0" w:rsidP="00737983">
            <w:pPr>
              <w:pStyle w:val="27"/>
              <w:rPr>
                <w:sz w:val="6"/>
                <w:szCs w:val="6"/>
                <w:lang w:val="en-GB"/>
              </w:rPr>
            </w:pPr>
          </w:p>
        </w:tc>
      </w:tr>
      <w:tr w:rsidR="00E165E0" w:rsidRPr="003A3B40" w14:paraId="2D9F3CB1" w14:textId="77777777" w:rsidTr="00E165E0">
        <w:trPr>
          <w:cantSplit/>
        </w:trPr>
        <w:tc>
          <w:tcPr>
            <w:tcW w:w="6237" w:type="dxa"/>
            <w:tcBorders>
              <w:top w:val="nil"/>
              <w:left w:val="nil"/>
              <w:bottom w:val="nil"/>
              <w:right w:val="nil"/>
            </w:tcBorders>
            <w:vAlign w:val="bottom"/>
          </w:tcPr>
          <w:p w14:paraId="14BE2ED5" w14:textId="77777777" w:rsidR="00E165E0" w:rsidRPr="00E165E0" w:rsidRDefault="00E165E0" w:rsidP="00737983">
            <w:pPr>
              <w:pStyle w:val="27"/>
              <w:rPr>
                <w:b/>
              </w:rPr>
            </w:pPr>
            <w:r w:rsidRPr="00E165E0">
              <w:rPr>
                <w:b/>
                <w:szCs w:val="18"/>
              </w:rPr>
              <w:t>Итого кредиторская задолженность по основной деятельности и прочая кредиторская задолженность</w:t>
            </w:r>
          </w:p>
        </w:tc>
        <w:tc>
          <w:tcPr>
            <w:tcW w:w="1586" w:type="dxa"/>
            <w:tcBorders>
              <w:top w:val="nil"/>
              <w:left w:val="nil"/>
              <w:bottom w:val="double" w:sz="6" w:space="0" w:color="auto"/>
              <w:right w:val="nil"/>
            </w:tcBorders>
            <w:shd w:val="clear" w:color="auto" w:fill="auto"/>
            <w:vAlign w:val="bottom"/>
          </w:tcPr>
          <w:p w14:paraId="5F175527" w14:textId="77777777" w:rsidR="00E165E0" w:rsidRPr="003A3B40" w:rsidRDefault="00E165E0" w:rsidP="00737983">
            <w:pPr>
              <w:pStyle w:val="27"/>
              <w:rPr>
                <w:b/>
              </w:rPr>
            </w:pPr>
            <w:r w:rsidRPr="003A3B40">
              <w:rPr>
                <w:b/>
              </w:rPr>
              <w:t>3 084</w:t>
            </w:r>
          </w:p>
        </w:tc>
        <w:tc>
          <w:tcPr>
            <w:tcW w:w="170" w:type="dxa"/>
            <w:tcBorders>
              <w:top w:val="nil"/>
              <w:left w:val="nil"/>
              <w:bottom w:val="nil"/>
              <w:right w:val="nil"/>
            </w:tcBorders>
            <w:vAlign w:val="bottom"/>
          </w:tcPr>
          <w:p w14:paraId="1D2AA6B7" w14:textId="77777777" w:rsidR="00E165E0" w:rsidRPr="003A3B40" w:rsidRDefault="00E165E0" w:rsidP="00737983">
            <w:pPr>
              <w:pStyle w:val="27"/>
            </w:pPr>
          </w:p>
        </w:tc>
        <w:tc>
          <w:tcPr>
            <w:tcW w:w="1505" w:type="dxa"/>
            <w:tcBorders>
              <w:top w:val="nil"/>
              <w:left w:val="nil"/>
              <w:bottom w:val="double" w:sz="6" w:space="0" w:color="auto"/>
              <w:right w:val="nil"/>
            </w:tcBorders>
            <w:shd w:val="clear" w:color="auto" w:fill="auto"/>
            <w:vAlign w:val="bottom"/>
          </w:tcPr>
          <w:p w14:paraId="084A8364" w14:textId="21EE1C4E" w:rsidR="00E165E0" w:rsidRPr="003A3B40" w:rsidRDefault="00E165E0" w:rsidP="002D72A6">
            <w:pPr>
              <w:pStyle w:val="27"/>
              <w:numPr>
                <w:ilvl w:val="0"/>
                <w:numId w:val="74"/>
              </w:numPr>
              <w:rPr>
                <w:b/>
                <w:lang w:val="en-GB"/>
              </w:rPr>
            </w:pPr>
            <w:r w:rsidRPr="003A3B40">
              <w:rPr>
                <w:rFonts w:cs="Arial"/>
                <w:b/>
                <w:szCs w:val="18"/>
              </w:rPr>
              <w:t>216</w:t>
            </w:r>
          </w:p>
        </w:tc>
      </w:tr>
    </w:tbl>
    <w:p w14:paraId="50E80FF7" w14:textId="77777777" w:rsidR="00E165E0" w:rsidRPr="00004171" w:rsidRDefault="00E165E0" w:rsidP="00004171">
      <w:bookmarkStart w:id="540" w:name="_Toc384292345"/>
      <w:bookmarkStart w:id="541" w:name="_Toc384292419"/>
      <w:bookmarkStart w:id="542" w:name="_Toc384292493"/>
      <w:bookmarkStart w:id="543" w:name="_Toc384292567"/>
      <w:bookmarkEnd w:id="540"/>
      <w:bookmarkEnd w:id="541"/>
      <w:bookmarkEnd w:id="542"/>
      <w:bookmarkEnd w:id="543"/>
    </w:p>
    <w:p w14:paraId="71B96360" w14:textId="7572AE5C" w:rsidR="00E165E0" w:rsidRPr="00AC0AEF" w:rsidRDefault="00E165E0" w:rsidP="002D72A6">
      <w:pPr>
        <w:pStyle w:val="a9"/>
        <w:numPr>
          <w:ilvl w:val="1"/>
          <w:numId w:val="30"/>
        </w:numPr>
        <w:tabs>
          <w:tab w:val="clear" w:pos="1440"/>
          <w:tab w:val="num" w:pos="142"/>
        </w:tabs>
        <w:ind w:left="0" w:firstLine="851"/>
        <w:rPr>
          <w:b/>
          <w:caps/>
          <w:szCs w:val="24"/>
        </w:rPr>
      </w:pPr>
      <w:bookmarkStart w:id="544" w:name="_Toc414963275"/>
      <w:r w:rsidRPr="00AC0AEF">
        <w:rPr>
          <w:b/>
          <w:caps/>
          <w:szCs w:val="24"/>
        </w:rPr>
        <w:t>Задолженность по Налогам, за исключением налога на прибыль</w:t>
      </w:r>
      <w:bookmarkEnd w:id="544"/>
    </w:p>
    <w:tbl>
      <w:tblPr>
        <w:tblW w:w="5000" w:type="pct"/>
        <w:tblCellMar>
          <w:left w:w="0" w:type="dxa"/>
          <w:right w:w="0" w:type="dxa"/>
        </w:tblCellMar>
        <w:tblLook w:val="0000" w:firstRow="0" w:lastRow="0" w:firstColumn="0" w:lastColumn="0" w:noHBand="0" w:noVBand="0"/>
      </w:tblPr>
      <w:tblGrid>
        <w:gridCol w:w="6801"/>
        <w:gridCol w:w="1301"/>
        <w:gridCol w:w="291"/>
        <w:gridCol w:w="1301"/>
      </w:tblGrid>
      <w:tr w:rsidR="00E165E0" w:rsidRPr="003A3B40" w14:paraId="002917C8" w14:textId="77777777" w:rsidTr="00E165E0">
        <w:trPr>
          <w:cantSplit/>
        </w:trPr>
        <w:tc>
          <w:tcPr>
            <w:tcW w:w="3508" w:type="pct"/>
            <w:tcBorders>
              <w:top w:val="nil"/>
              <w:left w:val="nil"/>
              <w:bottom w:val="nil"/>
              <w:right w:val="nil"/>
            </w:tcBorders>
            <w:noWrap/>
            <w:vAlign w:val="bottom"/>
          </w:tcPr>
          <w:p w14:paraId="7026423F" w14:textId="77777777" w:rsidR="00E165E0" w:rsidRPr="00E165E0" w:rsidRDefault="00E165E0" w:rsidP="00737983">
            <w:pPr>
              <w:pStyle w:val="27"/>
            </w:pPr>
          </w:p>
        </w:tc>
        <w:tc>
          <w:tcPr>
            <w:tcW w:w="671" w:type="pct"/>
            <w:tcBorders>
              <w:left w:val="nil"/>
              <w:bottom w:val="single" w:sz="6" w:space="0" w:color="auto"/>
              <w:right w:val="nil"/>
            </w:tcBorders>
            <w:shd w:val="clear" w:color="auto" w:fill="auto"/>
            <w:noWrap/>
            <w:vAlign w:val="bottom"/>
          </w:tcPr>
          <w:p w14:paraId="06C86C24" w14:textId="77777777" w:rsidR="00E165E0" w:rsidRPr="003A3B40" w:rsidRDefault="00E165E0" w:rsidP="00737983">
            <w:pPr>
              <w:pStyle w:val="27"/>
            </w:pPr>
            <w:r w:rsidRPr="003A3B40">
              <w:t>2014</w:t>
            </w:r>
          </w:p>
        </w:tc>
        <w:tc>
          <w:tcPr>
            <w:tcW w:w="150" w:type="pct"/>
            <w:tcBorders>
              <w:left w:val="nil"/>
              <w:bottom w:val="nil"/>
              <w:right w:val="nil"/>
            </w:tcBorders>
            <w:noWrap/>
            <w:vAlign w:val="bottom"/>
          </w:tcPr>
          <w:p w14:paraId="51E9614A" w14:textId="77777777" w:rsidR="00E165E0" w:rsidRPr="003A3B40" w:rsidRDefault="00E165E0" w:rsidP="00737983">
            <w:pPr>
              <w:pStyle w:val="27"/>
            </w:pPr>
          </w:p>
        </w:tc>
        <w:tc>
          <w:tcPr>
            <w:tcW w:w="671" w:type="pct"/>
            <w:tcBorders>
              <w:left w:val="nil"/>
              <w:bottom w:val="single" w:sz="6" w:space="0" w:color="auto"/>
              <w:right w:val="nil"/>
            </w:tcBorders>
            <w:shd w:val="clear" w:color="auto" w:fill="auto"/>
            <w:noWrap/>
            <w:vAlign w:val="bottom"/>
          </w:tcPr>
          <w:p w14:paraId="01464747" w14:textId="77777777" w:rsidR="00E165E0" w:rsidRPr="003A3B40" w:rsidRDefault="00E165E0" w:rsidP="00737983">
            <w:pPr>
              <w:pStyle w:val="27"/>
            </w:pPr>
            <w:r w:rsidRPr="003A3B40">
              <w:t>2013</w:t>
            </w:r>
          </w:p>
        </w:tc>
      </w:tr>
      <w:tr w:rsidR="00E165E0" w:rsidRPr="003A3B40" w14:paraId="01FFAB57" w14:textId="77777777" w:rsidTr="00E165E0">
        <w:trPr>
          <w:cantSplit/>
        </w:trPr>
        <w:tc>
          <w:tcPr>
            <w:tcW w:w="3508" w:type="pct"/>
            <w:tcBorders>
              <w:top w:val="nil"/>
              <w:left w:val="nil"/>
              <w:bottom w:val="nil"/>
              <w:right w:val="nil"/>
            </w:tcBorders>
            <w:noWrap/>
          </w:tcPr>
          <w:p w14:paraId="438214D8" w14:textId="77777777" w:rsidR="00E165E0" w:rsidRPr="003A3B40" w:rsidRDefault="00E165E0" w:rsidP="00737983">
            <w:pPr>
              <w:pStyle w:val="27"/>
              <w:rPr>
                <w:sz w:val="8"/>
                <w:szCs w:val="8"/>
              </w:rPr>
            </w:pPr>
          </w:p>
        </w:tc>
        <w:tc>
          <w:tcPr>
            <w:tcW w:w="671" w:type="pct"/>
            <w:tcBorders>
              <w:top w:val="nil"/>
              <w:left w:val="nil"/>
              <w:bottom w:val="nil"/>
              <w:right w:val="nil"/>
            </w:tcBorders>
            <w:vAlign w:val="bottom"/>
          </w:tcPr>
          <w:p w14:paraId="706688DB" w14:textId="77777777" w:rsidR="00E165E0" w:rsidRPr="003A3B40" w:rsidRDefault="00E165E0" w:rsidP="00737983">
            <w:pPr>
              <w:pStyle w:val="27"/>
              <w:rPr>
                <w:rFonts w:cs="Arial"/>
                <w:sz w:val="8"/>
                <w:szCs w:val="8"/>
              </w:rPr>
            </w:pPr>
          </w:p>
        </w:tc>
        <w:tc>
          <w:tcPr>
            <w:tcW w:w="150" w:type="pct"/>
            <w:tcBorders>
              <w:top w:val="nil"/>
              <w:left w:val="nil"/>
              <w:bottom w:val="nil"/>
              <w:right w:val="nil"/>
            </w:tcBorders>
            <w:vAlign w:val="bottom"/>
          </w:tcPr>
          <w:p w14:paraId="289D1A98" w14:textId="77777777" w:rsidR="00E165E0" w:rsidRPr="003A3B40" w:rsidRDefault="00E165E0" w:rsidP="00737983">
            <w:pPr>
              <w:pStyle w:val="27"/>
              <w:rPr>
                <w:sz w:val="8"/>
                <w:szCs w:val="8"/>
              </w:rPr>
            </w:pPr>
          </w:p>
        </w:tc>
        <w:tc>
          <w:tcPr>
            <w:tcW w:w="671" w:type="pct"/>
            <w:tcBorders>
              <w:top w:val="nil"/>
              <w:left w:val="nil"/>
              <w:bottom w:val="nil"/>
              <w:right w:val="nil"/>
            </w:tcBorders>
            <w:vAlign w:val="bottom"/>
          </w:tcPr>
          <w:p w14:paraId="2E11F563" w14:textId="77777777" w:rsidR="00E165E0" w:rsidRPr="003A3B40" w:rsidRDefault="00E165E0" w:rsidP="00737983">
            <w:pPr>
              <w:pStyle w:val="27"/>
              <w:rPr>
                <w:rFonts w:cs="Arial"/>
                <w:sz w:val="8"/>
                <w:szCs w:val="8"/>
              </w:rPr>
            </w:pPr>
          </w:p>
        </w:tc>
      </w:tr>
      <w:tr w:rsidR="00E165E0" w:rsidRPr="003A3B40" w14:paraId="1035D3FB" w14:textId="77777777" w:rsidTr="00E165E0">
        <w:trPr>
          <w:cantSplit/>
        </w:trPr>
        <w:tc>
          <w:tcPr>
            <w:tcW w:w="3508" w:type="pct"/>
            <w:tcBorders>
              <w:top w:val="nil"/>
              <w:left w:val="nil"/>
              <w:bottom w:val="nil"/>
              <w:right w:val="nil"/>
            </w:tcBorders>
            <w:noWrap/>
          </w:tcPr>
          <w:p w14:paraId="485CC9F3" w14:textId="77777777" w:rsidR="00E165E0" w:rsidRPr="003A3B40" w:rsidRDefault="00E165E0" w:rsidP="00737983">
            <w:pPr>
              <w:pStyle w:val="27"/>
            </w:pPr>
            <w:r w:rsidRPr="003A3B40">
              <w:t>Страховые взносы</w:t>
            </w:r>
          </w:p>
        </w:tc>
        <w:tc>
          <w:tcPr>
            <w:tcW w:w="671" w:type="pct"/>
            <w:tcBorders>
              <w:top w:val="nil"/>
              <w:left w:val="nil"/>
              <w:bottom w:val="nil"/>
              <w:right w:val="nil"/>
            </w:tcBorders>
            <w:vAlign w:val="bottom"/>
          </w:tcPr>
          <w:p w14:paraId="2ABC429A" w14:textId="77777777" w:rsidR="00E165E0" w:rsidRPr="003A3B40" w:rsidRDefault="00E165E0" w:rsidP="00737983">
            <w:pPr>
              <w:pStyle w:val="27"/>
              <w:rPr>
                <w:rFonts w:cs="Arial"/>
                <w:highlight w:val="yellow"/>
              </w:rPr>
            </w:pPr>
            <w:r w:rsidRPr="003A3B40">
              <w:rPr>
                <w:rFonts w:cs="Arial"/>
              </w:rPr>
              <w:t>197</w:t>
            </w:r>
          </w:p>
        </w:tc>
        <w:tc>
          <w:tcPr>
            <w:tcW w:w="150" w:type="pct"/>
            <w:tcBorders>
              <w:top w:val="nil"/>
              <w:left w:val="nil"/>
              <w:bottom w:val="nil"/>
              <w:right w:val="nil"/>
            </w:tcBorders>
            <w:vAlign w:val="bottom"/>
          </w:tcPr>
          <w:p w14:paraId="1353D7D4" w14:textId="77777777" w:rsidR="00E165E0" w:rsidRPr="003A3B40" w:rsidRDefault="00E165E0" w:rsidP="00737983">
            <w:pPr>
              <w:pStyle w:val="27"/>
            </w:pPr>
          </w:p>
        </w:tc>
        <w:tc>
          <w:tcPr>
            <w:tcW w:w="671" w:type="pct"/>
            <w:tcBorders>
              <w:top w:val="nil"/>
              <w:left w:val="nil"/>
              <w:bottom w:val="nil"/>
              <w:right w:val="nil"/>
            </w:tcBorders>
            <w:vAlign w:val="bottom"/>
          </w:tcPr>
          <w:p w14:paraId="128B973E" w14:textId="77777777" w:rsidR="00E165E0" w:rsidRPr="003A3B40" w:rsidRDefault="00E165E0" w:rsidP="00737983">
            <w:pPr>
              <w:pStyle w:val="27"/>
              <w:rPr>
                <w:rFonts w:cs="Arial"/>
                <w:highlight w:val="yellow"/>
              </w:rPr>
            </w:pPr>
            <w:r w:rsidRPr="003A3B40">
              <w:rPr>
                <w:rFonts w:cs="Arial"/>
              </w:rPr>
              <w:t>171</w:t>
            </w:r>
          </w:p>
        </w:tc>
      </w:tr>
      <w:tr w:rsidR="00E165E0" w:rsidRPr="003A3B40" w14:paraId="525B2B0E" w14:textId="77777777" w:rsidTr="00E165E0">
        <w:trPr>
          <w:cantSplit/>
        </w:trPr>
        <w:tc>
          <w:tcPr>
            <w:tcW w:w="3508" w:type="pct"/>
            <w:tcBorders>
              <w:top w:val="nil"/>
              <w:left w:val="nil"/>
              <w:bottom w:val="nil"/>
              <w:right w:val="nil"/>
            </w:tcBorders>
            <w:noWrap/>
          </w:tcPr>
          <w:p w14:paraId="7C120F55" w14:textId="77777777" w:rsidR="00E165E0" w:rsidRPr="003A3B40" w:rsidRDefault="00E165E0" w:rsidP="00737983">
            <w:pPr>
              <w:pStyle w:val="27"/>
            </w:pPr>
            <w:r w:rsidRPr="003A3B40">
              <w:t>Налог на имущество</w:t>
            </w:r>
          </w:p>
        </w:tc>
        <w:tc>
          <w:tcPr>
            <w:tcW w:w="671" w:type="pct"/>
            <w:tcBorders>
              <w:top w:val="nil"/>
              <w:left w:val="nil"/>
              <w:right w:val="nil"/>
            </w:tcBorders>
            <w:vAlign w:val="bottom"/>
          </w:tcPr>
          <w:p w14:paraId="5BE33733" w14:textId="77777777" w:rsidR="00E165E0" w:rsidRPr="003A3B40" w:rsidRDefault="00E165E0" w:rsidP="00737983">
            <w:pPr>
              <w:pStyle w:val="27"/>
              <w:rPr>
                <w:rFonts w:cs="Arial"/>
              </w:rPr>
            </w:pPr>
            <w:r w:rsidRPr="003A3B40">
              <w:rPr>
                <w:rFonts w:cs="Arial"/>
              </w:rPr>
              <w:t>127</w:t>
            </w:r>
          </w:p>
        </w:tc>
        <w:tc>
          <w:tcPr>
            <w:tcW w:w="150" w:type="pct"/>
            <w:tcBorders>
              <w:top w:val="nil"/>
              <w:left w:val="nil"/>
              <w:right w:val="nil"/>
            </w:tcBorders>
            <w:vAlign w:val="bottom"/>
          </w:tcPr>
          <w:p w14:paraId="36C97B2A" w14:textId="77777777" w:rsidR="00E165E0" w:rsidRPr="003A3B40" w:rsidRDefault="00E165E0" w:rsidP="00737983">
            <w:pPr>
              <w:pStyle w:val="27"/>
            </w:pPr>
          </w:p>
        </w:tc>
        <w:tc>
          <w:tcPr>
            <w:tcW w:w="671" w:type="pct"/>
            <w:tcBorders>
              <w:top w:val="nil"/>
              <w:left w:val="nil"/>
              <w:right w:val="nil"/>
            </w:tcBorders>
            <w:vAlign w:val="bottom"/>
          </w:tcPr>
          <w:p w14:paraId="6A86D9B7" w14:textId="77777777" w:rsidR="00E165E0" w:rsidRPr="003A3B40" w:rsidRDefault="00E165E0" w:rsidP="00737983">
            <w:pPr>
              <w:pStyle w:val="27"/>
              <w:rPr>
                <w:rFonts w:cs="Arial"/>
              </w:rPr>
            </w:pPr>
            <w:r w:rsidRPr="003A3B40">
              <w:rPr>
                <w:rFonts w:cs="Arial"/>
              </w:rPr>
              <w:t>148</w:t>
            </w:r>
          </w:p>
        </w:tc>
      </w:tr>
      <w:tr w:rsidR="00E165E0" w:rsidRPr="003A3B40" w14:paraId="4B635A45" w14:textId="77777777" w:rsidTr="00E165E0">
        <w:trPr>
          <w:cantSplit/>
        </w:trPr>
        <w:tc>
          <w:tcPr>
            <w:tcW w:w="3508" w:type="pct"/>
            <w:tcBorders>
              <w:top w:val="nil"/>
              <w:left w:val="nil"/>
              <w:bottom w:val="nil"/>
              <w:right w:val="nil"/>
            </w:tcBorders>
            <w:noWrap/>
          </w:tcPr>
          <w:p w14:paraId="0E8F8F4E" w14:textId="77777777" w:rsidR="00E165E0" w:rsidRPr="003A3B40" w:rsidRDefault="00E165E0" w:rsidP="00737983">
            <w:pPr>
              <w:pStyle w:val="27"/>
            </w:pPr>
            <w:r w:rsidRPr="003A3B40">
              <w:t>НДС</w:t>
            </w:r>
          </w:p>
        </w:tc>
        <w:tc>
          <w:tcPr>
            <w:tcW w:w="671" w:type="pct"/>
            <w:tcBorders>
              <w:top w:val="nil"/>
              <w:left w:val="nil"/>
              <w:right w:val="nil"/>
            </w:tcBorders>
            <w:vAlign w:val="bottom"/>
          </w:tcPr>
          <w:p w14:paraId="3479674C" w14:textId="77777777" w:rsidR="00E165E0" w:rsidRPr="003A3B40" w:rsidRDefault="00E165E0" w:rsidP="00737983">
            <w:pPr>
              <w:pStyle w:val="27"/>
              <w:rPr>
                <w:rFonts w:cs="Arial"/>
              </w:rPr>
            </w:pPr>
            <w:r w:rsidRPr="003A3B40">
              <w:rPr>
                <w:rFonts w:cs="Arial"/>
              </w:rPr>
              <w:t>42</w:t>
            </w:r>
          </w:p>
        </w:tc>
        <w:tc>
          <w:tcPr>
            <w:tcW w:w="150" w:type="pct"/>
            <w:tcBorders>
              <w:top w:val="nil"/>
              <w:left w:val="nil"/>
              <w:right w:val="nil"/>
            </w:tcBorders>
            <w:vAlign w:val="bottom"/>
          </w:tcPr>
          <w:p w14:paraId="307C9EC9" w14:textId="77777777" w:rsidR="00E165E0" w:rsidRPr="003A3B40" w:rsidRDefault="00E165E0" w:rsidP="00737983">
            <w:pPr>
              <w:pStyle w:val="27"/>
            </w:pPr>
          </w:p>
        </w:tc>
        <w:tc>
          <w:tcPr>
            <w:tcW w:w="671" w:type="pct"/>
            <w:tcBorders>
              <w:top w:val="nil"/>
              <w:left w:val="nil"/>
              <w:right w:val="nil"/>
            </w:tcBorders>
            <w:vAlign w:val="bottom"/>
          </w:tcPr>
          <w:p w14:paraId="37E44622" w14:textId="77777777" w:rsidR="00E165E0" w:rsidRPr="003A3B40" w:rsidRDefault="00E165E0" w:rsidP="00737983">
            <w:pPr>
              <w:pStyle w:val="27"/>
              <w:rPr>
                <w:rFonts w:cs="Arial"/>
              </w:rPr>
            </w:pPr>
            <w:r w:rsidRPr="003A3B40">
              <w:rPr>
                <w:rFonts w:cs="Arial"/>
              </w:rPr>
              <w:t>22</w:t>
            </w:r>
          </w:p>
        </w:tc>
      </w:tr>
      <w:tr w:rsidR="00E165E0" w:rsidRPr="003A3B40" w14:paraId="1DBF58C4" w14:textId="77777777" w:rsidTr="00E165E0">
        <w:trPr>
          <w:cantSplit/>
        </w:trPr>
        <w:tc>
          <w:tcPr>
            <w:tcW w:w="3508" w:type="pct"/>
            <w:tcBorders>
              <w:top w:val="nil"/>
              <w:left w:val="nil"/>
              <w:bottom w:val="nil"/>
              <w:right w:val="nil"/>
            </w:tcBorders>
            <w:noWrap/>
          </w:tcPr>
          <w:p w14:paraId="3D8AF3B1" w14:textId="77777777" w:rsidR="00E165E0" w:rsidRPr="00E165E0" w:rsidRDefault="00E165E0" w:rsidP="00737983">
            <w:pPr>
              <w:pStyle w:val="27"/>
            </w:pPr>
            <w:r w:rsidRPr="00E165E0">
              <w:t>Налог на доходы физических лиц</w:t>
            </w:r>
          </w:p>
        </w:tc>
        <w:tc>
          <w:tcPr>
            <w:tcW w:w="671" w:type="pct"/>
            <w:tcBorders>
              <w:top w:val="nil"/>
              <w:left w:val="nil"/>
              <w:right w:val="nil"/>
            </w:tcBorders>
            <w:vAlign w:val="bottom"/>
          </w:tcPr>
          <w:p w14:paraId="16B392FD" w14:textId="77777777" w:rsidR="00E165E0" w:rsidRPr="003A3B40" w:rsidRDefault="00E165E0" w:rsidP="00737983">
            <w:pPr>
              <w:pStyle w:val="27"/>
              <w:rPr>
                <w:rFonts w:cs="Arial"/>
              </w:rPr>
            </w:pPr>
            <w:r w:rsidRPr="003A3B40">
              <w:rPr>
                <w:rFonts w:cs="Arial"/>
              </w:rPr>
              <w:t>29</w:t>
            </w:r>
          </w:p>
        </w:tc>
        <w:tc>
          <w:tcPr>
            <w:tcW w:w="150" w:type="pct"/>
            <w:tcBorders>
              <w:top w:val="nil"/>
              <w:left w:val="nil"/>
              <w:right w:val="nil"/>
            </w:tcBorders>
            <w:vAlign w:val="bottom"/>
          </w:tcPr>
          <w:p w14:paraId="021AA48B" w14:textId="77777777" w:rsidR="00E165E0" w:rsidRPr="003A3B40" w:rsidRDefault="00E165E0" w:rsidP="00737983">
            <w:pPr>
              <w:pStyle w:val="27"/>
            </w:pPr>
          </w:p>
        </w:tc>
        <w:tc>
          <w:tcPr>
            <w:tcW w:w="671" w:type="pct"/>
            <w:tcBorders>
              <w:top w:val="nil"/>
              <w:left w:val="nil"/>
              <w:right w:val="nil"/>
            </w:tcBorders>
            <w:vAlign w:val="bottom"/>
          </w:tcPr>
          <w:p w14:paraId="5327178D" w14:textId="77777777" w:rsidR="00E165E0" w:rsidRPr="003A3B40" w:rsidRDefault="00E165E0" w:rsidP="00737983">
            <w:pPr>
              <w:pStyle w:val="27"/>
              <w:rPr>
                <w:rFonts w:cs="Arial"/>
              </w:rPr>
            </w:pPr>
            <w:r w:rsidRPr="003A3B40">
              <w:rPr>
                <w:rFonts w:cs="Arial"/>
              </w:rPr>
              <w:t>26</w:t>
            </w:r>
          </w:p>
        </w:tc>
      </w:tr>
      <w:tr w:rsidR="00E165E0" w:rsidRPr="003A3B40" w14:paraId="1AD8F09B" w14:textId="77777777" w:rsidTr="00E165E0">
        <w:trPr>
          <w:cantSplit/>
        </w:trPr>
        <w:tc>
          <w:tcPr>
            <w:tcW w:w="3508" w:type="pct"/>
            <w:tcBorders>
              <w:top w:val="nil"/>
              <w:left w:val="nil"/>
              <w:bottom w:val="nil"/>
              <w:right w:val="nil"/>
            </w:tcBorders>
            <w:noWrap/>
          </w:tcPr>
          <w:p w14:paraId="50BD07D5" w14:textId="77777777" w:rsidR="00E165E0" w:rsidRPr="003A3B40" w:rsidRDefault="00E165E0" w:rsidP="00737983">
            <w:pPr>
              <w:pStyle w:val="27"/>
            </w:pPr>
            <w:r w:rsidRPr="003A3B40">
              <w:t>Прочие налоги</w:t>
            </w:r>
          </w:p>
        </w:tc>
        <w:tc>
          <w:tcPr>
            <w:tcW w:w="671" w:type="pct"/>
            <w:tcBorders>
              <w:left w:val="nil"/>
              <w:bottom w:val="single" w:sz="4" w:space="0" w:color="auto"/>
              <w:right w:val="nil"/>
            </w:tcBorders>
            <w:shd w:val="clear" w:color="auto" w:fill="auto"/>
            <w:vAlign w:val="bottom"/>
          </w:tcPr>
          <w:p w14:paraId="7EE24BCB" w14:textId="77777777" w:rsidR="00E165E0" w:rsidRPr="003A3B40" w:rsidRDefault="00E165E0" w:rsidP="00737983">
            <w:pPr>
              <w:pStyle w:val="27"/>
              <w:rPr>
                <w:rFonts w:cs="Arial"/>
              </w:rPr>
            </w:pPr>
            <w:r w:rsidRPr="003A3B40">
              <w:rPr>
                <w:rFonts w:cs="Arial"/>
              </w:rPr>
              <w:t>6</w:t>
            </w:r>
          </w:p>
        </w:tc>
        <w:tc>
          <w:tcPr>
            <w:tcW w:w="150" w:type="pct"/>
            <w:tcBorders>
              <w:left w:val="nil"/>
              <w:right w:val="nil"/>
            </w:tcBorders>
            <w:vAlign w:val="bottom"/>
          </w:tcPr>
          <w:p w14:paraId="4A82ADA5" w14:textId="77777777" w:rsidR="00E165E0" w:rsidRPr="003A3B40" w:rsidRDefault="00E165E0" w:rsidP="00737983">
            <w:pPr>
              <w:pStyle w:val="27"/>
            </w:pPr>
          </w:p>
        </w:tc>
        <w:tc>
          <w:tcPr>
            <w:tcW w:w="671" w:type="pct"/>
            <w:tcBorders>
              <w:left w:val="nil"/>
              <w:bottom w:val="single" w:sz="4" w:space="0" w:color="auto"/>
              <w:right w:val="nil"/>
            </w:tcBorders>
            <w:shd w:val="clear" w:color="auto" w:fill="auto"/>
            <w:vAlign w:val="bottom"/>
          </w:tcPr>
          <w:p w14:paraId="124C795F" w14:textId="77777777" w:rsidR="00E165E0" w:rsidRPr="003A3B40" w:rsidRDefault="00E165E0" w:rsidP="00737983">
            <w:pPr>
              <w:pStyle w:val="27"/>
              <w:rPr>
                <w:rFonts w:cs="Arial"/>
              </w:rPr>
            </w:pPr>
            <w:r w:rsidRPr="003A3B40">
              <w:rPr>
                <w:rFonts w:cs="Arial"/>
              </w:rPr>
              <w:t>5</w:t>
            </w:r>
          </w:p>
        </w:tc>
      </w:tr>
      <w:tr w:rsidR="00E165E0" w:rsidRPr="003A3B40" w14:paraId="373241BA" w14:textId="77777777" w:rsidTr="00E165E0">
        <w:trPr>
          <w:cantSplit/>
        </w:trPr>
        <w:tc>
          <w:tcPr>
            <w:tcW w:w="3508" w:type="pct"/>
            <w:tcBorders>
              <w:top w:val="nil"/>
              <w:left w:val="nil"/>
              <w:bottom w:val="nil"/>
              <w:right w:val="nil"/>
            </w:tcBorders>
            <w:vAlign w:val="bottom"/>
          </w:tcPr>
          <w:p w14:paraId="0F931B8A" w14:textId="77777777" w:rsidR="00E165E0" w:rsidRPr="003A3B40" w:rsidRDefault="00E165E0" w:rsidP="00737983">
            <w:pPr>
              <w:pStyle w:val="27"/>
              <w:rPr>
                <w:b/>
                <w:sz w:val="8"/>
                <w:szCs w:val="8"/>
              </w:rPr>
            </w:pPr>
          </w:p>
        </w:tc>
        <w:tc>
          <w:tcPr>
            <w:tcW w:w="671" w:type="pct"/>
            <w:tcBorders>
              <w:top w:val="single" w:sz="4" w:space="0" w:color="auto"/>
              <w:left w:val="nil"/>
              <w:right w:val="nil"/>
            </w:tcBorders>
            <w:shd w:val="clear" w:color="auto" w:fill="auto"/>
            <w:vAlign w:val="bottom"/>
          </w:tcPr>
          <w:p w14:paraId="19943D93" w14:textId="77777777" w:rsidR="00E165E0" w:rsidRPr="003A3B40" w:rsidRDefault="00E165E0" w:rsidP="00737983">
            <w:pPr>
              <w:pStyle w:val="27"/>
              <w:rPr>
                <w:rFonts w:cs="Arial"/>
                <w:b/>
                <w:sz w:val="8"/>
                <w:szCs w:val="8"/>
              </w:rPr>
            </w:pPr>
          </w:p>
        </w:tc>
        <w:tc>
          <w:tcPr>
            <w:tcW w:w="150" w:type="pct"/>
            <w:tcBorders>
              <w:top w:val="nil"/>
              <w:left w:val="nil"/>
              <w:right w:val="nil"/>
            </w:tcBorders>
            <w:vAlign w:val="bottom"/>
          </w:tcPr>
          <w:p w14:paraId="670AEBF8" w14:textId="77777777" w:rsidR="00E165E0" w:rsidRPr="003A3B40" w:rsidRDefault="00E165E0" w:rsidP="00737983">
            <w:pPr>
              <w:pStyle w:val="27"/>
              <w:rPr>
                <w:sz w:val="8"/>
                <w:szCs w:val="8"/>
              </w:rPr>
            </w:pPr>
          </w:p>
        </w:tc>
        <w:tc>
          <w:tcPr>
            <w:tcW w:w="671" w:type="pct"/>
            <w:tcBorders>
              <w:top w:val="single" w:sz="4" w:space="0" w:color="auto"/>
              <w:left w:val="nil"/>
              <w:right w:val="nil"/>
            </w:tcBorders>
            <w:shd w:val="clear" w:color="auto" w:fill="auto"/>
            <w:vAlign w:val="bottom"/>
          </w:tcPr>
          <w:p w14:paraId="290B7272" w14:textId="77777777" w:rsidR="00E165E0" w:rsidRPr="003A3B40" w:rsidRDefault="00E165E0" w:rsidP="00737983">
            <w:pPr>
              <w:pStyle w:val="27"/>
              <w:rPr>
                <w:rFonts w:cs="Arial"/>
                <w:b/>
                <w:sz w:val="8"/>
                <w:szCs w:val="8"/>
              </w:rPr>
            </w:pPr>
          </w:p>
        </w:tc>
      </w:tr>
      <w:tr w:rsidR="00E165E0" w:rsidRPr="003A3B40" w14:paraId="4E4A014C" w14:textId="77777777" w:rsidTr="00E165E0">
        <w:trPr>
          <w:cantSplit/>
        </w:trPr>
        <w:tc>
          <w:tcPr>
            <w:tcW w:w="3508" w:type="pct"/>
            <w:tcBorders>
              <w:top w:val="nil"/>
              <w:left w:val="nil"/>
              <w:bottom w:val="nil"/>
              <w:right w:val="nil"/>
            </w:tcBorders>
            <w:vAlign w:val="bottom"/>
          </w:tcPr>
          <w:p w14:paraId="1E104CE5" w14:textId="77777777" w:rsidR="00E165E0" w:rsidRPr="00E165E0" w:rsidRDefault="00E165E0" w:rsidP="00737983">
            <w:pPr>
              <w:pStyle w:val="27"/>
              <w:rPr>
                <w:b/>
              </w:rPr>
            </w:pPr>
            <w:r w:rsidRPr="00E165E0">
              <w:rPr>
                <w:b/>
              </w:rPr>
              <w:t>Итого задолженность по налогам, за исключением налога на прибыль</w:t>
            </w:r>
          </w:p>
        </w:tc>
        <w:tc>
          <w:tcPr>
            <w:tcW w:w="671" w:type="pct"/>
            <w:tcBorders>
              <w:left w:val="nil"/>
              <w:bottom w:val="double" w:sz="6" w:space="0" w:color="auto"/>
              <w:right w:val="nil"/>
            </w:tcBorders>
            <w:shd w:val="clear" w:color="auto" w:fill="auto"/>
            <w:vAlign w:val="bottom"/>
          </w:tcPr>
          <w:p w14:paraId="7262BC3D" w14:textId="77777777" w:rsidR="00E165E0" w:rsidRPr="003A3B40" w:rsidRDefault="00E165E0" w:rsidP="00737983">
            <w:pPr>
              <w:pStyle w:val="27"/>
              <w:rPr>
                <w:rFonts w:cs="Arial"/>
                <w:b/>
              </w:rPr>
            </w:pPr>
            <w:r w:rsidRPr="003A3B40">
              <w:rPr>
                <w:rFonts w:cs="Arial"/>
                <w:b/>
              </w:rPr>
              <w:t>401</w:t>
            </w:r>
          </w:p>
        </w:tc>
        <w:tc>
          <w:tcPr>
            <w:tcW w:w="150" w:type="pct"/>
            <w:tcBorders>
              <w:left w:val="nil"/>
              <w:bottom w:val="nil"/>
              <w:right w:val="nil"/>
            </w:tcBorders>
            <w:vAlign w:val="bottom"/>
          </w:tcPr>
          <w:p w14:paraId="50DC6233" w14:textId="77777777" w:rsidR="00E165E0" w:rsidRPr="003A3B40" w:rsidRDefault="00E165E0" w:rsidP="00737983">
            <w:pPr>
              <w:pStyle w:val="27"/>
            </w:pPr>
          </w:p>
        </w:tc>
        <w:tc>
          <w:tcPr>
            <w:tcW w:w="671" w:type="pct"/>
            <w:tcBorders>
              <w:left w:val="nil"/>
              <w:bottom w:val="double" w:sz="6" w:space="0" w:color="auto"/>
              <w:right w:val="nil"/>
            </w:tcBorders>
            <w:shd w:val="clear" w:color="auto" w:fill="auto"/>
            <w:vAlign w:val="bottom"/>
          </w:tcPr>
          <w:p w14:paraId="31B02A0D" w14:textId="77777777" w:rsidR="00E165E0" w:rsidRPr="003A3B40" w:rsidRDefault="00E165E0" w:rsidP="00737983">
            <w:pPr>
              <w:pStyle w:val="27"/>
              <w:rPr>
                <w:rFonts w:cs="Arial"/>
                <w:b/>
              </w:rPr>
            </w:pPr>
            <w:r w:rsidRPr="003A3B40">
              <w:rPr>
                <w:rFonts w:cs="Arial"/>
                <w:b/>
              </w:rPr>
              <w:t>372</w:t>
            </w:r>
          </w:p>
        </w:tc>
      </w:tr>
    </w:tbl>
    <w:p w14:paraId="0820B2E1" w14:textId="77777777" w:rsidR="00E165E0" w:rsidRDefault="00E165E0" w:rsidP="00E165E0">
      <w:bookmarkStart w:id="545" w:name="_Toc306033309"/>
      <w:bookmarkStart w:id="546" w:name="_Toc306033310"/>
      <w:bookmarkEnd w:id="545"/>
      <w:bookmarkEnd w:id="546"/>
    </w:p>
    <w:p w14:paraId="31EC9086" w14:textId="42353CF6" w:rsidR="00E165E0" w:rsidRPr="00AC0AEF" w:rsidRDefault="00E165E0" w:rsidP="002D72A6">
      <w:pPr>
        <w:pStyle w:val="a9"/>
        <w:numPr>
          <w:ilvl w:val="1"/>
          <w:numId w:val="30"/>
        </w:numPr>
        <w:tabs>
          <w:tab w:val="clear" w:pos="1440"/>
          <w:tab w:val="num" w:pos="-284"/>
        </w:tabs>
        <w:ind w:left="0" w:firstLine="851"/>
        <w:rPr>
          <w:b/>
          <w:caps/>
          <w:szCs w:val="24"/>
        </w:rPr>
      </w:pPr>
      <w:bookmarkStart w:id="547" w:name="_Toc414963276"/>
      <w:r w:rsidRPr="00AC0AEF">
        <w:rPr>
          <w:b/>
          <w:caps/>
          <w:szCs w:val="24"/>
        </w:rPr>
        <w:t>Начисленные и прочие краткосрочные обязательства</w:t>
      </w:r>
      <w:bookmarkEnd w:id="547"/>
    </w:p>
    <w:tbl>
      <w:tblPr>
        <w:tblW w:w="9498" w:type="dxa"/>
        <w:tblLayout w:type="fixed"/>
        <w:tblCellMar>
          <w:left w:w="0" w:type="dxa"/>
          <w:right w:w="0" w:type="dxa"/>
        </w:tblCellMar>
        <w:tblLook w:val="0000" w:firstRow="0" w:lastRow="0" w:firstColumn="0" w:lastColumn="0" w:noHBand="0" w:noVBand="0"/>
      </w:tblPr>
      <w:tblGrid>
        <w:gridCol w:w="6663"/>
        <w:gridCol w:w="1275"/>
        <w:gridCol w:w="284"/>
        <w:gridCol w:w="1276"/>
      </w:tblGrid>
      <w:tr w:rsidR="00E165E0" w:rsidRPr="003A3B40" w14:paraId="4EBC8AC5" w14:textId="77777777" w:rsidTr="00E165E0">
        <w:trPr>
          <w:cantSplit/>
        </w:trPr>
        <w:tc>
          <w:tcPr>
            <w:tcW w:w="6663" w:type="dxa"/>
            <w:tcBorders>
              <w:top w:val="nil"/>
              <w:left w:val="nil"/>
              <w:bottom w:val="nil"/>
              <w:right w:val="nil"/>
            </w:tcBorders>
            <w:noWrap/>
          </w:tcPr>
          <w:p w14:paraId="5B7139F2" w14:textId="77777777" w:rsidR="00E165E0" w:rsidRPr="00026F7D" w:rsidRDefault="00E165E0" w:rsidP="00737983">
            <w:pPr>
              <w:pStyle w:val="27"/>
            </w:pPr>
          </w:p>
        </w:tc>
        <w:tc>
          <w:tcPr>
            <w:tcW w:w="1275" w:type="dxa"/>
            <w:tcBorders>
              <w:top w:val="nil"/>
              <w:left w:val="nil"/>
              <w:bottom w:val="single" w:sz="4" w:space="0" w:color="auto"/>
              <w:right w:val="nil"/>
            </w:tcBorders>
            <w:vAlign w:val="bottom"/>
          </w:tcPr>
          <w:p w14:paraId="21C8EDE1" w14:textId="77777777" w:rsidR="00E165E0" w:rsidRPr="003A3B40" w:rsidRDefault="00E165E0" w:rsidP="00737983">
            <w:pPr>
              <w:pStyle w:val="27"/>
              <w:rPr>
                <w:rFonts w:cs="Arial"/>
              </w:rPr>
            </w:pPr>
            <w:r w:rsidRPr="003A3B40">
              <w:rPr>
                <w:rFonts w:cs="Arial"/>
              </w:rPr>
              <w:t>2014</w:t>
            </w:r>
          </w:p>
        </w:tc>
        <w:tc>
          <w:tcPr>
            <w:tcW w:w="284" w:type="dxa"/>
            <w:tcBorders>
              <w:top w:val="nil"/>
              <w:left w:val="nil"/>
              <w:right w:val="nil"/>
            </w:tcBorders>
            <w:vAlign w:val="bottom"/>
          </w:tcPr>
          <w:p w14:paraId="345A98F8" w14:textId="77777777" w:rsidR="00E165E0" w:rsidRPr="003A3B40" w:rsidRDefault="00E165E0" w:rsidP="00737983">
            <w:pPr>
              <w:pStyle w:val="27"/>
            </w:pPr>
          </w:p>
        </w:tc>
        <w:tc>
          <w:tcPr>
            <w:tcW w:w="1276" w:type="dxa"/>
            <w:tcBorders>
              <w:top w:val="nil"/>
              <w:left w:val="nil"/>
              <w:bottom w:val="single" w:sz="4" w:space="0" w:color="auto"/>
              <w:right w:val="nil"/>
            </w:tcBorders>
            <w:vAlign w:val="bottom"/>
          </w:tcPr>
          <w:p w14:paraId="12AB3FD5" w14:textId="77777777" w:rsidR="00E165E0" w:rsidRPr="003A3B40" w:rsidRDefault="00E165E0" w:rsidP="00737983">
            <w:pPr>
              <w:pStyle w:val="27"/>
              <w:rPr>
                <w:rFonts w:cs="Arial"/>
              </w:rPr>
            </w:pPr>
            <w:r w:rsidRPr="003A3B40">
              <w:rPr>
                <w:rFonts w:cs="Arial"/>
              </w:rPr>
              <w:t>2013</w:t>
            </w:r>
          </w:p>
        </w:tc>
      </w:tr>
      <w:tr w:rsidR="00E165E0" w:rsidRPr="003A3B40" w14:paraId="36A01AC5" w14:textId="77777777" w:rsidTr="00E165E0">
        <w:trPr>
          <w:cantSplit/>
        </w:trPr>
        <w:tc>
          <w:tcPr>
            <w:tcW w:w="6663" w:type="dxa"/>
            <w:tcBorders>
              <w:top w:val="nil"/>
              <w:left w:val="nil"/>
              <w:bottom w:val="nil"/>
              <w:right w:val="nil"/>
            </w:tcBorders>
            <w:noWrap/>
          </w:tcPr>
          <w:p w14:paraId="322490D8" w14:textId="77777777" w:rsidR="00E165E0" w:rsidRPr="003A3B40" w:rsidRDefault="00E165E0" w:rsidP="00737983">
            <w:pPr>
              <w:pStyle w:val="27"/>
              <w:rPr>
                <w:sz w:val="8"/>
                <w:szCs w:val="8"/>
              </w:rPr>
            </w:pPr>
          </w:p>
        </w:tc>
        <w:tc>
          <w:tcPr>
            <w:tcW w:w="1275" w:type="dxa"/>
            <w:tcBorders>
              <w:top w:val="single" w:sz="4" w:space="0" w:color="auto"/>
              <w:left w:val="nil"/>
              <w:right w:val="nil"/>
            </w:tcBorders>
            <w:vAlign w:val="bottom"/>
          </w:tcPr>
          <w:p w14:paraId="3FD569D0" w14:textId="77777777" w:rsidR="00E165E0" w:rsidRPr="003A3B40" w:rsidRDefault="00E165E0" w:rsidP="00737983">
            <w:pPr>
              <w:pStyle w:val="27"/>
              <w:rPr>
                <w:rFonts w:cs="Arial"/>
                <w:sz w:val="8"/>
                <w:szCs w:val="8"/>
              </w:rPr>
            </w:pPr>
          </w:p>
        </w:tc>
        <w:tc>
          <w:tcPr>
            <w:tcW w:w="284" w:type="dxa"/>
            <w:tcBorders>
              <w:top w:val="nil"/>
              <w:left w:val="nil"/>
              <w:right w:val="nil"/>
            </w:tcBorders>
            <w:vAlign w:val="bottom"/>
          </w:tcPr>
          <w:p w14:paraId="79492501" w14:textId="77777777" w:rsidR="00E165E0" w:rsidRPr="003A3B40" w:rsidRDefault="00E165E0" w:rsidP="00737983">
            <w:pPr>
              <w:pStyle w:val="27"/>
              <w:rPr>
                <w:sz w:val="8"/>
                <w:szCs w:val="8"/>
              </w:rPr>
            </w:pPr>
          </w:p>
        </w:tc>
        <w:tc>
          <w:tcPr>
            <w:tcW w:w="1276" w:type="dxa"/>
            <w:tcBorders>
              <w:top w:val="single" w:sz="4" w:space="0" w:color="auto"/>
              <w:left w:val="nil"/>
              <w:right w:val="nil"/>
            </w:tcBorders>
            <w:vAlign w:val="bottom"/>
          </w:tcPr>
          <w:p w14:paraId="061D8C68" w14:textId="77777777" w:rsidR="00E165E0" w:rsidRPr="003A3B40" w:rsidRDefault="00E165E0" w:rsidP="00737983">
            <w:pPr>
              <w:pStyle w:val="27"/>
              <w:rPr>
                <w:rFonts w:cs="Arial"/>
                <w:sz w:val="8"/>
                <w:szCs w:val="8"/>
              </w:rPr>
            </w:pPr>
          </w:p>
        </w:tc>
      </w:tr>
      <w:tr w:rsidR="00E165E0" w:rsidRPr="003A3B40" w14:paraId="07EA5435" w14:textId="77777777" w:rsidTr="00E165E0">
        <w:trPr>
          <w:cantSplit/>
        </w:trPr>
        <w:tc>
          <w:tcPr>
            <w:tcW w:w="6663" w:type="dxa"/>
            <w:tcBorders>
              <w:top w:val="nil"/>
              <w:left w:val="nil"/>
              <w:bottom w:val="nil"/>
              <w:right w:val="nil"/>
            </w:tcBorders>
            <w:noWrap/>
          </w:tcPr>
          <w:p w14:paraId="372FB8C1" w14:textId="77777777" w:rsidR="00E165E0" w:rsidRPr="003A3B40" w:rsidRDefault="00E165E0" w:rsidP="00737983">
            <w:pPr>
              <w:pStyle w:val="27"/>
            </w:pPr>
            <w:r w:rsidRPr="003A3B40">
              <w:t>Задолженность по оплате труда</w:t>
            </w:r>
          </w:p>
        </w:tc>
        <w:tc>
          <w:tcPr>
            <w:tcW w:w="1275" w:type="dxa"/>
            <w:tcBorders>
              <w:top w:val="nil"/>
              <w:left w:val="nil"/>
              <w:right w:val="nil"/>
            </w:tcBorders>
            <w:vAlign w:val="bottom"/>
          </w:tcPr>
          <w:p w14:paraId="3CCF9F00" w14:textId="77777777" w:rsidR="00E165E0" w:rsidRPr="003A3B40" w:rsidRDefault="00E165E0" w:rsidP="00737983">
            <w:pPr>
              <w:pStyle w:val="27"/>
              <w:rPr>
                <w:rFonts w:cs="Arial"/>
              </w:rPr>
            </w:pPr>
            <w:r w:rsidRPr="003A3B40">
              <w:rPr>
                <w:rFonts w:cs="Arial"/>
              </w:rPr>
              <w:t>812</w:t>
            </w:r>
          </w:p>
        </w:tc>
        <w:tc>
          <w:tcPr>
            <w:tcW w:w="284" w:type="dxa"/>
            <w:tcBorders>
              <w:top w:val="nil"/>
              <w:left w:val="nil"/>
              <w:right w:val="nil"/>
            </w:tcBorders>
            <w:vAlign w:val="bottom"/>
          </w:tcPr>
          <w:p w14:paraId="0413A982" w14:textId="77777777" w:rsidR="00E165E0" w:rsidRPr="003A3B40" w:rsidRDefault="00E165E0" w:rsidP="00737983">
            <w:pPr>
              <w:pStyle w:val="27"/>
            </w:pPr>
          </w:p>
        </w:tc>
        <w:tc>
          <w:tcPr>
            <w:tcW w:w="1276" w:type="dxa"/>
            <w:tcBorders>
              <w:top w:val="nil"/>
              <w:left w:val="nil"/>
              <w:right w:val="nil"/>
            </w:tcBorders>
            <w:vAlign w:val="bottom"/>
          </w:tcPr>
          <w:p w14:paraId="015A7FED" w14:textId="77777777" w:rsidR="00E165E0" w:rsidRPr="003A3B40" w:rsidRDefault="00E165E0" w:rsidP="00737983">
            <w:pPr>
              <w:pStyle w:val="27"/>
              <w:rPr>
                <w:rFonts w:cs="Arial"/>
              </w:rPr>
            </w:pPr>
            <w:r w:rsidRPr="003A3B40">
              <w:rPr>
                <w:rFonts w:cs="Arial"/>
              </w:rPr>
              <w:t>740</w:t>
            </w:r>
          </w:p>
        </w:tc>
      </w:tr>
      <w:tr w:rsidR="00E165E0" w:rsidRPr="003A3B40" w14:paraId="27EA6E3A" w14:textId="77777777" w:rsidTr="00E165E0">
        <w:trPr>
          <w:cantSplit/>
        </w:trPr>
        <w:tc>
          <w:tcPr>
            <w:tcW w:w="6663" w:type="dxa"/>
            <w:tcBorders>
              <w:top w:val="nil"/>
              <w:left w:val="nil"/>
              <w:bottom w:val="nil"/>
              <w:right w:val="nil"/>
            </w:tcBorders>
            <w:noWrap/>
          </w:tcPr>
          <w:p w14:paraId="43AD3611" w14:textId="77777777" w:rsidR="00E165E0" w:rsidRPr="003A3B40" w:rsidRDefault="00E165E0" w:rsidP="00737983">
            <w:pPr>
              <w:pStyle w:val="27"/>
            </w:pPr>
            <w:r w:rsidRPr="003A3B40">
              <w:t>Прочие обязательства (финансовые обязательства)</w:t>
            </w:r>
          </w:p>
        </w:tc>
        <w:tc>
          <w:tcPr>
            <w:tcW w:w="1275" w:type="dxa"/>
            <w:tcBorders>
              <w:left w:val="nil"/>
              <w:bottom w:val="single" w:sz="6" w:space="0" w:color="auto"/>
              <w:right w:val="nil"/>
            </w:tcBorders>
            <w:shd w:val="clear" w:color="auto" w:fill="auto"/>
            <w:vAlign w:val="bottom"/>
          </w:tcPr>
          <w:p w14:paraId="67001416" w14:textId="77777777" w:rsidR="00E165E0" w:rsidRPr="003A3B40" w:rsidRDefault="00E165E0" w:rsidP="00737983">
            <w:pPr>
              <w:pStyle w:val="27"/>
              <w:rPr>
                <w:rFonts w:cs="Arial"/>
              </w:rPr>
            </w:pPr>
            <w:r w:rsidRPr="003A3B40">
              <w:rPr>
                <w:rFonts w:cs="Arial"/>
              </w:rPr>
              <w:t>100</w:t>
            </w:r>
          </w:p>
        </w:tc>
        <w:tc>
          <w:tcPr>
            <w:tcW w:w="284" w:type="dxa"/>
            <w:tcBorders>
              <w:left w:val="nil"/>
              <w:bottom w:val="nil"/>
              <w:right w:val="nil"/>
            </w:tcBorders>
            <w:vAlign w:val="bottom"/>
          </w:tcPr>
          <w:p w14:paraId="090F735A" w14:textId="77777777" w:rsidR="00E165E0" w:rsidRPr="003A3B40" w:rsidRDefault="00E165E0" w:rsidP="00737983">
            <w:pPr>
              <w:pStyle w:val="27"/>
            </w:pPr>
          </w:p>
        </w:tc>
        <w:tc>
          <w:tcPr>
            <w:tcW w:w="1276" w:type="dxa"/>
            <w:tcBorders>
              <w:left w:val="nil"/>
              <w:bottom w:val="single" w:sz="6" w:space="0" w:color="auto"/>
              <w:right w:val="nil"/>
            </w:tcBorders>
            <w:shd w:val="clear" w:color="auto" w:fill="auto"/>
            <w:vAlign w:val="bottom"/>
          </w:tcPr>
          <w:p w14:paraId="30C8F1A1" w14:textId="77777777" w:rsidR="00E165E0" w:rsidRPr="003A3B40" w:rsidRDefault="00E165E0" w:rsidP="00737983">
            <w:pPr>
              <w:pStyle w:val="27"/>
              <w:rPr>
                <w:rFonts w:cs="Arial"/>
              </w:rPr>
            </w:pPr>
            <w:r w:rsidRPr="003A3B40">
              <w:rPr>
                <w:rFonts w:cs="Arial"/>
              </w:rPr>
              <w:t>94</w:t>
            </w:r>
          </w:p>
        </w:tc>
      </w:tr>
      <w:tr w:rsidR="00E165E0" w:rsidRPr="003A3B40" w14:paraId="1E23601E" w14:textId="77777777" w:rsidTr="00E165E0">
        <w:trPr>
          <w:cantSplit/>
        </w:trPr>
        <w:tc>
          <w:tcPr>
            <w:tcW w:w="6663" w:type="dxa"/>
            <w:tcBorders>
              <w:top w:val="nil"/>
              <w:left w:val="nil"/>
              <w:bottom w:val="nil"/>
              <w:right w:val="nil"/>
            </w:tcBorders>
            <w:noWrap/>
          </w:tcPr>
          <w:p w14:paraId="67937E82" w14:textId="77777777" w:rsidR="00E165E0" w:rsidRPr="003A3B40" w:rsidRDefault="00E165E0" w:rsidP="00737983">
            <w:pPr>
              <w:pStyle w:val="27"/>
            </w:pPr>
            <w:r w:rsidRPr="003A3B40">
              <w:t xml:space="preserve"> </w:t>
            </w:r>
          </w:p>
        </w:tc>
        <w:tc>
          <w:tcPr>
            <w:tcW w:w="1275" w:type="dxa"/>
            <w:tcBorders>
              <w:top w:val="single" w:sz="6" w:space="0" w:color="auto"/>
              <w:left w:val="nil"/>
              <w:right w:val="nil"/>
            </w:tcBorders>
            <w:shd w:val="clear" w:color="auto" w:fill="auto"/>
            <w:vAlign w:val="bottom"/>
          </w:tcPr>
          <w:p w14:paraId="20694075" w14:textId="77777777" w:rsidR="00E165E0" w:rsidRPr="003A3B40" w:rsidRDefault="00E165E0" w:rsidP="00737983">
            <w:pPr>
              <w:pStyle w:val="27"/>
            </w:pPr>
          </w:p>
        </w:tc>
        <w:tc>
          <w:tcPr>
            <w:tcW w:w="284" w:type="dxa"/>
            <w:tcBorders>
              <w:top w:val="nil"/>
              <w:left w:val="nil"/>
              <w:bottom w:val="nil"/>
              <w:right w:val="nil"/>
            </w:tcBorders>
            <w:vAlign w:val="bottom"/>
          </w:tcPr>
          <w:p w14:paraId="00DA8C51" w14:textId="77777777" w:rsidR="00E165E0" w:rsidRPr="003A3B40" w:rsidRDefault="00E165E0" w:rsidP="00737983">
            <w:pPr>
              <w:pStyle w:val="27"/>
            </w:pPr>
          </w:p>
        </w:tc>
        <w:tc>
          <w:tcPr>
            <w:tcW w:w="1276" w:type="dxa"/>
            <w:tcBorders>
              <w:top w:val="single" w:sz="6" w:space="0" w:color="auto"/>
              <w:left w:val="nil"/>
              <w:right w:val="nil"/>
            </w:tcBorders>
            <w:shd w:val="clear" w:color="auto" w:fill="auto"/>
            <w:vAlign w:val="bottom"/>
          </w:tcPr>
          <w:p w14:paraId="5B45C1A9" w14:textId="77777777" w:rsidR="00E165E0" w:rsidRPr="003A3B40" w:rsidRDefault="00E165E0" w:rsidP="00737983">
            <w:pPr>
              <w:pStyle w:val="27"/>
            </w:pPr>
          </w:p>
        </w:tc>
      </w:tr>
      <w:tr w:rsidR="00E165E0" w:rsidRPr="003A3B40" w14:paraId="6A18C6B0" w14:textId="77777777" w:rsidTr="00E165E0">
        <w:trPr>
          <w:cantSplit/>
        </w:trPr>
        <w:tc>
          <w:tcPr>
            <w:tcW w:w="6663" w:type="dxa"/>
            <w:tcBorders>
              <w:top w:val="nil"/>
              <w:left w:val="nil"/>
              <w:bottom w:val="nil"/>
              <w:right w:val="nil"/>
            </w:tcBorders>
            <w:vAlign w:val="bottom"/>
          </w:tcPr>
          <w:p w14:paraId="4E2B172B" w14:textId="77777777" w:rsidR="00E165E0" w:rsidRPr="00E165E0" w:rsidRDefault="00E165E0" w:rsidP="00737983">
            <w:pPr>
              <w:pStyle w:val="27"/>
            </w:pPr>
            <w:r w:rsidRPr="00E165E0">
              <w:t>Итого начисленные и прочие краткосрочные обязательства</w:t>
            </w:r>
          </w:p>
        </w:tc>
        <w:tc>
          <w:tcPr>
            <w:tcW w:w="1275" w:type="dxa"/>
            <w:tcBorders>
              <w:top w:val="nil"/>
              <w:left w:val="nil"/>
              <w:bottom w:val="double" w:sz="6" w:space="0" w:color="auto"/>
              <w:right w:val="nil"/>
            </w:tcBorders>
            <w:shd w:val="clear" w:color="auto" w:fill="auto"/>
            <w:vAlign w:val="bottom"/>
          </w:tcPr>
          <w:p w14:paraId="6624B645" w14:textId="77777777" w:rsidR="00E165E0" w:rsidRPr="003A3B40" w:rsidRDefault="00E165E0" w:rsidP="00737983">
            <w:pPr>
              <w:pStyle w:val="27"/>
            </w:pPr>
            <w:r w:rsidRPr="003A3B40">
              <w:t>912</w:t>
            </w:r>
          </w:p>
        </w:tc>
        <w:tc>
          <w:tcPr>
            <w:tcW w:w="284" w:type="dxa"/>
            <w:tcBorders>
              <w:top w:val="nil"/>
              <w:left w:val="nil"/>
              <w:bottom w:val="nil"/>
              <w:right w:val="nil"/>
            </w:tcBorders>
            <w:vAlign w:val="bottom"/>
          </w:tcPr>
          <w:p w14:paraId="29715341" w14:textId="77777777" w:rsidR="00E165E0" w:rsidRPr="003A3B40" w:rsidRDefault="00E165E0" w:rsidP="00737983">
            <w:pPr>
              <w:pStyle w:val="27"/>
            </w:pPr>
          </w:p>
        </w:tc>
        <w:tc>
          <w:tcPr>
            <w:tcW w:w="1276" w:type="dxa"/>
            <w:tcBorders>
              <w:top w:val="nil"/>
              <w:left w:val="nil"/>
              <w:bottom w:val="double" w:sz="6" w:space="0" w:color="auto"/>
              <w:right w:val="nil"/>
            </w:tcBorders>
            <w:shd w:val="clear" w:color="auto" w:fill="auto"/>
            <w:vAlign w:val="bottom"/>
          </w:tcPr>
          <w:p w14:paraId="7B93A473" w14:textId="77777777" w:rsidR="00E165E0" w:rsidRPr="003A3B40" w:rsidRDefault="00E165E0" w:rsidP="00737983">
            <w:pPr>
              <w:pStyle w:val="27"/>
            </w:pPr>
            <w:r w:rsidRPr="003A3B40">
              <w:t>834</w:t>
            </w:r>
          </w:p>
        </w:tc>
      </w:tr>
    </w:tbl>
    <w:p w14:paraId="538B31F7" w14:textId="77777777" w:rsidR="00E165E0" w:rsidRDefault="00E165E0" w:rsidP="00E165E0">
      <w:pPr>
        <w:pStyle w:val="27"/>
        <w:spacing w:after="160"/>
      </w:pPr>
    </w:p>
    <w:p w14:paraId="1E08BD61" w14:textId="34C6577E" w:rsidR="00E165E0" w:rsidRPr="00317B3E" w:rsidRDefault="00E165E0" w:rsidP="00737983">
      <w:pPr>
        <w:rPr>
          <w:szCs w:val="24"/>
        </w:rPr>
      </w:pPr>
      <w:r w:rsidRPr="00737983">
        <w:t xml:space="preserve">Задолженность по оплате труда по состоянию на 31 декабря 2014 </w:t>
      </w:r>
      <w:r w:rsidR="00532215" w:rsidRPr="00737983">
        <w:t xml:space="preserve">г. </w:t>
      </w:r>
      <w:r w:rsidRPr="00737983">
        <w:t xml:space="preserve">и 31 декабря 2013 </w:t>
      </w:r>
      <w:r w:rsidR="00532215" w:rsidRPr="00737983">
        <w:t xml:space="preserve">г. </w:t>
      </w:r>
      <w:r w:rsidRPr="00737983">
        <w:t xml:space="preserve">состоит из начисленных обязательств по заработной плате и премиям в размере 628 млн </w:t>
      </w:r>
      <w:r w:rsidR="00532215" w:rsidRPr="00737983">
        <w:t>руб</w:t>
      </w:r>
      <w:r w:rsidR="00817650" w:rsidRPr="00737983">
        <w:t>.</w:t>
      </w:r>
      <w:r w:rsidRPr="00737983">
        <w:t xml:space="preserve"> и</w:t>
      </w:r>
      <w:r w:rsidR="00532215" w:rsidRPr="00737983">
        <w:t xml:space="preserve">   </w:t>
      </w:r>
      <w:r w:rsidRPr="00737983">
        <w:t xml:space="preserve"> 580 млн </w:t>
      </w:r>
      <w:r w:rsidR="00532215" w:rsidRPr="00737983">
        <w:t>руб</w:t>
      </w:r>
      <w:r w:rsidR="00817650" w:rsidRPr="00737983">
        <w:t>.</w:t>
      </w:r>
      <w:r w:rsidRPr="00737983">
        <w:t>, соответственно, а также резерва по неиспользованным отпускам в</w:t>
      </w:r>
      <w:r w:rsidRPr="00317B3E">
        <w:rPr>
          <w:szCs w:val="24"/>
        </w:rPr>
        <w:t xml:space="preserve"> размере</w:t>
      </w:r>
      <w:r w:rsidR="00532215">
        <w:rPr>
          <w:szCs w:val="24"/>
        </w:rPr>
        <w:t xml:space="preserve"> </w:t>
      </w:r>
      <w:r w:rsidRPr="00317B3E">
        <w:rPr>
          <w:szCs w:val="24"/>
        </w:rPr>
        <w:t>184</w:t>
      </w:r>
      <w:r w:rsidR="00532215">
        <w:rPr>
          <w:szCs w:val="24"/>
        </w:rPr>
        <w:t xml:space="preserve">  </w:t>
      </w:r>
      <w:r w:rsidRPr="00317B3E">
        <w:rPr>
          <w:szCs w:val="24"/>
        </w:rPr>
        <w:t xml:space="preserve">млн </w:t>
      </w:r>
      <w:r w:rsidR="00532215">
        <w:rPr>
          <w:szCs w:val="24"/>
        </w:rPr>
        <w:t>руб</w:t>
      </w:r>
      <w:r w:rsidR="00817650">
        <w:rPr>
          <w:szCs w:val="24"/>
        </w:rPr>
        <w:t>.</w:t>
      </w:r>
      <w:r w:rsidRPr="00317B3E">
        <w:rPr>
          <w:szCs w:val="24"/>
        </w:rPr>
        <w:t xml:space="preserve"> и 160 млн </w:t>
      </w:r>
      <w:r w:rsidR="00532215">
        <w:rPr>
          <w:szCs w:val="24"/>
        </w:rPr>
        <w:t>руб</w:t>
      </w:r>
      <w:r w:rsidR="00817650">
        <w:rPr>
          <w:szCs w:val="24"/>
        </w:rPr>
        <w:t>.</w:t>
      </w:r>
      <w:r w:rsidRPr="00317B3E">
        <w:rPr>
          <w:szCs w:val="24"/>
        </w:rPr>
        <w:t>, соответственно.</w:t>
      </w:r>
      <w:bookmarkStart w:id="548" w:name="_Toc306033312"/>
      <w:bookmarkStart w:id="549" w:name="_Toc306033313"/>
      <w:bookmarkEnd w:id="548"/>
      <w:bookmarkEnd w:id="549"/>
    </w:p>
    <w:p w14:paraId="5055F440" w14:textId="77777777" w:rsidR="00E165E0" w:rsidRPr="00317B3E" w:rsidRDefault="00E165E0" w:rsidP="00737983">
      <w:pPr>
        <w:rPr>
          <w:b/>
          <w:bCs/>
          <w:caps/>
          <w:szCs w:val="24"/>
        </w:rPr>
      </w:pPr>
    </w:p>
    <w:p w14:paraId="0C881611" w14:textId="7095F45D" w:rsidR="00E165E0" w:rsidRPr="00AC0AEF" w:rsidRDefault="00E165E0" w:rsidP="002D72A6">
      <w:pPr>
        <w:pStyle w:val="a9"/>
        <w:numPr>
          <w:ilvl w:val="1"/>
          <w:numId w:val="30"/>
        </w:numPr>
        <w:tabs>
          <w:tab w:val="clear" w:pos="1440"/>
          <w:tab w:val="num" w:pos="284"/>
        </w:tabs>
        <w:ind w:left="0" w:firstLine="851"/>
        <w:rPr>
          <w:b/>
          <w:szCs w:val="24"/>
        </w:rPr>
      </w:pPr>
      <w:bookmarkStart w:id="550" w:name="_Toc414963277"/>
      <w:r w:rsidRPr="00AC0AEF">
        <w:rPr>
          <w:b/>
          <w:szCs w:val="24"/>
        </w:rPr>
        <w:t>ИНФОРМАЦИЯ ПО СЕГМЕНТАМ</w:t>
      </w:r>
      <w:bookmarkEnd w:id="550"/>
    </w:p>
    <w:p w14:paraId="5BC34358" w14:textId="77777777" w:rsidR="00E165E0" w:rsidRPr="00317B3E" w:rsidRDefault="00E165E0" w:rsidP="00737983">
      <w:pPr>
        <w:rPr>
          <w:szCs w:val="24"/>
        </w:rPr>
      </w:pPr>
      <w:bookmarkStart w:id="551" w:name="OLE_LINK7"/>
      <w:r w:rsidRPr="00737983">
        <w:t xml:space="preserve">Генеральный директор Компании является руководителем, принимающим управленческие решения. </w:t>
      </w:r>
      <w:bookmarkStart w:id="552" w:name="OLE_LINK3"/>
      <w:bookmarkStart w:id="553" w:name="OLE_LINK4"/>
      <w:bookmarkStart w:id="554" w:name="OLE_LINK5"/>
      <w:bookmarkEnd w:id="551"/>
      <w:bookmarkEnd w:id="552"/>
      <w:bookmarkEnd w:id="553"/>
      <w:bookmarkEnd w:id="554"/>
      <w:r w:rsidRPr="00737983">
        <w:t>Различные виды экономической деятельности Группы являются взаимозависимыми при предоставлении клиентам услуг, связанных с железнодорожными контейнерными перевозками и прочими логистическими услугами. Управленческая отчетность Группы, рассматриваемая Генеральным директором для оценки результатов деятельности и распределения ресурсов, составляется в разрезе одного отчетного сегмента. Управленческая отчетность Группы подготавливается на тех же принципах, что и данная</w:t>
      </w:r>
      <w:r w:rsidRPr="00317B3E">
        <w:rPr>
          <w:szCs w:val="24"/>
        </w:rPr>
        <w:t xml:space="preserve"> консолидированная финансовая отчетность.</w:t>
      </w:r>
    </w:p>
    <w:tbl>
      <w:tblPr>
        <w:tblW w:w="5000" w:type="pct"/>
        <w:tblCellMar>
          <w:left w:w="0" w:type="dxa"/>
          <w:right w:w="0" w:type="dxa"/>
        </w:tblCellMar>
        <w:tblLook w:val="0000" w:firstRow="0" w:lastRow="0" w:firstColumn="0" w:lastColumn="0" w:noHBand="0" w:noVBand="0"/>
      </w:tblPr>
      <w:tblGrid>
        <w:gridCol w:w="6799"/>
        <w:gridCol w:w="1301"/>
        <w:gridCol w:w="291"/>
        <w:gridCol w:w="1303"/>
      </w:tblGrid>
      <w:tr w:rsidR="00E165E0" w:rsidRPr="003A3B40" w14:paraId="6D86F363" w14:textId="77777777" w:rsidTr="00E165E0">
        <w:trPr>
          <w:cantSplit/>
        </w:trPr>
        <w:tc>
          <w:tcPr>
            <w:tcW w:w="3507" w:type="pct"/>
            <w:vAlign w:val="bottom"/>
          </w:tcPr>
          <w:p w14:paraId="6CFB7782" w14:textId="77777777" w:rsidR="00E165E0" w:rsidRPr="003A3B40" w:rsidRDefault="00E165E0" w:rsidP="00737983">
            <w:pPr>
              <w:pStyle w:val="27"/>
            </w:pPr>
            <w:r w:rsidRPr="003A3B40">
              <w:t>Анализ выручки по категориям</w:t>
            </w:r>
          </w:p>
        </w:tc>
        <w:tc>
          <w:tcPr>
            <w:tcW w:w="671" w:type="pct"/>
            <w:tcBorders>
              <w:bottom w:val="single" w:sz="6" w:space="0" w:color="auto"/>
            </w:tcBorders>
            <w:shd w:val="clear" w:color="auto" w:fill="auto"/>
            <w:vAlign w:val="bottom"/>
          </w:tcPr>
          <w:p w14:paraId="0624AFB0" w14:textId="77777777" w:rsidR="00E165E0" w:rsidRPr="003A3B40" w:rsidRDefault="00E165E0" w:rsidP="00737983">
            <w:pPr>
              <w:pStyle w:val="27"/>
            </w:pPr>
            <w:r w:rsidRPr="003A3B40">
              <w:t>2014</w:t>
            </w:r>
          </w:p>
        </w:tc>
        <w:tc>
          <w:tcPr>
            <w:tcW w:w="150" w:type="pct"/>
            <w:vAlign w:val="bottom"/>
          </w:tcPr>
          <w:p w14:paraId="4874B759" w14:textId="77777777" w:rsidR="00E165E0" w:rsidRPr="003A3B40" w:rsidRDefault="00E165E0" w:rsidP="00737983">
            <w:pPr>
              <w:pStyle w:val="27"/>
            </w:pPr>
          </w:p>
        </w:tc>
        <w:tc>
          <w:tcPr>
            <w:tcW w:w="672" w:type="pct"/>
            <w:tcBorders>
              <w:bottom w:val="single" w:sz="6" w:space="0" w:color="auto"/>
            </w:tcBorders>
            <w:shd w:val="clear" w:color="auto" w:fill="auto"/>
            <w:vAlign w:val="bottom"/>
          </w:tcPr>
          <w:p w14:paraId="40AAA4F4" w14:textId="77777777" w:rsidR="00E165E0" w:rsidRPr="003A3B40" w:rsidRDefault="00E165E0" w:rsidP="00737983">
            <w:pPr>
              <w:pStyle w:val="27"/>
            </w:pPr>
            <w:r w:rsidRPr="003A3B40">
              <w:t>2013</w:t>
            </w:r>
          </w:p>
        </w:tc>
      </w:tr>
      <w:tr w:rsidR="00E165E0" w:rsidRPr="003A3B40" w14:paraId="32925403" w14:textId="77777777" w:rsidTr="00E165E0">
        <w:trPr>
          <w:cantSplit/>
        </w:trPr>
        <w:tc>
          <w:tcPr>
            <w:tcW w:w="3507" w:type="pct"/>
            <w:vAlign w:val="bottom"/>
          </w:tcPr>
          <w:p w14:paraId="6D34197E" w14:textId="77777777" w:rsidR="00E165E0" w:rsidRPr="003A3B40" w:rsidRDefault="00E165E0" w:rsidP="00737983">
            <w:pPr>
              <w:pStyle w:val="27"/>
            </w:pPr>
          </w:p>
        </w:tc>
        <w:tc>
          <w:tcPr>
            <w:tcW w:w="671" w:type="pct"/>
            <w:tcBorders>
              <w:top w:val="single" w:sz="6" w:space="0" w:color="auto"/>
            </w:tcBorders>
            <w:shd w:val="clear" w:color="auto" w:fill="auto"/>
            <w:vAlign w:val="bottom"/>
          </w:tcPr>
          <w:p w14:paraId="02C2F2C9" w14:textId="77777777" w:rsidR="00E165E0" w:rsidRPr="003A3B40" w:rsidRDefault="00E165E0" w:rsidP="00737983">
            <w:pPr>
              <w:pStyle w:val="27"/>
            </w:pPr>
          </w:p>
        </w:tc>
        <w:tc>
          <w:tcPr>
            <w:tcW w:w="150" w:type="pct"/>
            <w:vAlign w:val="bottom"/>
          </w:tcPr>
          <w:p w14:paraId="0BE8ADD0" w14:textId="77777777" w:rsidR="00E165E0" w:rsidRPr="003A3B40" w:rsidRDefault="00E165E0" w:rsidP="00737983">
            <w:pPr>
              <w:pStyle w:val="27"/>
            </w:pPr>
          </w:p>
        </w:tc>
        <w:tc>
          <w:tcPr>
            <w:tcW w:w="672" w:type="pct"/>
            <w:tcBorders>
              <w:top w:val="single" w:sz="6" w:space="0" w:color="auto"/>
            </w:tcBorders>
            <w:shd w:val="clear" w:color="auto" w:fill="auto"/>
            <w:vAlign w:val="bottom"/>
          </w:tcPr>
          <w:p w14:paraId="7860BF28" w14:textId="77777777" w:rsidR="00E165E0" w:rsidRPr="003A3B40" w:rsidRDefault="00E165E0" w:rsidP="00737983">
            <w:pPr>
              <w:pStyle w:val="27"/>
            </w:pPr>
          </w:p>
        </w:tc>
      </w:tr>
      <w:tr w:rsidR="00E165E0" w:rsidRPr="003A3B40" w14:paraId="590D41C8" w14:textId="77777777" w:rsidTr="00E165E0">
        <w:trPr>
          <w:cantSplit/>
        </w:trPr>
        <w:tc>
          <w:tcPr>
            <w:tcW w:w="3507" w:type="pct"/>
            <w:vAlign w:val="bottom"/>
          </w:tcPr>
          <w:p w14:paraId="32ADD6C6" w14:textId="77777777" w:rsidR="00E165E0" w:rsidRPr="00E165E0" w:rsidRDefault="00E165E0" w:rsidP="00737983">
            <w:pPr>
              <w:pStyle w:val="27"/>
              <w:rPr>
                <w:lang w:val="ru-RU"/>
              </w:rPr>
            </w:pPr>
            <w:r w:rsidRPr="00E165E0">
              <w:rPr>
                <w:lang w:val="ru-RU"/>
              </w:rPr>
              <w:t>Интегрированные экспедиторские и логистические услуги</w:t>
            </w:r>
          </w:p>
        </w:tc>
        <w:tc>
          <w:tcPr>
            <w:tcW w:w="671" w:type="pct"/>
            <w:vAlign w:val="bottom"/>
          </w:tcPr>
          <w:p w14:paraId="5215420B" w14:textId="77777777" w:rsidR="00E165E0" w:rsidRPr="003A3B40" w:rsidDel="00BC1D67" w:rsidRDefault="00E165E0" w:rsidP="00737983">
            <w:pPr>
              <w:pStyle w:val="27"/>
              <w:rPr>
                <w:rFonts w:cs="Arial"/>
              </w:rPr>
            </w:pPr>
            <w:r w:rsidRPr="003A3B40">
              <w:rPr>
                <w:rFonts w:cs="Arial"/>
              </w:rPr>
              <w:t>27 379</w:t>
            </w:r>
          </w:p>
        </w:tc>
        <w:tc>
          <w:tcPr>
            <w:tcW w:w="150" w:type="pct"/>
            <w:vAlign w:val="bottom"/>
          </w:tcPr>
          <w:p w14:paraId="14939137" w14:textId="77777777" w:rsidR="00E165E0" w:rsidRPr="003A3B40" w:rsidRDefault="00E165E0" w:rsidP="00737983">
            <w:pPr>
              <w:pStyle w:val="27"/>
              <w:rPr>
                <w:rFonts w:cs="Arial"/>
              </w:rPr>
            </w:pPr>
          </w:p>
        </w:tc>
        <w:tc>
          <w:tcPr>
            <w:tcW w:w="672" w:type="pct"/>
            <w:vAlign w:val="bottom"/>
          </w:tcPr>
          <w:p w14:paraId="7C36B010" w14:textId="77777777" w:rsidR="00E165E0" w:rsidRPr="003A3B40" w:rsidDel="00BC1D67" w:rsidRDefault="00E165E0" w:rsidP="00737983">
            <w:pPr>
              <w:pStyle w:val="27"/>
              <w:rPr>
                <w:rFonts w:cs="Arial"/>
              </w:rPr>
            </w:pPr>
            <w:r w:rsidRPr="003A3B40">
              <w:rPr>
                <w:rFonts w:cs="Arial"/>
              </w:rPr>
              <w:t>24 273</w:t>
            </w:r>
          </w:p>
        </w:tc>
      </w:tr>
      <w:tr w:rsidR="00E165E0" w:rsidRPr="003A3B40" w14:paraId="3F5DCD57" w14:textId="77777777" w:rsidTr="00E165E0">
        <w:trPr>
          <w:cantSplit/>
        </w:trPr>
        <w:tc>
          <w:tcPr>
            <w:tcW w:w="3507" w:type="pct"/>
            <w:vAlign w:val="bottom"/>
          </w:tcPr>
          <w:p w14:paraId="6CA18C1E" w14:textId="77777777" w:rsidR="00E165E0" w:rsidRPr="003A3B40" w:rsidRDefault="00E165E0" w:rsidP="00737983">
            <w:pPr>
              <w:pStyle w:val="27"/>
            </w:pPr>
            <w:r w:rsidRPr="003A3B40">
              <w:t>Железнодорожные контейнерные перевозки</w:t>
            </w:r>
          </w:p>
        </w:tc>
        <w:tc>
          <w:tcPr>
            <w:tcW w:w="671" w:type="pct"/>
            <w:vAlign w:val="bottom"/>
          </w:tcPr>
          <w:p w14:paraId="0C893B69" w14:textId="77777777" w:rsidR="00E165E0" w:rsidRPr="003A3B40" w:rsidRDefault="00E165E0" w:rsidP="00737983">
            <w:pPr>
              <w:pStyle w:val="27"/>
              <w:rPr>
                <w:rFonts w:cs="Arial"/>
              </w:rPr>
            </w:pPr>
            <w:r w:rsidRPr="003A3B40">
              <w:rPr>
                <w:rFonts w:cs="Arial"/>
              </w:rPr>
              <w:t>5 405</w:t>
            </w:r>
          </w:p>
        </w:tc>
        <w:tc>
          <w:tcPr>
            <w:tcW w:w="150" w:type="pct"/>
            <w:vAlign w:val="bottom"/>
          </w:tcPr>
          <w:p w14:paraId="07B8DCD3" w14:textId="77777777" w:rsidR="00E165E0" w:rsidRPr="003A3B40" w:rsidRDefault="00E165E0" w:rsidP="00737983">
            <w:pPr>
              <w:pStyle w:val="27"/>
              <w:rPr>
                <w:rFonts w:cs="Arial"/>
              </w:rPr>
            </w:pPr>
          </w:p>
        </w:tc>
        <w:tc>
          <w:tcPr>
            <w:tcW w:w="672" w:type="pct"/>
            <w:vAlign w:val="bottom"/>
          </w:tcPr>
          <w:p w14:paraId="59FC4E89" w14:textId="77777777" w:rsidR="00E165E0" w:rsidRPr="003A3B40" w:rsidRDefault="00E165E0" w:rsidP="00737983">
            <w:pPr>
              <w:pStyle w:val="27"/>
              <w:rPr>
                <w:rFonts w:cs="Arial"/>
              </w:rPr>
            </w:pPr>
            <w:r w:rsidRPr="003A3B40">
              <w:rPr>
                <w:rFonts w:cs="Arial"/>
              </w:rPr>
              <w:t>8 154</w:t>
            </w:r>
          </w:p>
        </w:tc>
      </w:tr>
      <w:tr w:rsidR="00E165E0" w:rsidRPr="003A3B40" w14:paraId="45D54B4B" w14:textId="77777777" w:rsidTr="00E165E0">
        <w:trPr>
          <w:cantSplit/>
        </w:trPr>
        <w:tc>
          <w:tcPr>
            <w:tcW w:w="3507" w:type="pct"/>
            <w:vAlign w:val="bottom"/>
          </w:tcPr>
          <w:p w14:paraId="0C9B47D8" w14:textId="77777777" w:rsidR="00E165E0" w:rsidRPr="00E165E0" w:rsidRDefault="00E165E0" w:rsidP="00737983">
            <w:pPr>
              <w:pStyle w:val="27"/>
              <w:rPr>
                <w:lang w:val="ru-RU"/>
              </w:rPr>
            </w:pPr>
            <w:r w:rsidRPr="00E165E0">
              <w:rPr>
                <w:lang w:val="ru-RU"/>
              </w:rPr>
              <w:t>Терминальное обслуживание и агентские услуги</w:t>
            </w:r>
          </w:p>
        </w:tc>
        <w:tc>
          <w:tcPr>
            <w:tcW w:w="671" w:type="pct"/>
            <w:vAlign w:val="bottom"/>
          </w:tcPr>
          <w:p w14:paraId="3C1FD6A7" w14:textId="77777777" w:rsidR="00E165E0" w:rsidRPr="003A3B40" w:rsidRDefault="00E165E0" w:rsidP="00737983">
            <w:pPr>
              <w:pStyle w:val="27"/>
              <w:rPr>
                <w:rFonts w:cs="Arial"/>
              </w:rPr>
            </w:pPr>
            <w:r w:rsidRPr="003A3B40">
              <w:rPr>
                <w:rFonts w:cs="Arial"/>
              </w:rPr>
              <w:t>2 167</w:t>
            </w:r>
          </w:p>
        </w:tc>
        <w:tc>
          <w:tcPr>
            <w:tcW w:w="150" w:type="pct"/>
            <w:vAlign w:val="bottom"/>
          </w:tcPr>
          <w:p w14:paraId="2C7A8C73" w14:textId="77777777" w:rsidR="00E165E0" w:rsidRPr="003A3B40" w:rsidRDefault="00E165E0" w:rsidP="00737983">
            <w:pPr>
              <w:pStyle w:val="27"/>
              <w:rPr>
                <w:rFonts w:cs="Arial"/>
              </w:rPr>
            </w:pPr>
          </w:p>
        </w:tc>
        <w:tc>
          <w:tcPr>
            <w:tcW w:w="672" w:type="pct"/>
            <w:vAlign w:val="bottom"/>
          </w:tcPr>
          <w:p w14:paraId="746AF210" w14:textId="77777777" w:rsidR="00E165E0" w:rsidRPr="003A3B40" w:rsidRDefault="00E165E0" w:rsidP="00737983">
            <w:pPr>
              <w:pStyle w:val="27"/>
              <w:rPr>
                <w:rFonts w:cs="Arial"/>
              </w:rPr>
            </w:pPr>
            <w:r w:rsidRPr="003A3B40">
              <w:rPr>
                <w:rFonts w:cs="Arial"/>
              </w:rPr>
              <w:t>4 181</w:t>
            </w:r>
          </w:p>
        </w:tc>
      </w:tr>
      <w:tr w:rsidR="00E165E0" w:rsidRPr="003A3B40" w14:paraId="4027819A" w14:textId="77777777" w:rsidTr="00E165E0">
        <w:trPr>
          <w:cantSplit/>
        </w:trPr>
        <w:tc>
          <w:tcPr>
            <w:tcW w:w="3507" w:type="pct"/>
            <w:vAlign w:val="bottom"/>
          </w:tcPr>
          <w:p w14:paraId="22B66346" w14:textId="77777777" w:rsidR="00E165E0" w:rsidRPr="003A3B40" w:rsidRDefault="00E165E0" w:rsidP="00737983">
            <w:pPr>
              <w:pStyle w:val="27"/>
            </w:pPr>
            <w:r w:rsidRPr="003A3B40">
              <w:t>Автоперевозки</w:t>
            </w:r>
          </w:p>
        </w:tc>
        <w:tc>
          <w:tcPr>
            <w:tcW w:w="671" w:type="pct"/>
            <w:vAlign w:val="bottom"/>
          </w:tcPr>
          <w:p w14:paraId="4A0B44E7" w14:textId="77777777" w:rsidR="00E165E0" w:rsidRPr="003A3B40" w:rsidDel="00BC1D67" w:rsidRDefault="00E165E0" w:rsidP="00737983">
            <w:pPr>
              <w:pStyle w:val="27"/>
              <w:rPr>
                <w:rFonts w:cs="Arial"/>
              </w:rPr>
            </w:pPr>
            <w:r w:rsidRPr="003A3B40">
              <w:rPr>
                <w:rFonts w:cs="Arial"/>
              </w:rPr>
              <w:t>978</w:t>
            </w:r>
          </w:p>
        </w:tc>
        <w:tc>
          <w:tcPr>
            <w:tcW w:w="150" w:type="pct"/>
            <w:vAlign w:val="bottom"/>
          </w:tcPr>
          <w:p w14:paraId="2D5F2EE8" w14:textId="77777777" w:rsidR="00E165E0" w:rsidRPr="003A3B40" w:rsidRDefault="00E165E0" w:rsidP="00737983">
            <w:pPr>
              <w:pStyle w:val="27"/>
              <w:rPr>
                <w:rFonts w:cs="Arial"/>
              </w:rPr>
            </w:pPr>
          </w:p>
        </w:tc>
        <w:tc>
          <w:tcPr>
            <w:tcW w:w="672" w:type="pct"/>
            <w:vAlign w:val="bottom"/>
          </w:tcPr>
          <w:p w14:paraId="37973DB8" w14:textId="77777777" w:rsidR="00E165E0" w:rsidRPr="003A3B40" w:rsidDel="00BC1D67" w:rsidRDefault="00E165E0" w:rsidP="00737983">
            <w:pPr>
              <w:pStyle w:val="27"/>
              <w:rPr>
                <w:rFonts w:cs="Arial"/>
              </w:rPr>
            </w:pPr>
            <w:r w:rsidRPr="003A3B40">
              <w:rPr>
                <w:rFonts w:cs="Arial"/>
              </w:rPr>
              <w:t>1 367</w:t>
            </w:r>
          </w:p>
        </w:tc>
      </w:tr>
      <w:tr w:rsidR="00E165E0" w:rsidRPr="003A3B40" w14:paraId="34D20117" w14:textId="77777777" w:rsidTr="00E165E0">
        <w:trPr>
          <w:cantSplit/>
        </w:trPr>
        <w:tc>
          <w:tcPr>
            <w:tcW w:w="3507" w:type="pct"/>
            <w:vAlign w:val="bottom"/>
          </w:tcPr>
          <w:p w14:paraId="46A3CEE8" w14:textId="77777777" w:rsidR="00E165E0" w:rsidRPr="003A3B40" w:rsidRDefault="00E165E0" w:rsidP="00737983">
            <w:pPr>
              <w:pStyle w:val="27"/>
            </w:pPr>
            <w:r w:rsidRPr="003A3B40">
              <w:t>Прочие экспедиторские услуги</w:t>
            </w:r>
          </w:p>
        </w:tc>
        <w:tc>
          <w:tcPr>
            <w:tcW w:w="671" w:type="pct"/>
            <w:vAlign w:val="bottom"/>
          </w:tcPr>
          <w:p w14:paraId="15456B95" w14:textId="77777777" w:rsidR="00E165E0" w:rsidRPr="003A3B40" w:rsidRDefault="00E165E0" w:rsidP="00737983">
            <w:pPr>
              <w:pStyle w:val="27"/>
              <w:rPr>
                <w:rFonts w:cs="Arial"/>
              </w:rPr>
            </w:pPr>
            <w:r w:rsidRPr="003A3B40">
              <w:rPr>
                <w:rFonts w:cs="Arial"/>
              </w:rPr>
              <w:t>283</w:t>
            </w:r>
          </w:p>
        </w:tc>
        <w:tc>
          <w:tcPr>
            <w:tcW w:w="150" w:type="pct"/>
            <w:vAlign w:val="bottom"/>
          </w:tcPr>
          <w:p w14:paraId="233CE9AE" w14:textId="77777777" w:rsidR="00E165E0" w:rsidRPr="003A3B40" w:rsidRDefault="00E165E0" w:rsidP="00737983">
            <w:pPr>
              <w:pStyle w:val="27"/>
              <w:rPr>
                <w:rFonts w:cs="Arial"/>
              </w:rPr>
            </w:pPr>
          </w:p>
        </w:tc>
        <w:tc>
          <w:tcPr>
            <w:tcW w:w="672" w:type="pct"/>
            <w:vAlign w:val="bottom"/>
          </w:tcPr>
          <w:p w14:paraId="72DD74AD" w14:textId="77777777" w:rsidR="00E165E0" w:rsidRPr="003A3B40" w:rsidRDefault="00E165E0" w:rsidP="00737983">
            <w:pPr>
              <w:pStyle w:val="27"/>
              <w:rPr>
                <w:rFonts w:cs="Arial"/>
              </w:rPr>
            </w:pPr>
            <w:r w:rsidRPr="003A3B40">
              <w:rPr>
                <w:rFonts w:cs="Arial"/>
              </w:rPr>
              <w:t>571</w:t>
            </w:r>
          </w:p>
        </w:tc>
      </w:tr>
      <w:tr w:rsidR="00E165E0" w:rsidRPr="003A3B40" w14:paraId="18EA217D" w14:textId="77777777" w:rsidTr="00E165E0">
        <w:trPr>
          <w:cantSplit/>
        </w:trPr>
        <w:tc>
          <w:tcPr>
            <w:tcW w:w="3507" w:type="pct"/>
            <w:vAlign w:val="bottom"/>
          </w:tcPr>
          <w:p w14:paraId="7780AD16" w14:textId="77777777" w:rsidR="00E165E0" w:rsidRPr="00E165E0" w:rsidRDefault="00E165E0" w:rsidP="00737983">
            <w:pPr>
              <w:pStyle w:val="27"/>
              <w:rPr>
                <w:lang w:val="ru-RU"/>
              </w:rPr>
            </w:pPr>
            <w:r w:rsidRPr="00E165E0">
              <w:rPr>
                <w:lang w:val="ru-RU"/>
              </w:rPr>
              <w:t>Услуги на складах временного хранения</w:t>
            </w:r>
          </w:p>
        </w:tc>
        <w:tc>
          <w:tcPr>
            <w:tcW w:w="671" w:type="pct"/>
            <w:vAlign w:val="bottom"/>
          </w:tcPr>
          <w:p w14:paraId="1E7D2E1D" w14:textId="77777777" w:rsidR="00E165E0" w:rsidRPr="003A3B40" w:rsidDel="00BC1D67" w:rsidRDefault="00E165E0" w:rsidP="00737983">
            <w:pPr>
              <w:pStyle w:val="27"/>
              <w:rPr>
                <w:rFonts w:cs="Arial"/>
              </w:rPr>
            </w:pPr>
            <w:r w:rsidRPr="003A3B40">
              <w:rPr>
                <w:rFonts w:cs="Arial"/>
              </w:rPr>
              <w:t>234</w:t>
            </w:r>
          </w:p>
        </w:tc>
        <w:tc>
          <w:tcPr>
            <w:tcW w:w="150" w:type="pct"/>
            <w:vAlign w:val="bottom"/>
          </w:tcPr>
          <w:p w14:paraId="435ED199" w14:textId="77777777" w:rsidR="00E165E0" w:rsidRPr="003A3B40" w:rsidRDefault="00E165E0" w:rsidP="00737983">
            <w:pPr>
              <w:pStyle w:val="27"/>
              <w:rPr>
                <w:rFonts w:cs="Arial"/>
              </w:rPr>
            </w:pPr>
          </w:p>
        </w:tc>
        <w:tc>
          <w:tcPr>
            <w:tcW w:w="672" w:type="pct"/>
            <w:vAlign w:val="bottom"/>
          </w:tcPr>
          <w:p w14:paraId="279BA3DD" w14:textId="77777777" w:rsidR="00E165E0" w:rsidRPr="003A3B40" w:rsidDel="00BC1D67" w:rsidRDefault="00E165E0" w:rsidP="00737983">
            <w:pPr>
              <w:pStyle w:val="27"/>
              <w:rPr>
                <w:rFonts w:cs="Arial"/>
              </w:rPr>
            </w:pPr>
            <w:r w:rsidRPr="003A3B40">
              <w:rPr>
                <w:rFonts w:cs="Arial"/>
              </w:rPr>
              <w:t>317</w:t>
            </w:r>
          </w:p>
        </w:tc>
      </w:tr>
      <w:tr w:rsidR="00E165E0" w:rsidRPr="003A3B40" w14:paraId="17D184A9" w14:textId="77777777" w:rsidTr="00E165E0">
        <w:trPr>
          <w:cantSplit/>
        </w:trPr>
        <w:tc>
          <w:tcPr>
            <w:tcW w:w="3507" w:type="pct"/>
            <w:vAlign w:val="bottom"/>
          </w:tcPr>
          <w:p w14:paraId="691387D5" w14:textId="77777777" w:rsidR="00E165E0" w:rsidRPr="003A3B40" w:rsidRDefault="00E165E0" w:rsidP="00737983">
            <w:pPr>
              <w:pStyle w:val="27"/>
            </w:pPr>
            <w:r w:rsidRPr="003A3B40">
              <w:t>Прочее</w:t>
            </w:r>
          </w:p>
        </w:tc>
        <w:tc>
          <w:tcPr>
            <w:tcW w:w="671" w:type="pct"/>
            <w:tcBorders>
              <w:bottom w:val="single" w:sz="6" w:space="0" w:color="auto"/>
            </w:tcBorders>
            <w:shd w:val="clear" w:color="auto" w:fill="auto"/>
            <w:vAlign w:val="bottom"/>
          </w:tcPr>
          <w:p w14:paraId="2D4EE4E6" w14:textId="77777777" w:rsidR="00E165E0" w:rsidRPr="003A3B40" w:rsidRDefault="00E165E0" w:rsidP="00737983">
            <w:pPr>
              <w:pStyle w:val="27"/>
              <w:rPr>
                <w:rFonts w:cs="Arial"/>
              </w:rPr>
            </w:pPr>
            <w:r w:rsidRPr="003A3B40">
              <w:rPr>
                <w:rFonts w:cs="Arial"/>
              </w:rPr>
              <w:t>119</w:t>
            </w:r>
          </w:p>
        </w:tc>
        <w:tc>
          <w:tcPr>
            <w:tcW w:w="150" w:type="pct"/>
            <w:vAlign w:val="bottom"/>
          </w:tcPr>
          <w:p w14:paraId="46B02252" w14:textId="77777777" w:rsidR="00E165E0" w:rsidRPr="003A3B40" w:rsidRDefault="00E165E0" w:rsidP="00737983">
            <w:pPr>
              <w:pStyle w:val="27"/>
              <w:rPr>
                <w:rFonts w:cs="Arial"/>
              </w:rPr>
            </w:pPr>
          </w:p>
        </w:tc>
        <w:tc>
          <w:tcPr>
            <w:tcW w:w="672" w:type="pct"/>
            <w:tcBorders>
              <w:bottom w:val="single" w:sz="6" w:space="0" w:color="auto"/>
            </w:tcBorders>
            <w:shd w:val="clear" w:color="auto" w:fill="auto"/>
            <w:vAlign w:val="bottom"/>
          </w:tcPr>
          <w:p w14:paraId="6E218AAA" w14:textId="77777777" w:rsidR="00E165E0" w:rsidRPr="003A3B40" w:rsidRDefault="00E165E0" w:rsidP="00737983">
            <w:pPr>
              <w:pStyle w:val="27"/>
              <w:rPr>
                <w:rFonts w:cs="Arial"/>
              </w:rPr>
            </w:pPr>
            <w:r w:rsidRPr="003A3B40">
              <w:rPr>
                <w:rFonts w:cs="Arial"/>
              </w:rPr>
              <w:t>301</w:t>
            </w:r>
          </w:p>
        </w:tc>
      </w:tr>
      <w:tr w:rsidR="00E165E0" w:rsidRPr="003A3B40" w14:paraId="5BED97B7" w14:textId="77777777" w:rsidTr="00E165E0">
        <w:trPr>
          <w:cantSplit/>
        </w:trPr>
        <w:tc>
          <w:tcPr>
            <w:tcW w:w="3507" w:type="pct"/>
          </w:tcPr>
          <w:p w14:paraId="5BDB0642" w14:textId="77777777" w:rsidR="00E165E0" w:rsidRPr="003A3B40" w:rsidRDefault="00E165E0" w:rsidP="00737983">
            <w:pPr>
              <w:pStyle w:val="27"/>
            </w:pPr>
          </w:p>
        </w:tc>
        <w:tc>
          <w:tcPr>
            <w:tcW w:w="671" w:type="pct"/>
            <w:tcBorders>
              <w:top w:val="single" w:sz="6" w:space="0" w:color="auto"/>
            </w:tcBorders>
            <w:shd w:val="clear" w:color="auto" w:fill="auto"/>
            <w:vAlign w:val="bottom"/>
          </w:tcPr>
          <w:p w14:paraId="7C8BFB06" w14:textId="77777777" w:rsidR="00E165E0" w:rsidRPr="003A3B40" w:rsidRDefault="00E165E0" w:rsidP="00737983">
            <w:pPr>
              <w:pStyle w:val="27"/>
            </w:pPr>
          </w:p>
        </w:tc>
        <w:tc>
          <w:tcPr>
            <w:tcW w:w="150" w:type="pct"/>
            <w:vAlign w:val="bottom"/>
          </w:tcPr>
          <w:p w14:paraId="212A0859" w14:textId="77777777" w:rsidR="00E165E0" w:rsidRPr="003A3B40" w:rsidRDefault="00E165E0" w:rsidP="00737983">
            <w:pPr>
              <w:pStyle w:val="27"/>
            </w:pPr>
          </w:p>
        </w:tc>
        <w:tc>
          <w:tcPr>
            <w:tcW w:w="672" w:type="pct"/>
            <w:tcBorders>
              <w:top w:val="single" w:sz="6" w:space="0" w:color="auto"/>
            </w:tcBorders>
            <w:shd w:val="clear" w:color="auto" w:fill="auto"/>
            <w:vAlign w:val="bottom"/>
          </w:tcPr>
          <w:p w14:paraId="648EF8D9" w14:textId="77777777" w:rsidR="00E165E0" w:rsidRPr="003A3B40" w:rsidRDefault="00E165E0" w:rsidP="00737983">
            <w:pPr>
              <w:pStyle w:val="27"/>
            </w:pPr>
          </w:p>
        </w:tc>
      </w:tr>
      <w:tr w:rsidR="00E165E0" w:rsidRPr="003A3B40" w14:paraId="686A63FA" w14:textId="77777777" w:rsidTr="00E165E0">
        <w:trPr>
          <w:cantSplit/>
        </w:trPr>
        <w:tc>
          <w:tcPr>
            <w:tcW w:w="3507" w:type="pct"/>
          </w:tcPr>
          <w:p w14:paraId="44E21D20" w14:textId="77777777" w:rsidR="00E165E0" w:rsidRPr="003A3B40" w:rsidRDefault="00E165E0" w:rsidP="00737983">
            <w:pPr>
              <w:pStyle w:val="27"/>
              <w:rPr>
                <w:b/>
              </w:rPr>
            </w:pPr>
            <w:r w:rsidRPr="003A3B40">
              <w:rPr>
                <w:b/>
              </w:rPr>
              <w:t>Итого выручка</w:t>
            </w:r>
          </w:p>
        </w:tc>
        <w:tc>
          <w:tcPr>
            <w:tcW w:w="671" w:type="pct"/>
            <w:tcBorders>
              <w:bottom w:val="double" w:sz="6" w:space="0" w:color="auto"/>
            </w:tcBorders>
            <w:shd w:val="clear" w:color="auto" w:fill="auto"/>
            <w:vAlign w:val="bottom"/>
          </w:tcPr>
          <w:p w14:paraId="31841FB4" w14:textId="77777777" w:rsidR="00E165E0" w:rsidRPr="003A3B40" w:rsidRDefault="00E165E0" w:rsidP="00737983">
            <w:pPr>
              <w:pStyle w:val="27"/>
              <w:rPr>
                <w:b/>
              </w:rPr>
            </w:pPr>
            <w:r w:rsidRPr="003A3B40">
              <w:rPr>
                <w:b/>
              </w:rPr>
              <w:t>36 565</w:t>
            </w:r>
          </w:p>
        </w:tc>
        <w:tc>
          <w:tcPr>
            <w:tcW w:w="150" w:type="pct"/>
            <w:vAlign w:val="bottom"/>
          </w:tcPr>
          <w:p w14:paraId="34C11661" w14:textId="77777777" w:rsidR="00E165E0" w:rsidRPr="003A3B40" w:rsidRDefault="00E165E0" w:rsidP="00737983">
            <w:pPr>
              <w:pStyle w:val="27"/>
            </w:pPr>
          </w:p>
        </w:tc>
        <w:tc>
          <w:tcPr>
            <w:tcW w:w="672" w:type="pct"/>
            <w:tcBorders>
              <w:bottom w:val="double" w:sz="6" w:space="0" w:color="auto"/>
            </w:tcBorders>
            <w:shd w:val="clear" w:color="auto" w:fill="auto"/>
            <w:vAlign w:val="bottom"/>
          </w:tcPr>
          <w:p w14:paraId="6E8466D8" w14:textId="77777777" w:rsidR="00E165E0" w:rsidRPr="003A3B40" w:rsidRDefault="00E165E0" w:rsidP="00737983">
            <w:pPr>
              <w:pStyle w:val="27"/>
              <w:rPr>
                <w:b/>
              </w:rPr>
            </w:pPr>
            <w:r w:rsidRPr="003A3B40">
              <w:rPr>
                <w:b/>
              </w:rPr>
              <w:t>39 164</w:t>
            </w:r>
          </w:p>
        </w:tc>
      </w:tr>
      <w:tr w:rsidR="00E165E0" w:rsidRPr="003A3B40" w14:paraId="5EDE9608" w14:textId="77777777" w:rsidTr="00E165E0">
        <w:trPr>
          <w:cantSplit/>
        </w:trPr>
        <w:tc>
          <w:tcPr>
            <w:tcW w:w="3507" w:type="pct"/>
            <w:noWrap/>
            <w:vAlign w:val="bottom"/>
          </w:tcPr>
          <w:p w14:paraId="548A633B" w14:textId="77777777" w:rsidR="00E165E0" w:rsidRPr="00E165E0" w:rsidRDefault="00E165E0" w:rsidP="00737983">
            <w:pPr>
              <w:pStyle w:val="27"/>
              <w:rPr>
                <w:lang w:val="ru-RU"/>
              </w:rPr>
            </w:pPr>
          </w:p>
          <w:p w14:paraId="5C0DC079" w14:textId="77777777" w:rsidR="00E165E0" w:rsidRPr="00E165E0" w:rsidRDefault="00E165E0" w:rsidP="00737983">
            <w:pPr>
              <w:pStyle w:val="27"/>
              <w:rPr>
                <w:lang w:val="ru-RU"/>
              </w:rPr>
            </w:pPr>
            <w:r w:rsidRPr="00E165E0">
              <w:rPr>
                <w:lang w:val="ru-RU"/>
              </w:rPr>
              <w:t>Анализ выручки по географическому расположению заказчиков</w:t>
            </w:r>
          </w:p>
        </w:tc>
        <w:tc>
          <w:tcPr>
            <w:tcW w:w="671" w:type="pct"/>
            <w:tcBorders>
              <w:top w:val="nil"/>
              <w:left w:val="nil"/>
              <w:bottom w:val="single" w:sz="6" w:space="0" w:color="auto"/>
              <w:right w:val="nil"/>
            </w:tcBorders>
            <w:shd w:val="clear" w:color="auto" w:fill="auto"/>
            <w:vAlign w:val="bottom"/>
          </w:tcPr>
          <w:p w14:paraId="169DCD55" w14:textId="77777777" w:rsidR="00E165E0" w:rsidRPr="003A3B40" w:rsidRDefault="00E165E0" w:rsidP="00737983">
            <w:pPr>
              <w:pStyle w:val="27"/>
            </w:pPr>
            <w:r w:rsidRPr="003A3B40">
              <w:t>2014</w:t>
            </w:r>
          </w:p>
        </w:tc>
        <w:tc>
          <w:tcPr>
            <w:tcW w:w="150" w:type="pct"/>
            <w:vAlign w:val="bottom"/>
          </w:tcPr>
          <w:p w14:paraId="3EDAF485" w14:textId="77777777" w:rsidR="00E165E0" w:rsidRPr="003A3B40" w:rsidRDefault="00E165E0" w:rsidP="00737983">
            <w:pPr>
              <w:pStyle w:val="27"/>
            </w:pPr>
          </w:p>
        </w:tc>
        <w:tc>
          <w:tcPr>
            <w:tcW w:w="672" w:type="pct"/>
            <w:tcBorders>
              <w:top w:val="nil"/>
              <w:left w:val="nil"/>
              <w:bottom w:val="single" w:sz="6" w:space="0" w:color="auto"/>
              <w:right w:val="nil"/>
            </w:tcBorders>
            <w:shd w:val="clear" w:color="auto" w:fill="auto"/>
            <w:vAlign w:val="bottom"/>
          </w:tcPr>
          <w:p w14:paraId="70E36675" w14:textId="77777777" w:rsidR="00E165E0" w:rsidRPr="003A3B40" w:rsidRDefault="00E165E0" w:rsidP="00737983">
            <w:pPr>
              <w:pStyle w:val="27"/>
            </w:pPr>
            <w:r w:rsidRPr="003A3B40">
              <w:t>2013</w:t>
            </w:r>
          </w:p>
        </w:tc>
      </w:tr>
      <w:tr w:rsidR="00E165E0" w:rsidRPr="003A3B40" w14:paraId="0DC9BB28" w14:textId="77777777" w:rsidTr="00E165E0">
        <w:trPr>
          <w:cantSplit/>
        </w:trPr>
        <w:tc>
          <w:tcPr>
            <w:tcW w:w="3507" w:type="pct"/>
            <w:noWrap/>
          </w:tcPr>
          <w:p w14:paraId="1C2E90BE" w14:textId="77777777" w:rsidR="00E165E0" w:rsidRPr="003A3B40" w:rsidRDefault="00E165E0" w:rsidP="00737983">
            <w:pPr>
              <w:pStyle w:val="27"/>
              <w:rPr>
                <w:b/>
              </w:rPr>
            </w:pPr>
          </w:p>
        </w:tc>
        <w:tc>
          <w:tcPr>
            <w:tcW w:w="671" w:type="pct"/>
            <w:shd w:val="clear" w:color="auto" w:fill="auto"/>
            <w:vAlign w:val="bottom"/>
          </w:tcPr>
          <w:p w14:paraId="417388B6" w14:textId="77777777" w:rsidR="00E165E0" w:rsidRPr="003A3B40" w:rsidRDefault="00E165E0" w:rsidP="00737983">
            <w:pPr>
              <w:pStyle w:val="27"/>
            </w:pPr>
          </w:p>
        </w:tc>
        <w:tc>
          <w:tcPr>
            <w:tcW w:w="150" w:type="pct"/>
            <w:shd w:val="clear" w:color="auto" w:fill="auto"/>
            <w:vAlign w:val="bottom"/>
          </w:tcPr>
          <w:p w14:paraId="08509718" w14:textId="77777777" w:rsidR="00E165E0" w:rsidRPr="003A3B40" w:rsidRDefault="00E165E0" w:rsidP="00737983">
            <w:pPr>
              <w:pStyle w:val="27"/>
            </w:pPr>
          </w:p>
        </w:tc>
        <w:tc>
          <w:tcPr>
            <w:tcW w:w="672" w:type="pct"/>
            <w:shd w:val="clear" w:color="auto" w:fill="auto"/>
            <w:vAlign w:val="bottom"/>
          </w:tcPr>
          <w:p w14:paraId="16C1398E" w14:textId="77777777" w:rsidR="00E165E0" w:rsidRPr="003A3B40" w:rsidRDefault="00E165E0" w:rsidP="00737983">
            <w:pPr>
              <w:pStyle w:val="27"/>
            </w:pPr>
          </w:p>
        </w:tc>
      </w:tr>
      <w:tr w:rsidR="00E165E0" w:rsidRPr="003A3B40" w14:paraId="545E620B" w14:textId="77777777" w:rsidTr="00E165E0">
        <w:trPr>
          <w:cantSplit/>
        </w:trPr>
        <w:tc>
          <w:tcPr>
            <w:tcW w:w="3507" w:type="pct"/>
            <w:noWrap/>
          </w:tcPr>
          <w:p w14:paraId="0F1D9459" w14:textId="77777777" w:rsidR="00E165E0" w:rsidRPr="003A3B40" w:rsidRDefault="00E165E0" w:rsidP="00737983">
            <w:pPr>
              <w:pStyle w:val="27"/>
              <w:rPr>
                <w:b/>
              </w:rPr>
            </w:pPr>
            <w:r w:rsidRPr="003A3B40">
              <w:rPr>
                <w:b/>
              </w:rPr>
              <w:t>Выручка от внешних покупателей</w:t>
            </w:r>
          </w:p>
        </w:tc>
        <w:tc>
          <w:tcPr>
            <w:tcW w:w="671" w:type="pct"/>
            <w:shd w:val="clear" w:color="auto" w:fill="auto"/>
            <w:vAlign w:val="bottom"/>
          </w:tcPr>
          <w:p w14:paraId="7CD0D140" w14:textId="77777777" w:rsidR="00E165E0" w:rsidRPr="003A3B40" w:rsidRDefault="00E165E0" w:rsidP="00737983">
            <w:pPr>
              <w:pStyle w:val="27"/>
            </w:pPr>
          </w:p>
        </w:tc>
        <w:tc>
          <w:tcPr>
            <w:tcW w:w="150" w:type="pct"/>
            <w:shd w:val="clear" w:color="auto" w:fill="auto"/>
            <w:vAlign w:val="bottom"/>
          </w:tcPr>
          <w:p w14:paraId="71F889EB" w14:textId="77777777" w:rsidR="00E165E0" w:rsidRPr="003A3B40" w:rsidRDefault="00E165E0" w:rsidP="00737983">
            <w:pPr>
              <w:pStyle w:val="27"/>
            </w:pPr>
          </w:p>
        </w:tc>
        <w:tc>
          <w:tcPr>
            <w:tcW w:w="672" w:type="pct"/>
            <w:shd w:val="clear" w:color="auto" w:fill="auto"/>
            <w:vAlign w:val="bottom"/>
          </w:tcPr>
          <w:p w14:paraId="66CFFE5F" w14:textId="77777777" w:rsidR="00E165E0" w:rsidRPr="003A3B40" w:rsidRDefault="00E165E0" w:rsidP="00737983">
            <w:pPr>
              <w:pStyle w:val="27"/>
            </w:pPr>
          </w:p>
        </w:tc>
      </w:tr>
      <w:tr w:rsidR="00E165E0" w:rsidRPr="003A3B40" w14:paraId="62116936" w14:textId="77777777" w:rsidTr="00E165E0">
        <w:trPr>
          <w:cantSplit/>
        </w:trPr>
        <w:tc>
          <w:tcPr>
            <w:tcW w:w="3507" w:type="pct"/>
            <w:noWrap/>
          </w:tcPr>
          <w:p w14:paraId="43E4308A" w14:textId="77777777" w:rsidR="00E165E0" w:rsidRPr="003A3B40" w:rsidRDefault="00E165E0" w:rsidP="00737983">
            <w:pPr>
              <w:pStyle w:val="27"/>
            </w:pPr>
            <w:r w:rsidRPr="003A3B40">
              <w:t>Россия</w:t>
            </w:r>
          </w:p>
        </w:tc>
        <w:tc>
          <w:tcPr>
            <w:tcW w:w="671" w:type="pct"/>
            <w:vAlign w:val="bottom"/>
          </w:tcPr>
          <w:p w14:paraId="2426F13B" w14:textId="77777777" w:rsidR="00E165E0" w:rsidRPr="003A3B40" w:rsidRDefault="00E165E0" w:rsidP="00737983">
            <w:pPr>
              <w:pStyle w:val="27"/>
            </w:pPr>
            <w:r w:rsidRPr="003A3B40">
              <w:t>28 785</w:t>
            </w:r>
          </w:p>
        </w:tc>
        <w:tc>
          <w:tcPr>
            <w:tcW w:w="150" w:type="pct"/>
            <w:vAlign w:val="bottom"/>
          </w:tcPr>
          <w:p w14:paraId="050128C6" w14:textId="77777777" w:rsidR="00E165E0" w:rsidRPr="003A3B40" w:rsidRDefault="00E165E0" w:rsidP="00737983">
            <w:pPr>
              <w:pStyle w:val="27"/>
            </w:pPr>
          </w:p>
        </w:tc>
        <w:tc>
          <w:tcPr>
            <w:tcW w:w="672" w:type="pct"/>
            <w:vAlign w:val="bottom"/>
          </w:tcPr>
          <w:p w14:paraId="1885DA39" w14:textId="77777777" w:rsidR="00E165E0" w:rsidRPr="003A3B40" w:rsidRDefault="00E165E0" w:rsidP="00737983">
            <w:pPr>
              <w:pStyle w:val="27"/>
            </w:pPr>
            <w:r w:rsidRPr="003A3B40">
              <w:t>28 598</w:t>
            </w:r>
          </w:p>
        </w:tc>
      </w:tr>
      <w:tr w:rsidR="00E165E0" w:rsidRPr="003A3B40" w14:paraId="57AF0637" w14:textId="77777777" w:rsidTr="00E165E0">
        <w:trPr>
          <w:cantSplit/>
        </w:trPr>
        <w:tc>
          <w:tcPr>
            <w:tcW w:w="3507" w:type="pct"/>
            <w:noWrap/>
          </w:tcPr>
          <w:p w14:paraId="50FE38C6" w14:textId="77777777" w:rsidR="00E165E0" w:rsidRPr="003A3B40" w:rsidRDefault="00E165E0" w:rsidP="00737983">
            <w:pPr>
              <w:pStyle w:val="27"/>
            </w:pPr>
            <w:r w:rsidRPr="003A3B40">
              <w:t>Корея</w:t>
            </w:r>
          </w:p>
        </w:tc>
        <w:tc>
          <w:tcPr>
            <w:tcW w:w="671" w:type="pct"/>
            <w:vAlign w:val="bottom"/>
          </w:tcPr>
          <w:p w14:paraId="43D4DCF2" w14:textId="77777777" w:rsidR="00E165E0" w:rsidRPr="003A3B40" w:rsidRDefault="00E165E0" w:rsidP="00737983">
            <w:pPr>
              <w:pStyle w:val="27"/>
            </w:pPr>
            <w:r w:rsidRPr="003A3B40">
              <w:t>3 633</w:t>
            </w:r>
          </w:p>
        </w:tc>
        <w:tc>
          <w:tcPr>
            <w:tcW w:w="150" w:type="pct"/>
            <w:vAlign w:val="bottom"/>
          </w:tcPr>
          <w:p w14:paraId="582D01A9" w14:textId="77777777" w:rsidR="00E165E0" w:rsidRPr="003A3B40" w:rsidRDefault="00E165E0" w:rsidP="00737983">
            <w:pPr>
              <w:pStyle w:val="27"/>
            </w:pPr>
          </w:p>
        </w:tc>
        <w:tc>
          <w:tcPr>
            <w:tcW w:w="672" w:type="pct"/>
            <w:vAlign w:val="bottom"/>
          </w:tcPr>
          <w:p w14:paraId="51A590C0" w14:textId="77777777" w:rsidR="00E165E0" w:rsidRPr="003A3B40" w:rsidRDefault="00E165E0" w:rsidP="00737983">
            <w:pPr>
              <w:pStyle w:val="27"/>
            </w:pPr>
            <w:r w:rsidRPr="003A3B40">
              <w:t>1 829</w:t>
            </w:r>
          </w:p>
        </w:tc>
      </w:tr>
      <w:tr w:rsidR="00E165E0" w:rsidRPr="003A3B40" w14:paraId="08CDFF70" w14:textId="77777777" w:rsidTr="00E165E0">
        <w:trPr>
          <w:cantSplit/>
        </w:trPr>
        <w:tc>
          <w:tcPr>
            <w:tcW w:w="3507" w:type="pct"/>
            <w:noWrap/>
          </w:tcPr>
          <w:p w14:paraId="708E5E78" w14:textId="77777777" w:rsidR="00E165E0" w:rsidRPr="003A3B40" w:rsidRDefault="00E165E0" w:rsidP="00737983">
            <w:pPr>
              <w:pStyle w:val="27"/>
            </w:pPr>
            <w:r w:rsidRPr="003A3B40">
              <w:t>Германия</w:t>
            </w:r>
          </w:p>
        </w:tc>
        <w:tc>
          <w:tcPr>
            <w:tcW w:w="671" w:type="pct"/>
            <w:vAlign w:val="bottom"/>
          </w:tcPr>
          <w:p w14:paraId="20CB106A" w14:textId="77777777" w:rsidR="00E165E0" w:rsidRPr="003A3B40" w:rsidRDefault="00E165E0" w:rsidP="00737983">
            <w:pPr>
              <w:pStyle w:val="27"/>
            </w:pPr>
            <w:r w:rsidRPr="003A3B40">
              <w:t>1 716</w:t>
            </w:r>
          </w:p>
        </w:tc>
        <w:tc>
          <w:tcPr>
            <w:tcW w:w="150" w:type="pct"/>
            <w:vAlign w:val="bottom"/>
          </w:tcPr>
          <w:p w14:paraId="29417EDD" w14:textId="77777777" w:rsidR="00E165E0" w:rsidRPr="003A3B40" w:rsidRDefault="00E165E0" w:rsidP="00737983">
            <w:pPr>
              <w:pStyle w:val="27"/>
            </w:pPr>
          </w:p>
        </w:tc>
        <w:tc>
          <w:tcPr>
            <w:tcW w:w="672" w:type="pct"/>
            <w:vAlign w:val="bottom"/>
          </w:tcPr>
          <w:p w14:paraId="50AC9B48" w14:textId="77777777" w:rsidR="00E165E0" w:rsidRPr="003A3B40" w:rsidRDefault="00E165E0" w:rsidP="00737983">
            <w:pPr>
              <w:pStyle w:val="27"/>
            </w:pPr>
            <w:r w:rsidRPr="003A3B40">
              <w:t>1 367</w:t>
            </w:r>
          </w:p>
        </w:tc>
      </w:tr>
      <w:tr w:rsidR="00E165E0" w:rsidRPr="003A3B40" w14:paraId="1D1A918D" w14:textId="77777777" w:rsidTr="00E165E0">
        <w:trPr>
          <w:cantSplit/>
        </w:trPr>
        <w:tc>
          <w:tcPr>
            <w:tcW w:w="3507" w:type="pct"/>
            <w:noWrap/>
          </w:tcPr>
          <w:p w14:paraId="61CD1CD7" w14:textId="77777777" w:rsidR="00E165E0" w:rsidRPr="003A3B40" w:rsidRDefault="00E165E0" w:rsidP="00737983">
            <w:pPr>
              <w:pStyle w:val="27"/>
            </w:pPr>
            <w:r w:rsidRPr="003A3B40">
              <w:t>Казахстан</w:t>
            </w:r>
          </w:p>
        </w:tc>
        <w:tc>
          <w:tcPr>
            <w:tcW w:w="671" w:type="pct"/>
            <w:vAlign w:val="bottom"/>
          </w:tcPr>
          <w:p w14:paraId="14D843F1" w14:textId="77777777" w:rsidR="00E165E0" w:rsidRPr="003A3B40" w:rsidRDefault="00E165E0" w:rsidP="00737983">
            <w:pPr>
              <w:pStyle w:val="27"/>
            </w:pPr>
            <w:r w:rsidRPr="003A3B40">
              <w:t>898</w:t>
            </w:r>
          </w:p>
        </w:tc>
        <w:tc>
          <w:tcPr>
            <w:tcW w:w="150" w:type="pct"/>
            <w:vAlign w:val="bottom"/>
          </w:tcPr>
          <w:p w14:paraId="47B3343D" w14:textId="77777777" w:rsidR="00E165E0" w:rsidRPr="003A3B40" w:rsidRDefault="00E165E0" w:rsidP="00737983">
            <w:pPr>
              <w:pStyle w:val="27"/>
            </w:pPr>
          </w:p>
        </w:tc>
        <w:tc>
          <w:tcPr>
            <w:tcW w:w="672" w:type="pct"/>
            <w:vAlign w:val="bottom"/>
          </w:tcPr>
          <w:p w14:paraId="40E7F123" w14:textId="77777777" w:rsidR="00E165E0" w:rsidRPr="003A3B40" w:rsidRDefault="00E165E0" w:rsidP="00737983">
            <w:pPr>
              <w:pStyle w:val="27"/>
            </w:pPr>
            <w:r w:rsidRPr="003A3B40">
              <w:t>5 465</w:t>
            </w:r>
          </w:p>
        </w:tc>
      </w:tr>
      <w:tr w:rsidR="00E165E0" w:rsidRPr="003A3B40" w14:paraId="7277B971" w14:textId="77777777" w:rsidTr="00E165E0">
        <w:trPr>
          <w:cantSplit/>
        </w:trPr>
        <w:tc>
          <w:tcPr>
            <w:tcW w:w="3507" w:type="pct"/>
            <w:noWrap/>
          </w:tcPr>
          <w:p w14:paraId="1F4E8CCA" w14:textId="77777777" w:rsidR="00E165E0" w:rsidRPr="003A3B40" w:rsidRDefault="00E165E0" w:rsidP="00737983">
            <w:pPr>
              <w:pStyle w:val="27"/>
            </w:pPr>
            <w:r w:rsidRPr="003A3B40">
              <w:t>Латвия</w:t>
            </w:r>
          </w:p>
        </w:tc>
        <w:tc>
          <w:tcPr>
            <w:tcW w:w="671" w:type="pct"/>
            <w:vAlign w:val="bottom"/>
          </w:tcPr>
          <w:p w14:paraId="237BEE90" w14:textId="77777777" w:rsidR="00E165E0" w:rsidRPr="003A3B40" w:rsidRDefault="00E165E0" w:rsidP="00737983">
            <w:pPr>
              <w:pStyle w:val="27"/>
            </w:pPr>
            <w:r w:rsidRPr="003A3B40">
              <w:t>493</w:t>
            </w:r>
          </w:p>
        </w:tc>
        <w:tc>
          <w:tcPr>
            <w:tcW w:w="150" w:type="pct"/>
            <w:vAlign w:val="bottom"/>
          </w:tcPr>
          <w:p w14:paraId="647BC13C" w14:textId="77777777" w:rsidR="00E165E0" w:rsidRPr="003A3B40" w:rsidRDefault="00E165E0" w:rsidP="00737983">
            <w:pPr>
              <w:pStyle w:val="27"/>
            </w:pPr>
          </w:p>
        </w:tc>
        <w:tc>
          <w:tcPr>
            <w:tcW w:w="672" w:type="pct"/>
            <w:vAlign w:val="bottom"/>
          </w:tcPr>
          <w:p w14:paraId="7AB0FA1A" w14:textId="77777777" w:rsidR="00E165E0" w:rsidRPr="003A3B40" w:rsidRDefault="00E165E0" w:rsidP="00737983">
            <w:pPr>
              <w:pStyle w:val="27"/>
            </w:pPr>
            <w:r w:rsidRPr="003A3B40">
              <w:t>154</w:t>
            </w:r>
          </w:p>
        </w:tc>
      </w:tr>
      <w:tr w:rsidR="00E165E0" w:rsidRPr="003A3B40" w14:paraId="7BACB90C" w14:textId="77777777" w:rsidTr="00E165E0">
        <w:trPr>
          <w:cantSplit/>
        </w:trPr>
        <w:tc>
          <w:tcPr>
            <w:tcW w:w="3507" w:type="pct"/>
            <w:noWrap/>
          </w:tcPr>
          <w:p w14:paraId="761229F2" w14:textId="77777777" w:rsidR="00E165E0" w:rsidRPr="003A3B40" w:rsidRDefault="00E165E0" w:rsidP="00737983">
            <w:pPr>
              <w:pStyle w:val="27"/>
            </w:pPr>
            <w:r w:rsidRPr="003A3B40">
              <w:t>Китай</w:t>
            </w:r>
          </w:p>
        </w:tc>
        <w:tc>
          <w:tcPr>
            <w:tcW w:w="671" w:type="pct"/>
            <w:vAlign w:val="bottom"/>
          </w:tcPr>
          <w:p w14:paraId="31E01988" w14:textId="77777777" w:rsidR="00E165E0" w:rsidRPr="003A3B40" w:rsidRDefault="00E165E0" w:rsidP="00737983">
            <w:pPr>
              <w:pStyle w:val="27"/>
            </w:pPr>
            <w:r w:rsidRPr="003A3B40">
              <w:t>396</w:t>
            </w:r>
          </w:p>
        </w:tc>
        <w:tc>
          <w:tcPr>
            <w:tcW w:w="150" w:type="pct"/>
            <w:vAlign w:val="bottom"/>
          </w:tcPr>
          <w:p w14:paraId="7D40508B" w14:textId="77777777" w:rsidR="00E165E0" w:rsidRPr="003A3B40" w:rsidRDefault="00E165E0" w:rsidP="00737983">
            <w:pPr>
              <w:pStyle w:val="27"/>
            </w:pPr>
          </w:p>
        </w:tc>
        <w:tc>
          <w:tcPr>
            <w:tcW w:w="672" w:type="pct"/>
            <w:vAlign w:val="bottom"/>
          </w:tcPr>
          <w:p w14:paraId="275ED20B" w14:textId="77777777" w:rsidR="00E165E0" w:rsidRPr="003A3B40" w:rsidRDefault="00E165E0" w:rsidP="00737983">
            <w:pPr>
              <w:pStyle w:val="27"/>
            </w:pPr>
            <w:r w:rsidRPr="003A3B40">
              <w:t>550</w:t>
            </w:r>
          </w:p>
        </w:tc>
      </w:tr>
      <w:tr w:rsidR="00E165E0" w:rsidRPr="003A3B40" w14:paraId="731E0D7B" w14:textId="77777777" w:rsidTr="00E165E0">
        <w:trPr>
          <w:cantSplit/>
        </w:trPr>
        <w:tc>
          <w:tcPr>
            <w:tcW w:w="3507" w:type="pct"/>
            <w:noWrap/>
          </w:tcPr>
          <w:p w14:paraId="2C440562" w14:textId="77777777" w:rsidR="00E165E0" w:rsidRPr="003A3B40" w:rsidRDefault="00E165E0" w:rsidP="00737983">
            <w:pPr>
              <w:pStyle w:val="27"/>
            </w:pPr>
            <w:r w:rsidRPr="003A3B40">
              <w:t>Кипр</w:t>
            </w:r>
          </w:p>
        </w:tc>
        <w:tc>
          <w:tcPr>
            <w:tcW w:w="671" w:type="pct"/>
            <w:vAlign w:val="bottom"/>
          </w:tcPr>
          <w:p w14:paraId="488F5C8A" w14:textId="77777777" w:rsidR="00E165E0" w:rsidRPr="003A3B40" w:rsidRDefault="00E165E0" w:rsidP="00737983">
            <w:pPr>
              <w:pStyle w:val="27"/>
            </w:pPr>
            <w:r w:rsidRPr="003A3B40">
              <w:t>105</w:t>
            </w:r>
          </w:p>
        </w:tc>
        <w:tc>
          <w:tcPr>
            <w:tcW w:w="150" w:type="pct"/>
            <w:vAlign w:val="bottom"/>
          </w:tcPr>
          <w:p w14:paraId="3EDDEF1A" w14:textId="77777777" w:rsidR="00E165E0" w:rsidRPr="003A3B40" w:rsidRDefault="00E165E0" w:rsidP="00737983">
            <w:pPr>
              <w:pStyle w:val="27"/>
            </w:pPr>
          </w:p>
        </w:tc>
        <w:tc>
          <w:tcPr>
            <w:tcW w:w="672" w:type="pct"/>
            <w:vAlign w:val="bottom"/>
          </w:tcPr>
          <w:p w14:paraId="632A9189" w14:textId="77777777" w:rsidR="00E165E0" w:rsidRPr="003A3B40" w:rsidRDefault="00E165E0" w:rsidP="00737983">
            <w:pPr>
              <w:pStyle w:val="27"/>
            </w:pPr>
            <w:r w:rsidRPr="003A3B40">
              <w:t>193</w:t>
            </w:r>
          </w:p>
        </w:tc>
      </w:tr>
      <w:tr w:rsidR="00E165E0" w:rsidRPr="003A3B40" w14:paraId="52407008" w14:textId="77777777" w:rsidTr="00E165E0">
        <w:trPr>
          <w:cantSplit/>
        </w:trPr>
        <w:tc>
          <w:tcPr>
            <w:tcW w:w="3507" w:type="pct"/>
            <w:noWrap/>
          </w:tcPr>
          <w:p w14:paraId="62F82A48" w14:textId="77777777" w:rsidR="00E165E0" w:rsidRPr="003A3B40" w:rsidRDefault="00E165E0" w:rsidP="00737983">
            <w:pPr>
              <w:pStyle w:val="27"/>
            </w:pPr>
            <w:r w:rsidRPr="003A3B40">
              <w:t>Швейцария</w:t>
            </w:r>
          </w:p>
        </w:tc>
        <w:tc>
          <w:tcPr>
            <w:tcW w:w="671" w:type="pct"/>
            <w:vAlign w:val="bottom"/>
          </w:tcPr>
          <w:p w14:paraId="657AFD12" w14:textId="77777777" w:rsidR="00E165E0" w:rsidRPr="003A3B40" w:rsidRDefault="00E165E0" w:rsidP="00737983">
            <w:pPr>
              <w:pStyle w:val="27"/>
            </w:pPr>
            <w:r w:rsidRPr="003A3B40">
              <w:t>105</w:t>
            </w:r>
          </w:p>
        </w:tc>
        <w:tc>
          <w:tcPr>
            <w:tcW w:w="150" w:type="pct"/>
            <w:vAlign w:val="bottom"/>
          </w:tcPr>
          <w:p w14:paraId="3A4B917A" w14:textId="77777777" w:rsidR="00E165E0" w:rsidRPr="003A3B40" w:rsidRDefault="00E165E0" w:rsidP="00737983">
            <w:pPr>
              <w:pStyle w:val="27"/>
            </w:pPr>
          </w:p>
        </w:tc>
        <w:tc>
          <w:tcPr>
            <w:tcW w:w="672" w:type="pct"/>
            <w:vAlign w:val="bottom"/>
          </w:tcPr>
          <w:p w14:paraId="0018CB6B" w14:textId="77777777" w:rsidR="00E165E0" w:rsidRPr="003A3B40" w:rsidRDefault="00E165E0" w:rsidP="00737983">
            <w:pPr>
              <w:pStyle w:val="27"/>
            </w:pPr>
            <w:r w:rsidRPr="003A3B40">
              <w:t>99</w:t>
            </w:r>
          </w:p>
        </w:tc>
      </w:tr>
      <w:tr w:rsidR="00E165E0" w:rsidRPr="003A3B40" w14:paraId="7111106D" w14:textId="77777777" w:rsidTr="00E165E0">
        <w:trPr>
          <w:cantSplit/>
        </w:trPr>
        <w:tc>
          <w:tcPr>
            <w:tcW w:w="3507" w:type="pct"/>
            <w:noWrap/>
          </w:tcPr>
          <w:p w14:paraId="0D16CA89" w14:textId="77777777" w:rsidR="00E165E0" w:rsidRPr="003A3B40" w:rsidRDefault="00E165E0" w:rsidP="00737983">
            <w:pPr>
              <w:pStyle w:val="27"/>
            </w:pPr>
            <w:r w:rsidRPr="003A3B40">
              <w:t>Прочее</w:t>
            </w:r>
          </w:p>
        </w:tc>
        <w:tc>
          <w:tcPr>
            <w:tcW w:w="671" w:type="pct"/>
            <w:tcBorders>
              <w:bottom w:val="single" w:sz="6" w:space="0" w:color="auto"/>
            </w:tcBorders>
            <w:shd w:val="clear" w:color="auto" w:fill="auto"/>
            <w:vAlign w:val="bottom"/>
          </w:tcPr>
          <w:p w14:paraId="3E64B2E6" w14:textId="77777777" w:rsidR="00E165E0" w:rsidRPr="003A3B40" w:rsidRDefault="00E165E0" w:rsidP="00737983">
            <w:pPr>
              <w:pStyle w:val="27"/>
            </w:pPr>
            <w:r w:rsidRPr="003A3B40">
              <w:t>434</w:t>
            </w:r>
          </w:p>
        </w:tc>
        <w:tc>
          <w:tcPr>
            <w:tcW w:w="150" w:type="pct"/>
            <w:vAlign w:val="bottom"/>
          </w:tcPr>
          <w:p w14:paraId="3830062F" w14:textId="77777777" w:rsidR="00E165E0" w:rsidRPr="003A3B40" w:rsidRDefault="00E165E0" w:rsidP="00737983">
            <w:pPr>
              <w:pStyle w:val="27"/>
            </w:pPr>
          </w:p>
        </w:tc>
        <w:tc>
          <w:tcPr>
            <w:tcW w:w="672" w:type="pct"/>
            <w:tcBorders>
              <w:bottom w:val="single" w:sz="6" w:space="0" w:color="auto"/>
            </w:tcBorders>
            <w:shd w:val="clear" w:color="auto" w:fill="auto"/>
            <w:vAlign w:val="bottom"/>
          </w:tcPr>
          <w:p w14:paraId="256A10BE" w14:textId="77777777" w:rsidR="00E165E0" w:rsidRPr="003A3B40" w:rsidRDefault="00E165E0" w:rsidP="00737983">
            <w:pPr>
              <w:pStyle w:val="27"/>
            </w:pPr>
            <w:r w:rsidRPr="003A3B40">
              <w:t>909</w:t>
            </w:r>
          </w:p>
        </w:tc>
      </w:tr>
      <w:tr w:rsidR="00E165E0" w:rsidRPr="003A3B40" w14:paraId="5CC53C9E" w14:textId="77777777" w:rsidTr="00E165E0">
        <w:trPr>
          <w:cantSplit/>
        </w:trPr>
        <w:tc>
          <w:tcPr>
            <w:tcW w:w="3507" w:type="pct"/>
            <w:noWrap/>
          </w:tcPr>
          <w:p w14:paraId="36B029C6" w14:textId="77777777" w:rsidR="00E165E0" w:rsidRPr="003A3B40" w:rsidRDefault="00E165E0" w:rsidP="00737983">
            <w:pPr>
              <w:pStyle w:val="27"/>
            </w:pPr>
          </w:p>
        </w:tc>
        <w:tc>
          <w:tcPr>
            <w:tcW w:w="671" w:type="pct"/>
            <w:tcBorders>
              <w:top w:val="single" w:sz="6" w:space="0" w:color="auto"/>
              <w:left w:val="nil"/>
              <w:right w:val="nil"/>
            </w:tcBorders>
            <w:shd w:val="clear" w:color="auto" w:fill="auto"/>
            <w:vAlign w:val="bottom"/>
          </w:tcPr>
          <w:p w14:paraId="1F3F544B" w14:textId="77777777" w:rsidR="00E165E0" w:rsidRPr="003A3B40" w:rsidRDefault="00E165E0" w:rsidP="00737983">
            <w:pPr>
              <w:pStyle w:val="27"/>
            </w:pPr>
          </w:p>
        </w:tc>
        <w:tc>
          <w:tcPr>
            <w:tcW w:w="150" w:type="pct"/>
            <w:vAlign w:val="bottom"/>
          </w:tcPr>
          <w:p w14:paraId="5B918009" w14:textId="77777777" w:rsidR="00E165E0" w:rsidRPr="003A3B40" w:rsidRDefault="00E165E0" w:rsidP="00737983">
            <w:pPr>
              <w:pStyle w:val="27"/>
            </w:pPr>
          </w:p>
        </w:tc>
        <w:tc>
          <w:tcPr>
            <w:tcW w:w="672" w:type="pct"/>
            <w:tcBorders>
              <w:top w:val="single" w:sz="6" w:space="0" w:color="auto"/>
              <w:left w:val="nil"/>
              <w:right w:val="nil"/>
            </w:tcBorders>
            <w:shd w:val="clear" w:color="auto" w:fill="auto"/>
            <w:vAlign w:val="bottom"/>
          </w:tcPr>
          <w:p w14:paraId="77E9BB59" w14:textId="77777777" w:rsidR="00E165E0" w:rsidRPr="003A3B40" w:rsidRDefault="00E165E0" w:rsidP="00737983">
            <w:pPr>
              <w:pStyle w:val="27"/>
            </w:pPr>
          </w:p>
        </w:tc>
      </w:tr>
      <w:tr w:rsidR="00E165E0" w:rsidRPr="003A3B40" w14:paraId="03A2D6F9" w14:textId="77777777" w:rsidTr="00E165E0">
        <w:trPr>
          <w:cantSplit/>
        </w:trPr>
        <w:tc>
          <w:tcPr>
            <w:tcW w:w="3507" w:type="pct"/>
            <w:noWrap/>
          </w:tcPr>
          <w:p w14:paraId="15B359D6" w14:textId="77777777" w:rsidR="00E165E0" w:rsidRPr="003A3B40" w:rsidRDefault="00E165E0" w:rsidP="00737983">
            <w:pPr>
              <w:pStyle w:val="27"/>
              <w:rPr>
                <w:b/>
              </w:rPr>
            </w:pPr>
            <w:r w:rsidRPr="003A3B40">
              <w:rPr>
                <w:b/>
              </w:rPr>
              <w:t>Итого выручка</w:t>
            </w:r>
          </w:p>
        </w:tc>
        <w:tc>
          <w:tcPr>
            <w:tcW w:w="671" w:type="pct"/>
            <w:tcBorders>
              <w:top w:val="nil"/>
              <w:left w:val="nil"/>
              <w:bottom w:val="double" w:sz="6" w:space="0" w:color="auto"/>
              <w:right w:val="nil"/>
            </w:tcBorders>
            <w:shd w:val="clear" w:color="auto" w:fill="auto"/>
            <w:vAlign w:val="bottom"/>
          </w:tcPr>
          <w:p w14:paraId="1C8A1174" w14:textId="77777777" w:rsidR="00E165E0" w:rsidRPr="003A3B40" w:rsidRDefault="00E165E0" w:rsidP="00737983">
            <w:pPr>
              <w:pStyle w:val="27"/>
              <w:rPr>
                <w:b/>
              </w:rPr>
            </w:pPr>
            <w:r w:rsidRPr="003A3B40">
              <w:rPr>
                <w:b/>
              </w:rPr>
              <w:t>36 565</w:t>
            </w:r>
          </w:p>
        </w:tc>
        <w:tc>
          <w:tcPr>
            <w:tcW w:w="150" w:type="pct"/>
            <w:vAlign w:val="bottom"/>
          </w:tcPr>
          <w:p w14:paraId="77CC5725" w14:textId="77777777" w:rsidR="00E165E0" w:rsidRPr="003A3B40" w:rsidRDefault="00E165E0" w:rsidP="00737983">
            <w:pPr>
              <w:pStyle w:val="27"/>
            </w:pPr>
          </w:p>
        </w:tc>
        <w:tc>
          <w:tcPr>
            <w:tcW w:w="672" w:type="pct"/>
            <w:tcBorders>
              <w:top w:val="nil"/>
              <w:left w:val="nil"/>
              <w:bottom w:val="double" w:sz="6" w:space="0" w:color="auto"/>
              <w:right w:val="nil"/>
            </w:tcBorders>
            <w:shd w:val="clear" w:color="auto" w:fill="auto"/>
            <w:vAlign w:val="bottom"/>
          </w:tcPr>
          <w:p w14:paraId="753815A2" w14:textId="77777777" w:rsidR="00E165E0" w:rsidRPr="003A3B40" w:rsidRDefault="00E165E0" w:rsidP="00737983">
            <w:pPr>
              <w:pStyle w:val="27"/>
              <w:rPr>
                <w:b/>
              </w:rPr>
            </w:pPr>
            <w:r w:rsidRPr="003A3B40">
              <w:rPr>
                <w:b/>
              </w:rPr>
              <w:t>39 164</w:t>
            </w:r>
          </w:p>
        </w:tc>
      </w:tr>
    </w:tbl>
    <w:p w14:paraId="191DD052" w14:textId="77777777" w:rsidR="00004171" w:rsidRDefault="00004171" w:rsidP="00FB3E88"/>
    <w:p w14:paraId="27CDA6AB" w14:textId="6377AE55" w:rsidR="00E165E0" w:rsidRPr="00317B3E" w:rsidRDefault="00E165E0" w:rsidP="00FB3E88">
      <w:pPr>
        <w:rPr>
          <w:szCs w:val="24"/>
        </w:rPr>
      </w:pPr>
      <w:r w:rsidRPr="00317B3E">
        <w:rPr>
          <w:szCs w:val="24"/>
        </w:rPr>
        <w:t>В течение года, закончившегося 31 декабря 2014 года, выручка от UNICO LOGISTICS CO. LTD</w:t>
      </w:r>
      <w:r w:rsidRPr="00317B3E" w:rsidDel="00545DC7">
        <w:rPr>
          <w:szCs w:val="24"/>
        </w:rPr>
        <w:t xml:space="preserve"> </w:t>
      </w:r>
      <w:r w:rsidRPr="00317B3E">
        <w:rPr>
          <w:szCs w:val="24"/>
        </w:rPr>
        <w:t xml:space="preserve">составила 3 259 млн </w:t>
      </w:r>
      <w:r w:rsidR="00532215">
        <w:rPr>
          <w:szCs w:val="24"/>
        </w:rPr>
        <w:t>руб</w:t>
      </w:r>
      <w:r w:rsidR="00817650">
        <w:rPr>
          <w:szCs w:val="24"/>
        </w:rPr>
        <w:t>.</w:t>
      </w:r>
      <w:r w:rsidRPr="00317B3E">
        <w:rPr>
          <w:szCs w:val="24"/>
        </w:rPr>
        <w:t xml:space="preserve"> или </w:t>
      </w:r>
      <w:r w:rsidR="00532215">
        <w:rPr>
          <w:szCs w:val="24"/>
        </w:rPr>
        <w:t>9 %</w:t>
      </w:r>
      <w:r w:rsidRPr="00317B3E">
        <w:rPr>
          <w:szCs w:val="24"/>
        </w:rPr>
        <w:t xml:space="preserve"> от общей суммы выручки Группы (за год, закончившийся 31 декабря 2013 года: 1 374 млн </w:t>
      </w:r>
      <w:r w:rsidR="00532215">
        <w:rPr>
          <w:szCs w:val="24"/>
        </w:rPr>
        <w:t>руб</w:t>
      </w:r>
      <w:r w:rsidR="00817650">
        <w:rPr>
          <w:szCs w:val="24"/>
        </w:rPr>
        <w:t>.</w:t>
      </w:r>
      <w:r w:rsidRPr="00317B3E">
        <w:rPr>
          <w:szCs w:val="24"/>
        </w:rPr>
        <w:t xml:space="preserve"> или </w:t>
      </w:r>
      <w:r w:rsidR="00532215">
        <w:rPr>
          <w:szCs w:val="24"/>
        </w:rPr>
        <w:t>4 %</w:t>
      </w:r>
      <w:r w:rsidRPr="00317B3E">
        <w:rPr>
          <w:szCs w:val="24"/>
        </w:rPr>
        <w:t xml:space="preserve"> от общей суммы выручки Группы). </w:t>
      </w:r>
    </w:p>
    <w:p w14:paraId="177FAF89" w14:textId="145CA9E2" w:rsidR="00E165E0" w:rsidRPr="00317B3E" w:rsidRDefault="00E165E0" w:rsidP="00FB3E88">
      <w:pPr>
        <w:rPr>
          <w:szCs w:val="24"/>
        </w:rPr>
      </w:pPr>
      <w:r w:rsidRPr="00317B3E">
        <w:rPr>
          <w:szCs w:val="24"/>
        </w:rPr>
        <w:t xml:space="preserve">В течение года, закончившегося 31 декабря 2014 года, выручка от ОАО </w:t>
      </w:r>
      <w:r w:rsidR="00532215">
        <w:rPr>
          <w:szCs w:val="24"/>
        </w:rPr>
        <w:t>«</w:t>
      </w:r>
      <w:r w:rsidRPr="00317B3E">
        <w:rPr>
          <w:szCs w:val="24"/>
        </w:rPr>
        <w:t>РЖД</w:t>
      </w:r>
      <w:r w:rsidR="00532215">
        <w:rPr>
          <w:szCs w:val="24"/>
        </w:rPr>
        <w:t>»</w:t>
      </w:r>
      <w:r w:rsidRPr="00317B3E">
        <w:rPr>
          <w:szCs w:val="24"/>
        </w:rPr>
        <w:t xml:space="preserve"> и его дочерних компаний составила 2 692 млн </w:t>
      </w:r>
      <w:r w:rsidR="00532215">
        <w:rPr>
          <w:szCs w:val="24"/>
        </w:rPr>
        <w:t>руб</w:t>
      </w:r>
      <w:r w:rsidR="00817650">
        <w:rPr>
          <w:szCs w:val="24"/>
        </w:rPr>
        <w:t>.</w:t>
      </w:r>
      <w:r w:rsidRPr="00317B3E">
        <w:rPr>
          <w:szCs w:val="24"/>
        </w:rPr>
        <w:t xml:space="preserve"> или </w:t>
      </w:r>
      <w:r w:rsidR="00532215">
        <w:rPr>
          <w:szCs w:val="24"/>
        </w:rPr>
        <w:t>7 %</w:t>
      </w:r>
      <w:r w:rsidRPr="00317B3E">
        <w:rPr>
          <w:szCs w:val="24"/>
        </w:rPr>
        <w:t xml:space="preserve"> от общей суммы выручки Группы (за год, закончившийся 31 декабря 2013 года:</w:t>
      </w:r>
      <w:r w:rsidR="00532215">
        <w:rPr>
          <w:szCs w:val="24"/>
        </w:rPr>
        <w:t xml:space="preserve">  </w:t>
      </w:r>
      <w:r w:rsidRPr="00317B3E">
        <w:rPr>
          <w:szCs w:val="24"/>
        </w:rPr>
        <w:t xml:space="preserve">2 683 млн </w:t>
      </w:r>
      <w:r w:rsidR="00532215">
        <w:rPr>
          <w:szCs w:val="24"/>
        </w:rPr>
        <w:t>руб</w:t>
      </w:r>
      <w:r w:rsidR="00817650">
        <w:rPr>
          <w:szCs w:val="24"/>
        </w:rPr>
        <w:t>.</w:t>
      </w:r>
      <w:r w:rsidRPr="00317B3E">
        <w:rPr>
          <w:szCs w:val="24"/>
        </w:rPr>
        <w:t xml:space="preserve"> или </w:t>
      </w:r>
      <w:r w:rsidR="00532215">
        <w:rPr>
          <w:szCs w:val="24"/>
        </w:rPr>
        <w:t>7 %</w:t>
      </w:r>
      <w:r w:rsidRPr="00317B3E">
        <w:rPr>
          <w:szCs w:val="24"/>
        </w:rPr>
        <w:t xml:space="preserve"> от общей суммы выручки Группы).</w:t>
      </w:r>
    </w:p>
    <w:p w14:paraId="187DE434" w14:textId="77777777" w:rsidR="00E165E0" w:rsidRPr="003A3B40" w:rsidRDefault="00E165E0" w:rsidP="00E165E0">
      <w:pPr>
        <w:pStyle w:val="27"/>
        <w:spacing w:after="160"/>
        <w:rPr>
          <w:spacing w:val="-2"/>
        </w:rPr>
      </w:pPr>
    </w:p>
    <w:p w14:paraId="30A852AB" w14:textId="2380D924" w:rsidR="00E165E0" w:rsidRPr="00AC0AEF" w:rsidRDefault="00E165E0" w:rsidP="002D72A6">
      <w:pPr>
        <w:pStyle w:val="a9"/>
        <w:numPr>
          <w:ilvl w:val="1"/>
          <w:numId w:val="30"/>
        </w:numPr>
        <w:ind w:left="0" w:firstLine="851"/>
        <w:rPr>
          <w:b/>
          <w:szCs w:val="24"/>
        </w:rPr>
      </w:pPr>
      <w:bookmarkStart w:id="555" w:name="_Toc381610894"/>
      <w:bookmarkStart w:id="556" w:name="_Toc381610948"/>
      <w:bookmarkStart w:id="557" w:name="_Toc381611032"/>
      <w:bookmarkStart w:id="558" w:name="_Toc381611086"/>
      <w:bookmarkStart w:id="559" w:name="_Toc381611229"/>
      <w:bookmarkStart w:id="560" w:name="_Toc381611281"/>
      <w:bookmarkStart w:id="561" w:name="_Toc414963278"/>
      <w:bookmarkEnd w:id="555"/>
      <w:bookmarkEnd w:id="556"/>
      <w:bookmarkEnd w:id="557"/>
      <w:bookmarkEnd w:id="558"/>
      <w:bookmarkEnd w:id="559"/>
      <w:bookmarkEnd w:id="560"/>
      <w:r w:rsidRPr="00AC0AEF">
        <w:rPr>
          <w:b/>
          <w:szCs w:val="24"/>
        </w:rPr>
        <w:t>ПРОЧИЕ ОПЕРАЦИОННЫЕ ДОХОДЫ</w:t>
      </w:r>
      <w:bookmarkEnd w:id="561"/>
    </w:p>
    <w:tbl>
      <w:tblPr>
        <w:tblW w:w="9526" w:type="dxa"/>
        <w:tblInd w:w="96" w:type="dxa"/>
        <w:tblLayout w:type="fixed"/>
        <w:tblLook w:val="04A0" w:firstRow="1" w:lastRow="0" w:firstColumn="1" w:lastColumn="0" w:noHBand="0" w:noVBand="1"/>
      </w:tblPr>
      <w:tblGrid>
        <w:gridCol w:w="6675"/>
        <w:gridCol w:w="1275"/>
        <w:gridCol w:w="284"/>
        <w:gridCol w:w="1292"/>
      </w:tblGrid>
      <w:tr w:rsidR="00E165E0" w:rsidRPr="003A3B40" w14:paraId="012A49A8" w14:textId="77777777" w:rsidTr="00E165E0">
        <w:trPr>
          <w:trHeight w:val="24"/>
        </w:trPr>
        <w:tc>
          <w:tcPr>
            <w:tcW w:w="6675" w:type="dxa"/>
            <w:tcBorders>
              <w:left w:val="nil"/>
              <w:right w:val="nil"/>
            </w:tcBorders>
            <w:shd w:val="clear" w:color="auto" w:fill="auto"/>
            <w:noWrap/>
            <w:vAlign w:val="bottom"/>
            <w:hideMark/>
          </w:tcPr>
          <w:p w14:paraId="4478314E" w14:textId="77777777" w:rsidR="00E165E0" w:rsidRPr="003A3B40" w:rsidRDefault="00E165E0" w:rsidP="00FB3E88">
            <w:pPr>
              <w:pStyle w:val="27"/>
            </w:pPr>
          </w:p>
        </w:tc>
        <w:tc>
          <w:tcPr>
            <w:tcW w:w="1275" w:type="dxa"/>
            <w:tcBorders>
              <w:left w:val="nil"/>
              <w:bottom w:val="single" w:sz="4" w:space="0" w:color="auto"/>
              <w:right w:val="nil"/>
            </w:tcBorders>
            <w:shd w:val="clear" w:color="auto" w:fill="auto"/>
            <w:vAlign w:val="bottom"/>
            <w:hideMark/>
          </w:tcPr>
          <w:p w14:paraId="5208463E" w14:textId="77777777" w:rsidR="00E165E0" w:rsidRPr="003A3B40" w:rsidRDefault="00E165E0" w:rsidP="00FB3E88">
            <w:pPr>
              <w:pStyle w:val="27"/>
              <w:rPr>
                <w:rFonts w:cs="Arial"/>
                <w:b/>
                <w:bCs/>
                <w:sz w:val="18"/>
                <w:szCs w:val="18"/>
              </w:rPr>
            </w:pPr>
            <w:r w:rsidRPr="003A3B40">
              <w:rPr>
                <w:rFonts w:cs="Arial"/>
                <w:b/>
                <w:bCs/>
                <w:sz w:val="18"/>
                <w:szCs w:val="18"/>
                <w:lang w:val="en-GB"/>
              </w:rPr>
              <w:t>2014</w:t>
            </w:r>
          </w:p>
        </w:tc>
        <w:tc>
          <w:tcPr>
            <w:tcW w:w="284" w:type="dxa"/>
            <w:tcBorders>
              <w:left w:val="nil"/>
              <w:right w:val="nil"/>
            </w:tcBorders>
            <w:shd w:val="clear" w:color="auto" w:fill="auto"/>
            <w:vAlign w:val="bottom"/>
            <w:hideMark/>
          </w:tcPr>
          <w:p w14:paraId="227B8840" w14:textId="77777777" w:rsidR="00E165E0" w:rsidRPr="003A3B40" w:rsidRDefault="00E165E0" w:rsidP="00FB3E88">
            <w:pPr>
              <w:pStyle w:val="27"/>
              <w:rPr>
                <w:rFonts w:cs="Arial"/>
                <w:b/>
                <w:bCs/>
                <w:sz w:val="6"/>
                <w:szCs w:val="6"/>
              </w:rPr>
            </w:pPr>
          </w:p>
        </w:tc>
        <w:tc>
          <w:tcPr>
            <w:tcW w:w="1292" w:type="dxa"/>
            <w:tcBorders>
              <w:left w:val="nil"/>
              <w:bottom w:val="single" w:sz="4" w:space="0" w:color="auto"/>
              <w:right w:val="nil"/>
            </w:tcBorders>
            <w:shd w:val="clear" w:color="auto" w:fill="auto"/>
            <w:vAlign w:val="bottom"/>
            <w:hideMark/>
          </w:tcPr>
          <w:p w14:paraId="7826BCEA" w14:textId="77777777" w:rsidR="00E165E0" w:rsidRPr="003A3B40" w:rsidRDefault="00E165E0" w:rsidP="00FB3E88">
            <w:pPr>
              <w:pStyle w:val="27"/>
              <w:rPr>
                <w:rFonts w:cs="Arial"/>
                <w:b/>
                <w:bCs/>
                <w:sz w:val="18"/>
                <w:szCs w:val="18"/>
              </w:rPr>
            </w:pPr>
            <w:r w:rsidRPr="003A3B40">
              <w:rPr>
                <w:rFonts w:cs="Arial"/>
                <w:b/>
                <w:bCs/>
                <w:sz w:val="18"/>
                <w:szCs w:val="18"/>
                <w:lang w:val="en-GB"/>
              </w:rPr>
              <w:t>2013</w:t>
            </w:r>
          </w:p>
        </w:tc>
      </w:tr>
      <w:tr w:rsidR="00E165E0" w:rsidRPr="003A3B40" w14:paraId="43D0A96D" w14:textId="77777777" w:rsidTr="00E165E0">
        <w:trPr>
          <w:trHeight w:val="24"/>
        </w:trPr>
        <w:tc>
          <w:tcPr>
            <w:tcW w:w="6675" w:type="dxa"/>
            <w:tcBorders>
              <w:left w:val="nil"/>
              <w:bottom w:val="nil"/>
              <w:right w:val="nil"/>
            </w:tcBorders>
            <w:shd w:val="clear" w:color="auto" w:fill="auto"/>
            <w:noWrap/>
            <w:vAlign w:val="bottom"/>
            <w:hideMark/>
          </w:tcPr>
          <w:p w14:paraId="4E587431" w14:textId="77777777" w:rsidR="00E165E0" w:rsidRPr="003A3B40" w:rsidRDefault="00E165E0" w:rsidP="00FB3E88">
            <w:pPr>
              <w:pStyle w:val="27"/>
            </w:pPr>
          </w:p>
        </w:tc>
        <w:tc>
          <w:tcPr>
            <w:tcW w:w="1275" w:type="dxa"/>
            <w:tcBorders>
              <w:top w:val="single" w:sz="4" w:space="0" w:color="auto"/>
              <w:left w:val="nil"/>
              <w:bottom w:val="nil"/>
              <w:right w:val="nil"/>
            </w:tcBorders>
            <w:shd w:val="clear" w:color="auto" w:fill="auto"/>
            <w:noWrap/>
            <w:vAlign w:val="bottom"/>
            <w:hideMark/>
          </w:tcPr>
          <w:p w14:paraId="326E648E" w14:textId="77777777" w:rsidR="00E165E0" w:rsidRPr="003A3B40" w:rsidRDefault="00E165E0" w:rsidP="00FB3E88">
            <w:pPr>
              <w:pStyle w:val="27"/>
            </w:pPr>
          </w:p>
        </w:tc>
        <w:tc>
          <w:tcPr>
            <w:tcW w:w="284" w:type="dxa"/>
            <w:tcBorders>
              <w:left w:val="nil"/>
              <w:bottom w:val="nil"/>
              <w:right w:val="nil"/>
            </w:tcBorders>
            <w:shd w:val="clear" w:color="auto" w:fill="auto"/>
            <w:noWrap/>
            <w:vAlign w:val="bottom"/>
            <w:hideMark/>
          </w:tcPr>
          <w:p w14:paraId="501457FA" w14:textId="77777777" w:rsidR="00E165E0" w:rsidRPr="003A3B40" w:rsidRDefault="00E165E0" w:rsidP="00FB3E88">
            <w:pPr>
              <w:pStyle w:val="27"/>
            </w:pPr>
          </w:p>
        </w:tc>
        <w:tc>
          <w:tcPr>
            <w:tcW w:w="1292" w:type="dxa"/>
            <w:tcBorders>
              <w:top w:val="single" w:sz="4" w:space="0" w:color="auto"/>
              <w:left w:val="nil"/>
              <w:bottom w:val="nil"/>
              <w:right w:val="nil"/>
            </w:tcBorders>
            <w:shd w:val="clear" w:color="auto" w:fill="auto"/>
            <w:noWrap/>
            <w:vAlign w:val="bottom"/>
            <w:hideMark/>
          </w:tcPr>
          <w:p w14:paraId="377FFB18" w14:textId="77777777" w:rsidR="00E165E0" w:rsidRPr="003A3B40" w:rsidRDefault="00E165E0" w:rsidP="00FB3E88">
            <w:pPr>
              <w:pStyle w:val="27"/>
            </w:pPr>
          </w:p>
        </w:tc>
      </w:tr>
      <w:tr w:rsidR="00E165E0" w:rsidRPr="003A3B40" w14:paraId="2C49FB92" w14:textId="77777777" w:rsidTr="00E165E0">
        <w:trPr>
          <w:trHeight w:val="24"/>
        </w:trPr>
        <w:tc>
          <w:tcPr>
            <w:tcW w:w="6675" w:type="dxa"/>
            <w:tcBorders>
              <w:top w:val="nil"/>
              <w:left w:val="nil"/>
              <w:bottom w:val="nil"/>
              <w:right w:val="nil"/>
            </w:tcBorders>
            <w:shd w:val="clear" w:color="auto" w:fill="auto"/>
            <w:vAlign w:val="bottom"/>
            <w:hideMark/>
          </w:tcPr>
          <w:p w14:paraId="37008F0B" w14:textId="77777777" w:rsidR="00E165E0" w:rsidRPr="00E165E0" w:rsidRDefault="00E165E0" w:rsidP="00FB3E88">
            <w:pPr>
              <w:pStyle w:val="27"/>
              <w:rPr>
                <w:rFonts w:cs="Arial"/>
                <w:szCs w:val="18"/>
                <w:lang w:val="ru-RU"/>
              </w:rPr>
            </w:pPr>
            <w:r w:rsidRPr="00E165E0">
              <w:rPr>
                <w:rFonts w:cs="Arial"/>
                <w:szCs w:val="18"/>
                <w:lang w:val="ru-RU"/>
              </w:rPr>
              <w:t>Доход от продажи и выбытия основных средств</w:t>
            </w:r>
          </w:p>
        </w:tc>
        <w:tc>
          <w:tcPr>
            <w:tcW w:w="1275" w:type="dxa"/>
            <w:tcBorders>
              <w:top w:val="nil"/>
              <w:left w:val="nil"/>
              <w:bottom w:val="nil"/>
              <w:right w:val="nil"/>
            </w:tcBorders>
            <w:shd w:val="clear" w:color="auto" w:fill="auto"/>
            <w:noWrap/>
            <w:vAlign w:val="bottom"/>
            <w:hideMark/>
          </w:tcPr>
          <w:p w14:paraId="2B7C67AC" w14:textId="77777777" w:rsidR="00E165E0" w:rsidRPr="003A3B40" w:rsidRDefault="00E165E0" w:rsidP="00FB3E88">
            <w:pPr>
              <w:pStyle w:val="27"/>
              <w:rPr>
                <w:rFonts w:cs="Arial"/>
                <w:sz w:val="18"/>
                <w:szCs w:val="18"/>
              </w:rPr>
            </w:pPr>
            <w:r w:rsidRPr="003A3B40">
              <w:rPr>
                <w:rFonts w:cs="Arial"/>
                <w:sz w:val="18"/>
                <w:szCs w:val="18"/>
              </w:rPr>
              <w:t>347</w:t>
            </w:r>
          </w:p>
        </w:tc>
        <w:tc>
          <w:tcPr>
            <w:tcW w:w="284" w:type="dxa"/>
            <w:tcBorders>
              <w:top w:val="nil"/>
              <w:left w:val="nil"/>
              <w:bottom w:val="nil"/>
              <w:right w:val="nil"/>
            </w:tcBorders>
            <w:shd w:val="clear" w:color="auto" w:fill="auto"/>
            <w:noWrap/>
            <w:vAlign w:val="bottom"/>
            <w:hideMark/>
          </w:tcPr>
          <w:p w14:paraId="5EA200AF" w14:textId="77777777" w:rsidR="00E165E0" w:rsidRPr="003A3B40" w:rsidRDefault="00E165E0" w:rsidP="00FB3E88">
            <w:pPr>
              <w:pStyle w:val="27"/>
              <w:rPr>
                <w:rFonts w:cs="Arial"/>
                <w:sz w:val="18"/>
                <w:szCs w:val="18"/>
              </w:rPr>
            </w:pPr>
          </w:p>
        </w:tc>
        <w:tc>
          <w:tcPr>
            <w:tcW w:w="1292" w:type="dxa"/>
            <w:tcBorders>
              <w:top w:val="nil"/>
              <w:left w:val="nil"/>
              <w:bottom w:val="nil"/>
              <w:right w:val="nil"/>
            </w:tcBorders>
            <w:shd w:val="clear" w:color="auto" w:fill="auto"/>
            <w:noWrap/>
            <w:vAlign w:val="bottom"/>
            <w:hideMark/>
          </w:tcPr>
          <w:p w14:paraId="08011331" w14:textId="77777777" w:rsidR="00E165E0" w:rsidRPr="003A3B40" w:rsidRDefault="00E165E0" w:rsidP="00FB3E88">
            <w:pPr>
              <w:pStyle w:val="27"/>
              <w:rPr>
                <w:rFonts w:cs="Arial"/>
                <w:sz w:val="18"/>
                <w:szCs w:val="18"/>
              </w:rPr>
            </w:pPr>
            <w:r w:rsidRPr="003A3B40">
              <w:rPr>
                <w:rFonts w:cs="Arial"/>
                <w:sz w:val="18"/>
                <w:szCs w:val="18"/>
              </w:rPr>
              <w:t>166</w:t>
            </w:r>
          </w:p>
        </w:tc>
      </w:tr>
      <w:tr w:rsidR="00E165E0" w:rsidRPr="003A3B40" w14:paraId="7087CD22" w14:textId="77777777" w:rsidTr="00E165E0">
        <w:trPr>
          <w:trHeight w:val="24"/>
        </w:trPr>
        <w:tc>
          <w:tcPr>
            <w:tcW w:w="6675" w:type="dxa"/>
            <w:tcBorders>
              <w:top w:val="nil"/>
              <w:left w:val="nil"/>
              <w:bottom w:val="nil"/>
              <w:right w:val="nil"/>
            </w:tcBorders>
            <w:shd w:val="clear" w:color="auto" w:fill="auto"/>
            <w:vAlign w:val="bottom"/>
            <w:hideMark/>
          </w:tcPr>
          <w:p w14:paraId="2D44CF6E" w14:textId="77777777" w:rsidR="00E165E0" w:rsidRPr="00E165E0" w:rsidRDefault="00E165E0" w:rsidP="00FB3E88">
            <w:pPr>
              <w:pStyle w:val="27"/>
              <w:rPr>
                <w:rFonts w:cs="Arial"/>
                <w:szCs w:val="18"/>
                <w:lang w:val="ru-RU"/>
              </w:rPr>
            </w:pPr>
            <w:r w:rsidRPr="00E165E0">
              <w:rPr>
                <w:rFonts w:cs="Arial"/>
                <w:szCs w:val="18"/>
                <w:lang w:val="ru-RU"/>
              </w:rPr>
              <w:t>Доход от реализации материалов и вторичного использования запасных частей</w:t>
            </w:r>
          </w:p>
        </w:tc>
        <w:tc>
          <w:tcPr>
            <w:tcW w:w="1275" w:type="dxa"/>
            <w:tcBorders>
              <w:top w:val="nil"/>
              <w:left w:val="nil"/>
              <w:bottom w:val="nil"/>
              <w:right w:val="nil"/>
            </w:tcBorders>
            <w:shd w:val="clear" w:color="auto" w:fill="auto"/>
            <w:noWrap/>
            <w:vAlign w:val="bottom"/>
            <w:hideMark/>
          </w:tcPr>
          <w:p w14:paraId="43D67C10" w14:textId="77777777" w:rsidR="00E165E0" w:rsidRPr="003A3B40" w:rsidRDefault="00E165E0" w:rsidP="00FB3E88">
            <w:pPr>
              <w:pStyle w:val="27"/>
              <w:rPr>
                <w:rFonts w:cs="Arial"/>
                <w:sz w:val="18"/>
                <w:szCs w:val="18"/>
              </w:rPr>
            </w:pPr>
            <w:r w:rsidRPr="003A3B40">
              <w:rPr>
                <w:rFonts w:cs="Arial"/>
                <w:sz w:val="18"/>
                <w:szCs w:val="18"/>
              </w:rPr>
              <w:t>212</w:t>
            </w:r>
          </w:p>
        </w:tc>
        <w:tc>
          <w:tcPr>
            <w:tcW w:w="284" w:type="dxa"/>
            <w:tcBorders>
              <w:top w:val="nil"/>
              <w:left w:val="nil"/>
              <w:bottom w:val="nil"/>
              <w:right w:val="nil"/>
            </w:tcBorders>
            <w:shd w:val="clear" w:color="auto" w:fill="auto"/>
            <w:noWrap/>
            <w:vAlign w:val="bottom"/>
            <w:hideMark/>
          </w:tcPr>
          <w:p w14:paraId="16624822" w14:textId="77777777" w:rsidR="00E165E0" w:rsidRPr="003A3B40" w:rsidRDefault="00E165E0" w:rsidP="00FB3E88">
            <w:pPr>
              <w:pStyle w:val="27"/>
              <w:rPr>
                <w:rFonts w:cs="Arial"/>
                <w:sz w:val="18"/>
                <w:szCs w:val="18"/>
              </w:rPr>
            </w:pPr>
          </w:p>
        </w:tc>
        <w:tc>
          <w:tcPr>
            <w:tcW w:w="1292" w:type="dxa"/>
            <w:tcBorders>
              <w:top w:val="nil"/>
              <w:left w:val="nil"/>
              <w:bottom w:val="nil"/>
              <w:right w:val="nil"/>
            </w:tcBorders>
            <w:shd w:val="clear" w:color="auto" w:fill="auto"/>
            <w:noWrap/>
            <w:vAlign w:val="bottom"/>
            <w:hideMark/>
          </w:tcPr>
          <w:p w14:paraId="5375FD6B" w14:textId="77777777" w:rsidR="00E165E0" w:rsidRPr="003A3B40" w:rsidRDefault="00E165E0" w:rsidP="00FB3E88">
            <w:pPr>
              <w:pStyle w:val="27"/>
              <w:rPr>
                <w:rFonts w:cs="Arial"/>
                <w:sz w:val="18"/>
                <w:szCs w:val="18"/>
              </w:rPr>
            </w:pPr>
            <w:r w:rsidRPr="003A3B40">
              <w:rPr>
                <w:rFonts w:cs="Arial"/>
                <w:sz w:val="18"/>
                <w:szCs w:val="18"/>
              </w:rPr>
              <w:t>370</w:t>
            </w:r>
          </w:p>
        </w:tc>
      </w:tr>
      <w:tr w:rsidR="00E165E0" w:rsidRPr="003A3B40" w14:paraId="53447BEC" w14:textId="77777777" w:rsidTr="00E165E0">
        <w:trPr>
          <w:trHeight w:val="24"/>
        </w:trPr>
        <w:tc>
          <w:tcPr>
            <w:tcW w:w="6675" w:type="dxa"/>
            <w:tcBorders>
              <w:top w:val="nil"/>
              <w:left w:val="nil"/>
              <w:bottom w:val="nil"/>
              <w:right w:val="nil"/>
            </w:tcBorders>
            <w:shd w:val="clear" w:color="auto" w:fill="auto"/>
            <w:vAlign w:val="bottom"/>
            <w:hideMark/>
          </w:tcPr>
          <w:p w14:paraId="24D57455" w14:textId="41EDF694" w:rsidR="00E165E0" w:rsidRPr="00E165E0" w:rsidRDefault="00E165E0" w:rsidP="00FB3E88">
            <w:pPr>
              <w:pStyle w:val="27"/>
              <w:rPr>
                <w:rFonts w:cs="Arial"/>
                <w:szCs w:val="18"/>
                <w:lang w:val="ru-RU"/>
              </w:rPr>
            </w:pPr>
            <w:r w:rsidRPr="00E165E0">
              <w:rPr>
                <w:rFonts w:cs="Arial"/>
                <w:szCs w:val="18"/>
                <w:lang w:val="ru-RU"/>
              </w:rPr>
              <w:t xml:space="preserve">Возмещение НДС по реализации услуг с применением налоговой ставки </w:t>
            </w:r>
            <w:r w:rsidR="00532215">
              <w:rPr>
                <w:rFonts w:cs="Arial"/>
                <w:szCs w:val="18"/>
                <w:lang w:val="ru-RU"/>
              </w:rPr>
              <w:t>0 %</w:t>
            </w:r>
          </w:p>
        </w:tc>
        <w:tc>
          <w:tcPr>
            <w:tcW w:w="1275" w:type="dxa"/>
            <w:tcBorders>
              <w:top w:val="nil"/>
              <w:left w:val="nil"/>
              <w:bottom w:val="nil"/>
              <w:right w:val="nil"/>
            </w:tcBorders>
            <w:shd w:val="clear" w:color="auto" w:fill="auto"/>
            <w:noWrap/>
            <w:vAlign w:val="bottom"/>
            <w:hideMark/>
          </w:tcPr>
          <w:p w14:paraId="2BDCB8C5" w14:textId="77777777" w:rsidR="00E165E0" w:rsidRPr="003A3B40" w:rsidRDefault="00E165E0" w:rsidP="00FB3E88">
            <w:pPr>
              <w:pStyle w:val="27"/>
              <w:rPr>
                <w:rFonts w:cs="Arial"/>
                <w:sz w:val="18"/>
                <w:szCs w:val="18"/>
              </w:rPr>
            </w:pPr>
            <w:r w:rsidRPr="003A3B40">
              <w:rPr>
                <w:rFonts w:cs="Arial"/>
                <w:sz w:val="18"/>
                <w:szCs w:val="18"/>
              </w:rPr>
              <w:t>-</w:t>
            </w:r>
          </w:p>
        </w:tc>
        <w:tc>
          <w:tcPr>
            <w:tcW w:w="284" w:type="dxa"/>
            <w:tcBorders>
              <w:top w:val="nil"/>
              <w:left w:val="nil"/>
              <w:bottom w:val="nil"/>
              <w:right w:val="nil"/>
            </w:tcBorders>
            <w:shd w:val="clear" w:color="auto" w:fill="auto"/>
            <w:noWrap/>
            <w:vAlign w:val="bottom"/>
            <w:hideMark/>
          </w:tcPr>
          <w:p w14:paraId="4DA939E1" w14:textId="77777777" w:rsidR="00E165E0" w:rsidRPr="003A3B40" w:rsidRDefault="00E165E0" w:rsidP="00FB3E88">
            <w:pPr>
              <w:pStyle w:val="27"/>
              <w:rPr>
                <w:rFonts w:cs="Arial"/>
                <w:sz w:val="18"/>
                <w:szCs w:val="18"/>
              </w:rPr>
            </w:pPr>
          </w:p>
        </w:tc>
        <w:tc>
          <w:tcPr>
            <w:tcW w:w="1292" w:type="dxa"/>
            <w:tcBorders>
              <w:top w:val="nil"/>
              <w:left w:val="nil"/>
              <w:bottom w:val="nil"/>
              <w:right w:val="nil"/>
            </w:tcBorders>
            <w:shd w:val="clear" w:color="auto" w:fill="auto"/>
            <w:noWrap/>
            <w:vAlign w:val="bottom"/>
            <w:hideMark/>
          </w:tcPr>
          <w:p w14:paraId="701E3E2F" w14:textId="77777777" w:rsidR="00E165E0" w:rsidRPr="003A3B40" w:rsidRDefault="00E165E0" w:rsidP="00FB3E88">
            <w:pPr>
              <w:pStyle w:val="27"/>
              <w:rPr>
                <w:rFonts w:cs="Arial"/>
                <w:sz w:val="18"/>
                <w:szCs w:val="18"/>
              </w:rPr>
            </w:pPr>
            <w:r w:rsidRPr="003A3B40">
              <w:rPr>
                <w:rFonts w:cs="Arial"/>
                <w:sz w:val="18"/>
                <w:szCs w:val="18"/>
              </w:rPr>
              <w:t>100</w:t>
            </w:r>
          </w:p>
        </w:tc>
      </w:tr>
      <w:tr w:rsidR="00E165E0" w:rsidRPr="003A3B40" w14:paraId="0731CA24" w14:textId="77777777" w:rsidTr="00E165E0">
        <w:trPr>
          <w:trHeight w:val="24"/>
        </w:trPr>
        <w:tc>
          <w:tcPr>
            <w:tcW w:w="6675" w:type="dxa"/>
            <w:tcBorders>
              <w:top w:val="nil"/>
              <w:left w:val="nil"/>
              <w:bottom w:val="nil"/>
              <w:right w:val="nil"/>
            </w:tcBorders>
            <w:shd w:val="clear" w:color="auto" w:fill="auto"/>
            <w:vAlign w:val="bottom"/>
            <w:hideMark/>
          </w:tcPr>
          <w:p w14:paraId="0552E77A" w14:textId="77777777" w:rsidR="00E165E0" w:rsidRPr="003A3B40" w:rsidRDefault="00E165E0" w:rsidP="00FB3E88">
            <w:pPr>
              <w:pStyle w:val="27"/>
              <w:rPr>
                <w:rFonts w:cs="Arial"/>
                <w:szCs w:val="18"/>
              </w:rPr>
            </w:pPr>
            <w:r w:rsidRPr="003A3B40">
              <w:rPr>
                <w:rFonts w:cs="Arial"/>
                <w:szCs w:val="18"/>
              </w:rPr>
              <w:t>Прочие операционные доходы</w:t>
            </w:r>
          </w:p>
        </w:tc>
        <w:tc>
          <w:tcPr>
            <w:tcW w:w="1275" w:type="dxa"/>
            <w:tcBorders>
              <w:top w:val="nil"/>
              <w:left w:val="nil"/>
              <w:bottom w:val="single" w:sz="8" w:space="0" w:color="auto"/>
              <w:right w:val="nil"/>
            </w:tcBorders>
            <w:shd w:val="clear" w:color="auto" w:fill="auto"/>
            <w:noWrap/>
            <w:vAlign w:val="bottom"/>
            <w:hideMark/>
          </w:tcPr>
          <w:p w14:paraId="5886E585" w14:textId="77777777" w:rsidR="00E165E0" w:rsidRPr="003A3B40" w:rsidRDefault="00E165E0" w:rsidP="00FB3E88">
            <w:pPr>
              <w:pStyle w:val="27"/>
              <w:rPr>
                <w:rFonts w:cs="Arial"/>
                <w:sz w:val="18"/>
                <w:szCs w:val="18"/>
              </w:rPr>
            </w:pPr>
            <w:r w:rsidRPr="003A3B40">
              <w:rPr>
                <w:rFonts w:cs="Arial"/>
                <w:sz w:val="18"/>
                <w:szCs w:val="18"/>
              </w:rPr>
              <w:t>156</w:t>
            </w:r>
          </w:p>
        </w:tc>
        <w:tc>
          <w:tcPr>
            <w:tcW w:w="284" w:type="dxa"/>
            <w:tcBorders>
              <w:top w:val="nil"/>
              <w:left w:val="nil"/>
              <w:bottom w:val="nil"/>
              <w:right w:val="nil"/>
            </w:tcBorders>
            <w:shd w:val="clear" w:color="auto" w:fill="auto"/>
            <w:noWrap/>
            <w:vAlign w:val="bottom"/>
            <w:hideMark/>
          </w:tcPr>
          <w:p w14:paraId="4A2013FB" w14:textId="77777777" w:rsidR="00E165E0" w:rsidRPr="003A3B40" w:rsidRDefault="00E165E0" w:rsidP="00FB3E88">
            <w:pPr>
              <w:pStyle w:val="27"/>
              <w:rPr>
                <w:rFonts w:cs="Arial"/>
                <w:sz w:val="18"/>
                <w:szCs w:val="18"/>
              </w:rPr>
            </w:pPr>
          </w:p>
        </w:tc>
        <w:tc>
          <w:tcPr>
            <w:tcW w:w="1292" w:type="dxa"/>
            <w:tcBorders>
              <w:top w:val="nil"/>
              <w:left w:val="nil"/>
              <w:bottom w:val="single" w:sz="8" w:space="0" w:color="auto"/>
              <w:right w:val="nil"/>
            </w:tcBorders>
            <w:shd w:val="clear" w:color="auto" w:fill="auto"/>
            <w:noWrap/>
            <w:vAlign w:val="bottom"/>
            <w:hideMark/>
          </w:tcPr>
          <w:p w14:paraId="4BAB56E7" w14:textId="77777777" w:rsidR="00E165E0" w:rsidRPr="003A3B40" w:rsidRDefault="00E165E0" w:rsidP="00FB3E88">
            <w:pPr>
              <w:pStyle w:val="27"/>
              <w:rPr>
                <w:rFonts w:cs="Arial"/>
                <w:sz w:val="18"/>
                <w:szCs w:val="18"/>
              </w:rPr>
            </w:pPr>
            <w:r w:rsidRPr="003A3B40">
              <w:rPr>
                <w:rFonts w:cs="Arial"/>
                <w:sz w:val="18"/>
                <w:szCs w:val="18"/>
              </w:rPr>
              <w:t>111</w:t>
            </w:r>
          </w:p>
        </w:tc>
      </w:tr>
      <w:tr w:rsidR="00E165E0" w:rsidRPr="003A3B40" w14:paraId="405EC829" w14:textId="77777777" w:rsidTr="00E165E0">
        <w:trPr>
          <w:trHeight w:val="24"/>
        </w:trPr>
        <w:tc>
          <w:tcPr>
            <w:tcW w:w="6675" w:type="dxa"/>
            <w:tcBorders>
              <w:top w:val="nil"/>
              <w:left w:val="nil"/>
              <w:bottom w:val="nil"/>
              <w:right w:val="nil"/>
            </w:tcBorders>
            <w:shd w:val="clear" w:color="auto" w:fill="auto"/>
            <w:noWrap/>
            <w:vAlign w:val="bottom"/>
            <w:hideMark/>
          </w:tcPr>
          <w:p w14:paraId="1C2481F9" w14:textId="77777777" w:rsidR="00E165E0" w:rsidRPr="003A3B40" w:rsidRDefault="00E165E0" w:rsidP="00FB3E88">
            <w:pPr>
              <w:pStyle w:val="27"/>
            </w:pPr>
          </w:p>
        </w:tc>
        <w:tc>
          <w:tcPr>
            <w:tcW w:w="1275" w:type="dxa"/>
            <w:tcBorders>
              <w:top w:val="nil"/>
              <w:left w:val="nil"/>
              <w:bottom w:val="nil"/>
              <w:right w:val="nil"/>
            </w:tcBorders>
            <w:shd w:val="clear" w:color="auto" w:fill="auto"/>
            <w:noWrap/>
            <w:vAlign w:val="bottom"/>
            <w:hideMark/>
          </w:tcPr>
          <w:p w14:paraId="3F9AFE74" w14:textId="77777777" w:rsidR="00E165E0" w:rsidRPr="003A3B40" w:rsidRDefault="00E165E0" w:rsidP="00FB3E88">
            <w:pPr>
              <w:pStyle w:val="27"/>
            </w:pPr>
          </w:p>
        </w:tc>
        <w:tc>
          <w:tcPr>
            <w:tcW w:w="284" w:type="dxa"/>
            <w:tcBorders>
              <w:top w:val="nil"/>
              <w:left w:val="nil"/>
              <w:bottom w:val="nil"/>
              <w:right w:val="nil"/>
            </w:tcBorders>
            <w:shd w:val="clear" w:color="auto" w:fill="auto"/>
            <w:noWrap/>
            <w:vAlign w:val="bottom"/>
            <w:hideMark/>
          </w:tcPr>
          <w:p w14:paraId="38208F8B" w14:textId="77777777" w:rsidR="00E165E0" w:rsidRPr="003A3B40" w:rsidRDefault="00E165E0" w:rsidP="00FB3E88">
            <w:pPr>
              <w:pStyle w:val="27"/>
            </w:pPr>
          </w:p>
        </w:tc>
        <w:tc>
          <w:tcPr>
            <w:tcW w:w="1292" w:type="dxa"/>
            <w:tcBorders>
              <w:top w:val="nil"/>
              <w:left w:val="nil"/>
              <w:bottom w:val="nil"/>
              <w:right w:val="nil"/>
            </w:tcBorders>
            <w:shd w:val="clear" w:color="auto" w:fill="auto"/>
            <w:noWrap/>
            <w:vAlign w:val="bottom"/>
            <w:hideMark/>
          </w:tcPr>
          <w:p w14:paraId="542F9472" w14:textId="77777777" w:rsidR="00E165E0" w:rsidRPr="003A3B40" w:rsidRDefault="00E165E0" w:rsidP="00FB3E88">
            <w:pPr>
              <w:pStyle w:val="27"/>
            </w:pPr>
          </w:p>
        </w:tc>
      </w:tr>
      <w:tr w:rsidR="00E165E0" w:rsidRPr="003A3B40" w14:paraId="3F4F6F06" w14:textId="77777777" w:rsidTr="00E165E0">
        <w:trPr>
          <w:trHeight w:val="24"/>
        </w:trPr>
        <w:tc>
          <w:tcPr>
            <w:tcW w:w="6675" w:type="dxa"/>
            <w:tcBorders>
              <w:top w:val="nil"/>
              <w:left w:val="nil"/>
              <w:bottom w:val="nil"/>
              <w:right w:val="nil"/>
            </w:tcBorders>
            <w:shd w:val="clear" w:color="auto" w:fill="auto"/>
            <w:noWrap/>
            <w:vAlign w:val="bottom"/>
            <w:hideMark/>
          </w:tcPr>
          <w:p w14:paraId="0F319235" w14:textId="77777777" w:rsidR="00E165E0" w:rsidRPr="003A3B40" w:rsidRDefault="00E165E0" w:rsidP="00FB3E88">
            <w:pPr>
              <w:pStyle w:val="27"/>
              <w:rPr>
                <w:rFonts w:cs="Arial"/>
                <w:b/>
                <w:bCs/>
                <w:sz w:val="18"/>
                <w:szCs w:val="18"/>
              </w:rPr>
            </w:pPr>
            <w:r w:rsidRPr="003A3B40">
              <w:rPr>
                <w:rFonts w:cs="Arial"/>
                <w:b/>
                <w:bCs/>
                <w:sz w:val="18"/>
                <w:szCs w:val="18"/>
              </w:rPr>
              <w:t>Итого операционные доходы</w:t>
            </w:r>
          </w:p>
        </w:tc>
        <w:tc>
          <w:tcPr>
            <w:tcW w:w="1275" w:type="dxa"/>
            <w:tcBorders>
              <w:top w:val="nil"/>
              <w:left w:val="nil"/>
              <w:bottom w:val="double" w:sz="6" w:space="0" w:color="auto"/>
              <w:right w:val="nil"/>
            </w:tcBorders>
            <w:shd w:val="clear" w:color="auto" w:fill="auto"/>
            <w:vAlign w:val="bottom"/>
            <w:hideMark/>
          </w:tcPr>
          <w:p w14:paraId="7BC2AF67" w14:textId="77777777" w:rsidR="00E165E0" w:rsidRPr="003A3B40" w:rsidRDefault="00E165E0" w:rsidP="00FB3E88">
            <w:pPr>
              <w:pStyle w:val="27"/>
              <w:rPr>
                <w:rFonts w:cs="Arial"/>
                <w:b/>
                <w:bCs/>
                <w:sz w:val="18"/>
                <w:szCs w:val="18"/>
              </w:rPr>
            </w:pPr>
            <w:r w:rsidRPr="003A3B40">
              <w:rPr>
                <w:rFonts w:cs="Arial"/>
                <w:b/>
                <w:bCs/>
                <w:sz w:val="18"/>
                <w:szCs w:val="18"/>
              </w:rPr>
              <w:t>715</w:t>
            </w:r>
          </w:p>
        </w:tc>
        <w:tc>
          <w:tcPr>
            <w:tcW w:w="284" w:type="dxa"/>
            <w:tcBorders>
              <w:top w:val="nil"/>
              <w:left w:val="nil"/>
              <w:bottom w:val="nil"/>
              <w:right w:val="nil"/>
            </w:tcBorders>
            <w:shd w:val="clear" w:color="auto" w:fill="auto"/>
            <w:vAlign w:val="bottom"/>
            <w:hideMark/>
          </w:tcPr>
          <w:p w14:paraId="76CFEC70" w14:textId="77777777" w:rsidR="00E165E0" w:rsidRPr="003A3B40" w:rsidRDefault="00E165E0" w:rsidP="00FB3E88">
            <w:pPr>
              <w:pStyle w:val="27"/>
              <w:rPr>
                <w:rFonts w:cs="Arial"/>
                <w:sz w:val="18"/>
                <w:szCs w:val="18"/>
              </w:rPr>
            </w:pPr>
          </w:p>
        </w:tc>
        <w:tc>
          <w:tcPr>
            <w:tcW w:w="1292" w:type="dxa"/>
            <w:tcBorders>
              <w:top w:val="nil"/>
              <w:left w:val="nil"/>
              <w:bottom w:val="double" w:sz="6" w:space="0" w:color="auto"/>
              <w:right w:val="nil"/>
            </w:tcBorders>
            <w:shd w:val="clear" w:color="auto" w:fill="auto"/>
            <w:vAlign w:val="bottom"/>
            <w:hideMark/>
          </w:tcPr>
          <w:p w14:paraId="21AE85CB" w14:textId="77777777" w:rsidR="00E165E0" w:rsidRPr="003A3B40" w:rsidRDefault="00E165E0" w:rsidP="00FB3E88">
            <w:pPr>
              <w:pStyle w:val="27"/>
              <w:rPr>
                <w:rFonts w:cs="Arial"/>
                <w:b/>
                <w:bCs/>
                <w:sz w:val="18"/>
                <w:szCs w:val="18"/>
              </w:rPr>
            </w:pPr>
            <w:r w:rsidRPr="003A3B40">
              <w:rPr>
                <w:rFonts w:cs="Arial"/>
                <w:b/>
                <w:bCs/>
                <w:sz w:val="18"/>
                <w:szCs w:val="18"/>
              </w:rPr>
              <w:t>747</w:t>
            </w:r>
          </w:p>
        </w:tc>
      </w:tr>
    </w:tbl>
    <w:p w14:paraId="65630E72" w14:textId="77777777" w:rsidR="00E165E0" w:rsidRDefault="00E165E0" w:rsidP="00E165E0">
      <w:pPr>
        <w:rPr>
          <w:highlight w:val="red"/>
        </w:rPr>
      </w:pPr>
    </w:p>
    <w:p w14:paraId="189CF179" w14:textId="34C1887B" w:rsidR="00E165E0" w:rsidRPr="00AC0AEF" w:rsidRDefault="00E165E0" w:rsidP="002D72A6">
      <w:pPr>
        <w:pStyle w:val="a9"/>
        <w:numPr>
          <w:ilvl w:val="1"/>
          <w:numId w:val="30"/>
        </w:numPr>
        <w:ind w:left="0" w:firstLine="851"/>
        <w:rPr>
          <w:b/>
          <w:szCs w:val="24"/>
        </w:rPr>
      </w:pPr>
      <w:bookmarkStart w:id="562" w:name="_Toc306033317"/>
      <w:bookmarkStart w:id="563" w:name="_Toc306033318"/>
      <w:bookmarkStart w:id="564" w:name="_Toc306033319"/>
      <w:bookmarkStart w:id="565" w:name="_Toc414963279"/>
      <w:bookmarkEnd w:id="562"/>
      <w:bookmarkEnd w:id="563"/>
      <w:bookmarkEnd w:id="564"/>
      <w:r w:rsidRPr="00AC0AEF">
        <w:rPr>
          <w:b/>
          <w:szCs w:val="24"/>
        </w:rPr>
        <w:t>ОПЕРАЦИОННЫЕ РАСХОДЫ</w:t>
      </w:r>
      <w:bookmarkEnd w:id="565"/>
    </w:p>
    <w:tbl>
      <w:tblPr>
        <w:tblW w:w="5000" w:type="pct"/>
        <w:tblCellMar>
          <w:left w:w="0" w:type="dxa"/>
          <w:right w:w="0" w:type="dxa"/>
        </w:tblCellMar>
        <w:tblLook w:val="0000" w:firstRow="0" w:lastRow="0" w:firstColumn="0" w:lastColumn="0" w:noHBand="0" w:noVBand="0"/>
      </w:tblPr>
      <w:tblGrid>
        <w:gridCol w:w="6513"/>
        <w:gridCol w:w="1446"/>
        <w:gridCol w:w="289"/>
        <w:gridCol w:w="1446"/>
      </w:tblGrid>
      <w:tr w:rsidR="00E165E0" w:rsidRPr="003A3B40" w14:paraId="2AB31382" w14:textId="77777777" w:rsidTr="00E165E0">
        <w:trPr>
          <w:cantSplit/>
        </w:trPr>
        <w:tc>
          <w:tcPr>
            <w:tcW w:w="3358" w:type="pct"/>
          </w:tcPr>
          <w:p w14:paraId="57E86654" w14:textId="77777777" w:rsidR="00E165E0" w:rsidRPr="003A3B40" w:rsidRDefault="00E165E0" w:rsidP="00FB3E88">
            <w:pPr>
              <w:pStyle w:val="27"/>
            </w:pPr>
          </w:p>
        </w:tc>
        <w:tc>
          <w:tcPr>
            <w:tcW w:w="746" w:type="pct"/>
            <w:tcBorders>
              <w:bottom w:val="single" w:sz="6" w:space="0" w:color="auto"/>
            </w:tcBorders>
            <w:shd w:val="clear" w:color="auto" w:fill="auto"/>
          </w:tcPr>
          <w:p w14:paraId="09AA8746" w14:textId="77777777" w:rsidR="00E165E0" w:rsidRPr="003A3B40" w:rsidRDefault="00E165E0" w:rsidP="00FB3E88">
            <w:pPr>
              <w:pStyle w:val="27"/>
            </w:pPr>
            <w:r w:rsidRPr="003A3B40">
              <w:t>2014</w:t>
            </w:r>
          </w:p>
        </w:tc>
        <w:tc>
          <w:tcPr>
            <w:tcW w:w="149" w:type="pct"/>
          </w:tcPr>
          <w:p w14:paraId="6E144B57" w14:textId="77777777" w:rsidR="00E165E0" w:rsidRPr="003A3B40" w:rsidRDefault="00E165E0" w:rsidP="00FB3E88">
            <w:pPr>
              <w:pStyle w:val="27"/>
            </w:pPr>
          </w:p>
        </w:tc>
        <w:tc>
          <w:tcPr>
            <w:tcW w:w="746" w:type="pct"/>
            <w:tcBorders>
              <w:bottom w:val="single" w:sz="6" w:space="0" w:color="auto"/>
            </w:tcBorders>
            <w:shd w:val="clear" w:color="auto" w:fill="auto"/>
          </w:tcPr>
          <w:p w14:paraId="1B9B2A51" w14:textId="77777777" w:rsidR="00E165E0" w:rsidRPr="003A3B40" w:rsidRDefault="00E165E0" w:rsidP="00FB3E88">
            <w:pPr>
              <w:pStyle w:val="27"/>
            </w:pPr>
            <w:r w:rsidRPr="003A3B40">
              <w:t>2013</w:t>
            </w:r>
          </w:p>
        </w:tc>
      </w:tr>
      <w:tr w:rsidR="00E165E0" w:rsidRPr="003A3B40" w14:paraId="22B2D599" w14:textId="77777777" w:rsidTr="00E165E0">
        <w:trPr>
          <w:cantSplit/>
        </w:trPr>
        <w:tc>
          <w:tcPr>
            <w:tcW w:w="3358" w:type="pct"/>
            <w:vAlign w:val="bottom"/>
          </w:tcPr>
          <w:p w14:paraId="330030E7" w14:textId="77777777" w:rsidR="00E165E0" w:rsidRPr="003A3B40" w:rsidRDefault="00E165E0" w:rsidP="00FB3E88">
            <w:pPr>
              <w:pStyle w:val="27"/>
            </w:pPr>
          </w:p>
        </w:tc>
        <w:tc>
          <w:tcPr>
            <w:tcW w:w="746" w:type="pct"/>
            <w:tcBorders>
              <w:top w:val="single" w:sz="6" w:space="0" w:color="auto"/>
            </w:tcBorders>
            <w:shd w:val="clear" w:color="auto" w:fill="auto"/>
            <w:vAlign w:val="bottom"/>
          </w:tcPr>
          <w:p w14:paraId="2960DD1E" w14:textId="77777777" w:rsidR="00E165E0" w:rsidRPr="003A3B40" w:rsidRDefault="00E165E0" w:rsidP="00FB3E88">
            <w:pPr>
              <w:pStyle w:val="27"/>
            </w:pPr>
          </w:p>
        </w:tc>
        <w:tc>
          <w:tcPr>
            <w:tcW w:w="149" w:type="pct"/>
            <w:vAlign w:val="bottom"/>
          </w:tcPr>
          <w:p w14:paraId="040FA184" w14:textId="77777777" w:rsidR="00E165E0" w:rsidRPr="003A3B40" w:rsidRDefault="00E165E0" w:rsidP="00FB3E88">
            <w:pPr>
              <w:pStyle w:val="27"/>
            </w:pPr>
          </w:p>
        </w:tc>
        <w:tc>
          <w:tcPr>
            <w:tcW w:w="746" w:type="pct"/>
            <w:tcBorders>
              <w:top w:val="single" w:sz="6" w:space="0" w:color="auto"/>
            </w:tcBorders>
            <w:shd w:val="clear" w:color="auto" w:fill="auto"/>
            <w:vAlign w:val="bottom"/>
          </w:tcPr>
          <w:p w14:paraId="66B401B8" w14:textId="77777777" w:rsidR="00E165E0" w:rsidRPr="003A3B40" w:rsidRDefault="00E165E0" w:rsidP="00FB3E88">
            <w:pPr>
              <w:pStyle w:val="27"/>
            </w:pPr>
          </w:p>
        </w:tc>
      </w:tr>
      <w:tr w:rsidR="00E165E0" w:rsidRPr="003A3B40" w14:paraId="44759E03" w14:textId="77777777" w:rsidTr="00E165E0">
        <w:trPr>
          <w:cantSplit/>
        </w:trPr>
        <w:tc>
          <w:tcPr>
            <w:tcW w:w="3358" w:type="pct"/>
            <w:vAlign w:val="bottom"/>
          </w:tcPr>
          <w:p w14:paraId="41B91BAF" w14:textId="77777777" w:rsidR="00E165E0" w:rsidRPr="00E165E0" w:rsidRDefault="00E165E0" w:rsidP="00FB3E88">
            <w:pPr>
              <w:pStyle w:val="27"/>
              <w:rPr>
                <w:lang w:val="ru-RU"/>
              </w:rPr>
            </w:pPr>
            <w:r w:rsidRPr="00E165E0">
              <w:rPr>
                <w:lang w:val="ru-RU"/>
              </w:rPr>
              <w:t>Услуги сторонних организаций, относящиеся к интегрированным экспедиторским и логистическим услугам</w:t>
            </w:r>
          </w:p>
        </w:tc>
        <w:tc>
          <w:tcPr>
            <w:tcW w:w="746" w:type="pct"/>
            <w:vAlign w:val="bottom"/>
          </w:tcPr>
          <w:p w14:paraId="7567DEE4" w14:textId="77777777" w:rsidR="00E165E0" w:rsidRPr="003A3B40" w:rsidRDefault="00E165E0" w:rsidP="00FB3E88">
            <w:pPr>
              <w:pStyle w:val="27"/>
              <w:rPr>
                <w:rFonts w:cs="Arial"/>
              </w:rPr>
            </w:pPr>
            <w:r w:rsidRPr="003A3B40">
              <w:rPr>
                <w:rFonts w:cs="Arial"/>
              </w:rPr>
              <w:t>16 027</w:t>
            </w:r>
          </w:p>
        </w:tc>
        <w:tc>
          <w:tcPr>
            <w:tcW w:w="149" w:type="pct"/>
            <w:vAlign w:val="bottom"/>
          </w:tcPr>
          <w:p w14:paraId="2CDEB442" w14:textId="77777777" w:rsidR="00E165E0" w:rsidRPr="003A3B40" w:rsidRDefault="00E165E0" w:rsidP="00FB3E88">
            <w:pPr>
              <w:pStyle w:val="27"/>
              <w:rPr>
                <w:rFonts w:cs="Arial"/>
              </w:rPr>
            </w:pPr>
          </w:p>
        </w:tc>
        <w:tc>
          <w:tcPr>
            <w:tcW w:w="746" w:type="pct"/>
            <w:vAlign w:val="bottom"/>
          </w:tcPr>
          <w:p w14:paraId="76B62350" w14:textId="77777777" w:rsidR="00E165E0" w:rsidRPr="003A3B40" w:rsidRDefault="00E165E0" w:rsidP="00FB3E88">
            <w:pPr>
              <w:pStyle w:val="27"/>
              <w:rPr>
                <w:rFonts w:cs="Arial"/>
              </w:rPr>
            </w:pPr>
            <w:r w:rsidRPr="003A3B40">
              <w:rPr>
                <w:rFonts w:cs="Arial"/>
              </w:rPr>
              <w:t>13 836</w:t>
            </w:r>
          </w:p>
        </w:tc>
      </w:tr>
      <w:tr w:rsidR="00E165E0" w:rsidRPr="003A3B40" w14:paraId="6418AB6A" w14:textId="77777777" w:rsidTr="00E165E0">
        <w:trPr>
          <w:cantSplit/>
        </w:trPr>
        <w:tc>
          <w:tcPr>
            <w:tcW w:w="3358" w:type="pct"/>
            <w:vAlign w:val="bottom"/>
          </w:tcPr>
          <w:p w14:paraId="6F3BACEF" w14:textId="77777777" w:rsidR="00E165E0" w:rsidRPr="00E165E0" w:rsidRDefault="00E165E0" w:rsidP="00FB3E88">
            <w:pPr>
              <w:pStyle w:val="27"/>
              <w:rPr>
                <w:lang w:val="ru-RU"/>
              </w:rPr>
            </w:pPr>
            <w:r w:rsidRPr="00E165E0">
              <w:rPr>
                <w:lang w:val="ru-RU"/>
              </w:rPr>
              <w:t>Услуги по перевозке и обработке грузов</w:t>
            </w:r>
          </w:p>
        </w:tc>
        <w:tc>
          <w:tcPr>
            <w:tcW w:w="746" w:type="pct"/>
            <w:vAlign w:val="bottom"/>
          </w:tcPr>
          <w:p w14:paraId="5F66307A" w14:textId="77777777" w:rsidR="00E165E0" w:rsidRPr="003A3B40" w:rsidRDefault="00E165E0" w:rsidP="00FB3E88">
            <w:pPr>
              <w:pStyle w:val="27"/>
              <w:rPr>
                <w:rFonts w:cs="Arial"/>
              </w:rPr>
            </w:pPr>
            <w:r w:rsidRPr="003A3B40">
              <w:rPr>
                <w:rFonts w:cs="Arial"/>
              </w:rPr>
              <w:t>4 979</w:t>
            </w:r>
          </w:p>
        </w:tc>
        <w:tc>
          <w:tcPr>
            <w:tcW w:w="149" w:type="pct"/>
            <w:vAlign w:val="bottom"/>
          </w:tcPr>
          <w:p w14:paraId="6E5EA8A3" w14:textId="77777777" w:rsidR="00E165E0" w:rsidRPr="003A3B40" w:rsidRDefault="00E165E0" w:rsidP="00FB3E88">
            <w:pPr>
              <w:pStyle w:val="27"/>
              <w:rPr>
                <w:rFonts w:cs="Arial"/>
              </w:rPr>
            </w:pPr>
          </w:p>
        </w:tc>
        <w:tc>
          <w:tcPr>
            <w:tcW w:w="746" w:type="pct"/>
            <w:vAlign w:val="bottom"/>
          </w:tcPr>
          <w:p w14:paraId="407859C5" w14:textId="77777777" w:rsidR="00E165E0" w:rsidRPr="003A3B40" w:rsidRDefault="00E165E0" w:rsidP="00FB3E88">
            <w:pPr>
              <w:pStyle w:val="27"/>
              <w:rPr>
                <w:rFonts w:cs="Arial"/>
              </w:rPr>
            </w:pPr>
            <w:r w:rsidRPr="003A3B40">
              <w:rPr>
                <w:rFonts w:cs="Arial"/>
              </w:rPr>
              <w:t>4 315</w:t>
            </w:r>
          </w:p>
        </w:tc>
      </w:tr>
      <w:tr w:rsidR="00E165E0" w:rsidRPr="003A3B40" w14:paraId="4377FC83" w14:textId="77777777" w:rsidTr="00E165E0">
        <w:trPr>
          <w:cantSplit/>
        </w:trPr>
        <w:tc>
          <w:tcPr>
            <w:tcW w:w="3358" w:type="pct"/>
            <w:vAlign w:val="bottom"/>
          </w:tcPr>
          <w:p w14:paraId="2174DAF9" w14:textId="77777777" w:rsidR="00E165E0" w:rsidRPr="003A3B40" w:rsidRDefault="00E165E0" w:rsidP="00FB3E88">
            <w:pPr>
              <w:pStyle w:val="27"/>
            </w:pPr>
            <w:r w:rsidRPr="003A3B40">
              <w:t>Расходы на оплату труда</w:t>
            </w:r>
          </w:p>
        </w:tc>
        <w:tc>
          <w:tcPr>
            <w:tcW w:w="746" w:type="pct"/>
            <w:vAlign w:val="bottom"/>
          </w:tcPr>
          <w:p w14:paraId="1B0157A7" w14:textId="77777777" w:rsidR="00E165E0" w:rsidRPr="003A3B40" w:rsidRDefault="00E165E0" w:rsidP="00FB3E88">
            <w:pPr>
              <w:pStyle w:val="27"/>
              <w:rPr>
                <w:rFonts w:cs="Arial"/>
              </w:rPr>
            </w:pPr>
            <w:r w:rsidRPr="003A3B40">
              <w:rPr>
                <w:rFonts w:cs="Arial"/>
              </w:rPr>
              <w:t>4 609</w:t>
            </w:r>
          </w:p>
        </w:tc>
        <w:tc>
          <w:tcPr>
            <w:tcW w:w="149" w:type="pct"/>
            <w:vAlign w:val="bottom"/>
          </w:tcPr>
          <w:p w14:paraId="1D8C694D" w14:textId="77777777" w:rsidR="00E165E0" w:rsidRPr="003A3B40" w:rsidRDefault="00E165E0" w:rsidP="00FB3E88">
            <w:pPr>
              <w:pStyle w:val="27"/>
              <w:rPr>
                <w:rFonts w:cs="Arial"/>
              </w:rPr>
            </w:pPr>
          </w:p>
        </w:tc>
        <w:tc>
          <w:tcPr>
            <w:tcW w:w="746" w:type="pct"/>
            <w:vAlign w:val="bottom"/>
          </w:tcPr>
          <w:p w14:paraId="2EB07B53" w14:textId="77777777" w:rsidR="00E165E0" w:rsidRPr="003A3B40" w:rsidRDefault="00E165E0" w:rsidP="00FB3E88">
            <w:pPr>
              <w:pStyle w:val="27"/>
              <w:rPr>
                <w:rFonts w:cs="Arial"/>
              </w:rPr>
            </w:pPr>
            <w:r w:rsidRPr="003A3B40">
              <w:rPr>
                <w:rFonts w:cs="Arial"/>
              </w:rPr>
              <w:t>5 048</w:t>
            </w:r>
          </w:p>
        </w:tc>
      </w:tr>
      <w:tr w:rsidR="00E165E0" w:rsidRPr="003A3B40" w14:paraId="73B248C1" w14:textId="77777777" w:rsidTr="00E165E0">
        <w:trPr>
          <w:cantSplit/>
        </w:trPr>
        <w:tc>
          <w:tcPr>
            <w:tcW w:w="3358" w:type="pct"/>
            <w:vAlign w:val="bottom"/>
          </w:tcPr>
          <w:p w14:paraId="6D1F13DD" w14:textId="77777777" w:rsidR="00E165E0" w:rsidRPr="003A3B40" w:rsidRDefault="00E165E0" w:rsidP="00FB3E88">
            <w:pPr>
              <w:pStyle w:val="27"/>
            </w:pPr>
            <w:r w:rsidRPr="003A3B40">
              <w:t>Амортизация</w:t>
            </w:r>
          </w:p>
        </w:tc>
        <w:tc>
          <w:tcPr>
            <w:tcW w:w="746" w:type="pct"/>
            <w:vAlign w:val="bottom"/>
          </w:tcPr>
          <w:p w14:paraId="5C4A032A" w14:textId="77777777" w:rsidR="00E165E0" w:rsidRPr="003A3B40" w:rsidRDefault="00E165E0" w:rsidP="00FB3E88">
            <w:pPr>
              <w:pStyle w:val="27"/>
              <w:rPr>
                <w:rFonts w:cs="Arial"/>
              </w:rPr>
            </w:pPr>
            <w:r w:rsidRPr="003A3B40">
              <w:rPr>
                <w:rFonts w:cs="Arial"/>
              </w:rPr>
              <w:t>2 461</w:t>
            </w:r>
          </w:p>
        </w:tc>
        <w:tc>
          <w:tcPr>
            <w:tcW w:w="149" w:type="pct"/>
            <w:vAlign w:val="bottom"/>
          </w:tcPr>
          <w:p w14:paraId="1E684218" w14:textId="77777777" w:rsidR="00E165E0" w:rsidRPr="003A3B40" w:rsidRDefault="00E165E0" w:rsidP="00FB3E88">
            <w:pPr>
              <w:pStyle w:val="27"/>
              <w:rPr>
                <w:rFonts w:cs="Arial"/>
              </w:rPr>
            </w:pPr>
          </w:p>
        </w:tc>
        <w:tc>
          <w:tcPr>
            <w:tcW w:w="746" w:type="pct"/>
            <w:vAlign w:val="bottom"/>
          </w:tcPr>
          <w:p w14:paraId="20BC5269" w14:textId="77777777" w:rsidR="00E165E0" w:rsidRPr="003A3B40" w:rsidRDefault="00E165E0" w:rsidP="00FB3E88">
            <w:pPr>
              <w:pStyle w:val="27"/>
              <w:rPr>
                <w:rFonts w:cs="Arial"/>
              </w:rPr>
            </w:pPr>
            <w:r w:rsidRPr="003A3B40">
              <w:rPr>
                <w:rFonts w:cs="Arial"/>
              </w:rPr>
              <w:t>1 943</w:t>
            </w:r>
          </w:p>
        </w:tc>
      </w:tr>
      <w:tr w:rsidR="00E165E0" w:rsidRPr="003A3B40" w14:paraId="056EDC4F" w14:textId="77777777" w:rsidTr="00E165E0">
        <w:trPr>
          <w:cantSplit/>
        </w:trPr>
        <w:tc>
          <w:tcPr>
            <w:tcW w:w="3358" w:type="pct"/>
            <w:vAlign w:val="bottom"/>
          </w:tcPr>
          <w:p w14:paraId="199E0050" w14:textId="77777777" w:rsidR="00E165E0" w:rsidRPr="00E165E0" w:rsidRDefault="00E165E0" w:rsidP="00FB3E88">
            <w:pPr>
              <w:pStyle w:val="27"/>
              <w:rPr>
                <w:lang w:val="ru-RU"/>
              </w:rPr>
            </w:pPr>
            <w:r w:rsidRPr="00E165E0">
              <w:rPr>
                <w:lang w:val="ru-RU"/>
              </w:rPr>
              <w:t>Материалы и затраты на ремонт</w:t>
            </w:r>
          </w:p>
        </w:tc>
        <w:tc>
          <w:tcPr>
            <w:tcW w:w="746" w:type="pct"/>
            <w:vAlign w:val="bottom"/>
          </w:tcPr>
          <w:p w14:paraId="5D7EBBA0" w14:textId="77777777" w:rsidR="00E165E0" w:rsidRPr="003A3B40" w:rsidRDefault="00E165E0" w:rsidP="00FB3E88">
            <w:pPr>
              <w:pStyle w:val="27"/>
              <w:rPr>
                <w:rFonts w:cs="Arial"/>
              </w:rPr>
            </w:pPr>
            <w:r w:rsidRPr="003A3B40">
              <w:rPr>
                <w:rFonts w:cs="Arial"/>
              </w:rPr>
              <w:t>2 419</w:t>
            </w:r>
          </w:p>
        </w:tc>
        <w:tc>
          <w:tcPr>
            <w:tcW w:w="149" w:type="pct"/>
            <w:vAlign w:val="bottom"/>
          </w:tcPr>
          <w:p w14:paraId="61F0DCAA" w14:textId="77777777" w:rsidR="00E165E0" w:rsidRPr="003A3B40" w:rsidRDefault="00E165E0" w:rsidP="00FB3E88">
            <w:pPr>
              <w:pStyle w:val="27"/>
              <w:rPr>
                <w:rFonts w:cs="Arial"/>
              </w:rPr>
            </w:pPr>
          </w:p>
        </w:tc>
        <w:tc>
          <w:tcPr>
            <w:tcW w:w="746" w:type="pct"/>
            <w:vAlign w:val="bottom"/>
          </w:tcPr>
          <w:p w14:paraId="704E430A" w14:textId="77777777" w:rsidR="00E165E0" w:rsidRPr="003A3B40" w:rsidRDefault="00E165E0" w:rsidP="00FB3E88">
            <w:pPr>
              <w:pStyle w:val="27"/>
              <w:rPr>
                <w:rFonts w:cs="Arial"/>
              </w:rPr>
            </w:pPr>
            <w:r w:rsidRPr="003A3B40">
              <w:rPr>
                <w:rFonts w:cs="Arial"/>
              </w:rPr>
              <w:t>2 985</w:t>
            </w:r>
          </w:p>
        </w:tc>
      </w:tr>
      <w:tr w:rsidR="00E165E0" w:rsidRPr="003A3B40" w14:paraId="4B5B154B" w14:textId="77777777" w:rsidTr="00E165E0">
        <w:trPr>
          <w:cantSplit/>
        </w:trPr>
        <w:tc>
          <w:tcPr>
            <w:tcW w:w="3358" w:type="pct"/>
            <w:vAlign w:val="bottom"/>
          </w:tcPr>
          <w:p w14:paraId="090677FA" w14:textId="77777777" w:rsidR="00E165E0" w:rsidRPr="00E165E0" w:rsidRDefault="00E165E0" w:rsidP="00FB3E88">
            <w:pPr>
              <w:pStyle w:val="27"/>
              <w:rPr>
                <w:lang w:val="ru-RU"/>
              </w:rPr>
            </w:pPr>
            <w:r w:rsidRPr="00E165E0">
              <w:rPr>
                <w:lang w:val="ru-RU"/>
              </w:rPr>
              <w:t>Налоги, за исключением налога на прибыль</w:t>
            </w:r>
          </w:p>
        </w:tc>
        <w:tc>
          <w:tcPr>
            <w:tcW w:w="746" w:type="pct"/>
            <w:vAlign w:val="bottom"/>
          </w:tcPr>
          <w:p w14:paraId="58356AEA" w14:textId="77777777" w:rsidR="00E165E0" w:rsidRPr="003A3B40" w:rsidRDefault="00E165E0" w:rsidP="00FB3E88">
            <w:pPr>
              <w:pStyle w:val="27"/>
              <w:rPr>
                <w:rFonts w:cs="Arial"/>
              </w:rPr>
            </w:pPr>
            <w:r w:rsidRPr="003A3B40">
              <w:rPr>
                <w:rFonts w:cs="Arial"/>
              </w:rPr>
              <w:t>631</w:t>
            </w:r>
          </w:p>
        </w:tc>
        <w:tc>
          <w:tcPr>
            <w:tcW w:w="149" w:type="pct"/>
            <w:vAlign w:val="bottom"/>
          </w:tcPr>
          <w:p w14:paraId="14537C96" w14:textId="77777777" w:rsidR="00E165E0" w:rsidRPr="003A3B40" w:rsidRDefault="00E165E0" w:rsidP="00FB3E88">
            <w:pPr>
              <w:pStyle w:val="27"/>
              <w:rPr>
                <w:rFonts w:cs="Arial"/>
              </w:rPr>
            </w:pPr>
          </w:p>
        </w:tc>
        <w:tc>
          <w:tcPr>
            <w:tcW w:w="746" w:type="pct"/>
            <w:vAlign w:val="bottom"/>
          </w:tcPr>
          <w:p w14:paraId="61DF3758" w14:textId="77777777" w:rsidR="00E165E0" w:rsidRPr="003A3B40" w:rsidRDefault="00E165E0" w:rsidP="00FB3E88">
            <w:pPr>
              <w:pStyle w:val="27"/>
              <w:rPr>
                <w:rFonts w:cs="Arial"/>
              </w:rPr>
            </w:pPr>
            <w:r w:rsidRPr="003A3B40">
              <w:rPr>
                <w:rFonts w:cs="Arial"/>
              </w:rPr>
              <w:t>724</w:t>
            </w:r>
          </w:p>
        </w:tc>
      </w:tr>
      <w:tr w:rsidR="00E165E0" w:rsidRPr="003A3B40" w14:paraId="05E21B48" w14:textId="77777777" w:rsidTr="00E165E0">
        <w:trPr>
          <w:cantSplit/>
        </w:trPr>
        <w:tc>
          <w:tcPr>
            <w:tcW w:w="3358" w:type="pct"/>
            <w:vAlign w:val="bottom"/>
          </w:tcPr>
          <w:p w14:paraId="004CAE6C" w14:textId="77777777" w:rsidR="00E165E0" w:rsidRPr="003A3B40" w:rsidRDefault="00E165E0" w:rsidP="00FB3E88">
            <w:pPr>
              <w:pStyle w:val="27"/>
            </w:pPr>
            <w:r w:rsidRPr="003A3B40">
              <w:t>Арендная плата</w:t>
            </w:r>
          </w:p>
        </w:tc>
        <w:tc>
          <w:tcPr>
            <w:tcW w:w="746" w:type="pct"/>
            <w:vAlign w:val="bottom"/>
          </w:tcPr>
          <w:p w14:paraId="18CC265A" w14:textId="77777777" w:rsidR="00E165E0" w:rsidRPr="003A3B40" w:rsidRDefault="00E165E0" w:rsidP="00FB3E88">
            <w:pPr>
              <w:pStyle w:val="27"/>
              <w:rPr>
                <w:rFonts w:cs="Arial"/>
              </w:rPr>
            </w:pPr>
            <w:r w:rsidRPr="003A3B40">
              <w:rPr>
                <w:rFonts w:cs="Arial"/>
              </w:rPr>
              <w:t>443</w:t>
            </w:r>
          </w:p>
        </w:tc>
        <w:tc>
          <w:tcPr>
            <w:tcW w:w="149" w:type="pct"/>
            <w:vAlign w:val="bottom"/>
          </w:tcPr>
          <w:p w14:paraId="6AE7F840" w14:textId="77777777" w:rsidR="00E165E0" w:rsidRPr="003A3B40" w:rsidRDefault="00E165E0" w:rsidP="00FB3E88">
            <w:pPr>
              <w:pStyle w:val="27"/>
              <w:rPr>
                <w:rFonts w:cs="Arial"/>
              </w:rPr>
            </w:pPr>
          </w:p>
        </w:tc>
        <w:tc>
          <w:tcPr>
            <w:tcW w:w="746" w:type="pct"/>
            <w:vAlign w:val="bottom"/>
          </w:tcPr>
          <w:p w14:paraId="602BA83D" w14:textId="77777777" w:rsidR="00E165E0" w:rsidRPr="003A3B40" w:rsidRDefault="00E165E0" w:rsidP="00FB3E88">
            <w:pPr>
              <w:pStyle w:val="27"/>
              <w:rPr>
                <w:rFonts w:cs="Arial"/>
              </w:rPr>
            </w:pPr>
            <w:r w:rsidRPr="003A3B40">
              <w:rPr>
                <w:rFonts w:cs="Arial"/>
              </w:rPr>
              <w:t>1 869</w:t>
            </w:r>
          </w:p>
        </w:tc>
      </w:tr>
      <w:tr w:rsidR="00E165E0" w:rsidRPr="003A3B40" w14:paraId="3175BC6F" w14:textId="77777777" w:rsidTr="00E165E0">
        <w:trPr>
          <w:cantSplit/>
        </w:trPr>
        <w:tc>
          <w:tcPr>
            <w:tcW w:w="3358" w:type="pct"/>
            <w:vAlign w:val="bottom"/>
          </w:tcPr>
          <w:p w14:paraId="4E3D5AF1" w14:textId="77777777" w:rsidR="00E165E0" w:rsidRPr="00E165E0" w:rsidRDefault="00E165E0" w:rsidP="00FB3E88">
            <w:pPr>
              <w:pStyle w:val="27"/>
              <w:rPr>
                <w:lang w:val="ru-RU"/>
              </w:rPr>
            </w:pPr>
            <w:r w:rsidRPr="00E165E0">
              <w:rPr>
                <w:lang w:val="ru-RU"/>
              </w:rPr>
              <w:t xml:space="preserve">Расходы на консультационные </w:t>
            </w:r>
            <w:r w:rsidRPr="00E165E0">
              <w:rPr>
                <w:rFonts w:cs="Arial"/>
                <w:bCs/>
                <w:lang w:val="ru-RU"/>
              </w:rPr>
              <w:t xml:space="preserve">и информационные </w:t>
            </w:r>
            <w:r w:rsidRPr="00E165E0">
              <w:rPr>
                <w:lang w:val="ru-RU"/>
              </w:rPr>
              <w:t>услуги</w:t>
            </w:r>
          </w:p>
        </w:tc>
        <w:tc>
          <w:tcPr>
            <w:tcW w:w="746" w:type="pct"/>
            <w:vAlign w:val="bottom"/>
          </w:tcPr>
          <w:p w14:paraId="22D6BBD3" w14:textId="77777777" w:rsidR="00E165E0" w:rsidRPr="003A3B40" w:rsidRDefault="00E165E0" w:rsidP="00FB3E88">
            <w:pPr>
              <w:pStyle w:val="27"/>
              <w:rPr>
                <w:rFonts w:cs="Arial"/>
              </w:rPr>
            </w:pPr>
            <w:r w:rsidRPr="003A3B40">
              <w:rPr>
                <w:rFonts w:cs="Arial"/>
              </w:rPr>
              <w:t>212</w:t>
            </w:r>
          </w:p>
        </w:tc>
        <w:tc>
          <w:tcPr>
            <w:tcW w:w="149" w:type="pct"/>
            <w:vAlign w:val="bottom"/>
          </w:tcPr>
          <w:p w14:paraId="22F05330" w14:textId="77777777" w:rsidR="00E165E0" w:rsidRPr="003A3B40" w:rsidRDefault="00E165E0" w:rsidP="00FB3E88">
            <w:pPr>
              <w:pStyle w:val="27"/>
              <w:rPr>
                <w:rFonts w:cs="Arial"/>
              </w:rPr>
            </w:pPr>
          </w:p>
        </w:tc>
        <w:tc>
          <w:tcPr>
            <w:tcW w:w="746" w:type="pct"/>
            <w:vAlign w:val="bottom"/>
          </w:tcPr>
          <w:p w14:paraId="78B4217D" w14:textId="77777777" w:rsidR="00E165E0" w:rsidRPr="003A3B40" w:rsidRDefault="00E165E0" w:rsidP="00FB3E88">
            <w:pPr>
              <w:pStyle w:val="27"/>
              <w:rPr>
                <w:rFonts w:cs="Arial"/>
              </w:rPr>
            </w:pPr>
            <w:r>
              <w:rPr>
                <w:rFonts w:cs="Arial"/>
              </w:rPr>
              <w:t>243</w:t>
            </w:r>
          </w:p>
        </w:tc>
      </w:tr>
      <w:tr w:rsidR="00E165E0" w:rsidRPr="003A3B40" w14:paraId="6C422D51" w14:textId="77777777" w:rsidTr="00E165E0">
        <w:trPr>
          <w:cantSplit/>
        </w:trPr>
        <w:tc>
          <w:tcPr>
            <w:tcW w:w="3358" w:type="pct"/>
            <w:vAlign w:val="bottom"/>
          </w:tcPr>
          <w:p w14:paraId="0CCACA44" w14:textId="77777777" w:rsidR="00E165E0" w:rsidRPr="003A3B40" w:rsidRDefault="00E165E0" w:rsidP="00FB3E88">
            <w:pPr>
              <w:pStyle w:val="27"/>
            </w:pPr>
            <w:r w:rsidRPr="003A3B40">
              <w:t>Охрана</w:t>
            </w:r>
          </w:p>
        </w:tc>
        <w:tc>
          <w:tcPr>
            <w:tcW w:w="746" w:type="pct"/>
            <w:vAlign w:val="bottom"/>
          </w:tcPr>
          <w:p w14:paraId="5ABE414F" w14:textId="77777777" w:rsidR="00E165E0" w:rsidRPr="003A3B40" w:rsidRDefault="00E165E0" w:rsidP="00FB3E88">
            <w:pPr>
              <w:pStyle w:val="27"/>
              <w:rPr>
                <w:rFonts w:cs="Arial"/>
              </w:rPr>
            </w:pPr>
            <w:r w:rsidRPr="003A3B40">
              <w:rPr>
                <w:rFonts w:cs="Arial"/>
              </w:rPr>
              <w:t>206</w:t>
            </w:r>
          </w:p>
        </w:tc>
        <w:tc>
          <w:tcPr>
            <w:tcW w:w="149" w:type="pct"/>
            <w:vAlign w:val="bottom"/>
          </w:tcPr>
          <w:p w14:paraId="4FDC4CCA" w14:textId="77777777" w:rsidR="00E165E0" w:rsidRPr="003A3B40" w:rsidRDefault="00E165E0" w:rsidP="00FB3E88">
            <w:pPr>
              <w:pStyle w:val="27"/>
              <w:rPr>
                <w:rFonts w:cs="Arial"/>
              </w:rPr>
            </w:pPr>
          </w:p>
        </w:tc>
        <w:tc>
          <w:tcPr>
            <w:tcW w:w="746" w:type="pct"/>
            <w:vAlign w:val="bottom"/>
          </w:tcPr>
          <w:p w14:paraId="517ABA19" w14:textId="77777777" w:rsidR="00E165E0" w:rsidRPr="003A3B40" w:rsidRDefault="00E165E0" w:rsidP="00FB3E88">
            <w:pPr>
              <w:pStyle w:val="27"/>
              <w:rPr>
                <w:rFonts w:cs="Arial"/>
              </w:rPr>
            </w:pPr>
            <w:r w:rsidRPr="003A3B40">
              <w:rPr>
                <w:rFonts w:cs="Arial"/>
              </w:rPr>
              <w:t>288</w:t>
            </w:r>
          </w:p>
        </w:tc>
      </w:tr>
      <w:tr w:rsidR="00E165E0" w:rsidRPr="003A3B40" w14:paraId="59EBFEF9" w14:textId="77777777" w:rsidTr="00E165E0">
        <w:trPr>
          <w:cantSplit/>
        </w:trPr>
        <w:tc>
          <w:tcPr>
            <w:tcW w:w="3358" w:type="pct"/>
            <w:vAlign w:val="bottom"/>
          </w:tcPr>
          <w:p w14:paraId="41D16D45" w14:textId="77777777" w:rsidR="00E165E0" w:rsidRPr="003A3B40" w:rsidRDefault="00E165E0" w:rsidP="00FB3E88">
            <w:pPr>
              <w:pStyle w:val="27"/>
            </w:pPr>
            <w:r w:rsidRPr="003A3B40">
              <w:t>Благотворительность</w:t>
            </w:r>
          </w:p>
        </w:tc>
        <w:tc>
          <w:tcPr>
            <w:tcW w:w="746" w:type="pct"/>
            <w:vAlign w:val="bottom"/>
          </w:tcPr>
          <w:p w14:paraId="1A59B8D3" w14:textId="77777777" w:rsidR="00E165E0" w:rsidRPr="003A3B40" w:rsidRDefault="00E165E0" w:rsidP="00FB3E88">
            <w:pPr>
              <w:pStyle w:val="27"/>
              <w:rPr>
                <w:rFonts w:cs="Arial"/>
              </w:rPr>
            </w:pPr>
            <w:r w:rsidRPr="003A3B40">
              <w:rPr>
                <w:rFonts w:cs="Arial"/>
              </w:rPr>
              <w:t>195</w:t>
            </w:r>
          </w:p>
        </w:tc>
        <w:tc>
          <w:tcPr>
            <w:tcW w:w="149" w:type="pct"/>
            <w:vAlign w:val="bottom"/>
          </w:tcPr>
          <w:p w14:paraId="7F143870" w14:textId="77777777" w:rsidR="00E165E0" w:rsidRPr="003A3B40" w:rsidRDefault="00E165E0" w:rsidP="00FB3E88">
            <w:pPr>
              <w:pStyle w:val="27"/>
              <w:rPr>
                <w:rFonts w:cs="Arial"/>
              </w:rPr>
            </w:pPr>
          </w:p>
        </w:tc>
        <w:tc>
          <w:tcPr>
            <w:tcW w:w="746" w:type="pct"/>
            <w:vAlign w:val="bottom"/>
          </w:tcPr>
          <w:p w14:paraId="45C60CF5" w14:textId="77777777" w:rsidR="00E165E0" w:rsidRPr="003A3B40" w:rsidRDefault="00E165E0" w:rsidP="00FB3E88">
            <w:pPr>
              <w:pStyle w:val="27"/>
              <w:rPr>
                <w:rFonts w:cs="Arial"/>
              </w:rPr>
            </w:pPr>
            <w:r w:rsidRPr="003A3B40">
              <w:rPr>
                <w:rFonts w:cs="Arial"/>
              </w:rPr>
              <w:t>130</w:t>
            </w:r>
          </w:p>
        </w:tc>
      </w:tr>
      <w:tr w:rsidR="00E165E0" w:rsidRPr="003A3B40" w14:paraId="22301856" w14:textId="77777777" w:rsidTr="00E165E0">
        <w:trPr>
          <w:cantSplit/>
        </w:trPr>
        <w:tc>
          <w:tcPr>
            <w:tcW w:w="3358" w:type="pct"/>
            <w:vAlign w:val="bottom"/>
          </w:tcPr>
          <w:p w14:paraId="4DA18CD8" w14:textId="77777777" w:rsidR="00E165E0" w:rsidRPr="003A3B40" w:rsidRDefault="00E165E0" w:rsidP="00FB3E88">
            <w:pPr>
              <w:pStyle w:val="27"/>
            </w:pPr>
            <w:r w:rsidRPr="003A3B40">
              <w:t>Топливо</w:t>
            </w:r>
          </w:p>
        </w:tc>
        <w:tc>
          <w:tcPr>
            <w:tcW w:w="746" w:type="pct"/>
            <w:vAlign w:val="bottom"/>
          </w:tcPr>
          <w:p w14:paraId="49A51402" w14:textId="77777777" w:rsidR="00E165E0" w:rsidRPr="003A3B40" w:rsidRDefault="00E165E0" w:rsidP="00FB3E88">
            <w:pPr>
              <w:pStyle w:val="27"/>
              <w:rPr>
                <w:rFonts w:cs="Arial"/>
              </w:rPr>
            </w:pPr>
            <w:r w:rsidRPr="003A3B40">
              <w:rPr>
                <w:rFonts w:cs="Arial"/>
              </w:rPr>
              <w:t>172</w:t>
            </w:r>
          </w:p>
        </w:tc>
        <w:tc>
          <w:tcPr>
            <w:tcW w:w="149" w:type="pct"/>
            <w:vAlign w:val="bottom"/>
          </w:tcPr>
          <w:p w14:paraId="5CFD6CE3" w14:textId="77777777" w:rsidR="00E165E0" w:rsidRPr="003A3B40" w:rsidRDefault="00E165E0" w:rsidP="00FB3E88">
            <w:pPr>
              <w:pStyle w:val="27"/>
              <w:rPr>
                <w:rFonts w:cs="Arial"/>
              </w:rPr>
            </w:pPr>
          </w:p>
        </w:tc>
        <w:tc>
          <w:tcPr>
            <w:tcW w:w="746" w:type="pct"/>
            <w:vAlign w:val="bottom"/>
          </w:tcPr>
          <w:p w14:paraId="01472A58" w14:textId="77777777" w:rsidR="00E165E0" w:rsidRPr="003A3B40" w:rsidRDefault="00E165E0" w:rsidP="00FB3E88">
            <w:pPr>
              <w:pStyle w:val="27"/>
              <w:rPr>
                <w:rFonts w:cs="Arial"/>
              </w:rPr>
            </w:pPr>
            <w:r w:rsidRPr="003A3B40">
              <w:rPr>
                <w:rFonts w:cs="Arial"/>
              </w:rPr>
              <w:t>211</w:t>
            </w:r>
          </w:p>
        </w:tc>
      </w:tr>
      <w:tr w:rsidR="00E165E0" w:rsidRPr="003A3B40" w14:paraId="0144BD8C" w14:textId="77777777" w:rsidTr="00E165E0">
        <w:trPr>
          <w:cantSplit/>
        </w:trPr>
        <w:tc>
          <w:tcPr>
            <w:tcW w:w="3358" w:type="pct"/>
            <w:vAlign w:val="bottom"/>
          </w:tcPr>
          <w:p w14:paraId="2A224EB9" w14:textId="77777777" w:rsidR="00E165E0" w:rsidRPr="003A3B40" w:rsidRDefault="00E165E0" w:rsidP="00FB3E88">
            <w:pPr>
              <w:pStyle w:val="27"/>
            </w:pPr>
            <w:r w:rsidRPr="003A3B40">
              <w:t>Приобретение лицензий и программ</w:t>
            </w:r>
          </w:p>
        </w:tc>
        <w:tc>
          <w:tcPr>
            <w:tcW w:w="746" w:type="pct"/>
            <w:vAlign w:val="bottom"/>
          </w:tcPr>
          <w:p w14:paraId="0132C605" w14:textId="77777777" w:rsidR="00E165E0" w:rsidRPr="003A3B40" w:rsidRDefault="00E165E0" w:rsidP="00FB3E88">
            <w:pPr>
              <w:pStyle w:val="27"/>
              <w:rPr>
                <w:rFonts w:cs="Arial"/>
              </w:rPr>
            </w:pPr>
            <w:r w:rsidRPr="003A3B40">
              <w:rPr>
                <w:rFonts w:cs="Arial"/>
              </w:rPr>
              <w:t>107</w:t>
            </w:r>
          </w:p>
        </w:tc>
        <w:tc>
          <w:tcPr>
            <w:tcW w:w="149" w:type="pct"/>
            <w:vAlign w:val="bottom"/>
          </w:tcPr>
          <w:p w14:paraId="13E36F7E" w14:textId="77777777" w:rsidR="00E165E0" w:rsidRPr="003A3B40" w:rsidRDefault="00E165E0" w:rsidP="00FB3E88">
            <w:pPr>
              <w:pStyle w:val="27"/>
              <w:rPr>
                <w:rFonts w:cs="Arial"/>
              </w:rPr>
            </w:pPr>
          </w:p>
        </w:tc>
        <w:tc>
          <w:tcPr>
            <w:tcW w:w="746" w:type="pct"/>
            <w:vAlign w:val="bottom"/>
          </w:tcPr>
          <w:p w14:paraId="1739036A" w14:textId="77777777" w:rsidR="00E165E0" w:rsidRPr="003A3B40" w:rsidRDefault="00E165E0" w:rsidP="00FB3E88">
            <w:pPr>
              <w:pStyle w:val="27"/>
              <w:rPr>
                <w:rFonts w:cs="Arial"/>
              </w:rPr>
            </w:pPr>
            <w:r>
              <w:rPr>
                <w:rFonts w:cs="Arial"/>
              </w:rPr>
              <w:t>131</w:t>
            </w:r>
          </w:p>
        </w:tc>
      </w:tr>
      <w:tr w:rsidR="00E165E0" w:rsidRPr="003A3B40" w14:paraId="709E35E5" w14:textId="77777777" w:rsidTr="00E165E0">
        <w:trPr>
          <w:cantSplit/>
        </w:trPr>
        <w:tc>
          <w:tcPr>
            <w:tcW w:w="3358" w:type="pct"/>
            <w:vAlign w:val="bottom"/>
          </w:tcPr>
          <w:p w14:paraId="452854A3" w14:textId="77777777" w:rsidR="00E165E0" w:rsidRPr="00E165E0" w:rsidRDefault="00E165E0" w:rsidP="00FB3E88">
            <w:pPr>
              <w:pStyle w:val="27"/>
              <w:rPr>
                <w:lang w:val="ru-RU"/>
              </w:rPr>
            </w:pPr>
            <w:r w:rsidRPr="00E165E0">
              <w:rPr>
                <w:lang w:val="ru-RU"/>
              </w:rPr>
              <w:t>Изменение резерва под обесценение основных средств</w:t>
            </w:r>
          </w:p>
        </w:tc>
        <w:tc>
          <w:tcPr>
            <w:tcW w:w="746" w:type="pct"/>
            <w:vAlign w:val="bottom"/>
          </w:tcPr>
          <w:p w14:paraId="3743D492" w14:textId="77777777" w:rsidR="00E165E0" w:rsidRPr="003A3B40" w:rsidRDefault="00E165E0" w:rsidP="00FB3E88">
            <w:pPr>
              <w:pStyle w:val="27"/>
              <w:rPr>
                <w:rFonts w:cs="Arial"/>
              </w:rPr>
            </w:pPr>
            <w:r w:rsidRPr="003A3B40">
              <w:rPr>
                <w:rFonts w:cs="Arial"/>
              </w:rPr>
              <w:t>89</w:t>
            </w:r>
          </w:p>
        </w:tc>
        <w:tc>
          <w:tcPr>
            <w:tcW w:w="149" w:type="pct"/>
            <w:vAlign w:val="bottom"/>
          </w:tcPr>
          <w:p w14:paraId="403EC4CC" w14:textId="77777777" w:rsidR="00E165E0" w:rsidRPr="003A3B40" w:rsidRDefault="00E165E0" w:rsidP="00FB3E88">
            <w:pPr>
              <w:pStyle w:val="27"/>
              <w:rPr>
                <w:rFonts w:cs="Arial"/>
              </w:rPr>
            </w:pPr>
          </w:p>
        </w:tc>
        <w:tc>
          <w:tcPr>
            <w:tcW w:w="746" w:type="pct"/>
            <w:vAlign w:val="bottom"/>
          </w:tcPr>
          <w:p w14:paraId="4310A532" w14:textId="77777777" w:rsidR="00E165E0" w:rsidRPr="003A3B40" w:rsidRDefault="00E165E0" w:rsidP="00FB3E88">
            <w:pPr>
              <w:pStyle w:val="27"/>
              <w:rPr>
                <w:rFonts w:cs="Arial"/>
              </w:rPr>
            </w:pPr>
            <w:r w:rsidRPr="003A3B40">
              <w:rPr>
                <w:rFonts w:cs="Arial"/>
              </w:rPr>
              <w:t>123</w:t>
            </w:r>
          </w:p>
        </w:tc>
      </w:tr>
      <w:tr w:rsidR="00E165E0" w:rsidRPr="003A3B40" w14:paraId="2457BE35" w14:textId="77777777" w:rsidTr="00E165E0">
        <w:trPr>
          <w:cantSplit/>
        </w:trPr>
        <w:tc>
          <w:tcPr>
            <w:tcW w:w="3358" w:type="pct"/>
            <w:vAlign w:val="bottom"/>
          </w:tcPr>
          <w:p w14:paraId="00867E04" w14:textId="77777777" w:rsidR="00E165E0" w:rsidRPr="003A3B40" w:rsidRDefault="00E165E0" w:rsidP="00FB3E88">
            <w:pPr>
              <w:pStyle w:val="27"/>
            </w:pPr>
            <w:r w:rsidRPr="003A3B40">
              <w:t>Услуги связи</w:t>
            </w:r>
          </w:p>
        </w:tc>
        <w:tc>
          <w:tcPr>
            <w:tcW w:w="746" w:type="pct"/>
            <w:vAlign w:val="bottom"/>
          </w:tcPr>
          <w:p w14:paraId="429D219D" w14:textId="77777777" w:rsidR="00E165E0" w:rsidRPr="003A3B40" w:rsidRDefault="00E165E0" w:rsidP="00FB3E88">
            <w:pPr>
              <w:pStyle w:val="27"/>
              <w:rPr>
                <w:rFonts w:cs="Arial"/>
              </w:rPr>
            </w:pPr>
            <w:r w:rsidRPr="003A3B40">
              <w:rPr>
                <w:rFonts w:cs="Arial"/>
              </w:rPr>
              <w:t>68</w:t>
            </w:r>
          </w:p>
        </w:tc>
        <w:tc>
          <w:tcPr>
            <w:tcW w:w="149" w:type="pct"/>
            <w:vAlign w:val="bottom"/>
          </w:tcPr>
          <w:p w14:paraId="211F6CCA" w14:textId="77777777" w:rsidR="00E165E0" w:rsidRPr="003A3B40" w:rsidRDefault="00E165E0" w:rsidP="00FB3E88">
            <w:pPr>
              <w:pStyle w:val="27"/>
              <w:rPr>
                <w:rFonts w:cs="Arial"/>
              </w:rPr>
            </w:pPr>
          </w:p>
        </w:tc>
        <w:tc>
          <w:tcPr>
            <w:tcW w:w="746" w:type="pct"/>
            <w:vAlign w:val="bottom"/>
          </w:tcPr>
          <w:p w14:paraId="4D9D3DC6" w14:textId="77777777" w:rsidR="00E165E0" w:rsidRPr="003A3B40" w:rsidRDefault="00E165E0" w:rsidP="00FB3E88">
            <w:pPr>
              <w:pStyle w:val="27"/>
              <w:rPr>
                <w:rFonts w:cs="Arial"/>
              </w:rPr>
            </w:pPr>
            <w:r w:rsidRPr="003A3B40">
              <w:rPr>
                <w:rFonts w:cs="Arial"/>
              </w:rPr>
              <w:t>88</w:t>
            </w:r>
          </w:p>
        </w:tc>
      </w:tr>
      <w:tr w:rsidR="00E165E0" w:rsidRPr="003A3B40" w14:paraId="7811442F" w14:textId="77777777" w:rsidTr="00E165E0">
        <w:trPr>
          <w:cantSplit/>
        </w:trPr>
        <w:tc>
          <w:tcPr>
            <w:tcW w:w="3358" w:type="pct"/>
            <w:vAlign w:val="bottom"/>
          </w:tcPr>
          <w:p w14:paraId="5528B299" w14:textId="77777777" w:rsidR="00E165E0" w:rsidRPr="00E165E0" w:rsidRDefault="00E165E0" w:rsidP="00FB3E88">
            <w:pPr>
              <w:pStyle w:val="27"/>
              <w:rPr>
                <w:lang w:val="ru-RU"/>
              </w:rPr>
            </w:pPr>
            <w:r w:rsidRPr="00E165E0">
              <w:rPr>
                <w:lang w:val="ru-RU"/>
              </w:rPr>
              <w:t>Изменение резерва по сомнительным долгам</w:t>
            </w:r>
          </w:p>
        </w:tc>
        <w:tc>
          <w:tcPr>
            <w:tcW w:w="746" w:type="pct"/>
            <w:vAlign w:val="bottom"/>
          </w:tcPr>
          <w:p w14:paraId="15586C07" w14:textId="77777777" w:rsidR="00E165E0" w:rsidRPr="003A3B40" w:rsidRDefault="00E165E0" w:rsidP="00FB3E88">
            <w:pPr>
              <w:pStyle w:val="27"/>
              <w:rPr>
                <w:rFonts w:cs="Arial"/>
              </w:rPr>
            </w:pPr>
            <w:r w:rsidRPr="003A3B40">
              <w:rPr>
                <w:rFonts w:cs="Arial"/>
              </w:rPr>
              <w:t>22</w:t>
            </w:r>
          </w:p>
        </w:tc>
        <w:tc>
          <w:tcPr>
            <w:tcW w:w="149" w:type="pct"/>
            <w:vAlign w:val="bottom"/>
          </w:tcPr>
          <w:p w14:paraId="7C351737" w14:textId="77777777" w:rsidR="00E165E0" w:rsidRPr="003A3B40" w:rsidRDefault="00E165E0" w:rsidP="00FB3E88">
            <w:pPr>
              <w:pStyle w:val="27"/>
              <w:rPr>
                <w:rFonts w:cs="Arial"/>
              </w:rPr>
            </w:pPr>
          </w:p>
        </w:tc>
        <w:tc>
          <w:tcPr>
            <w:tcW w:w="746" w:type="pct"/>
            <w:vAlign w:val="bottom"/>
          </w:tcPr>
          <w:p w14:paraId="1BC88E8C" w14:textId="77777777" w:rsidR="00E165E0" w:rsidRPr="003A3B40" w:rsidRDefault="00E165E0" w:rsidP="00FB3E88">
            <w:pPr>
              <w:pStyle w:val="27"/>
              <w:rPr>
                <w:rFonts w:cs="Arial"/>
              </w:rPr>
            </w:pPr>
            <w:r w:rsidRPr="003A3B40">
              <w:rPr>
                <w:rFonts w:cs="Arial"/>
              </w:rPr>
              <w:t>194</w:t>
            </w:r>
          </w:p>
        </w:tc>
      </w:tr>
      <w:tr w:rsidR="00E165E0" w:rsidRPr="003A3B40" w14:paraId="6B2EDACF" w14:textId="77777777" w:rsidTr="00E165E0">
        <w:trPr>
          <w:cantSplit/>
        </w:trPr>
        <w:tc>
          <w:tcPr>
            <w:tcW w:w="3358" w:type="pct"/>
            <w:vAlign w:val="bottom"/>
          </w:tcPr>
          <w:p w14:paraId="4971A92C" w14:textId="77777777" w:rsidR="00E165E0" w:rsidRPr="003A3B40" w:rsidRDefault="00E165E0" w:rsidP="00FB3E88">
            <w:pPr>
              <w:pStyle w:val="27"/>
            </w:pPr>
            <w:r w:rsidRPr="003A3B40">
              <w:t>Прочие расходы</w:t>
            </w:r>
          </w:p>
        </w:tc>
        <w:tc>
          <w:tcPr>
            <w:tcW w:w="746" w:type="pct"/>
            <w:tcBorders>
              <w:bottom w:val="single" w:sz="6" w:space="0" w:color="auto"/>
            </w:tcBorders>
            <w:shd w:val="clear" w:color="auto" w:fill="auto"/>
            <w:vAlign w:val="bottom"/>
          </w:tcPr>
          <w:p w14:paraId="2873DE9E" w14:textId="77777777" w:rsidR="00E165E0" w:rsidRPr="003A3B40" w:rsidRDefault="00E165E0" w:rsidP="00FB3E88">
            <w:pPr>
              <w:pStyle w:val="27"/>
              <w:rPr>
                <w:rFonts w:cs="Arial"/>
              </w:rPr>
            </w:pPr>
            <w:r w:rsidRPr="003A3B40">
              <w:rPr>
                <w:rFonts w:cs="Arial"/>
              </w:rPr>
              <w:t>557</w:t>
            </w:r>
          </w:p>
        </w:tc>
        <w:tc>
          <w:tcPr>
            <w:tcW w:w="149" w:type="pct"/>
            <w:vAlign w:val="bottom"/>
          </w:tcPr>
          <w:p w14:paraId="003020E1" w14:textId="77777777" w:rsidR="00E165E0" w:rsidRPr="003A3B40" w:rsidRDefault="00E165E0" w:rsidP="00FB3E88">
            <w:pPr>
              <w:pStyle w:val="27"/>
              <w:rPr>
                <w:rFonts w:cs="Arial"/>
              </w:rPr>
            </w:pPr>
          </w:p>
        </w:tc>
        <w:tc>
          <w:tcPr>
            <w:tcW w:w="746" w:type="pct"/>
            <w:tcBorders>
              <w:bottom w:val="single" w:sz="6" w:space="0" w:color="auto"/>
            </w:tcBorders>
            <w:shd w:val="clear" w:color="auto" w:fill="auto"/>
            <w:vAlign w:val="bottom"/>
          </w:tcPr>
          <w:p w14:paraId="516A042C" w14:textId="77777777" w:rsidR="00E165E0" w:rsidRPr="003A3B40" w:rsidRDefault="00E165E0" w:rsidP="00FB3E88">
            <w:pPr>
              <w:pStyle w:val="27"/>
              <w:rPr>
                <w:rFonts w:cs="Arial"/>
              </w:rPr>
            </w:pPr>
            <w:r w:rsidRPr="003A3B40">
              <w:rPr>
                <w:rFonts w:cs="Arial"/>
              </w:rPr>
              <w:t>731</w:t>
            </w:r>
          </w:p>
        </w:tc>
      </w:tr>
      <w:tr w:rsidR="00E165E0" w:rsidRPr="003A3B40" w14:paraId="7276E8C0" w14:textId="77777777" w:rsidTr="00E165E0">
        <w:trPr>
          <w:cantSplit/>
        </w:trPr>
        <w:tc>
          <w:tcPr>
            <w:tcW w:w="3358" w:type="pct"/>
          </w:tcPr>
          <w:p w14:paraId="7F8D22B8" w14:textId="77777777" w:rsidR="00E165E0" w:rsidRPr="003A3B40" w:rsidRDefault="00E165E0" w:rsidP="00FB3E88">
            <w:pPr>
              <w:pStyle w:val="27"/>
              <w:rPr>
                <w:b/>
              </w:rPr>
            </w:pPr>
          </w:p>
          <w:p w14:paraId="6479DFDB" w14:textId="77777777" w:rsidR="00E165E0" w:rsidRPr="003A3B40" w:rsidRDefault="00E165E0" w:rsidP="00FB3E88">
            <w:pPr>
              <w:pStyle w:val="27"/>
              <w:rPr>
                <w:b/>
              </w:rPr>
            </w:pPr>
            <w:r w:rsidRPr="003A3B40">
              <w:rPr>
                <w:b/>
              </w:rPr>
              <w:t>Итого операционные расходы</w:t>
            </w:r>
          </w:p>
        </w:tc>
        <w:tc>
          <w:tcPr>
            <w:tcW w:w="746" w:type="pct"/>
            <w:tcBorders>
              <w:bottom w:val="double" w:sz="4" w:space="0" w:color="auto"/>
            </w:tcBorders>
            <w:shd w:val="clear" w:color="auto" w:fill="auto"/>
            <w:vAlign w:val="bottom"/>
          </w:tcPr>
          <w:p w14:paraId="328DCDDE" w14:textId="77777777" w:rsidR="00E165E0" w:rsidRPr="003A3B40" w:rsidRDefault="00E165E0" w:rsidP="00FB3E88">
            <w:pPr>
              <w:pStyle w:val="27"/>
              <w:rPr>
                <w:b/>
              </w:rPr>
            </w:pPr>
            <w:r w:rsidRPr="003A3B40">
              <w:rPr>
                <w:b/>
              </w:rPr>
              <w:t>33 197</w:t>
            </w:r>
          </w:p>
        </w:tc>
        <w:tc>
          <w:tcPr>
            <w:tcW w:w="149" w:type="pct"/>
            <w:shd w:val="clear" w:color="auto" w:fill="auto"/>
            <w:vAlign w:val="bottom"/>
          </w:tcPr>
          <w:p w14:paraId="051F9A6A" w14:textId="77777777" w:rsidR="00E165E0" w:rsidRPr="003A3B40" w:rsidRDefault="00E165E0" w:rsidP="00FB3E88">
            <w:pPr>
              <w:pStyle w:val="27"/>
            </w:pPr>
          </w:p>
        </w:tc>
        <w:tc>
          <w:tcPr>
            <w:tcW w:w="746" w:type="pct"/>
            <w:tcBorders>
              <w:bottom w:val="double" w:sz="4" w:space="0" w:color="auto"/>
            </w:tcBorders>
            <w:shd w:val="clear" w:color="auto" w:fill="auto"/>
            <w:vAlign w:val="bottom"/>
          </w:tcPr>
          <w:p w14:paraId="2873830A" w14:textId="1D8B7E5A" w:rsidR="00E165E0" w:rsidRPr="003A3B40" w:rsidRDefault="00E165E0" w:rsidP="002D72A6">
            <w:pPr>
              <w:pStyle w:val="27"/>
              <w:numPr>
                <w:ilvl w:val="0"/>
                <w:numId w:val="75"/>
              </w:numPr>
              <w:rPr>
                <w:b/>
              </w:rPr>
            </w:pPr>
            <w:r w:rsidRPr="003A3B40">
              <w:rPr>
                <w:b/>
              </w:rPr>
              <w:t>59</w:t>
            </w:r>
          </w:p>
        </w:tc>
      </w:tr>
    </w:tbl>
    <w:p w14:paraId="56CC10F3" w14:textId="77777777" w:rsidR="00E165E0" w:rsidRPr="003A3B40" w:rsidRDefault="00E165E0" w:rsidP="00E165E0">
      <w:bookmarkStart w:id="566" w:name="_Toc306033321"/>
      <w:bookmarkStart w:id="567" w:name="_Toc306033322"/>
      <w:bookmarkEnd w:id="566"/>
      <w:bookmarkEnd w:id="567"/>
    </w:p>
    <w:p w14:paraId="0A6810F4" w14:textId="2E657232" w:rsidR="00E165E0" w:rsidRPr="00AC0AEF" w:rsidRDefault="00E165E0" w:rsidP="002D72A6">
      <w:pPr>
        <w:pStyle w:val="a9"/>
        <w:numPr>
          <w:ilvl w:val="1"/>
          <w:numId w:val="30"/>
        </w:numPr>
        <w:ind w:left="0" w:firstLine="851"/>
        <w:rPr>
          <w:b/>
          <w:caps/>
          <w:szCs w:val="24"/>
        </w:rPr>
      </w:pPr>
      <w:bookmarkStart w:id="568" w:name="_Toc414963280"/>
      <w:r w:rsidRPr="00AC0AEF">
        <w:rPr>
          <w:b/>
          <w:caps/>
          <w:szCs w:val="24"/>
        </w:rPr>
        <w:t>Процентные расходы</w:t>
      </w:r>
      <w:bookmarkEnd w:id="568"/>
    </w:p>
    <w:tbl>
      <w:tblPr>
        <w:tblW w:w="5000" w:type="pct"/>
        <w:tblCellMar>
          <w:left w:w="0" w:type="dxa"/>
          <w:right w:w="0" w:type="dxa"/>
        </w:tblCellMar>
        <w:tblLook w:val="0000" w:firstRow="0" w:lastRow="0" w:firstColumn="0" w:lastColumn="0" w:noHBand="0" w:noVBand="0"/>
      </w:tblPr>
      <w:tblGrid>
        <w:gridCol w:w="6513"/>
        <w:gridCol w:w="1446"/>
        <w:gridCol w:w="289"/>
        <w:gridCol w:w="1446"/>
      </w:tblGrid>
      <w:tr w:rsidR="00E165E0" w:rsidRPr="003A3B40" w14:paraId="41C5123D" w14:textId="77777777" w:rsidTr="00E165E0">
        <w:trPr>
          <w:cantSplit/>
        </w:trPr>
        <w:tc>
          <w:tcPr>
            <w:tcW w:w="3358" w:type="pct"/>
            <w:vAlign w:val="bottom"/>
          </w:tcPr>
          <w:p w14:paraId="555F1384" w14:textId="77777777" w:rsidR="00E165E0" w:rsidRPr="003A3B40" w:rsidRDefault="00E165E0" w:rsidP="00FB3E88">
            <w:pPr>
              <w:pStyle w:val="27"/>
            </w:pPr>
          </w:p>
        </w:tc>
        <w:tc>
          <w:tcPr>
            <w:tcW w:w="746" w:type="pct"/>
            <w:tcBorders>
              <w:bottom w:val="single" w:sz="6" w:space="0" w:color="auto"/>
            </w:tcBorders>
            <w:shd w:val="clear" w:color="auto" w:fill="auto"/>
            <w:vAlign w:val="bottom"/>
          </w:tcPr>
          <w:p w14:paraId="3B7C959B" w14:textId="77777777" w:rsidR="00E165E0" w:rsidRPr="003A3B40" w:rsidRDefault="00E165E0" w:rsidP="00FB3E88">
            <w:pPr>
              <w:pStyle w:val="27"/>
            </w:pPr>
            <w:r w:rsidRPr="003A3B40">
              <w:t>2014</w:t>
            </w:r>
          </w:p>
        </w:tc>
        <w:tc>
          <w:tcPr>
            <w:tcW w:w="149" w:type="pct"/>
            <w:vAlign w:val="bottom"/>
          </w:tcPr>
          <w:p w14:paraId="35842F4E" w14:textId="77777777" w:rsidR="00E165E0" w:rsidRPr="003A3B40" w:rsidRDefault="00E165E0" w:rsidP="00FB3E88">
            <w:pPr>
              <w:pStyle w:val="27"/>
            </w:pPr>
          </w:p>
        </w:tc>
        <w:tc>
          <w:tcPr>
            <w:tcW w:w="746" w:type="pct"/>
            <w:tcBorders>
              <w:bottom w:val="single" w:sz="6" w:space="0" w:color="auto"/>
            </w:tcBorders>
            <w:shd w:val="clear" w:color="auto" w:fill="auto"/>
            <w:vAlign w:val="bottom"/>
          </w:tcPr>
          <w:p w14:paraId="2B178E91" w14:textId="77777777" w:rsidR="00E165E0" w:rsidRPr="003A3B40" w:rsidRDefault="00E165E0" w:rsidP="00FB3E88">
            <w:pPr>
              <w:pStyle w:val="27"/>
            </w:pPr>
            <w:r w:rsidRPr="003A3B40">
              <w:t>2013</w:t>
            </w:r>
          </w:p>
        </w:tc>
      </w:tr>
      <w:tr w:rsidR="00E165E0" w:rsidRPr="003A3B40" w14:paraId="54689385" w14:textId="77777777" w:rsidTr="00E165E0">
        <w:trPr>
          <w:cantSplit/>
        </w:trPr>
        <w:tc>
          <w:tcPr>
            <w:tcW w:w="3358" w:type="pct"/>
          </w:tcPr>
          <w:p w14:paraId="40598587" w14:textId="77777777" w:rsidR="00E165E0" w:rsidRPr="003A3B40" w:rsidRDefault="00E165E0" w:rsidP="00FB3E88">
            <w:pPr>
              <w:pStyle w:val="27"/>
              <w:rPr>
                <w:sz w:val="8"/>
                <w:szCs w:val="8"/>
              </w:rPr>
            </w:pPr>
          </w:p>
        </w:tc>
        <w:tc>
          <w:tcPr>
            <w:tcW w:w="746" w:type="pct"/>
            <w:tcBorders>
              <w:top w:val="single" w:sz="6" w:space="0" w:color="auto"/>
            </w:tcBorders>
            <w:shd w:val="clear" w:color="auto" w:fill="auto"/>
            <w:vAlign w:val="bottom"/>
          </w:tcPr>
          <w:p w14:paraId="45645DF1" w14:textId="77777777" w:rsidR="00E165E0" w:rsidRPr="003A3B40" w:rsidRDefault="00E165E0" w:rsidP="00FB3E88">
            <w:pPr>
              <w:pStyle w:val="27"/>
              <w:rPr>
                <w:sz w:val="8"/>
                <w:szCs w:val="8"/>
              </w:rPr>
            </w:pPr>
          </w:p>
        </w:tc>
        <w:tc>
          <w:tcPr>
            <w:tcW w:w="149" w:type="pct"/>
            <w:vAlign w:val="bottom"/>
          </w:tcPr>
          <w:p w14:paraId="3674AE7C" w14:textId="77777777" w:rsidR="00E165E0" w:rsidRPr="003A3B40" w:rsidRDefault="00E165E0" w:rsidP="00FB3E88">
            <w:pPr>
              <w:pStyle w:val="27"/>
              <w:rPr>
                <w:sz w:val="8"/>
                <w:szCs w:val="8"/>
              </w:rPr>
            </w:pPr>
          </w:p>
        </w:tc>
        <w:tc>
          <w:tcPr>
            <w:tcW w:w="746" w:type="pct"/>
            <w:tcBorders>
              <w:top w:val="single" w:sz="6" w:space="0" w:color="auto"/>
            </w:tcBorders>
            <w:shd w:val="clear" w:color="auto" w:fill="auto"/>
            <w:vAlign w:val="bottom"/>
          </w:tcPr>
          <w:p w14:paraId="35568CE9" w14:textId="77777777" w:rsidR="00E165E0" w:rsidRPr="003A3B40" w:rsidRDefault="00E165E0" w:rsidP="00FB3E88">
            <w:pPr>
              <w:pStyle w:val="27"/>
              <w:rPr>
                <w:sz w:val="8"/>
                <w:szCs w:val="8"/>
              </w:rPr>
            </w:pPr>
          </w:p>
        </w:tc>
      </w:tr>
      <w:tr w:rsidR="00E165E0" w:rsidRPr="003A3B40" w14:paraId="7B4340DB" w14:textId="77777777" w:rsidTr="00E165E0">
        <w:trPr>
          <w:cantSplit/>
        </w:trPr>
        <w:tc>
          <w:tcPr>
            <w:tcW w:w="3358" w:type="pct"/>
          </w:tcPr>
          <w:p w14:paraId="4AF03D17" w14:textId="61195D70" w:rsidR="00E165E0" w:rsidRPr="00E165E0" w:rsidRDefault="00E165E0" w:rsidP="00FB3E88">
            <w:pPr>
              <w:pStyle w:val="27"/>
              <w:rPr>
                <w:lang w:val="ru-RU"/>
              </w:rPr>
            </w:pPr>
            <w:r w:rsidRPr="00E165E0">
              <w:rPr>
                <w:lang w:val="ru-RU"/>
              </w:rPr>
              <w:t xml:space="preserve">Процентные расходы по </w:t>
            </w:r>
            <w:r w:rsidR="00532215">
              <w:rPr>
                <w:lang w:val="ru-RU"/>
              </w:rPr>
              <w:t>руб.</w:t>
            </w:r>
            <w:r w:rsidRPr="00E165E0">
              <w:rPr>
                <w:lang w:val="ru-RU"/>
              </w:rPr>
              <w:t xml:space="preserve">левым облигациям </w:t>
            </w:r>
          </w:p>
        </w:tc>
        <w:tc>
          <w:tcPr>
            <w:tcW w:w="746" w:type="pct"/>
            <w:shd w:val="clear" w:color="auto" w:fill="auto"/>
            <w:vAlign w:val="bottom"/>
          </w:tcPr>
          <w:p w14:paraId="7D648B25" w14:textId="77777777" w:rsidR="00E165E0" w:rsidRPr="003A3B40" w:rsidRDefault="00E165E0" w:rsidP="00FB3E88">
            <w:pPr>
              <w:pStyle w:val="27"/>
              <w:rPr>
                <w:rFonts w:cs="Arial"/>
              </w:rPr>
            </w:pPr>
            <w:r w:rsidRPr="003A3B40">
              <w:rPr>
                <w:rFonts w:cs="Arial"/>
              </w:rPr>
              <w:t>555</w:t>
            </w:r>
          </w:p>
        </w:tc>
        <w:tc>
          <w:tcPr>
            <w:tcW w:w="149" w:type="pct"/>
            <w:vAlign w:val="bottom"/>
          </w:tcPr>
          <w:p w14:paraId="153B0AF2" w14:textId="77777777" w:rsidR="00E165E0" w:rsidRPr="003A3B40" w:rsidRDefault="00E165E0" w:rsidP="00FB3E88">
            <w:pPr>
              <w:pStyle w:val="27"/>
              <w:rPr>
                <w:rFonts w:cs="Arial"/>
              </w:rPr>
            </w:pPr>
          </w:p>
        </w:tc>
        <w:tc>
          <w:tcPr>
            <w:tcW w:w="746" w:type="pct"/>
            <w:shd w:val="clear" w:color="auto" w:fill="auto"/>
            <w:vAlign w:val="bottom"/>
          </w:tcPr>
          <w:p w14:paraId="151FAD2C" w14:textId="77777777" w:rsidR="00E165E0" w:rsidRPr="003A3B40" w:rsidRDefault="00E165E0" w:rsidP="00FB3E88">
            <w:pPr>
              <w:pStyle w:val="27"/>
              <w:rPr>
                <w:rFonts w:cs="Arial"/>
              </w:rPr>
            </w:pPr>
            <w:r w:rsidRPr="003A3B40">
              <w:rPr>
                <w:rFonts w:cs="Arial"/>
              </w:rPr>
              <w:t>614</w:t>
            </w:r>
          </w:p>
        </w:tc>
      </w:tr>
      <w:tr w:rsidR="00E165E0" w:rsidRPr="003A3B40" w14:paraId="3A30BBFE" w14:textId="77777777" w:rsidTr="00E165E0">
        <w:trPr>
          <w:cantSplit/>
        </w:trPr>
        <w:tc>
          <w:tcPr>
            <w:tcW w:w="3358" w:type="pct"/>
          </w:tcPr>
          <w:p w14:paraId="5E1C0386" w14:textId="77777777" w:rsidR="00E165E0" w:rsidRPr="00E165E0" w:rsidRDefault="00E165E0" w:rsidP="00FB3E88">
            <w:pPr>
              <w:pStyle w:val="27"/>
              <w:rPr>
                <w:lang w:val="ru-RU"/>
              </w:rPr>
            </w:pPr>
            <w:r w:rsidRPr="00E165E0">
              <w:rPr>
                <w:lang w:val="ru-RU"/>
              </w:rPr>
              <w:t>Процентные расходы по обязательствам по финансовой аренде</w:t>
            </w:r>
          </w:p>
        </w:tc>
        <w:tc>
          <w:tcPr>
            <w:tcW w:w="746" w:type="pct"/>
            <w:vAlign w:val="bottom"/>
          </w:tcPr>
          <w:p w14:paraId="73C01028" w14:textId="77777777" w:rsidR="00E165E0" w:rsidRPr="003A3B40" w:rsidDel="009331AD" w:rsidRDefault="00E165E0" w:rsidP="00FB3E88">
            <w:pPr>
              <w:pStyle w:val="27"/>
              <w:rPr>
                <w:rFonts w:cs="Arial"/>
              </w:rPr>
            </w:pPr>
            <w:r w:rsidRPr="003A3B40">
              <w:rPr>
                <w:rFonts w:cs="Arial"/>
              </w:rPr>
              <w:t>48</w:t>
            </w:r>
          </w:p>
        </w:tc>
        <w:tc>
          <w:tcPr>
            <w:tcW w:w="149" w:type="pct"/>
            <w:vAlign w:val="bottom"/>
          </w:tcPr>
          <w:p w14:paraId="2A38BEA0" w14:textId="77777777" w:rsidR="00E165E0" w:rsidRPr="003A3B40" w:rsidRDefault="00E165E0" w:rsidP="00FB3E88">
            <w:pPr>
              <w:pStyle w:val="27"/>
              <w:rPr>
                <w:rFonts w:cs="Arial"/>
              </w:rPr>
            </w:pPr>
          </w:p>
        </w:tc>
        <w:tc>
          <w:tcPr>
            <w:tcW w:w="746" w:type="pct"/>
            <w:vAlign w:val="bottom"/>
          </w:tcPr>
          <w:p w14:paraId="5DF5CFC6" w14:textId="77777777" w:rsidR="00E165E0" w:rsidRPr="003A3B40" w:rsidDel="009331AD" w:rsidRDefault="00E165E0" w:rsidP="00FB3E88">
            <w:pPr>
              <w:pStyle w:val="27"/>
              <w:rPr>
                <w:rFonts w:cs="Arial"/>
              </w:rPr>
            </w:pPr>
            <w:r w:rsidRPr="003A3B40">
              <w:rPr>
                <w:rFonts w:cs="Arial"/>
              </w:rPr>
              <w:t>61</w:t>
            </w:r>
          </w:p>
        </w:tc>
      </w:tr>
      <w:tr w:rsidR="00E165E0" w:rsidRPr="003A3B40" w14:paraId="483AEC5C" w14:textId="77777777" w:rsidTr="00E165E0">
        <w:trPr>
          <w:cantSplit/>
        </w:trPr>
        <w:tc>
          <w:tcPr>
            <w:tcW w:w="3358" w:type="pct"/>
            <w:shd w:val="clear" w:color="auto" w:fill="auto"/>
          </w:tcPr>
          <w:p w14:paraId="7AA8C9AD" w14:textId="77777777" w:rsidR="00E165E0" w:rsidRPr="00E165E0" w:rsidRDefault="00E165E0" w:rsidP="00FB3E88">
            <w:pPr>
              <w:pStyle w:val="27"/>
              <w:rPr>
                <w:lang w:val="ru-RU"/>
              </w:rPr>
            </w:pPr>
            <w:r w:rsidRPr="00E165E0">
              <w:rPr>
                <w:lang w:val="ru-RU"/>
              </w:rPr>
              <w:t>Процентные расходы по банковским кредитам и займам</w:t>
            </w:r>
          </w:p>
        </w:tc>
        <w:tc>
          <w:tcPr>
            <w:tcW w:w="746" w:type="pct"/>
            <w:shd w:val="clear" w:color="auto" w:fill="auto"/>
            <w:vAlign w:val="bottom"/>
          </w:tcPr>
          <w:p w14:paraId="384DD9D9" w14:textId="77777777" w:rsidR="00E165E0" w:rsidRPr="003A3B40" w:rsidDel="009331AD" w:rsidRDefault="00E165E0" w:rsidP="00FB3E88">
            <w:pPr>
              <w:pStyle w:val="27"/>
              <w:rPr>
                <w:rFonts w:cs="Arial"/>
              </w:rPr>
            </w:pPr>
            <w:r w:rsidRPr="003A3B40">
              <w:rPr>
                <w:rFonts w:cs="Arial"/>
              </w:rPr>
              <w:t>45</w:t>
            </w:r>
          </w:p>
        </w:tc>
        <w:tc>
          <w:tcPr>
            <w:tcW w:w="149" w:type="pct"/>
            <w:shd w:val="clear" w:color="auto" w:fill="auto"/>
            <w:vAlign w:val="bottom"/>
          </w:tcPr>
          <w:p w14:paraId="1DAB382B" w14:textId="77777777" w:rsidR="00E165E0" w:rsidRPr="003A3B40" w:rsidRDefault="00E165E0" w:rsidP="00FB3E88">
            <w:pPr>
              <w:pStyle w:val="27"/>
              <w:rPr>
                <w:rFonts w:cs="Arial"/>
              </w:rPr>
            </w:pPr>
          </w:p>
        </w:tc>
        <w:tc>
          <w:tcPr>
            <w:tcW w:w="746" w:type="pct"/>
            <w:shd w:val="clear" w:color="auto" w:fill="auto"/>
            <w:vAlign w:val="bottom"/>
          </w:tcPr>
          <w:p w14:paraId="4C969765" w14:textId="77777777" w:rsidR="00E165E0" w:rsidRPr="003A3B40" w:rsidDel="009331AD" w:rsidRDefault="00E165E0" w:rsidP="00FB3E88">
            <w:pPr>
              <w:pStyle w:val="27"/>
              <w:rPr>
                <w:rFonts w:cs="Arial"/>
              </w:rPr>
            </w:pPr>
            <w:r w:rsidRPr="003A3B40">
              <w:rPr>
                <w:rFonts w:cs="Arial"/>
              </w:rPr>
              <w:t>65</w:t>
            </w:r>
          </w:p>
        </w:tc>
      </w:tr>
      <w:tr w:rsidR="00E165E0" w:rsidRPr="003A3B40" w14:paraId="179A05E7" w14:textId="77777777" w:rsidTr="00E165E0">
        <w:trPr>
          <w:cantSplit/>
        </w:trPr>
        <w:tc>
          <w:tcPr>
            <w:tcW w:w="3358" w:type="pct"/>
            <w:shd w:val="clear" w:color="auto" w:fill="auto"/>
          </w:tcPr>
          <w:p w14:paraId="178A6A21" w14:textId="77777777" w:rsidR="00E165E0" w:rsidRPr="003A3B40" w:rsidRDefault="00E165E0" w:rsidP="00FB3E88">
            <w:pPr>
              <w:pStyle w:val="27"/>
            </w:pPr>
            <w:r w:rsidRPr="003A3B40">
              <w:rPr>
                <w:sz w:val="18"/>
              </w:rPr>
              <w:lastRenderedPageBreak/>
              <w:t>Дисконтирование дебиторской задолженности</w:t>
            </w:r>
          </w:p>
        </w:tc>
        <w:tc>
          <w:tcPr>
            <w:tcW w:w="746" w:type="pct"/>
            <w:tcBorders>
              <w:bottom w:val="single" w:sz="6" w:space="0" w:color="auto"/>
            </w:tcBorders>
            <w:shd w:val="clear" w:color="auto" w:fill="auto"/>
            <w:vAlign w:val="bottom"/>
          </w:tcPr>
          <w:p w14:paraId="34162C43" w14:textId="77777777" w:rsidR="00E165E0" w:rsidRPr="003A3B40" w:rsidRDefault="00E165E0" w:rsidP="00FB3E88">
            <w:pPr>
              <w:pStyle w:val="27"/>
              <w:rPr>
                <w:rFonts w:cs="Arial"/>
              </w:rPr>
            </w:pPr>
            <w:r w:rsidRPr="003A3B40">
              <w:rPr>
                <w:rFonts w:cs="Arial"/>
              </w:rPr>
              <w:t>-</w:t>
            </w:r>
          </w:p>
        </w:tc>
        <w:tc>
          <w:tcPr>
            <w:tcW w:w="149" w:type="pct"/>
            <w:shd w:val="clear" w:color="auto" w:fill="auto"/>
            <w:vAlign w:val="bottom"/>
          </w:tcPr>
          <w:p w14:paraId="51ACC9A0" w14:textId="77777777" w:rsidR="00E165E0" w:rsidRPr="003A3B40" w:rsidRDefault="00E165E0" w:rsidP="00FB3E88">
            <w:pPr>
              <w:pStyle w:val="27"/>
              <w:rPr>
                <w:rFonts w:cs="Arial"/>
              </w:rPr>
            </w:pPr>
          </w:p>
        </w:tc>
        <w:tc>
          <w:tcPr>
            <w:tcW w:w="746" w:type="pct"/>
            <w:tcBorders>
              <w:bottom w:val="single" w:sz="6" w:space="0" w:color="auto"/>
            </w:tcBorders>
            <w:shd w:val="clear" w:color="auto" w:fill="auto"/>
            <w:vAlign w:val="bottom"/>
          </w:tcPr>
          <w:p w14:paraId="6CBFDD4F" w14:textId="77777777" w:rsidR="00E165E0" w:rsidRPr="003A3B40" w:rsidRDefault="00E165E0" w:rsidP="00FB3E88">
            <w:pPr>
              <w:pStyle w:val="27"/>
              <w:rPr>
                <w:rFonts w:cs="Arial"/>
              </w:rPr>
            </w:pPr>
            <w:r w:rsidRPr="003A3B40">
              <w:rPr>
                <w:rFonts w:cs="Arial"/>
              </w:rPr>
              <w:t>42</w:t>
            </w:r>
          </w:p>
        </w:tc>
      </w:tr>
      <w:tr w:rsidR="00E165E0" w:rsidRPr="003A3B40" w14:paraId="19E15133" w14:textId="77777777" w:rsidTr="00E165E0">
        <w:trPr>
          <w:cantSplit/>
        </w:trPr>
        <w:tc>
          <w:tcPr>
            <w:tcW w:w="3358" w:type="pct"/>
            <w:shd w:val="clear" w:color="auto" w:fill="auto"/>
          </w:tcPr>
          <w:p w14:paraId="0AE13F78" w14:textId="77777777" w:rsidR="00E165E0" w:rsidRPr="003A3B40" w:rsidRDefault="00E165E0" w:rsidP="00FB3E88">
            <w:pPr>
              <w:pStyle w:val="27"/>
            </w:pPr>
          </w:p>
        </w:tc>
        <w:tc>
          <w:tcPr>
            <w:tcW w:w="746" w:type="pct"/>
            <w:tcBorders>
              <w:top w:val="single" w:sz="6" w:space="0" w:color="auto"/>
            </w:tcBorders>
            <w:shd w:val="clear" w:color="auto" w:fill="auto"/>
            <w:vAlign w:val="bottom"/>
          </w:tcPr>
          <w:p w14:paraId="7E4C9C2E" w14:textId="77777777" w:rsidR="00E165E0" w:rsidRPr="003A3B40" w:rsidRDefault="00E165E0" w:rsidP="00FB3E88">
            <w:pPr>
              <w:pStyle w:val="27"/>
            </w:pPr>
          </w:p>
        </w:tc>
        <w:tc>
          <w:tcPr>
            <w:tcW w:w="149" w:type="pct"/>
            <w:shd w:val="clear" w:color="auto" w:fill="auto"/>
            <w:vAlign w:val="bottom"/>
          </w:tcPr>
          <w:p w14:paraId="5C109CC0" w14:textId="77777777" w:rsidR="00E165E0" w:rsidRPr="003A3B40" w:rsidRDefault="00E165E0" w:rsidP="00FB3E88">
            <w:pPr>
              <w:pStyle w:val="27"/>
            </w:pPr>
          </w:p>
        </w:tc>
        <w:tc>
          <w:tcPr>
            <w:tcW w:w="746" w:type="pct"/>
            <w:tcBorders>
              <w:top w:val="single" w:sz="6" w:space="0" w:color="auto"/>
            </w:tcBorders>
            <w:shd w:val="clear" w:color="auto" w:fill="auto"/>
            <w:vAlign w:val="bottom"/>
          </w:tcPr>
          <w:p w14:paraId="045A5E53" w14:textId="77777777" w:rsidR="00E165E0" w:rsidRPr="003A3B40" w:rsidRDefault="00E165E0" w:rsidP="00FB3E88">
            <w:pPr>
              <w:pStyle w:val="27"/>
            </w:pPr>
          </w:p>
        </w:tc>
      </w:tr>
      <w:tr w:rsidR="00E165E0" w:rsidRPr="003A3B40" w14:paraId="1E529464" w14:textId="77777777" w:rsidTr="00E165E0">
        <w:trPr>
          <w:cantSplit/>
        </w:trPr>
        <w:tc>
          <w:tcPr>
            <w:tcW w:w="3358" w:type="pct"/>
          </w:tcPr>
          <w:p w14:paraId="73F4CA18" w14:textId="77777777" w:rsidR="00E165E0" w:rsidRPr="003A3B40" w:rsidRDefault="00E165E0" w:rsidP="00FB3E88">
            <w:pPr>
              <w:pStyle w:val="27"/>
              <w:rPr>
                <w:b/>
              </w:rPr>
            </w:pPr>
            <w:r w:rsidRPr="003A3B40">
              <w:rPr>
                <w:b/>
              </w:rPr>
              <w:t>Итого процентные расходы</w:t>
            </w:r>
          </w:p>
        </w:tc>
        <w:tc>
          <w:tcPr>
            <w:tcW w:w="746" w:type="pct"/>
            <w:tcBorders>
              <w:bottom w:val="double" w:sz="4" w:space="0" w:color="auto"/>
            </w:tcBorders>
            <w:shd w:val="clear" w:color="auto" w:fill="auto"/>
            <w:vAlign w:val="bottom"/>
          </w:tcPr>
          <w:p w14:paraId="10FA003F" w14:textId="77777777" w:rsidR="00E165E0" w:rsidRPr="003A3B40" w:rsidRDefault="00E165E0" w:rsidP="00FB3E88">
            <w:pPr>
              <w:pStyle w:val="27"/>
              <w:rPr>
                <w:b/>
              </w:rPr>
            </w:pPr>
            <w:r w:rsidRPr="003A3B40">
              <w:rPr>
                <w:b/>
              </w:rPr>
              <w:t>648</w:t>
            </w:r>
          </w:p>
        </w:tc>
        <w:tc>
          <w:tcPr>
            <w:tcW w:w="149" w:type="pct"/>
            <w:vAlign w:val="bottom"/>
          </w:tcPr>
          <w:p w14:paraId="61E8185F" w14:textId="77777777" w:rsidR="00E165E0" w:rsidRPr="003A3B40" w:rsidRDefault="00E165E0" w:rsidP="00FB3E88">
            <w:pPr>
              <w:pStyle w:val="27"/>
            </w:pPr>
          </w:p>
        </w:tc>
        <w:tc>
          <w:tcPr>
            <w:tcW w:w="746" w:type="pct"/>
            <w:tcBorders>
              <w:bottom w:val="double" w:sz="4" w:space="0" w:color="auto"/>
            </w:tcBorders>
            <w:shd w:val="clear" w:color="auto" w:fill="auto"/>
            <w:vAlign w:val="bottom"/>
          </w:tcPr>
          <w:p w14:paraId="1FFBEA27" w14:textId="77777777" w:rsidR="00E165E0" w:rsidRPr="003A3B40" w:rsidRDefault="00E165E0" w:rsidP="00FB3E88">
            <w:pPr>
              <w:pStyle w:val="27"/>
              <w:rPr>
                <w:b/>
              </w:rPr>
            </w:pPr>
            <w:r w:rsidRPr="003A3B40">
              <w:rPr>
                <w:b/>
              </w:rPr>
              <w:t>782</w:t>
            </w:r>
          </w:p>
        </w:tc>
      </w:tr>
    </w:tbl>
    <w:p w14:paraId="611378F9" w14:textId="77777777" w:rsidR="00E165E0" w:rsidRDefault="00E165E0" w:rsidP="00E165E0">
      <w:bookmarkStart w:id="569" w:name="_Toc306033324"/>
      <w:bookmarkStart w:id="570" w:name="_Toc306033325"/>
      <w:bookmarkEnd w:id="569"/>
      <w:bookmarkEnd w:id="570"/>
    </w:p>
    <w:p w14:paraId="10461A13" w14:textId="647A1EC9" w:rsidR="00E165E0" w:rsidRPr="00026F7D" w:rsidRDefault="00E165E0" w:rsidP="002D72A6">
      <w:pPr>
        <w:pStyle w:val="a9"/>
        <w:numPr>
          <w:ilvl w:val="1"/>
          <w:numId w:val="30"/>
        </w:numPr>
        <w:ind w:left="0" w:firstLine="851"/>
        <w:rPr>
          <w:b/>
          <w:caps/>
          <w:szCs w:val="24"/>
        </w:rPr>
      </w:pPr>
      <w:bookmarkStart w:id="571" w:name="_Toc414963281"/>
      <w:r w:rsidRPr="00026F7D">
        <w:rPr>
          <w:b/>
          <w:caps/>
          <w:szCs w:val="24"/>
        </w:rPr>
        <w:t>Налог на прибыль</w:t>
      </w:r>
      <w:bookmarkEnd w:id="571"/>
    </w:p>
    <w:tbl>
      <w:tblPr>
        <w:tblW w:w="5000" w:type="pct"/>
        <w:tblCellMar>
          <w:left w:w="0" w:type="dxa"/>
          <w:right w:w="0" w:type="dxa"/>
        </w:tblCellMar>
        <w:tblLook w:val="0000" w:firstRow="0" w:lastRow="0" w:firstColumn="0" w:lastColumn="0" w:noHBand="0" w:noVBand="0"/>
      </w:tblPr>
      <w:tblGrid>
        <w:gridCol w:w="6511"/>
        <w:gridCol w:w="1448"/>
        <w:gridCol w:w="289"/>
        <w:gridCol w:w="1446"/>
      </w:tblGrid>
      <w:tr w:rsidR="00E165E0" w:rsidRPr="003A3B40" w14:paraId="717EDAFF" w14:textId="77777777" w:rsidTr="00E165E0">
        <w:trPr>
          <w:cantSplit/>
        </w:trPr>
        <w:tc>
          <w:tcPr>
            <w:tcW w:w="3358" w:type="pct"/>
          </w:tcPr>
          <w:p w14:paraId="6C630C9D" w14:textId="77777777" w:rsidR="00E165E0" w:rsidRPr="003A3B40" w:rsidRDefault="00E165E0" w:rsidP="00FB3E88">
            <w:pPr>
              <w:pStyle w:val="27"/>
            </w:pPr>
          </w:p>
        </w:tc>
        <w:tc>
          <w:tcPr>
            <w:tcW w:w="747" w:type="pct"/>
            <w:tcBorders>
              <w:bottom w:val="single" w:sz="4" w:space="0" w:color="auto"/>
            </w:tcBorders>
            <w:shd w:val="clear" w:color="auto" w:fill="auto"/>
            <w:vAlign w:val="bottom"/>
          </w:tcPr>
          <w:p w14:paraId="2EE7C857" w14:textId="77777777" w:rsidR="00E165E0" w:rsidRPr="003A3B40" w:rsidRDefault="00E165E0" w:rsidP="00FB3E88">
            <w:pPr>
              <w:pStyle w:val="27"/>
              <w:rPr>
                <w:rFonts w:cs="Arial"/>
                <w:b/>
              </w:rPr>
            </w:pPr>
            <w:r w:rsidRPr="003A3B40">
              <w:rPr>
                <w:rFonts w:cs="Arial"/>
                <w:b/>
              </w:rPr>
              <w:t>2014</w:t>
            </w:r>
          </w:p>
        </w:tc>
        <w:tc>
          <w:tcPr>
            <w:tcW w:w="149" w:type="pct"/>
            <w:vAlign w:val="bottom"/>
          </w:tcPr>
          <w:p w14:paraId="0CFD7B43" w14:textId="77777777" w:rsidR="00E165E0" w:rsidRPr="003A3B40" w:rsidRDefault="00E165E0" w:rsidP="00FB3E88">
            <w:pPr>
              <w:pStyle w:val="27"/>
              <w:rPr>
                <w:rFonts w:cs="Arial"/>
                <w:b/>
              </w:rPr>
            </w:pPr>
          </w:p>
        </w:tc>
        <w:tc>
          <w:tcPr>
            <w:tcW w:w="746" w:type="pct"/>
            <w:tcBorders>
              <w:bottom w:val="single" w:sz="4" w:space="0" w:color="auto"/>
            </w:tcBorders>
            <w:shd w:val="clear" w:color="auto" w:fill="auto"/>
            <w:vAlign w:val="bottom"/>
          </w:tcPr>
          <w:p w14:paraId="736E8204" w14:textId="77777777" w:rsidR="00E165E0" w:rsidRPr="003A3B40" w:rsidRDefault="00E165E0" w:rsidP="00FB3E88">
            <w:pPr>
              <w:pStyle w:val="27"/>
              <w:rPr>
                <w:rFonts w:cs="Arial"/>
                <w:b/>
              </w:rPr>
            </w:pPr>
            <w:r w:rsidRPr="003A3B40">
              <w:rPr>
                <w:rFonts w:cs="Arial"/>
                <w:b/>
              </w:rPr>
              <w:t>2013</w:t>
            </w:r>
          </w:p>
        </w:tc>
      </w:tr>
      <w:tr w:rsidR="00E165E0" w:rsidRPr="003A3B40" w14:paraId="58780BF0" w14:textId="77777777" w:rsidTr="00E165E0">
        <w:trPr>
          <w:cantSplit/>
        </w:trPr>
        <w:tc>
          <w:tcPr>
            <w:tcW w:w="3358" w:type="pct"/>
          </w:tcPr>
          <w:p w14:paraId="2AA4591B" w14:textId="77777777" w:rsidR="00E165E0" w:rsidRPr="003A3B40" w:rsidRDefault="00E165E0" w:rsidP="00FB3E88">
            <w:pPr>
              <w:pStyle w:val="27"/>
              <w:rPr>
                <w:bCs/>
              </w:rPr>
            </w:pPr>
            <w:r w:rsidRPr="003A3B40">
              <w:t>Текущий налог на прибыль</w:t>
            </w:r>
          </w:p>
        </w:tc>
        <w:tc>
          <w:tcPr>
            <w:tcW w:w="747" w:type="pct"/>
            <w:tcBorders>
              <w:top w:val="single" w:sz="4" w:space="0" w:color="auto"/>
            </w:tcBorders>
            <w:shd w:val="clear" w:color="auto" w:fill="auto"/>
            <w:vAlign w:val="bottom"/>
          </w:tcPr>
          <w:p w14:paraId="7DFB2D02" w14:textId="77777777" w:rsidR="00E165E0" w:rsidRPr="003A3B40" w:rsidRDefault="00E165E0" w:rsidP="00FB3E88">
            <w:pPr>
              <w:pStyle w:val="27"/>
              <w:rPr>
                <w:rFonts w:cs="Arial"/>
              </w:rPr>
            </w:pPr>
            <w:r w:rsidRPr="003A3B40">
              <w:rPr>
                <w:rFonts w:cs="Arial"/>
              </w:rPr>
              <w:t>(1 077)</w:t>
            </w:r>
          </w:p>
        </w:tc>
        <w:tc>
          <w:tcPr>
            <w:tcW w:w="149" w:type="pct"/>
            <w:vAlign w:val="bottom"/>
          </w:tcPr>
          <w:p w14:paraId="27FA9B84" w14:textId="77777777" w:rsidR="00E165E0" w:rsidRPr="003A3B40" w:rsidRDefault="00E165E0" w:rsidP="00FB3E88">
            <w:pPr>
              <w:pStyle w:val="27"/>
              <w:rPr>
                <w:rFonts w:cs="Arial"/>
              </w:rPr>
            </w:pPr>
          </w:p>
        </w:tc>
        <w:tc>
          <w:tcPr>
            <w:tcW w:w="746" w:type="pct"/>
            <w:tcBorders>
              <w:top w:val="single" w:sz="4" w:space="0" w:color="auto"/>
            </w:tcBorders>
            <w:shd w:val="clear" w:color="auto" w:fill="auto"/>
            <w:vAlign w:val="bottom"/>
          </w:tcPr>
          <w:p w14:paraId="542CDF1C" w14:textId="77777777" w:rsidR="00E165E0" w:rsidRPr="003A3B40" w:rsidRDefault="00E165E0" w:rsidP="00FB3E88">
            <w:pPr>
              <w:pStyle w:val="27"/>
              <w:rPr>
                <w:rFonts w:cs="Arial"/>
              </w:rPr>
            </w:pPr>
            <w:r w:rsidRPr="003A3B40">
              <w:rPr>
                <w:rFonts w:cs="Arial"/>
              </w:rPr>
              <w:t>(1 317)</w:t>
            </w:r>
          </w:p>
        </w:tc>
      </w:tr>
      <w:tr w:rsidR="00E165E0" w:rsidRPr="003A3B40" w14:paraId="4E31579E" w14:textId="77777777" w:rsidTr="00E165E0">
        <w:trPr>
          <w:cantSplit/>
        </w:trPr>
        <w:tc>
          <w:tcPr>
            <w:tcW w:w="3358" w:type="pct"/>
          </w:tcPr>
          <w:p w14:paraId="106EDD11" w14:textId="77777777" w:rsidR="00E165E0" w:rsidRPr="00E165E0" w:rsidRDefault="00E165E0" w:rsidP="00FB3E88">
            <w:pPr>
              <w:pStyle w:val="27"/>
              <w:rPr>
                <w:lang w:val="ru-RU"/>
              </w:rPr>
            </w:pPr>
            <w:r w:rsidRPr="00E165E0">
              <w:rPr>
                <w:bCs/>
                <w:lang w:val="ru-RU"/>
              </w:rPr>
              <w:t xml:space="preserve">Возмещение по </w:t>
            </w:r>
            <w:r w:rsidRPr="00E165E0">
              <w:rPr>
                <w:lang w:val="ru-RU"/>
              </w:rPr>
              <w:t>отложенному налогу на прибыль/</w:t>
            </w:r>
            <w:r w:rsidRPr="00E165E0">
              <w:rPr>
                <w:bCs/>
                <w:lang w:val="ru-RU"/>
              </w:rPr>
              <w:t>(расходы)</w:t>
            </w:r>
          </w:p>
        </w:tc>
        <w:tc>
          <w:tcPr>
            <w:tcW w:w="747" w:type="pct"/>
            <w:tcBorders>
              <w:bottom w:val="single" w:sz="6" w:space="0" w:color="auto"/>
            </w:tcBorders>
            <w:shd w:val="clear" w:color="auto" w:fill="auto"/>
            <w:vAlign w:val="bottom"/>
          </w:tcPr>
          <w:p w14:paraId="082397B7" w14:textId="77777777" w:rsidR="00E165E0" w:rsidRPr="003A3B40" w:rsidRDefault="00E165E0" w:rsidP="00FB3E88">
            <w:pPr>
              <w:pStyle w:val="27"/>
              <w:rPr>
                <w:rFonts w:cs="Arial"/>
              </w:rPr>
            </w:pPr>
            <w:r w:rsidRPr="003A3B40">
              <w:rPr>
                <w:rFonts w:cs="Arial"/>
              </w:rPr>
              <w:t>28</w:t>
            </w:r>
          </w:p>
        </w:tc>
        <w:tc>
          <w:tcPr>
            <w:tcW w:w="149" w:type="pct"/>
            <w:vAlign w:val="bottom"/>
          </w:tcPr>
          <w:p w14:paraId="58800658" w14:textId="77777777" w:rsidR="00E165E0" w:rsidRPr="003A3B40" w:rsidRDefault="00E165E0" w:rsidP="00FB3E88">
            <w:pPr>
              <w:pStyle w:val="27"/>
              <w:rPr>
                <w:rFonts w:cs="Arial"/>
              </w:rPr>
            </w:pPr>
          </w:p>
        </w:tc>
        <w:tc>
          <w:tcPr>
            <w:tcW w:w="746" w:type="pct"/>
            <w:tcBorders>
              <w:bottom w:val="single" w:sz="6" w:space="0" w:color="auto"/>
            </w:tcBorders>
            <w:shd w:val="clear" w:color="auto" w:fill="auto"/>
            <w:vAlign w:val="bottom"/>
          </w:tcPr>
          <w:p w14:paraId="42804705" w14:textId="77777777" w:rsidR="00E165E0" w:rsidRPr="003A3B40" w:rsidRDefault="00E165E0" w:rsidP="00FB3E88">
            <w:pPr>
              <w:pStyle w:val="27"/>
              <w:rPr>
                <w:rFonts w:cs="Arial"/>
              </w:rPr>
            </w:pPr>
            <w:r w:rsidRPr="003A3B40">
              <w:rPr>
                <w:rFonts w:cs="Arial"/>
              </w:rPr>
              <w:t>(58)</w:t>
            </w:r>
          </w:p>
        </w:tc>
      </w:tr>
      <w:tr w:rsidR="00E165E0" w:rsidRPr="003A3B40" w14:paraId="63B00AD0" w14:textId="77777777" w:rsidTr="00E165E0">
        <w:trPr>
          <w:cantSplit/>
        </w:trPr>
        <w:tc>
          <w:tcPr>
            <w:tcW w:w="3358" w:type="pct"/>
          </w:tcPr>
          <w:p w14:paraId="55FB2934" w14:textId="77777777" w:rsidR="00E165E0" w:rsidRPr="003A3B40" w:rsidRDefault="00E165E0" w:rsidP="00FB3E88">
            <w:pPr>
              <w:pStyle w:val="27"/>
              <w:rPr>
                <w:sz w:val="16"/>
                <w:szCs w:val="16"/>
              </w:rPr>
            </w:pPr>
            <w:r w:rsidRPr="003A3B40">
              <w:rPr>
                <w:sz w:val="16"/>
                <w:szCs w:val="16"/>
              </w:rPr>
              <w:t xml:space="preserve"> </w:t>
            </w:r>
          </w:p>
        </w:tc>
        <w:tc>
          <w:tcPr>
            <w:tcW w:w="747" w:type="pct"/>
            <w:tcBorders>
              <w:top w:val="single" w:sz="6" w:space="0" w:color="auto"/>
            </w:tcBorders>
            <w:shd w:val="clear" w:color="auto" w:fill="auto"/>
            <w:vAlign w:val="bottom"/>
          </w:tcPr>
          <w:p w14:paraId="1F68A3CF" w14:textId="77777777" w:rsidR="00E165E0" w:rsidRPr="003A3B40" w:rsidRDefault="00E165E0" w:rsidP="00FB3E88">
            <w:pPr>
              <w:pStyle w:val="27"/>
              <w:rPr>
                <w:sz w:val="16"/>
                <w:szCs w:val="16"/>
              </w:rPr>
            </w:pPr>
          </w:p>
        </w:tc>
        <w:tc>
          <w:tcPr>
            <w:tcW w:w="149" w:type="pct"/>
            <w:vAlign w:val="bottom"/>
          </w:tcPr>
          <w:p w14:paraId="0C60EF9A" w14:textId="77777777" w:rsidR="00E165E0" w:rsidRPr="003A3B40" w:rsidRDefault="00E165E0" w:rsidP="00FB3E88">
            <w:pPr>
              <w:pStyle w:val="27"/>
              <w:rPr>
                <w:sz w:val="16"/>
                <w:szCs w:val="16"/>
              </w:rPr>
            </w:pPr>
          </w:p>
        </w:tc>
        <w:tc>
          <w:tcPr>
            <w:tcW w:w="746" w:type="pct"/>
            <w:tcBorders>
              <w:top w:val="single" w:sz="6" w:space="0" w:color="auto"/>
            </w:tcBorders>
            <w:shd w:val="clear" w:color="auto" w:fill="auto"/>
            <w:vAlign w:val="bottom"/>
          </w:tcPr>
          <w:p w14:paraId="7DD4B1A5" w14:textId="77777777" w:rsidR="00E165E0" w:rsidRPr="003A3B40" w:rsidRDefault="00E165E0" w:rsidP="00FB3E88">
            <w:pPr>
              <w:pStyle w:val="27"/>
              <w:rPr>
                <w:sz w:val="16"/>
                <w:szCs w:val="16"/>
              </w:rPr>
            </w:pPr>
          </w:p>
        </w:tc>
      </w:tr>
      <w:tr w:rsidR="00E165E0" w:rsidRPr="003A3B40" w14:paraId="64D76074" w14:textId="77777777" w:rsidTr="00E165E0">
        <w:trPr>
          <w:cantSplit/>
        </w:trPr>
        <w:tc>
          <w:tcPr>
            <w:tcW w:w="3358" w:type="pct"/>
          </w:tcPr>
          <w:p w14:paraId="739BC1C6" w14:textId="77777777" w:rsidR="00E165E0" w:rsidRPr="003A3B40" w:rsidRDefault="00E165E0" w:rsidP="00FB3E88">
            <w:pPr>
              <w:pStyle w:val="27"/>
              <w:rPr>
                <w:b/>
              </w:rPr>
            </w:pPr>
            <w:r w:rsidRPr="003A3B40">
              <w:rPr>
                <w:b/>
              </w:rPr>
              <w:t>Налог на прибыль</w:t>
            </w:r>
          </w:p>
        </w:tc>
        <w:tc>
          <w:tcPr>
            <w:tcW w:w="747" w:type="pct"/>
            <w:tcBorders>
              <w:bottom w:val="double" w:sz="6" w:space="0" w:color="auto"/>
            </w:tcBorders>
            <w:shd w:val="clear" w:color="auto" w:fill="auto"/>
            <w:vAlign w:val="bottom"/>
          </w:tcPr>
          <w:p w14:paraId="3965BE91" w14:textId="77777777" w:rsidR="00E165E0" w:rsidRPr="003A3B40" w:rsidRDefault="00E165E0" w:rsidP="00FB3E88">
            <w:pPr>
              <w:pStyle w:val="27"/>
              <w:rPr>
                <w:b/>
              </w:rPr>
            </w:pPr>
            <w:r w:rsidRPr="003A3B40">
              <w:rPr>
                <w:b/>
              </w:rPr>
              <w:t>(1 049)</w:t>
            </w:r>
          </w:p>
        </w:tc>
        <w:tc>
          <w:tcPr>
            <w:tcW w:w="149" w:type="pct"/>
            <w:vAlign w:val="bottom"/>
          </w:tcPr>
          <w:p w14:paraId="0F4CA169" w14:textId="77777777" w:rsidR="00E165E0" w:rsidRPr="003A3B40" w:rsidRDefault="00E165E0" w:rsidP="00FB3E88">
            <w:pPr>
              <w:pStyle w:val="27"/>
            </w:pPr>
          </w:p>
        </w:tc>
        <w:tc>
          <w:tcPr>
            <w:tcW w:w="746" w:type="pct"/>
            <w:tcBorders>
              <w:bottom w:val="double" w:sz="6" w:space="0" w:color="auto"/>
            </w:tcBorders>
            <w:shd w:val="clear" w:color="auto" w:fill="auto"/>
            <w:vAlign w:val="bottom"/>
          </w:tcPr>
          <w:p w14:paraId="09D8FFBB" w14:textId="77777777" w:rsidR="00E165E0" w:rsidRPr="003A3B40" w:rsidRDefault="00E165E0" w:rsidP="00FB3E88">
            <w:pPr>
              <w:pStyle w:val="27"/>
              <w:rPr>
                <w:b/>
              </w:rPr>
            </w:pPr>
            <w:r w:rsidRPr="003A3B40">
              <w:rPr>
                <w:b/>
              </w:rPr>
              <w:t>(1 375)</w:t>
            </w:r>
          </w:p>
        </w:tc>
      </w:tr>
    </w:tbl>
    <w:p w14:paraId="359C32D5" w14:textId="77777777" w:rsidR="00E165E0" w:rsidRPr="003A3B40" w:rsidRDefault="00E165E0" w:rsidP="00E165E0">
      <w:pPr>
        <w:pStyle w:val="27"/>
        <w:spacing w:after="120"/>
        <w:rPr>
          <w:spacing w:val="-2"/>
          <w:sz w:val="16"/>
          <w:szCs w:val="16"/>
        </w:rPr>
      </w:pPr>
      <w:bookmarkStart w:id="572" w:name="_Toc306033327"/>
      <w:bookmarkStart w:id="573" w:name="_Toc306033328"/>
      <w:bookmarkEnd w:id="572"/>
      <w:bookmarkEnd w:id="573"/>
    </w:p>
    <w:p w14:paraId="4456F669" w14:textId="25226B14" w:rsidR="00E165E0" w:rsidRPr="00317B3E" w:rsidRDefault="00E165E0" w:rsidP="00FB3E88">
      <w:r w:rsidRPr="00317B3E">
        <w:t>Текущая ставка налога на прибыль, применяемая к прибыли Группы за 2014 и 2013 годы составляет 2</w:t>
      </w:r>
      <w:r w:rsidR="00532215">
        <w:t>0 %</w:t>
      </w:r>
      <w:r w:rsidRPr="00317B3E">
        <w:t>.</w:t>
      </w:r>
    </w:p>
    <w:p w14:paraId="5737FC99" w14:textId="77777777" w:rsidR="00E165E0" w:rsidRPr="00317B3E" w:rsidRDefault="00E165E0" w:rsidP="00FB3E88">
      <w:r w:rsidRPr="00317B3E">
        <w:t>Прибыль до налогообложения, отраженная в консолидированной финансовой отчетности, соотносится с суммой расхода по налогу на прибыль следующим образом:</w:t>
      </w:r>
    </w:p>
    <w:tbl>
      <w:tblPr>
        <w:tblW w:w="9500" w:type="dxa"/>
        <w:tblLayout w:type="fixed"/>
        <w:tblCellMar>
          <w:left w:w="0" w:type="dxa"/>
          <w:right w:w="0" w:type="dxa"/>
        </w:tblCellMar>
        <w:tblLook w:val="0000" w:firstRow="0" w:lastRow="0" w:firstColumn="0" w:lastColumn="0" w:noHBand="0" w:noVBand="0"/>
      </w:tblPr>
      <w:tblGrid>
        <w:gridCol w:w="6379"/>
        <w:gridCol w:w="1418"/>
        <w:gridCol w:w="196"/>
        <w:gridCol w:w="1507"/>
      </w:tblGrid>
      <w:tr w:rsidR="00E165E0" w:rsidRPr="003A3B40" w14:paraId="0A8DF38C" w14:textId="77777777" w:rsidTr="00E165E0">
        <w:trPr>
          <w:cantSplit/>
          <w:trHeight w:val="20"/>
        </w:trPr>
        <w:tc>
          <w:tcPr>
            <w:tcW w:w="6379" w:type="dxa"/>
            <w:vAlign w:val="bottom"/>
          </w:tcPr>
          <w:p w14:paraId="19E26D59" w14:textId="77777777" w:rsidR="00E165E0" w:rsidRPr="00E165E0" w:rsidRDefault="00E165E0" w:rsidP="00FB3E88">
            <w:pPr>
              <w:pStyle w:val="27"/>
            </w:pPr>
          </w:p>
        </w:tc>
        <w:tc>
          <w:tcPr>
            <w:tcW w:w="1418" w:type="dxa"/>
            <w:tcBorders>
              <w:bottom w:val="single" w:sz="6" w:space="0" w:color="auto"/>
            </w:tcBorders>
            <w:shd w:val="clear" w:color="auto" w:fill="auto"/>
            <w:vAlign w:val="bottom"/>
          </w:tcPr>
          <w:p w14:paraId="1E89BB29" w14:textId="77777777" w:rsidR="00E165E0" w:rsidRPr="003A3B40" w:rsidRDefault="00E165E0" w:rsidP="00FB3E88">
            <w:pPr>
              <w:pStyle w:val="27"/>
            </w:pPr>
            <w:r w:rsidRPr="003A3B40">
              <w:t>2014</w:t>
            </w:r>
          </w:p>
        </w:tc>
        <w:tc>
          <w:tcPr>
            <w:tcW w:w="196" w:type="dxa"/>
            <w:vAlign w:val="bottom"/>
          </w:tcPr>
          <w:p w14:paraId="24DDE6D8" w14:textId="77777777" w:rsidR="00E165E0" w:rsidRPr="003A3B40" w:rsidRDefault="00E165E0" w:rsidP="00FB3E88">
            <w:pPr>
              <w:pStyle w:val="27"/>
            </w:pPr>
          </w:p>
        </w:tc>
        <w:tc>
          <w:tcPr>
            <w:tcW w:w="1507" w:type="dxa"/>
            <w:tcBorders>
              <w:bottom w:val="single" w:sz="6" w:space="0" w:color="auto"/>
            </w:tcBorders>
            <w:shd w:val="clear" w:color="auto" w:fill="auto"/>
            <w:vAlign w:val="bottom"/>
          </w:tcPr>
          <w:p w14:paraId="6FEDA2DD" w14:textId="77777777" w:rsidR="00E165E0" w:rsidRPr="003A3B40" w:rsidRDefault="00E165E0" w:rsidP="00FB3E88">
            <w:pPr>
              <w:pStyle w:val="27"/>
            </w:pPr>
            <w:r w:rsidRPr="003A3B40">
              <w:t>2013</w:t>
            </w:r>
          </w:p>
        </w:tc>
      </w:tr>
      <w:tr w:rsidR="00E165E0" w:rsidRPr="003A3B40" w14:paraId="66F2DC91" w14:textId="77777777" w:rsidTr="00E165E0">
        <w:trPr>
          <w:cantSplit/>
          <w:trHeight w:val="72"/>
        </w:trPr>
        <w:tc>
          <w:tcPr>
            <w:tcW w:w="6379" w:type="dxa"/>
          </w:tcPr>
          <w:p w14:paraId="02C4EDB2" w14:textId="77777777" w:rsidR="00E165E0" w:rsidRPr="003A3B40" w:rsidRDefault="00E165E0" w:rsidP="00FB3E88">
            <w:pPr>
              <w:pStyle w:val="27"/>
              <w:rPr>
                <w:b/>
                <w:sz w:val="8"/>
                <w:szCs w:val="8"/>
              </w:rPr>
            </w:pPr>
          </w:p>
        </w:tc>
        <w:tc>
          <w:tcPr>
            <w:tcW w:w="1418" w:type="dxa"/>
            <w:vMerge w:val="restart"/>
            <w:shd w:val="clear" w:color="auto" w:fill="auto"/>
            <w:vAlign w:val="bottom"/>
          </w:tcPr>
          <w:p w14:paraId="57DF831B" w14:textId="77777777" w:rsidR="00E165E0" w:rsidRPr="003A3B40" w:rsidRDefault="00E165E0" w:rsidP="00FB3E88">
            <w:pPr>
              <w:pStyle w:val="27"/>
              <w:rPr>
                <w:rFonts w:cs="Arial"/>
                <w:b/>
                <w:sz w:val="8"/>
                <w:szCs w:val="8"/>
              </w:rPr>
            </w:pPr>
            <w:r w:rsidRPr="003A3B40">
              <w:rPr>
                <w:rFonts w:cs="Arial"/>
                <w:b/>
                <w:sz w:val="18"/>
              </w:rPr>
              <w:t>4 70</w:t>
            </w:r>
            <w:r>
              <w:rPr>
                <w:rFonts w:cs="Arial"/>
                <w:b/>
                <w:sz w:val="18"/>
              </w:rPr>
              <w:t>7</w:t>
            </w:r>
          </w:p>
        </w:tc>
        <w:tc>
          <w:tcPr>
            <w:tcW w:w="196" w:type="dxa"/>
            <w:vAlign w:val="bottom"/>
          </w:tcPr>
          <w:p w14:paraId="34B57A8E" w14:textId="77777777" w:rsidR="00E165E0" w:rsidRPr="003A3B40" w:rsidRDefault="00E165E0" w:rsidP="00FB3E88">
            <w:pPr>
              <w:pStyle w:val="27"/>
              <w:rPr>
                <w:b/>
                <w:sz w:val="8"/>
                <w:szCs w:val="8"/>
              </w:rPr>
            </w:pPr>
          </w:p>
        </w:tc>
        <w:tc>
          <w:tcPr>
            <w:tcW w:w="1507" w:type="dxa"/>
            <w:vMerge w:val="restart"/>
            <w:shd w:val="clear" w:color="auto" w:fill="auto"/>
            <w:vAlign w:val="bottom"/>
          </w:tcPr>
          <w:p w14:paraId="312B589A" w14:textId="77777777" w:rsidR="00E165E0" w:rsidRPr="003A3B40" w:rsidRDefault="00E165E0" w:rsidP="00FB3E88">
            <w:pPr>
              <w:pStyle w:val="27"/>
              <w:rPr>
                <w:rFonts w:cs="Arial"/>
                <w:b/>
                <w:sz w:val="8"/>
                <w:szCs w:val="8"/>
              </w:rPr>
            </w:pPr>
            <w:r w:rsidRPr="003A3B40">
              <w:rPr>
                <w:rFonts w:cs="Arial"/>
                <w:b/>
                <w:sz w:val="18"/>
              </w:rPr>
              <w:t>7 349</w:t>
            </w:r>
          </w:p>
        </w:tc>
      </w:tr>
      <w:tr w:rsidR="00E165E0" w:rsidRPr="00A90ACF" w14:paraId="7B762697" w14:textId="77777777" w:rsidTr="00E165E0">
        <w:trPr>
          <w:cantSplit/>
          <w:trHeight w:val="72"/>
        </w:trPr>
        <w:tc>
          <w:tcPr>
            <w:tcW w:w="6379" w:type="dxa"/>
          </w:tcPr>
          <w:p w14:paraId="0E04919A" w14:textId="77777777" w:rsidR="00E165E0" w:rsidRPr="00E165E0" w:rsidRDefault="00E165E0" w:rsidP="00FB3E88">
            <w:pPr>
              <w:pStyle w:val="27"/>
              <w:rPr>
                <w:b/>
              </w:rPr>
            </w:pPr>
            <w:r w:rsidRPr="00E165E0">
              <w:rPr>
                <w:b/>
              </w:rPr>
              <w:t>Прибыль до налога на прибыль</w:t>
            </w:r>
          </w:p>
        </w:tc>
        <w:tc>
          <w:tcPr>
            <w:tcW w:w="1418" w:type="dxa"/>
            <w:vMerge/>
            <w:tcBorders>
              <w:bottom w:val="single" w:sz="6" w:space="0" w:color="auto"/>
            </w:tcBorders>
            <w:shd w:val="clear" w:color="auto" w:fill="auto"/>
            <w:vAlign w:val="bottom"/>
          </w:tcPr>
          <w:p w14:paraId="60527C23" w14:textId="77777777" w:rsidR="00E165E0" w:rsidRPr="003A3B40" w:rsidRDefault="00E165E0" w:rsidP="00FB3E88">
            <w:pPr>
              <w:pStyle w:val="27"/>
              <w:rPr>
                <w:rFonts w:cs="Arial"/>
                <w:b/>
                <w:sz w:val="18"/>
              </w:rPr>
            </w:pPr>
          </w:p>
        </w:tc>
        <w:tc>
          <w:tcPr>
            <w:tcW w:w="196" w:type="dxa"/>
            <w:vAlign w:val="bottom"/>
          </w:tcPr>
          <w:p w14:paraId="57713796" w14:textId="77777777" w:rsidR="00E165E0" w:rsidRPr="00E165E0" w:rsidRDefault="00E165E0" w:rsidP="00FB3E88">
            <w:pPr>
              <w:pStyle w:val="27"/>
              <w:rPr>
                <w:b/>
              </w:rPr>
            </w:pPr>
          </w:p>
        </w:tc>
        <w:tc>
          <w:tcPr>
            <w:tcW w:w="1507" w:type="dxa"/>
            <w:vMerge/>
            <w:tcBorders>
              <w:bottom w:val="single" w:sz="6" w:space="0" w:color="auto"/>
            </w:tcBorders>
            <w:shd w:val="clear" w:color="auto" w:fill="auto"/>
            <w:vAlign w:val="bottom"/>
          </w:tcPr>
          <w:p w14:paraId="2D6E4C69" w14:textId="77777777" w:rsidR="00E165E0" w:rsidRPr="003A3B40" w:rsidRDefault="00E165E0" w:rsidP="00FB3E88">
            <w:pPr>
              <w:pStyle w:val="27"/>
              <w:rPr>
                <w:rFonts w:cs="Arial"/>
                <w:b/>
                <w:sz w:val="18"/>
              </w:rPr>
            </w:pPr>
          </w:p>
        </w:tc>
      </w:tr>
      <w:tr w:rsidR="00E165E0" w:rsidRPr="00A90ACF" w14:paraId="63EC9BD1" w14:textId="77777777" w:rsidTr="00E165E0">
        <w:trPr>
          <w:cantSplit/>
          <w:trHeight w:val="20"/>
        </w:trPr>
        <w:tc>
          <w:tcPr>
            <w:tcW w:w="6379" w:type="dxa"/>
          </w:tcPr>
          <w:p w14:paraId="7EB375DF" w14:textId="77777777" w:rsidR="00E165E0" w:rsidRPr="00E165E0" w:rsidRDefault="00E165E0" w:rsidP="00FB3E88">
            <w:pPr>
              <w:pStyle w:val="27"/>
              <w:rPr>
                <w:sz w:val="8"/>
                <w:szCs w:val="8"/>
              </w:rPr>
            </w:pPr>
          </w:p>
        </w:tc>
        <w:tc>
          <w:tcPr>
            <w:tcW w:w="1418" w:type="dxa"/>
            <w:tcBorders>
              <w:top w:val="single" w:sz="6" w:space="0" w:color="auto"/>
            </w:tcBorders>
            <w:shd w:val="clear" w:color="auto" w:fill="auto"/>
            <w:vAlign w:val="bottom"/>
          </w:tcPr>
          <w:p w14:paraId="45BDF881" w14:textId="77777777" w:rsidR="00E165E0" w:rsidRPr="00E165E0" w:rsidRDefault="00E165E0" w:rsidP="00FB3E88">
            <w:pPr>
              <w:pStyle w:val="27"/>
              <w:rPr>
                <w:rFonts w:cs="Arial"/>
                <w:sz w:val="8"/>
                <w:szCs w:val="8"/>
              </w:rPr>
            </w:pPr>
          </w:p>
        </w:tc>
        <w:tc>
          <w:tcPr>
            <w:tcW w:w="196" w:type="dxa"/>
            <w:vAlign w:val="bottom"/>
          </w:tcPr>
          <w:p w14:paraId="23F33685" w14:textId="77777777" w:rsidR="00E165E0" w:rsidRPr="00E165E0" w:rsidRDefault="00E165E0" w:rsidP="00FB3E88">
            <w:pPr>
              <w:pStyle w:val="27"/>
              <w:rPr>
                <w:sz w:val="8"/>
                <w:szCs w:val="8"/>
              </w:rPr>
            </w:pPr>
          </w:p>
        </w:tc>
        <w:tc>
          <w:tcPr>
            <w:tcW w:w="1507" w:type="dxa"/>
            <w:tcBorders>
              <w:top w:val="single" w:sz="6" w:space="0" w:color="auto"/>
            </w:tcBorders>
            <w:shd w:val="clear" w:color="auto" w:fill="auto"/>
            <w:vAlign w:val="bottom"/>
          </w:tcPr>
          <w:p w14:paraId="447F54FF" w14:textId="77777777" w:rsidR="00E165E0" w:rsidRPr="00E165E0" w:rsidRDefault="00E165E0" w:rsidP="00FB3E88">
            <w:pPr>
              <w:pStyle w:val="27"/>
              <w:rPr>
                <w:rFonts w:cs="Arial"/>
                <w:sz w:val="8"/>
                <w:szCs w:val="8"/>
              </w:rPr>
            </w:pPr>
          </w:p>
        </w:tc>
      </w:tr>
      <w:tr w:rsidR="00E165E0" w:rsidRPr="003A3B40" w14:paraId="387C9EDB" w14:textId="77777777" w:rsidTr="00E165E0">
        <w:trPr>
          <w:cantSplit/>
          <w:trHeight w:val="20"/>
        </w:trPr>
        <w:tc>
          <w:tcPr>
            <w:tcW w:w="6379" w:type="dxa"/>
          </w:tcPr>
          <w:p w14:paraId="07229152" w14:textId="3472AC7E" w:rsidR="00E165E0" w:rsidRPr="00E165E0" w:rsidRDefault="00E165E0" w:rsidP="00FB3E88">
            <w:pPr>
              <w:pStyle w:val="27"/>
            </w:pPr>
            <w:r w:rsidRPr="00E165E0">
              <w:t>Налог на прибыль по установленной ставке 2</w:t>
            </w:r>
            <w:r w:rsidR="00532215">
              <w:t>0 %</w:t>
            </w:r>
          </w:p>
        </w:tc>
        <w:tc>
          <w:tcPr>
            <w:tcW w:w="1418" w:type="dxa"/>
            <w:vAlign w:val="bottom"/>
          </w:tcPr>
          <w:p w14:paraId="542DBBF2" w14:textId="77777777" w:rsidR="00E165E0" w:rsidRPr="003A3B40" w:rsidRDefault="00E165E0" w:rsidP="00FB3E88">
            <w:pPr>
              <w:pStyle w:val="27"/>
              <w:rPr>
                <w:rFonts w:cs="Arial"/>
              </w:rPr>
            </w:pPr>
            <w:r w:rsidRPr="003A3B40">
              <w:rPr>
                <w:rFonts w:cs="Arial"/>
              </w:rPr>
              <w:t>(94</w:t>
            </w:r>
            <w:r>
              <w:rPr>
                <w:rFonts w:cs="Arial"/>
              </w:rPr>
              <w:t>1</w:t>
            </w:r>
            <w:r w:rsidRPr="003A3B40">
              <w:rPr>
                <w:rFonts w:cs="Arial"/>
              </w:rPr>
              <w:t>)</w:t>
            </w:r>
          </w:p>
        </w:tc>
        <w:tc>
          <w:tcPr>
            <w:tcW w:w="196" w:type="dxa"/>
            <w:vAlign w:val="bottom"/>
          </w:tcPr>
          <w:p w14:paraId="799025DA" w14:textId="77777777" w:rsidR="00E165E0" w:rsidRPr="003A3B40" w:rsidRDefault="00E165E0" w:rsidP="00FB3E88">
            <w:pPr>
              <w:pStyle w:val="27"/>
            </w:pPr>
          </w:p>
        </w:tc>
        <w:tc>
          <w:tcPr>
            <w:tcW w:w="1507" w:type="dxa"/>
            <w:vAlign w:val="bottom"/>
          </w:tcPr>
          <w:p w14:paraId="2A090E76" w14:textId="77777777" w:rsidR="00E165E0" w:rsidRPr="003A3B40" w:rsidRDefault="00E165E0" w:rsidP="00FB3E88">
            <w:pPr>
              <w:pStyle w:val="27"/>
              <w:rPr>
                <w:rFonts w:cs="Arial"/>
              </w:rPr>
            </w:pPr>
            <w:r w:rsidRPr="003A3B40">
              <w:rPr>
                <w:rFonts w:cs="Arial"/>
              </w:rPr>
              <w:t>(1 470) </w:t>
            </w:r>
          </w:p>
        </w:tc>
      </w:tr>
      <w:tr w:rsidR="00E165E0" w:rsidRPr="003A3B40" w14:paraId="12201421" w14:textId="77777777" w:rsidTr="00E165E0">
        <w:trPr>
          <w:cantSplit/>
          <w:trHeight w:val="20"/>
        </w:trPr>
        <w:tc>
          <w:tcPr>
            <w:tcW w:w="6379" w:type="dxa"/>
            <w:vAlign w:val="bottom"/>
          </w:tcPr>
          <w:p w14:paraId="1FE7172B" w14:textId="77777777" w:rsidR="00E165E0" w:rsidRPr="003A3B40" w:rsidRDefault="00E165E0" w:rsidP="00FB3E88">
            <w:pPr>
              <w:pStyle w:val="27"/>
              <w:rPr>
                <w:sz w:val="8"/>
                <w:szCs w:val="8"/>
              </w:rPr>
            </w:pPr>
          </w:p>
        </w:tc>
        <w:tc>
          <w:tcPr>
            <w:tcW w:w="1418" w:type="dxa"/>
            <w:vAlign w:val="bottom"/>
          </w:tcPr>
          <w:p w14:paraId="7F709DC4" w14:textId="77777777" w:rsidR="00E165E0" w:rsidRPr="003A3B40" w:rsidRDefault="00E165E0" w:rsidP="00FB3E88">
            <w:pPr>
              <w:pStyle w:val="27"/>
              <w:rPr>
                <w:rFonts w:cs="Arial"/>
              </w:rPr>
            </w:pPr>
          </w:p>
        </w:tc>
        <w:tc>
          <w:tcPr>
            <w:tcW w:w="196" w:type="dxa"/>
            <w:vAlign w:val="bottom"/>
          </w:tcPr>
          <w:p w14:paraId="1E615D8B" w14:textId="77777777" w:rsidR="00E165E0" w:rsidRPr="003A3B40" w:rsidRDefault="00E165E0" w:rsidP="00FB3E88">
            <w:pPr>
              <w:pStyle w:val="27"/>
              <w:rPr>
                <w:sz w:val="8"/>
                <w:szCs w:val="8"/>
              </w:rPr>
            </w:pPr>
          </w:p>
        </w:tc>
        <w:tc>
          <w:tcPr>
            <w:tcW w:w="1507" w:type="dxa"/>
            <w:vAlign w:val="bottom"/>
          </w:tcPr>
          <w:p w14:paraId="184E625C" w14:textId="77777777" w:rsidR="00E165E0" w:rsidRPr="003A3B40" w:rsidRDefault="00E165E0" w:rsidP="00FB3E88">
            <w:pPr>
              <w:pStyle w:val="27"/>
              <w:rPr>
                <w:rFonts w:cs="Arial"/>
                <w:sz w:val="8"/>
                <w:szCs w:val="8"/>
              </w:rPr>
            </w:pPr>
          </w:p>
        </w:tc>
      </w:tr>
      <w:tr w:rsidR="00E165E0" w:rsidRPr="00A90ACF" w14:paraId="356E648C" w14:textId="77777777" w:rsidTr="00E165E0">
        <w:trPr>
          <w:cantSplit/>
          <w:trHeight w:val="20"/>
        </w:trPr>
        <w:tc>
          <w:tcPr>
            <w:tcW w:w="6379" w:type="dxa"/>
            <w:vAlign w:val="bottom"/>
          </w:tcPr>
          <w:p w14:paraId="73B0EC02" w14:textId="77777777" w:rsidR="00E165E0" w:rsidRPr="00E165E0" w:rsidRDefault="00E165E0" w:rsidP="00FB3E88">
            <w:pPr>
              <w:pStyle w:val="27"/>
              <w:rPr>
                <w:rFonts w:eastAsia="Webdings Cyr"/>
                <w:b/>
                <w:spacing w:val="-2"/>
              </w:rPr>
            </w:pPr>
            <w:r w:rsidRPr="00E165E0">
              <w:rPr>
                <w:b/>
                <w:spacing w:val="-2"/>
              </w:rPr>
              <w:t>Налоговый эффект статей, не уменьшающих налогооблагаемую базу или не включаемых в расчет налогооблагаемой прибыли:</w:t>
            </w:r>
          </w:p>
        </w:tc>
        <w:tc>
          <w:tcPr>
            <w:tcW w:w="1418" w:type="dxa"/>
            <w:vAlign w:val="bottom"/>
          </w:tcPr>
          <w:p w14:paraId="655B0781" w14:textId="77777777" w:rsidR="00E165E0" w:rsidRPr="00E165E0" w:rsidRDefault="00E165E0" w:rsidP="00FB3E88">
            <w:pPr>
              <w:pStyle w:val="27"/>
              <w:rPr>
                <w:rFonts w:cs="Arial"/>
              </w:rPr>
            </w:pPr>
          </w:p>
        </w:tc>
        <w:tc>
          <w:tcPr>
            <w:tcW w:w="196" w:type="dxa"/>
            <w:vAlign w:val="bottom"/>
          </w:tcPr>
          <w:p w14:paraId="703BC696" w14:textId="77777777" w:rsidR="00E165E0" w:rsidRPr="00E165E0" w:rsidRDefault="00E165E0" w:rsidP="00FB3E88">
            <w:pPr>
              <w:pStyle w:val="27"/>
            </w:pPr>
          </w:p>
        </w:tc>
        <w:tc>
          <w:tcPr>
            <w:tcW w:w="1507" w:type="dxa"/>
            <w:vAlign w:val="bottom"/>
          </w:tcPr>
          <w:p w14:paraId="403E69D2" w14:textId="77777777" w:rsidR="00E165E0" w:rsidRPr="00E165E0" w:rsidRDefault="00E165E0" w:rsidP="00FB3E88">
            <w:pPr>
              <w:pStyle w:val="27"/>
              <w:rPr>
                <w:rFonts w:cs="Arial"/>
              </w:rPr>
            </w:pPr>
          </w:p>
        </w:tc>
      </w:tr>
      <w:tr w:rsidR="00E165E0" w:rsidRPr="003A3B40" w14:paraId="2A79A9C2" w14:textId="77777777" w:rsidTr="00E165E0">
        <w:trPr>
          <w:cantSplit/>
          <w:trHeight w:val="20"/>
        </w:trPr>
        <w:tc>
          <w:tcPr>
            <w:tcW w:w="6379" w:type="dxa"/>
            <w:vAlign w:val="bottom"/>
          </w:tcPr>
          <w:p w14:paraId="67141EBB" w14:textId="77777777" w:rsidR="00E165E0" w:rsidRPr="00E165E0" w:rsidRDefault="00E165E0" w:rsidP="00FB3E88">
            <w:pPr>
              <w:pStyle w:val="27"/>
            </w:pPr>
            <w:r w:rsidRPr="00E165E0">
              <w:t>Вознаграждение в неденежной форме и прочие выплаты сотрудникам, не принимаемые для целей налогообложения</w:t>
            </w:r>
          </w:p>
        </w:tc>
        <w:tc>
          <w:tcPr>
            <w:tcW w:w="1418" w:type="dxa"/>
            <w:vAlign w:val="bottom"/>
          </w:tcPr>
          <w:p w14:paraId="09EBDDE7" w14:textId="77777777" w:rsidR="00E165E0" w:rsidRPr="003A3B40" w:rsidRDefault="00E165E0" w:rsidP="00FB3E88">
            <w:pPr>
              <w:pStyle w:val="27"/>
              <w:rPr>
                <w:rFonts w:cs="Arial"/>
              </w:rPr>
            </w:pPr>
            <w:r w:rsidRPr="003A3B40">
              <w:rPr>
                <w:rFonts w:cs="Arial"/>
              </w:rPr>
              <w:t>(19)</w:t>
            </w:r>
          </w:p>
        </w:tc>
        <w:tc>
          <w:tcPr>
            <w:tcW w:w="196" w:type="dxa"/>
            <w:vAlign w:val="bottom"/>
          </w:tcPr>
          <w:p w14:paraId="38ACA4F6" w14:textId="77777777" w:rsidR="00E165E0" w:rsidRPr="003A3B40" w:rsidRDefault="00E165E0" w:rsidP="00FB3E88">
            <w:pPr>
              <w:pStyle w:val="27"/>
            </w:pPr>
          </w:p>
        </w:tc>
        <w:tc>
          <w:tcPr>
            <w:tcW w:w="1507" w:type="dxa"/>
            <w:vAlign w:val="bottom"/>
          </w:tcPr>
          <w:p w14:paraId="52413421" w14:textId="77777777" w:rsidR="00E165E0" w:rsidRPr="003A3B40" w:rsidRDefault="00E165E0" w:rsidP="00FB3E88">
            <w:pPr>
              <w:pStyle w:val="27"/>
              <w:rPr>
                <w:rFonts w:cs="Arial"/>
              </w:rPr>
            </w:pPr>
            <w:r w:rsidRPr="003A3B40">
              <w:rPr>
                <w:rFonts w:cs="Arial"/>
              </w:rPr>
              <w:t>(39)</w:t>
            </w:r>
          </w:p>
        </w:tc>
      </w:tr>
      <w:tr w:rsidR="00E165E0" w:rsidRPr="003A3B40" w14:paraId="7AE320B7" w14:textId="77777777" w:rsidTr="00E165E0">
        <w:trPr>
          <w:cantSplit/>
          <w:trHeight w:val="20"/>
        </w:trPr>
        <w:tc>
          <w:tcPr>
            <w:tcW w:w="6379" w:type="dxa"/>
            <w:vAlign w:val="bottom"/>
          </w:tcPr>
          <w:p w14:paraId="1872542A" w14:textId="77777777" w:rsidR="00E165E0" w:rsidRPr="00E165E0" w:rsidRDefault="00E165E0" w:rsidP="00FB3E88">
            <w:pPr>
              <w:pStyle w:val="27"/>
            </w:pPr>
            <w:r w:rsidRPr="00E165E0">
              <w:t>Пенсионное обеспечение, не учитываемое для целей налогообложения</w:t>
            </w:r>
          </w:p>
        </w:tc>
        <w:tc>
          <w:tcPr>
            <w:tcW w:w="1418" w:type="dxa"/>
            <w:vAlign w:val="bottom"/>
          </w:tcPr>
          <w:p w14:paraId="75139D2E" w14:textId="77777777" w:rsidR="00E165E0" w:rsidRPr="003A3B40" w:rsidRDefault="00E165E0" w:rsidP="00FB3E88">
            <w:pPr>
              <w:pStyle w:val="27"/>
              <w:rPr>
                <w:rFonts w:cs="Arial"/>
              </w:rPr>
            </w:pPr>
            <w:r w:rsidRPr="003A3B40">
              <w:rPr>
                <w:rFonts w:cs="Arial"/>
              </w:rPr>
              <w:t>(11)</w:t>
            </w:r>
          </w:p>
        </w:tc>
        <w:tc>
          <w:tcPr>
            <w:tcW w:w="196" w:type="dxa"/>
            <w:vAlign w:val="bottom"/>
          </w:tcPr>
          <w:p w14:paraId="0C81EA52" w14:textId="77777777" w:rsidR="00E165E0" w:rsidRPr="003A3B40" w:rsidRDefault="00E165E0" w:rsidP="00FB3E88">
            <w:pPr>
              <w:pStyle w:val="27"/>
            </w:pPr>
          </w:p>
        </w:tc>
        <w:tc>
          <w:tcPr>
            <w:tcW w:w="1507" w:type="dxa"/>
            <w:vAlign w:val="bottom"/>
          </w:tcPr>
          <w:p w14:paraId="6F0701F6" w14:textId="77777777" w:rsidR="00E165E0" w:rsidRPr="003A3B40" w:rsidRDefault="00E165E0" w:rsidP="00FB3E88">
            <w:pPr>
              <w:pStyle w:val="27"/>
              <w:rPr>
                <w:rFonts w:cs="Arial"/>
              </w:rPr>
            </w:pPr>
            <w:r w:rsidRPr="003A3B40">
              <w:rPr>
                <w:rFonts w:cs="Arial"/>
              </w:rPr>
              <w:t>(12)</w:t>
            </w:r>
          </w:p>
        </w:tc>
      </w:tr>
      <w:tr w:rsidR="00E165E0" w:rsidRPr="003A3B40" w14:paraId="4EFCA447" w14:textId="77777777" w:rsidTr="00E165E0">
        <w:trPr>
          <w:cantSplit/>
          <w:trHeight w:val="20"/>
        </w:trPr>
        <w:tc>
          <w:tcPr>
            <w:tcW w:w="6379" w:type="dxa"/>
            <w:vAlign w:val="bottom"/>
          </w:tcPr>
          <w:p w14:paraId="766B117A" w14:textId="77777777" w:rsidR="00E165E0" w:rsidRPr="00E165E0" w:rsidRDefault="00E165E0" w:rsidP="00FB3E88">
            <w:pPr>
              <w:pStyle w:val="27"/>
            </w:pPr>
            <w:r w:rsidRPr="00E165E0">
              <w:t>Расходы на благотворительную деятельность, не учитываемые для целей налогообложения</w:t>
            </w:r>
          </w:p>
        </w:tc>
        <w:tc>
          <w:tcPr>
            <w:tcW w:w="1418" w:type="dxa"/>
            <w:vAlign w:val="bottom"/>
          </w:tcPr>
          <w:p w14:paraId="048A5F0C" w14:textId="77777777" w:rsidR="00E165E0" w:rsidRPr="003A3B40" w:rsidRDefault="00E165E0" w:rsidP="00FB3E88">
            <w:pPr>
              <w:pStyle w:val="27"/>
              <w:rPr>
                <w:rFonts w:cs="Arial"/>
              </w:rPr>
            </w:pPr>
            <w:r w:rsidRPr="003A3B40">
              <w:rPr>
                <w:rFonts w:cs="Arial"/>
              </w:rPr>
              <w:t>(39)</w:t>
            </w:r>
          </w:p>
        </w:tc>
        <w:tc>
          <w:tcPr>
            <w:tcW w:w="196" w:type="dxa"/>
            <w:vAlign w:val="bottom"/>
          </w:tcPr>
          <w:p w14:paraId="4B6D0E39" w14:textId="77777777" w:rsidR="00E165E0" w:rsidRPr="003A3B40" w:rsidRDefault="00E165E0" w:rsidP="00FB3E88">
            <w:pPr>
              <w:pStyle w:val="27"/>
            </w:pPr>
          </w:p>
        </w:tc>
        <w:tc>
          <w:tcPr>
            <w:tcW w:w="1507" w:type="dxa"/>
            <w:vAlign w:val="bottom"/>
          </w:tcPr>
          <w:p w14:paraId="31C789C2" w14:textId="77777777" w:rsidR="00E165E0" w:rsidRPr="003A3B40" w:rsidRDefault="00E165E0" w:rsidP="00FB3E88">
            <w:pPr>
              <w:pStyle w:val="27"/>
              <w:rPr>
                <w:rFonts w:cs="Arial"/>
              </w:rPr>
            </w:pPr>
            <w:r w:rsidRPr="003A3B40">
              <w:rPr>
                <w:rFonts w:cs="Arial"/>
              </w:rPr>
              <w:t>(24)</w:t>
            </w:r>
          </w:p>
        </w:tc>
      </w:tr>
      <w:tr w:rsidR="00E165E0" w:rsidRPr="003A3B40" w14:paraId="70101F58" w14:textId="77777777" w:rsidTr="00E165E0">
        <w:trPr>
          <w:cantSplit/>
          <w:trHeight w:val="20"/>
        </w:trPr>
        <w:tc>
          <w:tcPr>
            <w:tcW w:w="6379" w:type="dxa"/>
            <w:vAlign w:val="bottom"/>
          </w:tcPr>
          <w:p w14:paraId="4D37189A" w14:textId="77777777" w:rsidR="00E165E0" w:rsidRPr="00E165E0" w:rsidRDefault="00E165E0" w:rsidP="00FB3E88">
            <w:pPr>
              <w:pStyle w:val="27"/>
            </w:pPr>
            <w:r w:rsidRPr="00E165E0">
              <w:t>Корректировки налога на прибыль, относящиеся к прошлым периодам</w:t>
            </w:r>
          </w:p>
        </w:tc>
        <w:tc>
          <w:tcPr>
            <w:tcW w:w="1418" w:type="dxa"/>
            <w:vAlign w:val="bottom"/>
          </w:tcPr>
          <w:p w14:paraId="55B7997F" w14:textId="77777777" w:rsidR="00E165E0" w:rsidRPr="003A3B40" w:rsidRDefault="00E165E0" w:rsidP="00FB3E88">
            <w:pPr>
              <w:pStyle w:val="27"/>
              <w:rPr>
                <w:rFonts w:cs="Arial"/>
              </w:rPr>
            </w:pPr>
            <w:r w:rsidRPr="003A3B40">
              <w:rPr>
                <w:rFonts w:cs="Arial"/>
              </w:rPr>
              <w:t>-</w:t>
            </w:r>
          </w:p>
        </w:tc>
        <w:tc>
          <w:tcPr>
            <w:tcW w:w="196" w:type="dxa"/>
            <w:vAlign w:val="bottom"/>
          </w:tcPr>
          <w:p w14:paraId="7F8876E6" w14:textId="77777777" w:rsidR="00E165E0" w:rsidRPr="003A3B40" w:rsidRDefault="00E165E0" w:rsidP="00FB3E88">
            <w:pPr>
              <w:pStyle w:val="27"/>
            </w:pPr>
          </w:p>
        </w:tc>
        <w:tc>
          <w:tcPr>
            <w:tcW w:w="1507" w:type="dxa"/>
            <w:vAlign w:val="bottom"/>
          </w:tcPr>
          <w:p w14:paraId="3146469F" w14:textId="77777777" w:rsidR="00E165E0" w:rsidRPr="003A3B40" w:rsidRDefault="00E165E0" w:rsidP="00FB3E88">
            <w:pPr>
              <w:pStyle w:val="27"/>
              <w:rPr>
                <w:rFonts w:cs="Arial"/>
              </w:rPr>
            </w:pPr>
            <w:r w:rsidRPr="003A3B40">
              <w:rPr>
                <w:rFonts w:cs="Arial"/>
              </w:rPr>
              <w:t>50</w:t>
            </w:r>
          </w:p>
        </w:tc>
      </w:tr>
      <w:tr w:rsidR="00E165E0" w:rsidRPr="003A3B40" w14:paraId="712FABE5" w14:textId="77777777" w:rsidTr="00E165E0">
        <w:trPr>
          <w:cantSplit/>
          <w:trHeight w:val="20"/>
        </w:trPr>
        <w:tc>
          <w:tcPr>
            <w:tcW w:w="6379" w:type="dxa"/>
            <w:vAlign w:val="bottom"/>
          </w:tcPr>
          <w:p w14:paraId="358F6E27" w14:textId="77777777" w:rsidR="00E165E0" w:rsidRPr="00E165E0" w:rsidRDefault="00E165E0" w:rsidP="00FB3E88">
            <w:pPr>
              <w:pStyle w:val="27"/>
            </w:pPr>
            <w:r w:rsidRPr="00E165E0">
              <w:t>Выбытие контрольной доли участия в дочерней компании</w:t>
            </w:r>
          </w:p>
        </w:tc>
        <w:tc>
          <w:tcPr>
            <w:tcW w:w="1418" w:type="dxa"/>
            <w:vAlign w:val="bottom"/>
          </w:tcPr>
          <w:p w14:paraId="5A819952" w14:textId="77777777" w:rsidR="00E165E0" w:rsidRPr="003A3B40" w:rsidDel="004549F4" w:rsidRDefault="00E165E0" w:rsidP="00FB3E88">
            <w:pPr>
              <w:pStyle w:val="27"/>
              <w:rPr>
                <w:rFonts w:cs="Arial"/>
              </w:rPr>
            </w:pPr>
            <w:r w:rsidRPr="003A3B40">
              <w:rPr>
                <w:rFonts w:cs="Arial"/>
              </w:rPr>
              <w:t>-</w:t>
            </w:r>
          </w:p>
        </w:tc>
        <w:tc>
          <w:tcPr>
            <w:tcW w:w="196" w:type="dxa"/>
            <w:vAlign w:val="bottom"/>
          </w:tcPr>
          <w:p w14:paraId="38E3BFBF" w14:textId="77777777" w:rsidR="00E165E0" w:rsidRPr="003A3B40" w:rsidRDefault="00E165E0" w:rsidP="00FB3E88">
            <w:pPr>
              <w:pStyle w:val="27"/>
            </w:pPr>
          </w:p>
        </w:tc>
        <w:tc>
          <w:tcPr>
            <w:tcW w:w="1507" w:type="dxa"/>
            <w:vAlign w:val="bottom"/>
          </w:tcPr>
          <w:p w14:paraId="143FDDE1" w14:textId="77777777" w:rsidR="00E165E0" w:rsidRPr="003A3B40" w:rsidRDefault="00E165E0" w:rsidP="00FB3E88">
            <w:pPr>
              <w:pStyle w:val="27"/>
              <w:rPr>
                <w:rFonts w:cs="Arial"/>
              </w:rPr>
            </w:pPr>
            <w:r w:rsidRPr="003A3B40">
              <w:rPr>
                <w:rFonts w:cs="Arial"/>
              </w:rPr>
              <w:t>155</w:t>
            </w:r>
          </w:p>
        </w:tc>
      </w:tr>
      <w:tr w:rsidR="00E165E0" w:rsidRPr="003A3B40" w14:paraId="42357D83" w14:textId="77777777" w:rsidTr="00E165E0">
        <w:trPr>
          <w:cantSplit/>
          <w:trHeight w:val="20"/>
        </w:trPr>
        <w:tc>
          <w:tcPr>
            <w:tcW w:w="6379" w:type="dxa"/>
            <w:vAlign w:val="bottom"/>
          </w:tcPr>
          <w:p w14:paraId="4CE26202" w14:textId="77777777" w:rsidR="00E165E0" w:rsidRPr="00E165E0" w:rsidRDefault="00E165E0" w:rsidP="00FB3E88">
            <w:pPr>
              <w:pStyle w:val="27"/>
            </w:pPr>
            <w:r w:rsidRPr="00E165E0">
              <w:t>Прочие расходы, не уменьшающие налогооблагаемую базу</w:t>
            </w:r>
          </w:p>
        </w:tc>
        <w:tc>
          <w:tcPr>
            <w:tcW w:w="1418" w:type="dxa"/>
            <w:vAlign w:val="bottom"/>
          </w:tcPr>
          <w:p w14:paraId="23D6BD45" w14:textId="77777777" w:rsidR="00E165E0" w:rsidRPr="003A3B40" w:rsidRDefault="00E165E0" w:rsidP="00FB3E88">
            <w:pPr>
              <w:pStyle w:val="27"/>
              <w:rPr>
                <w:rFonts w:cs="Arial"/>
              </w:rPr>
            </w:pPr>
            <w:r w:rsidRPr="003A3B40">
              <w:rPr>
                <w:rFonts w:cs="Arial"/>
              </w:rPr>
              <w:t>(3</w:t>
            </w:r>
            <w:r>
              <w:rPr>
                <w:rFonts w:cs="Arial"/>
              </w:rPr>
              <w:t>9</w:t>
            </w:r>
            <w:r w:rsidRPr="003A3B40">
              <w:rPr>
                <w:rFonts w:cs="Arial"/>
              </w:rPr>
              <w:t>)</w:t>
            </w:r>
          </w:p>
        </w:tc>
        <w:tc>
          <w:tcPr>
            <w:tcW w:w="196" w:type="dxa"/>
            <w:vAlign w:val="bottom"/>
          </w:tcPr>
          <w:p w14:paraId="0027D20B" w14:textId="77777777" w:rsidR="00E165E0" w:rsidRPr="003A3B40" w:rsidRDefault="00E165E0" w:rsidP="00FB3E88">
            <w:pPr>
              <w:pStyle w:val="27"/>
            </w:pPr>
          </w:p>
        </w:tc>
        <w:tc>
          <w:tcPr>
            <w:tcW w:w="1507" w:type="dxa"/>
            <w:vAlign w:val="bottom"/>
          </w:tcPr>
          <w:p w14:paraId="12B19889" w14:textId="77777777" w:rsidR="00E165E0" w:rsidRPr="003A3B40" w:rsidRDefault="00E165E0" w:rsidP="00FB3E88">
            <w:pPr>
              <w:pStyle w:val="27"/>
              <w:rPr>
                <w:rFonts w:cs="Arial"/>
              </w:rPr>
            </w:pPr>
            <w:r w:rsidRPr="003A3B40">
              <w:rPr>
                <w:rFonts w:cs="Arial"/>
              </w:rPr>
              <w:t>(35)</w:t>
            </w:r>
          </w:p>
        </w:tc>
      </w:tr>
      <w:tr w:rsidR="00E165E0" w:rsidRPr="003A3B40" w14:paraId="53D21D91" w14:textId="77777777" w:rsidTr="00E165E0">
        <w:trPr>
          <w:cantSplit/>
          <w:trHeight w:val="20"/>
        </w:trPr>
        <w:tc>
          <w:tcPr>
            <w:tcW w:w="6379" w:type="dxa"/>
          </w:tcPr>
          <w:p w14:paraId="191CE636" w14:textId="77777777" w:rsidR="00E165E0" w:rsidRPr="003A3B40" w:rsidRDefault="00E165E0" w:rsidP="00FB3E88">
            <w:pPr>
              <w:pStyle w:val="27"/>
              <w:rPr>
                <w:sz w:val="8"/>
                <w:szCs w:val="8"/>
              </w:rPr>
            </w:pPr>
          </w:p>
        </w:tc>
        <w:tc>
          <w:tcPr>
            <w:tcW w:w="1418" w:type="dxa"/>
            <w:tcBorders>
              <w:top w:val="single" w:sz="6" w:space="0" w:color="auto"/>
            </w:tcBorders>
            <w:shd w:val="clear" w:color="auto" w:fill="auto"/>
            <w:vAlign w:val="bottom"/>
          </w:tcPr>
          <w:p w14:paraId="04B86695" w14:textId="77777777" w:rsidR="00E165E0" w:rsidRPr="003A3B40" w:rsidRDefault="00E165E0" w:rsidP="00FB3E88">
            <w:pPr>
              <w:pStyle w:val="27"/>
              <w:rPr>
                <w:rFonts w:cs="Arial"/>
                <w:sz w:val="8"/>
                <w:szCs w:val="8"/>
              </w:rPr>
            </w:pPr>
          </w:p>
        </w:tc>
        <w:tc>
          <w:tcPr>
            <w:tcW w:w="196" w:type="dxa"/>
            <w:vAlign w:val="bottom"/>
          </w:tcPr>
          <w:p w14:paraId="3144281D" w14:textId="77777777" w:rsidR="00E165E0" w:rsidRPr="003A3B40" w:rsidRDefault="00E165E0" w:rsidP="00FB3E88">
            <w:pPr>
              <w:pStyle w:val="27"/>
              <w:rPr>
                <w:sz w:val="8"/>
                <w:szCs w:val="8"/>
              </w:rPr>
            </w:pPr>
          </w:p>
        </w:tc>
        <w:tc>
          <w:tcPr>
            <w:tcW w:w="1507" w:type="dxa"/>
            <w:tcBorders>
              <w:top w:val="single" w:sz="6" w:space="0" w:color="auto"/>
            </w:tcBorders>
            <w:shd w:val="clear" w:color="auto" w:fill="auto"/>
            <w:vAlign w:val="bottom"/>
          </w:tcPr>
          <w:p w14:paraId="1EC3AD0A" w14:textId="77777777" w:rsidR="00E165E0" w:rsidRPr="003A3B40" w:rsidRDefault="00E165E0" w:rsidP="00FB3E88">
            <w:pPr>
              <w:pStyle w:val="27"/>
              <w:rPr>
                <w:rFonts w:cs="Arial"/>
                <w:sz w:val="8"/>
                <w:szCs w:val="8"/>
              </w:rPr>
            </w:pPr>
          </w:p>
        </w:tc>
      </w:tr>
      <w:tr w:rsidR="00E165E0" w:rsidRPr="003A3B40" w14:paraId="73D0A020" w14:textId="77777777" w:rsidTr="00E165E0">
        <w:trPr>
          <w:cantSplit/>
          <w:trHeight w:val="20"/>
        </w:trPr>
        <w:tc>
          <w:tcPr>
            <w:tcW w:w="6379" w:type="dxa"/>
          </w:tcPr>
          <w:p w14:paraId="3EC521B6" w14:textId="77777777" w:rsidR="00E165E0" w:rsidRPr="003A3B40" w:rsidRDefault="00E165E0" w:rsidP="00FB3E88">
            <w:pPr>
              <w:pStyle w:val="27"/>
              <w:rPr>
                <w:b/>
              </w:rPr>
            </w:pPr>
            <w:r w:rsidRPr="003A3B40">
              <w:rPr>
                <w:b/>
              </w:rPr>
              <w:t>Налог на прибыль</w:t>
            </w:r>
          </w:p>
        </w:tc>
        <w:tc>
          <w:tcPr>
            <w:tcW w:w="1418" w:type="dxa"/>
            <w:tcBorders>
              <w:bottom w:val="double" w:sz="6" w:space="0" w:color="auto"/>
            </w:tcBorders>
            <w:shd w:val="clear" w:color="auto" w:fill="auto"/>
            <w:vAlign w:val="bottom"/>
          </w:tcPr>
          <w:p w14:paraId="2BAB1B62" w14:textId="77777777" w:rsidR="00E165E0" w:rsidRPr="003A3B40" w:rsidRDefault="00E165E0" w:rsidP="00FB3E88">
            <w:pPr>
              <w:pStyle w:val="27"/>
              <w:rPr>
                <w:rFonts w:cs="Arial"/>
                <w:b/>
              </w:rPr>
            </w:pPr>
            <w:r w:rsidRPr="003A3B40">
              <w:rPr>
                <w:rFonts w:cs="Arial"/>
                <w:b/>
              </w:rPr>
              <w:t>(1 049)</w:t>
            </w:r>
          </w:p>
        </w:tc>
        <w:tc>
          <w:tcPr>
            <w:tcW w:w="196" w:type="dxa"/>
            <w:vAlign w:val="bottom"/>
          </w:tcPr>
          <w:p w14:paraId="5E465764" w14:textId="77777777" w:rsidR="00E165E0" w:rsidRPr="003A3B40" w:rsidRDefault="00E165E0" w:rsidP="00FB3E88">
            <w:pPr>
              <w:pStyle w:val="27"/>
              <w:rPr>
                <w:b/>
              </w:rPr>
            </w:pPr>
          </w:p>
        </w:tc>
        <w:tc>
          <w:tcPr>
            <w:tcW w:w="1507" w:type="dxa"/>
            <w:tcBorders>
              <w:bottom w:val="double" w:sz="6" w:space="0" w:color="auto"/>
            </w:tcBorders>
            <w:shd w:val="clear" w:color="auto" w:fill="auto"/>
            <w:vAlign w:val="bottom"/>
          </w:tcPr>
          <w:p w14:paraId="4B937A88" w14:textId="77777777" w:rsidR="00E165E0" w:rsidRPr="003A3B40" w:rsidRDefault="00E165E0" w:rsidP="00FB3E88">
            <w:pPr>
              <w:pStyle w:val="27"/>
              <w:rPr>
                <w:rFonts w:cs="Arial"/>
                <w:b/>
              </w:rPr>
            </w:pPr>
            <w:r w:rsidRPr="003A3B40">
              <w:rPr>
                <w:rFonts w:cs="Arial"/>
                <w:b/>
              </w:rPr>
              <w:t>(1 375) </w:t>
            </w:r>
          </w:p>
        </w:tc>
      </w:tr>
    </w:tbl>
    <w:p w14:paraId="3E8B32A4" w14:textId="77777777" w:rsidR="00FB3E88" w:rsidRDefault="00FB3E88" w:rsidP="00317B3E">
      <w:pPr>
        <w:pStyle w:val="27"/>
        <w:spacing w:after="120"/>
        <w:ind w:firstLine="851"/>
        <w:rPr>
          <w:spacing w:val="-2"/>
          <w:sz w:val="24"/>
          <w:szCs w:val="24"/>
          <w:lang w:val="ru-RU"/>
        </w:rPr>
      </w:pPr>
    </w:p>
    <w:p w14:paraId="672C32EF" w14:textId="77777777" w:rsidR="00E165E0" w:rsidRPr="00317B3E" w:rsidRDefault="00E165E0" w:rsidP="00FB3E88">
      <w:r w:rsidRPr="00317B3E">
        <w:t>Налоговый эффект временных разниц между балансовой оценкой активов и обязательств для целей подготовки консолидированной финансовой отчетности и налоговой базой данных активов и обязательств представлен ниже:</w:t>
      </w:r>
    </w:p>
    <w:tbl>
      <w:tblPr>
        <w:tblW w:w="9589" w:type="dxa"/>
        <w:tblInd w:w="-91" w:type="dxa"/>
        <w:tblLayout w:type="fixed"/>
        <w:tblCellMar>
          <w:left w:w="0" w:type="dxa"/>
          <w:right w:w="0" w:type="dxa"/>
        </w:tblCellMar>
        <w:tblLook w:val="0000" w:firstRow="0" w:lastRow="0" w:firstColumn="0" w:lastColumn="0" w:noHBand="0" w:noVBand="0"/>
      </w:tblPr>
      <w:tblGrid>
        <w:gridCol w:w="3352"/>
        <w:gridCol w:w="1417"/>
        <w:gridCol w:w="138"/>
        <w:gridCol w:w="1704"/>
        <w:gridCol w:w="138"/>
        <w:gridCol w:w="1422"/>
        <w:gridCol w:w="138"/>
        <w:gridCol w:w="1280"/>
      </w:tblGrid>
      <w:tr w:rsidR="00E165E0" w:rsidRPr="003A3B40" w14:paraId="2FA685AC" w14:textId="77777777" w:rsidTr="00E165E0">
        <w:trPr>
          <w:cantSplit/>
          <w:trHeight w:val="196"/>
        </w:trPr>
        <w:tc>
          <w:tcPr>
            <w:tcW w:w="3352" w:type="dxa"/>
            <w:tcBorders>
              <w:top w:val="nil"/>
              <w:left w:val="nil"/>
              <w:right w:val="nil"/>
            </w:tcBorders>
            <w:noWrap/>
          </w:tcPr>
          <w:p w14:paraId="25AAE8AC" w14:textId="77777777" w:rsidR="00E165E0" w:rsidRPr="003A3B40" w:rsidRDefault="00E165E0" w:rsidP="00FB3E88">
            <w:pPr>
              <w:pStyle w:val="27"/>
            </w:pPr>
          </w:p>
        </w:tc>
        <w:tc>
          <w:tcPr>
            <w:tcW w:w="1417" w:type="dxa"/>
            <w:tcBorders>
              <w:left w:val="nil"/>
              <w:bottom w:val="single" w:sz="4" w:space="0" w:color="auto"/>
              <w:right w:val="nil"/>
            </w:tcBorders>
            <w:shd w:val="clear" w:color="auto" w:fill="auto"/>
            <w:vAlign w:val="bottom"/>
          </w:tcPr>
          <w:p w14:paraId="28ACCCE7" w14:textId="77777777" w:rsidR="00E165E0" w:rsidRPr="003A3B40" w:rsidRDefault="00E165E0" w:rsidP="00FB3E88">
            <w:pPr>
              <w:pStyle w:val="27"/>
              <w:rPr>
                <w:b/>
                <w:bCs/>
              </w:rPr>
            </w:pPr>
            <w:r w:rsidRPr="003A3B40">
              <w:rPr>
                <w:b/>
                <w:bCs/>
              </w:rPr>
              <w:t>1 января</w:t>
            </w:r>
          </w:p>
          <w:p w14:paraId="083D7929" w14:textId="77777777" w:rsidR="00E165E0" w:rsidRPr="003A3B40" w:rsidRDefault="00E165E0" w:rsidP="00FB3E88">
            <w:pPr>
              <w:pStyle w:val="27"/>
            </w:pPr>
            <w:r w:rsidRPr="003A3B40">
              <w:rPr>
                <w:b/>
                <w:bCs/>
              </w:rPr>
              <w:t>2014 года</w:t>
            </w:r>
          </w:p>
        </w:tc>
        <w:tc>
          <w:tcPr>
            <w:tcW w:w="138" w:type="dxa"/>
            <w:tcBorders>
              <w:left w:val="nil"/>
              <w:right w:val="nil"/>
            </w:tcBorders>
            <w:vAlign w:val="bottom"/>
          </w:tcPr>
          <w:p w14:paraId="395DD90F" w14:textId="77777777" w:rsidR="00E165E0" w:rsidRPr="003A3B40" w:rsidRDefault="00E165E0" w:rsidP="00FB3E88">
            <w:pPr>
              <w:pStyle w:val="27"/>
            </w:pPr>
          </w:p>
        </w:tc>
        <w:tc>
          <w:tcPr>
            <w:tcW w:w="1704" w:type="dxa"/>
            <w:tcBorders>
              <w:left w:val="nil"/>
              <w:bottom w:val="single" w:sz="4" w:space="0" w:color="auto"/>
              <w:right w:val="nil"/>
            </w:tcBorders>
            <w:shd w:val="clear" w:color="auto" w:fill="auto"/>
            <w:vAlign w:val="bottom"/>
          </w:tcPr>
          <w:p w14:paraId="605CF302" w14:textId="77777777" w:rsidR="00E165E0" w:rsidRPr="003A3B40" w:rsidRDefault="00E165E0" w:rsidP="00FB3E88">
            <w:pPr>
              <w:pStyle w:val="27"/>
              <w:rPr>
                <w:b/>
                <w:bCs/>
              </w:rPr>
            </w:pPr>
            <w:r w:rsidRPr="003A3B40">
              <w:rPr>
                <w:b/>
                <w:bCs/>
              </w:rPr>
              <w:t xml:space="preserve">Отражено </w:t>
            </w:r>
          </w:p>
          <w:p w14:paraId="68E37668" w14:textId="77777777" w:rsidR="00E165E0" w:rsidRPr="003A3B40" w:rsidRDefault="00E165E0" w:rsidP="00FB3E88">
            <w:pPr>
              <w:pStyle w:val="27"/>
              <w:rPr>
                <w:b/>
                <w:bCs/>
              </w:rPr>
            </w:pPr>
            <w:r w:rsidRPr="003A3B40">
              <w:rPr>
                <w:b/>
                <w:bCs/>
              </w:rPr>
              <w:t xml:space="preserve">в прибылях </w:t>
            </w:r>
          </w:p>
          <w:p w14:paraId="79425616" w14:textId="77777777" w:rsidR="00E165E0" w:rsidRPr="003A3B40" w:rsidRDefault="00E165E0" w:rsidP="00FB3E88">
            <w:pPr>
              <w:pStyle w:val="27"/>
            </w:pPr>
            <w:r w:rsidRPr="003A3B40">
              <w:rPr>
                <w:b/>
                <w:bCs/>
              </w:rPr>
              <w:t>и убытках</w:t>
            </w:r>
          </w:p>
        </w:tc>
        <w:tc>
          <w:tcPr>
            <w:tcW w:w="138" w:type="dxa"/>
            <w:tcBorders>
              <w:left w:val="nil"/>
              <w:right w:val="nil"/>
            </w:tcBorders>
            <w:vAlign w:val="bottom"/>
          </w:tcPr>
          <w:p w14:paraId="00ED6FD3" w14:textId="77777777" w:rsidR="00E165E0" w:rsidRPr="00E165E0" w:rsidRDefault="00E165E0" w:rsidP="00FB3E88">
            <w:pPr>
              <w:pStyle w:val="27"/>
              <w:rPr>
                <w:lang w:val="ru-RU"/>
              </w:rPr>
            </w:pPr>
          </w:p>
        </w:tc>
        <w:tc>
          <w:tcPr>
            <w:tcW w:w="1422" w:type="dxa"/>
            <w:tcBorders>
              <w:left w:val="nil"/>
              <w:bottom w:val="single" w:sz="4" w:space="0" w:color="auto"/>
              <w:right w:val="nil"/>
            </w:tcBorders>
            <w:vAlign w:val="bottom"/>
          </w:tcPr>
          <w:p w14:paraId="2FE79F6F" w14:textId="77777777" w:rsidR="00E165E0" w:rsidRPr="003A3B40" w:rsidRDefault="00E165E0" w:rsidP="00FB3E88">
            <w:pPr>
              <w:pStyle w:val="27"/>
              <w:rPr>
                <w:rFonts w:eastAsia="TimesNewRoman,Bold"/>
                <w:b/>
                <w:bCs/>
              </w:rPr>
            </w:pPr>
          </w:p>
          <w:p w14:paraId="63DC3E7D" w14:textId="77777777" w:rsidR="00E165E0" w:rsidRPr="003A3B40" w:rsidRDefault="00E165E0" w:rsidP="00FB3E88">
            <w:pPr>
              <w:pStyle w:val="27"/>
              <w:rPr>
                <w:rFonts w:eastAsia="TimesNewRoman,Bold"/>
                <w:b/>
                <w:bCs/>
              </w:rPr>
            </w:pPr>
            <w:r w:rsidRPr="003A3B40">
              <w:rPr>
                <w:rFonts w:eastAsia="TimesNewRoman,Bold"/>
                <w:b/>
                <w:bCs/>
              </w:rPr>
              <w:t xml:space="preserve">Отражено </w:t>
            </w:r>
          </w:p>
          <w:p w14:paraId="13562C99" w14:textId="77777777" w:rsidR="00E165E0" w:rsidRPr="003A3B40" w:rsidRDefault="00E165E0" w:rsidP="00FB3E88">
            <w:pPr>
              <w:pStyle w:val="27"/>
              <w:rPr>
                <w:rFonts w:eastAsia="TimesNewRoman,Bold"/>
                <w:b/>
                <w:bCs/>
              </w:rPr>
            </w:pPr>
            <w:r w:rsidRPr="003A3B40">
              <w:rPr>
                <w:rFonts w:eastAsia="TimesNewRoman,Bold"/>
                <w:b/>
                <w:bCs/>
              </w:rPr>
              <w:t>в прочем</w:t>
            </w:r>
          </w:p>
          <w:p w14:paraId="6BF9AA05" w14:textId="77777777" w:rsidR="00E165E0" w:rsidRPr="003A3B40" w:rsidRDefault="00E165E0" w:rsidP="00FB3E88">
            <w:pPr>
              <w:pStyle w:val="27"/>
              <w:rPr>
                <w:b/>
                <w:bCs/>
              </w:rPr>
            </w:pPr>
            <w:r w:rsidRPr="003A3B40">
              <w:rPr>
                <w:rFonts w:eastAsia="TimesNewRoman,Bold"/>
                <w:b/>
                <w:bCs/>
              </w:rPr>
              <w:t>совокупном доходе</w:t>
            </w:r>
          </w:p>
        </w:tc>
        <w:tc>
          <w:tcPr>
            <w:tcW w:w="138" w:type="dxa"/>
            <w:tcBorders>
              <w:left w:val="nil"/>
              <w:right w:val="nil"/>
            </w:tcBorders>
          </w:tcPr>
          <w:p w14:paraId="63FC63BF" w14:textId="77777777" w:rsidR="00E165E0" w:rsidRPr="003A3B40" w:rsidRDefault="00E165E0" w:rsidP="00FB3E88">
            <w:pPr>
              <w:pStyle w:val="27"/>
              <w:rPr>
                <w:b/>
                <w:bCs/>
              </w:rPr>
            </w:pPr>
          </w:p>
        </w:tc>
        <w:tc>
          <w:tcPr>
            <w:tcW w:w="1280" w:type="dxa"/>
            <w:tcBorders>
              <w:left w:val="nil"/>
              <w:bottom w:val="single" w:sz="4" w:space="0" w:color="auto"/>
              <w:right w:val="nil"/>
            </w:tcBorders>
            <w:shd w:val="clear" w:color="auto" w:fill="auto"/>
            <w:vAlign w:val="bottom"/>
          </w:tcPr>
          <w:p w14:paraId="648B7FCF" w14:textId="77777777" w:rsidR="00E165E0" w:rsidRPr="003A3B40" w:rsidRDefault="00E165E0" w:rsidP="00FB3E88">
            <w:pPr>
              <w:pStyle w:val="27"/>
              <w:rPr>
                <w:b/>
                <w:bCs/>
              </w:rPr>
            </w:pPr>
            <w:r w:rsidRPr="003A3B40">
              <w:rPr>
                <w:b/>
                <w:bCs/>
              </w:rPr>
              <w:t>31декабря</w:t>
            </w:r>
          </w:p>
          <w:p w14:paraId="56B317D7" w14:textId="77777777" w:rsidR="00E165E0" w:rsidRPr="003A3B40" w:rsidRDefault="00E165E0" w:rsidP="00FB3E88">
            <w:pPr>
              <w:pStyle w:val="27"/>
            </w:pPr>
            <w:r w:rsidRPr="003A3B40">
              <w:rPr>
                <w:b/>
                <w:bCs/>
              </w:rPr>
              <w:t>2014 года</w:t>
            </w:r>
          </w:p>
        </w:tc>
      </w:tr>
      <w:tr w:rsidR="00E165E0" w:rsidRPr="003A3B40" w14:paraId="424CCBBA" w14:textId="77777777" w:rsidTr="00E165E0">
        <w:trPr>
          <w:cantSplit/>
          <w:trHeight w:val="196"/>
        </w:trPr>
        <w:tc>
          <w:tcPr>
            <w:tcW w:w="3352" w:type="dxa"/>
            <w:tcBorders>
              <w:top w:val="nil"/>
              <w:left w:val="nil"/>
              <w:right w:val="nil"/>
            </w:tcBorders>
            <w:noWrap/>
          </w:tcPr>
          <w:p w14:paraId="2262E6E9" w14:textId="77777777" w:rsidR="00E165E0" w:rsidRPr="003A3B40" w:rsidRDefault="00E165E0" w:rsidP="00FB3E88">
            <w:pPr>
              <w:pStyle w:val="27"/>
            </w:pPr>
          </w:p>
        </w:tc>
        <w:tc>
          <w:tcPr>
            <w:tcW w:w="1417" w:type="dxa"/>
            <w:tcBorders>
              <w:top w:val="single" w:sz="4" w:space="0" w:color="auto"/>
              <w:left w:val="nil"/>
              <w:right w:val="nil"/>
            </w:tcBorders>
            <w:shd w:val="clear" w:color="auto" w:fill="auto"/>
            <w:vAlign w:val="bottom"/>
          </w:tcPr>
          <w:p w14:paraId="474140CD" w14:textId="77777777" w:rsidR="00E165E0" w:rsidRPr="003A3B40" w:rsidRDefault="00E165E0" w:rsidP="00FB3E88">
            <w:pPr>
              <w:pStyle w:val="27"/>
            </w:pPr>
          </w:p>
        </w:tc>
        <w:tc>
          <w:tcPr>
            <w:tcW w:w="138" w:type="dxa"/>
            <w:tcBorders>
              <w:left w:val="nil"/>
              <w:right w:val="nil"/>
            </w:tcBorders>
            <w:vAlign w:val="bottom"/>
          </w:tcPr>
          <w:p w14:paraId="2D5FCF3E" w14:textId="77777777" w:rsidR="00E165E0" w:rsidRPr="003A3B40" w:rsidRDefault="00E165E0" w:rsidP="00FB3E88">
            <w:pPr>
              <w:pStyle w:val="27"/>
            </w:pPr>
          </w:p>
        </w:tc>
        <w:tc>
          <w:tcPr>
            <w:tcW w:w="1704" w:type="dxa"/>
            <w:tcBorders>
              <w:top w:val="single" w:sz="4" w:space="0" w:color="auto"/>
              <w:left w:val="nil"/>
              <w:right w:val="nil"/>
            </w:tcBorders>
            <w:shd w:val="clear" w:color="auto" w:fill="auto"/>
            <w:vAlign w:val="bottom"/>
          </w:tcPr>
          <w:p w14:paraId="4F9E3E09" w14:textId="77777777" w:rsidR="00E165E0" w:rsidRPr="003A3B40" w:rsidRDefault="00E165E0" w:rsidP="00FB3E88">
            <w:pPr>
              <w:pStyle w:val="27"/>
            </w:pPr>
          </w:p>
        </w:tc>
        <w:tc>
          <w:tcPr>
            <w:tcW w:w="138" w:type="dxa"/>
            <w:tcBorders>
              <w:left w:val="nil"/>
              <w:right w:val="nil"/>
            </w:tcBorders>
            <w:vAlign w:val="bottom"/>
          </w:tcPr>
          <w:p w14:paraId="04BEC82C" w14:textId="77777777" w:rsidR="00E165E0" w:rsidRPr="003A3B40" w:rsidRDefault="00E165E0" w:rsidP="00FB3E88">
            <w:pPr>
              <w:pStyle w:val="27"/>
            </w:pPr>
          </w:p>
        </w:tc>
        <w:tc>
          <w:tcPr>
            <w:tcW w:w="1422" w:type="dxa"/>
            <w:tcBorders>
              <w:top w:val="single" w:sz="4" w:space="0" w:color="auto"/>
              <w:left w:val="nil"/>
              <w:right w:val="nil"/>
            </w:tcBorders>
            <w:vAlign w:val="bottom"/>
          </w:tcPr>
          <w:p w14:paraId="2611FEDA" w14:textId="77777777" w:rsidR="00E165E0" w:rsidRPr="003A3B40" w:rsidRDefault="00E165E0" w:rsidP="00FB3E88">
            <w:pPr>
              <w:pStyle w:val="27"/>
            </w:pPr>
          </w:p>
        </w:tc>
        <w:tc>
          <w:tcPr>
            <w:tcW w:w="138" w:type="dxa"/>
            <w:tcBorders>
              <w:left w:val="nil"/>
              <w:right w:val="nil"/>
            </w:tcBorders>
          </w:tcPr>
          <w:p w14:paraId="1B6AB3E2" w14:textId="77777777" w:rsidR="00E165E0" w:rsidRPr="003A3B40" w:rsidRDefault="00E165E0" w:rsidP="00FB3E88">
            <w:pPr>
              <w:pStyle w:val="27"/>
            </w:pPr>
          </w:p>
        </w:tc>
        <w:tc>
          <w:tcPr>
            <w:tcW w:w="1280" w:type="dxa"/>
            <w:tcBorders>
              <w:top w:val="single" w:sz="4" w:space="0" w:color="auto"/>
              <w:left w:val="nil"/>
              <w:right w:val="nil"/>
            </w:tcBorders>
            <w:shd w:val="clear" w:color="auto" w:fill="auto"/>
            <w:vAlign w:val="bottom"/>
          </w:tcPr>
          <w:p w14:paraId="6783B1E7" w14:textId="77777777" w:rsidR="00E165E0" w:rsidRPr="003A3B40" w:rsidRDefault="00E165E0" w:rsidP="00FB3E88">
            <w:pPr>
              <w:pStyle w:val="27"/>
            </w:pPr>
          </w:p>
        </w:tc>
      </w:tr>
      <w:tr w:rsidR="00E165E0" w:rsidRPr="003A3B40" w14:paraId="611CDF9D" w14:textId="77777777" w:rsidTr="00E165E0">
        <w:trPr>
          <w:cantSplit/>
          <w:trHeight w:val="196"/>
        </w:trPr>
        <w:tc>
          <w:tcPr>
            <w:tcW w:w="3352" w:type="dxa"/>
            <w:tcBorders>
              <w:left w:val="nil"/>
              <w:right w:val="nil"/>
            </w:tcBorders>
            <w:noWrap/>
            <w:vAlign w:val="bottom"/>
          </w:tcPr>
          <w:p w14:paraId="17306C20" w14:textId="77777777" w:rsidR="00E165E0" w:rsidRPr="003A3B40" w:rsidRDefault="00E165E0" w:rsidP="00FB3E88">
            <w:pPr>
              <w:pStyle w:val="27"/>
            </w:pPr>
            <w:r w:rsidRPr="003A3B40">
              <w:t>Инвестиционн</w:t>
            </w:r>
            <w:r>
              <w:t>ое</w:t>
            </w:r>
            <w:r w:rsidRPr="003A3B40">
              <w:t xml:space="preserve"> </w:t>
            </w:r>
            <w:r>
              <w:t>имущество</w:t>
            </w:r>
          </w:p>
        </w:tc>
        <w:tc>
          <w:tcPr>
            <w:tcW w:w="1417" w:type="dxa"/>
            <w:tcBorders>
              <w:left w:val="nil"/>
              <w:right w:val="nil"/>
            </w:tcBorders>
            <w:shd w:val="clear" w:color="auto" w:fill="auto"/>
            <w:vAlign w:val="bottom"/>
          </w:tcPr>
          <w:p w14:paraId="37B0BB07" w14:textId="77777777" w:rsidR="00E165E0" w:rsidRPr="003A3B40" w:rsidRDefault="00E165E0" w:rsidP="00FB3E88">
            <w:pPr>
              <w:pStyle w:val="27"/>
            </w:pPr>
            <w:r w:rsidRPr="003A3B40">
              <w:t>15</w:t>
            </w:r>
          </w:p>
        </w:tc>
        <w:tc>
          <w:tcPr>
            <w:tcW w:w="138" w:type="dxa"/>
            <w:tcBorders>
              <w:left w:val="nil"/>
              <w:right w:val="nil"/>
            </w:tcBorders>
            <w:vAlign w:val="bottom"/>
          </w:tcPr>
          <w:p w14:paraId="1203C640" w14:textId="77777777" w:rsidR="00E165E0" w:rsidRPr="003A3B40" w:rsidRDefault="00E165E0" w:rsidP="00FB3E88">
            <w:pPr>
              <w:pStyle w:val="27"/>
            </w:pPr>
            <w:r w:rsidRPr="003A3B40">
              <w:t>-</w:t>
            </w:r>
          </w:p>
        </w:tc>
        <w:tc>
          <w:tcPr>
            <w:tcW w:w="1704" w:type="dxa"/>
            <w:tcBorders>
              <w:left w:val="nil"/>
              <w:right w:val="nil"/>
            </w:tcBorders>
            <w:shd w:val="clear" w:color="auto" w:fill="auto"/>
            <w:vAlign w:val="bottom"/>
          </w:tcPr>
          <w:p w14:paraId="35D93C66" w14:textId="77777777" w:rsidR="00E165E0" w:rsidRPr="003A3B40" w:rsidRDefault="00E165E0" w:rsidP="00FB3E88">
            <w:pPr>
              <w:pStyle w:val="27"/>
            </w:pPr>
            <w:r w:rsidRPr="003A3B40">
              <w:t>-</w:t>
            </w:r>
          </w:p>
        </w:tc>
        <w:tc>
          <w:tcPr>
            <w:tcW w:w="138" w:type="dxa"/>
            <w:tcBorders>
              <w:left w:val="nil"/>
              <w:right w:val="nil"/>
            </w:tcBorders>
            <w:vAlign w:val="bottom"/>
          </w:tcPr>
          <w:p w14:paraId="69EEE2E7" w14:textId="77777777" w:rsidR="00E165E0" w:rsidRPr="003A3B40" w:rsidRDefault="00E165E0" w:rsidP="00FB3E88">
            <w:pPr>
              <w:pStyle w:val="27"/>
            </w:pPr>
          </w:p>
        </w:tc>
        <w:tc>
          <w:tcPr>
            <w:tcW w:w="1422" w:type="dxa"/>
            <w:tcBorders>
              <w:left w:val="nil"/>
              <w:right w:val="nil"/>
            </w:tcBorders>
            <w:vAlign w:val="bottom"/>
          </w:tcPr>
          <w:p w14:paraId="0C83AD8F" w14:textId="77777777" w:rsidR="00E165E0" w:rsidRPr="003A3B40" w:rsidRDefault="00E165E0" w:rsidP="00FB3E88">
            <w:pPr>
              <w:pStyle w:val="27"/>
            </w:pPr>
            <w:r w:rsidRPr="003A3B40">
              <w:t>2</w:t>
            </w:r>
          </w:p>
        </w:tc>
        <w:tc>
          <w:tcPr>
            <w:tcW w:w="138" w:type="dxa"/>
            <w:tcBorders>
              <w:left w:val="nil"/>
              <w:right w:val="nil"/>
            </w:tcBorders>
          </w:tcPr>
          <w:p w14:paraId="32A6012B" w14:textId="77777777" w:rsidR="00E165E0" w:rsidRPr="003A3B40" w:rsidRDefault="00E165E0" w:rsidP="00FB3E88">
            <w:pPr>
              <w:pStyle w:val="27"/>
            </w:pPr>
          </w:p>
        </w:tc>
        <w:tc>
          <w:tcPr>
            <w:tcW w:w="1280" w:type="dxa"/>
            <w:tcBorders>
              <w:left w:val="nil"/>
              <w:right w:val="nil"/>
            </w:tcBorders>
            <w:shd w:val="clear" w:color="auto" w:fill="auto"/>
            <w:vAlign w:val="bottom"/>
          </w:tcPr>
          <w:p w14:paraId="2587ADA2" w14:textId="77777777" w:rsidR="00E165E0" w:rsidRPr="003A3B40" w:rsidRDefault="00E165E0" w:rsidP="00FB3E88">
            <w:pPr>
              <w:pStyle w:val="27"/>
            </w:pPr>
            <w:r w:rsidRPr="003A3B40">
              <w:t>17</w:t>
            </w:r>
          </w:p>
        </w:tc>
      </w:tr>
      <w:tr w:rsidR="00E165E0" w:rsidRPr="003A3B40" w14:paraId="7DB73A06" w14:textId="77777777" w:rsidTr="00E165E0">
        <w:trPr>
          <w:cantSplit/>
          <w:trHeight w:val="196"/>
        </w:trPr>
        <w:tc>
          <w:tcPr>
            <w:tcW w:w="3352" w:type="dxa"/>
            <w:tcBorders>
              <w:top w:val="nil"/>
              <w:left w:val="nil"/>
              <w:bottom w:val="nil"/>
              <w:right w:val="nil"/>
            </w:tcBorders>
            <w:noWrap/>
            <w:vAlign w:val="bottom"/>
          </w:tcPr>
          <w:p w14:paraId="2BBB79FB" w14:textId="77777777" w:rsidR="00E165E0" w:rsidRPr="003A3B40" w:rsidRDefault="00E165E0" w:rsidP="00FB3E88">
            <w:pPr>
              <w:pStyle w:val="27"/>
            </w:pPr>
            <w:r w:rsidRPr="003A3B40">
              <w:t>Кредиты и займы</w:t>
            </w:r>
          </w:p>
        </w:tc>
        <w:tc>
          <w:tcPr>
            <w:tcW w:w="1417" w:type="dxa"/>
            <w:tcBorders>
              <w:top w:val="nil"/>
              <w:left w:val="nil"/>
              <w:bottom w:val="nil"/>
              <w:right w:val="nil"/>
            </w:tcBorders>
            <w:vAlign w:val="bottom"/>
          </w:tcPr>
          <w:p w14:paraId="524353E5" w14:textId="77777777" w:rsidR="00E165E0" w:rsidRPr="003A3B40" w:rsidRDefault="00E165E0" w:rsidP="00FB3E88">
            <w:pPr>
              <w:pStyle w:val="27"/>
            </w:pPr>
            <w:r w:rsidRPr="003A3B40">
              <w:t>4</w:t>
            </w:r>
          </w:p>
        </w:tc>
        <w:tc>
          <w:tcPr>
            <w:tcW w:w="138" w:type="dxa"/>
            <w:tcBorders>
              <w:top w:val="nil"/>
              <w:left w:val="nil"/>
              <w:bottom w:val="nil"/>
              <w:right w:val="nil"/>
            </w:tcBorders>
            <w:vAlign w:val="bottom"/>
          </w:tcPr>
          <w:p w14:paraId="7BF65D7E" w14:textId="77777777" w:rsidR="00E165E0" w:rsidRPr="003A3B40" w:rsidRDefault="00E165E0" w:rsidP="00FB3E88">
            <w:pPr>
              <w:pStyle w:val="27"/>
            </w:pPr>
          </w:p>
        </w:tc>
        <w:tc>
          <w:tcPr>
            <w:tcW w:w="1704" w:type="dxa"/>
            <w:tcBorders>
              <w:top w:val="nil"/>
              <w:left w:val="nil"/>
              <w:bottom w:val="nil"/>
              <w:right w:val="nil"/>
            </w:tcBorders>
            <w:vAlign w:val="bottom"/>
          </w:tcPr>
          <w:p w14:paraId="356D9ACB" w14:textId="77777777" w:rsidR="00E165E0" w:rsidRPr="003A3B40" w:rsidRDefault="00E165E0" w:rsidP="00FB3E88">
            <w:pPr>
              <w:pStyle w:val="27"/>
            </w:pPr>
            <w:r w:rsidRPr="003A3B40">
              <w:t>-</w:t>
            </w:r>
          </w:p>
        </w:tc>
        <w:tc>
          <w:tcPr>
            <w:tcW w:w="138" w:type="dxa"/>
            <w:tcBorders>
              <w:top w:val="nil"/>
              <w:left w:val="nil"/>
              <w:bottom w:val="nil"/>
              <w:right w:val="nil"/>
            </w:tcBorders>
            <w:vAlign w:val="bottom"/>
          </w:tcPr>
          <w:p w14:paraId="48D82680" w14:textId="77777777" w:rsidR="00E165E0" w:rsidRPr="003A3B40" w:rsidRDefault="00E165E0" w:rsidP="00FB3E88">
            <w:pPr>
              <w:pStyle w:val="27"/>
            </w:pPr>
          </w:p>
        </w:tc>
        <w:tc>
          <w:tcPr>
            <w:tcW w:w="1422" w:type="dxa"/>
            <w:tcBorders>
              <w:top w:val="nil"/>
              <w:left w:val="nil"/>
              <w:bottom w:val="nil"/>
              <w:right w:val="nil"/>
            </w:tcBorders>
            <w:vAlign w:val="bottom"/>
          </w:tcPr>
          <w:p w14:paraId="2749E4A7" w14:textId="77777777" w:rsidR="00E165E0" w:rsidRPr="003A3B40" w:rsidRDefault="00E165E0" w:rsidP="00FB3E88">
            <w:pPr>
              <w:pStyle w:val="27"/>
            </w:pPr>
            <w:r w:rsidRPr="003A3B40">
              <w:t>-</w:t>
            </w:r>
          </w:p>
        </w:tc>
        <w:tc>
          <w:tcPr>
            <w:tcW w:w="138" w:type="dxa"/>
            <w:tcBorders>
              <w:top w:val="nil"/>
              <w:left w:val="nil"/>
              <w:bottom w:val="nil"/>
              <w:right w:val="nil"/>
            </w:tcBorders>
          </w:tcPr>
          <w:p w14:paraId="58D5A093" w14:textId="77777777" w:rsidR="00E165E0" w:rsidRPr="003A3B40" w:rsidRDefault="00E165E0" w:rsidP="00FB3E88">
            <w:pPr>
              <w:pStyle w:val="27"/>
            </w:pPr>
          </w:p>
        </w:tc>
        <w:tc>
          <w:tcPr>
            <w:tcW w:w="1280" w:type="dxa"/>
            <w:tcBorders>
              <w:top w:val="nil"/>
              <w:left w:val="nil"/>
              <w:bottom w:val="nil"/>
              <w:right w:val="nil"/>
            </w:tcBorders>
            <w:vAlign w:val="bottom"/>
          </w:tcPr>
          <w:p w14:paraId="167E134D" w14:textId="77777777" w:rsidR="00E165E0" w:rsidRPr="003A3B40" w:rsidRDefault="00E165E0" w:rsidP="00FB3E88">
            <w:pPr>
              <w:pStyle w:val="27"/>
            </w:pPr>
            <w:r w:rsidRPr="003A3B40">
              <w:t>4</w:t>
            </w:r>
          </w:p>
        </w:tc>
      </w:tr>
      <w:tr w:rsidR="00E165E0" w:rsidRPr="003A3B40" w14:paraId="38DA8BBF" w14:textId="77777777" w:rsidTr="00E165E0">
        <w:trPr>
          <w:cantSplit/>
          <w:trHeight w:val="196"/>
        </w:trPr>
        <w:tc>
          <w:tcPr>
            <w:tcW w:w="3352" w:type="dxa"/>
            <w:tcBorders>
              <w:top w:val="nil"/>
              <w:left w:val="nil"/>
              <w:bottom w:val="nil"/>
              <w:right w:val="nil"/>
            </w:tcBorders>
            <w:noWrap/>
            <w:vAlign w:val="bottom"/>
          </w:tcPr>
          <w:p w14:paraId="7939FC33" w14:textId="77777777" w:rsidR="00E165E0" w:rsidRPr="003A3B40" w:rsidRDefault="00E165E0" w:rsidP="00FB3E88">
            <w:pPr>
              <w:pStyle w:val="27"/>
            </w:pPr>
            <w:r w:rsidRPr="003A3B40">
              <w:t>Нематериальные активы</w:t>
            </w:r>
          </w:p>
        </w:tc>
        <w:tc>
          <w:tcPr>
            <w:tcW w:w="1417" w:type="dxa"/>
            <w:tcBorders>
              <w:top w:val="nil"/>
              <w:left w:val="nil"/>
              <w:bottom w:val="nil"/>
              <w:right w:val="nil"/>
            </w:tcBorders>
            <w:vAlign w:val="bottom"/>
          </w:tcPr>
          <w:p w14:paraId="408D32D4" w14:textId="77777777" w:rsidR="00E165E0" w:rsidRPr="003A3B40" w:rsidRDefault="00E165E0" w:rsidP="00FB3E88">
            <w:pPr>
              <w:pStyle w:val="27"/>
            </w:pPr>
            <w:r w:rsidRPr="003A3B40">
              <w:t>(3)</w:t>
            </w:r>
          </w:p>
        </w:tc>
        <w:tc>
          <w:tcPr>
            <w:tcW w:w="138" w:type="dxa"/>
            <w:tcBorders>
              <w:top w:val="nil"/>
              <w:left w:val="nil"/>
              <w:bottom w:val="nil"/>
              <w:right w:val="nil"/>
            </w:tcBorders>
            <w:vAlign w:val="bottom"/>
          </w:tcPr>
          <w:p w14:paraId="03E3C410" w14:textId="77777777" w:rsidR="00E165E0" w:rsidRPr="003A3B40" w:rsidRDefault="00E165E0" w:rsidP="00FB3E88">
            <w:pPr>
              <w:pStyle w:val="27"/>
            </w:pPr>
          </w:p>
        </w:tc>
        <w:tc>
          <w:tcPr>
            <w:tcW w:w="1704" w:type="dxa"/>
            <w:tcBorders>
              <w:top w:val="nil"/>
              <w:left w:val="nil"/>
              <w:bottom w:val="nil"/>
              <w:right w:val="nil"/>
            </w:tcBorders>
            <w:vAlign w:val="bottom"/>
          </w:tcPr>
          <w:p w14:paraId="53E55382" w14:textId="77777777" w:rsidR="00E165E0" w:rsidRPr="003A3B40" w:rsidRDefault="00E165E0" w:rsidP="00FB3E88">
            <w:pPr>
              <w:pStyle w:val="27"/>
            </w:pPr>
            <w:r w:rsidRPr="003A3B40">
              <w:t>1</w:t>
            </w:r>
          </w:p>
        </w:tc>
        <w:tc>
          <w:tcPr>
            <w:tcW w:w="138" w:type="dxa"/>
            <w:tcBorders>
              <w:top w:val="nil"/>
              <w:left w:val="nil"/>
              <w:bottom w:val="nil"/>
              <w:right w:val="nil"/>
            </w:tcBorders>
            <w:vAlign w:val="bottom"/>
          </w:tcPr>
          <w:p w14:paraId="1FC176D3" w14:textId="77777777" w:rsidR="00E165E0" w:rsidRPr="003A3B40" w:rsidRDefault="00E165E0" w:rsidP="00FB3E88">
            <w:pPr>
              <w:pStyle w:val="27"/>
            </w:pPr>
          </w:p>
        </w:tc>
        <w:tc>
          <w:tcPr>
            <w:tcW w:w="1422" w:type="dxa"/>
            <w:tcBorders>
              <w:top w:val="nil"/>
              <w:left w:val="nil"/>
              <w:bottom w:val="nil"/>
              <w:right w:val="nil"/>
            </w:tcBorders>
            <w:vAlign w:val="bottom"/>
          </w:tcPr>
          <w:p w14:paraId="5BF832E6" w14:textId="77777777" w:rsidR="00E165E0" w:rsidRPr="003A3B40" w:rsidRDefault="00E165E0" w:rsidP="00FB3E88">
            <w:pPr>
              <w:pStyle w:val="27"/>
            </w:pPr>
            <w:r w:rsidRPr="003A3B40">
              <w:t>-</w:t>
            </w:r>
          </w:p>
        </w:tc>
        <w:tc>
          <w:tcPr>
            <w:tcW w:w="138" w:type="dxa"/>
            <w:tcBorders>
              <w:top w:val="nil"/>
              <w:left w:val="nil"/>
              <w:bottom w:val="nil"/>
              <w:right w:val="nil"/>
            </w:tcBorders>
          </w:tcPr>
          <w:p w14:paraId="5BC58EE0" w14:textId="77777777" w:rsidR="00E165E0" w:rsidRPr="003A3B40" w:rsidRDefault="00E165E0" w:rsidP="00FB3E88">
            <w:pPr>
              <w:pStyle w:val="27"/>
            </w:pPr>
          </w:p>
        </w:tc>
        <w:tc>
          <w:tcPr>
            <w:tcW w:w="1280" w:type="dxa"/>
            <w:tcBorders>
              <w:top w:val="nil"/>
              <w:left w:val="nil"/>
              <w:bottom w:val="nil"/>
              <w:right w:val="nil"/>
            </w:tcBorders>
            <w:vAlign w:val="bottom"/>
          </w:tcPr>
          <w:p w14:paraId="450701BD" w14:textId="77777777" w:rsidR="00E165E0" w:rsidRPr="003A3B40" w:rsidRDefault="00E165E0" w:rsidP="00FB3E88">
            <w:pPr>
              <w:pStyle w:val="27"/>
            </w:pPr>
            <w:r w:rsidRPr="003A3B40">
              <w:t>(2)</w:t>
            </w:r>
          </w:p>
        </w:tc>
      </w:tr>
      <w:tr w:rsidR="00E165E0" w:rsidRPr="003A3B40" w14:paraId="5CFFD854" w14:textId="77777777" w:rsidTr="00E165E0">
        <w:trPr>
          <w:cantSplit/>
          <w:trHeight w:val="196"/>
        </w:trPr>
        <w:tc>
          <w:tcPr>
            <w:tcW w:w="3352" w:type="dxa"/>
            <w:tcBorders>
              <w:top w:val="nil"/>
              <w:left w:val="nil"/>
              <w:bottom w:val="nil"/>
              <w:right w:val="nil"/>
            </w:tcBorders>
            <w:noWrap/>
            <w:vAlign w:val="bottom"/>
          </w:tcPr>
          <w:p w14:paraId="3330014B" w14:textId="77777777" w:rsidR="00E165E0" w:rsidRPr="003A3B40" w:rsidRDefault="00E165E0" w:rsidP="00FB3E88">
            <w:pPr>
              <w:pStyle w:val="27"/>
            </w:pPr>
            <w:r w:rsidRPr="003A3B40">
              <w:t>Обязательства по финансовой аренде</w:t>
            </w:r>
          </w:p>
        </w:tc>
        <w:tc>
          <w:tcPr>
            <w:tcW w:w="1417" w:type="dxa"/>
            <w:tcBorders>
              <w:top w:val="nil"/>
              <w:left w:val="nil"/>
              <w:bottom w:val="nil"/>
              <w:right w:val="nil"/>
            </w:tcBorders>
            <w:vAlign w:val="bottom"/>
          </w:tcPr>
          <w:p w14:paraId="53AE6B18" w14:textId="77777777" w:rsidR="00E165E0" w:rsidRPr="003A3B40" w:rsidRDefault="00E165E0" w:rsidP="00FB3E88">
            <w:pPr>
              <w:pStyle w:val="27"/>
            </w:pPr>
            <w:r w:rsidRPr="003A3B40">
              <w:t>(110)</w:t>
            </w:r>
          </w:p>
        </w:tc>
        <w:tc>
          <w:tcPr>
            <w:tcW w:w="138" w:type="dxa"/>
            <w:tcBorders>
              <w:top w:val="nil"/>
              <w:left w:val="nil"/>
              <w:bottom w:val="nil"/>
              <w:right w:val="nil"/>
            </w:tcBorders>
            <w:vAlign w:val="bottom"/>
          </w:tcPr>
          <w:p w14:paraId="654F512E" w14:textId="77777777" w:rsidR="00E165E0" w:rsidRPr="003A3B40" w:rsidRDefault="00E165E0" w:rsidP="00FB3E88">
            <w:pPr>
              <w:pStyle w:val="27"/>
            </w:pPr>
          </w:p>
        </w:tc>
        <w:tc>
          <w:tcPr>
            <w:tcW w:w="1704" w:type="dxa"/>
            <w:tcBorders>
              <w:top w:val="nil"/>
              <w:left w:val="nil"/>
              <w:bottom w:val="nil"/>
              <w:right w:val="nil"/>
            </w:tcBorders>
            <w:vAlign w:val="bottom"/>
          </w:tcPr>
          <w:p w14:paraId="2EEA4D45" w14:textId="77777777" w:rsidR="00E165E0" w:rsidRPr="003A3B40" w:rsidRDefault="00E165E0" w:rsidP="00FB3E88">
            <w:pPr>
              <w:pStyle w:val="27"/>
            </w:pPr>
            <w:r w:rsidRPr="003A3B40">
              <w:t>30</w:t>
            </w:r>
          </w:p>
        </w:tc>
        <w:tc>
          <w:tcPr>
            <w:tcW w:w="138" w:type="dxa"/>
            <w:tcBorders>
              <w:top w:val="nil"/>
              <w:left w:val="nil"/>
              <w:bottom w:val="nil"/>
              <w:right w:val="nil"/>
            </w:tcBorders>
            <w:vAlign w:val="bottom"/>
          </w:tcPr>
          <w:p w14:paraId="6DA317B2" w14:textId="77777777" w:rsidR="00E165E0" w:rsidRPr="003A3B40" w:rsidRDefault="00E165E0" w:rsidP="00FB3E88">
            <w:pPr>
              <w:pStyle w:val="27"/>
            </w:pPr>
          </w:p>
        </w:tc>
        <w:tc>
          <w:tcPr>
            <w:tcW w:w="1422" w:type="dxa"/>
            <w:tcBorders>
              <w:top w:val="nil"/>
              <w:left w:val="nil"/>
              <w:bottom w:val="nil"/>
              <w:right w:val="nil"/>
            </w:tcBorders>
            <w:vAlign w:val="bottom"/>
          </w:tcPr>
          <w:p w14:paraId="24D0FA62" w14:textId="77777777" w:rsidR="00E165E0" w:rsidRPr="003A3B40" w:rsidRDefault="00E165E0" w:rsidP="00FB3E88">
            <w:pPr>
              <w:pStyle w:val="27"/>
            </w:pPr>
            <w:r w:rsidRPr="003A3B40">
              <w:t>-</w:t>
            </w:r>
          </w:p>
        </w:tc>
        <w:tc>
          <w:tcPr>
            <w:tcW w:w="138" w:type="dxa"/>
            <w:tcBorders>
              <w:top w:val="nil"/>
              <w:left w:val="nil"/>
              <w:bottom w:val="nil"/>
              <w:right w:val="nil"/>
            </w:tcBorders>
          </w:tcPr>
          <w:p w14:paraId="002238AE" w14:textId="77777777" w:rsidR="00E165E0" w:rsidRPr="003A3B40" w:rsidRDefault="00E165E0" w:rsidP="00FB3E88">
            <w:pPr>
              <w:pStyle w:val="27"/>
            </w:pPr>
            <w:r w:rsidRPr="003A3B40">
              <w:t>-</w:t>
            </w:r>
          </w:p>
        </w:tc>
        <w:tc>
          <w:tcPr>
            <w:tcW w:w="1280" w:type="dxa"/>
            <w:tcBorders>
              <w:top w:val="nil"/>
              <w:left w:val="nil"/>
              <w:bottom w:val="nil"/>
              <w:right w:val="nil"/>
            </w:tcBorders>
            <w:vAlign w:val="bottom"/>
          </w:tcPr>
          <w:p w14:paraId="3BE50BBB" w14:textId="77777777" w:rsidR="00E165E0" w:rsidRPr="003A3B40" w:rsidRDefault="00E165E0" w:rsidP="00FB3E88">
            <w:pPr>
              <w:pStyle w:val="27"/>
            </w:pPr>
            <w:r w:rsidRPr="003A3B40">
              <w:t>(80)</w:t>
            </w:r>
          </w:p>
        </w:tc>
      </w:tr>
      <w:tr w:rsidR="00E165E0" w:rsidRPr="003A3B40" w14:paraId="7A2B53A6" w14:textId="77777777" w:rsidTr="00E165E0">
        <w:trPr>
          <w:cantSplit/>
          <w:trHeight w:val="196"/>
        </w:trPr>
        <w:tc>
          <w:tcPr>
            <w:tcW w:w="3352" w:type="dxa"/>
            <w:tcBorders>
              <w:top w:val="nil"/>
              <w:left w:val="nil"/>
              <w:bottom w:val="nil"/>
              <w:right w:val="nil"/>
            </w:tcBorders>
            <w:noWrap/>
            <w:vAlign w:val="bottom"/>
          </w:tcPr>
          <w:p w14:paraId="5E1AFD1C" w14:textId="77777777" w:rsidR="00E165E0" w:rsidRPr="003A3B40" w:rsidRDefault="00E165E0" w:rsidP="00FB3E88">
            <w:pPr>
              <w:pStyle w:val="27"/>
            </w:pPr>
            <w:r w:rsidRPr="003A3B40">
              <w:t>Основные средства</w:t>
            </w:r>
          </w:p>
        </w:tc>
        <w:tc>
          <w:tcPr>
            <w:tcW w:w="1417" w:type="dxa"/>
            <w:tcBorders>
              <w:top w:val="nil"/>
              <w:left w:val="nil"/>
              <w:bottom w:val="nil"/>
              <w:right w:val="nil"/>
            </w:tcBorders>
            <w:vAlign w:val="bottom"/>
          </w:tcPr>
          <w:p w14:paraId="4C6CF8E8" w14:textId="77777777" w:rsidR="00E165E0" w:rsidRPr="003A3B40" w:rsidRDefault="00E165E0" w:rsidP="00FB3E88">
            <w:pPr>
              <w:pStyle w:val="27"/>
            </w:pPr>
            <w:r w:rsidRPr="003A3B40">
              <w:t>1 914</w:t>
            </w:r>
          </w:p>
        </w:tc>
        <w:tc>
          <w:tcPr>
            <w:tcW w:w="138" w:type="dxa"/>
            <w:tcBorders>
              <w:top w:val="nil"/>
              <w:left w:val="nil"/>
              <w:bottom w:val="nil"/>
              <w:right w:val="nil"/>
            </w:tcBorders>
            <w:vAlign w:val="bottom"/>
          </w:tcPr>
          <w:p w14:paraId="0B95BF0A" w14:textId="77777777" w:rsidR="00E165E0" w:rsidRPr="003A3B40" w:rsidRDefault="00E165E0" w:rsidP="00FB3E88">
            <w:pPr>
              <w:pStyle w:val="27"/>
            </w:pPr>
          </w:p>
        </w:tc>
        <w:tc>
          <w:tcPr>
            <w:tcW w:w="1704" w:type="dxa"/>
            <w:tcBorders>
              <w:top w:val="nil"/>
              <w:left w:val="nil"/>
              <w:bottom w:val="nil"/>
              <w:right w:val="nil"/>
            </w:tcBorders>
            <w:vAlign w:val="bottom"/>
          </w:tcPr>
          <w:p w14:paraId="0ACEA58C" w14:textId="77777777" w:rsidR="00E165E0" w:rsidRPr="003A3B40" w:rsidRDefault="00E165E0" w:rsidP="00FB3E88">
            <w:pPr>
              <w:pStyle w:val="27"/>
            </w:pPr>
            <w:r w:rsidRPr="003A3B40">
              <w:t>(43)</w:t>
            </w:r>
          </w:p>
        </w:tc>
        <w:tc>
          <w:tcPr>
            <w:tcW w:w="138" w:type="dxa"/>
            <w:tcBorders>
              <w:top w:val="nil"/>
              <w:left w:val="nil"/>
              <w:bottom w:val="nil"/>
              <w:right w:val="nil"/>
            </w:tcBorders>
            <w:vAlign w:val="bottom"/>
          </w:tcPr>
          <w:p w14:paraId="34B1A734" w14:textId="77777777" w:rsidR="00E165E0" w:rsidRPr="003A3B40" w:rsidRDefault="00E165E0" w:rsidP="00FB3E88">
            <w:pPr>
              <w:pStyle w:val="27"/>
            </w:pPr>
          </w:p>
        </w:tc>
        <w:tc>
          <w:tcPr>
            <w:tcW w:w="1422" w:type="dxa"/>
            <w:tcBorders>
              <w:top w:val="nil"/>
              <w:left w:val="nil"/>
              <w:bottom w:val="nil"/>
              <w:right w:val="nil"/>
            </w:tcBorders>
            <w:vAlign w:val="bottom"/>
          </w:tcPr>
          <w:p w14:paraId="1E684A56" w14:textId="77777777" w:rsidR="00E165E0" w:rsidRPr="003A3B40" w:rsidRDefault="00E165E0" w:rsidP="00FB3E88">
            <w:pPr>
              <w:pStyle w:val="27"/>
            </w:pPr>
            <w:r w:rsidRPr="003A3B40">
              <w:t>-</w:t>
            </w:r>
          </w:p>
        </w:tc>
        <w:tc>
          <w:tcPr>
            <w:tcW w:w="138" w:type="dxa"/>
            <w:tcBorders>
              <w:top w:val="nil"/>
              <w:left w:val="nil"/>
              <w:bottom w:val="nil"/>
              <w:right w:val="nil"/>
            </w:tcBorders>
          </w:tcPr>
          <w:p w14:paraId="21F893EB" w14:textId="77777777" w:rsidR="00E165E0" w:rsidRPr="003A3B40" w:rsidRDefault="00E165E0" w:rsidP="00FB3E88">
            <w:pPr>
              <w:pStyle w:val="27"/>
            </w:pPr>
          </w:p>
        </w:tc>
        <w:tc>
          <w:tcPr>
            <w:tcW w:w="1280" w:type="dxa"/>
            <w:tcBorders>
              <w:top w:val="nil"/>
              <w:left w:val="nil"/>
              <w:bottom w:val="nil"/>
              <w:right w:val="nil"/>
            </w:tcBorders>
            <w:vAlign w:val="bottom"/>
          </w:tcPr>
          <w:p w14:paraId="584F6D92" w14:textId="77777777" w:rsidR="00E165E0" w:rsidRPr="003A3B40" w:rsidRDefault="00E165E0" w:rsidP="00FB3E88">
            <w:pPr>
              <w:pStyle w:val="27"/>
            </w:pPr>
            <w:r w:rsidRPr="003A3B40">
              <w:t>1 871</w:t>
            </w:r>
          </w:p>
        </w:tc>
      </w:tr>
      <w:tr w:rsidR="00E165E0" w:rsidRPr="003A3B40" w14:paraId="4E762C19" w14:textId="77777777" w:rsidTr="00E165E0">
        <w:trPr>
          <w:cantSplit/>
          <w:trHeight w:val="196"/>
        </w:trPr>
        <w:tc>
          <w:tcPr>
            <w:tcW w:w="3352" w:type="dxa"/>
            <w:tcBorders>
              <w:top w:val="nil"/>
              <w:left w:val="nil"/>
              <w:right w:val="nil"/>
            </w:tcBorders>
            <w:noWrap/>
            <w:vAlign w:val="bottom"/>
          </w:tcPr>
          <w:p w14:paraId="6B3510CC" w14:textId="77777777" w:rsidR="00E165E0" w:rsidRPr="003A3B40" w:rsidRDefault="00E165E0" w:rsidP="00FB3E88">
            <w:pPr>
              <w:pStyle w:val="27"/>
            </w:pPr>
            <w:r w:rsidRPr="003A3B40">
              <w:t>Пенсионные и прочие долгосрочные обязательства перед работниками</w:t>
            </w:r>
          </w:p>
        </w:tc>
        <w:tc>
          <w:tcPr>
            <w:tcW w:w="1417" w:type="dxa"/>
            <w:tcBorders>
              <w:top w:val="nil"/>
              <w:left w:val="nil"/>
              <w:right w:val="nil"/>
            </w:tcBorders>
            <w:shd w:val="clear" w:color="auto" w:fill="auto"/>
            <w:vAlign w:val="bottom"/>
          </w:tcPr>
          <w:p w14:paraId="6DD247EF" w14:textId="77777777" w:rsidR="00E165E0" w:rsidRPr="003A3B40" w:rsidRDefault="00E165E0" w:rsidP="00FB3E88">
            <w:pPr>
              <w:pStyle w:val="27"/>
            </w:pPr>
            <w:r w:rsidRPr="003A3B40">
              <w:t>(117)</w:t>
            </w:r>
          </w:p>
        </w:tc>
        <w:tc>
          <w:tcPr>
            <w:tcW w:w="138" w:type="dxa"/>
            <w:tcBorders>
              <w:top w:val="nil"/>
              <w:left w:val="nil"/>
              <w:right w:val="nil"/>
            </w:tcBorders>
            <w:vAlign w:val="bottom"/>
          </w:tcPr>
          <w:p w14:paraId="371E9655" w14:textId="77777777" w:rsidR="00E165E0" w:rsidRPr="003A3B40" w:rsidRDefault="00E165E0" w:rsidP="00FB3E88">
            <w:pPr>
              <w:pStyle w:val="27"/>
            </w:pPr>
          </w:p>
        </w:tc>
        <w:tc>
          <w:tcPr>
            <w:tcW w:w="1704" w:type="dxa"/>
            <w:tcBorders>
              <w:top w:val="nil"/>
              <w:left w:val="nil"/>
              <w:right w:val="nil"/>
            </w:tcBorders>
            <w:shd w:val="clear" w:color="auto" w:fill="auto"/>
            <w:vAlign w:val="bottom"/>
          </w:tcPr>
          <w:p w14:paraId="2B7A141F" w14:textId="77777777" w:rsidR="00E165E0" w:rsidRPr="003A3B40" w:rsidRDefault="00E165E0" w:rsidP="00FB3E88">
            <w:pPr>
              <w:pStyle w:val="27"/>
            </w:pPr>
            <w:r w:rsidRPr="003A3B40">
              <w:t>9</w:t>
            </w:r>
          </w:p>
        </w:tc>
        <w:tc>
          <w:tcPr>
            <w:tcW w:w="138" w:type="dxa"/>
            <w:tcBorders>
              <w:top w:val="nil"/>
              <w:left w:val="nil"/>
              <w:right w:val="nil"/>
            </w:tcBorders>
            <w:vAlign w:val="bottom"/>
          </w:tcPr>
          <w:p w14:paraId="0562A98E" w14:textId="77777777" w:rsidR="00E165E0" w:rsidRPr="003A3B40" w:rsidRDefault="00E165E0" w:rsidP="00FB3E88">
            <w:pPr>
              <w:pStyle w:val="27"/>
            </w:pPr>
            <w:r w:rsidRPr="003A3B40">
              <w:t>6</w:t>
            </w:r>
          </w:p>
        </w:tc>
        <w:tc>
          <w:tcPr>
            <w:tcW w:w="1422" w:type="dxa"/>
            <w:tcBorders>
              <w:top w:val="nil"/>
              <w:left w:val="nil"/>
              <w:right w:val="nil"/>
            </w:tcBorders>
            <w:vAlign w:val="bottom"/>
          </w:tcPr>
          <w:p w14:paraId="350F5A38" w14:textId="77777777" w:rsidR="00E165E0" w:rsidRPr="003A3B40" w:rsidRDefault="00E165E0" w:rsidP="00FB3E88">
            <w:pPr>
              <w:pStyle w:val="27"/>
            </w:pPr>
            <w:r w:rsidRPr="003A3B40">
              <w:t>(5)</w:t>
            </w:r>
          </w:p>
        </w:tc>
        <w:tc>
          <w:tcPr>
            <w:tcW w:w="138" w:type="dxa"/>
            <w:tcBorders>
              <w:top w:val="nil"/>
              <w:left w:val="nil"/>
              <w:right w:val="nil"/>
            </w:tcBorders>
          </w:tcPr>
          <w:p w14:paraId="2904E193" w14:textId="77777777" w:rsidR="00E165E0" w:rsidRPr="003A3B40" w:rsidRDefault="00E165E0" w:rsidP="00FB3E88">
            <w:pPr>
              <w:pStyle w:val="27"/>
            </w:pPr>
          </w:p>
        </w:tc>
        <w:tc>
          <w:tcPr>
            <w:tcW w:w="1280" w:type="dxa"/>
            <w:tcBorders>
              <w:top w:val="nil"/>
              <w:left w:val="nil"/>
              <w:right w:val="nil"/>
            </w:tcBorders>
            <w:shd w:val="clear" w:color="auto" w:fill="auto"/>
            <w:vAlign w:val="bottom"/>
          </w:tcPr>
          <w:p w14:paraId="3B4E85F7" w14:textId="77777777" w:rsidR="00E165E0" w:rsidRPr="003A3B40" w:rsidRDefault="00E165E0" w:rsidP="00FB3E88">
            <w:pPr>
              <w:pStyle w:val="27"/>
            </w:pPr>
            <w:r w:rsidRPr="003A3B40">
              <w:t>(113)</w:t>
            </w:r>
          </w:p>
        </w:tc>
      </w:tr>
      <w:tr w:rsidR="00E165E0" w:rsidRPr="003A3B40" w14:paraId="73268D34" w14:textId="77777777" w:rsidTr="00E165E0">
        <w:trPr>
          <w:cantSplit/>
          <w:trHeight w:val="374"/>
        </w:trPr>
        <w:tc>
          <w:tcPr>
            <w:tcW w:w="3352" w:type="dxa"/>
            <w:tcBorders>
              <w:top w:val="nil"/>
              <w:left w:val="nil"/>
              <w:bottom w:val="nil"/>
              <w:right w:val="nil"/>
            </w:tcBorders>
            <w:noWrap/>
            <w:vAlign w:val="bottom"/>
          </w:tcPr>
          <w:p w14:paraId="26868CFB" w14:textId="77777777" w:rsidR="00E165E0" w:rsidRPr="003A3B40" w:rsidRDefault="00E165E0" w:rsidP="00FB3E88">
            <w:pPr>
              <w:pStyle w:val="27"/>
            </w:pPr>
            <w:r w:rsidRPr="003A3B40">
              <w:t>Дебиторская задолженность по основной деятельности и прочая дебиторская задолженность</w:t>
            </w:r>
          </w:p>
        </w:tc>
        <w:tc>
          <w:tcPr>
            <w:tcW w:w="1417" w:type="dxa"/>
            <w:tcBorders>
              <w:top w:val="nil"/>
              <w:left w:val="nil"/>
              <w:bottom w:val="nil"/>
              <w:right w:val="nil"/>
            </w:tcBorders>
            <w:vAlign w:val="bottom"/>
          </w:tcPr>
          <w:p w14:paraId="12DB411E" w14:textId="77777777" w:rsidR="00E165E0" w:rsidRPr="003A3B40" w:rsidRDefault="00E165E0" w:rsidP="00FB3E88">
            <w:pPr>
              <w:pStyle w:val="27"/>
            </w:pPr>
            <w:r w:rsidRPr="003A3B40">
              <w:t>(78)</w:t>
            </w:r>
          </w:p>
        </w:tc>
        <w:tc>
          <w:tcPr>
            <w:tcW w:w="138" w:type="dxa"/>
            <w:tcBorders>
              <w:top w:val="nil"/>
              <w:left w:val="nil"/>
              <w:bottom w:val="nil"/>
              <w:right w:val="nil"/>
            </w:tcBorders>
            <w:vAlign w:val="bottom"/>
          </w:tcPr>
          <w:p w14:paraId="005DDDC4" w14:textId="77777777" w:rsidR="00E165E0" w:rsidRPr="003A3B40" w:rsidRDefault="00E165E0" w:rsidP="00FB3E88">
            <w:pPr>
              <w:pStyle w:val="27"/>
            </w:pPr>
          </w:p>
        </w:tc>
        <w:tc>
          <w:tcPr>
            <w:tcW w:w="1704" w:type="dxa"/>
            <w:tcBorders>
              <w:top w:val="nil"/>
              <w:left w:val="nil"/>
              <w:bottom w:val="nil"/>
              <w:right w:val="nil"/>
            </w:tcBorders>
            <w:vAlign w:val="bottom"/>
          </w:tcPr>
          <w:p w14:paraId="2C114EB8" w14:textId="77777777" w:rsidR="00E165E0" w:rsidRPr="003A3B40" w:rsidRDefault="00E165E0" w:rsidP="00FB3E88">
            <w:pPr>
              <w:pStyle w:val="27"/>
            </w:pPr>
            <w:r w:rsidRPr="003A3B40">
              <w:t>4</w:t>
            </w:r>
          </w:p>
        </w:tc>
        <w:tc>
          <w:tcPr>
            <w:tcW w:w="138" w:type="dxa"/>
            <w:tcBorders>
              <w:top w:val="nil"/>
              <w:left w:val="nil"/>
              <w:bottom w:val="nil"/>
              <w:right w:val="nil"/>
            </w:tcBorders>
            <w:vAlign w:val="bottom"/>
          </w:tcPr>
          <w:p w14:paraId="2F05AA42" w14:textId="77777777" w:rsidR="00E165E0" w:rsidRPr="003A3B40" w:rsidRDefault="00E165E0" w:rsidP="00FB3E88">
            <w:pPr>
              <w:pStyle w:val="27"/>
            </w:pPr>
          </w:p>
        </w:tc>
        <w:tc>
          <w:tcPr>
            <w:tcW w:w="1422" w:type="dxa"/>
            <w:tcBorders>
              <w:top w:val="nil"/>
              <w:left w:val="nil"/>
              <w:bottom w:val="nil"/>
              <w:right w:val="nil"/>
            </w:tcBorders>
            <w:vAlign w:val="bottom"/>
          </w:tcPr>
          <w:p w14:paraId="07617DCC" w14:textId="77777777" w:rsidR="00E165E0" w:rsidRPr="003A3B40" w:rsidRDefault="00E165E0" w:rsidP="00FB3E88">
            <w:pPr>
              <w:pStyle w:val="27"/>
            </w:pPr>
            <w:r w:rsidRPr="003A3B40">
              <w:t>-</w:t>
            </w:r>
          </w:p>
        </w:tc>
        <w:tc>
          <w:tcPr>
            <w:tcW w:w="138" w:type="dxa"/>
            <w:tcBorders>
              <w:top w:val="nil"/>
              <w:left w:val="nil"/>
              <w:bottom w:val="nil"/>
              <w:right w:val="nil"/>
            </w:tcBorders>
          </w:tcPr>
          <w:p w14:paraId="4223AA17" w14:textId="77777777" w:rsidR="00E165E0" w:rsidRPr="003A3B40" w:rsidRDefault="00E165E0" w:rsidP="00FB3E88">
            <w:pPr>
              <w:pStyle w:val="27"/>
            </w:pPr>
          </w:p>
        </w:tc>
        <w:tc>
          <w:tcPr>
            <w:tcW w:w="1280" w:type="dxa"/>
            <w:tcBorders>
              <w:top w:val="nil"/>
              <w:left w:val="nil"/>
              <w:bottom w:val="nil"/>
              <w:right w:val="nil"/>
            </w:tcBorders>
            <w:vAlign w:val="bottom"/>
          </w:tcPr>
          <w:p w14:paraId="6D4109EC" w14:textId="77777777" w:rsidR="00E165E0" w:rsidRPr="003A3B40" w:rsidRDefault="00E165E0" w:rsidP="00FB3E88">
            <w:pPr>
              <w:pStyle w:val="27"/>
            </w:pPr>
            <w:r w:rsidRPr="003A3B40">
              <w:t>(74)</w:t>
            </w:r>
          </w:p>
        </w:tc>
      </w:tr>
      <w:tr w:rsidR="00E165E0" w:rsidRPr="003A3B40" w14:paraId="3949D32B" w14:textId="77777777" w:rsidTr="00E165E0">
        <w:trPr>
          <w:cantSplit/>
          <w:trHeight w:val="361"/>
        </w:trPr>
        <w:tc>
          <w:tcPr>
            <w:tcW w:w="3352" w:type="dxa"/>
            <w:tcBorders>
              <w:top w:val="nil"/>
              <w:left w:val="nil"/>
              <w:bottom w:val="nil"/>
              <w:right w:val="nil"/>
            </w:tcBorders>
            <w:noWrap/>
            <w:vAlign w:val="bottom"/>
          </w:tcPr>
          <w:p w14:paraId="29040871" w14:textId="77777777" w:rsidR="00E165E0" w:rsidRPr="003A3B40" w:rsidRDefault="00E165E0" w:rsidP="00FB3E88">
            <w:pPr>
              <w:pStyle w:val="27"/>
            </w:pPr>
            <w:r w:rsidRPr="003A3B40">
              <w:t>Кредиторская задолженность по основной деятельности и прочая кредиторская задолженность</w:t>
            </w:r>
          </w:p>
        </w:tc>
        <w:tc>
          <w:tcPr>
            <w:tcW w:w="1417" w:type="dxa"/>
            <w:tcBorders>
              <w:top w:val="nil"/>
              <w:left w:val="nil"/>
              <w:right w:val="nil"/>
            </w:tcBorders>
            <w:vAlign w:val="bottom"/>
          </w:tcPr>
          <w:p w14:paraId="1AC496F8" w14:textId="77777777" w:rsidR="00E165E0" w:rsidRPr="003A3B40" w:rsidRDefault="00E165E0" w:rsidP="00FB3E88">
            <w:pPr>
              <w:pStyle w:val="27"/>
            </w:pPr>
            <w:r w:rsidRPr="003A3B40">
              <w:t>(153)</w:t>
            </w:r>
          </w:p>
        </w:tc>
        <w:tc>
          <w:tcPr>
            <w:tcW w:w="138" w:type="dxa"/>
            <w:tcBorders>
              <w:top w:val="nil"/>
              <w:left w:val="nil"/>
              <w:right w:val="nil"/>
            </w:tcBorders>
            <w:vAlign w:val="bottom"/>
          </w:tcPr>
          <w:p w14:paraId="02E05940" w14:textId="77777777" w:rsidR="00E165E0" w:rsidRPr="003A3B40" w:rsidRDefault="00E165E0" w:rsidP="00FB3E88">
            <w:pPr>
              <w:pStyle w:val="27"/>
            </w:pPr>
          </w:p>
        </w:tc>
        <w:tc>
          <w:tcPr>
            <w:tcW w:w="1704" w:type="dxa"/>
            <w:tcBorders>
              <w:top w:val="nil"/>
              <w:left w:val="nil"/>
              <w:right w:val="nil"/>
            </w:tcBorders>
            <w:vAlign w:val="bottom"/>
          </w:tcPr>
          <w:p w14:paraId="73CCA5B8" w14:textId="77777777" w:rsidR="00E165E0" w:rsidRPr="003A3B40" w:rsidRDefault="00E165E0" w:rsidP="00FB3E88">
            <w:pPr>
              <w:pStyle w:val="27"/>
            </w:pPr>
            <w:r w:rsidRPr="003A3B40">
              <w:t>(46)</w:t>
            </w:r>
          </w:p>
        </w:tc>
        <w:tc>
          <w:tcPr>
            <w:tcW w:w="138" w:type="dxa"/>
            <w:tcBorders>
              <w:top w:val="nil"/>
              <w:left w:val="nil"/>
              <w:right w:val="nil"/>
            </w:tcBorders>
            <w:vAlign w:val="bottom"/>
          </w:tcPr>
          <w:p w14:paraId="0CFE69E7" w14:textId="77777777" w:rsidR="00E165E0" w:rsidRPr="003A3B40" w:rsidRDefault="00E165E0" w:rsidP="00FB3E88">
            <w:pPr>
              <w:pStyle w:val="27"/>
            </w:pPr>
            <w:r w:rsidRPr="003A3B40">
              <w:t>--</w:t>
            </w:r>
          </w:p>
        </w:tc>
        <w:tc>
          <w:tcPr>
            <w:tcW w:w="1422" w:type="dxa"/>
            <w:tcBorders>
              <w:top w:val="nil"/>
              <w:left w:val="nil"/>
              <w:right w:val="nil"/>
            </w:tcBorders>
            <w:vAlign w:val="bottom"/>
          </w:tcPr>
          <w:p w14:paraId="1731763F" w14:textId="77777777" w:rsidR="00E165E0" w:rsidRPr="003A3B40" w:rsidRDefault="00E165E0" w:rsidP="00FB3E88">
            <w:pPr>
              <w:pStyle w:val="27"/>
            </w:pPr>
            <w:r w:rsidRPr="003A3B40">
              <w:t>-</w:t>
            </w:r>
          </w:p>
        </w:tc>
        <w:tc>
          <w:tcPr>
            <w:tcW w:w="138" w:type="dxa"/>
            <w:tcBorders>
              <w:top w:val="nil"/>
              <w:left w:val="nil"/>
              <w:right w:val="nil"/>
            </w:tcBorders>
          </w:tcPr>
          <w:p w14:paraId="5F92129F" w14:textId="77777777" w:rsidR="00E165E0" w:rsidRPr="003A3B40" w:rsidRDefault="00E165E0" w:rsidP="00FB3E88">
            <w:pPr>
              <w:pStyle w:val="27"/>
            </w:pPr>
          </w:p>
        </w:tc>
        <w:tc>
          <w:tcPr>
            <w:tcW w:w="1280" w:type="dxa"/>
            <w:tcBorders>
              <w:top w:val="nil"/>
              <w:left w:val="nil"/>
              <w:right w:val="nil"/>
            </w:tcBorders>
            <w:vAlign w:val="bottom"/>
          </w:tcPr>
          <w:p w14:paraId="01E13F66" w14:textId="77777777" w:rsidR="00E165E0" w:rsidRPr="003A3B40" w:rsidRDefault="00E165E0" w:rsidP="00FB3E88">
            <w:pPr>
              <w:pStyle w:val="27"/>
            </w:pPr>
            <w:r w:rsidRPr="003A3B40">
              <w:t>(199)</w:t>
            </w:r>
          </w:p>
        </w:tc>
      </w:tr>
      <w:tr w:rsidR="00E165E0" w:rsidRPr="003A3B40" w14:paraId="73E2CF07" w14:textId="77777777" w:rsidTr="00E165E0">
        <w:trPr>
          <w:cantSplit/>
          <w:trHeight w:val="196"/>
        </w:trPr>
        <w:tc>
          <w:tcPr>
            <w:tcW w:w="3352" w:type="dxa"/>
            <w:tcBorders>
              <w:left w:val="nil"/>
              <w:bottom w:val="nil"/>
              <w:right w:val="nil"/>
            </w:tcBorders>
            <w:noWrap/>
            <w:vAlign w:val="bottom"/>
          </w:tcPr>
          <w:p w14:paraId="6036EB6B" w14:textId="77777777" w:rsidR="00E165E0" w:rsidRPr="003A3B40" w:rsidRDefault="00E165E0" w:rsidP="00FB3E88">
            <w:pPr>
              <w:pStyle w:val="27"/>
            </w:pPr>
            <w:r w:rsidRPr="003A3B40">
              <w:t>Прочее</w:t>
            </w:r>
          </w:p>
        </w:tc>
        <w:tc>
          <w:tcPr>
            <w:tcW w:w="1417" w:type="dxa"/>
            <w:tcBorders>
              <w:left w:val="nil"/>
              <w:bottom w:val="single" w:sz="4" w:space="0" w:color="auto"/>
              <w:right w:val="nil"/>
            </w:tcBorders>
            <w:vAlign w:val="bottom"/>
          </w:tcPr>
          <w:p w14:paraId="35F24DB3" w14:textId="77777777" w:rsidR="00E165E0" w:rsidRPr="003A3B40" w:rsidRDefault="00E165E0" w:rsidP="00FB3E88">
            <w:pPr>
              <w:pStyle w:val="27"/>
            </w:pPr>
            <w:r w:rsidRPr="003A3B40">
              <w:t>(27)</w:t>
            </w:r>
          </w:p>
        </w:tc>
        <w:tc>
          <w:tcPr>
            <w:tcW w:w="138" w:type="dxa"/>
            <w:tcBorders>
              <w:left w:val="nil"/>
              <w:right w:val="nil"/>
            </w:tcBorders>
            <w:vAlign w:val="bottom"/>
          </w:tcPr>
          <w:p w14:paraId="2B9BA019" w14:textId="77777777" w:rsidR="00E165E0" w:rsidRPr="003A3B40" w:rsidRDefault="00E165E0" w:rsidP="00FB3E88">
            <w:pPr>
              <w:pStyle w:val="27"/>
            </w:pPr>
          </w:p>
        </w:tc>
        <w:tc>
          <w:tcPr>
            <w:tcW w:w="1704" w:type="dxa"/>
            <w:tcBorders>
              <w:left w:val="nil"/>
              <w:bottom w:val="single" w:sz="4" w:space="0" w:color="auto"/>
              <w:right w:val="nil"/>
            </w:tcBorders>
            <w:vAlign w:val="bottom"/>
          </w:tcPr>
          <w:p w14:paraId="0C59B148" w14:textId="77777777" w:rsidR="00E165E0" w:rsidRPr="003A3B40" w:rsidRDefault="00E165E0" w:rsidP="00FB3E88">
            <w:pPr>
              <w:pStyle w:val="27"/>
            </w:pPr>
            <w:r w:rsidRPr="003A3B40">
              <w:t>17</w:t>
            </w:r>
          </w:p>
        </w:tc>
        <w:tc>
          <w:tcPr>
            <w:tcW w:w="138" w:type="dxa"/>
            <w:tcBorders>
              <w:left w:val="nil"/>
              <w:right w:val="nil"/>
            </w:tcBorders>
            <w:vAlign w:val="bottom"/>
          </w:tcPr>
          <w:p w14:paraId="67F2D498" w14:textId="77777777" w:rsidR="00E165E0" w:rsidRPr="003A3B40" w:rsidRDefault="00E165E0" w:rsidP="00FB3E88">
            <w:pPr>
              <w:pStyle w:val="27"/>
            </w:pPr>
          </w:p>
        </w:tc>
        <w:tc>
          <w:tcPr>
            <w:tcW w:w="1422" w:type="dxa"/>
            <w:tcBorders>
              <w:left w:val="nil"/>
              <w:bottom w:val="single" w:sz="4" w:space="0" w:color="auto"/>
              <w:right w:val="nil"/>
            </w:tcBorders>
            <w:vAlign w:val="bottom"/>
          </w:tcPr>
          <w:p w14:paraId="69D2C952" w14:textId="77777777" w:rsidR="00E165E0" w:rsidRPr="003A3B40" w:rsidRDefault="00E165E0" w:rsidP="00FB3E88">
            <w:pPr>
              <w:pStyle w:val="27"/>
            </w:pPr>
            <w:r w:rsidRPr="003A3B40">
              <w:t>-</w:t>
            </w:r>
          </w:p>
        </w:tc>
        <w:tc>
          <w:tcPr>
            <w:tcW w:w="138" w:type="dxa"/>
            <w:tcBorders>
              <w:left w:val="nil"/>
              <w:right w:val="nil"/>
            </w:tcBorders>
          </w:tcPr>
          <w:p w14:paraId="56824387" w14:textId="77777777" w:rsidR="00E165E0" w:rsidRPr="003A3B40" w:rsidRDefault="00E165E0" w:rsidP="00FB3E88">
            <w:pPr>
              <w:pStyle w:val="27"/>
            </w:pPr>
          </w:p>
        </w:tc>
        <w:tc>
          <w:tcPr>
            <w:tcW w:w="1280" w:type="dxa"/>
            <w:tcBorders>
              <w:left w:val="nil"/>
              <w:bottom w:val="single" w:sz="4" w:space="0" w:color="auto"/>
              <w:right w:val="nil"/>
            </w:tcBorders>
            <w:vAlign w:val="bottom"/>
          </w:tcPr>
          <w:p w14:paraId="5E656BBB" w14:textId="77777777" w:rsidR="00E165E0" w:rsidRPr="003A3B40" w:rsidRDefault="00E165E0" w:rsidP="00FB3E88">
            <w:pPr>
              <w:pStyle w:val="27"/>
            </w:pPr>
            <w:r w:rsidRPr="003A3B40">
              <w:t>(10)</w:t>
            </w:r>
          </w:p>
        </w:tc>
      </w:tr>
      <w:tr w:rsidR="00E165E0" w:rsidRPr="003A3B40" w14:paraId="33BF8E46" w14:textId="77777777" w:rsidTr="00E165E0">
        <w:trPr>
          <w:cantSplit/>
          <w:trHeight w:val="196"/>
        </w:trPr>
        <w:tc>
          <w:tcPr>
            <w:tcW w:w="3352" w:type="dxa"/>
            <w:tcBorders>
              <w:left w:val="nil"/>
              <w:bottom w:val="nil"/>
              <w:right w:val="nil"/>
            </w:tcBorders>
            <w:noWrap/>
            <w:vAlign w:val="bottom"/>
          </w:tcPr>
          <w:p w14:paraId="5F2D4789" w14:textId="77777777" w:rsidR="00E165E0" w:rsidRPr="003A3B40" w:rsidRDefault="00E165E0" w:rsidP="00FB3E88">
            <w:pPr>
              <w:pStyle w:val="27"/>
              <w:rPr>
                <w:b/>
                <w:bCs/>
              </w:rPr>
            </w:pPr>
          </w:p>
          <w:p w14:paraId="671E46AE" w14:textId="77777777" w:rsidR="00E165E0" w:rsidRPr="003A3B40" w:rsidRDefault="00E165E0" w:rsidP="00FB3E88">
            <w:pPr>
              <w:pStyle w:val="27"/>
              <w:rPr>
                <w:b/>
              </w:rPr>
            </w:pPr>
            <w:r w:rsidRPr="003A3B40">
              <w:rPr>
                <w:b/>
                <w:bCs/>
              </w:rPr>
              <w:t>Итого отложенные налоговые обязательства, нетто</w:t>
            </w:r>
          </w:p>
        </w:tc>
        <w:tc>
          <w:tcPr>
            <w:tcW w:w="1417" w:type="dxa"/>
            <w:tcBorders>
              <w:top w:val="single" w:sz="4" w:space="0" w:color="auto"/>
              <w:left w:val="nil"/>
              <w:bottom w:val="double" w:sz="4" w:space="0" w:color="auto"/>
              <w:right w:val="nil"/>
            </w:tcBorders>
            <w:vAlign w:val="bottom"/>
          </w:tcPr>
          <w:p w14:paraId="0F8A8157" w14:textId="77777777" w:rsidR="00E165E0" w:rsidRPr="003A3B40" w:rsidRDefault="00E165E0" w:rsidP="00FB3E88">
            <w:pPr>
              <w:pStyle w:val="27"/>
              <w:rPr>
                <w:b/>
              </w:rPr>
            </w:pPr>
            <w:r w:rsidRPr="003A3B40">
              <w:rPr>
                <w:b/>
                <w:bCs/>
              </w:rPr>
              <w:t>1 445</w:t>
            </w:r>
          </w:p>
        </w:tc>
        <w:tc>
          <w:tcPr>
            <w:tcW w:w="138" w:type="dxa"/>
            <w:tcBorders>
              <w:left w:val="nil"/>
              <w:right w:val="nil"/>
            </w:tcBorders>
            <w:vAlign w:val="bottom"/>
          </w:tcPr>
          <w:p w14:paraId="4F90B14F" w14:textId="77777777" w:rsidR="00E165E0" w:rsidRPr="003A3B40" w:rsidRDefault="00E165E0" w:rsidP="00FB3E88">
            <w:pPr>
              <w:pStyle w:val="27"/>
              <w:rPr>
                <w:b/>
              </w:rPr>
            </w:pPr>
          </w:p>
        </w:tc>
        <w:tc>
          <w:tcPr>
            <w:tcW w:w="1704" w:type="dxa"/>
            <w:tcBorders>
              <w:top w:val="single" w:sz="4" w:space="0" w:color="auto"/>
              <w:left w:val="nil"/>
              <w:bottom w:val="double" w:sz="4" w:space="0" w:color="auto"/>
              <w:right w:val="nil"/>
            </w:tcBorders>
            <w:vAlign w:val="bottom"/>
          </w:tcPr>
          <w:p w14:paraId="7CEF0135" w14:textId="77777777" w:rsidR="00E165E0" w:rsidRPr="003A3B40" w:rsidRDefault="00E165E0" w:rsidP="00FB3E88">
            <w:pPr>
              <w:pStyle w:val="27"/>
              <w:rPr>
                <w:b/>
              </w:rPr>
            </w:pPr>
            <w:r w:rsidRPr="003A3B40">
              <w:rPr>
                <w:b/>
              </w:rPr>
              <w:t>(28)</w:t>
            </w:r>
          </w:p>
        </w:tc>
        <w:tc>
          <w:tcPr>
            <w:tcW w:w="138" w:type="dxa"/>
            <w:tcBorders>
              <w:left w:val="nil"/>
              <w:right w:val="nil"/>
            </w:tcBorders>
            <w:vAlign w:val="bottom"/>
          </w:tcPr>
          <w:p w14:paraId="780E4277" w14:textId="77777777" w:rsidR="00E165E0" w:rsidRPr="003A3B40" w:rsidRDefault="00E165E0" w:rsidP="00FB3E88">
            <w:pPr>
              <w:pStyle w:val="27"/>
              <w:rPr>
                <w:b/>
              </w:rPr>
            </w:pPr>
          </w:p>
        </w:tc>
        <w:tc>
          <w:tcPr>
            <w:tcW w:w="1422" w:type="dxa"/>
            <w:tcBorders>
              <w:top w:val="single" w:sz="4" w:space="0" w:color="auto"/>
              <w:left w:val="nil"/>
              <w:bottom w:val="double" w:sz="4" w:space="0" w:color="auto"/>
              <w:right w:val="nil"/>
            </w:tcBorders>
            <w:vAlign w:val="bottom"/>
          </w:tcPr>
          <w:p w14:paraId="5618C4F1" w14:textId="77777777" w:rsidR="00E165E0" w:rsidRPr="003A3B40" w:rsidRDefault="00E165E0" w:rsidP="00FB3E88">
            <w:pPr>
              <w:pStyle w:val="27"/>
              <w:rPr>
                <w:b/>
              </w:rPr>
            </w:pPr>
            <w:r w:rsidRPr="003A3B40">
              <w:rPr>
                <w:b/>
              </w:rPr>
              <w:t>(3)</w:t>
            </w:r>
          </w:p>
        </w:tc>
        <w:tc>
          <w:tcPr>
            <w:tcW w:w="138" w:type="dxa"/>
            <w:tcBorders>
              <w:left w:val="nil"/>
              <w:right w:val="nil"/>
            </w:tcBorders>
          </w:tcPr>
          <w:p w14:paraId="0F48392E" w14:textId="77777777" w:rsidR="00E165E0" w:rsidRPr="003A3B40" w:rsidRDefault="00E165E0" w:rsidP="00FB3E88">
            <w:pPr>
              <w:pStyle w:val="27"/>
              <w:rPr>
                <w:b/>
              </w:rPr>
            </w:pPr>
          </w:p>
        </w:tc>
        <w:tc>
          <w:tcPr>
            <w:tcW w:w="1280" w:type="dxa"/>
            <w:tcBorders>
              <w:top w:val="single" w:sz="4" w:space="0" w:color="auto"/>
              <w:left w:val="nil"/>
              <w:bottom w:val="double" w:sz="4" w:space="0" w:color="auto"/>
              <w:right w:val="nil"/>
            </w:tcBorders>
            <w:vAlign w:val="bottom"/>
          </w:tcPr>
          <w:p w14:paraId="60C65534" w14:textId="77777777" w:rsidR="00E165E0" w:rsidRPr="003A3B40" w:rsidRDefault="00E165E0" w:rsidP="00FB3E88">
            <w:pPr>
              <w:pStyle w:val="27"/>
              <w:rPr>
                <w:b/>
              </w:rPr>
            </w:pPr>
            <w:r w:rsidRPr="003A3B40">
              <w:rPr>
                <w:b/>
              </w:rPr>
              <w:t>1 414</w:t>
            </w:r>
          </w:p>
        </w:tc>
      </w:tr>
    </w:tbl>
    <w:p w14:paraId="56C1D9DC" w14:textId="77777777" w:rsidR="00E165E0" w:rsidRDefault="00E165E0" w:rsidP="00E165E0">
      <w:pPr>
        <w:pStyle w:val="27"/>
        <w:spacing w:after="120"/>
        <w:rPr>
          <w:spacing w:val="-2"/>
        </w:rPr>
      </w:pPr>
    </w:p>
    <w:p w14:paraId="65CFC33B" w14:textId="77777777" w:rsidR="00E165E0" w:rsidRDefault="00E165E0" w:rsidP="00E165E0">
      <w:pPr>
        <w:pStyle w:val="27"/>
        <w:spacing w:after="120"/>
        <w:rPr>
          <w:spacing w:val="-2"/>
        </w:rPr>
      </w:pPr>
    </w:p>
    <w:tbl>
      <w:tblPr>
        <w:tblW w:w="9610" w:type="dxa"/>
        <w:jc w:val="center"/>
        <w:tblLayout w:type="fixed"/>
        <w:tblLook w:val="04A0" w:firstRow="1" w:lastRow="0" w:firstColumn="1" w:lastColumn="0" w:noHBand="0" w:noVBand="1"/>
      </w:tblPr>
      <w:tblGrid>
        <w:gridCol w:w="2493"/>
        <w:gridCol w:w="851"/>
        <w:gridCol w:w="312"/>
        <w:gridCol w:w="992"/>
        <w:gridCol w:w="236"/>
        <w:gridCol w:w="1040"/>
        <w:gridCol w:w="242"/>
        <w:gridCol w:w="11"/>
        <w:gridCol w:w="1165"/>
        <w:gridCol w:w="283"/>
        <w:gridCol w:w="851"/>
        <w:gridCol w:w="236"/>
        <w:gridCol w:w="898"/>
      </w:tblGrid>
      <w:tr w:rsidR="00E165E0" w:rsidRPr="003A3B40" w14:paraId="7EFEA16E" w14:textId="77777777" w:rsidTr="00E165E0">
        <w:trPr>
          <w:trHeight w:val="191"/>
          <w:jc w:val="center"/>
        </w:trPr>
        <w:tc>
          <w:tcPr>
            <w:tcW w:w="9610" w:type="dxa"/>
            <w:gridSpan w:val="13"/>
            <w:tcBorders>
              <w:top w:val="nil"/>
              <w:left w:val="nil"/>
              <w:bottom w:val="nil"/>
              <w:right w:val="nil"/>
            </w:tcBorders>
            <w:shd w:val="clear" w:color="auto" w:fill="auto"/>
            <w:vAlign w:val="bottom"/>
          </w:tcPr>
          <w:p w14:paraId="6E81A75E" w14:textId="77777777" w:rsidR="00E165E0" w:rsidRPr="0016330A" w:rsidRDefault="00E165E0" w:rsidP="00FB3E88">
            <w:pPr>
              <w:pStyle w:val="27"/>
            </w:pPr>
          </w:p>
        </w:tc>
      </w:tr>
      <w:tr w:rsidR="00E165E0" w:rsidRPr="003A3B40" w14:paraId="07001E93" w14:textId="77777777" w:rsidTr="00E165E0">
        <w:trPr>
          <w:trHeight w:val="191"/>
          <w:jc w:val="center"/>
        </w:trPr>
        <w:tc>
          <w:tcPr>
            <w:tcW w:w="2493" w:type="dxa"/>
            <w:tcBorders>
              <w:top w:val="nil"/>
              <w:left w:val="nil"/>
              <w:bottom w:val="nil"/>
              <w:right w:val="nil"/>
            </w:tcBorders>
            <w:shd w:val="clear" w:color="auto" w:fill="auto"/>
            <w:vAlign w:val="bottom"/>
            <w:hideMark/>
          </w:tcPr>
          <w:p w14:paraId="0983E28A" w14:textId="77777777" w:rsidR="00E165E0" w:rsidRPr="003A3B40" w:rsidRDefault="00E165E0" w:rsidP="00FB3E88">
            <w:pPr>
              <w:pStyle w:val="27"/>
              <w:rPr>
                <w:sz w:val="16"/>
                <w:szCs w:val="16"/>
              </w:rPr>
            </w:pPr>
          </w:p>
        </w:tc>
        <w:tc>
          <w:tcPr>
            <w:tcW w:w="851" w:type="dxa"/>
            <w:tcBorders>
              <w:top w:val="nil"/>
              <w:left w:val="nil"/>
              <w:bottom w:val="single" w:sz="4" w:space="0" w:color="auto"/>
              <w:right w:val="nil"/>
            </w:tcBorders>
            <w:shd w:val="clear" w:color="auto" w:fill="auto"/>
            <w:noWrap/>
            <w:vAlign w:val="bottom"/>
            <w:hideMark/>
          </w:tcPr>
          <w:p w14:paraId="23967910" w14:textId="77777777" w:rsidR="00E165E0" w:rsidRPr="003A3B40" w:rsidRDefault="00E165E0" w:rsidP="00FB3E88">
            <w:pPr>
              <w:pStyle w:val="27"/>
              <w:rPr>
                <w:sz w:val="16"/>
                <w:szCs w:val="16"/>
              </w:rPr>
            </w:pPr>
            <w:r w:rsidRPr="003A3B40">
              <w:rPr>
                <w:sz w:val="16"/>
                <w:szCs w:val="16"/>
              </w:rPr>
              <w:t xml:space="preserve">1 января </w:t>
            </w:r>
          </w:p>
          <w:p w14:paraId="5EAF25BD" w14:textId="77777777" w:rsidR="00E165E0" w:rsidRPr="003A3B40" w:rsidRDefault="00E165E0" w:rsidP="00FB3E88">
            <w:pPr>
              <w:pStyle w:val="27"/>
              <w:rPr>
                <w:sz w:val="16"/>
                <w:szCs w:val="16"/>
              </w:rPr>
            </w:pPr>
            <w:r w:rsidRPr="003A3B40">
              <w:rPr>
                <w:sz w:val="16"/>
                <w:szCs w:val="16"/>
              </w:rPr>
              <w:t>2013 года</w:t>
            </w:r>
          </w:p>
        </w:tc>
        <w:tc>
          <w:tcPr>
            <w:tcW w:w="312" w:type="dxa"/>
            <w:tcBorders>
              <w:top w:val="nil"/>
              <w:left w:val="nil"/>
              <w:bottom w:val="nil"/>
              <w:right w:val="nil"/>
            </w:tcBorders>
            <w:shd w:val="clear" w:color="auto" w:fill="auto"/>
            <w:noWrap/>
            <w:vAlign w:val="bottom"/>
            <w:hideMark/>
          </w:tcPr>
          <w:p w14:paraId="0047B614" w14:textId="77777777" w:rsidR="00E165E0" w:rsidRPr="003A3B40" w:rsidRDefault="00E165E0" w:rsidP="00FB3E88">
            <w:pPr>
              <w:pStyle w:val="27"/>
              <w:rPr>
                <w:sz w:val="16"/>
                <w:szCs w:val="16"/>
              </w:rPr>
            </w:pPr>
          </w:p>
        </w:tc>
        <w:tc>
          <w:tcPr>
            <w:tcW w:w="992" w:type="dxa"/>
            <w:tcBorders>
              <w:top w:val="nil"/>
              <w:left w:val="nil"/>
              <w:bottom w:val="single" w:sz="4" w:space="0" w:color="auto"/>
              <w:right w:val="nil"/>
            </w:tcBorders>
            <w:shd w:val="clear" w:color="auto" w:fill="auto"/>
            <w:noWrap/>
            <w:vAlign w:val="bottom"/>
            <w:hideMark/>
          </w:tcPr>
          <w:p w14:paraId="5A20DEC0" w14:textId="77777777" w:rsidR="00E165E0" w:rsidRPr="003A3B40" w:rsidRDefault="00E165E0" w:rsidP="00FB3E88">
            <w:pPr>
              <w:pStyle w:val="27"/>
              <w:rPr>
                <w:sz w:val="16"/>
                <w:szCs w:val="16"/>
              </w:rPr>
            </w:pPr>
            <w:r w:rsidRPr="003A3B40">
              <w:rPr>
                <w:sz w:val="16"/>
                <w:szCs w:val="16"/>
              </w:rPr>
              <w:t xml:space="preserve">Отражено </w:t>
            </w:r>
          </w:p>
          <w:p w14:paraId="3A0E6283" w14:textId="77777777" w:rsidR="00E165E0" w:rsidRPr="003A3B40" w:rsidRDefault="00E165E0" w:rsidP="00FB3E88">
            <w:pPr>
              <w:pStyle w:val="27"/>
              <w:rPr>
                <w:sz w:val="16"/>
                <w:szCs w:val="16"/>
              </w:rPr>
            </w:pPr>
            <w:r w:rsidRPr="003A3B40">
              <w:rPr>
                <w:sz w:val="16"/>
                <w:szCs w:val="16"/>
              </w:rPr>
              <w:t xml:space="preserve">в прибылях </w:t>
            </w:r>
          </w:p>
          <w:p w14:paraId="54E61FFE" w14:textId="77777777" w:rsidR="00E165E0" w:rsidRPr="003A3B40" w:rsidRDefault="00E165E0" w:rsidP="00FB3E88">
            <w:pPr>
              <w:pStyle w:val="27"/>
              <w:rPr>
                <w:sz w:val="16"/>
                <w:szCs w:val="16"/>
              </w:rPr>
            </w:pPr>
            <w:r w:rsidRPr="003A3B40">
              <w:rPr>
                <w:sz w:val="16"/>
                <w:szCs w:val="16"/>
              </w:rPr>
              <w:t>и убытках</w:t>
            </w:r>
          </w:p>
        </w:tc>
        <w:tc>
          <w:tcPr>
            <w:tcW w:w="236" w:type="dxa"/>
            <w:tcBorders>
              <w:top w:val="nil"/>
              <w:left w:val="nil"/>
              <w:bottom w:val="nil"/>
              <w:right w:val="nil"/>
            </w:tcBorders>
            <w:shd w:val="clear" w:color="auto" w:fill="auto"/>
            <w:noWrap/>
            <w:vAlign w:val="bottom"/>
            <w:hideMark/>
          </w:tcPr>
          <w:p w14:paraId="1B663C66" w14:textId="77777777" w:rsidR="00E165E0" w:rsidRPr="003A3B40" w:rsidRDefault="00E165E0" w:rsidP="00FB3E88">
            <w:pPr>
              <w:pStyle w:val="27"/>
              <w:rPr>
                <w:sz w:val="16"/>
                <w:szCs w:val="16"/>
              </w:rPr>
            </w:pPr>
          </w:p>
        </w:tc>
        <w:tc>
          <w:tcPr>
            <w:tcW w:w="1040" w:type="dxa"/>
            <w:tcBorders>
              <w:top w:val="nil"/>
              <w:left w:val="nil"/>
              <w:bottom w:val="single" w:sz="4" w:space="0" w:color="auto"/>
              <w:right w:val="nil"/>
            </w:tcBorders>
            <w:shd w:val="clear" w:color="auto" w:fill="auto"/>
            <w:noWrap/>
            <w:vAlign w:val="bottom"/>
            <w:hideMark/>
          </w:tcPr>
          <w:p w14:paraId="3C27E8D3" w14:textId="77777777" w:rsidR="00E165E0" w:rsidRPr="003A3B40" w:rsidRDefault="00E165E0" w:rsidP="00FB3E88">
            <w:pPr>
              <w:pStyle w:val="27"/>
              <w:rPr>
                <w:rFonts w:eastAsia="TimesNewRoman,Bold"/>
                <w:sz w:val="16"/>
                <w:szCs w:val="16"/>
              </w:rPr>
            </w:pPr>
            <w:r w:rsidRPr="003A3B40">
              <w:rPr>
                <w:rFonts w:eastAsia="TimesNewRoman,Bold"/>
                <w:sz w:val="16"/>
                <w:szCs w:val="16"/>
              </w:rPr>
              <w:t xml:space="preserve">Отражено </w:t>
            </w:r>
          </w:p>
          <w:p w14:paraId="621BC356" w14:textId="77777777" w:rsidR="00E165E0" w:rsidRPr="003A3B40" w:rsidRDefault="00E165E0" w:rsidP="00FB3E88">
            <w:pPr>
              <w:pStyle w:val="27"/>
              <w:rPr>
                <w:rFonts w:eastAsia="TimesNewRoman,Bold"/>
                <w:sz w:val="16"/>
                <w:szCs w:val="16"/>
              </w:rPr>
            </w:pPr>
            <w:r w:rsidRPr="003A3B40">
              <w:rPr>
                <w:rFonts w:eastAsia="TimesNewRoman,Bold"/>
                <w:sz w:val="16"/>
                <w:szCs w:val="16"/>
              </w:rPr>
              <w:t>в прочем</w:t>
            </w:r>
          </w:p>
          <w:p w14:paraId="5E21AE88" w14:textId="77777777" w:rsidR="00E165E0" w:rsidRPr="003A3B40" w:rsidRDefault="00E165E0" w:rsidP="00FB3E88">
            <w:pPr>
              <w:pStyle w:val="27"/>
              <w:rPr>
                <w:sz w:val="16"/>
                <w:szCs w:val="16"/>
              </w:rPr>
            </w:pPr>
            <w:r w:rsidRPr="003A3B40">
              <w:rPr>
                <w:rFonts w:eastAsia="TimesNewRoman,Bold"/>
                <w:sz w:val="16"/>
                <w:szCs w:val="16"/>
              </w:rPr>
              <w:t>совокупном доходе</w:t>
            </w:r>
          </w:p>
        </w:tc>
        <w:tc>
          <w:tcPr>
            <w:tcW w:w="242" w:type="dxa"/>
            <w:tcBorders>
              <w:top w:val="nil"/>
              <w:left w:val="nil"/>
              <w:bottom w:val="nil"/>
              <w:right w:val="nil"/>
            </w:tcBorders>
            <w:shd w:val="clear" w:color="auto" w:fill="auto"/>
            <w:noWrap/>
            <w:vAlign w:val="bottom"/>
            <w:hideMark/>
          </w:tcPr>
          <w:p w14:paraId="4D316DA6" w14:textId="77777777" w:rsidR="00E165E0" w:rsidRDefault="00E165E0" w:rsidP="00FB3E88">
            <w:pPr>
              <w:pStyle w:val="27"/>
              <w:rPr>
                <w:sz w:val="16"/>
                <w:szCs w:val="16"/>
              </w:rPr>
            </w:pPr>
          </w:p>
          <w:p w14:paraId="7C4855C3" w14:textId="77777777" w:rsidR="00E165E0" w:rsidRPr="003A3B40" w:rsidRDefault="00E165E0" w:rsidP="00FB3E88">
            <w:pPr>
              <w:pStyle w:val="27"/>
              <w:rPr>
                <w:sz w:val="16"/>
                <w:szCs w:val="16"/>
              </w:rPr>
            </w:pPr>
          </w:p>
        </w:tc>
        <w:tc>
          <w:tcPr>
            <w:tcW w:w="1176" w:type="dxa"/>
            <w:gridSpan w:val="2"/>
            <w:tcBorders>
              <w:top w:val="nil"/>
              <w:left w:val="nil"/>
              <w:bottom w:val="single" w:sz="4" w:space="0" w:color="auto"/>
              <w:right w:val="nil"/>
            </w:tcBorders>
            <w:vAlign w:val="bottom"/>
          </w:tcPr>
          <w:p w14:paraId="7E0F1F95" w14:textId="77777777" w:rsidR="00E165E0" w:rsidRPr="003A3B40" w:rsidRDefault="00E165E0" w:rsidP="00FB3E88">
            <w:pPr>
              <w:pStyle w:val="27"/>
              <w:rPr>
                <w:rFonts w:eastAsia="TimesNewRoman,Bold"/>
                <w:sz w:val="16"/>
                <w:szCs w:val="16"/>
              </w:rPr>
            </w:pPr>
          </w:p>
          <w:p w14:paraId="253BA02D" w14:textId="77777777" w:rsidR="00E165E0" w:rsidRPr="003A3B40" w:rsidRDefault="00E165E0" w:rsidP="00FB3E88">
            <w:pPr>
              <w:pStyle w:val="27"/>
              <w:rPr>
                <w:rFonts w:eastAsia="TimesNewRoman,Bold"/>
                <w:sz w:val="16"/>
                <w:szCs w:val="16"/>
              </w:rPr>
            </w:pPr>
            <w:r w:rsidRPr="003A3B40">
              <w:rPr>
                <w:rFonts w:eastAsia="TimesNewRoman,Bold"/>
                <w:sz w:val="16"/>
                <w:szCs w:val="16"/>
              </w:rPr>
              <w:t>Выбытие</w:t>
            </w:r>
          </w:p>
          <w:p w14:paraId="7B7C9A5D" w14:textId="77777777" w:rsidR="00E165E0" w:rsidRPr="003A3B40" w:rsidRDefault="00E165E0" w:rsidP="00FB3E88">
            <w:pPr>
              <w:pStyle w:val="27"/>
              <w:rPr>
                <w:sz w:val="16"/>
                <w:szCs w:val="16"/>
              </w:rPr>
            </w:pPr>
            <w:r w:rsidRPr="003A3B40">
              <w:rPr>
                <w:rFonts w:eastAsia="TimesNewRoman,Bold"/>
                <w:sz w:val="16"/>
                <w:szCs w:val="16"/>
              </w:rPr>
              <w:t>контрольной доли участия в дочерней компании</w:t>
            </w:r>
          </w:p>
        </w:tc>
        <w:tc>
          <w:tcPr>
            <w:tcW w:w="283" w:type="dxa"/>
            <w:tcBorders>
              <w:top w:val="nil"/>
              <w:left w:val="nil"/>
              <w:right w:val="nil"/>
            </w:tcBorders>
          </w:tcPr>
          <w:p w14:paraId="763ACE94" w14:textId="77777777" w:rsidR="00E165E0" w:rsidRPr="003A3B40" w:rsidRDefault="00E165E0" w:rsidP="00FB3E88">
            <w:pPr>
              <w:pStyle w:val="27"/>
              <w:rPr>
                <w:sz w:val="16"/>
                <w:szCs w:val="16"/>
              </w:rPr>
            </w:pPr>
          </w:p>
        </w:tc>
        <w:tc>
          <w:tcPr>
            <w:tcW w:w="851" w:type="dxa"/>
            <w:tcBorders>
              <w:top w:val="nil"/>
              <w:left w:val="nil"/>
              <w:bottom w:val="single" w:sz="4" w:space="0" w:color="auto"/>
              <w:right w:val="nil"/>
            </w:tcBorders>
            <w:shd w:val="clear" w:color="auto" w:fill="auto"/>
            <w:noWrap/>
            <w:vAlign w:val="bottom"/>
            <w:hideMark/>
          </w:tcPr>
          <w:p w14:paraId="4913FA14" w14:textId="77777777" w:rsidR="00E165E0" w:rsidRPr="003A3B40" w:rsidRDefault="00E165E0" w:rsidP="00FB3E88">
            <w:pPr>
              <w:pStyle w:val="27"/>
              <w:rPr>
                <w:sz w:val="16"/>
                <w:szCs w:val="16"/>
              </w:rPr>
            </w:pPr>
            <w:r w:rsidRPr="003A3B40">
              <w:rPr>
                <w:sz w:val="16"/>
                <w:szCs w:val="16"/>
              </w:rPr>
              <w:t>Курсо</w:t>
            </w:r>
            <w:r>
              <w:rPr>
                <w:sz w:val="16"/>
                <w:szCs w:val="16"/>
              </w:rPr>
              <w:t>-</w:t>
            </w:r>
            <w:r w:rsidRPr="003A3B40">
              <w:rPr>
                <w:sz w:val="16"/>
                <w:szCs w:val="16"/>
              </w:rPr>
              <w:t>вые разницы</w:t>
            </w:r>
          </w:p>
        </w:tc>
        <w:tc>
          <w:tcPr>
            <w:tcW w:w="236" w:type="dxa"/>
            <w:tcBorders>
              <w:top w:val="nil"/>
              <w:left w:val="nil"/>
              <w:bottom w:val="nil"/>
              <w:right w:val="nil"/>
            </w:tcBorders>
            <w:shd w:val="clear" w:color="auto" w:fill="auto"/>
            <w:noWrap/>
            <w:vAlign w:val="bottom"/>
            <w:hideMark/>
          </w:tcPr>
          <w:p w14:paraId="1E6DA3EA" w14:textId="77777777" w:rsidR="00E165E0" w:rsidRPr="003A3B40" w:rsidRDefault="00E165E0" w:rsidP="00FB3E88">
            <w:pPr>
              <w:pStyle w:val="27"/>
              <w:rPr>
                <w:sz w:val="16"/>
                <w:szCs w:val="16"/>
              </w:rPr>
            </w:pPr>
          </w:p>
        </w:tc>
        <w:tc>
          <w:tcPr>
            <w:tcW w:w="898" w:type="dxa"/>
            <w:tcBorders>
              <w:top w:val="nil"/>
              <w:left w:val="nil"/>
              <w:bottom w:val="single" w:sz="4" w:space="0" w:color="auto"/>
              <w:right w:val="nil"/>
            </w:tcBorders>
            <w:shd w:val="clear" w:color="auto" w:fill="auto"/>
            <w:noWrap/>
            <w:vAlign w:val="bottom"/>
            <w:hideMark/>
          </w:tcPr>
          <w:p w14:paraId="6F3608E5" w14:textId="77777777" w:rsidR="00E165E0" w:rsidRPr="003A3B40" w:rsidRDefault="00E165E0" w:rsidP="00FB3E88">
            <w:pPr>
              <w:pStyle w:val="27"/>
              <w:rPr>
                <w:sz w:val="16"/>
                <w:szCs w:val="16"/>
              </w:rPr>
            </w:pPr>
            <w:r w:rsidRPr="003A3B40">
              <w:rPr>
                <w:sz w:val="16"/>
                <w:szCs w:val="16"/>
              </w:rPr>
              <w:t>31 декабря 2013 года</w:t>
            </w:r>
          </w:p>
        </w:tc>
      </w:tr>
      <w:tr w:rsidR="00E165E0" w:rsidRPr="003A3B40" w14:paraId="407EE5F9" w14:textId="77777777" w:rsidTr="00E165E0">
        <w:trPr>
          <w:trHeight w:val="56"/>
          <w:jc w:val="center"/>
        </w:trPr>
        <w:tc>
          <w:tcPr>
            <w:tcW w:w="2493" w:type="dxa"/>
            <w:tcBorders>
              <w:top w:val="nil"/>
              <w:left w:val="nil"/>
              <w:bottom w:val="nil"/>
              <w:right w:val="nil"/>
            </w:tcBorders>
            <w:shd w:val="clear" w:color="auto" w:fill="auto"/>
            <w:vAlign w:val="bottom"/>
            <w:hideMark/>
          </w:tcPr>
          <w:p w14:paraId="2AA197BD" w14:textId="77777777" w:rsidR="00E165E0" w:rsidRPr="003A3B40" w:rsidRDefault="00E165E0" w:rsidP="00FB3E88">
            <w:pPr>
              <w:pStyle w:val="27"/>
              <w:rPr>
                <w:sz w:val="16"/>
                <w:szCs w:val="16"/>
              </w:rPr>
            </w:pPr>
          </w:p>
        </w:tc>
        <w:tc>
          <w:tcPr>
            <w:tcW w:w="851" w:type="dxa"/>
            <w:tcBorders>
              <w:top w:val="nil"/>
              <w:left w:val="nil"/>
              <w:bottom w:val="nil"/>
              <w:right w:val="nil"/>
            </w:tcBorders>
            <w:shd w:val="clear" w:color="auto" w:fill="auto"/>
            <w:noWrap/>
            <w:vAlign w:val="bottom"/>
            <w:hideMark/>
          </w:tcPr>
          <w:p w14:paraId="1446F931" w14:textId="77777777" w:rsidR="00E165E0" w:rsidRPr="003A3B40" w:rsidRDefault="00E165E0" w:rsidP="00FB3E88">
            <w:pPr>
              <w:pStyle w:val="27"/>
              <w:rPr>
                <w:sz w:val="16"/>
                <w:szCs w:val="16"/>
              </w:rPr>
            </w:pPr>
          </w:p>
        </w:tc>
        <w:tc>
          <w:tcPr>
            <w:tcW w:w="312" w:type="dxa"/>
            <w:tcBorders>
              <w:top w:val="nil"/>
              <w:left w:val="nil"/>
              <w:bottom w:val="nil"/>
              <w:right w:val="nil"/>
            </w:tcBorders>
            <w:shd w:val="clear" w:color="auto" w:fill="auto"/>
            <w:noWrap/>
            <w:vAlign w:val="bottom"/>
            <w:hideMark/>
          </w:tcPr>
          <w:p w14:paraId="01D283E1" w14:textId="77777777" w:rsidR="00E165E0" w:rsidRPr="003A3B40" w:rsidRDefault="00E165E0" w:rsidP="00FB3E88">
            <w:pPr>
              <w:pStyle w:val="27"/>
              <w:rPr>
                <w:sz w:val="16"/>
                <w:szCs w:val="16"/>
              </w:rPr>
            </w:pPr>
          </w:p>
        </w:tc>
        <w:tc>
          <w:tcPr>
            <w:tcW w:w="992" w:type="dxa"/>
            <w:tcBorders>
              <w:top w:val="nil"/>
              <w:left w:val="nil"/>
              <w:bottom w:val="nil"/>
              <w:right w:val="nil"/>
            </w:tcBorders>
            <w:shd w:val="clear" w:color="auto" w:fill="auto"/>
            <w:noWrap/>
            <w:vAlign w:val="bottom"/>
            <w:hideMark/>
          </w:tcPr>
          <w:p w14:paraId="0419EF43" w14:textId="77777777" w:rsidR="00E165E0" w:rsidRPr="003A3B40" w:rsidRDefault="00E165E0" w:rsidP="00FB3E88">
            <w:pPr>
              <w:pStyle w:val="27"/>
              <w:rPr>
                <w:sz w:val="16"/>
                <w:szCs w:val="16"/>
              </w:rPr>
            </w:pPr>
          </w:p>
        </w:tc>
        <w:tc>
          <w:tcPr>
            <w:tcW w:w="236" w:type="dxa"/>
            <w:tcBorders>
              <w:top w:val="nil"/>
              <w:left w:val="nil"/>
              <w:bottom w:val="nil"/>
              <w:right w:val="nil"/>
            </w:tcBorders>
            <w:shd w:val="clear" w:color="auto" w:fill="auto"/>
            <w:noWrap/>
            <w:vAlign w:val="bottom"/>
            <w:hideMark/>
          </w:tcPr>
          <w:p w14:paraId="71FC8A5F" w14:textId="77777777" w:rsidR="00E165E0" w:rsidRPr="003A3B40" w:rsidRDefault="00E165E0" w:rsidP="00FB3E88">
            <w:pPr>
              <w:pStyle w:val="27"/>
              <w:rPr>
                <w:sz w:val="16"/>
                <w:szCs w:val="16"/>
              </w:rPr>
            </w:pPr>
          </w:p>
        </w:tc>
        <w:tc>
          <w:tcPr>
            <w:tcW w:w="1040" w:type="dxa"/>
            <w:tcBorders>
              <w:top w:val="nil"/>
              <w:left w:val="nil"/>
              <w:bottom w:val="nil"/>
              <w:right w:val="nil"/>
            </w:tcBorders>
            <w:shd w:val="clear" w:color="auto" w:fill="auto"/>
            <w:noWrap/>
            <w:vAlign w:val="bottom"/>
            <w:hideMark/>
          </w:tcPr>
          <w:p w14:paraId="005555B8" w14:textId="77777777" w:rsidR="00E165E0" w:rsidRPr="003A3B40" w:rsidRDefault="00E165E0" w:rsidP="00FB3E88">
            <w:pPr>
              <w:pStyle w:val="27"/>
              <w:rPr>
                <w:sz w:val="16"/>
                <w:szCs w:val="16"/>
              </w:rPr>
            </w:pPr>
          </w:p>
        </w:tc>
        <w:tc>
          <w:tcPr>
            <w:tcW w:w="242" w:type="dxa"/>
            <w:tcBorders>
              <w:top w:val="nil"/>
              <w:left w:val="nil"/>
              <w:bottom w:val="nil"/>
              <w:right w:val="nil"/>
            </w:tcBorders>
            <w:shd w:val="clear" w:color="auto" w:fill="auto"/>
            <w:noWrap/>
            <w:vAlign w:val="bottom"/>
            <w:hideMark/>
          </w:tcPr>
          <w:p w14:paraId="64C617BC" w14:textId="77777777" w:rsidR="00E165E0" w:rsidRPr="003A3B40" w:rsidRDefault="00E165E0" w:rsidP="00FB3E88">
            <w:pPr>
              <w:pStyle w:val="27"/>
              <w:rPr>
                <w:sz w:val="16"/>
                <w:szCs w:val="16"/>
              </w:rPr>
            </w:pPr>
          </w:p>
        </w:tc>
        <w:tc>
          <w:tcPr>
            <w:tcW w:w="1176" w:type="dxa"/>
            <w:gridSpan w:val="2"/>
            <w:tcBorders>
              <w:top w:val="nil"/>
              <w:left w:val="nil"/>
              <w:bottom w:val="nil"/>
              <w:right w:val="nil"/>
            </w:tcBorders>
            <w:vAlign w:val="bottom"/>
          </w:tcPr>
          <w:p w14:paraId="1E89615D" w14:textId="77777777" w:rsidR="00E165E0" w:rsidRPr="003A3B40" w:rsidRDefault="00E165E0" w:rsidP="00FB3E88">
            <w:pPr>
              <w:pStyle w:val="27"/>
              <w:rPr>
                <w:sz w:val="16"/>
                <w:szCs w:val="16"/>
              </w:rPr>
            </w:pPr>
          </w:p>
        </w:tc>
        <w:tc>
          <w:tcPr>
            <w:tcW w:w="283" w:type="dxa"/>
            <w:tcBorders>
              <w:top w:val="nil"/>
              <w:left w:val="nil"/>
              <w:bottom w:val="nil"/>
              <w:right w:val="nil"/>
            </w:tcBorders>
          </w:tcPr>
          <w:p w14:paraId="1768FB63" w14:textId="77777777" w:rsidR="00E165E0" w:rsidRPr="003A3B40" w:rsidRDefault="00E165E0" w:rsidP="00FB3E88">
            <w:pPr>
              <w:pStyle w:val="27"/>
              <w:rPr>
                <w:sz w:val="16"/>
                <w:szCs w:val="16"/>
              </w:rPr>
            </w:pPr>
          </w:p>
        </w:tc>
        <w:tc>
          <w:tcPr>
            <w:tcW w:w="851" w:type="dxa"/>
            <w:tcBorders>
              <w:top w:val="nil"/>
              <w:left w:val="nil"/>
              <w:bottom w:val="nil"/>
              <w:right w:val="nil"/>
            </w:tcBorders>
            <w:shd w:val="clear" w:color="auto" w:fill="auto"/>
            <w:noWrap/>
            <w:vAlign w:val="bottom"/>
            <w:hideMark/>
          </w:tcPr>
          <w:p w14:paraId="3180CD32" w14:textId="77777777" w:rsidR="00E165E0" w:rsidRPr="003A3B40" w:rsidRDefault="00E165E0" w:rsidP="00FB3E88">
            <w:pPr>
              <w:pStyle w:val="27"/>
              <w:rPr>
                <w:sz w:val="16"/>
                <w:szCs w:val="16"/>
              </w:rPr>
            </w:pPr>
          </w:p>
        </w:tc>
        <w:tc>
          <w:tcPr>
            <w:tcW w:w="236" w:type="dxa"/>
            <w:tcBorders>
              <w:top w:val="nil"/>
              <w:left w:val="nil"/>
              <w:bottom w:val="nil"/>
              <w:right w:val="nil"/>
            </w:tcBorders>
            <w:shd w:val="clear" w:color="auto" w:fill="auto"/>
            <w:noWrap/>
            <w:vAlign w:val="bottom"/>
            <w:hideMark/>
          </w:tcPr>
          <w:p w14:paraId="354CD4E6" w14:textId="77777777" w:rsidR="00E165E0" w:rsidRPr="003A3B40" w:rsidRDefault="00E165E0" w:rsidP="00FB3E88">
            <w:pPr>
              <w:pStyle w:val="27"/>
              <w:rPr>
                <w:sz w:val="16"/>
                <w:szCs w:val="16"/>
              </w:rPr>
            </w:pPr>
          </w:p>
        </w:tc>
        <w:tc>
          <w:tcPr>
            <w:tcW w:w="898" w:type="dxa"/>
            <w:tcBorders>
              <w:top w:val="nil"/>
              <w:left w:val="nil"/>
              <w:bottom w:val="nil"/>
              <w:right w:val="nil"/>
            </w:tcBorders>
            <w:shd w:val="clear" w:color="auto" w:fill="auto"/>
            <w:noWrap/>
            <w:vAlign w:val="bottom"/>
            <w:hideMark/>
          </w:tcPr>
          <w:p w14:paraId="5F905E4F" w14:textId="77777777" w:rsidR="00E165E0" w:rsidRPr="003A3B40" w:rsidRDefault="00E165E0" w:rsidP="00FB3E88">
            <w:pPr>
              <w:pStyle w:val="27"/>
              <w:rPr>
                <w:sz w:val="16"/>
                <w:szCs w:val="16"/>
              </w:rPr>
            </w:pPr>
          </w:p>
        </w:tc>
      </w:tr>
      <w:tr w:rsidR="00E165E0" w:rsidRPr="003A3B40" w14:paraId="7C96D4EE" w14:textId="77777777" w:rsidTr="00E165E0">
        <w:trPr>
          <w:trHeight w:val="191"/>
          <w:jc w:val="center"/>
        </w:trPr>
        <w:tc>
          <w:tcPr>
            <w:tcW w:w="2493" w:type="dxa"/>
            <w:tcBorders>
              <w:top w:val="nil"/>
              <w:left w:val="nil"/>
              <w:bottom w:val="nil"/>
              <w:right w:val="nil"/>
            </w:tcBorders>
            <w:shd w:val="clear" w:color="auto" w:fill="auto"/>
            <w:vAlign w:val="bottom"/>
            <w:hideMark/>
          </w:tcPr>
          <w:p w14:paraId="5F496329" w14:textId="77777777" w:rsidR="00E165E0" w:rsidRPr="003A3B40" w:rsidRDefault="00E165E0" w:rsidP="00FB3E88">
            <w:pPr>
              <w:pStyle w:val="27"/>
              <w:rPr>
                <w:sz w:val="16"/>
                <w:szCs w:val="16"/>
              </w:rPr>
            </w:pPr>
          </w:p>
        </w:tc>
        <w:tc>
          <w:tcPr>
            <w:tcW w:w="851" w:type="dxa"/>
            <w:tcBorders>
              <w:top w:val="nil"/>
              <w:left w:val="nil"/>
              <w:bottom w:val="nil"/>
              <w:right w:val="nil"/>
            </w:tcBorders>
            <w:shd w:val="clear" w:color="auto" w:fill="auto"/>
            <w:noWrap/>
            <w:vAlign w:val="bottom"/>
            <w:hideMark/>
          </w:tcPr>
          <w:p w14:paraId="1D6E16B4" w14:textId="77777777" w:rsidR="00E165E0" w:rsidRPr="003A3B40" w:rsidRDefault="00E165E0" w:rsidP="00FB3E88">
            <w:pPr>
              <w:pStyle w:val="27"/>
              <w:rPr>
                <w:sz w:val="16"/>
                <w:szCs w:val="16"/>
              </w:rPr>
            </w:pPr>
          </w:p>
        </w:tc>
        <w:tc>
          <w:tcPr>
            <w:tcW w:w="312" w:type="dxa"/>
            <w:tcBorders>
              <w:top w:val="nil"/>
              <w:left w:val="nil"/>
              <w:bottom w:val="nil"/>
              <w:right w:val="nil"/>
            </w:tcBorders>
            <w:shd w:val="clear" w:color="auto" w:fill="auto"/>
            <w:noWrap/>
            <w:vAlign w:val="bottom"/>
            <w:hideMark/>
          </w:tcPr>
          <w:p w14:paraId="2369C611" w14:textId="77777777" w:rsidR="00E165E0" w:rsidRPr="003A3B40" w:rsidRDefault="00E165E0" w:rsidP="00FB3E88">
            <w:pPr>
              <w:pStyle w:val="27"/>
              <w:rPr>
                <w:sz w:val="16"/>
                <w:szCs w:val="16"/>
              </w:rPr>
            </w:pPr>
          </w:p>
        </w:tc>
        <w:tc>
          <w:tcPr>
            <w:tcW w:w="992" w:type="dxa"/>
            <w:tcBorders>
              <w:top w:val="nil"/>
              <w:left w:val="nil"/>
              <w:bottom w:val="nil"/>
              <w:right w:val="nil"/>
            </w:tcBorders>
            <w:shd w:val="clear" w:color="auto" w:fill="auto"/>
            <w:noWrap/>
            <w:vAlign w:val="bottom"/>
            <w:hideMark/>
          </w:tcPr>
          <w:p w14:paraId="2BE04960" w14:textId="77777777" w:rsidR="00E165E0" w:rsidRPr="003A3B40" w:rsidRDefault="00E165E0" w:rsidP="00FB3E88">
            <w:pPr>
              <w:pStyle w:val="27"/>
              <w:rPr>
                <w:sz w:val="16"/>
                <w:szCs w:val="16"/>
              </w:rPr>
            </w:pPr>
          </w:p>
        </w:tc>
        <w:tc>
          <w:tcPr>
            <w:tcW w:w="236" w:type="dxa"/>
            <w:tcBorders>
              <w:top w:val="nil"/>
              <w:left w:val="nil"/>
              <w:bottom w:val="nil"/>
              <w:right w:val="nil"/>
            </w:tcBorders>
            <w:shd w:val="clear" w:color="auto" w:fill="auto"/>
            <w:noWrap/>
            <w:vAlign w:val="bottom"/>
            <w:hideMark/>
          </w:tcPr>
          <w:p w14:paraId="566BC17D" w14:textId="77777777" w:rsidR="00E165E0" w:rsidRPr="003A3B40" w:rsidRDefault="00E165E0" w:rsidP="00FB3E88">
            <w:pPr>
              <w:pStyle w:val="27"/>
              <w:rPr>
                <w:sz w:val="16"/>
                <w:szCs w:val="16"/>
              </w:rPr>
            </w:pPr>
          </w:p>
        </w:tc>
        <w:tc>
          <w:tcPr>
            <w:tcW w:w="1040" w:type="dxa"/>
            <w:tcBorders>
              <w:top w:val="nil"/>
              <w:left w:val="nil"/>
              <w:bottom w:val="nil"/>
              <w:right w:val="nil"/>
            </w:tcBorders>
            <w:shd w:val="clear" w:color="auto" w:fill="auto"/>
            <w:noWrap/>
            <w:vAlign w:val="bottom"/>
            <w:hideMark/>
          </w:tcPr>
          <w:p w14:paraId="7EEABB89" w14:textId="77777777" w:rsidR="00E165E0" w:rsidRPr="003A3B40" w:rsidRDefault="00E165E0" w:rsidP="00FB3E88">
            <w:pPr>
              <w:pStyle w:val="27"/>
              <w:rPr>
                <w:sz w:val="16"/>
                <w:szCs w:val="16"/>
              </w:rPr>
            </w:pPr>
          </w:p>
        </w:tc>
        <w:tc>
          <w:tcPr>
            <w:tcW w:w="253" w:type="dxa"/>
            <w:gridSpan w:val="2"/>
            <w:tcBorders>
              <w:top w:val="nil"/>
              <w:left w:val="nil"/>
              <w:bottom w:val="nil"/>
              <w:right w:val="nil"/>
            </w:tcBorders>
            <w:shd w:val="clear" w:color="auto" w:fill="auto"/>
            <w:noWrap/>
            <w:vAlign w:val="bottom"/>
            <w:hideMark/>
          </w:tcPr>
          <w:p w14:paraId="0E2982E4" w14:textId="77777777" w:rsidR="00E165E0" w:rsidRPr="003A3B40" w:rsidRDefault="00E165E0" w:rsidP="00FB3E88">
            <w:pPr>
              <w:pStyle w:val="27"/>
              <w:rPr>
                <w:sz w:val="16"/>
                <w:szCs w:val="16"/>
              </w:rPr>
            </w:pPr>
          </w:p>
        </w:tc>
        <w:tc>
          <w:tcPr>
            <w:tcW w:w="1165" w:type="dxa"/>
            <w:tcBorders>
              <w:top w:val="nil"/>
              <w:left w:val="nil"/>
              <w:bottom w:val="nil"/>
              <w:right w:val="nil"/>
            </w:tcBorders>
            <w:vAlign w:val="bottom"/>
          </w:tcPr>
          <w:p w14:paraId="698F0BB7" w14:textId="77777777" w:rsidR="00E165E0" w:rsidRPr="003A3B40" w:rsidRDefault="00E165E0" w:rsidP="00FB3E88">
            <w:pPr>
              <w:pStyle w:val="27"/>
              <w:rPr>
                <w:sz w:val="16"/>
                <w:szCs w:val="16"/>
              </w:rPr>
            </w:pPr>
          </w:p>
        </w:tc>
        <w:tc>
          <w:tcPr>
            <w:tcW w:w="283" w:type="dxa"/>
            <w:tcBorders>
              <w:top w:val="nil"/>
              <w:left w:val="nil"/>
              <w:bottom w:val="nil"/>
              <w:right w:val="nil"/>
            </w:tcBorders>
          </w:tcPr>
          <w:p w14:paraId="2FC14FBC" w14:textId="77777777" w:rsidR="00E165E0" w:rsidRPr="003A3B40" w:rsidRDefault="00E165E0" w:rsidP="00FB3E88">
            <w:pPr>
              <w:pStyle w:val="27"/>
              <w:rPr>
                <w:sz w:val="16"/>
                <w:szCs w:val="16"/>
              </w:rPr>
            </w:pPr>
          </w:p>
        </w:tc>
        <w:tc>
          <w:tcPr>
            <w:tcW w:w="851" w:type="dxa"/>
            <w:tcBorders>
              <w:top w:val="nil"/>
              <w:left w:val="nil"/>
              <w:bottom w:val="nil"/>
              <w:right w:val="nil"/>
            </w:tcBorders>
            <w:shd w:val="clear" w:color="auto" w:fill="auto"/>
            <w:noWrap/>
            <w:vAlign w:val="bottom"/>
            <w:hideMark/>
          </w:tcPr>
          <w:p w14:paraId="261CBA7D" w14:textId="77777777" w:rsidR="00E165E0" w:rsidRPr="003A3B40" w:rsidRDefault="00E165E0" w:rsidP="00FB3E88">
            <w:pPr>
              <w:pStyle w:val="27"/>
              <w:rPr>
                <w:sz w:val="16"/>
                <w:szCs w:val="16"/>
              </w:rPr>
            </w:pPr>
          </w:p>
        </w:tc>
        <w:tc>
          <w:tcPr>
            <w:tcW w:w="236" w:type="dxa"/>
            <w:tcBorders>
              <w:top w:val="nil"/>
              <w:left w:val="nil"/>
              <w:bottom w:val="nil"/>
              <w:right w:val="nil"/>
            </w:tcBorders>
            <w:shd w:val="clear" w:color="auto" w:fill="auto"/>
            <w:noWrap/>
            <w:vAlign w:val="bottom"/>
            <w:hideMark/>
          </w:tcPr>
          <w:p w14:paraId="372B030F" w14:textId="77777777" w:rsidR="00E165E0" w:rsidRPr="003A3B40" w:rsidRDefault="00E165E0" w:rsidP="00FB3E88">
            <w:pPr>
              <w:pStyle w:val="27"/>
              <w:rPr>
                <w:sz w:val="16"/>
                <w:szCs w:val="16"/>
              </w:rPr>
            </w:pPr>
          </w:p>
        </w:tc>
        <w:tc>
          <w:tcPr>
            <w:tcW w:w="898" w:type="dxa"/>
            <w:tcBorders>
              <w:top w:val="nil"/>
              <w:left w:val="nil"/>
              <w:bottom w:val="nil"/>
              <w:right w:val="nil"/>
            </w:tcBorders>
            <w:shd w:val="clear" w:color="auto" w:fill="auto"/>
            <w:noWrap/>
            <w:vAlign w:val="bottom"/>
            <w:hideMark/>
          </w:tcPr>
          <w:p w14:paraId="08213264" w14:textId="77777777" w:rsidR="00E165E0" w:rsidRPr="003A3B40" w:rsidRDefault="00E165E0" w:rsidP="00FB3E88">
            <w:pPr>
              <w:pStyle w:val="27"/>
              <w:rPr>
                <w:sz w:val="16"/>
                <w:szCs w:val="16"/>
              </w:rPr>
            </w:pPr>
          </w:p>
        </w:tc>
      </w:tr>
      <w:tr w:rsidR="00E165E0" w:rsidRPr="003A3B40" w14:paraId="1262634A" w14:textId="77777777" w:rsidTr="00E165E0">
        <w:trPr>
          <w:trHeight w:val="191"/>
          <w:jc w:val="center"/>
        </w:trPr>
        <w:tc>
          <w:tcPr>
            <w:tcW w:w="2493" w:type="dxa"/>
            <w:tcBorders>
              <w:top w:val="nil"/>
              <w:left w:val="nil"/>
              <w:bottom w:val="nil"/>
              <w:right w:val="nil"/>
            </w:tcBorders>
            <w:shd w:val="clear" w:color="auto" w:fill="auto"/>
            <w:vAlign w:val="bottom"/>
            <w:hideMark/>
          </w:tcPr>
          <w:p w14:paraId="4173ADEA" w14:textId="77777777" w:rsidR="00E165E0" w:rsidRPr="003A3B40" w:rsidRDefault="00E165E0" w:rsidP="00FB3E88">
            <w:pPr>
              <w:pStyle w:val="27"/>
              <w:rPr>
                <w:sz w:val="16"/>
                <w:szCs w:val="16"/>
              </w:rPr>
            </w:pPr>
            <w:r w:rsidRPr="003A3B40">
              <w:rPr>
                <w:sz w:val="16"/>
                <w:szCs w:val="16"/>
              </w:rPr>
              <w:t>Инвестиционн</w:t>
            </w:r>
            <w:r>
              <w:rPr>
                <w:sz w:val="16"/>
                <w:szCs w:val="16"/>
              </w:rPr>
              <w:t>е</w:t>
            </w:r>
            <w:r w:rsidRPr="003A3B40">
              <w:rPr>
                <w:sz w:val="16"/>
                <w:szCs w:val="16"/>
              </w:rPr>
              <w:t xml:space="preserve"> </w:t>
            </w:r>
            <w:r>
              <w:rPr>
                <w:sz w:val="16"/>
                <w:szCs w:val="16"/>
              </w:rPr>
              <w:t>имущество</w:t>
            </w:r>
          </w:p>
        </w:tc>
        <w:tc>
          <w:tcPr>
            <w:tcW w:w="851" w:type="dxa"/>
            <w:tcBorders>
              <w:top w:val="nil"/>
              <w:left w:val="nil"/>
              <w:bottom w:val="nil"/>
              <w:right w:val="nil"/>
            </w:tcBorders>
            <w:shd w:val="clear" w:color="auto" w:fill="auto"/>
            <w:noWrap/>
            <w:vAlign w:val="bottom"/>
            <w:hideMark/>
          </w:tcPr>
          <w:p w14:paraId="0DE3C2CD" w14:textId="77777777" w:rsidR="00E165E0" w:rsidRPr="003A3B40" w:rsidRDefault="00E165E0" w:rsidP="00FB3E88">
            <w:pPr>
              <w:pStyle w:val="27"/>
              <w:rPr>
                <w:sz w:val="16"/>
                <w:szCs w:val="16"/>
              </w:rPr>
            </w:pPr>
            <w:r w:rsidRPr="003A3B40">
              <w:rPr>
                <w:sz w:val="16"/>
                <w:szCs w:val="16"/>
              </w:rPr>
              <w:t>-</w:t>
            </w:r>
          </w:p>
        </w:tc>
        <w:tc>
          <w:tcPr>
            <w:tcW w:w="312" w:type="dxa"/>
            <w:tcBorders>
              <w:top w:val="nil"/>
              <w:left w:val="nil"/>
              <w:bottom w:val="nil"/>
              <w:right w:val="nil"/>
            </w:tcBorders>
            <w:shd w:val="clear" w:color="auto" w:fill="auto"/>
            <w:noWrap/>
            <w:vAlign w:val="bottom"/>
            <w:hideMark/>
          </w:tcPr>
          <w:p w14:paraId="75B4EF50" w14:textId="77777777" w:rsidR="00E165E0" w:rsidRPr="003A3B40" w:rsidRDefault="00E165E0" w:rsidP="00FB3E88">
            <w:pPr>
              <w:pStyle w:val="27"/>
              <w:rPr>
                <w:sz w:val="16"/>
                <w:szCs w:val="16"/>
              </w:rPr>
            </w:pPr>
          </w:p>
        </w:tc>
        <w:tc>
          <w:tcPr>
            <w:tcW w:w="992" w:type="dxa"/>
            <w:tcBorders>
              <w:top w:val="nil"/>
              <w:left w:val="nil"/>
              <w:bottom w:val="nil"/>
              <w:right w:val="nil"/>
            </w:tcBorders>
            <w:shd w:val="clear" w:color="auto" w:fill="auto"/>
            <w:noWrap/>
            <w:vAlign w:val="bottom"/>
            <w:hideMark/>
          </w:tcPr>
          <w:p w14:paraId="394DBCC9" w14:textId="77777777" w:rsidR="00E165E0" w:rsidRPr="003A3B40" w:rsidRDefault="00E165E0" w:rsidP="00FB3E88">
            <w:pPr>
              <w:pStyle w:val="27"/>
              <w:rPr>
                <w:sz w:val="16"/>
                <w:szCs w:val="16"/>
              </w:rPr>
            </w:pPr>
            <w:r w:rsidRPr="003A3B40">
              <w:rPr>
                <w:sz w:val="16"/>
                <w:szCs w:val="16"/>
              </w:rPr>
              <w:t>1</w:t>
            </w:r>
          </w:p>
        </w:tc>
        <w:tc>
          <w:tcPr>
            <w:tcW w:w="236" w:type="dxa"/>
            <w:tcBorders>
              <w:top w:val="nil"/>
              <w:left w:val="nil"/>
              <w:bottom w:val="nil"/>
              <w:right w:val="nil"/>
            </w:tcBorders>
            <w:shd w:val="clear" w:color="auto" w:fill="auto"/>
            <w:noWrap/>
            <w:vAlign w:val="bottom"/>
            <w:hideMark/>
          </w:tcPr>
          <w:p w14:paraId="76503412" w14:textId="77777777" w:rsidR="00E165E0" w:rsidRPr="003A3B40" w:rsidRDefault="00E165E0" w:rsidP="00FB3E88">
            <w:pPr>
              <w:pStyle w:val="27"/>
              <w:rPr>
                <w:sz w:val="16"/>
                <w:szCs w:val="16"/>
              </w:rPr>
            </w:pPr>
          </w:p>
        </w:tc>
        <w:tc>
          <w:tcPr>
            <w:tcW w:w="1040" w:type="dxa"/>
            <w:tcBorders>
              <w:top w:val="nil"/>
              <w:left w:val="nil"/>
              <w:bottom w:val="nil"/>
              <w:right w:val="nil"/>
            </w:tcBorders>
            <w:shd w:val="clear" w:color="auto" w:fill="auto"/>
            <w:noWrap/>
            <w:vAlign w:val="bottom"/>
            <w:hideMark/>
          </w:tcPr>
          <w:p w14:paraId="7DEA9A8F" w14:textId="77777777" w:rsidR="00E165E0" w:rsidRPr="003A3B40" w:rsidRDefault="00E165E0" w:rsidP="00FB3E88">
            <w:pPr>
              <w:pStyle w:val="27"/>
              <w:rPr>
                <w:sz w:val="16"/>
                <w:szCs w:val="16"/>
              </w:rPr>
            </w:pPr>
            <w:r w:rsidRPr="003A3B40">
              <w:rPr>
                <w:sz w:val="16"/>
                <w:szCs w:val="16"/>
              </w:rPr>
              <w:t>14</w:t>
            </w:r>
          </w:p>
        </w:tc>
        <w:tc>
          <w:tcPr>
            <w:tcW w:w="253" w:type="dxa"/>
            <w:gridSpan w:val="2"/>
            <w:tcBorders>
              <w:top w:val="nil"/>
              <w:left w:val="nil"/>
              <w:bottom w:val="nil"/>
              <w:right w:val="nil"/>
            </w:tcBorders>
            <w:shd w:val="clear" w:color="auto" w:fill="auto"/>
            <w:noWrap/>
            <w:vAlign w:val="bottom"/>
            <w:hideMark/>
          </w:tcPr>
          <w:p w14:paraId="2C386240" w14:textId="77777777" w:rsidR="00E165E0" w:rsidRPr="003A3B40" w:rsidRDefault="00E165E0" w:rsidP="00FB3E88">
            <w:pPr>
              <w:pStyle w:val="27"/>
              <w:rPr>
                <w:sz w:val="16"/>
                <w:szCs w:val="16"/>
              </w:rPr>
            </w:pPr>
          </w:p>
        </w:tc>
        <w:tc>
          <w:tcPr>
            <w:tcW w:w="1165" w:type="dxa"/>
            <w:tcBorders>
              <w:top w:val="nil"/>
              <w:left w:val="nil"/>
              <w:bottom w:val="nil"/>
              <w:right w:val="nil"/>
            </w:tcBorders>
            <w:vAlign w:val="bottom"/>
          </w:tcPr>
          <w:p w14:paraId="0A1E064C" w14:textId="77777777" w:rsidR="00E165E0" w:rsidRPr="003A3B40" w:rsidRDefault="00E165E0" w:rsidP="00FB3E88">
            <w:pPr>
              <w:pStyle w:val="27"/>
              <w:rPr>
                <w:sz w:val="16"/>
                <w:szCs w:val="16"/>
              </w:rPr>
            </w:pPr>
            <w:r w:rsidRPr="003A3B40">
              <w:rPr>
                <w:sz w:val="16"/>
                <w:szCs w:val="16"/>
              </w:rPr>
              <w:t>-</w:t>
            </w:r>
          </w:p>
        </w:tc>
        <w:tc>
          <w:tcPr>
            <w:tcW w:w="283" w:type="dxa"/>
            <w:tcBorders>
              <w:top w:val="nil"/>
              <w:left w:val="nil"/>
              <w:bottom w:val="nil"/>
              <w:right w:val="nil"/>
            </w:tcBorders>
          </w:tcPr>
          <w:p w14:paraId="3CE44B4E" w14:textId="77777777" w:rsidR="00E165E0" w:rsidRPr="003A3B40" w:rsidRDefault="00E165E0" w:rsidP="00FB3E88">
            <w:pPr>
              <w:pStyle w:val="27"/>
              <w:rPr>
                <w:sz w:val="16"/>
                <w:szCs w:val="16"/>
              </w:rPr>
            </w:pPr>
          </w:p>
        </w:tc>
        <w:tc>
          <w:tcPr>
            <w:tcW w:w="851" w:type="dxa"/>
            <w:tcBorders>
              <w:top w:val="nil"/>
              <w:left w:val="nil"/>
              <w:bottom w:val="nil"/>
              <w:right w:val="nil"/>
            </w:tcBorders>
            <w:shd w:val="clear" w:color="auto" w:fill="auto"/>
            <w:noWrap/>
            <w:vAlign w:val="bottom"/>
            <w:hideMark/>
          </w:tcPr>
          <w:p w14:paraId="1D29C3EF" w14:textId="77777777" w:rsidR="00E165E0" w:rsidRPr="003A3B40" w:rsidRDefault="00E165E0" w:rsidP="00FB3E88">
            <w:pPr>
              <w:pStyle w:val="27"/>
              <w:rPr>
                <w:sz w:val="16"/>
                <w:szCs w:val="16"/>
              </w:rPr>
            </w:pPr>
            <w:r w:rsidRPr="003A3B40">
              <w:rPr>
                <w:sz w:val="16"/>
                <w:szCs w:val="16"/>
              </w:rPr>
              <w:t>-</w:t>
            </w:r>
          </w:p>
        </w:tc>
        <w:tc>
          <w:tcPr>
            <w:tcW w:w="236" w:type="dxa"/>
            <w:tcBorders>
              <w:top w:val="nil"/>
              <w:left w:val="nil"/>
              <w:bottom w:val="nil"/>
              <w:right w:val="nil"/>
            </w:tcBorders>
            <w:shd w:val="clear" w:color="auto" w:fill="auto"/>
            <w:noWrap/>
            <w:vAlign w:val="bottom"/>
            <w:hideMark/>
          </w:tcPr>
          <w:p w14:paraId="664E5E12" w14:textId="77777777" w:rsidR="00E165E0" w:rsidRPr="003A3B40" w:rsidRDefault="00E165E0" w:rsidP="00FB3E88">
            <w:pPr>
              <w:pStyle w:val="27"/>
              <w:rPr>
                <w:sz w:val="16"/>
                <w:szCs w:val="16"/>
              </w:rPr>
            </w:pPr>
          </w:p>
        </w:tc>
        <w:tc>
          <w:tcPr>
            <w:tcW w:w="898" w:type="dxa"/>
            <w:tcBorders>
              <w:top w:val="nil"/>
              <w:left w:val="nil"/>
              <w:bottom w:val="nil"/>
              <w:right w:val="nil"/>
            </w:tcBorders>
            <w:shd w:val="clear" w:color="auto" w:fill="auto"/>
            <w:noWrap/>
            <w:vAlign w:val="bottom"/>
            <w:hideMark/>
          </w:tcPr>
          <w:p w14:paraId="677BC5DB" w14:textId="77777777" w:rsidR="00E165E0" w:rsidRPr="003A3B40" w:rsidRDefault="00E165E0" w:rsidP="00FB3E88">
            <w:pPr>
              <w:pStyle w:val="27"/>
              <w:rPr>
                <w:sz w:val="16"/>
                <w:szCs w:val="16"/>
              </w:rPr>
            </w:pPr>
            <w:r w:rsidRPr="003A3B40">
              <w:rPr>
                <w:sz w:val="16"/>
                <w:szCs w:val="16"/>
              </w:rPr>
              <w:t>15</w:t>
            </w:r>
          </w:p>
        </w:tc>
      </w:tr>
      <w:tr w:rsidR="00E165E0" w:rsidRPr="003A3B40" w14:paraId="69CD3423" w14:textId="77777777" w:rsidTr="00E165E0">
        <w:trPr>
          <w:trHeight w:val="191"/>
          <w:jc w:val="center"/>
        </w:trPr>
        <w:tc>
          <w:tcPr>
            <w:tcW w:w="2493" w:type="dxa"/>
            <w:tcBorders>
              <w:top w:val="nil"/>
              <w:left w:val="nil"/>
              <w:bottom w:val="nil"/>
              <w:right w:val="nil"/>
            </w:tcBorders>
            <w:shd w:val="clear" w:color="auto" w:fill="auto"/>
            <w:vAlign w:val="bottom"/>
            <w:hideMark/>
          </w:tcPr>
          <w:p w14:paraId="6387C39B" w14:textId="77777777" w:rsidR="00E165E0" w:rsidRPr="003A3B40" w:rsidRDefault="00E165E0" w:rsidP="00FB3E88">
            <w:pPr>
              <w:pStyle w:val="27"/>
              <w:rPr>
                <w:sz w:val="16"/>
                <w:szCs w:val="16"/>
              </w:rPr>
            </w:pPr>
            <w:r w:rsidRPr="003A3B40">
              <w:rPr>
                <w:sz w:val="16"/>
                <w:szCs w:val="16"/>
              </w:rPr>
              <w:t>Кредиты и займы</w:t>
            </w:r>
          </w:p>
        </w:tc>
        <w:tc>
          <w:tcPr>
            <w:tcW w:w="851" w:type="dxa"/>
            <w:tcBorders>
              <w:top w:val="nil"/>
              <w:left w:val="nil"/>
              <w:bottom w:val="nil"/>
              <w:right w:val="nil"/>
            </w:tcBorders>
            <w:shd w:val="clear" w:color="auto" w:fill="auto"/>
            <w:noWrap/>
            <w:vAlign w:val="bottom"/>
            <w:hideMark/>
          </w:tcPr>
          <w:p w14:paraId="6A67F436" w14:textId="77777777" w:rsidR="00E165E0" w:rsidRPr="003A3B40" w:rsidRDefault="00E165E0" w:rsidP="00FB3E88">
            <w:pPr>
              <w:pStyle w:val="27"/>
              <w:rPr>
                <w:sz w:val="16"/>
                <w:szCs w:val="16"/>
              </w:rPr>
            </w:pPr>
            <w:r w:rsidRPr="003A3B40">
              <w:rPr>
                <w:sz w:val="16"/>
                <w:szCs w:val="16"/>
              </w:rPr>
              <w:t>4</w:t>
            </w:r>
          </w:p>
        </w:tc>
        <w:tc>
          <w:tcPr>
            <w:tcW w:w="312" w:type="dxa"/>
            <w:tcBorders>
              <w:top w:val="nil"/>
              <w:left w:val="nil"/>
              <w:bottom w:val="nil"/>
              <w:right w:val="nil"/>
            </w:tcBorders>
            <w:shd w:val="clear" w:color="auto" w:fill="auto"/>
            <w:noWrap/>
            <w:vAlign w:val="bottom"/>
            <w:hideMark/>
          </w:tcPr>
          <w:p w14:paraId="3110B2D4" w14:textId="77777777" w:rsidR="00E165E0" w:rsidRPr="003A3B40" w:rsidRDefault="00E165E0" w:rsidP="00FB3E88">
            <w:pPr>
              <w:pStyle w:val="27"/>
              <w:rPr>
                <w:sz w:val="16"/>
                <w:szCs w:val="16"/>
              </w:rPr>
            </w:pPr>
          </w:p>
        </w:tc>
        <w:tc>
          <w:tcPr>
            <w:tcW w:w="992" w:type="dxa"/>
            <w:tcBorders>
              <w:top w:val="nil"/>
              <w:left w:val="nil"/>
              <w:bottom w:val="nil"/>
              <w:right w:val="nil"/>
            </w:tcBorders>
            <w:shd w:val="clear" w:color="auto" w:fill="auto"/>
            <w:noWrap/>
            <w:vAlign w:val="bottom"/>
            <w:hideMark/>
          </w:tcPr>
          <w:p w14:paraId="68A9487A" w14:textId="77777777" w:rsidR="00E165E0" w:rsidRPr="003A3B40" w:rsidRDefault="00E165E0" w:rsidP="00FB3E88">
            <w:pPr>
              <w:pStyle w:val="27"/>
              <w:rPr>
                <w:sz w:val="16"/>
                <w:szCs w:val="16"/>
              </w:rPr>
            </w:pPr>
            <w:r w:rsidRPr="003A3B40">
              <w:rPr>
                <w:sz w:val="16"/>
                <w:szCs w:val="16"/>
              </w:rPr>
              <w:t>-</w:t>
            </w:r>
          </w:p>
        </w:tc>
        <w:tc>
          <w:tcPr>
            <w:tcW w:w="236" w:type="dxa"/>
            <w:tcBorders>
              <w:top w:val="nil"/>
              <w:left w:val="nil"/>
              <w:bottom w:val="nil"/>
              <w:right w:val="nil"/>
            </w:tcBorders>
            <w:shd w:val="clear" w:color="auto" w:fill="auto"/>
            <w:noWrap/>
            <w:vAlign w:val="bottom"/>
            <w:hideMark/>
          </w:tcPr>
          <w:p w14:paraId="414E6BE1" w14:textId="77777777" w:rsidR="00E165E0" w:rsidRPr="003A3B40" w:rsidRDefault="00E165E0" w:rsidP="00FB3E88">
            <w:pPr>
              <w:pStyle w:val="27"/>
              <w:rPr>
                <w:sz w:val="16"/>
                <w:szCs w:val="16"/>
              </w:rPr>
            </w:pPr>
          </w:p>
        </w:tc>
        <w:tc>
          <w:tcPr>
            <w:tcW w:w="1040" w:type="dxa"/>
            <w:tcBorders>
              <w:top w:val="nil"/>
              <w:left w:val="nil"/>
              <w:bottom w:val="nil"/>
              <w:right w:val="nil"/>
            </w:tcBorders>
            <w:shd w:val="clear" w:color="auto" w:fill="auto"/>
            <w:noWrap/>
            <w:vAlign w:val="bottom"/>
            <w:hideMark/>
          </w:tcPr>
          <w:p w14:paraId="788D5E5E" w14:textId="77777777" w:rsidR="00E165E0" w:rsidRPr="003A3B40" w:rsidRDefault="00E165E0" w:rsidP="00FB3E88">
            <w:pPr>
              <w:pStyle w:val="27"/>
              <w:rPr>
                <w:sz w:val="16"/>
                <w:szCs w:val="16"/>
              </w:rPr>
            </w:pPr>
            <w:r w:rsidRPr="003A3B40">
              <w:rPr>
                <w:sz w:val="16"/>
                <w:szCs w:val="16"/>
              </w:rPr>
              <w:t>-</w:t>
            </w:r>
          </w:p>
        </w:tc>
        <w:tc>
          <w:tcPr>
            <w:tcW w:w="253" w:type="dxa"/>
            <w:gridSpan w:val="2"/>
            <w:tcBorders>
              <w:top w:val="nil"/>
              <w:left w:val="nil"/>
              <w:bottom w:val="nil"/>
              <w:right w:val="nil"/>
            </w:tcBorders>
            <w:shd w:val="clear" w:color="auto" w:fill="auto"/>
            <w:noWrap/>
            <w:vAlign w:val="bottom"/>
            <w:hideMark/>
          </w:tcPr>
          <w:p w14:paraId="626A2EDD" w14:textId="77777777" w:rsidR="00E165E0" w:rsidRPr="003A3B40" w:rsidRDefault="00E165E0" w:rsidP="00FB3E88">
            <w:pPr>
              <w:pStyle w:val="27"/>
              <w:rPr>
                <w:sz w:val="16"/>
                <w:szCs w:val="16"/>
              </w:rPr>
            </w:pPr>
          </w:p>
        </w:tc>
        <w:tc>
          <w:tcPr>
            <w:tcW w:w="1165" w:type="dxa"/>
            <w:tcBorders>
              <w:top w:val="nil"/>
              <w:left w:val="nil"/>
              <w:bottom w:val="nil"/>
              <w:right w:val="nil"/>
            </w:tcBorders>
            <w:vAlign w:val="bottom"/>
          </w:tcPr>
          <w:p w14:paraId="1E94B1B9" w14:textId="77777777" w:rsidR="00E165E0" w:rsidRPr="003A3B40" w:rsidRDefault="00E165E0" w:rsidP="00FB3E88">
            <w:pPr>
              <w:pStyle w:val="27"/>
              <w:rPr>
                <w:sz w:val="16"/>
                <w:szCs w:val="16"/>
              </w:rPr>
            </w:pPr>
            <w:r w:rsidRPr="003A3B40">
              <w:rPr>
                <w:sz w:val="16"/>
                <w:szCs w:val="16"/>
              </w:rPr>
              <w:t>-</w:t>
            </w:r>
          </w:p>
        </w:tc>
        <w:tc>
          <w:tcPr>
            <w:tcW w:w="283" w:type="dxa"/>
            <w:tcBorders>
              <w:top w:val="nil"/>
              <w:left w:val="nil"/>
              <w:bottom w:val="nil"/>
              <w:right w:val="nil"/>
            </w:tcBorders>
          </w:tcPr>
          <w:p w14:paraId="4972CD17" w14:textId="77777777" w:rsidR="00E165E0" w:rsidRPr="003A3B40" w:rsidRDefault="00E165E0" w:rsidP="00FB3E88">
            <w:pPr>
              <w:pStyle w:val="27"/>
              <w:rPr>
                <w:sz w:val="16"/>
                <w:szCs w:val="16"/>
              </w:rPr>
            </w:pPr>
          </w:p>
        </w:tc>
        <w:tc>
          <w:tcPr>
            <w:tcW w:w="851" w:type="dxa"/>
            <w:tcBorders>
              <w:top w:val="nil"/>
              <w:left w:val="nil"/>
              <w:bottom w:val="nil"/>
              <w:right w:val="nil"/>
            </w:tcBorders>
            <w:shd w:val="clear" w:color="auto" w:fill="auto"/>
            <w:noWrap/>
            <w:vAlign w:val="bottom"/>
            <w:hideMark/>
          </w:tcPr>
          <w:p w14:paraId="5432BEC0" w14:textId="77777777" w:rsidR="00E165E0" w:rsidRPr="003A3B40" w:rsidRDefault="00E165E0" w:rsidP="00FB3E88">
            <w:pPr>
              <w:pStyle w:val="27"/>
              <w:rPr>
                <w:sz w:val="16"/>
                <w:szCs w:val="16"/>
              </w:rPr>
            </w:pPr>
            <w:r w:rsidRPr="003A3B40">
              <w:rPr>
                <w:sz w:val="16"/>
                <w:szCs w:val="16"/>
              </w:rPr>
              <w:t>-</w:t>
            </w:r>
          </w:p>
        </w:tc>
        <w:tc>
          <w:tcPr>
            <w:tcW w:w="236" w:type="dxa"/>
            <w:tcBorders>
              <w:top w:val="nil"/>
              <w:left w:val="nil"/>
              <w:bottom w:val="nil"/>
              <w:right w:val="nil"/>
            </w:tcBorders>
            <w:shd w:val="clear" w:color="auto" w:fill="auto"/>
            <w:noWrap/>
            <w:vAlign w:val="bottom"/>
            <w:hideMark/>
          </w:tcPr>
          <w:p w14:paraId="39CCABF5" w14:textId="77777777" w:rsidR="00E165E0" w:rsidRPr="003A3B40" w:rsidRDefault="00E165E0" w:rsidP="00FB3E88">
            <w:pPr>
              <w:pStyle w:val="27"/>
              <w:rPr>
                <w:sz w:val="16"/>
                <w:szCs w:val="16"/>
              </w:rPr>
            </w:pPr>
          </w:p>
        </w:tc>
        <w:tc>
          <w:tcPr>
            <w:tcW w:w="898" w:type="dxa"/>
            <w:tcBorders>
              <w:top w:val="nil"/>
              <w:left w:val="nil"/>
              <w:bottom w:val="nil"/>
              <w:right w:val="nil"/>
            </w:tcBorders>
            <w:shd w:val="clear" w:color="auto" w:fill="auto"/>
            <w:noWrap/>
            <w:vAlign w:val="bottom"/>
            <w:hideMark/>
          </w:tcPr>
          <w:p w14:paraId="7BEDB888" w14:textId="77777777" w:rsidR="00E165E0" w:rsidRPr="003A3B40" w:rsidRDefault="00E165E0" w:rsidP="00FB3E88">
            <w:pPr>
              <w:pStyle w:val="27"/>
              <w:rPr>
                <w:sz w:val="16"/>
                <w:szCs w:val="16"/>
              </w:rPr>
            </w:pPr>
            <w:r w:rsidRPr="003A3B40">
              <w:rPr>
                <w:sz w:val="16"/>
                <w:szCs w:val="16"/>
              </w:rPr>
              <w:t>4</w:t>
            </w:r>
          </w:p>
        </w:tc>
      </w:tr>
      <w:tr w:rsidR="00E165E0" w:rsidRPr="003A3B40" w14:paraId="7FD7FABF" w14:textId="77777777" w:rsidTr="00E165E0">
        <w:trPr>
          <w:trHeight w:val="191"/>
          <w:jc w:val="center"/>
        </w:trPr>
        <w:tc>
          <w:tcPr>
            <w:tcW w:w="2493" w:type="dxa"/>
            <w:tcBorders>
              <w:top w:val="nil"/>
              <w:left w:val="nil"/>
              <w:bottom w:val="nil"/>
              <w:right w:val="nil"/>
            </w:tcBorders>
            <w:shd w:val="clear" w:color="auto" w:fill="auto"/>
            <w:vAlign w:val="bottom"/>
            <w:hideMark/>
          </w:tcPr>
          <w:p w14:paraId="005610F0" w14:textId="77777777" w:rsidR="00E165E0" w:rsidRPr="003A3B40" w:rsidRDefault="00E165E0" w:rsidP="00FB3E88">
            <w:pPr>
              <w:pStyle w:val="27"/>
              <w:rPr>
                <w:sz w:val="16"/>
                <w:szCs w:val="16"/>
              </w:rPr>
            </w:pPr>
            <w:r w:rsidRPr="003A3B40">
              <w:rPr>
                <w:sz w:val="16"/>
                <w:szCs w:val="16"/>
              </w:rPr>
              <w:t>Нематериальные активы</w:t>
            </w:r>
          </w:p>
        </w:tc>
        <w:tc>
          <w:tcPr>
            <w:tcW w:w="851" w:type="dxa"/>
            <w:tcBorders>
              <w:top w:val="nil"/>
              <w:left w:val="nil"/>
              <w:bottom w:val="nil"/>
              <w:right w:val="nil"/>
            </w:tcBorders>
            <w:shd w:val="clear" w:color="auto" w:fill="auto"/>
            <w:noWrap/>
            <w:vAlign w:val="bottom"/>
            <w:hideMark/>
          </w:tcPr>
          <w:p w14:paraId="00D48216" w14:textId="77777777" w:rsidR="00E165E0" w:rsidRPr="003A3B40" w:rsidRDefault="00E165E0" w:rsidP="00FB3E88">
            <w:pPr>
              <w:pStyle w:val="27"/>
              <w:rPr>
                <w:sz w:val="16"/>
                <w:szCs w:val="16"/>
              </w:rPr>
            </w:pPr>
            <w:r w:rsidRPr="003A3B40">
              <w:rPr>
                <w:sz w:val="16"/>
                <w:szCs w:val="16"/>
              </w:rPr>
              <w:t>105</w:t>
            </w:r>
          </w:p>
        </w:tc>
        <w:tc>
          <w:tcPr>
            <w:tcW w:w="312" w:type="dxa"/>
            <w:tcBorders>
              <w:top w:val="nil"/>
              <w:left w:val="nil"/>
              <w:bottom w:val="nil"/>
              <w:right w:val="nil"/>
            </w:tcBorders>
            <w:shd w:val="clear" w:color="auto" w:fill="auto"/>
            <w:noWrap/>
            <w:vAlign w:val="bottom"/>
            <w:hideMark/>
          </w:tcPr>
          <w:p w14:paraId="738F30A0" w14:textId="77777777" w:rsidR="00E165E0" w:rsidRPr="003A3B40" w:rsidRDefault="00E165E0" w:rsidP="00FB3E88">
            <w:pPr>
              <w:pStyle w:val="27"/>
              <w:rPr>
                <w:sz w:val="16"/>
                <w:szCs w:val="16"/>
              </w:rPr>
            </w:pPr>
          </w:p>
        </w:tc>
        <w:tc>
          <w:tcPr>
            <w:tcW w:w="992" w:type="dxa"/>
            <w:tcBorders>
              <w:top w:val="nil"/>
              <w:left w:val="nil"/>
              <w:bottom w:val="nil"/>
              <w:right w:val="nil"/>
            </w:tcBorders>
            <w:shd w:val="clear" w:color="auto" w:fill="auto"/>
            <w:noWrap/>
            <w:vAlign w:val="bottom"/>
            <w:hideMark/>
          </w:tcPr>
          <w:p w14:paraId="57495FE6" w14:textId="77777777" w:rsidR="00E165E0" w:rsidRPr="003A3B40" w:rsidRDefault="00E165E0" w:rsidP="00FB3E88">
            <w:pPr>
              <w:pStyle w:val="27"/>
              <w:rPr>
                <w:sz w:val="16"/>
                <w:szCs w:val="16"/>
              </w:rPr>
            </w:pPr>
            <w:r w:rsidRPr="003A3B40">
              <w:rPr>
                <w:sz w:val="16"/>
                <w:szCs w:val="16"/>
              </w:rPr>
              <w:t>(19)</w:t>
            </w:r>
          </w:p>
        </w:tc>
        <w:tc>
          <w:tcPr>
            <w:tcW w:w="236" w:type="dxa"/>
            <w:tcBorders>
              <w:top w:val="nil"/>
              <w:left w:val="nil"/>
              <w:bottom w:val="nil"/>
              <w:right w:val="nil"/>
            </w:tcBorders>
            <w:shd w:val="clear" w:color="auto" w:fill="auto"/>
            <w:noWrap/>
            <w:vAlign w:val="bottom"/>
            <w:hideMark/>
          </w:tcPr>
          <w:p w14:paraId="34F0DDD6" w14:textId="77777777" w:rsidR="00E165E0" w:rsidRPr="003A3B40" w:rsidRDefault="00E165E0" w:rsidP="00FB3E88">
            <w:pPr>
              <w:pStyle w:val="27"/>
              <w:rPr>
                <w:sz w:val="16"/>
                <w:szCs w:val="16"/>
              </w:rPr>
            </w:pPr>
          </w:p>
        </w:tc>
        <w:tc>
          <w:tcPr>
            <w:tcW w:w="1040" w:type="dxa"/>
            <w:tcBorders>
              <w:top w:val="nil"/>
              <w:left w:val="nil"/>
              <w:bottom w:val="nil"/>
              <w:right w:val="nil"/>
            </w:tcBorders>
            <w:shd w:val="clear" w:color="auto" w:fill="auto"/>
            <w:noWrap/>
            <w:vAlign w:val="bottom"/>
            <w:hideMark/>
          </w:tcPr>
          <w:p w14:paraId="177B2812" w14:textId="77777777" w:rsidR="00E165E0" w:rsidRPr="003A3B40" w:rsidRDefault="00E165E0" w:rsidP="00FB3E88">
            <w:pPr>
              <w:pStyle w:val="27"/>
              <w:rPr>
                <w:sz w:val="16"/>
                <w:szCs w:val="16"/>
              </w:rPr>
            </w:pPr>
            <w:r w:rsidRPr="003A3B40">
              <w:rPr>
                <w:sz w:val="16"/>
                <w:szCs w:val="16"/>
              </w:rPr>
              <w:t>-</w:t>
            </w:r>
          </w:p>
        </w:tc>
        <w:tc>
          <w:tcPr>
            <w:tcW w:w="253" w:type="dxa"/>
            <w:gridSpan w:val="2"/>
            <w:tcBorders>
              <w:top w:val="nil"/>
              <w:left w:val="nil"/>
              <w:bottom w:val="nil"/>
              <w:right w:val="nil"/>
            </w:tcBorders>
            <w:shd w:val="clear" w:color="auto" w:fill="auto"/>
            <w:noWrap/>
            <w:vAlign w:val="bottom"/>
            <w:hideMark/>
          </w:tcPr>
          <w:p w14:paraId="6ABCFF65" w14:textId="77777777" w:rsidR="00E165E0" w:rsidRPr="003A3B40" w:rsidRDefault="00E165E0" w:rsidP="00FB3E88">
            <w:pPr>
              <w:pStyle w:val="27"/>
              <w:rPr>
                <w:sz w:val="16"/>
                <w:szCs w:val="16"/>
              </w:rPr>
            </w:pPr>
          </w:p>
        </w:tc>
        <w:tc>
          <w:tcPr>
            <w:tcW w:w="1165" w:type="dxa"/>
            <w:tcBorders>
              <w:top w:val="nil"/>
              <w:left w:val="nil"/>
              <w:bottom w:val="nil"/>
              <w:right w:val="nil"/>
            </w:tcBorders>
            <w:vAlign w:val="bottom"/>
          </w:tcPr>
          <w:p w14:paraId="6F9EC31E" w14:textId="77777777" w:rsidR="00E165E0" w:rsidRPr="003A3B40" w:rsidRDefault="00E165E0" w:rsidP="00FB3E88">
            <w:pPr>
              <w:pStyle w:val="27"/>
              <w:rPr>
                <w:sz w:val="16"/>
                <w:szCs w:val="16"/>
              </w:rPr>
            </w:pPr>
            <w:r w:rsidRPr="003A3B40">
              <w:rPr>
                <w:sz w:val="16"/>
                <w:szCs w:val="16"/>
              </w:rPr>
              <w:t>(94)</w:t>
            </w:r>
          </w:p>
        </w:tc>
        <w:tc>
          <w:tcPr>
            <w:tcW w:w="283" w:type="dxa"/>
            <w:tcBorders>
              <w:top w:val="nil"/>
              <w:left w:val="nil"/>
              <w:bottom w:val="nil"/>
              <w:right w:val="nil"/>
            </w:tcBorders>
          </w:tcPr>
          <w:p w14:paraId="38B058A6" w14:textId="77777777" w:rsidR="00E165E0" w:rsidRPr="003A3B40" w:rsidRDefault="00E165E0" w:rsidP="00FB3E88">
            <w:pPr>
              <w:pStyle w:val="27"/>
              <w:rPr>
                <w:sz w:val="16"/>
                <w:szCs w:val="16"/>
              </w:rPr>
            </w:pPr>
          </w:p>
        </w:tc>
        <w:tc>
          <w:tcPr>
            <w:tcW w:w="851" w:type="dxa"/>
            <w:tcBorders>
              <w:top w:val="nil"/>
              <w:left w:val="nil"/>
              <w:bottom w:val="nil"/>
              <w:right w:val="nil"/>
            </w:tcBorders>
            <w:shd w:val="clear" w:color="auto" w:fill="auto"/>
            <w:noWrap/>
            <w:vAlign w:val="bottom"/>
            <w:hideMark/>
          </w:tcPr>
          <w:p w14:paraId="6045B0CB" w14:textId="77777777" w:rsidR="00E165E0" w:rsidRPr="003A3B40" w:rsidRDefault="00E165E0" w:rsidP="00FB3E88">
            <w:pPr>
              <w:pStyle w:val="27"/>
              <w:rPr>
                <w:sz w:val="16"/>
                <w:szCs w:val="16"/>
              </w:rPr>
            </w:pPr>
            <w:r w:rsidRPr="003A3B40">
              <w:rPr>
                <w:sz w:val="16"/>
                <w:szCs w:val="16"/>
              </w:rPr>
              <w:t>5</w:t>
            </w:r>
          </w:p>
        </w:tc>
        <w:tc>
          <w:tcPr>
            <w:tcW w:w="236" w:type="dxa"/>
            <w:tcBorders>
              <w:top w:val="nil"/>
              <w:left w:val="nil"/>
              <w:bottom w:val="nil"/>
              <w:right w:val="nil"/>
            </w:tcBorders>
            <w:shd w:val="clear" w:color="auto" w:fill="auto"/>
            <w:noWrap/>
            <w:vAlign w:val="bottom"/>
            <w:hideMark/>
          </w:tcPr>
          <w:p w14:paraId="6C9C4970" w14:textId="77777777" w:rsidR="00E165E0" w:rsidRPr="003A3B40" w:rsidRDefault="00E165E0" w:rsidP="00FB3E88">
            <w:pPr>
              <w:pStyle w:val="27"/>
              <w:rPr>
                <w:sz w:val="16"/>
                <w:szCs w:val="16"/>
              </w:rPr>
            </w:pPr>
          </w:p>
        </w:tc>
        <w:tc>
          <w:tcPr>
            <w:tcW w:w="898" w:type="dxa"/>
            <w:tcBorders>
              <w:top w:val="nil"/>
              <w:left w:val="nil"/>
              <w:bottom w:val="nil"/>
              <w:right w:val="nil"/>
            </w:tcBorders>
            <w:shd w:val="clear" w:color="auto" w:fill="auto"/>
            <w:noWrap/>
            <w:vAlign w:val="bottom"/>
            <w:hideMark/>
          </w:tcPr>
          <w:p w14:paraId="42BA4AE5" w14:textId="77777777" w:rsidR="00E165E0" w:rsidRPr="003A3B40" w:rsidRDefault="00E165E0" w:rsidP="00FB3E88">
            <w:pPr>
              <w:pStyle w:val="27"/>
              <w:rPr>
                <w:sz w:val="16"/>
                <w:szCs w:val="16"/>
              </w:rPr>
            </w:pPr>
            <w:r w:rsidRPr="003A3B40">
              <w:rPr>
                <w:sz w:val="16"/>
                <w:szCs w:val="16"/>
              </w:rPr>
              <w:t>(3)</w:t>
            </w:r>
          </w:p>
        </w:tc>
      </w:tr>
      <w:tr w:rsidR="00E165E0" w:rsidRPr="003A3B40" w14:paraId="238A8046" w14:textId="77777777" w:rsidTr="00E165E0">
        <w:trPr>
          <w:trHeight w:val="384"/>
          <w:jc w:val="center"/>
        </w:trPr>
        <w:tc>
          <w:tcPr>
            <w:tcW w:w="2493" w:type="dxa"/>
            <w:tcBorders>
              <w:top w:val="nil"/>
              <w:left w:val="nil"/>
              <w:bottom w:val="nil"/>
              <w:right w:val="nil"/>
            </w:tcBorders>
            <w:shd w:val="clear" w:color="auto" w:fill="auto"/>
            <w:vAlign w:val="bottom"/>
            <w:hideMark/>
          </w:tcPr>
          <w:p w14:paraId="1BBB5D23" w14:textId="77777777" w:rsidR="00E165E0" w:rsidRPr="003A3B40" w:rsidRDefault="00E165E0" w:rsidP="00FB3E88">
            <w:pPr>
              <w:pStyle w:val="27"/>
              <w:rPr>
                <w:sz w:val="16"/>
                <w:szCs w:val="16"/>
              </w:rPr>
            </w:pPr>
            <w:r w:rsidRPr="003A3B40">
              <w:rPr>
                <w:sz w:val="16"/>
                <w:szCs w:val="16"/>
              </w:rPr>
              <w:t>Обязательства по финансовой аренде</w:t>
            </w:r>
          </w:p>
        </w:tc>
        <w:tc>
          <w:tcPr>
            <w:tcW w:w="851" w:type="dxa"/>
            <w:tcBorders>
              <w:top w:val="nil"/>
              <w:left w:val="nil"/>
              <w:bottom w:val="nil"/>
              <w:right w:val="nil"/>
            </w:tcBorders>
            <w:shd w:val="clear" w:color="auto" w:fill="auto"/>
            <w:noWrap/>
            <w:vAlign w:val="bottom"/>
            <w:hideMark/>
          </w:tcPr>
          <w:p w14:paraId="7DF0C2FB" w14:textId="77777777" w:rsidR="00E165E0" w:rsidRPr="003A3B40" w:rsidRDefault="00E165E0" w:rsidP="00FB3E88">
            <w:pPr>
              <w:pStyle w:val="27"/>
              <w:rPr>
                <w:sz w:val="16"/>
                <w:szCs w:val="16"/>
              </w:rPr>
            </w:pPr>
            <w:r w:rsidRPr="003A3B40">
              <w:rPr>
                <w:sz w:val="16"/>
                <w:szCs w:val="16"/>
              </w:rPr>
              <w:t>(150)</w:t>
            </w:r>
          </w:p>
        </w:tc>
        <w:tc>
          <w:tcPr>
            <w:tcW w:w="312" w:type="dxa"/>
            <w:tcBorders>
              <w:top w:val="nil"/>
              <w:left w:val="nil"/>
              <w:bottom w:val="nil"/>
              <w:right w:val="nil"/>
            </w:tcBorders>
            <w:shd w:val="clear" w:color="auto" w:fill="auto"/>
            <w:noWrap/>
            <w:vAlign w:val="bottom"/>
            <w:hideMark/>
          </w:tcPr>
          <w:p w14:paraId="18750B07" w14:textId="77777777" w:rsidR="00E165E0" w:rsidRPr="003A3B40" w:rsidRDefault="00E165E0" w:rsidP="00FB3E88">
            <w:pPr>
              <w:pStyle w:val="27"/>
              <w:rPr>
                <w:sz w:val="16"/>
                <w:szCs w:val="16"/>
              </w:rPr>
            </w:pPr>
          </w:p>
        </w:tc>
        <w:tc>
          <w:tcPr>
            <w:tcW w:w="992" w:type="dxa"/>
            <w:tcBorders>
              <w:top w:val="nil"/>
              <w:left w:val="nil"/>
              <w:bottom w:val="nil"/>
              <w:right w:val="nil"/>
            </w:tcBorders>
            <w:shd w:val="clear" w:color="auto" w:fill="auto"/>
            <w:noWrap/>
            <w:vAlign w:val="bottom"/>
            <w:hideMark/>
          </w:tcPr>
          <w:p w14:paraId="5D34B820" w14:textId="77777777" w:rsidR="00E165E0" w:rsidRPr="003A3B40" w:rsidRDefault="00E165E0" w:rsidP="00FB3E88">
            <w:pPr>
              <w:pStyle w:val="27"/>
              <w:rPr>
                <w:sz w:val="16"/>
                <w:szCs w:val="16"/>
              </w:rPr>
            </w:pPr>
            <w:r w:rsidRPr="003A3B40">
              <w:rPr>
                <w:sz w:val="16"/>
                <w:szCs w:val="16"/>
              </w:rPr>
              <w:t>40</w:t>
            </w:r>
          </w:p>
        </w:tc>
        <w:tc>
          <w:tcPr>
            <w:tcW w:w="236" w:type="dxa"/>
            <w:tcBorders>
              <w:top w:val="nil"/>
              <w:left w:val="nil"/>
              <w:bottom w:val="nil"/>
              <w:right w:val="nil"/>
            </w:tcBorders>
            <w:shd w:val="clear" w:color="auto" w:fill="auto"/>
            <w:noWrap/>
            <w:vAlign w:val="bottom"/>
            <w:hideMark/>
          </w:tcPr>
          <w:p w14:paraId="4A888063" w14:textId="77777777" w:rsidR="00E165E0" w:rsidRPr="003A3B40" w:rsidRDefault="00E165E0" w:rsidP="00FB3E88">
            <w:pPr>
              <w:pStyle w:val="27"/>
              <w:rPr>
                <w:sz w:val="16"/>
                <w:szCs w:val="16"/>
              </w:rPr>
            </w:pPr>
          </w:p>
        </w:tc>
        <w:tc>
          <w:tcPr>
            <w:tcW w:w="1040" w:type="dxa"/>
            <w:tcBorders>
              <w:top w:val="nil"/>
              <w:left w:val="nil"/>
              <w:bottom w:val="nil"/>
              <w:right w:val="nil"/>
            </w:tcBorders>
            <w:shd w:val="clear" w:color="auto" w:fill="auto"/>
            <w:noWrap/>
            <w:vAlign w:val="bottom"/>
            <w:hideMark/>
          </w:tcPr>
          <w:p w14:paraId="71B22ADB" w14:textId="77777777" w:rsidR="00E165E0" w:rsidRPr="003A3B40" w:rsidRDefault="00E165E0" w:rsidP="00FB3E88">
            <w:pPr>
              <w:pStyle w:val="27"/>
              <w:rPr>
                <w:sz w:val="16"/>
                <w:szCs w:val="16"/>
              </w:rPr>
            </w:pPr>
            <w:r w:rsidRPr="003A3B40">
              <w:rPr>
                <w:sz w:val="16"/>
                <w:szCs w:val="16"/>
              </w:rPr>
              <w:t>-</w:t>
            </w:r>
          </w:p>
        </w:tc>
        <w:tc>
          <w:tcPr>
            <w:tcW w:w="253" w:type="dxa"/>
            <w:gridSpan w:val="2"/>
            <w:tcBorders>
              <w:top w:val="nil"/>
              <w:left w:val="nil"/>
              <w:bottom w:val="nil"/>
              <w:right w:val="nil"/>
            </w:tcBorders>
            <w:shd w:val="clear" w:color="auto" w:fill="auto"/>
            <w:noWrap/>
            <w:vAlign w:val="bottom"/>
            <w:hideMark/>
          </w:tcPr>
          <w:p w14:paraId="5B230C0B" w14:textId="77777777" w:rsidR="00E165E0" w:rsidRPr="003A3B40" w:rsidRDefault="00E165E0" w:rsidP="00FB3E88">
            <w:pPr>
              <w:pStyle w:val="27"/>
              <w:rPr>
                <w:sz w:val="16"/>
                <w:szCs w:val="16"/>
              </w:rPr>
            </w:pPr>
          </w:p>
        </w:tc>
        <w:tc>
          <w:tcPr>
            <w:tcW w:w="1165" w:type="dxa"/>
            <w:tcBorders>
              <w:top w:val="nil"/>
              <w:left w:val="nil"/>
              <w:bottom w:val="nil"/>
              <w:right w:val="nil"/>
            </w:tcBorders>
            <w:vAlign w:val="bottom"/>
          </w:tcPr>
          <w:p w14:paraId="6A91DED4" w14:textId="77777777" w:rsidR="00E165E0" w:rsidRPr="003A3B40" w:rsidRDefault="00E165E0" w:rsidP="00FB3E88">
            <w:pPr>
              <w:pStyle w:val="27"/>
              <w:rPr>
                <w:sz w:val="16"/>
                <w:szCs w:val="16"/>
              </w:rPr>
            </w:pPr>
            <w:r w:rsidRPr="003A3B40">
              <w:rPr>
                <w:sz w:val="16"/>
                <w:szCs w:val="16"/>
              </w:rPr>
              <w:t>-</w:t>
            </w:r>
          </w:p>
        </w:tc>
        <w:tc>
          <w:tcPr>
            <w:tcW w:w="283" w:type="dxa"/>
            <w:tcBorders>
              <w:top w:val="nil"/>
              <w:left w:val="nil"/>
              <w:bottom w:val="nil"/>
              <w:right w:val="nil"/>
            </w:tcBorders>
          </w:tcPr>
          <w:p w14:paraId="791E6D3D" w14:textId="77777777" w:rsidR="00E165E0" w:rsidRPr="003A3B40" w:rsidRDefault="00E165E0" w:rsidP="00FB3E88">
            <w:pPr>
              <w:pStyle w:val="27"/>
              <w:rPr>
                <w:sz w:val="16"/>
                <w:szCs w:val="16"/>
              </w:rPr>
            </w:pPr>
          </w:p>
        </w:tc>
        <w:tc>
          <w:tcPr>
            <w:tcW w:w="851" w:type="dxa"/>
            <w:tcBorders>
              <w:top w:val="nil"/>
              <w:left w:val="nil"/>
              <w:bottom w:val="nil"/>
              <w:right w:val="nil"/>
            </w:tcBorders>
            <w:shd w:val="clear" w:color="auto" w:fill="auto"/>
            <w:noWrap/>
            <w:vAlign w:val="bottom"/>
            <w:hideMark/>
          </w:tcPr>
          <w:p w14:paraId="1F51B187" w14:textId="77777777" w:rsidR="00E165E0" w:rsidRPr="003A3B40" w:rsidRDefault="00E165E0" w:rsidP="00FB3E88">
            <w:pPr>
              <w:pStyle w:val="27"/>
              <w:rPr>
                <w:sz w:val="16"/>
                <w:szCs w:val="16"/>
              </w:rPr>
            </w:pPr>
            <w:r w:rsidRPr="003A3B40">
              <w:rPr>
                <w:sz w:val="16"/>
                <w:szCs w:val="16"/>
              </w:rPr>
              <w:t>-</w:t>
            </w:r>
          </w:p>
        </w:tc>
        <w:tc>
          <w:tcPr>
            <w:tcW w:w="236" w:type="dxa"/>
            <w:tcBorders>
              <w:top w:val="nil"/>
              <w:left w:val="nil"/>
              <w:bottom w:val="nil"/>
              <w:right w:val="nil"/>
            </w:tcBorders>
            <w:shd w:val="clear" w:color="auto" w:fill="auto"/>
            <w:noWrap/>
            <w:vAlign w:val="bottom"/>
            <w:hideMark/>
          </w:tcPr>
          <w:p w14:paraId="1C143EF8" w14:textId="77777777" w:rsidR="00E165E0" w:rsidRPr="003A3B40" w:rsidRDefault="00E165E0" w:rsidP="00FB3E88">
            <w:pPr>
              <w:pStyle w:val="27"/>
              <w:rPr>
                <w:sz w:val="16"/>
                <w:szCs w:val="16"/>
              </w:rPr>
            </w:pPr>
          </w:p>
        </w:tc>
        <w:tc>
          <w:tcPr>
            <w:tcW w:w="898" w:type="dxa"/>
            <w:tcBorders>
              <w:top w:val="nil"/>
              <w:left w:val="nil"/>
              <w:bottom w:val="nil"/>
              <w:right w:val="nil"/>
            </w:tcBorders>
            <w:shd w:val="clear" w:color="auto" w:fill="auto"/>
            <w:noWrap/>
            <w:vAlign w:val="bottom"/>
            <w:hideMark/>
          </w:tcPr>
          <w:p w14:paraId="4FC0690A" w14:textId="77777777" w:rsidR="00E165E0" w:rsidRPr="003A3B40" w:rsidRDefault="00E165E0" w:rsidP="00FB3E88">
            <w:pPr>
              <w:pStyle w:val="27"/>
              <w:rPr>
                <w:sz w:val="16"/>
                <w:szCs w:val="16"/>
              </w:rPr>
            </w:pPr>
            <w:r w:rsidRPr="003A3B40">
              <w:rPr>
                <w:sz w:val="16"/>
                <w:szCs w:val="16"/>
              </w:rPr>
              <w:t>(110)</w:t>
            </w:r>
          </w:p>
        </w:tc>
      </w:tr>
      <w:tr w:rsidR="00E165E0" w:rsidRPr="003A3B40" w14:paraId="3EC0AC2D" w14:textId="77777777" w:rsidTr="00E165E0">
        <w:trPr>
          <w:trHeight w:val="191"/>
          <w:jc w:val="center"/>
        </w:trPr>
        <w:tc>
          <w:tcPr>
            <w:tcW w:w="2493" w:type="dxa"/>
            <w:tcBorders>
              <w:top w:val="nil"/>
              <w:left w:val="nil"/>
              <w:bottom w:val="nil"/>
              <w:right w:val="nil"/>
            </w:tcBorders>
            <w:shd w:val="clear" w:color="auto" w:fill="auto"/>
            <w:vAlign w:val="bottom"/>
            <w:hideMark/>
          </w:tcPr>
          <w:p w14:paraId="1367B687" w14:textId="77777777" w:rsidR="00E165E0" w:rsidRPr="003A3B40" w:rsidRDefault="00E165E0" w:rsidP="00FB3E88">
            <w:pPr>
              <w:pStyle w:val="27"/>
              <w:rPr>
                <w:sz w:val="16"/>
                <w:szCs w:val="16"/>
              </w:rPr>
            </w:pPr>
            <w:r w:rsidRPr="003A3B40">
              <w:rPr>
                <w:sz w:val="16"/>
                <w:szCs w:val="16"/>
              </w:rPr>
              <w:t>Основные средства</w:t>
            </w:r>
          </w:p>
        </w:tc>
        <w:tc>
          <w:tcPr>
            <w:tcW w:w="851" w:type="dxa"/>
            <w:tcBorders>
              <w:top w:val="nil"/>
              <w:left w:val="nil"/>
              <w:bottom w:val="nil"/>
              <w:right w:val="nil"/>
            </w:tcBorders>
            <w:shd w:val="clear" w:color="auto" w:fill="auto"/>
            <w:noWrap/>
            <w:vAlign w:val="bottom"/>
            <w:hideMark/>
          </w:tcPr>
          <w:p w14:paraId="0CD21C42" w14:textId="77777777" w:rsidR="00E165E0" w:rsidRPr="003A3B40" w:rsidRDefault="00E165E0" w:rsidP="00FB3E88">
            <w:pPr>
              <w:pStyle w:val="27"/>
              <w:rPr>
                <w:sz w:val="16"/>
                <w:szCs w:val="16"/>
              </w:rPr>
            </w:pPr>
            <w:r w:rsidRPr="003A3B40">
              <w:rPr>
                <w:sz w:val="16"/>
                <w:szCs w:val="16"/>
              </w:rPr>
              <w:t>2 100</w:t>
            </w:r>
          </w:p>
        </w:tc>
        <w:tc>
          <w:tcPr>
            <w:tcW w:w="312" w:type="dxa"/>
            <w:tcBorders>
              <w:top w:val="nil"/>
              <w:left w:val="nil"/>
              <w:bottom w:val="nil"/>
              <w:right w:val="nil"/>
            </w:tcBorders>
            <w:shd w:val="clear" w:color="auto" w:fill="auto"/>
            <w:noWrap/>
            <w:vAlign w:val="bottom"/>
            <w:hideMark/>
          </w:tcPr>
          <w:p w14:paraId="7392C0D4" w14:textId="77777777" w:rsidR="00E165E0" w:rsidRPr="003A3B40" w:rsidRDefault="00E165E0" w:rsidP="00FB3E88">
            <w:pPr>
              <w:pStyle w:val="27"/>
              <w:rPr>
                <w:sz w:val="16"/>
                <w:szCs w:val="16"/>
              </w:rPr>
            </w:pPr>
          </w:p>
        </w:tc>
        <w:tc>
          <w:tcPr>
            <w:tcW w:w="992" w:type="dxa"/>
            <w:tcBorders>
              <w:top w:val="nil"/>
              <w:left w:val="nil"/>
              <w:bottom w:val="nil"/>
              <w:right w:val="nil"/>
            </w:tcBorders>
            <w:shd w:val="clear" w:color="auto" w:fill="auto"/>
            <w:noWrap/>
            <w:vAlign w:val="bottom"/>
            <w:hideMark/>
          </w:tcPr>
          <w:p w14:paraId="5FFC6F56" w14:textId="77777777" w:rsidR="00E165E0" w:rsidRPr="003A3B40" w:rsidRDefault="00E165E0" w:rsidP="00FB3E88">
            <w:pPr>
              <w:pStyle w:val="27"/>
              <w:rPr>
                <w:sz w:val="16"/>
                <w:szCs w:val="16"/>
              </w:rPr>
            </w:pPr>
            <w:r w:rsidRPr="003A3B40">
              <w:rPr>
                <w:sz w:val="16"/>
                <w:szCs w:val="16"/>
              </w:rPr>
              <w:t>99</w:t>
            </w:r>
          </w:p>
        </w:tc>
        <w:tc>
          <w:tcPr>
            <w:tcW w:w="236" w:type="dxa"/>
            <w:tcBorders>
              <w:top w:val="nil"/>
              <w:left w:val="nil"/>
              <w:bottom w:val="nil"/>
              <w:right w:val="nil"/>
            </w:tcBorders>
            <w:shd w:val="clear" w:color="auto" w:fill="auto"/>
            <w:noWrap/>
            <w:vAlign w:val="bottom"/>
            <w:hideMark/>
          </w:tcPr>
          <w:p w14:paraId="72482CDA" w14:textId="77777777" w:rsidR="00E165E0" w:rsidRPr="003A3B40" w:rsidRDefault="00E165E0" w:rsidP="00FB3E88">
            <w:pPr>
              <w:pStyle w:val="27"/>
              <w:rPr>
                <w:sz w:val="16"/>
                <w:szCs w:val="16"/>
              </w:rPr>
            </w:pPr>
          </w:p>
        </w:tc>
        <w:tc>
          <w:tcPr>
            <w:tcW w:w="1040" w:type="dxa"/>
            <w:tcBorders>
              <w:top w:val="nil"/>
              <w:left w:val="nil"/>
              <w:bottom w:val="nil"/>
              <w:right w:val="nil"/>
            </w:tcBorders>
            <w:shd w:val="clear" w:color="auto" w:fill="auto"/>
            <w:noWrap/>
            <w:vAlign w:val="bottom"/>
            <w:hideMark/>
          </w:tcPr>
          <w:p w14:paraId="55ED95A3" w14:textId="77777777" w:rsidR="00E165E0" w:rsidRPr="003A3B40" w:rsidRDefault="00E165E0" w:rsidP="00FB3E88">
            <w:pPr>
              <w:pStyle w:val="27"/>
              <w:rPr>
                <w:sz w:val="16"/>
                <w:szCs w:val="16"/>
              </w:rPr>
            </w:pPr>
            <w:r w:rsidRPr="003A3B40">
              <w:rPr>
                <w:sz w:val="16"/>
                <w:szCs w:val="16"/>
              </w:rPr>
              <w:t>-</w:t>
            </w:r>
          </w:p>
        </w:tc>
        <w:tc>
          <w:tcPr>
            <w:tcW w:w="253" w:type="dxa"/>
            <w:gridSpan w:val="2"/>
            <w:tcBorders>
              <w:top w:val="nil"/>
              <w:left w:val="nil"/>
              <w:bottom w:val="nil"/>
              <w:right w:val="nil"/>
            </w:tcBorders>
            <w:shd w:val="clear" w:color="auto" w:fill="auto"/>
            <w:noWrap/>
            <w:vAlign w:val="bottom"/>
            <w:hideMark/>
          </w:tcPr>
          <w:p w14:paraId="16928488" w14:textId="77777777" w:rsidR="00E165E0" w:rsidRPr="003A3B40" w:rsidRDefault="00E165E0" w:rsidP="00FB3E88">
            <w:pPr>
              <w:pStyle w:val="27"/>
              <w:rPr>
                <w:sz w:val="16"/>
                <w:szCs w:val="16"/>
              </w:rPr>
            </w:pPr>
          </w:p>
        </w:tc>
        <w:tc>
          <w:tcPr>
            <w:tcW w:w="1165" w:type="dxa"/>
            <w:tcBorders>
              <w:top w:val="nil"/>
              <w:left w:val="nil"/>
              <w:bottom w:val="nil"/>
              <w:right w:val="nil"/>
            </w:tcBorders>
            <w:vAlign w:val="bottom"/>
          </w:tcPr>
          <w:p w14:paraId="0DF3019E" w14:textId="77777777" w:rsidR="00E165E0" w:rsidRPr="003A3B40" w:rsidRDefault="00E165E0" w:rsidP="00FB3E88">
            <w:pPr>
              <w:pStyle w:val="27"/>
              <w:rPr>
                <w:sz w:val="16"/>
                <w:szCs w:val="16"/>
              </w:rPr>
            </w:pPr>
            <w:r w:rsidRPr="003A3B40">
              <w:rPr>
                <w:sz w:val="16"/>
                <w:szCs w:val="16"/>
              </w:rPr>
              <w:t>(302)</w:t>
            </w:r>
          </w:p>
        </w:tc>
        <w:tc>
          <w:tcPr>
            <w:tcW w:w="283" w:type="dxa"/>
            <w:tcBorders>
              <w:top w:val="nil"/>
              <w:left w:val="nil"/>
              <w:bottom w:val="nil"/>
              <w:right w:val="nil"/>
            </w:tcBorders>
          </w:tcPr>
          <w:p w14:paraId="3E91C452" w14:textId="77777777" w:rsidR="00E165E0" w:rsidRPr="003A3B40" w:rsidRDefault="00E165E0" w:rsidP="00FB3E88">
            <w:pPr>
              <w:pStyle w:val="27"/>
              <w:rPr>
                <w:sz w:val="16"/>
                <w:szCs w:val="16"/>
              </w:rPr>
            </w:pPr>
          </w:p>
        </w:tc>
        <w:tc>
          <w:tcPr>
            <w:tcW w:w="851" w:type="dxa"/>
            <w:tcBorders>
              <w:top w:val="nil"/>
              <w:left w:val="nil"/>
              <w:bottom w:val="nil"/>
              <w:right w:val="nil"/>
            </w:tcBorders>
            <w:shd w:val="clear" w:color="auto" w:fill="auto"/>
            <w:noWrap/>
            <w:vAlign w:val="bottom"/>
            <w:hideMark/>
          </w:tcPr>
          <w:p w14:paraId="792540EC" w14:textId="77777777" w:rsidR="00E165E0" w:rsidRPr="003A3B40" w:rsidRDefault="00E165E0" w:rsidP="00FB3E88">
            <w:pPr>
              <w:pStyle w:val="27"/>
              <w:rPr>
                <w:sz w:val="16"/>
                <w:szCs w:val="16"/>
              </w:rPr>
            </w:pPr>
            <w:r w:rsidRPr="003A3B40">
              <w:rPr>
                <w:sz w:val="16"/>
                <w:szCs w:val="16"/>
              </w:rPr>
              <w:t>17</w:t>
            </w:r>
          </w:p>
        </w:tc>
        <w:tc>
          <w:tcPr>
            <w:tcW w:w="236" w:type="dxa"/>
            <w:tcBorders>
              <w:top w:val="nil"/>
              <w:left w:val="nil"/>
              <w:bottom w:val="nil"/>
              <w:right w:val="nil"/>
            </w:tcBorders>
            <w:shd w:val="clear" w:color="auto" w:fill="auto"/>
            <w:noWrap/>
            <w:vAlign w:val="bottom"/>
            <w:hideMark/>
          </w:tcPr>
          <w:p w14:paraId="25389459" w14:textId="77777777" w:rsidR="00E165E0" w:rsidRPr="003A3B40" w:rsidRDefault="00E165E0" w:rsidP="00FB3E88">
            <w:pPr>
              <w:pStyle w:val="27"/>
              <w:rPr>
                <w:sz w:val="16"/>
                <w:szCs w:val="16"/>
              </w:rPr>
            </w:pPr>
          </w:p>
        </w:tc>
        <w:tc>
          <w:tcPr>
            <w:tcW w:w="898" w:type="dxa"/>
            <w:tcBorders>
              <w:top w:val="nil"/>
              <w:left w:val="nil"/>
              <w:bottom w:val="nil"/>
              <w:right w:val="nil"/>
            </w:tcBorders>
            <w:shd w:val="clear" w:color="auto" w:fill="auto"/>
            <w:noWrap/>
            <w:vAlign w:val="bottom"/>
            <w:hideMark/>
          </w:tcPr>
          <w:p w14:paraId="069FE27E" w14:textId="77777777" w:rsidR="00E165E0" w:rsidRPr="003A3B40" w:rsidRDefault="00E165E0" w:rsidP="00FB3E88">
            <w:pPr>
              <w:pStyle w:val="27"/>
              <w:rPr>
                <w:sz w:val="16"/>
                <w:szCs w:val="16"/>
              </w:rPr>
            </w:pPr>
            <w:r w:rsidRPr="003A3B40">
              <w:rPr>
                <w:sz w:val="16"/>
                <w:szCs w:val="16"/>
              </w:rPr>
              <w:t>1 914</w:t>
            </w:r>
          </w:p>
        </w:tc>
      </w:tr>
      <w:tr w:rsidR="00E165E0" w:rsidRPr="003A3B40" w14:paraId="1D18EB00" w14:textId="77777777" w:rsidTr="00E165E0">
        <w:trPr>
          <w:trHeight w:val="191"/>
          <w:jc w:val="center"/>
        </w:trPr>
        <w:tc>
          <w:tcPr>
            <w:tcW w:w="2493" w:type="dxa"/>
            <w:tcBorders>
              <w:top w:val="nil"/>
              <w:left w:val="nil"/>
              <w:bottom w:val="nil"/>
              <w:right w:val="nil"/>
            </w:tcBorders>
            <w:shd w:val="clear" w:color="auto" w:fill="auto"/>
            <w:vAlign w:val="bottom"/>
            <w:hideMark/>
          </w:tcPr>
          <w:p w14:paraId="009A213A" w14:textId="77777777" w:rsidR="00E165E0" w:rsidRPr="003A3B40" w:rsidRDefault="00E165E0" w:rsidP="00FB3E88">
            <w:pPr>
              <w:pStyle w:val="27"/>
              <w:rPr>
                <w:sz w:val="16"/>
                <w:szCs w:val="16"/>
              </w:rPr>
            </w:pPr>
            <w:r w:rsidRPr="003A3B40">
              <w:rPr>
                <w:sz w:val="16"/>
                <w:szCs w:val="16"/>
              </w:rPr>
              <w:t>Пенсионные и прочие долгосрочные обязательства перед работниками</w:t>
            </w:r>
          </w:p>
        </w:tc>
        <w:tc>
          <w:tcPr>
            <w:tcW w:w="851" w:type="dxa"/>
            <w:tcBorders>
              <w:top w:val="nil"/>
              <w:left w:val="nil"/>
              <w:bottom w:val="nil"/>
              <w:right w:val="nil"/>
            </w:tcBorders>
            <w:shd w:val="clear" w:color="auto" w:fill="auto"/>
            <w:noWrap/>
            <w:vAlign w:val="bottom"/>
            <w:hideMark/>
          </w:tcPr>
          <w:p w14:paraId="33F9709C" w14:textId="77777777" w:rsidR="00E165E0" w:rsidRPr="003A3B40" w:rsidRDefault="00E165E0" w:rsidP="00FB3E88">
            <w:pPr>
              <w:pStyle w:val="27"/>
              <w:rPr>
                <w:sz w:val="16"/>
                <w:szCs w:val="16"/>
              </w:rPr>
            </w:pPr>
            <w:r w:rsidRPr="003A3B40">
              <w:rPr>
                <w:sz w:val="16"/>
                <w:szCs w:val="16"/>
              </w:rPr>
              <w:t>(140)</w:t>
            </w:r>
          </w:p>
        </w:tc>
        <w:tc>
          <w:tcPr>
            <w:tcW w:w="312" w:type="dxa"/>
            <w:tcBorders>
              <w:top w:val="nil"/>
              <w:left w:val="nil"/>
              <w:bottom w:val="nil"/>
              <w:right w:val="nil"/>
            </w:tcBorders>
            <w:shd w:val="clear" w:color="auto" w:fill="auto"/>
            <w:noWrap/>
            <w:vAlign w:val="bottom"/>
            <w:hideMark/>
          </w:tcPr>
          <w:p w14:paraId="0361CF8B" w14:textId="77777777" w:rsidR="00E165E0" w:rsidRPr="003A3B40" w:rsidRDefault="00E165E0" w:rsidP="00FB3E88">
            <w:pPr>
              <w:pStyle w:val="27"/>
              <w:rPr>
                <w:sz w:val="16"/>
                <w:szCs w:val="16"/>
              </w:rPr>
            </w:pPr>
          </w:p>
        </w:tc>
        <w:tc>
          <w:tcPr>
            <w:tcW w:w="992" w:type="dxa"/>
            <w:tcBorders>
              <w:top w:val="nil"/>
              <w:left w:val="nil"/>
              <w:bottom w:val="nil"/>
              <w:right w:val="nil"/>
            </w:tcBorders>
            <w:shd w:val="clear" w:color="auto" w:fill="auto"/>
            <w:noWrap/>
            <w:vAlign w:val="bottom"/>
            <w:hideMark/>
          </w:tcPr>
          <w:p w14:paraId="5A63AF52" w14:textId="77777777" w:rsidR="00E165E0" w:rsidRPr="003A3B40" w:rsidRDefault="00E165E0" w:rsidP="00FB3E88">
            <w:pPr>
              <w:pStyle w:val="27"/>
              <w:rPr>
                <w:sz w:val="16"/>
                <w:szCs w:val="16"/>
              </w:rPr>
            </w:pPr>
            <w:r w:rsidRPr="003A3B40">
              <w:rPr>
                <w:sz w:val="16"/>
                <w:szCs w:val="16"/>
              </w:rPr>
              <w:t>17</w:t>
            </w:r>
          </w:p>
        </w:tc>
        <w:tc>
          <w:tcPr>
            <w:tcW w:w="236" w:type="dxa"/>
            <w:tcBorders>
              <w:top w:val="nil"/>
              <w:left w:val="nil"/>
              <w:bottom w:val="nil"/>
              <w:right w:val="nil"/>
            </w:tcBorders>
            <w:shd w:val="clear" w:color="auto" w:fill="auto"/>
            <w:noWrap/>
            <w:vAlign w:val="bottom"/>
            <w:hideMark/>
          </w:tcPr>
          <w:p w14:paraId="3D49B83D" w14:textId="77777777" w:rsidR="00E165E0" w:rsidRPr="003A3B40" w:rsidRDefault="00E165E0" w:rsidP="00FB3E88">
            <w:pPr>
              <w:pStyle w:val="27"/>
              <w:rPr>
                <w:sz w:val="16"/>
                <w:szCs w:val="16"/>
              </w:rPr>
            </w:pPr>
          </w:p>
        </w:tc>
        <w:tc>
          <w:tcPr>
            <w:tcW w:w="1040" w:type="dxa"/>
            <w:tcBorders>
              <w:top w:val="nil"/>
              <w:left w:val="nil"/>
              <w:bottom w:val="nil"/>
              <w:right w:val="nil"/>
            </w:tcBorders>
            <w:shd w:val="clear" w:color="auto" w:fill="auto"/>
            <w:noWrap/>
            <w:vAlign w:val="bottom"/>
            <w:hideMark/>
          </w:tcPr>
          <w:p w14:paraId="502DDD6B" w14:textId="77777777" w:rsidR="00E165E0" w:rsidRPr="003A3B40" w:rsidRDefault="00E165E0" w:rsidP="00FB3E88">
            <w:pPr>
              <w:pStyle w:val="27"/>
              <w:rPr>
                <w:sz w:val="16"/>
                <w:szCs w:val="16"/>
              </w:rPr>
            </w:pPr>
            <w:r w:rsidRPr="003A3B40">
              <w:rPr>
                <w:sz w:val="16"/>
                <w:szCs w:val="16"/>
              </w:rPr>
              <w:t>6</w:t>
            </w:r>
          </w:p>
        </w:tc>
        <w:tc>
          <w:tcPr>
            <w:tcW w:w="253" w:type="dxa"/>
            <w:gridSpan w:val="2"/>
            <w:tcBorders>
              <w:top w:val="nil"/>
              <w:left w:val="nil"/>
              <w:bottom w:val="nil"/>
              <w:right w:val="nil"/>
            </w:tcBorders>
            <w:shd w:val="clear" w:color="auto" w:fill="auto"/>
            <w:noWrap/>
            <w:vAlign w:val="bottom"/>
            <w:hideMark/>
          </w:tcPr>
          <w:p w14:paraId="0A9422DF" w14:textId="77777777" w:rsidR="00E165E0" w:rsidRPr="003A3B40" w:rsidRDefault="00E165E0" w:rsidP="00FB3E88">
            <w:pPr>
              <w:pStyle w:val="27"/>
              <w:rPr>
                <w:sz w:val="16"/>
                <w:szCs w:val="16"/>
              </w:rPr>
            </w:pPr>
          </w:p>
        </w:tc>
        <w:tc>
          <w:tcPr>
            <w:tcW w:w="1165" w:type="dxa"/>
            <w:tcBorders>
              <w:top w:val="nil"/>
              <w:left w:val="nil"/>
              <w:bottom w:val="nil"/>
              <w:right w:val="nil"/>
            </w:tcBorders>
            <w:vAlign w:val="bottom"/>
          </w:tcPr>
          <w:p w14:paraId="700A860C" w14:textId="77777777" w:rsidR="00E165E0" w:rsidRPr="003A3B40" w:rsidRDefault="00E165E0" w:rsidP="00FB3E88">
            <w:pPr>
              <w:pStyle w:val="27"/>
              <w:rPr>
                <w:sz w:val="16"/>
                <w:szCs w:val="16"/>
              </w:rPr>
            </w:pPr>
            <w:r w:rsidRPr="003A3B40">
              <w:rPr>
                <w:sz w:val="16"/>
                <w:szCs w:val="16"/>
              </w:rPr>
              <w:t>-</w:t>
            </w:r>
          </w:p>
        </w:tc>
        <w:tc>
          <w:tcPr>
            <w:tcW w:w="283" w:type="dxa"/>
            <w:tcBorders>
              <w:top w:val="nil"/>
              <w:left w:val="nil"/>
              <w:bottom w:val="nil"/>
              <w:right w:val="nil"/>
            </w:tcBorders>
          </w:tcPr>
          <w:p w14:paraId="5EC56DAC" w14:textId="77777777" w:rsidR="00E165E0" w:rsidRPr="003A3B40" w:rsidRDefault="00E165E0" w:rsidP="00FB3E88">
            <w:pPr>
              <w:pStyle w:val="27"/>
              <w:rPr>
                <w:sz w:val="16"/>
                <w:szCs w:val="16"/>
              </w:rPr>
            </w:pPr>
          </w:p>
        </w:tc>
        <w:tc>
          <w:tcPr>
            <w:tcW w:w="851" w:type="dxa"/>
            <w:tcBorders>
              <w:top w:val="nil"/>
              <w:left w:val="nil"/>
              <w:bottom w:val="nil"/>
              <w:right w:val="nil"/>
            </w:tcBorders>
            <w:shd w:val="clear" w:color="auto" w:fill="auto"/>
            <w:noWrap/>
            <w:vAlign w:val="bottom"/>
            <w:hideMark/>
          </w:tcPr>
          <w:p w14:paraId="570D4E4D" w14:textId="77777777" w:rsidR="00E165E0" w:rsidRPr="003A3B40" w:rsidRDefault="00E165E0" w:rsidP="00FB3E88">
            <w:pPr>
              <w:pStyle w:val="27"/>
              <w:rPr>
                <w:sz w:val="16"/>
                <w:szCs w:val="16"/>
              </w:rPr>
            </w:pPr>
            <w:r w:rsidRPr="003A3B40">
              <w:rPr>
                <w:sz w:val="16"/>
                <w:szCs w:val="16"/>
              </w:rPr>
              <w:t>-</w:t>
            </w:r>
          </w:p>
        </w:tc>
        <w:tc>
          <w:tcPr>
            <w:tcW w:w="236" w:type="dxa"/>
            <w:tcBorders>
              <w:top w:val="nil"/>
              <w:left w:val="nil"/>
              <w:bottom w:val="nil"/>
              <w:right w:val="nil"/>
            </w:tcBorders>
            <w:shd w:val="clear" w:color="auto" w:fill="auto"/>
            <w:noWrap/>
            <w:vAlign w:val="bottom"/>
            <w:hideMark/>
          </w:tcPr>
          <w:p w14:paraId="3481D29D" w14:textId="77777777" w:rsidR="00E165E0" w:rsidRPr="003A3B40" w:rsidRDefault="00E165E0" w:rsidP="00FB3E88">
            <w:pPr>
              <w:pStyle w:val="27"/>
              <w:rPr>
                <w:sz w:val="16"/>
                <w:szCs w:val="16"/>
              </w:rPr>
            </w:pPr>
          </w:p>
        </w:tc>
        <w:tc>
          <w:tcPr>
            <w:tcW w:w="898" w:type="dxa"/>
            <w:tcBorders>
              <w:top w:val="nil"/>
              <w:left w:val="nil"/>
              <w:bottom w:val="nil"/>
              <w:right w:val="nil"/>
            </w:tcBorders>
            <w:shd w:val="clear" w:color="auto" w:fill="auto"/>
            <w:noWrap/>
            <w:vAlign w:val="bottom"/>
            <w:hideMark/>
          </w:tcPr>
          <w:p w14:paraId="7379A76D" w14:textId="77777777" w:rsidR="00E165E0" w:rsidRPr="003A3B40" w:rsidRDefault="00E165E0" w:rsidP="00FB3E88">
            <w:pPr>
              <w:pStyle w:val="27"/>
              <w:rPr>
                <w:sz w:val="16"/>
                <w:szCs w:val="16"/>
              </w:rPr>
            </w:pPr>
            <w:r w:rsidRPr="003A3B40">
              <w:rPr>
                <w:sz w:val="16"/>
                <w:szCs w:val="16"/>
              </w:rPr>
              <w:t>(117)</w:t>
            </w:r>
          </w:p>
        </w:tc>
      </w:tr>
      <w:tr w:rsidR="00E165E0" w:rsidRPr="003A3B40" w14:paraId="0E2350DF" w14:textId="77777777" w:rsidTr="00E165E0">
        <w:trPr>
          <w:trHeight w:val="384"/>
          <w:jc w:val="center"/>
        </w:trPr>
        <w:tc>
          <w:tcPr>
            <w:tcW w:w="2493" w:type="dxa"/>
            <w:tcBorders>
              <w:top w:val="nil"/>
              <w:left w:val="nil"/>
              <w:bottom w:val="nil"/>
              <w:right w:val="nil"/>
            </w:tcBorders>
            <w:shd w:val="clear" w:color="auto" w:fill="auto"/>
            <w:vAlign w:val="bottom"/>
            <w:hideMark/>
          </w:tcPr>
          <w:p w14:paraId="5FFC0FC7" w14:textId="77777777" w:rsidR="00E165E0" w:rsidRPr="003A3B40" w:rsidRDefault="00E165E0" w:rsidP="00FB3E88">
            <w:pPr>
              <w:pStyle w:val="27"/>
              <w:rPr>
                <w:sz w:val="16"/>
                <w:szCs w:val="16"/>
              </w:rPr>
            </w:pPr>
            <w:r w:rsidRPr="003A3B40">
              <w:rPr>
                <w:sz w:val="16"/>
                <w:szCs w:val="16"/>
              </w:rPr>
              <w:t>Дебиторская задолженность по основной деятельности и прочая дебиторская задолженность</w:t>
            </w:r>
          </w:p>
        </w:tc>
        <w:tc>
          <w:tcPr>
            <w:tcW w:w="851" w:type="dxa"/>
            <w:tcBorders>
              <w:top w:val="nil"/>
              <w:left w:val="nil"/>
              <w:bottom w:val="nil"/>
              <w:right w:val="nil"/>
            </w:tcBorders>
            <w:shd w:val="clear" w:color="auto" w:fill="auto"/>
            <w:noWrap/>
            <w:vAlign w:val="bottom"/>
            <w:hideMark/>
          </w:tcPr>
          <w:p w14:paraId="63F628A5" w14:textId="77777777" w:rsidR="00E165E0" w:rsidRPr="003A3B40" w:rsidRDefault="00E165E0" w:rsidP="00FB3E88">
            <w:pPr>
              <w:pStyle w:val="27"/>
              <w:rPr>
                <w:sz w:val="16"/>
                <w:szCs w:val="16"/>
              </w:rPr>
            </w:pPr>
            <w:r w:rsidRPr="003A3B40">
              <w:rPr>
                <w:sz w:val="16"/>
                <w:szCs w:val="16"/>
              </w:rPr>
              <w:t>(45)</w:t>
            </w:r>
          </w:p>
        </w:tc>
        <w:tc>
          <w:tcPr>
            <w:tcW w:w="312" w:type="dxa"/>
            <w:tcBorders>
              <w:top w:val="nil"/>
              <w:left w:val="nil"/>
              <w:bottom w:val="nil"/>
              <w:right w:val="nil"/>
            </w:tcBorders>
            <w:shd w:val="clear" w:color="auto" w:fill="auto"/>
            <w:noWrap/>
            <w:vAlign w:val="bottom"/>
            <w:hideMark/>
          </w:tcPr>
          <w:p w14:paraId="75823C99" w14:textId="77777777" w:rsidR="00E165E0" w:rsidRPr="003A3B40" w:rsidRDefault="00E165E0" w:rsidP="00FB3E88">
            <w:pPr>
              <w:pStyle w:val="27"/>
              <w:rPr>
                <w:sz w:val="16"/>
                <w:szCs w:val="16"/>
              </w:rPr>
            </w:pPr>
          </w:p>
        </w:tc>
        <w:tc>
          <w:tcPr>
            <w:tcW w:w="992" w:type="dxa"/>
            <w:tcBorders>
              <w:top w:val="nil"/>
              <w:left w:val="nil"/>
              <w:bottom w:val="nil"/>
              <w:right w:val="nil"/>
            </w:tcBorders>
            <w:shd w:val="clear" w:color="auto" w:fill="auto"/>
            <w:noWrap/>
            <w:vAlign w:val="bottom"/>
            <w:hideMark/>
          </w:tcPr>
          <w:p w14:paraId="205BA0B0" w14:textId="77777777" w:rsidR="00E165E0" w:rsidRPr="003A3B40" w:rsidRDefault="00E165E0" w:rsidP="00FB3E88">
            <w:pPr>
              <w:pStyle w:val="27"/>
              <w:rPr>
                <w:sz w:val="16"/>
                <w:szCs w:val="16"/>
              </w:rPr>
            </w:pPr>
            <w:r w:rsidRPr="003A3B40">
              <w:rPr>
                <w:sz w:val="16"/>
                <w:szCs w:val="16"/>
              </w:rPr>
              <w:t>(51)</w:t>
            </w:r>
          </w:p>
        </w:tc>
        <w:tc>
          <w:tcPr>
            <w:tcW w:w="236" w:type="dxa"/>
            <w:tcBorders>
              <w:top w:val="nil"/>
              <w:left w:val="nil"/>
              <w:bottom w:val="nil"/>
              <w:right w:val="nil"/>
            </w:tcBorders>
            <w:shd w:val="clear" w:color="auto" w:fill="auto"/>
            <w:noWrap/>
            <w:vAlign w:val="bottom"/>
            <w:hideMark/>
          </w:tcPr>
          <w:p w14:paraId="76303103" w14:textId="77777777" w:rsidR="00E165E0" w:rsidRPr="003A3B40" w:rsidRDefault="00E165E0" w:rsidP="00FB3E88">
            <w:pPr>
              <w:pStyle w:val="27"/>
              <w:rPr>
                <w:sz w:val="16"/>
                <w:szCs w:val="16"/>
              </w:rPr>
            </w:pPr>
          </w:p>
        </w:tc>
        <w:tc>
          <w:tcPr>
            <w:tcW w:w="1040" w:type="dxa"/>
            <w:tcBorders>
              <w:top w:val="nil"/>
              <w:left w:val="nil"/>
              <w:bottom w:val="nil"/>
              <w:right w:val="nil"/>
            </w:tcBorders>
            <w:shd w:val="clear" w:color="auto" w:fill="auto"/>
            <w:noWrap/>
            <w:vAlign w:val="bottom"/>
            <w:hideMark/>
          </w:tcPr>
          <w:p w14:paraId="31D53F52" w14:textId="77777777" w:rsidR="00E165E0" w:rsidRPr="003A3B40" w:rsidRDefault="00E165E0" w:rsidP="00FB3E88">
            <w:pPr>
              <w:pStyle w:val="27"/>
              <w:rPr>
                <w:sz w:val="16"/>
                <w:szCs w:val="16"/>
              </w:rPr>
            </w:pPr>
            <w:r w:rsidRPr="003A3B40">
              <w:rPr>
                <w:sz w:val="16"/>
                <w:szCs w:val="16"/>
              </w:rPr>
              <w:t>-</w:t>
            </w:r>
          </w:p>
        </w:tc>
        <w:tc>
          <w:tcPr>
            <w:tcW w:w="253" w:type="dxa"/>
            <w:gridSpan w:val="2"/>
            <w:tcBorders>
              <w:top w:val="nil"/>
              <w:left w:val="nil"/>
              <w:bottom w:val="nil"/>
              <w:right w:val="nil"/>
            </w:tcBorders>
            <w:shd w:val="clear" w:color="auto" w:fill="auto"/>
            <w:noWrap/>
            <w:vAlign w:val="bottom"/>
            <w:hideMark/>
          </w:tcPr>
          <w:p w14:paraId="5CEAF0BF" w14:textId="77777777" w:rsidR="00E165E0" w:rsidRPr="003A3B40" w:rsidRDefault="00E165E0" w:rsidP="00FB3E88">
            <w:pPr>
              <w:pStyle w:val="27"/>
              <w:rPr>
                <w:sz w:val="16"/>
                <w:szCs w:val="16"/>
              </w:rPr>
            </w:pPr>
          </w:p>
        </w:tc>
        <w:tc>
          <w:tcPr>
            <w:tcW w:w="1165" w:type="dxa"/>
            <w:tcBorders>
              <w:top w:val="nil"/>
              <w:left w:val="nil"/>
              <w:bottom w:val="nil"/>
              <w:right w:val="nil"/>
            </w:tcBorders>
            <w:vAlign w:val="bottom"/>
          </w:tcPr>
          <w:p w14:paraId="3C22C5ED" w14:textId="77777777" w:rsidR="00E165E0" w:rsidRPr="003A3B40" w:rsidRDefault="00E165E0" w:rsidP="00FB3E88">
            <w:pPr>
              <w:pStyle w:val="27"/>
              <w:rPr>
                <w:sz w:val="16"/>
                <w:szCs w:val="16"/>
              </w:rPr>
            </w:pPr>
            <w:r w:rsidRPr="003A3B40">
              <w:rPr>
                <w:sz w:val="16"/>
                <w:szCs w:val="16"/>
              </w:rPr>
              <w:t>19</w:t>
            </w:r>
          </w:p>
        </w:tc>
        <w:tc>
          <w:tcPr>
            <w:tcW w:w="283" w:type="dxa"/>
            <w:tcBorders>
              <w:top w:val="nil"/>
              <w:left w:val="nil"/>
              <w:bottom w:val="nil"/>
              <w:right w:val="nil"/>
            </w:tcBorders>
          </w:tcPr>
          <w:p w14:paraId="1D0FD636" w14:textId="77777777" w:rsidR="00E165E0" w:rsidRPr="003A3B40" w:rsidRDefault="00E165E0" w:rsidP="00FB3E88">
            <w:pPr>
              <w:pStyle w:val="27"/>
              <w:rPr>
                <w:sz w:val="16"/>
                <w:szCs w:val="16"/>
              </w:rPr>
            </w:pPr>
          </w:p>
        </w:tc>
        <w:tc>
          <w:tcPr>
            <w:tcW w:w="851" w:type="dxa"/>
            <w:tcBorders>
              <w:top w:val="nil"/>
              <w:left w:val="nil"/>
              <w:bottom w:val="nil"/>
              <w:right w:val="nil"/>
            </w:tcBorders>
            <w:shd w:val="clear" w:color="auto" w:fill="auto"/>
            <w:noWrap/>
            <w:vAlign w:val="bottom"/>
            <w:hideMark/>
          </w:tcPr>
          <w:p w14:paraId="0399A98A" w14:textId="77777777" w:rsidR="00E165E0" w:rsidRPr="003A3B40" w:rsidRDefault="00E165E0" w:rsidP="00FB3E88">
            <w:pPr>
              <w:pStyle w:val="27"/>
              <w:rPr>
                <w:sz w:val="16"/>
                <w:szCs w:val="16"/>
              </w:rPr>
            </w:pPr>
            <w:r w:rsidRPr="003A3B40">
              <w:rPr>
                <w:sz w:val="16"/>
                <w:szCs w:val="16"/>
              </w:rPr>
              <w:t>(1)</w:t>
            </w:r>
          </w:p>
        </w:tc>
        <w:tc>
          <w:tcPr>
            <w:tcW w:w="236" w:type="dxa"/>
            <w:tcBorders>
              <w:top w:val="nil"/>
              <w:left w:val="nil"/>
              <w:bottom w:val="nil"/>
              <w:right w:val="nil"/>
            </w:tcBorders>
            <w:shd w:val="clear" w:color="auto" w:fill="auto"/>
            <w:noWrap/>
            <w:vAlign w:val="bottom"/>
            <w:hideMark/>
          </w:tcPr>
          <w:p w14:paraId="3909D765" w14:textId="77777777" w:rsidR="00E165E0" w:rsidRPr="003A3B40" w:rsidRDefault="00E165E0" w:rsidP="00FB3E88">
            <w:pPr>
              <w:pStyle w:val="27"/>
              <w:rPr>
                <w:sz w:val="16"/>
                <w:szCs w:val="16"/>
              </w:rPr>
            </w:pPr>
          </w:p>
        </w:tc>
        <w:tc>
          <w:tcPr>
            <w:tcW w:w="898" w:type="dxa"/>
            <w:tcBorders>
              <w:top w:val="nil"/>
              <w:left w:val="nil"/>
              <w:bottom w:val="nil"/>
              <w:right w:val="nil"/>
            </w:tcBorders>
            <w:shd w:val="clear" w:color="auto" w:fill="auto"/>
            <w:noWrap/>
            <w:vAlign w:val="bottom"/>
            <w:hideMark/>
          </w:tcPr>
          <w:p w14:paraId="49990360" w14:textId="77777777" w:rsidR="00E165E0" w:rsidRPr="003A3B40" w:rsidRDefault="00E165E0" w:rsidP="00FB3E88">
            <w:pPr>
              <w:pStyle w:val="27"/>
              <w:rPr>
                <w:sz w:val="16"/>
                <w:szCs w:val="16"/>
              </w:rPr>
            </w:pPr>
            <w:r w:rsidRPr="003A3B40">
              <w:rPr>
                <w:sz w:val="16"/>
                <w:szCs w:val="16"/>
              </w:rPr>
              <w:t>(78)</w:t>
            </w:r>
          </w:p>
        </w:tc>
      </w:tr>
      <w:tr w:rsidR="00E165E0" w:rsidRPr="003A3B40" w14:paraId="42B49F18" w14:textId="77777777" w:rsidTr="00E165E0">
        <w:trPr>
          <w:trHeight w:val="373"/>
          <w:jc w:val="center"/>
        </w:trPr>
        <w:tc>
          <w:tcPr>
            <w:tcW w:w="2493" w:type="dxa"/>
            <w:tcBorders>
              <w:top w:val="nil"/>
              <w:left w:val="nil"/>
              <w:bottom w:val="nil"/>
              <w:right w:val="nil"/>
            </w:tcBorders>
            <w:shd w:val="clear" w:color="auto" w:fill="auto"/>
            <w:vAlign w:val="bottom"/>
            <w:hideMark/>
          </w:tcPr>
          <w:p w14:paraId="7BE22A10" w14:textId="77777777" w:rsidR="00E165E0" w:rsidRPr="003A3B40" w:rsidRDefault="00E165E0" w:rsidP="00FB3E88">
            <w:pPr>
              <w:pStyle w:val="27"/>
              <w:rPr>
                <w:sz w:val="16"/>
                <w:szCs w:val="16"/>
              </w:rPr>
            </w:pPr>
            <w:r w:rsidRPr="003A3B40">
              <w:rPr>
                <w:sz w:val="16"/>
                <w:szCs w:val="16"/>
              </w:rPr>
              <w:t>Кредиторская задолженность по основной деятельности и прочая кредиторская задолженность</w:t>
            </w:r>
          </w:p>
        </w:tc>
        <w:tc>
          <w:tcPr>
            <w:tcW w:w="851" w:type="dxa"/>
            <w:tcBorders>
              <w:top w:val="nil"/>
              <w:left w:val="nil"/>
              <w:bottom w:val="nil"/>
              <w:right w:val="nil"/>
            </w:tcBorders>
            <w:shd w:val="clear" w:color="auto" w:fill="auto"/>
            <w:noWrap/>
            <w:vAlign w:val="bottom"/>
            <w:hideMark/>
          </w:tcPr>
          <w:p w14:paraId="2E74AAB7" w14:textId="77777777" w:rsidR="00E165E0" w:rsidRPr="003A3B40" w:rsidRDefault="00E165E0" w:rsidP="00FB3E88">
            <w:pPr>
              <w:pStyle w:val="27"/>
              <w:rPr>
                <w:sz w:val="16"/>
                <w:szCs w:val="16"/>
              </w:rPr>
            </w:pPr>
            <w:r w:rsidRPr="003A3B40">
              <w:rPr>
                <w:sz w:val="16"/>
                <w:szCs w:val="16"/>
              </w:rPr>
              <w:t>(143)</w:t>
            </w:r>
          </w:p>
        </w:tc>
        <w:tc>
          <w:tcPr>
            <w:tcW w:w="312" w:type="dxa"/>
            <w:tcBorders>
              <w:top w:val="nil"/>
              <w:left w:val="nil"/>
              <w:bottom w:val="nil"/>
              <w:right w:val="nil"/>
            </w:tcBorders>
            <w:shd w:val="clear" w:color="auto" w:fill="auto"/>
            <w:noWrap/>
            <w:vAlign w:val="bottom"/>
            <w:hideMark/>
          </w:tcPr>
          <w:p w14:paraId="4CC5EE8B" w14:textId="77777777" w:rsidR="00E165E0" w:rsidRPr="003A3B40" w:rsidRDefault="00E165E0" w:rsidP="00FB3E88">
            <w:pPr>
              <w:pStyle w:val="27"/>
              <w:rPr>
                <w:sz w:val="16"/>
                <w:szCs w:val="16"/>
              </w:rPr>
            </w:pPr>
          </w:p>
        </w:tc>
        <w:tc>
          <w:tcPr>
            <w:tcW w:w="992" w:type="dxa"/>
            <w:tcBorders>
              <w:top w:val="nil"/>
              <w:left w:val="nil"/>
              <w:bottom w:val="nil"/>
              <w:right w:val="nil"/>
            </w:tcBorders>
            <w:shd w:val="clear" w:color="auto" w:fill="auto"/>
            <w:noWrap/>
            <w:vAlign w:val="bottom"/>
            <w:hideMark/>
          </w:tcPr>
          <w:p w14:paraId="605D2FF3" w14:textId="77777777" w:rsidR="00E165E0" w:rsidRPr="003A3B40" w:rsidRDefault="00E165E0" w:rsidP="00FB3E88">
            <w:pPr>
              <w:pStyle w:val="27"/>
              <w:rPr>
                <w:sz w:val="16"/>
                <w:szCs w:val="16"/>
              </w:rPr>
            </w:pPr>
            <w:r w:rsidRPr="003A3B40">
              <w:rPr>
                <w:sz w:val="16"/>
                <w:szCs w:val="16"/>
              </w:rPr>
              <w:t>(16)</w:t>
            </w:r>
          </w:p>
        </w:tc>
        <w:tc>
          <w:tcPr>
            <w:tcW w:w="236" w:type="dxa"/>
            <w:tcBorders>
              <w:top w:val="nil"/>
              <w:left w:val="nil"/>
              <w:bottom w:val="nil"/>
              <w:right w:val="nil"/>
            </w:tcBorders>
            <w:shd w:val="clear" w:color="auto" w:fill="auto"/>
            <w:noWrap/>
            <w:vAlign w:val="bottom"/>
            <w:hideMark/>
          </w:tcPr>
          <w:p w14:paraId="720554DE" w14:textId="77777777" w:rsidR="00E165E0" w:rsidRPr="003A3B40" w:rsidRDefault="00E165E0" w:rsidP="00FB3E88">
            <w:pPr>
              <w:pStyle w:val="27"/>
              <w:rPr>
                <w:sz w:val="16"/>
                <w:szCs w:val="16"/>
              </w:rPr>
            </w:pPr>
          </w:p>
        </w:tc>
        <w:tc>
          <w:tcPr>
            <w:tcW w:w="1040" w:type="dxa"/>
            <w:tcBorders>
              <w:top w:val="nil"/>
              <w:left w:val="nil"/>
              <w:bottom w:val="nil"/>
              <w:right w:val="nil"/>
            </w:tcBorders>
            <w:shd w:val="clear" w:color="auto" w:fill="auto"/>
            <w:noWrap/>
            <w:vAlign w:val="bottom"/>
            <w:hideMark/>
          </w:tcPr>
          <w:p w14:paraId="5195AF73" w14:textId="77777777" w:rsidR="00E165E0" w:rsidRPr="003A3B40" w:rsidRDefault="00E165E0" w:rsidP="00FB3E88">
            <w:pPr>
              <w:pStyle w:val="27"/>
              <w:rPr>
                <w:sz w:val="16"/>
                <w:szCs w:val="16"/>
              </w:rPr>
            </w:pPr>
            <w:r w:rsidRPr="003A3B40">
              <w:rPr>
                <w:sz w:val="16"/>
                <w:szCs w:val="16"/>
              </w:rPr>
              <w:t>-</w:t>
            </w:r>
          </w:p>
        </w:tc>
        <w:tc>
          <w:tcPr>
            <w:tcW w:w="253" w:type="dxa"/>
            <w:gridSpan w:val="2"/>
            <w:tcBorders>
              <w:top w:val="nil"/>
              <w:left w:val="nil"/>
              <w:bottom w:val="nil"/>
              <w:right w:val="nil"/>
            </w:tcBorders>
            <w:shd w:val="clear" w:color="auto" w:fill="auto"/>
            <w:noWrap/>
            <w:vAlign w:val="bottom"/>
            <w:hideMark/>
          </w:tcPr>
          <w:p w14:paraId="7678B0B5" w14:textId="77777777" w:rsidR="00E165E0" w:rsidRPr="003A3B40" w:rsidRDefault="00E165E0" w:rsidP="00FB3E88">
            <w:pPr>
              <w:pStyle w:val="27"/>
              <w:rPr>
                <w:sz w:val="16"/>
                <w:szCs w:val="16"/>
              </w:rPr>
            </w:pPr>
          </w:p>
        </w:tc>
        <w:tc>
          <w:tcPr>
            <w:tcW w:w="1165" w:type="dxa"/>
            <w:tcBorders>
              <w:top w:val="nil"/>
              <w:left w:val="nil"/>
              <w:bottom w:val="nil"/>
              <w:right w:val="nil"/>
            </w:tcBorders>
            <w:vAlign w:val="bottom"/>
          </w:tcPr>
          <w:p w14:paraId="0F1FF91B" w14:textId="77777777" w:rsidR="00E165E0" w:rsidRPr="003A3B40" w:rsidRDefault="00E165E0" w:rsidP="00FB3E88">
            <w:pPr>
              <w:pStyle w:val="27"/>
              <w:rPr>
                <w:sz w:val="16"/>
                <w:szCs w:val="16"/>
              </w:rPr>
            </w:pPr>
            <w:r w:rsidRPr="003A3B40">
              <w:rPr>
                <w:sz w:val="16"/>
                <w:szCs w:val="16"/>
              </w:rPr>
              <w:t>6</w:t>
            </w:r>
          </w:p>
        </w:tc>
        <w:tc>
          <w:tcPr>
            <w:tcW w:w="283" w:type="dxa"/>
            <w:tcBorders>
              <w:top w:val="nil"/>
              <w:left w:val="nil"/>
              <w:bottom w:val="nil"/>
              <w:right w:val="nil"/>
            </w:tcBorders>
          </w:tcPr>
          <w:p w14:paraId="58A44345" w14:textId="77777777" w:rsidR="00E165E0" w:rsidRPr="003A3B40" w:rsidRDefault="00E165E0" w:rsidP="00FB3E88">
            <w:pPr>
              <w:pStyle w:val="27"/>
              <w:rPr>
                <w:sz w:val="16"/>
                <w:szCs w:val="16"/>
              </w:rPr>
            </w:pPr>
          </w:p>
        </w:tc>
        <w:tc>
          <w:tcPr>
            <w:tcW w:w="851" w:type="dxa"/>
            <w:tcBorders>
              <w:top w:val="nil"/>
              <w:left w:val="nil"/>
              <w:bottom w:val="nil"/>
              <w:right w:val="nil"/>
            </w:tcBorders>
            <w:shd w:val="clear" w:color="auto" w:fill="auto"/>
            <w:noWrap/>
            <w:vAlign w:val="bottom"/>
            <w:hideMark/>
          </w:tcPr>
          <w:p w14:paraId="30B58C54" w14:textId="77777777" w:rsidR="00E165E0" w:rsidRPr="003A3B40" w:rsidRDefault="00E165E0" w:rsidP="00FB3E88">
            <w:pPr>
              <w:pStyle w:val="27"/>
              <w:rPr>
                <w:sz w:val="16"/>
                <w:szCs w:val="16"/>
              </w:rPr>
            </w:pPr>
            <w:r w:rsidRPr="003A3B40">
              <w:rPr>
                <w:sz w:val="16"/>
                <w:szCs w:val="16"/>
              </w:rPr>
              <w:t>-</w:t>
            </w:r>
          </w:p>
        </w:tc>
        <w:tc>
          <w:tcPr>
            <w:tcW w:w="236" w:type="dxa"/>
            <w:tcBorders>
              <w:top w:val="nil"/>
              <w:left w:val="nil"/>
              <w:bottom w:val="nil"/>
              <w:right w:val="nil"/>
            </w:tcBorders>
            <w:shd w:val="clear" w:color="auto" w:fill="auto"/>
            <w:noWrap/>
            <w:vAlign w:val="bottom"/>
            <w:hideMark/>
          </w:tcPr>
          <w:p w14:paraId="3FD53953" w14:textId="77777777" w:rsidR="00E165E0" w:rsidRPr="003A3B40" w:rsidRDefault="00E165E0" w:rsidP="00FB3E88">
            <w:pPr>
              <w:pStyle w:val="27"/>
              <w:rPr>
                <w:sz w:val="16"/>
                <w:szCs w:val="16"/>
              </w:rPr>
            </w:pPr>
          </w:p>
        </w:tc>
        <w:tc>
          <w:tcPr>
            <w:tcW w:w="898" w:type="dxa"/>
            <w:tcBorders>
              <w:top w:val="nil"/>
              <w:left w:val="nil"/>
              <w:bottom w:val="nil"/>
              <w:right w:val="nil"/>
            </w:tcBorders>
            <w:shd w:val="clear" w:color="auto" w:fill="auto"/>
            <w:noWrap/>
            <w:vAlign w:val="bottom"/>
            <w:hideMark/>
          </w:tcPr>
          <w:p w14:paraId="7204F194" w14:textId="77777777" w:rsidR="00E165E0" w:rsidRPr="003A3B40" w:rsidRDefault="00E165E0" w:rsidP="00FB3E88">
            <w:pPr>
              <w:pStyle w:val="27"/>
              <w:rPr>
                <w:sz w:val="16"/>
                <w:szCs w:val="16"/>
              </w:rPr>
            </w:pPr>
            <w:r w:rsidRPr="003A3B40">
              <w:rPr>
                <w:sz w:val="16"/>
                <w:szCs w:val="16"/>
              </w:rPr>
              <w:t>(153)</w:t>
            </w:r>
          </w:p>
        </w:tc>
      </w:tr>
      <w:tr w:rsidR="00E165E0" w:rsidRPr="003A3B40" w14:paraId="56BBFAF1" w14:textId="77777777" w:rsidTr="00E165E0">
        <w:trPr>
          <w:trHeight w:val="191"/>
          <w:jc w:val="center"/>
        </w:trPr>
        <w:tc>
          <w:tcPr>
            <w:tcW w:w="2493" w:type="dxa"/>
            <w:tcBorders>
              <w:top w:val="nil"/>
              <w:left w:val="nil"/>
              <w:bottom w:val="nil"/>
              <w:right w:val="nil"/>
            </w:tcBorders>
            <w:shd w:val="clear" w:color="auto" w:fill="auto"/>
            <w:vAlign w:val="bottom"/>
            <w:hideMark/>
          </w:tcPr>
          <w:p w14:paraId="26483DF4" w14:textId="77777777" w:rsidR="00E165E0" w:rsidRPr="003A3B40" w:rsidRDefault="00E165E0" w:rsidP="00FB3E88">
            <w:pPr>
              <w:pStyle w:val="27"/>
              <w:rPr>
                <w:sz w:val="16"/>
                <w:szCs w:val="16"/>
              </w:rPr>
            </w:pPr>
            <w:r w:rsidRPr="003A3B40">
              <w:rPr>
                <w:sz w:val="16"/>
                <w:szCs w:val="16"/>
              </w:rPr>
              <w:t>Прочее</w:t>
            </w:r>
          </w:p>
        </w:tc>
        <w:tc>
          <w:tcPr>
            <w:tcW w:w="851" w:type="dxa"/>
            <w:tcBorders>
              <w:top w:val="nil"/>
              <w:left w:val="nil"/>
              <w:bottom w:val="nil"/>
              <w:right w:val="nil"/>
            </w:tcBorders>
            <w:shd w:val="clear" w:color="auto" w:fill="auto"/>
            <w:noWrap/>
            <w:vAlign w:val="bottom"/>
            <w:hideMark/>
          </w:tcPr>
          <w:p w14:paraId="3C7D7223" w14:textId="77777777" w:rsidR="00E165E0" w:rsidRPr="003A3B40" w:rsidRDefault="00E165E0" w:rsidP="00FB3E88">
            <w:pPr>
              <w:pStyle w:val="27"/>
              <w:rPr>
                <w:sz w:val="16"/>
                <w:szCs w:val="16"/>
              </w:rPr>
            </w:pPr>
            <w:r w:rsidRPr="003A3B40">
              <w:rPr>
                <w:sz w:val="16"/>
                <w:szCs w:val="16"/>
              </w:rPr>
              <w:t>(31)</w:t>
            </w:r>
          </w:p>
        </w:tc>
        <w:tc>
          <w:tcPr>
            <w:tcW w:w="312" w:type="dxa"/>
            <w:tcBorders>
              <w:top w:val="nil"/>
              <w:left w:val="nil"/>
              <w:bottom w:val="nil"/>
              <w:right w:val="nil"/>
            </w:tcBorders>
            <w:shd w:val="clear" w:color="auto" w:fill="auto"/>
            <w:noWrap/>
            <w:vAlign w:val="bottom"/>
            <w:hideMark/>
          </w:tcPr>
          <w:p w14:paraId="339080E8" w14:textId="77777777" w:rsidR="00E165E0" w:rsidRPr="003A3B40" w:rsidRDefault="00E165E0" w:rsidP="00FB3E88">
            <w:pPr>
              <w:pStyle w:val="27"/>
              <w:rPr>
                <w:sz w:val="16"/>
                <w:szCs w:val="16"/>
              </w:rPr>
            </w:pPr>
          </w:p>
        </w:tc>
        <w:tc>
          <w:tcPr>
            <w:tcW w:w="992" w:type="dxa"/>
            <w:tcBorders>
              <w:top w:val="nil"/>
              <w:left w:val="nil"/>
              <w:bottom w:val="nil"/>
              <w:right w:val="nil"/>
            </w:tcBorders>
            <w:shd w:val="clear" w:color="auto" w:fill="auto"/>
            <w:noWrap/>
            <w:vAlign w:val="bottom"/>
            <w:hideMark/>
          </w:tcPr>
          <w:p w14:paraId="49AE161A" w14:textId="77777777" w:rsidR="00E165E0" w:rsidRPr="003A3B40" w:rsidRDefault="00E165E0" w:rsidP="00FB3E88">
            <w:pPr>
              <w:pStyle w:val="27"/>
              <w:rPr>
                <w:sz w:val="16"/>
                <w:szCs w:val="16"/>
              </w:rPr>
            </w:pPr>
            <w:r w:rsidRPr="003A3B40">
              <w:rPr>
                <w:sz w:val="16"/>
                <w:szCs w:val="16"/>
              </w:rPr>
              <w:t>(14)</w:t>
            </w:r>
          </w:p>
        </w:tc>
        <w:tc>
          <w:tcPr>
            <w:tcW w:w="236" w:type="dxa"/>
            <w:tcBorders>
              <w:top w:val="nil"/>
              <w:left w:val="nil"/>
              <w:bottom w:val="nil"/>
              <w:right w:val="nil"/>
            </w:tcBorders>
            <w:shd w:val="clear" w:color="auto" w:fill="auto"/>
            <w:noWrap/>
            <w:vAlign w:val="bottom"/>
            <w:hideMark/>
          </w:tcPr>
          <w:p w14:paraId="3692CAC6" w14:textId="77777777" w:rsidR="00E165E0" w:rsidRPr="003A3B40" w:rsidRDefault="00E165E0" w:rsidP="00FB3E88">
            <w:pPr>
              <w:pStyle w:val="27"/>
              <w:rPr>
                <w:sz w:val="16"/>
                <w:szCs w:val="16"/>
              </w:rPr>
            </w:pPr>
          </w:p>
        </w:tc>
        <w:tc>
          <w:tcPr>
            <w:tcW w:w="1040" w:type="dxa"/>
            <w:tcBorders>
              <w:top w:val="nil"/>
              <w:left w:val="nil"/>
              <w:bottom w:val="nil"/>
              <w:right w:val="nil"/>
            </w:tcBorders>
            <w:shd w:val="clear" w:color="auto" w:fill="auto"/>
            <w:noWrap/>
            <w:vAlign w:val="bottom"/>
            <w:hideMark/>
          </w:tcPr>
          <w:p w14:paraId="3879D3EA" w14:textId="77777777" w:rsidR="00E165E0" w:rsidRPr="003A3B40" w:rsidRDefault="00E165E0" w:rsidP="00FB3E88">
            <w:pPr>
              <w:pStyle w:val="27"/>
              <w:rPr>
                <w:sz w:val="16"/>
                <w:szCs w:val="16"/>
              </w:rPr>
            </w:pPr>
            <w:r w:rsidRPr="003A3B40">
              <w:rPr>
                <w:sz w:val="16"/>
                <w:szCs w:val="16"/>
              </w:rPr>
              <w:t>-</w:t>
            </w:r>
          </w:p>
        </w:tc>
        <w:tc>
          <w:tcPr>
            <w:tcW w:w="253" w:type="dxa"/>
            <w:gridSpan w:val="2"/>
            <w:tcBorders>
              <w:top w:val="nil"/>
              <w:left w:val="nil"/>
              <w:bottom w:val="nil"/>
              <w:right w:val="nil"/>
            </w:tcBorders>
            <w:shd w:val="clear" w:color="auto" w:fill="auto"/>
            <w:noWrap/>
            <w:vAlign w:val="bottom"/>
            <w:hideMark/>
          </w:tcPr>
          <w:p w14:paraId="34C38483" w14:textId="77777777" w:rsidR="00E165E0" w:rsidRPr="003A3B40" w:rsidRDefault="00E165E0" w:rsidP="00FB3E88">
            <w:pPr>
              <w:pStyle w:val="27"/>
              <w:rPr>
                <w:sz w:val="16"/>
                <w:szCs w:val="16"/>
              </w:rPr>
            </w:pPr>
          </w:p>
        </w:tc>
        <w:tc>
          <w:tcPr>
            <w:tcW w:w="1165" w:type="dxa"/>
            <w:tcBorders>
              <w:top w:val="nil"/>
              <w:left w:val="nil"/>
              <w:bottom w:val="nil"/>
              <w:right w:val="nil"/>
            </w:tcBorders>
            <w:vAlign w:val="bottom"/>
          </w:tcPr>
          <w:p w14:paraId="4BBF5A86" w14:textId="77777777" w:rsidR="00E165E0" w:rsidRPr="003A3B40" w:rsidRDefault="00E165E0" w:rsidP="00FB3E88">
            <w:pPr>
              <w:pStyle w:val="27"/>
              <w:rPr>
                <w:sz w:val="16"/>
                <w:szCs w:val="16"/>
              </w:rPr>
            </w:pPr>
            <w:r w:rsidRPr="003A3B40">
              <w:rPr>
                <w:sz w:val="16"/>
                <w:szCs w:val="16"/>
              </w:rPr>
              <w:t>18</w:t>
            </w:r>
          </w:p>
        </w:tc>
        <w:tc>
          <w:tcPr>
            <w:tcW w:w="283" w:type="dxa"/>
            <w:tcBorders>
              <w:top w:val="nil"/>
              <w:left w:val="nil"/>
              <w:bottom w:val="nil"/>
              <w:right w:val="nil"/>
            </w:tcBorders>
          </w:tcPr>
          <w:p w14:paraId="0700A4B8" w14:textId="77777777" w:rsidR="00E165E0" w:rsidRPr="003A3B40" w:rsidRDefault="00E165E0" w:rsidP="00FB3E88">
            <w:pPr>
              <w:pStyle w:val="27"/>
              <w:rPr>
                <w:sz w:val="16"/>
                <w:szCs w:val="16"/>
              </w:rPr>
            </w:pPr>
          </w:p>
        </w:tc>
        <w:tc>
          <w:tcPr>
            <w:tcW w:w="851" w:type="dxa"/>
            <w:tcBorders>
              <w:top w:val="nil"/>
              <w:left w:val="nil"/>
              <w:bottom w:val="nil"/>
              <w:right w:val="nil"/>
            </w:tcBorders>
            <w:shd w:val="clear" w:color="auto" w:fill="auto"/>
            <w:noWrap/>
            <w:vAlign w:val="bottom"/>
            <w:hideMark/>
          </w:tcPr>
          <w:p w14:paraId="3EBBD8BF" w14:textId="77777777" w:rsidR="00E165E0" w:rsidRPr="003A3B40" w:rsidRDefault="00E165E0" w:rsidP="00FB3E88">
            <w:pPr>
              <w:pStyle w:val="27"/>
              <w:rPr>
                <w:sz w:val="16"/>
                <w:szCs w:val="16"/>
              </w:rPr>
            </w:pPr>
            <w:r w:rsidRPr="003A3B40">
              <w:rPr>
                <w:sz w:val="16"/>
                <w:szCs w:val="16"/>
              </w:rPr>
              <w:t>-</w:t>
            </w:r>
          </w:p>
        </w:tc>
        <w:tc>
          <w:tcPr>
            <w:tcW w:w="236" w:type="dxa"/>
            <w:tcBorders>
              <w:top w:val="nil"/>
              <w:left w:val="nil"/>
              <w:bottom w:val="nil"/>
              <w:right w:val="nil"/>
            </w:tcBorders>
            <w:shd w:val="clear" w:color="auto" w:fill="auto"/>
            <w:noWrap/>
            <w:vAlign w:val="bottom"/>
            <w:hideMark/>
          </w:tcPr>
          <w:p w14:paraId="4776F02D" w14:textId="77777777" w:rsidR="00E165E0" w:rsidRPr="003A3B40" w:rsidRDefault="00E165E0" w:rsidP="00FB3E88">
            <w:pPr>
              <w:pStyle w:val="27"/>
              <w:rPr>
                <w:sz w:val="16"/>
                <w:szCs w:val="16"/>
              </w:rPr>
            </w:pPr>
          </w:p>
        </w:tc>
        <w:tc>
          <w:tcPr>
            <w:tcW w:w="898" w:type="dxa"/>
            <w:tcBorders>
              <w:top w:val="nil"/>
              <w:left w:val="nil"/>
              <w:bottom w:val="nil"/>
              <w:right w:val="nil"/>
            </w:tcBorders>
            <w:shd w:val="clear" w:color="auto" w:fill="auto"/>
            <w:noWrap/>
            <w:vAlign w:val="bottom"/>
            <w:hideMark/>
          </w:tcPr>
          <w:p w14:paraId="38E8D18E" w14:textId="77777777" w:rsidR="00E165E0" w:rsidRPr="003A3B40" w:rsidRDefault="00E165E0" w:rsidP="00FB3E88">
            <w:pPr>
              <w:pStyle w:val="27"/>
              <w:rPr>
                <w:sz w:val="16"/>
                <w:szCs w:val="16"/>
              </w:rPr>
            </w:pPr>
            <w:r w:rsidRPr="003A3B40">
              <w:rPr>
                <w:sz w:val="16"/>
                <w:szCs w:val="16"/>
              </w:rPr>
              <w:t>(27)</w:t>
            </w:r>
          </w:p>
        </w:tc>
      </w:tr>
      <w:tr w:rsidR="00E165E0" w:rsidRPr="003A3B40" w14:paraId="48849745" w14:textId="77777777" w:rsidTr="00E165E0">
        <w:trPr>
          <w:trHeight w:val="424"/>
          <w:jc w:val="center"/>
        </w:trPr>
        <w:tc>
          <w:tcPr>
            <w:tcW w:w="2493" w:type="dxa"/>
            <w:tcBorders>
              <w:top w:val="nil"/>
              <w:left w:val="nil"/>
              <w:bottom w:val="nil"/>
              <w:right w:val="nil"/>
            </w:tcBorders>
            <w:shd w:val="clear" w:color="auto" w:fill="auto"/>
            <w:vAlign w:val="bottom"/>
            <w:hideMark/>
          </w:tcPr>
          <w:p w14:paraId="0496DEE6" w14:textId="77777777" w:rsidR="00E165E0" w:rsidRPr="003A3B40" w:rsidRDefault="00E165E0" w:rsidP="00FB3E88">
            <w:pPr>
              <w:pStyle w:val="27"/>
              <w:rPr>
                <w:sz w:val="16"/>
                <w:szCs w:val="16"/>
              </w:rPr>
            </w:pPr>
          </w:p>
          <w:p w14:paraId="2AF1CDE3" w14:textId="77777777" w:rsidR="00E165E0" w:rsidRPr="003A3B40" w:rsidRDefault="00E165E0" w:rsidP="00FB3E88">
            <w:pPr>
              <w:pStyle w:val="27"/>
              <w:rPr>
                <w:sz w:val="16"/>
                <w:szCs w:val="16"/>
              </w:rPr>
            </w:pPr>
            <w:r w:rsidRPr="003A3B40">
              <w:rPr>
                <w:sz w:val="16"/>
                <w:szCs w:val="16"/>
              </w:rPr>
              <w:t>Итого отложенные налоговые обязательства, нетто</w:t>
            </w:r>
          </w:p>
        </w:tc>
        <w:tc>
          <w:tcPr>
            <w:tcW w:w="851" w:type="dxa"/>
            <w:tcBorders>
              <w:top w:val="single" w:sz="4" w:space="0" w:color="auto"/>
              <w:left w:val="nil"/>
              <w:bottom w:val="double" w:sz="6" w:space="0" w:color="auto"/>
              <w:right w:val="nil"/>
            </w:tcBorders>
            <w:shd w:val="clear" w:color="auto" w:fill="auto"/>
            <w:noWrap/>
            <w:vAlign w:val="bottom"/>
            <w:hideMark/>
          </w:tcPr>
          <w:p w14:paraId="19743703" w14:textId="77777777" w:rsidR="00E165E0" w:rsidRPr="003A3B40" w:rsidRDefault="00E165E0" w:rsidP="00FB3E88">
            <w:pPr>
              <w:pStyle w:val="27"/>
              <w:rPr>
                <w:sz w:val="16"/>
                <w:szCs w:val="16"/>
              </w:rPr>
            </w:pPr>
            <w:r w:rsidRPr="003A3B40">
              <w:rPr>
                <w:sz w:val="16"/>
                <w:szCs w:val="16"/>
              </w:rPr>
              <w:t>1 700</w:t>
            </w:r>
          </w:p>
        </w:tc>
        <w:tc>
          <w:tcPr>
            <w:tcW w:w="312" w:type="dxa"/>
            <w:tcBorders>
              <w:top w:val="nil"/>
              <w:left w:val="nil"/>
              <w:bottom w:val="nil"/>
              <w:right w:val="nil"/>
            </w:tcBorders>
            <w:shd w:val="clear" w:color="auto" w:fill="auto"/>
            <w:noWrap/>
            <w:vAlign w:val="bottom"/>
            <w:hideMark/>
          </w:tcPr>
          <w:p w14:paraId="1A6F34C0" w14:textId="77777777" w:rsidR="00E165E0" w:rsidRPr="003A3B40" w:rsidRDefault="00E165E0" w:rsidP="00FB3E88">
            <w:pPr>
              <w:pStyle w:val="27"/>
              <w:rPr>
                <w:sz w:val="16"/>
                <w:szCs w:val="16"/>
              </w:rPr>
            </w:pPr>
          </w:p>
        </w:tc>
        <w:tc>
          <w:tcPr>
            <w:tcW w:w="992" w:type="dxa"/>
            <w:tcBorders>
              <w:top w:val="single" w:sz="4" w:space="0" w:color="auto"/>
              <w:left w:val="nil"/>
              <w:bottom w:val="double" w:sz="6" w:space="0" w:color="auto"/>
              <w:right w:val="nil"/>
            </w:tcBorders>
            <w:shd w:val="clear" w:color="auto" w:fill="auto"/>
            <w:noWrap/>
            <w:vAlign w:val="bottom"/>
            <w:hideMark/>
          </w:tcPr>
          <w:p w14:paraId="3747683E" w14:textId="77777777" w:rsidR="00E165E0" w:rsidRPr="003A3B40" w:rsidRDefault="00E165E0" w:rsidP="00FB3E88">
            <w:pPr>
              <w:pStyle w:val="27"/>
              <w:rPr>
                <w:sz w:val="16"/>
                <w:szCs w:val="16"/>
              </w:rPr>
            </w:pPr>
            <w:r w:rsidRPr="003A3B40">
              <w:rPr>
                <w:sz w:val="16"/>
                <w:szCs w:val="16"/>
              </w:rPr>
              <w:t>57</w:t>
            </w:r>
          </w:p>
        </w:tc>
        <w:tc>
          <w:tcPr>
            <w:tcW w:w="236" w:type="dxa"/>
            <w:tcBorders>
              <w:top w:val="nil"/>
              <w:left w:val="nil"/>
              <w:bottom w:val="nil"/>
              <w:right w:val="nil"/>
            </w:tcBorders>
            <w:shd w:val="clear" w:color="auto" w:fill="auto"/>
            <w:noWrap/>
            <w:vAlign w:val="bottom"/>
            <w:hideMark/>
          </w:tcPr>
          <w:p w14:paraId="4976D8BB" w14:textId="77777777" w:rsidR="00E165E0" w:rsidRPr="003A3B40" w:rsidRDefault="00E165E0" w:rsidP="00FB3E88">
            <w:pPr>
              <w:pStyle w:val="27"/>
              <w:rPr>
                <w:sz w:val="16"/>
                <w:szCs w:val="16"/>
              </w:rPr>
            </w:pPr>
          </w:p>
        </w:tc>
        <w:tc>
          <w:tcPr>
            <w:tcW w:w="1040" w:type="dxa"/>
            <w:tcBorders>
              <w:top w:val="single" w:sz="4" w:space="0" w:color="auto"/>
              <w:left w:val="nil"/>
              <w:bottom w:val="double" w:sz="6" w:space="0" w:color="auto"/>
              <w:right w:val="nil"/>
            </w:tcBorders>
            <w:shd w:val="clear" w:color="auto" w:fill="auto"/>
            <w:noWrap/>
            <w:vAlign w:val="bottom"/>
            <w:hideMark/>
          </w:tcPr>
          <w:p w14:paraId="6F655F56" w14:textId="77777777" w:rsidR="00E165E0" w:rsidRPr="003A3B40" w:rsidRDefault="00E165E0" w:rsidP="00FB3E88">
            <w:pPr>
              <w:pStyle w:val="27"/>
              <w:rPr>
                <w:sz w:val="16"/>
                <w:szCs w:val="16"/>
              </w:rPr>
            </w:pPr>
            <w:r w:rsidRPr="003A3B40">
              <w:rPr>
                <w:sz w:val="16"/>
                <w:szCs w:val="16"/>
              </w:rPr>
              <w:t>20</w:t>
            </w:r>
          </w:p>
        </w:tc>
        <w:tc>
          <w:tcPr>
            <w:tcW w:w="242" w:type="dxa"/>
            <w:tcBorders>
              <w:top w:val="nil"/>
              <w:left w:val="nil"/>
              <w:bottom w:val="nil"/>
              <w:right w:val="nil"/>
            </w:tcBorders>
            <w:shd w:val="clear" w:color="auto" w:fill="auto"/>
            <w:noWrap/>
            <w:vAlign w:val="bottom"/>
            <w:hideMark/>
          </w:tcPr>
          <w:p w14:paraId="1F076B8B" w14:textId="77777777" w:rsidR="00E165E0" w:rsidRPr="003A3B40" w:rsidRDefault="00E165E0" w:rsidP="00FB3E88">
            <w:pPr>
              <w:pStyle w:val="27"/>
              <w:rPr>
                <w:sz w:val="16"/>
                <w:szCs w:val="16"/>
              </w:rPr>
            </w:pPr>
          </w:p>
        </w:tc>
        <w:tc>
          <w:tcPr>
            <w:tcW w:w="1176" w:type="dxa"/>
            <w:gridSpan w:val="2"/>
            <w:tcBorders>
              <w:top w:val="single" w:sz="4" w:space="0" w:color="auto"/>
              <w:left w:val="nil"/>
              <w:bottom w:val="double" w:sz="6" w:space="0" w:color="auto"/>
              <w:right w:val="nil"/>
            </w:tcBorders>
            <w:vAlign w:val="bottom"/>
          </w:tcPr>
          <w:p w14:paraId="7AB56C5D" w14:textId="77777777" w:rsidR="00E165E0" w:rsidRPr="003A3B40" w:rsidRDefault="00E165E0" w:rsidP="00FB3E88">
            <w:pPr>
              <w:pStyle w:val="27"/>
              <w:rPr>
                <w:sz w:val="16"/>
                <w:szCs w:val="16"/>
              </w:rPr>
            </w:pPr>
            <w:r w:rsidRPr="003A3B40">
              <w:rPr>
                <w:sz w:val="16"/>
                <w:szCs w:val="16"/>
              </w:rPr>
              <w:t>(353)</w:t>
            </w:r>
          </w:p>
        </w:tc>
        <w:tc>
          <w:tcPr>
            <w:tcW w:w="283" w:type="dxa"/>
            <w:tcBorders>
              <w:left w:val="nil"/>
              <w:right w:val="nil"/>
            </w:tcBorders>
          </w:tcPr>
          <w:p w14:paraId="1D0B26D2" w14:textId="77777777" w:rsidR="00E165E0" w:rsidRPr="003A3B40" w:rsidRDefault="00E165E0" w:rsidP="00FB3E88">
            <w:pPr>
              <w:pStyle w:val="27"/>
              <w:rPr>
                <w:sz w:val="16"/>
                <w:szCs w:val="16"/>
              </w:rPr>
            </w:pPr>
          </w:p>
        </w:tc>
        <w:tc>
          <w:tcPr>
            <w:tcW w:w="851" w:type="dxa"/>
            <w:tcBorders>
              <w:top w:val="single" w:sz="4" w:space="0" w:color="auto"/>
              <w:left w:val="nil"/>
              <w:bottom w:val="double" w:sz="6" w:space="0" w:color="auto"/>
              <w:right w:val="nil"/>
            </w:tcBorders>
            <w:shd w:val="clear" w:color="auto" w:fill="auto"/>
            <w:noWrap/>
            <w:vAlign w:val="bottom"/>
            <w:hideMark/>
          </w:tcPr>
          <w:p w14:paraId="4FDD03A8" w14:textId="77777777" w:rsidR="00E165E0" w:rsidRPr="003A3B40" w:rsidRDefault="00E165E0" w:rsidP="00FB3E88">
            <w:pPr>
              <w:pStyle w:val="27"/>
              <w:rPr>
                <w:sz w:val="16"/>
                <w:szCs w:val="16"/>
              </w:rPr>
            </w:pPr>
            <w:r w:rsidRPr="003A3B40">
              <w:rPr>
                <w:sz w:val="16"/>
                <w:szCs w:val="16"/>
              </w:rPr>
              <w:t>21</w:t>
            </w:r>
          </w:p>
        </w:tc>
        <w:tc>
          <w:tcPr>
            <w:tcW w:w="236" w:type="dxa"/>
            <w:tcBorders>
              <w:top w:val="nil"/>
              <w:left w:val="nil"/>
              <w:bottom w:val="nil"/>
              <w:right w:val="nil"/>
            </w:tcBorders>
            <w:shd w:val="clear" w:color="auto" w:fill="auto"/>
            <w:noWrap/>
            <w:vAlign w:val="bottom"/>
            <w:hideMark/>
          </w:tcPr>
          <w:p w14:paraId="6CE214CD" w14:textId="77777777" w:rsidR="00E165E0" w:rsidRPr="003A3B40" w:rsidRDefault="00E165E0" w:rsidP="00FB3E88">
            <w:pPr>
              <w:pStyle w:val="27"/>
              <w:rPr>
                <w:sz w:val="16"/>
                <w:szCs w:val="16"/>
              </w:rPr>
            </w:pPr>
          </w:p>
        </w:tc>
        <w:tc>
          <w:tcPr>
            <w:tcW w:w="898" w:type="dxa"/>
            <w:tcBorders>
              <w:top w:val="single" w:sz="4" w:space="0" w:color="auto"/>
              <w:left w:val="nil"/>
              <w:bottom w:val="double" w:sz="6" w:space="0" w:color="auto"/>
              <w:right w:val="nil"/>
            </w:tcBorders>
            <w:shd w:val="clear" w:color="auto" w:fill="auto"/>
            <w:noWrap/>
            <w:vAlign w:val="bottom"/>
            <w:hideMark/>
          </w:tcPr>
          <w:p w14:paraId="3844F555" w14:textId="77777777" w:rsidR="00E165E0" w:rsidRPr="003A3B40" w:rsidRDefault="00E165E0" w:rsidP="00FB3E88">
            <w:pPr>
              <w:pStyle w:val="27"/>
              <w:rPr>
                <w:sz w:val="16"/>
                <w:szCs w:val="16"/>
              </w:rPr>
            </w:pPr>
            <w:r w:rsidRPr="003A3B40">
              <w:rPr>
                <w:sz w:val="16"/>
                <w:szCs w:val="16"/>
              </w:rPr>
              <w:t>1 445</w:t>
            </w:r>
          </w:p>
        </w:tc>
      </w:tr>
      <w:tr w:rsidR="00E165E0" w:rsidRPr="003A3B40" w14:paraId="74C08BCE" w14:textId="77777777" w:rsidTr="00E165E0">
        <w:trPr>
          <w:trHeight w:val="394"/>
          <w:jc w:val="center"/>
        </w:trPr>
        <w:tc>
          <w:tcPr>
            <w:tcW w:w="2493" w:type="dxa"/>
            <w:tcBorders>
              <w:top w:val="nil"/>
              <w:left w:val="nil"/>
              <w:bottom w:val="nil"/>
              <w:right w:val="nil"/>
            </w:tcBorders>
            <w:shd w:val="clear" w:color="auto" w:fill="auto"/>
            <w:vAlign w:val="bottom"/>
            <w:hideMark/>
          </w:tcPr>
          <w:p w14:paraId="21AC004B" w14:textId="77777777" w:rsidR="00E165E0" w:rsidRPr="003A3B40" w:rsidRDefault="00E165E0" w:rsidP="00FB3E88">
            <w:pPr>
              <w:pStyle w:val="27"/>
              <w:rPr>
                <w:sz w:val="16"/>
                <w:szCs w:val="16"/>
              </w:rPr>
            </w:pPr>
          </w:p>
          <w:p w14:paraId="5E9408FF" w14:textId="77777777" w:rsidR="00E165E0" w:rsidRPr="003A3B40" w:rsidRDefault="00E165E0" w:rsidP="00FB3E88">
            <w:pPr>
              <w:pStyle w:val="27"/>
              <w:rPr>
                <w:sz w:val="16"/>
                <w:szCs w:val="16"/>
              </w:rPr>
            </w:pPr>
            <w:r w:rsidRPr="003A3B40">
              <w:rPr>
                <w:sz w:val="16"/>
                <w:szCs w:val="16"/>
              </w:rPr>
              <w:t xml:space="preserve">Итого отложенные </w:t>
            </w:r>
          </w:p>
          <w:p w14:paraId="702A10FA" w14:textId="77777777" w:rsidR="00E165E0" w:rsidRPr="003A3B40" w:rsidRDefault="00E165E0" w:rsidP="00FB3E88">
            <w:pPr>
              <w:pStyle w:val="27"/>
              <w:rPr>
                <w:sz w:val="16"/>
                <w:szCs w:val="16"/>
              </w:rPr>
            </w:pPr>
            <w:r w:rsidRPr="003A3B40">
              <w:rPr>
                <w:sz w:val="16"/>
                <w:szCs w:val="16"/>
              </w:rPr>
              <w:t>налоговые активы, нетто</w:t>
            </w:r>
          </w:p>
        </w:tc>
        <w:tc>
          <w:tcPr>
            <w:tcW w:w="851" w:type="dxa"/>
            <w:tcBorders>
              <w:top w:val="nil"/>
              <w:left w:val="nil"/>
              <w:bottom w:val="double" w:sz="6" w:space="0" w:color="auto"/>
              <w:right w:val="nil"/>
            </w:tcBorders>
            <w:shd w:val="clear" w:color="auto" w:fill="auto"/>
            <w:noWrap/>
            <w:vAlign w:val="bottom"/>
            <w:hideMark/>
          </w:tcPr>
          <w:p w14:paraId="18DA27B5" w14:textId="77777777" w:rsidR="00E165E0" w:rsidRPr="003A3B40" w:rsidRDefault="00E165E0" w:rsidP="00FB3E88">
            <w:pPr>
              <w:pStyle w:val="27"/>
              <w:rPr>
                <w:sz w:val="16"/>
                <w:szCs w:val="16"/>
              </w:rPr>
            </w:pPr>
            <w:r w:rsidRPr="003A3B40">
              <w:rPr>
                <w:sz w:val="16"/>
                <w:szCs w:val="16"/>
              </w:rPr>
              <w:t>(1)</w:t>
            </w:r>
          </w:p>
        </w:tc>
        <w:tc>
          <w:tcPr>
            <w:tcW w:w="312" w:type="dxa"/>
            <w:tcBorders>
              <w:top w:val="nil"/>
              <w:left w:val="nil"/>
              <w:bottom w:val="nil"/>
              <w:right w:val="nil"/>
            </w:tcBorders>
            <w:shd w:val="clear" w:color="auto" w:fill="auto"/>
            <w:noWrap/>
            <w:vAlign w:val="bottom"/>
            <w:hideMark/>
          </w:tcPr>
          <w:p w14:paraId="0431F8FD" w14:textId="77777777" w:rsidR="00E165E0" w:rsidRPr="003A3B40" w:rsidRDefault="00E165E0" w:rsidP="00FB3E88">
            <w:pPr>
              <w:pStyle w:val="27"/>
              <w:rPr>
                <w:sz w:val="16"/>
                <w:szCs w:val="16"/>
              </w:rPr>
            </w:pPr>
          </w:p>
        </w:tc>
        <w:tc>
          <w:tcPr>
            <w:tcW w:w="992" w:type="dxa"/>
            <w:tcBorders>
              <w:top w:val="nil"/>
              <w:left w:val="nil"/>
              <w:bottom w:val="double" w:sz="6" w:space="0" w:color="auto"/>
              <w:right w:val="nil"/>
            </w:tcBorders>
            <w:shd w:val="clear" w:color="auto" w:fill="auto"/>
            <w:noWrap/>
            <w:vAlign w:val="bottom"/>
            <w:hideMark/>
          </w:tcPr>
          <w:p w14:paraId="0C29B829" w14:textId="77777777" w:rsidR="00E165E0" w:rsidRPr="003A3B40" w:rsidRDefault="00E165E0" w:rsidP="00FB3E88">
            <w:pPr>
              <w:pStyle w:val="27"/>
              <w:rPr>
                <w:sz w:val="16"/>
                <w:szCs w:val="16"/>
              </w:rPr>
            </w:pPr>
            <w:r w:rsidRPr="003A3B40">
              <w:rPr>
                <w:sz w:val="16"/>
                <w:szCs w:val="16"/>
              </w:rPr>
              <w:t>1</w:t>
            </w:r>
          </w:p>
        </w:tc>
        <w:tc>
          <w:tcPr>
            <w:tcW w:w="236" w:type="dxa"/>
            <w:tcBorders>
              <w:top w:val="nil"/>
              <w:left w:val="nil"/>
              <w:bottom w:val="nil"/>
              <w:right w:val="nil"/>
            </w:tcBorders>
            <w:shd w:val="clear" w:color="auto" w:fill="auto"/>
            <w:noWrap/>
            <w:vAlign w:val="bottom"/>
            <w:hideMark/>
          </w:tcPr>
          <w:p w14:paraId="378AC3DA" w14:textId="77777777" w:rsidR="00E165E0" w:rsidRPr="003A3B40" w:rsidRDefault="00E165E0" w:rsidP="00FB3E88">
            <w:pPr>
              <w:pStyle w:val="27"/>
              <w:rPr>
                <w:sz w:val="16"/>
                <w:szCs w:val="16"/>
              </w:rPr>
            </w:pPr>
          </w:p>
        </w:tc>
        <w:tc>
          <w:tcPr>
            <w:tcW w:w="1040" w:type="dxa"/>
            <w:tcBorders>
              <w:top w:val="nil"/>
              <w:left w:val="nil"/>
              <w:bottom w:val="double" w:sz="6" w:space="0" w:color="auto"/>
              <w:right w:val="nil"/>
            </w:tcBorders>
            <w:shd w:val="clear" w:color="auto" w:fill="auto"/>
            <w:noWrap/>
            <w:vAlign w:val="bottom"/>
            <w:hideMark/>
          </w:tcPr>
          <w:p w14:paraId="61885C8F" w14:textId="77777777" w:rsidR="00E165E0" w:rsidRPr="003A3B40" w:rsidRDefault="00E165E0" w:rsidP="00FB3E88">
            <w:pPr>
              <w:pStyle w:val="27"/>
              <w:rPr>
                <w:sz w:val="16"/>
                <w:szCs w:val="16"/>
              </w:rPr>
            </w:pPr>
            <w:r w:rsidRPr="003A3B40">
              <w:rPr>
                <w:sz w:val="16"/>
                <w:szCs w:val="16"/>
              </w:rPr>
              <w:t>-</w:t>
            </w:r>
          </w:p>
        </w:tc>
        <w:tc>
          <w:tcPr>
            <w:tcW w:w="242" w:type="dxa"/>
            <w:tcBorders>
              <w:top w:val="nil"/>
              <w:left w:val="nil"/>
              <w:bottom w:val="nil"/>
              <w:right w:val="nil"/>
            </w:tcBorders>
            <w:shd w:val="clear" w:color="auto" w:fill="auto"/>
            <w:noWrap/>
            <w:vAlign w:val="bottom"/>
            <w:hideMark/>
          </w:tcPr>
          <w:p w14:paraId="4753B609" w14:textId="77777777" w:rsidR="00E165E0" w:rsidRPr="003A3B40" w:rsidRDefault="00E165E0" w:rsidP="00FB3E88">
            <w:pPr>
              <w:pStyle w:val="27"/>
              <w:rPr>
                <w:sz w:val="16"/>
                <w:szCs w:val="16"/>
              </w:rPr>
            </w:pPr>
          </w:p>
        </w:tc>
        <w:tc>
          <w:tcPr>
            <w:tcW w:w="1176" w:type="dxa"/>
            <w:gridSpan w:val="2"/>
            <w:tcBorders>
              <w:top w:val="nil"/>
              <w:left w:val="nil"/>
              <w:bottom w:val="double" w:sz="6" w:space="0" w:color="auto"/>
              <w:right w:val="nil"/>
            </w:tcBorders>
            <w:vAlign w:val="bottom"/>
          </w:tcPr>
          <w:p w14:paraId="717B5A2C" w14:textId="77777777" w:rsidR="00E165E0" w:rsidRPr="003A3B40" w:rsidRDefault="00E165E0" w:rsidP="00FB3E88">
            <w:pPr>
              <w:pStyle w:val="27"/>
              <w:rPr>
                <w:sz w:val="16"/>
                <w:szCs w:val="16"/>
              </w:rPr>
            </w:pPr>
            <w:r w:rsidRPr="003A3B40">
              <w:rPr>
                <w:sz w:val="16"/>
                <w:szCs w:val="16"/>
              </w:rPr>
              <w:t>-</w:t>
            </w:r>
          </w:p>
        </w:tc>
        <w:tc>
          <w:tcPr>
            <w:tcW w:w="283" w:type="dxa"/>
            <w:tcBorders>
              <w:top w:val="nil"/>
              <w:left w:val="nil"/>
              <w:right w:val="nil"/>
            </w:tcBorders>
          </w:tcPr>
          <w:p w14:paraId="243F4133" w14:textId="77777777" w:rsidR="00E165E0" w:rsidRPr="003A3B40" w:rsidRDefault="00E165E0" w:rsidP="00FB3E88">
            <w:pPr>
              <w:pStyle w:val="27"/>
              <w:rPr>
                <w:sz w:val="16"/>
                <w:szCs w:val="16"/>
              </w:rPr>
            </w:pPr>
          </w:p>
        </w:tc>
        <w:tc>
          <w:tcPr>
            <w:tcW w:w="851" w:type="dxa"/>
            <w:tcBorders>
              <w:top w:val="nil"/>
              <w:left w:val="nil"/>
              <w:bottom w:val="double" w:sz="6" w:space="0" w:color="auto"/>
              <w:right w:val="nil"/>
            </w:tcBorders>
            <w:shd w:val="clear" w:color="auto" w:fill="auto"/>
            <w:noWrap/>
            <w:vAlign w:val="bottom"/>
            <w:hideMark/>
          </w:tcPr>
          <w:p w14:paraId="29B4F4B4" w14:textId="77777777" w:rsidR="00E165E0" w:rsidRPr="003A3B40" w:rsidRDefault="00E165E0" w:rsidP="00FB3E88">
            <w:pPr>
              <w:pStyle w:val="27"/>
              <w:rPr>
                <w:sz w:val="16"/>
                <w:szCs w:val="16"/>
              </w:rPr>
            </w:pPr>
            <w:r w:rsidRPr="003A3B40">
              <w:rPr>
                <w:sz w:val="16"/>
                <w:szCs w:val="16"/>
              </w:rPr>
              <w:t>-</w:t>
            </w:r>
          </w:p>
        </w:tc>
        <w:tc>
          <w:tcPr>
            <w:tcW w:w="236" w:type="dxa"/>
            <w:tcBorders>
              <w:top w:val="nil"/>
              <w:left w:val="nil"/>
              <w:bottom w:val="nil"/>
              <w:right w:val="nil"/>
            </w:tcBorders>
            <w:shd w:val="clear" w:color="auto" w:fill="auto"/>
            <w:noWrap/>
            <w:vAlign w:val="bottom"/>
            <w:hideMark/>
          </w:tcPr>
          <w:p w14:paraId="1E1C798E" w14:textId="77777777" w:rsidR="00E165E0" w:rsidRPr="003A3B40" w:rsidRDefault="00E165E0" w:rsidP="00FB3E88">
            <w:pPr>
              <w:pStyle w:val="27"/>
              <w:rPr>
                <w:sz w:val="16"/>
                <w:szCs w:val="16"/>
              </w:rPr>
            </w:pPr>
          </w:p>
        </w:tc>
        <w:tc>
          <w:tcPr>
            <w:tcW w:w="898" w:type="dxa"/>
            <w:tcBorders>
              <w:top w:val="nil"/>
              <w:left w:val="nil"/>
              <w:bottom w:val="double" w:sz="6" w:space="0" w:color="auto"/>
              <w:right w:val="nil"/>
            </w:tcBorders>
            <w:shd w:val="clear" w:color="auto" w:fill="auto"/>
            <w:noWrap/>
            <w:vAlign w:val="bottom"/>
            <w:hideMark/>
          </w:tcPr>
          <w:p w14:paraId="45700019" w14:textId="77777777" w:rsidR="00E165E0" w:rsidRPr="003A3B40" w:rsidRDefault="00E165E0" w:rsidP="00FB3E88">
            <w:pPr>
              <w:pStyle w:val="27"/>
              <w:rPr>
                <w:sz w:val="16"/>
                <w:szCs w:val="16"/>
              </w:rPr>
            </w:pPr>
            <w:r w:rsidRPr="003A3B40">
              <w:rPr>
                <w:sz w:val="16"/>
                <w:szCs w:val="16"/>
              </w:rPr>
              <w:t>-</w:t>
            </w:r>
          </w:p>
        </w:tc>
      </w:tr>
    </w:tbl>
    <w:p w14:paraId="19C05E0A" w14:textId="77777777" w:rsidR="00E165E0" w:rsidRPr="00317B3E" w:rsidRDefault="00E165E0" w:rsidP="00317B3E">
      <w:pPr>
        <w:pStyle w:val="ABC-Aftertable"/>
        <w:spacing w:before="0" w:after="120"/>
        <w:ind w:firstLine="851"/>
        <w:rPr>
          <w:rFonts w:ascii="Times New Roman" w:hAnsi="Times New Roman"/>
          <w:sz w:val="24"/>
          <w:szCs w:val="24"/>
        </w:rPr>
      </w:pPr>
    </w:p>
    <w:p w14:paraId="03E47762" w14:textId="25139AF2" w:rsidR="00E165E0" w:rsidRPr="00317B3E" w:rsidRDefault="00E165E0" w:rsidP="00317B3E">
      <w:pPr>
        <w:pStyle w:val="ABC-Aftertable"/>
        <w:spacing w:before="0" w:after="120"/>
        <w:ind w:firstLine="851"/>
        <w:rPr>
          <w:rFonts w:ascii="Times New Roman" w:hAnsi="Times New Roman"/>
          <w:sz w:val="24"/>
          <w:szCs w:val="24"/>
        </w:rPr>
      </w:pPr>
      <w:r w:rsidRPr="00317B3E">
        <w:rPr>
          <w:rFonts w:ascii="Times New Roman" w:hAnsi="Times New Roman"/>
          <w:sz w:val="24"/>
          <w:szCs w:val="24"/>
        </w:rPr>
        <w:t>Группа не отразила отложенные налоговые обязательства в отношении временных разниц на сумму 413 млн</w:t>
      </w:r>
      <w:r w:rsidRPr="00317B3E">
        <w:rPr>
          <w:rFonts w:ascii="Times New Roman" w:hAnsi="Times New Roman"/>
          <w:sz w:val="24"/>
          <w:szCs w:val="24"/>
          <w:lang w:val="en-US"/>
        </w:rPr>
        <w:t> </w:t>
      </w:r>
      <w:r w:rsidR="00532215">
        <w:rPr>
          <w:rFonts w:ascii="Times New Roman" w:hAnsi="Times New Roman"/>
          <w:sz w:val="24"/>
          <w:szCs w:val="24"/>
        </w:rPr>
        <w:t>руб</w:t>
      </w:r>
      <w:r w:rsidR="00817650">
        <w:rPr>
          <w:rFonts w:ascii="Times New Roman" w:hAnsi="Times New Roman"/>
          <w:sz w:val="24"/>
          <w:szCs w:val="24"/>
        </w:rPr>
        <w:t>.</w:t>
      </w:r>
      <w:r w:rsidRPr="00317B3E">
        <w:rPr>
          <w:rFonts w:ascii="Times New Roman" w:hAnsi="Times New Roman"/>
          <w:sz w:val="24"/>
          <w:szCs w:val="24"/>
        </w:rPr>
        <w:t xml:space="preserve"> (2013 год: 113 млн</w:t>
      </w:r>
      <w:r w:rsidRPr="00317B3E">
        <w:rPr>
          <w:rFonts w:ascii="Times New Roman" w:hAnsi="Times New Roman"/>
          <w:sz w:val="24"/>
          <w:szCs w:val="24"/>
          <w:lang w:val="en-US"/>
        </w:rPr>
        <w:t> </w:t>
      </w:r>
      <w:r w:rsidR="00532215">
        <w:rPr>
          <w:rFonts w:ascii="Times New Roman" w:hAnsi="Times New Roman"/>
          <w:sz w:val="24"/>
          <w:szCs w:val="24"/>
        </w:rPr>
        <w:t>руб</w:t>
      </w:r>
      <w:r w:rsidR="00817650">
        <w:rPr>
          <w:rFonts w:ascii="Times New Roman" w:hAnsi="Times New Roman"/>
          <w:sz w:val="24"/>
          <w:szCs w:val="24"/>
        </w:rPr>
        <w:t>.</w:t>
      </w:r>
      <w:r w:rsidRPr="00317B3E">
        <w:rPr>
          <w:rFonts w:ascii="Times New Roman" w:hAnsi="Times New Roman"/>
          <w:sz w:val="24"/>
          <w:szCs w:val="24"/>
        </w:rPr>
        <w:t>), связанных с инвестициями в дочерние предприятия, так как Группа может контролировать сроки возмещения данных временных разниц и</w:t>
      </w:r>
      <w:r w:rsidR="00532215">
        <w:rPr>
          <w:rFonts w:ascii="Times New Roman" w:hAnsi="Times New Roman"/>
          <w:sz w:val="24"/>
          <w:szCs w:val="24"/>
        </w:rPr>
        <w:t xml:space="preserve">  </w:t>
      </w:r>
      <w:r w:rsidRPr="00317B3E">
        <w:rPr>
          <w:rFonts w:ascii="Times New Roman" w:hAnsi="Times New Roman"/>
          <w:sz w:val="24"/>
          <w:szCs w:val="24"/>
        </w:rPr>
        <w:t>не намеревается возмещать их</w:t>
      </w:r>
      <w:r w:rsidR="00532215">
        <w:rPr>
          <w:rFonts w:ascii="Times New Roman" w:hAnsi="Times New Roman"/>
          <w:sz w:val="24"/>
          <w:szCs w:val="24"/>
        </w:rPr>
        <w:t xml:space="preserve">  </w:t>
      </w:r>
      <w:r w:rsidRPr="00317B3E">
        <w:rPr>
          <w:rFonts w:ascii="Times New Roman" w:hAnsi="Times New Roman"/>
          <w:sz w:val="24"/>
          <w:szCs w:val="24"/>
        </w:rPr>
        <w:t>в обозримом будущем.</w:t>
      </w:r>
    </w:p>
    <w:p w14:paraId="6EC4A498" w14:textId="77777777" w:rsidR="00E165E0" w:rsidRPr="00317B3E" w:rsidRDefault="00E165E0" w:rsidP="00317B3E">
      <w:pPr>
        <w:pStyle w:val="ABC-Aftertable"/>
        <w:spacing w:before="0" w:after="120"/>
        <w:ind w:firstLine="851"/>
        <w:rPr>
          <w:rFonts w:ascii="Times New Roman" w:hAnsi="Times New Roman"/>
          <w:sz w:val="24"/>
          <w:szCs w:val="24"/>
        </w:rPr>
      </w:pPr>
      <w:r w:rsidRPr="00317B3E">
        <w:rPr>
          <w:rFonts w:ascii="Times New Roman" w:hAnsi="Times New Roman"/>
          <w:sz w:val="24"/>
          <w:szCs w:val="24"/>
        </w:rPr>
        <w:t>Руководство проанализировало политику в области дивидендов ассоциированных и совместных предприятий Группы с точки зрения потенциальных отложенных налоговых обязательств Группы в тех случаях, когда Группа не контролирует возмещение данных временных разниц или ожидает, что возмещение произойдет в обозримом будущем. Для всех ассоциированных и совместных предприятий руководство ожидает, что балансовая стоимость инвестиций будет возмещена, в основном, за счет продажи и частично за счет дивидендов. В отношении всех ассоциированных и совместных предприятий отложенные налоги, связанные с будущими продажами, не отражались, так как все возможные продажи будут осуществлены в юрисдикции, предоставляющей освобождение от налога.</w:t>
      </w:r>
    </w:p>
    <w:p w14:paraId="08EB4BB1" w14:textId="77777777" w:rsidR="00E165E0" w:rsidRPr="00317B3E" w:rsidRDefault="00E165E0" w:rsidP="00317B3E">
      <w:pPr>
        <w:pStyle w:val="ABC-paragrahinNotes"/>
        <w:spacing w:after="120"/>
        <w:ind w:firstLine="851"/>
        <w:rPr>
          <w:rFonts w:eastAsia="MS Mincho"/>
          <w:sz w:val="24"/>
          <w:szCs w:val="24"/>
          <w:lang w:eastAsia="ja-JP"/>
        </w:rPr>
      </w:pPr>
      <w:r w:rsidRPr="00317B3E">
        <w:rPr>
          <w:sz w:val="24"/>
          <w:szCs w:val="24"/>
        </w:rPr>
        <w:t>При существующей структуре Группы налоговые убытки и текущие налоговые активы одних компаний Группы не могут быть зачтены против текущих налоговых обязательств и налогооблагаемой прибыли других компаний Группы, и, соответственно, налоги могут быть начислены, даже если имеет место консолидированный налоговый убыток. Поэтому взаимозачет отложенных налоговых активов и обязательств возможен, только если они относятся к одному и тому же налогоплательщику и если в законодательстве предусмотрено право зачета текущих налоговых активов и обязательств.</w:t>
      </w:r>
    </w:p>
    <w:p w14:paraId="45C36B24" w14:textId="25638AF6" w:rsidR="00E165E0" w:rsidRPr="00317B3E" w:rsidRDefault="00E165E0" w:rsidP="00317B3E">
      <w:pPr>
        <w:ind w:firstLine="851"/>
        <w:rPr>
          <w:szCs w:val="24"/>
        </w:rPr>
      </w:pPr>
      <w:r w:rsidRPr="00317B3E">
        <w:rPr>
          <w:szCs w:val="24"/>
        </w:rPr>
        <w:t xml:space="preserve">Руководство считает, что отложенные налоговые обязательства в сумме 1 567 млн </w:t>
      </w:r>
      <w:r w:rsidR="00532215">
        <w:rPr>
          <w:szCs w:val="24"/>
        </w:rPr>
        <w:t>руб</w:t>
      </w:r>
      <w:r w:rsidR="00817650">
        <w:rPr>
          <w:szCs w:val="24"/>
        </w:rPr>
        <w:t>.</w:t>
      </w:r>
      <w:r w:rsidRPr="00317B3E">
        <w:rPr>
          <w:szCs w:val="24"/>
        </w:rPr>
        <w:t xml:space="preserve"> (31 декабря 2013 года: 1 692 млн </w:t>
      </w:r>
      <w:r w:rsidR="00532215">
        <w:rPr>
          <w:szCs w:val="24"/>
        </w:rPr>
        <w:t>руб</w:t>
      </w:r>
      <w:r w:rsidR="00817650">
        <w:rPr>
          <w:szCs w:val="24"/>
        </w:rPr>
        <w:t>.</w:t>
      </w:r>
      <w:r w:rsidRPr="00317B3E">
        <w:rPr>
          <w:szCs w:val="24"/>
        </w:rPr>
        <w:t>) могут быть возмещены в сроки свыше 12 месяцев после окончания отчетного периода.</w:t>
      </w:r>
      <w:bookmarkStart w:id="574" w:name="_Toc384292356"/>
      <w:bookmarkStart w:id="575" w:name="_Toc384292430"/>
      <w:bookmarkStart w:id="576" w:name="_Toc384292504"/>
      <w:bookmarkStart w:id="577" w:name="_Toc384292578"/>
      <w:bookmarkStart w:id="578" w:name="_Toc384292357"/>
      <w:bookmarkStart w:id="579" w:name="_Toc384292431"/>
      <w:bookmarkStart w:id="580" w:name="_Toc384292505"/>
      <w:bookmarkStart w:id="581" w:name="_Toc384292579"/>
      <w:bookmarkEnd w:id="574"/>
      <w:bookmarkEnd w:id="575"/>
      <w:bookmarkEnd w:id="576"/>
      <w:bookmarkEnd w:id="577"/>
      <w:bookmarkEnd w:id="578"/>
      <w:bookmarkEnd w:id="579"/>
      <w:bookmarkEnd w:id="580"/>
      <w:bookmarkEnd w:id="581"/>
    </w:p>
    <w:p w14:paraId="74F21380" w14:textId="77777777" w:rsidR="00E165E0" w:rsidRPr="00317B3E" w:rsidRDefault="00E165E0" w:rsidP="00317B3E">
      <w:pPr>
        <w:ind w:firstLine="851"/>
        <w:rPr>
          <w:szCs w:val="24"/>
        </w:rPr>
      </w:pPr>
    </w:p>
    <w:p w14:paraId="05E30406" w14:textId="4C4E4CF1" w:rsidR="00E165E0" w:rsidRPr="00AC0AEF" w:rsidRDefault="00E165E0" w:rsidP="002D72A6">
      <w:pPr>
        <w:pStyle w:val="a9"/>
        <w:numPr>
          <w:ilvl w:val="1"/>
          <w:numId w:val="30"/>
        </w:numPr>
        <w:ind w:left="0" w:firstLine="851"/>
        <w:rPr>
          <w:b/>
          <w:caps/>
          <w:szCs w:val="24"/>
        </w:rPr>
      </w:pPr>
      <w:bookmarkStart w:id="582" w:name="_Toc414963284"/>
      <w:r w:rsidRPr="00AC0AEF">
        <w:rPr>
          <w:b/>
          <w:caps/>
          <w:szCs w:val="24"/>
        </w:rPr>
        <w:t>ОСТАТКИ ПО ОПЕРАЦИЯМ И ОПЕРАЦИИ СО СВЯЗАННЫМИ СТОРОНАМИ</w:t>
      </w:r>
      <w:bookmarkEnd w:id="582"/>
    </w:p>
    <w:p w14:paraId="711E0AA8" w14:textId="282CFC66" w:rsidR="00E165E0" w:rsidRPr="00317B3E" w:rsidRDefault="00E165E0" w:rsidP="00FB3E88">
      <w:r w:rsidRPr="00317B3E">
        <w:t xml:space="preserve">В соответствии с МСБУ 24 </w:t>
      </w:r>
      <w:r w:rsidR="00532215">
        <w:t>«</w:t>
      </w:r>
      <w:r w:rsidRPr="00317B3E">
        <w:t>Раскрытие информации о связанных сторонах</w:t>
      </w:r>
      <w:r w:rsidR="00532215">
        <w:t>»</w:t>
      </w:r>
      <w:r w:rsidRPr="00317B3E">
        <w:t xml:space="preserve"> стороны считаются связанными, если они находятся под общим контролем, или если одна сторона имеет возможность контролировать или оказывать значительное влияние или совместный контроль на деятельность другой стороны в процессе принятия финансовых или операционных решений. При рассмотрении каждой возможной связанной стороны особое внимание уделяется содержанию отношений, а не только их юридической форме.</w:t>
      </w:r>
    </w:p>
    <w:p w14:paraId="288BBCE1" w14:textId="77777777" w:rsidR="00E165E0" w:rsidRPr="00317B3E" w:rsidRDefault="00E165E0" w:rsidP="00FB3E88">
      <w:r w:rsidRPr="00317B3E">
        <w:t>Связанные стороны могут вступать в сделки, которые не совершались бы между несвязанными сторонами. Цены и условия таких сделок могут отличаться от цен и условий сделок между несвязанными сторонами.</w:t>
      </w:r>
    </w:p>
    <w:p w14:paraId="13D9C24E" w14:textId="77777777" w:rsidR="00E165E0" w:rsidRPr="00317B3E" w:rsidRDefault="00E165E0" w:rsidP="00FB3E88">
      <w:r w:rsidRPr="00317B3E">
        <w:rPr>
          <w:spacing w:val="-4"/>
        </w:rPr>
        <w:t xml:space="preserve">Характер отношений между связанными сторонами, с которыми Группа заключала значительные </w:t>
      </w:r>
      <w:r w:rsidRPr="00317B3E">
        <w:t>сделки или имела значительные остатки в расчетах на 31 декабря 2014 года, раскрывается ниже:</w:t>
      </w:r>
    </w:p>
    <w:tbl>
      <w:tblPr>
        <w:tblW w:w="9498" w:type="dxa"/>
        <w:tblLayout w:type="fixed"/>
        <w:tblCellMar>
          <w:left w:w="0" w:type="dxa"/>
          <w:right w:w="0" w:type="dxa"/>
        </w:tblCellMar>
        <w:tblLook w:val="0000" w:firstRow="0" w:lastRow="0" w:firstColumn="0" w:lastColumn="0" w:noHBand="0" w:noVBand="0"/>
      </w:tblPr>
      <w:tblGrid>
        <w:gridCol w:w="4591"/>
        <w:gridCol w:w="110"/>
        <w:gridCol w:w="4797"/>
      </w:tblGrid>
      <w:tr w:rsidR="00E165E0" w:rsidRPr="003A3B40" w14:paraId="6D268636" w14:textId="77777777" w:rsidTr="00E165E0">
        <w:trPr>
          <w:cantSplit/>
        </w:trPr>
        <w:tc>
          <w:tcPr>
            <w:tcW w:w="4591" w:type="dxa"/>
            <w:tcBorders>
              <w:top w:val="nil"/>
              <w:left w:val="nil"/>
              <w:bottom w:val="single" w:sz="6" w:space="0" w:color="auto"/>
              <w:right w:val="nil"/>
            </w:tcBorders>
            <w:shd w:val="clear" w:color="auto" w:fill="auto"/>
            <w:noWrap/>
          </w:tcPr>
          <w:p w14:paraId="23FFF784" w14:textId="77777777" w:rsidR="00E165E0" w:rsidRPr="003A3B40" w:rsidRDefault="00E165E0" w:rsidP="00FB3E88">
            <w:pPr>
              <w:pStyle w:val="27"/>
            </w:pPr>
            <w:r w:rsidRPr="003A3B40">
              <w:t>Связанная сторона</w:t>
            </w:r>
          </w:p>
        </w:tc>
        <w:tc>
          <w:tcPr>
            <w:tcW w:w="110" w:type="dxa"/>
            <w:tcBorders>
              <w:top w:val="nil"/>
              <w:left w:val="nil"/>
              <w:right w:val="nil"/>
            </w:tcBorders>
          </w:tcPr>
          <w:p w14:paraId="2DC739E1" w14:textId="77777777" w:rsidR="00E165E0" w:rsidRPr="003A3B40" w:rsidRDefault="00E165E0" w:rsidP="00FB3E88">
            <w:pPr>
              <w:pStyle w:val="27"/>
            </w:pPr>
          </w:p>
        </w:tc>
        <w:tc>
          <w:tcPr>
            <w:tcW w:w="4797" w:type="dxa"/>
            <w:tcBorders>
              <w:top w:val="nil"/>
              <w:left w:val="nil"/>
              <w:bottom w:val="single" w:sz="6" w:space="0" w:color="auto"/>
              <w:right w:val="nil"/>
            </w:tcBorders>
            <w:shd w:val="clear" w:color="auto" w:fill="auto"/>
            <w:noWrap/>
          </w:tcPr>
          <w:p w14:paraId="4F0425AF" w14:textId="77777777" w:rsidR="00E165E0" w:rsidRPr="003A3B40" w:rsidRDefault="00E165E0" w:rsidP="00FB3E88">
            <w:pPr>
              <w:pStyle w:val="27"/>
            </w:pPr>
            <w:r w:rsidRPr="003A3B40">
              <w:t>Характер отношений</w:t>
            </w:r>
          </w:p>
        </w:tc>
      </w:tr>
      <w:tr w:rsidR="00E165E0" w:rsidRPr="003A3B40" w14:paraId="69F0F3BE" w14:textId="77777777" w:rsidTr="00E165E0">
        <w:trPr>
          <w:cantSplit/>
        </w:trPr>
        <w:tc>
          <w:tcPr>
            <w:tcW w:w="4591" w:type="dxa"/>
            <w:tcBorders>
              <w:top w:val="single" w:sz="6" w:space="0" w:color="auto"/>
              <w:left w:val="nil"/>
              <w:bottom w:val="nil"/>
              <w:right w:val="nil"/>
            </w:tcBorders>
            <w:shd w:val="clear" w:color="auto" w:fill="auto"/>
            <w:noWrap/>
          </w:tcPr>
          <w:p w14:paraId="79F7A513" w14:textId="77777777" w:rsidR="00E165E0" w:rsidRPr="003A3B40" w:rsidRDefault="00E165E0" w:rsidP="00FB3E88">
            <w:pPr>
              <w:pStyle w:val="27"/>
            </w:pPr>
            <w:r w:rsidRPr="003A3B40">
              <w:t xml:space="preserve"> </w:t>
            </w:r>
          </w:p>
        </w:tc>
        <w:tc>
          <w:tcPr>
            <w:tcW w:w="110" w:type="dxa"/>
            <w:tcBorders>
              <w:left w:val="nil"/>
              <w:bottom w:val="nil"/>
              <w:right w:val="nil"/>
            </w:tcBorders>
          </w:tcPr>
          <w:p w14:paraId="2C84B3A1" w14:textId="77777777" w:rsidR="00E165E0" w:rsidRPr="003A3B40" w:rsidRDefault="00E165E0" w:rsidP="00FB3E88">
            <w:pPr>
              <w:pStyle w:val="27"/>
            </w:pPr>
          </w:p>
        </w:tc>
        <w:tc>
          <w:tcPr>
            <w:tcW w:w="4797" w:type="dxa"/>
            <w:tcBorders>
              <w:top w:val="single" w:sz="6" w:space="0" w:color="auto"/>
              <w:left w:val="nil"/>
              <w:bottom w:val="nil"/>
              <w:right w:val="nil"/>
            </w:tcBorders>
            <w:shd w:val="clear" w:color="auto" w:fill="auto"/>
            <w:noWrap/>
          </w:tcPr>
          <w:p w14:paraId="79EBE65A" w14:textId="77777777" w:rsidR="00E165E0" w:rsidRPr="003A3B40" w:rsidRDefault="00E165E0" w:rsidP="00FB3E88">
            <w:pPr>
              <w:pStyle w:val="27"/>
            </w:pPr>
          </w:p>
        </w:tc>
      </w:tr>
      <w:tr w:rsidR="00E165E0" w:rsidRPr="003A3B40" w14:paraId="7FB569EE" w14:textId="77777777" w:rsidTr="00E165E0">
        <w:trPr>
          <w:cantSplit/>
        </w:trPr>
        <w:tc>
          <w:tcPr>
            <w:tcW w:w="4591" w:type="dxa"/>
            <w:tcBorders>
              <w:top w:val="nil"/>
              <w:left w:val="nil"/>
              <w:bottom w:val="nil"/>
              <w:right w:val="nil"/>
            </w:tcBorders>
            <w:noWrap/>
          </w:tcPr>
          <w:p w14:paraId="5BC3B356" w14:textId="62AF8874" w:rsidR="00E165E0" w:rsidRPr="003A3B40" w:rsidRDefault="00E165E0" w:rsidP="00FB3E88">
            <w:pPr>
              <w:pStyle w:val="27"/>
            </w:pPr>
            <w:r w:rsidRPr="003A3B40">
              <w:t xml:space="preserve">ОАО </w:t>
            </w:r>
            <w:r w:rsidR="00532215">
              <w:t>«</w:t>
            </w:r>
            <w:r w:rsidRPr="003A3B40">
              <w:t>Российские железные дороги</w:t>
            </w:r>
            <w:r w:rsidR="00532215">
              <w:t>»</w:t>
            </w:r>
            <w:r w:rsidRPr="003A3B40">
              <w:t xml:space="preserve"> </w:t>
            </w:r>
          </w:p>
        </w:tc>
        <w:tc>
          <w:tcPr>
            <w:tcW w:w="110" w:type="dxa"/>
            <w:tcBorders>
              <w:top w:val="nil"/>
              <w:left w:val="nil"/>
              <w:right w:val="nil"/>
            </w:tcBorders>
          </w:tcPr>
          <w:p w14:paraId="7DC3D8FC" w14:textId="77777777" w:rsidR="00E165E0" w:rsidRPr="003A3B40" w:rsidRDefault="00E165E0" w:rsidP="00FB3E88">
            <w:pPr>
              <w:pStyle w:val="27"/>
            </w:pPr>
          </w:p>
        </w:tc>
        <w:tc>
          <w:tcPr>
            <w:tcW w:w="4797" w:type="dxa"/>
            <w:tcBorders>
              <w:top w:val="nil"/>
              <w:left w:val="nil"/>
              <w:right w:val="nil"/>
            </w:tcBorders>
            <w:noWrap/>
          </w:tcPr>
          <w:p w14:paraId="5D682738" w14:textId="77777777" w:rsidR="00E165E0" w:rsidRPr="003A3B40" w:rsidRDefault="00E165E0" w:rsidP="00FB3E88">
            <w:pPr>
              <w:pStyle w:val="27"/>
            </w:pPr>
            <w:r w:rsidRPr="003A3B40">
              <w:t>Конечная контролирующая компания</w:t>
            </w:r>
          </w:p>
        </w:tc>
      </w:tr>
      <w:tr w:rsidR="00E165E0" w:rsidRPr="003A3B40" w14:paraId="486C60A1" w14:textId="77777777" w:rsidTr="00E165E0">
        <w:trPr>
          <w:cantSplit/>
        </w:trPr>
        <w:tc>
          <w:tcPr>
            <w:tcW w:w="4591" w:type="dxa"/>
            <w:tcBorders>
              <w:top w:val="nil"/>
              <w:left w:val="nil"/>
              <w:right w:val="nil"/>
            </w:tcBorders>
            <w:noWrap/>
          </w:tcPr>
          <w:p w14:paraId="6DADC073" w14:textId="00264375" w:rsidR="00E165E0" w:rsidRPr="003A3B40" w:rsidRDefault="00E165E0" w:rsidP="00FB3E88">
            <w:pPr>
              <w:pStyle w:val="27"/>
              <w:rPr>
                <w:noProof/>
              </w:rPr>
            </w:pPr>
            <w:r w:rsidRPr="003A3B40">
              <w:t xml:space="preserve">АО </w:t>
            </w:r>
            <w:r w:rsidR="00532215">
              <w:t>«</w:t>
            </w:r>
            <w:r w:rsidRPr="003A3B40">
              <w:t>ОТЛК</w:t>
            </w:r>
            <w:r w:rsidR="00532215">
              <w:t>»</w:t>
            </w:r>
            <w:r w:rsidRPr="003A3B40">
              <w:t xml:space="preserve"> (Примечание 13)</w:t>
            </w:r>
          </w:p>
        </w:tc>
        <w:tc>
          <w:tcPr>
            <w:tcW w:w="110" w:type="dxa"/>
            <w:tcBorders>
              <w:left w:val="nil"/>
              <w:right w:val="nil"/>
            </w:tcBorders>
          </w:tcPr>
          <w:p w14:paraId="3DBCF8AF" w14:textId="77777777" w:rsidR="00E165E0" w:rsidRPr="003A3B40" w:rsidRDefault="00E165E0" w:rsidP="00FB3E88">
            <w:pPr>
              <w:pStyle w:val="27"/>
            </w:pPr>
          </w:p>
        </w:tc>
        <w:tc>
          <w:tcPr>
            <w:tcW w:w="4797" w:type="dxa"/>
            <w:tcBorders>
              <w:left w:val="nil"/>
              <w:right w:val="nil"/>
            </w:tcBorders>
            <w:noWrap/>
          </w:tcPr>
          <w:p w14:paraId="159D23A0" w14:textId="77777777" w:rsidR="00E165E0" w:rsidRPr="003A3B40" w:rsidRDefault="00E165E0" w:rsidP="00FB3E88">
            <w:pPr>
              <w:pStyle w:val="27"/>
              <w:rPr>
                <w:noProof/>
              </w:rPr>
            </w:pPr>
            <w:r w:rsidRPr="003A3B40">
              <w:t>Материнская компания</w:t>
            </w:r>
          </w:p>
        </w:tc>
      </w:tr>
      <w:tr w:rsidR="00E165E0" w:rsidRPr="003A3B40" w14:paraId="4E3FDB7B" w14:textId="77777777" w:rsidTr="00E165E0">
        <w:trPr>
          <w:cantSplit/>
        </w:trPr>
        <w:tc>
          <w:tcPr>
            <w:tcW w:w="4591" w:type="dxa"/>
            <w:tcBorders>
              <w:top w:val="nil"/>
              <w:left w:val="nil"/>
              <w:right w:val="nil"/>
            </w:tcBorders>
            <w:noWrap/>
          </w:tcPr>
          <w:p w14:paraId="00C3E07A" w14:textId="4ED2F46F" w:rsidR="00E165E0" w:rsidRPr="003A3B40" w:rsidRDefault="00E165E0" w:rsidP="00FB3E88">
            <w:pPr>
              <w:pStyle w:val="27"/>
              <w:rPr>
                <w:noProof/>
              </w:rPr>
            </w:pPr>
            <w:r w:rsidRPr="003A3B40">
              <w:rPr>
                <w:noProof/>
              </w:rPr>
              <w:t xml:space="preserve">АО </w:t>
            </w:r>
            <w:r w:rsidR="00532215">
              <w:rPr>
                <w:noProof/>
              </w:rPr>
              <w:t>«</w:t>
            </w:r>
            <w:r w:rsidRPr="003A3B40">
              <w:rPr>
                <w:noProof/>
              </w:rPr>
              <w:t>Кедентранссервис</w:t>
            </w:r>
            <w:r w:rsidR="00532215">
              <w:rPr>
                <w:noProof/>
              </w:rPr>
              <w:t>»</w:t>
            </w:r>
          </w:p>
        </w:tc>
        <w:tc>
          <w:tcPr>
            <w:tcW w:w="110" w:type="dxa"/>
            <w:tcBorders>
              <w:left w:val="nil"/>
              <w:right w:val="nil"/>
            </w:tcBorders>
          </w:tcPr>
          <w:p w14:paraId="75874F94" w14:textId="77777777" w:rsidR="00E165E0" w:rsidRPr="003A3B40" w:rsidRDefault="00E165E0" w:rsidP="00FB3E88">
            <w:pPr>
              <w:pStyle w:val="27"/>
            </w:pPr>
          </w:p>
        </w:tc>
        <w:tc>
          <w:tcPr>
            <w:tcW w:w="4797" w:type="dxa"/>
            <w:tcBorders>
              <w:left w:val="nil"/>
              <w:right w:val="nil"/>
            </w:tcBorders>
            <w:noWrap/>
          </w:tcPr>
          <w:p w14:paraId="6304E7DC" w14:textId="77777777" w:rsidR="00E165E0" w:rsidRPr="003A3B40" w:rsidRDefault="00E165E0" w:rsidP="00FB3E88">
            <w:pPr>
              <w:pStyle w:val="27"/>
              <w:rPr>
                <w:noProof/>
              </w:rPr>
            </w:pPr>
            <w:r w:rsidRPr="003A3B40">
              <w:rPr>
                <w:noProof/>
              </w:rPr>
              <w:t>Совместное предприятие Компании</w:t>
            </w:r>
          </w:p>
        </w:tc>
      </w:tr>
      <w:tr w:rsidR="00E165E0" w:rsidRPr="003A3B40" w14:paraId="06C8E331" w14:textId="77777777" w:rsidTr="00E165E0">
        <w:trPr>
          <w:cantSplit/>
        </w:trPr>
        <w:tc>
          <w:tcPr>
            <w:tcW w:w="4591" w:type="dxa"/>
            <w:tcBorders>
              <w:top w:val="nil"/>
              <w:left w:val="nil"/>
              <w:right w:val="nil"/>
            </w:tcBorders>
            <w:noWrap/>
          </w:tcPr>
          <w:p w14:paraId="02D3E17E" w14:textId="77777777" w:rsidR="00E165E0" w:rsidRPr="003A3B40" w:rsidRDefault="00E165E0" w:rsidP="00FB3E88">
            <w:pPr>
              <w:pStyle w:val="27"/>
              <w:rPr>
                <w:rFonts w:cs="Arial"/>
              </w:rPr>
            </w:pPr>
            <w:r w:rsidRPr="003A3B40">
              <w:rPr>
                <w:noProof/>
                <w:lang w:val="en-GB"/>
              </w:rPr>
              <w:t>Oy ContainerTrans Scandinavia</w:t>
            </w:r>
            <w:r w:rsidRPr="003A3B40">
              <w:rPr>
                <w:noProof/>
              </w:rPr>
              <w:t xml:space="preserve"> </w:t>
            </w:r>
            <w:r w:rsidRPr="003A3B40">
              <w:rPr>
                <w:noProof/>
                <w:lang w:val="en-GB"/>
              </w:rPr>
              <w:t>Ltd</w:t>
            </w:r>
            <w:r w:rsidRPr="003A3B40">
              <w:rPr>
                <w:noProof/>
              </w:rPr>
              <w:t>.</w:t>
            </w:r>
          </w:p>
        </w:tc>
        <w:tc>
          <w:tcPr>
            <w:tcW w:w="110" w:type="dxa"/>
            <w:tcBorders>
              <w:left w:val="nil"/>
              <w:right w:val="nil"/>
            </w:tcBorders>
          </w:tcPr>
          <w:p w14:paraId="157E5027" w14:textId="77777777" w:rsidR="00E165E0" w:rsidRPr="003A3B40" w:rsidRDefault="00E165E0" w:rsidP="00FB3E88">
            <w:pPr>
              <w:pStyle w:val="27"/>
            </w:pPr>
          </w:p>
        </w:tc>
        <w:tc>
          <w:tcPr>
            <w:tcW w:w="4797" w:type="dxa"/>
            <w:tcBorders>
              <w:left w:val="nil"/>
              <w:right w:val="nil"/>
            </w:tcBorders>
            <w:noWrap/>
          </w:tcPr>
          <w:p w14:paraId="29D5B68C" w14:textId="77777777" w:rsidR="00E165E0" w:rsidRPr="003A3B40" w:rsidRDefault="00E165E0" w:rsidP="00FB3E88">
            <w:pPr>
              <w:pStyle w:val="27"/>
            </w:pPr>
            <w:r w:rsidRPr="003A3B40">
              <w:rPr>
                <w:noProof/>
              </w:rPr>
              <w:t>Совместное предприятие Компании</w:t>
            </w:r>
          </w:p>
        </w:tc>
      </w:tr>
      <w:tr w:rsidR="00E165E0" w:rsidRPr="003A3B40" w14:paraId="1FDA5288" w14:textId="77777777" w:rsidTr="00E165E0">
        <w:trPr>
          <w:cantSplit/>
        </w:trPr>
        <w:tc>
          <w:tcPr>
            <w:tcW w:w="4591" w:type="dxa"/>
            <w:tcBorders>
              <w:top w:val="nil"/>
              <w:left w:val="nil"/>
              <w:right w:val="nil"/>
            </w:tcBorders>
            <w:noWrap/>
          </w:tcPr>
          <w:p w14:paraId="63C08978" w14:textId="77777777" w:rsidR="00E165E0" w:rsidRPr="003A3B40" w:rsidRDefault="00E165E0" w:rsidP="00FB3E88">
            <w:pPr>
              <w:pStyle w:val="27"/>
              <w:rPr>
                <w:rFonts w:cs="Arial"/>
              </w:rPr>
            </w:pPr>
            <w:r w:rsidRPr="003A3B40">
              <w:rPr>
                <w:noProof/>
                <w:lang w:val="en-GB"/>
              </w:rPr>
              <w:t>Chinese-Russian Rail-Container International Freight Forwarding (Beijing) Co, Ltd.</w:t>
            </w:r>
          </w:p>
        </w:tc>
        <w:tc>
          <w:tcPr>
            <w:tcW w:w="110" w:type="dxa"/>
            <w:tcBorders>
              <w:left w:val="nil"/>
              <w:right w:val="nil"/>
            </w:tcBorders>
          </w:tcPr>
          <w:p w14:paraId="6C66A30C" w14:textId="77777777" w:rsidR="00E165E0" w:rsidRPr="003A3B40" w:rsidRDefault="00E165E0" w:rsidP="00FB3E88">
            <w:pPr>
              <w:pStyle w:val="27"/>
            </w:pPr>
          </w:p>
        </w:tc>
        <w:tc>
          <w:tcPr>
            <w:tcW w:w="4797" w:type="dxa"/>
            <w:tcBorders>
              <w:left w:val="nil"/>
              <w:right w:val="nil"/>
            </w:tcBorders>
            <w:noWrap/>
          </w:tcPr>
          <w:p w14:paraId="3889F720" w14:textId="77777777" w:rsidR="00E165E0" w:rsidRPr="003A3B40" w:rsidRDefault="00E165E0" w:rsidP="00FB3E88">
            <w:pPr>
              <w:pStyle w:val="27"/>
            </w:pPr>
            <w:r w:rsidRPr="003A3B40">
              <w:rPr>
                <w:noProof/>
              </w:rPr>
              <w:t>Совместное предприятие Компании</w:t>
            </w:r>
          </w:p>
        </w:tc>
      </w:tr>
      <w:tr w:rsidR="00E165E0" w:rsidRPr="003A3B40" w14:paraId="1FF07638" w14:textId="77777777" w:rsidTr="00E165E0">
        <w:trPr>
          <w:cantSplit/>
        </w:trPr>
        <w:tc>
          <w:tcPr>
            <w:tcW w:w="4591" w:type="dxa"/>
            <w:tcBorders>
              <w:top w:val="nil"/>
              <w:left w:val="nil"/>
              <w:right w:val="nil"/>
            </w:tcBorders>
            <w:noWrap/>
          </w:tcPr>
          <w:p w14:paraId="159CDEF6" w14:textId="77777777" w:rsidR="00E165E0" w:rsidRPr="003A3B40" w:rsidRDefault="00E165E0" w:rsidP="00FB3E88">
            <w:pPr>
              <w:pStyle w:val="27"/>
              <w:rPr>
                <w:rFonts w:cs="Arial"/>
              </w:rPr>
            </w:pPr>
            <w:r w:rsidRPr="003A3B40">
              <w:rPr>
                <w:noProof/>
                <w:lang w:val="en-GB"/>
              </w:rPr>
              <w:t>Trans-Eurasia Logistics GmbH</w:t>
            </w:r>
          </w:p>
        </w:tc>
        <w:tc>
          <w:tcPr>
            <w:tcW w:w="110" w:type="dxa"/>
            <w:tcBorders>
              <w:left w:val="nil"/>
              <w:right w:val="nil"/>
            </w:tcBorders>
          </w:tcPr>
          <w:p w14:paraId="3E2235A5" w14:textId="77777777" w:rsidR="00E165E0" w:rsidRPr="003A3B40" w:rsidRDefault="00E165E0" w:rsidP="00FB3E88">
            <w:pPr>
              <w:pStyle w:val="27"/>
            </w:pPr>
          </w:p>
        </w:tc>
        <w:tc>
          <w:tcPr>
            <w:tcW w:w="4797" w:type="dxa"/>
            <w:tcBorders>
              <w:left w:val="nil"/>
              <w:right w:val="nil"/>
            </w:tcBorders>
            <w:noWrap/>
          </w:tcPr>
          <w:p w14:paraId="4170D036" w14:textId="77777777" w:rsidR="00E165E0" w:rsidRPr="003A3B40" w:rsidRDefault="00E165E0" w:rsidP="00FB3E88">
            <w:pPr>
              <w:pStyle w:val="27"/>
            </w:pPr>
            <w:r w:rsidRPr="003A3B40">
              <w:t>Ассоциированн</w:t>
            </w:r>
            <w:r>
              <w:t xml:space="preserve">ое предприятие </w:t>
            </w:r>
            <w:r w:rsidRPr="003A3B40">
              <w:t>Компании</w:t>
            </w:r>
          </w:p>
        </w:tc>
      </w:tr>
      <w:tr w:rsidR="00E165E0" w:rsidRPr="003A3B40" w14:paraId="76A5E0DD" w14:textId="77777777" w:rsidTr="00E165E0">
        <w:trPr>
          <w:cantSplit/>
        </w:trPr>
        <w:tc>
          <w:tcPr>
            <w:tcW w:w="4591" w:type="dxa"/>
            <w:tcBorders>
              <w:top w:val="nil"/>
              <w:left w:val="nil"/>
              <w:right w:val="nil"/>
            </w:tcBorders>
            <w:noWrap/>
          </w:tcPr>
          <w:p w14:paraId="66F40A93" w14:textId="06271834" w:rsidR="00E165E0" w:rsidRPr="003A3B40" w:rsidRDefault="00E165E0" w:rsidP="00FB3E88">
            <w:pPr>
              <w:pStyle w:val="27"/>
              <w:rPr>
                <w:rFonts w:cs="Arial"/>
              </w:rPr>
            </w:pPr>
            <w:r w:rsidRPr="003A3B40">
              <w:rPr>
                <w:rFonts w:cs="Arial"/>
              </w:rPr>
              <w:t xml:space="preserve">ЗАО </w:t>
            </w:r>
            <w:r w:rsidR="00532215">
              <w:rPr>
                <w:rFonts w:cs="Arial"/>
              </w:rPr>
              <w:t>«</w:t>
            </w:r>
            <w:r w:rsidRPr="003A3B40">
              <w:rPr>
                <w:rFonts w:cs="Arial"/>
              </w:rPr>
              <w:t>Торговый дом ТМХ</w:t>
            </w:r>
            <w:r w:rsidR="00532215">
              <w:rPr>
                <w:rFonts w:cs="Arial"/>
              </w:rPr>
              <w:t>»</w:t>
            </w:r>
          </w:p>
        </w:tc>
        <w:tc>
          <w:tcPr>
            <w:tcW w:w="110" w:type="dxa"/>
            <w:tcBorders>
              <w:left w:val="nil"/>
              <w:right w:val="nil"/>
            </w:tcBorders>
          </w:tcPr>
          <w:p w14:paraId="3B468723" w14:textId="77777777" w:rsidR="00E165E0" w:rsidRPr="003A3B40" w:rsidRDefault="00E165E0" w:rsidP="00FB3E88">
            <w:pPr>
              <w:pStyle w:val="27"/>
            </w:pPr>
          </w:p>
        </w:tc>
        <w:tc>
          <w:tcPr>
            <w:tcW w:w="4797" w:type="dxa"/>
            <w:tcBorders>
              <w:left w:val="nil"/>
              <w:right w:val="nil"/>
            </w:tcBorders>
            <w:noWrap/>
          </w:tcPr>
          <w:p w14:paraId="1BBB2C79" w14:textId="77777777" w:rsidR="00E165E0" w:rsidRPr="003A3B40" w:rsidRDefault="00E165E0" w:rsidP="00FB3E88">
            <w:pPr>
              <w:pStyle w:val="27"/>
            </w:pPr>
            <w:r w:rsidRPr="003A3B40">
              <w:rPr>
                <w:noProof/>
                <w:lang w:val="en-GB"/>
              </w:rPr>
              <w:t>Ассоциированн</w:t>
            </w:r>
            <w:r>
              <w:rPr>
                <w:noProof/>
              </w:rPr>
              <w:t>ое предприятие</w:t>
            </w:r>
            <w:r w:rsidRPr="003A3B40">
              <w:rPr>
                <w:noProof/>
                <w:lang w:val="en-GB"/>
              </w:rPr>
              <w:t xml:space="preserve"> </w:t>
            </w:r>
            <w:r w:rsidRPr="003A3B40">
              <w:t>РЖД</w:t>
            </w:r>
          </w:p>
        </w:tc>
      </w:tr>
      <w:tr w:rsidR="00E165E0" w:rsidRPr="003A3B40" w14:paraId="57C54155" w14:textId="77777777" w:rsidTr="00E165E0">
        <w:trPr>
          <w:cantSplit/>
        </w:trPr>
        <w:tc>
          <w:tcPr>
            <w:tcW w:w="4591" w:type="dxa"/>
            <w:tcBorders>
              <w:top w:val="nil"/>
              <w:left w:val="nil"/>
              <w:right w:val="nil"/>
            </w:tcBorders>
            <w:noWrap/>
          </w:tcPr>
          <w:p w14:paraId="54B0865B" w14:textId="77777777" w:rsidR="00E165E0" w:rsidRPr="003A3B40" w:rsidRDefault="00E165E0" w:rsidP="00FB3E88">
            <w:pPr>
              <w:pStyle w:val="27"/>
              <w:rPr>
                <w:noProof/>
              </w:rPr>
            </w:pPr>
            <w:r w:rsidRPr="003A3B40">
              <w:rPr>
                <w:noProof/>
                <w:lang w:val="en-GB"/>
              </w:rPr>
              <w:t>Far East Land Bridge Ltd.</w:t>
            </w:r>
          </w:p>
        </w:tc>
        <w:tc>
          <w:tcPr>
            <w:tcW w:w="110" w:type="dxa"/>
            <w:tcBorders>
              <w:left w:val="nil"/>
              <w:right w:val="nil"/>
            </w:tcBorders>
          </w:tcPr>
          <w:p w14:paraId="131F2581" w14:textId="77777777" w:rsidR="00E165E0" w:rsidRPr="003A3B40" w:rsidRDefault="00E165E0" w:rsidP="00FB3E88">
            <w:pPr>
              <w:pStyle w:val="27"/>
              <w:rPr>
                <w:noProof/>
                <w:lang w:val="en-GB"/>
              </w:rPr>
            </w:pPr>
          </w:p>
        </w:tc>
        <w:tc>
          <w:tcPr>
            <w:tcW w:w="4797" w:type="dxa"/>
            <w:tcBorders>
              <w:left w:val="nil"/>
              <w:right w:val="nil"/>
            </w:tcBorders>
            <w:noWrap/>
          </w:tcPr>
          <w:p w14:paraId="2CEE948A" w14:textId="77777777" w:rsidR="00E165E0" w:rsidRPr="003A3B40" w:rsidRDefault="00E165E0" w:rsidP="00FB3E88">
            <w:pPr>
              <w:pStyle w:val="27"/>
              <w:rPr>
                <w:noProof/>
                <w:lang w:val="en-GB"/>
              </w:rPr>
            </w:pPr>
            <w:r w:rsidRPr="003A3B40">
              <w:t>Дочернее предприятие РЖД</w:t>
            </w:r>
          </w:p>
        </w:tc>
      </w:tr>
      <w:tr w:rsidR="00E165E0" w:rsidRPr="003A3B40" w14:paraId="50610D96" w14:textId="77777777" w:rsidTr="00E165E0">
        <w:trPr>
          <w:cantSplit/>
        </w:trPr>
        <w:tc>
          <w:tcPr>
            <w:tcW w:w="4591" w:type="dxa"/>
            <w:tcBorders>
              <w:top w:val="nil"/>
              <w:left w:val="nil"/>
              <w:right w:val="nil"/>
            </w:tcBorders>
            <w:noWrap/>
          </w:tcPr>
          <w:p w14:paraId="4568337E" w14:textId="186DA602" w:rsidR="00E165E0" w:rsidRPr="003A3B40" w:rsidRDefault="00E165E0" w:rsidP="00FB3E88">
            <w:pPr>
              <w:pStyle w:val="27"/>
            </w:pPr>
            <w:r w:rsidRPr="003A3B40">
              <w:rPr>
                <w:rFonts w:cs="Arial"/>
              </w:rPr>
              <w:t xml:space="preserve">ОАО </w:t>
            </w:r>
            <w:r w:rsidR="00532215">
              <w:rPr>
                <w:rFonts w:cs="Arial"/>
              </w:rPr>
              <w:t>«</w:t>
            </w:r>
            <w:r w:rsidRPr="003A3B40">
              <w:rPr>
                <w:rFonts w:cs="Arial"/>
              </w:rPr>
              <w:t>Вагонная ремонтная компания-1</w:t>
            </w:r>
            <w:r w:rsidR="00532215">
              <w:rPr>
                <w:rFonts w:cs="Arial"/>
              </w:rPr>
              <w:t>»</w:t>
            </w:r>
          </w:p>
        </w:tc>
        <w:tc>
          <w:tcPr>
            <w:tcW w:w="110" w:type="dxa"/>
            <w:tcBorders>
              <w:left w:val="nil"/>
              <w:right w:val="nil"/>
            </w:tcBorders>
          </w:tcPr>
          <w:p w14:paraId="498C4BE7" w14:textId="77777777" w:rsidR="00E165E0" w:rsidRPr="003A3B40" w:rsidRDefault="00E165E0" w:rsidP="00FB3E88">
            <w:pPr>
              <w:pStyle w:val="27"/>
            </w:pPr>
          </w:p>
        </w:tc>
        <w:tc>
          <w:tcPr>
            <w:tcW w:w="4797" w:type="dxa"/>
            <w:tcBorders>
              <w:left w:val="nil"/>
              <w:right w:val="nil"/>
            </w:tcBorders>
            <w:noWrap/>
          </w:tcPr>
          <w:p w14:paraId="2648C2AC" w14:textId="77777777" w:rsidR="00E165E0" w:rsidRPr="003A3B40" w:rsidRDefault="00E165E0" w:rsidP="00FB3E88">
            <w:pPr>
              <w:pStyle w:val="27"/>
            </w:pPr>
            <w:r w:rsidRPr="003A3B40">
              <w:t>Дочернее предприятие РЖД</w:t>
            </w:r>
          </w:p>
        </w:tc>
      </w:tr>
      <w:tr w:rsidR="00E165E0" w:rsidRPr="003A3B40" w14:paraId="26432CBB" w14:textId="77777777" w:rsidTr="00E165E0">
        <w:trPr>
          <w:cantSplit/>
        </w:trPr>
        <w:tc>
          <w:tcPr>
            <w:tcW w:w="4591" w:type="dxa"/>
            <w:tcBorders>
              <w:top w:val="nil"/>
              <w:left w:val="nil"/>
              <w:right w:val="nil"/>
            </w:tcBorders>
            <w:noWrap/>
          </w:tcPr>
          <w:p w14:paraId="365309CF" w14:textId="5BAECD51" w:rsidR="00E165E0" w:rsidRPr="003A3B40" w:rsidRDefault="00E165E0" w:rsidP="00FB3E88">
            <w:pPr>
              <w:pStyle w:val="27"/>
            </w:pPr>
            <w:r w:rsidRPr="003A3B40">
              <w:rPr>
                <w:rFonts w:cs="Arial"/>
              </w:rPr>
              <w:t xml:space="preserve">ОАО </w:t>
            </w:r>
            <w:r w:rsidR="00532215">
              <w:rPr>
                <w:rFonts w:cs="Arial"/>
              </w:rPr>
              <w:t>«</w:t>
            </w:r>
            <w:r w:rsidRPr="003A3B40">
              <w:rPr>
                <w:rFonts w:cs="Arial"/>
              </w:rPr>
              <w:t>Вагонная ремонтная компания-2</w:t>
            </w:r>
            <w:r w:rsidR="00532215">
              <w:rPr>
                <w:rFonts w:cs="Arial"/>
              </w:rPr>
              <w:t>»</w:t>
            </w:r>
          </w:p>
        </w:tc>
        <w:tc>
          <w:tcPr>
            <w:tcW w:w="110" w:type="dxa"/>
            <w:tcBorders>
              <w:left w:val="nil"/>
              <w:right w:val="nil"/>
            </w:tcBorders>
          </w:tcPr>
          <w:p w14:paraId="2AAC2DA1" w14:textId="77777777" w:rsidR="00E165E0" w:rsidRPr="003A3B40" w:rsidRDefault="00E165E0" w:rsidP="00FB3E88">
            <w:pPr>
              <w:pStyle w:val="27"/>
            </w:pPr>
          </w:p>
        </w:tc>
        <w:tc>
          <w:tcPr>
            <w:tcW w:w="4797" w:type="dxa"/>
            <w:tcBorders>
              <w:left w:val="nil"/>
              <w:right w:val="nil"/>
            </w:tcBorders>
            <w:noWrap/>
          </w:tcPr>
          <w:p w14:paraId="2A5F54C1" w14:textId="77777777" w:rsidR="00E165E0" w:rsidRPr="003A3B40" w:rsidRDefault="00E165E0" w:rsidP="00FB3E88">
            <w:pPr>
              <w:pStyle w:val="27"/>
            </w:pPr>
            <w:r w:rsidRPr="003A3B40">
              <w:t>Дочернее предприятие РЖД</w:t>
            </w:r>
          </w:p>
        </w:tc>
      </w:tr>
      <w:tr w:rsidR="00E165E0" w:rsidRPr="003A3B40" w14:paraId="6F7FA0DD" w14:textId="77777777" w:rsidTr="00E165E0">
        <w:trPr>
          <w:cantSplit/>
        </w:trPr>
        <w:tc>
          <w:tcPr>
            <w:tcW w:w="4591" w:type="dxa"/>
            <w:tcBorders>
              <w:top w:val="nil"/>
              <w:left w:val="nil"/>
              <w:right w:val="nil"/>
            </w:tcBorders>
            <w:noWrap/>
          </w:tcPr>
          <w:p w14:paraId="7A17D9BF" w14:textId="259B9D04" w:rsidR="00E165E0" w:rsidRPr="003A3B40" w:rsidRDefault="00E165E0" w:rsidP="00FB3E88">
            <w:pPr>
              <w:pStyle w:val="27"/>
            </w:pPr>
            <w:r w:rsidRPr="003A3B40">
              <w:rPr>
                <w:rFonts w:cs="Arial"/>
              </w:rPr>
              <w:t xml:space="preserve">ОАО </w:t>
            </w:r>
            <w:r w:rsidR="00532215">
              <w:rPr>
                <w:rFonts w:cs="Arial"/>
              </w:rPr>
              <w:t>«</w:t>
            </w:r>
            <w:r w:rsidRPr="003A3B40">
              <w:rPr>
                <w:rFonts w:cs="Arial"/>
              </w:rPr>
              <w:t>Вагонная ремонтная компания-3</w:t>
            </w:r>
            <w:r w:rsidR="00532215">
              <w:rPr>
                <w:rFonts w:cs="Arial"/>
              </w:rPr>
              <w:t>»</w:t>
            </w:r>
          </w:p>
        </w:tc>
        <w:tc>
          <w:tcPr>
            <w:tcW w:w="110" w:type="dxa"/>
            <w:tcBorders>
              <w:left w:val="nil"/>
              <w:right w:val="nil"/>
            </w:tcBorders>
          </w:tcPr>
          <w:p w14:paraId="00097019" w14:textId="77777777" w:rsidR="00E165E0" w:rsidRPr="003A3B40" w:rsidRDefault="00E165E0" w:rsidP="00FB3E88">
            <w:pPr>
              <w:pStyle w:val="27"/>
            </w:pPr>
          </w:p>
        </w:tc>
        <w:tc>
          <w:tcPr>
            <w:tcW w:w="4797" w:type="dxa"/>
            <w:tcBorders>
              <w:left w:val="nil"/>
              <w:right w:val="nil"/>
            </w:tcBorders>
            <w:noWrap/>
          </w:tcPr>
          <w:p w14:paraId="051E1E5E" w14:textId="77777777" w:rsidR="00E165E0" w:rsidRPr="003A3B40" w:rsidRDefault="00E165E0" w:rsidP="00FB3E88">
            <w:pPr>
              <w:pStyle w:val="27"/>
            </w:pPr>
            <w:r w:rsidRPr="003A3B40">
              <w:t>Дочернее предприятие РЖД</w:t>
            </w:r>
          </w:p>
        </w:tc>
      </w:tr>
      <w:tr w:rsidR="00E165E0" w:rsidRPr="003A3B40" w14:paraId="6B85A70B" w14:textId="77777777" w:rsidTr="00E165E0">
        <w:trPr>
          <w:cantSplit/>
        </w:trPr>
        <w:tc>
          <w:tcPr>
            <w:tcW w:w="4591" w:type="dxa"/>
            <w:tcBorders>
              <w:top w:val="nil"/>
              <w:left w:val="nil"/>
              <w:right w:val="nil"/>
            </w:tcBorders>
            <w:noWrap/>
          </w:tcPr>
          <w:p w14:paraId="0E4B25EF" w14:textId="7683D032" w:rsidR="00E165E0" w:rsidRPr="003A3B40" w:rsidRDefault="00E165E0" w:rsidP="00FB3E88">
            <w:pPr>
              <w:pStyle w:val="27"/>
            </w:pPr>
            <w:r w:rsidRPr="003A3B40">
              <w:t xml:space="preserve">ОАО </w:t>
            </w:r>
            <w:r w:rsidR="00532215">
              <w:t>«</w:t>
            </w:r>
            <w:r w:rsidRPr="003A3B40">
              <w:t>РЖД Логистика</w:t>
            </w:r>
            <w:r w:rsidR="00532215">
              <w:t>»</w:t>
            </w:r>
          </w:p>
        </w:tc>
        <w:tc>
          <w:tcPr>
            <w:tcW w:w="110" w:type="dxa"/>
            <w:tcBorders>
              <w:left w:val="nil"/>
              <w:right w:val="nil"/>
            </w:tcBorders>
          </w:tcPr>
          <w:p w14:paraId="73FAF599" w14:textId="77777777" w:rsidR="00E165E0" w:rsidRPr="003A3B40" w:rsidRDefault="00E165E0" w:rsidP="00FB3E88">
            <w:pPr>
              <w:pStyle w:val="27"/>
            </w:pPr>
          </w:p>
        </w:tc>
        <w:tc>
          <w:tcPr>
            <w:tcW w:w="4797" w:type="dxa"/>
            <w:tcBorders>
              <w:left w:val="nil"/>
              <w:right w:val="nil"/>
            </w:tcBorders>
            <w:noWrap/>
          </w:tcPr>
          <w:p w14:paraId="7DACDC20" w14:textId="77777777" w:rsidR="00E165E0" w:rsidRPr="003A3B40" w:rsidRDefault="00E165E0" w:rsidP="00FB3E88">
            <w:pPr>
              <w:pStyle w:val="27"/>
            </w:pPr>
            <w:r w:rsidRPr="003A3B40">
              <w:t>Дочернее предприятие РЖД</w:t>
            </w:r>
          </w:p>
        </w:tc>
      </w:tr>
      <w:tr w:rsidR="00E165E0" w:rsidRPr="003A3B40" w14:paraId="1ECC01AE" w14:textId="77777777" w:rsidTr="00E165E0">
        <w:trPr>
          <w:cantSplit/>
        </w:trPr>
        <w:tc>
          <w:tcPr>
            <w:tcW w:w="4591" w:type="dxa"/>
            <w:tcBorders>
              <w:top w:val="nil"/>
              <w:left w:val="nil"/>
              <w:right w:val="nil"/>
            </w:tcBorders>
            <w:noWrap/>
          </w:tcPr>
          <w:p w14:paraId="01662EBC" w14:textId="0BB92D9B" w:rsidR="00E165E0" w:rsidRPr="003A3B40" w:rsidRDefault="00E165E0" w:rsidP="00FB3E88">
            <w:pPr>
              <w:pStyle w:val="27"/>
              <w:rPr>
                <w:rFonts w:cs="Arial"/>
              </w:rPr>
            </w:pPr>
            <w:r w:rsidRPr="003A3B40">
              <w:rPr>
                <w:rFonts w:cs="Arial"/>
              </w:rPr>
              <w:t xml:space="preserve">ОАО </w:t>
            </w:r>
            <w:r w:rsidR="00532215">
              <w:rPr>
                <w:rFonts w:cs="Arial"/>
              </w:rPr>
              <w:t>«</w:t>
            </w:r>
            <w:r w:rsidRPr="003A3B40">
              <w:rPr>
                <w:rFonts w:cs="Arial"/>
              </w:rPr>
              <w:t>Банк ВТБ</w:t>
            </w:r>
            <w:r w:rsidR="00532215">
              <w:rPr>
                <w:rFonts w:cs="Arial"/>
              </w:rPr>
              <w:t>»</w:t>
            </w:r>
          </w:p>
        </w:tc>
        <w:tc>
          <w:tcPr>
            <w:tcW w:w="110" w:type="dxa"/>
            <w:tcBorders>
              <w:left w:val="nil"/>
              <w:right w:val="nil"/>
            </w:tcBorders>
          </w:tcPr>
          <w:p w14:paraId="481B9EC4" w14:textId="77777777" w:rsidR="00E165E0" w:rsidRPr="003A3B40" w:rsidRDefault="00E165E0" w:rsidP="00FB3E88">
            <w:pPr>
              <w:pStyle w:val="27"/>
              <w:rPr>
                <w:rFonts w:cs="Arial"/>
              </w:rPr>
            </w:pPr>
          </w:p>
        </w:tc>
        <w:tc>
          <w:tcPr>
            <w:tcW w:w="4797" w:type="dxa"/>
            <w:tcBorders>
              <w:left w:val="nil"/>
              <w:right w:val="nil"/>
            </w:tcBorders>
            <w:noWrap/>
          </w:tcPr>
          <w:p w14:paraId="66A68F15" w14:textId="77777777" w:rsidR="00E165E0" w:rsidRPr="003A3B40" w:rsidRDefault="00E165E0" w:rsidP="00FB3E88">
            <w:pPr>
              <w:pStyle w:val="27"/>
              <w:rPr>
                <w:rFonts w:cs="Arial"/>
              </w:rPr>
            </w:pPr>
            <w:r w:rsidRPr="003A3B40">
              <w:rPr>
                <w:rFonts w:cs="Arial"/>
              </w:rPr>
              <w:t>Компания, контролируемая государством</w:t>
            </w:r>
          </w:p>
        </w:tc>
      </w:tr>
      <w:tr w:rsidR="00E165E0" w:rsidRPr="00A90ACF" w14:paraId="5FEE5292" w14:textId="77777777" w:rsidTr="00E165E0">
        <w:trPr>
          <w:cantSplit/>
        </w:trPr>
        <w:tc>
          <w:tcPr>
            <w:tcW w:w="4591" w:type="dxa"/>
            <w:tcBorders>
              <w:top w:val="nil"/>
              <w:left w:val="nil"/>
              <w:bottom w:val="nil"/>
              <w:right w:val="nil"/>
            </w:tcBorders>
            <w:noWrap/>
          </w:tcPr>
          <w:p w14:paraId="13693D04" w14:textId="47E9D6E0" w:rsidR="00E165E0" w:rsidRPr="003A3B40" w:rsidRDefault="00E165E0" w:rsidP="00FB3E88">
            <w:pPr>
              <w:pStyle w:val="27"/>
              <w:rPr>
                <w:rFonts w:cs="Arial"/>
              </w:rPr>
            </w:pPr>
            <w:r w:rsidRPr="003A3B40">
              <w:rPr>
                <w:rFonts w:cs="Arial"/>
              </w:rPr>
              <w:t xml:space="preserve">Фонд </w:t>
            </w:r>
            <w:r w:rsidR="00532215">
              <w:rPr>
                <w:rFonts w:cs="Arial"/>
              </w:rPr>
              <w:t>«</w:t>
            </w:r>
            <w:r w:rsidRPr="003A3B40">
              <w:rPr>
                <w:rFonts w:cs="Arial"/>
              </w:rPr>
              <w:t>Благосостояние</w:t>
            </w:r>
            <w:r w:rsidR="00532215">
              <w:rPr>
                <w:rFonts w:cs="Arial"/>
              </w:rPr>
              <w:t>»</w:t>
            </w:r>
          </w:p>
        </w:tc>
        <w:tc>
          <w:tcPr>
            <w:tcW w:w="110" w:type="dxa"/>
            <w:tcBorders>
              <w:left w:val="nil"/>
              <w:right w:val="nil"/>
            </w:tcBorders>
          </w:tcPr>
          <w:p w14:paraId="47567CE6" w14:textId="77777777" w:rsidR="00E165E0" w:rsidRPr="003A3B40" w:rsidRDefault="00E165E0" w:rsidP="00FB3E88">
            <w:pPr>
              <w:pStyle w:val="27"/>
              <w:rPr>
                <w:rFonts w:cs="Arial"/>
              </w:rPr>
            </w:pPr>
          </w:p>
        </w:tc>
        <w:tc>
          <w:tcPr>
            <w:tcW w:w="4797" w:type="dxa"/>
            <w:tcBorders>
              <w:left w:val="nil"/>
              <w:right w:val="nil"/>
            </w:tcBorders>
            <w:noWrap/>
          </w:tcPr>
          <w:p w14:paraId="5C02511B" w14:textId="77777777" w:rsidR="00E165E0" w:rsidRPr="00E165E0" w:rsidRDefault="00E165E0" w:rsidP="00FB3E88">
            <w:pPr>
              <w:pStyle w:val="27"/>
              <w:rPr>
                <w:rFonts w:cs="Arial"/>
                <w:lang w:val="ru-RU"/>
              </w:rPr>
            </w:pPr>
            <w:r w:rsidRPr="00E165E0">
              <w:rPr>
                <w:rFonts w:cs="Arial"/>
                <w:lang w:val="ru-RU"/>
              </w:rPr>
              <w:t>План пенсионного обеспечения сотрудников Компании</w:t>
            </w:r>
          </w:p>
        </w:tc>
      </w:tr>
      <w:tr w:rsidR="00E165E0" w:rsidRPr="003A3B40" w14:paraId="0645BADB" w14:textId="77777777" w:rsidTr="00E165E0">
        <w:trPr>
          <w:cantSplit/>
        </w:trPr>
        <w:tc>
          <w:tcPr>
            <w:tcW w:w="4591" w:type="dxa"/>
            <w:tcBorders>
              <w:top w:val="nil"/>
              <w:left w:val="nil"/>
              <w:bottom w:val="nil"/>
              <w:right w:val="nil"/>
            </w:tcBorders>
            <w:noWrap/>
          </w:tcPr>
          <w:p w14:paraId="54E29C1B" w14:textId="22DB0F9C" w:rsidR="00E165E0" w:rsidRPr="003A3B40" w:rsidRDefault="00E165E0" w:rsidP="00FB3E88">
            <w:pPr>
              <w:pStyle w:val="27"/>
              <w:rPr>
                <w:rFonts w:cs="Arial"/>
              </w:rPr>
            </w:pPr>
            <w:r w:rsidRPr="003A3B40">
              <w:rPr>
                <w:rFonts w:cs="Arial"/>
              </w:rPr>
              <w:t xml:space="preserve">ОАО </w:t>
            </w:r>
            <w:r w:rsidR="00532215">
              <w:rPr>
                <w:rFonts w:cs="Arial"/>
              </w:rPr>
              <w:t>«</w:t>
            </w:r>
            <w:r w:rsidRPr="003A3B40">
              <w:rPr>
                <w:rFonts w:cs="Arial"/>
              </w:rPr>
              <w:t>Дальневосточное морское пароходство</w:t>
            </w:r>
            <w:r w:rsidR="00532215">
              <w:rPr>
                <w:rFonts w:cs="Arial"/>
              </w:rPr>
              <w:t>»</w:t>
            </w:r>
          </w:p>
        </w:tc>
        <w:tc>
          <w:tcPr>
            <w:tcW w:w="110" w:type="dxa"/>
            <w:tcBorders>
              <w:left w:val="nil"/>
              <w:right w:val="nil"/>
            </w:tcBorders>
          </w:tcPr>
          <w:p w14:paraId="148B9552" w14:textId="77777777" w:rsidR="00E165E0" w:rsidRPr="003A3B40" w:rsidRDefault="00E165E0" w:rsidP="00FB3E88">
            <w:pPr>
              <w:pStyle w:val="27"/>
              <w:rPr>
                <w:rFonts w:cs="Arial"/>
              </w:rPr>
            </w:pPr>
          </w:p>
        </w:tc>
        <w:tc>
          <w:tcPr>
            <w:tcW w:w="4797" w:type="dxa"/>
            <w:tcBorders>
              <w:left w:val="nil"/>
              <w:right w:val="nil"/>
            </w:tcBorders>
            <w:noWrap/>
          </w:tcPr>
          <w:p w14:paraId="49EC38A4" w14:textId="77777777" w:rsidR="00E165E0" w:rsidRPr="003A3B40" w:rsidRDefault="00E165E0" w:rsidP="00FB3E88">
            <w:pPr>
              <w:pStyle w:val="27"/>
              <w:rPr>
                <w:rFonts w:cs="Arial"/>
              </w:rPr>
            </w:pPr>
            <w:r w:rsidRPr="003A3B40">
              <w:rPr>
                <w:rFonts w:cs="Arial"/>
              </w:rPr>
              <w:t>Существенный акционер</w:t>
            </w:r>
          </w:p>
        </w:tc>
      </w:tr>
    </w:tbl>
    <w:p w14:paraId="3C1E1DC7" w14:textId="77777777" w:rsidR="00E165E0" w:rsidRPr="003A3B40" w:rsidRDefault="00E165E0" w:rsidP="00E165E0">
      <w:pPr>
        <w:pStyle w:val="27"/>
        <w:spacing w:after="120"/>
        <w:rPr>
          <w:highlight w:val="red"/>
        </w:rPr>
      </w:pPr>
    </w:p>
    <w:p w14:paraId="6A693A4D" w14:textId="77777777" w:rsidR="00E165E0" w:rsidRPr="00317B3E" w:rsidRDefault="00E165E0" w:rsidP="00317B3E">
      <w:pPr>
        <w:spacing w:after="160"/>
        <w:ind w:firstLine="851"/>
        <w:rPr>
          <w:spacing w:val="-2"/>
          <w:szCs w:val="24"/>
        </w:rPr>
      </w:pPr>
      <w:r w:rsidRPr="00317B3E">
        <w:rPr>
          <w:spacing w:val="-4"/>
          <w:szCs w:val="24"/>
        </w:rPr>
        <w:t xml:space="preserve">Характер отношений между связанными сторонами, с которыми Группа заключала значительные </w:t>
      </w:r>
      <w:r w:rsidRPr="00317B3E">
        <w:rPr>
          <w:spacing w:val="-2"/>
          <w:szCs w:val="24"/>
        </w:rPr>
        <w:t>сделки или имела значительные остатки в расчетах на 31 декабря 2013 года, раскрывается ниже:</w:t>
      </w:r>
    </w:p>
    <w:tbl>
      <w:tblPr>
        <w:tblW w:w="9498" w:type="dxa"/>
        <w:tblLayout w:type="fixed"/>
        <w:tblCellMar>
          <w:left w:w="0" w:type="dxa"/>
          <w:right w:w="0" w:type="dxa"/>
        </w:tblCellMar>
        <w:tblLook w:val="0000" w:firstRow="0" w:lastRow="0" w:firstColumn="0" w:lastColumn="0" w:noHBand="0" w:noVBand="0"/>
      </w:tblPr>
      <w:tblGrid>
        <w:gridCol w:w="4591"/>
        <w:gridCol w:w="110"/>
        <w:gridCol w:w="4797"/>
      </w:tblGrid>
      <w:tr w:rsidR="00E165E0" w:rsidRPr="003A3B40" w14:paraId="033369EC" w14:textId="77777777" w:rsidTr="00E165E0">
        <w:trPr>
          <w:cantSplit/>
        </w:trPr>
        <w:tc>
          <w:tcPr>
            <w:tcW w:w="4591" w:type="dxa"/>
            <w:tcBorders>
              <w:top w:val="nil"/>
              <w:left w:val="nil"/>
              <w:bottom w:val="single" w:sz="6" w:space="0" w:color="auto"/>
              <w:right w:val="nil"/>
            </w:tcBorders>
            <w:shd w:val="clear" w:color="auto" w:fill="auto"/>
            <w:noWrap/>
          </w:tcPr>
          <w:p w14:paraId="61EE8219" w14:textId="77777777" w:rsidR="00E165E0" w:rsidRPr="003A3B40" w:rsidRDefault="00E165E0" w:rsidP="00FB3E88">
            <w:pPr>
              <w:pStyle w:val="27"/>
            </w:pPr>
            <w:r w:rsidRPr="003A3B40">
              <w:t>Связанная сторона</w:t>
            </w:r>
          </w:p>
        </w:tc>
        <w:tc>
          <w:tcPr>
            <w:tcW w:w="110" w:type="dxa"/>
            <w:tcBorders>
              <w:top w:val="nil"/>
              <w:left w:val="nil"/>
              <w:right w:val="nil"/>
            </w:tcBorders>
          </w:tcPr>
          <w:p w14:paraId="1601E907" w14:textId="77777777" w:rsidR="00E165E0" w:rsidRPr="003A3B40" w:rsidRDefault="00E165E0" w:rsidP="00FB3E88">
            <w:pPr>
              <w:pStyle w:val="27"/>
            </w:pPr>
          </w:p>
        </w:tc>
        <w:tc>
          <w:tcPr>
            <w:tcW w:w="4797" w:type="dxa"/>
            <w:tcBorders>
              <w:top w:val="nil"/>
              <w:left w:val="nil"/>
              <w:bottom w:val="single" w:sz="6" w:space="0" w:color="auto"/>
              <w:right w:val="nil"/>
            </w:tcBorders>
            <w:shd w:val="clear" w:color="auto" w:fill="auto"/>
            <w:noWrap/>
          </w:tcPr>
          <w:p w14:paraId="62557341" w14:textId="77777777" w:rsidR="00E165E0" w:rsidRPr="003A3B40" w:rsidRDefault="00E165E0" w:rsidP="00FB3E88">
            <w:pPr>
              <w:pStyle w:val="27"/>
            </w:pPr>
            <w:r w:rsidRPr="003A3B40">
              <w:t>Характер отношений</w:t>
            </w:r>
          </w:p>
        </w:tc>
      </w:tr>
      <w:tr w:rsidR="00E165E0" w:rsidRPr="003A3B40" w14:paraId="4A584727" w14:textId="77777777" w:rsidTr="00E165E0">
        <w:trPr>
          <w:cantSplit/>
        </w:trPr>
        <w:tc>
          <w:tcPr>
            <w:tcW w:w="4591" w:type="dxa"/>
            <w:tcBorders>
              <w:top w:val="single" w:sz="6" w:space="0" w:color="auto"/>
              <w:left w:val="nil"/>
              <w:bottom w:val="nil"/>
              <w:right w:val="nil"/>
            </w:tcBorders>
            <w:shd w:val="clear" w:color="auto" w:fill="auto"/>
            <w:noWrap/>
          </w:tcPr>
          <w:p w14:paraId="66732606" w14:textId="77777777" w:rsidR="00E165E0" w:rsidRPr="003A3B40" w:rsidRDefault="00E165E0" w:rsidP="00FB3E88">
            <w:pPr>
              <w:pStyle w:val="27"/>
            </w:pPr>
            <w:r w:rsidRPr="003A3B40">
              <w:t xml:space="preserve"> </w:t>
            </w:r>
          </w:p>
        </w:tc>
        <w:tc>
          <w:tcPr>
            <w:tcW w:w="110" w:type="dxa"/>
            <w:tcBorders>
              <w:left w:val="nil"/>
              <w:bottom w:val="nil"/>
              <w:right w:val="nil"/>
            </w:tcBorders>
          </w:tcPr>
          <w:p w14:paraId="6A86A339" w14:textId="77777777" w:rsidR="00E165E0" w:rsidRPr="003A3B40" w:rsidRDefault="00E165E0" w:rsidP="00FB3E88">
            <w:pPr>
              <w:pStyle w:val="27"/>
            </w:pPr>
          </w:p>
        </w:tc>
        <w:tc>
          <w:tcPr>
            <w:tcW w:w="4797" w:type="dxa"/>
            <w:tcBorders>
              <w:top w:val="single" w:sz="6" w:space="0" w:color="auto"/>
              <w:left w:val="nil"/>
              <w:bottom w:val="nil"/>
              <w:right w:val="nil"/>
            </w:tcBorders>
            <w:shd w:val="clear" w:color="auto" w:fill="auto"/>
            <w:noWrap/>
          </w:tcPr>
          <w:p w14:paraId="4A30B9E4" w14:textId="77777777" w:rsidR="00E165E0" w:rsidRPr="003A3B40" w:rsidRDefault="00E165E0" w:rsidP="00FB3E88">
            <w:pPr>
              <w:pStyle w:val="27"/>
            </w:pPr>
          </w:p>
        </w:tc>
      </w:tr>
      <w:tr w:rsidR="00E165E0" w:rsidRPr="003A3B40" w14:paraId="0D869EBA" w14:textId="77777777" w:rsidTr="00E165E0">
        <w:trPr>
          <w:cantSplit/>
        </w:trPr>
        <w:tc>
          <w:tcPr>
            <w:tcW w:w="4591" w:type="dxa"/>
            <w:tcBorders>
              <w:top w:val="nil"/>
              <w:left w:val="nil"/>
              <w:bottom w:val="nil"/>
              <w:right w:val="nil"/>
            </w:tcBorders>
            <w:noWrap/>
          </w:tcPr>
          <w:p w14:paraId="37AE8F84" w14:textId="1FD21975" w:rsidR="00E165E0" w:rsidRPr="003A3B40" w:rsidRDefault="00E165E0" w:rsidP="00FB3E88">
            <w:pPr>
              <w:pStyle w:val="27"/>
            </w:pPr>
            <w:r w:rsidRPr="003A3B40">
              <w:t xml:space="preserve">ОАО </w:t>
            </w:r>
            <w:r w:rsidR="00532215">
              <w:t>«</w:t>
            </w:r>
            <w:r w:rsidRPr="003A3B40">
              <w:t>Российские железные дороги</w:t>
            </w:r>
            <w:r w:rsidR="00532215">
              <w:t>»</w:t>
            </w:r>
            <w:r w:rsidRPr="003A3B40">
              <w:t xml:space="preserve"> </w:t>
            </w:r>
          </w:p>
        </w:tc>
        <w:tc>
          <w:tcPr>
            <w:tcW w:w="110" w:type="dxa"/>
            <w:tcBorders>
              <w:top w:val="nil"/>
              <w:left w:val="nil"/>
              <w:right w:val="nil"/>
            </w:tcBorders>
          </w:tcPr>
          <w:p w14:paraId="3EC48775" w14:textId="77777777" w:rsidR="00E165E0" w:rsidRPr="003A3B40" w:rsidRDefault="00E165E0" w:rsidP="00FB3E88">
            <w:pPr>
              <w:pStyle w:val="27"/>
              <w:rPr>
                <w:highlight w:val="green"/>
              </w:rPr>
            </w:pPr>
          </w:p>
        </w:tc>
        <w:tc>
          <w:tcPr>
            <w:tcW w:w="4797" w:type="dxa"/>
            <w:tcBorders>
              <w:top w:val="nil"/>
              <w:left w:val="nil"/>
              <w:right w:val="nil"/>
            </w:tcBorders>
            <w:noWrap/>
          </w:tcPr>
          <w:p w14:paraId="148D5871" w14:textId="77777777" w:rsidR="00E165E0" w:rsidRPr="003A3B40" w:rsidRDefault="00E165E0" w:rsidP="00FB3E88">
            <w:pPr>
              <w:pStyle w:val="27"/>
              <w:rPr>
                <w:highlight w:val="green"/>
              </w:rPr>
            </w:pPr>
            <w:r w:rsidRPr="003A3B40">
              <w:t>Материнская компания</w:t>
            </w:r>
          </w:p>
        </w:tc>
      </w:tr>
      <w:tr w:rsidR="00E165E0" w:rsidRPr="003A3B40" w14:paraId="02F3F00B" w14:textId="77777777" w:rsidTr="00E165E0">
        <w:trPr>
          <w:cantSplit/>
        </w:trPr>
        <w:tc>
          <w:tcPr>
            <w:tcW w:w="4591" w:type="dxa"/>
            <w:tcBorders>
              <w:top w:val="nil"/>
              <w:left w:val="nil"/>
              <w:right w:val="nil"/>
            </w:tcBorders>
            <w:noWrap/>
          </w:tcPr>
          <w:p w14:paraId="0083F77A" w14:textId="310A027A" w:rsidR="00E165E0" w:rsidRPr="003A3B40" w:rsidRDefault="00E165E0" w:rsidP="00FB3E88">
            <w:pPr>
              <w:pStyle w:val="27"/>
              <w:rPr>
                <w:noProof/>
              </w:rPr>
            </w:pPr>
            <w:r w:rsidRPr="003A3B40">
              <w:rPr>
                <w:noProof/>
              </w:rPr>
              <w:t xml:space="preserve">АО </w:t>
            </w:r>
            <w:r w:rsidR="00532215">
              <w:rPr>
                <w:noProof/>
              </w:rPr>
              <w:t>«</w:t>
            </w:r>
            <w:r w:rsidRPr="003A3B40">
              <w:rPr>
                <w:noProof/>
              </w:rPr>
              <w:t>Кедентранссервис</w:t>
            </w:r>
            <w:r w:rsidR="00532215">
              <w:rPr>
                <w:noProof/>
              </w:rPr>
              <w:t>»</w:t>
            </w:r>
          </w:p>
        </w:tc>
        <w:tc>
          <w:tcPr>
            <w:tcW w:w="110" w:type="dxa"/>
            <w:tcBorders>
              <w:left w:val="nil"/>
              <w:right w:val="nil"/>
            </w:tcBorders>
          </w:tcPr>
          <w:p w14:paraId="61B9B5BF" w14:textId="77777777" w:rsidR="00E165E0" w:rsidRPr="003A3B40" w:rsidRDefault="00E165E0" w:rsidP="00FB3E88">
            <w:pPr>
              <w:pStyle w:val="27"/>
              <w:rPr>
                <w:highlight w:val="green"/>
              </w:rPr>
            </w:pPr>
          </w:p>
        </w:tc>
        <w:tc>
          <w:tcPr>
            <w:tcW w:w="4797" w:type="dxa"/>
            <w:tcBorders>
              <w:left w:val="nil"/>
              <w:right w:val="nil"/>
            </w:tcBorders>
            <w:noWrap/>
          </w:tcPr>
          <w:p w14:paraId="2C7E4398" w14:textId="77777777" w:rsidR="00E165E0" w:rsidRPr="003A3B40" w:rsidRDefault="00E165E0" w:rsidP="00FB3E88">
            <w:pPr>
              <w:pStyle w:val="27"/>
              <w:rPr>
                <w:noProof/>
              </w:rPr>
            </w:pPr>
            <w:r w:rsidRPr="003A3B40">
              <w:rPr>
                <w:noProof/>
              </w:rPr>
              <w:t>Совместное предприятие Компании</w:t>
            </w:r>
          </w:p>
        </w:tc>
      </w:tr>
      <w:tr w:rsidR="00E165E0" w:rsidRPr="003A3B40" w14:paraId="61E84FC2" w14:textId="77777777" w:rsidTr="00E165E0">
        <w:trPr>
          <w:cantSplit/>
        </w:trPr>
        <w:tc>
          <w:tcPr>
            <w:tcW w:w="4591" w:type="dxa"/>
            <w:tcBorders>
              <w:top w:val="nil"/>
              <w:left w:val="nil"/>
              <w:right w:val="nil"/>
            </w:tcBorders>
            <w:noWrap/>
          </w:tcPr>
          <w:p w14:paraId="634C96F5" w14:textId="77777777" w:rsidR="00E165E0" w:rsidRPr="003A3B40" w:rsidRDefault="00E165E0" w:rsidP="00FB3E88">
            <w:pPr>
              <w:pStyle w:val="27"/>
              <w:rPr>
                <w:rFonts w:cs="Arial"/>
              </w:rPr>
            </w:pPr>
            <w:r w:rsidRPr="003A3B40">
              <w:rPr>
                <w:noProof/>
                <w:lang w:val="en-GB"/>
              </w:rPr>
              <w:t>Oy ContainerTrans Scandinavia</w:t>
            </w:r>
            <w:r w:rsidRPr="003A3B40">
              <w:rPr>
                <w:noProof/>
              </w:rPr>
              <w:t xml:space="preserve"> </w:t>
            </w:r>
            <w:r w:rsidRPr="003A3B40">
              <w:rPr>
                <w:noProof/>
                <w:lang w:val="en-GB"/>
              </w:rPr>
              <w:t>Ltd</w:t>
            </w:r>
            <w:r w:rsidRPr="003A3B40">
              <w:rPr>
                <w:noProof/>
              </w:rPr>
              <w:t>.</w:t>
            </w:r>
          </w:p>
        </w:tc>
        <w:tc>
          <w:tcPr>
            <w:tcW w:w="110" w:type="dxa"/>
            <w:tcBorders>
              <w:left w:val="nil"/>
              <w:right w:val="nil"/>
            </w:tcBorders>
          </w:tcPr>
          <w:p w14:paraId="0C48215B" w14:textId="77777777" w:rsidR="00E165E0" w:rsidRPr="003A3B40" w:rsidRDefault="00E165E0" w:rsidP="00FB3E88">
            <w:pPr>
              <w:pStyle w:val="27"/>
              <w:rPr>
                <w:highlight w:val="green"/>
              </w:rPr>
            </w:pPr>
          </w:p>
        </w:tc>
        <w:tc>
          <w:tcPr>
            <w:tcW w:w="4797" w:type="dxa"/>
            <w:tcBorders>
              <w:left w:val="nil"/>
              <w:right w:val="nil"/>
            </w:tcBorders>
            <w:noWrap/>
          </w:tcPr>
          <w:p w14:paraId="46345D33" w14:textId="77777777" w:rsidR="00E165E0" w:rsidRPr="003A3B40" w:rsidRDefault="00E165E0" w:rsidP="00FB3E88">
            <w:pPr>
              <w:pStyle w:val="27"/>
            </w:pPr>
            <w:r w:rsidRPr="003A3B40">
              <w:rPr>
                <w:noProof/>
              </w:rPr>
              <w:t>Совместное предприятие Компании</w:t>
            </w:r>
          </w:p>
        </w:tc>
      </w:tr>
      <w:tr w:rsidR="00E165E0" w:rsidRPr="003A3B40" w14:paraId="54CB9DC4" w14:textId="77777777" w:rsidTr="00E165E0">
        <w:trPr>
          <w:cantSplit/>
        </w:trPr>
        <w:tc>
          <w:tcPr>
            <w:tcW w:w="4591" w:type="dxa"/>
            <w:tcBorders>
              <w:top w:val="nil"/>
              <w:left w:val="nil"/>
              <w:right w:val="nil"/>
            </w:tcBorders>
            <w:noWrap/>
          </w:tcPr>
          <w:p w14:paraId="2848A456" w14:textId="77777777" w:rsidR="00E165E0" w:rsidRPr="003A3B40" w:rsidRDefault="00E165E0" w:rsidP="00FB3E88">
            <w:pPr>
              <w:pStyle w:val="27"/>
              <w:rPr>
                <w:rFonts w:cs="Arial"/>
              </w:rPr>
            </w:pPr>
            <w:r w:rsidRPr="003A3B40">
              <w:rPr>
                <w:noProof/>
                <w:lang w:val="en-GB"/>
              </w:rPr>
              <w:t>Chinese-Russian Rail-Container International Freight Forwarding (Beijing) Co, Ltd.</w:t>
            </w:r>
          </w:p>
        </w:tc>
        <w:tc>
          <w:tcPr>
            <w:tcW w:w="110" w:type="dxa"/>
            <w:tcBorders>
              <w:left w:val="nil"/>
              <w:right w:val="nil"/>
            </w:tcBorders>
          </w:tcPr>
          <w:p w14:paraId="05D54F70" w14:textId="77777777" w:rsidR="00E165E0" w:rsidRPr="003A3B40" w:rsidRDefault="00E165E0" w:rsidP="00FB3E88">
            <w:pPr>
              <w:pStyle w:val="27"/>
              <w:rPr>
                <w:highlight w:val="green"/>
              </w:rPr>
            </w:pPr>
          </w:p>
        </w:tc>
        <w:tc>
          <w:tcPr>
            <w:tcW w:w="4797" w:type="dxa"/>
            <w:tcBorders>
              <w:left w:val="nil"/>
              <w:right w:val="nil"/>
            </w:tcBorders>
            <w:noWrap/>
          </w:tcPr>
          <w:p w14:paraId="63552725" w14:textId="77777777" w:rsidR="00E165E0" w:rsidRPr="003A3B40" w:rsidRDefault="00E165E0" w:rsidP="00FB3E88">
            <w:pPr>
              <w:pStyle w:val="27"/>
            </w:pPr>
            <w:r w:rsidRPr="003A3B40">
              <w:rPr>
                <w:noProof/>
              </w:rPr>
              <w:t>Совместное предприятие Компании</w:t>
            </w:r>
          </w:p>
        </w:tc>
      </w:tr>
      <w:tr w:rsidR="00E165E0" w:rsidRPr="003A3B40" w14:paraId="57A97FE6" w14:textId="77777777" w:rsidTr="00E165E0">
        <w:trPr>
          <w:cantSplit/>
        </w:trPr>
        <w:tc>
          <w:tcPr>
            <w:tcW w:w="4591" w:type="dxa"/>
            <w:tcBorders>
              <w:top w:val="nil"/>
              <w:left w:val="nil"/>
              <w:right w:val="nil"/>
            </w:tcBorders>
            <w:noWrap/>
          </w:tcPr>
          <w:p w14:paraId="2270548D" w14:textId="77777777" w:rsidR="00E165E0" w:rsidRPr="003A3B40" w:rsidRDefault="00E165E0" w:rsidP="00FB3E88">
            <w:pPr>
              <w:pStyle w:val="27"/>
              <w:rPr>
                <w:rFonts w:cs="Arial"/>
              </w:rPr>
            </w:pPr>
            <w:r w:rsidRPr="003A3B40">
              <w:rPr>
                <w:noProof/>
                <w:lang w:val="en-GB"/>
              </w:rPr>
              <w:t>Trans-Eurasia Logistics GmbH</w:t>
            </w:r>
          </w:p>
        </w:tc>
        <w:tc>
          <w:tcPr>
            <w:tcW w:w="110" w:type="dxa"/>
            <w:tcBorders>
              <w:left w:val="nil"/>
              <w:right w:val="nil"/>
            </w:tcBorders>
          </w:tcPr>
          <w:p w14:paraId="4A6871B9" w14:textId="77777777" w:rsidR="00E165E0" w:rsidRPr="003A3B40" w:rsidRDefault="00E165E0" w:rsidP="00FB3E88">
            <w:pPr>
              <w:pStyle w:val="27"/>
              <w:rPr>
                <w:highlight w:val="green"/>
              </w:rPr>
            </w:pPr>
          </w:p>
        </w:tc>
        <w:tc>
          <w:tcPr>
            <w:tcW w:w="4797" w:type="dxa"/>
            <w:tcBorders>
              <w:left w:val="nil"/>
              <w:right w:val="nil"/>
            </w:tcBorders>
            <w:noWrap/>
          </w:tcPr>
          <w:p w14:paraId="23DFB182" w14:textId="77777777" w:rsidR="00E165E0" w:rsidRPr="003A3B40" w:rsidRDefault="00E165E0" w:rsidP="00FB3E88">
            <w:pPr>
              <w:pStyle w:val="27"/>
            </w:pPr>
            <w:r w:rsidRPr="003A3B40">
              <w:t>Ассоциированн</w:t>
            </w:r>
            <w:r>
              <w:t xml:space="preserve">ое предприятие </w:t>
            </w:r>
            <w:r w:rsidRPr="003A3B40">
              <w:t>Компании</w:t>
            </w:r>
          </w:p>
        </w:tc>
      </w:tr>
      <w:tr w:rsidR="00E165E0" w:rsidRPr="003A3B40" w14:paraId="0626D552" w14:textId="77777777" w:rsidTr="00E165E0">
        <w:trPr>
          <w:cantSplit/>
        </w:trPr>
        <w:tc>
          <w:tcPr>
            <w:tcW w:w="4591" w:type="dxa"/>
            <w:tcBorders>
              <w:top w:val="nil"/>
              <w:left w:val="nil"/>
              <w:right w:val="nil"/>
            </w:tcBorders>
            <w:noWrap/>
          </w:tcPr>
          <w:p w14:paraId="1C9C72D3" w14:textId="77777777" w:rsidR="00E165E0" w:rsidRPr="003A3B40" w:rsidRDefault="00E165E0" w:rsidP="00FB3E88">
            <w:pPr>
              <w:pStyle w:val="27"/>
              <w:rPr>
                <w:noProof/>
              </w:rPr>
            </w:pPr>
            <w:r w:rsidRPr="003A3B40">
              <w:rPr>
                <w:noProof/>
                <w:lang w:val="en-GB"/>
              </w:rPr>
              <w:t>Far East Land Bridge Ltd.</w:t>
            </w:r>
          </w:p>
        </w:tc>
        <w:tc>
          <w:tcPr>
            <w:tcW w:w="110" w:type="dxa"/>
            <w:tcBorders>
              <w:left w:val="nil"/>
              <w:right w:val="nil"/>
            </w:tcBorders>
          </w:tcPr>
          <w:p w14:paraId="38EDBB14" w14:textId="77777777" w:rsidR="00E165E0" w:rsidRPr="003A3B40" w:rsidRDefault="00E165E0" w:rsidP="00FB3E88">
            <w:pPr>
              <w:pStyle w:val="27"/>
              <w:rPr>
                <w:noProof/>
                <w:highlight w:val="green"/>
                <w:lang w:val="en-GB"/>
              </w:rPr>
            </w:pPr>
          </w:p>
        </w:tc>
        <w:tc>
          <w:tcPr>
            <w:tcW w:w="4797" w:type="dxa"/>
            <w:tcBorders>
              <w:left w:val="nil"/>
              <w:right w:val="nil"/>
            </w:tcBorders>
            <w:noWrap/>
          </w:tcPr>
          <w:p w14:paraId="132ED179" w14:textId="77777777" w:rsidR="00E165E0" w:rsidRPr="003A3B40" w:rsidRDefault="00E165E0" w:rsidP="00FB3E88">
            <w:pPr>
              <w:pStyle w:val="27"/>
              <w:rPr>
                <w:noProof/>
                <w:lang w:val="en-GB"/>
              </w:rPr>
            </w:pPr>
            <w:r w:rsidRPr="003A3B40">
              <w:rPr>
                <w:noProof/>
                <w:lang w:val="en-GB"/>
              </w:rPr>
              <w:t>Ассоциированн</w:t>
            </w:r>
            <w:r>
              <w:rPr>
                <w:noProof/>
              </w:rPr>
              <w:t xml:space="preserve">ое предприятие </w:t>
            </w:r>
            <w:r w:rsidRPr="003A3B40">
              <w:t>РЖД</w:t>
            </w:r>
          </w:p>
        </w:tc>
      </w:tr>
      <w:tr w:rsidR="00E165E0" w:rsidRPr="003A3B40" w14:paraId="31E7B54F" w14:textId="77777777" w:rsidTr="00E165E0">
        <w:trPr>
          <w:cantSplit/>
        </w:trPr>
        <w:tc>
          <w:tcPr>
            <w:tcW w:w="4591" w:type="dxa"/>
            <w:tcBorders>
              <w:top w:val="nil"/>
              <w:left w:val="nil"/>
              <w:right w:val="nil"/>
            </w:tcBorders>
            <w:noWrap/>
          </w:tcPr>
          <w:p w14:paraId="1AD24D69" w14:textId="76BE22D2" w:rsidR="00E165E0" w:rsidRPr="003A3B40" w:rsidRDefault="00E165E0" w:rsidP="00FB3E88">
            <w:pPr>
              <w:pStyle w:val="27"/>
              <w:rPr>
                <w:rFonts w:cs="Arial"/>
              </w:rPr>
            </w:pPr>
            <w:r w:rsidRPr="003A3B40">
              <w:rPr>
                <w:rFonts w:cs="Arial"/>
              </w:rPr>
              <w:t xml:space="preserve">ЗАО </w:t>
            </w:r>
            <w:r w:rsidR="00532215">
              <w:rPr>
                <w:rFonts w:cs="Arial"/>
              </w:rPr>
              <w:t>«</w:t>
            </w:r>
            <w:r w:rsidRPr="003A3B40">
              <w:rPr>
                <w:rFonts w:cs="Arial"/>
              </w:rPr>
              <w:t>Торговый дом ТМХ</w:t>
            </w:r>
            <w:r w:rsidR="00532215">
              <w:rPr>
                <w:rFonts w:cs="Arial"/>
              </w:rPr>
              <w:t>»</w:t>
            </w:r>
          </w:p>
        </w:tc>
        <w:tc>
          <w:tcPr>
            <w:tcW w:w="110" w:type="dxa"/>
            <w:tcBorders>
              <w:left w:val="nil"/>
              <w:right w:val="nil"/>
            </w:tcBorders>
          </w:tcPr>
          <w:p w14:paraId="10F0657A" w14:textId="77777777" w:rsidR="00E165E0" w:rsidRPr="003A3B40" w:rsidRDefault="00E165E0" w:rsidP="00FB3E88">
            <w:pPr>
              <w:pStyle w:val="27"/>
              <w:rPr>
                <w:highlight w:val="green"/>
              </w:rPr>
            </w:pPr>
          </w:p>
        </w:tc>
        <w:tc>
          <w:tcPr>
            <w:tcW w:w="4797" w:type="dxa"/>
            <w:tcBorders>
              <w:left w:val="nil"/>
              <w:right w:val="nil"/>
            </w:tcBorders>
            <w:noWrap/>
          </w:tcPr>
          <w:p w14:paraId="7171B2DD" w14:textId="77777777" w:rsidR="00E165E0" w:rsidRPr="003A3B40" w:rsidRDefault="00E165E0" w:rsidP="00FB3E88">
            <w:pPr>
              <w:pStyle w:val="27"/>
            </w:pPr>
            <w:r w:rsidRPr="003A3B40">
              <w:rPr>
                <w:noProof/>
                <w:lang w:val="en-GB"/>
              </w:rPr>
              <w:t>Ассоциированн</w:t>
            </w:r>
            <w:r>
              <w:rPr>
                <w:noProof/>
              </w:rPr>
              <w:t>ое предприятие</w:t>
            </w:r>
            <w:r w:rsidRPr="003A3B40">
              <w:rPr>
                <w:noProof/>
                <w:lang w:val="en-GB"/>
              </w:rPr>
              <w:t xml:space="preserve"> </w:t>
            </w:r>
            <w:r w:rsidRPr="003A3B40">
              <w:t>РЖД</w:t>
            </w:r>
          </w:p>
        </w:tc>
      </w:tr>
      <w:tr w:rsidR="00E165E0" w:rsidRPr="003A3B40" w14:paraId="08CE397E" w14:textId="77777777" w:rsidTr="00E165E0">
        <w:trPr>
          <w:cantSplit/>
        </w:trPr>
        <w:tc>
          <w:tcPr>
            <w:tcW w:w="4591" w:type="dxa"/>
            <w:tcBorders>
              <w:top w:val="nil"/>
              <w:left w:val="nil"/>
              <w:right w:val="nil"/>
            </w:tcBorders>
            <w:noWrap/>
          </w:tcPr>
          <w:p w14:paraId="21235644" w14:textId="0DA4F013" w:rsidR="00E165E0" w:rsidRPr="003A3B40" w:rsidRDefault="00E165E0" w:rsidP="00FB3E88">
            <w:pPr>
              <w:pStyle w:val="27"/>
            </w:pPr>
            <w:r w:rsidRPr="003A3B40">
              <w:rPr>
                <w:rFonts w:cs="Arial"/>
              </w:rPr>
              <w:t xml:space="preserve">ОАО </w:t>
            </w:r>
            <w:r w:rsidR="00532215">
              <w:rPr>
                <w:rFonts w:cs="Arial"/>
              </w:rPr>
              <w:t>«</w:t>
            </w:r>
            <w:r w:rsidRPr="003A3B40">
              <w:rPr>
                <w:rFonts w:cs="Arial"/>
              </w:rPr>
              <w:t>Вагонная ремонтная компания-1</w:t>
            </w:r>
            <w:r w:rsidR="00532215">
              <w:rPr>
                <w:rFonts w:cs="Arial"/>
              </w:rPr>
              <w:t>»</w:t>
            </w:r>
          </w:p>
        </w:tc>
        <w:tc>
          <w:tcPr>
            <w:tcW w:w="110" w:type="dxa"/>
            <w:tcBorders>
              <w:left w:val="nil"/>
              <w:right w:val="nil"/>
            </w:tcBorders>
          </w:tcPr>
          <w:p w14:paraId="63B13BE1" w14:textId="77777777" w:rsidR="00E165E0" w:rsidRPr="003A3B40" w:rsidRDefault="00E165E0" w:rsidP="00FB3E88">
            <w:pPr>
              <w:pStyle w:val="27"/>
              <w:rPr>
                <w:highlight w:val="green"/>
              </w:rPr>
            </w:pPr>
          </w:p>
        </w:tc>
        <w:tc>
          <w:tcPr>
            <w:tcW w:w="4797" w:type="dxa"/>
            <w:tcBorders>
              <w:left w:val="nil"/>
              <w:right w:val="nil"/>
            </w:tcBorders>
            <w:noWrap/>
          </w:tcPr>
          <w:p w14:paraId="21530407" w14:textId="77777777" w:rsidR="00E165E0" w:rsidRPr="003A3B40" w:rsidRDefault="00E165E0" w:rsidP="00FB3E88">
            <w:pPr>
              <w:pStyle w:val="27"/>
            </w:pPr>
            <w:r w:rsidRPr="003A3B40">
              <w:t>Дочернее предприятие РЖД</w:t>
            </w:r>
          </w:p>
        </w:tc>
      </w:tr>
      <w:tr w:rsidR="00E165E0" w:rsidRPr="003A3B40" w14:paraId="269833B8" w14:textId="77777777" w:rsidTr="00E165E0">
        <w:trPr>
          <w:cantSplit/>
        </w:trPr>
        <w:tc>
          <w:tcPr>
            <w:tcW w:w="4591" w:type="dxa"/>
            <w:tcBorders>
              <w:top w:val="nil"/>
              <w:left w:val="nil"/>
              <w:right w:val="nil"/>
            </w:tcBorders>
            <w:noWrap/>
          </w:tcPr>
          <w:p w14:paraId="6A804C0C" w14:textId="4A39A6E9" w:rsidR="00E165E0" w:rsidRPr="003A3B40" w:rsidRDefault="00E165E0" w:rsidP="00FB3E88">
            <w:pPr>
              <w:pStyle w:val="27"/>
            </w:pPr>
            <w:r w:rsidRPr="003A3B40">
              <w:rPr>
                <w:rFonts w:cs="Arial"/>
              </w:rPr>
              <w:t xml:space="preserve">ОАО </w:t>
            </w:r>
            <w:r w:rsidR="00532215">
              <w:rPr>
                <w:rFonts w:cs="Arial"/>
              </w:rPr>
              <w:t>«</w:t>
            </w:r>
            <w:r w:rsidRPr="003A3B40">
              <w:rPr>
                <w:rFonts w:cs="Arial"/>
              </w:rPr>
              <w:t>Вагонная ремонтная компания-2</w:t>
            </w:r>
            <w:r w:rsidR="00532215">
              <w:rPr>
                <w:rFonts w:cs="Arial"/>
              </w:rPr>
              <w:t>»</w:t>
            </w:r>
          </w:p>
        </w:tc>
        <w:tc>
          <w:tcPr>
            <w:tcW w:w="110" w:type="dxa"/>
            <w:tcBorders>
              <w:left w:val="nil"/>
              <w:right w:val="nil"/>
            </w:tcBorders>
          </w:tcPr>
          <w:p w14:paraId="56F247D1" w14:textId="77777777" w:rsidR="00E165E0" w:rsidRPr="003A3B40" w:rsidRDefault="00E165E0" w:rsidP="00FB3E88">
            <w:pPr>
              <w:pStyle w:val="27"/>
              <w:rPr>
                <w:highlight w:val="green"/>
              </w:rPr>
            </w:pPr>
          </w:p>
        </w:tc>
        <w:tc>
          <w:tcPr>
            <w:tcW w:w="4797" w:type="dxa"/>
            <w:tcBorders>
              <w:left w:val="nil"/>
              <w:right w:val="nil"/>
            </w:tcBorders>
            <w:noWrap/>
          </w:tcPr>
          <w:p w14:paraId="27BA0680" w14:textId="77777777" w:rsidR="00E165E0" w:rsidRPr="003A3B40" w:rsidRDefault="00E165E0" w:rsidP="00FB3E88">
            <w:pPr>
              <w:pStyle w:val="27"/>
            </w:pPr>
            <w:r w:rsidRPr="003A3B40">
              <w:t>Дочернее предприятие РЖД</w:t>
            </w:r>
          </w:p>
        </w:tc>
      </w:tr>
      <w:tr w:rsidR="00E165E0" w:rsidRPr="003A3B40" w14:paraId="16D83AD0" w14:textId="77777777" w:rsidTr="00E165E0">
        <w:trPr>
          <w:cantSplit/>
        </w:trPr>
        <w:tc>
          <w:tcPr>
            <w:tcW w:w="4591" w:type="dxa"/>
            <w:tcBorders>
              <w:top w:val="nil"/>
              <w:left w:val="nil"/>
              <w:right w:val="nil"/>
            </w:tcBorders>
            <w:noWrap/>
          </w:tcPr>
          <w:p w14:paraId="3804DDCE" w14:textId="4351B17F" w:rsidR="00E165E0" w:rsidRPr="003A3B40" w:rsidRDefault="00E165E0" w:rsidP="00FB3E88">
            <w:pPr>
              <w:pStyle w:val="27"/>
            </w:pPr>
            <w:r w:rsidRPr="003A3B40">
              <w:rPr>
                <w:rFonts w:cs="Arial"/>
              </w:rPr>
              <w:t xml:space="preserve">ОАО </w:t>
            </w:r>
            <w:r w:rsidR="00532215">
              <w:rPr>
                <w:rFonts w:cs="Arial"/>
              </w:rPr>
              <w:t>«</w:t>
            </w:r>
            <w:r w:rsidRPr="003A3B40">
              <w:rPr>
                <w:rFonts w:cs="Arial"/>
              </w:rPr>
              <w:t>Вагонная ремонтная компания-3</w:t>
            </w:r>
            <w:r w:rsidR="00532215">
              <w:rPr>
                <w:rFonts w:cs="Arial"/>
              </w:rPr>
              <w:t>»</w:t>
            </w:r>
          </w:p>
        </w:tc>
        <w:tc>
          <w:tcPr>
            <w:tcW w:w="110" w:type="dxa"/>
            <w:tcBorders>
              <w:left w:val="nil"/>
              <w:right w:val="nil"/>
            </w:tcBorders>
          </w:tcPr>
          <w:p w14:paraId="2DBDF803" w14:textId="77777777" w:rsidR="00E165E0" w:rsidRPr="003A3B40" w:rsidRDefault="00E165E0" w:rsidP="00FB3E88">
            <w:pPr>
              <w:pStyle w:val="27"/>
              <w:rPr>
                <w:highlight w:val="green"/>
              </w:rPr>
            </w:pPr>
          </w:p>
        </w:tc>
        <w:tc>
          <w:tcPr>
            <w:tcW w:w="4797" w:type="dxa"/>
            <w:tcBorders>
              <w:left w:val="nil"/>
              <w:right w:val="nil"/>
            </w:tcBorders>
            <w:noWrap/>
          </w:tcPr>
          <w:p w14:paraId="6BE04C33" w14:textId="77777777" w:rsidR="00E165E0" w:rsidRPr="003A3B40" w:rsidRDefault="00E165E0" w:rsidP="00FB3E88">
            <w:pPr>
              <w:pStyle w:val="27"/>
            </w:pPr>
            <w:r w:rsidRPr="003A3B40">
              <w:t>Дочернее предприятие РЖД</w:t>
            </w:r>
          </w:p>
        </w:tc>
      </w:tr>
      <w:tr w:rsidR="00E165E0" w:rsidRPr="003A3B40" w14:paraId="3A29FC9A" w14:textId="77777777" w:rsidTr="00E165E0">
        <w:trPr>
          <w:cantSplit/>
        </w:trPr>
        <w:tc>
          <w:tcPr>
            <w:tcW w:w="4591" w:type="dxa"/>
            <w:tcBorders>
              <w:top w:val="nil"/>
              <w:left w:val="nil"/>
              <w:right w:val="nil"/>
            </w:tcBorders>
            <w:noWrap/>
          </w:tcPr>
          <w:p w14:paraId="005501D4" w14:textId="68E196CE" w:rsidR="00E165E0" w:rsidRPr="003A3B40" w:rsidRDefault="00E165E0" w:rsidP="00FB3E88">
            <w:pPr>
              <w:pStyle w:val="27"/>
            </w:pPr>
            <w:r w:rsidRPr="003A3B40">
              <w:t xml:space="preserve">ОАО </w:t>
            </w:r>
            <w:r w:rsidR="00532215">
              <w:t>«</w:t>
            </w:r>
            <w:r w:rsidRPr="003A3B40">
              <w:t>РЖД Логистика</w:t>
            </w:r>
            <w:r w:rsidR="00532215">
              <w:t>»</w:t>
            </w:r>
          </w:p>
        </w:tc>
        <w:tc>
          <w:tcPr>
            <w:tcW w:w="110" w:type="dxa"/>
            <w:tcBorders>
              <w:left w:val="nil"/>
              <w:right w:val="nil"/>
            </w:tcBorders>
          </w:tcPr>
          <w:p w14:paraId="5833C156" w14:textId="77777777" w:rsidR="00E165E0" w:rsidRPr="003A3B40" w:rsidRDefault="00E165E0" w:rsidP="00FB3E88">
            <w:pPr>
              <w:pStyle w:val="27"/>
            </w:pPr>
          </w:p>
        </w:tc>
        <w:tc>
          <w:tcPr>
            <w:tcW w:w="4797" w:type="dxa"/>
            <w:tcBorders>
              <w:left w:val="nil"/>
              <w:right w:val="nil"/>
            </w:tcBorders>
            <w:noWrap/>
          </w:tcPr>
          <w:p w14:paraId="548CD73C" w14:textId="77777777" w:rsidR="00E165E0" w:rsidRPr="003A3B40" w:rsidRDefault="00E165E0" w:rsidP="00FB3E88">
            <w:pPr>
              <w:pStyle w:val="27"/>
            </w:pPr>
            <w:r w:rsidRPr="003A3B40">
              <w:t>Дочернее предприятие РЖД</w:t>
            </w:r>
          </w:p>
        </w:tc>
      </w:tr>
      <w:tr w:rsidR="00E165E0" w:rsidRPr="003A3B40" w14:paraId="5CA89EAA" w14:textId="77777777" w:rsidTr="00E165E0">
        <w:trPr>
          <w:cantSplit/>
        </w:trPr>
        <w:tc>
          <w:tcPr>
            <w:tcW w:w="4591" w:type="dxa"/>
            <w:tcBorders>
              <w:top w:val="nil"/>
              <w:left w:val="nil"/>
              <w:right w:val="nil"/>
            </w:tcBorders>
            <w:noWrap/>
          </w:tcPr>
          <w:p w14:paraId="77CC77AF" w14:textId="4743905D" w:rsidR="00E165E0" w:rsidRPr="003A3B40" w:rsidRDefault="00E165E0" w:rsidP="00FB3E88">
            <w:pPr>
              <w:pStyle w:val="27"/>
              <w:rPr>
                <w:rFonts w:cs="Arial"/>
              </w:rPr>
            </w:pPr>
            <w:r w:rsidRPr="003A3B40">
              <w:rPr>
                <w:rFonts w:cs="Arial"/>
              </w:rPr>
              <w:t xml:space="preserve">ОАО </w:t>
            </w:r>
            <w:r w:rsidR="00532215">
              <w:rPr>
                <w:rFonts w:cs="Arial"/>
              </w:rPr>
              <w:t>«</w:t>
            </w:r>
            <w:r w:rsidRPr="003A3B40">
              <w:rPr>
                <w:rFonts w:cs="Arial"/>
              </w:rPr>
              <w:t>Банк ВТБ</w:t>
            </w:r>
            <w:r w:rsidR="00532215">
              <w:rPr>
                <w:rFonts w:cs="Arial"/>
              </w:rPr>
              <w:t>»</w:t>
            </w:r>
          </w:p>
        </w:tc>
        <w:tc>
          <w:tcPr>
            <w:tcW w:w="110" w:type="dxa"/>
            <w:tcBorders>
              <w:left w:val="nil"/>
              <w:right w:val="nil"/>
            </w:tcBorders>
          </w:tcPr>
          <w:p w14:paraId="7A18694F" w14:textId="77777777" w:rsidR="00E165E0" w:rsidRPr="003A3B40" w:rsidRDefault="00E165E0" w:rsidP="00FB3E88">
            <w:pPr>
              <w:pStyle w:val="27"/>
              <w:rPr>
                <w:rFonts w:cs="Arial"/>
                <w:highlight w:val="green"/>
              </w:rPr>
            </w:pPr>
          </w:p>
        </w:tc>
        <w:tc>
          <w:tcPr>
            <w:tcW w:w="4797" w:type="dxa"/>
            <w:tcBorders>
              <w:left w:val="nil"/>
              <w:right w:val="nil"/>
            </w:tcBorders>
            <w:noWrap/>
          </w:tcPr>
          <w:p w14:paraId="158CFBE8" w14:textId="77777777" w:rsidR="00E165E0" w:rsidRPr="003A3B40" w:rsidRDefault="00E165E0" w:rsidP="00FB3E88">
            <w:pPr>
              <w:pStyle w:val="27"/>
              <w:rPr>
                <w:rFonts w:cs="Arial"/>
              </w:rPr>
            </w:pPr>
            <w:r w:rsidRPr="003A3B40">
              <w:rPr>
                <w:rFonts w:cs="Arial"/>
              </w:rPr>
              <w:t>Компания, контролируемая государством</w:t>
            </w:r>
          </w:p>
        </w:tc>
      </w:tr>
      <w:tr w:rsidR="00E165E0" w:rsidRPr="00A90ACF" w14:paraId="3E81A53B" w14:textId="77777777" w:rsidTr="00E165E0">
        <w:trPr>
          <w:cantSplit/>
        </w:trPr>
        <w:tc>
          <w:tcPr>
            <w:tcW w:w="4591" w:type="dxa"/>
            <w:tcBorders>
              <w:top w:val="nil"/>
              <w:left w:val="nil"/>
              <w:bottom w:val="nil"/>
              <w:right w:val="nil"/>
            </w:tcBorders>
            <w:noWrap/>
          </w:tcPr>
          <w:p w14:paraId="4BDBC01D" w14:textId="3270E80A" w:rsidR="00E165E0" w:rsidRPr="003A3B40" w:rsidRDefault="00E165E0" w:rsidP="00FB3E88">
            <w:pPr>
              <w:pStyle w:val="27"/>
              <w:rPr>
                <w:rFonts w:cs="Arial"/>
              </w:rPr>
            </w:pPr>
            <w:r w:rsidRPr="003A3B40">
              <w:rPr>
                <w:rFonts w:cs="Arial"/>
              </w:rPr>
              <w:t xml:space="preserve">Фонд </w:t>
            </w:r>
            <w:r w:rsidR="00532215">
              <w:rPr>
                <w:rFonts w:cs="Arial"/>
              </w:rPr>
              <w:t>«</w:t>
            </w:r>
            <w:r w:rsidRPr="003A3B40">
              <w:rPr>
                <w:rFonts w:cs="Arial"/>
              </w:rPr>
              <w:t>Благосостояние</w:t>
            </w:r>
            <w:r w:rsidR="00532215">
              <w:rPr>
                <w:rFonts w:cs="Arial"/>
              </w:rPr>
              <w:t>»</w:t>
            </w:r>
          </w:p>
        </w:tc>
        <w:tc>
          <w:tcPr>
            <w:tcW w:w="110" w:type="dxa"/>
            <w:tcBorders>
              <w:left w:val="nil"/>
              <w:right w:val="nil"/>
            </w:tcBorders>
          </w:tcPr>
          <w:p w14:paraId="48660901" w14:textId="77777777" w:rsidR="00E165E0" w:rsidRPr="003A3B40" w:rsidRDefault="00E165E0" w:rsidP="00FB3E88">
            <w:pPr>
              <w:pStyle w:val="27"/>
              <w:rPr>
                <w:rFonts w:cs="Arial"/>
                <w:highlight w:val="green"/>
              </w:rPr>
            </w:pPr>
          </w:p>
        </w:tc>
        <w:tc>
          <w:tcPr>
            <w:tcW w:w="4797" w:type="dxa"/>
            <w:tcBorders>
              <w:left w:val="nil"/>
              <w:right w:val="nil"/>
            </w:tcBorders>
            <w:noWrap/>
          </w:tcPr>
          <w:p w14:paraId="0D74377E" w14:textId="77777777" w:rsidR="00E165E0" w:rsidRPr="00E165E0" w:rsidRDefault="00E165E0" w:rsidP="00FB3E88">
            <w:pPr>
              <w:pStyle w:val="27"/>
              <w:rPr>
                <w:rFonts w:cs="Arial"/>
                <w:lang w:val="ru-RU"/>
              </w:rPr>
            </w:pPr>
            <w:r w:rsidRPr="00E165E0">
              <w:rPr>
                <w:rFonts w:cs="Arial"/>
                <w:lang w:val="ru-RU"/>
              </w:rPr>
              <w:t>План пенсионного обеспечения сотрудников Компании</w:t>
            </w:r>
          </w:p>
        </w:tc>
      </w:tr>
      <w:tr w:rsidR="00E165E0" w:rsidRPr="003A3B40" w14:paraId="31106245" w14:textId="77777777" w:rsidTr="00E165E0">
        <w:trPr>
          <w:cantSplit/>
        </w:trPr>
        <w:tc>
          <w:tcPr>
            <w:tcW w:w="4591" w:type="dxa"/>
            <w:tcBorders>
              <w:top w:val="nil"/>
              <w:left w:val="nil"/>
              <w:bottom w:val="nil"/>
              <w:right w:val="nil"/>
            </w:tcBorders>
            <w:noWrap/>
          </w:tcPr>
          <w:p w14:paraId="0EAC94B7" w14:textId="1E7F305F" w:rsidR="00E165E0" w:rsidRPr="003A3B40" w:rsidRDefault="00E165E0" w:rsidP="00FB3E88">
            <w:pPr>
              <w:pStyle w:val="27"/>
              <w:rPr>
                <w:rFonts w:cs="Arial"/>
              </w:rPr>
            </w:pPr>
            <w:r w:rsidRPr="003A3B40">
              <w:rPr>
                <w:rFonts w:cs="Arial"/>
              </w:rPr>
              <w:t xml:space="preserve">ОАО </w:t>
            </w:r>
            <w:r w:rsidR="00532215">
              <w:rPr>
                <w:rFonts w:cs="Arial"/>
              </w:rPr>
              <w:t>«</w:t>
            </w:r>
            <w:r w:rsidRPr="003A3B40">
              <w:rPr>
                <w:rFonts w:cs="Arial"/>
              </w:rPr>
              <w:t>Дальневосточное морское пароходство</w:t>
            </w:r>
            <w:r w:rsidR="00532215">
              <w:rPr>
                <w:rFonts w:cs="Arial"/>
              </w:rPr>
              <w:t>»</w:t>
            </w:r>
          </w:p>
        </w:tc>
        <w:tc>
          <w:tcPr>
            <w:tcW w:w="110" w:type="dxa"/>
            <w:tcBorders>
              <w:left w:val="nil"/>
              <w:right w:val="nil"/>
            </w:tcBorders>
          </w:tcPr>
          <w:p w14:paraId="0DD1E083" w14:textId="77777777" w:rsidR="00E165E0" w:rsidRPr="003A3B40" w:rsidRDefault="00E165E0" w:rsidP="00FB3E88">
            <w:pPr>
              <w:pStyle w:val="27"/>
              <w:rPr>
                <w:rFonts w:cs="Arial"/>
                <w:highlight w:val="green"/>
              </w:rPr>
            </w:pPr>
          </w:p>
        </w:tc>
        <w:tc>
          <w:tcPr>
            <w:tcW w:w="4797" w:type="dxa"/>
            <w:tcBorders>
              <w:left w:val="nil"/>
              <w:right w:val="nil"/>
            </w:tcBorders>
            <w:noWrap/>
          </w:tcPr>
          <w:p w14:paraId="479EC5A0" w14:textId="77777777" w:rsidR="00E165E0" w:rsidRPr="003A3B40" w:rsidRDefault="00E165E0" w:rsidP="00FB3E88">
            <w:pPr>
              <w:pStyle w:val="27"/>
              <w:rPr>
                <w:rFonts w:cs="Arial"/>
              </w:rPr>
            </w:pPr>
            <w:r w:rsidRPr="003A3B40">
              <w:rPr>
                <w:rFonts w:cs="Arial"/>
              </w:rPr>
              <w:t>Существенный акционер</w:t>
            </w:r>
          </w:p>
        </w:tc>
      </w:tr>
    </w:tbl>
    <w:p w14:paraId="5C96AE0E" w14:textId="77777777" w:rsidR="00E165E0" w:rsidRPr="00317B3E" w:rsidRDefault="00E165E0" w:rsidP="00317B3E">
      <w:pPr>
        <w:pStyle w:val="27"/>
        <w:spacing w:after="120"/>
        <w:ind w:firstLine="851"/>
        <w:rPr>
          <w:sz w:val="24"/>
          <w:szCs w:val="24"/>
        </w:rPr>
      </w:pPr>
    </w:p>
    <w:p w14:paraId="1BA049BF" w14:textId="77777777" w:rsidR="00E165E0" w:rsidRPr="00317B3E" w:rsidRDefault="00E165E0" w:rsidP="00FB3E88">
      <w:r w:rsidRPr="00317B3E">
        <w:lastRenderedPageBreak/>
        <w:t>Конечной контролирующей стороной Группы является Правительство Российской Федерации, следовательно, все компании, контролируемые Правительством Российской Федерации, также рассматриваются как связанные стороны Группы для целей настоящей консолидированной финансовой отчетности.</w:t>
      </w:r>
    </w:p>
    <w:p w14:paraId="6F39E51F" w14:textId="4F147F30" w:rsidR="00E165E0" w:rsidRPr="00317B3E" w:rsidRDefault="00E165E0" w:rsidP="00FB3E88">
      <w:r w:rsidRPr="00317B3E">
        <w:t xml:space="preserve">В рамках обычной деятельности Группа заключает различные сделки с компаниями, контролируемыми государством, и государственными учреждениями, которые представлены ниже в таблицах в колонке </w:t>
      </w:r>
      <w:r w:rsidR="00532215">
        <w:t>«</w:t>
      </w:r>
      <w:r w:rsidRPr="00317B3E">
        <w:t>Прочие связанные стороны</w:t>
      </w:r>
      <w:r w:rsidR="00532215">
        <w:t>»</w:t>
      </w:r>
      <w:r w:rsidRPr="00317B3E">
        <w:t xml:space="preserve">. Группа также заключает сделки с государственными предприятиями на покупку товаров и оказание услуг, таких как электричество, налоги и почтовые услуги. Данные операции проводятся на коммерческой основе. Большинство операций со связанными сторонами относятся к следующим компаниям: </w:t>
      </w:r>
      <w:r w:rsidRPr="00317B3E">
        <w:rPr>
          <w:spacing w:val="-5"/>
        </w:rPr>
        <w:t xml:space="preserve">ОАО </w:t>
      </w:r>
      <w:r w:rsidR="00532215">
        <w:rPr>
          <w:spacing w:val="-5"/>
        </w:rPr>
        <w:t>«</w:t>
      </w:r>
      <w:r w:rsidRPr="00317B3E">
        <w:rPr>
          <w:spacing w:val="-5"/>
        </w:rPr>
        <w:t>РЖД</w:t>
      </w:r>
      <w:r w:rsidR="00532215">
        <w:rPr>
          <w:spacing w:val="-5"/>
        </w:rPr>
        <w:t>»</w:t>
      </w:r>
      <w:r w:rsidRPr="00317B3E">
        <w:rPr>
          <w:spacing w:val="-5"/>
        </w:rPr>
        <w:t xml:space="preserve"> и его дочерние, ассоциированные и совместные предприятия,</w:t>
      </w:r>
      <w:r w:rsidRPr="00317B3E">
        <w:t xml:space="preserve"> которые представлены ниже в таблицах в </w:t>
      </w:r>
      <w:r w:rsidRPr="00317B3E">
        <w:rPr>
          <w:spacing w:val="-5"/>
        </w:rPr>
        <w:t xml:space="preserve">колонке </w:t>
      </w:r>
      <w:r w:rsidR="00532215">
        <w:rPr>
          <w:spacing w:val="-5"/>
        </w:rPr>
        <w:t>«</w:t>
      </w:r>
      <w:r w:rsidRPr="00317B3E">
        <w:rPr>
          <w:spacing w:val="-5"/>
        </w:rPr>
        <w:t>Прочие компании Группы РЖД</w:t>
      </w:r>
      <w:r w:rsidR="00532215">
        <w:rPr>
          <w:spacing w:val="-5"/>
        </w:rPr>
        <w:t>»</w:t>
      </w:r>
      <w:r w:rsidRPr="00317B3E">
        <w:rPr>
          <w:spacing w:val="-5"/>
        </w:rPr>
        <w:t>,</w:t>
      </w:r>
      <w:r w:rsidR="00532215">
        <w:rPr>
          <w:spacing w:val="-5"/>
        </w:rPr>
        <w:t xml:space="preserve">  </w:t>
      </w:r>
      <w:r w:rsidRPr="00317B3E">
        <w:rPr>
          <w:spacing w:val="-5"/>
        </w:rPr>
        <w:t xml:space="preserve">и </w:t>
      </w:r>
      <w:r w:rsidRPr="00317B3E">
        <w:t xml:space="preserve">ОАО </w:t>
      </w:r>
      <w:r w:rsidR="00532215">
        <w:t>«</w:t>
      </w:r>
      <w:r w:rsidRPr="00317B3E">
        <w:t>Банк ВТБ</w:t>
      </w:r>
      <w:r w:rsidR="00532215">
        <w:t>»</w:t>
      </w:r>
      <w:r w:rsidRPr="00317B3E">
        <w:t xml:space="preserve">, которые также являются компаниями, контролируемыми государством. ОАО </w:t>
      </w:r>
      <w:r w:rsidR="00532215">
        <w:t>«</w:t>
      </w:r>
      <w:r w:rsidRPr="00317B3E">
        <w:t>Банк ВТБ</w:t>
      </w:r>
      <w:r w:rsidR="00532215">
        <w:t>»</w:t>
      </w:r>
      <w:r w:rsidRPr="00317B3E">
        <w:t xml:space="preserve"> производит расчетно-кассовое обслуживание счетов Группы и депозитарные операции по размещению свободных денежных средств. Предоставление услуг осуществляется на рыночных условиях.</w:t>
      </w:r>
    </w:p>
    <w:p w14:paraId="1B17D412" w14:textId="77777777" w:rsidR="00E165E0" w:rsidRPr="00317B3E" w:rsidRDefault="00E165E0" w:rsidP="00FB3E88">
      <w:pPr>
        <w:rPr>
          <w:i/>
        </w:rPr>
      </w:pPr>
      <w:r w:rsidRPr="00317B3E">
        <w:rPr>
          <w:i/>
        </w:rPr>
        <w:t>РЖД, его дочерние, ассоциированные и совместные предприятия</w:t>
      </w:r>
    </w:p>
    <w:p w14:paraId="7C2F691D" w14:textId="659CC2CC" w:rsidR="00E165E0" w:rsidRPr="00317B3E" w:rsidRDefault="00E165E0" w:rsidP="00FB3E88">
      <w:r w:rsidRPr="00317B3E">
        <w:t xml:space="preserve">Группа осуществляет ряд операций с ОАО </w:t>
      </w:r>
      <w:r w:rsidR="00532215">
        <w:t>«</w:t>
      </w:r>
      <w:r w:rsidRPr="00317B3E">
        <w:t>РЖД</w:t>
      </w:r>
      <w:r w:rsidR="00532215">
        <w:t>»</w:t>
      </w:r>
      <w:r w:rsidRPr="00317B3E">
        <w:t>, являющимся единоличным владельцем и поставщиком услуг железнодорожной инфраструктуры и локомотивного парка России. Кроме того, РЖД принадлежит основная часть мощностей по ремонту железнодорожных вагонов в России. Данные мощности используются Группой для поддержания своего подвижного состава в исправном состоянии.</w:t>
      </w:r>
    </w:p>
    <w:p w14:paraId="41E06EAD" w14:textId="26687378" w:rsidR="00E165E0" w:rsidRPr="00317B3E" w:rsidRDefault="00E165E0" w:rsidP="00FB3E88">
      <w:r w:rsidRPr="00317B3E">
        <w:t xml:space="preserve">В соответствии с действующими в России нормативными актами, только ОАО </w:t>
      </w:r>
      <w:r w:rsidR="00532215">
        <w:t>«</w:t>
      </w:r>
      <w:r w:rsidRPr="00317B3E">
        <w:t>РЖД</w:t>
      </w:r>
      <w:r w:rsidR="00532215">
        <w:t>»</w:t>
      </w:r>
      <w:r w:rsidRPr="00317B3E">
        <w:t xml:space="preserve"> может выполнять отдельные функции, связанные с организацией процесса контейнерных перевозок. Так как активы, необходимые для выполнения таких функций, были переданы Компании, ОАО </w:t>
      </w:r>
      <w:r w:rsidR="00532215">
        <w:t>«</w:t>
      </w:r>
      <w:r w:rsidRPr="00317B3E">
        <w:t>РЖД</w:t>
      </w:r>
      <w:r w:rsidR="00532215">
        <w:t>»</w:t>
      </w:r>
      <w:r w:rsidRPr="00317B3E">
        <w:t xml:space="preserve"> привлекло Компанию в качестве агента по выполнению таких функций. Выручка Компании от таких операций с РЖД представлена в составе агентских услуг в консолидированных прибылях и убытках.</w:t>
      </w:r>
    </w:p>
    <w:p w14:paraId="5A02C77A" w14:textId="77777777" w:rsidR="00E165E0" w:rsidRPr="00317B3E" w:rsidRDefault="00E165E0" w:rsidP="00FB3E88">
      <w:r w:rsidRPr="00317B3E">
        <w:t>Операции и остатки по операциям со связанными сторонами по состоянию на 31 декабря 2014 года, и за год, закончившийся этой датой, представлены ниже:</w:t>
      </w:r>
    </w:p>
    <w:tbl>
      <w:tblPr>
        <w:tblW w:w="9512" w:type="dxa"/>
        <w:tblLayout w:type="fixed"/>
        <w:tblCellMar>
          <w:left w:w="0" w:type="dxa"/>
          <w:right w:w="0" w:type="dxa"/>
        </w:tblCellMar>
        <w:tblLook w:val="0000" w:firstRow="0" w:lastRow="0" w:firstColumn="0" w:lastColumn="0" w:noHBand="0" w:noVBand="0"/>
      </w:tblPr>
      <w:tblGrid>
        <w:gridCol w:w="4111"/>
        <w:gridCol w:w="901"/>
        <w:gridCol w:w="185"/>
        <w:gridCol w:w="757"/>
        <w:gridCol w:w="75"/>
        <w:gridCol w:w="917"/>
        <w:gridCol w:w="72"/>
        <w:gridCol w:w="779"/>
        <w:gridCol w:w="53"/>
        <w:gridCol w:w="812"/>
        <w:gridCol w:w="141"/>
        <w:gridCol w:w="709"/>
      </w:tblGrid>
      <w:tr w:rsidR="00E165E0" w:rsidRPr="00A90ACF" w14:paraId="0B092476" w14:textId="77777777" w:rsidTr="00E165E0">
        <w:trPr>
          <w:cantSplit/>
        </w:trPr>
        <w:tc>
          <w:tcPr>
            <w:tcW w:w="4111" w:type="dxa"/>
          </w:tcPr>
          <w:p w14:paraId="37AB6AFD" w14:textId="77777777" w:rsidR="00E165E0" w:rsidRPr="00E165E0" w:rsidRDefault="00E165E0" w:rsidP="00FB3E88">
            <w:pPr>
              <w:pStyle w:val="27"/>
            </w:pPr>
          </w:p>
        </w:tc>
        <w:tc>
          <w:tcPr>
            <w:tcW w:w="901" w:type="dxa"/>
            <w:shd w:val="clear" w:color="auto" w:fill="auto"/>
            <w:vAlign w:val="bottom"/>
          </w:tcPr>
          <w:p w14:paraId="46343351" w14:textId="77777777" w:rsidR="00E165E0" w:rsidRPr="00E165E0" w:rsidRDefault="00E165E0" w:rsidP="00FB3E88">
            <w:pPr>
              <w:pStyle w:val="27"/>
            </w:pPr>
          </w:p>
        </w:tc>
        <w:tc>
          <w:tcPr>
            <w:tcW w:w="185" w:type="dxa"/>
          </w:tcPr>
          <w:p w14:paraId="5BA1883C" w14:textId="77777777" w:rsidR="00E165E0" w:rsidRPr="00E165E0" w:rsidRDefault="00E165E0" w:rsidP="00FB3E88">
            <w:pPr>
              <w:pStyle w:val="27"/>
            </w:pPr>
          </w:p>
        </w:tc>
        <w:tc>
          <w:tcPr>
            <w:tcW w:w="757" w:type="dxa"/>
          </w:tcPr>
          <w:p w14:paraId="5EF44F85" w14:textId="77777777" w:rsidR="00E165E0" w:rsidRPr="00E165E0" w:rsidRDefault="00E165E0" w:rsidP="00FB3E88">
            <w:pPr>
              <w:pStyle w:val="27"/>
            </w:pPr>
          </w:p>
        </w:tc>
        <w:tc>
          <w:tcPr>
            <w:tcW w:w="75" w:type="dxa"/>
          </w:tcPr>
          <w:p w14:paraId="5D9B8678" w14:textId="77777777" w:rsidR="00E165E0" w:rsidRPr="00E165E0" w:rsidRDefault="00E165E0" w:rsidP="00FB3E88">
            <w:pPr>
              <w:pStyle w:val="27"/>
            </w:pPr>
          </w:p>
        </w:tc>
        <w:tc>
          <w:tcPr>
            <w:tcW w:w="917" w:type="dxa"/>
            <w:vAlign w:val="bottom"/>
          </w:tcPr>
          <w:p w14:paraId="32828BAD" w14:textId="77777777" w:rsidR="00E165E0" w:rsidRPr="00E165E0" w:rsidRDefault="00E165E0" w:rsidP="00FB3E88">
            <w:pPr>
              <w:pStyle w:val="27"/>
            </w:pPr>
          </w:p>
        </w:tc>
        <w:tc>
          <w:tcPr>
            <w:tcW w:w="72" w:type="dxa"/>
            <w:vAlign w:val="bottom"/>
          </w:tcPr>
          <w:p w14:paraId="55353CC5" w14:textId="77777777" w:rsidR="00E165E0" w:rsidRPr="00E165E0" w:rsidRDefault="00E165E0" w:rsidP="00FB3E88">
            <w:pPr>
              <w:pStyle w:val="27"/>
            </w:pPr>
          </w:p>
        </w:tc>
        <w:tc>
          <w:tcPr>
            <w:tcW w:w="779" w:type="dxa"/>
            <w:vAlign w:val="bottom"/>
          </w:tcPr>
          <w:p w14:paraId="766931FF" w14:textId="77777777" w:rsidR="00E165E0" w:rsidRPr="00E165E0" w:rsidRDefault="00E165E0" w:rsidP="00FB3E88">
            <w:pPr>
              <w:pStyle w:val="27"/>
            </w:pPr>
          </w:p>
        </w:tc>
        <w:tc>
          <w:tcPr>
            <w:tcW w:w="53" w:type="dxa"/>
            <w:vAlign w:val="bottom"/>
          </w:tcPr>
          <w:p w14:paraId="3CAFFB13" w14:textId="77777777" w:rsidR="00E165E0" w:rsidRPr="00E165E0" w:rsidRDefault="00E165E0" w:rsidP="00FB3E88">
            <w:pPr>
              <w:pStyle w:val="27"/>
            </w:pPr>
          </w:p>
        </w:tc>
        <w:tc>
          <w:tcPr>
            <w:tcW w:w="812" w:type="dxa"/>
            <w:shd w:val="clear" w:color="auto" w:fill="auto"/>
            <w:vAlign w:val="bottom"/>
          </w:tcPr>
          <w:p w14:paraId="463FD00F" w14:textId="77777777" w:rsidR="00E165E0" w:rsidRPr="00E165E0" w:rsidRDefault="00E165E0" w:rsidP="00FB3E88">
            <w:pPr>
              <w:pStyle w:val="27"/>
            </w:pPr>
          </w:p>
        </w:tc>
        <w:tc>
          <w:tcPr>
            <w:tcW w:w="141" w:type="dxa"/>
          </w:tcPr>
          <w:p w14:paraId="191DA638" w14:textId="77777777" w:rsidR="00E165E0" w:rsidRPr="00E165E0" w:rsidRDefault="00E165E0" w:rsidP="00FB3E88">
            <w:pPr>
              <w:pStyle w:val="27"/>
            </w:pPr>
          </w:p>
        </w:tc>
        <w:tc>
          <w:tcPr>
            <w:tcW w:w="709" w:type="dxa"/>
            <w:vAlign w:val="bottom"/>
          </w:tcPr>
          <w:p w14:paraId="217E72DC" w14:textId="77777777" w:rsidR="00E165E0" w:rsidRPr="00E165E0" w:rsidRDefault="00E165E0" w:rsidP="00FB3E88">
            <w:pPr>
              <w:pStyle w:val="27"/>
            </w:pPr>
          </w:p>
        </w:tc>
      </w:tr>
      <w:tr w:rsidR="00E165E0" w:rsidRPr="003A3B40" w14:paraId="7A92A8B6" w14:textId="77777777" w:rsidTr="00E165E0">
        <w:trPr>
          <w:cantSplit/>
        </w:trPr>
        <w:tc>
          <w:tcPr>
            <w:tcW w:w="4111" w:type="dxa"/>
          </w:tcPr>
          <w:p w14:paraId="78C881BB" w14:textId="77777777" w:rsidR="00E165E0" w:rsidRPr="00E165E0" w:rsidRDefault="00E165E0" w:rsidP="00FB3E88">
            <w:pPr>
              <w:pStyle w:val="27"/>
            </w:pPr>
          </w:p>
        </w:tc>
        <w:tc>
          <w:tcPr>
            <w:tcW w:w="901" w:type="dxa"/>
            <w:tcBorders>
              <w:bottom w:val="single" w:sz="6" w:space="0" w:color="auto"/>
            </w:tcBorders>
            <w:shd w:val="clear" w:color="auto" w:fill="auto"/>
            <w:vAlign w:val="bottom"/>
          </w:tcPr>
          <w:p w14:paraId="3F25CBFC" w14:textId="77777777" w:rsidR="00E165E0" w:rsidRPr="00E165E0" w:rsidRDefault="00E165E0" w:rsidP="00FB3E88">
            <w:pPr>
              <w:pStyle w:val="27"/>
            </w:pPr>
            <w:r w:rsidRPr="00E165E0">
              <w:rPr>
                <w:sz w:val="16"/>
                <w:szCs w:val="16"/>
              </w:rPr>
              <w:t>Конечная контроли-рующая компания</w:t>
            </w:r>
            <w:r w:rsidRPr="00E165E0" w:rsidDel="00A96FD3">
              <w:t xml:space="preserve"> </w:t>
            </w:r>
            <w:r w:rsidRPr="00E165E0">
              <w:t>(РЖД)</w:t>
            </w:r>
          </w:p>
        </w:tc>
        <w:tc>
          <w:tcPr>
            <w:tcW w:w="185" w:type="dxa"/>
          </w:tcPr>
          <w:p w14:paraId="280F4F80" w14:textId="77777777" w:rsidR="00E165E0" w:rsidRPr="00E165E0" w:rsidRDefault="00E165E0" w:rsidP="00FB3E88">
            <w:pPr>
              <w:pStyle w:val="27"/>
            </w:pPr>
          </w:p>
        </w:tc>
        <w:tc>
          <w:tcPr>
            <w:tcW w:w="757" w:type="dxa"/>
            <w:tcBorders>
              <w:bottom w:val="single" w:sz="6" w:space="0" w:color="auto"/>
            </w:tcBorders>
          </w:tcPr>
          <w:p w14:paraId="6E69A9E1" w14:textId="77777777" w:rsidR="00E165E0" w:rsidRPr="00E165E0" w:rsidRDefault="00E165E0" w:rsidP="00FB3E88">
            <w:pPr>
              <w:pStyle w:val="27"/>
            </w:pPr>
            <w:r w:rsidRPr="00E165E0">
              <w:t>Прочие компа-нии Группы РЖД</w:t>
            </w:r>
          </w:p>
        </w:tc>
        <w:tc>
          <w:tcPr>
            <w:tcW w:w="75" w:type="dxa"/>
          </w:tcPr>
          <w:p w14:paraId="66A70869" w14:textId="77777777" w:rsidR="00E165E0" w:rsidRPr="00E165E0" w:rsidRDefault="00E165E0" w:rsidP="00FB3E88">
            <w:pPr>
              <w:pStyle w:val="27"/>
            </w:pPr>
          </w:p>
        </w:tc>
        <w:tc>
          <w:tcPr>
            <w:tcW w:w="917" w:type="dxa"/>
            <w:tcBorders>
              <w:bottom w:val="single" w:sz="6" w:space="0" w:color="auto"/>
            </w:tcBorders>
            <w:vAlign w:val="bottom"/>
          </w:tcPr>
          <w:p w14:paraId="30FA7EBC" w14:textId="77777777" w:rsidR="00E165E0" w:rsidRPr="003A3B40" w:rsidRDefault="00E165E0" w:rsidP="00FB3E88">
            <w:pPr>
              <w:pStyle w:val="27"/>
            </w:pPr>
            <w:r w:rsidRPr="003A3B40">
              <w:t>Ассоции-рованные компании Группы</w:t>
            </w:r>
          </w:p>
        </w:tc>
        <w:tc>
          <w:tcPr>
            <w:tcW w:w="72" w:type="dxa"/>
            <w:vAlign w:val="bottom"/>
          </w:tcPr>
          <w:p w14:paraId="14DCBCEE" w14:textId="77777777" w:rsidR="00E165E0" w:rsidRPr="003A3B40" w:rsidRDefault="00E165E0" w:rsidP="00FB3E88">
            <w:pPr>
              <w:pStyle w:val="27"/>
            </w:pPr>
          </w:p>
        </w:tc>
        <w:tc>
          <w:tcPr>
            <w:tcW w:w="779" w:type="dxa"/>
            <w:tcBorders>
              <w:bottom w:val="single" w:sz="6" w:space="0" w:color="auto"/>
            </w:tcBorders>
            <w:vAlign w:val="bottom"/>
          </w:tcPr>
          <w:p w14:paraId="7348A6A3" w14:textId="77777777" w:rsidR="00E165E0" w:rsidRPr="00E165E0" w:rsidRDefault="00E165E0" w:rsidP="00FB3E88">
            <w:pPr>
              <w:pStyle w:val="27"/>
            </w:pPr>
            <w:r w:rsidRPr="00E165E0">
              <w:t>Совмест-ные пред-приятия Группы</w:t>
            </w:r>
          </w:p>
        </w:tc>
        <w:tc>
          <w:tcPr>
            <w:tcW w:w="53" w:type="dxa"/>
            <w:vAlign w:val="bottom"/>
          </w:tcPr>
          <w:p w14:paraId="452DB38D" w14:textId="77777777" w:rsidR="00E165E0" w:rsidRPr="00E165E0" w:rsidRDefault="00E165E0" w:rsidP="00FB3E88">
            <w:pPr>
              <w:pStyle w:val="27"/>
            </w:pPr>
          </w:p>
        </w:tc>
        <w:tc>
          <w:tcPr>
            <w:tcW w:w="812" w:type="dxa"/>
            <w:tcBorders>
              <w:bottom w:val="single" w:sz="6" w:space="0" w:color="auto"/>
            </w:tcBorders>
            <w:shd w:val="clear" w:color="auto" w:fill="auto"/>
            <w:vAlign w:val="bottom"/>
          </w:tcPr>
          <w:p w14:paraId="054DF747" w14:textId="77777777" w:rsidR="00E165E0" w:rsidRPr="003A3B40" w:rsidRDefault="00E165E0" w:rsidP="00FB3E88">
            <w:pPr>
              <w:pStyle w:val="27"/>
            </w:pPr>
            <w:r w:rsidRPr="003A3B40">
              <w:t>Прочие связан-ные стороны</w:t>
            </w:r>
          </w:p>
        </w:tc>
        <w:tc>
          <w:tcPr>
            <w:tcW w:w="141" w:type="dxa"/>
          </w:tcPr>
          <w:p w14:paraId="1B14041C" w14:textId="77777777" w:rsidR="00E165E0" w:rsidRPr="003A3B40" w:rsidRDefault="00E165E0" w:rsidP="00FB3E88">
            <w:pPr>
              <w:pStyle w:val="27"/>
            </w:pPr>
          </w:p>
        </w:tc>
        <w:tc>
          <w:tcPr>
            <w:tcW w:w="709" w:type="dxa"/>
            <w:tcBorders>
              <w:bottom w:val="single" w:sz="6" w:space="0" w:color="auto"/>
            </w:tcBorders>
            <w:vAlign w:val="bottom"/>
          </w:tcPr>
          <w:p w14:paraId="69EE6B2E" w14:textId="77777777" w:rsidR="00E165E0" w:rsidRPr="003A3B40" w:rsidRDefault="00E165E0" w:rsidP="00FB3E88">
            <w:pPr>
              <w:pStyle w:val="27"/>
            </w:pPr>
            <w:r w:rsidRPr="003A3B40">
              <w:t>Всего</w:t>
            </w:r>
          </w:p>
        </w:tc>
      </w:tr>
      <w:tr w:rsidR="00E165E0" w:rsidRPr="003A3B40" w14:paraId="2282F6A3" w14:textId="77777777" w:rsidTr="00E165E0">
        <w:trPr>
          <w:cantSplit/>
        </w:trPr>
        <w:tc>
          <w:tcPr>
            <w:tcW w:w="4111" w:type="dxa"/>
          </w:tcPr>
          <w:p w14:paraId="675F489F" w14:textId="77777777" w:rsidR="00E165E0" w:rsidRPr="003A3B40" w:rsidRDefault="00E165E0" w:rsidP="00FB3E88">
            <w:pPr>
              <w:pStyle w:val="27"/>
            </w:pPr>
          </w:p>
          <w:p w14:paraId="4D71FB5D" w14:textId="77777777" w:rsidR="00E165E0" w:rsidRPr="003A3B40" w:rsidRDefault="00E165E0" w:rsidP="00FB3E88">
            <w:pPr>
              <w:pStyle w:val="27"/>
            </w:pPr>
            <w:r w:rsidRPr="003A3B40">
              <w:t>АКТИВЫ</w:t>
            </w:r>
          </w:p>
        </w:tc>
        <w:tc>
          <w:tcPr>
            <w:tcW w:w="901" w:type="dxa"/>
            <w:tcBorders>
              <w:top w:val="single" w:sz="6" w:space="0" w:color="auto"/>
            </w:tcBorders>
            <w:shd w:val="clear" w:color="auto" w:fill="auto"/>
            <w:vAlign w:val="bottom"/>
          </w:tcPr>
          <w:p w14:paraId="28C50570" w14:textId="77777777" w:rsidR="00E165E0" w:rsidRPr="003A3B40" w:rsidRDefault="00E165E0" w:rsidP="00FB3E88">
            <w:pPr>
              <w:pStyle w:val="27"/>
            </w:pPr>
          </w:p>
        </w:tc>
        <w:tc>
          <w:tcPr>
            <w:tcW w:w="185" w:type="dxa"/>
          </w:tcPr>
          <w:p w14:paraId="296E6DAF" w14:textId="77777777" w:rsidR="00E165E0" w:rsidRPr="003A3B40" w:rsidRDefault="00E165E0" w:rsidP="00FB3E88">
            <w:pPr>
              <w:pStyle w:val="27"/>
            </w:pPr>
          </w:p>
        </w:tc>
        <w:tc>
          <w:tcPr>
            <w:tcW w:w="757" w:type="dxa"/>
            <w:tcBorders>
              <w:top w:val="single" w:sz="6" w:space="0" w:color="auto"/>
            </w:tcBorders>
          </w:tcPr>
          <w:p w14:paraId="0C729DCE" w14:textId="77777777" w:rsidR="00E165E0" w:rsidRPr="003A3B40" w:rsidRDefault="00E165E0" w:rsidP="00FB3E88">
            <w:pPr>
              <w:pStyle w:val="27"/>
            </w:pPr>
          </w:p>
        </w:tc>
        <w:tc>
          <w:tcPr>
            <w:tcW w:w="75" w:type="dxa"/>
          </w:tcPr>
          <w:p w14:paraId="241CA966" w14:textId="77777777" w:rsidR="00E165E0" w:rsidRPr="003A3B40" w:rsidRDefault="00E165E0" w:rsidP="00FB3E88">
            <w:pPr>
              <w:pStyle w:val="27"/>
            </w:pPr>
          </w:p>
        </w:tc>
        <w:tc>
          <w:tcPr>
            <w:tcW w:w="917" w:type="dxa"/>
            <w:tcBorders>
              <w:top w:val="single" w:sz="6" w:space="0" w:color="auto"/>
            </w:tcBorders>
            <w:vAlign w:val="bottom"/>
          </w:tcPr>
          <w:p w14:paraId="7A9B856B" w14:textId="77777777" w:rsidR="00E165E0" w:rsidRPr="003A3B40" w:rsidRDefault="00E165E0" w:rsidP="00FB3E88">
            <w:pPr>
              <w:pStyle w:val="27"/>
            </w:pPr>
          </w:p>
        </w:tc>
        <w:tc>
          <w:tcPr>
            <w:tcW w:w="72" w:type="dxa"/>
            <w:vAlign w:val="bottom"/>
          </w:tcPr>
          <w:p w14:paraId="3B5A5222" w14:textId="77777777" w:rsidR="00E165E0" w:rsidRPr="003A3B40" w:rsidRDefault="00E165E0" w:rsidP="00FB3E88">
            <w:pPr>
              <w:pStyle w:val="27"/>
            </w:pPr>
          </w:p>
        </w:tc>
        <w:tc>
          <w:tcPr>
            <w:tcW w:w="779" w:type="dxa"/>
            <w:tcBorders>
              <w:top w:val="single" w:sz="6" w:space="0" w:color="auto"/>
            </w:tcBorders>
            <w:vAlign w:val="bottom"/>
          </w:tcPr>
          <w:p w14:paraId="130DAA5C" w14:textId="77777777" w:rsidR="00E165E0" w:rsidRPr="003A3B40" w:rsidRDefault="00E165E0" w:rsidP="00FB3E88">
            <w:pPr>
              <w:pStyle w:val="27"/>
            </w:pPr>
          </w:p>
        </w:tc>
        <w:tc>
          <w:tcPr>
            <w:tcW w:w="53" w:type="dxa"/>
            <w:vAlign w:val="bottom"/>
          </w:tcPr>
          <w:p w14:paraId="0E4D5441" w14:textId="77777777" w:rsidR="00E165E0" w:rsidRPr="003A3B40" w:rsidRDefault="00E165E0" w:rsidP="00FB3E88">
            <w:pPr>
              <w:pStyle w:val="27"/>
            </w:pPr>
          </w:p>
        </w:tc>
        <w:tc>
          <w:tcPr>
            <w:tcW w:w="812" w:type="dxa"/>
            <w:tcBorders>
              <w:top w:val="single" w:sz="6" w:space="0" w:color="auto"/>
            </w:tcBorders>
            <w:shd w:val="clear" w:color="auto" w:fill="auto"/>
            <w:vAlign w:val="bottom"/>
          </w:tcPr>
          <w:p w14:paraId="47A60A5E" w14:textId="77777777" w:rsidR="00E165E0" w:rsidRPr="003A3B40" w:rsidRDefault="00E165E0" w:rsidP="00FB3E88">
            <w:pPr>
              <w:pStyle w:val="27"/>
            </w:pPr>
          </w:p>
        </w:tc>
        <w:tc>
          <w:tcPr>
            <w:tcW w:w="141" w:type="dxa"/>
          </w:tcPr>
          <w:p w14:paraId="47E8A04C" w14:textId="77777777" w:rsidR="00E165E0" w:rsidRPr="003A3B40" w:rsidRDefault="00E165E0" w:rsidP="00FB3E88">
            <w:pPr>
              <w:pStyle w:val="27"/>
            </w:pPr>
          </w:p>
        </w:tc>
        <w:tc>
          <w:tcPr>
            <w:tcW w:w="709" w:type="dxa"/>
            <w:tcBorders>
              <w:top w:val="single" w:sz="6" w:space="0" w:color="auto"/>
            </w:tcBorders>
            <w:vAlign w:val="bottom"/>
          </w:tcPr>
          <w:p w14:paraId="425A6FE2" w14:textId="77777777" w:rsidR="00E165E0" w:rsidRPr="003A3B40" w:rsidRDefault="00E165E0" w:rsidP="00FB3E88">
            <w:pPr>
              <w:pStyle w:val="27"/>
            </w:pPr>
          </w:p>
        </w:tc>
      </w:tr>
      <w:tr w:rsidR="00E165E0" w:rsidRPr="003A3B40" w14:paraId="5A1D16CC" w14:textId="77777777" w:rsidTr="00E165E0">
        <w:trPr>
          <w:cantSplit/>
        </w:trPr>
        <w:tc>
          <w:tcPr>
            <w:tcW w:w="4111" w:type="dxa"/>
          </w:tcPr>
          <w:p w14:paraId="153C9446" w14:textId="77777777" w:rsidR="00E165E0" w:rsidRPr="003A3B40" w:rsidRDefault="00E165E0" w:rsidP="00FB3E88">
            <w:pPr>
              <w:pStyle w:val="27"/>
            </w:pPr>
          </w:p>
        </w:tc>
        <w:tc>
          <w:tcPr>
            <w:tcW w:w="901" w:type="dxa"/>
            <w:shd w:val="clear" w:color="auto" w:fill="auto"/>
            <w:vAlign w:val="bottom"/>
          </w:tcPr>
          <w:p w14:paraId="5010F8BA" w14:textId="77777777" w:rsidR="00E165E0" w:rsidRPr="003A3B40" w:rsidRDefault="00E165E0" w:rsidP="00FB3E88">
            <w:pPr>
              <w:pStyle w:val="27"/>
            </w:pPr>
          </w:p>
        </w:tc>
        <w:tc>
          <w:tcPr>
            <w:tcW w:w="185" w:type="dxa"/>
          </w:tcPr>
          <w:p w14:paraId="3622D35C" w14:textId="77777777" w:rsidR="00E165E0" w:rsidRPr="003A3B40" w:rsidRDefault="00E165E0" w:rsidP="00FB3E88">
            <w:pPr>
              <w:pStyle w:val="27"/>
            </w:pPr>
          </w:p>
        </w:tc>
        <w:tc>
          <w:tcPr>
            <w:tcW w:w="757" w:type="dxa"/>
          </w:tcPr>
          <w:p w14:paraId="71133774" w14:textId="77777777" w:rsidR="00E165E0" w:rsidRPr="003A3B40" w:rsidRDefault="00E165E0" w:rsidP="00FB3E88">
            <w:pPr>
              <w:pStyle w:val="27"/>
            </w:pPr>
          </w:p>
        </w:tc>
        <w:tc>
          <w:tcPr>
            <w:tcW w:w="75" w:type="dxa"/>
          </w:tcPr>
          <w:p w14:paraId="09433E7A" w14:textId="77777777" w:rsidR="00E165E0" w:rsidRPr="003A3B40" w:rsidRDefault="00E165E0" w:rsidP="00FB3E88">
            <w:pPr>
              <w:pStyle w:val="27"/>
            </w:pPr>
          </w:p>
        </w:tc>
        <w:tc>
          <w:tcPr>
            <w:tcW w:w="917" w:type="dxa"/>
            <w:vAlign w:val="bottom"/>
          </w:tcPr>
          <w:p w14:paraId="73C07FFF" w14:textId="77777777" w:rsidR="00E165E0" w:rsidRPr="003A3B40" w:rsidRDefault="00E165E0" w:rsidP="00FB3E88">
            <w:pPr>
              <w:pStyle w:val="27"/>
            </w:pPr>
          </w:p>
        </w:tc>
        <w:tc>
          <w:tcPr>
            <w:tcW w:w="72" w:type="dxa"/>
            <w:vAlign w:val="bottom"/>
          </w:tcPr>
          <w:p w14:paraId="3AFB43E3" w14:textId="77777777" w:rsidR="00E165E0" w:rsidRPr="003A3B40" w:rsidRDefault="00E165E0" w:rsidP="00FB3E88">
            <w:pPr>
              <w:pStyle w:val="27"/>
            </w:pPr>
          </w:p>
        </w:tc>
        <w:tc>
          <w:tcPr>
            <w:tcW w:w="779" w:type="dxa"/>
            <w:vAlign w:val="bottom"/>
          </w:tcPr>
          <w:p w14:paraId="546824D2" w14:textId="77777777" w:rsidR="00E165E0" w:rsidRPr="003A3B40" w:rsidRDefault="00E165E0" w:rsidP="00FB3E88">
            <w:pPr>
              <w:pStyle w:val="27"/>
            </w:pPr>
          </w:p>
        </w:tc>
        <w:tc>
          <w:tcPr>
            <w:tcW w:w="53" w:type="dxa"/>
            <w:vAlign w:val="bottom"/>
          </w:tcPr>
          <w:p w14:paraId="3A595F76" w14:textId="77777777" w:rsidR="00E165E0" w:rsidRPr="003A3B40" w:rsidRDefault="00E165E0" w:rsidP="00FB3E88">
            <w:pPr>
              <w:pStyle w:val="27"/>
            </w:pPr>
          </w:p>
        </w:tc>
        <w:tc>
          <w:tcPr>
            <w:tcW w:w="812" w:type="dxa"/>
            <w:shd w:val="clear" w:color="auto" w:fill="auto"/>
            <w:vAlign w:val="bottom"/>
          </w:tcPr>
          <w:p w14:paraId="11AFFD2C" w14:textId="77777777" w:rsidR="00E165E0" w:rsidRPr="003A3B40" w:rsidRDefault="00E165E0" w:rsidP="00FB3E88">
            <w:pPr>
              <w:pStyle w:val="27"/>
            </w:pPr>
          </w:p>
        </w:tc>
        <w:tc>
          <w:tcPr>
            <w:tcW w:w="141" w:type="dxa"/>
          </w:tcPr>
          <w:p w14:paraId="27904984" w14:textId="77777777" w:rsidR="00E165E0" w:rsidRPr="003A3B40" w:rsidRDefault="00E165E0" w:rsidP="00FB3E88">
            <w:pPr>
              <w:pStyle w:val="27"/>
            </w:pPr>
          </w:p>
        </w:tc>
        <w:tc>
          <w:tcPr>
            <w:tcW w:w="709" w:type="dxa"/>
            <w:vAlign w:val="bottom"/>
          </w:tcPr>
          <w:p w14:paraId="65612032" w14:textId="77777777" w:rsidR="00E165E0" w:rsidRPr="003A3B40" w:rsidRDefault="00E165E0" w:rsidP="00FB3E88">
            <w:pPr>
              <w:pStyle w:val="27"/>
            </w:pPr>
          </w:p>
        </w:tc>
      </w:tr>
      <w:tr w:rsidR="00E165E0" w:rsidRPr="003A3B40" w14:paraId="1442C473" w14:textId="77777777" w:rsidTr="00E165E0">
        <w:trPr>
          <w:cantSplit/>
        </w:trPr>
        <w:tc>
          <w:tcPr>
            <w:tcW w:w="4111" w:type="dxa"/>
          </w:tcPr>
          <w:p w14:paraId="29007AE2" w14:textId="77777777" w:rsidR="00E165E0" w:rsidRPr="003A3B40" w:rsidRDefault="00E165E0" w:rsidP="00FB3E88">
            <w:pPr>
              <w:pStyle w:val="27"/>
            </w:pPr>
            <w:r w:rsidRPr="003A3B40">
              <w:t>Внеоборотные активы</w:t>
            </w:r>
          </w:p>
        </w:tc>
        <w:tc>
          <w:tcPr>
            <w:tcW w:w="901" w:type="dxa"/>
            <w:shd w:val="clear" w:color="auto" w:fill="auto"/>
            <w:vAlign w:val="bottom"/>
          </w:tcPr>
          <w:p w14:paraId="127703BA" w14:textId="77777777" w:rsidR="00E165E0" w:rsidRPr="003A3B40" w:rsidRDefault="00E165E0" w:rsidP="00FB3E88">
            <w:pPr>
              <w:pStyle w:val="27"/>
            </w:pPr>
          </w:p>
        </w:tc>
        <w:tc>
          <w:tcPr>
            <w:tcW w:w="185" w:type="dxa"/>
          </w:tcPr>
          <w:p w14:paraId="7AD69EF4" w14:textId="77777777" w:rsidR="00E165E0" w:rsidRPr="003A3B40" w:rsidRDefault="00E165E0" w:rsidP="00FB3E88">
            <w:pPr>
              <w:pStyle w:val="27"/>
            </w:pPr>
          </w:p>
        </w:tc>
        <w:tc>
          <w:tcPr>
            <w:tcW w:w="757" w:type="dxa"/>
          </w:tcPr>
          <w:p w14:paraId="169CF32D" w14:textId="77777777" w:rsidR="00E165E0" w:rsidRPr="003A3B40" w:rsidRDefault="00E165E0" w:rsidP="00FB3E88">
            <w:pPr>
              <w:pStyle w:val="27"/>
            </w:pPr>
          </w:p>
        </w:tc>
        <w:tc>
          <w:tcPr>
            <w:tcW w:w="75" w:type="dxa"/>
          </w:tcPr>
          <w:p w14:paraId="1E29B4A1" w14:textId="77777777" w:rsidR="00E165E0" w:rsidRPr="003A3B40" w:rsidRDefault="00E165E0" w:rsidP="00FB3E88">
            <w:pPr>
              <w:pStyle w:val="27"/>
            </w:pPr>
          </w:p>
        </w:tc>
        <w:tc>
          <w:tcPr>
            <w:tcW w:w="917" w:type="dxa"/>
            <w:vAlign w:val="bottom"/>
          </w:tcPr>
          <w:p w14:paraId="41034F91" w14:textId="77777777" w:rsidR="00E165E0" w:rsidRPr="003A3B40" w:rsidRDefault="00E165E0" w:rsidP="00FB3E88">
            <w:pPr>
              <w:pStyle w:val="27"/>
            </w:pPr>
          </w:p>
        </w:tc>
        <w:tc>
          <w:tcPr>
            <w:tcW w:w="72" w:type="dxa"/>
            <w:vAlign w:val="bottom"/>
          </w:tcPr>
          <w:p w14:paraId="371047AA" w14:textId="77777777" w:rsidR="00E165E0" w:rsidRPr="003A3B40" w:rsidRDefault="00E165E0" w:rsidP="00FB3E88">
            <w:pPr>
              <w:pStyle w:val="27"/>
            </w:pPr>
          </w:p>
        </w:tc>
        <w:tc>
          <w:tcPr>
            <w:tcW w:w="779" w:type="dxa"/>
            <w:vAlign w:val="bottom"/>
          </w:tcPr>
          <w:p w14:paraId="069A245F" w14:textId="77777777" w:rsidR="00E165E0" w:rsidRPr="003A3B40" w:rsidRDefault="00E165E0" w:rsidP="00FB3E88">
            <w:pPr>
              <w:pStyle w:val="27"/>
            </w:pPr>
          </w:p>
        </w:tc>
        <w:tc>
          <w:tcPr>
            <w:tcW w:w="53" w:type="dxa"/>
            <w:vAlign w:val="bottom"/>
          </w:tcPr>
          <w:p w14:paraId="6271FB4B" w14:textId="77777777" w:rsidR="00E165E0" w:rsidRPr="003A3B40" w:rsidRDefault="00E165E0" w:rsidP="00FB3E88">
            <w:pPr>
              <w:pStyle w:val="27"/>
            </w:pPr>
          </w:p>
        </w:tc>
        <w:tc>
          <w:tcPr>
            <w:tcW w:w="812" w:type="dxa"/>
            <w:shd w:val="clear" w:color="auto" w:fill="auto"/>
            <w:vAlign w:val="bottom"/>
          </w:tcPr>
          <w:p w14:paraId="49C26195" w14:textId="77777777" w:rsidR="00E165E0" w:rsidRPr="003A3B40" w:rsidRDefault="00E165E0" w:rsidP="00FB3E88">
            <w:pPr>
              <w:pStyle w:val="27"/>
            </w:pPr>
          </w:p>
        </w:tc>
        <w:tc>
          <w:tcPr>
            <w:tcW w:w="141" w:type="dxa"/>
          </w:tcPr>
          <w:p w14:paraId="41267C34" w14:textId="77777777" w:rsidR="00E165E0" w:rsidRPr="003A3B40" w:rsidRDefault="00E165E0" w:rsidP="00FB3E88">
            <w:pPr>
              <w:pStyle w:val="27"/>
            </w:pPr>
          </w:p>
        </w:tc>
        <w:tc>
          <w:tcPr>
            <w:tcW w:w="709" w:type="dxa"/>
            <w:vAlign w:val="bottom"/>
          </w:tcPr>
          <w:p w14:paraId="7C77A004" w14:textId="77777777" w:rsidR="00E165E0" w:rsidRPr="003A3B40" w:rsidRDefault="00E165E0" w:rsidP="00FB3E88">
            <w:pPr>
              <w:pStyle w:val="27"/>
            </w:pPr>
          </w:p>
        </w:tc>
      </w:tr>
      <w:tr w:rsidR="00E165E0" w:rsidRPr="003A3B40" w14:paraId="46D6ED8A" w14:textId="77777777" w:rsidTr="00E165E0">
        <w:trPr>
          <w:cantSplit/>
        </w:trPr>
        <w:tc>
          <w:tcPr>
            <w:tcW w:w="4111" w:type="dxa"/>
          </w:tcPr>
          <w:p w14:paraId="60772127" w14:textId="77777777" w:rsidR="00E165E0" w:rsidRPr="00E165E0" w:rsidRDefault="00E165E0" w:rsidP="00FB3E88">
            <w:pPr>
              <w:pStyle w:val="27"/>
            </w:pPr>
            <w:r w:rsidRPr="00E165E0">
              <w:t>Дебиторская задолженность по основной деятельности</w:t>
            </w:r>
          </w:p>
        </w:tc>
        <w:tc>
          <w:tcPr>
            <w:tcW w:w="901" w:type="dxa"/>
            <w:tcBorders>
              <w:bottom w:val="single" w:sz="6" w:space="0" w:color="auto"/>
            </w:tcBorders>
            <w:shd w:val="clear" w:color="auto" w:fill="auto"/>
            <w:vAlign w:val="bottom"/>
          </w:tcPr>
          <w:p w14:paraId="553FC9E8" w14:textId="77777777" w:rsidR="00E165E0" w:rsidRPr="003A3B40" w:rsidRDefault="00E165E0" w:rsidP="00FB3E88">
            <w:pPr>
              <w:pStyle w:val="27"/>
            </w:pPr>
            <w:r w:rsidRPr="003A3B40">
              <w:t>-</w:t>
            </w:r>
          </w:p>
        </w:tc>
        <w:tc>
          <w:tcPr>
            <w:tcW w:w="185" w:type="dxa"/>
            <w:vAlign w:val="bottom"/>
          </w:tcPr>
          <w:p w14:paraId="0B31A2F9" w14:textId="77777777" w:rsidR="00E165E0" w:rsidRPr="003A3B40" w:rsidRDefault="00E165E0" w:rsidP="00FB3E88">
            <w:pPr>
              <w:pStyle w:val="27"/>
            </w:pPr>
          </w:p>
        </w:tc>
        <w:tc>
          <w:tcPr>
            <w:tcW w:w="757" w:type="dxa"/>
            <w:tcBorders>
              <w:bottom w:val="single" w:sz="6" w:space="0" w:color="auto"/>
            </w:tcBorders>
            <w:vAlign w:val="bottom"/>
          </w:tcPr>
          <w:p w14:paraId="0A45EE32" w14:textId="77777777" w:rsidR="00E165E0" w:rsidRPr="003A3B40" w:rsidRDefault="00E165E0" w:rsidP="00FB3E88">
            <w:pPr>
              <w:pStyle w:val="27"/>
            </w:pPr>
            <w:r w:rsidRPr="003A3B40">
              <w:t>313</w:t>
            </w:r>
          </w:p>
        </w:tc>
        <w:tc>
          <w:tcPr>
            <w:tcW w:w="75" w:type="dxa"/>
            <w:vAlign w:val="bottom"/>
          </w:tcPr>
          <w:p w14:paraId="37CFAF6F" w14:textId="77777777" w:rsidR="00E165E0" w:rsidRPr="003A3B40" w:rsidRDefault="00E165E0" w:rsidP="00FB3E88">
            <w:pPr>
              <w:pStyle w:val="27"/>
            </w:pPr>
          </w:p>
        </w:tc>
        <w:tc>
          <w:tcPr>
            <w:tcW w:w="917" w:type="dxa"/>
            <w:tcBorders>
              <w:bottom w:val="single" w:sz="6" w:space="0" w:color="auto"/>
            </w:tcBorders>
            <w:vAlign w:val="bottom"/>
          </w:tcPr>
          <w:p w14:paraId="358A02CD" w14:textId="77777777" w:rsidR="00E165E0" w:rsidRPr="003A3B40" w:rsidRDefault="00E165E0" w:rsidP="00FB3E88">
            <w:pPr>
              <w:pStyle w:val="27"/>
            </w:pPr>
            <w:r w:rsidRPr="003A3B40">
              <w:t>-</w:t>
            </w:r>
          </w:p>
        </w:tc>
        <w:tc>
          <w:tcPr>
            <w:tcW w:w="72" w:type="dxa"/>
            <w:vAlign w:val="bottom"/>
          </w:tcPr>
          <w:p w14:paraId="0A9A4546" w14:textId="77777777" w:rsidR="00E165E0" w:rsidRPr="003A3B40" w:rsidRDefault="00E165E0" w:rsidP="00FB3E88">
            <w:pPr>
              <w:pStyle w:val="27"/>
            </w:pPr>
          </w:p>
        </w:tc>
        <w:tc>
          <w:tcPr>
            <w:tcW w:w="779" w:type="dxa"/>
            <w:tcBorders>
              <w:bottom w:val="single" w:sz="6" w:space="0" w:color="auto"/>
            </w:tcBorders>
            <w:vAlign w:val="bottom"/>
          </w:tcPr>
          <w:p w14:paraId="5B6036E4" w14:textId="77777777" w:rsidR="00E165E0" w:rsidRPr="003A3B40" w:rsidRDefault="00E165E0" w:rsidP="00FB3E88">
            <w:pPr>
              <w:pStyle w:val="27"/>
            </w:pPr>
            <w:r w:rsidRPr="003A3B40">
              <w:t>-</w:t>
            </w:r>
          </w:p>
        </w:tc>
        <w:tc>
          <w:tcPr>
            <w:tcW w:w="53" w:type="dxa"/>
            <w:vAlign w:val="bottom"/>
          </w:tcPr>
          <w:p w14:paraId="1526A5F8" w14:textId="77777777" w:rsidR="00E165E0" w:rsidRPr="003A3B40" w:rsidRDefault="00E165E0" w:rsidP="00FB3E88">
            <w:pPr>
              <w:pStyle w:val="27"/>
            </w:pPr>
          </w:p>
        </w:tc>
        <w:tc>
          <w:tcPr>
            <w:tcW w:w="812" w:type="dxa"/>
            <w:tcBorders>
              <w:bottom w:val="single" w:sz="6" w:space="0" w:color="auto"/>
            </w:tcBorders>
            <w:shd w:val="clear" w:color="auto" w:fill="auto"/>
            <w:vAlign w:val="bottom"/>
          </w:tcPr>
          <w:p w14:paraId="06B9C61B" w14:textId="77777777" w:rsidR="00E165E0" w:rsidRPr="003A3B40" w:rsidRDefault="00E165E0" w:rsidP="00FB3E88">
            <w:pPr>
              <w:pStyle w:val="27"/>
            </w:pPr>
            <w:r w:rsidRPr="003A3B40">
              <w:t>-</w:t>
            </w:r>
          </w:p>
        </w:tc>
        <w:tc>
          <w:tcPr>
            <w:tcW w:w="141" w:type="dxa"/>
          </w:tcPr>
          <w:p w14:paraId="1FF1B754" w14:textId="77777777" w:rsidR="00E165E0" w:rsidRPr="003A3B40" w:rsidRDefault="00E165E0" w:rsidP="00FB3E88">
            <w:pPr>
              <w:pStyle w:val="27"/>
            </w:pPr>
          </w:p>
        </w:tc>
        <w:tc>
          <w:tcPr>
            <w:tcW w:w="709" w:type="dxa"/>
            <w:tcBorders>
              <w:bottom w:val="single" w:sz="6" w:space="0" w:color="auto"/>
            </w:tcBorders>
            <w:vAlign w:val="bottom"/>
          </w:tcPr>
          <w:p w14:paraId="1712C9DD" w14:textId="77777777" w:rsidR="00E165E0" w:rsidRPr="003A3B40" w:rsidRDefault="00E165E0" w:rsidP="00FB3E88">
            <w:pPr>
              <w:pStyle w:val="27"/>
            </w:pPr>
            <w:r w:rsidRPr="003A3B40">
              <w:t>313</w:t>
            </w:r>
          </w:p>
        </w:tc>
      </w:tr>
      <w:tr w:rsidR="00E165E0" w:rsidRPr="003A3B40" w14:paraId="66BCBFD6" w14:textId="77777777" w:rsidTr="00E165E0">
        <w:trPr>
          <w:cantSplit/>
        </w:trPr>
        <w:tc>
          <w:tcPr>
            <w:tcW w:w="4111" w:type="dxa"/>
          </w:tcPr>
          <w:p w14:paraId="3E63A132" w14:textId="77777777" w:rsidR="00E165E0" w:rsidRPr="003A3B40" w:rsidRDefault="00E165E0" w:rsidP="00FB3E88">
            <w:pPr>
              <w:pStyle w:val="27"/>
            </w:pPr>
          </w:p>
        </w:tc>
        <w:tc>
          <w:tcPr>
            <w:tcW w:w="901" w:type="dxa"/>
            <w:shd w:val="clear" w:color="auto" w:fill="auto"/>
            <w:vAlign w:val="bottom"/>
          </w:tcPr>
          <w:p w14:paraId="0F2BE1BF" w14:textId="77777777" w:rsidR="00E165E0" w:rsidRPr="003A3B40" w:rsidRDefault="00E165E0" w:rsidP="00FB3E88">
            <w:pPr>
              <w:pStyle w:val="27"/>
            </w:pPr>
          </w:p>
        </w:tc>
        <w:tc>
          <w:tcPr>
            <w:tcW w:w="185" w:type="dxa"/>
            <w:vAlign w:val="bottom"/>
          </w:tcPr>
          <w:p w14:paraId="2180030D" w14:textId="77777777" w:rsidR="00E165E0" w:rsidRPr="003A3B40" w:rsidRDefault="00E165E0" w:rsidP="00FB3E88">
            <w:pPr>
              <w:pStyle w:val="27"/>
            </w:pPr>
          </w:p>
        </w:tc>
        <w:tc>
          <w:tcPr>
            <w:tcW w:w="757" w:type="dxa"/>
            <w:vAlign w:val="bottom"/>
          </w:tcPr>
          <w:p w14:paraId="4701D912" w14:textId="77777777" w:rsidR="00E165E0" w:rsidRPr="003A3B40" w:rsidRDefault="00E165E0" w:rsidP="00FB3E88">
            <w:pPr>
              <w:pStyle w:val="27"/>
            </w:pPr>
          </w:p>
        </w:tc>
        <w:tc>
          <w:tcPr>
            <w:tcW w:w="75" w:type="dxa"/>
            <w:vAlign w:val="bottom"/>
          </w:tcPr>
          <w:p w14:paraId="2CF16F17" w14:textId="77777777" w:rsidR="00E165E0" w:rsidRPr="003A3B40" w:rsidRDefault="00E165E0" w:rsidP="00FB3E88">
            <w:pPr>
              <w:pStyle w:val="27"/>
            </w:pPr>
          </w:p>
        </w:tc>
        <w:tc>
          <w:tcPr>
            <w:tcW w:w="917" w:type="dxa"/>
            <w:vAlign w:val="bottom"/>
          </w:tcPr>
          <w:p w14:paraId="453FA03E" w14:textId="77777777" w:rsidR="00E165E0" w:rsidRPr="003A3B40" w:rsidRDefault="00E165E0" w:rsidP="00FB3E88">
            <w:pPr>
              <w:pStyle w:val="27"/>
            </w:pPr>
          </w:p>
        </w:tc>
        <w:tc>
          <w:tcPr>
            <w:tcW w:w="72" w:type="dxa"/>
            <w:vAlign w:val="bottom"/>
          </w:tcPr>
          <w:p w14:paraId="34F35107" w14:textId="77777777" w:rsidR="00E165E0" w:rsidRPr="003A3B40" w:rsidRDefault="00E165E0" w:rsidP="00FB3E88">
            <w:pPr>
              <w:pStyle w:val="27"/>
            </w:pPr>
          </w:p>
        </w:tc>
        <w:tc>
          <w:tcPr>
            <w:tcW w:w="779" w:type="dxa"/>
            <w:vAlign w:val="bottom"/>
          </w:tcPr>
          <w:p w14:paraId="75783F99" w14:textId="77777777" w:rsidR="00E165E0" w:rsidRPr="003A3B40" w:rsidRDefault="00E165E0" w:rsidP="00FB3E88">
            <w:pPr>
              <w:pStyle w:val="27"/>
            </w:pPr>
          </w:p>
        </w:tc>
        <w:tc>
          <w:tcPr>
            <w:tcW w:w="53" w:type="dxa"/>
            <w:vAlign w:val="bottom"/>
          </w:tcPr>
          <w:p w14:paraId="212CCA6B" w14:textId="77777777" w:rsidR="00E165E0" w:rsidRPr="003A3B40" w:rsidRDefault="00E165E0" w:rsidP="00FB3E88">
            <w:pPr>
              <w:pStyle w:val="27"/>
            </w:pPr>
          </w:p>
        </w:tc>
        <w:tc>
          <w:tcPr>
            <w:tcW w:w="812" w:type="dxa"/>
            <w:shd w:val="clear" w:color="auto" w:fill="auto"/>
            <w:vAlign w:val="bottom"/>
          </w:tcPr>
          <w:p w14:paraId="4E5E2BD5" w14:textId="77777777" w:rsidR="00E165E0" w:rsidRPr="003A3B40" w:rsidRDefault="00E165E0" w:rsidP="00FB3E88">
            <w:pPr>
              <w:pStyle w:val="27"/>
            </w:pPr>
          </w:p>
        </w:tc>
        <w:tc>
          <w:tcPr>
            <w:tcW w:w="141" w:type="dxa"/>
          </w:tcPr>
          <w:p w14:paraId="0DC476BB" w14:textId="77777777" w:rsidR="00E165E0" w:rsidRPr="003A3B40" w:rsidRDefault="00E165E0" w:rsidP="00FB3E88">
            <w:pPr>
              <w:pStyle w:val="27"/>
            </w:pPr>
          </w:p>
        </w:tc>
        <w:tc>
          <w:tcPr>
            <w:tcW w:w="709" w:type="dxa"/>
            <w:vAlign w:val="bottom"/>
          </w:tcPr>
          <w:p w14:paraId="450B8A12" w14:textId="77777777" w:rsidR="00E165E0" w:rsidRPr="003A3B40" w:rsidRDefault="00E165E0" w:rsidP="00FB3E88">
            <w:pPr>
              <w:pStyle w:val="27"/>
            </w:pPr>
          </w:p>
        </w:tc>
      </w:tr>
      <w:tr w:rsidR="00E165E0" w:rsidRPr="003A3B40" w14:paraId="458E5585" w14:textId="77777777" w:rsidTr="00E165E0">
        <w:trPr>
          <w:cantSplit/>
        </w:trPr>
        <w:tc>
          <w:tcPr>
            <w:tcW w:w="4111" w:type="dxa"/>
          </w:tcPr>
          <w:p w14:paraId="721852C6" w14:textId="77777777" w:rsidR="00E165E0" w:rsidRPr="003A3B40" w:rsidRDefault="00E165E0" w:rsidP="00FB3E88">
            <w:pPr>
              <w:pStyle w:val="27"/>
            </w:pPr>
            <w:r w:rsidRPr="003A3B40">
              <w:t>Оборотные активы</w:t>
            </w:r>
          </w:p>
        </w:tc>
        <w:tc>
          <w:tcPr>
            <w:tcW w:w="901" w:type="dxa"/>
            <w:shd w:val="clear" w:color="auto" w:fill="auto"/>
            <w:vAlign w:val="bottom"/>
          </w:tcPr>
          <w:p w14:paraId="2A2C748F" w14:textId="77777777" w:rsidR="00E165E0" w:rsidRPr="003A3B40" w:rsidRDefault="00E165E0" w:rsidP="00FB3E88">
            <w:pPr>
              <w:pStyle w:val="27"/>
            </w:pPr>
          </w:p>
        </w:tc>
        <w:tc>
          <w:tcPr>
            <w:tcW w:w="185" w:type="dxa"/>
          </w:tcPr>
          <w:p w14:paraId="06806AE5" w14:textId="77777777" w:rsidR="00E165E0" w:rsidRPr="003A3B40" w:rsidRDefault="00E165E0" w:rsidP="00FB3E88">
            <w:pPr>
              <w:pStyle w:val="27"/>
            </w:pPr>
          </w:p>
        </w:tc>
        <w:tc>
          <w:tcPr>
            <w:tcW w:w="757" w:type="dxa"/>
          </w:tcPr>
          <w:p w14:paraId="0791779C" w14:textId="77777777" w:rsidR="00E165E0" w:rsidRPr="003A3B40" w:rsidRDefault="00E165E0" w:rsidP="00FB3E88">
            <w:pPr>
              <w:pStyle w:val="27"/>
            </w:pPr>
          </w:p>
        </w:tc>
        <w:tc>
          <w:tcPr>
            <w:tcW w:w="75" w:type="dxa"/>
          </w:tcPr>
          <w:p w14:paraId="72A659C9" w14:textId="77777777" w:rsidR="00E165E0" w:rsidRPr="003A3B40" w:rsidRDefault="00E165E0" w:rsidP="00FB3E88">
            <w:pPr>
              <w:pStyle w:val="27"/>
            </w:pPr>
          </w:p>
        </w:tc>
        <w:tc>
          <w:tcPr>
            <w:tcW w:w="917" w:type="dxa"/>
            <w:vAlign w:val="bottom"/>
          </w:tcPr>
          <w:p w14:paraId="72CF641C" w14:textId="77777777" w:rsidR="00E165E0" w:rsidRPr="003A3B40" w:rsidRDefault="00E165E0" w:rsidP="00FB3E88">
            <w:pPr>
              <w:pStyle w:val="27"/>
            </w:pPr>
          </w:p>
        </w:tc>
        <w:tc>
          <w:tcPr>
            <w:tcW w:w="72" w:type="dxa"/>
            <w:vAlign w:val="bottom"/>
          </w:tcPr>
          <w:p w14:paraId="19407C30" w14:textId="77777777" w:rsidR="00E165E0" w:rsidRPr="003A3B40" w:rsidRDefault="00E165E0" w:rsidP="00FB3E88">
            <w:pPr>
              <w:pStyle w:val="27"/>
            </w:pPr>
          </w:p>
        </w:tc>
        <w:tc>
          <w:tcPr>
            <w:tcW w:w="779" w:type="dxa"/>
            <w:vAlign w:val="bottom"/>
          </w:tcPr>
          <w:p w14:paraId="59E8F435" w14:textId="77777777" w:rsidR="00E165E0" w:rsidRPr="003A3B40" w:rsidRDefault="00E165E0" w:rsidP="00FB3E88">
            <w:pPr>
              <w:pStyle w:val="27"/>
            </w:pPr>
          </w:p>
        </w:tc>
        <w:tc>
          <w:tcPr>
            <w:tcW w:w="53" w:type="dxa"/>
            <w:vAlign w:val="bottom"/>
          </w:tcPr>
          <w:p w14:paraId="58ED8CFD" w14:textId="77777777" w:rsidR="00E165E0" w:rsidRPr="003A3B40" w:rsidRDefault="00E165E0" w:rsidP="00FB3E88">
            <w:pPr>
              <w:pStyle w:val="27"/>
            </w:pPr>
          </w:p>
        </w:tc>
        <w:tc>
          <w:tcPr>
            <w:tcW w:w="812" w:type="dxa"/>
            <w:shd w:val="clear" w:color="auto" w:fill="auto"/>
            <w:vAlign w:val="bottom"/>
          </w:tcPr>
          <w:p w14:paraId="2C46A9CB" w14:textId="77777777" w:rsidR="00E165E0" w:rsidRPr="003A3B40" w:rsidRDefault="00E165E0" w:rsidP="00FB3E88">
            <w:pPr>
              <w:pStyle w:val="27"/>
            </w:pPr>
          </w:p>
        </w:tc>
        <w:tc>
          <w:tcPr>
            <w:tcW w:w="141" w:type="dxa"/>
          </w:tcPr>
          <w:p w14:paraId="2DEC8918" w14:textId="77777777" w:rsidR="00E165E0" w:rsidRPr="003A3B40" w:rsidRDefault="00E165E0" w:rsidP="00FB3E88">
            <w:pPr>
              <w:pStyle w:val="27"/>
            </w:pPr>
          </w:p>
        </w:tc>
        <w:tc>
          <w:tcPr>
            <w:tcW w:w="709" w:type="dxa"/>
            <w:vAlign w:val="bottom"/>
          </w:tcPr>
          <w:p w14:paraId="665427F8" w14:textId="77777777" w:rsidR="00E165E0" w:rsidRPr="003A3B40" w:rsidRDefault="00E165E0" w:rsidP="00FB3E88">
            <w:pPr>
              <w:pStyle w:val="27"/>
            </w:pPr>
          </w:p>
        </w:tc>
      </w:tr>
      <w:tr w:rsidR="00E165E0" w:rsidRPr="003A3B40" w14:paraId="28580EB5" w14:textId="77777777" w:rsidTr="00E165E0">
        <w:trPr>
          <w:cantSplit/>
        </w:trPr>
        <w:tc>
          <w:tcPr>
            <w:tcW w:w="4111" w:type="dxa"/>
          </w:tcPr>
          <w:p w14:paraId="0073B5E6" w14:textId="77777777" w:rsidR="00E165E0" w:rsidRPr="00E165E0" w:rsidRDefault="00E165E0" w:rsidP="00FB3E88">
            <w:pPr>
              <w:pStyle w:val="27"/>
            </w:pPr>
            <w:r w:rsidRPr="00E165E0">
              <w:t>Денежные средства и их эквиваленты</w:t>
            </w:r>
          </w:p>
        </w:tc>
        <w:tc>
          <w:tcPr>
            <w:tcW w:w="901" w:type="dxa"/>
            <w:shd w:val="clear" w:color="auto" w:fill="auto"/>
            <w:vAlign w:val="bottom"/>
          </w:tcPr>
          <w:p w14:paraId="7215DF37" w14:textId="77777777" w:rsidR="00E165E0" w:rsidRPr="003A3B40" w:rsidRDefault="00E165E0" w:rsidP="00FB3E88">
            <w:pPr>
              <w:pStyle w:val="27"/>
            </w:pPr>
            <w:r w:rsidRPr="003A3B40">
              <w:t>-</w:t>
            </w:r>
          </w:p>
        </w:tc>
        <w:tc>
          <w:tcPr>
            <w:tcW w:w="185" w:type="dxa"/>
            <w:vAlign w:val="bottom"/>
          </w:tcPr>
          <w:p w14:paraId="4C2136B2" w14:textId="77777777" w:rsidR="00E165E0" w:rsidRPr="003A3B40" w:rsidRDefault="00E165E0" w:rsidP="00FB3E88">
            <w:pPr>
              <w:pStyle w:val="27"/>
            </w:pPr>
          </w:p>
        </w:tc>
        <w:tc>
          <w:tcPr>
            <w:tcW w:w="757" w:type="dxa"/>
            <w:vAlign w:val="bottom"/>
          </w:tcPr>
          <w:p w14:paraId="313C1777" w14:textId="77777777" w:rsidR="00E165E0" w:rsidRPr="003A3B40" w:rsidRDefault="00E165E0" w:rsidP="00FB3E88">
            <w:pPr>
              <w:pStyle w:val="27"/>
            </w:pPr>
            <w:r w:rsidRPr="003A3B40">
              <w:t>-</w:t>
            </w:r>
          </w:p>
        </w:tc>
        <w:tc>
          <w:tcPr>
            <w:tcW w:w="75" w:type="dxa"/>
            <w:vAlign w:val="bottom"/>
          </w:tcPr>
          <w:p w14:paraId="695D1109" w14:textId="77777777" w:rsidR="00E165E0" w:rsidRPr="003A3B40" w:rsidRDefault="00E165E0" w:rsidP="00FB3E88">
            <w:pPr>
              <w:pStyle w:val="27"/>
            </w:pPr>
          </w:p>
        </w:tc>
        <w:tc>
          <w:tcPr>
            <w:tcW w:w="917" w:type="dxa"/>
            <w:vAlign w:val="bottom"/>
          </w:tcPr>
          <w:p w14:paraId="32637A2F" w14:textId="77777777" w:rsidR="00E165E0" w:rsidRPr="003A3B40" w:rsidRDefault="00E165E0" w:rsidP="00FB3E88">
            <w:pPr>
              <w:pStyle w:val="27"/>
            </w:pPr>
            <w:r w:rsidRPr="003A3B40">
              <w:t>-</w:t>
            </w:r>
          </w:p>
        </w:tc>
        <w:tc>
          <w:tcPr>
            <w:tcW w:w="72" w:type="dxa"/>
            <w:vAlign w:val="bottom"/>
          </w:tcPr>
          <w:p w14:paraId="2D5336D7" w14:textId="77777777" w:rsidR="00E165E0" w:rsidRPr="003A3B40" w:rsidRDefault="00E165E0" w:rsidP="00FB3E88">
            <w:pPr>
              <w:pStyle w:val="27"/>
            </w:pPr>
          </w:p>
        </w:tc>
        <w:tc>
          <w:tcPr>
            <w:tcW w:w="779" w:type="dxa"/>
            <w:vAlign w:val="bottom"/>
          </w:tcPr>
          <w:p w14:paraId="6C6BA0CE" w14:textId="77777777" w:rsidR="00E165E0" w:rsidRPr="003A3B40" w:rsidRDefault="00E165E0" w:rsidP="00FB3E88">
            <w:pPr>
              <w:pStyle w:val="27"/>
            </w:pPr>
            <w:r w:rsidRPr="003A3B40">
              <w:t>-</w:t>
            </w:r>
          </w:p>
        </w:tc>
        <w:tc>
          <w:tcPr>
            <w:tcW w:w="53" w:type="dxa"/>
            <w:vAlign w:val="bottom"/>
          </w:tcPr>
          <w:p w14:paraId="780502B5" w14:textId="77777777" w:rsidR="00E165E0" w:rsidRPr="003A3B40" w:rsidRDefault="00E165E0" w:rsidP="00FB3E88">
            <w:pPr>
              <w:pStyle w:val="27"/>
            </w:pPr>
          </w:p>
        </w:tc>
        <w:tc>
          <w:tcPr>
            <w:tcW w:w="812" w:type="dxa"/>
            <w:shd w:val="clear" w:color="auto" w:fill="auto"/>
            <w:vAlign w:val="bottom"/>
          </w:tcPr>
          <w:p w14:paraId="7345CDF7" w14:textId="77777777" w:rsidR="00E165E0" w:rsidRPr="003A3B40" w:rsidRDefault="00E165E0" w:rsidP="00FB3E88">
            <w:pPr>
              <w:pStyle w:val="27"/>
            </w:pPr>
            <w:r w:rsidRPr="003A3B40">
              <w:t>1 638</w:t>
            </w:r>
          </w:p>
        </w:tc>
        <w:tc>
          <w:tcPr>
            <w:tcW w:w="141" w:type="dxa"/>
          </w:tcPr>
          <w:p w14:paraId="57FB7271" w14:textId="77777777" w:rsidR="00E165E0" w:rsidRPr="003A3B40" w:rsidRDefault="00E165E0" w:rsidP="00FB3E88">
            <w:pPr>
              <w:pStyle w:val="27"/>
            </w:pPr>
          </w:p>
        </w:tc>
        <w:tc>
          <w:tcPr>
            <w:tcW w:w="709" w:type="dxa"/>
            <w:vAlign w:val="bottom"/>
          </w:tcPr>
          <w:p w14:paraId="646240AD" w14:textId="77777777" w:rsidR="00E165E0" w:rsidRPr="003A3B40" w:rsidRDefault="00E165E0" w:rsidP="00FB3E88">
            <w:pPr>
              <w:pStyle w:val="27"/>
            </w:pPr>
            <w:r w:rsidRPr="003A3B40">
              <w:t>1 638</w:t>
            </w:r>
          </w:p>
        </w:tc>
      </w:tr>
      <w:tr w:rsidR="00E165E0" w:rsidRPr="003A3B40" w14:paraId="6CB58092" w14:textId="77777777" w:rsidTr="00E165E0">
        <w:trPr>
          <w:cantSplit/>
        </w:trPr>
        <w:tc>
          <w:tcPr>
            <w:tcW w:w="4111" w:type="dxa"/>
            <w:vAlign w:val="center"/>
          </w:tcPr>
          <w:p w14:paraId="5538F1C5" w14:textId="77777777" w:rsidR="00E165E0" w:rsidRPr="003A3B40" w:rsidRDefault="00E165E0" w:rsidP="00FB3E88">
            <w:pPr>
              <w:pStyle w:val="27"/>
            </w:pPr>
            <w:r w:rsidRPr="003A3B40">
              <w:t>Дебиторская задолженность по основной деятельности</w:t>
            </w:r>
            <w:r w:rsidRPr="003A3B40">
              <w:rPr>
                <w:rStyle w:val="ac"/>
                <w:rFonts w:eastAsia="MS Mincho" w:cs="Arial"/>
                <w:sz w:val="15"/>
                <w:szCs w:val="15"/>
                <w:lang w:eastAsia="ja-JP"/>
              </w:rPr>
              <w:t xml:space="preserve"> </w:t>
            </w:r>
          </w:p>
        </w:tc>
        <w:tc>
          <w:tcPr>
            <w:tcW w:w="901" w:type="dxa"/>
            <w:vAlign w:val="bottom"/>
          </w:tcPr>
          <w:p w14:paraId="049FFF5E" w14:textId="77777777" w:rsidR="00E165E0" w:rsidRPr="003A3B40" w:rsidRDefault="00E165E0" w:rsidP="00FB3E88">
            <w:pPr>
              <w:pStyle w:val="27"/>
            </w:pPr>
            <w:r w:rsidRPr="003A3B40">
              <w:t>241</w:t>
            </w:r>
          </w:p>
        </w:tc>
        <w:tc>
          <w:tcPr>
            <w:tcW w:w="185" w:type="dxa"/>
            <w:vAlign w:val="bottom"/>
          </w:tcPr>
          <w:p w14:paraId="091462BD" w14:textId="77777777" w:rsidR="00E165E0" w:rsidRPr="003A3B40" w:rsidRDefault="00E165E0" w:rsidP="00FB3E88">
            <w:pPr>
              <w:pStyle w:val="27"/>
            </w:pPr>
          </w:p>
        </w:tc>
        <w:tc>
          <w:tcPr>
            <w:tcW w:w="757" w:type="dxa"/>
            <w:vAlign w:val="bottom"/>
          </w:tcPr>
          <w:p w14:paraId="6E1C98DE" w14:textId="77777777" w:rsidR="00E165E0" w:rsidRPr="003A3B40" w:rsidRDefault="00E165E0" w:rsidP="00FB3E88">
            <w:pPr>
              <w:pStyle w:val="27"/>
            </w:pPr>
            <w:r w:rsidRPr="003A3B40">
              <w:t>430</w:t>
            </w:r>
          </w:p>
        </w:tc>
        <w:tc>
          <w:tcPr>
            <w:tcW w:w="75" w:type="dxa"/>
            <w:vAlign w:val="bottom"/>
          </w:tcPr>
          <w:p w14:paraId="5A215CEE" w14:textId="77777777" w:rsidR="00E165E0" w:rsidRPr="003A3B40" w:rsidRDefault="00E165E0" w:rsidP="00FB3E88">
            <w:pPr>
              <w:pStyle w:val="27"/>
            </w:pPr>
          </w:p>
        </w:tc>
        <w:tc>
          <w:tcPr>
            <w:tcW w:w="917" w:type="dxa"/>
            <w:vAlign w:val="bottom"/>
          </w:tcPr>
          <w:p w14:paraId="4CF70009" w14:textId="77777777" w:rsidR="00E165E0" w:rsidRPr="003A3B40" w:rsidRDefault="00E165E0" w:rsidP="00FB3E88">
            <w:pPr>
              <w:pStyle w:val="27"/>
            </w:pPr>
            <w:r w:rsidRPr="003A3B40">
              <w:t>26</w:t>
            </w:r>
          </w:p>
        </w:tc>
        <w:tc>
          <w:tcPr>
            <w:tcW w:w="72" w:type="dxa"/>
            <w:vAlign w:val="bottom"/>
          </w:tcPr>
          <w:p w14:paraId="3AC9307D" w14:textId="77777777" w:rsidR="00E165E0" w:rsidRPr="003A3B40" w:rsidRDefault="00E165E0" w:rsidP="00FB3E88">
            <w:pPr>
              <w:pStyle w:val="27"/>
            </w:pPr>
          </w:p>
        </w:tc>
        <w:tc>
          <w:tcPr>
            <w:tcW w:w="779" w:type="dxa"/>
            <w:vAlign w:val="bottom"/>
          </w:tcPr>
          <w:p w14:paraId="5355EF5F" w14:textId="77777777" w:rsidR="00E165E0" w:rsidRPr="003A3B40" w:rsidRDefault="00E165E0" w:rsidP="00FB3E88">
            <w:pPr>
              <w:pStyle w:val="27"/>
            </w:pPr>
            <w:r w:rsidRPr="003A3B40">
              <w:t>83</w:t>
            </w:r>
          </w:p>
        </w:tc>
        <w:tc>
          <w:tcPr>
            <w:tcW w:w="53" w:type="dxa"/>
            <w:vAlign w:val="bottom"/>
          </w:tcPr>
          <w:p w14:paraId="22CCDFB0" w14:textId="77777777" w:rsidR="00E165E0" w:rsidRPr="003A3B40" w:rsidRDefault="00E165E0" w:rsidP="00FB3E88">
            <w:pPr>
              <w:pStyle w:val="27"/>
            </w:pPr>
          </w:p>
        </w:tc>
        <w:tc>
          <w:tcPr>
            <w:tcW w:w="812" w:type="dxa"/>
            <w:vAlign w:val="bottom"/>
          </w:tcPr>
          <w:p w14:paraId="28AE240D" w14:textId="77777777" w:rsidR="00E165E0" w:rsidRPr="003A3B40" w:rsidRDefault="00E165E0" w:rsidP="00FB3E88">
            <w:pPr>
              <w:pStyle w:val="27"/>
            </w:pPr>
            <w:r w:rsidRPr="003A3B40">
              <w:t>1</w:t>
            </w:r>
          </w:p>
        </w:tc>
        <w:tc>
          <w:tcPr>
            <w:tcW w:w="141" w:type="dxa"/>
          </w:tcPr>
          <w:p w14:paraId="3BA9DAA5" w14:textId="77777777" w:rsidR="00E165E0" w:rsidRPr="003A3B40" w:rsidRDefault="00E165E0" w:rsidP="00FB3E88">
            <w:pPr>
              <w:pStyle w:val="27"/>
            </w:pPr>
          </w:p>
        </w:tc>
        <w:tc>
          <w:tcPr>
            <w:tcW w:w="709" w:type="dxa"/>
            <w:vAlign w:val="bottom"/>
          </w:tcPr>
          <w:p w14:paraId="7E35B033" w14:textId="77777777" w:rsidR="00E165E0" w:rsidRPr="003A3B40" w:rsidRDefault="00E165E0" w:rsidP="00FB3E88">
            <w:pPr>
              <w:pStyle w:val="27"/>
            </w:pPr>
            <w:r w:rsidRPr="003A3B40">
              <w:t>781</w:t>
            </w:r>
          </w:p>
        </w:tc>
      </w:tr>
      <w:tr w:rsidR="00E165E0" w:rsidRPr="003A3B40" w14:paraId="1047C758" w14:textId="77777777" w:rsidTr="00E165E0">
        <w:trPr>
          <w:cantSplit/>
        </w:trPr>
        <w:tc>
          <w:tcPr>
            <w:tcW w:w="4111" w:type="dxa"/>
            <w:vAlign w:val="bottom"/>
          </w:tcPr>
          <w:p w14:paraId="0A125E8C" w14:textId="77777777" w:rsidR="00E165E0" w:rsidRPr="003A3B40" w:rsidRDefault="00E165E0" w:rsidP="00FB3E88">
            <w:pPr>
              <w:pStyle w:val="27"/>
              <w:rPr>
                <w:noProof/>
              </w:rPr>
            </w:pPr>
            <w:r w:rsidRPr="003A3B40">
              <w:t>Прочая дебиторская задолженность</w:t>
            </w:r>
          </w:p>
        </w:tc>
        <w:tc>
          <w:tcPr>
            <w:tcW w:w="901" w:type="dxa"/>
            <w:shd w:val="clear" w:color="auto" w:fill="auto"/>
            <w:vAlign w:val="bottom"/>
          </w:tcPr>
          <w:p w14:paraId="7DC1DDEC" w14:textId="77777777" w:rsidR="00E165E0" w:rsidRPr="003A3B40" w:rsidRDefault="00E165E0" w:rsidP="00FB3E88">
            <w:pPr>
              <w:pStyle w:val="27"/>
            </w:pPr>
            <w:r w:rsidRPr="003A3B40">
              <w:t>40</w:t>
            </w:r>
          </w:p>
        </w:tc>
        <w:tc>
          <w:tcPr>
            <w:tcW w:w="185" w:type="dxa"/>
            <w:vAlign w:val="bottom"/>
          </w:tcPr>
          <w:p w14:paraId="116BA85D" w14:textId="77777777" w:rsidR="00E165E0" w:rsidRPr="003A3B40" w:rsidRDefault="00E165E0" w:rsidP="00FB3E88">
            <w:pPr>
              <w:pStyle w:val="27"/>
            </w:pPr>
          </w:p>
        </w:tc>
        <w:tc>
          <w:tcPr>
            <w:tcW w:w="757" w:type="dxa"/>
            <w:vAlign w:val="bottom"/>
          </w:tcPr>
          <w:p w14:paraId="6A26B48D" w14:textId="77777777" w:rsidR="00E165E0" w:rsidRPr="003A3B40" w:rsidRDefault="00E165E0" w:rsidP="00FB3E88">
            <w:pPr>
              <w:pStyle w:val="27"/>
            </w:pPr>
            <w:r w:rsidRPr="003A3B40">
              <w:t>123</w:t>
            </w:r>
          </w:p>
        </w:tc>
        <w:tc>
          <w:tcPr>
            <w:tcW w:w="75" w:type="dxa"/>
            <w:vAlign w:val="bottom"/>
          </w:tcPr>
          <w:p w14:paraId="69E96AF9" w14:textId="77777777" w:rsidR="00E165E0" w:rsidRPr="003A3B40" w:rsidRDefault="00E165E0" w:rsidP="00FB3E88">
            <w:pPr>
              <w:pStyle w:val="27"/>
            </w:pPr>
          </w:p>
        </w:tc>
        <w:tc>
          <w:tcPr>
            <w:tcW w:w="917" w:type="dxa"/>
            <w:vAlign w:val="bottom"/>
          </w:tcPr>
          <w:p w14:paraId="3AB9C5EC" w14:textId="77777777" w:rsidR="00E165E0" w:rsidRPr="003A3B40" w:rsidRDefault="00E165E0" w:rsidP="00FB3E88">
            <w:pPr>
              <w:pStyle w:val="27"/>
            </w:pPr>
            <w:r w:rsidRPr="003A3B40">
              <w:t>-</w:t>
            </w:r>
          </w:p>
        </w:tc>
        <w:tc>
          <w:tcPr>
            <w:tcW w:w="72" w:type="dxa"/>
            <w:vAlign w:val="bottom"/>
          </w:tcPr>
          <w:p w14:paraId="03EAC50E" w14:textId="77777777" w:rsidR="00E165E0" w:rsidRPr="003A3B40" w:rsidRDefault="00E165E0" w:rsidP="00FB3E88">
            <w:pPr>
              <w:pStyle w:val="27"/>
            </w:pPr>
          </w:p>
        </w:tc>
        <w:tc>
          <w:tcPr>
            <w:tcW w:w="779" w:type="dxa"/>
            <w:vAlign w:val="bottom"/>
          </w:tcPr>
          <w:p w14:paraId="60966727" w14:textId="77777777" w:rsidR="00E165E0" w:rsidRPr="003A3B40" w:rsidRDefault="00E165E0" w:rsidP="00FB3E88">
            <w:pPr>
              <w:pStyle w:val="27"/>
            </w:pPr>
            <w:r w:rsidRPr="003A3B40">
              <w:t>7</w:t>
            </w:r>
          </w:p>
        </w:tc>
        <w:tc>
          <w:tcPr>
            <w:tcW w:w="53" w:type="dxa"/>
            <w:vAlign w:val="bottom"/>
          </w:tcPr>
          <w:p w14:paraId="05001E6F" w14:textId="77777777" w:rsidR="00E165E0" w:rsidRPr="003A3B40" w:rsidRDefault="00E165E0" w:rsidP="00FB3E88">
            <w:pPr>
              <w:pStyle w:val="27"/>
            </w:pPr>
          </w:p>
        </w:tc>
        <w:tc>
          <w:tcPr>
            <w:tcW w:w="812" w:type="dxa"/>
            <w:shd w:val="clear" w:color="auto" w:fill="auto"/>
            <w:vAlign w:val="bottom"/>
          </w:tcPr>
          <w:p w14:paraId="709C44F0" w14:textId="77777777" w:rsidR="00E165E0" w:rsidRPr="003A3B40" w:rsidRDefault="00E165E0" w:rsidP="00FB3E88">
            <w:pPr>
              <w:pStyle w:val="27"/>
            </w:pPr>
            <w:r w:rsidRPr="003A3B40">
              <w:t>24</w:t>
            </w:r>
          </w:p>
        </w:tc>
        <w:tc>
          <w:tcPr>
            <w:tcW w:w="141" w:type="dxa"/>
          </w:tcPr>
          <w:p w14:paraId="360DA95E" w14:textId="77777777" w:rsidR="00E165E0" w:rsidRPr="003A3B40" w:rsidRDefault="00E165E0" w:rsidP="00FB3E88">
            <w:pPr>
              <w:pStyle w:val="27"/>
            </w:pPr>
          </w:p>
        </w:tc>
        <w:tc>
          <w:tcPr>
            <w:tcW w:w="709" w:type="dxa"/>
            <w:vAlign w:val="bottom"/>
          </w:tcPr>
          <w:p w14:paraId="4527507E" w14:textId="77777777" w:rsidR="00E165E0" w:rsidRPr="003A3B40" w:rsidRDefault="00E165E0" w:rsidP="00FB3E88">
            <w:pPr>
              <w:pStyle w:val="27"/>
            </w:pPr>
            <w:r w:rsidRPr="003A3B40">
              <w:t>193</w:t>
            </w:r>
          </w:p>
        </w:tc>
      </w:tr>
      <w:tr w:rsidR="00E165E0" w:rsidRPr="003A3B40" w14:paraId="0D2CAF57" w14:textId="77777777" w:rsidTr="00E165E0">
        <w:trPr>
          <w:cantSplit/>
        </w:trPr>
        <w:tc>
          <w:tcPr>
            <w:tcW w:w="4111" w:type="dxa"/>
            <w:vAlign w:val="center"/>
          </w:tcPr>
          <w:p w14:paraId="2CB73F14" w14:textId="77777777" w:rsidR="00E165E0" w:rsidRPr="003A3B40" w:rsidRDefault="00E165E0" w:rsidP="00FB3E88">
            <w:pPr>
              <w:pStyle w:val="27"/>
              <w:rPr>
                <w:noProof/>
              </w:rPr>
            </w:pPr>
            <w:r w:rsidRPr="003A3B40">
              <w:t>Авансы поставщикам</w:t>
            </w:r>
          </w:p>
        </w:tc>
        <w:tc>
          <w:tcPr>
            <w:tcW w:w="901" w:type="dxa"/>
            <w:vAlign w:val="bottom"/>
          </w:tcPr>
          <w:p w14:paraId="0CFBC061" w14:textId="77777777" w:rsidR="00E165E0" w:rsidRPr="003A3B40" w:rsidRDefault="00E165E0" w:rsidP="00FB3E88">
            <w:pPr>
              <w:pStyle w:val="27"/>
            </w:pPr>
            <w:r w:rsidRPr="003A3B40">
              <w:t>1 239</w:t>
            </w:r>
          </w:p>
        </w:tc>
        <w:tc>
          <w:tcPr>
            <w:tcW w:w="185" w:type="dxa"/>
            <w:vAlign w:val="bottom"/>
          </w:tcPr>
          <w:p w14:paraId="3110021C" w14:textId="77777777" w:rsidR="00E165E0" w:rsidRPr="003A3B40" w:rsidRDefault="00E165E0" w:rsidP="00FB3E88">
            <w:pPr>
              <w:pStyle w:val="27"/>
            </w:pPr>
          </w:p>
        </w:tc>
        <w:tc>
          <w:tcPr>
            <w:tcW w:w="757" w:type="dxa"/>
            <w:tcBorders>
              <w:bottom w:val="single" w:sz="6" w:space="0" w:color="auto"/>
            </w:tcBorders>
            <w:vAlign w:val="bottom"/>
          </w:tcPr>
          <w:p w14:paraId="4E2DC0D7" w14:textId="77777777" w:rsidR="00E165E0" w:rsidRPr="003A3B40" w:rsidRDefault="00E165E0" w:rsidP="00FB3E88">
            <w:pPr>
              <w:pStyle w:val="27"/>
            </w:pPr>
            <w:r w:rsidRPr="003A3B40">
              <w:t>10</w:t>
            </w:r>
          </w:p>
        </w:tc>
        <w:tc>
          <w:tcPr>
            <w:tcW w:w="75" w:type="dxa"/>
            <w:vAlign w:val="bottom"/>
          </w:tcPr>
          <w:p w14:paraId="4C4BDBAF" w14:textId="77777777" w:rsidR="00E165E0" w:rsidRPr="003A3B40" w:rsidRDefault="00E165E0" w:rsidP="00FB3E88">
            <w:pPr>
              <w:pStyle w:val="27"/>
            </w:pPr>
          </w:p>
        </w:tc>
        <w:tc>
          <w:tcPr>
            <w:tcW w:w="917" w:type="dxa"/>
            <w:tcBorders>
              <w:bottom w:val="single" w:sz="6" w:space="0" w:color="auto"/>
            </w:tcBorders>
            <w:vAlign w:val="bottom"/>
          </w:tcPr>
          <w:p w14:paraId="1537B1C7" w14:textId="77777777" w:rsidR="00E165E0" w:rsidRPr="003A3B40" w:rsidRDefault="00E165E0" w:rsidP="00FB3E88">
            <w:pPr>
              <w:pStyle w:val="27"/>
            </w:pPr>
            <w:r w:rsidRPr="003A3B40">
              <w:t>-</w:t>
            </w:r>
          </w:p>
        </w:tc>
        <w:tc>
          <w:tcPr>
            <w:tcW w:w="72" w:type="dxa"/>
            <w:vAlign w:val="bottom"/>
          </w:tcPr>
          <w:p w14:paraId="14ABD3AC" w14:textId="77777777" w:rsidR="00E165E0" w:rsidRPr="003A3B40" w:rsidRDefault="00E165E0" w:rsidP="00FB3E88">
            <w:pPr>
              <w:pStyle w:val="27"/>
            </w:pPr>
          </w:p>
        </w:tc>
        <w:tc>
          <w:tcPr>
            <w:tcW w:w="779" w:type="dxa"/>
            <w:tcBorders>
              <w:bottom w:val="single" w:sz="6" w:space="0" w:color="auto"/>
            </w:tcBorders>
            <w:vAlign w:val="bottom"/>
          </w:tcPr>
          <w:p w14:paraId="1EE41FB0" w14:textId="77777777" w:rsidR="00E165E0" w:rsidRPr="003A3B40" w:rsidRDefault="00E165E0" w:rsidP="00FB3E88">
            <w:pPr>
              <w:pStyle w:val="27"/>
            </w:pPr>
            <w:r w:rsidRPr="003A3B40">
              <w:t>-</w:t>
            </w:r>
          </w:p>
        </w:tc>
        <w:tc>
          <w:tcPr>
            <w:tcW w:w="53" w:type="dxa"/>
            <w:vAlign w:val="bottom"/>
          </w:tcPr>
          <w:p w14:paraId="30A0713D" w14:textId="77777777" w:rsidR="00E165E0" w:rsidRPr="003A3B40" w:rsidRDefault="00E165E0" w:rsidP="00FB3E88">
            <w:pPr>
              <w:pStyle w:val="27"/>
            </w:pPr>
          </w:p>
        </w:tc>
        <w:tc>
          <w:tcPr>
            <w:tcW w:w="812" w:type="dxa"/>
            <w:vAlign w:val="bottom"/>
          </w:tcPr>
          <w:p w14:paraId="162503E2" w14:textId="77777777" w:rsidR="00E165E0" w:rsidRPr="003A3B40" w:rsidRDefault="00E165E0" w:rsidP="00FB3E88">
            <w:pPr>
              <w:pStyle w:val="27"/>
            </w:pPr>
            <w:r w:rsidRPr="003A3B40">
              <w:t>1</w:t>
            </w:r>
          </w:p>
        </w:tc>
        <w:tc>
          <w:tcPr>
            <w:tcW w:w="141" w:type="dxa"/>
          </w:tcPr>
          <w:p w14:paraId="2512BCF6" w14:textId="77777777" w:rsidR="00E165E0" w:rsidRPr="003A3B40" w:rsidRDefault="00E165E0" w:rsidP="00FB3E88">
            <w:pPr>
              <w:pStyle w:val="27"/>
            </w:pPr>
          </w:p>
        </w:tc>
        <w:tc>
          <w:tcPr>
            <w:tcW w:w="709" w:type="dxa"/>
            <w:vAlign w:val="bottom"/>
          </w:tcPr>
          <w:p w14:paraId="5AE7E442" w14:textId="77777777" w:rsidR="00E165E0" w:rsidRPr="003A3B40" w:rsidRDefault="00E165E0" w:rsidP="00FB3E88">
            <w:pPr>
              <w:pStyle w:val="27"/>
            </w:pPr>
            <w:r w:rsidRPr="003A3B40">
              <w:t>1 250</w:t>
            </w:r>
          </w:p>
        </w:tc>
      </w:tr>
      <w:tr w:rsidR="00E165E0" w:rsidRPr="003A3B40" w14:paraId="5D15D7A2" w14:textId="77777777" w:rsidTr="00E165E0">
        <w:trPr>
          <w:cantSplit/>
        </w:trPr>
        <w:tc>
          <w:tcPr>
            <w:tcW w:w="4111" w:type="dxa"/>
            <w:vAlign w:val="bottom"/>
          </w:tcPr>
          <w:p w14:paraId="064F5DA6" w14:textId="77777777" w:rsidR="00E165E0" w:rsidRPr="003A3B40" w:rsidRDefault="00E165E0" w:rsidP="00FB3E88">
            <w:pPr>
              <w:pStyle w:val="27"/>
            </w:pPr>
          </w:p>
        </w:tc>
        <w:tc>
          <w:tcPr>
            <w:tcW w:w="901" w:type="dxa"/>
            <w:tcBorders>
              <w:top w:val="single" w:sz="6" w:space="0" w:color="auto"/>
            </w:tcBorders>
            <w:shd w:val="clear" w:color="auto" w:fill="auto"/>
            <w:vAlign w:val="bottom"/>
          </w:tcPr>
          <w:p w14:paraId="2DC84FE5" w14:textId="77777777" w:rsidR="00E165E0" w:rsidRPr="003A3B40" w:rsidRDefault="00E165E0" w:rsidP="00FB3E88">
            <w:pPr>
              <w:pStyle w:val="27"/>
            </w:pPr>
            <w:r w:rsidRPr="003A3B40">
              <w:t>1 520</w:t>
            </w:r>
          </w:p>
        </w:tc>
        <w:tc>
          <w:tcPr>
            <w:tcW w:w="185" w:type="dxa"/>
            <w:vAlign w:val="bottom"/>
          </w:tcPr>
          <w:p w14:paraId="78ADCC92" w14:textId="77777777" w:rsidR="00E165E0" w:rsidRPr="003A3B40" w:rsidRDefault="00E165E0" w:rsidP="00FB3E88">
            <w:pPr>
              <w:pStyle w:val="27"/>
            </w:pPr>
          </w:p>
        </w:tc>
        <w:tc>
          <w:tcPr>
            <w:tcW w:w="757" w:type="dxa"/>
            <w:tcBorders>
              <w:top w:val="single" w:sz="6" w:space="0" w:color="auto"/>
            </w:tcBorders>
            <w:vAlign w:val="bottom"/>
          </w:tcPr>
          <w:p w14:paraId="3E8DE8B6" w14:textId="77777777" w:rsidR="00E165E0" w:rsidRPr="003A3B40" w:rsidRDefault="00E165E0" w:rsidP="00FB3E88">
            <w:pPr>
              <w:pStyle w:val="27"/>
            </w:pPr>
            <w:r w:rsidRPr="003A3B40">
              <w:t>563</w:t>
            </w:r>
          </w:p>
        </w:tc>
        <w:tc>
          <w:tcPr>
            <w:tcW w:w="75" w:type="dxa"/>
            <w:vAlign w:val="bottom"/>
          </w:tcPr>
          <w:p w14:paraId="652568B4" w14:textId="77777777" w:rsidR="00E165E0" w:rsidRPr="003A3B40" w:rsidRDefault="00E165E0" w:rsidP="00FB3E88">
            <w:pPr>
              <w:pStyle w:val="27"/>
            </w:pPr>
          </w:p>
        </w:tc>
        <w:tc>
          <w:tcPr>
            <w:tcW w:w="917" w:type="dxa"/>
            <w:tcBorders>
              <w:top w:val="single" w:sz="6" w:space="0" w:color="auto"/>
            </w:tcBorders>
            <w:vAlign w:val="bottom"/>
          </w:tcPr>
          <w:p w14:paraId="672EB261" w14:textId="77777777" w:rsidR="00E165E0" w:rsidRPr="003A3B40" w:rsidRDefault="00E165E0" w:rsidP="00FB3E88">
            <w:pPr>
              <w:pStyle w:val="27"/>
            </w:pPr>
            <w:r w:rsidRPr="003A3B40">
              <w:t>26</w:t>
            </w:r>
          </w:p>
        </w:tc>
        <w:tc>
          <w:tcPr>
            <w:tcW w:w="72" w:type="dxa"/>
            <w:vAlign w:val="bottom"/>
          </w:tcPr>
          <w:p w14:paraId="057E3026" w14:textId="77777777" w:rsidR="00E165E0" w:rsidRPr="003A3B40" w:rsidRDefault="00E165E0" w:rsidP="00FB3E88">
            <w:pPr>
              <w:pStyle w:val="27"/>
            </w:pPr>
          </w:p>
        </w:tc>
        <w:tc>
          <w:tcPr>
            <w:tcW w:w="779" w:type="dxa"/>
            <w:tcBorders>
              <w:top w:val="single" w:sz="6" w:space="0" w:color="auto"/>
            </w:tcBorders>
            <w:vAlign w:val="bottom"/>
          </w:tcPr>
          <w:p w14:paraId="5509CD69" w14:textId="77777777" w:rsidR="00E165E0" w:rsidRPr="003A3B40" w:rsidRDefault="00E165E0" w:rsidP="00FB3E88">
            <w:pPr>
              <w:pStyle w:val="27"/>
            </w:pPr>
            <w:r w:rsidRPr="003A3B40">
              <w:t>90</w:t>
            </w:r>
          </w:p>
        </w:tc>
        <w:tc>
          <w:tcPr>
            <w:tcW w:w="53" w:type="dxa"/>
            <w:vAlign w:val="bottom"/>
          </w:tcPr>
          <w:p w14:paraId="741A2A68" w14:textId="77777777" w:rsidR="00E165E0" w:rsidRPr="003A3B40" w:rsidRDefault="00E165E0" w:rsidP="00FB3E88">
            <w:pPr>
              <w:pStyle w:val="27"/>
            </w:pPr>
          </w:p>
        </w:tc>
        <w:tc>
          <w:tcPr>
            <w:tcW w:w="812" w:type="dxa"/>
            <w:tcBorders>
              <w:top w:val="single" w:sz="6" w:space="0" w:color="auto"/>
            </w:tcBorders>
            <w:shd w:val="clear" w:color="auto" w:fill="auto"/>
            <w:vAlign w:val="bottom"/>
          </w:tcPr>
          <w:p w14:paraId="2AD9BBE3" w14:textId="77777777" w:rsidR="00E165E0" w:rsidRPr="003A3B40" w:rsidRDefault="00E165E0" w:rsidP="00FB3E88">
            <w:pPr>
              <w:pStyle w:val="27"/>
            </w:pPr>
            <w:r w:rsidRPr="003A3B40">
              <w:t>1 664</w:t>
            </w:r>
          </w:p>
        </w:tc>
        <w:tc>
          <w:tcPr>
            <w:tcW w:w="141" w:type="dxa"/>
          </w:tcPr>
          <w:p w14:paraId="7E09C0B6" w14:textId="77777777" w:rsidR="00E165E0" w:rsidRPr="003A3B40" w:rsidRDefault="00E165E0" w:rsidP="00FB3E88">
            <w:pPr>
              <w:pStyle w:val="27"/>
            </w:pPr>
          </w:p>
        </w:tc>
        <w:tc>
          <w:tcPr>
            <w:tcW w:w="709" w:type="dxa"/>
            <w:tcBorders>
              <w:top w:val="single" w:sz="6" w:space="0" w:color="auto"/>
            </w:tcBorders>
            <w:vAlign w:val="bottom"/>
          </w:tcPr>
          <w:p w14:paraId="573310BC" w14:textId="77777777" w:rsidR="00E165E0" w:rsidRPr="003A3B40" w:rsidRDefault="00E165E0" w:rsidP="00FB3E88">
            <w:pPr>
              <w:pStyle w:val="27"/>
            </w:pPr>
            <w:r w:rsidRPr="003A3B40">
              <w:t>3 862</w:t>
            </w:r>
          </w:p>
        </w:tc>
      </w:tr>
      <w:tr w:rsidR="00E165E0" w:rsidRPr="003A3B40" w14:paraId="2BBC6211" w14:textId="77777777" w:rsidTr="00E165E0">
        <w:trPr>
          <w:cantSplit/>
        </w:trPr>
        <w:tc>
          <w:tcPr>
            <w:tcW w:w="4111" w:type="dxa"/>
            <w:vAlign w:val="bottom"/>
          </w:tcPr>
          <w:p w14:paraId="29FE4BCD" w14:textId="77777777" w:rsidR="00E165E0" w:rsidRPr="003A3B40" w:rsidRDefault="00E165E0" w:rsidP="00FB3E88">
            <w:pPr>
              <w:pStyle w:val="27"/>
            </w:pPr>
          </w:p>
        </w:tc>
        <w:tc>
          <w:tcPr>
            <w:tcW w:w="901" w:type="dxa"/>
            <w:shd w:val="clear" w:color="auto" w:fill="auto"/>
            <w:vAlign w:val="bottom"/>
          </w:tcPr>
          <w:p w14:paraId="1BAECB2C" w14:textId="77777777" w:rsidR="00E165E0" w:rsidRPr="003A3B40" w:rsidRDefault="00E165E0" w:rsidP="00FB3E88">
            <w:pPr>
              <w:pStyle w:val="27"/>
            </w:pPr>
          </w:p>
        </w:tc>
        <w:tc>
          <w:tcPr>
            <w:tcW w:w="185" w:type="dxa"/>
          </w:tcPr>
          <w:p w14:paraId="1BB50657" w14:textId="77777777" w:rsidR="00E165E0" w:rsidRPr="003A3B40" w:rsidRDefault="00E165E0" w:rsidP="00FB3E88">
            <w:pPr>
              <w:pStyle w:val="27"/>
            </w:pPr>
          </w:p>
        </w:tc>
        <w:tc>
          <w:tcPr>
            <w:tcW w:w="757" w:type="dxa"/>
          </w:tcPr>
          <w:p w14:paraId="0AC109A8" w14:textId="77777777" w:rsidR="00E165E0" w:rsidRPr="003A3B40" w:rsidRDefault="00E165E0" w:rsidP="00FB3E88">
            <w:pPr>
              <w:pStyle w:val="27"/>
            </w:pPr>
          </w:p>
        </w:tc>
        <w:tc>
          <w:tcPr>
            <w:tcW w:w="75" w:type="dxa"/>
          </w:tcPr>
          <w:p w14:paraId="2A9C218A" w14:textId="77777777" w:rsidR="00E165E0" w:rsidRPr="003A3B40" w:rsidRDefault="00E165E0" w:rsidP="00FB3E88">
            <w:pPr>
              <w:pStyle w:val="27"/>
            </w:pPr>
          </w:p>
        </w:tc>
        <w:tc>
          <w:tcPr>
            <w:tcW w:w="917" w:type="dxa"/>
            <w:vAlign w:val="bottom"/>
          </w:tcPr>
          <w:p w14:paraId="42BF64C1" w14:textId="77777777" w:rsidR="00E165E0" w:rsidRPr="003A3B40" w:rsidRDefault="00E165E0" w:rsidP="00FB3E88">
            <w:pPr>
              <w:pStyle w:val="27"/>
            </w:pPr>
          </w:p>
        </w:tc>
        <w:tc>
          <w:tcPr>
            <w:tcW w:w="72" w:type="dxa"/>
            <w:vAlign w:val="bottom"/>
          </w:tcPr>
          <w:p w14:paraId="43890DBD" w14:textId="77777777" w:rsidR="00E165E0" w:rsidRPr="003A3B40" w:rsidRDefault="00E165E0" w:rsidP="00FB3E88">
            <w:pPr>
              <w:pStyle w:val="27"/>
            </w:pPr>
          </w:p>
        </w:tc>
        <w:tc>
          <w:tcPr>
            <w:tcW w:w="779" w:type="dxa"/>
            <w:vAlign w:val="bottom"/>
          </w:tcPr>
          <w:p w14:paraId="7BE0EC64" w14:textId="77777777" w:rsidR="00E165E0" w:rsidRPr="003A3B40" w:rsidRDefault="00E165E0" w:rsidP="00FB3E88">
            <w:pPr>
              <w:pStyle w:val="27"/>
            </w:pPr>
          </w:p>
        </w:tc>
        <w:tc>
          <w:tcPr>
            <w:tcW w:w="53" w:type="dxa"/>
            <w:vAlign w:val="bottom"/>
          </w:tcPr>
          <w:p w14:paraId="7ED9A545" w14:textId="77777777" w:rsidR="00E165E0" w:rsidRPr="003A3B40" w:rsidRDefault="00E165E0" w:rsidP="00FB3E88">
            <w:pPr>
              <w:pStyle w:val="27"/>
            </w:pPr>
          </w:p>
        </w:tc>
        <w:tc>
          <w:tcPr>
            <w:tcW w:w="812" w:type="dxa"/>
            <w:shd w:val="clear" w:color="auto" w:fill="auto"/>
            <w:vAlign w:val="bottom"/>
          </w:tcPr>
          <w:p w14:paraId="7EA64C76" w14:textId="77777777" w:rsidR="00E165E0" w:rsidRPr="003A3B40" w:rsidRDefault="00E165E0" w:rsidP="00FB3E88">
            <w:pPr>
              <w:pStyle w:val="27"/>
            </w:pPr>
          </w:p>
        </w:tc>
        <w:tc>
          <w:tcPr>
            <w:tcW w:w="141" w:type="dxa"/>
          </w:tcPr>
          <w:p w14:paraId="4CD04992" w14:textId="77777777" w:rsidR="00E165E0" w:rsidRPr="003A3B40" w:rsidRDefault="00E165E0" w:rsidP="00FB3E88">
            <w:pPr>
              <w:pStyle w:val="27"/>
            </w:pPr>
          </w:p>
        </w:tc>
        <w:tc>
          <w:tcPr>
            <w:tcW w:w="709" w:type="dxa"/>
            <w:vAlign w:val="bottom"/>
          </w:tcPr>
          <w:p w14:paraId="6DA345DF" w14:textId="77777777" w:rsidR="00E165E0" w:rsidRPr="003A3B40" w:rsidRDefault="00E165E0" w:rsidP="00FB3E88">
            <w:pPr>
              <w:pStyle w:val="27"/>
            </w:pPr>
          </w:p>
        </w:tc>
      </w:tr>
      <w:tr w:rsidR="00E165E0" w:rsidRPr="003A3B40" w14:paraId="271C547E" w14:textId="77777777" w:rsidTr="00E165E0">
        <w:trPr>
          <w:cantSplit/>
        </w:trPr>
        <w:tc>
          <w:tcPr>
            <w:tcW w:w="4111" w:type="dxa"/>
            <w:vAlign w:val="bottom"/>
          </w:tcPr>
          <w:p w14:paraId="750AE8EF" w14:textId="77777777" w:rsidR="00E165E0" w:rsidRPr="003A3B40" w:rsidRDefault="00E165E0" w:rsidP="00FB3E88">
            <w:pPr>
              <w:pStyle w:val="27"/>
            </w:pPr>
            <w:r w:rsidRPr="003A3B40">
              <w:t>Итого активы</w:t>
            </w:r>
          </w:p>
        </w:tc>
        <w:tc>
          <w:tcPr>
            <w:tcW w:w="901" w:type="dxa"/>
            <w:tcBorders>
              <w:bottom w:val="double" w:sz="6" w:space="0" w:color="auto"/>
            </w:tcBorders>
            <w:shd w:val="clear" w:color="auto" w:fill="auto"/>
            <w:vAlign w:val="bottom"/>
          </w:tcPr>
          <w:p w14:paraId="3E9712F5" w14:textId="77777777" w:rsidR="00E165E0" w:rsidRPr="003A3B40" w:rsidRDefault="00E165E0" w:rsidP="00FB3E88">
            <w:pPr>
              <w:pStyle w:val="27"/>
            </w:pPr>
            <w:r w:rsidRPr="003A3B40">
              <w:t>1 520</w:t>
            </w:r>
          </w:p>
        </w:tc>
        <w:tc>
          <w:tcPr>
            <w:tcW w:w="185" w:type="dxa"/>
            <w:vAlign w:val="bottom"/>
          </w:tcPr>
          <w:p w14:paraId="44BF1DD7" w14:textId="77777777" w:rsidR="00E165E0" w:rsidRPr="003A3B40" w:rsidRDefault="00E165E0" w:rsidP="00FB3E88">
            <w:pPr>
              <w:pStyle w:val="27"/>
            </w:pPr>
          </w:p>
        </w:tc>
        <w:tc>
          <w:tcPr>
            <w:tcW w:w="757" w:type="dxa"/>
            <w:tcBorders>
              <w:bottom w:val="double" w:sz="6" w:space="0" w:color="auto"/>
            </w:tcBorders>
            <w:vAlign w:val="bottom"/>
          </w:tcPr>
          <w:p w14:paraId="72E89CF7" w14:textId="77777777" w:rsidR="00E165E0" w:rsidRPr="003A3B40" w:rsidRDefault="00E165E0" w:rsidP="00FB3E88">
            <w:pPr>
              <w:pStyle w:val="27"/>
            </w:pPr>
            <w:r w:rsidRPr="003A3B40">
              <w:t>876</w:t>
            </w:r>
          </w:p>
        </w:tc>
        <w:tc>
          <w:tcPr>
            <w:tcW w:w="75" w:type="dxa"/>
            <w:vAlign w:val="bottom"/>
          </w:tcPr>
          <w:p w14:paraId="60DAA418" w14:textId="77777777" w:rsidR="00E165E0" w:rsidRPr="003A3B40" w:rsidRDefault="00E165E0" w:rsidP="00FB3E88">
            <w:pPr>
              <w:pStyle w:val="27"/>
            </w:pPr>
          </w:p>
        </w:tc>
        <w:tc>
          <w:tcPr>
            <w:tcW w:w="917" w:type="dxa"/>
            <w:tcBorders>
              <w:bottom w:val="double" w:sz="6" w:space="0" w:color="auto"/>
            </w:tcBorders>
            <w:vAlign w:val="bottom"/>
          </w:tcPr>
          <w:p w14:paraId="3ED60A01" w14:textId="77777777" w:rsidR="00E165E0" w:rsidRPr="003A3B40" w:rsidRDefault="00E165E0" w:rsidP="00FB3E88">
            <w:pPr>
              <w:pStyle w:val="27"/>
            </w:pPr>
            <w:r w:rsidRPr="003A3B40">
              <w:t>26</w:t>
            </w:r>
          </w:p>
        </w:tc>
        <w:tc>
          <w:tcPr>
            <w:tcW w:w="72" w:type="dxa"/>
            <w:vAlign w:val="bottom"/>
          </w:tcPr>
          <w:p w14:paraId="344AA7AC" w14:textId="77777777" w:rsidR="00E165E0" w:rsidRPr="003A3B40" w:rsidRDefault="00E165E0" w:rsidP="00FB3E88">
            <w:pPr>
              <w:pStyle w:val="27"/>
            </w:pPr>
          </w:p>
        </w:tc>
        <w:tc>
          <w:tcPr>
            <w:tcW w:w="779" w:type="dxa"/>
            <w:tcBorders>
              <w:bottom w:val="double" w:sz="6" w:space="0" w:color="auto"/>
            </w:tcBorders>
            <w:vAlign w:val="bottom"/>
          </w:tcPr>
          <w:p w14:paraId="2F0F4D1F" w14:textId="77777777" w:rsidR="00E165E0" w:rsidRPr="003A3B40" w:rsidRDefault="00E165E0" w:rsidP="00FB3E88">
            <w:pPr>
              <w:pStyle w:val="27"/>
            </w:pPr>
            <w:r w:rsidRPr="003A3B40">
              <w:t>90</w:t>
            </w:r>
          </w:p>
        </w:tc>
        <w:tc>
          <w:tcPr>
            <w:tcW w:w="53" w:type="dxa"/>
            <w:vAlign w:val="bottom"/>
          </w:tcPr>
          <w:p w14:paraId="790E7DB8" w14:textId="77777777" w:rsidR="00E165E0" w:rsidRPr="003A3B40" w:rsidRDefault="00E165E0" w:rsidP="00FB3E88">
            <w:pPr>
              <w:pStyle w:val="27"/>
            </w:pPr>
          </w:p>
        </w:tc>
        <w:tc>
          <w:tcPr>
            <w:tcW w:w="812" w:type="dxa"/>
            <w:tcBorders>
              <w:bottom w:val="double" w:sz="6" w:space="0" w:color="auto"/>
            </w:tcBorders>
            <w:shd w:val="clear" w:color="auto" w:fill="auto"/>
            <w:vAlign w:val="bottom"/>
          </w:tcPr>
          <w:p w14:paraId="3BF9E56B" w14:textId="77777777" w:rsidR="00E165E0" w:rsidRPr="003A3B40" w:rsidRDefault="00E165E0" w:rsidP="00FB3E88">
            <w:pPr>
              <w:pStyle w:val="27"/>
            </w:pPr>
            <w:r w:rsidRPr="003A3B40">
              <w:t>1 664</w:t>
            </w:r>
          </w:p>
        </w:tc>
        <w:tc>
          <w:tcPr>
            <w:tcW w:w="141" w:type="dxa"/>
          </w:tcPr>
          <w:p w14:paraId="7CE31129" w14:textId="77777777" w:rsidR="00E165E0" w:rsidRPr="003A3B40" w:rsidRDefault="00E165E0" w:rsidP="00FB3E88">
            <w:pPr>
              <w:pStyle w:val="27"/>
            </w:pPr>
          </w:p>
        </w:tc>
        <w:tc>
          <w:tcPr>
            <w:tcW w:w="709" w:type="dxa"/>
            <w:tcBorders>
              <w:bottom w:val="double" w:sz="6" w:space="0" w:color="auto"/>
            </w:tcBorders>
            <w:vAlign w:val="bottom"/>
          </w:tcPr>
          <w:p w14:paraId="2E164330" w14:textId="77777777" w:rsidR="00E165E0" w:rsidRPr="003A3B40" w:rsidRDefault="00E165E0" w:rsidP="00FB3E88">
            <w:pPr>
              <w:pStyle w:val="27"/>
            </w:pPr>
            <w:r w:rsidRPr="003A3B40">
              <w:t>4 175</w:t>
            </w:r>
          </w:p>
        </w:tc>
      </w:tr>
      <w:tr w:rsidR="00E165E0" w:rsidRPr="003A3B40" w14:paraId="67E60905" w14:textId="77777777" w:rsidTr="00E165E0">
        <w:trPr>
          <w:cantSplit/>
        </w:trPr>
        <w:tc>
          <w:tcPr>
            <w:tcW w:w="4111" w:type="dxa"/>
            <w:vAlign w:val="bottom"/>
          </w:tcPr>
          <w:p w14:paraId="04E22744" w14:textId="77777777" w:rsidR="00E165E0" w:rsidRPr="003A3B40" w:rsidRDefault="00E165E0" w:rsidP="00FB3E88">
            <w:pPr>
              <w:pStyle w:val="27"/>
            </w:pPr>
          </w:p>
        </w:tc>
        <w:tc>
          <w:tcPr>
            <w:tcW w:w="901" w:type="dxa"/>
            <w:tcBorders>
              <w:top w:val="double" w:sz="6" w:space="0" w:color="auto"/>
            </w:tcBorders>
            <w:shd w:val="clear" w:color="auto" w:fill="auto"/>
            <w:vAlign w:val="bottom"/>
          </w:tcPr>
          <w:p w14:paraId="730905BC" w14:textId="77777777" w:rsidR="00E165E0" w:rsidRPr="003A3B40" w:rsidRDefault="00E165E0" w:rsidP="00FB3E88">
            <w:pPr>
              <w:pStyle w:val="27"/>
            </w:pPr>
          </w:p>
        </w:tc>
        <w:tc>
          <w:tcPr>
            <w:tcW w:w="185" w:type="dxa"/>
          </w:tcPr>
          <w:p w14:paraId="3C2DF9AE" w14:textId="77777777" w:rsidR="00E165E0" w:rsidRPr="003A3B40" w:rsidRDefault="00E165E0" w:rsidP="00FB3E88">
            <w:pPr>
              <w:pStyle w:val="27"/>
            </w:pPr>
          </w:p>
        </w:tc>
        <w:tc>
          <w:tcPr>
            <w:tcW w:w="757" w:type="dxa"/>
            <w:tcBorders>
              <w:top w:val="double" w:sz="6" w:space="0" w:color="auto"/>
            </w:tcBorders>
          </w:tcPr>
          <w:p w14:paraId="4AD04FC4" w14:textId="77777777" w:rsidR="00E165E0" w:rsidRPr="003A3B40" w:rsidRDefault="00E165E0" w:rsidP="00FB3E88">
            <w:pPr>
              <w:pStyle w:val="27"/>
            </w:pPr>
          </w:p>
        </w:tc>
        <w:tc>
          <w:tcPr>
            <w:tcW w:w="75" w:type="dxa"/>
          </w:tcPr>
          <w:p w14:paraId="3490FDF3" w14:textId="77777777" w:rsidR="00E165E0" w:rsidRPr="003A3B40" w:rsidRDefault="00E165E0" w:rsidP="00FB3E88">
            <w:pPr>
              <w:pStyle w:val="27"/>
            </w:pPr>
          </w:p>
        </w:tc>
        <w:tc>
          <w:tcPr>
            <w:tcW w:w="917" w:type="dxa"/>
            <w:tcBorders>
              <w:top w:val="double" w:sz="6" w:space="0" w:color="auto"/>
            </w:tcBorders>
            <w:vAlign w:val="bottom"/>
          </w:tcPr>
          <w:p w14:paraId="396B34C3" w14:textId="77777777" w:rsidR="00E165E0" w:rsidRPr="003A3B40" w:rsidRDefault="00E165E0" w:rsidP="00FB3E88">
            <w:pPr>
              <w:pStyle w:val="27"/>
            </w:pPr>
          </w:p>
        </w:tc>
        <w:tc>
          <w:tcPr>
            <w:tcW w:w="72" w:type="dxa"/>
            <w:vAlign w:val="bottom"/>
          </w:tcPr>
          <w:p w14:paraId="60D3DC61" w14:textId="77777777" w:rsidR="00E165E0" w:rsidRPr="003A3B40" w:rsidRDefault="00E165E0" w:rsidP="00FB3E88">
            <w:pPr>
              <w:pStyle w:val="27"/>
            </w:pPr>
          </w:p>
        </w:tc>
        <w:tc>
          <w:tcPr>
            <w:tcW w:w="779" w:type="dxa"/>
            <w:tcBorders>
              <w:top w:val="double" w:sz="6" w:space="0" w:color="auto"/>
            </w:tcBorders>
            <w:vAlign w:val="bottom"/>
          </w:tcPr>
          <w:p w14:paraId="3ABA5047" w14:textId="77777777" w:rsidR="00E165E0" w:rsidRPr="003A3B40" w:rsidRDefault="00E165E0" w:rsidP="00FB3E88">
            <w:pPr>
              <w:pStyle w:val="27"/>
            </w:pPr>
          </w:p>
        </w:tc>
        <w:tc>
          <w:tcPr>
            <w:tcW w:w="53" w:type="dxa"/>
            <w:vAlign w:val="bottom"/>
          </w:tcPr>
          <w:p w14:paraId="18A681DF" w14:textId="77777777" w:rsidR="00E165E0" w:rsidRPr="003A3B40" w:rsidRDefault="00E165E0" w:rsidP="00FB3E88">
            <w:pPr>
              <w:pStyle w:val="27"/>
            </w:pPr>
          </w:p>
        </w:tc>
        <w:tc>
          <w:tcPr>
            <w:tcW w:w="812" w:type="dxa"/>
            <w:tcBorders>
              <w:top w:val="double" w:sz="6" w:space="0" w:color="auto"/>
            </w:tcBorders>
            <w:shd w:val="clear" w:color="auto" w:fill="auto"/>
            <w:vAlign w:val="bottom"/>
          </w:tcPr>
          <w:p w14:paraId="46D105D4" w14:textId="77777777" w:rsidR="00E165E0" w:rsidRPr="003A3B40" w:rsidRDefault="00E165E0" w:rsidP="00FB3E88">
            <w:pPr>
              <w:pStyle w:val="27"/>
            </w:pPr>
          </w:p>
        </w:tc>
        <w:tc>
          <w:tcPr>
            <w:tcW w:w="141" w:type="dxa"/>
          </w:tcPr>
          <w:p w14:paraId="5BD96A3C" w14:textId="77777777" w:rsidR="00E165E0" w:rsidRPr="003A3B40" w:rsidRDefault="00E165E0" w:rsidP="00FB3E88">
            <w:pPr>
              <w:pStyle w:val="27"/>
            </w:pPr>
          </w:p>
        </w:tc>
        <w:tc>
          <w:tcPr>
            <w:tcW w:w="709" w:type="dxa"/>
            <w:tcBorders>
              <w:top w:val="double" w:sz="6" w:space="0" w:color="auto"/>
            </w:tcBorders>
            <w:vAlign w:val="bottom"/>
          </w:tcPr>
          <w:p w14:paraId="3ECD5FEE" w14:textId="77777777" w:rsidR="00E165E0" w:rsidRPr="003A3B40" w:rsidRDefault="00E165E0" w:rsidP="00FB3E88">
            <w:pPr>
              <w:pStyle w:val="27"/>
            </w:pPr>
          </w:p>
        </w:tc>
      </w:tr>
      <w:tr w:rsidR="00E165E0" w:rsidRPr="003A3B40" w14:paraId="4722CC5D" w14:textId="77777777" w:rsidTr="00E165E0">
        <w:trPr>
          <w:cantSplit/>
        </w:trPr>
        <w:tc>
          <w:tcPr>
            <w:tcW w:w="4111" w:type="dxa"/>
            <w:shd w:val="clear" w:color="auto" w:fill="auto"/>
            <w:vAlign w:val="bottom"/>
          </w:tcPr>
          <w:p w14:paraId="7EF503AB" w14:textId="77777777" w:rsidR="00E165E0" w:rsidRPr="003A3B40" w:rsidRDefault="00E165E0" w:rsidP="00FB3E88">
            <w:pPr>
              <w:pStyle w:val="27"/>
            </w:pPr>
            <w:r w:rsidRPr="003A3B40">
              <w:lastRenderedPageBreak/>
              <w:t>ОБЯЗАТЕЛЬСТВА</w:t>
            </w:r>
          </w:p>
        </w:tc>
        <w:tc>
          <w:tcPr>
            <w:tcW w:w="901" w:type="dxa"/>
            <w:shd w:val="clear" w:color="auto" w:fill="auto"/>
            <w:vAlign w:val="bottom"/>
          </w:tcPr>
          <w:p w14:paraId="189AA4D2" w14:textId="77777777" w:rsidR="00E165E0" w:rsidRPr="003A3B40" w:rsidRDefault="00E165E0" w:rsidP="00FB3E88">
            <w:pPr>
              <w:pStyle w:val="27"/>
            </w:pPr>
          </w:p>
        </w:tc>
        <w:tc>
          <w:tcPr>
            <w:tcW w:w="185" w:type="dxa"/>
          </w:tcPr>
          <w:p w14:paraId="7FB1BCC4" w14:textId="77777777" w:rsidR="00E165E0" w:rsidRPr="003A3B40" w:rsidRDefault="00E165E0" w:rsidP="00FB3E88">
            <w:pPr>
              <w:pStyle w:val="27"/>
            </w:pPr>
          </w:p>
        </w:tc>
        <w:tc>
          <w:tcPr>
            <w:tcW w:w="757" w:type="dxa"/>
          </w:tcPr>
          <w:p w14:paraId="60A3990C" w14:textId="77777777" w:rsidR="00E165E0" w:rsidRPr="003A3B40" w:rsidRDefault="00E165E0" w:rsidP="00FB3E88">
            <w:pPr>
              <w:pStyle w:val="27"/>
            </w:pPr>
          </w:p>
        </w:tc>
        <w:tc>
          <w:tcPr>
            <w:tcW w:w="75" w:type="dxa"/>
          </w:tcPr>
          <w:p w14:paraId="7F334649" w14:textId="77777777" w:rsidR="00E165E0" w:rsidRPr="003A3B40" w:rsidRDefault="00E165E0" w:rsidP="00FB3E88">
            <w:pPr>
              <w:pStyle w:val="27"/>
            </w:pPr>
          </w:p>
        </w:tc>
        <w:tc>
          <w:tcPr>
            <w:tcW w:w="917" w:type="dxa"/>
            <w:vAlign w:val="bottom"/>
          </w:tcPr>
          <w:p w14:paraId="6D1C520E" w14:textId="77777777" w:rsidR="00E165E0" w:rsidRPr="003A3B40" w:rsidRDefault="00E165E0" w:rsidP="00FB3E88">
            <w:pPr>
              <w:pStyle w:val="27"/>
            </w:pPr>
          </w:p>
        </w:tc>
        <w:tc>
          <w:tcPr>
            <w:tcW w:w="72" w:type="dxa"/>
            <w:vAlign w:val="bottom"/>
          </w:tcPr>
          <w:p w14:paraId="7284E6E2" w14:textId="77777777" w:rsidR="00E165E0" w:rsidRPr="003A3B40" w:rsidRDefault="00E165E0" w:rsidP="00FB3E88">
            <w:pPr>
              <w:pStyle w:val="27"/>
            </w:pPr>
          </w:p>
        </w:tc>
        <w:tc>
          <w:tcPr>
            <w:tcW w:w="779" w:type="dxa"/>
            <w:vAlign w:val="bottom"/>
          </w:tcPr>
          <w:p w14:paraId="6F9A596B" w14:textId="77777777" w:rsidR="00E165E0" w:rsidRPr="003A3B40" w:rsidRDefault="00E165E0" w:rsidP="00FB3E88">
            <w:pPr>
              <w:pStyle w:val="27"/>
            </w:pPr>
          </w:p>
        </w:tc>
        <w:tc>
          <w:tcPr>
            <w:tcW w:w="53" w:type="dxa"/>
            <w:vAlign w:val="bottom"/>
          </w:tcPr>
          <w:p w14:paraId="0F655EAD" w14:textId="77777777" w:rsidR="00E165E0" w:rsidRPr="003A3B40" w:rsidRDefault="00E165E0" w:rsidP="00FB3E88">
            <w:pPr>
              <w:pStyle w:val="27"/>
            </w:pPr>
          </w:p>
        </w:tc>
        <w:tc>
          <w:tcPr>
            <w:tcW w:w="812" w:type="dxa"/>
            <w:shd w:val="clear" w:color="auto" w:fill="auto"/>
            <w:vAlign w:val="bottom"/>
          </w:tcPr>
          <w:p w14:paraId="3EEDCF9D" w14:textId="77777777" w:rsidR="00E165E0" w:rsidRPr="003A3B40" w:rsidRDefault="00E165E0" w:rsidP="00FB3E88">
            <w:pPr>
              <w:pStyle w:val="27"/>
            </w:pPr>
          </w:p>
        </w:tc>
        <w:tc>
          <w:tcPr>
            <w:tcW w:w="141" w:type="dxa"/>
          </w:tcPr>
          <w:p w14:paraId="44429FCA" w14:textId="77777777" w:rsidR="00E165E0" w:rsidRPr="003A3B40" w:rsidRDefault="00E165E0" w:rsidP="00FB3E88">
            <w:pPr>
              <w:pStyle w:val="27"/>
            </w:pPr>
          </w:p>
        </w:tc>
        <w:tc>
          <w:tcPr>
            <w:tcW w:w="709" w:type="dxa"/>
            <w:vAlign w:val="bottom"/>
          </w:tcPr>
          <w:p w14:paraId="4AF8D57C" w14:textId="77777777" w:rsidR="00E165E0" w:rsidRPr="003A3B40" w:rsidRDefault="00E165E0" w:rsidP="00FB3E88">
            <w:pPr>
              <w:pStyle w:val="27"/>
            </w:pPr>
          </w:p>
        </w:tc>
      </w:tr>
      <w:tr w:rsidR="00E165E0" w:rsidRPr="003A3B40" w14:paraId="3DFD31C7" w14:textId="77777777" w:rsidTr="00E165E0">
        <w:trPr>
          <w:cantSplit/>
        </w:trPr>
        <w:tc>
          <w:tcPr>
            <w:tcW w:w="4111" w:type="dxa"/>
            <w:shd w:val="clear" w:color="auto" w:fill="auto"/>
            <w:vAlign w:val="bottom"/>
          </w:tcPr>
          <w:p w14:paraId="1D06EF38" w14:textId="77777777" w:rsidR="00E165E0" w:rsidRPr="003A3B40" w:rsidRDefault="00E165E0" w:rsidP="00FB3E88">
            <w:pPr>
              <w:pStyle w:val="27"/>
            </w:pPr>
          </w:p>
        </w:tc>
        <w:tc>
          <w:tcPr>
            <w:tcW w:w="901" w:type="dxa"/>
            <w:shd w:val="clear" w:color="auto" w:fill="auto"/>
            <w:vAlign w:val="bottom"/>
          </w:tcPr>
          <w:p w14:paraId="2E13EC3F" w14:textId="77777777" w:rsidR="00E165E0" w:rsidRPr="003A3B40" w:rsidRDefault="00E165E0" w:rsidP="00FB3E88">
            <w:pPr>
              <w:pStyle w:val="27"/>
            </w:pPr>
          </w:p>
        </w:tc>
        <w:tc>
          <w:tcPr>
            <w:tcW w:w="185" w:type="dxa"/>
          </w:tcPr>
          <w:p w14:paraId="4D5AE981" w14:textId="77777777" w:rsidR="00E165E0" w:rsidRPr="003A3B40" w:rsidRDefault="00E165E0" w:rsidP="00FB3E88">
            <w:pPr>
              <w:pStyle w:val="27"/>
            </w:pPr>
          </w:p>
        </w:tc>
        <w:tc>
          <w:tcPr>
            <w:tcW w:w="757" w:type="dxa"/>
          </w:tcPr>
          <w:p w14:paraId="33BCD1AE" w14:textId="77777777" w:rsidR="00E165E0" w:rsidRPr="003A3B40" w:rsidRDefault="00E165E0" w:rsidP="00FB3E88">
            <w:pPr>
              <w:pStyle w:val="27"/>
            </w:pPr>
          </w:p>
        </w:tc>
        <w:tc>
          <w:tcPr>
            <w:tcW w:w="75" w:type="dxa"/>
          </w:tcPr>
          <w:p w14:paraId="6DC4D58D" w14:textId="77777777" w:rsidR="00E165E0" w:rsidRPr="003A3B40" w:rsidRDefault="00E165E0" w:rsidP="00FB3E88">
            <w:pPr>
              <w:pStyle w:val="27"/>
            </w:pPr>
          </w:p>
        </w:tc>
        <w:tc>
          <w:tcPr>
            <w:tcW w:w="917" w:type="dxa"/>
            <w:vAlign w:val="bottom"/>
          </w:tcPr>
          <w:p w14:paraId="33417E28" w14:textId="77777777" w:rsidR="00E165E0" w:rsidRPr="003A3B40" w:rsidRDefault="00E165E0" w:rsidP="00FB3E88">
            <w:pPr>
              <w:pStyle w:val="27"/>
            </w:pPr>
          </w:p>
        </w:tc>
        <w:tc>
          <w:tcPr>
            <w:tcW w:w="72" w:type="dxa"/>
            <w:vAlign w:val="bottom"/>
          </w:tcPr>
          <w:p w14:paraId="729188CA" w14:textId="77777777" w:rsidR="00E165E0" w:rsidRPr="003A3B40" w:rsidRDefault="00E165E0" w:rsidP="00FB3E88">
            <w:pPr>
              <w:pStyle w:val="27"/>
            </w:pPr>
          </w:p>
        </w:tc>
        <w:tc>
          <w:tcPr>
            <w:tcW w:w="779" w:type="dxa"/>
            <w:vAlign w:val="bottom"/>
          </w:tcPr>
          <w:p w14:paraId="5439996E" w14:textId="77777777" w:rsidR="00E165E0" w:rsidRPr="003A3B40" w:rsidRDefault="00E165E0" w:rsidP="00FB3E88">
            <w:pPr>
              <w:pStyle w:val="27"/>
            </w:pPr>
          </w:p>
        </w:tc>
        <w:tc>
          <w:tcPr>
            <w:tcW w:w="53" w:type="dxa"/>
            <w:vAlign w:val="bottom"/>
          </w:tcPr>
          <w:p w14:paraId="40BFE81A" w14:textId="77777777" w:rsidR="00E165E0" w:rsidRPr="003A3B40" w:rsidRDefault="00E165E0" w:rsidP="00FB3E88">
            <w:pPr>
              <w:pStyle w:val="27"/>
            </w:pPr>
          </w:p>
        </w:tc>
        <w:tc>
          <w:tcPr>
            <w:tcW w:w="812" w:type="dxa"/>
            <w:shd w:val="clear" w:color="auto" w:fill="auto"/>
            <w:vAlign w:val="bottom"/>
          </w:tcPr>
          <w:p w14:paraId="1D3810CD" w14:textId="77777777" w:rsidR="00E165E0" w:rsidRPr="003A3B40" w:rsidRDefault="00E165E0" w:rsidP="00FB3E88">
            <w:pPr>
              <w:pStyle w:val="27"/>
            </w:pPr>
          </w:p>
        </w:tc>
        <w:tc>
          <w:tcPr>
            <w:tcW w:w="141" w:type="dxa"/>
          </w:tcPr>
          <w:p w14:paraId="0AE95CC5" w14:textId="77777777" w:rsidR="00E165E0" w:rsidRPr="003A3B40" w:rsidRDefault="00E165E0" w:rsidP="00FB3E88">
            <w:pPr>
              <w:pStyle w:val="27"/>
            </w:pPr>
          </w:p>
        </w:tc>
        <w:tc>
          <w:tcPr>
            <w:tcW w:w="709" w:type="dxa"/>
            <w:vAlign w:val="bottom"/>
          </w:tcPr>
          <w:p w14:paraId="3598B24E" w14:textId="77777777" w:rsidR="00E165E0" w:rsidRPr="003A3B40" w:rsidRDefault="00E165E0" w:rsidP="00FB3E88">
            <w:pPr>
              <w:pStyle w:val="27"/>
            </w:pPr>
          </w:p>
        </w:tc>
      </w:tr>
      <w:tr w:rsidR="00E165E0" w:rsidRPr="003A3B40" w14:paraId="0F79C49E" w14:textId="77777777" w:rsidTr="00E165E0">
        <w:trPr>
          <w:cantSplit/>
        </w:trPr>
        <w:tc>
          <w:tcPr>
            <w:tcW w:w="4111" w:type="dxa"/>
            <w:shd w:val="clear" w:color="auto" w:fill="auto"/>
            <w:vAlign w:val="center"/>
          </w:tcPr>
          <w:p w14:paraId="356B7829" w14:textId="77777777" w:rsidR="00E165E0" w:rsidRPr="003A3B40" w:rsidRDefault="00E165E0" w:rsidP="00FB3E88">
            <w:pPr>
              <w:pStyle w:val="27"/>
            </w:pPr>
            <w:r w:rsidRPr="003A3B40">
              <w:t>Краткосрочные обязательства</w:t>
            </w:r>
          </w:p>
        </w:tc>
        <w:tc>
          <w:tcPr>
            <w:tcW w:w="901" w:type="dxa"/>
            <w:shd w:val="clear" w:color="auto" w:fill="auto"/>
            <w:vAlign w:val="bottom"/>
          </w:tcPr>
          <w:p w14:paraId="76ED80B4" w14:textId="77777777" w:rsidR="00E165E0" w:rsidRPr="003A3B40" w:rsidRDefault="00E165E0" w:rsidP="00FB3E88">
            <w:pPr>
              <w:pStyle w:val="27"/>
            </w:pPr>
          </w:p>
        </w:tc>
        <w:tc>
          <w:tcPr>
            <w:tcW w:w="185" w:type="dxa"/>
          </w:tcPr>
          <w:p w14:paraId="106F61FE" w14:textId="77777777" w:rsidR="00E165E0" w:rsidRPr="003A3B40" w:rsidRDefault="00E165E0" w:rsidP="00FB3E88">
            <w:pPr>
              <w:pStyle w:val="27"/>
            </w:pPr>
          </w:p>
        </w:tc>
        <w:tc>
          <w:tcPr>
            <w:tcW w:w="757" w:type="dxa"/>
          </w:tcPr>
          <w:p w14:paraId="1C0F16A1" w14:textId="77777777" w:rsidR="00E165E0" w:rsidRPr="003A3B40" w:rsidRDefault="00E165E0" w:rsidP="00FB3E88">
            <w:pPr>
              <w:pStyle w:val="27"/>
            </w:pPr>
          </w:p>
        </w:tc>
        <w:tc>
          <w:tcPr>
            <w:tcW w:w="75" w:type="dxa"/>
          </w:tcPr>
          <w:p w14:paraId="09E3F1AA" w14:textId="77777777" w:rsidR="00E165E0" w:rsidRPr="003A3B40" w:rsidRDefault="00E165E0" w:rsidP="00FB3E88">
            <w:pPr>
              <w:pStyle w:val="27"/>
            </w:pPr>
          </w:p>
        </w:tc>
        <w:tc>
          <w:tcPr>
            <w:tcW w:w="917" w:type="dxa"/>
            <w:vAlign w:val="bottom"/>
          </w:tcPr>
          <w:p w14:paraId="08BAABB3" w14:textId="77777777" w:rsidR="00E165E0" w:rsidRPr="003A3B40" w:rsidRDefault="00E165E0" w:rsidP="00FB3E88">
            <w:pPr>
              <w:pStyle w:val="27"/>
            </w:pPr>
          </w:p>
        </w:tc>
        <w:tc>
          <w:tcPr>
            <w:tcW w:w="72" w:type="dxa"/>
            <w:vAlign w:val="bottom"/>
          </w:tcPr>
          <w:p w14:paraId="7C59BA8E" w14:textId="77777777" w:rsidR="00E165E0" w:rsidRPr="003A3B40" w:rsidRDefault="00E165E0" w:rsidP="00FB3E88">
            <w:pPr>
              <w:pStyle w:val="27"/>
            </w:pPr>
          </w:p>
        </w:tc>
        <w:tc>
          <w:tcPr>
            <w:tcW w:w="779" w:type="dxa"/>
            <w:vAlign w:val="bottom"/>
          </w:tcPr>
          <w:p w14:paraId="1956D332" w14:textId="77777777" w:rsidR="00E165E0" w:rsidRPr="003A3B40" w:rsidRDefault="00E165E0" w:rsidP="00FB3E88">
            <w:pPr>
              <w:pStyle w:val="27"/>
            </w:pPr>
          </w:p>
        </w:tc>
        <w:tc>
          <w:tcPr>
            <w:tcW w:w="53" w:type="dxa"/>
            <w:vAlign w:val="bottom"/>
          </w:tcPr>
          <w:p w14:paraId="32F0F783" w14:textId="77777777" w:rsidR="00E165E0" w:rsidRPr="003A3B40" w:rsidRDefault="00E165E0" w:rsidP="00FB3E88">
            <w:pPr>
              <w:pStyle w:val="27"/>
            </w:pPr>
          </w:p>
        </w:tc>
        <w:tc>
          <w:tcPr>
            <w:tcW w:w="812" w:type="dxa"/>
            <w:shd w:val="clear" w:color="auto" w:fill="auto"/>
            <w:vAlign w:val="bottom"/>
          </w:tcPr>
          <w:p w14:paraId="615427F7" w14:textId="77777777" w:rsidR="00E165E0" w:rsidRPr="003A3B40" w:rsidRDefault="00E165E0" w:rsidP="00FB3E88">
            <w:pPr>
              <w:pStyle w:val="27"/>
            </w:pPr>
          </w:p>
        </w:tc>
        <w:tc>
          <w:tcPr>
            <w:tcW w:w="141" w:type="dxa"/>
          </w:tcPr>
          <w:p w14:paraId="748E2497" w14:textId="77777777" w:rsidR="00E165E0" w:rsidRPr="003A3B40" w:rsidRDefault="00E165E0" w:rsidP="00FB3E88">
            <w:pPr>
              <w:pStyle w:val="27"/>
            </w:pPr>
          </w:p>
        </w:tc>
        <w:tc>
          <w:tcPr>
            <w:tcW w:w="709" w:type="dxa"/>
            <w:vAlign w:val="bottom"/>
          </w:tcPr>
          <w:p w14:paraId="0C1EAA59" w14:textId="77777777" w:rsidR="00E165E0" w:rsidRPr="003A3B40" w:rsidRDefault="00E165E0" w:rsidP="00FB3E88">
            <w:pPr>
              <w:pStyle w:val="27"/>
            </w:pPr>
          </w:p>
        </w:tc>
      </w:tr>
      <w:tr w:rsidR="00E165E0" w:rsidRPr="003A3B40" w14:paraId="774F1381" w14:textId="77777777" w:rsidTr="00E165E0">
        <w:trPr>
          <w:cantSplit/>
        </w:trPr>
        <w:tc>
          <w:tcPr>
            <w:tcW w:w="4111" w:type="dxa"/>
            <w:shd w:val="clear" w:color="auto" w:fill="auto"/>
            <w:vAlign w:val="center"/>
          </w:tcPr>
          <w:p w14:paraId="4D78A249" w14:textId="77777777" w:rsidR="00E165E0" w:rsidRPr="003A3B40" w:rsidRDefault="00E165E0" w:rsidP="00FB3E88">
            <w:pPr>
              <w:pStyle w:val="27"/>
              <w:rPr>
                <w:noProof/>
              </w:rPr>
            </w:pPr>
            <w:r w:rsidRPr="003A3B40">
              <w:t>Кредиторская задолженность по основной деятельности</w:t>
            </w:r>
          </w:p>
        </w:tc>
        <w:tc>
          <w:tcPr>
            <w:tcW w:w="901" w:type="dxa"/>
            <w:shd w:val="clear" w:color="auto" w:fill="auto"/>
            <w:vAlign w:val="bottom"/>
          </w:tcPr>
          <w:p w14:paraId="27F6AFE6" w14:textId="77777777" w:rsidR="00E165E0" w:rsidRPr="003A3B40" w:rsidRDefault="00E165E0" w:rsidP="00FB3E88">
            <w:pPr>
              <w:pStyle w:val="27"/>
            </w:pPr>
            <w:r w:rsidRPr="003A3B40">
              <w:t>16</w:t>
            </w:r>
          </w:p>
        </w:tc>
        <w:tc>
          <w:tcPr>
            <w:tcW w:w="185" w:type="dxa"/>
            <w:vAlign w:val="bottom"/>
          </w:tcPr>
          <w:p w14:paraId="3DC6DB2E" w14:textId="77777777" w:rsidR="00E165E0" w:rsidRPr="003A3B40" w:rsidRDefault="00E165E0" w:rsidP="00FB3E88">
            <w:pPr>
              <w:pStyle w:val="27"/>
            </w:pPr>
          </w:p>
        </w:tc>
        <w:tc>
          <w:tcPr>
            <w:tcW w:w="757" w:type="dxa"/>
            <w:vAlign w:val="bottom"/>
          </w:tcPr>
          <w:p w14:paraId="10D33846" w14:textId="77777777" w:rsidR="00E165E0" w:rsidRPr="003A3B40" w:rsidRDefault="00E165E0" w:rsidP="00FB3E88">
            <w:pPr>
              <w:pStyle w:val="27"/>
            </w:pPr>
            <w:r w:rsidRPr="003A3B40">
              <w:t>27</w:t>
            </w:r>
          </w:p>
        </w:tc>
        <w:tc>
          <w:tcPr>
            <w:tcW w:w="75" w:type="dxa"/>
            <w:vAlign w:val="bottom"/>
          </w:tcPr>
          <w:p w14:paraId="122290A0" w14:textId="77777777" w:rsidR="00E165E0" w:rsidRPr="003A3B40" w:rsidRDefault="00E165E0" w:rsidP="00FB3E88">
            <w:pPr>
              <w:pStyle w:val="27"/>
            </w:pPr>
          </w:p>
        </w:tc>
        <w:tc>
          <w:tcPr>
            <w:tcW w:w="917" w:type="dxa"/>
            <w:vAlign w:val="bottom"/>
          </w:tcPr>
          <w:p w14:paraId="531310A2" w14:textId="77777777" w:rsidR="00E165E0" w:rsidRPr="003A3B40" w:rsidRDefault="00E165E0" w:rsidP="00FB3E88">
            <w:pPr>
              <w:pStyle w:val="27"/>
            </w:pPr>
            <w:r w:rsidRPr="003A3B40">
              <w:t>3</w:t>
            </w:r>
          </w:p>
        </w:tc>
        <w:tc>
          <w:tcPr>
            <w:tcW w:w="72" w:type="dxa"/>
            <w:vAlign w:val="bottom"/>
          </w:tcPr>
          <w:p w14:paraId="1D71EDC5" w14:textId="77777777" w:rsidR="00E165E0" w:rsidRPr="003A3B40" w:rsidRDefault="00E165E0" w:rsidP="00FB3E88">
            <w:pPr>
              <w:pStyle w:val="27"/>
            </w:pPr>
          </w:p>
        </w:tc>
        <w:tc>
          <w:tcPr>
            <w:tcW w:w="779" w:type="dxa"/>
            <w:vAlign w:val="bottom"/>
          </w:tcPr>
          <w:p w14:paraId="36BB6D04" w14:textId="77777777" w:rsidR="00E165E0" w:rsidRPr="003A3B40" w:rsidRDefault="00E165E0" w:rsidP="00FB3E88">
            <w:pPr>
              <w:pStyle w:val="27"/>
            </w:pPr>
            <w:r w:rsidRPr="003A3B40">
              <w:t>62</w:t>
            </w:r>
          </w:p>
        </w:tc>
        <w:tc>
          <w:tcPr>
            <w:tcW w:w="53" w:type="dxa"/>
            <w:vAlign w:val="bottom"/>
          </w:tcPr>
          <w:p w14:paraId="4F52131C" w14:textId="77777777" w:rsidR="00E165E0" w:rsidRPr="003A3B40" w:rsidRDefault="00E165E0" w:rsidP="00FB3E88">
            <w:pPr>
              <w:pStyle w:val="27"/>
            </w:pPr>
          </w:p>
        </w:tc>
        <w:tc>
          <w:tcPr>
            <w:tcW w:w="812" w:type="dxa"/>
            <w:shd w:val="clear" w:color="auto" w:fill="auto"/>
            <w:vAlign w:val="bottom"/>
          </w:tcPr>
          <w:p w14:paraId="1AB3FF27" w14:textId="77777777" w:rsidR="00E165E0" w:rsidRPr="003A3B40" w:rsidRDefault="00E165E0" w:rsidP="00FB3E88">
            <w:pPr>
              <w:pStyle w:val="27"/>
            </w:pPr>
            <w:r w:rsidRPr="003A3B40">
              <w:t>16</w:t>
            </w:r>
          </w:p>
        </w:tc>
        <w:tc>
          <w:tcPr>
            <w:tcW w:w="141" w:type="dxa"/>
          </w:tcPr>
          <w:p w14:paraId="065036D1" w14:textId="77777777" w:rsidR="00E165E0" w:rsidRPr="003A3B40" w:rsidRDefault="00E165E0" w:rsidP="00FB3E88">
            <w:pPr>
              <w:pStyle w:val="27"/>
            </w:pPr>
          </w:p>
        </w:tc>
        <w:tc>
          <w:tcPr>
            <w:tcW w:w="709" w:type="dxa"/>
            <w:vAlign w:val="bottom"/>
          </w:tcPr>
          <w:p w14:paraId="4E539384" w14:textId="77777777" w:rsidR="00E165E0" w:rsidRPr="003A3B40" w:rsidRDefault="00E165E0" w:rsidP="00FB3E88">
            <w:pPr>
              <w:pStyle w:val="27"/>
            </w:pPr>
            <w:r w:rsidRPr="003A3B40">
              <w:t>124</w:t>
            </w:r>
          </w:p>
        </w:tc>
      </w:tr>
      <w:tr w:rsidR="00E165E0" w:rsidRPr="003A3B40" w14:paraId="3FC5C89B" w14:textId="77777777" w:rsidTr="00E165E0">
        <w:trPr>
          <w:cantSplit/>
        </w:trPr>
        <w:tc>
          <w:tcPr>
            <w:tcW w:w="4111" w:type="dxa"/>
            <w:shd w:val="clear" w:color="auto" w:fill="auto"/>
            <w:vAlign w:val="center"/>
          </w:tcPr>
          <w:p w14:paraId="2FAC32ED" w14:textId="77777777" w:rsidR="00E165E0" w:rsidRPr="003A3B40" w:rsidRDefault="00E165E0" w:rsidP="00FB3E88">
            <w:pPr>
              <w:pStyle w:val="27"/>
              <w:rPr>
                <w:noProof/>
              </w:rPr>
            </w:pPr>
            <w:r w:rsidRPr="003A3B40">
              <w:t>Обязательства перед покупателями</w:t>
            </w:r>
          </w:p>
        </w:tc>
        <w:tc>
          <w:tcPr>
            <w:tcW w:w="901" w:type="dxa"/>
            <w:shd w:val="clear" w:color="auto" w:fill="auto"/>
            <w:vAlign w:val="bottom"/>
          </w:tcPr>
          <w:p w14:paraId="7C2A79B2" w14:textId="77777777" w:rsidR="00E165E0" w:rsidRPr="003A3B40" w:rsidRDefault="00E165E0" w:rsidP="00FB3E88">
            <w:pPr>
              <w:pStyle w:val="27"/>
            </w:pPr>
            <w:r w:rsidRPr="003A3B40">
              <w:t>-</w:t>
            </w:r>
          </w:p>
        </w:tc>
        <w:tc>
          <w:tcPr>
            <w:tcW w:w="185" w:type="dxa"/>
            <w:vAlign w:val="bottom"/>
          </w:tcPr>
          <w:p w14:paraId="048BAC6F" w14:textId="77777777" w:rsidR="00E165E0" w:rsidRPr="003A3B40" w:rsidRDefault="00E165E0" w:rsidP="00FB3E88">
            <w:pPr>
              <w:pStyle w:val="27"/>
            </w:pPr>
          </w:p>
        </w:tc>
        <w:tc>
          <w:tcPr>
            <w:tcW w:w="757" w:type="dxa"/>
            <w:vAlign w:val="bottom"/>
          </w:tcPr>
          <w:p w14:paraId="7D62E115" w14:textId="77777777" w:rsidR="00E165E0" w:rsidRPr="003A3B40" w:rsidRDefault="00E165E0" w:rsidP="00FB3E88">
            <w:pPr>
              <w:pStyle w:val="27"/>
            </w:pPr>
            <w:r w:rsidRPr="003A3B40">
              <w:t>32</w:t>
            </w:r>
          </w:p>
        </w:tc>
        <w:tc>
          <w:tcPr>
            <w:tcW w:w="75" w:type="dxa"/>
            <w:vAlign w:val="bottom"/>
          </w:tcPr>
          <w:p w14:paraId="5561DCC3" w14:textId="77777777" w:rsidR="00E165E0" w:rsidRPr="003A3B40" w:rsidRDefault="00E165E0" w:rsidP="00FB3E88">
            <w:pPr>
              <w:pStyle w:val="27"/>
            </w:pPr>
          </w:p>
        </w:tc>
        <w:tc>
          <w:tcPr>
            <w:tcW w:w="917" w:type="dxa"/>
            <w:vAlign w:val="bottom"/>
          </w:tcPr>
          <w:p w14:paraId="265F01AE" w14:textId="77777777" w:rsidR="00E165E0" w:rsidRPr="003A3B40" w:rsidRDefault="00E165E0" w:rsidP="00FB3E88">
            <w:pPr>
              <w:pStyle w:val="27"/>
            </w:pPr>
            <w:r w:rsidRPr="003A3B40">
              <w:t>5</w:t>
            </w:r>
          </w:p>
        </w:tc>
        <w:tc>
          <w:tcPr>
            <w:tcW w:w="72" w:type="dxa"/>
            <w:vAlign w:val="bottom"/>
          </w:tcPr>
          <w:p w14:paraId="25D025B6" w14:textId="77777777" w:rsidR="00E165E0" w:rsidRPr="003A3B40" w:rsidRDefault="00E165E0" w:rsidP="00FB3E88">
            <w:pPr>
              <w:pStyle w:val="27"/>
            </w:pPr>
          </w:p>
        </w:tc>
        <w:tc>
          <w:tcPr>
            <w:tcW w:w="779" w:type="dxa"/>
            <w:vAlign w:val="bottom"/>
          </w:tcPr>
          <w:p w14:paraId="3D43851E" w14:textId="77777777" w:rsidR="00E165E0" w:rsidRPr="003A3B40" w:rsidRDefault="00E165E0" w:rsidP="00FB3E88">
            <w:pPr>
              <w:pStyle w:val="27"/>
            </w:pPr>
            <w:r w:rsidRPr="003A3B40">
              <w:t>-</w:t>
            </w:r>
          </w:p>
        </w:tc>
        <w:tc>
          <w:tcPr>
            <w:tcW w:w="53" w:type="dxa"/>
            <w:vAlign w:val="bottom"/>
          </w:tcPr>
          <w:p w14:paraId="6256AD1C" w14:textId="77777777" w:rsidR="00E165E0" w:rsidRPr="003A3B40" w:rsidRDefault="00E165E0" w:rsidP="00FB3E88">
            <w:pPr>
              <w:pStyle w:val="27"/>
            </w:pPr>
          </w:p>
        </w:tc>
        <w:tc>
          <w:tcPr>
            <w:tcW w:w="812" w:type="dxa"/>
            <w:shd w:val="clear" w:color="auto" w:fill="auto"/>
            <w:vAlign w:val="bottom"/>
          </w:tcPr>
          <w:p w14:paraId="323BE383" w14:textId="77777777" w:rsidR="00E165E0" w:rsidRPr="003A3B40" w:rsidRDefault="00E165E0" w:rsidP="00FB3E88">
            <w:pPr>
              <w:pStyle w:val="27"/>
            </w:pPr>
            <w:r w:rsidRPr="003A3B40">
              <w:t>47</w:t>
            </w:r>
          </w:p>
        </w:tc>
        <w:tc>
          <w:tcPr>
            <w:tcW w:w="141" w:type="dxa"/>
          </w:tcPr>
          <w:p w14:paraId="3E93F859" w14:textId="77777777" w:rsidR="00E165E0" w:rsidRPr="003A3B40" w:rsidRDefault="00E165E0" w:rsidP="00FB3E88">
            <w:pPr>
              <w:pStyle w:val="27"/>
            </w:pPr>
          </w:p>
        </w:tc>
        <w:tc>
          <w:tcPr>
            <w:tcW w:w="709" w:type="dxa"/>
            <w:vAlign w:val="bottom"/>
          </w:tcPr>
          <w:p w14:paraId="4DAB4D6A" w14:textId="77777777" w:rsidR="00E165E0" w:rsidRPr="003A3B40" w:rsidRDefault="00E165E0" w:rsidP="00FB3E88">
            <w:pPr>
              <w:pStyle w:val="27"/>
            </w:pPr>
            <w:r w:rsidRPr="003A3B40">
              <w:t>84</w:t>
            </w:r>
          </w:p>
        </w:tc>
      </w:tr>
      <w:tr w:rsidR="00E165E0" w:rsidRPr="003A3B40" w14:paraId="23009ACF" w14:textId="77777777" w:rsidTr="00E165E0">
        <w:trPr>
          <w:cantSplit/>
        </w:trPr>
        <w:tc>
          <w:tcPr>
            <w:tcW w:w="4111" w:type="dxa"/>
            <w:shd w:val="clear" w:color="auto" w:fill="auto"/>
            <w:vAlign w:val="center"/>
          </w:tcPr>
          <w:p w14:paraId="21ADA7C5" w14:textId="77777777" w:rsidR="00E165E0" w:rsidRPr="003A3B40" w:rsidRDefault="00E165E0" w:rsidP="00FB3E88">
            <w:pPr>
              <w:pStyle w:val="27"/>
            </w:pPr>
            <w:r w:rsidRPr="003A3B40">
              <w:t>Прочая кредиторская задолженность</w:t>
            </w:r>
          </w:p>
        </w:tc>
        <w:tc>
          <w:tcPr>
            <w:tcW w:w="901" w:type="dxa"/>
            <w:shd w:val="clear" w:color="auto" w:fill="auto"/>
            <w:vAlign w:val="bottom"/>
          </w:tcPr>
          <w:p w14:paraId="1E09F2A8" w14:textId="77777777" w:rsidR="00E165E0" w:rsidRPr="003A3B40" w:rsidRDefault="00E165E0" w:rsidP="00FB3E88">
            <w:pPr>
              <w:pStyle w:val="27"/>
            </w:pPr>
            <w:r w:rsidRPr="003A3B40">
              <w:t>1</w:t>
            </w:r>
          </w:p>
        </w:tc>
        <w:tc>
          <w:tcPr>
            <w:tcW w:w="185" w:type="dxa"/>
            <w:vAlign w:val="bottom"/>
          </w:tcPr>
          <w:p w14:paraId="7EAED272" w14:textId="77777777" w:rsidR="00E165E0" w:rsidRPr="003A3B40" w:rsidRDefault="00E165E0" w:rsidP="00FB3E88">
            <w:pPr>
              <w:pStyle w:val="27"/>
            </w:pPr>
          </w:p>
        </w:tc>
        <w:tc>
          <w:tcPr>
            <w:tcW w:w="757" w:type="dxa"/>
            <w:vAlign w:val="bottom"/>
          </w:tcPr>
          <w:p w14:paraId="13CC6131" w14:textId="77777777" w:rsidR="00E165E0" w:rsidRPr="003A3B40" w:rsidRDefault="00E165E0" w:rsidP="00FB3E88">
            <w:pPr>
              <w:pStyle w:val="27"/>
            </w:pPr>
            <w:r w:rsidRPr="003A3B40">
              <w:t>-</w:t>
            </w:r>
          </w:p>
        </w:tc>
        <w:tc>
          <w:tcPr>
            <w:tcW w:w="75" w:type="dxa"/>
            <w:vAlign w:val="bottom"/>
          </w:tcPr>
          <w:p w14:paraId="22B95F5B" w14:textId="77777777" w:rsidR="00E165E0" w:rsidRPr="003A3B40" w:rsidRDefault="00E165E0" w:rsidP="00FB3E88">
            <w:pPr>
              <w:pStyle w:val="27"/>
            </w:pPr>
          </w:p>
        </w:tc>
        <w:tc>
          <w:tcPr>
            <w:tcW w:w="917" w:type="dxa"/>
            <w:vAlign w:val="bottom"/>
          </w:tcPr>
          <w:p w14:paraId="3C8BF5A2" w14:textId="77777777" w:rsidR="00E165E0" w:rsidRPr="003A3B40" w:rsidRDefault="00E165E0" w:rsidP="00FB3E88">
            <w:pPr>
              <w:pStyle w:val="27"/>
            </w:pPr>
            <w:r w:rsidRPr="003A3B40">
              <w:t>-</w:t>
            </w:r>
          </w:p>
        </w:tc>
        <w:tc>
          <w:tcPr>
            <w:tcW w:w="72" w:type="dxa"/>
            <w:vAlign w:val="bottom"/>
          </w:tcPr>
          <w:p w14:paraId="605B1DF1" w14:textId="77777777" w:rsidR="00E165E0" w:rsidRPr="003A3B40" w:rsidRDefault="00E165E0" w:rsidP="00FB3E88">
            <w:pPr>
              <w:pStyle w:val="27"/>
            </w:pPr>
          </w:p>
        </w:tc>
        <w:tc>
          <w:tcPr>
            <w:tcW w:w="779" w:type="dxa"/>
            <w:vAlign w:val="bottom"/>
          </w:tcPr>
          <w:p w14:paraId="22989B71" w14:textId="77777777" w:rsidR="00E165E0" w:rsidRPr="003A3B40" w:rsidRDefault="00E165E0" w:rsidP="00FB3E88">
            <w:pPr>
              <w:pStyle w:val="27"/>
            </w:pPr>
            <w:r w:rsidRPr="003A3B40">
              <w:t>1</w:t>
            </w:r>
          </w:p>
        </w:tc>
        <w:tc>
          <w:tcPr>
            <w:tcW w:w="53" w:type="dxa"/>
            <w:vAlign w:val="bottom"/>
          </w:tcPr>
          <w:p w14:paraId="538FFF50" w14:textId="77777777" w:rsidR="00E165E0" w:rsidRPr="003A3B40" w:rsidRDefault="00E165E0" w:rsidP="00FB3E88">
            <w:pPr>
              <w:pStyle w:val="27"/>
            </w:pPr>
          </w:p>
        </w:tc>
        <w:tc>
          <w:tcPr>
            <w:tcW w:w="812" w:type="dxa"/>
            <w:shd w:val="clear" w:color="auto" w:fill="auto"/>
            <w:vAlign w:val="bottom"/>
          </w:tcPr>
          <w:p w14:paraId="564281EB" w14:textId="77777777" w:rsidR="00E165E0" w:rsidRPr="003A3B40" w:rsidRDefault="00E165E0" w:rsidP="00FB3E88">
            <w:pPr>
              <w:pStyle w:val="27"/>
            </w:pPr>
            <w:r w:rsidRPr="003A3B40">
              <w:t>20</w:t>
            </w:r>
          </w:p>
        </w:tc>
        <w:tc>
          <w:tcPr>
            <w:tcW w:w="141" w:type="dxa"/>
          </w:tcPr>
          <w:p w14:paraId="507EF6C0" w14:textId="77777777" w:rsidR="00E165E0" w:rsidRPr="003A3B40" w:rsidRDefault="00E165E0" w:rsidP="00FB3E88">
            <w:pPr>
              <w:pStyle w:val="27"/>
            </w:pPr>
          </w:p>
        </w:tc>
        <w:tc>
          <w:tcPr>
            <w:tcW w:w="709" w:type="dxa"/>
            <w:vAlign w:val="bottom"/>
          </w:tcPr>
          <w:p w14:paraId="31CD108C" w14:textId="77777777" w:rsidR="00E165E0" w:rsidRPr="003A3B40" w:rsidRDefault="00E165E0" w:rsidP="00FB3E88">
            <w:pPr>
              <w:pStyle w:val="27"/>
            </w:pPr>
            <w:r w:rsidRPr="003A3B40">
              <w:t>22</w:t>
            </w:r>
          </w:p>
        </w:tc>
      </w:tr>
      <w:tr w:rsidR="00E165E0" w:rsidRPr="003A3B40" w14:paraId="012E4578" w14:textId="77777777" w:rsidTr="00E165E0">
        <w:trPr>
          <w:cantSplit/>
        </w:trPr>
        <w:tc>
          <w:tcPr>
            <w:tcW w:w="4111" w:type="dxa"/>
            <w:vAlign w:val="bottom"/>
          </w:tcPr>
          <w:p w14:paraId="693FC9C5" w14:textId="77777777" w:rsidR="00E165E0" w:rsidRPr="003A3B40" w:rsidRDefault="00E165E0" w:rsidP="00FB3E88">
            <w:pPr>
              <w:pStyle w:val="27"/>
            </w:pPr>
          </w:p>
        </w:tc>
        <w:tc>
          <w:tcPr>
            <w:tcW w:w="901" w:type="dxa"/>
            <w:tcBorders>
              <w:top w:val="single" w:sz="6" w:space="0" w:color="auto"/>
            </w:tcBorders>
            <w:shd w:val="clear" w:color="auto" w:fill="auto"/>
            <w:vAlign w:val="bottom"/>
          </w:tcPr>
          <w:p w14:paraId="4F2C6AD9" w14:textId="77777777" w:rsidR="00E165E0" w:rsidRPr="003A3B40" w:rsidRDefault="00E165E0" w:rsidP="00FB3E88">
            <w:pPr>
              <w:pStyle w:val="27"/>
            </w:pPr>
          </w:p>
        </w:tc>
        <w:tc>
          <w:tcPr>
            <w:tcW w:w="185" w:type="dxa"/>
          </w:tcPr>
          <w:p w14:paraId="760BF054" w14:textId="77777777" w:rsidR="00E165E0" w:rsidRPr="003A3B40" w:rsidRDefault="00E165E0" w:rsidP="00FB3E88">
            <w:pPr>
              <w:pStyle w:val="27"/>
            </w:pPr>
          </w:p>
        </w:tc>
        <w:tc>
          <w:tcPr>
            <w:tcW w:w="757" w:type="dxa"/>
            <w:tcBorders>
              <w:top w:val="single" w:sz="6" w:space="0" w:color="auto"/>
            </w:tcBorders>
          </w:tcPr>
          <w:p w14:paraId="430FBD21" w14:textId="77777777" w:rsidR="00E165E0" w:rsidRPr="003A3B40" w:rsidRDefault="00E165E0" w:rsidP="00FB3E88">
            <w:pPr>
              <w:pStyle w:val="27"/>
            </w:pPr>
          </w:p>
        </w:tc>
        <w:tc>
          <w:tcPr>
            <w:tcW w:w="75" w:type="dxa"/>
          </w:tcPr>
          <w:p w14:paraId="4DD76325" w14:textId="77777777" w:rsidR="00E165E0" w:rsidRPr="003A3B40" w:rsidRDefault="00E165E0" w:rsidP="00FB3E88">
            <w:pPr>
              <w:pStyle w:val="27"/>
            </w:pPr>
          </w:p>
        </w:tc>
        <w:tc>
          <w:tcPr>
            <w:tcW w:w="917" w:type="dxa"/>
            <w:tcBorders>
              <w:top w:val="single" w:sz="6" w:space="0" w:color="auto"/>
            </w:tcBorders>
            <w:vAlign w:val="bottom"/>
          </w:tcPr>
          <w:p w14:paraId="5B035935" w14:textId="77777777" w:rsidR="00E165E0" w:rsidRPr="003A3B40" w:rsidRDefault="00E165E0" w:rsidP="00FB3E88">
            <w:pPr>
              <w:pStyle w:val="27"/>
            </w:pPr>
          </w:p>
        </w:tc>
        <w:tc>
          <w:tcPr>
            <w:tcW w:w="72" w:type="dxa"/>
            <w:vAlign w:val="bottom"/>
          </w:tcPr>
          <w:p w14:paraId="2A822D22" w14:textId="77777777" w:rsidR="00E165E0" w:rsidRPr="003A3B40" w:rsidRDefault="00E165E0" w:rsidP="00FB3E88">
            <w:pPr>
              <w:pStyle w:val="27"/>
            </w:pPr>
          </w:p>
        </w:tc>
        <w:tc>
          <w:tcPr>
            <w:tcW w:w="779" w:type="dxa"/>
            <w:tcBorders>
              <w:top w:val="single" w:sz="6" w:space="0" w:color="auto"/>
            </w:tcBorders>
            <w:vAlign w:val="bottom"/>
          </w:tcPr>
          <w:p w14:paraId="5F0A33E3" w14:textId="77777777" w:rsidR="00E165E0" w:rsidRPr="003A3B40" w:rsidRDefault="00E165E0" w:rsidP="00FB3E88">
            <w:pPr>
              <w:pStyle w:val="27"/>
            </w:pPr>
          </w:p>
        </w:tc>
        <w:tc>
          <w:tcPr>
            <w:tcW w:w="53" w:type="dxa"/>
            <w:vAlign w:val="bottom"/>
          </w:tcPr>
          <w:p w14:paraId="257570B2" w14:textId="77777777" w:rsidR="00E165E0" w:rsidRPr="003A3B40" w:rsidRDefault="00E165E0" w:rsidP="00FB3E88">
            <w:pPr>
              <w:pStyle w:val="27"/>
            </w:pPr>
          </w:p>
        </w:tc>
        <w:tc>
          <w:tcPr>
            <w:tcW w:w="812" w:type="dxa"/>
            <w:tcBorders>
              <w:top w:val="single" w:sz="6" w:space="0" w:color="auto"/>
            </w:tcBorders>
            <w:shd w:val="clear" w:color="auto" w:fill="auto"/>
            <w:vAlign w:val="bottom"/>
          </w:tcPr>
          <w:p w14:paraId="25711F5A" w14:textId="77777777" w:rsidR="00E165E0" w:rsidRPr="003A3B40" w:rsidRDefault="00E165E0" w:rsidP="00FB3E88">
            <w:pPr>
              <w:pStyle w:val="27"/>
            </w:pPr>
          </w:p>
        </w:tc>
        <w:tc>
          <w:tcPr>
            <w:tcW w:w="141" w:type="dxa"/>
          </w:tcPr>
          <w:p w14:paraId="7FCC8C7E" w14:textId="77777777" w:rsidR="00E165E0" w:rsidRPr="003A3B40" w:rsidRDefault="00E165E0" w:rsidP="00FB3E88">
            <w:pPr>
              <w:pStyle w:val="27"/>
            </w:pPr>
          </w:p>
        </w:tc>
        <w:tc>
          <w:tcPr>
            <w:tcW w:w="709" w:type="dxa"/>
            <w:tcBorders>
              <w:top w:val="single" w:sz="6" w:space="0" w:color="auto"/>
            </w:tcBorders>
            <w:vAlign w:val="bottom"/>
          </w:tcPr>
          <w:p w14:paraId="6536C4F1" w14:textId="77777777" w:rsidR="00E165E0" w:rsidRPr="003A3B40" w:rsidRDefault="00E165E0" w:rsidP="00FB3E88">
            <w:pPr>
              <w:pStyle w:val="27"/>
            </w:pPr>
          </w:p>
        </w:tc>
      </w:tr>
      <w:tr w:rsidR="00E165E0" w:rsidRPr="003A3B40" w14:paraId="55EA79D5" w14:textId="77777777" w:rsidTr="00E165E0">
        <w:trPr>
          <w:cantSplit/>
        </w:trPr>
        <w:tc>
          <w:tcPr>
            <w:tcW w:w="4111" w:type="dxa"/>
            <w:vAlign w:val="bottom"/>
          </w:tcPr>
          <w:p w14:paraId="672BBFFE" w14:textId="77777777" w:rsidR="00E165E0" w:rsidRPr="003A3B40" w:rsidRDefault="00E165E0" w:rsidP="00FB3E88">
            <w:pPr>
              <w:pStyle w:val="27"/>
            </w:pPr>
            <w:r w:rsidRPr="003A3B40">
              <w:t>Итого обязательства</w:t>
            </w:r>
          </w:p>
        </w:tc>
        <w:tc>
          <w:tcPr>
            <w:tcW w:w="901" w:type="dxa"/>
            <w:tcBorders>
              <w:bottom w:val="double" w:sz="6" w:space="0" w:color="auto"/>
            </w:tcBorders>
            <w:shd w:val="clear" w:color="auto" w:fill="auto"/>
            <w:vAlign w:val="bottom"/>
          </w:tcPr>
          <w:p w14:paraId="14716458" w14:textId="77777777" w:rsidR="00E165E0" w:rsidRPr="003A3B40" w:rsidRDefault="00E165E0" w:rsidP="00FB3E88">
            <w:pPr>
              <w:pStyle w:val="27"/>
            </w:pPr>
            <w:r w:rsidRPr="003A3B40">
              <w:t>17</w:t>
            </w:r>
          </w:p>
        </w:tc>
        <w:tc>
          <w:tcPr>
            <w:tcW w:w="185" w:type="dxa"/>
            <w:vAlign w:val="bottom"/>
          </w:tcPr>
          <w:p w14:paraId="5D234694" w14:textId="77777777" w:rsidR="00E165E0" w:rsidRPr="003A3B40" w:rsidRDefault="00E165E0" w:rsidP="00FB3E88">
            <w:pPr>
              <w:pStyle w:val="27"/>
            </w:pPr>
          </w:p>
        </w:tc>
        <w:tc>
          <w:tcPr>
            <w:tcW w:w="757" w:type="dxa"/>
            <w:tcBorders>
              <w:bottom w:val="double" w:sz="6" w:space="0" w:color="auto"/>
            </w:tcBorders>
            <w:vAlign w:val="bottom"/>
          </w:tcPr>
          <w:p w14:paraId="2D5787F7" w14:textId="77777777" w:rsidR="00E165E0" w:rsidRPr="003A3B40" w:rsidRDefault="00E165E0" w:rsidP="00FB3E88">
            <w:pPr>
              <w:pStyle w:val="27"/>
            </w:pPr>
            <w:r w:rsidRPr="003A3B40">
              <w:t>59</w:t>
            </w:r>
          </w:p>
        </w:tc>
        <w:tc>
          <w:tcPr>
            <w:tcW w:w="75" w:type="dxa"/>
            <w:vAlign w:val="bottom"/>
          </w:tcPr>
          <w:p w14:paraId="1207CD4C" w14:textId="77777777" w:rsidR="00E165E0" w:rsidRPr="003A3B40" w:rsidRDefault="00E165E0" w:rsidP="00FB3E88">
            <w:pPr>
              <w:pStyle w:val="27"/>
            </w:pPr>
          </w:p>
        </w:tc>
        <w:tc>
          <w:tcPr>
            <w:tcW w:w="917" w:type="dxa"/>
            <w:tcBorders>
              <w:bottom w:val="double" w:sz="6" w:space="0" w:color="auto"/>
            </w:tcBorders>
            <w:vAlign w:val="bottom"/>
          </w:tcPr>
          <w:p w14:paraId="505BA9C9" w14:textId="77777777" w:rsidR="00E165E0" w:rsidRPr="003A3B40" w:rsidRDefault="00E165E0" w:rsidP="00FB3E88">
            <w:pPr>
              <w:pStyle w:val="27"/>
            </w:pPr>
            <w:r w:rsidRPr="003A3B40">
              <w:t>8</w:t>
            </w:r>
          </w:p>
        </w:tc>
        <w:tc>
          <w:tcPr>
            <w:tcW w:w="72" w:type="dxa"/>
            <w:vAlign w:val="bottom"/>
          </w:tcPr>
          <w:p w14:paraId="678D614E" w14:textId="77777777" w:rsidR="00E165E0" w:rsidRPr="003A3B40" w:rsidRDefault="00E165E0" w:rsidP="00FB3E88">
            <w:pPr>
              <w:pStyle w:val="27"/>
            </w:pPr>
          </w:p>
        </w:tc>
        <w:tc>
          <w:tcPr>
            <w:tcW w:w="779" w:type="dxa"/>
            <w:tcBorders>
              <w:bottom w:val="double" w:sz="6" w:space="0" w:color="auto"/>
            </w:tcBorders>
            <w:vAlign w:val="bottom"/>
          </w:tcPr>
          <w:p w14:paraId="35DACCA5" w14:textId="77777777" w:rsidR="00E165E0" w:rsidRPr="003A3B40" w:rsidRDefault="00E165E0" w:rsidP="00FB3E88">
            <w:pPr>
              <w:pStyle w:val="27"/>
            </w:pPr>
            <w:r w:rsidRPr="003A3B40">
              <w:t>63</w:t>
            </w:r>
          </w:p>
        </w:tc>
        <w:tc>
          <w:tcPr>
            <w:tcW w:w="53" w:type="dxa"/>
            <w:vAlign w:val="bottom"/>
          </w:tcPr>
          <w:p w14:paraId="25E9B195" w14:textId="77777777" w:rsidR="00E165E0" w:rsidRPr="003A3B40" w:rsidRDefault="00E165E0" w:rsidP="00FB3E88">
            <w:pPr>
              <w:pStyle w:val="27"/>
            </w:pPr>
          </w:p>
        </w:tc>
        <w:tc>
          <w:tcPr>
            <w:tcW w:w="812" w:type="dxa"/>
            <w:tcBorders>
              <w:bottom w:val="double" w:sz="6" w:space="0" w:color="auto"/>
            </w:tcBorders>
            <w:shd w:val="clear" w:color="auto" w:fill="auto"/>
            <w:vAlign w:val="bottom"/>
          </w:tcPr>
          <w:p w14:paraId="114E5A3A" w14:textId="77777777" w:rsidR="00E165E0" w:rsidRPr="003A3B40" w:rsidRDefault="00E165E0" w:rsidP="00FB3E88">
            <w:pPr>
              <w:pStyle w:val="27"/>
            </w:pPr>
            <w:r w:rsidRPr="003A3B40">
              <w:t>83</w:t>
            </w:r>
          </w:p>
        </w:tc>
        <w:tc>
          <w:tcPr>
            <w:tcW w:w="141" w:type="dxa"/>
          </w:tcPr>
          <w:p w14:paraId="05E82649" w14:textId="77777777" w:rsidR="00E165E0" w:rsidRPr="003A3B40" w:rsidRDefault="00E165E0" w:rsidP="00FB3E88">
            <w:pPr>
              <w:pStyle w:val="27"/>
            </w:pPr>
          </w:p>
        </w:tc>
        <w:tc>
          <w:tcPr>
            <w:tcW w:w="709" w:type="dxa"/>
            <w:tcBorders>
              <w:bottom w:val="double" w:sz="6" w:space="0" w:color="auto"/>
            </w:tcBorders>
            <w:vAlign w:val="bottom"/>
          </w:tcPr>
          <w:p w14:paraId="36116F60" w14:textId="77777777" w:rsidR="00E165E0" w:rsidRPr="003A3B40" w:rsidRDefault="00E165E0" w:rsidP="00FB3E88">
            <w:pPr>
              <w:pStyle w:val="27"/>
            </w:pPr>
            <w:r w:rsidRPr="003A3B40">
              <w:t>230</w:t>
            </w:r>
          </w:p>
        </w:tc>
      </w:tr>
      <w:tr w:rsidR="00E165E0" w:rsidRPr="003A3B40" w14:paraId="29AA1575" w14:textId="77777777" w:rsidTr="00E165E0">
        <w:trPr>
          <w:cantSplit/>
        </w:trPr>
        <w:tc>
          <w:tcPr>
            <w:tcW w:w="4111" w:type="dxa"/>
            <w:vAlign w:val="bottom"/>
          </w:tcPr>
          <w:p w14:paraId="1F50D6EB" w14:textId="77777777" w:rsidR="00E165E0" w:rsidRPr="003A3B40" w:rsidRDefault="00E165E0" w:rsidP="00FB3E88">
            <w:pPr>
              <w:pStyle w:val="27"/>
            </w:pPr>
          </w:p>
        </w:tc>
        <w:tc>
          <w:tcPr>
            <w:tcW w:w="901" w:type="dxa"/>
            <w:tcBorders>
              <w:top w:val="double" w:sz="6" w:space="0" w:color="auto"/>
            </w:tcBorders>
            <w:shd w:val="clear" w:color="auto" w:fill="auto"/>
            <w:vAlign w:val="bottom"/>
          </w:tcPr>
          <w:p w14:paraId="7B51B67B" w14:textId="77777777" w:rsidR="00E165E0" w:rsidRPr="003A3B40" w:rsidRDefault="00E165E0" w:rsidP="00FB3E88">
            <w:pPr>
              <w:pStyle w:val="27"/>
            </w:pPr>
          </w:p>
        </w:tc>
        <w:tc>
          <w:tcPr>
            <w:tcW w:w="185" w:type="dxa"/>
          </w:tcPr>
          <w:p w14:paraId="08D286F8" w14:textId="77777777" w:rsidR="00E165E0" w:rsidRPr="003A3B40" w:rsidRDefault="00E165E0" w:rsidP="00FB3E88">
            <w:pPr>
              <w:pStyle w:val="27"/>
            </w:pPr>
          </w:p>
        </w:tc>
        <w:tc>
          <w:tcPr>
            <w:tcW w:w="757" w:type="dxa"/>
            <w:tcBorders>
              <w:top w:val="double" w:sz="6" w:space="0" w:color="auto"/>
            </w:tcBorders>
          </w:tcPr>
          <w:p w14:paraId="0F909C5B" w14:textId="77777777" w:rsidR="00E165E0" w:rsidRPr="003A3B40" w:rsidRDefault="00E165E0" w:rsidP="00FB3E88">
            <w:pPr>
              <w:pStyle w:val="27"/>
            </w:pPr>
          </w:p>
        </w:tc>
        <w:tc>
          <w:tcPr>
            <w:tcW w:w="75" w:type="dxa"/>
          </w:tcPr>
          <w:p w14:paraId="39CB14BE" w14:textId="77777777" w:rsidR="00E165E0" w:rsidRPr="003A3B40" w:rsidRDefault="00E165E0" w:rsidP="00FB3E88">
            <w:pPr>
              <w:pStyle w:val="27"/>
            </w:pPr>
          </w:p>
        </w:tc>
        <w:tc>
          <w:tcPr>
            <w:tcW w:w="917" w:type="dxa"/>
            <w:tcBorders>
              <w:top w:val="double" w:sz="6" w:space="0" w:color="auto"/>
            </w:tcBorders>
            <w:vAlign w:val="bottom"/>
          </w:tcPr>
          <w:p w14:paraId="3EE79404" w14:textId="77777777" w:rsidR="00E165E0" w:rsidRPr="003A3B40" w:rsidRDefault="00E165E0" w:rsidP="00FB3E88">
            <w:pPr>
              <w:pStyle w:val="27"/>
            </w:pPr>
          </w:p>
        </w:tc>
        <w:tc>
          <w:tcPr>
            <w:tcW w:w="72" w:type="dxa"/>
            <w:vAlign w:val="bottom"/>
          </w:tcPr>
          <w:p w14:paraId="552632DF" w14:textId="77777777" w:rsidR="00E165E0" w:rsidRPr="003A3B40" w:rsidRDefault="00E165E0" w:rsidP="00FB3E88">
            <w:pPr>
              <w:pStyle w:val="27"/>
            </w:pPr>
          </w:p>
        </w:tc>
        <w:tc>
          <w:tcPr>
            <w:tcW w:w="779" w:type="dxa"/>
            <w:tcBorders>
              <w:top w:val="double" w:sz="6" w:space="0" w:color="auto"/>
            </w:tcBorders>
            <w:vAlign w:val="bottom"/>
          </w:tcPr>
          <w:p w14:paraId="357A718D" w14:textId="77777777" w:rsidR="00E165E0" w:rsidRPr="003A3B40" w:rsidRDefault="00E165E0" w:rsidP="00FB3E88">
            <w:pPr>
              <w:pStyle w:val="27"/>
            </w:pPr>
          </w:p>
        </w:tc>
        <w:tc>
          <w:tcPr>
            <w:tcW w:w="53" w:type="dxa"/>
            <w:vAlign w:val="bottom"/>
          </w:tcPr>
          <w:p w14:paraId="3562EE36" w14:textId="77777777" w:rsidR="00E165E0" w:rsidRPr="003A3B40" w:rsidRDefault="00E165E0" w:rsidP="00FB3E88">
            <w:pPr>
              <w:pStyle w:val="27"/>
            </w:pPr>
          </w:p>
        </w:tc>
        <w:tc>
          <w:tcPr>
            <w:tcW w:w="812" w:type="dxa"/>
            <w:tcBorders>
              <w:top w:val="double" w:sz="6" w:space="0" w:color="auto"/>
            </w:tcBorders>
            <w:shd w:val="clear" w:color="auto" w:fill="auto"/>
            <w:vAlign w:val="bottom"/>
          </w:tcPr>
          <w:p w14:paraId="2F596C1A" w14:textId="77777777" w:rsidR="00E165E0" w:rsidRPr="003A3B40" w:rsidRDefault="00E165E0" w:rsidP="00FB3E88">
            <w:pPr>
              <w:pStyle w:val="27"/>
            </w:pPr>
          </w:p>
        </w:tc>
        <w:tc>
          <w:tcPr>
            <w:tcW w:w="141" w:type="dxa"/>
          </w:tcPr>
          <w:p w14:paraId="1494FD29" w14:textId="77777777" w:rsidR="00E165E0" w:rsidRPr="003A3B40" w:rsidRDefault="00E165E0" w:rsidP="00FB3E88">
            <w:pPr>
              <w:pStyle w:val="27"/>
            </w:pPr>
          </w:p>
        </w:tc>
        <w:tc>
          <w:tcPr>
            <w:tcW w:w="709" w:type="dxa"/>
            <w:tcBorders>
              <w:top w:val="double" w:sz="6" w:space="0" w:color="auto"/>
            </w:tcBorders>
            <w:vAlign w:val="bottom"/>
          </w:tcPr>
          <w:p w14:paraId="32C0CDF6" w14:textId="77777777" w:rsidR="00E165E0" w:rsidRPr="003A3B40" w:rsidRDefault="00E165E0" w:rsidP="00FB3E88">
            <w:pPr>
              <w:pStyle w:val="27"/>
            </w:pPr>
          </w:p>
        </w:tc>
      </w:tr>
      <w:tr w:rsidR="00E165E0" w:rsidRPr="003A3B40" w14:paraId="66B460E7" w14:textId="77777777" w:rsidTr="00E165E0">
        <w:trPr>
          <w:cantSplit/>
        </w:trPr>
        <w:tc>
          <w:tcPr>
            <w:tcW w:w="4111" w:type="dxa"/>
            <w:vAlign w:val="bottom"/>
          </w:tcPr>
          <w:p w14:paraId="7D060117" w14:textId="77777777" w:rsidR="00E165E0" w:rsidRPr="003A3B40" w:rsidRDefault="00E165E0" w:rsidP="00FB3E88">
            <w:pPr>
              <w:pStyle w:val="27"/>
              <w:rPr>
                <w:rFonts w:eastAsia="Webdings Cyr"/>
                <w:noProof/>
              </w:rPr>
            </w:pPr>
            <w:r w:rsidRPr="003A3B40">
              <w:t>Выручка</w:t>
            </w:r>
          </w:p>
        </w:tc>
        <w:tc>
          <w:tcPr>
            <w:tcW w:w="901" w:type="dxa"/>
            <w:vAlign w:val="bottom"/>
          </w:tcPr>
          <w:p w14:paraId="6A64DC85" w14:textId="77777777" w:rsidR="00E165E0" w:rsidRPr="003A3B40" w:rsidRDefault="00E165E0" w:rsidP="00FB3E88">
            <w:pPr>
              <w:pStyle w:val="27"/>
            </w:pPr>
          </w:p>
        </w:tc>
        <w:tc>
          <w:tcPr>
            <w:tcW w:w="185" w:type="dxa"/>
          </w:tcPr>
          <w:p w14:paraId="3A6CBC40" w14:textId="77777777" w:rsidR="00E165E0" w:rsidRPr="003A3B40" w:rsidRDefault="00E165E0" w:rsidP="00FB3E88">
            <w:pPr>
              <w:pStyle w:val="27"/>
            </w:pPr>
          </w:p>
        </w:tc>
        <w:tc>
          <w:tcPr>
            <w:tcW w:w="757" w:type="dxa"/>
          </w:tcPr>
          <w:p w14:paraId="787EA63C" w14:textId="77777777" w:rsidR="00E165E0" w:rsidRPr="003A3B40" w:rsidRDefault="00E165E0" w:rsidP="00FB3E88">
            <w:pPr>
              <w:pStyle w:val="27"/>
            </w:pPr>
          </w:p>
        </w:tc>
        <w:tc>
          <w:tcPr>
            <w:tcW w:w="75" w:type="dxa"/>
          </w:tcPr>
          <w:p w14:paraId="2DBC3479" w14:textId="77777777" w:rsidR="00E165E0" w:rsidRPr="003A3B40" w:rsidRDefault="00E165E0" w:rsidP="00FB3E88">
            <w:pPr>
              <w:pStyle w:val="27"/>
            </w:pPr>
          </w:p>
        </w:tc>
        <w:tc>
          <w:tcPr>
            <w:tcW w:w="917" w:type="dxa"/>
            <w:vAlign w:val="bottom"/>
          </w:tcPr>
          <w:p w14:paraId="2835D65B" w14:textId="77777777" w:rsidR="00E165E0" w:rsidRPr="003A3B40" w:rsidRDefault="00E165E0" w:rsidP="00FB3E88">
            <w:pPr>
              <w:pStyle w:val="27"/>
            </w:pPr>
          </w:p>
        </w:tc>
        <w:tc>
          <w:tcPr>
            <w:tcW w:w="72" w:type="dxa"/>
            <w:vAlign w:val="bottom"/>
          </w:tcPr>
          <w:p w14:paraId="346D3714" w14:textId="77777777" w:rsidR="00E165E0" w:rsidRPr="003A3B40" w:rsidRDefault="00E165E0" w:rsidP="00FB3E88">
            <w:pPr>
              <w:pStyle w:val="27"/>
            </w:pPr>
          </w:p>
        </w:tc>
        <w:tc>
          <w:tcPr>
            <w:tcW w:w="779" w:type="dxa"/>
            <w:vAlign w:val="bottom"/>
          </w:tcPr>
          <w:p w14:paraId="5CE6C1D2" w14:textId="77777777" w:rsidR="00E165E0" w:rsidRPr="003A3B40" w:rsidRDefault="00E165E0" w:rsidP="00FB3E88">
            <w:pPr>
              <w:pStyle w:val="27"/>
            </w:pPr>
          </w:p>
        </w:tc>
        <w:tc>
          <w:tcPr>
            <w:tcW w:w="53" w:type="dxa"/>
            <w:vAlign w:val="bottom"/>
          </w:tcPr>
          <w:p w14:paraId="1BA6810A" w14:textId="77777777" w:rsidR="00E165E0" w:rsidRPr="003A3B40" w:rsidRDefault="00E165E0" w:rsidP="00FB3E88">
            <w:pPr>
              <w:pStyle w:val="27"/>
            </w:pPr>
          </w:p>
        </w:tc>
        <w:tc>
          <w:tcPr>
            <w:tcW w:w="812" w:type="dxa"/>
            <w:vAlign w:val="bottom"/>
          </w:tcPr>
          <w:p w14:paraId="5DB117C0" w14:textId="77777777" w:rsidR="00E165E0" w:rsidRPr="003A3B40" w:rsidRDefault="00E165E0" w:rsidP="00FB3E88">
            <w:pPr>
              <w:pStyle w:val="27"/>
            </w:pPr>
          </w:p>
        </w:tc>
        <w:tc>
          <w:tcPr>
            <w:tcW w:w="141" w:type="dxa"/>
          </w:tcPr>
          <w:p w14:paraId="6DE906A6" w14:textId="77777777" w:rsidR="00E165E0" w:rsidRPr="003A3B40" w:rsidRDefault="00E165E0" w:rsidP="00FB3E88">
            <w:pPr>
              <w:pStyle w:val="27"/>
            </w:pPr>
          </w:p>
        </w:tc>
        <w:tc>
          <w:tcPr>
            <w:tcW w:w="709" w:type="dxa"/>
            <w:vAlign w:val="bottom"/>
          </w:tcPr>
          <w:p w14:paraId="1FB10FB5" w14:textId="77777777" w:rsidR="00E165E0" w:rsidRPr="003A3B40" w:rsidRDefault="00E165E0" w:rsidP="00FB3E88">
            <w:pPr>
              <w:pStyle w:val="27"/>
            </w:pPr>
          </w:p>
        </w:tc>
      </w:tr>
      <w:tr w:rsidR="00E165E0" w:rsidRPr="003A3B40" w14:paraId="0ABE117C" w14:textId="77777777" w:rsidTr="00E165E0">
        <w:trPr>
          <w:cantSplit/>
          <w:trHeight w:val="70"/>
        </w:trPr>
        <w:tc>
          <w:tcPr>
            <w:tcW w:w="4111" w:type="dxa"/>
            <w:vAlign w:val="bottom"/>
          </w:tcPr>
          <w:p w14:paraId="30F66911" w14:textId="77777777" w:rsidR="00E165E0" w:rsidRPr="003A3B40" w:rsidRDefault="00E165E0" w:rsidP="00FB3E88">
            <w:pPr>
              <w:pStyle w:val="27"/>
              <w:rPr>
                <w:noProof/>
              </w:rPr>
            </w:pPr>
            <w:r w:rsidRPr="003A3B40">
              <w:t>Железнодорожные контейнерные перевозки</w:t>
            </w:r>
          </w:p>
        </w:tc>
        <w:tc>
          <w:tcPr>
            <w:tcW w:w="901" w:type="dxa"/>
            <w:vAlign w:val="bottom"/>
          </w:tcPr>
          <w:p w14:paraId="78298145" w14:textId="77777777" w:rsidR="00E165E0" w:rsidRPr="003A3B40" w:rsidRDefault="00E165E0" w:rsidP="00FB3E88">
            <w:pPr>
              <w:pStyle w:val="27"/>
            </w:pPr>
            <w:r w:rsidRPr="003A3B40">
              <w:t>131</w:t>
            </w:r>
          </w:p>
        </w:tc>
        <w:tc>
          <w:tcPr>
            <w:tcW w:w="185" w:type="dxa"/>
            <w:vAlign w:val="bottom"/>
          </w:tcPr>
          <w:p w14:paraId="6B513AEF" w14:textId="77777777" w:rsidR="00E165E0" w:rsidRPr="003A3B40" w:rsidRDefault="00E165E0" w:rsidP="00FB3E88">
            <w:pPr>
              <w:pStyle w:val="27"/>
            </w:pPr>
          </w:p>
        </w:tc>
        <w:tc>
          <w:tcPr>
            <w:tcW w:w="757" w:type="dxa"/>
            <w:vAlign w:val="bottom"/>
          </w:tcPr>
          <w:p w14:paraId="264EE13B" w14:textId="77777777" w:rsidR="00E165E0" w:rsidRPr="003A3B40" w:rsidRDefault="00E165E0" w:rsidP="00FB3E88">
            <w:pPr>
              <w:pStyle w:val="27"/>
            </w:pPr>
            <w:r w:rsidRPr="003A3B40">
              <w:t>37</w:t>
            </w:r>
          </w:p>
        </w:tc>
        <w:tc>
          <w:tcPr>
            <w:tcW w:w="75" w:type="dxa"/>
            <w:vAlign w:val="bottom"/>
          </w:tcPr>
          <w:p w14:paraId="3B235865" w14:textId="77777777" w:rsidR="00E165E0" w:rsidRPr="003A3B40" w:rsidRDefault="00E165E0" w:rsidP="00FB3E88">
            <w:pPr>
              <w:pStyle w:val="27"/>
            </w:pPr>
          </w:p>
        </w:tc>
        <w:tc>
          <w:tcPr>
            <w:tcW w:w="917" w:type="dxa"/>
            <w:vAlign w:val="bottom"/>
          </w:tcPr>
          <w:p w14:paraId="5602EADD" w14:textId="77777777" w:rsidR="00E165E0" w:rsidRPr="003A3B40" w:rsidRDefault="00E165E0" w:rsidP="00FB3E88">
            <w:pPr>
              <w:pStyle w:val="27"/>
            </w:pPr>
            <w:r w:rsidRPr="003A3B40">
              <w:t>4</w:t>
            </w:r>
          </w:p>
        </w:tc>
        <w:tc>
          <w:tcPr>
            <w:tcW w:w="72" w:type="dxa"/>
            <w:vAlign w:val="bottom"/>
          </w:tcPr>
          <w:p w14:paraId="48F907C3" w14:textId="77777777" w:rsidR="00E165E0" w:rsidRPr="003A3B40" w:rsidRDefault="00E165E0" w:rsidP="00FB3E88">
            <w:pPr>
              <w:pStyle w:val="27"/>
            </w:pPr>
          </w:p>
        </w:tc>
        <w:tc>
          <w:tcPr>
            <w:tcW w:w="779" w:type="dxa"/>
            <w:vAlign w:val="bottom"/>
          </w:tcPr>
          <w:p w14:paraId="14AB97C3" w14:textId="77777777" w:rsidR="00E165E0" w:rsidRPr="003A3B40" w:rsidRDefault="00E165E0" w:rsidP="00FB3E88">
            <w:pPr>
              <w:pStyle w:val="27"/>
            </w:pPr>
            <w:r w:rsidRPr="003A3B40">
              <w:t>88</w:t>
            </w:r>
          </w:p>
        </w:tc>
        <w:tc>
          <w:tcPr>
            <w:tcW w:w="53" w:type="dxa"/>
            <w:vAlign w:val="bottom"/>
          </w:tcPr>
          <w:p w14:paraId="15E9D81A" w14:textId="77777777" w:rsidR="00E165E0" w:rsidRPr="003A3B40" w:rsidRDefault="00E165E0" w:rsidP="00FB3E88">
            <w:pPr>
              <w:pStyle w:val="27"/>
            </w:pPr>
          </w:p>
        </w:tc>
        <w:tc>
          <w:tcPr>
            <w:tcW w:w="812" w:type="dxa"/>
            <w:vAlign w:val="bottom"/>
          </w:tcPr>
          <w:p w14:paraId="47142321" w14:textId="77777777" w:rsidR="00E165E0" w:rsidRPr="003A3B40" w:rsidRDefault="00E165E0" w:rsidP="00FB3E88">
            <w:pPr>
              <w:pStyle w:val="27"/>
            </w:pPr>
            <w:r w:rsidRPr="003A3B40">
              <w:t>62</w:t>
            </w:r>
          </w:p>
        </w:tc>
        <w:tc>
          <w:tcPr>
            <w:tcW w:w="141" w:type="dxa"/>
          </w:tcPr>
          <w:p w14:paraId="6A947FFA" w14:textId="77777777" w:rsidR="00E165E0" w:rsidRPr="003A3B40" w:rsidRDefault="00E165E0" w:rsidP="00FB3E88">
            <w:pPr>
              <w:pStyle w:val="27"/>
            </w:pPr>
          </w:p>
        </w:tc>
        <w:tc>
          <w:tcPr>
            <w:tcW w:w="709" w:type="dxa"/>
            <w:vAlign w:val="bottom"/>
          </w:tcPr>
          <w:p w14:paraId="5DFE959A" w14:textId="77777777" w:rsidR="00E165E0" w:rsidRPr="003A3B40" w:rsidRDefault="00E165E0" w:rsidP="00FB3E88">
            <w:pPr>
              <w:pStyle w:val="27"/>
            </w:pPr>
            <w:r w:rsidRPr="003A3B40">
              <w:t>322</w:t>
            </w:r>
          </w:p>
        </w:tc>
      </w:tr>
      <w:tr w:rsidR="00E165E0" w:rsidRPr="003A3B40" w14:paraId="6779BE79" w14:textId="77777777" w:rsidTr="00E165E0">
        <w:trPr>
          <w:cantSplit/>
        </w:trPr>
        <w:tc>
          <w:tcPr>
            <w:tcW w:w="4111" w:type="dxa"/>
            <w:vAlign w:val="bottom"/>
          </w:tcPr>
          <w:p w14:paraId="38B18209" w14:textId="77777777" w:rsidR="00E165E0" w:rsidRPr="003A3B40" w:rsidRDefault="00E165E0" w:rsidP="00FB3E88">
            <w:pPr>
              <w:pStyle w:val="27"/>
              <w:rPr>
                <w:noProof/>
              </w:rPr>
            </w:pPr>
            <w:r w:rsidRPr="003A3B40">
              <w:t>Терминальное обслуживание и агентские услуги</w:t>
            </w:r>
          </w:p>
        </w:tc>
        <w:tc>
          <w:tcPr>
            <w:tcW w:w="901" w:type="dxa"/>
            <w:vAlign w:val="bottom"/>
          </w:tcPr>
          <w:p w14:paraId="0CD671C2" w14:textId="77777777" w:rsidR="00E165E0" w:rsidRPr="003A3B40" w:rsidRDefault="00E165E0" w:rsidP="00FB3E88">
            <w:pPr>
              <w:pStyle w:val="27"/>
            </w:pPr>
            <w:r w:rsidRPr="003A3B40">
              <w:t>1 679</w:t>
            </w:r>
          </w:p>
        </w:tc>
        <w:tc>
          <w:tcPr>
            <w:tcW w:w="185" w:type="dxa"/>
            <w:vAlign w:val="bottom"/>
          </w:tcPr>
          <w:p w14:paraId="19D6D4D4" w14:textId="77777777" w:rsidR="00E165E0" w:rsidRPr="003A3B40" w:rsidRDefault="00E165E0" w:rsidP="00FB3E88">
            <w:pPr>
              <w:pStyle w:val="27"/>
            </w:pPr>
          </w:p>
        </w:tc>
        <w:tc>
          <w:tcPr>
            <w:tcW w:w="757" w:type="dxa"/>
            <w:vAlign w:val="bottom"/>
          </w:tcPr>
          <w:p w14:paraId="61AF8914" w14:textId="77777777" w:rsidR="00E165E0" w:rsidRPr="003A3B40" w:rsidRDefault="00E165E0" w:rsidP="00FB3E88">
            <w:pPr>
              <w:pStyle w:val="27"/>
            </w:pPr>
            <w:r w:rsidRPr="003A3B40">
              <w:t>6</w:t>
            </w:r>
          </w:p>
        </w:tc>
        <w:tc>
          <w:tcPr>
            <w:tcW w:w="75" w:type="dxa"/>
            <w:vAlign w:val="bottom"/>
          </w:tcPr>
          <w:p w14:paraId="262AA9B8" w14:textId="77777777" w:rsidR="00E165E0" w:rsidRPr="003A3B40" w:rsidRDefault="00E165E0" w:rsidP="00FB3E88">
            <w:pPr>
              <w:pStyle w:val="27"/>
            </w:pPr>
          </w:p>
        </w:tc>
        <w:tc>
          <w:tcPr>
            <w:tcW w:w="917" w:type="dxa"/>
            <w:vAlign w:val="bottom"/>
          </w:tcPr>
          <w:p w14:paraId="4DBDCF6F" w14:textId="77777777" w:rsidR="00E165E0" w:rsidRPr="003A3B40" w:rsidRDefault="00E165E0" w:rsidP="00FB3E88">
            <w:pPr>
              <w:pStyle w:val="27"/>
            </w:pPr>
            <w:r w:rsidRPr="003A3B40">
              <w:t>-</w:t>
            </w:r>
          </w:p>
        </w:tc>
        <w:tc>
          <w:tcPr>
            <w:tcW w:w="72" w:type="dxa"/>
            <w:vAlign w:val="bottom"/>
          </w:tcPr>
          <w:p w14:paraId="05CBBC21" w14:textId="77777777" w:rsidR="00E165E0" w:rsidRPr="003A3B40" w:rsidRDefault="00E165E0" w:rsidP="00FB3E88">
            <w:pPr>
              <w:pStyle w:val="27"/>
            </w:pPr>
          </w:p>
        </w:tc>
        <w:tc>
          <w:tcPr>
            <w:tcW w:w="779" w:type="dxa"/>
            <w:vAlign w:val="bottom"/>
          </w:tcPr>
          <w:p w14:paraId="73FCF98E" w14:textId="77777777" w:rsidR="00E165E0" w:rsidRPr="003A3B40" w:rsidRDefault="00E165E0" w:rsidP="00FB3E88">
            <w:pPr>
              <w:pStyle w:val="27"/>
            </w:pPr>
            <w:r w:rsidRPr="003A3B40">
              <w:t>-</w:t>
            </w:r>
          </w:p>
        </w:tc>
        <w:tc>
          <w:tcPr>
            <w:tcW w:w="53" w:type="dxa"/>
            <w:vAlign w:val="bottom"/>
          </w:tcPr>
          <w:p w14:paraId="4AFEA5EF" w14:textId="77777777" w:rsidR="00E165E0" w:rsidRPr="003A3B40" w:rsidRDefault="00E165E0" w:rsidP="00FB3E88">
            <w:pPr>
              <w:pStyle w:val="27"/>
            </w:pPr>
          </w:p>
        </w:tc>
        <w:tc>
          <w:tcPr>
            <w:tcW w:w="812" w:type="dxa"/>
            <w:vAlign w:val="bottom"/>
          </w:tcPr>
          <w:p w14:paraId="2630AAA7" w14:textId="77777777" w:rsidR="00E165E0" w:rsidRPr="003A3B40" w:rsidRDefault="00E165E0" w:rsidP="00FB3E88">
            <w:pPr>
              <w:pStyle w:val="27"/>
            </w:pPr>
            <w:r w:rsidRPr="003A3B40">
              <w:t>5</w:t>
            </w:r>
          </w:p>
        </w:tc>
        <w:tc>
          <w:tcPr>
            <w:tcW w:w="141" w:type="dxa"/>
          </w:tcPr>
          <w:p w14:paraId="340F8091" w14:textId="77777777" w:rsidR="00E165E0" w:rsidRPr="003A3B40" w:rsidRDefault="00E165E0" w:rsidP="00FB3E88">
            <w:pPr>
              <w:pStyle w:val="27"/>
            </w:pPr>
          </w:p>
        </w:tc>
        <w:tc>
          <w:tcPr>
            <w:tcW w:w="709" w:type="dxa"/>
            <w:vAlign w:val="bottom"/>
          </w:tcPr>
          <w:p w14:paraId="51C4017B" w14:textId="77777777" w:rsidR="00E165E0" w:rsidRPr="003A3B40" w:rsidRDefault="00E165E0" w:rsidP="00FB3E88">
            <w:pPr>
              <w:pStyle w:val="27"/>
            </w:pPr>
            <w:r w:rsidRPr="003A3B40">
              <w:t>1 690</w:t>
            </w:r>
          </w:p>
        </w:tc>
      </w:tr>
      <w:tr w:rsidR="00E165E0" w:rsidRPr="003A3B40" w14:paraId="101D310C" w14:textId="77777777" w:rsidTr="00E165E0">
        <w:trPr>
          <w:cantSplit/>
        </w:trPr>
        <w:tc>
          <w:tcPr>
            <w:tcW w:w="4111" w:type="dxa"/>
            <w:vAlign w:val="bottom"/>
          </w:tcPr>
          <w:p w14:paraId="448D0C49" w14:textId="77777777" w:rsidR="00E165E0" w:rsidRPr="003A3B40" w:rsidRDefault="00E165E0" w:rsidP="00FB3E88">
            <w:pPr>
              <w:pStyle w:val="27"/>
            </w:pPr>
            <w:r w:rsidRPr="003A3B40">
              <w:t>Интегрированные экспедиторские и логистические услуги</w:t>
            </w:r>
          </w:p>
        </w:tc>
        <w:tc>
          <w:tcPr>
            <w:tcW w:w="901" w:type="dxa"/>
            <w:vAlign w:val="bottom"/>
          </w:tcPr>
          <w:p w14:paraId="721D2EAC" w14:textId="77777777" w:rsidR="00E165E0" w:rsidRPr="003A3B40" w:rsidRDefault="00E165E0" w:rsidP="00FB3E88">
            <w:pPr>
              <w:pStyle w:val="27"/>
            </w:pPr>
            <w:r w:rsidRPr="003A3B40">
              <w:t>3</w:t>
            </w:r>
          </w:p>
        </w:tc>
        <w:tc>
          <w:tcPr>
            <w:tcW w:w="185" w:type="dxa"/>
            <w:vAlign w:val="bottom"/>
          </w:tcPr>
          <w:p w14:paraId="64947ABD" w14:textId="77777777" w:rsidR="00E165E0" w:rsidRPr="003A3B40" w:rsidRDefault="00E165E0" w:rsidP="00FB3E88">
            <w:pPr>
              <w:pStyle w:val="27"/>
            </w:pPr>
          </w:p>
        </w:tc>
        <w:tc>
          <w:tcPr>
            <w:tcW w:w="757" w:type="dxa"/>
            <w:vAlign w:val="bottom"/>
          </w:tcPr>
          <w:p w14:paraId="2F35810C" w14:textId="77777777" w:rsidR="00E165E0" w:rsidRPr="003A3B40" w:rsidRDefault="00E165E0" w:rsidP="00FB3E88">
            <w:pPr>
              <w:pStyle w:val="27"/>
            </w:pPr>
            <w:r w:rsidRPr="003A3B40">
              <w:t>846</w:t>
            </w:r>
          </w:p>
        </w:tc>
        <w:tc>
          <w:tcPr>
            <w:tcW w:w="75" w:type="dxa"/>
            <w:vAlign w:val="bottom"/>
          </w:tcPr>
          <w:p w14:paraId="32A481C7" w14:textId="77777777" w:rsidR="00E165E0" w:rsidRPr="003A3B40" w:rsidRDefault="00E165E0" w:rsidP="00FB3E88">
            <w:pPr>
              <w:pStyle w:val="27"/>
            </w:pPr>
          </w:p>
        </w:tc>
        <w:tc>
          <w:tcPr>
            <w:tcW w:w="917" w:type="dxa"/>
            <w:vAlign w:val="bottom"/>
          </w:tcPr>
          <w:p w14:paraId="6C136FA7" w14:textId="77777777" w:rsidR="00E165E0" w:rsidRPr="003A3B40" w:rsidRDefault="00E165E0" w:rsidP="00FB3E88">
            <w:pPr>
              <w:pStyle w:val="27"/>
            </w:pPr>
            <w:r w:rsidRPr="003A3B40">
              <w:t>156</w:t>
            </w:r>
          </w:p>
        </w:tc>
        <w:tc>
          <w:tcPr>
            <w:tcW w:w="72" w:type="dxa"/>
            <w:vAlign w:val="bottom"/>
          </w:tcPr>
          <w:p w14:paraId="40AF5AFF" w14:textId="77777777" w:rsidR="00E165E0" w:rsidRPr="003A3B40" w:rsidRDefault="00E165E0" w:rsidP="00FB3E88">
            <w:pPr>
              <w:pStyle w:val="27"/>
            </w:pPr>
          </w:p>
        </w:tc>
        <w:tc>
          <w:tcPr>
            <w:tcW w:w="779" w:type="dxa"/>
            <w:vAlign w:val="bottom"/>
          </w:tcPr>
          <w:p w14:paraId="2242AFE5" w14:textId="77777777" w:rsidR="00E165E0" w:rsidRPr="003A3B40" w:rsidRDefault="00E165E0" w:rsidP="00FB3E88">
            <w:pPr>
              <w:pStyle w:val="27"/>
            </w:pPr>
            <w:r w:rsidRPr="003A3B40">
              <w:t>328</w:t>
            </w:r>
          </w:p>
        </w:tc>
        <w:tc>
          <w:tcPr>
            <w:tcW w:w="53" w:type="dxa"/>
            <w:vAlign w:val="bottom"/>
          </w:tcPr>
          <w:p w14:paraId="7362B410" w14:textId="77777777" w:rsidR="00E165E0" w:rsidRPr="003A3B40" w:rsidRDefault="00E165E0" w:rsidP="00FB3E88">
            <w:pPr>
              <w:pStyle w:val="27"/>
            </w:pPr>
          </w:p>
        </w:tc>
        <w:tc>
          <w:tcPr>
            <w:tcW w:w="812" w:type="dxa"/>
            <w:vAlign w:val="bottom"/>
          </w:tcPr>
          <w:p w14:paraId="2CA2BBC8" w14:textId="77777777" w:rsidR="00E165E0" w:rsidRPr="003A3B40" w:rsidRDefault="00E165E0" w:rsidP="00FB3E88">
            <w:pPr>
              <w:pStyle w:val="27"/>
            </w:pPr>
            <w:r w:rsidRPr="003A3B40">
              <w:t>206</w:t>
            </w:r>
          </w:p>
        </w:tc>
        <w:tc>
          <w:tcPr>
            <w:tcW w:w="141" w:type="dxa"/>
          </w:tcPr>
          <w:p w14:paraId="7A0AA5C5" w14:textId="77777777" w:rsidR="00E165E0" w:rsidRPr="003A3B40" w:rsidRDefault="00E165E0" w:rsidP="00FB3E88">
            <w:pPr>
              <w:pStyle w:val="27"/>
            </w:pPr>
          </w:p>
        </w:tc>
        <w:tc>
          <w:tcPr>
            <w:tcW w:w="709" w:type="dxa"/>
            <w:vAlign w:val="bottom"/>
          </w:tcPr>
          <w:p w14:paraId="058666AA" w14:textId="77777777" w:rsidR="00E165E0" w:rsidRPr="003A3B40" w:rsidRDefault="00E165E0" w:rsidP="00FB3E88">
            <w:pPr>
              <w:pStyle w:val="27"/>
            </w:pPr>
            <w:r w:rsidRPr="003A3B40">
              <w:t>1 539</w:t>
            </w:r>
          </w:p>
        </w:tc>
      </w:tr>
      <w:tr w:rsidR="00E165E0" w:rsidRPr="003A3B40" w14:paraId="1160B9C4" w14:textId="77777777" w:rsidTr="00E165E0">
        <w:trPr>
          <w:cantSplit/>
        </w:trPr>
        <w:tc>
          <w:tcPr>
            <w:tcW w:w="4111" w:type="dxa"/>
            <w:vAlign w:val="bottom"/>
          </w:tcPr>
          <w:p w14:paraId="4AEF500F" w14:textId="77777777" w:rsidR="00E165E0" w:rsidRPr="003A3B40" w:rsidRDefault="00E165E0" w:rsidP="00FB3E88">
            <w:pPr>
              <w:pStyle w:val="27"/>
              <w:rPr>
                <w:noProof/>
              </w:rPr>
            </w:pPr>
            <w:r w:rsidRPr="003A3B40">
              <w:t>Прочее</w:t>
            </w:r>
          </w:p>
        </w:tc>
        <w:tc>
          <w:tcPr>
            <w:tcW w:w="901" w:type="dxa"/>
            <w:tcBorders>
              <w:bottom w:val="single" w:sz="6" w:space="0" w:color="auto"/>
            </w:tcBorders>
            <w:shd w:val="clear" w:color="auto" w:fill="auto"/>
            <w:vAlign w:val="bottom"/>
          </w:tcPr>
          <w:p w14:paraId="59DF19DA" w14:textId="77777777" w:rsidR="00E165E0" w:rsidRPr="003A3B40" w:rsidRDefault="00E165E0" w:rsidP="00FB3E88">
            <w:pPr>
              <w:pStyle w:val="27"/>
            </w:pPr>
            <w:r w:rsidRPr="003A3B40">
              <w:t>19</w:t>
            </w:r>
          </w:p>
        </w:tc>
        <w:tc>
          <w:tcPr>
            <w:tcW w:w="185" w:type="dxa"/>
            <w:vAlign w:val="bottom"/>
          </w:tcPr>
          <w:p w14:paraId="5EEFA832" w14:textId="77777777" w:rsidR="00E165E0" w:rsidRPr="003A3B40" w:rsidRDefault="00E165E0" w:rsidP="00FB3E88">
            <w:pPr>
              <w:pStyle w:val="27"/>
            </w:pPr>
          </w:p>
        </w:tc>
        <w:tc>
          <w:tcPr>
            <w:tcW w:w="757" w:type="dxa"/>
            <w:tcBorders>
              <w:bottom w:val="single" w:sz="6" w:space="0" w:color="auto"/>
            </w:tcBorders>
            <w:vAlign w:val="bottom"/>
          </w:tcPr>
          <w:p w14:paraId="2B146480" w14:textId="77777777" w:rsidR="00E165E0" w:rsidRPr="003A3B40" w:rsidRDefault="00E165E0" w:rsidP="00FB3E88">
            <w:pPr>
              <w:pStyle w:val="27"/>
            </w:pPr>
            <w:r w:rsidRPr="003A3B40">
              <w:t>16</w:t>
            </w:r>
          </w:p>
        </w:tc>
        <w:tc>
          <w:tcPr>
            <w:tcW w:w="75" w:type="dxa"/>
            <w:vAlign w:val="bottom"/>
          </w:tcPr>
          <w:p w14:paraId="48605046" w14:textId="77777777" w:rsidR="00E165E0" w:rsidRPr="003A3B40" w:rsidRDefault="00E165E0" w:rsidP="00FB3E88">
            <w:pPr>
              <w:pStyle w:val="27"/>
            </w:pPr>
          </w:p>
        </w:tc>
        <w:tc>
          <w:tcPr>
            <w:tcW w:w="917" w:type="dxa"/>
            <w:tcBorders>
              <w:bottom w:val="single" w:sz="6" w:space="0" w:color="auto"/>
            </w:tcBorders>
            <w:vAlign w:val="bottom"/>
          </w:tcPr>
          <w:p w14:paraId="31F47C1A" w14:textId="77777777" w:rsidR="00E165E0" w:rsidRPr="003A3B40" w:rsidRDefault="00E165E0" w:rsidP="00FB3E88">
            <w:pPr>
              <w:pStyle w:val="27"/>
            </w:pPr>
            <w:r w:rsidRPr="003A3B40">
              <w:t>4</w:t>
            </w:r>
          </w:p>
        </w:tc>
        <w:tc>
          <w:tcPr>
            <w:tcW w:w="72" w:type="dxa"/>
            <w:vAlign w:val="bottom"/>
          </w:tcPr>
          <w:p w14:paraId="0B49AFCA" w14:textId="77777777" w:rsidR="00E165E0" w:rsidRPr="003A3B40" w:rsidRDefault="00E165E0" w:rsidP="00FB3E88">
            <w:pPr>
              <w:pStyle w:val="27"/>
            </w:pPr>
          </w:p>
        </w:tc>
        <w:tc>
          <w:tcPr>
            <w:tcW w:w="779" w:type="dxa"/>
            <w:tcBorders>
              <w:bottom w:val="single" w:sz="6" w:space="0" w:color="auto"/>
            </w:tcBorders>
            <w:vAlign w:val="bottom"/>
          </w:tcPr>
          <w:p w14:paraId="24E990A8" w14:textId="77777777" w:rsidR="00E165E0" w:rsidRPr="003A3B40" w:rsidRDefault="00E165E0" w:rsidP="00FB3E88">
            <w:pPr>
              <w:pStyle w:val="27"/>
            </w:pPr>
            <w:r w:rsidRPr="003A3B40">
              <w:t>3</w:t>
            </w:r>
          </w:p>
        </w:tc>
        <w:tc>
          <w:tcPr>
            <w:tcW w:w="53" w:type="dxa"/>
            <w:vAlign w:val="bottom"/>
          </w:tcPr>
          <w:p w14:paraId="2F5F4051" w14:textId="77777777" w:rsidR="00E165E0" w:rsidRPr="003A3B40" w:rsidRDefault="00E165E0" w:rsidP="00FB3E88">
            <w:pPr>
              <w:pStyle w:val="27"/>
            </w:pPr>
          </w:p>
        </w:tc>
        <w:tc>
          <w:tcPr>
            <w:tcW w:w="812" w:type="dxa"/>
            <w:tcBorders>
              <w:bottom w:val="single" w:sz="6" w:space="0" w:color="auto"/>
            </w:tcBorders>
            <w:shd w:val="clear" w:color="auto" w:fill="auto"/>
            <w:vAlign w:val="bottom"/>
          </w:tcPr>
          <w:p w14:paraId="7433419C" w14:textId="77777777" w:rsidR="00E165E0" w:rsidRPr="003A3B40" w:rsidRDefault="00E165E0" w:rsidP="00FB3E88">
            <w:pPr>
              <w:pStyle w:val="27"/>
            </w:pPr>
            <w:r w:rsidRPr="003A3B40">
              <w:t>18</w:t>
            </w:r>
          </w:p>
        </w:tc>
        <w:tc>
          <w:tcPr>
            <w:tcW w:w="141" w:type="dxa"/>
          </w:tcPr>
          <w:p w14:paraId="6D68E3DF" w14:textId="77777777" w:rsidR="00E165E0" w:rsidRPr="003A3B40" w:rsidRDefault="00E165E0" w:rsidP="00FB3E88">
            <w:pPr>
              <w:pStyle w:val="27"/>
            </w:pPr>
          </w:p>
        </w:tc>
        <w:tc>
          <w:tcPr>
            <w:tcW w:w="709" w:type="dxa"/>
            <w:tcBorders>
              <w:bottom w:val="single" w:sz="6" w:space="0" w:color="auto"/>
            </w:tcBorders>
            <w:vAlign w:val="bottom"/>
          </w:tcPr>
          <w:p w14:paraId="6BFAD8EC" w14:textId="77777777" w:rsidR="00E165E0" w:rsidRPr="003A3B40" w:rsidRDefault="00E165E0" w:rsidP="00FB3E88">
            <w:pPr>
              <w:pStyle w:val="27"/>
            </w:pPr>
            <w:r w:rsidRPr="003A3B40">
              <w:t>60</w:t>
            </w:r>
          </w:p>
        </w:tc>
      </w:tr>
      <w:tr w:rsidR="00E165E0" w:rsidRPr="003A3B40" w14:paraId="6CBB383F" w14:textId="77777777" w:rsidTr="00E165E0">
        <w:trPr>
          <w:cantSplit/>
        </w:trPr>
        <w:tc>
          <w:tcPr>
            <w:tcW w:w="4111" w:type="dxa"/>
            <w:vAlign w:val="bottom"/>
          </w:tcPr>
          <w:p w14:paraId="46C35A90" w14:textId="77777777" w:rsidR="00E165E0" w:rsidRPr="003A3B40" w:rsidRDefault="00E165E0" w:rsidP="00FB3E88">
            <w:pPr>
              <w:pStyle w:val="27"/>
            </w:pPr>
          </w:p>
        </w:tc>
        <w:tc>
          <w:tcPr>
            <w:tcW w:w="901" w:type="dxa"/>
            <w:tcBorders>
              <w:top w:val="single" w:sz="6" w:space="0" w:color="auto"/>
            </w:tcBorders>
            <w:shd w:val="clear" w:color="auto" w:fill="auto"/>
            <w:vAlign w:val="bottom"/>
          </w:tcPr>
          <w:p w14:paraId="4F760F4B" w14:textId="77777777" w:rsidR="00E165E0" w:rsidRPr="003A3B40" w:rsidRDefault="00E165E0" w:rsidP="00FB3E88">
            <w:pPr>
              <w:pStyle w:val="27"/>
            </w:pPr>
            <w:r w:rsidRPr="003A3B40">
              <w:t>1 832</w:t>
            </w:r>
          </w:p>
        </w:tc>
        <w:tc>
          <w:tcPr>
            <w:tcW w:w="185" w:type="dxa"/>
            <w:vAlign w:val="bottom"/>
          </w:tcPr>
          <w:p w14:paraId="7F3586EF" w14:textId="77777777" w:rsidR="00E165E0" w:rsidRPr="003A3B40" w:rsidRDefault="00E165E0" w:rsidP="00FB3E88">
            <w:pPr>
              <w:pStyle w:val="27"/>
            </w:pPr>
          </w:p>
        </w:tc>
        <w:tc>
          <w:tcPr>
            <w:tcW w:w="757" w:type="dxa"/>
            <w:tcBorders>
              <w:top w:val="single" w:sz="6" w:space="0" w:color="auto"/>
            </w:tcBorders>
            <w:vAlign w:val="bottom"/>
          </w:tcPr>
          <w:p w14:paraId="43868519" w14:textId="77777777" w:rsidR="00E165E0" w:rsidRPr="003A3B40" w:rsidRDefault="00E165E0" w:rsidP="00FB3E88">
            <w:pPr>
              <w:pStyle w:val="27"/>
            </w:pPr>
            <w:r w:rsidRPr="003A3B40">
              <w:t>905</w:t>
            </w:r>
          </w:p>
        </w:tc>
        <w:tc>
          <w:tcPr>
            <w:tcW w:w="75" w:type="dxa"/>
            <w:vAlign w:val="bottom"/>
          </w:tcPr>
          <w:p w14:paraId="1AACD6BE" w14:textId="77777777" w:rsidR="00E165E0" w:rsidRPr="003A3B40" w:rsidRDefault="00E165E0" w:rsidP="00FB3E88">
            <w:pPr>
              <w:pStyle w:val="27"/>
            </w:pPr>
          </w:p>
        </w:tc>
        <w:tc>
          <w:tcPr>
            <w:tcW w:w="917" w:type="dxa"/>
            <w:tcBorders>
              <w:top w:val="single" w:sz="6" w:space="0" w:color="auto"/>
            </w:tcBorders>
            <w:vAlign w:val="bottom"/>
          </w:tcPr>
          <w:p w14:paraId="73B6F583" w14:textId="77777777" w:rsidR="00E165E0" w:rsidRPr="003A3B40" w:rsidRDefault="00E165E0" w:rsidP="00FB3E88">
            <w:pPr>
              <w:pStyle w:val="27"/>
            </w:pPr>
            <w:r w:rsidRPr="003A3B40">
              <w:t>164</w:t>
            </w:r>
          </w:p>
        </w:tc>
        <w:tc>
          <w:tcPr>
            <w:tcW w:w="72" w:type="dxa"/>
            <w:vAlign w:val="bottom"/>
          </w:tcPr>
          <w:p w14:paraId="4CF58F29" w14:textId="77777777" w:rsidR="00E165E0" w:rsidRPr="003A3B40" w:rsidRDefault="00E165E0" w:rsidP="00FB3E88">
            <w:pPr>
              <w:pStyle w:val="27"/>
            </w:pPr>
          </w:p>
        </w:tc>
        <w:tc>
          <w:tcPr>
            <w:tcW w:w="779" w:type="dxa"/>
            <w:tcBorders>
              <w:top w:val="single" w:sz="6" w:space="0" w:color="auto"/>
            </w:tcBorders>
            <w:vAlign w:val="bottom"/>
          </w:tcPr>
          <w:p w14:paraId="0381F961" w14:textId="77777777" w:rsidR="00E165E0" w:rsidRPr="003A3B40" w:rsidRDefault="00E165E0" w:rsidP="00FB3E88">
            <w:pPr>
              <w:pStyle w:val="27"/>
            </w:pPr>
            <w:r w:rsidRPr="003A3B40">
              <w:t>419</w:t>
            </w:r>
          </w:p>
        </w:tc>
        <w:tc>
          <w:tcPr>
            <w:tcW w:w="53" w:type="dxa"/>
            <w:vAlign w:val="bottom"/>
          </w:tcPr>
          <w:p w14:paraId="2C48BDC7" w14:textId="77777777" w:rsidR="00E165E0" w:rsidRPr="003A3B40" w:rsidRDefault="00E165E0" w:rsidP="00FB3E88">
            <w:pPr>
              <w:pStyle w:val="27"/>
            </w:pPr>
          </w:p>
        </w:tc>
        <w:tc>
          <w:tcPr>
            <w:tcW w:w="812" w:type="dxa"/>
            <w:tcBorders>
              <w:top w:val="single" w:sz="6" w:space="0" w:color="auto"/>
            </w:tcBorders>
            <w:shd w:val="clear" w:color="auto" w:fill="auto"/>
            <w:vAlign w:val="bottom"/>
          </w:tcPr>
          <w:p w14:paraId="7DA55654" w14:textId="77777777" w:rsidR="00E165E0" w:rsidRPr="003A3B40" w:rsidRDefault="00E165E0" w:rsidP="00FB3E88">
            <w:pPr>
              <w:pStyle w:val="27"/>
            </w:pPr>
            <w:r w:rsidRPr="003A3B40">
              <w:t>291</w:t>
            </w:r>
          </w:p>
        </w:tc>
        <w:tc>
          <w:tcPr>
            <w:tcW w:w="141" w:type="dxa"/>
          </w:tcPr>
          <w:p w14:paraId="4AEDC8F4" w14:textId="77777777" w:rsidR="00E165E0" w:rsidRPr="003A3B40" w:rsidRDefault="00E165E0" w:rsidP="00FB3E88">
            <w:pPr>
              <w:pStyle w:val="27"/>
            </w:pPr>
          </w:p>
        </w:tc>
        <w:tc>
          <w:tcPr>
            <w:tcW w:w="709" w:type="dxa"/>
            <w:tcBorders>
              <w:top w:val="single" w:sz="6" w:space="0" w:color="auto"/>
            </w:tcBorders>
            <w:vAlign w:val="bottom"/>
          </w:tcPr>
          <w:p w14:paraId="1F431CF9" w14:textId="77777777" w:rsidR="00E165E0" w:rsidRPr="003A3B40" w:rsidRDefault="00E165E0" w:rsidP="00FB3E88">
            <w:pPr>
              <w:pStyle w:val="27"/>
            </w:pPr>
            <w:r w:rsidRPr="003A3B40">
              <w:t>3 611</w:t>
            </w:r>
          </w:p>
        </w:tc>
      </w:tr>
      <w:tr w:rsidR="00E165E0" w:rsidRPr="003A3B40" w14:paraId="669339FE" w14:textId="77777777" w:rsidTr="00E165E0">
        <w:trPr>
          <w:cantSplit/>
        </w:trPr>
        <w:tc>
          <w:tcPr>
            <w:tcW w:w="4111" w:type="dxa"/>
            <w:vAlign w:val="bottom"/>
          </w:tcPr>
          <w:p w14:paraId="6569C724" w14:textId="77777777" w:rsidR="00E165E0" w:rsidRPr="003A3B40" w:rsidRDefault="00E165E0" w:rsidP="00FB3E88">
            <w:pPr>
              <w:pStyle w:val="27"/>
            </w:pPr>
          </w:p>
        </w:tc>
        <w:tc>
          <w:tcPr>
            <w:tcW w:w="901" w:type="dxa"/>
            <w:vAlign w:val="bottom"/>
          </w:tcPr>
          <w:p w14:paraId="26098C77" w14:textId="77777777" w:rsidR="00E165E0" w:rsidRPr="003A3B40" w:rsidRDefault="00E165E0" w:rsidP="00FB3E88">
            <w:pPr>
              <w:pStyle w:val="27"/>
            </w:pPr>
          </w:p>
        </w:tc>
        <w:tc>
          <w:tcPr>
            <w:tcW w:w="185" w:type="dxa"/>
          </w:tcPr>
          <w:p w14:paraId="575E89A5" w14:textId="77777777" w:rsidR="00E165E0" w:rsidRPr="003A3B40" w:rsidRDefault="00E165E0" w:rsidP="00FB3E88">
            <w:pPr>
              <w:pStyle w:val="27"/>
            </w:pPr>
          </w:p>
        </w:tc>
        <w:tc>
          <w:tcPr>
            <w:tcW w:w="757" w:type="dxa"/>
          </w:tcPr>
          <w:p w14:paraId="60D365AB" w14:textId="77777777" w:rsidR="00E165E0" w:rsidRPr="003A3B40" w:rsidRDefault="00E165E0" w:rsidP="00FB3E88">
            <w:pPr>
              <w:pStyle w:val="27"/>
            </w:pPr>
          </w:p>
        </w:tc>
        <w:tc>
          <w:tcPr>
            <w:tcW w:w="75" w:type="dxa"/>
          </w:tcPr>
          <w:p w14:paraId="28F02C16" w14:textId="77777777" w:rsidR="00E165E0" w:rsidRPr="003A3B40" w:rsidRDefault="00E165E0" w:rsidP="00FB3E88">
            <w:pPr>
              <w:pStyle w:val="27"/>
            </w:pPr>
          </w:p>
        </w:tc>
        <w:tc>
          <w:tcPr>
            <w:tcW w:w="917" w:type="dxa"/>
            <w:vAlign w:val="bottom"/>
          </w:tcPr>
          <w:p w14:paraId="20D80F1A" w14:textId="77777777" w:rsidR="00E165E0" w:rsidRPr="003A3B40" w:rsidRDefault="00E165E0" w:rsidP="00FB3E88">
            <w:pPr>
              <w:pStyle w:val="27"/>
            </w:pPr>
          </w:p>
        </w:tc>
        <w:tc>
          <w:tcPr>
            <w:tcW w:w="72" w:type="dxa"/>
            <w:vAlign w:val="bottom"/>
          </w:tcPr>
          <w:p w14:paraId="1BC81A62" w14:textId="77777777" w:rsidR="00E165E0" w:rsidRPr="003A3B40" w:rsidRDefault="00E165E0" w:rsidP="00FB3E88">
            <w:pPr>
              <w:pStyle w:val="27"/>
            </w:pPr>
          </w:p>
        </w:tc>
        <w:tc>
          <w:tcPr>
            <w:tcW w:w="779" w:type="dxa"/>
            <w:vAlign w:val="bottom"/>
          </w:tcPr>
          <w:p w14:paraId="66A8F572" w14:textId="77777777" w:rsidR="00E165E0" w:rsidRPr="003A3B40" w:rsidRDefault="00E165E0" w:rsidP="00FB3E88">
            <w:pPr>
              <w:pStyle w:val="27"/>
            </w:pPr>
          </w:p>
        </w:tc>
        <w:tc>
          <w:tcPr>
            <w:tcW w:w="53" w:type="dxa"/>
            <w:vAlign w:val="bottom"/>
          </w:tcPr>
          <w:p w14:paraId="7ADCFA11" w14:textId="77777777" w:rsidR="00E165E0" w:rsidRPr="003A3B40" w:rsidRDefault="00E165E0" w:rsidP="00FB3E88">
            <w:pPr>
              <w:pStyle w:val="27"/>
            </w:pPr>
          </w:p>
        </w:tc>
        <w:tc>
          <w:tcPr>
            <w:tcW w:w="812" w:type="dxa"/>
            <w:vAlign w:val="bottom"/>
          </w:tcPr>
          <w:p w14:paraId="0A724E59" w14:textId="77777777" w:rsidR="00E165E0" w:rsidRPr="003A3B40" w:rsidRDefault="00E165E0" w:rsidP="00FB3E88">
            <w:pPr>
              <w:pStyle w:val="27"/>
            </w:pPr>
          </w:p>
        </w:tc>
        <w:tc>
          <w:tcPr>
            <w:tcW w:w="141" w:type="dxa"/>
          </w:tcPr>
          <w:p w14:paraId="5E345CA9" w14:textId="77777777" w:rsidR="00E165E0" w:rsidRPr="003A3B40" w:rsidRDefault="00E165E0" w:rsidP="00FB3E88">
            <w:pPr>
              <w:pStyle w:val="27"/>
            </w:pPr>
          </w:p>
        </w:tc>
        <w:tc>
          <w:tcPr>
            <w:tcW w:w="709" w:type="dxa"/>
            <w:vAlign w:val="bottom"/>
          </w:tcPr>
          <w:p w14:paraId="19D39F4E" w14:textId="77777777" w:rsidR="00E165E0" w:rsidRPr="003A3B40" w:rsidRDefault="00E165E0" w:rsidP="00FB3E88">
            <w:pPr>
              <w:pStyle w:val="27"/>
            </w:pPr>
          </w:p>
        </w:tc>
      </w:tr>
      <w:tr w:rsidR="00E165E0" w:rsidRPr="003A3B40" w14:paraId="03875CCA" w14:textId="77777777" w:rsidTr="00E165E0">
        <w:trPr>
          <w:cantSplit/>
        </w:trPr>
        <w:tc>
          <w:tcPr>
            <w:tcW w:w="4111" w:type="dxa"/>
            <w:vAlign w:val="bottom"/>
          </w:tcPr>
          <w:p w14:paraId="3924AA21" w14:textId="77777777" w:rsidR="00E165E0" w:rsidRPr="003A3B40" w:rsidRDefault="00E165E0" w:rsidP="00FB3E88">
            <w:pPr>
              <w:pStyle w:val="27"/>
              <w:rPr>
                <w:rFonts w:eastAsia="Webdings Cyr"/>
              </w:rPr>
            </w:pPr>
            <w:r w:rsidRPr="003A3B40">
              <w:t>Проценты полученные по депозитам</w:t>
            </w:r>
          </w:p>
        </w:tc>
        <w:tc>
          <w:tcPr>
            <w:tcW w:w="901" w:type="dxa"/>
            <w:shd w:val="clear" w:color="auto" w:fill="auto"/>
            <w:vAlign w:val="bottom"/>
          </w:tcPr>
          <w:p w14:paraId="4E9F7A32" w14:textId="77777777" w:rsidR="00E165E0" w:rsidRPr="003A3B40" w:rsidRDefault="00E165E0" w:rsidP="00FB3E88">
            <w:pPr>
              <w:pStyle w:val="27"/>
            </w:pPr>
            <w:r w:rsidRPr="003A3B40">
              <w:t>-</w:t>
            </w:r>
          </w:p>
        </w:tc>
        <w:tc>
          <w:tcPr>
            <w:tcW w:w="185" w:type="dxa"/>
            <w:vAlign w:val="bottom"/>
          </w:tcPr>
          <w:p w14:paraId="571FB192" w14:textId="77777777" w:rsidR="00E165E0" w:rsidRPr="003A3B40" w:rsidRDefault="00E165E0" w:rsidP="00FB3E88">
            <w:pPr>
              <w:pStyle w:val="27"/>
            </w:pPr>
          </w:p>
        </w:tc>
        <w:tc>
          <w:tcPr>
            <w:tcW w:w="757" w:type="dxa"/>
            <w:vAlign w:val="bottom"/>
          </w:tcPr>
          <w:p w14:paraId="75EC0CF8" w14:textId="77777777" w:rsidR="00E165E0" w:rsidRPr="003A3B40" w:rsidRDefault="00E165E0" w:rsidP="00FB3E88">
            <w:pPr>
              <w:pStyle w:val="27"/>
            </w:pPr>
            <w:r w:rsidRPr="003A3B40">
              <w:t>-</w:t>
            </w:r>
          </w:p>
        </w:tc>
        <w:tc>
          <w:tcPr>
            <w:tcW w:w="75" w:type="dxa"/>
            <w:vAlign w:val="bottom"/>
          </w:tcPr>
          <w:p w14:paraId="7BBA8B9D" w14:textId="77777777" w:rsidR="00E165E0" w:rsidRPr="003A3B40" w:rsidRDefault="00E165E0" w:rsidP="00FB3E88">
            <w:pPr>
              <w:pStyle w:val="27"/>
            </w:pPr>
          </w:p>
        </w:tc>
        <w:tc>
          <w:tcPr>
            <w:tcW w:w="917" w:type="dxa"/>
            <w:vAlign w:val="bottom"/>
          </w:tcPr>
          <w:p w14:paraId="3E8AFA40" w14:textId="77777777" w:rsidR="00E165E0" w:rsidRPr="003A3B40" w:rsidRDefault="00E165E0" w:rsidP="00FB3E88">
            <w:pPr>
              <w:pStyle w:val="27"/>
            </w:pPr>
            <w:r w:rsidRPr="003A3B40">
              <w:t>-</w:t>
            </w:r>
          </w:p>
        </w:tc>
        <w:tc>
          <w:tcPr>
            <w:tcW w:w="72" w:type="dxa"/>
            <w:vAlign w:val="bottom"/>
          </w:tcPr>
          <w:p w14:paraId="74AF3899" w14:textId="77777777" w:rsidR="00E165E0" w:rsidRPr="003A3B40" w:rsidRDefault="00E165E0" w:rsidP="00FB3E88">
            <w:pPr>
              <w:pStyle w:val="27"/>
            </w:pPr>
          </w:p>
        </w:tc>
        <w:tc>
          <w:tcPr>
            <w:tcW w:w="779" w:type="dxa"/>
            <w:vAlign w:val="bottom"/>
          </w:tcPr>
          <w:p w14:paraId="011B2D23" w14:textId="77777777" w:rsidR="00E165E0" w:rsidRPr="003A3B40" w:rsidRDefault="00E165E0" w:rsidP="00FB3E88">
            <w:pPr>
              <w:pStyle w:val="27"/>
            </w:pPr>
            <w:r w:rsidRPr="003A3B40">
              <w:t>-</w:t>
            </w:r>
          </w:p>
        </w:tc>
        <w:tc>
          <w:tcPr>
            <w:tcW w:w="53" w:type="dxa"/>
            <w:vAlign w:val="bottom"/>
          </w:tcPr>
          <w:p w14:paraId="0A9F4C65" w14:textId="77777777" w:rsidR="00E165E0" w:rsidRPr="003A3B40" w:rsidRDefault="00E165E0" w:rsidP="00FB3E88">
            <w:pPr>
              <w:pStyle w:val="27"/>
            </w:pPr>
          </w:p>
        </w:tc>
        <w:tc>
          <w:tcPr>
            <w:tcW w:w="812" w:type="dxa"/>
            <w:shd w:val="clear" w:color="auto" w:fill="auto"/>
            <w:vAlign w:val="bottom"/>
          </w:tcPr>
          <w:p w14:paraId="1C426668" w14:textId="77777777" w:rsidR="00E165E0" w:rsidRPr="003A3B40" w:rsidRDefault="00E165E0" w:rsidP="00FB3E88">
            <w:pPr>
              <w:pStyle w:val="27"/>
            </w:pPr>
            <w:r w:rsidRPr="003A3B40">
              <w:t>90</w:t>
            </w:r>
          </w:p>
        </w:tc>
        <w:tc>
          <w:tcPr>
            <w:tcW w:w="141" w:type="dxa"/>
          </w:tcPr>
          <w:p w14:paraId="3A5F6D19" w14:textId="77777777" w:rsidR="00E165E0" w:rsidRPr="003A3B40" w:rsidRDefault="00E165E0" w:rsidP="00FB3E88">
            <w:pPr>
              <w:pStyle w:val="27"/>
            </w:pPr>
          </w:p>
        </w:tc>
        <w:tc>
          <w:tcPr>
            <w:tcW w:w="709" w:type="dxa"/>
            <w:vAlign w:val="bottom"/>
          </w:tcPr>
          <w:p w14:paraId="79E93AF2" w14:textId="77777777" w:rsidR="00E165E0" w:rsidRPr="003A3B40" w:rsidRDefault="00E165E0" w:rsidP="00FB3E88">
            <w:pPr>
              <w:pStyle w:val="27"/>
            </w:pPr>
            <w:r w:rsidRPr="003A3B40">
              <w:t>90</w:t>
            </w:r>
          </w:p>
        </w:tc>
      </w:tr>
      <w:tr w:rsidR="00E165E0" w:rsidRPr="003A3B40" w14:paraId="43C0B198" w14:textId="77777777" w:rsidTr="00E165E0">
        <w:trPr>
          <w:cantSplit/>
        </w:trPr>
        <w:tc>
          <w:tcPr>
            <w:tcW w:w="4111" w:type="dxa"/>
            <w:vAlign w:val="bottom"/>
          </w:tcPr>
          <w:p w14:paraId="7AFF630F" w14:textId="77777777" w:rsidR="00E165E0" w:rsidRPr="003A3B40" w:rsidRDefault="00E165E0" w:rsidP="00FB3E88">
            <w:pPr>
              <w:pStyle w:val="27"/>
            </w:pPr>
            <w:r w:rsidRPr="003A3B40">
              <w:t>Проценты полученные, прочие</w:t>
            </w:r>
          </w:p>
        </w:tc>
        <w:tc>
          <w:tcPr>
            <w:tcW w:w="901" w:type="dxa"/>
            <w:shd w:val="clear" w:color="auto" w:fill="auto"/>
            <w:vAlign w:val="bottom"/>
          </w:tcPr>
          <w:p w14:paraId="328820B3" w14:textId="77777777" w:rsidR="00E165E0" w:rsidRPr="003A3B40" w:rsidRDefault="00E165E0" w:rsidP="00FB3E88">
            <w:pPr>
              <w:pStyle w:val="27"/>
            </w:pPr>
            <w:r w:rsidRPr="003A3B40">
              <w:t>-</w:t>
            </w:r>
          </w:p>
        </w:tc>
        <w:tc>
          <w:tcPr>
            <w:tcW w:w="185" w:type="dxa"/>
            <w:vAlign w:val="bottom"/>
          </w:tcPr>
          <w:p w14:paraId="2B5B3C62" w14:textId="77777777" w:rsidR="00E165E0" w:rsidRPr="003A3B40" w:rsidRDefault="00E165E0" w:rsidP="00FB3E88">
            <w:pPr>
              <w:pStyle w:val="27"/>
            </w:pPr>
          </w:p>
        </w:tc>
        <w:tc>
          <w:tcPr>
            <w:tcW w:w="757" w:type="dxa"/>
            <w:vAlign w:val="bottom"/>
          </w:tcPr>
          <w:p w14:paraId="66284EC5" w14:textId="77777777" w:rsidR="00E165E0" w:rsidRPr="003A3B40" w:rsidRDefault="00E165E0" w:rsidP="00FB3E88">
            <w:pPr>
              <w:pStyle w:val="27"/>
            </w:pPr>
            <w:r w:rsidRPr="003A3B40">
              <w:t>-</w:t>
            </w:r>
          </w:p>
        </w:tc>
        <w:tc>
          <w:tcPr>
            <w:tcW w:w="75" w:type="dxa"/>
            <w:vAlign w:val="bottom"/>
          </w:tcPr>
          <w:p w14:paraId="3362CD3C" w14:textId="77777777" w:rsidR="00E165E0" w:rsidRPr="003A3B40" w:rsidRDefault="00E165E0" w:rsidP="00FB3E88">
            <w:pPr>
              <w:pStyle w:val="27"/>
            </w:pPr>
          </w:p>
        </w:tc>
        <w:tc>
          <w:tcPr>
            <w:tcW w:w="917" w:type="dxa"/>
            <w:vAlign w:val="bottom"/>
          </w:tcPr>
          <w:p w14:paraId="70683F53" w14:textId="77777777" w:rsidR="00E165E0" w:rsidRPr="003A3B40" w:rsidRDefault="00E165E0" w:rsidP="00FB3E88">
            <w:pPr>
              <w:pStyle w:val="27"/>
            </w:pPr>
            <w:r w:rsidRPr="003A3B40">
              <w:t>-</w:t>
            </w:r>
          </w:p>
        </w:tc>
        <w:tc>
          <w:tcPr>
            <w:tcW w:w="72" w:type="dxa"/>
            <w:vAlign w:val="bottom"/>
          </w:tcPr>
          <w:p w14:paraId="6A524CC2" w14:textId="77777777" w:rsidR="00E165E0" w:rsidRPr="003A3B40" w:rsidRDefault="00E165E0" w:rsidP="00FB3E88">
            <w:pPr>
              <w:pStyle w:val="27"/>
            </w:pPr>
          </w:p>
        </w:tc>
        <w:tc>
          <w:tcPr>
            <w:tcW w:w="779" w:type="dxa"/>
            <w:vAlign w:val="bottom"/>
          </w:tcPr>
          <w:p w14:paraId="7257A72F" w14:textId="77777777" w:rsidR="00E165E0" w:rsidRPr="003A3B40" w:rsidRDefault="00E165E0" w:rsidP="00FB3E88">
            <w:pPr>
              <w:pStyle w:val="27"/>
            </w:pPr>
            <w:r w:rsidRPr="003A3B40">
              <w:t>-</w:t>
            </w:r>
          </w:p>
        </w:tc>
        <w:tc>
          <w:tcPr>
            <w:tcW w:w="53" w:type="dxa"/>
            <w:vAlign w:val="bottom"/>
          </w:tcPr>
          <w:p w14:paraId="27B5A7D1" w14:textId="77777777" w:rsidR="00E165E0" w:rsidRPr="003A3B40" w:rsidRDefault="00E165E0" w:rsidP="00FB3E88">
            <w:pPr>
              <w:pStyle w:val="27"/>
            </w:pPr>
          </w:p>
        </w:tc>
        <w:tc>
          <w:tcPr>
            <w:tcW w:w="812" w:type="dxa"/>
            <w:shd w:val="clear" w:color="auto" w:fill="auto"/>
            <w:vAlign w:val="bottom"/>
          </w:tcPr>
          <w:p w14:paraId="7EF3CC92" w14:textId="77777777" w:rsidR="00E165E0" w:rsidRPr="003A3B40" w:rsidRDefault="00E165E0" w:rsidP="00FB3E88">
            <w:pPr>
              <w:pStyle w:val="27"/>
            </w:pPr>
            <w:r w:rsidRPr="003A3B40">
              <w:t>6</w:t>
            </w:r>
          </w:p>
        </w:tc>
        <w:tc>
          <w:tcPr>
            <w:tcW w:w="141" w:type="dxa"/>
          </w:tcPr>
          <w:p w14:paraId="69FC0076" w14:textId="77777777" w:rsidR="00E165E0" w:rsidRPr="003A3B40" w:rsidRDefault="00E165E0" w:rsidP="00FB3E88">
            <w:pPr>
              <w:pStyle w:val="27"/>
            </w:pPr>
          </w:p>
        </w:tc>
        <w:tc>
          <w:tcPr>
            <w:tcW w:w="709" w:type="dxa"/>
            <w:vAlign w:val="bottom"/>
          </w:tcPr>
          <w:p w14:paraId="03AA9FCA" w14:textId="77777777" w:rsidR="00E165E0" w:rsidRPr="003A3B40" w:rsidRDefault="00E165E0" w:rsidP="00FB3E88">
            <w:pPr>
              <w:pStyle w:val="27"/>
            </w:pPr>
            <w:r w:rsidRPr="003A3B40">
              <w:t>6</w:t>
            </w:r>
          </w:p>
        </w:tc>
      </w:tr>
      <w:tr w:rsidR="00E165E0" w:rsidRPr="003A3B40" w14:paraId="55F8243C" w14:textId="77777777" w:rsidTr="00E165E0">
        <w:trPr>
          <w:cantSplit/>
        </w:trPr>
        <w:tc>
          <w:tcPr>
            <w:tcW w:w="4111" w:type="dxa"/>
            <w:vAlign w:val="bottom"/>
          </w:tcPr>
          <w:p w14:paraId="5269EA50" w14:textId="77777777" w:rsidR="00E165E0" w:rsidRPr="003A3B40" w:rsidRDefault="00E165E0" w:rsidP="00FB3E88">
            <w:pPr>
              <w:pStyle w:val="27"/>
            </w:pPr>
            <w:r w:rsidRPr="003A3B40">
              <w:t>Прочие операционные доходы</w:t>
            </w:r>
          </w:p>
        </w:tc>
        <w:tc>
          <w:tcPr>
            <w:tcW w:w="901" w:type="dxa"/>
            <w:tcBorders>
              <w:bottom w:val="single" w:sz="6" w:space="0" w:color="auto"/>
            </w:tcBorders>
            <w:shd w:val="clear" w:color="auto" w:fill="auto"/>
            <w:vAlign w:val="bottom"/>
          </w:tcPr>
          <w:p w14:paraId="444ECD96" w14:textId="77777777" w:rsidR="00E165E0" w:rsidRPr="003A3B40" w:rsidRDefault="00E165E0" w:rsidP="00FB3E88">
            <w:pPr>
              <w:pStyle w:val="27"/>
            </w:pPr>
            <w:r w:rsidRPr="003A3B40">
              <w:t>104</w:t>
            </w:r>
          </w:p>
        </w:tc>
        <w:tc>
          <w:tcPr>
            <w:tcW w:w="185" w:type="dxa"/>
            <w:vAlign w:val="bottom"/>
          </w:tcPr>
          <w:p w14:paraId="1E31DB1F" w14:textId="77777777" w:rsidR="00E165E0" w:rsidRPr="003A3B40" w:rsidRDefault="00E165E0" w:rsidP="00FB3E88">
            <w:pPr>
              <w:pStyle w:val="27"/>
            </w:pPr>
          </w:p>
        </w:tc>
        <w:tc>
          <w:tcPr>
            <w:tcW w:w="757" w:type="dxa"/>
            <w:tcBorders>
              <w:bottom w:val="single" w:sz="6" w:space="0" w:color="auto"/>
            </w:tcBorders>
            <w:vAlign w:val="bottom"/>
          </w:tcPr>
          <w:p w14:paraId="79AFEFC0" w14:textId="77777777" w:rsidR="00E165E0" w:rsidRPr="003A3B40" w:rsidRDefault="00E165E0" w:rsidP="00FB3E88">
            <w:pPr>
              <w:pStyle w:val="27"/>
            </w:pPr>
            <w:r w:rsidRPr="003A3B40">
              <w:t>88</w:t>
            </w:r>
          </w:p>
        </w:tc>
        <w:tc>
          <w:tcPr>
            <w:tcW w:w="75" w:type="dxa"/>
            <w:vAlign w:val="bottom"/>
          </w:tcPr>
          <w:p w14:paraId="6D8DA17E" w14:textId="77777777" w:rsidR="00E165E0" w:rsidRPr="003A3B40" w:rsidRDefault="00E165E0" w:rsidP="00FB3E88">
            <w:pPr>
              <w:pStyle w:val="27"/>
              <w:rPr>
                <w:lang w:val="en-US"/>
              </w:rPr>
            </w:pPr>
          </w:p>
        </w:tc>
        <w:tc>
          <w:tcPr>
            <w:tcW w:w="917" w:type="dxa"/>
            <w:tcBorders>
              <w:bottom w:val="single" w:sz="6" w:space="0" w:color="auto"/>
            </w:tcBorders>
            <w:vAlign w:val="bottom"/>
          </w:tcPr>
          <w:p w14:paraId="6D794BA4" w14:textId="77777777" w:rsidR="00E165E0" w:rsidRPr="003A3B40" w:rsidRDefault="00E165E0" w:rsidP="00FB3E88">
            <w:pPr>
              <w:pStyle w:val="27"/>
            </w:pPr>
            <w:r w:rsidRPr="003A3B40">
              <w:t>-</w:t>
            </w:r>
          </w:p>
        </w:tc>
        <w:tc>
          <w:tcPr>
            <w:tcW w:w="72" w:type="dxa"/>
            <w:vAlign w:val="bottom"/>
          </w:tcPr>
          <w:p w14:paraId="6157CFEE" w14:textId="77777777" w:rsidR="00E165E0" w:rsidRPr="003A3B40" w:rsidRDefault="00E165E0" w:rsidP="00FB3E88">
            <w:pPr>
              <w:pStyle w:val="27"/>
              <w:rPr>
                <w:lang w:val="en-US"/>
              </w:rPr>
            </w:pPr>
          </w:p>
        </w:tc>
        <w:tc>
          <w:tcPr>
            <w:tcW w:w="779" w:type="dxa"/>
            <w:tcBorders>
              <w:bottom w:val="single" w:sz="6" w:space="0" w:color="auto"/>
            </w:tcBorders>
            <w:vAlign w:val="bottom"/>
          </w:tcPr>
          <w:p w14:paraId="00D0D952" w14:textId="77777777" w:rsidR="00E165E0" w:rsidRPr="003A3B40" w:rsidRDefault="00E165E0" w:rsidP="00FB3E88">
            <w:pPr>
              <w:pStyle w:val="27"/>
            </w:pPr>
            <w:r w:rsidRPr="003A3B40">
              <w:t>2</w:t>
            </w:r>
          </w:p>
        </w:tc>
        <w:tc>
          <w:tcPr>
            <w:tcW w:w="53" w:type="dxa"/>
            <w:vAlign w:val="bottom"/>
          </w:tcPr>
          <w:p w14:paraId="672DDBEE" w14:textId="77777777" w:rsidR="00E165E0" w:rsidRPr="003A3B40" w:rsidRDefault="00E165E0" w:rsidP="00FB3E88">
            <w:pPr>
              <w:pStyle w:val="27"/>
              <w:rPr>
                <w:lang w:val="en-US"/>
              </w:rPr>
            </w:pPr>
          </w:p>
        </w:tc>
        <w:tc>
          <w:tcPr>
            <w:tcW w:w="812" w:type="dxa"/>
            <w:tcBorders>
              <w:bottom w:val="single" w:sz="6" w:space="0" w:color="auto"/>
            </w:tcBorders>
            <w:shd w:val="clear" w:color="auto" w:fill="auto"/>
            <w:vAlign w:val="bottom"/>
          </w:tcPr>
          <w:p w14:paraId="655B1BB1" w14:textId="77777777" w:rsidR="00E165E0" w:rsidRPr="003A3B40" w:rsidRDefault="00E165E0" w:rsidP="00FB3E88">
            <w:pPr>
              <w:pStyle w:val="27"/>
            </w:pPr>
            <w:r w:rsidRPr="003A3B40">
              <w:t>2</w:t>
            </w:r>
          </w:p>
        </w:tc>
        <w:tc>
          <w:tcPr>
            <w:tcW w:w="141" w:type="dxa"/>
          </w:tcPr>
          <w:p w14:paraId="73423F9F" w14:textId="77777777" w:rsidR="00E165E0" w:rsidRPr="003A3B40" w:rsidRDefault="00E165E0" w:rsidP="00FB3E88">
            <w:pPr>
              <w:pStyle w:val="27"/>
            </w:pPr>
          </w:p>
        </w:tc>
        <w:tc>
          <w:tcPr>
            <w:tcW w:w="709" w:type="dxa"/>
            <w:tcBorders>
              <w:bottom w:val="single" w:sz="6" w:space="0" w:color="auto"/>
            </w:tcBorders>
            <w:vAlign w:val="bottom"/>
          </w:tcPr>
          <w:p w14:paraId="4F8FAD4C" w14:textId="77777777" w:rsidR="00E165E0" w:rsidRPr="003A3B40" w:rsidRDefault="00E165E0" w:rsidP="00FB3E88">
            <w:pPr>
              <w:pStyle w:val="27"/>
            </w:pPr>
            <w:r w:rsidRPr="003A3B40">
              <w:t>196</w:t>
            </w:r>
          </w:p>
        </w:tc>
      </w:tr>
      <w:tr w:rsidR="00E165E0" w:rsidRPr="003A3B40" w14:paraId="1E47C550" w14:textId="77777777" w:rsidTr="00E165E0">
        <w:trPr>
          <w:cantSplit/>
        </w:trPr>
        <w:tc>
          <w:tcPr>
            <w:tcW w:w="4111" w:type="dxa"/>
            <w:vAlign w:val="bottom"/>
          </w:tcPr>
          <w:p w14:paraId="2B92F3A8" w14:textId="77777777" w:rsidR="00E165E0" w:rsidRPr="003A3B40" w:rsidRDefault="00E165E0" w:rsidP="00FB3E88">
            <w:pPr>
              <w:pStyle w:val="27"/>
            </w:pPr>
          </w:p>
        </w:tc>
        <w:tc>
          <w:tcPr>
            <w:tcW w:w="901" w:type="dxa"/>
            <w:tcBorders>
              <w:top w:val="single" w:sz="6" w:space="0" w:color="auto"/>
            </w:tcBorders>
            <w:shd w:val="clear" w:color="auto" w:fill="auto"/>
            <w:vAlign w:val="bottom"/>
          </w:tcPr>
          <w:p w14:paraId="3F9A300D" w14:textId="77777777" w:rsidR="00E165E0" w:rsidRPr="003A3B40" w:rsidRDefault="00E165E0" w:rsidP="00FB3E88">
            <w:pPr>
              <w:pStyle w:val="27"/>
            </w:pPr>
            <w:r w:rsidRPr="003A3B40">
              <w:t>104</w:t>
            </w:r>
          </w:p>
        </w:tc>
        <w:tc>
          <w:tcPr>
            <w:tcW w:w="185" w:type="dxa"/>
            <w:vAlign w:val="bottom"/>
          </w:tcPr>
          <w:p w14:paraId="19322928" w14:textId="77777777" w:rsidR="00E165E0" w:rsidRPr="003A3B40" w:rsidRDefault="00E165E0" w:rsidP="00FB3E88">
            <w:pPr>
              <w:pStyle w:val="27"/>
            </w:pPr>
          </w:p>
        </w:tc>
        <w:tc>
          <w:tcPr>
            <w:tcW w:w="757" w:type="dxa"/>
            <w:tcBorders>
              <w:top w:val="single" w:sz="6" w:space="0" w:color="auto"/>
            </w:tcBorders>
            <w:vAlign w:val="bottom"/>
          </w:tcPr>
          <w:p w14:paraId="3461B37B" w14:textId="77777777" w:rsidR="00E165E0" w:rsidRPr="003A3B40" w:rsidRDefault="00E165E0" w:rsidP="00FB3E88">
            <w:pPr>
              <w:pStyle w:val="27"/>
            </w:pPr>
            <w:r w:rsidRPr="003A3B40">
              <w:t>88</w:t>
            </w:r>
          </w:p>
        </w:tc>
        <w:tc>
          <w:tcPr>
            <w:tcW w:w="75" w:type="dxa"/>
            <w:vAlign w:val="bottom"/>
          </w:tcPr>
          <w:p w14:paraId="232F4842" w14:textId="77777777" w:rsidR="00E165E0" w:rsidRPr="003A3B40" w:rsidRDefault="00E165E0" w:rsidP="00FB3E88">
            <w:pPr>
              <w:pStyle w:val="27"/>
            </w:pPr>
          </w:p>
        </w:tc>
        <w:tc>
          <w:tcPr>
            <w:tcW w:w="917" w:type="dxa"/>
            <w:tcBorders>
              <w:top w:val="single" w:sz="6" w:space="0" w:color="auto"/>
            </w:tcBorders>
            <w:vAlign w:val="bottom"/>
          </w:tcPr>
          <w:p w14:paraId="67F3C5E5" w14:textId="77777777" w:rsidR="00E165E0" w:rsidRPr="003A3B40" w:rsidRDefault="00E165E0" w:rsidP="00FB3E88">
            <w:pPr>
              <w:pStyle w:val="27"/>
            </w:pPr>
            <w:r w:rsidRPr="003A3B40">
              <w:t>-</w:t>
            </w:r>
          </w:p>
        </w:tc>
        <w:tc>
          <w:tcPr>
            <w:tcW w:w="72" w:type="dxa"/>
            <w:vAlign w:val="bottom"/>
          </w:tcPr>
          <w:p w14:paraId="0DFBCBB2" w14:textId="77777777" w:rsidR="00E165E0" w:rsidRPr="003A3B40" w:rsidRDefault="00E165E0" w:rsidP="00FB3E88">
            <w:pPr>
              <w:pStyle w:val="27"/>
            </w:pPr>
          </w:p>
        </w:tc>
        <w:tc>
          <w:tcPr>
            <w:tcW w:w="779" w:type="dxa"/>
            <w:tcBorders>
              <w:top w:val="single" w:sz="6" w:space="0" w:color="auto"/>
            </w:tcBorders>
            <w:vAlign w:val="bottom"/>
          </w:tcPr>
          <w:p w14:paraId="0FC2158D" w14:textId="77777777" w:rsidR="00E165E0" w:rsidRPr="003A3B40" w:rsidRDefault="00E165E0" w:rsidP="00FB3E88">
            <w:pPr>
              <w:pStyle w:val="27"/>
            </w:pPr>
            <w:r w:rsidRPr="003A3B40">
              <w:t>2</w:t>
            </w:r>
          </w:p>
        </w:tc>
        <w:tc>
          <w:tcPr>
            <w:tcW w:w="53" w:type="dxa"/>
            <w:vAlign w:val="bottom"/>
          </w:tcPr>
          <w:p w14:paraId="23C18A4E" w14:textId="77777777" w:rsidR="00E165E0" w:rsidRPr="003A3B40" w:rsidRDefault="00E165E0" w:rsidP="00FB3E88">
            <w:pPr>
              <w:pStyle w:val="27"/>
            </w:pPr>
          </w:p>
        </w:tc>
        <w:tc>
          <w:tcPr>
            <w:tcW w:w="812" w:type="dxa"/>
            <w:tcBorders>
              <w:top w:val="single" w:sz="6" w:space="0" w:color="auto"/>
            </w:tcBorders>
            <w:shd w:val="clear" w:color="auto" w:fill="auto"/>
            <w:vAlign w:val="bottom"/>
          </w:tcPr>
          <w:p w14:paraId="52E3A222" w14:textId="77777777" w:rsidR="00E165E0" w:rsidRPr="003A3B40" w:rsidRDefault="00E165E0" w:rsidP="00FB3E88">
            <w:pPr>
              <w:pStyle w:val="27"/>
            </w:pPr>
            <w:r w:rsidRPr="003A3B40">
              <w:t>98</w:t>
            </w:r>
          </w:p>
        </w:tc>
        <w:tc>
          <w:tcPr>
            <w:tcW w:w="141" w:type="dxa"/>
          </w:tcPr>
          <w:p w14:paraId="01CFDD5A" w14:textId="77777777" w:rsidR="00E165E0" w:rsidRPr="003A3B40" w:rsidRDefault="00E165E0" w:rsidP="00FB3E88">
            <w:pPr>
              <w:pStyle w:val="27"/>
            </w:pPr>
          </w:p>
        </w:tc>
        <w:tc>
          <w:tcPr>
            <w:tcW w:w="709" w:type="dxa"/>
            <w:tcBorders>
              <w:top w:val="single" w:sz="6" w:space="0" w:color="auto"/>
            </w:tcBorders>
            <w:vAlign w:val="bottom"/>
          </w:tcPr>
          <w:p w14:paraId="1E6B87DC" w14:textId="77777777" w:rsidR="00E165E0" w:rsidRPr="003A3B40" w:rsidRDefault="00E165E0" w:rsidP="00FB3E88">
            <w:pPr>
              <w:pStyle w:val="27"/>
            </w:pPr>
            <w:r w:rsidRPr="003A3B40">
              <w:t>292</w:t>
            </w:r>
          </w:p>
        </w:tc>
      </w:tr>
      <w:tr w:rsidR="00E165E0" w:rsidRPr="003A3B40" w14:paraId="392EB36C" w14:textId="77777777" w:rsidTr="00E165E0">
        <w:trPr>
          <w:cantSplit/>
        </w:trPr>
        <w:tc>
          <w:tcPr>
            <w:tcW w:w="4111" w:type="dxa"/>
            <w:vAlign w:val="bottom"/>
          </w:tcPr>
          <w:p w14:paraId="426955FE" w14:textId="77777777" w:rsidR="00E165E0" w:rsidRPr="003A3B40" w:rsidRDefault="00E165E0" w:rsidP="00FB3E88">
            <w:pPr>
              <w:pStyle w:val="27"/>
            </w:pPr>
          </w:p>
        </w:tc>
        <w:tc>
          <w:tcPr>
            <w:tcW w:w="901" w:type="dxa"/>
            <w:shd w:val="clear" w:color="auto" w:fill="auto"/>
            <w:vAlign w:val="bottom"/>
          </w:tcPr>
          <w:p w14:paraId="5E14D97F" w14:textId="77777777" w:rsidR="00E165E0" w:rsidRPr="003A3B40" w:rsidRDefault="00E165E0" w:rsidP="00FB3E88">
            <w:pPr>
              <w:pStyle w:val="27"/>
            </w:pPr>
          </w:p>
        </w:tc>
        <w:tc>
          <w:tcPr>
            <w:tcW w:w="185" w:type="dxa"/>
          </w:tcPr>
          <w:p w14:paraId="60E8D060" w14:textId="77777777" w:rsidR="00E165E0" w:rsidRPr="003A3B40" w:rsidRDefault="00E165E0" w:rsidP="00FB3E88">
            <w:pPr>
              <w:pStyle w:val="27"/>
            </w:pPr>
          </w:p>
        </w:tc>
        <w:tc>
          <w:tcPr>
            <w:tcW w:w="757" w:type="dxa"/>
          </w:tcPr>
          <w:p w14:paraId="5E8EDAA6" w14:textId="77777777" w:rsidR="00E165E0" w:rsidRPr="003A3B40" w:rsidRDefault="00E165E0" w:rsidP="00FB3E88">
            <w:pPr>
              <w:pStyle w:val="27"/>
            </w:pPr>
          </w:p>
        </w:tc>
        <w:tc>
          <w:tcPr>
            <w:tcW w:w="75" w:type="dxa"/>
          </w:tcPr>
          <w:p w14:paraId="29670219" w14:textId="77777777" w:rsidR="00E165E0" w:rsidRPr="003A3B40" w:rsidRDefault="00E165E0" w:rsidP="00FB3E88">
            <w:pPr>
              <w:pStyle w:val="27"/>
            </w:pPr>
          </w:p>
        </w:tc>
        <w:tc>
          <w:tcPr>
            <w:tcW w:w="917" w:type="dxa"/>
            <w:vAlign w:val="bottom"/>
          </w:tcPr>
          <w:p w14:paraId="6FC85338" w14:textId="77777777" w:rsidR="00E165E0" w:rsidRPr="003A3B40" w:rsidRDefault="00E165E0" w:rsidP="00FB3E88">
            <w:pPr>
              <w:pStyle w:val="27"/>
            </w:pPr>
          </w:p>
        </w:tc>
        <w:tc>
          <w:tcPr>
            <w:tcW w:w="72" w:type="dxa"/>
            <w:vAlign w:val="bottom"/>
          </w:tcPr>
          <w:p w14:paraId="732D78E3" w14:textId="77777777" w:rsidR="00E165E0" w:rsidRPr="003A3B40" w:rsidRDefault="00E165E0" w:rsidP="00FB3E88">
            <w:pPr>
              <w:pStyle w:val="27"/>
            </w:pPr>
          </w:p>
        </w:tc>
        <w:tc>
          <w:tcPr>
            <w:tcW w:w="779" w:type="dxa"/>
            <w:vAlign w:val="bottom"/>
          </w:tcPr>
          <w:p w14:paraId="32838BE2" w14:textId="77777777" w:rsidR="00E165E0" w:rsidRPr="003A3B40" w:rsidRDefault="00E165E0" w:rsidP="00FB3E88">
            <w:pPr>
              <w:pStyle w:val="27"/>
            </w:pPr>
          </w:p>
        </w:tc>
        <w:tc>
          <w:tcPr>
            <w:tcW w:w="53" w:type="dxa"/>
            <w:vAlign w:val="bottom"/>
          </w:tcPr>
          <w:p w14:paraId="7B9A3AD5" w14:textId="77777777" w:rsidR="00E165E0" w:rsidRPr="003A3B40" w:rsidRDefault="00E165E0" w:rsidP="00FB3E88">
            <w:pPr>
              <w:pStyle w:val="27"/>
            </w:pPr>
          </w:p>
        </w:tc>
        <w:tc>
          <w:tcPr>
            <w:tcW w:w="812" w:type="dxa"/>
            <w:shd w:val="clear" w:color="auto" w:fill="auto"/>
            <w:vAlign w:val="bottom"/>
          </w:tcPr>
          <w:p w14:paraId="66D0067F" w14:textId="77777777" w:rsidR="00E165E0" w:rsidRPr="003A3B40" w:rsidRDefault="00E165E0" w:rsidP="00FB3E88">
            <w:pPr>
              <w:pStyle w:val="27"/>
            </w:pPr>
          </w:p>
        </w:tc>
        <w:tc>
          <w:tcPr>
            <w:tcW w:w="141" w:type="dxa"/>
          </w:tcPr>
          <w:p w14:paraId="55961F8F" w14:textId="77777777" w:rsidR="00E165E0" w:rsidRPr="003A3B40" w:rsidRDefault="00E165E0" w:rsidP="00FB3E88">
            <w:pPr>
              <w:pStyle w:val="27"/>
            </w:pPr>
          </w:p>
        </w:tc>
        <w:tc>
          <w:tcPr>
            <w:tcW w:w="709" w:type="dxa"/>
            <w:vAlign w:val="bottom"/>
          </w:tcPr>
          <w:p w14:paraId="7B45A097" w14:textId="77777777" w:rsidR="00E165E0" w:rsidRPr="003A3B40" w:rsidRDefault="00E165E0" w:rsidP="00FB3E88">
            <w:pPr>
              <w:pStyle w:val="27"/>
            </w:pPr>
          </w:p>
        </w:tc>
      </w:tr>
      <w:tr w:rsidR="00E165E0" w:rsidRPr="003A3B40" w14:paraId="6A8ED509" w14:textId="77777777" w:rsidTr="00E165E0">
        <w:trPr>
          <w:cantSplit/>
        </w:trPr>
        <w:tc>
          <w:tcPr>
            <w:tcW w:w="4111" w:type="dxa"/>
            <w:vAlign w:val="bottom"/>
          </w:tcPr>
          <w:p w14:paraId="4FA605BC" w14:textId="77777777" w:rsidR="00E165E0" w:rsidRPr="003A3B40" w:rsidRDefault="00E165E0" w:rsidP="00FB3E88">
            <w:pPr>
              <w:pStyle w:val="27"/>
            </w:pPr>
            <w:r w:rsidRPr="003A3B40">
              <w:t>Итого доходы</w:t>
            </w:r>
          </w:p>
        </w:tc>
        <w:tc>
          <w:tcPr>
            <w:tcW w:w="901" w:type="dxa"/>
            <w:tcBorders>
              <w:bottom w:val="double" w:sz="6" w:space="0" w:color="auto"/>
            </w:tcBorders>
            <w:shd w:val="clear" w:color="auto" w:fill="auto"/>
            <w:vAlign w:val="bottom"/>
          </w:tcPr>
          <w:p w14:paraId="2F36CC6C" w14:textId="77777777" w:rsidR="00E165E0" w:rsidRPr="003A3B40" w:rsidRDefault="00E165E0" w:rsidP="00FB3E88">
            <w:pPr>
              <w:pStyle w:val="27"/>
            </w:pPr>
            <w:r w:rsidRPr="003A3B40">
              <w:t>1 936</w:t>
            </w:r>
          </w:p>
        </w:tc>
        <w:tc>
          <w:tcPr>
            <w:tcW w:w="185" w:type="dxa"/>
            <w:vAlign w:val="bottom"/>
          </w:tcPr>
          <w:p w14:paraId="644D1DE1" w14:textId="77777777" w:rsidR="00E165E0" w:rsidRPr="003A3B40" w:rsidRDefault="00E165E0" w:rsidP="00FB3E88">
            <w:pPr>
              <w:pStyle w:val="27"/>
            </w:pPr>
          </w:p>
        </w:tc>
        <w:tc>
          <w:tcPr>
            <w:tcW w:w="757" w:type="dxa"/>
            <w:tcBorders>
              <w:bottom w:val="double" w:sz="6" w:space="0" w:color="auto"/>
            </w:tcBorders>
            <w:vAlign w:val="bottom"/>
          </w:tcPr>
          <w:p w14:paraId="7D8027FC" w14:textId="77777777" w:rsidR="00E165E0" w:rsidRPr="003A3B40" w:rsidRDefault="00E165E0" w:rsidP="00FB3E88">
            <w:pPr>
              <w:pStyle w:val="27"/>
            </w:pPr>
            <w:r w:rsidRPr="003A3B40">
              <w:t>993</w:t>
            </w:r>
          </w:p>
        </w:tc>
        <w:tc>
          <w:tcPr>
            <w:tcW w:w="75" w:type="dxa"/>
            <w:vAlign w:val="bottom"/>
          </w:tcPr>
          <w:p w14:paraId="388AFA4A" w14:textId="77777777" w:rsidR="00E165E0" w:rsidRPr="003A3B40" w:rsidRDefault="00E165E0" w:rsidP="00FB3E88">
            <w:pPr>
              <w:pStyle w:val="27"/>
            </w:pPr>
          </w:p>
        </w:tc>
        <w:tc>
          <w:tcPr>
            <w:tcW w:w="917" w:type="dxa"/>
            <w:tcBorders>
              <w:bottom w:val="double" w:sz="6" w:space="0" w:color="auto"/>
            </w:tcBorders>
            <w:vAlign w:val="bottom"/>
          </w:tcPr>
          <w:p w14:paraId="46B0B995" w14:textId="77777777" w:rsidR="00E165E0" w:rsidRPr="003A3B40" w:rsidRDefault="00E165E0" w:rsidP="00FB3E88">
            <w:pPr>
              <w:pStyle w:val="27"/>
            </w:pPr>
            <w:r w:rsidRPr="003A3B40">
              <w:t>164</w:t>
            </w:r>
          </w:p>
        </w:tc>
        <w:tc>
          <w:tcPr>
            <w:tcW w:w="72" w:type="dxa"/>
            <w:vAlign w:val="bottom"/>
          </w:tcPr>
          <w:p w14:paraId="04CC54A9" w14:textId="77777777" w:rsidR="00E165E0" w:rsidRPr="003A3B40" w:rsidRDefault="00E165E0" w:rsidP="00FB3E88">
            <w:pPr>
              <w:pStyle w:val="27"/>
            </w:pPr>
          </w:p>
        </w:tc>
        <w:tc>
          <w:tcPr>
            <w:tcW w:w="779" w:type="dxa"/>
            <w:tcBorders>
              <w:bottom w:val="double" w:sz="6" w:space="0" w:color="auto"/>
            </w:tcBorders>
            <w:vAlign w:val="bottom"/>
          </w:tcPr>
          <w:p w14:paraId="2DD88E78" w14:textId="77777777" w:rsidR="00E165E0" w:rsidRPr="003A3B40" w:rsidRDefault="00E165E0" w:rsidP="00FB3E88">
            <w:pPr>
              <w:pStyle w:val="27"/>
            </w:pPr>
            <w:r w:rsidRPr="003A3B40">
              <w:t>421</w:t>
            </w:r>
          </w:p>
        </w:tc>
        <w:tc>
          <w:tcPr>
            <w:tcW w:w="53" w:type="dxa"/>
            <w:vAlign w:val="bottom"/>
          </w:tcPr>
          <w:p w14:paraId="67DE5879" w14:textId="77777777" w:rsidR="00E165E0" w:rsidRPr="003A3B40" w:rsidRDefault="00E165E0" w:rsidP="00FB3E88">
            <w:pPr>
              <w:pStyle w:val="27"/>
            </w:pPr>
          </w:p>
        </w:tc>
        <w:tc>
          <w:tcPr>
            <w:tcW w:w="812" w:type="dxa"/>
            <w:tcBorders>
              <w:bottom w:val="double" w:sz="6" w:space="0" w:color="auto"/>
            </w:tcBorders>
            <w:shd w:val="clear" w:color="auto" w:fill="auto"/>
            <w:vAlign w:val="bottom"/>
          </w:tcPr>
          <w:p w14:paraId="57F513B7" w14:textId="77777777" w:rsidR="00E165E0" w:rsidRPr="003A3B40" w:rsidRDefault="00E165E0" w:rsidP="00FB3E88">
            <w:pPr>
              <w:pStyle w:val="27"/>
            </w:pPr>
            <w:r w:rsidRPr="003A3B40">
              <w:t>389</w:t>
            </w:r>
          </w:p>
        </w:tc>
        <w:tc>
          <w:tcPr>
            <w:tcW w:w="141" w:type="dxa"/>
          </w:tcPr>
          <w:p w14:paraId="700233B0" w14:textId="77777777" w:rsidR="00E165E0" w:rsidRPr="003A3B40" w:rsidRDefault="00E165E0" w:rsidP="00FB3E88">
            <w:pPr>
              <w:pStyle w:val="27"/>
            </w:pPr>
          </w:p>
        </w:tc>
        <w:tc>
          <w:tcPr>
            <w:tcW w:w="709" w:type="dxa"/>
            <w:tcBorders>
              <w:bottom w:val="double" w:sz="6" w:space="0" w:color="auto"/>
            </w:tcBorders>
            <w:vAlign w:val="bottom"/>
          </w:tcPr>
          <w:p w14:paraId="1F85C978" w14:textId="77777777" w:rsidR="00E165E0" w:rsidRPr="003A3B40" w:rsidRDefault="00E165E0" w:rsidP="00FB3E88">
            <w:pPr>
              <w:pStyle w:val="27"/>
            </w:pPr>
            <w:r w:rsidRPr="003A3B40">
              <w:t>3 903</w:t>
            </w:r>
          </w:p>
        </w:tc>
      </w:tr>
      <w:tr w:rsidR="00E165E0" w:rsidRPr="003A3B40" w14:paraId="036AE285" w14:textId="77777777" w:rsidTr="00E165E0">
        <w:trPr>
          <w:cantSplit/>
        </w:trPr>
        <w:tc>
          <w:tcPr>
            <w:tcW w:w="4111" w:type="dxa"/>
            <w:vAlign w:val="bottom"/>
          </w:tcPr>
          <w:p w14:paraId="048FAF50" w14:textId="77777777" w:rsidR="00E165E0" w:rsidRPr="003A3B40" w:rsidRDefault="00E165E0" w:rsidP="00FB3E88">
            <w:pPr>
              <w:pStyle w:val="27"/>
              <w:rPr>
                <w:noProof/>
                <w:lang w:val="en-GB"/>
              </w:rPr>
            </w:pPr>
          </w:p>
        </w:tc>
        <w:tc>
          <w:tcPr>
            <w:tcW w:w="901" w:type="dxa"/>
            <w:shd w:val="clear" w:color="auto" w:fill="auto"/>
            <w:vAlign w:val="bottom"/>
          </w:tcPr>
          <w:p w14:paraId="174538E7" w14:textId="77777777" w:rsidR="00E165E0" w:rsidRPr="003A3B40" w:rsidDel="00AE4349" w:rsidRDefault="00E165E0" w:rsidP="00FB3E88">
            <w:pPr>
              <w:pStyle w:val="27"/>
            </w:pPr>
          </w:p>
        </w:tc>
        <w:tc>
          <w:tcPr>
            <w:tcW w:w="185" w:type="dxa"/>
          </w:tcPr>
          <w:p w14:paraId="55A4A92B" w14:textId="77777777" w:rsidR="00E165E0" w:rsidRPr="003A3B40" w:rsidRDefault="00E165E0" w:rsidP="00FB3E88">
            <w:pPr>
              <w:pStyle w:val="27"/>
            </w:pPr>
          </w:p>
        </w:tc>
        <w:tc>
          <w:tcPr>
            <w:tcW w:w="757" w:type="dxa"/>
            <w:tcBorders>
              <w:top w:val="double" w:sz="6" w:space="0" w:color="auto"/>
            </w:tcBorders>
          </w:tcPr>
          <w:p w14:paraId="28FAB9C1" w14:textId="77777777" w:rsidR="00E165E0" w:rsidRPr="003A3B40" w:rsidRDefault="00E165E0" w:rsidP="00FB3E88">
            <w:pPr>
              <w:pStyle w:val="27"/>
            </w:pPr>
          </w:p>
        </w:tc>
        <w:tc>
          <w:tcPr>
            <w:tcW w:w="75" w:type="dxa"/>
          </w:tcPr>
          <w:p w14:paraId="35B4E081" w14:textId="77777777" w:rsidR="00E165E0" w:rsidRPr="003A3B40" w:rsidRDefault="00E165E0" w:rsidP="00FB3E88">
            <w:pPr>
              <w:pStyle w:val="27"/>
            </w:pPr>
          </w:p>
        </w:tc>
        <w:tc>
          <w:tcPr>
            <w:tcW w:w="917" w:type="dxa"/>
            <w:tcBorders>
              <w:top w:val="double" w:sz="6" w:space="0" w:color="auto"/>
            </w:tcBorders>
            <w:vAlign w:val="bottom"/>
          </w:tcPr>
          <w:p w14:paraId="771581F6" w14:textId="77777777" w:rsidR="00E165E0" w:rsidRPr="003A3B40" w:rsidRDefault="00E165E0" w:rsidP="00FB3E88">
            <w:pPr>
              <w:pStyle w:val="27"/>
            </w:pPr>
          </w:p>
        </w:tc>
        <w:tc>
          <w:tcPr>
            <w:tcW w:w="72" w:type="dxa"/>
            <w:vAlign w:val="bottom"/>
          </w:tcPr>
          <w:p w14:paraId="0F27B70D" w14:textId="77777777" w:rsidR="00E165E0" w:rsidRPr="003A3B40" w:rsidRDefault="00E165E0" w:rsidP="00FB3E88">
            <w:pPr>
              <w:pStyle w:val="27"/>
            </w:pPr>
          </w:p>
        </w:tc>
        <w:tc>
          <w:tcPr>
            <w:tcW w:w="779" w:type="dxa"/>
            <w:tcBorders>
              <w:top w:val="double" w:sz="6" w:space="0" w:color="auto"/>
            </w:tcBorders>
            <w:vAlign w:val="bottom"/>
          </w:tcPr>
          <w:p w14:paraId="01A62ACB" w14:textId="77777777" w:rsidR="00E165E0" w:rsidRPr="003A3B40" w:rsidRDefault="00E165E0" w:rsidP="00FB3E88">
            <w:pPr>
              <w:pStyle w:val="27"/>
            </w:pPr>
          </w:p>
        </w:tc>
        <w:tc>
          <w:tcPr>
            <w:tcW w:w="53" w:type="dxa"/>
            <w:vAlign w:val="bottom"/>
          </w:tcPr>
          <w:p w14:paraId="5EC462A5" w14:textId="77777777" w:rsidR="00E165E0" w:rsidRPr="003A3B40" w:rsidRDefault="00E165E0" w:rsidP="00FB3E88">
            <w:pPr>
              <w:pStyle w:val="27"/>
            </w:pPr>
          </w:p>
        </w:tc>
        <w:tc>
          <w:tcPr>
            <w:tcW w:w="812" w:type="dxa"/>
            <w:shd w:val="clear" w:color="auto" w:fill="auto"/>
            <w:vAlign w:val="bottom"/>
          </w:tcPr>
          <w:p w14:paraId="2F0936ED" w14:textId="77777777" w:rsidR="00E165E0" w:rsidRPr="003A3B40" w:rsidDel="00AE4349" w:rsidRDefault="00E165E0" w:rsidP="00FB3E88">
            <w:pPr>
              <w:pStyle w:val="27"/>
            </w:pPr>
          </w:p>
        </w:tc>
        <w:tc>
          <w:tcPr>
            <w:tcW w:w="141" w:type="dxa"/>
          </w:tcPr>
          <w:p w14:paraId="0F8CDF05" w14:textId="77777777" w:rsidR="00E165E0" w:rsidRPr="003A3B40" w:rsidDel="00AE4349" w:rsidRDefault="00E165E0" w:rsidP="00FB3E88">
            <w:pPr>
              <w:pStyle w:val="27"/>
            </w:pPr>
          </w:p>
        </w:tc>
        <w:tc>
          <w:tcPr>
            <w:tcW w:w="709" w:type="dxa"/>
            <w:vAlign w:val="bottom"/>
          </w:tcPr>
          <w:p w14:paraId="2A5469C8" w14:textId="77777777" w:rsidR="00E165E0" w:rsidRPr="003A3B40" w:rsidDel="00AE4349" w:rsidRDefault="00E165E0" w:rsidP="00FB3E88">
            <w:pPr>
              <w:pStyle w:val="27"/>
            </w:pPr>
          </w:p>
        </w:tc>
      </w:tr>
      <w:tr w:rsidR="00E165E0" w:rsidRPr="003A3B40" w14:paraId="7ACA6A4B" w14:textId="77777777" w:rsidTr="00E165E0">
        <w:trPr>
          <w:cantSplit/>
        </w:trPr>
        <w:tc>
          <w:tcPr>
            <w:tcW w:w="4111" w:type="dxa"/>
            <w:vAlign w:val="bottom"/>
          </w:tcPr>
          <w:p w14:paraId="3680B905" w14:textId="77777777" w:rsidR="00E165E0" w:rsidRPr="003A3B40" w:rsidRDefault="00E165E0" w:rsidP="00FB3E88">
            <w:pPr>
              <w:pStyle w:val="27"/>
              <w:rPr>
                <w:noProof/>
              </w:rPr>
            </w:pPr>
            <w:r w:rsidRPr="003A3B40">
              <w:rPr>
                <w:noProof/>
              </w:rPr>
              <w:t>Операционные расходы</w:t>
            </w:r>
          </w:p>
        </w:tc>
        <w:tc>
          <w:tcPr>
            <w:tcW w:w="901" w:type="dxa"/>
            <w:shd w:val="clear" w:color="auto" w:fill="auto"/>
            <w:vAlign w:val="bottom"/>
          </w:tcPr>
          <w:p w14:paraId="0346D135" w14:textId="77777777" w:rsidR="00E165E0" w:rsidRPr="003A3B40" w:rsidDel="00AE4349" w:rsidRDefault="00E165E0" w:rsidP="00FB3E88">
            <w:pPr>
              <w:pStyle w:val="27"/>
            </w:pPr>
          </w:p>
        </w:tc>
        <w:tc>
          <w:tcPr>
            <w:tcW w:w="185" w:type="dxa"/>
          </w:tcPr>
          <w:p w14:paraId="4ED4904E" w14:textId="77777777" w:rsidR="00E165E0" w:rsidRPr="003A3B40" w:rsidRDefault="00E165E0" w:rsidP="00FB3E88">
            <w:pPr>
              <w:pStyle w:val="27"/>
            </w:pPr>
          </w:p>
        </w:tc>
        <w:tc>
          <w:tcPr>
            <w:tcW w:w="757" w:type="dxa"/>
          </w:tcPr>
          <w:p w14:paraId="4BB0E711" w14:textId="77777777" w:rsidR="00E165E0" w:rsidRPr="003A3B40" w:rsidRDefault="00E165E0" w:rsidP="00FB3E88">
            <w:pPr>
              <w:pStyle w:val="27"/>
            </w:pPr>
          </w:p>
        </w:tc>
        <w:tc>
          <w:tcPr>
            <w:tcW w:w="75" w:type="dxa"/>
          </w:tcPr>
          <w:p w14:paraId="5C9D42C7" w14:textId="77777777" w:rsidR="00E165E0" w:rsidRPr="003A3B40" w:rsidRDefault="00E165E0" w:rsidP="00FB3E88">
            <w:pPr>
              <w:pStyle w:val="27"/>
            </w:pPr>
          </w:p>
        </w:tc>
        <w:tc>
          <w:tcPr>
            <w:tcW w:w="917" w:type="dxa"/>
            <w:vAlign w:val="bottom"/>
          </w:tcPr>
          <w:p w14:paraId="1817B0B3" w14:textId="77777777" w:rsidR="00E165E0" w:rsidRPr="003A3B40" w:rsidRDefault="00E165E0" w:rsidP="00FB3E88">
            <w:pPr>
              <w:pStyle w:val="27"/>
            </w:pPr>
          </w:p>
        </w:tc>
        <w:tc>
          <w:tcPr>
            <w:tcW w:w="72" w:type="dxa"/>
            <w:vAlign w:val="bottom"/>
          </w:tcPr>
          <w:p w14:paraId="5FE285C9" w14:textId="77777777" w:rsidR="00E165E0" w:rsidRPr="003A3B40" w:rsidRDefault="00E165E0" w:rsidP="00FB3E88">
            <w:pPr>
              <w:pStyle w:val="27"/>
            </w:pPr>
          </w:p>
        </w:tc>
        <w:tc>
          <w:tcPr>
            <w:tcW w:w="779" w:type="dxa"/>
            <w:vAlign w:val="bottom"/>
          </w:tcPr>
          <w:p w14:paraId="10336A28" w14:textId="77777777" w:rsidR="00E165E0" w:rsidRPr="003A3B40" w:rsidRDefault="00E165E0" w:rsidP="00FB3E88">
            <w:pPr>
              <w:pStyle w:val="27"/>
            </w:pPr>
          </w:p>
        </w:tc>
        <w:tc>
          <w:tcPr>
            <w:tcW w:w="53" w:type="dxa"/>
            <w:vAlign w:val="bottom"/>
          </w:tcPr>
          <w:p w14:paraId="1F7C36DB" w14:textId="77777777" w:rsidR="00E165E0" w:rsidRPr="003A3B40" w:rsidRDefault="00E165E0" w:rsidP="00FB3E88">
            <w:pPr>
              <w:pStyle w:val="27"/>
            </w:pPr>
          </w:p>
        </w:tc>
        <w:tc>
          <w:tcPr>
            <w:tcW w:w="812" w:type="dxa"/>
            <w:shd w:val="clear" w:color="auto" w:fill="auto"/>
            <w:vAlign w:val="bottom"/>
          </w:tcPr>
          <w:p w14:paraId="7B513D7B" w14:textId="77777777" w:rsidR="00E165E0" w:rsidRPr="003A3B40" w:rsidDel="00AE4349" w:rsidRDefault="00E165E0" w:rsidP="00FB3E88">
            <w:pPr>
              <w:pStyle w:val="27"/>
            </w:pPr>
          </w:p>
        </w:tc>
        <w:tc>
          <w:tcPr>
            <w:tcW w:w="141" w:type="dxa"/>
          </w:tcPr>
          <w:p w14:paraId="76B09449" w14:textId="77777777" w:rsidR="00E165E0" w:rsidRPr="003A3B40" w:rsidDel="00AE4349" w:rsidRDefault="00E165E0" w:rsidP="00FB3E88">
            <w:pPr>
              <w:pStyle w:val="27"/>
            </w:pPr>
          </w:p>
        </w:tc>
        <w:tc>
          <w:tcPr>
            <w:tcW w:w="709" w:type="dxa"/>
            <w:vAlign w:val="bottom"/>
          </w:tcPr>
          <w:p w14:paraId="6F35B76B" w14:textId="77777777" w:rsidR="00E165E0" w:rsidRPr="003A3B40" w:rsidDel="00AE4349" w:rsidRDefault="00E165E0" w:rsidP="00FB3E88">
            <w:pPr>
              <w:pStyle w:val="27"/>
            </w:pPr>
          </w:p>
        </w:tc>
      </w:tr>
      <w:tr w:rsidR="00E165E0" w:rsidRPr="003A3B40" w14:paraId="4549495F" w14:textId="77777777" w:rsidTr="00E165E0">
        <w:trPr>
          <w:cantSplit/>
        </w:trPr>
        <w:tc>
          <w:tcPr>
            <w:tcW w:w="4111" w:type="dxa"/>
            <w:vAlign w:val="bottom"/>
          </w:tcPr>
          <w:p w14:paraId="425CCB23" w14:textId="77777777" w:rsidR="00E165E0" w:rsidRPr="00E165E0" w:rsidRDefault="00E165E0" w:rsidP="00FB3E88">
            <w:pPr>
              <w:pStyle w:val="27"/>
              <w:rPr>
                <w:noProof/>
              </w:rPr>
            </w:pPr>
            <w:r w:rsidRPr="00E165E0">
              <w:t>Услуги по перевозке и обработке грузов</w:t>
            </w:r>
          </w:p>
        </w:tc>
        <w:tc>
          <w:tcPr>
            <w:tcW w:w="901" w:type="dxa"/>
            <w:shd w:val="clear" w:color="auto" w:fill="auto"/>
            <w:vAlign w:val="bottom"/>
          </w:tcPr>
          <w:p w14:paraId="7CE9DC59" w14:textId="77777777" w:rsidR="00E165E0" w:rsidRPr="003A3B40" w:rsidDel="00AE4349" w:rsidRDefault="00E165E0" w:rsidP="00FB3E88">
            <w:pPr>
              <w:pStyle w:val="27"/>
            </w:pPr>
            <w:r w:rsidRPr="003A3B40">
              <w:t>3 218</w:t>
            </w:r>
          </w:p>
        </w:tc>
        <w:tc>
          <w:tcPr>
            <w:tcW w:w="185" w:type="dxa"/>
            <w:vAlign w:val="bottom"/>
          </w:tcPr>
          <w:p w14:paraId="32B72BFB" w14:textId="77777777" w:rsidR="00E165E0" w:rsidRPr="003A3B40" w:rsidRDefault="00E165E0" w:rsidP="00FB3E88">
            <w:pPr>
              <w:pStyle w:val="27"/>
            </w:pPr>
          </w:p>
        </w:tc>
        <w:tc>
          <w:tcPr>
            <w:tcW w:w="757" w:type="dxa"/>
            <w:vAlign w:val="bottom"/>
          </w:tcPr>
          <w:p w14:paraId="381F1A85" w14:textId="77777777" w:rsidR="00E165E0" w:rsidRPr="003A3B40" w:rsidRDefault="00E165E0" w:rsidP="00FB3E88">
            <w:pPr>
              <w:pStyle w:val="27"/>
            </w:pPr>
            <w:r w:rsidRPr="003A3B40">
              <w:t>1</w:t>
            </w:r>
          </w:p>
        </w:tc>
        <w:tc>
          <w:tcPr>
            <w:tcW w:w="75" w:type="dxa"/>
            <w:vAlign w:val="bottom"/>
          </w:tcPr>
          <w:p w14:paraId="1C492E18" w14:textId="77777777" w:rsidR="00E165E0" w:rsidRPr="003A3B40" w:rsidRDefault="00E165E0" w:rsidP="00FB3E88">
            <w:pPr>
              <w:pStyle w:val="27"/>
            </w:pPr>
          </w:p>
        </w:tc>
        <w:tc>
          <w:tcPr>
            <w:tcW w:w="917" w:type="dxa"/>
            <w:vAlign w:val="bottom"/>
          </w:tcPr>
          <w:p w14:paraId="3E7A1706" w14:textId="77777777" w:rsidR="00E165E0" w:rsidRPr="003A3B40" w:rsidRDefault="00E165E0" w:rsidP="00FB3E88">
            <w:pPr>
              <w:pStyle w:val="27"/>
            </w:pPr>
            <w:r w:rsidRPr="003A3B40">
              <w:t>-</w:t>
            </w:r>
          </w:p>
        </w:tc>
        <w:tc>
          <w:tcPr>
            <w:tcW w:w="72" w:type="dxa"/>
            <w:vAlign w:val="bottom"/>
          </w:tcPr>
          <w:p w14:paraId="6CD225E2" w14:textId="77777777" w:rsidR="00E165E0" w:rsidRPr="003A3B40" w:rsidRDefault="00E165E0" w:rsidP="00FB3E88">
            <w:pPr>
              <w:pStyle w:val="27"/>
            </w:pPr>
          </w:p>
        </w:tc>
        <w:tc>
          <w:tcPr>
            <w:tcW w:w="779" w:type="dxa"/>
            <w:vAlign w:val="bottom"/>
          </w:tcPr>
          <w:p w14:paraId="55042DBC" w14:textId="77777777" w:rsidR="00E165E0" w:rsidRPr="003A3B40" w:rsidRDefault="00E165E0" w:rsidP="00FB3E88">
            <w:pPr>
              <w:pStyle w:val="27"/>
            </w:pPr>
            <w:r w:rsidRPr="003A3B40">
              <w:t>651</w:t>
            </w:r>
          </w:p>
        </w:tc>
        <w:tc>
          <w:tcPr>
            <w:tcW w:w="53" w:type="dxa"/>
            <w:vAlign w:val="bottom"/>
          </w:tcPr>
          <w:p w14:paraId="1C5B6F06" w14:textId="77777777" w:rsidR="00E165E0" w:rsidRPr="003A3B40" w:rsidRDefault="00E165E0" w:rsidP="00FB3E88">
            <w:pPr>
              <w:pStyle w:val="27"/>
            </w:pPr>
          </w:p>
        </w:tc>
        <w:tc>
          <w:tcPr>
            <w:tcW w:w="812" w:type="dxa"/>
            <w:shd w:val="clear" w:color="auto" w:fill="auto"/>
            <w:vAlign w:val="bottom"/>
          </w:tcPr>
          <w:p w14:paraId="7ABEF7F7" w14:textId="77777777" w:rsidR="00E165E0" w:rsidRPr="003A3B40" w:rsidDel="00AE4349" w:rsidRDefault="00E165E0" w:rsidP="00FB3E88">
            <w:pPr>
              <w:pStyle w:val="27"/>
            </w:pPr>
            <w:r w:rsidRPr="003A3B40">
              <w:t>14</w:t>
            </w:r>
          </w:p>
        </w:tc>
        <w:tc>
          <w:tcPr>
            <w:tcW w:w="141" w:type="dxa"/>
          </w:tcPr>
          <w:p w14:paraId="0B3BC72E" w14:textId="77777777" w:rsidR="00E165E0" w:rsidRPr="003A3B40" w:rsidRDefault="00E165E0" w:rsidP="00FB3E88">
            <w:pPr>
              <w:pStyle w:val="27"/>
            </w:pPr>
          </w:p>
        </w:tc>
        <w:tc>
          <w:tcPr>
            <w:tcW w:w="709" w:type="dxa"/>
            <w:vAlign w:val="bottom"/>
          </w:tcPr>
          <w:p w14:paraId="0F54DA59" w14:textId="77777777" w:rsidR="00E165E0" w:rsidRPr="003A3B40" w:rsidRDefault="00E165E0" w:rsidP="00FB3E88">
            <w:pPr>
              <w:pStyle w:val="27"/>
            </w:pPr>
            <w:r w:rsidRPr="003A3B40">
              <w:t>3 884</w:t>
            </w:r>
          </w:p>
        </w:tc>
      </w:tr>
      <w:tr w:rsidR="00E165E0" w:rsidRPr="00A90ACF" w14:paraId="3BE6D358" w14:textId="77777777" w:rsidTr="00E165E0">
        <w:trPr>
          <w:cantSplit/>
        </w:trPr>
        <w:tc>
          <w:tcPr>
            <w:tcW w:w="9512" w:type="dxa"/>
            <w:gridSpan w:val="12"/>
          </w:tcPr>
          <w:p w14:paraId="27908E77" w14:textId="77777777" w:rsidR="00E165E0" w:rsidRDefault="00E165E0" w:rsidP="00FB3E88">
            <w:pPr>
              <w:pStyle w:val="27"/>
            </w:pPr>
          </w:p>
          <w:p w14:paraId="6FB6339C" w14:textId="77777777" w:rsidR="00004171" w:rsidRPr="00E165E0" w:rsidRDefault="00004171" w:rsidP="00FB3E88">
            <w:pPr>
              <w:pStyle w:val="27"/>
            </w:pPr>
          </w:p>
        </w:tc>
      </w:tr>
      <w:tr w:rsidR="00E165E0" w:rsidRPr="003A3B40" w14:paraId="33F842BD" w14:textId="77777777" w:rsidTr="00E165E0">
        <w:trPr>
          <w:cantSplit/>
        </w:trPr>
        <w:tc>
          <w:tcPr>
            <w:tcW w:w="4111" w:type="dxa"/>
          </w:tcPr>
          <w:p w14:paraId="2146B18F" w14:textId="77777777" w:rsidR="00E165E0" w:rsidRPr="00E165E0" w:rsidRDefault="00E165E0" w:rsidP="00FB3E88">
            <w:pPr>
              <w:pStyle w:val="27"/>
            </w:pPr>
          </w:p>
        </w:tc>
        <w:tc>
          <w:tcPr>
            <w:tcW w:w="901" w:type="dxa"/>
            <w:tcBorders>
              <w:bottom w:val="single" w:sz="6" w:space="0" w:color="auto"/>
            </w:tcBorders>
            <w:shd w:val="clear" w:color="auto" w:fill="auto"/>
            <w:vAlign w:val="bottom"/>
          </w:tcPr>
          <w:p w14:paraId="30168594" w14:textId="77777777" w:rsidR="00E165E0" w:rsidRPr="00E165E0" w:rsidRDefault="00E165E0" w:rsidP="00FB3E88">
            <w:pPr>
              <w:pStyle w:val="27"/>
            </w:pPr>
            <w:r w:rsidRPr="00E165E0">
              <w:rPr>
                <w:sz w:val="16"/>
                <w:szCs w:val="16"/>
              </w:rPr>
              <w:t>Конечная контроли-рующая компания</w:t>
            </w:r>
            <w:r w:rsidRPr="00E165E0" w:rsidDel="00A96FD3">
              <w:t xml:space="preserve"> </w:t>
            </w:r>
            <w:r w:rsidRPr="00E165E0">
              <w:t>(РЖД)</w:t>
            </w:r>
          </w:p>
        </w:tc>
        <w:tc>
          <w:tcPr>
            <w:tcW w:w="185" w:type="dxa"/>
          </w:tcPr>
          <w:p w14:paraId="6B0F554E" w14:textId="77777777" w:rsidR="00E165E0" w:rsidRPr="00E165E0" w:rsidRDefault="00E165E0" w:rsidP="00FB3E88">
            <w:pPr>
              <w:pStyle w:val="27"/>
            </w:pPr>
          </w:p>
        </w:tc>
        <w:tc>
          <w:tcPr>
            <w:tcW w:w="757" w:type="dxa"/>
            <w:tcBorders>
              <w:bottom w:val="single" w:sz="6" w:space="0" w:color="auto"/>
            </w:tcBorders>
          </w:tcPr>
          <w:p w14:paraId="464889AC" w14:textId="77777777" w:rsidR="00E165E0" w:rsidRPr="00E165E0" w:rsidRDefault="00E165E0" w:rsidP="00FB3E88">
            <w:pPr>
              <w:pStyle w:val="27"/>
            </w:pPr>
            <w:r w:rsidRPr="00E165E0">
              <w:t>Прочие компа-нии Группы РЖД</w:t>
            </w:r>
          </w:p>
        </w:tc>
        <w:tc>
          <w:tcPr>
            <w:tcW w:w="75" w:type="dxa"/>
          </w:tcPr>
          <w:p w14:paraId="67D65A88" w14:textId="77777777" w:rsidR="00E165E0" w:rsidRPr="00E165E0" w:rsidRDefault="00E165E0" w:rsidP="00FB3E88">
            <w:pPr>
              <w:pStyle w:val="27"/>
            </w:pPr>
          </w:p>
        </w:tc>
        <w:tc>
          <w:tcPr>
            <w:tcW w:w="917" w:type="dxa"/>
            <w:tcBorders>
              <w:bottom w:val="single" w:sz="6" w:space="0" w:color="auto"/>
            </w:tcBorders>
            <w:vAlign w:val="bottom"/>
          </w:tcPr>
          <w:p w14:paraId="255C0573" w14:textId="77777777" w:rsidR="00E165E0" w:rsidRPr="003A3B40" w:rsidRDefault="00E165E0" w:rsidP="00FB3E88">
            <w:pPr>
              <w:pStyle w:val="27"/>
            </w:pPr>
            <w:r w:rsidRPr="003A3B40">
              <w:t>Ассоции-рованные компании Группы</w:t>
            </w:r>
          </w:p>
        </w:tc>
        <w:tc>
          <w:tcPr>
            <w:tcW w:w="72" w:type="dxa"/>
            <w:vAlign w:val="bottom"/>
          </w:tcPr>
          <w:p w14:paraId="5649D1C9" w14:textId="77777777" w:rsidR="00E165E0" w:rsidRPr="003A3B40" w:rsidRDefault="00E165E0" w:rsidP="00FB3E88">
            <w:pPr>
              <w:pStyle w:val="27"/>
            </w:pPr>
          </w:p>
        </w:tc>
        <w:tc>
          <w:tcPr>
            <w:tcW w:w="779" w:type="dxa"/>
            <w:tcBorders>
              <w:bottom w:val="single" w:sz="6" w:space="0" w:color="auto"/>
            </w:tcBorders>
            <w:vAlign w:val="bottom"/>
          </w:tcPr>
          <w:p w14:paraId="6901F105" w14:textId="77777777" w:rsidR="00E165E0" w:rsidRPr="00E165E0" w:rsidRDefault="00E165E0" w:rsidP="00FB3E88">
            <w:pPr>
              <w:pStyle w:val="27"/>
            </w:pPr>
            <w:r w:rsidRPr="00E165E0">
              <w:t>Совмест-ные пред-приятия Группы</w:t>
            </w:r>
          </w:p>
        </w:tc>
        <w:tc>
          <w:tcPr>
            <w:tcW w:w="53" w:type="dxa"/>
            <w:vAlign w:val="bottom"/>
          </w:tcPr>
          <w:p w14:paraId="0A884754" w14:textId="77777777" w:rsidR="00E165E0" w:rsidRPr="00E165E0" w:rsidRDefault="00E165E0" w:rsidP="00FB3E88">
            <w:pPr>
              <w:pStyle w:val="27"/>
            </w:pPr>
          </w:p>
        </w:tc>
        <w:tc>
          <w:tcPr>
            <w:tcW w:w="812" w:type="dxa"/>
            <w:tcBorders>
              <w:bottom w:val="single" w:sz="6" w:space="0" w:color="auto"/>
            </w:tcBorders>
            <w:shd w:val="clear" w:color="auto" w:fill="auto"/>
            <w:vAlign w:val="bottom"/>
          </w:tcPr>
          <w:p w14:paraId="29251452" w14:textId="77777777" w:rsidR="00E165E0" w:rsidRPr="003A3B40" w:rsidRDefault="00E165E0" w:rsidP="00FB3E88">
            <w:pPr>
              <w:pStyle w:val="27"/>
            </w:pPr>
            <w:r w:rsidRPr="003A3B40">
              <w:t>Прочие связан-ные стороны</w:t>
            </w:r>
          </w:p>
        </w:tc>
        <w:tc>
          <w:tcPr>
            <w:tcW w:w="141" w:type="dxa"/>
          </w:tcPr>
          <w:p w14:paraId="0E89471D" w14:textId="77777777" w:rsidR="00E165E0" w:rsidRPr="003A3B40" w:rsidRDefault="00E165E0" w:rsidP="00FB3E88">
            <w:pPr>
              <w:pStyle w:val="27"/>
            </w:pPr>
          </w:p>
        </w:tc>
        <w:tc>
          <w:tcPr>
            <w:tcW w:w="709" w:type="dxa"/>
            <w:tcBorders>
              <w:bottom w:val="single" w:sz="6" w:space="0" w:color="auto"/>
            </w:tcBorders>
            <w:vAlign w:val="bottom"/>
          </w:tcPr>
          <w:p w14:paraId="4379D54A" w14:textId="77777777" w:rsidR="00E165E0" w:rsidRPr="003A3B40" w:rsidRDefault="00E165E0" w:rsidP="00FB3E88">
            <w:pPr>
              <w:pStyle w:val="27"/>
            </w:pPr>
            <w:r w:rsidRPr="003A3B40">
              <w:t>Всего</w:t>
            </w:r>
          </w:p>
        </w:tc>
      </w:tr>
      <w:tr w:rsidR="00E165E0" w:rsidRPr="003A3B40" w14:paraId="08EEADF7" w14:textId="77777777" w:rsidTr="00E165E0">
        <w:trPr>
          <w:cantSplit/>
        </w:trPr>
        <w:tc>
          <w:tcPr>
            <w:tcW w:w="4111" w:type="dxa"/>
            <w:vAlign w:val="bottom"/>
          </w:tcPr>
          <w:p w14:paraId="562511BE" w14:textId="77777777" w:rsidR="00E165E0" w:rsidRPr="003A3B40" w:rsidRDefault="00E165E0" w:rsidP="00FB3E88">
            <w:pPr>
              <w:pStyle w:val="27"/>
            </w:pPr>
          </w:p>
        </w:tc>
        <w:tc>
          <w:tcPr>
            <w:tcW w:w="901" w:type="dxa"/>
            <w:shd w:val="clear" w:color="auto" w:fill="auto"/>
            <w:vAlign w:val="bottom"/>
          </w:tcPr>
          <w:p w14:paraId="672691FE" w14:textId="77777777" w:rsidR="00E165E0" w:rsidRPr="003A3B40" w:rsidRDefault="00E165E0" w:rsidP="00FB3E88">
            <w:pPr>
              <w:pStyle w:val="27"/>
            </w:pPr>
          </w:p>
        </w:tc>
        <w:tc>
          <w:tcPr>
            <w:tcW w:w="185" w:type="dxa"/>
            <w:vAlign w:val="bottom"/>
          </w:tcPr>
          <w:p w14:paraId="4DBBB3A9" w14:textId="77777777" w:rsidR="00E165E0" w:rsidRPr="003A3B40" w:rsidRDefault="00E165E0" w:rsidP="00FB3E88">
            <w:pPr>
              <w:pStyle w:val="27"/>
            </w:pPr>
          </w:p>
        </w:tc>
        <w:tc>
          <w:tcPr>
            <w:tcW w:w="757" w:type="dxa"/>
            <w:vAlign w:val="bottom"/>
          </w:tcPr>
          <w:p w14:paraId="34E833EF" w14:textId="77777777" w:rsidR="00E165E0" w:rsidRPr="003A3B40" w:rsidRDefault="00E165E0" w:rsidP="00FB3E88">
            <w:pPr>
              <w:pStyle w:val="27"/>
            </w:pPr>
          </w:p>
        </w:tc>
        <w:tc>
          <w:tcPr>
            <w:tcW w:w="75" w:type="dxa"/>
            <w:vAlign w:val="bottom"/>
          </w:tcPr>
          <w:p w14:paraId="4B1D33FC" w14:textId="77777777" w:rsidR="00E165E0" w:rsidRPr="003A3B40" w:rsidRDefault="00E165E0" w:rsidP="00FB3E88">
            <w:pPr>
              <w:pStyle w:val="27"/>
            </w:pPr>
          </w:p>
        </w:tc>
        <w:tc>
          <w:tcPr>
            <w:tcW w:w="917" w:type="dxa"/>
            <w:vAlign w:val="bottom"/>
          </w:tcPr>
          <w:p w14:paraId="3A60346C" w14:textId="77777777" w:rsidR="00E165E0" w:rsidRPr="003A3B40" w:rsidRDefault="00E165E0" w:rsidP="00FB3E88">
            <w:pPr>
              <w:pStyle w:val="27"/>
            </w:pPr>
          </w:p>
        </w:tc>
        <w:tc>
          <w:tcPr>
            <w:tcW w:w="72" w:type="dxa"/>
            <w:vAlign w:val="bottom"/>
          </w:tcPr>
          <w:p w14:paraId="17C7DFF7" w14:textId="77777777" w:rsidR="00E165E0" w:rsidRPr="003A3B40" w:rsidRDefault="00E165E0" w:rsidP="00FB3E88">
            <w:pPr>
              <w:pStyle w:val="27"/>
            </w:pPr>
          </w:p>
        </w:tc>
        <w:tc>
          <w:tcPr>
            <w:tcW w:w="779" w:type="dxa"/>
            <w:vAlign w:val="bottom"/>
          </w:tcPr>
          <w:p w14:paraId="69E7BA34" w14:textId="77777777" w:rsidR="00E165E0" w:rsidRPr="003A3B40" w:rsidRDefault="00E165E0" w:rsidP="00FB3E88">
            <w:pPr>
              <w:pStyle w:val="27"/>
            </w:pPr>
          </w:p>
        </w:tc>
        <w:tc>
          <w:tcPr>
            <w:tcW w:w="53" w:type="dxa"/>
            <w:vAlign w:val="bottom"/>
          </w:tcPr>
          <w:p w14:paraId="79DF54EC" w14:textId="77777777" w:rsidR="00E165E0" w:rsidRPr="003A3B40" w:rsidRDefault="00E165E0" w:rsidP="00FB3E88">
            <w:pPr>
              <w:pStyle w:val="27"/>
            </w:pPr>
          </w:p>
        </w:tc>
        <w:tc>
          <w:tcPr>
            <w:tcW w:w="812" w:type="dxa"/>
            <w:shd w:val="clear" w:color="auto" w:fill="auto"/>
            <w:vAlign w:val="bottom"/>
          </w:tcPr>
          <w:p w14:paraId="07C9E17E" w14:textId="77777777" w:rsidR="00E165E0" w:rsidRPr="003A3B40" w:rsidRDefault="00E165E0" w:rsidP="00FB3E88">
            <w:pPr>
              <w:pStyle w:val="27"/>
            </w:pPr>
          </w:p>
        </w:tc>
        <w:tc>
          <w:tcPr>
            <w:tcW w:w="141" w:type="dxa"/>
          </w:tcPr>
          <w:p w14:paraId="66DC46B5" w14:textId="77777777" w:rsidR="00E165E0" w:rsidRPr="003A3B40" w:rsidRDefault="00E165E0" w:rsidP="00FB3E88">
            <w:pPr>
              <w:pStyle w:val="27"/>
            </w:pPr>
          </w:p>
        </w:tc>
        <w:tc>
          <w:tcPr>
            <w:tcW w:w="709" w:type="dxa"/>
            <w:vAlign w:val="bottom"/>
          </w:tcPr>
          <w:p w14:paraId="2B9186D7" w14:textId="77777777" w:rsidR="00E165E0" w:rsidRPr="003A3B40" w:rsidRDefault="00E165E0" w:rsidP="00FB3E88">
            <w:pPr>
              <w:pStyle w:val="27"/>
            </w:pPr>
          </w:p>
        </w:tc>
      </w:tr>
      <w:tr w:rsidR="00E165E0" w:rsidRPr="003A3B40" w14:paraId="648C597C" w14:textId="77777777" w:rsidTr="00E165E0">
        <w:trPr>
          <w:cantSplit/>
        </w:trPr>
        <w:tc>
          <w:tcPr>
            <w:tcW w:w="4111" w:type="dxa"/>
            <w:vAlign w:val="bottom"/>
          </w:tcPr>
          <w:p w14:paraId="479497A0" w14:textId="77777777" w:rsidR="00E165E0" w:rsidRPr="003A3B40" w:rsidRDefault="00E165E0" w:rsidP="00FB3E88">
            <w:pPr>
              <w:pStyle w:val="27"/>
              <w:rPr>
                <w:noProof/>
              </w:rPr>
            </w:pPr>
            <w:r w:rsidRPr="003A3B40">
              <w:t>Услуги сторонних организаций, относящиеся к интегрированным экспедиторским и логистическим услугам</w:t>
            </w:r>
          </w:p>
        </w:tc>
        <w:tc>
          <w:tcPr>
            <w:tcW w:w="901" w:type="dxa"/>
            <w:shd w:val="clear" w:color="auto" w:fill="auto"/>
            <w:vAlign w:val="bottom"/>
          </w:tcPr>
          <w:p w14:paraId="2A89A620" w14:textId="77777777" w:rsidR="00E165E0" w:rsidRPr="003A3B40" w:rsidDel="00AE4349" w:rsidRDefault="00E165E0" w:rsidP="00FB3E88">
            <w:pPr>
              <w:pStyle w:val="27"/>
            </w:pPr>
            <w:r w:rsidRPr="003A3B40">
              <w:t>12 258</w:t>
            </w:r>
          </w:p>
        </w:tc>
        <w:tc>
          <w:tcPr>
            <w:tcW w:w="185" w:type="dxa"/>
            <w:vAlign w:val="bottom"/>
          </w:tcPr>
          <w:p w14:paraId="7DB6DAA9" w14:textId="77777777" w:rsidR="00E165E0" w:rsidRPr="003A3B40" w:rsidRDefault="00E165E0" w:rsidP="00FB3E88">
            <w:pPr>
              <w:pStyle w:val="27"/>
            </w:pPr>
          </w:p>
        </w:tc>
        <w:tc>
          <w:tcPr>
            <w:tcW w:w="757" w:type="dxa"/>
            <w:vAlign w:val="bottom"/>
          </w:tcPr>
          <w:p w14:paraId="6AEF78B5" w14:textId="77777777" w:rsidR="00E165E0" w:rsidRPr="003A3B40" w:rsidRDefault="00E165E0" w:rsidP="00FB3E88">
            <w:pPr>
              <w:pStyle w:val="27"/>
            </w:pPr>
            <w:r w:rsidRPr="003A3B40">
              <w:t>2</w:t>
            </w:r>
          </w:p>
        </w:tc>
        <w:tc>
          <w:tcPr>
            <w:tcW w:w="75" w:type="dxa"/>
            <w:vAlign w:val="bottom"/>
          </w:tcPr>
          <w:p w14:paraId="7FF6A692" w14:textId="77777777" w:rsidR="00E165E0" w:rsidRPr="003A3B40" w:rsidRDefault="00E165E0" w:rsidP="00FB3E88">
            <w:pPr>
              <w:pStyle w:val="27"/>
            </w:pPr>
          </w:p>
        </w:tc>
        <w:tc>
          <w:tcPr>
            <w:tcW w:w="917" w:type="dxa"/>
            <w:vAlign w:val="bottom"/>
          </w:tcPr>
          <w:p w14:paraId="346121C1" w14:textId="77777777" w:rsidR="00E165E0" w:rsidRPr="003A3B40" w:rsidRDefault="00E165E0" w:rsidP="00FB3E88">
            <w:pPr>
              <w:pStyle w:val="27"/>
            </w:pPr>
            <w:r w:rsidRPr="003A3B40">
              <w:t>23</w:t>
            </w:r>
          </w:p>
        </w:tc>
        <w:tc>
          <w:tcPr>
            <w:tcW w:w="72" w:type="dxa"/>
            <w:vAlign w:val="bottom"/>
          </w:tcPr>
          <w:p w14:paraId="0D58C68D" w14:textId="77777777" w:rsidR="00E165E0" w:rsidRPr="003A3B40" w:rsidRDefault="00E165E0" w:rsidP="00FB3E88">
            <w:pPr>
              <w:pStyle w:val="27"/>
            </w:pPr>
          </w:p>
        </w:tc>
        <w:tc>
          <w:tcPr>
            <w:tcW w:w="779" w:type="dxa"/>
            <w:vAlign w:val="bottom"/>
          </w:tcPr>
          <w:p w14:paraId="21C5D61B" w14:textId="77777777" w:rsidR="00E165E0" w:rsidRPr="003A3B40" w:rsidRDefault="00E165E0" w:rsidP="00FB3E88">
            <w:pPr>
              <w:pStyle w:val="27"/>
            </w:pPr>
            <w:r w:rsidRPr="003A3B40">
              <w:t>1 524</w:t>
            </w:r>
          </w:p>
        </w:tc>
        <w:tc>
          <w:tcPr>
            <w:tcW w:w="53" w:type="dxa"/>
            <w:vAlign w:val="bottom"/>
          </w:tcPr>
          <w:p w14:paraId="3DB39D34" w14:textId="77777777" w:rsidR="00E165E0" w:rsidRPr="003A3B40" w:rsidRDefault="00E165E0" w:rsidP="00FB3E88">
            <w:pPr>
              <w:pStyle w:val="27"/>
            </w:pPr>
          </w:p>
        </w:tc>
        <w:tc>
          <w:tcPr>
            <w:tcW w:w="812" w:type="dxa"/>
            <w:shd w:val="clear" w:color="auto" w:fill="auto"/>
            <w:vAlign w:val="bottom"/>
          </w:tcPr>
          <w:p w14:paraId="2EA2B41A" w14:textId="77777777" w:rsidR="00E165E0" w:rsidRPr="003A3B40" w:rsidDel="00AE4349" w:rsidRDefault="00E165E0" w:rsidP="00FB3E88">
            <w:pPr>
              <w:pStyle w:val="27"/>
            </w:pPr>
            <w:r w:rsidRPr="003A3B40">
              <w:t>73</w:t>
            </w:r>
          </w:p>
        </w:tc>
        <w:tc>
          <w:tcPr>
            <w:tcW w:w="141" w:type="dxa"/>
          </w:tcPr>
          <w:p w14:paraId="32E4059D" w14:textId="77777777" w:rsidR="00E165E0" w:rsidRPr="003A3B40" w:rsidRDefault="00E165E0" w:rsidP="00FB3E88">
            <w:pPr>
              <w:pStyle w:val="27"/>
            </w:pPr>
          </w:p>
        </w:tc>
        <w:tc>
          <w:tcPr>
            <w:tcW w:w="709" w:type="dxa"/>
            <w:vAlign w:val="bottom"/>
          </w:tcPr>
          <w:p w14:paraId="70B82C67" w14:textId="77777777" w:rsidR="00E165E0" w:rsidRPr="003A3B40" w:rsidRDefault="00E165E0" w:rsidP="00FB3E88">
            <w:pPr>
              <w:pStyle w:val="27"/>
            </w:pPr>
            <w:r w:rsidRPr="003A3B40">
              <w:t>13 880</w:t>
            </w:r>
          </w:p>
        </w:tc>
      </w:tr>
      <w:tr w:rsidR="00E165E0" w:rsidRPr="003A3B40" w14:paraId="6F56C9EA" w14:textId="77777777" w:rsidTr="00E165E0">
        <w:trPr>
          <w:cantSplit/>
        </w:trPr>
        <w:tc>
          <w:tcPr>
            <w:tcW w:w="4111" w:type="dxa"/>
            <w:vAlign w:val="bottom"/>
          </w:tcPr>
          <w:p w14:paraId="7751E3CD" w14:textId="77777777" w:rsidR="00E165E0" w:rsidRPr="003A3B40" w:rsidRDefault="00E165E0" w:rsidP="00FB3E88">
            <w:pPr>
              <w:pStyle w:val="27"/>
              <w:rPr>
                <w:noProof/>
              </w:rPr>
            </w:pPr>
            <w:r w:rsidRPr="003A3B40">
              <w:t>Затраты на ремонт</w:t>
            </w:r>
          </w:p>
        </w:tc>
        <w:tc>
          <w:tcPr>
            <w:tcW w:w="901" w:type="dxa"/>
            <w:shd w:val="clear" w:color="auto" w:fill="auto"/>
            <w:vAlign w:val="bottom"/>
          </w:tcPr>
          <w:p w14:paraId="1B9D360C" w14:textId="77777777" w:rsidR="00E165E0" w:rsidRPr="003A3B40" w:rsidDel="00AE4349" w:rsidRDefault="00E165E0" w:rsidP="00FB3E88">
            <w:pPr>
              <w:pStyle w:val="27"/>
            </w:pPr>
            <w:r w:rsidRPr="003A3B40">
              <w:t>346</w:t>
            </w:r>
          </w:p>
        </w:tc>
        <w:tc>
          <w:tcPr>
            <w:tcW w:w="185" w:type="dxa"/>
            <w:vAlign w:val="bottom"/>
          </w:tcPr>
          <w:p w14:paraId="792F2686" w14:textId="77777777" w:rsidR="00E165E0" w:rsidRPr="003A3B40" w:rsidRDefault="00E165E0" w:rsidP="00FB3E88">
            <w:pPr>
              <w:pStyle w:val="27"/>
            </w:pPr>
          </w:p>
        </w:tc>
        <w:tc>
          <w:tcPr>
            <w:tcW w:w="757" w:type="dxa"/>
            <w:vAlign w:val="bottom"/>
          </w:tcPr>
          <w:p w14:paraId="20E5DD6A" w14:textId="77777777" w:rsidR="00E165E0" w:rsidRPr="003A3B40" w:rsidRDefault="00E165E0" w:rsidP="00FB3E88">
            <w:pPr>
              <w:pStyle w:val="27"/>
            </w:pPr>
            <w:r w:rsidRPr="003A3B40">
              <w:t>883</w:t>
            </w:r>
          </w:p>
        </w:tc>
        <w:tc>
          <w:tcPr>
            <w:tcW w:w="75" w:type="dxa"/>
            <w:vAlign w:val="bottom"/>
          </w:tcPr>
          <w:p w14:paraId="2D6BF35E" w14:textId="77777777" w:rsidR="00E165E0" w:rsidRPr="003A3B40" w:rsidRDefault="00E165E0" w:rsidP="00FB3E88">
            <w:pPr>
              <w:pStyle w:val="27"/>
            </w:pPr>
          </w:p>
        </w:tc>
        <w:tc>
          <w:tcPr>
            <w:tcW w:w="917" w:type="dxa"/>
            <w:vAlign w:val="bottom"/>
          </w:tcPr>
          <w:p w14:paraId="2164180B" w14:textId="77777777" w:rsidR="00E165E0" w:rsidRPr="003A3B40" w:rsidRDefault="00E165E0" w:rsidP="00FB3E88">
            <w:pPr>
              <w:pStyle w:val="27"/>
            </w:pPr>
            <w:r w:rsidRPr="003A3B40">
              <w:t>-</w:t>
            </w:r>
          </w:p>
        </w:tc>
        <w:tc>
          <w:tcPr>
            <w:tcW w:w="72" w:type="dxa"/>
            <w:vAlign w:val="bottom"/>
          </w:tcPr>
          <w:p w14:paraId="17FB2EFF" w14:textId="77777777" w:rsidR="00E165E0" w:rsidRPr="003A3B40" w:rsidRDefault="00E165E0" w:rsidP="00FB3E88">
            <w:pPr>
              <w:pStyle w:val="27"/>
            </w:pPr>
          </w:p>
        </w:tc>
        <w:tc>
          <w:tcPr>
            <w:tcW w:w="779" w:type="dxa"/>
            <w:vAlign w:val="bottom"/>
          </w:tcPr>
          <w:p w14:paraId="1A46ADAD" w14:textId="77777777" w:rsidR="00E165E0" w:rsidRPr="003A3B40" w:rsidRDefault="00E165E0" w:rsidP="00FB3E88">
            <w:pPr>
              <w:pStyle w:val="27"/>
            </w:pPr>
            <w:r w:rsidRPr="003A3B40">
              <w:t>-</w:t>
            </w:r>
          </w:p>
        </w:tc>
        <w:tc>
          <w:tcPr>
            <w:tcW w:w="53" w:type="dxa"/>
            <w:vAlign w:val="bottom"/>
          </w:tcPr>
          <w:p w14:paraId="248192CD" w14:textId="77777777" w:rsidR="00E165E0" w:rsidRPr="003A3B40" w:rsidRDefault="00E165E0" w:rsidP="00FB3E88">
            <w:pPr>
              <w:pStyle w:val="27"/>
            </w:pPr>
          </w:p>
        </w:tc>
        <w:tc>
          <w:tcPr>
            <w:tcW w:w="812" w:type="dxa"/>
            <w:shd w:val="clear" w:color="auto" w:fill="auto"/>
            <w:vAlign w:val="bottom"/>
          </w:tcPr>
          <w:p w14:paraId="19E98ADB" w14:textId="77777777" w:rsidR="00E165E0" w:rsidRPr="003A3B40" w:rsidDel="00AE4349" w:rsidRDefault="00E165E0" w:rsidP="00FB3E88">
            <w:pPr>
              <w:pStyle w:val="27"/>
            </w:pPr>
            <w:r w:rsidRPr="003A3B40">
              <w:t>3</w:t>
            </w:r>
          </w:p>
        </w:tc>
        <w:tc>
          <w:tcPr>
            <w:tcW w:w="141" w:type="dxa"/>
          </w:tcPr>
          <w:p w14:paraId="2F80B8DE" w14:textId="77777777" w:rsidR="00E165E0" w:rsidRPr="003A3B40" w:rsidRDefault="00E165E0" w:rsidP="00FB3E88">
            <w:pPr>
              <w:pStyle w:val="27"/>
            </w:pPr>
          </w:p>
        </w:tc>
        <w:tc>
          <w:tcPr>
            <w:tcW w:w="709" w:type="dxa"/>
            <w:vAlign w:val="bottom"/>
          </w:tcPr>
          <w:p w14:paraId="7840F729" w14:textId="77777777" w:rsidR="00E165E0" w:rsidRPr="003A3B40" w:rsidRDefault="00E165E0" w:rsidP="00FB3E88">
            <w:pPr>
              <w:pStyle w:val="27"/>
            </w:pPr>
            <w:r w:rsidRPr="003A3B40">
              <w:t>1 232</w:t>
            </w:r>
          </w:p>
        </w:tc>
      </w:tr>
      <w:tr w:rsidR="00E165E0" w:rsidRPr="003A3B40" w14:paraId="5DC1469E" w14:textId="77777777" w:rsidTr="00E165E0">
        <w:trPr>
          <w:cantSplit/>
        </w:trPr>
        <w:tc>
          <w:tcPr>
            <w:tcW w:w="4111" w:type="dxa"/>
            <w:vAlign w:val="bottom"/>
          </w:tcPr>
          <w:p w14:paraId="6F8D171B" w14:textId="77777777" w:rsidR="00E165E0" w:rsidRPr="003A3B40" w:rsidRDefault="00E165E0" w:rsidP="00FB3E88">
            <w:pPr>
              <w:pStyle w:val="27"/>
              <w:rPr>
                <w:noProof/>
              </w:rPr>
            </w:pPr>
            <w:r w:rsidRPr="003A3B40">
              <w:t>Арендная плата по объектам основных средств</w:t>
            </w:r>
          </w:p>
        </w:tc>
        <w:tc>
          <w:tcPr>
            <w:tcW w:w="901" w:type="dxa"/>
            <w:shd w:val="clear" w:color="auto" w:fill="auto"/>
            <w:vAlign w:val="bottom"/>
          </w:tcPr>
          <w:p w14:paraId="12BC65D1" w14:textId="77777777" w:rsidR="00E165E0" w:rsidRPr="003A3B40" w:rsidDel="00AE4349" w:rsidRDefault="00E165E0" w:rsidP="00FB3E88">
            <w:pPr>
              <w:pStyle w:val="27"/>
            </w:pPr>
            <w:r w:rsidRPr="003A3B40">
              <w:t>30</w:t>
            </w:r>
          </w:p>
        </w:tc>
        <w:tc>
          <w:tcPr>
            <w:tcW w:w="185" w:type="dxa"/>
            <w:vAlign w:val="bottom"/>
          </w:tcPr>
          <w:p w14:paraId="609AB1E7" w14:textId="77777777" w:rsidR="00E165E0" w:rsidRPr="003A3B40" w:rsidRDefault="00E165E0" w:rsidP="00FB3E88">
            <w:pPr>
              <w:pStyle w:val="27"/>
            </w:pPr>
          </w:p>
        </w:tc>
        <w:tc>
          <w:tcPr>
            <w:tcW w:w="757" w:type="dxa"/>
            <w:vAlign w:val="bottom"/>
          </w:tcPr>
          <w:p w14:paraId="29A7E6DA" w14:textId="77777777" w:rsidR="00E165E0" w:rsidRPr="003A3B40" w:rsidRDefault="00E165E0" w:rsidP="00FB3E88">
            <w:pPr>
              <w:pStyle w:val="27"/>
            </w:pPr>
            <w:r w:rsidRPr="003A3B40">
              <w:t>1</w:t>
            </w:r>
          </w:p>
        </w:tc>
        <w:tc>
          <w:tcPr>
            <w:tcW w:w="75" w:type="dxa"/>
            <w:vAlign w:val="bottom"/>
          </w:tcPr>
          <w:p w14:paraId="294FFD4F" w14:textId="77777777" w:rsidR="00E165E0" w:rsidRPr="003A3B40" w:rsidRDefault="00E165E0" w:rsidP="00FB3E88">
            <w:pPr>
              <w:pStyle w:val="27"/>
            </w:pPr>
          </w:p>
        </w:tc>
        <w:tc>
          <w:tcPr>
            <w:tcW w:w="917" w:type="dxa"/>
            <w:vAlign w:val="bottom"/>
          </w:tcPr>
          <w:p w14:paraId="7CB57771" w14:textId="77777777" w:rsidR="00E165E0" w:rsidRPr="003A3B40" w:rsidRDefault="00E165E0" w:rsidP="00FB3E88">
            <w:pPr>
              <w:pStyle w:val="27"/>
            </w:pPr>
            <w:r w:rsidRPr="003A3B40">
              <w:t>-</w:t>
            </w:r>
          </w:p>
        </w:tc>
        <w:tc>
          <w:tcPr>
            <w:tcW w:w="72" w:type="dxa"/>
            <w:vAlign w:val="bottom"/>
          </w:tcPr>
          <w:p w14:paraId="58B42FA6" w14:textId="77777777" w:rsidR="00E165E0" w:rsidRPr="003A3B40" w:rsidRDefault="00E165E0" w:rsidP="00FB3E88">
            <w:pPr>
              <w:pStyle w:val="27"/>
            </w:pPr>
          </w:p>
        </w:tc>
        <w:tc>
          <w:tcPr>
            <w:tcW w:w="779" w:type="dxa"/>
            <w:vAlign w:val="bottom"/>
          </w:tcPr>
          <w:p w14:paraId="1394C80D" w14:textId="77777777" w:rsidR="00E165E0" w:rsidRPr="003A3B40" w:rsidRDefault="00E165E0" w:rsidP="00FB3E88">
            <w:pPr>
              <w:pStyle w:val="27"/>
            </w:pPr>
            <w:r w:rsidRPr="003A3B40">
              <w:t>-</w:t>
            </w:r>
          </w:p>
        </w:tc>
        <w:tc>
          <w:tcPr>
            <w:tcW w:w="53" w:type="dxa"/>
            <w:vAlign w:val="bottom"/>
          </w:tcPr>
          <w:p w14:paraId="4DCB5EE8" w14:textId="77777777" w:rsidR="00E165E0" w:rsidRPr="003A3B40" w:rsidRDefault="00E165E0" w:rsidP="00FB3E88">
            <w:pPr>
              <w:pStyle w:val="27"/>
            </w:pPr>
          </w:p>
        </w:tc>
        <w:tc>
          <w:tcPr>
            <w:tcW w:w="812" w:type="dxa"/>
            <w:shd w:val="clear" w:color="auto" w:fill="auto"/>
            <w:vAlign w:val="bottom"/>
          </w:tcPr>
          <w:p w14:paraId="0E04CF5D" w14:textId="77777777" w:rsidR="00E165E0" w:rsidRPr="003A3B40" w:rsidDel="00AE4349" w:rsidRDefault="00E165E0" w:rsidP="00FB3E88">
            <w:pPr>
              <w:pStyle w:val="27"/>
            </w:pPr>
            <w:r w:rsidRPr="003A3B40">
              <w:t>3</w:t>
            </w:r>
          </w:p>
        </w:tc>
        <w:tc>
          <w:tcPr>
            <w:tcW w:w="141" w:type="dxa"/>
          </w:tcPr>
          <w:p w14:paraId="6993D788" w14:textId="77777777" w:rsidR="00E165E0" w:rsidRPr="003A3B40" w:rsidRDefault="00E165E0" w:rsidP="00FB3E88">
            <w:pPr>
              <w:pStyle w:val="27"/>
            </w:pPr>
          </w:p>
        </w:tc>
        <w:tc>
          <w:tcPr>
            <w:tcW w:w="709" w:type="dxa"/>
            <w:vAlign w:val="bottom"/>
          </w:tcPr>
          <w:p w14:paraId="67C077D0" w14:textId="77777777" w:rsidR="00E165E0" w:rsidRPr="003A3B40" w:rsidRDefault="00E165E0" w:rsidP="00FB3E88">
            <w:pPr>
              <w:pStyle w:val="27"/>
            </w:pPr>
            <w:r w:rsidRPr="003A3B40">
              <w:t>34</w:t>
            </w:r>
          </w:p>
        </w:tc>
      </w:tr>
      <w:tr w:rsidR="00E165E0" w:rsidRPr="003A3B40" w14:paraId="3D0C2FCF" w14:textId="77777777" w:rsidTr="00E165E0">
        <w:trPr>
          <w:cantSplit/>
        </w:trPr>
        <w:tc>
          <w:tcPr>
            <w:tcW w:w="4111" w:type="dxa"/>
            <w:vAlign w:val="bottom"/>
          </w:tcPr>
          <w:p w14:paraId="5ABF165B" w14:textId="77777777" w:rsidR="00E165E0" w:rsidRPr="003A3B40" w:rsidRDefault="00E165E0" w:rsidP="00FB3E88">
            <w:pPr>
              <w:pStyle w:val="27"/>
            </w:pPr>
            <w:r w:rsidRPr="003A3B40">
              <w:t>Прочие расходы</w:t>
            </w:r>
          </w:p>
        </w:tc>
        <w:tc>
          <w:tcPr>
            <w:tcW w:w="901" w:type="dxa"/>
            <w:tcBorders>
              <w:bottom w:val="single" w:sz="6" w:space="0" w:color="auto"/>
            </w:tcBorders>
            <w:shd w:val="clear" w:color="auto" w:fill="auto"/>
            <w:vAlign w:val="bottom"/>
          </w:tcPr>
          <w:p w14:paraId="6FC97DAB" w14:textId="77777777" w:rsidR="00E165E0" w:rsidRPr="003A3B40" w:rsidDel="00AE4349" w:rsidRDefault="00E165E0" w:rsidP="00FB3E88">
            <w:pPr>
              <w:pStyle w:val="27"/>
            </w:pPr>
            <w:r w:rsidRPr="003A3B40">
              <w:t>93</w:t>
            </w:r>
          </w:p>
        </w:tc>
        <w:tc>
          <w:tcPr>
            <w:tcW w:w="185" w:type="dxa"/>
            <w:vAlign w:val="bottom"/>
          </w:tcPr>
          <w:p w14:paraId="1FE6F672" w14:textId="77777777" w:rsidR="00E165E0" w:rsidRPr="003A3B40" w:rsidRDefault="00E165E0" w:rsidP="00FB3E88">
            <w:pPr>
              <w:pStyle w:val="27"/>
            </w:pPr>
          </w:p>
        </w:tc>
        <w:tc>
          <w:tcPr>
            <w:tcW w:w="757" w:type="dxa"/>
            <w:tcBorders>
              <w:bottom w:val="single" w:sz="6" w:space="0" w:color="auto"/>
            </w:tcBorders>
            <w:vAlign w:val="bottom"/>
          </w:tcPr>
          <w:p w14:paraId="7A89277C" w14:textId="77777777" w:rsidR="00E165E0" w:rsidRPr="003A3B40" w:rsidRDefault="00E165E0" w:rsidP="00FB3E88">
            <w:pPr>
              <w:pStyle w:val="27"/>
            </w:pPr>
            <w:r w:rsidRPr="003A3B40">
              <w:t>122</w:t>
            </w:r>
          </w:p>
        </w:tc>
        <w:tc>
          <w:tcPr>
            <w:tcW w:w="75" w:type="dxa"/>
            <w:vAlign w:val="bottom"/>
          </w:tcPr>
          <w:p w14:paraId="7ABCC976" w14:textId="77777777" w:rsidR="00E165E0" w:rsidRPr="003A3B40" w:rsidRDefault="00E165E0" w:rsidP="00FB3E88">
            <w:pPr>
              <w:pStyle w:val="27"/>
            </w:pPr>
          </w:p>
        </w:tc>
        <w:tc>
          <w:tcPr>
            <w:tcW w:w="917" w:type="dxa"/>
            <w:tcBorders>
              <w:bottom w:val="single" w:sz="6" w:space="0" w:color="auto"/>
            </w:tcBorders>
            <w:vAlign w:val="bottom"/>
          </w:tcPr>
          <w:p w14:paraId="3789B92A" w14:textId="77777777" w:rsidR="00E165E0" w:rsidRPr="003A3B40" w:rsidRDefault="00E165E0" w:rsidP="00FB3E88">
            <w:pPr>
              <w:pStyle w:val="27"/>
            </w:pPr>
            <w:r w:rsidRPr="003A3B40">
              <w:t>1</w:t>
            </w:r>
          </w:p>
        </w:tc>
        <w:tc>
          <w:tcPr>
            <w:tcW w:w="72" w:type="dxa"/>
            <w:vAlign w:val="bottom"/>
          </w:tcPr>
          <w:p w14:paraId="39915F7E" w14:textId="77777777" w:rsidR="00E165E0" w:rsidRPr="003A3B40" w:rsidRDefault="00E165E0" w:rsidP="00FB3E88">
            <w:pPr>
              <w:pStyle w:val="27"/>
            </w:pPr>
          </w:p>
        </w:tc>
        <w:tc>
          <w:tcPr>
            <w:tcW w:w="779" w:type="dxa"/>
            <w:tcBorders>
              <w:bottom w:val="single" w:sz="6" w:space="0" w:color="auto"/>
            </w:tcBorders>
            <w:vAlign w:val="bottom"/>
          </w:tcPr>
          <w:p w14:paraId="19093972" w14:textId="77777777" w:rsidR="00E165E0" w:rsidRPr="003A3B40" w:rsidRDefault="00E165E0" w:rsidP="00FB3E88">
            <w:pPr>
              <w:pStyle w:val="27"/>
            </w:pPr>
            <w:r w:rsidRPr="003A3B40">
              <w:t>2</w:t>
            </w:r>
          </w:p>
        </w:tc>
        <w:tc>
          <w:tcPr>
            <w:tcW w:w="53" w:type="dxa"/>
            <w:vAlign w:val="bottom"/>
          </w:tcPr>
          <w:p w14:paraId="11ED87A2" w14:textId="77777777" w:rsidR="00E165E0" w:rsidRPr="003A3B40" w:rsidRDefault="00E165E0" w:rsidP="00FB3E88">
            <w:pPr>
              <w:pStyle w:val="27"/>
            </w:pPr>
          </w:p>
        </w:tc>
        <w:tc>
          <w:tcPr>
            <w:tcW w:w="812" w:type="dxa"/>
            <w:tcBorders>
              <w:bottom w:val="single" w:sz="6" w:space="0" w:color="auto"/>
            </w:tcBorders>
            <w:shd w:val="clear" w:color="auto" w:fill="auto"/>
            <w:vAlign w:val="bottom"/>
          </w:tcPr>
          <w:p w14:paraId="607914B0" w14:textId="77777777" w:rsidR="00E165E0" w:rsidRPr="003A3B40" w:rsidDel="00AE4349" w:rsidRDefault="00E165E0" w:rsidP="00FB3E88">
            <w:pPr>
              <w:pStyle w:val="27"/>
            </w:pPr>
            <w:r w:rsidRPr="003A3B40">
              <w:t>104</w:t>
            </w:r>
          </w:p>
        </w:tc>
        <w:tc>
          <w:tcPr>
            <w:tcW w:w="141" w:type="dxa"/>
          </w:tcPr>
          <w:p w14:paraId="201B7EAE" w14:textId="77777777" w:rsidR="00E165E0" w:rsidRPr="003A3B40" w:rsidRDefault="00E165E0" w:rsidP="00FB3E88">
            <w:pPr>
              <w:pStyle w:val="27"/>
            </w:pPr>
          </w:p>
        </w:tc>
        <w:tc>
          <w:tcPr>
            <w:tcW w:w="709" w:type="dxa"/>
            <w:tcBorders>
              <w:bottom w:val="single" w:sz="6" w:space="0" w:color="auto"/>
            </w:tcBorders>
            <w:vAlign w:val="bottom"/>
          </w:tcPr>
          <w:p w14:paraId="59D78B69" w14:textId="77777777" w:rsidR="00E165E0" w:rsidRPr="003A3B40" w:rsidRDefault="00E165E0" w:rsidP="00FB3E88">
            <w:pPr>
              <w:pStyle w:val="27"/>
            </w:pPr>
            <w:r w:rsidRPr="003A3B40">
              <w:t>322</w:t>
            </w:r>
          </w:p>
        </w:tc>
      </w:tr>
      <w:tr w:rsidR="00E165E0" w:rsidRPr="003A3B40" w14:paraId="6A2962F9" w14:textId="77777777" w:rsidTr="00E165E0">
        <w:trPr>
          <w:cantSplit/>
        </w:trPr>
        <w:tc>
          <w:tcPr>
            <w:tcW w:w="4111" w:type="dxa"/>
            <w:vAlign w:val="bottom"/>
          </w:tcPr>
          <w:p w14:paraId="1792EAEC" w14:textId="77777777" w:rsidR="00E165E0" w:rsidRPr="003A3B40" w:rsidRDefault="00E165E0" w:rsidP="00FB3E88">
            <w:pPr>
              <w:pStyle w:val="27"/>
              <w:rPr>
                <w:noProof/>
                <w:lang w:val="en-GB"/>
              </w:rPr>
            </w:pPr>
          </w:p>
        </w:tc>
        <w:tc>
          <w:tcPr>
            <w:tcW w:w="901" w:type="dxa"/>
            <w:tcBorders>
              <w:top w:val="single" w:sz="6" w:space="0" w:color="auto"/>
            </w:tcBorders>
            <w:shd w:val="clear" w:color="auto" w:fill="auto"/>
            <w:vAlign w:val="bottom"/>
          </w:tcPr>
          <w:p w14:paraId="7A4B2796" w14:textId="77777777" w:rsidR="00E165E0" w:rsidRPr="003A3B40" w:rsidDel="00AE4349" w:rsidRDefault="00E165E0" w:rsidP="00FB3E88">
            <w:pPr>
              <w:pStyle w:val="27"/>
            </w:pPr>
          </w:p>
        </w:tc>
        <w:tc>
          <w:tcPr>
            <w:tcW w:w="185" w:type="dxa"/>
            <w:vAlign w:val="bottom"/>
          </w:tcPr>
          <w:p w14:paraId="303AAD1D" w14:textId="77777777" w:rsidR="00E165E0" w:rsidRPr="003A3B40" w:rsidRDefault="00E165E0" w:rsidP="00FB3E88">
            <w:pPr>
              <w:pStyle w:val="27"/>
            </w:pPr>
          </w:p>
        </w:tc>
        <w:tc>
          <w:tcPr>
            <w:tcW w:w="757" w:type="dxa"/>
            <w:tcBorders>
              <w:top w:val="single" w:sz="6" w:space="0" w:color="auto"/>
            </w:tcBorders>
            <w:vAlign w:val="bottom"/>
          </w:tcPr>
          <w:p w14:paraId="561002AE" w14:textId="77777777" w:rsidR="00E165E0" w:rsidRPr="003A3B40" w:rsidRDefault="00E165E0" w:rsidP="00FB3E88">
            <w:pPr>
              <w:pStyle w:val="27"/>
            </w:pPr>
          </w:p>
        </w:tc>
        <w:tc>
          <w:tcPr>
            <w:tcW w:w="75" w:type="dxa"/>
            <w:vAlign w:val="bottom"/>
          </w:tcPr>
          <w:p w14:paraId="3F43C28D" w14:textId="77777777" w:rsidR="00E165E0" w:rsidRPr="003A3B40" w:rsidRDefault="00E165E0" w:rsidP="00FB3E88">
            <w:pPr>
              <w:pStyle w:val="27"/>
            </w:pPr>
          </w:p>
        </w:tc>
        <w:tc>
          <w:tcPr>
            <w:tcW w:w="917" w:type="dxa"/>
            <w:tcBorders>
              <w:top w:val="single" w:sz="6" w:space="0" w:color="auto"/>
            </w:tcBorders>
            <w:vAlign w:val="bottom"/>
          </w:tcPr>
          <w:p w14:paraId="258B5FEF" w14:textId="77777777" w:rsidR="00E165E0" w:rsidRPr="003A3B40" w:rsidRDefault="00E165E0" w:rsidP="00FB3E88">
            <w:pPr>
              <w:pStyle w:val="27"/>
            </w:pPr>
          </w:p>
        </w:tc>
        <w:tc>
          <w:tcPr>
            <w:tcW w:w="72" w:type="dxa"/>
            <w:vAlign w:val="bottom"/>
          </w:tcPr>
          <w:p w14:paraId="6EEC1CF4" w14:textId="77777777" w:rsidR="00E165E0" w:rsidRPr="003A3B40" w:rsidRDefault="00E165E0" w:rsidP="00FB3E88">
            <w:pPr>
              <w:pStyle w:val="27"/>
            </w:pPr>
          </w:p>
        </w:tc>
        <w:tc>
          <w:tcPr>
            <w:tcW w:w="779" w:type="dxa"/>
            <w:tcBorders>
              <w:top w:val="single" w:sz="6" w:space="0" w:color="auto"/>
            </w:tcBorders>
            <w:vAlign w:val="bottom"/>
          </w:tcPr>
          <w:p w14:paraId="731FA144" w14:textId="77777777" w:rsidR="00E165E0" w:rsidRPr="003A3B40" w:rsidRDefault="00E165E0" w:rsidP="00FB3E88">
            <w:pPr>
              <w:pStyle w:val="27"/>
            </w:pPr>
          </w:p>
        </w:tc>
        <w:tc>
          <w:tcPr>
            <w:tcW w:w="53" w:type="dxa"/>
            <w:vAlign w:val="bottom"/>
          </w:tcPr>
          <w:p w14:paraId="1F7AABCF" w14:textId="77777777" w:rsidR="00E165E0" w:rsidRPr="003A3B40" w:rsidRDefault="00E165E0" w:rsidP="00FB3E88">
            <w:pPr>
              <w:pStyle w:val="27"/>
            </w:pPr>
          </w:p>
        </w:tc>
        <w:tc>
          <w:tcPr>
            <w:tcW w:w="812" w:type="dxa"/>
            <w:tcBorders>
              <w:top w:val="single" w:sz="6" w:space="0" w:color="auto"/>
            </w:tcBorders>
            <w:shd w:val="clear" w:color="auto" w:fill="auto"/>
            <w:vAlign w:val="bottom"/>
          </w:tcPr>
          <w:p w14:paraId="401DF2A6" w14:textId="77777777" w:rsidR="00E165E0" w:rsidRPr="003A3B40" w:rsidDel="00AE4349" w:rsidRDefault="00E165E0" w:rsidP="00FB3E88">
            <w:pPr>
              <w:pStyle w:val="27"/>
            </w:pPr>
          </w:p>
        </w:tc>
        <w:tc>
          <w:tcPr>
            <w:tcW w:w="141" w:type="dxa"/>
          </w:tcPr>
          <w:p w14:paraId="57F2AAF6" w14:textId="77777777" w:rsidR="00E165E0" w:rsidRPr="003A3B40" w:rsidDel="00AE4349" w:rsidRDefault="00E165E0" w:rsidP="00FB3E88">
            <w:pPr>
              <w:pStyle w:val="27"/>
            </w:pPr>
          </w:p>
        </w:tc>
        <w:tc>
          <w:tcPr>
            <w:tcW w:w="709" w:type="dxa"/>
            <w:tcBorders>
              <w:top w:val="single" w:sz="6" w:space="0" w:color="auto"/>
            </w:tcBorders>
            <w:vAlign w:val="bottom"/>
          </w:tcPr>
          <w:p w14:paraId="13958559" w14:textId="77777777" w:rsidR="00E165E0" w:rsidRPr="003A3B40" w:rsidDel="00AE4349" w:rsidRDefault="00E165E0" w:rsidP="00FB3E88">
            <w:pPr>
              <w:pStyle w:val="27"/>
            </w:pPr>
          </w:p>
        </w:tc>
      </w:tr>
      <w:tr w:rsidR="00E165E0" w:rsidRPr="003A3B40" w14:paraId="6285AAAB" w14:textId="77777777" w:rsidTr="00E165E0">
        <w:trPr>
          <w:cantSplit/>
        </w:trPr>
        <w:tc>
          <w:tcPr>
            <w:tcW w:w="4111" w:type="dxa"/>
            <w:vAlign w:val="bottom"/>
          </w:tcPr>
          <w:p w14:paraId="50C6DAC6" w14:textId="77777777" w:rsidR="00E165E0" w:rsidRPr="003A3B40" w:rsidRDefault="00E165E0" w:rsidP="00FB3E88">
            <w:pPr>
              <w:pStyle w:val="27"/>
              <w:rPr>
                <w:noProof/>
                <w:lang w:val="en-GB"/>
              </w:rPr>
            </w:pPr>
            <w:r w:rsidRPr="003A3B40">
              <w:t>Итого расходы</w:t>
            </w:r>
          </w:p>
        </w:tc>
        <w:tc>
          <w:tcPr>
            <w:tcW w:w="901" w:type="dxa"/>
            <w:tcBorders>
              <w:bottom w:val="double" w:sz="6" w:space="0" w:color="auto"/>
            </w:tcBorders>
            <w:shd w:val="clear" w:color="auto" w:fill="auto"/>
            <w:vAlign w:val="bottom"/>
          </w:tcPr>
          <w:p w14:paraId="77C3C27B" w14:textId="77777777" w:rsidR="00E165E0" w:rsidRPr="003A3B40" w:rsidDel="00AE4349" w:rsidRDefault="00E165E0" w:rsidP="00FB3E88">
            <w:pPr>
              <w:pStyle w:val="27"/>
            </w:pPr>
            <w:r w:rsidRPr="003A3B40">
              <w:t>15 945</w:t>
            </w:r>
          </w:p>
        </w:tc>
        <w:tc>
          <w:tcPr>
            <w:tcW w:w="185" w:type="dxa"/>
            <w:vAlign w:val="bottom"/>
          </w:tcPr>
          <w:p w14:paraId="2C08DFBF" w14:textId="77777777" w:rsidR="00E165E0" w:rsidRPr="003A3B40" w:rsidRDefault="00E165E0" w:rsidP="00FB3E88">
            <w:pPr>
              <w:pStyle w:val="27"/>
            </w:pPr>
          </w:p>
        </w:tc>
        <w:tc>
          <w:tcPr>
            <w:tcW w:w="757" w:type="dxa"/>
            <w:tcBorders>
              <w:bottom w:val="double" w:sz="6" w:space="0" w:color="auto"/>
            </w:tcBorders>
            <w:vAlign w:val="bottom"/>
          </w:tcPr>
          <w:p w14:paraId="6B7C6DFD" w14:textId="77777777" w:rsidR="00E165E0" w:rsidRPr="003A3B40" w:rsidRDefault="00E165E0" w:rsidP="00FB3E88">
            <w:pPr>
              <w:pStyle w:val="27"/>
            </w:pPr>
            <w:r w:rsidRPr="003A3B40">
              <w:t>1 009</w:t>
            </w:r>
          </w:p>
        </w:tc>
        <w:tc>
          <w:tcPr>
            <w:tcW w:w="75" w:type="dxa"/>
            <w:vAlign w:val="bottom"/>
          </w:tcPr>
          <w:p w14:paraId="1F946751" w14:textId="77777777" w:rsidR="00E165E0" w:rsidRPr="003A3B40" w:rsidRDefault="00E165E0" w:rsidP="00FB3E88">
            <w:pPr>
              <w:pStyle w:val="27"/>
            </w:pPr>
          </w:p>
        </w:tc>
        <w:tc>
          <w:tcPr>
            <w:tcW w:w="917" w:type="dxa"/>
            <w:tcBorders>
              <w:bottom w:val="double" w:sz="6" w:space="0" w:color="auto"/>
            </w:tcBorders>
            <w:vAlign w:val="bottom"/>
          </w:tcPr>
          <w:p w14:paraId="1B4C5131" w14:textId="77777777" w:rsidR="00E165E0" w:rsidRPr="003A3B40" w:rsidRDefault="00E165E0" w:rsidP="00FB3E88">
            <w:pPr>
              <w:pStyle w:val="27"/>
            </w:pPr>
            <w:r w:rsidRPr="003A3B40">
              <w:t>24</w:t>
            </w:r>
          </w:p>
        </w:tc>
        <w:tc>
          <w:tcPr>
            <w:tcW w:w="72" w:type="dxa"/>
            <w:vAlign w:val="bottom"/>
          </w:tcPr>
          <w:p w14:paraId="59D37235" w14:textId="77777777" w:rsidR="00E165E0" w:rsidRPr="003A3B40" w:rsidRDefault="00E165E0" w:rsidP="00FB3E88">
            <w:pPr>
              <w:pStyle w:val="27"/>
            </w:pPr>
          </w:p>
        </w:tc>
        <w:tc>
          <w:tcPr>
            <w:tcW w:w="779" w:type="dxa"/>
            <w:tcBorders>
              <w:bottom w:val="double" w:sz="6" w:space="0" w:color="auto"/>
            </w:tcBorders>
            <w:vAlign w:val="bottom"/>
          </w:tcPr>
          <w:p w14:paraId="1FD137F1" w14:textId="77777777" w:rsidR="00E165E0" w:rsidRPr="003A3B40" w:rsidRDefault="00E165E0" w:rsidP="00FB3E88">
            <w:pPr>
              <w:pStyle w:val="27"/>
            </w:pPr>
            <w:r w:rsidRPr="003A3B40">
              <w:t>2 177</w:t>
            </w:r>
          </w:p>
        </w:tc>
        <w:tc>
          <w:tcPr>
            <w:tcW w:w="53" w:type="dxa"/>
            <w:vAlign w:val="bottom"/>
          </w:tcPr>
          <w:p w14:paraId="385BE67A" w14:textId="77777777" w:rsidR="00E165E0" w:rsidRPr="003A3B40" w:rsidRDefault="00E165E0" w:rsidP="00FB3E88">
            <w:pPr>
              <w:pStyle w:val="27"/>
            </w:pPr>
          </w:p>
        </w:tc>
        <w:tc>
          <w:tcPr>
            <w:tcW w:w="812" w:type="dxa"/>
            <w:tcBorders>
              <w:bottom w:val="double" w:sz="6" w:space="0" w:color="auto"/>
            </w:tcBorders>
            <w:shd w:val="clear" w:color="auto" w:fill="auto"/>
            <w:vAlign w:val="bottom"/>
          </w:tcPr>
          <w:p w14:paraId="38A5AC90" w14:textId="77777777" w:rsidR="00E165E0" w:rsidRPr="003A3B40" w:rsidDel="00AE4349" w:rsidRDefault="00E165E0" w:rsidP="00FB3E88">
            <w:pPr>
              <w:pStyle w:val="27"/>
            </w:pPr>
            <w:r w:rsidRPr="003A3B40">
              <w:t>197</w:t>
            </w:r>
          </w:p>
        </w:tc>
        <w:tc>
          <w:tcPr>
            <w:tcW w:w="141" w:type="dxa"/>
          </w:tcPr>
          <w:p w14:paraId="46D9ECC6" w14:textId="77777777" w:rsidR="00E165E0" w:rsidRPr="003A3B40" w:rsidRDefault="00E165E0" w:rsidP="00FB3E88">
            <w:pPr>
              <w:pStyle w:val="27"/>
            </w:pPr>
          </w:p>
        </w:tc>
        <w:tc>
          <w:tcPr>
            <w:tcW w:w="709" w:type="dxa"/>
            <w:tcBorders>
              <w:bottom w:val="double" w:sz="6" w:space="0" w:color="auto"/>
            </w:tcBorders>
            <w:vAlign w:val="bottom"/>
          </w:tcPr>
          <w:p w14:paraId="315D4751" w14:textId="77777777" w:rsidR="00E165E0" w:rsidRPr="003A3B40" w:rsidRDefault="00E165E0" w:rsidP="00FB3E88">
            <w:pPr>
              <w:pStyle w:val="27"/>
            </w:pPr>
            <w:r w:rsidRPr="003A3B40">
              <w:t>19 352</w:t>
            </w:r>
          </w:p>
        </w:tc>
      </w:tr>
      <w:tr w:rsidR="00E165E0" w:rsidRPr="003A3B40" w14:paraId="61CC3954" w14:textId="77777777" w:rsidTr="00E165E0">
        <w:trPr>
          <w:cantSplit/>
        </w:trPr>
        <w:tc>
          <w:tcPr>
            <w:tcW w:w="4111" w:type="dxa"/>
            <w:vAlign w:val="bottom"/>
          </w:tcPr>
          <w:p w14:paraId="3CF13D76" w14:textId="77777777" w:rsidR="00E165E0" w:rsidRPr="003A3B40" w:rsidRDefault="00E165E0" w:rsidP="00FB3E88">
            <w:pPr>
              <w:pStyle w:val="27"/>
              <w:rPr>
                <w:noProof/>
                <w:lang w:val="en-GB"/>
              </w:rPr>
            </w:pPr>
          </w:p>
        </w:tc>
        <w:tc>
          <w:tcPr>
            <w:tcW w:w="901" w:type="dxa"/>
            <w:tcBorders>
              <w:top w:val="double" w:sz="6" w:space="0" w:color="auto"/>
            </w:tcBorders>
            <w:shd w:val="clear" w:color="auto" w:fill="auto"/>
            <w:vAlign w:val="bottom"/>
          </w:tcPr>
          <w:p w14:paraId="0DCF9B75" w14:textId="77777777" w:rsidR="00E165E0" w:rsidRPr="003A3B40" w:rsidDel="00AE4349" w:rsidRDefault="00E165E0" w:rsidP="00FB3E88">
            <w:pPr>
              <w:pStyle w:val="27"/>
            </w:pPr>
          </w:p>
        </w:tc>
        <w:tc>
          <w:tcPr>
            <w:tcW w:w="185" w:type="dxa"/>
          </w:tcPr>
          <w:p w14:paraId="708B84D5" w14:textId="77777777" w:rsidR="00E165E0" w:rsidRPr="003A3B40" w:rsidRDefault="00E165E0" w:rsidP="00FB3E88">
            <w:pPr>
              <w:pStyle w:val="27"/>
            </w:pPr>
          </w:p>
        </w:tc>
        <w:tc>
          <w:tcPr>
            <w:tcW w:w="757" w:type="dxa"/>
            <w:tcBorders>
              <w:top w:val="double" w:sz="6" w:space="0" w:color="auto"/>
            </w:tcBorders>
          </w:tcPr>
          <w:p w14:paraId="3373DB76" w14:textId="77777777" w:rsidR="00E165E0" w:rsidRPr="003A3B40" w:rsidRDefault="00E165E0" w:rsidP="00FB3E88">
            <w:pPr>
              <w:pStyle w:val="27"/>
            </w:pPr>
          </w:p>
        </w:tc>
        <w:tc>
          <w:tcPr>
            <w:tcW w:w="75" w:type="dxa"/>
          </w:tcPr>
          <w:p w14:paraId="7EB70FE9" w14:textId="77777777" w:rsidR="00E165E0" w:rsidRPr="003A3B40" w:rsidRDefault="00E165E0" w:rsidP="00FB3E88">
            <w:pPr>
              <w:pStyle w:val="27"/>
            </w:pPr>
          </w:p>
        </w:tc>
        <w:tc>
          <w:tcPr>
            <w:tcW w:w="917" w:type="dxa"/>
            <w:tcBorders>
              <w:top w:val="double" w:sz="6" w:space="0" w:color="auto"/>
            </w:tcBorders>
            <w:vAlign w:val="bottom"/>
          </w:tcPr>
          <w:p w14:paraId="4FEA59E0" w14:textId="77777777" w:rsidR="00E165E0" w:rsidRPr="003A3B40" w:rsidRDefault="00E165E0" w:rsidP="00FB3E88">
            <w:pPr>
              <w:pStyle w:val="27"/>
            </w:pPr>
          </w:p>
        </w:tc>
        <w:tc>
          <w:tcPr>
            <w:tcW w:w="72" w:type="dxa"/>
            <w:vAlign w:val="bottom"/>
          </w:tcPr>
          <w:p w14:paraId="6C86C681" w14:textId="77777777" w:rsidR="00E165E0" w:rsidRPr="003A3B40" w:rsidRDefault="00E165E0" w:rsidP="00FB3E88">
            <w:pPr>
              <w:pStyle w:val="27"/>
            </w:pPr>
          </w:p>
        </w:tc>
        <w:tc>
          <w:tcPr>
            <w:tcW w:w="779" w:type="dxa"/>
            <w:tcBorders>
              <w:top w:val="double" w:sz="6" w:space="0" w:color="auto"/>
            </w:tcBorders>
            <w:vAlign w:val="bottom"/>
          </w:tcPr>
          <w:p w14:paraId="097A44CB" w14:textId="77777777" w:rsidR="00E165E0" w:rsidRPr="003A3B40" w:rsidRDefault="00E165E0" w:rsidP="00FB3E88">
            <w:pPr>
              <w:pStyle w:val="27"/>
            </w:pPr>
          </w:p>
        </w:tc>
        <w:tc>
          <w:tcPr>
            <w:tcW w:w="53" w:type="dxa"/>
            <w:vAlign w:val="bottom"/>
          </w:tcPr>
          <w:p w14:paraId="32ADD206" w14:textId="77777777" w:rsidR="00E165E0" w:rsidRPr="003A3B40" w:rsidRDefault="00E165E0" w:rsidP="00FB3E88">
            <w:pPr>
              <w:pStyle w:val="27"/>
            </w:pPr>
          </w:p>
        </w:tc>
        <w:tc>
          <w:tcPr>
            <w:tcW w:w="812" w:type="dxa"/>
            <w:tcBorders>
              <w:top w:val="double" w:sz="6" w:space="0" w:color="auto"/>
            </w:tcBorders>
            <w:shd w:val="clear" w:color="auto" w:fill="auto"/>
            <w:vAlign w:val="bottom"/>
          </w:tcPr>
          <w:p w14:paraId="515F0573" w14:textId="77777777" w:rsidR="00E165E0" w:rsidRPr="003A3B40" w:rsidDel="00AE4349" w:rsidRDefault="00E165E0" w:rsidP="00FB3E88">
            <w:pPr>
              <w:pStyle w:val="27"/>
            </w:pPr>
          </w:p>
        </w:tc>
        <w:tc>
          <w:tcPr>
            <w:tcW w:w="141" w:type="dxa"/>
          </w:tcPr>
          <w:p w14:paraId="4560DB61" w14:textId="77777777" w:rsidR="00E165E0" w:rsidRPr="003A3B40" w:rsidDel="00AE4349" w:rsidRDefault="00E165E0" w:rsidP="00FB3E88">
            <w:pPr>
              <w:pStyle w:val="27"/>
            </w:pPr>
          </w:p>
        </w:tc>
        <w:tc>
          <w:tcPr>
            <w:tcW w:w="709" w:type="dxa"/>
            <w:tcBorders>
              <w:top w:val="double" w:sz="6" w:space="0" w:color="auto"/>
            </w:tcBorders>
            <w:vAlign w:val="bottom"/>
          </w:tcPr>
          <w:p w14:paraId="2FCCE078" w14:textId="77777777" w:rsidR="00E165E0" w:rsidRPr="003A3B40" w:rsidDel="00AE4349" w:rsidRDefault="00E165E0" w:rsidP="00FB3E88">
            <w:pPr>
              <w:pStyle w:val="27"/>
            </w:pPr>
          </w:p>
        </w:tc>
      </w:tr>
      <w:tr w:rsidR="00E165E0" w:rsidRPr="003A3B40" w14:paraId="3B610FEE" w14:textId="77777777" w:rsidTr="00E165E0">
        <w:trPr>
          <w:cantSplit/>
        </w:trPr>
        <w:tc>
          <w:tcPr>
            <w:tcW w:w="4111" w:type="dxa"/>
            <w:vAlign w:val="bottom"/>
          </w:tcPr>
          <w:p w14:paraId="72C02E45" w14:textId="77777777" w:rsidR="00E165E0" w:rsidRPr="003A3B40" w:rsidRDefault="00E165E0" w:rsidP="00FB3E88">
            <w:pPr>
              <w:pStyle w:val="27"/>
              <w:rPr>
                <w:noProof/>
              </w:rPr>
            </w:pPr>
            <w:r w:rsidRPr="003A3B40">
              <w:t>Приобретение основных средств</w:t>
            </w:r>
          </w:p>
        </w:tc>
        <w:tc>
          <w:tcPr>
            <w:tcW w:w="901" w:type="dxa"/>
            <w:shd w:val="clear" w:color="auto" w:fill="auto"/>
            <w:vAlign w:val="bottom"/>
          </w:tcPr>
          <w:p w14:paraId="51BBF657" w14:textId="77777777" w:rsidR="00E165E0" w:rsidRPr="003A3B40" w:rsidRDefault="00E165E0" w:rsidP="00FB3E88">
            <w:pPr>
              <w:pStyle w:val="27"/>
            </w:pPr>
            <w:r w:rsidRPr="003A3B40">
              <w:t>29</w:t>
            </w:r>
          </w:p>
        </w:tc>
        <w:tc>
          <w:tcPr>
            <w:tcW w:w="185" w:type="dxa"/>
            <w:vAlign w:val="bottom"/>
          </w:tcPr>
          <w:p w14:paraId="32E64963" w14:textId="77777777" w:rsidR="00E165E0" w:rsidRPr="003A3B40" w:rsidRDefault="00E165E0" w:rsidP="00FB3E88">
            <w:pPr>
              <w:pStyle w:val="27"/>
            </w:pPr>
          </w:p>
        </w:tc>
        <w:tc>
          <w:tcPr>
            <w:tcW w:w="757" w:type="dxa"/>
            <w:vAlign w:val="bottom"/>
          </w:tcPr>
          <w:p w14:paraId="479A3661" w14:textId="77777777" w:rsidR="00E165E0" w:rsidRPr="003A3B40" w:rsidDel="00AE4349" w:rsidRDefault="00E165E0" w:rsidP="00FB3E88">
            <w:pPr>
              <w:pStyle w:val="27"/>
            </w:pPr>
            <w:r w:rsidRPr="003A3B40">
              <w:t>861</w:t>
            </w:r>
          </w:p>
        </w:tc>
        <w:tc>
          <w:tcPr>
            <w:tcW w:w="75" w:type="dxa"/>
            <w:vAlign w:val="bottom"/>
          </w:tcPr>
          <w:p w14:paraId="0224F1CC" w14:textId="77777777" w:rsidR="00E165E0" w:rsidRPr="003A3B40" w:rsidRDefault="00E165E0" w:rsidP="00FB3E88">
            <w:pPr>
              <w:pStyle w:val="27"/>
            </w:pPr>
          </w:p>
        </w:tc>
        <w:tc>
          <w:tcPr>
            <w:tcW w:w="917" w:type="dxa"/>
            <w:vAlign w:val="bottom"/>
          </w:tcPr>
          <w:p w14:paraId="5E5CC852" w14:textId="77777777" w:rsidR="00E165E0" w:rsidRPr="003A3B40" w:rsidRDefault="00E165E0" w:rsidP="00FB3E88">
            <w:pPr>
              <w:pStyle w:val="27"/>
            </w:pPr>
            <w:r w:rsidRPr="003A3B40">
              <w:t>-</w:t>
            </w:r>
          </w:p>
        </w:tc>
        <w:tc>
          <w:tcPr>
            <w:tcW w:w="72" w:type="dxa"/>
            <w:vAlign w:val="bottom"/>
          </w:tcPr>
          <w:p w14:paraId="287DC7E3" w14:textId="77777777" w:rsidR="00E165E0" w:rsidRPr="003A3B40" w:rsidRDefault="00E165E0" w:rsidP="00FB3E88">
            <w:pPr>
              <w:pStyle w:val="27"/>
            </w:pPr>
          </w:p>
        </w:tc>
        <w:tc>
          <w:tcPr>
            <w:tcW w:w="779" w:type="dxa"/>
            <w:vAlign w:val="bottom"/>
          </w:tcPr>
          <w:p w14:paraId="7C6A0EA0" w14:textId="77777777" w:rsidR="00E165E0" w:rsidRPr="003A3B40" w:rsidRDefault="00E165E0" w:rsidP="00FB3E88">
            <w:pPr>
              <w:pStyle w:val="27"/>
            </w:pPr>
            <w:r w:rsidRPr="003A3B40">
              <w:t>-</w:t>
            </w:r>
          </w:p>
        </w:tc>
        <w:tc>
          <w:tcPr>
            <w:tcW w:w="53" w:type="dxa"/>
            <w:vAlign w:val="bottom"/>
          </w:tcPr>
          <w:p w14:paraId="0BC0150D" w14:textId="77777777" w:rsidR="00E165E0" w:rsidRPr="003A3B40" w:rsidRDefault="00E165E0" w:rsidP="00FB3E88">
            <w:pPr>
              <w:pStyle w:val="27"/>
            </w:pPr>
          </w:p>
        </w:tc>
        <w:tc>
          <w:tcPr>
            <w:tcW w:w="812" w:type="dxa"/>
            <w:shd w:val="clear" w:color="auto" w:fill="auto"/>
            <w:vAlign w:val="bottom"/>
          </w:tcPr>
          <w:p w14:paraId="62F45030" w14:textId="77777777" w:rsidR="00E165E0" w:rsidRPr="003A3B40" w:rsidDel="00AE4349" w:rsidRDefault="00E165E0" w:rsidP="00FB3E88">
            <w:pPr>
              <w:pStyle w:val="27"/>
            </w:pPr>
            <w:r w:rsidRPr="003A3B40">
              <w:t>64</w:t>
            </w:r>
          </w:p>
        </w:tc>
        <w:tc>
          <w:tcPr>
            <w:tcW w:w="141" w:type="dxa"/>
          </w:tcPr>
          <w:p w14:paraId="51B531AE" w14:textId="77777777" w:rsidR="00E165E0" w:rsidRPr="003A3B40" w:rsidRDefault="00E165E0" w:rsidP="00FB3E88">
            <w:pPr>
              <w:pStyle w:val="27"/>
            </w:pPr>
          </w:p>
        </w:tc>
        <w:tc>
          <w:tcPr>
            <w:tcW w:w="709" w:type="dxa"/>
            <w:vAlign w:val="bottom"/>
          </w:tcPr>
          <w:p w14:paraId="2F3FBDCC" w14:textId="77777777" w:rsidR="00E165E0" w:rsidRPr="003A3B40" w:rsidRDefault="00E165E0" w:rsidP="00FB3E88">
            <w:pPr>
              <w:pStyle w:val="27"/>
            </w:pPr>
            <w:r w:rsidRPr="003A3B40">
              <w:t>954</w:t>
            </w:r>
          </w:p>
        </w:tc>
      </w:tr>
      <w:tr w:rsidR="00E165E0" w:rsidRPr="003A3B40" w14:paraId="36FAC8DE" w14:textId="77777777" w:rsidTr="00E165E0">
        <w:trPr>
          <w:cantSplit/>
        </w:trPr>
        <w:tc>
          <w:tcPr>
            <w:tcW w:w="4111" w:type="dxa"/>
            <w:vAlign w:val="bottom"/>
          </w:tcPr>
          <w:p w14:paraId="15ACE89E" w14:textId="77777777" w:rsidR="00E165E0" w:rsidRPr="003A3B40" w:rsidRDefault="00E165E0" w:rsidP="00FB3E88">
            <w:pPr>
              <w:pStyle w:val="27"/>
            </w:pPr>
            <w:r w:rsidRPr="003A3B40">
              <w:t>Приобретение материалов</w:t>
            </w:r>
          </w:p>
        </w:tc>
        <w:tc>
          <w:tcPr>
            <w:tcW w:w="901" w:type="dxa"/>
            <w:shd w:val="clear" w:color="auto" w:fill="auto"/>
            <w:vAlign w:val="bottom"/>
          </w:tcPr>
          <w:p w14:paraId="2564AFFF" w14:textId="77777777" w:rsidR="00E165E0" w:rsidRPr="003A3B40" w:rsidRDefault="00E165E0" w:rsidP="00FB3E88">
            <w:pPr>
              <w:pStyle w:val="27"/>
            </w:pPr>
            <w:r w:rsidRPr="003A3B40">
              <w:t>-</w:t>
            </w:r>
          </w:p>
        </w:tc>
        <w:tc>
          <w:tcPr>
            <w:tcW w:w="185" w:type="dxa"/>
            <w:vAlign w:val="bottom"/>
          </w:tcPr>
          <w:p w14:paraId="22C07EC3" w14:textId="77777777" w:rsidR="00E165E0" w:rsidRPr="003A3B40" w:rsidRDefault="00E165E0" w:rsidP="00FB3E88">
            <w:pPr>
              <w:pStyle w:val="27"/>
            </w:pPr>
          </w:p>
        </w:tc>
        <w:tc>
          <w:tcPr>
            <w:tcW w:w="757" w:type="dxa"/>
            <w:vAlign w:val="bottom"/>
          </w:tcPr>
          <w:p w14:paraId="4DCBD05C" w14:textId="77777777" w:rsidR="00E165E0" w:rsidRPr="003A3B40" w:rsidDel="00AE4349" w:rsidRDefault="00E165E0" w:rsidP="00FB3E88">
            <w:pPr>
              <w:pStyle w:val="27"/>
            </w:pPr>
            <w:r w:rsidRPr="003A3B40">
              <w:t>6</w:t>
            </w:r>
          </w:p>
        </w:tc>
        <w:tc>
          <w:tcPr>
            <w:tcW w:w="75" w:type="dxa"/>
            <w:vAlign w:val="bottom"/>
          </w:tcPr>
          <w:p w14:paraId="1F054B3E" w14:textId="77777777" w:rsidR="00E165E0" w:rsidRPr="003A3B40" w:rsidRDefault="00E165E0" w:rsidP="00FB3E88">
            <w:pPr>
              <w:pStyle w:val="27"/>
            </w:pPr>
          </w:p>
        </w:tc>
        <w:tc>
          <w:tcPr>
            <w:tcW w:w="917" w:type="dxa"/>
            <w:vAlign w:val="bottom"/>
          </w:tcPr>
          <w:p w14:paraId="292439A1" w14:textId="77777777" w:rsidR="00E165E0" w:rsidRPr="003A3B40" w:rsidRDefault="00E165E0" w:rsidP="00FB3E88">
            <w:pPr>
              <w:pStyle w:val="27"/>
            </w:pPr>
            <w:r w:rsidRPr="003A3B40">
              <w:t>-</w:t>
            </w:r>
          </w:p>
        </w:tc>
        <w:tc>
          <w:tcPr>
            <w:tcW w:w="72" w:type="dxa"/>
            <w:vAlign w:val="bottom"/>
          </w:tcPr>
          <w:p w14:paraId="6DC3A07D" w14:textId="77777777" w:rsidR="00E165E0" w:rsidRPr="003A3B40" w:rsidRDefault="00E165E0" w:rsidP="00FB3E88">
            <w:pPr>
              <w:pStyle w:val="27"/>
            </w:pPr>
          </w:p>
        </w:tc>
        <w:tc>
          <w:tcPr>
            <w:tcW w:w="779" w:type="dxa"/>
            <w:vAlign w:val="bottom"/>
          </w:tcPr>
          <w:p w14:paraId="04F0D4CC" w14:textId="77777777" w:rsidR="00E165E0" w:rsidRPr="003A3B40" w:rsidRDefault="00E165E0" w:rsidP="00FB3E88">
            <w:pPr>
              <w:pStyle w:val="27"/>
            </w:pPr>
            <w:r w:rsidRPr="003A3B40">
              <w:t>-</w:t>
            </w:r>
          </w:p>
        </w:tc>
        <w:tc>
          <w:tcPr>
            <w:tcW w:w="53" w:type="dxa"/>
            <w:vAlign w:val="bottom"/>
          </w:tcPr>
          <w:p w14:paraId="2620537A" w14:textId="77777777" w:rsidR="00E165E0" w:rsidRPr="003A3B40" w:rsidRDefault="00E165E0" w:rsidP="00FB3E88">
            <w:pPr>
              <w:pStyle w:val="27"/>
            </w:pPr>
          </w:p>
        </w:tc>
        <w:tc>
          <w:tcPr>
            <w:tcW w:w="812" w:type="dxa"/>
            <w:shd w:val="clear" w:color="auto" w:fill="auto"/>
            <w:vAlign w:val="bottom"/>
          </w:tcPr>
          <w:p w14:paraId="412F4018" w14:textId="77777777" w:rsidR="00E165E0" w:rsidRPr="003A3B40" w:rsidDel="00AE4349" w:rsidRDefault="00E165E0" w:rsidP="00FB3E88">
            <w:pPr>
              <w:pStyle w:val="27"/>
            </w:pPr>
            <w:r w:rsidRPr="003A3B40">
              <w:t>-</w:t>
            </w:r>
          </w:p>
        </w:tc>
        <w:tc>
          <w:tcPr>
            <w:tcW w:w="141" w:type="dxa"/>
          </w:tcPr>
          <w:p w14:paraId="4CBAAB37" w14:textId="77777777" w:rsidR="00E165E0" w:rsidRPr="003A3B40" w:rsidRDefault="00E165E0" w:rsidP="00FB3E88">
            <w:pPr>
              <w:pStyle w:val="27"/>
            </w:pPr>
          </w:p>
        </w:tc>
        <w:tc>
          <w:tcPr>
            <w:tcW w:w="709" w:type="dxa"/>
            <w:vAlign w:val="bottom"/>
          </w:tcPr>
          <w:p w14:paraId="3047364C" w14:textId="77777777" w:rsidR="00E165E0" w:rsidRPr="003A3B40" w:rsidRDefault="00E165E0" w:rsidP="00FB3E88">
            <w:pPr>
              <w:pStyle w:val="27"/>
            </w:pPr>
            <w:r w:rsidRPr="003A3B40">
              <w:t>6</w:t>
            </w:r>
          </w:p>
        </w:tc>
      </w:tr>
      <w:tr w:rsidR="00E165E0" w:rsidRPr="003A3B40" w14:paraId="65409003" w14:textId="77777777" w:rsidTr="00E165E0">
        <w:trPr>
          <w:cantSplit/>
        </w:trPr>
        <w:tc>
          <w:tcPr>
            <w:tcW w:w="4111" w:type="dxa"/>
            <w:vAlign w:val="bottom"/>
          </w:tcPr>
          <w:p w14:paraId="4DF8BC85" w14:textId="77777777" w:rsidR="00E165E0" w:rsidRPr="00E165E0" w:rsidRDefault="00E165E0" w:rsidP="00FB3E88">
            <w:pPr>
              <w:pStyle w:val="27"/>
              <w:rPr>
                <w:noProof/>
              </w:rPr>
            </w:pPr>
            <w:r w:rsidRPr="00E165E0">
              <w:t>Взносы в негосударственные пенсионные фонды</w:t>
            </w:r>
          </w:p>
        </w:tc>
        <w:tc>
          <w:tcPr>
            <w:tcW w:w="901" w:type="dxa"/>
            <w:shd w:val="clear" w:color="auto" w:fill="auto"/>
            <w:vAlign w:val="bottom"/>
          </w:tcPr>
          <w:p w14:paraId="5A652C48" w14:textId="77777777" w:rsidR="00E165E0" w:rsidRPr="003A3B40" w:rsidRDefault="00E165E0" w:rsidP="00FB3E88">
            <w:pPr>
              <w:pStyle w:val="27"/>
            </w:pPr>
            <w:r w:rsidRPr="003A3B40">
              <w:t>-</w:t>
            </w:r>
          </w:p>
        </w:tc>
        <w:tc>
          <w:tcPr>
            <w:tcW w:w="185" w:type="dxa"/>
            <w:vAlign w:val="bottom"/>
          </w:tcPr>
          <w:p w14:paraId="7660AA8F" w14:textId="77777777" w:rsidR="00E165E0" w:rsidRPr="003A3B40" w:rsidRDefault="00E165E0" w:rsidP="00FB3E88">
            <w:pPr>
              <w:pStyle w:val="27"/>
            </w:pPr>
          </w:p>
        </w:tc>
        <w:tc>
          <w:tcPr>
            <w:tcW w:w="757" w:type="dxa"/>
            <w:tcBorders>
              <w:bottom w:val="single" w:sz="6" w:space="0" w:color="auto"/>
            </w:tcBorders>
            <w:vAlign w:val="bottom"/>
          </w:tcPr>
          <w:p w14:paraId="757C1912" w14:textId="77777777" w:rsidR="00E165E0" w:rsidRPr="003A3B40" w:rsidDel="00AE4349" w:rsidRDefault="00E165E0" w:rsidP="00FB3E88">
            <w:pPr>
              <w:pStyle w:val="27"/>
            </w:pPr>
            <w:r w:rsidRPr="003A3B40">
              <w:t>-</w:t>
            </w:r>
          </w:p>
        </w:tc>
        <w:tc>
          <w:tcPr>
            <w:tcW w:w="75" w:type="dxa"/>
            <w:vAlign w:val="bottom"/>
          </w:tcPr>
          <w:p w14:paraId="34DAC1C0" w14:textId="77777777" w:rsidR="00E165E0" w:rsidRPr="003A3B40" w:rsidRDefault="00E165E0" w:rsidP="00FB3E88">
            <w:pPr>
              <w:pStyle w:val="27"/>
            </w:pPr>
          </w:p>
        </w:tc>
        <w:tc>
          <w:tcPr>
            <w:tcW w:w="917" w:type="dxa"/>
            <w:vAlign w:val="bottom"/>
          </w:tcPr>
          <w:p w14:paraId="4747A01E" w14:textId="77777777" w:rsidR="00E165E0" w:rsidRPr="003A3B40" w:rsidRDefault="00E165E0" w:rsidP="00FB3E88">
            <w:pPr>
              <w:pStyle w:val="27"/>
            </w:pPr>
            <w:r w:rsidRPr="003A3B40">
              <w:t>-</w:t>
            </w:r>
          </w:p>
        </w:tc>
        <w:tc>
          <w:tcPr>
            <w:tcW w:w="72" w:type="dxa"/>
            <w:vAlign w:val="bottom"/>
          </w:tcPr>
          <w:p w14:paraId="21D66FAC" w14:textId="77777777" w:rsidR="00E165E0" w:rsidRPr="003A3B40" w:rsidRDefault="00E165E0" w:rsidP="00FB3E88">
            <w:pPr>
              <w:pStyle w:val="27"/>
            </w:pPr>
          </w:p>
        </w:tc>
        <w:tc>
          <w:tcPr>
            <w:tcW w:w="779" w:type="dxa"/>
            <w:vAlign w:val="bottom"/>
          </w:tcPr>
          <w:p w14:paraId="3A86EBFB" w14:textId="77777777" w:rsidR="00E165E0" w:rsidRPr="003A3B40" w:rsidRDefault="00E165E0" w:rsidP="00FB3E88">
            <w:pPr>
              <w:pStyle w:val="27"/>
            </w:pPr>
          </w:p>
        </w:tc>
        <w:tc>
          <w:tcPr>
            <w:tcW w:w="53" w:type="dxa"/>
            <w:vAlign w:val="bottom"/>
          </w:tcPr>
          <w:p w14:paraId="6517D57F" w14:textId="77777777" w:rsidR="00E165E0" w:rsidRPr="003A3B40" w:rsidRDefault="00E165E0" w:rsidP="00FB3E88">
            <w:pPr>
              <w:pStyle w:val="27"/>
            </w:pPr>
          </w:p>
        </w:tc>
        <w:tc>
          <w:tcPr>
            <w:tcW w:w="812" w:type="dxa"/>
            <w:shd w:val="clear" w:color="auto" w:fill="auto"/>
            <w:vAlign w:val="bottom"/>
          </w:tcPr>
          <w:p w14:paraId="5E6656C1" w14:textId="77777777" w:rsidR="00E165E0" w:rsidRPr="003A3B40" w:rsidDel="00AE4349" w:rsidRDefault="00E165E0" w:rsidP="00FB3E88">
            <w:pPr>
              <w:pStyle w:val="27"/>
            </w:pPr>
            <w:r w:rsidRPr="003A3B40">
              <w:t>111</w:t>
            </w:r>
          </w:p>
        </w:tc>
        <w:tc>
          <w:tcPr>
            <w:tcW w:w="141" w:type="dxa"/>
          </w:tcPr>
          <w:p w14:paraId="171B205A" w14:textId="77777777" w:rsidR="00E165E0" w:rsidRPr="003A3B40" w:rsidRDefault="00E165E0" w:rsidP="00FB3E88">
            <w:pPr>
              <w:pStyle w:val="27"/>
            </w:pPr>
          </w:p>
        </w:tc>
        <w:tc>
          <w:tcPr>
            <w:tcW w:w="709" w:type="dxa"/>
            <w:vAlign w:val="bottom"/>
          </w:tcPr>
          <w:p w14:paraId="06B4E84D" w14:textId="77777777" w:rsidR="00E165E0" w:rsidRPr="003A3B40" w:rsidRDefault="00E165E0" w:rsidP="00FB3E88">
            <w:pPr>
              <w:pStyle w:val="27"/>
            </w:pPr>
            <w:r w:rsidRPr="003A3B40">
              <w:t>111</w:t>
            </w:r>
          </w:p>
        </w:tc>
      </w:tr>
      <w:tr w:rsidR="00E165E0" w:rsidRPr="003A3B40" w14:paraId="044D299E" w14:textId="77777777" w:rsidTr="00E165E0">
        <w:trPr>
          <w:cantSplit/>
        </w:trPr>
        <w:tc>
          <w:tcPr>
            <w:tcW w:w="4111" w:type="dxa"/>
            <w:vAlign w:val="bottom"/>
          </w:tcPr>
          <w:p w14:paraId="78E1AC36" w14:textId="77777777" w:rsidR="00E165E0" w:rsidRPr="003A3B40" w:rsidRDefault="00E165E0" w:rsidP="00FB3E88">
            <w:pPr>
              <w:pStyle w:val="27"/>
            </w:pPr>
          </w:p>
        </w:tc>
        <w:tc>
          <w:tcPr>
            <w:tcW w:w="901" w:type="dxa"/>
            <w:tcBorders>
              <w:top w:val="single" w:sz="6" w:space="0" w:color="auto"/>
            </w:tcBorders>
            <w:shd w:val="clear" w:color="auto" w:fill="auto"/>
            <w:vAlign w:val="bottom"/>
          </w:tcPr>
          <w:p w14:paraId="04988DC1" w14:textId="77777777" w:rsidR="00E165E0" w:rsidRPr="003A3B40" w:rsidDel="00AE4349" w:rsidRDefault="00E165E0" w:rsidP="00FB3E88">
            <w:pPr>
              <w:pStyle w:val="27"/>
            </w:pPr>
          </w:p>
        </w:tc>
        <w:tc>
          <w:tcPr>
            <w:tcW w:w="185" w:type="dxa"/>
          </w:tcPr>
          <w:p w14:paraId="6B82DB95" w14:textId="77777777" w:rsidR="00E165E0" w:rsidRPr="003A3B40" w:rsidRDefault="00E165E0" w:rsidP="00FB3E88">
            <w:pPr>
              <w:pStyle w:val="27"/>
            </w:pPr>
          </w:p>
        </w:tc>
        <w:tc>
          <w:tcPr>
            <w:tcW w:w="757" w:type="dxa"/>
            <w:tcBorders>
              <w:top w:val="single" w:sz="6" w:space="0" w:color="auto"/>
            </w:tcBorders>
          </w:tcPr>
          <w:p w14:paraId="162EE55B" w14:textId="77777777" w:rsidR="00E165E0" w:rsidRPr="003A3B40" w:rsidRDefault="00E165E0" w:rsidP="00FB3E88">
            <w:pPr>
              <w:pStyle w:val="27"/>
            </w:pPr>
          </w:p>
        </w:tc>
        <w:tc>
          <w:tcPr>
            <w:tcW w:w="75" w:type="dxa"/>
          </w:tcPr>
          <w:p w14:paraId="2021A236" w14:textId="77777777" w:rsidR="00E165E0" w:rsidRPr="003A3B40" w:rsidRDefault="00E165E0" w:rsidP="00FB3E88">
            <w:pPr>
              <w:pStyle w:val="27"/>
            </w:pPr>
          </w:p>
        </w:tc>
        <w:tc>
          <w:tcPr>
            <w:tcW w:w="917" w:type="dxa"/>
            <w:tcBorders>
              <w:top w:val="single" w:sz="6" w:space="0" w:color="auto"/>
            </w:tcBorders>
            <w:vAlign w:val="bottom"/>
          </w:tcPr>
          <w:p w14:paraId="4558B667" w14:textId="77777777" w:rsidR="00E165E0" w:rsidRPr="003A3B40" w:rsidRDefault="00E165E0" w:rsidP="00FB3E88">
            <w:pPr>
              <w:pStyle w:val="27"/>
            </w:pPr>
          </w:p>
        </w:tc>
        <w:tc>
          <w:tcPr>
            <w:tcW w:w="72" w:type="dxa"/>
            <w:vAlign w:val="bottom"/>
          </w:tcPr>
          <w:p w14:paraId="775A5D83" w14:textId="77777777" w:rsidR="00E165E0" w:rsidRPr="003A3B40" w:rsidRDefault="00E165E0" w:rsidP="00FB3E88">
            <w:pPr>
              <w:pStyle w:val="27"/>
            </w:pPr>
          </w:p>
        </w:tc>
        <w:tc>
          <w:tcPr>
            <w:tcW w:w="779" w:type="dxa"/>
            <w:tcBorders>
              <w:top w:val="single" w:sz="6" w:space="0" w:color="auto"/>
            </w:tcBorders>
            <w:vAlign w:val="bottom"/>
          </w:tcPr>
          <w:p w14:paraId="60C27176" w14:textId="77777777" w:rsidR="00E165E0" w:rsidRPr="003A3B40" w:rsidRDefault="00E165E0" w:rsidP="00FB3E88">
            <w:pPr>
              <w:pStyle w:val="27"/>
            </w:pPr>
          </w:p>
        </w:tc>
        <w:tc>
          <w:tcPr>
            <w:tcW w:w="53" w:type="dxa"/>
            <w:vAlign w:val="bottom"/>
          </w:tcPr>
          <w:p w14:paraId="1E8793E9" w14:textId="77777777" w:rsidR="00E165E0" w:rsidRPr="003A3B40" w:rsidRDefault="00E165E0" w:rsidP="00FB3E88">
            <w:pPr>
              <w:pStyle w:val="27"/>
            </w:pPr>
          </w:p>
        </w:tc>
        <w:tc>
          <w:tcPr>
            <w:tcW w:w="812" w:type="dxa"/>
            <w:tcBorders>
              <w:top w:val="single" w:sz="6" w:space="0" w:color="auto"/>
            </w:tcBorders>
            <w:shd w:val="clear" w:color="auto" w:fill="auto"/>
            <w:vAlign w:val="bottom"/>
          </w:tcPr>
          <w:p w14:paraId="52421587" w14:textId="77777777" w:rsidR="00E165E0" w:rsidRPr="003A3B40" w:rsidDel="00AE4349" w:rsidRDefault="00E165E0" w:rsidP="00FB3E88">
            <w:pPr>
              <w:pStyle w:val="27"/>
            </w:pPr>
          </w:p>
        </w:tc>
        <w:tc>
          <w:tcPr>
            <w:tcW w:w="141" w:type="dxa"/>
          </w:tcPr>
          <w:p w14:paraId="4C40CB9C" w14:textId="77777777" w:rsidR="00E165E0" w:rsidRPr="003A3B40" w:rsidDel="00AE4349" w:rsidRDefault="00E165E0" w:rsidP="00FB3E88">
            <w:pPr>
              <w:pStyle w:val="27"/>
            </w:pPr>
          </w:p>
        </w:tc>
        <w:tc>
          <w:tcPr>
            <w:tcW w:w="709" w:type="dxa"/>
            <w:tcBorders>
              <w:top w:val="single" w:sz="6" w:space="0" w:color="auto"/>
            </w:tcBorders>
            <w:vAlign w:val="bottom"/>
          </w:tcPr>
          <w:p w14:paraId="6CD00B44" w14:textId="77777777" w:rsidR="00E165E0" w:rsidRPr="003A3B40" w:rsidDel="00AE4349" w:rsidRDefault="00E165E0" w:rsidP="00FB3E88">
            <w:pPr>
              <w:pStyle w:val="27"/>
            </w:pPr>
          </w:p>
        </w:tc>
      </w:tr>
      <w:tr w:rsidR="00E165E0" w:rsidRPr="003A3B40" w14:paraId="0A6F50C1" w14:textId="77777777" w:rsidTr="00E165E0">
        <w:trPr>
          <w:cantSplit/>
        </w:trPr>
        <w:tc>
          <w:tcPr>
            <w:tcW w:w="4111" w:type="dxa"/>
            <w:vAlign w:val="bottom"/>
          </w:tcPr>
          <w:p w14:paraId="1F4233E5" w14:textId="77777777" w:rsidR="00E165E0" w:rsidRPr="003A3B40" w:rsidRDefault="00E165E0" w:rsidP="00FB3E88">
            <w:pPr>
              <w:pStyle w:val="27"/>
              <w:rPr>
                <w:noProof/>
                <w:lang w:val="en-GB"/>
              </w:rPr>
            </w:pPr>
            <w:r w:rsidRPr="003A3B40">
              <w:t>Итого прочие операции</w:t>
            </w:r>
          </w:p>
        </w:tc>
        <w:tc>
          <w:tcPr>
            <w:tcW w:w="901" w:type="dxa"/>
            <w:tcBorders>
              <w:bottom w:val="double" w:sz="6" w:space="0" w:color="auto"/>
            </w:tcBorders>
            <w:shd w:val="clear" w:color="auto" w:fill="auto"/>
            <w:vAlign w:val="bottom"/>
          </w:tcPr>
          <w:p w14:paraId="49CD9316" w14:textId="77777777" w:rsidR="00E165E0" w:rsidRPr="003A3B40" w:rsidRDefault="00E165E0" w:rsidP="00FB3E88">
            <w:pPr>
              <w:pStyle w:val="27"/>
            </w:pPr>
            <w:r w:rsidRPr="003A3B40">
              <w:t>29</w:t>
            </w:r>
          </w:p>
        </w:tc>
        <w:tc>
          <w:tcPr>
            <w:tcW w:w="185" w:type="dxa"/>
            <w:vAlign w:val="bottom"/>
          </w:tcPr>
          <w:p w14:paraId="6E9083FD" w14:textId="77777777" w:rsidR="00E165E0" w:rsidRPr="003A3B40" w:rsidRDefault="00E165E0" w:rsidP="00FB3E88">
            <w:pPr>
              <w:pStyle w:val="27"/>
            </w:pPr>
          </w:p>
        </w:tc>
        <w:tc>
          <w:tcPr>
            <w:tcW w:w="757" w:type="dxa"/>
            <w:tcBorders>
              <w:bottom w:val="double" w:sz="6" w:space="0" w:color="auto"/>
            </w:tcBorders>
            <w:vAlign w:val="bottom"/>
          </w:tcPr>
          <w:p w14:paraId="39246850" w14:textId="77777777" w:rsidR="00E165E0" w:rsidRPr="003A3B40" w:rsidDel="00AE4349" w:rsidRDefault="00E165E0" w:rsidP="00FB3E88">
            <w:pPr>
              <w:pStyle w:val="27"/>
            </w:pPr>
            <w:r w:rsidRPr="003A3B40">
              <w:t>867</w:t>
            </w:r>
          </w:p>
        </w:tc>
        <w:tc>
          <w:tcPr>
            <w:tcW w:w="75" w:type="dxa"/>
            <w:vAlign w:val="bottom"/>
          </w:tcPr>
          <w:p w14:paraId="44C29204" w14:textId="77777777" w:rsidR="00E165E0" w:rsidRPr="003A3B40" w:rsidRDefault="00E165E0" w:rsidP="00FB3E88">
            <w:pPr>
              <w:pStyle w:val="27"/>
            </w:pPr>
          </w:p>
        </w:tc>
        <w:tc>
          <w:tcPr>
            <w:tcW w:w="917" w:type="dxa"/>
            <w:tcBorders>
              <w:bottom w:val="double" w:sz="6" w:space="0" w:color="auto"/>
            </w:tcBorders>
            <w:vAlign w:val="bottom"/>
          </w:tcPr>
          <w:p w14:paraId="77686BD5" w14:textId="77777777" w:rsidR="00E165E0" w:rsidRPr="003A3B40" w:rsidRDefault="00E165E0" w:rsidP="00FB3E88">
            <w:pPr>
              <w:pStyle w:val="27"/>
            </w:pPr>
            <w:r w:rsidRPr="003A3B40">
              <w:t>-</w:t>
            </w:r>
          </w:p>
        </w:tc>
        <w:tc>
          <w:tcPr>
            <w:tcW w:w="72" w:type="dxa"/>
            <w:vAlign w:val="bottom"/>
          </w:tcPr>
          <w:p w14:paraId="7BFDB60C" w14:textId="77777777" w:rsidR="00E165E0" w:rsidRPr="003A3B40" w:rsidRDefault="00E165E0" w:rsidP="00FB3E88">
            <w:pPr>
              <w:pStyle w:val="27"/>
            </w:pPr>
          </w:p>
        </w:tc>
        <w:tc>
          <w:tcPr>
            <w:tcW w:w="779" w:type="dxa"/>
            <w:tcBorders>
              <w:bottom w:val="double" w:sz="6" w:space="0" w:color="auto"/>
            </w:tcBorders>
            <w:vAlign w:val="bottom"/>
          </w:tcPr>
          <w:p w14:paraId="4F3DEB4F" w14:textId="77777777" w:rsidR="00E165E0" w:rsidRPr="003A3B40" w:rsidRDefault="00E165E0" w:rsidP="00FB3E88">
            <w:pPr>
              <w:pStyle w:val="27"/>
            </w:pPr>
            <w:r w:rsidRPr="003A3B40">
              <w:t>-</w:t>
            </w:r>
          </w:p>
        </w:tc>
        <w:tc>
          <w:tcPr>
            <w:tcW w:w="53" w:type="dxa"/>
            <w:vAlign w:val="bottom"/>
          </w:tcPr>
          <w:p w14:paraId="157926C5" w14:textId="77777777" w:rsidR="00E165E0" w:rsidRPr="003A3B40" w:rsidRDefault="00E165E0" w:rsidP="00FB3E88">
            <w:pPr>
              <w:pStyle w:val="27"/>
            </w:pPr>
          </w:p>
        </w:tc>
        <w:tc>
          <w:tcPr>
            <w:tcW w:w="812" w:type="dxa"/>
            <w:tcBorders>
              <w:bottom w:val="double" w:sz="6" w:space="0" w:color="auto"/>
            </w:tcBorders>
            <w:shd w:val="clear" w:color="auto" w:fill="auto"/>
            <w:vAlign w:val="bottom"/>
          </w:tcPr>
          <w:p w14:paraId="63D10AB6" w14:textId="77777777" w:rsidR="00E165E0" w:rsidRPr="003A3B40" w:rsidDel="00AE4349" w:rsidRDefault="00E165E0" w:rsidP="00FB3E88">
            <w:pPr>
              <w:pStyle w:val="27"/>
            </w:pPr>
            <w:r w:rsidRPr="003A3B40">
              <w:t>175</w:t>
            </w:r>
          </w:p>
        </w:tc>
        <w:tc>
          <w:tcPr>
            <w:tcW w:w="141" w:type="dxa"/>
          </w:tcPr>
          <w:p w14:paraId="6594DC54" w14:textId="77777777" w:rsidR="00E165E0" w:rsidRPr="003A3B40" w:rsidRDefault="00E165E0" w:rsidP="00FB3E88">
            <w:pPr>
              <w:pStyle w:val="27"/>
            </w:pPr>
          </w:p>
        </w:tc>
        <w:tc>
          <w:tcPr>
            <w:tcW w:w="709" w:type="dxa"/>
            <w:tcBorders>
              <w:bottom w:val="double" w:sz="6" w:space="0" w:color="auto"/>
            </w:tcBorders>
            <w:vAlign w:val="bottom"/>
          </w:tcPr>
          <w:p w14:paraId="1AD57828" w14:textId="77777777" w:rsidR="00E165E0" w:rsidRPr="003A3B40" w:rsidRDefault="00E165E0" w:rsidP="00FB3E88">
            <w:pPr>
              <w:pStyle w:val="27"/>
            </w:pPr>
            <w:r w:rsidRPr="003A3B40">
              <w:t>1 071</w:t>
            </w:r>
          </w:p>
        </w:tc>
      </w:tr>
    </w:tbl>
    <w:p w14:paraId="6B79B4C2" w14:textId="77777777" w:rsidR="00E165E0" w:rsidRDefault="00E165E0" w:rsidP="00E165E0">
      <w:pPr>
        <w:pStyle w:val="27"/>
        <w:spacing w:after="160"/>
        <w:rPr>
          <w:b/>
        </w:rPr>
      </w:pPr>
      <w:bookmarkStart w:id="583" w:name="_Toc384292582"/>
    </w:p>
    <w:bookmarkEnd w:id="583"/>
    <w:p w14:paraId="37185C9B" w14:textId="2D9BF65F" w:rsidR="00E165E0" w:rsidRPr="00317B3E" w:rsidRDefault="00E165E0" w:rsidP="00317B3E">
      <w:pPr>
        <w:ind w:firstLine="851"/>
        <w:rPr>
          <w:szCs w:val="24"/>
        </w:rPr>
      </w:pPr>
      <w:r w:rsidRPr="00317B3E">
        <w:rPr>
          <w:szCs w:val="24"/>
        </w:rPr>
        <w:t xml:space="preserve">По состоянию на 31 декабря 2014 </w:t>
      </w:r>
      <w:r w:rsidR="00532215">
        <w:rPr>
          <w:szCs w:val="24"/>
        </w:rPr>
        <w:t xml:space="preserve">г. </w:t>
      </w:r>
      <w:r w:rsidRPr="00317B3E">
        <w:rPr>
          <w:szCs w:val="24"/>
        </w:rPr>
        <w:t xml:space="preserve">по Far East Land Bridge Ltd., дочерняя компания ОАО </w:t>
      </w:r>
      <w:r w:rsidR="00532215">
        <w:rPr>
          <w:szCs w:val="24"/>
        </w:rPr>
        <w:t>«</w:t>
      </w:r>
      <w:r w:rsidRPr="00317B3E">
        <w:rPr>
          <w:szCs w:val="24"/>
        </w:rPr>
        <w:t>РЖД</w:t>
      </w:r>
      <w:r w:rsidR="00532215">
        <w:rPr>
          <w:szCs w:val="24"/>
        </w:rPr>
        <w:t>»</w:t>
      </w:r>
      <w:r w:rsidRPr="00317B3E">
        <w:rPr>
          <w:szCs w:val="24"/>
        </w:rPr>
        <w:t xml:space="preserve">, был признан резерв по сомнительной дебиторской задолженности в отношении дебиторской задолженности по основной деятельности в сумме 175 млн </w:t>
      </w:r>
      <w:r w:rsidR="00532215">
        <w:rPr>
          <w:szCs w:val="24"/>
        </w:rPr>
        <w:t>руб</w:t>
      </w:r>
      <w:r w:rsidR="00817650">
        <w:rPr>
          <w:szCs w:val="24"/>
        </w:rPr>
        <w:t>.</w:t>
      </w:r>
    </w:p>
    <w:p w14:paraId="3CA56FF7" w14:textId="77777777" w:rsidR="00E165E0" w:rsidRPr="00317B3E" w:rsidRDefault="00E165E0" w:rsidP="00317B3E">
      <w:pPr>
        <w:pStyle w:val="27"/>
        <w:spacing w:after="120"/>
        <w:ind w:firstLine="851"/>
        <w:rPr>
          <w:sz w:val="24"/>
          <w:szCs w:val="24"/>
        </w:rPr>
      </w:pPr>
      <w:r w:rsidRPr="00317B3E">
        <w:rPr>
          <w:spacing w:val="-6"/>
          <w:sz w:val="24"/>
          <w:szCs w:val="24"/>
        </w:rPr>
        <w:t xml:space="preserve">Операции и остатки по операциям со связанными сторонами по состоянию на 31 декабря 2013 года, </w:t>
      </w:r>
      <w:r w:rsidRPr="00317B3E">
        <w:rPr>
          <w:sz w:val="24"/>
          <w:szCs w:val="24"/>
        </w:rPr>
        <w:t>и за год, закончившийся этой датой, представлены ниже:</w:t>
      </w:r>
    </w:p>
    <w:tbl>
      <w:tblPr>
        <w:tblW w:w="5000" w:type="pct"/>
        <w:tblCellMar>
          <w:left w:w="0" w:type="dxa"/>
          <w:right w:w="0" w:type="dxa"/>
        </w:tblCellMar>
        <w:tblLook w:val="0000" w:firstRow="0" w:lastRow="0" w:firstColumn="0" w:lastColumn="0" w:noHBand="0" w:noVBand="0"/>
      </w:tblPr>
      <w:tblGrid>
        <w:gridCol w:w="4334"/>
        <w:gridCol w:w="774"/>
        <w:gridCol w:w="188"/>
        <w:gridCol w:w="772"/>
        <w:gridCol w:w="76"/>
        <w:gridCol w:w="935"/>
        <w:gridCol w:w="74"/>
        <w:gridCol w:w="793"/>
        <w:gridCol w:w="54"/>
        <w:gridCol w:w="828"/>
        <w:gridCol w:w="143"/>
        <w:gridCol w:w="723"/>
      </w:tblGrid>
      <w:tr w:rsidR="00E165E0" w:rsidRPr="00A90ACF" w14:paraId="6A65AAA9" w14:textId="77777777" w:rsidTr="00E165E0">
        <w:trPr>
          <w:cantSplit/>
        </w:trPr>
        <w:tc>
          <w:tcPr>
            <w:tcW w:w="2236" w:type="pct"/>
          </w:tcPr>
          <w:p w14:paraId="31C51F69" w14:textId="77777777" w:rsidR="00E165E0" w:rsidRPr="00E165E0" w:rsidRDefault="00E165E0" w:rsidP="00FB3E88">
            <w:pPr>
              <w:pStyle w:val="27"/>
            </w:pPr>
          </w:p>
        </w:tc>
        <w:tc>
          <w:tcPr>
            <w:tcW w:w="399" w:type="pct"/>
            <w:shd w:val="clear" w:color="auto" w:fill="auto"/>
            <w:vAlign w:val="bottom"/>
          </w:tcPr>
          <w:p w14:paraId="7252E053" w14:textId="77777777" w:rsidR="00E165E0" w:rsidRPr="00E165E0" w:rsidRDefault="00E165E0" w:rsidP="00FB3E88">
            <w:pPr>
              <w:pStyle w:val="27"/>
            </w:pPr>
          </w:p>
        </w:tc>
        <w:tc>
          <w:tcPr>
            <w:tcW w:w="97" w:type="pct"/>
          </w:tcPr>
          <w:p w14:paraId="7074C08B" w14:textId="77777777" w:rsidR="00E165E0" w:rsidRPr="00E165E0" w:rsidRDefault="00E165E0" w:rsidP="00FB3E88">
            <w:pPr>
              <w:pStyle w:val="27"/>
            </w:pPr>
          </w:p>
        </w:tc>
        <w:tc>
          <w:tcPr>
            <w:tcW w:w="398" w:type="pct"/>
          </w:tcPr>
          <w:p w14:paraId="4A0B8005" w14:textId="77777777" w:rsidR="00E165E0" w:rsidRPr="00E165E0" w:rsidRDefault="00E165E0" w:rsidP="00FB3E88">
            <w:pPr>
              <w:pStyle w:val="27"/>
            </w:pPr>
          </w:p>
        </w:tc>
        <w:tc>
          <w:tcPr>
            <w:tcW w:w="39" w:type="pct"/>
          </w:tcPr>
          <w:p w14:paraId="363B0C78" w14:textId="77777777" w:rsidR="00E165E0" w:rsidRPr="00E165E0" w:rsidRDefault="00E165E0" w:rsidP="00FB3E88">
            <w:pPr>
              <w:pStyle w:val="27"/>
            </w:pPr>
          </w:p>
        </w:tc>
        <w:tc>
          <w:tcPr>
            <w:tcW w:w="482" w:type="pct"/>
            <w:vAlign w:val="bottom"/>
          </w:tcPr>
          <w:p w14:paraId="125A2A78" w14:textId="77777777" w:rsidR="00E165E0" w:rsidRPr="00E165E0" w:rsidRDefault="00E165E0" w:rsidP="00FB3E88">
            <w:pPr>
              <w:pStyle w:val="27"/>
            </w:pPr>
          </w:p>
        </w:tc>
        <w:tc>
          <w:tcPr>
            <w:tcW w:w="38" w:type="pct"/>
            <w:vAlign w:val="bottom"/>
          </w:tcPr>
          <w:p w14:paraId="281BED06" w14:textId="77777777" w:rsidR="00E165E0" w:rsidRPr="00E165E0" w:rsidRDefault="00E165E0" w:rsidP="00FB3E88">
            <w:pPr>
              <w:pStyle w:val="27"/>
            </w:pPr>
          </w:p>
        </w:tc>
        <w:tc>
          <w:tcPr>
            <w:tcW w:w="409" w:type="pct"/>
            <w:vAlign w:val="bottom"/>
          </w:tcPr>
          <w:p w14:paraId="5260D832" w14:textId="77777777" w:rsidR="00E165E0" w:rsidRPr="00E165E0" w:rsidRDefault="00E165E0" w:rsidP="00FB3E88">
            <w:pPr>
              <w:pStyle w:val="27"/>
            </w:pPr>
          </w:p>
        </w:tc>
        <w:tc>
          <w:tcPr>
            <w:tcW w:w="28" w:type="pct"/>
            <w:vAlign w:val="bottom"/>
          </w:tcPr>
          <w:p w14:paraId="6852C7E9" w14:textId="77777777" w:rsidR="00E165E0" w:rsidRPr="00E165E0" w:rsidRDefault="00E165E0" w:rsidP="00FB3E88">
            <w:pPr>
              <w:pStyle w:val="27"/>
            </w:pPr>
          </w:p>
        </w:tc>
        <w:tc>
          <w:tcPr>
            <w:tcW w:w="427" w:type="pct"/>
            <w:shd w:val="clear" w:color="auto" w:fill="auto"/>
            <w:vAlign w:val="bottom"/>
          </w:tcPr>
          <w:p w14:paraId="4ACC1601" w14:textId="77777777" w:rsidR="00E165E0" w:rsidRPr="00E165E0" w:rsidRDefault="00E165E0" w:rsidP="00FB3E88">
            <w:pPr>
              <w:pStyle w:val="27"/>
            </w:pPr>
          </w:p>
        </w:tc>
        <w:tc>
          <w:tcPr>
            <w:tcW w:w="74" w:type="pct"/>
          </w:tcPr>
          <w:p w14:paraId="1274EE78" w14:textId="77777777" w:rsidR="00E165E0" w:rsidRPr="00E165E0" w:rsidRDefault="00E165E0" w:rsidP="00FB3E88">
            <w:pPr>
              <w:pStyle w:val="27"/>
            </w:pPr>
          </w:p>
        </w:tc>
        <w:tc>
          <w:tcPr>
            <w:tcW w:w="373" w:type="pct"/>
            <w:vAlign w:val="bottom"/>
          </w:tcPr>
          <w:p w14:paraId="2AED3DB9" w14:textId="77777777" w:rsidR="00E165E0" w:rsidRPr="00E165E0" w:rsidRDefault="00E165E0" w:rsidP="00FB3E88">
            <w:pPr>
              <w:pStyle w:val="27"/>
            </w:pPr>
          </w:p>
        </w:tc>
      </w:tr>
      <w:tr w:rsidR="00E165E0" w:rsidRPr="003A3B40" w14:paraId="3966DE53" w14:textId="77777777" w:rsidTr="00E165E0">
        <w:trPr>
          <w:cantSplit/>
        </w:trPr>
        <w:tc>
          <w:tcPr>
            <w:tcW w:w="2236" w:type="pct"/>
          </w:tcPr>
          <w:p w14:paraId="59510809" w14:textId="77777777" w:rsidR="00E165E0" w:rsidRPr="00E165E0" w:rsidRDefault="00E165E0" w:rsidP="00FB3E88">
            <w:pPr>
              <w:pStyle w:val="27"/>
            </w:pPr>
          </w:p>
        </w:tc>
        <w:tc>
          <w:tcPr>
            <w:tcW w:w="399" w:type="pct"/>
            <w:tcBorders>
              <w:bottom w:val="single" w:sz="6" w:space="0" w:color="auto"/>
            </w:tcBorders>
            <w:shd w:val="clear" w:color="auto" w:fill="auto"/>
            <w:vAlign w:val="bottom"/>
          </w:tcPr>
          <w:p w14:paraId="14AE17AA" w14:textId="77777777" w:rsidR="00E165E0" w:rsidRPr="00E165E0" w:rsidRDefault="00E165E0" w:rsidP="00FB3E88">
            <w:pPr>
              <w:pStyle w:val="27"/>
            </w:pPr>
            <w:r w:rsidRPr="00E165E0">
              <w:t>Мате-ринская ком-пания (РЖД)</w:t>
            </w:r>
          </w:p>
        </w:tc>
        <w:tc>
          <w:tcPr>
            <w:tcW w:w="97" w:type="pct"/>
          </w:tcPr>
          <w:p w14:paraId="75CE98CA" w14:textId="77777777" w:rsidR="00E165E0" w:rsidRPr="00E165E0" w:rsidRDefault="00E165E0" w:rsidP="00FB3E88">
            <w:pPr>
              <w:pStyle w:val="27"/>
            </w:pPr>
          </w:p>
        </w:tc>
        <w:tc>
          <w:tcPr>
            <w:tcW w:w="398" w:type="pct"/>
            <w:tcBorders>
              <w:bottom w:val="single" w:sz="6" w:space="0" w:color="auto"/>
            </w:tcBorders>
          </w:tcPr>
          <w:p w14:paraId="11C87AE4" w14:textId="77777777" w:rsidR="00E165E0" w:rsidRPr="00E165E0" w:rsidRDefault="00E165E0" w:rsidP="00FB3E88">
            <w:pPr>
              <w:pStyle w:val="27"/>
            </w:pPr>
            <w:r w:rsidRPr="00E165E0">
              <w:t>Прочие компа-нии Группы РЖД</w:t>
            </w:r>
          </w:p>
        </w:tc>
        <w:tc>
          <w:tcPr>
            <w:tcW w:w="39" w:type="pct"/>
          </w:tcPr>
          <w:p w14:paraId="531F39E5" w14:textId="77777777" w:rsidR="00E165E0" w:rsidRPr="00E165E0" w:rsidRDefault="00E165E0" w:rsidP="00FB3E88">
            <w:pPr>
              <w:pStyle w:val="27"/>
            </w:pPr>
          </w:p>
        </w:tc>
        <w:tc>
          <w:tcPr>
            <w:tcW w:w="482" w:type="pct"/>
            <w:tcBorders>
              <w:bottom w:val="single" w:sz="6" w:space="0" w:color="auto"/>
            </w:tcBorders>
            <w:vAlign w:val="bottom"/>
          </w:tcPr>
          <w:p w14:paraId="6FFCE174" w14:textId="77777777" w:rsidR="00E165E0" w:rsidRPr="003A3B40" w:rsidRDefault="00E165E0" w:rsidP="00FB3E88">
            <w:pPr>
              <w:pStyle w:val="27"/>
            </w:pPr>
            <w:r w:rsidRPr="003A3B40">
              <w:t>Ассоции-рованные компании Группы</w:t>
            </w:r>
          </w:p>
        </w:tc>
        <w:tc>
          <w:tcPr>
            <w:tcW w:w="38" w:type="pct"/>
            <w:vAlign w:val="bottom"/>
          </w:tcPr>
          <w:p w14:paraId="5362021F" w14:textId="77777777" w:rsidR="00E165E0" w:rsidRPr="003A3B40" w:rsidRDefault="00E165E0" w:rsidP="00FB3E88">
            <w:pPr>
              <w:pStyle w:val="27"/>
            </w:pPr>
          </w:p>
        </w:tc>
        <w:tc>
          <w:tcPr>
            <w:tcW w:w="409" w:type="pct"/>
            <w:tcBorders>
              <w:bottom w:val="single" w:sz="6" w:space="0" w:color="auto"/>
            </w:tcBorders>
            <w:vAlign w:val="bottom"/>
          </w:tcPr>
          <w:p w14:paraId="71F83726" w14:textId="77777777" w:rsidR="00E165E0" w:rsidRPr="00E165E0" w:rsidRDefault="00E165E0" w:rsidP="00FB3E88">
            <w:pPr>
              <w:pStyle w:val="27"/>
            </w:pPr>
            <w:r w:rsidRPr="00E165E0">
              <w:t>Совмес-тные пред-приятия Группы</w:t>
            </w:r>
          </w:p>
        </w:tc>
        <w:tc>
          <w:tcPr>
            <w:tcW w:w="28" w:type="pct"/>
            <w:vAlign w:val="bottom"/>
          </w:tcPr>
          <w:p w14:paraId="5A68AF7A" w14:textId="77777777" w:rsidR="00E165E0" w:rsidRPr="00E165E0" w:rsidRDefault="00E165E0" w:rsidP="00FB3E88">
            <w:pPr>
              <w:pStyle w:val="27"/>
            </w:pPr>
          </w:p>
        </w:tc>
        <w:tc>
          <w:tcPr>
            <w:tcW w:w="427" w:type="pct"/>
            <w:tcBorders>
              <w:bottom w:val="single" w:sz="6" w:space="0" w:color="auto"/>
            </w:tcBorders>
            <w:shd w:val="clear" w:color="auto" w:fill="auto"/>
            <w:vAlign w:val="bottom"/>
          </w:tcPr>
          <w:p w14:paraId="7D20D321" w14:textId="77777777" w:rsidR="00E165E0" w:rsidRPr="003A3B40" w:rsidRDefault="00E165E0" w:rsidP="00FB3E88">
            <w:pPr>
              <w:pStyle w:val="27"/>
            </w:pPr>
            <w:r w:rsidRPr="003A3B40">
              <w:t>Прочие связан-ные стороны</w:t>
            </w:r>
          </w:p>
        </w:tc>
        <w:tc>
          <w:tcPr>
            <w:tcW w:w="74" w:type="pct"/>
          </w:tcPr>
          <w:p w14:paraId="6F5083D5" w14:textId="77777777" w:rsidR="00E165E0" w:rsidRPr="003A3B40" w:rsidRDefault="00E165E0" w:rsidP="00FB3E88">
            <w:pPr>
              <w:pStyle w:val="27"/>
            </w:pPr>
          </w:p>
        </w:tc>
        <w:tc>
          <w:tcPr>
            <w:tcW w:w="373" w:type="pct"/>
            <w:tcBorders>
              <w:bottom w:val="single" w:sz="6" w:space="0" w:color="auto"/>
            </w:tcBorders>
            <w:vAlign w:val="bottom"/>
          </w:tcPr>
          <w:p w14:paraId="7EDE837A" w14:textId="77777777" w:rsidR="00E165E0" w:rsidRPr="003A3B40" w:rsidRDefault="00E165E0" w:rsidP="00FB3E88">
            <w:pPr>
              <w:pStyle w:val="27"/>
            </w:pPr>
            <w:r w:rsidRPr="003A3B40">
              <w:t>Всего</w:t>
            </w:r>
          </w:p>
        </w:tc>
      </w:tr>
      <w:tr w:rsidR="00E165E0" w:rsidRPr="003A3B40" w14:paraId="072F63F3" w14:textId="77777777" w:rsidTr="00E165E0">
        <w:trPr>
          <w:cantSplit/>
        </w:trPr>
        <w:tc>
          <w:tcPr>
            <w:tcW w:w="2236" w:type="pct"/>
          </w:tcPr>
          <w:p w14:paraId="3A6BEB7F" w14:textId="77777777" w:rsidR="00E165E0" w:rsidRPr="003A3B40" w:rsidRDefault="00E165E0" w:rsidP="00FB3E88">
            <w:pPr>
              <w:pStyle w:val="27"/>
            </w:pPr>
          </w:p>
          <w:p w14:paraId="59363CB4" w14:textId="77777777" w:rsidR="00E165E0" w:rsidRPr="003A3B40" w:rsidRDefault="00E165E0" w:rsidP="00FB3E88">
            <w:pPr>
              <w:pStyle w:val="27"/>
            </w:pPr>
            <w:r w:rsidRPr="003A3B40">
              <w:t>АКТИВЫ</w:t>
            </w:r>
          </w:p>
        </w:tc>
        <w:tc>
          <w:tcPr>
            <w:tcW w:w="399" w:type="pct"/>
            <w:tcBorders>
              <w:top w:val="single" w:sz="6" w:space="0" w:color="auto"/>
            </w:tcBorders>
            <w:shd w:val="clear" w:color="auto" w:fill="auto"/>
            <w:vAlign w:val="bottom"/>
          </w:tcPr>
          <w:p w14:paraId="10C3AFDE" w14:textId="77777777" w:rsidR="00E165E0" w:rsidRPr="003A3B40" w:rsidRDefault="00E165E0" w:rsidP="00FB3E88">
            <w:pPr>
              <w:pStyle w:val="27"/>
            </w:pPr>
          </w:p>
        </w:tc>
        <w:tc>
          <w:tcPr>
            <w:tcW w:w="97" w:type="pct"/>
          </w:tcPr>
          <w:p w14:paraId="3E3E8F65" w14:textId="77777777" w:rsidR="00E165E0" w:rsidRPr="003A3B40" w:rsidRDefault="00E165E0" w:rsidP="00FB3E88">
            <w:pPr>
              <w:pStyle w:val="27"/>
            </w:pPr>
          </w:p>
        </w:tc>
        <w:tc>
          <w:tcPr>
            <w:tcW w:w="398" w:type="pct"/>
            <w:tcBorders>
              <w:top w:val="single" w:sz="6" w:space="0" w:color="auto"/>
            </w:tcBorders>
          </w:tcPr>
          <w:p w14:paraId="010FF4EE" w14:textId="77777777" w:rsidR="00E165E0" w:rsidRPr="003A3B40" w:rsidRDefault="00E165E0" w:rsidP="00FB3E88">
            <w:pPr>
              <w:pStyle w:val="27"/>
            </w:pPr>
          </w:p>
        </w:tc>
        <w:tc>
          <w:tcPr>
            <w:tcW w:w="39" w:type="pct"/>
          </w:tcPr>
          <w:p w14:paraId="5C33FCC4" w14:textId="77777777" w:rsidR="00E165E0" w:rsidRPr="003A3B40" w:rsidRDefault="00E165E0" w:rsidP="00FB3E88">
            <w:pPr>
              <w:pStyle w:val="27"/>
            </w:pPr>
          </w:p>
        </w:tc>
        <w:tc>
          <w:tcPr>
            <w:tcW w:w="482" w:type="pct"/>
            <w:tcBorders>
              <w:top w:val="single" w:sz="6" w:space="0" w:color="auto"/>
            </w:tcBorders>
            <w:vAlign w:val="bottom"/>
          </w:tcPr>
          <w:p w14:paraId="5174CEC9" w14:textId="77777777" w:rsidR="00E165E0" w:rsidRPr="003A3B40" w:rsidRDefault="00E165E0" w:rsidP="00FB3E88">
            <w:pPr>
              <w:pStyle w:val="27"/>
            </w:pPr>
          </w:p>
        </w:tc>
        <w:tc>
          <w:tcPr>
            <w:tcW w:w="38" w:type="pct"/>
            <w:vAlign w:val="bottom"/>
          </w:tcPr>
          <w:p w14:paraId="092DC353" w14:textId="77777777" w:rsidR="00E165E0" w:rsidRPr="003A3B40" w:rsidRDefault="00E165E0" w:rsidP="00FB3E88">
            <w:pPr>
              <w:pStyle w:val="27"/>
            </w:pPr>
          </w:p>
        </w:tc>
        <w:tc>
          <w:tcPr>
            <w:tcW w:w="409" w:type="pct"/>
            <w:tcBorders>
              <w:top w:val="single" w:sz="6" w:space="0" w:color="auto"/>
            </w:tcBorders>
            <w:vAlign w:val="bottom"/>
          </w:tcPr>
          <w:p w14:paraId="3BAAF383" w14:textId="77777777" w:rsidR="00E165E0" w:rsidRPr="003A3B40" w:rsidRDefault="00E165E0" w:rsidP="00FB3E88">
            <w:pPr>
              <w:pStyle w:val="27"/>
            </w:pPr>
          </w:p>
        </w:tc>
        <w:tc>
          <w:tcPr>
            <w:tcW w:w="28" w:type="pct"/>
            <w:vAlign w:val="bottom"/>
          </w:tcPr>
          <w:p w14:paraId="284CB073" w14:textId="77777777" w:rsidR="00E165E0" w:rsidRPr="003A3B40" w:rsidRDefault="00E165E0" w:rsidP="00FB3E88">
            <w:pPr>
              <w:pStyle w:val="27"/>
            </w:pPr>
          </w:p>
        </w:tc>
        <w:tc>
          <w:tcPr>
            <w:tcW w:w="427" w:type="pct"/>
            <w:tcBorders>
              <w:top w:val="single" w:sz="6" w:space="0" w:color="auto"/>
            </w:tcBorders>
            <w:shd w:val="clear" w:color="auto" w:fill="auto"/>
            <w:vAlign w:val="bottom"/>
          </w:tcPr>
          <w:p w14:paraId="2119E6AC" w14:textId="77777777" w:rsidR="00E165E0" w:rsidRPr="003A3B40" w:rsidRDefault="00E165E0" w:rsidP="00FB3E88">
            <w:pPr>
              <w:pStyle w:val="27"/>
            </w:pPr>
          </w:p>
        </w:tc>
        <w:tc>
          <w:tcPr>
            <w:tcW w:w="74" w:type="pct"/>
          </w:tcPr>
          <w:p w14:paraId="79B3257B" w14:textId="77777777" w:rsidR="00E165E0" w:rsidRPr="003A3B40" w:rsidRDefault="00E165E0" w:rsidP="00FB3E88">
            <w:pPr>
              <w:pStyle w:val="27"/>
            </w:pPr>
          </w:p>
        </w:tc>
        <w:tc>
          <w:tcPr>
            <w:tcW w:w="373" w:type="pct"/>
            <w:tcBorders>
              <w:top w:val="single" w:sz="6" w:space="0" w:color="auto"/>
            </w:tcBorders>
            <w:vAlign w:val="bottom"/>
          </w:tcPr>
          <w:p w14:paraId="68B1C715" w14:textId="77777777" w:rsidR="00E165E0" w:rsidRPr="003A3B40" w:rsidRDefault="00E165E0" w:rsidP="00FB3E88">
            <w:pPr>
              <w:pStyle w:val="27"/>
            </w:pPr>
          </w:p>
        </w:tc>
      </w:tr>
      <w:tr w:rsidR="00E165E0" w:rsidRPr="003A3B40" w14:paraId="7BFA9831" w14:textId="77777777" w:rsidTr="00E165E0">
        <w:trPr>
          <w:cantSplit/>
        </w:trPr>
        <w:tc>
          <w:tcPr>
            <w:tcW w:w="2236" w:type="pct"/>
          </w:tcPr>
          <w:p w14:paraId="401A034C" w14:textId="77777777" w:rsidR="00E165E0" w:rsidRPr="003A3B40" w:rsidRDefault="00E165E0" w:rsidP="00FB3E88">
            <w:pPr>
              <w:pStyle w:val="27"/>
            </w:pPr>
          </w:p>
        </w:tc>
        <w:tc>
          <w:tcPr>
            <w:tcW w:w="399" w:type="pct"/>
            <w:shd w:val="clear" w:color="auto" w:fill="auto"/>
            <w:vAlign w:val="bottom"/>
          </w:tcPr>
          <w:p w14:paraId="40FD3FEB" w14:textId="77777777" w:rsidR="00E165E0" w:rsidRPr="003A3B40" w:rsidRDefault="00E165E0" w:rsidP="00FB3E88">
            <w:pPr>
              <w:pStyle w:val="27"/>
            </w:pPr>
          </w:p>
        </w:tc>
        <w:tc>
          <w:tcPr>
            <w:tcW w:w="97" w:type="pct"/>
          </w:tcPr>
          <w:p w14:paraId="4E89F4E2" w14:textId="77777777" w:rsidR="00E165E0" w:rsidRPr="003A3B40" w:rsidRDefault="00E165E0" w:rsidP="00FB3E88">
            <w:pPr>
              <w:pStyle w:val="27"/>
            </w:pPr>
          </w:p>
        </w:tc>
        <w:tc>
          <w:tcPr>
            <w:tcW w:w="398" w:type="pct"/>
          </w:tcPr>
          <w:p w14:paraId="1D846C21" w14:textId="77777777" w:rsidR="00E165E0" w:rsidRPr="003A3B40" w:rsidRDefault="00E165E0" w:rsidP="00FB3E88">
            <w:pPr>
              <w:pStyle w:val="27"/>
            </w:pPr>
          </w:p>
        </w:tc>
        <w:tc>
          <w:tcPr>
            <w:tcW w:w="39" w:type="pct"/>
          </w:tcPr>
          <w:p w14:paraId="7C34E249" w14:textId="77777777" w:rsidR="00E165E0" w:rsidRPr="003A3B40" w:rsidRDefault="00E165E0" w:rsidP="00FB3E88">
            <w:pPr>
              <w:pStyle w:val="27"/>
            </w:pPr>
          </w:p>
        </w:tc>
        <w:tc>
          <w:tcPr>
            <w:tcW w:w="482" w:type="pct"/>
            <w:vAlign w:val="bottom"/>
          </w:tcPr>
          <w:p w14:paraId="13DA027C" w14:textId="77777777" w:rsidR="00E165E0" w:rsidRPr="003A3B40" w:rsidRDefault="00E165E0" w:rsidP="00FB3E88">
            <w:pPr>
              <w:pStyle w:val="27"/>
            </w:pPr>
          </w:p>
        </w:tc>
        <w:tc>
          <w:tcPr>
            <w:tcW w:w="38" w:type="pct"/>
            <w:vAlign w:val="bottom"/>
          </w:tcPr>
          <w:p w14:paraId="2D9DFB2E" w14:textId="77777777" w:rsidR="00E165E0" w:rsidRPr="003A3B40" w:rsidRDefault="00E165E0" w:rsidP="00FB3E88">
            <w:pPr>
              <w:pStyle w:val="27"/>
            </w:pPr>
          </w:p>
        </w:tc>
        <w:tc>
          <w:tcPr>
            <w:tcW w:w="409" w:type="pct"/>
            <w:vAlign w:val="bottom"/>
          </w:tcPr>
          <w:p w14:paraId="20B9ED07" w14:textId="77777777" w:rsidR="00E165E0" w:rsidRPr="003A3B40" w:rsidRDefault="00E165E0" w:rsidP="00FB3E88">
            <w:pPr>
              <w:pStyle w:val="27"/>
            </w:pPr>
          </w:p>
        </w:tc>
        <w:tc>
          <w:tcPr>
            <w:tcW w:w="28" w:type="pct"/>
            <w:vAlign w:val="bottom"/>
          </w:tcPr>
          <w:p w14:paraId="17C6ECCD" w14:textId="77777777" w:rsidR="00E165E0" w:rsidRPr="003A3B40" w:rsidRDefault="00E165E0" w:rsidP="00FB3E88">
            <w:pPr>
              <w:pStyle w:val="27"/>
            </w:pPr>
          </w:p>
        </w:tc>
        <w:tc>
          <w:tcPr>
            <w:tcW w:w="427" w:type="pct"/>
            <w:shd w:val="clear" w:color="auto" w:fill="auto"/>
            <w:vAlign w:val="bottom"/>
          </w:tcPr>
          <w:p w14:paraId="45774459" w14:textId="77777777" w:rsidR="00E165E0" w:rsidRPr="003A3B40" w:rsidRDefault="00E165E0" w:rsidP="00FB3E88">
            <w:pPr>
              <w:pStyle w:val="27"/>
            </w:pPr>
          </w:p>
        </w:tc>
        <w:tc>
          <w:tcPr>
            <w:tcW w:w="74" w:type="pct"/>
          </w:tcPr>
          <w:p w14:paraId="0B85D5F0" w14:textId="77777777" w:rsidR="00E165E0" w:rsidRPr="003A3B40" w:rsidRDefault="00E165E0" w:rsidP="00FB3E88">
            <w:pPr>
              <w:pStyle w:val="27"/>
            </w:pPr>
          </w:p>
        </w:tc>
        <w:tc>
          <w:tcPr>
            <w:tcW w:w="373" w:type="pct"/>
            <w:vAlign w:val="bottom"/>
          </w:tcPr>
          <w:p w14:paraId="286D163B" w14:textId="77777777" w:rsidR="00E165E0" w:rsidRPr="003A3B40" w:rsidRDefault="00E165E0" w:rsidP="00FB3E88">
            <w:pPr>
              <w:pStyle w:val="27"/>
            </w:pPr>
          </w:p>
        </w:tc>
      </w:tr>
      <w:tr w:rsidR="00E165E0" w:rsidRPr="003A3B40" w14:paraId="288ED12F" w14:textId="77777777" w:rsidTr="00E165E0">
        <w:trPr>
          <w:cantSplit/>
        </w:trPr>
        <w:tc>
          <w:tcPr>
            <w:tcW w:w="2236" w:type="pct"/>
          </w:tcPr>
          <w:p w14:paraId="57AD89EF" w14:textId="77777777" w:rsidR="00E165E0" w:rsidRPr="003A3B40" w:rsidRDefault="00E165E0" w:rsidP="00FB3E88">
            <w:pPr>
              <w:pStyle w:val="27"/>
            </w:pPr>
            <w:r w:rsidRPr="003A3B40">
              <w:t>Внеоборотные активы</w:t>
            </w:r>
          </w:p>
        </w:tc>
        <w:tc>
          <w:tcPr>
            <w:tcW w:w="399" w:type="pct"/>
            <w:shd w:val="clear" w:color="auto" w:fill="auto"/>
            <w:vAlign w:val="bottom"/>
          </w:tcPr>
          <w:p w14:paraId="379172A9" w14:textId="77777777" w:rsidR="00E165E0" w:rsidRPr="003A3B40" w:rsidRDefault="00E165E0" w:rsidP="00FB3E88">
            <w:pPr>
              <w:pStyle w:val="27"/>
            </w:pPr>
          </w:p>
        </w:tc>
        <w:tc>
          <w:tcPr>
            <w:tcW w:w="97" w:type="pct"/>
          </w:tcPr>
          <w:p w14:paraId="61E89941" w14:textId="77777777" w:rsidR="00E165E0" w:rsidRPr="003A3B40" w:rsidRDefault="00E165E0" w:rsidP="00FB3E88">
            <w:pPr>
              <w:pStyle w:val="27"/>
            </w:pPr>
          </w:p>
        </w:tc>
        <w:tc>
          <w:tcPr>
            <w:tcW w:w="398" w:type="pct"/>
          </w:tcPr>
          <w:p w14:paraId="334C46FA" w14:textId="77777777" w:rsidR="00E165E0" w:rsidRPr="003A3B40" w:rsidRDefault="00E165E0" w:rsidP="00FB3E88">
            <w:pPr>
              <w:pStyle w:val="27"/>
            </w:pPr>
          </w:p>
        </w:tc>
        <w:tc>
          <w:tcPr>
            <w:tcW w:w="39" w:type="pct"/>
          </w:tcPr>
          <w:p w14:paraId="104BC209" w14:textId="77777777" w:rsidR="00E165E0" w:rsidRPr="003A3B40" w:rsidRDefault="00E165E0" w:rsidP="00FB3E88">
            <w:pPr>
              <w:pStyle w:val="27"/>
            </w:pPr>
          </w:p>
        </w:tc>
        <w:tc>
          <w:tcPr>
            <w:tcW w:w="482" w:type="pct"/>
            <w:vAlign w:val="bottom"/>
          </w:tcPr>
          <w:p w14:paraId="455F853F" w14:textId="77777777" w:rsidR="00E165E0" w:rsidRPr="003A3B40" w:rsidRDefault="00E165E0" w:rsidP="00FB3E88">
            <w:pPr>
              <w:pStyle w:val="27"/>
            </w:pPr>
          </w:p>
        </w:tc>
        <w:tc>
          <w:tcPr>
            <w:tcW w:w="38" w:type="pct"/>
            <w:vAlign w:val="bottom"/>
          </w:tcPr>
          <w:p w14:paraId="7C87A1A4" w14:textId="77777777" w:rsidR="00E165E0" w:rsidRPr="003A3B40" w:rsidRDefault="00E165E0" w:rsidP="00FB3E88">
            <w:pPr>
              <w:pStyle w:val="27"/>
            </w:pPr>
          </w:p>
        </w:tc>
        <w:tc>
          <w:tcPr>
            <w:tcW w:w="409" w:type="pct"/>
            <w:vAlign w:val="bottom"/>
          </w:tcPr>
          <w:p w14:paraId="7A511606" w14:textId="77777777" w:rsidR="00E165E0" w:rsidRPr="003A3B40" w:rsidRDefault="00E165E0" w:rsidP="00FB3E88">
            <w:pPr>
              <w:pStyle w:val="27"/>
            </w:pPr>
          </w:p>
        </w:tc>
        <w:tc>
          <w:tcPr>
            <w:tcW w:w="28" w:type="pct"/>
            <w:vAlign w:val="bottom"/>
          </w:tcPr>
          <w:p w14:paraId="13C6D15A" w14:textId="77777777" w:rsidR="00E165E0" w:rsidRPr="003A3B40" w:rsidRDefault="00E165E0" w:rsidP="00FB3E88">
            <w:pPr>
              <w:pStyle w:val="27"/>
            </w:pPr>
          </w:p>
        </w:tc>
        <w:tc>
          <w:tcPr>
            <w:tcW w:w="427" w:type="pct"/>
            <w:shd w:val="clear" w:color="auto" w:fill="auto"/>
            <w:vAlign w:val="bottom"/>
          </w:tcPr>
          <w:p w14:paraId="4D5A3632" w14:textId="77777777" w:rsidR="00E165E0" w:rsidRPr="003A3B40" w:rsidRDefault="00E165E0" w:rsidP="00FB3E88">
            <w:pPr>
              <w:pStyle w:val="27"/>
            </w:pPr>
          </w:p>
        </w:tc>
        <w:tc>
          <w:tcPr>
            <w:tcW w:w="74" w:type="pct"/>
          </w:tcPr>
          <w:p w14:paraId="18DE0777" w14:textId="77777777" w:rsidR="00E165E0" w:rsidRPr="003A3B40" w:rsidRDefault="00E165E0" w:rsidP="00FB3E88">
            <w:pPr>
              <w:pStyle w:val="27"/>
            </w:pPr>
          </w:p>
        </w:tc>
        <w:tc>
          <w:tcPr>
            <w:tcW w:w="373" w:type="pct"/>
            <w:vAlign w:val="bottom"/>
          </w:tcPr>
          <w:p w14:paraId="18D117E8" w14:textId="77777777" w:rsidR="00E165E0" w:rsidRPr="003A3B40" w:rsidRDefault="00E165E0" w:rsidP="00FB3E88">
            <w:pPr>
              <w:pStyle w:val="27"/>
            </w:pPr>
          </w:p>
        </w:tc>
      </w:tr>
      <w:tr w:rsidR="00E165E0" w:rsidRPr="003A3B40" w14:paraId="773ED4A2" w14:textId="77777777" w:rsidTr="00E165E0">
        <w:trPr>
          <w:cantSplit/>
        </w:trPr>
        <w:tc>
          <w:tcPr>
            <w:tcW w:w="2236" w:type="pct"/>
          </w:tcPr>
          <w:p w14:paraId="09FBD0DE" w14:textId="77777777" w:rsidR="00E165E0" w:rsidRPr="00E165E0" w:rsidRDefault="00E165E0" w:rsidP="00FB3E88">
            <w:pPr>
              <w:pStyle w:val="27"/>
            </w:pPr>
            <w:r w:rsidRPr="00E165E0">
              <w:t>Дебиторская задолженность по основной деятельности</w:t>
            </w:r>
          </w:p>
        </w:tc>
        <w:tc>
          <w:tcPr>
            <w:tcW w:w="399" w:type="pct"/>
            <w:tcBorders>
              <w:bottom w:val="single" w:sz="6" w:space="0" w:color="auto"/>
            </w:tcBorders>
            <w:shd w:val="clear" w:color="auto" w:fill="auto"/>
            <w:vAlign w:val="bottom"/>
          </w:tcPr>
          <w:p w14:paraId="1C88917E" w14:textId="77777777" w:rsidR="00E165E0" w:rsidRPr="003A3B40" w:rsidRDefault="00E165E0" w:rsidP="00FB3E88">
            <w:pPr>
              <w:pStyle w:val="27"/>
            </w:pPr>
            <w:r w:rsidRPr="003A3B40">
              <w:t>-</w:t>
            </w:r>
          </w:p>
        </w:tc>
        <w:tc>
          <w:tcPr>
            <w:tcW w:w="97" w:type="pct"/>
            <w:vAlign w:val="bottom"/>
          </w:tcPr>
          <w:p w14:paraId="3E425522" w14:textId="77777777" w:rsidR="00E165E0" w:rsidRPr="003A3B40" w:rsidRDefault="00E165E0" w:rsidP="00FB3E88">
            <w:pPr>
              <w:pStyle w:val="27"/>
            </w:pPr>
          </w:p>
        </w:tc>
        <w:tc>
          <w:tcPr>
            <w:tcW w:w="398" w:type="pct"/>
            <w:tcBorders>
              <w:bottom w:val="single" w:sz="6" w:space="0" w:color="auto"/>
            </w:tcBorders>
            <w:vAlign w:val="bottom"/>
          </w:tcPr>
          <w:p w14:paraId="11C8C256" w14:textId="77777777" w:rsidR="00E165E0" w:rsidRPr="003A3B40" w:rsidRDefault="00E165E0" w:rsidP="00FB3E88">
            <w:pPr>
              <w:pStyle w:val="27"/>
            </w:pPr>
            <w:r w:rsidRPr="003A3B40">
              <w:t>364</w:t>
            </w:r>
          </w:p>
        </w:tc>
        <w:tc>
          <w:tcPr>
            <w:tcW w:w="39" w:type="pct"/>
            <w:vAlign w:val="bottom"/>
          </w:tcPr>
          <w:p w14:paraId="5DD40D92" w14:textId="77777777" w:rsidR="00E165E0" w:rsidRPr="003A3B40" w:rsidRDefault="00E165E0" w:rsidP="00FB3E88">
            <w:pPr>
              <w:pStyle w:val="27"/>
            </w:pPr>
          </w:p>
        </w:tc>
        <w:tc>
          <w:tcPr>
            <w:tcW w:w="482" w:type="pct"/>
            <w:tcBorders>
              <w:bottom w:val="single" w:sz="6" w:space="0" w:color="auto"/>
            </w:tcBorders>
            <w:vAlign w:val="bottom"/>
          </w:tcPr>
          <w:p w14:paraId="2B1979F3" w14:textId="77777777" w:rsidR="00E165E0" w:rsidRPr="003A3B40" w:rsidRDefault="00E165E0" w:rsidP="00FB3E88">
            <w:pPr>
              <w:pStyle w:val="27"/>
            </w:pPr>
            <w:r w:rsidRPr="003A3B40">
              <w:t>-</w:t>
            </w:r>
          </w:p>
        </w:tc>
        <w:tc>
          <w:tcPr>
            <w:tcW w:w="38" w:type="pct"/>
            <w:vAlign w:val="bottom"/>
          </w:tcPr>
          <w:p w14:paraId="0B6825F0" w14:textId="77777777" w:rsidR="00E165E0" w:rsidRPr="003A3B40" w:rsidRDefault="00E165E0" w:rsidP="00FB3E88">
            <w:pPr>
              <w:pStyle w:val="27"/>
            </w:pPr>
          </w:p>
        </w:tc>
        <w:tc>
          <w:tcPr>
            <w:tcW w:w="409" w:type="pct"/>
            <w:tcBorders>
              <w:bottom w:val="single" w:sz="6" w:space="0" w:color="auto"/>
            </w:tcBorders>
            <w:vAlign w:val="bottom"/>
          </w:tcPr>
          <w:p w14:paraId="358426AE" w14:textId="77777777" w:rsidR="00E165E0" w:rsidRPr="003A3B40" w:rsidRDefault="00E165E0" w:rsidP="00FB3E88">
            <w:pPr>
              <w:pStyle w:val="27"/>
            </w:pPr>
            <w:r w:rsidRPr="003A3B40">
              <w:t>-</w:t>
            </w:r>
          </w:p>
        </w:tc>
        <w:tc>
          <w:tcPr>
            <w:tcW w:w="28" w:type="pct"/>
            <w:vAlign w:val="bottom"/>
          </w:tcPr>
          <w:p w14:paraId="29CCA76C" w14:textId="77777777" w:rsidR="00E165E0" w:rsidRPr="003A3B40" w:rsidRDefault="00E165E0" w:rsidP="00FB3E88">
            <w:pPr>
              <w:pStyle w:val="27"/>
            </w:pPr>
          </w:p>
        </w:tc>
        <w:tc>
          <w:tcPr>
            <w:tcW w:w="427" w:type="pct"/>
            <w:tcBorders>
              <w:bottom w:val="single" w:sz="6" w:space="0" w:color="auto"/>
            </w:tcBorders>
            <w:shd w:val="clear" w:color="auto" w:fill="auto"/>
            <w:vAlign w:val="bottom"/>
          </w:tcPr>
          <w:p w14:paraId="2B3F9548" w14:textId="77777777" w:rsidR="00E165E0" w:rsidRPr="003A3B40" w:rsidRDefault="00E165E0" w:rsidP="00FB3E88">
            <w:pPr>
              <w:pStyle w:val="27"/>
            </w:pPr>
            <w:r w:rsidRPr="003A3B40">
              <w:t>-</w:t>
            </w:r>
          </w:p>
        </w:tc>
        <w:tc>
          <w:tcPr>
            <w:tcW w:w="74" w:type="pct"/>
          </w:tcPr>
          <w:p w14:paraId="414EA3BA" w14:textId="77777777" w:rsidR="00E165E0" w:rsidRPr="003A3B40" w:rsidRDefault="00E165E0" w:rsidP="00FB3E88">
            <w:pPr>
              <w:pStyle w:val="27"/>
            </w:pPr>
          </w:p>
        </w:tc>
        <w:tc>
          <w:tcPr>
            <w:tcW w:w="373" w:type="pct"/>
            <w:tcBorders>
              <w:bottom w:val="single" w:sz="6" w:space="0" w:color="auto"/>
            </w:tcBorders>
            <w:vAlign w:val="bottom"/>
          </w:tcPr>
          <w:p w14:paraId="00EBF5BC" w14:textId="77777777" w:rsidR="00E165E0" w:rsidRPr="003A3B40" w:rsidRDefault="00E165E0" w:rsidP="00FB3E88">
            <w:pPr>
              <w:pStyle w:val="27"/>
            </w:pPr>
            <w:r w:rsidRPr="003A3B40">
              <w:t>364</w:t>
            </w:r>
          </w:p>
        </w:tc>
      </w:tr>
      <w:tr w:rsidR="00E165E0" w:rsidRPr="003A3B40" w14:paraId="5821AAD2" w14:textId="77777777" w:rsidTr="00E165E0">
        <w:trPr>
          <w:cantSplit/>
        </w:trPr>
        <w:tc>
          <w:tcPr>
            <w:tcW w:w="2236" w:type="pct"/>
          </w:tcPr>
          <w:p w14:paraId="4070328E" w14:textId="77777777" w:rsidR="00E165E0" w:rsidRPr="003A3B40" w:rsidRDefault="00E165E0" w:rsidP="00FB3E88">
            <w:pPr>
              <w:pStyle w:val="27"/>
            </w:pPr>
          </w:p>
        </w:tc>
        <w:tc>
          <w:tcPr>
            <w:tcW w:w="399" w:type="pct"/>
            <w:shd w:val="clear" w:color="auto" w:fill="auto"/>
            <w:vAlign w:val="bottom"/>
          </w:tcPr>
          <w:p w14:paraId="2B503F96" w14:textId="77777777" w:rsidR="00E165E0" w:rsidRPr="003A3B40" w:rsidRDefault="00E165E0" w:rsidP="00FB3E88">
            <w:pPr>
              <w:pStyle w:val="27"/>
            </w:pPr>
          </w:p>
        </w:tc>
        <w:tc>
          <w:tcPr>
            <w:tcW w:w="97" w:type="pct"/>
            <w:vAlign w:val="bottom"/>
          </w:tcPr>
          <w:p w14:paraId="40A43AB4" w14:textId="77777777" w:rsidR="00E165E0" w:rsidRPr="003A3B40" w:rsidRDefault="00E165E0" w:rsidP="00FB3E88">
            <w:pPr>
              <w:pStyle w:val="27"/>
            </w:pPr>
          </w:p>
        </w:tc>
        <w:tc>
          <w:tcPr>
            <w:tcW w:w="398" w:type="pct"/>
            <w:vAlign w:val="bottom"/>
          </w:tcPr>
          <w:p w14:paraId="776CE3BA" w14:textId="77777777" w:rsidR="00E165E0" w:rsidRPr="003A3B40" w:rsidRDefault="00E165E0" w:rsidP="00FB3E88">
            <w:pPr>
              <w:pStyle w:val="27"/>
            </w:pPr>
          </w:p>
        </w:tc>
        <w:tc>
          <w:tcPr>
            <w:tcW w:w="39" w:type="pct"/>
            <w:vAlign w:val="bottom"/>
          </w:tcPr>
          <w:p w14:paraId="27695CB2" w14:textId="77777777" w:rsidR="00E165E0" w:rsidRPr="003A3B40" w:rsidRDefault="00E165E0" w:rsidP="00FB3E88">
            <w:pPr>
              <w:pStyle w:val="27"/>
            </w:pPr>
          </w:p>
        </w:tc>
        <w:tc>
          <w:tcPr>
            <w:tcW w:w="482" w:type="pct"/>
            <w:vAlign w:val="bottom"/>
          </w:tcPr>
          <w:p w14:paraId="1015D18A" w14:textId="77777777" w:rsidR="00E165E0" w:rsidRPr="003A3B40" w:rsidRDefault="00E165E0" w:rsidP="00FB3E88">
            <w:pPr>
              <w:pStyle w:val="27"/>
            </w:pPr>
          </w:p>
        </w:tc>
        <w:tc>
          <w:tcPr>
            <w:tcW w:w="38" w:type="pct"/>
            <w:vAlign w:val="bottom"/>
          </w:tcPr>
          <w:p w14:paraId="30144971" w14:textId="77777777" w:rsidR="00E165E0" w:rsidRPr="003A3B40" w:rsidRDefault="00E165E0" w:rsidP="00FB3E88">
            <w:pPr>
              <w:pStyle w:val="27"/>
            </w:pPr>
          </w:p>
        </w:tc>
        <w:tc>
          <w:tcPr>
            <w:tcW w:w="409" w:type="pct"/>
            <w:vAlign w:val="bottom"/>
          </w:tcPr>
          <w:p w14:paraId="15523145" w14:textId="77777777" w:rsidR="00E165E0" w:rsidRPr="003A3B40" w:rsidRDefault="00E165E0" w:rsidP="00FB3E88">
            <w:pPr>
              <w:pStyle w:val="27"/>
            </w:pPr>
          </w:p>
        </w:tc>
        <w:tc>
          <w:tcPr>
            <w:tcW w:w="28" w:type="pct"/>
            <w:vAlign w:val="bottom"/>
          </w:tcPr>
          <w:p w14:paraId="0D38E6E8" w14:textId="77777777" w:rsidR="00E165E0" w:rsidRPr="003A3B40" w:rsidRDefault="00E165E0" w:rsidP="00FB3E88">
            <w:pPr>
              <w:pStyle w:val="27"/>
            </w:pPr>
          </w:p>
        </w:tc>
        <w:tc>
          <w:tcPr>
            <w:tcW w:w="427" w:type="pct"/>
            <w:shd w:val="clear" w:color="auto" w:fill="auto"/>
            <w:vAlign w:val="bottom"/>
          </w:tcPr>
          <w:p w14:paraId="5AFF06A8" w14:textId="77777777" w:rsidR="00E165E0" w:rsidRPr="003A3B40" w:rsidRDefault="00E165E0" w:rsidP="00FB3E88">
            <w:pPr>
              <w:pStyle w:val="27"/>
            </w:pPr>
          </w:p>
        </w:tc>
        <w:tc>
          <w:tcPr>
            <w:tcW w:w="74" w:type="pct"/>
          </w:tcPr>
          <w:p w14:paraId="04AF339A" w14:textId="77777777" w:rsidR="00E165E0" w:rsidRPr="003A3B40" w:rsidRDefault="00E165E0" w:rsidP="00FB3E88">
            <w:pPr>
              <w:pStyle w:val="27"/>
            </w:pPr>
          </w:p>
        </w:tc>
        <w:tc>
          <w:tcPr>
            <w:tcW w:w="373" w:type="pct"/>
            <w:vAlign w:val="bottom"/>
          </w:tcPr>
          <w:p w14:paraId="505B42E2" w14:textId="77777777" w:rsidR="00E165E0" w:rsidRPr="003A3B40" w:rsidRDefault="00E165E0" w:rsidP="00FB3E88">
            <w:pPr>
              <w:pStyle w:val="27"/>
            </w:pPr>
          </w:p>
        </w:tc>
      </w:tr>
      <w:tr w:rsidR="00E165E0" w:rsidRPr="003A3B40" w14:paraId="55ECB8D9" w14:textId="77777777" w:rsidTr="00E165E0">
        <w:trPr>
          <w:cantSplit/>
        </w:trPr>
        <w:tc>
          <w:tcPr>
            <w:tcW w:w="2236" w:type="pct"/>
          </w:tcPr>
          <w:p w14:paraId="1EA32883" w14:textId="77777777" w:rsidR="00E165E0" w:rsidRPr="003A3B40" w:rsidRDefault="00E165E0" w:rsidP="00FB3E88">
            <w:pPr>
              <w:pStyle w:val="27"/>
            </w:pPr>
            <w:r w:rsidRPr="003A3B40">
              <w:t>Оборотные активы</w:t>
            </w:r>
          </w:p>
        </w:tc>
        <w:tc>
          <w:tcPr>
            <w:tcW w:w="399" w:type="pct"/>
            <w:shd w:val="clear" w:color="auto" w:fill="auto"/>
            <w:vAlign w:val="bottom"/>
          </w:tcPr>
          <w:p w14:paraId="7455E47B" w14:textId="77777777" w:rsidR="00E165E0" w:rsidRPr="003A3B40" w:rsidRDefault="00E165E0" w:rsidP="00FB3E88">
            <w:pPr>
              <w:pStyle w:val="27"/>
            </w:pPr>
          </w:p>
        </w:tc>
        <w:tc>
          <w:tcPr>
            <w:tcW w:w="97" w:type="pct"/>
          </w:tcPr>
          <w:p w14:paraId="1E2B3A0C" w14:textId="77777777" w:rsidR="00E165E0" w:rsidRPr="003A3B40" w:rsidRDefault="00E165E0" w:rsidP="00FB3E88">
            <w:pPr>
              <w:pStyle w:val="27"/>
            </w:pPr>
          </w:p>
        </w:tc>
        <w:tc>
          <w:tcPr>
            <w:tcW w:w="398" w:type="pct"/>
          </w:tcPr>
          <w:p w14:paraId="7B5E9F78" w14:textId="77777777" w:rsidR="00E165E0" w:rsidRPr="003A3B40" w:rsidRDefault="00E165E0" w:rsidP="00FB3E88">
            <w:pPr>
              <w:pStyle w:val="27"/>
            </w:pPr>
          </w:p>
        </w:tc>
        <w:tc>
          <w:tcPr>
            <w:tcW w:w="39" w:type="pct"/>
          </w:tcPr>
          <w:p w14:paraId="7818B8E0" w14:textId="77777777" w:rsidR="00E165E0" w:rsidRPr="003A3B40" w:rsidRDefault="00E165E0" w:rsidP="00FB3E88">
            <w:pPr>
              <w:pStyle w:val="27"/>
            </w:pPr>
          </w:p>
        </w:tc>
        <w:tc>
          <w:tcPr>
            <w:tcW w:w="482" w:type="pct"/>
            <w:vAlign w:val="bottom"/>
          </w:tcPr>
          <w:p w14:paraId="677953FF" w14:textId="77777777" w:rsidR="00E165E0" w:rsidRPr="003A3B40" w:rsidRDefault="00E165E0" w:rsidP="00FB3E88">
            <w:pPr>
              <w:pStyle w:val="27"/>
            </w:pPr>
          </w:p>
        </w:tc>
        <w:tc>
          <w:tcPr>
            <w:tcW w:w="38" w:type="pct"/>
            <w:vAlign w:val="bottom"/>
          </w:tcPr>
          <w:p w14:paraId="349849C2" w14:textId="77777777" w:rsidR="00E165E0" w:rsidRPr="003A3B40" w:rsidRDefault="00E165E0" w:rsidP="00FB3E88">
            <w:pPr>
              <w:pStyle w:val="27"/>
            </w:pPr>
          </w:p>
        </w:tc>
        <w:tc>
          <w:tcPr>
            <w:tcW w:w="409" w:type="pct"/>
            <w:vAlign w:val="bottom"/>
          </w:tcPr>
          <w:p w14:paraId="51527570" w14:textId="77777777" w:rsidR="00E165E0" w:rsidRPr="003A3B40" w:rsidRDefault="00E165E0" w:rsidP="00FB3E88">
            <w:pPr>
              <w:pStyle w:val="27"/>
            </w:pPr>
          </w:p>
        </w:tc>
        <w:tc>
          <w:tcPr>
            <w:tcW w:w="28" w:type="pct"/>
            <w:vAlign w:val="bottom"/>
          </w:tcPr>
          <w:p w14:paraId="63701AFC" w14:textId="77777777" w:rsidR="00E165E0" w:rsidRPr="003A3B40" w:rsidRDefault="00E165E0" w:rsidP="00FB3E88">
            <w:pPr>
              <w:pStyle w:val="27"/>
            </w:pPr>
          </w:p>
        </w:tc>
        <w:tc>
          <w:tcPr>
            <w:tcW w:w="427" w:type="pct"/>
            <w:shd w:val="clear" w:color="auto" w:fill="auto"/>
            <w:vAlign w:val="bottom"/>
          </w:tcPr>
          <w:p w14:paraId="5EC81275" w14:textId="77777777" w:rsidR="00E165E0" w:rsidRPr="003A3B40" w:rsidRDefault="00E165E0" w:rsidP="00FB3E88">
            <w:pPr>
              <w:pStyle w:val="27"/>
            </w:pPr>
          </w:p>
        </w:tc>
        <w:tc>
          <w:tcPr>
            <w:tcW w:w="74" w:type="pct"/>
          </w:tcPr>
          <w:p w14:paraId="3C78F556" w14:textId="77777777" w:rsidR="00E165E0" w:rsidRPr="003A3B40" w:rsidRDefault="00E165E0" w:rsidP="00FB3E88">
            <w:pPr>
              <w:pStyle w:val="27"/>
            </w:pPr>
          </w:p>
        </w:tc>
        <w:tc>
          <w:tcPr>
            <w:tcW w:w="373" w:type="pct"/>
            <w:vAlign w:val="bottom"/>
          </w:tcPr>
          <w:p w14:paraId="0768AE20" w14:textId="77777777" w:rsidR="00E165E0" w:rsidRPr="003A3B40" w:rsidRDefault="00E165E0" w:rsidP="00FB3E88">
            <w:pPr>
              <w:pStyle w:val="27"/>
            </w:pPr>
          </w:p>
        </w:tc>
      </w:tr>
      <w:tr w:rsidR="00E165E0" w:rsidRPr="003A3B40" w14:paraId="640F6D4F" w14:textId="77777777" w:rsidTr="00E165E0">
        <w:trPr>
          <w:cantSplit/>
        </w:trPr>
        <w:tc>
          <w:tcPr>
            <w:tcW w:w="2236" w:type="pct"/>
          </w:tcPr>
          <w:p w14:paraId="757C31A6" w14:textId="77777777" w:rsidR="00E165E0" w:rsidRPr="00E165E0" w:rsidRDefault="00E165E0" w:rsidP="00FB3E88">
            <w:pPr>
              <w:pStyle w:val="27"/>
            </w:pPr>
            <w:r w:rsidRPr="00E165E0">
              <w:t>Денежные средства и их эквиваленты</w:t>
            </w:r>
          </w:p>
        </w:tc>
        <w:tc>
          <w:tcPr>
            <w:tcW w:w="399" w:type="pct"/>
            <w:shd w:val="clear" w:color="auto" w:fill="auto"/>
            <w:vAlign w:val="bottom"/>
          </w:tcPr>
          <w:p w14:paraId="38899ED2" w14:textId="77777777" w:rsidR="00E165E0" w:rsidRPr="003A3B40" w:rsidRDefault="00E165E0" w:rsidP="00FB3E88">
            <w:pPr>
              <w:pStyle w:val="27"/>
            </w:pPr>
            <w:r w:rsidRPr="003A3B40">
              <w:t>-</w:t>
            </w:r>
          </w:p>
        </w:tc>
        <w:tc>
          <w:tcPr>
            <w:tcW w:w="97" w:type="pct"/>
            <w:vAlign w:val="bottom"/>
          </w:tcPr>
          <w:p w14:paraId="129EBF53" w14:textId="77777777" w:rsidR="00E165E0" w:rsidRPr="003A3B40" w:rsidRDefault="00E165E0" w:rsidP="00FB3E88">
            <w:pPr>
              <w:pStyle w:val="27"/>
            </w:pPr>
          </w:p>
        </w:tc>
        <w:tc>
          <w:tcPr>
            <w:tcW w:w="398" w:type="pct"/>
            <w:vAlign w:val="bottom"/>
          </w:tcPr>
          <w:p w14:paraId="6F1E8F3E" w14:textId="77777777" w:rsidR="00E165E0" w:rsidRPr="003A3B40" w:rsidRDefault="00E165E0" w:rsidP="00FB3E88">
            <w:pPr>
              <w:pStyle w:val="27"/>
            </w:pPr>
            <w:r w:rsidRPr="003A3B40">
              <w:t>-</w:t>
            </w:r>
          </w:p>
        </w:tc>
        <w:tc>
          <w:tcPr>
            <w:tcW w:w="39" w:type="pct"/>
            <w:vAlign w:val="bottom"/>
          </w:tcPr>
          <w:p w14:paraId="026A314B" w14:textId="77777777" w:rsidR="00E165E0" w:rsidRPr="003A3B40" w:rsidRDefault="00E165E0" w:rsidP="00FB3E88">
            <w:pPr>
              <w:pStyle w:val="27"/>
            </w:pPr>
          </w:p>
        </w:tc>
        <w:tc>
          <w:tcPr>
            <w:tcW w:w="482" w:type="pct"/>
            <w:vAlign w:val="bottom"/>
          </w:tcPr>
          <w:p w14:paraId="3EF1AFC9" w14:textId="77777777" w:rsidR="00E165E0" w:rsidRPr="003A3B40" w:rsidRDefault="00E165E0" w:rsidP="00FB3E88">
            <w:pPr>
              <w:pStyle w:val="27"/>
            </w:pPr>
            <w:r w:rsidRPr="003A3B40">
              <w:t>-</w:t>
            </w:r>
          </w:p>
        </w:tc>
        <w:tc>
          <w:tcPr>
            <w:tcW w:w="38" w:type="pct"/>
            <w:vAlign w:val="bottom"/>
          </w:tcPr>
          <w:p w14:paraId="58F18BEF" w14:textId="77777777" w:rsidR="00E165E0" w:rsidRPr="003A3B40" w:rsidRDefault="00E165E0" w:rsidP="00FB3E88">
            <w:pPr>
              <w:pStyle w:val="27"/>
            </w:pPr>
          </w:p>
        </w:tc>
        <w:tc>
          <w:tcPr>
            <w:tcW w:w="409" w:type="pct"/>
            <w:vAlign w:val="bottom"/>
          </w:tcPr>
          <w:p w14:paraId="45923F78" w14:textId="77777777" w:rsidR="00E165E0" w:rsidRPr="003A3B40" w:rsidRDefault="00E165E0" w:rsidP="00FB3E88">
            <w:pPr>
              <w:pStyle w:val="27"/>
            </w:pPr>
            <w:r w:rsidRPr="003A3B40">
              <w:t>-</w:t>
            </w:r>
          </w:p>
        </w:tc>
        <w:tc>
          <w:tcPr>
            <w:tcW w:w="28" w:type="pct"/>
            <w:vAlign w:val="bottom"/>
          </w:tcPr>
          <w:p w14:paraId="1699AACC" w14:textId="77777777" w:rsidR="00E165E0" w:rsidRPr="003A3B40" w:rsidRDefault="00E165E0" w:rsidP="00FB3E88">
            <w:pPr>
              <w:pStyle w:val="27"/>
            </w:pPr>
          </w:p>
        </w:tc>
        <w:tc>
          <w:tcPr>
            <w:tcW w:w="427" w:type="pct"/>
            <w:shd w:val="clear" w:color="auto" w:fill="auto"/>
            <w:vAlign w:val="bottom"/>
          </w:tcPr>
          <w:p w14:paraId="203A2389" w14:textId="77777777" w:rsidR="00E165E0" w:rsidRPr="003A3B40" w:rsidRDefault="00E165E0" w:rsidP="00FB3E88">
            <w:pPr>
              <w:pStyle w:val="27"/>
            </w:pPr>
            <w:r w:rsidRPr="003A3B40">
              <w:t>1 811</w:t>
            </w:r>
          </w:p>
        </w:tc>
        <w:tc>
          <w:tcPr>
            <w:tcW w:w="74" w:type="pct"/>
          </w:tcPr>
          <w:p w14:paraId="717206EC" w14:textId="77777777" w:rsidR="00E165E0" w:rsidRPr="003A3B40" w:rsidRDefault="00E165E0" w:rsidP="00FB3E88">
            <w:pPr>
              <w:pStyle w:val="27"/>
            </w:pPr>
          </w:p>
        </w:tc>
        <w:tc>
          <w:tcPr>
            <w:tcW w:w="373" w:type="pct"/>
            <w:vAlign w:val="bottom"/>
          </w:tcPr>
          <w:p w14:paraId="3E8088DD" w14:textId="77777777" w:rsidR="00E165E0" w:rsidRPr="003A3B40" w:rsidRDefault="00E165E0" w:rsidP="00FB3E88">
            <w:pPr>
              <w:pStyle w:val="27"/>
            </w:pPr>
            <w:r w:rsidRPr="003A3B40">
              <w:t>1 811</w:t>
            </w:r>
          </w:p>
        </w:tc>
      </w:tr>
      <w:tr w:rsidR="00E165E0" w:rsidRPr="003A3B40" w14:paraId="024EA03A" w14:textId="77777777" w:rsidTr="00E165E0">
        <w:trPr>
          <w:cantSplit/>
        </w:trPr>
        <w:tc>
          <w:tcPr>
            <w:tcW w:w="2236" w:type="pct"/>
            <w:vAlign w:val="center"/>
          </w:tcPr>
          <w:p w14:paraId="3EE16689" w14:textId="77777777" w:rsidR="00E165E0" w:rsidRPr="003A3B40" w:rsidRDefault="00E165E0" w:rsidP="00FB3E88">
            <w:pPr>
              <w:pStyle w:val="27"/>
            </w:pPr>
            <w:r w:rsidRPr="003A3B40">
              <w:t>Дебиторская задолженность по основной деятельности</w:t>
            </w:r>
            <w:r w:rsidRPr="003A3B40">
              <w:rPr>
                <w:rStyle w:val="ac"/>
                <w:rFonts w:eastAsia="MS Mincho" w:cs="Arial"/>
                <w:sz w:val="15"/>
                <w:szCs w:val="15"/>
                <w:lang w:eastAsia="ja-JP"/>
              </w:rPr>
              <w:t xml:space="preserve"> </w:t>
            </w:r>
          </w:p>
        </w:tc>
        <w:tc>
          <w:tcPr>
            <w:tcW w:w="399" w:type="pct"/>
            <w:vAlign w:val="bottom"/>
          </w:tcPr>
          <w:p w14:paraId="682772C1" w14:textId="77777777" w:rsidR="00E165E0" w:rsidRPr="003A3B40" w:rsidRDefault="00E165E0" w:rsidP="00FB3E88">
            <w:pPr>
              <w:pStyle w:val="27"/>
            </w:pPr>
            <w:r w:rsidRPr="003A3B40">
              <w:t>228</w:t>
            </w:r>
          </w:p>
        </w:tc>
        <w:tc>
          <w:tcPr>
            <w:tcW w:w="97" w:type="pct"/>
            <w:vAlign w:val="bottom"/>
          </w:tcPr>
          <w:p w14:paraId="4C6A3FE9" w14:textId="77777777" w:rsidR="00E165E0" w:rsidRPr="003A3B40" w:rsidRDefault="00E165E0" w:rsidP="00FB3E88">
            <w:pPr>
              <w:pStyle w:val="27"/>
            </w:pPr>
          </w:p>
        </w:tc>
        <w:tc>
          <w:tcPr>
            <w:tcW w:w="398" w:type="pct"/>
            <w:vAlign w:val="bottom"/>
          </w:tcPr>
          <w:p w14:paraId="2322B9C5" w14:textId="77777777" w:rsidR="00E165E0" w:rsidRPr="003A3B40" w:rsidRDefault="00E165E0" w:rsidP="00FB3E88">
            <w:pPr>
              <w:pStyle w:val="27"/>
            </w:pPr>
            <w:r w:rsidRPr="003A3B40">
              <w:t>400</w:t>
            </w:r>
          </w:p>
        </w:tc>
        <w:tc>
          <w:tcPr>
            <w:tcW w:w="39" w:type="pct"/>
            <w:vAlign w:val="bottom"/>
          </w:tcPr>
          <w:p w14:paraId="063D722B" w14:textId="77777777" w:rsidR="00E165E0" w:rsidRPr="003A3B40" w:rsidRDefault="00E165E0" w:rsidP="00FB3E88">
            <w:pPr>
              <w:pStyle w:val="27"/>
            </w:pPr>
          </w:p>
        </w:tc>
        <w:tc>
          <w:tcPr>
            <w:tcW w:w="482" w:type="pct"/>
            <w:vAlign w:val="bottom"/>
          </w:tcPr>
          <w:p w14:paraId="7E51868D" w14:textId="77777777" w:rsidR="00E165E0" w:rsidRPr="003A3B40" w:rsidRDefault="00E165E0" w:rsidP="00FB3E88">
            <w:pPr>
              <w:pStyle w:val="27"/>
            </w:pPr>
            <w:r w:rsidRPr="003A3B40">
              <w:t>21</w:t>
            </w:r>
          </w:p>
        </w:tc>
        <w:tc>
          <w:tcPr>
            <w:tcW w:w="38" w:type="pct"/>
            <w:vAlign w:val="bottom"/>
          </w:tcPr>
          <w:p w14:paraId="18A3D280" w14:textId="77777777" w:rsidR="00E165E0" w:rsidRPr="003A3B40" w:rsidRDefault="00E165E0" w:rsidP="00FB3E88">
            <w:pPr>
              <w:pStyle w:val="27"/>
            </w:pPr>
          </w:p>
        </w:tc>
        <w:tc>
          <w:tcPr>
            <w:tcW w:w="409" w:type="pct"/>
            <w:vAlign w:val="bottom"/>
          </w:tcPr>
          <w:p w14:paraId="5FCF34F7" w14:textId="77777777" w:rsidR="00E165E0" w:rsidRPr="003A3B40" w:rsidRDefault="00E165E0" w:rsidP="00FB3E88">
            <w:pPr>
              <w:pStyle w:val="27"/>
            </w:pPr>
            <w:r w:rsidRPr="003A3B40">
              <w:t>85</w:t>
            </w:r>
          </w:p>
        </w:tc>
        <w:tc>
          <w:tcPr>
            <w:tcW w:w="28" w:type="pct"/>
            <w:vAlign w:val="bottom"/>
          </w:tcPr>
          <w:p w14:paraId="2B2FD7FA" w14:textId="77777777" w:rsidR="00E165E0" w:rsidRPr="003A3B40" w:rsidRDefault="00E165E0" w:rsidP="00FB3E88">
            <w:pPr>
              <w:pStyle w:val="27"/>
            </w:pPr>
          </w:p>
        </w:tc>
        <w:tc>
          <w:tcPr>
            <w:tcW w:w="427" w:type="pct"/>
            <w:vAlign w:val="bottom"/>
          </w:tcPr>
          <w:p w14:paraId="657D490A" w14:textId="77777777" w:rsidR="00E165E0" w:rsidRPr="003A3B40" w:rsidRDefault="00E165E0" w:rsidP="00FB3E88">
            <w:pPr>
              <w:pStyle w:val="27"/>
            </w:pPr>
            <w:r w:rsidRPr="003A3B40">
              <w:t>2</w:t>
            </w:r>
          </w:p>
        </w:tc>
        <w:tc>
          <w:tcPr>
            <w:tcW w:w="74" w:type="pct"/>
          </w:tcPr>
          <w:p w14:paraId="1267FFD1" w14:textId="77777777" w:rsidR="00E165E0" w:rsidRPr="003A3B40" w:rsidRDefault="00E165E0" w:rsidP="00FB3E88">
            <w:pPr>
              <w:pStyle w:val="27"/>
            </w:pPr>
          </w:p>
        </w:tc>
        <w:tc>
          <w:tcPr>
            <w:tcW w:w="373" w:type="pct"/>
            <w:vAlign w:val="bottom"/>
          </w:tcPr>
          <w:p w14:paraId="3ACDC014" w14:textId="77777777" w:rsidR="00E165E0" w:rsidRPr="003A3B40" w:rsidRDefault="00E165E0" w:rsidP="00FB3E88">
            <w:pPr>
              <w:pStyle w:val="27"/>
            </w:pPr>
            <w:r w:rsidRPr="003A3B40">
              <w:t>736</w:t>
            </w:r>
          </w:p>
        </w:tc>
      </w:tr>
      <w:tr w:rsidR="00E165E0" w:rsidRPr="003A3B40" w14:paraId="610697DE" w14:textId="77777777" w:rsidTr="00E165E0">
        <w:trPr>
          <w:cantSplit/>
        </w:trPr>
        <w:tc>
          <w:tcPr>
            <w:tcW w:w="2236" w:type="pct"/>
            <w:vAlign w:val="bottom"/>
          </w:tcPr>
          <w:p w14:paraId="1D658632" w14:textId="77777777" w:rsidR="00E165E0" w:rsidRPr="003A3B40" w:rsidRDefault="00E165E0" w:rsidP="00FB3E88">
            <w:pPr>
              <w:pStyle w:val="27"/>
              <w:rPr>
                <w:noProof/>
              </w:rPr>
            </w:pPr>
            <w:r w:rsidRPr="003A3B40">
              <w:t>Прочая дебиторская задолженность</w:t>
            </w:r>
          </w:p>
        </w:tc>
        <w:tc>
          <w:tcPr>
            <w:tcW w:w="399" w:type="pct"/>
            <w:shd w:val="clear" w:color="auto" w:fill="auto"/>
            <w:vAlign w:val="bottom"/>
          </w:tcPr>
          <w:p w14:paraId="5AD9FDB0" w14:textId="77777777" w:rsidR="00E165E0" w:rsidRPr="003A3B40" w:rsidRDefault="00E165E0" w:rsidP="00FB3E88">
            <w:pPr>
              <w:pStyle w:val="27"/>
            </w:pPr>
            <w:r w:rsidRPr="003A3B40">
              <w:t>65</w:t>
            </w:r>
          </w:p>
        </w:tc>
        <w:tc>
          <w:tcPr>
            <w:tcW w:w="97" w:type="pct"/>
            <w:vAlign w:val="bottom"/>
          </w:tcPr>
          <w:p w14:paraId="77E62B64" w14:textId="77777777" w:rsidR="00E165E0" w:rsidRPr="003A3B40" w:rsidRDefault="00E165E0" w:rsidP="00FB3E88">
            <w:pPr>
              <w:pStyle w:val="27"/>
            </w:pPr>
          </w:p>
        </w:tc>
        <w:tc>
          <w:tcPr>
            <w:tcW w:w="398" w:type="pct"/>
            <w:vAlign w:val="bottom"/>
          </w:tcPr>
          <w:p w14:paraId="541B8F17" w14:textId="77777777" w:rsidR="00E165E0" w:rsidRPr="003A3B40" w:rsidRDefault="00E165E0" w:rsidP="00FB3E88">
            <w:pPr>
              <w:pStyle w:val="27"/>
            </w:pPr>
            <w:r w:rsidRPr="003A3B40">
              <w:t>94</w:t>
            </w:r>
          </w:p>
        </w:tc>
        <w:tc>
          <w:tcPr>
            <w:tcW w:w="39" w:type="pct"/>
            <w:vAlign w:val="bottom"/>
          </w:tcPr>
          <w:p w14:paraId="404D579F" w14:textId="77777777" w:rsidR="00E165E0" w:rsidRPr="003A3B40" w:rsidRDefault="00E165E0" w:rsidP="00FB3E88">
            <w:pPr>
              <w:pStyle w:val="27"/>
            </w:pPr>
          </w:p>
        </w:tc>
        <w:tc>
          <w:tcPr>
            <w:tcW w:w="482" w:type="pct"/>
            <w:vAlign w:val="bottom"/>
          </w:tcPr>
          <w:p w14:paraId="722748AC" w14:textId="77777777" w:rsidR="00E165E0" w:rsidRPr="003A3B40" w:rsidRDefault="00E165E0" w:rsidP="00FB3E88">
            <w:pPr>
              <w:pStyle w:val="27"/>
            </w:pPr>
            <w:r w:rsidRPr="003A3B40">
              <w:t>-</w:t>
            </w:r>
          </w:p>
        </w:tc>
        <w:tc>
          <w:tcPr>
            <w:tcW w:w="38" w:type="pct"/>
            <w:vAlign w:val="bottom"/>
          </w:tcPr>
          <w:p w14:paraId="681BED7C" w14:textId="77777777" w:rsidR="00E165E0" w:rsidRPr="003A3B40" w:rsidRDefault="00E165E0" w:rsidP="00FB3E88">
            <w:pPr>
              <w:pStyle w:val="27"/>
            </w:pPr>
          </w:p>
        </w:tc>
        <w:tc>
          <w:tcPr>
            <w:tcW w:w="409" w:type="pct"/>
            <w:vAlign w:val="bottom"/>
          </w:tcPr>
          <w:p w14:paraId="1272A9C2" w14:textId="77777777" w:rsidR="00E165E0" w:rsidRPr="003A3B40" w:rsidRDefault="00E165E0" w:rsidP="00FB3E88">
            <w:pPr>
              <w:pStyle w:val="27"/>
            </w:pPr>
            <w:r w:rsidRPr="003A3B40">
              <w:t>2</w:t>
            </w:r>
          </w:p>
        </w:tc>
        <w:tc>
          <w:tcPr>
            <w:tcW w:w="28" w:type="pct"/>
            <w:vAlign w:val="bottom"/>
          </w:tcPr>
          <w:p w14:paraId="53E726AE" w14:textId="77777777" w:rsidR="00E165E0" w:rsidRPr="003A3B40" w:rsidRDefault="00E165E0" w:rsidP="00FB3E88">
            <w:pPr>
              <w:pStyle w:val="27"/>
            </w:pPr>
          </w:p>
        </w:tc>
        <w:tc>
          <w:tcPr>
            <w:tcW w:w="427" w:type="pct"/>
            <w:shd w:val="clear" w:color="auto" w:fill="auto"/>
            <w:vAlign w:val="bottom"/>
          </w:tcPr>
          <w:p w14:paraId="65C3CBAF" w14:textId="77777777" w:rsidR="00E165E0" w:rsidRPr="003A3B40" w:rsidRDefault="00E165E0" w:rsidP="00FB3E88">
            <w:pPr>
              <w:pStyle w:val="27"/>
            </w:pPr>
            <w:r w:rsidRPr="003A3B40">
              <w:t>96</w:t>
            </w:r>
          </w:p>
        </w:tc>
        <w:tc>
          <w:tcPr>
            <w:tcW w:w="74" w:type="pct"/>
          </w:tcPr>
          <w:p w14:paraId="2369D6B0" w14:textId="77777777" w:rsidR="00E165E0" w:rsidRPr="003A3B40" w:rsidRDefault="00E165E0" w:rsidP="00FB3E88">
            <w:pPr>
              <w:pStyle w:val="27"/>
            </w:pPr>
          </w:p>
        </w:tc>
        <w:tc>
          <w:tcPr>
            <w:tcW w:w="373" w:type="pct"/>
            <w:vAlign w:val="bottom"/>
          </w:tcPr>
          <w:p w14:paraId="2E5DD6CF" w14:textId="77777777" w:rsidR="00E165E0" w:rsidRPr="003A3B40" w:rsidRDefault="00E165E0" w:rsidP="00FB3E88">
            <w:pPr>
              <w:pStyle w:val="27"/>
            </w:pPr>
            <w:r w:rsidRPr="003A3B40">
              <w:t>257</w:t>
            </w:r>
          </w:p>
        </w:tc>
      </w:tr>
      <w:tr w:rsidR="00E165E0" w:rsidRPr="003A3B40" w14:paraId="793C5310" w14:textId="77777777" w:rsidTr="00E165E0">
        <w:trPr>
          <w:cantSplit/>
        </w:trPr>
        <w:tc>
          <w:tcPr>
            <w:tcW w:w="2236" w:type="pct"/>
            <w:vAlign w:val="center"/>
          </w:tcPr>
          <w:p w14:paraId="54FD033A" w14:textId="77777777" w:rsidR="00E165E0" w:rsidRPr="003A3B40" w:rsidRDefault="00E165E0" w:rsidP="00FB3E88">
            <w:pPr>
              <w:pStyle w:val="27"/>
              <w:rPr>
                <w:noProof/>
              </w:rPr>
            </w:pPr>
            <w:r w:rsidRPr="003A3B40">
              <w:t>Авансы поставщикам</w:t>
            </w:r>
          </w:p>
        </w:tc>
        <w:tc>
          <w:tcPr>
            <w:tcW w:w="399" w:type="pct"/>
            <w:vAlign w:val="bottom"/>
          </w:tcPr>
          <w:p w14:paraId="0971B146" w14:textId="77777777" w:rsidR="00E165E0" w:rsidRPr="003A3B40" w:rsidRDefault="00E165E0" w:rsidP="00FB3E88">
            <w:pPr>
              <w:pStyle w:val="27"/>
            </w:pPr>
            <w:r w:rsidRPr="003A3B40">
              <w:t>1 475</w:t>
            </w:r>
          </w:p>
        </w:tc>
        <w:tc>
          <w:tcPr>
            <w:tcW w:w="97" w:type="pct"/>
            <w:vAlign w:val="bottom"/>
          </w:tcPr>
          <w:p w14:paraId="69AA7ECD" w14:textId="77777777" w:rsidR="00E165E0" w:rsidRPr="003A3B40" w:rsidRDefault="00E165E0" w:rsidP="00FB3E88">
            <w:pPr>
              <w:pStyle w:val="27"/>
            </w:pPr>
          </w:p>
        </w:tc>
        <w:tc>
          <w:tcPr>
            <w:tcW w:w="398" w:type="pct"/>
            <w:tcBorders>
              <w:bottom w:val="single" w:sz="6" w:space="0" w:color="auto"/>
            </w:tcBorders>
            <w:vAlign w:val="bottom"/>
          </w:tcPr>
          <w:p w14:paraId="4CCF7D67" w14:textId="77777777" w:rsidR="00E165E0" w:rsidRPr="003A3B40" w:rsidRDefault="00E165E0" w:rsidP="00FB3E88">
            <w:pPr>
              <w:pStyle w:val="27"/>
            </w:pPr>
            <w:r w:rsidRPr="003A3B40">
              <w:t>59</w:t>
            </w:r>
          </w:p>
        </w:tc>
        <w:tc>
          <w:tcPr>
            <w:tcW w:w="39" w:type="pct"/>
            <w:vAlign w:val="bottom"/>
          </w:tcPr>
          <w:p w14:paraId="4F0AA6B8" w14:textId="77777777" w:rsidR="00E165E0" w:rsidRPr="003A3B40" w:rsidRDefault="00E165E0" w:rsidP="00FB3E88">
            <w:pPr>
              <w:pStyle w:val="27"/>
            </w:pPr>
          </w:p>
        </w:tc>
        <w:tc>
          <w:tcPr>
            <w:tcW w:w="482" w:type="pct"/>
            <w:tcBorders>
              <w:bottom w:val="single" w:sz="6" w:space="0" w:color="auto"/>
            </w:tcBorders>
            <w:vAlign w:val="bottom"/>
          </w:tcPr>
          <w:p w14:paraId="66AAB390" w14:textId="77777777" w:rsidR="00E165E0" w:rsidRPr="003A3B40" w:rsidRDefault="00E165E0" w:rsidP="00FB3E88">
            <w:pPr>
              <w:pStyle w:val="27"/>
            </w:pPr>
            <w:r w:rsidRPr="003A3B40">
              <w:t>2</w:t>
            </w:r>
          </w:p>
        </w:tc>
        <w:tc>
          <w:tcPr>
            <w:tcW w:w="38" w:type="pct"/>
            <w:vAlign w:val="bottom"/>
          </w:tcPr>
          <w:p w14:paraId="3DB78988" w14:textId="77777777" w:rsidR="00E165E0" w:rsidRPr="003A3B40" w:rsidRDefault="00E165E0" w:rsidP="00FB3E88">
            <w:pPr>
              <w:pStyle w:val="27"/>
            </w:pPr>
          </w:p>
        </w:tc>
        <w:tc>
          <w:tcPr>
            <w:tcW w:w="409" w:type="pct"/>
            <w:tcBorders>
              <w:bottom w:val="single" w:sz="6" w:space="0" w:color="auto"/>
            </w:tcBorders>
            <w:vAlign w:val="bottom"/>
          </w:tcPr>
          <w:p w14:paraId="452407AA" w14:textId="77777777" w:rsidR="00E165E0" w:rsidRPr="003A3B40" w:rsidRDefault="00E165E0" w:rsidP="00FB3E88">
            <w:pPr>
              <w:pStyle w:val="27"/>
            </w:pPr>
            <w:r w:rsidRPr="003A3B40">
              <w:t>-</w:t>
            </w:r>
          </w:p>
        </w:tc>
        <w:tc>
          <w:tcPr>
            <w:tcW w:w="28" w:type="pct"/>
            <w:vAlign w:val="bottom"/>
          </w:tcPr>
          <w:p w14:paraId="1246D5C2" w14:textId="77777777" w:rsidR="00E165E0" w:rsidRPr="003A3B40" w:rsidRDefault="00E165E0" w:rsidP="00FB3E88">
            <w:pPr>
              <w:pStyle w:val="27"/>
            </w:pPr>
          </w:p>
        </w:tc>
        <w:tc>
          <w:tcPr>
            <w:tcW w:w="427" w:type="pct"/>
            <w:vAlign w:val="bottom"/>
          </w:tcPr>
          <w:p w14:paraId="42833484" w14:textId="77777777" w:rsidR="00E165E0" w:rsidRPr="003A3B40" w:rsidRDefault="00E165E0" w:rsidP="00FB3E88">
            <w:pPr>
              <w:pStyle w:val="27"/>
            </w:pPr>
            <w:r w:rsidRPr="003A3B40">
              <w:t>1</w:t>
            </w:r>
          </w:p>
        </w:tc>
        <w:tc>
          <w:tcPr>
            <w:tcW w:w="74" w:type="pct"/>
          </w:tcPr>
          <w:p w14:paraId="3E8278E8" w14:textId="77777777" w:rsidR="00E165E0" w:rsidRPr="003A3B40" w:rsidRDefault="00E165E0" w:rsidP="00FB3E88">
            <w:pPr>
              <w:pStyle w:val="27"/>
            </w:pPr>
          </w:p>
        </w:tc>
        <w:tc>
          <w:tcPr>
            <w:tcW w:w="373" w:type="pct"/>
            <w:vAlign w:val="bottom"/>
          </w:tcPr>
          <w:p w14:paraId="2E6524AA" w14:textId="77777777" w:rsidR="00E165E0" w:rsidRPr="003A3B40" w:rsidRDefault="00E165E0" w:rsidP="00FB3E88">
            <w:pPr>
              <w:pStyle w:val="27"/>
            </w:pPr>
            <w:r w:rsidRPr="003A3B40">
              <w:t>1 537</w:t>
            </w:r>
          </w:p>
        </w:tc>
      </w:tr>
      <w:tr w:rsidR="00E165E0" w:rsidRPr="003A3B40" w14:paraId="70144170" w14:textId="77777777" w:rsidTr="00E165E0">
        <w:trPr>
          <w:cantSplit/>
        </w:trPr>
        <w:tc>
          <w:tcPr>
            <w:tcW w:w="2236" w:type="pct"/>
            <w:vAlign w:val="bottom"/>
          </w:tcPr>
          <w:p w14:paraId="1A4B8DB1" w14:textId="77777777" w:rsidR="00E165E0" w:rsidRPr="003A3B40" w:rsidRDefault="00E165E0" w:rsidP="00FB3E88">
            <w:pPr>
              <w:pStyle w:val="27"/>
            </w:pPr>
          </w:p>
        </w:tc>
        <w:tc>
          <w:tcPr>
            <w:tcW w:w="399" w:type="pct"/>
            <w:tcBorders>
              <w:top w:val="single" w:sz="6" w:space="0" w:color="auto"/>
            </w:tcBorders>
            <w:shd w:val="clear" w:color="auto" w:fill="auto"/>
            <w:vAlign w:val="bottom"/>
          </w:tcPr>
          <w:p w14:paraId="5F8782F6" w14:textId="77777777" w:rsidR="00E165E0" w:rsidRPr="003A3B40" w:rsidRDefault="00E165E0" w:rsidP="00FB3E88">
            <w:pPr>
              <w:pStyle w:val="27"/>
            </w:pPr>
            <w:r w:rsidRPr="003A3B40">
              <w:t>1 768</w:t>
            </w:r>
          </w:p>
        </w:tc>
        <w:tc>
          <w:tcPr>
            <w:tcW w:w="97" w:type="pct"/>
            <w:vAlign w:val="bottom"/>
          </w:tcPr>
          <w:p w14:paraId="6CB7F207" w14:textId="77777777" w:rsidR="00E165E0" w:rsidRPr="003A3B40" w:rsidRDefault="00E165E0" w:rsidP="00FB3E88">
            <w:pPr>
              <w:pStyle w:val="27"/>
            </w:pPr>
          </w:p>
        </w:tc>
        <w:tc>
          <w:tcPr>
            <w:tcW w:w="398" w:type="pct"/>
            <w:tcBorders>
              <w:top w:val="single" w:sz="6" w:space="0" w:color="auto"/>
            </w:tcBorders>
            <w:vAlign w:val="bottom"/>
          </w:tcPr>
          <w:p w14:paraId="67CCEE80" w14:textId="77777777" w:rsidR="00E165E0" w:rsidRPr="003A3B40" w:rsidRDefault="00E165E0" w:rsidP="00FB3E88">
            <w:pPr>
              <w:pStyle w:val="27"/>
            </w:pPr>
            <w:r w:rsidRPr="003A3B40">
              <w:t>553</w:t>
            </w:r>
          </w:p>
        </w:tc>
        <w:tc>
          <w:tcPr>
            <w:tcW w:w="39" w:type="pct"/>
            <w:vAlign w:val="bottom"/>
          </w:tcPr>
          <w:p w14:paraId="3BE69D5C" w14:textId="77777777" w:rsidR="00E165E0" w:rsidRPr="003A3B40" w:rsidRDefault="00E165E0" w:rsidP="00FB3E88">
            <w:pPr>
              <w:pStyle w:val="27"/>
            </w:pPr>
          </w:p>
        </w:tc>
        <w:tc>
          <w:tcPr>
            <w:tcW w:w="482" w:type="pct"/>
            <w:tcBorders>
              <w:top w:val="single" w:sz="6" w:space="0" w:color="auto"/>
            </w:tcBorders>
            <w:vAlign w:val="bottom"/>
          </w:tcPr>
          <w:p w14:paraId="192FABBD" w14:textId="77777777" w:rsidR="00E165E0" w:rsidRPr="003A3B40" w:rsidRDefault="00E165E0" w:rsidP="00FB3E88">
            <w:pPr>
              <w:pStyle w:val="27"/>
            </w:pPr>
            <w:r w:rsidRPr="003A3B40">
              <w:t>23</w:t>
            </w:r>
          </w:p>
        </w:tc>
        <w:tc>
          <w:tcPr>
            <w:tcW w:w="38" w:type="pct"/>
            <w:vAlign w:val="bottom"/>
          </w:tcPr>
          <w:p w14:paraId="54DC38EB" w14:textId="77777777" w:rsidR="00E165E0" w:rsidRPr="003A3B40" w:rsidRDefault="00E165E0" w:rsidP="00FB3E88">
            <w:pPr>
              <w:pStyle w:val="27"/>
            </w:pPr>
          </w:p>
        </w:tc>
        <w:tc>
          <w:tcPr>
            <w:tcW w:w="409" w:type="pct"/>
            <w:tcBorders>
              <w:top w:val="single" w:sz="6" w:space="0" w:color="auto"/>
            </w:tcBorders>
            <w:vAlign w:val="bottom"/>
          </w:tcPr>
          <w:p w14:paraId="1F805F3F" w14:textId="77777777" w:rsidR="00E165E0" w:rsidRPr="003A3B40" w:rsidRDefault="00E165E0" w:rsidP="00FB3E88">
            <w:pPr>
              <w:pStyle w:val="27"/>
            </w:pPr>
            <w:r w:rsidRPr="003A3B40">
              <w:t>87</w:t>
            </w:r>
          </w:p>
        </w:tc>
        <w:tc>
          <w:tcPr>
            <w:tcW w:w="28" w:type="pct"/>
            <w:vAlign w:val="bottom"/>
          </w:tcPr>
          <w:p w14:paraId="1AD2BF7E" w14:textId="77777777" w:rsidR="00E165E0" w:rsidRPr="003A3B40" w:rsidRDefault="00E165E0" w:rsidP="00FB3E88">
            <w:pPr>
              <w:pStyle w:val="27"/>
            </w:pPr>
          </w:p>
        </w:tc>
        <w:tc>
          <w:tcPr>
            <w:tcW w:w="427" w:type="pct"/>
            <w:tcBorders>
              <w:top w:val="single" w:sz="6" w:space="0" w:color="auto"/>
            </w:tcBorders>
            <w:shd w:val="clear" w:color="auto" w:fill="auto"/>
            <w:vAlign w:val="bottom"/>
          </w:tcPr>
          <w:p w14:paraId="220902D1" w14:textId="77777777" w:rsidR="00E165E0" w:rsidRPr="003A3B40" w:rsidRDefault="00E165E0" w:rsidP="00FB3E88">
            <w:pPr>
              <w:pStyle w:val="27"/>
            </w:pPr>
            <w:r w:rsidRPr="003A3B40">
              <w:t>1 910</w:t>
            </w:r>
          </w:p>
        </w:tc>
        <w:tc>
          <w:tcPr>
            <w:tcW w:w="74" w:type="pct"/>
          </w:tcPr>
          <w:p w14:paraId="4EBDCEB0" w14:textId="77777777" w:rsidR="00E165E0" w:rsidRPr="003A3B40" w:rsidRDefault="00E165E0" w:rsidP="00FB3E88">
            <w:pPr>
              <w:pStyle w:val="27"/>
            </w:pPr>
          </w:p>
        </w:tc>
        <w:tc>
          <w:tcPr>
            <w:tcW w:w="373" w:type="pct"/>
            <w:tcBorders>
              <w:top w:val="single" w:sz="6" w:space="0" w:color="auto"/>
            </w:tcBorders>
            <w:vAlign w:val="bottom"/>
          </w:tcPr>
          <w:p w14:paraId="62AF09B5" w14:textId="77777777" w:rsidR="00E165E0" w:rsidRPr="003A3B40" w:rsidRDefault="00E165E0" w:rsidP="00FB3E88">
            <w:pPr>
              <w:pStyle w:val="27"/>
            </w:pPr>
            <w:r w:rsidRPr="003A3B40">
              <w:t>4 341</w:t>
            </w:r>
          </w:p>
        </w:tc>
      </w:tr>
      <w:tr w:rsidR="00E165E0" w:rsidRPr="003A3B40" w14:paraId="619E065C" w14:textId="77777777" w:rsidTr="00E165E0">
        <w:trPr>
          <w:cantSplit/>
        </w:trPr>
        <w:tc>
          <w:tcPr>
            <w:tcW w:w="2236" w:type="pct"/>
            <w:vAlign w:val="bottom"/>
          </w:tcPr>
          <w:p w14:paraId="541F59FA" w14:textId="77777777" w:rsidR="00E165E0" w:rsidRPr="003A3B40" w:rsidRDefault="00E165E0" w:rsidP="00FB3E88">
            <w:pPr>
              <w:pStyle w:val="27"/>
            </w:pPr>
          </w:p>
        </w:tc>
        <w:tc>
          <w:tcPr>
            <w:tcW w:w="399" w:type="pct"/>
            <w:shd w:val="clear" w:color="auto" w:fill="auto"/>
            <w:vAlign w:val="bottom"/>
          </w:tcPr>
          <w:p w14:paraId="51CBA210" w14:textId="77777777" w:rsidR="00E165E0" w:rsidRPr="003A3B40" w:rsidRDefault="00E165E0" w:rsidP="00FB3E88">
            <w:pPr>
              <w:pStyle w:val="27"/>
            </w:pPr>
          </w:p>
        </w:tc>
        <w:tc>
          <w:tcPr>
            <w:tcW w:w="97" w:type="pct"/>
          </w:tcPr>
          <w:p w14:paraId="0C151C47" w14:textId="77777777" w:rsidR="00E165E0" w:rsidRPr="003A3B40" w:rsidRDefault="00E165E0" w:rsidP="00FB3E88">
            <w:pPr>
              <w:pStyle w:val="27"/>
            </w:pPr>
          </w:p>
        </w:tc>
        <w:tc>
          <w:tcPr>
            <w:tcW w:w="398" w:type="pct"/>
          </w:tcPr>
          <w:p w14:paraId="20EA88D1" w14:textId="77777777" w:rsidR="00E165E0" w:rsidRPr="003A3B40" w:rsidRDefault="00E165E0" w:rsidP="00FB3E88">
            <w:pPr>
              <w:pStyle w:val="27"/>
            </w:pPr>
          </w:p>
        </w:tc>
        <w:tc>
          <w:tcPr>
            <w:tcW w:w="39" w:type="pct"/>
          </w:tcPr>
          <w:p w14:paraId="608F762B" w14:textId="77777777" w:rsidR="00E165E0" w:rsidRPr="003A3B40" w:rsidRDefault="00E165E0" w:rsidP="00FB3E88">
            <w:pPr>
              <w:pStyle w:val="27"/>
            </w:pPr>
          </w:p>
        </w:tc>
        <w:tc>
          <w:tcPr>
            <w:tcW w:w="482" w:type="pct"/>
            <w:vAlign w:val="bottom"/>
          </w:tcPr>
          <w:p w14:paraId="7AB52AF5" w14:textId="77777777" w:rsidR="00E165E0" w:rsidRPr="003A3B40" w:rsidRDefault="00E165E0" w:rsidP="00FB3E88">
            <w:pPr>
              <w:pStyle w:val="27"/>
            </w:pPr>
          </w:p>
        </w:tc>
        <w:tc>
          <w:tcPr>
            <w:tcW w:w="38" w:type="pct"/>
            <w:vAlign w:val="bottom"/>
          </w:tcPr>
          <w:p w14:paraId="133DE2F5" w14:textId="77777777" w:rsidR="00E165E0" w:rsidRPr="003A3B40" w:rsidRDefault="00E165E0" w:rsidP="00FB3E88">
            <w:pPr>
              <w:pStyle w:val="27"/>
            </w:pPr>
          </w:p>
        </w:tc>
        <w:tc>
          <w:tcPr>
            <w:tcW w:w="409" w:type="pct"/>
            <w:vAlign w:val="bottom"/>
          </w:tcPr>
          <w:p w14:paraId="48387E7C" w14:textId="77777777" w:rsidR="00E165E0" w:rsidRPr="003A3B40" w:rsidRDefault="00E165E0" w:rsidP="00FB3E88">
            <w:pPr>
              <w:pStyle w:val="27"/>
            </w:pPr>
          </w:p>
        </w:tc>
        <w:tc>
          <w:tcPr>
            <w:tcW w:w="28" w:type="pct"/>
            <w:vAlign w:val="bottom"/>
          </w:tcPr>
          <w:p w14:paraId="3A593EB4" w14:textId="77777777" w:rsidR="00E165E0" w:rsidRPr="003A3B40" w:rsidRDefault="00E165E0" w:rsidP="00FB3E88">
            <w:pPr>
              <w:pStyle w:val="27"/>
            </w:pPr>
          </w:p>
        </w:tc>
        <w:tc>
          <w:tcPr>
            <w:tcW w:w="427" w:type="pct"/>
            <w:shd w:val="clear" w:color="auto" w:fill="auto"/>
            <w:vAlign w:val="bottom"/>
          </w:tcPr>
          <w:p w14:paraId="0CC74933" w14:textId="77777777" w:rsidR="00E165E0" w:rsidRPr="003A3B40" w:rsidRDefault="00E165E0" w:rsidP="00FB3E88">
            <w:pPr>
              <w:pStyle w:val="27"/>
            </w:pPr>
          </w:p>
        </w:tc>
        <w:tc>
          <w:tcPr>
            <w:tcW w:w="74" w:type="pct"/>
          </w:tcPr>
          <w:p w14:paraId="544FD9C8" w14:textId="77777777" w:rsidR="00E165E0" w:rsidRPr="003A3B40" w:rsidRDefault="00E165E0" w:rsidP="00FB3E88">
            <w:pPr>
              <w:pStyle w:val="27"/>
            </w:pPr>
          </w:p>
        </w:tc>
        <w:tc>
          <w:tcPr>
            <w:tcW w:w="373" w:type="pct"/>
            <w:vAlign w:val="bottom"/>
          </w:tcPr>
          <w:p w14:paraId="1662A699" w14:textId="77777777" w:rsidR="00E165E0" w:rsidRPr="003A3B40" w:rsidRDefault="00E165E0" w:rsidP="00FB3E88">
            <w:pPr>
              <w:pStyle w:val="27"/>
            </w:pPr>
          </w:p>
        </w:tc>
      </w:tr>
      <w:tr w:rsidR="00E165E0" w:rsidRPr="003A3B40" w14:paraId="0E8A0855" w14:textId="77777777" w:rsidTr="00E165E0">
        <w:trPr>
          <w:cantSplit/>
        </w:trPr>
        <w:tc>
          <w:tcPr>
            <w:tcW w:w="2236" w:type="pct"/>
            <w:vAlign w:val="bottom"/>
          </w:tcPr>
          <w:p w14:paraId="0666DBE8" w14:textId="77777777" w:rsidR="00E165E0" w:rsidRPr="003A3B40" w:rsidRDefault="00E165E0" w:rsidP="00FB3E88">
            <w:pPr>
              <w:pStyle w:val="27"/>
            </w:pPr>
            <w:r w:rsidRPr="003A3B40">
              <w:t>Итого активы</w:t>
            </w:r>
          </w:p>
        </w:tc>
        <w:tc>
          <w:tcPr>
            <w:tcW w:w="399" w:type="pct"/>
            <w:tcBorders>
              <w:bottom w:val="double" w:sz="6" w:space="0" w:color="auto"/>
            </w:tcBorders>
            <w:shd w:val="clear" w:color="auto" w:fill="auto"/>
            <w:vAlign w:val="bottom"/>
          </w:tcPr>
          <w:p w14:paraId="330EF6A6" w14:textId="77777777" w:rsidR="00E165E0" w:rsidRPr="003A3B40" w:rsidRDefault="00E165E0" w:rsidP="00FB3E88">
            <w:pPr>
              <w:pStyle w:val="27"/>
            </w:pPr>
            <w:r w:rsidRPr="003A3B40">
              <w:t>1 768</w:t>
            </w:r>
          </w:p>
        </w:tc>
        <w:tc>
          <w:tcPr>
            <w:tcW w:w="97" w:type="pct"/>
            <w:vAlign w:val="bottom"/>
          </w:tcPr>
          <w:p w14:paraId="60190DF4" w14:textId="77777777" w:rsidR="00E165E0" w:rsidRPr="003A3B40" w:rsidRDefault="00E165E0" w:rsidP="00FB3E88">
            <w:pPr>
              <w:pStyle w:val="27"/>
            </w:pPr>
          </w:p>
        </w:tc>
        <w:tc>
          <w:tcPr>
            <w:tcW w:w="398" w:type="pct"/>
            <w:tcBorders>
              <w:bottom w:val="double" w:sz="6" w:space="0" w:color="auto"/>
            </w:tcBorders>
            <w:vAlign w:val="bottom"/>
          </w:tcPr>
          <w:p w14:paraId="3C3926B4" w14:textId="77777777" w:rsidR="00E165E0" w:rsidRPr="003A3B40" w:rsidRDefault="00E165E0" w:rsidP="00FB3E88">
            <w:pPr>
              <w:pStyle w:val="27"/>
            </w:pPr>
            <w:r w:rsidRPr="003A3B40">
              <w:t>917</w:t>
            </w:r>
          </w:p>
        </w:tc>
        <w:tc>
          <w:tcPr>
            <w:tcW w:w="39" w:type="pct"/>
            <w:vAlign w:val="bottom"/>
          </w:tcPr>
          <w:p w14:paraId="778E91CB" w14:textId="77777777" w:rsidR="00E165E0" w:rsidRPr="003A3B40" w:rsidRDefault="00E165E0" w:rsidP="00FB3E88">
            <w:pPr>
              <w:pStyle w:val="27"/>
            </w:pPr>
          </w:p>
        </w:tc>
        <w:tc>
          <w:tcPr>
            <w:tcW w:w="482" w:type="pct"/>
            <w:tcBorders>
              <w:bottom w:val="double" w:sz="6" w:space="0" w:color="auto"/>
            </w:tcBorders>
            <w:vAlign w:val="bottom"/>
          </w:tcPr>
          <w:p w14:paraId="337C00BF" w14:textId="77777777" w:rsidR="00E165E0" w:rsidRPr="003A3B40" w:rsidRDefault="00E165E0" w:rsidP="00FB3E88">
            <w:pPr>
              <w:pStyle w:val="27"/>
            </w:pPr>
            <w:r w:rsidRPr="003A3B40">
              <w:t>23</w:t>
            </w:r>
          </w:p>
        </w:tc>
        <w:tc>
          <w:tcPr>
            <w:tcW w:w="38" w:type="pct"/>
            <w:vAlign w:val="bottom"/>
          </w:tcPr>
          <w:p w14:paraId="37357DB9" w14:textId="77777777" w:rsidR="00E165E0" w:rsidRPr="003A3B40" w:rsidRDefault="00E165E0" w:rsidP="00FB3E88">
            <w:pPr>
              <w:pStyle w:val="27"/>
            </w:pPr>
          </w:p>
        </w:tc>
        <w:tc>
          <w:tcPr>
            <w:tcW w:w="409" w:type="pct"/>
            <w:tcBorders>
              <w:bottom w:val="double" w:sz="6" w:space="0" w:color="auto"/>
            </w:tcBorders>
            <w:vAlign w:val="bottom"/>
          </w:tcPr>
          <w:p w14:paraId="1A24EFFC" w14:textId="77777777" w:rsidR="00E165E0" w:rsidRPr="003A3B40" w:rsidRDefault="00E165E0" w:rsidP="00FB3E88">
            <w:pPr>
              <w:pStyle w:val="27"/>
            </w:pPr>
            <w:r w:rsidRPr="003A3B40">
              <w:t>87</w:t>
            </w:r>
          </w:p>
        </w:tc>
        <w:tc>
          <w:tcPr>
            <w:tcW w:w="28" w:type="pct"/>
            <w:vAlign w:val="bottom"/>
          </w:tcPr>
          <w:p w14:paraId="16175EDB" w14:textId="77777777" w:rsidR="00E165E0" w:rsidRPr="003A3B40" w:rsidRDefault="00E165E0" w:rsidP="00FB3E88">
            <w:pPr>
              <w:pStyle w:val="27"/>
            </w:pPr>
          </w:p>
        </w:tc>
        <w:tc>
          <w:tcPr>
            <w:tcW w:w="427" w:type="pct"/>
            <w:tcBorders>
              <w:bottom w:val="double" w:sz="6" w:space="0" w:color="auto"/>
            </w:tcBorders>
            <w:shd w:val="clear" w:color="auto" w:fill="auto"/>
            <w:vAlign w:val="bottom"/>
          </w:tcPr>
          <w:p w14:paraId="199EB5E7" w14:textId="77777777" w:rsidR="00E165E0" w:rsidRPr="003A3B40" w:rsidRDefault="00E165E0" w:rsidP="00FB3E88">
            <w:pPr>
              <w:pStyle w:val="27"/>
            </w:pPr>
            <w:r w:rsidRPr="003A3B40">
              <w:t>1 910</w:t>
            </w:r>
          </w:p>
        </w:tc>
        <w:tc>
          <w:tcPr>
            <w:tcW w:w="74" w:type="pct"/>
          </w:tcPr>
          <w:p w14:paraId="78B51730" w14:textId="77777777" w:rsidR="00E165E0" w:rsidRPr="003A3B40" w:rsidRDefault="00E165E0" w:rsidP="00FB3E88">
            <w:pPr>
              <w:pStyle w:val="27"/>
            </w:pPr>
          </w:p>
        </w:tc>
        <w:tc>
          <w:tcPr>
            <w:tcW w:w="373" w:type="pct"/>
            <w:tcBorders>
              <w:bottom w:val="double" w:sz="6" w:space="0" w:color="auto"/>
            </w:tcBorders>
            <w:vAlign w:val="bottom"/>
          </w:tcPr>
          <w:p w14:paraId="56477616" w14:textId="77777777" w:rsidR="00E165E0" w:rsidRPr="003A3B40" w:rsidRDefault="00E165E0" w:rsidP="00FB3E88">
            <w:pPr>
              <w:pStyle w:val="27"/>
            </w:pPr>
            <w:r w:rsidRPr="003A3B40">
              <w:t>4 705</w:t>
            </w:r>
          </w:p>
        </w:tc>
      </w:tr>
      <w:tr w:rsidR="00E165E0" w:rsidRPr="003A3B40" w14:paraId="7080690C" w14:textId="77777777" w:rsidTr="00E165E0">
        <w:trPr>
          <w:cantSplit/>
        </w:trPr>
        <w:tc>
          <w:tcPr>
            <w:tcW w:w="2236" w:type="pct"/>
            <w:vAlign w:val="bottom"/>
          </w:tcPr>
          <w:p w14:paraId="606E4C4A" w14:textId="77777777" w:rsidR="00E165E0" w:rsidRPr="003A3B40" w:rsidRDefault="00E165E0" w:rsidP="00FB3E88">
            <w:pPr>
              <w:pStyle w:val="27"/>
            </w:pPr>
          </w:p>
        </w:tc>
        <w:tc>
          <w:tcPr>
            <w:tcW w:w="399" w:type="pct"/>
            <w:tcBorders>
              <w:top w:val="double" w:sz="6" w:space="0" w:color="auto"/>
            </w:tcBorders>
            <w:shd w:val="clear" w:color="auto" w:fill="auto"/>
            <w:vAlign w:val="bottom"/>
          </w:tcPr>
          <w:p w14:paraId="0271A18E" w14:textId="77777777" w:rsidR="00E165E0" w:rsidRPr="003A3B40" w:rsidRDefault="00E165E0" w:rsidP="00FB3E88">
            <w:pPr>
              <w:pStyle w:val="27"/>
            </w:pPr>
          </w:p>
        </w:tc>
        <w:tc>
          <w:tcPr>
            <w:tcW w:w="97" w:type="pct"/>
          </w:tcPr>
          <w:p w14:paraId="5C4F82ED" w14:textId="77777777" w:rsidR="00E165E0" w:rsidRPr="003A3B40" w:rsidRDefault="00E165E0" w:rsidP="00FB3E88">
            <w:pPr>
              <w:pStyle w:val="27"/>
            </w:pPr>
          </w:p>
        </w:tc>
        <w:tc>
          <w:tcPr>
            <w:tcW w:w="398" w:type="pct"/>
            <w:tcBorders>
              <w:top w:val="double" w:sz="6" w:space="0" w:color="auto"/>
            </w:tcBorders>
          </w:tcPr>
          <w:p w14:paraId="715E9CBB" w14:textId="77777777" w:rsidR="00E165E0" w:rsidRPr="003A3B40" w:rsidRDefault="00E165E0" w:rsidP="00FB3E88">
            <w:pPr>
              <w:pStyle w:val="27"/>
            </w:pPr>
          </w:p>
        </w:tc>
        <w:tc>
          <w:tcPr>
            <w:tcW w:w="39" w:type="pct"/>
          </w:tcPr>
          <w:p w14:paraId="55AFB296" w14:textId="77777777" w:rsidR="00E165E0" w:rsidRPr="003A3B40" w:rsidRDefault="00E165E0" w:rsidP="00FB3E88">
            <w:pPr>
              <w:pStyle w:val="27"/>
            </w:pPr>
          </w:p>
        </w:tc>
        <w:tc>
          <w:tcPr>
            <w:tcW w:w="482" w:type="pct"/>
            <w:tcBorders>
              <w:top w:val="double" w:sz="6" w:space="0" w:color="auto"/>
            </w:tcBorders>
            <w:vAlign w:val="bottom"/>
          </w:tcPr>
          <w:p w14:paraId="5062F9AF" w14:textId="77777777" w:rsidR="00E165E0" w:rsidRPr="003A3B40" w:rsidRDefault="00E165E0" w:rsidP="00FB3E88">
            <w:pPr>
              <w:pStyle w:val="27"/>
            </w:pPr>
          </w:p>
        </w:tc>
        <w:tc>
          <w:tcPr>
            <w:tcW w:w="38" w:type="pct"/>
            <w:vAlign w:val="bottom"/>
          </w:tcPr>
          <w:p w14:paraId="00119C93" w14:textId="77777777" w:rsidR="00E165E0" w:rsidRPr="003A3B40" w:rsidRDefault="00E165E0" w:rsidP="00FB3E88">
            <w:pPr>
              <w:pStyle w:val="27"/>
            </w:pPr>
          </w:p>
        </w:tc>
        <w:tc>
          <w:tcPr>
            <w:tcW w:w="409" w:type="pct"/>
            <w:tcBorders>
              <w:top w:val="double" w:sz="6" w:space="0" w:color="auto"/>
            </w:tcBorders>
            <w:vAlign w:val="bottom"/>
          </w:tcPr>
          <w:p w14:paraId="3EB05964" w14:textId="77777777" w:rsidR="00E165E0" w:rsidRPr="003A3B40" w:rsidRDefault="00E165E0" w:rsidP="00FB3E88">
            <w:pPr>
              <w:pStyle w:val="27"/>
            </w:pPr>
          </w:p>
        </w:tc>
        <w:tc>
          <w:tcPr>
            <w:tcW w:w="28" w:type="pct"/>
            <w:vAlign w:val="bottom"/>
          </w:tcPr>
          <w:p w14:paraId="0E622EB2" w14:textId="77777777" w:rsidR="00E165E0" w:rsidRPr="003A3B40" w:rsidRDefault="00E165E0" w:rsidP="00FB3E88">
            <w:pPr>
              <w:pStyle w:val="27"/>
            </w:pPr>
          </w:p>
        </w:tc>
        <w:tc>
          <w:tcPr>
            <w:tcW w:w="427" w:type="pct"/>
            <w:tcBorders>
              <w:top w:val="double" w:sz="6" w:space="0" w:color="auto"/>
            </w:tcBorders>
            <w:shd w:val="clear" w:color="auto" w:fill="auto"/>
            <w:vAlign w:val="bottom"/>
          </w:tcPr>
          <w:p w14:paraId="67A609D9" w14:textId="77777777" w:rsidR="00E165E0" w:rsidRPr="003A3B40" w:rsidRDefault="00E165E0" w:rsidP="00FB3E88">
            <w:pPr>
              <w:pStyle w:val="27"/>
            </w:pPr>
          </w:p>
        </w:tc>
        <w:tc>
          <w:tcPr>
            <w:tcW w:w="74" w:type="pct"/>
          </w:tcPr>
          <w:p w14:paraId="67D4C9F5" w14:textId="77777777" w:rsidR="00E165E0" w:rsidRPr="003A3B40" w:rsidRDefault="00E165E0" w:rsidP="00FB3E88">
            <w:pPr>
              <w:pStyle w:val="27"/>
            </w:pPr>
          </w:p>
        </w:tc>
        <w:tc>
          <w:tcPr>
            <w:tcW w:w="373" w:type="pct"/>
            <w:tcBorders>
              <w:top w:val="double" w:sz="6" w:space="0" w:color="auto"/>
            </w:tcBorders>
            <w:vAlign w:val="bottom"/>
          </w:tcPr>
          <w:p w14:paraId="6954AD12" w14:textId="77777777" w:rsidR="00E165E0" w:rsidRPr="003A3B40" w:rsidRDefault="00E165E0" w:rsidP="00FB3E88">
            <w:pPr>
              <w:pStyle w:val="27"/>
            </w:pPr>
          </w:p>
        </w:tc>
      </w:tr>
      <w:tr w:rsidR="00E165E0" w:rsidRPr="003A3B40" w14:paraId="335938CA" w14:textId="77777777" w:rsidTr="00E165E0">
        <w:trPr>
          <w:cantSplit/>
        </w:trPr>
        <w:tc>
          <w:tcPr>
            <w:tcW w:w="2236" w:type="pct"/>
            <w:shd w:val="clear" w:color="auto" w:fill="auto"/>
            <w:vAlign w:val="bottom"/>
          </w:tcPr>
          <w:p w14:paraId="094AE594" w14:textId="77777777" w:rsidR="00E165E0" w:rsidRPr="003A3B40" w:rsidRDefault="00E165E0" w:rsidP="00FB3E88">
            <w:pPr>
              <w:pStyle w:val="27"/>
            </w:pPr>
            <w:r w:rsidRPr="003A3B40">
              <w:t>ОБЯЗАТЕЛЬСТВА</w:t>
            </w:r>
          </w:p>
        </w:tc>
        <w:tc>
          <w:tcPr>
            <w:tcW w:w="399" w:type="pct"/>
            <w:shd w:val="clear" w:color="auto" w:fill="auto"/>
            <w:vAlign w:val="bottom"/>
          </w:tcPr>
          <w:p w14:paraId="195607C1" w14:textId="77777777" w:rsidR="00E165E0" w:rsidRPr="003A3B40" w:rsidRDefault="00E165E0" w:rsidP="00FB3E88">
            <w:pPr>
              <w:pStyle w:val="27"/>
            </w:pPr>
          </w:p>
        </w:tc>
        <w:tc>
          <w:tcPr>
            <w:tcW w:w="97" w:type="pct"/>
          </w:tcPr>
          <w:p w14:paraId="1474384E" w14:textId="77777777" w:rsidR="00E165E0" w:rsidRPr="003A3B40" w:rsidRDefault="00E165E0" w:rsidP="00FB3E88">
            <w:pPr>
              <w:pStyle w:val="27"/>
            </w:pPr>
          </w:p>
        </w:tc>
        <w:tc>
          <w:tcPr>
            <w:tcW w:w="398" w:type="pct"/>
          </w:tcPr>
          <w:p w14:paraId="49A0BCDC" w14:textId="77777777" w:rsidR="00E165E0" w:rsidRPr="003A3B40" w:rsidRDefault="00E165E0" w:rsidP="00FB3E88">
            <w:pPr>
              <w:pStyle w:val="27"/>
            </w:pPr>
          </w:p>
        </w:tc>
        <w:tc>
          <w:tcPr>
            <w:tcW w:w="39" w:type="pct"/>
          </w:tcPr>
          <w:p w14:paraId="367A2A6D" w14:textId="77777777" w:rsidR="00E165E0" w:rsidRPr="003A3B40" w:rsidRDefault="00E165E0" w:rsidP="00FB3E88">
            <w:pPr>
              <w:pStyle w:val="27"/>
            </w:pPr>
          </w:p>
        </w:tc>
        <w:tc>
          <w:tcPr>
            <w:tcW w:w="482" w:type="pct"/>
            <w:vAlign w:val="bottom"/>
          </w:tcPr>
          <w:p w14:paraId="07BA5DA9" w14:textId="77777777" w:rsidR="00E165E0" w:rsidRPr="003A3B40" w:rsidRDefault="00E165E0" w:rsidP="00FB3E88">
            <w:pPr>
              <w:pStyle w:val="27"/>
            </w:pPr>
          </w:p>
        </w:tc>
        <w:tc>
          <w:tcPr>
            <w:tcW w:w="38" w:type="pct"/>
            <w:vAlign w:val="bottom"/>
          </w:tcPr>
          <w:p w14:paraId="13A7C981" w14:textId="77777777" w:rsidR="00E165E0" w:rsidRPr="003A3B40" w:rsidRDefault="00E165E0" w:rsidP="00FB3E88">
            <w:pPr>
              <w:pStyle w:val="27"/>
            </w:pPr>
          </w:p>
        </w:tc>
        <w:tc>
          <w:tcPr>
            <w:tcW w:w="409" w:type="pct"/>
            <w:vAlign w:val="bottom"/>
          </w:tcPr>
          <w:p w14:paraId="26EA1AAE" w14:textId="77777777" w:rsidR="00E165E0" w:rsidRPr="003A3B40" w:rsidRDefault="00E165E0" w:rsidP="00FB3E88">
            <w:pPr>
              <w:pStyle w:val="27"/>
            </w:pPr>
          </w:p>
        </w:tc>
        <w:tc>
          <w:tcPr>
            <w:tcW w:w="28" w:type="pct"/>
            <w:vAlign w:val="bottom"/>
          </w:tcPr>
          <w:p w14:paraId="7E0E3D41" w14:textId="77777777" w:rsidR="00E165E0" w:rsidRPr="003A3B40" w:rsidRDefault="00E165E0" w:rsidP="00FB3E88">
            <w:pPr>
              <w:pStyle w:val="27"/>
            </w:pPr>
          </w:p>
        </w:tc>
        <w:tc>
          <w:tcPr>
            <w:tcW w:w="427" w:type="pct"/>
            <w:shd w:val="clear" w:color="auto" w:fill="auto"/>
            <w:vAlign w:val="bottom"/>
          </w:tcPr>
          <w:p w14:paraId="0350E1B9" w14:textId="77777777" w:rsidR="00E165E0" w:rsidRPr="003A3B40" w:rsidRDefault="00E165E0" w:rsidP="00FB3E88">
            <w:pPr>
              <w:pStyle w:val="27"/>
            </w:pPr>
          </w:p>
        </w:tc>
        <w:tc>
          <w:tcPr>
            <w:tcW w:w="74" w:type="pct"/>
          </w:tcPr>
          <w:p w14:paraId="50F03A77" w14:textId="77777777" w:rsidR="00E165E0" w:rsidRPr="003A3B40" w:rsidRDefault="00E165E0" w:rsidP="00FB3E88">
            <w:pPr>
              <w:pStyle w:val="27"/>
            </w:pPr>
          </w:p>
        </w:tc>
        <w:tc>
          <w:tcPr>
            <w:tcW w:w="373" w:type="pct"/>
            <w:vAlign w:val="bottom"/>
          </w:tcPr>
          <w:p w14:paraId="2AFFD348" w14:textId="77777777" w:rsidR="00E165E0" w:rsidRPr="003A3B40" w:rsidRDefault="00E165E0" w:rsidP="00FB3E88">
            <w:pPr>
              <w:pStyle w:val="27"/>
            </w:pPr>
          </w:p>
        </w:tc>
      </w:tr>
      <w:tr w:rsidR="00E165E0" w:rsidRPr="003A3B40" w14:paraId="3D9B5E32" w14:textId="77777777" w:rsidTr="00E165E0">
        <w:trPr>
          <w:cantSplit/>
        </w:trPr>
        <w:tc>
          <w:tcPr>
            <w:tcW w:w="2236" w:type="pct"/>
            <w:shd w:val="clear" w:color="auto" w:fill="auto"/>
            <w:vAlign w:val="bottom"/>
          </w:tcPr>
          <w:p w14:paraId="00E469BD" w14:textId="77777777" w:rsidR="00E165E0" w:rsidRPr="003A3B40" w:rsidRDefault="00E165E0" w:rsidP="00FB3E88">
            <w:pPr>
              <w:pStyle w:val="27"/>
            </w:pPr>
          </w:p>
        </w:tc>
        <w:tc>
          <w:tcPr>
            <w:tcW w:w="399" w:type="pct"/>
            <w:shd w:val="clear" w:color="auto" w:fill="auto"/>
            <w:vAlign w:val="bottom"/>
          </w:tcPr>
          <w:p w14:paraId="55B92EA8" w14:textId="77777777" w:rsidR="00E165E0" w:rsidRPr="003A3B40" w:rsidRDefault="00E165E0" w:rsidP="00FB3E88">
            <w:pPr>
              <w:pStyle w:val="27"/>
            </w:pPr>
          </w:p>
        </w:tc>
        <w:tc>
          <w:tcPr>
            <w:tcW w:w="97" w:type="pct"/>
          </w:tcPr>
          <w:p w14:paraId="3C3FC94F" w14:textId="77777777" w:rsidR="00E165E0" w:rsidRPr="003A3B40" w:rsidRDefault="00E165E0" w:rsidP="00FB3E88">
            <w:pPr>
              <w:pStyle w:val="27"/>
            </w:pPr>
          </w:p>
        </w:tc>
        <w:tc>
          <w:tcPr>
            <w:tcW w:w="398" w:type="pct"/>
          </w:tcPr>
          <w:p w14:paraId="761ABEAD" w14:textId="77777777" w:rsidR="00E165E0" w:rsidRPr="003A3B40" w:rsidRDefault="00E165E0" w:rsidP="00FB3E88">
            <w:pPr>
              <w:pStyle w:val="27"/>
            </w:pPr>
          </w:p>
        </w:tc>
        <w:tc>
          <w:tcPr>
            <w:tcW w:w="39" w:type="pct"/>
          </w:tcPr>
          <w:p w14:paraId="7B11F106" w14:textId="77777777" w:rsidR="00E165E0" w:rsidRPr="003A3B40" w:rsidRDefault="00E165E0" w:rsidP="00FB3E88">
            <w:pPr>
              <w:pStyle w:val="27"/>
            </w:pPr>
          </w:p>
        </w:tc>
        <w:tc>
          <w:tcPr>
            <w:tcW w:w="482" w:type="pct"/>
            <w:vAlign w:val="bottom"/>
          </w:tcPr>
          <w:p w14:paraId="7A586EE2" w14:textId="77777777" w:rsidR="00E165E0" w:rsidRPr="003A3B40" w:rsidRDefault="00E165E0" w:rsidP="00FB3E88">
            <w:pPr>
              <w:pStyle w:val="27"/>
            </w:pPr>
          </w:p>
        </w:tc>
        <w:tc>
          <w:tcPr>
            <w:tcW w:w="38" w:type="pct"/>
            <w:vAlign w:val="bottom"/>
          </w:tcPr>
          <w:p w14:paraId="2DA2D01C" w14:textId="77777777" w:rsidR="00E165E0" w:rsidRPr="003A3B40" w:rsidRDefault="00E165E0" w:rsidP="00FB3E88">
            <w:pPr>
              <w:pStyle w:val="27"/>
            </w:pPr>
          </w:p>
        </w:tc>
        <w:tc>
          <w:tcPr>
            <w:tcW w:w="409" w:type="pct"/>
            <w:vAlign w:val="bottom"/>
          </w:tcPr>
          <w:p w14:paraId="5A168D53" w14:textId="77777777" w:rsidR="00E165E0" w:rsidRPr="003A3B40" w:rsidRDefault="00E165E0" w:rsidP="00FB3E88">
            <w:pPr>
              <w:pStyle w:val="27"/>
            </w:pPr>
          </w:p>
        </w:tc>
        <w:tc>
          <w:tcPr>
            <w:tcW w:w="28" w:type="pct"/>
            <w:vAlign w:val="bottom"/>
          </w:tcPr>
          <w:p w14:paraId="2E388A1C" w14:textId="77777777" w:rsidR="00E165E0" w:rsidRPr="003A3B40" w:rsidRDefault="00E165E0" w:rsidP="00FB3E88">
            <w:pPr>
              <w:pStyle w:val="27"/>
            </w:pPr>
          </w:p>
        </w:tc>
        <w:tc>
          <w:tcPr>
            <w:tcW w:w="427" w:type="pct"/>
            <w:shd w:val="clear" w:color="auto" w:fill="auto"/>
            <w:vAlign w:val="bottom"/>
          </w:tcPr>
          <w:p w14:paraId="4A172FA9" w14:textId="77777777" w:rsidR="00E165E0" w:rsidRPr="003A3B40" w:rsidRDefault="00E165E0" w:rsidP="00FB3E88">
            <w:pPr>
              <w:pStyle w:val="27"/>
            </w:pPr>
          </w:p>
        </w:tc>
        <w:tc>
          <w:tcPr>
            <w:tcW w:w="74" w:type="pct"/>
          </w:tcPr>
          <w:p w14:paraId="768C37EA" w14:textId="77777777" w:rsidR="00E165E0" w:rsidRPr="003A3B40" w:rsidRDefault="00E165E0" w:rsidP="00FB3E88">
            <w:pPr>
              <w:pStyle w:val="27"/>
            </w:pPr>
          </w:p>
        </w:tc>
        <w:tc>
          <w:tcPr>
            <w:tcW w:w="373" w:type="pct"/>
            <w:vAlign w:val="bottom"/>
          </w:tcPr>
          <w:p w14:paraId="7C49FDD2" w14:textId="77777777" w:rsidR="00E165E0" w:rsidRPr="003A3B40" w:rsidRDefault="00E165E0" w:rsidP="00FB3E88">
            <w:pPr>
              <w:pStyle w:val="27"/>
            </w:pPr>
          </w:p>
        </w:tc>
      </w:tr>
      <w:tr w:rsidR="00E165E0" w:rsidRPr="003A3B40" w14:paraId="7A1CF850" w14:textId="77777777" w:rsidTr="00E165E0">
        <w:trPr>
          <w:cantSplit/>
        </w:trPr>
        <w:tc>
          <w:tcPr>
            <w:tcW w:w="2236" w:type="pct"/>
            <w:shd w:val="clear" w:color="auto" w:fill="auto"/>
            <w:vAlign w:val="center"/>
          </w:tcPr>
          <w:p w14:paraId="0C797637" w14:textId="77777777" w:rsidR="00E165E0" w:rsidRPr="003A3B40" w:rsidRDefault="00E165E0" w:rsidP="00FB3E88">
            <w:pPr>
              <w:pStyle w:val="27"/>
            </w:pPr>
            <w:r w:rsidRPr="003A3B40">
              <w:t>Краткосрочные обязательства</w:t>
            </w:r>
          </w:p>
        </w:tc>
        <w:tc>
          <w:tcPr>
            <w:tcW w:w="399" w:type="pct"/>
            <w:shd w:val="clear" w:color="auto" w:fill="auto"/>
            <w:vAlign w:val="bottom"/>
          </w:tcPr>
          <w:p w14:paraId="2AB8CB7D" w14:textId="77777777" w:rsidR="00E165E0" w:rsidRPr="003A3B40" w:rsidRDefault="00E165E0" w:rsidP="00FB3E88">
            <w:pPr>
              <w:pStyle w:val="27"/>
            </w:pPr>
          </w:p>
        </w:tc>
        <w:tc>
          <w:tcPr>
            <w:tcW w:w="97" w:type="pct"/>
          </w:tcPr>
          <w:p w14:paraId="0E633409" w14:textId="77777777" w:rsidR="00E165E0" w:rsidRPr="003A3B40" w:rsidRDefault="00E165E0" w:rsidP="00FB3E88">
            <w:pPr>
              <w:pStyle w:val="27"/>
            </w:pPr>
          </w:p>
        </w:tc>
        <w:tc>
          <w:tcPr>
            <w:tcW w:w="398" w:type="pct"/>
          </w:tcPr>
          <w:p w14:paraId="0ECFE489" w14:textId="77777777" w:rsidR="00E165E0" w:rsidRPr="003A3B40" w:rsidRDefault="00E165E0" w:rsidP="00FB3E88">
            <w:pPr>
              <w:pStyle w:val="27"/>
            </w:pPr>
          </w:p>
        </w:tc>
        <w:tc>
          <w:tcPr>
            <w:tcW w:w="39" w:type="pct"/>
          </w:tcPr>
          <w:p w14:paraId="587F1623" w14:textId="77777777" w:rsidR="00E165E0" w:rsidRPr="003A3B40" w:rsidRDefault="00E165E0" w:rsidP="00FB3E88">
            <w:pPr>
              <w:pStyle w:val="27"/>
            </w:pPr>
          </w:p>
        </w:tc>
        <w:tc>
          <w:tcPr>
            <w:tcW w:w="482" w:type="pct"/>
            <w:vAlign w:val="bottom"/>
          </w:tcPr>
          <w:p w14:paraId="1E8129AA" w14:textId="77777777" w:rsidR="00E165E0" w:rsidRPr="003A3B40" w:rsidRDefault="00E165E0" w:rsidP="00FB3E88">
            <w:pPr>
              <w:pStyle w:val="27"/>
            </w:pPr>
          </w:p>
        </w:tc>
        <w:tc>
          <w:tcPr>
            <w:tcW w:w="38" w:type="pct"/>
            <w:vAlign w:val="bottom"/>
          </w:tcPr>
          <w:p w14:paraId="5C281647" w14:textId="77777777" w:rsidR="00E165E0" w:rsidRPr="003A3B40" w:rsidRDefault="00E165E0" w:rsidP="00FB3E88">
            <w:pPr>
              <w:pStyle w:val="27"/>
            </w:pPr>
          </w:p>
        </w:tc>
        <w:tc>
          <w:tcPr>
            <w:tcW w:w="409" w:type="pct"/>
            <w:vAlign w:val="bottom"/>
          </w:tcPr>
          <w:p w14:paraId="08EB927D" w14:textId="77777777" w:rsidR="00E165E0" w:rsidRPr="003A3B40" w:rsidRDefault="00E165E0" w:rsidP="00FB3E88">
            <w:pPr>
              <w:pStyle w:val="27"/>
            </w:pPr>
          </w:p>
        </w:tc>
        <w:tc>
          <w:tcPr>
            <w:tcW w:w="28" w:type="pct"/>
            <w:vAlign w:val="bottom"/>
          </w:tcPr>
          <w:p w14:paraId="505F8014" w14:textId="77777777" w:rsidR="00E165E0" w:rsidRPr="003A3B40" w:rsidRDefault="00E165E0" w:rsidP="00FB3E88">
            <w:pPr>
              <w:pStyle w:val="27"/>
            </w:pPr>
          </w:p>
        </w:tc>
        <w:tc>
          <w:tcPr>
            <w:tcW w:w="427" w:type="pct"/>
            <w:shd w:val="clear" w:color="auto" w:fill="auto"/>
            <w:vAlign w:val="bottom"/>
          </w:tcPr>
          <w:p w14:paraId="7AC161B8" w14:textId="77777777" w:rsidR="00E165E0" w:rsidRPr="003A3B40" w:rsidRDefault="00E165E0" w:rsidP="00FB3E88">
            <w:pPr>
              <w:pStyle w:val="27"/>
            </w:pPr>
          </w:p>
        </w:tc>
        <w:tc>
          <w:tcPr>
            <w:tcW w:w="74" w:type="pct"/>
          </w:tcPr>
          <w:p w14:paraId="67CEC39B" w14:textId="77777777" w:rsidR="00E165E0" w:rsidRPr="003A3B40" w:rsidRDefault="00E165E0" w:rsidP="00FB3E88">
            <w:pPr>
              <w:pStyle w:val="27"/>
            </w:pPr>
          </w:p>
        </w:tc>
        <w:tc>
          <w:tcPr>
            <w:tcW w:w="373" w:type="pct"/>
            <w:vAlign w:val="bottom"/>
          </w:tcPr>
          <w:p w14:paraId="02330394" w14:textId="77777777" w:rsidR="00E165E0" w:rsidRPr="003A3B40" w:rsidRDefault="00E165E0" w:rsidP="00FB3E88">
            <w:pPr>
              <w:pStyle w:val="27"/>
            </w:pPr>
          </w:p>
        </w:tc>
      </w:tr>
      <w:tr w:rsidR="00E165E0" w:rsidRPr="003A3B40" w14:paraId="08E8ED59" w14:textId="77777777" w:rsidTr="00E165E0">
        <w:trPr>
          <w:cantSplit/>
        </w:trPr>
        <w:tc>
          <w:tcPr>
            <w:tcW w:w="2236" w:type="pct"/>
            <w:shd w:val="clear" w:color="auto" w:fill="auto"/>
            <w:vAlign w:val="center"/>
          </w:tcPr>
          <w:p w14:paraId="446F1411" w14:textId="77777777" w:rsidR="00E165E0" w:rsidRPr="003A3B40" w:rsidRDefault="00E165E0" w:rsidP="00FB3E88">
            <w:pPr>
              <w:pStyle w:val="27"/>
              <w:rPr>
                <w:noProof/>
              </w:rPr>
            </w:pPr>
            <w:r w:rsidRPr="003A3B40">
              <w:t>Кредиторская задолженность по основной деятельности</w:t>
            </w:r>
          </w:p>
        </w:tc>
        <w:tc>
          <w:tcPr>
            <w:tcW w:w="399" w:type="pct"/>
            <w:shd w:val="clear" w:color="auto" w:fill="auto"/>
            <w:vAlign w:val="bottom"/>
          </w:tcPr>
          <w:p w14:paraId="7461BC72" w14:textId="77777777" w:rsidR="00E165E0" w:rsidRPr="003A3B40" w:rsidRDefault="00E165E0" w:rsidP="00FB3E88">
            <w:pPr>
              <w:pStyle w:val="27"/>
            </w:pPr>
            <w:r w:rsidRPr="003A3B40">
              <w:t>12</w:t>
            </w:r>
          </w:p>
        </w:tc>
        <w:tc>
          <w:tcPr>
            <w:tcW w:w="97" w:type="pct"/>
            <w:vAlign w:val="bottom"/>
          </w:tcPr>
          <w:p w14:paraId="64874D4F" w14:textId="77777777" w:rsidR="00E165E0" w:rsidRPr="003A3B40" w:rsidRDefault="00E165E0" w:rsidP="00FB3E88">
            <w:pPr>
              <w:pStyle w:val="27"/>
            </w:pPr>
          </w:p>
        </w:tc>
        <w:tc>
          <w:tcPr>
            <w:tcW w:w="398" w:type="pct"/>
            <w:vAlign w:val="bottom"/>
          </w:tcPr>
          <w:p w14:paraId="35ADBF1E" w14:textId="77777777" w:rsidR="00E165E0" w:rsidRPr="003A3B40" w:rsidRDefault="00E165E0" w:rsidP="00FB3E88">
            <w:pPr>
              <w:pStyle w:val="27"/>
            </w:pPr>
            <w:r w:rsidRPr="003A3B40">
              <w:t>5</w:t>
            </w:r>
          </w:p>
        </w:tc>
        <w:tc>
          <w:tcPr>
            <w:tcW w:w="39" w:type="pct"/>
            <w:vAlign w:val="bottom"/>
          </w:tcPr>
          <w:p w14:paraId="6589BF8F" w14:textId="77777777" w:rsidR="00E165E0" w:rsidRPr="003A3B40" w:rsidRDefault="00E165E0" w:rsidP="00FB3E88">
            <w:pPr>
              <w:pStyle w:val="27"/>
            </w:pPr>
          </w:p>
        </w:tc>
        <w:tc>
          <w:tcPr>
            <w:tcW w:w="482" w:type="pct"/>
            <w:vAlign w:val="bottom"/>
          </w:tcPr>
          <w:p w14:paraId="7086ACBC" w14:textId="77777777" w:rsidR="00E165E0" w:rsidRPr="003A3B40" w:rsidRDefault="00E165E0" w:rsidP="00FB3E88">
            <w:pPr>
              <w:pStyle w:val="27"/>
            </w:pPr>
            <w:r w:rsidRPr="003A3B40">
              <w:t>1</w:t>
            </w:r>
          </w:p>
        </w:tc>
        <w:tc>
          <w:tcPr>
            <w:tcW w:w="38" w:type="pct"/>
            <w:vAlign w:val="bottom"/>
          </w:tcPr>
          <w:p w14:paraId="799D95B0" w14:textId="77777777" w:rsidR="00E165E0" w:rsidRPr="003A3B40" w:rsidRDefault="00E165E0" w:rsidP="00FB3E88">
            <w:pPr>
              <w:pStyle w:val="27"/>
            </w:pPr>
          </w:p>
        </w:tc>
        <w:tc>
          <w:tcPr>
            <w:tcW w:w="409" w:type="pct"/>
            <w:vAlign w:val="bottom"/>
          </w:tcPr>
          <w:p w14:paraId="2D8488A2" w14:textId="77777777" w:rsidR="00E165E0" w:rsidRPr="003A3B40" w:rsidRDefault="00E165E0" w:rsidP="00FB3E88">
            <w:pPr>
              <w:pStyle w:val="27"/>
            </w:pPr>
            <w:r w:rsidRPr="003A3B40">
              <w:t>156</w:t>
            </w:r>
          </w:p>
        </w:tc>
        <w:tc>
          <w:tcPr>
            <w:tcW w:w="28" w:type="pct"/>
            <w:vAlign w:val="bottom"/>
          </w:tcPr>
          <w:p w14:paraId="507A86E4" w14:textId="77777777" w:rsidR="00E165E0" w:rsidRPr="003A3B40" w:rsidRDefault="00E165E0" w:rsidP="00FB3E88">
            <w:pPr>
              <w:pStyle w:val="27"/>
            </w:pPr>
          </w:p>
        </w:tc>
        <w:tc>
          <w:tcPr>
            <w:tcW w:w="427" w:type="pct"/>
            <w:shd w:val="clear" w:color="auto" w:fill="auto"/>
            <w:vAlign w:val="bottom"/>
          </w:tcPr>
          <w:p w14:paraId="0795C315" w14:textId="77777777" w:rsidR="00E165E0" w:rsidRPr="003A3B40" w:rsidRDefault="00E165E0" w:rsidP="00FB3E88">
            <w:pPr>
              <w:pStyle w:val="27"/>
            </w:pPr>
            <w:r w:rsidRPr="003A3B40">
              <w:t>9</w:t>
            </w:r>
          </w:p>
        </w:tc>
        <w:tc>
          <w:tcPr>
            <w:tcW w:w="74" w:type="pct"/>
          </w:tcPr>
          <w:p w14:paraId="17699F79" w14:textId="77777777" w:rsidR="00E165E0" w:rsidRPr="003A3B40" w:rsidRDefault="00E165E0" w:rsidP="00FB3E88">
            <w:pPr>
              <w:pStyle w:val="27"/>
            </w:pPr>
          </w:p>
        </w:tc>
        <w:tc>
          <w:tcPr>
            <w:tcW w:w="373" w:type="pct"/>
            <w:vAlign w:val="bottom"/>
          </w:tcPr>
          <w:p w14:paraId="4A17AA31" w14:textId="77777777" w:rsidR="00E165E0" w:rsidRPr="003A3B40" w:rsidRDefault="00E165E0" w:rsidP="00FB3E88">
            <w:pPr>
              <w:pStyle w:val="27"/>
            </w:pPr>
            <w:r w:rsidRPr="003A3B40">
              <w:t>183</w:t>
            </w:r>
          </w:p>
        </w:tc>
      </w:tr>
      <w:tr w:rsidR="00E165E0" w:rsidRPr="003A3B40" w14:paraId="67715314" w14:textId="77777777" w:rsidTr="00E165E0">
        <w:trPr>
          <w:cantSplit/>
        </w:trPr>
        <w:tc>
          <w:tcPr>
            <w:tcW w:w="2236" w:type="pct"/>
            <w:shd w:val="clear" w:color="auto" w:fill="auto"/>
            <w:vAlign w:val="center"/>
          </w:tcPr>
          <w:p w14:paraId="6AE6371C" w14:textId="77777777" w:rsidR="00E165E0" w:rsidRPr="003A3B40" w:rsidRDefault="00E165E0" w:rsidP="00FB3E88">
            <w:pPr>
              <w:pStyle w:val="27"/>
              <w:rPr>
                <w:noProof/>
              </w:rPr>
            </w:pPr>
            <w:r w:rsidRPr="003A3B40">
              <w:t>Обязательства перед покупателями</w:t>
            </w:r>
          </w:p>
        </w:tc>
        <w:tc>
          <w:tcPr>
            <w:tcW w:w="399" w:type="pct"/>
            <w:shd w:val="clear" w:color="auto" w:fill="auto"/>
            <w:vAlign w:val="bottom"/>
          </w:tcPr>
          <w:p w14:paraId="1CDD2DD4" w14:textId="77777777" w:rsidR="00E165E0" w:rsidRPr="003A3B40" w:rsidRDefault="00E165E0" w:rsidP="00FB3E88">
            <w:pPr>
              <w:pStyle w:val="27"/>
            </w:pPr>
            <w:r w:rsidRPr="003A3B40">
              <w:t>2</w:t>
            </w:r>
          </w:p>
        </w:tc>
        <w:tc>
          <w:tcPr>
            <w:tcW w:w="97" w:type="pct"/>
            <w:vAlign w:val="bottom"/>
          </w:tcPr>
          <w:p w14:paraId="6C33CCD8" w14:textId="77777777" w:rsidR="00E165E0" w:rsidRPr="003A3B40" w:rsidRDefault="00E165E0" w:rsidP="00FB3E88">
            <w:pPr>
              <w:pStyle w:val="27"/>
            </w:pPr>
          </w:p>
        </w:tc>
        <w:tc>
          <w:tcPr>
            <w:tcW w:w="398" w:type="pct"/>
            <w:vAlign w:val="bottom"/>
          </w:tcPr>
          <w:p w14:paraId="1A466877" w14:textId="77777777" w:rsidR="00E165E0" w:rsidRPr="003A3B40" w:rsidRDefault="00E165E0" w:rsidP="00FB3E88">
            <w:pPr>
              <w:pStyle w:val="27"/>
            </w:pPr>
            <w:r w:rsidRPr="003A3B40">
              <w:t>28</w:t>
            </w:r>
          </w:p>
        </w:tc>
        <w:tc>
          <w:tcPr>
            <w:tcW w:w="39" w:type="pct"/>
            <w:vAlign w:val="bottom"/>
          </w:tcPr>
          <w:p w14:paraId="1A226996" w14:textId="77777777" w:rsidR="00E165E0" w:rsidRPr="003A3B40" w:rsidRDefault="00E165E0" w:rsidP="00FB3E88">
            <w:pPr>
              <w:pStyle w:val="27"/>
            </w:pPr>
          </w:p>
        </w:tc>
        <w:tc>
          <w:tcPr>
            <w:tcW w:w="482" w:type="pct"/>
            <w:vAlign w:val="bottom"/>
          </w:tcPr>
          <w:p w14:paraId="3539567E" w14:textId="77777777" w:rsidR="00E165E0" w:rsidRPr="003A3B40" w:rsidRDefault="00E165E0" w:rsidP="00FB3E88">
            <w:pPr>
              <w:pStyle w:val="27"/>
            </w:pPr>
            <w:r w:rsidRPr="003A3B40">
              <w:t>1</w:t>
            </w:r>
          </w:p>
        </w:tc>
        <w:tc>
          <w:tcPr>
            <w:tcW w:w="38" w:type="pct"/>
            <w:vAlign w:val="bottom"/>
          </w:tcPr>
          <w:p w14:paraId="73B7DFAF" w14:textId="77777777" w:rsidR="00E165E0" w:rsidRPr="003A3B40" w:rsidRDefault="00E165E0" w:rsidP="00FB3E88">
            <w:pPr>
              <w:pStyle w:val="27"/>
            </w:pPr>
          </w:p>
        </w:tc>
        <w:tc>
          <w:tcPr>
            <w:tcW w:w="409" w:type="pct"/>
            <w:vAlign w:val="bottom"/>
          </w:tcPr>
          <w:p w14:paraId="700D3A73" w14:textId="77777777" w:rsidR="00E165E0" w:rsidRPr="003A3B40" w:rsidRDefault="00E165E0" w:rsidP="00FB3E88">
            <w:pPr>
              <w:pStyle w:val="27"/>
            </w:pPr>
            <w:r w:rsidRPr="003A3B40">
              <w:t>8</w:t>
            </w:r>
          </w:p>
        </w:tc>
        <w:tc>
          <w:tcPr>
            <w:tcW w:w="28" w:type="pct"/>
            <w:vAlign w:val="bottom"/>
          </w:tcPr>
          <w:p w14:paraId="468853F9" w14:textId="77777777" w:rsidR="00E165E0" w:rsidRPr="003A3B40" w:rsidRDefault="00E165E0" w:rsidP="00FB3E88">
            <w:pPr>
              <w:pStyle w:val="27"/>
            </w:pPr>
          </w:p>
        </w:tc>
        <w:tc>
          <w:tcPr>
            <w:tcW w:w="427" w:type="pct"/>
            <w:shd w:val="clear" w:color="auto" w:fill="auto"/>
            <w:vAlign w:val="bottom"/>
          </w:tcPr>
          <w:p w14:paraId="770A5D95" w14:textId="77777777" w:rsidR="00E165E0" w:rsidRPr="003A3B40" w:rsidRDefault="00E165E0" w:rsidP="00FB3E88">
            <w:pPr>
              <w:pStyle w:val="27"/>
            </w:pPr>
            <w:r w:rsidRPr="003A3B40">
              <w:t>69</w:t>
            </w:r>
          </w:p>
        </w:tc>
        <w:tc>
          <w:tcPr>
            <w:tcW w:w="74" w:type="pct"/>
          </w:tcPr>
          <w:p w14:paraId="63B50D12" w14:textId="77777777" w:rsidR="00E165E0" w:rsidRPr="003A3B40" w:rsidRDefault="00E165E0" w:rsidP="00FB3E88">
            <w:pPr>
              <w:pStyle w:val="27"/>
            </w:pPr>
          </w:p>
        </w:tc>
        <w:tc>
          <w:tcPr>
            <w:tcW w:w="373" w:type="pct"/>
            <w:vAlign w:val="bottom"/>
          </w:tcPr>
          <w:p w14:paraId="33C353C4" w14:textId="77777777" w:rsidR="00E165E0" w:rsidRPr="003A3B40" w:rsidRDefault="00E165E0" w:rsidP="00FB3E88">
            <w:pPr>
              <w:pStyle w:val="27"/>
            </w:pPr>
            <w:r w:rsidRPr="003A3B40">
              <w:t>108</w:t>
            </w:r>
          </w:p>
        </w:tc>
      </w:tr>
      <w:tr w:rsidR="00E165E0" w:rsidRPr="003A3B40" w14:paraId="5C5BDAB0" w14:textId="77777777" w:rsidTr="00E165E0">
        <w:trPr>
          <w:cantSplit/>
        </w:trPr>
        <w:tc>
          <w:tcPr>
            <w:tcW w:w="2236" w:type="pct"/>
            <w:shd w:val="clear" w:color="auto" w:fill="auto"/>
            <w:vAlign w:val="center"/>
          </w:tcPr>
          <w:p w14:paraId="018D0E0C" w14:textId="77777777" w:rsidR="00E165E0" w:rsidRPr="003A3B40" w:rsidRDefault="00E165E0" w:rsidP="00FB3E88">
            <w:pPr>
              <w:pStyle w:val="27"/>
            </w:pPr>
            <w:r w:rsidRPr="003A3B40">
              <w:t>Прочая кредиторская задолженность</w:t>
            </w:r>
          </w:p>
        </w:tc>
        <w:tc>
          <w:tcPr>
            <w:tcW w:w="399" w:type="pct"/>
            <w:shd w:val="clear" w:color="auto" w:fill="auto"/>
            <w:vAlign w:val="bottom"/>
          </w:tcPr>
          <w:p w14:paraId="1B60856E" w14:textId="77777777" w:rsidR="00E165E0" w:rsidRPr="003A3B40" w:rsidRDefault="00E165E0" w:rsidP="00FB3E88">
            <w:pPr>
              <w:pStyle w:val="27"/>
            </w:pPr>
            <w:r w:rsidRPr="003A3B40">
              <w:t>-</w:t>
            </w:r>
          </w:p>
        </w:tc>
        <w:tc>
          <w:tcPr>
            <w:tcW w:w="97" w:type="pct"/>
            <w:vAlign w:val="bottom"/>
          </w:tcPr>
          <w:p w14:paraId="60EB80BC" w14:textId="77777777" w:rsidR="00E165E0" w:rsidRPr="003A3B40" w:rsidRDefault="00E165E0" w:rsidP="00FB3E88">
            <w:pPr>
              <w:pStyle w:val="27"/>
            </w:pPr>
          </w:p>
        </w:tc>
        <w:tc>
          <w:tcPr>
            <w:tcW w:w="398" w:type="pct"/>
            <w:vAlign w:val="bottom"/>
          </w:tcPr>
          <w:p w14:paraId="45B6A558" w14:textId="77777777" w:rsidR="00E165E0" w:rsidRPr="003A3B40" w:rsidRDefault="00E165E0" w:rsidP="00FB3E88">
            <w:pPr>
              <w:pStyle w:val="27"/>
            </w:pPr>
            <w:r w:rsidRPr="003A3B40">
              <w:t>-</w:t>
            </w:r>
          </w:p>
        </w:tc>
        <w:tc>
          <w:tcPr>
            <w:tcW w:w="39" w:type="pct"/>
            <w:vAlign w:val="bottom"/>
          </w:tcPr>
          <w:p w14:paraId="0AF1F87D" w14:textId="77777777" w:rsidR="00E165E0" w:rsidRPr="003A3B40" w:rsidRDefault="00E165E0" w:rsidP="00FB3E88">
            <w:pPr>
              <w:pStyle w:val="27"/>
            </w:pPr>
          </w:p>
        </w:tc>
        <w:tc>
          <w:tcPr>
            <w:tcW w:w="482" w:type="pct"/>
            <w:vAlign w:val="bottom"/>
          </w:tcPr>
          <w:p w14:paraId="7FD68CE0" w14:textId="77777777" w:rsidR="00E165E0" w:rsidRPr="003A3B40" w:rsidRDefault="00E165E0" w:rsidP="00FB3E88">
            <w:pPr>
              <w:pStyle w:val="27"/>
            </w:pPr>
            <w:r w:rsidRPr="003A3B40">
              <w:t>-</w:t>
            </w:r>
          </w:p>
        </w:tc>
        <w:tc>
          <w:tcPr>
            <w:tcW w:w="38" w:type="pct"/>
            <w:vAlign w:val="bottom"/>
          </w:tcPr>
          <w:p w14:paraId="64E779CA" w14:textId="77777777" w:rsidR="00E165E0" w:rsidRPr="003A3B40" w:rsidRDefault="00E165E0" w:rsidP="00FB3E88">
            <w:pPr>
              <w:pStyle w:val="27"/>
            </w:pPr>
          </w:p>
        </w:tc>
        <w:tc>
          <w:tcPr>
            <w:tcW w:w="409" w:type="pct"/>
            <w:vAlign w:val="bottom"/>
          </w:tcPr>
          <w:p w14:paraId="1F382382" w14:textId="77777777" w:rsidR="00E165E0" w:rsidRPr="003A3B40" w:rsidRDefault="00E165E0" w:rsidP="00FB3E88">
            <w:pPr>
              <w:pStyle w:val="27"/>
            </w:pPr>
            <w:r w:rsidRPr="003A3B40">
              <w:t>-</w:t>
            </w:r>
          </w:p>
        </w:tc>
        <w:tc>
          <w:tcPr>
            <w:tcW w:w="28" w:type="pct"/>
            <w:vAlign w:val="bottom"/>
          </w:tcPr>
          <w:p w14:paraId="47B705FF" w14:textId="77777777" w:rsidR="00E165E0" w:rsidRPr="003A3B40" w:rsidRDefault="00E165E0" w:rsidP="00FB3E88">
            <w:pPr>
              <w:pStyle w:val="27"/>
            </w:pPr>
          </w:p>
        </w:tc>
        <w:tc>
          <w:tcPr>
            <w:tcW w:w="427" w:type="pct"/>
            <w:shd w:val="clear" w:color="auto" w:fill="auto"/>
            <w:vAlign w:val="bottom"/>
          </w:tcPr>
          <w:p w14:paraId="536DE452" w14:textId="77777777" w:rsidR="00E165E0" w:rsidRPr="003A3B40" w:rsidRDefault="00E165E0" w:rsidP="00FB3E88">
            <w:pPr>
              <w:pStyle w:val="27"/>
            </w:pPr>
            <w:r w:rsidRPr="003A3B40">
              <w:t>73</w:t>
            </w:r>
          </w:p>
        </w:tc>
        <w:tc>
          <w:tcPr>
            <w:tcW w:w="74" w:type="pct"/>
          </w:tcPr>
          <w:p w14:paraId="39DD1214" w14:textId="77777777" w:rsidR="00E165E0" w:rsidRPr="003A3B40" w:rsidRDefault="00E165E0" w:rsidP="00FB3E88">
            <w:pPr>
              <w:pStyle w:val="27"/>
            </w:pPr>
          </w:p>
        </w:tc>
        <w:tc>
          <w:tcPr>
            <w:tcW w:w="373" w:type="pct"/>
            <w:vAlign w:val="bottom"/>
          </w:tcPr>
          <w:p w14:paraId="710B5F81" w14:textId="77777777" w:rsidR="00E165E0" w:rsidRPr="003A3B40" w:rsidRDefault="00E165E0" w:rsidP="00FB3E88">
            <w:pPr>
              <w:pStyle w:val="27"/>
            </w:pPr>
            <w:r w:rsidRPr="003A3B40">
              <w:t>73</w:t>
            </w:r>
          </w:p>
        </w:tc>
      </w:tr>
      <w:tr w:rsidR="00E165E0" w:rsidRPr="003A3B40" w14:paraId="74EDA01D" w14:textId="77777777" w:rsidTr="00E165E0">
        <w:trPr>
          <w:cantSplit/>
        </w:trPr>
        <w:tc>
          <w:tcPr>
            <w:tcW w:w="2236" w:type="pct"/>
            <w:vAlign w:val="bottom"/>
          </w:tcPr>
          <w:p w14:paraId="4AE17179" w14:textId="77777777" w:rsidR="00E165E0" w:rsidRPr="003A3B40" w:rsidRDefault="00E165E0" w:rsidP="00FB3E88">
            <w:pPr>
              <w:pStyle w:val="27"/>
            </w:pPr>
          </w:p>
        </w:tc>
        <w:tc>
          <w:tcPr>
            <w:tcW w:w="399" w:type="pct"/>
            <w:tcBorders>
              <w:top w:val="single" w:sz="6" w:space="0" w:color="auto"/>
            </w:tcBorders>
            <w:shd w:val="clear" w:color="auto" w:fill="auto"/>
            <w:vAlign w:val="bottom"/>
          </w:tcPr>
          <w:p w14:paraId="45CAF923" w14:textId="77777777" w:rsidR="00E165E0" w:rsidRPr="003A3B40" w:rsidRDefault="00E165E0" w:rsidP="00FB3E88">
            <w:pPr>
              <w:pStyle w:val="27"/>
            </w:pPr>
          </w:p>
        </w:tc>
        <w:tc>
          <w:tcPr>
            <w:tcW w:w="97" w:type="pct"/>
          </w:tcPr>
          <w:p w14:paraId="16C486D0" w14:textId="77777777" w:rsidR="00E165E0" w:rsidRPr="003A3B40" w:rsidRDefault="00E165E0" w:rsidP="00FB3E88">
            <w:pPr>
              <w:pStyle w:val="27"/>
            </w:pPr>
          </w:p>
        </w:tc>
        <w:tc>
          <w:tcPr>
            <w:tcW w:w="398" w:type="pct"/>
            <w:tcBorders>
              <w:top w:val="single" w:sz="6" w:space="0" w:color="auto"/>
            </w:tcBorders>
          </w:tcPr>
          <w:p w14:paraId="0C749DE7" w14:textId="77777777" w:rsidR="00E165E0" w:rsidRPr="003A3B40" w:rsidRDefault="00E165E0" w:rsidP="00FB3E88">
            <w:pPr>
              <w:pStyle w:val="27"/>
            </w:pPr>
          </w:p>
        </w:tc>
        <w:tc>
          <w:tcPr>
            <w:tcW w:w="39" w:type="pct"/>
          </w:tcPr>
          <w:p w14:paraId="70DA4D34" w14:textId="77777777" w:rsidR="00E165E0" w:rsidRPr="003A3B40" w:rsidRDefault="00E165E0" w:rsidP="00FB3E88">
            <w:pPr>
              <w:pStyle w:val="27"/>
            </w:pPr>
          </w:p>
        </w:tc>
        <w:tc>
          <w:tcPr>
            <w:tcW w:w="482" w:type="pct"/>
            <w:tcBorders>
              <w:top w:val="single" w:sz="6" w:space="0" w:color="auto"/>
            </w:tcBorders>
            <w:vAlign w:val="bottom"/>
          </w:tcPr>
          <w:p w14:paraId="01D0BD21" w14:textId="77777777" w:rsidR="00E165E0" w:rsidRPr="003A3B40" w:rsidRDefault="00E165E0" w:rsidP="00FB3E88">
            <w:pPr>
              <w:pStyle w:val="27"/>
            </w:pPr>
          </w:p>
        </w:tc>
        <w:tc>
          <w:tcPr>
            <w:tcW w:w="38" w:type="pct"/>
            <w:vAlign w:val="bottom"/>
          </w:tcPr>
          <w:p w14:paraId="3FF44A91" w14:textId="77777777" w:rsidR="00E165E0" w:rsidRPr="003A3B40" w:rsidRDefault="00E165E0" w:rsidP="00FB3E88">
            <w:pPr>
              <w:pStyle w:val="27"/>
            </w:pPr>
          </w:p>
        </w:tc>
        <w:tc>
          <w:tcPr>
            <w:tcW w:w="409" w:type="pct"/>
            <w:tcBorders>
              <w:top w:val="single" w:sz="6" w:space="0" w:color="auto"/>
            </w:tcBorders>
            <w:vAlign w:val="bottom"/>
          </w:tcPr>
          <w:p w14:paraId="19DD83A2" w14:textId="77777777" w:rsidR="00E165E0" w:rsidRPr="003A3B40" w:rsidRDefault="00E165E0" w:rsidP="00FB3E88">
            <w:pPr>
              <w:pStyle w:val="27"/>
            </w:pPr>
          </w:p>
        </w:tc>
        <w:tc>
          <w:tcPr>
            <w:tcW w:w="28" w:type="pct"/>
            <w:vAlign w:val="bottom"/>
          </w:tcPr>
          <w:p w14:paraId="620F97FF" w14:textId="77777777" w:rsidR="00E165E0" w:rsidRPr="003A3B40" w:rsidRDefault="00E165E0" w:rsidP="00FB3E88">
            <w:pPr>
              <w:pStyle w:val="27"/>
            </w:pPr>
          </w:p>
        </w:tc>
        <w:tc>
          <w:tcPr>
            <w:tcW w:w="427" w:type="pct"/>
            <w:tcBorders>
              <w:top w:val="single" w:sz="6" w:space="0" w:color="auto"/>
            </w:tcBorders>
            <w:shd w:val="clear" w:color="auto" w:fill="auto"/>
            <w:vAlign w:val="bottom"/>
          </w:tcPr>
          <w:p w14:paraId="0B46E9AE" w14:textId="77777777" w:rsidR="00E165E0" w:rsidRPr="003A3B40" w:rsidRDefault="00E165E0" w:rsidP="00FB3E88">
            <w:pPr>
              <w:pStyle w:val="27"/>
            </w:pPr>
          </w:p>
        </w:tc>
        <w:tc>
          <w:tcPr>
            <w:tcW w:w="74" w:type="pct"/>
          </w:tcPr>
          <w:p w14:paraId="3A7F7C19" w14:textId="77777777" w:rsidR="00E165E0" w:rsidRPr="003A3B40" w:rsidRDefault="00E165E0" w:rsidP="00FB3E88">
            <w:pPr>
              <w:pStyle w:val="27"/>
            </w:pPr>
          </w:p>
        </w:tc>
        <w:tc>
          <w:tcPr>
            <w:tcW w:w="373" w:type="pct"/>
            <w:tcBorders>
              <w:top w:val="single" w:sz="6" w:space="0" w:color="auto"/>
            </w:tcBorders>
            <w:vAlign w:val="bottom"/>
          </w:tcPr>
          <w:p w14:paraId="47C89449" w14:textId="77777777" w:rsidR="00E165E0" w:rsidRPr="003A3B40" w:rsidRDefault="00E165E0" w:rsidP="00FB3E88">
            <w:pPr>
              <w:pStyle w:val="27"/>
            </w:pPr>
          </w:p>
        </w:tc>
      </w:tr>
      <w:tr w:rsidR="00E165E0" w:rsidRPr="003A3B40" w14:paraId="6BF3F7D7" w14:textId="77777777" w:rsidTr="00E165E0">
        <w:trPr>
          <w:cantSplit/>
        </w:trPr>
        <w:tc>
          <w:tcPr>
            <w:tcW w:w="2236" w:type="pct"/>
            <w:vAlign w:val="bottom"/>
          </w:tcPr>
          <w:p w14:paraId="5B247271" w14:textId="77777777" w:rsidR="00E165E0" w:rsidRPr="003A3B40" w:rsidRDefault="00E165E0" w:rsidP="00FB3E88">
            <w:pPr>
              <w:pStyle w:val="27"/>
            </w:pPr>
            <w:r w:rsidRPr="003A3B40">
              <w:t>Итого обязательства</w:t>
            </w:r>
          </w:p>
        </w:tc>
        <w:tc>
          <w:tcPr>
            <w:tcW w:w="399" w:type="pct"/>
            <w:tcBorders>
              <w:bottom w:val="double" w:sz="6" w:space="0" w:color="auto"/>
            </w:tcBorders>
            <w:shd w:val="clear" w:color="auto" w:fill="auto"/>
            <w:vAlign w:val="bottom"/>
          </w:tcPr>
          <w:p w14:paraId="20474746" w14:textId="77777777" w:rsidR="00E165E0" w:rsidRPr="003A3B40" w:rsidRDefault="00E165E0" w:rsidP="00FB3E88">
            <w:pPr>
              <w:pStyle w:val="27"/>
            </w:pPr>
            <w:r w:rsidRPr="003A3B40">
              <w:t>14</w:t>
            </w:r>
          </w:p>
        </w:tc>
        <w:tc>
          <w:tcPr>
            <w:tcW w:w="97" w:type="pct"/>
            <w:vAlign w:val="bottom"/>
          </w:tcPr>
          <w:p w14:paraId="69860352" w14:textId="77777777" w:rsidR="00E165E0" w:rsidRPr="003A3B40" w:rsidRDefault="00E165E0" w:rsidP="00FB3E88">
            <w:pPr>
              <w:pStyle w:val="27"/>
            </w:pPr>
          </w:p>
        </w:tc>
        <w:tc>
          <w:tcPr>
            <w:tcW w:w="398" w:type="pct"/>
            <w:tcBorders>
              <w:bottom w:val="double" w:sz="6" w:space="0" w:color="auto"/>
            </w:tcBorders>
            <w:vAlign w:val="bottom"/>
          </w:tcPr>
          <w:p w14:paraId="553A5826" w14:textId="77777777" w:rsidR="00E165E0" w:rsidRPr="003A3B40" w:rsidRDefault="00E165E0" w:rsidP="00FB3E88">
            <w:pPr>
              <w:pStyle w:val="27"/>
            </w:pPr>
            <w:r w:rsidRPr="003A3B40">
              <w:t>33</w:t>
            </w:r>
          </w:p>
        </w:tc>
        <w:tc>
          <w:tcPr>
            <w:tcW w:w="39" w:type="pct"/>
            <w:vAlign w:val="bottom"/>
          </w:tcPr>
          <w:p w14:paraId="3A549135" w14:textId="77777777" w:rsidR="00E165E0" w:rsidRPr="003A3B40" w:rsidRDefault="00E165E0" w:rsidP="00FB3E88">
            <w:pPr>
              <w:pStyle w:val="27"/>
            </w:pPr>
          </w:p>
        </w:tc>
        <w:tc>
          <w:tcPr>
            <w:tcW w:w="482" w:type="pct"/>
            <w:tcBorders>
              <w:bottom w:val="double" w:sz="6" w:space="0" w:color="auto"/>
            </w:tcBorders>
            <w:vAlign w:val="bottom"/>
          </w:tcPr>
          <w:p w14:paraId="59536B34" w14:textId="77777777" w:rsidR="00E165E0" w:rsidRPr="003A3B40" w:rsidRDefault="00E165E0" w:rsidP="00FB3E88">
            <w:pPr>
              <w:pStyle w:val="27"/>
            </w:pPr>
            <w:r w:rsidRPr="003A3B40">
              <w:t>2</w:t>
            </w:r>
          </w:p>
        </w:tc>
        <w:tc>
          <w:tcPr>
            <w:tcW w:w="38" w:type="pct"/>
            <w:vAlign w:val="bottom"/>
          </w:tcPr>
          <w:p w14:paraId="704498A2" w14:textId="77777777" w:rsidR="00E165E0" w:rsidRPr="003A3B40" w:rsidRDefault="00E165E0" w:rsidP="00FB3E88">
            <w:pPr>
              <w:pStyle w:val="27"/>
            </w:pPr>
          </w:p>
        </w:tc>
        <w:tc>
          <w:tcPr>
            <w:tcW w:w="409" w:type="pct"/>
            <w:tcBorders>
              <w:bottom w:val="double" w:sz="6" w:space="0" w:color="auto"/>
            </w:tcBorders>
            <w:vAlign w:val="bottom"/>
          </w:tcPr>
          <w:p w14:paraId="12A06A87" w14:textId="77777777" w:rsidR="00E165E0" w:rsidRPr="003A3B40" w:rsidRDefault="00E165E0" w:rsidP="00FB3E88">
            <w:pPr>
              <w:pStyle w:val="27"/>
            </w:pPr>
            <w:r w:rsidRPr="003A3B40">
              <w:t>164</w:t>
            </w:r>
          </w:p>
        </w:tc>
        <w:tc>
          <w:tcPr>
            <w:tcW w:w="28" w:type="pct"/>
            <w:vAlign w:val="bottom"/>
          </w:tcPr>
          <w:p w14:paraId="2F237145" w14:textId="77777777" w:rsidR="00E165E0" w:rsidRPr="003A3B40" w:rsidRDefault="00E165E0" w:rsidP="00FB3E88">
            <w:pPr>
              <w:pStyle w:val="27"/>
            </w:pPr>
          </w:p>
        </w:tc>
        <w:tc>
          <w:tcPr>
            <w:tcW w:w="427" w:type="pct"/>
            <w:tcBorders>
              <w:bottom w:val="double" w:sz="6" w:space="0" w:color="auto"/>
            </w:tcBorders>
            <w:shd w:val="clear" w:color="auto" w:fill="auto"/>
            <w:vAlign w:val="bottom"/>
          </w:tcPr>
          <w:p w14:paraId="7DBD2EB1" w14:textId="77777777" w:rsidR="00E165E0" w:rsidRPr="003A3B40" w:rsidRDefault="00E165E0" w:rsidP="00FB3E88">
            <w:pPr>
              <w:pStyle w:val="27"/>
            </w:pPr>
            <w:r w:rsidRPr="003A3B40">
              <w:t>151</w:t>
            </w:r>
          </w:p>
        </w:tc>
        <w:tc>
          <w:tcPr>
            <w:tcW w:w="74" w:type="pct"/>
          </w:tcPr>
          <w:p w14:paraId="5DB53934" w14:textId="77777777" w:rsidR="00E165E0" w:rsidRPr="003A3B40" w:rsidRDefault="00E165E0" w:rsidP="00FB3E88">
            <w:pPr>
              <w:pStyle w:val="27"/>
            </w:pPr>
          </w:p>
        </w:tc>
        <w:tc>
          <w:tcPr>
            <w:tcW w:w="373" w:type="pct"/>
            <w:tcBorders>
              <w:bottom w:val="double" w:sz="6" w:space="0" w:color="auto"/>
            </w:tcBorders>
            <w:vAlign w:val="bottom"/>
          </w:tcPr>
          <w:p w14:paraId="0C60784E" w14:textId="77777777" w:rsidR="00E165E0" w:rsidRPr="003A3B40" w:rsidRDefault="00E165E0" w:rsidP="00FB3E88">
            <w:pPr>
              <w:pStyle w:val="27"/>
            </w:pPr>
            <w:r w:rsidRPr="003A3B40">
              <w:t>364</w:t>
            </w:r>
          </w:p>
        </w:tc>
      </w:tr>
      <w:tr w:rsidR="00E165E0" w:rsidRPr="003A3B40" w14:paraId="3ECA3A35" w14:textId="77777777" w:rsidTr="00E165E0">
        <w:trPr>
          <w:cantSplit/>
        </w:trPr>
        <w:tc>
          <w:tcPr>
            <w:tcW w:w="2236" w:type="pct"/>
            <w:vAlign w:val="bottom"/>
          </w:tcPr>
          <w:p w14:paraId="0977D318" w14:textId="77777777" w:rsidR="00E165E0" w:rsidRPr="003A3B40" w:rsidRDefault="00E165E0" w:rsidP="00FB3E88">
            <w:pPr>
              <w:pStyle w:val="27"/>
            </w:pPr>
          </w:p>
        </w:tc>
        <w:tc>
          <w:tcPr>
            <w:tcW w:w="399" w:type="pct"/>
            <w:tcBorders>
              <w:top w:val="double" w:sz="6" w:space="0" w:color="auto"/>
            </w:tcBorders>
            <w:shd w:val="clear" w:color="auto" w:fill="auto"/>
            <w:vAlign w:val="bottom"/>
          </w:tcPr>
          <w:p w14:paraId="54E9E70E" w14:textId="77777777" w:rsidR="00E165E0" w:rsidRPr="003A3B40" w:rsidRDefault="00E165E0" w:rsidP="00FB3E88">
            <w:pPr>
              <w:pStyle w:val="27"/>
            </w:pPr>
          </w:p>
        </w:tc>
        <w:tc>
          <w:tcPr>
            <w:tcW w:w="97" w:type="pct"/>
          </w:tcPr>
          <w:p w14:paraId="2C51EBCA" w14:textId="77777777" w:rsidR="00E165E0" w:rsidRPr="003A3B40" w:rsidRDefault="00E165E0" w:rsidP="00FB3E88">
            <w:pPr>
              <w:pStyle w:val="27"/>
            </w:pPr>
          </w:p>
        </w:tc>
        <w:tc>
          <w:tcPr>
            <w:tcW w:w="398" w:type="pct"/>
            <w:tcBorders>
              <w:top w:val="double" w:sz="6" w:space="0" w:color="auto"/>
            </w:tcBorders>
          </w:tcPr>
          <w:p w14:paraId="5DCF66D8" w14:textId="77777777" w:rsidR="00E165E0" w:rsidRPr="003A3B40" w:rsidRDefault="00E165E0" w:rsidP="00FB3E88">
            <w:pPr>
              <w:pStyle w:val="27"/>
            </w:pPr>
          </w:p>
        </w:tc>
        <w:tc>
          <w:tcPr>
            <w:tcW w:w="39" w:type="pct"/>
          </w:tcPr>
          <w:p w14:paraId="78A94ABA" w14:textId="77777777" w:rsidR="00E165E0" w:rsidRPr="003A3B40" w:rsidRDefault="00E165E0" w:rsidP="00FB3E88">
            <w:pPr>
              <w:pStyle w:val="27"/>
            </w:pPr>
          </w:p>
        </w:tc>
        <w:tc>
          <w:tcPr>
            <w:tcW w:w="482" w:type="pct"/>
            <w:tcBorders>
              <w:top w:val="double" w:sz="6" w:space="0" w:color="auto"/>
            </w:tcBorders>
            <w:vAlign w:val="bottom"/>
          </w:tcPr>
          <w:p w14:paraId="11A4AEBE" w14:textId="77777777" w:rsidR="00E165E0" w:rsidRPr="003A3B40" w:rsidRDefault="00E165E0" w:rsidP="00FB3E88">
            <w:pPr>
              <w:pStyle w:val="27"/>
            </w:pPr>
          </w:p>
        </w:tc>
        <w:tc>
          <w:tcPr>
            <w:tcW w:w="38" w:type="pct"/>
            <w:vAlign w:val="bottom"/>
          </w:tcPr>
          <w:p w14:paraId="75D07B86" w14:textId="77777777" w:rsidR="00E165E0" w:rsidRPr="003A3B40" w:rsidRDefault="00E165E0" w:rsidP="00FB3E88">
            <w:pPr>
              <w:pStyle w:val="27"/>
            </w:pPr>
          </w:p>
        </w:tc>
        <w:tc>
          <w:tcPr>
            <w:tcW w:w="409" w:type="pct"/>
            <w:tcBorders>
              <w:top w:val="double" w:sz="6" w:space="0" w:color="auto"/>
            </w:tcBorders>
            <w:vAlign w:val="bottom"/>
          </w:tcPr>
          <w:p w14:paraId="5A1FAEFA" w14:textId="77777777" w:rsidR="00E165E0" w:rsidRPr="003A3B40" w:rsidRDefault="00E165E0" w:rsidP="00FB3E88">
            <w:pPr>
              <w:pStyle w:val="27"/>
            </w:pPr>
          </w:p>
        </w:tc>
        <w:tc>
          <w:tcPr>
            <w:tcW w:w="28" w:type="pct"/>
            <w:vAlign w:val="bottom"/>
          </w:tcPr>
          <w:p w14:paraId="0C888ADC" w14:textId="77777777" w:rsidR="00E165E0" w:rsidRPr="003A3B40" w:rsidRDefault="00E165E0" w:rsidP="00FB3E88">
            <w:pPr>
              <w:pStyle w:val="27"/>
            </w:pPr>
          </w:p>
        </w:tc>
        <w:tc>
          <w:tcPr>
            <w:tcW w:w="427" w:type="pct"/>
            <w:tcBorders>
              <w:top w:val="double" w:sz="6" w:space="0" w:color="auto"/>
            </w:tcBorders>
            <w:shd w:val="clear" w:color="auto" w:fill="auto"/>
            <w:vAlign w:val="bottom"/>
          </w:tcPr>
          <w:p w14:paraId="6D43CBD2" w14:textId="77777777" w:rsidR="00E165E0" w:rsidRPr="003A3B40" w:rsidRDefault="00E165E0" w:rsidP="00FB3E88">
            <w:pPr>
              <w:pStyle w:val="27"/>
            </w:pPr>
          </w:p>
        </w:tc>
        <w:tc>
          <w:tcPr>
            <w:tcW w:w="74" w:type="pct"/>
          </w:tcPr>
          <w:p w14:paraId="5CEF3671" w14:textId="77777777" w:rsidR="00E165E0" w:rsidRPr="003A3B40" w:rsidRDefault="00E165E0" w:rsidP="00FB3E88">
            <w:pPr>
              <w:pStyle w:val="27"/>
            </w:pPr>
          </w:p>
        </w:tc>
        <w:tc>
          <w:tcPr>
            <w:tcW w:w="373" w:type="pct"/>
            <w:tcBorders>
              <w:top w:val="double" w:sz="6" w:space="0" w:color="auto"/>
            </w:tcBorders>
            <w:vAlign w:val="bottom"/>
          </w:tcPr>
          <w:p w14:paraId="60087054" w14:textId="77777777" w:rsidR="00E165E0" w:rsidRPr="003A3B40" w:rsidRDefault="00E165E0" w:rsidP="00FB3E88">
            <w:pPr>
              <w:pStyle w:val="27"/>
            </w:pPr>
          </w:p>
        </w:tc>
      </w:tr>
      <w:tr w:rsidR="00E165E0" w:rsidRPr="003A3B40" w14:paraId="12CE3481" w14:textId="77777777" w:rsidTr="00E165E0">
        <w:trPr>
          <w:cantSplit/>
        </w:trPr>
        <w:tc>
          <w:tcPr>
            <w:tcW w:w="2236" w:type="pct"/>
            <w:vAlign w:val="bottom"/>
          </w:tcPr>
          <w:p w14:paraId="6F27C81C" w14:textId="77777777" w:rsidR="00E165E0" w:rsidRPr="003A3B40" w:rsidRDefault="00E165E0" w:rsidP="00FB3E88">
            <w:pPr>
              <w:pStyle w:val="27"/>
              <w:rPr>
                <w:rFonts w:eastAsia="Webdings Cyr"/>
                <w:noProof/>
              </w:rPr>
            </w:pPr>
            <w:r w:rsidRPr="003A3B40">
              <w:t>Выручка</w:t>
            </w:r>
          </w:p>
        </w:tc>
        <w:tc>
          <w:tcPr>
            <w:tcW w:w="399" w:type="pct"/>
            <w:vAlign w:val="bottom"/>
          </w:tcPr>
          <w:p w14:paraId="6434D79A" w14:textId="77777777" w:rsidR="00E165E0" w:rsidRPr="003A3B40" w:rsidRDefault="00E165E0" w:rsidP="00FB3E88">
            <w:pPr>
              <w:pStyle w:val="27"/>
            </w:pPr>
          </w:p>
        </w:tc>
        <w:tc>
          <w:tcPr>
            <w:tcW w:w="97" w:type="pct"/>
          </w:tcPr>
          <w:p w14:paraId="5A400B7B" w14:textId="77777777" w:rsidR="00E165E0" w:rsidRPr="003A3B40" w:rsidRDefault="00E165E0" w:rsidP="00FB3E88">
            <w:pPr>
              <w:pStyle w:val="27"/>
            </w:pPr>
          </w:p>
        </w:tc>
        <w:tc>
          <w:tcPr>
            <w:tcW w:w="398" w:type="pct"/>
          </w:tcPr>
          <w:p w14:paraId="66055409" w14:textId="77777777" w:rsidR="00E165E0" w:rsidRPr="003A3B40" w:rsidRDefault="00E165E0" w:rsidP="00FB3E88">
            <w:pPr>
              <w:pStyle w:val="27"/>
            </w:pPr>
          </w:p>
        </w:tc>
        <w:tc>
          <w:tcPr>
            <w:tcW w:w="39" w:type="pct"/>
          </w:tcPr>
          <w:p w14:paraId="7575BBC0" w14:textId="77777777" w:rsidR="00E165E0" w:rsidRPr="003A3B40" w:rsidRDefault="00E165E0" w:rsidP="00FB3E88">
            <w:pPr>
              <w:pStyle w:val="27"/>
            </w:pPr>
          </w:p>
        </w:tc>
        <w:tc>
          <w:tcPr>
            <w:tcW w:w="482" w:type="pct"/>
            <w:vAlign w:val="bottom"/>
          </w:tcPr>
          <w:p w14:paraId="40B0B6D3" w14:textId="77777777" w:rsidR="00E165E0" w:rsidRPr="003A3B40" w:rsidRDefault="00E165E0" w:rsidP="00FB3E88">
            <w:pPr>
              <w:pStyle w:val="27"/>
            </w:pPr>
          </w:p>
        </w:tc>
        <w:tc>
          <w:tcPr>
            <w:tcW w:w="38" w:type="pct"/>
            <w:vAlign w:val="bottom"/>
          </w:tcPr>
          <w:p w14:paraId="5662A314" w14:textId="77777777" w:rsidR="00E165E0" w:rsidRPr="003A3B40" w:rsidRDefault="00E165E0" w:rsidP="00FB3E88">
            <w:pPr>
              <w:pStyle w:val="27"/>
            </w:pPr>
          </w:p>
        </w:tc>
        <w:tc>
          <w:tcPr>
            <w:tcW w:w="409" w:type="pct"/>
            <w:vAlign w:val="bottom"/>
          </w:tcPr>
          <w:p w14:paraId="21171BB9" w14:textId="77777777" w:rsidR="00E165E0" w:rsidRPr="003A3B40" w:rsidRDefault="00E165E0" w:rsidP="00FB3E88">
            <w:pPr>
              <w:pStyle w:val="27"/>
            </w:pPr>
          </w:p>
        </w:tc>
        <w:tc>
          <w:tcPr>
            <w:tcW w:w="28" w:type="pct"/>
            <w:vAlign w:val="bottom"/>
          </w:tcPr>
          <w:p w14:paraId="0E8F3970" w14:textId="77777777" w:rsidR="00E165E0" w:rsidRPr="003A3B40" w:rsidRDefault="00E165E0" w:rsidP="00FB3E88">
            <w:pPr>
              <w:pStyle w:val="27"/>
            </w:pPr>
          </w:p>
        </w:tc>
        <w:tc>
          <w:tcPr>
            <w:tcW w:w="427" w:type="pct"/>
            <w:vAlign w:val="bottom"/>
          </w:tcPr>
          <w:p w14:paraId="279B3E21" w14:textId="77777777" w:rsidR="00E165E0" w:rsidRPr="003A3B40" w:rsidRDefault="00E165E0" w:rsidP="00FB3E88">
            <w:pPr>
              <w:pStyle w:val="27"/>
            </w:pPr>
          </w:p>
        </w:tc>
        <w:tc>
          <w:tcPr>
            <w:tcW w:w="74" w:type="pct"/>
          </w:tcPr>
          <w:p w14:paraId="09AB338F" w14:textId="77777777" w:rsidR="00E165E0" w:rsidRPr="003A3B40" w:rsidRDefault="00E165E0" w:rsidP="00FB3E88">
            <w:pPr>
              <w:pStyle w:val="27"/>
            </w:pPr>
          </w:p>
        </w:tc>
        <w:tc>
          <w:tcPr>
            <w:tcW w:w="373" w:type="pct"/>
            <w:vAlign w:val="bottom"/>
          </w:tcPr>
          <w:p w14:paraId="07E5B7F0" w14:textId="77777777" w:rsidR="00E165E0" w:rsidRPr="003A3B40" w:rsidRDefault="00E165E0" w:rsidP="00FB3E88">
            <w:pPr>
              <w:pStyle w:val="27"/>
            </w:pPr>
          </w:p>
        </w:tc>
      </w:tr>
      <w:tr w:rsidR="00E165E0" w:rsidRPr="003A3B40" w14:paraId="2204D01F" w14:textId="77777777" w:rsidTr="00E165E0">
        <w:trPr>
          <w:cantSplit/>
          <w:trHeight w:val="70"/>
        </w:trPr>
        <w:tc>
          <w:tcPr>
            <w:tcW w:w="2236" w:type="pct"/>
            <w:vAlign w:val="bottom"/>
          </w:tcPr>
          <w:p w14:paraId="0BC0E2D4" w14:textId="77777777" w:rsidR="00E165E0" w:rsidRPr="003A3B40" w:rsidRDefault="00E165E0" w:rsidP="00FB3E88">
            <w:pPr>
              <w:pStyle w:val="27"/>
              <w:rPr>
                <w:noProof/>
              </w:rPr>
            </w:pPr>
            <w:r w:rsidRPr="003A3B40">
              <w:t>Железнодорожные контейнерные перевозки</w:t>
            </w:r>
          </w:p>
        </w:tc>
        <w:tc>
          <w:tcPr>
            <w:tcW w:w="399" w:type="pct"/>
            <w:vAlign w:val="bottom"/>
          </w:tcPr>
          <w:p w14:paraId="01CA87B5" w14:textId="77777777" w:rsidR="00E165E0" w:rsidRPr="003A3B40" w:rsidRDefault="00E165E0" w:rsidP="00FB3E88">
            <w:pPr>
              <w:pStyle w:val="27"/>
            </w:pPr>
            <w:r w:rsidRPr="003A3B40">
              <w:t>143</w:t>
            </w:r>
          </w:p>
        </w:tc>
        <w:tc>
          <w:tcPr>
            <w:tcW w:w="97" w:type="pct"/>
            <w:vAlign w:val="bottom"/>
          </w:tcPr>
          <w:p w14:paraId="51C4D011" w14:textId="77777777" w:rsidR="00E165E0" w:rsidRPr="003A3B40" w:rsidRDefault="00E165E0" w:rsidP="00FB3E88">
            <w:pPr>
              <w:pStyle w:val="27"/>
            </w:pPr>
          </w:p>
        </w:tc>
        <w:tc>
          <w:tcPr>
            <w:tcW w:w="398" w:type="pct"/>
            <w:vAlign w:val="bottom"/>
          </w:tcPr>
          <w:p w14:paraId="066F078E" w14:textId="77777777" w:rsidR="00E165E0" w:rsidRPr="003A3B40" w:rsidRDefault="00E165E0" w:rsidP="00FB3E88">
            <w:pPr>
              <w:pStyle w:val="27"/>
            </w:pPr>
            <w:r w:rsidRPr="003A3B40">
              <w:t>136</w:t>
            </w:r>
          </w:p>
        </w:tc>
        <w:tc>
          <w:tcPr>
            <w:tcW w:w="39" w:type="pct"/>
            <w:vAlign w:val="bottom"/>
          </w:tcPr>
          <w:p w14:paraId="6C8181DD" w14:textId="77777777" w:rsidR="00E165E0" w:rsidRPr="003A3B40" w:rsidRDefault="00E165E0" w:rsidP="00FB3E88">
            <w:pPr>
              <w:pStyle w:val="27"/>
            </w:pPr>
          </w:p>
        </w:tc>
        <w:tc>
          <w:tcPr>
            <w:tcW w:w="482" w:type="pct"/>
            <w:vAlign w:val="bottom"/>
          </w:tcPr>
          <w:p w14:paraId="3F5FECBA" w14:textId="77777777" w:rsidR="00E165E0" w:rsidRPr="003A3B40" w:rsidRDefault="00E165E0" w:rsidP="00FB3E88">
            <w:pPr>
              <w:pStyle w:val="27"/>
            </w:pPr>
            <w:r w:rsidRPr="003A3B40">
              <w:t>8</w:t>
            </w:r>
          </w:p>
        </w:tc>
        <w:tc>
          <w:tcPr>
            <w:tcW w:w="38" w:type="pct"/>
            <w:vAlign w:val="bottom"/>
          </w:tcPr>
          <w:p w14:paraId="5E0975B5" w14:textId="77777777" w:rsidR="00E165E0" w:rsidRPr="003A3B40" w:rsidRDefault="00E165E0" w:rsidP="00FB3E88">
            <w:pPr>
              <w:pStyle w:val="27"/>
            </w:pPr>
          </w:p>
        </w:tc>
        <w:tc>
          <w:tcPr>
            <w:tcW w:w="409" w:type="pct"/>
            <w:vAlign w:val="bottom"/>
          </w:tcPr>
          <w:p w14:paraId="2BF58E4D" w14:textId="77777777" w:rsidR="00E165E0" w:rsidRPr="003A3B40" w:rsidRDefault="00E165E0" w:rsidP="00FB3E88">
            <w:pPr>
              <w:pStyle w:val="27"/>
            </w:pPr>
            <w:r w:rsidRPr="003A3B40">
              <w:t>31</w:t>
            </w:r>
          </w:p>
        </w:tc>
        <w:tc>
          <w:tcPr>
            <w:tcW w:w="28" w:type="pct"/>
            <w:vAlign w:val="bottom"/>
          </w:tcPr>
          <w:p w14:paraId="0660E8E2" w14:textId="77777777" w:rsidR="00E165E0" w:rsidRPr="003A3B40" w:rsidRDefault="00E165E0" w:rsidP="00FB3E88">
            <w:pPr>
              <w:pStyle w:val="27"/>
            </w:pPr>
          </w:p>
        </w:tc>
        <w:tc>
          <w:tcPr>
            <w:tcW w:w="427" w:type="pct"/>
            <w:vAlign w:val="bottom"/>
          </w:tcPr>
          <w:p w14:paraId="4ED2CF76" w14:textId="77777777" w:rsidR="00E165E0" w:rsidRPr="003A3B40" w:rsidRDefault="00E165E0" w:rsidP="00FB3E88">
            <w:pPr>
              <w:pStyle w:val="27"/>
            </w:pPr>
            <w:r w:rsidRPr="003A3B40">
              <w:t>120</w:t>
            </w:r>
          </w:p>
        </w:tc>
        <w:tc>
          <w:tcPr>
            <w:tcW w:w="74" w:type="pct"/>
          </w:tcPr>
          <w:p w14:paraId="086DC5E6" w14:textId="77777777" w:rsidR="00E165E0" w:rsidRPr="003A3B40" w:rsidRDefault="00E165E0" w:rsidP="00FB3E88">
            <w:pPr>
              <w:pStyle w:val="27"/>
            </w:pPr>
          </w:p>
        </w:tc>
        <w:tc>
          <w:tcPr>
            <w:tcW w:w="373" w:type="pct"/>
            <w:vAlign w:val="bottom"/>
          </w:tcPr>
          <w:p w14:paraId="764DCED6" w14:textId="77777777" w:rsidR="00E165E0" w:rsidRPr="003A3B40" w:rsidRDefault="00E165E0" w:rsidP="00FB3E88">
            <w:pPr>
              <w:pStyle w:val="27"/>
            </w:pPr>
            <w:r w:rsidRPr="003A3B40">
              <w:t>438</w:t>
            </w:r>
          </w:p>
        </w:tc>
      </w:tr>
      <w:tr w:rsidR="00E165E0" w:rsidRPr="003A3B40" w14:paraId="27D593A6" w14:textId="77777777" w:rsidTr="00E165E0">
        <w:trPr>
          <w:cantSplit/>
        </w:trPr>
        <w:tc>
          <w:tcPr>
            <w:tcW w:w="2236" w:type="pct"/>
            <w:vAlign w:val="bottom"/>
          </w:tcPr>
          <w:p w14:paraId="2DB0E9CA" w14:textId="77777777" w:rsidR="00E165E0" w:rsidRPr="003A3B40" w:rsidRDefault="00E165E0" w:rsidP="00FB3E88">
            <w:pPr>
              <w:pStyle w:val="27"/>
              <w:rPr>
                <w:noProof/>
              </w:rPr>
            </w:pPr>
            <w:r w:rsidRPr="003A3B40">
              <w:t>Терминальное обслуживание и агентские услуги</w:t>
            </w:r>
          </w:p>
        </w:tc>
        <w:tc>
          <w:tcPr>
            <w:tcW w:w="399" w:type="pct"/>
            <w:vAlign w:val="bottom"/>
          </w:tcPr>
          <w:p w14:paraId="7705AA85" w14:textId="77777777" w:rsidR="00E165E0" w:rsidRPr="003A3B40" w:rsidRDefault="00E165E0" w:rsidP="00FB3E88">
            <w:pPr>
              <w:pStyle w:val="27"/>
            </w:pPr>
            <w:r w:rsidRPr="003A3B40">
              <w:t>1 706</w:t>
            </w:r>
          </w:p>
        </w:tc>
        <w:tc>
          <w:tcPr>
            <w:tcW w:w="97" w:type="pct"/>
            <w:vAlign w:val="bottom"/>
          </w:tcPr>
          <w:p w14:paraId="2F6B9CBD" w14:textId="77777777" w:rsidR="00E165E0" w:rsidRPr="003A3B40" w:rsidRDefault="00E165E0" w:rsidP="00FB3E88">
            <w:pPr>
              <w:pStyle w:val="27"/>
            </w:pPr>
          </w:p>
        </w:tc>
        <w:tc>
          <w:tcPr>
            <w:tcW w:w="398" w:type="pct"/>
            <w:vAlign w:val="bottom"/>
          </w:tcPr>
          <w:p w14:paraId="4E68D234" w14:textId="77777777" w:rsidR="00E165E0" w:rsidRPr="003A3B40" w:rsidRDefault="00E165E0" w:rsidP="00FB3E88">
            <w:pPr>
              <w:pStyle w:val="27"/>
            </w:pPr>
            <w:r w:rsidRPr="003A3B40">
              <w:t>11</w:t>
            </w:r>
          </w:p>
        </w:tc>
        <w:tc>
          <w:tcPr>
            <w:tcW w:w="39" w:type="pct"/>
            <w:vAlign w:val="bottom"/>
          </w:tcPr>
          <w:p w14:paraId="26550309" w14:textId="77777777" w:rsidR="00E165E0" w:rsidRPr="003A3B40" w:rsidRDefault="00E165E0" w:rsidP="00FB3E88">
            <w:pPr>
              <w:pStyle w:val="27"/>
            </w:pPr>
          </w:p>
        </w:tc>
        <w:tc>
          <w:tcPr>
            <w:tcW w:w="482" w:type="pct"/>
            <w:vAlign w:val="bottom"/>
          </w:tcPr>
          <w:p w14:paraId="26624A8F" w14:textId="77777777" w:rsidR="00E165E0" w:rsidRPr="003A3B40" w:rsidRDefault="00E165E0" w:rsidP="00FB3E88">
            <w:pPr>
              <w:pStyle w:val="27"/>
            </w:pPr>
            <w:r w:rsidRPr="003A3B40">
              <w:t>2</w:t>
            </w:r>
          </w:p>
        </w:tc>
        <w:tc>
          <w:tcPr>
            <w:tcW w:w="38" w:type="pct"/>
            <w:vAlign w:val="bottom"/>
          </w:tcPr>
          <w:p w14:paraId="23D32512" w14:textId="77777777" w:rsidR="00E165E0" w:rsidRPr="003A3B40" w:rsidRDefault="00E165E0" w:rsidP="00FB3E88">
            <w:pPr>
              <w:pStyle w:val="27"/>
            </w:pPr>
          </w:p>
        </w:tc>
        <w:tc>
          <w:tcPr>
            <w:tcW w:w="409" w:type="pct"/>
            <w:vAlign w:val="bottom"/>
          </w:tcPr>
          <w:p w14:paraId="7641E433" w14:textId="77777777" w:rsidR="00E165E0" w:rsidRPr="003A3B40" w:rsidRDefault="00E165E0" w:rsidP="00FB3E88">
            <w:pPr>
              <w:pStyle w:val="27"/>
            </w:pPr>
            <w:r w:rsidRPr="003A3B40">
              <w:t>-</w:t>
            </w:r>
          </w:p>
        </w:tc>
        <w:tc>
          <w:tcPr>
            <w:tcW w:w="28" w:type="pct"/>
            <w:vAlign w:val="bottom"/>
          </w:tcPr>
          <w:p w14:paraId="58DC6F5D" w14:textId="77777777" w:rsidR="00E165E0" w:rsidRPr="003A3B40" w:rsidRDefault="00E165E0" w:rsidP="00FB3E88">
            <w:pPr>
              <w:pStyle w:val="27"/>
            </w:pPr>
          </w:p>
        </w:tc>
        <w:tc>
          <w:tcPr>
            <w:tcW w:w="427" w:type="pct"/>
            <w:vAlign w:val="bottom"/>
          </w:tcPr>
          <w:p w14:paraId="1BA91FEC" w14:textId="77777777" w:rsidR="00E165E0" w:rsidRPr="003A3B40" w:rsidRDefault="00E165E0" w:rsidP="00FB3E88">
            <w:pPr>
              <w:pStyle w:val="27"/>
            </w:pPr>
            <w:r w:rsidRPr="003A3B40">
              <w:t>15</w:t>
            </w:r>
          </w:p>
        </w:tc>
        <w:tc>
          <w:tcPr>
            <w:tcW w:w="74" w:type="pct"/>
          </w:tcPr>
          <w:p w14:paraId="423A721B" w14:textId="77777777" w:rsidR="00E165E0" w:rsidRPr="003A3B40" w:rsidRDefault="00E165E0" w:rsidP="00FB3E88">
            <w:pPr>
              <w:pStyle w:val="27"/>
            </w:pPr>
          </w:p>
        </w:tc>
        <w:tc>
          <w:tcPr>
            <w:tcW w:w="373" w:type="pct"/>
            <w:vAlign w:val="bottom"/>
          </w:tcPr>
          <w:p w14:paraId="573859B0" w14:textId="77777777" w:rsidR="00E165E0" w:rsidRPr="003A3B40" w:rsidRDefault="00E165E0" w:rsidP="00FB3E88">
            <w:pPr>
              <w:pStyle w:val="27"/>
            </w:pPr>
            <w:r w:rsidRPr="003A3B40">
              <w:t>1 734</w:t>
            </w:r>
          </w:p>
        </w:tc>
      </w:tr>
      <w:tr w:rsidR="00E165E0" w:rsidRPr="003A3B40" w14:paraId="0DCAC680" w14:textId="77777777" w:rsidTr="00E165E0">
        <w:trPr>
          <w:cantSplit/>
        </w:trPr>
        <w:tc>
          <w:tcPr>
            <w:tcW w:w="2236" w:type="pct"/>
            <w:vAlign w:val="bottom"/>
          </w:tcPr>
          <w:p w14:paraId="478E118F" w14:textId="77777777" w:rsidR="00E165E0" w:rsidRPr="003A3B40" w:rsidRDefault="00E165E0" w:rsidP="00FB3E88">
            <w:pPr>
              <w:pStyle w:val="27"/>
            </w:pPr>
            <w:r w:rsidRPr="003A3B40">
              <w:t>Интегрированные экспедиторские и логистические услуги</w:t>
            </w:r>
          </w:p>
        </w:tc>
        <w:tc>
          <w:tcPr>
            <w:tcW w:w="399" w:type="pct"/>
            <w:vAlign w:val="bottom"/>
          </w:tcPr>
          <w:p w14:paraId="30447504" w14:textId="77777777" w:rsidR="00E165E0" w:rsidRPr="003A3B40" w:rsidRDefault="00E165E0" w:rsidP="00FB3E88">
            <w:pPr>
              <w:pStyle w:val="27"/>
            </w:pPr>
            <w:r w:rsidRPr="003A3B40">
              <w:t>6</w:t>
            </w:r>
          </w:p>
        </w:tc>
        <w:tc>
          <w:tcPr>
            <w:tcW w:w="97" w:type="pct"/>
            <w:vAlign w:val="bottom"/>
          </w:tcPr>
          <w:p w14:paraId="4D49DAAB" w14:textId="77777777" w:rsidR="00E165E0" w:rsidRPr="003A3B40" w:rsidRDefault="00E165E0" w:rsidP="00FB3E88">
            <w:pPr>
              <w:pStyle w:val="27"/>
            </w:pPr>
          </w:p>
        </w:tc>
        <w:tc>
          <w:tcPr>
            <w:tcW w:w="398" w:type="pct"/>
            <w:vAlign w:val="bottom"/>
          </w:tcPr>
          <w:p w14:paraId="25569F26" w14:textId="77777777" w:rsidR="00E165E0" w:rsidRPr="003A3B40" w:rsidRDefault="00E165E0" w:rsidP="00FB3E88">
            <w:pPr>
              <w:pStyle w:val="27"/>
            </w:pPr>
            <w:r w:rsidRPr="003A3B40">
              <w:t>698</w:t>
            </w:r>
          </w:p>
        </w:tc>
        <w:tc>
          <w:tcPr>
            <w:tcW w:w="39" w:type="pct"/>
            <w:vAlign w:val="bottom"/>
          </w:tcPr>
          <w:p w14:paraId="07244428" w14:textId="77777777" w:rsidR="00E165E0" w:rsidRPr="003A3B40" w:rsidRDefault="00E165E0" w:rsidP="00FB3E88">
            <w:pPr>
              <w:pStyle w:val="27"/>
            </w:pPr>
          </w:p>
        </w:tc>
        <w:tc>
          <w:tcPr>
            <w:tcW w:w="482" w:type="pct"/>
            <w:vAlign w:val="bottom"/>
          </w:tcPr>
          <w:p w14:paraId="155773B9" w14:textId="77777777" w:rsidR="00E165E0" w:rsidRPr="003A3B40" w:rsidRDefault="00E165E0" w:rsidP="00FB3E88">
            <w:pPr>
              <w:pStyle w:val="27"/>
            </w:pPr>
            <w:r w:rsidRPr="003A3B40">
              <w:t>133</w:t>
            </w:r>
          </w:p>
        </w:tc>
        <w:tc>
          <w:tcPr>
            <w:tcW w:w="38" w:type="pct"/>
            <w:vAlign w:val="bottom"/>
          </w:tcPr>
          <w:p w14:paraId="56FF34BB" w14:textId="77777777" w:rsidR="00E165E0" w:rsidRPr="003A3B40" w:rsidRDefault="00E165E0" w:rsidP="00FB3E88">
            <w:pPr>
              <w:pStyle w:val="27"/>
            </w:pPr>
          </w:p>
        </w:tc>
        <w:tc>
          <w:tcPr>
            <w:tcW w:w="409" w:type="pct"/>
            <w:vAlign w:val="bottom"/>
          </w:tcPr>
          <w:p w14:paraId="1796D070" w14:textId="77777777" w:rsidR="00E165E0" w:rsidRPr="003A3B40" w:rsidRDefault="00E165E0" w:rsidP="00FB3E88">
            <w:pPr>
              <w:pStyle w:val="27"/>
            </w:pPr>
            <w:r w:rsidRPr="003A3B40">
              <w:t>317</w:t>
            </w:r>
          </w:p>
        </w:tc>
        <w:tc>
          <w:tcPr>
            <w:tcW w:w="28" w:type="pct"/>
            <w:vAlign w:val="bottom"/>
          </w:tcPr>
          <w:p w14:paraId="0FC71EC0" w14:textId="77777777" w:rsidR="00E165E0" w:rsidRPr="003A3B40" w:rsidRDefault="00E165E0" w:rsidP="00FB3E88">
            <w:pPr>
              <w:pStyle w:val="27"/>
            </w:pPr>
          </w:p>
        </w:tc>
        <w:tc>
          <w:tcPr>
            <w:tcW w:w="427" w:type="pct"/>
            <w:vAlign w:val="bottom"/>
          </w:tcPr>
          <w:p w14:paraId="64F358DB" w14:textId="77777777" w:rsidR="00E165E0" w:rsidRPr="003A3B40" w:rsidRDefault="00E165E0" w:rsidP="00FB3E88">
            <w:pPr>
              <w:pStyle w:val="27"/>
            </w:pPr>
            <w:r w:rsidRPr="003A3B40">
              <w:t>137</w:t>
            </w:r>
          </w:p>
        </w:tc>
        <w:tc>
          <w:tcPr>
            <w:tcW w:w="74" w:type="pct"/>
          </w:tcPr>
          <w:p w14:paraId="66A4B0BC" w14:textId="77777777" w:rsidR="00E165E0" w:rsidRPr="003A3B40" w:rsidRDefault="00E165E0" w:rsidP="00FB3E88">
            <w:pPr>
              <w:pStyle w:val="27"/>
            </w:pPr>
          </w:p>
        </w:tc>
        <w:tc>
          <w:tcPr>
            <w:tcW w:w="373" w:type="pct"/>
            <w:vAlign w:val="bottom"/>
          </w:tcPr>
          <w:p w14:paraId="571CFAB5" w14:textId="77777777" w:rsidR="00E165E0" w:rsidRPr="003A3B40" w:rsidRDefault="00E165E0" w:rsidP="00FB3E88">
            <w:pPr>
              <w:pStyle w:val="27"/>
            </w:pPr>
            <w:r w:rsidRPr="003A3B40">
              <w:t xml:space="preserve"> 1 291</w:t>
            </w:r>
          </w:p>
        </w:tc>
      </w:tr>
      <w:tr w:rsidR="00E165E0" w:rsidRPr="003A3B40" w14:paraId="307A85AB" w14:textId="77777777" w:rsidTr="00E165E0">
        <w:trPr>
          <w:cantSplit/>
        </w:trPr>
        <w:tc>
          <w:tcPr>
            <w:tcW w:w="2236" w:type="pct"/>
            <w:vAlign w:val="bottom"/>
          </w:tcPr>
          <w:p w14:paraId="372DE0B0" w14:textId="77777777" w:rsidR="00E165E0" w:rsidRPr="003A3B40" w:rsidRDefault="00E165E0" w:rsidP="00FB3E88">
            <w:pPr>
              <w:pStyle w:val="27"/>
              <w:rPr>
                <w:noProof/>
              </w:rPr>
            </w:pPr>
            <w:r w:rsidRPr="003A3B40">
              <w:t>Прочее</w:t>
            </w:r>
          </w:p>
        </w:tc>
        <w:tc>
          <w:tcPr>
            <w:tcW w:w="399" w:type="pct"/>
            <w:tcBorders>
              <w:bottom w:val="single" w:sz="6" w:space="0" w:color="auto"/>
            </w:tcBorders>
            <w:shd w:val="clear" w:color="auto" w:fill="auto"/>
            <w:vAlign w:val="bottom"/>
          </w:tcPr>
          <w:p w14:paraId="76117EA6" w14:textId="77777777" w:rsidR="00E165E0" w:rsidRPr="003A3B40" w:rsidRDefault="00E165E0" w:rsidP="00FB3E88">
            <w:pPr>
              <w:pStyle w:val="27"/>
            </w:pPr>
            <w:r w:rsidRPr="003A3B40">
              <w:t>30</w:t>
            </w:r>
          </w:p>
        </w:tc>
        <w:tc>
          <w:tcPr>
            <w:tcW w:w="97" w:type="pct"/>
            <w:vAlign w:val="bottom"/>
          </w:tcPr>
          <w:p w14:paraId="1834A7C9" w14:textId="77777777" w:rsidR="00E165E0" w:rsidRPr="003A3B40" w:rsidRDefault="00E165E0" w:rsidP="00FB3E88">
            <w:pPr>
              <w:pStyle w:val="27"/>
            </w:pPr>
          </w:p>
        </w:tc>
        <w:tc>
          <w:tcPr>
            <w:tcW w:w="398" w:type="pct"/>
            <w:tcBorders>
              <w:bottom w:val="single" w:sz="6" w:space="0" w:color="auto"/>
            </w:tcBorders>
            <w:vAlign w:val="bottom"/>
          </w:tcPr>
          <w:p w14:paraId="371578B3" w14:textId="77777777" w:rsidR="00E165E0" w:rsidRPr="003A3B40" w:rsidRDefault="00E165E0" w:rsidP="00FB3E88">
            <w:pPr>
              <w:pStyle w:val="27"/>
            </w:pPr>
            <w:r w:rsidRPr="003A3B40">
              <w:t>67</w:t>
            </w:r>
          </w:p>
        </w:tc>
        <w:tc>
          <w:tcPr>
            <w:tcW w:w="39" w:type="pct"/>
            <w:vAlign w:val="bottom"/>
          </w:tcPr>
          <w:p w14:paraId="4DC44B16" w14:textId="77777777" w:rsidR="00E165E0" w:rsidRPr="003A3B40" w:rsidRDefault="00E165E0" w:rsidP="00FB3E88">
            <w:pPr>
              <w:pStyle w:val="27"/>
            </w:pPr>
          </w:p>
        </w:tc>
        <w:tc>
          <w:tcPr>
            <w:tcW w:w="482" w:type="pct"/>
            <w:tcBorders>
              <w:bottom w:val="single" w:sz="6" w:space="0" w:color="auto"/>
            </w:tcBorders>
            <w:vAlign w:val="bottom"/>
          </w:tcPr>
          <w:p w14:paraId="7E815F95" w14:textId="77777777" w:rsidR="00E165E0" w:rsidRPr="003A3B40" w:rsidRDefault="00E165E0" w:rsidP="00FB3E88">
            <w:pPr>
              <w:pStyle w:val="27"/>
            </w:pPr>
            <w:r w:rsidRPr="003A3B40">
              <w:t>21</w:t>
            </w:r>
          </w:p>
        </w:tc>
        <w:tc>
          <w:tcPr>
            <w:tcW w:w="38" w:type="pct"/>
            <w:vAlign w:val="bottom"/>
          </w:tcPr>
          <w:p w14:paraId="443CDA1B" w14:textId="77777777" w:rsidR="00E165E0" w:rsidRPr="003A3B40" w:rsidRDefault="00E165E0" w:rsidP="00FB3E88">
            <w:pPr>
              <w:pStyle w:val="27"/>
            </w:pPr>
          </w:p>
        </w:tc>
        <w:tc>
          <w:tcPr>
            <w:tcW w:w="409" w:type="pct"/>
            <w:tcBorders>
              <w:bottom w:val="single" w:sz="6" w:space="0" w:color="auto"/>
            </w:tcBorders>
            <w:vAlign w:val="bottom"/>
          </w:tcPr>
          <w:p w14:paraId="6D8804C3" w14:textId="77777777" w:rsidR="00E165E0" w:rsidRPr="003A3B40" w:rsidRDefault="00E165E0" w:rsidP="00FB3E88">
            <w:pPr>
              <w:pStyle w:val="27"/>
            </w:pPr>
            <w:r w:rsidRPr="003A3B40">
              <w:t>6</w:t>
            </w:r>
          </w:p>
        </w:tc>
        <w:tc>
          <w:tcPr>
            <w:tcW w:w="28" w:type="pct"/>
            <w:vAlign w:val="bottom"/>
          </w:tcPr>
          <w:p w14:paraId="162BAD92" w14:textId="77777777" w:rsidR="00E165E0" w:rsidRPr="003A3B40" w:rsidRDefault="00E165E0" w:rsidP="00FB3E88">
            <w:pPr>
              <w:pStyle w:val="27"/>
            </w:pPr>
          </w:p>
        </w:tc>
        <w:tc>
          <w:tcPr>
            <w:tcW w:w="427" w:type="pct"/>
            <w:tcBorders>
              <w:bottom w:val="single" w:sz="6" w:space="0" w:color="auto"/>
            </w:tcBorders>
            <w:shd w:val="clear" w:color="auto" w:fill="auto"/>
            <w:vAlign w:val="bottom"/>
          </w:tcPr>
          <w:p w14:paraId="24AE6FEA" w14:textId="77777777" w:rsidR="00E165E0" w:rsidRPr="003A3B40" w:rsidRDefault="00E165E0" w:rsidP="00FB3E88">
            <w:pPr>
              <w:pStyle w:val="27"/>
            </w:pPr>
            <w:r w:rsidRPr="003A3B40">
              <w:t>35</w:t>
            </w:r>
          </w:p>
        </w:tc>
        <w:tc>
          <w:tcPr>
            <w:tcW w:w="74" w:type="pct"/>
          </w:tcPr>
          <w:p w14:paraId="53082E7C" w14:textId="77777777" w:rsidR="00E165E0" w:rsidRPr="003A3B40" w:rsidRDefault="00E165E0" w:rsidP="00FB3E88">
            <w:pPr>
              <w:pStyle w:val="27"/>
            </w:pPr>
          </w:p>
        </w:tc>
        <w:tc>
          <w:tcPr>
            <w:tcW w:w="373" w:type="pct"/>
            <w:tcBorders>
              <w:bottom w:val="single" w:sz="6" w:space="0" w:color="auto"/>
            </w:tcBorders>
            <w:vAlign w:val="bottom"/>
          </w:tcPr>
          <w:p w14:paraId="7BEC3A03" w14:textId="77777777" w:rsidR="00E165E0" w:rsidRPr="003A3B40" w:rsidRDefault="00E165E0" w:rsidP="00FB3E88">
            <w:pPr>
              <w:pStyle w:val="27"/>
            </w:pPr>
            <w:r w:rsidRPr="003A3B40">
              <w:t>159</w:t>
            </w:r>
          </w:p>
        </w:tc>
      </w:tr>
      <w:tr w:rsidR="00E165E0" w:rsidRPr="003A3B40" w14:paraId="7B266B5D" w14:textId="77777777" w:rsidTr="00E165E0">
        <w:trPr>
          <w:cantSplit/>
        </w:trPr>
        <w:tc>
          <w:tcPr>
            <w:tcW w:w="2236" w:type="pct"/>
            <w:vAlign w:val="bottom"/>
          </w:tcPr>
          <w:p w14:paraId="6766BF45" w14:textId="77777777" w:rsidR="00E165E0" w:rsidRPr="003A3B40" w:rsidRDefault="00E165E0" w:rsidP="00FB3E88">
            <w:pPr>
              <w:pStyle w:val="27"/>
            </w:pPr>
          </w:p>
        </w:tc>
        <w:tc>
          <w:tcPr>
            <w:tcW w:w="399" w:type="pct"/>
            <w:tcBorders>
              <w:top w:val="single" w:sz="6" w:space="0" w:color="auto"/>
            </w:tcBorders>
            <w:shd w:val="clear" w:color="auto" w:fill="auto"/>
            <w:vAlign w:val="bottom"/>
          </w:tcPr>
          <w:p w14:paraId="6BC4A536" w14:textId="77777777" w:rsidR="00E165E0" w:rsidRPr="003A3B40" w:rsidRDefault="00E165E0" w:rsidP="00FB3E88">
            <w:pPr>
              <w:pStyle w:val="27"/>
            </w:pPr>
            <w:r w:rsidRPr="003A3B40">
              <w:t>1 885</w:t>
            </w:r>
          </w:p>
        </w:tc>
        <w:tc>
          <w:tcPr>
            <w:tcW w:w="97" w:type="pct"/>
            <w:vAlign w:val="bottom"/>
          </w:tcPr>
          <w:p w14:paraId="7202FF13" w14:textId="77777777" w:rsidR="00E165E0" w:rsidRPr="003A3B40" w:rsidRDefault="00E165E0" w:rsidP="00FB3E88">
            <w:pPr>
              <w:pStyle w:val="27"/>
            </w:pPr>
          </w:p>
        </w:tc>
        <w:tc>
          <w:tcPr>
            <w:tcW w:w="398" w:type="pct"/>
            <w:tcBorders>
              <w:top w:val="single" w:sz="6" w:space="0" w:color="auto"/>
            </w:tcBorders>
            <w:vAlign w:val="bottom"/>
          </w:tcPr>
          <w:p w14:paraId="780082D8" w14:textId="77777777" w:rsidR="00E165E0" w:rsidRPr="003A3B40" w:rsidRDefault="00E165E0" w:rsidP="00FB3E88">
            <w:pPr>
              <w:pStyle w:val="27"/>
            </w:pPr>
            <w:r w:rsidRPr="003A3B40">
              <w:t>912</w:t>
            </w:r>
          </w:p>
        </w:tc>
        <w:tc>
          <w:tcPr>
            <w:tcW w:w="39" w:type="pct"/>
            <w:vAlign w:val="bottom"/>
          </w:tcPr>
          <w:p w14:paraId="46A89DEA" w14:textId="77777777" w:rsidR="00E165E0" w:rsidRPr="003A3B40" w:rsidRDefault="00E165E0" w:rsidP="00FB3E88">
            <w:pPr>
              <w:pStyle w:val="27"/>
            </w:pPr>
          </w:p>
        </w:tc>
        <w:tc>
          <w:tcPr>
            <w:tcW w:w="482" w:type="pct"/>
            <w:tcBorders>
              <w:top w:val="single" w:sz="6" w:space="0" w:color="auto"/>
            </w:tcBorders>
            <w:vAlign w:val="bottom"/>
          </w:tcPr>
          <w:p w14:paraId="4DBF072E" w14:textId="77777777" w:rsidR="00E165E0" w:rsidRPr="003A3B40" w:rsidRDefault="00E165E0" w:rsidP="00FB3E88">
            <w:pPr>
              <w:pStyle w:val="27"/>
            </w:pPr>
            <w:r w:rsidRPr="003A3B40">
              <w:t>164</w:t>
            </w:r>
          </w:p>
        </w:tc>
        <w:tc>
          <w:tcPr>
            <w:tcW w:w="38" w:type="pct"/>
            <w:vAlign w:val="bottom"/>
          </w:tcPr>
          <w:p w14:paraId="34833C24" w14:textId="77777777" w:rsidR="00E165E0" w:rsidRPr="003A3B40" w:rsidRDefault="00E165E0" w:rsidP="00FB3E88">
            <w:pPr>
              <w:pStyle w:val="27"/>
            </w:pPr>
          </w:p>
        </w:tc>
        <w:tc>
          <w:tcPr>
            <w:tcW w:w="409" w:type="pct"/>
            <w:tcBorders>
              <w:top w:val="single" w:sz="6" w:space="0" w:color="auto"/>
            </w:tcBorders>
            <w:vAlign w:val="bottom"/>
          </w:tcPr>
          <w:p w14:paraId="29A6EF0C" w14:textId="77777777" w:rsidR="00E165E0" w:rsidRPr="003A3B40" w:rsidRDefault="00E165E0" w:rsidP="00FB3E88">
            <w:pPr>
              <w:pStyle w:val="27"/>
            </w:pPr>
            <w:r w:rsidRPr="003A3B40">
              <w:t>354</w:t>
            </w:r>
          </w:p>
        </w:tc>
        <w:tc>
          <w:tcPr>
            <w:tcW w:w="28" w:type="pct"/>
            <w:vAlign w:val="bottom"/>
          </w:tcPr>
          <w:p w14:paraId="042D5B28" w14:textId="77777777" w:rsidR="00E165E0" w:rsidRPr="003A3B40" w:rsidRDefault="00E165E0" w:rsidP="00FB3E88">
            <w:pPr>
              <w:pStyle w:val="27"/>
            </w:pPr>
          </w:p>
        </w:tc>
        <w:tc>
          <w:tcPr>
            <w:tcW w:w="427" w:type="pct"/>
            <w:tcBorders>
              <w:top w:val="single" w:sz="6" w:space="0" w:color="auto"/>
            </w:tcBorders>
            <w:shd w:val="clear" w:color="auto" w:fill="auto"/>
            <w:vAlign w:val="bottom"/>
          </w:tcPr>
          <w:p w14:paraId="5B0EBF0F" w14:textId="77777777" w:rsidR="00E165E0" w:rsidRPr="003A3B40" w:rsidRDefault="00E165E0" w:rsidP="00FB3E88">
            <w:pPr>
              <w:pStyle w:val="27"/>
            </w:pPr>
            <w:r w:rsidRPr="003A3B40">
              <w:t>307</w:t>
            </w:r>
          </w:p>
        </w:tc>
        <w:tc>
          <w:tcPr>
            <w:tcW w:w="74" w:type="pct"/>
          </w:tcPr>
          <w:p w14:paraId="5FC47EC2" w14:textId="77777777" w:rsidR="00E165E0" w:rsidRPr="003A3B40" w:rsidRDefault="00E165E0" w:rsidP="00FB3E88">
            <w:pPr>
              <w:pStyle w:val="27"/>
            </w:pPr>
          </w:p>
        </w:tc>
        <w:tc>
          <w:tcPr>
            <w:tcW w:w="373" w:type="pct"/>
            <w:tcBorders>
              <w:top w:val="single" w:sz="6" w:space="0" w:color="auto"/>
            </w:tcBorders>
            <w:vAlign w:val="bottom"/>
          </w:tcPr>
          <w:p w14:paraId="103FD04A" w14:textId="77777777" w:rsidR="00E165E0" w:rsidRPr="003A3B40" w:rsidRDefault="00E165E0" w:rsidP="00FB3E88">
            <w:pPr>
              <w:pStyle w:val="27"/>
            </w:pPr>
            <w:r w:rsidRPr="003A3B40">
              <w:t>3 622</w:t>
            </w:r>
          </w:p>
        </w:tc>
      </w:tr>
      <w:tr w:rsidR="00E165E0" w:rsidRPr="003A3B40" w14:paraId="40E789A7" w14:textId="77777777" w:rsidTr="00E165E0">
        <w:trPr>
          <w:cantSplit/>
        </w:trPr>
        <w:tc>
          <w:tcPr>
            <w:tcW w:w="2236" w:type="pct"/>
            <w:vAlign w:val="bottom"/>
          </w:tcPr>
          <w:p w14:paraId="0BF1CFBE" w14:textId="77777777" w:rsidR="00E165E0" w:rsidRPr="003A3B40" w:rsidRDefault="00E165E0" w:rsidP="00FB3E88">
            <w:pPr>
              <w:pStyle w:val="27"/>
            </w:pPr>
          </w:p>
        </w:tc>
        <w:tc>
          <w:tcPr>
            <w:tcW w:w="399" w:type="pct"/>
            <w:vAlign w:val="bottom"/>
          </w:tcPr>
          <w:p w14:paraId="56BB505D" w14:textId="77777777" w:rsidR="00E165E0" w:rsidRPr="003A3B40" w:rsidRDefault="00E165E0" w:rsidP="00FB3E88">
            <w:pPr>
              <w:pStyle w:val="27"/>
            </w:pPr>
          </w:p>
        </w:tc>
        <w:tc>
          <w:tcPr>
            <w:tcW w:w="97" w:type="pct"/>
          </w:tcPr>
          <w:p w14:paraId="6B06DD4B" w14:textId="77777777" w:rsidR="00E165E0" w:rsidRPr="003A3B40" w:rsidRDefault="00E165E0" w:rsidP="00FB3E88">
            <w:pPr>
              <w:pStyle w:val="27"/>
            </w:pPr>
          </w:p>
        </w:tc>
        <w:tc>
          <w:tcPr>
            <w:tcW w:w="398" w:type="pct"/>
          </w:tcPr>
          <w:p w14:paraId="01647A77" w14:textId="77777777" w:rsidR="00E165E0" w:rsidRPr="003A3B40" w:rsidRDefault="00E165E0" w:rsidP="00FB3E88">
            <w:pPr>
              <w:pStyle w:val="27"/>
            </w:pPr>
          </w:p>
        </w:tc>
        <w:tc>
          <w:tcPr>
            <w:tcW w:w="39" w:type="pct"/>
          </w:tcPr>
          <w:p w14:paraId="06BAD038" w14:textId="77777777" w:rsidR="00E165E0" w:rsidRPr="003A3B40" w:rsidRDefault="00E165E0" w:rsidP="00FB3E88">
            <w:pPr>
              <w:pStyle w:val="27"/>
            </w:pPr>
          </w:p>
        </w:tc>
        <w:tc>
          <w:tcPr>
            <w:tcW w:w="482" w:type="pct"/>
            <w:vAlign w:val="bottom"/>
          </w:tcPr>
          <w:p w14:paraId="47D2B588" w14:textId="77777777" w:rsidR="00E165E0" w:rsidRPr="003A3B40" w:rsidRDefault="00E165E0" w:rsidP="00FB3E88">
            <w:pPr>
              <w:pStyle w:val="27"/>
            </w:pPr>
          </w:p>
        </w:tc>
        <w:tc>
          <w:tcPr>
            <w:tcW w:w="38" w:type="pct"/>
            <w:vAlign w:val="bottom"/>
          </w:tcPr>
          <w:p w14:paraId="798B08CB" w14:textId="77777777" w:rsidR="00E165E0" w:rsidRPr="003A3B40" w:rsidRDefault="00E165E0" w:rsidP="00FB3E88">
            <w:pPr>
              <w:pStyle w:val="27"/>
            </w:pPr>
          </w:p>
        </w:tc>
        <w:tc>
          <w:tcPr>
            <w:tcW w:w="409" w:type="pct"/>
            <w:vAlign w:val="bottom"/>
          </w:tcPr>
          <w:p w14:paraId="65DD48EF" w14:textId="77777777" w:rsidR="00E165E0" w:rsidRPr="003A3B40" w:rsidRDefault="00E165E0" w:rsidP="00FB3E88">
            <w:pPr>
              <w:pStyle w:val="27"/>
            </w:pPr>
          </w:p>
        </w:tc>
        <w:tc>
          <w:tcPr>
            <w:tcW w:w="28" w:type="pct"/>
            <w:vAlign w:val="bottom"/>
          </w:tcPr>
          <w:p w14:paraId="7543D5F5" w14:textId="77777777" w:rsidR="00E165E0" w:rsidRPr="003A3B40" w:rsidRDefault="00E165E0" w:rsidP="00FB3E88">
            <w:pPr>
              <w:pStyle w:val="27"/>
            </w:pPr>
          </w:p>
        </w:tc>
        <w:tc>
          <w:tcPr>
            <w:tcW w:w="427" w:type="pct"/>
            <w:vAlign w:val="bottom"/>
          </w:tcPr>
          <w:p w14:paraId="46740FBD" w14:textId="77777777" w:rsidR="00E165E0" w:rsidRPr="003A3B40" w:rsidRDefault="00E165E0" w:rsidP="00FB3E88">
            <w:pPr>
              <w:pStyle w:val="27"/>
            </w:pPr>
          </w:p>
        </w:tc>
        <w:tc>
          <w:tcPr>
            <w:tcW w:w="74" w:type="pct"/>
          </w:tcPr>
          <w:p w14:paraId="6D8CA9B0" w14:textId="77777777" w:rsidR="00E165E0" w:rsidRPr="003A3B40" w:rsidRDefault="00E165E0" w:rsidP="00FB3E88">
            <w:pPr>
              <w:pStyle w:val="27"/>
            </w:pPr>
          </w:p>
        </w:tc>
        <w:tc>
          <w:tcPr>
            <w:tcW w:w="373" w:type="pct"/>
            <w:vAlign w:val="bottom"/>
          </w:tcPr>
          <w:p w14:paraId="4856B195" w14:textId="77777777" w:rsidR="00E165E0" w:rsidRPr="003A3B40" w:rsidRDefault="00E165E0" w:rsidP="00FB3E88">
            <w:pPr>
              <w:pStyle w:val="27"/>
            </w:pPr>
          </w:p>
        </w:tc>
      </w:tr>
      <w:tr w:rsidR="00E165E0" w:rsidRPr="003A3B40" w14:paraId="6CD1EDD6" w14:textId="77777777" w:rsidTr="00E165E0">
        <w:trPr>
          <w:cantSplit/>
        </w:trPr>
        <w:tc>
          <w:tcPr>
            <w:tcW w:w="2236" w:type="pct"/>
            <w:vAlign w:val="bottom"/>
          </w:tcPr>
          <w:p w14:paraId="0D98B46C" w14:textId="77777777" w:rsidR="00E165E0" w:rsidRPr="003A3B40" w:rsidRDefault="00E165E0" w:rsidP="00FB3E88">
            <w:pPr>
              <w:pStyle w:val="27"/>
              <w:rPr>
                <w:rFonts w:eastAsia="Webdings Cyr"/>
              </w:rPr>
            </w:pPr>
            <w:r w:rsidRPr="003A3B40">
              <w:t>Проценты полученные по депозитам</w:t>
            </w:r>
          </w:p>
        </w:tc>
        <w:tc>
          <w:tcPr>
            <w:tcW w:w="399" w:type="pct"/>
            <w:shd w:val="clear" w:color="auto" w:fill="auto"/>
            <w:vAlign w:val="bottom"/>
          </w:tcPr>
          <w:p w14:paraId="364E442A" w14:textId="77777777" w:rsidR="00E165E0" w:rsidRPr="003A3B40" w:rsidRDefault="00E165E0" w:rsidP="00FB3E88">
            <w:pPr>
              <w:pStyle w:val="27"/>
            </w:pPr>
            <w:r w:rsidRPr="003A3B40">
              <w:t>-</w:t>
            </w:r>
          </w:p>
        </w:tc>
        <w:tc>
          <w:tcPr>
            <w:tcW w:w="97" w:type="pct"/>
            <w:vAlign w:val="bottom"/>
          </w:tcPr>
          <w:p w14:paraId="7399CA2F" w14:textId="77777777" w:rsidR="00E165E0" w:rsidRPr="003A3B40" w:rsidRDefault="00E165E0" w:rsidP="00FB3E88">
            <w:pPr>
              <w:pStyle w:val="27"/>
            </w:pPr>
          </w:p>
        </w:tc>
        <w:tc>
          <w:tcPr>
            <w:tcW w:w="398" w:type="pct"/>
            <w:vAlign w:val="bottom"/>
          </w:tcPr>
          <w:p w14:paraId="6DEE5F7D" w14:textId="77777777" w:rsidR="00E165E0" w:rsidRPr="003A3B40" w:rsidRDefault="00E165E0" w:rsidP="00FB3E88">
            <w:pPr>
              <w:pStyle w:val="27"/>
            </w:pPr>
            <w:r w:rsidRPr="003A3B40">
              <w:t>-</w:t>
            </w:r>
          </w:p>
        </w:tc>
        <w:tc>
          <w:tcPr>
            <w:tcW w:w="39" w:type="pct"/>
            <w:vAlign w:val="bottom"/>
          </w:tcPr>
          <w:p w14:paraId="6CD22655" w14:textId="77777777" w:rsidR="00E165E0" w:rsidRPr="003A3B40" w:rsidRDefault="00E165E0" w:rsidP="00FB3E88">
            <w:pPr>
              <w:pStyle w:val="27"/>
            </w:pPr>
          </w:p>
        </w:tc>
        <w:tc>
          <w:tcPr>
            <w:tcW w:w="482" w:type="pct"/>
            <w:vAlign w:val="bottom"/>
          </w:tcPr>
          <w:p w14:paraId="551588AF" w14:textId="77777777" w:rsidR="00E165E0" w:rsidRPr="003A3B40" w:rsidRDefault="00E165E0" w:rsidP="00FB3E88">
            <w:pPr>
              <w:pStyle w:val="27"/>
            </w:pPr>
            <w:r w:rsidRPr="003A3B40">
              <w:t>-</w:t>
            </w:r>
          </w:p>
        </w:tc>
        <w:tc>
          <w:tcPr>
            <w:tcW w:w="38" w:type="pct"/>
            <w:vAlign w:val="bottom"/>
          </w:tcPr>
          <w:p w14:paraId="36297A84" w14:textId="77777777" w:rsidR="00E165E0" w:rsidRPr="003A3B40" w:rsidRDefault="00E165E0" w:rsidP="00FB3E88">
            <w:pPr>
              <w:pStyle w:val="27"/>
            </w:pPr>
          </w:p>
        </w:tc>
        <w:tc>
          <w:tcPr>
            <w:tcW w:w="409" w:type="pct"/>
            <w:vAlign w:val="bottom"/>
          </w:tcPr>
          <w:p w14:paraId="704DE4BB" w14:textId="77777777" w:rsidR="00E165E0" w:rsidRPr="003A3B40" w:rsidRDefault="00E165E0" w:rsidP="00FB3E88">
            <w:pPr>
              <w:pStyle w:val="27"/>
            </w:pPr>
            <w:r w:rsidRPr="003A3B40">
              <w:t>-</w:t>
            </w:r>
          </w:p>
        </w:tc>
        <w:tc>
          <w:tcPr>
            <w:tcW w:w="28" w:type="pct"/>
            <w:vAlign w:val="bottom"/>
          </w:tcPr>
          <w:p w14:paraId="774CBE69" w14:textId="77777777" w:rsidR="00E165E0" w:rsidRPr="003A3B40" w:rsidRDefault="00E165E0" w:rsidP="00FB3E88">
            <w:pPr>
              <w:pStyle w:val="27"/>
            </w:pPr>
          </w:p>
        </w:tc>
        <w:tc>
          <w:tcPr>
            <w:tcW w:w="427" w:type="pct"/>
            <w:shd w:val="clear" w:color="auto" w:fill="auto"/>
            <w:vAlign w:val="bottom"/>
          </w:tcPr>
          <w:p w14:paraId="5631B250" w14:textId="77777777" w:rsidR="00E165E0" w:rsidRPr="003A3B40" w:rsidRDefault="00E165E0" w:rsidP="00FB3E88">
            <w:pPr>
              <w:pStyle w:val="27"/>
            </w:pPr>
            <w:r w:rsidRPr="003A3B40">
              <w:t>180</w:t>
            </w:r>
          </w:p>
        </w:tc>
        <w:tc>
          <w:tcPr>
            <w:tcW w:w="74" w:type="pct"/>
          </w:tcPr>
          <w:p w14:paraId="4B927DC1" w14:textId="77777777" w:rsidR="00E165E0" w:rsidRPr="003A3B40" w:rsidRDefault="00E165E0" w:rsidP="00FB3E88">
            <w:pPr>
              <w:pStyle w:val="27"/>
            </w:pPr>
          </w:p>
        </w:tc>
        <w:tc>
          <w:tcPr>
            <w:tcW w:w="373" w:type="pct"/>
            <w:vAlign w:val="bottom"/>
          </w:tcPr>
          <w:p w14:paraId="4DEF3505" w14:textId="77777777" w:rsidR="00E165E0" w:rsidRPr="003A3B40" w:rsidRDefault="00E165E0" w:rsidP="00FB3E88">
            <w:pPr>
              <w:pStyle w:val="27"/>
            </w:pPr>
            <w:r w:rsidRPr="003A3B40">
              <w:t>180</w:t>
            </w:r>
          </w:p>
        </w:tc>
      </w:tr>
      <w:tr w:rsidR="00E165E0" w:rsidRPr="003A3B40" w14:paraId="0764B2A1" w14:textId="77777777" w:rsidTr="00E165E0">
        <w:trPr>
          <w:cantSplit/>
        </w:trPr>
        <w:tc>
          <w:tcPr>
            <w:tcW w:w="2236" w:type="pct"/>
            <w:vAlign w:val="bottom"/>
          </w:tcPr>
          <w:p w14:paraId="4C9E0F98" w14:textId="77777777" w:rsidR="00E165E0" w:rsidRPr="003A3B40" w:rsidRDefault="00E165E0" w:rsidP="00FB3E88">
            <w:pPr>
              <w:pStyle w:val="27"/>
            </w:pPr>
            <w:r w:rsidRPr="003A3B40">
              <w:t>Проценты полученные, прочие</w:t>
            </w:r>
          </w:p>
        </w:tc>
        <w:tc>
          <w:tcPr>
            <w:tcW w:w="399" w:type="pct"/>
            <w:shd w:val="clear" w:color="auto" w:fill="auto"/>
            <w:vAlign w:val="bottom"/>
          </w:tcPr>
          <w:p w14:paraId="66C926F0" w14:textId="77777777" w:rsidR="00E165E0" w:rsidRPr="003A3B40" w:rsidRDefault="00E165E0" w:rsidP="00FB3E88">
            <w:pPr>
              <w:pStyle w:val="27"/>
            </w:pPr>
            <w:r w:rsidRPr="003A3B40">
              <w:t>-</w:t>
            </w:r>
          </w:p>
        </w:tc>
        <w:tc>
          <w:tcPr>
            <w:tcW w:w="97" w:type="pct"/>
            <w:vAlign w:val="bottom"/>
          </w:tcPr>
          <w:p w14:paraId="4DE7B488" w14:textId="77777777" w:rsidR="00E165E0" w:rsidRPr="003A3B40" w:rsidRDefault="00E165E0" w:rsidP="00FB3E88">
            <w:pPr>
              <w:pStyle w:val="27"/>
            </w:pPr>
          </w:p>
        </w:tc>
        <w:tc>
          <w:tcPr>
            <w:tcW w:w="398" w:type="pct"/>
            <w:vAlign w:val="bottom"/>
          </w:tcPr>
          <w:p w14:paraId="4D059C19" w14:textId="77777777" w:rsidR="00E165E0" w:rsidRPr="003A3B40" w:rsidRDefault="00E165E0" w:rsidP="00FB3E88">
            <w:pPr>
              <w:pStyle w:val="27"/>
            </w:pPr>
            <w:r w:rsidRPr="003A3B40">
              <w:t>-</w:t>
            </w:r>
          </w:p>
        </w:tc>
        <w:tc>
          <w:tcPr>
            <w:tcW w:w="39" w:type="pct"/>
            <w:vAlign w:val="bottom"/>
          </w:tcPr>
          <w:p w14:paraId="6B424AFD" w14:textId="77777777" w:rsidR="00E165E0" w:rsidRPr="003A3B40" w:rsidRDefault="00E165E0" w:rsidP="00FB3E88">
            <w:pPr>
              <w:pStyle w:val="27"/>
            </w:pPr>
          </w:p>
        </w:tc>
        <w:tc>
          <w:tcPr>
            <w:tcW w:w="482" w:type="pct"/>
            <w:vAlign w:val="bottom"/>
          </w:tcPr>
          <w:p w14:paraId="6943B8EE" w14:textId="77777777" w:rsidR="00E165E0" w:rsidRPr="003A3B40" w:rsidRDefault="00E165E0" w:rsidP="00FB3E88">
            <w:pPr>
              <w:pStyle w:val="27"/>
            </w:pPr>
            <w:r w:rsidRPr="003A3B40">
              <w:t>-</w:t>
            </w:r>
          </w:p>
        </w:tc>
        <w:tc>
          <w:tcPr>
            <w:tcW w:w="38" w:type="pct"/>
            <w:vAlign w:val="bottom"/>
          </w:tcPr>
          <w:p w14:paraId="661A6763" w14:textId="77777777" w:rsidR="00E165E0" w:rsidRPr="003A3B40" w:rsidRDefault="00E165E0" w:rsidP="00FB3E88">
            <w:pPr>
              <w:pStyle w:val="27"/>
            </w:pPr>
          </w:p>
        </w:tc>
        <w:tc>
          <w:tcPr>
            <w:tcW w:w="409" w:type="pct"/>
            <w:vAlign w:val="bottom"/>
          </w:tcPr>
          <w:p w14:paraId="1DFD3482" w14:textId="77777777" w:rsidR="00E165E0" w:rsidRPr="003A3B40" w:rsidRDefault="00E165E0" w:rsidP="00FB3E88">
            <w:pPr>
              <w:pStyle w:val="27"/>
            </w:pPr>
            <w:r w:rsidRPr="003A3B40">
              <w:t>-</w:t>
            </w:r>
          </w:p>
        </w:tc>
        <w:tc>
          <w:tcPr>
            <w:tcW w:w="28" w:type="pct"/>
            <w:vAlign w:val="bottom"/>
          </w:tcPr>
          <w:p w14:paraId="15D41627" w14:textId="77777777" w:rsidR="00E165E0" w:rsidRPr="003A3B40" w:rsidRDefault="00E165E0" w:rsidP="00FB3E88">
            <w:pPr>
              <w:pStyle w:val="27"/>
            </w:pPr>
          </w:p>
        </w:tc>
        <w:tc>
          <w:tcPr>
            <w:tcW w:w="427" w:type="pct"/>
            <w:shd w:val="clear" w:color="auto" w:fill="auto"/>
            <w:vAlign w:val="bottom"/>
          </w:tcPr>
          <w:p w14:paraId="04628F1E" w14:textId="77777777" w:rsidR="00E165E0" w:rsidRPr="003A3B40" w:rsidRDefault="00E165E0" w:rsidP="00FB3E88">
            <w:pPr>
              <w:pStyle w:val="27"/>
            </w:pPr>
            <w:r w:rsidRPr="003A3B40">
              <w:t>14</w:t>
            </w:r>
          </w:p>
        </w:tc>
        <w:tc>
          <w:tcPr>
            <w:tcW w:w="74" w:type="pct"/>
          </w:tcPr>
          <w:p w14:paraId="5419272C" w14:textId="77777777" w:rsidR="00E165E0" w:rsidRPr="003A3B40" w:rsidRDefault="00E165E0" w:rsidP="00FB3E88">
            <w:pPr>
              <w:pStyle w:val="27"/>
            </w:pPr>
          </w:p>
        </w:tc>
        <w:tc>
          <w:tcPr>
            <w:tcW w:w="373" w:type="pct"/>
            <w:vAlign w:val="bottom"/>
          </w:tcPr>
          <w:p w14:paraId="6400A271" w14:textId="77777777" w:rsidR="00E165E0" w:rsidRPr="003A3B40" w:rsidRDefault="00E165E0" w:rsidP="00FB3E88">
            <w:pPr>
              <w:pStyle w:val="27"/>
            </w:pPr>
            <w:r w:rsidRPr="003A3B40">
              <w:t>14</w:t>
            </w:r>
          </w:p>
        </w:tc>
      </w:tr>
      <w:tr w:rsidR="00E165E0" w:rsidRPr="003A3B40" w14:paraId="33BDBB71" w14:textId="77777777" w:rsidTr="00E165E0">
        <w:trPr>
          <w:cantSplit/>
        </w:trPr>
        <w:tc>
          <w:tcPr>
            <w:tcW w:w="2236" w:type="pct"/>
            <w:vAlign w:val="bottom"/>
          </w:tcPr>
          <w:p w14:paraId="3D257B58" w14:textId="77777777" w:rsidR="00E165E0" w:rsidRPr="003A3B40" w:rsidRDefault="00E165E0" w:rsidP="00FB3E88">
            <w:pPr>
              <w:pStyle w:val="27"/>
            </w:pPr>
            <w:r w:rsidRPr="003A3B40">
              <w:t>Прочие операционные доходы</w:t>
            </w:r>
          </w:p>
        </w:tc>
        <w:tc>
          <w:tcPr>
            <w:tcW w:w="399" w:type="pct"/>
            <w:tcBorders>
              <w:bottom w:val="single" w:sz="6" w:space="0" w:color="auto"/>
            </w:tcBorders>
            <w:shd w:val="clear" w:color="auto" w:fill="auto"/>
            <w:vAlign w:val="bottom"/>
          </w:tcPr>
          <w:p w14:paraId="61F9A2ED" w14:textId="77777777" w:rsidR="00E165E0" w:rsidRPr="003A3B40" w:rsidRDefault="00E165E0" w:rsidP="00FB3E88">
            <w:pPr>
              <w:pStyle w:val="27"/>
            </w:pPr>
            <w:r w:rsidRPr="003A3B40">
              <w:t>140</w:t>
            </w:r>
          </w:p>
        </w:tc>
        <w:tc>
          <w:tcPr>
            <w:tcW w:w="97" w:type="pct"/>
            <w:vAlign w:val="bottom"/>
          </w:tcPr>
          <w:p w14:paraId="40EC54A2" w14:textId="77777777" w:rsidR="00E165E0" w:rsidRPr="003A3B40" w:rsidRDefault="00E165E0" w:rsidP="00FB3E88">
            <w:pPr>
              <w:pStyle w:val="27"/>
            </w:pPr>
          </w:p>
        </w:tc>
        <w:tc>
          <w:tcPr>
            <w:tcW w:w="398" w:type="pct"/>
            <w:tcBorders>
              <w:bottom w:val="single" w:sz="6" w:space="0" w:color="auto"/>
            </w:tcBorders>
            <w:vAlign w:val="bottom"/>
          </w:tcPr>
          <w:p w14:paraId="4577B254" w14:textId="77777777" w:rsidR="00E165E0" w:rsidRPr="003A3B40" w:rsidRDefault="00E165E0" w:rsidP="00FB3E88">
            <w:pPr>
              <w:pStyle w:val="27"/>
            </w:pPr>
            <w:r w:rsidRPr="003A3B40">
              <w:t>27</w:t>
            </w:r>
          </w:p>
        </w:tc>
        <w:tc>
          <w:tcPr>
            <w:tcW w:w="39" w:type="pct"/>
            <w:vAlign w:val="bottom"/>
          </w:tcPr>
          <w:p w14:paraId="1C011470" w14:textId="77777777" w:rsidR="00E165E0" w:rsidRPr="003A3B40" w:rsidRDefault="00E165E0" w:rsidP="00FB3E88">
            <w:pPr>
              <w:pStyle w:val="27"/>
              <w:rPr>
                <w:lang w:val="en-US"/>
              </w:rPr>
            </w:pPr>
          </w:p>
        </w:tc>
        <w:tc>
          <w:tcPr>
            <w:tcW w:w="482" w:type="pct"/>
            <w:tcBorders>
              <w:bottom w:val="single" w:sz="6" w:space="0" w:color="auto"/>
            </w:tcBorders>
            <w:vAlign w:val="bottom"/>
          </w:tcPr>
          <w:p w14:paraId="7079D0F2" w14:textId="77777777" w:rsidR="00E165E0" w:rsidRPr="003A3B40" w:rsidRDefault="00E165E0" w:rsidP="00FB3E88">
            <w:pPr>
              <w:pStyle w:val="27"/>
            </w:pPr>
            <w:r w:rsidRPr="003A3B40">
              <w:t>2</w:t>
            </w:r>
          </w:p>
        </w:tc>
        <w:tc>
          <w:tcPr>
            <w:tcW w:w="38" w:type="pct"/>
            <w:vAlign w:val="bottom"/>
          </w:tcPr>
          <w:p w14:paraId="0C51BFF7" w14:textId="77777777" w:rsidR="00E165E0" w:rsidRPr="003A3B40" w:rsidRDefault="00E165E0" w:rsidP="00FB3E88">
            <w:pPr>
              <w:pStyle w:val="27"/>
              <w:rPr>
                <w:lang w:val="en-US"/>
              </w:rPr>
            </w:pPr>
          </w:p>
        </w:tc>
        <w:tc>
          <w:tcPr>
            <w:tcW w:w="409" w:type="pct"/>
            <w:tcBorders>
              <w:bottom w:val="single" w:sz="6" w:space="0" w:color="auto"/>
            </w:tcBorders>
            <w:vAlign w:val="bottom"/>
          </w:tcPr>
          <w:p w14:paraId="373E1782" w14:textId="77777777" w:rsidR="00E165E0" w:rsidRPr="003A3B40" w:rsidRDefault="00E165E0" w:rsidP="00FB3E88">
            <w:pPr>
              <w:pStyle w:val="27"/>
            </w:pPr>
            <w:r w:rsidRPr="003A3B40">
              <w:t>-</w:t>
            </w:r>
          </w:p>
        </w:tc>
        <w:tc>
          <w:tcPr>
            <w:tcW w:w="28" w:type="pct"/>
            <w:vAlign w:val="bottom"/>
          </w:tcPr>
          <w:p w14:paraId="6418B994" w14:textId="77777777" w:rsidR="00E165E0" w:rsidRPr="003A3B40" w:rsidRDefault="00E165E0" w:rsidP="00FB3E88">
            <w:pPr>
              <w:pStyle w:val="27"/>
              <w:rPr>
                <w:lang w:val="en-US"/>
              </w:rPr>
            </w:pPr>
          </w:p>
        </w:tc>
        <w:tc>
          <w:tcPr>
            <w:tcW w:w="427" w:type="pct"/>
            <w:tcBorders>
              <w:bottom w:val="single" w:sz="6" w:space="0" w:color="auto"/>
            </w:tcBorders>
            <w:shd w:val="clear" w:color="auto" w:fill="auto"/>
            <w:vAlign w:val="bottom"/>
          </w:tcPr>
          <w:p w14:paraId="23945D6D" w14:textId="77777777" w:rsidR="00E165E0" w:rsidRPr="003A3B40" w:rsidRDefault="00E165E0" w:rsidP="00FB3E88">
            <w:pPr>
              <w:pStyle w:val="27"/>
            </w:pPr>
            <w:r w:rsidRPr="003A3B40">
              <w:t>3</w:t>
            </w:r>
          </w:p>
        </w:tc>
        <w:tc>
          <w:tcPr>
            <w:tcW w:w="74" w:type="pct"/>
          </w:tcPr>
          <w:p w14:paraId="0DD0DF57" w14:textId="77777777" w:rsidR="00E165E0" w:rsidRPr="003A3B40" w:rsidRDefault="00E165E0" w:rsidP="00FB3E88">
            <w:pPr>
              <w:pStyle w:val="27"/>
            </w:pPr>
          </w:p>
        </w:tc>
        <w:tc>
          <w:tcPr>
            <w:tcW w:w="373" w:type="pct"/>
            <w:tcBorders>
              <w:bottom w:val="single" w:sz="6" w:space="0" w:color="auto"/>
            </w:tcBorders>
            <w:vAlign w:val="bottom"/>
          </w:tcPr>
          <w:p w14:paraId="2114BDB0" w14:textId="77777777" w:rsidR="00E165E0" w:rsidRPr="003A3B40" w:rsidRDefault="00E165E0" w:rsidP="00FB3E88">
            <w:pPr>
              <w:pStyle w:val="27"/>
            </w:pPr>
            <w:r w:rsidRPr="003A3B40">
              <w:t>172</w:t>
            </w:r>
          </w:p>
        </w:tc>
      </w:tr>
      <w:tr w:rsidR="00E165E0" w:rsidRPr="003A3B40" w14:paraId="0B4194F2" w14:textId="77777777" w:rsidTr="00E165E0">
        <w:trPr>
          <w:cantSplit/>
        </w:trPr>
        <w:tc>
          <w:tcPr>
            <w:tcW w:w="2236" w:type="pct"/>
            <w:vAlign w:val="bottom"/>
          </w:tcPr>
          <w:p w14:paraId="10CCA1DD" w14:textId="77777777" w:rsidR="00E165E0" w:rsidRPr="003A3B40" w:rsidRDefault="00E165E0" w:rsidP="00FB3E88">
            <w:pPr>
              <w:pStyle w:val="27"/>
            </w:pPr>
          </w:p>
        </w:tc>
        <w:tc>
          <w:tcPr>
            <w:tcW w:w="399" w:type="pct"/>
            <w:tcBorders>
              <w:top w:val="single" w:sz="6" w:space="0" w:color="auto"/>
            </w:tcBorders>
            <w:shd w:val="clear" w:color="auto" w:fill="auto"/>
            <w:vAlign w:val="bottom"/>
          </w:tcPr>
          <w:p w14:paraId="156A5D86" w14:textId="77777777" w:rsidR="00E165E0" w:rsidRPr="003A3B40" w:rsidRDefault="00E165E0" w:rsidP="00FB3E88">
            <w:pPr>
              <w:pStyle w:val="27"/>
            </w:pPr>
            <w:r w:rsidRPr="003A3B40">
              <w:t>140</w:t>
            </w:r>
          </w:p>
        </w:tc>
        <w:tc>
          <w:tcPr>
            <w:tcW w:w="97" w:type="pct"/>
            <w:vAlign w:val="bottom"/>
          </w:tcPr>
          <w:p w14:paraId="2C92A709" w14:textId="77777777" w:rsidR="00E165E0" w:rsidRPr="003A3B40" w:rsidRDefault="00E165E0" w:rsidP="00FB3E88">
            <w:pPr>
              <w:pStyle w:val="27"/>
            </w:pPr>
          </w:p>
        </w:tc>
        <w:tc>
          <w:tcPr>
            <w:tcW w:w="398" w:type="pct"/>
            <w:tcBorders>
              <w:top w:val="single" w:sz="6" w:space="0" w:color="auto"/>
            </w:tcBorders>
            <w:vAlign w:val="bottom"/>
          </w:tcPr>
          <w:p w14:paraId="111ED771" w14:textId="77777777" w:rsidR="00E165E0" w:rsidRPr="003A3B40" w:rsidRDefault="00E165E0" w:rsidP="00FB3E88">
            <w:pPr>
              <w:pStyle w:val="27"/>
            </w:pPr>
            <w:r w:rsidRPr="003A3B40">
              <w:t>27</w:t>
            </w:r>
          </w:p>
        </w:tc>
        <w:tc>
          <w:tcPr>
            <w:tcW w:w="39" w:type="pct"/>
            <w:vAlign w:val="bottom"/>
          </w:tcPr>
          <w:p w14:paraId="673BD55A" w14:textId="77777777" w:rsidR="00E165E0" w:rsidRPr="003A3B40" w:rsidRDefault="00E165E0" w:rsidP="00FB3E88">
            <w:pPr>
              <w:pStyle w:val="27"/>
            </w:pPr>
          </w:p>
        </w:tc>
        <w:tc>
          <w:tcPr>
            <w:tcW w:w="482" w:type="pct"/>
            <w:tcBorders>
              <w:top w:val="single" w:sz="6" w:space="0" w:color="auto"/>
            </w:tcBorders>
            <w:vAlign w:val="bottom"/>
          </w:tcPr>
          <w:p w14:paraId="7D74CC96" w14:textId="77777777" w:rsidR="00E165E0" w:rsidRPr="003A3B40" w:rsidRDefault="00E165E0" w:rsidP="00FB3E88">
            <w:pPr>
              <w:pStyle w:val="27"/>
            </w:pPr>
            <w:r w:rsidRPr="003A3B40">
              <w:t>2</w:t>
            </w:r>
          </w:p>
        </w:tc>
        <w:tc>
          <w:tcPr>
            <w:tcW w:w="38" w:type="pct"/>
            <w:vAlign w:val="bottom"/>
          </w:tcPr>
          <w:p w14:paraId="04D9901B" w14:textId="77777777" w:rsidR="00E165E0" w:rsidRPr="003A3B40" w:rsidRDefault="00E165E0" w:rsidP="00FB3E88">
            <w:pPr>
              <w:pStyle w:val="27"/>
            </w:pPr>
          </w:p>
        </w:tc>
        <w:tc>
          <w:tcPr>
            <w:tcW w:w="409" w:type="pct"/>
            <w:tcBorders>
              <w:top w:val="single" w:sz="6" w:space="0" w:color="auto"/>
            </w:tcBorders>
            <w:vAlign w:val="bottom"/>
          </w:tcPr>
          <w:p w14:paraId="297A07CB" w14:textId="77777777" w:rsidR="00E165E0" w:rsidRPr="003A3B40" w:rsidRDefault="00E165E0" w:rsidP="00FB3E88">
            <w:pPr>
              <w:pStyle w:val="27"/>
            </w:pPr>
            <w:r w:rsidRPr="003A3B40">
              <w:t>-</w:t>
            </w:r>
          </w:p>
        </w:tc>
        <w:tc>
          <w:tcPr>
            <w:tcW w:w="28" w:type="pct"/>
            <w:vAlign w:val="bottom"/>
          </w:tcPr>
          <w:p w14:paraId="4989C220" w14:textId="77777777" w:rsidR="00E165E0" w:rsidRPr="003A3B40" w:rsidRDefault="00E165E0" w:rsidP="00FB3E88">
            <w:pPr>
              <w:pStyle w:val="27"/>
            </w:pPr>
          </w:p>
        </w:tc>
        <w:tc>
          <w:tcPr>
            <w:tcW w:w="427" w:type="pct"/>
            <w:tcBorders>
              <w:top w:val="single" w:sz="6" w:space="0" w:color="auto"/>
            </w:tcBorders>
            <w:shd w:val="clear" w:color="auto" w:fill="auto"/>
            <w:vAlign w:val="bottom"/>
          </w:tcPr>
          <w:p w14:paraId="44E91520" w14:textId="77777777" w:rsidR="00E165E0" w:rsidRPr="003A3B40" w:rsidRDefault="00E165E0" w:rsidP="00FB3E88">
            <w:pPr>
              <w:pStyle w:val="27"/>
            </w:pPr>
            <w:r w:rsidRPr="003A3B40">
              <w:t>197</w:t>
            </w:r>
          </w:p>
        </w:tc>
        <w:tc>
          <w:tcPr>
            <w:tcW w:w="74" w:type="pct"/>
          </w:tcPr>
          <w:p w14:paraId="3CDC3BC0" w14:textId="77777777" w:rsidR="00E165E0" w:rsidRPr="003A3B40" w:rsidRDefault="00E165E0" w:rsidP="00FB3E88">
            <w:pPr>
              <w:pStyle w:val="27"/>
            </w:pPr>
          </w:p>
        </w:tc>
        <w:tc>
          <w:tcPr>
            <w:tcW w:w="373" w:type="pct"/>
            <w:tcBorders>
              <w:top w:val="single" w:sz="6" w:space="0" w:color="auto"/>
            </w:tcBorders>
            <w:vAlign w:val="bottom"/>
          </w:tcPr>
          <w:p w14:paraId="67ED0765" w14:textId="77777777" w:rsidR="00E165E0" w:rsidRPr="003A3B40" w:rsidRDefault="00E165E0" w:rsidP="00FB3E88">
            <w:pPr>
              <w:pStyle w:val="27"/>
            </w:pPr>
            <w:r w:rsidRPr="003A3B40">
              <w:t>366</w:t>
            </w:r>
          </w:p>
        </w:tc>
      </w:tr>
      <w:tr w:rsidR="00E165E0" w:rsidRPr="003A3B40" w14:paraId="6202DA56" w14:textId="77777777" w:rsidTr="00E165E0">
        <w:trPr>
          <w:cantSplit/>
        </w:trPr>
        <w:tc>
          <w:tcPr>
            <w:tcW w:w="2236" w:type="pct"/>
            <w:vAlign w:val="bottom"/>
          </w:tcPr>
          <w:p w14:paraId="6DFBC6ED" w14:textId="77777777" w:rsidR="00E165E0" w:rsidRPr="003A3B40" w:rsidRDefault="00E165E0" w:rsidP="00FB3E88">
            <w:pPr>
              <w:pStyle w:val="27"/>
            </w:pPr>
          </w:p>
        </w:tc>
        <w:tc>
          <w:tcPr>
            <w:tcW w:w="399" w:type="pct"/>
            <w:shd w:val="clear" w:color="auto" w:fill="auto"/>
            <w:vAlign w:val="bottom"/>
          </w:tcPr>
          <w:p w14:paraId="6F0B6915" w14:textId="77777777" w:rsidR="00E165E0" w:rsidRPr="003A3B40" w:rsidRDefault="00E165E0" w:rsidP="00FB3E88">
            <w:pPr>
              <w:pStyle w:val="27"/>
            </w:pPr>
          </w:p>
        </w:tc>
        <w:tc>
          <w:tcPr>
            <w:tcW w:w="97" w:type="pct"/>
          </w:tcPr>
          <w:p w14:paraId="23CB358E" w14:textId="77777777" w:rsidR="00E165E0" w:rsidRPr="003A3B40" w:rsidRDefault="00E165E0" w:rsidP="00FB3E88">
            <w:pPr>
              <w:pStyle w:val="27"/>
            </w:pPr>
          </w:p>
        </w:tc>
        <w:tc>
          <w:tcPr>
            <w:tcW w:w="398" w:type="pct"/>
          </w:tcPr>
          <w:p w14:paraId="45D243DB" w14:textId="77777777" w:rsidR="00E165E0" w:rsidRPr="003A3B40" w:rsidRDefault="00E165E0" w:rsidP="00FB3E88">
            <w:pPr>
              <w:pStyle w:val="27"/>
            </w:pPr>
          </w:p>
        </w:tc>
        <w:tc>
          <w:tcPr>
            <w:tcW w:w="39" w:type="pct"/>
          </w:tcPr>
          <w:p w14:paraId="2E81F609" w14:textId="77777777" w:rsidR="00E165E0" w:rsidRPr="003A3B40" w:rsidRDefault="00E165E0" w:rsidP="00FB3E88">
            <w:pPr>
              <w:pStyle w:val="27"/>
            </w:pPr>
          </w:p>
        </w:tc>
        <w:tc>
          <w:tcPr>
            <w:tcW w:w="482" w:type="pct"/>
            <w:vAlign w:val="bottom"/>
          </w:tcPr>
          <w:p w14:paraId="4AC88A11" w14:textId="77777777" w:rsidR="00E165E0" w:rsidRPr="003A3B40" w:rsidRDefault="00E165E0" w:rsidP="00FB3E88">
            <w:pPr>
              <w:pStyle w:val="27"/>
            </w:pPr>
          </w:p>
        </w:tc>
        <w:tc>
          <w:tcPr>
            <w:tcW w:w="38" w:type="pct"/>
            <w:vAlign w:val="bottom"/>
          </w:tcPr>
          <w:p w14:paraId="0A657D01" w14:textId="77777777" w:rsidR="00E165E0" w:rsidRPr="003A3B40" w:rsidRDefault="00E165E0" w:rsidP="00FB3E88">
            <w:pPr>
              <w:pStyle w:val="27"/>
            </w:pPr>
          </w:p>
        </w:tc>
        <w:tc>
          <w:tcPr>
            <w:tcW w:w="409" w:type="pct"/>
            <w:vAlign w:val="bottom"/>
          </w:tcPr>
          <w:p w14:paraId="72794622" w14:textId="77777777" w:rsidR="00E165E0" w:rsidRPr="003A3B40" w:rsidRDefault="00E165E0" w:rsidP="00FB3E88">
            <w:pPr>
              <w:pStyle w:val="27"/>
            </w:pPr>
          </w:p>
        </w:tc>
        <w:tc>
          <w:tcPr>
            <w:tcW w:w="28" w:type="pct"/>
            <w:vAlign w:val="bottom"/>
          </w:tcPr>
          <w:p w14:paraId="31847E17" w14:textId="77777777" w:rsidR="00E165E0" w:rsidRPr="003A3B40" w:rsidRDefault="00E165E0" w:rsidP="00FB3E88">
            <w:pPr>
              <w:pStyle w:val="27"/>
            </w:pPr>
          </w:p>
        </w:tc>
        <w:tc>
          <w:tcPr>
            <w:tcW w:w="427" w:type="pct"/>
            <w:shd w:val="clear" w:color="auto" w:fill="auto"/>
            <w:vAlign w:val="bottom"/>
          </w:tcPr>
          <w:p w14:paraId="42E5F606" w14:textId="77777777" w:rsidR="00E165E0" w:rsidRPr="003A3B40" w:rsidRDefault="00E165E0" w:rsidP="00FB3E88">
            <w:pPr>
              <w:pStyle w:val="27"/>
            </w:pPr>
          </w:p>
        </w:tc>
        <w:tc>
          <w:tcPr>
            <w:tcW w:w="74" w:type="pct"/>
          </w:tcPr>
          <w:p w14:paraId="0B1C0A77" w14:textId="77777777" w:rsidR="00E165E0" w:rsidRPr="003A3B40" w:rsidRDefault="00E165E0" w:rsidP="00FB3E88">
            <w:pPr>
              <w:pStyle w:val="27"/>
            </w:pPr>
          </w:p>
        </w:tc>
        <w:tc>
          <w:tcPr>
            <w:tcW w:w="373" w:type="pct"/>
            <w:vAlign w:val="bottom"/>
          </w:tcPr>
          <w:p w14:paraId="4DCA393E" w14:textId="77777777" w:rsidR="00E165E0" w:rsidRPr="003A3B40" w:rsidRDefault="00E165E0" w:rsidP="00FB3E88">
            <w:pPr>
              <w:pStyle w:val="27"/>
            </w:pPr>
          </w:p>
        </w:tc>
      </w:tr>
      <w:tr w:rsidR="00E165E0" w:rsidRPr="003A3B40" w14:paraId="73B7F76E" w14:textId="77777777" w:rsidTr="00E165E0">
        <w:trPr>
          <w:cantSplit/>
        </w:trPr>
        <w:tc>
          <w:tcPr>
            <w:tcW w:w="2236" w:type="pct"/>
            <w:vAlign w:val="bottom"/>
          </w:tcPr>
          <w:p w14:paraId="227EF4C7" w14:textId="77777777" w:rsidR="00E165E0" w:rsidRPr="003A3B40" w:rsidRDefault="00E165E0" w:rsidP="00FB3E88">
            <w:pPr>
              <w:pStyle w:val="27"/>
            </w:pPr>
            <w:r w:rsidRPr="003A3B40">
              <w:t>Итого доходы</w:t>
            </w:r>
          </w:p>
        </w:tc>
        <w:tc>
          <w:tcPr>
            <w:tcW w:w="399" w:type="pct"/>
            <w:tcBorders>
              <w:bottom w:val="double" w:sz="6" w:space="0" w:color="auto"/>
            </w:tcBorders>
            <w:shd w:val="clear" w:color="auto" w:fill="auto"/>
            <w:vAlign w:val="bottom"/>
          </w:tcPr>
          <w:p w14:paraId="7B814078" w14:textId="77777777" w:rsidR="00E165E0" w:rsidRPr="003A3B40" w:rsidRDefault="00E165E0" w:rsidP="00FB3E88">
            <w:pPr>
              <w:pStyle w:val="27"/>
            </w:pPr>
            <w:r w:rsidRPr="003A3B40">
              <w:t>2 025</w:t>
            </w:r>
          </w:p>
        </w:tc>
        <w:tc>
          <w:tcPr>
            <w:tcW w:w="97" w:type="pct"/>
            <w:vAlign w:val="bottom"/>
          </w:tcPr>
          <w:p w14:paraId="2893350E" w14:textId="77777777" w:rsidR="00E165E0" w:rsidRPr="003A3B40" w:rsidRDefault="00E165E0" w:rsidP="00FB3E88">
            <w:pPr>
              <w:pStyle w:val="27"/>
            </w:pPr>
          </w:p>
        </w:tc>
        <w:tc>
          <w:tcPr>
            <w:tcW w:w="398" w:type="pct"/>
            <w:tcBorders>
              <w:bottom w:val="double" w:sz="6" w:space="0" w:color="auto"/>
            </w:tcBorders>
            <w:vAlign w:val="bottom"/>
          </w:tcPr>
          <w:p w14:paraId="32671E7F" w14:textId="77777777" w:rsidR="00E165E0" w:rsidRPr="003A3B40" w:rsidRDefault="00E165E0" w:rsidP="00FB3E88">
            <w:pPr>
              <w:pStyle w:val="27"/>
            </w:pPr>
            <w:r w:rsidRPr="003A3B40">
              <w:t>939</w:t>
            </w:r>
          </w:p>
        </w:tc>
        <w:tc>
          <w:tcPr>
            <w:tcW w:w="39" w:type="pct"/>
            <w:vAlign w:val="bottom"/>
          </w:tcPr>
          <w:p w14:paraId="3909C1C2" w14:textId="77777777" w:rsidR="00E165E0" w:rsidRPr="003A3B40" w:rsidRDefault="00E165E0" w:rsidP="00FB3E88">
            <w:pPr>
              <w:pStyle w:val="27"/>
            </w:pPr>
          </w:p>
        </w:tc>
        <w:tc>
          <w:tcPr>
            <w:tcW w:w="482" w:type="pct"/>
            <w:tcBorders>
              <w:bottom w:val="double" w:sz="6" w:space="0" w:color="auto"/>
            </w:tcBorders>
            <w:vAlign w:val="bottom"/>
          </w:tcPr>
          <w:p w14:paraId="465AFE3A" w14:textId="77777777" w:rsidR="00E165E0" w:rsidRPr="003A3B40" w:rsidRDefault="00E165E0" w:rsidP="00FB3E88">
            <w:pPr>
              <w:pStyle w:val="27"/>
            </w:pPr>
            <w:r w:rsidRPr="003A3B40">
              <w:t>166</w:t>
            </w:r>
          </w:p>
        </w:tc>
        <w:tc>
          <w:tcPr>
            <w:tcW w:w="38" w:type="pct"/>
            <w:vAlign w:val="bottom"/>
          </w:tcPr>
          <w:p w14:paraId="2BD7CD3D" w14:textId="77777777" w:rsidR="00E165E0" w:rsidRPr="003A3B40" w:rsidRDefault="00E165E0" w:rsidP="00FB3E88">
            <w:pPr>
              <w:pStyle w:val="27"/>
            </w:pPr>
          </w:p>
        </w:tc>
        <w:tc>
          <w:tcPr>
            <w:tcW w:w="409" w:type="pct"/>
            <w:tcBorders>
              <w:bottom w:val="double" w:sz="6" w:space="0" w:color="auto"/>
            </w:tcBorders>
            <w:vAlign w:val="bottom"/>
          </w:tcPr>
          <w:p w14:paraId="10E972A8" w14:textId="77777777" w:rsidR="00E165E0" w:rsidRPr="003A3B40" w:rsidRDefault="00E165E0" w:rsidP="00FB3E88">
            <w:pPr>
              <w:pStyle w:val="27"/>
            </w:pPr>
            <w:r w:rsidRPr="003A3B40">
              <w:t>354</w:t>
            </w:r>
          </w:p>
        </w:tc>
        <w:tc>
          <w:tcPr>
            <w:tcW w:w="28" w:type="pct"/>
            <w:vAlign w:val="bottom"/>
          </w:tcPr>
          <w:p w14:paraId="66E0542C" w14:textId="77777777" w:rsidR="00E165E0" w:rsidRPr="003A3B40" w:rsidRDefault="00E165E0" w:rsidP="00FB3E88">
            <w:pPr>
              <w:pStyle w:val="27"/>
            </w:pPr>
          </w:p>
        </w:tc>
        <w:tc>
          <w:tcPr>
            <w:tcW w:w="427" w:type="pct"/>
            <w:tcBorders>
              <w:bottom w:val="double" w:sz="6" w:space="0" w:color="auto"/>
            </w:tcBorders>
            <w:shd w:val="clear" w:color="auto" w:fill="auto"/>
            <w:vAlign w:val="bottom"/>
          </w:tcPr>
          <w:p w14:paraId="4709FE37" w14:textId="77777777" w:rsidR="00E165E0" w:rsidRPr="003A3B40" w:rsidRDefault="00E165E0" w:rsidP="00FB3E88">
            <w:pPr>
              <w:pStyle w:val="27"/>
            </w:pPr>
            <w:r w:rsidRPr="003A3B40">
              <w:t>504</w:t>
            </w:r>
          </w:p>
        </w:tc>
        <w:tc>
          <w:tcPr>
            <w:tcW w:w="74" w:type="pct"/>
          </w:tcPr>
          <w:p w14:paraId="656A62D6" w14:textId="77777777" w:rsidR="00E165E0" w:rsidRPr="003A3B40" w:rsidRDefault="00E165E0" w:rsidP="00FB3E88">
            <w:pPr>
              <w:pStyle w:val="27"/>
            </w:pPr>
          </w:p>
        </w:tc>
        <w:tc>
          <w:tcPr>
            <w:tcW w:w="373" w:type="pct"/>
            <w:tcBorders>
              <w:bottom w:val="double" w:sz="6" w:space="0" w:color="auto"/>
            </w:tcBorders>
            <w:vAlign w:val="bottom"/>
          </w:tcPr>
          <w:p w14:paraId="3D5EAA4C" w14:textId="77777777" w:rsidR="00E165E0" w:rsidRPr="003A3B40" w:rsidRDefault="00E165E0" w:rsidP="00FB3E88">
            <w:pPr>
              <w:pStyle w:val="27"/>
            </w:pPr>
            <w:r w:rsidRPr="003A3B40">
              <w:t>3 988</w:t>
            </w:r>
          </w:p>
        </w:tc>
      </w:tr>
      <w:tr w:rsidR="00E165E0" w:rsidRPr="003A3B40" w14:paraId="4265C73E" w14:textId="77777777" w:rsidTr="00E165E0">
        <w:trPr>
          <w:cantSplit/>
        </w:trPr>
        <w:tc>
          <w:tcPr>
            <w:tcW w:w="2236" w:type="pct"/>
            <w:vAlign w:val="bottom"/>
          </w:tcPr>
          <w:p w14:paraId="739C1E49" w14:textId="77777777" w:rsidR="00E165E0" w:rsidRPr="003A3B40" w:rsidRDefault="00E165E0" w:rsidP="00FB3E88">
            <w:pPr>
              <w:pStyle w:val="27"/>
              <w:rPr>
                <w:noProof/>
                <w:lang w:val="en-GB"/>
              </w:rPr>
            </w:pPr>
          </w:p>
        </w:tc>
        <w:tc>
          <w:tcPr>
            <w:tcW w:w="399" w:type="pct"/>
            <w:shd w:val="clear" w:color="auto" w:fill="auto"/>
            <w:vAlign w:val="bottom"/>
          </w:tcPr>
          <w:p w14:paraId="4742C2F1" w14:textId="77777777" w:rsidR="00E165E0" w:rsidRPr="003A3B40" w:rsidDel="00AE4349" w:rsidRDefault="00E165E0" w:rsidP="00FB3E88">
            <w:pPr>
              <w:pStyle w:val="27"/>
            </w:pPr>
          </w:p>
        </w:tc>
        <w:tc>
          <w:tcPr>
            <w:tcW w:w="97" w:type="pct"/>
          </w:tcPr>
          <w:p w14:paraId="673D6B18" w14:textId="77777777" w:rsidR="00E165E0" w:rsidRPr="003A3B40" w:rsidRDefault="00E165E0" w:rsidP="00FB3E88">
            <w:pPr>
              <w:pStyle w:val="27"/>
            </w:pPr>
          </w:p>
        </w:tc>
        <w:tc>
          <w:tcPr>
            <w:tcW w:w="398" w:type="pct"/>
            <w:tcBorders>
              <w:top w:val="double" w:sz="6" w:space="0" w:color="auto"/>
            </w:tcBorders>
          </w:tcPr>
          <w:p w14:paraId="3A4265DD" w14:textId="77777777" w:rsidR="00E165E0" w:rsidRPr="003A3B40" w:rsidRDefault="00E165E0" w:rsidP="00FB3E88">
            <w:pPr>
              <w:pStyle w:val="27"/>
            </w:pPr>
          </w:p>
        </w:tc>
        <w:tc>
          <w:tcPr>
            <w:tcW w:w="39" w:type="pct"/>
          </w:tcPr>
          <w:p w14:paraId="204AA993" w14:textId="77777777" w:rsidR="00E165E0" w:rsidRPr="003A3B40" w:rsidRDefault="00E165E0" w:rsidP="00FB3E88">
            <w:pPr>
              <w:pStyle w:val="27"/>
            </w:pPr>
          </w:p>
        </w:tc>
        <w:tc>
          <w:tcPr>
            <w:tcW w:w="482" w:type="pct"/>
            <w:tcBorders>
              <w:top w:val="double" w:sz="6" w:space="0" w:color="auto"/>
            </w:tcBorders>
            <w:vAlign w:val="bottom"/>
          </w:tcPr>
          <w:p w14:paraId="6B584185" w14:textId="77777777" w:rsidR="00E165E0" w:rsidRPr="003A3B40" w:rsidRDefault="00E165E0" w:rsidP="00FB3E88">
            <w:pPr>
              <w:pStyle w:val="27"/>
            </w:pPr>
          </w:p>
        </w:tc>
        <w:tc>
          <w:tcPr>
            <w:tcW w:w="38" w:type="pct"/>
            <w:vAlign w:val="bottom"/>
          </w:tcPr>
          <w:p w14:paraId="33D67258" w14:textId="77777777" w:rsidR="00E165E0" w:rsidRPr="003A3B40" w:rsidRDefault="00E165E0" w:rsidP="00FB3E88">
            <w:pPr>
              <w:pStyle w:val="27"/>
            </w:pPr>
          </w:p>
        </w:tc>
        <w:tc>
          <w:tcPr>
            <w:tcW w:w="409" w:type="pct"/>
            <w:tcBorders>
              <w:top w:val="double" w:sz="6" w:space="0" w:color="auto"/>
            </w:tcBorders>
            <w:vAlign w:val="bottom"/>
          </w:tcPr>
          <w:p w14:paraId="44ED6A84" w14:textId="77777777" w:rsidR="00E165E0" w:rsidRPr="003A3B40" w:rsidRDefault="00E165E0" w:rsidP="00FB3E88">
            <w:pPr>
              <w:pStyle w:val="27"/>
            </w:pPr>
          </w:p>
        </w:tc>
        <w:tc>
          <w:tcPr>
            <w:tcW w:w="28" w:type="pct"/>
            <w:vAlign w:val="bottom"/>
          </w:tcPr>
          <w:p w14:paraId="631C2DE8" w14:textId="77777777" w:rsidR="00E165E0" w:rsidRPr="003A3B40" w:rsidRDefault="00E165E0" w:rsidP="00FB3E88">
            <w:pPr>
              <w:pStyle w:val="27"/>
            </w:pPr>
          </w:p>
        </w:tc>
        <w:tc>
          <w:tcPr>
            <w:tcW w:w="427" w:type="pct"/>
            <w:shd w:val="clear" w:color="auto" w:fill="auto"/>
            <w:vAlign w:val="bottom"/>
          </w:tcPr>
          <w:p w14:paraId="4B1A02F5" w14:textId="77777777" w:rsidR="00E165E0" w:rsidRPr="003A3B40" w:rsidDel="00AE4349" w:rsidRDefault="00E165E0" w:rsidP="00FB3E88">
            <w:pPr>
              <w:pStyle w:val="27"/>
            </w:pPr>
          </w:p>
        </w:tc>
        <w:tc>
          <w:tcPr>
            <w:tcW w:w="74" w:type="pct"/>
          </w:tcPr>
          <w:p w14:paraId="3FF05D80" w14:textId="77777777" w:rsidR="00E165E0" w:rsidRPr="003A3B40" w:rsidDel="00AE4349" w:rsidRDefault="00E165E0" w:rsidP="00FB3E88">
            <w:pPr>
              <w:pStyle w:val="27"/>
            </w:pPr>
          </w:p>
        </w:tc>
        <w:tc>
          <w:tcPr>
            <w:tcW w:w="373" w:type="pct"/>
            <w:vAlign w:val="bottom"/>
          </w:tcPr>
          <w:p w14:paraId="033FD1F1" w14:textId="77777777" w:rsidR="00E165E0" w:rsidRPr="003A3B40" w:rsidDel="00AE4349" w:rsidRDefault="00E165E0" w:rsidP="00FB3E88">
            <w:pPr>
              <w:pStyle w:val="27"/>
            </w:pPr>
          </w:p>
        </w:tc>
      </w:tr>
      <w:tr w:rsidR="00E165E0" w:rsidRPr="00A90ACF" w14:paraId="7B0FE2EC" w14:textId="77777777" w:rsidTr="00E165E0">
        <w:trPr>
          <w:cantSplit/>
        </w:trPr>
        <w:tc>
          <w:tcPr>
            <w:tcW w:w="5000" w:type="pct"/>
            <w:gridSpan w:val="12"/>
            <w:vAlign w:val="bottom"/>
          </w:tcPr>
          <w:p w14:paraId="5599744F" w14:textId="77777777" w:rsidR="00E165E0" w:rsidRPr="00E165E0" w:rsidDel="00AE4349" w:rsidRDefault="00E165E0" w:rsidP="00FB3E88">
            <w:pPr>
              <w:pStyle w:val="27"/>
            </w:pPr>
          </w:p>
        </w:tc>
      </w:tr>
      <w:tr w:rsidR="00E165E0" w:rsidRPr="003A3B40" w14:paraId="14FC55FC" w14:textId="77777777" w:rsidTr="00E165E0">
        <w:trPr>
          <w:cantSplit/>
        </w:trPr>
        <w:tc>
          <w:tcPr>
            <w:tcW w:w="2236" w:type="pct"/>
          </w:tcPr>
          <w:p w14:paraId="2B816AFA" w14:textId="77777777" w:rsidR="00E165E0" w:rsidRPr="00E165E0" w:rsidRDefault="00E165E0" w:rsidP="00FB3E88">
            <w:pPr>
              <w:pStyle w:val="27"/>
            </w:pPr>
          </w:p>
        </w:tc>
        <w:tc>
          <w:tcPr>
            <w:tcW w:w="399" w:type="pct"/>
            <w:tcBorders>
              <w:bottom w:val="single" w:sz="6" w:space="0" w:color="auto"/>
            </w:tcBorders>
            <w:shd w:val="clear" w:color="auto" w:fill="auto"/>
            <w:vAlign w:val="bottom"/>
          </w:tcPr>
          <w:p w14:paraId="1EF1BA63" w14:textId="77777777" w:rsidR="00E165E0" w:rsidRPr="00E165E0" w:rsidRDefault="00E165E0" w:rsidP="00FB3E88">
            <w:pPr>
              <w:pStyle w:val="27"/>
            </w:pPr>
            <w:r w:rsidRPr="00E165E0">
              <w:t>Мате-ринская ком-пания (РЖД)</w:t>
            </w:r>
          </w:p>
        </w:tc>
        <w:tc>
          <w:tcPr>
            <w:tcW w:w="97" w:type="pct"/>
          </w:tcPr>
          <w:p w14:paraId="3A8818F8" w14:textId="77777777" w:rsidR="00E165E0" w:rsidRPr="00E165E0" w:rsidRDefault="00E165E0" w:rsidP="00FB3E88">
            <w:pPr>
              <w:pStyle w:val="27"/>
            </w:pPr>
          </w:p>
        </w:tc>
        <w:tc>
          <w:tcPr>
            <w:tcW w:w="398" w:type="pct"/>
            <w:tcBorders>
              <w:bottom w:val="single" w:sz="6" w:space="0" w:color="auto"/>
            </w:tcBorders>
          </w:tcPr>
          <w:p w14:paraId="1232B3FE" w14:textId="77777777" w:rsidR="00E165E0" w:rsidRPr="00E165E0" w:rsidRDefault="00E165E0" w:rsidP="00FB3E88">
            <w:pPr>
              <w:pStyle w:val="27"/>
            </w:pPr>
            <w:r w:rsidRPr="00E165E0">
              <w:t>Прочие компа-нии Группы РЖД</w:t>
            </w:r>
          </w:p>
        </w:tc>
        <w:tc>
          <w:tcPr>
            <w:tcW w:w="39" w:type="pct"/>
          </w:tcPr>
          <w:p w14:paraId="3E2FDF34" w14:textId="77777777" w:rsidR="00E165E0" w:rsidRPr="00E165E0" w:rsidRDefault="00E165E0" w:rsidP="00FB3E88">
            <w:pPr>
              <w:pStyle w:val="27"/>
            </w:pPr>
          </w:p>
        </w:tc>
        <w:tc>
          <w:tcPr>
            <w:tcW w:w="482" w:type="pct"/>
            <w:tcBorders>
              <w:bottom w:val="single" w:sz="6" w:space="0" w:color="auto"/>
            </w:tcBorders>
            <w:vAlign w:val="bottom"/>
          </w:tcPr>
          <w:p w14:paraId="4D92B61E" w14:textId="77777777" w:rsidR="00E165E0" w:rsidRPr="003A3B40" w:rsidRDefault="00E165E0" w:rsidP="00FB3E88">
            <w:pPr>
              <w:pStyle w:val="27"/>
            </w:pPr>
            <w:r w:rsidRPr="003A3B40">
              <w:t>Ассоции-рованные компании Группы</w:t>
            </w:r>
          </w:p>
        </w:tc>
        <w:tc>
          <w:tcPr>
            <w:tcW w:w="38" w:type="pct"/>
            <w:vAlign w:val="bottom"/>
          </w:tcPr>
          <w:p w14:paraId="106169C7" w14:textId="77777777" w:rsidR="00E165E0" w:rsidRPr="003A3B40" w:rsidRDefault="00E165E0" w:rsidP="00FB3E88">
            <w:pPr>
              <w:pStyle w:val="27"/>
            </w:pPr>
          </w:p>
        </w:tc>
        <w:tc>
          <w:tcPr>
            <w:tcW w:w="409" w:type="pct"/>
            <w:tcBorders>
              <w:bottom w:val="single" w:sz="6" w:space="0" w:color="auto"/>
            </w:tcBorders>
            <w:vAlign w:val="bottom"/>
          </w:tcPr>
          <w:p w14:paraId="0423B8B6" w14:textId="77777777" w:rsidR="00E165E0" w:rsidRPr="00E165E0" w:rsidRDefault="00E165E0" w:rsidP="00FB3E88">
            <w:pPr>
              <w:pStyle w:val="27"/>
            </w:pPr>
            <w:r w:rsidRPr="00E165E0">
              <w:t>Совмес-тные пред-приятия Группы</w:t>
            </w:r>
          </w:p>
        </w:tc>
        <w:tc>
          <w:tcPr>
            <w:tcW w:w="28" w:type="pct"/>
            <w:vAlign w:val="bottom"/>
          </w:tcPr>
          <w:p w14:paraId="6971C12E" w14:textId="77777777" w:rsidR="00E165E0" w:rsidRPr="00E165E0" w:rsidRDefault="00E165E0" w:rsidP="00FB3E88">
            <w:pPr>
              <w:pStyle w:val="27"/>
            </w:pPr>
          </w:p>
        </w:tc>
        <w:tc>
          <w:tcPr>
            <w:tcW w:w="427" w:type="pct"/>
            <w:tcBorders>
              <w:bottom w:val="single" w:sz="6" w:space="0" w:color="auto"/>
            </w:tcBorders>
            <w:shd w:val="clear" w:color="auto" w:fill="auto"/>
            <w:vAlign w:val="bottom"/>
          </w:tcPr>
          <w:p w14:paraId="4C0D0236" w14:textId="77777777" w:rsidR="00E165E0" w:rsidRPr="003A3B40" w:rsidRDefault="00E165E0" w:rsidP="00FB3E88">
            <w:pPr>
              <w:pStyle w:val="27"/>
            </w:pPr>
            <w:r w:rsidRPr="003A3B40">
              <w:t>Прочие связан-ные стороны</w:t>
            </w:r>
          </w:p>
        </w:tc>
        <w:tc>
          <w:tcPr>
            <w:tcW w:w="74" w:type="pct"/>
          </w:tcPr>
          <w:p w14:paraId="2A1ABF2A" w14:textId="77777777" w:rsidR="00E165E0" w:rsidRPr="003A3B40" w:rsidRDefault="00E165E0" w:rsidP="00FB3E88">
            <w:pPr>
              <w:pStyle w:val="27"/>
            </w:pPr>
          </w:p>
        </w:tc>
        <w:tc>
          <w:tcPr>
            <w:tcW w:w="373" w:type="pct"/>
            <w:tcBorders>
              <w:bottom w:val="single" w:sz="6" w:space="0" w:color="auto"/>
            </w:tcBorders>
            <w:vAlign w:val="bottom"/>
          </w:tcPr>
          <w:p w14:paraId="5F247729" w14:textId="77777777" w:rsidR="00E165E0" w:rsidRPr="003A3B40" w:rsidRDefault="00E165E0" w:rsidP="00FB3E88">
            <w:pPr>
              <w:pStyle w:val="27"/>
            </w:pPr>
            <w:r w:rsidRPr="003A3B40">
              <w:t>Всего</w:t>
            </w:r>
          </w:p>
        </w:tc>
      </w:tr>
      <w:tr w:rsidR="00E165E0" w:rsidRPr="003A3B40" w14:paraId="4467D4E5" w14:textId="77777777" w:rsidTr="00E165E0">
        <w:trPr>
          <w:cantSplit/>
        </w:trPr>
        <w:tc>
          <w:tcPr>
            <w:tcW w:w="2236" w:type="pct"/>
            <w:vAlign w:val="bottom"/>
          </w:tcPr>
          <w:p w14:paraId="2F7B6237" w14:textId="77777777" w:rsidR="00E165E0" w:rsidRPr="003A3B40" w:rsidRDefault="00E165E0" w:rsidP="00FB3E88">
            <w:pPr>
              <w:pStyle w:val="27"/>
              <w:rPr>
                <w:noProof/>
              </w:rPr>
            </w:pPr>
          </w:p>
        </w:tc>
        <w:tc>
          <w:tcPr>
            <w:tcW w:w="399" w:type="pct"/>
            <w:shd w:val="clear" w:color="auto" w:fill="auto"/>
            <w:vAlign w:val="bottom"/>
          </w:tcPr>
          <w:p w14:paraId="2B739E44" w14:textId="77777777" w:rsidR="00E165E0" w:rsidRPr="003A3B40" w:rsidDel="00AE4349" w:rsidRDefault="00E165E0" w:rsidP="00FB3E88">
            <w:pPr>
              <w:pStyle w:val="27"/>
            </w:pPr>
          </w:p>
        </w:tc>
        <w:tc>
          <w:tcPr>
            <w:tcW w:w="97" w:type="pct"/>
          </w:tcPr>
          <w:p w14:paraId="0D8B58B8" w14:textId="77777777" w:rsidR="00E165E0" w:rsidRPr="003A3B40" w:rsidRDefault="00E165E0" w:rsidP="00FB3E88">
            <w:pPr>
              <w:pStyle w:val="27"/>
            </w:pPr>
          </w:p>
        </w:tc>
        <w:tc>
          <w:tcPr>
            <w:tcW w:w="398" w:type="pct"/>
          </w:tcPr>
          <w:p w14:paraId="35D73F4B" w14:textId="77777777" w:rsidR="00E165E0" w:rsidRPr="003A3B40" w:rsidRDefault="00E165E0" w:rsidP="00FB3E88">
            <w:pPr>
              <w:pStyle w:val="27"/>
            </w:pPr>
          </w:p>
        </w:tc>
        <w:tc>
          <w:tcPr>
            <w:tcW w:w="39" w:type="pct"/>
          </w:tcPr>
          <w:p w14:paraId="1DA3FFC8" w14:textId="77777777" w:rsidR="00E165E0" w:rsidRPr="003A3B40" w:rsidRDefault="00E165E0" w:rsidP="00FB3E88">
            <w:pPr>
              <w:pStyle w:val="27"/>
            </w:pPr>
          </w:p>
        </w:tc>
        <w:tc>
          <w:tcPr>
            <w:tcW w:w="482" w:type="pct"/>
            <w:vAlign w:val="bottom"/>
          </w:tcPr>
          <w:p w14:paraId="379865D6" w14:textId="77777777" w:rsidR="00E165E0" w:rsidRPr="003A3B40" w:rsidRDefault="00E165E0" w:rsidP="00FB3E88">
            <w:pPr>
              <w:pStyle w:val="27"/>
            </w:pPr>
          </w:p>
        </w:tc>
        <w:tc>
          <w:tcPr>
            <w:tcW w:w="38" w:type="pct"/>
            <w:vAlign w:val="bottom"/>
          </w:tcPr>
          <w:p w14:paraId="6C8795D6" w14:textId="77777777" w:rsidR="00E165E0" w:rsidRPr="003A3B40" w:rsidRDefault="00E165E0" w:rsidP="00FB3E88">
            <w:pPr>
              <w:pStyle w:val="27"/>
            </w:pPr>
          </w:p>
        </w:tc>
        <w:tc>
          <w:tcPr>
            <w:tcW w:w="409" w:type="pct"/>
            <w:vAlign w:val="bottom"/>
          </w:tcPr>
          <w:p w14:paraId="288C1D71" w14:textId="77777777" w:rsidR="00E165E0" w:rsidRPr="003A3B40" w:rsidRDefault="00E165E0" w:rsidP="00FB3E88">
            <w:pPr>
              <w:pStyle w:val="27"/>
            </w:pPr>
          </w:p>
        </w:tc>
        <w:tc>
          <w:tcPr>
            <w:tcW w:w="28" w:type="pct"/>
            <w:vAlign w:val="bottom"/>
          </w:tcPr>
          <w:p w14:paraId="225244B4" w14:textId="77777777" w:rsidR="00E165E0" w:rsidRPr="003A3B40" w:rsidRDefault="00E165E0" w:rsidP="00FB3E88">
            <w:pPr>
              <w:pStyle w:val="27"/>
            </w:pPr>
          </w:p>
        </w:tc>
        <w:tc>
          <w:tcPr>
            <w:tcW w:w="427" w:type="pct"/>
            <w:shd w:val="clear" w:color="auto" w:fill="auto"/>
            <w:vAlign w:val="bottom"/>
          </w:tcPr>
          <w:p w14:paraId="49228043" w14:textId="77777777" w:rsidR="00E165E0" w:rsidRPr="003A3B40" w:rsidDel="00AE4349" w:rsidRDefault="00E165E0" w:rsidP="00FB3E88">
            <w:pPr>
              <w:pStyle w:val="27"/>
            </w:pPr>
          </w:p>
        </w:tc>
        <w:tc>
          <w:tcPr>
            <w:tcW w:w="74" w:type="pct"/>
          </w:tcPr>
          <w:p w14:paraId="4B9F6022" w14:textId="77777777" w:rsidR="00E165E0" w:rsidRPr="003A3B40" w:rsidDel="00AE4349" w:rsidRDefault="00E165E0" w:rsidP="00FB3E88">
            <w:pPr>
              <w:pStyle w:val="27"/>
            </w:pPr>
          </w:p>
        </w:tc>
        <w:tc>
          <w:tcPr>
            <w:tcW w:w="373" w:type="pct"/>
            <w:vAlign w:val="bottom"/>
          </w:tcPr>
          <w:p w14:paraId="3C37D15E" w14:textId="77777777" w:rsidR="00E165E0" w:rsidRPr="003A3B40" w:rsidDel="00AE4349" w:rsidRDefault="00E165E0" w:rsidP="00FB3E88">
            <w:pPr>
              <w:pStyle w:val="27"/>
            </w:pPr>
          </w:p>
        </w:tc>
      </w:tr>
      <w:tr w:rsidR="00E165E0" w:rsidRPr="003A3B40" w14:paraId="1EA162D6" w14:textId="77777777" w:rsidTr="00E165E0">
        <w:trPr>
          <w:cantSplit/>
        </w:trPr>
        <w:tc>
          <w:tcPr>
            <w:tcW w:w="2236" w:type="pct"/>
            <w:vAlign w:val="bottom"/>
          </w:tcPr>
          <w:p w14:paraId="5E5F358C" w14:textId="77777777" w:rsidR="00E165E0" w:rsidRPr="003A3B40" w:rsidRDefault="00E165E0" w:rsidP="00FB3E88">
            <w:pPr>
              <w:pStyle w:val="27"/>
              <w:rPr>
                <w:noProof/>
              </w:rPr>
            </w:pPr>
            <w:r w:rsidRPr="003A3B40">
              <w:rPr>
                <w:noProof/>
              </w:rPr>
              <w:t>Операционные расходы</w:t>
            </w:r>
          </w:p>
        </w:tc>
        <w:tc>
          <w:tcPr>
            <w:tcW w:w="399" w:type="pct"/>
            <w:shd w:val="clear" w:color="auto" w:fill="auto"/>
            <w:vAlign w:val="bottom"/>
          </w:tcPr>
          <w:p w14:paraId="05962C55" w14:textId="77777777" w:rsidR="00E165E0" w:rsidRPr="003A3B40" w:rsidDel="00AE4349" w:rsidRDefault="00E165E0" w:rsidP="00FB3E88">
            <w:pPr>
              <w:pStyle w:val="27"/>
            </w:pPr>
          </w:p>
        </w:tc>
        <w:tc>
          <w:tcPr>
            <w:tcW w:w="97" w:type="pct"/>
          </w:tcPr>
          <w:p w14:paraId="6D2F5EA4" w14:textId="77777777" w:rsidR="00E165E0" w:rsidRPr="003A3B40" w:rsidRDefault="00E165E0" w:rsidP="00FB3E88">
            <w:pPr>
              <w:pStyle w:val="27"/>
            </w:pPr>
          </w:p>
        </w:tc>
        <w:tc>
          <w:tcPr>
            <w:tcW w:w="398" w:type="pct"/>
          </w:tcPr>
          <w:p w14:paraId="4D4EA866" w14:textId="77777777" w:rsidR="00E165E0" w:rsidRPr="003A3B40" w:rsidRDefault="00E165E0" w:rsidP="00FB3E88">
            <w:pPr>
              <w:pStyle w:val="27"/>
            </w:pPr>
          </w:p>
        </w:tc>
        <w:tc>
          <w:tcPr>
            <w:tcW w:w="39" w:type="pct"/>
          </w:tcPr>
          <w:p w14:paraId="5D9F1D68" w14:textId="77777777" w:rsidR="00E165E0" w:rsidRPr="003A3B40" w:rsidRDefault="00E165E0" w:rsidP="00FB3E88">
            <w:pPr>
              <w:pStyle w:val="27"/>
            </w:pPr>
          </w:p>
        </w:tc>
        <w:tc>
          <w:tcPr>
            <w:tcW w:w="482" w:type="pct"/>
            <w:vAlign w:val="bottom"/>
          </w:tcPr>
          <w:p w14:paraId="3C37FC24" w14:textId="77777777" w:rsidR="00E165E0" w:rsidRPr="003A3B40" w:rsidRDefault="00E165E0" w:rsidP="00FB3E88">
            <w:pPr>
              <w:pStyle w:val="27"/>
            </w:pPr>
          </w:p>
        </w:tc>
        <w:tc>
          <w:tcPr>
            <w:tcW w:w="38" w:type="pct"/>
            <w:vAlign w:val="bottom"/>
          </w:tcPr>
          <w:p w14:paraId="4AD0D75B" w14:textId="77777777" w:rsidR="00E165E0" w:rsidRPr="003A3B40" w:rsidRDefault="00E165E0" w:rsidP="00FB3E88">
            <w:pPr>
              <w:pStyle w:val="27"/>
            </w:pPr>
          </w:p>
        </w:tc>
        <w:tc>
          <w:tcPr>
            <w:tcW w:w="409" w:type="pct"/>
            <w:vAlign w:val="bottom"/>
          </w:tcPr>
          <w:p w14:paraId="48E29593" w14:textId="77777777" w:rsidR="00E165E0" w:rsidRPr="003A3B40" w:rsidRDefault="00E165E0" w:rsidP="00FB3E88">
            <w:pPr>
              <w:pStyle w:val="27"/>
            </w:pPr>
          </w:p>
        </w:tc>
        <w:tc>
          <w:tcPr>
            <w:tcW w:w="28" w:type="pct"/>
            <w:vAlign w:val="bottom"/>
          </w:tcPr>
          <w:p w14:paraId="3791083D" w14:textId="77777777" w:rsidR="00E165E0" w:rsidRPr="003A3B40" w:rsidRDefault="00E165E0" w:rsidP="00FB3E88">
            <w:pPr>
              <w:pStyle w:val="27"/>
            </w:pPr>
          </w:p>
        </w:tc>
        <w:tc>
          <w:tcPr>
            <w:tcW w:w="427" w:type="pct"/>
            <w:shd w:val="clear" w:color="auto" w:fill="auto"/>
            <w:vAlign w:val="bottom"/>
          </w:tcPr>
          <w:p w14:paraId="51F5CBD9" w14:textId="77777777" w:rsidR="00E165E0" w:rsidRPr="003A3B40" w:rsidDel="00AE4349" w:rsidRDefault="00E165E0" w:rsidP="00FB3E88">
            <w:pPr>
              <w:pStyle w:val="27"/>
            </w:pPr>
          </w:p>
        </w:tc>
        <w:tc>
          <w:tcPr>
            <w:tcW w:w="74" w:type="pct"/>
          </w:tcPr>
          <w:p w14:paraId="5D9A2CCE" w14:textId="77777777" w:rsidR="00E165E0" w:rsidRPr="003A3B40" w:rsidDel="00AE4349" w:rsidRDefault="00E165E0" w:rsidP="00FB3E88">
            <w:pPr>
              <w:pStyle w:val="27"/>
            </w:pPr>
          </w:p>
        </w:tc>
        <w:tc>
          <w:tcPr>
            <w:tcW w:w="373" w:type="pct"/>
            <w:vAlign w:val="bottom"/>
          </w:tcPr>
          <w:p w14:paraId="7EB5C707" w14:textId="77777777" w:rsidR="00E165E0" w:rsidRPr="003A3B40" w:rsidDel="00AE4349" w:rsidRDefault="00E165E0" w:rsidP="00FB3E88">
            <w:pPr>
              <w:pStyle w:val="27"/>
            </w:pPr>
          </w:p>
        </w:tc>
      </w:tr>
      <w:tr w:rsidR="00E165E0" w:rsidRPr="003A3B40" w14:paraId="4AF57B03" w14:textId="77777777" w:rsidTr="00E165E0">
        <w:trPr>
          <w:cantSplit/>
        </w:trPr>
        <w:tc>
          <w:tcPr>
            <w:tcW w:w="2236" w:type="pct"/>
            <w:vAlign w:val="bottom"/>
          </w:tcPr>
          <w:p w14:paraId="305978FF" w14:textId="77777777" w:rsidR="00E165E0" w:rsidRPr="00E165E0" w:rsidRDefault="00E165E0" w:rsidP="00FB3E88">
            <w:pPr>
              <w:pStyle w:val="27"/>
              <w:rPr>
                <w:noProof/>
              </w:rPr>
            </w:pPr>
            <w:r w:rsidRPr="00E165E0">
              <w:t>Услуги по перевозке и обработке грузов</w:t>
            </w:r>
          </w:p>
        </w:tc>
        <w:tc>
          <w:tcPr>
            <w:tcW w:w="399" w:type="pct"/>
            <w:shd w:val="clear" w:color="auto" w:fill="auto"/>
            <w:vAlign w:val="bottom"/>
          </w:tcPr>
          <w:p w14:paraId="73838C86" w14:textId="77777777" w:rsidR="00E165E0" w:rsidRPr="003A3B40" w:rsidDel="00AE4349" w:rsidRDefault="00E165E0" w:rsidP="00FB3E88">
            <w:pPr>
              <w:pStyle w:val="27"/>
            </w:pPr>
            <w:r w:rsidRPr="003A3B40">
              <w:t>3 113</w:t>
            </w:r>
          </w:p>
        </w:tc>
        <w:tc>
          <w:tcPr>
            <w:tcW w:w="97" w:type="pct"/>
            <w:vAlign w:val="bottom"/>
          </w:tcPr>
          <w:p w14:paraId="18B2F23C" w14:textId="77777777" w:rsidR="00E165E0" w:rsidRPr="003A3B40" w:rsidRDefault="00E165E0" w:rsidP="00FB3E88">
            <w:pPr>
              <w:pStyle w:val="27"/>
            </w:pPr>
          </w:p>
        </w:tc>
        <w:tc>
          <w:tcPr>
            <w:tcW w:w="398" w:type="pct"/>
            <w:vAlign w:val="bottom"/>
          </w:tcPr>
          <w:p w14:paraId="24039D86" w14:textId="77777777" w:rsidR="00E165E0" w:rsidRPr="003A3B40" w:rsidRDefault="00E165E0" w:rsidP="00FB3E88">
            <w:pPr>
              <w:pStyle w:val="27"/>
            </w:pPr>
            <w:r w:rsidRPr="003A3B40">
              <w:t>5</w:t>
            </w:r>
          </w:p>
        </w:tc>
        <w:tc>
          <w:tcPr>
            <w:tcW w:w="39" w:type="pct"/>
            <w:vAlign w:val="bottom"/>
          </w:tcPr>
          <w:p w14:paraId="39BEDA39" w14:textId="77777777" w:rsidR="00E165E0" w:rsidRPr="003A3B40" w:rsidRDefault="00E165E0" w:rsidP="00FB3E88">
            <w:pPr>
              <w:pStyle w:val="27"/>
            </w:pPr>
          </w:p>
        </w:tc>
        <w:tc>
          <w:tcPr>
            <w:tcW w:w="482" w:type="pct"/>
            <w:vAlign w:val="bottom"/>
          </w:tcPr>
          <w:p w14:paraId="69C68D8D" w14:textId="77777777" w:rsidR="00E165E0" w:rsidRPr="003A3B40" w:rsidRDefault="00E165E0" w:rsidP="00FB3E88">
            <w:pPr>
              <w:pStyle w:val="27"/>
            </w:pPr>
            <w:r w:rsidRPr="003A3B40">
              <w:t>-</w:t>
            </w:r>
          </w:p>
        </w:tc>
        <w:tc>
          <w:tcPr>
            <w:tcW w:w="38" w:type="pct"/>
            <w:vAlign w:val="bottom"/>
          </w:tcPr>
          <w:p w14:paraId="01315A0E" w14:textId="77777777" w:rsidR="00E165E0" w:rsidRPr="003A3B40" w:rsidRDefault="00E165E0" w:rsidP="00FB3E88">
            <w:pPr>
              <w:pStyle w:val="27"/>
            </w:pPr>
          </w:p>
        </w:tc>
        <w:tc>
          <w:tcPr>
            <w:tcW w:w="409" w:type="pct"/>
            <w:vAlign w:val="bottom"/>
          </w:tcPr>
          <w:p w14:paraId="5D5879EA" w14:textId="77777777" w:rsidR="00E165E0" w:rsidRPr="003A3B40" w:rsidRDefault="00E165E0" w:rsidP="00FB3E88">
            <w:pPr>
              <w:pStyle w:val="27"/>
            </w:pPr>
            <w:r w:rsidRPr="003A3B40">
              <w:t>5</w:t>
            </w:r>
          </w:p>
        </w:tc>
        <w:tc>
          <w:tcPr>
            <w:tcW w:w="28" w:type="pct"/>
            <w:vAlign w:val="bottom"/>
          </w:tcPr>
          <w:p w14:paraId="2649F401" w14:textId="77777777" w:rsidR="00E165E0" w:rsidRPr="003A3B40" w:rsidRDefault="00E165E0" w:rsidP="00FB3E88">
            <w:pPr>
              <w:pStyle w:val="27"/>
            </w:pPr>
          </w:p>
        </w:tc>
        <w:tc>
          <w:tcPr>
            <w:tcW w:w="427" w:type="pct"/>
            <w:shd w:val="clear" w:color="auto" w:fill="auto"/>
            <w:vAlign w:val="bottom"/>
          </w:tcPr>
          <w:p w14:paraId="7E22A22D" w14:textId="77777777" w:rsidR="00E165E0" w:rsidRPr="003A3B40" w:rsidDel="00AE4349" w:rsidRDefault="00E165E0" w:rsidP="00FB3E88">
            <w:pPr>
              <w:pStyle w:val="27"/>
            </w:pPr>
            <w:r w:rsidRPr="003A3B40">
              <w:t>6</w:t>
            </w:r>
          </w:p>
        </w:tc>
        <w:tc>
          <w:tcPr>
            <w:tcW w:w="74" w:type="pct"/>
          </w:tcPr>
          <w:p w14:paraId="11B4940F" w14:textId="77777777" w:rsidR="00E165E0" w:rsidRPr="003A3B40" w:rsidRDefault="00E165E0" w:rsidP="00FB3E88">
            <w:pPr>
              <w:pStyle w:val="27"/>
            </w:pPr>
          </w:p>
        </w:tc>
        <w:tc>
          <w:tcPr>
            <w:tcW w:w="373" w:type="pct"/>
            <w:vAlign w:val="bottom"/>
          </w:tcPr>
          <w:p w14:paraId="57A0B2BA" w14:textId="77777777" w:rsidR="00E165E0" w:rsidRPr="003A3B40" w:rsidRDefault="00E165E0" w:rsidP="00FB3E88">
            <w:pPr>
              <w:pStyle w:val="27"/>
            </w:pPr>
            <w:r w:rsidRPr="003A3B40">
              <w:t>3 129</w:t>
            </w:r>
          </w:p>
        </w:tc>
      </w:tr>
      <w:tr w:rsidR="00E165E0" w:rsidRPr="003A3B40" w14:paraId="1B1B2227" w14:textId="77777777" w:rsidTr="00E165E0">
        <w:trPr>
          <w:cantSplit/>
        </w:trPr>
        <w:tc>
          <w:tcPr>
            <w:tcW w:w="2236" w:type="pct"/>
            <w:vAlign w:val="bottom"/>
          </w:tcPr>
          <w:p w14:paraId="467CFC14" w14:textId="77777777" w:rsidR="00E165E0" w:rsidRPr="003A3B40" w:rsidRDefault="00E165E0" w:rsidP="00FB3E88">
            <w:pPr>
              <w:pStyle w:val="27"/>
              <w:rPr>
                <w:noProof/>
              </w:rPr>
            </w:pPr>
            <w:r w:rsidRPr="003A3B40">
              <w:t>Услуги сторонних организаций, относящиеся к интегрированным экспедиторским и логистическим услугам</w:t>
            </w:r>
          </w:p>
        </w:tc>
        <w:tc>
          <w:tcPr>
            <w:tcW w:w="399" w:type="pct"/>
            <w:shd w:val="clear" w:color="auto" w:fill="auto"/>
            <w:vAlign w:val="bottom"/>
          </w:tcPr>
          <w:p w14:paraId="43DF6AE0" w14:textId="77777777" w:rsidR="00E165E0" w:rsidRPr="003A3B40" w:rsidDel="00AE4349" w:rsidRDefault="00E165E0" w:rsidP="00FB3E88">
            <w:pPr>
              <w:pStyle w:val="27"/>
            </w:pPr>
            <w:r w:rsidRPr="003A3B40">
              <w:t>9 030</w:t>
            </w:r>
          </w:p>
        </w:tc>
        <w:tc>
          <w:tcPr>
            <w:tcW w:w="97" w:type="pct"/>
            <w:vAlign w:val="bottom"/>
          </w:tcPr>
          <w:p w14:paraId="6D13E485" w14:textId="77777777" w:rsidR="00E165E0" w:rsidRPr="003A3B40" w:rsidRDefault="00E165E0" w:rsidP="00FB3E88">
            <w:pPr>
              <w:pStyle w:val="27"/>
            </w:pPr>
          </w:p>
        </w:tc>
        <w:tc>
          <w:tcPr>
            <w:tcW w:w="398" w:type="pct"/>
            <w:vAlign w:val="bottom"/>
          </w:tcPr>
          <w:p w14:paraId="2F32B7A8" w14:textId="77777777" w:rsidR="00E165E0" w:rsidRPr="003A3B40" w:rsidRDefault="00E165E0" w:rsidP="00FB3E88">
            <w:pPr>
              <w:pStyle w:val="27"/>
            </w:pPr>
            <w:r w:rsidRPr="003A3B40">
              <w:t>4</w:t>
            </w:r>
          </w:p>
        </w:tc>
        <w:tc>
          <w:tcPr>
            <w:tcW w:w="39" w:type="pct"/>
            <w:vAlign w:val="bottom"/>
          </w:tcPr>
          <w:p w14:paraId="47BC6CE4" w14:textId="77777777" w:rsidR="00E165E0" w:rsidRPr="003A3B40" w:rsidRDefault="00E165E0" w:rsidP="00FB3E88">
            <w:pPr>
              <w:pStyle w:val="27"/>
            </w:pPr>
          </w:p>
        </w:tc>
        <w:tc>
          <w:tcPr>
            <w:tcW w:w="482" w:type="pct"/>
            <w:vAlign w:val="bottom"/>
          </w:tcPr>
          <w:p w14:paraId="22AA3DE6" w14:textId="77777777" w:rsidR="00E165E0" w:rsidRPr="003A3B40" w:rsidRDefault="00E165E0" w:rsidP="00FB3E88">
            <w:pPr>
              <w:pStyle w:val="27"/>
            </w:pPr>
            <w:r w:rsidRPr="003A3B40">
              <w:t>4</w:t>
            </w:r>
          </w:p>
        </w:tc>
        <w:tc>
          <w:tcPr>
            <w:tcW w:w="38" w:type="pct"/>
            <w:vAlign w:val="bottom"/>
          </w:tcPr>
          <w:p w14:paraId="78155693" w14:textId="77777777" w:rsidR="00E165E0" w:rsidRPr="003A3B40" w:rsidRDefault="00E165E0" w:rsidP="00FB3E88">
            <w:pPr>
              <w:pStyle w:val="27"/>
            </w:pPr>
          </w:p>
        </w:tc>
        <w:tc>
          <w:tcPr>
            <w:tcW w:w="409" w:type="pct"/>
            <w:vAlign w:val="bottom"/>
          </w:tcPr>
          <w:p w14:paraId="65A7442E" w14:textId="77777777" w:rsidR="00E165E0" w:rsidRPr="003A3B40" w:rsidRDefault="00E165E0" w:rsidP="00FB3E88">
            <w:pPr>
              <w:pStyle w:val="27"/>
            </w:pPr>
            <w:r w:rsidRPr="003A3B40">
              <w:t>214</w:t>
            </w:r>
          </w:p>
        </w:tc>
        <w:tc>
          <w:tcPr>
            <w:tcW w:w="28" w:type="pct"/>
            <w:vAlign w:val="bottom"/>
          </w:tcPr>
          <w:p w14:paraId="5CEF7F70" w14:textId="77777777" w:rsidR="00E165E0" w:rsidRPr="003A3B40" w:rsidRDefault="00E165E0" w:rsidP="00FB3E88">
            <w:pPr>
              <w:pStyle w:val="27"/>
            </w:pPr>
          </w:p>
        </w:tc>
        <w:tc>
          <w:tcPr>
            <w:tcW w:w="427" w:type="pct"/>
            <w:shd w:val="clear" w:color="auto" w:fill="auto"/>
            <w:vAlign w:val="bottom"/>
          </w:tcPr>
          <w:p w14:paraId="6AF8C6A6" w14:textId="77777777" w:rsidR="00E165E0" w:rsidRPr="003A3B40" w:rsidDel="00AE4349" w:rsidRDefault="00E165E0" w:rsidP="00FB3E88">
            <w:pPr>
              <w:pStyle w:val="27"/>
            </w:pPr>
            <w:r w:rsidRPr="003A3B40">
              <w:t>34</w:t>
            </w:r>
          </w:p>
        </w:tc>
        <w:tc>
          <w:tcPr>
            <w:tcW w:w="74" w:type="pct"/>
          </w:tcPr>
          <w:p w14:paraId="64E9BBC6" w14:textId="77777777" w:rsidR="00E165E0" w:rsidRPr="003A3B40" w:rsidRDefault="00E165E0" w:rsidP="00FB3E88">
            <w:pPr>
              <w:pStyle w:val="27"/>
            </w:pPr>
          </w:p>
        </w:tc>
        <w:tc>
          <w:tcPr>
            <w:tcW w:w="373" w:type="pct"/>
            <w:vAlign w:val="bottom"/>
          </w:tcPr>
          <w:p w14:paraId="75D5834D" w14:textId="77777777" w:rsidR="00E165E0" w:rsidRPr="003A3B40" w:rsidRDefault="00E165E0" w:rsidP="00FB3E88">
            <w:pPr>
              <w:pStyle w:val="27"/>
            </w:pPr>
            <w:r w:rsidRPr="003A3B40">
              <w:t>9 286</w:t>
            </w:r>
          </w:p>
        </w:tc>
      </w:tr>
      <w:tr w:rsidR="00E165E0" w:rsidRPr="003A3B40" w14:paraId="36C07F88" w14:textId="77777777" w:rsidTr="00E165E0">
        <w:trPr>
          <w:cantSplit/>
        </w:trPr>
        <w:tc>
          <w:tcPr>
            <w:tcW w:w="2236" w:type="pct"/>
            <w:vAlign w:val="bottom"/>
          </w:tcPr>
          <w:p w14:paraId="7AF9EB56" w14:textId="77777777" w:rsidR="00E165E0" w:rsidRPr="003A3B40" w:rsidRDefault="00E165E0" w:rsidP="00FB3E88">
            <w:pPr>
              <w:pStyle w:val="27"/>
              <w:rPr>
                <w:noProof/>
              </w:rPr>
            </w:pPr>
            <w:r w:rsidRPr="003A3B40">
              <w:t>Затраты на ремонт</w:t>
            </w:r>
          </w:p>
        </w:tc>
        <w:tc>
          <w:tcPr>
            <w:tcW w:w="399" w:type="pct"/>
            <w:shd w:val="clear" w:color="auto" w:fill="auto"/>
            <w:vAlign w:val="bottom"/>
          </w:tcPr>
          <w:p w14:paraId="60C632C8" w14:textId="77777777" w:rsidR="00E165E0" w:rsidRPr="003A3B40" w:rsidDel="00AE4349" w:rsidRDefault="00E165E0" w:rsidP="00FB3E88">
            <w:pPr>
              <w:pStyle w:val="27"/>
            </w:pPr>
            <w:r w:rsidRPr="003A3B40">
              <w:t>381</w:t>
            </w:r>
          </w:p>
        </w:tc>
        <w:tc>
          <w:tcPr>
            <w:tcW w:w="97" w:type="pct"/>
            <w:vAlign w:val="bottom"/>
          </w:tcPr>
          <w:p w14:paraId="2E971C44" w14:textId="77777777" w:rsidR="00E165E0" w:rsidRPr="003A3B40" w:rsidRDefault="00E165E0" w:rsidP="00FB3E88">
            <w:pPr>
              <w:pStyle w:val="27"/>
            </w:pPr>
          </w:p>
        </w:tc>
        <w:tc>
          <w:tcPr>
            <w:tcW w:w="398" w:type="pct"/>
            <w:vAlign w:val="bottom"/>
          </w:tcPr>
          <w:p w14:paraId="76242EF9" w14:textId="77777777" w:rsidR="00E165E0" w:rsidRPr="003A3B40" w:rsidRDefault="00E165E0" w:rsidP="00FB3E88">
            <w:pPr>
              <w:pStyle w:val="27"/>
            </w:pPr>
            <w:r w:rsidRPr="003A3B40">
              <w:t>1 059</w:t>
            </w:r>
          </w:p>
        </w:tc>
        <w:tc>
          <w:tcPr>
            <w:tcW w:w="39" w:type="pct"/>
            <w:vAlign w:val="bottom"/>
          </w:tcPr>
          <w:p w14:paraId="652AF13A" w14:textId="77777777" w:rsidR="00E165E0" w:rsidRPr="003A3B40" w:rsidRDefault="00E165E0" w:rsidP="00FB3E88">
            <w:pPr>
              <w:pStyle w:val="27"/>
            </w:pPr>
          </w:p>
        </w:tc>
        <w:tc>
          <w:tcPr>
            <w:tcW w:w="482" w:type="pct"/>
            <w:vAlign w:val="bottom"/>
          </w:tcPr>
          <w:p w14:paraId="3B753821" w14:textId="77777777" w:rsidR="00E165E0" w:rsidRPr="003A3B40" w:rsidRDefault="00E165E0" w:rsidP="00FB3E88">
            <w:pPr>
              <w:pStyle w:val="27"/>
            </w:pPr>
            <w:r w:rsidRPr="003A3B40">
              <w:t>-</w:t>
            </w:r>
          </w:p>
        </w:tc>
        <w:tc>
          <w:tcPr>
            <w:tcW w:w="38" w:type="pct"/>
            <w:vAlign w:val="bottom"/>
          </w:tcPr>
          <w:p w14:paraId="1AF71FB5" w14:textId="77777777" w:rsidR="00E165E0" w:rsidRPr="003A3B40" w:rsidRDefault="00E165E0" w:rsidP="00FB3E88">
            <w:pPr>
              <w:pStyle w:val="27"/>
            </w:pPr>
          </w:p>
        </w:tc>
        <w:tc>
          <w:tcPr>
            <w:tcW w:w="409" w:type="pct"/>
            <w:vAlign w:val="bottom"/>
          </w:tcPr>
          <w:p w14:paraId="158834CE" w14:textId="77777777" w:rsidR="00E165E0" w:rsidRPr="003A3B40" w:rsidRDefault="00E165E0" w:rsidP="00FB3E88">
            <w:pPr>
              <w:pStyle w:val="27"/>
            </w:pPr>
            <w:r w:rsidRPr="003A3B40">
              <w:t>-</w:t>
            </w:r>
          </w:p>
        </w:tc>
        <w:tc>
          <w:tcPr>
            <w:tcW w:w="28" w:type="pct"/>
            <w:vAlign w:val="bottom"/>
          </w:tcPr>
          <w:p w14:paraId="255E7258" w14:textId="77777777" w:rsidR="00E165E0" w:rsidRPr="003A3B40" w:rsidRDefault="00E165E0" w:rsidP="00FB3E88">
            <w:pPr>
              <w:pStyle w:val="27"/>
            </w:pPr>
          </w:p>
        </w:tc>
        <w:tc>
          <w:tcPr>
            <w:tcW w:w="427" w:type="pct"/>
            <w:shd w:val="clear" w:color="auto" w:fill="auto"/>
            <w:vAlign w:val="bottom"/>
          </w:tcPr>
          <w:p w14:paraId="33555397" w14:textId="77777777" w:rsidR="00E165E0" w:rsidRPr="003A3B40" w:rsidDel="00AE4349" w:rsidRDefault="00E165E0" w:rsidP="00FB3E88">
            <w:pPr>
              <w:pStyle w:val="27"/>
            </w:pPr>
            <w:r w:rsidRPr="003A3B40">
              <w:t>3</w:t>
            </w:r>
          </w:p>
        </w:tc>
        <w:tc>
          <w:tcPr>
            <w:tcW w:w="74" w:type="pct"/>
          </w:tcPr>
          <w:p w14:paraId="6B74957B" w14:textId="77777777" w:rsidR="00E165E0" w:rsidRPr="003A3B40" w:rsidRDefault="00E165E0" w:rsidP="00FB3E88">
            <w:pPr>
              <w:pStyle w:val="27"/>
            </w:pPr>
          </w:p>
        </w:tc>
        <w:tc>
          <w:tcPr>
            <w:tcW w:w="373" w:type="pct"/>
            <w:vAlign w:val="bottom"/>
          </w:tcPr>
          <w:p w14:paraId="7297706A" w14:textId="77777777" w:rsidR="00E165E0" w:rsidRPr="003A3B40" w:rsidRDefault="00E165E0" w:rsidP="00FB3E88">
            <w:pPr>
              <w:pStyle w:val="27"/>
            </w:pPr>
            <w:r w:rsidRPr="003A3B40">
              <w:t>1 443</w:t>
            </w:r>
          </w:p>
        </w:tc>
      </w:tr>
      <w:tr w:rsidR="00E165E0" w:rsidRPr="003A3B40" w14:paraId="0A633A75" w14:textId="77777777" w:rsidTr="00E165E0">
        <w:trPr>
          <w:cantSplit/>
        </w:trPr>
        <w:tc>
          <w:tcPr>
            <w:tcW w:w="2236" w:type="pct"/>
            <w:vAlign w:val="bottom"/>
          </w:tcPr>
          <w:p w14:paraId="11E942F9" w14:textId="77777777" w:rsidR="00E165E0" w:rsidRPr="003A3B40" w:rsidRDefault="00E165E0" w:rsidP="00FB3E88">
            <w:pPr>
              <w:pStyle w:val="27"/>
              <w:rPr>
                <w:noProof/>
              </w:rPr>
            </w:pPr>
            <w:r w:rsidRPr="003A3B40">
              <w:t>Арендная плата по объектам основных средств</w:t>
            </w:r>
          </w:p>
        </w:tc>
        <w:tc>
          <w:tcPr>
            <w:tcW w:w="399" w:type="pct"/>
            <w:shd w:val="clear" w:color="auto" w:fill="auto"/>
            <w:vAlign w:val="bottom"/>
          </w:tcPr>
          <w:p w14:paraId="3CBB17A2" w14:textId="77777777" w:rsidR="00E165E0" w:rsidRPr="003A3B40" w:rsidDel="00AE4349" w:rsidRDefault="00E165E0" w:rsidP="00FB3E88">
            <w:pPr>
              <w:pStyle w:val="27"/>
            </w:pPr>
            <w:r w:rsidRPr="003A3B40">
              <w:t>39</w:t>
            </w:r>
          </w:p>
        </w:tc>
        <w:tc>
          <w:tcPr>
            <w:tcW w:w="97" w:type="pct"/>
            <w:vAlign w:val="bottom"/>
          </w:tcPr>
          <w:p w14:paraId="70867F22" w14:textId="77777777" w:rsidR="00E165E0" w:rsidRPr="003A3B40" w:rsidRDefault="00E165E0" w:rsidP="00FB3E88">
            <w:pPr>
              <w:pStyle w:val="27"/>
            </w:pPr>
          </w:p>
        </w:tc>
        <w:tc>
          <w:tcPr>
            <w:tcW w:w="398" w:type="pct"/>
            <w:vAlign w:val="bottom"/>
          </w:tcPr>
          <w:p w14:paraId="72C84105" w14:textId="77777777" w:rsidR="00E165E0" w:rsidRPr="003A3B40" w:rsidRDefault="00E165E0" w:rsidP="00FB3E88">
            <w:pPr>
              <w:pStyle w:val="27"/>
            </w:pPr>
            <w:r w:rsidRPr="003A3B40">
              <w:t>1</w:t>
            </w:r>
          </w:p>
        </w:tc>
        <w:tc>
          <w:tcPr>
            <w:tcW w:w="39" w:type="pct"/>
            <w:vAlign w:val="bottom"/>
          </w:tcPr>
          <w:p w14:paraId="07735ED2" w14:textId="77777777" w:rsidR="00E165E0" w:rsidRPr="003A3B40" w:rsidRDefault="00E165E0" w:rsidP="00FB3E88">
            <w:pPr>
              <w:pStyle w:val="27"/>
            </w:pPr>
          </w:p>
        </w:tc>
        <w:tc>
          <w:tcPr>
            <w:tcW w:w="482" w:type="pct"/>
            <w:vAlign w:val="bottom"/>
          </w:tcPr>
          <w:p w14:paraId="70095775" w14:textId="77777777" w:rsidR="00E165E0" w:rsidRPr="003A3B40" w:rsidRDefault="00E165E0" w:rsidP="00FB3E88">
            <w:pPr>
              <w:pStyle w:val="27"/>
            </w:pPr>
            <w:r w:rsidRPr="003A3B40">
              <w:t>-</w:t>
            </w:r>
          </w:p>
        </w:tc>
        <w:tc>
          <w:tcPr>
            <w:tcW w:w="38" w:type="pct"/>
            <w:vAlign w:val="bottom"/>
          </w:tcPr>
          <w:p w14:paraId="316D140C" w14:textId="77777777" w:rsidR="00E165E0" w:rsidRPr="003A3B40" w:rsidRDefault="00E165E0" w:rsidP="00FB3E88">
            <w:pPr>
              <w:pStyle w:val="27"/>
            </w:pPr>
          </w:p>
        </w:tc>
        <w:tc>
          <w:tcPr>
            <w:tcW w:w="409" w:type="pct"/>
            <w:vAlign w:val="bottom"/>
          </w:tcPr>
          <w:p w14:paraId="40A6E39B" w14:textId="77777777" w:rsidR="00E165E0" w:rsidRPr="003A3B40" w:rsidRDefault="00E165E0" w:rsidP="00FB3E88">
            <w:pPr>
              <w:pStyle w:val="27"/>
            </w:pPr>
            <w:r w:rsidRPr="003A3B40">
              <w:t>-</w:t>
            </w:r>
          </w:p>
        </w:tc>
        <w:tc>
          <w:tcPr>
            <w:tcW w:w="28" w:type="pct"/>
            <w:vAlign w:val="bottom"/>
          </w:tcPr>
          <w:p w14:paraId="5D768394" w14:textId="77777777" w:rsidR="00E165E0" w:rsidRPr="003A3B40" w:rsidRDefault="00E165E0" w:rsidP="00FB3E88">
            <w:pPr>
              <w:pStyle w:val="27"/>
            </w:pPr>
          </w:p>
        </w:tc>
        <w:tc>
          <w:tcPr>
            <w:tcW w:w="427" w:type="pct"/>
            <w:shd w:val="clear" w:color="auto" w:fill="auto"/>
            <w:vAlign w:val="bottom"/>
          </w:tcPr>
          <w:p w14:paraId="26A2AF8A" w14:textId="77777777" w:rsidR="00E165E0" w:rsidRPr="003A3B40" w:rsidDel="00AE4349" w:rsidRDefault="00E165E0" w:rsidP="00FB3E88">
            <w:pPr>
              <w:pStyle w:val="27"/>
            </w:pPr>
            <w:r w:rsidRPr="003A3B40">
              <w:t>4</w:t>
            </w:r>
          </w:p>
        </w:tc>
        <w:tc>
          <w:tcPr>
            <w:tcW w:w="74" w:type="pct"/>
          </w:tcPr>
          <w:p w14:paraId="4A3514C1" w14:textId="77777777" w:rsidR="00E165E0" w:rsidRPr="003A3B40" w:rsidRDefault="00E165E0" w:rsidP="00FB3E88">
            <w:pPr>
              <w:pStyle w:val="27"/>
            </w:pPr>
          </w:p>
        </w:tc>
        <w:tc>
          <w:tcPr>
            <w:tcW w:w="373" w:type="pct"/>
            <w:vAlign w:val="bottom"/>
          </w:tcPr>
          <w:p w14:paraId="7169FEDC" w14:textId="77777777" w:rsidR="00E165E0" w:rsidRPr="003A3B40" w:rsidRDefault="00E165E0" w:rsidP="00FB3E88">
            <w:pPr>
              <w:pStyle w:val="27"/>
            </w:pPr>
            <w:r w:rsidRPr="003A3B40">
              <w:t>44</w:t>
            </w:r>
          </w:p>
        </w:tc>
      </w:tr>
      <w:tr w:rsidR="00E165E0" w:rsidRPr="003A3B40" w14:paraId="1A97241E" w14:textId="77777777" w:rsidTr="00E165E0">
        <w:trPr>
          <w:cantSplit/>
        </w:trPr>
        <w:tc>
          <w:tcPr>
            <w:tcW w:w="2236" w:type="pct"/>
            <w:vAlign w:val="bottom"/>
          </w:tcPr>
          <w:p w14:paraId="1BC649C9" w14:textId="77777777" w:rsidR="00E165E0" w:rsidRPr="003A3B40" w:rsidRDefault="00E165E0" w:rsidP="00FB3E88">
            <w:pPr>
              <w:pStyle w:val="27"/>
            </w:pPr>
            <w:r w:rsidRPr="003A3B40">
              <w:lastRenderedPageBreak/>
              <w:t>Прочие расходы</w:t>
            </w:r>
          </w:p>
        </w:tc>
        <w:tc>
          <w:tcPr>
            <w:tcW w:w="399" w:type="pct"/>
            <w:tcBorders>
              <w:bottom w:val="single" w:sz="6" w:space="0" w:color="auto"/>
            </w:tcBorders>
            <w:shd w:val="clear" w:color="auto" w:fill="auto"/>
            <w:vAlign w:val="bottom"/>
          </w:tcPr>
          <w:p w14:paraId="21096F1A" w14:textId="77777777" w:rsidR="00E165E0" w:rsidRPr="003A3B40" w:rsidDel="00AE4349" w:rsidRDefault="00E165E0" w:rsidP="00FB3E88">
            <w:pPr>
              <w:pStyle w:val="27"/>
            </w:pPr>
            <w:r w:rsidRPr="003A3B40">
              <w:t>124</w:t>
            </w:r>
          </w:p>
        </w:tc>
        <w:tc>
          <w:tcPr>
            <w:tcW w:w="97" w:type="pct"/>
            <w:vAlign w:val="bottom"/>
          </w:tcPr>
          <w:p w14:paraId="01F7EC13" w14:textId="77777777" w:rsidR="00E165E0" w:rsidRPr="003A3B40" w:rsidRDefault="00E165E0" w:rsidP="00FB3E88">
            <w:pPr>
              <w:pStyle w:val="27"/>
            </w:pPr>
          </w:p>
        </w:tc>
        <w:tc>
          <w:tcPr>
            <w:tcW w:w="398" w:type="pct"/>
            <w:tcBorders>
              <w:bottom w:val="single" w:sz="6" w:space="0" w:color="auto"/>
            </w:tcBorders>
            <w:vAlign w:val="bottom"/>
          </w:tcPr>
          <w:p w14:paraId="1F284E26" w14:textId="77777777" w:rsidR="00E165E0" w:rsidRPr="003A3B40" w:rsidRDefault="00E165E0" w:rsidP="00FB3E88">
            <w:pPr>
              <w:pStyle w:val="27"/>
            </w:pPr>
            <w:r w:rsidRPr="003A3B40">
              <w:t>198</w:t>
            </w:r>
          </w:p>
        </w:tc>
        <w:tc>
          <w:tcPr>
            <w:tcW w:w="39" w:type="pct"/>
            <w:vAlign w:val="bottom"/>
          </w:tcPr>
          <w:p w14:paraId="684AD8F4" w14:textId="77777777" w:rsidR="00E165E0" w:rsidRPr="003A3B40" w:rsidRDefault="00E165E0" w:rsidP="00FB3E88">
            <w:pPr>
              <w:pStyle w:val="27"/>
            </w:pPr>
          </w:p>
        </w:tc>
        <w:tc>
          <w:tcPr>
            <w:tcW w:w="482" w:type="pct"/>
            <w:tcBorders>
              <w:bottom w:val="single" w:sz="6" w:space="0" w:color="auto"/>
            </w:tcBorders>
            <w:vAlign w:val="bottom"/>
          </w:tcPr>
          <w:p w14:paraId="1A71EE9F" w14:textId="77777777" w:rsidR="00E165E0" w:rsidRPr="003A3B40" w:rsidRDefault="00E165E0" w:rsidP="00FB3E88">
            <w:pPr>
              <w:pStyle w:val="27"/>
            </w:pPr>
            <w:r w:rsidRPr="003A3B40">
              <w:t>-</w:t>
            </w:r>
          </w:p>
        </w:tc>
        <w:tc>
          <w:tcPr>
            <w:tcW w:w="38" w:type="pct"/>
            <w:vAlign w:val="bottom"/>
          </w:tcPr>
          <w:p w14:paraId="1FDC0568" w14:textId="77777777" w:rsidR="00E165E0" w:rsidRPr="003A3B40" w:rsidRDefault="00E165E0" w:rsidP="00FB3E88">
            <w:pPr>
              <w:pStyle w:val="27"/>
            </w:pPr>
          </w:p>
        </w:tc>
        <w:tc>
          <w:tcPr>
            <w:tcW w:w="409" w:type="pct"/>
            <w:tcBorders>
              <w:bottom w:val="single" w:sz="6" w:space="0" w:color="auto"/>
            </w:tcBorders>
            <w:vAlign w:val="bottom"/>
          </w:tcPr>
          <w:p w14:paraId="56C830BC" w14:textId="77777777" w:rsidR="00E165E0" w:rsidRPr="003A3B40" w:rsidRDefault="00E165E0" w:rsidP="00FB3E88">
            <w:pPr>
              <w:pStyle w:val="27"/>
            </w:pPr>
            <w:r w:rsidRPr="003A3B40">
              <w:t>-</w:t>
            </w:r>
          </w:p>
        </w:tc>
        <w:tc>
          <w:tcPr>
            <w:tcW w:w="28" w:type="pct"/>
            <w:vAlign w:val="bottom"/>
          </w:tcPr>
          <w:p w14:paraId="590280D9" w14:textId="77777777" w:rsidR="00E165E0" w:rsidRPr="003A3B40" w:rsidRDefault="00E165E0" w:rsidP="00FB3E88">
            <w:pPr>
              <w:pStyle w:val="27"/>
            </w:pPr>
          </w:p>
        </w:tc>
        <w:tc>
          <w:tcPr>
            <w:tcW w:w="427" w:type="pct"/>
            <w:tcBorders>
              <w:bottom w:val="single" w:sz="6" w:space="0" w:color="auto"/>
            </w:tcBorders>
            <w:shd w:val="clear" w:color="auto" w:fill="auto"/>
            <w:vAlign w:val="bottom"/>
          </w:tcPr>
          <w:p w14:paraId="5015FBE4" w14:textId="77777777" w:rsidR="00E165E0" w:rsidRPr="003A3B40" w:rsidDel="00AE4349" w:rsidRDefault="00E165E0" w:rsidP="00FB3E88">
            <w:pPr>
              <w:pStyle w:val="27"/>
            </w:pPr>
            <w:r w:rsidRPr="003A3B40">
              <w:t>182</w:t>
            </w:r>
          </w:p>
        </w:tc>
        <w:tc>
          <w:tcPr>
            <w:tcW w:w="74" w:type="pct"/>
          </w:tcPr>
          <w:p w14:paraId="766D4BB7" w14:textId="77777777" w:rsidR="00E165E0" w:rsidRPr="003A3B40" w:rsidRDefault="00E165E0" w:rsidP="00FB3E88">
            <w:pPr>
              <w:pStyle w:val="27"/>
            </w:pPr>
          </w:p>
        </w:tc>
        <w:tc>
          <w:tcPr>
            <w:tcW w:w="373" w:type="pct"/>
            <w:tcBorders>
              <w:bottom w:val="single" w:sz="6" w:space="0" w:color="auto"/>
            </w:tcBorders>
            <w:vAlign w:val="bottom"/>
          </w:tcPr>
          <w:p w14:paraId="59FEAF47" w14:textId="77777777" w:rsidR="00E165E0" w:rsidRPr="003A3B40" w:rsidRDefault="00E165E0" w:rsidP="00FB3E88">
            <w:pPr>
              <w:pStyle w:val="27"/>
            </w:pPr>
            <w:r w:rsidRPr="003A3B40">
              <w:t>504</w:t>
            </w:r>
          </w:p>
        </w:tc>
      </w:tr>
      <w:tr w:rsidR="00E165E0" w:rsidRPr="003A3B40" w14:paraId="2AC20D50" w14:textId="77777777" w:rsidTr="00E165E0">
        <w:trPr>
          <w:cantSplit/>
        </w:trPr>
        <w:tc>
          <w:tcPr>
            <w:tcW w:w="2236" w:type="pct"/>
            <w:vAlign w:val="bottom"/>
          </w:tcPr>
          <w:p w14:paraId="335146E6" w14:textId="77777777" w:rsidR="00E165E0" w:rsidRPr="003A3B40" w:rsidRDefault="00E165E0" w:rsidP="00FB3E88">
            <w:pPr>
              <w:pStyle w:val="27"/>
              <w:rPr>
                <w:noProof/>
                <w:lang w:val="en-GB"/>
              </w:rPr>
            </w:pPr>
          </w:p>
        </w:tc>
        <w:tc>
          <w:tcPr>
            <w:tcW w:w="399" w:type="pct"/>
            <w:tcBorders>
              <w:top w:val="single" w:sz="6" w:space="0" w:color="auto"/>
            </w:tcBorders>
            <w:shd w:val="clear" w:color="auto" w:fill="auto"/>
            <w:vAlign w:val="bottom"/>
          </w:tcPr>
          <w:p w14:paraId="5019C1A4" w14:textId="77777777" w:rsidR="00E165E0" w:rsidRPr="003A3B40" w:rsidDel="00AE4349" w:rsidRDefault="00E165E0" w:rsidP="00FB3E88">
            <w:pPr>
              <w:pStyle w:val="27"/>
            </w:pPr>
          </w:p>
        </w:tc>
        <w:tc>
          <w:tcPr>
            <w:tcW w:w="97" w:type="pct"/>
            <w:vAlign w:val="bottom"/>
          </w:tcPr>
          <w:p w14:paraId="0726937D" w14:textId="77777777" w:rsidR="00E165E0" w:rsidRPr="003A3B40" w:rsidRDefault="00E165E0" w:rsidP="00FB3E88">
            <w:pPr>
              <w:pStyle w:val="27"/>
            </w:pPr>
          </w:p>
        </w:tc>
        <w:tc>
          <w:tcPr>
            <w:tcW w:w="398" w:type="pct"/>
            <w:tcBorders>
              <w:top w:val="single" w:sz="6" w:space="0" w:color="auto"/>
            </w:tcBorders>
            <w:vAlign w:val="bottom"/>
          </w:tcPr>
          <w:p w14:paraId="6DF4CCE4" w14:textId="77777777" w:rsidR="00E165E0" w:rsidRPr="003A3B40" w:rsidRDefault="00E165E0" w:rsidP="00FB3E88">
            <w:pPr>
              <w:pStyle w:val="27"/>
            </w:pPr>
          </w:p>
        </w:tc>
        <w:tc>
          <w:tcPr>
            <w:tcW w:w="39" w:type="pct"/>
            <w:vAlign w:val="bottom"/>
          </w:tcPr>
          <w:p w14:paraId="636546A7" w14:textId="77777777" w:rsidR="00E165E0" w:rsidRPr="003A3B40" w:rsidRDefault="00E165E0" w:rsidP="00FB3E88">
            <w:pPr>
              <w:pStyle w:val="27"/>
            </w:pPr>
          </w:p>
        </w:tc>
        <w:tc>
          <w:tcPr>
            <w:tcW w:w="482" w:type="pct"/>
            <w:tcBorders>
              <w:top w:val="single" w:sz="6" w:space="0" w:color="auto"/>
            </w:tcBorders>
            <w:vAlign w:val="bottom"/>
          </w:tcPr>
          <w:p w14:paraId="3F547060" w14:textId="77777777" w:rsidR="00E165E0" w:rsidRPr="003A3B40" w:rsidRDefault="00E165E0" w:rsidP="00FB3E88">
            <w:pPr>
              <w:pStyle w:val="27"/>
            </w:pPr>
          </w:p>
        </w:tc>
        <w:tc>
          <w:tcPr>
            <w:tcW w:w="38" w:type="pct"/>
            <w:vAlign w:val="bottom"/>
          </w:tcPr>
          <w:p w14:paraId="2567E872" w14:textId="77777777" w:rsidR="00E165E0" w:rsidRPr="003A3B40" w:rsidRDefault="00E165E0" w:rsidP="00FB3E88">
            <w:pPr>
              <w:pStyle w:val="27"/>
            </w:pPr>
          </w:p>
        </w:tc>
        <w:tc>
          <w:tcPr>
            <w:tcW w:w="409" w:type="pct"/>
            <w:tcBorders>
              <w:top w:val="single" w:sz="6" w:space="0" w:color="auto"/>
            </w:tcBorders>
            <w:vAlign w:val="bottom"/>
          </w:tcPr>
          <w:p w14:paraId="1E4D2187" w14:textId="77777777" w:rsidR="00E165E0" w:rsidRPr="003A3B40" w:rsidRDefault="00E165E0" w:rsidP="00FB3E88">
            <w:pPr>
              <w:pStyle w:val="27"/>
            </w:pPr>
          </w:p>
        </w:tc>
        <w:tc>
          <w:tcPr>
            <w:tcW w:w="28" w:type="pct"/>
            <w:vAlign w:val="bottom"/>
          </w:tcPr>
          <w:p w14:paraId="100BEFCB" w14:textId="77777777" w:rsidR="00E165E0" w:rsidRPr="003A3B40" w:rsidRDefault="00E165E0" w:rsidP="00FB3E88">
            <w:pPr>
              <w:pStyle w:val="27"/>
            </w:pPr>
          </w:p>
        </w:tc>
        <w:tc>
          <w:tcPr>
            <w:tcW w:w="427" w:type="pct"/>
            <w:tcBorders>
              <w:top w:val="single" w:sz="6" w:space="0" w:color="auto"/>
            </w:tcBorders>
            <w:shd w:val="clear" w:color="auto" w:fill="auto"/>
            <w:vAlign w:val="bottom"/>
          </w:tcPr>
          <w:p w14:paraId="34FAF79E" w14:textId="77777777" w:rsidR="00E165E0" w:rsidRPr="003A3B40" w:rsidDel="00AE4349" w:rsidRDefault="00E165E0" w:rsidP="00FB3E88">
            <w:pPr>
              <w:pStyle w:val="27"/>
            </w:pPr>
          </w:p>
        </w:tc>
        <w:tc>
          <w:tcPr>
            <w:tcW w:w="74" w:type="pct"/>
          </w:tcPr>
          <w:p w14:paraId="1AFA3D12" w14:textId="77777777" w:rsidR="00E165E0" w:rsidRPr="003A3B40" w:rsidDel="00AE4349" w:rsidRDefault="00E165E0" w:rsidP="00FB3E88">
            <w:pPr>
              <w:pStyle w:val="27"/>
            </w:pPr>
          </w:p>
        </w:tc>
        <w:tc>
          <w:tcPr>
            <w:tcW w:w="373" w:type="pct"/>
            <w:tcBorders>
              <w:top w:val="single" w:sz="6" w:space="0" w:color="auto"/>
            </w:tcBorders>
            <w:vAlign w:val="bottom"/>
          </w:tcPr>
          <w:p w14:paraId="0D0598C2" w14:textId="77777777" w:rsidR="00E165E0" w:rsidRPr="003A3B40" w:rsidDel="00AE4349" w:rsidRDefault="00E165E0" w:rsidP="00FB3E88">
            <w:pPr>
              <w:pStyle w:val="27"/>
            </w:pPr>
          </w:p>
        </w:tc>
      </w:tr>
      <w:tr w:rsidR="00E165E0" w:rsidRPr="003A3B40" w14:paraId="419308D3" w14:textId="77777777" w:rsidTr="00E165E0">
        <w:trPr>
          <w:cantSplit/>
        </w:trPr>
        <w:tc>
          <w:tcPr>
            <w:tcW w:w="2236" w:type="pct"/>
            <w:vAlign w:val="bottom"/>
          </w:tcPr>
          <w:p w14:paraId="718590CC" w14:textId="77777777" w:rsidR="00E165E0" w:rsidRPr="003A3B40" w:rsidRDefault="00E165E0" w:rsidP="00FB3E88">
            <w:pPr>
              <w:pStyle w:val="27"/>
              <w:rPr>
                <w:noProof/>
                <w:lang w:val="en-GB"/>
              </w:rPr>
            </w:pPr>
            <w:r w:rsidRPr="003A3B40">
              <w:t>Итого расходы</w:t>
            </w:r>
          </w:p>
        </w:tc>
        <w:tc>
          <w:tcPr>
            <w:tcW w:w="399" w:type="pct"/>
            <w:tcBorders>
              <w:bottom w:val="double" w:sz="6" w:space="0" w:color="auto"/>
            </w:tcBorders>
            <w:shd w:val="clear" w:color="auto" w:fill="auto"/>
            <w:vAlign w:val="bottom"/>
          </w:tcPr>
          <w:p w14:paraId="2C10E10A" w14:textId="77777777" w:rsidR="00E165E0" w:rsidRPr="003A3B40" w:rsidDel="00AE4349" w:rsidRDefault="00E165E0" w:rsidP="00FB3E88">
            <w:pPr>
              <w:pStyle w:val="27"/>
            </w:pPr>
            <w:r w:rsidRPr="003A3B40">
              <w:t>12 687</w:t>
            </w:r>
          </w:p>
        </w:tc>
        <w:tc>
          <w:tcPr>
            <w:tcW w:w="97" w:type="pct"/>
            <w:vAlign w:val="bottom"/>
          </w:tcPr>
          <w:p w14:paraId="1E960B16" w14:textId="77777777" w:rsidR="00E165E0" w:rsidRPr="003A3B40" w:rsidRDefault="00E165E0" w:rsidP="00FB3E88">
            <w:pPr>
              <w:pStyle w:val="27"/>
            </w:pPr>
          </w:p>
        </w:tc>
        <w:tc>
          <w:tcPr>
            <w:tcW w:w="398" w:type="pct"/>
            <w:tcBorders>
              <w:bottom w:val="double" w:sz="6" w:space="0" w:color="auto"/>
            </w:tcBorders>
            <w:vAlign w:val="bottom"/>
          </w:tcPr>
          <w:p w14:paraId="7D340548" w14:textId="77777777" w:rsidR="00E165E0" w:rsidRPr="003A3B40" w:rsidRDefault="00E165E0" w:rsidP="00FB3E88">
            <w:pPr>
              <w:pStyle w:val="27"/>
            </w:pPr>
            <w:r w:rsidRPr="003A3B40">
              <w:t>1 267</w:t>
            </w:r>
          </w:p>
        </w:tc>
        <w:tc>
          <w:tcPr>
            <w:tcW w:w="39" w:type="pct"/>
            <w:vAlign w:val="bottom"/>
          </w:tcPr>
          <w:p w14:paraId="4FBBA77F" w14:textId="77777777" w:rsidR="00E165E0" w:rsidRPr="003A3B40" w:rsidRDefault="00E165E0" w:rsidP="00FB3E88">
            <w:pPr>
              <w:pStyle w:val="27"/>
            </w:pPr>
          </w:p>
        </w:tc>
        <w:tc>
          <w:tcPr>
            <w:tcW w:w="482" w:type="pct"/>
            <w:tcBorders>
              <w:bottom w:val="double" w:sz="6" w:space="0" w:color="auto"/>
            </w:tcBorders>
            <w:vAlign w:val="bottom"/>
          </w:tcPr>
          <w:p w14:paraId="6D159537" w14:textId="77777777" w:rsidR="00E165E0" w:rsidRPr="003A3B40" w:rsidRDefault="00E165E0" w:rsidP="00FB3E88">
            <w:pPr>
              <w:pStyle w:val="27"/>
            </w:pPr>
            <w:r w:rsidRPr="003A3B40">
              <w:t>4</w:t>
            </w:r>
          </w:p>
        </w:tc>
        <w:tc>
          <w:tcPr>
            <w:tcW w:w="38" w:type="pct"/>
            <w:vAlign w:val="bottom"/>
          </w:tcPr>
          <w:p w14:paraId="700A5644" w14:textId="77777777" w:rsidR="00E165E0" w:rsidRPr="003A3B40" w:rsidRDefault="00E165E0" w:rsidP="00FB3E88">
            <w:pPr>
              <w:pStyle w:val="27"/>
            </w:pPr>
          </w:p>
        </w:tc>
        <w:tc>
          <w:tcPr>
            <w:tcW w:w="409" w:type="pct"/>
            <w:tcBorders>
              <w:bottom w:val="double" w:sz="6" w:space="0" w:color="auto"/>
            </w:tcBorders>
            <w:vAlign w:val="bottom"/>
          </w:tcPr>
          <w:p w14:paraId="579C4F22" w14:textId="77777777" w:rsidR="00E165E0" w:rsidRPr="003A3B40" w:rsidRDefault="00E165E0" w:rsidP="00FB3E88">
            <w:pPr>
              <w:pStyle w:val="27"/>
            </w:pPr>
            <w:r w:rsidRPr="003A3B40">
              <w:t>219</w:t>
            </w:r>
          </w:p>
        </w:tc>
        <w:tc>
          <w:tcPr>
            <w:tcW w:w="28" w:type="pct"/>
            <w:vAlign w:val="bottom"/>
          </w:tcPr>
          <w:p w14:paraId="2294C2DD" w14:textId="77777777" w:rsidR="00E165E0" w:rsidRPr="003A3B40" w:rsidRDefault="00E165E0" w:rsidP="00FB3E88">
            <w:pPr>
              <w:pStyle w:val="27"/>
            </w:pPr>
          </w:p>
        </w:tc>
        <w:tc>
          <w:tcPr>
            <w:tcW w:w="427" w:type="pct"/>
            <w:tcBorders>
              <w:bottom w:val="double" w:sz="6" w:space="0" w:color="auto"/>
            </w:tcBorders>
            <w:shd w:val="clear" w:color="auto" w:fill="auto"/>
            <w:vAlign w:val="bottom"/>
          </w:tcPr>
          <w:p w14:paraId="40046743" w14:textId="77777777" w:rsidR="00E165E0" w:rsidRPr="003A3B40" w:rsidDel="00AE4349" w:rsidRDefault="00E165E0" w:rsidP="00FB3E88">
            <w:pPr>
              <w:pStyle w:val="27"/>
            </w:pPr>
            <w:r w:rsidRPr="003A3B40">
              <w:t>229</w:t>
            </w:r>
          </w:p>
        </w:tc>
        <w:tc>
          <w:tcPr>
            <w:tcW w:w="74" w:type="pct"/>
          </w:tcPr>
          <w:p w14:paraId="03FA3A0E" w14:textId="77777777" w:rsidR="00E165E0" w:rsidRPr="003A3B40" w:rsidRDefault="00E165E0" w:rsidP="00FB3E88">
            <w:pPr>
              <w:pStyle w:val="27"/>
            </w:pPr>
          </w:p>
        </w:tc>
        <w:tc>
          <w:tcPr>
            <w:tcW w:w="373" w:type="pct"/>
            <w:tcBorders>
              <w:bottom w:val="double" w:sz="6" w:space="0" w:color="auto"/>
            </w:tcBorders>
            <w:vAlign w:val="bottom"/>
          </w:tcPr>
          <w:p w14:paraId="3191CDDB" w14:textId="77777777" w:rsidR="00E165E0" w:rsidRPr="003A3B40" w:rsidRDefault="00E165E0" w:rsidP="00FB3E88">
            <w:pPr>
              <w:pStyle w:val="27"/>
            </w:pPr>
            <w:r w:rsidRPr="003A3B40">
              <w:t>14 406</w:t>
            </w:r>
          </w:p>
        </w:tc>
      </w:tr>
      <w:tr w:rsidR="00E165E0" w:rsidRPr="003A3B40" w14:paraId="7F9BB692" w14:textId="77777777" w:rsidTr="00E165E0">
        <w:trPr>
          <w:cantSplit/>
        </w:trPr>
        <w:tc>
          <w:tcPr>
            <w:tcW w:w="2236" w:type="pct"/>
            <w:vAlign w:val="bottom"/>
          </w:tcPr>
          <w:p w14:paraId="40C65E52" w14:textId="77777777" w:rsidR="00E165E0" w:rsidRPr="003A3B40" w:rsidRDefault="00E165E0" w:rsidP="00FB3E88">
            <w:pPr>
              <w:pStyle w:val="27"/>
              <w:rPr>
                <w:noProof/>
                <w:lang w:val="en-GB"/>
              </w:rPr>
            </w:pPr>
          </w:p>
        </w:tc>
        <w:tc>
          <w:tcPr>
            <w:tcW w:w="399" w:type="pct"/>
            <w:tcBorders>
              <w:top w:val="double" w:sz="6" w:space="0" w:color="auto"/>
            </w:tcBorders>
            <w:shd w:val="clear" w:color="auto" w:fill="auto"/>
            <w:vAlign w:val="bottom"/>
          </w:tcPr>
          <w:p w14:paraId="151D3733" w14:textId="77777777" w:rsidR="00E165E0" w:rsidRPr="003A3B40" w:rsidDel="00AE4349" w:rsidRDefault="00E165E0" w:rsidP="00FB3E88">
            <w:pPr>
              <w:pStyle w:val="27"/>
            </w:pPr>
          </w:p>
        </w:tc>
        <w:tc>
          <w:tcPr>
            <w:tcW w:w="97" w:type="pct"/>
          </w:tcPr>
          <w:p w14:paraId="1CDB56FA" w14:textId="77777777" w:rsidR="00E165E0" w:rsidRPr="003A3B40" w:rsidRDefault="00E165E0" w:rsidP="00FB3E88">
            <w:pPr>
              <w:pStyle w:val="27"/>
            </w:pPr>
          </w:p>
        </w:tc>
        <w:tc>
          <w:tcPr>
            <w:tcW w:w="398" w:type="pct"/>
            <w:tcBorders>
              <w:top w:val="double" w:sz="6" w:space="0" w:color="auto"/>
            </w:tcBorders>
          </w:tcPr>
          <w:p w14:paraId="25A4782F" w14:textId="77777777" w:rsidR="00E165E0" w:rsidRPr="003A3B40" w:rsidRDefault="00E165E0" w:rsidP="00FB3E88">
            <w:pPr>
              <w:pStyle w:val="27"/>
            </w:pPr>
          </w:p>
        </w:tc>
        <w:tc>
          <w:tcPr>
            <w:tcW w:w="39" w:type="pct"/>
          </w:tcPr>
          <w:p w14:paraId="31A361DE" w14:textId="77777777" w:rsidR="00E165E0" w:rsidRPr="003A3B40" w:rsidRDefault="00E165E0" w:rsidP="00FB3E88">
            <w:pPr>
              <w:pStyle w:val="27"/>
            </w:pPr>
          </w:p>
        </w:tc>
        <w:tc>
          <w:tcPr>
            <w:tcW w:w="482" w:type="pct"/>
            <w:tcBorders>
              <w:top w:val="double" w:sz="6" w:space="0" w:color="auto"/>
            </w:tcBorders>
            <w:vAlign w:val="bottom"/>
          </w:tcPr>
          <w:p w14:paraId="63EE3D5D" w14:textId="77777777" w:rsidR="00E165E0" w:rsidRPr="003A3B40" w:rsidRDefault="00E165E0" w:rsidP="00FB3E88">
            <w:pPr>
              <w:pStyle w:val="27"/>
            </w:pPr>
          </w:p>
        </w:tc>
        <w:tc>
          <w:tcPr>
            <w:tcW w:w="38" w:type="pct"/>
            <w:vAlign w:val="bottom"/>
          </w:tcPr>
          <w:p w14:paraId="45B51012" w14:textId="77777777" w:rsidR="00E165E0" w:rsidRPr="003A3B40" w:rsidRDefault="00E165E0" w:rsidP="00FB3E88">
            <w:pPr>
              <w:pStyle w:val="27"/>
            </w:pPr>
          </w:p>
        </w:tc>
        <w:tc>
          <w:tcPr>
            <w:tcW w:w="409" w:type="pct"/>
            <w:tcBorders>
              <w:top w:val="double" w:sz="6" w:space="0" w:color="auto"/>
            </w:tcBorders>
            <w:vAlign w:val="bottom"/>
          </w:tcPr>
          <w:p w14:paraId="4E3662F9" w14:textId="77777777" w:rsidR="00E165E0" w:rsidRPr="003A3B40" w:rsidRDefault="00E165E0" w:rsidP="00FB3E88">
            <w:pPr>
              <w:pStyle w:val="27"/>
            </w:pPr>
          </w:p>
        </w:tc>
        <w:tc>
          <w:tcPr>
            <w:tcW w:w="28" w:type="pct"/>
            <w:vAlign w:val="bottom"/>
          </w:tcPr>
          <w:p w14:paraId="177FBB88" w14:textId="77777777" w:rsidR="00E165E0" w:rsidRPr="003A3B40" w:rsidRDefault="00E165E0" w:rsidP="00FB3E88">
            <w:pPr>
              <w:pStyle w:val="27"/>
            </w:pPr>
          </w:p>
        </w:tc>
        <w:tc>
          <w:tcPr>
            <w:tcW w:w="427" w:type="pct"/>
            <w:tcBorders>
              <w:top w:val="double" w:sz="6" w:space="0" w:color="auto"/>
            </w:tcBorders>
            <w:shd w:val="clear" w:color="auto" w:fill="auto"/>
            <w:vAlign w:val="bottom"/>
          </w:tcPr>
          <w:p w14:paraId="1A4A186A" w14:textId="77777777" w:rsidR="00E165E0" w:rsidRPr="003A3B40" w:rsidDel="00AE4349" w:rsidRDefault="00E165E0" w:rsidP="00FB3E88">
            <w:pPr>
              <w:pStyle w:val="27"/>
            </w:pPr>
          </w:p>
        </w:tc>
        <w:tc>
          <w:tcPr>
            <w:tcW w:w="74" w:type="pct"/>
          </w:tcPr>
          <w:p w14:paraId="27976357" w14:textId="77777777" w:rsidR="00E165E0" w:rsidRPr="003A3B40" w:rsidDel="00AE4349" w:rsidRDefault="00E165E0" w:rsidP="00FB3E88">
            <w:pPr>
              <w:pStyle w:val="27"/>
            </w:pPr>
          </w:p>
        </w:tc>
        <w:tc>
          <w:tcPr>
            <w:tcW w:w="373" w:type="pct"/>
            <w:tcBorders>
              <w:top w:val="double" w:sz="6" w:space="0" w:color="auto"/>
            </w:tcBorders>
            <w:vAlign w:val="bottom"/>
          </w:tcPr>
          <w:p w14:paraId="75CAC95C" w14:textId="77777777" w:rsidR="00E165E0" w:rsidRPr="003A3B40" w:rsidDel="00AE4349" w:rsidRDefault="00E165E0" w:rsidP="00FB3E88">
            <w:pPr>
              <w:pStyle w:val="27"/>
            </w:pPr>
          </w:p>
        </w:tc>
      </w:tr>
      <w:tr w:rsidR="00E165E0" w:rsidRPr="003A3B40" w14:paraId="4D2A983B" w14:textId="77777777" w:rsidTr="00E165E0">
        <w:trPr>
          <w:cantSplit/>
        </w:trPr>
        <w:tc>
          <w:tcPr>
            <w:tcW w:w="2236" w:type="pct"/>
            <w:vAlign w:val="bottom"/>
          </w:tcPr>
          <w:p w14:paraId="13B7EB77" w14:textId="77777777" w:rsidR="00E165E0" w:rsidRPr="003A3B40" w:rsidRDefault="00E165E0" w:rsidP="00FB3E88">
            <w:pPr>
              <w:pStyle w:val="27"/>
              <w:rPr>
                <w:noProof/>
              </w:rPr>
            </w:pPr>
            <w:r w:rsidRPr="003A3B40">
              <w:t>Приобретение основных средств</w:t>
            </w:r>
          </w:p>
        </w:tc>
        <w:tc>
          <w:tcPr>
            <w:tcW w:w="399" w:type="pct"/>
            <w:shd w:val="clear" w:color="auto" w:fill="auto"/>
            <w:vAlign w:val="bottom"/>
          </w:tcPr>
          <w:p w14:paraId="11D0E16A" w14:textId="77777777" w:rsidR="00E165E0" w:rsidRPr="003A3B40" w:rsidRDefault="00E165E0" w:rsidP="00FB3E88">
            <w:pPr>
              <w:pStyle w:val="27"/>
            </w:pPr>
            <w:r w:rsidRPr="003A3B40">
              <w:t>6</w:t>
            </w:r>
          </w:p>
        </w:tc>
        <w:tc>
          <w:tcPr>
            <w:tcW w:w="97" w:type="pct"/>
            <w:vAlign w:val="bottom"/>
          </w:tcPr>
          <w:p w14:paraId="1564674B" w14:textId="77777777" w:rsidR="00E165E0" w:rsidRPr="003A3B40" w:rsidRDefault="00E165E0" w:rsidP="00FB3E88">
            <w:pPr>
              <w:pStyle w:val="27"/>
            </w:pPr>
          </w:p>
        </w:tc>
        <w:tc>
          <w:tcPr>
            <w:tcW w:w="398" w:type="pct"/>
            <w:vAlign w:val="bottom"/>
          </w:tcPr>
          <w:p w14:paraId="47DB5C2C" w14:textId="77777777" w:rsidR="00E165E0" w:rsidRPr="003A3B40" w:rsidDel="00AE4349" w:rsidRDefault="00E165E0" w:rsidP="00FB3E88">
            <w:pPr>
              <w:pStyle w:val="27"/>
            </w:pPr>
            <w:r w:rsidRPr="003A3B40">
              <w:t>834</w:t>
            </w:r>
          </w:p>
        </w:tc>
        <w:tc>
          <w:tcPr>
            <w:tcW w:w="39" w:type="pct"/>
            <w:vAlign w:val="bottom"/>
          </w:tcPr>
          <w:p w14:paraId="456BD91A" w14:textId="77777777" w:rsidR="00E165E0" w:rsidRPr="003A3B40" w:rsidRDefault="00E165E0" w:rsidP="00FB3E88">
            <w:pPr>
              <w:pStyle w:val="27"/>
            </w:pPr>
          </w:p>
        </w:tc>
        <w:tc>
          <w:tcPr>
            <w:tcW w:w="482" w:type="pct"/>
            <w:vAlign w:val="bottom"/>
          </w:tcPr>
          <w:p w14:paraId="5574A179" w14:textId="77777777" w:rsidR="00E165E0" w:rsidRPr="003A3B40" w:rsidRDefault="00E165E0" w:rsidP="00FB3E88">
            <w:pPr>
              <w:pStyle w:val="27"/>
            </w:pPr>
            <w:r w:rsidRPr="003A3B40">
              <w:t>-</w:t>
            </w:r>
          </w:p>
        </w:tc>
        <w:tc>
          <w:tcPr>
            <w:tcW w:w="38" w:type="pct"/>
            <w:vAlign w:val="bottom"/>
          </w:tcPr>
          <w:p w14:paraId="76636F6D" w14:textId="77777777" w:rsidR="00E165E0" w:rsidRPr="003A3B40" w:rsidRDefault="00E165E0" w:rsidP="00FB3E88">
            <w:pPr>
              <w:pStyle w:val="27"/>
            </w:pPr>
          </w:p>
        </w:tc>
        <w:tc>
          <w:tcPr>
            <w:tcW w:w="409" w:type="pct"/>
            <w:vAlign w:val="bottom"/>
          </w:tcPr>
          <w:p w14:paraId="5FB6ABF2" w14:textId="77777777" w:rsidR="00E165E0" w:rsidRPr="003A3B40" w:rsidRDefault="00E165E0" w:rsidP="00FB3E88">
            <w:pPr>
              <w:pStyle w:val="27"/>
            </w:pPr>
            <w:r w:rsidRPr="003A3B40">
              <w:t>-</w:t>
            </w:r>
          </w:p>
        </w:tc>
        <w:tc>
          <w:tcPr>
            <w:tcW w:w="28" w:type="pct"/>
            <w:vAlign w:val="bottom"/>
          </w:tcPr>
          <w:p w14:paraId="7DEF4CC9" w14:textId="77777777" w:rsidR="00E165E0" w:rsidRPr="003A3B40" w:rsidRDefault="00E165E0" w:rsidP="00FB3E88">
            <w:pPr>
              <w:pStyle w:val="27"/>
            </w:pPr>
          </w:p>
        </w:tc>
        <w:tc>
          <w:tcPr>
            <w:tcW w:w="427" w:type="pct"/>
            <w:shd w:val="clear" w:color="auto" w:fill="auto"/>
            <w:vAlign w:val="bottom"/>
          </w:tcPr>
          <w:p w14:paraId="6061AE1C" w14:textId="77777777" w:rsidR="00E165E0" w:rsidRPr="003A3B40" w:rsidDel="00AE4349" w:rsidRDefault="00E165E0" w:rsidP="00FB3E88">
            <w:pPr>
              <w:pStyle w:val="27"/>
            </w:pPr>
            <w:r w:rsidRPr="003A3B40">
              <w:t>77</w:t>
            </w:r>
          </w:p>
        </w:tc>
        <w:tc>
          <w:tcPr>
            <w:tcW w:w="74" w:type="pct"/>
          </w:tcPr>
          <w:p w14:paraId="1E614203" w14:textId="77777777" w:rsidR="00E165E0" w:rsidRPr="003A3B40" w:rsidRDefault="00E165E0" w:rsidP="00FB3E88">
            <w:pPr>
              <w:pStyle w:val="27"/>
            </w:pPr>
          </w:p>
        </w:tc>
        <w:tc>
          <w:tcPr>
            <w:tcW w:w="373" w:type="pct"/>
            <w:vAlign w:val="bottom"/>
          </w:tcPr>
          <w:p w14:paraId="142E3EC4" w14:textId="77777777" w:rsidR="00E165E0" w:rsidRPr="003A3B40" w:rsidRDefault="00E165E0" w:rsidP="00FB3E88">
            <w:pPr>
              <w:pStyle w:val="27"/>
            </w:pPr>
            <w:r w:rsidRPr="003A3B40">
              <w:t>917</w:t>
            </w:r>
          </w:p>
        </w:tc>
      </w:tr>
      <w:tr w:rsidR="00E165E0" w:rsidRPr="003A3B40" w14:paraId="7C9B8249" w14:textId="77777777" w:rsidTr="00E165E0">
        <w:trPr>
          <w:cantSplit/>
        </w:trPr>
        <w:tc>
          <w:tcPr>
            <w:tcW w:w="2236" w:type="pct"/>
            <w:vAlign w:val="bottom"/>
          </w:tcPr>
          <w:p w14:paraId="761EDDA8" w14:textId="77777777" w:rsidR="00E165E0" w:rsidRPr="00E165E0" w:rsidRDefault="00E165E0" w:rsidP="00FB3E88">
            <w:pPr>
              <w:pStyle w:val="27"/>
              <w:rPr>
                <w:noProof/>
              </w:rPr>
            </w:pPr>
            <w:r w:rsidRPr="00E165E0">
              <w:t>Взносы в негосударственные пенсионные фонды</w:t>
            </w:r>
          </w:p>
        </w:tc>
        <w:tc>
          <w:tcPr>
            <w:tcW w:w="399" w:type="pct"/>
            <w:shd w:val="clear" w:color="auto" w:fill="auto"/>
            <w:vAlign w:val="bottom"/>
          </w:tcPr>
          <w:p w14:paraId="192A6826" w14:textId="77777777" w:rsidR="00E165E0" w:rsidRPr="003A3B40" w:rsidRDefault="00E165E0" w:rsidP="00FB3E88">
            <w:pPr>
              <w:pStyle w:val="27"/>
            </w:pPr>
            <w:r w:rsidRPr="003A3B40">
              <w:t>-</w:t>
            </w:r>
          </w:p>
        </w:tc>
        <w:tc>
          <w:tcPr>
            <w:tcW w:w="97" w:type="pct"/>
            <w:vAlign w:val="bottom"/>
          </w:tcPr>
          <w:p w14:paraId="0AEA45DC" w14:textId="77777777" w:rsidR="00E165E0" w:rsidRPr="003A3B40" w:rsidRDefault="00E165E0" w:rsidP="00FB3E88">
            <w:pPr>
              <w:pStyle w:val="27"/>
            </w:pPr>
          </w:p>
        </w:tc>
        <w:tc>
          <w:tcPr>
            <w:tcW w:w="398" w:type="pct"/>
            <w:tcBorders>
              <w:bottom w:val="single" w:sz="6" w:space="0" w:color="auto"/>
            </w:tcBorders>
            <w:vAlign w:val="bottom"/>
          </w:tcPr>
          <w:p w14:paraId="5886CA68" w14:textId="77777777" w:rsidR="00E165E0" w:rsidRPr="003A3B40" w:rsidDel="00AE4349" w:rsidRDefault="00E165E0" w:rsidP="00FB3E88">
            <w:pPr>
              <w:pStyle w:val="27"/>
            </w:pPr>
            <w:r w:rsidRPr="003A3B40">
              <w:t>-</w:t>
            </w:r>
          </w:p>
        </w:tc>
        <w:tc>
          <w:tcPr>
            <w:tcW w:w="39" w:type="pct"/>
            <w:vAlign w:val="bottom"/>
          </w:tcPr>
          <w:p w14:paraId="460FEE8B" w14:textId="77777777" w:rsidR="00E165E0" w:rsidRPr="003A3B40" w:rsidRDefault="00E165E0" w:rsidP="00FB3E88">
            <w:pPr>
              <w:pStyle w:val="27"/>
            </w:pPr>
          </w:p>
        </w:tc>
        <w:tc>
          <w:tcPr>
            <w:tcW w:w="482" w:type="pct"/>
            <w:vAlign w:val="bottom"/>
          </w:tcPr>
          <w:p w14:paraId="6C3F2083" w14:textId="77777777" w:rsidR="00E165E0" w:rsidRPr="003A3B40" w:rsidRDefault="00E165E0" w:rsidP="00FB3E88">
            <w:pPr>
              <w:pStyle w:val="27"/>
            </w:pPr>
            <w:r w:rsidRPr="003A3B40">
              <w:t>-</w:t>
            </w:r>
          </w:p>
        </w:tc>
        <w:tc>
          <w:tcPr>
            <w:tcW w:w="38" w:type="pct"/>
            <w:vAlign w:val="bottom"/>
          </w:tcPr>
          <w:p w14:paraId="4CCF2F82" w14:textId="77777777" w:rsidR="00E165E0" w:rsidRPr="003A3B40" w:rsidRDefault="00E165E0" w:rsidP="00FB3E88">
            <w:pPr>
              <w:pStyle w:val="27"/>
            </w:pPr>
          </w:p>
        </w:tc>
        <w:tc>
          <w:tcPr>
            <w:tcW w:w="409" w:type="pct"/>
            <w:vAlign w:val="bottom"/>
          </w:tcPr>
          <w:p w14:paraId="435E7A0C" w14:textId="77777777" w:rsidR="00E165E0" w:rsidRPr="003A3B40" w:rsidRDefault="00E165E0" w:rsidP="00FB3E88">
            <w:pPr>
              <w:pStyle w:val="27"/>
            </w:pPr>
            <w:r w:rsidRPr="003A3B40">
              <w:t>-</w:t>
            </w:r>
          </w:p>
        </w:tc>
        <w:tc>
          <w:tcPr>
            <w:tcW w:w="28" w:type="pct"/>
            <w:vAlign w:val="bottom"/>
          </w:tcPr>
          <w:p w14:paraId="1A7D06D0" w14:textId="77777777" w:rsidR="00E165E0" w:rsidRPr="003A3B40" w:rsidRDefault="00E165E0" w:rsidP="00FB3E88">
            <w:pPr>
              <w:pStyle w:val="27"/>
            </w:pPr>
          </w:p>
        </w:tc>
        <w:tc>
          <w:tcPr>
            <w:tcW w:w="427" w:type="pct"/>
            <w:shd w:val="clear" w:color="auto" w:fill="auto"/>
            <w:vAlign w:val="bottom"/>
          </w:tcPr>
          <w:p w14:paraId="497B14FB" w14:textId="77777777" w:rsidR="00E165E0" w:rsidRPr="003A3B40" w:rsidDel="00AE4349" w:rsidRDefault="00E165E0" w:rsidP="00FB3E88">
            <w:pPr>
              <w:pStyle w:val="27"/>
            </w:pPr>
            <w:r w:rsidRPr="003A3B40">
              <w:t>100</w:t>
            </w:r>
          </w:p>
        </w:tc>
        <w:tc>
          <w:tcPr>
            <w:tcW w:w="74" w:type="pct"/>
          </w:tcPr>
          <w:p w14:paraId="11E0BC99" w14:textId="77777777" w:rsidR="00E165E0" w:rsidRPr="003A3B40" w:rsidRDefault="00E165E0" w:rsidP="00FB3E88">
            <w:pPr>
              <w:pStyle w:val="27"/>
            </w:pPr>
          </w:p>
        </w:tc>
        <w:tc>
          <w:tcPr>
            <w:tcW w:w="373" w:type="pct"/>
            <w:vAlign w:val="bottom"/>
          </w:tcPr>
          <w:p w14:paraId="75B00422" w14:textId="77777777" w:rsidR="00E165E0" w:rsidRPr="003A3B40" w:rsidRDefault="00E165E0" w:rsidP="00FB3E88">
            <w:pPr>
              <w:pStyle w:val="27"/>
            </w:pPr>
            <w:r w:rsidRPr="003A3B40">
              <w:t>100</w:t>
            </w:r>
          </w:p>
        </w:tc>
      </w:tr>
      <w:tr w:rsidR="00E165E0" w:rsidRPr="003A3B40" w14:paraId="35BBFB70" w14:textId="77777777" w:rsidTr="00E165E0">
        <w:trPr>
          <w:cantSplit/>
        </w:trPr>
        <w:tc>
          <w:tcPr>
            <w:tcW w:w="2236" w:type="pct"/>
            <w:vAlign w:val="bottom"/>
          </w:tcPr>
          <w:p w14:paraId="74E2271F" w14:textId="77777777" w:rsidR="00E165E0" w:rsidRPr="003A3B40" w:rsidRDefault="00E165E0" w:rsidP="00FB3E88">
            <w:pPr>
              <w:pStyle w:val="27"/>
            </w:pPr>
          </w:p>
        </w:tc>
        <w:tc>
          <w:tcPr>
            <w:tcW w:w="399" w:type="pct"/>
            <w:tcBorders>
              <w:top w:val="single" w:sz="6" w:space="0" w:color="auto"/>
            </w:tcBorders>
            <w:shd w:val="clear" w:color="auto" w:fill="auto"/>
            <w:vAlign w:val="bottom"/>
          </w:tcPr>
          <w:p w14:paraId="2303D32A" w14:textId="77777777" w:rsidR="00E165E0" w:rsidRPr="003A3B40" w:rsidDel="00AE4349" w:rsidRDefault="00E165E0" w:rsidP="00FB3E88">
            <w:pPr>
              <w:pStyle w:val="27"/>
            </w:pPr>
          </w:p>
        </w:tc>
        <w:tc>
          <w:tcPr>
            <w:tcW w:w="97" w:type="pct"/>
          </w:tcPr>
          <w:p w14:paraId="64C8B252" w14:textId="77777777" w:rsidR="00E165E0" w:rsidRPr="003A3B40" w:rsidRDefault="00E165E0" w:rsidP="00FB3E88">
            <w:pPr>
              <w:pStyle w:val="27"/>
            </w:pPr>
          </w:p>
        </w:tc>
        <w:tc>
          <w:tcPr>
            <w:tcW w:w="398" w:type="pct"/>
            <w:tcBorders>
              <w:top w:val="single" w:sz="6" w:space="0" w:color="auto"/>
            </w:tcBorders>
          </w:tcPr>
          <w:p w14:paraId="026DD93F" w14:textId="77777777" w:rsidR="00E165E0" w:rsidRPr="003A3B40" w:rsidRDefault="00E165E0" w:rsidP="00FB3E88">
            <w:pPr>
              <w:pStyle w:val="27"/>
            </w:pPr>
          </w:p>
        </w:tc>
        <w:tc>
          <w:tcPr>
            <w:tcW w:w="39" w:type="pct"/>
          </w:tcPr>
          <w:p w14:paraId="4B33F71D" w14:textId="77777777" w:rsidR="00E165E0" w:rsidRPr="003A3B40" w:rsidRDefault="00E165E0" w:rsidP="00FB3E88">
            <w:pPr>
              <w:pStyle w:val="27"/>
            </w:pPr>
          </w:p>
        </w:tc>
        <w:tc>
          <w:tcPr>
            <w:tcW w:w="482" w:type="pct"/>
            <w:tcBorders>
              <w:top w:val="single" w:sz="6" w:space="0" w:color="auto"/>
            </w:tcBorders>
            <w:vAlign w:val="bottom"/>
          </w:tcPr>
          <w:p w14:paraId="239BFA57" w14:textId="77777777" w:rsidR="00E165E0" w:rsidRPr="003A3B40" w:rsidRDefault="00E165E0" w:rsidP="00FB3E88">
            <w:pPr>
              <w:pStyle w:val="27"/>
            </w:pPr>
          </w:p>
        </w:tc>
        <w:tc>
          <w:tcPr>
            <w:tcW w:w="38" w:type="pct"/>
            <w:vAlign w:val="bottom"/>
          </w:tcPr>
          <w:p w14:paraId="31DFAE2D" w14:textId="77777777" w:rsidR="00E165E0" w:rsidRPr="003A3B40" w:rsidRDefault="00E165E0" w:rsidP="00FB3E88">
            <w:pPr>
              <w:pStyle w:val="27"/>
            </w:pPr>
          </w:p>
        </w:tc>
        <w:tc>
          <w:tcPr>
            <w:tcW w:w="409" w:type="pct"/>
            <w:tcBorders>
              <w:top w:val="single" w:sz="6" w:space="0" w:color="auto"/>
            </w:tcBorders>
            <w:vAlign w:val="bottom"/>
          </w:tcPr>
          <w:p w14:paraId="6D29D4A1" w14:textId="77777777" w:rsidR="00E165E0" w:rsidRPr="003A3B40" w:rsidRDefault="00E165E0" w:rsidP="00FB3E88">
            <w:pPr>
              <w:pStyle w:val="27"/>
            </w:pPr>
          </w:p>
        </w:tc>
        <w:tc>
          <w:tcPr>
            <w:tcW w:w="28" w:type="pct"/>
            <w:vAlign w:val="bottom"/>
          </w:tcPr>
          <w:p w14:paraId="78CF0DFC" w14:textId="77777777" w:rsidR="00E165E0" w:rsidRPr="003A3B40" w:rsidRDefault="00E165E0" w:rsidP="00FB3E88">
            <w:pPr>
              <w:pStyle w:val="27"/>
            </w:pPr>
          </w:p>
        </w:tc>
        <w:tc>
          <w:tcPr>
            <w:tcW w:w="427" w:type="pct"/>
            <w:tcBorders>
              <w:top w:val="single" w:sz="6" w:space="0" w:color="auto"/>
            </w:tcBorders>
            <w:shd w:val="clear" w:color="auto" w:fill="auto"/>
            <w:vAlign w:val="bottom"/>
          </w:tcPr>
          <w:p w14:paraId="3A587329" w14:textId="77777777" w:rsidR="00E165E0" w:rsidRPr="003A3B40" w:rsidDel="00AE4349" w:rsidRDefault="00E165E0" w:rsidP="00FB3E88">
            <w:pPr>
              <w:pStyle w:val="27"/>
            </w:pPr>
          </w:p>
        </w:tc>
        <w:tc>
          <w:tcPr>
            <w:tcW w:w="74" w:type="pct"/>
          </w:tcPr>
          <w:p w14:paraId="6E46B40C" w14:textId="77777777" w:rsidR="00E165E0" w:rsidRPr="003A3B40" w:rsidDel="00AE4349" w:rsidRDefault="00E165E0" w:rsidP="00FB3E88">
            <w:pPr>
              <w:pStyle w:val="27"/>
            </w:pPr>
          </w:p>
        </w:tc>
        <w:tc>
          <w:tcPr>
            <w:tcW w:w="373" w:type="pct"/>
            <w:tcBorders>
              <w:top w:val="single" w:sz="6" w:space="0" w:color="auto"/>
            </w:tcBorders>
            <w:vAlign w:val="bottom"/>
          </w:tcPr>
          <w:p w14:paraId="29762D7E" w14:textId="77777777" w:rsidR="00E165E0" w:rsidRPr="003A3B40" w:rsidDel="00AE4349" w:rsidRDefault="00E165E0" w:rsidP="00FB3E88">
            <w:pPr>
              <w:pStyle w:val="27"/>
            </w:pPr>
          </w:p>
        </w:tc>
      </w:tr>
      <w:tr w:rsidR="00E165E0" w:rsidRPr="003A3B40" w14:paraId="3AAE1E00" w14:textId="77777777" w:rsidTr="00E165E0">
        <w:trPr>
          <w:cantSplit/>
        </w:trPr>
        <w:tc>
          <w:tcPr>
            <w:tcW w:w="2236" w:type="pct"/>
            <w:vAlign w:val="bottom"/>
          </w:tcPr>
          <w:p w14:paraId="07A9C82A" w14:textId="77777777" w:rsidR="00E165E0" w:rsidRPr="003A3B40" w:rsidRDefault="00E165E0" w:rsidP="00FB3E88">
            <w:pPr>
              <w:pStyle w:val="27"/>
              <w:rPr>
                <w:noProof/>
                <w:lang w:val="en-GB"/>
              </w:rPr>
            </w:pPr>
            <w:r w:rsidRPr="003A3B40">
              <w:t>Итого прочие операции</w:t>
            </w:r>
          </w:p>
        </w:tc>
        <w:tc>
          <w:tcPr>
            <w:tcW w:w="399" w:type="pct"/>
            <w:tcBorders>
              <w:bottom w:val="double" w:sz="6" w:space="0" w:color="auto"/>
            </w:tcBorders>
            <w:shd w:val="clear" w:color="auto" w:fill="auto"/>
            <w:vAlign w:val="bottom"/>
          </w:tcPr>
          <w:p w14:paraId="1770A9E2" w14:textId="77777777" w:rsidR="00E165E0" w:rsidRPr="00EC09E0" w:rsidRDefault="00E165E0" w:rsidP="00FB3E88">
            <w:pPr>
              <w:pStyle w:val="27"/>
            </w:pPr>
            <w:r w:rsidRPr="00EC09E0">
              <w:t>6</w:t>
            </w:r>
          </w:p>
        </w:tc>
        <w:tc>
          <w:tcPr>
            <w:tcW w:w="97" w:type="pct"/>
            <w:vAlign w:val="bottom"/>
          </w:tcPr>
          <w:p w14:paraId="58320689" w14:textId="77777777" w:rsidR="00E165E0" w:rsidRPr="003A3B40" w:rsidRDefault="00E165E0" w:rsidP="00FB3E88">
            <w:pPr>
              <w:pStyle w:val="27"/>
            </w:pPr>
          </w:p>
        </w:tc>
        <w:tc>
          <w:tcPr>
            <w:tcW w:w="398" w:type="pct"/>
            <w:tcBorders>
              <w:bottom w:val="double" w:sz="6" w:space="0" w:color="auto"/>
            </w:tcBorders>
            <w:vAlign w:val="bottom"/>
          </w:tcPr>
          <w:p w14:paraId="1231A1E5" w14:textId="77777777" w:rsidR="00E165E0" w:rsidRPr="003A3B40" w:rsidDel="00AE4349" w:rsidRDefault="00E165E0" w:rsidP="00FB3E88">
            <w:pPr>
              <w:pStyle w:val="27"/>
            </w:pPr>
            <w:r w:rsidRPr="003A3B40">
              <w:t>834</w:t>
            </w:r>
          </w:p>
        </w:tc>
        <w:tc>
          <w:tcPr>
            <w:tcW w:w="39" w:type="pct"/>
            <w:vAlign w:val="bottom"/>
          </w:tcPr>
          <w:p w14:paraId="151C85CB" w14:textId="77777777" w:rsidR="00E165E0" w:rsidRPr="003A3B40" w:rsidRDefault="00E165E0" w:rsidP="00FB3E88">
            <w:pPr>
              <w:pStyle w:val="27"/>
            </w:pPr>
          </w:p>
        </w:tc>
        <w:tc>
          <w:tcPr>
            <w:tcW w:w="482" w:type="pct"/>
            <w:tcBorders>
              <w:bottom w:val="double" w:sz="6" w:space="0" w:color="auto"/>
            </w:tcBorders>
            <w:vAlign w:val="bottom"/>
          </w:tcPr>
          <w:p w14:paraId="024567AF" w14:textId="77777777" w:rsidR="00E165E0" w:rsidRPr="003A3B40" w:rsidRDefault="00E165E0" w:rsidP="00FB3E88">
            <w:pPr>
              <w:pStyle w:val="27"/>
            </w:pPr>
            <w:r w:rsidRPr="003A3B40">
              <w:t>-</w:t>
            </w:r>
          </w:p>
        </w:tc>
        <w:tc>
          <w:tcPr>
            <w:tcW w:w="38" w:type="pct"/>
            <w:vAlign w:val="bottom"/>
          </w:tcPr>
          <w:p w14:paraId="3BA75B1F" w14:textId="77777777" w:rsidR="00E165E0" w:rsidRPr="003A3B40" w:rsidRDefault="00E165E0" w:rsidP="00FB3E88">
            <w:pPr>
              <w:pStyle w:val="27"/>
            </w:pPr>
          </w:p>
        </w:tc>
        <w:tc>
          <w:tcPr>
            <w:tcW w:w="409" w:type="pct"/>
            <w:tcBorders>
              <w:bottom w:val="double" w:sz="6" w:space="0" w:color="auto"/>
            </w:tcBorders>
            <w:vAlign w:val="bottom"/>
          </w:tcPr>
          <w:p w14:paraId="1E5F9719" w14:textId="77777777" w:rsidR="00E165E0" w:rsidRPr="003A3B40" w:rsidRDefault="00E165E0" w:rsidP="00FB3E88">
            <w:pPr>
              <w:pStyle w:val="27"/>
            </w:pPr>
            <w:r w:rsidRPr="003A3B40">
              <w:t>-</w:t>
            </w:r>
          </w:p>
        </w:tc>
        <w:tc>
          <w:tcPr>
            <w:tcW w:w="28" w:type="pct"/>
            <w:vAlign w:val="bottom"/>
          </w:tcPr>
          <w:p w14:paraId="5434549A" w14:textId="77777777" w:rsidR="00E165E0" w:rsidRPr="003A3B40" w:rsidRDefault="00E165E0" w:rsidP="00FB3E88">
            <w:pPr>
              <w:pStyle w:val="27"/>
            </w:pPr>
          </w:p>
        </w:tc>
        <w:tc>
          <w:tcPr>
            <w:tcW w:w="427" w:type="pct"/>
            <w:tcBorders>
              <w:bottom w:val="double" w:sz="6" w:space="0" w:color="auto"/>
            </w:tcBorders>
            <w:shd w:val="clear" w:color="auto" w:fill="auto"/>
            <w:vAlign w:val="bottom"/>
          </w:tcPr>
          <w:p w14:paraId="769E6C76" w14:textId="77777777" w:rsidR="00E165E0" w:rsidRPr="003A3B40" w:rsidDel="00AE4349" w:rsidRDefault="00E165E0" w:rsidP="00FB3E88">
            <w:pPr>
              <w:pStyle w:val="27"/>
            </w:pPr>
            <w:r w:rsidRPr="003A3B40">
              <w:t>177</w:t>
            </w:r>
          </w:p>
        </w:tc>
        <w:tc>
          <w:tcPr>
            <w:tcW w:w="74" w:type="pct"/>
          </w:tcPr>
          <w:p w14:paraId="36B3E6E0" w14:textId="77777777" w:rsidR="00E165E0" w:rsidRPr="003A3B40" w:rsidRDefault="00E165E0" w:rsidP="00FB3E88">
            <w:pPr>
              <w:pStyle w:val="27"/>
            </w:pPr>
          </w:p>
        </w:tc>
        <w:tc>
          <w:tcPr>
            <w:tcW w:w="373" w:type="pct"/>
            <w:tcBorders>
              <w:bottom w:val="double" w:sz="6" w:space="0" w:color="auto"/>
            </w:tcBorders>
            <w:vAlign w:val="bottom"/>
          </w:tcPr>
          <w:p w14:paraId="2EACEA88" w14:textId="77777777" w:rsidR="00E165E0" w:rsidRPr="003A3B40" w:rsidRDefault="00E165E0" w:rsidP="00FB3E88">
            <w:pPr>
              <w:pStyle w:val="27"/>
            </w:pPr>
            <w:r w:rsidRPr="003A3B40">
              <w:t>1 017</w:t>
            </w:r>
          </w:p>
        </w:tc>
      </w:tr>
    </w:tbl>
    <w:p w14:paraId="44C1C17D" w14:textId="77777777" w:rsidR="00E165E0" w:rsidRPr="003A3B40" w:rsidRDefault="00E165E0" w:rsidP="00FB3E88">
      <w:pPr>
        <w:rPr>
          <w:lang w:val="en-US"/>
        </w:rPr>
      </w:pPr>
    </w:p>
    <w:p w14:paraId="5828A9EE" w14:textId="4A62A61B" w:rsidR="00E165E0" w:rsidRPr="00317B3E" w:rsidRDefault="00E165E0" w:rsidP="00FB3E88">
      <w:pPr>
        <w:rPr>
          <w:szCs w:val="24"/>
        </w:rPr>
      </w:pPr>
      <w:r w:rsidRPr="00317B3E">
        <w:rPr>
          <w:szCs w:val="24"/>
        </w:rPr>
        <w:t xml:space="preserve">По состоянию на 31 декабря 2013 </w:t>
      </w:r>
      <w:r w:rsidR="00532215">
        <w:rPr>
          <w:szCs w:val="24"/>
        </w:rPr>
        <w:t xml:space="preserve">г. </w:t>
      </w:r>
      <w:r w:rsidRPr="00317B3E">
        <w:rPr>
          <w:szCs w:val="24"/>
        </w:rPr>
        <w:t xml:space="preserve">по Far East Land Bridge Ltd., дочерняя компания ОАО </w:t>
      </w:r>
      <w:r w:rsidR="00532215">
        <w:rPr>
          <w:szCs w:val="24"/>
        </w:rPr>
        <w:t>«</w:t>
      </w:r>
      <w:r w:rsidRPr="00317B3E">
        <w:rPr>
          <w:szCs w:val="24"/>
        </w:rPr>
        <w:t>РЖД</w:t>
      </w:r>
      <w:r w:rsidR="00532215">
        <w:rPr>
          <w:szCs w:val="24"/>
        </w:rPr>
        <w:t>»</w:t>
      </w:r>
      <w:r w:rsidRPr="00317B3E">
        <w:rPr>
          <w:szCs w:val="24"/>
        </w:rPr>
        <w:t xml:space="preserve">, был признан резерв по сомнительной дебиторской задолженности в отношении дебиторской задолженности по основной деятельности в сумме 100 млн </w:t>
      </w:r>
      <w:r w:rsidR="00532215">
        <w:rPr>
          <w:szCs w:val="24"/>
        </w:rPr>
        <w:t>руб</w:t>
      </w:r>
      <w:r w:rsidR="00817650">
        <w:rPr>
          <w:szCs w:val="24"/>
        </w:rPr>
        <w:t>.</w:t>
      </w:r>
    </w:p>
    <w:p w14:paraId="2B0C0147" w14:textId="77777777" w:rsidR="00E165E0" w:rsidRPr="00317B3E" w:rsidRDefault="00E165E0" w:rsidP="00FB3E88">
      <w:pPr>
        <w:rPr>
          <w:noProof/>
          <w:szCs w:val="24"/>
        </w:rPr>
      </w:pPr>
      <w:r w:rsidRPr="00317B3E">
        <w:rPr>
          <w:szCs w:val="24"/>
        </w:rPr>
        <w:t xml:space="preserve">Остатки по операциям со связанными сторонами являются необеспеченными </w:t>
      </w:r>
      <w:r w:rsidRPr="00317B3E">
        <w:rPr>
          <w:noProof/>
          <w:szCs w:val="24"/>
        </w:rPr>
        <w:t>и будут погашены денежными средствами или поставками услуг или товаров (в отношении авансов поставщикам и обязательств перед покупателями) в ходе обычной деятельности.</w:t>
      </w:r>
    </w:p>
    <w:p w14:paraId="0699D744" w14:textId="77777777" w:rsidR="00E165E0" w:rsidRPr="00317B3E" w:rsidRDefault="00E165E0" w:rsidP="00FB3E88">
      <w:pPr>
        <w:rPr>
          <w:b/>
          <w:i/>
          <w:spacing w:val="-2"/>
          <w:szCs w:val="24"/>
        </w:rPr>
      </w:pPr>
      <w:r w:rsidRPr="00317B3E">
        <w:rPr>
          <w:b/>
          <w:i/>
          <w:spacing w:val="-2"/>
          <w:szCs w:val="24"/>
        </w:rPr>
        <w:t>Дивиденды</w:t>
      </w:r>
    </w:p>
    <w:p w14:paraId="56E3F058" w14:textId="718F356C" w:rsidR="00E165E0" w:rsidRPr="00317B3E" w:rsidRDefault="00E165E0" w:rsidP="00FB3E88">
      <w:pPr>
        <w:rPr>
          <w:spacing w:val="-2"/>
          <w:szCs w:val="24"/>
        </w:rPr>
      </w:pPr>
      <w:r w:rsidRPr="00317B3E">
        <w:rPr>
          <w:szCs w:val="24"/>
        </w:rPr>
        <w:t xml:space="preserve">Дивиденды в сумме </w:t>
      </w:r>
      <w:r w:rsidRPr="00317B3E">
        <w:rPr>
          <w:spacing w:val="-2"/>
          <w:szCs w:val="24"/>
        </w:rPr>
        <w:t xml:space="preserve">566 млн </w:t>
      </w:r>
      <w:r w:rsidR="00532215">
        <w:rPr>
          <w:spacing w:val="-2"/>
          <w:szCs w:val="24"/>
        </w:rPr>
        <w:t>руб</w:t>
      </w:r>
      <w:r w:rsidR="00817650">
        <w:rPr>
          <w:spacing w:val="-2"/>
          <w:szCs w:val="24"/>
        </w:rPr>
        <w:t>.</w:t>
      </w:r>
      <w:r w:rsidRPr="00317B3E">
        <w:rPr>
          <w:spacing w:val="-2"/>
          <w:szCs w:val="24"/>
        </w:rPr>
        <w:t xml:space="preserve"> и 232 млн </w:t>
      </w:r>
      <w:r w:rsidR="00532215">
        <w:rPr>
          <w:spacing w:val="-2"/>
          <w:szCs w:val="24"/>
        </w:rPr>
        <w:t>руб</w:t>
      </w:r>
      <w:r w:rsidR="00817650">
        <w:rPr>
          <w:spacing w:val="-2"/>
          <w:szCs w:val="24"/>
        </w:rPr>
        <w:t>.</w:t>
      </w:r>
      <w:r w:rsidRPr="00317B3E">
        <w:rPr>
          <w:spacing w:val="-2"/>
          <w:szCs w:val="24"/>
        </w:rPr>
        <w:t xml:space="preserve"> были начислены ОАО </w:t>
      </w:r>
      <w:r w:rsidR="00532215">
        <w:rPr>
          <w:spacing w:val="-2"/>
          <w:szCs w:val="24"/>
        </w:rPr>
        <w:t>«</w:t>
      </w:r>
      <w:r w:rsidRPr="00317B3E">
        <w:rPr>
          <w:spacing w:val="-2"/>
          <w:szCs w:val="24"/>
        </w:rPr>
        <w:t>РЖД</w:t>
      </w:r>
      <w:r w:rsidR="00532215">
        <w:rPr>
          <w:spacing w:val="-2"/>
          <w:szCs w:val="24"/>
        </w:rPr>
        <w:t>»</w:t>
      </w:r>
      <w:r w:rsidRPr="00317B3E">
        <w:rPr>
          <w:spacing w:val="-2"/>
          <w:szCs w:val="24"/>
        </w:rPr>
        <w:t xml:space="preserve"> и </w:t>
      </w:r>
      <w:r w:rsidRPr="00317B3E">
        <w:rPr>
          <w:szCs w:val="24"/>
        </w:rPr>
        <w:t>ОАО </w:t>
      </w:r>
      <w:r w:rsidR="00532215">
        <w:rPr>
          <w:szCs w:val="24"/>
        </w:rPr>
        <w:t>»</w:t>
      </w:r>
      <w:r w:rsidRPr="00317B3E">
        <w:rPr>
          <w:szCs w:val="24"/>
        </w:rPr>
        <w:t>Дальневосточное морское пароходство</w:t>
      </w:r>
      <w:r w:rsidR="00532215">
        <w:rPr>
          <w:spacing w:val="-2"/>
          <w:szCs w:val="24"/>
        </w:rPr>
        <w:t>»</w:t>
      </w:r>
      <w:r w:rsidRPr="00317B3E">
        <w:rPr>
          <w:spacing w:val="-2"/>
          <w:szCs w:val="24"/>
        </w:rPr>
        <w:t xml:space="preserve">, соответственно, и были выплачены в июле 2014 </w:t>
      </w:r>
      <w:r w:rsidR="00532215">
        <w:rPr>
          <w:spacing w:val="-2"/>
          <w:szCs w:val="24"/>
        </w:rPr>
        <w:t xml:space="preserve">г. </w:t>
      </w:r>
    </w:p>
    <w:p w14:paraId="018832FE" w14:textId="0C584F5E" w:rsidR="00E165E0" w:rsidRPr="00317B3E" w:rsidRDefault="00E165E0" w:rsidP="00FB3E88">
      <w:pPr>
        <w:rPr>
          <w:spacing w:val="-2"/>
          <w:szCs w:val="24"/>
        </w:rPr>
      </w:pPr>
      <w:r w:rsidRPr="00317B3E">
        <w:rPr>
          <w:szCs w:val="24"/>
        </w:rPr>
        <w:t>Дивиденды в сумме 602</w:t>
      </w:r>
      <w:r w:rsidRPr="00317B3E">
        <w:rPr>
          <w:spacing w:val="-2"/>
          <w:szCs w:val="24"/>
        </w:rPr>
        <w:t xml:space="preserve"> млн </w:t>
      </w:r>
      <w:r w:rsidR="00532215">
        <w:rPr>
          <w:spacing w:val="-2"/>
          <w:szCs w:val="24"/>
        </w:rPr>
        <w:t>руб</w:t>
      </w:r>
      <w:r w:rsidR="00817650">
        <w:rPr>
          <w:spacing w:val="-2"/>
          <w:szCs w:val="24"/>
        </w:rPr>
        <w:t>.</w:t>
      </w:r>
      <w:r w:rsidRPr="00317B3E">
        <w:rPr>
          <w:spacing w:val="-2"/>
          <w:szCs w:val="24"/>
        </w:rPr>
        <w:t xml:space="preserve"> и 270 млн </w:t>
      </w:r>
      <w:r w:rsidR="00532215">
        <w:rPr>
          <w:spacing w:val="-2"/>
          <w:szCs w:val="24"/>
        </w:rPr>
        <w:t>руб</w:t>
      </w:r>
      <w:r w:rsidR="00817650">
        <w:rPr>
          <w:spacing w:val="-2"/>
          <w:szCs w:val="24"/>
        </w:rPr>
        <w:t>.</w:t>
      </w:r>
      <w:r w:rsidRPr="00317B3E">
        <w:rPr>
          <w:spacing w:val="-2"/>
          <w:szCs w:val="24"/>
        </w:rPr>
        <w:t xml:space="preserve"> были начислены ОАО </w:t>
      </w:r>
      <w:r w:rsidR="00532215">
        <w:rPr>
          <w:spacing w:val="-2"/>
          <w:szCs w:val="24"/>
        </w:rPr>
        <w:t>«</w:t>
      </w:r>
      <w:r w:rsidRPr="00317B3E">
        <w:rPr>
          <w:spacing w:val="-2"/>
          <w:szCs w:val="24"/>
        </w:rPr>
        <w:t>РЖД</w:t>
      </w:r>
      <w:r w:rsidR="00532215">
        <w:rPr>
          <w:spacing w:val="-2"/>
          <w:szCs w:val="24"/>
        </w:rPr>
        <w:t>»</w:t>
      </w:r>
      <w:r w:rsidRPr="00317B3E">
        <w:rPr>
          <w:spacing w:val="-2"/>
          <w:szCs w:val="24"/>
        </w:rPr>
        <w:t xml:space="preserve"> и </w:t>
      </w:r>
      <w:r w:rsidRPr="00317B3E">
        <w:rPr>
          <w:szCs w:val="24"/>
        </w:rPr>
        <w:t>ОАО</w:t>
      </w:r>
      <w:r w:rsidR="00532215">
        <w:rPr>
          <w:szCs w:val="24"/>
        </w:rPr>
        <w:t xml:space="preserve">  </w:t>
      </w:r>
      <w:r w:rsidRPr="00317B3E">
        <w:rPr>
          <w:szCs w:val="24"/>
        </w:rPr>
        <w:t>Дальневосточное морское пароходство</w:t>
      </w:r>
      <w:r w:rsidR="00532215">
        <w:rPr>
          <w:spacing w:val="-2"/>
          <w:szCs w:val="24"/>
        </w:rPr>
        <w:t>»</w:t>
      </w:r>
      <w:r w:rsidRPr="00317B3E">
        <w:rPr>
          <w:spacing w:val="-2"/>
          <w:szCs w:val="24"/>
        </w:rPr>
        <w:t>, соответственно, и были выплачены в августе 2013 года.</w:t>
      </w:r>
    </w:p>
    <w:p w14:paraId="6118F7A3" w14:textId="77777777" w:rsidR="00E165E0" w:rsidRPr="00317B3E" w:rsidRDefault="00E165E0" w:rsidP="00FB3E88">
      <w:pPr>
        <w:rPr>
          <w:b/>
          <w:spacing w:val="-2"/>
          <w:szCs w:val="24"/>
        </w:rPr>
      </w:pPr>
      <w:r w:rsidRPr="00317B3E">
        <w:rPr>
          <w:b/>
          <w:spacing w:val="-2"/>
          <w:szCs w:val="24"/>
        </w:rPr>
        <w:t>Вознаграждение, выплачиваемое ключевому руководящему персоналу</w:t>
      </w:r>
    </w:p>
    <w:p w14:paraId="15E11F5B" w14:textId="1759BF17" w:rsidR="00E165E0" w:rsidRPr="00317B3E" w:rsidRDefault="00E165E0" w:rsidP="00FB3E88">
      <w:pPr>
        <w:rPr>
          <w:szCs w:val="24"/>
        </w:rPr>
      </w:pPr>
      <w:r w:rsidRPr="00317B3E">
        <w:rPr>
          <w:spacing w:val="-2"/>
          <w:szCs w:val="24"/>
        </w:rPr>
        <w:t xml:space="preserve">Ключевой руководящий персонал включает членов Совета директоров Компании, Генерального директора и его заместителей в количестве 20 и 20 человек по состоянию на 31 декабря 2014 </w:t>
      </w:r>
      <w:r w:rsidR="00532215">
        <w:rPr>
          <w:spacing w:val="-2"/>
          <w:szCs w:val="24"/>
        </w:rPr>
        <w:t xml:space="preserve">г. </w:t>
      </w:r>
      <w:r w:rsidRPr="00317B3E">
        <w:rPr>
          <w:spacing w:val="-2"/>
          <w:szCs w:val="24"/>
        </w:rPr>
        <w:t>и 31 декабря 2013 года, соответственно. Общая сумма вознаграждения ключевого руководящего персонала, включая страховые взносы и до удержания налога на доходы физических лиц, составила</w:t>
      </w:r>
      <w:r w:rsidR="00532215">
        <w:rPr>
          <w:spacing w:val="-2"/>
          <w:szCs w:val="24"/>
        </w:rPr>
        <w:t xml:space="preserve">  </w:t>
      </w:r>
      <w:r w:rsidRPr="00317B3E">
        <w:rPr>
          <w:spacing w:val="-2"/>
          <w:szCs w:val="24"/>
        </w:rPr>
        <w:t xml:space="preserve">355 </w:t>
      </w:r>
      <w:r w:rsidRPr="00317B3E">
        <w:rPr>
          <w:szCs w:val="24"/>
        </w:rPr>
        <w:t xml:space="preserve">млн </w:t>
      </w:r>
      <w:r w:rsidR="00532215">
        <w:rPr>
          <w:szCs w:val="24"/>
        </w:rPr>
        <w:t>руб</w:t>
      </w:r>
      <w:r w:rsidR="00817650">
        <w:rPr>
          <w:szCs w:val="24"/>
        </w:rPr>
        <w:t>.</w:t>
      </w:r>
      <w:r w:rsidRPr="00317B3E">
        <w:rPr>
          <w:szCs w:val="24"/>
        </w:rPr>
        <w:t xml:space="preserve"> (в том числе общую сумму страховых взносов в размере 38 млн </w:t>
      </w:r>
      <w:r w:rsidR="00532215">
        <w:rPr>
          <w:szCs w:val="24"/>
        </w:rPr>
        <w:t>руб</w:t>
      </w:r>
      <w:r w:rsidR="00817650">
        <w:rPr>
          <w:szCs w:val="24"/>
        </w:rPr>
        <w:t>.</w:t>
      </w:r>
      <w:r w:rsidRPr="00317B3E">
        <w:rPr>
          <w:szCs w:val="24"/>
        </w:rPr>
        <w:t xml:space="preserve">) и </w:t>
      </w:r>
      <w:r w:rsidRPr="00317B3E">
        <w:rPr>
          <w:spacing w:val="-2"/>
          <w:szCs w:val="24"/>
        </w:rPr>
        <w:t xml:space="preserve">280 </w:t>
      </w:r>
      <w:r w:rsidRPr="00317B3E">
        <w:rPr>
          <w:szCs w:val="24"/>
        </w:rPr>
        <w:t xml:space="preserve">млн </w:t>
      </w:r>
      <w:r w:rsidR="00532215">
        <w:rPr>
          <w:szCs w:val="24"/>
        </w:rPr>
        <w:t>руб</w:t>
      </w:r>
      <w:r w:rsidR="00817650">
        <w:rPr>
          <w:szCs w:val="24"/>
        </w:rPr>
        <w:t>.</w:t>
      </w:r>
      <w:r w:rsidRPr="00317B3E">
        <w:rPr>
          <w:szCs w:val="24"/>
        </w:rPr>
        <w:t xml:space="preserve"> (в том числе общую сумму страховых взносов в размере 22 млн </w:t>
      </w:r>
      <w:r w:rsidR="00532215">
        <w:rPr>
          <w:szCs w:val="24"/>
        </w:rPr>
        <w:t>руб</w:t>
      </w:r>
      <w:r w:rsidR="00817650">
        <w:rPr>
          <w:szCs w:val="24"/>
        </w:rPr>
        <w:t>.</w:t>
      </w:r>
      <w:r w:rsidRPr="00317B3E">
        <w:rPr>
          <w:szCs w:val="24"/>
        </w:rPr>
        <w:t xml:space="preserve">) за годы, закончившиеся 31 декабря 2014 </w:t>
      </w:r>
      <w:r w:rsidRPr="00317B3E">
        <w:rPr>
          <w:rStyle w:val="hps"/>
          <w:szCs w:val="24"/>
        </w:rPr>
        <w:t>и 2013 годов, соответственно. Данное вознаграждение отражено в составе расходов на оплату труда в консолидированных прибылях и убытках и в основном состоит из краткосрочных выплат. Большая часть вознаграждения, выплачиваемого ключевому руководящему персоналу, как правило, является краткосрочным, за исключением будущих платежей по пенсионным планам с установленными выплатами. Платежи с установленными выплатами</w:t>
      </w:r>
      <w:r w:rsidR="00532215">
        <w:rPr>
          <w:rStyle w:val="hps"/>
          <w:szCs w:val="24"/>
        </w:rPr>
        <w:t xml:space="preserve">  </w:t>
      </w:r>
      <w:r w:rsidRPr="00317B3E">
        <w:rPr>
          <w:rStyle w:val="hps"/>
          <w:szCs w:val="24"/>
        </w:rPr>
        <w:t>ключевому руководящему персоналу Группы рассчитаны на основании тех же условий, что и для других сотрудников.</w:t>
      </w:r>
    </w:p>
    <w:p w14:paraId="787C9DA7" w14:textId="57B2753E" w:rsidR="00E165E0" w:rsidRPr="00317B3E" w:rsidRDefault="00E165E0" w:rsidP="00FB3E88">
      <w:pPr>
        <w:rPr>
          <w:spacing w:val="-2"/>
          <w:szCs w:val="24"/>
        </w:rPr>
      </w:pPr>
      <w:r w:rsidRPr="00317B3E">
        <w:rPr>
          <w:szCs w:val="24"/>
        </w:rPr>
        <w:t xml:space="preserve">Как указано в Примечании 17 в течение года, закончившегося 31 декабря 2014 года, Группа признала расходы в размере 19 млн </w:t>
      </w:r>
      <w:r w:rsidR="00532215">
        <w:rPr>
          <w:szCs w:val="24"/>
        </w:rPr>
        <w:t>руб</w:t>
      </w:r>
      <w:r w:rsidR="00817650">
        <w:rPr>
          <w:szCs w:val="24"/>
        </w:rPr>
        <w:t>.</w:t>
      </w:r>
      <w:r w:rsidRPr="00317B3E">
        <w:rPr>
          <w:szCs w:val="24"/>
        </w:rPr>
        <w:t xml:space="preserve"> </w:t>
      </w:r>
      <w:r w:rsidRPr="00317B3E">
        <w:rPr>
          <w:spacing w:val="-2"/>
          <w:szCs w:val="24"/>
        </w:rPr>
        <w:t xml:space="preserve">(41 млн </w:t>
      </w:r>
      <w:r w:rsidR="00532215">
        <w:rPr>
          <w:spacing w:val="-2"/>
          <w:szCs w:val="24"/>
        </w:rPr>
        <w:t>руб</w:t>
      </w:r>
      <w:r w:rsidR="00817650">
        <w:rPr>
          <w:spacing w:val="-2"/>
          <w:szCs w:val="24"/>
        </w:rPr>
        <w:t>.</w:t>
      </w:r>
      <w:r w:rsidRPr="00317B3E">
        <w:rPr>
          <w:spacing w:val="-2"/>
          <w:szCs w:val="24"/>
        </w:rPr>
        <w:t xml:space="preserve"> по состоянию на 31 декабря 2013 года) </w:t>
      </w:r>
      <w:r w:rsidRPr="00317B3E">
        <w:rPr>
          <w:szCs w:val="24"/>
        </w:rPr>
        <w:t xml:space="preserve">в отношении плана вознаграждения опционами на приобретение акций, одобренного Советом директоров в октябре 2010 </w:t>
      </w:r>
      <w:r w:rsidR="00532215">
        <w:rPr>
          <w:szCs w:val="24"/>
        </w:rPr>
        <w:t xml:space="preserve">г. </w:t>
      </w:r>
      <w:r w:rsidRPr="00317B3E">
        <w:rPr>
          <w:szCs w:val="24"/>
        </w:rPr>
        <w:t>Расходы в отношении опционов, предоставленных Генеральному директору и его заместителям, составили</w:t>
      </w:r>
      <w:r w:rsidR="00532215">
        <w:rPr>
          <w:szCs w:val="24"/>
        </w:rPr>
        <w:t xml:space="preserve">  </w:t>
      </w:r>
      <w:r w:rsidRPr="00317B3E">
        <w:rPr>
          <w:szCs w:val="24"/>
        </w:rPr>
        <w:t xml:space="preserve">7 млн </w:t>
      </w:r>
      <w:r w:rsidR="00532215">
        <w:rPr>
          <w:szCs w:val="24"/>
        </w:rPr>
        <w:t>руб</w:t>
      </w:r>
      <w:r w:rsidR="00817650">
        <w:rPr>
          <w:szCs w:val="24"/>
        </w:rPr>
        <w:t>.</w:t>
      </w:r>
      <w:r w:rsidRPr="00317B3E">
        <w:rPr>
          <w:spacing w:val="-2"/>
          <w:szCs w:val="24"/>
        </w:rPr>
        <w:t xml:space="preserve"> (22 млн </w:t>
      </w:r>
      <w:r w:rsidR="00532215">
        <w:rPr>
          <w:spacing w:val="-2"/>
          <w:szCs w:val="24"/>
        </w:rPr>
        <w:t>руб</w:t>
      </w:r>
      <w:r w:rsidR="00817650">
        <w:rPr>
          <w:spacing w:val="-2"/>
          <w:szCs w:val="24"/>
        </w:rPr>
        <w:t>.</w:t>
      </w:r>
      <w:r w:rsidRPr="00317B3E">
        <w:rPr>
          <w:spacing w:val="-2"/>
          <w:szCs w:val="24"/>
        </w:rPr>
        <w:t xml:space="preserve"> по состоянию на 31 декабря 2013 года).</w:t>
      </w:r>
      <w:bookmarkStart w:id="584" w:name="_Toc306033336"/>
      <w:bookmarkStart w:id="585" w:name="_Toc306033337"/>
      <w:bookmarkStart w:id="586" w:name="_Toc306033338"/>
      <w:bookmarkEnd w:id="584"/>
      <w:bookmarkEnd w:id="585"/>
      <w:bookmarkEnd w:id="586"/>
    </w:p>
    <w:p w14:paraId="5FB90754" w14:textId="387E7105" w:rsidR="00E165E0" w:rsidRPr="00AC0AEF" w:rsidRDefault="00E165E0" w:rsidP="002D72A6">
      <w:pPr>
        <w:pStyle w:val="a9"/>
        <w:numPr>
          <w:ilvl w:val="1"/>
          <w:numId w:val="30"/>
        </w:numPr>
        <w:ind w:left="0" w:firstLine="851"/>
        <w:rPr>
          <w:b/>
          <w:caps/>
          <w:szCs w:val="24"/>
        </w:rPr>
      </w:pPr>
      <w:bookmarkStart w:id="587" w:name="_Toc414963287"/>
      <w:r w:rsidRPr="00AC0AEF">
        <w:rPr>
          <w:b/>
          <w:caps/>
          <w:szCs w:val="24"/>
        </w:rPr>
        <w:t>ОБЯЗАТЕЛЬСТВА ПО ОПЕРАЦИОННОЙ АРЕНДЕ</w:t>
      </w:r>
      <w:bookmarkEnd w:id="587"/>
    </w:p>
    <w:p w14:paraId="585AFE80" w14:textId="07B34AB0" w:rsidR="00E165E0" w:rsidRPr="00317B3E" w:rsidRDefault="00E165E0" w:rsidP="00FB3E88">
      <w:pPr>
        <w:rPr>
          <w:szCs w:val="24"/>
        </w:rPr>
      </w:pPr>
      <w:r w:rsidRPr="00317B3E">
        <w:rPr>
          <w:szCs w:val="24"/>
        </w:rPr>
        <w:t xml:space="preserve">По состоянию на 31 декабря 2014 </w:t>
      </w:r>
      <w:r w:rsidR="00532215">
        <w:rPr>
          <w:szCs w:val="24"/>
        </w:rPr>
        <w:t xml:space="preserve">г. </w:t>
      </w:r>
      <w:r w:rsidRPr="00317B3E">
        <w:rPr>
          <w:szCs w:val="24"/>
        </w:rPr>
        <w:t xml:space="preserve">Группа арендует контейнерный терминал </w:t>
      </w:r>
      <w:r w:rsidR="00532215">
        <w:rPr>
          <w:szCs w:val="24"/>
        </w:rPr>
        <w:t>«</w:t>
      </w:r>
      <w:r w:rsidRPr="00317B3E">
        <w:rPr>
          <w:szCs w:val="24"/>
        </w:rPr>
        <w:t>Добра</w:t>
      </w:r>
      <w:r w:rsidR="00532215">
        <w:rPr>
          <w:szCs w:val="24"/>
        </w:rPr>
        <w:t>»</w:t>
      </w:r>
      <w:r w:rsidRPr="00317B3E">
        <w:rPr>
          <w:szCs w:val="24"/>
        </w:rPr>
        <w:t xml:space="preserve"> в Словакии. Оставшийся срок действия договора составляет 10 лет.</w:t>
      </w:r>
    </w:p>
    <w:p w14:paraId="35E25E4D" w14:textId="77777777" w:rsidR="00E165E0" w:rsidRPr="00317B3E" w:rsidRDefault="00E165E0" w:rsidP="00FB3E88">
      <w:pPr>
        <w:rPr>
          <w:szCs w:val="24"/>
        </w:rPr>
      </w:pPr>
      <w:r w:rsidRPr="00317B3E">
        <w:rPr>
          <w:szCs w:val="24"/>
        </w:rPr>
        <w:lastRenderedPageBreak/>
        <w:t>Группа арендует производственные здания, и офисные помещения на территории РФ. Соответствующие арендные соглашения имеют сроки от одного до пяти лет. Кроме того, Группа арендует земельные участки, на которых расположены контейнерные терминалы.</w:t>
      </w:r>
    </w:p>
    <w:p w14:paraId="484875BB" w14:textId="77777777" w:rsidR="00E165E0" w:rsidRPr="00317B3E" w:rsidRDefault="00E165E0" w:rsidP="00FB3E88">
      <w:pPr>
        <w:rPr>
          <w:szCs w:val="24"/>
        </w:rPr>
      </w:pPr>
      <w:r w:rsidRPr="00317B3E">
        <w:rPr>
          <w:szCs w:val="24"/>
        </w:rPr>
        <w:t>Будущие минимальные арендные платежи по заключенным договорам операционной аренды, включая НДС, представлены следующим образом:</w:t>
      </w:r>
    </w:p>
    <w:tbl>
      <w:tblPr>
        <w:tblW w:w="5000" w:type="pct"/>
        <w:tblCellMar>
          <w:left w:w="0" w:type="dxa"/>
          <w:right w:w="0" w:type="dxa"/>
        </w:tblCellMar>
        <w:tblLook w:val="0000" w:firstRow="0" w:lastRow="0" w:firstColumn="0" w:lastColumn="0" w:noHBand="0" w:noVBand="0"/>
      </w:tblPr>
      <w:tblGrid>
        <w:gridCol w:w="6482"/>
        <w:gridCol w:w="1446"/>
        <w:gridCol w:w="320"/>
        <w:gridCol w:w="1446"/>
      </w:tblGrid>
      <w:tr w:rsidR="00E165E0" w:rsidRPr="003A3B40" w14:paraId="3E0A3FA4" w14:textId="77777777" w:rsidTr="00E165E0">
        <w:trPr>
          <w:cantSplit/>
        </w:trPr>
        <w:tc>
          <w:tcPr>
            <w:tcW w:w="3343" w:type="pct"/>
            <w:tcBorders>
              <w:top w:val="nil"/>
              <w:left w:val="nil"/>
              <w:bottom w:val="nil"/>
              <w:right w:val="nil"/>
            </w:tcBorders>
            <w:vAlign w:val="bottom"/>
          </w:tcPr>
          <w:p w14:paraId="1ED964E5" w14:textId="77777777" w:rsidR="00E165E0" w:rsidRPr="00E165E0" w:rsidRDefault="00E165E0" w:rsidP="00FB3E88">
            <w:pPr>
              <w:pStyle w:val="27"/>
            </w:pPr>
          </w:p>
        </w:tc>
        <w:tc>
          <w:tcPr>
            <w:tcW w:w="746" w:type="pct"/>
            <w:tcBorders>
              <w:top w:val="nil"/>
              <w:left w:val="nil"/>
              <w:bottom w:val="single" w:sz="6" w:space="0" w:color="auto"/>
              <w:right w:val="nil"/>
            </w:tcBorders>
            <w:shd w:val="clear" w:color="auto" w:fill="auto"/>
            <w:vAlign w:val="bottom"/>
          </w:tcPr>
          <w:p w14:paraId="1500767E" w14:textId="77777777" w:rsidR="00E165E0" w:rsidRPr="003A3B40" w:rsidRDefault="00E165E0" w:rsidP="00FB3E88">
            <w:pPr>
              <w:pStyle w:val="27"/>
            </w:pPr>
            <w:r w:rsidRPr="003A3B40">
              <w:t>2014</w:t>
            </w:r>
          </w:p>
        </w:tc>
        <w:tc>
          <w:tcPr>
            <w:tcW w:w="165" w:type="pct"/>
            <w:tcBorders>
              <w:top w:val="nil"/>
              <w:left w:val="nil"/>
              <w:bottom w:val="nil"/>
              <w:right w:val="nil"/>
            </w:tcBorders>
            <w:vAlign w:val="bottom"/>
          </w:tcPr>
          <w:p w14:paraId="4DCE7652" w14:textId="77777777" w:rsidR="00E165E0" w:rsidRPr="003A3B40" w:rsidRDefault="00E165E0" w:rsidP="00FB3E88">
            <w:pPr>
              <w:pStyle w:val="27"/>
            </w:pPr>
          </w:p>
        </w:tc>
        <w:tc>
          <w:tcPr>
            <w:tcW w:w="746" w:type="pct"/>
            <w:tcBorders>
              <w:top w:val="nil"/>
              <w:left w:val="nil"/>
              <w:bottom w:val="single" w:sz="6" w:space="0" w:color="auto"/>
              <w:right w:val="nil"/>
            </w:tcBorders>
            <w:shd w:val="clear" w:color="auto" w:fill="auto"/>
            <w:vAlign w:val="bottom"/>
          </w:tcPr>
          <w:p w14:paraId="049E0AA0" w14:textId="77777777" w:rsidR="00E165E0" w:rsidRPr="003A3B40" w:rsidRDefault="00E165E0" w:rsidP="00FB3E88">
            <w:pPr>
              <w:pStyle w:val="27"/>
            </w:pPr>
            <w:r w:rsidRPr="003A3B40">
              <w:t>2013</w:t>
            </w:r>
          </w:p>
        </w:tc>
      </w:tr>
      <w:tr w:rsidR="00E165E0" w:rsidRPr="003A3B40" w14:paraId="56F31381" w14:textId="77777777" w:rsidTr="00E165E0">
        <w:trPr>
          <w:cantSplit/>
        </w:trPr>
        <w:tc>
          <w:tcPr>
            <w:tcW w:w="3343" w:type="pct"/>
            <w:tcBorders>
              <w:top w:val="nil"/>
              <w:left w:val="nil"/>
              <w:bottom w:val="nil"/>
              <w:right w:val="nil"/>
            </w:tcBorders>
            <w:vAlign w:val="bottom"/>
          </w:tcPr>
          <w:p w14:paraId="2A38542A" w14:textId="77777777" w:rsidR="00E165E0" w:rsidRPr="003A3B40" w:rsidRDefault="00E165E0" w:rsidP="00FB3E88">
            <w:pPr>
              <w:pStyle w:val="27"/>
            </w:pPr>
            <w:r w:rsidRPr="003A3B40">
              <w:t>В течение одного года</w:t>
            </w:r>
          </w:p>
        </w:tc>
        <w:tc>
          <w:tcPr>
            <w:tcW w:w="746" w:type="pct"/>
            <w:tcBorders>
              <w:top w:val="nil"/>
              <w:left w:val="nil"/>
              <w:bottom w:val="nil"/>
              <w:right w:val="nil"/>
            </w:tcBorders>
            <w:vAlign w:val="bottom"/>
          </w:tcPr>
          <w:p w14:paraId="4E01A413" w14:textId="77777777" w:rsidR="00E165E0" w:rsidRPr="003A3B40" w:rsidRDefault="00E165E0" w:rsidP="00FB3E88">
            <w:pPr>
              <w:pStyle w:val="27"/>
            </w:pPr>
            <w:r w:rsidRPr="003A3B40">
              <w:t>362</w:t>
            </w:r>
          </w:p>
        </w:tc>
        <w:tc>
          <w:tcPr>
            <w:tcW w:w="165" w:type="pct"/>
            <w:tcBorders>
              <w:top w:val="nil"/>
              <w:left w:val="nil"/>
              <w:bottom w:val="nil"/>
              <w:right w:val="nil"/>
            </w:tcBorders>
            <w:vAlign w:val="bottom"/>
          </w:tcPr>
          <w:p w14:paraId="30005E6C" w14:textId="77777777" w:rsidR="00E165E0" w:rsidRPr="003A3B40" w:rsidRDefault="00E165E0" w:rsidP="00FB3E88">
            <w:pPr>
              <w:pStyle w:val="27"/>
            </w:pPr>
          </w:p>
        </w:tc>
        <w:tc>
          <w:tcPr>
            <w:tcW w:w="746" w:type="pct"/>
            <w:tcBorders>
              <w:top w:val="nil"/>
              <w:left w:val="nil"/>
              <w:bottom w:val="nil"/>
              <w:right w:val="nil"/>
            </w:tcBorders>
            <w:vAlign w:val="bottom"/>
          </w:tcPr>
          <w:p w14:paraId="19330FD5" w14:textId="77777777" w:rsidR="00E165E0" w:rsidRPr="003A3B40" w:rsidRDefault="00E165E0" w:rsidP="00FB3E88">
            <w:pPr>
              <w:pStyle w:val="27"/>
            </w:pPr>
            <w:r w:rsidRPr="003A3B40">
              <w:t>199</w:t>
            </w:r>
          </w:p>
        </w:tc>
      </w:tr>
      <w:tr w:rsidR="00E165E0" w:rsidRPr="003A3B40" w14:paraId="542410B1" w14:textId="77777777" w:rsidTr="00E165E0">
        <w:trPr>
          <w:cantSplit/>
        </w:trPr>
        <w:tc>
          <w:tcPr>
            <w:tcW w:w="3343" w:type="pct"/>
            <w:tcBorders>
              <w:top w:val="nil"/>
              <w:left w:val="nil"/>
              <w:bottom w:val="nil"/>
              <w:right w:val="nil"/>
            </w:tcBorders>
            <w:vAlign w:val="bottom"/>
          </w:tcPr>
          <w:p w14:paraId="46400D63" w14:textId="77777777" w:rsidR="00E165E0" w:rsidRPr="00E165E0" w:rsidRDefault="00E165E0" w:rsidP="00FB3E88">
            <w:pPr>
              <w:pStyle w:val="27"/>
            </w:pPr>
            <w:r w:rsidRPr="00E165E0">
              <w:t>От двух до пяти лет</w:t>
            </w:r>
          </w:p>
        </w:tc>
        <w:tc>
          <w:tcPr>
            <w:tcW w:w="746" w:type="pct"/>
            <w:tcBorders>
              <w:top w:val="nil"/>
              <w:left w:val="nil"/>
              <w:right w:val="nil"/>
            </w:tcBorders>
            <w:vAlign w:val="bottom"/>
          </w:tcPr>
          <w:p w14:paraId="224E5A6B" w14:textId="77777777" w:rsidR="00E165E0" w:rsidRPr="003A3B40" w:rsidRDefault="00E165E0" w:rsidP="00FB3E88">
            <w:pPr>
              <w:pStyle w:val="27"/>
            </w:pPr>
            <w:r w:rsidRPr="003A3B40">
              <w:t>753</w:t>
            </w:r>
          </w:p>
        </w:tc>
        <w:tc>
          <w:tcPr>
            <w:tcW w:w="165" w:type="pct"/>
            <w:tcBorders>
              <w:top w:val="nil"/>
              <w:left w:val="nil"/>
              <w:bottom w:val="nil"/>
              <w:right w:val="nil"/>
            </w:tcBorders>
            <w:vAlign w:val="bottom"/>
          </w:tcPr>
          <w:p w14:paraId="32EF9157" w14:textId="77777777" w:rsidR="00E165E0" w:rsidRPr="003A3B40" w:rsidRDefault="00E165E0" w:rsidP="00FB3E88">
            <w:pPr>
              <w:pStyle w:val="27"/>
            </w:pPr>
          </w:p>
        </w:tc>
        <w:tc>
          <w:tcPr>
            <w:tcW w:w="746" w:type="pct"/>
            <w:tcBorders>
              <w:top w:val="nil"/>
              <w:left w:val="nil"/>
              <w:right w:val="nil"/>
            </w:tcBorders>
            <w:vAlign w:val="bottom"/>
          </w:tcPr>
          <w:p w14:paraId="2BA7819C" w14:textId="77777777" w:rsidR="00E165E0" w:rsidRPr="003A3B40" w:rsidRDefault="00E165E0" w:rsidP="00FB3E88">
            <w:pPr>
              <w:pStyle w:val="27"/>
            </w:pPr>
            <w:r w:rsidRPr="003A3B40">
              <w:t>195</w:t>
            </w:r>
          </w:p>
        </w:tc>
      </w:tr>
      <w:tr w:rsidR="00E165E0" w:rsidRPr="003A3B40" w14:paraId="45BD04AB" w14:textId="77777777" w:rsidTr="00E165E0">
        <w:trPr>
          <w:cantSplit/>
        </w:trPr>
        <w:tc>
          <w:tcPr>
            <w:tcW w:w="3343" w:type="pct"/>
            <w:tcBorders>
              <w:top w:val="nil"/>
              <w:left w:val="nil"/>
              <w:bottom w:val="nil"/>
              <w:right w:val="nil"/>
            </w:tcBorders>
            <w:vAlign w:val="bottom"/>
          </w:tcPr>
          <w:p w14:paraId="06A13A09" w14:textId="77777777" w:rsidR="00E165E0" w:rsidRPr="003A3B40" w:rsidRDefault="00E165E0" w:rsidP="00FB3E88">
            <w:pPr>
              <w:pStyle w:val="27"/>
            </w:pPr>
            <w:r w:rsidRPr="003A3B40">
              <w:t>Свыше пяти лет</w:t>
            </w:r>
          </w:p>
        </w:tc>
        <w:tc>
          <w:tcPr>
            <w:tcW w:w="746" w:type="pct"/>
            <w:tcBorders>
              <w:top w:val="nil"/>
              <w:left w:val="nil"/>
              <w:bottom w:val="single" w:sz="6" w:space="0" w:color="auto"/>
              <w:right w:val="nil"/>
            </w:tcBorders>
            <w:shd w:val="clear" w:color="auto" w:fill="auto"/>
            <w:vAlign w:val="bottom"/>
          </w:tcPr>
          <w:p w14:paraId="723C15AD" w14:textId="77777777" w:rsidR="00E165E0" w:rsidRPr="003A3B40" w:rsidRDefault="00E165E0" w:rsidP="00FB3E88">
            <w:pPr>
              <w:pStyle w:val="27"/>
            </w:pPr>
            <w:r w:rsidRPr="003A3B40">
              <w:t>259</w:t>
            </w:r>
          </w:p>
        </w:tc>
        <w:tc>
          <w:tcPr>
            <w:tcW w:w="165" w:type="pct"/>
            <w:tcBorders>
              <w:top w:val="nil"/>
              <w:left w:val="nil"/>
              <w:bottom w:val="nil"/>
              <w:right w:val="nil"/>
            </w:tcBorders>
            <w:vAlign w:val="bottom"/>
          </w:tcPr>
          <w:p w14:paraId="061886B6" w14:textId="77777777" w:rsidR="00E165E0" w:rsidRPr="003A3B40" w:rsidRDefault="00E165E0" w:rsidP="00FB3E88">
            <w:pPr>
              <w:pStyle w:val="27"/>
            </w:pPr>
          </w:p>
        </w:tc>
        <w:tc>
          <w:tcPr>
            <w:tcW w:w="746" w:type="pct"/>
            <w:tcBorders>
              <w:top w:val="nil"/>
              <w:left w:val="nil"/>
              <w:bottom w:val="single" w:sz="6" w:space="0" w:color="auto"/>
              <w:right w:val="nil"/>
            </w:tcBorders>
            <w:shd w:val="clear" w:color="auto" w:fill="auto"/>
            <w:vAlign w:val="bottom"/>
          </w:tcPr>
          <w:p w14:paraId="75F4A724" w14:textId="77777777" w:rsidR="00E165E0" w:rsidRPr="003A3B40" w:rsidRDefault="00E165E0" w:rsidP="00FB3E88">
            <w:pPr>
              <w:pStyle w:val="27"/>
            </w:pPr>
            <w:r w:rsidRPr="003A3B40">
              <w:t>221</w:t>
            </w:r>
          </w:p>
        </w:tc>
      </w:tr>
      <w:tr w:rsidR="00E165E0" w:rsidRPr="003A3B40" w14:paraId="24EE18D1" w14:textId="77777777" w:rsidTr="00E165E0">
        <w:trPr>
          <w:cantSplit/>
        </w:trPr>
        <w:tc>
          <w:tcPr>
            <w:tcW w:w="3343" w:type="pct"/>
            <w:tcBorders>
              <w:top w:val="nil"/>
              <w:left w:val="nil"/>
              <w:right w:val="nil"/>
            </w:tcBorders>
          </w:tcPr>
          <w:p w14:paraId="7F68DFDF" w14:textId="77777777" w:rsidR="00E165E0" w:rsidRPr="003A3B40" w:rsidRDefault="00E165E0" w:rsidP="00FB3E88">
            <w:pPr>
              <w:pStyle w:val="27"/>
            </w:pPr>
            <w:r w:rsidRPr="003A3B40">
              <w:t xml:space="preserve"> </w:t>
            </w:r>
          </w:p>
        </w:tc>
        <w:tc>
          <w:tcPr>
            <w:tcW w:w="746" w:type="pct"/>
            <w:tcBorders>
              <w:top w:val="single" w:sz="6" w:space="0" w:color="auto"/>
              <w:left w:val="nil"/>
              <w:right w:val="nil"/>
            </w:tcBorders>
            <w:shd w:val="clear" w:color="auto" w:fill="auto"/>
            <w:vAlign w:val="bottom"/>
          </w:tcPr>
          <w:p w14:paraId="75616059" w14:textId="77777777" w:rsidR="00E165E0" w:rsidRPr="003A3B40" w:rsidRDefault="00E165E0" w:rsidP="00FB3E88">
            <w:pPr>
              <w:pStyle w:val="27"/>
            </w:pPr>
          </w:p>
        </w:tc>
        <w:tc>
          <w:tcPr>
            <w:tcW w:w="165" w:type="pct"/>
            <w:tcBorders>
              <w:top w:val="nil"/>
              <w:left w:val="nil"/>
              <w:right w:val="nil"/>
            </w:tcBorders>
            <w:vAlign w:val="bottom"/>
          </w:tcPr>
          <w:p w14:paraId="33BA3DBB" w14:textId="77777777" w:rsidR="00E165E0" w:rsidRPr="003A3B40" w:rsidRDefault="00E165E0" w:rsidP="00FB3E88">
            <w:pPr>
              <w:pStyle w:val="27"/>
            </w:pPr>
          </w:p>
        </w:tc>
        <w:tc>
          <w:tcPr>
            <w:tcW w:w="746" w:type="pct"/>
            <w:tcBorders>
              <w:top w:val="single" w:sz="6" w:space="0" w:color="auto"/>
              <w:left w:val="nil"/>
              <w:right w:val="nil"/>
            </w:tcBorders>
            <w:shd w:val="clear" w:color="auto" w:fill="auto"/>
            <w:vAlign w:val="bottom"/>
          </w:tcPr>
          <w:p w14:paraId="0ADEEB1B" w14:textId="77777777" w:rsidR="00E165E0" w:rsidRPr="003A3B40" w:rsidRDefault="00E165E0" w:rsidP="00FB3E88">
            <w:pPr>
              <w:pStyle w:val="27"/>
            </w:pPr>
          </w:p>
        </w:tc>
      </w:tr>
      <w:tr w:rsidR="00E165E0" w:rsidRPr="003A3B40" w14:paraId="6580866A" w14:textId="77777777" w:rsidTr="00E165E0">
        <w:trPr>
          <w:cantSplit/>
        </w:trPr>
        <w:tc>
          <w:tcPr>
            <w:tcW w:w="3343" w:type="pct"/>
            <w:tcBorders>
              <w:left w:val="nil"/>
              <w:bottom w:val="nil"/>
              <w:right w:val="nil"/>
            </w:tcBorders>
          </w:tcPr>
          <w:p w14:paraId="5D3AD1A1" w14:textId="77777777" w:rsidR="00E165E0" w:rsidRPr="00E165E0" w:rsidRDefault="00E165E0" w:rsidP="00FB3E88">
            <w:pPr>
              <w:pStyle w:val="27"/>
              <w:rPr>
                <w:b/>
              </w:rPr>
            </w:pPr>
            <w:r w:rsidRPr="00E165E0">
              <w:rPr>
                <w:b/>
              </w:rPr>
              <w:t>Итого будущие минимальные платежи по аренде</w:t>
            </w:r>
          </w:p>
        </w:tc>
        <w:tc>
          <w:tcPr>
            <w:tcW w:w="746" w:type="pct"/>
            <w:tcBorders>
              <w:left w:val="nil"/>
              <w:bottom w:val="double" w:sz="6" w:space="0" w:color="auto"/>
              <w:right w:val="nil"/>
            </w:tcBorders>
            <w:shd w:val="clear" w:color="auto" w:fill="auto"/>
            <w:vAlign w:val="bottom"/>
          </w:tcPr>
          <w:p w14:paraId="3489072C" w14:textId="77777777" w:rsidR="00E165E0" w:rsidRPr="003A3B40" w:rsidRDefault="00E165E0" w:rsidP="00FB3E88">
            <w:pPr>
              <w:pStyle w:val="27"/>
              <w:rPr>
                <w:b/>
              </w:rPr>
            </w:pPr>
            <w:r w:rsidRPr="003A3B40">
              <w:rPr>
                <w:b/>
              </w:rPr>
              <w:t>1 374</w:t>
            </w:r>
          </w:p>
        </w:tc>
        <w:tc>
          <w:tcPr>
            <w:tcW w:w="165" w:type="pct"/>
            <w:tcBorders>
              <w:left w:val="nil"/>
              <w:bottom w:val="nil"/>
              <w:right w:val="nil"/>
            </w:tcBorders>
            <w:vAlign w:val="bottom"/>
          </w:tcPr>
          <w:p w14:paraId="07E4FC3A" w14:textId="77777777" w:rsidR="00E165E0" w:rsidRPr="003A3B40" w:rsidRDefault="00E165E0" w:rsidP="00FB3E88">
            <w:pPr>
              <w:pStyle w:val="27"/>
            </w:pPr>
          </w:p>
        </w:tc>
        <w:tc>
          <w:tcPr>
            <w:tcW w:w="746" w:type="pct"/>
            <w:tcBorders>
              <w:left w:val="nil"/>
              <w:bottom w:val="double" w:sz="6" w:space="0" w:color="auto"/>
              <w:right w:val="nil"/>
            </w:tcBorders>
            <w:shd w:val="clear" w:color="auto" w:fill="auto"/>
            <w:vAlign w:val="bottom"/>
          </w:tcPr>
          <w:p w14:paraId="76ACFD5B" w14:textId="77777777" w:rsidR="00E165E0" w:rsidRPr="003A3B40" w:rsidRDefault="00E165E0" w:rsidP="00FB3E88">
            <w:pPr>
              <w:pStyle w:val="27"/>
              <w:rPr>
                <w:b/>
              </w:rPr>
            </w:pPr>
            <w:r w:rsidRPr="003A3B40">
              <w:rPr>
                <w:b/>
              </w:rPr>
              <w:t>615</w:t>
            </w:r>
          </w:p>
        </w:tc>
      </w:tr>
    </w:tbl>
    <w:p w14:paraId="0EB1822D" w14:textId="77777777" w:rsidR="00E165E0" w:rsidRPr="003A3B40" w:rsidRDefault="00E165E0" w:rsidP="00E165E0">
      <w:pPr>
        <w:pStyle w:val="27"/>
        <w:spacing w:after="120"/>
        <w:rPr>
          <w:rStyle w:val="hps"/>
          <w:rFonts w:cs="Arial"/>
          <w:sz w:val="8"/>
          <w:szCs w:val="8"/>
        </w:rPr>
      </w:pPr>
    </w:p>
    <w:p w14:paraId="4ADBC0E1" w14:textId="77777777" w:rsidR="00E165E0" w:rsidRDefault="00E165E0" w:rsidP="00E165E0">
      <w:pPr>
        <w:pStyle w:val="27"/>
        <w:spacing w:after="160"/>
        <w:rPr>
          <w:rStyle w:val="hps"/>
          <w:rFonts w:cs="Arial"/>
        </w:rPr>
      </w:pPr>
      <w:r w:rsidRPr="003A3B40">
        <w:rPr>
          <w:rStyle w:val="hps"/>
          <w:rFonts w:cs="Arial"/>
        </w:rPr>
        <w:t>Увеличение</w:t>
      </w:r>
      <w:r w:rsidRPr="003A3B40">
        <w:rPr>
          <w:rFonts w:cs="Arial"/>
        </w:rPr>
        <w:t xml:space="preserve"> </w:t>
      </w:r>
      <w:r w:rsidRPr="003A3B40">
        <w:rPr>
          <w:rStyle w:val="hps"/>
          <w:rFonts w:cs="Arial"/>
        </w:rPr>
        <w:t>минимальных арендных платежей</w:t>
      </w:r>
      <w:r w:rsidRPr="003A3B40">
        <w:rPr>
          <w:rFonts w:cs="Arial"/>
        </w:rPr>
        <w:t xml:space="preserve"> </w:t>
      </w:r>
      <w:r w:rsidRPr="003A3B40">
        <w:rPr>
          <w:rStyle w:val="hps"/>
          <w:rFonts w:cs="Arial"/>
        </w:rPr>
        <w:t>по</w:t>
      </w:r>
      <w:r w:rsidRPr="003A3B40">
        <w:rPr>
          <w:rFonts w:cs="Arial"/>
        </w:rPr>
        <w:t xml:space="preserve"> </w:t>
      </w:r>
      <w:r w:rsidRPr="003A3B40">
        <w:rPr>
          <w:rStyle w:val="hps"/>
          <w:rFonts w:cs="Arial"/>
        </w:rPr>
        <w:t>договорам</w:t>
      </w:r>
      <w:r w:rsidRPr="003A3B40">
        <w:rPr>
          <w:rFonts w:cs="Arial"/>
        </w:rPr>
        <w:t xml:space="preserve"> </w:t>
      </w:r>
      <w:r w:rsidRPr="003A3B40">
        <w:rPr>
          <w:rStyle w:val="hps"/>
          <w:rFonts w:cs="Arial"/>
        </w:rPr>
        <w:t>операционной аренды</w:t>
      </w:r>
      <w:r w:rsidRPr="003A3B40">
        <w:rPr>
          <w:rFonts w:cs="Arial"/>
        </w:rPr>
        <w:t xml:space="preserve"> </w:t>
      </w:r>
      <w:r w:rsidRPr="003A3B40">
        <w:rPr>
          <w:rStyle w:val="hps"/>
          <w:rFonts w:cs="Arial"/>
        </w:rPr>
        <w:t>связано с заключением новых договоров аренды.</w:t>
      </w:r>
    </w:p>
    <w:p w14:paraId="6B834AFB" w14:textId="77777777" w:rsidR="00E165E0" w:rsidRPr="003A3B40" w:rsidRDefault="00E165E0" w:rsidP="00E165E0">
      <w:pPr>
        <w:pStyle w:val="27"/>
        <w:spacing w:after="160"/>
      </w:pPr>
    </w:p>
    <w:p w14:paraId="26E077D2" w14:textId="2A436F08" w:rsidR="00E165E0" w:rsidRPr="00AC0AEF" w:rsidRDefault="00E165E0" w:rsidP="002D72A6">
      <w:pPr>
        <w:pStyle w:val="a9"/>
        <w:numPr>
          <w:ilvl w:val="1"/>
          <w:numId w:val="30"/>
        </w:numPr>
        <w:ind w:left="0" w:firstLine="851"/>
        <w:jc w:val="left"/>
        <w:rPr>
          <w:b/>
          <w:caps/>
          <w:szCs w:val="24"/>
        </w:rPr>
      </w:pPr>
      <w:bookmarkStart w:id="588" w:name="_Toc353376439"/>
      <w:bookmarkStart w:id="589" w:name="_Toc414963288"/>
      <w:bookmarkEnd w:id="588"/>
      <w:r w:rsidRPr="00AC0AEF">
        <w:rPr>
          <w:b/>
          <w:caps/>
          <w:szCs w:val="24"/>
        </w:rPr>
        <w:t>УСЛОВНЫЕ ОБЯЗАТЕЛЬСТВА, ОБЯЗАТЕЛЬСТВА ИНВЕСТИЦИОННОГО ХАРАКТЕРА И ОПЕРАЦИОННЫЕ РИСКИ</w:t>
      </w:r>
      <w:bookmarkEnd w:id="589"/>
      <w:r w:rsidRPr="00AC0AEF">
        <w:rPr>
          <w:b/>
          <w:caps/>
          <w:szCs w:val="24"/>
        </w:rPr>
        <w:t xml:space="preserve"> </w:t>
      </w:r>
    </w:p>
    <w:p w14:paraId="0C6177DA" w14:textId="622EF035" w:rsidR="00E165E0" w:rsidRPr="00317B3E" w:rsidRDefault="00E165E0" w:rsidP="00AC0AEF">
      <w:r w:rsidRPr="00317B3E">
        <w:t xml:space="preserve">По состоянию на 31 декабря 2014 </w:t>
      </w:r>
      <w:r w:rsidR="00532215">
        <w:t xml:space="preserve">г. </w:t>
      </w:r>
      <w:r w:rsidRPr="00317B3E">
        <w:t xml:space="preserve">и 31 декабря 2013 </w:t>
      </w:r>
      <w:r w:rsidR="00532215">
        <w:t xml:space="preserve">г. </w:t>
      </w:r>
      <w:r w:rsidRPr="00317B3E">
        <w:t>у Группы существовали следующие обязательства инвестиционного характера, включая НДС:</w:t>
      </w:r>
    </w:p>
    <w:tbl>
      <w:tblPr>
        <w:tblW w:w="5000" w:type="pct"/>
        <w:tblCellMar>
          <w:left w:w="0" w:type="dxa"/>
          <w:right w:w="0" w:type="dxa"/>
        </w:tblCellMar>
        <w:tblLook w:val="0000" w:firstRow="0" w:lastRow="0" w:firstColumn="0" w:lastColumn="0" w:noHBand="0" w:noVBand="0"/>
      </w:tblPr>
      <w:tblGrid>
        <w:gridCol w:w="6482"/>
        <w:gridCol w:w="1446"/>
        <w:gridCol w:w="320"/>
        <w:gridCol w:w="1446"/>
      </w:tblGrid>
      <w:tr w:rsidR="00E165E0" w:rsidRPr="003A3B40" w14:paraId="734B9F33" w14:textId="77777777" w:rsidTr="00E165E0">
        <w:trPr>
          <w:cantSplit/>
        </w:trPr>
        <w:tc>
          <w:tcPr>
            <w:tcW w:w="3343" w:type="pct"/>
            <w:tcBorders>
              <w:top w:val="nil"/>
              <w:left w:val="nil"/>
              <w:bottom w:val="nil"/>
              <w:right w:val="nil"/>
            </w:tcBorders>
          </w:tcPr>
          <w:p w14:paraId="123FA164" w14:textId="77777777" w:rsidR="00E165E0" w:rsidRPr="00E165E0" w:rsidRDefault="00E165E0" w:rsidP="00AC0AEF">
            <w:pPr>
              <w:pStyle w:val="27"/>
            </w:pPr>
          </w:p>
        </w:tc>
        <w:tc>
          <w:tcPr>
            <w:tcW w:w="746" w:type="pct"/>
            <w:tcBorders>
              <w:left w:val="nil"/>
              <w:bottom w:val="single" w:sz="6" w:space="0" w:color="auto"/>
              <w:right w:val="nil"/>
            </w:tcBorders>
            <w:shd w:val="clear" w:color="auto" w:fill="auto"/>
            <w:vAlign w:val="bottom"/>
          </w:tcPr>
          <w:p w14:paraId="2E1F3FD6" w14:textId="77777777" w:rsidR="00E165E0" w:rsidRPr="003A3B40" w:rsidRDefault="00E165E0" w:rsidP="00AC0AEF">
            <w:pPr>
              <w:pStyle w:val="27"/>
            </w:pPr>
            <w:r w:rsidRPr="003A3B40">
              <w:t>2014</w:t>
            </w:r>
          </w:p>
        </w:tc>
        <w:tc>
          <w:tcPr>
            <w:tcW w:w="165" w:type="pct"/>
            <w:tcBorders>
              <w:top w:val="nil"/>
              <w:left w:val="nil"/>
              <w:bottom w:val="nil"/>
              <w:right w:val="nil"/>
            </w:tcBorders>
            <w:vAlign w:val="bottom"/>
          </w:tcPr>
          <w:p w14:paraId="7FE0CBA8" w14:textId="77777777" w:rsidR="00E165E0" w:rsidRPr="003A3B40" w:rsidRDefault="00E165E0" w:rsidP="00AC0AEF">
            <w:pPr>
              <w:pStyle w:val="27"/>
            </w:pPr>
          </w:p>
        </w:tc>
        <w:tc>
          <w:tcPr>
            <w:tcW w:w="746" w:type="pct"/>
            <w:tcBorders>
              <w:left w:val="nil"/>
              <w:bottom w:val="single" w:sz="6" w:space="0" w:color="auto"/>
              <w:right w:val="nil"/>
            </w:tcBorders>
            <w:shd w:val="clear" w:color="auto" w:fill="auto"/>
            <w:vAlign w:val="bottom"/>
          </w:tcPr>
          <w:p w14:paraId="6DF1E0D8" w14:textId="77777777" w:rsidR="00E165E0" w:rsidRPr="003A3B40" w:rsidRDefault="00E165E0" w:rsidP="00AC0AEF">
            <w:pPr>
              <w:pStyle w:val="27"/>
            </w:pPr>
            <w:r w:rsidRPr="003A3B40">
              <w:t>2013</w:t>
            </w:r>
          </w:p>
        </w:tc>
      </w:tr>
      <w:tr w:rsidR="00E165E0" w:rsidRPr="003A3B40" w14:paraId="4196ECD9" w14:textId="77777777" w:rsidTr="00E165E0">
        <w:trPr>
          <w:cantSplit/>
        </w:trPr>
        <w:tc>
          <w:tcPr>
            <w:tcW w:w="3343" w:type="pct"/>
            <w:tcBorders>
              <w:top w:val="nil"/>
              <w:left w:val="nil"/>
              <w:bottom w:val="nil"/>
              <w:right w:val="nil"/>
            </w:tcBorders>
          </w:tcPr>
          <w:p w14:paraId="3727548D" w14:textId="77777777" w:rsidR="00E165E0" w:rsidRPr="003A3B40" w:rsidRDefault="00E165E0" w:rsidP="00AC0AEF">
            <w:pPr>
              <w:pStyle w:val="27"/>
            </w:pPr>
            <w:r w:rsidRPr="003A3B40">
              <w:t xml:space="preserve"> </w:t>
            </w:r>
          </w:p>
        </w:tc>
        <w:tc>
          <w:tcPr>
            <w:tcW w:w="746" w:type="pct"/>
            <w:tcBorders>
              <w:top w:val="single" w:sz="6" w:space="0" w:color="auto"/>
              <w:left w:val="nil"/>
              <w:right w:val="nil"/>
            </w:tcBorders>
            <w:shd w:val="clear" w:color="auto" w:fill="auto"/>
            <w:vAlign w:val="bottom"/>
          </w:tcPr>
          <w:p w14:paraId="7AE363C9" w14:textId="77777777" w:rsidR="00E165E0" w:rsidRPr="003A3B40" w:rsidRDefault="00E165E0" w:rsidP="00AC0AEF">
            <w:pPr>
              <w:pStyle w:val="27"/>
            </w:pPr>
          </w:p>
        </w:tc>
        <w:tc>
          <w:tcPr>
            <w:tcW w:w="165" w:type="pct"/>
            <w:tcBorders>
              <w:top w:val="nil"/>
              <w:left w:val="nil"/>
              <w:right w:val="nil"/>
            </w:tcBorders>
            <w:vAlign w:val="bottom"/>
          </w:tcPr>
          <w:p w14:paraId="00780990" w14:textId="77777777" w:rsidR="00E165E0" w:rsidRPr="003A3B40" w:rsidRDefault="00E165E0" w:rsidP="00AC0AEF">
            <w:pPr>
              <w:pStyle w:val="27"/>
            </w:pPr>
          </w:p>
        </w:tc>
        <w:tc>
          <w:tcPr>
            <w:tcW w:w="746" w:type="pct"/>
            <w:tcBorders>
              <w:top w:val="single" w:sz="6" w:space="0" w:color="auto"/>
              <w:left w:val="nil"/>
              <w:right w:val="nil"/>
            </w:tcBorders>
            <w:shd w:val="clear" w:color="auto" w:fill="auto"/>
            <w:vAlign w:val="bottom"/>
          </w:tcPr>
          <w:p w14:paraId="18139063" w14:textId="77777777" w:rsidR="00E165E0" w:rsidRPr="003A3B40" w:rsidRDefault="00E165E0" w:rsidP="00AC0AEF">
            <w:pPr>
              <w:pStyle w:val="27"/>
            </w:pPr>
          </w:p>
        </w:tc>
      </w:tr>
      <w:tr w:rsidR="00E165E0" w:rsidRPr="003A3B40" w:rsidDel="00C20AE6" w14:paraId="540D3AC7" w14:textId="77777777" w:rsidTr="00E165E0">
        <w:trPr>
          <w:cantSplit/>
        </w:trPr>
        <w:tc>
          <w:tcPr>
            <w:tcW w:w="3343" w:type="pct"/>
            <w:tcBorders>
              <w:top w:val="nil"/>
              <w:left w:val="nil"/>
              <w:right w:val="nil"/>
            </w:tcBorders>
          </w:tcPr>
          <w:p w14:paraId="56091FBA" w14:textId="77777777" w:rsidR="00E165E0" w:rsidRPr="003A3B40" w:rsidRDefault="00E165E0" w:rsidP="00AC0AEF">
            <w:pPr>
              <w:pStyle w:val="27"/>
              <w:rPr>
                <w:noProof/>
              </w:rPr>
            </w:pPr>
            <w:r w:rsidRPr="003A3B40">
              <w:t>Приобретение контейнеров и платформ</w:t>
            </w:r>
          </w:p>
        </w:tc>
        <w:tc>
          <w:tcPr>
            <w:tcW w:w="746" w:type="pct"/>
            <w:tcBorders>
              <w:top w:val="nil"/>
              <w:left w:val="nil"/>
              <w:right w:val="nil"/>
            </w:tcBorders>
            <w:vAlign w:val="bottom"/>
          </w:tcPr>
          <w:p w14:paraId="37131177" w14:textId="77777777" w:rsidR="00E165E0" w:rsidRPr="003A3B40" w:rsidRDefault="00E165E0" w:rsidP="00AC0AEF">
            <w:pPr>
              <w:pStyle w:val="27"/>
            </w:pPr>
            <w:r w:rsidRPr="003A3B40">
              <w:t>1 453</w:t>
            </w:r>
          </w:p>
        </w:tc>
        <w:tc>
          <w:tcPr>
            <w:tcW w:w="165" w:type="pct"/>
            <w:tcBorders>
              <w:top w:val="nil"/>
              <w:left w:val="nil"/>
              <w:right w:val="nil"/>
            </w:tcBorders>
            <w:vAlign w:val="bottom"/>
          </w:tcPr>
          <w:p w14:paraId="7191D579" w14:textId="77777777" w:rsidR="00E165E0" w:rsidRPr="003A3B40" w:rsidRDefault="00E165E0" w:rsidP="00AC0AEF">
            <w:pPr>
              <w:pStyle w:val="27"/>
            </w:pPr>
          </w:p>
        </w:tc>
        <w:tc>
          <w:tcPr>
            <w:tcW w:w="746" w:type="pct"/>
            <w:tcBorders>
              <w:top w:val="nil"/>
              <w:left w:val="nil"/>
              <w:right w:val="nil"/>
            </w:tcBorders>
            <w:vAlign w:val="bottom"/>
          </w:tcPr>
          <w:p w14:paraId="02B77B98" w14:textId="77777777" w:rsidR="00E165E0" w:rsidRPr="003A3B40" w:rsidRDefault="00E165E0" w:rsidP="00AC0AEF">
            <w:pPr>
              <w:pStyle w:val="27"/>
            </w:pPr>
            <w:r w:rsidRPr="003A3B40">
              <w:t>961</w:t>
            </w:r>
          </w:p>
        </w:tc>
      </w:tr>
      <w:tr w:rsidR="00E165E0" w:rsidRPr="003A3B40" w14:paraId="50BE0BDC" w14:textId="77777777" w:rsidTr="00E165E0">
        <w:trPr>
          <w:cantSplit/>
        </w:trPr>
        <w:tc>
          <w:tcPr>
            <w:tcW w:w="3343" w:type="pct"/>
            <w:tcBorders>
              <w:top w:val="nil"/>
              <w:left w:val="nil"/>
              <w:right w:val="nil"/>
            </w:tcBorders>
          </w:tcPr>
          <w:p w14:paraId="1A94C5DB" w14:textId="77777777" w:rsidR="00E165E0" w:rsidRPr="00E165E0" w:rsidRDefault="00E165E0" w:rsidP="00AC0AEF">
            <w:pPr>
              <w:pStyle w:val="27"/>
              <w:rPr>
                <w:noProof/>
              </w:rPr>
            </w:pPr>
            <w:r w:rsidRPr="00E165E0">
              <w:t>Приобретение подъемного и прочего оборудования</w:t>
            </w:r>
          </w:p>
        </w:tc>
        <w:tc>
          <w:tcPr>
            <w:tcW w:w="746" w:type="pct"/>
            <w:tcBorders>
              <w:top w:val="nil"/>
              <w:left w:val="nil"/>
              <w:right w:val="nil"/>
            </w:tcBorders>
            <w:shd w:val="clear" w:color="auto" w:fill="auto"/>
            <w:vAlign w:val="bottom"/>
          </w:tcPr>
          <w:p w14:paraId="587719B4" w14:textId="77777777" w:rsidR="00E165E0" w:rsidRPr="003A3B40" w:rsidRDefault="00E165E0" w:rsidP="00AC0AEF">
            <w:pPr>
              <w:pStyle w:val="27"/>
            </w:pPr>
            <w:r w:rsidRPr="003A3B40">
              <w:t>317</w:t>
            </w:r>
          </w:p>
        </w:tc>
        <w:tc>
          <w:tcPr>
            <w:tcW w:w="165" w:type="pct"/>
            <w:tcBorders>
              <w:top w:val="nil"/>
              <w:left w:val="nil"/>
              <w:right w:val="nil"/>
            </w:tcBorders>
            <w:vAlign w:val="bottom"/>
          </w:tcPr>
          <w:p w14:paraId="6C22029A" w14:textId="77777777" w:rsidR="00E165E0" w:rsidRPr="003A3B40" w:rsidRDefault="00E165E0" w:rsidP="00AC0AEF">
            <w:pPr>
              <w:pStyle w:val="27"/>
            </w:pPr>
          </w:p>
        </w:tc>
        <w:tc>
          <w:tcPr>
            <w:tcW w:w="746" w:type="pct"/>
            <w:tcBorders>
              <w:top w:val="nil"/>
              <w:left w:val="nil"/>
              <w:right w:val="nil"/>
            </w:tcBorders>
            <w:shd w:val="clear" w:color="auto" w:fill="auto"/>
            <w:vAlign w:val="bottom"/>
          </w:tcPr>
          <w:p w14:paraId="6FCAC395" w14:textId="77777777" w:rsidR="00E165E0" w:rsidRPr="003A3B40" w:rsidRDefault="00E165E0" w:rsidP="00AC0AEF">
            <w:pPr>
              <w:pStyle w:val="27"/>
            </w:pPr>
            <w:r w:rsidRPr="003A3B40">
              <w:t>234</w:t>
            </w:r>
          </w:p>
        </w:tc>
      </w:tr>
      <w:tr w:rsidR="00E165E0" w:rsidRPr="003A3B40" w:rsidDel="00C20AE6" w14:paraId="0CDD915D" w14:textId="77777777" w:rsidTr="00E165E0">
        <w:trPr>
          <w:cantSplit/>
        </w:trPr>
        <w:tc>
          <w:tcPr>
            <w:tcW w:w="3343" w:type="pct"/>
            <w:tcBorders>
              <w:left w:val="nil"/>
              <w:bottom w:val="nil"/>
              <w:right w:val="nil"/>
            </w:tcBorders>
          </w:tcPr>
          <w:p w14:paraId="25D9E3F2" w14:textId="77777777" w:rsidR="00E165E0" w:rsidRPr="00E165E0" w:rsidRDefault="00E165E0" w:rsidP="00AC0AEF">
            <w:pPr>
              <w:pStyle w:val="27"/>
              <w:rPr>
                <w:noProof/>
              </w:rPr>
            </w:pPr>
            <w:r w:rsidRPr="00E165E0">
              <w:t>Строительство контейнерно-терминальных комплексов и модернизация существующих активов</w:t>
            </w:r>
          </w:p>
        </w:tc>
        <w:tc>
          <w:tcPr>
            <w:tcW w:w="746" w:type="pct"/>
            <w:tcBorders>
              <w:left w:val="nil"/>
              <w:right w:val="nil"/>
            </w:tcBorders>
            <w:shd w:val="clear" w:color="auto" w:fill="auto"/>
            <w:vAlign w:val="bottom"/>
          </w:tcPr>
          <w:p w14:paraId="330A7968" w14:textId="77777777" w:rsidR="00E165E0" w:rsidRPr="003A3B40" w:rsidRDefault="00E165E0" w:rsidP="00AC0AEF">
            <w:pPr>
              <w:pStyle w:val="27"/>
            </w:pPr>
            <w:r w:rsidRPr="003A3B40">
              <w:t>5</w:t>
            </w:r>
          </w:p>
        </w:tc>
        <w:tc>
          <w:tcPr>
            <w:tcW w:w="165" w:type="pct"/>
            <w:tcBorders>
              <w:left w:val="nil"/>
              <w:bottom w:val="nil"/>
              <w:right w:val="nil"/>
            </w:tcBorders>
            <w:shd w:val="clear" w:color="auto" w:fill="auto"/>
            <w:vAlign w:val="bottom"/>
          </w:tcPr>
          <w:p w14:paraId="33E050FD" w14:textId="77777777" w:rsidR="00E165E0" w:rsidRPr="003A3B40" w:rsidRDefault="00E165E0" w:rsidP="00AC0AEF">
            <w:pPr>
              <w:pStyle w:val="27"/>
            </w:pPr>
          </w:p>
        </w:tc>
        <w:tc>
          <w:tcPr>
            <w:tcW w:w="746" w:type="pct"/>
            <w:tcBorders>
              <w:left w:val="nil"/>
              <w:right w:val="nil"/>
            </w:tcBorders>
            <w:vAlign w:val="bottom"/>
          </w:tcPr>
          <w:p w14:paraId="3F8FDB51" w14:textId="77777777" w:rsidR="00E165E0" w:rsidRPr="003A3B40" w:rsidRDefault="00E165E0" w:rsidP="00AC0AEF">
            <w:pPr>
              <w:pStyle w:val="27"/>
            </w:pPr>
            <w:r w:rsidRPr="003A3B40">
              <w:t>230</w:t>
            </w:r>
          </w:p>
        </w:tc>
      </w:tr>
      <w:tr w:rsidR="00E165E0" w:rsidRPr="006D52CF" w14:paraId="4EDA8598" w14:textId="77777777" w:rsidTr="00E165E0">
        <w:trPr>
          <w:cantSplit/>
        </w:trPr>
        <w:tc>
          <w:tcPr>
            <w:tcW w:w="3343" w:type="pct"/>
            <w:tcBorders>
              <w:top w:val="nil"/>
              <w:left w:val="nil"/>
              <w:right w:val="nil"/>
            </w:tcBorders>
          </w:tcPr>
          <w:p w14:paraId="2B1E5595" w14:textId="77777777" w:rsidR="00E165E0" w:rsidRPr="003A3B40" w:rsidRDefault="00E165E0" w:rsidP="00AC0AEF">
            <w:pPr>
              <w:pStyle w:val="27"/>
              <w:rPr>
                <w:noProof/>
              </w:rPr>
            </w:pPr>
            <w:r w:rsidRPr="003A3B40">
              <w:rPr>
                <w:noProof/>
              </w:rPr>
              <w:t xml:space="preserve"> </w:t>
            </w:r>
          </w:p>
        </w:tc>
        <w:tc>
          <w:tcPr>
            <w:tcW w:w="746" w:type="pct"/>
            <w:tcBorders>
              <w:top w:val="single" w:sz="6" w:space="0" w:color="auto"/>
              <w:left w:val="nil"/>
              <w:right w:val="nil"/>
            </w:tcBorders>
            <w:shd w:val="clear" w:color="auto" w:fill="auto"/>
            <w:vAlign w:val="bottom"/>
          </w:tcPr>
          <w:p w14:paraId="45C602D4" w14:textId="77777777" w:rsidR="00E165E0" w:rsidRPr="003A3B40" w:rsidRDefault="00E165E0" w:rsidP="00AC0AEF">
            <w:pPr>
              <w:pStyle w:val="27"/>
            </w:pPr>
          </w:p>
        </w:tc>
        <w:tc>
          <w:tcPr>
            <w:tcW w:w="165" w:type="pct"/>
            <w:tcBorders>
              <w:top w:val="nil"/>
              <w:left w:val="nil"/>
              <w:right w:val="nil"/>
            </w:tcBorders>
            <w:vAlign w:val="bottom"/>
          </w:tcPr>
          <w:p w14:paraId="586766B7" w14:textId="77777777" w:rsidR="00E165E0" w:rsidRPr="003A3B40" w:rsidRDefault="00E165E0" w:rsidP="00AC0AEF">
            <w:pPr>
              <w:pStyle w:val="27"/>
            </w:pPr>
          </w:p>
        </w:tc>
        <w:tc>
          <w:tcPr>
            <w:tcW w:w="746" w:type="pct"/>
            <w:tcBorders>
              <w:top w:val="single" w:sz="6" w:space="0" w:color="auto"/>
              <w:left w:val="nil"/>
              <w:right w:val="nil"/>
            </w:tcBorders>
            <w:shd w:val="clear" w:color="auto" w:fill="auto"/>
            <w:vAlign w:val="bottom"/>
          </w:tcPr>
          <w:p w14:paraId="11DC634F" w14:textId="77777777" w:rsidR="00E165E0" w:rsidRPr="003A3B40" w:rsidRDefault="00E165E0" w:rsidP="00AC0AEF">
            <w:pPr>
              <w:pStyle w:val="27"/>
            </w:pPr>
          </w:p>
        </w:tc>
      </w:tr>
      <w:tr w:rsidR="00E165E0" w:rsidRPr="003A3B40" w:rsidDel="00C20AE6" w14:paraId="3DAA034C" w14:textId="77777777" w:rsidTr="00E165E0">
        <w:trPr>
          <w:cantSplit/>
        </w:trPr>
        <w:tc>
          <w:tcPr>
            <w:tcW w:w="3343" w:type="pct"/>
            <w:tcBorders>
              <w:left w:val="nil"/>
              <w:bottom w:val="nil"/>
              <w:right w:val="nil"/>
            </w:tcBorders>
          </w:tcPr>
          <w:p w14:paraId="30440564" w14:textId="77777777" w:rsidR="00E165E0" w:rsidRPr="003A3B40" w:rsidRDefault="00E165E0" w:rsidP="00AC0AEF">
            <w:pPr>
              <w:pStyle w:val="27"/>
              <w:rPr>
                <w:b/>
                <w:noProof/>
              </w:rPr>
            </w:pPr>
            <w:r w:rsidRPr="003A3B40">
              <w:rPr>
                <w:b/>
              </w:rPr>
              <w:t>Итого обязательства инвестиционного характера</w:t>
            </w:r>
          </w:p>
        </w:tc>
        <w:tc>
          <w:tcPr>
            <w:tcW w:w="746" w:type="pct"/>
            <w:tcBorders>
              <w:left w:val="nil"/>
              <w:bottom w:val="double" w:sz="6" w:space="0" w:color="auto"/>
              <w:right w:val="nil"/>
            </w:tcBorders>
            <w:shd w:val="clear" w:color="auto" w:fill="auto"/>
            <w:vAlign w:val="bottom"/>
          </w:tcPr>
          <w:p w14:paraId="3C8F99C1" w14:textId="77777777" w:rsidR="00E165E0" w:rsidRPr="003A3B40" w:rsidRDefault="00E165E0" w:rsidP="00AC0AEF">
            <w:pPr>
              <w:pStyle w:val="27"/>
              <w:rPr>
                <w:b/>
              </w:rPr>
            </w:pPr>
            <w:r w:rsidRPr="003A3B40">
              <w:rPr>
                <w:b/>
                <w:bCs/>
              </w:rPr>
              <w:t>1 775</w:t>
            </w:r>
          </w:p>
        </w:tc>
        <w:tc>
          <w:tcPr>
            <w:tcW w:w="165" w:type="pct"/>
            <w:tcBorders>
              <w:left w:val="nil"/>
              <w:bottom w:val="nil"/>
              <w:right w:val="nil"/>
            </w:tcBorders>
            <w:vAlign w:val="bottom"/>
          </w:tcPr>
          <w:p w14:paraId="6C0A6571" w14:textId="77777777" w:rsidR="00E165E0" w:rsidRPr="003A3B40" w:rsidRDefault="00E165E0" w:rsidP="00AC0AEF">
            <w:pPr>
              <w:pStyle w:val="27"/>
            </w:pPr>
          </w:p>
        </w:tc>
        <w:tc>
          <w:tcPr>
            <w:tcW w:w="746" w:type="pct"/>
            <w:tcBorders>
              <w:left w:val="nil"/>
              <w:bottom w:val="double" w:sz="6" w:space="0" w:color="auto"/>
              <w:right w:val="nil"/>
            </w:tcBorders>
            <w:shd w:val="clear" w:color="auto" w:fill="auto"/>
            <w:vAlign w:val="bottom"/>
          </w:tcPr>
          <w:p w14:paraId="65E28234" w14:textId="77777777" w:rsidR="00E165E0" w:rsidRPr="003A3B40" w:rsidRDefault="00E165E0" w:rsidP="00AC0AEF">
            <w:pPr>
              <w:pStyle w:val="27"/>
              <w:rPr>
                <w:b/>
              </w:rPr>
            </w:pPr>
            <w:r w:rsidRPr="003A3B40">
              <w:rPr>
                <w:b/>
              </w:rPr>
              <w:t>1 425</w:t>
            </w:r>
          </w:p>
        </w:tc>
      </w:tr>
    </w:tbl>
    <w:p w14:paraId="3E4D3E7F" w14:textId="77777777" w:rsidR="00E165E0" w:rsidRPr="003A3B40" w:rsidRDefault="00E165E0" w:rsidP="00E165E0">
      <w:bookmarkStart w:id="590" w:name="_Toc306033341"/>
      <w:bookmarkStart w:id="591" w:name="_Toc306033342"/>
      <w:bookmarkEnd w:id="590"/>
      <w:bookmarkEnd w:id="591"/>
    </w:p>
    <w:p w14:paraId="34635758" w14:textId="3DC20BF4" w:rsidR="00E165E0" w:rsidRPr="00317B3E" w:rsidRDefault="00E165E0" w:rsidP="00AC0AEF">
      <w:pPr>
        <w:pStyle w:val="27"/>
        <w:spacing w:after="160"/>
        <w:ind w:firstLine="851"/>
        <w:jc w:val="both"/>
        <w:rPr>
          <w:sz w:val="24"/>
          <w:szCs w:val="24"/>
        </w:rPr>
      </w:pPr>
      <w:r w:rsidRPr="00317B3E">
        <w:rPr>
          <w:b/>
          <w:i/>
          <w:sz w:val="24"/>
          <w:szCs w:val="24"/>
        </w:rPr>
        <w:t>Операционная среда Группы.</w:t>
      </w:r>
      <w:bookmarkStart w:id="592" w:name="_Toc348344731"/>
      <w:bookmarkStart w:id="593" w:name="_Toc348344825"/>
      <w:bookmarkStart w:id="594" w:name="_Toc348344922"/>
      <w:bookmarkStart w:id="595" w:name="_Toc348345017"/>
      <w:bookmarkEnd w:id="592"/>
      <w:bookmarkEnd w:id="593"/>
      <w:bookmarkEnd w:id="594"/>
      <w:bookmarkEnd w:id="595"/>
      <w:r w:rsidRPr="00317B3E">
        <w:rPr>
          <w:sz w:val="24"/>
          <w:szCs w:val="24"/>
        </w:rPr>
        <w:t xml:space="preserve"> Экономика Российской Федерации проявляет некоторые характерные особенности, присущие развивающимся рынкам. Она имеет высокую чувствительность к колебаниям цен на нефть и газ, а также другие сырьевые товары. Налоговое, валютное и таможенное законодательство Российской Федерации продолжают развиваться, в связи с чем подвержены изменениям и допускают возможность разных толкований. Снижение цен на нефть, сохраняющаяся политическая напряженность в приграничных регионах, а также международные санкции в отношении некоторых российских компаний и граждан оказали негативное влияние на российскую экономику в 2014 году.</w:t>
      </w:r>
      <w:r w:rsidR="00532215">
        <w:rPr>
          <w:sz w:val="24"/>
          <w:szCs w:val="24"/>
        </w:rPr>
        <w:t xml:space="preserve">  </w:t>
      </w:r>
      <w:r w:rsidRPr="00317B3E">
        <w:rPr>
          <w:sz w:val="24"/>
          <w:szCs w:val="24"/>
        </w:rPr>
        <w:t>В результате, в течение 2014 года:</w:t>
      </w:r>
    </w:p>
    <w:p w14:paraId="621A9033" w14:textId="241D2A13" w:rsidR="00E165E0" w:rsidRPr="00317B3E" w:rsidRDefault="00E165E0" w:rsidP="002D72A6">
      <w:pPr>
        <w:pStyle w:val="ABC-paragrahinNotes"/>
        <w:numPr>
          <w:ilvl w:val="0"/>
          <w:numId w:val="43"/>
        </w:numPr>
        <w:spacing w:after="160"/>
        <w:ind w:left="0" w:firstLine="851"/>
        <w:rPr>
          <w:sz w:val="24"/>
          <w:szCs w:val="24"/>
        </w:rPr>
      </w:pPr>
      <w:r w:rsidRPr="00317B3E">
        <w:rPr>
          <w:sz w:val="24"/>
          <w:szCs w:val="24"/>
        </w:rPr>
        <w:t xml:space="preserve">происходило ослабление российского </w:t>
      </w:r>
      <w:r w:rsidR="00532215">
        <w:rPr>
          <w:sz w:val="24"/>
          <w:szCs w:val="24"/>
        </w:rPr>
        <w:t>руб.руб</w:t>
      </w:r>
      <w:r w:rsidR="00817650">
        <w:rPr>
          <w:sz w:val="24"/>
          <w:szCs w:val="24"/>
        </w:rPr>
        <w:t>.</w:t>
      </w:r>
      <w:r w:rsidR="00532215">
        <w:rPr>
          <w:sz w:val="24"/>
          <w:szCs w:val="24"/>
        </w:rPr>
        <w:t xml:space="preserve"> </w:t>
      </w:r>
      <w:r w:rsidRPr="00317B3E">
        <w:rPr>
          <w:sz w:val="24"/>
          <w:szCs w:val="24"/>
        </w:rPr>
        <w:t xml:space="preserve">к основным иностранным валютам, при этом обменный курс ЦБ РФ по состоянию на 31 декабря 2013 </w:t>
      </w:r>
      <w:r w:rsidR="00532215">
        <w:rPr>
          <w:sz w:val="24"/>
          <w:szCs w:val="24"/>
        </w:rPr>
        <w:t xml:space="preserve">г. </w:t>
      </w:r>
      <w:r w:rsidRPr="00317B3E">
        <w:rPr>
          <w:sz w:val="24"/>
          <w:szCs w:val="24"/>
        </w:rPr>
        <w:t xml:space="preserve">и 31 декабря 2014 года, соответственно колебался в диапазоне от 32,7292 </w:t>
      </w:r>
      <w:r w:rsidR="00532215">
        <w:rPr>
          <w:sz w:val="24"/>
          <w:szCs w:val="24"/>
        </w:rPr>
        <w:t>руб</w:t>
      </w:r>
      <w:r w:rsidR="00817650">
        <w:rPr>
          <w:sz w:val="24"/>
          <w:szCs w:val="24"/>
        </w:rPr>
        <w:t>.</w:t>
      </w:r>
      <w:r w:rsidRPr="00317B3E">
        <w:rPr>
          <w:sz w:val="24"/>
          <w:szCs w:val="24"/>
        </w:rPr>
        <w:t xml:space="preserve"> до 56,2584 </w:t>
      </w:r>
      <w:r w:rsidR="00532215">
        <w:rPr>
          <w:sz w:val="24"/>
          <w:szCs w:val="24"/>
        </w:rPr>
        <w:t>руб</w:t>
      </w:r>
      <w:r w:rsidR="00817650">
        <w:rPr>
          <w:sz w:val="24"/>
          <w:szCs w:val="24"/>
        </w:rPr>
        <w:t>.</w:t>
      </w:r>
      <w:r w:rsidRPr="00317B3E">
        <w:rPr>
          <w:sz w:val="24"/>
          <w:szCs w:val="24"/>
        </w:rPr>
        <w:t xml:space="preserve"> за доллар США; </w:t>
      </w:r>
    </w:p>
    <w:p w14:paraId="301AEE70" w14:textId="77E21E5A" w:rsidR="00E165E0" w:rsidRPr="00317B3E" w:rsidRDefault="00E165E0" w:rsidP="002D72A6">
      <w:pPr>
        <w:pStyle w:val="ABC-paragrahinNotes"/>
        <w:numPr>
          <w:ilvl w:val="0"/>
          <w:numId w:val="43"/>
        </w:numPr>
        <w:spacing w:after="160"/>
        <w:ind w:left="0" w:firstLine="851"/>
        <w:rPr>
          <w:sz w:val="24"/>
          <w:szCs w:val="24"/>
        </w:rPr>
      </w:pPr>
      <w:r w:rsidRPr="00317B3E">
        <w:rPr>
          <w:sz w:val="24"/>
          <w:szCs w:val="24"/>
        </w:rPr>
        <w:t>ключевая ставка рефинансирования ЦБ РФ была увеличена с 5,</w:t>
      </w:r>
      <w:r w:rsidR="00532215">
        <w:rPr>
          <w:sz w:val="24"/>
          <w:szCs w:val="24"/>
        </w:rPr>
        <w:t>5 %</w:t>
      </w:r>
      <w:r w:rsidRPr="00317B3E">
        <w:rPr>
          <w:sz w:val="24"/>
          <w:szCs w:val="24"/>
        </w:rPr>
        <w:t xml:space="preserve"> годовых до 17,</w:t>
      </w:r>
      <w:r w:rsidR="00532215">
        <w:rPr>
          <w:sz w:val="24"/>
          <w:szCs w:val="24"/>
        </w:rPr>
        <w:t>0 %</w:t>
      </w:r>
      <w:r w:rsidRPr="00317B3E">
        <w:rPr>
          <w:sz w:val="24"/>
          <w:szCs w:val="24"/>
        </w:rPr>
        <w:t xml:space="preserve"> годовых, в том числе с 12,</w:t>
      </w:r>
      <w:r w:rsidR="00532215">
        <w:rPr>
          <w:sz w:val="24"/>
          <w:szCs w:val="24"/>
        </w:rPr>
        <w:t>0 %</w:t>
      </w:r>
      <w:r w:rsidRPr="00317B3E">
        <w:rPr>
          <w:sz w:val="24"/>
          <w:szCs w:val="24"/>
        </w:rPr>
        <w:t xml:space="preserve"> годовых до 17,</w:t>
      </w:r>
      <w:r w:rsidR="00532215">
        <w:rPr>
          <w:sz w:val="24"/>
          <w:szCs w:val="24"/>
        </w:rPr>
        <w:t>0 %</w:t>
      </w:r>
      <w:r w:rsidRPr="00317B3E">
        <w:rPr>
          <w:sz w:val="24"/>
          <w:szCs w:val="24"/>
        </w:rPr>
        <w:t xml:space="preserve"> годовых 16 декабря 2014 г.;</w:t>
      </w:r>
    </w:p>
    <w:p w14:paraId="143A0679" w14:textId="77777777" w:rsidR="00E165E0" w:rsidRPr="00317B3E" w:rsidRDefault="00E165E0" w:rsidP="002D72A6">
      <w:pPr>
        <w:pStyle w:val="ABC-paragrahinNotes"/>
        <w:numPr>
          <w:ilvl w:val="0"/>
          <w:numId w:val="43"/>
        </w:numPr>
        <w:spacing w:after="160"/>
        <w:ind w:left="0" w:firstLine="851"/>
        <w:rPr>
          <w:sz w:val="24"/>
          <w:szCs w:val="24"/>
        </w:rPr>
      </w:pPr>
      <w:r w:rsidRPr="00317B3E">
        <w:rPr>
          <w:sz w:val="24"/>
          <w:szCs w:val="24"/>
        </w:rPr>
        <w:t>фондовый индекс РТС колебался в диапазоне от 1 445 до 791 пунктов;</w:t>
      </w:r>
    </w:p>
    <w:p w14:paraId="111703E3" w14:textId="77777777" w:rsidR="00E165E0" w:rsidRPr="00317B3E" w:rsidRDefault="00E165E0" w:rsidP="002D72A6">
      <w:pPr>
        <w:pStyle w:val="ABC-paragrahinNotes"/>
        <w:numPr>
          <w:ilvl w:val="0"/>
          <w:numId w:val="43"/>
        </w:numPr>
        <w:spacing w:after="160"/>
        <w:ind w:left="0" w:firstLine="851"/>
        <w:rPr>
          <w:sz w:val="24"/>
          <w:szCs w:val="24"/>
        </w:rPr>
      </w:pPr>
      <w:r w:rsidRPr="00317B3E">
        <w:rPr>
          <w:sz w:val="24"/>
          <w:szCs w:val="24"/>
        </w:rPr>
        <w:t xml:space="preserve">доступ некоторых российских компаний к международным финансовым рынкам с целью привлечения заемных средств был ограничен; </w:t>
      </w:r>
    </w:p>
    <w:p w14:paraId="3AFCCA39" w14:textId="77777777" w:rsidR="00E165E0" w:rsidRPr="00317B3E" w:rsidRDefault="00E165E0" w:rsidP="002D72A6">
      <w:pPr>
        <w:pStyle w:val="ABC-paragrahinNotes"/>
        <w:numPr>
          <w:ilvl w:val="0"/>
          <w:numId w:val="43"/>
        </w:numPr>
        <w:spacing w:after="160"/>
        <w:ind w:left="0" w:firstLine="851"/>
        <w:rPr>
          <w:sz w:val="24"/>
          <w:szCs w:val="24"/>
        </w:rPr>
      </w:pPr>
      <w:r w:rsidRPr="00317B3E">
        <w:rPr>
          <w:sz w:val="24"/>
          <w:szCs w:val="24"/>
        </w:rPr>
        <w:t>увеличился отток капитала из РФ по сравнению с предыдущими годами.</w:t>
      </w:r>
    </w:p>
    <w:p w14:paraId="0EE6AD60" w14:textId="77777777" w:rsidR="00E165E0" w:rsidRPr="00317B3E" w:rsidRDefault="00E165E0" w:rsidP="00AC0AEF">
      <w:pPr>
        <w:pStyle w:val="ABC-paragrahinNotes"/>
        <w:spacing w:after="160"/>
        <w:ind w:firstLine="851"/>
        <w:rPr>
          <w:sz w:val="24"/>
          <w:szCs w:val="24"/>
        </w:rPr>
      </w:pPr>
    </w:p>
    <w:p w14:paraId="4295E5FC" w14:textId="77777777" w:rsidR="00E165E0" w:rsidRPr="00317B3E" w:rsidRDefault="00E165E0" w:rsidP="00317B3E">
      <w:pPr>
        <w:pStyle w:val="ABC-paragrahinNotes"/>
        <w:spacing w:after="160"/>
        <w:ind w:firstLine="851"/>
        <w:rPr>
          <w:sz w:val="24"/>
          <w:szCs w:val="24"/>
        </w:rPr>
      </w:pPr>
      <w:r w:rsidRPr="00317B3E">
        <w:rPr>
          <w:sz w:val="24"/>
          <w:szCs w:val="24"/>
        </w:rPr>
        <w:t>Финансовые рынки РФ по-прежнему нестабильны, наблюдаются частые и существенные изменения цен по торговым операциям и увеличением спредов котировок. После 31 декабря 2014 г.:</w:t>
      </w:r>
    </w:p>
    <w:p w14:paraId="0BA4D189" w14:textId="64C3C895" w:rsidR="00E165E0" w:rsidRPr="00317B3E" w:rsidRDefault="00E165E0" w:rsidP="002D72A6">
      <w:pPr>
        <w:pStyle w:val="ABC-paragrahinNotes"/>
        <w:numPr>
          <w:ilvl w:val="0"/>
          <w:numId w:val="43"/>
        </w:numPr>
        <w:spacing w:after="160"/>
        <w:ind w:left="0" w:firstLine="851"/>
        <w:rPr>
          <w:sz w:val="24"/>
          <w:szCs w:val="24"/>
        </w:rPr>
      </w:pPr>
      <w:r w:rsidRPr="00317B3E">
        <w:rPr>
          <w:sz w:val="24"/>
          <w:szCs w:val="24"/>
        </w:rPr>
        <w:t xml:space="preserve">обменный курс ЦБ РФ колебался в диапазоне от 56,2376 </w:t>
      </w:r>
      <w:r w:rsidR="00532215">
        <w:rPr>
          <w:sz w:val="24"/>
          <w:szCs w:val="24"/>
        </w:rPr>
        <w:t>руб</w:t>
      </w:r>
      <w:r w:rsidR="00817650">
        <w:rPr>
          <w:sz w:val="24"/>
          <w:szCs w:val="24"/>
        </w:rPr>
        <w:t>.</w:t>
      </w:r>
      <w:r w:rsidRPr="00317B3E">
        <w:rPr>
          <w:sz w:val="24"/>
          <w:szCs w:val="24"/>
        </w:rPr>
        <w:t xml:space="preserve"> до 69,664 </w:t>
      </w:r>
      <w:r w:rsidR="00532215">
        <w:rPr>
          <w:sz w:val="24"/>
          <w:szCs w:val="24"/>
        </w:rPr>
        <w:t>руб</w:t>
      </w:r>
      <w:r w:rsidR="00817650">
        <w:rPr>
          <w:sz w:val="24"/>
          <w:szCs w:val="24"/>
        </w:rPr>
        <w:t>.</w:t>
      </w:r>
      <w:r w:rsidRPr="00317B3E">
        <w:rPr>
          <w:sz w:val="24"/>
          <w:szCs w:val="24"/>
        </w:rPr>
        <w:t xml:space="preserve"> за доллар США:.</w:t>
      </w:r>
    </w:p>
    <w:p w14:paraId="4D073834" w14:textId="77777777" w:rsidR="00E165E0" w:rsidRPr="00317B3E" w:rsidRDefault="00E165E0" w:rsidP="002D72A6">
      <w:pPr>
        <w:pStyle w:val="ABC-paragrahinNotes"/>
        <w:numPr>
          <w:ilvl w:val="0"/>
          <w:numId w:val="43"/>
        </w:numPr>
        <w:spacing w:after="160"/>
        <w:ind w:left="0" w:firstLine="851"/>
        <w:rPr>
          <w:sz w:val="24"/>
          <w:szCs w:val="24"/>
        </w:rPr>
      </w:pPr>
      <w:r w:rsidRPr="00317B3E">
        <w:rPr>
          <w:sz w:val="24"/>
          <w:szCs w:val="24"/>
        </w:rPr>
        <w:t>в январе 2015 г. кредитный рейтинг России был снижен агентством Fitch Ratings до отметки BBB-, а агентство Standard &amp; Poor’s понизило его до отметки BB+, т.е. ниже инвестиционного уровня впервые за десять лет. Суверенный рейтинг России агентств Moody’s Investors Service и Fitch Ratings по-прежнему соответствует инвестиционному уровню. Однако эти рейтинговые агентства дали негативный прогноз, что означает, что кредитный рейтинг России может быть понижен в будущем;</w:t>
      </w:r>
    </w:p>
    <w:p w14:paraId="29040F04" w14:textId="77777777" w:rsidR="00E165E0" w:rsidRPr="00317B3E" w:rsidRDefault="00E165E0" w:rsidP="002D72A6">
      <w:pPr>
        <w:pStyle w:val="ABC-paragrahinNotes"/>
        <w:numPr>
          <w:ilvl w:val="0"/>
          <w:numId w:val="43"/>
        </w:numPr>
        <w:spacing w:after="160"/>
        <w:ind w:left="0" w:firstLine="851"/>
        <w:rPr>
          <w:sz w:val="24"/>
          <w:szCs w:val="24"/>
        </w:rPr>
      </w:pPr>
      <w:r w:rsidRPr="00317B3E">
        <w:rPr>
          <w:sz w:val="24"/>
          <w:szCs w:val="24"/>
        </w:rPr>
        <w:t>фондовый индекс РТС варьировался в диапазоне от 733,11 до 929,73 пунктов;</w:t>
      </w:r>
    </w:p>
    <w:p w14:paraId="1BC0C40D" w14:textId="77777777" w:rsidR="00E165E0" w:rsidRPr="00317B3E" w:rsidRDefault="00E165E0" w:rsidP="002D72A6">
      <w:pPr>
        <w:pStyle w:val="ABC-paragrahinNotes"/>
        <w:numPr>
          <w:ilvl w:val="0"/>
          <w:numId w:val="43"/>
        </w:numPr>
        <w:spacing w:after="160"/>
        <w:ind w:left="0" w:firstLine="851"/>
        <w:rPr>
          <w:sz w:val="24"/>
          <w:szCs w:val="24"/>
        </w:rPr>
      </w:pPr>
      <w:r w:rsidRPr="00317B3E">
        <w:rPr>
          <w:sz w:val="24"/>
          <w:szCs w:val="24"/>
        </w:rPr>
        <w:t>объем банковских операций по кредитованию снизился в связи с тем, что банки осуществляют пересмотр кредитоспособности своих заемщиков в связи с увеличением процентных ставок и изменением обменных курсов валют;</w:t>
      </w:r>
    </w:p>
    <w:p w14:paraId="4D2DF805" w14:textId="11B3A980" w:rsidR="00E165E0" w:rsidRPr="00317B3E" w:rsidRDefault="00E165E0" w:rsidP="002D72A6">
      <w:pPr>
        <w:pStyle w:val="ABC-paragrahinNotes"/>
        <w:numPr>
          <w:ilvl w:val="0"/>
          <w:numId w:val="43"/>
        </w:numPr>
        <w:spacing w:after="160"/>
        <w:ind w:left="0" w:firstLine="851"/>
        <w:rPr>
          <w:sz w:val="24"/>
          <w:szCs w:val="24"/>
        </w:rPr>
      </w:pPr>
      <w:r w:rsidRPr="00317B3E">
        <w:rPr>
          <w:sz w:val="24"/>
          <w:szCs w:val="24"/>
        </w:rPr>
        <w:t>ключевая ставка рефинансирования ЦБ РФ снизилась с 17,</w:t>
      </w:r>
      <w:r w:rsidR="00532215">
        <w:rPr>
          <w:sz w:val="24"/>
          <w:szCs w:val="24"/>
        </w:rPr>
        <w:t>0 %</w:t>
      </w:r>
      <w:r w:rsidRPr="00317B3E">
        <w:rPr>
          <w:sz w:val="24"/>
          <w:szCs w:val="24"/>
        </w:rPr>
        <w:t xml:space="preserve"> годовых до 14,</w:t>
      </w:r>
      <w:r w:rsidR="00532215">
        <w:rPr>
          <w:sz w:val="24"/>
          <w:szCs w:val="24"/>
        </w:rPr>
        <w:t>0 %</w:t>
      </w:r>
      <w:r w:rsidRPr="00317B3E">
        <w:rPr>
          <w:sz w:val="24"/>
          <w:szCs w:val="24"/>
        </w:rPr>
        <w:t xml:space="preserve"> годовых. </w:t>
      </w:r>
    </w:p>
    <w:p w14:paraId="7790B4B9" w14:textId="77777777" w:rsidR="00E165E0" w:rsidRPr="00317B3E" w:rsidRDefault="00E165E0" w:rsidP="00317B3E">
      <w:pPr>
        <w:spacing w:after="160"/>
        <w:ind w:firstLine="851"/>
        <w:rPr>
          <w:szCs w:val="24"/>
        </w:rPr>
      </w:pPr>
      <w:r w:rsidRPr="00317B3E">
        <w:rPr>
          <w:szCs w:val="24"/>
        </w:rPr>
        <w:t>Эти события могут оказать значительное влияние на деятельность и финансовое положение Группы в будущем, последствия которого сложно прогнозировать. Будущая экономическая ситуация и нормативно-правовая среда, и ее воздействие на деятельность Группы могут отличаться от текущих ожиданий руководства.</w:t>
      </w:r>
    </w:p>
    <w:p w14:paraId="05722668" w14:textId="77777777" w:rsidR="00E165E0" w:rsidRPr="00317B3E" w:rsidRDefault="00E165E0" w:rsidP="00317B3E">
      <w:pPr>
        <w:autoSpaceDE w:val="0"/>
        <w:autoSpaceDN w:val="0"/>
        <w:spacing w:after="160"/>
        <w:ind w:firstLine="851"/>
        <w:rPr>
          <w:szCs w:val="24"/>
        </w:rPr>
      </w:pPr>
      <w:r w:rsidRPr="00317B3E">
        <w:rPr>
          <w:b/>
          <w:i/>
          <w:szCs w:val="24"/>
        </w:rPr>
        <w:t xml:space="preserve">Трансфертное ценообразование. </w:t>
      </w:r>
      <w:r w:rsidRPr="00317B3E">
        <w:rPr>
          <w:szCs w:val="24"/>
        </w:rPr>
        <w:t>Российское законодательство о трансфертном ценообразовании в значительной степени соответствуют международным принципам трансфертного ценообразования, разработанным Организацией экономического сотрудничества и развития (ОЭСР). Законодательство о трансфертном ценообразовании предусматривает возможность доначисления налоговых обязательств по контролируемым сделкам (сделкам с взаимозависимыми лицами и определенным видам сделок с невзаимозависимыми лицами), если цена сделки не соответствует рыночной. Руководство внедрило систему внутреннего контроля в целях выполнения требований действующего законодательства о трансфертном ценообразовании.</w:t>
      </w:r>
    </w:p>
    <w:p w14:paraId="07380760" w14:textId="77777777" w:rsidR="00E165E0" w:rsidRPr="00317B3E" w:rsidRDefault="00E165E0" w:rsidP="00317B3E">
      <w:pPr>
        <w:spacing w:after="160"/>
        <w:ind w:firstLine="851"/>
        <w:rPr>
          <w:szCs w:val="24"/>
        </w:rPr>
      </w:pPr>
      <w:r w:rsidRPr="00317B3E">
        <w:rPr>
          <w:szCs w:val="24"/>
        </w:rPr>
        <w:t xml:space="preserve">Налоговые обязательства, возникающие в результате операций между предприятиями Группы, определяются на основе фактической цены сделки. Существует вероятность того, что по мере дальнейшего развития практики применения правил трансфертного ценообразования эти цены могут быть оспорены. Влияние подобного развития событий не может быть оценено с достаточной степенью надежности, однако может быть значительным с точки зрения финансового состояния и/или хозяйственной деятельности Группы в целом. </w:t>
      </w:r>
    </w:p>
    <w:p w14:paraId="0B7FAC12" w14:textId="46492026" w:rsidR="00E165E0" w:rsidRPr="00317B3E" w:rsidRDefault="00E165E0" w:rsidP="00317B3E">
      <w:pPr>
        <w:spacing w:after="160"/>
        <w:ind w:firstLine="851"/>
        <w:rPr>
          <w:szCs w:val="24"/>
        </w:rPr>
      </w:pPr>
      <w:r w:rsidRPr="00317B3E">
        <w:rPr>
          <w:szCs w:val="24"/>
        </w:rPr>
        <w:t xml:space="preserve">В состав Группы входит ряд предприятий, зарегистрированных за пределами Российской Федерации. Налоговые обязательства Группы определены исходя из предположения о том, что данные предприятия не подлежат налогообложению налогом на прибыль по законодательству Российской Федерации, поскольку они не образуют постоянного представительства в России. В 2014 </w:t>
      </w:r>
      <w:r w:rsidR="00532215">
        <w:rPr>
          <w:szCs w:val="24"/>
        </w:rPr>
        <w:t xml:space="preserve">г. </w:t>
      </w:r>
      <w:r w:rsidRPr="00317B3E">
        <w:rPr>
          <w:szCs w:val="24"/>
        </w:rPr>
        <w:t>согласно закону о контролируемых иностранных компаниях (</w:t>
      </w:r>
      <w:r w:rsidR="00532215">
        <w:rPr>
          <w:szCs w:val="24"/>
        </w:rPr>
        <w:t>«</w:t>
      </w:r>
      <w:r w:rsidRPr="00317B3E">
        <w:rPr>
          <w:szCs w:val="24"/>
        </w:rPr>
        <w:t>КИК</w:t>
      </w:r>
      <w:r w:rsidR="00532215">
        <w:rPr>
          <w:szCs w:val="24"/>
        </w:rPr>
        <w:t>»</w:t>
      </w:r>
      <w:r w:rsidRPr="00317B3E">
        <w:rPr>
          <w:szCs w:val="24"/>
        </w:rPr>
        <w:t xml:space="preserve">) было введено обложение налогом на прибыль в Российской Федерации иностранных компаний и иностранных структур без образования юридического </w:t>
      </w:r>
      <w:r w:rsidRPr="00317B3E">
        <w:rPr>
          <w:szCs w:val="24"/>
        </w:rPr>
        <w:lastRenderedPageBreak/>
        <w:t xml:space="preserve">лица (включая фонды), контролируемых налоговыми резидентами Российской Федерации (контролирующими лицами). </w:t>
      </w:r>
    </w:p>
    <w:p w14:paraId="3BF8D8E0" w14:textId="7E631CA8" w:rsidR="00E165E0" w:rsidRPr="00317B3E" w:rsidRDefault="00E165E0" w:rsidP="00317B3E">
      <w:pPr>
        <w:spacing w:after="160"/>
        <w:ind w:firstLine="851"/>
        <w:rPr>
          <w:szCs w:val="24"/>
        </w:rPr>
      </w:pPr>
      <w:r w:rsidRPr="00317B3E">
        <w:rPr>
          <w:szCs w:val="24"/>
        </w:rPr>
        <w:t>Начиная с 2015 года, доход КИК, при определенных условиях, будет облагаться налогом по ставке 2</w:t>
      </w:r>
      <w:r w:rsidR="00532215">
        <w:rPr>
          <w:szCs w:val="24"/>
        </w:rPr>
        <w:t>0 %</w:t>
      </w:r>
      <w:r w:rsidRPr="00317B3E">
        <w:rPr>
          <w:szCs w:val="24"/>
        </w:rPr>
        <w:t>. Однако, вследствие предварительно проведенного анализа содержания деятельности соответствующих иностранных компаний и структуры доходов, обязательств по уплате налогов в бюджет РФ с прибыли КИК не выявлено.</w:t>
      </w:r>
    </w:p>
    <w:p w14:paraId="54A4D4E7" w14:textId="77777777" w:rsidR="00E165E0" w:rsidRPr="00317B3E" w:rsidRDefault="00E165E0" w:rsidP="00317B3E">
      <w:pPr>
        <w:spacing w:after="160"/>
        <w:ind w:firstLine="851"/>
        <w:rPr>
          <w:szCs w:val="24"/>
        </w:rPr>
      </w:pPr>
      <w:r w:rsidRPr="00317B3E">
        <w:rPr>
          <w:szCs w:val="24"/>
        </w:rPr>
        <w:t>Так как российское налоговое законодательство не содержит четкого руководства по некоторым вопросам, Группа время от времени применяет такие интерпретации законодательства, которые приводят к снижению общей суммы налогов по Группе. Руководство в настоящее время считает, что его позиция в отношении налогов и примененные Группой интерпретации могут быть подтверждены, однако, существует риск того, что Группа понесет дополнительные расходы, если позиция руководства в отношении налогов и примененные Группой интерпретации законодательства будут оспорены налоговыми органами. Влияние такого развития событий не может быть оценено с достаточной степенью надежности, однако может быть значительным с точки зрения финансового положения и/или хозяйственной деятельности Группы в целом.</w:t>
      </w:r>
    </w:p>
    <w:p w14:paraId="52887F5A" w14:textId="77777777" w:rsidR="00E165E0" w:rsidRPr="00317B3E" w:rsidRDefault="00E165E0" w:rsidP="00317B3E">
      <w:pPr>
        <w:pStyle w:val="ABC-paragrahinNotes"/>
        <w:spacing w:after="160"/>
        <w:ind w:firstLine="851"/>
        <w:rPr>
          <w:sz w:val="24"/>
          <w:szCs w:val="24"/>
        </w:rPr>
      </w:pPr>
      <w:r w:rsidRPr="00317B3E">
        <w:rPr>
          <w:b/>
          <w:i/>
          <w:sz w:val="24"/>
          <w:szCs w:val="24"/>
        </w:rPr>
        <w:t>Охрана окружающей среды.</w:t>
      </w:r>
      <w:r w:rsidRPr="00317B3E">
        <w:rPr>
          <w:sz w:val="24"/>
          <w:szCs w:val="24"/>
        </w:rPr>
        <w:t xml:space="preserve"> В настоящее время в России ужесточается природоохранное законодательство и продолжается пересмотр позиции государственных органов Российской Федерации относительно обеспечения его соблюдения. Группа проводит периодическую оценку своих обязательств, связанных с охраной окружающей среды. По мере выявления обязательств они незамедлительно отражаются в отчетности. Потенциальные обязательства, которые могут возникнуть в результате изменения существующего законодательства и нормативных актов, а также в результате судебной практики, не могут быть оценены с достаточной степенью надежности, хотя и могут оказаться значительными. Руководство Группы считает, что в условиях существующей системы контроля за соблюдением действующего природоохранного законодательства не имеется значительных обязательств, возникающих в связи с нанесением ущерба окружающей среде.</w:t>
      </w:r>
    </w:p>
    <w:p w14:paraId="598A8CF1" w14:textId="3B4F447B" w:rsidR="00E165E0" w:rsidRPr="00317B3E" w:rsidRDefault="00E165E0" w:rsidP="00317B3E">
      <w:pPr>
        <w:pStyle w:val="27"/>
        <w:spacing w:after="160"/>
        <w:ind w:firstLine="851"/>
        <w:rPr>
          <w:sz w:val="24"/>
          <w:szCs w:val="24"/>
        </w:rPr>
      </w:pPr>
      <w:r w:rsidRPr="00317B3E">
        <w:rPr>
          <w:b/>
          <w:i/>
          <w:sz w:val="24"/>
          <w:szCs w:val="24"/>
        </w:rPr>
        <w:t>Судебные разбирательства.</w:t>
      </w:r>
      <w:r w:rsidRPr="00317B3E">
        <w:rPr>
          <w:sz w:val="24"/>
          <w:szCs w:val="24"/>
        </w:rPr>
        <w:t xml:space="preserve"> В течение </w:t>
      </w:r>
      <w:r w:rsidR="00532215">
        <w:rPr>
          <w:sz w:val="24"/>
          <w:szCs w:val="24"/>
        </w:rPr>
        <w:t xml:space="preserve">г. </w:t>
      </w:r>
      <w:r w:rsidRPr="00317B3E">
        <w:rPr>
          <w:sz w:val="24"/>
          <w:szCs w:val="24"/>
        </w:rPr>
        <w:t>Группа участвовала в ряде судебных разбирательств (в качестве истца и ответчика) в ходе своей обычной деятельности. По мнению руководства Группы, в настоящее время отсутствуют претензии или иски к Группе, которые могли бы оказать существенное негативное влияние на деятельность или финансовое положение Группы, сверх уже признанных в данной консолидированной финансовой отчетности.</w:t>
      </w:r>
    </w:p>
    <w:p w14:paraId="334DCCF2" w14:textId="77777777" w:rsidR="00E165E0" w:rsidRPr="00317B3E" w:rsidRDefault="00E165E0" w:rsidP="00317B3E">
      <w:pPr>
        <w:pStyle w:val="27"/>
        <w:spacing w:after="160"/>
        <w:ind w:firstLine="851"/>
        <w:rPr>
          <w:sz w:val="24"/>
          <w:szCs w:val="24"/>
        </w:rPr>
      </w:pPr>
      <w:r w:rsidRPr="00317B3E">
        <w:rPr>
          <w:b/>
          <w:i/>
          <w:sz w:val="24"/>
          <w:szCs w:val="24"/>
        </w:rPr>
        <w:t>Страхование.</w:t>
      </w:r>
      <w:r w:rsidRPr="00317B3E">
        <w:rPr>
          <w:sz w:val="24"/>
          <w:szCs w:val="24"/>
        </w:rPr>
        <w:t xml:space="preserve"> Группа не осуществляет страхования своих активов, деятельности, гражданской ответственности или прочих рисков, по которым возможно страхование, за исключением частичного страхования транспортных средств, платформ и зданий, а также страхования ответственности управляющего персонала и ответственности таможенного перевозчика. В отсутствии соответствующего страхового покрытия существует риск того, что утрата или повреждение некоторых активов может оказать существенное негативное влияние на деятельность и финансовое положение Группы.</w:t>
      </w:r>
    </w:p>
    <w:p w14:paraId="4ABC401F" w14:textId="77777777" w:rsidR="00E165E0" w:rsidRPr="00026F7D" w:rsidRDefault="00E165E0" w:rsidP="00317B3E">
      <w:pPr>
        <w:pStyle w:val="27"/>
        <w:ind w:firstLine="851"/>
        <w:rPr>
          <w:b/>
          <w:sz w:val="24"/>
          <w:szCs w:val="24"/>
        </w:rPr>
      </w:pPr>
    </w:p>
    <w:p w14:paraId="32F4C7CB" w14:textId="7AC880A7" w:rsidR="00E165E0" w:rsidRPr="00AC0AEF" w:rsidRDefault="00E165E0" w:rsidP="002D72A6">
      <w:pPr>
        <w:pStyle w:val="a9"/>
        <w:numPr>
          <w:ilvl w:val="1"/>
          <w:numId w:val="30"/>
        </w:numPr>
        <w:ind w:left="0" w:firstLine="851"/>
        <w:rPr>
          <w:b/>
          <w:caps/>
          <w:szCs w:val="24"/>
        </w:rPr>
      </w:pPr>
      <w:bookmarkStart w:id="596" w:name="_Toc414963290"/>
      <w:r w:rsidRPr="00AC0AEF">
        <w:rPr>
          <w:b/>
          <w:caps/>
          <w:szCs w:val="24"/>
        </w:rPr>
        <w:t>УПРАВЛЕНИЕ РИСКАМИ</w:t>
      </w:r>
      <w:bookmarkEnd w:id="596"/>
    </w:p>
    <w:p w14:paraId="73A18B1D" w14:textId="77777777" w:rsidR="00E165E0" w:rsidRPr="00317B3E" w:rsidRDefault="00E165E0" w:rsidP="00317B3E">
      <w:pPr>
        <w:pStyle w:val="27"/>
        <w:spacing w:after="160"/>
        <w:ind w:firstLine="851"/>
        <w:rPr>
          <w:b/>
          <w:bCs/>
          <w:i/>
          <w:iCs/>
          <w:sz w:val="24"/>
          <w:szCs w:val="24"/>
        </w:rPr>
      </w:pPr>
      <w:r w:rsidRPr="00317B3E">
        <w:rPr>
          <w:b/>
          <w:bCs/>
          <w:i/>
          <w:iCs/>
          <w:sz w:val="24"/>
          <w:szCs w:val="24"/>
        </w:rPr>
        <w:t>Риск достаточности капитала</w:t>
      </w:r>
    </w:p>
    <w:p w14:paraId="1762C59C" w14:textId="77777777" w:rsidR="00E165E0" w:rsidRPr="00317B3E" w:rsidRDefault="00E165E0" w:rsidP="00AC0AEF">
      <w:r w:rsidRPr="00317B3E">
        <w:t>Группа управляет своим капиталом с целью обеспечения непрерывной деятельности компаний Группы, а также с целью максимизации доходов акционеров путем оптимизации соотношения собственных и заемных средств.</w:t>
      </w:r>
    </w:p>
    <w:p w14:paraId="43439EB4" w14:textId="0149BEFE" w:rsidR="00E165E0" w:rsidRPr="00317B3E" w:rsidRDefault="00E165E0" w:rsidP="00AC0AEF">
      <w:r w:rsidRPr="00317B3E">
        <w:lastRenderedPageBreak/>
        <w:t xml:space="preserve">Задачей Группы в области управления капиталом является поддержание оптимальной структуры капитала, позволяющей минимизировать стоимость капитала, и обеспечение акционерам приемлемого уровня доходности, соблюдая интересы других партнеров. Для поддержания и корректировки структуры капитала Группа может скорректировать сумму дивидендов, выплачиваемых акционерам, вернуть капитал акционерам, выпустить новые акции или продать активы для снижения задолженности. Сумма капитала, которым Группа управляла по состоянию на 31 декабря 2014 года, составляла 35 245 млн </w:t>
      </w:r>
      <w:r w:rsidR="00532215">
        <w:t>руб</w:t>
      </w:r>
      <w:r w:rsidR="00817650">
        <w:t>.</w:t>
      </w:r>
      <w:r w:rsidRPr="00317B3E">
        <w:t xml:space="preserve"> (по состоянию на 31 декабря 2013 года:</w:t>
      </w:r>
      <w:r w:rsidR="00532215">
        <w:t xml:space="preserve">  </w:t>
      </w:r>
      <w:r w:rsidRPr="00317B3E">
        <w:t>31 479 млн </w:t>
      </w:r>
      <w:r w:rsidR="00532215">
        <w:t>руб</w:t>
      </w:r>
      <w:r w:rsidR="00817650">
        <w:t>.</w:t>
      </w:r>
      <w:r w:rsidRPr="00317B3E">
        <w:t>).</w:t>
      </w:r>
    </w:p>
    <w:p w14:paraId="142C3F9A" w14:textId="77777777" w:rsidR="00E165E0" w:rsidRPr="00317B3E" w:rsidRDefault="00E165E0" w:rsidP="00AC0AEF">
      <w:r w:rsidRPr="00317B3E">
        <w:t>Капитал Группы состоит из уставного капитала, резервов и нераспределенной прибыли, информация по которым раскрыта в Примечании 13.</w:t>
      </w:r>
    </w:p>
    <w:p w14:paraId="0090B31E" w14:textId="77777777" w:rsidR="00E165E0" w:rsidRPr="00317B3E" w:rsidRDefault="00E165E0" w:rsidP="00AC0AEF">
      <w:r w:rsidRPr="00317B3E">
        <w:t>Руководство Группы регулярно пересматривает структуру капитала для проведения оценки стоимости капитала и рисков, связанных с каждым видом капитала.</w:t>
      </w:r>
    </w:p>
    <w:p w14:paraId="4A3433E7" w14:textId="77777777" w:rsidR="00E165E0" w:rsidRPr="00317B3E" w:rsidRDefault="00E165E0" w:rsidP="00AC0AEF">
      <w:pPr>
        <w:rPr>
          <w:b/>
          <w:i/>
        </w:rPr>
      </w:pPr>
      <w:r w:rsidRPr="00317B3E">
        <w:rPr>
          <w:b/>
          <w:i/>
        </w:rPr>
        <w:t>Основные категории финансовых инструментов</w:t>
      </w:r>
    </w:p>
    <w:p w14:paraId="4FB812FD" w14:textId="2A30F87D" w:rsidR="00E165E0" w:rsidRPr="00317B3E" w:rsidRDefault="00E165E0" w:rsidP="00AC0AEF">
      <w:r w:rsidRPr="00317B3E">
        <w:t>Финансовые активы Группы включают дебиторскую задолженность по основной деятельности и прочую дебиторскую задолженность, денежные средства и их эквиваленты, краткосрочные финансовые</w:t>
      </w:r>
      <w:r w:rsidR="00532215">
        <w:t xml:space="preserve">  </w:t>
      </w:r>
      <w:r w:rsidRPr="00317B3E">
        <w:t>вложения</w:t>
      </w:r>
      <w:r w:rsidR="00532215">
        <w:t xml:space="preserve">  </w:t>
      </w:r>
      <w:r w:rsidRPr="00317B3E">
        <w:t>и</w:t>
      </w:r>
      <w:r w:rsidR="00532215">
        <w:t xml:space="preserve">  </w:t>
      </w:r>
      <w:r w:rsidRPr="00317B3E">
        <w:t>прочие</w:t>
      </w:r>
      <w:r w:rsidR="00532215">
        <w:t xml:space="preserve">  </w:t>
      </w:r>
      <w:r w:rsidRPr="00317B3E">
        <w:t>внеоборотные</w:t>
      </w:r>
      <w:r w:rsidR="00532215">
        <w:t xml:space="preserve">  </w:t>
      </w:r>
      <w:r w:rsidRPr="00317B3E">
        <w:t>активы.</w:t>
      </w:r>
      <w:r w:rsidR="00532215">
        <w:t xml:space="preserve">  </w:t>
      </w:r>
      <w:r w:rsidRPr="00317B3E">
        <w:t>Все</w:t>
      </w:r>
      <w:r w:rsidR="00532215">
        <w:t xml:space="preserve">  </w:t>
      </w:r>
      <w:r w:rsidRPr="00317B3E">
        <w:t>финансовые</w:t>
      </w:r>
      <w:r w:rsidR="00532215">
        <w:t xml:space="preserve">  </w:t>
      </w:r>
      <w:r w:rsidRPr="00317B3E">
        <w:t>активы</w:t>
      </w:r>
      <w:r w:rsidR="00532215">
        <w:t xml:space="preserve">  </w:t>
      </w:r>
      <w:r w:rsidRPr="00317B3E">
        <w:t>относятся</w:t>
      </w:r>
      <w:r w:rsidR="00532215">
        <w:t xml:space="preserve">  </w:t>
      </w:r>
      <w:r w:rsidRPr="00317B3E">
        <w:t xml:space="preserve">к категории займов выданных и дебиторской задолженности в соответствии с МСБУ 39 </w:t>
      </w:r>
      <w:r w:rsidR="00532215">
        <w:t>«</w:t>
      </w:r>
      <w:r w:rsidRPr="00317B3E">
        <w:t>Финансовые инструменты: признание и оценка</w:t>
      </w:r>
      <w:r w:rsidR="00532215">
        <w:t>»</w:t>
      </w:r>
      <w:r w:rsidRPr="00317B3E">
        <w:t xml:space="preserve">. </w:t>
      </w:r>
    </w:p>
    <w:tbl>
      <w:tblPr>
        <w:tblW w:w="9510" w:type="dxa"/>
        <w:tblLayout w:type="fixed"/>
        <w:tblCellMar>
          <w:left w:w="0" w:type="dxa"/>
          <w:right w:w="0" w:type="dxa"/>
        </w:tblCellMar>
        <w:tblLook w:val="0000" w:firstRow="0" w:lastRow="0" w:firstColumn="0" w:lastColumn="0" w:noHBand="0" w:noVBand="0"/>
      </w:tblPr>
      <w:tblGrid>
        <w:gridCol w:w="6193"/>
        <w:gridCol w:w="1508"/>
        <w:gridCol w:w="301"/>
        <w:gridCol w:w="1508"/>
      </w:tblGrid>
      <w:tr w:rsidR="00E165E0" w:rsidRPr="003A3B40" w14:paraId="05A36EAD" w14:textId="77777777" w:rsidTr="00E165E0">
        <w:trPr>
          <w:cantSplit/>
          <w:trHeight w:val="20"/>
        </w:trPr>
        <w:tc>
          <w:tcPr>
            <w:tcW w:w="6193" w:type="dxa"/>
            <w:noWrap/>
            <w:vAlign w:val="bottom"/>
          </w:tcPr>
          <w:p w14:paraId="63BD52B1" w14:textId="77777777" w:rsidR="00E165E0" w:rsidRPr="00E165E0" w:rsidRDefault="00E165E0" w:rsidP="00AC0AEF">
            <w:pPr>
              <w:pStyle w:val="27"/>
            </w:pPr>
          </w:p>
        </w:tc>
        <w:tc>
          <w:tcPr>
            <w:tcW w:w="1508" w:type="dxa"/>
            <w:tcBorders>
              <w:top w:val="nil"/>
              <w:left w:val="nil"/>
              <w:bottom w:val="single" w:sz="6" w:space="0" w:color="auto"/>
              <w:right w:val="nil"/>
            </w:tcBorders>
            <w:shd w:val="clear" w:color="auto" w:fill="auto"/>
            <w:vAlign w:val="bottom"/>
          </w:tcPr>
          <w:p w14:paraId="711A47E2" w14:textId="77777777" w:rsidR="00E165E0" w:rsidRPr="003A3B40" w:rsidRDefault="00E165E0" w:rsidP="00AC0AEF">
            <w:pPr>
              <w:pStyle w:val="27"/>
            </w:pPr>
            <w:r w:rsidRPr="003A3B40">
              <w:t>2014</w:t>
            </w:r>
          </w:p>
        </w:tc>
        <w:tc>
          <w:tcPr>
            <w:tcW w:w="301" w:type="dxa"/>
            <w:vAlign w:val="bottom"/>
          </w:tcPr>
          <w:p w14:paraId="1844A569" w14:textId="77777777" w:rsidR="00E165E0" w:rsidRPr="003A3B40" w:rsidRDefault="00E165E0" w:rsidP="00AC0AEF">
            <w:pPr>
              <w:pStyle w:val="27"/>
            </w:pPr>
          </w:p>
        </w:tc>
        <w:tc>
          <w:tcPr>
            <w:tcW w:w="1508" w:type="dxa"/>
            <w:tcBorders>
              <w:bottom w:val="single" w:sz="4" w:space="0" w:color="auto"/>
            </w:tcBorders>
            <w:vAlign w:val="bottom"/>
          </w:tcPr>
          <w:p w14:paraId="1C8A6DCF" w14:textId="77777777" w:rsidR="00E165E0" w:rsidRPr="003A3B40" w:rsidRDefault="00E165E0" w:rsidP="00AC0AEF">
            <w:pPr>
              <w:pStyle w:val="27"/>
            </w:pPr>
            <w:r w:rsidRPr="003A3B40">
              <w:t>2013</w:t>
            </w:r>
          </w:p>
        </w:tc>
      </w:tr>
      <w:tr w:rsidR="00E165E0" w:rsidRPr="003A3B40" w14:paraId="68B6C31B" w14:textId="77777777" w:rsidTr="00E165E0">
        <w:trPr>
          <w:cantSplit/>
          <w:trHeight w:val="20"/>
        </w:trPr>
        <w:tc>
          <w:tcPr>
            <w:tcW w:w="6193" w:type="dxa"/>
            <w:noWrap/>
          </w:tcPr>
          <w:p w14:paraId="69D99978" w14:textId="77777777" w:rsidR="00E165E0" w:rsidRPr="003A3B40" w:rsidRDefault="00E165E0" w:rsidP="00AC0AEF">
            <w:pPr>
              <w:pStyle w:val="27"/>
              <w:rPr>
                <w:b/>
              </w:rPr>
            </w:pPr>
            <w:r w:rsidRPr="003A3B40">
              <w:rPr>
                <w:b/>
              </w:rPr>
              <w:t>Финансовые активы</w:t>
            </w:r>
          </w:p>
        </w:tc>
        <w:tc>
          <w:tcPr>
            <w:tcW w:w="1508" w:type="dxa"/>
            <w:vAlign w:val="bottom"/>
          </w:tcPr>
          <w:p w14:paraId="5BE17A64" w14:textId="77777777" w:rsidR="00E165E0" w:rsidRPr="003A3B40" w:rsidRDefault="00E165E0" w:rsidP="00AC0AEF">
            <w:pPr>
              <w:pStyle w:val="27"/>
            </w:pPr>
          </w:p>
        </w:tc>
        <w:tc>
          <w:tcPr>
            <w:tcW w:w="301" w:type="dxa"/>
            <w:vAlign w:val="bottom"/>
          </w:tcPr>
          <w:p w14:paraId="74213A72" w14:textId="77777777" w:rsidR="00E165E0" w:rsidRPr="003A3B40" w:rsidRDefault="00E165E0" w:rsidP="00AC0AEF">
            <w:pPr>
              <w:pStyle w:val="27"/>
            </w:pPr>
          </w:p>
        </w:tc>
        <w:tc>
          <w:tcPr>
            <w:tcW w:w="1508" w:type="dxa"/>
            <w:tcBorders>
              <w:top w:val="single" w:sz="4" w:space="0" w:color="auto"/>
            </w:tcBorders>
            <w:vAlign w:val="bottom"/>
          </w:tcPr>
          <w:p w14:paraId="39CC2BBD" w14:textId="77777777" w:rsidR="00E165E0" w:rsidRPr="003A3B40" w:rsidRDefault="00E165E0" w:rsidP="00AC0AEF">
            <w:pPr>
              <w:pStyle w:val="27"/>
            </w:pPr>
          </w:p>
        </w:tc>
      </w:tr>
      <w:tr w:rsidR="00E165E0" w:rsidRPr="003A3B40" w14:paraId="304B150F" w14:textId="77777777" w:rsidTr="00E165E0">
        <w:trPr>
          <w:cantSplit/>
          <w:trHeight w:val="20"/>
        </w:trPr>
        <w:tc>
          <w:tcPr>
            <w:tcW w:w="6193" w:type="dxa"/>
            <w:noWrap/>
          </w:tcPr>
          <w:p w14:paraId="4667CDA8" w14:textId="77777777" w:rsidR="00E165E0" w:rsidRPr="003A3B40" w:rsidRDefault="00E165E0" w:rsidP="00AC0AEF">
            <w:pPr>
              <w:pStyle w:val="27"/>
              <w:rPr>
                <w:b/>
                <w:i/>
              </w:rPr>
            </w:pPr>
          </w:p>
        </w:tc>
        <w:tc>
          <w:tcPr>
            <w:tcW w:w="1508" w:type="dxa"/>
            <w:vAlign w:val="bottom"/>
          </w:tcPr>
          <w:p w14:paraId="1749809F" w14:textId="77777777" w:rsidR="00E165E0" w:rsidRPr="003A3B40" w:rsidRDefault="00E165E0" w:rsidP="00AC0AEF">
            <w:pPr>
              <w:pStyle w:val="27"/>
              <w:rPr>
                <w:b/>
                <w:i/>
              </w:rPr>
            </w:pPr>
          </w:p>
        </w:tc>
        <w:tc>
          <w:tcPr>
            <w:tcW w:w="301" w:type="dxa"/>
            <w:vAlign w:val="bottom"/>
          </w:tcPr>
          <w:p w14:paraId="79D81E63" w14:textId="77777777" w:rsidR="00E165E0" w:rsidRPr="003A3B40" w:rsidRDefault="00E165E0" w:rsidP="00AC0AEF">
            <w:pPr>
              <w:pStyle w:val="27"/>
              <w:rPr>
                <w:b/>
                <w:i/>
              </w:rPr>
            </w:pPr>
          </w:p>
        </w:tc>
        <w:tc>
          <w:tcPr>
            <w:tcW w:w="1508" w:type="dxa"/>
            <w:vAlign w:val="bottom"/>
          </w:tcPr>
          <w:p w14:paraId="7312B8DE" w14:textId="77777777" w:rsidR="00E165E0" w:rsidRPr="003A3B40" w:rsidRDefault="00E165E0" w:rsidP="00AC0AEF">
            <w:pPr>
              <w:pStyle w:val="27"/>
              <w:rPr>
                <w:b/>
                <w:i/>
              </w:rPr>
            </w:pPr>
          </w:p>
        </w:tc>
      </w:tr>
      <w:tr w:rsidR="00E165E0" w:rsidRPr="00A90ACF" w14:paraId="4F576BEC" w14:textId="77777777" w:rsidTr="00E165E0">
        <w:trPr>
          <w:cantSplit/>
          <w:trHeight w:val="20"/>
        </w:trPr>
        <w:tc>
          <w:tcPr>
            <w:tcW w:w="6193" w:type="dxa"/>
            <w:noWrap/>
          </w:tcPr>
          <w:p w14:paraId="4B73B664" w14:textId="77777777" w:rsidR="00E165E0" w:rsidRPr="00E165E0" w:rsidRDefault="00E165E0" w:rsidP="00AC0AEF">
            <w:pPr>
              <w:pStyle w:val="27"/>
              <w:rPr>
                <w:b/>
                <w:i/>
              </w:rPr>
            </w:pPr>
            <w:r w:rsidRPr="00E165E0">
              <w:rPr>
                <w:b/>
                <w:i/>
              </w:rPr>
              <w:t>Займы выданные и дебиторская задолженность</w:t>
            </w:r>
          </w:p>
        </w:tc>
        <w:tc>
          <w:tcPr>
            <w:tcW w:w="1508" w:type="dxa"/>
            <w:vAlign w:val="bottom"/>
          </w:tcPr>
          <w:p w14:paraId="31290148" w14:textId="77777777" w:rsidR="00E165E0" w:rsidRPr="00E165E0" w:rsidRDefault="00E165E0" w:rsidP="00AC0AEF">
            <w:pPr>
              <w:pStyle w:val="27"/>
              <w:rPr>
                <w:b/>
                <w:i/>
              </w:rPr>
            </w:pPr>
          </w:p>
        </w:tc>
        <w:tc>
          <w:tcPr>
            <w:tcW w:w="301" w:type="dxa"/>
            <w:vAlign w:val="bottom"/>
          </w:tcPr>
          <w:p w14:paraId="0D22F0AA" w14:textId="77777777" w:rsidR="00E165E0" w:rsidRPr="00E165E0" w:rsidRDefault="00E165E0" w:rsidP="00AC0AEF">
            <w:pPr>
              <w:pStyle w:val="27"/>
              <w:rPr>
                <w:b/>
                <w:i/>
              </w:rPr>
            </w:pPr>
          </w:p>
        </w:tc>
        <w:tc>
          <w:tcPr>
            <w:tcW w:w="1508" w:type="dxa"/>
            <w:vAlign w:val="bottom"/>
          </w:tcPr>
          <w:p w14:paraId="10776481" w14:textId="77777777" w:rsidR="00E165E0" w:rsidRPr="00E165E0" w:rsidRDefault="00E165E0" w:rsidP="00AC0AEF">
            <w:pPr>
              <w:pStyle w:val="27"/>
              <w:rPr>
                <w:b/>
                <w:i/>
              </w:rPr>
            </w:pPr>
          </w:p>
        </w:tc>
      </w:tr>
      <w:tr w:rsidR="00E165E0" w:rsidRPr="003A3B40" w14:paraId="2644B217" w14:textId="77777777" w:rsidTr="00E165E0">
        <w:trPr>
          <w:cantSplit/>
          <w:trHeight w:val="20"/>
        </w:trPr>
        <w:tc>
          <w:tcPr>
            <w:tcW w:w="6193" w:type="dxa"/>
            <w:noWrap/>
          </w:tcPr>
          <w:p w14:paraId="67D42C60" w14:textId="77777777" w:rsidR="00E165E0" w:rsidRPr="003A3B40" w:rsidRDefault="00E165E0" w:rsidP="00AC0AEF">
            <w:pPr>
              <w:pStyle w:val="27"/>
            </w:pPr>
            <w:r w:rsidRPr="003A3B40">
              <w:t>Денежные средства и их эквиваленты</w:t>
            </w:r>
          </w:p>
        </w:tc>
        <w:tc>
          <w:tcPr>
            <w:tcW w:w="1508" w:type="dxa"/>
            <w:vAlign w:val="bottom"/>
          </w:tcPr>
          <w:p w14:paraId="51B75171" w14:textId="77777777" w:rsidR="00E165E0" w:rsidRPr="003A3B40" w:rsidRDefault="00E165E0" w:rsidP="00AC0AEF">
            <w:pPr>
              <w:pStyle w:val="27"/>
            </w:pPr>
            <w:r w:rsidRPr="003A3B40">
              <w:t>1 904</w:t>
            </w:r>
          </w:p>
        </w:tc>
        <w:tc>
          <w:tcPr>
            <w:tcW w:w="301" w:type="dxa"/>
            <w:vAlign w:val="bottom"/>
          </w:tcPr>
          <w:p w14:paraId="00BC2B7B" w14:textId="77777777" w:rsidR="00E165E0" w:rsidRPr="003A3B40" w:rsidRDefault="00E165E0" w:rsidP="00AC0AEF">
            <w:pPr>
              <w:pStyle w:val="27"/>
            </w:pPr>
          </w:p>
        </w:tc>
        <w:tc>
          <w:tcPr>
            <w:tcW w:w="1508" w:type="dxa"/>
            <w:vAlign w:val="bottom"/>
          </w:tcPr>
          <w:p w14:paraId="4DDCAF7A" w14:textId="77777777" w:rsidR="00E165E0" w:rsidRPr="003A3B40" w:rsidRDefault="00E165E0" w:rsidP="00AC0AEF">
            <w:pPr>
              <w:pStyle w:val="27"/>
            </w:pPr>
            <w:r w:rsidRPr="003A3B40">
              <w:t>1 883</w:t>
            </w:r>
          </w:p>
        </w:tc>
      </w:tr>
      <w:tr w:rsidR="00E165E0" w:rsidRPr="003A3B40" w14:paraId="289FC841" w14:textId="77777777" w:rsidTr="00E165E0">
        <w:trPr>
          <w:cantSplit/>
          <w:trHeight w:val="20"/>
        </w:trPr>
        <w:tc>
          <w:tcPr>
            <w:tcW w:w="6193" w:type="dxa"/>
            <w:noWrap/>
          </w:tcPr>
          <w:p w14:paraId="3470E855" w14:textId="77777777" w:rsidR="00E165E0" w:rsidRPr="003A3B40" w:rsidRDefault="00E165E0" w:rsidP="00AC0AEF">
            <w:pPr>
              <w:pStyle w:val="27"/>
              <w:rPr>
                <w:szCs w:val="18"/>
              </w:rPr>
            </w:pPr>
            <w:r w:rsidRPr="003A3B40">
              <w:rPr>
                <w:rFonts w:cs="Arial"/>
                <w:szCs w:val="18"/>
              </w:rPr>
              <w:t>Дебиторская задолженность по основной деятельности и прочая дебиторская задолженность</w:t>
            </w:r>
          </w:p>
        </w:tc>
        <w:tc>
          <w:tcPr>
            <w:tcW w:w="1508" w:type="dxa"/>
            <w:vAlign w:val="bottom"/>
          </w:tcPr>
          <w:p w14:paraId="6A8DE5C2" w14:textId="77777777" w:rsidR="00E165E0" w:rsidRPr="003A3B40" w:rsidRDefault="00E165E0" w:rsidP="00AC0AEF">
            <w:pPr>
              <w:pStyle w:val="27"/>
            </w:pPr>
            <w:r w:rsidRPr="003A3B40">
              <w:t>1 895</w:t>
            </w:r>
          </w:p>
        </w:tc>
        <w:tc>
          <w:tcPr>
            <w:tcW w:w="301" w:type="dxa"/>
            <w:vAlign w:val="bottom"/>
          </w:tcPr>
          <w:p w14:paraId="60B43E5B" w14:textId="77777777" w:rsidR="00E165E0" w:rsidRPr="003A3B40" w:rsidRDefault="00E165E0" w:rsidP="00AC0AEF">
            <w:pPr>
              <w:pStyle w:val="27"/>
            </w:pPr>
          </w:p>
        </w:tc>
        <w:tc>
          <w:tcPr>
            <w:tcW w:w="1508" w:type="dxa"/>
            <w:vAlign w:val="bottom"/>
          </w:tcPr>
          <w:p w14:paraId="7DC92510" w14:textId="77777777" w:rsidR="00E165E0" w:rsidRPr="003A3B40" w:rsidRDefault="00E165E0" w:rsidP="00AC0AEF">
            <w:pPr>
              <w:pStyle w:val="27"/>
            </w:pPr>
            <w:r w:rsidRPr="003A3B40">
              <w:t>1 986</w:t>
            </w:r>
          </w:p>
        </w:tc>
      </w:tr>
      <w:tr w:rsidR="00E165E0" w:rsidRPr="003A3B40" w14:paraId="5A8525E0" w14:textId="77777777" w:rsidTr="00E165E0">
        <w:trPr>
          <w:cantSplit/>
          <w:trHeight w:val="20"/>
        </w:trPr>
        <w:tc>
          <w:tcPr>
            <w:tcW w:w="6193" w:type="dxa"/>
            <w:noWrap/>
          </w:tcPr>
          <w:p w14:paraId="14D23FC1" w14:textId="77777777" w:rsidR="00E165E0" w:rsidRPr="003A3B40" w:rsidRDefault="00E165E0" w:rsidP="00AC0AEF">
            <w:pPr>
              <w:pStyle w:val="27"/>
            </w:pPr>
            <w:r w:rsidRPr="003A3B40">
              <w:t>Краткосрочные финансовые вложения</w:t>
            </w:r>
          </w:p>
        </w:tc>
        <w:tc>
          <w:tcPr>
            <w:tcW w:w="1508" w:type="dxa"/>
            <w:vAlign w:val="bottom"/>
          </w:tcPr>
          <w:p w14:paraId="60E4964B" w14:textId="77777777" w:rsidR="00E165E0" w:rsidRPr="003A3B40" w:rsidRDefault="00E165E0" w:rsidP="00AC0AEF">
            <w:pPr>
              <w:pStyle w:val="27"/>
            </w:pPr>
            <w:r>
              <w:t>8</w:t>
            </w:r>
          </w:p>
        </w:tc>
        <w:tc>
          <w:tcPr>
            <w:tcW w:w="301" w:type="dxa"/>
            <w:vAlign w:val="bottom"/>
          </w:tcPr>
          <w:p w14:paraId="3C66AA84" w14:textId="77777777" w:rsidR="00E165E0" w:rsidRPr="003A3B40" w:rsidRDefault="00E165E0" w:rsidP="00AC0AEF">
            <w:pPr>
              <w:pStyle w:val="27"/>
            </w:pPr>
          </w:p>
        </w:tc>
        <w:tc>
          <w:tcPr>
            <w:tcW w:w="1508" w:type="dxa"/>
            <w:vAlign w:val="bottom"/>
          </w:tcPr>
          <w:p w14:paraId="49A859AD" w14:textId="77777777" w:rsidR="00E165E0" w:rsidRPr="003A3B40" w:rsidRDefault="00E165E0" w:rsidP="00AC0AEF">
            <w:pPr>
              <w:pStyle w:val="27"/>
            </w:pPr>
            <w:r>
              <w:t>1</w:t>
            </w:r>
          </w:p>
        </w:tc>
      </w:tr>
      <w:tr w:rsidR="00E165E0" w:rsidRPr="003A3B40" w14:paraId="62DF624B" w14:textId="77777777" w:rsidTr="00E165E0">
        <w:trPr>
          <w:cantSplit/>
          <w:trHeight w:val="20"/>
        </w:trPr>
        <w:tc>
          <w:tcPr>
            <w:tcW w:w="6193" w:type="dxa"/>
            <w:noWrap/>
          </w:tcPr>
          <w:p w14:paraId="410AEF05" w14:textId="77777777" w:rsidR="00E165E0" w:rsidRPr="003A3B40" w:rsidRDefault="00E165E0" w:rsidP="00AC0AEF">
            <w:pPr>
              <w:pStyle w:val="27"/>
            </w:pPr>
            <w:r w:rsidRPr="003A3B40">
              <w:t>Прочие внеоборотные активы</w:t>
            </w:r>
          </w:p>
        </w:tc>
        <w:tc>
          <w:tcPr>
            <w:tcW w:w="1508" w:type="dxa"/>
            <w:vAlign w:val="bottom"/>
          </w:tcPr>
          <w:p w14:paraId="5B807B31" w14:textId="77777777" w:rsidR="00E165E0" w:rsidRPr="003A3B40" w:rsidRDefault="00E165E0" w:rsidP="00AC0AEF">
            <w:pPr>
              <w:pStyle w:val="27"/>
            </w:pPr>
            <w:r w:rsidRPr="003A3B40">
              <w:t>5</w:t>
            </w:r>
          </w:p>
        </w:tc>
        <w:tc>
          <w:tcPr>
            <w:tcW w:w="301" w:type="dxa"/>
            <w:vAlign w:val="bottom"/>
          </w:tcPr>
          <w:p w14:paraId="6B02E19D" w14:textId="77777777" w:rsidR="00E165E0" w:rsidRPr="003A3B40" w:rsidRDefault="00E165E0" w:rsidP="00AC0AEF">
            <w:pPr>
              <w:pStyle w:val="27"/>
            </w:pPr>
          </w:p>
        </w:tc>
        <w:tc>
          <w:tcPr>
            <w:tcW w:w="1508" w:type="dxa"/>
            <w:vAlign w:val="bottom"/>
          </w:tcPr>
          <w:p w14:paraId="68962391" w14:textId="77777777" w:rsidR="00E165E0" w:rsidRPr="003A3B40" w:rsidRDefault="00E165E0" w:rsidP="00AC0AEF">
            <w:pPr>
              <w:pStyle w:val="27"/>
            </w:pPr>
            <w:r w:rsidRPr="003A3B40">
              <w:t>7</w:t>
            </w:r>
          </w:p>
        </w:tc>
      </w:tr>
      <w:tr w:rsidR="00E165E0" w:rsidRPr="003A3B40" w14:paraId="32B141C4" w14:textId="77777777" w:rsidTr="00E165E0">
        <w:trPr>
          <w:cantSplit/>
          <w:trHeight w:val="20"/>
        </w:trPr>
        <w:tc>
          <w:tcPr>
            <w:tcW w:w="6193" w:type="dxa"/>
            <w:noWrap/>
          </w:tcPr>
          <w:p w14:paraId="2ECAB150" w14:textId="77777777" w:rsidR="00E165E0" w:rsidRPr="003A3B40" w:rsidRDefault="00E165E0" w:rsidP="00AC0AEF">
            <w:pPr>
              <w:pStyle w:val="27"/>
            </w:pPr>
          </w:p>
        </w:tc>
        <w:tc>
          <w:tcPr>
            <w:tcW w:w="1508" w:type="dxa"/>
            <w:tcBorders>
              <w:top w:val="single" w:sz="6" w:space="0" w:color="auto"/>
              <w:left w:val="nil"/>
              <w:right w:val="nil"/>
            </w:tcBorders>
            <w:shd w:val="clear" w:color="auto" w:fill="auto"/>
            <w:vAlign w:val="bottom"/>
          </w:tcPr>
          <w:p w14:paraId="31010A47" w14:textId="77777777" w:rsidR="00E165E0" w:rsidRPr="003A3B40" w:rsidRDefault="00E165E0" w:rsidP="00AC0AEF">
            <w:pPr>
              <w:pStyle w:val="27"/>
            </w:pPr>
          </w:p>
        </w:tc>
        <w:tc>
          <w:tcPr>
            <w:tcW w:w="301" w:type="dxa"/>
            <w:vAlign w:val="bottom"/>
          </w:tcPr>
          <w:p w14:paraId="0FF412D3" w14:textId="77777777" w:rsidR="00E165E0" w:rsidRPr="003A3B40" w:rsidRDefault="00E165E0" w:rsidP="00AC0AEF">
            <w:pPr>
              <w:pStyle w:val="27"/>
            </w:pPr>
          </w:p>
        </w:tc>
        <w:tc>
          <w:tcPr>
            <w:tcW w:w="1508" w:type="dxa"/>
            <w:tcBorders>
              <w:top w:val="single" w:sz="4" w:space="0" w:color="auto"/>
            </w:tcBorders>
            <w:vAlign w:val="bottom"/>
          </w:tcPr>
          <w:p w14:paraId="2182D1A4" w14:textId="77777777" w:rsidR="00E165E0" w:rsidRPr="003A3B40" w:rsidRDefault="00E165E0" w:rsidP="00AC0AEF">
            <w:pPr>
              <w:pStyle w:val="27"/>
            </w:pPr>
          </w:p>
        </w:tc>
      </w:tr>
      <w:tr w:rsidR="00E165E0" w:rsidRPr="003A3B40" w14:paraId="1E4141D9" w14:textId="77777777" w:rsidTr="00E165E0">
        <w:trPr>
          <w:cantSplit/>
          <w:trHeight w:val="20"/>
        </w:trPr>
        <w:tc>
          <w:tcPr>
            <w:tcW w:w="6193" w:type="dxa"/>
            <w:vAlign w:val="bottom"/>
          </w:tcPr>
          <w:p w14:paraId="5534D717" w14:textId="77777777" w:rsidR="00E165E0" w:rsidRPr="003A3B40" w:rsidRDefault="00E165E0" w:rsidP="00AC0AEF">
            <w:pPr>
              <w:pStyle w:val="27"/>
              <w:rPr>
                <w:b/>
              </w:rPr>
            </w:pPr>
            <w:r w:rsidRPr="003A3B40">
              <w:rPr>
                <w:b/>
              </w:rPr>
              <w:t>Итого финансовые активы</w:t>
            </w:r>
          </w:p>
        </w:tc>
        <w:tc>
          <w:tcPr>
            <w:tcW w:w="1508" w:type="dxa"/>
            <w:tcBorders>
              <w:top w:val="nil"/>
              <w:left w:val="nil"/>
              <w:bottom w:val="double" w:sz="6" w:space="0" w:color="auto"/>
              <w:right w:val="nil"/>
            </w:tcBorders>
            <w:shd w:val="clear" w:color="auto" w:fill="auto"/>
            <w:vAlign w:val="bottom"/>
          </w:tcPr>
          <w:p w14:paraId="672C73DB" w14:textId="77777777" w:rsidR="00E165E0" w:rsidRPr="003A3B40" w:rsidRDefault="00E165E0" w:rsidP="00AC0AEF">
            <w:pPr>
              <w:pStyle w:val="27"/>
              <w:rPr>
                <w:b/>
              </w:rPr>
            </w:pPr>
            <w:r w:rsidRPr="003A3B40">
              <w:rPr>
                <w:b/>
              </w:rPr>
              <w:t>3 81</w:t>
            </w:r>
            <w:r>
              <w:rPr>
                <w:b/>
              </w:rPr>
              <w:t>2</w:t>
            </w:r>
          </w:p>
        </w:tc>
        <w:tc>
          <w:tcPr>
            <w:tcW w:w="301" w:type="dxa"/>
            <w:vAlign w:val="bottom"/>
          </w:tcPr>
          <w:p w14:paraId="2F6584FB" w14:textId="77777777" w:rsidR="00E165E0" w:rsidRPr="003A3B40" w:rsidRDefault="00E165E0" w:rsidP="00AC0AEF">
            <w:pPr>
              <w:pStyle w:val="27"/>
            </w:pPr>
          </w:p>
        </w:tc>
        <w:tc>
          <w:tcPr>
            <w:tcW w:w="1508" w:type="dxa"/>
            <w:tcBorders>
              <w:bottom w:val="double" w:sz="4" w:space="0" w:color="auto"/>
            </w:tcBorders>
            <w:vAlign w:val="bottom"/>
          </w:tcPr>
          <w:p w14:paraId="64AB64A7" w14:textId="77777777" w:rsidR="00E165E0" w:rsidRPr="003A3B40" w:rsidRDefault="00E165E0" w:rsidP="00AC0AEF">
            <w:pPr>
              <w:pStyle w:val="27"/>
              <w:rPr>
                <w:b/>
              </w:rPr>
            </w:pPr>
            <w:r w:rsidRPr="003A3B40">
              <w:rPr>
                <w:b/>
              </w:rPr>
              <w:t>3 87</w:t>
            </w:r>
            <w:r>
              <w:rPr>
                <w:b/>
              </w:rPr>
              <w:t>7</w:t>
            </w:r>
          </w:p>
        </w:tc>
      </w:tr>
    </w:tbl>
    <w:p w14:paraId="4887D9E1" w14:textId="77777777" w:rsidR="00E165E0" w:rsidRPr="003A3B40" w:rsidRDefault="00E165E0" w:rsidP="00E165E0">
      <w:pPr>
        <w:spacing w:after="160"/>
        <w:rPr>
          <w:szCs w:val="20"/>
        </w:rPr>
      </w:pPr>
    </w:p>
    <w:p w14:paraId="1EBE617C" w14:textId="77777777" w:rsidR="00E165E0" w:rsidRPr="003A3B40" w:rsidRDefault="00E165E0" w:rsidP="00AC0AEF">
      <w:r w:rsidRPr="003A3B40">
        <w:t>Финансовые обязательства Группы, в основном, состоят из торговой и прочей кредиторской задолженности, обязательств по финансовой аренде и займов (включающих в себя облигации и долгосрочные займы). Все финансовые обязательства отражаются по амортизированной стоимости.</w:t>
      </w:r>
    </w:p>
    <w:tbl>
      <w:tblPr>
        <w:tblW w:w="9522" w:type="dxa"/>
        <w:tblLayout w:type="fixed"/>
        <w:tblCellMar>
          <w:left w:w="0" w:type="dxa"/>
          <w:right w:w="0" w:type="dxa"/>
        </w:tblCellMar>
        <w:tblLook w:val="0000" w:firstRow="0" w:lastRow="0" w:firstColumn="0" w:lastColumn="0" w:noHBand="0" w:noVBand="0"/>
      </w:tblPr>
      <w:tblGrid>
        <w:gridCol w:w="6200"/>
        <w:gridCol w:w="1510"/>
        <w:gridCol w:w="302"/>
        <w:gridCol w:w="1510"/>
      </w:tblGrid>
      <w:tr w:rsidR="00E165E0" w:rsidRPr="003A3B40" w14:paraId="3863D662" w14:textId="77777777" w:rsidTr="00E165E0">
        <w:trPr>
          <w:cantSplit/>
          <w:trHeight w:val="20"/>
        </w:trPr>
        <w:tc>
          <w:tcPr>
            <w:tcW w:w="6200" w:type="dxa"/>
            <w:noWrap/>
          </w:tcPr>
          <w:p w14:paraId="08AE963C" w14:textId="77777777" w:rsidR="00E165E0" w:rsidRPr="003A3B40" w:rsidRDefault="00E165E0" w:rsidP="00AC0AEF">
            <w:pPr>
              <w:pStyle w:val="27"/>
            </w:pPr>
          </w:p>
        </w:tc>
        <w:tc>
          <w:tcPr>
            <w:tcW w:w="1510" w:type="dxa"/>
            <w:tcBorders>
              <w:bottom w:val="single" w:sz="6" w:space="0" w:color="auto"/>
            </w:tcBorders>
            <w:shd w:val="clear" w:color="auto" w:fill="auto"/>
            <w:vAlign w:val="bottom"/>
          </w:tcPr>
          <w:p w14:paraId="2CC63A83" w14:textId="77777777" w:rsidR="00E165E0" w:rsidRPr="003A3B40" w:rsidRDefault="00E165E0" w:rsidP="00AC0AEF">
            <w:pPr>
              <w:pStyle w:val="27"/>
            </w:pPr>
            <w:r w:rsidRPr="003A3B40">
              <w:t>2014</w:t>
            </w:r>
          </w:p>
        </w:tc>
        <w:tc>
          <w:tcPr>
            <w:tcW w:w="302" w:type="dxa"/>
            <w:vAlign w:val="bottom"/>
          </w:tcPr>
          <w:p w14:paraId="4BBF8EB4" w14:textId="77777777" w:rsidR="00E165E0" w:rsidRPr="003A3B40" w:rsidRDefault="00E165E0" w:rsidP="00AC0AEF">
            <w:pPr>
              <w:pStyle w:val="27"/>
            </w:pPr>
          </w:p>
        </w:tc>
        <w:tc>
          <w:tcPr>
            <w:tcW w:w="1510" w:type="dxa"/>
            <w:tcBorders>
              <w:bottom w:val="single" w:sz="4" w:space="0" w:color="auto"/>
            </w:tcBorders>
            <w:vAlign w:val="bottom"/>
          </w:tcPr>
          <w:p w14:paraId="0ED26470" w14:textId="77777777" w:rsidR="00E165E0" w:rsidRPr="003A3B40" w:rsidRDefault="00E165E0" w:rsidP="00AC0AEF">
            <w:pPr>
              <w:pStyle w:val="27"/>
            </w:pPr>
            <w:r w:rsidRPr="003A3B40">
              <w:t>2013</w:t>
            </w:r>
          </w:p>
        </w:tc>
      </w:tr>
      <w:tr w:rsidR="00E165E0" w:rsidRPr="003A3B40" w14:paraId="7E56351E" w14:textId="77777777" w:rsidTr="00E165E0">
        <w:trPr>
          <w:cantSplit/>
          <w:trHeight w:val="20"/>
        </w:trPr>
        <w:tc>
          <w:tcPr>
            <w:tcW w:w="6200" w:type="dxa"/>
            <w:noWrap/>
          </w:tcPr>
          <w:p w14:paraId="69244232" w14:textId="77777777" w:rsidR="00E165E0" w:rsidRPr="003A3B40" w:rsidRDefault="00E165E0" w:rsidP="00AC0AEF">
            <w:pPr>
              <w:pStyle w:val="27"/>
            </w:pPr>
          </w:p>
        </w:tc>
        <w:tc>
          <w:tcPr>
            <w:tcW w:w="1510" w:type="dxa"/>
            <w:tcBorders>
              <w:top w:val="single" w:sz="6" w:space="0" w:color="auto"/>
            </w:tcBorders>
            <w:shd w:val="clear" w:color="auto" w:fill="auto"/>
            <w:vAlign w:val="bottom"/>
          </w:tcPr>
          <w:p w14:paraId="2F0C54C7" w14:textId="77777777" w:rsidR="00E165E0" w:rsidRPr="003A3B40" w:rsidRDefault="00E165E0" w:rsidP="00AC0AEF">
            <w:pPr>
              <w:pStyle w:val="27"/>
            </w:pPr>
          </w:p>
        </w:tc>
        <w:tc>
          <w:tcPr>
            <w:tcW w:w="302" w:type="dxa"/>
            <w:vAlign w:val="bottom"/>
          </w:tcPr>
          <w:p w14:paraId="071D1D41" w14:textId="77777777" w:rsidR="00E165E0" w:rsidRPr="003A3B40" w:rsidRDefault="00E165E0" w:rsidP="00AC0AEF">
            <w:pPr>
              <w:pStyle w:val="27"/>
            </w:pPr>
          </w:p>
        </w:tc>
        <w:tc>
          <w:tcPr>
            <w:tcW w:w="1510" w:type="dxa"/>
            <w:tcBorders>
              <w:top w:val="single" w:sz="4" w:space="0" w:color="auto"/>
            </w:tcBorders>
            <w:vAlign w:val="bottom"/>
          </w:tcPr>
          <w:p w14:paraId="02F7FA9E" w14:textId="77777777" w:rsidR="00E165E0" w:rsidRPr="003A3B40" w:rsidRDefault="00E165E0" w:rsidP="00AC0AEF">
            <w:pPr>
              <w:pStyle w:val="27"/>
            </w:pPr>
          </w:p>
        </w:tc>
      </w:tr>
      <w:tr w:rsidR="00E165E0" w:rsidRPr="003A3B40" w14:paraId="0897A3D8" w14:textId="77777777" w:rsidTr="00E165E0">
        <w:trPr>
          <w:cantSplit/>
          <w:trHeight w:val="20"/>
        </w:trPr>
        <w:tc>
          <w:tcPr>
            <w:tcW w:w="6200" w:type="dxa"/>
            <w:noWrap/>
          </w:tcPr>
          <w:p w14:paraId="4C40C92B" w14:textId="77777777" w:rsidR="00E165E0" w:rsidRPr="003A3B40" w:rsidRDefault="00E165E0" w:rsidP="00AC0AEF">
            <w:pPr>
              <w:pStyle w:val="27"/>
              <w:rPr>
                <w:b/>
              </w:rPr>
            </w:pPr>
            <w:r w:rsidRPr="003A3B40">
              <w:rPr>
                <w:b/>
              </w:rPr>
              <w:t>Финансовые обязательства</w:t>
            </w:r>
          </w:p>
        </w:tc>
        <w:tc>
          <w:tcPr>
            <w:tcW w:w="1510" w:type="dxa"/>
            <w:shd w:val="clear" w:color="auto" w:fill="auto"/>
            <w:vAlign w:val="bottom"/>
          </w:tcPr>
          <w:p w14:paraId="6C725E8B" w14:textId="77777777" w:rsidR="00E165E0" w:rsidRPr="003A3B40" w:rsidRDefault="00E165E0" w:rsidP="00AC0AEF">
            <w:pPr>
              <w:pStyle w:val="27"/>
            </w:pPr>
          </w:p>
        </w:tc>
        <w:tc>
          <w:tcPr>
            <w:tcW w:w="302" w:type="dxa"/>
            <w:shd w:val="clear" w:color="auto" w:fill="auto"/>
            <w:vAlign w:val="bottom"/>
          </w:tcPr>
          <w:p w14:paraId="7AA1F839" w14:textId="77777777" w:rsidR="00E165E0" w:rsidRPr="003A3B40" w:rsidRDefault="00E165E0" w:rsidP="00AC0AEF">
            <w:pPr>
              <w:pStyle w:val="27"/>
            </w:pPr>
          </w:p>
        </w:tc>
        <w:tc>
          <w:tcPr>
            <w:tcW w:w="1510" w:type="dxa"/>
            <w:vAlign w:val="bottom"/>
          </w:tcPr>
          <w:p w14:paraId="32BC9B1E" w14:textId="77777777" w:rsidR="00E165E0" w:rsidRPr="003A3B40" w:rsidRDefault="00E165E0" w:rsidP="00AC0AEF">
            <w:pPr>
              <w:pStyle w:val="27"/>
            </w:pPr>
          </w:p>
        </w:tc>
      </w:tr>
      <w:tr w:rsidR="00E165E0" w:rsidRPr="003A3B40" w14:paraId="7BA173EA" w14:textId="77777777" w:rsidTr="00E165E0">
        <w:trPr>
          <w:cantSplit/>
          <w:trHeight w:val="20"/>
        </w:trPr>
        <w:tc>
          <w:tcPr>
            <w:tcW w:w="6200" w:type="dxa"/>
            <w:noWrap/>
          </w:tcPr>
          <w:p w14:paraId="3C75560F" w14:textId="77777777" w:rsidR="00E165E0" w:rsidRPr="003A3B40" w:rsidRDefault="00E165E0" w:rsidP="00AC0AEF">
            <w:pPr>
              <w:pStyle w:val="27"/>
            </w:pPr>
            <w:r w:rsidRPr="003A3B40">
              <w:t>Кредиторская задолженность по основной деятельности и прочая кредиторская задолженность</w:t>
            </w:r>
          </w:p>
        </w:tc>
        <w:tc>
          <w:tcPr>
            <w:tcW w:w="1510" w:type="dxa"/>
            <w:shd w:val="clear" w:color="auto" w:fill="auto"/>
            <w:vAlign w:val="bottom"/>
          </w:tcPr>
          <w:p w14:paraId="7C7346F3" w14:textId="77777777" w:rsidR="00E165E0" w:rsidRPr="003A3B40" w:rsidRDefault="00E165E0" w:rsidP="00AC0AEF">
            <w:pPr>
              <w:pStyle w:val="27"/>
            </w:pPr>
            <w:r w:rsidRPr="003A3B40">
              <w:t>713</w:t>
            </w:r>
          </w:p>
        </w:tc>
        <w:tc>
          <w:tcPr>
            <w:tcW w:w="302" w:type="dxa"/>
            <w:shd w:val="clear" w:color="auto" w:fill="auto"/>
            <w:vAlign w:val="bottom"/>
          </w:tcPr>
          <w:p w14:paraId="6D75DFBF" w14:textId="77777777" w:rsidR="00E165E0" w:rsidRPr="003A3B40" w:rsidRDefault="00E165E0" w:rsidP="00AC0AEF">
            <w:pPr>
              <w:pStyle w:val="27"/>
            </w:pPr>
          </w:p>
        </w:tc>
        <w:tc>
          <w:tcPr>
            <w:tcW w:w="1510" w:type="dxa"/>
            <w:vAlign w:val="bottom"/>
          </w:tcPr>
          <w:p w14:paraId="5E158BCF" w14:textId="77777777" w:rsidR="00E165E0" w:rsidRPr="003A3B40" w:rsidRDefault="00E165E0" w:rsidP="00AC0AEF">
            <w:pPr>
              <w:pStyle w:val="27"/>
            </w:pPr>
            <w:r w:rsidRPr="003A3B40">
              <w:t>595</w:t>
            </w:r>
          </w:p>
        </w:tc>
      </w:tr>
      <w:tr w:rsidR="00E165E0" w:rsidRPr="003A3B40" w14:paraId="511EB73D" w14:textId="77777777" w:rsidTr="00E165E0">
        <w:trPr>
          <w:cantSplit/>
          <w:trHeight w:val="20"/>
        </w:trPr>
        <w:tc>
          <w:tcPr>
            <w:tcW w:w="6200" w:type="dxa"/>
            <w:noWrap/>
          </w:tcPr>
          <w:p w14:paraId="7BE8D18A" w14:textId="77777777" w:rsidR="00E165E0" w:rsidRPr="003A3B40" w:rsidRDefault="00E165E0" w:rsidP="00AC0AEF">
            <w:pPr>
              <w:pStyle w:val="27"/>
            </w:pPr>
            <w:r w:rsidRPr="003A3B40">
              <w:t>Прочие обязательства</w:t>
            </w:r>
          </w:p>
        </w:tc>
        <w:tc>
          <w:tcPr>
            <w:tcW w:w="1510" w:type="dxa"/>
            <w:tcBorders>
              <w:left w:val="nil"/>
              <w:right w:val="nil"/>
            </w:tcBorders>
            <w:shd w:val="clear" w:color="auto" w:fill="auto"/>
            <w:vAlign w:val="bottom"/>
          </w:tcPr>
          <w:p w14:paraId="2DBB8CF3" w14:textId="77777777" w:rsidR="00E165E0" w:rsidRPr="003A3B40" w:rsidRDefault="00E165E0" w:rsidP="00AC0AEF">
            <w:pPr>
              <w:pStyle w:val="27"/>
            </w:pPr>
            <w:r w:rsidRPr="003A3B40">
              <w:t>100</w:t>
            </w:r>
          </w:p>
        </w:tc>
        <w:tc>
          <w:tcPr>
            <w:tcW w:w="302" w:type="dxa"/>
            <w:shd w:val="clear" w:color="auto" w:fill="auto"/>
            <w:vAlign w:val="bottom"/>
          </w:tcPr>
          <w:p w14:paraId="0F1B1CD3" w14:textId="77777777" w:rsidR="00E165E0" w:rsidRPr="003A3B40" w:rsidRDefault="00E165E0" w:rsidP="00AC0AEF">
            <w:pPr>
              <w:pStyle w:val="27"/>
            </w:pPr>
          </w:p>
        </w:tc>
        <w:tc>
          <w:tcPr>
            <w:tcW w:w="1510" w:type="dxa"/>
            <w:vAlign w:val="bottom"/>
          </w:tcPr>
          <w:p w14:paraId="1E2D7643" w14:textId="77777777" w:rsidR="00E165E0" w:rsidRPr="003A3B40" w:rsidRDefault="00E165E0" w:rsidP="00AC0AEF">
            <w:pPr>
              <w:pStyle w:val="27"/>
            </w:pPr>
            <w:r w:rsidRPr="003A3B40">
              <w:t>94</w:t>
            </w:r>
          </w:p>
        </w:tc>
      </w:tr>
      <w:tr w:rsidR="00E165E0" w:rsidRPr="003A3B40" w14:paraId="6C61593F" w14:textId="77777777" w:rsidTr="00E165E0">
        <w:trPr>
          <w:cantSplit/>
          <w:trHeight w:val="20"/>
        </w:trPr>
        <w:tc>
          <w:tcPr>
            <w:tcW w:w="6200" w:type="dxa"/>
            <w:noWrap/>
          </w:tcPr>
          <w:p w14:paraId="22688344" w14:textId="77777777" w:rsidR="00E165E0" w:rsidRPr="003A3B40" w:rsidRDefault="00E165E0" w:rsidP="00AC0AEF">
            <w:pPr>
              <w:pStyle w:val="27"/>
            </w:pPr>
            <w:r w:rsidRPr="003A3B40">
              <w:t>Долгосрочные займы</w:t>
            </w:r>
          </w:p>
        </w:tc>
        <w:tc>
          <w:tcPr>
            <w:tcW w:w="1510" w:type="dxa"/>
            <w:tcBorders>
              <w:left w:val="nil"/>
              <w:right w:val="nil"/>
            </w:tcBorders>
            <w:vAlign w:val="bottom"/>
          </w:tcPr>
          <w:p w14:paraId="1E8094F5" w14:textId="77777777" w:rsidR="00E165E0" w:rsidRPr="003A3B40" w:rsidRDefault="00E165E0" w:rsidP="00AC0AEF">
            <w:pPr>
              <w:pStyle w:val="27"/>
            </w:pPr>
            <w:r w:rsidRPr="003A3B40">
              <w:t>5 458</w:t>
            </w:r>
          </w:p>
        </w:tc>
        <w:tc>
          <w:tcPr>
            <w:tcW w:w="302" w:type="dxa"/>
            <w:vAlign w:val="bottom"/>
          </w:tcPr>
          <w:p w14:paraId="45DF38E5" w14:textId="77777777" w:rsidR="00E165E0" w:rsidRPr="003A3B40" w:rsidRDefault="00E165E0" w:rsidP="00AC0AEF">
            <w:pPr>
              <w:pStyle w:val="27"/>
            </w:pPr>
          </w:p>
        </w:tc>
        <w:tc>
          <w:tcPr>
            <w:tcW w:w="1510" w:type="dxa"/>
            <w:vAlign w:val="bottom"/>
          </w:tcPr>
          <w:p w14:paraId="1F968462" w14:textId="77777777" w:rsidR="00E165E0" w:rsidRPr="003A3B40" w:rsidRDefault="00E165E0" w:rsidP="00AC0AEF">
            <w:pPr>
              <w:pStyle w:val="27"/>
            </w:pPr>
            <w:r w:rsidRPr="003A3B40">
              <w:t>6 194</w:t>
            </w:r>
          </w:p>
        </w:tc>
      </w:tr>
      <w:tr w:rsidR="00E165E0" w:rsidRPr="003A3B40" w14:paraId="182C90E7" w14:textId="77777777" w:rsidTr="00E165E0">
        <w:trPr>
          <w:cantSplit/>
          <w:trHeight w:val="20"/>
        </w:trPr>
        <w:tc>
          <w:tcPr>
            <w:tcW w:w="6200" w:type="dxa"/>
            <w:noWrap/>
          </w:tcPr>
          <w:p w14:paraId="6DA9C82F" w14:textId="77777777" w:rsidR="00E165E0" w:rsidRPr="003A3B40" w:rsidRDefault="00E165E0" w:rsidP="00AC0AEF">
            <w:pPr>
              <w:pStyle w:val="27"/>
            </w:pPr>
            <w:r w:rsidRPr="003A3B40">
              <w:t>Краткосрочная часть долгосрочных займов</w:t>
            </w:r>
          </w:p>
        </w:tc>
        <w:tc>
          <w:tcPr>
            <w:tcW w:w="1510" w:type="dxa"/>
            <w:tcBorders>
              <w:left w:val="nil"/>
              <w:right w:val="nil"/>
            </w:tcBorders>
            <w:vAlign w:val="bottom"/>
          </w:tcPr>
          <w:p w14:paraId="2571AE7C" w14:textId="77777777" w:rsidR="00E165E0" w:rsidRPr="003A3B40" w:rsidRDefault="00E165E0" w:rsidP="00AC0AEF">
            <w:pPr>
              <w:pStyle w:val="27"/>
            </w:pPr>
            <w:r w:rsidRPr="003A3B40">
              <w:t>919</w:t>
            </w:r>
          </w:p>
        </w:tc>
        <w:tc>
          <w:tcPr>
            <w:tcW w:w="302" w:type="dxa"/>
            <w:vAlign w:val="bottom"/>
          </w:tcPr>
          <w:p w14:paraId="153F84D2" w14:textId="77777777" w:rsidR="00E165E0" w:rsidRPr="003A3B40" w:rsidRDefault="00E165E0" w:rsidP="00AC0AEF">
            <w:pPr>
              <w:pStyle w:val="27"/>
            </w:pPr>
          </w:p>
        </w:tc>
        <w:tc>
          <w:tcPr>
            <w:tcW w:w="1510" w:type="dxa"/>
            <w:vAlign w:val="bottom"/>
          </w:tcPr>
          <w:p w14:paraId="40D7217D" w14:textId="77777777" w:rsidR="00E165E0" w:rsidRPr="003A3B40" w:rsidRDefault="00E165E0" w:rsidP="00AC0AEF">
            <w:pPr>
              <w:pStyle w:val="27"/>
            </w:pPr>
            <w:r w:rsidRPr="003A3B40">
              <w:t>1 693</w:t>
            </w:r>
          </w:p>
        </w:tc>
      </w:tr>
      <w:tr w:rsidR="00E165E0" w:rsidRPr="003A3B40" w14:paraId="0C0D724E" w14:textId="77777777" w:rsidTr="00E165E0">
        <w:trPr>
          <w:cantSplit/>
          <w:trHeight w:val="20"/>
        </w:trPr>
        <w:tc>
          <w:tcPr>
            <w:tcW w:w="6200" w:type="dxa"/>
            <w:noWrap/>
          </w:tcPr>
          <w:p w14:paraId="00BFB541" w14:textId="77777777" w:rsidR="00E165E0" w:rsidRPr="003A3B40" w:rsidRDefault="00E165E0" w:rsidP="00AC0AEF">
            <w:pPr>
              <w:pStyle w:val="27"/>
            </w:pPr>
            <w:r w:rsidRPr="003A3B40">
              <w:t>Обязательства по финансовой аренде</w:t>
            </w:r>
          </w:p>
        </w:tc>
        <w:tc>
          <w:tcPr>
            <w:tcW w:w="1510" w:type="dxa"/>
            <w:tcBorders>
              <w:left w:val="nil"/>
              <w:right w:val="nil"/>
            </w:tcBorders>
            <w:shd w:val="clear" w:color="auto" w:fill="auto"/>
            <w:vAlign w:val="bottom"/>
          </w:tcPr>
          <w:p w14:paraId="55992F17" w14:textId="77777777" w:rsidR="00E165E0" w:rsidRPr="003A3B40" w:rsidRDefault="00E165E0" w:rsidP="00AC0AEF">
            <w:pPr>
              <w:pStyle w:val="27"/>
            </w:pPr>
            <w:r w:rsidRPr="003A3B40">
              <w:t>400</w:t>
            </w:r>
          </w:p>
        </w:tc>
        <w:tc>
          <w:tcPr>
            <w:tcW w:w="302" w:type="dxa"/>
            <w:vAlign w:val="bottom"/>
          </w:tcPr>
          <w:p w14:paraId="70B07333" w14:textId="77777777" w:rsidR="00E165E0" w:rsidRPr="003A3B40" w:rsidRDefault="00E165E0" w:rsidP="00AC0AEF">
            <w:pPr>
              <w:pStyle w:val="27"/>
            </w:pPr>
          </w:p>
        </w:tc>
        <w:tc>
          <w:tcPr>
            <w:tcW w:w="1510" w:type="dxa"/>
            <w:tcBorders>
              <w:bottom w:val="single" w:sz="4" w:space="0" w:color="auto"/>
            </w:tcBorders>
            <w:vAlign w:val="bottom"/>
          </w:tcPr>
          <w:p w14:paraId="3C405BC5" w14:textId="77777777" w:rsidR="00E165E0" w:rsidRPr="003A3B40" w:rsidRDefault="00E165E0" w:rsidP="00AC0AEF">
            <w:pPr>
              <w:pStyle w:val="27"/>
            </w:pPr>
            <w:r w:rsidRPr="003A3B40">
              <w:t>551</w:t>
            </w:r>
          </w:p>
        </w:tc>
      </w:tr>
      <w:tr w:rsidR="00E165E0" w:rsidRPr="003A3B40" w14:paraId="789B8C4F" w14:textId="77777777" w:rsidTr="00E165E0">
        <w:trPr>
          <w:cantSplit/>
          <w:trHeight w:val="20"/>
        </w:trPr>
        <w:tc>
          <w:tcPr>
            <w:tcW w:w="6200" w:type="dxa"/>
            <w:vAlign w:val="bottom"/>
          </w:tcPr>
          <w:p w14:paraId="7AE6D6BA" w14:textId="77777777" w:rsidR="00E165E0" w:rsidRPr="003A3B40" w:rsidRDefault="00E165E0" w:rsidP="00AC0AEF">
            <w:pPr>
              <w:pStyle w:val="27"/>
            </w:pPr>
          </w:p>
        </w:tc>
        <w:tc>
          <w:tcPr>
            <w:tcW w:w="1510" w:type="dxa"/>
            <w:tcBorders>
              <w:top w:val="single" w:sz="6" w:space="0" w:color="auto"/>
              <w:left w:val="nil"/>
              <w:right w:val="nil"/>
            </w:tcBorders>
            <w:shd w:val="clear" w:color="auto" w:fill="auto"/>
            <w:vAlign w:val="bottom"/>
          </w:tcPr>
          <w:p w14:paraId="04C886D9" w14:textId="77777777" w:rsidR="00E165E0" w:rsidRPr="003A3B40" w:rsidRDefault="00E165E0" w:rsidP="00AC0AEF">
            <w:pPr>
              <w:pStyle w:val="27"/>
            </w:pPr>
          </w:p>
        </w:tc>
        <w:tc>
          <w:tcPr>
            <w:tcW w:w="302" w:type="dxa"/>
            <w:vAlign w:val="bottom"/>
          </w:tcPr>
          <w:p w14:paraId="1BE9EE41" w14:textId="77777777" w:rsidR="00E165E0" w:rsidRPr="003A3B40" w:rsidRDefault="00E165E0" w:rsidP="00AC0AEF">
            <w:pPr>
              <w:pStyle w:val="27"/>
            </w:pPr>
          </w:p>
        </w:tc>
        <w:tc>
          <w:tcPr>
            <w:tcW w:w="1510" w:type="dxa"/>
            <w:tcBorders>
              <w:top w:val="single" w:sz="4" w:space="0" w:color="auto"/>
            </w:tcBorders>
            <w:vAlign w:val="bottom"/>
          </w:tcPr>
          <w:p w14:paraId="7865E8A9" w14:textId="77777777" w:rsidR="00E165E0" w:rsidRPr="003A3B40" w:rsidRDefault="00E165E0" w:rsidP="00AC0AEF">
            <w:pPr>
              <w:pStyle w:val="27"/>
            </w:pPr>
          </w:p>
        </w:tc>
      </w:tr>
      <w:tr w:rsidR="00E165E0" w:rsidRPr="003A3B40" w14:paraId="428FAC9B" w14:textId="77777777" w:rsidTr="00E165E0">
        <w:trPr>
          <w:cantSplit/>
          <w:trHeight w:val="20"/>
        </w:trPr>
        <w:tc>
          <w:tcPr>
            <w:tcW w:w="6200" w:type="dxa"/>
            <w:vAlign w:val="bottom"/>
          </w:tcPr>
          <w:p w14:paraId="0262A8B7" w14:textId="77777777" w:rsidR="00E165E0" w:rsidRPr="003A3B40" w:rsidRDefault="00E165E0" w:rsidP="00AC0AEF">
            <w:pPr>
              <w:pStyle w:val="27"/>
              <w:rPr>
                <w:b/>
              </w:rPr>
            </w:pPr>
            <w:r w:rsidRPr="003A3B40">
              <w:rPr>
                <w:b/>
              </w:rPr>
              <w:t>Итого финансовые обязательства</w:t>
            </w:r>
          </w:p>
        </w:tc>
        <w:tc>
          <w:tcPr>
            <w:tcW w:w="1510" w:type="dxa"/>
            <w:tcBorders>
              <w:left w:val="nil"/>
              <w:bottom w:val="double" w:sz="6" w:space="0" w:color="auto"/>
              <w:right w:val="nil"/>
            </w:tcBorders>
            <w:shd w:val="clear" w:color="auto" w:fill="auto"/>
            <w:vAlign w:val="bottom"/>
          </w:tcPr>
          <w:p w14:paraId="1DEF2B41" w14:textId="77777777" w:rsidR="00E165E0" w:rsidRPr="003A3B40" w:rsidRDefault="00E165E0" w:rsidP="00AC0AEF">
            <w:pPr>
              <w:pStyle w:val="27"/>
              <w:rPr>
                <w:b/>
              </w:rPr>
            </w:pPr>
            <w:r w:rsidRPr="003A3B40">
              <w:rPr>
                <w:b/>
              </w:rPr>
              <w:t>7 590</w:t>
            </w:r>
          </w:p>
        </w:tc>
        <w:tc>
          <w:tcPr>
            <w:tcW w:w="302" w:type="dxa"/>
            <w:vAlign w:val="bottom"/>
          </w:tcPr>
          <w:p w14:paraId="7B5B2DFC" w14:textId="77777777" w:rsidR="00E165E0" w:rsidRPr="003A3B40" w:rsidRDefault="00E165E0" w:rsidP="00AC0AEF">
            <w:pPr>
              <w:pStyle w:val="27"/>
            </w:pPr>
          </w:p>
        </w:tc>
        <w:tc>
          <w:tcPr>
            <w:tcW w:w="1510" w:type="dxa"/>
            <w:tcBorders>
              <w:bottom w:val="double" w:sz="4" w:space="0" w:color="auto"/>
            </w:tcBorders>
            <w:vAlign w:val="bottom"/>
          </w:tcPr>
          <w:p w14:paraId="7400176D" w14:textId="77777777" w:rsidR="00E165E0" w:rsidRPr="003A3B40" w:rsidRDefault="00E165E0" w:rsidP="00AC0AEF">
            <w:pPr>
              <w:pStyle w:val="27"/>
              <w:rPr>
                <w:b/>
              </w:rPr>
            </w:pPr>
            <w:r w:rsidRPr="003A3B40">
              <w:rPr>
                <w:b/>
              </w:rPr>
              <w:t>9 127</w:t>
            </w:r>
          </w:p>
        </w:tc>
      </w:tr>
    </w:tbl>
    <w:p w14:paraId="1CDD8177" w14:textId="77777777" w:rsidR="00E165E0" w:rsidRDefault="00E165E0" w:rsidP="00E165E0">
      <w:pPr>
        <w:pStyle w:val="27"/>
        <w:spacing w:after="120"/>
        <w:rPr>
          <w:b/>
        </w:rPr>
      </w:pPr>
    </w:p>
    <w:p w14:paraId="78BC6CD2" w14:textId="77777777" w:rsidR="00E165E0" w:rsidRPr="00317B3E" w:rsidRDefault="00E165E0" w:rsidP="00317B3E">
      <w:pPr>
        <w:pStyle w:val="27"/>
        <w:spacing w:after="160"/>
        <w:ind w:firstLine="851"/>
        <w:rPr>
          <w:b/>
          <w:bCs/>
          <w:i/>
          <w:iCs/>
          <w:sz w:val="24"/>
          <w:szCs w:val="24"/>
        </w:rPr>
      </w:pPr>
      <w:r w:rsidRPr="00317B3E">
        <w:rPr>
          <w:b/>
          <w:bCs/>
          <w:i/>
          <w:iCs/>
          <w:sz w:val="24"/>
          <w:szCs w:val="24"/>
        </w:rPr>
        <w:t>Риск ликвидности</w:t>
      </w:r>
    </w:p>
    <w:p w14:paraId="6FA7B623" w14:textId="76F32265" w:rsidR="00E165E0" w:rsidRPr="00AC0AEF" w:rsidRDefault="00E165E0" w:rsidP="00AC0AEF">
      <w:r w:rsidRPr="00AC0AEF">
        <w:t xml:space="preserve">Риск ликвидности заключается в том, что Группа не сможет оплатить свои обязательства при наступлении срока их погашения. Ликвидность Группы тщательно отслеживается и контролируется казначейством. Группа использует процедуры бюджетирования и планирования движения денежных потоков, чтобы обеспечить наличие </w:t>
      </w:r>
      <w:r w:rsidRPr="00AC0AEF">
        <w:lastRenderedPageBreak/>
        <w:t xml:space="preserve">достаточных денежных средств для своевременной оплаты обязательств. Руководство Группы отслеживает текущую ликвидность на основании спрогнозированных денежных потоков и ожидаемой выручки. В долгосрочной перспективе риск ликвидности определяется посредством прогнозирования будущих денежных потоков в момент заключения новых кредитных договоров, договоров займа или финансовой аренды, а также посредством бюджетирования. В 2014 </w:t>
      </w:r>
      <w:r w:rsidR="00532215" w:rsidRPr="00AC0AEF">
        <w:t xml:space="preserve">г. </w:t>
      </w:r>
      <w:r w:rsidRPr="00AC0AEF">
        <w:t xml:space="preserve">Компания погасила часть облигационного займа серии 2 на сумму 1 500 млн </w:t>
      </w:r>
      <w:r w:rsidR="00532215" w:rsidRPr="00AC0AEF">
        <w:t>руб</w:t>
      </w:r>
      <w:r w:rsidR="00817650" w:rsidRPr="00AC0AEF">
        <w:t>.</w:t>
      </w:r>
      <w:r w:rsidRPr="00AC0AEF">
        <w:t xml:space="preserve">, которая была отражена в консолидированном отчете о финансовом положении на 31 декабря 2013 </w:t>
      </w:r>
      <w:r w:rsidR="00532215" w:rsidRPr="00AC0AEF">
        <w:t xml:space="preserve">г. </w:t>
      </w:r>
      <w:r w:rsidRPr="00AC0AEF">
        <w:t>в составе краткосрочной части долгосрочных займов и влияла на коэффициент текущей ликвидности Группы.</w:t>
      </w:r>
      <w:r w:rsidR="00532215" w:rsidRPr="00AC0AEF">
        <w:t xml:space="preserve">  </w:t>
      </w:r>
      <w:r w:rsidRPr="00AC0AEF">
        <w:t xml:space="preserve">В 2013 </w:t>
      </w:r>
      <w:r w:rsidR="00532215" w:rsidRPr="00AC0AEF">
        <w:t xml:space="preserve">г. </w:t>
      </w:r>
      <w:r w:rsidRPr="00AC0AEF">
        <w:t xml:space="preserve">Компания погасила займы ОАО </w:t>
      </w:r>
      <w:r w:rsidR="00532215" w:rsidRPr="00AC0AEF">
        <w:t>«</w:t>
      </w:r>
      <w:r w:rsidRPr="00AC0AEF">
        <w:t>Альфа-Банк</w:t>
      </w:r>
      <w:r w:rsidR="00532215" w:rsidRPr="00AC0AEF">
        <w:t>»</w:t>
      </w:r>
      <w:r w:rsidRPr="00AC0AEF">
        <w:t xml:space="preserve"> на сумму 1 822 млн </w:t>
      </w:r>
      <w:r w:rsidR="00532215" w:rsidRPr="00AC0AEF">
        <w:t>руб</w:t>
      </w:r>
      <w:r w:rsidR="00817650" w:rsidRPr="00AC0AEF">
        <w:t>.</w:t>
      </w:r>
      <w:r w:rsidRPr="00AC0AEF">
        <w:t xml:space="preserve">, которые были классифицированы </w:t>
      </w:r>
      <w:r w:rsidRPr="00AC0AEF">
        <w:rPr>
          <w:rStyle w:val="hps"/>
        </w:rPr>
        <w:t>как</w:t>
      </w:r>
      <w:r w:rsidRPr="00AC0AEF">
        <w:t xml:space="preserve"> </w:t>
      </w:r>
      <w:r w:rsidRPr="00AC0AEF">
        <w:rPr>
          <w:rStyle w:val="hps"/>
        </w:rPr>
        <w:t xml:space="preserve">краткосрочные займы </w:t>
      </w:r>
      <w:r w:rsidRPr="00AC0AEF">
        <w:t xml:space="preserve">в консолидированном отчете о финансовом положении по </w:t>
      </w:r>
      <w:r w:rsidRPr="00AC0AEF">
        <w:rPr>
          <w:rStyle w:val="hps"/>
        </w:rPr>
        <w:t>состоянию на 31 декабря</w:t>
      </w:r>
      <w:r w:rsidRPr="00AC0AEF">
        <w:t xml:space="preserve"> </w:t>
      </w:r>
      <w:r w:rsidRPr="00AC0AEF">
        <w:rPr>
          <w:rStyle w:val="hps"/>
        </w:rPr>
        <w:t xml:space="preserve">2012 </w:t>
      </w:r>
      <w:r w:rsidR="00532215" w:rsidRPr="00AC0AEF">
        <w:rPr>
          <w:rStyle w:val="hps"/>
        </w:rPr>
        <w:t xml:space="preserve">г. </w:t>
      </w:r>
      <w:r w:rsidRPr="00AC0AEF">
        <w:rPr>
          <w:rStyle w:val="hps"/>
        </w:rPr>
        <w:t>и влияли на</w:t>
      </w:r>
      <w:r w:rsidRPr="00AC0AEF">
        <w:t xml:space="preserve"> </w:t>
      </w:r>
      <w:r w:rsidRPr="00AC0AEF">
        <w:rPr>
          <w:rStyle w:val="hps"/>
        </w:rPr>
        <w:t>коэффициент текущей</w:t>
      </w:r>
      <w:r w:rsidRPr="00AC0AEF">
        <w:t xml:space="preserve"> </w:t>
      </w:r>
      <w:r w:rsidRPr="00AC0AEF">
        <w:rPr>
          <w:rStyle w:val="hps"/>
        </w:rPr>
        <w:t>ликвидности</w:t>
      </w:r>
      <w:r w:rsidRPr="00AC0AEF">
        <w:t xml:space="preserve"> </w:t>
      </w:r>
      <w:r w:rsidRPr="00AC0AEF">
        <w:rPr>
          <w:rStyle w:val="hps"/>
        </w:rPr>
        <w:t>Группы.</w:t>
      </w:r>
    </w:p>
    <w:p w14:paraId="100354AE" w14:textId="77777777" w:rsidR="00E165E0" w:rsidRPr="00AC0AEF" w:rsidRDefault="00E165E0" w:rsidP="00AC0AEF">
      <w:r w:rsidRPr="00AC0AEF">
        <w:t>Группа имеет как процентные, так и беспроцентные финансовые обязательства. К процентным обязательствам относятся обязательства по финансовой аренде, займы и обязательства по облигациям. К беспроцентным обязательствам относятся кредиторская задолженность по основной деятельности и прочая кредиторская задолженность.</w:t>
      </w:r>
    </w:p>
    <w:p w14:paraId="6AD44357" w14:textId="687B69B6" w:rsidR="00E165E0" w:rsidRPr="00AC0AEF" w:rsidRDefault="00E165E0" w:rsidP="00AC0AEF">
      <w:r w:rsidRPr="00AC0AEF">
        <w:t>Следующая таблица отражает контрактные сроки погашения финансовых обязательств Группы. Таблица составлена на основании недисконтированных денежных потоков, включая начисленные проценты,</w:t>
      </w:r>
      <w:r w:rsidR="00532215" w:rsidRPr="00AC0AEF">
        <w:t xml:space="preserve">  </w:t>
      </w:r>
      <w:r w:rsidRPr="00AC0AEF">
        <w:t>необходимых для погашения финансовых обязательств Группы, в самый ранний из моментов, когда такое погашение может потребоваться или ожидается, что будет осуществлено.</w:t>
      </w:r>
    </w:p>
    <w:p w14:paraId="6C286048" w14:textId="77777777" w:rsidR="00E165E0" w:rsidRPr="00A82672" w:rsidRDefault="00E165E0" w:rsidP="00E165E0">
      <w:pPr>
        <w:pStyle w:val="27"/>
        <w:spacing w:after="160"/>
        <w:rPr>
          <w:b/>
          <w:bCs/>
          <w:iCs/>
        </w:rPr>
      </w:pPr>
    </w:p>
    <w:tbl>
      <w:tblPr>
        <w:tblW w:w="5000" w:type="pct"/>
        <w:tblCellMar>
          <w:left w:w="0" w:type="dxa"/>
          <w:right w:w="0" w:type="dxa"/>
        </w:tblCellMar>
        <w:tblLook w:val="0000" w:firstRow="0" w:lastRow="0" w:firstColumn="0" w:lastColumn="0" w:noHBand="0" w:noVBand="0"/>
      </w:tblPr>
      <w:tblGrid>
        <w:gridCol w:w="3318"/>
        <w:gridCol w:w="1262"/>
        <w:gridCol w:w="70"/>
        <w:gridCol w:w="876"/>
        <w:gridCol w:w="70"/>
        <w:gridCol w:w="878"/>
        <w:gridCol w:w="70"/>
        <w:gridCol w:w="1192"/>
        <w:gridCol w:w="70"/>
        <w:gridCol w:w="878"/>
        <w:gridCol w:w="70"/>
        <w:gridCol w:w="940"/>
      </w:tblGrid>
      <w:tr w:rsidR="00E165E0" w:rsidRPr="003A3B40" w14:paraId="342F3091" w14:textId="77777777" w:rsidTr="00E165E0">
        <w:trPr>
          <w:cantSplit/>
          <w:trHeight w:val="20"/>
        </w:trPr>
        <w:tc>
          <w:tcPr>
            <w:tcW w:w="1711" w:type="pct"/>
            <w:tcBorders>
              <w:top w:val="nil"/>
              <w:left w:val="nil"/>
              <w:right w:val="nil"/>
            </w:tcBorders>
            <w:vAlign w:val="bottom"/>
          </w:tcPr>
          <w:p w14:paraId="640297C6" w14:textId="77777777" w:rsidR="00E165E0" w:rsidRPr="006B5A72" w:rsidRDefault="00E165E0" w:rsidP="00AC0AEF">
            <w:pPr>
              <w:pStyle w:val="27"/>
            </w:pPr>
          </w:p>
        </w:tc>
        <w:tc>
          <w:tcPr>
            <w:tcW w:w="651" w:type="pct"/>
            <w:tcBorders>
              <w:top w:val="nil"/>
              <w:left w:val="nil"/>
              <w:bottom w:val="single" w:sz="6" w:space="0" w:color="auto"/>
              <w:right w:val="nil"/>
            </w:tcBorders>
            <w:shd w:val="clear" w:color="auto" w:fill="auto"/>
            <w:vAlign w:val="bottom"/>
          </w:tcPr>
          <w:p w14:paraId="52857D3E" w14:textId="77777777" w:rsidR="00E165E0" w:rsidRPr="003A3B40" w:rsidRDefault="00E165E0" w:rsidP="00AC0AEF">
            <w:pPr>
              <w:pStyle w:val="27"/>
            </w:pPr>
            <w:r w:rsidRPr="003A3B40">
              <w:t>Эффективная ставка</w:t>
            </w:r>
          </w:p>
        </w:tc>
        <w:tc>
          <w:tcPr>
            <w:tcW w:w="36" w:type="pct"/>
            <w:tcBorders>
              <w:top w:val="nil"/>
              <w:left w:val="nil"/>
              <w:right w:val="nil"/>
            </w:tcBorders>
            <w:vAlign w:val="bottom"/>
          </w:tcPr>
          <w:p w14:paraId="66228618" w14:textId="77777777" w:rsidR="00E165E0" w:rsidRPr="003A3B40" w:rsidRDefault="00E165E0" w:rsidP="00AC0AEF">
            <w:pPr>
              <w:pStyle w:val="27"/>
            </w:pPr>
          </w:p>
        </w:tc>
        <w:tc>
          <w:tcPr>
            <w:tcW w:w="452" w:type="pct"/>
            <w:tcBorders>
              <w:top w:val="nil"/>
              <w:left w:val="nil"/>
              <w:bottom w:val="single" w:sz="6" w:space="0" w:color="auto"/>
              <w:right w:val="nil"/>
            </w:tcBorders>
            <w:shd w:val="clear" w:color="auto" w:fill="auto"/>
            <w:vAlign w:val="bottom"/>
          </w:tcPr>
          <w:p w14:paraId="557F2700" w14:textId="77777777" w:rsidR="00E165E0" w:rsidRPr="003A3B40" w:rsidRDefault="00E165E0" w:rsidP="00AC0AEF">
            <w:pPr>
              <w:pStyle w:val="27"/>
            </w:pPr>
            <w:r w:rsidRPr="003A3B40">
              <w:t xml:space="preserve">Менее </w:t>
            </w:r>
            <w:r w:rsidRPr="003A3B40">
              <w:br/>
              <w:t>1 месяца</w:t>
            </w:r>
          </w:p>
        </w:tc>
        <w:tc>
          <w:tcPr>
            <w:tcW w:w="36" w:type="pct"/>
            <w:tcBorders>
              <w:top w:val="nil"/>
              <w:left w:val="nil"/>
              <w:right w:val="nil"/>
            </w:tcBorders>
            <w:vAlign w:val="bottom"/>
          </w:tcPr>
          <w:p w14:paraId="0A081481" w14:textId="77777777" w:rsidR="00E165E0" w:rsidRPr="003A3B40" w:rsidRDefault="00E165E0" w:rsidP="00AC0AEF">
            <w:pPr>
              <w:pStyle w:val="27"/>
            </w:pPr>
          </w:p>
        </w:tc>
        <w:tc>
          <w:tcPr>
            <w:tcW w:w="453" w:type="pct"/>
            <w:tcBorders>
              <w:top w:val="nil"/>
              <w:left w:val="nil"/>
              <w:bottom w:val="single" w:sz="6" w:space="0" w:color="auto"/>
              <w:right w:val="nil"/>
            </w:tcBorders>
            <w:shd w:val="clear" w:color="auto" w:fill="auto"/>
            <w:vAlign w:val="bottom"/>
          </w:tcPr>
          <w:p w14:paraId="730742BF" w14:textId="77777777" w:rsidR="00E165E0" w:rsidRPr="003A3B40" w:rsidRDefault="00E165E0" w:rsidP="00AC0AEF">
            <w:pPr>
              <w:pStyle w:val="27"/>
            </w:pPr>
            <w:r w:rsidRPr="003A3B40">
              <w:t>1-3 месяца</w:t>
            </w:r>
          </w:p>
        </w:tc>
        <w:tc>
          <w:tcPr>
            <w:tcW w:w="36" w:type="pct"/>
            <w:tcBorders>
              <w:top w:val="nil"/>
              <w:left w:val="nil"/>
              <w:right w:val="nil"/>
            </w:tcBorders>
            <w:vAlign w:val="bottom"/>
          </w:tcPr>
          <w:p w14:paraId="789887D4" w14:textId="77777777" w:rsidR="00E165E0" w:rsidRPr="003A3B40" w:rsidRDefault="00E165E0" w:rsidP="00AC0AEF">
            <w:pPr>
              <w:pStyle w:val="27"/>
            </w:pPr>
          </w:p>
        </w:tc>
        <w:tc>
          <w:tcPr>
            <w:tcW w:w="615" w:type="pct"/>
            <w:tcBorders>
              <w:top w:val="nil"/>
              <w:left w:val="nil"/>
              <w:bottom w:val="single" w:sz="6" w:space="0" w:color="auto"/>
              <w:right w:val="nil"/>
            </w:tcBorders>
            <w:shd w:val="clear" w:color="auto" w:fill="auto"/>
            <w:vAlign w:val="bottom"/>
          </w:tcPr>
          <w:p w14:paraId="0E9FC655" w14:textId="77777777" w:rsidR="00E165E0" w:rsidRPr="003A3B40" w:rsidRDefault="00E165E0" w:rsidP="00AC0AEF">
            <w:pPr>
              <w:pStyle w:val="27"/>
            </w:pPr>
            <w:r w:rsidRPr="003A3B40">
              <w:t>3 месяца-</w:t>
            </w:r>
            <w:r w:rsidRPr="003A3B40">
              <w:br/>
              <w:t>1 год</w:t>
            </w:r>
          </w:p>
        </w:tc>
        <w:tc>
          <w:tcPr>
            <w:tcW w:w="36" w:type="pct"/>
            <w:tcBorders>
              <w:top w:val="nil"/>
              <w:left w:val="nil"/>
              <w:right w:val="nil"/>
            </w:tcBorders>
            <w:vAlign w:val="bottom"/>
          </w:tcPr>
          <w:p w14:paraId="2288572A" w14:textId="77777777" w:rsidR="00E165E0" w:rsidRPr="003A3B40" w:rsidRDefault="00E165E0" w:rsidP="00AC0AEF">
            <w:pPr>
              <w:pStyle w:val="27"/>
            </w:pPr>
          </w:p>
        </w:tc>
        <w:tc>
          <w:tcPr>
            <w:tcW w:w="453" w:type="pct"/>
            <w:tcBorders>
              <w:top w:val="nil"/>
              <w:left w:val="nil"/>
              <w:bottom w:val="single" w:sz="6" w:space="0" w:color="auto"/>
              <w:right w:val="nil"/>
            </w:tcBorders>
            <w:shd w:val="clear" w:color="auto" w:fill="auto"/>
            <w:vAlign w:val="bottom"/>
          </w:tcPr>
          <w:p w14:paraId="6384A725" w14:textId="77777777" w:rsidR="00E165E0" w:rsidRPr="003A3B40" w:rsidRDefault="00E165E0" w:rsidP="00AC0AEF">
            <w:pPr>
              <w:pStyle w:val="27"/>
            </w:pPr>
            <w:r w:rsidRPr="003A3B40">
              <w:t>1-5 лет</w:t>
            </w:r>
          </w:p>
        </w:tc>
        <w:tc>
          <w:tcPr>
            <w:tcW w:w="36" w:type="pct"/>
            <w:tcBorders>
              <w:top w:val="nil"/>
              <w:left w:val="nil"/>
              <w:right w:val="nil"/>
            </w:tcBorders>
            <w:vAlign w:val="bottom"/>
          </w:tcPr>
          <w:p w14:paraId="730D1BD1" w14:textId="77777777" w:rsidR="00E165E0" w:rsidRPr="003A3B40" w:rsidRDefault="00E165E0" w:rsidP="00AC0AEF">
            <w:pPr>
              <w:pStyle w:val="27"/>
            </w:pPr>
          </w:p>
        </w:tc>
        <w:tc>
          <w:tcPr>
            <w:tcW w:w="486" w:type="pct"/>
            <w:tcBorders>
              <w:top w:val="nil"/>
              <w:left w:val="nil"/>
              <w:bottom w:val="single" w:sz="6" w:space="0" w:color="auto"/>
              <w:right w:val="nil"/>
            </w:tcBorders>
            <w:shd w:val="clear" w:color="auto" w:fill="auto"/>
            <w:vAlign w:val="bottom"/>
          </w:tcPr>
          <w:p w14:paraId="58F117E9" w14:textId="77777777" w:rsidR="00E165E0" w:rsidRPr="003A3B40" w:rsidRDefault="00E165E0" w:rsidP="00AC0AEF">
            <w:pPr>
              <w:pStyle w:val="27"/>
            </w:pPr>
            <w:r w:rsidRPr="003A3B40">
              <w:t>Итого</w:t>
            </w:r>
          </w:p>
        </w:tc>
      </w:tr>
      <w:tr w:rsidR="00E165E0" w:rsidRPr="003A3B40" w14:paraId="7147BF0D" w14:textId="77777777" w:rsidTr="00E165E0">
        <w:trPr>
          <w:cantSplit/>
          <w:trHeight w:val="20"/>
        </w:trPr>
        <w:tc>
          <w:tcPr>
            <w:tcW w:w="1711" w:type="pct"/>
            <w:tcBorders>
              <w:left w:val="nil"/>
              <w:bottom w:val="nil"/>
              <w:right w:val="nil"/>
            </w:tcBorders>
          </w:tcPr>
          <w:p w14:paraId="11670C3C" w14:textId="77777777" w:rsidR="00E165E0" w:rsidRPr="003A3B40" w:rsidRDefault="00E165E0" w:rsidP="00AC0AEF">
            <w:pPr>
              <w:pStyle w:val="27"/>
              <w:rPr>
                <w:sz w:val="12"/>
                <w:szCs w:val="12"/>
              </w:rPr>
            </w:pPr>
          </w:p>
        </w:tc>
        <w:tc>
          <w:tcPr>
            <w:tcW w:w="651" w:type="pct"/>
            <w:tcBorders>
              <w:top w:val="single" w:sz="6" w:space="0" w:color="auto"/>
            </w:tcBorders>
            <w:shd w:val="clear" w:color="auto" w:fill="auto"/>
            <w:vAlign w:val="bottom"/>
          </w:tcPr>
          <w:p w14:paraId="394D204E" w14:textId="77777777" w:rsidR="00E165E0" w:rsidRPr="003A3B40" w:rsidRDefault="00E165E0" w:rsidP="00AC0AEF">
            <w:pPr>
              <w:pStyle w:val="27"/>
              <w:rPr>
                <w:sz w:val="12"/>
                <w:szCs w:val="12"/>
              </w:rPr>
            </w:pPr>
          </w:p>
        </w:tc>
        <w:tc>
          <w:tcPr>
            <w:tcW w:w="36" w:type="pct"/>
            <w:vAlign w:val="bottom"/>
          </w:tcPr>
          <w:p w14:paraId="5EDD2740" w14:textId="77777777" w:rsidR="00E165E0" w:rsidRPr="003A3B40" w:rsidRDefault="00E165E0" w:rsidP="00AC0AEF">
            <w:pPr>
              <w:pStyle w:val="27"/>
              <w:rPr>
                <w:sz w:val="12"/>
                <w:szCs w:val="12"/>
              </w:rPr>
            </w:pPr>
          </w:p>
        </w:tc>
        <w:tc>
          <w:tcPr>
            <w:tcW w:w="452" w:type="pct"/>
            <w:tcBorders>
              <w:top w:val="single" w:sz="6" w:space="0" w:color="auto"/>
            </w:tcBorders>
            <w:shd w:val="clear" w:color="auto" w:fill="auto"/>
            <w:vAlign w:val="bottom"/>
          </w:tcPr>
          <w:p w14:paraId="6537B710" w14:textId="77777777" w:rsidR="00E165E0" w:rsidRPr="003A3B40" w:rsidRDefault="00E165E0" w:rsidP="00AC0AEF">
            <w:pPr>
              <w:pStyle w:val="27"/>
              <w:rPr>
                <w:sz w:val="12"/>
                <w:szCs w:val="12"/>
              </w:rPr>
            </w:pPr>
          </w:p>
        </w:tc>
        <w:tc>
          <w:tcPr>
            <w:tcW w:w="36" w:type="pct"/>
            <w:vAlign w:val="bottom"/>
          </w:tcPr>
          <w:p w14:paraId="2576C179" w14:textId="77777777" w:rsidR="00E165E0" w:rsidRPr="003A3B40" w:rsidRDefault="00E165E0" w:rsidP="00AC0AEF">
            <w:pPr>
              <w:pStyle w:val="27"/>
              <w:rPr>
                <w:sz w:val="12"/>
                <w:szCs w:val="12"/>
              </w:rPr>
            </w:pPr>
          </w:p>
        </w:tc>
        <w:tc>
          <w:tcPr>
            <w:tcW w:w="453" w:type="pct"/>
            <w:tcBorders>
              <w:top w:val="single" w:sz="6" w:space="0" w:color="auto"/>
            </w:tcBorders>
            <w:shd w:val="clear" w:color="auto" w:fill="auto"/>
            <w:vAlign w:val="bottom"/>
          </w:tcPr>
          <w:p w14:paraId="57E8FE92" w14:textId="77777777" w:rsidR="00E165E0" w:rsidRPr="003A3B40" w:rsidRDefault="00E165E0" w:rsidP="00AC0AEF">
            <w:pPr>
              <w:pStyle w:val="27"/>
              <w:rPr>
                <w:sz w:val="12"/>
                <w:szCs w:val="12"/>
              </w:rPr>
            </w:pPr>
          </w:p>
        </w:tc>
        <w:tc>
          <w:tcPr>
            <w:tcW w:w="36" w:type="pct"/>
            <w:vAlign w:val="bottom"/>
          </w:tcPr>
          <w:p w14:paraId="207B090C" w14:textId="77777777" w:rsidR="00E165E0" w:rsidRPr="003A3B40" w:rsidRDefault="00E165E0" w:rsidP="00AC0AEF">
            <w:pPr>
              <w:pStyle w:val="27"/>
              <w:rPr>
                <w:sz w:val="12"/>
                <w:szCs w:val="12"/>
              </w:rPr>
            </w:pPr>
          </w:p>
        </w:tc>
        <w:tc>
          <w:tcPr>
            <w:tcW w:w="615" w:type="pct"/>
            <w:tcBorders>
              <w:top w:val="single" w:sz="6" w:space="0" w:color="auto"/>
            </w:tcBorders>
            <w:shd w:val="clear" w:color="auto" w:fill="auto"/>
            <w:vAlign w:val="bottom"/>
          </w:tcPr>
          <w:p w14:paraId="2B16DB51" w14:textId="77777777" w:rsidR="00E165E0" w:rsidRPr="003A3B40" w:rsidRDefault="00E165E0" w:rsidP="00AC0AEF">
            <w:pPr>
              <w:pStyle w:val="27"/>
              <w:rPr>
                <w:sz w:val="12"/>
                <w:szCs w:val="12"/>
              </w:rPr>
            </w:pPr>
          </w:p>
        </w:tc>
        <w:tc>
          <w:tcPr>
            <w:tcW w:w="36" w:type="pct"/>
            <w:vAlign w:val="bottom"/>
          </w:tcPr>
          <w:p w14:paraId="26E8709E" w14:textId="77777777" w:rsidR="00E165E0" w:rsidRPr="003A3B40" w:rsidRDefault="00E165E0" w:rsidP="00AC0AEF">
            <w:pPr>
              <w:pStyle w:val="27"/>
              <w:rPr>
                <w:sz w:val="12"/>
                <w:szCs w:val="12"/>
              </w:rPr>
            </w:pPr>
          </w:p>
        </w:tc>
        <w:tc>
          <w:tcPr>
            <w:tcW w:w="453" w:type="pct"/>
            <w:tcBorders>
              <w:top w:val="single" w:sz="6" w:space="0" w:color="auto"/>
            </w:tcBorders>
            <w:shd w:val="clear" w:color="auto" w:fill="auto"/>
            <w:vAlign w:val="bottom"/>
          </w:tcPr>
          <w:p w14:paraId="3E352E19" w14:textId="77777777" w:rsidR="00E165E0" w:rsidRPr="003A3B40" w:rsidRDefault="00E165E0" w:rsidP="00AC0AEF">
            <w:pPr>
              <w:pStyle w:val="27"/>
              <w:rPr>
                <w:sz w:val="12"/>
                <w:szCs w:val="12"/>
              </w:rPr>
            </w:pPr>
          </w:p>
        </w:tc>
        <w:tc>
          <w:tcPr>
            <w:tcW w:w="36" w:type="pct"/>
            <w:vAlign w:val="bottom"/>
          </w:tcPr>
          <w:p w14:paraId="1936409D" w14:textId="77777777" w:rsidR="00E165E0" w:rsidRPr="003A3B40" w:rsidRDefault="00E165E0" w:rsidP="00AC0AEF">
            <w:pPr>
              <w:pStyle w:val="27"/>
              <w:rPr>
                <w:sz w:val="12"/>
                <w:szCs w:val="12"/>
              </w:rPr>
            </w:pPr>
          </w:p>
        </w:tc>
        <w:tc>
          <w:tcPr>
            <w:tcW w:w="486" w:type="pct"/>
            <w:tcBorders>
              <w:top w:val="single" w:sz="6" w:space="0" w:color="auto"/>
            </w:tcBorders>
            <w:shd w:val="clear" w:color="auto" w:fill="auto"/>
            <w:vAlign w:val="bottom"/>
          </w:tcPr>
          <w:p w14:paraId="51597E1B" w14:textId="77777777" w:rsidR="00E165E0" w:rsidRPr="003A3B40" w:rsidRDefault="00E165E0" w:rsidP="00AC0AEF">
            <w:pPr>
              <w:pStyle w:val="27"/>
              <w:rPr>
                <w:sz w:val="12"/>
                <w:szCs w:val="12"/>
              </w:rPr>
            </w:pPr>
          </w:p>
        </w:tc>
      </w:tr>
      <w:tr w:rsidR="00E165E0" w:rsidRPr="003A3B40" w14:paraId="0598EDEA" w14:textId="77777777" w:rsidTr="00E165E0">
        <w:trPr>
          <w:cantSplit/>
          <w:trHeight w:val="20"/>
        </w:trPr>
        <w:tc>
          <w:tcPr>
            <w:tcW w:w="1711" w:type="pct"/>
            <w:tcBorders>
              <w:left w:val="nil"/>
              <w:bottom w:val="nil"/>
              <w:right w:val="nil"/>
            </w:tcBorders>
          </w:tcPr>
          <w:p w14:paraId="68794F7B" w14:textId="77777777" w:rsidR="00E165E0" w:rsidRPr="003A3B40" w:rsidRDefault="00E165E0" w:rsidP="00AC0AEF">
            <w:pPr>
              <w:pStyle w:val="27"/>
              <w:rPr>
                <w:b/>
              </w:rPr>
            </w:pPr>
            <w:r w:rsidRPr="003A3B40">
              <w:rPr>
                <w:b/>
              </w:rPr>
              <w:t>2014</w:t>
            </w:r>
          </w:p>
        </w:tc>
        <w:tc>
          <w:tcPr>
            <w:tcW w:w="651" w:type="pct"/>
            <w:vAlign w:val="bottom"/>
          </w:tcPr>
          <w:p w14:paraId="10EB01F8" w14:textId="77777777" w:rsidR="00E165E0" w:rsidRPr="003A3B40" w:rsidRDefault="00E165E0" w:rsidP="00AC0AEF">
            <w:pPr>
              <w:pStyle w:val="27"/>
            </w:pPr>
          </w:p>
        </w:tc>
        <w:tc>
          <w:tcPr>
            <w:tcW w:w="36" w:type="pct"/>
            <w:vAlign w:val="bottom"/>
          </w:tcPr>
          <w:p w14:paraId="22B74A3B" w14:textId="77777777" w:rsidR="00E165E0" w:rsidRPr="003A3B40" w:rsidRDefault="00E165E0" w:rsidP="00AC0AEF">
            <w:pPr>
              <w:pStyle w:val="27"/>
            </w:pPr>
          </w:p>
        </w:tc>
        <w:tc>
          <w:tcPr>
            <w:tcW w:w="452" w:type="pct"/>
            <w:vAlign w:val="bottom"/>
          </w:tcPr>
          <w:p w14:paraId="6CA789AE" w14:textId="77777777" w:rsidR="00E165E0" w:rsidRPr="003A3B40" w:rsidRDefault="00E165E0" w:rsidP="00AC0AEF">
            <w:pPr>
              <w:pStyle w:val="27"/>
            </w:pPr>
          </w:p>
        </w:tc>
        <w:tc>
          <w:tcPr>
            <w:tcW w:w="36" w:type="pct"/>
            <w:vAlign w:val="bottom"/>
          </w:tcPr>
          <w:p w14:paraId="7259C6A7" w14:textId="77777777" w:rsidR="00E165E0" w:rsidRPr="003A3B40" w:rsidRDefault="00E165E0" w:rsidP="00AC0AEF">
            <w:pPr>
              <w:pStyle w:val="27"/>
            </w:pPr>
          </w:p>
        </w:tc>
        <w:tc>
          <w:tcPr>
            <w:tcW w:w="453" w:type="pct"/>
            <w:vAlign w:val="bottom"/>
          </w:tcPr>
          <w:p w14:paraId="7926EAFA" w14:textId="77777777" w:rsidR="00E165E0" w:rsidRPr="003A3B40" w:rsidRDefault="00E165E0" w:rsidP="00AC0AEF">
            <w:pPr>
              <w:pStyle w:val="27"/>
            </w:pPr>
          </w:p>
        </w:tc>
        <w:tc>
          <w:tcPr>
            <w:tcW w:w="36" w:type="pct"/>
            <w:vAlign w:val="bottom"/>
          </w:tcPr>
          <w:p w14:paraId="651171D4" w14:textId="77777777" w:rsidR="00E165E0" w:rsidRPr="003A3B40" w:rsidRDefault="00E165E0" w:rsidP="00AC0AEF">
            <w:pPr>
              <w:pStyle w:val="27"/>
            </w:pPr>
          </w:p>
        </w:tc>
        <w:tc>
          <w:tcPr>
            <w:tcW w:w="615" w:type="pct"/>
            <w:vAlign w:val="bottom"/>
          </w:tcPr>
          <w:p w14:paraId="6948B957" w14:textId="77777777" w:rsidR="00E165E0" w:rsidRPr="003A3B40" w:rsidRDefault="00E165E0" w:rsidP="00AC0AEF">
            <w:pPr>
              <w:pStyle w:val="27"/>
            </w:pPr>
          </w:p>
        </w:tc>
        <w:tc>
          <w:tcPr>
            <w:tcW w:w="36" w:type="pct"/>
            <w:vAlign w:val="bottom"/>
          </w:tcPr>
          <w:p w14:paraId="25FB2AF4" w14:textId="77777777" w:rsidR="00E165E0" w:rsidRPr="003A3B40" w:rsidRDefault="00E165E0" w:rsidP="00AC0AEF">
            <w:pPr>
              <w:pStyle w:val="27"/>
            </w:pPr>
          </w:p>
        </w:tc>
        <w:tc>
          <w:tcPr>
            <w:tcW w:w="453" w:type="pct"/>
            <w:vAlign w:val="bottom"/>
          </w:tcPr>
          <w:p w14:paraId="2FAB9F25" w14:textId="77777777" w:rsidR="00E165E0" w:rsidRPr="003A3B40" w:rsidRDefault="00E165E0" w:rsidP="00AC0AEF">
            <w:pPr>
              <w:pStyle w:val="27"/>
            </w:pPr>
          </w:p>
        </w:tc>
        <w:tc>
          <w:tcPr>
            <w:tcW w:w="36" w:type="pct"/>
            <w:vAlign w:val="bottom"/>
          </w:tcPr>
          <w:p w14:paraId="66051360" w14:textId="77777777" w:rsidR="00E165E0" w:rsidRPr="003A3B40" w:rsidRDefault="00E165E0" w:rsidP="00AC0AEF">
            <w:pPr>
              <w:pStyle w:val="27"/>
            </w:pPr>
          </w:p>
        </w:tc>
        <w:tc>
          <w:tcPr>
            <w:tcW w:w="486" w:type="pct"/>
            <w:vAlign w:val="bottom"/>
          </w:tcPr>
          <w:p w14:paraId="6BC527E8" w14:textId="77777777" w:rsidR="00E165E0" w:rsidRPr="003A3B40" w:rsidRDefault="00E165E0" w:rsidP="00AC0AEF">
            <w:pPr>
              <w:pStyle w:val="27"/>
            </w:pPr>
          </w:p>
        </w:tc>
      </w:tr>
      <w:tr w:rsidR="00E165E0" w:rsidRPr="003A3B40" w14:paraId="2096D9A6" w14:textId="77777777" w:rsidTr="00E165E0">
        <w:trPr>
          <w:cantSplit/>
          <w:trHeight w:val="20"/>
        </w:trPr>
        <w:tc>
          <w:tcPr>
            <w:tcW w:w="1711" w:type="pct"/>
            <w:tcBorders>
              <w:left w:val="nil"/>
              <w:bottom w:val="nil"/>
              <w:right w:val="nil"/>
            </w:tcBorders>
          </w:tcPr>
          <w:p w14:paraId="56EBDC95" w14:textId="77777777" w:rsidR="00E165E0" w:rsidRPr="00E165E0" w:rsidRDefault="00E165E0" w:rsidP="00AC0AEF">
            <w:pPr>
              <w:pStyle w:val="27"/>
            </w:pPr>
            <w:r w:rsidRPr="00E165E0">
              <w:t>Беспроцентные обязательства (в том числе к</w:t>
            </w:r>
            <w:r w:rsidRPr="00E165E0">
              <w:rPr>
                <w:rFonts w:cs="Arial"/>
              </w:rPr>
              <w:t>редиторская задолженность по основной деятельности и прочая кредиторская задолженность</w:t>
            </w:r>
            <w:r w:rsidRPr="00E165E0">
              <w:t xml:space="preserve"> и прочие обязательства)</w:t>
            </w:r>
          </w:p>
        </w:tc>
        <w:tc>
          <w:tcPr>
            <w:tcW w:w="651" w:type="pct"/>
            <w:vAlign w:val="bottom"/>
          </w:tcPr>
          <w:p w14:paraId="317A3146" w14:textId="77777777" w:rsidR="00E165E0" w:rsidRPr="00E165E0" w:rsidRDefault="00E165E0" w:rsidP="00AC0AEF">
            <w:pPr>
              <w:pStyle w:val="27"/>
            </w:pPr>
          </w:p>
        </w:tc>
        <w:tc>
          <w:tcPr>
            <w:tcW w:w="36" w:type="pct"/>
            <w:vAlign w:val="bottom"/>
          </w:tcPr>
          <w:p w14:paraId="37C1088C" w14:textId="77777777" w:rsidR="00E165E0" w:rsidRPr="00E165E0" w:rsidRDefault="00E165E0" w:rsidP="00AC0AEF">
            <w:pPr>
              <w:pStyle w:val="27"/>
            </w:pPr>
          </w:p>
        </w:tc>
        <w:tc>
          <w:tcPr>
            <w:tcW w:w="452" w:type="pct"/>
            <w:vAlign w:val="bottom"/>
          </w:tcPr>
          <w:p w14:paraId="0371AC98" w14:textId="77777777" w:rsidR="00E165E0" w:rsidRPr="003A3B40" w:rsidRDefault="00E165E0" w:rsidP="00AC0AEF">
            <w:pPr>
              <w:pStyle w:val="27"/>
            </w:pPr>
            <w:r w:rsidRPr="003A3B40">
              <w:t>364</w:t>
            </w:r>
          </w:p>
        </w:tc>
        <w:tc>
          <w:tcPr>
            <w:tcW w:w="36" w:type="pct"/>
            <w:vAlign w:val="bottom"/>
          </w:tcPr>
          <w:p w14:paraId="3AF6EC81" w14:textId="77777777" w:rsidR="00E165E0" w:rsidRPr="003A3B40" w:rsidRDefault="00E165E0" w:rsidP="00AC0AEF">
            <w:pPr>
              <w:pStyle w:val="27"/>
            </w:pPr>
          </w:p>
        </w:tc>
        <w:tc>
          <w:tcPr>
            <w:tcW w:w="453" w:type="pct"/>
            <w:vAlign w:val="bottom"/>
          </w:tcPr>
          <w:p w14:paraId="2DDBEDED" w14:textId="77777777" w:rsidR="00E165E0" w:rsidRPr="003A3B40" w:rsidRDefault="00E165E0" w:rsidP="00AC0AEF">
            <w:pPr>
              <w:pStyle w:val="27"/>
            </w:pPr>
            <w:r w:rsidRPr="003A3B40">
              <w:t>409</w:t>
            </w:r>
          </w:p>
        </w:tc>
        <w:tc>
          <w:tcPr>
            <w:tcW w:w="36" w:type="pct"/>
            <w:vAlign w:val="bottom"/>
          </w:tcPr>
          <w:p w14:paraId="69436780" w14:textId="77777777" w:rsidR="00E165E0" w:rsidRPr="003A3B40" w:rsidRDefault="00E165E0" w:rsidP="00AC0AEF">
            <w:pPr>
              <w:pStyle w:val="27"/>
            </w:pPr>
          </w:p>
        </w:tc>
        <w:tc>
          <w:tcPr>
            <w:tcW w:w="615" w:type="pct"/>
            <w:vAlign w:val="bottom"/>
          </w:tcPr>
          <w:p w14:paraId="59E68180" w14:textId="77777777" w:rsidR="00E165E0" w:rsidRPr="003A3B40" w:rsidRDefault="00E165E0" w:rsidP="00AC0AEF">
            <w:pPr>
              <w:pStyle w:val="27"/>
            </w:pPr>
            <w:r>
              <w:t>40</w:t>
            </w:r>
          </w:p>
        </w:tc>
        <w:tc>
          <w:tcPr>
            <w:tcW w:w="36" w:type="pct"/>
            <w:vAlign w:val="bottom"/>
          </w:tcPr>
          <w:p w14:paraId="7B02E9D5" w14:textId="77777777" w:rsidR="00E165E0" w:rsidRPr="003A3B40" w:rsidRDefault="00E165E0" w:rsidP="00AC0AEF">
            <w:pPr>
              <w:pStyle w:val="27"/>
            </w:pPr>
          </w:p>
        </w:tc>
        <w:tc>
          <w:tcPr>
            <w:tcW w:w="453" w:type="pct"/>
            <w:vAlign w:val="bottom"/>
          </w:tcPr>
          <w:p w14:paraId="39D18485" w14:textId="77777777" w:rsidR="00E165E0" w:rsidRPr="003A3B40" w:rsidRDefault="00E165E0" w:rsidP="00AC0AEF">
            <w:pPr>
              <w:pStyle w:val="27"/>
            </w:pPr>
            <w:r w:rsidRPr="003A3B40">
              <w:t>-</w:t>
            </w:r>
          </w:p>
        </w:tc>
        <w:tc>
          <w:tcPr>
            <w:tcW w:w="36" w:type="pct"/>
            <w:vAlign w:val="bottom"/>
          </w:tcPr>
          <w:p w14:paraId="35D5AAC6" w14:textId="77777777" w:rsidR="00E165E0" w:rsidRPr="003A3B40" w:rsidRDefault="00E165E0" w:rsidP="00AC0AEF">
            <w:pPr>
              <w:pStyle w:val="27"/>
            </w:pPr>
          </w:p>
        </w:tc>
        <w:tc>
          <w:tcPr>
            <w:tcW w:w="486" w:type="pct"/>
            <w:vAlign w:val="bottom"/>
          </w:tcPr>
          <w:p w14:paraId="61053A34" w14:textId="77777777" w:rsidR="00E165E0" w:rsidRPr="003A3B40" w:rsidRDefault="00E165E0" w:rsidP="00AC0AEF">
            <w:pPr>
              <w:pStyle w:val="27"/>
            </w:pPr>
            <w:r w:rsidRPr="003A3B40">
              <w:t>81</w:t>
            </w:r>
            <w:r>
              <w:t>3</w:t>
            </w:r>
          </w:p>
        </w:tc>
      </w:tr>
      <w:tr w:rsidR="00E165E0" w:rsidRPr="003A3B40" w14:paraId="770ED9C6" w14:textId="77777777" w:rsidTr="00E165E0">
        <w:trPr>
          <w:cantSplit/>
          <w:trHeight w:val="20"/>
        </w:trPr>
        <w:tc>
          <w:tcPr>
            <w:tcW w:w="1711" w:type="pct"/>
            <w:tcBorders>
              <w:left w:val="nil"/>
              <w:bottom w:val="nil"/>
              <w:right w:val="nil"/>
            </w:tcBorders>
          </w:tcPr>
          <w:p w14:paraId="56287957" w14:textId="77777777" w:rsidR="00E165E0" w:rsidRPr="003A3B40" w:rsidRDefault="00E165E0" w:rsidP="00AC0AEF">
            <w:pPr>
              <w:pStyle w:val="27"/>
            </w:pPr>
            <w:r w:rsidRPr="003A3B40">
              <w:t>Долгосрочные займы</w:t>
            </w:r>
          </w:p>
        </w:tc>
        <w:tc>
          <w:tcPr>
            <w:tcW w:w="651" w:type="pct"/>
            <w:vAlign w:val="bottom"/>
          </w:tcPr>
          <w:p w14:paraId="69C3D5BF" w14:textId="6193500B" w:rsidR="00E165E0" w:rsidRPr="003A3B40" w:rsidRDefault="00E165E0" w:rsidP="00AC0AEF">
            <w:pPr>
              <w:pStyle w:val="27"/>
            </w:pPr>
            <w:r w:rsidRPr="003A3B40">
              <w:t>9,</w:t>
            </w:r>
            <w:r w:rsidR="00532215">
              <w:t>5 %</w:t>
            </w:r>
          </w:p>
        </w:tc>
        <w:tc>
          <w:tcPr>
            <w:tcW w:w="36" w:type="pct"/>
            <w:vAlign w:val="bottom"/>
          </w:tcPr>
          <w:p w14:paraId="18EBE3BF" w14:textId="77777777" w:rsidR="00E165E0" w:rsidRPr="003A3B40" w:rsidRDefault="00E165E0" w:rsidP="00AC0AEF">
            <w:pPr>
              <w:pStyle w:val="27"/>
            </w:pPr>
          </w:p>
        </w:tc>
        <w:tc>
          <w:tcPr>
            <w:tcW w:w="452" w:type="pct"/>
            <w:vAlign w:val="bottom"/>
          </w:tcPr>
          <w:p w14:paraId="2C8CC452" w14:textId="77777777" w:rsidR="00E165E0" w:rsidRPr="003A3B40" w:rsidRDefault="00E165E0" w:rsidP="00AC0AEF">
            <w:pPr>
              <w:pStyle w:val="27"/>
            </w:pPr>
            <w:r w:rsidRPr="003A3B40">
              <w:t>4</w:t>
            </w:r>
          </w:p>
        </w:tc>
        <w:tc>
          <w:tcPr>
            <w:tcW w:w="36" w:type="pct"/>
            <w:vAlign w:val="bottom"/>
          </w:tcPr>
          <w:p w14:paraId="2F543E87" w14:textId="77777777" w:rsidR="00E165E0" w:rsidRPr="003A3B40" w:rsidRDefault="00E165E0" w:rsidP="00AC0AEF">
            <w:pPr>
              <w:pStyle w:val="27"/>
            </w:pPr>
          </w:p>
        </w:tc>
        <w:tc>
          <w:tcPr>
            <w:tcW w:w="453" w:type="pct"/>
            <w:vAlign w:val="bottom"/>
          </w:tcPr>
          <w:p w14:paraId="4DEF987C" w14:textId="77777777" w:rsidR="00E165E0" w:rsidRPr="003A3B40" w:rsidRDefault="00E165E0" w:rsidP="00AC0AEF">
            <w:pPr>
              <w:pStyle w:val="27"/>
            </w:pPr>
            <w:r w:rsidRPr="003A3B40">
              <w:t>7</w:t>
            </w:r>
          </w:p>
        </w:tc>
        <w:tc>
          <w:tcPr>
            <w:tcW w:w="36" w:type="pct"/>
            <w:vAlign w:val="bottom"/>
          </w:tcPr>
          <w:p w14:paraId="7BB9A5E9" w14:textId="77777777" w:rsidR="00E165E0" w:rsidRPr="003A3B40" w:rsidRDefault="00E165E0" w:rsidP="00AC0AEF">
            <w:pPr>
              <w:pStyle w:val="27"/>
            </w:pPr>
          </w:p>
        </w:tc>
        <w:tc>
          <w:tcPr>
            <w:tcW w:w="615" w:type="pct"/>
            <w:vAlign w:val="bottom"/>
          </w:tcPr>
          <w:p w14:paraId="1C1EC5D2" w14:textId="77777777" w:rsidR="00E165E0" w:rsidRPr="003A3B40" w:rsidRDefault="00E165E0" w:rsidP="00AC0AEF">
            <w:pPr>
              <w:pStyle w:val="27"/>
            </w:pPr>
            <w:r w:rsidRPr="003A3B40">
              <w:t>33</w:t>
            </w:r>
          </w:p>
        </w:tc>
        <w:tc>
          <w:tcPr>
            <w:tcW w:w="36" w:type="pct"/>
            <w:vAlign w:val="bottom"/>
          </w:tcPr>
          <w:p w14:paraId="6397CB99" w14:textId="77777777" w:rsidR="00E165E0" w:rsidRPr="003A3B40" w:rsidRDefault="00E165E0" w:rsidP="00AC0AEF">
            <w:pPr>
              <w:pStyle w:val="27"/>
            </w:pPr>
          </w:p>
        </w:tc>
        <w:tc>
          <w:tcPr>
            <w:tcW w:w="453" w:type="pct"/>
            <w:vAlign w:val="bottom"/>
          </w:tcPr>
          <w:p w14:paraId="516AA345" w14:textId="77777777" w:rsidR="00E165E0" w:rsidRPr="003A3B40" w:rsidRDefault="00E165E0" w:rsidP="00AC0AEF">
            <w:pPr>
              <w:pStyle w:val="27"/>
            </w:pPr>
            <w:r w:rsidRPr="003A3B40">
              <w:t>485</w:t>
            </w:r>
          </w:p>
        </w:tc>
        <w:tc>
          <w:tcPr>
            <w:tcW w:w="36" w:type="pct"/>
            <w:vAlign w:val="bottom"/>
          </w:tcPr>
          <w:p w14:paraId="03065D1F" w14:textId="77777777" w:rsidR="00E165E0" w:rsidRPr="003A3B40" w:rsidRDefault="00E165E0" w:rsidP="00AC0AEF">
            <w:pPr>
              <w:pStyle w:val="27"/>
            </w:pPr>
          </w:p>
        </w:tc>
        <w:tc>
          <w:tcPr>
            <w:tcW w:w="486" w:type="pct"/>
            <w:vAlign w:val="bottom"/>
          </w:tcPr>
          <w:p w14:paraId="262F1394" w14:textId="77777777" w:rsidR="00E165E0" w:rsidRPr="003A3B40" w:rsidRDefault="00E165E0" w:rsidP="00AC0AEF">
            <w:pPr>
              <w:pStyle w:val="27"/>
            </w:pPr>
            <w:r w:rsidRPr="003A3B40">
              <w:t>529</w:t>
            </w:r>
          </w:p>
        </w:tc>
      </w:tr>
      <w:tr w:rsidR="00E165E0" w:rsidRPr="003A3B40" w14:paraId="06377DFB" w14:textId="77777777" w:rsidTr="00E165E0">
        <w:trPr>
          <w:cantSplit/>
          <w:trHeight w:val="20"/>
        </w:trPr>
        <w:tc>
          <w:tcPr>
            <w:tcW w:w="1711" w:type="pct"/>
            <w:tcBorders>
              <w:left w:val="nil"/>
              <w:bottom w:val="nil"/>
              <w:right w:val="nil"/>
            </w:tcBorders>
          </w:tcPr>
          <w:p w14:paraId="0FC57CF0" w14:textId="77777777" w:rsidR="00E165E0" w:rsidRPr="003A3B40" w:rsidRDefault="00E165E0" w:rsidP="00AC0AEF">
            <w:pPr>
              <w:pStyle w:val="27"/>
              <w:rPr>
                <w:spacing w:val="-2"/>
              </w:rPr>
            </w:pPr>
            <w:r w:rsidRPr="003A3B40">
              <w:rPr>
                <w:spacing w:val="-2"/>
              </w:rPr>
              <w:t xml:space="preserve">Облигации </w:t>
            </w:r>
          </w:p>
        </w:tc>
        <w:tc>
          <w:tcPr>
            <w:tcW w:w="651" w:type="pct"/>
            <w:vAlign w:val="bottom"/>
          </w:tcPr>
          <w:p w14:paraId="2656CE58" w14:textId="28DECA0F" w:rsidR="00E165E0" w:rsidRPr="003A3B40" w:rsidRDefault="00E165E0" w:rsidP="00AC0AEF">
            <w:pPr>
              <w:pStyle w:val="27"/>
            </w:pPr>
            <w:r w:rsidRPr="003A3B40">
              <w:t>8,3</w:t>
            </w:r>
            <w:r w:rsidR="00532215">
              <w:t>5 %</w:t>
            </w:r>
            <w:r w:rsidRPr="003A3B40">
              <w:t xml:space="preserve"> - 8,</w:t>
            </w:r>
            <w:r w:rsidR="00532215">
              <w:t>8 %</w:t>
            </w:r>
          </w:p>
        </w:tc>
        <w:tc>
          <w:tcPr>
            <w:tcW w:w="36" w:type="pct"/>
            <w:vAlign w:val="bottom"/>
          </w:tcPr>
          <w:p w14:paraId="6B36C08F" w14:textId="77777777" w:rsidR="00E165E0" w:rsidRPr="003A3B40" w:rsidRDefault="00E165E0" w:rsidP="00AC0AEF">
            <w:pPr>
              <w:pStyle w:val="27"/>
            </w:pPr>
          </w:p>
        </w:tc>
        <w:tc>
          <w:tcPr>
            <w:tcW w:w="452" w:type="pct"/>
            <w:vAlign w:val="bottom"/>
          </w:tcPr>
          <w:p w14:paraId="2E862FCD" w14:textId="77777777" w:rsidR="00E165E0" w:rsidRPr="003A3B40" w:rsidRDefault="00E165E0" w:rsidP="00AC0AEF">
            <w:pPr>
              <w:pStyle w:val="27"/>
            </w:pPr>
            <w:r w:rsidRPr="003A3B40">
              <w:t>208</w:t>
            </w:r>
          </w:p>
        </w:tc>
        <w:tc>
          <w:tcPr>
            <w:tcW w:w="36" w:type="pct"/>
            <w:vAlign w:val="bottom"/>
          </w:tcPr>
          <w:p w14:paraId="6CE49D11" w14:textId="77777777" w:rsidR="00E165E0" w:rsidRPr="003A3B40" w:rsidRDefault="00E165E0" w:rsidP="00AC0AEF">
            <w:pPr>
              <w:pStyle w:val="27"/>
            </w:pPr>
          </w:p>
        </w:tc>
        <w:tc>
          <w:tcPr>
            <w:tcW w:w="453" w:type="pct"/>
            <w:vAlign w:val="bottom"/>
          </w:tcPr>
          <w:p w14:paraId="196A8DF6" w14:textId="77777777" w:rsidR="00E165E0" w:rsidRPr="003A3B40" w:rsidRDefault="00E165E0" w:rsidP="00AC0AEF">
            <w:pPr>
              <w:pStyle w:val="27"/>
            </w:pPr>
            <w:r w:rsidRPr="003A3B40">
              <w:t> -</w:t>
            </w:r>
          </w:p>
        </w:tc>
        <w:tc>
          <w:tcPr>
            <w:tcW w:w="36" w:type="pct"/>
            <w:vAlign w:val="bottom"/>
          </w:tcPr>
          <w:p w14:paraId="27D4E8B7" w14:textId="77777777" w:rsidR="00E165E0" w:rsidRPr="003A3B40" w:rsidRDefault="00E165E0" w:rsidP="00AC0AEF">
            <w:pPr>
              <w:pStyle w:val="27"/>
            </w:pPr>
          </w:p>
        </w:tc>
        <w:tc>
          <w:tcPr>
            <w:tcW w:w="615" w:type="pct"/>
            <w:vAlign w:val="bottom"/>
          </w:tcPr>
          <w:p w14:paraId="2DF07FDC" w14:textId="77777777" w:rsidR="00E165E0" w:rsidRPr="003A3B40" w:rsidRDefault="00E165E0" w:rsidP="00AC0AEF">
            <w:pPr>
              <w:pStyle w:val="27"/>
            </w:pPr>
            <w:r w:rsidRPr="003A3B40">
              <w:t>783</w:t>
            </w:r>
          </w:p>
        </w:tc>
        <w:tc>
          <w:tcPr>
            <w:tcW w:w="36" w:type="pct"/>
            <w:vAlign w:val="bottom"/>
          </w:tcPr>
          <w:p w14:paraId="7E65EA6B" w14:textId="77777777" w:rsidR="00E165E0" w:rsidRPr="003A3B40" w:rsidRDefault="00E165E0" w:rsidP="00AC0AEF">
            <w:pPr>
              <w:pStyle w:val="27"/>
            </w:pPr>
          </w:p>
        </w:tc>
        <w:tc>
          <w:tcPr>
            <w:tcW w:w="453" w:type="pct"/>
            <w:vAlign w:val="bottom"/>
          </w:tcPr>
          <w:p w14:paraId="26DF005C" w14:textId="77777777" w:rsidR="00E165E0" w:rsidRPr="003A3B40" w:rsidRDefault="00E165E0" w:rsidP="00AC0AEF">
            <w:pPr>
              <w:pStyle w:val="27"/>
            </w:pPr>
            <w:r w:rsidRPr="003A3B40">
              <w:t>5 937</w:t>
            </w:r>
          </w:p>
        </w:tc>
        <w:tc>
          <w:tcPr>
            <w:tcW w:w="36" w:type="pct"/>
            <w:vAlign w:val="bottom"/>
          </w:tcPr>
          <w:p w14:paraId="541D9C11" w14:textId="77777777" w:rsidR="00E165E0" w:rsidRPr="003A3B40" w:rsidRDefault="00E165E0" w:rsidP="00AC0AEF">
            <w:pPr>
              <w:pStyle w:val="27"/>
            </w:pPr>
          </w:p>
        </w:tc>
        <w:tc>
          <w:tcPr>
            <w:tcW w:w="486" w:type="pct"/>
            <w:vAlign w:val="bottom"/>
          </w:tcPr>
          <w:p w14:paraId="0EF91F6E" w14:textId="77777777" w:rsidR="00E165E0" w:rsidRPr="003A3B40" w:rsidRDefault="00E165E0" w:rsidP="00AC0AEF">
            <w:pPr>
              <w:pStyle w:val="27"/>
            </w:pPr>
            <w:r w:rsidRPr="003A3B40">
              <w:t>6 928</w:t>
            </w:r>
          </w:p>
        </w:tc>
      </w:tr>
      <w:tr w:rsidR="00E165E0" w:rsidRPr="003A3B40" w14:paraId="0F16A4A5" w14:textId="77777777" w:rsidTr="00E165E0">
        <w:trPr>
          <w:cantSplit/>
          <w:trHeight w:val="20"/>
        </w:trPr>
        <w:tc>
          <w:tcPr>
            <w:tcW w:w="1711" w:type="pct"/>
            <w:tcBorders>
              <w:left w:val="nil"/>
              <w:bottom w:val="nil"/>
              <w:right w:val="nil"/>
            </w:tcBorders>
          </w:tcPr>
          <w:p w14:paraId="19E8B072" w14:textId="77777777" w:rsidR="00E165E0" w:rsidRPr="003A3B40" w:rsidRDefault="00E165E0" w:rsidP="00AC0AEF">
            <w:pPr>
              <w:pStyle w:val="27"/>
            </w:pPr>
            <w:r w:rsidRPr="003A3B40">
              <w:t>Обязательства по финансовой аренде</w:t>
            </w:r>
          </w:p>
        </w:tc>
        <w:tc>
          <w:tcPr>
            <w:tcW w:w="651" w:type="pct"/>
            <w:vAlign w:val="bottom"/>
          </w:tcPr>
          <w:p w14:paraId="0EC5C9FA" w14:textId="05FA5A79" w:rsidR="00E165E0" w:rsidRPr="003A3B40" w:rsidRDefault="00E165E0" w:rsidP="00AC0AEF">
            <w:pPr>
              <w:pStyle w:val="27"/>
            </w:pPr>
            <w:r w:rsidRPr="003A3B40">
              <w:t>9,6</w:t>
            </w:r>
            <w:r w:rsidR="00532215">
              <w:t>5 %</w:t>
            </w:r>
          </w:p>
        </w:tc>
        <w:tc>
          <w:tcPr>
            <w:tcW w:w="36" w:type="pct"/>
            <w:vAlign w:val="bottom"/>
          </w:tcPr>
          <w:p w14:paraId="54E23703" w14:textId="77777777" w:rsidR="00E165E0" w:rsidRPr="003A3B40" w:rsidRDefault="00E165E0" w:rsidP="00AC0AEF">
            <w:pPr>
              <w:pStyle w:val="27"/>
            </w:pPr>
          </w:p>
        </w:tc>
        <w:tc>
          <w:tcPr>
            <w:tcW w:w="452" w:type="pct"/>
            <w:vAlign w:val="bottom"/>
          </w:tcPr>
          <w:p w14:paraId="05655AF7" w14:textId="77777777" w:rsidR="00E165E0" w:rsidRPr="003A3B40" w:rsidRDefault="00E165E0" w:rsidP="00AC0AEF">
            <w:pPr>
              <w:pStyle w:val="27"/>
            </w:pPr>
            <w:r w:rsidRPr="003A3B40">
              <w:t>4</w:t>
            </w:r>
          </w:p>
        </w:tc>
        <w:tc>
          <w:tcPr>
            <w:tcW w:w="36" w:type="pct"/>
            <w:vAlign w:val="bottom"/>
          </w:tcPr>
          <w:p w14:paraId="1C5F6649" w14:textId="77777777" w:rsidR="00E165E0" w:rsidRPr="003A3B40" w:rsidRDefault="00E165E0" w:rsidP="00AC0AEF">
            <w:pPr>
              <w:pStyle w:val="27"/>
            </w:pPr>
          </w:p>
        </w:tc>
        <w:tc>
          <w:tcPr>
            <w:tcW w:w="453" w:type="pct"/>
            <w:vAlign w:val="bottom"/>
          </w:tcPr>
          <w:p w14:paraId="12E3CCF9" w14:textId="77777777" w:rsidR="00E165E0" w:rsidRPr="003A3B40" w:rsidRDefault="00E165E0" w:rsidP="00AC0AEF">
            <w:pPr>
              <w:pStyle w:val="27"/>
            </w:pPr>
            <w:r w:rsidRPr="003A3B40">
              <w:t>9</w:t>
            </w:r>
          </w:p>
        </w:tc>
        <w:tc>
          <w:tcPr>
            <w:tcW w:w="36" w:type="pct"/>
            <w:vAlign w:val="bottom"/>
          </w:tcPr>
          <w:p w14:paraId="483B26C0" w14:textId="77777777" w:rsidR="00E165E0" w:rsidRPr="003A3B40" w:rsidRDefault="00E165E0" w:rsidP="00AC0AEF">
            <w:pPr>
              <w:pStyle w:val="27"/>
            </w:pPr>
          </w:p>
        </w:tc>
        <w:tc>
          <w:tcPr>
            <w:tcW w:w="615" w:type="pct"/>
            <w:vAlign w:val="bottom"/>
          </w:tcPr>
          <w:p w14:paraId="204A79BB" w14:textId="77777777" w:rsidR="00E165E0" w:rsidRPr="003A3B40" w:rsidRDefault="00E165E0" w:rsidP="00AC0AEF">
            <w:pPr>
              <w:pStyle w:val="27"/>
            </w:pPr>
            <w:r w:rsidRPr="003A3B40">
              <w:t>51</w:t>
            </w:r>
          </w:p>
        </w:tc>
        <w:tc>
          <w:tcPr>
            <w:tcW w:w="36" w:type="pct"/>
            <w:vAlign w:val="bottom"/>
          </w:tcPr>
          <w:p w14:paraId="642CB693" w14:textId="77777777" w:rsidR="00E165E0" w:rsidRPr="003A3B40" w:rsidRDefault="00E165E0" w:rsidP="00AC0AEF">
            <w:pPr>
              <w:pStyle w:val="27"/>
            </w:pPr>
          </w:p>
        </w:tc>
        <w:tc>
          <w:tcPr>
            <w:tcW w:w="453" w:type="pct"/>
            <w:vAlign w:val="bottom"/>
          </w:tcPr>
          <w:p w14:paraId="226515B9" w14:textId="77777777" w:rsidR="00E165E0" w:rsidRPr="003A3B40" w:rsidRDefault="00E165E0" w:rsidP="00AC0AEF">
            <w:pPr>
              <w:pStyle w:val="27"/>
            </w:pPr>
            <w:r w:rsidRPr="003A3B40">
              <w:t>463</w:t>
            </w:r>
          </w:p>
        </w:tc>
        <w:tc>
          <w:tcPr>
            <w:tcW w:w="36" w:type="pct"/>
            <w:vAlign w:val="bottom"/>
          </w:tcPr>
          <w:p w14:paraId="1AFF1866" w14:textId="77777777" w:rsidR="00E165E0" w:rsidRPr="003A3B40" w:rsidRDefault="00E165E0" w:rsidP="00AC0AEF">
            <w:pPr>
              <w:pStyle w:val="27"/>
            </w:pPr>
          </w:p>
        </w:tc>
        <w:tc>
          <w:tcPr>
            <w:tcW w:w="486" w:type="pct"/>
            <w:vAlign w:val="bottom"/>
          </w:tcPr>
          <w:p w14:paraId="4757D1C1" w14:textId="77777777" w:rsidR="00E165E0" w:rsidRPr="003A3B40" w:rsidRDefault="00E165E0" w:rsidP="00AC0AEF">
            <w:pPr>
              <w:pStyle w:val="27"/>
            </w:pPr>
            <w:r w:rsidRPr="003A3B40">
              <w:t>527</w:t>
            </w:r>
          </w:p>
        </w:tc>
      </w:tr>
      <w:tr w:rsidR="00E165E0" w:rsidRPr="003A3B40" w14:paraId="613E3490" w14:textId="77777777" w:rsidTr="00E165E0">
        <w:trPr>
          <w:cantSplit/>
          <w:trHeight w:val="20"/>
        </w:trPr>
        <w:tc>
          <w:tcPr>
            <w:tcW w:w="1711" w:type="pct"/>
            <w:tcBorders>
              <w:left w:val="nil"/>
              <w:bottom w:val="nil"/>
              <w:right w:val="nil"/>
            </w:tcBorders>
          </w:tcPr>
          <w:p w14:paraId="72B70503" w14:textId="77777777" w:rsidR="00E165E0" w:rsidRPr="003A3B40" w:rsidRDefault="00E165E0" w:rsidP="00AC0AEF">
            <w:pPr>
              <w:pStyle w:val="27"/>
              <w:rPr>
                <w:sz w:val="12"/>
                <w:szCs w:val="12"/>
              </w:rPr>
            </w:pPr>
          </w:p>
        </w:tc>
        <w:tc>
          <w:tcPr>
            <w:tcW w:w="651" w:type="pct"/>
            <w:vAlign w:val="bottom"/>
          </w:tcPr>
          <w:p w14:paraId="72483155" w14:textId="77777777" w:rsidR="00E165E0" w:rsidRPr="003A3B40" w:rsidRDefault="00E165E0" w:rsidP="00AC0AEF">
            <w:pPr>
              <w:pStyle w:val="27"/>
              <w:rPr>
                <w:sz w:val="12"/>
                <w:szCs w:val="12"/>
              </w:rPr>
            </w:pPr>
          </w:p>
        </w:tc>
        <w:tc>
          <w:tcPr>
            <w:tcW w:w="36" w:type="pct"/>
            <w:vAlign w:val="bottom"/>
          </w:tcPr>
          <w:p w14:paraId="569983C9" w14:textId="77777777" w:rsidR="00E165E0" w:rsidRPr="003A3B40" w:rsidRDefault="00E165E0" w:rsidP="00AC0AEF">
            <w:pPr>
              <w:pStyle w:val="27"/>
              <w:rPr>
                <w:sz w:val="12"/>
                <w:szCs w:val="12"/>
              </w:rPr>
            </w:pPr>
          </w:p>
        </w:tc>
        <w:tc>
          <w:tcPr>
            <w:tcW w:w="452" w:type="pct"/>
            <w:tcBorders>
              <w:top w:val="single" w:sz="6" w:space="0" w:color="auto"/>
            </w:tcBorders>
            <w:shd w:val="clear" w:color="auto" w:fill="auto"/>
            <w:vAlign w:val="bottom"/>
          </w:tcPr>
          <w:p w14:paraId="5A61A43D" w14:textId="77777777" w:rsidR="00E165E0" w:rsidRPr="003A3B40" w:rsidRDefault="00E165E0" w:rsidP="00AC0AEF">
            <w:pPr>
              <w:pStyle w:val="27"/>
              <w:rPr>
                <w:sz w:val="12"/>
                <w:szCs w:val="12"/>
              </w:rPr>
            </w:pPr>
          </w:p>
        </w:tc>
        <w:tc>
          <w:tcPr>
            <w:tcW w:w="36" w:type="pct"/>
            <w:vAlign w:val="bottom"/>
          </w:tcPr>
          <w:p w14:paraId="6EE6996A" w14:textId="77777777" w:rsidR="00E165E0" w:rsidRPr="003A3B40" w:rsidRDefault="00E165E0" w:rsidP="00AC0AEF">
            <w:pPr>
              <w:pStyle w:val="27"/>
              <w:rPr>
                <w:sz w:val="12"/>
                <w:szCs w:val="12"/>
              </w:rPr>
            </w:pPr>
          </w:p>
        </w:tc>
        <w:tc>
          <w:tcPr>
            <w:tcW w:w="453" w:type="pct"/>
            <w:tcBorders>
              <w:top w:val="single" w:sz="6" w:space="0" w:color="auto"/>
            </w:tcBorders>
            <w:shd w:val="clear" w:color="auto" w:fill="auto"/>
            <w:vAlign w:val="bottom"/>
          </w:tcPr>
          <w:p w14:paraId="1F986EDF" w14:textId="77777777" w:rsidR="00E165E0" w:rsidRPr="003A3B40" w:rsidRDefault="00E165E0" w:rsidP="00AC0AEF">
            <w:pPr>
              <w:pStyle w:val="27"/>
              <w:rPr>
                <w:sz w:val="12"/>
                <w:szCs w:val="12"/>
              </w:rPr>
            </w:pPr>
          </w:p>
        </w:tc>
        <w:tc>
          <w:tcPr>
            <w:tcW w:w="36" w:type="pct"/>
            <w:vAlign w:val="bottom"/>
          </w:tcPr>
          <w:p w14:paraId="35E22220" w14:textId="77777777" w:rsidR="00E165E0" w:rsidRPr="003A3B40" w:rsidRDefault="00E165E0" w:rsidP="00AC0AEF">
            <w:pPr>
              <w:pStyle w:val="27"/>
              <w:rPr>
                <w:sz w:val="12"/>
                <w:szCs w:val="12"/>
              </w:rPr>
            </w:pPr>
          </w:p>
        </w:tc>
        <w:tc>
          <w:tcPr>
            <w:tcW w:w="615" w:type="pct"/>
            <w:tcBorders>
              <w:top w:val="single" w:sz="6" w:space="0" w:color="auto"/>
            </w:tcBorders>
            <w:shd w:val="clear" w:color="auto" w:fill="auto"/>
            <w:vAlign w:val="bottom"/>
          </w:tcPr>
          <w:p w14:paraId="3F43F98C" w14:textId="77777777" w:rsidR="00E165E0" w:rsidRPr="003A3B40" w:rsidRDefault="00E165E0" w:rsidP="00AC0AEF">
            <w:pPr>
              <w:pStyle w:val="27"/>
              <w:rPr>
                <w:sz w:val="12"/>
                <w:szCs w:val="12"/>
              </w:rPr>
            </w:pPr>
          </w:p>
        </w:tc>
        <w:tc>
          <w:tcPr>
            <w:tcW w:w="36" w:type="pct"/>
            <w:vAlign w:val="bottom"/>
          </w:tcPr>
          <w:p w14:paraId="2DC9341F" w14:textId="77777777" w:rsidR="00E165E0" w:rsidRPr="003A3B40" w:rsidRDefault="00E165E0" w:rsidP="00AC0AEF">
            <w:pPr>
              <w:pStyle w:val="27"/>
              <w:rPr>
                <w:sz w:val="12"/>
                <w:szCs w:val="12"/>
              </w:rPr>
            </w:pPr>
          </w:p>
        </w:tc>
        <w:tc>
          <w:tcPr>
            <w:tcW w:w="453" w:type="pct"/>
            <w:tcBorders>
              <w:top w:val="single" w:sz="6" w:space="0" w:color="auto"/>
            </w:tcBorders>
            <w:shd w:val="clear" w:color="auto" w:fill="auto"/>
            <w:vAlign w:val="bottom"/>
          </w:tcPr>
          <w:p w14:paraId="1AE14EF3" w14:textId="77777777" w:rsidR="00E165E0" w:rsidRPr="003A3B40" w:rsidRDefault="00E165E0" w:rsidP="00AC0AEF">
            <w:pPr>
              <w:pStyle w:val="27"/>
              <w:rPr>
                <w:sz w:val="12"/>
                <w:szCs w:val="12"/>
              </w:rPr>
            </w:pPr>
          </w:p>
        </w:tc>
        <w:tc>
          <w:tcPr>
            <w:tcW w:w="36" w:type="pct"/>
            <w:vAlign w:val="bottom"/>
          </w:tcPr>
          <w:p w14:paraId="509E70E8" w14:textId="77777777" w:rsidR="00E165E0" w:rsidRPr="003A3B40" w:rsidRDefault="00E165E0" w:rsidP="00AC0AEF">
            <w:pPr>
              <w:pStyle w:val="27"/>
              <w:rPr>
                <w:sz w:val="12"/>
                <w:szCs w:val="12"/>
              </w:rPr>
            </w:pPr>
          </w:p>
        </w:tc>
        <w:tc>
          <w:tcPr>
            <w:tcW w:w="486" w:type="pct"/>
            <w:tcBorders>
              <w:top w:val="single" w:sz="6" w:space="0" w:color="auto"/>
            </w:tcBorders>
            <w:shd w:val="clear" w:color="auto" w:fill="auto"/>
            <w:vAlign w:val="bottom"/>
          </w:tcPr>
          <w:p w14:paraId="695E49B3" w14:textId="77777777" w:rsidR="00E165E0" w:rsidRPr="003A3B40" w:rsidRDefault="00E165E0" w:rsidP="00AC0AEF">
            <w:pPr>
              <w:pStyle w:val="27"/>
              <w:rPr>
                <w:sz w:val="12"/>
                <w:szCs w:val="12"/>
              </w:rPr>
            </w:pPr>
          </w:p>
        </w:tc>
      </w:tr>
      <w:tr w:rsidR="00E165E0" w:rsidRPr="003A3B40" w14:paraId="1634F943" w14:textId="77777777" w:rsidTr="00E165E0">
        <w:trPr>
          <w:cantSplit/>
          <w:trHeight w:val="20"/>
        </w:trPr>
        <w:tc>
          <w:tcPr>
            <w:tcW w:w="1711" w:type="pct"/>
            <w:tcBorders>
              <w:left w:val="nil"/>
              <w:bottom w:val="nil"/>
              <w:right w:val="nil"/>
            </w:tcBorders>
          </w:tcPr>
          <w:p w14:paraId="2A735EAB" w14:textId="77777777" w:rsidR="00E165E0" w:rsidRPr="003A3B40" w:rsidRDefault="00E165E0" w:rsidP="00AC0AEF">
            <w:pPr>
              <w:pStyle w:val="27"/>
              <w:rPr>
                <w:b/>
              </w:rPr>
            </w:pPr>
            <w:r w:rsidRPr="003A3B40">
              <w:rPr>
                <w:b/>
              </w:rPr>
              <w:t>Итого</w:t>
            </w:r>
          </w:p>
        </w:tc>
        <w:tc>
          <w:tcPr>
            <w:tcW w:w="651" w:type="pct"/>
            <w:vAlign w:val="bottom"/>
          </w:tcPr>
          <w:p w14:paraId="27037E3F" w14:textId="77777777" w:rsidR="00E165E0" w:rsidRPr="003A3B40" w:rsidRDefault="00E165E0" w:rsidP="00AC0AEF">
            <w:pPr>
              <w:pStyle w:val="27"/>
            </w:pPr>
          </w:p>
        </w:tc>
        <w:tc>
          <w:tcPr>
            <w:tcW w:w="36" w:type="pct"/>
            <w:vAlign w:val="bottom"/>
          </w:tcPr>
          <w:p w14:paraId="4C0EEC3C" w14:textId="77777777" w:rsidR="00E165E0" w:rsidRPr="003A3B40" w:rsidRDefault="00E165E0" w:rsidP="00AC0AEF">
            <w:pPr>
              <w:pStyle w:val="27"/>
            </w:pPr>
          </w:p>
        </w:tc>
        <w:tc>
          <w:tcPr>
            <w:tcW w:w="452" w:type="pct"/>
            <w:tcBorders>
              <w:bottom w:val="double" w:sz="6" w:space="0" w:color="auto"/>
            </w:tcBorders>
            <w:shd w:val="clear" w:color="auto" w:fill="auto"/>
            <w:vAlign w:val="bottom"/>
          </w:tcPr>
          <w:p w14:paraId="7389A039" w14:textId="77777777" w:rsidR="00E165E0" w:rsidRPr="003A3B40" w:rsidRDefault="00E165E0" w:rsidP="00AC0AEF">
            <w:pPr>
              <w:pStyle w:val="27"/>
              <w:rPr>
                <w:b/>
              </w:rPr>
            </w:pPr>
            <w:r w:rsidRPr="003A3B40">
              <w:rPr>
                <w:b/>
              </w:rPr>
              <w:t>580</w:t>
            </w:r>
          </w:p>
        </w:tc>
        <w:tc>
          <w:tcPr>
            <w:tcW w:w="36" w:type="pct"/>
            <w:vAlign w:val="bottom"/>
          </w:tcPr>
          <w:p w14:paraId="01D4902A" w14:textId="77777777" w:rsidR="00E165E0" w:rsidRPr="003A3B40" w:rsidRDefault="00E165E0" w:rsidP="00AC0AEF">
            <w:pPr>
              <w:pStyle w:val="27"/>
            </w:pPr>
          </w:p>
        </w:tc>
        <w:tc>
          <w:tcPr>
            <w:tcW w:w="453" w:type="pct"/>
            <w:tcBorders>
              <w:bottom w:val="double" w:sz="6" w:space="0" w:color="auto"/>
            </w:tcBorders>
            <w:shd w:val="clear" w:color="auto" w:fill="auto"/>
            <w:vAlign w:val="bottom"/>
          </w:tcPr>
          <w:p w14:paraId="52AB4CA2" w14:textId="77777777" w:rsidR="00E165E0" w:rsidRPr="003A3B40" w:rsidRDefault="00E165E0" w:rsidP="00AC0AEF">
            <w:pPr>
              <w:pStyle w:val="27"/>
              <w:rPr>
                <w:b/>
              </w:rPr>
            </w:pPr>
            <w:r w:rsidRPr="003A3B40">
              <w:rPr>
                <w:b/>
              </w:rPr>
              <w:t>425</w:t>
            </w:r>
          </w:p>
        </w:tc>
        <w:tc>
          <w:tcPr>
            <w:tcW w:w="36" w:type="pct"/>
            <w:vAlign w:val="bottom"/>
          </w:tcPr>
          <w:p w14:paraId="10A7D798" w14:textId="77777777" w:rsidR="00E165E0" w:rsidRPr="003A3B40" w:rsidRDefault="00E165E0" w:rsidP="00AC0AEF">
            <w:pPr>
              <w:pStyle w:val="27"/>
            </w:pPr>
          </w:p>
        </w:tc>
        <w:tc>
          <w:tcPr>
            <w:tcW w:w="615" w:type="pct"/>
            <w:tcBorders>
              <w:bottom w:val="double" w:sz="6" w:space="0" w:color="auto"/>
            </w:tcBorders>
            <w:shd w:val="clear" w:color="auto" w:fill="auto"/>
            <w:vAlign w:val="bottom"/>
          </w:tcPr>
          <w:p w14:paraId="1206AC8D" w14:textId="77777777" w:rsidR="00E165E0" w:rsidRPr="003A3B40" w:rsidRDefault="00E165E0" w:rsidP="00AC0AEF">
            <w:pPr>
              <w:pStyle w:val="27"/>
              <w:rPr>
                <w:b/>
              </w:rPr>
            </w:pPr>
            <w:r w:rsidRPr="003A3B40">
              <w:rPr>
                <w:b/>
              </w:rPr>
              <w:t>90</w:t>
            </w:r>
            <w:r>
              <w:rPr>
                <w:b/>
              </w:rPr>
              <w:t>7</w:t>
            </w:r>
          </w:p>
        </w:tc>
        <w:tc>
          <w:tcPr>
            <w:tcW w:w="36" w:type="pct"/>
            <w:vAlign w:val="bottom"/>
          </w:tcPr>
          <w:p w14:paraId="251657E5" w14:textId="77777777" w:rsidR="00E165E0" w:rsidRPr="003A3B40" w:rsidRDefault="00E165E0" w:rsidP="00AC0AEF">
            <w:pPr>
              <w:pStyle w:val="27"/>
            </w:pPr>
          </w:p>
        </w:tc>
        <w:tc>
          <w:tcPr>
            <w:tcW w:w="453" w:type="pct"/>
            <w:tcBorders>
              <w:bottom w:val="double" w:sz="6" w:space="0" w:color="auto"/>
            </w:tcBorders>
            <w:shd w:val="clear" w:color="auto" w:fill="auto"/>
            <w:vAlign w:val="bottom"/>
          </w:tcPr>
          <w:p w14:paraId="6536A848" w14:textId="77777777" w:rsidR="00E165E0" w:rsidRPr="003A3B40" w:rsidRDefault="00E165E0" w:rsidP="00AC0AEF">
            <w:pPr>
              <w:pStyle w:val="27"/>
              <w:rPr>
                <w:b/>
              </w:rPr>
            </w:pPr>
            <w:r w:rsidRPr="003A3B40">
              <w:rPr>
                <w:b/>
              </w:rPr>
              <w:t>6 885</w:t>
            </w:r>
          </w:p>
        </w:tc>
        <w:tc>
          <w:tcPr>
            <w:tcW w:w="36" w:type="pct"/>
            <w:vAlign w:val="bottom"/>
          </w:tcPr>
          <w:p w14:paraId="7CE2C5EB" w14:textId="77777777" w:rsidR="00E165E0" w:rsidRPr="003A3B40" w:rsidRDefault="00E165E0" w:rsidP="00AC0AEF">
            <w:pPr>
              <w:pStyle w:val="27"/>
            </w:pPr>
          </w:p>
        </w:tc>
        <w:tc>
          <w:tcPr>
            <w:tcW w:w="486" w:type="pct"/>
            <w:tcBorders>
              <w:bottom w:val="double" w:sz="6" w:space="0" w:color="auto"/>
            </w:tcBorders>
            <w:shd w:val="clear" w:color="auto" w:fill="auto"/>
            <w:vAlign w:val="bottom"/>
          </w:tcPr>
          <w:p w14:paraId="22CFBA90" w14:textId="77777777" w:rsidR="00E165E0" w:rsidRPr="003A3B40" w:rsidRDefault="00E165E0" w:rsidP="00AC0AEF">
            <w:pPr>
              <w:pStyle w:val="27"/>
              <w:rPr>
                <w:b/>
              </w:rPr>
            </w:pPr>
            <w:r w:rsidRPr="003A3B40">
              <w:rPr>
                <w:b/>
              </w:rPr>
              <w:t>8 79</w:t>
            </w:r>
            <w:r>
              <w:rPr>
                <w:b/>
              </w:rPr>
              <w:t>7</w:t>
            </w:r>
          </w:p>
        </w:tc>
      </w:tr>
      <w:tr w:rsidR="00E165E0" w:rsidRPr="003A3B40" w14:paraId="75468C64" w14:textId="77777777" w:rsidTr="00E165E0">
        <w:trPr>
          <w:cantSplit/>
          <w:trHeight w:val="20"/>
        </w:trPr>
        <w:tc>
          <w:tcPr>
            <w:tcW w:w="1711" w:type="pct"/>
            <w:tcBorders>
              <w:left w:val="nil"/>
              <w:bottom w:val="nil"/>
              <w:right w:val="nil"/>
            </w:tcBorders>
          </w:tcPr>
          <w:p w14:paraId="094B35BE" w14:textId="77777777" w:rsidR="00E165E0" w:rsidRPr="003A3B40" w:rsidRDefault="00E165E0" w:rsidP="00AC0AEF">
            <w:pPr>
              <w:pStyle w:val="27"/>
              <w:rPr>
                <w:sz w:val="12"/>
                <w:szCs w:val="12"/>
              </w:rPr>
            </w:pPr>
          </w:p>
        </w:tc>
        <w:tc>
          <w:tcPr>
            <w:tcW w:w="651" w:type="pct"/>
            <w:vAlign w:val="bottom"/>
          </w:tcPr>
          <w:p w14:paraId="2559688E" w14:textId="77777777" w:rsidR="00E165E0" w:rsidRPr="003A3B40" w:rsidRDefault="00E165E0" w:rsidP="00AC0AEF">
            <w:pPr>
              <w:pStyle w:val="27"/>
              <w:rPr>
                <w:sz w:val="12"/>
                <w:szCs w:val="12"/>
              </w:rPr>
            </w:pPr>
          </w:p>
        </w:tc>
        <w:tc>
          <w:tcPr>
            <w:tcW w:w="36" w:type="pct"/>
            <w:vAlign w:val="bottom"/>
          </w:tcPr>
          <w:p w14:paraId="720CE1B4" w14:textId="77777777" w:rsidR="00E165E0" w:rsidRPr="003A3B40" w:rsidRDefault="00E165E0" w:rsidP="00AC0AEF">
            <w:pPr>
              <w:pStyle w:val="27"/>
              <w:rPr>
                <w:sz w:val="12"/>
                <w:szCs w:val="12"/>
              </w:rPr>
            </w:pPr>
          </w:p>
        </w:tc>
        <w:tc>
          <w:tcPr>
            <w:tcW w:w="452" w:type="pct"/>
            <w:tcBorders>
              <w:top w:val="double" w:sz="6" w:space="0" w:color="auto"/>
            </w:tcBorders>
            <w:shd w:val="clear" w:color="auto" w:fill="auto"/>
            <w:vAlign w:val="bottom"/>
          </w:tcPr>
          <w:p w14:paraId="733BB996" w14:textId="77777777" w:rsidR="00E165E0" w:rsidRPr="003A3B40" w:rsidRDefault="00E165E0" w:rsidP="00AC0AEF">
            <w:pPr>
              <w:pStyle w:val="27"/>
              <w:rPr>
                <w:sz w:val="12"/>
                <w:szCs w:val="12"/>
              </w:rPr>
            </w:pPr>
          </w:p>
        </w:tc>
        <w:tc>
          <w:tcPr>
            <w:tcW w:w="36" w:type="pct"/>
            <w:vAlign w:val="bottom"/>
          </w:tcPr>
          <w:p w14:paraId="554BB1CB" w14:textId="77777777" w:rsidR="00E165E0" w:rsidRPr="003A3B40" w:rsidRDefault="00E165E0" w:rsidP="00AC0AEF">
            <w:pPr>
              <w:pStyle w:val="27"/>
              <w:rPr>
                <w:sz w:val="12"/>
                <w:szCs w:val="12"/>
              </w:rPr>
            </w:pPr>
          </w:p>
        </w:tc>
        <w:tc>
          <w:tcPr>
            <w:tcW w:w="453" w:type="pct"/>
            <w:tcBorders>
              <w:top w:val="double" w:sz="6" w:space="0" w:color="auto"/>
            </w:tcBorders>
            <w:shd w:val="clear" w:color="auto" w:fill="auto"/>
            <w:vAlign w:val="bottom"/>
          </w:tcPr>
          <w:p w14:paraId="53F08DCA" w14:textId="77777777" w:rsidR="00E165E0" w:rsidRPr="003A3B40" w:rsidRDefault="00E165E0" w:rsidP="00AC0AEF">
            <w:pPr>
              <w:pStyle w:val="27"/>
              <w:rPr>
                <w:sz w:val="12"/>
                <w:szCs w:val="12"/>
              </w:rPr>
            </w:pPr>
          </w:p>
        </w:tc>
        <w:tc>
          <w:tcPr>
            <w:tcW w:w="36" w:type="pct"/>
            <w:vAlign w:val="bottom"/>
          </w:tcPr>
          <w:p w14:paraId="4E7C5E71" w14:textId="77777777" w:rsidR="00E165E0" w:rsidRPr="003A3B40" w:rsidRDefault="00E165E0" w:rsidP="00AC0AEF">
            <w:pPr>
              <w:pStyle w:val="27"/>
              <w:rPr>
                <w:sz w:val="12"/>
                <w:szCs w:val="12"/>
              </w:rPr>
            </w:pPr>
          </w:p>
        </w:tc>
        <w:tc>
          <w:tcPr>
            <w:tcW w:w="615" w:type="pct"/>
            <w:tcBorders>
              <w:top w:val="double" w:sz="6" w:space="0" w:color="auto"/>
            </w:tcBorders>
            <w:shd w:val="clear" w:color="auto" w:fill="auto"/>
            <w:vAlign w:val="bottom"/>
          </w:tcPr>
          <w:p w14:paraId="143FE9A6" w14:textId="77777777" w:rsidR="00E165E0" w:rsidRPr="003A3B40" w:rsidRDefault="00E165E0" w:rsidP="00AC0AEF">
            <w:pPr>
              <w:pStyle w:val="27"/>
              <w:rPr>
                <w:sz w:val="12"/>
                <w:szCs w:val="12"/>
              </w:rPr>
            </w:pPr>
          </w:p>
        </w:tc>
        <w:tc>
          <w:tcPr>
            <w:tcW w:w="36" w:type="pct"/>
            <w:vAlign w:val="bottom"/>
          </w:tcPr>
          <w:p w14:paraId="72F33B8D" w14:textId="77777777" w:rsidR="00E165E0" w:rsidRPr="003A3B40" w:rsidRDefault="00E165E0" w:rsidP="00AC0AEF">
            <w:pPr>
              <w:pStyle w:val="27"/>
              <w:rPr>
                <w:sz w:val="12"/>
                <w:szCs w:val="12"/>
              </w:rPr>
            </w:pPr>
          </w:p>
        </w:tc>
        <w:tc>
          <w:tcPr>
            <w:tcW w:w="453" w:type="pct"/>
            <w:tcBorders>
              <w:top w:val="double" w:sz="6" w:space="0" w:color="auto"/>
            </w:tcBorders>
            <w:shd w:val="clear" w:color="auto" w:fill="auto"/>
            <w:vAlign w:val="bottom"/>
          </w:tcPr>
          <w:p w14:paraId="78407D8A" w14:textId="77777777" w:rsidR="00E165E0" w:rsidRPr="003A3B40" w:rsidRDefault="00E165E0" w:rsidP="00AC0AEF">
            <w:pPr>
              <w:pStyle w:val="27"/>
              <w:rPr>
                <w:sz w:val="12"/>
                <w:szCs w:val="12"/>
              </w:rPr>
            </w:pPr>
          </w:p>
        </w:tc>
        <w:tc>
          <w:tcPr>
            <w:tcW w:w="36" w:type="pct"/>
            <w:vAlign w:val="bottom"/>
          </w:tcPr>
          <w:p w14:paraId="5D1D17EF" w14:textId="77777777" w:rsidR="00E165E0" w:rsidRPr="003A3B40" w:rsidRDefault="00E165E0" w:rsidP="00AC0AEF">
            <w:pPr>
              <w:pStyle w:val="27"/>
              <w:rPr>
                <w:sz w:val="12"/>
                <w:szCs w:val="12"/>
              </w:rPr>
            </w:pPr>
          </w:p>
        </w:tc>
        <w:tc>
          <w:tcPr>
            <w:tcW w:w="486" w:type="pct"/>
            <w:tcBorders>
              <w:top w:val="double" w:sz="6" w:space="0" w:color="auto"/>
            </w:tcBorders>
            <w:shd w:val="clear" w:color="auto" w:fill="auto"/>
            <w:vAlign w:val="bottom"/>
          </w:tcPr>
          <w:p w14:paraId="402C0EF4" w14:textId="77777777" w:rsidR="00E165E0" w:rsidRPr="003A3B40" w:rsidRDefault="00E165E0" w:rsidP="00AC0AEF">
            <w:pPr>
              <w:pStyle w:val="27"/>
              <w:rPr>
                <w:sz w:val="12"/>
                <w:szCs w:val="12"/>
              </w:rPr>
            </w:pPr>
          </w:p>
        </w:tc>
      </w:tr>
      <w:tr w:rsidR="00E165E0" w:rsidRPr="003A3B40" w14:paraId="0E64CDDE" w14:textId="77777777" w:rsidTr="00E165E0">
        <w:trPr>
          <w:cantSplit/>
          <w:trHeight w:val="20"/>
        </w:trPr>
        <w:tc>
          <w:tcPr>
            <w:tcW w:w="1711" w:type="pct"/>
            <w:tcBorders>
              <w:left w:val="nil"/>
              <w:bottom w:val="nil"/>
              <w:right w:val="nil"/>
            </w:tcBorders>
          </w:tcPr>
          <w:p w14:paraId="2E84CBCB" w14:textId="77777777" w:rsidR="00E165E0" w:rsidRDefault="00E165E0" w:rsidP="00AC0AEF">
            <w:pPr>
              <w:pStyle w:val="27"/>
              <w:rPr>
                <w:b/>
              </w:rPr>
            </w:pPr>
          </w:p>
          <w:p w14:paraId="378B0124" w14:textId="77777777" w:rsidR="00E165E0" w:rsidRPr="003A3B40" w:rsidRDefault="00E165E0" w:rsidP="00AC0AEF">
            <w:pPr>
              <w:pStyle w:val="27"/>
              <w:rPr>
                <w:b/>
              </w:rPr>
            </w:pPr>
            <w:r w:rsidRPr="003A3B40">
              <w:rPr>
                <w:b/>
              </w:rPr>
              <w:t>2013</w:t>
            </w:r>
          </w:p>
        </w:tc>
        <w:tc>
          <w:tcPr>
            <w:tcW w:w="651" w:type="pct"/>
            <w:vAlign w:val="bottom"/>
          </w:tcPr>
          <w:p w14:paraId="6AB7861C" w14:textId="77777777" w:rsidR="00E165E0" w:rsidRPr="003A3B40" w:rsidRDefault="00E165E0" w:rsidP="00AC0AEF">
            <w:pPr>
              <w:pStyle w:val="27"/>
            </w:pPr>
          </w:p>
        </w:tc>
        <w:tc>
          <w:tcPr>
            <w:tcW w:w="36" w:type="pct"/>
            <w:vAlign w:val="bottom"/>
          </w:tcPr>
          <w:p w14:paraId="1DA0DDAE" w14:textId="77777777" w:rsidR="00E165E0" w:rsidRPr="003A3B40" w:rsidRDefault="00E165E0" w:rsidP="00AC0AEF">
            <w:pPr>
              <w:pStyle w:val="27"/>
            </w:pPr>
          </w:p>
        </w:tc>
        <w:tc>
          <w:tcPr>
            <w:tcW w:w="452" w:type="pct"/>
            <w:vAlign w:val="bottom"/>
          </w:tcPr>
          <w:p w14:paraId="3F651934" w14:textId="77777777" w:rsidR="00E165E0" w:rsidRPr="003A3B40" w:rsidRDefault="00E165E0" w:rsidP="00AC0AEF">
            <w:pPr>
              <w:pStyle w:val="27"/>
            </w:pPr>
          </w:p>
        </w:tc>
        <w:tc>
          <w:tcPr>
            <w:tcW w:w="36" w:type="pct"/>
            <w:vAlign w:val="bottom"/>
          </w:tcPr>
          <w:p w14:paraId="2484B430" w14:textId="77777777" w:rsidR="00E165E0" w:rsidRPr="003A3B40" w:rsidRDefault="00E165E0" w:rsidP="00AC0AEF">
            <w:pPr>
              <w:pStyle w:val="27"/>
            </w:pPr>
          </w:p>
        </w:tc>
        <w:tc>
          <w:tcPr>
            <w:tcW w:w="453" w:type="pct"/>
            <w:vAlign w:val="bottom"/>
          </w:tcPr>
          <w:p w14:paraId="1201562E" w14:textId="77777777" w:rsidR="00E165E0" w:rsidRPr="003A3B40" w:rsidRDefault="00E165E0" w:rsidP="00AC0AEF">
            <w:pPr>
              <w:pStyle w:val="27"/>
            </w:pPr>
          </w:p>
        </w:tc>
        <w:tc>
          <w:tcPr>
            <w:tcW w:w="36" w:type="pct"/>
            <w:vAlign w:val="bottom"/>
          </w:tcPr>
          <w:p w14:paraId="5853D3CA" w14:textId="77777777" w:rsidR="00E165E0" w:rsidRPr="003A3B40" w:rsidRDefault="00E165E0" w:rsidP="00AC0AEF">
            <w:pPr>
              <w:pStyle w:val="27"/>
            </w:pPr>
          </w:p>
        </w:tc>
        <w:tc>
          <w:tcPr>
            <w:tcW w:w="615" w:type="pct"/>
            <w:vAlign w:val="bottom"/>
          </w:tcPr>
          <w:p w14:paraId="22F0C540" w14:textId="77777777" w:rsidR="00E165E0" w:rsidRPr="003A3B40" w:rsidRDefault="00E165E0" w:rsidP="00AC0AEF">
            <w:pPr>
              <w:pStyle w:val="27"/>
            </w:pPr>
          </w:p>
        </w:tc>
        <w:tc>
          <w:tcPr>
            <w:tcW w:w="36" w:type="pct"/>
            <w:vAlign w:val="bottom"/>
          </w:tcPr>
          <w:p w14:paraId="09CBEC10" w14:textId="77777777" w:rsidR="00E165E0" w:rsidRPr="003A3B40" w:rsidRDefault="00E165E0" w:rsidP="00AC0AEF">
            <w:pPr>
              <w:pStyle w:val="27"/>
            </w:pPr>
          </w:p>
        </w:tc>
        <w:tc>
          <w:tcPr>
            <w:tcW w:w="453" w:type="pct"/>
            <w:vAlign w:val="bottom"/>
          </w:tcPr>
          <w:p w14:paraId="6F2BE40C" w14:textId="77777777" w:rsidR="00E165E0" w:rsidRPr="003A3B40" w:rsidRDefault="00E165E0" w:rsidP="00AC0AEF">
            <w:pPr>
              <w:pStyle w:val="27"/>
            </w:pPr>
          </w:p>
        </w:tc>
        <w:tc>
          <w:tcPr>
            <w:tcW w:w="36" w:type="pct"/>
            <w:vAlign w:val="bottom"/>
          </w:tcPr>
          <w:p w14:paraId="01D89015" w14:textId="77777777" w:rsidR="00E165E0" w:rsidRPr="003A3B40" w:rsidRDefault="00E165E0" w:rsidP="00AC0AEF">
            <w:pPr>
              <w:pStyle w:val="27"/>
            </w:pPr>
          </w:p>
        </w:tc>
        <w:tc>
          <w:tcPr>
            <w:tcW w:w="486" w:type="pct"/>
            <w:vAlign w:val="bottom"/>
          </w:tcPr>
          <w:p w14:paraId="6C1C2282" w14:textId="77777777" w:rsidR="00E165E0" w:rsidRPr="003A3B40" w:rsidRDefault="00E165E0" w:rsidP="00AC0AEF">
            <w:pPr>
              <w:pStyle w:val="27"/>
            </w:pPr>
          </w:p>
        </w:tc>
      </w:tr>
      <w:tr w:rsidR="00E165E0" w:rsidRPr="003A3B40" w14:paraId="69C80EFE" w14:textId="77777777" w:rsidTr="00E165E0">
        <w:trPr>
          <w:cantSplit/>
          <w:trHeight w:val="20"/>
        </w:trPr>
        <w:tc>
          <w:tcPr>
            <w:tcW w:w="1711" w:type="pct"/>
            <w:tcBorders>
              <w:left w:val="nil"/>
              <w:bottom w:val="nil"/>
              <w:right w:val="nil"/>
            </w:tcBorders>
          </w:tcPr>
          <w:p w14:paraId="4C3A72C6" w14:textId="77777777" w:rsidR="00E165E0" w:rsidRPr="00E165E0" w:rsidRDefault="00E165E0" w:rsidP="00AC0AEF">
            <w:pPr>
              <w:pStyle w:val="27"/>
            </w:pPr>
            <w:r w:rsidRPr="00E165E0">
              <w:t>Беспроцентные обязательства (в том числе к</w:t>
            </w:r>
            <w:r w:rsidRPr="00E165E0">
              <w:rPr>
                <w:rFonts w:cs="Arial"/>
              </w:rPr>
              <w:t>редиторская задолженность по основной деятельности и прочая кредиторская задолженность</w:t>
            </w:r>
            <w:r w:rsidRPr="00E165E0">
              <w:t xml:space="preserve"> и прочие обязательства)</w:t>
            </w:r>
          </w:p>
        </w:tc>
        <w:tc>
          <w:tcPr>
            <w:tcW w:w="651" w:type="pct"/>
            <w:vAlign w:val="bottom"/>
          </w:tcPr>
          <w:p w14:paraId="7951E773" w14:textId="77777777" w:rsidR="00E165E0" w:rsidRPr="00E165E0" w:rsidRDefault="00E165E0" w:rsidP="00AC0AEF">
            <w:pPr>
              <w:pStyle w:val="27"/>
            </w:pPr>
          </w:p>
        </w:tc>
        <w:tc>
          <w:tcPr>
            <w:tcW w:w="36" w:type="pct"/>
            <w:vAlign w:val="bottom"/>
          </w:tcPr>
          <w:p w14:paraId="56291898" w14:textId="77777777" w:rsidR="00E165E0" w:rsidRPr="00E165E0" w:rsidRDefault="00E165E0" w:rsidP="00AC0AEF">
            <w:pPr>
              <w:pStyle w:val="27"/>
            </w:pPr>
          </w:p>
        </w:tc>
        <w:tc>
          <w:tcPr>
            <w:tcW w:w="452" w:type="pct"/>
            <w:vAlign w:val="bottom"/>
          </w:tcPr>
          <w:p w14:paraId="01A155C4" w14:textId="77777777" w:rsidR="00E165E0" w:rsidRPr="003A3B40" w:rsidRDefault="00E165E0" w:rsidP="00AC0AEF">
            <w:pPr>
              <w:pStyle w:val="27"/>
            </w:pPr>
            <w:r w:rsidRPr="003A3B40">
              <w:t>442</w:t>
            </w:r>
          </w:p>
        </w:tc>
        <w:tc>
          <w:tcPr>
            <w:tcW w:w="36" w:type="pct"/>
            <w:vAlign w:val="bottom"/>
          </w:tcPr>
          <w:p w14:paraId="2563EBD0" w14:textId="77777777" w:rsidR="00E165E0" w:rsidRPr="003A3B40" w:rsidRDefault="00E165E0" w:rsidP="00AC0AEF">
            <w:pPr>
              <w:pStyle w:val="27"/>
            </w:pPr>
          </w:p>
        </w:tc>
        <w:tc>
          <w:tcPr>
            <w:tcW w:w="453" w:type="pct"/>
            <w:vAlign w:val="bottom"/>
          </w:tcPr>
          <w:p w14:paraId="055A5978" w14:textId="77777777" w:rsidR="00E165E0" w:rsidRPr="003A3B40" w:rsidRDefault="00E165E0" w:rsidP="00AC0AEF">
            <w:pPr>
              <w:pStyle w:val="27"/>
            </w:pPr>
            <w:r w:rsidRPr="003A3B40">
              <w:t>181</w:t>
            </w:r>
          </w:p>
        </w:tc>
        <w:tc>
          <w:tcPr>
            <w:tcW w:w="36" w:type="pct"/>
            <w:vAlign w:val="bottom"/>
          </w:tcPr>
          <w:p w14:paraId="7626F378" w14:textId="77777777" w:rsidR="00E165E0" w:rsidRPr="003A3B40" w:rsidRDefault="00E165E0" w:rsidP="00AC0AEF">
            <w:pPr>
              <w:pStyle w:val="27"/>
            </w:pPr>
          </w:p>
        </w:tc>
        <w:tc>
          <w:tcPr>
            <w:tcW w:w="615" w:type="pct"/>
            <w:vAlign w:val="bottom"/>
          </w:tcPr>
          <w:p w14:paraId="4F5744DB" w14:textId="77777777" w:rsidR="00E165E0" w:rsidRPr="003A3B40" w:rsidRDefault="00E165E0" w:rsidP="00AC0AEF">
            <w:pPr>
              <w:pStyle w:val="27"/>
            </w:pPr>
            <w:r w:rsidRPr="003A3B40">
              <w:t>66</w:t>
            </w:r>
          </w:p>
        </w:tc>
        <w:tc>
          <w:tcPr>
            <w:tcW w:w="36" w:type="pct"/>
            <w:vAlign w:val="bottom"/>
          </w:tcPr>
          <w:p w14:paraId="61F96A56" w14:textId="77777777" w:rsidR="00E165E0" w:rsidRPr="003A3B40" w:rsidRDefault="00E165E0" w:rsidP="00AC0AEF">
            <w:pPr>
              <w:pStyle w:val="27"/>
            </w:pPr>
          </w:p>
        </w:tc>
        <w:tc>
          <w:tcPr>
            <w:tcW w:w="453" w:type="pct"/>
            <w:vAlign w:val="bottom"/>
          </w:tcPr>
          <w:p w14:paraId="38714AD9" w14:textId="77777777" w:rsidR="00E165E0" w:rsidRPr="003A3B40" w:rsidRDefault="00E165E0" w:rsidP="00AC0AEF">
            <w:pPr>
              <w:pStyle w:val="27"/>
            </w:pPr>
            <w:r w:rsidRPr="003A3B40">
              <w:t>-</w:t>
            </w:r>
          </w:p>
        </w:tc>
        <w:tc>
          <w:tcPr>
            <w:tcW w:w="36" w:type="pct"/>
            <w:vAlign w:val="bottom"/>
          </w:tcPr>
          <w:p w14:paraId="6D5125FF" w14:textId="77777777" w:rsidR="00E165E0" w:rsidRPr="003A3B40" w:rsidRDefault="00E165E0" w:rsidP="00AC0AEF">
            <w:pPr>
              <w:pStyle w:val="27"/>
            </w:pPr>
          </w:p>
        </w:tc>
        <w:tc>
          <w:tcPr>
            <w:tcW w:w="486" w:type="pct"/>
            <w:vAlign w:val="bottom"/>
          </w:tcPr>
          <w:p w14:paraId="5D2B8632" w14:textId="77777777" w:rsidR="00E165E0" w:rsidRPr="003A3B40" w:rsidRDefault="00E165E0" w:rsidP="00AC0AEF">
            <w:pPr>
              <w:pStyle w:val="27"/>
            </w:pPr>
            <w:r w:rsidRPr="003A3B40">
              <w:t>689</w:t>
            </w:r>
          </w:p>
        </w:tc>
      </w:tr>
      <w:tr w:rsidR="00E165E0" w:rsidRPr="003A3B40" w14:paraId="4A61C88E" w14:textId="77777777" w:rsidTr="00E165E0">
        <w:trPr>
          <w:cantSplit/>
          <w:trHeight w:val="20"/>
        </w:trPr>
        <w:tc>
          <w:tcPr>
            <w:tcW w:w="1711" w:type="pct"/>
            <w:tcBorders>
              <w:left w:val="nil"/>
              <w:bottom w:val="nil"/>
              <w:right w:val="nil"/>
            </w:tcBorders>
          </w:tcPr>
          <w:p w14:paraId="3AF41684" w14:textId="77777777" w:rsidR="00E165E0" w:rsidRPr="003A3B40" w:rsidRDefault="00E165E0" w:rsidP="00AC0AEF">
            <w:pPr>
              <w:pStyle w:val="27"/>
            </w:pPr>
            <w:r w:rsidRPr="003A3B40">
              <w:t>Долгосрочные займы</w:t>
            </w:r>
          </w:p>
        </w:tc>
        <w:tc>
          <w:tcPr>
            <w:tcW w:w="651" w:type="pct"/>
            <w:vAlign w:val="bottom"/>
          </w:tcPr>
          <w:p w14:paraId="4110A38A" w14:textId="706D9032" w:rsidR="00E165E0" w:rsidRPr="003A3B40" w:rsidRDefault="00E165E0" w:rsidP="00AC0AEF">
            <w:pPr>
              <w:pStyle w:val="27"/>
            </w:pPr>
            <w:r w:rsidRPr="003A3B40">
              <w:t>9,</w:t>
            </w:r>
            <w:r w:rsidR="00532215">
              <w:t>5 %</w:t>
            </w:r>
          </w:p>
        </w:tc>
        <w:tc>
          <w:tcPr>
            <w:tcW w:w="36" w:type="pct"/>
            <w:vAlign w:val="bottom"/>
          </w:tcPr>
          <w:p w14:paraId="365EB9F4" w14:textId="77777777" w:rsidR="00E165E0" w:rsidRPr="003A3B40" w:rsidRDefault="00E165E0" w:rsidP="00AC0AEF">
            <w:pPr>
              <w:pStyle w:val="27"/>
            </w:pPr>
          </w:p>
        </w:tc>
        <w:tc>
          <w:tcPr>
            <w:tcW w:w="452" w:type="pct"/>
            <w:vAlign w:val="bottom"/>
          </w:tcPr>
          <w:p w14:paraId="6B1090CB" w14:textId="77777777" w:rsidR="00E165E0" w:rsidRPr="003A3B40" w:rsidRDefault="00E165E0" w:rsidP="00AC0AEF">
            <w:pPr>
              <w:pStyle w:val="27"/>
            </w:pPr>
            <w:r w:rsidRPr="003A3B40">
              <w:t>4</w:t>
            </w:r>
          </w:p>
        </w:tc>
        <w:tc>
          <w:tcPr>
            <w:tcW w:w="36" w:type="pct"/>
            <w:vAlign w:val="bottom"/>
          </w:tcPr>
          <w:p w14:paraId="758F9CB3" w14:textId="77777777" w:rsidR="00E165E0" w:rsidRPr="003A3B40" w:rsidRDefault="00E165E0" w:rsidP="00AC0AEF">
            <w:pPr>
              <w:pStyle w:val="27"/>
            </w:pPr>
          </w:p>
        </w:tc>
        <w:tc>
          <w:tcPr>
            <w:tcW w:w="453" w:type="pct"/>
            <w:vAlign w:val="bottom"/>
          </w:tcPr>
          <w:p w14:paraId="217B8108" w14:textId="77777777" w:rsidR="00E165E0" w:rsidRPr="003A3B40" w:rsidRDefault="00E165E0" w:rsidP="00AC0AEF">
            <w:pPr>
              <w:pStyle w:val="27"/>
            </w:pPr>
            <w:r w:rsidRPr="003A3B40">
              <w:t>7</w:t>
            </w:r>
          </w:p>
        </w:tc>
        <w:tc>
          <w:tcPr>
            <w:tcW w:w="36" w:type="pct"/>
            <w:vAlign w:val="bottom"/>
          </w:tcPr>
          <w:p w14:paraId="1A11C914" w14:textId="77777777" w:rsidR="00E165E0" w:rsidRPr="003A3B40" w:rsidRDefault="00E165E0" w:rsidP="00AC0AEF">
            <w:pPr>
              <w:pStyle w:val="27"/>
            </w:pPr>
          </w:p>
        </w:tc>
        <w:tc>
          <w:tcPr>
            <w:tcW w:w="615" w:type="pct"/>
            <w:vAlign w:val="bottom"/>
          </w:tcPr>
          <w:p w14:paraId="375BCE72" w14:textId="77777777" w:rsidR="00E165E0" w:rsidRPr="003A3B40" w:rsidRDefault="00E165E0" w:rsidP="00AC0AEF">
            <w:pPr>
              <w:pStyle w:val="27"/>
            </w:pPr>
            <w:r w:rsidRPr="003A3B40">
              <w:t>33</w:t>
            </w:r>
          </w:p>
        </w:tc>
        <w:tc>
          <w:tcPr>
            <w:tcW w:w="36" w:type="pct"/>
            <w:vAlign w:val="bottom"/>
          </w:tcPr>
          <w:p w14:paraId="580BBE82" w14:textId="77777777" w:rsidR="00E165E0" w:rsidRPr="003A3B40" w:rsidRDefault="00E165E0" w:rsidP="00AC0AEF">
            <w:pPr>
              <w:pStyle w:val="27"/>
            </w:pPr>
          </w:p>
        </w:tc>
        <w:tc>
          <w:tcPr>
            <w:tcW w:w="453" w:type="pct"/>
            <w:vAlign w:val="bottom"/>
          </w:tcPr>
          <w:p w14:paraId="55986BEC" w14:textId="77777777" w:rsidR="00E165E0" w:rsidRPr="003A3B40" w:rsidRDefault="00E165E0" w:rsidP="00AC0AEF">
            <w:pPr>
              <w:pStyle w:val="27"/>
            </w:pPr>
            <w:r w:rsidRPr="003A3B40">
              <w:t>532</w:t>
            </w:r>
          </w:p>
        </w:tc>
        <w:tc>
          <w:tcPr>
            <w:tcW w:w="36" w:type="pct"/>
            <w:vAlign w:val="bottom"/>
          </w:tcPr>
          <w:p w14:paraId="53712FC0" w14:textId="77777777" w:rsidR="00E165E0" w:rsidRPr="003A3B40" w:rsidRDefault="00E165E0" w:rsidP="00AC0AEF">
            <w:pPr>
              <w:pStyle w:val="27"/>
            </w:pPr>
          </w:p>
        </w:tc>
        <w:tc>
          <w:tcPr>
            <w:tcW w:w="486" w:type="pct"/>
            <w:vAlign w:val="bottom"/>
          </w:tcPr>
          <w:p w14:paraId="3841AB9F" w14:textId="77777777" w:rsidR="00E165E0" w:rsidRPr="003A3B40" w:rsidRDefault="00E165E0" w:rsidP="00AC0AEF">
            <w:pPr>
              <w:pStyle w:val="27"/>
            </w:pPr>
            <w:r w:rsidRPr="003A3B40">
              <w:t>576</w:t>
            </w:r>
          </w:p>
        </w:tc>
      </w:tr>
      <w:tr w:rsidR="00E165E0" w:rsidRPr="003A3B40" w14:paraId="6ED1D308" w14:textId="77777777" w:rsidTr="00E165E0">
        <w:trPr>
          <w:cantSplit/>
          <w:trHeight w:val="20"/>
        </w:trPr>
        <w:tc>
          <w:tcPr>
            <w:tcW w:w="1711" w:type="pct"/>
            <w:tcBorders>
              <w:left w:val="nil"/>
              <w:bottom w:val="nil"/>
              <w:right w:val="nil"/>
            </w:tcBorders>
          </w:tcPr>
          <w:p w14:paraId="2457C89A" w14:textId="77777777" w:rsidR="00E165E0" w:rsidRPr="003A3B40" w:rsidRDefault="00E165E0" w:rsidP="00AC0AEF">
            <w:pPr>
              <w:pStyle w:val="27"/>
              <w:rPr>
                <w:spacing w:val="-2"/>
              </w:rPr>
            </w:pPr>
            <w:r w:rsidRPr="003A3B40">
              <w:rPr>
                <w:spacing w:val="-2"/>
              </w:rPr>
              <w:t xml:space="preserve">Облигации </w:t>
            </w:r>
          </w:p>
        </w:tc>
        <w:tc>
          <w:tcPr>
            <w:tcW w:w="651" w:type="pct"/>
            <w:vAlign w:val="bottom"/>
          </w:tcPr>
          <w:p w14:paraId="56B78DB1" w14:textId="15D03B50" w:rsidR="00E165E0" w:rsidRPr="003A3B40" w:rsidRDefault="00E165E0" w:rsidP="00AC0AEF">
            <w:pPr>
              <w:pStyle w:val="27"/>
            </w:pPr>
            <w:r w:rsidRPr="003A3B40">
              <w:t>8,3</w:t>
            </w:r>
            <w:r w:rsidR="00532215">
              <w:t>5 %</w:t>
            </w:r>
            <w:r w:rsidRPr="003A3B40">
              <w:t xml:space="preserve"> - 8,</w:t>
            </w:r>
            <w:r w:rsidR="00532215">
              <w:t>8 %</w:t>
            </w:r>
          </w:p>
        </w:tc>
        <w:tc>
          <w:tcPr>
            <w:tcW w:w="36" w:type="pct"/>
            <w:vAlign w:val="bottom"/>
          </w:tcPr>
          <w:p w14:paraId="5AC39FA8" w14:textId="77777777" w:rsidR="00E165E0" w:rsidRPr="003A3B40" w:rsidRDefault="00E165E0" w:rsidP="00AC0AEF">
            <w:pPr>
              <w:pStyle w:val="27"/>
            </w:pPr>
          </w:p>
        </w:tc>
        <w:tc>
          <w:tcPr>
            <w:tcW w:w="452" w:type="pct"/>
            <w:vAlign w:val="bottom"/>
          </w:tcPr>
          <w:p w14:paraId="1DD0E080" w14:textId="77777777" w:rsidR="00E165E0" w:rsidRPr="003A3B40" w:rsidRDefault="00E165E0" w:rsidP="00AC0AEF">
            <w:pPr>
              <w:pStyle w:val="27"/>
            </w:pPr>
            <w:r w:rsidRPr="003A3B40">
              <w:t>208</w:t>
            </w:r>
          </w:p>
        </w:tc>
        <w:tc>
          <w:tcPr>
            <w:tcW w:w="36" w:type="pct"/>
            <w:vAlign w:val="bottom"/>
          </w:tcPr>
          <w:p w14:paraId="71415AA0" w14:textId="77777777" w:rsidR="00E165E0" w:rsidRPr="003A3B40" w:rsidRDefault="00E165E0" w:rsidP="00AC0AEF">
            <w:pPr>
              <w:pStyle w:val="27"/>
            </w:pPr>
          </w:p>
        </w:tc>
        <w:tc>
          <w:tcPr>
            <w:tcW w:w="453" w:type="pct"/>
            <w:vAlign w:val="bottom"/>
          </w:tcPr>
          <w:p w14:paraId="733E9AF1" w14:textId="77777777" w:rsidR="00E165E0" w:rsidRPr="003A3B40" w:rsidRDefault="00E165E0" w:rsidP="00AC0AEF">
            <w:pPr>
              <w:pStyle w:val="27"/>
            </w:pPr>
            <w:r w:rsidRPr="003A3B40">
              <w:t> -</w:t>
            </w:r>
          </w:p>
        </w:tc>
        <w:tc>
          <w:tcPr>
            <w:tcW w:w="36" w:type="pct"/>
            <w:vAlign w:val="bottom"/>
          </w:tcPr>
          <w:p w14:paraId="43CB0244" w14:textId="77777777" w:rsidR="00E165E0" w:rsidRPr="003A3B40" w:rsidRDefault="00E165E0" w:rsidP="00AC0AEF">
            <w:pPr>
              <w:pStyle w:val="27"/>
            </w:pPr>
          </w:p>
        </w:tc>
        <w:tc>
          <w:tcPr>
            <w:tcW w:w="615" w:type="pct"/>
            <w:vAlign w:val="bottom"/>
          </w:tcPr>
          <w:p w14:paraId="5E22C823" w14:textId="77777777" w:rsidR="00E165E0" w:rsidRPr="003A3B40" w:rsidRDefault="00E165E0" w:rsidP="00AC0AEF">
            <w:pPr>
              <w:pStyle w:val="27"/>
            </w:pPr>
            <w:r w:rsidRPr="003A3B40">
              <w:t>1 873</w:t>
            </w:r>
          </w:p>
        </w:tc>
        <w:tc>
          <w:tcPr>
            <w:tcW w:w="36" w:type="pct"/>
            <w:vAlign w:val="bottom"/>
          </w:tcPr>
          <w:p w14:paraId="7764D3F5" w14:textId="77777777" w:rsidR="00E165E0" w:rsidRPr="003A3B40" w:rsidRDefault="00E165E0" w:rsidP="00AC0AEF">
            <w:pPr>
              <w:pStyle w:val="27"/>
            </w:pPr>
          </w:p>
        </w:tc>
        <w:tc>
          <w:tcPr>
            <w:tcW w:w="453" w:type="pct"/>
            <w:vAlign w:val="bottom"/>
          </w:tcPr>
          <w:p w14:paraId="722457C2" w14:textId="77777777" w:rsidR="00E165E0" w:rsidRPr="003A3B40" w:rsidRDefault="00E165E0" w:rsidP="00AC0AEF">
            <w:pPr>
              <w:pStyle w:val="27"/>
            </w:pPr>
            <w:r w:rsidRPr="003A3B40">
              <w:t>6 928</w:t>
            </w:r>
          </w:p>
        </w:tc>
        <w:tc>
          <w:tcPr>
            <w:tcW w:w="36" w:type="pct"/>
            <w:vAlign w:val="bottom"/>
          </w:tcPr>
          <w:p w14:paraId="7747B41F" w14:textId="77777777" w:rsidR="00E165E0" w:rsidRPr="003A3B40" w:rsidRDefault="00E165E0" w:rsidP="00AC0AEF">
            <w:pPr>
              <w:pStyle w:val="27"/>
            </w:pPr>
          </w:p>
        </w:tc>
        <w:tc>
          <w:tcPr>
            <w:tcW w:w="486" w:type="pct"/>
            <w:vAlign w:val="bottom"/>
          </w:tcPr>
          <w:p w14:paraId="14D5F2D7" w14:textId="77777777" w:rsidR="00E165E0" w:rsidRPr="003A3B40" w:rsidRDefault="00E165E0" w:rsidP="00AC0AEF">
            <w:pPr>
              <w:pStyle w:val="27"/>
            </w:pPr>
            <w:r w:rsidRPr="003A3B40">
              <w:t>9 009</w:t>
            </w:r>
          </w:p>
        </w:tc>
      </w:tr>
      <w:tr w:rsidR="00E165E0" w:rsidRPr="003A3B40" w14:paraId="1E200FD2" w14:textId="77777777" w:rsidTr="00E165E0">
        <w:trPr>
          <w:cantSplit/>
          <w:trHeight w:val="20"/>
        </w:trPr>
        <w:tc>
          <w:tcPr>
            <w:tcW w:w="1711" w:type="pct"/>
            <w:tcBorders>
              <w:left w:val="nil"/>
              <w:bottom w:val="nil"/>
              <w:right w:val="nil"/>
            </w:tcBorders>
          </w:tcPr>
          <w:p w14:paraId="0299CB34" w14:textId="77777777" w:rsidR="00E165E0" w:rsidRPr="003A3B40" w:rsidRDefault="00E165E0" w:rsidP="00AC0AEF">
            <w:pPr>
              <w:pStyle w:val="27"/>
            </w:pPr>
            <w:r w:rsidRPr="003A3B40">
              <w:t>Обязательства по финансовой аренде</w:t>
            </w:r>
          </w:p>
        </w:tc>
        <w:tc>
          <w:tcPr>
            <w:tcW w:w="651" w:type="pct"/>
            <w:vAlign w:val="bottom"/>
          </w:tcPr>
          <w:p w14:paraId="61152F94" w14:textId="7080205C" w:rsidR="00E165E0" w:rsidRPr="003A3B40" w:rsidRDefault="00E165E0" w:rsidP="00AC0AEF">
            <w:pPr>
              <w:pStyle w:val="27"/>
            </w:pPr>
            <w:r w:rsidRPr="003A3B40">
              <w:t>9,6</w:t>
            </w:r>
            <w:r w:rsidR="00532215">
              <w:t>5 %</w:t>
            </w:r>
          </w:p>
        </w:tc>
        <w:tc>
          <w:tcPr>
            <w:tcW w:w="36" w:type="pct"/>
            <w:vAlign w:val="bottom"/>
          </w:tcPr>
          <w:p w14:paraId="04CF289F" w14:textId="77777777" w:rsidR="00E165E0" w:rsidRPr="003A3B40" w:rsidRDefault="00E165E0" w:rsidP="00AC0AEF">
            <w:pPr>
              <w:pStyle w:val="27"/>
            </w:pPr>
          </w:p>
        </w:tc>
        <w:tc>
          <w:tcPr>
            <w:tcW w:w="452" w:type="pct"/>
            <w:vAlign w:val="bottom"/>
          </w:tcPr>
          <w:p w14:paraId="1A561CCD" w14:textId="77777777" w:rsidR="00E165E0" w:rsidRPr="003A3B40" w:rsidRDefault="00E165E0" w:rsidP="00AC0AEF">
            <w:pPr>
              <w:pStyle w:val="27"/>
            </w:pPr>
            <w:r w:rsidRPr="003A3B40">
              <w:t>6</w:t>
            </w:r>
          </w:p>
        </w:tc>
        <w:tc>
          <w:tcPr>
            <w:tcW w:w="36" w:type="pct"/>
            <w:vAlign w:val="bottom"/>
          </w:tcPr>
          <w:p w14:paraId="749BB16C" w14:textId="77777777" w:rsidR="00E165E0" w:rsidRPr="003A3B40" w:rsidRDefault="00E165E0" w:rsidP="00AC0AEF">
            <w:pPr>
              <w:pStyle w:val="27"/>
            </w:pPr>
          </w:p>
        </w:tc>
        <w:tc>
          <w:tcPr>
            <w:tcW w:w="453" w:type="pct"/>
            <w:vAlign w:val="bottom"/>
          </w:tcPr>
          <w:p w14:paraId="13F26AFB" w14:textId="77777777" w:rsidR="00E165E0" w:rsidRPr="003A3B40" w:rsidRDefault="00E165E0" w:rsidP="00AC0AEF">
            <w:pPr>
              <w:pStyle w:val="27"/>
            </w:pPr>
            <w:r w:rsidRPr="003A3B40">
              <w:t>12</w:t>
            </w:r>
          </w:p>
        </w:tc>
        <w:tc>
          <w:tcPr>
            <w:tcW w:w="36" w:type="pct"/>
            <w:vAlign w:val="bottom"/>
          </w:tcPr>
          <w:p w14:paraId="55FEE4A4" w14:textId="77777777" w:rsidR="00E165E0" w:rsidRPr="003A3B40" w:rsidRDefault="00E165E0" w:rsidP="00AC0AEF">
            <w:pPr>
              <w:pStyle w:val="27"/>
            </w:pPr>
          </w:p>
        </w:tc>
        <w:tc>
          <w:tcPr>
            <w:tcW w:w="615" w:type="pct"/>
            <w:vAlign w:val="bottom"/>
          </w:tcPr>
          <w:p w14:paraId="2E965008" w14:textId="77777777" w:rsidR="00E165E0" w:rsidRPr="003A3B40" w:rsidRDefault="00E165E0" w:rsidP="00AC0AEF">
            <w:pPr>
              <w:pStyle w:val="27"/>
            </w:pPr>
            <w:r w:rsidRPr="003A3B40">
              <w:t>52</w:t>
            </w:r>
          </w:p>
        </w:tc>
        <w:tc>
          <w:tcPr>
            <w:tcW w:w="36" w:type="pct"/>
            <w:vAlign w:val="bottom"/>
          </w:tcPr>
          <w:p w14:paraId="5788FE53" w14:textId="77777777" w:rsidR="00E165E0" w:rsidRPr="003A3B40" w:rsidRDefault="00E165E0" w:rsidP="00AC0AEF">
            <w:pPr>
              <w:pStyle w:val="27"/>
            </w:pPr>
          </w:p>
        </w:tc>
        <w:tc>
          <w:tcPr>
            <w:tcW w:w="453" w:type="pct"/>
            <w:vAlign w:val="bottom"/>
          </w:tcPr>
          <w:p w14:paraId="3D919191" w14:textId="77777777" w:rsidR="00E165E0" w:rsidRPr="003A3B40" w:rsidRDefault="00E165E0" w:rsidP="00AC0AEF">
            <w:pPr>
              <w:pStyle w:val="27"/>
            </w:pPr>
            <w:r w:rsidRPr="003A3B40">
              <w:t>703</w:t>
            </w:r>
          </w:p>
        </w:tc>
        <w:tc>
          <w:tcPr>
            <w:tcW w:w="36" w:type="pct"/>
            <w:vAlign w:val="bottom"/>
          </w:tcPr>
          <w:p w14:paraId="148A323B" w14:textId="77777777" w:rsidR="00E165E0" w:rsidRPr="003A3B40" w:rsidRDefault="00E165E0" w:rsidP="00AC0AEF">
            <w:pPr>
              <w:pStyle w:val="27"/>
            </w:pPr>
          </w:p>
        </w:tc>
        <w:tc>
          <w:tcPr>
            <w:tcW w:w="486" w:type="pct"/>
            <w:vAlign w:val="bottom"/>
          </w:tcPr>
          <w:p w14:paraId="14B5D103" w14:textId="77777777" w:rsidR="00E165E0" w:rsidRPr="003A3B40" w:rsidRDefault="00E165E0" w:rsidP="00AC0AEF">
            <w:pPr>
              <w:pStyle w:val="27"/>
            </w:pPr>
            <w:r w:rsidRPr="003A3B40">
              <w:t>773</w:t>
            </w:r>
          </w:p>
        </w:tc>
      </w:tr>
      <w:tr w:rsidR="00E165E0" w:rsidRPr="003A3B40" w14:paraId="5D04EBB0" w14:textId="77777777" w:rsidTr="00E165E0">
        <w:trPr>
          <w:cantSplit/>
          <w:trHeight w:val="20"/>
        </w:trPr>
        <w:tc>
          <w:tcPr>
            <w:tcW w:w="1711" w:type="pct"/>
            <w:tcBorders>
              <w:left w:val="nil"/>
              <w:bottom w:val="nil"/>
              <w:right w:val="nil"/>
            </w:tcBorders>
          </w:tcPr>
          <w:p w14:paraId="4F0BB9D0" w14:textId="77777777" w:rsidR="00E165E0" w:rsidRPr="003A3B40" w:rsidRDefault="00E165E0" w:rsidP="00AC0AEF">
            <w:pPr>
              <w:pStyle w:val="27"/>
              <w:rPr>
                <w:sz w:val="12"/>
                <w:szCs w:val="12"/>
              </w:rPr>
            </w:pPr>
          </w:p>
        </w:tc>
        <w:tc>
          <w:tcPr>
            <w:tcW w:w="651" w:type="pct"/>
            <w:vAlign w:val="bottom"/>
          </w:tcPr>
          <w:p w14:paraId="0FE44831" w14:textId="77777777" w:rsidR="00E165E0" w:rsidRPr="003A3B40" w:rsidRDefault="00E165E0" w:rsidP="00AC0AEF">
            <w:pPr>
              <w:pStyle w:val="27"/>
              <w:rPr>
                <w:sz w:val="12"/>
                <w:szCs w:val="12"/>
              </w:rPr>
            </w:pPr>
          </w:p>
        </w:tc>
        <w:tc>
          <w:tcPr>
            <w:tcW w:w="36" w:type="pct"/>
            <w:vAlign w:val="bottom"/>
          </w:tcPr>
          <w:p w14:paraId="43B23B4B" w14:textId="77777777" w:rsidR="00E165E0" w:rsidRPr="003A3B40" w:rsidRDefault="00E165E0" w:rsidP="00AC0AEF">
            <w:pPr>
              <w:pStyle w:val="27"/>
              <w:rPr>
                <w:sz w:val="12"/>
                <w:szCs w:val="12"/>
              </w:rPr>
            </w:pPr>
          </w:p>
        </w:tc>
        <w:tc>
          <w:tcPr>
            <w:tcW w:w="452" w:type="pct"/>
            <w:tcBorders>
              <w:top w:val="single" w:sz="6" w:space="0" w:color="auto"/>
            </w:tcBorders>
            <w:shd w:val="clear" w:color="auto" w:fill="auto"/>
            <w:vAlign w:val="bottom"/>
          </w:tcPr>
          <w:p w14:paraId="27998EA1" w14:textId="77777777" w:rsidR="00E165E0" w:rsidRPr="003A3B40" w:rsidRDefault="00E165E0" w:rsidP="00AC0AEF">
            <w:pPr>
              <w:pStyle w:val="27"/>
              <w:rPr>
                <w:sz w:val="12"/>
                <w:szCs w:val="12"/>
              </w:rPr>
            </w:pPr>
          </w:p>
        </w:tc>
        <w:tc>
          <w:tcPr>
            <w:tcW w:w="36" w:type="pct"/>
            <w:vAlign w:val="bottom"/>
          </w:tcPr>
          <w:p w14:paraId="49017CEC" w14:textId="77777777" w:rsidR="00E165E0" w:rsidRPr="003A3B40" w:rsidRDefault="00E165E0" w:rsidP="00AC0AEF">
            <w:pPr>
              <w:pStyle w:val="27"/>
              <w:rPr>
                <w:sz w:val="12"/>
                <w:szCs w:val="12"/>
              </w:rPr>
            </w:pPr>
          </w:p>
        </w:tc>
        <w:tc>
          <w:tcPr>
            <w:tcW w:w="453" w:type="pct"/>
            <w:tcBorders>
              <w:top w:val="single" w:sz="6" w:space="0" w:color="auto"/>
            </w:tcBorders>
            <w:shd w:val="clear" w:color="auto" w:fill="auto"/>
            <w:vAlign w:val="bottom"/>
          </w:tcPr>
          <w:p w14:paraId="592239AF" w14:textId="77777777" w:rsidR="00E165E0" w:rsidRPr="003A3B40" w:rsidRDefault="00E165E0" w:rsidP="00AC0AEF">
            <w:pPr>
              <w:pStyle w:val="27"/>
              <w:rPr>
                <w:sz w:val="12"/>
                <w:szCs w:val="12"/>
              </w:rPr>
            </w:pPr>
          </w:p>
        </w:tc>
        <w:tc>
          <w:tcPr>
            <w:tcW w:w="36" w:type="pct"/>
            <w:vAlign w:val="bottom"/>
          </w:tcPr>
          <w:p w14:paraId="110BC126" w14:textId="77777777" w:rsidR="00E165E0" w:rsidRPr="003A3B40" w:rsidRDefault="00E165E0" w:rsidP="00AC0AEF">
            <w:pPr>
              <w:pStyle w:val="27"/>
              <w:rPr>
                <w:sz w:val="12"/>
                <w:szCs w:val="12"/>
              </w:rPr>
            </w:pPr>
          </w:p>
        </w:tc>
        <w:tc>
          <w:tcPr>
            <w:tcW w:w="615" w:type="pct"/>
            <w:tcBorders>
              <w:top w:val="single" w:sz="6" w:space="0" w:color="auto"/>
            </w:tcBorders>
            <w:shd w:val="clear" w:color="auto" w:fill="auto"/>
            <w:vAlign w:val="bottom"/>
          </w:tcPr>
          <w:p w14:paraId="0AFD88BA" w14:textId="77777777" w:rsidR="00E165E0" w:rsidRPr="003A3B40" w:rsidRDefault="00E165E0" w:rsidP="00AC0AEF">
            <w:pPr>
              <w:pStyle w:val="27"/>
              <w:rPr>
                <w:sz w:val="12"/>
                <w:szCs w:val="12"/>
              </w:rPr>
            </w:pPr>
          </w:p>
        </w:tc>
        <w:tc>
          <w:tcPr>
            <w:tcW w:w="36" w:type="pct"/>
            <w:vAlign w:val="bottom"/>
          </w:tcPr>
          <w:p w14:paraId="3B730AB5" w14:textId="77777777" w:rsidR="00E165E0" w:rsidRPr="003A3B40" w:rsidRDefault="00E165E0" w:rsidP="00AC0AEF">
            <w:pPr>
              <w:pStyle w:val="27"/>
              <w:rPr>
                <w:sz w:val="12"/>
                <w:szCs w:val="12"/>
              </w:rPr>
            </w:pPr>
          </w:p>
        </w:tc>
        <w:tc>
          <w:tcPr>
            <w:tcW w:w="453" w:type="pct"/>
            <w:tcBorders>
              <w:top w:val="single" w:sz="6" w:space="0" w:color="auto"/>
            </w:tcBorders>
            <w:shd w:val="clear" w:color="auto" w:fill="auto"/>
            <w:vAlign w:val="bottom"/>
          </w:tcPr>
          <w:p w14:paraId="476E9201" w14:textId="77777777" w:rsidR="00E165E0" w:rsidRPr="003A3B40" w:rsidRDefault="00E165E0" w:rsidP="00AC0AEF">
            <w:pPr>
              <w:pStyle w:val="27"/>
              <w:rPr>
                <w:sz w:val="12"/>
                <w:szCs w:val="12"/>
              </w:rPr>
            </w:pPr>
          </w:p>
        </w:tc>
        <w:tc>
          <w:tcPr>
            <w:tcW w:w="36" w:type="pct"/>
            <w:vAlign w:val="bottom"/>
          </w:tcPr>
          <w:p w14:paraId="77E3F871" w14:textId="77777777" w:rsidR="00E165E0" w:rsidRPr="003A3B40" w:rsidRDefault="00E165E0" w:rsidP="00AC0AEF">
            <w:pPr>
              <w:pStyle w:val="27"/>
              <w:rPr>
                <w:sz w:val="12"/>
                <w:szCs w:val="12"/>
              </w:rPr>
            </w:pPr>
          </w:p>
        </w:tc>
        <w:tc>
          <w:tcPr>
            <w:tcW w:w="486" w:type="pct"/>
            <w:tcBorders>
              <w:top w:val="single" w:sz="6" w:space="0" w:color="auto"/>
            </w:tcBorders>
            <w:shd w:val="clear" w:color="auto" w:fill="auto"/>
            <w:vAlign w:val="bottom"/>
          </w:tcPr>
          <w:p w14:paraId="7FBEFD36" w14:textId="77777777" w:rsidR="00E165E0" w:rsidRPr="003A3B40" w:rsidRDefault="00E165E0" w:rsidP="00AC0AEF">
            <w:pPr>
              <w:pStyle w:val="27"/>
              <w:rPr>
                <w:sz w:val="12"/>
                <w:szCs w:val="12"/>
              </w:rPr>
            </w:pPr>
          </w:p>
        </w:tc>
      </w:tr>
      <w:tr w:rsidR="00E165E0" w:rsidRPr="003A3B40" w14:paraId="2C1FB27C" w14:textId="77777777" w:rsidTr="00E165E0">
        <w:trPr>
          <w:cantSplit/>
          <w:trHeight w:val="20"/>
        </w:trPr>
        <w:tc>
          <w:tcPr>
            <w:tcW w:w="1711" w:type="pct"/>
            <w:tcBorders>
              <w:left w:val="nil"/>
              <w:bottom w:val="nil"/>
              <w:right w:val="nil"/>
            </w:tcBorders>
          </w:tcPr>
          <w:p w14:paraId="20D2AE82" w14:textId="77777777" w:rsidR="00E165E0" w:rsidRPr="003A3B40" w:rsidRDefault="00E165E0" w:rsidP="00AC0AEF">
            <w:pPr>
              <w:pStyle w:val="27"/>
              <w:rPr>
                <w:b/>
              </w:rPr>
            </w:pPr>
            <w:r w:rsidRPr="003A3B40">
              <w:rPr>
                <w:b/>
              </w:rPr>
              <w:t>Итого</w:t>
            </w:r>
          </w:p>
        </w:tc>
        <w:tc>
          <w:tcPr>
            <w:tcW w:w="651" w:type="pct"/>
            <w:vAlign w:val="bottom"/>
          </w:tcPr>
          <w:p w14:paraId="4D7D7676" w14:textId="77777777" w:rsidR="00E165E0" w:rsidRPr="003A3B40" w:rsidRDefault="00E165E0" w:rsidP="00AC0AEF">
            <w:pPr>
              <w:pStyle w:val="27"/>
            </w:pPr>
          </w:p>
        </w:tc>
        <w:tc>
          <w:tcPr>
            <w:tcW w:w="36" w:type="pct"/>
            <w:vAlign w:val="bottom"/>
          </w:tcPr>
          <w:p w14:paraId="61366069" w14:textId="77777777" w:rsidR="00E165E0" w:rsidRPr="003A3B40" w:rsidRDefault="00E165E0" w:rsidP="00AC0AEF">
            <w:pPr>
              <w:pStyle w:val="27"/>
            </w:pPr>
          </w:p>
        </w:tc>
        <w:tc>
          <w:tcPr>
            <w:tcW w:w="452" w:type="pct"/>
            <w:tcBorders>
              <w:bottom w:val="double" w:sz="6" w:space="0" w:color="auto"/>
            </w:tcBorders>
            <w:shd w:val="clear" w:color="auto" w:fill="auto"/>
            <w:vAlign w:val="bottom"/>
          </w:tcPr>
          <w:p w14:paraId="7E1D8A49" w14:textId="77777777" w:rsidR="00E165E0" w:rsidRPr="003A3B40" w:rsidRDefault="00E165E0" w:rsidP="00AC0AEF">
            <w:pPr>
              <w:pStyle w:val="27"/>
              <w:rPr>
                <w:b/>
              </w:rPr>
            </w:pPr>
            <w:r w:rsidRPr="003A3B40">
              <w:rPr>
                <w:b/>
              </w:rPr>
              <w:t>660</w:t>
            </w:r>
          </w:p>
        </w:tc>
        <w:tc>
          <w:tcPr>
            <w:tcW w:w="36" w:type="pct"/>
            <w:vAlign w:val="bottom"/>
          </w:tcPr>
          <w:p w14:paraId="4E4F132C" w14:textId="77777777" w:rsidR="00E165E0" w:rsidRPr="003A3B40" w:rsidRDefault="00E165E0" w:rsidP="00AC0AEF">
            <w:pPr>
              <w:pStyle w:val="27"/>
            </w:pPr>
          </w:p>
        </w:tc>
        <w:tc>
          <w:tcPr>
            <w:tcW w:w="453" w:type="pct"/>
            <w:tcBorders>
              <w:bottom w:val="double" w:sz="6" w:space="0" w:color="auto"/>
            </w:tcBorders>
            <w:shd w:val="clear" w:color="auto" w:fill="auto"/>
            <w:vAlign w:val="bottom"/>
          </w:tcPr>
          <w:p w14:paraId="4A9F542D" w14:textId="77777777" w:rsidR="00E165E0" w:rsidRPr="003A3B40" w:rsidRDefault="00E165E0" w:rsidP="00AC0AEF">
            <w:pPr>
              <w:pStyle w:val="27"/>
              <w:rPr>
                <w:b/>
              </w:rPr>
            </w:pPr>
            <w:r w:rsidRPr="003A3B40">
              <w:rPr>
                <w:b/>
              </w:rPr>
              <w:t>200</w:t>
            </w:r>
          </w:p>
        </w:tc>
        <w:tc>
          <w:tcPr>
            <w:tcW w:w="36" w:type="pct"/>
            <w:vAlign w:val="bottom"/>
          </w:tcPr>
          <w:p w14:paraId="5D6D3057" w14:textId="77777777" w:rsidR="00E165E0" w:rsidRPr="003A3B40" w:rsidRDefault="00E165E0" w:rsidP="00AC0AEF">
            <w:pPr>
              <w:pStyle w:val="27"/>
            </w:pPr>
          </w:p>
        </w:tc>
        <w:tc>
          <w:tcPr>
            <w:tcW w:w="615" w:type="pct"/>
            <w:tcBorders>
              <w:bottom w:val="double" w:sz="6" w:space="0" w:color="auto"/>
            </w:tcBorders>
            <w:shd w:val="clear" w:color="auto" w:fill="auto"/>
            <w:vAlign w:val="bottom"/>
          </w:tcPr>
          <w:p w14:paraId="40E46C52" w14:textId="77777777" w:rsidR="00E165E0" w:rsidRPr="003A3B40" w:rsidRDefault="00E165E0" w:rsidP="00AC0AEF">
            <w:pPr>
              <w:pStyle w:val="27"/>
              <w:rPr>
                <w:b/>
              </w:rPr>
            </w:pPr>
            <w:r w:rsidRPr="003A3B40">
              <w:rPr>
                <w:b/>
              </w:rPr>
              <w:t>2 024</w:t>
            </w:r>
          </w:p>
        </w:tc>
        <w:tc>
          <w:tcPr>
            <w:tcW w:w="36" w:type="pct"/>
            <w:vAlign w:val="bottom"/>
          </w:tcPr>
          <w:p w14:paraId="161C6327" w14:textId="77777777" w:rsidR="00E165E0" w:rsidRPr="003A3B40" w:rsidRDefault="00E165E0" w:rsidP="00AC0AEF">
            <w:pPr>
              <w:pStyle w:val="27"/>
            </w:pPr>
          </w:p>
        </w:tc>
        <w:tc>
          <w:tcPr>
            <w:tcW w:w="453" w:type="pct"/>
            <w:tcBorders>
              <w:bottom w:val="double" w:sz="6" w:space="0" w:color="auto"/>
            </w:tcBorders>
            <w:shd w:val="clear" w:color="auto" w:fill="auto"/>
            <w:vAlign w:val="bottom"/>
          </w:tcPr>
          <w:p w14:paraId="5A148F15" w14:textId="77777777" w:rsidR="00E165E0" w:rsidRPr="003A3B40" w:rsidRDefault="00E165E0" w:rsidP="00AC0AEF">
            <w:pPr>
              <w:pStyle w:val="27"/>
              <w:rPr>
                <w:b/>
              </w:rPr>
            </w:pPr>
            <w:r w:rsidRPr="003A3B40">
              <w:rPr>
                <w:b/>
              </w:rPr>
              <w:t>8 163</w:t>
            </w:r>
          </w:p>
        </w:tc>
        <w:tc>
          <w:tcPr>
            <w:tcW w:w="36" w:type="pct"/>
            <w:vAlign w:val="bottom"/>
          </w:tcPr>
          <w:p w14:paraId="61C1F025" w14:textId="77777777" w:rsidR="00E165E0" w:rsidRPr="003A3B40" w:rsidRDefault="00E165E0" w:rsidP="00AC0AEF">
            <w:pPr>
              <w:pStyle w:val="27"/>
            </w:pPr>
          </w:p>
        </w:tc>
        <w:tc>
          <w:tcPr>
            <w:tcW w:w="486" w:type="pct"/>
            <w:tcBorders>
              <w:bottom w:val="double" w:sz="6" w:space="0" w:color="auto"/>
            </w:tcBorders>
            <w:shd w:val="clear" w:color="auto" w:fill="auto"/>
            <w:vAlign w:val="bottom"/>
          </w:tcPr>
          <w:p w14:paraId="68269B46" w14:textId="77777777" w:rsidR="00E165E0" w:rsidRPr="003A3B40" w:rsidRDefault="00E165E0" w:rsidP="00AC0AEF">
            <w:pPr>
              <w:pStyle w:val="27"/>
              <w:rPr>
                <w:b/>
              </w:rPr>
            </w:pPr>
            <w:r w:rsidRPr="003A3B40">
              <w:rPr>
                <w:b/>
              </w:rPr>
              <w:t>11 047</w:t>
            </w:r>
          </w:p>
        </w:tc>
      </w:tr>
    </w:tbl>
    <w:p w14:paraId="570F01A8" w14:textId="77777777" w:rsidR="00E165E0" w:rsidRPr="003A3B40" w:rsidRDefault="00E165E0" w:rsidP="00E165E0">
      <w:pPr>
        <w:pStyle w:val="affff5"/>
        <w:tabs>
          <w:tab w:val="left" w:pos="567"/>
        </w:tabs>
        <w:spacing w:before="0"/>
        <w:rPr>
          <w:highlight w:val="red"/>
          <w:lang w:val="ru-RU"/>
        </w:rPr>
      </w:pPr>
    </w:p>
    <w:p w14:paraId="75BF763A" w14:textId="77777777" w:rsidR="00E165E0" w:rsidRPr="00317B3E" w:rsidRDefault="00E165E0" w:rsidP="00317B3E">
      <w:pPr>
        <w:pStyle w:val="27"/>
        <w:spacing w:after="120"/>
        <w:ind w:firstLine="851"/>
        <w:rPr>
          <w:b/>
          <w:bCs/>
          <w:i/>
          <w:iCs/>
          <w:sz w:val="24"/>
          <w:szCs w:val="24"/>
        </w:rPr>
      </w:pPr>
      <w:r w:rsidRPr="00317B3E">
        <w:rPr>
          <w:b/>
          <w:bCs/>
          <w:i/>
          <w:iCs/>
          <w:sz w:val="24"/>
          <w:szCs w:val="24"/>
        </w:rPr>
        <w:t>Риск изменения курсов валют</w:t>
      </w:r>
    </w:p>
    <w:p w14:paraId="4D277400" w14:textId="2531A3B3" w:rsidR="00E165E0" w:rsidRPr="00317B3E" w:rsidRDefault="00E165E0" w:rsidP="00AC0AEF">
      <w:r w:rsidRPr="00317B3E">
        <w:t xml:space="preserve">Риск изменения курсов валют представляет собой риск негативного изменения финансовых результатов Группы в связи с изменением курсов обмена валют, влиянию которых подвержена деятельность Группы. Группа получает выручку от экспортных операций и осуществляет закупку транспортных услуг у третьих сторон, которые выражены в </w:t>
      </w:r>
      <w:r w:rsidRPr="00317B3E">
        <w:lastRenderedPageBreak/>
        <w:t xml:space="preserve">иностранной валюте. Часть дебиторской и кредиторской задолженности, относящаяся в основном к расчетам с покупателями, выражена в валюте, отличной от российского </w:t>
      </w:r>
      <w:r w:rsidR="00532215">
        <w:t>руб.</w:t>
      </w:r>
      <w:r w:rsidRPr="00317B3E">
        <w:t>ля, являющегося функциональной валютой Компании.</w:t>
      </w:r>
    </w:p>
    <w:p w14:paraId="7D99F13F" w14:textId="77777777" w:rsidR="00E165E0" w:rsidRPr="00317B3E" w:rsidRDefault="00E165E0" w:rsidP="00AC0AEF">
      <w:r w:rsidRPr="00317B3E">
        <w:t xml:space="preserve">В течение 2014 и 2013 годов финансовые активы Группы, выраженные в иностранной валюте, превышали финансовые обязательства Группы, выраженные в иностранной валюте. </w:t>
      </w:r>
    </w:p>
    <w:p w14:paraId="15C90882" w14:textId="3C6EC13D" w:rsidR="00E165E0" w:rsidRPr="00317B3E" w:rsidRDefault="00E165E0" w:rsidP="00AC0AEF">
      <w:r w:rsidRPr="00317B3E">
        <w:t xml:space="preserve">За год, закончившийся 31 декабря 2014 года, произошло ослабление курса российского </w:t>
      </w:r>
      <w:r w:rsidR="00532215">
        <w:t>руб.руб</w:t>
      </w:r>
      <w:r w:rsidR="00817650">
        <w:t>.</w:t>
      </w:r>
      <w:r w:rsidR="00532215">
        <w:t xml:space="preserve"> </w:t>
      </w:r>
      <w:r w:rsidRPr="00317B3E">
        <w:t>по отношению к доллару США на 7</w:t>
      </w:r>
      <w:r w:rsidR="00532215">
        <w:t>2 %</w:t>
      </w:r>
      <w:r w:rsidRPr="00317B3E">
        <w:t xml:space="preserve"> и по отношению к евро на 5</w:t>
      </w:r>
      <w:r w:rsidR="00532215">
        <w:t>2 %</w:t>
      </w:r>
      <w:r w:rsidRPr="00317B3E">
        <w:t xml:space="preserve"> (ослабление курса российского </w:t>
      </w:r>
      <w:r w:rsidR="00532215">
        <w:t>руб.руб</w:t>
      </w:r>
      <w:r w:rsidR="00817650">
        <w:t>.</w:t>
      </w:r>
      <w:r w:rsidR="00532215">
        <w:t xml:space="preserve"> </w:t>
      </w:r>
      <w:r w:rsidRPr="00317B3E">
        <w:t xml:space="preserve">по отношению к доллару США на </w:t>
      </w:r>
      <w:r w:rsidR="00532215">
        <w:t>8 %</w:t>
      </w:r>
      <w:r w:rsidRPr="00317B3E">
        <w:t xml:space="preserve"> и по отношению к евро на 1</w:t>
      </w:r>
      <w:r w:rsidR="00532215">
        <w:t>2 %</w:t>
      </w:r>
      <w:r w:rsidRPr="00317B3E">
        <w:t xml:space="preserve"> за год, закончившийся 31 декабря 2013 года). Группа не использует формальных механизмов (т.е. производных финансовых инструментов) для управления валютными рисками.</w:t>
      </w:r>
    </w:p>
    <w:p w14:paraId="5C581833" w14:textId="77777777" w:rsidR="00E165E0" w:rsidRPr="00317B3E" w:rsidRDefault="00E165E0" w:rsidP="00AC0AEF">
      <w:r w:rsidRPr="00317B3E">
        <w:t>Балансовая стоимость денежных активов и обязательств Группы, выраженных в иностранной валюте, по состоянию на отчетную дату составила:</w:t>
      </w:r>
    </w:p>
    <w:tbl>
      <w:tblPr>
        <w:tblW w:w="9498" w:type="dxa"/>
        <w:tblBorders>
          <w:top w:val="single" w:sz="4" w:space="0" w:color="auto"/>
        </w:tblBorders>
        <w:tblLayout w:type="fixed"/>
        <w:tblCellMar>
          <w:left w:w="0" w:type="dxa"/>
          <w:right w:w="0" w:type="dxa"/>
        </w:tblCellMar>
        <w:tblLook w:val="0000" w:firstRow="0" w:lastRow="0" w:firstColumn="0" w:lastColumn="0" w:noHBand="0" w:noVBand="0"/>
      </w:tblPr>
      <w:tblGrid>
        <w:gridCol w:w="3363"/>
        <w:gridCol w:w="975"/>
        <w:gridCol w:w="57"/>
        <w:gridCol w:w="975"/>
        <w:gridCol w:w="57"/>
        <w:gridCol w:w="975"/>
        <w:gridCol w:w="57"/>
        <w:gridCol w:w="975"/>
        <w:gridCol w:w="57"/>
        <w:gridCol w:w="975"/>
        <w:gridCol w:w="57"/>
        <w:gridCol w:w="975"/>
      </w:tblGrid>
      <w:tr w:rsidR="00E165E0" w:rsidRPr="003A3B40" w14:paraId="276518A3" w14:textId="77777777" w:rsidTr="00E165E0">
        <w:trPr>
          <w:cantSplit/>
          <w:trHeight w:val="20"/>
        </w:trPr>
        <w:tc>
          <w:tcPr>
            <w:tcW w:w="3363" w:type="dxa"/>
            <w:tcBorders>
              <w:top w:val="nil"/>
            </w:tcBorders>
            <w:noWrap/>
            <w:vAlign w:val="bottom"/>
          </w:tcPr>
          <w:p w14:paraId="3AA5467A" w14:textId="77777777" w:rsidR="00E165E0" w:rsidRPr="00E165E0" w:rsidRDefault="00E165E0" w:rsidP="00AC0AEF">
            <w:pPr>
              <w:pStyle w:val="27"/>
            </w:pPr>
          </w:p>
        </w:tc>
        <w:tc>
          <w:tcPr>
            <w:tcW w:w="2007" w:type="dxa"/>
            <w:gridSpan w:val="3"/>
            <w:tcBorders>
              <w:top w:val="nil"/>
              <w:bottom w:val="single" w:sz="6" w:space="0" w:color="auto"/>
            </w:tcBorders>
            <w:shd w:val="clear" w:color="auto" w:fill="auto"/>
            <w:vAlign w:val="bottom"/>
          </w:tcPr>
          <w:p w14:paraId="718D8A03" w14:textId="695C4143" w:rsidR="00E165E0" w:rsidRPr="003A3B40" w:rsidRDefault="00817650" w:rsidP="00AC0AEF">
            <w:pPr>
              <w:pStyle w:val="27"/>
            </w:pPr>
            <w:r w:rsidRPr="004B044C">
              <w:t xml:space="preserve"> </w:t>
            </w:r>
            <w:r>
              <w:t>долл. США</w:t>
            </w:r>
            <w:r w:rsidR="00532215">
              <w:t xml:space="preserve">  </w:t>
            </w:r>
            <w:r w:rsidR="00E165E0" w:rsidRPr="003A3B40">
              <w:t>США</w:t>
            </w:r>
          </w:p>
        </w:tc>
        <w:tc>
          <w:tcPr>
            <w:tcW w:w="57" w:type="dxa"/>
            <w:tcBorders>
              <w:top w:val="nil"/>
              <w:bottom w:val="nil"/>
            </w:tcBorders>
            <w:shd w:val="clear" w:color="auto" w:fill="auto"/>
            <w:vAlign w:val="bottom"/>
          </w:tcPr>
          <w:p w14:paraId="5DF4912B" w14:textId="77777777" w:rsidR="00E165E0" w:rsidRPr="003A3B40" w:rsidRDefault="00E165E0" w:rsidP="00AC0AEF">
            <w:pPr>
              <w:pStyle w:val="27"/>
            </w:pPr>
          </w:p>
        </w:tc>
        <w:tc>
          <w:tcPr>
            <w:tcW w:w="2007" w:type="dxa"/>
            <w:gridSpan w:val="3"/>
            <w:tcBorders>
              <w:top w:val="nil"/>
              <w:bottom w:val="single" w:sz="6" w:space="0" w:color="auto"/>
            </w:tcBorders>
            <w:shd w:val="clear" w:color="auto" w:fill="auto"/>
            <w:vAlign w:val="bottom"/>
          </w:tcPr>
          <w:p w14:paraId="0A721709" w14:textId="77777777" w:rsidR="00E165E0" w:rsidRPr="003A3B40" w:rsidRDefault="00E165E0" w:rsidP="00AC0AEF">
            <w:pPr>
              <w:pStyle w:val="27"/>
            </w:pPr>
            <w:r w:rsidRPr="003A3B40">
              <w:t>Евро</w:t>
            </w:r>
          </w:p>
        </w:tc>
        <w:tc>
          <w:tcPr>
            <w:tcW w:w="57" w:type="dxa"/>
            <w:tcBorders>
              <w:top w:val="nil"/>
              <w:bottom w:val="nil"/>
            </w:tcBorders>
            <w:shd w:val="clear" w:color="auto" w:fill="auto"/>
            <w:vAlign w:val="bottom"/>
          </w:tcPr>
          <w:p w14:paraId="55EA63C6" w14:textId="77777777" w:rsidR="00E165E0" w:rsidRPr="003A3B40" w:rsidRDefault="00E165E0" w:rsidP="00AC0AEF">
            <w:pPr>
              <w:pStyle w:val="27"/>
            </w:pPr>
          </w:p>
        </w:tc>
        <w:tc>
          <w:tcPr>
            <w:tcW w:w="2007" w:type="dxa"/>
            <w:gridSpan w:val="3"/>
            <w:tcBorders>
              <w:top w:val="nil"/>
              <w:bottom w:val="single" w:sz="6" w:space="0" w:color="auto"/>
            </w:tcBorders>
            <w:shd w:val="clear" w:color="auto" w:fill="auto"/>
            <w:vAlign w:val="bottom"/>
          </w:tcPr>
          <w:p w14:paraId="1C0282EA" w14:textId="77777777" w:rsidR="00E165E0" w:rsidRPr="003A3B40" w:rsidRDefault="00E165E0" w:rsidP="00AC0AEF">
            <w:pPr>
              <w:pStyle w:val="27"/>
            </w:pPr>
            <w:r w:rsidRPr="003A3B40">
              <w:t>Прочие</w:t>
            </w:r>
          </w:p>
        </w:tc>
      </w:tr>
      <w:tr w:rsidR="00E165E0" w:rsidRPr="003A3B40" w14:paraId="20D5777A" w14:textId="77777777" w:rsidTr="00E165E0">
        <w:trPr>
          <w:cantSplit/>
          <w:trHeight w:val="20"/>
        </w:trPr>
        <w:tc>
          <w:tcPr>
            <w:tcW w:w="3363" w:type="dxa"/>
            <w:tcBorders>
              <w:top w:val="nil"/>
            </w:tcBorders>
            <w:noWrap/>
            <w:vAlign w:val="bottom"/>
          </w:tcPr>
          <w:p w14:paraId="6C6EDF95" w14:textId="77777777" w:rsidR="00E165E0" w:rsidRPr="003A3B40" w:rsidRDefault="00E165E0" w:rsidP="00AC0AEF">
            <w:pPr>
              <w:pStyle w:val="27"/>
            </w:pPr>
          </w:p>
        </w:tc>
        <w:tc>
          <w:tcPr>
            <w:tcW w:w="975" w:type="dxa"/>
            <w:tcBorders>
              <w:top w:val="single" w:sz="6" w:space="0" w:color="auto"/>
              <w:bottom w:val="single" w:sz="6" w:space="0" w:color="auto"/>
            </w:tcBorders>
            <w:shd w:val="clear" w:color="auto" w:fill="auto"/>
            <w:vAlign w:val="bottom"/>
          </w:tcPr>
          <w:p w14:paraId="74844412" w14:textId="77777777" w:rsidR="00E165E0" w:rsidRPr="003A3B40" w:rsidRDefault="00E165E0" w:rsidP="00AC0AEF">
            <w:pPr>
              <w:pStyle w:val="27"/>
            </w:pPr>
            <w:r w:rsidRPr="003A3B40">
              <w:t>2014</w:t>
            </w:r>
          </w:p>
        </w:tc>
        <w:tc>
          <w:tcPr>
            <w:tcW w:w="57" w:type="dxa"/>
            <w:tcBorders>
              <w:top w:val="single" w:sz="6" w:space="0" w:color="auto"/>
              <w:bottom w:val="nil"/>
            </w:tcBorders>
            <w:shd w:val="clear" w:color="auto" w:fill="auto"/>
            <w:vAlign w:val="bottom"/>
          </w:tcPr>
          <w:p w14:paraId="11346AF1" w14:textId="77777777" w:rsidR="00E165E0" w:rsidRPr="003A3B40" w:rsidRDefault="00E165E0" w:rsidP="00AC0AEF">
            <w:pPr>
              <w:pStyle w:val="27"/>
            </w:pPr>
          </w:p>
        </w:tc>
        <w:tc>
          <w:tcPr>
            <w:tcW w:w="975" w:type="dxa"/>
            <w:tcBorders>
              <w:top w:val="single" w:sz="6" w:space="0" w:color="auto"/>
              <w:bottom w:val="single" w:sz="6" w:space="0" w:color="auto"/>
            </w:tcBorders>
            <w:shd w:val="clear" w:color="auto" w:fill="auto"/>
            <w:vAlign w:val="bottom"/>
          </w:tcPr>
          <w:p w14:paraId="22F75188" w14:textId="77777777" w:rsidR="00E165E0" w:rsidRPr="003A3B40" w:rsidRDefault="00E165E0" w:rsidP="00AC0AEF">
            <w:pPr>
              <w:pStyle w:val="27"/>
            </w:pPr>
            <w:r w:rsidRPr="003A3B40">
              <w:t>2013</w:t>
            </w:r>
          </w:p>
        </w:tc>
        <w:tc>
          <w:tcPr>
            <w:tcW w:w="57" w:type="dxa"/>
            <w:tcBorders>
              <w:top w:val="nil"/>
              <w:bottom w:val="nil"/>
            </w:tcBorders>
            <w:vAlign w:val="bottom"/>
          </w:tcPr>
          <w:p w14:paraId="04FF87CE" w14:textId="77777777" w:rsidR="00E165E0" w:rsidRPr="003A3B40" w:rsidRDefault="00E165E0" w:rsidP="00AC0AEF">
            <w:pPr>
              <w:pStyle w:val="27"/>
            </w:pPr>
          </w:p>
        </w:tc>
        <w:tc>
          <w:tcPr>
            <w:tcW w:w="975" w:type="dxa"/>
            <w:tcBorders>
              <w:top w:val="single" w:sz="6" w:space="0" w:color="auto"/>
              <w:bottom w:val="single" w:sz="6" w:space="0" w:color="auto"/>
            </w:tcBorders>
            <w:shd w:val="clear" w:color="auto" w:fill="auto"/>
            <w:vAlign w:val="bottom"/>
          </w:tcPr>
          <w:p w14:paraId="5A09A28E" w14:textId="77777777" w:rsidR="00E165E0" w:rsidRPr="003A3B40" w:rsidRDefault="00E165E0" w:rsidP="00AC0AEF">
            <w:pPr>
              <w:pStyle w:val="27"/>
            </w:pPr>
            <w:r w:rsidRPr="003A3B40">
              <w:t>2014</w:t>
            </w:r>
          </w:p>
        </w:tc>
        <w:tc>
          <w:tcPr>
            <w:tcW w:w="57" w:type="dxa"/>
            <w:tcBorders>
              <w:top w:val="single" w:sz="6" w:space="0" w:color="auto"/>
              <w:bottom w:val="nil"/>
            </w:tcBorders>
            <w:shd w:val="clear" w:color="auto" w:fill="auto"/>
            <w:vAlign w:val="bottom"/>
          </w:tcPr>
          <w:p w14:paraId="3EAE0EAF" w14:textId="77777777" w:rsidR="00E165E0" w:rsidRPr="003A3B40" w:rsidRDefault="00E165E0" w:rsidP="00AC0AEF">
            <w:pPr>
              <w:pStyle w:val="27"/>
            </w:pPr>
          </w:p>
        </w:tc>
        <w:tc>
          <w:tcPr>
            <w:tcW w:w="975" w:type="dxa"/>
            <w:tcBorders>
              <w:top w:val="single" w:sz="6" w:space="0" w:color="auto"/>
              <w:bottom w:val="single" w:sz="6" w:space="0" w:color="auto"/>
            </w:tcBorders>
            <w:shd w:val="clear" w:color="auto" w:fill="auto"/>
            <w:vAlign w:val="bottom"/>
          </w:tcPr>
          <w:p w14:paraId="36761509" w14:textId="77777777" w:rsidR="00E165E0" w:rsidRPr="003A3B40" w:rsidRDefault="00E165E0" w:rsidP="00AC0AEF">
            <w:pPr>
              <w:pStyle w:val="27"/>
            </w:pPr>
            <w:r w:rsidRPr="003A3B40">
              <w:t>2013</w:t>
            </w:r>
          </w:p>
        </w:tc>
        <w:tc>
          <w:tcPr>
            <w:tcW w:w="57" w:type="dxa"/>
            <w:tcBorders>
              <w:top w:val="nil"/>
              <w:bottom w:val="nil"/>
            </w:tcBorders>
            <w:vAlign w:val="bottom"/>
          </w:tcPr>
          <w:p w14:paraId="6B11BC5B" w14:textId="77777777" w:rsidR="00E165E0" w:rsidRPr="003A3B40" w:rsidRDefault="00E165E0" w:rsidP="00AC0AEF">
            <w:pPr>
              <w:pStyle w:val="27"/>
            </w:pPr>
          </w:p>
        </w:tc>
        <w:tc>
          <w:tcPr>
            <w:tcW w:w="975" w:type="dxa"/>
            <w:tcBorders>
              <w:top w:val="single" w:sz="6" w:space="0" w:color="auto"/>
              <w:bottom w:val="single" w:sz="6" w:space="0" w:color="auto"/>
            </w:tcBorders>
            <w:shd w:val="clear" w:color="auto" w:fill="auto"/>
            <w:vAlign w:val="bottom"/>
          </w:tcPr>
          <w:p w14:paraId="2273D0D8" w14:textId="77777777" w:rsidR="00E165E0" w:rsidRPr="003A3B40" w:rsidRDefault="00E165E0" w:rsidP="00AC0AEF">
            <w:pPr>
              <w:pStyle w:val="27"/>
            </w:pPr>
            <w:r w:rsidRPr="003A3B40">
              <w:t>2014</w:t>
            </w:r>
          </w:p>
        </w:tc>
        <w:tc>
          <w:tcPr>
            <w:tcW w:w="57" w:type="dxa"/>
            <w:tcBorders>
              <w:top w:val="single" w:sz="6" w:space="0" w:color="auto"/>
              <w:bottom w:val="nil"/>
            </w:tcBorders>
            <w:shd w:val="clear" w:color="auto" w:fill="auto"/>
            <w:vAlign w:val="bottom"/>
          </w:tcPr>
          <w:p w14:paraId="501FA398" w14:textId="77777777" w:rsidR="00E165E0" w:rsidRPr="003A3B40" w:rsidRDefault="00E165E0" w:rsidP="00AC0AEF">
            <w:pPr>
              <w:pStyle w:val="27"/>
            </w:pPr>
          </w:p>
        </w:tc>
        <w:tc>
          <w:tcPr>
            <w:tcW w:w="975" w:type="dxa"/>
            <w:tcBorders>
              <w:top w:val="single" w:sz="6" w:space="0" w:color="auto"/>
              <w:bottom w:val="single" w:sz="6" w:space="0" w:color="auto"/>
            </w:tcBorders>
            <w:shd w:val="clear" w:color="auto" w:fill="auto"/>
            <w:vAlign w:val="bottom"/>
          </w:tcPr>
          <w:p w14:paraId="68D3CFBD" w14:textId="77777777" w:rsidR="00E165E0" w:rsidRPr="003A3B40" w:rsidRDefault="00E165E0" w:rsidP="00AC0AEF">
            <w:pPr>
              <w:pStyle w:val="27"/>
            </w:pPr>
            <w:r w:rsidRPr="003A3B40">
              <w:t>2013</w:t>
            </w:r>
          </w:p>
        </w:tc>
      </w:tr>
      <w:tr w:rsidR="00E165E0" w:rsidRPr="003A3B40" w14:paraId="07D4F056" w14:textId="77777777" w:rsidTr="00E165E0">
        <w:trPr>
          <w:cantSplit/>
          <w:trHeight w:val="20"/>
        </w:trPr>
        <w:tc>
          <w:tcPr>
            <w:tcW w:w="3363" w:type="dxa"/>
            <w:tcBorders>
              <w:top w:val="nil"/>
            </w:tcBorders>
            <w:noWrap/>
            <w:vAlign w:val="bottom"/>
          </w:tcPr>
          <w:p w14:paraId="385559CA" w14:textId="77777777" w:rsidR="00E165E0" w:rsidRPr="003A3B40" w:rsidRDefault="00E165E0" w:rsidP="00AC0AEF">
            <w:pPr>
              <w:pStyle w:val="27"/>
              <w:rPr>
                <w:sz w:val="8"/>
                <w:szCs w:val="8"/>
              </w:rPr>
            </w:pPr>
          </w:p>
        </w:tc>
        <w:tc>
          <w:tcPr>
            <w:tcW w:w="975" w:type="dxa"/>
            <w:tcBorders>
              <w:top w:val="single" w:sz="6" w:space="0" w:color="auto"/>
              <w:bottom w:val="nil"/>
            </w:tcBorders>
            <w:shd w:val="clear" w:color="auto" w:fill="auto"/>
            <w:vAlign w:val="bottom"/>
          </w:tcPr>
          <w:p w14:paraId="3D626563" w14:textId="77777777" w:rsidR="00E165E0" w:rsidRPr="003A3B40" w:rsidRDefault="00E165E0" w:rsidP="00AC0AEF">
            <w:pPr>
              <w:pStyle w:val="27"/>
              <w:rPr>
                <w:sz w:val="8"/>
                <w:szCs w:val="8"/>
              </w:rPr>
            </w:pPr>
          </w:p>
        </w:tc>
        <w:tc>
          <w:tcPr>
            <w:tcW w:w="57" w:type="dxa"/>
            <w:tcBorders>
              <w:top w:val="nil"/>
              <w:bottom w:val="nil"/>
            </w:tcBorders>
            <w:shd w:val="clear" w:color="auto" w:fill="auto"/>
            <w:vAlign w:val="bottom"/>
          </w:tcPr>
          <w:p w14:paraId="02D859FD" w14:textId="77777777" w:rsidR="00E165E0" w:rsidRPr="003A3B40" w:rsidRDefault="00E165E0" w:rsidP="00AC0AEF">
            <w:pPr>
              <w:pStyle w:val="27"/>
              <w:rPr>
                <w:sz w:val="8"/>
                <w:szCs w:val="8"/>
              </w:rPr>
            </w:pPr>
          </w:p>
        </w:tc>
        <w:tc>
          <w:tcPr>
            <w:tcW w:w="975" w:type="dxa"/>
            <w:tcBorders>
              <w:top w:val="single" w:sz="6" w:space="0" w:color="auto"/>
              <w:bottom w:val="nil"/>
            </w:tcBorders>
            <w:shd w:val="clear" w:color="auto" w:fill="auto"/>
            <w:vAlign w:val="bottom"/>
          </w:tcPr>
          <w:p w14:paraId="4100FC47" w14:textId="77777777" w:rsidR="00E165E0" w:rsidRPr="003A3B40" w:rsidRDefault="00E165E0" w:rsidP="00AC0AEF">
            <w:pPr>
              <w:pStyle w:val="27"/>
              <w:rPr>
                <w:sz w:val="8"/>
                <w:szCs w:val="8"/>
              </w:rPr>
            </w:pPr>
          </w:p>
        </w:tc>
        <w:tc>
          <w:tcPr>
            <w:tcW w:w="57" w:type="dxa"/>
            <w:tcBorders>
              <w:top w:val="nil"/>
              <w:bottom w:val="nil"/>
            </w:tcBorders>
            <w:vAlign w:val="bottom"/>
          </w:tcPr>
          <w:p w14:paraId="5DDB0091" w14:textId="77777777" w:rsidR="00E165E0" w:rsidRPr="003A3B40" w:rsidRDefault="00E165E0" w:rsidP="00AC0AEF">
            <w:pPr>
              <w:pStyle w:val="27"/>
              <w:rPr>
                <w:sz w:val="8"/>
                <w:szCs w:val="8"/>
              </w:rPr>
            </w:pPr>
          </w:p>
        </w:tc>
        <w:tc>
          <w:tcPr>
            <w:tcW w:w="975" w:type="dxa"/>
            <w:tcBorders>
              <w:top w:val="single" w:sz="6" w:space="0" w:color="auto"/>
              <w:bottom w:val="nil"/>
            </w:tcBorders>
            <w:shd w:val="clear" w:color="auto" w:fill="auto"/>
            <w:vAlign w:val="bottom"/>
          </w:tcPr>
          <w:p w14:paraId="35B1A42D" w14:textId="77777777" w:rsidR="00E165E0" w:rsidRPr="003A3B40" w:rsidRDefault="00E165E0" w:rsidP="00AC0AEF">
            <w:pPr>
              <w:pStyle w:val="27"/>
              <w:rPr>
                <w:sz w:val="8"/>
                <w:szCs w:val="8"/>
              </w:rPr>
            </w:pPr>
          </w:p>
        </w:tc>
        <w:tc>
          <w:tcPr>
            <w:tcW w:w="57" w:type="dxa"/>
            <w:tcBorders>
              <w:top w:val="nil"/>
              <w:bottom w:val="nil"/>
            </w:tcBorders>
            <w:shd w:val="clear" w:color="auto" w:fill="auto"/>
            <w:vAlign w:val="bottom"/>
          </w:tcPr>
          <w:p w14:paraId="7AF42298" w14:textId="77777777" w:rsidR="00E165E0" w:rsidRPr="003A3B40" w:rsidRDefault="00E165E0" w:rsidP="00AC0AEF">
            <w:pPr>
              <w:pStyle w:val="27"/>
              <w:rPr>
                <w:sz w:val="8"/>
                <w:szCs w:val="8"/>
              </w:rPr>
            </w:pPr>
          </w:p>
        </w:tc>
        <w:tc>
          <w:tcPr>
            <w:tcW w:w="975" w:type="dxa"/>
            <w:tcBorders>
              <w:top w:val="single" w:sz="6" w:space="0" w:color="auto"/>
              <w:bottom w:val="nil"/>
            </w:tcBorders>
            <w:shd w:val="clear" w:color="auto" w:fill="auto"/>
            <w:vAlign w:val="bottom"/>
          </w:tcPr>
          <w:p w14:paraId="02E00FAB" w14:textId="77777777" w:rsidR="00E165E0" w:rsidRPr="003A3B40" w:rsidRDefault="00E165E0" w:rsidP="00AC0AEF">
            <w:pPr>
              <w:pStyle w:val="27"/>
              <w:rPr>
                <w:sz w:val="8"/>
                <w:szCs w:val="8"/>
              </w:rPr>
            </w:pPr>
          </w:p>
        </w:tc>
        <w:tc>
          <w:tcPr>
            <w:tcW w:w="57" w:type="dxa"/>
            <w:tcBorders>
              <w:top w:val="nil"/>
              <w:bottom w:val="nil"/>
            </w:tcBorders>
            <w:vAlign w:val="bottom"/>
          </w:tcPr>
          <w:p w14:paraId="68C5BCB4" w14:textId="77777777" w:rsidR="00E165E0" w:rsidRPr="003A3B40" w:rsidRDefault="00E165E0" w:rsidP="00AC0AEF">
            <w:pPr>
              <w:pStyle w:val="27"/>
              <w:rPr>
                <w:sz w:val="8"/>
                <w:szCs w:val="8"/>
              </w:rPr>
            </w:pPr>
          </w:p>
        </w:tc>
        <w:tc>
          <w:tcPr>
            <w:tcW w:w="975" w:type="dxa"/>
            <w:tcBorders>
              <w:top w:val="single" w:sz="6" w:space="0" w:color="auto"/>
              <w:bottom w:val="nil"/>
            </w:tcBorders>
            <w:shd w:val="clear" w:color="auto" w:fill="auto"/>
            <w:vAlign w:val="bottom"/>
          </w:tcPr>
          <w:p w14:paraId="04E53E55" w14:textId="77777777" w:rsidR="00E165E0" w:rsidRPr="003A3B40" w:rsidRDefault="00E165E0" w:rsidP="00AC0AEF">
            <w:pPr>
              <w:pStyle w:val="27"/>
              <w:rPr>
                <w:sz w:val="8"/>
                <w:szCs w:val="8"/>
              </w:rPr>
            </w:pPr>
          </w:p>
        </w:tc>
        <w:tc>
          <w:tcPr>
            <w:tcW w:w="57" w:type="dxa"/>
            <w:tcBorders>
              <w:top w:val="nil"/>
              <w:bottom w:val="nil"/>
            </w:tcBorders>
            <w:shd w:val="clear" w:color="auto" w:fill="auto"/>
            <w:vAlign w:val="bottom"/>
          </w:tcPr>
          <w:p w14:paraId="6994ED70" w14:textId="77777777" w:rsidR="00E165E0" w:rsidRPr="003A3B40" w:rsidRDefault="00E165E0" w:rsidP="00AC0AEF">
            <w:pPr>
              <w:pStyle w:val="27"/>
              <w:rPr>
                <w:sz w:val="8"/>
                <w:szCs w:val="8"/>
              </w:rPr>
            </w:pPr>
          </w:p>
        </w:tc>
        <w:tc>
          <w:tcPr>
            <w:tcW w:w="975" w:type="dxa"/>
            <w:tcBorders>
              <w:top w:val="single" w:sz="6" w:space="0" w:color="auto"/>
              <w:bottom w:val="nil"/>
            </w:tcBorders>
            <w:shd w:val="clear" w:color="auto" w:fill="auto"/>
            <w:vAlign w:val="bottom"/>
          </w:tcPr>
          <w:p w14:paraId="1165C220" w14:textId="77777777" w:rsidR="00E165E0" w:rsidRPr="003A3B40" w:rsidRDefault="00E165E0" w:rsidP="00AC0AEF">
            <w:pPr>
              <w:pStyle w:val="27"/>
              <w:rPr>
                <w:sz w:val="8"/>
                <w:szCs w:val="8"/>
              </w:rPr>
            </w:pPr>
          </w:p>
        </w:tc>
      </w:tr>
      <w:tr w:rsidR="00E165E0" w:rsidRPr="003A3B40" w14:paraId="115D40A8" w14:textId="77777777" w:rsidTr="00E165E0">
        <w:trPr>
          <w:cantSplit/>
          <w:trHeight w:val="20"/>
        </w:trPr>
        <w:tc>
          <w:tcPr>
            <w:tcW w:w="3363" w:type="dxa"/>
            <w:noWrap/>
          </w:tcPr>
          <w:p w14:paraId="0F14DB40" w14:textId="77777777" w:rsidR="00E165E0" w:rsidRPr="003A3B40" w:rsidRDefault="00E165E0" w:rsidP="00AC0AEF">
            <w:pPr>
              <w:pStyle w:val="27"/>
              <w:rPr>
                <w:b/>
              </w:rPr>
            </w:pPr>
            <w:r w:rsidRPr="003A3B40">
              <w:rPr>
                <w:b/>
              </w:rPr>
              <w:t>Активы</w:t>
            </w:r>
          </w:p>
        </w:tc>
        <w:tc>
          <w:tcPr>
            <w:tcW w:w="975" w:type="dxa"/>
            <w:tcBorders>
              <w:top w:val="nil"/>
            </w:tcBorders>
            <w:shd w:val="clear" w:color="auto" w:fill="auto"/>
            <w:vAlign w:val="bottom"/>
          </w:tcPr>
          <w:p w14:paraId="2E2BEF15" w14:textId="77777777" w:rsidR="00E165E0" w:rsidRPr="003A3B40" w:rsidRDefault="00E165E0" w:rsidP="00AC0AEF">
            <w:pPr>
              <w:pStyle w:val="27"/>
            </w:pPr>
          </w:p>
        </w:tc>
        <w:tc>
          <w:tcPr>
            <w:tcW w:w="57" w:type="dxa"/>
            <w:tcBorders>
              <w:top w:val="nil"/>
            </w:tcBorders>
            <w:shd w:val="clear" w:color="auto" w:fill="auto"/>
            <w:vAlign w:val="bottom"/>
          </w:tcPr>
          <w:p w14:paraId="667FC162" w14:textId="77777777" w:rsidR="00E165E0" w:rsidRPr="003A3B40" w:rsidRDefault="00E165E0" w:rsidP="00AC0AEF">
            <w:pPr>
              <w:pStyle w:val="27"/>
            </w:pPr>
          </w:p>
        </w:tc>
        <w:tc>
          <w:tcPr>
            <w:tcW w:w="975" w:type="dxa"/>
            <w:tcBorders>
              <w:top w:val="nil"/>
            </w:tcBorders>
            <w:shd w:val="clear" w:color="auto" w:fill="auto"/>
            <w:vAlign w:val="bottom"/>
          </w:tcPr>
          <w:p w14:paraId="4E2AB4C0" w14:textId="77777777" w:rsidR="00E165E0" w:rsidRPr="003A3B40" w:rsidRDefault="00E165E0" w:rsidP="00AC0AEF">
            <w:pPr>
              <w:pStyle w:val="27"/>
            </w:pPr>
          </w:p>
        </w:tc>
        <w:tc>
          <w:tcPr>
            <w:tcW w:w="57" w:type="dxa"/>
            <w:tcBorders>
              <w:top w:val="nil"/>
            </w:tcBorders>
            <w:shd w:val="clear" w:color="auto" w:fill="auto"/>
            <w:vAlign w:val="bottom"/>
          </w:tcPr>
          <w:p w14:paraId="57651605" w14:textId="77777777" w:rsidR="00E165E0" w:rsidRPr="003A3B40" w:rsidRDefault="00E165E0" w:rsidP="00AC0AEF">
            <w:pPr>
              <w:pStyle w:val="27"/>
            </w:pPr>
          </w:p>
        </w:tc>
        <w:tc>
          <w:tcPr>
            <w:tcW w:w="975" w:type="dxa"/>
            <w:tcBorders>
              <w:top w:val="nil"/>
            </w:tcBorders>
            <w:shd w:val="clear" w:color="auto" w:fill="auto"/>
            <w:vAlign w:val="bottom"/>
          </w:tcPr>
          <w:p w14:paraId="5C0AA9B6" w14:textId="77777777" w:rsidR="00E165E0" w:rsidRPr="003A3B40" w:rsidRDefault="00E165E0" w:rsidP="00AC0AEF">
            <w:pPr>
              <w:pStyle w:val="27"/>
            </w:pPr>
          </w:p>
        </w:tc>
        <w:tc>
          <w:tcPr>
            <w:tcW w:w="57" w:type="dxa"/>
            <w:tcBorders>
              <w:top w:val="nil"/>
            </w:tcBorders>
            <w:shd w:val="clear" w:color="auto" w:fill="auto"/>
            <w:vAlign w:val="bottom"/>
          </w:tcPr>
          <w:p w14:paraId="201D9A8A" w14:textId="77777777" w:rsidR="00E165E0" w:rsidRPr="003A3B40" w:rsidRDefault="00E165E0" w:rsidP="00AC0AEF">
            <w:pPr>
              <w:pStyle w:val="27"/>
            </w:pPr>
          </w:p>
        </w:tc>
        <w:tc>
          <w:tcPr>
            <w:tcW w:w="975" w:type="dxa"/>
            <w:tcBorders>
              <w:top w:val="nil"/>
            </w:tcBorders>
            <w:shd w:val="clear" w:color="auto" w:fill="auto"/>
            <w:vAlign w:val="bottom"/>
          </w:tcPr>
          <w:p w14:paraId="2ABE576E" w14:textId="77777777" w:rsidR="00E165E0" w:rsidRPr="003A3B40" w:rsidRDefault="00E165E0" w:rsidP="00AC0AEF">
            <w:pPr>
              <w:pStyle w:val="27"/>
            </w:pPr>
          </w:p>
        </w:tc>
        <w:tc>
          <w:tcPr>
            <w:tcW w:w="57" w:type="dxa"/>
            <w:tcBorders>
              <w:top w:val="nil"/>
            </w:tcBorders>
            <w:shd w:val="clear" w:color="auto" w:fill="auto"/>
            <w:vAlign w:val="bottom"/>
          </w:tcPr>
          <w:p w14:paraId="632CF2BF" w14:textId="77777777" w:rsidR="00E165E0" w:rsidRPr="003A3B40" w:rsidRDefault="00E165E0" w:rsidP="00AC0AEF">
            <w:pPr>
              <w:pStyle w:val="27"/>
            </w:pPr>
          </w:p>
        </w:tc>
        <w:tc>
          <w:tcPr>
            <w:tcW w:w="975" w:type="dxa"/>
            <w:tcBorders>
              <w:top w:val="nil"/>
            </w:tcBorders>
            <w:shd w:val="clear" w:color="auto" w:fill="auto"/>
            <w:vAlign w:val="bottom"/>
          </w:tcPr>
          <w:p w14:paraId="4E6976C8" w14:textId="77777777" w:rsidR="00E165E0" w:rsidRPr="003A3B40" w:rsidRDefault="00E165E0" w:rsidP="00AC0AEF">
            <w:pPr>
              <w:pStyle w:val="27"/>
            </w:pPr>
          </w:p>
        </w:tc>
        <w:tc>
          <w:tcPr>
            <w:tcW w:w="57" w:type="dxa"/>
            <w:tcBorders>
              <w:top w:val="nil"/>
            </w:tcBorders>
            <w:shd w:val="clear" w:color="auto" w:fill="auto"/>
            <w:vAlign w:val="bottom"/>
          </w:tcPr>
          <w:p w14:paraId="3EFEB7FD" w14:textId="77777777" w:rsidR="00E165E0" w:rsidRPr="003A3B40" w:rsidRDefault="00E165E0" w:rsidP="00AC0AEF">
            <w:pPr>
              <w:pStyle w:val="27"/>
            </w:pPr>
          </w:p>
        </w:tc>
        <w:tc>
          <w:tcPr>
            <w:tcW w:w="975" w:type="dxa"/>
            <w:tcBorders>
              <w:top w:val="nil"/>
            </w:tcBorders>
            <w:shd w:val="clear" w:color="auto" w:fill="auto"/>
            <w:vAlign w:val="bottom"/>
          </w:tcPr>
          <w:p w14:paraId="4CE53CE0" w14:textId="77777777" w:rsidR="00E165E0" w:rsidRPr="003A3B40" w:rsidRDefault="00E165E0" w:rsidP="00AC0AEF">
            <w:pPr>
              <w:pStyle w:val="27"/>
            </w:pPr>
          </w:p>
        </w:tc>
      </w:tr>
      <w:tr w:rsidR="00E165E0" w:rsidRPr="003A3B40" w14:paraId="6F70DE32" w14:textId="77777777" w:rsidTr="00E165E0">
        <w:trPr>
          <w:cantSplit/>
          <w:trHeight w:val="20"/>
        </w:trPr>
        <w:tc>
          <w:tcPr>
            <w:tcW w:w="3363" w:type="dxa"/>
            <w:noWrap/>
          </w:tcPr>
          <w:p w14:paraId="41863A5C" w14:textId="77777777" w:rsidR="00E165E0" w:rsidRPr="00E165E0" w:rsidRDefault="00E165E0" w:rsidP="00AC0AEF">
            <w:pPr>
              <w:pStyle w:val="27"/>
              <w:rPr>
                <w:spacing w:val="-2"/>
              </w:rPr>
            </w:pPr>
            <w:r w:rsidRPr="00E165E0">
              <w:rPr>
                <w:spacing w:val="-2"/>
              </w:rPr>
              <w:t>Денежные средства и их эквиваленты</w:t>
            </w:r>
          </w:p>
        </w:tc>
        <w:tc>
          <w:tcPr>
            <w:tcW w:w="975" w:type="dxa"/>
            <w:tcBorders>
              <w:bottom w:val="nil"/>
            </w:tcBorders>
            <w:vAlign w:val="bottom"/>
          </w:tcPr>
          <w:p w14:paraId="5579A048" w14:textId="77777777" w:rsidR="00E165E0" w:rsidRPr="003A3B40" w:rsidRDefault="00E165E0" w:rsidP="00AC0AEF">
            <w:pPr>
              <w:pStyle w:val="27"/>
            </w:pPr>
            <w:r w:rsidRPr="003A3B40">
              <w:t>1 256</w:t>
            </w:r>
          </w:p>
        </w:tc>
        <w:tc>
          <w:tcPr>
            <w:tcW w:w="57" w:type="dxa"/>
            <w:tcBorders>
              <w:bottom w:val="nil"/>
            </w:tcBorders>
            <w:vAlign w:val="bottom"/>
          </w:tcPr>
          <w:p w14:paraId="3606C139" w14:textId="77777777" w:rsidR="00E165E0" w:rsidRPr="003A3B40" w:rsidRDefault="00E165E0" w:rsidP="00AC0AEF">
            <w:pPr>
              <w:pStyle w:val="27"/>
            </w:pPr>
          </w:p>
        </w:tc>
        <w:tc>
          <w:tcPr>
            <w:tcW w:w="975" w:type="dxa"/>
            <w:tcBorders>
              <w:bottom w:val="nil"/>
            </w:tcBorders>
            <w:vAlign w:val="bottom"/>
          </w:tcPr>
          <w:p w14:paraId="3C2F8418" w14:textId="77777777" w:rsidR="00E165E0" w:rsidRPr="003A3B40" w:rsidRDefault="00E165E0" w:rsidP="00AC0AEF">
            <w:pPr>
              <w:pStyle w:val="27"/>
            </w:pPr>
            <w:r w:rsidRPr="003A3B40">
              <w:t>981</w:t>
            </w:r>
          </w:p>
        </w:tc>
        <w:tc>
          <w:tcPr>
            <w:tcW w:w="57" w:type="dxa"/>
            <w:tcBorders>
              <w:bottom w:val="nil"/>
            </w:tcBorders>
            <w:vAlign w:val="bottom"/>
          </w:tcPr>
          <w:p w14:paraId="05EB6523" w14:textId="77777777" w:rsidR="00E165E0" w:rsidRPr="003A3B40" w:rsidRDefault="00E165E0" w:rsidP="00AC0AEF">
            <w:pPr>
              <w:pStyle w:val="27"/>
            </w:pPr>
          </w:p>
        </w:tc>
        <w:tc>
          <w:tcPr>
            <w:tcW w:w="975" w:type="dxa"/>
            <w:tcBorders>
              <w:bottom w:val="nil"/>
            </w:tcBorders>
            <w:vAlign w:val="bottom"/>
          </w:tcPr>
          <w:p w14:paraId="3293B014" w14:textId="77777777" w:rsidR="00E165E0" w:rsidRPr="003A3B40" w:rsidRDefault="00E165E0" w:rsidP="00AC0AEF">
            <w:pPr>
              <w:pStyle w:val="27"/>
            </w:pPr>
            <w:r w:rsidRPr="003A3B40">
              <w:t>247</w:t>
            </w:r>
          </w:p>
        </w:tc>
        <w:tc>
          <w:tcPr>
            <w:tcW w:w="57" w:type="dxa"/>
            <w:tcBorders>
              <w:bottom w:val="nil"/>
            </w:tcBorders>
            <w:vAlign w:val="bottom"/>
          </w:tcPr>
          <w:p w14:paraId="66D6CA3A" w14:textId="77777777" w:rsidR="00E165E0" w:rsidRPr="003A3B40" w:rsidRDefault="00E165E0" w:rsidP="00AC0AEF">
            <w:pPr>
              <w:pStyle w:val="27"/>
            </w:pPr>
          </w:p>
        </w:tc>
        <w:tc>
          <w:tcPr>
            <w:tcW w:w="975" w:type="dxa"/>
            <w:tcBorders>
              <w:bottom w:val="nil"/>
            </w:tcBorders>
            <w:vAlign w:val="bottom"/>
          </w:tcPr>
          <w:p w14:paraId="5919008A" w14:textId="77777777" w:rsidR="00E165E0" w:rsidRPr="003A3B40" w:rsidRDefault="00E165E0" w:rsidP="00AC0AEF">
            <w:pPr>
              <w:pStyle w:val="27"/>
            </w:pPr>
            <w:r w:rsidRPr="003A3B40">
              <w:t>159</w:t>
            </w:r>
          </w:p>
        </w:tc>
        <w:tc>
          <w:tcPr>
            <w:tcW w:w="57" w:type="dxa"/>
            <w:tcBorders>
              <w:bottom w:val="nil"/>
            </w:tcBorders>
            <w:vAlign w:val="bottom"/>
          </w:tcPr>
          <w:p w14:paraId="2F36966F" w14:textId="77777777" w:rsidR="00E165E0" w:rsidRPr="003A3B40" w:rsidRDefault="00E165E0" w:rsidP="00AC0AEF">
            <w:pPr>
              <w:pStyle w:val="27"/>
            </w:pPr>
          </w:p>
        </w:tc>
        <w:tc>
          <w:tcPr>
            <w:tcW w:w="975" w:type="dxa"/>
            <w:tcBorders>
              <w:bottom w:val="nil"/>
            </w:tcBorders>
            <w:vAlign w:val="bottom"/>
          </w:tcPr>
          <w:p w14:paraId="5C35F42B" w14:textId="77777777" w:rsidR="00E165E0" w:rsidRPr="003A3B40" w:rsidRDefault="00E165E0" w:rsidP="00AC0AEF">
            <w:pPr>
              <w:pStyle w:val="27"/>
            </w:pPr>
            <w:r w:rsidRPr="003A3B40">
              <w:t>8</w:t>
            </w:r>
          </w:p>
        </w:tc>
        <w:tc>
          <w:tcPr>
            <w:tcW w:w="57" w:type="dxa"/>
            <w:tcBorders>
              <w:bottom w:val="nil"/>
            </w:tcBorders>
            <w:vAlign w:val="bottom"/>
          </w:tcPr>
          <w:p w14:paraId="1CE4F947" w14:textId="77777777" w:rsidR="00E165E0" w:rsidRPr="003A3B40" w:rsidRDefault="00E165E0" w:rsidP="00AC0AEF">
            <w:pPr>
              <w:pStyle w:val="27"/>
            </w:pPr>
          </w:p>
        </w:tc>
        <w:tc>
          <w:tcPr>
            <w:tcW w:w="975" w:type="dxa"/>
            <w:tcBorders>
              <w:bottom w:val="nil"/>
            </w:tcBorders>
            <w:vAlign w:val="bottom"/>
          </w:tcPr>
          <w:p w14:paraId="173BE29A" w14:textId="77777777" w:rsidR="00E165E0" w:rsidRPr="003A3B40" w:rsidRDefault="00E165E0" w:rsidP="00AC0AEF">
            <w:pPr>
              <w:pStyle w:val="27"/>
            </w:pPr>
            <w:r w:rsidRPr="003A3B40">
              <w:t>1</w:t>
            </w:r>
          </w:p>
        </w:tc>
      </w:tr>
      <w:tr w:rsidR="00E165E0" w:rsidRPr="003A3B40" w14:paraId="7136DD48" w14:textId="77777777" w:rsidTr="00E165E0">
        <w:trPr>
          <w:cantSplit/>
          <w:trHeight w:val="20"/>
        </w:trPr>
        <w:tc>
          <w:tcPr>
            <w:tcW w:w="3363" w:type="dxa"/>
            <w:noWrap/>
          </w:tcPr>
          <w:p w14:paraId="58092377" w14:textId="77777777" w:rsidR="00E165E0" w:rsidRPr="00E165E0" w:rsidRDefault="00E165E0" w:rsidP="00AC0AEF">
            <w:pPr>
              <w:pStyle w:val="27"/>
              <w:rPr>
                <w:szCs w:val="18"/>
              </w:rPr>
            </w:pPr>
            <w:r w:rsidRPr="00E165E0">
              <w:rPr>
                <w:rFonts w:cs="Arial"/>
                <w:szCs w:val="18"/>
              </w:rPr>
              <w:t>Дебиторская задолженность по основной деятельности и прочая дебиторская задолженность</w:t>
            </w:r>
          </w:p>
        </w:tc>
        <w:tc>
          <w:tcPr>
            <w:tcW w:w="975" w:type="dxa"/>
            <w:tcBorders>
              <w:top w:val="nil"/>
              <w:bottom w:val="nil"/>
            </w:tcBorders>
            <w:shd w:val="clear" w:color="auto" w:fill="auto"/>
            <w:vAlign w:val="bottom"/>
          </w:tcPr>
          <w:p w14:paraId="71A27D72" w14:textId="77777777" w:rsidR="00E165E0" w:rsidRPr="003A3B40" w:rsidRDefault="00E165E0" w:rsidP="00AC0AEF">
            <w:pPr>
              <w:pStyle w:val="27"/>
            </w:pPr>
            <w:r w:rsidRPr="003A3B40">
              <w:t>633</w:t>
            </w:r>
          </w:p>
        </w:tc>
        <w:tc>
          <w:tcPr>
            <w:tcW w:w="57" w:type="dxa"/>
            <w:tcBorders>
              <w:top w:val="nil"/>
              <w:bottom w:val="nil"/>
            </w:tcBorders>
            <w:vAlign w:val="bottom"/>
          </w:tcPr>
          <w:p w14:paraId="01B369DE" w14:textId="77777777" w:rsidR="00E165E0" w:rsidRPr="003A3B40" w:rsidRDefault="00E165E0" w:rsidP="00AC0AEF">
            <w:pPr>
              <w:pStyle w:val="27"/>
            </w:pPr>
          </w:p>
        </w:tc>
        <w:tc>
          <w:tcPr>
            <w:tcW w:w="975" w:type="dxa"/>
            <w:tcBorders>
              <w:top w:val="nil"/>
              <w:bottom w:val="nil"/>
            </w:tcBorders>
            <w:shd w:val="clear" w:color="auto" w:fill="auto"/>
            <w:vAlign w:val="bottom"/>
          </w:tcPr>
          <w:p w14:paraId="5AF1090B" w14:textId="77777777" w:rsidR="00E165E0" w:rsidRPr="003A3B40" w:rsidRDefault="00E165E0" w:rsidP="00AC0AEF">
            <w:pPr>
              <w:pStyle w:val="27"/>
            </w:pPr>
            <w:r w:rsidRPr="003A3B40">
              <w:t>162</w:t>
            </w:r>
          </w:p>
        </w:tc>
        <w:tc>
          <w:tcPr>
            <w:tcW w:w="57" w:type="dxa"/>
            <w:tcBorders>
              <w:top w:val="nil"/>
              <w:bottom w:val="nil"/>
            </w:tcBorders>
            <w:vAlign w:val="bottom"/>
          </w:tcPr>
          <w:p w14:paraId="6BF4C8F5" w14:textId="77777777" w:rsidR="00E165E0" w:rsidRPr="003A3B40" w:rsidRDefault="00E165E0" w:rsidP="00AC0AEF">
            <w:pPr>
              <w:pStyle w:val="27"/>
            </w:pPr>
          </w:p>
        </w:tc>
        <w:tc>
          <w:tcPr>
            <w:tcW w:w="975" w:type="dxa"/>
            <w:tcBorders>
              <w:top w:val="nil"/>
              <w:bottom w:val="nil"/>
            </w:tcBorders>
            <w:shd w:val="clear" w:color="auto" w:fill="auto"/>
            <w:vAlign w:val="bottom"/>
          </w:tcPr>
          <w:p w14:paraId="28CE474E" w14:textId="77777777" w:rsidR="00E165E0" w:rsidRPr="003A3B40" w:rsidRDefault="00E165E0" w:rsidP="00AC0AEF">
            <w:pPr>
              <w:pStyle w:val="27"/>
            </w:pPr>
            <w:r w:rsidRPr="003A3B40">
              <w:t>56</w:t>
            </w:r>
          </w:p>
        </w:tc>
        <w:tc>
          <w:tcPr>
            <w:tcW w:w="57" w:type="dxa"/>
            <w:tcBorders>
              <w:top w:val="nil"/>
              <w:bottom w:val="nil"/>
            </w:tcBorders>
            <w:vAlign w:val="bottom"/>
          </w:tcPr>
          <w:p w14:paraId="0C924F2F" w14:textId="77777777" w:rsidR="00E165E0" w:rsidRPr="003A3B40" w:rsidRDefault="00E165E0" w:rsidP="00AC0AEF">
            <w:pPr>
              <w:pStyle w:val="27"/>
            </w:pPr>
          </w:p>
        </w:tc>
        <w:tc>
          <w:tcPr>
            <w:tcW w:w="975" w:type="dxa"/>
            <w:tcBorders>
              <w:top w:val="nil"/>
              <w:bottom w:val="nil"/>
            </w:tcBorders>
            <w:shd w:val="clear" w:color="auto" w:fill="auto"/>
            <w:vAlign w:val="bottom"/>
          </w:tcPr>
          <w:p w14:paraId="63F47B5D" w14:textId="77777777" w:rsidR="00E165E0" w:rsidRPr="003A3B40" w:rsidRDefault="00E165E0" w:rsidP="00AC0AEF">
            <w:pPr>
              <w:pStyle w:val="27"/>
            </w:pPr>
            <w:r w:rsidRPr="003A3B40">
              <w:t>251</w:t>
            </w:r>
          </w:p>
        </w:tc>
        <w:tc>
          <w:tcPr>
            <w:tcW w:w="57" w:type="dxa"/>
            <w:tcBorders>
              <w:top w:val="nil"/>
              <w:bottom w:val="nil"/>
            </w:tcBorders>
            <w:vAlign w:val="bottom"/>
          </w:tcPr>
          <w:p w14:paraId="352D8EF4" w14:textId="77777777" w:rsidR="00E165E0" w:rsidRPr="003A3B40" w:rsidRDefault="00E165E0" w:rsidP="00AC0AEF">
            <w:pPr>
              <w:pStyle w:val="27"/>
            </w:pPr>
          </w:p>
        </w:tc>
        <w:tc>
          <w:tcPr>
            <w:tcW w:w="975" w:type="dxa"/>
            <w:tcBorders>
              <w:top w:val="nil"/>
              <w:bottom w:val="nil"/>
            </w:tcBorders>
            <w:shd w:val="clear" w:color="auto" w:fill="auto"/>
            <w:vAlign w:val="bottom"/>
          </w:tcPr>
          <w:p w14:paraId="2FD1FD42" w14:textId="77777777" w:rsidR="00E165E0" w:rsidRPr="003A3B40" w:rsidRDefault="00E165E0" w:rsidP="00AC0AEF">
            <w:pPr>
              <w:pStyle w:val="27"/>
            </w:pPr>
            <w:r w:rsidRPr="003A3B40">
              <w:t>1</w:t>
            </w:r>
          </w:p>
        </w:tc>
        <w:tc>
          <w:tcPr>
            <w:tcW w:w="57" w:type="dxa"/>
            <w:tcBorders>
              <w:top w:val="nil"/>
              <w:bottom w:val="nil"/>
            </w:tcBorders>
            <w:vAlign w:val="bottom"/>
          </w:tcPr>
          <w:p w14:paraId="25EDA5EB" w14:textId="77777777" w:rsidR="00E165E0" w:rsidRPr="003A3B40" w:rsidRDefault="00E165E0" w:rsidP="00AC0AEF">
            <w:pPr>
              <w:pStyle w:val="27"/>
            </w:pPr>
          </w:p>
        </w:tc>
        <w:tc>
          <w:tcPr>
            <w:tcW w:w="975" w:type="dxa"/>
            <w:tcBorders>
              <w:top w:val="nil"/>
              <w:bottom w:val="nil"/>
            </w:tcBorders>
            <w:shd w:val="clear" w:color="auto" w:fill="auto"/>
            <w:vAlign w:val="bottom"/>
          </w:tcPr>
          <w:p w14:paraId="2902F327" w14:textId="77777777" w:rsidR="00E165E0" w:rsidRPr="003A3B40" w:rsidRDefault="00E165E0" w:rsidP="00AC0AEF">
            <w:pPr>
              <w:pStyle w:val="27"/>
            </w:pPr>
            <w:r w:rsidRPr="003A3B40">
              <w:t>1</w:t>
            </w:r>
          </w:p>
        </w:tc>
      </w:tr>
      <w:tr w:rsidR="00E165E0" w:rsidRPr="003A3B40" w14:paraId="0840CD95" w14:textId="77777777" w:rsidTr="00E165E0">
        <w:trPr>
          <w:cantSplit/>
          <w:trHeight w:val="20"/>
        </w:trPr>
        <w:tc>
          <w:tcPr>
            <w:tcW w:w="3363" w:type="dxa"/>
            <w:vAlign w:val="bottom"/>
          </w:tcPr>
          <w:p w14:paraId="60D4033F" w14:textId="77777777" w:rsidR="00E165E0" w:rsidRPr="003A3B40" w:rsidRDefault="00E165E0" w:rsidP="00AC0AEF">
            <w:pPr>
              <w:pStyle w:val="27"/>
              <w:rPr>
                <w:b/>
                <w:sz w:val="8"/>
                <w:szCs w:val="8"/>
              </w:rPr>
            </w:pPr>
          </w:p>
        </w:tc>
        <w:tc>
          <w:tcPr>
            <w:tcW w:w="975" w:type="dxa"/>
            <w:tcBorders>
              <w:top w:val="single" w:sz="4" w:space="0" w:color="auto"/>
              <w:bottom w:val="nil"/>
            </w:tcBorders>
            <w:shd w:val="clear" w:color="auto" w:fill="auto"/>
            <w:vAlign w:val="bottom"/>
          </w:tcPr>
          <w:p w14:paraId="408D7DE6" w14:textId="77777777" w:rsidR="00E165E0" w:rsidRPr="003A3B40" w:rsidRDefault="00E165E0" w:rsidP="00AC0AEF">
            <w:pPr>
              <w:pStyle w:val="27"/>
              <w:rPr>
                <w:b/>
                <w:sz w:val="8"/>
                <w:szCs w:val="8"/>
              </w:rPr>
            </w:pPr>
          </w:p>
        </w:tc>
        <w:tc>
          <w:tcPr>
            <w:tcW w:w="57" w:type="dxa"/>
            <w:tcBorders>
              <w:top w:val="nil"/>
              <w:bottom w:val="nil"/>
            </w:tcBorders>
            <w:vAlign w:val="bottom"/>
          </w:tcPr>
          <w:p w14:paraId="0F23BD9E" w14:textId="77777777" w:rsidR="00E165E0" w:rsidRPr="003A3B40" w:rsidRDefault="00E165E0" w:rsidP="00AC0AEF">
            <w:pPr>
              <w:pStyle w:val="27"/>
              <w:rPr>
                <w:sz w:val="8"/>
                <w:szCs w:val="8"/>
              </w:rPr>
            </w:pPr>
          </w:p>
        </w:tc>
        <w:tc>
          <w:tcPr>
            <w:tcW w:w="975" w:type="dxa"/>
            <w:tcBorders>
              <w:top w:val="single" w:sz="4" w:space="0" w:color="auto"/>
              <w:bottom w:val="nil"/>
            </w:tcBorders>
            <w:shd w:val="clear" w:color="auto" w:fill="auto"/>
            <w:vAlign w:val="bottom"/>
          </w:tcPr>
          <w:p w14:paraId="692E20CD" w14:textId="77777777" w:rsidR="00E165E0" w:rsidRPr="003A3B40" w:rsidRDefault="00E165E0" w:rsidP="00AC0AEF">
            <w:pPr>
              <w:pStyle w:val="27"/>
              <w:rPr>
                <w:b/>
                <w:sz w:val="8"/>
                <w:szCs w:val="8"/>
              </w:rPr>
            </w:pPr>
          </w:p>
        </w:tc>
        <w:tc>
          <w:tcPr>
            <w:tcW w:w="57" w:type="dxa"/>
            <w:tcBorders>
              <w:top w:val="nil"/>
              <w:bottom w:val="nil"/>
            </w:tcBorders>
            <w:vAlign w:val="bottom"/>
          </w:tcPr>
          <w:p w14:paraId="29AD407A" w14:textId="77777777" w:rsidR="00E165E0" w:rsidRPr="003A3B40" w:rsidRDefault="00E165E0" w:rsidP="00AC0AEF">
            <w:pPr>
              <w:pStyle w:val="27"/>
              <w:rPr>
                <w:sz w:val="8"/>
                <w:szCs w:val="8"/>
              </w:rPr>
            </w:pPr>
          </w:p>
        </w:tc>
        <w:tc>
          <w:tcPr>
            <w:tcW w:w="975" w:type="dxa"/>
            <w:tcBorders>
              <w:top w:val="single" w:sz="4" w:space="0" w:color="auto"/>
              <w:bottom w:val="nil"/>
            </w:tcBorders>
            <w:shd w:val="clear" w:color="auto" w:fill="auto"/>
            <w:vAlign w:val="bottom"/>
          </w:tcPr>
          <w:p w14:paraId="768F404A" w14:textId="77777777" w:rsidR="00E165E0" w:rsidRPr="003A3B40" w:rsidRDefault="00E165E0" w:rsidP="00AC0AEF">
            <w:pPr>
              <w:pStyle w:val="27"/>
              <w:rPr>
                <w:b/>
                <w:sz w:val="8"/>
                <w:szCs w:val="8"/>
              </w:rPr>
            </w:pPr>
          </w:p>
        </w:tc>
        <w:tc>
          <w:tcPr>
            <w:tcW w:w="57" w:type="dxa"/>
            <w:tcBorders>
              <w:top w:val="nil"/>
              <w:bottom w:val="nil"/>
            </w:tcBorders>
            <w:vAlign w:val="bottom"/>
          </w:tcPr>
          <w:p w14:paraId="70A24B05" w14:textId="77777777" w:rsidR="00E165E0" w:rsidRPr="003A3B40" w:rsidRDefault="00E165E0" w:rsidP="00AC0AEF">
            <w:pPr>
              <w:pStyle w:val="27"/>
              <w:rPr>
                <w:sz w:val="8"/>
                <w:szCs w:val="8"/>
              </w:rPr>
            </w:pPr>
          </w:p>
        </w:tc>
        <w:tc>
          <w:tcPr>
            <w:tcW w:w="975" w:type="dxa"/>
            <w:tcBorders>
              <w:top w:val="single" w:sz="4" w:space="0" w:color="auto"/>
              <w:bottom w:val="nil"/>
            </w:tcBorders>
            <w:shd w:val="clear" w:color="auto" w:fill="auto"/>
            <w:vAlign w:val="bottom"/>
          </w:tcPr>
          <w:p w14:paraId="1D24EDA3" w14:textId="77777777" w:rsidR="00E165E0" w:rsidRPr="003A3B40" w:rsidRDefault="00E165E0" w:rsidP="00AC0AEF">
            <w:pPr>
              <w:pStyle w:val="27"/>
              <w:rPr>
                <w:b/>
                <w:sz w:val="8"/>
                <w:szCs w:val="8"/>
              </w:rPr>
            </w:pPr>
          </w:p>
        </w:tc>
        <w:tc>
          <w:tcPr>
            <w:tcW w:w="57" w:type="dxa"/>
            <w:tcBorders>
              <w:top w:val="nil"/>
              <w:bottom w:val="nil"/>
            </w:tcBorders>
            <w:vAlign w:val="bottom"/>
          </w:tcPr>
          <w:p w14:paraId="2CBD5291" w14:textId="77777777" w:rsidR="00E165E0" w:rsidRPr="003A3B40" w:rsidRDefault="00E165E0" w:rsidP="00AC0AEF">
            <w:pPr>
              <w:pStyle w:val="27"/>
              <w:rPr>
                <w:sz w:val="8"/>
                <w:szCs w:val="8"/>
              </w:rPr>
            </w:pPr>
          </w:p>
        </w:tc>
        <w:tc>
          <w:tcPr>
            <w:tcW w:w="975" w:type="dxa"/>
            <w:tcBorders>
              <w:top w:val="single" w:sz="4" w:space="0" w:color="auto"/>
              <w:bottom w:val="nil"/>
            </w:tcBorders>
            <w:shd w:val="clear" w:color="auto" w:fill="auto"/>
            <w:vAlign w:val="bottom"/>
          </w:tcPr>
          <w:p w14:paraId="76156209" w14:textId="77777777" w:rsidR="00E165E0" w:rsidRPr="003A3B40" w:rsidRDefault="00E165E0" w:rsidP="00AC0AEF">
            <w:pPr>
              <w:pStyle w:val="27"/>
              <w:rPr>
                <w:b/>
                <w:sz w:val="8"/>
                <w:szCs w:val="8"/>
              </w:rPr>
            </w:pPr>
          </w:p>
        </w:tc>
        <w:tc>
          <w:tcPr>
            <w:tcW w:w="57" w:type="dxa"/>
            <w:tcBorders>
              <w:top w:val="nil"/>
              <w:bottom w:val="nil"/>
            </w:tcBorders>
            <w:vAlign w:val="bottom"/>
          </w:tcPr>
          <w:p w14:paraId="2D5ED98C" w14:textId="77777777" w:rsidR="00E165E0" w:rsidRPr="003A3B40" w:rsidRDefault="00E165E0" w:rsidP="00AC0AEF">
            <w:pPr>
              <w:pStyle w:val="27"/>
              <w:rPr>
                <w:sz w:val="8"/>
                <w:szCs w:val="8"/>
              </w:rPr>
            </w:pPr>
          </w:p>
        </w:tc>
        <w:tc>
          <w:tcPr>
            <w:tcW w:w="975" w:type="dxa"/>
            <w:tcBorders>
              <w:top w:val="single" w:sz="4" w:space="0" w:color="auto"/>
              <w:bottom w:val="nil"/>
            </w:tcBorders>
            <w:shd w:val="clear" w:color="auto" w:fill="auto"/>
            <w:vAlign w:val="bottom"/>
          </w:tcPr>
          <w:p w14:paraId="2ACCA774" w14:textId="77777777" w:rsidR="00E165E0" w:rsidRPr="003A3B40" w:rsidRDefault="00E165E0" w:rsidP="00AC0AEF">
            <w:pPr>
              <w:pStyle w:val="27"/>
              <w:rPr>
                <w:b/>
                <w:sz w:val="8"/>
                <w:szCs w:val="8"/>
              </w:rPr>
            </w:pPr>
          </w:p>
        </w:tc>
      </w:tr>
      <w:tr w:rsidR="00E165E0" w:rsidRPr="003A3B40" w14:paraId="530F01F1" w14:textId="77777777" w:rsidTr="00E165E0">
        <w:trPr>
          <w:cantSplit/>
          <w:trHeight w:val="20"/>
        </w:trPr>
        <w:tc>
          <w:tcPr>
            <w:tcW w:w="3363" w:type="dxa"/>
            <w:vAlign w:val="bottom"/>
          </w:tcPr>
          <w:p w14:paraId="391B88B3" w14:textId="77777777" w:rsidR="00E165E0" w:rsidRPr="003A3B40" w:rsidRDefault="00E165E0" w:rsidP="00AC0AEF">
            <w:pPr>
              <w:pStyle w:val="27"/>
              <w:rPr>
                <w:b/>
              </w:rPr>
            </w:pPr>
            <w:r w:rsidRPr="003A3B40">
              <w:rPr>
                <w:b/>
              </w:rPr>
              <w:t>Итого активы</w:t>
            </w:r>
          </w:p>
        </w:tc>
        <w:tc>
          <w:tcPr>
            <w:tcW w:w="975" w:type="dxa"/>
            <w:tcBorders>
              <w:top w:val="nil"/>
              <w:bottom w:val="double" w:sz="6" w:space="0" w:color="auto"/>
            </w:tcBorders>
            <w:shd w:val="clear" w:color="auto" w:fill="auto"/>
            <w:vAlign w:val="bottom"/>
          </w:tcPr>
          <w:p w14:paraId="7057FE03" w14:textId="77777777" w:rsidR="00E165E0" w:rsidRPr="003A3B40" w:rsidRDefault="00E165E0" w:rsidP="00AC0AEF">
            <w:pPr>
              <w:pStyle w:val="27"/>
              <w:rPr>
                <w:b/>
              </w:rPr>
            </w:pPr>
            <w:r w:rsidRPr="003A3B40">
              <w:rPr>
                <w:b/>
              </w:rPr>
              <w:t>1 889</w:t>
            </w:r>
          </w:p>
        </w:tc>
        <w:tc>
          <w:tcPr>
            <w:tcW w:w="57" w:type="dxa"/>
            <w:tcBorders>
              <w:top w:val="nil"/>
            </w:tcBorders>
            <w:vAlign w:val="bottom"/>
          </w:tcPr>
          <w:p w14:paraId="7AB8A1C3" w14:textId="77777777" w:rsidR="00E165E0" w:rsidRPr="003A3B40" w:rsidRDefault="00E165E0" w:rsidP="00AC0AEF">
            <w:pPr>
              <w:pStyle w:val="27"/>
            </w:pPr>
          </w:p>
        </w:tc>
        <w:tc>
          <w:tcPr>
            <w:tcW w:w="975" w:type="dxa"/>
            <w:tcBorders>
              <w:top w:val="nil"/>
              <w:bottom w:val="double" w:sz="6" w:space="0" w:color="auto"/>
            </w:tcBorders>
            <w:shd w:val="clear" w:color="auto" w:fill="auto"/>
            <w:vAlign w:val="bottom"/>
          </w:tcPr>
          <w:p w14:paraId="1822AC9B" w14:textId="77777777" w:rsidR="00E165E0" w:rsidRPr="003A3B40" w:rsidRDefault="00E165E0" w:rsidP="00AC0AEF">
            <w:pPr>
              <w:pStyle w:val="27"/>
              <w:rPr>
                <w:b/>
              </w:rPr>
            </w:pPr>
            <w:r w:rsidRPr="003A3B40">
              <w:rPr>
                <w:b/>
              </w:rPr>
              <w:t>1 143</w:t>
            </w:r>
          </w:p>
        </w:tc>
        <w:tc>
          <w:tcPr>
            <w:tcW w:w="57" w:type="dxa"/>
            <w:tcBorders>
              <w:top w:val="nil"/>
            </w:tcBorders>
            <w:vAlign w:val="bottom"/>
          </w:tcPr>
          <w:p w14:paraId="0544660B" w14:textId="77777777" w:rsidR="00E165E0" w:rsidRPr="003A3B40" w:rsidRDefault="00E165E0" w:rsidP="00AC0AEF">
            <w:pPr>
              <w:pStyle w:val="27"/>
            </w:pPr>
          </w:p>
        </w:tc>
        <w:tc>
          <w:tcPr>
            <w:tcW w:w="975" w:type="dxa"/>
            <w:tcBorders>
              <w:top w:val="nil"/>
              <w:bottom w:val="double" w:sz="6" w:space="0" w:color="auto"/>
            </w:tcBorders>
            <w:shd w:val="clear" w:color="auto" w:fill="auto"/>
            <w:vAlign w:val="bottom"/>
          </w:tcPr>
          <w:p w14:paraId="2C0B5C29" w14:textId="77777777" w:rsidR="00E165E0" w:rsidRPr="003A3B40" w:rsidRDefault="00E165E0" w:rsidP="00AC0AEF">
            <w:pPr>
              <w:pStyle w:val="27"/>
              <w:rPr>
                <w:b/>
              </w:rPr>
            </w:pPr>
            <w:r w:rsidRPr="003A3B40">
              <w:rPr>
                <w:b/>
              </w:rPr>
              <w:t>303</w:t>
            </w:r>
          </w:p>
        </w:tc>
        <w:tc>
          <w:tcPr>
            <w:tcW w:w="57" w:type="dxa"/>
            <w:tcBorders>
              <w:top w:val="nil"/>
            </w:tcBorders>
            <w:vAlign w:val="bottom"/>
          </w:tcPr>
          <w:p w14:paraId="4ADB5228" w14:textId="77777777" w:rsidR="00E165E0" w:rsidRPr="003A3B40" w:rsidRDefault="00E165E0" w:rsidP="00AC0AEF">
            <w:pPr>
              <w:pStyle w:val="27"/>
            </w:pPr>
          </w:p>
        </w:tc>
        <w:tc>
          <w:tcPr>
            <w:tcW w:w="975" w:type="dxa"/>
            <w:tcBorders>
              <w:top w:val="nil"/>
              <w:bottom w:val="double" w:sz="6" w:space="0" w:color="auto"/>
            </w:tcBorders>
            <w:shd w:val="clear" w:color="auto" w:fill="auto"/>
            <w:vAlign w:val="bottom"/>
          </w:tcPr>
          <w:p w14:paraId="5AEBAA63" w14:textId="77777777" w:rsidR="00E165E0" w:rsidRPr="003A3B40" w:rsidRDefault="00E165E0" w:rsidP="00AC0AEF">
            <w:pPr>
              <w:pStyle w:val="27"/>
              <w:rPr>
                <w:b/>
              </w:rPr>
            </w:pPr>
            <w:r w:rsidRPr="003A3B40">
              <w:rPr>
                <w:b/>
              </w:rPr>
              <w:t>410</w:t>
            </w:r>
          </w:p>
        </w:tc>
        <w:tc>
          <w:tcPr>
            <w:tcW w:w="57" w:type="dxa"/>
            <w:tcBorders>
              <w:top w:val="nil"/>
            </w:tcBorders>
            <w:vAlign w:val="bottom"/>
          </w:tcPr>
          <w:p w14:paraId="1DF47A59" w14:textId="77777777" w:rsidR="00E165E0" w:rsidRPr="003A3B40" w:rsidRDefault="00E165E0" w:rsidP="00AC0AEF">
            <w:pPr>
              <w:pStyle w:val="27"/>
            </w:pPr>
          </w:p>
        </w:tc>
        <w:tc>
          <w:tcPr>
            <w:tcW w:w="975" w:type="dxa"/>
            <w:tcBorders>
              <w:top w:val="nil"/>
              <w:bottom w:val="double" w:sz="6" w:space="0" w:color="auto"/>
            </w:tcBorders>
            <w:shd w:val="clear" w:color="auto" w:fill="auto"/>
            <w:vAlign w:val="bottom"/>
          </w:tcPr>
          <w:p w14:paraId="47066EC4" w14:textId="77777777" w:rsidR="00E165E0" w:rsidRPr="003A3B40" w:rsidRDefault="00E165E0" w:rsidP="00AC0AEF">
            <w:pPr>
              <w:pStyle w:val="27"/>
              <w:rPr>
                <w:b/>
              </w:rPr>
            </w:pPr>
            <w:r w:rsidRPr="003A3B40">
              <w:rPr>
                <w:b/>
              </w:rPr>
              <w:t>9</w:t>
            </w:r>
          </w:p>
        </w:tc>
        <w:tc>
          <w:tcPr>
            <w:tcW w:w="57" w:type="dxa"/>
            <w:tcBorders>
              <w:top w:val="nil"/>
            </w:tcBorders>
            <w:vAlign w:val="bottom"/>
          </w:tcPr>
          <w:p w14:paraId="5CD42526" w14:textId="77777777" w:rsidR="00E165E0" w:rsidRPr="003A3B40" w:rsidRDefault="00E165E0" w:rsidP="00AC0AEF">
            <w:pPr>
              <w:pStyle w:val="27"/>
            </w:pPr>
          </w:p>
        </w:tc>
        <w:tc>
          <w:tcPr>
            <w:tcW w:w="975" w:type="dxa"/>
            <w:tcBorders>
              <w:top w:val="nil"/>
              <w:bottom w:val="double" w:sz="6" w:space="0" w:color="auto"/>
            </w:tcBorders>
            <w:shd w:val="clear" w:color="auto" w:fill="auto"/>
            <w:vAlign w:val="bottom"/>
          </w:tcPr>
          <w:p w14:paraId="51A21BBD" w14:textId="77777777" w:rsidR="00E165E0" w:rsidRPr="003A3B40" w:rsidRDefault="00E165E0" w:rsidP="00AC0AEF">
            <w:pPr>
              <w:pStyle w:val="27"/>
              <w:rPr>
                <w:b/>
              </w:rPr>
            </w:pPr>
            <w:r w:rsidRPr="003A3B40">
              <w:rPr>
                <w:b/>
              </w:rPr>
              <w:t>2</w:t>
            </w:r>
          </w:p>
        </w:tc>
      </w:tr>
      <w:tr w:rsidR="00E165E0" w:rsidRPr="003A3B40" w14:paraId="451C9949" w14:textId="77777777" w:rsidTr="00E165E0">
        <w:trPr>
          <w:cantSplit/>
          <w:trHeight w:val="20"/>
        </w:trPr>
        <w:tc>
          <w:tcPr>
            <w:tcW w:w="3363" w:type="dxa"/>
            <w:vAlign w:val="bottom"/>
          </w:tcPr>
          <w:p w14:paraId="01CA640E" w14:textId="77777777" w:rsidR="00E165E0" w:rsidRPr="003A3B40" w:rsidRDefault="00E165E0" w:rsidP="00AC0AEF">
            <w:pPr>
              <w:pStyle w:val="27"/>
              <w:rPr>
                <w:sz w:val="8"/>
                <w:szCs w:val="8"/>
              </w:rPr>
            </w:pPr>
          </w:p>
        </w:tc>
        <w:tc>
          <w:tcPr>
            <w:tcW w:w="975" w:type="dxa"/>
            <w:tcBorders>
              <w:top w:val="double" w:sz="6" w:space="0" w:color="auto"/>
            </w:tcBorders>
            <w:shd w:val="clear" w:color="auto" w:fill="auto"/>
            <w:vAlign w:val="bottom"/>
          </w:tcPr>
          <w:p w14:paraId="4C6D16F8" w14:textId="77777777" w:rsidR="00E165E0" w:rsidRPr="003A3B40" w:rsidRDefault="00E165E0" w:rsidP="00AC0AEF">
            <w:pPr>
              <w:pStyle w:val="27"/>
              <w:rPr>
                <w:sz w:val="8"/>
                <w:szCs w:val="8"/>
              </w:rPr>
            </w:pPr>
          </w:p>
        </w:tc>
        <w:tc>
          <w:tcPr>
            <w:tcW w:w="57" w:type="dxa"/>
            <w:vAlign w:val="bottom"/>
          </w:tcPr>
          <w:p w14:paraId="1017168B" w14:textId="77777777" w:rsidR="00E165E0" w:rsidRPr="003A3B40" w:rsidRDefault="00E165E0" w:rsidP="00AC0AEF">
            <w:pPr>
              <w:pStyle w:val="27"/>
              <w:rPr>
                <w:sz w:val="8"/>
                <w:szCs w:val="8"/>
              </w:rPr>
            </w:pPr>
          </w:p>
        </w:tc>
        <w:tc>
          <w:tcPr>
            <w:tcW w:w="975" w:type="dxa"/>
            <w:tcBorders>
              <w:top w:val="double" w:sz="6" w:space="0" w:color="auto"/>
            </w:tcBorders>
            <w:shd w:val="clear" w:color="auto" w:fill="auto"/>
            <w:vAlign w:val="bottom"/>
          </w:tcPr>
          <w:p w14:paraId="60C892EF" w14:textId="77777777" w:rsidR="00E165E0" w:rsidRPr="003A3B40" w:rsidRDefault="00E165E0" w:rsidP="00AC0AEF">
            <w:pPr>
              <w:pStyle w:val="27"/>
              <w:rPr>
                <w:sz w:val="8"/>
                <w:szCs w:val="8"/>
              </w:rPr>
            </w:pPr>
          </w:p>
        </w:tc>
        <w:tc>
          <w:tcPr>
            <w:tcW w:w="57" w:type="dxa"/>
            <w:vAlign w:val="bottom"/>
          </w:tcPr>
          <w:p w14:paraId="09B9BCC2" w14:textId="77777777" w:rsidR="00E165E0" w:rsidRPr="003A3B40" w:rsidRDefault="00E165E0" w:rsidP="00AC0AEF">
            <w:pPr>
              <w:pStyle w:val="27"/>
              <w:rPr>
                <w:sz w:val="8"/>
                <w:szCs w:val="8"/>
              </w:rPr>
            </w:pPr>
          </w:p>
        </w:tc>
        <w:tc>
          <w:tcPr>
            <w:tcW w:w="975" w:type="dxa"/>
            <w:tcBorders>
              <w:top w:val="double" w:sz="6" w:space="0" w:color="auto"/>
            </w:tcBorders>
            <w:shd w:val="clear" w:color="auto" w:fill="auto"/>
            <w:vAlign w:val="bottom"/>
          </w:tcPr>
          <w:p w14:paraId="358B2177" w14:textId="77777777" w:rsidR="00E165E0" w:rsidRPr="003A3B40" w:rsidRDefault="00E165E0" w:rsidP="00AC0AEF">
            <w:pPr>
              <w:pStyle w:val="27"/>
              <w:rPr>
                <w:sz w:val="8"/>
                <w:szCs w:val="8"/>
              </w:rPr>
            </w:pPr>
          </w:p>
        </w:tc>
        <w:tc>
          <w:tcPr>
            <w:tcW w:w="57" w:type="dxa"/>
            <w:vAlign w:val="bottom"/>
          </w:tcPr>
          <w:p w14:paraId="358F948B" w14:textId="77777777" w:rsidR="00E165E0" w:rsidRPr="003A3B40" w:rsidRDefault="00E165E0" w:rsidP="00AC0AEF">
            <w:pPr>
              <w:pStyle w:val="27"/>
              <w:rPr>
                <w:sz w:val="8"/>
                <w:szCs w:val="8"/>
              </w:rPr>
            </w:pPr>
          </w:p>
        </w:tc>
        <w:tc>
          <w:tcPr>
            <w:tcW w:w="975" w:type="dxa"/>
            <w:tcBorders>
              <w:top w:val="double" w:sz="6" w:space="0" w:color="auto"/>
            </w:tcBorders>
            <w:shd w:val="clear" w:color="auto" w:fill="auto"/>
            <w:vAlign w:val="bottom"/>
          </w:tcPr>
          <w:p w14:paraId="604268D1" w14:textId="77777777" w:rsidR="00E165E0" w:rsidRPr="003A3B40" w:rsidRDefault="00E165E0" w:rsidP="00AC0AEF">
            <w:pPr>
              <w:pStyle w:val="27"/>
              <w:rPr>
                <w:sz w:val="8"/>
                <w:szCs w:val="8"/>
              </w:rPr>
            </w:pPr>
          </w:p>
        </w:tc>
        <w:tc>
          <w:tcPr>
            <w:tcW w:w="57" w:type="dxa"/>
            <w:vAlign w:val="bottom"/>
          </w:tcPr>
          <w:p w14:paraId="6EBC0F56" w14:textId="77777777" w:rsidR="00E165E0" w:rsidRPr="003A3B40" w:rsidRDefault="00E165E0" w:rsidP="00AC0AEF">
            <w:pPr>
              <w:pStyle w:val="27"/>
              <w:rPr>
                <w:sz w:val="8"/>
                <w:szCs w:val="8"/>
              </w:rPr>
            </w:pPr>
          </w:p>
        </w:tc>
        <w:tc>
          <w:tcPr>
            <w:tcW w:w="975" w:type="dxa"/>
            <w:tcBorders>
              <w:top w:val="double" w:sz="6" w:space="0" w:color="auto"/>
            </w:tcBorders>
            <w:shd w:val="clear" w:color="auto" w:fill="auto"/>
            <w:vAlign w:val="bottom"/>
          </w:tcPr>
          <w:p w14:paraId="3FA54849" w14:textId="77777777" w:rsidR="00E165E0" w:rsidRPr="003A3B40" w:rsidRDefault="00E165E0" w:rsidP="00AC0AEF">
            <w:pPr>
              <w:pStyle w:val="27"/>
              <w:rPr>
                <w:sz w:val="8"/>
                <w:szCs w:val="8"/>
              </w:rPr>
            </w:pPr>
          </w:p>
        </w:tc>
        <w:tc>
          <w:tcPr>
            <w:tcW w:w="57" w:type="dxa"/>
            <w:vAlign w:val="bottom"/>
          </w:tcPr>
          <w:p w14:paraId="42D2DDAE" w14:textId="77777777" w:rsidR="00E165E0" w:rsidRPr="003A3B40" w:rsidRDefault="00E165E0" w:rsidP="00AC0AEF">
            <w:pPr>
              <w:pStyle w:val="27"/>
              <w:rPr>
                <w:sz w:val="8"/>
                <w:szCs w:val="8"/>
              </w:rPr>
            </w:pPr>
          </w:p>
        </w:tc>
        <w:tc>
          <w:tcPr>
            <w:tcW w:w="975" w:type="dxa"/>
            <w:tcBorders>
              <w:top w:val="double" w:sz="6" w:space="0" w:color="auto"/>
            </w:tcBorders>
            <w:shd w:val="clear" w:color="auto" w:fill="auto"/>
            <w:vAlign w:val="bottom"/>
          </w:tcPr>
          <w:p w14:paraId="2E8F28CA" w14:textId="77777777" w:rsidR="00E165E0" w:rsidRPr="003A3B40" w:rsidRDefault="00E165E0" w:rsidP="00AC0AEF">
            <w:pPr>
              <w:pStyle w:val="27"/>
              <w:rPr>
                <w:sz w:val="8"/>
                <w:szCs w:val="8"/>
              </w:rPr>
            </w:pPr>
          </w:p>
        </w:tc>
      </w:tr>
      <w:tr w:rsidR="00E165E0" w:rsidRPr="003A3B40" w14:paraId="7C110A48" w14:textId="77777777" w:rsidTr="00E165E0">
        <w:trPr>
          <w:cantSplit/>
          <w:trHeight w:val="20"/>
        </w:trPr>
        <w:tc>
          <w:tcPr>
            <w:tcW w:w="3363" w:type="dxa"/>
            <w:vAlign w:val="bottom"/>
          </w:tcPr>
          <w:p w14:paraId="75315F6E" w14:textId="77777777" w:rsidR="00E165E0" w:rsidRPr="003A3B40" w:rsidRDefault="00E165E0" w:rsidP="00AC0AEF">
            <w:pPr>
              <w:pStyle w:val="27"/>
              <w:rPr>
                <w:b/>
              </w:rPr>
            </w:pPr>
            <w:r w:rsidRPr="003A3B40">
              <w:rPr>
                <w:b/>
              </w:rPr>
              <w:t>Обязательства</w:t>
            </w:r>
          </w:p>
        </w:tc>
        <w:tc>
          <w:tcPr>
            <w:tcW w:w="975" w:type="dxa"/>
            <w:tcBorders>
              <w:bottom w:val="nil"/>
            </w:tcBorders>
            <w:vAlign w:val="bottom"/>
          </w:tcPr>
          <w:p w14:paraId="0226FDF8" w14:textId="77777777" w:rsidR="00E165E0" w:rsidRPr="003A3B40" w:rsidRDefault="00E165E0" w:rsidP="00AC0AEF">
            <w:pPr>
              <w:pStyle w:val="27"/>
            </w:pPr>
          </w:p>
        </w:tc>
        <w:tc>
          <w:tcPr>
            <w:tcW w:w="57" w:type="dxa"/>
            <w:tcBorders>
              <w:bottom w:val="nil"/>
            </w:tcBorders>
            <w:vAlign w:val="bottom"/>
          </w:tcPr>
          <w:p w14:paraId="2CE9C213" w14:textId="77777777" w:rsidR="00E165E0" w:rsidRPr="003A3B40" w:rsidRDefault="00E165E0" w:rsidP="00AC0AEF">
            <w:pPr>
              <w:pStyle w:val="27"/>
            </w:pPr>
          </w:p>
        </w:tc>
        <w:tc>
          <w:tcPr>
            <w:tcW w:w="975" w:type="dxa"/>
            <w:tcBorders>
              <w:bottom w:val="nil"/>
            </w:tcBorders>
            <w:vAlign w:val="bottom"/>
          </w:tcPr>
          <w:p w14:paraId="1EC7287A" w14:textId="77777777" w:rsidR="00E165E0" w:rsidRPr="003A3B40" w:rsidRDefault="00E165E0" w:rsidP="00AC0AEF">
            <w:pPr>
              <w:pStyle w:val="27"/>
            </w:pPr>
          </w:p>
        </w:tc>
        <w:tc>
          <w:tcPr>
            <w:tcW w:w="57" w:type="dxa"/>
            <w:tcBorders>
              <w:bottom w:val="nil"/>
            </w:tcBorders>
            <w:vAlign w:val="bottom"/>
          </w:tcPr>
          <w:p w14:paraId="59688512" w14:textId="77777777" w:rsidR="00E165E0" w:rsidRPr="003A3B40" w:rsidRDefault="00E165E0" w:rsidP="00AC0AEF">
            <w:pPr>
              <w:pStyle w:val="27"/>
            </w:pPr>
          </w:p>
        </w:tc>
        <w:tc>
          <w:tcPr>
            <w:tcW w:w="975" w:type="dxa"/>
            <w:tcBorders>
              <w:bottom w:val="nil"/>
            </w:tcBorders>
            <w:vAlign w:val="bottom"/>
          </w:tcPr>
          <w:p w14:paraId="19C5D896" w14:textId="77777777" w:rsidR="00E165E0" w:rsidRPr="003A3B40" w:rsidRDefault="00E165E0" w:rsidP="00AC0AEF">
            <w:pPr>
              <w:pStyle w:val="27"/>
            </w:pPr>
          </w:p>
        </w:tc>
        <w:tc>
          <w:tcPr>
            <w:tcW w:w="57" w:type="dxa"/>
            <w:tcBorders>
              <w:bottom w:val="nil"/>
            </w:tcBorders>
            <w:vAlign w:val="bottom"/>
          </w:tcPr>
          <w:p w14:paraId="5612AC30" w14:textId="77777777" w:rsidR="00E165E0" w:rsidRPr="003A3B40" w:rsidRDefault="00E165E0" w:rsidP="00AC0AEF">
            <w:pPr>
              <w:pStyle w:val="27"/>
            </w:pPr>
          </w:p>
        </w:tc>
        <w:tc>
          <w:tcPr>
            <w:tcW w:w="975" w:type="dxa"/>
            <w:tcBorders>
              <w:bottom w:val="nil"/>
            </w:tcBorders>
            <w:vAlign w:val="bottom"/>
          </w:tcPr>
          <w:p w14:paraId="25648209" w14:textId="77777777" w:rsidR="00E165E0" w:rsidRPr="003A3B40" w:rsidRDefault="00E165E0" w:rsidP="00AC0AEF">
            <w:pPr>
              <w:pStyle w:val="27"/>
            </w:pPr>
          </w:p>
        </w:tc>
        <w:tc>
          <w:tcPr>
            <w:tcW w:w="57" w:type="dxa"/>
            <w:tcBorders>
              <w:bottom w:val="nil"/>
            </w:tcBorders>
            <w:vAlign w:val="bottom"/>
          </w:tcPr>
          <w:p w14:paraId="1BDD4985" w14:textId="77777777" w:rsidR="00E165E0" w:rsidRPr="003A3B40" w:rsidRDefault="00E165E0" w:rsidP="00AC0AEF">
            <w:pPr>
              <w:pStyle w:val="27"/>
            </w:pPr>
          </w:p>
        </w:tc>
        <w:tc>
          <w:tcPr>
            <w:tcW w:w="975" w:type="dxa"/>
            <w:tcBorders>
              <w:bottom w:val="nil"/>
            </w:tcBorders>
            <w:vAlign w:val="bottom"/>
          </w:tcPr>
          <w:p w14:paraId="135A3A47" w14:textId="77777777" w:rsidR="00E165E0" w:rsidRPr="003A3B40" w:rsidRDefault="00E165E0" w:rsidP="00AC0AEF">
            <w:pPr>
              <w:pStyle w:val="27"/>
            </w:pPr>
          </w:p>
        </w:tc>
        <w:tc>
          <w:tcPr>
            <w:tcW w:w="57" w:type="dxa"/>
            <w:tcBorders>
              <w:bottom w:val="nil"/>
            </w:tcBorders>
            <w:vAlign w:val="bottom"/>
          </w:tcPr>
          <w:p w14:paraId="077A69CC" w14:textId="77777777" w:rsidR="00E165E0" w:rsidRPr="003A3B40" w:rsidRDefault="00E165E0" w:rsidP="00AC0AEF">
            <w:pPr>
              <w:pStyle w:val="27"/>
            </w:pPr>
          </w:p>
        </w:tc>
        <w:tc>
          <w:tcPr>
            <w:tcW w:w="975" w:type="dxa"/>
            <w:tcBorders>
              <w:bottom w:val="nil"/>
            </w:tcBorders>
            <w:vAlign w:val="bottom"/>
          </w:tcPr>
          <w:p w14:paraId="7E396CD4" w14:textId="77777777" w:rsidR="00E165E0" w:rsidRPr="003A3B40" w:rsidRDefault="00E165E0" w:rsidP="00AC0AEF">
            <w:pPr>
              <w:pStyle w:val="27"/>
            </w:pPr>
          </w:p>
        </w:tc>
      </w:tr>
      <w:tr w:rsidR="00E165E0" w:rsidRPr="003A3B40" w14:paraId="362B83BC" w14:textId="77777777" w:rsidTr="00E165E0">
        <w:trPr>
          <w:cantSplit/>
          <w:trHeight w:val="20"/>
        </w:trPr>
        <w:tc>
          <w:tcPr>
            <w:tcW w:w="3363" w:type="dxa"/>
            <w:vAlign w:val="bottom"/>
          </w:tcPr>
          <w:p w14:paraId="34C4635E" w14:textId="77777777" w:rsidR="00E165E0" w:rsidRPr="00E165E0" w:rsidRDefault="00E165E0" w:rsidP="00AC0AEF">
            <w:pPr>
              <w:pStyle w:val="27"/>
            </w:pPr>
            <w:r w:rsidRPr="00E165E0">
              <w:rPr>
                <w:rFonts w:cs="Arial"/>
                <w:szCs w:val="18"/>
              </w:rPr>
              <w:t>Дебиторская задолженность по основной деятельности и прочая дебиторская задолженность</w:t>
            </w:r>
          </w:p>
        </w:tc>
        <w:tc>
          <w:tcPr>
            <w:tcW w:w="975" w:type="dxa"/>
            <w:tcBorders>
              <w:top w:val="nil"/>
              <w:bottom w:val="nil"/>
            </w:tcBorders>
            <w:shd w:val="clear" w:color="auto" w:fill="auto"/>
            <w:vAlign w:val="bottom"/>
          </w:tcPr>
          <w:p w14:paraId="6D24E6AF" w14:textId="77777777" w:rsidR="00E165E0" w:rsidRPr="003A3B40" w:rsidRDefault="00E165E0" w:rsidP="00AC0AEF">
            <w:pPr>
              <w:pStyle w:val="27"/>
            </w:pPr>
            <w:r w:rsidRPr="003A3B40">
              <w:t>290</w:t>
            </w:r>
          </w:p>
        </w:tc>
        <w:tc>
          <w:tcPr>
            <w:tcW w:w="57" w:type="dxa"/>
            <w:tcBorders>
              <w:top w:val="nil"/>
              <w:bottom w:val="nil"/>
            </w:tcBorders>
            <w:vAlign w:val="bottom"/>
          </w:tcPr>
          <w:p w14:paraId="3BB2CA1A" w14:textId="77777777" w:rsidR="00E165E0" w:rsidRPr="003A3B40" w:rsidRDefault="00E165E0" w:rsidP="00AC0AEF">
            <w:pPr>
              <w:pStyle w:val="27"/>
            </w:pPr>
          </w:p>
        </w:tc>
        <w:tc>
          <w:tcPr>
            <w:tcW w:w="975" w:type="dxa"/>
            <w:tcBorders>
              <w:top w:val="nil"/>
              <w:bottom w:val="nil"/>
            </w:tcBorders>
            <w:shd w:val="clear" w:color="auto" w:fill="auto"/>
            <w:vAlign w:val="bottom"/>
          </w:tcPr>
          <w:p w14:paraId="55000B1B" w14:textId="77777777" w:rsidR="00E165E0" w:rsidRPr="003A3B40" w:rsidRDefault="00E165E0" w:rsidP="00AC0AEF">
            <w:pPr>
              <w:pStyle w:val="27"/>
            </w:pPr>
            <w:r w:rsidRPr="003A3B40">
              <w:t>273</w:t>
            </w:r>
          </w:p>
        </w:tc>
        <w:tc>
          <w:tcPr>
            <w:tcW w:w="57" w:type="dxa"/>
            <w:tcBorders>
              <w:top w:val="nil"/>
              <w:bottom w:val="nil"/>
            </w:tcBorders>
            <w:vAlign w:val="bottom"/>
          </w:tcPr>
          <w:p w14:paraId="7DB6E578" w14:textId="77777777" w:rsidR="00E165E0" w:rsidRPr="003A3B40" w:rsidRDefault="00E165E0" w:rsidP="00AC0AEF">
            <w:pPr>
              <w:pStyle w:val="27"/>
            </w:pPr>
          </w:p>
        </w:tc>
        <w:tc>
          <w:tcPr>
            <w:tcW w:w="975" w:type="dxa"/>
            <w:tcBorders>
              <w:top w:val="nil"/>
              <w:bottom w:val="nil"/>
            </w:tcBorders>
            <w:shd w:val="clear" w:color="auto" w:fill="auto"/>
            <w:vAlign w:val="bottom"/>
          </w:tcPr>
          <w:p w14:paraId="6C8E248D" w14:textId="77777777" w:rsidR="00E165E0" w:rsidRPr="003A3B40" w:rsidRDefault="00E165E0" w:rsidP="00AC0AEF">
            <w:pPr>
              <w:pStyle w:val="27"/>
            </w:pPr>
            <w:r w:rsidRPr="003A3B40">
              <w:t>33</w:t>
            </w:r>
          </w:p>
        </w:tc>
        <w:tc>
          <w:tcPr>
            <w:tcW w:w="57" w:type="dxa"/>
            <w:tcBorders>
              <w:top w:val="nil"/>
              <w:bottom w:val="nil"/>
            </w:tcBorders>
            <w:vAlign w:val="bottom"/>
          </w:tcPr>
          <w:p w14:paraId="241D2E16" w14:textId="77777777" w:rsidR="00E165E0" w:rsidRPr="003A3B40" w:rsidRDefault="00E165E0" w:rsidP="00AC0AEF">
            <w:pPr>
              <w:pStyle w:val="27"/>
            </w:pPr>
          </w:p>
        </w:tc>
        <w:tc>
          <w:tcPr>
            <w:tcW w:w="975" w:type="dxa"/>
            <w:tcBorders>
              <w:top w:val="nil"/>
              <w:bottom w:val="nil"/>
            </w:tcBorders>
            <w:shd w:val="clear" w:color="auto" w:fill="auto"/>
            <w:vAlign w:val="bottom"/>
          </w:tcPr>
          <w:p w14:paraId="0E7DB506" w14:textId="77777777" w:rsidR="00E165E0" w:rsidRPr="003A3B40" w:rsidRDefault="00E165E0" w:rsidP="00AC0AEF">
            <w:pPr>
              <w:pStyle w:val="27"/>
            </w:pPr>
            <w:r w:rsidRPr="003A3B40">
              <w:t>34</w:t>
            </w:r>
          </w:p>
        </w:tc>
        <w:tc>
          <w:tcPr>
            <w:tcW w:w="57" w:type="dxa"/>
            <w:tcBorders>
              <w:top w:val="nil"/>
              <w:bottom w:val="nil"/>
            </w:tcBorders>
            <w:vAlign w:val="bottom"/>
          </w:tcPr>
          <w:p w14:paraId="07964F0C" w14:textId="77777777" w:rsidR="00E165E0" w:rsidRPr="003A3B40" w:rsidRDefault="00E165E0" w:rsidP="00AC0AEF">
            <w:pPr>
              <w:pStyle w:val="27"/>
            </w:pPr>
          </w:p>
        </w:tc>
        <w:tc>
          <w:tcPr>
            <w:tcW w:w="975" w:type="dxa"/>
            <w:tcBorders>
              <w:top w:val="nil"/>
              <w:bottom w:val="nil"/>
            </w:tcBorders>
            <w:shd w:val="clear" w:color="auto" w:fill="auto"/>
            <w:vAlign w:val="bottom"/>
          </w:tcPr>
          <w:p w14:paraId="2C6324C0" w14:textId="77777777" w:rsidR="00E165E0" w:rsidRPr="003A3B40" w:rsidRDefault="00E165E0" w:rsidP="00AC0AEF">
            <w:pPr>
              <w:pStyle w:val="27"/>
            </w:pPr>
            <w:r w:rsidRPr="003A3B40">
              <w:t>2</w:t>
            </w:r>
          </w:p>
        </w:tc>
        <w:tc>
          <w:tcPr>
            <w:tcW w:w="57" w:type="dxa"/>
            <w:tcBorders>
              <w:top w:val="nil"/>
              <w:bottom w:val="nil"/>
            </w:tcBorders>
            <w:vAlign w:val="bottom"/>
          </w:tcPr>
          <w:p w14:paraId="7285A5B9" w14:textId="77777777" w:rsidR="00E165E0" w:rsidRPr="003A3B40" w:rsidRDefault="00E165E0" w:rsidP="00AC0AEF">
            <w:pPr>
              <w:pStyle w:val="27"/>
            </w:pPr>
          </w:p>
        </w:tc>
        <w:tc>
          <w:tcPr>
            <w:tcW w:w="975" w:type="dxa"/>
            <w:tcBorders>
              <w:top w:val="nil"/>
              <w:bottom w:val="nil"/>
            </w:tcBorders>
            <w:shd w:val="clear" w:color="auto" w:fill="auto"/>
            <w:vAlign w:val="bottom"/>
          </w:tcPr>
          <w:p w14:paraId="0C33B175" w14:textId="77777777" w:rsidR="00E165E0" w:rsidRPr="003A3B40" w:rsidRDefault="00E165E0" w:rsidP="00AC0AEF">
            <w:pPr>
              <w:pStyle w:val="27"/>
            </w:pPr>
            <w:r w:rsidRPr="003A3B40">
              <w:t>2</w:t>
            </w:r>
          </w:p>
        </w:tc>
      </w:tr>
      <w:tr w:rsidR="00E165E0" w:rsidRPr="003A3B40" w14:paraId="686240A3" w14:textId="77777777" w:rsidTr="00E165E0">
        <w:trPr>
          <w:cantSplit/>
          <w:trHeight w:val="20"/>
        </w:trPr>
        <w:tc>
          <w:tcPr>
            <w:tcW w:w="3363" w:type="dxa"/>
            <w:vAlign w:val="bottom"/>
          </w:tcPr>
          <w:p w14:paraId="3E699FE9" w14:textId="77777777" w:rsidR="00E165E0" w:rsidRPr="003A3B40" w:rsidRDefault="00E165E0" w:rsidP="00AC0AEF">
            <w:pPr>
              <w:pStyle w:val="27"/>
              <w:rPr>
                <w:sz w:val="8"/>
                <w:szCs w:val="8"/>
              </w:rPr>
            </w:pPr>
          </w:p>
        </w:tc>
        <w:tc>
          <w:tcPr>
            <w:tcW w:w="975" w:type="dxa"/>
            <w:tcBorders>
              <w:top w:val="single" w:sz="6" w:space="0" w:color="auto"/>
              <w:bottom w:val="nil"/>
            </w:tcBorders>
            <w:shd w:val="clear" w:color="auto" w:fill="auto"/>
            <w:vAlign w:val="bottom"/>
          </w:tcPr>
          <w:p w14:paraId="75287499" w14:textId="77777777" w:rsidR="00E165E0" w:rsidRPr="003A3B40" w:rsidRDefault="00E165E0" w:rsidP="00AC0AEF">
            <w:pPr>
              <w:pStyle w:val="27"/>
              <w:rPr>
                <w:sz w:val="8"/>
                <w:szCs w:val="8"/>
              </w:rPr>
            </w:pPr>
          </w:p>
        </w:tc>
        <w:tc>
          <w:tcPr>
            <w:tcW w:w="57" w:type="dxa"/>
            <w:vAlign w:val="bottom"/>
          </w:tcPr>
          <w:p w14:paraId="2C0E124F" w14:textId="77777777" w:rsidR="00E165E0" w:rsidRPr="003A3B40" w:rsidRDefault="00E165E0" w:rsidP="00AC0AEF">
            <w:pPr>
              <w:pStyle w:val="27"/>
              <w:rPr>
                <w:sz w:val="8"/>
                <w:szCs w:val="8"/>
              </w:rPr>
            </w:pPr>
          </w:p>
        </w:tc>
        <w:tc>
          <w:tcPr>
            <w:tcW w:w="975" w:type="dxa"/>
            <w:tcBorders>
              <w:top w:val="single" w:sz="6" w:space="0" w:color="auto"/>
              <w:bottom w:val="nil"/>
            </w:tcBorders>
            <w:shd w:val="clear" w:color="auto" w:fill="auto"/>
            <w:vAlign w:val="bottom"/>
          </w:tcPr>
          <w:p w14:paraId="32E13CF0" w14:textId="77777777" w:rsidR="00E165E0" w:rsidRPr="003A3B40" w:rsidRDefault="00E165E0" w:rsidP="00AC0AEF">
            <w:pPr>
              <w:pStyle w:val="27"/>
              <w:rPr>
                <w:sz w:val="8"/>
                <w:szCs w:val="8"/>
              </w:rPr>
            </w:pPr>
          </w:p>
        </w:tc>
        <w:tc>
          <w:tcPr>
            <w:tcW w:w="57" w:type="dxa"/>
            <w:vAlign w:val="bottom"/>
          </w:tcPr>
          <w:p w14:paraId="05EB8DAC" w14:textId="77777777" w:rsidR="00E165E0" w:rsidRPr="003A3B40" w:rsidRDefault="00E165E0" w:rsidP="00AC0AEF">
            <w:pPr>
              <w:pStyle w:val="27"/>
              <w:rPr>
                <w:sz w:val="8"/>
                <w:szCs w:val="8"/>
              </w:rPr>
            </w:pPr>
          </w:p>
        </w:tc>
        <w:tc>
          <w:tcPr>
            <w:tcW w:w="975" w:type="dxa"/>
            <w:tcBorders>
              <w:top w:val="single" w:sz="6" w:space="0" w:color="auto"/>
              <w:bottom w:val="nil"/>
            </w:tcBorders>
            <w:shd w:val="clear" w:color="auto" w:fill="auto"/>
            <w:vAlign w:val="bottom"/>
          </w:tcPr>
          <w:p w14:paraId="38A6A1BA" w14:textId="77777777" w:rsidR="00E165E0" w:rsidRPr="003A3B40" w:rsidRDefault="00E165E0" w:rsidP="00AC0AEF">
            <w:pPr>
              <w:pStyle w:val="27"/>
              <w:rPr>
                <w:sz w:val="8"/>
                <w:szCs w:val="8"/>
              </w:rPr>
            </w:pPr>
          </w:p>
        </w:tc>
        <w:tc>
          <w:tcPr>
            <w:tcW w:w="57" w:type="dxa"/>
            <w:vAlign w:val="bottom"/>
          </w:tcPr>
          <w:p w14:paraId="6B9736C8" w14:textId="77777777" w:rsidR="00E165E0" w:rsidRPr="003A3B40" w:rsidRDefault="00E165E0" w:rsidP="00AC0AEF">
            <w:pPr>
              <w:pStyle w:val="27"/>
              <w:rPr>
                <w:sz w:val="8"/>
                <w:szCs w:val="8"/>
              </w:rPr>
            </w:pPr>
          </w:p>
        </w:tc>
        <w:tc>
          <w:tcPr>
            <w:tcW w:w="975" w:type="dxa"/>
            <w:tcBorders>
              <w:top w:val="single" w:sz="6" w:space="0" w:color="auto"/>
              <w:bottom w:val="nil"/>
            </w:tcBorders>
            <w:shd w:val="clear" w:color="auto" w:fill="auto"/>
            <w:vAlign w:val="bottom"/>
          </w:tcPr>
          <w:p w14:paraId="231D8B2C" w14:textId="77777777" w:rsidR="00E165E0" w:rsidRPr="003A3B40" w:rsidRDefault="00E165E0" w:rsidP="00AC0AEF">
            <w:pPr>
              <w:pStyle w:val="27"/>
              <w:rPr>
                <w:sz w:val="8"/>
                <w:szCs w:val="8"/>
              </w:rPr>
            </w:pPr>
          </w:p>
        </w:tc>
        <w:tc>
          <w:tcPr>
            <w:tcW w:w="57" w:type="dxa"/>
            <w:vAlign w:val="bottom"/>
          </w:tcPr>
          <w:p w14:paraId="3F70DBD8" w14:textId="77777777" w:rsidR="00E165E0" w:rsidRPr="003A3B40" w:rsidRDefault="00E165E0" w:rsidP="00AC0AEF">
            <w:pPr>
              <w:pStyle w:val="27"/>
              <w:rPr>
                <w:sz w:val="8"/>
                <w:szCs w:val="8"/>
              </w:rPr>
            </w:pPr>
          </w:p>
        </w:tc>
        <w:tc>
          <w:tcPr>
            <w:tcW w:w="975" w:type="dxa"/>
            <w:tcBorders>
              <w:top w:val="single" w:sz="6" w:space="0" w:color="auto"/>
              <w:bottom w:val="nil"/>
            </w:tcBorders>
            <w:shd w:val="clear" w:color="auto" w:fill="auto"/>
            <w:vAlign w:val="bottom"/>
          </w:tcPr>
          <w:p w14:paraId="67AEC489" w14:textId="77777777" w:rsidR="00E165E0" w:rsidRPr="003A3B40" w:rsidRDefault="00E165E0" w:rsidP="00AC0AEF">
            <w:pPr>
              <w:pStyle w:val="27"/>
              <w:rPr>
                <w:sz w:val="8"/>
                <w:szCs w:val="8"/>
              </w:rPr>
            </w:pPr>
          </w:p>
        </w:tc>
        <w:tc>
          <w:tcPr>
            <w:tcW w:w="57" w:type="dxa"/>
            <w:vAlign w:val="bottom"/>
          </w:tcPr>
          <w:p w14:paraId="36B69828" w14:textId="77777777" w:rsidR="00E165E0" w:rsidRPr="003A3B40" w:rsidRDefault="00E165E0" w:rsidP="00AC0AEF">
            <w:pPr>
              <w:pStyle w:val="27"/>
              <w:rPr>
                <w:sz w:val="8"/>
                <w:szCs w:val="8"/>
              </w:rPr>
            </w:pPr>
          </w:p>
        </w:tc>
        <w:tc>
          <w:tcPr>
            <w:tcW w:w="975" w:type="dxa"/>
            <w:tcBorders>
              <w:top w:val="single" w:sz="6" w:space="0" w:color="auto"/>
              <w:bottom w:val="nil"/>
            </w:tcBorders>
            <w:shd w:val="clear" w:color="auto" w:fill="auto"/>
            <w:vAlign w:val="bottom"/>
          </w:tcPr>
          <w:p w14:paraId="15F80EF3" w14:textId="77777777" w:rsidR="00E165E0" w:rsidRPr="003A3B40" w:rsidRDefault="00E165E0" w:rsidP="00AC0AEF">
            <w:pPr>
              <w:pStyle w:val="27"/>
              <w:rPr>
                <w:sz w:val="8"/>
                <w:szCs w:val="8"/>
              </w:rPr>
            </w:pPr>
          </w:p>
        </w:tc>
      </w:tr>
      <w:tr w:rsidR="00E165E0" w:rsidRPr="003A3B40" w14:paraId="6BD36044" w14:textId="77777777" w:rsidTr="00E165E0">
        <w:trPr>
          <w:cantSplit/>
          <w:trHeight w:val="20"/>
        </w:trPr>
        <w:tc>
          <w:tcPr>
            <w:tcW w:w="3363" w:type="dxa"/>
            <w:vAlign w:val="bottom"/>
          </w:tcPr>
          <w:p w14:paraId="1C56AE8B" w14:textId="77777777" w:rsidR="00E165E0" w:rsidRPr="003A3B40" w:rsidRDefault="00E165E0" w:rsidP="00AC0AEF">
            <w:pPr>
              <w:pStyle w:val="27"/>
              <w:rPr>
                <w:b/>
              </w:rPr>
            </w:pPr>
            <w:r w:rsidRPr="003A3B40">
              <w:rPr>
                <w:b/>
              </w:rPr>
              <w:t>Итого обязательства</w:t>
            </w:r>
          </w:p>
        </w:tc>
        <w:tc>
          <w:tcPr>
            <w:tcW w:w="975" w:type="dxa"/>
            <w:tcBorders>
              <w:top w:val="nil"/>
              <w:bottom w:val="double" w:sz="6" w:space="0" w:color="auto"/>
            </w:tcBorders>
            <w:shd w:val="clear" w:color="auto" w:fill="auto"/>
            <w:vAlign w:val="bottom"/>
          </w:tcPr>
          <w:p w14:paraId="4472D19A" w14:textId="77777777" w:rsidR="00E165E0" w:rsidRPr="003A3B40" w:rsidRDefault="00E165E0" w:rsidP="00AC0AEF">
            <w:pPr>
              <w:pStyle w:val="27"/>
              <w:rPr>
                <w:b/>
              </w:rPr>
            </w:pPr>
            <w:r w:rsidRPr="003A3B40">
              <w:rPr>
                <w:b/>
              </w:rPr>
              <w:t>290</w:t>
            </w:r>
          </w:p>
        </w:tc>
        <w:tc>
          <w:tcPr>
            <w:tcW w:w="57" w:type="dxa"/>
            <w:vAlign w:val="bottom"/>
          </w:tcPr>
          <w:p w14:paraId="03DFE940" w14:textId="77777777" w:rsidR="00E165E0" w:rsidRPr="003A3B40" w:rsidRDefault="00E165E0" w:rsidP="00AC0AEF">
            <w:pPr>
              <w:pStyle w:val="27"/>
            </w:pPr>
          </w:p>
        </w:tc>
        <w:tc>
          <w:tcPr>
            <w:tcW w:w="975" w:type="dxa"/>
            <w:tcBorders>
              <w:top w:val="nil"/>
              <w:bottom w:val="double" w:sz="6" w:space="0" w:color="auto"/>
            </w:tcBorders>
            <w:shd w:val="clear" w:color="auto" w:fill="auto"/>
            <w:vAlign w:val="bottom"/>
          </w:tcPr>
          <w:p w14:paraId="4003E9BB" w14:textId="77777777" w:rsidR="00E165E0" w:rsidRPr="003A3B40" w:rsidRDefault="00E165E0" w:rsidP="00AC0AEF">
            <w:pPr>
              <w:pStyle w:val="27"/>
              <w:rPr>
                <w:b/>
              </w:rPr>
            </w:pPr>
            <w:r w:rsidRPr="003A3B40">
              <w:rPr>
                <w:b/>
              </w:rPr>
              <w:t>273</w:t>
            </w:r>
          </w:p>
        </w:tc>
        <w:tc>
          <w:tcPr>
            <w:tcW w:w="57" w:type="dxa"/>
            <w:vAlign w:val="bottom"/>
          </w:tcPr>
          <w:p w14:paraId="712A8E96" w14:textId="77777777" w:rsidR="00E165E0" w:rsidRPr="003A3B40" w:rsidRDefault="00E165E0" w:rsidP="00AC0AEF">
            <w:pPr>
              <w:pStyle w:val="27"/>
            </w:pPr>
          </w:p>
        </w:tc>
        <w:tc>
          <w:tcPr>
            <w:tcW w:w="975" w:type="dxa"/>
            <w:tcBorders>
              <w:top w:val="nil"/>
              <w:bottom w:val="double" w:sz="6" w:space="0" w:color="auto"/>
            </w:tcBorders>
            <w:shd w:val="clear" w:color="auto" w:fill="auto"/>
            <w:vAlign w:val="bottom"/>
          </w:tcPr>
          <w:p w14:paraId="08AD00AA" w14:textId="77777777" w:rsidR="00E165E0" w:rsidRPr="003A3B40" w:rsidRDefault="00E165E0" w:rsidP="00AC0AEF">
            <w:pPr>
              <w:pStyle w:val="27"/>
              <w:rPr>
                <w:b/>
              </w:rPr>
            </w:pPr>
            <w:r w:rsidRPr="003A3B40">
              <w:rPr>
                <w:b/>
              </w:rPr>
              <w:t>33</w:t>
            </w:r>
          </w:p>
        </w:tc>
        <w:tc>
          <w:tcPr>
            <w:tcW w:w="57" w:type="dxa"/>
            <w:vAlign w:val="bottom"/>
          </w:tcPr>
          <w:p w14:paraId="6FFF2A15" w14:textId="77777777" w:rsidR="00E165E0" w:rsidRPr="003A3B40" w:rsidRDefault="00E165E0" w:rsidP="00AC0AEF">
            <w:pPr>
              <w:pStyle w:val="27"/>
            </w:pPr>
          </w:p>
        </w:tc>
        <w:tc>
          <w:tcPr>
            <w:tcW w:w="975" w:type="dxa"/>
            <w:tcBorders>
              <w:top w:val="nil"/>
              <w:bottom w:val="double" w:sz="6" w:space="0" w:color="auto"/>
            </w:tcBorders>
            <w:shd w:val="clear" w:color="auto" w:fill="auto"/>
            <w:vAlign w:val="bottom"/>
          </w:tcPr>
          <w:p w14:paraId="2AFE6DE7" w14:textId="77777777" w:rsidR="00E165E0" w:rsidRPr="003A3B40" w:rsidRDefault="00E165E0" w:rsidP="00AC0AEF">
            <w:pPr>
              <w:pStyle w:val="27"/>
              <w:rPr>
                <w:b/>
              </w:rPr>
            </w:pPr>
            <w:r w:rsidRPr="003A3B40">
              <w:rPr>
                <w:b/>
              </w:rPr>
              <w:t>34</w:t>
            </w:r>
          </w:p>
        </w:tc>
        <w:tc>
          <w:tcPr>
            <w:tcW w:w="57" w:type="dxa"/>
            <w:vAlign w:val="bottom"/>
          </w:tcPr>
          <w:p w14:paraId="7DCAFD92" w14:textId="77777777" w:rsidR="00E165E0" w:rsidRPr="003A3B40" w:rsidRDefault="00E165E0" w:rsidP="00AC0AEF">
            <w:pPr>
              <w:pStyle w:val="27"/>
            </w:pPr>
          </w:p>
        </w:tc>
        <w:tc>
          <w:tcPr>
            <w:tcW w:w="975" w:type="dxa"/>
            <w:tcBorders>
              <w:top w:val="nil"/>
              <w:bottom w:val="double" w:sz="6" w:space="0" w:color="auto"/>
            </w:tcBorders>
            <w:shd w:val="clear" w:color="auto" w:fill="auto"/>
            <w:vAlign w:val="bottom"/>
          </w:tcPr>
          <w:p w14:paraId="6F6ED541" w14:textId="77777777" w:rsidR="00E165E0" w:rsidRPr="003A3B40" w:rsidRDefault="00E165E0" w:rsidP="00AC0AEF">
            <w:pPr>
              <w:pStyle w:val="27"/>
              <w:rPr>
                <w:b/>
              </w:rPr>
            </w:pPr>
            <w:r w:rsidRPr="003A3B40">
              <w:rPr>
                <w:b/>
              </w:rPr>
              <w:t>2</w:t>
            </w:r>
          </w:p>
        </w:tc>
        <w:tc>
          <w:tcPr>
            <w:tcW w:w="57" w:type="dxa"/>
            <w:vAlign w:val="bottom"/>
          </w:tcPr>
          <w:p w14:paraId="09F80B56" w14:textId="77777777" w:rsidR="00E165E0" w:rsidRPr="003A3B40" w:rsidRDefault="00E165E0" w:rsidP="00AC0AEF">
            <w:pPr>
              <w:pStyle w:val="27"/>
            </w:pPr>
          </w:p>
        </w:tc>
        <w:tc>
          <w:tcPr>
            <w:tcW w:w="975" w:type="dxa"/>
            <w:tcBorders>
              <w:top w:val="nil"/>
              <w:bottom w:val="double" w:sz="6" w:space="0" w:color="auto"/>
            </w:tcBorders>
            <w:shd w:val="clear" w:color="auto" w:fill="auto"/>
            <w:vAlign w:val="bottom"/>
          </w:tcPr>
          <w:p w14:paraId="0BD7AB4D" w14:textId="77777777" w:rsidR="00E165E0" w:rsidRPr="003A3B40" w:rsidRDefault="00E165E0" w:rsidP="00AC0AEF">
            <w:pPr>
              <w:pStyle w:val="27"/>
              <w:rPr>
                <w:b/>
              </w:rPr>
            </w:pPr>
            <w:r w:rsidRPr="003A3B40">
              <w:rPr>
                <w:b/>
              </w:rPr>
              <w:t>2</w:t>
            </w:r>
          </w:p>
        </w:tc>
      </w:tr>
    </w:tbl>
    <w:p w14:paraId="272112DB" w14:textId="77777777" w:rsidR="00E165E0" w:rsidRPr="003A3B40" w:rsidRDefault="00E165E0" w:rsidP="00E165E0">
      <w:pPr>
        <w:pStyle w:val="27"/>
        <w:spacing w:after="120"/>
      </w:pPr>
    </w:p>
    <w:p w14:paraId="3ADD22AB" w14:textId="2CD23310" w:rsidR="00E165E0" w:rsidRPr="00317B3E" w:rsidRDefault="00E165E0" w:rsidP="00AC0AEF">
      <w:r w:rsidRPr="00317B3E">
        <w:t>Следующая таблица показывает анализ чувствительности прибылей и убытков, а также капитала Группы</w:t>
      </w:r>
      <w:r w:rsidR="00532215">
        <w:t xml:space="preserve">  </w:t>
      </w:r>
      <w:r w:rsidRPr="00317B3E">
        <w:t xml:space="preserve">к укреплению российского </w:t>
      </w:r>
      <w:r w:rsidR="00532215">
        <w:t>руб.руб</w:t>
      </w:r>
      <w:r w:rsidR="00817650">
        <w:t>.</w:t>
      </w:r>
      <w:r w:rsidR="00532215">
        <w:t xml:space="preserve"> </w:t>
      </w:r>
      <w:r w:rsidRPr="00317B3E">
        <w:t>на 3</w:t>
      </w:r>
      <w:r w:rsidR="00532215">
        <w:t>0 %</w:t>
      </w:r>
      <w:r w:rsidRPr="00317B3E">
        <w:t xml:space="preserve"> по отношению к доллару США и </w:t>
      </w:r>
      <w:r w:rsidR="00817650">
        <w:t>Е</w:t>
      </w:r>
      <w:r w:rsidR="00817650" w:rsidRPr="00317B3E">
        <w:t xml:space="preserve">вро </w:t>
      </w:r>
      <w:r w:rsidRPr="00317B3E">
        <w:t>при прочих равных условиях. Данный анализ был применен к денежным статьям на отчетную дату, выраженным в соответствующих валютах.</w:t>
      </w:r>
    </w:p>
    <w:tbl>
      <w:tblPr>
        <w:tblW w:w="5000" w:type="pct"/>
        <w:tblBorders>
          <w:top w:val="single" w:sz="4" w:space="0" w:color="auto"/>
        </w:tblBorders>
        <w:tblCellMar>
          <w:left w:w="0" w:type="dxa"/>
          <w:right w:w="0" w:type="dxa"/>
        </w:tblCellMar>
        <w:tblLook w:val="0000" w:firstRow="0" w:lastRow="0" w:firstColumn="0" w:lastColumn="0" w:noHBand="0" w:noVBand="0"/>
      </w:tblPr>
      <w:tblGrid>
        <w:gridCol w:w="3766"/>
        <w:gridCol w:w="1398"/>
        <w:gridCol w:w="112"/>
        <w:gridCol w:w="1398"/>
        <w:gridCol w:w="112"/>
        <w:gridCol w:w="1398"/>
        <w:gridCol w:w="112"/>
        <w:gridCol w:w="1398"/>
      </w:tblGrid>
      <w:tr w:rsidR="00E165E0" w:rsidRPr="003A3B40" w14:paraId="4CD40CD4" w14:textId="77777777" w:rsidTr="00E165E0">
        <w:trPr>
          <w:cantSplit/>
        </w:trPr>
        <w:tc>
          <w:tcPr>
            <w:tcW w:w="1942" w:type="pct"/>
            <w:tcBorders>
              <w:top w:val="nil"/>
            </w:tcBorders>
            <w:noWrap/>
            <w:vAlign w:val="bottom"/>
          </w:tcPr>
          <w:p w14:paraId="5087BC0F" w14:textId="77777777" w:rsidR="00E165E0" w:rsidRPr="00E165E0" w:rsidRDefault="00E165E0" w:rsidP="00AC0AEF">
            <w:pPr>
              <w:pStyle w:val="27"/>
            </w:pPr>
          </w:p>
        </w:tc>
        <w:tc>
          <w:tcPr>
            <w:tcW w:w="1500" w:type="pct"/>
            <w:gridSpan w:val="3"/>
            <w:tcBorders>
              <w:top w:val="nil"/>
              <w:bottom w:val="single" w:sz="6" w:space="0" w:color="auto"/>
            </w:tcBorders>
            <w:shd w:val="clear" w:color="auto" w:fill="auto"/>
            <w:vAlign w:val="bottom"/>
          </w:tcPr>
          <w:p w14:paraId="02465F4C" w14:textId="1D930AAF" w:rsidR="00E165E0" w:rsidRPr="004B044C" w:rsidRDefault="00817650" w:rsidP="00AC0AEF">
            <w:pPr>
              <w:pStyle w:val="27"/>
            </w:pPr>
            <w:r w:rsidRPr="004B044C">
              <w:t xml:space="preserve"> долл. США</w:t>
            </w:r>
            <w:r w:rsidR="00532215" w:rsidRPr="004B044C">
              <w:t xml:space="preserve"> долл. США</w:t>
            </w:r>
            <w:r w:rsidR="00E165E0" w:rsidRPr="004B044C">
              <w:t xml:space="preserve"> – влияние</w:t>
            </w:r>
          </w:p>
        </w:tc>
        <w:tc>
          <w:tcPr>
            <w:tcW w:w="58" w:type="pct"/>
            <w:tcBorders>
              <w:top w:val="nil"/>
              <w:bottom w:val="nil"/>
            </w:tcBorders>
            <w:shd w:val="clear" w:color="auto" w:fill="auto"/>
            <w:vAlign w:val="bottom"/>
          </w:tcPr>
          <w:p w14:paraId="60C2A3E6" w14:textId="77777777" w:rsidR="00E165E0" w:rsidRPr="004B044C" w:rsidRDefault="00E165E0" w:rsidP="00AC0AEF">
            <w:pPr>
              <w:pStyle w:val="27"/>
            </w:pPr>
          </w:p>
        </w:tc>
        <w:tc>
          <w:tcPr>
            <w:tcW w:w="1500" w:type="pct"/>
            <w:gridSpan w:val="3"/>
            <w:tcBorders>
              <w:top w:val="nil"/>
              <w:bottom w:val="single" w:sz="6" w:space="0" w:color="auto"/>
            </w:tcBorders>
            <w:shd w:val="clear" w:color="auto" w:fill="auto"/>
            <w:vAlign w:val="bottom"/>
          </w:tcPr>
          <w:p w14:paraId="26169EBA" w14:textId="77777777" w:rsidR="00E165E0" w:rsidRPr="003A3B40" w:rsidRDefault="00E165E0" w:rsidP="00AC0AEF">
            <w:pPr>
              <w:pStyle w:val="27"/>
            </w:pPr>
            <w:r w:rsidRPr="003A3B40">
              <w:t>Евро – влияние</w:t>
            </w:r>
          </w:p>
        </w:tc>
      </w:tr>
      <w:tr w:rsidR="00E165E0" w:rsidRPr="003A3B40" w14:paraId="7427F02D" w14:textId="77777777" w:rsidTr="00E165E0">
        <w:trPr>
          <w:cantSplit/>
        </w:trPr>
        <w:tc>
          <w:tcPr>
            <w:tcW w:w="1942" w:type="pct"/>
            <w:tcBorders>
              <w:top w:val="nil"/>
            </w:tcBorders>
            <w:noWrap/>
            <w:vAlign w:val="bottom"/>
          </w:tcPr>
          <w:p w14:paraId="7DFCF0E3" w14:textId="77777777" w:rsidR="00E165E0" w:rsidRPr="003A3B40" w:rsidRDefault="00E165E0" w:rsidP="00AC0AEF">
            <w:pPr>
              <w:pStyle w:val="27"/>
            </w:pPr>
          </w:p>
        </w:tc>
        <w:tc>
          <w:tcPr>
            <w:tcW w:w="721" w:type="pct"/>
            <w:tcBorders>
              <w:top w:val="single" w:sz="6" w:space="0" w:color="auto"/>
              <w:bottom w:val="single" w:sz="6" w:space="0" w:color="auto"/>
            </w:tcBorders>
            <w:shd w:val="clear" w:color="auto" w:fill="auto"/>
            <w:vAlign w:val="bottom"/>
          </w:tcPr>
          <w:p w14:paraId="6BB2266E" w14:textId="77777777" w:rsidR="00E165E0" w:rsidRPr="003A3B40" w:rsidRDefault="00E165E0" w:rsidP="00AC0AEF">
            <w:pPr>
              <w:pStyle w:val="27"/>
            </w:pPr>
            <w:r w:rsidRPr="003A3B40">
              <w:t>2014</w:t>
            </w:r>
          </w:p>
        </w:tc>
        <w:tc>
          <w:tcPr>
            <w:tcW w:w="58" w:type="pct"/>
            <w:tcBorders>
              <w:top w:val="single" w:sz="6" w:space="0" w:color="auto"/>
            </w:tcBorders>
            <w:shd w:val="clear" w:color="auto" w:fill="auto"/>
            <w:vAlign w:val="bottom"/>
          </w:tcPr>
          <w:p w14:paraId="2C792E71" w14:textId="77777777" w:rsidR="00E165E0" w:rsidRPr="003A3B40" w:rsidRDefault="00E165E0" w:rsidP="00AC0AEF">
            <w:pPr>
              <w:pStyle w:val="27"/>
            </w:pPr>
          </w:p>
        </w:tc>
        <w:tc>
          <w:tcPr>
            <w:tcW w:w="721" w:type="pct"/>
            <w:tcBorders>
              <w:top w:val="single" w:sz="6" w:space="0" w:color="auto"/>
              <w:bottom w:val="single" w:sz="6" w:space="0" w:color="auto"/>
            </w:tcBorders>
            <w:shd w:val="clear" w:color="auto" w:fill="auto"/>
            <w:vAlign w:val="bottom"/>
          </w:tcPr>
          <w:p w14:paraId="3FF76EDB" w14:textId="77777777" w:rsidR="00E165E0" w:rsidRPr="003A3B40" w:rsidRDefault="00E165E0" w:rsidP="00AC0AEF">
            <w:pPr>
              <w:pStyle w:val="27"/>
            </w:pPr>
            <w:r w:rsidRPr="003A3B40">
              <w:t>2013</w:t>
            </w:r>
          </w:p>
        </w:tc>
        <w:tc>
          <w:tcPr>
            <w:tcW w:w="58" w:type="pct"/>
            <w:tcBorders>
              <w:top w:val="nil"/>
              <w:bottom w:val="nil"/>
            </w:tcBorders>
            <w:vAlign w:val="bottom"/>
          </w:tcPr>
          <w:p w14:paraId="12649E2E" w14:textId="77777777" w:rsidR="00E165E0" w:rsidRPr="003A3B40" w:rsidRDefault="00E165E0" w:rsidP="00AC0AEF">
            <w:pPr>
              <w:pStyle w:val="27"/>
            </w:pPr>
          </w:p>
        </w:tc>
        <w:tc>
          <w:tcPr>
            <w:tcW w:w="721" w:type="pct"/>
            <w:tcBorders>
              <w:top w:val="single" w:sz="6" w:space="0" w:color="auto"/>
              <w:bottom w:val="single" w:sz="6" w:space="0" w:color="auto"/>
            </w:tcBorders>
            <w:shd w:val="clear" w:color="auto" w:fill="auto"/>
            <w:vAlign w:val="bottom"/>
          </w:tcPr>
          <w:p w14:paraId="3914FD4A" w14:textId="77777777" w:rsidR="00E165E0" w:rsidRPr="003A3B40" w:rsidRDefault="00E165E0" w:rsidP="00AC0AEF">
            <w:pPr>
              <w:pStyle w:val="27"/>
            </w:pPr>
            <w:r w:rsidRPr="003A3B40">
              <w:t>2014</w:t>
            </w:r>
          </w:p>
        </w:tc>
        <w:tc>
          <w:tcPr>
            <w:tcW w:w="58" w:type="pct"/>
            <w:tcBorders>
              <w:top w:val="single" w:sz="6" w:space="0" w:color="auto"/>
            </w:tcBorders>
            <w:shd w:val="clear" w:color="auto" w:fill="auto"/>
            <w:vAlign w:val="bottom"/>
          </w:tcPr>
          <w:p w14:paraId="7545CAA9" w14:textId="77777777" w:rsidR="00E165E0" w:rsidRPr="003A3B40" w:rsidRDefault="00E165E0" w:rsidP="00AC0AEF">
            <w:pPr>
              <w:pStyle w:val="27"/>
            </w:pPr>
          </w:p>
        </w:tc>
        <w:tc>
          <w:tcPr>
            <w:tcW w:w="721" w:type="pct"/>
            <w:tcBorders>
              <w:top w:val="single" w:sz="6" w:space="0" w:color="auto"/>
              <w:bottom w:val="single" w:sz="6" w:space="0" w:color="auto"/>
            </w:tcBorders>
            <w:shd w:val="clear" w:color="auto" w:fill="auto"/>
            <w:vAlign w:val="bottom"/>
          </w:tcPr>
          <w:p w14:paraId="117C99E0" w14:textId="77777777" w:rsidR="00E165E0" w:rsidRPr="003A3B40" w:rsidRDefault="00E165E0" w:rsidP="00AC0AEF">
            <w:pPr>
              <w:pStyle w:val="27"/>
            </w:pPr>
            <w:r w:rsidRPr="003A3B40">
              <w:t>2013</w:t>
            </w:r>
          </w:p>
        </w:tc>
      </w:tr>
      <w:tr w:rsidR="00E165E0" w:rsidRPr="003A3B40" w14:paraId="16A729CC" w14:textId="77777777" w:rsidTr="00E165E0">
        <w:trPr>
          <w:cantSplit/>
        </w:trPr>
        <w:tc>
          <w:tcPr>
            <w:tcW w:w="1942" w:type="pct"/>
            <w:tcBorders>
              <w:bottom w:val="nil"/>
            </w:tcBorders>
            <w:noWrap/>
          </w:tcPr>
          <w:p w14:paraId="3B35EB54" w14:textId="77777777" w:rsidR="00E165E0" w:rsidRPr="003A3B40" w:rsidRDefault="00E165E0" w:rsidP="00AC0AEF">
            <w:pPr>
              <w:pStyle w:val="27"/>
            </w:pPr>
          </w:p>
        </w:tc>
        <w:tc>
          <w:tcPr>
            <w:tcW w:w="721" w:type="pct"/>
            <w:tcBorders>
              <w:top w:val="single" w:sz="6" w:space="0" w:color="auto"/>
              <w:bottom w:val="nil"/>
            </w:tcBorders>
            <w:shd w:val="clear" w:color="auto" w:fill="auto"/>
            <w:vAlign w:val="bottom"/>
          </w:tcPr>
          <w:p w14:paraId="1E91CE75" w14:textId="77777777" w:rsidR="00E165E0" w:rsidRPr="003A3B40" w:rsidRDefault="00E165E0" w:rsidP="00AC0AEF">
            <w:pPr>
              <w:pStyle w:val="27"/>
            </w:pPr>
          </w:p>
        </w:tc>
        <w:tc>
          <w:tcPr>
            <w:tcW w:w="58" w:type="pct"/>
            <w:tcBorders>
              <w:bottom w:val="nil"/>
            </w:tcBorders>
            <w:vAlign w:val="bottom"/>
          </w:tcPr>
          <w:p w14:paraId="5AAA2948" w14:textId="77777777" w:rsidR="00E165E0" w:rsidRPr="003A3B40" w:rsidRDefault="00E165E0" w:rsidP="00AC0AEF">
            <w:pPr>
              <w:pStyle w:val="27"/>
            </w:pPr>
          </w:p>
        </w:tc>
        <w:tc>
          <w:tcPr>
            <w:tcW w:w="721" w:type="pct"/>
            <w:tcBorders>
              <w:top w:val="single" w:sz="6" w:space="0" w:color="auto"/>
              <w:bottom w:val="nil"/>
            </w:tcBorders>
            <w:shd w:val="clear" w:color="auto" w:fill="auto"/>
            <w:vAlign w:val="bottom"/>
          </w:tcPr>
          <w:p w14:paraId="4CFE93A2" w14:textId="77777777" w:rsidR="00E165E0" w:rsidRPr="003A3B40" w:rsidRDefault="00E165E0" w:rsidP="00AC0AEF">
            <w:pPr>
              <w:pStyle w:val="27"/>
            </w:pPr>
          </w:p>
        </w:tc>
        <w:tc>
          <w:tcPr>
            <w:tcW w:w="58" w:type="pct"/>
            <w:tcBorders>
              <w:top w:val="nil"/>
              <w:bottom w:val="nil"/>
            </w:tcBorders>
            <w:vAlign w:val="bottom"/>
          </w:tcPr>
          <w:p w14:paraId="5D729DF1" w14:textId="77777777" w:rsidR="00E165E0" w:rsidRPr="003A3B40" w:rsidRDefault="00E165E0" w:rsidP="00AC0AEF">
            <w:pPr>
              <w:pStyle w:val="27"/>
            </w:pPr>
          </w:p>
        </w:tc>
        <w:tc>
          <w:tcPr>
            <w:tcW w:w="721" w:type="pct"/>
            <w:tcBorders>
              <w:top w:val="single" w:sz="6" w:space="0" w:color="auto"/>
              <w:bottom w:val="nil"/>
            </w:tcBorders>
            <w:shd w:val="clear" w:color="auto" w:fill="auto"/>
            <w:vAlign w:val="bottom"/>
          </w:tcPr>
          <w:p w14:paraId="11221C91" w14:textId="77777777" w:rsidR="00E165E0" w:rsidRPr="003A3B40" w:rsidRDefault="00E165E0" w:rsidP="00AC0AEF">
            <w:pPr>
              <w:pStyle w:val="27"/>
            </w:pPr>
          </w:p>
        </w:tc>
        <w:tc>
          <w:tcPr>
            <w:tcW w:w="58" w:type="pct"/>
            <w:tcBorders>
              <w:bottom w:val="nil"/>
            </w:tcBorders>
            <w:vAlign w:val="bottom"/>
          </w:tcPr>
          <w:p w14:paraId="64AE9D5F" w14:textId="77777777" w:rsidR="00E165E0" w:rsidRPr="003A3B40" w:rsidRDefault="00E165E0" w:rsidP="00AC0AEF">
            <w:pPr>
              <w:pStyle w:val="27"/>
            </w:pPr>
          </w:p>
        </w:tc>
        <w:tc>
          <w:tcPr>
            <w:tcW w:w="721" w:type="pct"/>
            <w:tcBorders>
              <w:top w:val="single" w:sz="6" w:space="0" w:color="auto"/>
              <w:bottom w:val="nil"/>
            </w:tcBorders>
            <w:shd w:val="clear" w:color="auto" w:fill="auto"/>
            <w:vAlign w:val="bottom"/>
          </w:tcPr>
          <w:p w14:paraId="19D83648" w14:textId="77777777" w:rsidR="00E165E0" w:rsidRPr="003A3B40" w:rsidRDefault="00E165E0" w:rsidP="00AC0AEF">
            <w:pPr>
              <w:pStyle w:val="27"/>
            </w:pPr>
          </w:p>
        </w:tc>
      </w:tr>
      <w:tr w:rsidR="00E165E0" w:rsidRPr="003A3B40" w14:paraId="476AAC5B" w14:textId="77777777" w:rsidTr="00E165E0">
        <w:trPr>
          <w:cantSplit/>
        </w:trPr>
        <w:tc>
          <w:tcPr>
            <w:tcW w:w="1942" w:type="pct"/>
            <w:tcBorders>
              <w:top w:val="nil"/>
            </w:tcBorders>
            <w:noWrap/>
          </w:tcPr>
          <w:p w14:paraId="25FB2F15" w14:textId="77777777" w:rsidR="00E165E0" w:rsidRPr="00282A18" w:rsidRDefault="00E165E0" w:rsidP="00AC0AEF">
            <w:pPr>
              <w:pStyle w:val="27"/>
              <w:rPr>
                <w:b/>
              </w:rPr>
            </w:pPr>
            <w:r>
              <w:rPr>
                <w:b/>
              </w:rPr>
              <w:t>Итого</w:t>
            </w:r>
          </w:p>
        </w:tc>
        <w:tc>
          <w:tcPr>
            <w:tcW w:w="721" w:type="pct"/>
            <w:tcBorders>
              <w:top w:val="nil"/>
              <w:bottom w:val="double" w:sz="6" w:space="0" w:color="auto"/>
            </w:tcBorders>
            <w:shd w:val="clear" w:color="auto" w:fill="auto"/>
            <w:vAlign w:val="bottom"/>
          </w:tcPr>
          <w:p w14:paraId="304A0668" w14:textId="77777777" w:rsidR="00E165E0" w:rsidRPr="003A3B40" w:rsidRDefault="00E165E0" w:rsidP="00AC0AEF">
            <w:pPr>
              <w:pStyle w:val="27"/>
              <w:rPr>
                <w:b/>
              </w:rPr>
            </w:pPr>
            <w:r w:rsidRPr="003A3B40">
              <w:rPr>
                <w:b/>
              </w:rPr>
              <w:t>(480)</w:t>
            </w:r>
          </w:p>
        </w:tc>
        <w:tc>
          <w:tcPr>
            <w:tcW w:w="58" w:type="pct"/>
            <w:tcBorders>
              <w:top w:val="nil"/>
            </w:tcBorders>
            <w:vAlign w:val="bottom"/>
          </w:tcPr>
          <w:p w14:paraId="22E48C17" w14:textId="77777777" w:rsidR="00E165E0" w:rsidRPr="003A3B40" w:rsidRDefault="00E165E0" w:rsidP="00AC0AEF">
            <w:pPr>
              <w:pStyle w:val="27"/>
            </w:pPr>
          </w:p>
        </w:tc>
        <w:tc>
          <w:tcPr>
            <w:tcW w:w="721" w:type="pct"/>
            <w:tcBorders>
              <w:top w:val="nil"/>
              <w:bottom w:val="double" w:sz="6" w:space="0" w:color="auto"/>
            </w:tcBorders>
            <w:shd w:val="clear" w:color="auto" w:fill="auto"/>
            <w:vAlign w:val="bottom"/>
          </w:tcPr>
          <w:p w14:paraId="34DF0CB2" w14:textId="77777777" w:rsidR="00E165E0" w:rsidRPr="003A3B40" w:rsidRDefault="00E165E0" w:rsidP="00AC0AEF">
            <w:pPr>
              <w:pStyle w:val="27"/>
              <w:rPr>
                <w:b/>
              </w:rPr>
            </w:pPr>
            <w:r w:rsidRPr="003A3B40">
              <w:rPr>
                <w:b/>
              </w:rPr>
              <w:t>(261)</w:t>
            </w:r>
          </w:p>
        </w:tc>
        <w:tc>
          <w:tcPr>
            <w:tcW w:w="58" w:type="pct"/>
            <w:tcBorders>
              <w:top w:val="nil"/>
            </w:tcBorders>
            <w:vAlign w:val="bottom"/>
          </w:tcPr>
          <w:p w14:paraId="6BF6E74C" w14:textId="77777777" w:rsidR="00E165E0" w:rsidRPr="003A3B40" w:rsidRDefault="00E165E0" w:rsidP="00AC0AEF">
            <w:pPr>
              <w:pStyle w:val="27"/>
            </w:pPr>
          </w:p>
        </w:tc>
        <w:tc>
          <w:tcPr>
            <w:tcW w:w="721" w:type="pct"/>
            <w:tcBorders>
              <w:top w:val="nil"/>
              <w:bottom w:val="double" w:sz="6" w:space="0" w:color="auto"/>
            </w:tcBorders>
            <w:shd w:val="clear" w:color="auto" w:fill="auto"/>
            <w:vAlign w:val="bottom"/>
          </w:tcPr>
          <w:p w14:paraId="7A143841" w14:textId="77777777" w:rsidR="00E165E0" w:rsidRPr="003A3B40" w:rsidRDefault="00E165E0" w:rsidP="00AC0AEF">
            <w:pPr>
              <w:pStyle w:val="27"/>
              <w:rPr>
                <w:b/>
              </w:rPr>
            </w:pPr>
            <w:r w:rsidRPr="003A3B40">
              <w:rPr>
                <w:b/>
              </w:rPr>
              <w:t>(81)</w:t>
            </w:r>
          </w:p>
        </w:tc>
        <w:tc>
          <w:tcPr>
            <w:tcW w:w="58" w:type="pct"/>
            <w:tcBorders>
              <w:top w:val="nil"/>
            </w:tcBorders>
            <w:vAlign w:val="bottom"/>
          </w:tcPr>
          <w:p w14:paraId="74BF1A4F" w14:textId="77777777" w:rsidR="00E165E0" w:rsidRPr="003A3B40" w:rsidRDefault="00E165E0" w:rsidP="00AC0AEF">
            <w:pPr>
              <w:pStyle w:val="27"/>
            </w:pPr>
          </w:p>
        </w:tc>
        <w:tc>
          <w:tcPr>
            <w:tcW w:w="721" w:type="pct"/>
            <w:tcBorders>
              <w:top w:val="nil"/>
              <w:bottom w:val="double" w:sz="6" w:space="0" w:color="auto"/>
            </w:tcBorders>
            <w:shd w:val="clear" w:color="auto" w:fill="auto"/>
            <w:vAlign w:val="bottom"/>
          </w:tcPr>
          <w:p w14:paraId="62613CE9" w14:textId="77777777" w:rsidR="00E165E0" w:rsidRPr="003A3B40" w:rsidRDefault="00E165E0" w:rsidP="00AC0AEF">
            <w:pPr>
              <w:pStyle w:val="27"/>
              <w:rPr>
                <w:b/>
              </w:rPr>
            </w:pPr>
            <w:r w:rsidRPr="003A3B40">
              <w:rPr>
                <w:b/>
              </w:rPr>
              <w:t>(113)</w:t>
            </w:r>
          </w:p>
        </w:tc>
      </w:tr>
    </w:tbl>
    <w:p w14:paraId="6263069C" w14:textId="77777777" w:rsidR="00E165E0" w:rsidRPr="003A3B40" w:rsidRDefault="00E165E0" w:rsidP="00E165E0">
      <w:pPr>
        <w:pStyle w:val="27"/>
        <w:spacing w:after="120"/>
        <w:rPr>
          <w:lang w:val="en-US"/>
        </w:rPr>
      </w:pPr>
    </w:p>
    <w:p w14:paraId="0C016990" w14:textId="14163C39" w:rsidR="00E165E0" w:rsidRPr="00317B3E" w:rsidRDefault="00E165E0" w:rsidP="00AC0AEF">
      <w:r w:rsidRPr="00317B3E">
        <w:t>Ослабление рубля по отношению к тем же валютам и на такой же процент окажет аналогичное, но противоположное приведенному выше, влияние на консолидированную финансовую отчетность Группы.</w:t>
      </w:r>
    </w:p>
    <w:p w14:paraId="2D3B7974" w14:textId="77777777" w:rsidR="00E165E0" w:rsidRPr="00317B3E" w:rsidRDefault="00E165E0" w:rsidP="00AC0AEF">
      <w:pPr>
        <w:rPr>
          <w:b/>
          <w:i/>
        </w:rPr>
      </w:pPr>
      <w:r w:rsidRPr="00317B3E">
        <w:rPr>
          <w:b/>
          <w:i/>
        </w:rPr>
        <w:t>Процентный риск</w:t>
      </w:r>
    </w:p>
    <w:p w14:paraId="5DAF1D32" w14:textId="77777777" w:rsidR="00E165E0" w:rsidRPr="00317B3E" w:rsidRDefault="00E165E0" w:rsidP="00AC0AEF">
      <w:r w:rsidRPr="00317B3E">
        <w:t>Процентный риск – это риск, вследствие которого изменение процентных ставок по заемным средствам будет иметь негативное влияние на финансовые показатели Группы. Руководство Группы отслеживает изменения процентных ставок и принимает меры, насколько это возможно и необходимо, по уменьшению данных рисков путем привлечения займов с фиксированной и плавающей ставками, а также с помощью поддержания оптимального баланса между собственным капиталом и заемными средствами.</w:t>
      </w:r>
    </w:p>
    <w:p w14:paraId="22000100" w14:textId="2D0D95B8" w:rsidR="00E165E0" w:rsidRPr="00317B3E" w:rsidRDefault="00E165E0" w:rsidP="00AC0AEF">
      <w:r w:rsidRPr="00317B3E">
        <w:t xml:space="preserve">По состоянию на 31 декабря 2014 </w:t>
      </w:r>
      <w:r w:rsidR="00532215">
        <w:t xml:space="preserve">г. </w:t>
      </w:r>
      <w:r w:rsidRPr="00317B3E">
        <w:t>заемные средства Группы состоят из долгосрочных займов и краткосрочной части долгосрочных займов</w:t>
      </w:r>
      <w:r w:rsidRPr="00317B3E" w:rsidDel="005F1931">
        <w:t xml:space="preserve"> </w:t>
      </w:r>
      <w:r w:rsidRPr="00317B3E">
        <w:t xml:space="preserve">(Примечание 14), </w:t>
      </w:r>
      <w:r w:rsidRPr="00317B3E">
        <w:lastRenderedPageBreak/>
        <w:t>долгосрочных займов (Примечание 14) и обязательств по финансовой аренде (Примечание 15) .</w:t>
      </w:r>
    </w:p>
    <w:p w14:paraId="75331DCF" w14:textId="0A44475A" w:rsidR="00E165E0" w:rsidRPr="00317B3E" w:rsidRDefault="00E165E0" w:rsidP="00AC0AEF">
      <w:r w:rsidRPr="00317B3E">
        <w:t xml:space="preserve">Годовая купонная ставка по рублевым облигациям серии 2 была установлена в размере </w:t>
      </w:r>
      <w:r w:rsidRPr="00317B3E">
        <w:br/>
        <w:t>8,</w:t>
      </w:r>
      <w:r w:rsidR="00532215">
        <w:t>8 %</w:t>
      </w:r>
      <w:r w:rsidRPr="00317B3E">
        <w:t xml:space="preserve"> на весь пятилетний срок до погашения облигаций, без последующих изменений. Эффективная процентная ставка по этим облигациям составляет 9,0</w:t>
      </w:r>
      <w:r w:rsidR="00532215">
        <w:t>1 %</w:t>
      </w:r>
      <w:r w:rsidRPr="00317B3E">
        <w:t>.</w:t>
      </w:r>
    </w:p>
    <w:p w14:paraId="450B92F9" w14:textId="4B04F2E5" w:rsidR="00E165E0" w:rsidRPr="00317B3E" w:rsidRDefault="00E165E0" w:rsidP="00AC0AEF">
      <w:r w:rsidRPr="00317B3E">
        <w:t>По рублевым облигациям серии 4, выпущенным 1 февраля 2013 года, годовая купонная ставка была установлена в размере 8,3</w:t>
      </w:r>
      <w:r w:rsidR="00532215">
        <w:t>5 %</w:t>
      </w:r>
      <w:r w:rsidRPr="00317B3E">
        <w:t xml:space="preserve"> на весь пятилетний срок до погашения облигаций, без последующих изменений. Эффективная процентная ставка по облигациям 4 серии составляет 8,</w:t>
      </w:r>
      <w:r w:rsidR="00532215">
        <w:t>4 %</w:t>
      </w:r>
      <w:r w:rsidRPr="00317B3E">
        <w:t>.</w:t>
      </w:r>
    </w:p>
    <w:p w14:paraId="68122F33" w14:textId="58F38D26" w:rsidR="00E165E0" w:rsidRPr="00317B3E" w:rsidRDefault="00E165E0" w:rsidP="00AC0AEF">
      <w:r w:rsidRPr="00317B3E">
        <w:t xml:space="preserve">По состоянию на 31 декабря 2014 </w:t>
      </w:r>
      <w:r w:rsidR="00532215">
        <w:t xml:space="preserve">г. </w:t>
      </w:r>
      <w:r w:rsidRPr="00317B3E">
        <w:t xml:space="preserve">и на 31 декабря 2013 </w:t>
      </w:r>
      <w:r w:rsidR="00532215">
        <w:t xml:space="preserve">г. </w:t>
      </w:r>
      <w:r w:rsidRPr="00317B3E">
        <w:t>у Группы отражен заем ООО «ТрастЮнион Эссет Менеджмент</w:t>
      </w:r>
      <w:r w:rsidR="00532215">
        <w:t>»</w:t>
      </w:r>
      <w:r w:rsidRPr="00317B3E">
        <w:t xml:space="preserve">. </w:t>
      </w:r>
    </w:p>
    <w:p w14:paraId="1CA9A214" w14:textId="127ABDD4" w:rsidR="00E165E0" w:rsidRPr="00317B3E" w:rsidRDefault="00E165E0" w:rsidP="00AC0AEF">
      <w:r w:rsidRPr="00317B3E">
        <w:t>Данные облигации и</w:t>
      </w:r>
      <w:r w:rsidR="00532215">
        <w:t xml:space="preserve">  </w:t>
      </w:r>
      <w:r w:rsidRPr="00317B3E">
        <w:t>заем были предоставлены по фиксированным процентным ставкам, поэтому у Группы не возникло дополнительного процентного риска.</w:t>
      </w:r>
    </w:p>
    <w:p w14:paraId="32BB97FB" w14:textId="387A1F60" w:rsidR="00E165E0" w:rsidRPr="00317B3E" w:rsidRDefault="00E165E0" w:rsidP="00AC0AEF">
      <w:r w:rsidRPr="00317B3E">
        <w:t xml:space="preserve">В 2012 </w:t>
      </w:r>
      <w:r w:rsidR="00532215">
        <w:t xml:space="preserve">г. </w:t>
      </w:r>
      <w:r w:rsidRPr="00317B3E">
        <w:t>Группа заключила договор финансовой аренды помещений в офисном здании в Москве, сроком на 6 лет. Арендная плата по договору включает в себя фиксированную плату за владение и пользование арендуемыми помещениями, а также компенсацию коммунальных расходов. Эффективная процентная ставка по договору составляет 9,6</w:t>
      </w:r>
      <w:r w:rsidR="00532215">
        <w:t>5 %</w:t>
      </w:r>
      <w:r w:rsidRPr="00317B3E">
        <w:t xml:space="preserve"> (Примечание 15). Группа не подвергается дополнительному процентному риску, так как указанные обязательства по финансовой аренде являются финансовыми инструментами с фиксированной процентной ставкой.</w:t>
      </w:r>
    </w:p>
    <w:p w14:paraId="61C2534B" w14:textId="77777777" w:rsidR="00E165E0" w:rsidRPr="00317B3E" w:rsidRDefault="00E165E0" w:rsidP="00AC0AEF">
      <w:pPr>
        <w:rPr>
          <w:b/>
          <w:i/>
        </w:rPr>
      </w:pPr>
      <w:r w:rsidRPr="00317B3E">
        <w:rPr>
          <w:b/>
          <w:i/>
        </w:rPr>
        <w:t>Кредитный риск</w:t>
      </w:r>
    </w:p>
    <w:p w14:paraId="77025FA6" w14:textId="77777777" w:rsidR="00E165E0" w:rsidRPr="00317B3E" w:rsidRDefault="00E165E0" w:rsidP="00AC0AEF">
      <w:r w:rsidRPr="00317B3E">
        <w:t>Кредитный риск – это риск того, что контрагент может не исполнить свои договорные обязательства в срок, что приведет к возникновению у Группы финансового убытка. Группа не хеджирует свои кредитные риски.</w:t>
      </w:r>
    </w:p>
    <w:p w14:paraId="311C69BA" w14:textId="77777777" w:rsidR="00E165E0" w:rsidRPr="00317B3E" w:rsidRDefault="00E165E0" w:rsidP="00AC0AEF">
      <w:r w:rsidRPr="00317B3E">
        <w:t>Подверженность Группы кредитному риску связана в основном с дебиторской задолженностью по контейнерным перевозкам.</w:t>
      </w:r>
    </w:p>
    <w:p w14:paraId="2A10D951" w14:textId="77777777" w:rsidR="00E165E0" w:rsidRPr="00317B3E" w:rsidRDefault="00E165E0" w:rsidP="00AC0AEF">
      <w:r w:rsidRPr="00317B3E">
        <w:t>Кредитный риск контролируется путем установления кредитных ограничений для наиболее значимых клиентов. Такие условия периодически пересматриваются и утверждаются руководством. Отсрочка платежа предоставляется только наиболее значимым клиентам Группы, имеющим подтвержденную кредитную историю. Продажи прочим клиентам осуществляются на условиях предоплаты.</w:t>
      </w:r>
    </w:p>
    <w:p w14:paraId="636DBC9C" w14:textId="4012785F" w:rsidR="00E165E0" w:rsidRPr="00317B3E" w:rsidRDefault="00E165E0" w:rsidP="00AC0AEF">
      <w:r w:rsidRPr="00317B3E">
        <w:t>Балансовая стоимость дебиторской задолженности за вычетом резерва по сомнительным долгам (Примечание 10) и балансовая стоимость денежных средств и их эквивалентов (Примечание 12)</w:t>
      </w:r>
      <w:r w:rsidR="00532215">
        <w:t xml:space="preserve">  </w:t>
      </w:r>
      <w:r w:rsidRPr="00317B3E">
        <w:t>представляют собой максимальную сумму, подверженную кредитному риску. Несмотря на то, что погашение дебиторской задолженности подвержено влиянию экономических факторов, руководство считает, что значительного риска возникновения убытков, превышающих уже начисленные резервы, не существует.</w:t>
      </w:r>
    </w:p>
    <w:p w14:paraId="03E991C1" w14:textId="1EEEFE4E" w:rsidR="00E165E0" w:rsidRPr="00317B3E" w:rsidRDefault="00E165E0" w:rsidP="00AC0AEF">
      <w:r w:rsidRPr="00317B3E">
        <w:t xml:space="preserve">Концентрация кредитного риска Группы зависит от нескольких крупных ключевых покупателей. По состоянию на 31 декабря 2014 </w:t>
      </w:r>
      <w:r w:rsidR="00532215">
        <w:t xml:space="preserve">г. </w:t>
      </w:r>
      <w:r w:rsidRPr="00317B3E">
        <w:t>8</w:t>
      </w:r>
      <w:r w:rsidR="00532215">
        <w:t>3 %</w:t>
      </w:r>
      <w:r w:rsidRPr="00317B3E">
        <w:t xml:space="preserve"> общей суммы (нетто) дебиторской задолженности по основной деятельности и прочей дебиторской задолженности</w:t>
      </w:r>
      <w:r w:rsidRPr="00317B3E" w:rsidDel="009D71C2">
        <w:t xml:space="preserve"> </w:t>
      </w:r>
      <w:r w:rsidRPr="00317B3E">
        <w:t>приходилось на семь крупнейших контрагентов Группы (по состоянию на 31 декабря 2013 года: 6</w:t>
      </w:r>
      <w:r w:rsidR="00532215">
        <w:t>2 %</w:t>
      </w:r>
      <w:r w:rsidRPr="00317B3E">
        <w:t>).</w:t>
      </w:r>
    </w:p>
    <w:p w14:paraId="32894DDD" w14:textId="77777777" w:rsidR="00E165E0" w:rsidRPr="00AC0AEF" w:rsidRDefault="00E165E0" w:rsidP="00AC0AEF">
      <w:r w:rsidRPr="00AC0AEF">
        <w:t>Самые значительные суммы дебиторской задолженности по основной деятельности и прочей дебиторской задолженности, непогашенные на отчетную дату, состояли из:</w:t>
      </w:r>
    </w:p>
    <w:tbl>
      <w:tblPr>
        <w:tblW w:w="5000" w:type="pct"/>
        <w:tblCellMar>
          <w:left w:w="0" w:type="dxa"/>
          <w:right w:w="0" w:type="dxa"/>
        </w:tblCellMar>
        <w:tblLook w:val="0000" w:firstRow="0" w:lastRow="0" w:firstColumn="0" w:lastColumn="0" w:noHBand="0" w:noVBand="0"/>
      </w:tblPr>
      <w:tblGrid>
        <w:gridCol w:w="6949"/>
        <w:gridCol w:w="1301"/>
        <w:gridCol w:w="145"/>
        <w:gridCol w:w="1299"/>
      </w:tblGrid>
      <w:tr w:rsidR="00E165E0" w:rsidRPr="003A3B40" w14:paraId="03380600" w14:textId="77777777" w:rsidTr="00E165E0">
        <w:trPr>
          <w:cantSplit/>
          <w:trHeight w:val="280"/>
        </w:trPr>
        <w:tc>
          <w:tcPr>
            <w:tcW w:w="3584" w:type="pct"/>
            <w:noWrap/>
            <w:vAlign w:val="center"/>
          </w:tcPr>
          <w:p w14:paraId="587CEC54" w14:textId="77777777" w:rsidR="00E165E0" w:rsidRPr="00E165E0" w:rsidRDefault="00E165E0" w:rsidP="00AC0AEF">
            <w:pPr>
              <w:pStyle w:val="27"/>
            </w:pPr>
          </w:p>
        </w:tc>
        <w:tc>
          <w:tcPr>
            <w:tcW w:w="1416" w:type="pct"/>
            <w:gridSpan w:val="3"/>
            <w:shd w:val="clear" w:color="auto" w:fill="auto"/>
            <w:vAlign w:val="center"/>
          </w:tcPr>
          <w:p w14:paraId="4B833293" w14:textId="77777777" w:rsidR="00E165E0" w:rsidRPr="003A3B40" w:rsidRDefault="00E165E0" w:rsidP="00AC0AEF">
            <w:pPr>
              <w:pStyle w:val="27"/>
            </w:pPr>
            <w:r w:rsidRPr="003A3B40">
              <w:t>Непогашенный остаток, нетто</w:t>
            </w:r>
          </w:p>
        </w:tc>
      </w:tr>
      <w:tr w:rsidR="00E165E0" w:rsidRPr="003A3B40" w14:paraId="551E9663" w14:textId="77777777" w:rsidTr="00E165E0">
        <w:trPr>
          <w:cantSplit/>
          <w:trHeight w:val="170"/>
        </w:trPr>
        <w:tc>
          <w:tcPr>
            <w:tcW w:w="3584" w:type="pct"/>
            <w:noWrap/>
            <w:vAlign w:val="center"/>
          </w:tcPr>
          <w:p w14:paraId="174AE440" w14:textId="77777777" w:rsidR="00E165E0" w:rsidRPr="003A3B40" w:rsidRDefault="00E165E0" w:rsidP="00AC0AEF">
            <w:pPr>
              <w:pStyle w:val="27"/>
              <w:rPr>
                <w:b/>
                <w:noProof/>
                <w:lang w:val="en-GB"/>
              </w:rPr>
            </w:pPr>
          </w:p>
        </w:tc>
        <w:tc>
          <w:tcPr>
            <w:tcW w:w="671" w:type="pct"/>
            <w:tcBorders>
              <w:bottom w:val="single" w:sz="4" w:space="0" w:color="auto"/>
            </w:tcBorders>
            <w:vAlign w:val="center"/>
          </w:tcPr>
          <w:p w14:paraId="2F233236" w14:textId="77777777" w:rsidR="00E165E0" w:rsidRPr="003A3B40" w:rsidRDefault="00E165E0" w:rsidP="00AC0AEF">
            <w:pPr>
              <w:pStyle w:val="27"/>
              <w:rPr>
                <w:b/>
              </w:rPr>
            </w:pPr>
            <w:r w:rsidRPr="003A3B40">
              <w:rPr>
                <w:b/>
              </w:rPr>
              <w:t>2014</w:t>
            </w:r>
          </w:p>
        </w:tc>
        <w:tc>
          <w:tcPr>
            <w:tcW w:w="75" w:type="pct"/>
            <w:vAlign w:val="center"/>
          </w:tcPr>
          <w:p w14:paraId="744A0C9E" w14:textId="77777777" w:rsidR="00E165E0" w:rsidRPr="003A3B40" w:rsidRDefault="00E165E0" w:rsidP="00AC0AEF">
            <w:pPr>
              <w:pStyle w:val="27"/>
              <w:rPr>
                <w:b/>
              </w:rPr>
            </w:pPr>
          </w:p>
        </w:tc>
        <w:tc>
          <w:tcPr>
            <w:tcW w:w="671" w:type="pct"/>
            <w:tcBorders>
              <w:bottom w:val="single" w:sz="4" w:space="0" w:color="auto"/>
            </w:tcBorders>
            <w:vAlign w:val="center"/>
          </w:tcPr>
          <w:p w14:paraId="57D302C8" w14:textId="77777777" w:rsidR="00E165E0" w:rsidRPr="003A3B40" w:rsidRDefault="00E165E0" w:rsidP="00AC0AEF">
            <w:pPr>
              <w:pStyle w:val="27"/>
              <w:rPr>
                <w:b/>
              </w:rPr>
            </w:pPr>
            <w:r w:rsidRPr="003A3B40">
              <w:rPr>
                <w:b/>
              </w:rPr>
              <w:t>2013</w:t>
            </w:r>
          </w:p>
        </w:tc>
      </w:tr>
      <w:tr w:rsidR="00E165E0" w:rsidRPr="003A3B40" w14:paraId="2BDDCA3B" w14:textId="77777777" w:rsidTr="00E165E0">
        <w:trPr>
          <w:cantSplit/>
          <w:trHeight w:val="170"/>
        </w:trPr>
        <w:tc>
          <w:tcPr>
            <w:tcW w:w="3584" w:type="pct"/>
            <w:noWrap/>
            <w:vAlign w:val="center"/>
          </w:tcPr>
          <w:p w14:paraId="117C24BE" w14:textId="5288B855" w:rsidR="00E165E0" w:rsidRPr="003A3B40" w:rsidRDefault="00E165E0" w:rsidP="00AC0AEF">
            <w:pPr>
              <w:pStyle w:val="27"/>
            </w:pPr>
            <w:r w:rsidRPr="003A3B40">
              <w:t xml:space="preserve">ОАО </w:t>
            </w:r>
            <w:r w:rsidR="00532215">
              <w:t>«</w:t>
            </w:r>
            <w:r w:rsidRPr="003A3B40">
              <w:t>РЖД Логистика</w:t>
            </w:r>
            <w:r w:rsidR="00532215">
              <w:t>»</w:t>
            </w:r>
          </w:p>
        </w:tc>
        <w:tc>
          <w:tcPr>
            <w:tcW w:w="671" w:type="pct"/>
            <w:tcBorders>
              <w:top w:val="single" w:sz="4" w:space="0" w:color="auto"/>
            </w:tcBorders>
            <w:vAlign w:val="center"/>
          </w:tcPr>
          <w:p w14:paraId="629A3928" w14:textId="77777777" w:rsidR="00E165E0" w:rsidRPr="003A3B40" w:rsidRDefault="00E165E0" w:rsidP="00AC0AEF">
            <w:pPr>
              <w:pStyle w:val="27"/>
            </w:pPr>
            <w:r w:rsidRPr="003A3B40">
              <w:t>667</w:t>
            </w:r>
          </w:p>
        </w:tc>
        <w:tc>
          <w:tcPr>
            <w:tcW w:w="75" w:type="pct"/>
            <w:vAlign w:val="center"/>
          </w:tcPr>
          <w:p w14:paraId="518F8CD8" w14:textId="77777777" w:rsidR="00E165E0" w:rsidRPr="003A3B40" w:rsidRDefault="00E165E0" w:rsidP="00AC0AEF">
            <w:pPr>
              <w:pStyle w:val="27"/>
            </w:pPr>
          </w:p>
        </w:tc>
        <w:tc>
          <w:tcPr>
            <w:tcW w:w="671" w:type="pct"/>
            <w:tcBorders>
              <w:top w:val="single" w:sz="4" w:space="0" w:color="auto"/>
            </w:tcBorders>
            <w:vAlign w:val="center"/>
          </w:tcPr>
          <w:p w14:paraId="0B1B2818" w14:textId="77777777" w:rsidR="00E165E0" w:rsidRPr="003A3B40" w:rsidRDefault="00E165E0" w:rsidP="00AC0AEF">
            <w:pPr>
              <w:pStyle w:val="27"/>
            </w:pPr>
            <w:r w:rsidRPr="003A3B40">
              <w:t>638</w:t>
            </w:r>
          </w:p>
        </w:tc>
      </w:tr>
      <w:tr w:rsidR="00E165E0" w:rsidRPr="003A3B40" w14:paraId="30695CBD" w14:textId="77777777" w:rsidTr="00E165E0">
        <w:trPr>
          <w:cantSplit/>
          <w:trHeight w:val="170"/>
        </w:trPr>
        <w:tc>
          <w:tcPr>
            <w:tcW w:w="3584" w:type="pct"/>
            <w:noWrap/>
            <w:vAlign w:val="center"/>
          </w:tcPr>
          <w:p w14:paraId="76A40509" w14:textId="77777777" w:rsidR="00E165E0" w:rsidRPr="003A3B40" w:rsidRDefault="00E165E0" w:rsidP="00AC0AEF">
            <w:pPr>
              <w:pStyle w:val="27"/>
              <w:rPr>
                <w:noProof/>
              </w:rPr>
            </w:pPr>
            <w:r w:rsidRPr="003A3B40">
              <w:t>UNICO LOGISTICS</w:t>
            </w:r>
          </w:p>
        </w:tc>
        <w:tc>
          <w:tcPr>
            <w:tcW w:w="671" w:type="pct"/>
            <w:vAlign w:val="center"/>
          </w:tcPr>
          <w:p w14:paraId="0D620EAD" w14:textId="77777777" w:rsidR="00E165E0" w:rsidRPr="003A3B40" w:rsidRDefault="00E165E0" w:rsidP="00AC0AEF">
            <w:pPr>
              <w:pStyle w:val="27"/>
            </w:pPr>
            <w:r w:rsidRPr="003A3B40">
              <w:t>470</w:t>
            </w:r>
          </w:p>
        </w:tc>
        <w:tc>
          <w:tcPr>
            <w:tcW w:w="75" w:type="pct"/>
            <w:vAlign w:val="center"/>
          </w:tcPr>
          <w:p w14:paraId="05D9C59D" w14:textId="77777777" w:rsidR="00E165E0" w:rsidRPr="003A3B40" w:rsidRDefault="00E165E0" w:rsidP="00AC0AEF">
            <w:pPr>
              <w:pStyle w:val="27"/>
            </w:pPr>
          </w:p>
        </w:tc>
        <w:tc>
          <w:tcPr>
            <w:tcW w:w="671" w:type="pct"/>
            <w:vAlign w:val="center"/>
          </w:tcPr>
          <w:p w14:paraId="0E7EC572" w14:textId="77777777" w:rsidR="00E165E0" w:rsidRPr="003A3B40" w:rsidRDefault="00E165E0" w:rsidP="00AC0AEF">
            <w:pPr>
              <w:pStyle w:val="27"/>
            </w:pPr>
            <w:r w:rsidRPr="003A3B40">
              <w:t>70</w:t>
            </w:r>
          </w:p>
        </w:tc>
      </w:tr>
      <w:tr w:rsidR="00E165E0" w:rsidRPr="003A3B40" w14:paraId="490D8B87" w14:textId="77777777" w:rsidTr="00E165E0">
        <w:trPr>
          <w:cantSplit/>
          <w:trHeight w:val="170"/>
        </w:trPr>
        <w:tc>
          <w:tcPr>
            <w:tcW w:w="3584" w:type="pct"/>
            <w:noWrap/>
            <w:vAlign w:val="center"/>
          </w:tcPr>
          <w:p w14:paraId="55178C96" w14:textId="77777777" w:rsidR="00E165E0" w:rsidRPr="003A3B40" w:rsidRDefault="00E165E0" w:rsidP="00AC0AEF">
            <w:pPr>
              <w:pStyle w:val="27"/>
              <w:rPr>
                <w:noProof/>
                <w:lang w:val="en-GB"/>
              </w:rPr>
            </w:pPr>
            <w:r w:rsidRPr="003A3B40">
              <w:lastRenderedPageBreak/>
              <w:t>РЖД</w:t>
            </w:r>
          </w:p>
        </w:tc>
        <w:tc>
          <w:tcPr>
            <w:tcW w:w="671" w:type="pct"/>
            <w:vAlign w:val="center"/>
          </w:tcPr>
          <w:p w14:paraId="03792CBD" w14:textId="77777777" w:rsidR="00E165E0" w:rsidRPr="00DD4050" w:rsidRDefault="00E165E0" w:rsidP="00AC0AEF">
            <w:pPr>
              <w:pStyle w:val="27"/>
            </w:pPr>
            <w:r w:rsidRPr="003A3B40">
              <w:t>28</w:t>
            </w:r>
            <w:r>
              <w:t>1</w:t>
            </w:r>
          </w:p>
        </w:tc>
        <w:tc>
          <w:tcPr>
            <w:tcW w:w="75" w:type="pct"/>
            <w:vAlign w:val="center"/>
          </w:tcPr>
          <w:p w14:paraId="5AB604C2" w14:textId="77777777" w:rsidR="00E165E0" w:rsidRPr="003A3B40" w:rsidRDefault="00E165E0" w:rsidP="00AC0AEF">
            <w:pPr>
              <w:pStyle w:val="27"/>
            </w:pPr>
          </w:p>
        </w:tc>
        <w:tc>
          <w:tcPr>
            <w:tcW w:w="671" w:type="pct"/>
            <w:vAlign w:val="center"/>
          </w:tcPr>
          <w:p w14:paraId="13E165DD" w14:textId="77777777" w:rsidR="00E165E0" w:rsidRPr="003A3B40" w:rsidRDefault="00E165E0" w:rsidP="00AC0AEF">
            <w:pPr>
              <w:pStyle w:val="27"/>
            </w:pPr>
            <w:r w:rsidRPr="003A3B40">
              <w:t>294</w:t>
            </w:r>
          </w:p>
        </w:tc>
      </w:tr>
      <w:tr w:rsidR="00E165E0" w:rsidRPr="003A3B40" w14:paraId="652EAB74" w14:textId="77777777" w:rsidTr="00E165E0">
        <w:trPr>
          <w:cantSplit/>
          <w:trHeight w:val="170"/>
        </w:trPr>
        <w:tc>
          <w:tcPr>
            <w:tcW w:w="3584" w:type="pct"/>
            <w:noWrap/>
            <w:vAlign w:val="center"/>
          </w:tcPr>
          <w:p w14:paraId="27AE9562" w14:textId="77777777" w:rsidR="00E165E0" w:rsidRPr="003A3B40" w:rsidRDefault="00E165E0" w:rsidP="00AC0AEF">
            <w:pPr>
              <w:pStyle w:val="27"/>
              <w:rPr>
                <w:noProof/>
              </w:rPr>
            </w:pPr>
            <w:r w:rsidRPr="003A3B40">
              <w:t>Rail-Container (Beiging) Go., LTD</w:t>
            </w:r>
          </w:p>
        </w:tc>
        <w:tc>
          <w:tcPr>
            <w:tcW w:w="671" w:type="pct"/>
            <w:vAlign w:val="center"/>
          </w:tcPr>
          <w:p w14:paraId="6FA5942F" w14:textId="77777777" w:rsidR="00E165E0" w:rsidRPr="003A3B40" w:rsidRDefault="00E165E0" w:rsidP="00AC0AEF">
            <w:pPr>
              <w:pStyle w:val="27"/>
            </w:pPr>
            <w:r w:rsidRPr="003A3B40">
              <w:t>69</w:t>
            </w:r>
          </w:p>
        </w:tc>
        <w:tc>
          <w:tcPr>
            <w:tcW w:w="75" w:type="pct"/>
            <w:vAlign w:val="center"/>
          </w:tcPr>
          <w:p w14:paraId="3E32C922" w14:textId="77777777" w:rsidR="00E165E0" w:rsidRPr="003A3B40" w:rsidRDefault="00E165E0" w:rsidP="00AC0AEF">
            <w:pPr>
              <w:pStyle w:val="27"/>
            </w:pPr>
          </w:p>
        </w:tc>
        <w:tc>
          <w:tcPr>
            <w:tcW w:w="671" w:type="pct"/>
            <w:vAlign w:val="center"/>
          </w:tcPr>
          <w:p w14:paraId="3D5AF325" w14:textId="77777777" w:rsidR="00E165E0" w:rsidRPr="003A3B40" w:rsidRDefault="00E165E0" w:rsidP="00AC0AEF">
            <w:pPr>
              <w:pStyle w:val="27"/>
            </w:pPr>
            <w:r w:rsidRPr="003A3B40">
              <w:t>51</w:t>
            </w:r>
          </w:p>
        </w:tc>
      </w:tr>
      <w:tr w:rsidR="00E165E0" w:rsidRPr="003A3B40" w14:paraId="14A45391" w14:textId="77777777" w:rsidTr="00E165E0">
        <w:trPr>
          <w:cantSplit/>
          <w:trHeight w:val="170"/>
        </w:trPr>
        <w:tc>
          <w:tcPr>
            <w:tcW w:w="3584" w:type="pct"/>
            <w:noWrap/>
          </w:tcPr>
          <w:p w14:paraId="4A747940" w14:textId="77777777" w:rsidR="00E165E0" w:rsidRPr="003A3B40" w:rsidRDefault="00E165E0" w:rsidP="00AC0AEF">
            <w:pPr>
              <w:pStyle w:val="27"/>
            </w:pPr>
            <w:r w:rsidRPr="003A3B40">
              <w:t>InterRail Services AG</w:t>
            </w:r>
          </w:p>
        </w:tc>
        <w:tc>
          <w:tcPr>
            <w:tcW w:w="671" w:type="pct"/>
            <w:vAlign w:val="center"/>
          </w:tcPr>
          <w:p w14:paraId="715C6C9B" w14:textId="77777777" w:rsidR="00E165E0" w:rsidRPr="003A3B40" w:rsidRDefault="00E165E0" w:rsidP="00AC0AEF">
            <w:pPr>
              <w:pStyle w:val="27"/>
            </w:pPr>
            <w:r w:rsidRPr="003A3B40">
              <w:t>44</w:t>
            </w:r>
          </w:p>
        </w:tc>
        <w:tc>
          <w:tcPr>
            <w:tcW w:w="75" w:type="pct"/>
            <w:vAlign w:val="center"/>
          </w:tcPr>
          <w:p w14:paraId="01BF66C8" w14:textId="77777777" w:rsidR="00E165E0" w:rsidRPr="003A3B40" w:rsidRDefault="00E165E0" w:rsidP="00AC0AEF">
            <w:pPr>
              <w:pStyle w:val="27"/>
            </w:pPr>
          </w:p>
        </w:tc>
        <w:tc>
          <w:tcPr>
            <w:tcW w:w="671" w:type="pct"/>
            <w:vAlign w:val="center"/>
          </w:tcPr>
          <w:p w14:paraId="26D6AC7F" w14:textId="77777777" w:rsidR="00E165E0" w:rsidRPr="003A3B40" w:rsidRDefault="00E165E0" w:rsidP="00AC0AEF">
            <w:pPr>
              <w:pStyle w:val="27"/>
            </w:pPr>
            <w:r w:rsidRPr="003A3B40">
              <w:t>-</w:t>
            </w:r>
          </w:p>
        </w:tc>
      </w:tr>
      <w:tr w:rsidR="00E165E0" w:rsidRPr="003A3B40" w14:paraId="1A18E9A1" w14:textId="77777777" w:rsidTr="00E165E0">
        <w:trPr>
          <w:cantSplit/>
          <w:trHeight w:val="170"/>
        </w:trPr>
        <w:tc>
          <w:tcPr>
            <w:tcW w:w="3584" w:type="pct"/>
            <w:noWrap/>
            <w:vAlign w:val="center"/>
          </w:tcPr>
          <w:p w14:paraId="7F269A78" w14:textId="77777777" w:rsidR="00E165E0" w:rsidRPr="003A3B40" w:rsidRDefault="00E165E0" w:rsidP="00AC0AEF">
            <w:pPr>
              <w:pStyle w:val="27"/>
              <w:rPr>
                <w:noProof/>
              </w:rPr>
            </w:pPr>
            <w:r w:rsidRPr="003A3B40">
              <w:t>Schenker Rail Automotive GmbH</w:t>
            </w:r>
          </w:p>
        </w:tc>
        <w:tc>
          <w:tcPr>
            <w:tcW w:w="671" w:type="pct"/>
            <w:vAlign w:val="center"/>
          </w:tcPr>
          <w:p w14:paraId="0700E1A9" w14:textId="77777777" w:rsidR="00E165E0" w:rsidRPr="003A3B40" w:rsidRDefault="00E165E0" w:rsidP="00AC0AEF">
            <w:pPr>
              <w:pStyle w:val="27"/>
            </w:pPr>
            <w:r w:rsidRPr="003A3B40">
              <w:t>33</w:t>
            </w:r>
          </w:p>
        </w:tc>
        <w:tc>
          <w:tcPr>
            <w:tcW w:w="75" w:type="pct"/>
            <w:vAlign w:val="center"/>
          </w:tcPr>
          <w:p w14:paraId="47DDD1CF" w14:textId="77777777" w:rsidR="00E165E0" w:rsidRPr="003A3B40" w:rsidRDefault="00E165E0" w:rsidP="00AC0AEF">
            <w:pPr>
              <w:pStyle w:val="27"/>
            </w:pPr>
          </w:p>
        </w:tc>
        <w:tc>
          <w:tcPr>
            <w:tcW w:w="671" w:type="pct"/>
            <w:vAlign w:val="center"/>
          </w:tcPr>
          <w:p w14:paraId="23C6BBA2" w14:textId="77777777" w:rsidR="00E165E0" w:rsidRPr="003A3B40" w:rsidRDefault="00E165E0" w:rsidP="00AC0AEF">
            <w:pPr>
              <w:pStyle w:val="27"/>
            </w:pPr>
            <w:r w:rsidRPr="003A3B40">
              <w:t>146</w:t>
            </w:r>
          </w:p>
        </w:tc>
      </w:tr>
      <w:tr w:rsidR="00E165E0" w:rsidRPr="003A3B40" w14:paraId="5E76B365" w14:textId="77777777" w:rsidTr="00E165E0">
        <w:trPr>
          <w:cantSplit/>
          <w:trHeight w:val="72"/>
        </w:trPr>
        <w:tc>
          <w:tcPr>
            <w:tcW w:w="3584" w:type="pct"/>
            <w:noWrap/>
          </w:tcPr>
          <w:p w14:paraId="48C78CAC" w14:textId="45F68E5C" w:rsidR="00E165E0" w:rsidRPr="003A3B40" w:rsidRDefault="00E165E0" w:rsidP="00AC0AEF">
            <w:pPr>
              <w:pStyle w:val="27"/>
              <w:rPr>
                <w:noProof/>
              </w:rPr>
            </w:pPr>
            <w:r w:rsidRPr="003A3B40">
              <w:t xml:space="preserve">ООО </w:t>
            </w:r>
            <w:r w:rsidR="00532215">
              <w:t>«</w:t>
            </w:r>
            <w:r w:rsidRPr="003A3B40">
              <w:t>Юнико Лоджистикс Рус</w:t>
            </w:r>
            <w:r w:rsidR="00532215">
              <w:t>»</w:t>
            </w:r>
          </w:p>
        </w:tc>
        <w:tc>
          <w:tcPr>
            <w:tcW w:w="671" w:type="pct"/>
            <w:vAlign w:val="center"/>
          </w:tcPr>
          <w:p w14:paraId="2A6C6B64" w14:textId="77777777" w:rsidR="00E165E0" w:rsidRPr="003A3B40" w:rsidRDefault="00E165E0" w:rsidP="00AC0AEF">
            <w:pPr>
              <w:pStyle w:val="27"/>
            </w:pPr>
            <w:r w:rsidRPr="003A3B40">
              <w:t>2</w:t>
            </w:r>
          </w:p>
        </w:tc>
        <w:tc>
          <w:tcPr>
            <w:tcW w:w="75" w:type="pct"/>
            <w:vAlign w:val="center"/>
          </w:tcPr>
          <w:p w14:paraId="1C60AB0E" w14:textId="77777777" w:rsidR="00E165E0" w:rsidRPr="003A3B40" w:rsidRDefault="00E165E0" w:rsidP="00AC0AEF">
            <w:pPr>
              <w:pStyle w:val="27"/>
            </w:pPr>
          </w:p>
        </w:tc>
        <w:tc>
          <w:tcPr>
            <w:tcW w:w="671" w:type="pct"/>
            <w:vAlign w:val="center"/>
          </w:tcPr>
          <w:p w14:paraId="438EF5C1" w14:textId="77777777" w:rsidR="00E165E0" w:rsidRPr="003A3B40" w:rsidRDefault="00E165E0" w:rsidP="00AC0AEF">
            <w:pPr>
              <w:pStyle w:val="27"/>
            </w:pPr>
            <w:r w:rsidRPr="003A3B40">
              <w:t>31</w:t>
            </w:r>
          </w:p>
        </w:tc>
      </w:tr>
      <w:tr w:rsidR="00E165E0" w:rsidRPr="003A3B40" w14:paraId="6905FE2F" w14:textId="77777777" w:rsidTr="00E165E0">
        <w:trPr>
          <w:cantSplit/>
          <w:trHeight w:val="170"/>
        </w:trPr>
        <w:tc>
          <w:tcPr>
            <w:tcW w:w="3584" w:type="pct"/>
            <w:noWrap/>
            <w:vAlign w:val="center"/>
          </w:tcPr>
          <w:p w14:paraId="0ACD1212" w14:textId="77777777" w:rsidR="00E165E0" w:rsidRPr="003A3B40" w:rsidRDefault="00E165E0" w:rsidP="00AC0AEF">
            <w:pPr>
              <w:pStyle w:val="27"/>
            </w:pPr>
          </w:p>
        </w:tc>
        <w:tc>
          <w:tcPr>
            <w:tcW w:w="671" w:type="pct"/>
            <w:tcBorders>
              <w:top w:val="single" w:sz="4" w:space="0" w:color="auto"/>
            </w:tcBorders>
            <w:shd w:val="clear" w:color="auto" w:fill="auto"/>
            <w:vAlign w:val="center"/>
          </w:tcPr>
          <w:p w14:paraId="783AF0FC" w14:textId="77777777" w:rsidR="00E165E0" w:rsidRPr="003A3B40" w:rsidRDefault="00E165E0" w:rsidP="00AC0AEF">
            <w:pPr>
              <w:pStyle w:val="27"/>
            </w:pPr>
          </w:p>
        </w:tc>
        <w:tc>
          <w:tcPr>
            <w:tcW w:w="75" w:type="pct"/>
            <w:vAlign w:val="center"/>
          </w:tcPr>
          <w:p w14:paraId="083BF973" w14:textId="77777777" w:rsidR="00E165E0" w:rsidRPr="003A3B40" w:rsidRDefault="00E165E0" w:rsidP="00AC0AEF">
            <w:pPr>
              <w:pStyle w:val="27"/>
            </w:pPr>
          </w:p>
        </w:tc>
        <w:tc>
          <w:tcPr>
            <w:tcW w:w="671" w:type="pct"/>
            <w:tcBorders>
              <w:top w:val="single" w:sz="4" w:space="0" w:color="auto"/>
            </w:tcBorders>
            <w:vAlign w:val="center"/>
          </w:tcPr>
          <w:p w14:paraId="7FDD54AA" w14:textId="77777777" w:rsidR="00E165E0" w:rsidRPr="003A3B40" w:rsidRDefault="00E165E0" w:rsidP="00AC0AEF">
            <w:pPr>
              <w:pStyle w:val="27"/>
            </w:pPr>
          </w:p>
        </w:tc>
      </w:tr>
      <w:tr w:rsidR="00E165E0" w:rsidRPr="003A3B40" w14:paraId="78113133" w14:textId="77777777" w:rsidTr="00E165E0">
        <w:trPr>
          <w:cantSplit/>
          <w:trHeight w:val="170"/>
        </w:trPr>
        <w:tc>
          <w:tcPr>
            <w:tcW w:w="3584" w:type="pct"/>
            <w:vAlign w:val="center"/>
          </w:tcPr>
          <w:p w14:paraId="25F537CE" w14:textId="77777777" w:rsidR="00E165E0" w:rsidRPr="003A3B40" w:rsidRDefault="00E165E0" w:rsidP="00AC0AEF">
            <w:pPr>
              <w:pStyle w:val="27"/>
              <w:rPr>
                <w:b/>
              </w:rPr>
            </w:pPr>
            <w:r w:rsidRPr="003A3B40">
              <w:rPr>
                <w:b/>
              </w:rPr>
              <w:t>Итого</w:t>
            </w:r>
          </w:p>
        </w:tc>
        <w:tc>
          <w:tcPr>
            <w:tcW w:w="671" w:type="pct"/>
            <w:tcBorders>
              <w:bottom w:val="double" w:sz="6" w:space="0" w:color="auto"/>
            </w:tcBorders>
            <w:shd w:val="clear" w:color="auto" w:fill="auto"/>
            <w:vAlign w:val="center"/>
          </w:tcPr>
          <w:p w14:paraId="4B6A8E6F" w14:textId="77777777" w:rsidR="00E165E0" w:rsidRPr="00DD4050" w:rsidRDefault="00E165E0" w:rsidP="00AC0AEF">
            <w:pPr>
              <w:pStyle w:val="27"/>
              <w:rPr>
                <w:b/>
              </w:rPr>
            </w:pPr>
            <w:r w:rsidRPr="003A3B40">
              <w:rPr>
                <w:b/>
              </w:rPr>
              <w:t>1 56</w:t>
            </w:r>
            <w:r>
              <w:rPr>
                <w:b/>
              </w:rPr>
              <w:t>6</w:t>
            </w:r>
          </w:p>
        </w:tc>
        <w:tc>
          <w:tcPr>
            <w:tcW w:w="75" w:type="pct"/>
            <w:vAlign w:val="center"/>
          </w:tcPr>
          <w:p w14:paraId="51E725CB" w14:textId="77777777" w:rsidR="00E165E0" w:rsidRPr="003A3B40" w:rsidRDefault="00E165E0" w:rsidP="00AC0AEF">
            <w:pPr>
              <w:pStyle w:val="27"/>
              <w:rPr>
                <w:b/>
              </w:rPr>
            </w:pPr>
          </w:p>
        </w:tc>
        <w:tc>
          <w:tcPr>
            <w:tcW w:w="671" w:type="pct"/>
            <w:tcBorders>
              <w:bottom w:val="double" w:sz="6" w:space="0" w:color="auto"/>
            </w:tcBorders>
            <w:vAlign w:val="center"/>
          </w:tcPr>
          <w:p w14:paraId="2BA1C50C" w14:textId="77777777" w:rsidR="00E165E0" w:rsidRPr="003A3B40" w:rsidRDefault="00E165E0" w:rsidP="00AC0AEF">
            <w:pPr>
              <w:pStyle w:val="27"/>
              <w:rPr>
                <w:b/>
              </w:rPr>
            </w:pPr>
            <w:r w:rsidRPr="003A3B40">
              <w:rPr>
                <w:b/>
              </w:rPr>
              <w:t>1 230</w:t>
            </w:r>
          </w:p>
        </w:tc>
      </w:tr>
    </w:tbl>
    <w:p w14:paraId="46997B8C" w14:textId="77777777" w:rsidR="00E165E0" w:rsidRPr="003A3B40" w:rsidRDefault="00E165E0" w:rsidP="00E165E0">
      <w:pPr>
        <w:pStyle w:val="27"/>
        <w:spacing w:after="120"/>
        <w:rPr>
          <w:bCs/>
          <w:iCs/>
          <w:highlight w:val="red"/>
        </w:rPr>
      </w:pPr>
    </w:p>
    <w:p w14:paraId="092573D1" w14:textId="4D9DCF9A" w:rsidR="00E165E0" w:rsidRPr="00317B3E" w:rsidRDefault="00E165E0" w:rsidP="00AC0AEF">
      <w:pPr>
        <w:rPr>
          <w:bCs/>
          <w:iCs/>
        </w:rPr>
      </w:pPr>
      <w:r w:rsidRPr="00317B3E">
        <w:rPr>
          <w:bCs/>
          <w:iCs/>
        </w:rPr>
        <w:t xml:space="preserve">По состоянию на 31 декабря 2014 </w:t>
      </w:r>
      <w:r w:rsidR="00532215">
        <w:rPr>
          <w:bCs/>
          <w:iCs/>
        </w:rPr>
        <w:t xml:space="preserve">г. </w:t>
      </w:r>
      <w:r w:rsidRPr="00317B3E">
        <w:rPr>
          <w:bCs/>
          <w:iCs/>
        </w:rPr>
        <w:t xml:space="preserve">и 31 декабря 2013 </w:t>
      </w:r>
      <w:r w:rsidR="00532215">
        <w:rPr>
          <w:bCs/>
          <w:iCs/>
        </w:rPr>
        <w:t xml:space="preserve">г. </w:t>
      </w:r>
      <w:r w:rsidRPr="00317B3E">
        <w:rPr>
          <w:bCs/>
          <w:iCs/>
        </w:rPr>
        <w:t>резерв под обесценение задолженности данных покупателей не начислялся</w:t>
      </w:r>
      <w:r w:rsidRPr="00317B3E">
        <w:t>.</w:t>
      </w:r>
      <w:r w:rsidRPr="00317B3E">
        <w:rPr>
          <w:noProof/>
          <w:spacing w:val="-2"/>
        </w:rPr>
        <w:t xml:space="preserve"> Дебиторская задолженность </w:t>
      </w:r>
      <w:r w:rsidRPr="00317B3E">
        <w:t>ОАО «РЖД Логистика</w:t>
      </w:r>
      <w:r w:rsidR="00532215">
        <w:t>»</w:t>
      </w:r>
      <w:r w:rsidRPr="00317B3E">
        <w:t xml:space="preserve"> была продисконтирована в соответствии с утвержденным графиком погашения задолженности </w:t>
      </w:r>
      <w:r w:rsidRPr="00317B3E">
        <w:rPr>
          <w:noProof/>
          <w:spacing w:val="-2"/>
        </w:rPr>
        <w:t>(Примечание 10)</w:t>
      </w:r>
      <w:r w:rsidRPr="00317B3E">
        <w:rPr>
          <w:bCs/>
          <w:iCs/>
        </w:rPr>
        <w:t>.</w:t>
      </w:r>
    </w:p>
    <w:p w14:paraId="7CD8D71D" w14:textId="77777777" w:rsidR="00E165E0" w:rsidRPr="00317B3E" w:rsidRDefault="00E165E0" w:rsidP="00AC0AEF">
      <w:r w:rsidRPr="00317B3E">
        <w:rPr>
          <w:bCs/>
          <w:iCs/>
        </w:rPr>
        <w:t xml:space="preserve">Непросроченные и необесцененные </w:t>
      </w:r>
      <w:r w:rsidRPr="00317B3E">
        <w:t>ф</w:t>
      </w:r>
      <w:r w:rsidRPr="00317B3E">
        <w:rPr>
          <w:bCs/>
          <w:iCs/>
        </w:rPr>
        <w:t>инансовые активы</w:t>
      </w:r>
      <w:r w:rsidRPr="00317B3E">
        <w:t xml:space="preserve"> представляют собой в первую очередь задолженность связанных сторон (Примечание 26) и задолженность прочих компаний транспортно-логистического сектора. Дебиторская задолженность связанных сторон характеризуется высокой степенью кредитной способности и вероятности взыскания. Дебиторская задолженность прочих компаний обладает схожим показателем кредитоспособности и на регулярной основе анализируется Группой на предмет надежности и вероятности взыскания.</w:t>
      </w:r>
    </w:p>
    <w:p w14:paraId="25C16A99" w14:textId="77777777" w:rsidR="00E165E0" w:rsidRPr="00317B3E" w:rsidRDefault="00E165E0" w:rsidP="00AC0AEF">
      <w:pPr>
        <w:rPr>
          <w:bCs/>
          <w:iCs/>
        </w:rPr>
      </w:pPr>
      <w:r w:rsidRPr="00317B3E">
        <w:rPr>
          <w:bCs/>
          <w:iCs/>
        </w:rPr>
        <w:t>В связи с отсутствием независимых рейтингов для клиентов Группы Группа рассматривает кредитное качество клиентов на стадии исполнения контракта. Группа принимает во внимание их финансовое положение и кредитную историю. Группа осуществляет мониторинг существующей дебиторской задолженности на постоянной основе и регулярно принимает меры, чтобы обеспечить ее сбор и минимизировать убытки.</w:t>
      </w:r>
    </w:p>
    <w:p w14:paraId="08233B30" w14:textId="77777777" w:rsidR="00E165E0" w:rsidRPr="00317B3E" w:rsidRDefault="00E165E0" w:rsidP="00AC0AEF">
      <w:pPr>
        <w:rPr>
          <w:bCs/>
          <w:iCs/>
        </w:rPr>
      </w:pPr>
      <w:r w:rsidRPr="00317B3E">
        <w:rPr>
          <w:bCs/>
          <w:iCs/>
        </w:rPr>
        <w:t>Руководство Группы отслеживает просроченные остатки дебиторской задолженности и предоставляет анализ по срокам возникновения согласно раскрытию в Примечании 10.</w:t>
      </w:r>
    </w:p>
    <w:p w14:paraId="4AA25E7A" w14:textId="17898946" w:rsidR="00E165E0" w:rsidRPr="00317B3E" w:rsidRDefault="00E165E0" w:rsidP="00AC0AEF">
      <w:pPr>
        <w:rPr>
          <w:bCs/>
          <w:iCs/>
        </w:rPr>
      </w:pPr>
      <w:r w:rsidRPr="00317B3E">
        <w:rPr>
          <w:bCs/>
          <w:iCs/>
        </w:rPr>
        <w:t>Кредитный риск по высоколиквидным активам ограничен, так как они размещены только в финансовых институтах, хорошо известных Группе. 8</w:t>
      </w:r>
      <w:r w:rsidR="00532215">
        <w:rPr>
          <w:bCs/>
          <w:iCs/>
        </w:rPr>
        <w:t>6 %</w:t>
      </w:r>
      <w:r w:rsidRPr="00317B3E">
        <w:rPr>
          <w:bCs/>
          <w:iCs/>
        </w:rPr>
        <w:t xml:space="preserve"> общей суммы денежных средств и их эквивалентов по состоянию на 31 декабря 2014 </w:t>
      </w:r>
      <w:r w:rsidR="00532215">
        <w:rPr>
          <w:bCs/>
          <w:iCs/>
        </w:rPr>
        <w:t xml:space="preserve">г. </w:t>
      </w:r>
      <w:r w:rsidRPr="00317B3E">
        <w:rPr>
          <w:bCs/>
          <w:iCs/>
        </w:rPr>
        <w:t>(по состоянию на 31 декабря 2013 года: 9</w:t>
      </w:r>
      <w:r w:rsidR="00532215">
        <w:rPr>
          <w:bCs/>
          <w:iCs/>
        </w:rPr>
        <w:t>6 %</w:t>
      </w:r>
      <w:r w:rsidRPr="00317B3E">
        <w:rPr>
          <w:bCs/>
          <w:iCs/>
        </w:rPr>
        <w:t>) были размещены в одном банке, являющемся связанной стороной для Группы.</w:t>
      </w:r>
    </w:p>
    <w:p w14:paraId="520F5772" w14:textId="77777777" w:rsidR="00E165E0" w:rsidRPr="00317B3E" w:rsidRDefault="00E165E0" w:rsidP="00AC0AEF">
      <w:r w:rsidRPr="00317B3E">
        <w:t xml:space="preserve">Максимальный кредитный риск, возникающий у Группы по классам активов, представлен балансовой стоимостью финансовых активов в консолидированном отчете о финансовом положении, как описано выше. </w:t>
      </w:r>
    </w:p>
    <w:p w14:paraId="319A842F" w14:textId="77777777" w:rsidR="00E165E0" w:rsidRPr="00317B3E" w:rsidRDefault="00E165E0" w:rsidP="00AC0AEF">
      <w:pPr>
        <w:rPr>
          <w:b/>
          <w:i/>
          <w:spacing w:val="-4"/>
        </w:rPr>
      </w:pPr>
      <w:r w:rsidRPr="00317B3E">
        <w:rPr>
          <w:b/>
          <w:i/>
          <w:spacing w:val="-4"/>
        </w:rPr>
        <w:t>Справедливая стоимость активов и обязательств</w:t>
      </w:r>
    </w:p>
    <w:p w14:paraId="0FCDDBC4" w14:textId="77777777" w:rsidR="00E165E0" w:rsidRPr="00317B3E" w:rsidRDefault="00E165E0" w:rsidP="00AC0AEF">
      <w:pPr>
        <w:rPr>
          <w:spacing w:val="-4"/>
        </w:rPr>
      </w:pPr>
      <w:r w:rsidRPr="00317B3E">
        <w:rPr>
          <w:spacing w:val="-4"/>
        </w:rPr>
        <w:t xml:space="preserve">Руководство использует профессиональные суждения для оценки и классификации финансовых инструментов по категориям, используя иерархию оценки справедливой стоимости как описано в Примечании 3. </w:t>
      </w:r>
      <w:r w:rsidRPr="00317B3E">
        <w:rPr>
          <w:rStyle w:val="hps"/>
          <w:szCs w:val="24"/>
        </w:rPr>
        <w:t>По состоянию на отчетную</w:t>
      </w:r>
      <w:r w:rsidRPr="00317B3E">
        <w:t xml:space="preserve"> </w:t>
      </w:r>
      <w:r w:rsidRPr="00317B3E">
        <w:rPr>
          <w:rStyle w:val="hps"/>
          <w:szCs w:val="24"/>
        </w:rPr>
        <w:t xml:space="preserve">дату у Группы </w:t>
      </w:r>
      <w:r w:rsidRPr="00317B3E">
        <w:t xml:space="preserve">существуют </w:t>
      </w:r>
      <w:r w:rsidRPr="00317B3E">
        <w:rPr>
          <w:rStyle w:val="hps"/>
          <w:szCs w:val="24"/>
        </w:rPr>
        <w:t>финансовые активы и обязательства</w:t>
      </w:r>
      <w:r w:rsidRPr="00317B3E">
        <w:t xml:space="preserve">, которые относятся к </w:t>
      </w:r>
      <w:r w:rsidRPr="00317B3E">
        <w:rPr>
          <w:rStyle w:val="hps"/>
          <w:szCs w:val="24"/>
        </w:rPr>
        <w:t xml:space="preserve">1 </w:t>
      </w:r>
      <w:r w:rsidRPr="00317B3E">
        <w:t xml:space="preserve">и </w:t>
      </w:r>
      <w:r w:rsidRPr="00317B3E">
        <w:rPr>
          <w:rStyle w:val="hps"/>
          <w:szCs w:val="24"/>
        </w:rPr>
        <w:t>3 Уровням иерархии</w:t>
      </w:r>
      <w:r w:rsidRPr="00317B3E">
        <w:t>, а также финансовые обязательства, относящиеся к 2 Уровню иерархии.</w:t>
      </w:r>
    </w:p>
    <w:p w14:paraId="677495C3" w14:textId="2272B936" w:rsidR="00E165E0" w:rsidRPr="00317B3E" w:rsidRDefault="00E165E0" w:rsidP="00AC0AEF">
      <w:pPr>
        <w:rPr>
          <w:spacing w:val="-4"/>
        </w:rPr>
      </w:pPr>
      <w:r w:rsidRPr="00317B3E">
        <w:t xml:space="preserve">В отношении финансовых активов и обязательств, не оцениваемых по справедливой стоимости, но для которых она раскрывается, руководство Группы считает, что справедливая стоимость следующих активов и обязательств приблизительно равна их балансовой стоимости: дебиторская задолженность по основной деятельности и прочая дебиторская задолженность (за исключением долгосрочной дебиторской задолженности ОАО </w:t>
      </w:r>
      <w:r w:rsidR="00532215">
        <w:t>«</w:t>
      </w:r>
      <w:r w:rsidRPr="00317B3E">
        <w:t>РЖД Логистика</w:t>
      </w:r>
      <w:r w:rsidR="00532215">
        <w:t>»</w:t>
      </w:r>
      <w:r w:rsidRPr="00317B3E">
        <w:t xml:space="preserve">), другие финансовые активы, кредиторская задолженность по основной деятельности и прочая кредиторская задолженность. Указанные финансовые активы и обязательства относятся к Уровню 3 иерархии справедливой стоимости. </w:t>
      </w:r>
    </w:p>
    <w:p w14:paraId="7EA25671" w14:textId="658F2F6D" w:rsidR="00E165E0" w:rsidRPr="00317B3E" w:rsidRDefault="00E165E0" w:rsidP="00AC0AEF">
      <w:pPr>
        <w:rPr>
          <w:spacing w:val="-4"/>
        </w:rPr>
      </w:pPr>
      <w:r w:rsidRPr="00317B3E">
        <w:rPr>
          <w:spacing w:val="-4"/>
        </w:rPr>
        <w:lastRenderedPageBreak/>
        <w:t xml:space="preserve">Справедливая стоимость долгосрочной дебиторской задолженности ОАО </w:t>
      </w:r>
      <w:r w:rsidR="00532215">
        <w:rPr>
          <w:spacing w:val="-4"/>
        </w:rPr>
        <w:t>«</w:t>
      </w:r>
      <w:r w:rsidRPr="00317B3E">
        <w:rPr>
          <w:spacing w:val="-4"/>
        </w:rPr>
        <w:t>РЖД Логистика</w:t>
      </w:r>
      <w:r w:rsidR="00532215">
        <w:rPr>
          <w:spacing w:val="-4"/>
        </w:rPr>
        <w:t>»</w:t>
      </w:r>
      <w:r w:rsidRPr="00317B3E">
        <w:rPr>
          <w:spacing w:val="-4"/>
        </w:rPr>
        <w:t xml:space="preserve"> по состоянию на 31 декабря 2014 </w:t>
      </w:r>
      <w:r w:rsidR="00532215">
        <w:rPr>
          <w:spacing w:val="-4"/>
        </w:rPr>
        <w:t xml:space="preserve">г. </w:t>
      </w:r>
      <w:r w:rsidRPr="00317B3E">
        <w:rPr>
          <w:spacing w:val="-4"/>
        </w:rPr>
        <w:t xml:space="preserve">составляет 263 млн </w:t>
      </w:r>
      <w:r w:rsidR="00532215">
        <w:rPr>
          <w:spacing w:val="-4"/>
        </w:rPr>
        <w:t>руб</w:t>
      </w:r>
      <w:r w:rsidR="00817650">
        <w:rPr>
          <w:spacing w:val="-4"/>
        </w:rPr>
        <w:t>.</w:t>
      </w:r>
      <w:r w:rsidRPr="00317B3E">
        <w:rPr>
          <w:spacing w:val="-4"/>
        </w:rPr>
        <w:t xml:space="preserve"> Расчет основан на использовании средневзвешенной процентной ставки, установленной ЦБ РФ на декабрь 2014 года, по привлеченным кредитными организациями вкладам (депозитам) нефинансовых организаций в рублях на срок от 1 до 3 лет.</w:t>
      </w:r>
    </w:p>
    <w:p w14:paraId="34DB2FE0" w14:textId="77777777" w:rsidR="00E165E0" w:rsidRPr="00317B3E" w:rsidRDefault="00E165E0" w:rsidP="00AC0AEF">
      <w:r w:rsidRPr="00317B3E">
        <w:rPr>
          <w:spacing w:val="-4"/>
        </w:rPr>
        <w:t>Справедливая стоимость долгосрочных займов, относящихся ко 2 Уровню иерархии, приблизительно равна их балансовой стоимости.</w:t>
      </w:r>
    </w:p>
    <w:p w14:paraId="57C883E8" w14:textId="77777777" w:rsidR="00E165E0" w:rsidRPr="00317B3E" w:rsidRDefault="00E165E0" w:rsidP="00AC0AEF">
      <w:pPr>
        <w:rPr>
          <w:spacing w:val="-4"/>
        </w:rPr>
      </w:pPr>
      <w:r w:rsidRPr="00317B3E">
        <w:rPr>
          <w:spacing w:val="-4"/>
        </w:rPr>
        <w:t>Облигации Компании размещены на Московской фондовой бирже и имеют рыночные котировки, поэтому относятся к Уровню 1 иерархии справедливой стоимости.</w:t>
      </w:r>
    </w:p>
    <w:p w14:paraId="42794BD3" w14:textId="77777777" w:rsidR="00E165E0" w:rsidRPr="00317B3E" w:rsidRDefault="00E165E0" w:rsidP="00AC0AEF">
      <w:pPr>
        <w:rPr>
          <w:spacing w:val="-4"/>
        </w:rPr>
      </w:pPr>
      <w:r w:rsidRPr="00317B3E">
        <w:rPr>
          <w:spacing w:val="-4"/>
        </w:rPr>
        <w:t>Следующая таблица отражает справедливую стоимость облигационных займов Компании:</w:t>
      </w:r>
    </w:p>
    <w:tbl>
      <w:tblPr>
        <w:tblW w:w="5001" w:type="pct"/>
        <w:tblCellMar>
          <w:left w:w="0" w:type="dxa"/>
          <w:right w:w="0" w:type="dxa"/>
        </w:tblCellMar>
        <w:tblLook w:val="0000" w:firstRow="0" w:lastRow="0" w:firstColumn="0" w:lastColumn="0" w:noHBand="0" w:noVBand="0"/>
      </w:tblPr>
      <w:tblGrid>
        <w:gridCol w:w="6316"/>
        <w:gridCol w:w="1538"/>
        <w:gridCol w:w="306"/>
        <w:gridCol w:w="1536"/>
      </w:tblGrid>
      <w:tr w:rsidR="00E165E0" w:rsidRPr="003A3B40" w14:paraId="15B01782" w14:textId="77777777" w:rsidTr="00E165E0">
        <w:trPr>
          <w:cantSplit/>
          <w:trHeight w:val="20"/>
        </w:trPr>
        <w:tc>
          <w:tcPr>
            <w:tcW w:w="3256" w:type="pct"/>
            <w:noWrap/>
          </w:tcPr>
          <w:p w14:paraId="425EB0BF" w14:textId="77777777" w:rsidR="00E165E0" w:rsidRPr="003A3B40" w:rsidRDefault="00E165E0" w:rsidP="00AC0AEF">
            <w:pPr>
              <w:pStyle w:val="27"/>
            </w:pPr>
          </w:p>
        </w:tc>
        <w:tc>
          <w:tcPr>
            <w:tcW w:w="793" w:type="pct"/>
            <w:tcBorders>
              <w:bottom w:val="single" w:sz="6" w:space="0" w:color="auto"/>
            </w:tcBorders>
            <w:shd w:val="clear" w:color="auto" w:fill="auto"/>
            <w:vAlign w:val="bottom"/>
          </w:tcPr>
          <w:p w14:paraId="45AF7A16" w14:textId="77777777" w:rsidR="00E165E0" w:rsidRPr="003A3B40" w:rsidRDefault="00E165E0" w:rsidP="00AC0AEF">
            <w:pPr>
              <w:pStyle w:val="27"/>
            </w:pPr>
            <w:r w:rsidRPr="003A3B40">
              <w:t>2014</w:t>
            </w:r>
          </w:p>
        </w:tc>
        <w:tc>
          <w:tcPr>
            <w:tcW w:w="158" w:type="pct"/>
            <w:shd w:val="clear" w:color="auto" w:fill="auto"/>
            <w:vAlign w:val="bottom"/>
          </w:tcPr>
          <w:p w14:paraId="77EB6AA4" w14:textId="77777777" w:rsidR="00E165E0" w:rsidRPr="003A3B40" w:rsidRDefault="00E165E0" w:rsidP="00AC0AEF">
            <w:pPr>
              <w:pStyle w:val="27"/>
            </w:pPr>
          </w:p>
        </w:tc>
        <w:tc>
          <w:tcPr>
            <w:tcW w:w="792" w:type="pct"/>
            <w:tcBorders>
              <w:bottom w:val="single" w:sz="4" w:space="0" w:color="auto"/>
            </w:tcBorders>
            <w:vAlign w:val="bottom"/>
          </w:tcPr>
          <w:p w14:paraId="1D670ED1" w14:textId="77777777" w:rsidR="00E165E0" w:rsidRPr="003A3B40" w:rsidRDefault="00E165E0" w:rsidP="00AC0AEF">
            <w:pPr>
              <w:pStyle w:val="27"/>
            </w:pPr>
            <w:r w:rsidRPr="003A3B40">
              <w:t>2013</w:t>
            </w:r>
          </w:p>
        </w:tc>
      </w:tr>
      <w:tr w:rsidR="00E165E0" w:rsidRPr="003A3B40" w14:paraId="57C16039" w14:textId="77777777" w:rsidTr="00E165E0">
        <w:trPr>
          <w:cantSplit/>
          <w:trHeight w:val="20"/>
        </w:trPr>
        <w:tc>
          <w:tcPr>
            <w:tcW w:w="3256" w:type="pct"/>
            <w:noWrap/>
          </w:tcPr>
          <w:p w14:paraId="1F8296D1" w14:textId="77777777" w:rsidR="00E165E0" w:rsidRPr="003A3B40" w:rsidRDefault="00E165E0" w:rsidP="00AC0AEF">
            <w:pPr>
              <w:pStyle w:val="27"/>
            </w:pPr>
            <w:r w:rsidRPr="003A3B40">
              <w:t>Финансовые обязательства</w:t>
            </w:r>
          </w:p>
        </w:tc>
        <w:tc>
          <w:tcPr>
            <w:tcW w:w="793" w:type="pct"/>
            <w:tcBorders>
              <w:top w:val="single" w:sz="6" w:space="0" w:color="auto"/>
            </w:tcBorders>
            <w:shd w:val="clear" w:color="auto" w:fill="auto"/>
            <w:vAlign w:val="bottom"/>
          </w:tcPr>
          <w:p w14:paraId="6FE0996E" w14:textId="77777777" w:rsidR="00E165E0" w:rsidRPr="003A3B40" w:rsidRDefault="00E165E0" w:rsidP="00AC0AEF">
            <w:pPr>
              <w:pStyle w:val="27"/>
            </w:pPr>
          </w:p>
        </w:tc>
        <w:tc>
          <w:tcPr>
            <w:tcW w:w="158" w:type="pct"/>
            <w:shd w:val="clear" w:color="auto" w:fill="auto"/>
            <w:vAlign w:val="bottom"/>
          </w:tcPr>
          <w:p w14:paraId="166AF212" w14:textId="77777777" w:rsidR="00E165E0" w:rsidRPr="003A3B40" w:rsidRDefault="00E165E0" w:rsidP="00AC0AEF">
            <w:pPr>
              <w:pStyle w:val="27"/>
            </w:pPr>
          </w:p>
        </w:tc>
        <w:tc>
          <w:tcPr>
            <w:tcW w:w="792" w:type="pct"/>
            <w:tcBorders>
              <w:top w:val="single" w:sz="4" w:space="0" w:color="auto"/>
            </w:tcBorders>
            <w:vAlign w:val="bottom"/>
          </w:tcPr>
          <w:p w14:paraId="1FD55F9A" w14:textId="77777777" w:rsidR="00E165E0" w:rsidRPr="003A3B40" w:rsidRDefault="00E165E0" w:rsidP="00AC0AEF">
            <w:pPr>
              <w:pStyle w:val="27"/>
            </w:pPr>
          </w:p>
        </w:tc>
      </w:tr>
      <w:tr w:rsidR="00E165E0" w:rsidRPr="003A3B40" w14:paraId="5B9E18A2" w14:textId="77777777" w:rsidTr="00E165E0">
        <w:trPr>
          <w:cantSplit/>
          <w:trHeight w:val="20"/>
        </w:trPr>
        <w:tc>
          <w:tcPr>
            <w:tcW w:w="3256" w:type="pct"/>
            <w:noWrap/>
          </w:tcPr>
          <w:p w14:paraId="30955D46" w14:textId="77777777" w:rsidR="00E165E0" w:rsidRPr="003A3B40" w:rsidRDefault="00E165E0" w:rsidP="00AC0AEF">
            <w:pPr>
              <w:pStyle w:val="27"/>
            </w:pPr>
            <w:r w:rsidRPr="003A3B40">
              <w:t>Облигации</w:t>
            </w:r>
          </w:p>
        </w:tc>
        <w:tc>
          <w:tcPr>
            <w:tcW w:w="793" w:type="pct"/>
            <w:tcBorders>
              <w:left w:val="nil"/>
              <w:right w:val="nil"/>
            </w:tcBorders>
            <w:vAlign w:val="bottom"/>
          </w:tcPr>
          <w:p w14:paraId="6D2815DA" w14:textId="77777777" w:rsidR="00E165E0" w:rsidRPr="003A3B40" w:rsidRDefault="00E165E0" w:rsidP="00AC0AEF">
            <w:pPr>
              <w:pStyle w:val="27"/>
            </w:pPr>
            <w:r w:rsidRPr="003A3B40">
              <w:t>5 327</w:t>
            </w:r>
          </w:p>
        </w:tc>
        <w:tc>
          <w:tcPr>
            <w:tcW w:w="158" w:type="pct"/>
            <w:vAlign w:val="bottom"/>
          </w:tcPr>
          <w:p w14:paraId="35DB3AB7" w14:textId="77777777" w:rsidR="00E165E0" w:rsidRPr="003A3B40" w:rsidRDefault="00E165E0" w:rsidP="00AC0AEF">
            <w:pPr>
              <w:pStyle w:val="27"/>
            </w:pPr>
          </w:p>
        </w:tc>
        <w:tc>
          <w:tcPr>
            <w:tcW w:w="792" w:type="pct"/>
            <w:tcBorders>
              <w:bottom w:val="single" w:sz="4" w:space="0" w:color="auto"/>
            </w:tcBorders>
            <w:vAlign w:val="bottom"/>
          </w:tcPr>
          <w:p w14:paraId="36685553" w14:textId="77777777" w:rsidR="00E165E0" w:rsidRPr="003A3B40" w:rsidRDefault="00E165E0" w:rsidP="00AC0AEF">
            <w:pPr>
              <w:pStyle w:val="27"/>
            </w:pPr>
            <w:r w:rsidRPr="003A3B40">
              <w:t>7 308</w:t>
            </w:r>
          </w:p>
        </w:tc>
      </w:tr>
      <w:tr w:rsidR="00E165E0" w:rsidRPr="003A3B40" w14:paraId="43224213" w14:textId="77777777" w:rsidTr="00E165E0">
        <w:trPr>
          <w:cantSplit/>
          <w:trHeight w:val="20"/>
        </w:trPr>
        <w:tc>
          <w:tcPr>
            <w:tcW w:w="3256" w:type="pct"/>
            <w:vAlign w:val="bottom"/>
          </w:tcPr>
          <w:p w14:paraId="5B23E3A1" w14:textId="77777777" w:rsidR="00E165E0" w:rsidRPr="003A3B40" w:rsidRDefault="00E165E0" w:rsidP="00AC0AEF">
            <w:pPr>
              <w:pStyle w:val="27"/>
              <w:rPr>
                <w:sz w:val="8"/>
                <w:szCs w:val="8"/>
              </w:rPr>
            </w:pPr>
          </w:p>
        </w:tc>
        <w:tc>
          <w:tcPr>
            <w:tcW w:w="793" w:type="pct"/>
            <w:tcBorders>
              <w:top w:val="single" w:sz="6" w:space="0" w:color="auto"/>
              <w:left w:val="nil"/>
              <w:right w:val="nil"/>
            </w:tcBorders>
            <w:shd w:val="clear" w:color="auto" w:fill="auto"/>
            <w:vAlign w:val="bottom"/>
          </w:tcPr>
          <w:p w14:paraId="0AE07D18" w14:textId="77777777" w:rsidR="00E165E0" w:rsidRPr="003A3B40" w:rsidRDefault="00E165E0" w:rsidP="00AC0AEF">
            <w:pPr>
              <w:pStyle w:val="27"/>
              <w:rPr>
                <w:sz w:val="8"/>
                <w:szCs w:val="8"/>
              </w:rPr>
            </w:pPr>
          </w:p>
        </w:tc>
        <w:tc>
          <w:tcPr>
            <w:tcW w:w="158" w:type="pct"/>
            <w:vAlign w:val="bottom"/>
          </w:tcPr>
          <w:p w14:paraId="612BC0E2" w14:textId="77777777" w:rsidR="00E165E0" w:rsidRPr="003A3B40" w:rsidRDefault="00E165E0" w:rsidP="00AC0AEF">
            <w:pPr>
              <w:pStyle w:val="27"/>
              <w:rPr>
                <w:sz w:val="8"/>
                <w:szCs w:val="8"/>
              </w:rPr>
            </w:pPr>
          </w:p>
        </w:tc>
        <w:tc>
          <w:tcPr>
            <w:tcW w:w="792" w:type="pct"/>
            <w:tcBorders>
              <w:top w:val="single" w:sz="4" w:space="0" w:color="auto"/>
            </w:tcBorders>
            <w:vAlign w:val="bottom"/>
          </w:tcPr>
          <w:p w14:paraId="66937CA9" w14:textId="77777777" w:rsidR="00E165E0" w:rsidRPr="003A3B40" w:rsidRDefault="00E165E0" w:rsidP="00AC0AEF">
            <w:pPr>
              <w:pStyle w:val="27"/>
              <w:rPr>
                <w:sz w:val="8"/>
                <w:szCs w:val="8"/>
              </w:rPr>
            </w:pPr>
          </w:p>
        </w:tc>
      </w:tr>
      <w:tr w:rsidR="00E165E0" w:rsidRPr="003A3B40" w14:paraId="27FDD883" w14:textId="77777777" w:rsidTr="00E165E0">
        <w:trPr>
          <w:cantSplit/>
          <w:trHeight w:val="20"/>
        </w:trPr>
        <w:tc>
          <w:tcPr>
            <w:tcW w:w="3256" w:type="pct"/>
            <w:vAlign w:val="bottom"/>
          </w:tcPr>
          <w:p w14:paraId="144DB536" w14:textId="77777777" w:rsidR="00E165E0" w:rsidRPr="003A3B40" w:rsidRDefault="00E165E0" w:rsidP="00AC0AEF">
            <w:pPr>
              <w:pStyle w:val="27"/>
            </w:pPr>
            <w:r w:rsidRPr="003A3B40">
              <w:t>Итого</w:t>
            </w:r>
          </w:p>
        </w:tc>
        <w:tc>
          <w:tcPr>
            <w:tcW w:w="793" w:type="pct"/>
            <w:tcBorders>
              <w:left w:val="nil"/>
              <w:bottom w:val="double" w:sz="6" w:space="0" w:color="auto"/>
              <w:right w:val="nil"/>
            </w:tcBorders>
            <w:shd w:val="clear" w:color="auto" w:fill="auto"/>
            <w:vAlign w:val="bottom"/>
          </w:tcPr>
          <w:p w14:paraId="042D9816" w14:textId="77777777" w:rsidR="00E165E0" w:rsidRPr="003A3B40" w:rsidRDefault="00E165E0" w:rsidP="00AC0AEF">
            <w:pPr>
              <w:pStyle w:val="27"/>
            </w:pPr>
            <w:r w:rsidRPr="003A3B40">
              <w:t>5 327</w:t>
            </w:r>
          </w:p>
        </w:tc>
        <w:tc>
          <w:tcPr>
            <w:tcW w:w="158" w:type="pct"/>
            <w:vAlign w:val="bottom"/>
          </w:tcPr>
          <w:p w14:paraId="643031B2" w14:textId="77777777" w:rsidR="00E165E0" w:rsidRPr="003A3B40" w:rsidRDefault="00E165E0" w:rsidP="00AC0AEF">
            <w:pPr>
              <w:pStyle w:val="27"/>
            </w:pPr>
          </w:p>
        </w:tc>
        <w:tc>
          <w:tcPr>
            <w:tcW w:w="792" w:type="pct"/>
            <w:tcBorders>
              <w:bottom w:val="double" w:sz="4" w:space="0" w:color="auto"/>
            </w:tcBorders>
            <w:vAlign w:val="bottom"/>
          </w:tcPr>
          <w:p w14:paraId="27EF723A" w14:textId="77777777" w:rsidR="00E165E0" w:rsidRPr="003A3B40" w:rsidRDefault="00E165E0" w:rsidP="00AC0AEF">
            <w:pPr>
              <w:pStyle w:val="27"/>
            </w:pPr>
            <w:r w:rsidRPr="003A3B40">
              <w:t>7 308</w:t>
            </w:r>
          </w:p>
        </w:tc>
      </w:tr>
    </w:tbl>
    <w:p w14:paraId="5067F155" w14:textId="77777777" w:rsidR="00E165E0" w:rsidRPr="003A3B40" w:rsidRDefault="00E165E0" w:rsidP="00E165E0">
      <w:pPr>
        <w:rPr>
          <w:rFonts w:eastAsia="Arial Unicode MS"/>
          <w:b/>
          <w:bCs/>
          <w:i/>
          <w:iCs/>
          <w:lang w:eastAsia="ru-RU"/>
        </w:rPr>
      </w:pPr>
    </w:p>
    <w:p w14:paraId="3EA21841" w14:textId="77777777" w:rsidR="00E165E0" w:rsidRPr="00317B3E" w:rsidRDefault="00E165E0" w:rsidP="00317B3E">
      <w:pPr>
        <w:ind w:firstLine="851"/>
        <w:rPr>
          <w:rFonts w:eastAsia="Arial Unicode MS"/>
          <w:bCs/>
          <w:iCs/>
          <w:szCs w:val="24"/>
          <w:lang w:eastAsia="ru-RU"/>
        </w:rPr>
      </w:pPr>
      <w:r w:rsidRPr="00317B3E">
        <w:rPr>
          <w:rFonts w:eastAsia="Arial Unicode MS"/>
          <w:b/>
          <w:bCs/>
          <w:i/>
          <w:iCs/>
          <w:szCs w:val="24"/>
          <w:lang w:eastAsia="ru-RU"/>
        </w:rPr>
        <w:t>Финансовые активы, отражаемые по амортизированной стоимости</w:t>
      </w:r>
      <w:r w:rsidRPr="00317B3E">
        <w:rPr>
          <w:rFonts w:eastAsia="Arial Unicode MS"/>
          <w:bCs/>
          <w:iCs/>
          <w:szCs w:val="24"/>
          <w:lang w:eastAsia="ru-RU"/>
        </w:rPr>
        <w:t xml:space="preserve">. Справедливая стоимость инструментов с плавающей процентной ставкой обычно равна их балансовой стоимости. Оценочная справедливая стоимость инструментов с фиксированной процентной ставкой основывается на методе дисконтирования сумм ожидаемых будущих потоков денежных средств с применением действующих процентных ставок для новых инструментов, предполагающих аналогичный кредитный риск и аналогичный срок погашения. Используемые ставки дисконтирования зависят от кредитного риска контрагента. </w:t>
      </w:r>
    </w:p>
    <w:p w14:paraId="6B894F4D" w14:textId="77777777" w:rsidR="00E165E0" w:rsidRPr="00317B3E" w:rsidRDefault="00E165E0" w:rsidP="00317B3E">
      <w:pPr>
        <w:ind w:firstLine="851"/>
        <w:rPr>
          <w:rFonts w:eastAsia="Arial Unicode MS"/>
          <w:bCs/>
          <w:iCs/>
          <w:szCs w:val="24"/>
          <w:lang w:eastAsia="ru-RU"/>
        </w:rPr>
      </w:pPr>
      <w:r w:rsidRPr="00317B3E">
        <w:rPr>
          <w:rFonts w:eastAsia="Arial Unicode MS"/>
          <w:b/>
          <w:bCs/>
          <w:i/>
          <w:iCs/>
          <w:szCs w:val="24"/>
          <w:lang w:eastAsia="ru-RU"/>
        </w:rPr>
        <w:t>Финансовые обязательства, отражаемые по амортизированной стоимости.</w:t>
      </w:r>
      <w:r w:rsidRPr="00317B3E">
        <w:rPr>
          <w:rFonts w:eastAsia="Arial Unicode MS"/>
          <w:bCs/>
          <w:iCs/>
          <w:szCs w:val="24"/>
          <w:lang w:eastAsia="ru-RU"/>
        </w:rPr>
        <w:t xml:space="preserve"> Справедливая стоимость облигаций основана на рыночных котировках. Справедливая стоимость прочих обязательств была определена с использованием методов оценки. Оценочная справедливая стоимость инструментов с фиксированной процентной ставкой и установленным сроком погашения основывается на ожидаемых дисконтированных денежных потоках с применением процентных ставок для новых инструментов с аналогичным кредитным риском и аналогичным сроком погашения. </w:t>
      </w:r>
    </w:p>
    <w:p w14:paraId="0DB42713" w14:textId="77777777" w:rsidR="00E165E0" w:rsidRPr="00317B3E" w:rsidRDefault="00E165E0" w:rsidP="00317B3E">
      <w:pPr>
        <w:ind w:firstLine="851"/>
        <w:rPr>
          <w:rFonts w:eastAsia="Arial Unicode MS"/>
          <w:bCs/>
          <w:iCs/>
          <w:szCs w:val="24"/>
          <w:lang w:eastAsia="ru-RU"/>
        </w:rPr>
      </w:pPr>
    </w:p>
    <w:p w14:paraId="534BBF2B" w14:textId="64F0A470" w:rsidR="00E165E0" w:rsidRPr="00AC0AEF" w:rsidRDefault="00E165E0" w:rsidP="002D72A6">
      <w:pPr>
        <w:pStyle w:val="a9"/>
        <w:numPr>
          <w:ilvl w:val="1"/>
          <w:numId w:val="30"/>
        </w:numPr>
        <w:ind w:left="0" w:firstLine="851"/>
        <w:rPr>
          <w:b/>
          <w:caps/>
          <w:szCs w:val="24"/>
        </w:rPr>
      </w:pPr>
      <w:bookmarkStart w:id="597" w:name="_Toc414963293"/>
      <w:r w:rsidRPr="00AC0AEF">
        <w:rPr>
          <w:b/>
          <w:caps/>
          <w:szCs w:val="24"/>
        </w:rPr>
        <w:t>СОБЫТИЯ ПОСЛЕ ОТЧЕТНОЙ ДАТЫ</w:t>
      </w:r>
      <w:bookmarkEnd w:id="597"/>
    </w:p>
    <w:p w14:paraId="1BF1C876" w14:textId="6160DC4D" w:rsidR="00E165E0" w:rsidRPr="00317B3E" w:rsidRDefault="00E165E0" w:rsidP="00317B3E">
      <w:pPr>
        <w:pStyle w:val="27"/>
        <w:spacing w:after="160"/>
        <w:ind w:firstLine="851"/>
        <w:rPr>
          <w:sz w:val="24"/>
          <w:szCs w:val="24"/>
        </w:rPr>
      </w:pPr>
      <w:r w:rsidRPr="00317B3E">
        <w:rPr>
          <w:b/>
          <w:bCs/>
          <w:i/>
          <w:iCs/>
          <w:sz w:val="24"/>
          <w:szCs w:val="24"/>
        </w:rPr>
        <w:t>Приобретение контейнеров.</w:t>
      </w:r>
      <w:r w:rsidRPr="00317B3E">
        <w:rPr>
          <w:bCs/>
          <w:iCs/>
          <w:sz w:val="24"/>
          <w:szCs w:val="24"/>
        </w:rPr>
        <w:t xml:space="preserve"> </w:t>
      </w:r>
      <w:r w:rsidRPr="00317B3E">
        <w:rPr>
          <w:sz w:val="24"/>
          <w:szCs w:val="24"/>
        </w:rPr>
        <w:t xml:space="preserve">В январе-марте 2015 </w:t>
      </w:r>
      <w:r w:rsidR="00532215">
        <w:rPr>
          <w:sz w:val="24"/>
          <w:szCs w:val="24"/>
        </w:rPr>
        <w:t xml:space="preserve">г. </w:t>
      </w:r>
      <w:r w:rsidRPr="00317B3E">
        <w:rPr>
          <w:sz w:val="24"/>
          <w:szCs w:val="24"/>
        </w:rPr>
        <w:t>по ранее заключенным договорам</w:t>
      </w:r>
      <w:r w:rsidR="00532215">
        <w:rPr>
          <w:sz w:val="24"/>
          <w:szCs w:val="24"/>
        </w:rPr>
        <w:t xml:space="preserve">  </w:t>
      </w:r>
      <w:r w:rsidRPr="00317B3E">
        <w:rPr>
          <w:sz w:val="24"/>
          <w:szCs w:val="24"/>
        </w:rPr>
        <w:t>Группа приобрела:</w:t>
      </w:r>
    </w:p>
    <w:p w14:paraId="25A429AA" w14:textId="0AE4DC82" w:rsidR="00E165E0" w:rsidRPr="00317B3E" w:rsidRDefault="00E165E0" w:rsidP="002D72A6">
      <w:pPr>
        <w:pStyle w:val="27"/>
        <w:numPr>
          <w:ilvl w:val="0"/>
          <w:numId w:val="45"/>
        </w:numPr>
        <w:spacing w:after="160"/>
        <w:ind w:left="0" w:firstLine="851"/>
        <w:rPr>
          <w:sz w:val="24"/>
          <w:szCs w:val="24"/>
        </w:rPr>
      </w:pPr>
      <w:r w:rsidRPr="00317B3E">
        <w:rPr>
          <w:sz w:val="24"/>
          <w:szCs w:val="24"/>
        </w:rPr>
        <w:t>у Yang Zhou Runyang Logistic Equipment Co.,Ltd</w:t>
      </w:r>
      <w:r w:rsidR="00532215">
        <w:rPr>
          <w:sz w:val="24"/>
          <w:szCs w:val="24"/>
        </w:rPr>
        <w:t xml:space="preserve">  </w:t>
      </w:r>
      <w:r w:rsidRPr="00317B3E">
        <w:rPr>
          <w:sz w:val="24"/>
          <w:szCs w:val="24"/>
        </w:rPr>
        <w:t>338 контейнера на общую сумму</w:t>
      </w:r>
      <w:r w:rsidR="00532215">
        <w:rPr>
          <w:sz w:val="24"/>
          <w:szCs w:val="24"/>
        </w:rPr>
        <w:t xml:space="preserve">  </w:t>
      </w:r>
      <w:r w:rsidRPr="00317B3E">
        <w:rPr>
          <w:sz w:val="24"/>
          <w:szCs w:val="24"/>
        </w:rPr>
        <w:t xml:space="preserve">52 млн </w:t>
      </w:r>
      <w:r w:rsidR="00532215">
        <w:rPr>
          <w:sz w:val="24"/>
          <w:szCs w:val="24"/>
        </w:rPr>
        <w:t>руб</w:t>
      </w:r>
      <w:r w:rsidR="00817650">
        <w:rPr>
          <w:sz w:val="24"/>
          <w:szCs w:val="24"/>
        </w:rPr>
        <w:t>.</w:t>
      </w:r>
      <w:r w:rsidRPr="00317B3E">
        <w:rPr>
          <w:sz w:val="24"/>
          <w:szCs w:val="24"/>
        </w:rPr>
        <w:t xml:space="preserve"> (по обменному курсу ЦБ на дату покупки), НДС не облагается;</w:t>
      </w:r>
    </w:p>
    <w:p w14:paraId="25DF2D96" w14:textId="2F571713" w:rsidR="00E165E0" w:rsidRPr="00317B3E" w:rsidRDefault="00E165E0" w:rsidP="002D72A6">
      <w:pPr>
        <w:pStyle w:val="27"/>
        <w:numPr>
          <w:ilvl w:val="0"/>
          <w:numId w:val="45"/>
        </w:numPr>
        <w:spacing w:after="160"/>
        <w:ind w:left="0" w:firstLine="851"/>
        <w:rPr>
          <w:rFonts w:cs="Arial"/>
          <w:i/>
        </w:rPr>
      </w:pPr>
      <w:r w:rsidRPr="00317B3E">
        <w:rPr>
          <w:sz w:val="24"/>
          <w:szCs w:val="24"/>
        </w:rPr>
        <w:t xml:space="preserve">у ООО </w:t>
      </w:r>
      <w:r w:rsidR="00532215">
        <w:rPr>
          <w:sz w:val="24"/>
          <w:szCs w:val="24"/>
        </w:rPr>
        <w:t>«</w:t>
      </w:r>
      <w:r w:rsidRPr="00317B3E">
        <w:rPr>
          <w:sz w:val="24"/>
          <w:szCs w:val="24"/>
        </w:rPr>
        <w:t>Кон-сервис</w:t>
      </w:r>
      <w:r w:rsidR="00532215">
        <w:rPr>
          <w:sz w:val="24"/>
          <w:szCs w:val="24"/>
        </w:rPr>
        <w:t>»</w:t>
      </w:r>
      <w:r w:rsidRPr="00317B3E">
        <w:rPr>
          <w:sz w:val="24"/>
          <w:szCs w:val="24"/>
        </w:rPr>
        <w:t xml:space="preserve"> 501 контейнер на общую сумму 81 млн </w:t>
      </w:r>
      <w:r w:rsidR="00532215">
        <w:rPr>
          <w:sz w:val="24"/>
          <w:szCs w:val="24"/>
        </w:rPr>
        <w:t>руб</w:t>
      </w:r>
      <w:r w:rsidR="00817650">
        <w:rPr>
          <w:sz w:val="24"/>
          <w:szCs w:val="24"/>
        </w:rPr>
        <w:t>.</w:t>
      </w:r>
      <w:r w:rsidRPr="00317B3E">
        <w:rPr>
          <w:sz w:val="24"/>
          <w:szCs w:val="24"/>
        </w:rPr>
        <w:t xml:space="preserve"> (плюс НДС в размере 15 млн </w:t>
      </w:r>
      <w:r w:rsidR="00532215">
        <w:rPr>
          <w:sz w:val="24"/>
          <w:szCs w:val="24"/>
        </w:rPr>
        <w:t>руб</w:t>
      </w:r>
      <w:r w:rsidR="00817650">
        <w:rPr>
          <w:sz w:val="24"/>
          <w:szCs w:val="24"/>
        </w:rPr>
        <w:t>.</w:t>
      </w:r>
      <w:r w:rsidRPr="00317B3E">
        <w:rPr>
          <w:sz w:val="24"/>
          <w:szCs w:val="24"/>
        </w:rPr>
        <w:t>).</w:t>
      </w:r>
      <w:r w:rsidRPr="00317B3E">
        <w:rPr>
          <w:rFonts w:cs="Arial"/>
          <w:i/>
        </w:rPr>
        <w:br w:type="page"/>
      </w:r>
    </w:p>
    <w:p w14:paraId="7DE48A43" w14:textId="77777777" w:rsidR="007606FF" w:rsidRDefault="00553479" w:rsidP="00C0759E">
      <w:pPr>
        <w:pStyle w:val="21"/>
        <w:numPr>
          <w:ilvl w:val="1"/>
          <w:numId w:val="21"/>
        </w:numPr>
        <w:rPr>
          <w:lang w:val="ru-RU"/>
        </w:rPr>
      </w:pPr>
      <w:bookmarkStart w:id="598" w:name="_Toc419913279"/>
      <w:r w:rsidRPr="00553479">
        <w:lastRenderedPageBreak/>
        <w:t>ЗАКЛЮЧЕНИЕ РЕВИЗИОННОЙ КОМИССИИ ЗА 201</w:t>
      </w:r>
      <w:r w:rsidR="000A0211">
        <w:rPr>
          <w:lang w:val="ru-RU"/>
        </w:rPr>
        <w:t>4</w:t>
      </w:r>
      <w:r w:rsidRPr="00553479">
        <w:t xml:space="preserve"> ГОД</w:t>
      </w:r>
      <w:bookmarkEnd w:id="288"/>
      <w:bookmarkEnd w:id="598"/>
    </w:p>
    <w:p w14:paraId="43992413" w14:textId="77777777" w:rsidR="00026F7D" w:rsidRDefault="00026F7D" w:rsidP="00026F7D">
      <w:pPr>
        <w:rPr>
          <w:lang w:eastAsia="x-none"/>
        </w:rPr>
      </w:pPr>
    </w:p>
    <w:p w14:paraId="292D94DE" w14:textId="77777777" w:rsidR="00AE0043" w:rsidRPr="002C3DD3" w:rsidRDefault="00AE0043" w:rsidP="00AE0043">
      <w:pPr>
        <w:spacing w:before="4" w:afterLines="20" w:after="48"/>
        <w:ind w:firstLine="567"/>
        <w:jc w:val="center"/>
        <w:rPr>
          <w:sz w:val="28"/>
          <w:szCs w:val="28"/>
        </w:rPr>
      </w:pPr>
      <w:r w:rsidRPr="002C3DD3">
        <w:rPr>
          <w:sz w:val="28"/>
          <w:szCs w:val="28"/>
        </w:rPr>
        <w:t xml:space="preserve">Заключение </w:t>
      </w:r>
    </w:p>
    <w:p w14:paraId="54B4D66C" w14:textId="77777777" w:rsidR="00AE0043" w:rsidRPr="002C3DD3" w:rsidRDefault="00AE0043" w:rsidP="00AE0043">
      <w:pPr>
        <w:spacing w:before="4" w:afterLines="20" w:after="48"/>
        <w:ind w:firstLine="567"/>
        <w:jc w:val="center"/>
        <w:rPr>
          <w:sz w:val="28"/>
          <w:szCs w:val="28"/>
        </w:rPr>
      </w:pPr>
      <w:r w:rsidRPr="002C3DD3">
        <w:rPr>
          <w:sz w:val="28"/>
          <w:szCs w:val="28"/>
        </w:rPr>
        <w:t xml:space="preserve">ревизионной комиссии по результатам проверки </w:t>
      </w:r>
    </w:p>
    <w:p w14:paraId="3892DBE7" w14:textId="77777777" w:rsidR="00AE0043" w:rsidRPr="002C3DD3" w:rsidRDefault="00AE0043" w:rsidP="00AE0043">
      <w:pPr>
        <w:spacing w:before="4" w:afterLines="20" w:after="48"/>
        <w:ind w:firstLine="567"/>
        <w:jc w:val="center"/>
        <w:rPr>
          <w:sz w:val="28"/>
          <w:szCs w:val="28"/>
        </w:rPr>
      </w:pPr>
      <w:r w:rsidRPr="002C3DD3">
        <w:rPr>
          <w:sz w:val="28"/>
          <w:szCs w:val="28"/>
        </w:rPr>
        <w:t xml:space="preserve">финансово-хозяйственной деятельности </w:t>
      </w:r>
    </w:p>
    <w:p w14:paraId="750B119E" w14:textId="77777777" w:rsidR="00AE0043" w:rsidRPr="002C3DD3" w:rsidRDefault="00AE0043" w:rsidP="00AE0043">
      <w:pPr>
        <w:spacing w:before="4" w:afterLines="20" w:after="48"/>
        <w:ind w:firstLine="567"/>
        <w:jc w:val="center"/>
        <w:rPr>
          <w:sz w:val="28"/>
          <w:szCs w:val="28"/>
        </w:rPr>
      </w:pPr>
      <w:r>
        <w:rPr>
          <w:sz w:val="28"/>
          <w:szCs w:val="28"/>
        </w:rPr>
        <w:t>Публичного</w:t>
      </w:r>
      <w:r w:rsidRPr="002C3DD3">
        <w:rPr>
          <w:sz w:val="28"/>
          <w:szCs w:val="28"/>
        </w:rPr>
        <w:t xml:space="preserve"> акционерного общества «ТрансКонтейнер» </w:t>
      </w:r>
    </w:p>
    <w:p w14:paraId="44AFDF65" w14:textId="77777777" w:rsidR="00AE0043" w:rsidRPr="002C3DD3" w:rsidRDefault="00AE0043" w:rsidP="00AE0043">
      <w:pPr>
        <w:spacing w:before="4" w:afterLines="20" w:after="48"/>
        <w:ind w:firstLine="567"/>
        <w:jc w:val="center"/>
        <w:rPr>
          <w:sz w:val="28"/>
          <w:szCs w:val="28"/>
        </w:rPr>
      </w:pPr>
      <w:r w:rsidRPr="002C3DD3">
        <w:rPr>
          <w:sz w:val="28"/>
          <w:szCs w:val="28"/>
        </w:rPr>
        <w:t>за 201</w:t>
      </w:r>
      <w:r>
        <w:rPr>
          <w:sz w:val="28"/>
          <w:szCs w:val="28"/>
        </w:rPr>
        <w:t>4</w:t>
      </w:r>
      <w:r w:rsidRPr="002C3DD3">
        <w:rPr>
          <w:sz w:val="28"/>
          <w:szCs w:val="28"/>
        </w:rPr>
        <w:t xml:space="preserve"> год</w:t>
      </w:r>
    </w:p>
    <w:p w14:paraId="2A1A0F6B" w14:textId="77777777" w:rsidR="00AE0043" w:rsidRPr="002C3DD3" w:rsidRDefault="00AE0043" w:rsidP="00AE0043">
      <w:pPr>
        <w:spacing w:before="4" w:afterLines="20" w:after="48"/>
        <w:ind w:firstLine="567"/>
        <w:jc w:val="center"/>
        <w:rPr>
          <w:sz w:val="28"/>
          <w:szCs w:val="28"/>
        </w:rPr>
      </w:pPr>
    </w:p>
    <w:p w14:paraId="44CE3AA9" w14:textId="77777777" w:rsidR="00AE0043" w:rsidRPr="002C3DD3" w:rsidRDefault="00AE0043" w:rsidP="00AE0043">
      <w:pPr>
        <w:spacing w:before="4" w:afterLines="20" w:after="48"/>
        <w:rPr>
          <w:sz w:val="28"/>
          <w:szCs w:val="28"/>
          <w:u w:val="single"/>
        </w:rPr>
      </w:pPr>
      <w:r w:rsidRPr="002C3DD3">
        <w:rPr>
          <w:sz w:val="28"/>
          <w:szCs w:val="28"/>
        </w:rPr>
        <w:t xml:space="preserve">г. Москва                                            </w:t>
      </w:r>
      <w:r w:rsidRPr="002C3DD3">
        <w:rPr>
          <w:sz w:val="28"/>
          <w:szCs w:val="28"/>
        </w:rPr>
        <w:tab/>
      </w:r>
      <w:r w:rsidRPr="002C3DD3">
        <w:rPr>
          <w:sz w:val="28"/>
          <w:szCs w:val="28"/>
        </w:rPr>
        <w:tab/>
        <w:t xml:space="preserve">    </w:t>
      </w:r>
      <w:r w:rsidRPr="002C3DD3">
        <w:rPr>
          <w:sz w:val="28"/>
          <w:szCs w:val="28"/>
        </w:rPr>
        <w:tab/>
        <w:t xml:space="preserve">    «</w:t>
      </w:r>
      <w:r w:rsidRPr="000556DC">
        <w:rPr>
          <w:sz w:val="28"/>
          <w:szCs w:val="28"/>
        </w:rPr>
        <w:t>13</w:t>
      </w:r>
      <w:r w:rsidRPr="002C3DD3">
        <w:rPr>
          <w:sz w:val="28"/>
          <w:szCs w:val="28"/>
        </w:rPr>
        <w:t>» апреля 201</w:t>
      </w:r>
      <w:r>
        <w:rPr>
          <w:sz w:val="28"/>
          <w:szCs w:val="28"/>
        </w:rPr>
        <w:t>5</w:t>
      </w:r>
      <w:r w:rsidRPr="002C3DD3">
        <w:rPr>
          <w:sz w:val="28"/>
          <w:szCs w:val="28"/>
        </w:rPr>
        <w:t xml:space="preserve"> года</w:t>
      </w:r>
    </w:p>
    <w:p w14:paraId="36AD477A" w14:textId="77777777" w:rsidR="00AE0043" w:rsidRPr="0035278F" w:rsidRDefault="00AE0043" w:rsidP="00AE0043">
      <w:pPr>
        <w:spacing w:before="4" w:afterLines="20" w:after="48"/>
        <w:ind w:firstLine="567"/>
        <w:rPr>
          <w:sz w:val="28"/>
          <w:szCs w:val="28"/>
        </w:rPr>
      </w:pPr>
    </w:p>
    <w:p w14:paraId="309BE43E" w14:textId="77777777" w:rsidR="00AE0043" w:rsidRPr="000D4561" w:rsidRDefault="00AE0043" w:rsidP="00AE0043">
      <w:pPr>
        <w:rPr>
          <w:sz w:val="28"/>
          <w:szCs w:val="28"/>
        </w:rPr>
      </w:pPr>
      <w:r w:rsidRPr="000D4561">
        <w:rPr>
          <w:sz w:val="28"/>
          <w:szCs w:val="28"/>
        </w:rPr>
        <w:t>В соответствии со статьей 85 Федерального закона «Об акционерных обществах», планом работы ревизионной комиссии, утвержденным решением ревизионной комиссии ПАО «ТрансКонтейнер» (далее - Общество) (протокол № 1 от 28.08.2014 г.) ревизионной комиссией в составе председателя Иванова О.Б., членов комиссии Костылева А.В., Лем Н.А., Давыдова С.В., Кальварской М.В. проведена плановая проверка финансово - хозяйственной деятельности за 2014 год.</w:t>
      </w:r>
    </w:p>
    <w:p w14:paraId="678FFEF4" w14:textId="77777777" w:rsidR="00AE0043" w:rsidRPr="000D4561" w:rsidRDefault="00AE0043" w:rsidP="00AE0043">
      <w:pPr>
        <w:spacing w:before="4" w:afterLines="20" w:after="48"/>
        <w:rPr>
          <w:sz w:val="28"/>
          <w:szCs w:val="28"/>
        </w:rPr>
      </w:pPr>
      <w:r w:rsidRPr="000D4561">
        <w:rPr>
          <w:sz w:val="28"/>
          <w:szCs w:val="28"/>
        </w:rPr>
        <w:t xml:space="preserve">Проверка проводилась в центральном аппарате, а также в филиалах Компании с </w:t>
      </w:r>
      <w:r>
        <w:rPr>
          <w:sz w:val="28"/>
          <w:szCs w:val="28"/>
        </w:rPr>
        <w:t xml:space="preserve">16 </w:t>
      </w:r>
      <w:r w:rsidRPr="000D4561">
        <w:rPr>
          <w:sz w:val="28"/>
          <w:szCs w:val="28"/>
        </w:rPr>
        <w:t xml:space="preserve">февраля по </w:t>
      </w:r>
      <w:r>
        <w:rPr>
          <w:sz w:val="28"/>
          <w:szCs w:val="28"/>
        </w:rPr>
        <w:t>08</w:t>
      </w:r>
      <w:r w:rsidRPr="000D4561">
        <w:rPr>
          <w:sz w:val="28"/>
          <w:szCs w:val="28"/>
        </w:rPr>
        <w:t xml:space="preserve"> апреля 2015 года. </w:t>
      </w:r>
    </w:p>
    <w:p w14:paraId="1A34CE14" w14:textId="77777777" w:rsidR="00AE0043" w:rsidRPr="000D4561" w:rsidRDefault="00AE0043" w:rsidP="00AE0043">
      <w:pPr>
        <w:spacing w:before="4" w:afterLines="20" w:after="48"/>
        <w:rPr>
          <w:sz w:val="28"/>
          <w:szCs w:val="28"/>
        </w:rPr>
      </w:pPr>
      <w:r w:rsidRPr="000D4561">
        <w:rPr>
          <w:sz w:val="28"/>
          <w:szCs w:val="28"/>
        </w:rPr>
        <w:t>Объект ревизионной проверки: финансово-хозяйственная деятельность Компании за 2014 год.</w:t>
      </w:r>
    </w:p>
    <w:p w14:paraId="76D29D45" w14:textId="77777777" w:rsidR="00AE0043" w:rsidRPr="000D4561" w:rsidRDefault="00AE0043" w:rsidP="00AE0043">
      <w:pPr>
        <w:spacing w:before="4" w:afterLines="20" w:after="48"/>
        <w:rPr>
          <w:sz w:val="28"/>
          <w:szCs w:val="28"/>
        </w:rPr>
      </w:pPr>
      <w:r w:rsidRPr="000D4561">
        <w:rPr>
          <w:sz w:val="28"/>
          <w:szCs w:val="28"/>
        </w:rPr>
        <w:t>Источниками получения информации о финансово-хозяйственной деятельности Компании являлись: финансово-хозяйственная документация, включая бухгалтерскую отчетность, первичные документы бухгалтерского учета, банковские документы, договоры и др.</w:t>
      </w:r>
    </w:p>
    <w:p w14:paraId="08E84F44" w14:textId="77777777" w:rsidR="00AE0043" w:rsidRPr="000D4561" w:rsidRDefault="00AE0043" w:rsidP="00AE0043">
      <w:pPr>
        <w:spacing w:before="4" w:afterLines="20" w:after="48"/>
        <w:rPr>
          <w:sz w:val="28"/>
          <w:szCs w:val="28"/>
        </w:rPr>
      </w:pPr>
      <w:r w:rsidRPr="000D4561">
        <w:rPr>
          <w:sz w:val="28"/>
          <w:szCs w:val="28"/>
        </w:rPr>
        <w:t>Проверка проводилась путем выборочной проверки данных бухгалтерского учета и бухгалтерской отчетности Компании.</w:t>
      </w:r>
    </w:p>
    <w:p w14:paraId="53358618" w14:textId="77777777" w:rsidR="00AE0043" w:rsidRPr="000D4561" w:rsidRDefault="00AE0043" w:rsidP="00AE0043">
      <w:pPr>
        <w:pStyle w:val="ConsNormal"/>
        <w:spacing w:before="4" w:afterLines="20" w:after="48" w:line="276" w:lineRule="auto"/>
        <w:ind w:firstLine="709"/>
        <w:jc w:val="both"/>
        <w:rPr>
          <w:rFonts w:ascii="Times New Roman" w:hAnsi="Times New Roman" w:cs="Times New Roman"/>
          <w:sz w:val="28"/>
          <w:szCs w:val="28"/>
        </w:rPr>
      </w:pPr>
      <w:r w:rsidRPr="000D4561">
        <w:rPr>
          <w:rFonts w:ascii="Times New Roman" w:hAnsi="Times New Roman" w:cs="Times New Roman"/>
          <w:sz w:val="28"/>
          <w:szCs w:val="28"/>
        </w:rPr>
        <w:t>На основании п</w:t>
      </w:r>
      <w:r>
        <w:rPr>
          <w:rFonts w:ascii="Times New Roman" w:hAnsi="Times New Roman" w:cs="Times New Roman"/>
          <w:sz w:val="28"/>
          <w:szCs w:val="28"/>
        </w:rPr>
        <w:t>р</w:t>
      </w:r>
      <w:r w:rsidRPr="000D4561">
        <w:rPr>
          <w:rFonts w:ascii="Times New Roman" w:hAnsi="Times New Roman" w:cs="Times New Roman"/>
          <w:sz w:val="28"/>
          <w:szCs w:val="28"/>
        </w:rPr>
        <w:t>оведенной проверки ревизионная комиссия имеет достаточные основания для подтверждения данных, содержащихся в отчетах и других финансовых документах, в том числе в годовом отчете ПАО  «ТрансКонтейнер» за 2014 год.</w:t>
      </w:r>
    </w:p>
    <w:p w14:paraId="47662EDE" w14:textId="77777777" w:rsidR="00AE0043" w:rsidRPr="000D4561" w:rsidRDefault="00AE0043" w:rsidP="00AE0043">
      <w:pPr>
        <w:pStyle w:val="ConsNormal"/>
        <w:spacing w:before="4" w:afterLines="20" w:after="48" w:line="276" w:lineRule="auto"/>
        <w:ind w:firstLine="540"/>
        <w:jc w:val="both"/>
        <w:rPr>
          <w:rFonts w:ascii="Times New Roman" w:hAnsi="Times New Roman" w:cs="Times New Roman"/>
          <w:sz w:val="28"/>
          <w:szCs w:val="28"/>
        </w:rPr>
      </w:pPr>
    </w:p>
    <w:p w14:paraId="3620E6EC" w14:textId="77777777" w:rsidR="00AE0043" w:rsidRPr="000D4561" w:rsidRDefault="00AE0043" w:rsidP="00AE0043">
      <w:pPr>
        <w:pStyle w:val="ConsNonformat"/>
        <w:widowControl/>
        <w:spacing w:before="4" w:afterLines="20" w:after="48" w:line="276" w:lineRule="auto"/>
        <w:jc w:val="both"/>
        <w:rPr>
          <w:rFonts w:ascii="Times New Roman" w:hAnsi="Times New Roman" w:cs="Times New Roman"/>
          <w:sz w:val="28"/>
          <w:szCs w:val="28"/>
        </w:rPr>
      </w:pPr>
    </w:p>
    <w:p w14:paraId="2747B145" w14:textId="77777777" w:rsidR="00AE0043" w:rsidRPr="000D4561" w:rsidRDefault="00AE0043" w:rsidP="00AE0043">
      <w:pPr>
        <w:pStyle w:val="ConsNonformat"/>
        <w:widowControl/>
        <w:spacing w:before="4" w:afterLines="20" w:after="48" w:line="276" w:lineRule="auto"/>
        <w:jc w:val="both"/>
        <w:rPr>
          <w:rFonts w:ascii="Times New Roman" w:hAnsi="Times New Roman" w:cs="Times New Roman"/>
          <w:sz w:val="28"/>
          <w:szCs w:val="28"/>
        </w:rPr>
      </w:pPr>
      <w:r w:rsidRPr="000D4561">
        <w:rPr>
          <w:rFonts w:ascii="Times New Roman" w:hAnsi="Times New Roman" w:cs="Times New Roman"/>
          <w:sz w:val="28"/>
          <w:szCs w:val="28"/>
        </w:rPr>
        <w:t>Председатель ревизионной комиссии</w:t>
      </w:r>
    </w:p>
    <w:p w14:paraId="04686D20" w14:textId="77777777" w:rsidR="00AE0043" w:rsidRPr="000D4561" w:rsidRDefault="00AE0043" w:rsidP="00AE0043">
      <w:pPr>
        <w:pStyle w:val="ConsNonformat"/>
        <w:widowControl/>
        <w:spacing w:before="4" w:afterLines="20" w:after="48" w:line="276" w:lineRule="auto"/>
        <w:jc w:val="both"/>
        <w:rPr>
          <w:rFonts w:ascii="Times New Roman" w:hAnsi="Times New Roman" w:cs="Times New Roman"/>
          <w:sz w:val="28"/>
          <w:szCs w:val="28"/>
        </w:rPr>
      </w:pPr>
      <w:r w:rsidRPr="000D4561">
        <w:rPr>
          <w:rFonts w:ascii="Times New Roman" w:hAnsi="Times New Roman" w:cs="Times New Roman"/>
          <w:sz w:val="28"/>
          <w:szCs w:val="28"/>
        </w:rPr>
        <w:t>ПАО «ТрансКонтейнер»</w:t>
      </w:r>
      <w:r w:rsidRPr="000D4561">
        <w:rPr>
          <w:rFonts w:ascii="Times New Roman" w:hAnsi="Times New Roman" w:cs="Times New Roman"/>
          <w:sz w:val="28"/>
          <w:szCs w:val="28"/>
        </w:rPr>
        <w:tab/>
      </w:r>
      <w:r w:rsidRPr="000D4561">
        <w:rPr>
          <w:rFonts w:ascii="Times New Roman" w:hAnsi="Times New Roman" w:cs="Times New Roman"/>
          <w:sz w:val="28"/>
          <w:szCs w:val="28"/>
        </w:rPr>
        <w:tab/>
      </w:r>
      <w:r w:rsidRPr="000D4561">
        <w:rPr>
          <w:rFonts w:ascii="Times New Roman" w:hAnsi="Times New Roman" w:cs="Times New Roman"/>
          <w:sz w:val="28"/>
          <w:szCs w:val="28"/>
        </w:rPr>
        <w:tab/>
      </w:r>
      <w:r w:rsidRPr="000D4561">
        <w:rPr>
          <w:rFonts w:ascii="Times New Roman" w:hAnsi="Times New Roman" w:cs="Times New Roman"/>
          <w:sz w:val="28"/>
          <w:szCs w:val="28"/>
        </w:rPr>
        <w:tab/>
      </w:r>
      <w:r w:rsidRPr="000D4561">
        <w:rPr>
          <w:rFonts w:ascii="Times New Roman" w:hAnsi="Times New Roman" w:cs="Times New Roman"/>
          <w:sz w:val="28"/>
          <w:szCs w:val="28"/>
        </w:rPr>
        <w:tab/>
      </w:r>
      <w:r w:rsidRPr="000D4561">
        <w:rPr>
          <w:rFonts w:ascii="Times New Roman" w:hAnsi="Times New Roman" w:cs="Times New Roman"/>
          <w:sz w:val="28"/>
          <w:szCs w:val="28"/>
        </w:rPr>
        <w:tab/>
      </w:r>
      <w:r w:rsidRPr="000D4561">
        <w:rPr>
          <w:rFonts w:ascii="Times New Roman" w:hAnsi="Times New Roman" w:cs="Times New Roman"/>
          <w:sz w:val="28"/>
          <w:szCs w:val="28"/>
        </w:rPr>
        <w:tab/>
        <w:t xml:space="preserve">О.Б. Иванов </w:t>
      </w:r>
    </w:p>
    <w:p w14:paraId="7E3DBBDC" w14:textId="77777777" w:rsidR="003E603D" w:rsidRDefault="003E603D" w:rsidP="00026F7D">
      <w:pPr>
        <w:rPr>
          <w:lang w:eastAsia="x-none"/>
        </w:rPr>
      </w:pPr>
    </w:p>
    <w:p w14:paraId="6509D0EE" w14:textId="77777777" w:rsidR="006B5A72" w:rsidRDefault="006B5A72">
      <w:pPr>
        <w:rPr>
          <w:lang w:eastAsia="x-none"/>
        </w:rPr>
      </w:pPr>
      <w:r>
        <w:rPr>
          <w:lang w:eastAsia="x-none"/>
        </w:rPr>
        <w:br w:type="page"/>
      </w:r>
    </w:p>
    <w:p w14:paraId="44A1271B" w14:textId="77777777" w:rsidR="006B5A72" w:rsidRPr="007606FF" w:rsidRDefault="006B5A72" w:rsidP="00C0759E">
      <w:pPr>
        <w:pStyle w:val="21"/>
        <w:numPr>
          <w:ilvl w:val="1"/>
          <w:numId w:val="21"/>
        </w:numPr>
        <w:rPr>
          <w:lang w:val="ru-RU"/>
        </w:rPr>
      </w:pPr>
      <w:bookmarkStart w:id="599" w:name="_Toc419913280"/>
      <w:r w:rsidRPr="004C4A84">
        <w:lastRenderedPageBreak/>
        <w:t>БУХГАЛТЕРСКАЯ ОТЧЕТНОСТЬ ПО РСБУ ЗА 201</w:t>
      </w:r>
      <w:r>
        <w:rPr>
          <w:lang w:val="ru-RU"/>
        </w:rPr>
        <w:t>4</w:t>
      </w:r>
      <w:r w:rsidRPr="004C4A84">
        <w:t xml:space="preserve"> ГОД</w:t>
      </w:r>
      <w:bookmarkEnd w:id="599"/>
    </w:p>
    <w:p w14:paraId="75661F2E" w14:textId="77777777" w:rsidR="006B5A72" w:rsidRDefault="006B5A72" w:rsidP="00C0759E">
      <w:pPr>
        <w:pStyle w:val="31"/>
        <w:numPr>
          <w:ilvl w:val="2"/>
          <w:numId w:val="21"/>
        </w:numPr>
        <w:rPr>
          <w:lang w:val="ru-RU"/>
        </w:rPr>
      </w:pPr>
      <w:bookmarkStart w:id="600" w:name="_Toc419913281"/>
      <w:r>
        <w:t>Аудиторское заключение</w:t>
      </w:r>
      <w:bookmarkEnd w:id="600"/>
      <w:r>
        <w:t xml:space="preserve"> </w:t>
      </w:r>
    </w:p>
    <w:p w14:paraId="18786C00" w14:textId="5CB25E36" w:rsidR="006B5A72" w:rsidRPr="003B3201" w:rsidRDefault="006B5A72" w:rsidP="0045737E">
      <w:pPr>
        <w:ind w:firstLine="851"/>
        <w:rPr>
          <w:noProof/>
          <w:sz w:val="22"/>
          <w:lang w:eastAsia="en-GB"/>
        </w:rPr>
      </w:pPr>
      <w:r w:rsidRPr="003B3201">
        <w:rPr>
          <w:noProof/>
          <w:sz w:val="22"/>
          <w:lang w:eastAsia="en-GB"/>
        </w:rPr>
        <w:t xml:space="preserve">Акционерам публичного акционерного общества </w:t>
      </w:r>
      <w:r w:rsidR="00532215" w:rsidRPr="003B3201">
        <w:rPr>
          <w:noProof/>
          <w:sz w:val="22"/>
          <w:lang w:eastAsia="en-GB"/>
        </w:rPr>
        <w:t>«</w:t>
      </w:r>
      <w:r w:rsidRPr="003B3201">
        <w:rPr>
          <w:noProof/>
          <w:sz w:val="22"/>
          <w:lang w:eastAsia="en-GB"/>
        </w:rPr>
        <w:t xml:space="preserve">Центр по перевозке грузов в контейнерах </w:t>
      </w:r>
      <w:r w:rsidR="00532215" w:rsidRPr="003B3201">
        <w:rPr>
          <w:noProof/>
          <w:sz w:val="22"/>
          <w:lang w:eastAsia="en-GB"/>
        </w:rPr>
        <w:t>«</w:t>
      </w:r>
      <w:r w:rsidRPr="003B3201">
        <w:rPr>
          <w:noProof/>
          <w:sz w:val="22"/>
          <w:lang w:eastAsia="en-GB"/>
        </w:rPr>
        <w:t>ТрансКонтейнер</w:t>
      </w:r>
      <w:r w:rsidR="00532215" w:rsidRPr="003B3201">
        <w:rPr>
          <w:noProof/>
          <w:sz w:val="22"/>
          <w:lang w:eastAsia="en-GB"/>
        </w:rPr>
        <w:t>»</w:t>
      </w:r>
      <w:r w:rsidRPr="003B3201">
        <w:rPr>
          <w:noProof/>
          <w:sz w:val="22"/>
          <w:lang w:eastAsia="en-GB"/>
        </w:rPr>
        <w:t>:</w:t>
      </w:r>
    </w:p>
    <w:p w14:paraId="5ED4062D" w14:textId="61660FA9" w:rsidR="006B5A72" w:rsidRPr="003B3201" w:rsidRDefault="006B5A72" w:rsidP="0045737E">
      <w:pPr>
        <w:ind w:firstLine="851"/>
        <w:rPr>
          <w:sz w:val="22"/>
        </w:rPr>
      </w:pPr>
      <w:r w:rsidRPr="003B3201">
        <w:rPr>
          <w:sz w:val="22"/>
        </w:rPr>
        <w:t>Мы провели аудит прилагаемой бухгалтерской отчетности публичного</w:t>
      </w:r>
      <w:r w:rsidRPr="003B3201">
        <w:rPr>
          <w:noProof/>
          <w:sz w:val="22"/>
          <w:lang w:eastAsia="en-GB"/>
        </w:rPr>
        <w:t xml:space="preserve"> акционерного общества</w:t>
      </w:r>
      <w:r w:rsidR="00532215" w:rsidRPr="003B3201">
        <w:rPr>
          <w:noProof/>
          <w:sz w:val="22"/>
          <w:lang w:eastAsia="en-GB"/>
        </w:rPr>
        <w:t xml:space="preserve">  «</w:t>
      </w:r>
      <w:r w:rsidRPr="003B3201">
        <w:rPr>
          <w:noProof/>
          <w:sz w:val="22"/>
          <w:lang w:eastAsia="en-GB"/>
        </w:rPr>
        <w:t xml:space="preserve">Центр по перевозке грузов в контейнерах </w:t>
      </w:r>
      <w:r w:rsidR="00532215" w:rsidRPr="003B3201">
        <w:rPr>
          <w:noProof/>
          <w:sz w:val="22"/>
          <w:lang w:eastAsia="en-GB"/>
        </w:rPr>
        <w:t>«</w:t>
      </w:r>
      <w:r w:rsidRPr="003B3201">
        <w:rPr>
          <w:noProof/>
          <w:sz w:val="22"/>
          <w:lang w:eastAsia="en-GB"/>
        </w:rPr>
        <w:t>ТрансКонтейнер</w:t>
      </w:r>
      <w:r w:rsidR="00532215" w:rsidRPr="003B3201">
        <w:rPr>
          <w:noProof/>
          <w:sz w:val="22"/>
          <w:lang w:eastAsia="en-GB"/>
        </w:rPr>
        <w:t>»</w:t>
      </w:r>
      <w:r w:rsidRPr="003B3201">
        <w:rPr>
          <w:sz w:val="22"/>
        </w:rPr>
        <w:t xml:space="preserve"> (в дальнейшем – Общество), состоящей из бухгалтерского баланса по состоянию на 31</w:t>
      </w:r>
      <w:r w:rsidRPr="003B3201">
        <w:rPr>
          <w:sz w:val="22"/>
          <w:lang w:val="en-US"/>
        </w:rPr>
        <w:t> </w:t>
      </w:r>
      <w:r w:rsidRPr="003B3201">
        <w:rPr>
          <w:sz w:val="22"/>
        </w:rPr>
        <w:t xml:space="preserve">декабря 2014 года, отчета о финансовых результатах, отчета об изменениях капитала и отчета о движении денежных средств за 2014 год, пояснений к бухгалтерскому балансу и отчету о финансовых результатах (далее все отчеты вместе именуются </w:t>
      </w:r>
      <w:r w:rsidR="00532215" w:rsidRPr="003B3201">
        <w:rPr>
          <w:sz w:val="22"/>
        </w:rPr>
        <w:t>«</w:t>
      </w:r>
      <w:r w:rsidRPr="003B3201">
        <w:rPr>
          <w:sz w:val="22"/>
        </w:rPr>
        <w:t>бухгалтерская отчетность</w:t>
      </w:r>
      <w:r w:rsidR="00532215" w:rsidRPr="003B3201">
        <w:rPr>
          <w:sz w:val="22"/>
        </w:rPr>
        <w:t>»</w:t>
      </w:r>
      <w:r w:rsidRPr="003B3201">
        <w:rPr>
          <w:sz w:val="22"/>
        </w:rPr>
        <w:t xml:space="preserve">). </w:t>
      </w:r>
    </w:p>
    <w:p w14:paraId="06FDE5CF" w14:textId="77777777" w:rsidR="006B5A72" w:rsidRPr="003B3201" w:rsidRDefault="006B5A72" w:rsidP="0045737E">
      <w:pPr>
        <w:ind w:firstLine="851"/>
        <w:rPr>
          <w:b/>
          <w:sz w:val="22"/>
        </w:rPr>
      </w:pPr>
      <w:r w:rsidRPr="003B3201">
        <w:rPr>
          <w:b/>
          <w:sz w:val="22"/>
        </w:rPr>
        <w:t>Ответственность Общества за бухгалтерскую отчетность</w:t>
      </w:r>
    </w:p>
    <w:p w14:paraId="5565FA88" w14:textId="77777777" w:rsidR="006B5A72" w:rsidRPr="003B3201" w:rsidRDefault="006B5A72" w:rsidP="0045737E">
      <w:pPr>
        <w:ind w:firstLine="851"/>
        <w:rPr>
          <w:sz w:val="22"/>
        </w:rPr>
      </w:pPr>
      <w:r w:rsidRPr="003B3201">
        <w:rPr>
          <w:sz w:val="22"/>
        </w:rPr>
        <w:t>Руководство</w:t>
      </w:r>
      <w:r w:rsidRPr="003B3201">
        <w:rPr>
          <w:b/>
          <w:sz w:val="22"/>
        </w:rPr>
        <w:t xml:space="preserve"> </w:t>
      </w:r>
      <w:r w:rsidRPr="003B3201">
        <w:rPr>
          <w:sz w:val="22"/>
        </w:rPr>
        <w:t>Общества несет ответственность за составление и достоверность указанной бухгалтерской отчетности в соответствии с установленными в Российской Федерации правилами составления бухгалтерской отчетности и за систему внутреннего контроля, необходимую для составления бухгалтерской отчетности, не содержащей существенных искажений вследствие недобросовестных действий или ошибок.</w:t>
      </w:r>
    </w:p>
    <w:p w14:paraId="4449266C" w14:textId="77777777" w:rsidR="006B5A72" w:rsidRPr="003B3201" w:rsidRDefault="006B5A72" w:rsidP="0045737E">
      <w:pPr>
        <w:ind w:firstLine="851"/>
        <w:rPr>
          <w:b/>
          <w:sz w:val="22"/>
        </w:rPr>
      </w:pPr>
      <w:r w:rsidRPr="003B3201">
        <w:rPr>
          <w:b/>
          <w:sz w:val="22"/>
        </w:rPr>
        <w:t>Ответственность аудитора</w:t>
      </w:r>
    </w:p>
    <w:p w14:paraId="4553D01B" w14:textId="77777777" w:rsidR="006B5A72" w:rsidRPr="003B3201" w:rsidRDefault="006B5A72" w:rsidP="0045737E">
      <w:pPr>
        <w:ind w:firstLine="851"/>
        <w:rPr>
          <w:sz w:val="22"/>
        </w:rPr>
      </w:pPr>
      <w:r w:rsidRPr="003B3201">
        <w:rPr>
          <w:sz w:val="22"/>
        </w:rPr>
        <w:t>Наша ответственность заключается в выражении мнения о достоверности бухгалтерской отчетности на основе проведенного нами аудита. Мы проводили аудит в соответствии с федеральными стандартами аудиторской деятельности и Международными стандартами аудита. Данные стандарты требуют соблюдения применимых этических норм, а также планирования и проведения аудита таким образом, чтобы получить достаточную уверенность в том, что бухгалтерская отчетность не содержит существенных искажений.</w:t>
      </w:r>
    </w:p>
    <w:p w14:paraId="3B63719A" w14:textId="77777777" w:rsidR="006B5A72" w:rsidRPr="003B3201" w:rsidRDefault="006B5A72" w:rsidP="0045737E">
      <w:pPr>
        <w:ind w:firstLine="851"/>
        <w:rPr>
          <w:sz w:val="22"/>
        </w:rPr>
      </w:pPr>
      <w:r w:rsidRPr="003B3201">
        <w:rPr>
          <w:sz w:val="22"/>
        </w:rPr>
        <w:t>Аудит включал проведение аудиторских процедур, направленных на получение аудиторских доказательств, подтверждающих числовые показатели в бухгалтерской отчетности и раскрытие в ней информации. Выбор аудиторских процедур является предметом нашего суждения, которое основывается на оценке риска существенных искажений, допущенных вследствие недобросовестных действий или ошибок. В процессе оценки данного риска нами рассмотрена система внутреннего контроля, обеспечивающая составление и достоверность бухгалтерской отчетности с целью выбора соответствующих аудиторских процедур, но не с целью выражения мнения об эффективности системы внутреннего контроля. Аудит также включал оценку надлежащего характера применяемой учетной политики и обоснованности оценочных показателей, полученных руководством Общества, а также оценку представления бухгалтерской отчетности в целом.</w:t>
      </w:r>
    </w:p>
    <w:p w14:paraId="7109F9F5" w14:textId="77777777" w:rsidR="006B5A72" w:rsidRPr="003B3201" w:rsidRDefault="006B5A72" w:rsidP="0045737E">
      <w:pPr>
        <w:ind w:firstLine="851"/>
        <w:rPr>
          <w:sz w:val="22"/>
        </w:rPr>
      </w:pPr>
      <w:r w:rsidRPr="003B3201">
        <w:rPr>
          <w:sz w:val="22"/>
        </w:rPr>
        <w:t>Мы полагаем, что полученные в ходе аудита аудиторские доказательства дают достаточные основания для выражения мнения о достоверности бухгалтерской отчетности.</w:t>
      </w:r>
    </w:p>
    <w:p w14:paraId="26C7241E" w14:textId="77777777" w:rsidR="006B5A72" w:rsidRPr="003B3201" w:rsidRDefault="006B5A72" w:rsidP="0045737E">
      <w:pPr>
        <w:ind w:firstLine="851"/>
        <w:rPr>
          <w:b/>
          <w:sz w:val="22"/>
        </w:rPr>
      </w:pPr>
      <w:r w:rsidRPr="003B3201">
        <w:rPr>
          <w:b/>
          <w:sz w:val="22"/>
        </w:rPr>
        <w:t>Мнение</w:t>
      </w:r>
    </w:p>
    <w:p w14:paraId="40C14CF8" w14:textId="25A051EE" w:rsidR="006B5A72" w:rsidRPr="003B3201" w:rsidRDefault="006B5A72" w:rsidP="0045737E">
      <w:pPr>
        <w:ind w:firstLine="851"/>
        <w:rPr>
          <w:sz w:val="22"/>
        </w:rPr>
      </w:pPr>
      <w:r w:rsidRPr="003B3201">
        <w:rPr>
          <w:sz w:val="22"/>
        </w:rPr>
        <w:t>По нашему мнению, бухгалтерская отчетность отражает достоверно во всех существенных отношениях финансовое положение Общества по состоянию на 31</w:t>
      </w:r>
      <w:r w:rsidRPr="003B3201">
        <w:rPr>
          <w:sz w:val="22"/>
          <w:lang w:val="en-US"/>
        </w:rPr>
        <w:t> </w:t>
      </w:r>
      <w:r w:rsidRPr="003B3201">
        <w:rPr>
          <w:sz w:val="22"/>
        </w:rPr>
        <w:t>декабря 2014 года, результаты его финансово-хозяйственной деятельности и движение денежных средств за 2014</w:t>
      </w:r>
      <w:r w:rsidRPr="003B3201">
        <w:rPr>
          <w:sz w:val="22"/>
          <w:lang w:val="en-US"/>
        </w:rPr>
        <w:t> </w:t>
      </w:r>
      <w:r w:rsidR="00532215" w:rsidRPr="003B3201">
        <w:rPr>
          <w:sz w:val="22"/>
        </w:rPr>
        <w:t xml:space="preserve">г. </w:t>
      </w:r>
      <w:r w:rsidRPr="003B3201">
        <w:rPr>
          <w:sz w:val="22"/>
        </w:rPr>
        <w:t>в соответствии с</w:t>
      </w:r>
      <w:r w:rsidR="00532215" w:rsidRPr="003B3201">
        <w:rPr>
          <w:sz w:val="22"/>
        </w:rPr>
        <w:t xml:space="preserve">  </w:t>
      </w:r>
      <w:r w:rsidRPr="003B3201">
        <w:rPr>
          <w:sz w:val="22"/>
        </w:rPr>
        <w:t>правилами составления бухгалтерской отчетности, установленными в Российской Федерации.</w:t>
      </w:r>
    </w:p>
    <w:p w14:paraId="52B2972A" w14:textId="77777777" w:rsidR="006B5A72" w:rsidRPr="003B3201" w:rsidRDefault="006B5A72" w:rsidP="006B5A72">
      <w:pPr>
        <w:tabs>
          <w:tab w:val="left" w:pos="6663"/>
        </w:tabs>
        <w:ind w:firstLine="851"/>
        <w:rPr>
          <w:sz w:val="22"/>
        </w:rPr>
      </w:pPr>
    </w:p>
    <w:p w14:paraId="285E14A1" w14:textId="29A37F5D" w:rsidR="006B5A72" w:rsidRPr="003B3201" w:rsidRDefault="006B5A72" w:rsidP="006B5A72">
      <w:pPr>
        <w:tabs>
          <w:tab w:val="left" w:pos="6663"/>
        </w:tabs>
        <w:ind w:firstLine="851"/>
        <w:rPr>
          <w:sz w:val="22"/>
        </w:rPr>
      </w:pPr>
      <w:r w:rsidRPr="003B3201">
        <w:rPr>
          <w:sz w:val="22"/>
        </w:rPr>
        <w:t>Директор</w:t>
      </w:r>
      <w:r w:rsidR="00532215" w:rsidRPr="003B3201">
        <w:rPr>
          <w:sz w:val="22"/>
        </w:rPr>
        <w:t xml:space="preserve">  </w:t>
      </w:r>
      <w:r w:rsidRPr="003B3201">
        <w:rPr>
          <w:sz w:val="22"/>
        </w:rPr>
        <w:t xml:space="preserve">ЗАО </w:t>
      </w:r>
      <w:r w:rsidR="00532215" w:rsidRPr="003B3201">
        <w:rPr>
          <w:sz w:val="22"/>
        </w:rPr>
        <w:t>«</w:t>
      </w:r>
      <w:r w:rsidRPr="003B3201">
        <w:rPr>
          <w:sz w:val="22"/>
        </w:rPr>
        <w:t>ПрайсвотерхаусКуперс Аудит</w:t>
      </w:r>
      <w:r w:rsidR="00532215" w:rsidRPr="003B3201">
        <w:rPr>
          <w:sz w:val="22"/>
        </w:rPr>
        <w:t>»</w:t>
      </w:r>
      <w:r w:rsidRPr="003B3201">
        <w:rPr>
          <w:sz w:val="22"/>
        </w:rPr>
        <w:tab/>
      </w:r>
      <w:r w:rsidR="00532215" w:rsidRPr="003B3201">
        <w:rPr>
          <w:sz w:val="22"/>
        </w:rPr>
        <w:t xml:space="preserve">           </w:t>
      </w:r>
      <w:r w:rsidRPr="003B3201">
        <w:rPr>
          <w:sz w:val="22"/>
        </w:rPr>
        <w:t>А. А. Окишев</w:t>
      </w:r>
    </w:p>
    <w:p w14:paraId="3C4A2D52" w14:textId="13A115C4" w:rsidR="006B5A72" w:rsidRPr="003B3201" w:rsidRDefault="006B5A72" w:rsidP="006B5A72">
      <w:pPr>
        <w:ind w:firstLine="851"/>
        <w:rPr>
          <w:sz w:val="22"/>
        </w:rPr>
      </w:pPr>
      <w:r w:rsidRPr="003B3201">
        <w:rPr>
          <w:sz w:val="22"/>
          <w:lang w:val="en-US"/>
        </w:rPr>
        <w:t>1</w:t>
      </w:r>
      <w:r w:rsidRPr="003B3201">
        <w:rPr>
          <w:sz w:val="22"/>
        </w:rPr>
        <w:t xml:space="preserve">6 февраля 2015 </w:t>
      </w:r>
      <w:r w:rsidR="00532215" w:rsidRPr="003B3201">
        <w:rPr>
          <w:sz w:val="22"/>
        </w:rPr>
        <w:t xml:space="preserve">г. </w:t>
      </w:r>
    </w:p>
    <w:p w14:paraId="04B96B8C" w14:textId="77777777" w:rsidR="00026F7D" w:rsidRPr="00026F7D" w:rsidRDefault="00026F7D" w:rsidP="00026F7D">
      <w:pPr>
        <w:rPr>
          <w:lang w:eastAsia="x-none"/>
        </w:rPr>
      </w:pPr>
    </w:p>
    <w:p w14:paraId="585F9BA5" w14:textId="77777777" w:rsidR="007606FF" w:rsidRDefault="007606FF">
      <w:pPr>
        <w:rPr>
          <w:lang w:eastAsia="x-none"/>
        </w:rPr>
      </w:pPr>
      <w:r>
        <w:rPr>
          <w:lang w:eastAsia="x-none"/>
        </w:rPr>
        <w:br w:type="page"/>
      </w:r>
    </w:p>
    <w:p w14:paraId="66E2F536" w14:textId="77777777" w:rsidR="007606FF" w:rsidRDefault="007606FF" w:rsidP="004C4A84">
      <w:pPr>
        <w:rPr>
          <w:lang w:eastAsia="x-none"/>
        </w:rPr>
        <w:sectPr w:rsidR="007606FF" w:rsidSect="00016C91">
          <w:pgSz w:w="11906" w:h="16838" w:code="9"/>
          <w:pgMar w:top="794" w:right="794" w:bottom="851" w:left="1418" w:header="709" w:footer="709" w:gutter="0"/>
          <w:cols w:space="708"/>
          <w:docGrid w:linePitch="360"/>
        </w:sectPr>
      </w:pPr>
    </w:p>
    <w:p w14:paraId="2BE60484" w14:textId="77777777" w:rsidR="00A26481" w:rsidRDefault="00A26481">
      <w:pPr>
        <w:rPr>
          <w:lang w:eastAsia="x-none"/>
        </w:rPr>
      </w:pPr>
    </w:p>
    <w:tbl>
      <w:tblPr>
        <w:tblW w:w="5018" w:type="pct"/>
        <w:tblLayout w:type="fixed"/>
        <w:tblLook w:val="04A0" w:firstRow="1" w:lastRow="0" w:firstColumn="1" w:lastColumn="0" w:noHBand="0" w:noVBand="1"/>
      </w:tblPr>
      <w:tblGrid>
        <w:gridCol w:w="307"/>
        <w:gridCol w:w="28"/>
        <w:gridCol w:w="279"/>
        <w:gridCol w:w="55"/>
        <w:gridCol w:w="258"/>
        <w:gridCol w:w="82"/>
        <w:gridCol w:w="231"/>
        <w:gridCol w:w="109"/>
        <w:gridCol w:w="204"/>
        <w:gridCol w:w="136"/>
        <w:gridCol w:w="177"/>
        <w:gridCol w:w="166"/>
        <w:gridCol w:w="141"/>
        <w:gridCol w:w="193"/>
        <w:gridCol w:w="132"/>
        <w:gridCol w:w="202"/>
        <w:gridCol w:w="104"/>
        <w:gridCol w:w="230"/>
        <w:gridCol w:w="76"/>
        <w:gridCol w:w="258"/>
        <w:gridCol w:w="61"/>
        <w:gridCol w:w="273"/>
        <w:gridCol w:w="33"/>
        <w:gridCol w:w="301"/>
        <w:gridCol w:w="5"/>
        <w:gridCol w:w="309"/>
        <w:gridCol w:w="20"/>
        <w:gridCol w:w="289"/>
        <w:gridCol w:w="48"/>
        <w:gridCol w:w="261"/>
        <w:gridCol w:w="76"/>
        <w:gridCol w:w="233"/>
        <w:gridCol w:w="104"/>
        <w:gridCol w:w="205"/>
        <w:gridCol w:w="132"/>
        <w:gridCol w:w="177"/>
        <w:gridCol w:w="160"/>
        <w:gridCol w:w="177"/>
        <w:gridCol w:w="160"/>
        <w:gridCol w:w="177"/>
        <w:gridCol w:w="188"/>
        <w:gridCol w:w="121"/>
        <w:gridCol w:w="244"/>
        <w:gridCol w:w="75"/>
        <w:gridCol w:w="210"/>
        <w:gridCol w:w="65"/>
        <w:gridCol w:w="44"/>
        <w:gridCol w:w="309"/>
        <w:gridCol w:w="46"/>
        <w:gridCol w:w="195"/>
        <w:gridCol w:w="43"/>
        <w:gridCol w:w="96"/>
        <w:gridCol w:w="53"/>
        <w:gridCol w:w="86"/>
        <w:gridCol w:w="43"/>
        <w:gridCol w:w="156"/>
        <w:gridCol w:w="53"/>
        <w:gridCol w:w="26"/>
        <w:gridCol w:w="43"/>
        <w:gridCol w:w="235"/>
        <w:gridCol w:w="33"/>
        <w:gridCol w:w="10"/>
        <w:gridCol w:w="238"/>
        <w:gridCol w:w="43"/>
        <w:gridCol w:w="46"/>
        <w:gridCol w:w="192"/>
        <w:gridCol w:w="43"/>
        <w:gridCol w:w="102"/>
        <w:gridCol w:w="136"/>
        <w:gridCol w:w="43"/>
        <w:gridCol w:w="158"/>
        <w:gridCol w:w="77"/>
        <w:gridCol w:w="43"/>
        <w:gridCol w:w="161"/>
        <w:gridCol w:w="56"/>
        <w:gridCol w:w="18"/>
        <w:gridCol w:w="43"/>
        <w:gridCol w:w="220"/>
        <w:gridCol w:w="15"/>
        <w:gridCol w:w="41"/>
        <w:gridCol w:w="2"/>
        <w:gridCol w:w="235"/>
        <w:gridCol w:w="43"/>
        <w:gridCol w:w="1"/>
        <w:gridCol w:w="56"/>
        <w:gridCol w:w="178"/>
        <w:gridCol w:w="40"/>
        <w:gridCol w:w="116"/>
        <w:gridCol w:w="334"/>
        <w:gridCol w:w="334"/>
        <w:gridCol w:w="334"/>
        <w:gridCol w:w="275"/>
        <w:gridCol w:w="59"/>
        <w:gridCol w:w="384"/>
        <w:gridCol w:w="13"/>
        <w:gridCol w:w="27"/>
        <w:gridCol w:w="337"/>
        <w:gridCol w:w="59"/>
        <w:gridCol w:w="251"/>
        <w:gridCol w:w="86"/>
        <w:gridCol w:w="88"/>
        <w:gridCol w:w="62"/>
        <w:gridCol w:w="187"/>
        <w:gridCol w:w="169"/>
        <w:gridCol w:w="143"/>
        <w:gridCol w:w="22"/>
        <w:gridCol w:w="71"/>
        <w:gridCol w:w="269"/>
        <w:gridCol w:w="96"/>
        <w:gridCol w:w="182"/>
        <w:gridCol w:w="65"/>
        <w:gridCol w:w="19"/>
        <w:gridCol w:w="43"/>
        <w:gridCol w:w="213"/>
        <w:gridCol w:w="53"/>
      </w:tblGrid>
      <w:tr w:rsidR="007606FF" w:rsidRPr="007606FF" w14:paraId="5E4B6D0F" w14:textId="77777777" w:rsidTr="003618B8">
        <w:trPr>
          <w:trHeight w:val="360"/>
        </w:trPr>
        <w:tc>
          <w:tcPr>
            <w:tcW w:w="99" w:type="pct"/>
            <w:tcBorders>
              <w:top w:val="nil"/>
              <w:left w:val="nil"/>
              <w:bottom w:val="nil"/>
              <w:right w:val="nil"/>
            </w:tcBorders>
            <w:shd w:val="clear" w:color="auto" w:fill="auto"/>
            <w:noWrap/>
            <w:vAlign w:val="bottom"/>
            <w:hideMark/>
          </w:tcPr>
          <w:p w14:paraId="32480502" w14:textId="77777777" w:rsidR="007606FF" w:rsidRPr="007606FF" w:rsidRDefault="007606FF" w:rsidP="003B3201">
            <w:pPr>
              <w:pStyle w:val="27"/>
            </w:pPr>
          </w:p>
        </w:tc>
        <w:tc>
          <w:tcPr>
            <w:tcW w:w="99" w:type="pct"/>
            <w:gridSpan w:val="2"/>
            <w:tcBorders>
              <w:top w:val="nil"/>
              <w:left w:val="nil"/>
              <w:bottom w:val="nil"/>
              <w:right w:val="nil"/>
            </w:tcBorders>
            <w:shd w:val="clear" w:color="auto" w:fill="auto"/>
            <w:noWrap/>
            <w:vAlign w:val="bottom"/>
            <w:hideMark/>
          </w:tcPr>
          <w:p w14:paraId="0FF4FB64" w14:textId="77777777" w:rsidR="007606FF" w:rsidRPr="007606FF" w:rsidRDefault="007606FF" w:rsidP="003B3201">
            <w:pPr>
              <w:pStyle w:val="27"/>
            </w:pPr>
          </w:p>
        </w:tc>
        <w:tc>
          <w:tcPr>
            <w:tcW w:w="2859" w:type="pct"/>
            <w:gridSpan w:val="63"/>
            <w:tcBorders>
              <w:top w:val="nil"/>
              <w:left w:val="nil"/>
              <w:bottom w:val="nil"/>
              <w:right w:val="nil"/>
            </w:tcBorders>
            <w:shd w:val="clear" w:color="auto" w:fill="auto"/>
            <w:noWrap/>
            <w:vAlign w:val="bottom"/>
            <w:hideMark/>
          </w:tcPr>
          <w:p w14:paraId="445CE0C1" w14:textId="77777777" w:rsidR="007606FF" w:rsidRPr="007606FF" w:rsidRDefault="007606FF" w:rsidP="003B3201">
            <w:pPr>
              <w:pStyle w:val="27"/>
              <w:rPr>
                <w:b/>
                <w:bCs/>
                <w:sz w:val="28"/>
                <w:szCs w:val="28"/>
              </w:rPr>
            </w:pPr>
            <w:r w:rsidRPr="007606FF">
              <w:rPr>
                <w:b/>
                <w:bCs/>
                <w:sz w:val="28"/>
                <w:szCs w:val="28"/>
              </w:rPr>
              <w:t>Бухгалтерский баланс</w:t>
            </w:r>
          </w:p>
        </w:tc>
        <w:tc>
          <w:tcPr>
            <w:tcW w:w="91" w:type="pct"/>
            <w:gridSpan w:val="3"/>
            <w:tcBorders>
              <w:top w:val="nil"/>
              <w:left w:val="nil"/>
              <w:bottom w:val="nil"/>
              <w:right w:val="nil"/>
            </w:tcBorders>
            <w:shd w:val="clear" w:color="auto" w:fill="auto"/>
            <w:noWrap/>
            <w:vAlign w:val="bottom"/>
            <w:hideMark/>
          </w:tcPr>
          <w:p w14:paraId="3A271325"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081653C7"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5B98AAE5"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0AE0F67A"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735C4D48"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370DAE61" w14:textId="77777777" w:rsidR="007606FF" w:rsidRPr="007606FF" w:rsidRDefault="007606FF" w:rsidP="003B3201">
            <w:pPr>
              <w:pStyle w:val="27"/>
            </w:pPr>
          </w:p>
        </w:tc>
        <w:tc>
          <w:tcPr>
            <w:tcW w:w="611" w:type="pct"/>
            <w:gridSpan w:val="9"/>
            <w:tcBorders>
              <w:top w:val="nil"/>
              <w:left w:val="nil"/>
              <w:bottom w:val="nil"/>
              <w:right w:val="nil"/>
            </w:tcBorders>
            <w:shd w:val="clear" w:color="auto" w:fill="auto"/>
            <w:noWrap/>
            <w:vAlign w:val="bottom"/>
            <w:hideMark/>
          </w:tcPr>
          <w:p w14:paraId="22E79662" w14:textId="77777777" w:rsidR="007606FF" w:rsidRPr="007606FF" w:rsidRDefault="007606FF" w:rsidP="003B3201">
            <w:pPr>
              <w:pStyle w:val="27"/>
            </w:pPr>
          </w:p>
        </w:tc>
        <w:tc>
          <w:tcPr>
            <w:tcW w:w="218" w:type="pct"/>
            <w:gridSpan w:val="4"/>
            <w:tcBorders>
              <w:top w:val="nil"/>
              <w:left w:val="nil"/>
              <w:bottom w:val="nil"/>
              <w:right w:val="nil"/>
            </w:tcBorders>
            <w:shd w:val="clear" w:color="auto" w:fill="auto"/>
            <w:noWrap/>
            <w:vAlign w:val="bottom"/>
            <w:hideMark/>
          </w:tcPr>
          <w:p w14:paraId="2980EA98" w14:textId="77777777" w:rsidR="007606FF" w:rsidRPr="007606FF" w:rsidRDefault="007606FF" w:rsidP="003B3201">
            <w:pPr>
              <w:pStyle w:val="27"/>
            </w:pPr>
          </w:p>
        </w:tc>
        <w:tc>
          <w:tcPr>
            <w:tcW w:w="76" w:type="pct"/>
            <w:gridSpan w:val="3"/>
            <w:tcBorders>
              <w:top w:val="nil"/>
              <w:left w:val="nil"/>
              <w:bottom w:val="nil"/>
              <w:right w:val="nil"/>
            </w:tcBorders>
            <w:shd w:val="clear" w:color="auto" w:fill="auto"/>
            <w:noWrap/>
            <w:vAlign w:val="bottom"/>
            <w:hideMark/>
          </w:tcPr>
          <w:p w14:paraId="51B49D83" w14:textId="77777777" w:rsidR="007606FF" w:rsidRPr="007606FF" w:rsidRDefault="007606FF" w:rsidP="003B3201">
            <w:pPr>
              <w:pStyle w:val="27"/>
            </w:pPr>
          </w:p>
        </w:tc>
        <w:tc>
          <w:tcPr>
            <w:tcW w:w="115" w:type="pct"/>
            <w:gridSpan w:val="2"/>
            <w:tcBorders>
              <w:top w:val="nil"/>
              <w:left w:val="nil"/>
              <w:bottom w:val="nil"/>
              <w:right w:val="nil"/>
            </w:tcBorders>
            <w:shd w:val="clear" w:color="auto" w:fill="auto"/>
            <w:noWrap/>
            <w:vAlign w:val="bottom"/>
            <w:hideMark/>
          </w:tcPr>
          <w:p w14:paraId="190B91B2" w14:textId="77777777" w:rsidR="007606FF" w:rsidRPr="007606FF" w:rsidRDefault="007606FF" w:rsidP="003B3201">
            <w:pPr>
              <w:pStyle w:val="27"/>
            </w:pPr>
          </w:p>
        </w:tc>
        <w:tc>
          <w:tcPr>
            <w:tcW w:w="76" w:type="pct"/>
            <w:gridSpan w:val="3"/>
            <w:tcBorders>
              <w:top w:val="nil"/>
              <w:left w:val="nil"/>
              <w:bottom w:val="nil"/>
              <w:right w:val="nil"/>
            </w:tcBorders>
            <w:shd w:val="clear" w:color="auto" w:fill="auto"/>
            <w:noWrap/>
            <w:vAlign w:val="bottom"/>
            <w:hideMark/>
          </w:tcPr>
          <w:p w14:paraId="6BE10ABD" w14:textId="77777777" w:rsidR="007606FF" w:rsidRPr="007606FF" w:rsidRDefault="007606FF" w:rsidP="003B3201">
            <w:pPr>
              <w:pStyle w:val="27"/>
            </w:pPr>
          </w:p>
        </w:tc>
        <w:tc>
          <w:tcPr>
            <w:tcW w:w="118" w:type="pct"/>
            <w:gridSpan w:val="2"/>
            <w:tcBorders>
              <w:top w:val="nil"/>
              <w:left w:val="nil"/>
              <w:bottom w:val="nil"/>
              <w:right w:val="nil"/>
            </w:tcBorders>
            <w:shd w:val="clear" w:color="auto" w:fill="auto"/>
            <w:noWrap/>
            <w:vAlign w:val="bottom"/>
            <w:hideMark/>
          </w:tcPr>
          <w:p w14:paraId="3365F3E4" w14:textId="77777777" w:rsidR="007606FF" w:rsidRPr="007606FF" w:rsidRDefault="007606FF" w:rsidP="003B3201">
            <w:pPr>
              <w:pStyle w:val="27"/>
            </w:pPr>
          </w:p>
        </w:tc>
        <w:tc>
          <w:tcPr>
            <w:tcW w:w="100" w:type="pct"/>
            <w:gridSpan w:val="4"/>
            <w:tcBorders>
              <w:top w:val="nil"/>
              <w:left w:val="nil"/>
              <w:bottom w:val="nil"/>
              <w:right w:val="nil"/>
            </w:tcBorders>
            <w:shd w:val="clear" w:color="auto" w:fill="auto"/>
            <w:noWrap/>
            <w:vAlign w:val="bottom"/>
            <w:hideMark/>
          </w:tcPr>
          <w:p w14:paraId="694A35C9" w14:textId="77777777" w:rsidR="007606FF" w:rsidRPr="007606FF" w:rsidRDefault="007606FF" w:rsidP="003B3201">
            <w:pPr>
              <w:pStyle w:val="27"/>
            </w:pPr>
          </w:p>
        </w:tc>
        <w:tc>
          <w:tcPr>
            <w:tcW w:w="88" w:type="pct"/>
            <w:gridSpan w:val="2"/>
            <w:tcBorders>
              <w:top w:val="nil"/>
              <w:left w:val="nil"/>
              <w:bottom w:val="nil"/>
              <w:right w:val="nil"/>
            </w:tcBorders>
            <w:shd w:val="clear" w:color="auto" w:fill="auto"/>
            <w:noWrap/>
            <w:vAlign w:val="bottom"/>
            <w:hideMark/>
          </w:tcPr>
          <w:p w14:paraId="5EFE568E" w14:textId="77777777" w:rsidR="007606FF" w:rsidRPr="007606FF" w:rsidRDefault="007606FF" w:rsidP="003B3201">
            <w:pPr>
              <w:pStyle w:val="27"/>
            </w:pPr>
          </w:p>
        </w:tc>
      </w:tr>
      <w:tr w:rsidR="007606FF" w:rsidRPr="007606FF" w14:paraId="209E617C" w14:textId="77777777" w:rsidTr="003618B8">
        <w:trPr>
          <w:trHeight w:val="330"/>
        </w:trPr>
        <w:tc>
          <w:tcPr>
            <w:tcW w:w="99" w:type="pct"/>
            <w:tcBorders>
              <w:top w:val="nil"/>
              <w:left w:val="nil"/>
              <w:bottom w:val="nil"/>
              <w:right w:val="nil"/>
            </w:tcBorders>
            <w:shd w:val="clear" w:color="auto" w:fill="auto"/>
            <w:noWrap/>
            <w:vAlign w:val="bottom"/>
            <w:hideMark/>
          </w:tcPr>
          <w:p w14:paraId="0EA3D2BC" w14:textId="77777777" w:rsidR="007606FF" w:rsidRPr="007606FF" w:rsidRDefault="007606FF" w:rsidP="003B3201">
            <w:pPr>
              <w:pStyle w:val="27"/>
            </w:pPr>
          </w:p>
        </w:tc>
        <w:tc>
          <w:tcPr>
            <w:tcW w:w="99" w:type="pct"/>
            <w:gridSpan w:val="2"/>
            <w:tcBorders>
              <w:top w:val="nil"/>
              <w:left w:val="nil"/>
              <w:bottom w:val="nil"/>
              <w:right w:val="nil"/>
            </w:tcBorders>
            <w:shd w:val="clear" w:color="auto" w:fill="auto"/>
            <w:noWrap/>
            <w:vAlign w:val="bottom"/>
            <w:hideMark/>
          </w:tcPr>
          <w:p w14:paraId="3DD83A8F" w14:textId="77777777" w:rsidR="007606FF" w:rsidRPr="007606FF" w:rsidRDefault="007606FF" w:rsidP="003B3201">
            <w:pPr>
              <w:pStyle w:val="27"/>
            </w:pPr>
          </w:p>
        </w:tc>
        <w:tc>
          <w:tcPr>
            <w:tcW w:w="2859" w:type="pct"/>
            <w:gridSpan w:val="63"/>
            <w:tcBorders>
              <w:top w:val="nil"/>
              <w:left w:val="nil"/>
              <w:bottom w:val="nil"/>
              <w:right w:val="nil"/>
            </w:tcBorders>
            <w:shd w:val="clear" w:color="auto" w:fill="auto"/>
            <w:noWrap/>
            <w:vAlign w:val="bottom"/>
            <w:hideMark/>
          </w:tcPr>
          <w:p w14:paraId="2B4B45A2" w14:textId="77777777" w:rsidR="007606FF" w:rsidRPr="007606FF" w:rsidRDefault="007606FF" w:rsidP="003B3201">
            <w:pPr>
              <w:pStyle w:val="27"/>
              <w:rPr>
                <w:b/>
                <w:bCs/>
                <w:szCs w:val="24"/>
              </w:rPr>
            </w:pPr>
            <w:r w:rsidRPr="007606FF">
              <w:rPr>
                <w:b/>
                <w:bCs/>
                <w:szCs w:val="24"/>
              </w:rPr>
              <w:t>на 31 декабря 2014 г.</w:t>
            </w:r>
          </w:p>
        </w:tc>
        <w:tc>
          <w:tcPr>
            <w:tcW w:w="91" w:type="pct"/>
            <w:gridSpan w:val="3"/>
            <w:tcBorders>
              <w:top w:val="nil"/>
              <w:left w:val="nil"/>
              <w:bottom w:val="nil"/>
              <w:right w:val="nil"/>
            </w:tcBorders>
            <w:shd w:val="clear" w:color="auto" w:fill="auto"/>
            <w:noWrap/>
            <w:vAlign w:val="bottom"/>
            <w:hideMark/>
          </w:tcPr>
          <w:p w14:paraId="01BB2ED9"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0500E9E4"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0F198602"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6136AB58"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09583B82"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18EF8EA5" w14:textId="77777777" w:rsidR="007606FF" w:rsidRPr="007606FF" w:rsidRDefault="007606FF" w:rsidP="003B3201">
            <w:pPr>
              <w:pStyle w:val="27"/>
            </w:pPr>
          </w:p>
        </w:tc>
        <w:tc>
          <w:tcPr>
            <w:tcW w:w="611" w:type="pct"/>
            <w:gridSpan w:val="9"/>
            <w:tcBorders>
              <w:top w:val="nil"/>
              <w:left w:val="nil"/>
              <w:bottom w:val="nil"/>
              <w:right w:val="nil"/>
            </w:tcBorders>
            <w:shd w:val="clear" w:color="auto" w:fill="auto"/>
            <w:noWrap/>
            <w:vAlign w:val="bottom"/>
            <w:hideMark/>
          </w:tcPr>
          <w:p w14:paraId="39400E0F" w14:textId="77777777" w:rsidR="007606FF" w:rsidRPr="007606FF" w:rsidRDefault="007606FF" w:rsidP="003B3201">
            <w:pPr>
              <w:pStyle w:val="27"/>
            </w:pPr>
          </w:p>
        </w:tc>
        <w:tc>
          <w:tcPr>
            <w:tcW w:w="703" w:type="pct"/>
            <w:gridSpan w:val="18"/>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681F2D" w14:textId="77777777" w:rsidR="007606FF" w:rsidRPr="007606FF" w:rsidRDefault="007606FF" w:rsidP="003B3201">
            <w:pPr>
              <w:pStyle w:val="27"/>
              <w:rPr>
                <w:szCs w:val="24"/>
              </w:rPr>
            </w:pPr>
            <w:r w:rsidRPr="007606FF">
              <w:rPr>
                <w:szCs w:val="24"/>
              </w:rPr>
              <w:t>Коды</w:t>
            </w:r>
          </w:p>
        </w:tc>
        <w:tc>
          <w:tcPr>
            <w:tcW w:w="88" w:type="pct"/>
            <w:gridSpan w:val="2"/>
            <w:tcBorders>
              <w:top w:val="nil"/>
              <w:left w:val="nil"/>
              <w:bottom w:val="nil"/>
              <w:right w:val="nil"/>
            </w:tcBorders>
            <w:shd w:val="clear" w:color="auto" w:fill="auto"/>
            <w:noWrap/>
            <w:vAlign w:val="bottom"/>
            <w:hideMark/>
          </w:tcPr>
          <w:p w14:paraId="5A80F75C" w14:textId="77777777" w:rsidR="007606FF" w:rsidRPr="007606FF" w:rsidRDefault="007606FF" w:rsidP="003B3201">
            <w:pPr>
              <w:pStyle w:val="27"/>
            </w:pPr>
          </w:p>
        </w:tc>
      </w:tr>
      <w:tr w:rsidR="003618B8" w:rsidRPr="007606FF" w14:paraId="265C93C9" w14:textId="77777777" w:rsidTr="003618B8">
        <w:trPr>
          <w:trHeight w:val="300"/>
        </w:trPr>
        <w:tc>
          <w:tcPr>
            <w:tcW w:w="99" w:type="pct"/>
            <w:tcBorders>
              <w:top w:val="nil"/>
              <w:left w:val="nil"/>
              <w:bottom w:val="nil"/>
              <w:right w:val="nil"/>
            </w:tcBorders>
            <w:shd w:val="clear" w:color="auto" w:fill="auto"/>
            <w:noWrap/>
            <w:vAlign w:val="bottom"/>
            <w:hideMark/>
          </w:tcPr>
          <w:p w14:paraId="770E9C73" w14:textId="77777777" w:rsidR="007606FF" w:rsidRPr="007606FF" w:rsidRDefault="007606FF" w:rsidP="003B3201">
            <w:pPr>
              <w:pStyle w:val="27"/>
            </w:pPr>
          </w:p>
        </w:tc>
        <w:tc>
          <w:tcPr>
            <w:tcW w:w="99" w:type="pct"/>
            <w:gridSpan w:val="2"/>
            <w:tcBorders>
              <w:top w:val="nil"/>
              <w:left w:val="nil"/>
              <w:bottom w:val="nil"/>
              <w:right w:val="nil"/>
            </w:tcBorders>
            <w:shd w:val="clear" w:color="auto" w:fill="auto"/>
            <w:noWrap/>
            <w:vAlign w:val="bottom"/>
            <w:hideMark/>
          </w:tcPr>
          <w:p w14:paraId="0694CFC8" w14:textId="77777777" w:rsidR="007606FF" w:rsidRPr="007606FF" w:rsidRDefault="007606FF" w:rsidP="003B3201">
            <w:pPr>
              <w:pStyle w:val="27"/>
            </w:pPr>
          </w:p>
        </w:tc>
        <w:tc>
          <w:tcPr>
            <w:tcW w:w="101" w:type="pct"/>
            <w:gridSpan w:val="2"/>
            <w:tcBorders>
              <w:top w:val="nil"/>
              <w:left w:val="nil"/>
              <w:bottom w:val="nil"/>
              <w:right w:val="nil"/>
            </w:tcBorders>
            <w:shd w:val="clear" w:color="auto" w:fill="auto"/>
            <w:noWrap/>
            <w:vAlign w:val="bottom"/>
            <w:hideMark/>
          </w:tcPr>
          <w:p w14:paraId="15F3E3A1" w14:textId="77777777" w:rsidR="007606FF" w:rsidRPr="007606FF" w:rsidRDefault="007606FF" w:rsidP="003B3201">
            <w:pPr>
              <w:pStyle w:val="27"/>
            </w:pPr>
          </w:p>
        </w:tc>
        <w:tc>
          <w:tcPr>
            <w:tcW w:w="101" w:type="pct"/>
            <w:gridSpan w:val="2"/>
            <w:tcBorders>
              <w:top w:val="nil"/>
              <w:left w:val="nil"/>
              <w:bottom w:val="nil"/>
              <w:right w:val="nil"/>
            </w:tcBorders>
            <w:shd w:val="clear" w:color="auto" w:fill="auto"/>
            <w:noWrap/>
            <w:vAlign w:val="bottom"/>
            <w:hideMark/>
          </w:tcPr>
          <w:p w14:paraId="48706543" w14:textId="77777777" w:rsidR="007606FF" w:rsidRPr="007606FF" w:rsidRDefault="007606FF" w:rsidP="003B3201">
            <w:pPr>
              <w:pStyle w:val="27"/>
            </w:pPr>
          </w:p>
        </w:tc>
        <w:tc>
          <w:tcPr>
            <w:tcW w:w="101" w:type="pct"/>
            <w:gridSpan w:val="2"/>
            <w:tcBorders>
              <w:top w:val="nil"/>
              <w:left w:val="nil"/>
              <w:bottom w:val="nil"/>
              <w:right w:val="nil"/>
            </w:tcBorders>
            <w:shd w:val="clear" w:color="auto" w:fill="auto"/>
            <w:noWrap/>
            <w:vAlign w:val="bottom"/>
            <w:hideMark/>
          </w:tcPr>
          <w:p w14:paraId="1AE9AA03" w14:textId="77777777" w:rsidR="007606FF" w:rsidRPr="007606FF" w:rsidRDefault="007606FF" w:rsidP="003B3201">
            <w:pPr>
              <w:pStyle w:val="27"/>
            </w:pPr>
          </w:p>
        </w:tc>
        <w:tc>
          <w:tcPr>
            <w:tcW w:w="101" w:type="pct"/>
            <w:gridSpan w:val="2"/>
            <w:tcBorders>
              <w:top w:val="nil"/>
              <w:left w:val="nil"/>
              <w:bottom w:val="nil"/>
              <w:right w:val="nil"/>
            </w:tcBorders>
            <w:shd w:val="clear" w:color="auto" w:fill="auto"/>
            <w:noWrap/>
            <w:vAlign w:val="bottom"/>
            <w:hideMark/>
          </w:tcPr>
          <w:p w14:paraId="112BF36F" w14:textId="77777777" w:rsidR="007606FF" w:rsidRPr="007606FF" w:rsidRDefault="007606FF" w:rsidP="003B3201">
            <w:pPr>
              <w:pStyle w:val="27"/>
            </w:pPr>
          </w:p>
        </w:tc>
        <w:tc>
          <w:tcPr>
            <w:tcW w:w="99" w:type="pct"/>
            <w:gridSpan w:val="2"/>
            <w:tcBorders>
              <w:top w:val="nil"/>
              <w:left w:val="nil"/>
              <w:bottom w:val="nil"/>
              <w:right w:val="nil"/>
            </w:tcBorders>
            <w:shd w:val="clear" w:color="auto" w:fill="auto"/>
            <w:noWrap/>
            <w:vAlign w:val="bottom"/>
            <w:hideMark/>
          </w:tcPr>
          <w:p w14:paraId="5E26A198" w14:textId="77777777" w:rsidR="007606FF" w:rsidRPr="007606FF" w:rsidRDefault="007606FF" w:rsidP="003B3201">
            <w:pPr>
              <w:pStyle w:val="27"/>
            </w:pPr>
          </w:p>
        </w:tc>
        <w:tc>
          <w:tcPr>
            <w:tcW w:w="103" w:type="pct"/>
            <w:gridSpan w:val="2"/>
            <w:tcBorders>
              <w:top w:val="nil"/>
              <w:left w:val="nil"/>
              <w:bottom w:val="nil"/>
              <w:right w:val="nil"/>
            </w:tcBorders>
            <w:shd w:val="clear" w:color="auto" w:fill="auto"/>
            <w:noWrap/>
            <w:vAlign w:val="bottom"/>
            <w:hideMark/>
          </w:tcPr>
          <w:p w14:paraId="0B122DDF" w14:textId="77777777" w:rsidR="007606FF" w:rsidRPr="007606FF" w:rsidRDefault="007606FF" w:rsidP="003B3201">
            <w:pPr>
              <w:pStyle w:val="27"/>
            </w:pPr>
          </w:p>
        </w:tc>
        <w:tc>
          <w:tcPr>
            <w:tcW w:w="99" w:type="pct"/>
            <w:gridSpan w:val="2"/>
            <w:tcBorders>
              <w:top w:val="nil"/>
              <w:left w:val="nil"/>
              <w:bottom w:val="nil"/>
              <w:right w:val="nil"/>
            </w:tcBorders>
            <w:shd w:val="clear" w:color="auto" w:fill="auto"/>
            <w:noWrap/>
            <w:vAlign w:val="bottom"/>
            <w:hideMark/>
          </w:tcPr>
          <w:p w14:paraId="53767BD5" w14:textId="77777777" w:rsidR="007606FF" w:rsidRPr="007606FF" w:rsidRDefault="007606FF" w:rsidP="003B3201">
            <w:pPr>
              <w:pStyle w:val="27"/>
            </w:pPr>
          </w:p>
        </w:tc>
        <w:tc>
          <w:tcPr>
            <w:tcW w:w="99" w:type="pct"/>
            <w:gridSpan w:val="2"/>
            <w:tcBorders>
              <w:top w:val="nil"/>
              <w:left w:val="nil"/>
              <w:bottom w:val="nil"/>
              <w:right w:val="nil"/>
            </w:tcBorders>
            <w:shd w:val="clear" w:color="auto" w:fill="auto"/>
            <w:noWrap/>
            <w:vAlign w:val="bottom"/>
            <w:hideMark/>
          </w:tcPr>
          <w:p w14:paraId="03798096" w14:textId="77777777" w:rsidR="007606FF" w:rsidRPr="007606FF" w:rsidRDefault="007606FF" w:rsidP="003B3201">
            <w:pPr>
              <w:pStyle w:val="27"/>
            </w:pPr>
          </w:p>
        </w:tc>
        <w:tc>
          <w:tcPr>
            <w:tcW w:w="103" w:type="pct"/>
            <w:gridSpan w:val="2"/>
            <w:tcBorders>
              <w:top w:val="nil"/>
              <w:left w:val="nil"/>
              <w:bottom w:val="nil"/>
              <w:right w:val="nil"/>
            </w:tcBorders>
            <w:shd w:val="clear" w:color="auto" w:fill="auto"/>
            <w:noWrap/>
            <w:vAlign w:val="bottom"/>
            <w:hideMark/>
          </w:tcPr>
          <w:p w14:paraId="6746A4AD" w14:textId="77777777" w:rsidR="007606FF" w:rsidRPr="007606FF" w:rsidRDefault="007606FF" w:rsidP="003B3201">
            <w:pPr>
              <w:pStyle w:val="27"/>
            </w:pPr>
          </w:p>
        </w:tc>
        <w:tc>
          <w:tcPr>
            <w:tcW w:w="99" w:type="pct"/>
            <w:gridSpan w:val="2"/>
            <w:tcBorders>
              <w:top w:val="nil"/>
              <w:left w:val="nil"/>
              <w:bottom w:val="nil"/>
              <w:right w:val="nil"/>
            </w:tcBorders>
            <w:shd w:val="clear" w:color="auto" w:fill="auto"/>
            <w:noWrap/>
            <w:vAlign w:val="bottom"/>
            <w:hideMark/>
          </w:tcPr>
          <w:p w14:paraId="1C2864CE" w14:textId="77777777" w:rsidR="007606FF" w:rsidRPr="007606FF" w:rsidRDefault="007606FF" w:rsidP="003B3201">
            <w:pPr>
              <w:pStyle w:val="27"/>
            </w:pPr>
          </w:p>
        </w:tc>
        <w:tc>
          <w:tcPr>
            <w:tcW w:w="99" w:type="pct"/>
            <w:gridSpan w:val="2"/>
            <w:tcBorders>
              <w:top w:val="nil"/>
              <w:left w:val="nil"/>
              <w:bottom w:val="nil"/>
              <w:right w:val="nil"/>
            </w:tcBorders>
            <w:shd w:val="clear" w:color="auto" w:fill="auto"/>
            <w:noWrap/>
            <w:vAlign w:val="bottom"/>
            <w:hideMark/>
          </w:tcPr>
          <w:p w14:paraId="54AFF226" w14:textId="77777777" w:rsidR="007606FF" w:rsidRPr="007606FF" w:rsidRDefault="007606FF" w:rsidP="003B3201">
            <w:pPr>
              <w:pStyle w:val="27"/>
            </w:pPr>
          </w:p>
        </w:tc>
        <w:tc>
          <w:tcPr>
            <w:tcW w:w="100" w:type="pct"/>
            <w:tcBorders>
              <w:top w:val="nil"/>
              <w:left w:val="nil"/>
              <w:bottom w:val="nil"/>
              <w:right w:val="nil"/>
            </w:tcBorders>
            <w:shd w:val="clear" w:color="auto" w:fill="auto"/>
            <w:noWrap/>
            <w:vAlign w:val="bottom"/>
            <w:hideMark/>
          </w:tcPr>
          <w:p w14:paraId="7CE9884C" w14:textId="77777777" w:rsidR="007606FF" w:rsidRPr="007606FF" w:rsidRDefault="007606FF" w:rsidP="003B3201">
            <w:pPr>
              <w:pStyle w:val="27"/>
            </w:pPr>
          </w:p>
        </w:tc>
        <w:tc>
          <w:tcPr>
            <w:tcW w:w="100" w:type="pct"/>
            <w:gridSpan w:val="2"/>
            <w:tcBorders>
              <w:top w:val="nil"/>
              <w:left w:val="nil"/>
              <w:bottom w:val="nil"/>
              <w:right w:val="nil"/>
            </w:tcBorders>
            <w:shd w:val="clear" w:color="auto" w:fill="auto"/>
            <w:noWrap/>
            <w:vAlign w:val="bottom"/>
            <w:hideMark/>
          </w:tcPr>
          <w:p w14:paraId="261ECC6A" w14:textId="77777777" w:rsidR="007606FF" w:rsidRPr="007606FF" w:rsidRDefault="007606FF" w:rsidP="003B3201">
            <w:pPr>
              <w:pStyle w:val="27"/>
            </w:pPr>
          </w:p>
        </w:tc>
        <w:tc>
          <w:tcPr>
            <w:tcW w:w="100" w:type="pct"/>
            <w:gridSpan w:val="2"/>
            <w:tcBorders>
              <w:top w:val="nil"/>
              <w:left w:val="nil"/>
              <w:bottom w:val="nil"/>
              <w:right w:val="nil"/>
            </w:tcBorders>
            <w:shd w:val="clear" w:color="auto" w:fill="auto"/>
            <w:noWrap/>
            <w:vAlign w:val="bottom"/>
            <w:hideMark/>
          </w:tcPr>
          <w:p w14:paraId="0694BB47" w14:textId="77777777" w:rsidR="007606FF" w:rsidRPr="007606FF" w:rsidRDefault="007606FF" w:rsidP="003B3201">
            <w:pPr>
              <w:pStyle w:val="27"/>
            </w:pPr>
          </w:p>
        </w:tc>
        <w:tc>
          <w:tcPr>
            <w:tcW w:w="100" w:type="pct"/>
            <w:gridSpan w:val="2"/>
            <w:tcBorders>
              <w:top w:val="nil"/>
              <w:left w:val="nil"/>
              <w:bottom w:val="nil"/>
              <w:right w:val="nil"/>
            </w:tcBorders>
            <w:shd w:val="clear" w:color="auto" w:fill="auto"/>
            <w:noWrap/>
            <w:vAlign w:val="bottom"/>
            <w:hideMark/>
          </w:tcPr>
          <w:p w14:paraId="12E1522F" w14:textId="77777777" w:rsidR="007606FF" w:rsidRPr="007606FF" w:rsidRDefault="007606FF" w:rsidP="003B3201">
            <w:pPr>
              <w:pStyle w:val="27"/>
            </w:pPr>
          </w:p>
        </w:tc>
        <w:tc>
          <w:tcPr>
            <w:tcW w:w="100" w:type="pct"/>
            <w:gridSpan w:val="2"/>
            <w:tcBorders>
              <w:top w:val="nil"/>
              <w:left w:val="nil"/>
              <w:bottom w:val="nil"/>
              <w:right w:val="nil"/>
            </w:tcBorders>
            <w:shd w:val="clear" w:color="auto" w:fill="auto"/>
            <w:noWrap/>
            <w:vAlign w:val="bottom"/>
            <w:hideMark/>
          </w:tcPr>
          <w:p w14:paraId="691AA22C" w14:textId="77777777" w:rsidR="007606FF" w:rsidRPr="007606FF" w:rsidRDefault="007606FF" w:rsidP="003B3201">
            <w:pPr>
              <w:pStyle w:val="27"/>
            </w:pPr>
          </w:p>
        </w:tc>
        <w:tc>
          <w:tcPr>
            <w:tcW w:w="100" w:type="pct"/>
            <w:gridSpan w:val="2"/>
            <w:tcBorders>
              <w:top w:val="nil"/>
              <w:left w:val="nil"/>
              <w:bottom w:val="nil"/>
              <w:right w:val="nil"/>
            </w:tcBorders>
            <w:shd w:val="clear" w:color="auto" w:fill="auto"/>
            <w:noWrap/>
            <w:vAlign w:val="bottom"/>
            <w:hideMark/>
          </w:tcPr>
          <w:p w14:paraId="3DCC6EAA" w14:textId="77777777" w:rsidR="007606FF" w:rsidRPr="007606FF" w:rsidRDefault="007606FF" w:rsidP="003B3201">
            <w:pPr>
              <w:pStyle w:val="27"/>
            </w:pPr>
          </w:p>
        </w:tc>
        <w:tc>
          <w:tcPr>
            <w:tcW w:w="109" w:type="pct"/>
            <w:gridSpan w:val="2"/>
            <w:tcBorders>
              <w:top w:val="nil"/>
              <w:left w:val="nil"/>
              <w:bottom w:val="nil"/>
              <w:right w:val="nil"/>
            </w:tcBorders>
            <w:shd w:val="clear" w:color="auto" w:fill="auto"/>
            <w:noWrap/>
            <w:vAlign w:val="bottom"/>
            <w:hideMark/>
          </w:tcPr>
          <w:p w14:paraId="66BE5330" w14:textId="77777777" w:rsidR="007606FF" w:rsidRPr="007606FF" w:rsidRDefault="007606FF" w:rsidP="003B3201">
            <w:pPr>
              <w:pStyle w:val="27"/>
            </w:pPr>
          </w:p>
        </w:tc>
        <w:tc>
          <w:tcPr>
            <w:tcW w:w="109" w:type="pct"/>
            <w:gridSpan w:val="2"/>
            <w:tcBorders>
              <w:top w:val="nil"/>
              <w:left w:val="nil"/>
              <w:bottom w:val="nil"/>
              <w:right w:val="nil"/>
            </w:tcBorders>
            <w:shd w:val="clear" w:color="auto" w:fill="auto"/>
            <w:noWrap/>
            <w:vAlign w:val="bottom"/>
            <w:hideMark/>
          </w:tcPr>
          <w:p w14:paraId="2E8A33B4" w14:textId="77777777" w:rsidR="007606FF" w:rsidRPr="007606FF" w:rsidRDefault="007606FF" w:rsidP="003B3201">
            <w:pPr>
              <w:pStyle w:val="27"/>
            </w:pPr>
          </w:p>
        </w:tc>
        <w:tc>
          <w:tcPr>
            <w:tcW w:w="100" w:type="pct"/>
            <w:gridSpan w:val="2"/>
            <w:tcBorders>
              <w:top w:val="nil"/>
              <w:left w:val="nil"/>
              <w:bottom w:val="nil"/>
              <w:right w:val="nil"/>
            </w:tcBorders>
            <w:shd w:val="clear" w:color="auto" w:fill="auto"/>
            <w:noWrap/>
            <w:vAlign w:val="bottom"/>
            <w:hideMark/>
          </w:tcPr>
          <w:p w14:paraId="06EE3D03" w14:textId="77777777" w:rsidR="007606FF" w:rsidRPr="007606FF" w:rsidRDefault="007606FF" w:rsidP="003B3201">
            <w:pPr>
              <w:pStyle w:val="27"/>
            </w:pPr>
          </w:p>
        </w:tc>
        <w:tc>
          <w:tcPr>
            <w:tcW w:w="103" w:type="pct"/>
            <w:gridSpan w:val="2"/>
            <w:tcBorders>
              <w:top w:val="nil"/>
              <w:left w:val="nil"/>
              <w:bottom w:val="nil"/>
              <w:right w:val="nil"/>
            </w:tcBorders>
            <w:shd w:val="clear" w:color="auto" w:fill="auto"/>
            <w:noWrap/>
            <w:vAlign w:val="bottom"/>
            <w:hideMark/>
          </w:tcPr>
          <w:p w14:paraId="7CA74D8A" w14:textId="77777777" w:rsidR="007606FF" w:rsidRPr="007606FF" w:rsidRDefault="007606FF" w:rsidP="003B3201">
            <w:pPr>
              <w:pStyle w:val="27"/>
            </w:pPr>
          </w:p>
        </w:tc>
        <w:tc>
          <w:tcPr>
            <w:tcW w:w="103" w:type="pct"/>
            <w:gridSpan w:val="3"/>
            <w:tcBorders>
              <w:top w:val="nil"/>
              <w:left w:val="nil"/>
              <w:bottom w:val="nil"/>
              <w:right w:val="nil"/>
            </w:tcBorders>
            <w:shd w:val="clear" w:color="auto" w:fill="auto"/>
            <w:noWrap/>
            <w:vAlign w:val="bottom"/>
            <w:hideMark/>
          </w:tcPr>
          <w:p w14:paraId="3956A2D7" w14:textId="77777777" w:rsidR="007606FF" w:rsidRPr="007606FF" w:rsidRDefault="007606FF" w:rsidP="003B3201">
            <w:pPr>
              <w:pStyle w:val="27"/>
            </w:pPr>
          </w:p>
        </w:tc>
        <w:tc>
          <w:tcPr>
            <w:tcW w:w="100" w:type="pct"/>
            <w:tcBorders>
              <w:top w:val="nil"/>
              <w:left w:val="nil"/>
              <w:bottom w:val="nil"/>
              <w:right w:val="nil"/>
            </w:tcBorders>
            <w:shd w:val="clear" w:color="auto" w:fill="auto"/>
            <w:noWrap/>
            <w:vAlign w:val="bottom"/>
            <w:hideMark/>
          </w:tcPr>
          <w:p w14:paraId="4BB1E7C0" w14:textId="77777777" w:rsidR="007606FF" w:rsidRPr="007606FF" w:rsidRDefault="007606FF" w:rsidP="003B3201">
            <w:pPr>
              <w:pStyle w:val="27"/>
            </w:pPr>
          </w:p>
        </w:tc>
        <w:tc>
          <w:tcPr>
            <w:tcW w:w="92" w:type="pct"/>
            <w:gridSpan w:val="3"/>
            <w:tcBorders>
              <w:top w:val="nil"/>
              <w:left w:val="nil"/>
              <w:bottom w:val="nil"/>
              <w:right w:val="nil"/>
            </w:tcBorders>
            <w:shd w:val="clear" w:color="auto" w:fill="auto"/>
            <w:noWrap/>
            <w:vAlign w:val="bottom"/>
            <w:hideMark/>
          </w:tcPr>
          <w:p w14:paraId="03147BD5"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43DF4E01"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68C05BF9"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3695479C" w14:textId="77777777" w:rsidR="007606FF" w:rsidRPr="007606FF" w:rsidRDefault="007606FF" w:rsidP="003B3201">
            <w:pPr>
              <w:pStyle w:val="27"/>
            </w:pPr>
          </w:p>
        </w:tc>
        <w:tc>
          <w:tcPr>
            <w:tcW w:w="91" w:type="pct"/>
            <w:gridSpan w:val="2"/>
            <w:tcBorders>
              <w:top w:val="nil"/>
              <w:left w:val="nil"/>
              <w:bottom w:val="nil"/>
              <w:right w:val="nil"/>
            </w:tcBorders>
            <w:shd w:val="clear" w:color="auto" w:fill="auto"/>
            <w:noWrap/>
            <w:vAlign w:val="bottom"/>
            <w:hideMark/>
          </w:tcPr>
          <w:p w14:paraId="17E8F195" w14:textId="77777777" w:rsidR="007606FF" w:rsidRPr="007606FF" w:rsidRDefault="007606FF" w:rsidP="003B3201">
            <w:pPr>
              <w:pStyle w:val="27"/>
            </w:pPr>
          </w:p>
        </w:tc>
        <w:tc>
          <w:tcPr>
            <w:tcW w:w="91" w:type="pct"/>
            <w:gridSpan w:val="3"/>
            <w:tcBorders>
              <w:top w:val="nil"/>
              <w:left w:val="nil"/>
              <w:bottom w:val="nil"/>
              <w:right w:val="nil"/>
            </w:tcBorders>
            <w:shd w:val="clear" w:color="auto" w:fill="auto"/>
            <w:noWrap/>
            <w:vAlign w:val="bottom"/>
            <w:hideMark/>
          </w:tcPr>
          <w:p w14:paraId="5E88A6A9" w14:textId="77777777" w:rsidR="007606FF" w:rsidRPr="007606FF" w:rsidRDefault="007606FF" w:rsidP="003B3201">
            <w:pPr>
              <w:pStyle w:val="27"/>
            </w:pPr>
          </w:p>
        </w:tc>
        <w:tc>
          <w:tcPr>
            <w:tcW w:w="91" w:type="pct"/>
            <w:gridSpan w:val="3"/>
            <w:tcBorders>
              <w:top w:val="nil"/>
              <w:left w:val="nil"/>
              <w:bottom w:val="nil"/>
              <w:right w:val="nil"/>
            </w:tcBorders>
            <w:shd w:val="clear" w:color="auto" w:fill="auto"/>
            <w:noWrap/>
            <w:vAlign w:val="bottom"/>
            <w:hideMark/>
          </w:tcPr>
          <w:p w14:paraId="3B6E90D0"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1BB6593A"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3D89BB7F"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67EABE2B" w14:textId="77777777" w:rsidR="007606FF" w:rsidRPr="007606FF" w:rsidRDefault="007606FF" w:rsidP="003B3201">
            <w:pPr>
              <w:pStyle w:val="27"/>
            </w:pPr>
          </w:p>
        </w:tc>
        <w:tc>
          <w:tcPr>
            <w:tcW w:w="90" w:type="pct"/>
            <w:gridSpan w:val="2"/>
            <w:tcBorders>
              <w:top w:val="nil"/>
              <w:left w:val="nil"/>
              <w:bottom w:val="nil"/>
              <w:right w:val="nil"/>
            </w:tcBorders>
            <w:shd w:val="clear" w:color="auto" w:fill="auto"/>
            <w:noWrap/>
            <w:vAlign w:val="bottom"/>
            <w:hideMark/>
          </w:tcPr>
          <w:p w14:paraId="338E58F4" w14:textId="77777777" w:rsidR="007606FF" w:rsidRPr="007606FF" w:rsidRDefault="007606FF" w:rsidP="003B3201">
            <w:pPr>
              <w:pStyle w:val="27"/>
            </w:pPr>
          </w:p>
        </w:tc>
        <w:tc>
          <w:tcPr>
            <w:tcW w:w="89" w:type="pct"/>
            <w:gridSpan w:val="4"/>
            <w:tcBorders>
              <w:top w:val="nil"/>
              <w:left w:val="nil"/>
              <w:bottom w:val="nil"/>
              <w:right w:val="nil"/>
            </w:tcBorders>
            <w:shd w:val="clear" w:color="auto" w:fill="auto"/>
            <w:noWrap/>
            <w:vAlign w:val="bottom"/>
            <w:hideMark/>
          </w:tcPr>
          <w:p w14:paraId="76F7609A" w14:textId="77777777" w:rsidR="007606FF" w:rsidRPr="007606FF" w:rsidRDefault="007606FF" w:rsidP="003B3201">
            <w:pPr>
              <w:pStyle w:val="27"/>
            </w:pPr>
          </w:p>
        </w:tc>
        <w:tc>
          <w:tcPr>
            <w:tcW w:w="598" w:type="pct"/>
            <w:gridSpan w:val="8"/>
            <w:tcBorders>
              <w:top w:val="nil"/>
              <w:left w:val="nil"/>
              <w:bottom w:val="nil"/>
              <w:right w:val="nil"/>
            </w:tcBorders>
            <w:shd w:val="clear" w:color="auto" w:fill="auto"/>
            <w:noWrap/>
            <w:vAlign w:val="bottom"/>
            <w:hideMark/>
          </w:tcPr>
          <w:p w14:paraId="0B41FD98" w14:textId="77777777" w:rsidR="007606FF" w:rsidRPr="007606FF" w:rsidRDefault="007606FF" w:rsidP="003B3201">
            <w:pPr>
              <w:pStyle w:val="27"/>
            </w:pPr>
            <w:r w:rsidRPr="007606FF">
              <w:t>Форма по ОКУД</w:t>
            </w:r>
          </w:p>
        </w:tc>
        <w:tc>
          <w:tcPr>
            <w:tcW w:w="689" w:type="pct"/>
            <w:gridSpan w:val="17"/>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7DAA5741" w14:textId="77777777" w:rsidR="007606FF" w:rsidRPr="007606FF" w:rsidRDefault="007606FF" w:rsidP="003B3201">
            <w:pPr>
              <w:pStyle w:val="27"/>
              <w:rPr>
                <w:szCs w:val="24"/>
              </w:rPr>
            </w:pPr>
            <w:r w:rsidRPr="007606FF">
              <w:rPr>
                <w:szCs w:val="24"/>
              </w:rPr>
              <w:t>0710001</w:t>
            </w:r>
          </w:p>
        </w:tc>
        <w:tc>
          <w:tcPr>
            <w:tcW w:w="102" w:type="pct"/>
            <w:gridSpan w:val="3"/>
            <w:tcBorders>
              <w:top w:val="nil"/>
              <w:left w:val="nil"/>
              <w:bottom w:val="nil"/>
              <w:right w:val="nil"/>
            </w:tcBorders>
            <w:shd w:val="clear" w:color="auto" w:fill="auto"/>
            <w:noWrap/>
            <w:vAlign w:val="bottom"/>
            <w:hideMark/>
          </w:tcPr>
          <w:p w14:paraId="0AE24ACF" w14:textId="77777777" w:rsidR="007606FF" w:rsidRPr="007606FF" w:rsidRDefault="007606FF" w:rsidP="003B3201">
            <w:pPr>
              <w:pStyle w:val="27"/>
            </w:pPr>
          </w:p>
        </w:tc>
      </w:tr>
      <w:tr w:rsidR="003618B8" w:rsidRPr="007606FF" w14:paraId="77DD0285" w14:textId="77777777" w:rsidTr="003618B8">
        <w:trPr>
          <w:trHeight w:val="300"/>
        </w:trPr>
        <w:tc>
          <w:tcPr>
            <w:tcW w:w="99" w:type="pct"/>
            <w:tcBorders>
              <w:top w:val="nil"/>
              <w:left w:val="nil"/>
              <w:bottom w:val="nil"/>
              <w:right w:val="nil"/>
            </w:tcBorders>
            <w:shd w:val="clear" w:color="auto" w:fill="auto"/>
            <w:noWrap/>
            <w:vAlign w:val="bottom"/>
            <w:hideMark/>
          </w:tcPr>
          <w:p w14:paraId="489E3C6B" w14:textId="77777777" w:rsidR="007606FF" w:rsidRPr="007606FF" w:rsidRDefault="007606FF" w:rsidP="003B3201">
            <w:pPr>
              <w:pStyle w:val="27"/>
            </w:pPr>
          </w:p>
        </w:tc>
        <w:tc>
          <w:tcPr>
            <w:tcW w:w="99" w:type="pct"/>
            <w:gridSpan w:val="2"/>
            <w:tcBorders>
              <w:top w:val="nil"/>
              <w:left w:val="nil"/>
              <w:bottom w:val="nil"/>
              <w:right w:val="nil"/>
            </w:tcBorders>
            <w:shd w:val="clear" w:color="auto" w:fill="auto"/>
            <w:noWrap/>
            <w:vAlign w:val="bottom"/>
            <w:hideMark/>
          </w:tcPr>
          <w:p w14:paraId="7980A9C3" w14:textId="77777777" w:rsidR="007606FF" w:rsidRPr="007606FF" w:rsidRDefault="007606FF" w:rsidP="003B3201">
            <w:pPr>
              <w:pStyle w:val="27"/>
            </w:pPr>
          </w:p>
        </w:tc>
        <w:tc>
          <w:tcPr>
            <w:tcW w:w="101" w:type="pct"/>
            <w:gridSpan w:val="2"/>
            <w:tcBorders>
              <w:top w:val="nil"/>
              <w:left w:val="nil"/>
              <w:bottom w:val="nil"/>
              <w:right w:val="nil"/>
            </w:tcBorders>
            <w:shd w:val="clear" w:color="auto" w:fill="auto"/>
            <w:noWrap/>
            <w:vAlign w:val="bottom"/>
            <w:hideMark/>
          </w:tcPr>
          <w:p w14:paraId="57FD9653" w14:textId="77777777" w:rsidR="007606FF" w:rsidRPr="007606FF" w:rsidRDefault="007606FF" w:rsidP="003B3201">
            <w:pPr>
              <w:pStyle w:val="27"/>
            </w:pPr>
          </w:p>
        </w:tc>
        <w:tc>
          <w:tcPr>
            <w:tcW w:w="101" w:type="pct"/>
            <w:gridSpan w:val="2"/>
            <w:tcBorders>
              <w:top w:val="nil"/>
              <w:left w:val="nil"/>
              <w:bottom w:val="nil"/>
              <w:right w:val="nil"/>
            </w:tcBorders>
            <w:shd w:val="clear" w:color="auto" w:fill="auto"/>
            <w:noWrap/>
            <w:vAlign w:val="bottom"/>
            <w:hideMark/>
          </w:tcPr>
          <w:p w14:paraId="367CCAFD" w14:textId="77777777" w:rsidR="007606FF" w:rsidRPr="007606FF" w:rsidRDefault="007606FF" w:rsidP="003B3201">
            <w:pPr>
              <w:pStyle w:val="27"/>
            </w:pPr>
          </w:p>
        </w:tc>
        <w:tc>
          <w:tcPr>
            <w:tcW w:w="101" w:type="pct"/>
            <w:gridSpan w:val="2"/>
            <w:tcBorders>
              <w:top w:val="nil"/>
              <w:left w:val="nil"/>
              <w:bottom w:val="nil"/>
              <w:right w:val="nil"/>
            </w:tcBorders>
            <w:shd w:val="clear" w:color="auto" w:fill="auto"/>
            <w:noWrap/>
            <w:vAlign w:val="bottom"/>
            <w:hideMark/>
          </w:tcPr>
          <w:p w14:paraId="6C8427C5" w14:textId="77777777" w:rsidR="007606FF" w:rsidRPr="007606FF" w:rsidRDefault="007606FF" w:rsidP="003B3201">
            <w:pPr>
              <w:pStyle w:val="27"/>
            </w:pPr>
          </w:p>
        </w:tc>
        <w:tc>
          <w:tcPr>
            <w:tcW w:w="101" w:type="pct"/>
            <w:gridSpan w:val="2"/>
            <w:tcBorders>
              <w:top w:val="nil"/>
              <w:left w:val="nil"/>
              <w:bottom w:val="nil"/>
              <w:right w:val="nil"/>
            </w:tcBorders>
            <w:shd w:val="clear" w:color="auto" w:fill="auto"/>
            <w:noWrap/>
            <w:vAlign w:val="bottom"/>
            <w:hideMark/>
          </w:tcPr>
          <w:p w14:paraId="24F6A4EF" w14:textId="77777777" w:rsidR="007606FF" w:rsidRPr="007606FF" w:rsidRDefault="007606FF" w:rsidP="003B3201">
            <w:pPr>
              <w:pStyle w:val="27"/>
            </w:pPr>
          </w:p>
        </w:tc>
        <w:tc>
          <w:tcPr>
            <w:tcW w:w="99" w:type="pct"/>
            <w:gridSpan w:val="2"/>
            <w:tcBorders>
              <w:top w:val="nil"/>
              <w:left w:val="nil"/>
              <w:bottom w:val="nil"/>
              <w:right w:val="nil"/>
            </w:tcBorders>
            <w:shd w:val="clear" w:color="auto" w:fill="auto"/>
            <w:noWrap/>
            <w:vAlign w:val="bottom"/>
            <w:hideMark/>
          </w:tcPr>
          <w:p w14:paraId="25221BC0" w14:textId="77777777" w:rsidR="007606FF" w:rsidRPr="007606FF" w:rsidRDefault="007606FF" w:rsidP="003B3201">
            <w:pPr>
              <w:pStyle w:val="27"/>
            </w:pPr>
          </w:p>
        </w:tc>
        <w:tc>
          <w:tcPr>
            <w:tcW w:w="103" w:type="pct"/>
            <w:gridSpan w:val="2"/>
            <w:tcBorders>
              <w:top w:val="nil"/>
              <w:left w:val="nil"/>
              <w:bottom w:val="nil"/>
              <w:right w:val="nil"/>
            </w:tcBorders>
            <w:shd w:val="clear" w:color="auto" w:fill="auto"/>
            <w:noWrap/>
            <w:vAlign w:val="bottom"/>
            <w:hideMark/>
          </w:tcPr>
          <w:p w14:paraId="288F4DB2" w14:textId="77777777" w:rsidR="007606FF" w:rsidRPr="007606FF" w:rsidRDefault="007606FF" w:rsidP="003B3201">
            <w:pPr>
              <w:pStyle w:val="27"/>
            </w:pPr>
          </w:p>
        </w:tc>
        <w:tc>
          <w:tcPr>
            <w:tcW w:w="99" w:type="pct"/>
            <w:gridSpan w:val="2"/>
            <w:tcBorders>
              <w:top w:val="nil"/>
              <w:left w:val="nil"/>
              <w:bottom w:val="nil"/>
              <w:right w:val="nil"/>
            </w:tcBorders>
            <w:shd w:val="clear" w:color="auto" w:fill="auto"/>
            <w:noWrap/>
            <w:vAlign w:val="bottom"/>
            <w:hideMark/>
          </w:tcPr>
          <w:p w14:paraId="1CA4814E" w14:textId="77777777" w:rsidR="007606FF" w:rsidRPr="007606FF" w:rsidRDefault="007606FF" w:rsidP="003B3201">
            <w:pPr>
              <w:pStyle w:val="27"/>
            </w:pPr>
          </w:p>
        </w:tc>
        <w:tc>
          <w:tcPr>
            <w:tcW w:w="99" w:type="pct"/>
            <w:gridSpan w:val="2"/>
            <w:tcBorders>
              <w:top w:val="nil"/>
              <w:left w:val="nil"/>
              <w:bottom w:val="nil"/>
              <w:right w:val="nil"/>
            </w:tcBorders>
            <w:shd w:val="clear" w:color="auto" w:fill="auto"/>
            <w:noWrap/>
            <w:vAlign w:val="bottom"/>
            <w:hideMark/>
          </w:tcPr>
          <w:p w14:paraId="6E01466E" w14:textId="77777777" w:rsidR="007606FF" w:rsidRPr="007606FF" w:rsidRDefault="007606FF" w:rsidP="003B3201">
            <w:pPr>
              <w:pStyle w:val="27"/>
            </w:pPr>
          </w:p>
        </w:tc>
        <w:tc>
          <w:tcPr>
            <w:tcW w:w="103" w:type="pct"/>
            <w:gridSpan w:val="2"/>
            <w:tcBorders>
              <w:top w:val="nil"/>
              <w:left w:val="nil"/>
              <w:bottom w:val="nil"/>
              <w:right w:val="nil"/>
            </w:tcBorders>
            <w:shd w:val="clear" w:color="auto" w:fill="auto"/>
            <w:noWrap/>
            <w:vAlign w:val="bottom"/>
            <w:hideMark/>
          </w:tcPr>
          <w:p w14:paraId="41F7D389" w14:textId="77777777" w:rsidR="007606FF" w:rsidRPr="007606FF" w:rsidRDefault="007606FF" w:rsidP="003B3201">
            <w:pPr>
              <w:pStyle w:val="27"/>
            </w:pPr>
          </w:p>
        </w:tc>
        <w:tc>
          <w:tcPr>
            <w:tcW w:w="99" w:type="pct"/>
            <w:gridSpan w:val="2"/>
            <w:tcBorders>
              <w:top w:val="nil"/>
              <w:left w:val="nil"/>
              <w:bottom w:val="nil"/>
              <w:right w:val="nil"/>
            </w:tcBorders>
            <w:shd w:val="clear" w:color="auto" w:fill="auto"/>
            <w:noWrap/>
            <w:vAlign w:val="bottom"/>
            <w:hideMark/>
          </w:tcPr>
          <w:p w14:paraId="5B7B060F" w14:textId="77777777" w:rsidR="007606FF" w:rsidRPr="007606FF" w:rsidRDefault="007606FF" w:rsidP="003B3201">
            <w:pPr>
              <w:pStyle w:val="27"/>
            </w:pPr>
          </w:p>
        </w:tc>
        <w:tc>
          <w:tcPr>
            <w:tcW w:w="99" w:type="pct"/>
            <w:gridSpan w:val="2"/>
            <w:tcBorders>
              <w:top w:val="nil"/>
              <w:left w:val="nil"/>
              <w:bottom w:val="nil"/>
              <w:right w:val="nil"/>
            </w:tcBorders>
            <w:shd w:val="clear" w:color="auto" w:fill="auto"/>
            <w:noWrap/>
            <w:vAlign w:val="bottom"/>
            <w:hideMark/>
          </w:tcPr>
          <w:p w14:paraId="19A45EBE" w14:textId="77777777" w:rsidR="007606FF" w:rsidRPr="007606FF" w:rsidRDefault="007606FF" w:rsidP="003B3201">
            <w:pPr>
              <w:pStyle w:val="27"/>
            </w:pPr>
          </w:p>
        </w:tc>
        <w:tc>
          <w:tcPr>
            <w:tcW w:w="100" w:type="pct"/>
            <w:tcBorders>
              <w:top w:val="nil"/>
              <w:left w:val="nil"/>
              <w:bottom w:val="nil"/>
              <w:right w:val="nil"/>
            </w:tcBorders>
            <w:shd w:val="clear" w:color="auto" w:fill="auto"/>
            <w:noWrap/>
            <w:vAlign w:val="bottom"/>
            <w:hideMark/>
          </w:tcPr>
          <w:p w14:paraId="51D36B13" w14:textId="77777777" w:rsidR="007606FF" w:rsidRPr="007606FF" w:rsidRDefault="007606FF" w:rsidP="003B3201">
            <w:pPr>
              <w:pStyle w:val="27"/>
            </w:pPr>
          </w:p>
        </w:tc>
        <w:tc>
          <w:tcPr>
            <w:tcW w:w="100" w:type="pct"/>
            <w:gridSpan w:val="2"/>
            <w:tcBorders>
              <w:top w:val="nil"/>
              <w:left w:val="nil"/>
              <w:bottom w:val="nil"/>
              <w:right w:val="nil"/>
            </w:tcBorders>
            <w:shd w:val="clear" w:color="auto" w:fill="auto"/>
            <w:noWrap/>
            <w:vAlign w:val="bottom"/>
            <w:hideMark/>
          </w:tcPr>
          <w:p w14:paraId="36BF9FC1" w14:textId="77777777" w:rsidR="007606FF" w:rsidRPr="007606FF" w:rsidRDefault="007606FF" w:rsidP="003B3201">
            <w:pPr>
              <w:pStyle w:val="27"/>
            </w:pPr>
          </w:p>
        </w:tc>
        <w:tc>
          <w:tcPr>
            <w:tcW w:w="100" w:type="pct"/>
            <w:gridSpan w:val="2"/>
            <w:tcBorders>
              <w:top w:val="nil"/>
              <w:left w:val="nil"/>
              <w:bottom w:val="nil"/>
              <w:right w:val="nil"/>
            </w:tcBorders>
            <w:shd w:val="clear" w:color="auto" w:fill="auto"/>
            <w:noWrap/>
            <w:vAlign w:val="bottom"/>
            <w:hideMark/>
          </w:tcPr>
          <w:p w14:paraId="70607F82" w14:textId="77777777" w:rsidR="007606FF" w:rsidRPr="007606FF" w:rsidRDefault="007606FF" w:rsidP="003B3201">
            <w:pPr>
              <w:pStyle w:val="27"/>
            </w:pPr>
          </w:p>
        </w:tc>
        <w:tc>
          <w:tcPr>
            <w:tcW w:w="100" w:type="pct"/>
            <w:gridSpan w:val="2"/>
            <w:tcBorders>
              <w:top w:val="nil"/>
              <w:left w:val="nil"/>
              <w:bottom w:val="nil"/>
              <w:right w:val="nil"/>
            </w:tcBorders>
            <w:shd w:val="clear" w:color="auto" w:fill="auto"/>
            <w:noWrap/>
            <w:vAlign w:val="bottom"/>
            <w:hideMark/>
          </w:tcPr>
          <w:p w14:paraId="41089A9C" w14:textId="77777777" w:rsidR="007606FF" w:rsidRPr="007606FF" w:rsidRDefault="007606FF" w:rsidP="003B3201">
            <w:pPr>
              <w:pStyle w:val="27"/>
            </w:pPr>
          </w:p>
        </w:tc>
        <w:tc>
          <w:tcPr>
            <w:tcW w:w="100" w:type="pct"/>
            <w:gridSpan w:val="2"/>
            <w:tcBorders>
              <w:top w:val="nil"/>
              <w:left w:val="nil"/>
              <w:bottom w:val="nil"/>
              <w:right w:val="nil"/>
            </w:tcBorders>
            <w:shd w:val="clear" w:color="auto" w:fill="auto"/>
            <w:noWrap/>
            <w:vAlign w:val="bottom"/>
            <w:hideMark/>
          </w:tcPr>
          <w:p w14:paraId="02201A3C" w14:textId="77777777" w:rsidR="007606FF" w:rsidRPr="007606FF" w:rsidRDefault="007606FF" w:rsidP="003B3201">
            <w:pPr>
              <w:pStyle w:val="27"/>
            </w:pPr>
          </w:p>
        </w:tc>
        <w:tc>
          <w:tcPr>
            <w:tcW w:w="100" w:type="pct"/>
            <w:gridSpan w:val="2"/>
            <w:tcBorders>
              <w:top w:val="nil"/>
              <w:left w:val="nil"/>
              <w:bottom w:val="nil"/>
              <w:right w:val="nil"/>
            </w:tcBorders>
            <w:shd w:val="clear" w:color="auto" w:fill="auto"/>
            <w:noWrap/>
            <w:vAlign w:val="bottom"/>
            <w:hideMark/>
          </w:tcPr>
          <w:p w14:paraId="249B0ED2" w14:textId="77777777" w:rsidR="007606FF" w:rsidRPr="007606FF" w:rsidRDefault="007606FF" w:rsidP="003B3201">
            <w:pPr>
              <w:pStyle w:val="27"/>
            </w:pPr>
          </w:p>
        </w:tc>
        <w:tc>
          <w:tcPr>
            <w:tcW w:w="109" w:type="pct"/>
            <w:gridSpan w:val="2"/>
            <w:tcBorders>
              <w:top w:val="nil"/>
              <w:left w:val="nil"/>
              <w:bottom w:val="nil"/>
              <w:right w:val="nil"/>
            </w:tcBorders>
            <w:shd w:val="clear" w:color="auto" w:fill="auto"/>
            <w:noWrap/>
            <w:vAlign w:val="bottom"/>
            <w:hideMark/>
          </w:tcPr>
          <w:p w14:paraId="6B944968" w14:textId="77777777" w:rsidR="007606FF" w:rsidRPr="007606FF" w:rsidRDefault="007606FF" w:rsidP="003B3201">
            <w:pPr>
              <w:pStyle w:val="27"/>
            </w:pPr>
          </w:p>
        </w:tc>
        <w:tc>
          <w:tcPr>
            <w:tcW w:w="109" w:type="pct"/>
            <w:gridSpan w:val="2"/>
            <w:tcBorders>
              <w:top w:val="nil"/>
              <w:left w:val="nil"/>
              <w:bottom w:val="nil"/>
              <w:right w:val="nil"/>
            </w:tcBorders>
            <w:shd w:val="clear" w:color="auto" w:fill="auto"/>
            <w:noWrap/>
            <w:vAlign w:val="bottom"/>
            <w:hideMark/>
          </w:tcPr>
          <w:p w14:paraId="32D117B0" w14:textId="77777777" w:rsidR="007606FF" w:rsidRPr="007606FF" w:rsidRDefault="007606FF" w:rsidP="003B3201">
            <w:pPr>
              <w:pStyle w:val="27"/>
            </w:pPr>
          </w:p>
        </w:tc>
        <w:tc>
          <w:tcPr>
            <w:tcW w:w="100" w:type="pct"/>
            <w:gridSpan w:val="2"/>
            <w:tcBorders>
              <w:top w:val="nil"/>
              <w:left w:val="nil"/>
              <w:bottom w:val="nil"/>
              <w:right w:val="nil"/>
            </w:tcBorders>
            <w:shd w:val="clear" w:color="auto" w:fill="auto"/>
            <w:noWrap/>
            <w:vAlign w:val="bottom"/>
            <w:hideMark/>
          </w:tcPr>
          <w:p w14:paraId="1A868CFD" w14:textId="77777777" w:rsidR="007606FF" w:rsidRPr="007606FF" w:rsidRDefault="007606FF" w:rsidP="003B3201">
            <w:pPr>
              <w:pStyle w:val="27"/>
            </w:pPr>
          </w:p>
        </w:tc>
        <w:tc>
          <w:tcPr>
            <w:tcW w:w="103" w:type="pct"/>
            <w:gridSpan w:val="2"/>
            <w:tcBorders>
              <w:top w:val="nil"/>
              <w:left w:val="nil"/>
              <w:bottom w:val="nil"/>
              <w:right w:val="nil"/>
            </w:tcBorders>
            <w:shd w:val="clear" w:color="auto" w:fill="auto"/>
            <w:noWrap/>
            <w:vAlign w:val="bottom"/>
            <w:hideMark/>
          </w:tcPr>
          <w:p w14:paraId="36DB756A" w14:textId="77777777" w:rsidR="007606FF" w:rsidRPr="007606FF" w:rsidRDefault="007606FF" w:rsidP="003B3201">
            <w:pPr>
              <w:pStyle w:val="27"/>
            </w:pPr>
          </w:p>
        </w:tc>
        <w:tc>
          <w:tcPr>
            <w:tcW w:w="103" w:type="pct"/>
            <w:gridSpan w:val="3"/>
            <w:tcBorders>
              <w:top w:val="nil"/>
              <w:left w:val="nil"/>
              <w:bottom w:val="nil"/>
              <w:right w:val="nil"/>
            </w:tcBorders>
            <w:shd w:val="clear" w:color="auto" w:fill="auto"/>
            <w:noWrap/>
            <w:vAlign w:val="bottom"/>
            <w:hideMark/>
          </w:tcPr>
          <w:p w14:paraId="1C34437E" w14:textId="77777777" w:rsidR="007606FF" w:rsidRPr="007606FF" w:rsidRDefault="007606FF" w:rsidP="003B3201">
            <w:pPr>
              <w:pStyle w:val="27"/>
            </w:pPr>
          </w:p>
        </w:tc>
        <w:tc>
          <w:tcPr>
            <w:tcW w:w="100" w:type="pct"/>
            <w:tcBorders>
              <w:top w:val="nil"/>
              <w:left w:val="nil"/>
              <w:bottom w:val="nil"/>
              <w:right w:val="nil"/>
            </w:tcBorders>
            <w:shd w:val="clear" w:color="auto" w:fill="auto"/>
            <w:noWrap/>
            <w:vAlign w:val="bottom"/>
            <w:hideMark/>
          </w:tcPr>
          <w:p w14:paraId="1C0E0667" w14:textId="77777777" w:rsidR="007606FF" w:rsidRPr="007606FF" w:rsidRDefault="007606FF" w:rsidP="003B3201">
            <w:pPr>
              <w:pStyle w:val="27"/>
            </w:pPr>
          </w:p>
        </w:tc>
        <w:tc>
          <w:tcPr>
            <w:tcW w:w="92" w:type="pct"/>
            <w:gridSpan w:val="3"/>
            <w:tcBorders>
              <w:top w:val="nil"/>
              <w:left w:val="nil"/>
              <w:bottom w:val="nil"/>
              <w:right w:val="nil"/>
            </w:tcBorders>
            <w:shd w:val="clear" w:color="auto" w:fill="auto"/>
            <w:noWrap/>
            <w:vAlign w:val="bottom"/>
            <w:hideMark/>
          </w:tcPr>
          <w:p w14:paraId="611857C9"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7DECA6F6"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7ACE2F9D"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53058ACD" w14:textId="77777777" w:rsidR="007606FF" w:rsidRPr="007606FF" w:rsidRDefault="007606FF" w:rsidP="003B3201">
            <w:pPr>
              <w:pStyle w:val="27"/>
            </w:pPr>
          </w:p>
        </w:tc>
        <w:tc>
          <w:tcPr>
            <w:tcW w:w="91" w:type="pct"/>
            <w:gridSpan w:val="2"/>
            <w:tcBorders>
              <w:top w:val="nil"/>
              <w:left w:val="nil"/>
              <w:bottom w:val="nil"/>
              <w:right w:val="nil"/>
            </w:tcBorders>
            <w:shd w:val="clear" w:color="auto" w:fill="auto"/>
            <w:noWrap/>
            <w:vAlign w:val="bottom"/>
            <w:hideMark/>
          </w:tcPr>
          <w:p w14:paraId="16AAC28D" w14:textId="77777777" w:rsidR="007606FF" w:rsidRPr="007606FF" w:rsidRDefault="007606FF" w:rsidP="003B3201">
            <w:pPr>
              <w:pStyle w:val="27"/>
            </w:pPr>
          </w:p>
        </w:tc>
        <w:tc>
          <w:tcPr>
            <w:tcW w:w="91" w:type="pct"/>
            <w:gridSpan w:val="3"/>
            <w:tcBorders>
              <w:top w:val="nil"/>
              <w:left w:val="nil"/>
              <w:bottom w:val="nil"/>
              <w:right w:val="nil"/>
            </w:tcBorders>
            <w:shd w:val="clear" w:color="auto" w:fill="auto"/>
            <w:noWrap/>
            <w:vAlign w:val="bottom"/>
            <w:hideMark/>
          </w:tcPr>
          <w:p w14:paraId="2FF65A2A" w14:textId="77777777" w:rsidR="007606FF" w:rsidRPr="007606FF" w:rsidRDefault="007606FF" w:rsidP="003B3201">
            <w:pPr>
              <w:pStyle w:val="27"/>
            </w:pPr>
          </w:p>
        </w:tc>
        <w:tc>
          <w:tcPr>
            <w:tcW w:w="91" w:type="pct"/>
            <w:gridSpan w:val="3"/>
            <w:tcBorders>
              <w:top w:val="nil"/>
              <w:left w:val="nil"/>
              <w:bottom w:val="nil"/>
              <w:right w:val="nil"/>
            </w:tcBorders>
            <w:shd w:val="clear" w:color="auto" w:fill="auto"/>
            <w:noWrap/>
            <w:vAlign w:val="bottom"/>
            <w:hideMark/>
          </w:tcPr>
          <w:p w14:paraId="18EDC6EA"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74F4C7AF"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6D9D8C1E"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50154B5D" w14:textId="77777777" w:rsidR="007606FF" w:rsidRPr="007606FF" w:rsidRDefault="007606FF" w:rsidP="003B3201">
            <w:pPr>
              <w:pStyle w:val="27"/>
            </w:pPr>
          </w:p>
        </w:tc>
        <w:tc>
          <w:tcPr>
            <w:tcW w:w="90" w:type="pct"/>
            <w:gridSpan w:val="2"/>
            <w:tcBorders>
              <w:top w:val="nil"/>
              <w:left w:val="nil"/>
              <w:bottom w:val="nil"/>
              <w:right w:val="nil"/>
            </w:tcBorders>
            <w:shd w:val="clear" w:color="auto" w:fill="auto"/>
            <w:noWrap/>
            <w:vAlign w:val="bottom"/>
            <w:hideMark/>
          </w:tcPr>
          <w:p w14:paraId="5BF92159" w14:textId="77777777" w:rsidR="007606FF" w:rsidRPr="007606FF" w:rsidRDefault="007606FF" w:rsidP="003B3201">
            <w:pPr>
              <w:pStyle w:val="27"/>
            </w:pPr>
          </w:p>
        </w:tc>
        <w:tc>
          <w:tcPr>
            <w:tcW w:w="89" w:type="pct"/>
            <w:gridSpan w:val="4"/>
            <w:tcBorders>
              <w:top w:val="nil"/>
              <w:left w:val="nil"/>
              <w:bottom w:val="nil"/>
              <w:right w:val="nil"/>
            </w:tcBorders>
            <w:shd w:val="clear" w:color="auto" w:fill="auto"/>
            <w:noWrap/>
            <w:vAlign w:val="bottom"/>
            <w:hideMark/>
          </w:tcPr>
          <w:p w14:paraId="7F81491E" w14:textId="77777777" w:rsidR="007606FF" w:rsidRPr="007606FF" w:rsidRDefault="007606FF" w:rsidP="003B3201">
            <w:pPr>
              <w:pStyle w:val="27"/>
            </w:pPr>
          </w:p>
        </w:tc>
        <w:tc>
          <w:tcPr>
            <w:tcW w:w="598" w:type="pct"/>
            <w:gridSpan w:val="8"/>
            <w:tcBorders>
              <w:top w:val="nil"/>
              <w:left w:val="nil"/>
              <w:bottom w:val="nil"/>
              <w:right w:val="nil"/>
            </w:tcBorders>
            <w:shd w:val="clear" w:color="auto" w:fill="auto"/>
            <w:noWrap/>
            <w:vAlign w:val="bottom"/>
            <w:hideMark/>
          </w:tcPr>
          <w:p w14:paraId="1DDEF26C" w14:textId="77777777" w:rsidR="007606FF" w:rsidRPr="007606FF" w:rsidRDefault="007606FF" w:rsidP="003B3201">
            <w:pPr>
              <w:pStyle w:val="27"/>
            </w:pPr>
            <w:r w:rsidRPr="007606FF">
              <w:t>Дата (число, месяц, год)</w:t>
            </w:r>
          </w:p>
        </w:tc>
        <w:tc>
          <w:tcPr>
            <w:tcW w:w="274" w:type="pct"/>
            <w:gridSpan w:val="6"/>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0D06C9B7" w14:textId="77777777" w:rsidR="007606FF" w:rsidRPr="007606FF" w:rsidRDefault="007606FF" w:rsidP="003B3201">
            <w:pPr>
              <w:pStyle w:val="27"/>
              <w:rPr>
                <w:szCs w:val="24"/>
              </w:rPr>
            </w:pPr>
            <w:r w:rsidRPr="007606FF">
              <w:rPr>
                <w:szCs w:val="24"/>
              </w:rPr>
              <w:t>31</w:t>
            </w:r>
          </w:p>
        </w:tc>
        <w:tc>
          <w:tcPr>
            <w:tcW w:w="181" w:type="pct"/>
            <w:gridSpan w:val="4"/>
            <w:tcBorders>
              <w:top w:val="single" w:sz="4" w:space="0" w:color="auto"/>
              <w:left w:val="nil"/>
              <w:bottom w:val="single" w:sz="4" w:space="0" w:color="auto"/>
              <w:right w:val="single" w:sz="4" w:space="0" w:color="auto"/>
            </w:tcBorders>
            <w:shd w:val="clear" w:color="auto" w:fill="auto"/>
            <w:noWrap/>
            <w:vAlign w:val="bottom"/>
            <w:hideMark/>
          </w:tcPr>
          <w:p w14:paraId="587538F6" w14:textId="77777777" w:rsidR="007606FF" w:rsidRPr="007606FF" w:rsidRDefault="007606FF" w:rsidP="003B3201">
            <w:pPr>
              <w:pStyle w:val="27"/>
              <w:rPr>
                <w:szCs w:val="24"/>
              </w:rPr>
            </w:pPr>
            <w:r w:rsidRPr="007606FF">
              <w:rPr>
                <w:szCs w:val="24"/>
              </w:rPr>
              <w:t>12</w:t>
            </w:r>
          </w:p>
        </w:tc>
        <w:tc>
          <w:tcPr>
            <w:tcW w:w="234" w:type="pct"/>
            <w:gridSpan w:val="7"/>
            <w:tcBorders>
              <w:top w:val="single" w:sz="4" w:space="0" w:color="auto"/>
              <w:left w:val="nil"/>
              <w:bottom w:val="single" w:sz="4" w:space="0" w:color="auto"/>
              <w:right w:val="single" w:sz="8" w:space="0" w:color="auto"/>
            </w:tcBorders>
            <w:shd w:val="clear" w:color="auto" w:fill="auto"/>
            <w:noWrap/>
            <w:vAlign w:val="bottom"/>
            <w:hideMark/>
          </w:tcPr>
          <w:p w14:paraId="24171A26" w14:textId="77777777" w:rsidR="007606FF" w:rsidRPr="007606FF" w:rsidRDefault="007606FF" w:rsidP="003B3201">
            <w:pPr>
              <w:pStyle w:val="27"/>
              <w:rPr>
                <w:szCs w:val="24"/>
              </w:rPr>
            </w:pPr>
            <w:r w:rsidRPr="007606FF">
              <w:rPr>
                <w:szCs w:val="24"/>
              </w:rPr>
              <w:t>2014</w:t>
            </w:r>
          </w:p>
        </w:tc>
        <w:tc>
          <w:tcPr>
            <w:tcW w:w="102" w:type="pct"/>
            <w:gridSpan w:val="3"/>
            <w:tcBorders>
              <w:top w:val="nil"/>
              <w:left w:val="nil"/>
              <w:bottom w:val="nil"/>
              <w:right w:val="nil"/>
            </w:tcBorders>
            <w:shd w:val="clear" w:color="auto" w:fill="auto"/>
            <w:noWrap/>
            <w:vAlign w:val="bottom"/>
            <w:hideMark/>
          </w:tcPr>
          <w:p w14:paraId="2552E30C" w14:textId="77777777" w:rsidR="007606FF" w:rsidRPr="007606FF" w:rsidRDefault="007606FF" w:rsidP="003B3201">
            <w:pPr>
              <w:pStyle w:val="27"/>
            </w:pPr>
          </w:p>
        </w:tc>
      </w:tr>
      <w:tr w:rsidR="007606FF" w:rsidRPr="007606FF" w14:paraId="1DE3185C" w14:textId="77777777" w:rsidTr="003618B8">
        <w:trPr>
          <w:trHeight w:val="627"/>
        </w:trPr>
        <w:tc>
          <w:tcPr>
            <w:tcW w:w="99" w:type="pct"/>
            <w:tcBorders>
              <w:top w:val="nil"/>
              <w:left w:val="nil"/>
              <w:bottom w:val="nil"/>
              <w:right w:val="nil"/>
            </w:tcBorders>
            <w:shd w:val="clear" w:color="auto" w:fill="auto"/>
            <w:noWrap/>
            <w:vAlign w:val="bottom"/>
            <w:hideMark/>
          </w:tcPr>
          <w:p w14:paraId="74B6AD3C" w14:textId="77777777" w:rsidR="007606FF" w:rsidRPr="007606FF" w:rsidRDefault="007606FF" w:rsidP="003B3201">
            <w:pPr>
              <w:pStyle w:val="27"/>
            </w:pPr>
          </w:p>
        </w:tc>
        <w:tc>
          <w:tcPr>
            <w:tcW w:w="99" w:type="pct"/>
            <w:gridSpan w:val="2"/>
            <w:tcBorders>
              <w:top w:val="nil"/>
              <w:left w:val="nil"/>
              <w:bottom w:val="nil"/>
              <w:right w:val="nil"/>
            </w:tcBorders>
            <w:shd w:val="clear" w:color="auto" w:fill="auto"/>
            <w:noWrap/>
            <w:vAlign w:val="bottom"/>
            <w:hideMark/>
          </w:tcPr>
          <w:p w14:paraId="1F20DFFE" w14:textId="77777777" w:rsidR="007606FF" w:rsidRPr="007606FF" w:rsidRDefault="007606FF" w:rsidP="003B3201">
            <w:pPr>
              <w:pStyle w:val="27"/>
            </w:pPr>
          </w:p>
        </w:tc>
        <w:tc>
          <w:tcPr>
            <w:tcW w:w="608" w:type="pct"/>
            <w:gridSpan w:val="12"/>
            <w:tcBorders>
              <w:top w:val="nil"/>
              <w:left w:val="nil"/>
              <w:bottom w:val="nil"/>
              <w:right w:val="nil"/>
            </w:tcBorders>
            <w:shd w:val="clear" w:color="auto" w:fill="auto"/>
            <w:noWrap/>
            <w:vAlign w:val="bottom"/>
            <w:hideMark/>
          </w:tcPr>
          <w:p w14:paraId="4B3DDD3A" w14:textId="77777777" w:rsidR="007606FF" w:rsidRPr="007606FF" w:rsidRDefault="007606FF" w:rsidP="003B3201">
            <w:pPr>
              <w:pStyle w:val="27"/>
              <w:rPr>
                <w:szCs w:val="24"/>
              </w:rPr>
            </w:pPr>
            <w:r w:rsidRPr="007606FF">
              <w:rPr>
                <w:szCs w:val="24"/>
              </w:rPr>
              <w:t>Организация</w:t>
            </w:r>
          </w:p>
        </w:tc>
        <w:tc>
          <w:tcPr>
            <w:tcW w:w="2252" w:type="pct"/>
            <w:gridSpan w:val="51"/>
            <w:tcBorders>
              <w:top w:val="nil"/>
              <w:left w:val="nil"/>
              <w:bottom w:val="single" w:sz="4" w:space="0" w:color="auto"/>
              <w:right w:val="nil"/>
            </w:tcBorders>
            <w:shd w:val="clear" w:color="auto" w:fill="auto"/>
            <w:vAlign w:val="bottom"/>
            <w:hideMark/>
          </w:tcPr>
          <w:p w14:paraId="1F5CDEA0" w14:textId="323F30B1" w:rsidR="007606FF" w:rsidRPr="007606FF" w:rsidRDefault="007606FF" w:rsidP="003B3201">
            <w:pPr>
              <w:pStyle w:val="27"/>
              <w:rPr>
                <w:b/>
                <w:bCs/>
                <w:szCs w:val="24"/>
              </w:rPr>
            </w:pPr>
            <w:r w:rsidRPr="007606FF">
              <w:rPr>
                <w:b/>
                <w:bCs/>
                <w:szCs w:val="24"/>
              </w:rPr>
              <w:t xml:space="preserve">ПАО </w:t>
            </w:r>
            <w:r w:rsidR="00532215">
              <w:rPr>
                <w:b/>
                <w:bCs/>
                <w:szCs w:val="24"/>
              </w:rPr>
              <w:t>«</w:t>
            </w:r>
            <w:r w:rsidRPr="007606FF">
              <w:rPr>
                <w:b/>
                <w:bCs/>
                <w:szCs w:val="24"/>
              </w:rPr>
              <w:t xml:space="preserve">Центр по перевозке грузов в контейнерах </w:t>
            </w:r>
            <w:r w:rsidR="00532215">
              <w:rPr>
                <w:b/>
                <w:bCs/>
                <w:szCs w:val="24"/>
              </w:rPr>
              <w:t>«</w:t>
            </w:r>
            <w:r w:rsidRPr="007606FF">
              <w:rPr>
                <w:b/>
                <w:bCs/>
                <w:szCs w:val="24"/>
              </w:rPr>
              <w:t>ТрансКонтейнер</w:t>
            </w:r>
            <w:r w:rsidR="00532215">
              <w:rPr>
                <w:b/>
                <w:bCs/>
                <w:szCs w:val="24"/>
              </w:rPr>
              <w:t>»</w:t>
            </w:r>
          </w:p>
        </w:tc>
        <w:tc>
          <w:tcPr>
            <w:tcW w:w="91" w:type="pct"/>
            <w:gridSpan w:val="3"/>
            <w:tcBorders>
              <w:top w:val="nil"/>
              <w:left w:val="nil"/>
              <w:bottom w:val="nil"/>
              <w:right w:val="nil"/>
            </w:tcBorders>
            <w:shd w:val="clear" w:color="auto" w:fill="auto"/>
            <w:noWrap/>
            <w:vAlign w:val="bottom"/>
            <w:hideMark/>
          </w:tcPr>
          <w:p w14:paraId="48D570D3"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3F561A2E"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65373425"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11D85CB1"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34689F55"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2CB56017" w14:textId="77777777" w:rsidR="007606FF" w:rsidRPr="007606FF" w:rsidRDefault="007606FF" w:rsidP="003B3201">
            <w:pPr>
              <w:pStyle w:val="27"/>
            </w:pPr>
          </w:p>
        </w:tc>
        <w:tc>
          <w:tcPr>
            <w:tcW w:w="611" w:type="pct"/>
            <w:gridSpan w:val="9"/>
            <w:tcBorders>
              <w:top w:val="nil"/>
              <w:left w:val="nil"/>
              <w:bottom w:val="nil"/>
              <w:right w:val="nil"/>
            </w:tcBorders>
            <w:shd w:val="clear" w:color="auto" w:fill="auto"/>
            <w:noWrap/>
            <w:vAlign w:val="bottom"/>
            <w:hideMark/>
          </w:tcPr>
          <w:p w14:paraId="45340E86" w14:textId="77777777" w:rsidR="007606FF" w:rsidRPr="007606FF" w:rsidRDefault="007606FF" w:rsidP="003B3201">
            <w:pPr>
              <w:pStyle w:val="27"/>
            </w:pPr>
            <w:r w:rsidRPr="007606FF">
              <w:t>по ОКПО</w:t>
            </w:r>
          </w:p>
        </w:tc>
        <w:tc>
          <w:tcPr>
            <w:tcW w:w="703" w:type="pct"/>
            <w:gridSpan w:val="18"/>
            <w:tcBorders>
              <w:top w:val="single" w:sz="4" w:space="0" w:color="auto"/>
              <w:left w:val="single" w:sz="8" w:space="0" w:color="auto"/>
              <w:bottom w:val="single" w:sz="4" w:space="0" w:color="auto"/>
              <w:right w:val="single" w:sz="8" w:space="0" w:color="auto"/>
            </w:tcBorders>
            <w:shd w:val="clear" w:color="auto" w:fill="auto"/>
            <w:noWrap/>
            <w:vAlign w:val="bottom"/>
            <w:hideMark/>
          </w:tcPr>
          <w:p w14:paraId="791DFF0C" w14:textId="77777777" w:rsidR="007606FF" w:rsidRPr="007606FF" w:rsidRDefault="007606FF" w:rsidP="003B3201">
            <w:pPr>
              <w:pStyle w:val="27"/>
              <w:rPr>
                <w:szCs w:val="24"/>
              </w:rPr>
            </w:pPr>
            <w:r w:rsidRPr="007606FF">
              <w:rPr>
                <w:szCs w:val="24"/>
              </w:rPr>
              <w:t>94421386</w:t>
            </w:r>
          </w:p>
        </w:tc>
        <w:tc>
          <w:tcPr>
            <w:tcW w:w="88" w:type="pct"/>
            <w:gridSpan w:val="2"/>
            <w:tcBorders>
              <w:top w:val="nil"/>
              <w:left w:val="nil"/>
              <w:bottom w:val="nil"/>
              <w:right w:val="nil"/>
            </w:tcBorders>
            <w:shd w:val="clear" w:color="auto" w:fill="auto"/>
            <w:noWrap/>
            <w:vAlign w:val="bottom"/>
            <w:hideMark/>
          </w:tcPr>
          <w:p w14:paraId="0ECE5D6F" w14:textId="77777777" w:rsidR="007606FF" w:rsidRPr="007606FF" w:rsidRDefault="007606FF" w:rsidP="003B3201">
            <w:pPr>
              <w:pStyle w:val="27"/>
            </w:pPr>
          </w:p>
        </w:tc>
      </w:tr>
      <w:tr w:rsidR="007606FF" w:rsidRPr="007606FF" w14:paraId="4362BE32" w14:textId="77777777" w:rsidTr="003618B8">
        <w:trPr>
          <w:trHeight w:val="300"/>
        </w:trPr>
        <w:tc>
          <w:tcPr>
            <w:tcW w:w="99" w:type="pct"/>
            <w:tcBorders>
              <w:top w:val="nil"/>
              <w:left w:val="nil"/>
              <w:bottom w:val="nil"/>
              <w:right w:val="nil"/>
            </w:tcBorders>
            <w:shd w:val="clear" w:color="auto" w:fill="auto"/>
            <w:noWrap/>
            <w:vAlign w:val="bottom"/>
            <w:hideMark/>
          </w:tcPr>
          <w:p w14:paraId="2C2A3B45" w14:textId="77777777" w:rsidR="007606FF" w:rsidRPr="007606FF" w:rsidRDefault="007606FF" w:rsidP="003B3201">
            <w:pPr>
              <w:pStyle w:val="27"/>
            </w:pPr>
          </w:p>
        </w:tc>
        <w:tc>
          <w:tcPr>
            <w:tcW w:w="99" w:type="pct"/>
            <w:gridSpan w:val="2"/>
            <w:tcBorders>
              <w:top w:val="nil"/>
              <w:left w:val="nil"/>
              <w:bottom w:val="nil"/>
              <w:right w:val="nil"/>
            </w:tcBorders>
            <w:shd w:val="clear" w:color="auto" w:fill="auto"/>
            <w:noWrap/>
            <w:vAlign w:val="bottom"/>
            <w:hideMark/>
          </w:tcPr>
          <w:p w14:paraId="6B30823B" w14:textId="77777777" w:rsidR="007606FF" w:rsidRPr="007606FF" w:rsidRDefault="007606FF" w:rsidP="003B3201">
            <w:pPr>
              <w:pStyle w:val="27"/>
            </w:pPr>
          </w:p>
        </w:tc>
        <w:tc>
          <w:tcPr>
            <w:tcW w:w="2859" w:type="pct"/>
            <w:gridSpan w:val="63"/>
            <w:tcBorders>
              <w:top w:val="nil"/>
              <w:left w:val="nil"/>
              <w:bottom w:val="nil"/>
              <w:right w:val="nil"/>
            </w:tcBorders>
            <w:shd w:val="clear" w:color="auto" w:fill="auto"/>
            <w:noWrap/>
            <w:vAlign w:val="bottom"/>
            <w:hideMark/>
          </w:tcPr>
          <w:p w14:paraId="3F010C2B" w14:textId="77777777" w:rsidR="007606FF" w:rsidRPr="007606FF" w:rsidRDefault="007606FF" w:rsidP="003B3201">
            <w:pPr>
              <w:pStyle w:val="27"/>
              <w:rPr>
                <w:szCs w:val="24"/>
              </w:rPr>
            </w:pPr>
            <w:r w:rsidRPr="007606FF">
              <w:rPr>
                <w:szCs w:val="24"/>
              </w:rPr>
              <w:t>Идентификационный номер налогоплательщика</w:t>
            </w:r>
          </w:p>
        </w:tc>
        <w:tc>
          <w:tcPr>
            <w:tcW w:w="91" w:type="pct"/>
            <w:gridSpan w:val="3"/>
            <w:tcBorders>
              <w:top w:val="nil"/>
              <w:left w:val="nil"/>
              <w:bottom w:val="nil"/>
              <w:right w:val="nil"/>
            </w:tcBorders>
            <w:shd w:val="clear" w:color="auto" w:fill="auto"/>
            <w:noWrap/>
            <w:vAlign w:val="bottom"/>
            <w:hideMark/>
          </w:tcPr>
          <w:p w14:paraId="263C957B"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7D3F4A93"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001CE0C4"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6EE78050"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42327759"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251963FB" w14:textId="77777777" w:rsidR="007606FF" w:rsidRPr="007606FF" w:rsidRDefault="007606FF" w:rsidP="003B3201">
            <w:pPr>
              <w:pStyle w:val="27"/>
            </w:pPr>
          </w:p>
        </w:tc>
        <w:tc>
          <w:tcPr>
            <w:tcW w:w="611" w:type="pct"/>
            <w:gridSpan w:val="9"/>
            <w:tcBorders>
              <w:top w:val="nil"/>
              <w:left w:val="nil"/>
              <w:bottom w:val="nil"/>
              <w:right w:val="nil"/>
            </w:tcBorders>
            <w:shd w:val="clear" w:color="auto" w:fill="auto"/>
            <w:noWrap/>
            <w:vAlign w:val="bottom"/>
            <w:hideMark/>
          </w:tcPr>
          <w:p w14:paraId="5A1D5512" w14:textId="77777777" w:rsidR="007606FF" w:rsidRPr="007606FF" w:rsidRDefault="007606FF" w:rsidP="003B3201">
            <w:pPr>
              <w:pStyle w:val="27"/>
            </w:pPr>
            <w:r w:rsidRPr="007606FF">
              <w:t>ИНН</w:t>
            </w:r>
          </w:p>
        </w:tc>
        <w:tc>
          <w:tcPr>
            <w:tcW w:w="703" w:type="pct"/>
            <w:gridSpan w:val="18"/>
            <w:tcBorders>
              <w:top w:val="single" w:sz="4" w:space="0" w:color="auto"/>
              <w:left w:val="single" w:sz="8" w:space="0" w:color="auto"/>
              <w:bottom w:val="single" w:sz="4" w:space="0" w:color="auto"/>
              <w:right w:val="single" w:sz="8" w:space="0" w:color="auto"/>
            </w:tcBorders>
            <w:shd w:val="clear" w:color="auto" w:fill="auto"/>
            <w:noWrap/>
            <w:vAlign w:val="bottom"/>
            <w:hideMark/>
          </w:tcPr>
          <w:p w14:paraId="325578EB" w14:textId="77777777" w:rsidR="007606FF" w:rsidRPr="007606FF" w:rsidRDefault="007606FF" w:rsidP="003B3201">
            <w:pPr>
              <w:pStyle w:val="27"/>
              <w:rPr>
                <w:szCs w:val="24"/>
              </w:rPr>
            </w:pPr>
            <w:r w:rsidRPr="007606FF">
              <w:rPr>
                <w:szCs w:val="24"/>
              </w:rPr>
              <w:t>7708591995</w:t>
            </w:r>
          </w:p>
        </w:tc>
        <w:tc>
          <w:tcPr>
            <w:tcW w:w="88" w:type="pct"/>
            <w:gridSpan w:val="2"/>
            <w:tcBorders>
              <w:top w:val="nil"/>
              <w:left w:val="nil"/>
              <w:bottom w:val="nil"/>
              <w:right w:val="nil"/>
            </w:tcBorders>
            <w:shd w:val="clear" w:color="auto" w:fill="auto"/>
            <w:noWrap/>
            <w:vAlign w:val="bottom"/>
            <w:hideMark/>
          </w:tcPr>
          <w:p w14:paraId="140C9FFF" w14:textId="77777777" w:rsidR="007606FF" w:rsidRPr="007606FF" w:rsidRDefault="007606FF" w:rsidP="003B3201">
            <w:pPr>
              <w:pStyle w:val="27"/>
            </w:pPr>
          </w:p>
        </w:tc>
      </w:tr>
      <w:tr w:rsidR="007606FF" w:rsidRPr="007606FF" w14:paraId="442FAE91" w14:textId="77777777" w:rsidTr="003618B8">
        <w:trPr>
          <w:trHeight w:val="627"/>
        </w:trPr>
        <w:tc>
          <w:tcPr>
            <w:tcW w:w="99" w:type="pct"/>
            <w:tcBorders>
              <w:top w:val="nil"/>
              <w:left w:val="nil"/>
              <w:bottom w:val="nil"/>
              <w:right w:val="nil"/>
            </w:tcBorders>
            <w:shd w:val="clear" w:color="auto" w:fill="auto"/>
            <w:noWrap/>
            <w:vAlign w:val="bottom"/>
            <w:hideMark/>
          </w:tcPr>
          <w:p w14:paraId="3E2765B9" w14:textId="77777777" w:rsidR="007606FF" w:rsidRPr="007606FF" w:rsidRDefault="007606FF" w:rsidP="003B3201">
            <w:pPr>
              <w:pStyle w:val="27"/>
            </w:pPr>
          </w:p>
        </w:tc>
        <w:tc>
          <w:tcPr>
            <w:tcW w:w="99" w:type="pct"/>
            <w:gridSpan w:val="2"/>
            <w:tcBorders>
              <w:top w:val="nil"/>
              <w:left w:val="nil"/>
              <w:bottom w:val="nil"/>
              <w:right w:val="nil"/>
            </w:tcBorders>
            <w:shd w:val="clear" w:color="auto" w:fill="auto"/>
            <w:noWrap/>
            <w:vAlign w:val="bottom"/>
            <w:hideMark/>
          </w:tcPr>
          <w:p w14:paraId="087630B8" w14:textId="77777777" w:rsidR="007606FF" w:rsidRPr="007606FF" w:rsidRDefault="007606FF" w:rsidP="003B3201">
            <w:pPr>
              <w:pStyle w:val="27"/>
            </w:pPr>
          </w:p>
        </w:tc>
        <w:tc>
          <w:tcPr>
            <w:tcW w:w="1406" w:type="pct"/>
            <w:gridSpan w:val="27"/>
            <w:tcBorders>
              <w:top w:val="nil"/>
              <w:left w:val="nil"/>
              <w:bottom w:val="nil"/>
              <w:right w:val="nil"/>
            </w:tcBorders>
            <w:shd w:val="clear" w:color="auto" w:fill="auto"/>
            <w:noWrap/>
            <w:vAlign w:val="bottom"/>
            <w:hideMark/>
          </w:tcPr>
          <w:p w14:paraId="3937B366" w14:textId="77777777" w:rsidR="007606FF" w:rsidRPr="007606FF" w:rsidRDefault="007606FF" w:rsidP="003B3201">
            <w:pPr>
              <w:pStyle w:val="27"/>
              <w:rPr>
                <w:szCs w:val="24"/>
              </w:rPr>
            </w:pPr>
            <w:r w:rsidRPr="007606FF">
              <w:rPr>
                <w:szCs w:val="24"/>
              </w:rPr>
              <w:t>Вид экономической деятельности</w:t>
            </w:r>
          </w:p>
        </w:tc>
        <w:tc>
          <w:tcPr>
            <w:tcW w:w="1453" w:type="pct"/>
            <w:gridSpan w:val="36"/>
            <w:tcBorders>
              <w:top w:val="nil"/>
              <w:left w:val="nil"/>
              <w:bottom w:val="single" w:sz="4" w:space="0" w:color="auto"/>
              <w:right w:val="nil"/>
            </w:tcBorders>
            <w:shd w:val="clear" w:color="auto" w:fill="auto"/>
            <w:vAlign w:val="bottom"/>
            <w:hideMark/>
          </w:tcPr>
          <w:p w14:paraId="28EA1E82" w14:textId="77777777" w:rsidR="007606FF" w:rsidRPr="007606FF" w:rsidRDefault="007606FF" w:rsidP="003B3201">
            <w:pPr>
              <w:pStyle w:val="27"/>
              <w:rPr>
                <w:b/>
                <w:bCs/>
                <w:szCs w:val="24"/>
              </w:rPr>
            </w:pPr>
            <w:r w:rsidRPr="007606FF">
              <w:rPr>
                <w:b/>
                <w:bCs/>
                <w:szCs w:val="24"/>
              </w:rPr>
              <w:t>Деятельность железнодорожного транспорта</w:t>
            </w:r>
          </w:p>
        </w:tc>
        <w:tc>
          <w:tcPr>
            <w:tcW w:w="91" w:type="pct"/>
            <w:gridSpan w:val="3"/>
            <w:tcBorders>
              <w:top w:val="nil"/>
              <w:left w:val="nil"/>
              <w:bottom w:val="nil"/>
              <w:right w:val="nil"/>
            </w:tcBorders>
            <w:shd w:val="clear" w:color="auto" w:fill="auto"/>
            <w:noWrap/>
            <w:vAlign w:val="bottom"/>
            <w:hideMark/>
          </w:tcPr>
          <w:p w14:paraId="38A11B86"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17A9A34C"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61EA5640"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75FBC591"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56D7303A"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18621849" w14:textId="77777777" w:rsidR="007606FF" w:rsidRPr="007606FF" w:rsidRDefault="007606FF" w:rsidP="003B3201">
            <w:pPr>
              <w:pStyle w:val="27"/>
            </w:pPr>
          </w:p>
        </w:tc>
        <w:tc>
          <w:tcPr>
            <w:tcW w:w="611" w:type="pct"/>
            <w:gridSpan w:val="9"/>
            <w:tcBorders>
              <w:top w:val="nil"/>
              <w:left w:val="nil"/>
              <w:bottom w:val="nil"/>
              <w:right w:val="nil"/>
            </w:tcBorders>
            <w:shd w:val="clear" w:color="auto" w:fill="auto"/>
            <w:noWrap/>
            <w:vAlign w:val="bottom"/>
            <w:hideMark/>
          </w:tcPr>
          <w:p w14:paraId="064A5BA0" w14:textId="77777777" w:rsidR="007606FF" w:rsidRPr="007606FF" w:rsidRDefault="007606FF" w:rsidP="003B3201">
            <w:pPr>
              <w:pStyle w:val="27"/>
            </w:pPr>
            <w:r w:rsidRPr="007606FF">
              <w:t>по ОКВЭД</w:t>
            </w:r>
          </w:p>
        </w:tc>
        <w:tc>
          <w:tcPr>
            <w:tcW w:w="703" w:type="pct"/>
            <w:gridSpan w:val="18"/>
            <w:tcBorders>
              <w:top w:val="single" w:sz="4" w:space="0" w:color="auto"/>
              <w:left w:val="single" w:sz="8" w:space="0" w:color="auto"/>
              <w:bottom w:val="single" w:sz="4" w:space="0" w:color="auto"/>
              <w:right w:val="single" w:sz="8" w:space="0" w:color="auto"/>
            </w:tcBorders>
            <w:shd w:val="clear" w:color="auto" w:fill="auto"/>
            <w:noWrap/>
            <w:vAlign w:val="bottom"/>
            <w:hideMark/>
          </w:tcPr>
          <w:p w14:paraId="6DA9B7F4" w14:textId="77777777" w:rsidR="007606FF" w:rsidRPr="007606FF" w:rsidRDefault="007606FF" w:rsidP="003B3201">
            <w:pPr>
              <w:pStyle w:val="27"/>
              <w:rPr>
                <w:szCs w:val="24"/>
              </w:rPr>
            </w:pPr>
            <w:r w:rsidRPr="007606FF">
              <w:rPr>
                <w:szCs w:val="24"/>
              </w:rPr>
              <w:t>60.1</w:t>
            </w:r>
          </w:p>
        </w:tc>
        <w:tc>
          <w:tcPr>
            <w:tcW w:w="88" w:type="pct"/>
            <w:gridSpan w:val="2"/>
            <w:tcBorders>
              <w:top w:val="nil"/>
              <w:left w:val="nil"/>
              <w:bottom w:val="nil"/>
              <w:right w:val="nil"/>
            </w:tcBorders>
            <w:shd w:val="clear" w:color="auto" w:fill="auto"/>
            <w:noWrap/>
            <w:vAlign w:val="bottom"/>
            <w:hideMark/>
          </w:tcPr>
          <w:p w14:paraId="2302F9A3" w14:textId="77777777" w:rsidR="007606FF" w:rsidRPr="007606FF" w:rsidRDefault="007606FF" w:rsidP="003B3201">
            <w:pPr>
              <w:pStyle w:val="27"/>
            </w:pPr>
          </w:p>
        </w:tc>
      </w:tr>
      <w:tr w:rsidR="007606FF" w:rsidRPr="007606FF" w14:paraId="5CF4877E" w14:textId="77777777" w:rsidTr="003618B8">
        <w:trPr>
          <w:trHeight w:val="300"/>
        </w:trPr>
        <w:tc>
          <w:tcPr>
            <w:tcW w:w="99" w:type="pct"/>
            <w:tcBorders>
              <w:top w:val="nil"/>
              <w:left w:val="nil"/>
              <w:bottom w:val="nil"/>
              <w:right w:val="nil"/>
            </w:tcBorders>
            <w:shd w:val="clear" w:color="auto" w:fill="auto"/>
            <w:noWrap/>
            <w:vAlign w:val="bottom"/>
            <w:hideMark/>
          </w:tcPr>
          <w:p w14:paraId="7448CE09" w14:textId="77777777" w:rsidR="007606FF" w:rsidRPr="007606FF" w:rsidRDefault="007606FF" w:rsidP="003B3201">
            <w:pPr>
              <w:pStyle w:val="27"/>
            </w:pPr>
          </w:p>
        </w:tc>
        <w:tc>
          <w:tcPr>
            <w:tcW w:w="99" w:type="pct"/>
            <w:gridSpan w:val="2"/>
            <w:tcBorders>
              <w:top w:val="nil"/>
              <w:left w:val="nil"/>
              <w:bottom w:val="nil"/>
              <w:right w:val="nil"/>
            </w:tcBorders>
            <w:shd w:val="clear" w:color="auto" w:fill="auto"/>
            <w:noWrap/>
            <w:vAlign w:val="bottom"/>
            <w:hideMark/>
          </w:tcPr>
          <w:p w14:paraId="2815158C" w14:textId="77777777" w:rsidR="007606FF" w:rsidRPr="007606FF" w:rsidRDefault="007606FF" w:rsidP="003B3201">
            <w:pPr>
              <w:pStyle w:val="27"/>
            </w:pPr>
          </w:p>
        </w:tc>
        <w:tc>
          <w:tcPr>
            <w:tcW w:w="1406" w:type="pct"/>
            <w:gridSpan w:val="27"/>
            <w:tcBorders>
              <w:top w:val="nil"/>
              <w:left w:val="nil"/>
              <w:bottom w:val="nil"/>
              <w:right w:val="nil"/>
            </w:tcBorders>
            <w:shd w:val="clear" w:color="auto" w:fill="auto"/>
            <w:noWrap/>
            <w:vAlign w:val="bottom"/>
            <w:hideMark/>
          </w:tcPr>
          <w:p w14:paraId="4BE87373" w14:textId="77777777" w:rsidR="007606FF" w:rsidRPr="007606FF" w:rsidRDefault="007606FF" w:rsidP="003B3201">
            <w:pPr>
              <w:pStyle w:val="27"/>
              <w:rPr>
                <w:szCs w:val="24"/>
              </w:rPr>
            </w:pPr>
            <w:r w:rsidRPr="007606FF">
              <w:rPr>
                <w:szCs w:val="24"/>
              </w:rPr>
              <w:t>Организационно-правовая форма</w:t>
            </w:r>
          </w:p>
        </w:tc>
        <w:tc>
          <w:tcPr>
            <w:tcW w:w="100" w:type="pct"/>
            <w:gridSpan w:val="2"/>
            <w:tcBorders>
              <w:top w:val="nil"/>
              <w:left w:val="nil"/>
              <w:bottom w:val="nil"/>
              <w:right w:val="nil"/>
            </w:tcBorders>
            <w:shd w:val="clear" w:color="auto" w:fill="auto"/>
            <w:noWrap/>
            <w:vAlign w:val="bottom"/>
            <w:hideMark/>
          </w:tcPr>
          <w:p w14:paraId="2FA1E995" w14:textId="77777777" w:rsidR="007606FF" w:rsidRPr="007606FF" w:rsidRDefault="007606FF" w:rsidP="003B3201">
            <w:pPr>
              <w:pStyle w:val="27"/>
              <w:rPr>
                <w:szCs w:val="24"/>
              </w:rPr>
            </w:pPr>
            <w:r w:rsidRPr="007606FF">
              <w:rPr>
                <w:szCs w:val="24"/>
              </w:rPr>
              <w:t>/</w:t>
            </w:r>
          </w:p>
        </w:tc>
        <w:tc>
          <w:tcPr>
            <w:tcW w:w="902" w:type="pct"/>
            <w:gridSpan w:val="18"/>
            <w:tcBorders>
              <w:top w:val="nil"/>
              <w:left w:val="nil"/>
              <w:bottom w:val="nil"/>
              <w:right w:val="nil"/>
            </w:tcBorders>
            <w:shd w:val="clear" w:color="auto" w:fill="auto"/>
            <w:noWrap/>
            <w:vAlign w:val="bottom"/>
            <w:hideMark/>
          </w:tcPr>
          <w:p w14:paraId="718AB4B2" w14:textId="77777777" w:rsidR="007606FF" w:rsidRPr="007606FF" w:rsidRDefault="007606FF" w:rsidP="003B3201">
            <w:pPr>
              <w:pStyle w:val="27"/>
              <w:rPr>
                <w:szCs w:val="24"/>
              </w:rPr>
            </w:pPr>
            <w:r w:rsidRPr="007606FF">
              <w:rPr>
                <w:szCs w:val="24"/>
              </w:rPr>
              <w:t>форма собственности</w:t>
            </w:r>
          </w:p>
        </w:tc>
        <w:tc>
          <w:tcPr>
            <w:tcW w:w="90" w:type="pct"/>
            <w:gridSpan w:val="4"/>
            <w:tcBorders>
              <w:top w:val="nil"/>
              <w:left w:val="nil"/>
              <w:bottom w:val="nil"/>
              <w:right w:val="nil"/>
            </w:tcBorders>
            <w:shd w:val="clear" w:color="auto" w:fill="auto"/>
            <w:noWrap/>
            <w:vAlign w:val="bottom"/>
            <w:hideMark/>
          </w:tcPr>
          <w:p w14:paraId="7142FA03"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317E2DEA" w14:textId="77777777" w:rsidR="007606FF" w:rsidRPr="007606FF" w:rsidRDefault="007606FF" w:rsidP="003B3201">
            <w:pPr>
              <w:pStyle w:val="27"/>
            </w:pPr>
          </w:p>
        </w:tc>
        <w:tc>
          <w:tcPr>
            <w:tcW w:w="90" w:type="pct"/>
            <w:gridSpan w:val="2"/>
            <w:tcBorders>
              <w:top w:val="nil"/>
              <w:left w:val="nil"/>
              <w:bottom w:val="nil"/>
              <w:right w:val="nil"/>
            </w:tcBorders>
            <w:shd w:val="clear" w:color="auto" w:fill="auto"/>
            <w:noWrap/>
            <w:vAlign w:val="bottom"/>
            <w:hideMark/>
          </w:tcPr>
          <w:p w14:paraId="50B44858" w14:textId="77777777" w:rsidR="007606FF" w:rsidRPr="007606FF" w:rsidRDefault="007606FF" w:rsidP="003B3201">
            <w:pPr>
              <w:pStyle w:val="27"/>
            </w:pPr>
          </w:p>
        </w:tc>
        <w:tc>
          <w:tcPr>
            <w:tcW w:w="91" w:type="pct"/>
            <w:gridSpan w:val="3"/>
            <w:tcBorders>
              <w:top w:val="nil"/>
              <w:left w:val="nil"/>
              <w:bottom w:val="nil"/>
              <w:right w:val="nil"/>
            </w:tcBorders>
            <w:shd w:val="clear" w:color="auto" w:fill="auto"/>
            <w:noWrap/>
            <w:vAlign w:val="bottom"/>
            <w:hideMark/>
          </w:tcPr>
          <w:p w14:paraId="2F4825BF" w14:textId="77777777" w:rsidR="007606FF" w:rsidRPr="007606FF" w:rsidRDefault="007606FF" w:rsidP="003B3201">
            <w:pPr>
              <w:pStyle w:val="27"/>
            </w:pPr>
          </w:p>
        </w:tc>
        <w:tc>
          <w:tcPr>
            <w:tcW w:w="91" w:type="pct"/>
            <w:gridSpan w:val="3"/>
            <w:tcBorders>
              <w:top w:val="nil"/>
              <w:left w:val="nil"/>
              <w:bottom w:val="nil"/>
              <w:right w:val="nil"/>
            </w:tcBorders>
            <w:shd w:val="clear" w:color="auto" w:fill="auto"/>
            <w:noWrap/>
            <w:vAlign w:val="bottom"/>
            <w:hideMark/>
          </w:tcPr>
          <w:p w14:paraId="7DDCD8B0" w14:textId="77777777" w:rsidR="007606FF" w:rsidRPr="007606FF" w:rsidRDefault="007606FF" w:rsidP="003B3201">
            <w:pPr>
              <w:pStyle w:val="27"/>
            </w:pPr>
          </w:p>
        </w:tc>
        <w:tc>
          <w:tcPr>
            <w:tcW w:w="91" w:type="pct"/>
            <w:gridSpan w:val="3"/>
            <w:tcBorders>
              <w:top w:val="nil"/>
              <w:left w:val="nil"/>
              <w:bottom w:val="nil"/>
              <w:right w:val="nil"/>
            </w:tcBorders>
            <w:shd w:val="clear" w:color="auto" w:fill="auto"/>
            <w:noWrap/>
            <w:vAlign w:val="bottom"/>
            <w:hideMark/>
          </w:tcPr>
          <w:p w14:paraId="1C71E302"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581E7BFF"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2487CF4A"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092801B5"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5ED63C97"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5BDF63C4" w14:textId="77777777" w:rsidR="007606FF" w:rsidRPr="007606FF" w:rsidRDefault="007606FF" w:rsidP="003B3201">
            <w:pPr>
              <w:pStyle w:val="27"/>
            </w:pPr>
          </w:p>
        </w:tc>
        <w:tc>
          <w:tcPr>
            <w:tcW w:w="611" w:type="pct"/>
            <w:gridSpan w:val="9"/>
            <w:tcBorders>
              <w:top w:val="nil"/>
              <w:left w:val="nil"/>
              <w:bottom w:val="nil"/>
              <w:right w:val="nil"/>
            </w:tcBorders>
            <w:shd w:val="clear" w:color="auto" w:fill="auto"/>
            <w:noWrap/>
            <w:vAlign w:val="bottom"/>
            <w:hideMark/>
          </w:tcPr>
          <w:p w14:paraId="24033A29" w14:textId="77777777" w:rsidR="007606FF" w:rsidRPr="007606FF" w:rsidRDefault="007606FF" w:rsidP="003B3201">
            <w:pPr>
              <w:pStyle w:val="27"/>
            </w:pPr>
          </w:p>
        </w:tc>
        <w:tc>
          <w:tcPr>
            <w:tcW w:w="409" w:type="pct"/>
            <w:gridSpan w:val="9"/>
            <w:vMerge w:val="restart"/>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2ADAF636" w14:textId="77777777" w:rsidR="007606FF" w:rsidRPr="007606FF" w:rsidRDefault="007606FF" w:rsidP="003B3201">
            <w:pPr>
              <w:pStyle w:val="27"/>
              <w:rPr>
                <w:szCs w:val="24"/>
              </w:rPr>
            </w:pPr>
            <w:r w:rsidRPr="007606FF">
              <w:rPr>
                <w:szCs w:val="24"/>
              </w:rPr>
              <w:t>12247</w:t>
            </w:r>
          </w:p>
        </w:tc>
        <w:tc>
          <w:tcPr>
            <w:tcW w:w="294" w:type="pct"/>
            <w:gridSpan w:val="9"/>
            <w:vMerge w:val="restart"/>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2D243BC0" w14:textId="77777777" w:rsidR="007606FF" w:rsidRPr="007606FF" w:rsidRDefault="007606FF" w:rsidP="003B3201">
            <w:pPr>
              <w:pStyle w:val="27"/>
              <w:rPr>
                <w:szCs w:val="24"/>
              </w:rPr>
            </w:pPr>
            <w:r w:rsidRPr="007606FF">
              <w:rPr>
                <w:szCs w:val="24"/>
              </w:rPr>
              <w:t>41</w:t>
            </w:r>
          </w:p>
        </w:tc>
        <w:tc>
          <w:tcPr>
            <w:tcW w:w="88" w:type="pct"/>
            <w:gridSpan w:val="2"/>
            <w:tcBorders>
              <w:top w:val="nil"/>
              <w:left w:val="nil"/>
              <w:bottom w:val="nil"/>
              <w:right w:val="nil"/>
            </w:tcBorders>
            <w:shd w:val="clear" w:color="auto" w:fill="auto"/>
            <w:noWrap/>
            <w:vAlign w:val="bottom"/>
            <w:hideMark/>
          </w:tcPr>
          <w:p w14:paraId="62150F30" w14:textId="77777777" w:rsidR="007606FF" w:rsidRPr="007606FF" w:rsidRDefault="007606FF" w:rsidP="003B3201">
            <w:pPr>
              <w:pStyle w:val="27"/>
            </w:pPr>
          </w:p>
        </w:tc>
      </w:tr>
      <w:tr w:rsidR="007606FF" w:rsidRPr="007606FF" w14:paraId="69C76ABC" w14:textId="77777777" w:rsidTr="003618B8">
        <w:trPr>
          <w:trHeight w:val="627"/>
        </w:trPr>
        <w:tc>
          <w:tcPr>
            <w:tcW w:w="99" w:type="pct"/>
            <w:tcBorders>
              <w:top w:val="nil"/>
              <w:left w:val="nil"/>
              <w:bottom w:val="nil"/>
              <w:right w:val="nil"/>
            </w:tcBorders>
            <w:shd w:val="clear" w:color="auto" w:fill="auto"/>
            <w:noWrap/>
            <w:vAlign w:val="bottom"/>
            <w:hideMark/>
          </w:tcPr>
          <w:p w14:paraId="2BFECB8F" w14:textId="77777777" w:rsidR="007606FF" w:rsidRPr="007606FF" w:rsidRDefault="007606FF" w:rsidP="003B3201">
            <w:pPr>
              <w:pStyle w:val="27"/>
            </w:pPr>
          </w:p>
        </w:tc>
        <w:tc>
          <w:tcPr>
            <w:tcW w:w="99" w:type="pct"/>
            <w:gridSpan w:val="2"/>
            <w:tcBorders>
              <w:top w:val="nil"/>
              <w:left w:val="nil"/>
              <w:bottom w:val="nil"/>
              <w:right w:val="nil"/>
            </w:tcBorders>
            <w:shd w:val="clear" w:color="auto" w:fill="auto"/>
            <w:noWrap/>
            <w:vAlign w:val="bottom"/>
            <w:hideMark/>
          </w:tcPr>
          <w:p w14:paraId="68D3FE2B" w14:textId="77777777" w:rsidR="007606FF" w:rsidRPr="007606FF" w:rsidRDefault="007606FF" w:rsidP="003B3201">
            <w:pPr>
              <w:pStyle w:val="27"/>
            </w:pPr>
          </w:p>
        </w:tc>
        <w:tc>
          <w:tcPr>
            <w:tcW w:w="1206" w:type="pct"/>
            <w:gridSpan w:val="23"/>
            <w:tcBorders>
              <w:top w:val="nil"/>
              <w:left w:val="nil"/>
              <w:bottom w:val="single" w:sz="4" w:space="0" w:color="auto"/>
              <w:right w:val="nil"/>
            </w:tcBorders>
            <w:shd w:val="clear" w:color="auto" w:fill="auto"/>
            <w:vAlign w:val="bottom"/>
            <w:hideMark/>
          </w:tcPr>
          <w:p w14:paraId="27CAB3EE" w14:textId="77777777" w:rsidR="007606FF" w:rsidRPr="007606FF" w:rsidRDefault="007606FF" w:rsidP="003B3201">
            <w:pPr>
              <w:pStyle w:val="27"/>
              <w:rPr>
                <w:b/>
                <w:bCs/>
                <w:szCs w:val="24"/>
              </w:rPr>
            </w:pPr>
            <w:r w:rsidRPr="007606FF">
              <w:rPr>
                <w:b/>
                <w:bCs/>
                <w:szCs w:val="24"/>
              </w:rPr>
              <w:t>Открытые акционерные общества</w:t>
            </w:r>
          </w:p>
        </w:tc>
        <w:tc>
          <w:tcPr>
            <w:tcW w:w="100" w:type="pct"/>
            <w:gridSpan w:val="2"/>
            <w:tcBorders>
              <w:top w:val="nil"/>
              <w:left w:val="nil"/>
              <w:bottom w:val="single" w:sz="4" w:space="0" w:color="auto"/>
              <w:right w:val="nil"/>
            </w:tcBorders>
            <w:shd w:val="clear" w:color="auto" w:fill="auto"/>
            <w:vAlign w:val="bottom"/>
            <w:hideMark/>
          </w:tcPr>
          <w:p w14:paraId="2665720D" w14:textId="77777777" w:rsidR="007606FF" w:rsidRPr="007606FF" w:rsidRDefault="007606FF" w:rsidP="003B3201">
            <w:pPr>
              <w:pStyle w:val="27"/>
              <w:rPr>
                <w:b/>
                <w:bCs/>
                <w:szCs w:val="24"/>
              </w:rPr>
            </w:pPr>
            <w:r w:rsidRPr="007606FF">
              <w:rPr>
                <w:b/>
                <w:bCs/>
                <w:szCs w:val="24"/>
              </w:rPr>
              <w:t>/</w:t>
            </w:r>
          </w:p>
        </w:tc>
        <w:tc>
          <w:tcPr>
            <w:tcW w:w="1553" w:type="pct"/>
            <w:gridSpan w:val="38"/>
            <w:tcBorders>
              <w:top w:val="nil"/>
              <w:left w:val="nil"/>
              <w:bottom w:val="single" w:sz="4" w:space="0" w:color="auto"/>
              <w:right w:val="nil"/>
            </w:tcBorders>
            <w:shd w:val="clear" w:color="auto" w:fill="auto"/>
            <w:vAlign w:val="bottom"/>
            <w:hideMark/>
          </w:tcPr>
          <w:p w14:paraId="1CD5263B" w14:textId="77777777" w:rsidR="007606FF" w:rsidRPr="007606FF" w:rsidRDefault="007606FF" w:rsidP="003B3201">
            <w:pPr>
              <w:pStyle w:val="27"/>
              <w:rPr>
                <w:b/>
                <w:bCs/>
                <w:szCs w:val="24"/>
              </w:rPr>
            </w:pPr>
            <w:r w:rsidRPr="007606FF">
              <w:rPr>
                <w:b/>
                <w:bCs/>
                <w:szCs w:val="24"/>
              </w:rPr>
              <w:t>Смешанная российская собственность с долей федеральной собственности</w:t>
            </w:r>
          </w:p>
        </w:tc>
        <w:tc>
          <w:tcPr>
            <w:tcW w:w="91" w:type="pct"/>
            <w:gridSpan w:val="3"/>
            <w:tcBorders>
              <w:top w:val="nil"/>
              <w:left w:val="nil"/>
              <w:bottom w:val="nil"/>
              <w:right w:val="nil"/>
            </w:tcBorders>
            <w:shd w:val="clear" w:color="auto" w:fill="auto"/>
            <w:noWrap/>
            <w:vAlign w:val="bottom"/>
            <w:hideMark/>
          </w:tcPr>
          <w:p w14:paraId="3828602E"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7FFE87C5"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62AB8035"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686263F8"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21A1FE75"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5EAB8E6B" w14:textId="77777777" w:rsidR="007606FF" w:rsidRPr="007606FF" w:rsidRDefault="007606FF" w:rsidP="003B3201">
            <w:pPr>
              <w:pStyle w:val="27"/>
            </w:pPr>
          </w:p>
        </w:tc>
        <w:tc>
          <w:tcPr>
            <w:tcW w:w="611" w:type="pct"/>
            <w:gridSpan w:val="9"/>
            <w:tcBorders>
              <w:top w:val="nil"/>
              <w:left w:val="nil"/>
              <w:bottom w:val="nil"/>
              <w:right w:val="nil"/>
            </w:tcBorders>
            <w:shd w:val="clear" w:color="auto" w:fill="auto"/>
            <w:noWrap/>
            <w:vAlign w:val="bottom"/>
            <w:hideMark/>
          </w:tcPr>
          <w:p w14:paraId="76837662" w14:textId="77777777" w:rsidR="007606FF" w:rsidRPr="007606FF" w:rsidRDefault="007606FF" w:rsidP="003B3201">
            <w:pPr>
              <w:pStyle w:val="27"/>
            </w:pPr>
            <w:r w:rsidRPr="007606FF">
              <w:t>по ОКОПФ/ОКФС</w:t>
            </w:r>
          </w:p>
        </w:tc>
        <w:tc>
          <w:tcPr>
            <w:tcW w:w="409" w:type="pct"/>
            <w:gridSpan w:val="9"/>
            <w:vMerge/>
            <w:tcBorders>
              <w:top w:val="nil"/>
              <w:left w:val="nil"/>
              <w:bottom w:val="nil"/>
              <w:right w:val="nil"/>
            </w:tcBorders>
            <w:vAlign w:val="center"/>
            <w:hideMark/>
          </w:tcPr>
          <w:p w14:paraId="2C6193CD" w14:textId="77777777" w:rsidR="007606FF" w:rsidRPr="007606FF" w:rsidRDefault="007606FF" w:rsidP="003B3201">
            <w:pPr>
              <w:pStyle w:val="27"/>
              <w:rPr>
                <w:szCs w:val="24"/>
              </w:rPr>
            </w:pPr>
          </w:p>
        </w:tc>
        <w:tc>
          <w:tcPr>
            <w:tcW w:w="294" w:type="pct"/>
            <w:gridSpan w:val="9"/>
            <w:vMerge/>
            <w:tcBorders>
              <w:top w:val="nil"/>
              <w:left w:val="nil"/>
              <w:bottom w:val="nil"/>
              <w:right w:val="nil"/>
            </w:tcBorders>
            <w:vAlign w:val="center"/>
            <w:hideMark/>
          </w:tcPr>
          <w:p w14:paraId="366FDF3D" w14:textId="77777777" w:rsidR="007606FF" w:rsidRPr="007606FF" w:rsidRDefault="007606FF" w:rsidP="003B3201">
            <w:pPr>
              <w:pStyle w:val="27"/>
              <w:rPr>
                <w:szCs w:val="24"/>
              </w:rPr>
            </w:pPr>
          </w:p>
        </w:tc>
        <w:tc>
          <w:tcPr>
            <w:tcW w:w="88" w:type="pct"/>
            <w:gridSpan w:val="2"/>
            <w:tcBorders>
              <w:top w:val="nil"/>
              <w:left w:val="nil"/>
              <w:bottom w:val="nil"/>
              <w:right w:val="nil"/>
            </w:tcBorders>
            <w:shd w:val="clear" w:color="auto" w:fill="auto"/>
            <w:noWrap/>
            <w:vAlign w:val="bottom"/>
            <w:hideMark/>
          </w:tcPr>
          <w:p w14:paraId="7CD3F0BD" w14:textId="77777777" w:rsidR="007606FF" w:rsidRPr="007606FF" w:rsidRDefault="007606FF" w:rsidP="003B3201">
            <w:pPr>
              <w:pStyle w:val="27"/>
            </w:pPr>
          </w:p>
        </w:tc>
      </w:tr>
      <w:tr w:rsidR="007606FF" w:rsidRPr="007606FF" w14:paraId="4A5DE5CC" w14:textId="77777777" w:rsidTr="003618B8">
        <w:trPr>
          <w:trHeight w:val="327"/>
        </w:trPr>
        <w:tc>
          <w:tcPr>
            <w:tcW w:w="99" w:type="pct"/>
            <w:tcBorders>
              <w:top w:val="nil"/>
              <w:left w:val="nil"/>
              <w:bottom w:val="nil"/>
              <w:right w:val="nil"/>
            </w:tcBorders>
            <w:shd w:val="clear" w:color="auto" w:fill="auto"/>
            <w:noWrap/>
            <w:vAlign w:val="bottom"/>
            <w:hideMark/>
          </w:tcPr>
          <w:p w14:paraId="225693AD" w14:textId="77777777" w:rsidR="007606FF" w:rsidRPr="007606FF" w:rsidRDefault="007606FF" w:rsidP="003B3201">
            <w:pPr>
              <w:pStyle w:val="27"/>
            </w:pPr>
          </w:p>
        </w:tc>
        <w:tc>
          <w:tcPr>
            <w:tcW w:w="99" w:type="pct"/>
            <w:gridSpan w:val="2"/>
            <w:tcBorders>
              <w:top w:val="nil"/>
              <w:left w:val="nil"/>
              <w:bottom w:val="nil"/>
              <w:right w:val="nil"/>
            </w:tcBorders>
            <w:shd w:val="clear" w:color="auto" w:fill="auto"/>
            <w:noWrap/>
            <w:vAlign w:val="bottom"/>
            <w:hideMark/>
          </w:tcPr>
          <w:p w14:paraId="6E6C2478" w14:textId="77777777" w:rsidR="007606FF" w:rsidRPr="007606FF" w:rsidRDefault="007606FF" w:rsidP="003B3201">
            <w:pPr>
              <w:pStyle w:val="27"/>
            </w:pPr>
          </w:p>
        </w:tc>
        <w:tc>
          <w:tcPr>
            <w:tcW w:w="909" w:type="pct"/>
            <w:gridSpan w:val="18"/>
            <w:tcBorders>
              <w:top w:val="single" w:sz="4" w:space="0" w:color="auto"/>
              <w:left w:val="nil"/>
              <w:bottom w:val="nil"/>
              <w:right w:val="nil"/>
            </w:tcBorders>
            <w:shd w:val="clear" w:color="auto" w:fill="auto"/>
            <w:noWrap/>
            <w:vAlign w:val="bottom"/>
            <w:hideMark/>
          </w:tcPr>
          <w:p w14:paraId="45BFFA84" w14:textId="77777777" w:rsidR="007606FF" w:rsidRPr="007606FF" w:rsidRDefault="007606FF" w:rsidP="003B3201">
            <w:pPr>
              <w:pStyle w:val="27"/>
              <w:rPr>
                <w:szCs w:val="24"/>
              </w:rPr>
            </w:pPr>
            <w:r w:rsidRPr="007606FF">
              <w:rPr>
                <w:szCs w:val="24"/>
              </w:rPr>
              <w:t>Единица измерения</w:t>
            </w:r>
          </w:p>
        </w:tc>
        <w:tc>
          <w:tcPr>
            <w:tcW w:w="697" w:type="pct"/>
            <w:gridSpan w:val="13"/>
            <w:tcBorders>
              <w:top w:val="single" w:sz="4" w:space="0" w:color="auto"/>
              <w:left w:val="nil"/>
              <w:bottom w:val="single" w:sz="4" w:space="0" w:color="auto"/>
              <w:right w:val="nil"/>
            </w:tcBorders>
            <w:shd w:val="clear" w:color="auto" w:fill="auto"/>
            <w:noWrap/>
            <w:vAlign w:val="bottom"/>
            <w:hideMark/>
          </w:tcPr>
          <w:p w14:paraId="70FA7B95" w14:textId="3B36C08B" w:rsidR="007606FF" w:rsidRPr="007606FF" w:rsidRDefault="007606FF" w:rsidP="003B3201">
            <w:pPr>
              <w:pStyle w:val="27"/>
              <w:rPr>
                <w:b/>
                <w:bCs/>
                <w:szCs w:val="24"/>
              </w:rPr>
            </w:pPr>
            <w:r w:rsidRPr="007606FF">
              <w:rPr>
                <w:b/>
                <w:bCs/>
                <w:szCs w:val="24"/>
              </w:rPr>
              <w:t xml:space="preserve">в тыс. </w:t>
            </w:r>
            <w:r w:rsidR="00817650">
              <w:rPr>
                <w:b/>
                <w:bCs/>
                <w:szCs w:val="24"/>
              </w:rPr>
              <w:t>руб.</w:t>
            </w:r>
          </w:p>
        </w:tc>
        <w:tc>
          <w:tcPr>
            <w:tcW w:w="1253" w:type="pct"/>
            <w:gridSpan w:val="32"/>
            <w:tcBorders>
              <w:top w:val="single" w:sz="4" w:space="0" w:color="auto"/>
              <w:left w:val="nil"/>
              <w:bottom w:val="single" w:sz="4" w:space="0" w:color="auto"/>
              <w:right w:val="nil"/>
            </w:tcBorders>
            <w:shd w:val="clear" w:color="auto" w:fill="auto"/>
            <w:noWrap/>
            <w:vAlign w:val="bottom"/>
            <w:hideMark/>
          </w:tcPr>
          <w:p w14:paraId="5463F6F8" w14:textId="77777777" w:rsidR="007606FF" w:rsidRPr="007606FF" w:rsidRDefault="007606FF" w:rsidP="003B3201">
            <w:pPr>
              <w:pStyle w:val="27"/>
              <w:rPr>
                <w:szCs w:val="24"/>
              </w:rPr>
            </w:pPr>
            <w:r w:rsidRPr="007606FF">
              <w:rPr>
                <w:szCs w:val="24"/>
              </w:rPr>
              <w:t> </w:t>
            </w:r>
          </w:p>
        </w:tc>
        <w:tc>
          <w:tcPr>
            <w:tcW w:w="91" w:type="pct"/>
            <w:gridSpan w:val="3"/>
            <w:tcBorders>
              <w:top w:val="nil"/>
              <w:left w:val="nil"/>
              <w:bottom w:val="nil"/>
              <w:right w:val="nil"/>
            </w:tcBorders>
            <w:shd w:val="clear" w:color="auto" w:fill="auto"/>
            <w:noWrap/>
            <w:vAlign w:val="bottom"/>
            <w:hideMark/>
          </w:tcPr>
          <w:p w14:paraId="1A065B0B"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00DF6B66"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1627D697"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11600A9E"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2C841160"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619B5405" w14:textId="77777777" w:rsidR="007606FF" w:rsidRPr="007606FF" w:rsidRDefault="007606FF" w:rsidP="003B3201">
            <w:pPr>
              <w:pStyle w:val="27"/>
            </w:pPr>
          </w:p>
        </w:tc>
        <w:tc>
          <w:tcPr>
            <w:tcW w:w="611" w:type="pct"/>
            <w:gridSpan w:val="9"/>
            <w:tcBorders>
              <w:top w:val="nil"/>
              <w:left w:val="nil"/>
              <w:bottom w:val="nil"/>
              <w:right w:val="nil"/>
            </w:tcBorders>
            <w:shd w:val="clear" w:color="auto" w:fill="auto"/>
            <w:noWrap/>
            <w:vAlign w:val="bottom"/>
            <w:hideMark/>
          </w:tcPr>
          <w:p w14:paraId="1EF33898" w14:textId="77777777" w:rsidR="007606FF" w:rsidRPr="007606FF" w:rsidRDefault="007606FF" w:rsidP="003B3201">
            <w:pPr>
              <w:pStyle w:val="27"/>
            </w:pPr>
            <w:r w:rsidRPr="007606FF">
              <w:t>по ОКЕИ</w:t>
            </w:r>
          </w:p>
        </w:tc>
        <w:tc>
          <w:tcPr>
            <w:tcW w:w="703" w:type="pct"/>
            <w:gridSpan w:val="18"/>
            <w:tcBorders>
              <w:top w:val="single" w:sz="4" w:space="0" w:color="auto"/>
              <w:left w:val="single" w:sz="8" w:space="0" w:color="auto"/>
              <w:bottom w:val="single" w:sz="8" w:space="0" w:color="auto"/>
              <w:right w:val="single" w:sz="8" w:space="0" w:color="auto"/>
            </w:tcBorders>
            <w:shd w:val="clear" w:color="auto" w:fill="auto"/>
            <w:noWrap/>
            <w:vAlign w:val="bottom"/>
            <w:hideMark/>
          </w:tcPr>
          <w:p w14:paraId="73CEE93F" w14:textId="77777777" w:rsidR="007606FF" w:rsidRPr="007606FF" w:rsidRDefault="007606FF" w:rsidP="003B3201">
            <w:pPr>
              <w:pStyle w:val="27"/>
              <w:rPr>
                <w:szCs w:val="24"/>
              </w:rPr>
            </w:pPr>
            <w:r w:rsidRPr="007606FF">
              <w:rPr>
                <w:szCs w:val="24"/>
              </w:rPr>
              <w:t>384</w:t>
            </w:r>
          </w:p>
        </w:tc>
        <w:tc>
          <w:tcPr>
            <w:tcW w:w="88" w:type="pct"/>
            <w:gridSpan w:val="2"/>
            <w:tcBorders>
              <w:top w:val="nil"/>
              <w:left w:val="nil"/>
              <w:bottom w:val="nil"/>
              <w:right w:val="nil"/>
            </w:tcBorders>
            <w:shd w:val="clear" w:color="auto" w:fill="auto"/>
            <w:noWrap/>
            <w:vAlign w:val="bottom"/>
            <w:hideMark/>
          </w:tcPr>
          <w:p w14:paraId="63D70168" w14:textId="77777777" w:rsidR="007606FF" w:rsidRPr="007606FF" w:rsidRDefault="007606FF" w:rsidP="003B3201">
            <w:pPr>
              <w:pStyle w:val="27"/>
            </w:pPr>
          </w:p>
        </w:tc>
      </w:tr>
      <w:tr w:rsidR="007606FF" w:rsidRPr="007606FF" w14:paraId="3923E725" w14:textId="77777777" w:rsidTr="003618B8">
        <w:trPr>
          <w:trHeight w:val="315"/>
        </w:trPr>
        <w:tc>
          <w:tcPr>
            <w:tcW w:w="99" w:type="pct"/>
            <w:tcBorders>
              <w:top w:val="nil"/>
              <w:left w:val="nil"/>
              <w:bottom w:val="nil"/>
              <w:right w:val="nil"/>
            </w:tcBorders>
            <w:shd w:val="clear" w:color="auto" w:fill="auto"/>
            <w:noWrap/>
            <w:vAlign w:val="bottom"/>
            <w:hideMark/>
          </w:tcPr>
          <w:p w14:paraId="0F4595FC" w14:textId="77777777" w:rsidR="007606FF" w:rsidRPr="007606FF" w:rsidRDefault="007606FF" w:rsidP="003B3201">
            <w:pPr>
              <w:pStyle w:val="27"/>
            </w:pPr>
          </w:p>
        </w:tc>
        <w:tc>
          <w:tcPr>
            <w:tcW w:w="99" w:type="pct"/>
            <w:gridSpan w:val="2"/>
            <w:tcBorders>
              <w:top w:val="nil"/>
              <w:left w:val="nil"/>
              <w:bottom w:val="nil"/>
              <w:right w:val="nil"/>
            </w:tcBorders>
            <w:shd w:val="clear" w:color="auto" w:fill="auto"/>
            <w:noWrap/>
            <w:vAlign w:val="bottom"/>
            <w:hideMark/>
          </w:tcPr>
          <w:p w14:paraId="7B9793F9" w14:textId="77777777" w:rsidR="007606FF" w:rsidRPr="007606FF" w:rsidRDefault="007606FF" w:rsidP="003B3201">
            <w:pPr>
              <w:pStyle w:val="27"/>
            </w:pPr>
          </w:p>
        </w:tc>
        <w:tc>
          <w:tcPr>
            <w:tcW w:w="1206" w:type="pct"/>
            <w:gridSpan w:val="23"/>
            <w:tcBorders>
              <w:top w:val="nil"/>
              <w:left w:val="nil"/>
              <w:bottom w:val="nil"/>
              <w:right w:val="nil"/>
            </w:tcBorders>
            <w:shd w:val="clear" w:color="auto" w:fill="auto"/>
            <w:noWrap/>
            <w:vAlign w:val="bottom"/>
            <w:hideMark/>
          </w:tcPr>
          <w:p w14:paraId="0114B6D7" w14:textId="77777777" w:rsidR="007606FF" w:rsidRPr="007606FF" w:rsidRDefault="007606FF" w:rsidP="003B3201">
            <w:pPr>
              <w:pStyle w:val="27"/>
              <w:rPr>
                <w:szCs w:val="24"/>
              </w:rPr>
            </w:pPr>
            <w:r w:rsidRPr="007606FF">
              <w:rPr>
                <w:szCs w:val="24"/>
              </w:rPr>
              <w:t>Местонахождение (адрес)</w:t>
            </w:r>
          </w:p>
        </w:tc>
        <w:tc>
          <w:tcPr>
            <w:tcW w:w="1834" w:type="pct"/>
            <w:gridSpan w:val="46"/>
            <w:tcBorders>
              <w:top w:val="nil"/>
              <w:left w:val="nil"/>
              <w:bottom w:val="nil"/>
              <w:right w:val="nil"/>
            </w:tcBorders>
            <w:shd w:val="clear" w:color="auto" w:fill="auto"/>
            <w:noWrap/>
            <w:vAlign w:val="bottom"/>
            <w:hideMark/>
          </w:tcPr>
          <w:p w14:paraId="12B7017E" w14:textId="77777777" w:rsidR="007606FF" w:rsidRPr="007606FF" w:rsidRDefault="007606FF" w:rsidP="003B3201">
            <w:pPr>
              <w:pStyle w:val="27"/>
              <w:rPr>
                <w:b/>
                <w:bCs/>
                <w:szCs w:val="24"/>
              </w:rPr>
            </w:pPr>
            <w:r w:rsidRPr="007606FF">
              <w:rPr>
                <w:b/>
                <w:bCs/>
                <w:szCs w:val="24"/>
              </w:rPr>
              <w:t>125047, г. Москва, Оружейный переулок, д.19</w:t>
            </w:r>
          </w:p>
        </w:tc>
        <w:tc>
          <w:tcPr>
            <w:tcW w:w="90" w:type="pct"/>
            <w:gridSpan w:val="4"/>
            <w:tcBorders>
              <w:top w:val="nil"/>
              <w:left w:val="nil"/>
              <w:bottom w:val="nil"/>
              <w:right w:val="nil"/>
            </w:tcBorders>
            <w:shd w:val="clear" w:color="auto" w:fill="auto"/>
            <w:noWrap/>
            <w:vAlign w:val="bottom"/>
            <w:hideMark/>
          </w:tcPr>
          <w:p w14:paraId="11C0F8C6"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3314732C" w14:textId="77777777" w:rsidR="007606FF" w:rsidRPr="007606FF" w:rsidRDefault="007606FF" w:rsidP="003B3201">
            <w:pPr>
              <w:pStyle w:val="27"/>
            </w:pPr>
          </w:p>
        </w:tc>
        <w:tc>
          <w:tcPr>
            <w:tcW w:w="90" w:type="pct"/>
            <w:gridSpan w:val="3"/>
            <w:tcBorders>
              <w:top w:val="nil"/>
              <w:left w:val="nil"/>
              <w:bottom w:val="nil"/>
              <w:right w:val="nil"/>
            </w:tcBorders>
            <w:shd w:val="clear" w:color="auto" w:fill="auto"/>
            <w:noWrap/>
            <w:vAlign w:val="bottom"/>
            <w:hideMark/>
          </w:tcPr>
          <w:p w14:paraId="329339C3" w14:textId="77777777" w:rsidR="007606FF" w:rsidRPr="007606FF" w:rsidRDefault="007606FF" w:rsidP="003B3201">
            <w:pPr>
              <w:pStyle w:val="27"/>
            </w:pPr>
          </w:p>
        </w:tc>
        <w:tc>
          <w:tcPr>
            <w:tcW w:w="90" w:type="pct"/>
            <w:gridSpan w:val="4"/>
            <w:tcBorders>
              <w:top w:val="nil"/>
              <w:left w:val="nil"/>
              <w:bottom w:val="nil"/>
              <w:right w:val="nil"/>
            </w:tcBorders>
            <w:shd w:val="clear" w:color="auto" w:fill="auto"/>
            <w:noWrap/>
            <w:vAlign w:val="bottom"/>
            <w:hideMark/>
          </w:tcPr>
          <w:p w14:paraId="551BB6B5" w14:textId="77777777" w:rsidR="007606FF" w:rsidRPr="007606FF" w:rsidRDefault="007606FF" w:rsidP="003B3201">
            <w:pPr>
              <w:pStyle w:val="27"/>
            </w:pPr>
          </w:p>
        </w:tc>
        <w:tc>
          <w:tcPr>
            <w:tcW w:w="611" w:type="pct"/>
            <w:gridSpan w:val="9"/>
            <w:tcBorders>
              <w:top w:val="nil"/>
              <w:left w:val="nil"/>
              <w:bottom w:val="nil"/>
              <w:right w:val="nil"/>
            </w:tcBorders>
            <w:shd w:val="clear" w:color="auto" w:fill="auto"/>
            <w:noWrap/>
            <w:vAlign w:val="bottom"/>
            <w:hideMark/>
          </w:tcPr>
          <w:p w14:paraId="233D1D2D" w14:textId="77777777" w:rsidR="007606FF" w:rsidRPr="007606FF" w:rsidRDefault="007606FF" w:rsidP="003B3201">
            <w:pPr>
              <w:pStyle w:val="27"/>
            </w:pPr>
          </w:p>
        </w:tc>
        <w:tc>
          <w:tcPr>
            <w:tcW w:w="218" w:type="pct"/>
            <w:gridSpan w:val="4"/>
            <w:tcBorders>
              <w:top w:val="nil"/>
              <w:left w:val="nil"/>
              <w:bottom w:val="nil"/>
              <w:right w:val="nil"/>
            </w:tcBorders>
            <w:shd w:val="clear" w:color="auto" w:fill="auto"/>
            <w:noWrap/>
            <w:vAlign w:val="bottom"/>
            <w:hideMark/>
          </w:tcPr>
          <w:p w14:paraId="7A951A37" w14:textId="77777777" w:rsidR="007606FF" w:rsidRPr="007606FF" w:rsidRDefault="007606FF" w:rsidP="003B3201">
            <w:pPr>
              <w:pStyle w:val="27"/>
            </w:pPr>
          </w:p>
        </w:tc>
        <w:tc>
          <w:tcPr>
            <w:tcW w:w="76" w:type="pct"/>
            <w:gridSpan w:val="3"/>
            <w:tcBorders>
              <w:top w:val="nil"/>
              <w:left w:val="nil"/>
              <w:bottom w:val="nil"/>
              <w:right w:val="nil"/>
            </w:tcBorders>
            <w:shd w:val="clear" w:color="auto" w:fill="auto"/>
            <w:noWrap/>
            <w:vAlign w:val="bottom"/>
            <w:hideMark/>
          </w:tcPr>
          <w:p w14:paraId="451BAC23" w14:textId="77777777" w:rsidR="007606FF" w:rsidRPr="007606FF" w:rsidRDefault="007606FF" w:rsidP="003B3201">
            <w:pPr>
              <w:pStyle w:val="27"/>
            </w:pPr>
          </w:p>
        </w:tc>
        <w:tc>
          <w:tcPr>
            <w:tcW w:w="115" w:type="pct"/>
            <w:gridSpan w:val="2"/>
            <w:tcBorders>
              <w:top w:val="nil"/>
              <w:left w:val="nil"/>
              <w:bottom w:val="nil"/>
              <w:right w:val="nil"/>
            </w:tcBorders>
            <w:shd w:val="clear" w:color="auto" w:fill="auto"/>
            <w:noWrap/>
            <w:vAlign w:val="bottom"/>
            <w:hideMark/>
          </w:tcPr>
          <w:p w14:paraId="51A793CE" w14:textId="77777777" w:rsidR="007606FF" w:rsidRPr="007606FF" w:rsidRDefault="007606FF" w:rsidP="003B3201">
            <w:pPr>
              <w:pStyle w:val="27"/>
            </w:pPr>
          </w:p>
        </w:tc>
        <w:tc>
          <w:tcPr>
            <w:tcW w:w="76" w:type="pct"/>
            <w:gridSpan w:val="3"/>
            <w:tcBorders>
              <w:top w:val="nil"/>
              <w:left w:val="nil"/>
              <w:bottom w:val="nil"/>
              <w:right w:val="nil"/>
            </w:tcBorders>
            <w:shd w:val="clear" w:color="auto" w:fill="auto"/>
            <w:noWrap/>
            <w:vAlign w:val="bottom"/>
            <w:hideMark/>
          </w:tcPr>
          <w:p w14:paraId="24DE1E8E" w14:textId="77777777" w:rsidR="007606FF" w:rsidRPr="007606FF" w:rsidRDefault="007606FF" w:rsidP="003B3201">
            <w:pPr>
              <w:pStyle w:val="27"/>
            </w:pPr>
          </w:p>
        </w:tc>
        <w:tc>
          <w:tcPr>
            <w:tcW w:w="118" w:type="pct"/>
            <w:gridSpan w:val="2"/>
            <w:tcBorders>
              <w:top w:val="nil"/>
              <w:left w:val="nil"/>
              <w:bottom w:val="nil"/>
              <w:right w:val="nil"/>
            </w:tcBorders>
            <w:shd w:val="clear" w:color="auto" w:fill="auto"/>
            <w:noWrap/>
            <w:vAlign w:val="bottom"/>
            <w:hideMark/>
          </w:tcPr>
          <w:p w14:paraId="7846E375" w14:textId="77777777" w:rsidR="007606FF" w:rsidRPr="007606FF" w:rsidRDefault="007606FF" w:rsidP="003B3201">
            <w:pPr>
              <w:pStyle w:val="27"/>
            </w:pPr>
          </w:p>
        </w:tc>
        <w:tc>
          <w:tcPr>
            <w:tcW w:w="100" w:type="pct"/>
            <w:gridSpan w:val="4"/>
            <w:tcBorders>
              <w:top w:val="nil"/>
              <w:left w:val="nil"/>
              <w:bottom w:val="nil"/>
              <w:right w:val="nil"/>
            </w:tcBorders>
            <w:shd w:val="clear" w:color="auto" w:fill="auto"/>
            <w:noWrap/>
            <w:vAlign w:val="bottom"/>
            <w:hideMark/>
          </w:tcPr>
          <w:p w14:paraId="5290F058" w14:textId="77777777" w:rsidR="007606FF" w:rsidRPr="007606FF" w:rsidRDefault="007606FF" w:rsidP="003B3201">
            <w:pPr>
              <w:pStyle w:val="27"/>
            </w:pPr>
          </w:p>
        </w:tc>
        <w:tc>
          <w:tcPr>
            <w:tcW w:w="88" w:type="pct"/>
            <w:gridSpan w:val="2"/>
            <w:tcBorders>
              <w:top w:val="nil"/>
              <w:left w:val="nil"/>
              <w:bottom w:val="nil"/>
              <w:right w:val="nil"/>
            </w:tcBorders>
            <w:shd w:val="clear" w:color="auto" w:fill="auto"/>
            <w:noWrap/>
            <w:vAlign w:val="bottom"/>
            <w:hideMark/>
          </w:tcPr>
          <w:p w14:paraId="1D614F17" w14:textId="77777777" w:rsidR="007606FF" w:rsidRPr="007606FF" w:rsidRDefault="007606FF" w:rsidP="003B3201">
            <w:pPr>
              <w:pStyle w:val="27"/>
            </w:pPr>
          </w:p>
        </w:tc>
      </w:tr>
      <w:tr w:rsidR="003B3201" w:rsidRPr="007606FF" w14:paraId="6006924F" w14:textId="77777777" w:rsidTr="003618B8">
        <w:trPr>
          <w:trHeight w:val="255"/>
        </w:trPr>
        <w:tc>
          <w:tcPr>
            <w:tcW w:w="108" w:type="pct"/>
            <w:gridSpan w:val="2"/>
            <w:tcBorders>
              <w:top w:val="nil"/>
              <w:left w:val="nil"/>
              <w:bottom w:val="nil"/>
              <w:right w:val="nil"/>
            </w:tcBorders>
            <w:shd w:val="clear" w:color="auto" w:fill="auto"/>
            <w:noWrap/>
            <w:vAlign w:val="bottom"/>
            <w:hideMark/>
          </w:tcPr>
          <w:p w14:paraId="31673C5A"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60830E3A" w14:textId="77777777" w:rsidR="007606FF" w:rsidRPr="007606FF" w:rsidRDefault="007606FF" w:rsidP="003B3201">
            <w:pPr>
              <w:pStyle w:val="27"/>
            </w:pPr>
          </w:p>
        </w:tc>
        <w:tc>
          <w:tcPr>
            <w:tcW w:w="110" w:type="pct"/>
            <w:gridSpan w:val="2"/>
            <w:tcBorders>
              <w:top w:val="nil"/>
              <w:left w:val="nil"/>
              <w:bottom w:val="nil"/>
              <w:right w:val="nil"/>
            </w:tcBorders>
            <w:shd w:val="clear" w:color="auto" w:fill="auto"/>
            <w:noWrap/>
            <w:vAlign w:val="bottom"/>
            <w:hideMark/>
          </w:tcPr>
          <w:p w14:paraId="1EC5B67E" w14:textId="77777777" w:rsidR="007606FF" w:rsidRPr="007606FF" w:rsidRDefault="007606FF" w:rsidP="003B3201">
            <w:pPr>
              <w:pStyle w:val="27"/>
            </w:pPr>
          </w:p>
        </w:tc>
        <w:tc>
          <w:tcPr>
            <w:tcW w:w="110" w:type="pct"/>
            <w:gridSpan w:val="2"/>
            <w:tcBorders>
              <w:top w:val="nil"/>
              <w:left w:val="nil"/>
              <w:bottom w:val="nil"/>
              <w:right w:val="nil"/>
            </w:tcBorders>
            <w:shd w:val="clear" w:color="auto" w:fill="auto"/>
            <w:noWrap/>
            <w:vAlign w:val="bottom"/>
            <w:hideMark/>
          </w:tcPr>
          <w:p w14:paraId="21F6B713" w14:textId="77777777" w:rsidR="007606FF" w:rsidRPr="007606FF" w:rsidRDefault="007606FF" w:rsidP="003B3201">
            <w:pPr>
              <w:pStyle w:val="27"/>
            </w:pPr>
          </w:p>
        </w:tc>
        <w:tc>
          <w:tcPr>
            <w:tcW w:w="110" w:type="pct"/>
            <w:gridSpan w:val="2"/>
            <w:tcBorders>
              <w:top w:val="nil"/>
              <w:left w:val="nil"/>
              <w:bottom w:val="nil"/>
              <w:right w:val="nil"/>
            </w:tcBorders>
            <w:shd w:val="clear" w:color="auto" w:fill="auto"/>
            <w:noWrap/>
            <w:vAlign w:val="bottom"/>
            <w:hideMark/>
          </w:tcPr>
          <w:p w14:paraId="10DA0954" w14:textId="77777777" w:rsidR="007606FF" w:rsidRPr="007606FF" w:rsidRDefault="007606FF" w:rsidP="003B3201">
            <w:pPr>
              <w:pStyle w:val="27"/>
            </w:pPr>
          </w:p>
        </w:tc>
        <w:tc>
          <w:tcPr>
            <w:tcW w:w="111" w:type="pct"/>
            <w:gridSpan w:val="2"/>
            <w:tcBorders>
              <w:top w:val="nil"/>
              <w:left w:val="nil"/>
              <w:bottom w:val="nil"/>
              <w:right w:val="nil"/>
            </w:tcBorders>
            <w:shd w:val="clear" w:color="auto" w:fill="auto"/>
            <w:noWrap/>
            <w:vAlign w:val="bottom"/>
            <w:hideMark/>
          </w:tcPr>
          <w:p w14:paraId="17A4A28D"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21FCB632"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76E64DC3"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7C423B7B"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13F0D173"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189FF4AF"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4B7A9120" w14:textId="77777777" w:rsidR="007606FF" w:rsidRPr="007606FF" w:rsidRDefault="007606FF" w:rsidP="003B3201">
            <w:pPr>
              <w:pStyle w:val="27"/>
            </w:pPr>
          </w:p>
        </w:tc>
        <w:tc>
          <w:tcPr>
            <w:tcW w:w="108" w:type="pct"/>
            <w:gridSpan w:val="3"/>
            <w:tcBorders>
              <w:top w:val="nil"/>
              <w:left w:val="nil"/>
              <w:bottom w:val="nil"/>
              <w:right w:val="nil"/>
            </w:tcBorders>
            <w:shd w:val="clear" w:color="auto" w:fill="auto"/>
            <w:noWrap/>
            <w:vAlign w:val="bottom"/>
            <w:hideMark/>
          </w:tcPr>
          <w:p w14:paraId="381E5144" w14:textId="77777777" w:rsidR="007606FF" w:rsidRPr="007606FF" w:rsidRDefault="007606FF" w:rsidP="003B3201">
            <w:pPr>
              <w:pStyle w:val="27"/>
            </w:pPr>
          </w:p>
        </w:tc>
        <w:tc>
          <w:tcPr>
            <w:tcW w:w="109" w:type="pct"/>
            <w:gridSpan w:val="2"/>
            <w:tcBorders>
              <w:top w:val="single" w:sz="4" w:space="0" w:color="auto"/>
              <w:left w:val="nil"/>
              <w:bottom w:val="nil"/>
              <w:right w:val="nil"/>
            </w:tcBorders>
            <w:shd w:val="clear" w:color="auto" w:fill="auto"/>
            <w:noWrap/>
            <w:vAlign w:val="bottom"/>
            <w:hideMark/>
          </w:tcPr>
          <w:p w14:paraId="7E2072F8" w14:textId="77777777" w:rsidR="007606FF" w:rsidRPr="007606FF" w:rsidRDefault="007606FF" w:rsidP="003B3201">
            <w:pPr>
              <w:pStyle w:val="27"/>
            </w:pPr>
            <w:r w:rsidRPr="007606FF">
              <w:t> </w:t>
            </w:r>
          </w:p>
        </w:tc>
        <w:tc>
          <w:tcPr>
            <w:tcW w:w="109" w:type="pct"/>
            <w:gridSpan w:val="2"/>
            <w:tcBorders>
              <w:top w:val="single" w:sz="4" w:space="0" w:color="auto"/>
              <w:left w:val="nil"/>
              <w:bottom w:val="nil"/>
              <w:right w:val="nil"/>
            </w:tcBorders>
            <w:shd w:val="clear" w:color="auto" w:fill="auto"/>
            <w:noWrap/>
            <w:vAlign w:val="bottom"/>
            <w:hideMark/>
          </w:tcPr>
          <w:p w14:paraId="3DE7890F" w14:textId="77777777" w:rsidR="007606FF" w:rsidRPr="007606FF" w:rsidRDefault="007606FF" w:rsidP="003B3201">
            <w:pPr>
              <w:pStyle w:val="27"/>
            </w:pPr>
            <w:r w:rsidRPr="007606FF">
              <w:t> </w:t>
            </w:r>
          </w:p>
        </w:tc>
        <w:tc>
          <w:tcPr>
            <w:tcW w:w="109" w:type="pct"/>
            <w:gridSpan w:val="2"/>
            <w:tcBorders>
              <w:top w:val="single" w:sz="4" w:space="0" w:color="auto"/>
              <w:left w:val="nil"/>
              <w:bottom w:val="nil"/>
              <w:right w:val="nil"/>
            </w:tcBorders>
            <w:shd w:val="clear" w:color="auto" w:fill="auto"/>
            <w:noWrap/>
            <w:vAlign w:val="bottom"/>
            <w:hideMark/>
          </w:tcPr>
          <w:p w14:paraId="7681CCC1" w14:textId="77777777" w:rsidR="007606FF" w:rsidRPr="007606FF" w:rsidRDefault="007606FF" w:rsidP="003B3201">
            <w:pPr>
              <w:pStyle w:val="27"/>
            </w:pPr>
            <w:r w:rsidRPr="007606FF">
              <w:t> </w:t>
            </w:r>
          </w:p>
        </w:tc>
        <w:tc>
          <w:tcPr>
            <w:tcW w:w="109" w:type="pct"/>
            <w:gridSpan w:val="2"/>
            <w:tcBorders>
              <w:top w:val="single" w:sz="4" w:space="0" w:color="auto"/>
              <w:left w:val="nil"/>
              <w:bottom w:val="nil"/>
              <w:right w:val="nil"/>
            </w:tcBorders>
            <w:shd w:val="clear" w:color="auto" w:fill="auto"/>
            <w:noWrap/>
            <w:vAlign w:val="bottom"/>
            <w:hideMark/>
          </w:tcPr>
          <w:p w14:paraId="6C98ECD1" w14:textId="77777777" w:rsidR="007606FF" w:rsidRPr="007606FF" w:rsidRDefault="007606FF" w:rsidP="003B3201">
            <w:pPr>
              <w:pStyle w:val="27"/>
            </w:pPr>
            <w:r w:rsidRPr="007606FF">
              <w:t> </w:t>
            </w:r>
          </w:p>
        </w:tc>
        <w:tc>
          <w:tcPr>
            <w:tcW w:w="109" w:type="pct"/>
            <w:gridSpan w:val="2"/>
            <w:tcBorders>
              <w:top w:val="single" w:sz="4" w:space="0" w:color="auto"/>
              <w:left w:val="nil"/>
              <w:bottom w:val="nil"/>
              <w:right w:val="nil"/>
            </w:tcBorders>
            <w:shd w:val="clear" w:color="auto" w:fill="auto"/>
            <w:noWrap/>
            <w:vAlign w:val="bottom"/>
            <w:hideMark/>
          </w:tcPr>
          <w:p w14:paraId="41C1EC8F" w14:textId="77777777" w:rsidR="007606FF" w:rsidRPr="007606FF" w:rsidRDefault="007606FF" w:rsidP="003B3201">
            <w:pPr>
              <w:pStyle w:val="27"/>
            </w:pPr>
            <w:r w:rsidRPr="007606FF">
              <w:t> </w:t>
            </w:r>
          </w:p>
        </w:tc>
        <w:tc>
          <w:tcPr>
            <w:tcW w:w="109" w:type="pct"/>
            <w:gridSpan w:val="2"/>
            <w:tcBorders>
              <w:top w:val="single" w:sz="4" w:space="0" w:color="auto"/>
              <w:left w:val="nil"/>
              <w:bottom w:val="nil"/>
              <w:right w:val="nil"/>
            </w:tcBorders>
            <w:shd w:val="clear" w:color="auto" w:fill="auto"/>
            <w:noWrap/>
            <w:vAlign w:val="bottom"/>
            <w:hideMark/>
          </w:tcPr>
          <w:p w14:paraId="479D13AC" w14:textId="77777777" w:rsidR="007606FF" w:rsidRPr="007606FF" w:rsidRDefault="007606FF" w:rsidP="003B3201">
            <w:pPr>
              <w:pStyle w:val="27"/>
            </w:pPr>
            <w:r w:rsidRPr="007606FF">
              <w:t> </w:t>
            </w:r>
          </w:p>
        </w:tc>
        <w:tc>
          <w:tcPr>
            <w:tcW w:w="118" w:type="pct"/>
            <w:gridSpan w:val="2"/>
            <w:tcBorders>
              <w:top w:val="single" w:sz="4" w:space="0" w:color="auto"/>
              <w:left w:val="nil"/>
              <w:bottom w:val="nil"/>
              <w:right w:val="nil"/>
            </w:tcBorders>
            <w:shd w:val="clear" w:color="auto" w:fill="auto"/>
            <w:noWrap/>
            <w:vAlign w:val="bottom"/>
            <w:hideMark/>
          </w:tcPr>
          <w:p w14:paraId="700892A3" w14:textId="77777777" w:rsidR="007606FF" w:rsidRPr="007606FF" w:rsidRDefault="007606FF" w:rsidP="003B3201">
            <w:pPr>
              <w:pStyle w:val="27"/>
            </w:pPr>
            <w:r w:rsidRPr="007606FF">
              <w:t> </w:t>
            </w:r>
          </w:p>
        </w:tc>
        <w:tc>
          <w:tcPr>
            <w:tcW w:w="118" w:type="pct"/>
            <w:gridSpan w:val="2"/>
            <w:tcBorders>
              <w:top w:val="single" w:sz="4" w:space="0" w:color="auto"/>
              <w:left w:val="nil"/>
              <w:bottom w:val="nil"/>
              <w:right w:val="nil"/>
            </w:tcBorders>
            <w:shd w:val="clear" w:color="auto" w:fill="auto"/>
            <w:noWrap/>
            <w:vAlign w:val="bottom"/>
            <w:hideMark/>
          </w:tcPr>
          <w:p w14:paraId="13EE594D" w14:textId="77777777" w:rsidR="007606FF" w:rsidRPr="007606FF" w:rsidRDefault="007606FF" w:rsidP="003B3201">
            <w:pPr>
              <w:pStyle w:val="27"/>
            </w:pPr>
            <w:r w:rsidRPr="007606FF">
              <w:t> </w:t>
            </w:r>
          </w:p>
        </w:tc>
        <w:tc>
          <w:tcPr>
            <w:tcW w:w="113" w:type="pct"/>
            <w:gridSpan w:val="3"/>
            <w:tcBorders>
              <w:top w:val="single" w:sz="4" w:space="0" w:color="auto"/>
              <w:left w:val="nil"/>
              <w:bottom w:val="nil"/>
              <w:right w:val="nil"/>
            </w:tcBorders>
            <w:shd w:val="clear" w:color="auto" w:fill="auto"/>
            <w:noWrap/>
            <w:vAlign w:val="bottom"/>
            <w:hideMark/>
          </w:tcPr>
          <w:p w14:paraId="39E4899C" w14:textId="77777777" w:rsidR="007606FF" w:rsidRPr="007606FF" w:rsidRDefault="007606FF" w:rsidP="003B3201">
            <w:pPr>
              <w:pStyle w:val="27"/>
            </w:pPr>
            <w:r w:rsidRPr="007606FF">
              <w:t> </w:t>
            </w:r>
          </w:p>
        </w:tc>
        <w:tc>
          <w:tcPr>
            <w:tcW w:w="129" w:type="pct"/>
            <w:gridSpan w:val="3"/>
            <w:tcBorders>
              <w:top w:val="single" w:sz="4" w:space="0" w:color="auto"/>
              <w:left w:val="nil"/>
              <w:bottom w:val="nil"/>
              <w:right w:val="nil"/>
            </w:tcBorders>
            <w:shd w:val="clear" w:color="auto" w:fill="auto"/>
            <w:noWrap/>
            <w:vAlign w:val="bottom"/>
            <w:hideMark/>
          </w:tcPr>
          <w:p w14:paraId="0F7FE6B7" w14:textId="77777777" w:rsidR="007606FF" w:rsidRPr="007606FF" w:rsidRDefault="007606FF" w:rsidP="003B3201">
            <w:pPr>
              <w:pStyle w:val="27"/>
            </w:pPr>
            <w:r w:rsidRPr="007606FF">
              <w:t> </w:t>
            </w:r>
          </w:p>
        </w:tc>
        <w:tc>
          <w:tcPr>
            <w:tcW w:w="125" w:type="pct"/>
            <w:gridSpan w:val="4"/>
            <w:tcBorders>
              <w:top w:val="single" w:sz="4" w:space="0" w:color="auto"/>
              <w:left w:val="nil"/>
              <w:bottom w:val="nil"/>
              <w:right w:val="nil"/>
            </w:tcBorders>
            <w:shd w:val="clear" w:color="auto" w:fill="auto"/>
            <w:noWrap/>
            <w:vAlign w:val="bottom"/>
            <w:hideMark/>
          </w:tcPr>
          <w:p w14:paraId="38C2A112" w14:textId="77777777" w:rsidR="007606FF" w:rsidRPr="007606FF" w:rsidRDefault="007606FF" w:rsidP="003B3201">
            <w:pPr>
              <w:pStyle w:val="27"/>
            </w:pPr>
            <w:r w:rsidRPr="007606FF">
              <w:t> </w:t>
            </w:r>
          </w:p>
        </w:tc>
        <w:tc>
          <w:tcPr>
            <w:tcW w:w="109" w:type="pct"/>
            <w:gridSpan w:val="4"/>
            <w:tcBorders>
              <w:top w:val="single" w:sz="4" w:space="0" w:color="auto"/>
              <w:left w:val="nil"/>
              <w:bottom w:val="nil"/>
              <w:right w:val="nil"/>
            </w:tcBorders>
            <w:shd w:val="clear" w:color="auto" w:fill="auto"/>
            <w:noWrap/>
            <w:vAlign w:val="bottom"/>
            <w:hideMark/>
          </w:tcPr>
          <w:p w14:paraId="1DA9F7EC" w14:textId="77777777" w:rsidR="007606FF" w:rsidRPr="007606FF" w:rsidRDefault="007606FF" w:rsidP="003B3201">
            <w:pPr>
              <w:pStyle w:val="27"/>
            </w:pPr>
            <w:r w:rsidRPr="007606FF">
              <w:t> </w:t>
            </w:r>
          </w:p>
        </w:tc>
        <w:tc>
          <w:tcPr>
            <w:tcW w:w="109" w:type="pct"/>
            <w:gridSpan w:val="4"/>
            <w:tcBorders>
              <w:top w:val="single" w:sz="4" w:space="0" w:color="auto"/>
              <w:left w:val="nil"/>
              <w:bottom w:val="nil"/>
              <w:right w:val="nil"/>
            </w:tcBorders>
            <w:shd w:val="clear" w:color="auto" w:fill="auto"/>
            <w:noWrap/>
            <w:vAlign w:val="bottom"/>
            <w:hideMark/>
          </w:tcPr>
          <w:p w14:paraId="1C98DE0C" w14:textId="77777777" w:rsidR="007606FF" w:rsidRPr="007606FF" w:rsidRDefault="007606FF" w:rsidP="003B3201">
            <w:pPr>
              <w:pStyle w:val="27"/>
            </w:pPr>
            <w:r w:rsidRPr="007606FF">
              <w:t> </w:t>
            </w:r>
          </w:p>
        </w:tc>
        <w:tc>
          <w:tcPr>
            <w:tcW w:w="109" w:type="pct"/>
            <w:gridSpan w:val="4"/>
            <w:tcBorders>
              <w:top w:val="single" w:sz="4" w:space="0" w:color="auto"/>
              <w:left w:val="nil"/>
              <w:bottom w:val="nil"/>
              <w:right w:val="nil"/>
            </w:tcBorders>
            <w:shd w:val="clear" w:color="auto" w:fill="auto"/>
            <w:noWrap/>
            <w:vAlign w:val="bottom"/>
            <w:hideMark/>
          </w:tcPr>
          <w:p w14:paraId="2F8B2683" w14:textId="77777777" w:rsidR="007606FF" w:rsidRPr="007606FF" w:rsidRDefault="007606FF" w:rsidP="003B3201">
            <w:pPr>
              <w:pStyle w:val="27"/>
            </w:pPr>
            <w:r w:rsidRPr="007606FF">
              <w:t> </w:t>
            </w:r>
          </w:p>
        </w:tc>
        <w:tc>
          <w:tcPr>
            <w:tcW w:w="109" w:type="pct"/>
            <w:gridSpan w:val="3"/>
            <w:tcBorders>
              <w:top w:val="single" w:sz="4" w:space="0" w:color="auto"/>
              <w:left w:val="nil"/>
              <w:bottom w:val="nil"/>
              <w:right w:val="nil"/>
            </w:tcBorders>
            <w:shd w:val="clear" w:color="auto" w:fill="auto"/>
            <w:noWrap/>
            <w:vAlign w:val="bottom"/>
            <w:hideMark/>
          </w:tcPr>
          <w:p w14:paraId="08513341" w14:textId="77777777" w:rsidR="007606FF" w:rsidRPr="007606FF" w:rsidRDefault="007606FF" w:rsidP="003B3201">
            <w:pPr>
              <w:pStyle w:val="27"/>
            </w:pPr>
            <w:r w:rsidRPr="007606FF">
              <w:t> </w:t>
            </w:r>
          </w:p>
        </w:tc>
        <w:tc>
          <w:tcPr>
            <w:tcW w:w="109" w:type="pct"/>
            <w:gridSpan w:val="3"/>
            <w:tcBorders>
              <w:top w:val="single" w:sz="4" w:space="0" w:color="auto"/>
              <w:left w:val="nil"/>
              <w:bottom w:val="nil"/>
              <w:right w:val="nil"/>
            </w:tcBorders>
            <w:shd w:val="clear" w:color="auto" w:fill="auto"/>
            <w:noWrap/>
            <w:vAlign w:val="bottom"/>
            <w:hideMark/>
          </w:tcPr>
          <w:p w14:paraId="2E27F8EA" w14:textId="77777777" w:rsidR="007606FF" w:rsidRPr="007606FF" w:rsidRDefault="007606FF" w:rsidP="003B3201">
            <w:pPr>
              <w:pStyle w:val="27"/>
            </w:pPr>
            <w:r w:rsidRPr="007606FF">
              <w:t> </w:t>
            </w:r>
          </w:p>
        </w:tc>
        <w:tc>
          <w:tcPr>
            <w:tcW w:w="109" w:type="pct"/>
            <w:gridSpan w:val="4"/>
            <w:tcBorders>
              <w:top w:val="single" w:sz="4" w:space="0" w:color="auto"/>
              <w:left w:val="nil"/>
              <w:bottom w:val="nil"/>
              <w:right w:val="nil"/>
            </w:tcBorders>
            <w:shd w:val="clear" w:color="auto" w:fill="auto"/>
            <w:noWrap/>
            <w:vAlign w:val="bottom"/>
            <w:hideMark/>
          </w:tcPr>
          <w:p w14:paraId="4E84FA9B" w14:textId="77777777" w:rsidR="007606FF" w:rsidRPr="007606FF" w:rsidRDefault="007606FF" w:rsidP="003B3201">
            <w:pPr>
              <w:pStyle w:val="27"/>
            </w:pPr>
            <w:r w:rsidRPr="007606FF">
              <w:t> </w:t>
            </w:r>
          </w:p>
        </w:tc>
        <w:tc>
          <w:tcPr>
            <w:tcW w:w="109" w:type="pct"/>
            <w:gridSpan w:val="5"/>
            <w:tcBorders>
              <w:top w:val="single" w:sz="4" w:space="0" w:color="auto"/>
              <w:left w:val="nil"/>
              <w:bottom w:val="nil"/>
              <w:right w:val="nil"/>
            </w:tcBorders>
            <w:shd w:val="clear" w:color="auto" w:fill="auto"/>
            <w:noWrap/>
            <w:vAlign w:val="bottom"/>
            <w:hideMark/>
          </w:tcPr>
          <w:p w14:paraId="5E8EDEBA" w14:textId="77777777" w:rsidR="007606FF" w:rsidRPr="007606FF" w:rsidRDefault="007606FF" w:rsidP="003B3201">
            <w:pPr>
              <w:pStyle w:val="27"/>
            </w:pPr>
            <w:r w:rsidRPr="007606FF">
              <w:t> </w:t>
            </w:r>
          </w:p>
        </w:tc>
        <w:tc>
          <w:tcPr>
            <w:tcW w:w="109" w:type="pct"/>
            <w:gridSpan w:val="5"/>
            <w:tcBorders>
              <w:top w:val="single" w:sz="4" w:space="0" w:color="auto"/>
              <w:left w:val="nil"/>
              <w:bottom w:val="nil"/>
              <w:right w:val="nil"/>
            </w:tcBorders>
            <w:shd w:val="clear" w:color="auto" w:fill="auto"/>
            <w:noWrap/>
            <w:vAlign w:val="bottom"/>
            <w:hideMark/>
          </w:tcPr>
          <w:p w14:paraId="2A037E48" w14:textId="77777777" w:rsidR="007606FF" w:rsidRPr="007606FF" w:rsidRDefault="007606FF" w:rsidP="003B3201">
            <w:pPr>
              <w:pStyle w:val="27"/>
            </w:pPr>
            <w:r w:rsidRPr="007606FF">
              <w:t> </w:t>
            </w:r>
          </w:p>
        </w:tc>
        <w:tc>
          <w:tcPr>
            <w:tcW w:w="108" w:type="pct"/>
            <w:gridSpan w:val="3"/>
            <w:tcBorders>
              <w:top w:val="nil"/>
              <w:left w:val="nil"/>
              <w:bottom w:val="nil"/>
              <w:right w:val="nil"/>
            </w:tcBorders>
            <w:shd w:val="clear" w:color="auto" w:fill="auto"/>
            <w:noWrap/>
            <w:vAlign w:val="bottom"/>
            <w:hideMark/>
          </w:tcPr>
          <w:p w14:paraId="63105B88" w14:textId="77777777" w:rsidR="007606FF" w:rsidRPr="007606FF" w:rsidRDefault="007606FF" w:rsidP="003B3201">
            <w:pPr>
              <w:pStyle w:val="27"/>
            </w:pPr>
          </w:p>
        </w:tc>
        <w:tc>
          <w:tcPr>
            <w:tcW w:w="108" w:type="pct"/>
            <w:tcBorders>
              <w:top w:val="nil"/>
              <w:left w:val="nil"/>
              <w:bottom w:val="nil"/>
              <w:right w:val="nil"/>
            </w:tcBorders>
            <w:shd w:val="clear" w:color="auto" w:fill="auto"/>
            <w:noWrap/>
            <w:vAlign w:val="bottom"/>
            <w:hideMark/>
          </w:tcPr>
          <w:p w14:paraId="05946646" w14:textId="77777777" w:rsidR="007606FF" w:rsidRPr="007606FF" w:rsidRDefault="007606FF" w:rsidP="003B3201">
            <w:pPr>
              <w:pStyle w:val="27"/>
            </w:pPr>
          </w:p>
        </w:tc>
        <w:tc>
          <w:tcPr>
            <w:tcW w:w="108" w:type="pct"/>
            <w:tcBorders>
              <w:top w:val="nil"/>
              <w:left w:val="nil"/>
              <w:bottom w:val="nil"/>
              <w:right w:val="nil"/>
            </w:tcBorders>
            <w:shd w:val="clear" w:color="auto" w:fill="auto"/>
            <w:noWrap/>
            <w:vAlign w:val="bottom"/>
            <w:hideMark/>
          </w:tcPr>
          <w:p w14:paraId="29243431" w14:textId="77777777" w:rsidR="007606FF" w:rsidRPr="007606FF" w:rsidRDefault="007606FF" w:rsidP="003B3201">
            <w:pPr>
              <w:pStyle w:val="27"/>
            </w:pPr>
          </w:p>
        </w:tc>
        <w:tc>
          <w:tcPr>
            <w:tcW w:w="108" w:type="pct"/>
            <w:tcBorders>
              <w:top w:val="nil"/>
              <w:left w:val="nil"/>
              <w:bottom w:val="nil"/>
              <w:right w:val="nil"/>
            </w:tcBorders>
            <w:shd w:val="clear" w:color="auto" w:fill="auto"/>
            <w:noWrap/>
            <w:vAlign w:val="bottom"/>
            <w:hideMark/>
          </w:tcPr>
          <w:p w14:paraId="6CF30E72"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437E12AA" w14:textId="77777777" w:rsidR="007606FF" w:rsidRPr="007606FF" w:rsidRDefault="007606FF" w:rsidP="003B3201">
            <w:pPr>
              <w:pStyle w:val="27"/>
            </w:pPr>
          </w:p>
        </w:tc>
        <w:tc>
          <w:tcPr>
            <w:tcW w:w="124" w:type="pct"/>
            <w:tcBorders>
              <w:top w:val="nil"/>
              <w:left w:val="nil"/>
              <w:bottom w:val="nil"/>
              <w:right w:val="nil"/>
            </w:tcBorders>
            <w:shd w:val="clear" w:color="auto" w:fill="auto"/>
            <w:noWrap/>
            <w:vAlign w:val="bottom"/>
            <w:hideMark/>
          </w:tcPr>
          <w:p w14:paraId="569EE949" w14:textId="77777777" w:rsidR="007606FF" w:rsidRPr="007606FF" w:rsidRDefault="007606FF" w:rsidP="003B3201">
            <w:pPr>
              <w:pStyle w:val="27"/>
            </w:pPr>
          </w:p>
        </w:tc>
        <w:tc>
          <w:tcPr>
            <w:tcW w:w="141" w:type="pct"/>
            <w:gridSpan w:val="4"/>
            <w:tcBorders>
              <w:top w:val="nil"/>
              <w:left w:val="nil"/>
              <w:bottom w:val="nil"/>
              <w:right w:val="nil"/>
            </w:tcBorders>
            <w:shd w:val="clear" w:color="auto" w:fill="auto"/>
            <w:noWrap/>
            <w:vAlign w:val="bottom"/>
            <w:hideMark/>
          </w:tcPr>
          <w:p w14:paraId="29687415" w14:textId="77777777" w:rsidR="007606FF" w:rsidRPr="007606FF" w:rsidRDefault="007606FF" w:rsidP="003B3201">
            <w:pPr>
              <w:pStyle w:val="27"/>
            </w:pPr>
          </w:p>
        </w:tc>
        <w:tc>
          <w:tcPr>
            <w:tcW w:w="109" w:type="pct"/>
            <w:gridSpan w:val="2"/>
            <w:tcBorders>
              <w:top w:val="nil"/>
              <w:left w:val="nil"/>
              <w:bottom w:val="nil"/>
              <w:right w:val="nil"/>
            </w:tcBorders>
            <w:shd w:val="clear" w:color="auto" w:fill="auto"/>
            <w:noWrap/>
            <w:vAlign w:val="bottom"/>
            <w:hideMark/>
          </w:tcPr>
          <w:p w14:paraId="273A05F3" w14:textId="77777777" w:rsidR="007606FF" w:rsidRPr="007606FF" w:rsidRDefault="007606FF" w:rsidP="003B3201">
            <w:pPr>
              <w:pStyle w:val="27"/>
            </w:pPr>
          </w:p>
        </w:tc>
        <w:tc>
          <w:tcPr>
            <w:tcW w:w="109" w:type="pct"/>
            <w:gridSpan w:val="3"/>
            <w:tcBorders>
              <w:top w:val="nil"/>
              <w:left w:val="nil"/>
              <w:bottom w:val="nil"/>
              <w:right w:val="nil"/>
            </w:tcBorders>
            <w:shd w:val="clear" w:color="auto" w:fill="auto"/>
            <w:noWrap/>
            <w:vAlign w:val="bottom"/>
            <w:hideMark/>
          </w:tcPr>
          <w:p w14:paraId="7802F738" w14:textId="77777777" w:rsidR="007606FF" w:rsidRPr="007606FF" w:rsidRDefault="007606FF" w:rsidP="003B3201">
            <w:pPr>
              <w:pStyle w:val="27"/>
            </w:pPr>
          </w:p>
        </w:tc>
        <w:tc>
          <w:tcPr>
            <w:tcW w:w="108" w:type="pct"/>
            <w:gridSpan w:val="3"/>
            <w:tcBorders>
              <w:top w:val="nil"/>
              <w:left w:val="nil"/>
              <w:bottom w:val="nil"/>
              <w:right w:val="nil"/>
            </w:tcBorders>
            <w:shd w:val="clear" w:color="auto" w:fill="auto"/>
            <w:noWrap/>
            <w:vAlign w:val="bottom"/>
            <w:hideMark/>
          </w:tcPr>
          <w:p w14:paraId="24D3052C" w14:textId="77777777" w:rsidR="007606FF" w:rsidRPr="007606FF" w:rsidRDefault="007606FF" w:rsidP="003B3201">
            <w:pPr>
              <w:pStyle w:val="27"/>
            </w:pPr>
          </w:p>
        </w:tc>
        <w:tc>
          <w:tcPr>
            <w:tcW w:w="110" w:type="pct"/>
            <w:gridSpan w:val="2"/>
            <w:tcBorders>
              <w:top w:val="nil"/>
              <w:left w:val="nil"/>
              <w:bottom w:val="nil"/>
              <w:right w:val="nil"/>
            </w:tcBorders>
            <w:shd w:val="clear" w:color="auto" w:fill="auto"/>
            <w:noWrap/>
            <w:vAlign w:val="bottom"/>
            <w:hideMark/>
          </w:tcPr>
          <w:p w14:paraId="4E7A3D21" w14:textId="77777777" w:rsidR="007606FF" w:rsidRPr="007606FF" w:rsidRDefault="007606FF" w:rsidP="003B3201">
            <w:pPr>
              <w:pStyle w:val="27"/>
            </w:pPr>
          </w:p>
        </w:tc>
        <w:tc>
          <w:tcPr>
            <w:tcW w:w="111" w:type="pct"/>
            <w:gridSpan w:val="3"/>
            <w:tcBorders>
              <w:top w:val="nil"/>
              <w:left w:val="nil"/>
              <w:bottom w:val="nil"/>
              <w:right w:val="nil"/>
            </w:tcBorders>
            <w:shd w:val="clear" w:color="auto" w:fill="auto"/>
            <w:noWrap/>
            <w:vAlign w:val="bottom"/>
            <w:hideMark/>
          </w:tcPr>
          <w:p w14:paraId="4287F427" w14:textId="77777777" w:rsidR="007606FF" w:rsidRPr="007606FF" w:rsidRDefault="007606FF" w:rsidP="003B3201">
            <w:pPr>
              <w:pStyle w:val="27"/>
            </w:pPr>
          </w:p>
        </w:tc>
        <w:tc>
          <w:tcPr>
            <w:tcW w:w="106" w:type="pct"/>
            <w:gridSpan w:val="4"/>
            <w:tcBorders>
              <w:top w:val="nil"/>
              <w:left w:val="nil"/>
              <w:bottom w:val="nil"/>
              <w:right w:val="nil"/>
            </w:tcBorders>
            <w:shd w:val="clear" w:color="auto" w:fill="auto"/>
            <w:noWrap/>
            <w:vAlign w:val="bottom"/>
            <w:hideMark/>
          </w:tcPr>
          <w:p w14:paraId="74AE5BD9" w14:textId="77777777" w:rsidR="007606FF" w:rsidRPr="007606FF" w:rsidRDefault="007606FF" w:rsidP="003B3201">
            <w:pPr>
              <w:pStyle w:val="27"/>
            </w:pPr>
          </w:p>
        </w:tc>
      </w:tr>
      <w:tr w:rsidR="007606FF" w:rsidRPr="007606FF" w14:paraId="2B5AD521" w14:textId="77777777" w:rsidTr="003618B8">
        <w:trPr>
          <w:gridAfter w:val="1"/>
          <w:wAfter w:w="17" w:type="pct"/>
          <w:trHeight w:val="300"/>
        </w:trPr>
        <w:tc>
          <w:tcPr>
            <w:tcW w:w="108" w:type="pct"/>
            <w:gridSpan w:val="2"/>
            <w:tcBorders>
              <w:top w:val="nil"/>
              <w:left w:val="nil"/>
              <w:bottom w:val="nil"/>
              <w:right w:val="nil"/>
            </w:tcBorders>
            <w:shd w:val="clear" w:color="auto" w:fill="auto"/>
            <w:noWrap/>
            <w:vAlign w:val="bottom"/>
            <w:hideMark/>
          </w:tcPr>
          <w:p w14:paraId="7727D1EA"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4DACE974" w14:textId="77777777" w:rsidR="007606FF" w:rsidRPr="007606FF" w:rsidRDefault="007606FF" w:rsidP="003B3201">
            <w:pPr>
              <w:pStyle w:val="27"/>
            </w:pPr>
          </w:p>
        </w:tc>
        <w:tc>
          <w:tcPr>
            <w:tcW w:w="441" w:type="pct"/>
            <w:gridSpan w:val="8"/>
            <w:vMerge w:val="restart"/>
            <w:tcBorders>
              <w:top w:val="single" w:sz="4" w:space="0" w:color="auto"/>
              <w:left w:val="single" w:sz="4" w:space="0" w:color="auto"/>
              <w:bottom w:val="nil"/>
              <w:right w:val="nil"/>
            </w:tcBorders>
            <w:shd w:val="clear" w:color="auto" w:fill="auto"/>
            <w:vAlign w:val="center"/>
            <w:hideMark/>
          </w:tcPr>
          <w:p w14:paraId="7D84F342" w14:textId="77777777" w:rsidR="007606FF" w:rsidRPr="007606FF" w:rsidRDefault="007606FF" w:rsidP="003B3201">
            <w:pPr>
              <w:pStyle w:val="27"/>
            </w:pPr>
            <w:r w:rsidRPr="007606FF">
              <w:t>Пояснения</w:t>
            </w:r>
          </w:p>
        </w:tc>
        <w:tc>
          <w:tcPr>
            <w:tcW w:w="1738" w:type="pct"/>
            <w:gridSpan w:val="33"/>
            <w:vMerge w:val="restart"/>
            <w:tcBorders>
              <w:top w:val="single" w:sz="4" w:space="0" w:color="auto"/>
              <w:left w:val="single" w:sz="4" w:space="0" w:color="auto"/>
              <w:bottom w:val="nil"/>
              <w:right w:val="nil"/>
            </w:tcBorders>
            <w:shd w:val="clear" w:color="auto" w:fill="auto"/>
            <w:vAlign w:val="center"/>
            <w:hideMark/>
          </w:tcPr>
          <w:p w14:paraId="70752F4C" w14:textId="77777777" w:rsidR="007606FF" w:rsidRPr="007606FF" w:rsidRDefault="007606FF" w:rsidP="003B3201">
            <w:pPr>
              <w:pStyle w:val="27"/>
            </w:pPr>
            <w:r w:rsidRPr="007606FF">
              <w:t>Наименование показателя</w:t>
            </w:r>
          </w:p>
        </w:tc>
        <w:tc>
          <w:tcPr>
            <w:tcW w:w="258" w:type="pct"/>
            <w:gridSpan w:val="7"/>
            <w:vMerge w:val="restart"/>
            <w:tcBorders>
              <w:top w:val="single" w:sz="4" w:space="0" w:color="auto"/>
              <w:left w:val="single" w:sz="4" w:space="0" w:color="auto"/>
              <w:bottom w:val="nil"/>
              <w:right w:val="nil"/>
            </w:tcBorders>
            <w:shd w:val="clear" w:color="auto" w:fill="auto"/>
            <w:vAlign w:val="center"/>
            <w:hideMark/>
          </w:tcPr>
          <w:p w14:paraId="5AA46E6B" w14:textId="77777777" w:rsidR="007606FF" w:rsidRPr="007606FF" w:rsidRDefault="007606FF" w:rsidP="003B3201">
            <w:pPr>
              <w:pStyle w:val="27"/>
            </w:pPr>
            <w:r w:rsidRPr="007606FF">
              <w:t>Код строки</w:t>
            </w:r>
          </w:p>
        </w:tc>
        <w:tc>
          <w:tcPr>
            <w:tcW w:w="762" w:type="pct"/>
            <w:gridSpan w:val="26"/>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2CE9CB" w14:textId="77777777" w:rsidR="007606FF" w:rsidRPr="007606FF" w:rsidRDefault="007606FF" w:rsidP="003B3201">
            <w:pPr>
              <w:pStyle w:val="27"/>
            </w:pPr>
            <w:r w:rsidRPr="007606FF">
              <w:t>На 31 декабря 2014 г.</w:t>
            </w:r>
          </w:p>
        </w:tc>
        <w:tc>
          <w:tcPr>
            <w:tcW w:w="804" w:type="pct"/>
            <w:gridSpan w:val="18"/>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11F24D" w14:textId="77777777" w:rsidR="007606FF" w:rsidRPr="007606FF" w:rsidRDefault="007606FF" w:rsidP="003B3201">
            <w:pPr>
              <w:pStyle w:val="27"/>
            </w:pPr>
            <w:r w:rsidRPr="007606FF">
              <w:t>На 31 декабря 2013 г.</w:t>
            </w:r>
          </w:p>
        </w:tc>
        <w:tc>
          <w:tcPr>
            <w:tcW w:w="764" w:type="pct"/>
            <w:gridSpan w:val="18"/>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8960FE" w14:textId="77777777" w:rsidR="007606FF" w:rsidRPr="007606FF" w:rsidRDefault="007606FF" w:rsidP="003B3201">
            <w:pPr>
              <w:pStyle w:val="27"/>
            </w:pPr>
            <w:r w:rsidRPr="007606FF">
              <w:t>На 31 декабря 2012 г.</w:t>
            </w:r>
          </w:p>
        </w:tc>
      </w:tr>
      <w:tr w:rsidR="007606FF" w:rsidRPr="007606FF" w14:paraId="7C7B091C" w14:textId="77777777" w:rsidTr="003618B8">
        <w:trPr>
          <w:gridAfter w:val="1"/>
          <w:wAfter w:w="17" w:type="pct"/>
          <w:trHeight w:val="300"/>
        </w:trPr>
        <w:tc>
          <w:tcPr>
            <w:tcW w:w="108" w:type="pct"/>
            <w:gridSpan w:val="2"/>
            <w:tcBorders>
              <w:top w:val="nil"/>
              <w:left w:val="nil"/>
              <w:bottom w:val="nil"/>
              <w:right w:val="nil"/>
            </w:tcBorders>
            <w:shd w:val="clear" w:color="auto" w:fill="auto"/>
            <w:noWrap/>
            <w:vAlign w:val="bottom"/>
            <w:hideMark/>
          </w:tcPr>
          <w:p w14:paraId="56AF1932"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16667493" w14:textId="77777777" w:rsidR="007606FF" w:rsidRPr="007606FF" w:rsidRDefault="007606FF" w:rsidP="003B3201">
            <w:pPr>
              <w:pStyle w:val="27"/>
            </w:pPr>
          </w:p>
        </w:tc>
        <w:tc>
          <w:tcPr>
            <w:tcW w:w="441" w:type="pct"/>
            <w:gridSpan w:val="8"/>
            <w:vMerge/>
            <w:tcBorders>
              <w:top w:val="nil"/>
              <w:left w:val="nil"/>
              <w:bottom w:val="nil"/>
              <w:right w:val="nil"/>
            </w:tcBorders>
            <w:vAlign w:val="center"/>
            <w:hideMark/>
          </w:tcPr>
          <w:p w14:paraId="7392E3F8" w14:textId="77777777" w:rsidR="007606FF" w:rsidRPr="007606FF" w:rsidRDefault="007606FF" w:rsidP="003B3201">
            <w:pPr>
              <w:pStyle w:val="27"/>
            </w:pPr>
          </w:p>
        </w:tc>
        <w:tc>
          <w:tcPr>
            <w:tcW w:w="1738" w:type="pct"/>
            <w:gridSpan w:val="33"/>
            <w:vMerge/>
            <w:tcBorders>
              <w:top w:val="nil"/>
              <w:left w:val="nil"/>
              <w:bottom w:val="nil"/>
              <w:right w:val="nil"/>
            </w:tcBorders>
            <w:vAlign w:val="center"/>
            <w:hideMark/>
          </w:tcPr>
          <w:p w14:paraId="6540A69D" w14:textId="77777777" w:rsidR="007606FF" w:rsidRPr="007606FF" w:rsidRDefault="007606FF" w:rsidP="003B3201">
            <w:pPr>
              <w:pStyle w:val="27"/>
            </w:pPr>
          </w:p>
        </w:tc>
        <w:tc>
          <w:tcPr>
            <w:tcW w:w="258" w:type="pct"/>
            <w:gridSpan w:val="7"/>
            <w:vMerge/>
            <w:tcBorders>
              <w:top w:val="nil"/>
              <w:left w:val="nil"/>
              <w:bottom w:val="nil"/>
              <w:right w:val="nil"/>
            </w:tcBorders>
            <w:vAlign w:val="center"/>
            <w:hideMark/>
          </w:tcPr>
          <w:p w14:paraId="7C44C93F" w14:textId="77777777" w:rsidR="007606FF" w:rsidRPr="007606FF" w:rsidRDefault="007606FF" w:rsidP="003B3201">
            <w:pPr>
              <w:pStyle w:val="27"/>
            </w:pPr>
          </w:p>
        </w:tc>
        <w:tc>
          <w:tcPr>
            <w:tcW w:w="762" w:type="pct"/>
            <w:gridSpan w:val="26"/>
            <w:vMerge/>
            <w:tcBorders>
              <w:top w:val="nil"/>
              <w:left w:val="nil"/>
              <w:bottom w:val="nil"/>
              <w:right w:val="nil"/>
            </w:tcBorders>
            <w:vAlign w:val="center"/>
            <w:hideMark/>
          </w:tcPr>
          <w:p w14:paraId="75E96B85" w14:textId="77777777" w:rsidR="007606FF" w:rsidRPr="007606FF" w:rsidRDefault="007606FF" w:rsidP="003B3201">
            <w:pPr>
              <w:pStyle w:val="27"/>
            </w:pPr>
          </w:p>
        </w:tc>
        <w:tc>
          <w:tcPr>
            <w:tcW w:w="804" w:type="pct"/>
            <w:gridSpan w:val="18"/>
            <w:vMerge/>
            <w:tcBorders>
              <w:top w:val="nil"/>
              <w:left w:val="nil"/>
              <w:bottom w:val="nil"/>
              <w:right w:val="nil"/>
            </w:tcBorders>
            <w:vAlign w:val="center"/>
            <w:hideMark/>
          </w:tcPr>
          <w:p w14:paraId="16CED46A" w14:textId="77777777" w:rsidR="007606FF" w:rsidRPr="007606FF" w:rsidRDefault="007606FF" w:rsidP="003B3201">
            <w:pPr>
              <w:pStyle w:val="27"/>
            </w:pPr>
          </w:p>
        </w:tc>
        <w:tc>
          <w:tcPr>
            <w:tcW w:w="764" w:type="pct"/>
            <w:gridSpan w:val="18"/>
            <w:vMerge/>
            <w:tcBorders>
              <w:top w:val="nil"/>
              <w:left w:val="nil"/>
              <w:bottom w:val="nil"/>
              <w:right w:val="nil"/>
            </w:tcBorders>
            <w:vAlign w:val="center"/>
            <w:hideMark/>
          </w:tcPr>
          <w:p w14:paraId="17B7AD2B" w14:textId="77777777" w:rsidR="007606FF" w:rsidRPr="007606FF" w:rsidRDefault="007606FF" w:rsidP="003B3201">
            <w:pPr>
              <w:pStyle w:val="27"/>
            </w:pPr>
          </w:p>
        </w:tc>
      </w:tr>
      <w:tr w:rsidR="007606FF" w:rsidRPr="007606FF" w14:paraId="6E2455C4" w14:textId="77777777" w:rsidTr="003618B8">
        <w:trPr>
          <w:gridAfter w:val="1"/>
          <w:wAfter w:w="17" w:type="pct"/>
          <w:trHeight w:val="255"/>
        </w:trPr>
        <w:tc>
          <w:tcPr>
            <w:tcW w:w="108" w:type="pct"/>
            <w:gridSpan w:val="2"/>
            <w:tcBorders>
              <w:top w:val="nil"/>
              <w:left w:val="nil"/>
              <w:bottom w:val="nil"/>
              <w:right w:val="nil"/>
            </w:tcBorders>
            <w:shd w:val="clear" w:color="auto" w:fill="auto"/>
            <w:noWrap/>
            <w:vAlign w:val="bottom"/>
            <w:hideMark/>
          </w:tcPr>
          <w:p w14:paraId="171963BF"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44145181" w14:textId="77777777" w:rsidR="007606FF" w:rsidRPr="007606FF" w:rsidRDefault="007606FF" w:rsidP="003B3201">
            <w:pPr>
              <w:pStyle w:val="27"/>
            </w:pPr>
          </w:p>
        </w:tc>
        <w:tc>
          <w:tcPr>
            <w:tcW w:w="441" w:type="pct"/>
            <w:gridSpan w:val="8"/>
            <w:vMerge/>
            <w:tcBorders>
              <w:top w:val="nil"/>
              <w:left w:val="nil"/>
              <w:bottom w:val="nil"/>
              <w:right w:val="nil"/>
            </w:tcBorders>
            <w:vAlign w:val="center"/>
            <w:hideMark/>
          </w:tcPr>
          <w:p w14:paraId="5A87A7C4" w14:textId="77777777" w:rsidR="007606FF" w:rsidRPr="007606FF" w:rsidRDefault="007606FF" w:rsidP="003B3201">
            <w:pPr>
              <w:pStyle w:val="27"/>
            </w:pPr>
          </w:p>
        </w:tc>
        <w:tc>
          <w:tcPr>
            <w:tcW w:w="1738" w:type="pct"/>
            <w:gridSpan w:val="33"/>
            <w:vMerge/>
            <w:tcBorders>
              <w:top w:val="nil"/>
              <w:left w:val="nil"/>
              <w:bottom w:val="nil"/>
              <w:right w:val="nil"/>
            </w:tcBorders>
            <w:vAlign w:val="center"/>
            <w:hideMark/>
          </w:tcPr>
          <w:p w14:paraId="213BE53E" w14:textId="77777777" w:rsidR="007606FF" w:rsidRPr="007606FF" w:rsidRDefault="007606FF" w:rsidP="003B3201">
            <w:pPr>
              <w:pStyle w:val="27"/>
            </w:pPr>
          </w:p>
        </w:tc>
        <w:tc>
          <w:tcPr>
            <w:tcW w:w="258" w:type="pct"/>
            <w:gridSpan w:val="7"/>
            <w:vMerge/>
            <w:tcBorders>
              <w:top w:val="nil"/>
              <w:left w:val="nil"/>
              <w:bottom w:val="nil"/>
              <w:right w:val="nil"/>
            </w:tcBorders>
            <w:vAlign w:val="center"/>
            <w:hideMark/>
          </w:tcPr>
          <w:p w14:paraId="11D6499A" w14:textId="77777777" w:rsidR="007606FF" w:rsidRPr="007606FF" w:rsidRDefault="007606FF" w:rsidP="003B3201">
            <w:pPr>
              <w:pStyle w:val="27"/>
            </w:pPr>
          </w:p>
        </w:tc>
        <w:tc>
          <w:tcPr>
            <w:tcW w:w="762" w:type="pct"/>
            <w:gridSpan w:val="26"/>
            <w:vMerge/>
            <w:tcBorders>
              <w:top w:val="nil"/>
              <w:left w:val="nil"/>
              <w:bottom w:val="nil"/>
              <w:right w:val="nil"/>
            </w:tcBorders>
            <w:vAlign w:val="center"/>
            <w:hideMark/>
          </w:tcPr>
          <w:p w14:paraId="64D256C2" w14:textId="77777777" w:rsidR="007606FF" w:rsidRPr="007606FF" w:rsidRDefault="007606FF" w:rsidP="003B3201">
            <w:pPr>
              <w:pStyle w:val="27"/>
            </w:pPr>
          </w:p>
        </w:tc>
        <w:tc>
          <w:tcPr>
            <w:tcW w:w="804" w:type="pct"/>
            <w:gridSpan w:val="18"/>
            <w:vMerge/>
            <w:tcBorders>
              <w:top w:val="nil"/>
              <w:left w:val="nil"/>
              <w:bottom w:val="nil"/>
              <w:right w:val="nil"/>
            </w:tcBorders>
            <w:vAlign w:val="center"/>
            <w:hideMark/>
          </w:tcPr>
          <w:p w14:paraId="74574B0E" w14:textId="77777777" w:rsidR="007606FF" w:rsidRPr="007606FF" w:rsidRDefault="007606FF" w:rsidP="003B3201">
            <w:pPr>
              <w:pStyle w:val="27"/>
            </w:pPr>
          </w:p>
        </w:tc>
        <w:tc>
          <w:tcPr>
            <w:tcW w:w="764" w:type="pct"/>
            <w:gridSpan w:val="18"/>
            <w:vMerge/>
            <w:tcBorders>
              <w:top w:val="nil"/>
              <w:left w:val="nil"/>
              <w:bottom w:val="nil"/>
              <w:right w:val="nil"/>
            </w:tcBorders>
            <w:vAlign w:val="center"/>
            <w:hideMark/>
          </w:tcPr>
          <w:p w14:paraId="53E75E95" w14:textId="77777777" w:rsidR="007606FF" w:rsidRPr="007606FF" w:rsidRDefault="007606FF" w:rsidP="003B3201">
            <w:pPr>
              <w:pStyle w:val="27"/>
            </w:pPr>
          </w:p>
        </w:tc>
      </w:tr>
      <w:tr w:rsidR="007606FF" w:rsidRPr="007606FF" w14:paraId="57A8A754" w14:textId="77777777" w:rsidTr="003618B8">
        <w:trPr>
          <w:gridAfter w:val="1"/>
          <w:wAfter w:w="17" w:type="pct"/>
          <w:trHeight w:val="312"/>
        </w:trPr>
        <w:tc>
          <w:tcPr>
            <w:tcW w:w="108" w:type="pct"/>
            <w:gridSpan w:val="2"/>
            <w:tcBorders>
              <w:top w:val="nil"/>
              <w:left w:val="nil"/>
              <w:bottom w:val="nil"/>
              <w:right w:val="nil"/>
            </w:tcBorders>
            <w:shd w:val="clear" w:color="auto" w:fill="auto"/>
            <w:noWrap/>
            <w:vAlign w:val="bottom"/>
            <w:hideMark/>
          </w:tcPr>
          <w:p w14:paraId="02FB1FAA"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76FA801E"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hideMark/>
          </w:tcPr>
          <w:p w14:paraId="0311E40F" w14:textId="77777777" w:rsidR="007606FF" w:rsidRPr="007606FF" w:rsidRDefault="007606FF" w:rsidP="003B3201">
            <w:pPr>
              <w:pStyle w:val="27"/>
            </w:pPr>
            <w:r w:rsidRPr="007606FF">
              <w:t>1</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6066BFE1" w14:textId="77777777" w:rsidR="007606FF" w:rsidRPr="007606FF" w:rsidRDefault="007606FF" w:rsidP="003B3201">
            <w:pPr>
              <w:pStyle w:val="27"/>
            </w:pPr>
            <w:r w:rsidRPr="007606FF">
              <w:t>2</w:t>
            </w:r>
          </w:p>
        </w:tc>
        <w:tc>
          <w:tcPr>
            <w:tcW w:w="258" w:type="pct"/>
            <w:gridSpan w:val="7"/>
            <w:tcBorders>
              <w:top w:val="single" w:sz="4" w:space="0" w:color="auto"/>
              <w:left w:val="nil"/>
              <w:bottom w:val="single" w:sz="4" w:space="0" w:color="auto"/>
              <w:right w:val="single" w:sz="4" w:space="0" w:color="auto"/>
            </w:tcBorders>
            <w:shd w:val="clear" w:color="auto" w:fill="auto"/>
            <w:hideMark/>
          </w:tcPr>
          <w:p w14:paraId="60DC0FED" w14:textId="77777777" w:rsidR="007606FF" w:rsidRPr="007606FF" w:rsidRDefault="007606FF" w:rsidP="003B3201">
            <w:pPr>
              <w:pStyle w:val="27"/>
            </w:pPr>
            <w:r w:rsidRPr="007606FF">
              <w:t>3</w:t>
            </w:r>
          </w:p>
        </w:tc>
        <w:tc>
          <w:tcPr>
            <w:tcW w:w="762" w:type="pct"/>
            <w:gridSpan w:val="26"/>
            <w:tcBorders>
              <w:top w:val="single" w:sz="4" w:space="0" w:color="auto"/>
              <w:left w:val="nil"/>
              <w:bottom w:val="single" w:sz="4" w:space="0" w:color="auto"/>
              <w:right w:val="single" w:sz="4" w:space="0" w:color="auto"/>
            </w:tcBorders>
            <w:shd w:val="clear" w:color="auto" w:fill="auto"/>
            <w:hideMark/>
          </w:tcPr>
          <w:p w14:paraId="755BEB3C" w14:textId="77777777" w:rsidR="007606FF" w:rsidRPr="007606FF" w:rsidRDefault="007606FF" w:rsidP="003B3201">
            <w:pPr>
              <w:pStyle w:val="27"/>
            </w:pPr>
            <w:r w:rsidRPr="007606FF">
              <w:t>4</w:t>
            </w:r>
          </w:p>
        </w:tc>
        <w:tc>
          <w:tcPr>
            <w:tcW w:w="804" w:type="pct"/>
            <w:gridSpan w:val="18"/>
            <w:tcBorders>
              <w:top w:val="single" w:sz="4" w:space="0" w:color="auto"/>
              <w:left w:val="nil"/>
              <w:bottom w:val="single" w:sz="4" w:space="0" w:color="auto"/>
              <w:right w:val="single" w:sz="4" w:space="0" w:color="auto"/>
            </w:tcBorders>
            <w:shd w:val="clear" w:color="auto" w:fill="auto"/>
            <w:hideMark/>
          </w:tcPr>
          <w:p w14:paraId="625C4B77" w14:textId="77777777" w:rsidR="007606FF" w:rsidRPr="007606FF" w:rsidRDefault="007606FF" w:rsidP="003B3201">
            <w:pPr>
              <w:pStyle w:val="27"/>
            </w:pPr>
            <w:r w:rsidRPr="007606FF">
              <w:t>5</w:t>
            </w:r>
          </w:p>
        </w:tc>
        <w:tc>
          <w:tcPr>
            <w:tcW w:w="764" w:type="pct"/>
            <w:gridSpan w:val="18"/>
            <w:tcBorders>
              <w:top w:val="single" w:sz="4" w:space="0" w:color="auto"/>
              <w:left w:val="nil"/>
              <w:bottom w:val="single" w:sz="4" w:space="0" w:color="auto"/>
              <w:right w:val="single" w:sz="4" w:space="0" w:color="auto"/>
            </w:tcBorders>
            <w:shd w:val="clear" w:color="auto" w:fill="auto"/>
            <w:hideMark/>
          </w:tcPr>
          <w:p w14:paraId="09C7F903" w14:textId="77777777" w:rsidR="007606FF" w:rsidRPr="007606FF" w:rsidRDefault="007606FF" w:rsidP="003B3201">
            <w:pPr>
              <w:pStyle w:val="27"/>
            </w:pPr>
            <w:r w:rsidRPr="007606FF">
              <w:t>6</w:t>
            </w:r>
          </w:p>
        </w:tc>
      </w:tr>
      <w:tr w:rsidR="007606FF" w:rsidRPr="007606FF" w14:paraId="340D99A1" w14:textId="77777777" w:rsidTr="003618B8">
        <w:trPr>
          <w:gridAfter w:val="1"/>
          <w:wAfter w:w="17" w:type="pct"/>
          <w:trHeight w:val="267"/>
        </w:trPr>
        <w:tc>
          <w:tcPr>
            <w:tcW w:w="108" w:type="pct"/>
            <w:gridSpan w:val="2"/>
            <w:tcBorders>
              <w:top w:val="nil"/>
              <w:left w:val="nil"/>
              <w:bottom w:val="nil"/>
              <w:right w:val="nil"/>
            </w:tcBorders>
            <w:shd w:val="clear" w:color="auto" w:fill="auto"/>
            <w:noWrap/>
            <w:vAlign w:val="bottom"/>
            <w:hideMark/>
          </w:tcPr>
          <w:p w14:paraId="7C28270A"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2B6EAF8F" w14:textId="77777777" w:rsidR="007606FF" w:rsidRPr="007606FF" w:rsidRDefault="007606FF" w:rsidP="003B3201">
            <w:pPr>
              <w:pStyle w:val="27"/>
            </w:pPr>
          </w:p>
        </w:tc>
        <w:tc>
          <w:tcPr>
            <w:tcW w:w="441" w:type="pct"/>
            <w:gridSpan w:val="8"/>
            <w:tcBorders>
              <w:top w:val="single" w:sz="4" w:space="0" w:color="auto"/>
              <w:left w:val="single" w:sz="4" w:space="0" w:color="auto"/>
              <w:bottom w:val="nil"/>
              <w:right w:val="nil"/>
            </w:tcBorders>
            <w:shd w:val="clear" w:color="auto" w:fill="auto"/>
            <w:hideMark/>
          </w:tcPr>
          <w:p w14:paraId="5051BD6A" w14:textId="77777777" w:rsidR="007606FF" w:rsidRPr="007606FF" w:rsidRDefault="007606FF" w:rsidP="003B3201">
            <w:pPr>
              <w:pStyle w:val="27"/>
            </w:pPr>
            <w:r w:rsidRPr="007606FF">
              <w:t> </w:t>
            </w:r>
          </w:p>
        </w:tc>
        <w:tc>
          <w:tcPr>
            <w:tcW w:w="1738" w:type="pct"/>
            <w:gridSpan w:val="33"/>
            <w:tcBorders>
              <w:top w:val="single" w:sz="4" w:space="0" w:color="auto"/>
              <w:left w:val="single" w:sz="4" w:space="0" w:color="auto"/>
              <w:bottom w:val="nil"/>
              <w:right w:val="nil"/>
            </w:tcBorders>
            <w:shd w:val="clear" w:color="auto" w:fill="auto"/>
            <w:hideMark/>
          </w:tcPr>
          <w:p w14:paraId="6ADC7BC0" w14:textId="77777777" w:rsidR="007606FF" w:rsidRPr="007606FF" w:rsidRDefault="007606FF" w:rsidP="003B3201">
            <w:pPr>
              <w:pStyle w:val="27"/>
              <w:rPr>
                <w:b/>
                <w:bCs/>
              </w:rPr>
            </w:pPr>
            <w:r w:rsidRPr="007606FF">
              <w:rPr>
                <w:b/>
                <w:bCs/>
              </w:rPr>
              <w:t>АКТИВ</w:t>
            </w:r>
          </w:p>
        </w:tc>
        <w:tc>
          <w:tcPr>
            <w:tcW w:w="258" w:type="pct"/>
            <w:gridSpan w:val="7"/>
            <w:tcBorders>
              <w:top w:val="single" w:sz="4" w:space="0" w:color="auto"/>
              <w:left w:val="single" w:sz="4" w:space="0" w:color="auto"/>
              <w:bottom w:val="nil"/>
              <w:right w:val="nil"/>
            </w:tcBorders>
            <w:shd w:val="clear" w:color="auto" w:fill="auto"/>
            <w:vAlign w:val="center"/>
            <w:hideMark/>
          </w:tcPr>
          <w:p w14:paraId="27845256" w14:textId="77777777" w:rsidR="007606FF" w:rsidRPr="007606FF" w:rsidRDefault="007606FF" w:rsidP="003B3201">
            <w:pPr>
              <w:pStyle w:val="27"/>
            </w:pPr>
            <w:r w:rsidRPr="007606FF">
              <w:t> </w:t>
            </w:r>
          </w:p>
        </w:tc>
        <w:tc>
          <w:tcPr>
            <w:tcW w:w="762" w:type="pct"/>
            <w:gridSpan w:val="26"/>
            <w:tcBorders>
              <w:top w:val="single" w:sz="8" w:space="0" w:color="auto"/>
              <w:left w:val="single" w:sz="8" w:space="0" w:color="auto"/>
              <w:bottom w:val="nil"/>
              <w:right w:val="single" w:sz="4" w:space="0" w:color="auto"/>
            </w:tcBorders>
            <w:shd w:val="clear" w:color="auto" w:fill="auto"/>
            <w:vAlign w:val="center"/>
            <w:hideMark/>
          </w:tcPr>
          <w:p w14:paraId="1A578223" w14:textId="77777777" w:rsidR="007606FF" w:rsidRPr="007606FF" w:rsidRDefault="007606FF" w:rsidP="003B3201">
            <w:pPr>
              <w:pStyle w:val="27"/>
            </w:pPr>
            <w:r w:rsidRPr="007606FF">
              <w:t> </w:t>
            </w:r>
          </w:p>
        </w:tc>
        <w:tc>
          <w:tcPr>
            <w:tcW w:w="804" w:type="pct"/>
            <w:gridSpan w:val="18"/>
            <w:tcBorders>
              <w:top w:val="single" w:sz="8" w:space="0" w:color="auto"/>
              <w:left w:val="nil"/>
              <w:bottom w:val="nil"/>
              <w:right w:val="single" w:sz="4" w:space="0" w:color="auto"/>
            </w:tcBorders>
            <w:shd w:val="clear" w:color="auto" w:fill="auto"/>
            <w:vAlign w:val="center"/>
            <w:hideMark/>
          </w:tcPr>
          <w:p w14:paraId="2A284AD7" w14:textId="77777777" w:rsidR="007606FF" w:rsidRPr="007606FF" w:rsidRDefault="007606FF" w:rsidP="003B3201">
            <w:pPr>
              <w:pStyle w:val="27"/>
            </w:pPr>
            <w:r w:rsidRPr="007606FF">
              <w:t> </w:t>
            </w:r>
          </w:p>
        </w:tc>
        <w:tc>
          <w:tcPr>
            <w:tcW w:w="764" w:type="pct"/>
            <w:gridSpan w:val="18"/>
            <w:tcBorders>
              <w:top w:val="single" w:sz="8" w:space="0" w:color="auto"/>
              <w:left w:val="nil"/>
              <w:bottom w:val="nil"/>
              <w:right w:val="single" w:sz="8" w:space="0" w:color="auto"/>
            </w:tcBorders>
            <w:shd w:val="clear" w:color="auto" w:fill="auto"/>
            <w:vAlign w:val="center"/>
            <w:hideMark/>
          </w:tcPr>
          <w:p w14:paraId="66CBD094" w14:textId="77777777" w:rsidR="007606FF" w:rsidRPr="007606FF" w:rsidRDefault="007606FF" w:rsidP="003B3201">
            <w:pPr>
              <w:pStyle w:val="27"/>
            </w:pPr>
            <w:r w:rsidRPr="007606FF">
              <w:t> </w:t>
            </w:r>
          </w:p>
        </w:tc>
      </w:tr>
      <w:tr w:rsidR="007606FF" w:rsidRPr="007606FF" w14:paraId="1054A996" w14:textId="77777777" w:rsidTr="003618B8">
        <w:trPr>
          <w:gridAfter w:val="1"/>
          <w:wAfter w:w="17" w:type="pct"/>
          <w:trHeight w:val="267"/>
        </w:trPr>
        <w:tc>
          <w:tcPr>
            <w:tcW w:w="108" w:type="pct"/>
            <w:gridSpan w:val="2"/>
            <w:tcBorders>
              <w:top w:val="nil"/>
              <w:left w:val="nil"/>
              <w:bottom w:val="nil"/>
              <w:right w:val="nil"/>
            </w:tcBorders>
            <w:shd w:val="clear" w:color="auto" w:fill="auto"/>
            <w:noWrap/>
            <w:vAlign w:val="bottom"/>
            <w:hideMark/>
          </w:tcPr>
          <w:p w14:paraId="08CB837E"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02802FA0" w14:textId="77777777" w:rsidR="007606FF" w:rsidRPr="007606FF" w:rsidRDefault="007606FF" w:rsidP="003B3201">
            <w:pPr>
              <w:pStyle w:val="27"/>
            </w:pPr>
          </w:p>
        </w:tc>
        <w:tc>
          <w:tcPr>
            <w:tcW w:w="441" w:type="pct"/>
            <w:gridSpan w:val="8"/>
            <w:tcBorders>
              <w:top w:val="nil"/>
              <w:left w:val="single" w:sz="4" w:space="0" w:color="auto"/>
              <w:bottom w:val="nil"/>
              <w:right w:val="nil"/>
            </w:tcBorders>
            <w:shd w:val="clear" w:color="auto" w:fill="auto"/>
            <w:hideMark/>
          </w:tcPr>
          <w:p w14:paraId="0AAFBF1B" w14:textId="77777777" w:rsidR="007606FF" w:rsidRPr="007606FF" w:rsidRDefault="007606FF" w:rsidP="003B3201">
            <w:pPr>
              <w:pStyle w:val="27"/>
            </w:pPr>
            <w:r w:rsidRPr="007606FF">
              <w:t> </w:t>
            </w:r>
          </w:p>
        </w:tc>
        <w:tc>
          <w:tcPr>
            <w:tcW w:w="1738" w:type="pct"/>
            <w:gridSpan w:val="33"/>
            <w:tcBorders>
              <w:top w:val="nil"/>
              <w:left w:val="single" w:sz="4" w:space="0" w:color="auto"/>
              <w:bottom w:val="nil"/>
              <w:right w:val="nil"/>
            </w:tcBorders>
            <w:shd w:val="clear" w:color="auto" w:fill="auto"/>
            <w:hideMark/>
          </w:tcPr>
          <w:p w14:paraId="13432836" w14:textId="77777777" w:rsidR="007606FF" w:rsidRPr="007606FF" w:rsidRDefault="007606FF" w:rsidP="003B3201">
            <w:pPr>
              <w:pStyle w:val="27"/>
              <w:rPr>
                <w:b/>
                <w:bCs/>
              </w:rPr>
            </w:pPr>
            <w:r w:rsidRPr="007606FF">
              <w:rPr>
                <w:b/>
                <w:bCs/>
              </w:rPr>
              <w:t>I. ВНЕОБОРОТНЫЕ АКТИВЫ</w:t>
            </w:r>
          </w:p>
        </w:tc>
        <w:tc>
          <w:tcPr>
            <w:tcW w:w="258" w:type="pct"/>
            <w:gridSpan w:val="7"/>
            <w:tcBorders>
              <w:top w:val="nil"/>
              <w:left w:val="single" w:sz="4" w:space="0" w:color="auto"/>
              <w:bottom w:val="nil"/>
              <w:right w:val="nil"/>
            </w:tcBorders>
            <w:shd w:val="clear" w:color="auto" w:fill="auto"/>
            <w:vAlign w:val="center"/>
            <w:hideMark/>
          </w:tcPr>
          <w:p w14:paraId="126A48F9" w14:textId="77777777" w:rsidR="007606FF" w:rsidRPr="007606FF" w:rsidRDefault="007606FF" w:rsidP="003B3201">
            <w:pPr>
              <w:pStyle w:val="27"/>
            </w:pPr>
            <w:r w:rsidRPr="007606FF">
              <w:t> </w:t>
            </w:r>
          </w:p>
        </w:tc>
        <w:tc>
          <w:tcPr>
            <w:tcW w:w="762" w:type="pct"/>
            <w:gridSpan w:val="26"/>
            <w:tcBorders>
              <w:top w:val="nil"/>
              <w:left w:val="single" w:sz="8" w:space="0" w:color="auto"/>
              <w:bottom w:val="nil"/>
              <w:right w:val="single" w:sz="4" w:space="0" w:color="auto"/>
            </w:tcBorders>
            <w:shd w:val="clear" w:color="auto" w:fill="auto"/>
            <w:vAlign w:val="center"/>
            <w:hideMark/>
          </w:tcPr>
          <w:p w14:paraId="127E26E1" w14:textId="77777777" w:rsidR="007606FF" w:rsidRPr="007606FF" w:rsidRDefault="007606FF" w:rsidP="003B3201">
            <w:pPr>
              <w:pStyle w:val="27"/>
            </w:pPr>
            <w:r w:rsidRPr="007606FF">
              <w:t> </w:t>
            </w:r>
          </w:p>
        </w:tc>
        <w:tc>
          <w:tcPr>
            <w:tcW w:w="804" w:type="pct"/>
            <w:gridSpan w:val="18"/>
            <w:tcBorders>
              <w:top w:val="nil"/>
              <w:left w:val="nil"/>
              <w:bottom w:val="nil"/>
              <w:right w:val="single" w:sz="4" w:space="0" w:color="auto"/>
            </w:tcBorders>
            <w:shd w:val="clear" w:color="auto" w:fill="auto"/>
            <w:vAlign w:val="center"/>
            <w:hideMark/>
          </w:tcPr>
          <w:p w14:paraId="0CA63A3B" w14:textId="77777777" w:rsidR="007606FF" w:rsidRPr="007606FF" w:rsidRDefault="007606FF" w:rsidP="003B3201">
            <w:pPr>
              <w:pStyle w:val="27"/>
            </w:pPr>
            <w:r w:rsidRPr="007606FF">
              <w:t> </w:t>
            </w:r>
          </w:p>
        </w:tc>
        <w:tc>
          <w:tcPr>
            <w:tcW w:w="764" w:type="pct"/>
            <w:gridSpan w:val="18"/>
            <w:tcBorders>
              <w:top w:val="nil"/>
              <w:left w:val="nil"/>
              <w:bottom w:val="nil"/>
              <w:right w:val="single" w:sz="8" w:space="0" w:color="auto"/>
            </w:tcBorders>
            <w:shd w:val="clear" w:color="auto" w:fill="auto"/>
            <w:vAlign w:val="center"/>
            <w:hideMark/>
          </w:tcPr>
          <w:p w14:paraId="601492E8" w14:textId="77777777" w:rsidR="007606FF" w:rsidRPr="007606FF" w:rsidRDefault="007606FF" w:rsidP="003B3201">
            <w:pPr>
              <w:pStyle w:val="27"/>
            </w:pPr>
            <w:r w:rsidRPr="007606FF">
              <w:t> </w:t>
            </w:r>
          </w:p>
        </w:tc>
      </w:tr>
      <w:tr w:rsidR="007606FF" w:rsidRPr="007606FF" w14:paraId="67E9D67C" w14:textId="77777777" w:rsidTr="003618B8">
        <w:trPr>
          <w:gridAfter w:val="1"/>
          <w:wAfter w:w="17" w:type="pct"/>
          <w:trHeight w:val="267"/>
        </w:trPr>
        <w:tc>
          <w:tcPr>
            <w:tcW w:w="108" w:type="pct"/>
            <w:gridSpan w:val="2"/>
            <w:tcBorders>
              <w:top w:val="nil"/>
              <w:left w:val="nil"/>
              <w:bottom w:val="nil"/>
              <w:right w:val="nil"/>
            </w:tcBorders>
            <w:shd w:val="clear" w:color="auto" w:fill="auto"/>
            <w:noWrap/>
            <w:vAlign w:val="bottom"/>
            <w:hideMark/>
          </w:tcPr>
          <w:p w14:paraId="1AFA8C74"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18EAF105" w14:textId="77777777" w:rsidR="007606FF" w:rsidRPr="007606FF" w:rsidRDefault="007606FF" w:rsidP="003B3201">
            <w:pPr>
              <w:pStyle w:val="27"/>
            </w:pPr>
          </w:p>
        </w:tc>
        <w:tc>
          <w:tcPr>
            <w:tcW w:w="441" w:type="pct"/>
            <w:gridSpan w:val="8"/>
            <w:tcBorders>
              <w:top w:val="nil"/>
              <w:left w:val="single" w:sz="4" w:space="0" w:color="auto"/>
              <w:bottom w:val="single" w:sz="4" w:space="0" w:color="auto"/>
              <w:right w:val="nil"/>
            </w:tcBorders>
            <w:shd w:val="clear" w:color="auto" w:fill="auto"/>
            <w:vAlign w:val="center"/>
            <w:hideMark/>
          </w:tcPr>
          <w:p w14:paraId="082D0D1C" w14:textId="77777777" w:rsidR="007606FF" w:rsidRPr="007606FF" w:rsidRDefault="007606FF" w:rsidP="003B3201">
            <w:pPr>
              <w:pStyle w:val="27"/>
            </w:pPr>
            <w:r w:rsidRPr="007606FF">
              <w:t>3.1.</w:t>
            </w:r>
          </w:p>
        </w:tc>
        <w:tc>
          <w:tcPr>
            <w:tcW w:w="1738" w:type="pct"/>
            <w:gridSpan w:val="33"/>
            <w:tcBorders>
              <w:top w:val="nil"/>
              <w:left w:val="single" w:sz="4" w:space="0" w:color="auto"/>
              <w:bottom w:val="single" w:sz="4" w:space="0" w:color="auto"/>
              <w:right w:val="single" w:sz="4" w:space="0" w:color="auto"/>
            </w:tcBorders>
            <w:shd w:val="clear" w:color="auto" w:fill="auto"/>
            <w:hideMark/>
          </w:tcPr>
          <w:p w14:paraId="435C98CE" w14:textId="77777777" w:rsidR="007606FF" w:rsidRPr="007606FF" w:rsidRDefault="007606FF" w:rsidP="003B3201">
            <w:pPr>
              <w:pStyle w:val="27"/>
            </w:pPr>
            <w:r w:rsidRPr="007606FF">
              <w:t>Нематериальные активы</w:t>
            </w:r>
          </w:p>
        </w:tc>
        <w:tc>
          <w:tcPr>
            <w:tcW w:w="258" w:type="pct"/>
            <w:gridSpan w:val="7"/>
            <w:tcBorders>
              <w:top w:val="nil"/>
              <w:left w:val="nil"/>
              <w:bottom w:val="single" w:sz="4" w:space="0" w:color="auto"/>
              <w:right w:val="single" w:sz="4" w:space="0" w:color="auto"/>
            </w:tcBorders>
            <w:shd w:val="clear" w:color="auto" w:fill="auto"/>
            <w:vAlign w:val="center"/>
            <w:hideMark/>
          </w:tcPr>
          <w:p w14:paraId="525EE210" w14:textId="77777777" w:rsidR="007606FF" w:rsidRPr="007606FF" w:rsidRDefault="007606FF" w:rsidP="003B3201">
            <w:pPr>
              <w:pStyle w:val="27"/>
            </w:pPr>
            <w:r w:rsidRPr="007606FF">
              <w:t>1110</w:t>
            </w:r>
          </w:p>
        </w:tc>
        <w:tc>
          <w:tcPr>
            <w:tcW w:w="109" w:type="pct"/>
            <w:gridSpan w:val="4"/>
            <w:tcBorders>
              <w:top w:val="nil"/>
              <w:left w:val="single" w:sz="8" w:space="0" w:color="auto"/>
              <w:bottom w:val="single" w:sz="4" w:space="0" w:color="auto"/>
              <w:right w:val="nil"/>
            </w:tcBorders>
            <w:shd w:val="clear" w:color="auto" w:fill="auto"/>
            <w:vAlign w:val="center"/>
            <w:hideMark/>
          </w:tcPr>
          <w:p w14:paraId="1D1367BE" w14:textId="77777777" w:rsidR="007606FF" w:rsidRPr="007606FF" w:rsidRDefault="007606FF" w:rsidP="003B3201">
            <w:pPr>
              <w:pStyle w:val="27"/>
            </w:pPr>
            <w:r w:rsidRPr="007606FF">
              <w:t> </w:t>
            </w:r>
          </w:p>
        </w:tc>
        <w:tc>
          <w:tcPr>
            <w:tcW w:w="544" w:type="pct"/>
            <w:gridSpan w:val="18"/>
            <w:tcBorders>
              <w:top w:val="nil"/>
              <w:left w:val="nil"/>
              <w:bottom w:val="single" w:sz="4" w:space="0" w:color="auto"/>
              <w:right w:val="nil"/>
            </w:tcBorders>
            <w:shd w:val="clear" w:color="auto" w:fill="auto"/>
            <w:vAlign w:val="center"/>
            <w:hideMark/>
          </w:tcPr>
          <w:p w14:paraId="0C7F9508" w14:textId="77777777" w:rsidR="007606FF" w:rsidRPr="007606FF" w:rsidRDefault="007606FF" w:rsidP="003B3201">
            <w:pPr>
              <w:pStyle w:val="27"/>
            </w:pPr>
            <w:r w:rsidRPr="007606FF">
              <w:t>5399</w:t>
            </w:r>
          </w:p>
        </w:tc>
        <w:tc>
          <w:tcPr>
            <w:tcW w:w="109" w:type="pct"/>
            <w:gridSpan w:val="4"/>
            <w:tcBorders>
              <w:top w:val="nil"/>
              <w:left w:val="nil"/>
              <w:bottom w:val="single" w:sz="4" w:space="0" w:color="auto"/>
              <w:right w:val="single" w:sz="4" w:space="0" w:color="auto"/>
            </w:tcBorders>
            <w:shd w:val="clear" w:color="auto" w:fill="auto"/>
            <w:vAlign w:val="center"/>
            <w:hideMark/>
          </w:tcPr>
          <w:p w14:paraId="1584FF71"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2A4859FC" w14:textId="77777777" w:rsidR="007606FF" w:rsidRPr="007606FF" w:rsidRDefault="007606FF" w:rsidP="003B3201">
            <w:pPr>
              <w:pStyle w:val="27"/>
            </w:pPr>
            <w:r w:rsidRPr="007606FF">
              <w:t> </w:t>
            </w:r>
          </w:p>
        </w:tc>
        <w:tc>
          <w:tcPr>
            <w:tcW w:w="539" w:type="pct"/>
            <w:gridSpan w:val="8"/>
            <w:tcBorders>
              <w:top w:val="nil"/>
              <w:left w:val="nil"/>
              <w:bottom w:val="single" w:sz="4" w:space="0" w:color="auto"/>
              <w:right w:val="nil"/>
            </w:tcBorders>
            <w:shd w:val="clear" w:color="auto" w:fill="auto"/>
            <w:vAlign w:val="center"/>
            <w:hideMark/>
          </w:tcPr>
          <w:p w14:paraId="34B0DA69" w14:textId="77777777" w:rsidR="007606FF" w:rsidRPr="007606FF" w:rsidRDefault="007606FF" w:rsidP="003B3201">
            <w:pPr>
              <w:pStyle w:val="27"/>
            </w:pPr>
            <w:r w:rsidRPr="007606FF">
              <w:t>6591</w:t>
            </w:r>
          </w:p>
        </w:tc>
        <w:tc>
          <w:tcPr>
            <w:tcW w:w="156" w:type="pct"/>
            <w:gridSpan w:val="4"/>
            <w:tcBorders>
              <w:top w:val="nil"/>
              <w:left w:val="nil"/>
              <w:bottom w:val="single" w:sz="4" w:space="0" w:color="auto"/>
              <w:right w:val="single" w:sz="4" w:space="0" w:color="auto"/>
            </w:tcBorders>
            <w:shd w:val="clear" w:color="auto" w:fill="auto"/>
            <w:vAlign w:val="center"/>
            <w:hideMark/>
          </w:tcPr>
          <w:p w14:paraId="7FB7BB04"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468E9698" w14:textId="77777777" w:rsidR="007606FF" w:rsidRPr="007606FF" w:rsidRDefault="007606FF" w:rsidP="003B3201">
            <w:pPr>
              <w:pStyle w:val="27"/>
            </w:pPr>
            <w:r w:rsidRPr="007606FF">
              <w:t> </w:t>
            </w:r>
          </w:p>
        </w:tc>
        <w:tc>
          <w:tcPr>
            <w:tcW w:w="545" w:type="pct"/>
            <w:gridSpan w:val="13"/>
            <w:tcBorders>
              <w:top w:val="nil"/>
              <w:left w:val="nil"/>
              <w:bottom w:val="single" w:sz="4" w:space="0" w:color="auto"/>
              <w:right w:val="nil"/>
            </w:tcBorders>
            <w:shd w:val="clear" w:color="auto" w:fill="auto"/>
            <w:vAlign w:val="center"/>
            <w:hideMark/>
          </w:tcPr>
          <w:p w14:paraId="67340EB9" w14:textId="77777777" w:rsidR="007606FF" w:rsidRPr="007606FF" w:rsidRDefault="007606FF" w:rsidP="003B3201">
            <w:pPr>
              <w:pStyle w:val="27"/>
            </w:pPr>
            <w:r w:rsidRPr="007606FF">
              <w:t>7784</w:t>
            </w:r>
          </w:p>
        </w:tc>
        <w:tc>
          <w:tcPr>
            <w:tcW w:w="110" w:type="pct"/>
            <w:gridSpan w:val="4"/>
            <w:tcBorders>
              <w:top w:val="nil"/>
              <w:left w:val="nil"/>
              <w:bottom w:val="single" w:sz="4" w:space="0" w:color="auto"/>
              <w:right w:val="single" w:sz="8" w:space="0" w:color="auto"/>
            </w:tcBorders>
            <w:shd w:val="clear" w:color="auto" w:fill="auto"/>
            <w:vAlign w:val="center"/>
            <w:hideMark/>
          </w:tcPr>
          <w:p w14:paraId="5325B050" w14:textId="77777777" w:rsidR="007606FF" w:rsidRPr="007606FF" w:rsidRDefault="007606FF" w:rsidP="003B3201">
            <w:pPr>
              <w:pStyle w:val="27"/>
            </w:pPr>
            <w:r w:rsidRPr="007606FF">
              <w:t> </w:t>
            </w:r>
          </w:p>
        </w:tc>
      </w:tr>
      <w:tr w:rsidR="007606FF" w:rsidRPr="007606FF" w14:paraId="24992E34" w14:textId="77777777" w:rsidTr="003618B8">
        <w:trPr>
          <w:gridAfter w:val="1"/>
          <w:wAfter w:w="17" w:type="pct"/>
          <w:trHeight w:val="507"/>
        </w:trPr>
        <w:tc>
          <w:tcPr>
            <w:tcW w:w="108" w:type="pct"/>
            <w:gridSpan w:val="2"/>
            <w:tcBorders>
              <w:top w:val="nil"/>
              <w:left w:val="nil"/>
              <w:bottom w:val="nil"/>
              <w:right w:val="nil"/>
            </w:tcBorders>
            <w:shd w:val="clear" w:color="auto" w:fill="auto"/>
            <w:noWrap/>
            <w:vAlign w:val="bottom"/>
            <w:hideMark/>
          </w:tcPr>
          <w:p w14:paraId="10D642B1"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06C94C82"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7388C049" w14:textId="77777777" w:rsidR="007606FF" w:rsidRPr="007606FF" w:rsidRDefault="007606FF" w:rsidP="003B3201">
            <w:pPr>
              <w:pStyle w:val="27"/>
            </w:pPr>
            <w:r w:rsidRPr="007606FF">
              <w:t> </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60459F0A" w14:textId="6D6F0D0C" w:rsidR="007606FF" w:rsidRPr="007606FF" w:rsidRDefault="007606FF" w:rsidP="003B3201">
            <w:pPr>
              <w:pStyle w:val="27"/>
            </w:pPr>
            <w:r w:rsidRPr="007606FF">
              <w:t>в том числе:</w:t>
            </w:r>
            <w:r w:rsidR="00532215">
              <w:t xml:space="preserve">                                          </w:t>
            </w:r>
            <w:r w:rsidRPr="007606FF">
              <w:t xml:space="preserve"> нематериальные активы</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69F31979" w14:textId="77777777" w:rsidR="007606FF" w:rsidRPr="007606FF" w:rsidRDefault="007606FF" w:rsidP="003B3201">
            <w:pPr>
              <w:pStyle w:val="27"/>
            </w:pPr>
            <w:r w:rsidRPr="007606FF">
              <w:t>1111</w:t>
            </w:r>
          </w:p>
        </w:tc>
        <w:tc>
          <w:tcPr>
            <w:tcW w:w="109" w:type="pct"/>
            <w:gridSpan w:val="4"/>
            <w:tcBorders>
              <w:top w:val="nil"/>
              <w:left w:val="single" w:sz="8" w:space="0" w:color="auto"/>
              <w:bottom w:val="single" w:sz="4" w:space="0" w:color="auto"/>
              <w:right w:val="nil"/>
            </w:tcBorders>
            <w:shd w:val="clear" w:color="auto" w:fill="auto"/>
            <w:vAlign w:val="center"/>
            <w:hideMark/>
          </w:tcPr>
          <w:p w14:paraId="2E2524CE"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6201B140" w14:textId="77777777" w:rsidR="007606FF" w:rsidRPr="007606FF" w:rsidRDefault="007606FF" w:rsidP="003B3201">
            <w:pPr>
              <w:pStyle w:val="27"/>
            </w:pPr>
            <w:r w:rsidRPr="007606FF">
              <w:t>5399</w:t>
            </w:r>
          </w:p>
        </w:tc>
        <w:tc>
          <w:tcPr>
            <w:tcW w:w="109" w:type="pct"/>
            <w:gridSpan w:val="4"/>
            <w:tcBorders>
              <w:top w:val="nil"/>
              <w:left w:val="nil"/>
              <w:bottom w:val="single" w:sz="4" w:space="0" w:color="auto"/>
              <w:right w:val="single" w:sz="4" w:space="0" w:color="auto"/>
            </w:tcBorders>
            <w:shd w:val="clear" w:color="auto" w:fill="auto"/>
            <w:vAlign w:val="center"/>
            <w:hideMark/>
          </w:tcPr>
          <w:p w14:paraId="75F9C9DA"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0AC195BA"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3F99B8D8" w14:textId="77777777" w:rsidR="007606FF" w:rsidRPr="007606FF" w:rsidRDefault="007606FF" w:rsidP="003B3201">
            <w:pPr>
              <w:pStyle w:val="27"/>
            </w:pPr>
            <w:r w:rsidRPr="007606FF">
              <w:t>6591</w:t>
            </w:r>
          </w:p>
        </w:tc>
        <w:tc>
          <w:tcPr>
            <w:tcW w:w="156" w:type="pct"/>
            <w:gridSpan w:val="4"/>
            <w:tcBorders>
              <w:top w:val="nil"/>
              <w:left w:val="nil"/>
              <w:bottom w:val="single" w:sz="4" w:space="0" w:color="auto"/>
              <w:right w:val="single" w:sz="4" w:space="0" w:color="auto"/>
            </w:tcBorders>
            <w:shd w:val="clear" w:color="auto" w:fill="auto"/>
            <w:vAlign w:val="center"/>
            <w:hideMark/>
          </w:tcPr>
          <w:p w14:paraId="0754F9C2"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61FE3F4C"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71CF2CCF" w14:textId="77777777" w:rsidR="007606FF" w:rsidRPr="007606FF" w:rsidRDefault="007606FF" w:rsidP="003B3201">
            <w:pPr>
              <w:pStyle w:val="27"/>
            </w:pPr>
            <w:r w:rsidRPr="007606FF">
              <w:t>7784</w:t>
            </w:r>
          </w:p>
        </w:tc>
        <w:tc>
          <w:tcPr>
            <w:tcW w:w="110" w:type="pct"/>
            <w:gridSpan w:val="4"/>
            <w:tcBorders>
              <w:top w:val="nil"/>
              <w:left w:val="nil"/>
              <w:bottom w:val="single" w:sz="4" w:space="0" w:color="auto"/>
              <w:right w:val="single" w:sz="8" w:space="0" w:color="auto"/>
            </w:tcBorders>
            <w:shd w:val="clear" w:color="auto" w:fill="auto"/>
            <w:vAlign w:val="center"/>
            <w:hideMark/>
          </w:tcPr>
          <w:p w14:paraId="33F6F81D" w14:textId="77777777" w:rsidR="007606FF" w:rsidRPr="007606FF" w:rsidRDefault="007606FF" w:rsidP="003B3201">
            <w:pPr>
              <w:pStyle w:val="27"/>
            </w:pPr>
            <w:r w:rsidRPr="007606FF">
              <w:t> </w:t>
            </w:r>
          </w:p>
        </w:tc>
      </w:tr>
      <w:tr w:rsidR="007606FF" w:rsidRPr="007606FF" w14:paraId="5E6D9720" w14:textId="77777777" w:rsidTr="003618B8">
        <w:trPr>
          <w:gridAfter w:val="1"/>
          <w:wAfter w:w="17" w:type="pct"/>
          <w:trHeight w:val="507"/>
        </w:trPr>
        <w:tc>
          <w:tcPr>
            <w:tcW w:w="108" w:type="pct"/>
            <w:gridSpan w:val="2"/>
            <w:tcBorders>
              <w:top w:val="nil"/>
              <w:left w:val="nil"/>
              <w:bottom w:val="nil"/>
              <w:right w:val="nil"/>
            </w:tcBorders>
            <w:shd w:val="clear" w:color="auto" w:fill="auto"/>
            <w:noWrap/>
            <w:vAlign w:val="bottom"/>
            <w:hideMark/>
          </w:tcPr>
          <w:p w14:paraId="238E472D"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244D4B5D"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4450E33C" w14:textId="77777777" w:rsidR="007606FF" w:rsidRPr="007606FF" w:rsidRDefault="007606FF" w:rsidP="003B3201">
            <w:pPr>
              <w:pStyle w:val="27"/>
            </w:pPr>
            <w:r w:rsidRPr="007606FF">
              <w:t> </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6E2A5454" w14:textId="58546BA3" w:rsidR="007606FF" w:rsidRPr="007606FF" w:rsidRDefault="007606FF" w:rsidP="003B3201">
            <w:pPr>
              <w:pStyle w:val="27"/>
            </w:pPr>
            <w:r w:rsidRPr="007606FF">
              <w:t>незавершенные вложения</w:t>
            </w:r>
            <w:r w:rsidR="00532215">
              <w:t xml:space="preserve">  </w:t>
            </w:r>
            <w:r w:rsidRPr="007606FF">
              <w:t>в нематериальные активы</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68F20B0E" w14:textId="77777777" w:rsidR="007606FF" w:rsidRPr="007606FF" w:rsidRDefault="007606FF" w:rsidP="003B3201">
            <w:pPr>
              <w:pStyle w:val="27"/>
            </w:pPr>
            <w:r w:rsidRPr="007606FF">
              <w:t>1112</w:t>
            </w:r>
          </w:p>
        </w:tc>
        <w:tc>
          <w:tcPr>
            <w:tcW w:w="109" w:type="pct"/>
            <w:gridSpan w:val="4"/>
            <w:tcBorders>
              <w:top w:val="nil"/>
              <w:left w:val="single" w:sz="8" w:space="0" w:color="auto"/>
              <w:bottom w:val="single" w:sz="4" w:space="0" w:color="auto"/>
              <w:right w:val="nil"/>
            </w:tcBorders>
            <w:shd w:val="clear" w:color="auto" w:fill="auto"/>
            <w:vAlign w:val="center"/>
            <w:hideMark/>
          </w:tcPr>
          <w:p w14:paraId="289F11B2"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7976ABEF" w14:textId="77777777" w:rsidR="007606FF" w:rsidRPr="007606FF" w:rsidRDefault="007606FF" w:rsidP="003B3201">
            <w:pPr>
              <w:pStyle w:val="27"/>
            </w:pPr>
            <w:r w:rsidRPr="007606FF">
              <w:t>-</w:t>
            </w:r>
          </w:p>
        </w:tc>
        <w:tc>
          <w:tcPr>
            <w:tcW w:w="109" w:type="pct"/>
            <w:gridSpan w:val="4"/>
            <w:tcBorders>
              <w:top w:val="nil"/>
              <w:left w:val="nil"/>
              <w:bottom w:val="single" w:sz="4" w:space="0" w:color="auto"/>
              <w:right w:val="single" w:sz="4" w:space="0" w:color="auto"/>
            </w:tcBorders>
            <w:shd w:val="clear" w:color="auto" w:fill="auto"/>
            <w:vAlign w:val="center"/>
            <w:hideMark/>
          </w:tcPr>
          <w:p w14:paraId="58AEDA99"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4704F347"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23F5C083" w14:textId="77777777" w:rsidR="007606FF" w:rsidRPr="007606FF" w:rsidRDefault="007606FF" w:rsidP="003B3201">
            <w:pPr>
              <w:pStyle w:val="27"/>
            </w:pPr>
            <w:r w:rsidRPr="007606FF">
              <w:t>-</w:t>
            </w:r>
          </w:p>
        </w:tc>
        <w:tc>
          <w:tcPr>
            <w:tcW w:w="156" w:type="pct"/>
            <w:gridSpan w:val="4"/>
            <w:tcBorders>
              <w:top w:val="nil"/>
              <w:left w:val="nil"/>
              <w:bottom w:val="single" w:sz="4" w:space="0" w:color="auto"/>
              <w:right w:val="single" w:sz="4" w:space="0" w:color="auto"/>
            </w:tcBorders>
            <w:shd w:val="clear" w:color="auto" w:fill="auto"/>
            <w:vAlign w:val="center"/>
            <w:hideMark/>
          </w:tcPr>
          <w:p w14:paraId="25E733A3"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31B4CA15"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7FB9679C" w14:textId="77777777" w:rsidR="007606FF" w:rsidRPr="007606FF" w:rsidRDefault="007606FF" w:rsidP="003B3201">
            <w:pPr>
              <w:pStyle w:val="27"/>
            </w:pPr>
            <w:r w:rsidRPr="007606FF">
              <w:t>-</w:t>
            </w:r>
          </w:p>
        </w:tc>
        <w:tc>
          <w:tcPr>
            <w:tcW w:w="110" w:type="pct"/>
            <w:gridSpan w:val="4"/>
            <w:tcBorders>
              <w:top w:val="nil"/>
              <w:left w:val="nil"/>
              <w:bottom w:val="single" w:sz="4" w:space="0" w:color="auto"/>
              <w:right w:val="single" w:sz="8" w:space="0" w:color="auto"/>
            </w:tcBorders>
            <w:shd w:val="clear" w:color="auto" w:fill="auto"/>
            <w:vAlign w:val="center"/>
            <w:hideMark/>
          </w:tcPr>
          <w:p w14:paraId="06C8BFAA" w14:textId="77777777" w:rsidR="007606FF" w:rsidRPr="007606FF" w:rsidRDefault="007606FF" w:rsidP="003B3201">
            <w:pPr>
              <w:pStyle w:val="27"/>
            </w:pPr>
            <w:r w:rsidRPr="007606FF">
              <w:t> </w:t>
            </w:r>
          </w:p>
        </w:tc>
      </w:tr>
      <w:tr w:rsidR="007606FF" w:rsidRPr="007606FF" w14:paraId="30A23C51" w14:textId="77777777" w:rsidTr="003618B8">
        <w:trPr>
          <w:gridAfter w:val="1"/>
          <w:wAfter w:w="17" w:type="pct"/>
          <w:trHeight w:val="267"/>
        </w:trPr>
        <w:tc>
          <w:tcPr>
            <w:tcW w:w="108" w:type="pct"/>
            <w:gridSpan w:val="2"/>
            <w:tcBorders>
              <w:top w:val="nil"/>
              <w:left w:val="nil"/>
              <w:bottom w:val="nil"/>
              <w:right w:val="nil"/>
            </w:tcBorders>
            <w:shd w:val="clear" w:color="auto" w:fill="auto"/>
            <w:noWrap/>
            <w:vAlign w:val="bottom"/>
            <w:hideMark/>
          </w:tcPr>
          <w:p w14:paraId="2D4B9392"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476925ED"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27E0BF6E" w14:textId="77777777" w:rsidR="007606FF" w:rsidRPr="007606FF" w:rsidRDefault="007606FF" w:rsidP="003B3201">
            <w:pPr>
              <w:pStyle w:val="27"/>
            </w:pPr>
            <w:r w:rsidRPr="007606FF">
              <w:t> </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741C99A0" w14:textId="77777777" w:rsidR="007606FF" w:rsidRPr="007606FF" w:rsidRDefault="007606FF" w:rsidP="003B3201">
            <w:pPr>
              <w:pStyle w:val="27"/>
            </w:pPr>
            <w:r w:rsidRPr="007606FF">
              <w:t>авансы выданные</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083E97F3" w14:textId="77777777" w:rsidR="007606FF" w:rsidRPr="007606FF" w:rsidRDefault="007606FF" w:rsidP="003B3201">
            <w:pPr>
              <w:pStyle w:val="27"/>
            </w:pPr>
            <w:r w:rsidRPr="007606FF">
              <w:t>1119</w:t>
            </w:r>
          </w:p>
        </w:tc>
        <w:tc>
          <w:tcPr>
            <w:tcW w:w="109" w:type="pct"/>
            <w:gridSpan w:val="4"/>
            <w:tcBorders>
              <w:top w:val="nil"/>
              <w:left w:val="single" w:sz="8" w:space="0" w:color="auto"/>
              <w:bottom w:val="single" w:sz="4" w:space="0" w:color="auto"/>
              <w:right w:val="nil"/>
            </w:tcBorders>
            <w:shd w:val="clear" w:color="auto" w:fill="auto"/>
            <w:vAlign w:val="center"/>
            <w:hideMark/>
          </w:tcPr>
          <w:p w14:paraId="6457EC77"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1C176AFF" w14:textId="77777777" w:rsidR="007606FF" w:rsidRPr="007606FF" w:rsidRDefault="007606FF" w:rsidP="003B3201">
            <w:pPr>
              <w:pStyle w:val="27"/>
            </w:pPr>
            <w:r w:rsidRPr="007606FF">
              <w:t>-</w:t>
            </w:r>
          </w:p>
        </w:tc>
        <w:tc>
          <w:tcPr>
            <w:tcW w:w="109" w:type="pct"/>
            <w:gridSpan w:val="4"/>
            <w:tcBorders>
              <w:top w:val="nil"/>
              <w:left w:val="nil"/>
              <w:bottom w:val="single" w:sz="4" w:space="0" w:color="auto"/>
              <w:right w:val="single" w:sz="4" w:space="0" w:color="auto"/>
            </w:tcBorders>
            <w:shd w:val="clear" w:color="auto" w:fill="auto"/>
            <w:vAlign w:val="center"/>
            <w:hideMark/>
          </w:tcPr>
          <w:p w14:paraId="49708357"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7C6B7E1D"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42D212C0" w14:textId="77777777" w:rsidR="007606FF" w:rsidRPr="007606FF" w:rsidRDefault="007606FF" w:rsidP="003B3201">
            <w:pPr>
              <w:pStyle w:val="27"/>
            </w:pPr>
            <w:r w:rsidRPr="007606FF">
              <w:t>-</w:t>
            </w:r>
          </w:p>
        </w:tc>
        <w:tc>
          <w:tcPr>
            <w:tcW w:w="156" w:type="pct"/>
            <w:gridSpan w:val="4"/>
            <w:tcBorders>
              <w:top w:val="nil"/>
              <w:left w:val="nil"/>
              <w:bottom w:val="single" w:sz="4" w:space="0" w:color="auto"/>
              <w:right w:val="single" w:sz="4" w:space="0" w:color="auto"/>
            </w:tcBorders>
            <w:shd w:val="clear" w:color="auto" w:fill="auto"/>
            <w:vAlign w:val="center"/>
            <w:hideMark/>
          </w:tcPr>
          <w:p w14:paraId="10261F1A"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2183E9A3"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5CA6C6BD" w14:textId="77777777" w:rsidR="007606FF" w:rsidRPr="007606FF" w:rsidRDefault="007606FF" w:rsidP="003B3201">
            <w:pPr>
              <w:pStyle w:val="27"/>
            </w:pPr>
            <w:r w:rsidRPr="007606FF">
              <w:t>-</w:t>
            </w:r>
          </w:p>
        </w:tc>
        <w:tc>
          <w:tcPr>
            <w:tcW w:w="110" w:type="pct"/>
            <w:gridSpan w:val="4"/>
            <w:tcBorders>
              <w:top w:val="nil"/>
              <w:left w:val="nil"/>
              <w:bottom w:val="single" w:sz="4" w:space="0" w:color="auto"/>
              <w:right w:val="single" w:sz="8" w:space="0" w:color="auto"/>
            </w:tcBorders>
            <w:shd w:val="clear" w:color="auto" w:fill="auto"/>
            <w:vAlign w:val="center"/>
            <w:hideMark/>
          </w:tcPr>
          <w:p w14:paraId="0523272A" w14:textId="77777777" w:rsidR="007606FF" w:rsidRPr="007606FF" w:rsidRDefault="007606FF" w:rsidP="003B3201">
            <w:pPr>
              <w:pStyle w:val="27"/>
            </w:pPr>
            <w:r w:rsidRPr="007606FF">
              <w:t> </w:t>
            </w:r>
          </w:p>
        </w:tc>
      </w:tr>
      <w:tr w:rsidR="007606FF" w:rsidRPr="007606FF" w14:paraId="44B5B60C" w14:textId="77777777" w:rsidTr="003618B8">
        <w:trPr>
          <w:gridAfter w:val="1"/>
          <w:wAfter w:w="17" w:type="pct"/>
          <w:trHeight w:val="267"/>
        </w:trPr>
        <w:tc>
          <w:tcPr>
            <w:tcW w:w="108" w:type="pct"/>
            <w:gridSpan w:val="2"/>
            <w:tcBorders>
              <w:top w:val="nil"/>
              <w:left w:val="nil"/>
              <w:bottom w:val="nil"/>
              <w:right w:val="nil"/>
            </w:tcBorders>
            <w:shd w:val="clear" w:color="auto" w:fill="auto"/>
            <w:noWrap/>
            <w:vAlign w:val="bottom"/>
            <w:hideMark/>
          </w:tcPr>
          <w:p w14:paraId="5AF0C2E5"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6171B25E"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61D49E8E" w14:textId="77777777" w:rsidR="007606FF" w:rsidRPr="007606FF" w:rsidRDefault="007606FF" w:rsidP="003B3201">
            <w:pPr>
              <w:pStyle w:val="27"/>
            </w:pPr>
            <w:r w:rsidRPr="007606FF">
              <w:t>3.4.</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34D3A8B2" w14:textId="77777777" w:rsidR="007606FF" w:rsidRPr="007606FF" w:rsidRDefault="007606FF" w:rsidP="003B3201">
            <w:pPr>
              <w:pStyle w:val="27"/>
            </w:pPr>
            <w:r w:rsidRPr="007606FF">
              <w:t>Результаты исследований и разработок</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36FB78DA" w14:textId="77777777" w:rsidR="007606FF" w:rsidRPr="007606FF" w:rsidRDefault="007606FF" w:rsidP="003B3201">
            <w:pPr>
              <w:pStyle w:val="27"/>
            </w:pPr>
            <w:r w:rsidRPr="007606FF">
              <w:t>1120</w:t>
            </w:r>
          </w:p>
        </w:tc>
        <w:tc>
          <w:tcPr>
            <w:tcW w:w="109" w:type="pct"/>
            <w:gridSpan w:val="4"/>
            <w:tcBorders>
              <w:top w:val="nil"/>
              <w:left w:val="single" w:sz="8" w:space="0" w:color="auto"/>
              <w:bottom w:val="single" w:sz="4" w:space="0" w:color="auto"/>
              <w:right w:val="nil"/>
            </w:tcBorders>
            <w:shd w:val="clear" w:color="auto" w:fill="auto"/>
            <w:vAlign w:val="center"/>
            <w:hideMark/>
          </w:tcPr>
          <w:p w14:paraId="685801E8"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134E22C3" w14:textId="77777777" w:rsidR="007606FF" w:rsidRPr="007606FF" w:rsidRDefault="007606FF" w:rsidP="003B3201">
            <w:pPr>
              <w:pStyle w:val="27"/>
            </w:pPr>
            <w:r w:rsidRPr="007606FF">
              <w:t>5869</w:t>
            </w:r>
          </w:p>
        </w:tc>
        <w:tc>
          <w:tcPr>
            <w:tcW w:w="109" w:type="pct"/>
            <w:gridSpan w:val="4"/>
            <w:tcBorders>
              <w:top w:val="nil"/>
              <w:left w:val="nil"/>
              <w:bottom w:val="single" w:sz="4" w:space="0" w:color="auto"/>
              <w:right w:val="single" w:sz="4" w:space="0" w:color="auto"/>
            </w:tcBorders>
            <w:shd w:val="clear" w:color="auto" w:fill="auto"/>
            <w:vAlign w:val="center"/>
            <w:hideMark/>
          </w:tcPr>
          <w:p w14:paraId="37984185"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67166B5F"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62221678" w14:textId="77777777" w:rsidR="007606FF" w:rsidRPr="007606FF" w:rsidRDefault="007606FF" w:rsidP="003B3201">
            <w:pPr>
              <w:pStyle w:val="27"/>
            </w:pPr>
            <w:r w:rsidRPr="007606FF">
              <w:t>5719</w:t>
            </w:r>
          </w:p>
        </w:tc>
        <w:tc>
          <w:tcPr>
            <w:tcW w:w="156" w:type="pct"/>
            <w:gridSpan w:val="4"/>
            <w:tcBorders>
              <w:top w:val="nil"/>
              <w:left w:val="nil"/>
              <w:bottom w:val="single" w:sz="4" w:space="0" w:color="auto"/>
              <w:right w:val="single" w:sz="4" w:space="0" w:color="auto"/>
            </w:tcBorders>
            <w:shd w:val="clear" w:color="auto" w:fill="auto"/>
            <w:vAlign w:val="center"/>
            <w:hideMark/>
          </w:tcPr>
          <w:p w14:paraId="50C4D634"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2A5A7636"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6B75CFFA" w14:textId="77777777" w:rsidR="007606FF" w:rsidRPr="007606FF" w:rsidRDefault="007606FF" w:rsidP="003B3201">
            <w:pPr>
              <w:pStyle w:val="27"/>
            </w:pPr>
            <w:r w:rsidRPr="007606FF">
              <w:t>5719</w:t>
            </w:r>
          </w:p>
        </w:tc>
        <w:tc>
          <w:tcPr>
            <w:tcW w:w="110" w:type="pct"/>
            <w:gridSpan w:val="4"/>
            <w:tcBorders>
              <w:top w:val="nil"/>
              <w:left w:val="nil"/>
              <w:bottom w:val="single" w:sz="4" w:space="0" w:color="auto"/>
              <w:right w:val="single" w:sz="8" w:space="0" w:color="auto"/>
            </w:tcBorders>
            <w:shd w:val="clear" w:color="auto" w:fill="auto"/>
            <w:vAlign w:val="center"/>
            <w:hideMark/>
          </w:tcPr>
          <w:p w14:paraId="21B8AC46" w14:textId="77777777" w:rsidR="007606FF" w:rsidRPr="007606FF" w:rsidRDefault="007606FF" w:rsidP="003B3201">
            <w:pPr>
              <w:pStyle w:val="27"/>
            </w:pPr>
            <w:r w:rsidRPr="007606FF">
              <w:t> </w:t>
            </w:r>
          </w:p>
        </w:tc>
      </w:tr>
      <w:tr w:rsidR="007606FF" w:rsidRPr="007606FF" w14:paraId="72A46DA3" w14:textId="77777777" w:rsidTr="003618B8">
        <w:trPr>
          <w:gridAfter w:val="1"/>
          <w:wAfter w:w="17" w:type="pct"/>
          <w:trHeight w:val="987"/>
        </w:trPr>
        <w:tc>
          <w:tcPr>
            <w:tcW w:w="108" w:type="pct"/>
            <w:gridSpan w:val="2"/>
            <w:tcBorders>
              <w:top w:val="nil"/>
              <w:left w:val="nil"/>
              <w:bottom w:val="nil"/>
              <w:right w:val="nil"/>
            </w:tcBorders>
            <w:shd w:val="clear" w:color="auto" w:fill="auto"/>
            <w:noWrap/>
            <w:vAlign w:val="bottom"/>
            <w:hideMark/>
          </w:tcPr>
          <w:p w14:paraId="0A15C22E"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7FC70DB0"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126514DF" w14:textId="77777777" w:rsidR="007606FF" w:rsidRPr="007606FF" w:rsidRDefault="007606FF" w:rsidP="003B3201">
            <w:pPr>
              <w:pStyle w:val="27"/>
            </w:pPr>
            <w:r w:rsidRPr="007606FF">
              <w:t> </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4ADE7345" w14:textId="77777777" w:rsidR="007606FF" w:rsidRPr="007606FF" w:rsidRDefault="007606FF" w:rsidP="003B3201">
            <w:pPr>
              <w:pStyle w:val="27"/>
            </w:pPr>
            <w:r w:rsidRPr="007606FF">
              <w:t>в том числе:</w:t>
            </w:r>
            <w:r w:rsidRPr="007606FF">
              <w:br/>
              <w:t>научно-исследовательские, опытно-конструкторские и технологические работы</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52F90A1D" w14:textId="77777777" w:rsidR="007606FF" w:rsidRPr="007606FF" w:rsidRDefault="007606FF" w:rsidP="003B3201">
            <w:pPr>
              <w:pStyle w:val="27"/>
            </w:pPr>
            <w:r w:rsidRPr="007606FF">
              <w:t>1121</w:t>
            </w:r>
          </w:p>
        </w:tc>
        <w:tc>
          <w:tcPr>
            <w:tcW w:w="109" w:type="pct"/>
            <w:gridSpan w:val="4"/>
            <w:tcBorders>
              <w:top w:val="nil"/>
              <w:left w:val="single" w:sz="8" w:space="0" w:color="auto"/>
              <w:bottom w:val="single" w:sz="4" w:space="0" w:color="auto"/>
              <w:right w:val="nil"/>
            </w:tcBorders>
            <w:shd w:val="clear" w:color="auto" w:fill="auto"/>
            <w:vAlign w:val="center"/>
            <w:hideMark/>
          </w:tcPr>
          <w:p w14:paraId="3705D187"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7543FD75" w14:textId="77777777" w:rsidR="007606FF" w:rsidRPr="007606FF" w:rsidRDefault="007606FF" w:rsidP="003B3201">
            <w:pPr>
              <w:pStyle w:val="27"/>
            </w:pPr>
            <w:r w:rsidRPr="007606FF">
              <w:t>-</w:t>
            </w:r>
          </w:p>
        </w:tc>
        <w:tc>
          <w:tcPr>
            <w:tcW w:w="109" w:type="pct"/>
            <w:gridSpan w:val="4"/>
            <w:tcBorders>
              <w:top w:val="nil"/>
              <w:left w:val="nil"/>
              <w:bottom w:val="single" w:sz="4" w:space="0" w:color="auto"/>
              <w:right w:val="single" w:sz="4" w:space="0" w:color="auto"/>
            </w:tcBorders>
            <w:shd w:val="clear" w:color="auto" w:fill="auto"/>
            <w:vAlign w:val="center"/>
            <w:hideMark/>
          </w:tcPr>
          <w:p w14:paraId="4C5F7467"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050179D9"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24AC38EC" w14:textId="77777777" w:rsidR="007606FF" w:rsidRPr="007606FF" w:rsidRDefault="007606FF" w:rsidP="003B3201">
            <w:pPr>
              <w:pStyle w:val="27"/>
            </w:pPr>
            <w:r w:rsidRPr="007606FF">
              <w:t>-</w:t>
            </w:r>
          </w:p>
        </w:tc>
        <w:tc>
          <w:tcPr>
            <w:tcW w:w="156" w:type="pct"/>
            <w:gridSpan w:val="4"/>
            <w:tcBorders>
              <w:top w:val="nil"/>
              <w:left w:val="nil"/>
              <w:bottom w:val="single" w:sz="4" w:space="0" w:color="auto"/>
              <w:right w:val="single" w:sz="4" w:space="0" w:color="auto"/>
            </w:tcBorders>
            <w:shd w:val="clear" w:color="auto" w:fill="auto"/>
            <w:vAlign w:val="center"/>
            <w:hideMark/>
          </w:tcPr>
          <w:p w14:paraId="7E108D52"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5C0A8FF4"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1C416593" w14:textId="77777777" w:rsidR="007606FF" w:rsidRPr="007606FF" w:rsidRDefault="007606FF" w:rsidP="003B3201">
            <w:pPr>
              <w:pStyle w:val="27"/>
            </w:pPr>
            <w:r w:rsidRPr="007606FF">
              <w:t>-</w:t>
            </w:r>
          </w:p>
        </w:tc>
        <w:tc>
          <w:tcPr>
            <w:tcW w:w="110" w:type="pct"/>
            <w:gridSpan w:val="4"/>
            <w:tcBorders>
              <w:top w:val="nil"/>
              <w:left w:val="nil"/>
              <w:bottom w:val="single" w:sz="4" w:space="0" w:color="auto"/>
              <w:right w:val="single" w:sz="8" w:space="0" w:color="auto"/>
            </w:tcBorders>
            <w:shd w:val="clear" w:color="auto" w:fill="auto"/>
            <w:vAlign w:val="center"/>
            <w:hideMark/>
          </w:tcPr>
          <w:p w14:paraId="13E27B64" w14:textId="77777777" w:rsidR="007606FF" w:rsidRPr="007606FF" w:rsidRDefault="007606FF" w:rsidP="003B3201">
            <w:pPr>
              <w:pStyle w:val="27"/>
            </w:pPr>
            <w:r w:rsidRPr="007606FF">
              <w:t> </w:t>
            </w:r>
          </w:p>
        </w:tc>
      </w:tr>
      <w:tr w:rsidR="007606FF" w:rsidRPr="007606FF" w14:paraId="5060E701" w14:textId="77777777" w:rsidTr="003618B8">
        <w:trPr>
          <w:gridAfter w:val="1"/>
          <w:wAfter w:w="17" w:type="pct"/>
          <w:trHeight w:val="987"/>
        </w:trPr>
        <w:tc>
          <w:tcPr>
            <w:tcW w:w="108" w:type="pct"/>
            <w:gridSpan w:val="2"/>
            <w:tcBorders>
              <w:top w:val="nil"/>
              <w:left w:val="nil"/>
              <w:bottom w:val="nil"/>
              <w:right w:val="nil"/>
            </w:tcBorders>
            <w:shd w:val="clear" w:color="auto" w:fill="auto"/>
            <w:noWrap/>
            <w:vAlign w:val="bottom"/>
            <w:hideMark/>
          </w:tcPr>
          <w:p w14:paraId="290EFCE7"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3F08F8F8"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56440DC5" w14:textId="77777777" w:rsidR="007606FF" w:rsidRPr="007606FF" w:rsidRDefault="007606FF" w:rsidP="003B3201">
            <w:pPr>
              <w:pStyle w:val="27"/>
            </w:pPr>
            <w:r w:rsidRPr="007606FF">
              <w:t> </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0BD129F1" w14:textId="77777777" w:rsidR="007606FF" w:rsidRPr="007606FF" w:rsidRDefault="007606FF" w:rsidP="003B3201">
            <w:pPr>
              <w:pStyle w:val="27"/>
            </w:pPr>
            <w:r w:rsidRPr="007606FF">
              <w:t>незавершенные вложения в научно-исследовательские, опытно-конструкторские и технологические работы</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7242C130" w14:textId="77777777" w:rsidR="007606FF" w:rsidRPr="007606FF" w:rsidRDefault="007606FF" w:rsidP="003B3201">
            <w:pPr>
              <w:pStyle w:val="27"/>
            </w:pPr>
            <w:r w:rsidRPr="007606FF">
              <w:t>1122</w:t>
            </w:r>
          </w:p>
        </w:tc>
        <w:tc>
          <w:tcPr>
            <w:tcW w:w="109" w:type="pct"/>
            <w:gridSpan w:val="4"/>
            <w:tcBorders>
              <w:top w:val="nil"/>
              <w:left w:val="single" w:sz="8" w:space="0" w:color="auto"/>
              <w:bottom w:val="single" w:sz="4" w:space="0" w:color="auto"/>
              <w:right w:val="nil"/>
            </w:tcBorders>
            <w:shd w:val="clear" w:color="auto" w:fill="auto"/>
            <w:vAlign w:val="center"/>
            <w:hideMark/>
          </w:tcPr>
          <w:p w14:paraId="05FA48F3"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6DCD4527" w14:textId="77777777" w:rsidR="007606FF" w:rsidRPr="007606FF" w:rsidRDefault="007606FF" w:rsidP="003B3201">
            <w:pPr>
              <w:pStyle w:val="27"/>
            </w:pPr>
            <w:r w:rsidRPr="007606FF">
              <w:t>5869</w:t>
            </w:r>
          </w:p>
        </w:tc>
        <w:tc>
          <w:tcPr>
            <w:tcW w:w="109" w:type="pct"/>
            <w:gridSpan w:val="4"/>
            <w:tcBorders>
              <w:top w:val="nil"/>
              <w:left w:val="nil"/>
              <w:bottom w:val="single" w:sz="4" w:space="0" w:color="auto"/>
              <w:right w:val="single" w:sz="4" w:space="0" w:color="auto"/>
            </w:tcBorders>
            <w:shd w:val="clear" w:color="auto" w:fill="auto"/>
            <w:vAlign w:val="center"/>
            <w:hideMark/>
          </w:tcPr>
          <w:p w14:paraId="76E2CFD1"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764B7F6E"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49649E90" w14:textId="77777777" w:rsidR="007606FF" w:rsidRPr="007606FF" w:rsidRDefault="007606FF" w:rsidP="003B3201">
            <w:pPr>
              <w:pStyle w:val="27"/>
            </w:pPr>
            <w:r w:rsidRPr="007606FF">
              <w:t>5719</w:t>
            </w:r>
          </w:p>
        </w:tc>
        <w:tc>
          <w:tcPr>
            <w:tcW w:w="156" w:type="pct"/>
            <w:gridSpan w:val="4"/>
            <w:tcBorders>
              <w:top w:val="nil"/>
              <w:left w:val="nil"/>
              <w:bottom w:val="single" w:sz="4" w:space="0" w:color="auto"/>
              <w:right w:val="single" w:sz="4" w:space="0" w:color="auto"/>
            </w:tcBorders>
            <w:shd w:val="clear" w:color="auto" w:fill="auto"/>
            <w:vAlign w:val="center"/>
            <w:hideMark/>
          </w:tcPr>
          <w:p w14:paraId="3423E10A"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5F7D1798"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5CFF0FB0" w14:textId="77777777" w:rsidR="007606FF" w:rsidRPr="007606FF" w:rsidRDefault="007606FF" w:rsidP="003B3201">
            <w:pPr>
              <w:pStyle w:val="27"/>
            </w:pPr>
            <w:r w:rsidRPr="007606FF">
              <w:t>5719</w:t>
            </w:r>
          </w:p>
        </w:tc>
        <w:tc>
          <w:tcPr>
            <w:tcW w:w="110" w:type="pct"/>
            <w:gridSpan w:val="4"/>
            <w:tcBorders>
              <w:top w:val="nil"/>
              <w:left w:val="nil"/>
              <w:bottom w:val="single" w:sz="4" w:space="0" w:color="auto"/>
              <w:right w:val="single" w:sz="8" w:space="0" w:color="auto"/>
            </w:tcBorders>
            <w:shd w:val="clear" w:color="auto" w:fill="auto"/>
            <w:vAlign w:val="center"/>
            <w:hideMark/>
          </w:tcPr>
          <w:p w14:paraId="4009BB3D" w14:textId="77777777" w:rsidR="007606FF" w:rsidRPr="007606FF" w:rsidRDefault="007606FF" w:rsidP="003B3201">
            <w:pPr>
              <w:pStyle w:val="27"/>
            </w:pPr>
            <w:r w:rsidRPr="007606FF">
              <w:t> </w:t>
            </w:r>
          </w:p>
        </w:tc>
      </w:tr>
      <w:tr w:rsidR="007606FF" w:rsidRPr="007606FF" w14:paraId="54ED6F08" w14:textId="77777777" w:rsidTr="003618B8">
        <w:trPr>
          <w:gridAfter w:val="1"/>
          <w:wAfter w:w="17" w:type="pct"/>
          <w:trHeight w:val="267"/>
        </w:trPr>
        <w:tc>
          <w:tcPr>
            <w:tcW w:w="108" w:type="pct"/>
            <w:gridSpan w:val="2"/>
            <w:tcBorders>
              <w:top w:val="nil"/>
              <w:left w:val="nil"/>
              <w:bottom w:val="nil"/>
              <w:right w:val="nil"/>
            </w:tcBorders>
            <w:shd w:val="clear" w:color="auto" w:fill="auto"/>
            <w:noWrap/>
            <w:vAlign w:val="bottom"/>
            <w:hideMark/>
          </w:tcPr>
          <w:p w14:paraId="308AF505"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5DE68A9F"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7060CC60" w14:textId="77777777" w:rsidR="007606FF" w:rsidRPr="007606FF" w:rsidRDefault="007606FF" w:rsidP="003B3201">
            <w:pPr>
              <w:pStyle w:val="27"/>
            </w:pPr>
            <w:r w:rsidRPr="007606FF">
              <w:t> </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4C8D7E2D" w14:textId="77777777" w:rsidR="007606FF" w:rsidRPr="007606FF" w:rsidRDefault="007606FF" w:rsidP="003B3201">
            <w:pPr>
              <w:pStyle w:val="27"/>
            </w:pPr>
            <w:r w:rsidRPr="007606FF">
              <w:t>авансы выданные</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6B2E7590" w14:textId="77777777" w:rsidR="007606FF" w:rsidRPr="007606FF" w:rsidRDefault="007606FF" w:rsidP="003B3201">
            <w:pPr>
              <w:pStyle w:val="27"/>
            </w:pPr>
            <w:r w:rsidRPr="007606FF">
              <w:t>1129</w:t>
            </w:r>
          </w:p>
        </w:tc>
        <w:tc>
          <w:tcPr>
            <w:tcW w:w="109" w:type="pct"/>
            <w:gridSpan w:val="4"/>
            <w:tcBorders>
              <w:top w:val="nil"/>
              <w:left w:val="single" w:sz="8" w:space="0" w:color="auto"/>
              <w:bottom w:val="single" w:sz="4" w:space="0" w:color="auto"/>
              <w:right w:val="nil"/>
            </w:tcBorders>
            <w:shd w:val="clear" w:color="auto" w:fill="auto"/>
            <w:vAlign w:val="center"/>
            <w:hideMark/>
          </w:tcPr>
          <w:p w14:paraId="706100C2"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5466FE99" w14:textId="77777777" w:rsidR="007606FF" w:rsidRPr="007606FF" w:rsidRDefault="007606FF" w:rsidP="003B3201">
            <w:pPr>
              <w:pStyle w:val="27"/>
            </w:pPr>
            <w:r w:rsidRPr="007606FF">
              <w:t>-</w:t>
            </w:r>
          </w:p>
        </w:tc>
        <w:tc>
          <w:tcPr>
            <w:tcW w:w="109" w:type="pct"/>
            <w:gridSpan w:val="4"/>
            <w:tcBorders>
              <w:top w:val="nil"/>
              <w:left w:val="nil"/>
              <w:bottom w:val="single" w:sz="4" w:space="0" w:color="auto"/>
              <w:right w:val="single" w:sz="4" w:space="0" w:color="auto"/>
            </w:tcBorders>
            <w:shd w:val="clear" w:color="auto" w:fill="auto"/>
            <w:vAlign w:val="center"/>
            <w:hideMark/>
          </w:tcPr>
          <w:p w14:paraId="0E42119F"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17AAB2AB"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0A94FC8D" w14:textId="77777777" w:rsidR="007606FF" w:rsidRPr="007606FF" w:rsidRDefault="007606FF" w:rsidP="003B3201">
            <w:pPr>
              <w:pStyle w:val="27"/>
            </w:pPr>
            <w:r w:rsidRPr="007606FF">
              <w:t>-</w:t>
            </w:r>
          </w:p>
        </w:tc>
        <w:tc>
          <w:tcPr>
            <w:tcW w:w="156" w:type="pct"/>
            <w:gridSpan w:val="4"/>
            <w:tcBorders>
              <w:top w:val="nil"/>
              <w:left w:val="nil"/>
              <w:bottom w:val="single" w:sz="4" w:space="0" w:color="auto"/>
              <w:right w:val="single" w:sz="4" w:space="0" w:color="auto"/>
            </w:tcBorders>
            <w:shd w:val="clear" w:color="auto" w:fill="auto"/>
            <w:vAlign w:val="center"/>
            <w:hideMark/>
          </w:tcPr>
          <w:p w14:paraId="10A96A11"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4E56D488"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742454BF" w14:textId="77777777" w:rsidR="007606FF" w:rsidRPr="007606FF" w:rsidRDefault="007606FF" w:rsidP="003B3201">
            <w:pPr>
              <w:pStyle w:val="27"/>
            </w:pPr>
            <w:r w:rsidRPr="007606FF">
              <w:t>-</w:t>
            </w:r>
          </w:p>
        </w:tc>
        <w:tc>
          <w:tcPr>
            <w:tcW w:w="110" w:type="pct"/>
            <w:gridSpan w:val="4"/>
            <w:tcBorders>
              <w:top w:val="nil"/>
              <w:left w:val="nil"/>
              <w:bottom w:val="single" w:sz="4" w:space="0" w:color="auto"/>
              <w:right w:val="single" w:sz="8" w:space="0" w:color="auto"/>
            </w:tcBorders>
            <w:shd w:val="clear" w:color="auto" w:fill="auto"/>
            <w:vAlign w:val="center"/>
            <w:hideMark/>
          </w:tcPr>
          <w:p w14:paraId="30D42071" w14:textId="77777777" w:rsidR="007606FF" w:rsidRPr="007606FF" w:rsidRDefault="007606FF" w:rsidP="003B3201">
            <w:pPr>
              <w:pStyle w:val="27"/>
            </w:pPr>
            <w:r w:rsidRPr="007606FF">
              <w:t> </w:t>
            </w:r>
          </w:p>
        </w:tc>
      </w:tr>
      <w:tr w:rsidR="007606FF" w:rsidRPr="007606FF" w14:paraId="1722D649" w14:textId="77777777" w:rsidTr="003618B8">
        <w:trPr>
          <w:gridAfter w:val="1"/>
          <w:wAfter w:w="17" w:type="pct"/>
          <w:trHeight w:val="267"/>
        </w:trPr>
        <w:tc>
          <w:tcPr>
            <w:tcW w:w="108" w:type="pct"/>
            <w:gridSpan w:val="2"/>
            <w:tcBorders>
              <w:top w:val="nil"/>
              <w:left w:val="nil"/>
              <w:bottom w:val="nil"/>
              <w:right w:val="nil"/>
            </w:tcBorders>
            <w:shd w:val="clear" w:color="auto" w:fill="auto"/>
            <w:noWrap/>
            <w:vAlign w:val="bottom"/>
            <w:hideMark/>
          </w:tcPr>
          <w:p w14:paraId="33C979E5"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535626EC"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2B2018AF" w14:textId="77777777" w:rsidR="007606FF" w:rsidRPr="007606FF" w:rsidRDefault="007606FF" w:rsidP="003B3201">
            <w:pPr>
              <w:pStyle w:val="27"/>
            </w:pPr>
            <w:r w:rsidRPr="007606FF">
              <w:t> </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095FA91A" w14:textId="77777777" w:rsidR="007606FF" w:rsidRPr="007606FF" w:rsidRDefault="007606FF" w:rsidP="003B3201">
            <w:pPr>
              <w:pStyle w:val="27"/>
            </w:pPr>
            <w:r w:rsidRPr="007606FF">
              <w:t>Нематериальные поисковые активы</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35E6EE69" w14:textId="77777777" w:rsidR="007606FF" w:rsidRPr="007606FF" w:rsidRDefault="007606FF" w:rsidP="003B3201">
            <w:pPr>
              <w:pStyle w:val="27"/>
            </w:pPr>
            <w:r w:rsidRPr="007606FF">
              <w:t>1130</w:t>
            </w:r>
          </w:p>
        </w:tc>
        <w:tc>
          <w:tcPr>
            <w:tcW w:w="109" w:type="pct"/>
            <w:gridSpan w:val="4"/>
            <w:tcBorders>
              <w:top w:val="nil"/>
              <w:left w:val="single" w:sz="8" w:space="0" w:color="auto"/>
              <w:bottom w:val="single" w:sz="4" w:space="0" w:color="auto"/>
              <w:right w:val="nil"/>
            </w:tcBorders>
            <w:shd w:val="clear" w:color="auto" w:fill="auto"/>
            <w:vAlign w:val="center"/>
            <w:hideMark/>
          </w:tcPr>
          <w:p w14:paraId="7755132C"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15CD87CE" w14:textId="77777777" w:rsidR="007606FF" w:rsidRPr="007606FF" w:rsidRDefault="007606FF" w:rsidP="003B3201">
            <w:pPr>
              <w:pStyle w:val="27"/>
            </w:pPr>
            <w:r w:rsidRPr="007606FF">
              <w:t>-</w:t>
            </w:r>
          </w:p>
        </w:tc>
        <w:tc>
          <w:tcPr>
            <w:tcW w:w="109" w:type="pct"/>
            <w:gridSpan w:val="4"/>
            <w:tcBorders>
              <w:top w:val="nil"/>
              <w:left w:val="nil"/>
              <w:bottom w:val="single" w:sz="4" w:space="0" w:color="auto"/>
              <w:right w:val="single" w:sz="4" w:space="0" w:color="auto"/>
            </w:tcBorders>
            <w:shd w:val="clear" w:color="auto" w:fill="auto"/>
            <w:vAlign w:val="center"/>
            <w:hideMark/>
          </w:tcPr>
          <w:p w14:paraId="08DFB764"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098B2ABC"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3AF312A3" w14:textId="77777777" w:rsidR="007606FF" w:rsidRPr="007606FF" w:rsidRDefault="007606FF" w:rsidP="003B3201">
            <w:pPr>
              <w:pStyle w:val="27"/>
            </w:pPr>
            <w:r w:rsidRPr="007606FF">
              <w:t>-</w:t>
            </w:r>
          </w:p>
        </w:tc>
        <w:tc>
          <w:tcPr>
            <w:tcW w:w="156" w:type="pct"/>
            <w:gridSpan w:val="4"/>
            <w:tcBorders>
              <w:top w:val="nil"/>
              <w:left w:val="nil"/>
              <w:bottom w:val="single" w:sz="4" w:space="0" w:color="auto"/>
              <w:right w:val="single" w:sz="4" w:space="0" w:color="auto"/>
            </w:tcBorders>
            <w:shd w:val="clear" w:color="auto" w:fill="auto"/>
            <w:vAlign w:val="center"/>
            <w:hideMark/>
          </w:tcPr>
          <w:p w14:paraId="1A1ED4BA"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2BD3B16C"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734A4B81" w14:textId="77777777" w:rsidR="007606FF" w:rsidRPr="007606FF" w:rsidRDefault="007606FF" w:rsidP="003B3201">
            <w:pPr>
              <w:pStyle w:val="27"/>
            </w:pPr>
            <w:r w:rsidRPr="007606FF">
              <w:t>-</w:t>
            </w:r>
          </w:p>
        </w:tc>
        <w:tc>
          <w:tcPr>
            <w:tcW w:w="110" w:type="pct"/>
            <w:gridSpan w:val="4"/>
            <w:tcBorders>
              <w:top w:val="nil"/>
              <w:left w:val="nil"/>
              <w:bottom w:val="single" w:sz="4" w:space="0" w:color="auto"/>
              <w:right w:val="single" w:sz="8" w:space="0" w:color="auto"/>
            </w:tcBorders>
            <w:shd w:val="clear" w:color="auto" w:fill="auto"/>
            <w:vAlign w:val="center"/>
            <w:hideMark/>
          </w:tcPr>
          <w:p w14:paraId="043F9AD0" w14:textId="77777777" w:rsidR="007606FF" w:rsidRPr="007606FF" w:rsidRDefault="007606FF" w:rsidP="003B3201">
            <w:pPr>
              <w:pStyle w:val="27"/>
            </w:pPr>
            <w:r w:rsidRPr="007606FF">
              <w:t> </w:t>
            </w:r>
          </w:p>
        </w:tc>
      </w:tr>
      <w:tr w:rsidR="007606FF" w:rsidRPr="007606FF" w14:paraId="5D5F1168" w14:textId="77777777" w:rsidTr="003618B8">
        <w:trPr>
          <w:gridAfter w:val="1"/>
          <w:wAfter w:w="17" w:type="pct"/>
          <w:trHeight w:val="267"/>
        </w:trPr>
        <w:tc>
          <w:tcPr>
            <w:tcW w:w="108" w:type="pct"/>
            <w:gridSpan w:val="2"/>
            <w:tcBorders>
              <w:top w:val="nil"/>
              <w:left w:val="nil"/>
              <w:bottom w:val="nil"/>
              <w:right w:val="nil"/>
            </w:tcBorders>
            <w:shd w:val="clear" w:color="auto" w:fill="auto"/>
            <w:noWrap/>
            <w:vAlign w:val="bottom"/>
            <w:hideMark/>
          </w:tcPr>
          <w:p w14:paraId="2E837541"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04360413"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27470EFE" w14:textId="77777777" w:rsidR="007606FF" w:rsidRPr="007606FF" w:rsidRDefault="007606FF" w:rsidP="003B3201">
            <w:pPr>
              <w:pStyle w:val="27"/>
            </w:pPr>
            <w:r w:rsidRPr="007606FF">
              <w:t> </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6C16E1B0" w14:textId="77777777" w:rsidR="007606FF" w:rsidRPr="007606FF" w:rsidRDefault="007606FF" w:rsidP="003B3201">
            <w:pPr>
              <w:pStyle w:val="27"/>
            </w:pPr>
            <w:r w:rsidRPr="007606FF">
              <w:t>Материальные поисковые активы</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44DD1EB7" w14:textId="77777777" w:rsidR="007606FF" w:rsidRPr="007606FF" w:rsidRDefault="007606FF" w:rsidP="003B3201">
            <w:pPr>
              <w:pStyle w:val="27"/>
            </w:pPr>
            <w:r w:rsidRPr="007606FF">
              <w:t>1140</w:t>
            </w:r>
          </w:p>
        </w:tc>
        <w:tc>
          <w:tcPr>
            <w:tcW w:w="109" w:type="pct"/>
            <w:gridSpan w:val="4"/>
            <w:tcBorders>
              <w:top w:val="nil"/>
              <w:left w:val="single" w:sz="8" w:space="0" w:color="auto"/>
              <w:bottom w:val="single" w:sz="4" w:space="0" w:color="auto"/>
              <w:right w:val="nil"/>
            </w:tcBorders>
            <w:shd w:val="clear" w:color="auto" w:fill="auto"/>
            <w:vAlign w:val="center"/>
            <w:hideMark/>
          </w:tcPr>
          <w:p w14:paraId="71F01D08"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2396B1D8" w14:textId="77777777" w:rsidR="007606FF" w:rsidRPr="007606FF" w:rsidRDefault="007606FF" w:rsidP="003B3201">
            <w:pPr>
              <w:pStyle w:val="27"/>
            </w:pPr>
            <w:r w:rsidRPr="007606FF">
              <w:t>-</w:t>
            </w:r>
          </w:p>
        </w:tc>
        <w:tc>
          <w:tcPr>
            <w:tcW w:w="109" w:type="pct"/>
            <w:gridSpan w:val="4"/>
            <w:tcBorders>
              <w:top w:val="nil"/>
              <w:left w:val="nil"/>
              <w:bottom w:val="single" w:sz="4" w:space="0" w:color="auto"/>
              <w:right w:val="single" w:sz="4" w:space="0" w:color="auto"/>
            </w:tcBorders>
            <w:shd w:val="clear" w:color="auto" w:fill="auto"/>
            <w:vAlign w:val="center"/>
            <w:hideMark/>
          </w:tcPr>
          <w:p w14:paraId="673181B6"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7149FF93"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3EDEB026" w14:textId="77777777" w:rsidR="007606FF" w:rsidRPr="007606FF" w:rsidRDefault="007606FF" w:rsidP="003B3201">
            <w:pPr>
              <w:pStyle w:val="27"/>
            </w:pPr>
            <w:r w:rsidRPr="007606FF">
              <w:t>-</w:t>
            </w:r>
          </w:p>
        </w:tc>
        <w:tc>
          <w:tcPr>
            <w:tcW w:w="156" w:type="pct"/>
            <w:gridSpan w:val="4"/>
            <w:tcBorders>
              <w:top w:val="nil"/>
              <w:left w:val="nil"/>
              <w:bottom w:val="single" w:sz="4" w:space="0" w:color="auto"/>
              <w:right w:val="single" w:sz="4" w:space="0" w:color="auto"/>
            </w:tcBorders>
            <w:shd w:val="clear" w:color="auto" w:fill="auto"/>
            <w:vAlign w:val="center"/>
            <w:hideMark/>
          </w:tcPr>
          <w:p w14:paraId="0018847D"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479F6B5A"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49E64186" w14:textId="77777777" w:rsidR="007606FF" w:rsidRPr="007606FF" w:rsidRDefault="007606FF" w:rsidP="003B3201">
            <w:pPr>
              <w:pStyle w:val="27"/>
            </w:pPr>
            <w:r w:rsidRPr="007606FF">
              <w:t>-</w:t>
            </w:r>
          </w:p>
        </w:tc>
        <w:tc>
          <w:tcPr>
            <w:tcW w:w="110" w:type="pct"/>
            <w:gridSpan w:val="4"/>
            <w:tcBorders>
              <w:top w:val="nil"/>
              <w:left w:val="nil"/>
              <w:bottom w:val="single" w:sz="4" w:space="0" w:color="auto"/>
              <w:right w:val="single" w:sz="8" w:space="0" w:color="auto"/>
            </w:tcBorders>
            <w:shd w:val="clear" w:color="auto" w:fill="auto"/>
            <w:vAlign w:val="center"/>
            <w:hideMark/>
          </w:tcPr>
          <w:p w14:paraId="216C9363" w14:textId="77777777" w:rsidR="007606FF" w:rsidRPr="007606FF" w:rsidRDefault="007606FF" w:rsidP="003B3201">
            <w:pPr>
              <w:pStyle w:val="27"/>
            </w:pPr>
            <w:r w:rsidRPr="007606FF">
              <w:t> </w:t>
            </w:r>
          </w:p>
        </w:tc>
      </w:tr>
      <w:tr w:rsidR="007606FF" w:rsidRPr="007606FF" w14:paraId="6D6F153B" w14:textId="77777777" w:rsidTr="003618B8">
        <w:trPr>
          <w:gridAfter w:val="1"/>
          <w:wAfter w:w="17" w:type="pct"/>
          <w:trHeight w:val="267"/>
        </w:trPr>
        <w:tc>
          <w:tcPr>
            <w:tcW w:w="108" w:type="pct"/>
            <w:gridSpan w:val="2"/>
            <w:tcBorders>
              <w:top w:val="nil"/>
              <w:left w:val="nil"/>
              <w:bottom w:val="nil"/>
              <w:right w:val="nil"/>
            </w:tcBorders>
            <w:shd w:val="clear" w:color="auto" w:fill="auto"/>
            <w:noWrap/>
            <w:vAlign w:val="bottom"/>
            <w:hideMark/>
          </w:tcPr>
          <w:p w14:paraId="232BB7D2"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5F37C27D"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792D0F05" w14:textId="77777777" w:rsidR="007606FF" w:rsidRPr="007606FF" w:rsidRDefault="007606FF" w:rsidP="003B3201">
            <w:pPr>
              <w:pStyle w:val="27"/>
            </w:pPr>
            <w:r w:rsidRPr="007606FF">
              <w:t> </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50A63C4F" w14:textId="77777777" w:rsidR="007606FF" w:rsidRPr="007606FF" w:rsidRDefault="007606FF" w:rsidP="003B3201">
            <w:pPr>
              <w:pStyle w:val="27"/>
            </w:pPr>
            <w:r w:rsidRPr="007606FF">
              <w:t>Основные средства</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14648888" w14:textId="77777777" w:rsidR="007606FF" w:rsidRPr="007606FF" w:rsidRDefault="007606FF" w:rsidP="003B3201">
            <w:pPr>
              <w:pStyle w:val="27"/>
            </w:pPr>
            <w:r w:rsidRPr="007606FF">
              <w:t>1150</w:t>
            </w:r>
          </w:p>
        </w:tc>
        <w:tc>
          <w:tcPr>
            <w:tcW w:w="109" w:type="pct"/>
            <w:gridSpan w:val="4"/>
            <w:tcBorders>
              <w:top w:val="nil"/>
              <w:left w:val="single" w:sz="8" w:space="0" w:color="auto"/>
              <w:bottom w:val="single" w:sz="4" w:space="0" w:color="auto"/>
              <w:right w:val="nil"/>
            </w:tcBorders>
            <w:shd w:val="clear" w:color="auto" w:fill="auto"/>
            <w:vAlign w:val="center"/>
            <w:hideMark/>
          </w:tcPr>
          <w:p w14:paraId="6FD6771C"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11A465BC" w14:textId="77777777" w:rsidR="007606FF" w:rsidRPr="007606FF" w:rsidRDefault="007606FF" w:rsidP="003B3201">
            <w:pPr>
              <w:pStyle w:val="27"/>
            </w:pPr>
            <w:r w:rsidRPr="007606FF">
              <w:t>35220285</w:t>
            </w:r>
          </w:p>
        </w:tc>
        <w:tc>
          <w:tcPr>
            <w:tcW w:w="109" w:type="pct"/>
            <w:gridSpan w:val="4"/>
            <w:tcBorders>
              <w:top w:val="nil"/>
              <w:left w:val="nil"/>
              <w:bottom w:val="single" w:sz="4" w:space="0" w:color="auto"/>
              <w:right w:val="single" w:sz="4" w:space="0" w:color="auto"/>
            </w:tcBorders>
            <w:shd w:val="clear" w:color="auto" w:fill="auto"/>
            <w:vAlign w:val="center"/>
            <w:hideMark/>
          </w:tcPr>
          <w:p w14:paraId="6ADF9AD0"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1F42FC46"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67D4D3AE" w14:textId="77777777" w:rsidR="007606FF" w:rsidRPr="007606FF" w:rsidRDefault="007606FF" w:rsidP="003B3201">
            <w:pPr>
              <w:pStyle w:val="27"/>
            </w:pPr>
            <w:r w:rsidRPr="007606FF">
              <w:t>33604223</w:t>
            </w:r>
          </w:p>
        </w:tc>
        <w:tc>
          <w:tcPr>
            <w:tcW w:w="156" w:type="pct"/>
            <w:gridSpan w:val="4"/>
            <w:tcBorders>
              <w:top w:val="nil"/>
              <w:left w:val="nil"/>
              <w:bottom w:val="single" w:sz="4" w:space="0" w:color="auto"/>
              <w:right w:val="single" w:sz="4" w:space="0" w:color="auto"/>
            </w:tcBorders>
            <w:shd w:val="clear" w:color="auto" w:fill="auto"/>
            <w:vAlign w:val="center"/>
            <w:hideMark/>
          </w:tcPr>
          <w:p w14:paraId="6AC9BAA3"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5809E5CA"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0EC169DA" w14:textId="77777777" w:rsidR="007606FF" w:rsidRPr="007606FF" w:rsidRDefault="007606FF" w:rsidP="003B3201">
            <w:pPr>
              <w:pStyle w:val="27"/>
            </w:pPr>
            <w:r w:rsidRPr="007606FF">
              <w:t>29680491</w:t>
            </w:r>
          </w:p>
        </w:tc>
        <w:tc>
          <w:tcPr>
            <w:tcW w:w="110" w:type="pct"/>
            <w:gridSpan w:val="4"/>
            <w:tcBorders>
              <w:top w:val="nil"/>
              <w:left w:val="nil"/>
              <w:bottom w:val="single" w:sz="4" w:space="0" w:color="auto"/>
              <w:right w:val="single" w:sz="8" w:space="0" w:color="auto"/>
            </w:tcBorders>
            <w:shd w:val="clear" w:color="auto" w:fill="auto"/>
            <w:vAlign w:val="center"/>
            <w:hideMark/>
          </w:tcPr>
          <w:p w14:paraId="2D068027" w14:textId="77777777" w:rsidR="007606FF" w:rsidRPr="007606FF" w:rsidRDefault="007606FF" w:rsidP="003B3201">
            <w:pPr>
              <w:pStyle w:val="27"/>
            </w:pPr>
            <w:r w:rsidRPr="007606FF">
              <w:t> </w:t>
            </w:r>
          </w:p>
        </w:tc>
      </w:tr>
      <w:tr w:rsidR="007606FF" w:rsidRPr="007606FF" w14:paraId="50F6C05A" w14:textId="77777777" w:rsidTr="003618B8">
        <w:trPr>
          <w:gridAfter w:val="1"/>
          <w:wAfter w:w="17" w:type="pct"/>
          <w:trHeight w:val="507"/>
        </w:trPr>
        <w:tc>
          <w:tcPr>
            <w:tcW w:w="108" w:type="pct"/>
            <w:gridSpan w:val="2"/>
            <w:tcBorders>
              <w:top w:val="nil"/>
              <w:left w:val="nil"/>
              <w:bottom w:val="nil"/>
              <w:right w:val="nil"/>
            </w:tcBorders>
            <w:shd w:val="clear" w:color="auto" w:fill="auto"/>
            <w:noWrap/>
            <w:vAlign w:val="bottom"/>
            <w:hideMark/>
          </w:tcPr>
          <w:p w14:paraId="598E7A0F"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49ED7494"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359E3785" w14:textId="77777777" w:rsidR="007606FF" w:rsidRPr="007606FF" w:rsidRDefault="007606FF" w:rsidP="003B3201">
            <w:pPr>
              <w:pStyle w:val="27"/>
            </w:pPr>
            <w:r w:rsidRPr="007606FF">
              <w:t>3.2.</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11C4B66C" w14:textId="66FE5B25" w:rsidR="007606FF" w:rsidRPr="007606FF" w:rsidRDefault="007606FF" w:rsidP="003B3201">
            <w:pPr>
              <w:pStyle w:val="27"/>
            </w:pPr>
            <w:r w:rsidRPr="007606FF">
              <w:t>в том числе:</w:t>
            </w:r>
            <w:r w:rsidRPr="007606FF">
              <w:br/>
            </w:r>
            <w:r w:rsidR="00532215">
              <w:t xml:space="preserve">   </w:t>
            </w:r>
            <w:r w:rsidRPr="007606FF">
              <w:t>основные средства</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4296FD30" w14:textId="77777777" w:rsidR="007606FF" w:rsidRPr="007606FF" w:rsidRDefault="007606FF" w:rsidP="003B3201">
            <w:pPr>
              <w:pStyle w:val="27"/>
            </w:pPr>
            <w:r w:rsidRPr="007606FF">
              <w:t>1151</w:t>
            </w:r>
          </w:p>
        </w:tc>
        <w:tc>
          <w:tcPr>
            <w:tcW w:w="109" w:type="pct"/>
            <w:gridSpan w:val="4"/>
            <w:tcBorders>
              <w:top w:val="nil"/>
              <w:left w:val="single" w:sz="8" w:space="0" w:color="auto"/>
              <w:bottom w:val="single" w:sz="4" w:space="0" w:color="auto"/>
              <w:right w:val="nil"/>
            </w:tcBorders>
            <w:shd w:val="clear" w:color="auto" w:fill="auto"/>
            <w:vAlign w:val="center"/>
            <w:hideMark/>
          </w:tcPr>
          <w:p w14:paraId="357BFDDE"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70C708E9" w14:textId="77777777" w:rsidR="007606FF" w:rsidRPr="007606FF" w:rsidRDefault="007606FF" w:rsidP="003B3201">
            <w:pPr>
              <w:pStyle w:val="27"/>
            </w:pPr>
            <w:r w:rsidRPr="007606FF">
              <w:t>34681833</w:t>
            </w:r>
          </w:p>
        </w:tc>
        <w:tc>
          <w:tcPr>
            <w:tcW w:w="109" w:type="pct"/>
            <w:gridSpan w:val="4"/>
            <w:tcBorders>
              <w:top w:val="nil"/>
              <w:left w:val="nil"/>
              <w:bottom w:val="single" w:sz="4" w:space="0" w:color="auto"/>
              <w:right w:val="single" w:sz="4" w:space="0" w:color="auto"/>
            </w:tcBorders>
            <w:shd w:val="clear" w:color="auto" w:fill="auto"/>
            <w:vAlign w:val="center"/>
            <w:hideMark/>
          </w:tcPr>
          <w:p w14:paraId="1EADB5A1"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091D9305"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4E9DDCC4" w14:textId="77777777" w:rsidR="007606FF" w:rsidRPr="007606FF" w:rsidRDefault="007606FF" w:rsidP="003B3201">
            <w:pPr>
              <w:pStyle w:val="27"/>
            </w:pPr>
            <w:r w:rsidRPr="007606FF">
              <w:t>32562884</w:t>
            </w:r>
          </w:p>
        </w:tc>
        <w:tc>
          <w:tcPr>
            <w:tcW w:w="156" w:type="pct"/>
            <w:gridSpan w:val="4"/>
            <w:tcBorders>
              <w:top w:val="nil"/>
              <w:left w:val="nil"/>
              <w:bottom w:val="single" w:sz="4" w:space="0" w:color="auto"/>
              <w:right w:val="single" w:sz="4" w:space="0" w:color="auto"/>
            </w:tcBorders>
            <w:shd w:val="clear" w:color="auto" w:fill="auto"/>
            <w:vAlign w:val="center"/>
            <w:hideMark/>
          </w:tcPr>
          <w:p w14:paraId="192B1CA7"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25F6F728"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0E746DC2" w14:textId="77777777" w:rsidR="007606FF" w:rsidRPr="007606FF" w:rsidRDefault="007606FF" w:rsidP="003B3201">
            <w:pPr>
              <w:pStyle w:val="27"/>
            </w:pPr>
            <w:r w:rsidRPr="007606FF">
              <w:t>28030011</w:t>
            </w:r>
          </w:p>
        </w:tc>
        <w:tc>
          <w:tcPr>
            <w:tcW w:w="110" w:type="pct"/>
            <w:gridSpan w:val="4"/>
            <w:tcBorders>
              <w:top w:val="nil"/>
              <w:left w:val="nil"/>
              <w:bottom w:val="single" w:sz="4" w:space="0" w:color="auto"/>
              <w:right w:val="single" w:sz="8" w:space="0" w:color="auto"/>
            </w:tcBorders>
            <w:shd w:val="clear" w:color="auto" w:fill="auto"/>
            <w:vAlign w:val="center"/>
            <w:hideMark/>
          </w:tcPr>
          <w:p w14:paraId="23A3761B" w14:textId="77777777" w:rsidR="007606FF" w:rsidRPr="007606FF" w:rsidRDefault="007606FF" w:rsidP="003B3201">
            <w:pPr>
              <w:pStyle w:val="27"/>
            </w:pPr>
            <w:r w:rsidRPr="007606FF">
              <w:t> </w:t>
            </w:r>
          </w:p>
        </w:tc>
      </w:tr>
      <w:tr w:rsidR="007606FF" w:rsidRPr="007606FF" w14:paraId="1854711D" w14:textId="77777777" w:rsidTr="003618B8">
        <w:trPr>
          <w:gridAfter w:val="1"/>
          <w:wAfter w:w="17" w:type="pct"/>
          <w:trHeight w:val="747"/>
        </w:trPr>
        <w:tc>
          <w:tcPr>
            <w:tcW w:w="108" w:type="pct"/>
            <w:gridSpan w:val="2"/>
            <w:tcBorders>
              <w:top w:val="nil"/>
              <w:left w:val="nil"/>
              <w:bottom w:val="nil"/>
              <w:right w:val="nil"/>
            </w:tcBorders>
            <w:shd w:val="clear" w:color="auto" w:fill="auto"/>
            <w:noWrap/>
            <w:vAlign w:val="bottom"/>
            <w:hideMark/>
          </w:tcPr>
          <w:p w14:paraId="253E0EAB"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58C58505"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2C8CF4EC" w14:textId="77777777" w:rsidR="007606FF" w:rsidRPr="007606FF" w:rsidRDefault="007606FF" w:rsidP="003B3201">
            <w:pPr>
              <w:pStyle w:val="27"/>
            </w:pPr>
            <w:r w:rsidRPr="007606FF">
              <w:t> </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369CCEFD" w14:textId="77777777" w:rsidR="007606FF" w:rsidRPr="007606FF" w:rsidRDefault="007606FF" w:rsidP="003B3201">
            <w:pPr>
              <w:pStyle w:val="27"/>
            </w:pPr>
            <w:r w:rsidRPr="007606FF">
              <w:t>в том числе:</w:t>
            </w:r>
            <w:r w:rsidRPr="007606FF">
              <w:br/>
              <w:t>здания, машины и оборудование, транспортные средства</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38BD7DCD" w14:textId="77777777" w:rsidR="007606FF" w:rsidRPr="007606FF" w:rsidRDefault="007606FF" w:rsidP="003B3201">
            <w:pPr>
              <w:pStyle w:val="27"/>
            </w:pPr>
            <w:r w:rsidRPr="007606FF">
              <w:t>11511</w:t>
            </w:r>
          </w:p>
        </w:tc>
        <w:tc>
          <w:tcPr>
            <w:tcW w:w="109" w:type="pct"/>
            <w:gridSpan w:val="4"/>
            <w:tcBorders>
              <w:top w:val="nil"/>
              <w:left w:val="single" w:sz="8" w:space="0" w:color="auto"/>
              <w:bottom w:val="single" w:sz="4" w:space="0" w:color="auto"/>
              <w:right w:val="nil"/>
            </w:tcBorders>
            <w:shd w:val="clear" w:color="auto" w:fill="auto"/>
            <w:vAlign w:val="center"/>
            <w:hideMark/>
          </w:tcPr>
          <w:p w14:paraId="588FFCA9"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26DCBB69" w14:textId="77777777" w:rsidR="007606FF" w:rsidRPr="007606FF" w:rsidRDefault="007606FF" w:rsidP="003B3201">
            <w:pPr>
              <w:pStyle w:val="27"/>
            </w:pPr>
            <w:r w:rsidRPr="007606FF">
              <w:t>27145111</w:t>
            </w:r>
          </w:p>
        </w:tc>
        <w:tc>
          <w:tcPr>
            <w:tcW w:w="109" w:type="pct"/>
            <w:gridSpan w:val="4"/>
            <w:tcBorders>
              <w:top w:val="nil"/>
              <w:left w:val="nil"/>
              <w:bottom w:val="single" w:sz="4" w:space="0" w:color="auto"/>
              <w:right w:val="single" w:sz="4" w:space="0" w:color="auto"/>
            </w:tcBorders>
            <w:shd w:val="clear" w:color="auto" w:fill="auto"/>
            <w:vAlign w:val="center"/>
            <w:hideMark/>
          </w:tcPr>
          <w:p w14:paraId="7D0E60B7"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2BA147D0"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654CCFCD" w14:textId="77777777" w:rsidR="007606FF" w:rsidRPr="007606FF" w:rsidRDefault="007606FF" w:rsidP="003B3201">
            <w:pPr>
              <w:pStyle w:val="27"/>
            </w:pPr>
            <w:r w:rsidRPr="007606FF">
              <w:t>25411304</w:t>
            </w:r>
          </w:p>
        </w:tc>
        <w:tc>
          <w:tcPr>
            <w:tcW w:w="156" w:type="pct"/>
            <w:gridSpan w:val="4"/>
            <w:tcBorders>
              <w:top w:val="nil"/>
              <w:left w:val="nil"/>
              <w:bottom w:val="single" w:sz="4" w:space="0" w:color="auto"/>
              <w:right w:val="single" w:sz="4" w:space="0" w:color="auto"/>
            </w:tcBorders>
            <w:shd w:val="clear" w:color="auto" w:fill="auto"/>
            <w:vAlign w:val="center"/>
            <w:hideMark/>
          </w:tcPr>
          <w:p w14:paraId="4ECCD220"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22A5E99F"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520043FD" w14:textId="77777777" w:rsidR="007606FF" w:rsidRPr="007606FF" w:rsidRDefault="007606FF" w:rsidP="003B3201">
            <w:pPr>
              <w:pStyle w:val="27"/>
            </w:pPr>
            <w:r w:rsidRPr="007606FF">
              <w:t>22400940</w:t>
            </w:r>
          </w:p>
        </w:tc>
        <w:tc>
          <w:tcPr>
            <w:tcW w:w="110" w:type="pct"/>
            <w:gridSpan w:val="4"/>
            <w:tcBorders>
              <w:top w:val="nil"/>
              <w:left w:val="nil"/>
              <w:bottom w:val="single" w:sz="4" w:space="0" w:color="auto"/>
              <w:right w:val="single" w:sz="8" w:space="0" w:color="auto"/>
            </w:tcBorders>
            <w:shd w:val="clear" w:color="auto" w:fill="auto"/>
            <w:vAlign w:val="center"/>
            <w:hideMark/>
          </w:tcPr>
          <w:p w14:paraId="6F3D28D5" w14:textId="77777777" w:rsidR="007606FF" w:rsidRPr="007606FF" w:rsidRDefault="007606FF" w:rsidP="003B3201">
            <w:pPr>
              <w:pStyle w:val="27"/>
            </w:pPr>
            <w:r w:rsidRPr="007606FF">
              <w:t> </w:t>
            </w:r>
          </w:p>
        </w:tc>
      </w:tr>
      <w:tr w:rsidR="007606FF" w:rsidRPr="007606FF" w14:paraId="0EB18B5C" w14:textId="77777777" w:rsidTr="003618B8">
        <w:trPr>
          <w:gridAfter w:val="1"/>
          <w:wAfter w:w="17" w:type="pct"/>
          <w:trHeight w:val="267"/>
        </w:trPr>
        <w:tc>
          <w:tcPr>
            <w:tcW w:w="108" w:type="pct"/>
            <w:gridSpan w:val="2"/>
            <w:tcBorders>
              <w:top w:val="nil"/>
              <w:left w:val="nil"/>
              <w:bottom w:val="nil"/>
              <w:right w:val="nil"/>
            </w:tcBorders>
            <w:shd w:val="clear" w:color="auto" w:fill="auto"/>
            <w:noWrap/>
            <w:vAlign w:val="bottom"/>
            <w:hideMark/>
          </w:tcPr>
          <w:p w14:paraId="7A841137"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37956736"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79A562BF" w14:textId="77777777" w:rsidR="007606FF" w:rsidRPr="007606FF" w:rsidRDefault="007606FF" w:rsidP="003B3201">
            <w:pPr>
              <w:pStyle w:val="27"/>
            </w:pPr>
            <w:r w:rsidRPr="007606FF">
              <w:t> </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58CA3B50" w14:textId="77777777" w:rsidR="007606FF" w:rsidRPr="007606FF" w:rsidRDefault="007606FF" w:rsidP="003B3201">
            <w:pPr>
              <w:pStyle w:val="27"/>
            </w:pPr>
            <w:r w:rsidRPr="007606FF">
              <w:t>сооружения и передаточные устройства</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615244B3" w14:textId="77777777" w:rsidR="007606FF" w:rsidRPr="007606FF" w:rsidRDefault="007606FF" w:rsidP="003B3201">
            <w:pPr>
              <w:pStyle w:val="27"/>
            </w:pPr>
            <w:r w:rsidRPr="007606FF">
              <w:t>11512</w:t>
            </w:r>
          </w:p>
        </w:tc>
        <w:tc>
          <w:tcPr>
            <w:tcW w:w="109" w:type="pct"/>
            <w:gridSpan w:val="4"/>
            <w:tcBorders>
              <w:top w:val="nil"/>
              <w:left w:val="single" w:sz="8" w:space="0" w:color="auto"/>
              <w:bottom w:val="single" w:sz="4" w:space="0" w:color="auto"/>
              <w:right w:val="nil"/>
            </w:tcBorders>
            <w:shd w:val="clear" w:color="auto" w:fill="auto"/>
            <w:vAlign w:val="center"/>
            <w:hideMark/>
          </w:tcPr>
          <w:p w14:paraId="2C2282A9"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42FB5BFF" w14:textId="77777777" w:rsidR="007606FF" w:rsidRPr="007606FF" w:rsidRDefault="007606FF" w:rsidP="003B3201">
            <w:pPr>
              <w:pStyle w:val="27"/>
            </w:pPr>
            <w:r w:rsidRPr="007606FF">
              <w:t>4820359</w:t>
            </w:r>
          </w:p>
        </w:tc>
        <w:tc>
          <w:tcPr>
            <w:tcW w:w="109" w:type="pct"/>
            <w:gridSpan w:val="4"/>
            <w:tcBorders>
              <w:top w:val="nil"/>
              <w:left w:val="nil"/>
              <w:bottom w:val="single" w:sz="4" w:space="0" w:color="auto"/>
              <w:right w:val="single" w:sz="4" w:space="0" w:color="auto"/>
            </w:tcBorders>
            <w:shd w:val="clear" w:color="auto" w:fill="auto"/>
            <w:vAlign w:val="center"/>
            <w:hideMark/>
          </w:tcPr>
          <w:p w14:paraId="40050DDE"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1CF1DB63"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057A215C" w14:textId="77777777" w:rsidR="007606FF" w:rsidRPr="007606FF" w:rsidRDefault="007606FF" w:rsidP="003B3201">
            <w:pPr>
              <w:pStyle w:val="27"/>
            </w:pPr>
            <w:r w:rsidRPr="007606FF">
              <w:t>4705379</w:t>
            </w:r>
          </w:p>
        </w:tc>
        <w:tc>
          <w:tcPr>
            <w:tcW w:w="156" w:type="pct"/>
            <w:gridSpan w:val="4"/>
            <w:tcBorders>
              <w:top w:val="nil"/>
              <w:left w:val="nil"/>
              <w:bottom w:val="single" w:sz="4" w:space="0" w:color="auto"/>
              <w:right w:val="single" w:sz="4" w:space="0" w:color="auto"/>
            </w:tcBorders>
            <w:shd w:val="clear" w:color="auto" w:fill="auto"/>
            <w:vAlign w:val="center"/>
            <w:hideMark/>
          </w:tcPr>
          <w:p w14:paraId="395E8955"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7AC76395"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4E4445F0" w14:textId="77777777" w:rsidR="007606FF" w:rsidRPr="007606FF" w:rsidRDefault="007606FF" w:rsidP="003B3201">
            <w:pPr>
              <w:pStyle w:val="27"/>
            </w:pPr>
            <w:r w:rsidRPr="007606FF">
              <w:t>3461140</w:t>
            </w:r>
          </w:p>
        </w:tc>
        <w:tc>
          <w:tcPr>
            <w:tcW w:w="110" w:type="pct"/>
            <w:gridSpan w:val="4"/>
            <w:tcBorders>
              <w:top w:val="nil"/>
              <w:left w:val="nil"/>
              <w:bottom w:val="single" w:sz="4" w:space="0" w:color="auto"/>
              <w:right w:val="single" w:sz="8" w:space="0" w:color="auto"/>
            </w:tcBorders>
            <w:shd w:val="clear" w:color="auto" w:fill="auto"/>
            <w:vAlign w:val="center"/>
            <w:hideMark/>
          </w:tcPr>
          <w:p w14:paraId="2C3BD6F0" w14:textId="77777777" w:rsidR="007606FF" w:rsidRPr="007606FF" w:rsidRDefault="007606FF" w:rsidP="003B3201">
            <w:pPr>
              <w:pStyle w:val="27"/>
            </w:pPr>
            <w:r w:rsidRPr="007606FF">
              <w:t> </w:t>
            </w:r>
          </w:p>
        </w:tc>
      </w:tr>
      <w:tr w:rsidR="007606FF" w:rsidRPr="007606FF" w14:paraId="7E07B665" w14:textId="77777777" w:rsidTr="003618B8">
        <w:trPr>
          <w:gridAfter w:val="1"/>
          <w:wAfter w:w="17" w:type="pct"/>
          <w:trHeight w:val="267"/>
        </w:trPr>
        <w:tc>
          <w:tcPr>
            <w:tcW w:w="108" w:type="pct"/>
            <w:gridSpan w:val="2"/>
            <w:tcBorders>
              <w:top w:val="nil"/>
              <w:left w:val="nil"/>
              <w:bottom w:val="nil"/>
              <w:right w:val="nil"/>
            </w:tcBorders>
            <w:shd w:val="clear" w:color="auto" w:fill="auto"/>
            <w:noWrap/>
            <w:vAlign w:val="bottom"/>
            <w:hideMark/>
          </w:tcPr>
          <w:p w14:paraId="4C3BF78D"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3394BFBA"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6C8C24CD" w14:textId="77777777" w:rsidR="007606FF" w:rsidRPr="007606FF" w:rsidRDefault="007606FF" w:rsidP="003B3201">
            <w:pPr>
              <w:pStyle w:val="27"/>
            </w:pPr>
            <w:r w:rsidRPr="007606FF">
              <w:t> </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576CAB55" w14:textId="77777777" w:rsidR="007606FF" w:rsidRPr="007606FF" w:rsidRDefault="007606FF" w:rsidP="003B3201">
            <w:pPr>
              <w:pStyle w:val="27"/>
            </w:pPr>
            <w:r w:rsidRPr="007606FF">
              <w:t>прочие основные средства</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7EF5B437" w14:textId="77777777" w:rsidR="007606FF" w:rsidRPr="007606FF" w:rsidRDefault="007606FF" w:rsidP="003B3201">
            <w:pPr>
              <w:pStyle w:val="27"/>
            </w:pPr>
            <w:r w:rsidRPr="007606FF">
              <w:t>11519</w:t>
            </w:r>
          </w:p>
        </w:tc>
        <w:tc>
          <w:tcPr>
            <w:tcW w:w="109" w:type="pct"/>
            <w:gridSpan w:val="4"/>
            <w:tcBorders>
              <w:top w:val="nil"/>
              <w:left w:val="single" w:sz="8" w:space="0" w:color="auto"/>
              <w:bottom w:val="single" w:sz="4" w:space="0" w:color="auto"/>
              <w:right w:val="nil"/>
            </w:tcBorders>
            <w:shd w:val="clear" w:color="auto" w:fill="auto"/>
            <w:vAlign w:val="center"/>
            <w:hideMark/>
          </w:tcPr>
          <w:p w14:paraId="330FA81A"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7AB0CCAD" w14:textId="77777777" w:rsidR="007606FF" w:rsidRPr="007606FF" w:rsidRDefault="007606FF" w:rsidP="003B3201">
            <w:pPr>
              <w:pStyle w:val="27"/>
            </w:pPr>
            <w:r w:rsidRPr="007606FF">
              <w:t>2716363</w:t>
            </w:r>
          </w:p>
        </w:tc>
        <w:tc>
          <w:tcPr>
            <w:tcW w:w="109" w:type="pct"/>
            <w:gridSpan w:val="4"/>
            <w:tcBorders>
              <w:top w:val="nil"/>
              <w:left w:val="nil"/>
              <w:bottom w:val="single" w:sz="4" w:space="0" w:color="auto"/>
              <w:right w:val="single" w:sz="4" w:space="0" w:color="auto"/>
            </w:tcBorders>
            <w:shd w:val="clear" w:color="auto" w:fill="auto"/>
            <w:vAlign w:val="center"/>
            <w:hideMark/>
          </w:tcPr>
          <w:p w14:paraId="6BA903E1"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4E06B278"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71F97670" w14:textId="77777777" w:rsidR="007606FF" w:rsidRPr="007606FF" w:rsidRDefault="007606FF" w:rsidP="003B3201">
            <w:pPr>
              <w:pStyle w:val="27"/>
            </w:pPr>
            <w:r w:rsidRPr="007606FF">
              <w:t>2446201</w:t>
            </w:r>
          </w:p>
        </w:tc>
        <w:tc>
          <w:tcPr>
            <w:tcW w:w="156" w:type="pct"/>
            <w:gridSpan w:val="4"/>
            <w:tcBorders>
              <w:top w:val="nil"/>
              <w:left w:val="nil"/>
              <w:bottom w:val="single" w:sz="4" w:space="0" w:color="auto"/>
              <w:right w:val="single" w:sz="4" w:space="0" w:color="auto"/>
            </w:tcBorders>
            <w:shd w:val="clear" w:color="auto" w:fill="auto"/>
            <w:vAlign w:val="center"/>
            <w:hideMark/>
          </w:tcPr>
          <w:p w14:paraId="0A41A685"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139DEB4D"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2C58982E" w14:textId="77777777" w:rsidR="007606FF" w:rsidRPr="007606FF" w:rsidRDefault="007606FF" w:rsidP="003B3201">
            <w:pPr>
              <w:pStyle w:val="27"/>
            </w:pPr>
            <w:r w:rsidRPr="007606FF">
              <w:t>2167931</w:t>
            </w:r>
          </w:p>
        </w:tc>
        <w:tc>
          <w:tcPr>
            <w:tcW w:w="110" w:type="pct"/>
            <w:gridSpan w:val="4"/>
            <w:tcBorders>
              <w:top w:val="nil"/>
              <w:left w:val="nil"/>
              <w:bottom w:val="single" w:sz="4" w:space="0" w:color="auto"/>
              <w:right w:val="single" w:sz="8" w:space="0" w:color="auto"/>
            </w:tcBorders>
            <w:shd w:val="clear" w:color="auto" w:fill="auto"/>
            <w:vAlign w:val="center"/>
            <w:hideMark/>
          </w:tcPr>
          <w:p w14:paraId="5DD2E0D2" w14:textId="77777777" w:rsidR="007606FF" w:rsidRPr="007606FF" w:rsidRDefault="007606FF" w:rsidP="003B3201">
            <w:pPr>
              <w:pStyle w:val="27"/>
            </w:pPr>
            <w:r w:rsidRPr="007606FF">
              <w:t> </w:t>
            </w:r>
          </w:p>
        </w:tc>
      </w:tr>
      <w:tr w:rsidR="007606FF" w:rsidRPr="007606FF" w14:paraId="532D1E91" w14:textId="77777777" w:rsidTr="003618B8">
        <w:trPr>
          <w:gridAfter w:val="1"/>
          <w:wAfter w:w="17" w:type="pct"/>
          <w:trHeight w:val="507"/>
        </w:trPr>
        <w:tc>
          <w:tcPr>
            <w:tcW w:w="108" w:type="pct"/>
            <w:gridSpan w:val="2"/>
            <w:tcBorders>
              <w:top w:val="nil"/>
              <w:left w:val="nil"/>
              <w:bottom w:val="nil"/>
              <w:right w:val="nil"/>
            </w:tcBorders>
            <w:shd w:val="clear" w:color="auto" w:fill="auto"/>
            <w:noWrap/>
            <w:vAlign w:val="bottom"/>
            <w:hideMark/>
          </w:tcPr>
          <w:p w14:paraId="08ED464B"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11AE59A1"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68B139AC" w14:textId="77777777" w:rsidR="007606FF" w:rsidRPr="007606FF" w:rsidRDefault="007606FF" w:rsidP="003B3201">
            <w:pPr>
              <w:pStyle w:val="27"/>
            </w:pPr>
            <w:r w:rsidRPr="007606FF">
              <w:t>3.3.</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71FE608F" w14:textId="0C0DDB94" w:rsidR="007606FF" w:rsidRPr="007606FF" w:rsidRDefault="00532215" w:rsidP="003B3201">
            <w:pPr>
              <w:pStyle w:val="27"/>
            </w:pPr>
            <w:r>
              <w:t xml:space="preserve">   </w:t>
            </w:r>
            <w:r w:rsidR="007606FF" w:rsidRPr="007606FF">
              <w:t>незавершенные вложения в основные</w:t>
            </w:r>
            <w:r w:rsidR="007606FF" w:rsidRPr="007606FF">
              <w:br/>
            </w:r>
            <w:r>
              <w:t xml:space="preserve">   </w:t>
            </w:r>
            <w:r w:rsidR="007606FF" w:rsidRPr="007606FF">
              <w:t>средства</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46CB4F6D" w14:textId="77777777" w:rsidR="007606FF" w:rsidRPr="007606FF" w:rsidRDefault="007606FF" w:rsidP="003B3201">
            <w:pPr>
              <w:pStyle w:val="27"/>
            </w:pPr>
            <w:r w:rsidRPr="007606FF">
              <w:t>1152</w:t>
            </w:r>
          </w:p>
        </w:tc>
        <w:tc>
          <w:tcPr>
            <w:tcW w:w="109" w:type="pct"/>
            <w:gridSpan w:val="4"/>
            <w:tcBorders>
              <w:top w:val="nil"/>
              <w:left w:val="single" w:sz="8" w:space="0" w:color="auto"/>
              <w:bottom w:val="single" w:sz="4" w:space="0" w:color="auto"/>
              <w:right w:val="nil"/>
            </w:tcBorders>
            <w:shd w:val="clear" w:color="auto" w:fill="auto"/>
            <w:vAlign w:val="center"/>
            <w:hideMark/>
          </w:tcPr>
          <w:p w14:paraId="00B2DDA5"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68EDBCA2" w14:textId="77777777" w:rsidR="007606FF" w:rsidRPr="007606FF" w:rsidRDefault="007606FF" w:rsidP="003B3201">
            <w:pPr>
              <w:pStyle w:val="27"/>
            </w:pPr>
            <w:r w:rsidRPr="007606FF">
              <w:t>339710</w:t>
            </w:r>
          </w:p>
        </w:tc>
        <w:tc>
          <w:tcPr>
            <w:tcW w:w="109" w:type="pct"/>
            <w:gridSpan w:val="4"/>
            <w:tcBorders>
              <w:top w:val="nil"/>
              <w:left w:val="nil"/>
              <w:bottom w:val="single" w:sz="4" w:space="0" w:color="auto"/>
              <w:right w:val="single" w:sz="4" w:space="0" w:color="auto"/>
            </w:tcBorders>
            <w:shd w:val="clear" w:color="auto" w:fill="auto"/>
            <w:vAlign w:val="center"/>
            <w:hideMark/>
          </w:tcPr>
          <w:p w14:paraId="036A8DD0"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29CF2647"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0AFC30BC" w14:textId="77777777" w:rsidR="007606FF" w:rsidRPr="007606FF" w:rsidRDefault="007606FF" w:rsidP="003B3201">
            <w:pPr>
              <w:pStyle w:val="27"/>
            </w:pPr>
            <w:r w:rsidRPr="007606FF">
              <w:t>806602</w:t>
            </w:r>
          </w:p>
        </w:tc>
        <w:tc>
          <w:tcPr>
            <w:tcW w:w="156" w:type="pct"/>
            <w:gridSpan w:val="4"/>
            <w:tcBorders>
              <w:top w:val="nil"/>
              <w:left w:val="nil"/>
              <w:bottom w:val="single" w:sz="4" w:space="0" w:color="auto"/>
              <w:right w:val="single" w:sz="4" w:space="0" w:color="auto"/>
            </w:tcBorders>
            <w:shd w:val="clear" w:color="auto" w:fill="auto"/>
            <w:vAlign w:val="center"/>
            <w:hideMark/>
          </w:tcPr>
          <w:p w14:paraId="07E665F5"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2CE20A53"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76B2CCF8" w14:textId="77777777" w:rsidR="007606FF" w:rsidRPr="007606FF" w:rsidRDefault="007606FF" w:rsidP="003B3201">
            <w:pPr>
              <w:pStyle w:val="27"/>
            </w:pPr>
            <w:r w:rsidRPr="007606FF">
              <w:t>1385674</w:t>
            </w:r>
          </w:p>
        </w:tc>
        <w:tc>
          <w:tcPr>
            <w:tcW w:w="110" w:type="pct"/>
            <w:gridSpan w:val="4"/>
            <w:tcBorders>
              <w:top w:val="nil"/>
              <w:left w:val="nil"/>
              <w:bottom w:val="single" w:sz="4" w:space="0" w:color="auto"/>
              <w:right w:val="single" w:sz="8" w:space="0" w:color="auto"/>
            </w:tcBorders>
            <w:shd w:val="clear" w:color="auto" w:fill="auto"/>
            <w:vAlign w:val="center"/>
            <w:hideMark/>
          </w:tcPr>
          <w:p w14:paraId="446E367C" w14:textId="77777777" w:rsidR="007606FF" w:rsidRPr="007606FF" w:rsidRDefault="007606FF" w:rsidP="003B3201">
            <w:pPr>
              <w:pStyle w:val="27"/>
            </w:pPr>
            <w:r w:rsidRPr="007606FF">
              <w:t> </w:t>
            </w:r>
          </w:p>
        </w:tc>
      </w:tr>
      <w:tr w:rsidR="007606FF" w:rsidRPr="007606FF" w14:paraId="1AC268BD" w14:textId="77777777" w:rsidTr="003618B8">
        <w:trPr>
          <w:gridAfter w:val="1"/>
          <w:wAfter w:w="17" w:type="pct"/>
          <w:trHeight w:val="267"/>
        </w:trPr>
        <w:tc>
          <w:tcPr>
            <w:tcW w:w="108" w:type="pct"/>
            <w:gridSpan w:val="2"/>
            <w:tcBorders>
              <w:top w:val="nil"/>
              <w:left w:val="nil"/>
              <w:bottom w:val="nil"/>
              <w:right w:val="nil"/>
            </w:tcBorders>
            <w:shd w:val="clear" w:color="auto" w:fill="auto"/>
            <w:noWrap/>
            <w:vAlign w:val="bottom"/>
            <w:hideMark/>
          </w:tcPr>
          <w:p w14:paraId="04FA939F"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1BFDE04E"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7592C3E2" w14:textId="77777777" w:rsidR="007606FF" w:rsidRPr="007606FF" w:rsidRDefault="007606FF" w:rsidP="003B3201">
            <w:pPr>
              <w:pStyle w:val="27"/>
            </w:pPr>
            <w:r w:rsidRPr="007606FF">
              <w:t>3.2.</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1A71B41C" w14:textId="77777777" w:rsidR="007606FF" w:rsidRPr="007606FF" w:rsidRDefault="007606FF" w:rsidP="003B3201">
            <w:pPr>
              <w:pStyle w:val="27"/>
            </w:pPr>
            <w:r w:rsidRPr="007606FF">
              <w:t>авансы выданные</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17174528" w14:textId="77777777" w:rsidR="007606FF" w:rsidRPr="007606FF" w:rsidRDefault="007606FF" w:rsidP="003B3201">
            <w:pPr>
              <w:pStyle w:val="27"/>
            </w:pPr>
            <w:r w:rsidRPr="007606FF">
              <w:t>1159</w:t>
            </w:r>
          </w:p>
        </w:tc>
        <w:tc>
          <w:tcPr>
            <w:tcW w:w="109" w:type="pct"/>
            <w:gridSpan w:val="4"/>
            <w:tcBorders>
              <w:top w:val="nil"/>
              <w:left w:val="single" w:sz="8" w:space="0" w:color="auto"/>
              <w:bottom w:val="single" w:sz="4" w:space="0" w:color="auto"/>
              <w:right w:val="nil"/>
            </w:tcBorders>
            <w:shd w:val="clear" w:color="auto" w:fill="auto"/>
            <w:vAlign w:val="center"/>
            <w:hideMark/>
          </w:tcPr>
          <w:p w14:paraId="72C4BEBC"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00D61CC6" w14:textId="77777777" w:rsidR="007606FF" w:rsidRPr="007606FF" w:rsidRDefault="007606FF" w:rsidP="003B3201">
            <w:pPr>
              <w:pStyle w:val="27"/>
            </w:pPr>
            <w:r w:rsidRPr="007606FF">
              <w:t>198742</w:t>
            </w:r>
          </w:p>
        </w:tc>
        <w:tc>
          <w:tcPr>
            <w:tcW w:w="109" w:type="pct"/>
            <w:gridSpan w:val="4"/>
            <w:tcBorders>
              <w:top w:val="nil"/>
              <w:left w:val="nil"/>
              <w:bottom w:val="single" w:sz="4" w:space="0" w:color="auto"/>
              <w:right w:val="single" w:sz="4" w:space="0" w:color="auto"/>
            </w:tcBorders>
            <w:shd w:val="clear" w:color="auto" w:fill="auto"/>
            <w:vAlign w:val="center"/>
            <w:hideMark/>
          </w:tcPr>
          <w:p w14:paraId="311A8FC1"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63099EF4"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0323D2B2" w14:textId="77777777" w:rsidR="007606FF" w:rsidRPr="007606FF" w:rsidRDefault="007606FF" w:rsidP="003B3201">
            <w:pPr>
              <w:pStyle w:val="27"/>
            </w:pPr>
            <w:r w:rsidRPr="007606FF">
              <w:t>234737</w:t>
            </w:r>
          </w:p>
        </w:tc>
        <w:tc>
          <w:tcPr>
            <w:tcW w:w="156" w:type="pct"/>
            <w:gridSpan w:val="4"/>
            <w:tcBorders>
              <w:top w:val="nil"/>
              <w:left w:val="nil"/>
              <w:bottom w:val="single" w:sz="4" w:space="0" w:color="auto"/>
              <w:right w:val="single" w:sz="4" w:space="0" w:color="auto"/>
            </w:tcBorders>
            <w:shd w:val="clear" w:color="auto" w:fill="auto"/>
            <w:vAlign w:val="center"/>
            <w:hideMark/>
          </w:tcPr>
          <w:p w14:paraId="10569C95"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65C1B029"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528FEFEE" w14:textId="77777777" w:rsidR="007606FF" w:rsidRPr="007606FF" w:rsidRDefault="007606FF" w:rsidP="003B3201">
            <w:pPr>
              <w:pStyle w:val="27"/>
            </w:pPr>
            <w:r w:rsidRPr="007606FF">
              <w:t>264806</w:t>
            </w:r>
          </w:p>
        </w:tc>
        <w:tc>
          <w:tcPr>
            <w:tcW w:w="110" w:type="pct"/>
            <w:gridSpan w:val="4"/>
            <w:tcBorders>
              <w:top w:val="nil"/>
              <w:left w:val="nil"/>
              <w:bottom w:val="single" w:sz="4" w:space="0" w:color="auto"/>
              <w:right w:val="single" w:sz="8" w:space="0" w:color="auto"/>
            </w:tcBorders>
            <w:shd w:val="clear" w:color="auto" w:fill="auto"/>
            <w:vAlign w:val="center"/>
            <w:hideMark/>
          </w:tcPr>
          <w:p w14:paraId="76F471E5" w14:textId="77777777" w:rsidR="007606FF" w:rsidRPr="007606FF" w:rsidRDefault="007606FF" w:rsidP="003B3201">
            <w:pPr>
              <w:pStyle w:val="27"/>
            </w:pPr>
            <w:r w:rsidRPr="007606FF">
              <w:t> </w:t>
            </w:r>
          </w:p>
        </w:tc>
      </w:tr>
      <w:tr w:rsidR="007606FF" w:rsidRPr="007606FF" w14:paraId="140B9714" w14:textId="77777777" w:rsidTr="003618B8">
        <w:trPr>
          <w:gridAfter w:val="1"/>
          <w:wAfter w:w="17" w:type="pct"/>
          <w:trHeight w:val="267"/>
        </w:trPr>
        <w:tc>
          <w:tcPr>
            <w:tcW w:w="108" w:type="pct"/>
            <w:gridSpan w:val="2"/>
            <w:tcBorders>
              <w:top w:val="nil"/>
              <w:left w:val="nil"/>
              <w:bottom w:val="nil"/>
              <w:right w:val="nil"/>
            </w:tcBorders>
            <w:shd w:val="clear" w:color="auto" w:fill="auto"/>
            <w:noWrap/>
            <w:vAlign w:val="bottom"/>
            <w:hideMark/>
          </w:tcPr>
          <w:p w14:paraId="2F38C898"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30742FF5"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7460A171" w14:textId="77777777" w:rsidR="007606FF" w:rsidRPr="007606FF" w:rsidRDefault="007606FF" w:rsidP="003B3201">
            <w:pPr>
              <w:pStyle w:val="27"/>
            </w:pPr>
            <w:r w:rsidRPr="007606FF">
              <w:t> </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3A1E6B48" w14:textId="77777777" w:rsidR="007606FF" w:rsidRPr="007606FF" w:rsidRDefault="007606FF" w:rsidP="003B3201">
            <w:pPr>
              <w:pStyle w:val="27"/>
            </w:pPr>
            <w:r w:rsidRPr="007606FF">
              <w:t>Доходные вложения в материальные ценности</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3C066D1E" w14:textId="77777777" w:rsidR="007606FF" w:rsidRPr="007606FF" w:rsidRDefault="007606FF" w:rsidP="003B3201">
            <w:pPr>
              <w:pStyle w:val="27"/>
            </w:pPr>
            <w:r w:rsidRPr="007606FF">
              <w:t>1160</w:t>
            </w:r>
          </w:p>
        </w:tc>
        <w:tc>
          <w:tcPr>
            <w:tcW w:w="109" w:type="pct"/>
            <w:gridSpan w:val="4"/>
            <w:tcBorders>
              <w:top w:val="nil"/>
              <w:left w:val="single" w:sz="8" w:space="0" w:color="auto"/>
              <w:bottom w:val="single" w:sz="4" w:space="0" w:color="auto"/>
              <w:right w:val="nil"/>
            </w:tcBorders>
            <w:shd w:val="clear" w:color="auto" w:fill="auto"/>
            <w:vAlign w:val="center"/>
            <w:hideMark/>
          </w:tcPr>
          <w:p w14:paraId="5D94E812"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3497E204" w14:textId="77777777" w:rsidR="007606FF" w:rsidRPr="007606FF" w:rsidRDefault="007606FF" w:rsidP="003B3201">
            <w:pPr>
              <w:pStyle w:val="27"/>
            </w:pPr>
            <w:r w:rsidRPr="007606FF">
              <w:t>-</w:t>
            </w:r>
          </w:p>
        </w:tc>
        <w:tc>
          <w:tcPr>
            <w:tcW w:w="109" w:type="pct"/>
            <w:gridSpan w:val="4"/>
            <w:tcBorders>
              <w:top w:val="nil"/>
              <w:left w:val="nil"/>
              <w:bottom w:val="single" w:sz="4" w:space="0" w:color="auto"/>
              <w:right w:val="single" w:sz="4" w:space="0" w:color="auto"/>
            </w:tcBorders>
            <w:shd w:val="clear" w:color="auto" w:fill="auto"/>
            <w:vAlign w:val="center"/>
            <w:hideMark/>
          </w:tcPr>
          <w:p w14:paraId="41C6875F"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78443222"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6B442E65" w14:textId="77777777" w:rsidR="007606FF" w:rsidRPr="007606FF" w:rsidRDefault="007606FF" w:rsidP="003B3201">
            <w:pPr>
              <w:pStyle w:val="27"/>
            </w:pPr>
            <w:r w:rsidRPr="007606FF">
              <w:t>-</w:t>
            </w:r>
          </w:p>
        </w:tc>
        <w:tc>
          <w:tcPr>
            <w:tcW w:w="156" w:type="pct"/>
            <w:gridSpan w:val="4"/>
            <w:tcBorders>
              <w:top w:val="nil"/>
              <w:left w:val="nil"/>
              <w:bottom w:val="single" w:sz="4" w:space="0" w:color="auto"/>
              <w:right w:val="single" w:sz="4" w:space="0" w:color="auto"/>
            </w:tcBorders>
            <w:shd w:val="clear" w:color="auto" w:fill="auto"/>
            <w:vAlign w:val="center"/>
            <w:hideMark/>
          </w:tcPr>
          <w:p w14:paraId="31B4D633"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018A1F99"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2AEAE57C" w14:textId="77777777" w:rsidR="007606FF" w:rsidRPr="007606FF" w:rsidRDefault="007606FF" w:rsidP="003B3201">
            <w:pPr>
              <w:pStyle w:val="27"/>
            </w:pPr>
            <w:r w:rsidRPr="007606FF">
              <w:t>2998</w:t>
            </w:r>
          </w:p>
        </w:tc>
        <w:tc>
          <w:tcPr>
            <w:tcW w:w="110" w:type="pct"/>
            <w:gridSpan w:val="4"/>
            <w:tcBorders>
              <w:top w:val="nil"/>
              <w:left w:val="nil"/>
              <w:bottom w:val="single" w:sz="4" w:space="0" w:color="auto"/>
              <w:right w:val="single" w:sz="8" w:space="0" w:color="auto"/>
            </w:tcBorders>
            <w:shd w:val="clear" w:color="auto" w:fill="auto"/>
            <w:vAlign w:val="center"/>
            <w:hideMark/>
          </w:tcPr>
          <w:p w14:paraId="107282AB" w14:textId="77777777" w:rsidR="007606FF" w:rsidRPr="007606FF" w:rsidRDefault="007606FF" w:rsidP="003B3201">
            <w:pPr>
              <w:pStyle w:val="27"/>
            </w:pPr>
            <w:r w:rsidRPr="007606FF">
              <w:t> </w:t>
            </w:r>
          </w:p>
        </w:tc>
      </w:tr>
      <w:tr w:rsidR="007606FF" w:rsidRPr="007606FF" w14:paraId="4EBC614D" w14:textId="77777777" w:rsidTr="003618B8">
        <w:trPr>
          <w:gridAfter w:val="1"/>
          <w:wAfter w:w="17" w:type="pct"/>
          <w:trHeight w:val="747"/>
        </w:trPr>
        <w:tc>
          <w:tcPr>
            <w:tcW w:w="108" w:type="pct"/>
            <w:gridSpan w:val="2"/>
            <w:tcBorders>
              <w:top w:val="nil"/>
              <w:left w:val="nil"/>
              <w:bottom w:val="nil"/>
              <w:right w:val="nil"/>
            </w:tcBorders>
            <w:shd w:val="clear" w:color="auto" w:fill="auto"/>
            <w:noWrap/>
            <w:vAlign w:val="bottom"/>
            <w:hideMark/>
          </w:tcPr>
          <w:p w14:paraId="1BAF97E6"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3A63022C"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0357293E" w14:textId="77777777" w:rsidR="007606FF" w:rsidRPr="007606FF" w:rsidRDefault="007606FF" w:rsidP="003B3201">
            <w:pPr>
              <w:pStyle w:val="27"/>
            </w:pPr>
            <w:r w:rsidRPr="007606FF">
              <w:t> </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41D5E3D3" w14:textId="77777777" w:rsidR="007606FF" w:rsidRPr="007606FF" w:rsidRDefault="007606FF" w:rsidP="003B3201">
            <w:pPr>
              <w:pStyle w:val="27"/>
            </w:pPr>
            <w:r w:rsidRPr="007606FF">
              <w:t>в том числе:</w:t>
            </w:r>
            <w:r w:rsidRPr="007606FF">
              <w:br/>
              <w:t>доходные вложения в материальные ценности</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4591E740" w14:textId="77777777" w:rsidR="007606FF" w:rsidRPr="007606FF" w:rsidRDefault="007606FF" w:rsidP="003B3201">
            <w:pPr>
              <w:pStyle w:val="27"/>
            </w:pPr>
            <w:r w:rsidRPr="007606FF">
              <w:t>1161</w:t>
            </w:r>
          </w:p>
        </w:tc>
        <w:tc>
          <w:tcPr>
            <w:tcW w:w="109" w:type="pct"/>
            <w:gridSpan w:val="4"/>
            <w:tcBorders>
              <w:top w:val="nil"/>
              <w:left w:val="single" w:sz="8" w:space="0" w:color="auto"/>
              <w:bottom w:val="single" w:sz="4" w:space="0" w:color="auto"/>
              <w:right w:val="nil"/>
            </w:tcBorders>
            <w:shd w:val="clear" w:color="auto" w:fill="auto"/>
            <w:vAlign w:val="center"/>
            <w:hideMark/>
          </w:tcPr>
          <w:p w14:paraId="096154AD"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75FA1CD4" w14:textId="77777777" w:rsidR="007606FF" w:rsidRPr="007606FF" w:rsidRDefault="007606FF" w:rsidP="003B3201">
            <w:pPr>
              <w:pStyle w:val="27"/>
            </w:pPr>
            <w:r w:rsidRPr="007606FF">
              <w:t>-</w:t>
            </w:r>
          </w:p>
        </w:tc>
        <w:tc>
          <w:tcPr>
            <w:tcW w:w="109" w:type="pct"/>
            <w:gridSpan w:val="4"/>
            <w:tcBorders>
              <w:top w:val="nil"/>
              <w:left w:val="nil"/>
              <w:bottom w:val="single" w:sz="4" w:space="0" w:color="auto"/>
              <w:right w:val="single" w:sz="4" w:space="0" w:color="auto"/>
            </w:tcBorders>
            <w:shd w:val="clear" w:color="auto" w:fill="auto"/>
            <w:vAlign w:val="center"/>
            <w:hideMark/>
          </w:tcPr>
          <w:p w14:paraId="1730E2C2"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4977FC20"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1B1034B0" w14:textId="77777777" w:rsidR="007606FF" w:rsidRPr="007606FF" w:rsidRDefault="007606FF" w:rsidP="003B3201">
            <w:pPr>
              <w:pStyle w:val="27"/>
            </w:pPr>
            <w:r w:rsidRPr="007606FF">
              <w:t>-</w:t>
            </w:r>
          </w:p>
        </w:tc>
        <w:tc>
          <w:tcPr>
            <w:tcW w:w="156" w:type="pct"/>
            <w:gridSpan w:val="4"/>
            <w:tcBorders>
              <w:top w:val="nil"/>
              <w:left w:val="nil"/>
              <w:bottom w:val="single" w:sz="4" w:space="0" w:color="auto"/>
              <w:right w:val="single" w:sz="4" w:space="0" w:color="auto"/>
            </w:tcBorders>
            <w:shd w:val="clear" w:color="auto" w:fill="auto"/>
            <w:vAlign w:val="center"/>
            <w:hideMark/>
          </w:tcPr>
          <w:p w14:paraId="57C20E57"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4AAD079B"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6B09A3A4" w14:textId="77777777" w:rsidR="007606FF" w:rsidRPr="007606FF" w:rsidRDefault="007606FF" w:rsidP="003B3201">
            <w:pPr>
              <w:pStyle w:val="27"/>
            </w:pPr>
            <w:r w:rsidRPr="007606FF">
              <w:t>2998</w:t>
            </w:r>
          </w:p>
        </w:tc>
        <w:tc>
          <w:tcPr>
            <w:tcW w:w="110" w:type="pct"/>
            <w:gridSpan w:val="4"/>
            <w:tcBorders>
              <w:top w:val="nil"/>
              <w:left w:val="nil"/>
              <w:bottom w:val="single" w:sz="4" w:space="0" w:color="auto"/>
              <w:right w:val="single" w:sz="8" w:space="0" w:color="auto"/>
            </w:tcBorders>
            <w:shd w:val="clear" w:color="auto" w:fill="auto"/>
            <w:vAlign w:val="center"/>
            <w:hideMark/>
          </w:tcPr>
          <w:p w14:paraId="6BD7BEB7" w14:textId="77777777" w:rsidR="007606FF" w:rsidRPr="007606FF" w:rsidRDefault="007606FF" w:rsidP="003B3201">
            <w:pPr>
              <w:pStyle w:val="27"/>
            </w:pPr>
            <w:r w:rsidRPr="007606FF">
              <w:t> </w:t>
            </w:r>
          </w:p>
        </w:tc>
      </w:tr>
      <w:tr w:rsidR="007606FF" w:rsidRPr="007606FF" w14:paraId="705BA02D" w14:textId="77777777" w:rsidTr="003618B8">
        <w:trPr>
          <w:gridAfter w:val="1"/>
          <w:wAfter w:w="17" w:type="pct"/>
          <w:trHeight w:val="507"/>
        </w:trPr>
        <w:tc>
          <w:tcPr>
            <w:tcW w:w="108" w:type="pct"/>
            <w:gridSpan w:val="2"/>
            <w:tcBorders>
              <w:top w:val="nil"/>
              <w:left w:val="nil"/>
              <w:bottom w:val="nil"/>
              <w:right w:val="nil"/>
            </w:tcBorders>
            <w:shd w:val="clear" w:color="auto" w:fill="auto"/>
            <w:noWrap/>
            <w:vAlign w:val="bottom"/>
            <w:hideMark/>
          </w:tcPr>
          <w:p w14:paraId="2BED9353"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5439B483"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44CEEBDE" w14:textId="77777777" w:rsidR="007606FF" w:rsidRPr="007606FF" w:rsidRDefault="007606FF" w:rsidP="003B3201">
            <w:pPr>
              <w:pStyle w:val="27"/>
            </w:pPr>
            <w:r w:rsidRPr="007606FF">
              <w:t> </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513B7B2A" w14:textId="77777777" w:rsidR="007606FF" w:rsidRPr="007606FF" w:rsidRDefault="007606FF" w:rsidP="003B3201">
            <w:pPr>
              <w:pStyle w:val="27"/>
            </w:pPr>
            <w:r w:rsidRPr="007606FF">
              <w:t>незавершенные вложения в доходные вложения в материальные ценности</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71F0DA17" w14:textId="77777777" w:rsidR="007606FF" w:rsidRPr="007606FF" w:rsidRDefault="007606FF" w:rsidP="003B3201">
            <w:pPr>
              <w:pStyle w:val="27"/>
            </w:pPr>
            <w:r w:rsidRPr="007606FF">
              <w:t>1162</w:t>
            </w:r>
          </w:p>
        </w:tc>
        <w:tc>
          <w:tcPr>
            <w:tcW w:w="109" w:type="pct"/>
            <w:gridSpan w:val="4"/>
            <w:tcBorders>
              <w:top w:val="nil"/>
              <w:left w:val="single" w:sz="8" w:space="0" w:color="auto"/>
              <w:bottom w:val="single" w:sz="4" w:space="0" w:color="auto"/>
              <w:right w:val="nil"/>
            </w:tcBorders>
            <w:shd w:val="clear" w:color="auto" w:fill="auto"/>
            <w:vAlign w:val="center"/>
            <w:hideMark/>
          </w:tcPr>
          <w:p w14:paraId="3FEB8A68"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4A29A0E8" w14:textId="77777777" w:rsidR="007606FF" w:rsidRPr="007606FF" w:rsidRDefault="007606FF" w:rsidP="003B3201">
            <w:pPr>
              <w:pStyle w:val="27"/>
            </w:pPr>
            <w:r w:rsidRPr="007606FF">
              <w:t>-</w:t>
            </w:r>
          </w:p>
        </w:tc>
        <w:tc>
          <w:tcPr>
            <w:tcW w:w="109" w:type="pct"/>
            <w:gridSpan w:val="4"/>
            <w:tcBorders>
              <w:top w:val="nil"/>
              <w:left w:val="nil"/>
              <w:bottom w:val="single" w:sz="4" w:space="0" w:color="auto"/>
              <w:right w:val="single" w:sz="4" w:space="0" w:color="auto"/>
            </w:tcBorders>
            <w:shd w:val="clear" w:color="auto" w:fill="auto"/>
            <w:vAlign w:val="center"/>
            <w:hideMark/>
          </w:tcPr>
          <w:p w14:paraId="3A0EB80D"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61B7A768"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5D9E3512" w14:textId="77777777" w:rsidR="007606FF" w:rsidRPr="007606FF" w:rsidRDefault="007606FF" w:rsidP="003B3201">
            <w:pPr>
              <w:pStyle w:val="27"/>
            </w:pPr>
            <w:r w:rsidRPr="007606FF">
              <w:t>-</w:t>
            </w:r>
          </w:p>
        </w:tc>
        <w:tc>
          <w:tcPr>
            <w:tcW w:w="156" w:type="pct"/>
            <w:gridSpan w:val="4"/>
            <w:tcBorders>
              <w:top w:val="nil"/>
              <w:left w:val="nil"/>
              <w:bottom w:val="single" w:sz="4" w:space="0" w:color="auto"/>
              <w:right w:val="single" w:sz="4" w:space="0" w:color="auto"/>
            </w:tcBorders>
            <w:shd w:val="clear" w:color="auto" w:fill="auto"/>
            <w:vAlign w:val="center"/>
            <w:hideMark/>
          </w:tcPr>
          <w:p w14:paraId="1966C9C9"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1757DA1F"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20579049" w14:textId="77777777" w:rsidR="007606FF" w:rsidRPr="007606FF" w:rsidRDefault="007606FF" w:rsidP="003B3201">
            <w:pPr>
              <w:pStyle w:val="27"/>
            </w:pPr>
            <w:r w:rsidRPr="007606FF">
              <w:t>-</w:t>
            </w:r>
          </w:p>
        </w:tc>
        <w:tc>
          <w:tcPr>
            <w:tcW w:w="110" w:type="pct"/>
            <w:gridSpan w:val="4"/>
            <w:tcBorders>
              <w:top w:val="nil"/>
              <w:left w:val="nil"/>
              <w:bottom w:val="single" w:sz="4" w:space="0" w:color="auto"/>
              <w:right w:val="single" w:sz="8" w:space="0" w:color="auto"/>
            </w:tcBorders>
            <w:shd w:val="clear" w:color="auto" w:fill="auto"/>
            <w:vAlign w:val="center"/>
            <w:hideMark/>
          </w:tcPr>
          <w:p w14:paraId="5A46FCC3" w14:textId="77777777" w:rsidR="007606FF" w:rsidRPr="007606FF" w:rsidRDefault="007606FF" w:rsidP="003B3201">
            <w:pPr>
              <w:pStyle w:val="27"/>
            </w:pPr>
            <w:r w:rsidRPr="007606FF">
              <w:t> </w:t>
            </w:r>
          </w:p>
        </w:tc>
      </w:tr>
      <w:tr w:rsidR="007606FF" w:rsidRPr="007606FF" w14:paraId="6CBA0187" w14:textId="77777777" w:rsidTr="003618B8">
        <w:trPr>
          <w:gridAfter w:val="1"/>
          <w:wAfter w:w="17" w:type="pct"/>
          <w:trHeight w:val="267"/>
        </w:trPr>
        <w:tc>
          <w:tcPr>
            <w:tcW w:w="108" w:type="pct"/>
            <w:gridSpan w:val="2"/>
            <w:tcBorders>
              <w:top w:val="nil"/>
              <w:left w:val="nil"/>
              <w:bottom w:val="nil"/>
              <w:right w:val="nil"/>
            </w:tcBorders>
            <w:shd w:val="clear" w:color="auto" w:fill="auto"/>
            <w:noWrap/>
            <w:vAlign w:val="bottom"/>
            <w:hideMark/>
          </w:tcPr>
          <w:p w14:paraId="061CC84D"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193CDF75"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4F5548CB" w14:textId="77777777" w:rsidR="007606FF" w:rsidRPr="007606FF" w:rsidRDefault="007606FF" w:rsidP="003B3201">
            <w:pPr>
              <w:pStyle w:val="27"/>
            </w:pPr>
            <w:r w:rsidRPr="007606FF">
              <w:t>3.8.</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15D683EB" w14:textId="77777777" w:rsidR="007606FF" w:rsidRPr="007606FF" w:rsidRDefault="007606FF" w:rsidP="003B3201">
            <w:pPr>
              <w:pStyle w:val="27"/>
            </w:pPr>
            <w:r w:rsidRPr="007606FF">
              <w:t>Финансовые вложения</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618F7EA0" w14:textId="77777777" w:rsidR="007606FF" w:rsidRPr="007606FF" w:rsidRDefault="007606FF" w:rsidP="003B3201">
            <w:pPr>
              <w:pStyle w:val="27"/>
            </w:pPr>
            <w:r w:rsidRPr="007606FF">
              <w:t>1170</w:t>
            </w:r>
          </w:p>
        </w:tc>
        <w:tc>
          <w:tcPr>
            <w:tcW w:w="109" w:type="pct"/>
            <w:gridSpan w:val="4"/>
            <w:tcBorders>
              <w:top w:val="nil"/>
              <w:left w:val="single" w:sz="8" w:space="0" w:color="auto"/>
              <w:bottom w:val="single" w:sz="4" w:space="0" w:color="auto"/>
              <w:right w:val="nil"/>
            </w:tcBorders>
            <w:shd w:val="clear" w:color="auto" w:fill="auto"/>
            <w:vAlign w:val="center"/>
            <w:hideMark/>
          </w:tcPr>
          <w:p w14:paraId="58F99910"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7A71EBF3" w14:textId="77777777" w:rsidR="007606FF" w:rsidRPr="007606FF" w:rsidRDefault="007606FF" w:rsidP="003B3201">
            <w:pPr>
              <w:pStyle w:val="27"/>
            </w:pPr>
            <w:r w:rsidRPr="007606FF">
              <w:t>2128507</w:t>
            </w:r>
          </w:p>
        </w:tc>
        <w:tc>
          <w:tcPr>
            <w:tcW w:w="109" w:type="pct"/>
            <w:gridSpan w:val="4"/>
            <w:tcBorders>
              <w:top w:val="nil"/>
              <w:left w:val="nil"/>
              <w:bottom w:val="single" w:sz="4" w:space="0" w:color="auto"/>
              <w:right w:val="single" w:sz="4" w:space="0" w:color="auto"/>
            </w:tcBorders>
            <w:shd w:val="clear" w:color="auto" w:fill="auto"/>
            <w:vAlign w:val="center"/>
            <w:hideMark/>
          </w:tcPr>
          <w:p w14:paraId="7F75D41E"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66577310"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43E629DE" w14:textId="77777777" w:rsidR="007606FF" w:rsidRPr="007606FF" w:rsidRDefault="007606FF" w:rsidP="003B3201">
            <w:pPr>
              <w:pStyle w:val="27"/>
            </w:pPr>
            <w:r w:rsidRPr="007606FF">
              <w:t>1837113</w:t>
            </w:r>
          </w:p>
        </w:tc>
        <w:tc>
          <w:tcPr>
            <w:tcW w:w="156" w:type="pct"/>
            <w:gridSpan w:val="4"/>
            <w:tcBorders>
              <w:top w:val="nil"/>
              <w:left w:val="nil"/>
              <w:bottom w:val="single" w:sz="4" w:space="0" w:color="auto"/>
              <w:right w:val="single" w:sz="4" w:space="0" w:color="auto"/>
            </w:tcBorders>
            <w:shd w:val="clear" w:color="auto" w:fill="auto"/>
            <w:vAlign w:val="center"/>
            <w:hideMark/>
          </w:tcPr>
          <w:p w14:paraId="6FE1098E"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2738799C"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3C9E143D" w14:textId="77777777" w:rsidR="007606FF" w:rsidRPr="007606FF" w:rsidRDefault="007606FF" w:rsidP="003B3201">
            <w:pPr>
              <w:pStyle w:val="27"/>
            </w:pPr>
            <w:r w:rsidRPr="007606FF">
              <w:t>2128507</w:t>
            </w:r>
          </w:p>
        </w:tc>
        <w:tc>
          <w:tcPr>
            <w:tcW w:w="110" w:type="pct"/>
            <w:gridSpan w:val="4"/>
            <w:tcBorders>
              <w:top w:val="nil"/>
              <w:left w:val="nil"/>
              <w:bottom w:val="single" w:sz="4" w:space="0" w:color="auto"/>
              <w:right w:val="single" w:sz="8" w:space="0" w:color="auto"/>
            </w:tcBorders>
            <w:shd w:val="clear" w:color="auto" w:fill="auto"/>
            <w:vAlign w:val="center"/>
            <w:hideMark/>
          </w:tcPr>
          <w:p w14:paraId="177B3557" w14:textId="77777777" w:rsidR="007606FF" w:rsidRPr="007606FF" w:rsidRDefault="007606FF" w:rsidP="003B3201">
            <w:pPr>
              <w:pStyle w:val="27"/>
            </w:pPr>
            <w:r w:rsidRPr="007606FF">
              <w:t> </w:t>
            </w:r>
          </w:p>
        </w:tc>
      </w:tr>
      <w:tr w:rsidR="007606FF" w:rsidRPr="007606FF" w14:paraId="2CCA8E6B" w14:textId="77777777" w:rsidTr="003618B8">
        <w:trPr>
          <w:gridAfter w:val="1"/>
          <w:wAfter w:w="17" w:type="pct"/>
          <w:trHeight w:val="747"/>
        </w:trPr>
        <w:tc>
          <w:tcPr>
            <w:tcW w:w="108" w:type="pct"/>
            <w:gridSpan w:val="2"/>
            <w:tcBorders>
              <w:top w:val="nil"/>
              <w:left w:val="nil"/>
              <w:bottom w:val="nil"/>
              <w:right w:val="nil"/>
            </w:tcBorders>
            <w:shd w:val="clear" w:color="auto" w:fill="auto"/>
            <w:noWrap/>
            <w:vAlign w:val="bottom"/>
            <w:hideMark/>
          </w:tcPr>
          <w:p w14:paraId="36D9775A"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4FC49355"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43550356" w14:textId="77777777" w:rsidR="007606FF" w:rsidRPr="007606FF" w:rsidRDefault="007606FF" w:rsidP="003B3201">
            <w:pPr>
              <w:pStyle w:val="27"/>
            </w:pPr>
            <w:r w:rsidRPr="007606FF">
              <w:t> </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2F6DE3D1" w14:textId="77777777" w:rsidR="007606FF" w:rsidRPr="007606FF" w:rsidRDefault="007606FF" w:rsidP="003B3201">
            <w:pPr>
              <w:pStyle w:val="27"/>
            </w:pPr>
            <w:r w:rsidRPr="007606FF">
              <w:t>в том числе:</w:t>
            </w:r>
            <w:r w:rsidRPr="007606FF">
              <w:br/>
              <w:t>вклады в уставные (складочные) капиталы других организаций</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25C9A025" w14:textId="77777777" w:rsidR="007606FF" w:rsidRPr="007606FF" w:rsidRDefault="007606FF" w:rsidP="003B3201">
            <w:pPr>
              <w:pStyle w:val="27"/>
            </w:pPr>
            <w:r w:rsidRPr="007606FF">
              <w:t>1171</w:t>
            </w:r>
          </w:p>
        </w:tc>
        <w:tc>
          <w:tcPr>
            <w:tcW w:w="109" w:type="pct"/>
            <w:gridSpan w:val="4"/>
            <w:tcBorders>
              <w:top w:val="nil"/>
              <w:left w:val="single" w:sz="8" w:space="0" w:color="auto"/>
              <w:bottom w:val="single" w:sz="4" w:space="0" w:color="auto"/>
              <w:right w:val="nil"/>
            </w:tcBorders>
            <w:shd w:val="clear" w:color="auto" w:fill="auto"/>
            <w:vAlign w:val="center"/>
            <w:hideMark/>
          </w:tcPr>
          <w:p w14:paraId="43116F67"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0EEB9298" w14:textId="77777777" w:rsidR="007606FF" w:rsidRPr="007606FF" w:rsidRDefault="007606FF" w:rsidP="003B3201">
            <w:pPr>
              <w:pStyle w:val="27"/>
            </w:pPr>
            <w:r w:rsidRPr="007606FF">
              <w:t>2128507</w:t>
            </w:r>
          </w:p>
        </w:tc>
        <w:tc>
          <w:tcPr>
            <w:tcW w:w="109" w:type="pct"/>
            <w:gridSpan w:val="4"/>
            <w:tcBorders>
              <w:top w:val="nil"/>
              <w:left w:val="nil"/>
              <w:bottom w:val="single" w:sz="4" w:space="0" w:color="auto"/>
              <w:right w:val="single" w:sz="4" w:space="0" w:color="auto"/>
            </w:tcBorders>
            <w:shd w:val="clear" w:color="auto" w:fill="auto"/>
            <w:vAlign w:val="center"/>
            <w:hideMark/>
          </w:tcPr>
          <w:p w14:paraId="7E639254"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4CF19ACC"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6BCC6EBB" w14:textId="77777777" w:rsidR="007606FF" w:rsidRPr="007606FF" w:rsidRDefault="007606FF" w:rsidP="003B3201">
            <w:pPr>
              <w:pStyle w:val="27"/>
            </w:pPr>
            <w:r w:rsidRPr="007606FF">
              <w:t>1837113</w:t>
            </w:r>
          </w:p>
        </w:tc>
        <w:tc>
          <w:tcPr>
            <w:tcW w:w="156" w:type="pct"/>
            <w:gridSpan w:val="4"/>
            <w:tcBorders>
              <w:top w:val="nil"/>
              <w:left w:val="nil"/>
              <w:bottom w:val="single" w:sz="4" w:space="0" w:color="auto"/>
              <w:right w:val="single" w:sz="4" w:space="0" w:color="auto"/>
            </w:tcBorders>
            <w:shd w:val="clear" w:color="auto" w:fill="auto"/>
            <w:vAlign w:val="center"/>
            <w:hideMark/>
          </w:tcPr>
          <w:p w14:paraId="1CC0E7FC"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2F905F54"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50A5D682" w14:textId="77777777" w:rsidR="007606FF" w:rsidRPr="007606FF" w:rsidRDefault="007606FF" w:rsidP="003B3201">
            <w:pPr>
              <w:pStyle w:val="27"/>
            </w:pPr>
            <w:r w:rsidRPr="007606FF">
              <w:t>2128507</w:t>
            </w:r>
          </w:p>
        </w:tc>
        <w:tc>
          <w:tcPr>
            <w:tcW w:w="110" w:type="pct"/>
            <w:gridSpan w:val="4"/>
            <w:tcBorders>
              <w:top w:val="nil"/>
              <w:left w:val="nil"/>
              <w:bottom w:val="single" w:sz="4" w:space="0" w:color="auto"/>
              <w:right w:val="single" w:sz="8" w:space="0" w:color="auto"/>
            </w:tcBorders>
            <w:shd w:val="clear" w:color="auto" w:fill="auto"/>
            <w:vAlign w:val="center"/>
            <w:hideMark/>
          </w:tcPr>
          <w:p w14:paraId="05230D86" w14:textId="77777777" w:rsidR="007606FF" w:rsidRPr="007606FF" w:rsidRDefault="007606FF" w:rsidP="003B3201">
            <w:pPr>
              <w:pStyle w:val="27"/>
            </w:pPr>
            <w:r w:rsidRPr="007606FF">
              <w:t> </w:t>
            </w:r>
          </w:p>
        </w:tc>
      </w:tr>
      <w:tr w:rsidR="007606FF" w:rsidRPr="007606FF" w14:paraId="298F97AF" w14:textId="77777777" w:rsidTr="003618B8">
        <w:trPr>
          <w:gridAfter w:val="1"/>
          <w:wAfter w:w="17" w:type="pct"/>
          <w:trHeight w:val="507"/>
        </w:trPr>
        <w:tc>
          <w:tcPr>
            <w:tcW w:w="108" w:type="pct"/>
            <w:gridSpan w:val="2"/>
            <w:tcBorders>
              <w:top w:val="nil"/>
              <w:left w:val="nil"/>
              <w:bottom w:val="nil"/>
              <w:right w:val="nil"/>
            </w:tcBorders>
            <w:shd w:val="clear" w:color="auto" w:fill="auto"/>
            <w:noWrap/>
            <w:vAlign w:val="bottom"/>
            <w:hideMark/>
          </w:tcPr>
          <w:p w14:paraId="71C6764F"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65B5B3ED"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06C4756D" w14:textId="77777777" w:rsidR="007606FF" w:rsidRPr="007606FF" w:rsidRDefault="007606FF" w:rsidP="003B3201">
            <w:pPr>
              <w:pStyle w:val="27"/>
            </w:pPr>
            <w:r w:rsidRPr="007606FF">
              <w:t> </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39D98069" w14:textId="77777777" w:rsidR="007606FF" w:rsidRPr="007606FF" w:rsidRDefault="007606FF" w:rsidP="003B3201">
            <w:pPr>
              <w:pStyle w:val="27"/>
            </w:pPr>
            <w:r w:rsidRPr="007606FF">
              <w:t>предоставленные займы и депозитные вклады</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681FFD41" w14:textId="77777777" w:rsidR="007606FF" w:rsidRPr="007606FF" w:rsidRDefault="007606FF" w:rsidP="003B3201">
            <w:pPr>
              <w:pStyle w:val="27"/>
            </w:pPr>
            <w:r w:rsidRPr="007606FF">
              <w:t>1172</w:t>
            </w:r>
          </w:p>
        </w:tc>
        <w:tc>
          <w:tcPr>
            <w:tcW w:w="109" w:type="pct"/>
            <w:gridSpan w:val="4"/>
            <w:tcBorders>
              <w:top w:val="nil"/>
              <w:left w:val="single" w:sz="8" w:space="0" w:color="auto"/>
              <w:bottom w:val="single" w:sz="4" w:space="0" w:color="auto"/>
              <w:right w:val="nil"/>
            </w:tcBorders>
            <w:shd w:val="clear" w:color="auto" w:fill="auto"/>
            <w:vAlign w:val="center"/>
            <w:hideMark/>
          </w:tcPr>
          <w:p w14:paraId="2E43A0E6"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73805BD0" w14:textId="77777777" w:rsidR="007606FF" w:rsidRPr="007606FF" w:rsidRDefault="007606FF" w:rsidP="003B3201">
            <w:pPr>
              <w:pStyle w:val="27"/>
            </w:pPr>
            <w:r w:rsidRPr="007606FF">
              <w:t>-</w:t>
            </w:r>
          </w:p>
        </w:tc>
        <w:tc>
          <w:tcPr>
            <w:tcW w:w="109" w:type="pct"/>
            <w:gridSpan w:val="4"/>
            <w:tcBorders>
              <w:top w:val="nil"/>
              <w:left w:val="nil"/>
              <w:bottom w:val="single" w:sz="4" w:space="0" w:color="auto"/>
              <w:right w:val="single" w:sz="4" w:space="0" w:color="auto"/>
            </w:tcBorders>
            <w:shd w:val="clear" w:color="auto" w:fill="auto"/>
            <w:vAlign w:val="center"/>
            <w:hideMark/>
          </w:tcPr>
          <w:p w14:paraId="1E4F269D"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5D8905D0"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6CB0DFEA" w14:textId="77777777" w:rsidR="007606FF" w:rsidRPr="007606FF" w:rsidRDefault="007606FF" w:rsidP="003B3201">
            <w:pPr>
              <w:pStyle w:val="27"/>
            </w:pPr>
            <w:r w:rsidRPr="007606FF">
              <w:t>-</w:t>
            </w:r>
          </w:p>
        </w:tc>
        <w:tc>
          <w:tcPr>
            <w:tcW w:w="156" w:type="pct"/>
            <w:gridSpan w:val="4"/>
            <w:tcBorders>
              <w:top w:val="nil"/>
              <w:left w:val="nil"/>
              <w:bottom w:val="single" w:sz="4" w:space="0" w:color="auto"/>
              <w:right w:val="single" w:sz="4" w:space="0" w:color="auto"/>
            </w:tcBorders>
            <w:shd w:val="clear" w:color="auto" w:fill="auto"/>
            <w:vAlign w:val="center"/>
            <w:hideMark/>
          </w:tcPr>
          <w:p w14:paraId="588B0EAA"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69BE76EF"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4AE58D3C" w14:textId="77777777" w:rsidR="007606FF" w:rsidRPr="007606FF" w:rsidRDefault="007606FF" w:rsidP="003B3201">
            <w:pPr>
              <w:pStyle w:val="27"/>
            </w:pPr>
            <w:r w:rsidRPr="007606FF">
              <w:t>-</w:t>
            </w:r>
          </w:p>
        </w:tc>
        <w:tc>
          <w:tcPr>
            <w:tcW w:w="110" w:type="pct"/>
            <w:gridSpan w:val="4"/>
            <w:tcBorders>
              <w:top w:val="nil"/>
              <w:left w:val="nil"/>
              <w:bottom w:val="single" w:sz="4" w:space="0" w:color="auto"/>
              <w:right w:val="single" w:sz="8" w:space="0" w:color="auto"/>
            </w:tcBorders>
            <w:shd w:val="clear" w:color="auto" w:fill="auto"/>
            <w:vAlign w:val="center"/>
            <w:hideMark/>
          </w:tcPr>
          <w:p w14:paraId="63680B8A" w14:textId="77777777" w:rsidR="007606FF" w:rsidRPr="007606FF" w:rsidRDefault="007606FF" w:rsidP="003B3201">
            <w:pPr>
              <w:pStyle w:val="27"/>
            </w:pPr>
            <w:r w:rsidRPr="007606FF">
              <w:t> </w:t>
            </w:r>
          </w:p>
        </w:tc>
      </w:tr>
      <w:tr w:rsidR="007606FF" w:rsidRPr="007606FF" w14:paraId="5BB3F036" w14:textId="77777777" w:rsidTr="003618B8">
        <w:trPr>
          <w:gridAfter w:val="1"/>
          <w:wAfter w:w="17" w:type="pct"/>
          <w:trHeight w:val="267"/>
        </w:trPr>
        <w:tc>
          <w:tcPr>
            <w:tcW w:w="108" w:type="pct"/>
            <w:gridSpan w:val="2"/>
            <w:tcBorders>
              <w:top w:val="nil"/>
              <w:left w:val="nil"/>
              <w:bottom w:val="nil"/>
              <w:right w:val="nil"/>
            </w:tcBorders>
            <w:shd w:val="clear" w:color="auto" w:fill="auto"/>
            <w:noWrap/>
            <w:vAlign w:val="bottom"/>
            <w:hideMark/>
          </w:tcPr>
          <w:p w14:paraId="04BAD34B"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0E489900"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122243AF" w14:textId="77777777" w:rsidR="007606FF" w:rsidRPr="007606FF" w:rsidRDefault="007606FF" w:rsidP="003B3201">
            <w:pPr>
              <w:pStyle w:val="27"/>
            </w:pPr>
            <w:r w:rsidRPr="007606FF">
              <w:t> </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478B4A45" w14:textId="77777777" w:rsidR="007606FF" w:rsidRPr="007606FF" w:rsidRDefault="007606FF" w:rsidP="003B3201">
            <w:pPr>
              <w:pStyle w:val="27"/>
            </w:pPr>
            <w:r w:rsidRPr="007606FF">
              <w:t>прочие финансовые вложения</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45AD0DA9" w14:textId="77777777" w:rsidR="007606FF" w:rsidRPr="007606FF" w:rsidRDefault="007606FF" w:rsidP="003B3201">
            <w:pPr>
              <w:pStyle w:val="27"/>
            </w:pPr>
            <w:r w:rsidRPr="007606FF">
              <w:t>1178</w:t>
            </w:r>
          </w:p>
        </w:tc>
        <w:tc>
          <w:tcPr>
            <w:tcW w:w="109" w:type="pct"/>
            <w:gridSpan w:val="4"/>
            <w:tcBorders>
              <w:top w:val="nil"/>
              <w:left w:val="single" w:sz="8" w:space="0" w:color="auto"/>
              <w:bottom w:val="single" w:sz="4" w:space="0" w:color="auto"/>
              <w:right w:val="nil"/>
            </w:tcBorders>
            <w:shd w:val="clear" w:color="auto" w:fill="auto"/>
            <w:vAlign w:val="center"/>
            <w:hideMark/>
          </w:tcPr>
          <w:p w14:paraId="1AF1E902"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4D84B8AF" w14:textId="77777777" w:rsidR="007606FF" w:rsidRPr="007606FF" w:rsidRDefault="007606FF" w:rsidP="003B3201">
            <w:pPr>
              <w:pStyle w:val="27"/>
            </w:pPr>
            <w:r w:rsidRPr="007606FF">
              <w:t>-</w:t>
            </w:r>
          </w:p>
        </w:tc>
        <w:tc>
          <w:tcPr>
            <w:tcW w:w="109" w:type="pct"/>
            <w:gridSpan w:val="4"/>
            <w:tcBorders>
              <w:top w:val="nil"/>
              <w:left w:val="nil"/>
              <w:bottom w:val="single" w:sz="4" w:space="0" w:color="auto"/>
              <w:right w:val="single" w:sz="4" w:space="0" w:color="auto"/>
            </w:tcBorders>
            <w:shd w:val="clear" w:color="auto" w:fill="auto"/>
            <w:vAlign w:val="center"/>
            <w:hideMark/>
          </w:tcPr>
          <w:p w14:paraId="77ADEBEF"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66413246"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6E328A68" w14:textId="77777777" w:rsidR="007606FF" w:rsidRPr="007606FF" w:rsidRDefault="007606FF" w:rsidP="003B3201">
            <w:pPr>
              <w:pStyle w:val="27"/>
            </w:pPr>
            <w:r w:rsidRPr="007606FF">
              <w:t>-</w:t>
            </w:r>
          </w:p>
        </w:tc>
        <w:tc>
          <w:tcPr>
            <w:tcW w:w="156" w:type="pct"/>
            <w:gridSpan w:val="4"/>
            <w:tcBorders>
              <w:top w:val="nil"/>
              <w:left w:val="nil"/>
              <w:bottom w:val="single" w:sz="4" w:space="0" w:color="auto"/>
              <w:right w:val="single" w:sz="4" w:space="0" w:color="auto"/>
            </w:tcBorders>
            <w:shd w:val="clear" w:color="auto" w:fill="auto"/>
            <w:vAlign w:val="center"/>
            <w:hideMark/>
          </w:tcPr>
          <w:p w14:paraId="23F4B5F6"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7DF573B5"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4C64E2AF" w14:textId="77777777" w:rsidR="007606FF" w:rsidRPr="007606FF" w:rsidRDefault="007606FF" w:rsidP="003B3201">
            <w:pPr>
              <w:pStyle w:val="27"/>
            </w:pPr>
            <w:r w:rsidRPr="007606FF">
              <w:t>-</w:t>
            </w:r>
          </w:p>
        </w:tc>
        <w:tc>
          <w:tcPr>
            <w:tcW w:w="110" w:type="pct"/>
            <w:gridSpan w:val="4"/>
            <w:tcBorders>
              <w:top w:val="nil"/>
              <w:left w:val="nil"/>
              <w:bottom w:val="single" w:sz="4" w:space="0" w:color="auto"/>
              <w:right w:val="single" w:sz="8" w:space="0" w:color="auto"/>
            </w:tcBorders>
            <w:shd w:val="clear" w:color="auto" w:fill="auto"/>
            <w:vAlign w:val="center"/>
            <w:hideMark/>
          </w:tcPr>
          <w:p w14:paraId="55593E32" w14:textId="77777777" w:rsidR="007606FF" w:rsidRPr="007606FF" w:rsidRDefault="007606FF" w:rsidP="003B3201">
            <w:pPr>
              <w:pStyle w:val="27"/>
            </w:pPr>
            <w:r w:rsidRPr="007606FF">
              <w:t> </w:t>
            </w:r>
          </w:p>
        </w:tc>
      </w:tr>
      <w:tr w:rsidR="007606FF" w:rsidRPr="007606FF" w14:paraId="7E7FF1B8" w14:textId="77777777" w:rsidTr="003618B8">
        <w:trPr>
          <w:gridAfter w:val="1"/>
          <w:wAfter w:w="17" w:type="pct"/>
          <w:trHeight w:val="267"/>
        </w:trPr>
        <w:tc>
          <w:tcPr>
            <w:tcW w:w="108" w:type="pct"/>
            <w:gridSpan w:val="2"/>
            <w:tcBorders>
              <w:top w:val="nil"/>
              <w:left w:val="nil"/>
              <w:bottom w:val="nil"/>
              <w:right w:val="nil"/>
            </w:tcBorders>
            <w:shd w:val="clear" w:color="auto" w:fill="auto"/>
            <w:noWrap/>
            <w:vAlign w:val="bottom"/>
            <w:hideMark/>
          </w:tcPr>
          <w:p w14:paraId="21131E9C"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758A1C16"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4E647AE4" w14:textId="77777777" w:rsidR="007606FF" w:rsidRPr="007606FF" w:rsidRDefault="007606FF" w:rsidP="003B3201">
            <w:pPr>
              <w:pStyle w:val="27"/>
            </w:pPr>
            <w:r w:rsidRPr="007606FF">
              <w:t> </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7FCB6340" w14:textId="77777777" w:rsidR="007606FF" w:rsidRPr="007606FF" w:rsidRDefault="007606FF" w:rsidP="003B3201">
            <w:pPr>
              <w:pStyle w:val="27"/>
            </w:pPr>
            <w:r w:rsidRPr="007606FF">
              <w:t>предварительная оплата</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38AB9A11" w14:textId="77777777" w:rsidR="007606FF" w:rsidRPr="007606FF" w:rsidRDefault="007606FF" w:rsidP="003B3201">
            <w:pPr>
              <w:pStyle w:val="27"/>
            </w:pPr>
            <w:r w:rsidRPr="007606FF">
              <w:t>1179</w:t>
            </w:r>
          </w:p>
        </w:tc>
        <w:tc>
          <w:tcPr>
            <w:tcW w:w="109" w:type="pct"/>
            <w:gridSpan w:val="4"/>
            <w:tcBorders>
              <w:top w:val="nil"/>
              <w:left w:val="single" w:sz="8" w:space="0" w:color="auto"/>
              <w:bottom w:val="single" w:sz="4" w:space="0" w:color="auto"/>
              <w:right w:val="nil"/>
            </w:tcBorders>
            <w:shd w:val="clear" w:color="auto" w:fill="auto"/>
            <w:vAlign w:val="center"/>
            <w:hideMark/>
          </w:tcPr>
          <w:p w14:paraId="2A4255EB"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4DE6E6BF" w14:textId="77777777" w:rsidR="007606FF" w:rsidRPr="007606FF" w:rsidRDefault="007606FF" w:rsidP="003B3201">
            <w:pPr>
              <w:pStyle w:val="27"/>
            </w:pPr>
            <w:r w:rsidRPr="007606FF">
              <w:t>-</w:t>
            </w:r>
          </w:p>
        </w:tc>
        <w:tc>
          <w:tcPr>
            <w:tcW w:w="109" w:type="pct"/>
            <w:gridSpan w:val="4"/>
            <w:tcBorders>
              <w:top w:val="nil"/>
              <w:left w:val="nil"/>
              <w:bottom w:val="single" w:sz="4" w:space="0" w:color="auto"/>
              <w:right w:val="single" w:sz="4" w:space="0" w:color="auto"/>
            </w:tcBorders>
            <w:shd w:val="clear" w:color="auto" w:fill="auto"/>
            <w:vAlign w:val="center"/>
            <w:hideMark/>
          </w:tcPr>
          <w:p w14:paraId="2E2F0714"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5D2F4E00"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7AD037A1" w14:textId="77777777" w:rsidR="007606FF" w:rsidRPr="007606FF" w:rsidRDefault="007606FF" w:rsidP="003B3201">
            <w:pPr>
              <w:pStyle w:val="27"/>
            </w:pPr>
            <w:r w:rsidRPr="007606FF">
              <w:t>-</w:t>
            </w:r>
          </w:p>
        </w:tc>
        <w:tc>
          <w:tcPr>
            <w:tcW w:w="156" w:type="pct"/>
            <w:gridSpan w:val="4"/>
            <w:tcBorders>
              <w:top w:val="nil"/>
              <w:left w:val="nil"/>
              <w:bottom w:val="single" w:sz="4" w:space="0" w:color="auto"/>
              <w:right w:val="single" w:sz="4" w:space="0" w:color="auto"/>
            </w:tcBorders>
            <w:shd w:val="clear" w:color="auto" w:fill="auto"/>
            <w:vAlign w:val="center"/>
            <w:hideMark/>
          </w:tcPr>
          <w:p w14:paraId="20F30F54"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279FDC77"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3AD977A1" w14:textId="77777777" w:rsidR="007606FF" w:rsidRPr="007606FF" w:rsidRDefault="007606FF" w:rsidP="003B3201">
            <w:pPr>
              <w:pStyle w:val="27"/>
            </w:pPr>
            <w:r w:rsidRPr="007606FF">
              <w:t>-</w:t>
            </w:r>
          </w:p>
        </w:tc>
        <w:tc>
          <w:tcPr>
            <w:tcW w:w="110" w:type="pct"/>
            <w:gridSpan w:val="4"/>
            <w:tcBorders>
              <w:top w:val="nil"/>
              <w:left w:val="nil"/>
              <w:bottom w:val="single" w:sz="4" w:space="0" w:color="auto"/>
              <w:right w:val="single" w:sz="8" w:space="0" w:color="auto"/>
            </w:tcBorders>
            <w:shd w:val="clear" w:color="auto" w:fill="auto"/>
            <w:vAlign w:val="center"/>
            <w:hideMark/>
          </w:tcPr>
          <w:p w14:paraId="43CF3062" w14:textId="77777777" w:rsidR="007606FF" w:rsidRPr="007606FF" w:rsidRDefault="007606FF" w:rsidP="003B3201">
            <w:pPr>
              <w:pStyle w:val="27"/>
            </w:pPr>
            <w:r w:rsidRPr="007606FF">
              <w:t> </w:t>
            </w:r>
          </w:p>
        </w:tc>
      </w:tr>
      <w:tr w:rsidR="007606FF" w:rsidRPr="007606FF" w14:paraId="2A714457" w14:textId="77777777" w:rsidTr="003618B8">
        <w:trPr>
          <w:gridAfter w:val="1"/>
          <w:wAfter w:w="17" w:type="pct"/>
          <w:trHeight w:val="267"/>
        </w:trPr>
        <w:tc>
          <w:tcPr>
            <w:tcW w:w="108" w:type="pct"/>
            <w:gridSpan w:val="2"/>
            <w:tcBorders>
              <w:top w:val="nil"/>
              <w:left w:val="nil"/>
              <w:bottom w:val="nil"/>
              <w:right w:val="nil"/>
            </w:tcBorders>
            <w:shd w:val="clear" w:color="auto" w:fill="auto"/>
            <w:noWrap/>
            <w:vAlign w:val="bottom"/>
            <w:hideMark/>
          </w:tcPr>
          <w:p w14:paraId="0D69230C"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157238F0"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59FEFDCB" w14:textId="77777777" w:rsidR="007606FF" w:rsidRPr="007606FF" w:rsidRDefault="007606FF" w:rsidP="003B3201">
            <w:pPr>
              <w:pStyle w:val="27"/>
            </w:pPr>
            <w:r w:rsidRPr="007606FF">
              <w:t> </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265B2DD6" w14:textId="77777777" w:rsidR="007606FF" w:rsidRPr="007606FF" w:rsidRDefault="007606FF" w:rsidP="003B3201">
            <w:pPr>
              <w:pStyle w:val="27"/>
            </w:pPr>
            <w:r w:rsidRPr="007606FF">
              <w:t>Отложенные налоговые активы</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12FA4376" w14:textId="77777777" w:rsidR="007606FF" w:rsidRPr="007606FF" w:rsidRDefault="007606FF" w:rsidP="003B3201">
            <w:pPr>
              <w:pStyle w:val="27"/>
            </w:pPr>
            <w:r w:rsidRPr="007606FF">
              <w:t>1180</w:t>
            </w:r>
          </w:p>
        </w:tc>
        <w:tc>
          <w:tcPr>
            <w:tcW w:w="109" w:type="pct"/>
            <w:gridSpan w:val="4"/>
            <w:tcBorders>
              <w:top w:val="nil"/>
              <w:left w:val="single" w:sz="8" w:space="0" w:color="auto"/>
              <w:bottom w:val="single" w:sz="4" w:space="0" w:color="auto"/>
              <w:right w:val="nil"/>
            </w:tcBorders>
            <w:shd w:val="clear" w:color="auto" w:fill="auto"/>
            <w:vAlign w:val="center"/>
            <w:hideMark/>
          </w:tcPr>
          <w:p w14:paraId="25FABBBE"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1F013281" w14:textId="77777777" w:rsidR="007606FF" w:rsidRPr="007606FF" w:rsidRDefault="007606FF" w:rsidP="003B3201">
            <w:pPr>
              <w:pStyle w:val="27"/>
            </w:pPr>
            <w:r w:rsidRPr="007606FF">
              <w:t>-</w:t>
            </w:r>
          </w:p>
        </w:tc>
        <w:tc>
          <w:tcPr>
            <w:tcW w:w="109" w:type="pct"/>
            <w:gridSpan w:val="4"/>
            <w:tcBorders>
              <w:top w:val="nil"/>
              <w:left w:val="nil"/>
              <w:bottom w:val="single" w:sz="4" w:space="0" w:color="auto"/>
              <w:right w:val="single" w:sz="4" w:space="0" w:color="auto"/>
            </w:tcBorders>
            <w:shd w:val="clear" w:color="auto" w:fill="auto"/>
            <w:vAlign w:val="center"/>
            <w:hideMark/>
          </w:tcPr>
          <w:p w14:paraId="0BFB4779"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41F1A0CF"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6DB2F359" w14:textId="77777777" w:rsidR="007606FF" w:rsidRPr="007606FF" w:rsidRDefault="007606FF" w:rsidP="003B3201">
            <w:pPr>
              <w:pStyle w:val="27"/>
            </w:pPr>
            <w:r w:rsidRPr="007606FF">
              <w:t>-</w:t>
            </w:r>
          </w:p>
        </w:tc>
        <w:tc>
          <w:tcPr>
            <w:tcW w:w="156" w:type="pct"/>
            <w:gridSpan w:val="4"/>
            <w:tcBorders>
              <w:top w:val="nil"/>
              <w:left w:val="nil"/>
              <w:bottom w:val="single" w:sz="4" w:space="0" w:color="auto"/>
              <w:right w:val="single" w:sz="4" w:space="0" w:color="auto"/>
            </w:tcBorders>
            <w:shd w:val="clear" w:color="auto" w:fill="auto"/>
            <w:vAlign w:val="center"/>
            <w:hideMark/>
          </w:tcPr>
          <w:p w14:paraId="052E887C"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6536A6EE"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7CAEE6E7" w14:textId="77777777" w:rsidR="007606FF" w:rsidRPr="007606FF" w:rsidRDefault="007606FF" w:rsidP="003B3201">
            <w:pPr>
              <w:pStyle w:val="27"/>
            </w:pPr>
            <w:r w:rsidRPr="007606FF">
              <w:t>-</w:t>
            </w:r>
          </w:p>
        </w:tc>
        <w:tc>
          <w:tcPr>
            <w:tcW w:w="110" w:type="pct"/>
            <w:gridSpan w:val="4"/>
            <w:tcBorders>
              <w:top w:val="nil"/>
              <w:left w:val="nil"/>
              <w:bottom w:val="single" w:sz="4" w:space="0" w:color="auto"/>
              <w:right w:val="single" w:sz="8" w:space="0" w:color="auto"/>
            </w:tcBorders>
            <w:shd w:val="clear" w:color="auto" w:fill="auto"/>
            <w:vAlign w:val="center"/>
            <w:hideMark/>
          </w:tcPr>
          <w:p w14:paraId="5CDD2214" w14:textId="77777777" w:rsidR="007606FF" w:rsidRPr="007606FF" w:rsidRDefault="007606FF" w:rsidP="003B3201">
            <w:pPr>
              <w:pStyle w:val="27"/>
            </w:pPr>
            <w:r w:rsidRPr="007606FF">
              <w:t> </w:t>
            </w:r>
          </w:p>
        </w:tc>
      </w:tr>
      <w:tr w:rsidR="007606FF" w:rsidRPr="007606FF" w14:paraId="0FC2A722" w14:textId="77777777" w:rsidTr="003618B8">
        <w:trPr>
          <w:gridAfter w:val="1"/>
          <w:wAfter w:w="17" w:type="pct"/>
          <w:trHeight w:val="267"/>
        </w:trPr>
        <w:tc>
          <w:tcPr>
            <w:tcW w:w="108" w:type="pct"/>
            <w:gridSpan w:val="2"/>
            <w:tcBorders>
              <w:top w:val="nil"/>
              <w:left w:val="nil"/>
              <w:bottom w:val="nil"/>
              <w:right w:val="nil"/>
            </w:tcBorders>
            <w:shd w:val="clear" w:color="auto" w:fill="auto"/>
            <w:noWrap/>
            <w:vAlign w:val="bottom"/>
            <w:hideMark/>
          </w:tcPr>
          <w:p w14:paraId="565786BC"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76D8BEEC"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742161C3" w14:textId="77777777" w:rsidR="007606FF" w:rsidRPr="007606FF" w:rsidRDefault="007606FF" w:rsidP="003B3201">
            <w:pPr>
              <w:pStyle w:val="27"/>
            </w:pPr>
            <w:r w:rsidRPr="007606FF">
              <w:t>3.5.</w:t>
            </w:r>
          </w:p>
        </w:tc>
        <w:tc>
          <w:tcPr>
            <w:tcW w:w="1738" w:type="pct"/>
            <w:gridSpan w:val="33"/>
            <w:tcBorders>
              <w:top w:val="single" w:sz="4" w:space="0" w:color="auto"/>
              <w:left w:val="single" w:sz="4" w:space="0" w:color="auto"/>
              <w:bottom w:val="single" w:sz="4" w:space="0" w:color="auto"/>
              <w:right w:val="single" w:sz="4" w:space="0" w:color="auto"/>
            </w:tcBorders>
            <w:shd w:val="clear" w:color="auto" w:fill="auto"/>
            <w:hideMark/>
          </w:tcPr>
          <w:p w14:paraId="3FB063C3" w14:textId="77777777" w:rsidR="007606FF" w:rsidRPr="007606FF" w:rsidRDefault="007606FF" w:rsidP="003B3201">
            <w:pPr>
              <w:pStyle w:val="27"/>
            </w:pPr>
            <w:r w:rsidRPr="007606FF">
              <w:t>Прочие внеоборотные активы</w:t>
            </w:r>
          </w:p>
        </w:tc>
        <w:tc>
          <w:tcPr>
            <w:tcW w:w="258" w:type="pct"/>
            <w:gridSpan w:val="7"/>
            <w:tcBorders>
              <w:top w:val="single" w:sz="4" w:space="0" w:color="auto"/>
              <w:left w:val="nil"/>
              <w:bottom w:val="single" w:sz="4" w:space="0" w:color="auto"/>
              <w:right w:val="single" w:sz="4" w:space="0" w:color="auto"/>
            </w:tcBorders>
            <w:shd w:val="clear" w:color="auto" w:fill="auto"/>
            <w:vAlign w:val="center"/>
            <w:hideMark/>
          </w:tcPr>
          <w:p w14:paraId="6CEFF54C" w14:textId="77777777" w:rsidR="007606FF" w:rsidRPr="007606FF" w:rsidRDefault="007606FF" w:rsidP="003B3201">
            <w:pPr>
              <w:pStyle w:val="27"/>
            </w:pPr>
            <w:r w:rsidRPr="007606FF">
              <w:t>1190</w:t>
            </w:r>
          </w:p>
        </w:tc>
        <w:tc>
          <w:tcPr>
            <w:tcW w:w="109" w:type="pct"/>
            <w:gridSpan w:val="4"/>
            <w:tcBorders>
              <w:top w:val="nil"/>
              <w:left w:val="single" w:sz="8" w:space="0" w:color="auto"/>
              <w:bottom w:val="single" w:sz="4" w:space="0" w:color="auto"/>
              <w:right w:val="nil"/>
            </w:tcBorders>
            <w:shd w:val="clear" w:color="auto" w:fill="auto"/>
            <w:vAlign w:val="center"/>
            <w:hideMark/>
          </w:tcPr>
          <w:p w14:paraId="4CA24D0F" w14:textId="77777777" w:rsidR="007606FF" w:rsidRPr="007606FF" w:rsidRDefault="007606FF" w:rsidP="003B3201">
            <w:pPr>
              <w:pStyle w:val="27"/>
            </w:pPr>
            <w:r w:rsidRPr="007606FF">
              <w:t> </w:t>
            </w:r>
          </w:p>
        </w:tc>
        <w:tc>
          <w:tcPr>
            <w:tcW w:w="544" w:type="pct"/>
            <w:gridSpan w:val="18"/>
            <w:tcBorders>
              <w:top w:val="single" w:sz="4" w:space="0" w:color="auto"/>
              <w:left w:val="nil"/>
              <w:bottom w:val="single" w:sz="4" w:space="0" w:color="auto"/>
              <w:right w:val="nil"/>
            </w:tcBorders>
            <w:shd w:val="clear" w:color="auto" w:fill="auto"/>
            <w:vAlign w:val="center"/>
            <w:hideMark/>
          </w:tcPr>
          <w:p w14:paraId="09731A62" w14:textId="77777777" w:rsidR="007606FF" w:rsidRPr="007606FF" w:rsidRDefault="007606FF" w:rsidP="003B3201">
            <w:pPr>
              <w:pStyle w:val="27"/>
            </w:pPr>
            <w:r w:rsidRPr="007606FF">
              <w:t>334928</w:t>
            </w:r>
          </w:p>
        </w:tc>
        <w:tc>
          <w:tcPr>
            <w:tcW w:w="109" w:type="pct"/>
            <w:gridSpan w:val="4"/>
            <w:tcBorders>
              <w:top w:val="nil"/>
              <w:left w:val="nil"/>
              <w:bottom w:val="single" w:sz="4" w:space="0" w:color="auto"/>
              <w:right w:val="single" w:sz="4" w:space="0" w:color="auto"/>
            </w:tcBorders>
            <w:shd w:val="clear" w:color="auto" w:fill="auto"/>
            <w:vAlign w:val="center"/>
            <w:hideMark/>
          </w:tcPr>
          <w:p w14:paraId="1FC7E497" w14:textId="77777777" w:rsidR="007606FF" w:rsidRPr="007606FF" w:rsidRDefault="007606FF" w:rsidP="003B3201">
            <w:pPr>
              <w:pStyle w:val="27"/>
            </w:pPr>
            <w:r w:rsidRPr="007606FF">
              <w:t> </w:t>
            </w:r>
          </w:p>
        </w:tc>
        <w:tc>
          <w:tcPr>
            <w:tcW w:w="109" w:type="pct"/>
            <w:gridSpan w:val="6"/>
            <w:tcBorders>
              <w:top w:val="nil"/>
              <w:left w:val="nil"/>
              <w:bottom w:val="single" w:sz="4" w:space="0" w:color="auto"/>
              <w:right w:val="nil"/>
            </w:tcBorders>
            <w:shd w:val="clear" w:color="auto" w:fill="auto"/>
            <w:vAlign w:val="center"/>
            <w:hideMark/>
          </w:tcPr>
          <w:p w14:paraId="5299372B" w14:textId="77777777" w:rsidR="007606FF" w:rsidRPr="007606FF" w:rsidRDefault="007606FF" w:rsidP="003B3201">
            <w:pPr>
              <w:pStyle w:val="27"/>
            </w:pPr>
            <w:r w:rsidRPr="007606FF">
              <w:t> </w:t>
            </w:r>
          </w:p>
        </w:tc>
        <w:tc>
          <w:tcPr>
            <w:tcW w:w="539" w:type="pct"/>
            <w:gridSpan w:val="8"/>
            <w:tcBorders>
              <w:top w:val="single" w:sz="4" w:space="0" w:color="auto"/>
              <w:left w:val="nil"/>
              <w:bottom w:val="single" w:sz="4" w:space="0" w:color="auto"/>
              <w:right w:val="nil"/>
            </w:tcBorders>
            <w:shd w:val="clear" w:color="auto" w:fill="auto"/>
            <w:vAlign w:val="center"/>
            <w:hideMark/>
          </w:tcPr>
          <w:p w14:paraId="5AE63CF1" w14:textId="77777777" w:rsidR="007606FF" w:rsidRPr="007606FF" w:rsidRDefault="007606FF" w:rsidP="003B3201">
            <w:pPr>
              <w:pStyle w:val="27"/>
            </w:pPr>
            <w:r w:rsidRPr="007606FF">
              <w:t>244373</w:t>
            </w:r>
          </w:p>
        </w:tc>
        <w:tc>
          <w:tcPr>
            <w:tcW w:w="156" w:type="pct"/>
            <w:gridSpan w:val="4"/>
            <w:tcBorders>
              <w:top w:val="nil"/>
              <w:left w:val="nil"/>
              <w:bottom w:val="single" w:sz="4" w:space="0" w:color="auto"/>
              <w:right w:val="single" w:sz="4" w:space="0" w:color="auto"/>
            </w:tcBorders>
            <w:shd w:val="clear" w:color="auto" w:fill="auto"/>
            <w:vAlign w:val="center"/>
            <w:hideMark/>
          </w:tcPr>
          <w:p w14:paraId="4DBCDEF7" w14:textId="77777777" w:rsidR="007606FF" w:rsidRPr="007606FF" w:rsidRDefault="007606FF" w:rsidP="003B3201">
            <w:pPr>
              <w:pStyle w:val="27"/>
            </w:pPr>
            <w:r w:rsidRPr="007606FF">
              <w:t> </w:t>
            </w:r>
          </w:p>
        </w:tc>
        <w:tc>
          <w:tcPr>
            <w:tcW w:w="109" w:type="pct"/>
            <w:tcBorders>
              <w:top w:val="nil"/>
              <w:left w:val="nil"/>
              <w:bottom w:val="single" w:sz="4" w:space="0" w:color="auto"/>
              <w:right w:val="nil"/>
            </w:tcBorders>
            <w:shd w:val="clear" w:color="auto" w:fill="auto"/>
            <w:vAlign w:val="center"/>
            <w:hideMark/>
          </w:tcPr>
          <w:p w14:paraId="61C27568" w14:textId="77777777" w:rsidR="007606FF" w:rsidRPr="007606FF" w:rsidRDefault="007606FF" w:rsidP="003B3201">
            <w:pPr>
              <w:pStyle w:val="27"/>
            </w:pPr>
            <w:r w:rsidRPr="007606FF">
              <w:t> </w:t>
            </w:r>
          </w:p>
        </w:tc>
        <w:tc>
          <w:tcPr>
            <w:tcW w:w="545" w:type="pct"/>
            <w:gridSpan w:val="13"/>
            <w:tcBorders>
              <w:top w:val="single" w:sz="4" w:space="0" w:color="auto"/>
              <w:left w:val="nil"/>
              <w:bottom w:val="single" w:sz="4" w:space="0" w:color="auto"/>
              <w:right w:val="nil"/>
            </w:tcBorders>
            <w:shd w:val="clear" w:color="auto" w:fill="auto"/>
            <w:vAlign w:val="center"/>
            <w:hideMark/>
          </w:tcPr>
          <w:p w14:paraId="7C1F0226" w14:textId="77777777" w:rsidR="007606FF" w:rsidRPr="007606FF" w:rsidRDefault="007606FF" w:rsidP="003B3201">
            <w:pPr>
              <w:pStyle w:val="27"/>
            </w:pPr>
            <w:r w:rsidRPr="007606FF">
              <w:t>220954</w:t>
            </w:r>
          </w:p>
        </w:tc>
        <w:tc>
          <w:tcPr>
            <w:tcW w:w="110" w:type="pct"/>
            <w:gridSpan w:val="4"/>
            <w:tcBorders>
              <w:top w:val="nil"/>
              <w:left w:val="nil"/>
              <w:bottom w:val="single" w:sz="4" w:space="0" w:color="auto"/>
              <w:right w:val="single" w:sz="8" w:space="0" w:color="auto"/>
            </w:tcBorders>
            <w:shd w:val="clear" w:color="auto" w:fill="auto"/>
            <w:vAlign w:val="center"/>
            <w:hideMark/>
          </w:tcPr>
          <w:p w14:paraId="4CA2772C" w14:textId="77777777" w:rsidR="007606FF" w:rsidRPr="007606FF" w:rsidRDefault="007606FF" w:rsidP="003B3201">
            <w:pPr>
              <w:pStyle w:val="27"/>
            </w:pPr>
            <w:r w:rsidRPr="007606FF">
              <w:t> </w:t>
            </w:r>
          </w:p>
        </w:tc>
      </w:tr>
      <w:tr w:rsidR="007606FF" w:rsidRPr="007606FF" w14:paraId="636DC771" w14:textId="77777777" w:rsidTr="003618B8">
        <w:trPr>
          <w:gridAfter w:val="1"/>
          <w:wAfter w:w="17" w:type="pct"/>
          <w:trHeight w:val="267"/>
        </w:trPr>
        <w:tc>
          <w:tcPr>
            <w:tcW w:w="108" w:type="pct"/>
            <w:gridSpan w:val="2"/>
            <w:tcBorders>
              <w:top w:val="nil"/>
              <w:left w:val="nil"/>
              <w:bottom w:val="nil"/>
              <w:right w:val="nil"/>
            </w:tcBorders>
            <w:shd w:val="clear" w:color="auto" w:fill="auto"/>
            <w:noWrap/>
            <w:vAlign w:val="bottom"/>
            <w:hideMark/>
          </w:tcPr>
          <w:p w14:paraId="39927627"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42CB95DA" w14:textId="77777777" w:rsidR="007606FF" w:rsidRPr="007606FF" w:rsidRDefault="007606FF" w:rsidP="003B3201">
            <w:pPr>
              <w:pStyle w:val="27"/>
            </w:pPr>
          </w:p>
        </w:tc>
        <w:tc>
          <w:tcPr>
            <w:tcW w:w="441" w:type="pct"/>
            <w:gridSpan w:val="8"/>
            <w:tcBorders>
              <w:top w:val="single" w:sz="4" w:space="0" w:color="auto"/>
              <w:left w:val="single" w:sz="4" w:space="0" w:color="auto"/>
              <w:bottom w:val="single" w:sz="4" w:space="0" w:color="auto"/>
              <w:right w:val="nil"/>
            </w:tcBorders>
            <w:shd w:val="clear" w:color="auto" w:fill="auto"/>
            <w:vAlign w:val="center"/>
            <w:hideMark/>
          </w:tcPr>
          <w:p w14:paraId="1740A450" w14:textId="77777777" w:rsidR="007606FF" w:rsidRPr="007606FF" w:rsidRDefault="007606FF" w:rsidP="003B3201">
            <w:pPr>
              <w:pStyle w:val="27"/>
            </w:pPr>
            <w:r w:rsidRPr="007606FF">
              <w:t> </w:t>
            </w:r>
          </w:p>
        </w:tc>
        <w:tc>
          <w:tcPr>
            <w:tcW w:w="1738" w:type="pct"/>
            <w:gridSpan w:val="33"/>
            <w:tcBorders>
              <w:top w:val="single" w:sz="8" w:space="0" w:color="auto"/>
              <w:left w:val="single" w:sz="4" w:space="0" w:color="auto"/>
              <w:bottom w:val="single" w:sz="4" w:space="0" w:color="auto"/>
              <w:right w:val="single" w:sz="4" w:space="0" w:color="auto"/>
            </w:tcBorders>
            <w:shd w:val="clear" w:color="auto" w:fill="auto"/>
            <w:hideMark/>
          </w:tcPr>
          <w:p w14:paraId="25EC5BEB" w14:textId="77777777" w:rsidR="007606FF" w:rsidRPr="007606FF" w:rsidRDefault="007606FF" w:rsidP="003B3201">
            <w:pPr>
              <w:pStyle w:val="27"/>
              <w:rPr>
                <w:b/>
                <w:bCs/>
              </w:rPr>
            </w:pPr>
            <w:r w:rsidRPr="007606FF">
              <w:rPr>
                <w:b/>
                <w:bCs/>
              </w:rPr>
              <w:t>Итого по разделу I</w:t>
            </w:r>
          </w:p>
        </w:tc>
        <w:tc>
          <w:tcPr>
            <w:tcW w:w="258" w:type="pct"/>
            <w:gridSpan w:val="7"/>
            <w:tcBorders>
              <w:top w:val="single" w:sz="8" w:space="0" w:color="auto"/>
              <w:left w:val="nil"/>
              <w:bottom w:val="single" w:sz="4" w:space="0" w:color="auto"/>
              <w:right w:val="single" w:sz="4" w:space="0" w:color="auto"/>
            </w:tcBorders>
            <w:shd w:val="clear" w:color="auto" w:fill="auto"/>
            <w:vAlign w:val="center"/>
            <w:hideMark/>
          </w:tcPr>
          <w:p w14:paraId="778F0B74" w14:textId="77777777" w:rsidR="007606FF" w:rsidRPr="007606FF" w:rsidRDefault="007606FF" w:rsidP="003B3201">
            <w:pPr>
              <w:pStyle w:val="27"/>
            </w:pPr>
            <w:r w:rsidRPr="007606FF">
              <w:t>1100</w:t>
            </w:r>
          </w:p>
        </w:tc>
        <w:tc>
          <w:tcPr>
            <w:tcW w:w="109" w:type="pct"/>
            <w:gridSpan w:val="4"/>
            <w:tcBorders>
              <w:top w:val="single" w:sz="8" w:space="0" w:color="auto"/>
              <w:left w:val="single" w:sz="8" w:space="0" w:color="auto"/>
              <w:bottom w:val="single" w:sz="8" w:space="0" w:color="auto"/>
              <w:right w:val="nil"/>
            </w:tcBorders>
            <w:shd w:val="clear" w:color="auto" w:fill="auto"/>
            <w:vAlign w:val="center"/>
            <w:hideMark/>
          </w:tcPr>
          <w:p w14:paraId="45B74D1D" w14:textId="77777777" w:rsidR="007606FF" w:rsidRPr="007606FF" w:rsidRDefault="007606FF" w:rsidP="003B3201">
            <w:pPr>
              <w:pStyle w:val="27"/>
            </w:pPr>
            <w:r w:rsidRPr="007606FF">
              <w:t> </w:t>
            </w:r>
          </w:p>
        </w:tc>
        <w:tc>
          <w:tcPr>
            <w:tcW w:w="544" w:type="pct"/>
            <w:gridSpan w:val="18"/>
            <w:tcBorders>
              <w:top w:val="single" w:sz="8" w:space="0" w:color="auto"/>
              <w:left w:val="nil"/>
              <w:bottom w:val="single" w:sz="8" w:space="0" w:color="auto"/>
              <w:right w:val="nil"/>
            </w:tcBorders>
            <w:shd w:val="clear" w:color="auto" w:fill="auto"/>
            <w:vAlign w:val="center"/>
            <w:hideMark/>
          </w:tcPr>
          <w:p w14:paraId="241621A3" w14:textId="77777777" w:rsidR="007606FF" w:rsidRPr="007606FF" w:rsidRDefault="007606FF" w:rsidP="003B3201">
            <w:pPr>
              <w:pStyle w:val="27"/>
              <w:rPr>
                <w:b/>
                <w:bCs/>
              </w:rPr>
            </w:pPr>
            <w:r w:rsidRPr="007606FF">
              <w:rPr>
                <w:b/>
                <w:bCs/>
              </w:rPr>
              <w:t>37694988</w:t>
            </w:r>
          </w:p>
        </w:tc>
        <w:tc>
          <w:tcPr>
            <w:tcW w:w="109" w:type="pct"/>
            <w:gridSpan w:val="4"/>
            <w:tcBorders>
              <w:top w:val="single" w:sz="8" w:space="0" w:color="auto"/>
              <w:left w:val="nil"/>
              <w:bottom w:val="single" w:sz="8" w:space="0" w:color="auto"/>
              <w:right w:val="single" w:sz="4" w:space="0" w:color="auto"/>
            </w:tcBorders>
            <w:shd w:val="clear" w:color="auto" w:fill="auto"/>
            <w:vAlign w:val="center"/>
            <w:hideMark/>
          </w:tcPr>
          <w:p w14:paraId="0015245D" w14:textId="77777777" w:rsidR="007606FF" w:rsidRPr="007606FF" w:rsidRDefault="007606FF" w:rsidP="003B3201">
            <w:pPr>
              <w:pStyle w:val="27"/>
            </w:pPr>
            <w:r w:rsidRPr="007606FF">
              <w:t> </w:t>
            </w:r>
          </w:p>
        </w:tc>
        <w:tc>
          <w:tcPr>
            <w:tcW w:w="109" w:type="pct"/>
            <w:gridSpan w:val="6"/>
            <w:tcBorders>
              <w:top w:val="single" w:sz="8" w:space="0" w:color="auto"/>
              <w:left w:val="nil"/>
              <w:bottom w:val="single" w:sz="8" w:space="0" w:color="auto"/>
              <w:right w:val="nil"/>
            </w:tcBorders>
            <w:shd w:val="clear" w:color="auto" w:fill="auto"/>
            <w:vAlign w:val="center"/>
            <w:hideMark/>
          </w:tcPr>
          <w:p w14:paraId="4620B576" w14:textId="77777777" w:rsidR="007606FF" w:rsidRPr="007606FF" w:rsidRDefault="007606FF" w:rsidP="003B3201">
            <w:pPr>
              <w:pStyle w:val="27"/>
            </w:pPr>
            <w:r w:rsidRPr="007606FF">
              <w:t> </w:t>
            </w:r>
          </w:p>
        </w:tc>
        <w:tc>
          <w:tcPr>
            <w:tcW w:w="539" w:type="pct"/>
            <w:gridSpan w:val="8"/>
            <w:tcBorders>
              <w:top w:val="single" w:sz="8" w:space="0" w:color="auto"/>
              <w:left w:val="nil"/>
              <w:bottom w:val="single" w:sz="8" w:space="0" w:color="auto"/>
              <w:right w:val="nil"/>
            </w:tcBorders>
            <w:shd w:val="clear" w:color="auto" w:fill="auto"/>
            <w:vAlign w:val="center"/>
            <w:hideMark/>
          </w:tcPr>
          <w:p w14:paraId="6FDE5A1D" w14:textId="77777777" w:rsidR="007606FF" w:rsidRPr="007606FF" w:rsidRDefault="007606FF" w:rsidP="003B3201">
            <w:pPr>
              <w:pStyle w:val="27"/>
              <w:rPr>
                <w:b/>
                <w:bCs/>
              </w:rPr>
            </w:pPr>
            <w:r w:rsidRPr="007606FF">
              <w:rPr>
                <w:b/>
                <w:bCs/>
              </w:rPr>
              <w:t>35698019</w:t>
            </w:r>
          </w:p>
        </w:tc>
        <w:tc>
          <w:tcPr>
            <w:tcW w:w="156" w:type="pct"/>
            <w:gridSpan w:val="4"/>
            <w:tcBorders>
              <w:top w:val="single" w:sz="8" w:space="0" w:color="auto"/>
              <w:left w:val="nil"/>
              <w:bottom w:val="single" w:sz="8" w:space="0" w:color="auto"/>
              <w:right w:val="single" w:sz="4" w:space="0" w:color="auto"/>
            </w:tcBorders>
            <w:shd w:val="clear" w:color="auto" w:fill="auto"/>
            <w:vAlign w:val="center"/>
            <w:hideMark/>
          </w:tcPr>
          <w:p w14:paraId="403407BE" w14:textId="77777777" w:rsidR="007606FF" w:rsidRPr="007606FF" w:rsidRDefault="007606FF" w:rsidP="003B3201">
            <w:pPr>
              <w:pStyle w:val="27"/>
            </w:pPr>
            <w:r w:rsidRPr="007606FF">
              <w:t> </w:t>
            </w:r>
          </w:p>
        </w:tc>
        <w:tc>
          <w:tcPr>
            <w:tcW w:w="109" w:type="pct"/>
            <w:tcBorders>
              <w:top w:val="single" w:sz="8" w:space="0" w:color="auto"/>
              <w:left w:val="nil"/>
              <w:bottom w:val="single" w:sz="8" w:space="0" w:color="auto"/>
              <w:right w:val="nil"/>
            </w:tcBorders>
            <w:shd w:val="clear" w:color="auto" w:fill="auto"/>
            <w:vAlign w:val="center"/>
            <w:hideMark/>
          </w:tcPr>
          <w:p w14:paraId="2719CB95" w14:textId="77777777" w:rsidR="007606FF" w:rsidRPr="007606FF" w:rsidRDefault="007606FF" w:rsidP="003B3201">
            <w:pPr>
              <w:pStyle w:val="27"/>
            </w:pPr>
            <w:r w:rsidRPr="007606FF">
              <w:t> </w:t>
            </w:r>
          </w:p>
        </w:tc>
        <w:tc>
          <w:tcPr>
            <w:tcW w:w="545" w:type="pct"/>
            <w:gridSpan w:val="13"/>
            <w:tcBorders>
              <w:top w:val="single" w:sz="8" w:space="0" w:color="auto"/>
              <w:left w:val="nil"/>
              <w:bottom w:val="single" w:sz="8" w:space="0" w:color="auto"/>
              <w:right w:val="nil"/>
            </w:tcBorders>
            <w:shd w:val="clear" w:color="auto" w:fill="auto"/>
            <w:vAlign w:val="center"/>
            <w:hideMark/>
          </w:tcPr>
          <w:p w14:paraId="23A3D884" w14:textId="77777777" w:rsidR="007606FF" w:rsidRPr="007606FF" w:rsidRDefault="007606FF" w:rsidP="003B3201">
            <w:pPr>
              <w:pStyle w:val="27"/>
              <w:rPr>
                <w:b/>
                <w:bCs/>
              </w:rPr>
            </w:pPr>
            <w:r w:rsidRPr="007606FF">
              <w:rPr>
                <w:b/>
                <w:bCs/>
              </w:rPr>
              <w:t>32046453</w:t>
            </w:r>
          </w:p>
        </w:tc>
        <w:tc>
          <w:tcPr>
            <w:tcW w:w="110" w:type="pct"/>
            <w:gridSpan w:val="4"/>
            <w:tcBorders>
              <w:top w:val="single" w:sz="8" w:space="0" w:color="auto"/>
              <w:left w:val="nil"/>
              <w:bottom w:val="single" w:sz="8" w:space="0" w:color="auto"/>
              <w:right w:val="single" w:sz="8" w:space="0" w:color="auto"/>
            </w:tcBorders>
            <w:shd w:val="clear" w:color="auto" w:fill="auto"/>
            <w:vAlign w:val="center"/>
            <w:hideMark/>
          </w:tcPr>
          <w:p w14:paraId="5FB5FB12" w14:textId="77777777" w:rsidR="007606FF" w:rsidRPr="007606FF" w:rsidRDefault="007606FF" w:rsidP="003B3201">
            <w:pPr>
              <w:pStyle w:val="27"/>
            </w:pPr>
            <w:r w:rsidRPr="007606FF">
              <w:t> </w:t>
            </w:r>
          </w:p>
        </w:tc>
      </w:tr>
      <w:tr w:rsidR="003B3201" w:rsidRPr="007606FF" w14:paraId="134E24E0" w14:textId="77777777" w:rsidTr="003618B8">
        <w:trPr>
          <w:trHeight w:val="225"/>
        </w:trPr>
        <w:tc>
          <w:tcPr>
            <w:tcW w:w="108" w:type="pct"/>
            <w:gridSpan w:val="2"/>
            <w:tcBorders>
              <w:top w:val="nil"/>
              <w:left w:val="nil"/>
              <w:bottom w:val="nil"/>
              <w:right w:val="nil"/>
            </w:tcBorders>
            <w:shd w:val="clear" w:color="auto" w:fill="auto"/>
            <w:noWrap/>
            <w:vAlign w:val="bottom"/>
            <w:hideMark/>
          </w:tcPr>
          <w:p w14:paraId="05891518"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76FAE16D" w14:textId="77777777" w:rsidR="007606FF" w:rsidRPr="007606FF" w:rsidRDefault="007606FF" w:rsidP="003B3201">
            <w:pPr>
              <w:pStyle w:val="27"/>
            </w:pPr>
          </w:p>
        </w:tc>
        <w:tc>
          <w:tcPr>
            <w:tcW w:w="110" w:type="pct"/>
            <w:gridSpan w:val="2"/>
            <w:tcBorders>
              <w:top w:val="nil"/>
              <w:left w:val="nil"/>
              <w:bottom w:val="nil"/>
              <w:right w:val="nil"/>
            </w:tcBorders>
            <w:shd w:val="clear" w:color="auto" w:fill="auto"/>
            <w:noWrap/>
            <w:vAlign w:val="bottom"/>
            <w:hideMark/>
          </w:tcPr>
          <w:p w14:paraId="11A71D25" w14:textId="77777777" w:rsidR="007606FF" w:rsidRPr="007606FF" w:rsidRDefault="007606FF" w:rsidP="003B3201">
            <w:pPr>
              <w:pStyle w:val="27"/>
            </w:pPr>
          </w:p>
        </w:tc>
        <w:tc>
          <w:tcPr>
            <w:tcW w:w="110" w:type="pct"/>
            <w:gridSpan w:val="2"/>
            <w:tcBorders>
              <w:top w:val="nil"/>
              <w:left w:val="nil"/>
              <w:bottom w:val="nil"/>
              <w:right w:val="nil"/>
            </w:tcBorders>
            <w:shd w:val="clear" w:color="auto" w:fill="auto"/>
            <w:noWrap/>
            <w:vAlign w:val="bottom"/>
            <w:hideMark/>
          </w:tcPr>
          <w:p w14:paraId="5315C25F" w14:textId="77777777" w:rsidR="007606FF" w:rsidRPr="007606FF" w:rsidRDefault="007606FF" w:rsidP="003B3201">
            <w:pPr>
              <w:pStyle w:val="27"/>
            </w:pPr>
          </w:p>
        </w:tc>
        <w:tc>
          <w:tcPr>
            <w:tcW w:w="110" w:type="pct"/>
            <w:gridSpan w:val="2"/>
            <w:tcBorders>
              <w:top w:val="nil"/>
              <w:left w:val="nil"/>
              <w:bottom w:val="nil"/>
              <w:right w:val="nil"/>
            </w:tcBorders>
            <w:shd w:val="clear" w:color="auto" w:fill="auto"/>
            <w:noWrap/>
            <w:vAlign w:val="bottom"/>
            <w:hideMark/>
          </w:tcPr>
          <w:p w14:paraId="04CE9D9E" w14:textId="77777777" w:rsidR="007606FF" w:rsidRPr="007606FF" w:rsidRDefault="007606FF" w:rsidP="003B3201">
            <w:pPr>
              <w:pStyle w:val="27"/>
            </w:pPr>
          </w:p>
        </w:tc>
        <w:tc>
          <w:tcPr>
            <w:tcW w:w="111" w:type="pct"/>
            <w:gridSpan w:val="2"/>
            <w:tcBorders>
              <w:top w:val="nil"/>
              <w:left w:val="nil"/>
              <w:bottom w:val="nil"/>
              <w:right w:val="nil"/>
            </w:tcBorders>
            <w:shd w:val="clear" w:color="auto" w:fill="auto"/>
            <w:noWrap/>
            <w:vAlign w:val="bottom"/>
            <w:hideMark/>
          </w:tcPr>
          <w:p w14:paraId="0581677B"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506B8C2F"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48EDD13F"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6681467C"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0879F2C5"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49631C60"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7A445A2D" w14:textId="77777777" w:rsidR="007606FF" w:rsidRPr="007606FF" w:rsidRDefault="007606FF" w:rsidP="003B3201">
            <w:pPr>
              <w:pStyle w:val="27"/>
            </w:pPr>
          </w:p>
        </w:tc>
        <w:tc>
          <w:tcPr>
            <w:tcW w:w="108" w:type="pct"/>
            <w:gridSpan w:val="3"/>
            <w:tcBorders>
              <w:top w:val="nil"/>
              <w:left w:val="nil"/>
              <w:bottom w:val="nil"/>
              <w:right w:val="nil"/>
            </w:tcBorders>
            <w:shd w:val="clear" w:color="auto" w:fill="auto"/>
            <w:noWrap/>
            <w:vAlign w:val="bottom"/>
            <w:hideMark/>
          </w:tcPr>
          <w:p w14:paraId="2B445F3E" w14:textId="77777777" w:rsidR="007606FF" w:rsidRPr="007606FF" w:rsidRDefault="007606FF" w:rsidP="003B3201">
            <w:pPr>
              <w:pStyle w:val="27"/>
            </w:pPr>
          </w:p>
        </w:tc>
        <w:tc>
          <w:tcPr>
            <w:tcW w:w="109" w:type="pct"/>
            <w:gridSpan w:val="2"/>
            <w:tcBorders>
              <w:top w:val="nil"/>
              <w:left w:val="nil"/>
              <w:bottom w:val="nil"/>
              <w:right w:val="nil"/>
            </w:tcBorders>
            <w:shd w:val="clear" w:color="auto" w:fill="auto"/>
            <w:noWrap/>
            <w:vAlign w:val="bottom"/>
            <w:hideMark/>
          </w:tcPr>
          <w:p w14:paraId="7906A0C4" w14:textId="77777777" w:rsidR="007606FF" w:rsidRPr="007606FF" w:rsidRDefault="007606FF" w:rsidP="003B3201">
            <w:pPr>
              <w:pStyle w:val="27"/>
            </w:pPr>
          </w:p>
        </w:tc>
        <w:tc>
          <w:tcPr>
            <w:tcW w:w="109" w:type="pct"/>
            <w:gridSpan w:val="2"/>
            <w:tcBorders>
              <w:top w:val="nil"/>
              <w:left w:val="nil"/>
              <w:bottom w:val="nil"/>
              <w:right w:val="nil"/>
            </w:tcBorders>
            <w:shd w:val="clear" w:color="auto" w:fill="auto"/>
            <w:noWrap/>
            <w:vAlign w:val="bottom"/>
            <w:hideMark/>
          </w:tcPr>
          <w:p w14:paraId="0E5277D7" w14:textId="77777777" w:rsidR="007606FF" w:rsidRPr="007606FF" w:rsidRDefault="007606FF" w:rsidP="003B3201">
            <w:pPr>
              <w:pStyle w:val="27"/>
            </w:pPr>
          </w:p>
        </w:tc>
        <w:tc>
          <w:tcPr>
            <w:tcW w:w="109" w:type="pct"/>
            <w:gridSpan w:val="2"/>
            <w:tcBorders>
              <w:top w:val="nil"/>
              <w:left w:val="nil"/>
              <w:bottom w:val="nil"/>
              <w:right w:val="nil"/>
            </w:tcBorders>
            <w:shd w:val="clear" w:color="auto" w:fill="auto"/>
            <w:noWrap/>
            <w:vAlign w:val="bottom"/>
            <w:hideMark/>
          </w:tcPr>
          <w:p w14:paraId="0CCC37AB" w14:textId="77777777" w:rsidR="007606FF" w:rsidRPr="007606FF" w:rsidRDefault="007606FF" w:rsidP="003B3201">
            <w:pPr>
              <w:pStyle w:val="27"/>
            </w:pPr>
          </w:p>
        </w:tc>
        <w:tc>
          <w:tcPr>
            <w:tcW w:w="109" w:type="pct"/>
            <w:gridSpan w:val="2"/>
            <w:tcBorders>
              <w:top w:val="nil"/>
              <w:left w:val="nil"/>
              <w:bottom w:val="nil"/>
              <w:right w:val="nil"/>
            </w:tcBorders>
            <w:shd w:val="clear" w:color="auto" w:fill="auto"/>
            <w:noWrap/>
            <w:vAlign w:val="bottom"/>
            <w:hideMark/>
          </w:tcPr>
          <w:p w14:paraId="11805651" w14:textId="77777777" w:rsidR="007606FF" w:rsidRPr="007606FF" w:rsidRDefault="007606FF" w:rsidP="003B3201">
            <w:pPr>
              <w:pStyle w:val="27"/>
            </w:pPr>
          </w:p>
        </w:tc>
        <w:tc>
          <w:tcPr>
            <w:tcW w:w="109" w:type="pct"/>
            <w:gridSpan w:val="2"/>
            <w:tcBorders>
              <w:top w:val="nil"/>
              <w:left w:val="nil"/>
              <w:bottom w:val="nil"/>
              <w:right w:val="nil"/>
            </w:tcBorders>
            <w:shd w:val="clear" w:color="auto" w:fill="auto"/>
            <w:noWrap/>
            <w:vAlign w:val="bottom"/>
            <w:hideMark/>
          </w:tcPr>
          <w:p w14:paraId="037C27F0" w14:textId="77777777" w:rsidR="007606FF" w:rsidRPr="007606FF" w:rsidRDefault="007606FF" w:rsidP="003B3201">
            <w:pPr>
              <w:pStyle w:val="27"/>
            </w:pPr>
          </w:p>
        </w:tc>
        <w:tc>
          <w:tcPr>
            <w:tcW w:w="109" w:type="pct"/>
            <w:gridSpan w:val="2"/>
            <w:tcBorders>
              <w:top w:val="nil"/>
              <w:left w:val="nil"/>
              <w:bottom w:val="nil"/>
              <w:right w:val="nil"/>
            </w:tcBorders>
            <w:shd w:val="clear" w:color="auto" w:fill="auto"/>
            <w:noWrap/>
            <w:vAlign w:val="bottom"/>
            <w:hideMark/>
          </w:tcPr>
          <w:p w14:paraId="4D14D2BE" w14:textId="77777777" w:rsidR="007606FF" w:rsidRPr="007606FF" w:rsidRDefault="007606FF" w:rsidP="003B3201">
            <w:pPr>
              <w:pStyle w:val="27"/>
            </w:pPr>
          </w:p>
        </w:tc>
        <w:tc>
          <w:tcPr>
            <w:tcW w:w="118" w:type="pct"/>
            <w:gridSpan w:val="2"/>
            <w:tcBorders>
              <w:top w:val="nil"/>
              <w:left w:val="nil"/>
              <w:bottom w:val="nil"/>
              <w:right w:val="nil"/>
            </w:tcBorders>
            <w:shd w:val="clear" w:color="auto" w:fill="auto"/>
            <w:noWrap/>
            <w:vAlign w:val="bottom"/>
            <w:hideMark/>
          </w:tcPr>
          <w:p w14:paraId="32E59179" w14:textId="77777777" w:rsidR="007606FF" w:rsidRPr="007606FF" w:rsidRDefault="007606FF" w:rsidP="003B3201">
            <w:pPr>
              <w:pStyle w:val="27"/>
            </w:pPr>
          </w:p>
        </w:tc>
        <w:tc>
          <w:tcPr>
            <w:tcW w:w="118" w:type="pct"/>
            <w:gridSpan w:val="2"/>
            <w:tcBorders>
              <w:top w:val="nil"/>
              <w:left w:val="nil"/>
              <w:bottom w:val="nil"/>
              <w:right w:val="nil"/>
            </w:tcBorders>
            <w:shd w:val="clear" w:color="auto" w:fill="auto"/>
            <w:noWrap/>
            <w:vAlign w:val="bottom"/>
            <w:hideMark/>
          </w:tcPr>
          <w:p w14:paraId="2C0AAF9E" w14:textId="77777777" w:rsidR="007606FF" w:rsidRPr="007606FF" w:rsidRDefault="007606FF" w:rsidP="003B3201">
            <w:pPr>
              <w:pStyle w:val="27"/>
            </w:pPr>
          </w:p>
        </w:tc>
        <w:tc>
          <w:tcPr>
            <w:tcW w:w="113" w:type="pct"/>
            <w:gridSpan w:val="3"/>
            <w:tcBorders>
              <w:top w:val="nil"/>
              <w:left w:val="nil"/>
              <w:bottom w:val="nil"/>
              <w:right w:val="nil"/>
            </w:tcBorders>
            <w:shd w:val="clear" w:color="auto" w:fill="auto"/>
            <w:noWrap/>
            <w:vAlign w:val="bottom"/>
            <w:hideMark/>
          </w:tcPr>
          <w:p w14:paraId="31000004" w14:textId="77777777" w:rsidR="007606FF" w:rsidRPr="007606FF" w:rsidRDefault="007606FF" w:rsidP="003B3201">
            <w:pPr>
              <w:pStyle w:val="27"/>
            </w:pPr>
          </w:p>
        </w:tc>
        <w:tc>
          <w:tcPr>
            <w:tcW w:w="129" w:type="pct"/>
            <w:gridSpan w:val="3"/>
            <w:tcBorders>
              <w:top w:val="nil"/>
              <w:left w:val="nil"/>
              <w:bottom w:val="nil"/>
              <w:right w:val="nil"/>
            </w:tcBorders>
            <w:shd w:val="clear" w:color="auto" w:fill="auto"/>
            <w:noWrap/>
            <w:vAlign w:val="bottom"/>
            <w:hideMark/>
          </w:tcPr>
          <w:p w14:paraId="680D5518" w14:textId="77777777" w:rsidR="007606FF" w:rsidRPr="007606FF" w:rsidRDefault="007606FF" w:rsidP="003B3201">
            <w:pPr>
              <w:pStyle w:val="27"/>
            </w:pPr>
          </w:p>
        </w:tc>
        <w:tc>
          <w:tcPr>
            <w:tcW w:w="125" w:type="pct"/>
            <w:gridSpan w:val="4"/>
            <w:tcBorders>
              <w:top w:val="nil"/>
              <w:left w:val="nil"/>
              <w:bottom w:val="nil"/>
              <w:right w:val="nil"/>
            </w:tcBorders>
            <w:shd w:val="clear" w:color="auto" w:fill="auto"/>
            <w:noWrap/>
            <w:vAlign w:val="bottom"/>
            <w:hideMark/>
          </w:tcPr>
          <w:p w14:paraId="62866A09" w14:textId="77777777" w:rsidR="007606FF" w:rsidRPr="007606FF" w:rsidRDefault="007606FF" w:rsidP="003B3201">
            <w:pPr>
              <w:pStyle w:val="27"/>
            </w:pPr>
          </w:p>
        </w:tc>
        <w:tc>
          <w:tcPr>
            <w:tcW w:w="109" w:type="pct"/>
            <w:gridSpan w:val="4"/>
            <w:tcBorders>
              <w:top w:val="nil"/>
              <w:left w:val="nil"/>
              <w:bottom w:val="nil"/>
              <w:right w:val="nil"/>
            </w:tcBorders>
            <w:shd w:val="clear" w:color="auto" w:fill="auto"/>
            <w:noWrap/>
            <w:vAlign w:val="bottom"/>
            <w:hideMark/>
          </w:tcPr>
          <w:p w14:paraId="599EBFD2" w14:textId="77777777" w:rsidR="007606FF" w:rsidRPr="007606FF" w:rsidRDefault="007606FF" w:rsidP="003B3201">
            <w:pPr>
              <w:pStyle w:val="27"/>
            </w:pPr>
          </w:p>
        </w:tc>
        <w:tc>
          <w:tcPr>
            <w:tcW w:w="109" w:type="pct"/>
            <w:gridSpan w:val="4"/>
            <w:tcBorders>
              <w:top w:val="nil"/>
              <w:left w:val="nil"/>
              <w:bottom w:val="nil"/>
              <w:right w:val="nil"/>
            </w:tcBorders>
            <w:shd w:val="clear" w:color="auto" w:fill="auto"/>
            <w:noWrap/>
            <w:vAlign w:val="bottom"/>
            <w:hideMark/>
          </w:tcPr>
          <w:p w14:paraId="3A31D25A" w14:textId="77777777" w:rsidR="007606FF" w:rsidRPr="007606FF" w:rsidRDefault="007606FF" w:rsidP="003B3201">
            <w:pPr>
              <w:pStyle w:val="27"/>
            </w:pPr>
          </w:p>
        </w:tc>
        <w:tc>
          <w:tcPr>
            <w:tcW w:w="109" w:type="pct"/>
            <w:gridSpan w:val="4"/>
            <w:tcBorders>
              <w:top w:val="nil"/>
              <w:left w:val="nil"/>
              <w:bottom w:val="nil"/>
              <w:right w:val="nil"/>
            </w:tcBorders>
            <w:shd w:val="clear" w:color="auto" w:fill="auto"/>
            <w:noWrap/>
            <w:vAlign w:val="bottom"/>
            <w:hideMark/>
          </w:tcPr>
          <w:p w14:paraId="245F923A" w14:textId="77777777" w:rsidR="007606FF" w:rsidRPr="007606FF" w:rsidRDefault="007606FF" w:rsidP="003B3201">
            <w:pPr>
              <w:pStyle w:val="27"/>
            </w:pPr>
          </w:p>
        </w:tc>
        <w:tc>
          <w:tcPr>
            <w:tcW w:w="109" w:type="pct"/>
            <w:gridSpan w:val="3"/>
            <w:tcBorders>
              <w:top w:val="nil"/>
              <w:left w:val="nil"/>
              <w:bottom w:val="nil"/>
              <w:right w:val="nil"/>
            </w:tcBorders>
            <w:shd w:val="clear" w:color="auto" w:fill="auto"/>
            <w:noWrap/>
            <w:vAlign w:val="bottom"/>
            <w:hideMark/>
          </w:tcPr>
          <w:p w14:paraId="01797226" w14:textId="77777777" w:rsidR="007606FF" w:rsidRPr="007606FF" w:rsidRDefault="007606FF" w:rsidP="003B3201">
            <w:pPr>
              <w:pStyle w:val="27"/>
            </w:pPr>
          </w:p>
        </w:tc>
        <w:tc>
          <w:tcPr>
            <w:tcW w:w="109" w:type="pct"/>
            <w:gridSpan w:val="3"/>
            <w:tcBorders>
              <w:top w:val="nil"/>
              <w:left w:val="nil"/>
              <w:bottom w:val="nil"/>
              <w:right w:val="nil"/>
            </w:tcBorders>
            <w:shd w:val="clear" w:color="auto" w:fill="auto"/>
            <w:noWrap/>
            <w:vAlign w:val="bottom"/>
            <w:hideMark/>
          </w:tcPr>
          <w:p w14:paraId="2B1CBC53" w14:textId="77777777" w:rsidR="007606FF" w:rsidRPr="007606FF" w:rsidRDefault="007606FF" w:rsidP="003B3201">
            <w:pPr>
              <w:pStyle w:val="27"/>
            </w:pPr>
          </w:p>
        </w:tc>
        <w:tc>
          <w:tcPr>
            <w:tcW w:w="109" w:type="pct"/>
            <w:gridSpan w:val="4"/>
            <w:tcBorders>
              <w:top w:val="nil"/>
              <w:left w:val="nil"/>
              <w:bottom w:val="nil"/>
              <w:right w:val="nil"/>
            </w:tcBorders>
            <w:shd w:val="clear" w:color="auto" w:fill="auto"/>
            <w:noWrap/>
            <w:vAlign w:val="bottom"/>
            <w:hideMark/>
          </w:tcPr>
          <w:p w14:paraId="08718F8D" w14:textId="77777777" w:rsidR="007606FF" w:rsidRPr="007606FF" w:rsidRDefault="007606FF" w:rsidP="003B3201">
            <w:pPr>
              <w:pStyle w:val="27"/>
            </w:pPr>
          </w:p>
        </w:tc>
        <w:tc>
          <w:tcPr>
            <w:tcW w:w="109" w:type="pct"/>
            <w:gridSpan w:val="5"/>
            <w:tcBorders>
              <w:top w:val="nil"/>
              <w:left w:val="nil"/>
              <w:bottom w:val="nil"/>
              <w:right w:val="nil"/>
            </w:tcBorders>
            <w:shd w:val="clear" w:color="auto" w:fill="auto"/>
            <w:noWrap/>
            <w:vAlign w:val="bottom"/>
            <w:hideMark/>
          </w:tcPr>
          <w:p w14:paraId="079CD993" w14:textId="77777777" w:rsidR="007606FF" w:rsidRPr="007606FF" w:rsidRDefault="007606FF" w:rsidP="003B3201">
            <w:pPr>
              <w:pStyle w:val="27"/>
            </w:pPr>
          </w:p>
        </w:tc>
        <w:tc>
          <w:tcPr>
            <w:tcW w:w="109" w:type="pct"/>
            <w:gridSpan w:val="5"/>
            <w:tcBorders>
              <w:top w:val="nil"/>
              <w:left w:val="nil"/>
              <w:bottom w:val="nil"/>
              <w:right w:val="nil"/>
            </w:tcBorders>
            <w:shd w:val="clear" w:color="auto" w:fill="auto"/>
            <w:noWrap/>
            <w:vAlign w:val="bottom"/>
            <w:hideMark/>
          </w:tcPr>
          <w:p w14:paraId="275380DB" w14:textId="77777777" w:rsidR="007606FF" w:rsidRPr="007606FF" w:rsidRDefault="007606FF" w:rsidP="003B3201">
            <w:pPr>
              <w:pStyle w:val="27"/>
            </w:pPr>
          </w:p>
        </w:tc>
        <w:tc>
          <w:tcPr>
            <w:tcW w:w="108" w:type="pct"/>
            <w:gridSpan w:val="3"/>
            <w:tcBorders>
              <w:top w:val="nil"/>
              <w:left w:val="nil"/>
              <w:bottom w:val="nil"/>
              <w:right w:val="nil"/>
            </w:tcBorders>
            <w:shd w:val="clear" w:color="auto" w:fill="auto"/>
            <w:noWrap/>
            <w:vAlign w:val="bottom"/>
            <w:hideMark/>
          </w:tcPr>
          <w:p w14:paraId="49832657" w14:textId="77777777" w:rsidR="007606FF" w:rsidRPr="007606FF" w:rsidRDefault="007606FF" w:rsidP="003B3201">
            <w:pPr>
              <w:pStyle w:val="27"/>
            </w:pPr>
          </w:p>
        </w:tc>
        <w:tc>
          <w:tcPr>
            <w:tcW w:w="108" w:type="pct"/>
            <w:tcBorders>
              <w:top w:val="nil"/>
              <w:left w:val="nil"/>
              <w:bottom w:val="nil"/>
              <w:right w:val="nil"/>
            </w:tcBorders>
            <w:shd w:val="clear" w:color="auto" w:fill="auto"/>
            <w:noWrap/>
            <w:vAlign w:val="bottom"/>
            <w:hideMark/>
          </w:tcPr>
          <w:p w14:paraId="4762B275" w14:textId="77777777" w:rsidR="007606FF" w:rsidRPr="007606FF" w:rsidRDefault="007606FF" w:rsidP="003B3201">
            <w:pPr>
              <w:pStyle w:val="27"/>
            </w:pPr>
          </w:p>
        </w:tc>
        <w:tc>
          <w:tcPr>
            <w:tcW w:w="108" w:type="pct"/>
            <w:tcBorders>
              <w:top w:val="nil"/>
              <w:left w:val="nil"/>
              <w:bottom w:val="nil"/>
              <w:right w:val="nil"/>
            </w:tcBorders>
            <w:shd w:val="clear" w:color="auto" w:fill="auto"/>
            <w:noWrap/>
            <w:vAlign w:val="bottom"/>
            <w:hideMark/>
          </w:tcPr>
          <w:p w14:paraId="30650261" w14:textId="77777777" w:rsidR="007606FF" w:rsidRPr="007606FF" w:rsidRDefault="007606FF" w:rsidP="003B3201">
            <w:pPr>
              <w:pStyle w:val="27"/>
            </w:pPr>
          </w:p>
        </w:tc>
        <w:tc>
          <w:tcPr>
            <w:tcW w:w="108" w:type="pct"/>
            <w:tcBorders>
              <w:top w:val="nil"/>
              <w:left w:val="nil"/>
              <w:bottom w:val="nil"/>
              <w:right w:val="nil"/>
            </w:tcBorders>
            <w:shd w:val="clear" w:color="auto" w:fill="auto"/>
            <w:noWrap/>
            <w:vAlign w:val="bottom"/>
            <w:hideMark/>
          </w:tcPr>
          <w:p w14:paraId="2E190ED8" w14:textId="77777777" w:rsidR="007606FF" w:rsidRPr="007606FF" w:rsidRDefault="007606FF" w:rsidP="003B3201">
            <w:pPr>
              <w:pStyle w:val="27"/>
            </w:pPr>
          </w:p>
        </w:tc>
        <w:tc>
          <w:tcPr>
            <w:tcW w:w="108" w:type="pct"/>
            <w:gridSpan w:val="2"/>
            <w:tcBorders>
              <w:top w:val="nil"/>
              <w:left w:val="nil"/>
              <w:bottom w:val="nil"/>
              <w:right w:val="nil"/>
            </w:tcBorders>
            <w:shd w:val="clear" w:color="auto" w:fill="auto"/>
            <w:noWrap/>
            <w:vAlign w:val="bottom"/>
            <w:hideMark/>
          </w:tcPr>
          <w:p w14:paraId="125B3283" w14:textId="77777777" w:rsidR="007606FF" w:rsidRPr="007606FF" w:rsidRDefault="007606FF" w:rsidP="003B3201">
            <w:pPr>
              <w:pStyle w:val="27"/>
            </w:pPr>
          </w:p>
        </w:tc>
        <w:tc>
          <w:tcPr>
            <w:tcW w:w="124" w:type="pct"/>
            <w:tcBorders>
              <w:top w:val="nil"/>
              <w:left w:val="nil"/>
              <w:bottom w:val="nil"/>
              <w:right w:val="nil"/>
            </w:tcBorders>
            <w:shd w:val="clear" w:color="auto" w:fill="auto"/>
            <w:noWrap/>
            <w:vAlign w:val="bottom"/>
            <w:hideMark/>
          </w:tcPr>
          <w:p w14:paraId="4FAD8E5A" w14:textId="77777777" w:rsidR="007606FF" w:rsidRPr="007606FF" w:rsidRDefault="007606FF" w:rsidP="003B3201">
            <w:pPr>
              <w:pStyle w:val="27"/>
            </w:pPr>
          </w:p>
        </w:tc>
        <w:tc>
          <w:tcPr>
            <w:tcW w:w="141" w:type="pct"/>
            <w:gridSpan w:val="4"/>
            <w:tcBorders>
              <w:top w:val="nil"/>
              <w:left w:val="nil"/>
              <w:bottom w:val="nil"/>
              <w:right w:val="nil"/>
            </w:tcBorders>
            <w:shd w:val="clear" w:color="auto" w:fill="auto"/>
            <w:noWrap/>
            <w:vAlign w:val="bottom"/>
            <w:hideMark/>
          </w:tcPr>
          <w:p w14:paraId="503AE677" w14:textId="77777777" w:rsidR="007606FF" w:rsidRPr="007606FF" w:rsidRDefault="007606FF" w:rsidP="003B3201">
            <w:pPr>
              <w:pStyle w:val="27"/>
            </w:pPr>
          </w:p>
        </w:tc>
        <w:tc>
          <w:tcPr>
            <w:tcW w:w="109" w:type="pct"/>
            <w:gridSpan w:val="2"/>
            <w:tcBorders>
              <w:top w:val="nil"/>
              <w:left w:val="nil"/>
              <w:bottom w:val="nil"/>
              <w:right w:val="nil"/>
            </w:tcBorders>
            <w:shd w:val="clear" w:color="auto" w:fill="auto"/>
            <w:noWrap/>
            <w:vAlign w:val="bottom"/>
            <w:hideMark/>
          </w:tcPr>
          <w:p w14:paraId="7EA83FEA" w14:textId="77777777" w:rsidR="007606FF" w:rsidRPr="007606FF" w:rsidRDefault="007606FF" w:rsidP="003B3201">
            <w:pPr>
              <w:pStyle w:val="27"/>
            </w:pPr>
          </w:p>
        </w:tc>
        <w:tc>
          <w:tcPr>
            <w:tcW w:w="109" w:type="pct"/>
            <w:gridSpan w:val="3"/>
            <w:tcBorders>
              <w:top w:val="nil"/>
              <w:left w:val="nil"/>
              <w:bottom w:val="nil"/>
              <w:right w:val="nil"/>
            </w:tcBorders>
            <w:shd w:val="clear" w:color="auto" w:fill="auto"/>
            <w:noWrap/>
            <w:vAlign w:val="bottom"/>
            <w:hideMark/>
          </w:tcPr>
          <w:p w14:paraId="17A8E84D" w14:textId="77777777" w:rsidR="007606FF" w:rsidRPr="007606FF" w:rsidRDefault="007606FF" w:rsidP="003B3201">
            <w:pPr>
              <w:pStyle w:val="27"/>
            </w:pPr>
          </w:p>
        </w:tc>
        <w:tc>
          <w:tcPr>
            <w:tcW w:w="108" w:type="pct"/>
            <w:gridSpan w:val="3"/>
            <w:tcBorders>
              <w:top w:val="nil"/>
              <w:left w:val="nil"/>
              <w:bottom w:val="nil"/>
              <w:right w:val="nil"/>
            </w:tcBorders>
            <w:shd w:val="clear" w:color="auto" w:fill="auto"/>
            <w:noWrap/>
            <w:vAlign w:val="bottom"/>
            <w:hideMark/>
          </w:tcPr>
          <w:p w14:paraId="45E481DA" w14:textId="77777777" w:rsidR="007606FF" w:rsidRPr="007606FF" w:rsidRDefault="007606FF" w:rsidP="003B3201">
            <w:pPr>
              <w:pStyle w:val="27"/>
            </w:pPr>
          </w:p>
        </w:tc>
        <w:tc>
          <w:tcPr>
            <w:tcW w:w="110" w:type="pct"/>
            <w:gridSpan w:val="2"/>
            <w:tcBorders>
              <w:top w:val="nil"/>
              <w:left w:val="nil"/>
              <w:bottom w:val="nil"/>
              <w:right w:val="nil"/>
            </w:tcBorders>
            <w:shd w:val="clear" w:color="auto" w:fill="auto"/>
            <w:noWrap/>
            <w:vAlign w:val="bottom"/>
            <w:hideMark/>
          </w:tcPr>
          <w:p w14:paraId="6A5664A8" w14:textId="77777777" w:rsidR="007606FF" w:rsidRPr="007606FF" w:rsidRDefault="007606FF" w:rsidP="003B3201">
            <w:pPr>
              <w:pStyle w:val="27"/>
            </w:pPr>
          </w:p>
        </w:tc>
        <w:tc>
          <w:tcPr>
            <w:tcW w:w="111" w:type="pct"/>
            <w:gridSpan w:val="3"/>
            <w:tcBorders>
              <w:top w:val="nil"/>
              <w:left w:val="nil"/>
              <w:bottom w:val="nil"/>
              <w:right w:val="nil"/>
            </w:tcBorders>
            <w:shd w:val="clear" w:color="auto" w:fill="auto"/>
            <w:noWrap/>
            <w:vAlign w:val="bottom"/>
            <w:hideMark/>
          </w:tcPr>
          <w:p w14:paraId="0F60606B" w14:textId="77777777" w:rsidR="007606FF" w:rsidRPr="007606FF" w:rsidRDefault="007606FF" w:rsidP="003B3201">
            <w:pPr>
              <w:pStyle w:val="27"/>
            </w:pPr>
          </w:p>
        </w:tc>
        <w:tc>
          <w:tcPr>
            <w:tcW w:w="106" w:type="pct"/>
            <w:gridSpan w:val="4"/>
            <w:tcBorders>
              <w:top w:val="nil"/>
              <w:left w:val="nil"/>
              <w:bottom w:val="nil"/>
              <w:right w:val="nil"/>
            </w:tcBorders>
            <w:shd w:val="clear" w:color="auto" w:fill="auto"/>
            <w:noWrap/>
            <w:vAlign w:val="bottom"/>
            <w:hideMark/>
          </w:tcPr>
          <w:p w14:paraId="7F5FA51C" w14:textId="77777777" w:rsidR="007606FF" w:rsidRPr="007606FF" w:rsidRDefault="007606FF" w:rsidP="003B3201">
            <w:pPr>
              <w:pStyle w:val="27"/>
            </w:pPr>
          </w:p>
        </w:tc>
      </w:tr>
    </w:tbl>
    <w:p w14:paraId="37E96909" w14:textId="77777777" w:rsidR="00553479" w:rsidRPr="00553479" w:rsidRDefault="00553479" w:rsidP="00553479">
      <w:pPr>
        <w:rPr>
          <w:lang w:eastAsia="x-none"/>
        </w:rPr>
      </w:pPr>
    </w:p>
    <w:tbl>
      <w:tblPr>
        <w:tblW w:w="4899" w:type="pct"/>
        <w:tblInd w:w="675" w:type="dxa"/>
        <w:tblLook w:val="04A0" w:firstRow="1" w:lastRow="0" w:firstColumn="1" w:lastColumn="0" w:noHBand="0" w:noVBand="1"/>
      </w:tblPr>
      <w:tblGrid>
        <w:gridCol w:w="1412"/>
        <w:gridCol w:w="5220"/>
        <w:gridCol w:w="267"/>
        <w:gridCol w:w="624"/>
        <w:gridCol w:w="266"/>
        <w:gridCol w:w="1969"/>
        <w:gridCol w:w="281"/>
        <w:gridCol w:w="281"/>
        <w:gridCol w:w="1969"/>
        <w:gridCol w:w="281"/>
        <w:gridCol w:w="281"/>
        <w:gridCol w:w="1972"/>
        <w:gridCol w:w="154"/>
        <w:gridCol w:w="121"/>
      </w:tblGrid>
      <w:tr w:rsidR="003618B8" w:rsidRPr="007606FF" w14:paraId="0D000E93" w14:textId="77777777" w:rsidTr="00CF2569">
        <w:trPr>
          <w:gridAfter w:val="1"/>
          <w:wAfter w:w="40" w:type="pct"/>
          <w:trHeight w:val="300"/>
        </w:trPr>
        <w:tc>
          <w:tcPr>
            <w:tcW w:w="468" w:type="pct"/>
            <w:vMerge w:val="restart"/>
            <w:tcBorders>
              <w:top w:val="single" w:sz="4" w:space="0" w:color="auto"/>
              <w:left w:val="single" w:sz="4" w:space="0" w:color="auto"/>
              <w:bottom w:val="nil"/>
              <w:right w:val="nil"/>
            </w:tcBorders>
            <w:shd w:val="clear" w:color="auto" w:fill="auto"/>
            <w:vAlign w:val="center"/>
            <w:hideMark/>
          </w:tcPr>
          <w:p w14:paraId="106F58F0" w14:textId="77777777" w:rsidR="007606FF" w:rsidRPr="007606FF" w:rsidRDefault="007606FF" w:rsidP="003B3201">
            <w:pPr>
              <w:pStyle w:val="27"/>
            </w:pPr>
            <w:r w:rsidRPr="007606FF">
              <w:t>Пояснения</w:t>
            </w:r>
          </w:p>
        </w:tc>
        <w:tc>
          <w:tcPr>
            <w:tcW w:w="1729" w:type="pct"/>
            <w:vMerge w:val="restart"/>
            <w:tcBorders>
              <w:top w:val="single" w:sz="4" w:space="0" w:color="auto"/>
              <w:left w:val="single" w:sz="4" w:space="0" w:color="auto"/>
              <w:bottom w:val="nil"/>
              <w:right w:val="nil"/>
            </w:tcBorders>
            <w:shd w:val="clear" w:color="auto" w:fill="auto"/>
            <w:vAlign w:val="center"/>
            <w:hideMark/>
          </w:tcPr>
          <w:p w14:paraId="1AB39A6C" w14:textId="77777777" w:rsidR="007606FF" w:rsidRPr="007606FF" w:rsidRDefault="007606FF" w:rsidP="003B3201">
            <w:pPr>
              <w:pStyle w:val="27"/>
            </w:pPr>
            <w:r w:rsidRPr="007606FF">
              <w:t>Наименование показателя</w:t>
            </w:r>
          </w:p>
        </w:tc>
        <w:tc>
          <w:tcPr>
            <w:tcW w:w="295" w:type="pct"/>
            <w:gridSpan w:val="2"/>
            <w:vMerge w:val="restart"/>
            <w:tcBorders>
              <w:top w:val="single" w:sz="4" w:space="0" w:color="auto"/>
              <w:left w:val="single" w:sz="4" w:space="0" w:color="auto"/>
              <w:bottom w:val="nil"/>
              <w:right w:val="nil"/>
            </w:tcBorders>
            <w:shd w:val="clear" w:color="auto" w:fill="auto"/>
            <w:vAlign w:val="center"/>
            <w:hideMark/>
          </w:tcPr>
          <w:p w14:paraId="7737F3A7" w14:textId="77777777" w:rsidR="007606FF" w:rsidRPr="007606FF" w:rsidRDefault="007606FF" w:rsidP="003B3201">
            <w:pPr>
              <w:pStyle w:val="27"/>
            </w:pPr>
            <w:r w:rsidRPr="007606FF">
              <w:t>Код строки</w:t>
            </w:r>
          </w:p>
        </w:tc>
        <w:tc>
          <w:tcPr>
            <w:tcW w:w="833"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8B4661" w14:textId="77777777" w:rsidR="007606FF" w:rsidRPr="007606FF" w:rsidRDefault="007606FF" w:rsidP="003B3201">
            <w:pPr>
              <w:pStyle w:val="27"/>
            </w:pPr>
            <w:r w:rsidRPr="007606FF">
              <w:t>На 31 декабря 2014 г.</w:t>
            </w:r>
          </w:p>
        </w:tc>
        <w:tc>
          <w:tcPr>
            <w:tcW w:w="838"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17C2B1" w14:textId="77777777" w:rsidR="007606FF" w:rsidRPr="007606FF" w:rsidRDefault="007606FF" w:rsidP="003B3201">
            <w:pPr>
              <w:pStyle w:val="27"/>
            </w:pPr>
            <w:r w:rsidRPr="007606FF">
              <w:t>На 31 декабря 2013 г.</w:t>
            </w:r>
          </w:p>
        </w:tc>
        <w:tc>
          <w:tcPr>
            <w:tcW w:w="797"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94D6C4" w14:textId="77777777" w:rsidR="007606FF" w:rsidRPr="007606FF" w:rsidRDefault="007606FF" w:rsidP="003B3201">
            <w:pPr>
              <w:pStyle w:val="27"/>
            </w:pPr>
            <w:r w:rsidRPr="007606FF">
              <w:t>На 31 декабря 2012 г.</w:t>
            </w:r>
          </w:p>
        </w:tc>
      </w:tr>
      <w:tr w:rsidR="003618B8" w:rsidRPr="007606FF" w14:paraId="3CFAB051" w14:textId="77777777" w:rsidTr="00CF2569">
        <w:trPr>
          <w:gridAfter w:val="1"/>
          <w:wAfter w:w="40" w:type="pct"/>
          <w:trHeight w:val="350"/>
        </w:trPr>
        <w:tc>
          <w:tcPr>
            <w:tcW w:w="468" w:type="pct"/>
            <w:vMerge/>
            <w:tcBorders>
              <w:top w:val="single" w:sz="4" w:space="0" w:color="auto"/>
              <w:left w:val="single" w:sz="4" w:space="0" w:color="auto"/>
              <w:bottom w:val="nil"/>
              <w:right w:val="nil"/>
            </w:tcBorders>
            <w:vAlign w:val="center"/>
            <w:hideMark/>
          </w:tcPr>
          <w:p w14:paraId="563BCA22" w14:textId="77777777" w:rsidR="007606FF" w:rsidRPr="007606FF" w:rsidRDefault="007606FF" w:rsidP="003B3201">
            <w:pPr>
              <w:pStyle w:val="27"/>
            </w:pPr>
          </w:p>
        </w:tc>
        <w:tc>
          <w:tcPr>
            <w:tcW w:w="1729" w:type="pct"/>
            <w:vMerge/>
            <w:tcBorders>
              <w:top w:val="single" w:sz="4" w:space="0" w:color="auto"/>
              <w:left w:val="single" w:sz="4" w:space="0" w:color="auto"/>
              <w:bottom w:val="nil"/>
              <w:right w:val="nil"/>
            </w:tcBorders>
            <w:vAlign w:val="center"/>
            <w:hideMark/>
          </w:tcPr>
          <w:p w14:paraId="4EC6650D" w14:textId="77777777" w:rsidR="007606FF" w:rsidRPr="007606FF" w:rsidRDefault="007606FF" w:rsidP="003B3201">
            <w:pPr>
              <w:pStyle w:val="27"/>
            </w:pPr>
          </w:p>
        </w:tc>
        <w:tc>
          <w:tcPr>
            <w:tcW w:w="295" w:type="pct"/>
            <w:gridSpan w:val="2"/>
            <w:vMerge/>
            <w:tcBorders>
              <w:top w:val="single" w:sz="4" w:space="0" w:color="auto"/>
              <w:left w:val="single" w:sz="4" w:space="0" w:color="auto"/>
              <w:bottom w:val="nil"/>
              <w:right w:val="nil"/>
            </w:tcBorders>
            <w:vAlign w:val="center"/>
            <w:hideMark/>
          </w:tcPr>
          <w:p w14:paraId="2C1F7060" w14:textId="77777777" w:rsidR="007606FF" w:rsidRPr="007606FF" w:rsidRDefault="007606FF" w:rsidP="003B3201">
            <w:pPr>
              <w:pStyle w:val="27"/>
            </w:pPr>
          </w:p>
        </w:tc>
        <w:tc>
          <w:tcPr>
            <w:tcW w:w="833" w:type="pct"/>
            <w:gridSpan w:val="3"/>
            <w:vMerge/>
            <w:tcBorders>
              <w:top w:val="single" w:sz="4" w:space="0" w:color="auto"/>
              <w:left w:val="single" w:sz="4" w:space="0" w:color="auto"/>
              <w:bottom w:val="single" w:sz="4" w:space="0" w:color="auto"/>
              <w:right w:val="single" w:sz="4" w:space="0" w:color="auto"/>
            </w:tcBorders>
            <w:vAlign w:val="center"/>
            <w:hideMark/>
          </w:tcPr>
          <w:p w14:paraId="4D26E5BF" w14:textId="77777777" w:rsidR="007606FF" w:rsidRPr="007606FF" w:rsidRDefault="007606FF" w:rsidP="003B3201">
            <w:pPr>
              <w:pStyle w:val="27"/>
            </w:pPr>
          </w:p>
        </w:tc>
        <w:tc>
          <w:tcPr>
            <w:tcW w:w="838" w:type="pct"/>
            <w:gridSpan w:val="3"/>
            <w:vMerge/>
            <w:tcBorders>
              <w:top w:val="single" w:sz="4" w:space="0" w:color="auto"/>
              <w:left w:val="single" w:sz="4" w:space="0" w:color="auto"/>
              <w:bottom w:val="single" w:sz="4" w:space="0" w:color="auto"/>
              <w:right w:val="single" w:sz="4" w:space="0" w:color="auto"/>
            </w:tcBorders>
            <w:vAlign w:val="center"/>
            <w:hideMark/>
          </w:tcPr>
          <w:p w14:paraId="6848A62D" w14:textId="77777777" w:rsidR="007606FF" w:rsidRPr="007606FF" w:rsidRDefault="007606FF" w:rsidP="003B3201">
            <w:pPr>
              <w:pStyle w:val="27"/>
            </w:pPr>
          </w:p>
        </w:tc>
        <w:tc>
          <w:tcPr>
            <w:tcW w:w="797" w:type="pct"/>
            <w:gridSpan w:val="3"/>
            <w:vMerge/>
            <w:tcBorders>
              <w:top w:val="single" w:sz="4" w:space="0" w:color="auto"/>
              <w:left w:val="single" w:sz="4" w:space="0" w:color="auto"/>
              <w:bottom w:val="single" w:sz="4" w:space="0" w:color="auto"/>
              <w:right w:val="single" w:sz="4" w:space="0" w:color="auto"/>
            </w:tcBorders>
            <w:vAlign w:val="center"/>
            <w:hideMark/>
          </w:tcPr>
          <w:p w14:paraId="461C0BBA" w14:textId="77777777" w:rsidR="007606FF" w:rsidRPr="007606FF" w:rsidRDefault="007606FF" w:rsidP="003B3201">
            <w:pPr>
              <w:pStyle w:val="27"/>
            </w:pPr>
          </w:p>
        </w:tc>
      </w:tr>
      <w:tr w:rsidR="003618B8" w:rsidRPr="007606FF" w14:paraId="0C8052CA" w14:textId="77777777" w:rsidTr="00CF2569">
        <w:trPr>
          <w:gridAfter w:val="1"/>
          <w:wAfter w:w="40" w:type="pct"/>
          <w:trHeight w:val="350"/>
        </w:trPr>
        <w:tc>
          <w:tcPr>
            <w:tcW w:w="468" w:type="pct"/>
            <w:vMerge/>
            <w:tcBorders>
              <w:top w:val="single" w:sz="4" w:space="0" w:color="auto"/>
              <w:left w:val="single" w:sz="4" w:space="0" w:color="auto"/>
              <w:bottom w:val="nil"/>
              <w:right w:val="nil"/>
            </w:tcBorders>
            <w:vAlign w:val="center"/>
            <w:hideMark/>
          </w:tcPr>
          <w:p w14:paraId="784AF3C8" w14:textId="77777777" w:rsidR="007606FF" w:rsidRPr="007606FF" w:rsidRDefault="007606FF" w:rsidP="003B3201">
            <w:pPr>
              <w:pStyle w:val="27"/>
            </w:pPr>
          </w:p>
        </w:tc>
        <w:tc>
          <w:tcPr>
            <w:tcW w:w="1729" w:type="pct"/>
            <w:vMerge/>
            <w:tcBorders>
              <w:top w:val="single" w:sz="4" w:space="0" w:color="auto"/>
              <w:left w:val="single" w:sz="4" w:space="0" w:color="auto"/>
              <w:bottom w:val="nil"/>
              <w:right w:val="nil"/>
            </w:tcBorders>
            <w:vAlign w:val="center"/>
            <w:hideMark/>
          </w:tcPr>
          <w:p w14:paraId="6E77301F" w14:textId="77777777" w:rsidR="007606FF" w:rsidRPr="007606FF" w:rsidRDefault="007606FF" w:rsidP="003B3201">
            <w:pPr>
              <w:pStyle w:val="27"/>
            </w:pPr>
          </w:p>
        </w:tc>
        <w:tc>
          <w:tcPr>
            <w:tcW w:w="295" w:type="pct"/>
            <w:gridSpan w:val="2"/>
            <w:vMerge/>
            <w:tcBorders>
              <w:top w:val="single" w:sz="4" w:space="0" w:color="auto"/>
              <w:left w:val="single" w:sz="4" w:space="0" w:color="auto"/>
              <w:bottom w:val="nil"/>
              <w:right w:val="nil"/>
            </w:tcBorders>
            <w:vAlign w:val="center"/>
            <w:hideMark/>
          </w:tcPr>
          <w:p w14:paraId="6D7E07D3" w14:textId="77777777" w:rsidR="007606FF" w:rsidRPr="007606FF" w:rsidRDefault="007606FF" w:rsidP="003B3201">
            <w:pPr>
              <w:pStyle w:val="27"/>
            </w:pPr>
          </w:p>
        </w:tc>
        <w:tc>
          <w:tcPr>
            <w:tcW w:w="833" w:type="pct"/>
            <w:gridSpan w:val="3"/>
            <w:vMerge/>
            <w:tcBorders>
              <w:top w:val="single" w:sz="4" w:space="0" w:color="auto"/>
              <w:left w:val="single" w:sz="4" w:space="0" w:color="auto"/>
              <w:bottom w:val="single" w:sz="4" w:space="0" w:color="auto"/>
              <w:right w:val="single" w:sz="4" w:space="0" w:color="auto"/>
            </w:tcBorders>
            <w:vAlign w:val="center"/>
            <w:hideMark/>
          </w:tcPr>
          <w:p w14:paraId="16FF1F84" w14:textId="77777777" w:rsidR="007606FF" w:rsidRPr="007606FF" w:rsidRDefault="007606FF" w:rsidP="003B3201">
            <w:pPr>
              <w:pStyle w:val="27"/>
            </w:pPr>
          </w:p>
        </w:tc>
        <w:tc>
          <w:tcPr>
            <w:tcW w:w="838" w:type="pct"/>
            <w:gridSpan w:val="3"/>
            <w:vMerge/>
            <w:tcBorders>
              <w:top w:val="single" w:sz="4" w:space="0" w:color="auto"/>
              <w:left w:val="single" w:sz="4" w:space="0" w:color="auto"/>
              <w:bottom w:val="single" w:sz="4" w:space="0" w:color="auto"/>
              <w:right w:val="single" w:sz="4" w:space="0" w:color="auto"/>
            </w:tcBorders>
            <w:vAlign w:val="center"/>
            <w:hideMark/>
          </w:tcPr>
          <w:p w14:paraId="5468DA27" w14:textId="77777777" w:rsidR="007606FF" w:rsidRPr="007606FF" w:rsidRDefault="007606FF" w:rsidP="003B3201">
            <w:pPr>
              <w:pStyle w:val="27"/>
            </w:pPr>
          </w:p>
        </w:tc>
        <w:tc>
          <w:tcPr>
            <w:tcW w:w="797" w:type="pct"/>
            <w:gridSpan w:val="3"/>
            <w:vMerge/>
            <w:tcBorders>
              <w:top w:val="single" w:sz="4" w:space="0" w:color="auto"/>
              <w:left w:val="single" w:sz="4" w:space="0" w:color="auto"/>
              <w:bottom w:val="single" w:sz="4" w:space="0" w:color="auto"/>
              <w:right w:val="single" w:sz="4" w:space="0" w:color="auto"/>
            </w:tcBorders>
            <w:vAlign w:val="center"/>
            <w:hideMark/>
          </w:tcPr>
          <w:p w14:paraId="5585E3C8" w14:textId="77777777" w:rsidR="007606FF" w:rsidRPr="007606FF" w:rsidRDefault="007606FF" w:rsidP="003B3201">
            <w:pPr>
              <w:pStyle w:val="27"/>
            </w:pPr>
          </w:p>
        </w:tc>
      </w:tr>
      <w:tr w:rsidR="003618B8" w:rsidRPr="007606FF" w14:paraId="57857220" w14:textId="77777777" w:rsidTr="00CF2569">
        <w:trPr>
          <w:gridAfter w:val="1"/>
          <w:wAfter w:w="40" w:type="pct"/>
          <w:trHeight w:val="312"/>
        </w:trPr>
        <w:tc>
          <w:tcPr>
            <w:tcW w:w="468" w:type="pct"/>
            <w:tcBorders>
              <w:top w:val="single" w:sz="4" w:space="0" w:color="auto"/>
              <w:left w:val="single" w:sz="4" w:space="0" w:color="auto"/>
              <w:bottom w:val="single" w:sz="4" w:space="0" w:color="auto"/>
              <w:right w:val="nil"/>
            </w:tcBorders>
            <w:shd w:val="clear" w:color="auto" w:fill="auto"/>
            <w:hideMark/>
          </w:tcPr>
          <w:p w14:paraId="31F4CEC6" w14:textId="77777777" w:rsidR="007606FF" w:rsidRPr="007606FF" w:rsidRDefault="007606FF" w:rsidP="003B3201">
            <w:pPr>
              <w:pStyle w:val="27"/>
            </w:pPr>
            <w:r w:rsidRPr="007606FF">
              <w:t>1</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17AD4F09" w14:textId="77777777" w:rsidR="007606FF" w:rsidRPr="007606FF" w:rsidRDefault="007606FF" w:rsidP="003B3201">
            <w:pPr>
              <w:pStyle w:val="27"/>
            </w:pPr>
            <w:r w:rsidRPr="007606FF">
              <w:t>2</w:t>
            </w:r>
          </w:p>
        </w:tc>
        <w:tc>
          <w:tcPr>
            <w:tcW w:w="295" w:type="pct"/>
            <w:gridSpan w:val="2"/>
            <w:tcBorders>
              <w:top w:val="single" w:sz="4" w:space="0" w:color="auto"/>
              <w:left w:val="nil"/>
              <w:bottom w:val="single" w:sz="4" w:space="0" w:color="auto"/>
              <w:right w:val="single" w:sz="4" w:space="0" w:color="auto"/>
            </w:tcBorders>
            <w:shd w:val="clear" w:color="auto" w:fill="auto"/>
            <w:hideMark/>
          </w:tcPr>
          <w:p w14:paraId="6EBDBC39" w14:textId="77777777" w:rsidR="007606FF" w:rsidRPr="007606FF" w:rsidRDefault="007606FF" w:rsidP="003B3201">
            <w:pPr>
              <w:pStyle w:val="27"/>
            </w:pPr>
            <w:r w:rsidRPr="007606FF">
              <w:t>3</w:t>
            </w:r>
          </w:p>
        </w:tc>
        <w:tc>
          <w:tcPr>
            <w:tcW w:w="833" w:type="pct"/>
            <w:gridSpan w:val="3"/>
            <w:tcBorders>
              <w:top w:val="single" w:sz="4" w:space="0" w:color="auto"/>
              <w:left w:val="nil"/>
              <w:bottom w:val="single" w:sz="4" w:space="0" w:color="auto"/>
              <w:right w:val="single" w:sz="4" w:space="0" w:color="auto"/>
            </w:tcBorders>
            <w:shd w:val="clear" w:color="auto" w:fill="auto"/>
            <w:hideMark/>
          </w:tcPr>
          <w:p w14:paraId="7FEABA22" w14:textId="77777777" w:rsidR="007606FF" w:rsidRPr="007606FF" w:rsidRDefault="007606FF" w:rsidP="003B3201">
            <w:pPr>
              <w:pStyle w:val="27"/>
            </w:pPr>
            <w:r w:rsidRPr="007606FF">
              <w:t>4</w:t>
            </w:r>
          </w:p>
        </w:tc>
        <w:tc>
          <w:tcPr>
            <w:tcW w:w="838" w:type="pct"/>
            <w:gridSpan w:val="3"/>
            <w:tcBorders>
              <w:top w:val="single" w:sz="4" w:space="0" w:color="auto"/>
              <w:left w:val="nil"/>
              <w:bottom w:val="single" w:sz="4" w:space="0" w:color="auto"/>
              <w:right w:val="single" w:sz="4" w:space="0" w:color="auto"/>
            </w:tcBorders>
            <w:shd w:val="clear" w:color="auto" w:fill="auto"/>
            <w:hideMark/>
          </w:tcPr>
          <w:p w14:paraId="6AF3AC0D" w14:textId="77777777" w:rsidR="007606FF" w:rsidRPr="007606FF" w:rsidRDefault="007606FF" w:rsidP="003B3201">
            <w:pPr>
              <w:pStyle w:val="27"/>
            </w:pPr>
            <w:r w:rsidRPr="007606FF">
              <w:t>5</w:t>
            </w:r>
          </w:p>
        </w:tc>
        <w:tc>
          <w:tcPr>
            <w:tcW w:w="797" w:type="pct"/>
            <w:gridSpan w:val="3"/>
            <w:tcBorders>
              <w:top w:val="single" w:sz="4" w:space="0" w:color="auto"/>
              <w:left w:val="nil"/>
              <w:bottom w:val="single" w:sz="4" w:space="0" w:color="auto"/>
              <w:right w:val="single" w:sz="4" w:space="0" w:color="auto"/>
            </w:tcBorders>
            <w:shd w:val="clear" w:color="auto" w:fill="auto"/>
            <w:hideMark/>
          </w:tcPr>
          <w:p w14:paraId="211C58C0" w14:textId="77777777" w:rsidR="007606FF" w:rsidRPr="007606FF" w:rsidRDefault="007606FF" w:rsidP="003B3201">
            <w:pPr>
              <w:pStyle w:val="27"/>
            </w:pPr>
            <w:r w:rsidRPr="007606FF">
              <w:t>6</w:t>
            </w:r>
          </w:p>
        </w:tc>
      </w:tr>
      <w:tr w:rsidR="003618B8" w:rsidRPr="007606FF" w14:paraId="1B56BF7F" w14:textId="77777777" w:rsidTr="003618B8">
        <w:trPr>
          <w:gridAfter w:val="1"/>
          <w:wAfter w:w="40" w:type="pct"/>
          <w:trHeight w:val="267"/>
        </w:trPr>
        <w:tc>
          <w:tcPr>
            <w:tcW w:w="468" w:type="pct"/>
            <w:tcBorders>
              <w:top w:val="single" w:sz="4" w:space="0" w:color="auto"/>
              <w:left w:val="single" w:sz="4" w:space="0" w:color="auto"/>
              <w:bottom w:val="nil"/>
              <w:right w:val="nil"/>
            </w:tcBorders>
            <w:shd w:val="clear" w:color="auto" w:fill="auto"/>
            <w:vAlign w:val="center"/>
            <w:hideMark/>
          </w:tcPr>
          <w:p w14:paraId="35780E31"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nil"/>
              <w:right w:val="nil"/>
            </w:tcBorders>
            <w:shd w:val="clear" w:color="auto" w:fill="auto"/>
            <w:hideMark/>
          </w:tcPr>
          <w:p w14:paraId="59C53C19" w14:textId="77777777" w:rsidR="007606FF" w:rsidRPr="007606FF" w:rsidRDefault="007606FF" w:rsidP="003B3201">
            <w:pPr>
              <w:pStyle w:val="27"/>
              <w:rPr>
                <w:b/>
                <w:bCs/>
              </w:rPr>
            </w:pPr>
            <w:r w:rsidRPr="007606FF">
              <w:rPr>
                <w:b/>
                <w:bCs/>
              </w:rPr>
              <w:t>II. ОБОРОТНЫЕ АКТИВЫ</w:t>
            </w:r>
          </w:p>
        </w:tc>
        <w:tc>
          <w:tcPr>
            <w:tcW w:w="88" w:type="pct"/>
            <w:tcBorders>
              <w:top w:val="nil"/>
              <w:left w:val="single" w:sz="4" w:space="0" w:color="auto"/>
              <w:bottom w:val="nil"/>
              <w:right w:val="nil"/>
            </w:tcBorders>
            <w:shd w:val="clear" w:color="auto" w:fill="auto"/>
            <w:vAlign w:val="center"/>
            <w:hideMark/>
          </w:tcPr>
          <w:p w14:paraId="7E9F842A" w14:textId="77777777" w:rsidR="007606FF" w:rsidRPr="007606FF" w:rsidRDefault="007606FF" w:rsidP="003B3201">
            <w:pPr>
              <w:pStyle w:val="27"/>
            </w:pPr>
            <w:r w:rsidRPr="007606FF">
              <w:t> </w:t>
            </w:r>
          </w:p>
        </w:tc>
        <w:tc>
          <w:tcPr>
            <w:tcW w:w="207" w:type="pct"/>
            <w:tcBorders>
              <w:top w:val="nil"/>
              <w:left w:val="nil"/>
              <w:bottom w:val="nil"/>
              <w:right w:val="nil"/>
            </w:tcBorders>
            <w:shd w:val="clear" w:color="auto" w:fill="auto"/>
            <w:vAlign w:val="center"/>
            <w:hideMark/>
          </w:tcPr>
          <w:p w14:paraId="489E2D7A" w14:textId="77777777" w:rsidR="007606FF" w:rsidRPr="007606FF" w:rsidRDefault="007606FF" w:rsidP="003B3201">
            <w:pPr>
              <w:pStyle w:val="27"/>
            </w:pPr>
            <w:r w:rsidRPr="007606FF">
              <w:t> </w:t>
            </w:r>
          </w:p>
        </w:tc>
        <w:tc>
          <w:tcPr>
            <w:tcW w:w="833" w:type="pct"/>
            <w:gridSpan w:val="3"/>
            <w:tcBorders>
              <w:top w:val="single" w:sz="4" w:space="0" w:color="auto"/>
              <w:left w:val="single" w:sz="8" w:space="0" w:color="auto"/>
              <w:bottom w:val="nil"/>
              <w:right w:val="single" w:sz="4" w:space="0" w:color="auto"/>
            </w:tcBorders>
            <w:shd w:val="clear" w:color="auto" w:fill="auto"/>
            <w:vAlign w:val="center"/>
            <w:hideMark/>
          </w:tcPr>
          <w:p w14:paraId="774382A6" w14:textId="77777777" w:rsidR="007606FF" w:rsidRPr="007606FF" w:rsidRDefault="007606FF" w:rsidP="003B3201">
            <w:pPr>
              <w:pStyle w:val="27"/>
            </w:pPr>
            <w:r w:rsidRPr="007606FF">
              <w:t> </w:t>
            </w:r>
          </w:p>
        </w:tc>
        <w:tc>
          <w:tcPr>
            <w:tcW w:w="838" w:type="pct"/>
            <w:gridSpan w:val="3"/>
            <w:tcBorders>
              <w:top w:val="single" w:sz="4" w:space="0" w:color="auto"/>
              <w:left w:val="nil"/>
              <w:bottom w:val="nil"/>
              <w:right w:val="single" w:sz="4" w:space="0" w:color="auto"/>
            </w:tcBorders>
            <w:shd w:val="clear" w:color="auto" w:fill="auto"/>
            <w:vAlign w:val="center"/>
            <w:hideMark/>
          </w:tcPr>
          <w:p w14:paraId="73F818A2" w14:textId="77777777" w:rsidR="007606FF" w:rsidRPr="007606FF" w:rsidRDefault="007606FF" w:rsidP="003B3201">
            <w:pPr>
              <w:pStyle w:val="27"/>
            </w:pPr>
            <w:r w:rsidRPr="007606FF">
              <w:t> </w:t>
            </w:r>
          </w:p>
        </w:tc>
        <w:tc>
          <w:tcPr>
            <w:tcW w:w="797" w:type="pct"/>
            <w:gridSpan w:val="3"/>
            <w:tcBorders>
              <w:top w:val="single" w:sz="4" w:space="0" w:color="auto"/>
              <w:left w:val="nil"/>
              <w:bottom w:val="nil"/>
              <w:right w:val="single" w:sz="8" w:space="0" w:color="auto"/>
            </w:tcBorders>
            <w:shd w:val="clear" w:color="auto" w:fill="auto"/>
            <w:vAlign w:val="center"/>
            <w:hideMark/>
          </w:tcPr>
          <w:p w14:paraId="0FD5E249" w14:textId="77777777" w:rsidR="007606FF" w:rsidRPr="007606FF" w:rsidRDefault="007606FF" w:rsidP="003B3201">
            <w:pPr>
              <w:pStyle w:val="27"/>
            </w:pPr>
            <w:r w:rsidRPr="007606FF">
              <w:t> </w:t>
            </w:r>
          </w:p>
        </w:tc>
      </w:tr>
      <w:tr w:rsidR="003618B8" w:rsidRPr="007606FF" w14:paraId="61AADFDD" w14:textId="77777777" w:rsidTr="003618B8">
        <w:trPr>
          <w:trHeight w:val="267"/>
        </w:trPr>
        <w:tc>
          <w:tcPr>
            <w:tcW w:w="468" w:type="pct"/>
            <w:tcBorders>
              <w:top w:val="nil"/>
              <w:left w:val="single" w:sz="4" w:space="0" w:color="auto"/>
              <w:bottom w:val="single" w:sz="4" w:space="0" w:color="auto"/>
              <w:right w:val="nil"/>
            </w:tcBorders>
            <w:shd w:val="clear" w:color="auto" w:fill="auto"/>
            <w:vAlign w:val="center"/>
            <w:hideMark/>
          </w:tcPr>
          <w:p w14:paraId="69FD2EB8" w14:textId="77777777" w:rsidR="007606FF" w:rsidRPr="007606FF" w:rsidRDefault="007606FF" w:rsidP="003B3201">
            <w:pPr>
              <w:pStyle w:val="27"/>
            </w:pPr>
            <w:r w:rsidRPr="007606FF">
              <w:t>3.6.</w:t>
            </w:r>
          </w:p>
        </w:tc>
        <w:tc>
          <w:tcPr>
            <w:tcW w:w="1729" w:type="pct"/>
            <w:tcBorders>
              <w:top w:val="nil"/>
              <w:left w:val="single" w:sz="4" w:space="0" w:color="auto"/>
              <w:bottom w:val="single" w:sz="4" w:space="0" w:color="auto"/>
              <w:right w:val="single" w:sz="4" w:space="0" w:color="auto"/>
            </w:tcBorders>
            <w:shd w:val="clear" w:color="auto" w:fill="auto"/>
            <w:hideMark/>
          </w:tcPr>
          <w:p w14:paraId="30F642E7" w14:textId="77777777" w:rsidR="007606FF" w:rsidRPr="007606FF" w:rsidRDefault="007606FF" w:rsidP="003B3201">
            <w:pPr>
              <w:pStyle w:val="27"/>
            </w:pPr>
            <w:r w:rsidRPr="007606FF">
              <w:t>Запасы</w:t>
            </w:r>
          </w:p>
        </w:tc>
        <w:tc>
          <w:tcPr>
            <w:tcW w:w="295" w:type="pct"/>
            <w:gridSpan w:val="2"/>
            <w:tcBorders>
              <w:top w:val="nil"/>
              <w:left w:val="nil"/>
              <w:bottom w:val="single" w:sz="4" w:space="0" w:color="auto"/>
              <w:right w:val="single" w:sz="4" w:space="0" w:color="auto"/>
            </w:tcBorders>
            <w:shd w:val="clear" w:color="auto" w:fill="auto"/>
            <w:vAlign w:val="center"/>
            <w:hideMark/>
          </w:tcPr>
          <w:p w14:paraId="72716DA2" w14:textId="77777777" w:rsidR="007606FF" w:rsidRPr="007606FF" w:rsidRDefault="007606FF" w:rsidP="003B3201">
            <w:pPr>
              <w:pStyle w:val="27"/>
            </w:pPr>
            <w:r w:rsidRPr="007606FF">
              <w:t>1210</w:t>
            </w:r>
          </w:p>
        </w:tc>
        <w:tc>
          <w:tcPr>
            <w:tcW w:w="88" w:type="pct"/>
            <w:tcBorders>
              <w:top w:val="nil"/>
              <w:left w:val="single" w:sz="8" w:space="0" w:color="auto"/>
              <w:bottom w:val="single" w:sz="4" w:space="0" w:color="auto"/>
              <w:right w:val="nil"/>
            </w:tcBorders>
            <w:shd w:val="clear" w:color="auto" w:fill="auto"/>
            <w:vAlign w:val="center"/>
            <w:hideMark/>
          </w:tcPr>
          <w:p w14:paraId="0487D844" w14:textId="77777777" w:rsidR="007606FF" w:rsidRPr="007606FF" w:rsidRDefault="007606FF" w:rsidP="003B3201">
            <w:pPr>
              <w:pStyle w:val="27"/>
            </w:pPr>
            <w:r w:rsidRPr="007606FF">
              <w:t> </w:t>
            </w:r>
          </w:p>
        </w:tc>
        <w:tc>
          <w:tcPr>
            <w:tcW w:w="652" w:type="pct"/>
            <w:tcBorders>
              <w:top w:val="nil"/>
              <w:left w:val="nil"/>
              <w:bottom w:val="single" w:sz="4" w:space="0" w:color="auto"/>
              <w:right w:val="nil"/>
            </w:tcBorders>
            <w:shd w:val="clear" w:color="auto" w:fill="auto"/>
            <w:vAlign w:val="center"/>
            <w:hideMark/>
          </w:tcPr>
          <w:p w14:paraId="6A805848" w14:textId="77777777" w:rsidR="007606FF" w:rsidRPr="007606FF" w:rsidRDefault="007606FF" w:rsidP="003B3201">
            <w:pPr>
              <w:pStyle w:val="27"/>
            </w:pPr>
            <w:r w:rsidRPr="007606FF">
              <w:t>389665</w:t>
            </w:r>
          </w:p>
        </w:tc>
        <w:tc>
          <w:tcPr>
            <w:tcW w:w="93" w:type="pct"/>
            <w:tcBorders>
              <w:top w:val="nil"/>
              <w:left w:val="nil"/>
              <w:bottom w:val="single" w:sz="4" w:space="0" w:color="auto"/>
              <w:right w:val="single" w:sz="4" w:space="0" w:color="auto"/>
            </w:tcBorders>
            <w:shd w:val="clear" w:color="auto" w:fill="auto"/>
            <w:vAlign w:val="center"/>
            <w:hideMark/>
          </w:tcPr>
          <w:p w14:paraId="58C7A91B"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7EAF60AC" w14:textId="77777777" w:rsidR="007606FF" w:rsidRPr="007606FF" w:rsidRDefault="007606FF" w:rsidP="003B3201">
            <w:pPr>
              <w:pStyle w:val="27"/>
            </w:pPr>
            <w:r w:rsidRPr="007606FF">
              <w:t> </w:t>
            </w:r>
          </w:p>
        </w:tc>
        <w:tc>
          <w:tcPr>
            <w:tcW w:w="652" w:type="pct"/>
            <w:tcBorders>
              <w:top w:val="nil"/>
              <w:left w:val="nil"/>
              <w:bottom w:val="single" w:sz="4" w:space="0" w:color="auto"/>
              <w:right w:val="nil"/>
            </w:tcBorders>
            <w:shd w:val="clear" w:color="auto" w:fill="auto"/>
            <w:vAlign w:val="center"/>
            <w:hideMark/>
          </w:tcPr>
          <w:p w14:paraId="291CADF5" w14:textId="77777777" w:rsidR="007606FF" w:rsidRPr="007606FF" w:rsidRDefault="007606FF" w:rsidP="003B3201">
            <w:pPr>
              <w:pStyle w:val="27"/>
            </w:pPr>
            <w:r w:rsidRPr="007606FF">
              <w:t>389709</w:t>
            </w:r>
          </w:p>
        </w:tc>
        <w:tc>
          <w:tcPr>
            <w:tcW w:w="93" w:type="pct"/>
            <w:tcBorders>
              <w:top w:val="nil"/>
              <w:left w:val="nil"/>
              <w:bottom w:val="single" w:sz="4" w:space="0" w:color="auto"/>
              <w:right w:val="single" w:sz="4" w:space="0" w:color="auto"/>
            </w:tcBorders>
            <w:shd w:val="clear" w:color="auto" w:fill="auto"/>
            <w:vAlign w:val="center"/>
            <w:hideMark/>
          </w:tcPr>
          <w:p w14:paraId="4C4A5310"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5A617C74" w14:textId="77777777" w:rsidR="007606FF" w:rsidRPr="007606FF" w:rsidRDefault="007606FF" w:rsidP="003B3201">
            <w:pPr>
              <w:pStyle w:val="27"/>
            </w:pPr>
            <w:r w:rsidRPr="007606FF">
              <w:t> </w:t>
            </w:r>
          </w:p>
        </w:tc>
        <w:tc>
          <w:tcPr>
            <w:tcW w:w="653" w:type="pct"/>
            <w:tcBorders>
              <w:top w:val="nil"/>
              <w:left w:val="nil"/>
              <w:bottom w:val="single" w:sz="4" w:space="0" w:color="auto"/>
              <w:right w:val="nil"/>
            </w:tcBorders>
            <w:shd w:val="clear" w:color="auto" w:fill="auto"/>
            <w:vAlign w:val="center"/>
            <w:hideMark/>
          </w:tcPr>
          <w:p w14:paraId="68F060B4" w14:textId="77777777" w:rsidR="007606FF" w:rsidRPr="007606FF" w:rsidRDefault="007606FF" w:rsidP="003B3201">
            <w:pPr>
              <w:pStyle w:val="27"/>
            </w:pPr>
            <w:r w:rsidRPr="007606FF">
              <w:t>312160</w:t>
            </w:r>
          </w:p>
        </w:tc>
        <w:tc>
          <w:tcPr>
            <w:tcW w:w="91" w:type="pct"/>
            <w:gridSpan w:val="2"/>
            <w:tcBorders>
              <w:top w:val="nil"/>
              <w:left w:val="nil"/>
              <w:bottom w:val="single" w:sz="4" w:space="0" w:color="auto"/>
              <w:right w:val="single" w:sz="8" w:space="0" w:color="auto"/>
            </w:tcBorders>
            <w:shd w:val="clear" w:color="auto" w:fill="auto"/>
            <w:vAlign w:val="center"/>
            <w:hideMark/>
          </w:tcPr>
          <w:p w14:paraId="68BACF2D" w14:textId="77777777" w:rsidR="007606FF" w:rsidRPr="007606FF" w:rsidRDefault="007606FF" w:rsidP="003B3201">
            <w:pPr>
              <w:pStyle w:val="27"/>
            </w:pPr>
            <w:r w:rsidRPr="007606FF">
              <w:t> </w:t>
            </w:r>
          </w:p>
        </w:tc>
      </w:tr>
      <w:tr w:rsidR="003618B8" w:rsidRPr="007606FF" w14:paraId="74D0CADB" w14:textId="77777777" w:rsidTr="003618B8">
        <w:trPr>
          <w:trHeight w:val="74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735B1E6A"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09AAAF63" w14:textId="57FBB751" w:rsidR="007606FF" w:rsidRPr="007606FF" w:rsidRDefault="007606FF" w:rsidP="003B3201">
            <w:pPr>
              <w:pStyle w:val="27"/>
            </w:pPr>
            <w:r w:rsidRPr="007606FF">
              <w:t>в том числе:</w:t>
            </w:r>
            <w:r w:rsidRPr="007606FF">
              <w:br/>
            </w:r>
            <w:r w:rsidR="00532215">
              <w:t xml:space="preserve">   </w:t>
            </w:r>
            <w:r w:rsidRPr="007606FF">
              <w:t>сырье, материалы и другие аналогичные</w:t>
            </w:r>
            <w:r w:rsidRPr="007606FF">
              <w:br/>
            </w:r>
            <w:r w:rsidR="00532215">
              <w:t xml:space="preserve">   </w:t>
            </w:r>
            <w:r w:rsidRPr="007606FF">
              <w:t>ценности</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74172B93" w14:textId="77777777" w:rsidR="007606FF" w:rsidRPr="007606FF" w:rsidRDefault="007606FF" w:rsidP="003B3201">
            <w:pPr>
              <w:pStyle w:val="27"/>
            </w:pPr>
            <w:r w:rsidRPr="007606FF">
              <w:t>1211</w:t>
            </w:r>
          </w:p>
        </w:tc>
        <w:tc>
          <w:tcPr>
            <w:tcW w:w="88" w:type="pct"/>
            <w:tcBorders>
              <w:top w:val="nil"/>
              <w:left w:val="single" w:sz="8" w:space="0" w:color="auto"/>
              <w:bottom w:val="single" w:sz="4" w:space="0" w:color="auto"/>
              <w:right w:val="nil"/>
            </w:tcBorders>
            <w:shd w:val="clear" w:color="auto" w:fill="auto"/>
            <w:vAlign w:val="center"/>
            <w:hideMark/>
          </w:tcPr>
          <w:p w14:paraId="37EF929A"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7CD7DC82" w14:textId="77777777" w:rsidR="007606FF" w:rsidRPr="007606FF" w:rsidRDefault="007606FF" w:rsidP="003B3201">
            <w:pPr>
              <w:pStyle w:val="27"/>
            </w:pPr>
            <w:r w:rsidRPr="007606FF">
              <w:t>343947</w:t>
            </w:r>
          </w:p>
        </w:tc>
        <w:tc>
          <w:tcPr>
            <w:tcW w:w="93" w:type="pct"/>
            <w:tcBorders>
              <w:top w:val="nil"/>
              <w:left w:val="nil"/>
              <w:bottom w:val="single" w:sz="4" w:space="0" w:color="auto"/>
              <w:right w:val="single" w:sz="4" w:space="0" w:color="auto"/>
            </w:tcBorders>
            <w:shd w:val="clear" w:color="auto" w:fill="auto"/>
            <w:vAlign w:val="center"/>
            <w:hideMark/>
          </w:tcPr>
          <w:p w14:paraId="00335AC5"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4D2DEEA3"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7628D075" w14:textId="77777777" w:rsidR="007606FF" w:rsidRPr="007606FF" w:rsidRDefault="007606FF" w:rsidP="003B3201">
            <w:pPr>
              <w:pStyle w:val="27"/>
            </w:pPr>
            <w:r w:rsidRPr="007606FF">
              <w:t>364772</w:t>
            </w:r>
          </w:p>
        </w:tc>
        <w:tc>
          <w:tcPr>
            <w:tcW w:w="93" w:type="pct"/>
            <w:tcBorders>
              <w:top w:val="nil"/>
              <w:left w:val="nil"/>
              <w:bottom w:val="single" w:sz="4" w:space="0" w:color="auto"/>
              <w:right w:val="single" w:sz="4" w:space="0" w:color="auto"/>
            </w:tcBorders>
            <w:shd w:val="clear" w:color="auto" w:fill="auto"/>
            <w:vAlign w:val="center"/>
            <w:hideMark/>
          </w:tcPr>
          <w:p w14:paraId="16D220A7"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163B5BCC"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7E3D4C44" w14:textId="77777777" w:rsidR="007606FF" w:rsidRPr="007606FF" w:rsidRDefault="007606FF" w:rsidP="003B3201">
            <w:pPr>
              <w:pStyle w:val="27"/>
            </w:pPr>
            <w:r w:rsidRPr="007606FF">
              <w:t>294145</w:t>
            </w:r>
          </w:p>
        </w:tc>
        <w:tc>
          <w:tcPr>
            <w:tcW w:w="91" w:type="pct"/>
            <w:gridSpan w:val="2"/>
            <w:tcBorders>
              <w:top w:val="nil"/>
              <w:left w:val="nil"/>
              <w:bottom w:val="single" w:sz="4" w:space="0" w:color="auto"/>
              <w:right w:val="single" w:sz="8" w:space="0" w:color="auto"/>
            </w:tcBorders>
            <w:shd w:val="clear" w:color="auto" w:fill="auto"/>
            <w:vAlign w:val="center"/>
            <w:hideMark/>
          </w:tcPr>
          <w:p w14:paraId="10A3BE86" w14:textId="77777777" w:rsidR="007606FF" w:rsidRPr="007606FF" w:rsidRDefault="007606FF" w:rsidP="003B3201">
            <w:pPr>
              <w:pStyle w:val="27"/>
            </w:pPr>
            <w:r w:rsidRPr="007606FF">
              <w:t> </w:t>
            </w:r>
          </w:p>
        </w:tc>
      </w:tr>
      <w:tr w:rsidR="003618B8" w:rsidRPr="007606FF" w14:paraId="30F5F55B"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09032BE6"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59B7BF3D" w14:textId="77777777" w:rsidR="007606FF" w:rsidRPr="007606FF" w:rsidRDefault="007606FF" w:rsidP="003B3201">
            <w:pPr>
              <w:pStyle w:val="27"/>
            </w:pPr>
            <w:r w:rsidRPr="007606FF">
              <w:t>животные на выращивании и откорме</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79307933" w14:textId="77777777" w:rsidR="007606FF" w:rsidRPr="007606FF" w:rsidRDefault="007606FF" w:rsidP="003B3201">
            <w:pPr>
              <w:pStyle w:val="27"/>
            </w:pPr>
            <w:r w:rsidRPr="007606FF">
              <w:t>1212</w:t>
            </w:r>
          </w:p>
        </w:tc>
        <w:tc>
          <w:tcPr>
            <w:tcW w:w="88" w:type="pct"/>
            <w:tcBorders>
              <w:top w:val="nil"/>
              <w:left w:val="single" w:sz="8" w:space="0" w:color="auto"/>
              <w:bottom w:val="single" w:sz="4" w:space="0" w:color="auto"/>
              <w:right w:val="nil"/>
            </w:tcBorders>
            <w:shd w:val="clear" w:color="auto" w:fill="auto"/>
            <w:vAlign w:val="center"/>
            <w:hideMark/>
          </w:tcPr>
          <w:p w14:paraId="53A684E6"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364550A2"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1C3331F8"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7310A5C5"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60B47CFC"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072BCAA8"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360A5338"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45274A0F" w14:textId="77777777" w:rsidR="007606FF" w:rsidRPr="007606FF" w:rsidRDefault="007606FF" w:rsidP="003B3201">
            <w:pPr>
              <w:pStyle w:val="27"/>
            </w:pPr>
            <w:r w:rsidRPr="007606FF">
              <w:t>-</w:t>
            </w:r>
          </w:p>
        </w:tc>
        <w:tc>
          <w:tcPr>
            <w:tcW w:w="91" w:type="pct"/>
            <w:gridSpan w:val="2"/>
            <w:tcBorders>
              <w:top w:val="nil"/>
              <w:left w:val="nil"/>
              <w:bottom w:val="single" w:sz="4" w:space="0" w:color="auto"/>
              <w:right w:val="single" w:sz="8" w:space="0" w:color="auto"/>
            </w:tcBorders>
            <w:shd w:val="clear" w:color="auto" w:fill="auto"/>
            <w:vAlign w:val="center"/>
            <w:hideMark/>
          </w:tcPr>
          <w:p w14:paraId="0F50FC91" w14:textId="77777777" w:rsidR="007606FF" w:rsidRPr="007606FF" w:rsidRDefault="007606FF" w:rsidP="003B3201">
            <w:pPr>
              <w:pStyle w:val="27"/>
            </w:pPr>
            <w:r w:rsidRPr="007606FF">
              <w:t> </w:t>
            </w:r>
          </w:p>
        </w:tc>
      </w:tr>
      <w:tr w:rsidR="003618B8" w:rsidRPr="007606FF" w14:paraId="5C4F6575"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66D2841D"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3523477E" w14:textId="77777777" w:rsidR="007606FF" w:rsidRPr="007606FF" w:rsidRDefault="007606FF" w:rsidP="003B3201">
            <w:pPr>
              <w:pStyle w:val="27"/>
            </w:pPr>
            <w:r w:rsidRPr="007606FF">
              <w:t>затраты в незавершенном производстве</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257A8963" w14:textId="77777777" w:rsidR="007606FF" w:rsidRPr="007606FF" w:rsidRDefault="007606FF" w:rsidP="003B3201">
            <w:pPr>
              <w:pStyle w:val="27"/>
            </w:pPr>
            <w:r w:rsidRPr="007606FF">
              <w:t>1213</w:t>
            </w:r>
          </w:p>
        </w:tc>
        <w:tc>
          <w:tcPr>
            <w:tcW w:w="88" w:type="pct"/>
            <w:tcBorders>
              <w:top w:val="nil"/>
              <w:left w:val="single" w:sz="8" w:space="0" w:color="auto"/>
              <w:bottom w:val="single" w:sz="4" w:space="0" w:color="auto"/>
              <w:right w:val="nil"/>
            </w:tcBorders>
            <w:shd w:val="clear" w:color="auto" w:fill="auto"/>
            <w:vAlign w:val="center"/>
            <w:hideMark/>
          </w:tcPr>
          <w:p w14:paraId="68F561EB"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28BA751A"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142B1C2C"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54E48087"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5D238BE4"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37BA834B"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094BA971"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36B01BAF" w14:textId="77777777" w:rsidR="007606FF" w:rsidRPr="007606FF" w:rsidRDefault="007606FF" w:rsidP="003B3201">
            <w:pPr>
              <w:pStyle w:val="27"/>
            </w:pPr>
            <w:r w:rsidRPr="007606FF">
              <w:t>-</w:t>
            </w:r>
          </w:p>
        </w:tc>
        <w:tc>
          <w:tcPr>
            <w:tcW w:w="91" w:type="pct"/>
            <w:gridSpan w:val="2"/>
            <w:tcBorders>
              <w:top w:val="nil"/>
              <w:left w:val="nil"/>
              <w:bottom w:val="single" w:sz="4" w:space="0" w:color="auto"/>
              <w:right w:val="single" w:sz="8" w:space="0" w:color="auto"/>
            </w:tcBorders>
            <w:shd w:val="clear" w:color="auto" w:fill="auto"/>
            <w:vAlign w:val="center"/>
            <w:hideMark/>
          </w:tcPr>
          <w:p w14:paraId="1D22D4EE" w14:textId="77777777" w:rsidR="007606FF" w:rsidRPr="007606FF" w:rsidRDefault="007606FF" w:rsidP="003B3201">
            <w:pPr>
              <w:pStyle w:val="27"/>
            </w:pPr>
            <w:r w:rsidRPr="007606FF">
              <w:t> </w:t>
            </w:r>
          </w:p>
        </w:tc>
      </w:tr>
      <w:tr w:rsidR="003618B8" w:rsidRPr="007606FF" w14:paraId="79D79F58"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6CF41FC7"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6C74132C" w14:textId="77777777" w:rsidR="007606FF" w:rsidRPr="007606FF" w:rsidRDefault="007606FF" w:rsidP="003B3201">
            <w:pPr>
              <w:pStyle w:val="27"/>
            </w:pPr>
            <w:r w:rsidRPr="007606FF">
              <w:t>готовая продукция и товары для перепродажи</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3C105ED1" w14:textId="77777777" w:rsidR="007606FF" w:rsidRPr="007606FF" w:rsidRDefault="007606FF" w:rsidP="003B3201">
            <w:pPr>
              <w:pStyle w:val="27"/>
            </w:pPr>
            <w:r w:rsidRPr="007606FF">
              <w:t>1214</w:t>
            </w:r>
          </w:p>
        </w:tc>
        <w:tc>
          <w:tcPr>
            <w:tcW w:w="88" w:type="pct"/>
            <w:tcBorders>
              <w:top w:val="nil"/>
              <w:left w:val="single" w:sz="8" w:space="0" w:color="auto"/>
              <w:bottom w:val="single" w:sz="4" w:space="0" w:color="auto"/>
              <w:right w:val="nil"/>
            </w:tcBorders>
            <w:shd w:val="clear" w:color="auto" w:fill="auto"/>
            <w:vAlign w:val="center"/>
            <w:hideMark/>
          </w:tcPr>
          <w:p w14:paraId="5B125E0D"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6AAF08AA"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57EC49D5"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1ED955AF"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12B8E43B"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5A18741D"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772B5DB7"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55B725DF" w14:textId="77777777" w:rsidR="007606FF" w:rsidRPr="007606FF" w:rsidRDefault="007606FF" w:rsidP="003B3201">
            <w:pPr>
              <w:pStyle w:val="27"/>
            </w:pPr>
            <w:r w:rsidRPr="007606FF">
              <w:t>499</w:t>
            </w:r>
          </w:p>
        </w:tc>
        <w:tc>
          <w:tcPr>
            <w:tcW w:w="91" w:type="pct"/>
            <w:gridSpan w:val="2"/>
            <w:tcBorders>
              <w:top w:val="nil"/>
              <w:left w:val="nil"/>
              <w:bottom w:val="single" w:sz="4" w:space="0" w:color="auto"/>
              <w:right w:val="single" w:sz="8" w:space="0" w:color="auto"/>
            </w:tcBorders>
            <w:shd w:val="clear" w:color="auto" w:fill="auto"/>
            <w:vAlign w:val="center"/>
            <w:hideMark/>
          </w:tcPr>
          <w:p w14:paraId="6E34C788" w14:textId="77777777" w:rsidR="007606FF" w:rsidRPr="007606FF" w:rsidRDefault="007606FF" w:rsidP="003B3201">
            <w:pPr>
              <w:pStyle w:val="27"/>
            </w:pPr>
            <w:r w:rsidRPr="007606FF">
              <w:t> </w:t>
            </w:r>
          </w:p>
        </w:tc>
      </w:tr>
      <w:tr w:rsidR="003618B8" w:rsidRPr="007606FF" w14:paraId="7046907B"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6008E562"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5054C887" w14:textId="77777777" w:rsidR="007606FF" w:rsidRPr="007606FF" w:rsidRDefault="007606FF" w:rsidP="003B3201">
            <w:pPr>
              <w:pStyle w:val="27"/>
            </w:pPr>
            <w:r w:rsidRPr="007606FF">
              <w:t>товары отгруженные</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5F9DBA68" w14:textId="77777777" w:rsidR="007606FF" w:rsidRPr="007606FF" w:rsidRDefault="007606FF" w:rsidP="003B3201">
            <w:pPr>
              <w:pStyle w:val="27"/>
            </w:pPr>
            <w:r w:rsidRPr="007606FF">
              <w:t>1215</w:t>
            </w:r>
          </w:p>
        </w:tc>
        <w:tc>
          <w:tcPr>
            <w:tcW w:w="88" w:type="pct"/>
            <w:tcBorders>
              <w:top w:val="nil"/>
              <w:left w:val="single" w:sz="8" w:space="0" w:color="auto"/>
              <w:bottom w:val="single" w:sz="4" w:space="0" w:color="auto"/>
              <w:right w:val="nil"/>
            </w:tcBorders>
            <w:shd w:val="clear" w:color="auto" w:fill="auto"/>
            <w:vAlign w:val="center"/>
            <w:hideMark/>
          </w:tcPr>
          <w:p w14:paraId="4105200B"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7CAB0DED" w14:textId="77777777" w:rsidR="007606FF" w:rsidRPr="007606FF" w:rsidRDefault="007606FF" w:rsidP="003B3201">
            <w:pPr>
              <w:pStyle w:val="27"/>
            </w:pPr>
            <w:r w:rsidRPr="007606FF">
              <w:t>1955</w:t>
            </w:r>
          </w:p>
        </w:tc>
        <w:tc>
          <w:tcPr>
            <w:tcW w:w="93" w:type="pct"/>
            <w:tcBorders>
              <w:top w:val="nil"/>
              <w:left w:val="nil"/>
              <w:bottom w:val="single" w:sz="4" w:space="0" w:color="auto"/>
              <w:right w:val="single" w:sz="4" w:space="0" w:color="auto"/>
            </w:tcBorders>
            <w:shd w:val="clear" w:color="auto" w:fill="auto"/>
            <w:vAlign w:val="center"/>
            <w:hideMark/>
          </w:tcPr>
          <w:p w14:paraId="49422553"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099EAE1B"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278A0A31"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75B5BF1B"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58716FAF"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12D6769A" w14:textId="77777777" w:rsidR="007606FF" w:rsidRPr="007606FF" w:rsidRDefault="007606FF" w:rsidP="003B3201">
            <w:pPr>
              <w:pStyle w:val="27"/>
            </w:pPr>
            <w:r w:rsidRPr="007606FF">
              <w:t>-</w:t>
            </w:r>
          </w:p>
        </w:tc>
        <w:tc>
          <w:tcPr>
            <w:tcW w:w="91" w:type="pct"/>
            <w:gridSpan w:val="2"/>
            <w:tcBorders>
              <w:top w:val="nil"/>
              <w:left w:val="nil"/>
              <w:bottom w:val="single" w:sz="4" w:space="0" w:color="auto"/>
              <w:right w:val="single" w:sz="8" w:space="0" w:color="auto"/>
            </w:tcBorders>
            <w:shd w:val="clear" w:color="auto" w:fill="auto"/>
            <w:vAlign w:val="center"/>
            <w:hideMark/>
          </w:tcPr>
          <w:p w14:paraId="4890A63F" w14:textId="77777777" w:rsidR="007606FF" w:rsidRPr="007606FF" w:rsidRDefault="007606FF" w:rsidP="003B3201">
            <w:pPr>
              <w:pStyle w:val="27"/>
            </w:pPr>
            <w:r w:rsidRPr="007606FF">
              <w:t> </w:t>
            </w:r>
          </w:p>
        </w:tc>
      </w:tr>
      <w:tr w:rsidR="003618B8" w:rsidRPr="007606FF" w14:paraId="52C0FCBE"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5E21B777" w14:textId="77777777" w:rsidR="007606FF" w:rsidRPr="007606FF" w:rsidRDefault="007606FF" w:rsidP="003B3201">
            <w:pPr>
              <w:pStyle w:val="27"/>
            </w:pPr>
            <w:r w:rsidRPr="007606FF">
              <w:t>3.7.</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4E8848F0" w14:textId="77777777" w:rsidR="007606FF" w:rsidRPr="007606FF" w:rsidRDefault="007606FF" w:rsidP="003B3201">
            <w:pPr>
              <w:pStyle w:val="27"/>
            </w:pPr>
            <w:r w:rsidRPr="007606FF">
              <w:t>расходы будущих периодов</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5D6310ED" w14:textId="77777777" w:rsidR="007606FF" w:rsidRPr="007606FF" w:rsidRDefault="007606FF" w:rsidP="003B3201">
            <w:pPr>
              <w:pStyle w:val="27"/>
            </w:pPr>
            <w:r w:rsidRPr="007606FF">
              <w:t>1216</w:t>
            </w:r>
          </w:p>
        </w:tc>
        <w:tc>
          <w:tcPr>
            <w:tcW w:w="88" w:type="pct"/>
            <w:tcBorders>
              <w:top w:val="nil"/>
              <w:left w:val="single" w:sz="8" w:space="0" w:color="auto"/>
              <w:bottom w:val="single" w:sz="4" w:space="0" w:color="auto"/>
              <w:right w:val="nil"/>
            </w:tcBorders>
            <w:shd w:val="clear" w:color="auto" w:fill="auto"/>
            <w:vAlign w:val="center"/>
            <w:hideMark/>
          </w:tcPr>
          <w:p w14:paraId="3C8D49F6"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135B317F" w14:textId="77777777" w:rsidR="007606FF" w:rsidRPr="007606FF" w:rsidRDefault="007606FF" w:rsidP="003B3201">
            <w:pPr>
              <w:pStyle w:val="27"/>
            </w:pPr>
            <w:r w:rsidRPr="007606FF">
              <w:t>43763</w:t>
            </w:r>
          </w:p>
        </w:tc>
        <w:tc>
          <w:tcPr>
            <w:tcW w:w="93" w:type="pct"/>
            <w:tcBorders>
              <w:top w:val="nil"/>
              <w:left w:val="nil"/>
              <w:bottom w:val="single" w:sz="4" w:space="0" w:color="auto"/>
              <w:right w:val="single" w:sz="4" w:space="0" w:color="auto"/>
            </w:tcBorders>
            <w:shd w:val="clear" w:color="auto" w:fill="auto"/>
            <w:vAlign w:val="center"/>
            <w:hideMark/>
          </w:tcPr>
          <w:p w14:paraId="2C86816C"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3F1FCD1F"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420D03A4" w14:textId="77777777" w:rsidR="007606FF" w:rsidRPr="007606FF" w:rsidRDefault="007606FF" w:rsidP="003B3201">
            <w:pPr>
              <w:pStyle w:val="27"/>
            </w:pPr>
            <w:r w:rsidRPr="007606FF">
              <w:t>24937</w:t>
            </w:r>
          </w:p>
        </w:tc>
        <w:tc>
          <w:tcPr>
            <w:tcW w:w="93" w:type="pct"/>
            <w:tcBorders>
              <w:top w:val="nil"/>
              <w:left w:val="nil"/>
              <w:bottom w:val="single" w:sz="4" w:space="0" w:color="auto"/>
              <w:right w:val="single" w:sz="4" w:space="0" w:color="auto"/>
            </w:tcBorders>
            <w:shd w:val="clear" w:color="auto" w:fill="auto"/>
            <w:vAlign w:val="center"/>
            <w:hideMark/>
          </w:tcPr>
          <w:p w14:paraId="08517B34"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38F03E73"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7398A355" w14:textId="77777777" w:rsidR="007606FF" w:rsidRPr="007606FF" w:rsidRDefault="007606FF" w:rsidP="003B3201">
            <w:pPr>
              <w:pStyle w:val="27"/>
            </w:pPr>
            <w:r w:rsidRPr="007606FF">
              <w:t>17516</w:t>
            </w:r>
          </w:p>
        </w:tc>
        <w:tc>
          <w:tcPr>
            <w:tcW w:w="91" w:type="pct"/>
            <w:gridSpan w:val="2"/>
            <w:tcBorders>
              <w:top w:val="nil"/>
              <w:left w:val="nil"/>
              <w:bottom w:val="single" w:sz="4" w:space="0" w:color="auto"/>
              <w:right w:val="single" w:sz="8" w:space="0" w:color="auto"/>
            </w:tcBorders>
            <w:shd w:val="clear" w:color="auto" w:fill="auto"/>
            <w:vAlign w:val="center"/>
            <w:hideMark/>
          </w:tcPr>
          <w:p w14:paraId="41BEE0C0" w14:textId="77777777" w:rsidR="007606FF" w:rsidRPr="007606FF" w:rsidRDefault="007606FF" w:rsidP="003B3201">
            <w:pPr>
              <w:pStyle w:val="27"/>
            </w:pPr>
            <w:r w:rsidRPr="007606FF">
              <w:t> </w:t>
            </w:r>
          </w:p>
        </w:tc>
      </w:tr>
      <w:tr w:rsidR="003618B8" w:rsidRPr="007606FF" w14:paraId="71B2C642"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50ACDA71"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1244FD97" w14:textId="77777777" w:rsidR="007606FF" w:rsidRPr="007606FF" w:rsidRDefault="007606FF" w:rsidP="003B3201">
            <w:pPr>
              <w:pStyle w:val="27"/>
            </w:pPr>
            <w:r w:rsidRPr="007606FF">
              <w:t>прочие запасы и затраты</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7BC149D7" w14:textId="77777777" w:rsidR="007606FF" w:rsidRPr="007606FF" w:rsidRDefault="007606FF" w:rsidP="003B3201">
            <w:pPr>
              <w:pStyle w:val="27"/>
            </w:pPr>
            <w:r w:rsidRPr="007606FF">
              <w:t>1219</w:t>
            </w:r>
          </w:p>
        </w:tc>
        <w:tc>
          <w:tcPr>
            <w:tcW w:w="88" w:type="pct"/>
            <w:tcBorders>
              <w:top w:val="nil"/>
              <w:left w:val="single" w:sz="8" w:space="0" w:color="auto"/>
              <w:bottom w:val="single" w:sz="4" w:space="0" w:color="auto"/>
              <w:right w:val="nil"/>
            </w:tcBorders>
            <w:shd w:val="clear" w:color="auto" w:fill="auto"/>
            <w:vAlign w:val="center"/>
            <w:hideMark/>
          </w:tcPr>
          <w:p w14:paraId="413AC1F4"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062F896E"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68B807FE"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77177C9A"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5B141E46"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2DDA46DC"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29DD4130"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281A8B0E" w14:textId="77777777" w:rsidR="007606FF" w:rsidRPr="007606FF" w:rsidRDefault="007606FF" w:rsidP="003B3201">
            <w:pPr>
              <w:pStyle w:val="27"/>
            </w:pPr>
            <w:r w:rsidRPr="007606FF">
              <w:t>-</w:t>
            </w:r>
          </w:p>
        </w:tc>
        <w:tc>
          <w:tcPr>
            <w:tcW w:w="91" w:type="pct"/>
            <w:gridSpan w:val="2"/>
            <w:tcBorders>
              <w:top w:val="nil"/>
              <w:left w:val="nil"/>
              <w:bottom w:val="single" w:sz="4" w:space="0" w:color="auto"/>
              <w:right w:val="single" w:sz="8" w:space="0" w:color="auto"/>
            </w:tcBorders>
            <w:shd w:val="clear" w:color="auto" w:fill="auto"/>
            <w:vAlign w:val="center"/>
            <w:hideMark/>
          </w:tcPr>
          <w:p w14:paraId="1D556FE8" w14:textId="77777777" w:rsidR="007606FF" w:rsidRPr="007606FF" w:rsidRDefault="007606FF" w:rsidP="003B3201">
            <w:pPr>
              <w:pStyle w:val="27"/>
            </w:pPr>
            <w:r w:rsidRPr="007606FF">
              <w:t> </w:t>
            </w:r>
          </w:p>
        </w:tc>
      </w:tr>
      <w:tr w:rsidR="003618B8" w:rsidRPr="007606FF" w14:paraId="469807E8" w14:textId="77777777" w:rsidTr="003618B8">
        <w:trPr>
          <w:trHeight w:val="50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726CCDE8"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532427E7" w14:textId="77777777" w:rsidR="007606FF" w:rsidRPr="007606FF" w:rsidRDefault="007606FF" w:rsidP="003B3201">
            <w:pPr>
              <w:pStyle w:val="27"/>
            </w:pPr>
            <w:r w:rsidRPr="007606FF">
              <w:t>Налог на добавленную стоимость по приобретенным ценностям</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2D1BB50A" w14:textId="77777777" w:rsidR="007606FF" w:rsidRPr="007606FF" w:rsidRDefault="007606FF" w:rsidP="003B3201">
            <w:pPr>
              <w:pStyle w:val="27"/>
            </w:pPr>
            <w:r w:rsidRPr="007606FF">
              <w:t>1220</w:t>
            </w:r>
          </w:p>
        </w:tc>
        <w:tc>
          <w:tcPr>
            <w:tcW w:w="88" w:type="pct"/>
            <w:tcBorders>
              <w:top w:val="nil"/>
              <w:left w:val="single" w:sz="8" w:space="0" w:color="auto"/>
              <w:bottom w:val="single" w:sz="4" w:space="0" w:color="auto"/>
              <w:right w:val="nil"/>
            </w:tcBorders>
            <w:shd w:val="clear" w:color="auto" w:fill="auto"/>
            <w:vAlign w:val="center"/>
            <w:hideMark/>
          </w:tcPr>
          <w:p w14:paraId="1AFD1E98"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7B8B7E83" w14:textId="77777777" w:rsidR="007606FF" w:rsidRPr="007606FF" w:rsidRDefault="007606FF" w:rsidP="003B3201">
            <w:pPr>
              <w:pStyle w:val="27"/>
            </w:pPr>
            <w:r w:rsidRPr="007606FF">
              <w:t>849524</w:t>
            </w:r>
          </w:p>
        </w:tc>
        <w:tc>
          <w:tcPr>
            <w:tcW w:w="93" w:type="pct"/>
            <w:tcBorders>
              <w:top w:val="nil"/>
              <w:left w:val="nil"/>
              <w:bottom w:val="single" w:sz="4" w:space="0" w:color="auto"/>
              <w:right w:val="single" w:sz="4" w:space="0" w:color="auto"/>
            </w:tcBorders>
            <w:shd w:val="clear" w:color="auto" w:fill="auto"/>
            <w:vAlign w:val="center"/>
            <w:hideMark/>
          </w:tcPr>
          <w:p w14:paraId="31816ADE"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4CED831D"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4ECBDFC7" w14:textId="77777777" w:rsidR="007606FF" w:rsidRPr="007606FF" w:rsidRDefault="007606FF" w:rsidP="003B3201">
            <w:pPr>
              <w:pStyle w:val="27"/>
            </w:pPr>
            <w:r w:rsidRPr="007606FF">
              <w:t>994191</w:t>
            </w:r>
          </w:p>
        </w:tc>
        <w:tc>
          <w:tcPr>
            <w:tcW w:w="93" w:type="pct"/>
            <w:tcBorders>
              <w:top w:val="nil"/>
              <w:left w:val="nil"/>
              <w:bottom w:val="single" w:sz="4" w:space="0" w:color="auto"/>
              <w:right w:val="single" w:sz="4" w:space="0" w:color="auto"/>
            </w:tcBorders>
            <w:shd w:val="clear" w:color="auto" w:fill="auto"/>
            <w:vAlign w:val="center"/>
            <w:hideMark/>
          </w:tcPr>
          <w:p w14:paraId="7E54B2E0"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125F368F"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69BCD71A" w14:textId="77777777" w:rsidR="007606FF" w:rsidRPr="007606FF" w:rsidRDefault="007606FF" w:rsidP="003B3201">
            <w:pPr>
              <w:pStyle w:val="27"/>
            </w:pPr>
            <w:r w:rsidRPr="007606FF">
              <w:t>1096797</w:t>
            </w:r>
          </w:p>
        </w:tc>
        <w:tc>
          <w:tcPr>
            <w:tcW w:w="91" w:type="pct"/>
            <w:gridSpan w:val="2"/>
            <w:tcBorders>
              <w:top w:val="nil"/>
              <w:left w:val="nil"/>
              <w:bottom w:val="single" w:sz="4" w:space="0" w:color="auto"/>
              <w:right w:val="single" w:sz="8" w:space="0" w:color="auto"/>
            </w:tcBorders>
            <w:shd w:val="clear" w:color="auto" w:fill="auto"/>
            <w:vAlign w:val="center"/>
            <w:hideMark/>
          </w:tcPr>
          <w:p w14:paraId="0C94E168" w14:textId="77777777" w:rsidR="007606FF" w:rsidRPr="007606FF" w:rsidRDefault="007606FF" w:rsidP="003B3201">
            <w:pPr>
              <w:pStyle w:val="27"/>
            </w:pPr>
            <w:r w:rsidRPr="007606FF">
              <w:t> </w:t>
            </w:r>
          </w:p>
        </w:tc>
      </w:tr>
      <w:tr w:rsidR="003618B8" w:rsidRPr="007606FF" w14:paraId="184D4765"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517420CD" w14:textId="77777777" w:rsidR="007606FF" w:rsidRPr="007606FF" w:rsidRDefault="007606FF" w:rsidP="003B3201">
            <w:pPr>
              <w:pStyle w:val="27"/>
            </w:pPr>
            <w:r w:rsidRPr="007606FF">
              <w:t>3.10.</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6F1B4A49" w14:textId="77777777" w:rsidR="007606FF" w:rsidRPr="007606FF" w:rsidRDefault="007606FF" w:rsidP="003B3201">
            <w:pPr>
              <w:pStyle w:val="27"/>
            </w:pPr>
            <w:r w:rsidRPr="007606FF">
              <w:t>Дебиторская задолженность</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04FDCF5B" w14:textId="77777777" w:rsidR="007606FF" w:rsidRPr="007606FF" w:rsidRDefault="007606FF" w:rsidP="003B3201">
            <w:pPr>
              <w:pStyle w:val="27"/>
            </w:pPr>
            <w:r w:rsidRPr="007606FF">
              <w:t>1230</w:t>
            </w:r>
          </w:p>
        </w:tc>
        <w:tc>
          <w:tcPr>
            <w:tcW w:w="88" w:type="pct"/>
            <w:tcBorders>
              <w:top w:val="nil"/>
              <w:left w:val="single" w:sz="8" w:space="0" w:color="auto"/>
              <w:bottom w:val="single" w:sz="4" w:space="0" w:color="auto"/>
              <w:right w:val="nil"/>
            </w:tcBorders>
            <w:shd w:val="clear" w:color="auto" w:fill="auto"/>
            <w:vAlign w:val="center"/>
            <w:hideMark/>
          </w:tcPr>
          <w:p w14:paraId="18087ADA"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185DB7CB" w14:textId="77777777" w:rsidR="007606FF" w:rsidRPr="007606FF" w:rsidRDefault="007606FF" w:rsidP="003B3201">
            <w:pPr>
              <w:pStyle w:val="27"/>
            </w:pPr>
            <w:r w:rsidRPr="007606FF">
              <w:t>3890701</w:t>
            </w:r>
          </w:p>
        </w:tc>
        <w:tc>
          <w:tcPr>
            <w:tcW w:w="93" w:type="pct"/>
            <w:tcBorders>
              <w:top w:val="nil"/>
              <w:left w:val="nil"/>
              <w:bottom w:val="single" w:sz="4" w:space="0" w:color="auto"/>
              <w:right w:val="single" w:sz="4" w:space="0" w:color="auto"/>
            </w:tcBorders>
            <w:shd w:val="clear" w:color="auto" w:fill="auto"/>
            <w:vAlign w:val="center"/>
            <w:hideMark/>
          </w:tcPr>
          <w:p w14:paraId="5E609BDE"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3B488B89"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691DD238" w14:textId="77777777" w:rsidR="007606FF" w:rsidRPr="007606FF" w:rsidRDefault="007606FF" w:rsidP="003B3201">
            <w:pPr>
              <w:pStyle w:val="27"/>
            </w:pPr>
            <w:r w:rsidRPr="007606FF">
              <w:t>4436768</w:t>
            </w:r>
          </w:p>
        </w:tc>
        <w:tc>
          <w:tcPr>
            <w:tcW w:w="93" w:type="pct"/>
            <w:tcBorders>
              <w:top w:val="nil"/>
              <w:left w:val="nil"/>
              <w:bottom w:val="single" w:sz="4" w:space="0" w:color="auto"/>
              <w:right w:val="single" w:sz="4" w:space="0" w:color="auto"/>
            </w:tcBorders>
            <w:shd w:val="clear" w:color="auto" w:fill="auto"/>
            <w:vAlign w:val="center"/>
            <w:hideMark/>
          </w:tcPr>
          <w:p w14:paraId="3816AB2D"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58B1A85A"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329457B8" w14:textId="77777777" w:rsidR="007606FF" w:rsidRPr="007606FF" w:rsidRDefault="007606FF" w:rsidP="003B3201">
            <w:pPr>
              <w:pStyle w:val="27"/>
            </w:pPr>
            <w:r w:rsidRPr="007606FF">
              <w:t>5238145</w:t>
            </w:r>
          </w:p>
        </w:tc>
        <w:tc>
          <w:tcPr>
            <w:tcW w:w="91" w:type="pct"/>
            <w:gridSpan w:val="2"/>
            <w:tcBorders>
              <w:top w:val="nil"/>
              <w:left w:val="nil"/>
              <w:bottom w:val="single" w:sz="4" w:space="0" w:color="auto"/>
              <w:right w:val="single" w:sz="8" w:space="0" w:color="auto"/>
            </w:tcBorders>
            <w:shd w:val="clear" w:color="auto" w:fill="auto"/>
            <w:vAlign w:val="center"/>
            <w:hideMark/>
          </w:tcPr>
          <w:p w14:paraId="7FF5EB35" w14:textId="77777777" w:rsidR="007606FF" w:rsidRPr="007606FF" w:rsidRDefault="007606FF" w:rsidP="003B3201">
            <w:pPr>
              <w:pStyle w:val="27"/>
            </w:pPr>
            <w:r w:rsidRPr="007606FF">
              <w:t> </w:t>
            </w:r>
          </w:p>
        </w:tc>
      </w:tr>
      <w:tr w:rsidR="003618B8" w:rsidRPr="007606FF" w14:paraId="0F4BF921" w14:textId="77777777" w:rsidTr="003618B8">
        <w:trPr>
          <w:trHeight w:val="74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67B899F9"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2FF7CCB6" w14:textId="77777777" w:rsidR="007606FF" w:rsidRPr="007606FF" w:rsidRDefault="007606FF" w:rsidP="003B3201">
            <w:pPr>
              <w:pStyle w:val="27"/>
            </w:pPr>
            <w:r w:rsidRPr="007606FF">
              <w:t>в том числе: дебиторская задолженность, платежи по которой ожидаются более чем через 12 месяцев после отчетной даты</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50752122" w14:textId="77777777" w:rsidR="007606FF" w:rsidRPr="007606FF" w:rsidRDefault="007606FF" w:rsidP="003B3201">
            <w:pPr>
              <w:pStyle w:val="27"/>
            </w:pPr>
            <w:r w:rsidRPr="007606FF">
              <w:t>12310</w:t>
            </w:r>
          </w:p>
        </w:tc>
        <w:tc>
          <w:tcPr>
            <w:tcW w:w="88" w:type="pct"/>
            <w:tcBorders>
              <w:top w:val="nil"/>
              <w:left w:val="single" w:sz="8" w:space="0" w:color="auto"/>
              <w:bottom w:val="single" w:sz="4" w:space="0" w:color="auto"/>
              <w:right w:val="nil"/>
            </w:tcBorders>
            <w:shd w:val="clear" w:color="auto" w:fill="auto"/>
            <w:vAlign w:val="center"/>
            <w:hideMark/>
          </w:tcPr>
          <w:p w14:paraId="3884E5FA"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5D776C61" w14:textId="77777777" w:rsidR="007606FF" w:rsidRPr="007606FF" w:rsidRDefault="007606FF" w:rsidP="003B3201">
            <w:pPr>
              <w:pStyle w:val="27"/>
            </w:pPr>
            <w:r w:rsidRPr="007606FF">
              <w:t>400120</w:t>
            </w:r>
          </w:p>
        </w:tc>
        <w:tc>
          <w:tcPr>
            <w:tcW w:w="93" w:type="pct"/>
            <w:tcBorders>
              <w:top w:val="nil"/>
              <w:left w:val="nil"/>
              <w:bottom w:val="single" w:sz="4" w:space="0" w:color="auto"/>
              <w:right w:val="single" w:sz="4" w:space="0" w:color="auto"/>
            </w:tcBorders>
            <w:shd w:val="clear" w:color="auto" w:fill="auto"/>
            <w:vAlign w:val="center"/>
            <w:hideMark/>
          </w:tcPr>
          <w:p w14:paraId="4985A6CB"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275CA69E"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2870D251" w14:textId="77777777" w:rsidR="007606FF" w:rsidRPr="007606FF" w:rsidRDefault="007606FF" w:rsidP="003B3201">
            <w:pPr>
              <w:pStyle w:val="27"/>
            </w:pPr>
            <w:r w:rsidRPr="007606FF">
              <w:t>297830</w:t>
            </w:r>
          </w:p>
        </w:tc>
        <w:tc>
          <w:tcPr>
            <w:tcW w:w="93" w:type="pct"/>
            <w:tcBorders>
              <w:top w:val="nil"/>
              <w:left w:val="nil"/>
              <w:bottom w:val="single" w:sz="4" w:space="0" w:color="auto"/>
              <w:right w:val="single" w:sz="4" w:space="0" w:color="auto"/>
            </w:tcBorders>
            <w:shd w:val="clear" w:color="auto" w:fill="auto"/>
            <w:vAlign w:val="center"/>
            <w:hideMark/>
          </w:tcPr>
          <w:p w14:paraId="0B413BE1"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60A2E108"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639FD5E2" w14:textId="77777777" w:rsidR="007606FF" w:rsidRPr="007606FF" w:rsidRDefault="007606FF" w:rsidP="003B3201">
            <w:pPr>
              <w:pStyle w:val="27"/>
            </w:pPr>
            <w:r w:rsidRPr="007606FF">
              <w:t>504197</w:t>
            </w:r>
          </w:p>
        </w:tc>
        <w:tc>
          <w:tcPr>
            <w:tcW w:w="91" w:type="pct"/>
            <w:gridSpan w:val="2"/>
            <w:tcBorders>
              <w:top w:val="nil"/>
              <w:left w:val="nil"/>
              <w:bottom w:val="single" w:sz="4" w:space="0" w:color="auto"/>
              <w:right w:val="single" w:sz="8" w:space="0" w:color="auto"/>
            </w:tcBorders>
            <w:shd w:val="clear" w:color="auto" w:fill="auto"/>
            <w:vAlign w:val="center"/>
            <w:hideMark/>
          </w:tcPr>
          <w:p w14:paraId="05DD211D" w14:textId="77777777" w:rsidR="007606FF" w:rsidRPr="007606FF" w:rsidRDefault="007606FF" w:rsidP="003B3201">
            <w:pPr>
              <w:pStyle w:val="27"/>
            </w:pPr>
            <w:r w:rsidRPr="007606FF">
              <w:t> </w:t>
            </w:r>
          </w:p>
        </w:tc>
      </w:tr>
      <w:tr w:rsidR="003618B8" w:rsidRPr="007606FF" w14:paraId="7B3F1605" w14:textId="77777777" w:rsidTr="003618B8">
        <w:trPr>
          <w:trHeight w:val="50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70A1252D"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711C2668" w14:textId="77777777" w:rsidR="007606FF" w:rsidRPr="007606FF" w:rsidRDefault="007606FF" w:rsidP="003B3201">
            <w:pPr>
              <w:pStyle w:val="27"/>
            </w:pPr>
            <w:r w:rsidRPr="007606FF">
              <w:t>в том числе:</w:t>
            </w:r>
            <w:r w:rsidRPr="007606FF">
              <w:br/>
              <w:t>покупатели и заказчики</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5FFA55BF" w14:textId="77777777" w:rsidR="007606FF" w:rsidRPr="007606FF" w:rsidRDefault="007606FF" w:rsidP="003B3201">
            <w:pPr>
              <w:pStyle w:val="27"/>
            </w:pPr>
            <w:r w:rsidRPr="007606FF">
              <w:t>12311</w:t>
            </w:r>
          </w:p>
        </w:tc>
        <w:tc>
          <w:tcPr>
            <w:tcW w:w="88" w:type="pct"/>
            <w:tcBorders>
              <w:top w:val="nil"/>
              <w:left w:val="single" w:sz="8" w:space="0" w:color="auto"/>
              <w:bottom w:val="single" w:sz="4" w:space="0" w:color="auto"/>
              <w:right w:val="nil"/>
            </w:tcBorders>
            <w:shd w:val="clear" w:color="auto" w:fill="auto"/>
            <w:vAlign w:val="center"/>
            <w:hideMark/>
          </w:tcPr>
          <w:p w14:paraId="21B864DE"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3A026261"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0884F2E4"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6F66CB86"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559AC472"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2D6F317E"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1DCA6DB7"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79DFCF22" w14:textId="77777777" w:rsidR="007606FF" w:rsidRPr="007606FF" w:rsidRDefault="007606FF" w:rsidP="003B3201">
            <w:pPr>
              <w:pStyle w:val="27"/>
            </w:pPr>
            <w:r w:rsidRPr="007606FF">
              <w:t>-</w:t>
            </w:r>
          </w:p>
        </w:tc>
        <w:tc>
          <w:tcPr>
            <w:tcW w:w="91" w:type="pct"/>
            <w:gridSpan w:val="2"/>
            <w:tcBorders>
              <w:top w:val="nil"/>
              <w:left w:val="nil"/>
              <w:bottom w:val="single" w:sz="4" w:space="0" w:color="auto"/>
              <w:right w:val="single" w:sz="8" w:space="0" w:color="auto"/>
            </w:tcBorders>
            <w:shd w:val="clear" w:color="auto" w:fill="auto"/>
            <w:vAlign w:val="center"/>
            <w:hideMark/>
          </w:tcPr>
          <w:p w14:paraId="1A1A3A66" w14:textId="77777777" w:rsidR="007606FF" w:rsidRPr="007606FF" w:rsidRDefault="007606FF" w:rsidP="003B3201">
            <w:pPr>
              <w:pStyle w:val="27"/>
            </w:pPr>
            <w:r w:rsidRPr="007606FF">
              <w:t> </w:t>
            </w:r>
          </w:p>
        </w:tc>
      </w:tr>
      <w:tr w:rsidR="003618B8" w:rsidRPr="007606FF" w14:paraId="4E6DF681"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3E3CBC25"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3B0ABADF" w14:textId="77777777" w:rsidR="007606FF" w:rsidRPr="007606FF" w:rsidRDefault="007606FF" w:rsidP="003B3201">
            <w:pPr>
              <w:pStyle w:val="27"/>
            </w:pPr>
            <w:r w:rsidRPr="007606FF">
              <w:t>задолженность по претензиям</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25AFD847" w14:textId="77777777" w:rsidR="007606FF" w:rsidRPr="007606FF" w:rsidRDefault="007606FF" w:rsidP="003B3201">
            <w:pPr>
              <w:pStyle w:val="27"/>
            </w:pPr>
            <w:r w:rsidRPr="007606FF">
              <w:t>12312</w:t>
            </w:r>
          </w:p>
        </w:tc>
        <w:tc>
          <w:tcPr>
            <w:tcW w:w="88" w:type="pct"/>
            <w:tcBorders>
              <w:top w:val="nil"/>
              <w:left w:val="single" w:sz="8" w:space="0" w:color="auto"/>
              <w:bottom w:val="single" w:sz="4" w:space="0" w:color="auto"/>
              <w:right w:val="nil"/>
            </w:tcBorders>
            <w:shd w:val="clear" w:color="auto" w:fill="auto"/>
            <w:vAlign w:val="center"/>
            <w:hideMark/>
          </w:tcPr>
          <w:p w14:paraId="6608D868"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7C630BF5" w14:textId="77777777" w:rsidR="007606FF" w:rsidRPr="007606FF" w:rsidRDefault="007606FF" w:rsidP="003B3201">
            <w:pPr>
              <w:pStyle w:val="27"/>
            </w:pPr>
            <w:r w:rsidRPr="007606FF">
              <w:t>14655</w:t>
            </w:r>
          </w:p>
        </w:tc>
        <w:tc>
          <w:tcPr>
            <w:tcW w:w="93" w:type="pct"/>
            <w:tcBorders>
              <w:top w:val="nil"/>
              <w:left w:val="nil"/>
              <w:bottom w:val="single" w:sz="4" w:space="0" w:color="auto"/>
              <w:right w:val="single" w:sz="4" w:space="0" w:color="auto"/>
            </w:tcBorders>
            <w:shd w:val="clear" w:color="auto" w:fill="auto"/>
            <w:vAlign w:val="center"/>
            <w:hideMark/>
          </w:tcPr>
          <w:p w14:paraId="7ECEB1B5"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5A8468C2"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24B3CBFF"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20A5B03C"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0F66A2ED"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6F850941" w14:textId="77777777" w:rsidR="007606FF" w:rsidRPr="007606FF" w:rsidRDefault="007606FF" w:rsidP="003B3201">
            <w:pPr>
              <w:pStyle w:val="27"/>
            </w:pPr>
            <w:r w:rsidRPr="007606FF">
              <w:t>-</w:t>
            </w:r>
          </w:p>
        </w:tc>
        <w:tc>
          <w:tcPr>
            <w:tcW w:w="91" w:type="pct"/>
            <w:gridSpan w:val="2"/>
            <w:tcBorders>
              <w:top w:val="nil"/>
              <w:left w:val="nil"/>
              <w:bottom w:val="single" w:sz="4" w:space="0" w:color="auto"/>
              <w:right w:val="single" w:sz="8" w:space="0" w:color="auto"/>
            </w:tcBorders>
            <w:shd w:val="clear" w:color="auto" w:fill="auto"/>
            <w:vAlign w:val="center"/>
            <w:hideMark/>
          </w:tcPr>
          <w:p w14:paraId="5DC0F46E" w14:textId="77777777" w:rsidR="007606FF" w:rsidRPr="007606FF" w:rsidRDefault="007606FF" w:rsidP="003B3201">
            <w:pPr>
              <w:pStyle w:val="27"/>
            </w:pPr>
            <w:r w:rsidRPr="007606FF">
              <w:t> </w:t>
            </w:r>
          </w:p>
        </w:tc>
      </w:tr>
      <w:tr w:rsidR="003618B8" w:rsidRPr="007606FF" w14:paraId="15245B93" w14:textId="77777777" w:rsidTr="003618B8">
        <w:trPr>
          <w:trHeight w:val="50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6B9684D5" w14:textId="77777777" w:rsidR="007606FF" w:rsidRPr="007606FF" w:rsidRDefault="007606FF" w:rsidP="003B3201">
            <w:pPr>
              <w:pStyle w:val="27"/>
            </w:pPr>
            <w:r w:rsidRPr="007606FF">
              <w:lastRenderedPageBreak/>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0872D4A5" w14:textId="77777777" w:rsidR="007606FF" w:rsidRPr="007606FF" w:rsidRDefault="007606FF" w:rsidP="003B3201">
            <w:pPr>
              <w:pStyle w:val="27"/>
            </w:pPr>
            <w:r w:rsidRPr="007606FF">
              <w:t>задолженность по социальному страхованию и обеспечению</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38547BC2" w14:textId="77777777" w:rsidR="007606FF" w:rsidRPr="007606FF" w:rsidRDefault="007606FF" w:rsidP="003B3201">
            <w:pPr>
              <w:pStyle w:val="27"/>
            </w:pPr>
            <w:r w:rsidRPr="007606FF">
              <w:t>12313</w:t>
            </w:r>
          </w:p>
        </w:tc>
        <w:tc>
          <w:tcPr>
            <w:tcW w:w="88" w:type="pct"/>
            <w:tcBorders>
              <w:top w:val="nil"/>
              <w:left w:val="single" w:sz="8" w:space="0" w:color="auto"/>
              <w:bottom w:val="single" w:sz="4" w:space="0" w:color="auto"/>
              <w:right w:val="nil"/>
            </w:tcBorders>
            <w:shd w:val="clear" w:color="auto" w:fill="auto"/>
            <w:vAlign w:val="center"/>
            <w:hideMark/>
          </w:tcPr>
          <w:p w14:paraId="1C1C95B3"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0FA7ADCD"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2EC346AC"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147B0CFA"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4FAD9A27"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51FFA102"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56D0B792"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201F40D2" w14:textId="77777777" w:rsidR="007606FF" w:rsidRPr="007606FF" w:rsidRDefault="007606FF" w:rsidP="003B3201">
            <w:pPr>
              <w:pStyle w:val="27"/>
            </w:pPr>
            <w:r w:rsidRPr="007606FF">
              <w:t>-</w:t>
            </w:r>
          </w:p>
        </w:tc>
        <w:tc>
          <w:tcPr>
            <w:tcW w:w="91" w:type="pct"/>
            <w:gridSpan w:val="2"/>
            <w:tcBorders>
              <w:top w:val="nil"/>
              <w:left w:val="nil"/>
              <w:bottom w:val="single" w:sz="4" w:space="0" w:color="auto"/>
              <w:right w:val="single" w:sz="8" w:space="0" w:color="auto"/>
            </w:tcBorders>
            <w:shd w:val="clear" w:color="auto" w:fill="auto"/>
            <w:vAlign w:val="center"/>
            <w:hideMark/>
          </w:tcPr>
          <w:p w14:paraId="6A067787" w14:textId="77777777" w:rsidR="007606FF" w:rsidRPr="007606FF" w:rsidRDefault="007606FF" w:rsidP="003B3201">
            <w:pPr>
              <w:pStyle w:val="27"/>
            </w:pPr>
            <w:r w:rsidRPr="007606FF">
              <w:t> </w:t>
            </w:r>
          </w:p>
        </w:tc>
      </w:tr>
      <w:tr w:rsidR="003618B8" w:rsidRPr="007606FF" w14:paraId="34B5D366"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2ED9CE9A"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74D7A642" w14:textId="77777777" w:rsidR="007606FF" w:rsidRPr="007606FF" w:rsidRDefault="007606FF" w:rsidP="003B3201">
            <w:pPr>
              <w:pStyle w:val="27"/>
            </w:pPr>
            <w:r w:rsidRPr="007606FF">
              <w:t>задолженность по налогам и сборам</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10123AA6" w14:textId="77777777" w:rsidR="007606FF" w:rsidRPr="007606FF" w:rsidRDefault="007606FF" w:rsidP="003B3201">
            <w:pPr>
              <w:pStyle w:val="27"/>
            </w:pPr>
            <w:r w:rsidRPr="007606FF">
              <w:t>12314</w:t>
            </w:r>
          </w:p>
        </w:tc>
        <w:tc>
          <w:tcPr>
            <w:tcW w:w="88" w:type="pct"/>
            <w:tcBorders>
              <w:top w:val="nil"/>
              <w:left w:val="single" w:sz="8" w:space="0" w:color="auto"/>
              <w:bottom w:val="single" w:sz="4" w:space="0" w:color="auto"/>
              <w:right w:val="nil"/>
            </w:tcBorders>
            <w:shd w:val="clear" w:color="auto" w:fill="auto"/>
            <w:vAlign w:val="center"/>
            <w:hideMark/>
          </w:tcPr>
          <w:p w14:paraId="2660B1C5"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6690A6A2"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56558D69"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2B1ED8F3"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5975BA04"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146E2032"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5FD5D17D"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28D29283" w14:textId="77777777" w:rsidR="007606FF" w:rsidRPr="007606FF" w:rsidRDefault="007606FF" w:rsidP="003B3201">
            <w:pPr>
              <w:pStyle w:val="27"/>
            </w:pPr>
            <w:r w:rsidRPr="007606FF">
              <w:t>-</w:t>
            </w:r>
          </w:p>
        </w:tc>
        <w:tc>
          <w:tcPr>
            <w:tcW w:w="91" w:type="pct"/>
            <w:gridSpan w:val="2"/>
            <w:tcBorders>
              <w:top w:val="nil"/>
              <w:left w:val="nil"/>
              <w:bottom w:val="single" w:sz="4" w:space="0" w:color="auto"/>
              <w:right w:val="single" w:sz="8" w:space="0" w:color="auto"/>
            </w:tcBorders>
            <w:shd w:val="clear" w:color="auto" w:fill="auto"/>
            <w:vAlign w:val="center"/>
            <w:hideMark/>
          </w:tcPr>
          <w:p w14:paraId="314B66DC" w14:textId="77777777" w:rsidR="007606FF" w:rsidRPr="007606FF" w:rsidRDefault="007606FF" w:rsidP="003B3201">
            <w:pPr>
              <w:pStyle w:val="27"/>
            </w:pPr>
            <w:r w:rsidRPr="007606FF">
              <w:t> </w:t>
            </w:r>
          </w:p>
        </w:tc>
      </w:tr>
      <w:tr w:rsidR="003618B8" w:rsidRPr="007606FF" w14:paraId="620A5903"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3E7BC2DA"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2CEEF405" w14:textId="77777777" w:rsidR="007606FF" w:rsidRPr="007606FF" w:rsidRDefault="007606FF" w:rsidP="003B3201">
            <w:pPr>
              <w:pStyle w:val="27"/>
            </w:pPr>
            <w:r w:rsidRPr="007606FF">
              <w:t>авансы выданные</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661440F3" w14:textId="77777777" w:rsidR="007606FF" w:rsidRPr="007606FF" w:rsidRDefault="007606FF" w:rsidP="003B3201">
            <w:pPr>
              <w:pStyle w:val="27"/>
            </w:pPr>
            <w:r w:rsidRPr="007606FF">
              <w:t>12315</w:t>
            </w:r>
          </w:p>
        </w:tc>
        <w:tc>
          <w:tcPr>
            <w:tcW w:w="88" w:type="pct"/>
            <w:tcBorders>
              <w:top w:val="nil"/>
              <w:left w:val="single" w:sz="8" w:space="0" w:color="auto"/>
              <w:bottom w:val="single" w:sz="4" w:space="0" w:color="auto"/>
              <w:right w:val="nil"/>
            </w:tcBorders>
            <w:shd w:val="clear" w:color="auto" w:fill="auto"/>
            <w:vAlign w:val="center"/>
            <w:hideMark/>
          </w:tcPr>
          <w:p w14:paraId="320CA204"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29B030F9"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675378CD"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084E4118"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3D23E96B"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25BE9473"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1B51CCCE"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2C2ACA30" w14:textId="77777777" w:rsidR="007606FF" w:rsidRPr="007606FF" w:rsidRDefault="007606FF" w:rsidP="003B3201">
            <w:pPr>
              <w:pStyle w:val="27"/>
            </w:pPr>
            <w:r w:rsidRPr="007606FF">
              <w:t>-</w:t>
            </w:r>
          </w:p>
        </w:tc>
        <w:tc>
          <w:tcPr>
            <w:tcW w:w="91" w:type="pct"/>
            <w:gridSpan w:val="2"/>
            <w:tcBorders>
              <w:top w:val="nil"/>
              <w:left w:val="nil"/>
              <w:bottom w:val="single" w:sz="4" w:space="0" w:color="auto"/>
              <w:right w:val="single" w:sz="8" w:space="0" w:color="auto"/>
            </w:tcBorders>
            <w:shd w:val="clear" w:color="auto" w:fill="auto"/>
            <w:vAlign w:val="center"/>
            <w:hideMark/>
          </w:tcPr>
          <w:p w14:paraId="009B54A1" w14:textId="77777777" w:rsidR="007606FF" w:rsidRPr="007606FF" w:rsidRDefault="007606FF" w:rsidP="003B3201">
            <w:pPr>
              <w:pStyle w:val="27"/>
            </w:pPr>
            <w:r w:rsidRPr="007606FF">
              <w:t> </w:t>
            </w:r>
          </w:p>
        </w:tc>
      </w:tr>
      <w:tr w:rsidR="003618B8" w:rsidRPr="007606FF" w14:paraId="0559DFC8" w14:textId="77777777" w:rsidTr="003618B8">
        <w:trPr>
          <w:trHeight w:val="74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4205AE98"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6F07CEBD" w14:textId="77777777" w:rsidR="007606FF" w:rsidRPr="007606FF" w:rsidRDefault="007606FF" w:rsidP="003B3201">
            <w:pPr>
              <w:pStyle w:val="27"/>
            </w:pPr>
            <w:r w:rsidRPr="007606FF">
              <w:t>расчеты с персоналом по оплате труда, по прочим операциям и с подотчетными лицами</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19931A7B" w14:textId="77777777" w:rsidR="007606FF" w:rsidRPr="007606FF" w:rsidRDefault="007606FF" w:rsidP="003B3201">
            <w:pPr>
              <w:pStyle w:val="27"/>
            </w:pPr>
            <w:r w:rsidRPr="007606FF">
              <w:t>12316</w:t>
            </w:r>
          </w:p>
        </w:tc>
        <w:tc>
          <w:tcPr>
            <w:tcW w:w="88" w:type="pct"/>
            <w:tcBorders>
              <w:top w:val="nil"/>
              <w:left w:val="single" w:sz="8" w:space="0" w:color="auto"/>
              <w:bottom w:val="single" w:sz="4" w:space="0" w:color="auto"/>
              <w:right w:val="nil"/>
            </w:tcBorders>
            <w:shd w:val="clear" w:color="auto" w:fill="auto"/>
            <w:vAlign w:val="center"/>
            <w:hideMark/>
          </w:tcPr>
          <w:p w14:paraId="3B6B90DD"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28A14042"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4D2AF2E0"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03B45F7C"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39BFBEEF"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0C0CBB15"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5F71C974"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2B4A4327" w14:textId="77777777" w:rsidR="007606FF" w:rsidRPr="007606FF" w:rsidRDefault="007606FF" w:rsidP="003B3201">
            <w:pPr>
              <w:pStyle w:val="27"/>
            </w:pPr>
            <w:r w:rsidRPr="007606FF">
              <w:t>-</w:t>
            </w:r>
          </w:p>
        </w:tc>
        <w:tc>
          <w:tcPr>
            <w:tcW w:w="91" w:type="pct"/>
            <w:gridSpan w:val="2"/>
            <w:tcBorders>
              <w:top w:val="nil"/>
              <w:left w:val="nil"/>
              <w:bottom w:val="single" w:sz="4" w:space="0" w:color="auto"/>
              <w:right w:val="single" w:sz="8" w:space="0" w:color="auto"/>
            </w:tcBorders>
            <w:shd w:val="clear" w:color="auto" w:fill="auto"/>
            <w:vAlign w:val="center"/>
            <w:hideMark/>
          </w:tcPr>
          <w:p w14:paraId="5AFF0B1B" w14:textId="77777777" w:rsidR="007606FF" w:rsidRPr="007606FF" w:rsidRDefault="007606FF" w:rsidP="003B3201">
            <w:pPr>
              <w:pStyle w:val="27"/>
            </w:pPr>
            <w:r w:rsidRPr="007606FF">
              <w:t> </w:t>
            </w:r>
          </w:p>
        </w:tc>
      </w:tr>
      <w:tr w:rsidR="003618B8" w:rsidRPr="007606FF" w14:paraId="3C598754"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63EAAE61"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3D30BE51" w14:textId="77777777" w:rsidR="007606FF" w:rsidRPr="007606FF" w:rsidRDefault="007606FF" w:rsidP="003B3201">
            <w:pPr>
              <w:pStyle w:val="27"/>
            </w:pPr>
            <w:r w:rsidRPr="007606FF">
              <w:t>прочие дебиторы</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120205AA" w14:textId="77777777" w:rsidR="007606FF" w:rsidRPr="007606FF" w:rsidRDefault="007606FF" w:rsidP="003B3201">
            <w:pPr>
              <w:pStyle w:val="27"/>
            </w:pPr>
            <w:r w:rsidRPr="007606FF">
              <w:t>12319</w:t>
            </w:r>
          </w:p>
        </w:tc>
        <w:tc>
          <w:tcPr>
            <w:tcW w:w="88" w:type="pct"/>
            <w:tcBorders>
              <w:top w:val="nil"/>
              <w:left w:val="single" w:sz="8" w:space="0" w:color="auto"/>
              <w:bottom w:val="single" w:sz="4" w:space="0" w:color="auto"/>
              <w:right w:val="nil"/>
            </w:tcBorders>
            <w:shd w:val="clear" w:color="auto" w:fill="auto"/>
            <w:vAlign w:val="center"/>
            <w:hideMark/>
          </w:tcPr>
          <w:p w14:paraId="72A0153C"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025B8DC5" w14:textId="77777777" w:rsidR="007606FF" w:rsidRPr="007606FF" w:rsidRDefault="007606FF" w:rsidP="003B3201">
            <w:pPr>
              <w:pStyle w:val="27"/>
            </w:pPr>
            <w:r w:rsidRPr="007606FF">
              <w:t>385465</w:t>
            </w:r>
          </w:p>
        </w:tc>
        <w:tc>
          <w:tcPr>
            <w:tcW w:w="93" w:type="pct"/>
            <w:tcBorders>
              <w:top w:val="nil"/>
              <w:left w:val="nil"/>
              <w:bottom w:val="single" w:sz="4" w:space="0" w:color="auto"/>
              <w:right w:val="single" w:sz="4" w:space="0" w:color="auto"/>
            </w:tcBorders>
            <w:shd w:val="clear" w:color="auto" w:fill="auto"/>
            <w:vAlign w:val="center"/>
            <w:hideMark/>
          </w:tcPr>
          <w:p w14:paraId="0D5A727F"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61E720E4"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7AE5C8DB" w14:textId="77777777" w:rsidR="007606FF" w:rsidRPr="007606FF" w:rsidRDefault="007606FF" w:rsidP="003B3201">
            <w:pPr>
              <w:pStyle w:val="27"/>
            </w:pPr>
            <w:r w:rsidRPr="007606FF">
              <w:t>297830</w:t>
            </w:r>
          </w:p>
        </w:tc>
        <w:tc>
          <w:tcPr>
            <w:tcW w:w="93" w:type="pct"/>
            <w:tcBorders>
              <w:top w:val="nil"/>
              <w:left w:val="nil"/>
              <w:bottom w:val="single" w:sz="4" w:space="0" w:color="auto"/>
              <w:right w:val="single" w:sz="4" w:space="0" w:color="auto"/>
            </w:tcBorders>
            <w:shd w:val="clear" w:color="auto" w:fill="auto"/>
            <w:vAlign w:val="center"/>
            <w:hideMark/>
          </w:tcPr>
          <w:p w14:paraId="5C576754"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2023DF67"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1B3E3CC0" w14:textId="77777777" w:rsidR="007606FF" w:rsidRPr="007606FF" w:rsidRDefault="007606FF" w:rsidP="003B3201">
            <w:pPr>
              <w:pStyle w:val="27"/>
            </w:pPr>
            <w:r w:rsidRPr="007606FF">
              <w:t>504197</w:t>
            </w:r>
          </w:p>
        </w:tc>
        <w:tc>
          <w:tcPr>
            <w:tcW w:w="91" w:type="pct"/>
            <w:gridSpan w:val="2"/>
            <w:tcBorders>
              <w:top w:val="nil"/>
              <w:left w:val="nil"/>
              <w:bottom w:val="single" w:sz="4" w:space="0" w:color="auto"/>
              <w:right w:val="single" w:sz="8" w:space="0" w:color="auto"/>
            </w:tcBorders>
            <w:shd w:val="clear" w:color="auto" w:fill="auto"/>
            <w:vAlign w:val="center"/>
            <w:hideMark/>
          </w:tcPr>
          <w:p w14:paraId="3DAD4C6B" w14:textId="77777777" w:rsidR="007606FF" w:rsidRPr="007606FF" w:rsidRDefault="007606FF" w:rsidP="003B3201">
            <w:pPr>
              <w:pStyle w:val="27"/>
            </w:pPr>
            <w:r w:rsidRPr="007606FF">
              <w:t> </w:t>
            </w:r>
          </w:p>
        </w:tc>
      </w:tr>
      <w:tr w:rsidR="003618B8" w:rsidRPr="007606FF" w14:paraId="2D338673" w14:textId="77777777" w:rsidTr="003618B8">
        <w:trPr>
          <w:trHeight w:val="74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51A96EEA"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6C10F932" w14:textId="77777777" w:rsidR="007606FF" w:rsidRPr="007606FF" w:rsidRDefault="007606FF" w:rsidP="003B3201">
            <w:pPr>
              <w:pStyle w:val="27"/>
            </w:pPr>
            <w:r w:rsidRPr="007606FF">
              <w:t>в том числе: дебиторская задолженность, платежи по которой ожидаются в течение 12 месяцев после отчетной даты</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6234EC79" w14:textId="77777777" w:rsidR="007606FF" w:rsidRPr="007606FF" w:rsidRDefault="007606FF" w:rsidP="003B3201">
            <w:pPr>
              <w:pStyle w:val="27"/>
            </w:pPr>
            <w:r w:rsidRPr="007606FF">
              <w:t>12320</w:t>
            </w:r>
          </w:p>
        </w:tc>
        <w:tc>
          <w:tcPr>
            <w:tcW w:w="88" w:type="pct"/>
            <w:tcBorders>
              <w:top w:val="nil"/>
              <w:left w:val="single" w:sz="8" w:space="0" w:color="auto"/>
              <w:bottom w:val="single" w:sz="4" w:space="0" w:color="auto"/>
              <w:right w:val="nil"/>
            </w:tcBorders>
            <w:shd w:val="clear" w:color="auto" w:fill="auto"/>
            <w:vAlign w:val="center"/>
            <w:hideMark/>
          </w:tcPr>
          <w:p w14:paraId="2360BACC"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50EAD99C" w14:textId="77777777" w:rsidR="007606FF" w:rsidRPr="007606FF" w:rsidRDefault="007606FF" w:rsidP="003B3201">
            <w:pPr>
              <w:pStyle w:val="27"/>
            </w:pPr>
            <w:r w:rsidRPr="007606FF">
              <w:t>3490581</w:t>
            </w:r>
          </w:p>
        </w:tc>
        <w:tc>
          <w:tcPr>
            <w:tcW w:w="93" w:type="pct"/>
            <w:tcBorders>
              <w:top w:val="nil"/>
              <w:left w:val="nil"/>
              <w:bottom w:val="single" w:sz="4" w:space="0" w:color="auto"/>
              <w:right w:val="single" w:sz="4" w:space="0" w:color="auto"/>
            </w:tcBorders>
            <w:shd w:val="clear" w:color="auto" w:fill="auto"/>
            <w:vAlign w:val="center"/>
            <w:hideMark/>
          </w:tcPr>
          <w:p w14:paraId="5CAB03AC"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27B8BAB2"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74DF1700" w14:textId="77777777" w:rsidR="007606FF" w:rsidRPr="007606FF" w:rsidRDefault="007606FF" w:rsidP="003B3201">
            <w:pPr>
              <w:pStyle w:val="27"/>
            </w:pPr>
            <w:r w:rsidRPr="007606FF">
              <w:t>4138938</w:t>
            </w:r>
          </w:p>
        </w:tc>
        <w:tc>
          <w:tcPr>
            <w:tcW w:w="93" w:type="pct"/>
            <w:tcBorders>
              <w:top w:val="nil"/>
              <w:left w:val="nil"/>
              <w:bottom w:val="single" w:sz="4" w:space="0" w:color="auto"/>
              <w:right w:val="single" w:sz="4" w:space="0" w:color="auto"/>
            </w:tcBorders>
            <w:shd w:val="clear" w:color="auto" w:fill="auto"/>
            <w:vAlign w:val="center"/>
            <w:hideMark/>
          </w:tcPr>
          <w:p w14:paraId="2D826120"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7DD4C17E"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660FF9CE" w14:textId="77777777" w:rsidR="007606FF" w:rsidRPr="007606FF" w:rsidRDefault="007606FF" w:rsidP="003B3201">
            <w:pPr>
              <w:pStyle w:val="27"/>
            </w:pPr>
            <w:r w:rsidRPr="007606FF">
              <w:t>4733948</w:t>
            </w:r>
          </w:p>
        </w:tc>
        <w:tc>
          <w:tcPr>
            <w:tcW w:w="91" w:type="pct"/>
            <w:gridSpan w:val="2"/>
            <w:tcBorders>
              <w:top w:val="nil"/>
              <w:left w:val="nil"/>
              <w:bottom w:val="single" w:sz="4" w:space="0" w:color="auto"/>
              <w:right w:val="single" w:sz="8" w:space="0" w:color="auto"/>
            </w:tcBorders>
            <w:shd w:val="clear" w:color="auto" w:fill="auto"/>
            <w:vAlign w:val="center"/>
            <w:hideMark/>
          </w:tcPr>
          <w:p w14:paraId="0DEF3792" w14:textId="77777777" w:rsidR="007606FF" w:rsidRPr="007606FF" w:rsidRDefault="007606FF" w:rsidP="003B3201">
            <w:pPr>
              <w:pStyle w:val="27"/>
            </w:pPr>
            <w:r w:rsidRPr="007606FF">
              <w:t> </w:t>
            </w:r>
          </w:p>
        </w:tc>
      </w:tr>
      <w:tr w:rsidR="003618B8" w:rsidRPr="007606FF" w14:paraId="0B87B7AB" w14:textId="77777777" w:rsidTr="003618B8">
        <w:trPr>
          <w:trHeight w:val="50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2CB9BC46"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6C78A2BE" w14:textId="77777777" w:rsidR="007606FF" w:rsidRPr="007606FF" w:rsidRDefault="007606FF" w:rsidP="003B3201">
            <w:pPr>
              <w:pStyle w:val="27"/>
            </w:pPr>
            <w:r w:rsidRPr="007606FF">
              <w:t>в том числе:</w:t>
            </w:r>
            <w:r w:rsidRPr="007606FF">
              <w:br/>
              <w:t>покупатели и заказчики</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6B0840A4" w14:textId="77777777" w:rsidR="007606FF" w:rsidRPr="007606FF" w:rsidRDefault="007606FF" w:rsidP="003B3201">
            <w:pPr>
              <w:pStyle w:val="27"/>
            </w:pPr>
            <w:r w:rsidRPr="007606FF">
              <w:t>12321</w:t>
            </w:r>
          </w:p>
        </w:tc>
        <w:tc>
          <w:tcPr>
            <w:tcW w:w="88" w:type="pct"/>
            <w:tcBorders>
              <w:top w:val="nil"/>
              <w:left w:val="single" w:sz="8" w:space="0" w:color="auto"/>
              <w:bottom w:val="single" w:sz="4" w:space="0" w:color="auto"/>
              <w:right w:val="nil"/>
            </w:tcBorders>
            <w:shd w:val="clear" w:color="auto" w:fill="auto"/>
            <w:vAlign w:val="center"/>
            <w:hideMark/>
          </w:tcPr>
          <w:p w14:paraId="36A4C9E4"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6AE20279" w14:textId="77777777" w:rsidR="007606FF" w:rsidRPr="007606FF" w:rsidRDefault="007606FF" w:rsidP="003B3201">
            <w:pPr>
              <w:pStyle w:val="27"/>
            </w:pPr>
            <w:r w:rsidRPr="007606FF">
              <w:t>1337995</w:t>
            </w:r>
          </w:p>
        </w:tc>
        <w:tc>
          <w:tcPr>
            <w:tcW w:w="93" w:type="pct"/>
            <w:tcBorders>
              <w:top w:val="nil"/>
              <w:left w:val="nil"/>
              <w:bottom w:val="single" w:sz="4" w:space="0" w:color="auto"/>
              <w:right w:val="single" w:sz="4" w:space="0" w:color="auto"/>
            </w:tcBorders>
            <w:shd w:val="clear" w:color="auto" w:fill="auto"/>
            <w:vAlign w:val="center"/>
            <w:hideMark/>
          </w:tcPr>
          <w:p w14:paraId="7B85C334"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559EADC8"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437DB04A" w14:textId="77777777" w:rsidR="007606FF" w:rsidRPr="007606FF" w:rsidRDefault="007606FF" w:rsidP="003B3201">
            <w:pPr>
              <w:pStyle w:val="27"/>
            </w:pPr>
            <w:r w:rsidRPr="007606FF">
              <w:t>1237311</w:t>
            </w:r>
          </w:p>
        </w:tc>
        <w:tc>
          <w:tcPr>
            <w:tcW w:w="93" w:type="pct"/>
            <w:tcBorders>
              <w:top w:val="nil"/>
              <w:left w:val="nil"/>
              <w:bottom w:val="single" w:sz="4" w:space="0" w:color="auto"/>
              <w:right w:val="single" w:sz="4" w:space="0" w:color="auto"/>
            </w:tcBorders>
            <w:shd w:val="clear" w:color="auto" w:fill="auto"/>
            <w:vAlign w:val="center"/>
            <w:hideMark/>
          </w:tcPr>
          <w:p w14:paraId="47E0F088"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1B786F98"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765DDA0E" w14:textId="77777777" w:rsidR="007606FF" w:rsidRPr="007606FF" w:rsidRDefault="007606FF" w:rsidP="003B3201">
            <w:pPr>
              <w:pStyle w:val="27"/>
            </w:pPr>
            <w:r w:rsidRPr="007606FF">
              <w:t>1253974</w:t>
            </w:r>
          </w:p>
        </w:tc>
        <w:tc>
          <w:tcPr>
            <w:tcW w:w="91" w:type="pct"/>
            <w:gridSpan w:val="2"/>
            <w:tcBorders>
              <w:top w:val="nil"/>
              <w:left w:val="nil"/>
              <w:bottom w:val="single" w:sz="4" w:space="0" w:color="auto"/>
              <w:right w:val="single" w:sz="8" w:space="0" w:color="auto"/>
            </w:tcBorders>
            <w:shd w:val="clear" w:color="auto" w:fill="auto"/>
            <w:vAlign w:val="center"/>
            <w:hideMark/>
          </w:tcPr>
          <w:p w14:paraId="09834200" w14:textId="77777777" w:rsidR="007606FF" w:rsidRPr="007606FF" w:rsidRDefault="007606FF" w:rsidP="003B3201">
            <w:pPr>
              <w:pStyle w:val="27"/>
            </w:pPr>
            <w:r w:rsidRPr="007606FF">
              <w:t> </w:t>
            </w:r>
          </w:p>
        </w:tc>
      </w:tr>
      <w:tr w:rsidR="003618B8" w:rsidRPr="007606FF" w14:paraId="7EAE31C5"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709DE167"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73DD14CA" w14:textId="77777777" w:rsidR="007606FF" w:rsidRPr="007606FF" w:rsidRDefault="007606FF" w:rsidP="003B3201">
            <w:pPr>
              <w:pStyle w:val="27"/>
            </w:pPr>
            <w:r w:rsidRPr="007606FF">
              <w:t>задолженность по претензиям</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03738AA3" w14:textId="77777777" w:rsidR="007606FF" w:rsidRPr="007606FF" w:rsidRDefault="007606FF" w:rsidP="003B3201">
            <w:pPr>
              <w:pStyle w:val="27"/>
            </w:pPr>
            <w:r w:rsidRPr="007606FF">
              <w:t>12322</w:t>
            </w:r>
          </w:p>
        </w:tc>
        <w:tc>
          <w:tcPr>
            <w:tcW w:w="88" w:type="pct"/>
            <w:tcBorders>
              <w:top w:val="nil"/>
              <w:left w:val="single" w:sz="8" w:space="0" w:color="auto"/>
              <w:bottom w:val="single" w:sz="4" w:space="0" w:color="auto"/>
              <w:right w:val="nil"/>
            </w:tcBorders>
            <w:shd w:val="clear" w:color="auto" w:fill="auto"/>
            <w:vAlign w:val="center"/>
            <w:hideMark/>
          </w:tcPr>
          <w:p w14:paraId="029A4F6F"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74E5FBFC" w14:textId="77777777" w:rsidR="007606FF" w:rsidRPr="007606FF" w:rsidRDefault="007606FF" w:rsidP="003B3201">
            <w:pPr>
              <w:pStyle w:val="27"/>
            </w:pPr>
            <w:r w:rsidRPr="007606FF">
              <w:t>33011</w:t>
            </w:r>
          </w:p>
        </w:tc>
        <w:tc>
          <w:tcPr>
            <w:tcW w:w="93" w:type="pct"/>
            <w:tcBorders>
              <w:top w:val="nil"/>
              <w:left w:val="nil"/>
              <w:bottom w:val="single" w:sz="4" w:space="0" w:color="auto"/>
              <w:right w:val="single" w:sz="4" w:space="0" w:color="auto"/>
            </w:tcBorders>
            <w:shd w:val="clear" w:color="auto" w:fill="auto"/>
            <w:vAlign w:val="center"/>
            <w:hideMark/>
          </w:tcPr>
          <w:p w14:paraId="3600E843"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5BDB2A87"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01FB753B" w14:textId="77777777" w:rsidR="007606FF" w:rsidRPr="007606FF" w:rsidRDefault="007606FF" w:rsidP="003B3201">
            <w:pPr>
              <w:pStyle w:val="27"/>
            </w:pPr>
            <w:r w:rsidRPr="007606FF">
              <w:t>34025</w:t>
            </w:r>
          </w:p>
        </w:tc>
        <w:tc>
          <w:tcPr>
            <w:tcW w:w="93" w:type="pct"/>
            <w:tcBorders>
              <w:top w:val="nil"/>
              <w:left w:val="nil"/>
              <w:bottom w:val="single" w:sz="4" w:space="0" w:color="auto"/>
              <w:right w:val="single" w:sz="4" w:space="0" w:color="auto"/>
            </w:tcBorders>
            <w:shd w:val="clear" w:color="auto" w:fill="auto"/>
            <w:vAlign w:val="center"/>
            <w:hideMark/>
          </w:tcPr>
          <w:p w14:paraId="26CD1966"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2554240B"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27F77724" w14:textId="77777777" w:rsidR="007606FF" w:rsidRPr="007606FF" w:rsidRDefault="007606FF" w:rsidP="003B3201">
            <w:pPr>
              <w:pStyle w:val="27"/>
            </w:pPr>
            <w:r w:rsidRPr="007606FF">
              <w:t>15707</w:t>
            </w:r>
          </w:p>
        </w:tc>
        <w:tc>
          <w:tcPr>
            <w:tcW w:w="91" w:type="pct"/>
            <w:gridSpan w:val="2"/>
            <w:tcBorders>
              <w:top w:val="nil"/>
              <w:left w:val="nil"/>
              <w:bottom w:val="single" w:sz="4" w:space="0" w:color="auto"/>
              <w:right w:val="single" w:sz="8" w:space="0" w:color="auto"/>
            </w:tcBorders>
            <w:shd w:val="clear" w:color="auto" w:fill="auto"/>
            <w:vAlign w:val="center"/>
            <w:hideMark/>
          </w:tcPr>
          <w:p w14:paraId="5BA25BF2" w14:textId="77777777" w:rsidR="007606FF" w:rsidRPr="007606FF" w:rsidRDefault="007606FF" w:rsidP="003B3201">
            <w:pPr>
              <w:pStyle w:val="27"/>
            </w:pPr>
            <w:r w:rsidRPr="007606FF">
              <w:t> </w:t>
            </w:r>
          </w:p>
        </w:tc>
      </w:tr>
      <w:tr w:rsidR="003618B8" w:rsidRPr="007606FF" w14:paraId="0EA66E7D" w14:textId="77777777" w:rsidTr="003618B8">
        <w:trPr>
          <w:trHeight w:val="50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7BB8511E"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690CE428" w14:textId="77777777" w:rsidR="007606FF" w:rsidRPr="007606FF" w:rsidRDefault="007606FF" w:rsidP="003B3201">
            <w:pPr>
              <w:pStyle w:val="27"/>
            </w:pPr>
            <w:r w:rsidRPr="007606FF">
              <w:t>задолженность по социальному страхованию и обеспечению</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2E99C0E7" w14:textId="77777777" w:rsidR="007606FF" w:rsidRPr="007606FF" w:rsidRDefault="007606FF" w:rsidP="003B3201">
            <w:pPr>
              <w:pStyle w:val="27"/>
            </w:pPr>
            <w:r w:rsidRPr="007606FF">
              <w:t>12323</w:t>
            </w:r>
          </w:p>
        </w:tc>
        <w:tc>
          <w:tcPr>
            <w:tcW w:w="88" w:type="pct"/>
            <w:tcBorders>
              <w:top w:val="nil"/>
              <w:left w:val="single" w:sz="8" w:space="0" w:color="auto"/>
              <w:bottom w:val="single" w:sz="4" w:space="0" w:color="auto"/>
              <w:right w:val="nil"/>
            </w:tcBorders>
            <w:shd w:val="clear" w:color="auto" w:fill="auto"/>
            <w:vAlign w:val="center"/>
            <w:hideMark/>
          </w:tcPr>
          <w:p w14:paraId="5B8A26BF"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5DFD5C81" w14:textId="77777777" w:rsidR="007606FF" w:rsidRPr="007606FF" w:rsidRDefault="007606FF" w:rsidP="003B3201">
            <w:pPr>
              <w:pStyle w:val="27"/>
            </w:pPr>
            <w:r w:rsidRPr="007606FF">
              <w:t>6623</w:t>
            </w:r>
          </w:p>
        </w:tc>
        <w:tc>
          <w:tcPr>
            <w:tcW w:w="93" w:type="pct"/>
            <w:tcBorders>
              <w:top w:val="nil"/>
              <w:left w:val="nil"/>
              <w:bottom w:val="single" w:sz="4" w:space="0" w:color="auto"/>
              <w:right w:val="single" w:sz="4" w:space="0" w:color="auto"/>
            </w:tcBorders>
            <w:shd w:val="clear" w:color="auto" w:fill="auto"/>
            <w:vAlign w:val="center"/>
            <w:hideMark/>
          </w:tcPr>
          <w:p w14:paraId="5BD2A903"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3BAAC45D"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213BE952" w14:textId="77777777" w:rsidR="007606FF" w:rsidRPr="007606FF" w:rsidRDefault="007606FF" w:rsidP="003B3201">
            <w:pPr>
              <w:pStyle w:val="27"/>
            </w:pPr>
            <w:r w:rsidRPr="007606FF">
              <w:t>7273</w:t>
            </w:r>
          </w:p>
        </w:tc>
        <w:tc>
          <w:tcPr>
            <w:tcW w:w="93" w:type="pct"/>
            <w:tcBorders>
              <w:top w:val="nil"/>
              <w:left w:val="nil"/>
              <w:bottom w:val="single" w:sz="4" w:space="0" w:color="auto"/>
              <w:right w:val="single" w:sz="4" w:space="0" w:color="auto"/>
            </w:tcBorders>
            <w:shd w:val="clear" w:color="auto" w:fill="auto"/>
            <w:vAlign w:val="center"/>
            <w:hideMark/>
          </w:tcPr>
          <w:p w14:paraId="1272B7D9"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5603B721"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679548C6" w14:textId="77777777" w:rsidR="007606FF" w:rsidRPr="007606FF" w:rsidRDefault="007606FF" w:rsidP="003B3201">
            <w:pPr>
              <w:pStyle w:val="27"/>
            </w:pPr>
            <w:r w:rsidRPr="007606FF">
              <w:t>12583</w:t>
            </w:r>
          </w:p>
        </w:tc>
        <w:tc>
          <w:tcPr>
            <w:tcW w:w="91" w:type="pct"/>
            <w:gridSpan w:val="2"/>
            <w:tcBorders>
              <w:top w:val="nil"/>
              <w:left w:val="nil"/>
              <w:bottom w:val="single" w:sz="4" w:space="0" w:color="auto"/>
              <w:right w:val="single" w:sz="8" w:space="0" w:color="auto"/>
            </w:tcBorders>
            <w:shd w:val="clear" w:color="auto" w:fill="auto"/>
            <w:vAlign w:val="center"/>
            <w:hideMark/>
          </w:tcPr>
          <w:p w14:paraId="6515C153" w14:textId="77777777" w:rsidR="007606FF" w:rsidRPr="007606FF" w:rsidRDefault="007606FF" w:rsidP="003B3201">
            <w:pPr>
              <w:pStyle w:val="27"/>
            </w:pPr>
            <w:r w:rsidRPr="007606FF">
              <w:t> </w:t>
            </w:r>
          </w:p>
        </w:tc>
      </w:tr>
      <w:tr w:rsidR="003618B8" w:rsidRPr="007606FF" w14:paraId="6581F4B9"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21E96304"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11884D5F" w14:textId="77777777" w:rsidR="007606FF" w:rsidRPr="007606FF" w:rsidRDefault="007606FF" w:rsidP="003B3201">
            <w:pPr>
              <w:pStyle w:val="27"/>
            </w:pPr>
            <w:r w:rsidRPr="007606FF">
              <w:t>задолженность по налогам и сборам</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350D02D7" w14:textId="77777777" w:rsidR="007606FF" w:rsidRPr="007606FF" w:rsidRDefault="007606FF" w:rsidP="003B3201">
            <w:pPr>
              <w:pStyle w:val="27"/>
            </w:pPr>
            <w:r w:rsidRPr="007606FF">
              <w:t>12324</w:t>
            </w:r>
          </w:p>
        </w:tc>
        <w:tc>
          <w:tcPr>
            <w:tcW w:w="88" w:type="pct"/>
            <w:tcBorders>
              <w:top w:val="nil"/>
              <w:left w:val="single" w:sz="8" w:space="0" w:color="auto"/>
              <w:bottom w:val="single" w:sz="4" w:space="0" w:color="auto"/>
              <w:right w:val="nil"/>
            </w:tcBorders>
            <w:shd w:val="clear" w:color="auto" w:fill="auto"/>
            <w:vAlign w:val="center"/>
            <w:hideMark/>
          </w:tcPr>
          <w:p w14:paraId="4F32B6F7"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67A1F8CC" w14:textId="77777777" w:rsidR="007606FF" w:rsidRPr="007606FF" w:rsidRDefault="007606FF" w:rsidP="003B3201">
            <w:pPr>
              <w:pStyle w:val="27"/>
            </w:pPr>
            <w:r w:rsidRPr="007606FF">
              <w:t>456436</w:t>
            </w:r>
          </w:p>
        </w:tc>
        <w:tc>
          <w:tcPr>
            <w:tcW w:w="93" w:type="pct"/>
            <w:tcBorders>
              <w:top w:val="nil"/>
              <w:left w:val="nil"/>
              <w:bottom w:val="single" w:sz="4" w:space="0" w:color="auto"/>
              <w:right w:val="single" w:sz="4" w:space="0" w:color="auto"/>
            </w:tcBorders>
            <w:shd w:val="clear" w:color="auto" w:fill="auto"/>
            <w:vAlign w:val="center"/>
            <w:hideMark/>
          </w:tcPr>
          <w:p w14:paraId="4BD2867F"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667E8E8D"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202F9DF4" w14:textId="77777777" w:rsidR="007606FF" w:rsidRPr="007606FF" w:rsidRDefault="007606FF" w:rsidP="003B3201">
            <w:pPr>
              <w:pStyle w:val="27"/>
            </w:pPr>
            <w:r w:rsidRPr="007606FF">
              <w:t>560828</w:t>
            </w:r>
          </w:p>
        </w:tc>
        <w:tc>
          <w:tcPr>
            <w:tcW w:w="93" w:type="pct"/>
            <w:tcBorders>
              <w:top w:val="nil"/>
              <w:left w:val="nil"/>
              <w:bottom w:val="single" w:sz="4" w:space="0" w:color="auto"/>
              <w:right w:val="single" w:sz="4" w:space="0" w:color="auto"/>
            </w:tcBorders>
            <w:shd w:val="clear" w:color="auto" w:fill="auto"/>
            <w:vAlign w:val="center"/>
            <w:hideMark/>
          </w:tcPr>
          <w:p w14:paraId="5DCB4E3D"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5B8567A1"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27E573CA" w14:textId="77777777" w:rsidR="007606FF" w:rsidRPr="007606FF" w:rsidRDefault="007606FF" w:rsidP="003B3201">
            <w:pPr>
              <w:pStyle w:val="27"/>
            </w:pPr>
            <w:r w:rsidRPr="007606FF">
              <w:t>1361584</w:t>
            </w:r>
          </w:p>
        </w:tc>
        <w:tc>
          <w:tcPr>
            <w:tcW w:w="91" w:type="pct"/>
            <w:gridSpan w:val="2"/>
            <w:tcBorders>
              <w:top w:val="nil"/>
              <w:left w:val="nil"/>
              <w:bottom w:val="single" w:sz="4" w:space="0" w:color="auto"/>
              <w:right w:val="single" w:sz="8" w:space="0" w:color="auto"/>
            </w:tcBorders>
            <w:shd w:val="clear" w:color="auto" w:fill="auto"/>
            <w:vAlign w:val="center"/>
            <w:hideMark/>
          </w:tcPr>
          <w:p w14:paraId="2897E03B" w14:textId="77777777" w:rsidR="007606FF" w:rsidRPr="007606FF" w:rsidRDefault="007606FF" w:rsidP="003B3201">
            <w:pPr>
              <w:pStyle w:val="27"/>
            </w:pPr>
            <w:r w:rsidRPr="007606FF">
              <w:t> </w:t>
            </w:r>
          </w:p>
        </w:tc>
      </w:tr>
      <w:tr w:rsidR="003618B8" w:rsidRPr="007606FF" w14:paraId="5F7B01E5"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45964D60"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3223327E" w14:textId="77777777" w:rsidR="007606FF" w:rsidRPr="007606FF" w:rsidRDefault="007606FF" w:rsidP="003B3201">
            <w:pPr>
              <w:pStyle w:val="27"/>
            </w:pPr>
            <w:r w:rsidRPr="007606FF">
              <w:t>авансы выданные</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0B54E4B8" w14:textId="77777777" w:rsidR="007606FF" w:rsidRPr="007606FF" w:rsidRDefault="007606FF" w:rsidP="003B3201">
            <w:pPr>
              <w:pStyle w:val="27"/>
            </w:pPr>
            <w:r w:rsidRPr="007606FF">
              <w:t>12325</w:t>
            </w:r>
          </w:p>
        </w:tc>
        <w:tc>
          <w:tcPr>
            <w:tcW w:w="88" w:type="pct"/>
            <w:tcBorders>
              <w:top w:val="nil"/>
              <w:left w:val="single" w:sz="8" w:space="0" w:color="auto"/>
              <w:bottom w:val="single" w:sz="4" w:space="0" w:color="auto"/>
              <w:right w:val="nil"/>
            </w:tcBorders>
            <w:shd w:val="clear" w:color="auto" w:fill="auto"/>
            <w:vAlign w:val="center"/>
            <w:hideMark/>
          </w:tcPr>
          <w:p w14:paraId="52D70B42"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1ED7C775" w14:textId="77777777" w:rsidR="007606FF" w:rsidRPr="007606FF" w:rsidRDefault="007606FF" w:rsidP="003B3201">
            <w:pPr>
              <w:pStyle w:val="27"/>
            </w:pPr>
            <w:r w:rsidRPr="007606FF">
              <w:t>1440429</w:t>
            </w:r>
          </w:p>
        </w:tc>
        <w:tc>
          <w:tcPr>
            <w:tcW w:w="93" w:type="pct"/>
            <w:tcBorders>
              <w:top w:val="nil"/>
              <w:left w:val="nil"/>
              <w:bottom w:val="single" w:sz="4" w:space="0" w:color="auto"/>
              <w:right w:val="single" w:sz="4" w:space="0" w:color="auto"/>
            </w:tcBorders>
            <w:shd w:val="clear" w:color="auto" w:fill="auto"/>
            <w:vAlign w:val="center"/>
            <w:hideMark/>
          </w:tcPr>
          <w:p w14:paraId="570B9D3B"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739BD671"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3C7EB07A" w14:textId="77777777" w:rsidR="007606FF" w:rsidRPr="007606FF" w:rsidRDefault="007606FF" w:rsidP="003B3201">
            <w:pPr>
              <w:pStyle w:val="27"/>
            </w:pPr>
            <w:r w:rsidRPr="007606FF">
              <w:t>1700728</w:t>
            </w:r>
          </w:p>
        </w:tc>
        <w:tc>
          <w:tcPr>
            <w:tcW w:w="93" w:type="pct"/>
            <w:tcBorders>
              <w:top w:val="nil"/>
              <w:left w:val="nil"/>
              <w:bottom w:val="single" w:sz="4" w:space="0" w:color="auto"/>
              <w:right w:val="single" w:sz="4" w:space="0" w:color="auto"/>
            </w:tcBorders>
            <w:shd w:val="clear" w:color="auto" w:fill="auto"/>
            <w:vAlign w:val="center"/>
            <w:hideMark/>
          </w:tcPr>
          <w:p w14:paraId="634502DF"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698C1AF2"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3EF2B25F" w14:textId="77777777" w:rsidR="007606FF" w:rsidRPr="007606FF" w:rsidRDefault="007606FF" w:rsidP="003B3201">
            <w:pPr>
              <w:pStyle w:val="27"/>
            </w:pPr>
            <w:r w:rsidRPr="007606FF">
              <w:t>1700340</w:t>
            </w:r>
          </w:p>
        </w:tc>
        <w:tc>
          <w:tcPr>
            <w:tcW w:w="91" w:type="pct"/>
            <w:gridSpan w:val="2"/>
            <w:tcBorders>
              <w:top w:val="nil"/>
              <w:left w:val="nil"/>
              <w:bottom w:val="single" w:sz="4" w:space="0" w:color="auto"/>
              <w:right w:val="single" w:sz="8" w:space="0" w:color="auto"/>
            </w:tcBorders>
            <w:shd w:val="clear" w:color="auto" w:fill="auto"/>
            <w:vAlign w:val="center"/>
            <w:hideMark/>
          </w:tcPr>
          <w:p w14:paraId="7FB1B508" w14:textId="77777777" w:rsidR="007606FF" w:rsidRPr="007606FF" w:rsidRDefault="007606FF" w:rsidP="003B3201">
            <w:pPr>
              <w:pStyle w:val="27"/>
            </w:pPr>
            <w:r w:rsidRPr="007606FF">
              <w:t> </w:t>
            </w:r>
          </w:p>
        </w:tc>
      </w:tr>
      <w:tr w:rsidR="003618B8" w:rsidRPr="007606FF" w14:paraId="588D8E9B" w14:textId="77777777" w:rsidTr="003618B8">
        <w:trPr>
          <w:trHeight w:val="74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0D049020"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0319DE9D" w14:textId="77777777" w:rsidR="007606FF" w:rsidRPr="007606FF" w:rsidRDefault="007606FF" w:rsidP="003B3201">
            <w:pPr>
              <w:pStyle w:val="27"/>
            </w:pPr>
            <w:r w:rsidRPr="007606FF">
              <w:t>расчеты с персоналом по оплате труда, по прочим операциям и с подотчетными лицами</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127DEF5A" w14:textId="77777777" w:rsidR="007606FF" w:rsidRPr="007606FF" w:rsidRDefault="007606FF" w:rsidP="003B3201">
            <w:pPr>
              <w:pStyle w:val="27"/>
            </w:pPr>
            <w:r w:rsidRPr="007606FF">
              <w:t>12326</w:t>
            </w:r>
          </w:p>
        </w:tc>
        <w:tc>
          <w:tcPr>
            <w:tcW w:w="88" w:type="pct"/>
            <w:tcBorders>
              <w:top w:val="nil"/>
              <w:left w:val="single" w:sz="8" w:space="0" w:color="auto"/>
              <w:bottom w:val="single" w:sz="4" w:space="0" w:color="auto"/>
              <w:right w:val="nil"/>
            </w:tcBorders>
            <w:shd w:val="clear" w:color="auto" w:fill="auto"/>
            <w:vAlign w:val="center"/>
            <w:hideMark/>
          </w:tcPr>
          <w:p w14:paraId="0453F9A9"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249D8816" w14:textId="77777777" w:rsidR="007606FF" w:rsidRPr="007606FF" w:rsidRDefault="007606FF" w:rsidP="003B3201">
            <w:pPr>
              <w:pStyle w:val="27"/>
            </w:pPr>
            <w:r w:rsidRPr="007606FF">
              <w:t>6182</w:t>
            </w:r>
          </w:p>
        </w:tc>
        <w:tc>
          <w:tcPr>
            <w:tcW w:w="93" w:type="pct"/>
            <w:tcBorders>
              <w:top w:val="nil"/>
              <w:left w:val="nil"/>
              <w:bottom w:val="single" w:sz="4" w:space="0" w:color="auto"/>
              <w:right w:val="single" w:sz="4" w:space="0" w:color="auto"/>
            </w:tcBorders>
            <w:shd w:val="clear" w:color="auto" w:fill="auto"/>
            <w:vAlign w:val="center"/>
            <w:hideMark/>
          </w:tcPr>
          <w:p w14:paraId="4A7A769A"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5724DE24"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3C6AF002" w14:textId="77777777" w:rsidR="007606FF" w:rsidRPr="007606FF" w:rsidRDefault="007606FF" w:rsidP="003B3201">
            <w:pPr>
              <w:pStyle w:val="27"/>
            </w:pPr>
            <w:r w:rsidRPr="007606FF">
              <w:t>10349</w:t>
            </w:r>
          </w:p>
        </w:tc>
        <w:tc>
          <w:tcPr>
            <w:tcW w:w="93" w:type="pct"/>
            <w:tcBorders>
              <w:top w:val="nil"/>
              <w:left w:val="nil"/>
              <w:bottom w:val="single" w:sz="4" w:space="0" w:color="auto"/>
              <w:right w:val="single" w:sz="4" w:space="0" w:color="auto"/>
            </w:tcBorders>
            <w:shd w:val="clear" w:color="auto" w:fill="auto"/>
            <w:vAlign w:val="center"/>
            <w:hideMark/>
          </w:tcPr>
          <w:p w14:paraId="6D8649E6"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53CE0034"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20EAAA47" w14:textId="77777777" w:rsidR="007606FF" w:rsidRPr="007606FF" w:rsidRDefault="007606FF" w:rsidP="003B3201">
            <w:pPr>
              <w:pStyle w:val="27"/>
            </w:pPr>
            <w:r w:rsidRPr="007606FF">
              <w:t>12397</w:t>
            </w:r>
          </w:p>
        </w:tc>
        <w:tc>
          <w:tcPr>
            <w:tcW w:w="91" w:type="pct"/>
            <w:gridSpan w:val="2"/>
            <w:tcBorders>
              <w:top w:val="nil"/>
              <w:left w:val="nil"/>
              <w:bottom w:val="single" w:sz="4" w:space="0" w:color="auto"/>
              <w:right w:val="single" w:sz="8" w:space="0" w:color="auto"/>
            </w:tcBorders>
            <w:shd w:val="clear" w:color="auto" w:fill="auto"/>
            <w:vAlign w:val="center"/>
            <w:hideMark/>
          </w:tcPr>
          <w:p w14:paraId="65932209" w14:textId="77777777" w:rsidR="007606FF" w:rsidRPr="007606FF" w:rsidRDefault="007606FF" w:rsidP="003B3201">
            <w:pPr>
              <w:pStyle w:val="27"/>
            </w:pPr>
            <w:r w:rsidRPr="007606FF">
              <w:t> </w:t>
            </w:r>
          </w:p>
        </w:tc>
      </w:tr>
      <w:tr w:rsidR="003618B8" w:rsidRPr="007606FF" w14:paraId="1ED8E392"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49A4BA42"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4F8A49AC" w14:textId="77777777" w:rsidR="007606FF" w:rsidRPr="007606FF" w:rsidRDefault="007606FF" w:rsidP="003B3201">
            <w:pPr>
              <w:pStyle w:val="27"/>
            </w:pPr>
            <w:r w:rsidRPr="007606FF">
              <w:t>прочие дебиторы</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07392135" w14:textId="77777777" w:rsidR="007606FF" w:rsidRPr="007606FF" w:rsidRDefault="007606FF" w:rsidP="003B3201">
            <w:pPr>
              <w:pStyle w:val="27"/>
            </w:pPr>
            <w:r w:rsidRPr="007606FF">
              <w:t>12329</w:t>
            </w:r>
          </w:p>
        </w:tc>
        <w:tc>
          <w:tcPr>
            <w:tcW w:w="88" w:type="pct"/>
            <w:tcBorders>
              <w:top w:val="nil"/>
              <w:left w:val="single" w:sz="8" w:space="0" w:color="auto"/>
              <w:bottom w:val="single" w:sz="4" w:space="0" w:color="auto"/>
              <w:right w:val="nil"/>
            </w:tcBorders>
            <w:shd w:val="clear" w:color="auto" w:fill="auto"/>
            <w:vAlign w:val="center"/>
            <w:hideMark/>
          </w:tcPr>
          <w:p w14:paraId="35BB99F0"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790D620D" w14:textId="77777777" w:rsidR="007606FF" w:rsidRPr="007606FF" w:rsidRDefault="007606FF" w:rsidP="003B3201">
            <w:pPr>
              <w:pStyle w:val="27"/>
            </w:pPr>
            <w:r w:rsidRPr="007606FF">
              <w:t>209905</w:t>
            </w:r>
          </w:p>
        </w:tc>
        <w:tc>
          <w:tcPr>
            <w:tcW w:w="93" w:type="pct"/>
            <w:tcBorders>
              <w:top w:val="nil"/>
              <w:left w:val="nil"/>
              <w:bottom w:val="single" w:sz="4" w:space="0" w:color="auto"/>
              <w:right w:val="single" w:sz="4" w:space="0" w:color="auto"/>
            </w:tcBorders>
            <w:shd w:val="clear" w:color="auto" w:fill="auto"/>
            <w:vAlign w:val="center"/>
            <w:hideMark/>
          </w:tcPr>
          <w:p w14:paraId="11779312"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3351E73E"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6820F6DC" w14:textId="77777777" w:rsidR="007606FF" w:rsidRPr="007606FF" w:rsidRDefault="007606FF" w:rsidP="003B3201">
            <w:pPr>
              <w:pStyle w:val="27"/>
            </w:pPr>
            <w:r w:rsidRPr="007606FF">
              <w:t>588424</w:t>
            </w:r>
          </w:p>
        </w:tc>
        <w:tc>
          <w:tcPr>
            <w:tcW w:w="93" w:type="pct"/>
            <w:tcBorders>
              <w:top w:val="nil"/>
              <w:left w:val="nil"/>
              <w:bottom w:val="single" w:sz="4" w:space="0" w:color="auto"/>
              <w:right w:val="single" w:sz="4" w:space="0" w:color="auto"/>
            </w:tcBorders>
            <w:shd w:val="clear" w:color="auto" w:fill="auto"/>
            <w:vAlign w:val="center"/>
            <w:hideMark/>
          </w:tcPr>
          <w:p w14:paraId="53AB3EBF"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6B9303A5"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01FFBE1E" w14:textId="77777777" w:rsidR="007606FF" w:rsidRPr="007606FF" w:rsidRDefault="007606FF" w:rsidP="003B3201">
            <w:pPr>
              <w:pStyle w:val="27"/>
            </w:pPr>
            <w:r w:rsidRPr="007606FF">
              <w:t>377363</w:t>
            </w:r>
          </w:p>
        </w:tc>
        <w:tc>
          <w:tcPr>
            <w:tcW w:w="91" w:type="pct"/>
            <w:gridSpan w:val="2"/>
            <w:tcBorders>
              <w:top w:val="nil"/>
              <w:left w:val="nil"/>
              <w:bottom w:val="single" w:sz="4" w:space="0" w:color="auto"/>
              <w:right w:val="single" w:sz="8" w:space="0" w:color="auto"/>
            </w:tcBorders>
            <w:shd w:val="clear" w:color="auto" w:fill="auto"/>
            <w:vAlign w:val="center"/>
            <w:hideMark/>
          </w:tcPr>
          <w:p w14:paraId="4B2D2B09" w14:textId="77777777" w:rsidR="007606FF" w:rsidRPr="007606FF" w:rsidRDefault="007606FF" w:rsidP="003B3201">
            <w:pPr>
              <w:pStyle w:val="27"/>
            </w:pPr>
            <w:r w:rsidRPr="007606FF">
              <w:t> </w:t>
            </w:r>
          </w:p>
        </w:tc>
      </w:tr>
      <w:tr w:rsidR="003618B8" w:rsidRPr="007606FF" w14:paraId="210AC01E" w14:textId="77777777" w:rsidTr="003618B8">
        <w:trPr>
          <w:trHeight w:val="50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019F26B8" w14:textId="77777777" w:rsidR="007606FF" w:rsidRPr="007606FF" w:rsidRDefault="007606FF" w:rsidP="003B3201">
            <w:pPr>
              <w:pStyle w:val="27"/>
            </w:pPr>
            <w:r w:rsidRPr="007606FF">
              <w:t>3.8.</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519D09AE" w14:textId="6EB47DCF" w:rsidR="007606FF" w:rsidRPr="007606FF" w:rsidRDefault="007606FF" w:rsidP="003B3201">
            <w:pPr>
              <w:pStyle w:val="27"/>
            </w:pPr>
            <w:r w:rsidRPr="007606FF">
              <w:t>Финансовые вложения</w:t>
            </w:r>
            <w:r w:rsidR="00532215">
              <w:t xml:space="preserve">  </w:t>
            </w:r>
            <w:r w:rsidRPr="007606FF">
              <w:t>(за исключением денежных эквивалентов)</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108931D4" w14:textId="77777777" w:rsidR="007606FF" w:rsidRPr="007606FF" w:rsidRDefault="007606FF" w:rsidP="003B3201">
            <w:pPr>
              <w:pStyle w:val="27"/>
            </w:pPr>
            <w:r w:rsidRPr="007606FF">
              <w:t>1240</w:t>
            </w:r>
          </w:p>
        </w:tc>
        <w:tc>
          <w:tcPr>
            <w:tcW w:w="88" w:type="pct"/>
            <w:tcBorders>
              <w:top w:val="nil"/>
              <w:left w:val="single" w:sz="8" w:space="0" w:color="auto"/>
              <w:bottom w:val="single" w:sz="4" w:space="0" w:color="auto"/>
              <w:right w:val="nil"/>
            </w:tcBorders>
            <w:shd w:val="clear" w:color="auto" w:fill="auto"/>
            <w:vAlign w:val="center"/>
            <w:hideMark/>
          </w:tcPr>
          <w:p w14:paraId="7A495A3E"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6B18009F"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12DCB698"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3855AF2C"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4A2E0F8A"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6416F1D4"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5F4843E8"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7261F8B7" w14:textId="77777777" w:rsidR="007606FF" w:rsidRPr="007606FF" w:rsidRDefault="007606FF" w:rsidP="003B3201">
            <w:pPr>
              <w:pStyle w:val="27"/>
            </w:pPr>
            <w:r w:rsidRPr="007606FF">
              <w:t>1250000</w:t>
            </w:r>
          </w:p>
        </w:tc>
        <w:tc>
          <w:tcPr>
            <w:tcW w:w="91" w:type="pct"/>
            <w:gridSpan w:val="2"/>
            <w:tcBorders>
              <w:top w:val="nil"/>
              <w:left w:val="nil"/>
              <w:bottom w:val="single" w:sz="4" w:space="0" w:color="auto"/>
              <w:right w:val="single" w:sz="8" w:space="0" w:color="auto"/>
            </w:tcBorders>
            <w:shd w:val="clear" w:color="auto" w:fill="auto"/>
            <w:vAlign w:val="center"/>
            <w:hideMark/>
          </w:tcPr>
          <w:p w14:paraId="338F71BA" w14:textId="77777777" w:rsidR="007606FF" w:rsidRPr="007606FF" w:rsidRDefault="007606FF" w:rsidP="003B3201">
            <w:pPr>
              <w:pStyle w:val="27"/>
            </w:pPr>
            <w:r w:rsidRPr="007606FF">
              <w:t> </w:t>
            </w:r>
          </w:p>
        </w:tc>
      </w:tr>
      <w:tr w:rsidR="003618B8" w:rsidRPr="007606FF" w14:paraId="4F24B624" w14:textId="77777777" w:rsidTr="003618B8">
        <w:trPr>
          <w:trHeight w:val="74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347906AE"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22021B80" w14:textId="77777777" w:rsidR="007606FF" w:rsidRPr="007606FF" w:rsidRDefault="007606FF" w:rsidP="003B3201">
            <w:pPr>
              <w:pStyle w:val="27"/>
            </w:pPr>
            <w:r w:rsidRPr="007606FF">
              <w:t>в том числе:</w:t>
            </w:r>
            <w:r w:rsidRPr="007606FF">
              <w:br/>
              <w:t>предоставленные займы и депозитные вклады</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45E5D29E" w14:textId="77777777" w:rsidR="007606FF" w:rsidRPr="007606FF" w:rsidRDefault="007606FF" w:rsidP="003B3201">
            <w:pPr>
              <w:pStyle w:val="27"/>
            </w:pPr>
            <w:r w:rsidRPr="007606FF">
              <w:t>1241</w:t>
            </w:r>
          </w:p>
        </w:tc>
        <w:tc>
          <w:tcPr>
            <w:tcW w:w="88" w:type="pct"/>
            <w:tcBorders>
              <w:top w:val="nil"/>
              <w:left w:val="single" w:sz="8" w:space="0" w:color="auto"/>
              <w:bottom w:val="single" w:sz="4" w:space="0" w:color="auto"/>
              <w:right w:val="nil"/>
            </w:tcBorders>
            <w:shd w:val="clear" w:color="auto" w:fill="auto"/>
            <w:vAlign w:val="center"/>
            <w:hideMark/>
          </w:tcPr>
          <w:p w14:paraId="1CCDDE6D"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20DACC13"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04D3AB87"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47681D7A"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003FBD72"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28537603"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24E32264"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38AB1B43" w14:textId="77777777" w:rsidR="007606FF" w:rsidRPr="007606FF" w:rsidRDefault="007606FF" w:rsidP="003B3201">
            <w:pPr>
              <w:pStyle w:val="27"/>
            </w:pPr>
            <w:r w:rsidRPr="007606FF">
              <w:t>1250000</w:t>
            </w:r>
          </w:p>
        </w:tc>
        <w:tc>
          <w:tcPr>
            <w:tcW w:w="91" w:type="pct"/>
            <w:gridSpan w:val="2"/>
            <w:tcBorders>
              <w:top w:val="nil"/>
              <w:left w:val="nil"/>
              <w:bottom w:val="single" w:sz="4" w:space="0" w:color="auto"/>
              <w:right w:val="single" w:sz="8" w:space="0" w:color="auto"/>
            </w:tcBorders>
            <w:shd w:val="clear" w:color="auto" w:fill="auto"/>
            <w:vAlign w:val="center"/>
            <w:hideMark/>
          </w:tcPr>
          <w:p w14:paraId="1741B761" w14:textId="77777777" w:rsidR="007606FF" w:rsidRPr="007606FF" w:rsidRDefault="007606FF" w:rsidP="003B3201">
            <w:pPr>
              <w:pStyle w:val="27"/>
            </w:pPr>
            <w:r w:rsidRPr="007606FF">
              <w:t> </w:t>
            </w:r>
          </w:p>
        </w:tc>
      </w:tr>
      <w:tr w:rsidR="003618B8" w:rsidRPr="007606FF" w14:paraId="5C293F27"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4E6C5BDE"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2E0D36DB" w14:textId="77777777" w:rsidR="007606FF" w:rsidRPr="007606FF" w:rsidRDefault="007606FF" w:rsidP="003B3201">
            <w:pPr>
              <w:pStyle w:val="27"/>
            </w:pPr>
            <w:r w:rsidRPr="007606FF">
              <w:t>прочие финансовые вложения</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4BFE35EA" w14:textId="77777777" w:rsidR="007606FF" w:rsidRPr="007606FF" w:rsidRDefault="007606FF" w:rsidP="003B3201">
            <w:pPr>
              <w:pStyle w:val="27"/>
            </w:pPr>
            <w:r w:rsidRPr="007606FF">
              <w:t>1249</w:t>
            </w:r>
          </w:p>
        </w:tc>
        <w:tc>
          <w:tcPr>
            <w:tcW w:w="88" w:type="pct"/>
            <w:tcBorders>
              <w:top w:val="nil"/>
              <w:left w:val="single" w:sz="8" w:space="0" w:color="auto"/>
              <w:bottom w:val="single" w:sz="4" w:space="0" w:color="auto"/>
              <w:right w:val="nil"/>
            </w:tcBorders>
            <w:shd w:val="clear" w:color="auto" w:fill="auto"/>
            <w:vAlign w:val="center"/>
            <w:hideMark/>
          </w:tcPr>
          <w:p w14:paraId="72674159"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7E42F062"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690CE5F2"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2EDE68FB"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256E2686"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0DC8A525"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65743456"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3608B46A" w14:textId="77777777" w:rsidR="007606FF" w:rsidRPr="007606FF" w:rsidRDefault="007606FF" w:rsidP="003B3201">
            <w:pPr>
              <w:pStyle w:val="27"/>
            </w:pPr>
            <w:r w:rsidRPr="007606FF">
              <w:t>-</w:t>
            </w:r>
          </w:p>
        </w:tc>
        <w:tc>
          <w:tcPr>
            <w:tcW w:w="91" w:type="pct"/>
            <w:gridSpan w:val="2"/>
            <w:tcBorders>
              <w:top w:val="nil"/>
              <w:left w:val="nil"/>
              <w:bottom w:val="single" w:sz="4" w:space="0" w:color="auto"/>
              <w:right w:val="single" w:sz="8" w:space="0" w:color="auto"/>
            </w:tcBorders>
            <w:shd w:val="clear" w:color="auto" w:fill="auto"/>
            <w:vAlign w:val="center"/>
            <w:hideMark/>
          </w:tcPr>
          <w:p w14:paraId="06FE12F0" w14:textId="77777777" w:rsidR="007606FF" w:rsidRPr="007606FF" w:rsidRDefault="007606FF" w:rsidP="003B3201">
            <w:pPr>
              <w:pStyle w:val="27"/>
            </w:pPr>
            <w:r w:rsidRPr="007606FF">
              <w:t> </w:t>
            </w:r>
          </w:p>
        </w:tc>
      </w:tr>
      <w:tr w:rsidR="003618B8" w:rsidRPr="007606FF" w14:paraId="5896B627"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35689D53" w14:textId="77777777" w:rsidR="007606FF" w:rsidRPr="007606FF" w:rsidRDefault="007606FF" w:rsidP="003B3201">
            <w:pPr>
              <w:pStyle w:val="27"/>
            </w:pPr>
            <w:r w:rsidRPr="007606FF">
              <w:t>3.9.</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0968510C" w14:textId="77777777" w:rsidR="007606FF" w:rsidRPr="007606FF" w:rsidRDefault="007606FF" w:rsidP="003B3201">
            <w:pPr>
              <w:pStyle w:val="27"/>
            </w:pPr>
            <w:r w:rsidRPr="007606FF">
              <w:t>Денежные средства и денежные эквиваленты</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01F9EF50" w14:textId="77777777" w:rsidR="007606FF" w:rsidRPr="007606FF" w:rsidRDefault="007606FF" w:rsidP="003B3201">
            <w:pPr>
              <w:pStyle w:val="27"/>
            </w:pPr>
            <w:r w:rsidRPr="007606FF">
              <w:t>1250</w:t>
            </w:r>
          </w:p>
        </w:tc>
        <w:tc>
          <w:tcPr>
            <w:tcW w:w="88" w:type="pct"/>
            <w:tcBorders>
              <w:top w:val="nil"/>
              <w:left w:val="single" w:sz="8" w:space="0" w:color="auto"/>
              <w:bottom w:val="single" w:sz="4" w:space="0" w:color="auto"/>
              <w:right w:val="nil"/>
            </w:tcBorders>
            <w:shd w:val="clear" w:color="auto" w:fill="auto"/>
            <w:vAlign w:val="center"/>
            <w:hideMark/>
          </w:tcPr>
          <w:p w14:paraId="6C5E7B25"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7FA7254A" w14:textId="77777777" w:rsidR="007606FF" w:rsidRPr="007606FF" w:rsidRDefault="007606FF" w:rsidP="003B3201">
            <w:pPr>
              <w:pStyle w:val="27"/>
            </w:pPr>
            <w:r w:rsidRPr="007606FF">
              <w:t>1655945</w:t>
            </w:r>
          </w:p>
        </w:tc>
        <w:tc>
          <w:tcPr>
            <w:tcW w:w="93" w:type="pct"/>
            <w:tcBorders>
              <w:top w:val="nil"/>
              <w:left w:val="nil"/>
              <w:bottom w:val="single" w:sz="4" w:space="0" w:color="auto"/>
              <w:right w:val="single" w:sz="4" w:space="0" w:color="auto"/>
            </w:tcBorders>
            <w:shd w:val="clear" w:color="auto" w:fill="auto"/>
            <w:vAlign w:val="center"/>
            <w:hideMark/>
          </w:tcPr>
          <w:p w14:paraId="4A4E798C"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3F99DED4"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0D06453C" w14:textId="77777777" w:rsidR="007606FF" w:rsidRPr="007606FF" w:rsidRDefault="007606FF" w:rsidP="003B3201">
            <w:pPr>
              <w:pStyle w:val="27"/>
            </w:pPr>
            <w:r w:rsidRPr="007606FF">
              <w:t>1823498</w:t>
            </w:r>
          </w:p>
        </w:tc>
        <w:tc>
          <w:tcPr>
            <w:tcW w:w="93" w:type="pct"/>
            <w:tcBorders>
              <w:top w:val="nil"/>
              <w:left w:val="nil"/>
              <w:bottom w:val="single" w:sz="4" w:space="0" w:color="auto"/>
              <w:right w:val="single" w:sz="4" w:space="0" w:color="auto"/>
            </w:tcBorders>
            <w:shd w:val="clear" w:color="auto" w:fill="auto"/>
            <w:vAlign w:val="center"/>
            <w:hideMark/>
          </w:tcPr>
          <w:p w14:paraId="449AB695"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7E5B5D46"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12163CE5" w14:textId="77777777" w:rsidR="007606FF" w:rsidRPr="007606FF" w:rsidRDefault="007606FF" w:rsidP="003B3201">
            <w:pPr>
              <w:pStyle w:val="27"/>
            </w:pPr>
            <w:r w:rsidRPr="007606FF">
              <w:t>1019799</w:t>
            </w:r>
          </w:p>
        </w:tc>
        <w:tc>
          <w:tcPr>
            <w:tcW w:w="91" w:type="pct"/>
            <w:gridSpan w:val="2"/>
            <w:tcBorders>
              <w:top w:val="nil"/>
              <w:left w:val="nil"/>
              <w:bottom w:val="single" w:sz="4" w:space="0" w:color="auto"/>
              <w:right w:val="single" w:sz="8" w:space="0" w:color="auto"/>
            </w:tcBorders>
            <w:shd w:val="clear" w:color="auto" w:fill="auto"/>
            <w:vAlign w:val="center"/>
            <w:hideMark/>
          </w:tcPr>
          <w:p w14:paraId="7A2AD768" w14:textId="77777777" w:rsidR="007606FF" w:rsidRPr="007606FF" w:rsidRDefault="007606FF" w:rsidP="003B3201">
            <w:pPr>
              <w:pStyle w:val="27"/>
            </w:pPr>
            <w:r w:rsidRPr="007606FF">
              <w:t> </w:t>
            </w:r>
          </w:p>
        </w:tc>
      </w:tr>
      <w:tr w:rsidR="003618B8" w:rsidRPr="007606FF" w14:paraId="3CE8FC20" w14:textId="77777777" w:rsidTr="003618B8">
        <w:trPr>
          <w:trHeight w:val="50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28D6DC4C"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55CE1930" w14:textId="77777777" w:rsidR="007606FF" w:rsidRPr="007606FF" w:rsidRDefault="007606FF" w:rsidP="003B3201">
            <w:pPr>
              <w:pStyle w:val="27"/>
            </w:pPr>
            <w:r w:rsidRPr="007606FF">
              <w:t>в том числе:</w:t>
            </w:r>
            <w:r w:rsidRPr="007606FF">
              <w:br/>
              <w:t>наличные в кассе</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5EA92E83" w14:textId="77777777" w:rsidR="007606FF" w:rsidRPr="007606FF" w:rsidRDefault="007606FF" w:rsidP="003B3201">
            <w:pPr>
              <w:pStyle w:val="27"/>
            </w:pPr>
            <w:r w:rsidRPr="007606FF">
              <w:t>1251</w:t>
            </w:r>
          </w:p>
        </w:tc>
        <w:tc>
          <w:tcPr>
            <w:tcW w:w="88" w:type="pct"/>
            <w:tcBorders>
              <w:top w:val="nil"/>
              <w:left w:val="single" w:sz="8" w:space="0" w:color="auto"/>
              <w:bottom w:val="single" w:sz="4" w:space="0" w:color="auto"/>
              <w:right w:val="nil"/>
            </w:tcBorders>
            <w:shd w:val="clear" w:color="auto" w:fill="auto"/>
            <w:vAlign w:val="center"/>
            <w:hideMark/>
          </w:tcPr>
          <w:p w14:paraId="1B6A3CE5"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55AEE6D8" w14:textId="77777777" w:rsidR="007606FF" w:rsidRPr="007606FF" w:rsidRDefault="007606FF" w:rsidP="003B3201">
            <w:pPr>
              <w:pStyle w:val="27"/>
            </w:pPr>
            <w:r w:rsidRPr="007606FF">
              <w:t>79</w:t>
            </w:r>
          </w:p>
        </w:tc>
        <w:tc>
          <w:tcPr>
            <w:tcW w:w="93" w:type="pct"/>
            <w:tcBorders>
              <w:top w:val="nil"/>
              <w:left w:val="nil"/>
              <w:bottom w:val="single" w:sz="4" w:space="0" w:color="auto"/>
              <w:right w:val="single" w:sz="4" w:space="0" w:color="auto"/>
            </w:tcBorders>
            <w:shd w:val="clear" w:color="auto" w:fill="auto"/>
            <w:vAlign w:val="center"/>
            <w:hideMark/>
          </w:tcPr>
          <w:p w14:paraId="31DADB83"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342411C6"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66CAA2F5" w14:textId="77777777" w:rsidR="007606FF" w:rsidRPr="007606FF" w:rsidRDefault="007606FF" w:rsidP="003B3201">
            <w:pPr>
              <w:pStyle w:val="27"/>
            </w:pPr>
            <w:r w:rsidRPr="007606FF">
              <w:t>298</w:t>
            </w:r>
          </w:p>
        </w:tc>
        <w:tc>
          <w:tcPr>
            <w:tcW w:w="93" w:type="pct"/>
            <w:tcBorders>
              <w:top w:val="nil"/>
              <w:left w:val="nil"/>
              <w:bottom w:val="single" w:sz="4" w:space="0" w:color="auto"/>
              <w:right w:val="single" w:sz="4" w:space="0" w:color="auto"/>
            </w:tcBorders>
            <w:shd w:val="clear" w:color="auto" w:fill="auto"/>
            <w:vAlign w:val="center"/>
            <w:hideMark/>
          </w:tcPr>
          <w:p w14:paraId="06DA7C88"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06E813A0"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104586AB" w14:textId="77777777" w:rsidR="007606FF" w:rsidRPr="007606FF" w:rsidRDefault="007606FF" w:rsidP="003B3201">
            <w:pPr>
              <w:pStyle w:val="27"/>
            </w:pPr>
            <w:r w:rsidRPr="007606FF">
              <w:t>260</w:t>
            </w:r>
          </w:p>
        </w:tc>
        <w:tc>
          <w:tcPr>
            <w:tcW w:w="91" w:type="pct"/>
            <w:gridSpan w:val="2"/>
            <w:tcBorders>
              <w:top w:val="nil"/>
              <w:left w:val="nil"/>
              <w:bottom w:val="single" w:sz="4" w:space="0" w:color="auto"/>
              <w:right w:val="single" w:sz="8" w:space="0" w:color="auto"/>
            </w:tcBorders>
            <w:shd w:val="clear" w:color="auto" w:fill="auto"/>
            <w:vAlign w:val="center"/>
            <w:hideMark/>
          </w:tcPr>
          <w:p w14:paraId="564C01AC" w14:textId="77777777" w:rsidR="007606FF" w:rsidRPr="007606FF" w:rsidRDefault="007606FF" w:rsidP="003B3201">
            <w:pPr>
              <w:pStyle w:val="27"/>
            </w:pPr>
            <w:r w:rsidRPr="007606FF">
              <w:t> </w:t>
            </w:r>
          </w:p>
        </w:tc>
      </w:tr>
      <w:tr w:rsidR="003618B8" w:rsidRPr="007606FF" w14:paraId="4012E872"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511D2CE5"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67501BCA" w14:textId="77777777" w:rsidR="007606FF" w:rsidRPr="007606FF" w:rsidRDefault="007606FF" w:rsidP="003B3201">
            <w:pPr>
              <w:pStyle w:val="27"/>
            </w:pPr>
            <w:r w:rsidRPr="007606FF">
              <w:t>средства на расчетных счетах</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074702FB" w14:textId="77777777" w:rsidR="007606FF" w:rsidRPr="007606FF" w:rsidRDefault="007606FF" w:rsidP="003B3201">
            <w:pPr>
              <w:pStyle w:val="27"/>
            </w:pPr>
            <w:r w:rsidRPr="007606FF">
              <w:t>1252</w:t>
            </w:r>
          </w:p>
        </w:tc>
        <w:tc>
          <w:tcPr>
            <w:tcW w:w="88" w:type="pct"/>
            <w:tcBorders>
              <w:top w:val="nil"/>
              <w:left w:val="single" w:sz="8" w:space="0" w:color="auto"/>
              <w:bottom w:val="single" w:sz="4" w:space="0" w:color="auto"/>
              <w:right w:val="nil"/>
            </w:tcBorders>
            <w:shd w:val="clear" w:color="auto" w:fill="auto"/>
            <w:vAlign w:val="center"/>
            <w:hideMark/>
          </w:tcPr>
          <w:p w14:paraId="4A4A0E8E"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161D4058" w14:textId="77777777" w:rsidR="007606FF" w:rsidRPr="007606FF" w:rsidRDefault="007606FF" w:rsidP="003B3201">
            <w:pPr>
              <w:pStyle w:val="27"/>
            </w:pPr>
            <w:r w:rsidRPr="007606FF">
              <w:t>389605</w:t>
            </w:r>
          </w:p>
        </w:tc>
        <w:tc>
          <w:tcPr>
            <w:tcW w:w="93" w:type="pct"/>
            <w:tcBorders>
              <w:top w:val="nil"/>
              <w:left w:val="nil"/>
              <w:bottom w:val="single" w:sz="4" w:space="0" w:color="auto"/>
              <w:right w:val="single" w:sz="4" w:space="0" w:color="auto"/>
            </w:tcBorders>
            <w:shd w:val="clear" w:color="auto" w:fill="auto"/>
            <w:vAlign w:val="center"/>
            <w:hideMark/>
          </w:tcPr>
          <w:p w14:paraId="7B3A32E0"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02BEC373"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6B5CC0DB" w14:textId="77777777" w:rsidR="007606FF" w:rsidRPr="007606FF" w:rsidRDefault="007606FF" w:rsidP="003B3201">
            <w:pPr>
              <w:pStyle w:val="27"/>
            </w:pPr>
            <w:r w:rsidRPr="007606FF">
              <w:t>738895</w:t>
            </w:r>
          </w:p>
        </w:tc>
        <w:tc>
          <w:tcPr>
            <w:tcW w:w="93" w:type="pct"/>
            <w:tcBorders>
              <w:top w:val="nil"/>
              <w:left w:val="nil"/>
              <w:bottom w:val="single" w:sz="4" w:space="0" w:color="auto"/>
              <w:right w:val="single" w:sz="4" w:space="0" w:color="auto"/>
            </w:tcBorders>
            <w:shd w:val="clear" w:color="auto" w:fill="auto"/>
            <w:vAlign w:val="center"/>
            <w:hideMark/>
          </w:tcPr>
          <w:p w14:paraId="605F8699"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4BBB81DC"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7371AC6F" w14:textId="77777777" w:rsidR="007606FF" w:rsidRPr="007606FF" w:rsidRDefault="007606FF" w:rsidP="003B3201">
            <w:pPr>
              <w:pStyle w:val="27"/>
            </w:pPr>
            <w:r w:rsidRPr="007606FF">
              <w:t>766521</w:t>
            </w:r>
          </w:p>
        </w:tc>
        <w:tc>
          <w:tcPr>
            <w:tcW w:w="91" w:type="pct"/>
            <w:gridSpan w:val="2"/>
            <w:tcBorders>
              <w:top w:val="nil"/>
              <w:left w:val="nil"/>
              <w:bottom w:val="single" w:sz="4" w:space="0" w:color="auto"/>
              <w:right w:val="single" w:sz="8" w:space="0" w:color="auto"/>
            </w:tcBorders>
            <w:shd w:val="clear" w:color="auto" w:fill="auto"/>
            <w:vAlign w:val="center"/>
            <w:hideMark/>
          </w:tcPr>
          <w:p w14:paraId="6AF12485" w14:textId="77777777" w:rsidR="007606FF" w:rsidRPr="007606FF" w:rsidRDefault="007606FF" w:rsidP="003B3201">
            <w:pPr>
              <w:pStyle w:val="27"/>
            </w:pPr>
            <w:r w:rsidRPr="007606FF">
              <w:t> </w:t>
            </w:r>
          </w:p>
        </w:tc>
      </w:tr>
      <w:tr w:rsidR="003618B8" w:rsidRPr="007606FF" w14:paraId="4855C9EB"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306C2712"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4023A638" w14:textId="77777777" w:rsidR="007606FF" w:rsidRPr="007606FF" w:rsidRDefault="007606FF" w:rsidP="003B3201">
            <w:pPr>
              <w:pStyle w:val="27"/>
            </w:pPr>
            <w:r w:rsidRPr="007606FF">
              <w:t>средства на валютных счетах</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32AC9387" w14:textId="77777777" w:rsidR="007606FF" w:rsidRPr="007606FF" w:rsidRDefault="007606FF" w:rsidP="003B3201">
            <w:pPr>
              <w:pStyle w:val="27"/>
            </w:pPr>
            <w:r w:rsidRPr="007606FF">
              <w:t>1253</w:t>
            </w:r>
          </w:p>
        </w:tc>
        <w:tc>
          <w:tcPr>
            <w:tcW w:w="88" w:type="pct"/>
            <w:tcBorders>
              <w:top w:val="nil"/>
              <w:left w:val="single" w:sz="8" w:space="0" w:color="auto"/>
              <w:bottom w:val="single" w:sz="4" w:space="0" w:color="auto"/>
              <w:right w:val="nil"/>
            </w:tcBorders>
            <w:shd w:val="clear" w:color="auto" w:fill="auto"/>
            <w:vAlign w:val="center"/>
            <w:hideMark/>
          </w:tcPr>
          <w:p w14:paraId="21A46C13"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3BD2DA10" w14:textId="77777777" w:rsidR="007606FF" w:rsidRPr="007606FF" w:rsidRDefault="007606FF" w:rsidP="003B3201">
            <w:pPr>
              <w:pStyle w:val="27"/>
            </w:pPr>
            <w:r w:rsidRPr="007606FF">
              <w:t>1263272</w:t>
            </w:r>
          </w:p>
        </w:tc>
        <w:tc>
          <w:tcPr>
            <w:tcW w:w="93" w:type="pct"/>
            <w:tcBorders>
              <w:top w:val="nil"/>
              <w:left w:val="nil"/>
              <w:bottom w:val="single" w:sz="4" w:space="0" w:color="auto"/>
              <w:right w:val="single" w:sz="4" w:space="0" w:color="auto"/>
            </w:tcBorders>
            <w:shd w:val="clear" w:color="auto" w:fill="auto"/>
            <w:vAlign w:val="center"/>
            <w:hideMark/>
          </w:tcPr>
          <w:p w14:paraId="23046464"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7A8C1C3A"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6C23DD58" w14:textId="77777777" w:rsidR="007606FF" w:rsidRPr="007606FF" w:rsidRDefault="007606FF" w:rsidP="003B3201">
            <w:pPr>
              <w:pStyle w:val="27"/>
            </w:pPr>
            <w:r w:rsidRPr="007606FF">
              <w:t>1081555</w:t>
            </w:r>
          </w:p>
        </w:tc>
        <w:tc>
          <w:tcPr>
            <w:tcW w:w="93" w:type="pct"/>
            <w:tcBorders>
              <w:top w:val="nil"/>
              <w:left w:val="nil"/>
              <w:bottom w:val="single" w:sz="4" w:space="0" w:color="auto"/>
              <w:right w:val="single" w:sz="4" w:space="0" w:color="auto"/>
            </w:tcBorders>
            <w:shd w:val="clear" w:color="auto" w:fill="auto"/>
            <w:vAlign w:val="center"/>
            <w:hideMark/>
          </w:tcPr>
          <w:p w14:paraId="36EF77F9"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1BDA60CE"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23C06E0B" w14:textId="77777777" w:rsidR="007606FF" w:rsidRPr="007606FF" w:rsidRDefault="007606FF" w:rsidP="003B3201">
            <w:pPr>
              <w:pStyle w:val="27"/>
            </w:pPr>
            <w:r w:rsidRPr="007606FF">
              <w:t>247014</w:t>
            </w:r>
          </w:p>
        </w:tc>
        <w:tc>
          <w:tcPr>
            <w:tcW w:w="91" w:type="pct"/>
            <w:gridSpan w:val="2"/>
            <w:tcBorders>
              <w:top w:val="nil"/>
              <w:left w:val="nil"/>
              <w:bottom w:val="single" w:sz="4" w:space="0" w:color="auto"/>
              <w:right w:val="single" w:sz="8" w:space="0" w:color="auto"/>
            </w:tcBorders>
            <w:shd w:val="clear" w:color="auto" w:fill="auto"/>
            <w:vAlign w:val="center"/>
            <w:hideMark/>
          </w:tcPr>
          <w:p w14:paraId="284A601C" w14:textId="77777777" w:rsidR="007606FF" w:rsidRPr="007606FF" w:rsidRDefault="007606FF" w:rsidP="003B3201">
            <w:pPr>
              <w:pStyle w:val="27"/>
            </w:pPr>
            <w:r w:rsidRPr="007606FF">
              <w:t> </w:t>
            </w:r>
          </w:p>
        </w:tc>
      </w:tr>
      <w:tr w:rsidR="003618B8" w:rsidRPr="007606FF" w14:paraId="471D6F43" w14:textId="77777777" w:rsidTr="003618B8">
        <w:trPr>
          <w:trHeight w:val="50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1E301B9B" w14:textId="77777777" w:rsidR="007606FF" w:rsidRPr="007606FF" w:rsidRDefault="007606FF" w:rsidP="003B3201">
            <w:pPr>
              <w:pStyle w:val="27"/>
            </w:pPr>
            <w:r w:rsidRPr="007606FF">
              <w:lastRenderedPageBreak/>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369FDDFA" w14:textId="77777777" w:rsidR="007606FF" w:rsidRPr="007606FF" w:rsidRDefault="007606FF" w:rsidP="003B3201">
            <w:pPr>
              <w:pStyle w:val="27"/>
            </w:pPr>
            <w:r w:rsidRPr="007606FF">
              <w:t>прочие денежные средства и переводы в пути</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2E13A367" w14:textId="77777777" w:rsidR="007606FF" w:rsidRPr="007606FF" w:rsidRDefault="007606FF" w:rsidP="003B3201">
            <w:pPr>
              <w:pStyle w:val="27"/>
            </w:pPr>
            <w:r w:rsidRPr="007606FF">
              <w:t>1254</w:t>
            </w:r>
          </w:p>
        </w:tc>
        <w:tc>
          <w:tcPr>
            <w:tcW w:w="88" w:type="pct"/>
            <w:tcBorders>
              <w:top w:val="nil"/>
              <w:left w:val="single" w:sz="8" w:space="0" w:color="auto"/>
              <w:bottom w:val="single" w:sz="4" w:space="0" w:color="auto"/>
              <w:right w:val="nil"/>
            </w:tcBorders>
            <w:shd w:val="clear" w:color="auto" w:fill="auto"/>
            <w:vAlign w:val="center"/>
            <w:hideMark/>
          </w:tcPr>
          <w:p w14:paraId="42706941"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6D82BD59" w14:textId="77777777" w:rsidR="007606FF" w:rsidRPr="007606FF" w:rsidRDefault="007606FF" w:rsidP="003B3201">
            <w:pPr>
              <w:pStyle w:val="27"/>
            </w:pPr>
            <w:r w:rsidRPr="007606FF">
              <w:t>2989</w:t>
            </w:r>
          </w:p>
        </w:tc>
        <w:tc>
          <w:tcPr>
            <w:tcW w:w="93" w:type="pct"/>
            <w:tcBorders>
              <w:top w:val="nil"/>
              <w:left w:val="nil"/>
              <w:bottom w:val="single" w:sz="4" w:space="0" w:color="auto"/>
              <w:right w:val="single" w:sz="4" w:space="0" w:color="auto"/>
            </w:tcBorders>
            <w:shd w:val="clear" w:color="auto" w:fill="auto"/>
            <w:vAlign w:val="center"/>
            <w:hideMark/>
          </w:tcPr>
          <w:p w14:paraId="4BA6FE43"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60751ECA"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082B0C0B" w14:textId="77777777" w:rsidR="007606FF" w:rsidRPr="007606FF" w:rsidRDefault="007606FF" w:rsidP="003B3201">
            <w:pPr>
              <w:pStyle w:val="27"/>
            </w:pPr>
            <w:r w:rsidRPr="007606FF">
              <w:t>2750</w:t>
            </w:r>
          </w:p>
        </w:tc>
        <w:tc>
          <w:tcPr>
            <w:tcW w:w="93" w:type="pct"/>
            <w:tcBorders>
              <w:top w:val="nil"/>
              <w:left w:val="nil"/>
              <w:bottom w:val="single" w:sz="4" w:space="0" w:color="auto"/>
              <w:right w:val="single" w:sz="4" w:space="0" w:color="auto"/>
            </w:tcBorders>
            <w:shd w:val="clear" w:color="auto" w:fill="auto"/>
            <w:vAlign w:val="center"/>
            <w:hideMark/>
          </w:tcPr>
          <w:p w14:paraId="7679C19B"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38055FAE"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4134602A" w14:textId="77777777" w:rsidR="007606FF" w:rsidRPr="007606FF" w:rsidRDefault="007606FF" w:rsidP="003B3201">
            <w:pPr>
              <w:pStyle w:val="27"/>
            </w:pPr>
            <w:r w:rsidRPr="007606FF">
              <w:t>6004</w:t>
            </w:r>
          </w:p>
        </w:tc>
        <w:tc>
          <w:tcPr>
            <w:tcW w:w="91" w:type="pct"/>
            <w:gridSpan w:val="2"/>
            <w:tcBorders>
              <w:top w:val="nil"/>
              <w:left w:val="nil"/>
              <w:bottom w:val="single" w:sz="4" w:space="0" w:color="auto"/>
              <w:right w:val="single" w:sz="8" w:space="0" w:color="auto"/>
            </w:tcBorders>
            <w:shd w:val="clear" w:color="auto" w:fill="auto"/>
            <w:vAlign w:val="center"/>
            <w:hideMark/>
          </w:tcPr>
          <w:p w14:paraId="115A0FD1" w14:textId="77777777" w:rsidR="007606FF" w:rsidRPr="007606FF" w:rsidRDefault="007606FF" w:rsidP="003B3201">
            <w:pPr>
              <w:pStyle w:val="27"/>
            </w:pPr>
            <w:r w:rsidRPr="007606FF">
              <w:t> </w:t>
            </w:r>
          </w:p>
        </w:tc>
      </w:tr>
      <w:tr w:rsidR="003618B8" w:rsidRPr="007606FF" w14:paraId="0B7F5964"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4F4228DE"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3826AA16" w14:textId="77777777" w:rsidR="007606FF" w:rsidRPr="007606FF" w:rsidRDefault="007606FF" w:rsidP="003B3201">
            <w:pPr>
              <w:pStyle w:val="27"/>
            </w:pPr>
            <w:r w:rsidRPr="007606FF">
              <w:t>денежные эквиваленты</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3E57D4E0" w14:textId="77777777" w:rsidR="007606FF" w:rsidRPr="007606FF" w:rsidRDefault="007606FF" w:rsidP="003B3201">
            <w:pPr>
              <w:pStyle w:val="27"/>
            </w:pPr>
            <w:r w:rsidRPr="007606FF">
              <w:t>1255</w:t>
            </w:r>
          </w:p>
        </w:tc>
        <w:tc>
          <w:tcPr>
            <w:tcW w:w="88" w:type="pct"/>
            <w:tcBorders>
              <w:top w:val="nil"/>
              <w:left w:val="single" w:sz="8" w:space="0" w:color="auto"/>
              <w:bottom w:val="single" w:sz="4" w:space="0" w:color="auto"/>
              <w:right w:val="nil"/>
            </w:tcBorders>
            <w:shd w:val="clear" w:color="auto" w:fill="auto"/>
            <w:vAlign w:val="center"/>
            <w:hideMark/>
          </w:tcPr>
          <w:p w14:paraId="4A8E68C5"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54562DC6"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0926E777"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348A6E3D"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3DB3E1DE" w14:textId="77777777" w:rsidR="007606FF" w:rsidRPr="007606FF" w:rsidRDefault="007606FF" w:rsidP="003B3201">
            <w:pPr>
              <w:pStyle w:val="27"/>
            </w:pPr>
            <w:r w:rsidRPr="007606FF">
              <w:t>-</w:t>
            </w:r>
          </w:p>
        </w:tc>
        <w:tc>
          <w:tcPr>
            <w:tcW w:w="93" w:type="pct"/>
            <w:tcBorders>
              <w:top w:val="nil"/>
              <w:left w:val="nil"/>
              <w:bottom w:val="single" w:sz="4" w:space="0" w:color="auto"/>
              <w:right w:val="single" w:sz="4" w:space="0" w:color="auto"/>
            </w:tcBorders>
            <w:shd w:val="clear" w:color="auto" w:fill="auto"/>
            <w:vAlign w:val="center"/>
            <w:hideMark/>
          </w:tcPr>
          <w:p w14:paraId="38ECD4F8"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70B30755"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1F2D2E88" w14:textId="77777777" w:rsidR="007606FF" w:rsidRPr="007606FF" w:rsidRDefault="007606FF" w:rsidP="003B3201">
            <w:pPr>
              <w:pStyle w:val="27"/>
            </w:pPr>
            <w:r w:rsidRPr="007606FF">
              <w:t>-</w:t>
            </w:r>
          </w:p>
        </w:tc>
        <w:tc>
          <w:tcPr>
            <w:tcW w:w="91" w:type="pct"/>
            <w:gridSpan w:val="2"/>
            <w:tcBorders>
              <w:top w:val="nil"/>
              <w:left w:val="nil"/>
              <w:bottom w:val="single" w:sz="4" w:space="0" w:color="auto"/>
              <w:right w:val="single" w:sz="8" w:space="0" w:color="auto"/>
            </w:tcBorders>
            <w:shd w:val="clear" w:color="auto" w:fill="auto"/>
            <w:vAlign w:val="center"/>
            <w:hideMark/>
          </w:tcPr>
          <w:p w14:paraId="235EEB8E" w14:textId="77777777" w:rsidR="007606FF" w:rsidRPr="007606FF" w:rsidRDefault="007606FF" w:rsidP="003B3201">
            <w:pPr>
              <w:pStyle w:val="27"/>
            </w:pPr>
            <w:r w:rsidRPr="007606FF">
              <w:t> </w:t>
            </w:r>
          </w:p>
        </w:tc>
      </w:tr>
      <w:tr w:rsidR="003618B8" w:rsidRPr="007606FF" w14:paraId="4F3253A5"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2F950AA6" w14:textId="77777777" w:rsidR="007606FF" w:rsidRPr="007606FF" w:rsidRDefault="007606FF" w:rsidP="003B3201">
            <w:pPr>
              <w:pStyle w:val="27"/>
            </w:pPr>
            <w:r w:rsidRPr="007606FF">
              <w:t>3.11.</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03C65A6D" w14:textId="77777777" w:rsidR="007606FF" w:rsidRPr="007606FF" w:rsidRDefault="007606FF" w:rsidP="003B3201">
            <w:pPr>
              <w:pStyle w:val="27"/>
            </w:pPr>
            <w:r w:rsidRPr="007606FF">
              <w:t>Прочие оборотные активы</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6B87AC16" w14:textId="77777777" w:rsidR="007606FF" w:rsidRPr="007606FF" w:rsidRDefault="007606FF" w:rsidP="003B3201">
            <w:pPr>
              <w:pStyle w:val="27"/>
            </w:pPr>
            <w:r w:rsidRPr="007606FF">
              <w:t>1260</w:t>
            </w:r>
          </w:p>
        </w:tc>
        <w:tc>
          <w:tcPr>
            <w:tcW w:w="88" w:type="pct"/>
            <w:tcBorders>
              <w:top w:val="nil"/>
              <w:left w:val="single" w:sz="8" w:space="0" w:color="auto"/>
              <w:bottom w:val="single" w:sz="4" w:space="0" w:color="auto"/>
              <w:right w:val="nil"/>
            </w:tcBorders>
            <w:shd w:val="clear" w:color="auto" w:fill="auto"/>
            <w:vAlign w:val="center"/>
            <w:hideMark/>
          </w:tcPr>
          <w:p w14:paraId="4EE1B370"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43ADBBCF" w14:textId="77777777" w:rsidR="007606FF" w:rsidRPr="007606FF" w:rsidRDefault="007606FF" w:rsidP="003B3201">
            <w:pPr>
              <w:pStyle w:val="27"/>
            </w:pPr>
            <w:r w:rsidRPr="007606FF">
              <w:t>256772</w:t>
            </w:r>
          </w:p>
        </w:tc>
        <w:tc>
          <w:tcPr>
            <w:tcW w:w="93" w:type="pct"/>
            <w:tcBorders>
              <w:top w:val="nil"/>
              <w:left w:val="nil"/>
              <w:bottom w:val="single" w:sz="4" w:space="0" w:color="auto"/>
              <w:right w:val="single" w:sz="4" w:space="0" w:color="auto"/>
            </w:tcBorders>
            <w:shd w:val="clear" w:color="auto" w:fill="auto"/>
            <w:vAlign w:val="center"/>
            <w:hideMark/>
          </w:tcPr>
          <w:p w14:paraId="7B0AD228"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692D4031" w14:textId="77777777" w:rsidR="007606FF" w:rsidRPr="007606FF" w:rsidRDefault="007606FF" w:rsidP="003B3201">
            <w:pPr>
              <w:pStyle w:val="27"/>
            </w:pPr>
            <w:r w:rsidRPr="007606FF">
              <w:t> </w:t>
            </w:r>
          </w:p>
        </w:tc>
        <w:tc>
          <w:tcPr>
            <w:tcW w:w="652" w:type="pct"/>
            <w:tcBorders>
              <w:top w:val="single" w:sz="4" w:space="0" w:color="auto"/>
              <w:left w:val="nil"/>
              <w:bottom w:val="single" w:sz="4" w:space="0" w:color="auto"/>
              <w:right w:val="nil"/>
            </w:tcBorders>
            <w:shd w:val="clear" w:color="auto" w:fill="auto"/>
            <w:vAlign w:val="center"/>
            <w:hideMark/>
          </w:tcPr>
          <w:p w14:paraId="080474CA" w14:textId="77777777" w:rsidR="007606FF" w:rsidRPr="007606FF" w:rsidRDefault="007606FF" w:rsidP="003B3201">
            <w:pPr>
              <w:pStyle w:val="27"/>
            </w:pPr>
            <w:r w:rsidRPr="007606FF">
              <w:t>252074</w:t>
            </w:r>
          </w:p>
        </w:tc>
        <w:tc>
          <w:tcPr>
            <w:tcW w:w="93" w:type="pct"/>
            <w:tcBorders>
              <w:top w:val="nil"/>
              <w:left w:val="nil"/>
              <w:bottom w:val="single" w:sz="4" w:space="0" w:color="auto"/>
              <w:right w:val="single" w:sz="4" w:space="0" w:color="auto"/>
            </w:tcBorders>
            <w:shd w:val="clear" w:color="auto" w:fill="auto"/>
            <w:vAlign w:val="center"/>
            <w:hideMark/>
          </w:tcPr>
          <w:p w14:paraId="2E012CD2" w14:textId="77777777" w:rsidR="007606FF" w:rsidRPr="007606FF" w:rsidRDefault="007606FF" w:rsidP="003B3201">
            <w:pPr>
              <w:pStyle w:val="27"/>
            </w:pPr>
            <w:r w:rsidRPr="007606FF">
              <w:t> </w:t>
            </w:r>
          </w:p>
        </w:tc>
        <w:tc>
          <w:tcPr>
            <w:tcW w:w="93" w:type="pct"/>
            <w:tcBorders>
              <w:top w:val="nil"/>
              <w:left w:val="nil"/>
              <w:bottom w:val="single" w:sz="4" w:space="0" w:color="auto"/>
              <w:right w:val="nil"/>
            </w:tcBorders>
            <w:shd w:val="clear" w:color="auto" w:fill="auto"/>
            <w:vAlign w:val="center"/>
            <w:hideMark/>
          </w:tcPr>
          <w:p w14:paraId="7E213A0B" w14:textId="77777777" w:rsidR="007606FF" w:rsidRPr="007606FF" w:rsidRDefault="007606FF" w:rsidP="003B3201">
            <w:pPr>
              <w:pStyle w:val="27"/>
            </w:pPr>
            <w:r w:rsidRPr="007606FF">
              <w:t> </w:t>
            </w:r>
          </w:p>
        </w:tc>
        <w:tc>
          <w:tcPr>
            <w:tcW w:w="653" w:type="pct"/>
            <w:tcBorders>
              <w:top w:val="single" w:sz="4" w:space="0" w:color="auto"/>
              <w:left w:val="nil"/>
              <w:bottom w:val="single" w:sz="4" w:space="0" w:color="auto"/>
              <w:right w:val="nil"/>
            </w:tcBorders>
            <w:shd w:val="clear" w:color="auto" w:fill="auto"/>
            <w:vAlign w:val="center"/>
            <w:hideMark/>
          </w:tcPr>
          <w:p w14:paraId="5BBCBC51" w14:textId="77777777" w:rsidR="007606FF" w:rsidRPr="007606FF" w:rsidRDefault="007606FF" w:rsidP="003B3201">
            <w:pPr>
              <w:pStyle w:val="27"/>
            </w:pPr>
            <w:r w:rsidRPr="007606FF">
              <w:t>251722</w:t>
            </w:r>
          </w:p>
        </w:tc>
        <w:tc>
          <w:tcPr>
            <w:tcW w:w="91" w:type="pct"/>
            <w:gridSpan w:val="2"/>
            <w:tcBorders>
              <w:top w:val="nil"/>
              <w:left w:val="nil"/>
              <w:bottom w:val="single" w:sz="4" w:space="0" w:color="auto"/>
              <w:right w:val="single" w:sz="8" w:space="0" w:color="auto"/>
            </w:tcBorders>
            <w:shd w:val="clear" w:color="auto" w:fill="auto"/>
            <w:vAlign w:val="center"/>
            <w:hideMark/>
          </w:tcPr>
          <w:p w14:paraId="7291673C" w14:textId="77777777" w:rsidR="007606FF" w:rsidRPr="007606FF" w:rsidRDefault="007606FF" w:rsidP="003B3201">
            <w:pPr>
              <w:pStyle w:val="27"/>
            </w:pPr>
            <w:r w:rsidRPr="007606FF">
              <w:t> </w:t>
            </w:r>
          </w:p>
        </w:tc>
      </w:tr>
      <w:tr w:rsidR="003618B8" w:rsidRPr="007606FF" w14:paraId="569364D1"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58BFBBAE" w14:textId="77777777" w:rsidR="007606FF" w:rsidRPr="007606FF" w:rsidRDefault="007606FF" w:rsidP="003B3201">
            <w:pPr>
              <w:pStyle w:val="27"/>
            </w:pPr>
            <w:r w:rsidRPr="007606FF">
              <w:t> </w:t>
            </w:r>
          </w:p>
        </w:tc>
        <w:tc>
          <w:tcPr>
            <w:tcW w:w="1729" w:type="pct"/>
            <w:tcBorders>
              <w:top w:val="single" w:sz="8" w:space="0" w:color="auto"/>
              <w:left w:val="single" w:sz="4" w:space="0" w:color="auto"/>
              <w:bottom w:val="single" w:sz="4" w:space="0" w:color="auto"/>
              <w:right w:val="single" w:sz="4" w:space="0" w:color="auto"/>
            </w:tcBorders>
            <w:shd w:val="clear" w:color="auto" w:fill="auto"/>
            <w:hideMark/>
          </w:tcPr>
          <w:p w14:paraId="4E8FDAC7" w14:textId="77777777" w:rsidR="007606FF" w:rsidRPr="007606FF" w:rsidRDefault="007606FF" w:rsidP="003B3201">
            <w:pPr>
              <w:pStyle w:val="27"/>
              <w:rPr>
                <w:b/>
                <w:bCs/>
              </w:rPr>
            </w:pPr>
            <w:r w:rsidRPr="007606FF">
              <w:rPr>
                <w:b/>
                <w:bCs/>
              </w:rPr>
              <w:t>Итого по разделу II</w:t>
            </w:r>
          </w:p>
        </w:tc>
        <w:tc>
          <w:tcPr>
            <w:tcW w:w="295" w:type="pct"/>
            <w:gridSpan w:val="2"/>
            <w:tcBorders>
              <w:top w:val="single" w:sz="8" w:space="0" w:color="auto"/>
              <w:left w:val="nil"/>
              <w:bottom w:val="single" w:sz="4" w:space="0" w:color="auto"/>
              <w:right w:val="single" w:sz="4" w:space="0" w:color="auto"/>
            </w:tcBorders>
            <w:shd w:val="clear" w:color="auto" w:fill="auto"/>
            <w:vAlign w:val="center"/>
            <w:hideMark/>
          </w:tcPr>
          <w:p w14:paraId="7FC8D297" w14:textId="77777777" w:rsidR="007606FF" w:rsidRPr="007606FF" w:rsidRDefault="007606FF" w:rsidP="003B3201">
            <w:pPr>
              <w:pStyle w:val="27"/>
            </w:pPr>
            <w:r w:rsidRPr="007606FF">
              <w:t>1200</w:t>
            </w:r>
          </w:p>
        </w:tc>
        <w:tc>
          <w:tcPr>
            <w:tcW w:w="88" w:type="pct"/>
            <w:tcBorders>
              <w:top w:val="single" w:sz="8" w:space="0" w:color="auto"/>
              <w:left w:val="single" w:sz="8" w:space="0" w:color="auto"/>
              <w:bottom w:val="single" w:sz="8" w:space="0" w:color="auto"/>
              <w:right w:val="nil"/>
            </w:tcBorders>
            <w:shd w:val="clear" w:color="auto" w:fill="auto"/>
            <w:vAlign w:val="center"/>
            <w:hideMark/>
          </w:tcPr>
          <w:p w14:paraId="5643E3F0" w14:textId="77777777" w:rsidR="007606FF" w:rsidRPr="007606FF" w:rsidRDefault="007606FF" w:rsidP="003B3201">
            <w:pPr>
              <w:pStyle w:val="27"/>
            </w:pPr>
            <w:r w:rsidRPr="007606FF">
              <w:t> </w:t>
            </w:r>
          </w:p>
        </w:tc>
        <w:tc>
          <w:tcPr>
            <w:tcW w:w="652" w:type="pct"/>
            <w:tcBorders>
              <w:top w:val="single" w:sz="8" w:space="0" w:color="auto"/>
              <w:left w:val="nil"/>
              <w:bottom w:val="single" w:sz="8" w:space="0" w:color="auto"/>
              <w:right w:val="nil"/>
            </w:tcBorders>
            <w:shd w:val="clear" w:color="auto" w:fill="auto"/>
            <w:vAlign w:val="center"/>
            <w:hideMark/>
          </w:tcPr>
          <w:p w14:paraId="058C5C69" w14:textId="77777777" w:rsidR="007606FF" w:rsidRPr="007606FF" w:rsidRDefault="007606FF" w:rsidP="003B3201">
            <w:pPr>
              <w:pStyle w:val="27"/>
              <w:rPr>
                <w:b/>
                <w:bCs/>
              </w:rPr>
            </w:pPr>
            <w:r w:rsidRPr="007606FF">
              <w:rPr>
                <w:b/>
                <w:bCs/>
              </w:rPr>
              <w:t>7042607</w:t>
            </w:r>
          </w:p>
        </w:tc>
        <w:tc>
          <w:tcPr>
            <w:tcW w:w="93" w:type="pct"/>
            <w:tcBorders>
              <w:top w:val="single" w:sz="8" w:space="0" w:color="auto"/>
              <w:left w:val="nil"/>
              <w:bottom w:val="single" w:sz="8" w:space="0" w:color="auto"/>
              <w:right w:val="single" w:sz="4" w:space="0" w:color="auto"/>
            </w:tcBorders>
            <w:shd w:val="clear" w:color="auto" w:fill="auto"/>
            <w:vAlign w:val="center"/>
            <w:hideMark/>
          </w:tcPr>
          <w:p w14:paraId="74C1E309" w14:textId="77777777" w:rsidR="007606FF" w:rsidRPr="007606FF" w:rsidRDefault="007606FF" w:rsidP="003B3201">
            <w:pPr>
              <w:pStyle w:val="27"/>
            </w:pPr>
            <w:r w:rsidRPr="007606FF">
              <w:t> </w:t>
            </w:r>
          </w:p>
        </w:tc>
        <w:tc>
          <w:tcPr>
            <w:tcW w:w="93" w:type="pct"/>
            <w:tcBorders>
              <w:top w:val="single" w:sz="8" w:space="0" w:color="auto"/>
              <w:left w:val="nil"/>
              <w:bottom w:val="single" w:sz="8" w:space="0" w:color="auto"/>
              <w:right w:val="nil"/>
            </w:tcBorders>
            <w:shd w:val="clear" w:color="auto" w:fill="auto"/>
            <w:vAlign w:val="center"/>
            <w:hideMark/>
          </w:tcPr>
          <w:p w14:paraId="4D2FC7A1" w14:textId="77777777" w:rsidR="007606FF" w:rsidRPr="007606FF" w:rsidRDefault="007606FF" w:rsidP="003B3201">
            <w:pPr>
              <w:pStyle w:val="27"/>
            </w:pPr>
            <w:r w:rsidRPr="007606FF">
              <w:t> </w:t>
            </w:r>
          </w:p>
        </w:tc>
        <w:tc>
          <w:tcPr>
            <w:tcW w:w="652" w:type="pct"/>
            <w:tcBorders>
              <w:top w:val="single" w:sz="8" w:space="0" w:color="auto"/>
              <w:left w:val="nil"/>
              <w:bottom w:val="single" w:sz="8" w:space="0" w:color="auto"/>
              <w:right w:val="nil"/>
            </w:tcBorders>
            <w:shd w:val="clear" w:color="auto" w:fill="auto"/>
            <w:vAlign w:val="center"/>
            <w:hideMark/>
          </w:tcPr>
          <w:p w14:paraId="3D0A52F7" w14:textId="77777777" w:rsidR="007606FF" w:rsidRPr="007606FF" w:rsidRDefault="007606FF" w:rsidP="003B3201">
            <w:pPr>
              <w:pStyle w:val="27"/>
              <w:rPr>
                <w:b/>
                <w:bCs/>
              </w:rPr>
            </w:pPr>
            <w:r w:rsidRPr="007606FF">
              <w:rPr>
                <w:b/>
                <w:bCs/>
              </w:rPr>
              <w:t>7896240</w:t>
            </w:r>
          </w:p>
        </w:tc>
        <w:tc>
          <w:tcPr>
            <w:tcW w:w="93" w:type="pct"/>
            <w:tcBorders>
              <w:top w:val="single" w:sz="8" w:space="0" w:color="auto"/>
              <w:left w:val="nil"/>
              <w:bottom w:val="single" w:sz="8" w:space="0" w:color="auto"/>
              <w:right w:val="single" w:sz="4" w:space="0" w:color="auto"/>
            </w:tcBorders>
            <w:shd w:val="clear" w:color="auto" w:fill="auto"/>
            <w:vAlign w:val="center"/>
            <w:hideMark/>
          </w:tcPr>
          <w:p w14:paraId="501DA1A6" w14:textId="77777777" w:rsidR="007606FF" w:rsidRPr="007606FF" w:rsidRDefault="007606FF" w:rsidP="003B3201">
            <w:pPr>
              <w:pStyle w:val="27"/>
            </w:pPr>
            <w:r w:rsidRPr="007606FF">
              <w:t> </w:t>
            </w:r>
          </w:p>
        </w:tc>
        <w:tc>
          <w:tcPr>
            <w:tcW w:w="93" w:type="pct"/>
            <w:tcBorders>
              <w:top w:val="single" w:sz="8" w:space="0" w:color="auto"/>
              <w:left w:val="nil"/>
              <w:bottom w:val="single" w:sz="8" w:space="0" w:color="auto"/>
              <w:right w:val="nil"/>
            </w:tcBorders>
            <w:shd w:val="clear" w:color="auto" w:fill="auto"/>
            <w:vAlign w:val="center"/>
            <w:hideMark/>
          </w:tcPr>
          <w:p w14:paraId="1BCF47EE" w14:textId="77777777" w:rsidR="007606FF" w:rsidRPr="007606FF" w:rsidRDefault="007606FF" w:rsidP="003B3201">
            <w:pPr>
              <w:pStyle w:val="27"/>
            </w:pPr>
            <w:r w:rsidRPr="007606FF">
              <w:t> </w:t>
            </w:r>
          </w:p>
        </w:tc>
        <w:tc>
          <w:tcPr>
            <w:tcW w:w="653" w:type="pct"/>
            <w:tcBorders>
              <w:top w:val="single" w:sz="8" w:space="0" w:color="auto"/>
              <w:left w:val="nil"/>
              <w:bottom w:val="single" w:sz="8" w:space="0" w:color="auto"/>
              <w:right w:val="nil"/>
            </w:tcBorders>
            <w:shd w:val="clear" w:color="auto" w:fill="auto"/>
            <w:vAlign w:val="center"/>
            <w:hideMark/>
          </w:tcPr>
          <w:p w14:paraId="7A073B24" w14:textId="77777777" w:rsidR="007606FF" w:rsidRPr="007606FF" w:rsidRDefault="007606FF" w:rsidP="003B3201">
            <w:pPr>
              <w:pStyle w:val="27"/>
              <w:rPr>
                <w:b/>
                <w:bCs/>
              </w:rPr>
            </w:pPr>
            <w:r w:rsidRPr="007606FF">
              <w:rPr>
                <w:b/>
                <w:bCs/>
              </w:rPr>
              <w:t>9168623</w:t>
            </w:r>
          </w:p>
        </w:tc>
        <w:tc>
          <w:tcPr>
            <w:tcW w:w="91" w:type="pct"/>
            <w:gridSpan w:val="2"/>
            <w:tcBorders>
              <w:top w:val="single" w:sz="8" w:space="0" w:color="auto"/>
              <w:left w:val="nil"/>
              <w:bottom w:val="single" w:sz="8" w:space="0" w:color="auto"/>
              <w:right w:val="single" w:sz="8" w:space="0" w:color="auto"/>
            </w:tcBorders>
            <w:shd w:val="clear" w:color="auto" w:fill="auto"/>
            <w:vAlign w:val="center"/>
            <w:hideMark/>
          </w:tcPr>
          <w:p w14:paraId="0274D170" w14:textId="77777777" w:rsidR="007606FF" w:rsidRPr="007606FF" w:rsidRDefault="007606FF" w:rsidP="003B3201">
            <w:pPr>
              <w:pStyle w:val="27"/>
            </w:pPr>
            <w:r w:rsidRPr="007606FF">
              <w:t> </w:t>
            </w:r>
          </w:p>
        </w:tc>
      </w:tr>
      <w:tr w:rsidR="003618B8" w:rsidRPr="007606FF" w14:paraId="4F387067" w14:textId="77777777" w:rsidTr="003618B8">
        <w:trPr>
          <w:trHeight w:val="267"/>
        </w:trPr>
        <w:tc>
          <w:tcPr>
            <w:tcW w:w="468" w:type="pct"/>
            <w:tcBorders>
              <w:top w:val="single" w:sz="4" w:space="0" w:color="auto"/>
              <w:left w:val="single" w:sz="4" w:space="0" w:color="auto"/>
              <w:bottom w:val="single" w:sz="4" w:space="0" w:color="auto"/>
              <w:right w:val="nil"/>
            </w:tcBorders>
            <w:shd w:val="clear" w:color="auto" w:fill="auto"/>
            <w:vAlign w:val="center"/>
            <w:hideMark/>
          </w:tcPr>
          <w:p w14:paraId="6F8F896E" w14:textId="77777777" w:rsidR="007606FF" w:rsidRPr="007606FF" w:rsidRDefault="007606FF" w:rsidP="003B3201">
            <w:pPr>
              <w:pStyle w:val="27"/>
            </w:pPr>
            <w:r w:rsidRPr="007606FF">
              <w:t> </w:t>
            </w:r>
          </w:p>
        </w:tc>
        <w:tc>
          <w:tcPr>
            <w:tcW w:w="1729" w:type="pct"/>
            <w:tcBorders>
              <w:top w:val="single" w:sz="4" w:space="0" w:color="auto"/>
              <w:left w:val="single" w:sz="4" w:space="0" w:color="auto"/>
              <w:bottom w:val="single" w:sz="4" w:space="0" w:color="auto"/>
              <w:right w:val="single" w:sz="4" w:space="0" w:color="auto"/>
            </w:tcBorders>
            <w:shd w:val="clear" w:color="auto" w:fill="auto"/>
            <w:hideMark/>
          </w:tcPr>
          <w:p w14:paraId="70983A31" w14:textId="77777777" w:rsidR="007606FF" w:rsidRPr="007606FF" w:rsidRDefault="007606FF" w:rsidP="003B3201">
            <w:pPr>
              <w:pStyle w:val="27"/>
              <w:rPr>
                <w:b/>
                <w:bCs/>
              </w:rPr>
            </w:pPr>
            <w:r w:rsidRPr="007606FF">
              <w:rPr>
                <w:b/>
                <w:bCs/>
              </w:rPr>
              <w:t>БАЛАНС</w:t>
            </w:r>
          </w:p>
        </w:tc>
        <w:tc>
          <w:tcPr>
            <w:tcW w:w="295" w:type="pct"/>
            <w:gridSpan w:val="2"/>
            <w:tcBorders>
              <w:top w:val="single" w:sz="4" w:space="0" w:color="auto"/>
              <w:left w:val="nil"/>
              <w:bottom w:val="single" w:sz="4" w:space="0" w:color="auto"/>
              <w:right w:val="single" w:sz="4" w:space="0" w:color="auto"/>
            </w:tcBorders>
            <w:shd w:val="clear" w:color="auto" w:fill="auto"/>
            <w:vAlign w:val="center"/>
            <w:hideMark/>
          </w:tcPr>
          <w:p w14:paraId="1AFD661C" w14:textId="77777777" w:rsidR="007606FF" w:rsidRPr="007606FF" w:rsidRDefault="007606FF" w:rsidP="003B3201">
            <w:pPr>
              <w:pStyle w:val="27"/>
            </w:pPr>
            <w:r w:rsidRPr="007606FF">
              <w:t>1600</w:t>
            </w:r>
          </w:p>
        </w:tc>
        <w:tc>
          <w:tcPr>
            <w:tcW w:w="88" w:type="pct"/>
            <w:tcBorders>
              <w:top w:val="nil"/>
              <w:left w:val="single" w:sz="8" w:space="0" w:color="auto"/>
              <w:bottom w:val="single" w:sz="8" w:space="0" w:color="auto"/>
              <w:right w:val="nil"/>
            </w:tcBorders>
            <w:shd w:val="clear" w:color="auto" w:fill="auto"/>
            <w:vAlign w:val="center"/>
            <w:hideMark/>
          </w:tcPr>
          <w:p w14:paraId="064300D7" w14:textId="77777777" w:rsidR="007606FF" w:rsidRPr="007606FF" w:rsidRDefault="007606FF" w:rsidP="003B3201">
            <w:pPr>
              <w:pStyle w:val="27"/>
            </w:pPr>
            <w:r w:rsidRPr="007606FF">
              <w:t> </w:t>
            </w:r>
          </w:p>
        </w:tc>
        <w:tc>
          <w:tcPr>
            <w:tcW w:w="652" w:type="pct"/>
            <w:tcBorders>
              <w:top w:val="single" w:sz="8" w:space="0" w:color="auto"/>
              <w:left w:val="nil"/>
              <w:bottom w:val="single" w:sz="8" w:space="0" w:color="auto"/>
              <w:right w:val="nil"/>
            </w:tcBorders>
            <w:shd w:val="clear" w:color="auto" w:fill="auto"/>
            <w:vAlign w:val="center"/>
            <w:hideMark/>
          </w:tcPr>
          <w:p w14:paraId="5383E237" w14:textId="77777777" w:rsidR="007606FF" w:rsidRPr="007606FF" w:rsidRDefault="007606FF" w:rsidP="003B3201">
            <w:pPr>
              <w:pStyle w:val="27"/>
              <w:rPr>
                <w:b/>
                <w:bCs/>
              </w:rPr>
            </w:pPr>
            <w:r w:rsidRPr="007606FF">
              <w:rPr>
                <w:b/>
                <w:bCs/>
              </w:rPr>
              <w:t>44737595</w:t>
            </w:r>
          </w:p>
        </w:tc>
        <w:tc>
          <w:tcPr>
            <w:tcW w:w="93" w:type="pct"/>
            <w:tcBorders>
              <w:top w:val="nil"/>
              <w:left w:val="nil"/>
              <w:bottom w:val="single" w:sz="8" w:space="0" w:color="auto"/>
              <w:right w:val="single" w:sz="4" w:space="0" w:color="auto"/>
            </w:tcBorders>
            <w:shd w:val="clear" w:color="auto" w:fill="auto"/>
            <w:vAlign w:val="center"/>
            <w:hideMark/>
          </w:tcPr>
          <w:p w14:paraId="058A34F8" w14:textId="77777777" w:rsidR="007606FF" w:rsidRPr="007606FF" w:rsidRDefault="007606FF" w:rsidP="003B3201">
            <w:pPr>
              <w:pStyle w:val="27"/>
            </w:pPr>
            <w:r w:rsidRPr="007606FF">
              <w:t> </w:t>
            </w:r>
          </w:p>
        </w:tc>
        <w:tc>
          <w:tcPr>
            <w:tcW w:w="93" w:type="pct"/>
            <w:tcBorders>
              <w:top w:val="nil"/>
              <w:left w:val="nil"/>
              <w:bottom w:val="single" w:sz="8" w:space="0" w:color="auto"/>
              <w:right w:val="nil"/>
            </w:tcBorders>
            <w:shd w:val="clear" w:color="auto" w:fill="auto"/>
            <w:vAlign w:val="center"/>
            <w:hideMark/>
          </w:tcPr>
          <w:p w14:paraId="221ED188" w14:textId="77777777" w:rsidR="007606FF" w:rsidRPr="007606FF" w:rsidRDefault="007606FF" w:rsidP="003B3201">
            <w:pPr>
              <w:pStyle w:val="27"/>
            </w:pPr>
            <w:r w:rsidRPr="007606FF">
              <w:t> </w:t>
            </w:r>
          </w:p>
        </w:tc>
        <w:tc>
          <w:tcPr>
            <w:tcW w:w="652" w:type="pct"/>
            <w:tcBorders>
              <w:top w:val="single" w:sz="8" w:space="0" w:color="auto"/>
              <w:left w:val="nil"/>
              <w:bottom w:val="single" w:sz="8" w:space="0" w:color="auto"/>
              <w:right w:val="nil"/>
            </w:tcBorders>
            <w:shd w:val="clear" w:color="auto" w:fill="auto"/>
            <w:vAlign w:val="center"/>
            <w:hideMark/>
          </w:tcPr>
          <w:p w14:paraId="1359142B" w14:textId="77777777" w:rsidR="007606FF" w:rsidRPr="007606FF" w:rsidRDefault="007606FF" w:rsidP="003B3201">
            <w:pPr>
              <w:pStyle w:val="27"/>
              <w:rPr>
                <w:b/>
                <w:bCs/>
              </w:rPr>
            </w:pPr>
            <w:r w:rsidRPr="007606FF">
              <w:rPr>
                <w:b/>
                <w:bCs/>
              </w:rPr>
              <w:t>43594259</w:t>
            </w:r>
          </w:p>
        </w:tc>
        <w:tc>
          <w:tcPr>
            <w:tcW w:w="93" w:type="pct"/>
            <w:tcBorders>
              <w:top w:val="nil"/>
              <w:left w:val="nil"/>
              <w:bottom w:val="single" w:sz="8" w:space="0" w:color="auto"/>
              <w:right w:val="single" w:sz="4" w:space="0" w:color="auto"/>
            </w:tcBorders>
            <w:shd w:val="clear" w:color="auto" w:fill="auto"/>
            <w:vAlign w:val="center"/>
            <w:hideMark/>
          </w:tcPr>
          <w:p w14:paraId="5B676D37" w14:textId="77777777" w:rsidR="007606FF" w:rsidRPr="007606FF" w:rsidRDefault="007606FF" w:rsidP="003B3201">
            <w:pPr>
              <w:pStyle w:val="27"/>
            </w:pPr>
            <w:r w:rsidRPr="007606FF">
              <w:t> </w:t>
            </w:r>
          </w:p>
        </w:tc>
        <w:tc>
          <w:tcPr>
            <w:tcW w:w="93" w:type="pct"/>
            <w:tcBorders>
              <w:top w:val="nil"/>
              <w:left w:val="nil"/>
              <w:bottom w:val="single" w:sz="8" w:space="0" w:color="auto"/>
              <w:right w:val="nil"/>
            </w:tcBorders>
            <w:shd w:val="clear" w:color="auto" w:fill="auto"/>
            <w:vAlign w:val="center"/>
            <w:hideMark/>
          </w:tcPr>
          <w:p w14:paraId="29D5CEA5" w14:textId="77777777" w:rsidR="007606FF" w:rsidRPr="007606FF" w:rsidRDefault="007606FF" w:rsidP="003B3201">
            <w:pPr>
              <w:pStyle w:val="27"/>
            </w:pPr>
            <w:r w:rsidRPr="007606FF">
              <w:t> </w:t>
            </w:r>
          </w:p>
        </w:tc>
        <w:tc>
          <w:tcPr>
            <w:tcW w:w="653" w:type="pct"/>
            <w:tcBorders>
              <w:top w:val="single" w:sz="8" w:space="0" w:color="auto"/>
              <w:left w:val="nil"/>
              <w:bottom w:val="single" w:sz="8" w:space="0" w:color="auto"/>
              <w:right w:val="nil"/>
            </w:tcBorders>
            <w:shd w:val="clear" w:color="auto" w:fill="auto"/>
            <w:vAlign w:val="center"/>
            <w:hideMark/>
          </w:tcPr>
          <w:p w14:paraId="0A65467E" w14:textId="77777777" w:rsidR="007606FF" w:rsidRPr="007606FF" w:rsidRDefault="007606FF" w:rsidP="003B3201">
            <w:pPr>
              <w:pStyle w:val="27"/>
              <w:rPr>
                <w:b/>
                <w:bCs/>
              </w:rPr>
            </w:pPr>
            <w:r w:rsidRPr="007606FF">
              <w:rPr>
                <w:b/>
                <w:bCs/>
              </w:rPr>
              <w:t>41215076</w:t>
            </w:r>
          </w:p>
        </w:tc>
        <w:tc>
          <w:tcPr>
            <w:tcW w:w="91" w:type="pct"/>
            <w:gridSpan w:val="2"/>
            <w:tcBorders>
              <w:top w:val="nil"/>
              <w:left w:val="nil"/>
              <w:bottom w:val="single" w:sz="8" w:space="0" w:color="auto"/>
              <w:right w:val="single" w:sz="8" w:space="0" w:color="auto"/>
            </w:tcBorders>
            <w:shd w:val="clear" w:color="auto" w:fill="auto"/>
            <w:vAlign w:val="center"/>
            <w:hideMark/>
          </w:tcPr>
          <w:p w14:paraId="6A4E0C3D" w14:textId="77777777" w:rsidR="007606FF" w:rsidRPr="007606FF" w:rsidRDefault="007606FF" w:rsidP="003B3201">
            <w:pPr>
              <w:pStyle w:val="27"/>
            </w:pPr>
            <w:r w:rsidRPr="007606FF">
              <w:t> </w:t>
            </w:r>
          </w:p>
        </w:tc>
      </w:tr>
    </w:tbl>
    <w:p w14:paraId="433CFD01" w14:textId="77777777" w:rsidR="00A615A9" w:rsidRDefault="00A615A9" w:rsidP="00A615A9"/>
    <w:p w14:paraId="15C2E42F" w14:textId="77777777" w:rsidR="007606FF" w:rsidRDefault="007606FF" w:rsidP="00A615A9"/>
    <w:tbl>
      <w:tblPr>
        <w:tblW w:w="5000" w:type="pct"/>
        <w:tblLook w:val="04A0" w:firstRow="1" w:lastRow="0" w:firstColumn="1" w:lastColumn="0" w:noHBand="0" w:noVBand="1"/>
      </w:tblPr>
      <w:tblGrid>
        <w:gridCol w:w="346"/>
        <w:gridCol w:w="346"/>
        <w:gridCol w:w="345"/>
        <w:gridCol w:w="345"/>
        <w:gridCol w:w="311"/>
        <w:gridCol w:w="311"/>
        <w:gridCol w:w="311"/>
        <w:gridCol w:w="311"/>
        <w:gridCol w:w="311"/>
        <w:gridCol w:w="311"/>
        <w:gridCol w:w="311"/>
        <w:gridCol w:w="311"/>
        <w:gridCol w:w="311"/>
        <w:gridCol w:w="422"/>
        <w:gridCol w:w="422"/>
        <w:gridCol w:w="311"/>
        <w:gridCol w:w="311"/>
        <w:gridCol w:w="311"/>
        <w:gridCol w:w="311"/>
        <w:gridCol w:w="317"/>
        <w:gridCol w:w="462"/>
        <w:gridCol w:w="462"/>
        <w:gridCol w:w="314"/>
        <w:gridCol w:w="401"/>
        <w:gridCol w:w="401"/>
        <w:gridCol w:w="401"/>
        <w:gridCol w:w="401"/>
        <w:gridCol w:w="401"/>
        <w:gridCol w:w="314"/>
        <w:gridCol w:w="314"/>
        <w:gridCol w:w="401"/>
        <w:gridCol w:w="401"/>
        <w:gridCol w:w="401"/>
        <w:gridCol w:w="401"/>
        <w:gridCol w:w="401"/>
        <w:gridCol w:w="314"/>
        <w:gridCol w:w="314"/>
        <w:gridCol w:w="401"/>
        <w:gridCol w:w="401"/>
        <w:gridCol w:w="401"/>
        <w:gridCol w:w="401"/>
        <w:gridCol w:w="401"/>
        <w:gridCol w:w="314"/>
      </w:tblGrid>
      <w:tr w:rsidR="007606FF" w:rsidRPr="007606FF" w14:paraId="35F789F5" w14:textId="77777777" w:rsidTr="00317B3E">
        <w:trPr>
          <w:trHeight w:val="225"/>
        </w:trPr>
        <w:tc>
          <w:tcPr>
            <w:tcW w:w="112" w:type="pct"/>
            <w:tcBorders>
              <w:top w:val="nil"/>
              <w:left w:val="nil"/>
              <w:bottom w:val="nil"/>
              <w:right w:val="nil"/>
            </w:tcBorders>
            <w:shd w:val="clear" w:color="auto" w:fill="auto"/>
            <w:noWrap/>
            <w:vAlign w:val="bottom"/>
            <w:hideMark/>
          </w:tcPr>
          <w:p w14:paraId="70B8AA3A" w14:textId="77777777" w:rsidR="007606FF" w:rsidRPr="007606FF" w:rsidRDefault="007606FF" w:rsidP="003B3201">
            <w:pPr>
              <w:pStyle w:val="27"/>
            </w:pPr>
          </w:p>
        </w:tc>
        <w:tc>
          <w:tcPr>
            <w:tcW w:w="112" w:type="pct"/>
            <w:tcBorders>
              <w:top w:val="nil"/>
              <w:left w:val="nil"/>
              <w:bottom w:val="nil"/>
              <w:right w:val="nil"/>
            </w:tcBorders>
            <w:shd w:val="clear" w:color="auto" w:fill="auto"/>
            <w:noWrap/>
            <w:vAlign w:val="bottom"/>
            <w:hideMark/>
          </w:tcPr>
          <w:p w14:paraId="77675406" w14:textId="77777777" w:rsidR="007606FF" w:rsidRPr="007606FF" w:rsidRDefault="007606FF" w:rsidP="003B3201">
            <w:pPr>
              <w:pStyle w:val="27"/>
            </w:pPr>
          </w:p>
        </w:tc>
        <w:tc>
          <w:tcPr>
            <w:tcW w:w="112" w:type="pct"/>
            <w:tcBorders>
              <w:top w:val="nil"/>
              <w:left w:val="nil"/>
              <w:bottom w:val="nil"/>
              <w:right w:val="nil"/>
            </w:tcBorders>
            <w:shd w:val="clear" w:color="auto" w:fill="auto"/>
            <w:noWrap/>
            <w:vAlign w:val="bottom"/>
            <w:hideMark/>
          </w:tcPr>
          <w:p w14:paraId="520F6C2E" w14:textId="77777777" w:rsidR="007606FF" w:rsidRPr="007606FF" w:rsidRDefault="007606FF" w:rsidP="003B3201">
            <w:pPr>
              <w:pStyle w:val="27"/>
            </w:pPr>
          </w:p>
        </w:tc>
        <w:tc>
          <w:tcPr>
            <w:tcW w:w="112" w:type="pct"/>
            <w:tcBorders>
              <w:top w:val="nil"/>
              <w:left w:val="nil"/>
              <w:bottom w:val="nil"/>
              <w:right w:val="nil"/>
            </w:tcBorders>
            <w:shd w:val="clear" w:color="auto" w:fill="auto"/>
            <w:noWrap/>
            <w:vAlign w:val="bottom"/>
            <w:hideMark/>
          </w:tcPr>
          <w:p w14:paraId="34B6003F"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45343B11"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7FCACE45"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225817C4"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289486DB"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6506526D"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3E951BC1"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79569420"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097D87BD"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2FCD17BB" w14:textId="77777777" w:rsidR="007606FF" w:rsidRPr="007606FF" w:rsidRDefault="007606FF" w:rsidP="003B3201">
            <w:pPr>
              <w:pStyle w:val="27"/>
            </w:pPr>
          </w:p>
        </w:tc>
        <w:tc>
          <w:tcPr>
            <w:tcW w:w="137" w:type="pct"/>
            <w:tcBorders>
              <w:top w:val="nil"/>
              <w:left w:val="nil"/>
              <w:bottom w:val="nil"/>
              <w:right w:val="nil"/>
            </w:tcBorders>
            <w:shd w:val="clear" w:color="auto" w:fill="auto"/>
            <w:noWrap/>
            <w:vAlign w:val="bottom"/>
            <w:hideMark/>
          </w:tcPr>
          <w:p w14:paraId="6A143201" w14:textId="77777777" w:rsidR="007606FF" w:rsidRPr="007606FF" w:rsidRDefault="007606FF" w:rsidP="003B3201">
            <w:pPr>
              <w:pStyle w:val="27"/>
            </w:pPr>
          </w:p>
        </w:tc>
        <w:tc>
          <w:tcPr>
            <w:tcW w:w="137" w:type="pct"/>
            <w:tcBorders>
              <w:top w:val="nil"/>
              <w:left w:val="nil"/>
              <w:bottom w:val="nil"/>
              <w:right w:val="nil"/>
            </w:tcBorders>
            <w:shd w:val="clear" w:color="auto" w:fill="auto"/>
            <w:noWrap/>
            <w:vAlign w:val="bottom"/>
            <w:hideMark/>
          </w:tcPr>
          <w:p w14:paraId="23CF3EBC"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60A67B20"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6DCE69BE"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22BB862D"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0F173269"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07F59341" w14:textId="77777777" w:rsidR="007606FF" w:rsidRPr="007606FF" w:rsidRDefault="007606FF" w:rsidP="003B3201">
            <w:pPr>
              <w:pStyle w:val="27"/>
            </w:pPr>
          </w:p>
        </w:tc>
        <w:tc>
          <w:tcPr>
            <w:tcW w:w="150" w:type="pct"/>
            <w:tcBorders>
              <w:top w:val="nil"/>
              <w:left w:val="nil"/>
              <w:bottom w:val="nil"/>
              <w:right w:val="nil"/>
            </w:tcBorders>
            <w:shd w:val="clear" w:color="auto" w:fill="auto"/>
            <w:noWrap/>
            <w:vAlign w:val="bottom"/>
            <w:hideMark/>
          </w:tcPr>
          <w:p w14:paraId="731EE56C" w14:textId="77777777" w:rsidR="007606FF" w:rsidRPr="007606FF" w:rsidRDefault="007606FF" w:rsidP="003B3201">
            <w:pPr>
              <w:pStyle w:val="27"/>
            </w:pPr>
          </w:p>
        </w:tc>
        <w:tc>
          <w:tcPr>
            <w:tcW w:w="150" w:type="pct"/>
            <w:tcBorders>
              <w:top w:val="nil"/>
              <w:left w:val="nil"/>
              <w:bottom w:val="nil"/>
              <w:right w:val="nil"/>
            </w:tcBorders>
            <w:shd w:val="clear" w:color="auto" w:fill="auto"/>
            <w:noWrap/>
            <w:vAlign w:val="bottom"/>
            <w:hideMark/>
          </w:tcPr>
          <w:p w14:paraId="03546503"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57B3D278"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289E3025"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57A9D129"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28C9E3F1"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643A6A6B"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30116ADB"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273D2130"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6F2EE8CE"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75A613C7"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7F51BDB0"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7DE707A3"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231CFE6A"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2A58E846"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2FD38F03"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622227CD" w14:textId="77777777" w:rsidR="007606FF" w:rsidRPr="007606FF" w:rsidRDefault="007606FF" w:rsidP="003B3201">
            <w:pPr>
              <w:pStyle w:val="27"/>
            </w:pPr>
          </w:p>
        </w:tc>
        <w:tc>
          <w:tcPr>
            <w:tcW w:w="650" w:type="pct"/>
            <w:gridSpan w:val="5"/>
            <w:tcBorders>
              <w:top w:val="nil"/>
              <w:left w:val="nil"/>
              <w:bottom w:val="nil"/>
              <w:right w:val="nil"/>
            </w:tcBorders>
            <w:shd w:val="clear" w:color="auto" w:fill="auto"/>
            <w:noWrap/>
            <w:vAlign w:val="bottom"/>
            <w:hideMark/>
          </w:tcPr>
          <w:p w14:paraId="535DC8C6" w14:textId="77777777" w:rsidR="007606FF" w:rsidRPr="007606FF" w:rsidRDefault="007606FF" w:rsidP="003B3201">
            <w:pPr>
              <w:pStyle w:val="27"/>
            </w:pPr>
            <w:r w:rsidRPr="007606FF">
              <w:t>Форма 0710001 с.3</w:t>
            </w:r>
          </w:p>
        </w:tc>
        <w:tc>
          <w:tcPr>
            <w:tcW w:w="102" w:type="pct"/>
            <w:tcBorders>
              <w:top w:val="nil"/>
              <w:left w:val="nil"/>
              <w:bottom w:val="nil"/>
              <w:right w:val="nil"/>
            </w:tcBorders>
            <w:shd w:val="clear" w:color="auto" w:fill="auto"/>
            <w:noWrap/>
            <w:vAlign w:val="bottom"/>
            <w:hideMark/>
          </w:tcPr>
          <w:p w14:paraId="4FEC43F2" w14:textId="77777777" w:rsidR="007606FF" w:rsidRPr="007606FF" w:rsidRDefault="007606FF" w:rsidP="003B3201">
            <w:pPr>
              <w:pStyle w:val="27"/>
            </w:pPr>
          </w:p>
        </w:tc>
      </w:tr>
      <w:tr w:rsidR="007606FF" w:rsidRPr="007606FF" w14:paraId="68187979" w14:textId="77777777" w:rsidTr="00317B3E">
        <w:trPr>
          <w:trHeight w:val="300"/>
        </w:trPr>
        <w:tc>
          <w:tcPr>
            <w:tcW w:w="447" w:type="pct"/>
            <w:gridSpan w:val="4"/>
            <w:vMerge w:val="restart"/>
            <w:tcBorders>
              <w:top w:val="single" w:sz="4" w:space="0" w:color="auto"/>
              <w:left w:val="single" w:sz="4" w:space="0" w:color="auto"/>
              <w:bottom w:val="single" w:sz="4" w:space="0" w:color="auto"/>
              <w:right w:val="nil"/>
            </w:tcBorders>
            <w:shd w:val="clear" w:color="auto" w:fill="auto"/>
            <w:vAlign w:val="center"/>
            <w:hideMark/>
          </w:tcPr>
          <w:p w14:paraId="74745D2F" w14:textId="77777777" w:rsidR="007606FF" w:rsidRPr="007606FF" w:rsidRDefault="007606FF" w:rsidP="003B3201">
            <w:pPr>
              <w:pStyle w:val="27"/>
            </w:pPr>
            <w:r w:rsidRPr="007606FF">
              <w:t>Пояснения</w:t>
            </w:r>
          </w:p>
        </w:tc>
        <w:tc>
          <w:tcPr>
            <w:tcW w:w="1690" w:type="pct"/>
            <w:gridSpan w:val="16"/>
            <w:vMerge w:val="restart"/>
            <w:tcBorders>
              <w:top w:val="single" w:sz="4" w:space="0" w:color="auto"/>
              <w:left w:val="single" w:sz="4" w:space="0" w:color="auto"/>
              <w:bottom w:val="single" w:sz="4" w:space="0" w:color="auto"/>
              <w:right w:val="nil"/>
            </w:tcBorders>
            <w:shd w:val="clear" w:color="auto" w:fill="auto"/>
            <w:vAlign w:val="center"/>
            <w:hideMark/>
          </w:tcPr>
          <w:p w14:paraId="2F27C478" w14:textId="77777777" w:rsidR="007606FF" w:rsidRPr="007606FF" w:rsidRDefault="007606FF" w:rsidP="003B3201">
            <w:pPr>
              <w:pStyle w:val="27"/>
            </w:pPr>
            <w:r w:rsidRPr="007606FF">
              <w:t>Наименование показателя</w:t>
            </w:r>
          </w:p>
        </w:tc>
        <w:tc>
          <w:tcPr>
            <w:tcW w:w="300" w:type="pct"/>
            <w:gridSpan w:val="2"/>
            <w:vMerge w:val="restart"/>
            <w:tcBorders>
              <w:top w:val="single" w:sz="4" w:space="0" w:color="auto"/>
              <w:left w:val="single" w:sz="4" w:space="0" w:color="auto"/>
              <w:bottom w:val="single" w:sz="4" w:space="0" w:color="auto"/>
              <w:right w:val="nil"/>
            </w:tcBorders>
            <w:shd w:val="clear" w:color="auto" w:fill="auto"/>
            <w:vAlign w:val="center"/>
            <w:hideMark/>
          </w:tcPr>
          <w:p w14:paraId="23A8F4C1" w14:textId="77777777" w:rsidR="007606FF" w:rsidRPr="007606FF" w:rsidRDefault="007606FF" w:rsidP="003B3201">
            <w:pPr>
              <w:pStyle w:val="27"/>
            </w:pPr>
            <w:r w:rsidRPr="007606FF">
              <w:t>Код строки</w:t>
            </w:r>
          </w:p>
        </w:tc>
        <w:tc>
          <w:tcPr>
            <w:tcW w:w="854" w:type="pct"/>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C25CB1" w14:textId="77777777" w:rsidR="007606FF" w:rsidRPr="007606FF" w:rsidRDefault="007606FF" w:rsidP="003B3201">
            <w:pPr>
              <w:pStyle w:val="27"/>
            </w:pPr>
            <w:r w:rsidRPr="007606FF">
              <w:t>На 31 декабря 2014 г.</w:t>
            </w:r>
          </w:p>
        </w:tc>
        <w:tc>
          <w:tcPr>
            <w:tcW w:w="854" w:type="pct"/>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6ABE33" w14:textId="77777777" w:rsidR="007606FF" w:rsidRPr="007606FF" w:rsidRDefault="007606FF" w:rsidP="003B3201">
            <w:pPr>
              <w:pStyle w:val="27"/>
            </w:pPr>
            <w:r w:rsidRPr="007606FF">
              <w:t>На 31 декабря 2013 г.</w:t>
            </w:r>
          </w:p>
        </w:tc>
        <w:tc>
          <w:tcPr>
            <w:tcW w:w="854" w:type="pct"/>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0FAACF" w14:textId="77777777" w:rsidR="007606FF" w:rsidRPr="007606FF" w:rsidRDefault="007606FF" w:rsidP="003B3201">
            <w:pPr>
              <w:pStyle w:val="27"/>
            </w:pPr>
            <w:r w:rsidRPr="007606FF">
              <w:t>На 31 декабря 2012 г.</w:t>
            </w:r>
          </w:p>
        </w:tc>
      </w:tr>
      <w:tr w:rsidR="007606FF" w:rsidRPr="007606FF" w14:paraId="4FC82A12" w14:textId="77777777" w:rsidTr="00317B3E">
        <w:trPr>
          <w:trHeight w:val="350"/>
        </w:trPr>
        <w:tc>
          <w:tcPr>
            <w:tcW w:w="447" w:type="pct"/>
            <w:gridSpan w:val="4"/>
            <w:vMerge/>
            <w:tcBorders>
              <w:top w:val="single" w:sz="4" w:space="0" w:color="auto"/>
              <w:left w:val="single" w:sz="4" w:space="0" w:color="auto"/>
              <w:bottom w:val="single" w:sz="4" w:space="0" w:color="auto"/>
              <w:right w:val="nil"/>
            </w:tcBorders>
            <w:vAlign w:val="center"/>
            <w:hideMark/>
          </w:tcPr>
          <w:p w14:paraId="0DF91298" w14:textId="77777777" w:rsidR="007606FF" w:rsidRPr="007606FF" w:rsidRDefault="007606FF" w:rsidP="003B3201">
            <w:pPr>
              <w:pStyle w:val="27"/>
            </w:pPr>
          </w:p>
        </w:tc>
        <w:tc>
          <w:tcPr>
            <w:tcW w:w="1690" w:type="pct"/>
            <w:gridSpan w:val="16"/>
            <w:vMerge/>
            <w:tcBorders>
              <w:top w:val="single" w:sz="4" w:space="0" w:color="auto"/>
              <w:left w:val="single" w:sz="4" w:space="0" w:color="auto"/>
              <w:bottom w:val="single" w:sz="4" w:space="0" w:color="auto"/>
              <w:right w:val="nil"/>
            </w:tcBorders>
            <w:vAlign w:val="center"/>
            <w:hideMark/>
          </w:tcPr>
          <w:p w14:paraId="274AF975" w14:textId="77777777" w:rsidR="007606FF" w:rsidRPr="007606FF" w:rsidRDefault="007606FF" w:rsidP="003B3201">
            <w:pPr>
              <w:pStyle w:val="27"/>
            </w:pPr>
          </w:p>
        </w:tc>
        <w:tc>
          <w:tcPr>
            <w:tcW w:w="300" w:type="pct"/>
            <w:gridSpan w:val="2"/>
            <w:vMerge/>
            <w:tcBorders>
              <w:top w:val="single" w:sz="4" w:space="0" w:color="auto"/>
              <w:left w:val="single" w:sz="4" w:space="0" w:color="auto"/>
              <w:bottom w:val="single" w:sz="4" w:space="0" w:color="auto"/>
              <w:right w:val="nil"/>
            </w:tcBorders>
            <w:vAlign w:val="center"/>
            <w:hideMark/>
          </w:tcPr>
          <w:p w14:paraId="0250C5BD" w14:textId="77777777" w:rsidR="007606FF" w:rsidRPr="007606FF" w:rsidRDefault="007606FF" w:rsidP="003B3201">
            <w:pPr>
              <w:pStyle w:val="27"/>
            </w:pPr>
          </w:p>
        </w:tc>
        <w:tc>
          <w:tcPr>
            <w:tcW w:w="854" w:type="pct"/>
            <w:gridSpan w:val="7"/>
            <w:vMerge/>
            <w:tcBorders>
              <w:top w:val="single" w:sz="4" w:space="0" w:color="auto"/>
              <w:left w:val="single" w:sz="4" w:space="0" w:color="auto"/>
              <w:bottom w:val="single" w:sz="4" w:space="0" w:color="auto"/>
              <w:right w:val="single" w:sz="4" w:space="0" w:color="auto"/>
            </w:tcBorders>
            <w:vAlign w:val="center"/>
            <w:hideMark/>
          </w:tcPr>
          <w:p w14:paraId="6FBE9B08" w14:textId="77777777" w:rsidR="007606FF" w:rsidRPr="007606FF" w:rsidRDefault="007606FF" w:rsidP="003B3201">
            <w:pPr>
              <w:pStyle w:val="27"/>
            </w:pPr>
          </w:p>
        </w:tc>
        <w:tc>
          <w:tcPr>
            <w:tcW w:w="854" w:type="pct"/>
            <w:gridSpan w:val="7"/>
            <w:vMerge/>
            <w:tcBorders>
              <w:top w:val="single" w:sz="4" w:space="0" w:color="auto"/>
              <w:left w:val="single" w:sz="4" w:space="0" w:color="auto"/>
              <w:bottom w:val="single" w:sz="4" w:space="0" w:color="auto"/>
              <w:right w:val="single" w:sz="4" w:space="0" w:color="auto"/>
            </w:tcBorders>
            <w:vAlign w:val="center"/>
            <w:hideMark/>
          </w:tcPr>
          <w:p w14:paraId="7E4E64A9" w14:textId="77777777" w:rsidR="007606FF" w:rsidRPr="007606FF" w:rsidRDefault="007606FF" w:rsidP="003B3201">
            <w:pPr>
              <w:pStyle w:val="27"/>
            </w:pPr>
          </w:p>
        </w:tc>
        <w:tc>
          <w:tcPr>
            <w:tcW w:w="854" w:type="pct"/>
            <w:gridSpan w:val="7"/>
            <w:vMerge/>
            <w:tcBorders>
              <w:top w:val="single" w:sz="4" w:space="0" w:color="auto"/>
              <w:left w:val="single" w:sz="4" w:space="0" w:color="auto"/>
              <w:bottom w:val="single" w:sz="4" w:space="0" w:color="auto"/>
              <w:right w:val="single" w:sz="4" w:space="0" w:color="auto"/>
            </w:tcBorders>
            <w:vAlign w:val="center"/>
            <w:hideMark/>
          </w:tcPr>
          <w:p w14:paraId="2078A7C0" w14:textId="77777777" w:rsidR="007606FF" w:rsidRPr="007606FF" w:rsidRDefault="007606FF" w:rsidP="003B3201">
            <w:pPr>
              <w:pStyle w:val="27"/>
            </w:pPr>
          </w:p>
        </w:tc>
      </w:tr>
      <w:tr w:rsidR="007606FF" w:rsidRPr="007606FF" w14:paraId="74E85C91" w14:textId="77777777" w:rsidTr="00317B3E">
        <w:trPr>
          <w:trHeight w:val="350"/>
        </w:trPr>
        <w:tc>
          <w:tcPr>
            <w:tcW w:w="447" w:type="pct"/>
            <w:gridSpan w:val="4"/>
            <w:vMerge/>
            <w:tcBorders>
              <w:top w:val="single" w:sz="4" w:space="0" w:color="auto"/>
              <w:left w:val="single" w:sz="4" w:space="0" w:color="auto"/>
              <w:bottom w:val="single" w:sz="4" w:space="0" w:color="auto"/>
              <w:right w:val="nil"/>
            </w:tcBorders>
            <w:vAlign w:val="center"/>
            <w:hideMark/>
          </w:tcPr>
          <w:p w14:paraId="4D02CCA7" w14:textId="77777777" w:rsidR="007606FF" w:rsidRPr="007606FF" w:rsidRDefault="007606FF" w:rsidP="003B3201">
            <w:pPr>
              <w:pStyle w:val="27"/>
            </w:pPr>
          </w:p>
        </w:tc>
        <w:tc>
          <w:tcPr>
            <w:tcW w:w="1690" w:type="pct"/>
            <w:gridSpan w:val="16"/>
            <w:vMerge/>
            <w:tcBorders>
              <w:top w:val="single" w:sz="4" w:space="0" w:color="auto"/>
              <w:left w:val="single" w:sz="4" w:space="0" w:color="auto"/>
              <w:bottom w:val="single" w:sz="4" w:space="0" w:color="auto"/>
              <w:right w:val="nil"/>
            </w:tcBorders>
            <w:vAlign w:val="center"/>
            <w:hideMark/>
          </w:tcPr>
          <w:p w14:paraId="7F7213E2" w14:textId="77777777" w:rsidR="007606FF" w:rsidRPr="007606FF" w:rsidRDefault="007606FF" w:rsidP="003B3201">
            <w:pPr>
              <w:pStyle w:val="27"/>
            </w:pPr>
          </w:p>
        </w:tc>
        <w:tc>
          <w:tcPr>
            <w:tcW w:w="300" w:type="pct"/>
            <w:gridSpan w:val="2"/>
            <w:vMerge/>
            <w:tcBorders>
              <w:top w:val="single" w:sz="4" w:space="0" w:color="auto"/>
              <w:left w:val="single" w:sz="4" w:space="0" w:color="auto"/>
              <w:bottom w:val="single" w:sz="4" w:space="0" w:color="auto"/>
              <w:right w:val="nil"/>
            </w:tcBorders>
            <w:vAlign w:val="center"/>
            <w:hideMark/>
          </w:tcPr>
          <w:p w14:paraId="5671B08C" w14:textId="77777777" w:rsidR="007606FF" w:rsidRPr="007606FF" w:rsidRDefault="007606FF" w:rsidP="003B3201">
            <w:pPr>
              <w:pStyle w:val="27"/>
            </w:pPr>
          </w:p>
        </w:tc>
        <w:tc>
          <w:tcPr>
            <w:tcW w:w="854" w:type="pct"/>
            <w:gridSpan w:val="7"/>
            <w:vMerge/>
            <w:tcBorders>
              <w:top w:val="single" w:sz="4" w:space="0" w:color="auto"/>
              <w:left w:val="single" w:sz="4" w:space="0" w:color="auto"/>
              <w:bottom w:val="single" w:sz="4" w:space="0" w:color="auto"/>
              <w:right w:val="single" w:sz="4" w:space="0" w:color="auto"/>
            </w:tcBorders>
            <w:vAlign w:val="center"/>
            <w:hideMark/>
          </w:tcPr>
          <w:p w14:paraId="628ED6FB" w14:textId="77777777" w:rsidR="007606FF" w:rsidRPr="007606FF" w:rsidRDefault="007606FF" w:rsidP="003B3201">
            <w:pPr>
              <w:pStyle w:val="27"/>
            </w:pPr>
          </w:p>
        </w:tc>
        <w:tc>
          <w:tcPr>
            <w:tcW w:w="854" w:type="pct"/>
            <w:gridSpan w:val="7"/>
            <w:vMerge/>
            <w:tcBorders>
              <w:top w:val="single" w:sz="4" w:space="0" w:color="auto"/>
              <w:left w:val="single" w:sz="4" w:space="0" w:color="auto"/>
              <w:bottom w:val="single" w:sz="4" w:space="0" w:color="auto"/>
              <w:right w:val="single" w:sz="4" w:space="0" w:color="auto"/>
            </w:tcBorders>
            <w:vAlign w:val="center"/>
            <w:hideMark/>
          </w:tcPr>
          <w:p w14:paraId="1CDA3925" w14:textId="77777777" w:rsidR="007606FF" w:rsidRPr="007606FF" w:rsidRDefault="007606FF" w:rsidP="003B3201">
            <w:pPr>
              <w:pStyle w:val="27"/>
            </w:pPr>
          </w:p>
        </w:tc>
        <w:tc>
          <w:tcPr>
            <w:tcW w:w="854" w:type="pct"/>
            <w:gridSpan w:val="7"/>
            <w:vMerge/>
            <w:tcBorders>
              <w:top w:val="single" w:sz="4" w:space="0" w:color="auto"/>
              <w:left w:val="single" w:sz="4" w:space="0" w:color="auto"/>
              <w:bottom w:val="single" w:sz="4" w:space="0" w:color="auto"/>
              <w:right w:val="single" w:sz="4" w:space="0" w:color="auto"/>
            </w:tcBorders>
            <w:vAlign w:val="center"/>
            <w:hideMark/>
          </w:tcPr>
          <w:p w14:paraId="7ACF11BC" w14:textId="77777777" w:rsidR="007606FF" w:rsidRPr="007606FF" w:rsidRDefault="007606FF" w:rsidP="003B3201">
            <w:pPr>
              <w:pStyle w:val="27"/>
            </w:pPr>
          </w:p>
        </w:tc>
      </w:tr>
      <w:tr w:rsidR="007606FF" w:rsidRPr="007606FF" w14:paraId="20D0436C" w14:textId="77777777" w:rsidTr="00317B3E">
        <w:trPr>
          <w:trHeight w:val="312"/>
        </w:trPr>
        <w:tc>
          <w:tcPr>
            <w:tcW w:w="447" w:type="pct"/>
            <w:gridSpan w:val="4"/>
            <w:tcBorders>
              <w:top w:val="single" w:sz="4" w:space="0" w:color="auto"/>
              <w:left w:val="single" w:sz="4" w:space="0" w:color="auto"/>
              <w:bottom w:val="single" w:sz="4" w:space="0" w:color="auto"/>
              <w:right w:val="nil"/>
            </w:tcBorders>
            <w:shd w:val="clear" w:color="auto" w:fill="auto"/>
            <w:hideMark/>
          </w:tcPr>
          <w:p w14:paraId="11342FDF" w14:textId="77777777" w:rsidR="007606FF" w:rsidRPr="007606FF" w:rsidRDefault="007606FF" w:rsidP="003B3201">
            <w:pPr>
              <w:pStyle w:val="27"/>
            </w:pPr>
            <w:r w:rsidRPr="007606FF">
              <w:t>1</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1A1D47F8" w14:textId="77777777" w:rsidR="007606FF" w:rsidRPr="007606FF" w:rsidRDefault="007606FF" w:rsidP="003B3201">
            <w:pPr>
              <w:pStyle w:val="27"/>
            </w:pPr>
            <w:r w:rsidRPr="007606FF">
              <w:t>2</w:t>
            </w:r>
          </w:p>
        </w:tc>
        <w:tc>
          <w:tcPr>
            <w:tcW w:w="300" w:type="pct"/>
            <w:gridSpan w:val="2"/>
            <w:tcBorders>
              <w:top w:val="single" w:sz="4" w:space="0" w:color="auto"/>
              <w:left w:val="nil"/>
              <w:bottom w:val="single" w:sz="4" w:space="0" w:color="auto"/>
              <w:right w:val="single" w:sz="4" w:space="0" w:color="auto"/>
            </w:tcBorders>
            <w:shd w:val="clear" w:color="auto" w:fill="auto"/>
            <w:hideMark/>
          </w:tcPr>
          <w:p w14:paraId="705EB348" w14:textId="77777777" w:rsidR="007606FF" w:rsidRPr="007606FF" w:rsidRDefault="007606FF" w:rsidP="003B3201">
            <w:pPr>
              <w:pStyle w:val="27"/>
            </w:pPr>
            <w:r w:rsidRPr="007606FF">
              <w:t>3</w:t>
            </w:r>
          </w:p>
        </w:tc>
        <w:tc>
          <w:tcPr>
            <w:tcW w:w="854" w:type="pct"/>
            <w:gridSpan w:val="7"/>
            <w:tcBorders>
              <w:top w:val="single" w:sz="4" w:space="0" w:color="auto"/>
              <w:left w:val="nil"/>
              <w:bottom w:val="single" w:sz="4" w:space="0" w:color="auto"/>
              <w:right w:val="single" w:sz="4" w:space="0" w:color="auto"/>
            </w:tcBorders>
            <w:shd w:val="clear" w:color="auto" w:fill="auto"/>
            <w:hideMark/>
          </w:tcPr>
          <w:p w14:paraId="7C10C837" w14:textId="77777777" w:rsidR="007606FF" w:rsidRPr="007606FF" w:rsidRDefault="007606FF" w:rsidP="003B3201">
            <w:pPr>
              <w:pStyle w:val="27"/>
            </w:pPr>
            <w:r w:rsidRPr="007606FF">
              <w:t>4</w:t>
            </w:r>
          </w:p>
        </w:tc>
        <w:tc>
          <w:tcPr>
            <w:tcW w:w="854" w:type="pct"/>
            <w:gridSpan w:val="7"/>
            <w:tcBorders>
              <w:top w:val="single" w:sz="4" w:space="0" w:color="auto"/>
              <w:left w:val="nil"/>
              <w:bottom w:val="single" w:sz="4" w:space="0" w:color="auto"/>
              <w:right w:val="single" w:sz="4" w:space="0" w:color="auto"/>
            </w:tcBorders>
            <w:shd w:val="clear" w:color="auto" w:fill="auto"/>
            <w:hideMark/>
          </w:tcPr>
          <w:p w14:paraId="2ADDD7F3" w14:textId="77777777" w:rsidR="007606FF" w:rsidRPr="007606FF" w:rsidRDefault="007606FF" w:rsidP="003B3201">
            <w:pPr>
              <w:pStyle w:val="27"/>
            </w:pPr>
            <w:r w:rsidRPr="007606FF">
              <w:t>5</w:t>
            </w:r>
          </w:p>
        </w:tc>
        <w:tc>
          <w:tcPr>
            <w:tcW w:w="854" w:type="pct"/>
            <w:gridSpan w:val="7"/>
            <w:tcBorders>
              <w:top w:val="single" w:sz="4" w:space="0" w:color="auto"/>
              <w:left w:val="nil"/>
              <w:bottom w:val="single" w:sz="4" w:space="0" w:color="auto"/>
              <w:right w:val="single" w:sz="4" w:space="0" w:color="auto"/>
            </w:tcBorders>
            <w:shd w:val="clear" w:color="auto" w:fill="auto"/>
            <w:hideMark/>
          </w:tcPr>
          <w:p w14:paraId="1BB24365" w14:textId="77777777" w:rsidR="007606FF" w:rsidRPr="007606FF" w:rsidRDefault="007606FF" w:rsidP="003B3201">
            <w:pPr>
              <w:pStyle w:val="27"/>
            </w:pPr>
            <w:r w:rsidRPr="007606FF">
              <w:t>6</w:t>
            </w:r>
          </w:p>
        </w:tc>
      </w:tr>
      <w:tr w:rsidR="007606FF" w:rsidRPr="007606FF" w14:paraId="63E573D5" w14:textId="77777777" w:rsidTr="00317B3E">
        <w:trPr>
          <w:trHeight w:val="267"/>
        </w:trPr>
        <w:tc>
          <w:tcPr>
            <w:tcW w:w="447" w:type="pct"/>
            <w:gridSpan w:val="4"/>
            <w:tcBorders>
              <w:top w:val="single" w:sz="4" w:space="0" w:color="auto"/>
              <w:left w:val="single" w:sz="4" w:space="0" w:color="auto"/>
              <w:bottom w:val="nil"/>
              <w:right w:val="nil"/>
            </w:tcBorders>
            <w:shd w:val="clear" w:color="auto" w:fill="auto"/>
            <w:hideMark/>
          </w:tcPr>
          <w:p w14:paraId="70B755E1"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nil"/>
              <w:right w:val="nil"/>
            </w:tcBorders>
            <w:shd w:val="clear" w:color="auto" w:fill="auto"/>
            <w:hideMark/>
          </w:tcPr>
          <w:p w14:paraId="44669C2A" w14:textId="77777777" w:rsidR="007606FF" w:rsidRPr="007606FF" w:rsidRDefault="007606FF" w:rsidP="003B3201">
            <w:pPr>
              <w:pStyle w:val="27"/>
              <w:rPr>
                <w:b/>
                <w:bCs/>
              </w:rPr>
            </w:pPr>
            <w:r w:rsidRPr="007606FF">
              <w:rPr>
                <w:b/>
                <w:bCs/>
              </w:rPr>
              <w:t>ПАССИВ</w:t>
            </w:r>
          </w:p>
        </w:tc>
        <w:tc>
          <w:tcPr>
            <w:tcW w:w="300" w:type="pct"/>
            <w:gridSpan w:val="2"/>
            <w:tcBorders>
              <w:top w:val="single" w:sz="4" w:space="0" w:color="auto"/>
              <w:left w:val="single" w:sz="4" w:space="0" w:color="auto"/>
              <w:bottom w:val="nil"/>
              <w:right w:val="nil"/>
            </w:tcBorders>
            <w:shd w:val="clear" w:color="auto" w:fill="auto"/>
            <w:vAlign w:val="center"/>
            <w:hideMark/>
          </w:tcPr>
          <w:p w14:paraId="2F81C1D0" w14:textId="77777777" w:rsidR="007606FF" w:rsidRPr="007606FF" w:rsidRDefault="007606FF" w:rsidP="003B3201">
            <w:pPr>
              <w:pStyle w:val="27"/>
            </w:pPr>
            <w:r w:rsidRPr="007606FF">
              <w:t> </w:t>
            </w:r>
          </w:p>
        </w:tc>
        <w:tc>
          <w:tcPr>
            <w:tcW w:w="854" w:type="pct"/>
            <w:gridSpan w:val="7"/>
            <w:tcBorders>
              <w:top w:val="single" w:sz="8" w:space="0" w:color="auto"/>
              <w:left w:val="single" w:sz="8" w:space="0" w:color="auto"/>
              <w:bottom w:val="nil"/>
              <w:right w:val="single" w:sz="4" w:space="0" w:color="auto"/>
            </w:tcBorders>
            <w:shd w:val="clear" w:color="auto" w:fill="auto"/>
            <w:vAlign w:val="center"/>
            <w:hideMark/>
          </w:tcPr>
          <w:p w14:paraId="1FF51823" w14:textId="77777777" w:rsidR="007606FF" w:rsidRPr="007606FF" w:rsidRDefault="007606FF" w:rsidP="003B3201">
            <w:pPr>
              <w:pStyle w:val="27"/>
            </w:pPr>
            <w:r w:rsidRPr="007606FF">
              <w:t> </w:t>
            </w:r>
          </w:p>
        </w:tc>
        <w:tc>
          <w:tcPr>
            <w:tcW w:w="854" w:type="pct"/>
            <w:gridSpan w:val="7"/>
            <w:tcBorders>
              <w:top w:val="single" w:sz="8" w:space="0" w:color="auto"/>
              <w:left w:val="nil"/>
              <w:bottom w:val="nil"/>
              <w:right w:val="single" w:sz="4" w:space="0" w:color="auto"/>
            </w:tcBorders>
            <w:shd w:val="clear" w:color="auto" w:fill="auto"/>
            <w:vAlign w:val="center"/>
            <w:hideMark/>
          </w:tcPr>
          <w:p w14:paraId="18ABCCCF" w14:textId="77777777" w:rsidR="007606FF" w:rsidRPr="007606FF" w:rsidRDefault="007606FF" w:rsidP="003B3201">
            <w:pPr>
              <w:pStyle w:val="27"/>
            </w:pPr>
            <w:r w:rsidRPr="007606FF">
              <w:t> </w:t>
            </w:r>
          </w:p>
        </w:tc>
        <w:tc>
          <w:tcPr>
            <w:tcW w:w="854" w:type="pct"/>
            <w:gridSpan w:val="7"/>
            <w:tcBorders>
              <w:top w:val="single" w:sz="8" w:space="0" w:color="auto"/>
              <w:left w:val="nil"/>
              <w:bottom w:val="nil"/>
              <w:right w:val="single" w:sz="8" w:space="0" w:color="auto"/>
            </w:tcBorders>
            <w:shd w:val="clear" w:color="auto" w:fill="auto"/>
            <w:vAlign w:val="center"/>
            <w:hideMark/>
          </w:tcPr>
          <w:p w14:paraId="11DCEFBA" w14:textId="77777777" w:rsidR="007606FF" w:rsidRPr="007606FF" w:rsidRDefault="007606FF" w:rsidP="003B3201">
            <w:pPr>
              <w:pStyle w:val="27"/>
            </w:pPr>
            <w:r w:rsidRPr="007606FF">
              <w:t> </w:t>
            </w:r>
          </w:p>
        </w:tc>
      </w:tr>
      <w:tr w:rsidR="007606FF" w:rsidRPr="007606FF" w14:paraId="4224619C" w14:textId="77777777" w:rsidTr="00317B3E">
        <w:trPr>
          <w:trHeight w:val="267"/>
        </w:trPr>
        <w:tc>
          <w:tcPr>
            <w:tcW w:w="447" w:type="pct"/>
            <w:gridSpan w:val="4"/>
            <w:tcBorders>
              <w:top w:val="nil"/>
              <w:left w:val="single" w:sz="4" w:space="0" w:color="auto"/>
              <w:bottom w:val="nil"/>
              <w:right w:val="nil"/>
            </w:tcBorders>
            <w:shd w:val="clear" w:color="auto" w:fill="auto"/>
            <w:hideMark/>
          </w:tcPr>
          <w:p w14:paraId="7499943B" w14:textId="77777777" w:rsidR="007606FF" w:rsidRPr="007606FF" w:rsidRDefault="007606FF" w:rsidP="003B3201">
            <w:pPr>
              <w:pStyle w:val="27"/>
            </w:pPr>
            <w:r w:rsidRPr="007606FF">
              <w:t> </w:t>
            </w:r>
          </w:p>
        </w:tc>
        <w:tc>
          <w:tcPr>
            <w:tcW w:w="1690" w:type="pct"/>
            <w:gridSpan w:val="16"/>
            <w:tcBorders>
              <w:top w:val="nil"/>
              <w:left w:val="single" w:sz="4" w:space="0" w:color="auto"/>
              <w:bottom w:val="nil"/>
              <w:right w:val="nil"/>
            </w:tcBorders>
            <w:shd w:val="clear" w:color="auto" w:fill="auto"/>
            <w:hideMark/>
          </w:tcPr>
          <w:p w14:paraId="42D8A42E" w14:textId="77777777" w:rsidR="007606FF" w:rsidRPr="007606FF" w:rsidRDefault="007606FF" w:rsidP="003B3201">
            <w:pPr>
              <w:pStyle w:val="27"/>
              <w:rPr>
                <w:b/>
                <w:bCs/>
              </w:rPr>
            </w:pPr>
            <w:r w:rsidRPr="007606FF">
              <w:rPr>
                <w:b/>
                <w:bCs/>
              </w:rPr>
              <w:t>III. КАПИТАЛ И РЕЗЕРВЫ</w:t>
            </w:r>
          </w:p>
        </w:tc>
        <w:tc>
          <w:tcPr>
            <w:tcW w:w="300" w:type="pct"/>
            <w:gridSpan w:val="2"/>
            <w:tcBorders>
              <w:top w:val="nil"/>
              <w:left w:val="single" w:sz="4" w:space="0" w:color="auto"/>
              <w:bottom w:val="nil"/>
              <w:right w:val="nil"/>
            </w:tcBorders>
            <w:shd w:val="clear" w:color="auto" w:fill="auto"/>
            <w:vAlign w:val="center"/>
            <w:hideMark/>
          </w:tcPr>
          <w:p w14:paraId="0C1F3F39" w14:textId="77777777" w:rsidR="007606FF" w:rsidRPr="007606FF" w:rsidRDefault="007606FF" w:rsidP="003B3201">
            <w:pPr>
              <w:pStyle w:val="27"/>
            </w:pPr>
            <w:r w:rsidRPr="007606FF">
              <w:t> </w:t>
            </w:r>
          </w:p>
        </w:tc>
        <w:tc>
          <w:tcPr>
            <w:tcW w:w="854" w:type="pct"/>
            <w:gridSpan w:val="7"/>
            <w:tcBorders>
              <w:top w:val="nil"/>
              <w:left w:val="single" w:sz="8" w:space="0" w:color="auto"/>
              <w:bottom w:val="nil"/>
              <w:right w:val="single" w:sz="4" w:space="0" w:color="auto"/>
            </w:tcBorders>
            <w:shd w:val="clear" w:color="auto" w:fill="auto"/>
            <w:vAlign w:val="center"/>
            <w:hideMark/>
          </w:tcPr>
          <w:p w14:paraId="25C91E43" w14:textId="77777777" w:rsidR="007606FF" w:rsidRPr="007606FF" w:rsidRDefault="007606FF" w:rsidP="003B3201">
            <w:pPr>
              <w:pStyle w:val="27"/>
            </w:pPr>
            <w:r w:rsidRPr="007606FF">
              <w:t> </w:t>
            </w:r>
          </w:p>
        </w:tc>
        <w:tc>
          <w:tcPr>
            <w:tcW w:w="854" w:type="pct"/>
            <w:gridSpan w:val="7"/>
            <w:tcBorders>
              <w:top w:val="nil"/>
              <w:left w:val="nil"/>
              <w:bottom w:val="nil"/>
              <w:right w:val="single" w:sz="4" w:space="0" w:color="auto"/>
            </w:tcBorders>
            <w:shd w:val="clear" w:color="auto" w:fill="auto"/>
            <w:vAlign w:val="center"/>
            <w:hideMark/>
          </w:tcPr>
          <w:p w14:paraId="2F9ABECB" w14:textId="77777777" w:rsidR="007606FF" w:rsidRPr="007606FF" w:rsidRDefault="007606FF" w:rsidP="003B3201">
            <w:pPr>
              <w:pStyle w:val="27"/>
            </w:pPr>
            <w:r w:rsidRPr="007606FF">
              <w:t> </w:t>
            </w:r>
          </w:p>
        </w:tc>
        <w:tc>
          <w:tcPr>
            <w:tcW w:w="854" w:type="pct"/>
            <w:gridSpan w:val="7"/>
            <w:tcBorders>
              <w:top w:val="nil"/>
              <w:left w:val="nil"/>
              <w:bottom w:val="nil"/>
              <w:right w:val="single" w:sz="8" w:space="0" w:color="auto"/>
            </w:tcBorders>
            <w:shd w:val="clear" w:color="auto" w:fill="auto"/>
            <w:vAlign w:val="center"/>
            <w:hideMark/>
          </w:tcPr>
          <w:p w14:paraId="5E962C0A" w14:textId="77777777" w:rsidR="007606FF" w:rsidRPr="007606FF" w:rsidRDefault="007606FF" w:rsidP="003B3201">
            <w:pPr>
              <w:pStyle w:val="27"/>
            </w:pPr>
            <w:r w:rsidRPr="007606FF">
              <w:t> </w:t>
            </w:r>
          </w:p>
        </w:tc>
      </w:tr>
      <w:tr w:rsidR="007606FF" w:rsidRPr="007606FF" w14:paraId="62EAD92E" w14:textId="77777777" w:rsidTr="00317B3E">
        <w:trPr>
          <w:trHeight w:val="507"/>
        </w:trPr>
        <w:tc>
          <w:tcPr>
            <w:tcW w:w="447" w:type="pct"/>
            <w:gridSpan w:val="4"/>
            <w:tcBorders>
              <w:top w:val="nil"/>
              <w:left w:val="single" w:sz="4" w:space="0" w:color="auto"/>
              <w:bottom w:val="single" w:sz="4" w:space="0" w:color="auto"/>
              <w:right w:val="nil"/>
            </w:tcBorders>
            <w:shd w:val="clear" w:color="auto" w:fill="auto"/>
            <w:vAlign w:val="center"/>
            <w:hideMark/>
          </w:tcPr>
          <w:p w14:paraId="08C17FAF" w14:textId="77777777" w:rsidR="007606FF" w:rsidRPr="007606FF" w:rsidRDefault="007606FF" w:rsidP="003B3201">
            <w:pPr>
              <w:pStyle w:val="27"/>
            </w:pPr>
            <w:r w:rsidRPr="007606FF">
              <w:t>3.12.1.</w:t>
            </w:r>
          </w:p>
        </w:tc>
        <w:tc>
          <w:tcPr>
            <w:tcW w:w="1690" w:type="pct"/>
            <w:gridSpan w:val="16"/>
            <w:tcBorders>
              <w:top w:val="nil"/>
              <w:left w:val="single" w:sz="4" w:space="0" w:color="auto"/>
              <w:bottom w:val="single" w:sz="4" w:space="0" w:color="auto"/>
              <w:right w:val="single" w:sz="4" w:space="0" w:color="auto"/>
            </w:tcBorders>
            <w:shd w:val="clear" w:color="auto" w:fill="auto"/>
            <w:hideMark/>
          </w:tcPr>
          <w:p w14:paraId="024C002B" w14:textId="77777777" w:rsidR="007606FF" w:rsidRPr="007606FF" w:rsidRDefault="007606FF" w:rsidP="003B3201">
            <w:pPr>
              <w:pStyle w:val="27"/>
            </w:pPr>
            <w:r w:rsidRPr="007606FF">
              <w:t>Уставный капитал (складочный капитал, уставный фонд, вклады товарищей)</w:t>
            </w:r>
          </w:p>
        </w:tc>
        <w:tc>
          <w:tcPr>
            <w:tcW w:w="300" w:type="pct"/>
            <w:gridSpan w:val="2"/>
            <w:tcBorders>
              <w:top w:val="nil"/>
              <w:left w:val="nil"/>
              <w:bottom w:val="single" w:sz="4" w:space="0" w:color="auto"/>
              <w:right w:val="single" w:sz="4" w:space="0" w:color="auto"/>
            </w:tcBorders>
            <w:shd w:val="clear" w:color="auto" w:fill="auto"/>
            <w:vAlign w:val="center"/>
            <w:hideMark/>
          </w:tcPr>
          <w:p w14:paraId="38AF2FD0" w14:textId="77777777" w:rsidR="007606FF" w:rsidRPr="007606FF" w:rsidRDefault="007606FF" w:rsidP="003B3201">
            <w:pPr>
              <w:pStyle w:val="27"/>
            </w:pPr>
            <w:r w:rsidRPr="007606FF">
              <w:t>1310</w:t>
            </w:r>
          </w:p>
        </w:tc>
        <w:tc>
          <w:tcPr>
            <w:tcW w:w="102" w:type="pct"/>
            <w:tcBorders>
              <w:top w:val="nil"/>
              <w:left w:val="single" w:sz="8" w:space="0" w:color="auto"/>
              <w:bottom w:val="single" w:sz="4" w:space="0" w:color="auto"/>
              <w:right w:val="nil"/>
            </w:tcBorders>
            <w:shd w:val="clear" w:color="auto" w:fill="auto"/>
            <w:vAlign w:val="center"/>
            <w:hideMark/>
          </w:tcPr>
          <w:p w14:paraId="33CA0F44" w14:textId="77777777" w:rsidR="007606FF" w:rsidRPr="007606FF" w:rsidRDefault="007606FF" w:rsidP="003B3201">
            <w:pPr>
              <w:pStyle w:val="27"/>
            </w:pPr>
            <w:r w:rsidRPr="007606FF">
              <w:t> </w:t>
            </w:r>
          </w:p>
        </w:tc>
        <w:tc>
          <w:tcPr>
            <w:tcW w:w="650" w:type="pct"/>
            <w:gridSpan w:val="5"/>
            <w:tcBorders>
              <w:top w:val="nil"/>
              <w:left w:val="nil"/>
              <w:bottom w:val="single" w:sz="4" w:space="0" w:color="auto"/>
              <w:right w:val="nil"/>
            </w:tcBorders>
            <w:shd w:val="clear" w:color="auto" w:fill="auto"/>
            <w:vAlign w:val="center"/>
            <w:hideMark/>
          </w:tcPr>
          <w:p w14:paraId="69B85FDE" w14:textId="77777777" w:rsidR="007606FF" w:rsidRPr="007606FF" w:rsidRDefault="007606FF" w:rsidP="003B3201">
            <w:pPr>
              <w:pStyle w:val="27"/>
            </w:pPr>
            <w:r w:rsidRPr="007606FF">
              <w:t>13894778</w:t>
            </w:r>
          </w:p>
        </w:tc>
        <w:tc>
          <w:tcPr>
            <w:tcW w:w="102" w:type="pct"/>
            <w:tcBorders>
              <w:top w:val="nil"/>
              <w:left w:val="nil"/>
              <w:bottom w:val="single" w:sz="4" w:space="0" w:color="auto"/>
              <w:right w:val="single" w:sz="4" w:space="0" w:color="auto"/>
            </w:tcBorders>
            <w:shd w:val="clear" w:color="auto" w:fill="auto"/>
            <w:vAlign w:val="center"/>
            <w:hideMark/>
          </w:tcPr>
          <w:p w14:paraId="6142C261"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5927F14F" w14:textId="77777777" w:rsidR="007606FF" w:rsidRPr="007606FF" w:rsidRDefault="007606FF" w:rsidP="003B3201">
            <w:pPr>
              <w:pStyle w:val="27"/>
            </w:pPr>
            <w:r w:rsidRPr="007606FF">
              <w:t> </w:t>
            </w:r>
          </w:p>
        </w:tc>
        <w:tc>
          <w:tcPr>
            <w:tcW w:w="650" w:type="pct"/>
            <w:gridSpan w:val="5"/>
            <w:tcBorders>
              <w:top w:val="nil"/>
              <w:left w:val="nil"/>
              <w:bottom w:val="single" w:sz="4" w:space="0" w:color="auto"/>
              <w:right w:val="nil"/>
            </w:tcBorders>
            <w:shd w:val="clear" w:color="auto" w:fill="auto"/>
            <w:vAlign w:val="center"/>
            <w:hideMark/>
          </w:tcPr>
          <w:p w14:paraId="6C613704" w14:textId="77777777" w:rsidR="007606FF" w:rsidRPr="007606FF" w:rsidRDefault="007606FF" w:rsidP="003B3201">
            <w:pPr>
              <w:pStyle w:val="27"/>
            </w:pPr>
            <w:r w:rsidRPr="007606FF">
              <w:t>13894778</w:t>
            </w:r>
          </w:p>
        </w:tc>
        <w:tc>
          <w:tcPr>
            <w:tcW w:w="102" w:type="pct"/>
            <w:tcBorders>
              <w:top w:val="nil"/>
              <w:left w:val="nil"/>
              <w:bottom w:val="single" w:sz="4" w:space="0" w:color="auto"/>
              <w:right w:val="single" w:sz="4" w:space="0" w:color="auto"/>
            </w:tcBorders>
            <w:shd w:val="clear" w:color="auto" w:fill="auto"/>
            <w:vAlign w:val="center"/>
            <w:hideMark/>
          </w:tcPr>
          <w:p w14:paraId="6888940E"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5AA4C3D0" w14:textId="77777777" w:rsidR="007606FF" w:rsidRPr="007606FF" w:rsidRDefault="007606FF" w:rsidP="003B3201">
            <w:pPr>
              <w:pStyle w:val="27"/>
            </w:pPr>
            <w:r w:rsidRPr="007606FF">
              <w:t> </w:t>
            </w:r>
          </w:p>
        </w:tc>
        <w:tc>
          <w:tcPr>
            <w:tcW w:w="650" w:type="pct"/>
            <w:gridSpan w:val="5"/>
            <w:tcBorders>
              <w:top w:val="nil"/>
              <w:left w:val="nil"/>
              <w:bottom w:val="single" w:sz="4" w:space="0" w:color="auto"/>
              <w:right w:val="nil"/>
            </w:tcBorders>
            <w:shd w:val="clear" w:color="auto" w:fill="auto"/>
            <w:vAlign w:val="center"/>
            <w:hideMark/>
          </w:tcPr>
          <w:p w14:paraId="7DF8DD86" w14:textId="77777777" w:rsidR="007606FF" w:rsidRPr="007606FF" w:rsidRDefault="007606FF" w:rsidP="003B3201">
            <w:pPr>
              <w:pStyle w:val="27"/>
            </w:pPr>
            <w:r w:rsidRPr="007606FF">
              <w:t>13894778</w:t>
            </w:r>
          </w:p>
        </w:tc>
        <w:tc>
          <w:tcPr>
            <w:tcW w:w="102" w:type="pct"/>
            <w:tcBorders>
              <w:top w:val="nil"/>
              <w:left w:val="nil"/>
              <w:bottom w:val="single" w:sz="4" w:space="0" w:color="auto"/>
              <w:right w:val="single" w:sz="8" w:space="0" w:color="auto"/>
            </w:tcBorders>
            <w:shd w:val="clear" w:color="auto" w:fill="auto"/>
            <w:vAlign w:val="center"/>
            <w:hideMark/>
          </w:tcPr>
          <w:p w14:paraId="4F574B26" w14:textId="77777777" w:rsidR="007606FF" w:rsidRPr="007606FF" w:rsidRDefault="007606FF" w:rsidP="003B3201">
            <w:pPr>
              <w:pStyle w:val="27"/>
            </w:pPr>
            <w:r w:rsidRPr="007606FF">
              <w:t> </w:t>
            </w:r>
          </w:p>
        </w:tc>
      </w:tr>
      <w:tr w:rsidR="007606FF" w:rsidRPr="007606FF" w14:paraId="643ABDC6" w14:textId="77777777" w:rsidTr="00317B3E">
        <w:trPr>
          <w:trHeight w:val="26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669A9486"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5340B836" w14:textId="77777777" w:rsidR="007606FF" w:rsidRPr="007606FF" w:rsidRDefault="007606FF" w:rsidP="003B3201">
            <w:pPr>
              <w:pStyle w:val="27"/>
            </w:pPr>
            <w:r w:rsidRPr="007606FF">
              <w:t>Собственные акции, выкупленные у акционеров</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74E7E028" w14:textId="77777777" w:rsidR="007606FF" w:rsidRPr="007606FF" w:rsidRDefault="007606FF" w:rsidP="003B3201">
            <w:pPr>
              <w:pStyle w:val="27"/>
            </w:pPr>
            <w:r w:rsidRPr="007606FF">
              <w:t>1320</w:t>
            </w:r>
          </w:p>
        </w:tc>
        <w:tc>
          <w:tcPr>
            <w:tcW w:w="102" w:type="pct"/>
            <w:tcBorders>
              <w:top w:val="nil"/>
              <w:left w:val="single" w:sz="8" w:space="0" w:color="auto"/>
              <w:bottom w:val="single" w:sz="4" w:space="0" w:color="auto"/>
              <w:right w:val="nil"/>
            </w:tcBorders>
            <w:shd w:val="clear" w:color="auto" w:fill="auto"/>
            <w:vAlign w:val="center"/>
            <w:hideMark/>
          </w:tcPr>
          <w:p w14:paraId="7E8F57FD" w14:textId="77777777" w:rsidR="007606FF" w:rsidRPr="007606FF" w:rsidRDefault="007606FF" w:rsidP="003B3201">
            <w:pPr>
              <w:pStyle w:val="27"/>
            </w:pPr>
            <w:r w:rsidRPr="007606FF">
              <w:t>(</w:t>
            </w:r>
          </w:p>
        </w:tc>
        <w:tc>
          <w:tcPr>
            <w:tcW w:w="650" w:type="pct"/>
            <w:gridSpan w:val="5"/>
            <w:tcBorders>
              <w:top w:val="single" w:sz="4" w:space="0" w:color="auto"/>
              <w:left w:val="nil"/>
              <w:bottom w:val="single" w:sz="4" w:space="0" w:color="auto"/>
              <w:right w:val="nil"/>
            </w:tcBorders>
            <w:shd w:val="clear" w:color="auto" w:fill="auto"/>
            <w:vAlign w:val="center"/>
            <w:hideMark/>
          </w:tcPr>
          <w:p w14:paraId="5C2F6FAE"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4" w:space="0" w:color="auto"/>
            </w:tcBorders>
            <w:shd w:val="clear" w:color="auto" w:fill="auto"/>
            <w:vAlign w:val="center"/>
            <w:hideMark/>
          </w:tcPr>
          <w:p w14:paraId="22DC6045" w14:textId="77777777" w:rsidR="007606FF" w:rsidRPr="007606FF" w:rsidRDefault="007606FF" w:rsidP="003B3201">
            <w:pPr>
              <w:pStyle w:val="27"/>
            </w:pPr>
            <w:r w:rsidRPr="007606FF">
              <w:t>)</w:t>
            </w:r>
          </w:p>
        </w:tc>
        <w:tc>
          <w:tcPr>
            <w:tcW w:w="102" w:type="pct"/>
            <w:tcBorders>
              <w:top w:val="nil"/>
              <w:left w:val="nil"/>
              <w:bottom w:val="single" w:sz="4" w:space="0" w:color="auto"/>
              <w:right w:val="nil"/>
            </w:tcBorders>
            <w:shd w:val="clear" w:color="auto" w:fill="auto"/>
            <w:vAlign w:val="center"/>
            <w:hideMark/>
          </w:tcPr>
          <w:p w14:paraId="7B660CC8" w14:textId="77777777" w:rsidR="007606FF" w:rsidRPr="007606FF" w:rsidRDefault="007606FF" w:rsidP="003B3201">
            <w:pPr>
              <w:pStyle w:val="27"/>
            </w:pPr>
            <w:r w:rsidRPr="007606FF">
              <w:t>(</w:t>
            </w:r>
          </w:p>
        </w:tc>
        <w:tc>
          <w:tcPr>
            <w:tcW w:w="650" w:type="pct"/>
            <w:gridSpan w:val="5"/>
            <w:tcBorders>
              <w:top w:val="single" w:sz="4" w:space="0" w:color="auto"/>
              <w:left w:val="nil"/>
              <w:bottom w:val="single" w:sz="4" w:space="0" w:color="auto"/>
              <w:right w:val="nil"/>
            </w:tcBorders>
            <w:shd w:val="clear" w:color="auto" w:fill="auto"/>
            <w:vAlign w:val="center"/>
            <w:hideMark/>
          </w:tcPr>
          <w:p w14:paraId="15054D12"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4" w:space="0" w:color="auto"/>
            </w:tcBorders>
            <w:shd w:val="clear" w:color="auto" w:fill="auto"/>
            <w:vAlign w:val="center"/>
            <w:hideMark/>
          </w:tcPr>
          <w:p w14:paraId="076A5B1F" w14:textId="77777777" w:rsidR="007606FF" w:rsidRPr="007606FF" w:rsidRDefault="007606FF" w:rsidP="003B3201">
            <w:pPr>
              <w:pStyle w:val="27"/>
            </w:pPr>
            <w:r w:rsidRPr="007606FF">
              <w:t>)</w:t>
            </w:r>
          </w:p>
        </w:tc>
        <w:tc>
          <w:tcPr>
            <w:tcW w:w="102" w:type="pct"/>
            <w:tcBorders>
              <w:top w:val="nil"/>
              <w:left w:val="nil"/>
              <w:bottom w:val="single" w:sz="4" w:space="0" w:color="auto"/>
              <w:right w:val="nil"/>
            </w:tcBorders>
            <w:shd w:val="clear" w:color="auto" w:fill="auto"/>
            <w:vAlign w:val="center"/>
            <w:hideMark/>
          </w:tcPr>
          <w:p w14:paraId="163674DA" w14:textId="77777777" w:rsidR="007606FF" w:rsidRPr="007606FF" w:rsidRDefault="007606FF" w:rsidP="003B3201">
            <w:pPr>
              <w:pStyle w:val="27"/>
            </w:pPr>
            <w:r w:rsidRPr="007606FF">
              <w:t>(</w:t>
            </w:r>
          </w:p>
        </w:tc>
        <w:tc>
          <w:tcPr>
            <w:tcW w:w="650" w:type="pct"/>
            <w:gridSpan w:val="5"/>
            <w:tcBorders>
              <w:top w:val="single" w:sz="4" w:space="0" w:color="auto"/>
              <w:left w:val="nil"/>
              <w:bottom w:val="single" w:sz="4" w:space="0" w:color="auto"/>
              <w:right w:val="nil"/>
            </w:tcBorders>
            <w:shd w:val="clear" w:color="auto" w:fill="auto"/>
            <w:vAlign w:val="center"/>
            <w:hideMark/>
          </w:tcPr>
          <w:p w14:paraId="422D98B3"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8" w:space="0" w:color="auto"/>
            </w:tcBorders>
            <w:shd w:val="clear" w:color="auto" w:fill="auto"/>
            <w:vAlign w:val="center"/>
            <w:hideMark/>
          </w:tcPr>
          <w:p w14:paraId="6A47EC22" w14:textId="77777777" w:rsidR="007606FF" w:rsidRPr="007606FF" w:rsidRDefault="007606FF" w:rsidP="003B3201">
            <w:pPr>
              <w:pStyle w:val="27"/>
            </w:pPr>
            <w:r w:rsidRPr="007606FF">
              <w:t>)</w:t>
            </w:r>
          </w:p>
        </w:tc>
      </w:tr>
      <w:tr w:rsidR="007606FF" w:rsidRPr="007606FF" w14:paraId="0C04CF93" w14:textId="77777777" w:rsidTr="00317B3E">
        <w:trPr>
          <w:trHeight w:val="26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3C8F4493" w14:textId="77777777" w:rsidR="007606FF" w:rsidRPr="007606FF" w:rsidRDefault="007606FF" w:rsidP="003B3201">
            <w:pPr>
              <w:pStyle w:val="27"/>
            </w:pPr>
            <w:r w:rsidRPr="007606FF">
              <w:t>3.12.3.</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5F46879A" w14:textId="77777777" w:rsidR="007606FF" w:rsidRPr="007606FF" w:rsidRDefault="007606FF" w:rsidP="003B3201">
            <w:pPr>
              <w:pStyle w:val="27"/>
            </w:pPr>
            <w:r w:rsidRPr="007606FF">
              <w:t>Переоценка внеоборотных активов</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2FCD14BC" w14:textId="77777777" w:rsidR="007606FF" w:rsidRPr="007606FF" w:rsidRDefault="007606FF" w:rsidP="003B3201">
            <w:pPr>
              <w:pStyle w:val="27"/>
            </w:pPr>
            <w:r w:rsidRPr="007606FF">
              <w:t>1340</w:t>
            </w:r>
          </w:p>
        </w:tc>
        <w:tc>
          <w:tcPr>
            <w:tcW w:w="102" w:type="pct"/>
            <w:tcBorders>
              <w:top w:val="nil"/>
              <w:left w:val="single" w:sz="8" w:space="0" w:color="auto"/>
              <w:bottom w:val="single" w:sz="4" w:space="0" w:color="auto"/>
              <w:right w:val="nil"/>
            </w:tcBorders>
            <w:shd w:val="clear" w:color="auto" w:fill="auto"/>
            <w:vAlign w:val="center"/>
            <w:hideMark/>
          </w:tcPr>
          <w:p w14:paraId="69A13873"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68FF90E8" w14:textId="77777777" w:rsidR="007606FF" w:rsidRPr="007606FF" w:rsidRDefault="007606FF" w:rsidP="003B3201">
            <w:pPr>
              <w:pStyle w:val="27"/>
            </w:pPr>
            <w:r w:rsidRPr="007606FF">
              <w:t>1626380</w:t>
            </w:r>
          </w:p>
        </w:tc>
        <w:tc>
          <w:tcPr>
            <w:tcW w:w="102" w:type="pct"/>
            <w:tcBorders>
              <w:top w:val="nil"/>
              <w:left w:val="nil"/>
              <w:bottom w:val="single" w:sz="4" w:space="0" w:color="auto"/>
              <w:right w:val="single" w:sz="4" w:space="0" w:color="auto"/>
            </w:tcBorders>
            <w:shd w:val="clear" w:color="auto" w:fill="auto"/>
            <w:vAlign w:val="center"/>
            <w:hideMark/>
          </w:tcPr>
          <w:p w14:paraId="2F66FB29"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1CBE166F"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436F5F30" w14:textId="77777777" w:rsidR="007606FF" w:rsidRPr="007606FF" w:rsidRDefault="007606FF" w:rsidP="003B3201">
            <w:pPr>
              <w:pStyle w:val="27"/>
            </w:pPr>
            <w:r w:rsidRPr="007606FF">
              <w:t>1609867</w:t>
            </w:r>
          </w:p>
        </w:tc>
        <w:tc>
          <w:tcPr>
            <w:tcW w:w="102" w:type="pct"/>
            <w:tcBorders>
              <w:top w:val="nil"/>
              <w:left w:val="nil"/>
              <w:bottom w:val="single" w:sz="4" w:space="0" w:color="auto"/>
              <w:right w:val="single" w:sz="4" w:space="0" w:color="auto"/>
            </w:tcBorders>
            <w:shd w:val="clear" w:color="auto" w:fill="auto"/>
            <w:vAlign w:val="center"/>
            <w:hideMark/>
          </w:tcPr>
          <w:p w14:paraId="22A39D7D"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79DD9135"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4418A56D" w14:textId="77777777" w:rsidR="007606FF" w:rsidRPr="007606FF" w:rsidRDefault="007606FF" w:rsidP="003B3201">
            <w:pPr>
              <w:pStyle w:val="27"/>
            </w:pPr>
            <w:r w:rsidRPr="007606FF">
              <w:t>1610666</w:t>
            </w:r>
          </w:p>
        </w:tc>
        <w:tc>
          <w:tcPr>
            <w:tcW w:w="102" w:type="pct"/>
            <w:tcBorders>
              <w:top w:val="nil"/>
              <w:left w:val="nil"/>
              <w:bottom w:val="single" w:sz="4" w:space="0" w:color="auto"/>
              <w:right w:val="single" w:sz="8" w:space="0" w:color="auto"/>
            </w:tcBorders>
            <w:shd w:val="clear" w:color="auto" w:fill="auto"/>
            <w:vAlign w:val="center"/>
            <w:hideMark/>
          </w:tcPr>
          <w:p w14:paraId="008F1427" w14:textId="77777777" w:rsidR="007606FF" w:rsidRPr="007606FF" w:rsidRDefault="007606FF" w:rsidP="003B3201">
            <w:pPr>
              <w:pStyle w:val="27"/>
            </w:pPr>
            <w:r w:rsidRPr="007606FF">
              <w:t> </w:t>
            </w:r>
          </w:p>
        </w:tc>
      </w:tr>
      <w:tr w:rsidR="007606FF" w:rsidRPr="007606FF" w14:paraId="47542BF6" w14:textId="77777777" w:rsidTr="00317B3E">
        <w:trPr>
          <w:trHeight w:val="26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2F9BDEBF" w14:textId="77777777" w:rsidR="007606FF" w:rsidRPr="007606FF" w:rsidRDefault="007606FF" w:rsidP="003B3201">
            <w:pPr>
              <w:pStyle w:val="27"/>
            </w:pPr>
            <w:r w:rsidRPr="007606FF">
              <w:t>3.12.3.</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09BD080A" w14:textId="77777777" w:rsidR="007606FF" w:rsidRPr="007606FF" w:rsidRDefault="007606FF" w:rsidP="003B3201">
            <w:pPr>
              <w:pStyle w:val="27"/>
            </w:pPr>
            <w:r w:rsidRPr="007606FF">
              <w:t>Добавочный капитал (без переоценки)</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33EA1DC5" w14:textId="77777777" w:rsidR="007606FF" w:rsidRPr="007606FF" w:rsidRDefault="007606FF" w:rsidP="003B3201">
            <w:pPr>
              <w:pStyle w:val="27"/>
            </w:pPr>
            <w:r w:rsidRPr="007606FF">
              <w:t>1350</w:t>
            </w:r>
          </w:p>
        </w:tc>
        <w:tc>
          <w:tcPr>
            <w:tcW w:w="102" w:type="pct"/>
            <w:tcBorders>
              <w:top w:val="nil"/>
              <w:left w:val="single" w:sz="8" w:space="0" w:color="auto"/>
              <w:bottom w:val="single" w:sz="4" w:space="0" w:color="auto"/>
              <w:right w:val="nil"/>
            </w:tcBorders>
            <w:shd w:val="clear" w:color="auto" w:fill="auto"/>
            <w:vAlign w:val="center"/>
            <w:hideMark/>
          </w:tcPr>
          <w:p w14:paraId="3784DE41"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7F4F30F9" w14:textId="77777777" w:rsidR="007606FF" w:rsidRPr="007606FF" w:rsidRDefault="007606FF" w:rsidP="003B3201">
            <w:pPr>
              <w:pStyle w:val="27"/>
            </w:pPr>
            <w:r w:rsidRPr="007606FF">
              <w:t>105704</w:t>
            </w:r>
          </w:p>
        </w:tc>
        <w:tc>
          <w:tcPr>
            <w:tcW w:w="102" w:type="pct"/>
            <w:tcBorders>
              <w:top w:val="nil"/>
              <w:left w:val="nil"/>
              <w:bottom w:val="single" w:sz="4" w:space="0" w:color="auto"/>
              <w:right w:val="single" w:sz="4" w:space="0" w:color="auto"/>
            </w:tcBorders>
            <w:shd w:val="clear" w:color="auto" w:fill="auto"/>
            <w:vAlign w:val="center"/>
            <w:hideMark/>
          </w:tcPr>
          <w:p w14:paraId="1C16C263"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302C023E"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235ED9CB" w14:textId="77777777" w:rsidR="007606FF" w:rsidRPr="007606FF" w:rsidRDefault="007606FF" w:rsidP="003B3201">
            <w:pPr>
              <w:pStyle w:val="27"/>
            </w:pPr>
            <w:r w:rsidRPr="007606FF">
              <w:t>103520</w:t>
            </w:r>
          </w:p>
        </w:tc>
        <w:tc>
          <w:tcPr>
            <w:tcW w:w="102" w:type="pct"/>
            <w:tcBorders>
              <w:top w:val="nil"/>
              <w:left w:val="nil"/>
              <w:bottom w:val="single" w:sz="4" w:space="0" w:color="auto"/>
              <w:right w:val="single" w:sz="4" w:space="0" w:color="auto"/>
            </w:tcBorders>
            <w:shd w:val="clear" w:color="auto" w:fill="auto"/>
            <w:vAlign w:val="center"/>
            <w:hideMark/>
          </w:tcPr>
          <w:p w14:paraId="08D60F59"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17179191"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7E381F0B" w14:textId="77777777" w:rsidR="007606FF" w:rsidRPr="007606FF" w:rsidRDefault="007606FF" w:rsidP="003B3201">
            <w:pPr>
              <w:pStyle w:val="27"/>
            </w:pPr>
            <w:r w:rsidRPr="007606FF">
              <w:t>103315</w:t>
            </w:r>
          </w:p>
        </w:tc>
        <w:tc>
          <w:tcPr>
            <w:tcW w:w="102" w:type="pct"/>
            <w:tcBorders>
              <w:top w:val="nil"/>
              <w:left w:val="nil"/>
              <w:bottom w:val="single" w:sz="4" w:space="0" w:color="auto"/>
              <w:right w:val="single" w:sz="8" w:space="0" w:color="auto"/>
            </w:tcBorders>
            <w:shd w:val="clear" w:color="auto" w:fill="auto"/>
            <w:vAlign w:val="center"/>
            <w:hideMark/>
          </w:tcPr>
          <w:p w14:paraId="4A0BF21D" w14:textId="77777777" w:rsidR="007606FF" w:rsidRPr="007606FF" w:rsidRDefault="007606FF" w:rsidP="003B3201">
            <w:pPr>
              <w:pStyle w:val="27"/>
            </w:pPr>
            <w:r w:rsidRPr="007606FF">
              <w:t> </w:t>
            </w:r>
          </w:p>
        </w:tc>
      </w:tr>
      <w:tr w:rsidR="007606FF" w:rsidRPr="007606FF" w14:paraId="00806A1E" w14:textId="77777777" w:rsidTr="00317B3E">
        <w:trPr>
          <w:trHeight w:val="50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032745A7"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14A7BD82" w14:textId="77777777" w:rsidR="007606FF" w:rsidRPr="007606FF" w:rsidRDefault="007606FF" w:rsidP="003B3201">
            <w:pPr>
              <w:pStyle w:val="27"/>
            </w:pPr>
            <w:r w:rsidRPr="007606FF">
              <w:t>в том числе:</w:t>
            </w:r>
            <w:r w:rsidRPr="007606FF">
              <w:br/>
              <w:t>эмиссионный доход</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021DF3A8" w14:textId="77777777" w:rsidR="007606FF" w:rsidRPr="007606FF" w:rsidRDefault="007606FF" w:rsidP="003B3201">
            <w:pPr>
              <w:pStyle w:val="27"/>
            </w:pPr>
            <w:r w:rsidRPr="007606FF">
              <w:t>1351</w:t>
            </w:r>
          </w:p>
        </w:tc>
        <w:tc>
          <w:tcPr>
            <w:tcW w:w="102" w:type="pct"/>
            <w:tcBorders>
              <w:top w:val="nil"/>
              <w:left w:val="single" w:sz="8" w:space="0" w:color="auto"/>
              <w:bottom w:val="single" w:sz="4" w:space="0" w:color="auto"/>
              <w:right w:val="nil"/>
            </w:tcBorders>
            <w:shd w:val="clear" w:color="auto" w:fill="auto"/>
            <w:vAlign w:val="center"/>
            <w:hideMark/>
          </w:tcPr>
          <w:p w14:paraId="52192CD3"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2AD98EB8"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4" w:space="0" w:color="auto"/>
            </w:tcBorders>
            <w:shd w:val="clear" w:color="auto" w:fill="auto"/>
            <w:vAlign w:val="center"/>
            <w:hideMark/>
          </w:tcPr>
          <w:p w14:paraId="7745012E"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2D4B47D6"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3C0F959D"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4" w:space="0" w:color="auto"/>
            </w:tcBorders>
            <w:shd w:val="clear" w:color="auto" w:fill="auto"/>
            <w:vAlign w:val="center"/>
            <w:hideMark/>
          </w:tcPr>
          <w:p w14:paraId="3CEB7CB4"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311BE8F9"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16C55B4C"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8" w:space="0" w:color="auto"/>
            </w:tcBorders>
            <w:shd w:val="clear" w:color="auto" w:fill="auto"/>
            <w:vAlign w:val="center"/>
            <w:hideMark/>
          </w:tcPr>
          <w:p w14:paraId="2C4C26FC" w14:textId="77777777" w:rsidR="007606FF" w:rsidRPr="007606FF" w:rsidRDefault="007606FF" w:rsidP="003B3201">
            <w:pPr>
              <w:pStyle w:val="27"/>
            </w:pPr>
            <w:r w:rsidRPr="007606FF">
              <w:t> </w:t>
            </w:r>
          </w:p>
        </w:tc>
      </w:tr>
      <w:tr w:rsidR="007606FF" w:rsidRPr="007606FF" w14:paraId="132A0BB0" w14:textId="77777777" w:rsidTr="00317B3E">
        <w:trPr>
          <w:trHeight w:val="50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5973A8D6"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4520EC77" w14:textId="77777777" w:rsidR="007606FF" w:rsidRPr="007606FF" w:rsidRDefault="007606FF" w:rsidP="003B3201">
            <w:pPr>
              <w:pStyle w:val="27"/>
            </w:pPr>
            <w:r w:rsidRPr="007606FF">
              <w:t>средства, полученные на увеличение уставного капитала</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1B1C648E" w14:textId="77777777" w:rsidR="007606FF" w:rsidRPr="007606FF" w:rsidRDefault="007606FF" w:rsidP="003B3201">
            <w:pPr>
              <w:pStyle w:val="27"/>
            </w:pPr>
            <w:r w:rsidRPr="007606FF">
              <w:t>1352</w:t>
            </w:r>
          </w:p>
        </w:tc>
        <w:tc>
          <w:tcPr>
            <w:tcW w:w="102" w:type="pct"/>
            <w:tcBorders>
              <w:top w:val="nil"/>
              <w:left w:val="single" w:sz="8" w:space="0" w:color="auto"/>
              <w:bottom w:val="single" w:sz="4" w:space="0" w:color="auto"/>
              <w:right w:val="nil"/>
            </w:tcBorders>
            <w:shd w:val="clear" w:color="auto" w:fill="auto"/>
            <w:vAlign w:val="center"/>
            <w:hideMark/>
          </w:tcPr>
          <w:p w14:paraId="2B4A4E77"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5CB0EB84"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4" w:space="0" w:color="auto"/>
            </w:tcBorders>
            <w:shd w:val="clear" w:color="auto" w:fill="auto"/>
            <w:vAlign w:val="center"/>
            <w:hideMark/>
          </w:tcPr>
          <w:p w14:paraId="0A482151"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0C32C54B"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12C78FD0"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4" w:space="0" w:color="auto"/>
            </w:tcBorders>
            <w:shd w:val="clear" w:color="auto" w:fill="auto"/>
            <w:vAlign w:val="center"/>
            <w:hideMark/>
          </w:tcPr>
          <w:p w14:paraId="0CE4CF92"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40FBBF93"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14F13256"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8" w:space="0" w:color="auto"/>
            </w:tcBorders>
            <w:shd w:val="clear" w:color="auto" w:fill="auto"/>
            <w:vAlign w:val="center"/>
            <w:hideMark/>
          </w:tcPr>
          <w:p w14:paraId="0424CF1C" w14:textId="77777777" w:rsidR="007606FF" w:rsidRPr="007606FF" w:rsidRDefault="007606FF" w:rsidP="003B3201">
            <w:pPr>
              <w:pStyle w:val="27"/>
            </w:pPr>
            <w:r w:rsidRPr="007606FF">
              <w:t> </w:t>
            </w:r>
          </w:p>
        </w:tc>
      </w:tr>
      <w:tr w:rsidR="007606FF" w:rsidRPr="007606FF" w14:paraId="7515BA4F" w14:textId="77777777" w:rsidTr="00317B3E">
        <w:trPr>
          <w:trHeight w:val="26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4F0F2059"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1258E621" w14:textId="77777777" w:rsidR="007606FF" w:rsidRPr="007606FF" w:rsidRDefault="007606FF" w:rsidP="003B3201">
            <w:pPr>
              <w:pStyle w:val="27"/>
            </w:pPr>
            <w:r w:rsidRPr="007606FF">
              <w:t>прочие средства</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778133C3" w14:textId="77777777" w:rsidR="007606FF" w:rsidRPr="007606FF" w:rsidRDefault="007606FF" w:rsidP="003B3201">
            <w:pPr>
              <w:pStyle w:val="27"/>
            </w:pPr>
            <w:r w:rsidRPr="007606FF">
              <w:t>1359</w:t>
            </w:r>
          </w:p>
        </w:tc>
        <w:tc>
          <w:tcPr>
            <w:tcW w:w="102" w:type="pct"/>
            <w:tcBorders>
              <w:top w:val="nil"/>
              <w:left w:val="single" w:sz="8" w:space="0" w:color="auto"/>
              <w:bottom w:val="single" w:sz="4" w:space="0" w:color="auto"/>
              <w:right w:val="nil"/>
            </w:tcBorders>
            <w:shd w:val="clear" w:color="auto" w:fill="auto"/>
            <w:vAlign w:val="center"/>
            <w:hideMark/>
          </w:tcPr>
          <w:p w14:paraId="32ABAD63"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7F277804" w14:textId="77777777" w:rsidR="007606FF" w:rsidRPr="007606FF" w:rsidRDefault="007606FF" w:rsidP="003B3201">
            <w:pPr>
              <w:pStyle w:val="27"/>
            </w:pPr>
            <w:r w:rsidRPr="007606FF">
              <w:t>105704</w:t>
            </w:r>
          </w:p>
        </w:tc>
        <w:tc>
          <w:tcPr>
            <w:tcW w:w="102" w:type="pct"/>
            <w:tcBorders>
              <w:top w:val="nil"/>
              <w:left w:val="nil"/>
              <w:bottom w:val="single" w:sz="4" w:space="0" w:color="auto"/>
              <w:right w:val="single" w:sz="4" w:space="0" w:color="auto"/>
            </w:tcBorders>
            <w:shd w:val="clear" w:color="auto" w:fill="auto"/>
            <w:vAlign w:val="center"/>
            <w:hideMark/>
          </w:tcPr>
          <w:p w14:paraId="2834357B"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75F46541"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3BDD69F2" w14:textId="77777777" w:rsidR="007606FF" w:rsidRPr="007606FF" w:rsidRDefault="007606FF" w:rsidP="003B3201">
            <w:pPr>
              <w:pStyle w:val="27"/>
            </w:pPr>
            <w:r w:rsidRPr="007606FF">
              <w:t>103520</w:t>
            </w:r>
          </w:p>
        </w:tc>
        <w:tc>
          <w:tcPr>
            <w:tcW w:w="102" w:type="pct"/>
            <w:tcBorders>
              <w:top w:val="nil"/>
              <w:left w:val="nil"/>
              <w:bottom w:val="single" w:sz="4" w:space="0" w:color="auto"/>
              <w:right w:val="single" w:sz="4" w:space="0" w:color="auto"/>
            </w:tcBorders>
            <w:shd w:val="clear" w:color="auto" w:fill="auto"/>
            <w:vAlign w:val="center"/>
            <w:hideMark/>
          </w:tcPr>
          <w:p w14:paraId="38364228"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1494B8D3"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28832449" w14:textId="77777777" w:rsidR="007606FF" w:rsidRPr="007606FF" w:rsidRDefault="007606FF" w:rsidP="003B3201">
            <w:pPr>
              <w:pStyle w:val="27"/>
            </w:pPr>
            <w:r w:rsidRPr="007606FF">
              <w:t>103315</w:t>
            </w:r>
          </w:p>
        </w:tc>
        <w:tc>
          <w:tcPr>
            <w:tcW w:w="102" w:type="pct"/>
            <w:tcBorders>
              <w:top w:val="nil"/>
              <w:left w:val="nil"/>
              <w:bottom w:val="single" w:sz="4" w:space="0" w:color="auto"/>
              <w:right w:val="single" w:sz="8" w:space="0" w:color="auto"/>
            </w:tcBorders>
            <w:shd w:val="clear" w:color="auto" w:fill="auto"/>
            <w:vAlign w:val="center"/>
            <w:hideMark/>
          </w:tcPr>
          <w:p w14:paraId="4A13CFBF" w14:textId="77777777" w:rsidR="007606FF" w:rsidRPr="007606FF" w:rsidRDefault="007606FF" w:rsidP="003B3201">
            <w:pPr>
              <w:pStyle w:val="27"/>
            </w:pPr>
            <w:r w:rsidRPr="007606FF">
              <w:t> </w:t>
            </w:r>
          </w:p>
        </w:tc>
      </w:tr>
      <w:tr w:rsidR="007606FF" w:rsidRPr="007606FF" w14:paraId="4E829DFC" w14:textId="77777777" w:rsidTr="00317B3E">
        <w:trPr>
          <w:trHeight w:val="26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5D99666D" w14:textId="77777777" w:rsidR="007606FF" w:rsidRPr="007606FF" w:rsidRDefault="007606FF" w:rsidP="003B3201">
            <w:pPr>
              <w:pStyle w:val="27"/>
            </w:pPr>
            <w:r w:rsidRPr="007606FF">
              <w:t>3.12.2.</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60FB5C01" w14:textId="77777777" w:rsidR="007606FF" w:rsidRPr="007606FF" w:rsidRDefault="007606FF" w:rsidP="003B3201">
            <w:pPr>
              <w:pStyle w:val="27"/>
            </w:pPr>
            <w:r w:rsidRPr="007606FF">
              <w:t>Резервный капитал</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26058E99" w14:textId="77777777" w:rsidR="007606FF" w:rsidRPr="007606FF" w:rsidRDefault="007606FF" w:rsidP="003B3201">
            <w:pPr>
              <w:pStyle w:val="27"/>
            </w:pPr>
            <w:r w:rsidRPr="007606FF">
              <w:t>1360</w:t>
            </w:r>
          </w:p>
        </w:tc>
        <w:tc>
          <w:tcPr>
            <w:tcW w:w="102" w:type="pct"/>
            <w:tcBorders>
              <w:top w:val="nil"/>
              <w:left w:val="single" w:sz="8" w:space="0" w:color="auto"/>
              <w:bottom w:val="single" w:sz="4" w:space="0" w:color="auto"/>
              <w:right w:val="nil"/>
            </w:tcBorders>
            <w:shd w:val="clear" w:color="auto" w:fill="auto"/>
            <w:vAlign w:val="center"/>
            <w:hideMark/>
          </w:tcPr>
          <w:p w14:paraId="3E3C3D34"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2804C185" w14:textId="77777777" w:rsidR="007606FF" w:rsidRPr="007606FF" w:rsidRDefault="007606FF" w:rsidP="003B3201">
            <w:pPr>
              <w:pStyle w:val="27"/>
            </w:pPr>
            <w:r w:rsidRPr="007606FF">
              <w:t>694739</w:t>
            </w:r>
          </w:p>
        </w:tc>
        <w:tc>
          <w:tcPr>
            <w:tcW w:w="102" w:type="pct"/>
            <w:tcBorders>
              <w:top w:val="nil"/>
              <w:left w:val="nil"/>
              <w:bottom w:val="single" w:sz="4" w:space="0" w:color="auto"/>
              <w:right w:val="single" w:sz="4" w:space="0" w:color="auto"/>
            </w:tcBorders>
            <w:shd w:val="clear" w:color="auto" w:fill="auto"/>
            <w:vAlign w:val="center"/>
            <w:hideMark/>
          </w:tcPr>
          <w:p w14:paraId="5980C5AF"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3C2CB785"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1A894734" w14:textId="77777777" w:rsidR="007606FF" w:rsidRPr="007606FF" w:rsidRDefault="007606FF" w:rsidP="003B3201">
            <w:pPr>
              <w:pStyle w:val="27"/>
            </w:pPr>
            <w:r w:rsidRPr="007606FF">
              <w:t>694739</w:t>
            </w:r>
          </w:p>
        </w:tc>
        <w:tc>
          <w:tcPr>
            <w:tcW w:w="102" w:type="pct"/>
            <w:tcBorders>
              <w:top w:val="nil"/>
              <w:left w:val="nil"/>
              <w:bottom w:val="single" w:sz="4" w:space="0" w:color="auto"/>
              <w:right w:val="single" w:sz="4" w:space="0" w:color="auto"/>
            </w:tcBorders>
            <w:shd w:val="clear" w:color="auto" w:fill="auto"/>
            <w:vAlign w:val="center"/>
            <w:hideMark/>
          </w:tcPr>
          <w:p w14:paraId="1F7D6039"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27E12561"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0363B656" w14:textId="77777777" w:rsidR="007606FF" w:rsidRPr="007606FF" w:rsidRDefault="007606FF" w:rsidP="003B3201">
            <w:pPr>
              <w:pStyle w:val="27"/>
            </w:pPr>
            <w:r w:rsidRPr="007606FF">
              <w:t>478055</w:t>
            </w:r>
          </w:p>
        </w:tc>
        <w:tc>
          <w:tcPr>
            <w:tcW w:w="102" w:type="pct"/>
            <w:tcBorders>
              <w:top w:val="nil"/>
              <w:left w:val="nil"/>
              <w:bottom w:val="single" w:sz="4" w:space="0" w:color="auto"/>
              <w:right w:val="single" w:sz="8" w:space="0" w:color="auto"/>
            </w:tcBorders>
            <w:shd w:val="clear" w:color="auto" w:fill="auto"/>
            <w:vAlign w:val="center"/>
            <w:hideMark/>
          </w:tcPr>
          <w:p w14:paraId="2356A848" w14:textId="77777777" w:rsidR="007606FF" w:rsidRPr="007606FF" w:rsidRDefault="007606FF" w:rsidP="003B3201">
            <w:pPr>
              <w:pStyle w:val="27"/>
            </w:pPr>
            <w:r w:rsidRPr="007606FF">
              <w:t> </w:t>
            </w:r>
          </w:p>
        </w:tc>
      </w:tr>
      <w:tr w:rsidR="007606FF" w:rsidRPr="007606FF" w14:paraId="7BA26A9D" w14:textId="77777777" w:rsidTr="00317B3E">
        <w:trPr>
          <w:trHeight w:val="74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03F39F7F"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343A8189" w14:textId="390A6619" w:rsidR="007606FF" w:rsidRPr="007606FF" w:rsidRDefault="007606FF" w:rsidP="003B3201">
            <w:pPr>
              <w:pStyle w:val="27"/>
            </w:pPr>
            <w:r w:rsidRPr="007606FF">
              <w:t>в том числе:</w:t>
            </w:r>
            <w:r w:rsidRPr="007606FF">
              <w:br/>
            </w:r>
            <w:r w:rsidR="00532215">
              <w:t xml:space="preserve">   </w:t>
            </w:r>
            <w:r w:rsidRPr="007606FF">
              <w:t>резервные фонды, образованные в</w:t>
            </w:r>
            <w:r w:rsidRPr="007606FF">
              <w:br/>
            </w:r>
            <w:r w:rsidR="00532215">
              <w:t xml:space="preserve">   </w:t>
            </w:r>
            <w:r w:rsidRPr="007606FF">
              <w:t>соответствии с законодательством</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438839AA" w14:textId="77777777" w:rsidR="007606FF" w:rsidRPr="007606FF" w:rsidRDefault="007606FF" w:rsidP="003B3201">
            <w:pPr>
              <w:pStyle w:val="27"/>
            </w:pPr>
            <w:r w:rsidRPr="007606FF">
              <w:t>1361</w:t>
            </w:r>
          </w:p>
        </w:tc>
        <w:tc>
          <w:tcPr>
            <w:tcW w:w="102" w:type="pct"/>
            <w:tcBorders>
              <w:top w:val="nil"/>
              <w:left w:val="single" w:sz="8" w:space="0" w:color="auto"/>
              <w:bottom w:val="single" w:sz="4" w:space="0" w:color="auto"/>
              <w:right w:val="nil"/>
            </w:tcBorders>
            <w:shd w:val="clear" w:color="auto" w:fill="auto"/>
            <w:vAlign w:val="center"/>
            <w:hideMark/>
          </w:tcPr>
          <w:p w14:paraId="5C1900E1"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46439493" w14:textId="77777777" w:rsidR="007606FF" w:rsidRPr="007606FF" w:rsidRDefault="007606FF" w:rsidP="003B3201">
            <w:pPr>
              <w:pStyle w:val="27"/>
            </w:pPr>
            <w:r w:rsidRPr="007606FF">
              <w:t>694739</w:t>
            </w:r>
          </w:p>
        </w:tc>
        <w:tc>
          <w:tcPr>
            <w:tcW w:w="102" w:type="pct"/>
            <w:tcBorders>
              <w:top w:val="nil"/>
              <w:left w:val="nil"/>
              <w:bottom w:val="single" w:sz="4" w:space="0" w:color="auto"/>
              <w:right w:val="single" w:sz="4" w:space="0" w:color="auto"/>
            </w:tcBorders>
            <w:shd w:val="clear" w:color="auto" w:fill="auto"/>
            <w:vAlign w:val="center"/>
            <w:hideMark/>
          </w:tcPr>
          <w:p w14:paraId="29A7A744"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1FC8A9B5"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70233B99" w14:textId="77777777" w:rsidR="007606FF" w:rsidRPr="007606FF" w:rsidRDefault="007606FF" w:rsidP="003B3201">
            <w:pPr>
              <w:pStyle w:val="27"/>
            </w:pPr>
            <w:r w:rsidRPr="007606FF">
              <w:t>694739</w:t>
            </w:r>
          </w:p>
        </w:tc>
        <w:tc>
          <w:tcPr>
            <w:tcW w:w="102" w:type="pct"/>
            <w:tcBorders>
              <w:top w:val="nil"/>
              <w:left w:val="nil"/>
              <w:bottom w:val="single" w:sz="4" w:space="0" w:color="auto"/>
              <w:right w:val="single" w:sz="4" w:space="0" w:color="auto"/>
            </w:tcBorders>
            <w:shd w:val="clear" w:color="auto" w:fill="auto"/>
            <w:vAlign w:val="center"/>
            <w:hideMark/>
          </w:tcPr>
          <w:p w14:paraId="12B25B4A"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5F64DF5A"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3BD965C0" w14:textId="77777777" w:rsidR="007606FF" w:rsidRPr="007606FF" w:rsidRDefault="007606FF" w:rsidP="003B3201">
            <w:pPr>
              <w:pStyle w:val="27"/>
            </w:pPr>
            <w:r w:rsidRPr="007606FF">
              <w:t>478055</w:t>
            </w:r>
          </w:p>
        </w:tc>
        <w:tc>
          <w:tcPr>
            <w:tcW w:w="102" w:type="pct"/>
            <w:tcBorders>
              <w:top w:val="nil"/>
              <w:left w:val="nil"/>
              <w:bottom w:val="single" w:sz="4" w:space="0" w:color="auto"/>
              <w:right w:val="single" w:sz="8" w:space="0" w:color="auto"/>
            </w:tcBorders>
            <w:shd w:val="clear" w:color="auto" w:fill="auto"/>
            <w:vAlign w:val="center"/>
            <w:hideMark/>
          </w:tcPr>
          <w:p w14:paraId="1E21395D" w14:textId="77777777" w:rsidR="007606FF" w:rsidRPr="007606FF" w:rsidRDefault="007606FF" w:rsidP="003B3201">
            <w:pPr>
              <w:pStyle w:val="27"/>
            </w:pPr>
            <w:r w:rsidRPr="007606FF">
              <w:t> </w:t>
            </w:r>
          </w:p>
        </w:tc>
      </w:tr>
      <w:tr w:rsidR="007606FF" w:rsidRPr="007606FF" w14:paraId="0811313B" w14:textId="77777777" w:rsidTr="00317B3E">
        <w:trPr>
          <w:trHeight w:val="50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20E11454"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75D5A7C4" w14:textId="77777777" w:rsidR="007606FF" w:rsidRPr="007606FF" w:rsidRDefault="007606FF" w:rsidP="003B3201">
            <w:pPr>
              <w:pStyle w:val="27"/>
            </w:pPr>
            <w:r w:rsidRPr="007606FF">
              <w:t>резервы, образованные в соответствии с учредительными документами</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2091EE76" w14:textId="77777777" w:rsidR="007606FF" w:rsidRPr="007606FF" w:rsidRDefault="007606FF" w:rsidP="003B3201">
            <w:pPr>
              <w:pStyle w:val="27"/>
            </w:pPr>
            <w:r w:rsidRPr="007606FF">
              <w:t>1362</w:t>
            </w:r>
          </w:p>
        </w:tc>
        <w:tc>
          <w:tcPr>
            <w:tcW w:w="102" w:type="pct"/>
            <w:tcBorders>
              <w:top w:val="nil"/>
              <w:left w:val="single" w:sz="8" w:space="0" w:color="auto"/>
              <w:bottom w:val="single" w:sz="4" w:space="0" w:color="auto"/>
              <w:right w:val="nil"/>
            </w:tcBorders>
            <w:shd w:val="clear" w:color="auto" w:fill="auto"/>
            <w:vAlign w:val="center"/>
            <w:hideMark/>
          </w:tcPr>
          <w:p w14:paraId="1975D9D8"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5932F70E"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4" w:space="0" w:color="auto"/>
            </w:tcBorders>
            <w:shd w:val="clear" w:color="auto" w:fill="auto"/>
            <w:vAlign w:val="center"/>
            <w:hideMark/>
          </w:tcPr>
          <w:p w14:paraId="133CA7C9"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18FD7960"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4F2629EC"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4" w:space="0" w:color="auto"/>
            </w:tcBorders>
            <w:shd w:val="clear" w:color="auto" w:fill="auto"/>
            <w:vAlign w:val="center"/>
            <w:hideMark/>
          </w:tcPr>
          <w:p w14:paraId="0623189B"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0B73ABEF"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6F979716"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8" w:space="0" w:color="auto"/>
            </w:tcBorders>
            <w:shd w:val="clear" w:color="auto" w:fill="auto"/>
            <w:vAlign w:val="center"/>
            <w:hideMark/>
          </w:tcPr>
          <w:p w14:paraId="258C07BA" w14:textId="77777777" w:rsidR="007606FF" w:rsidRPr="007606FF" w:rsidRDefault="007606FF" w:rsidP="003B3201">
            <w:pPr>
              <w:pStyle w:val="27"/>
            </w:pPr>
            <w:r w:rsidRPr="007606FF">
              <w:t> </w:t>
            </w:r>
          </w:p>
        </w:tc>
      </w:tr>
      <w:tr w:rsidR="007606FF" w:rsidRPr="007606FF" w14:paraId="2D35A5B7" w14:textId="77777777" w:rsidTr="00317B3E">
        <w:trPr>
          <w:trHeight w:val="50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169A62ED" w14:textId="77777777" w:rsidR="007606FF" w:rsidRPr="007606FF" w:rsidRDefault="007606FF" w:rsidP="003B3201">
            <w:pPr>
              <w:pStyle w:val="27"/>
            </w:pPr>
            <w:r w:rsidRPr="007606FF">
              <w:lastRenderedPageBreak/>
              <w:t>3.12.4.</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3BD1E44E" w14:textId="77777777" w:rsidR="007606FF" w:rsidRPr="007606FF" w:rsidRDefault="007606FF" w:rsidP="003B3201">
            <w:pPr>
              <w:pStyle w:val="27"/>
            </w:pPr>
            <w:r w:rsidRPr="007606FF">
              <w:t>Нераспределенная прибыль (непокрытый убыток)</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7E3065BD" w14:textId="77777777" w:rsidR="007606FF" w:rsidRPr="007606FF" w:rsidRDefault="007606FF" w:rsidP="003B3201">
            <w:pPr>
              <w:pStyle w:val="27"/>
            </w:pPr>
            <w:r w:rsidRPr="007606FF">
              <w:t>1370</w:t>
            </w:r>
          </w:p>
        </w:tc>
        <w:tc>
          <w:tcPr>
            <w:tcW w:w="102" w:type="pct"/>
            <w:tcBorders>
              <w:top w:val="nil"/>
              <w:left w:val="single" w:sz="8" w:space="0" w:color="auto"/>
              <w:bottom w:val="single" w:sz="4" w:space="0" w:color="auto"/>
              <w:right w:val="nil"/>
            </w:tcBorders>
            <w:shd w:val="clear" w:color="auto" w:fill="auto"/>
            <w:vAlign w:val="center"/>
            <w:hideMark/>
          </w:tcPr>
          <w:p w14:paraId="21BC08F6"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45B07E3D" w14:textId="77777777" w:rsidR="007606FF" w:rsidRPr="007606FF" w:rsidRDefault="007606FF" w:rsidP="003B3201">
            <w:pPr>
              <w:pStyle w:val="27"/>
            </w:pPr>
            <w:r w:rsidRPr="007606FF">
              <w:t>17498568</w:t>
            </w:r>
          </w:p>
        </w:tc>
        <w:tc>
          <w:tcPr>
            <w:tcW w:w="102" w:type="pct"/>
            <w:tcBorders>
              <w:top w:val="nil"/>
              <w:left w:val="nil"/>
              <w:bottom w:val="single" w:sz="4" w:space="0" w:color="auto"/>
              <w:right w:val="single" w:sz="4" w:space="0" w:color="auto"/>
            </w:tcBorders>
            <w:shd w:val="clear" w:color="auto" w:fill="auto"/>
            <w:vAlign w:val="center"/>
            <w:hideMark/>
          </w:tcPr>
          <w:p w14:paraId="1EE7BED5"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3B90AE99"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3886E66B" w14:textId="77777777" w:rsidR="007606FF" w:rsidRPr="007606FF" w:rsidRDefault="007606FF" w:rsidP="003B3201">
            <w:pPr>
              <w:pStyle w:val="27"/>
            </w:pPr>
            <w:r w:rsidRPr="007606FF">
              <w:t>14678200</w:t>
            </w:r>
          </w:p>
        </w:tc>
        <w:tc>
          <w:tcPr>
            <w:tcW w:w="102" w:type="pct"/>
            <w:tcBorders>
              <w:top w:val="nil"/>
              <w:left w:val="nil"/>
              <w:bottom w:val="single" w:sz="4" w:space="0" w:color="auto"/>
              <w:right w:val="single" w:sz="4" w:space="0" w:color="auto"/>
            </w:tcBorders>
            <w:shd w:val="clear" w:color="auto" w:fill="auto"/>
            <w:vAlign w:val="center"/>
            <w:hideMark/>
          </w:tcPr>
          <w:p w14:paraId="2A42719C"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520D463D"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624C6075" w14:textId="77777777" w:rsidR="007606FF" w:rsidRPr="007606FF" w:rsidRDefault="007606FF" w:rsidP="003B3201">
            <w:pPr>
              <w:pStyle w:val="27"/>
            </w:pPr>
            <w:r w:rsidRPr="007606FF">
              <w:t>11570220</w:t>
            </w:r>
          </w:p>
        </w:tc>
        <w:tc>
          <w:tcPr>
            <w:tcW w:w="102" w:type="pct"/>
            <w:tcBorders>
              <w:top w:val="nil"/>
              <w:left w:val="nil"/>
              <w:bottom w:val="single" w:sz="4" w:space="0" w:color="auto"/>
              <w:right w:val="single" w:sz="8" w:space="0" w:color="auto"/>
            </w:tcBorders>
            <w:shd w:val="clear" w:color="auto" w:fill="auto"/>
            <w:vAlign w:val="center"/>
            <w:hideMark/>
          </w:tcPr>
          <w:p w14:paraId="271D6197" w14:textId="77777777" w:rsidR="007606FF" w:rsidRPr="007606FF" w:rsidRDefault="007606FF" w:rsidP="003B3201">
            <w:pPr>
              <w:pStyle w:val="27"/>
            </w:pPr>
            <w:r w:rsidRPr="007606FF">
              <w:t> </w:t>
            </w:r>
          </w:p>
        </w:tc>
      </w:tr>
      <w:tr w:rsidR="007606FF" w:rsidRPr="007606FF" w14:paraId="142E614B" w14:textId="77777777" w:rsidTr="00317B3E">
        <w:trPr>
          <w:trHeight w:val="26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7E23185F" w14:textId="77777777" w:rsidR="007606FF" w:rsidRPr="007606FF" w:rsidRDefault="007606FF" w:rsidP="003B3201">
            <w:pPr>
              <w:pStyle w:val="27"/>
            </w:pPr>
            <w:r w:rsidRPr="007606FF">
              <w:t> </w:t>
            </w:r>
          </w:p>
        </w:tc>
        <w:tc>
          <w:tcPr>
            <w:tcW w:w="1690" w:type="pct"/>
            <w:gridSpan w:val="16"/>
            <w:tcBorders>
              <w:top w:val="single" w:sz="8" w:space="0" w:color="auto"/>
              <w:left w:val="single" w:sz="4" w:space="0" w:color="auto"/>
              <w:bottom w:val="single" w:sz="4" w:space="0" w:color="auto"/>
              <w:right w:val="single" w:sz="4" w:space="0" w:color="auto"/>
            </w:tcBorders>
            <w:shd w:val="clear" w:color="auto" w:fill="auto"/>
            <w:hideMark/>
          </w:tcPr>
          <w:p w14:paraId="236AEBE0" w14:textId="77777777" w:rsidR="007606FF" w:rsidRPr="007606FF" w:rsidRDefault="007606FF" w:rsidP="003B3201">
            <w:pPr>
              <w:pStyle w:val="27"/>
              <w:rPr>
                <w:b/>
                <w:bCs/>
              </w:rPr>
            </w:pPr>
            <w:r w:rsidRPr="007606FF">
              <w:rPr>
                <w:b/>
                <w:bCs/>
              </w:rPr>
              <w:t>Итого по разделу III</w:t>
            </w:r>
          </w:p>
        </w:tc>
        <w:tc>
          <w:tcPr>
            <w:tcW w:w="300" w:type="pct"/>
            <w:gridSpan w:val="2"/>
            <w:tcBorders>
              <w:top w:val="single" w:sz="8" w:space="0" w:color="auto"/>
              <w:left w:val="nil"/>
              <w:bottom w:val="single" w:sz="4" w:space="0" w:color="auto"/>
              <w:right w:val="single" w:sz="4" w:space="0" w:color="auto"/>
            </w:tcBorders>
            <w:shd w:val="clear" w:color="auto" w:fill="auto"/>
            <w:vAlign w:val="center"/>
            <w:hideMark/>
          </w:tcPr>
          <w:p w14:paraId="57E7B17D" w14:textId="77777777" w:rsidR="007606FF" w:rsidRPr="007606FF" w:rsidRDefault="007606FF" w:rsidP="003B3201">
            <w:pPr>
              <w:pStyle w:val="27"/>
            </w:pPr>
            <w:r w:rsidRPr="007606FF">
              <w:t>1300</w:t>
            </w:r>
          </w:p>
        </w:tc>
        <w:tc>
          <w:tcPr>
            <w:tcW w:w="102" w:type="pct"/>
            <w:tcBorders>
              <w:top w:val="single" w:sz="8" w:space="0" w:color="auto"/>
              <w:left w:val="single" w:sz="8" w:space="0" w:color="auto"/>
              <w:bottom w:val="single" w:sz="8" w:space="0" w:color="auto"/>
              <w:right w:val="nil"/>
            </w:tcBorders>
            <w:shd w:val="clear" w:color="auto" w:fill="auto"/>
            <w:vAlign w:val="center"/>
            <w:hideMark/>
          </w:tcPr>
          <w:p w14:paraId="6E90DC54" w14:textId="77777777" w:rsidR="007606FF" w:rsidRPr="007606FF" w:rsidRDefault="007606FF" w:rsidP="003B3201">
            <w:pPr>
              <w:pStyle w:val="27"/>
            </w:pPr>
            <w:r w:rsidRPr="007606FF">
              <w:t> </w:t>
            </w:r>
          </w:p>
        </w:tc>
        <w:tc>
          <w:tcPr>
            <w:tcW w:w="650" w:type="pct"/>
            <w:gridSpan w:val="5"/>
            <w:tcBorders>
              <w:top w:val="single" w:sz="8" w:space="0" w:color="auto"/>
              <w:left w:val="nil"/>
              <w:bottom w:val="single" w:sz="8" w:space="0" w:color="auto"/>
              <w:right w:val="nil"/>
            </w:tcBorders>
            <w:shd w:val="clear" w:color="auto" w:fill="auto"/>
            <w:vAlign w:val="center"/>
            <w:hideMark/>
          </w:tcPr>
          <w:p w14:paraId="46616D23" w14:textId="77777777" w:rsidR="007606FF" w:rsidRPr="007606FF" w:rsidRDefault="007606FF" w:rsidP="003B3201">
            <w:pPr>
              <w:pStyle w:val="27"/>
              <w:rPr>
                <w:b/>
                <w:bCs/>
              </w:rPr>
            </w:pPr>
            <w:r w:rsidRPr="007606FF">
              <w:rPr>
                <w:b/>
                <w:bCs/>
              </w:rPr>
              <w:t>33820169</w:t>
            </w:r>
          </w:p>
        </w:tc>
        <w:tc>
          <w:tcPr>
            <w:tcW w:w="102" w:type="pct"/>
            <w:tcBorders>
              <w:top w:val="single" w:sz="8" w:space="0" w:color="auto"/>
              <w:left w:val="nil"/>
              <w:bottom w:val="single" w:sz="8" w:space="0" w:color="auto"/>
              <w:right w:val="single" w:sz="4" w:space="0" w:color="auto"/>
            </w:tcBorders>
            <w:shd w:val="clear" w:color="auto" w:fill="auto"/>
            <w:vAlign w:val="center"/>
            <w:hideMark/>
          </w:tcPr>
          <w:p w14:paraId="22A4C3D7" w14:textId="77777777" w:rsidR="007606FF" w:rsidRPr="007606FF" w:rsidRDefault="007606FF" w:rsidP="003B3201">
            <w:pPr>
              <w:pStyle w:val="27"/>
            </w:pPr>
            <w:r w:rsidRPr="007606FF">
              <w:t> </w:t>
            </w:r>
          </w:p>
        </w:tc>
        <w:tc>
          <w:tcPr>
            <w:tcW w:w="102" w:type="pct"/>
            <w:tcBorders>
              <w:top w:val="single" w:sz="8" w:space="0" w:color="auto"/>
              <w:left w:val="nil"/>
              <w:bottom w:val="single" w:sz="8" w:space="0" w:color="auto"/>
              <w:right w:val="nil"/>
            </w:tcBorders>
            <w:shd w:val="clear" w:color="auto" w:fill="auto"/>
            <w:vAlign w:val="center"/>
            <w:hideMark/>
          </w:tcPr>
          <w:p w14:paraId="25F9C6B4" w14:textId="77777777" w:rsidR="007606FF" w:rsidRPr="007606FF" w:rsidRDefault="007606FF" w:rsidP="003B3201">
            <w:pPr>
              <w:pStyle w:val="27"/>
            </w:pPr>
            <w:r w:rsidRPr="007606FF">
              <w:t> </w:t>
            </w:r>
          </w:p>
        </w:tc>
        <w:tc>
          <w:tcPr>
            <w:tcW w:w="650" w:type="pct"/>
            <w:gridSpan w:val="5"/>
            <w:tcBorders>
              <w:top w:val="single" w:sz="8" w:space="0" w:color="auto"/>
              <w:left w:val="nil"/>
              <w:bottom w:val="single" w:sz="8" w:space="0" w:color="auto"/>
              <w:right w:val="nil"/>
            </w:tcBorders>
            <w:shd w:val="clear" w:color="auto" w:fill="auto"/>
            <w:vAlign w:val="center"/>
            <w:hideMark/>
          </w:tcPr>
          <w:p w14:paraId="7A48B8AF" w14:textId="77777777" w:rsidR="007606FF" w:rsidRPr="007606FF" w:rsidRDefault="007606FF" w:rsidP="003B3201">
            <w:pPr>
              <w:pStyle w:val="27"/>
              <w:rPr>
                <w:b/>
                <w:bCs/>
              </w:rPr>
            </w:pPr>
            <w:r w:rsidRPr="007606FF">
              <w:rPr>
                <w:b/>
                <w:bCs/>
              </w:rPr>
              <w:t>30981104</w:t>
            </w:r>
          </w:p>
        </w:tc>
        <w:tc>
          <w:tcPr>
            <w:tcW w:w="102" w:type="pct"/>
            <w:tcBorders>
              <w:top w:val="single" w:sz="8" w:space="0" w:color="auto"/>
              <w:left w:val="nil"/>
              <w:bottom w:val="single" w:sz="8" w:space="0" w:color="auto"/>
              <w:right w:val="single" w:sz="4" w:space="0" w:color="auto"/>
            </w:tcBorders>
            <w:shd w:val="clear" w:color="auto" w:fill="auto"/>
            <w:vAlign w:val="center"/>
            <w:hideMark/>
          </w:tcPr>
          <w:p w14:paraId="52E214D9" w14:textId="77777777" w:rsidR="007606FF" w:rsidRPr="007606FF" w:rsidRDefault="007606FF" w:rsidP="003B3201">
            <w:pPr>
              <w:pStyle w:val="27"/>
            </w:pPr>
            <w:r w:rsidRPr="007606FF">
              <w:t> </w:t>
            </w:r>
          </w:p>
        </w:tc>
        <w:tc>
          <w:tcPr>
            <w:tcW w:w="102" w:type="pct"/>
            <w:tcBorders>
              <w:top w:val="single" w:sz="8" w:space="0" w:color="auto"/>
              <w:left w:val="nil"/>
              <w:bottom w:val="single" w:sz="8" w:space="0" w:color="auto"/>
              <w:right w:val="nil"/>
            </w:tcBorders>
            <w:shd w:val="clear" w:color="auto" w:fill="auto"/>
            <w:vAlign w:val="center"/>
            <w:hideMark/>
          </w:tcPr>
          <w:p w14:paraId="4646ABAA" w14:textId="77777777" w:rsidR="007606FF" w:rsidRPr="007606FF" w:rsidRDefault="007606FF" w:rsidP="003B3201">
            <w:pPr>
              <w:pStyle w:val="27"/>
            </w:pPr>
            <w:r w:rsidRPr="007606FF">
              <w:t> </w:t>
            </w:r>
          </w:p>
        </w:tc>
        <w:tc>
          <w:tcPr>
            <w:tcW w:w="650" w:type="pct"/>
            <w:gridSpan w:val="5"/>
            <w:tcBorders>
              <w:top w:val="single" w:sz="8" w:space="0" w:color="auto"/>
              <w:left w:val="nil"/>
              <w:bottom w:val="single" w:sz="8" w:space="0" w:color="auto"/>
              <w:right w:val="nil"/>
            </w:tcBorders>
            <w:shd w:val="clear" w:color="auto" w:fill="auto"/>
            <w:vAlign w:val="center"/>
            <w:hideMark/>
          </w:tcPr>
          <w:p w14:paraId="203462A4" w14:textId="77777777" w:rsidR="007606FF" w:rsidRPr="007606FF" w:rsidRDefault="007606FF" w:rsidP="003B3201">
            <w:pPr>
              <w:pStyle w:val="27"/>
              <w:rPr>
                <w:b/>
                <w:bCs/>
              </w:rPr>
            </w:pPr>
            <w:r w:rsidRPr="007606FF">
              <w:rPr>
                <w:b/>
                <w:bCs/>
              </w:rPr>
              <w:t>27657034</w:t>
            </w:r>
          </w:p>
        </w:tc>
        <w:tc>
          <w:tcPr>
            <w:tcW w:w="102" w:type="pct"/>
            <w:tcBorders>
              <w:top w:val="single" w:sz="8" w:space="0" w:color="auto"/>
              <w:left w:val="nil"/>
              <w:bottom w:val="single" w:sz="8" w:space="0" w:color="auto"/>
              <w:right w:val="single" w:sz="8" w:space="0" w:color="auto"/>
            </w:tcBorders>
            <w:shd w:val="clear" w:color="auto" w:fill="auto"/>
            <w:vAlign w:val="center"/>
            <w:hideMark/>
          </w:tcPr>
          <w:p w14:paraId="14B8E4CE" w14:textId="77777777" w:rsidR="007606FF" w:rsidRPr="007606FF" w:rsidRDefault="007606FF" w:rsidP="003B3201">
            <w:pPr>
              <w:pStyle w:val="27"/>
            </w:pPr>
            <w:r w:rsidRPr="007606FF">
              <w:t> </w:t>
            </w:r>
          </w:p>
        </w:tc>
      </w:tr>
      <w:tr w:rsidR="007606FF" w:rsidRPr="007606FF" w14:paraId="2DAD4FCD" w14:textId="77777777" w:rsidTr="00317B3E">
        <w:trPr>
          <w:trHeight w:val="267"/>
        </w:trPr>
        <w:tc>
          <w:tcPr>
            <w:tcW w:w="447" w:type="pct"/>
            <w:gridSpan w:val="4"/>
            <w:tcBorders>
              <w:top w:val="single" w:sz="4" w:space="0" w:color="auto"/>
              <w:left w:val="single" w:sz="4" w:space="0" w:color="auto"/>
              <w:bottom w:val="nil"/>
              <w:right w:val="nil"/>
            </w:tcBorders>
            <w:shd w:val="clear" w:color="auto" w:fill="auto"/>
            <w:vAlign w:val="center"/>
            <w:hideMark/>
          </w:tcPr>
          <w:p w14:paraId="52574566"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nil"/>
              <w:right w:val="nil"/>
            </w:tcBorders>
            <w:shd w:val="clear" w:color="auto" w:fill="auto"/>
            <w:hideMark/>
          </w:tcPr>
          <w:p w14:paraId="790E3B02" w14:textId="77777777" w:rsidR="007606FF" w:rsidRPr="007606FF" w:rsidRDefault="007606FF" w:rsidP="003B3201">
            <w:pPr>
              <w:pStyle w:val="27"/>
              <w:rPr>
                <w:b/>
                <w:bCs/>
              </w:rPr>
            </w:pPr>
            <w:r w:rsidRPr="007606FF">
              <w:rPr>
                <w:b/>
                <w:bCs/>
              </w:rPr>
              <w:t>IV. ДОЛГОСРОЧНЫЕ ОБЯЗАТЕЛЬСТВА</w:t>
            </w:r>
          </w:p>
        </w:tc>
        <w:tc>
          <w:tcPr>
            <w:tcW w:w="150" w:type="pct"/>
            <w:tcBorders>
              <w:top w:val="nil"/>
              <w:left w:val="single" w:sz="4" w:space="0" w:color="auto"/>
              <w:bottom w:val="nil"/>
              <w:right w:val="nil"/>
            </w:tcBorders>
            <w:shd w:val="clear" w:color="auto" w:fill="auto"/>
            <w:vAlign w:val="center"/>
            <w:hideMark/>
          </w:tcPr>
          <w:p w14:paraId="31FABD94" w14:textId="77777777" w:rsidR="007606FF" w:rsidRPr="007606FF" w:rsidRDefault="007606FF" w:rsidP="003B3201">
            <w:pPr>
              <w:pStyle w:val="27"/>
            </w:pPr>
            <w:r w:rsidRPr="007606FF">
              <w:t> </w:t>
            </w:r>
          </w:p>
        </w:tc>
        <w:tc>
          <w:tcPr>
            <w:tcW w:w="150" w:type="pct"/>
            <w:tcBorders>
              <w:top w:val="nil"/>
              <w:left w:val="nil"/>
              <w:bottom w:val="nil"/>
              <w:right w:val="nil"/>
            </w:tcBorders>
            <w:shd w:val="clear" w:color="auto" w:fill="auto"/>
            <w:vAlign w:val="center"/>
            <w:hideMark/>
          </w:tcPr>
          <w:p w14:paraId="7B47A85C" w14:textId="77777777" w:rsidR="007606FF" w:rsidRPr="007606FF" w:rsidRDefault="007606FF" w:rsidP="003B3201">
            <w:pPr>
              <w:pStyle w:val="27"/>
            </w:pPr>
            <w:r w:rsidRPr="007606FF">
              <w:t> </w:t>
            </w:r>
          </w:p>
        </w:tc>
        <w:tc>
          <w:tcPr>
            <w:tcW w:w="854" w:type="pct"/>
            <w:gridSpan w:val="7"/>
            <w:tcBorders>
              <w:top w:val="single" w:sz="4" w:space="0" w:color="auto"/>
              <w:left w:val="single" w:sz="8" w:space="0" w:color="auto"/>
              <w:bottom w:val="nil"/>
              <w:right w:val="single" w:sz="4" w:space="0" w:color="auto"/>
            </w:tcBorders>
            <w:shd w:val="clear" w:color="auto" w:fill="auto"/>
            <w:vAlign w:val="center"/>
            <w:hideMark/>
          </w:tcPr>
          <w:p w14:paraId="0712CA36" w14:textId="77777777" w:rsidR="007606FF" w:rsidRPr="007606FF" w:rsidRDefault="007606FF" w:rsidP="003B3201">
            <w:pPr>
              <w:pStyle w:val="27"/>
            </w:pPr>
            <w:r w:rsidRPr="007606FF">
              <w:t> </w:t>
            </w:r>
          </w:p>
        </w:tc>
        <w:tc>
          <w:tcPr>
            <w:tcW w:w="854" w:type="pct"/>
            <w:gridSpan w:val="7"/>
            <w:tcBorders>
              <w:top w:val="single" w:sz="4" w:space="0" w:color="auto"/>
              <w:left w:val="nil"/>
              <w:bottom w:val="nil"/>
              <w:right w:val="single" w:sz="4" w:space="0" w:color="auto"/>
            </w:tcBorders>
            <w:shd w:val="clear" w:color="auto" w:fill="auto"/>
            <w:vAlign w:val="center"/>
            <w:hideMark/>
          </w:tcPr>
          <w:p w14:paraId="76E42599" w14:textId="77777777" w:rsidR="007606FF" w:rsidRPr="007606FF" w:rsidRDefault="007606FF" w:rsidP="003B3201">
            <w:pPr>
              <w:pStyle w:val="27"/>
            </w:pPr>
            <w:r w:rsidRPr="007606FF">
              <w:t> </w:t>
            </w:r>
          </w:p>
        </w:tc>
        <w:tc>
          <w:tcPr>
            <w:tcW w:w="854" w:type="pct"/>
            <w:gridSpan w:val="7"/>
            <w:tcBorders>
              <w:top w:val="single" w:sz="4" w:space="0" w:color="auto"/>
              <w:left w:val="nil"/>
              <w:bottom w:val="nil"/>
              <w:right w:val="single" w:sz="8" w:space="0" w:color="auto"/>
            </w:tcBorders>
            <w:shd w:val="clear" w:color="auto" w:fill="auto"/>
            <w:vAlign w:val="center"/>
            <w:hideMark/>
          </w:tcPr>
          <w:p w14:paraId="29835053" w14:textId="77777777" w:rsidR="007606FF" w:rsidRPr="007606FF" w:rsidRDefault="007606FF" w:rsidP="003B3201">
            <w:pPr>
              <w:pStyle w:val="27"/>
            </w:pPr>
            <w:r w:rsidRPr="007606FF">
              <w:t> </w:t>
            </w:r>
          </w:p>
        </w:tc>
      </w:tr>
      <w:tr w:rsidR="007606FF" w:rsidRPr="007606FF" w14:paraId="232DF48C" w14:textId="77777777" w:rsidTr="00317B3E">
        <w:trPr>
          <w:trHeight w:val="267"/>
        </w:trPr>
        <w:tc>
          <w:tcPr>
            <w:tcW w:w="447" w:type="pct"/>
            <w:gridSpan w:val="4"/>
            <w:tcBorders>
              <w:top w:val="nil"/>
              <w:left w:val="single" w:sz="4" w:space="0" w:color="auto"/>
              <w:bottom w:val="single" w:sz="4" w:space="0" w:color="auto"/>
              <w:right w:val="nil"/>
            </w:tcBorders>
            <w:shd w:val="clear" w:color="auto" w:fill="auto"/>
            <w:vAlign w:val="center"/>
            <w:hideMark/>
          </w:tcPr>
          <w:p w14:paraId="6CDB4888" w14:textId="77777777" w:rsidR="007606FF" w:rsidRPr="007606FF" w:rsidRDefault="007606FF" w:rsidP="003B3201">
            <w:pPr>
              <w:pStyle w:val="27"/>
            </w:pPr>
            <w:r w:rsidRPr="007606FF">
              <w:t>3.13.</w:t>
            </w:r>
          </w:p>
        </w:tc>
        <w:tc>
          <w:tcPr>
            <w:tcW w:w="1690" w:type="pct"/>
            <w:gridSpan w:val="16"/>
            <w:tcBorders>
              <w:top w:val="nil"/>
              <w:left w:val="single" w:sz="4" w:space="0" w:color="auto"/>
              <w:bottom w:val="single" w:sz="4" w:space="0" w:color="auto"/>
              <w:right w:val="single" w:sz="4" w:space="0" w:color="auto"/>
            </w:tcBorders>
            <w:shd w:val="clear" w:color="auto" w:fill="auto"/>
            <w:hideMark/>
          </w:tcPr>
          <w:p w14:paraId="337A7A2D" w14:textId="77777777" w:rsidR="007606FF" w:rsidRPr="007606FF" w:rsidRDefault="007606FF" w:rsidP="003B3201">
            <w:pPr>
              <w:pStyle w:val="27"/>
            </w:pPr>
            <w:r w:rsidRPr="007606FF">
              <w:t>Заемные средства</w:t>
            </w:r>
          </w:p>
        </w:tc>
        <w:tc>
          <w:tcPr>
            <w:tcW w:w="300" w:type="pct"/>
            <w:gridSpan w:val="2"/>
            <w:tcBorders>
              <w:top w:val="nil"/>
              <w:left w:val="nil"/>
              <w:bottom w:val="single" w:sz="4" w:space="0" w:color="auto"/>
              <w:right w:val="single" w:sz="4" w:space="0" w:color="auto"/>
            </w:tcBorders>
            <w:shd w:val="clear" w:color="auto" w:fill="auto"/>
            <w:vAlign w:val="center"/>
            <w:hideMark/>
          </w:tcPr>
          <w:p w14:paraId="7CADD20E" w14:textId="77777777" w:rsidR="007606FF" w:rsidRPr="007606FF" w:rsidRDefault="007606FF" w:rsidP="003B3201">
            <w:pPr>
              <w:pStyle w:val="27"/>
            </w:pPr>
            <w:r w:rsidRPr="007606FF">
              <w:t>1410</w:t>
            </w:r>
          </w:p>
        </w:tc>
        <w:tc>
          <w:tcPr>
            <w:tcW w:w="102" w:type="pct"/>
            <w:tcBorders>
              <w:top w:val="nil"/>
              <w:left w:val="single" w:sz="8" w:space="0" w:color="auto"/>
              <w:bottom w:val="single" w:sz="4" w:space="0" w:color="auto"/>
              <w:right w:val="nil"/>
            </w:tcBorders>
            <w:shd w:val="clear" w:color="auto" w:fill="auto"/>
            <w:vAlign w:val="center"/>
            <w:hideMark/>
          </w:tcPr>
          <w:p w14:paraId="33606EC1" w14:textId="77777777" w:rsidR="007606FF" w:rsidRPr="007606FF" w:rsidRDefault="007606FF" w:rsidP="003B3201">
            <w:pPr>
              <w:pStyle w:val="27"/>
            </w:pPr>
            <w:r w:rsidRPr="007606FF">
              <w:t> </w:t>
            </w:r>
          </w:p>
        </w:tc>
        <w:tc>
          <w:tcPr>
            <w:tcW w:w="650" w:type="pct"/>
            <w:gridSpan w:val="5"/>
            <w:tcBorders>
              <w:top w:val="nil"/>
              <w:left w:val="nil"/>
              <w:bottom w:val="single" w:sz="4" w:space="0" w:color="auto"/>
              <w:right w:val="nil"/>
            </w:tcBorders>
            <w:shd w:val="clear" w:color="auto" w:fill="auto"/>
            <w:vAlign w:val="center"/>
            <w:hideMark/>
          </w:tcPr>
          <w:p w14:paraId="1585ABC5" w14:textId="77777777" w:rsidR="007606FF" w:rsidRPr="007606FF" w:rsidRDefault="007606FF" w:rsidP="003B3201">
            <w:pPr>
              <w:pStyle w:val="27"/>
            </w:pPr>
            <w:r w:rsidRPr="007606FF">
              <w:t>5000000</w:t>
            </w:r>
          </w:p>
        </w:tc>
        <w:tc>
          <w:tcPr>
            <w:tcW w:w="102" w:type="pct"/>
            <w:tcBorders>
              <w:top w:val="nil"/>
              <w:left w:val="nil"/>
              <w:bottom w:val="single" w:sz="4" w:space="0" w:color="auto"/>
              <w:right w:val="single" w:sz="4" w:space="0" w:color="auto"/>
            </w:tcBorders>
            <w:shd w:val="clear" w:color="auto" w:fill="auto"/>
            <w:vAlign w:val="center"/>
            <w:hideMark/>
          </w:tcPr>
          <w:p w14:paraId="441B6D3F"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6B3AEB11" w14:textId="77777777" w:rsidR="007606FF" w:rsidRPr="007606FF" w:rsidRDefault="007606FF" w:rsidP="003B3201">
            <w:pPr>
              <w:pStyle w:val="27"/>
            </w:pPr>
            <w:r w:rsidRPr="007606FF">
              <w:t> </w:t>
            </w:r>
          </w:p>
        </w:tc>
        <w:tc>
          <w:tcPr>
            <w:tcW w:w="650" w:type="pct"/>
            <w:gridSpan w:val="5"/>
            <w:tcBorders>
              <w:top w:val="nil"/>
              <w:left w:val="nil"/>
              <w:bottom w:val="single" w:sz="4" w:space="0" w:color="auto"/>
              <w:right w:val="nil"/>
            </w:tcBorders>
            <w:shd w:val="clear" w:color="auto" w:fill="auto"/>
            <w:vAlign w:val="center"/>
            <w:hideMark/>
          </w:tcPr>
          <w:p w14:paraId="4E58DB91" w14:textId="77777777" w:rsidR="007606FF" w:rsidRPr="007606FF" w:rsidRDefault="007606FF" w:rsidP="003B3201">
            <w:pPr>
              <w:pStyle w:val="27"/>
            </w:pPr>
            <w:r w:rsidRPr="007606FF">
              <w:t>5750000</w:t>
            </w:r>
          </w:p>
        </w:tc>
        <w:tc>
          <w:tcPr>
            <w:tcW w:w="102" w:type="pct"/>
            <w:tcBorders>
              <w:top w:val="nil"/>
              <w:left w:val="nil"/>
              <w:bottom w:val="single" w:sz="4" w:space="0" w:color="auto"/>
              <w:right w:val="single" w:sz="4" w:space="0" w:color="auto"/>
            </w:tcBorders>
            <w:shd w:val="clear" w:color="auto" w:fill="auto"/>
            <w:vAlign w:val="center"/>
            <w:hideMark/>
          </w:tcPr>
          <w:p w14:paraId="41EC3533"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1DC1B21B" w14:textId="77777777" w:rsidR="007606FF" w:rsidRPr="007606FF" w:rsidRDefault="007606FF" w:rsidP="003B3201">
            <w:pPr>
              <w:pStyle w:val="27"/>
            </w:pPr>
            <w:r w:rsidRPr="007606FF">
              <w:t> </w:t>
            </w:r>
          </w:p>
        </w:tc>
        <w:tc>
          <w:tcPr>
            <w:tcW w:w="650" w:type="pct"/>
            <w:gridSpan w:val="5"/>
            <w:tcBorders>
              <w:top w:val="nil"/>
              <w:left w:val="nil"/>
              <w:bottom w:val="single" w:sz="4" w:space="0" w:color="auto"/>
              <w:right w:val="nil"/>
            </w:tcBorders>
            <w:shd w:val="clear" w:color="auto" w:fill="auto"/>
            <w:vAlign w:val="center"/>
            <w:hideMark/>
          </w:tcPr>
          <w:p w14:paraId="2ADA81B6" w14:textId="77777777" w:rsidR="007606FF" w:rsidRPr="007606FF" w:rsidRDefault="007606FF" w:rsidP="003B3201">
            <w:pPr>
              <w:pStyle w:val="27"/>
            </w:pPr>
            <w:r w:rsidRPr="007606FF">
              <w:t>2250000</w:t>
            </w:r>
          </w:p>
        </w:tc>
        <w:tc>
          <w:tcPr>
            <w:tcW w:w="102" w:type="pct"/>
            <w:tcBorders>
              <w:top w:val="nil"/>
              <w:left w:val="nil"/>
              <w:bottom w:val="single" w:sz="4" w:space="0" w:color="auto"/>
              <w:right w:val="single" w:sz="8" w:space="0" w:color="auto"/>
            </w:tcBorders>
            <w:shd w:val="clear" w:color="auto" w:fill="auto"/>
            <w:vAlign w:val="center"/>
            <w:hideMark/>
          </w:tcPr>
          <w:p w14:paraId="1BAEFD09" w14:textId="77777777" w:rsidR="007606FF" w:rsidRPr="007606FF" w:rsidRDefault="007606FF" w:rsidP="003B3201">
            <w:pPr>
              <w:pStyle w:val="27"/>
            </w:pPr>
            <w:r w:rsidRPr="007606FF">
              <w:t> </w:t>
            </w:r>
          </w:p>
        </w:tc>
      </w:tr>
      <w:tr w:rsidR="007606FF" w:rsidRPr="007606FF" w14:paraId="0DA0ECFE" w14:textId="77777777" w:rsidTr="00317B3E">
        <w:trPr>
          <w:trHeight w:val="74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350B7421"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1372E497" w14:textId="1463CB5B" w:rsidR="007606FF" w:rsidRPr="007606FF" w:rsidRDefault="007606FF" w:rsidP="003B3201">
            <w:pPr>
              <w:pStyle w:val="27"/>
            </w:pPr>
            <w:r w:rsidRPr="007606FF">
              <w:t>в том числе:</w:t>
            </w:r>
            <w:r w:rsidRPr="007606FF">
              <w:br/>
            </w:r>
            <w:r w:rsidR="00532215">
              <w:t xml:space="preserve">   </w:t>
            </w:r>
            <w:r w:rsidRPr="007606FF">
              <w:t>кредиты, подлежащие погашению более чем</w:t>
            </w:r>
            <w:r w:rsidRPr="007606FF">
              <w:br/>
            </w:r>
            <w:r w:rsidR="00532215">
              <w:t xml:space="preserve">   </w:t>
            </w:r>
            <w:r w:rsidRPr="007606FF">
              <w:t>через 12 месяцев после отчетной даты</w:t>
            </w:r>
            <w:r w:rsidR="00532215">
              <w:t xml:space="preserve">   </w:t>
            </w:r>
            <w:r w:rsidRPr="007606FF">
              <w:t xml:space="preserve"> </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39B83D16" w14:textId="77777777" w:rsidR="007606FF" w:rsidRPr="007606FF" w:rsidRDefault="007606FF" w:rsidP="003B3201">
            <w:pPr>
              <w:pStyle w:val="27"/>
            </w:pPr>
            <w:r w:rsidRPr="007606FF">
              <w:t>1411</w:t>
            </w:r>
          </w:p>
        </w:tc>
        <w:tc>
          <w:tcPr>
            <w:tcW w:w="102" w:type="pct"/>
            <w:tcBorders>
              <w:top w:val="nil"/>
              <w:left w:val="single" w:sz="8" w:space="0" w:color="auto"/>
              <w:bottom w:val="single" w:sz="4" w:space="0" w:color="auto"/>
              <w:right w:val="nil"/>
            </w:tcBorders>
            <w:shd w:val="clear" w:color="auto" w:fill="auto"/>
            <w:vAlign w:val="center"/>
            <w:hideMark/>
          </w:tcPr>
          <w:p w14:paraId="6C0C52BA"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2FCE8C54"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4" w:space="0" w:color="auto"/>
            </w:tcBorders>
            <w:shd w:val="clear" w:color="auto" w:fill="auto"/>
            <w:vAlign w:val="center"/>
            <w:hideMark/>
          </w:tcPr>
          <w:p w14:paraId="21EA3594"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3116380C"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3C70F090"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4" w:space="0" w:color="auto"/>
            </w:tcBorders>
            <w:shd w:val="clear" w:color="auto" w:fill="auto"/>
            <w:vAlign w:val="center"/>
            <w:hideMark/>
          </w:tcPr>
          <w:p w14:paraId="53C993BC"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773581D0"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5AC205B1"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8" w:space="0" w:color="auto"/>
            </w:tcBorders>
            <w:shd w:val="clear" w:color="auto" w:fill="auto"/>
            <w:vAlign w:val="center"/>
            <w:hideMark/>
          </w:tcPr>
          <w:p w14:paraId="60613E53" w14:textId="77777777" w:rsidR="007606FF" w:rsidRPr="007606FF" w:rsidRDefault="007606FF" w:rsidP="003B3201">
            <w:pPr>
              <w:pStyle w:val="27"/>
            </w:pPr>
            <w:r w:rsidRPr="007606FF">
              <w:t> </w:t>
            </w:r>
          </w:p>
        </w:tc>
      </w:tr>
      <w:tr w:rsidR="007606FF" w:rsidRPr="007606FF" w14:paraId="0356E663" w14:textId="77777777" w:rsidTr="00317B3E">
        <w:trPr>
          <w:trHeight w:val="50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71B082E5"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1B9A74FE" w14:textId="665E33DD" w:rsidR="007606FF" w:rsidRPr="007606FF" w:rsidRDefault="007606FF" w:rsidP="003B3201">
            <w:pPr>
              <w:pStyle w:val="27"/>
            </w:pPr>
            <w:r w:rsidRPr="007606FF">
              <w:t>займы, подлежащие погашению более чем через 12 месяцев после отчетной даты</w:t>
            </w:r>
            <w:r w:rsidR="00532215">
              <w:t xml:space="preserve">     </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0F86FA09" w14:textId="77777777" w:rsidR="007606FF" w:rsidRPr="007606FF" w:rsidRDefault="007606FF" w:rsidP="003B3201">
            <w:pPr>
              <w:pStyle w:val="27"/>
            </w:pPr>
            <w:r w:rsidRPr="007606FF">
              <w:t>1412</w:t>
            </w:r>
          </w:p>
        </w:tc>
        <w:tc>
          <w:tcPr>
            <w:tcW w:w="102" w:type="pct"/>
            <w:tcBorders>
              <w:top w:val="nil"/>
              <w:left w:val="single" w:sz="8" w:space="0" w:color="auto"/>
              <w:bottom w:val="single" w:sz="4" w:space="0" w:color="auto"/>
              <w:right w:val="nil"/>
            </w:tcBorders>
            <w:shd w:val="clear" w:color="auto" w:fill="auto"/>
            <w:vAlign w:val="center"/>
            <w:hideMark/>
          </w:tcPr>
          <w:p w14:paraId="4832E2DE"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63362FF2" w14:textId="77777777" w:rsidR="007606FF" w:rsidRPr="007606FF" w:rsidRDefault="007606FF" w:rsidP="003B3201">
            <w:pPr>
              <w:pStyle w:val="27"/>
            </w:pPr>
            <w:r w:rsidRPr="007606FF">
              <w:t>5000000</w:t>
            </w:r>
          </w:p>
        </w:tc>
        <w:tc>
          <w:tcPr>
            <w:tcW w:w="102" w:type="pct"/>
            <w:tcBorders>
              <w:top w:val="nil"/>
              <w:left w:val="nil"/>
              <w:bottom w:val="single" w:sz="4" w:space="0" w:color="auto"/>
              <w:right w:val="single" w:sz="4" w:space="0" w:color="auto"/>
            </w:tcBorders>
            <w:shd w:val="clear" w:color="auto" w:fill="auto"/>
            <w:vAlign w:val="center"/>
            <w:hideMark/>
          </w:tcPr>
          <w:p w14:paraId="30DA33D4"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3E03087C"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156946EE" w14:textId="77777777" w:rsidR="007606FF" w:rsidRPr="007606FF" w:rsidRDefault="007606FF" w:rsidP="003B3201">
            <w:pPr>
              <w:pStyle w:val="27"/>
            </w:pPr>
            <w:r w:rsidRPr="007606FF">
              <w:t>5750000</w:t>
            </w:r>
          </w:p>
        </w:tc>
        <w:tc>
          <w:tcPr>
            <w:tcW w:w="102" w:type="pct"/>
            <w:tcBorders>
              <w:top w:val="nil"/>
              <w:left w:val="nil"/>
              <w:bottom w:val="single" w:sz="4" w:space="0" w:color="auto"/>
              <w:right w:val="single" w:sz="4" w:space="0" w:color="auto"/>
            </w:tcBorders>
            <w:shd w:val="clear" w:color="auto" w:fill="auto"/>
            <w:vAlign w:val="center"/>
            <w:hideMark/>
          </w:tcPr>
          <w:p w14:paraId="02D2CFB0"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6C764164"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0FB78ADA" w14:textId="77777777" w:rsidR="007606FF" w:rsidRPr="007606FF" w:rsidRDefault="007606FF" w:rsidP="003B3201">
            <w:pPr>
              <w:pStyle w:val="27"/>
            </w:pPr>
            <w:r w:rsidRPr="007606FF">
              <w:t>2250000</w:t>
            </w:r>
          </w:p>
        </w:tc>
        <w:tc>
          <w:tcPr>
            <w:tcW w:w="102" w:type="pct"/>
            <w:tcBorders>
              <w:top w:val="nil"/>
              <w:left w:val="nil"/>
              <w:bottom w:val="single" w:sz="4" w:space="0" w:color="auto"/>
              <w:right w:val="single" w:sz="8" w:space="0" w:color="auto"/>
            </w:tcBorders>
            <w:shd w:val="clear" w:color="auto" w:fill="auto"/>
            <w:vAlign w:val="center"/>
            <w:hideMark/>
          </w:tcPr>
          <w:p w14:paraId="0F56786F" w14:textId="77777777" w:rsidR="007606FF" w:rsidRPr="007606FF" w:rsidRDefault="007606FF" w:rsidP="003B3201">
            <w:pPr>
              <w:pStyle w:val="27"/>
            </w:pPr>
            <w:r w:rsidRPr="007606FF">
              <w:t> </w:t>
            </w:r>
          </w:p>
        </w:tc>
      </w:tr>
      <w:tr w:rsidR="007606FF" w:rsidRPr="007606FF" w14:paraId="01257A14" w14:textId="77777777" w:rsidTr="00317B3E">
        <w:trPr>
          <w:trHeight w:val="26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37D10FF3" w14:textId="77777777" w:rsidR="007606FF" w:rsidRPr="007606FF" w:rsidRDefault="007606FF" w:rsidP="003B3201">
            <w:pPr>
              <w:pStyle w:val="27"/>
            </w:pPr>
            <w:r w:rsidRPr="007606FF">
              <w:t>3.21.</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6A5DA8A7" w14:textId="77777777" w:rsidR="007606FF" w:rsidRPr="007606FF" w:rsidRDefault="007606FF" w:rsidP="003B3201">
            <w:pPr>
              <w:pStyle w:val="27"/>
            </w:pPr>
            <w:r w:rsidRPr="007606FF">
              <w:t>Отложенные налоговые обязательства</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261C0488" w14:textId="77777777" w:rsidR="007606FF" w:rsidRPr="007606FF" w:rsidRDefault="007606FF" w:rsidP="003B3201">
            <w:pPr>
              <w:pStyle w:val="27"/>
            </w:pPr>
            <w:r w:rsidRPr="007606FF">
              <w:t>1420</w:t>
            </w:r>
          </w:p>
        </w:tc>
        <w:tc>
          <w:tcPr>
            <w:tcW w:w="102" w:type="pct"/>
            <w:tcBorders>
              <w:top w:val="nil"/>
              <w:left w:val="single" w:sz="8" w:space="0" w:color="auto"/>
              <w:bottom w:val="single" w:sz="4" w:space="0" w:color="auto"/>
              <w:right w:val="nil"/>
            </w:tcBorders>
            <w:shd w:val="clear" w:color="auto" w:fill="auto"/>
            <w:vAlign w:val="center"/>
            <w:hideMark/>
          </w:tcPr>
          <w:p w14:paraId="1BE6A488"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7A42C80D" w14:textId="77777777" w:rsidR="007606FF" w:rsidRPr="007606FF" w:rsidRDefault="007606FF" w:rsidP="003B3201">
            <w:pPr>
              <w:pStyle w:val="27"/>
            </w:pPr>
            <w:r w:rsidRPr="007606FF">
              <w:t>467478</w:t>
            </w:r>
          </w:p>
        </w:tc>
        <w:tc>
          <w:tcPr>
            <w:tcW w:w="102" w:type="pct"/>
            <w:tcBorders>
              <w:top w:val="nil"/>
              <w:left w:val="nil"/>
              <w:bottom w:val="single" w:sz="4" w:space="0" w:color="auto"/>
              <w:right w:val="single" w:sz="4" w:space="0" w:color="auto"/>
            </w:tcBorders>
            <w:shd w:val="clear" w:color="auto" w:fill="auto"/>
            <w:vAlign w:val="center"/>
            <w:hideMark/>
          </w:tcPr>
          <w:p w14:paraId="6F0181F9"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27E412FD"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73B92C2E" w14:textId="77777777" w:rsidR="007606FF" w:rsidRPr="007606FF" w:rsidRDefault="007606FF" w:rsidP="003B3201">
            <w:pPr>
              <w:pStyle w:val="27"/>
            </w:pPr>
            <w:r w:rsidRPr="007606FF">
              <w:t>383192</w:t>
            </w:r>
          </w:p>
        </w:tc>
        <w:tc>
          <w:tcPr>
            <w:tcW w:w="102" w:type="pct"/>
            <w:tcBorders>
              <w:top w:val="nil"/>
              <w:left w:val="nil"/>
              <w:bottom w:val="single" w:sz="4" w:space="0" w:color="auto"/>
              <w:right w:val="single" w:sz="4" w:space="0" w:color="auto"/>
            </w:tcBorders>
            <w:shd w:val="clear" w:color="auto" w:fill="auto"/>
            <w:vAlign w:val="center"/>
            <w:hideMark/>
          </w:tcPr>
          <w:p w14:paraId="21E0CA5D"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47C009C2"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2D432541" w14:textId="77777777" w:rsidR="007606FF" w:rsidRPr="007606FF" w:rsidRDefault="007606FF" w:rsidP="003B3201">
            <w:pPr>
              <w:pStyle w:val="27"/>
            </w:pPr>
            <w:r w:rsidRPr="007606FF">
              <w:t>337733</w:t>
            </w:r>
          </w:p>
        </w:tc>
        <w:tc>
          <w:tcPr>
            <w:tcW w:w="102" w:type="pct"/>
            <w:tcBorders>
              <w:top w:val="nil"/>
              <w:left w:val="nil"/>
              <w:bottom w:val="single" w:sz="4" w:space="0" w:color="auto"/>
              <w:right w:val="single" w:sz="8" w:space="0" w:color="auto"/>
            </w:tcBorders>
            <w:shd w:val="clear" w:color="auto" w:fill="auto"/>
            <w:vAlign w:val="center"/>
            <w:hideMark/>
          </w:tcPr>
          <w:p w14:paraId="03F8F6EC" w14:textId="77777777" w:rsidR="007606FF" w:rsidRPr="007606FF" w:rsidRDefault="007606FF" w:rsidP="003B3201">
            <w:pPr>
              <w:pStyle w:val="27"/>
            </w:pPr>
            <w:r w:rsidRPr="007606FF">
              <w:t> </w:t>
            </w:r>
          </w:p>
        </w:tc>
      </w:tr>
      <w:tr w:rsidR="007606FF" w:rsidRPr="007606FF" w14:paraId="0CE0CAD1" w14:textId="77777777" w:rsidTr="00317B3E">
        <w:trPr>
          <w:trHeight w:val="26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15C9098A"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5C7FB66B" w14:textId="77777777" w:rsidR="007606FF" w:rsidRPr="007606FF" w:rsidRDefault="007606FF" w:rsidP="003B3201">
            <w:pPr>
              <w:pStyle w:val="27"/>
            </w:pPr>
            <w:r w:rsidRPr="007606FF">
              <w:t>Оценочные обязательства</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2A86108F" w14:textId="77777777" w:rsidR="007606FF" w:rsidRPr="007606FF" w:rsidRDefault="007606FF" w:rsidP="003B3201">
            <w:pPr>
              <w:pStyle w:val="27"/>
            </w:pPr>
            <w:r w:rsidRPr="007606FF">
              <w:t>1430</w:t>
            </w:r>
          </w:p>
        </w:tc>
        <w:tc>
          <w:tcPr>
            <w:tcW w:w="102" w:type="pct"/>
            <w:tcBorders>
              <w:top w:val="nil"/>
              <w:left w:val="single" w:sz="8" w:space="0" w:color="auto"/>
              <w:bottom w:val="single" w:sz="4" w:space="0" w:color="auto"/>
              <w:right w:val="nil"/>
            </w:tcBorders>
            <w:shd w:val="clear" w:color="auto" w:fill="auto"/>
            <w:vAlign w:val="center"/>
            <w:hideMark/>
          </w:tcPr>
          <w:p w14:paraId="74360C79"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58896595"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4" w:space="0" w:color="auto"/>
            </w:tcBorders>
            <w:shd w:val="clear" w:color="auto" w:fill="auto"/>
            <w:vAlign w:val="center"/>
            <w:hideMark/>
          </w:tcPr>
          <w:p w14:paraId="2A0AE710"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7F4F13CB"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17B761C9"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4" w:space="0" w:color="auto"/>
            </w:tcBorders>
            <w:shd w:val="clear" w:color="auto" w:fill="auto"/>
            <w:vAlign w:val="center"/>
            <w:hideMark/>
          </w:tcPr>
          <w:p w14:paraId="712F2C6A"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39C7DAE4"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43252463"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8" w:space="0" w:color="auto"/>
            </w:tcBorders>
            <w:shd w:val="clear" w:color="auto" w:fill="auto"/>
            <w:vAlign w:val="center"/>
            <w:hideMark/>
          </w:tcPr>
          <w:p w14:paraId="02F1AF5A" w14:textId="77777777" w:rsidR="007606FF" w:rsidRPr="007606FF" w:rsidRDefault="007606FF" w:rsidP="003B3201">
            <w:pPr>
              <w:pStyle w:val="27"/>
            </w:pPr>
            <w:r w:rsidRPr="007606FF">
              <w:t> </w:t>
            </w:r>
          </w:p>
        </w:tc>
      </w:tr>
      <w:tr w:rsidR="007606FF" w:rsidRPr="007606FF" w14:paraId="54DD5889" w14:textId="77777777" w:rsidTr="00317B3E">
        <w:trPr>
          <w:trHeight w:val="26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26D17378"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4C478E43" w14:textId="77777777" w:rsidR="007606FF" w:rsidRPr="007606FF" w:rsidRDefault="007606FF" w:rsidP="003B3201">
            <w:pPr>
              <w:pStyle w:val="27"/>
            </w:pPr>
            <w:r w:rsidRPr="007606FF">
              <w:t>Прочие обязательства</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70297C76" w14:textId="77777777" w:rsidR="007606FF" w:rsidRPr="007606FF" w:rsidRDefault="007606FF" w:rsidP="003B3201">
            <w:pPr>
              <w:pStyle w:val="27"/>
            </w:pPr>
            <w:r w:rsidRPr="007606FF">
              <w:t>1450</w:t>
            </w:r>
          </w:p>
        </w:tc>
        <w:tc>
          <w:tcPr>
            <w:tcW w:w="102" w:type="pct"/>
            <w:tcBorders>
              <w:top w:val="nil"/>
              <w:left w:val="single" w:sz="8" w:space="0" w:color="auto"/>
              <w:bottom w:val="single" w:sz="4" w:space="0" w:color="auto"/>
              <w:right w:val="nil"/>
            </w:tcBorders>
            <w:shd w:val="clear" w:color="auto" w:fill="auto"/>
            <w:vAlign w:val="center"/>
            <w:hideMark/>
          </w:tcPr>
          <w:p w14:paraId="0298B468"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374D9EDF"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4" w:space="0" w:color="auto"/>
            </w:tcBorders>
            <w:shd w:val="clear" w:color="auto" w:fill="auto"/>
            <w:vAlign w:val="center"/>
            <w:hideMark/>
          </w:tcPr>
          <w:p w14:paraId="37D4A77B"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7429FBB0"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09A97F42"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4" w:space="0" w:color="auto"/>
            </w:tcBorders>
            <w:shd w:val="clear" w:color="auto" w:fill="auto"/>
            <w:vAlign w:val="center"/>
            <w:hideMark/>
          </w:tcPr>
          <w:p w14:paraId="4683C53E"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4832B330"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5C112635"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8" w:space="0" w:color="auto"/>
            </w:tcBorders>
            <w:shd w:val="clear" w:color="auto" w:fill="auto"/>
            <w:vAlign w:val="center"/>
            <w:hideMark/>
          </w:tcPr>
          <w:p w14:paraId="18F39D11" w14:textId="77777777" w:rsidR="007606FF" w:rsidRPr="007606FF" w:rsidRDefault="007606FF" w:rsidP="003B3201">
            <w:pPr>
              <w:pStyle w:val="27"/>
            </w:pPr>
            <w:r w:rsidRPr="007606FF">
              <w:t> </w:t>
            </w:r>
          </w:p>
        </w:tc>
      </w:tr>
      <w:tr w:rsidR="007606FF" w:rsidRPr="007606FF" w14:paraId="13B30A31" w14:textId="77777777" w:rsidTr="00317B3E">
        <w:trPr>
          <w:trHeight w:val="26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4A9A64EC" w14:textId="77777777" w:rsidR="007606FF" w:rsidRPr="007606FF" w:rsidRDefault="007606FF" w:rsidP="003B3201">
            <w:pPr>
              <w:pStyle w:val="27"/>
            </w:pPr>
            <w:r w:rsidRPr="007606FF">
              <w:t> </w:t>
            </w:r>
          </w:p>
        </w:tc>
        <w:tc>
          <w:tcPr>
            <w:tcW w:w="1690" w:type="pct"/>
            <w:gridSpan w:val="16"/>
            <w:tcBorders>
              <w:top w:val="single" w:sz="8" w:space="0" w:color="auto"/>
              <w:left w:val="single" w:sz="4" w:space="0" w:color="auto"/>
              <w:bottom w:val="single" w:sz="4" w:space="0" w:color="auto"/>
              <w:right w:val="single" w:sz="4" w:space="0" w:color="auto"/>
            </w:tcBorders>
            <w:shd w:val="clear" w:color="auto" w:fill="auto"/>
            <w:hideMark/>
          </w:tcPr>
          <w:p w14:paraId="201E93D1" w14:textId="77777777" w:rsidR="007606FF" w:rsidRPr="007606FF" w:rsidRDefault="007606FF" w:rsidP="003B3201">
            <w:pPr>
              <w:pStyle w:val="27"/>
              <w:rPr>
                <w:b/>
                <w:bCs/>
              </w:rPr>
            </w:pPr>
            <w:r w:rsidRPr="007606FF">
              <w:rPr>
                <w:b/>
                <w:bCs/>
              </w:rPr>
              <w:t>Итого по разделу IV</w:t>
            </w:r>
          </w:p>
        </w:tc>
        <w:tc>
          <w:tcPr>
            <w:tcW w:w="300" w:type="pct"/>
            <w:gridSpan w:val="2"/>
            <w:tcBorders>
              <w:top w:val="single" w:sz="8" w:space="0" w:color="auto"/>
              <w:left w:val="nil"/>
              <w:bottom w:val="single" w:sz="4" w:space="0" w:color="auto"/>
              <w:right w:val="single" w:sz="4" w:space="0" w:color="auto"/>
            </w:tcBorders>
            <w:shd w:val="clear" w:color="auto" w:fill="auto"/>
            <w:vAlign w:val="center"/>
            <w:hideMark/>
          </w:tcPr>
          <w:p w14:paraId="501989D9" w14:textId="77777777" w:rsidR="007606FF" w:rsidRPr="007606FF" w:rsidRDefault="007606FF" w:rsidP="003B3201">
            <w:pPr>
              <w:pStyle w:val="27"/>
            </w:pPr>
            <w:r w:rsidRPr="007606FF">
              <w:t>1400</w:t>
            </w:r>
          </w:p>
        </w:tc>
        <w:tc>
          <w:tcPr>
            <w:tcW w:w="102" w:type="pct"/>
            <w:tcBorders>
              <w:top w:val="single" w:sz="8" w:space="0" w:color="auto"/>
              <w:left w:val="single" w:sz="8" w:space="0" w:color="auto"/>
              <w:bottom w:val="single" w:sz="8" w:space="0" w:color="auto"/>
              <w:right w:val="nil"/>
            </w:tcBorders>
            <w:shd w:val="clear" w:color="auto" w:fill="auto"/>
            <w:vAlign w:val="center"/>
            <w:hideMark/>
          </w:tcPr>
          <w:p w14:paraId="7ECA2A43" w14:textId="77777777" w:rsidR="007606FF" w:rsidRPr="007606FF" w:rsidRDefault="007606FF" w:rsidP="003B3201">
            <w:pPr>
              <w:pStyle w:val="27"/>
            </w:pPr>
            <w:r w:rsidRPr="007606FF">
              <w:t> </w:t>
            </w:r>
          </w:p>
        </w:tc>
        <w:tc>
          <w:tcPr>
            <w:tcW w:w="650" w:type="pct"/>
            <w:gridSpan w:val="5"/>
            <w:tcBorders>
              <w:top w:val="single" w:sz="8" w:space="0" w:color="auto"/>
              <w:left w:val="nil"/>
              <w:bottom w:val="single" w:sz="8" w:space="0" w:color="auto"/>
              <w:right w:val="nil"/>
            </w:tcBorders>
            <w:shd w:val="clear" w:color="auto" w:fill="auto"/>
            <w:vAlign w:val="center"/>
            <w:hideMark/>
          </w:tcPr>
          <w:p w14:paraId="2CC443C7" w14:textId="77777777" w:rsidR="007606FF" w:rsidRPr="007606FF" w:rsidRDefault="007606FF" w:rsidP="003B3201">
            <w:pPr>
              <w:pStyle w:val="27"/>
              <w:rPr>
                <w:b/>
                <w:bCs/>
              </w:rPr>
            </w:pPr>
            <w:r w:rsidRPr="007606FF">
              <w:rPr>
                <w:b/>
                <w:bCs/>
              </w:rPr>
              <w:t>5467478</w:t>
            </w:r>
          </w:p>
        </w:tc>
        <w:tc>
          <w:tcPr>
            <w:tcW w:w="102" w:type="pct"/>
            <w:tcBorders>
              <w:top w:val="single" w:sz="8" w:space="0" w:color="auto"/>
              <w:left w:val="nil"/>
              <w:bottom w:val="single" w:sz="8" w:space="0" w:color="auto"/>
              <w:right w:val="single" w:sz="4" w:space="0" w:color="auto"/>
            </w:tcBorders>
            <w:shd w:val="clear" w:color="auto" w:fill="auto"/>
            <w:vAlign w:val="center"/>
            <w:hideMark/>
          </w:tcPr>
          <w:p w14:paraId="0068F174" w14:textId="77777777" w:rsidR="007606FF" w:rsidRPr="007606FF" w:rsidRDefault="007606FF" w:rsidP="003B3201">
            <w:pPr>
              <w:pStyle w:val="27"/>
            </w:pPr>
            <w:r w:rsidRPr="007606FF">
              <w:t> </w:t>
            </w:r>
          </w:p>
        </w:tc>
        <w:tc>
          <w:tcPr>
            <w:tcW w:w="102" w:type="pct"/>
            <w:tcBorders>
              <w:top w:val="single" w:sz="8" w:space="0" w:color="auto"/>
              <w:left w:val="nil"/>
              <w:bottom w:val="single" w:sz="8" w:space="0" w:color="auto"/>
              <w:right w:val="nil"/>
            </w:tcBorders>
            <w:shd w:val="clear" w:color="auto" w:fill="auto"/>
            <w:vAlign w:val="center"/>
            <w:hideMark/>
          </w:tcPr>
          <w:p w14:paraId="55039F8B" w14:textId="77777777" w:rsidR="007606FF" w:rsidRPr="007606FF" w:rsidRDefault="007606FF" w:rsidP="003B3201">
            <w:pPr>
              <w:pStyle w:val="27"/>
            </w:pPr>
            <w:r w:rsidRPr="007606FF">
              <w:t> </w:t>
            </w:r>
          </w:p>
        </w:tc>
        <w:tc>
          <w:tcPr>
            <w:tcW w:w="650" w:type="pct"/>
            <w:gridSpan w:val="5"/>
            <w:tcBorders>
              <w:top w:val="single" w:sz="8" w:space="0" w:color="auto"/>
              <w:left w:val="nil"/>
              <w:bottom w:val="single" w:sz="8" w:space="0" w:color="auto"/>
              <w:right w:val="nil"/>
            </w:tcBorders>
            <w:shd w:val="clear" w:color="auto" w:fill="auto"/>
            <w:vAlign w:val="center"/>
            <w:hideMark/>
          </w:tcPr>
          <w:p w14:paraId="070C7E61" w14:textId="77777777" w:rsidR="007606FF" w:rsidRPr="007606FF" w:rsidRDefault="007606FF" w:rsidP="003B3201">
            <w:pPr>
              <w:pStyle w:val="27"/>
              <w:rPr>
                <w:b/>
                <w:bCs/>
              </w:rPr>
            </w:pPr>
            <w:r w:rsidRPr="007606FF">
              <w:rPr>
                <w:b/>
                <w:bCs/>
              </w:rPr>
              <w:t>6133192</w:t>
            </w:r>
          </w:p>
        </w:tc>
        <w:tc>
          <w:tcPr>
            <w:tcW w:w="102" w:type="pct"/>
            <w:tcBorders>
              <w:top w:val="single" w:sz="8" w:space="0" w:color="auto"/>
              <w:left w:val="nil"/>
              <w:bottom w:val="single" w:sz="8" w:space="0" w:color="auto"/>
              <w:right w:val="single" w:sz="4" w:space="0" w:color="auto"/>
            </w:tcBorders>
            <w:shd w:val="clear" w:color="auto" w:fill="auto"/>
            <w:vAlign w:val="center"/>
            <w:hideMark/>
          </w:tcPr>
          <w:p w14:paraId="0558F9CD" w14:textId="77777777" w:rsidR="007606FF" w:rsidRPr="007606FF" w:rsidRDefault="007606FF" w:rsidP="003B3201">
            <w:pPr>
              <w:pStyle w:val="27"/>
            </w:pPr>
            <w:r w:rsidRPr="007606FF">
              <w:t> </w:t>
            </w:r>
          </w:p>
        </w:tc>
        <w:tc>
          <w:tcPr>
            <w:tcW w:w="102" w:type="pct"/>
            <w:tcBorders>
              <w:top w:val="single" w:sz="8" w:space="0" w:color="auto"/>
              <w:left w:val="nil"/>
              <w:bottom w:val="single" w:sz="8" w:space="0" w:color="auto"/>
              <w:right w:val="nil"/>
            </w:tcBorders>
            <w:shd w:val="clear" w:color="auto" w:fill="auto"/>
            <w:vAlign w:val="center"/>
            <w:hideMark/>
          </w:tcPr>
          <w:p w14:paraId="4173E78B" w14:textId="77777777" w:rsidR="007606FF" w:rsidRPr="007606FF" w:rsidRDefault="007606FF" w:rsidP="003B3201">
            <w:pPr>
              <w:pStyle w:val="27"/>
            </w:pPr>
            <w:r w:rsidRPr="007606FF">
              <w:t> </w:t>
            </w:r>
          </w:p>
        </w:tc>
        <w:tc>
          <w:tcPr>
            <w:tcW w:w="650" w:type="pct"/>
            <w:gridSpan w:val="5"/>
            <w:tcBorders>
              <w:top w:val="single" w:sz="8" w:space="0" w:color="auto"/>
              <w:left w:val="nil"/>
              <w:bottom w:val="single" w:sz="8" w:space="0" w:color="auto"/>
              <w:right w:val="nil"/>
            </w:tcBorders>
            <w:shd w:val="clear" w:color="auto" w:fill="auto"/>
            <w:vAlign w:val="center"/>
            <w:hideMark/>
          </w:tcPr>
          <w:p w14:paraId="16869092" w14:textId="77777777" w:rsidR="007606FF" w:rsidRPr="007606FF" w:rsidRDefault="007606FF" w:rsidP="003B3201">
            <w:pPr>
              <w:pStyle w:val="27"/>
              <w:rPr>
                <w:b/>
                <w:bCs/>
              </w:rPr>
            </w:pPr>
            <w:r w:rsidRPr="007606FF">
              <w:rPr>
                <w:b/>
                <w:bCs/>
              </w:rPr>
              <w:t>2587733</w:t>
            </w:r>
          </w:p>
        </w:tc>
        <w:tc>
          <w:tcPr>
            <w:tcW w:w="102" w:type="pct"/>
            <w:tcBorders>
              <w:top w:val="single" w:sz="8" w:space="0" w:color="auto"/>
              <w:left w:val="nil"/>
              <w:bottom w:val="single" w:sz="8" w:space="0" w:color="auto"/>
              <w:right w:val="single" w:sz="8" w:space="0" w:color="auto"/>
            </w:tcBorders>
            <w:shd w:val="clear" w:color="auto" w:fill="auto"/>
            <w:vAlign w:val="center"/>
            <w:hideMark/>
          </w:tcPr>
          <w:p w14:paraId="4364F90C" w14:textId="77777777" w:rsidR="007606FF" w:rsidRPr="007606FF" w:rsidRDefault="007606FF" w:rsidP="003B3201">
            <w:pPr>
              <w:pStyle w:val="27"/>
            </w:pPr>
            <w:r w:rsidRPr="007606FF">
              <w:t> </w:t>
            </w:r>
          </w:p>
        </w:tc>
      </w:tr>
      <w:tr w:rsidR="007606FF" w:rsidRPr="007606FF" w14:paraId="77FD2363" w14:textId="77777777" w:rsidTr="00317B3E">
        <w:trPr>
          <w:trHeight w:val="267"/>
        </w:trPr>
        <w:tc>
          <w:tcPr>
            <w:tcW w:w="447" w:type="pct"/>
            <w:gridSpan w:val="4"/>
            <w:tcBorders>
              <w:top w:val="single" w:sz="4" w:space="0" w:color="auto"/>
              <w:left w:val="single" w:sz="4" w:space="0" w:color="auto"/>
              <w:bottom w:val="nil"/>
              <w:right w:val="nil"/>
            </w:tcBorders>
            <w:shd w:val="clear" w:color="auto" w:fill="auto"/>
            <w:vAlign w:val="center"/>
            <w:hideMark/>
          </w:tcPr>
          <w:p w14:paraId="569AC28E"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nil"/>
              <w:right w:val="nil"/>
            </w:tcBorders>
            <w:shd w:val="clear" w:color="auto" w:fill="auto"/>
            <w:hideMark/>
          </w:tcPr>
          <w:p w14:paraId="0A26A9BD" w14:textId="77777777" w:rsidR="007606FF" w:rsidRPr="007606FF" w:rsidRDefault="007606FF" w:rsidP="003B3201">
            <w:pPr>
              <w:pStyle w:val="27"/>
              <w:rPr>
                <w:b/>
                <w:bCs/>
              </w:rPr>
            </w:pPr>
            <w:r w:rsidRPr="007606FF">
              <w:rPr>
                <w:b/>
                <w:bCs/>
              </w:rPr>
              <w:t>V. КРАТКОСРОЧНЫЕ ОБЯЗАТЕЛЬСТВА</w:t>
            </w:r>
          </w:p>
        </w:tc>
        <w:tc>
          <w:tcPr>
            <w:tcW w:w="150" w:type="pct"/>
            <w:tcBorders>
              <w:top w:val="nil"/>
              <w:left w:val="single" w:sz="4" w:space="0" w:color="auto"/>
              <w:bottom w:val="nil"/>
              <w:right w:val="nil"/>
            </w:tcBorders>
            <w:shd w:val="clear" w:color="auto" w:fill="auto"/>
            <w:vAlign w:val="center"/>
            <w:hideMark/>
          </w:tcPr>
          <w:p w14:paraId="084A7D92" w14:textId="77777777" w:rsidR="007606FF" w:rsidRPr="007606FF" w:rsidRDefault="007606FF" w:rsidP="003B3201">
            <w:pPr>
              <w:pStyle w:val="27"/>
            </w:pPr>
            <w:r w:rsidRPr="007606FF">
              <w:t> </w:t>
            </w:r>
          </w:p>
        </w:tc>
        <w:tc>
          <w:tcPr>
            <w:tcW w:w="150" w:type="pct"/>
            <w:tcBorders>
              <w:top w:val="nil"/>
              <w:left w:val="nil"/>
              <w:bottom w:val="nil"/>
              <w:right w:val="nil"/>
            </w:tcBorders>
            <w:shd w:val="clear" w:color="auto" w:fill="auto"/>
            <w:vAlign w:val="center"/>
            <w:hideMark/>
          </w:tcPr>
          <w:p w14:paraId="2CC00F93" w14:textId="77777777" w:rsidR="007606FF" w:rsidRPr="007606FF" w:rsidRDefault="007606FF" w:rsidP="003B3201">
            <w:pPr>
              <w:pStyle w:val="27"/>
            </w:pPr>
            <w:r w:rsidRPr="007606FF">
              <w:t> </w:t>
            </w:r>
          </w:p>
        </w:tc>
        <w:tc>
          <w:tcPr>
            <w:tcW w:w="854" w:type="pct"/>
            <w:gridSpan w:val="7"/>
            <w:tcBorders>
              <w:top w:val="single" w:sz="4" w:space="0" w:color="auto"/>
              <w:left w:val="single" w:sz="8" w:space="0" w:color="auto"/>
              <w:bottom w:val="nil"/>
              <w:right w:val="single" w:sz="4" w:space="0" w:color="auto"/>
            </w:tcBorders>
            <w:shd w:val="clear" w:color="auto" w:fill="auto"/>
            <w:vAlign w:val="center"/>
            <w:hideMark/>
          </w:tcPr>
          <w:p w14:paraId="5F224375" w14:textId="77777777" w:rsidR="007606FF" w:rsidRPr="007606FF" w:rsidRDefault="007606FF" w:rsidP="003B3201">
            <w:pPr>
              <w:pStyle w:val="27"/>
            </w:pPr>
            <w:r w:rsidRPr="007606FF">
              <w:t> </w:t>
            </w:r>
          </w:p>
        </w:tc>
        <w:tc>
          <w:tcPr>
            <w:tcW w:w="854" w:type="pct"/>
            <w:gridSpan w:val="7"/>
            <w:tcBorders>
              <w:top w:val="single" w:sz="4" w:space="0" w:color="auto"/>
              <w:left w:val="nil"/>
              <w:bottom w:val="nil"/>
              <w:right w:val="single" w:sz="4" w:space="0" w:color="auto"/>
            </w:tcBorders>
            <w:shd w:val="clear" w:color="auto" w:fill="auto"/>
            <w:vAlign w:val="center"/>
            <w:hideMark/>
          </w:tcPr>
          <w:p w14:paraId="4082BD2A" w14:textId="77777777" w:rsidR="007606FF" w:rsidRPr="007606FF" w:rsidRDefault="007606FF" w:rsidP="003B3201">
            <w:pPr>
              <w:pStyle w:val="27"/>
            </w:pPr>
            <w:r w:rsidRPr="007606FF">
              <w:t> </w:t>
            </w:r>
          </w:p>
        </w:tc>
        <w:tc>
          <w:tcPr>
            <w:tcW w:w="854" w:type="pct"/>
            <w:gridSpan w:val="7"/>
            <w:tcBorders>
              <w:top w:val="single" w:sz="4" w:space="0" w:color="auto"/>
              <w:left w:val="nil"/>
              <w:bottom w:val="nil"/>
              <w:right w:val="single" w:sz="8" w:space="0" w:color="auto"/>
            </w:tcBorders>
            <w:shd w:val="clear" w:color="auto" w:fill="auto"/>
            <w:vAlign w:val="center"/>
            <w:hideMark/>
          </w:tcPr>
          <w:p w14:paraId="729FD00B" w14:textId="77777777" w:rsidR="007606FF" w:rsidRPr="007606FF" w:rsidRDefault="007606FF" w:rsidP="003B3201">
            <w:pPr>
              <w:pStyle w:val="27"/>
            </w:pPr>
            <w:r w:rsidRPr="007606FF">
              <w:t> </w:t>
            </w:r>
          </w:p>
        </w:tc>
      </w:tr>
      <w:tr w:rsidR="007606FF" w:rsidRPr="007606FF" w14:paraId="03F5C56A" w14:textId="77777777" w:rsidTr="00317B3E">
        <w:trPr>
          <w:trHeight w:val="267"/>
        </w:trPr>
        <w:tc>
          <w:tcPr>
            <w:tcW w:w="447" w:type="pct"/>
            <w:gridSpan w:val="4"/>
            <w:tcBorders>
              <w:top w:val="nil"/>
              <w:left w:val="single" w:sz="4" w:space="0" w:color="auto"/>
              <w:bottom w:val="single" w:sz="4" w:space="0" w:color="auto"/>
              <w:right w:val="nil"/>
            </w:tcBorders>
            <w:shd w:val="clear" w:color="auto" w:fill="auto"/>
            <w:vAlign w:val="center"/>
            <w:hideMark/>
          </w:tcPr>
          <w:p w14:paraId="454394A9" w14:textId="77777777" w:rsidR="007606FF" w:rsidRPr="007606FF" w:rsidRDefault="007606FF" w:rsidP="003B3201">
            <w:pPr>
              <w:pStyle w:val="27"/>
            </w:pPr>
            <w:r w:rsidRPr="007606FF">
              <w:t>3.13.</w:t>
            </w:r>
          </w:p>
        </w:tc>
        <w:tc>
          <w:tcPr>
            <w:tcW w:w="1690" w:type="pct"/>
            <w:gridSpan w:val="16"/>
            <w:tcBorders>
              <w:top w:val="nil"/>
              <w:left w:val="single" w:sz="4" w:space="0" w:color="auto"/>
              <w:bottom w:val="single" w:sz="4" w:space="0" w:color="auto"/>
              <w:right w:val="single" w:sz="4" w:space="0" w:color="auto"/>
            </w:tcBorders>
            <w:shd w:val="clear" w:color="auto" w:fill="auto"/>
            <w:hideMark/>
          </w:tcPr>
          <w:p w14:paraId="4CAAEF6F" w14:textId="77777777" w:rsidR="007606FF" w:rsidRPr="007606FF" w:rsidRDefault="007606FF" w:rsidP="003B3201">
            <w:pPr>
              <w:pStyle w:val="27"/>
            </w:pPr>
            <w:r w:rsidRPr="007606FF">
              <w:t>Заемные средства</w:t>
            </w:r>
          </w:p>
        </w:tc>
        <w:tc>
          <w:tcPr>
            <w:tcW w:w="300" w:type="pct"/>
            <w:gridSpan w:val="2"/>
            <w:tcBorders>
              <w:top w:val="nil"/>
              <w:left w:val="nil"/>
              <w:bottom w:val="nil"/>
              <w:right w:val="single" w:sz="4" w:space="0" w:color="auto"/>
            </w:tcBorders>
            <w:shd w:val="clear" w:color="auto" w:fill="auto"/>
            <w:vAlign w:val="center"/>
            <w:hideMark/>
          </w:tcPr>
          <w:p w14:paraId="54B05F92" w14:textId="77777777" w:rsidR="007606FF" w:rsidRPr="007606FF" w:rsidRDefault="007606FF" w:rsidP="003B3201">
            <w:pPr>
              <w:pStyle w:val="27"/>
            </w:pPr>
            <w:r w:rsidRPr="007606FF">
              <w:t>1510</w:t>
            </w:r>
          </w:p>
        </w:tc>
        <w:tc>
          <w:tcPr>
            <w:tcW w:w="102" w:type="pct"/>
            <w:tcBorders>
              <w:top w:val="nil"/>
              <w:left w:val="single" w:sz="8" w:space="0" w:color="auto"/>
              <w:bottom w:val="nil"/>
              <w:right w:val="nil"/>
            </w:tcBorders>
            <w:shd w:val="clear" w:color="auto" w:fill="auto"/>
            <w:vAlign w:val="center"/>
            <w:hideMark/>
          </w:tcPr>
          <w:p w14:paraId="0D4F539C" w14:textId="77777777" w:rsidR="007606FF" w:rsidRPr="007606FF" w:rsidRDefault="007606FF" w:rsidP="003B3201">
            <w:pPr>
              <w:pStyle w:val="27"/>
            </w:pPr>
            <w:r w:rsidRPr="007606FF">
              <w:t> </w:t>
            </w:r>
          </w:p>
        </w:tc>
        <w:tc>
          <w:tcPr>
            <w:tcW w:w="650" w:type="pct"/>
            <w:gridSpan w:val="5"/>
            <w:tcBorders>
              <w:top w:val="nil"/>
              <w:left w:val="nil"/>
              <w:bottom w:val="nil"/>
              <w:right w:val="nil"/>
            </w:tcBorders>
            <w:shd w:val="clear" w:color="auto" w:fill="auto"/>
            <w:vAlign w:val="center"/>
            <w:hideMark/>
          </w:tcPr>
          <w:p w14:paraId="37474CE8" w14:textId="77777777" w:rsidR="007606FF" w:rsidRPr="007606FF" w:rsidRDefault="007606FF" w:rsidP="003B3201">
            <w:pPr>
              <w:pStyle w:val="27"/>
            </w:pPr>
            <w:r w:rsidRPr="007606FF">
              <w:t>928740</w:t>
            </w:r>
          </w:p>
        </w:tc>
        <w:tc>
          <w:tcPr>
            <w:tcW w:w="102" w:type="pct"/>
            <w:tcBorders>
              <w:top w:val="nil"/>
              <w:left w:val="nil"/>
              <w:bottom w:val="nil"/>
              <w:right w:val="single" w:sz="4" w:space="0" w:color="auto"/>
            </w:tcBorders>
            <w:shd w:val="clear" w:color="auto" w:fill="auto"/>
            <w:vAlign w:val="center"/>
            <w:hideMark/>
          </w:tcPr>
          <w:p w14:paraId="455E33D4" w14:textId="77777777" w:rsidR="007606FF" w:rsidRPr="007606FF" w:rsidRDefault="007606FF" w:rsidP="003B3201">
            <w:pPr>
              <w:pStyle w:val="27"/>
            </w:pPr>
            <w:r w:rsidRPr="007606FF">
              <w:t> </w:t>
            </w:r>
          </w:p>
        </w:tc>
        <w:tc>
          <w:tcPr>
            <w:tcW w:w="102" w:type="pct"/>
            <w:tcBorders>
              <w:top w:val="nil"/>
              <w:left w:val="nil"/>
              <w:bottom w:val="nil"/>
              <w:right w:val="nil"/>
            </w:tcBorders>
            <w:shd w:val="clear" w:color="auto" w:fill="auto"/>
            <w:vAlign w:val="center"/>
            <w:hideMark/>
          </w:tcPr>
          <w:p w14:paraId="49F713CC" w14:textId="77777777" w:rsidR="007606FF" w:rsidRPr="007606FF" w:rsidRDefault="007606FF" w:rsidP="003B3201">
            <w:pPr>
              <w:pStyle w:val="27"/>
            </w:pPr>
            <w:r w:rsidRPr="007606FF">
              <w:t> </w:t>
            </w:r>
          </w:p>
        </w:tc>
        <w:tc>
          <w:tcPr>
            <w:tcW w:w="650" w:type="pct"/>
            <w:gridSpan w:val="5"/>
            <w:tcBorders>
              <w:top w:val="nil"/>
              <w:left w:val="nil"/>
              <w:bottom w:val="nil"/>
              <w:right w:val="nil"/>
            </w:tcBorders>
            <w:shd w:val="clear" w:color="auto" w:fill="auto"/>
            <w:vAlign w:val="center"/>
            <w:hideMark/>
          </w:tcPr>
          <w:p w14:paraId="26BF5366" w14:textId="77777777" w:rsidR="007606FF" w:rsidRPr="007606FF" w:rsidRDefault="007606FF" w:rsidP="003B3201">
            <w:pPr>
              <w:pStyle w:val="27"/>
            </w:pPr>
            <w:r w:rsidRPr="007606FF">
              <w:t>1686800</w:t>
            </w:r>
          </w:p>
        </w:tc>
        <w:tc>
          <w:tcPr>
            <w:tcW w:w="102" w:type="pct"/>
            <w:tcBorders>
              <w:top w:val="nil"/>
              <w:left w:val="nil"/>
              <w:bottom w:val="nil"/>
              <w:right w:val="single" w:sz="4" w:space="0" w:color="auto"/>
            </w:tcBorders>
            <w:shd w:val="clear" w:color="auto" w:fill="auto"/>
            <w:vAlign w:val="center"/>
            <w:hideMark/>
          </w:tcPr>
          <w:p w14:paraId="14EF452D" w14:textId="77777777" w:rsidR="007606FF" w:rsidRPr="007606FF" w:rsidRDefault="007606FF" w:rsidP="003B3201">
            <w:pPr>
              <w:pStyle w:val="27"/>
            </w:pPr>
            <w:r w:rsidRPr="007606FF">
              <w:t> </w:t>
            </w:r>
          </w:p>
        </w:tc>
        <w:tc>
          <w:tcPr>
            <w:tcW w:w="102" w:type="pct"/>
            <w:tcBorders>
              <w:top w:val="nil"/>
              <w:left w:val="nil"/>
              <w:bottom w:val="nil"/>
              <w:right w:val="nil"/>
            </w:tcBorders>
            <w:shd w:val="clear" w:color="auto" w:fill="auto"/>
            <w:vAlign w:val="center"/>
            <w:hideMark/>
          </w:tcPr>
          <w:p w14:paraId="3A3D9003" w14:textId="77777777" w:rsidR="007606FF" w:rsidRPr="007606FF" w:rsidRDefault="007606FF" w:rsidP="003B3201">
            <w:pPr>
              <w:pStyle w:val="27"/>
            </w:pPr>
            <w:r w:rsidRPr="007606FF">
              <w:t> </w:t>
            </w:r>
          </w:p>
        </w:tc>
        <w:tc>
          <w:tcPr>
            <w:tcW w:w="650" w:type="pct"/>
            <w:gridSpan w:val="5"/>
            <w:tcBorders>
              <w:top w:val="nil"/>
              <w:left w:val="nil"/>
              <w:bottom w:val="nil"/>
              <w:right w:val="nil"/>
            </w:tcBorders>
            <w:shd w:val="clear" w:color="auto" w:fill="auto"/>
            <w:vAlign w:val="center"/>
            <w:hideMark/>
          </w:tcPr>
          <w:p w14:paraId="66CA9390" w14:textId="77777777" w:rsidR="007606FF" w:rsidRPr="007606FF" w:rsidRDefault="007606FF" w:rsidP="003B3201">
            <w:pPr>
              <w:pStyle w:val="27"/>
            </w:pPr>
            <w:r w:rsidRPr="007606FF">
              <w:t>5698924</w:t>
            </w:r>
          </w:p>
        </w:tc>
        <w:tc>
          <w:tcPr>
            <w:tcW w:w="102" w:type="pct"/>
            <w:tcBorders>
              <w:top w:val="nil"/>
              <w:left w:val="nil"/>
              <w:bottom w:val="nil"/>
              <w:right w:val="single" w:sz="8" w:space="0" w:color="auto"/>
            </w:tcBorders>
            <w:shd w:val="clear" w:color="auto" w:fill="auto"/>
            <w:vAlign w:val="center"/>
            <w:hideMark/>
          </w:tcPr>
          <w:p w14:paraId="048BD84D" w14:textId="77777777" w:rsidR="007606FF" w:rsidRPr="007606FF" w:rsidRDefault="007606FF" w:rsidP="003B3201">
            <w:pPr>
              <w:pStyle w:val="27"/>
            </w:pPr>
            <w:r w:rsidRPr="007606FF">
              <w:t> </w:t>
            </w:r>
          </w:p>
        </w:tc>
      </w:tr>
      <w:tr w:rsidR="007606FF" w:rsidRPr="007606FF" w14:paraId="44D9D63F" w14:textId="77777777" w:rsidTr="00317B3E">
        <w:trPr>
          <w:trHeight w:val="74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06A312E8"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391905E1" w14:textId="3CDE3CA6" w:rsidR="007606FF" w:rsidRPr="007606FF" w:rsidRDefault="007606FF" w:rsidP="003B3201">
            <w:pPr>
              <w:pStyle w:val="27"/>
            </w:pPr>
            <w:r w:rsidRPr="007606FF">
              <w:t>в том числе:</w:t>
            </w:r>
            <w:r w:rsidRPr="007606FF">
              <w:br/>
            </w:r>
            <w:r w:rsidR="00532215">
              <w:t xml:space="preserve">   </w:t>
            </w:r>
            <w:r w:rsidRPr="007606FF">
              <w:t>кредиты, подлежащие погашению в течение</w:t>
            </w:r>
            <w:r w:rsidRPr="007606FF">
              <w:br/>
            </w:r>
            <w:r w:rsidR="00532215">
              <w:t xml:space="preserve">   </w:t>
            </w:r>
            <w:r w:rsidRPr="007606FF">
              <w:t>12 месяцев после отчетной даты</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10035A0A" w14:textId="77777777" w:rsidR="007606FF" w:rsidRPr="007606FF" w:rsidRDefault="007606FF" w:rsidP="003B3201">
            <w:pPr>
              <w:pStyle w:val="27"/>
            </w:pPr>
            <w:r w:rsidRPr="007606FF">
              <w:t>1511</w:t>
            </w:r>
          </w:p>
        </w:tc>
        <w:tc>
          <w:tcPr>
            <w:tcW w:w="102" w:type="pct"/>
            <w:tcBorders>
              <w:top w:val="single" w:sz="4" w:space="0" w:color="auto"/>
              <w:left w:val="single" w:sz="8" w:space="0" w:color="auto"/>
              <w:bottom w:val="single" w:sz="4" w:space="0" w:color="auto"/>
              <w:right w:val="nil"/>
            </w:tcBorders>
            <w:shd w:val="clear" w:color="auto" w:fill="auto"/>
            <w:vAlign w:val="center"/>
            <w:hideMark/>
          </w:tcPr>
          <w:p w14:paraId="6BA1E82E"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3D550F8B" w14:textId="77777777" w:rsidR="007606FF" w:rsidRPr="007606FF" w:rsidRDefault="007606FF" w:rsidP="003B3201">
            <w:pPr>
              <w:pStyle w:val="27"/>
            </w:pPr>
            <w:r w:rsidRPr="007606FF">
              <w:t>-</w:t>
            </w:r>
          </w:p>
        </w:tc>
        <w:tc>
          <w:tcPr>
            <w:tcW w:w="102" w:type="pct"/>
            <w:tcBorders>
              <w:top w:val="single" w:sz="4" w:space="0" w:color="auto"/>
              <w:left w:val="nil"/>
              <w:bottom w:val="single" w:sz="4" w:space="0" w:color="auto"/>
              <w:right w:val="single" w:sz="4" w:space="0" w:color="auto"/>
            </w:tcBorders>
            <w:shd w:val="clear" w:color="auto" w:fill="auto"/>
            <w:vAlign w:val="center"/>
            <w:hideMark/>
          </w:tcPr>
          <w:p w14:paraId="03421174" w14:textId="77777777" w:rsidR="007606FF" w:rsidRPr="007606FF" w:rsidRDefault="007606FF" w:rsidP="003B3201">
            <w:pPr>
              <w:pStyle w:val="27"/>
            </w:pPr>
            <w:r w:rsidRPr="007606FF">
              <w:t> </w:t>
            </w:r>
          </w:p>
        </w:tc>
        <w:tc>
          <w:tcPr>
            <w:tcW w:w="102" w:type="pct"/>
            <w:tcBorders>
              <w:top w:val="single" w:sz="4" w:space="0" w:color="auto"/>
              <w:left w:val="nil"/>
              <w:bottom w:val="single" w:sz="4" w:space="0" w:color="auto"/>
              <w:right w:val="nil"/>
            </w:tcBorders>
            <w:shd w:val="clear" w:color="auto" w:fill="auto"/>
            <w:vAlign w:val="center"/>
            <w:hideMark/>
          </w:tcPr>
          <w:p w14:paraId="18A44D55"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72378694" w14:textId="77777777" w:rsidR="007606FF" w:rsidRPr="007606FF" w:rsidRDefault="007606FF" w:rsidP="003B3201">
            <w:pPr>
              <w:pStyle w:val="27"/>
            </w:pPr>
            <w:r w:rsidRPr="007606FF">
              <w:t>-</w:t>
            </w:r>
          </w:p>
        </w:tc>
        <w:tc>
          <w:tcPr>
            <w:tcW w:w="102" w:type="pct"/>
            <w:tcBorders>
              <w:top w:val="single" w:sz="4" w:space="0" w:color="auto"/>
              <w:left w:val="nil"/>
              <w:bottom w:val="single" w:sz="4" w:space="0" w:color="auto"/>
              <w:right w:val="single" w:sz="4" w:space="0" w:color="auto"/>
            </w:tcBorders>
            <w:shd w:val="clear" w:color="auto" w:fill="auto"/>
            <w:vAlign w:val="center"/>
            <w:hideMark/>
          </w:tcPr>
          <w:p w14:paraId="5732BE4C" w14:textId="77777777" w:rsidR="007606FF" w:rsidRPr="007606FF" w:rsidRDefault="007606FF" w:rsidP="003B3201">
            <w:pPr>
              <w:pStyle w:val="27"/>
            </w:pPr>
            <w:r w:rsidRPr="007606FF">
              <w:t> </w:t>
            </w:r>
          </w:p>
        </w:tc>
        <w:tc>
          <w:tcPr>
            <w:tcW w:w="102" w:type="pct"/>
            <w:tcBorders>
              <w:top w:val="single" w:sz="4" w:space="0" w:color="auto"/>
              <w:left w:val="nil"/>
              <w:bottom w:val="single" w:sz="4" w:space="0" w:color="auto"/>
              <w:right w:val="nil"/>
            </w:tcBorders>
            <w:shd w:val="clear" w:color="auto" w:fill="auto"/>
            <w:vAlign w:val="center"/>
            <w:hideMark/>
          </w:tcPr>
          <w:p w14:paraId="50BB3E0E"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3A486DC3" w14:textId="77777777" w:rsidR="007606FF" w:rsidRPr="007606FF" w:rsidRDefault="007606FF" w:rsidP="003B3201">
            <w:pPr>
              <w:pStyle w:val="27"/>
            </w:pPr>
            <w:r w:rsidRPr="007606FF">
              <w:t>1833244</w:t>
            </w:r>
          </w:p>
        </w:tc>
        <w:tc>
          <w:tcPr>
            <w:tcW w:w="102" w:type="pct"/>
            <w:tcBorders>
              <w:top w:val="single" w:sz="4" w:space="0" w:color="auto"/>
              <w:left w:val="nil"/>
              <w:bottom w:val="single" w:sz="4" w:space="0" w:color="auto"/>
              <w:right w:val="single" w:sz="8" w:space="0" w:color="auto"/>
            </w:tcBorders>
            <w:shd w:val="clear" w:color="auto" w:fill="auto"/>
            <w:vAlign w:val="center"/>
            <w:hideMark/>
          </w:tcPr>
          <w:p w14:paraId="07A7A10B" w14:textId="77777777" w:rsidR="007606FF" w:rsidRPr="007606FF" w:rsidRDefault="007606FF" w:rsidP="003B3201">
            <w:pPr>
              <w:pStyle w:val="27"/>
            </w:pPr>
            <w:r w:rsidRPr="007606FF">
              <w:t> </w:t>
            </w:r>
          </w:p>
        </w:tc>
      </w:tr>
      <w:tr w:rsidR="007606FF" w:rsidRPr="007606FF" w14:paraId="06EE250C" w14:textId="77777777" w:rsidTr="00317B3E">
        <w:trPr>
          <w:trHeight w:val="50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73FD1204"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4EA90935" w14:textId="4D18B7EC" w:rsidR="007606FF" w:rsidRPr="007606FF" w:rsidRDefault="007606FF" w:rsidP="003B3201">
            <w:pPr>
              <w:pStyle w:val="27"/>
            </w:pPr>
            <w:r w:rsidRPr="007606FF">
              <w:t>займы, подлежащие погашению в течение 12 месяцев после отчетной даты</w:t>
            </w:r>
            <w:r w:rsidR="00532215">
              <w:t xml:space="preserve">   </w:t>
            </w:r>
            <w:r w:rsidRPr="007606FF">
              <w:t xml:space="preserve"> </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45D30381" w14:textId="77777777" w:rsidR="007606FF" w:rsidRPr="007606FF" w:rsidRDefault="007606FF" w:rsidP="003B3201">
            <w:pPr>
              <w:pStyle w:val="27"/>
            </w:pPr>
            <w:r w:rsidRPr="007606FF">
              <w:t>1512</w:t>
            </w:r>
          </w:p>
        </w:tc>
        <w:tc>
          <w:tcPr>
            <w:tcW w:w="102" w:type="pct"/>
            <w:tcBorders>
              <w:top w:val="nil"/>
              <w:left w:val="single" w:sz="8" w:space="0" w:color="auto"/>
              <w:bottom w:val="single" w:sz="4" w:space="0" w:color="auto"/>
              <w:right w:val="nil"/>
            </w:tcBorders>
            <w:shd w:val="clear" w:color="auto" w:fill="auto"/>
            <w:vAlign w:val="center"/>
            <w:hideMark/>
          </w:tcPr>
          <w:p w14:paraId="4B3A501E"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17206A17" w14:textId="77777777" w:rsidR="007606FF" w:rsidRPr="007606FF" w:rsidRDefault="007606FF" w:rsidP="003B3201">
            <w:pPr>
              <w:pStyle w:val="27"/>
            </w:pPr>
            <w:r w:rsidRPr="007606FF">
              <w:t>928740</w:t>
            </w:r>
          </w:p>
        </w:tc>
        <w:tc>
          <w:tcPr>
            <w:tcW w:w="102" w:type="pct"/>
            <w:tcBorders>
              <w:top w:val="nil"/>
              <w:left w:val="nil"/>
              <w:bottom w:val="single" w:sz="4" w:space="0" w:color="auto"/>
              <w:right w:val="single" w:sz="4" w:space="0" w:color="auto"/>
            </w:tcBorders>
            <w:shd w:val="clear" w:color="auto" w:fill="auto"/>
            <w:vAlign w:val="center"/>
            <w:hideMark/>
          </w:tcPr>
          <w:p w14:paraId="5192AA01"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0290C44E"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06C792F2" w14:textId="77777777" w:rsidR="007606FF" w:rsidRPr="007606FF" w:rsidRDefault="007606FF" w:rsidP="003B3201">
            <w:pPr>
              <w:pStyle w:val="27"/>
            </w:pPr>
            <w:r w:rsidRPr="007606FF">
              <w:t>1686800</w:t>
            </w:r>
          </w:p>
        </w:tc>
        <w:tc>
          <w:tcPr>
            <w:tcW w:w="102" w:type="pct"/>
            <w:tcBorders>
              <w:top w:val="nil"/>
              <w:left w:val="nil"/>
              <w:bottom w:val="single" w:sz="4" w:space="0" w:color="auto"/>
              <w:right w:val="single" w:sz="4" w:space="0" w:color="auto"/>
            </w:tcBorders>
            <w:shd w:val="clear" w:color="auto" w:fill="auto"/>
            <w:vAlign w:val="center"/>
            <w:hideMark/>
          </w:tcPr>
          <w:p w14:paraId="315D00A5"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57EE8349"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742F71CD" w14:textId="77777777" w:rsidR="007606FF" w:rsidRPr="007606FF" w:rsidRDefault="007606FF" w:rsidP="003B3201">
            <w:pPr>
              <w:pStyle w:val="27"/>
            </w:pPr>
            <w:r w:rsidRPr="007606FF">
              <w:t>3865680</w:t>
            </w:r>
          </w:p>
        </w:tc>
        <w:tc>
          <w:tcPr>
            <w:tcW w:w="102" w:type="pct"/>
            <w:tcBorders>
              <w:top w:val="nil"/>
              <w:left w:val="nil"/>
              <w:bottom w:val="single" w:sz="4" w:space="0" w:color="auto"/>
              <w:right w:val="single" w:sz="8" w:space="0" w:color="auto"/>
            </w:tcBorders>
            <w:shd w:val="clear" w:color="auto" w:fill="auto"/>
            <w:vAlign w:val="center"/>
            <w:hideMark/>
          </w:tcPr>
          <w:p w14:paraId="5B2DCBBE" w14:textId="77777777" w:rsidR="007606FF" w:rsidRPr="007606FF" w:rsidRDefault="007606FF" w:rsidP="003B3201">
            <w:pPr>
              <w:pStyle w:val="27"/>
            </w:pPr>
            <w:r w:rsidRPr="007606FF">
              <w:t> </w:t>
            </w:r>
          </w:p>
        </w:tc>
      </w:tr>
      <w:tr w:rsidR="007606FF" w:rsidRPr="007606FF" w14:paraId="2F106003" w14:textId="77777777" w:rsidTr="00317B3E">
        <w:trPr>
          <w:trHeight w:val="26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790FFBD9" w14:textId="77777777" w:rsidR="007606FF" w:rsidRPr="007606FF" w:rsidRDefault="007606FF" w:rsidP="003B3201">
            <w:pPr>
              <w:pStyle w:val="27"/>
            </w:pPr>
            <w:r w:rsidRPr="007606FF">
              <w:t>3.14.</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753DA066" w14:textId="77777777" w:rsidR="007606FF" w:rsidRPr="007606FF" w:rsidRDefault="007606FF" w:rsidP="003B3201">
            <w:pPr>
              <w:pStyle w:val="27"/>
            </w:pPr>
            <w:r w:rsidRPr="007606FF">
              <w:t>Кредиторская задолженность</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583F70E6" w14:textId="77777777" w:rsidR="007606FF" w:rsidRPr="007606FF" w:rsidRDefault="007606FF" w:rsidP="003B3201">
            <w:pPr>
              <w:pStyle w:val="27"/>
            </w:pPr>
            <w:r w:rsidRPr="007606FF">
              <w:t>1520</w:t>
            </w:r>
          </w:p>
        </w:tc>
        <w:tc>
          <w:tcPr>
            <w:tcW w:w="102" w:type="pct"/>
            <w:tcBorders>
              <w:top w:val="nil"/>
              <w:left w:val="single" w:sz="8" w:space="0" w:color="auto"/>
              <w:bottom w:val="single" w:sz="4" w:space="0" w:color="auto"/>
              <w:right w:val="nil"/>
            </w:tcBorders>
            <w:shd w:val="clear" w:color="auto" w:fill="auto"/>
            <w:vAlign w:val="center"/>
            <w:hideMark/>
          </w:tcPr>
          <w:p w14:paraId="14DB0D89"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32A2FC6A" w14:textId="77777777" w:rsidR="007606FF" w:rsidRPr="007606FF" w:rsidRDefault="007606FF" w:rsidP="003B3201">
            <w:pPr>
              <w:pStyle w:val="27"/>
            </w:pPr>
            <w:r w:rsidRPr="007606FF">
              <w:t>3625476</w:t>
            </w:r>
          </w:p>
        </w:tc>
        <w:tc>
          <w:tcPr>
            <w:tcW w:w="102" w:type="pct"/>
            <w:tcBorders>
              <w:top w:val="nil"/>
              <w:left w:val="nil"/>
              <w:bottom w:val="single" w:sz="4" w:space="0" w:color="auto"/>
              <w:right w:val="single" w:sz="4" w:space="0" w:color="auto"/>
            </w:tcBorders>
            <w:shd w:val="clear" w:color="auto" w:fill="auto"/>
            <w:vAlign w:val="center"/>
            <w:hideMark/>
          </w:tcPr>
          <w:p w14:paraId="31BA3877"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5014EB6C"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4D985EEF" w14:textId="77777777" w:rsidR="007606FF" w:rsidRPr="007606FF" w:rsidRDefault="007606FF" w:rsidP="003B3201">
            <w:pPr>
              <w:pStyle w:val="27"/>
            </w:pPr>
            <w:r w:rsidRPr="007606FF">
              <w:t>3993421</w:t>
            </w:r>
          </w:p>
        </w:tc>
        <w:tc>
          <w:tcPr>
            <w:tcW w:w="102" w:type="pct"/>
            <w:tcBorders>
              <w:top w:val="nil"/>
              <w:left w:val="nil"/>
              <w:bottom w:val="single" w:sz="4" w:space="0" w:color="auto"/>
              <w:right w:val="single" w:sz="4" w:space="0" w:color="auto"/>
            </w:tcBorders>
            <w:shd w:val="clear" w:color="auto" w:fill="auto"/>
            <w:vAlign w:val="center"/>
            <w:hideMark/>
          </w:tcPr>
          <w:p w14:paraId="697EC25A"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3EF2D422"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04C0E33D" w14:textId="77777777" w:rsidR="007606FF" w:rsidRPr="007606FF" w:rsidRDefault="007606FF" w:rsidP="003B3201">
            <w:pPr>
              <w:pStyle w:val="27"/>
            </w:pPr>
            <w:r w:rsidRPr="007606FF">
              <w:t>4572390</w:t>
            </w:r>
          </w:p>
        </w:tc>
        <w:tc>
          <w:tcPr>
            <w:tcW w:w="102" w:type="pct"/>
            <w:tcBorders>
              <w:top w:val="nil"/>
              <w:left w:val="nil"/>
              <w:bottom w:val="single" w:sz="4" w:space="0" w:color="auto"/>
              <w:right w:val="single" w:sz="8" w:space="0" w:color="auto"/>
            </w:tcBorders>
            <w:shd w:val="clear" w:color="auto" w:fill="auto"/>
            <w:vAlign w:val="center"/>
            <w:hideMark/>
          </w:tcPr>
          <w:p w14:paraId="76DA4830" w14:textId="77777777" w:rsidR="007606FF" w:rsidRPr="007606FF" w:rsidRDefault="007606FF" w:rsidP="003B3201">
            <w:pPr>
              <w:pStyle w:val="27"/>
            </w:pPr>
            <w:r w:rsidRPr="007606FF">
              <w:t> </w:t>
            </w:r>
          </w:p>
        </w:tc>
      </w:tr>
      <w:tr w:rsidR="007606FF" w:rsidRPr="007606FF" w14:paraId="1D3234AD" w14:textId="77777777" w:rsidTr="00317B3E">
        <w:trPr>
          <w:trHeight w:val="50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22400F42"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0E962B59" w14:textId="3305973F" w:rsidR="007606FF" w:rsidRPr="007606FF" w:rsidRDefault="007606FF" w:rsidP="003B3201">
            <w:pPr>
              <w:pStyle w:val="27"/>
            </w:pPr>
            <w:r w:rsidRPr="007606FF">
              <w:t>в том числе:</w:t>
            </w:r>
            <w:r w:rsidRPr="007606FF">
              <w:br/>
            </w:r>
            <w:r w:rsidR="00532215">
              <w:t xml:space="preserve">   </w:t>
            </w:r>
            <w:r w:rsidRPr="007606FF">
              <w:t>поставщики и подрядчики</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3209BD0A" w14:textId="77777777" w:rsidR="007606FF" w:rsidRPr="007606FF" w:rsidRDefault="007606FF" w:rsidP="003B3201">
            <w:pPr>
              <w:pStyle w:val="27"/>
            </w:pPr>
            <w:r w:rsidRPr="007606FF">
              <w:t>1521</w:t>
            </w:r>
          </w:p>
        </w:tc>
        <w:tc>
          <w:tcPr>
            <w:tcW w:w="102" w:type="pct"/>
            <w:tcBorders>
              <w:top w:val="nil"/>
              <w:left w:val="single" w:sz="8" w:space="0" w:color="auto"/>
              <w:bottom w:val="single" w:sz="4" w:space="0" w:color="auto"/>
              <w:right w:val="nil"/>
            </w:tcBorders>
            <w:shd w:val="clear" w:color="auto" w:fill="auto"/>
            <w:vAlign w:val="center"/>
            <w:hideMark/>
          </w:tcPr>
          <w:p w14:paraId="3AA5FBF4"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0CBF98E2" w14:textId="77777777" w:rsidR="007606FF" w:rsidRPr="007606FF" w:rsidRDefault="007606FF" w:rsidP="003B3201">
            <w:pPr>
              <w:pStyle w:val="27"/>
            </w:pPr>
            <w:r w:rsidRPr="007606FF">
              <w:t>639876</w:t>
            </w:r>
          </w:p>
        </w:tc>
        <w:tc>
          <w:tcPr>
            <w:tcW w:w="102" w:type="pct"/>
            <w:tcBorders>
              <w:top w:val="nil"/>
              <w:left w:val="nil"/>
              <w:bottom w:val="single" w:sz="4" w:space="0" w:color="auto"/>
              <w:right w:val="single" w:sz="4" w:space="0" w:color="auto"/>
            </w:tcBorders>
            <w:shd w:val="clear" w:color="auto" w:fill="auto"/>
            <w:vAlign w:val="center"/>
            <w:hideMark/>
          </w:tcPr>
          <w:p w14:paraId="2D58D664"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44258E53"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6FD1D161" w14:textId="77777777" w:rsidR="007606FF" w:rsidRPr="007606FF" w:rsidRDefault="007606FF" w:rsidP="003B3201">
            <w:pPr>
              <w:pStyle w:val="27"/>
            </w:pPr>
            <w:r w:rsidRPr="007606FF">
              <w:t>607396</w:t>
            </w:r>
          </w:p>
        </w:tc>
        <w:tc>
          <w:tcPr>
            <w:tcW w:w="102" w:type="pct"/>
            <w:tcBorders>
              <w:top w:val="nil"/>
              <w:left w:val="nil"/>
              <w:bottom w:val="single" w:sz="4" w:space="0" w:color="auto"/>
              <w:right w:val="single" w:sz="4" w:space="0" w:color="auto"/>
            </w:tcBorders>
            <w:shd w:val="clear" w:color="auto" w:fill="auto"/>
            <w:vAlign w:val="center"/>
            <w:hideMark/>
          </w:tcPr>
          <w:p w14:paraId="5F5A5E2A"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28DB48B3"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7F80D3E4" w14:textId="77777777" w:rsidR="007606FF" w:rsidRPr="007606FF" w:rsidRDefault="007606FF" w:rsidP="003B3201">
            <w:pPr>
              <w:pStyle w:val="27"/>
            </w:pPr>
            <w:r w:rsidRPr="007606FF">
              <w:t>567680</w:t>
            </w:r>
          </w:p>
        </w:tc>
        <w:tc>
          <w:tcPr>
            <w:tcW w:w="102" w:type="pct"/>
            <w:tcBorders>
              <w:top w:val="nil"/>
              <w:left w:val="nil"/>
              <w:bottom w:val="single" w:sz="4" w:space="0" w:color="auto"/>
              <w:right w:val="single" w:sz="8" w:space="0" w:color="auto"/>
            </w:tcBorders>
            <w:shd w:val="clear" w:color="auto" w:fill="auto"/>
            <w:vAlign w:val="center"/>
            <w:hideMark/>
          </w:tcPr>
          <w:p w14:paraId="0C4DBC01" w14:textId="77777777" w:rsidR="007606FF" w:rsidRPr="007606FF" w:rsidRDefault="007606FF" w:rsidP="003B3201">
            <w:pPr>
              <w:pStyle w:val="27"/>
            </w:pPr>
            <w:r w:rsidRPr="007606FF">
              <w:t> </w:t>
            </w:r>
          </w:p>
        </w:tc>
      </w:tr>
      <w:tr w:rsidR="007606FF" w:rsidRPr="007606FF" w14:paraId="69B3AD22" w14:textId="77777777" w:rsidTr="00317B3E">
        <w:trPr>
          <w:trHeight w:val="50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2A1BA12C"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0102E40A" w14:textId="60E8779C" w:rsidR="007606FF" w:rsidRPr="007606FF" w:rsidRDefault="00532215" w:rsidP="003B3201">
            <w:pPr>
              <w:pStyle w:val="27"/>
            </w:pPr>
            <w:r>
              <w:t xml:space="preserve">   </w:t>
            </w:r>
            <w:r w:rsidR="007606FF" w:rsidRPr="007606FF">
              <w:t>задолженность перед персоналом</w:t>
            </w:r>
            <w:r w:rsidR="007606FF" w:rsidRPr="007606FF">
              <w:br/>
            </w:r>
            <w:r>
              <w:t xml:space="preserve">   </w:t>
            </w:r>
            <w:r w:rsidR="007606FF" w:rsidRPr="007606FF">
              <w:t>организации</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66F2F8F2" w14:textId="77777777" w:rsidR="007606FF" w:rsidRPr="007606FF" w:rsidRDefault="007606FF" w:rsidP="003B3201">
            <w:pPr>
              <w:pStyle w:val="27"/>
            </w:pPr>
            <w:r w:rsidRPr="007606FF">
              <w:t>1522</w:t>
            </w:r>
          </w:p>
        </w:tc>
        <w:tc>
          <w:tcPr>
            <w:tcW w:w="102" w:type="pct"/>
            <w:tcBorders>
              <w:top w:val="nil"/>
              <w:left w:val="single" w:sz="8" w:space="0" w:color="auto"/>
              <w:bottom w:val="single" w:sz="4" w:space="0" w:color="auto"/>
              <w:right w:val="nil"/>
            </w:tcBorders>
            <w:shd w:val="clear" w:color="auto" w:fill="auto"/>
            <w:vAlign w:val="center"/>
            <w:hideMark/>
          </w:tcPr>
          <w:p w14:paraId="1245474A"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06CCABFE" w14:textId="77777777" w:rsidR="007606FF" w:rsidRPr="007606FF" w:rsidRDefault="007606FF" w:rsidP="003B3201">
            <w:pPr>
              <w:pStyle w:val="27"/>
            </w:pPr>
            <w:r w:rsidRPr="007606FF">
              <w:t>115145</w:t>
            </w:r>
          </w:p>
        </w:tc>
        <w:tc>
          <w:tcPr>
            <w:tcW w:w="102" w:type="pct"/>
            <w:tcBorders>
              <w:top w:val="nil"/>
              <w:left w:val="nil"/>
              <w:bottom w:val="single" w:sz="4" w:space="0" w:color="auto"/>
              <w:right w:val="single" w:sz="4" w:space="0" w:color="auto"/>
            </w:tcBorders>
            <w:shd w:val="clear" w:color="auto" w:fill="auto"/>
            <w:vAlign w:val="center"/>
            <w:hideMark/>
          </w:tcPr>
          <w:p w14:paraId="74EED509"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096FA918"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1BB6A3B6" w14:textId="77777777" w:rsidR="007606FF" w:rsidRPr="007606FF" w:rsidRDefault="007606FF" w:rsidP="003B3201">
            <w:pPr>
              <w:pStyle w:val="27"/>
            </w:pPr>
            <w:r w:rsidRPr="007606FF">
              <w:t>102421</w:t>
            </w:r>
          </w:p>
        </w:tc>
        <w:tc>
          <w:tcPr>
            <w:tcW w:w="102" w:type="pct"/>
            <w:tcBorders>
              <w:top w:val="nil"/>
              <w:left w:val="nil"/>
              <w:bottom w:val="single" w:sz="4" w:space="0" w:color="auto"/>
              <w:right w:val="single" w:sz="4" w:space="0" w:color="auto"/>
            </w:tcBorders>
            <w:shd w:val="clear" w:color="auto" w:fill="auto"/>
            <w:vAlign w:val="center"/>
            <w:hideMark/>
          </w:tcPr>
          <w:p w14:paraId="48B3341D"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1DE322D1"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2DBB5D15" w14:textId="77777777" w:rsidR="007606FF" w:rsidRPr="007606FF" w:rsidRDefault="007606FF" w:rsidP="003B3201">
            <w:pPr>
              <w:pStyle w:val="27"/>
            </w:pPr>
            <w:r w:rsidRPr="007606FF">
              <w:t>93904</w:t>
            </w:r>
          </w:p>
        </w:tc>
        <w:tc>
          <w:tcPr>
            <w:tcW w:w="102" w:type="pct"/>
            <w:tcBorders>
              <w:top w:val="nil"/>
              <w:left w:val="nil"/>
              <w:bottom w:val="single" w:sz="4" w:space="0" w:color="auto"/>
              <w:right w:val="single" w:sz="8" w:space="0" w:color="auto"/>
            </w:tcBorders>
            <w:shd w:val="clear" w:color="auto" w:fill="auto"/>
            <w:vAlign w:val="center"/>
            <w:hideMark/>
          </w:tcPr>
          <w:p w14:paraId="07EEA81A" w14:textId="77777777" w:rsidR="007606FF" w:rsidRPr="007606FF" w:rsidRDefault="007606FF" w:rsidP="003B3201">
            <w:pPr>
              <w:pStyle w:val="27"/>
            </w:pPr>
            <w:r w:rsidRPr="007606FF">
              <w:t> </w:t>
            </w:r>
          </w:p>
        </w:tc>
      </w:tr>
      <w:tr w:rsidR="007606FF" w:rsidRPr="007606FF" w14:paraId="3F8C5E56" w14:textId="77777777" w:rsidTr="00317B3E">
        <w:trPr>
          <w:trHeight w:val="50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2D05DA54"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54958E59" w14:textId="77777777" w:rsidR="007606FF" w:rsidRPr="007606FF" w:rsidRDefault="007606FF" w:rsidP="003B3201">
            <w:pPr>
              <w:pStyle w:val="27"/>
            </w:pPr>
            <w:r w:rsidRPr="007606FF">
              <w:t>задолженность перед государственными внебюджетными фондами</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0882D144" w14:textId="77777777" w:rsidR="007606FF" w:rsidRPr="007606FF" w:rsidRDefault="007606FF" w:rsidP="003B3201">
            <w:pPr>
              <w:pStyle w:val="27"/>
            </w:pPr>
            <w:r w:rsidRPr="007606FF">
              <w:t>1523</w:t>
            </w:r>
          </w:p>
        </w:tc>
        <w:tc>
          <w:tcPr>
            <w:tcW w:w="102" w:type="pct"/>
            <w:tcBorders>
              <w:top w:val="nil"/>
              <w:left w:val="single" w:sz="8" w:space="0" w:color="auto"/>
              <w:bottom w:val="single" w:sz="4" w:space="0" w:color="auto"/>
              <w:right w:val="nil"/>
            </w:tcBorders>
            <w:shd w:val="clear" w:color="auto" w:fill="auto"/>
            <w:vAlign w:val="center"/>
            <w:hideMark/>
          </w:tcPr>
          <w:p w14:paraId="1DA2C485"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0859D93E" w14:textId="77777777" w:rsidR="007606FF" w:rsidRPr="007606FF" w:rsidRDefault="007606FF" w:rsidP="003B3201">
            <w:pPr>
              <w:pStyle w:val="27"/>
            </w:pPr>
            <w:r w:rsidRPr="007606FF">
              <w:t>52173</w:t>
            </w:r>
          </w:p>
        </w:tc>
        <w:tc>
          <w:tcPr>
            <w:tcW w:w="102" w:type="pct"/>
            <w:tcBorders>
              <w:top w:val="nil"/>
              <w:left w:val="nil"/>
              <w:bottom w:val="single" w:sz="4" w:space="0" w:color="auto"/>
              <w:right w:val="single" w:sz="4" w:space="0" w:color="auto"/>
            </w:tcBorders>
            <w:shd w:val="clear" w:color="auto" w:fill="auto"/>
            <w:vAlign w:val="center"/>
            <w:hideMark/>
          </w:tcPr>
          <w:p w14:paraId="79EFD877"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01504F3C"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00FC69F9" w14:textId="77777777" w:rsidR="007606FF" w:rsidRPr="007606FF" w:rsidRDefault="007606FF" w:rsidP="003B3201">
            <w:pPr>
              <w:pStyle w:val="27"/>
            </w:pPr>
            <w:r w:rsidRPr="007606FF">
              <w:t>44877</w:t>
            </w:r>
          </w:p>
        </w:tc>
        <w:tc>
          <w:tcPr>
            <w:tcW w:w="102" w:type="pct"/>
            <w:tcBorders>
              <w:top w:val="nil"/>
              <w:left w:val="nil"/>
              <w:bottom w:val="single" w:sz="4" w:space="0" w:color="auto"/>
              <w:right w:val="single" w:sz="4" w:space="0" w:color="auto"/>
            </w:tcBorders>
            <w:shd w:val="clear" w:color="auto" w:fill="auto"/>
            <w:vAlign w:val="center"/>
            <w:hideMark/>
          </w:tcPr>
          <w:p w14:paraId="6E7A1945"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5D287106"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7384D58F" w14:textId="77777777" w:rsidR="007606FF" w:rsidRPr="007606FF" w:rsidRDefault="007606FF" w:rsidP="003B3201">
            <w:pPr>
              <w:pStyle w:val="27"/>
            </w:pPr>
            <w:r w:rsidRPr="007606FF">
              <w:t>45666</w:t>
            </w:r>
          </w:p>
        </w:tc>
        <w:tc>
          <w:tcPr>
            <w:tcW w:w="102" w:type="pct"/>
            <w:tcBorders>
              <w:top w:val="nil"/>
              <w:left w:val="nil"/>
              <w:bottom w:val="single" w:sz="4" w:space="0" w:color="auto"/>
              <w:right w:val="single" w:sz="8" w:space="0" w:color="auto"/>
            </w:tcBorders>
            <w:shd w:val="clear" w:color="auto" w:fill="auto"/>
            <w:vAlign w:val="center"/>
            <w:hideMark/>
          </w:tcPr>
          <w:p w14:paraId="4A01BBBF" w14:textId="77777777" w:rsidR="007606FF" w:rsidRPr="007606FF" w:rsidRDefault="007606FF" w:rsidP="003B3201">
            <w:pPr>
              <w:pStyle w:val="27"/>
            </w:pPr>
            <w:r w:rsidRPr="007606FF">
              <w:t> </w:t>
            </w:r>
          </w:p>
        </w:tc>
      </w:tr>
      <w:tr w:rsidR="007606FF" w:rsidRPr="007606FF" w14:paraId="21C64C86" w14:textId="77777777" w:rsidTr="00317B3E">
        <w:trPr>
          <w:trHeight w:val="26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070BDBD1"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6CFC9AD8" w14:textId="77777777" w:rsidR="007606FF" w:rsidRPr="007606FF" w:rsidRDefault="007606FF" w:rsidP="003B3201">
            <w:pPr>
              <w:pStyle w:val="27"/>
            </w:pPr>
            <w:r w:rsidRPr="007606FF">
              <w:t>задолженность по налогам и сборам</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31CD39F8" w14:textId="77777777" w:rsidR="007606FF" w:rsidRPr="007606FF" w:rsidRDefault="007606FF" w:rsidP="003B3201">
            <w:pPr>
              <w:pStyle w:val="27"/>
            </w:pPr>
            <w:r w:rsidRPr="007606FF">
              <w:t>1524</w:t>
            </w:r>
          </w:p>
        </w:tc>
        <w:tc>
          <w:tcPr>
            <w:tcW w:w="102" w:type="pct"/>
            <w:tcBorders>
              <w:top w:val="nil"/>
              <w:left w:val="single" w:sz="8" w:space="0" w:color="auto"/>
              <w:bottom w:val="single" w:sz="4" w:space="0" w:color="auto"/>
              <w:right w:val="nil"/>
            </w:tcBorders>
            <w:shd w:val="clear" w:color="auto" w:fill="auto"/>
            <w:vAlign w:val="center"/>
            <w:hideMark/>
          </w:tcPr>
          <w:p w14:paraId="2935AF58"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0B948B0E" w14:textId="77777777" w:rsidR="007606FF" w:rsidRPr="007606FF" w:rsidRDefault="007606FF" w:rsidP="003B3201">
            <w:pPr>
              <w:pStyle w:val="27"/>
            </w:pPr>
            <w:r w:rsidRPr="007606FF">
              <w:t>346419</w:t>
            </w:r>
          </w:p>
        </w:tc>
        <w:tc>
          <w:tcPr>
            <w:tcW w:w="102" w:type="pct"/>
            <w:tcBorders>
              <w:top w:val="nil"/>
              <w:left w:val="nil"/>
              <w:bottom w:val="single" w:sz="4" w:space="0" w:color="auto"/>
              <w:right w:val="single" w:sz="4" w:space="0" w:color="auto"/>
            </w:tcBorders>
            <w:shd w:val="clear" w:color="auto" w:fill="auto"/>
            <w:vAlign w:val="center"/>
            <w:hideMark/>
          </w:tcPr>
          <w:p w14:paraId="5CA74185"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17897651"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0F8CC397" w14:textId="77777777" w:rsidR="007606FF" w:rsidRPr="007606FF" w:rsidRDefault="007606FF" w:rsidP="003B3201">
            <w:pPr>
              <w:pStyle w:val="27"/>
            </w:pPr>
            <w:r w:rsidRPr="007606FF">
              <w:t>256215</w:t>
            </w:r>
          </w:p>
        </w:tc>
        <w:tc>
          <w:tcPr>
            <w:tcW w:w="102" w:type="pct"/>
            <w:tcBorders>
              <w:top w:val="nil"/>
              <w:left w:val="nil"/>
              <w:bottom w:val="single" w:sz="4" w:space="0" w:color="auto"/>
              <w:right w:val="single" w:sz="4" w:space="0" w:color="auto"/>
            </w:tcBorders>
            <w:shd w:val="clear" w:color="auto" w:fill="auto"/>
            <w:vAlign w:val="center"/>
            <w:hideMark/>
          </w:tcPr>
          <w:p w14:paraId="26383A3E"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561F33D0"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0613A3DC" w14:textId="77777777" w:rsidR="007606FF" w:rsidRPr="007606FF" w:rsidRDefault="007606FF" w:rsidP="003B3201">
            <w:pPr>
              <w:pStyle w:val="27"/>
            </w:pPr>
            <w:r w:rsidRPr="007606FF">
              <w:t>340637</w:t>
            </w:r>
          </w:p>
        </w:tc>
        <w:tc>
          <w:tcPr>
            <w:tcW w:w="102" w:type="pct"/>
            <w:tcBorders>
              <w:top w:val="nil"/>
              <w:left w:val="nil"/>
              <w:bottom w:val="single" w:sz="4" w:space="0" w:color="auto"/>
              <w:right w:val="single" w:sz="8" w:space="0" w:color="auto"/>
            </w:tcBorders>
            <w:shd w:val="clear" w:color="auto" w:fill="auto"/>
            <w:vAlign w:val="center"/>
            <w:hideMark/>
          </w:tcPr>
          <w:p w14:paraId="3A81D49D" w14:textId="77777777" w:rsidR="007606FF" w:rsidRPr="007606FF" w:rsidRDefault="007606FF" w:rsidP="003B3201">
            <w:pPr>
              <w:pStyle w:val="27"/>
            </w:pPr>
            <w:r w:rsidRPr="007606FF">
              <w:t> </w:t>
            </w:r>
          </w:p>
        </w:tc>
      </w:tr>
      <w:tr w:rsidR="007606FF" w:rsidRPr="007606FF" w14:paraId="34583559" w14:textId="77777777" w:rsidTr="00317B3E">
        <w:trPr>
          <w:trHeight w:val="26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4F728114"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76CEB248" w14:textId="77777777" w:rsidR="007606FF" w:rsidRPr="007606FF" w:rsidRDefault="007606FF" w:rsidP="003B3201">
            <w:pPr>
              <w:pStyle w:val="27"/>
            </w:pPr>
            <w:r w:rsidRPr="007606FF">
              <w:t>авансы полученные</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729A6213" w14:textId="77777777" w:rsidR="007606FF" w:rsidRPr="007606FF" w:rsidRDefault="007606FF" w:rsidP="003B3201">
            <w:pPr>
              <w:pStyle w:val="27"/>
            </w:pPr>
            <w:r w:rsidRPr="007606FF">
              <w:t>1525</w:t>
            </w:r>
          </w:p>
        </w:tc>
        <w:tc>
          <w:tcPr>
            <w:tcW w:w="102" w:type="pct"/>
            <w:tcBorders>
              <w:top w:val="nil"/>
              <w:left w:val="single" w:sz="8" w:space="0" w:color="auto"/>
              <w:bottom w:val="single" w:sz="4" w:space="0" w:color="auto"/>
              <w:right w:val="nil"/>
            </w:tcBorders>
            <w:shd w:val="clear" w:color="auto" w:fill="auto"/>
            <w:vAlign w:val="center"/>
            <w:hideMark/>
          </w:tcPr>
          <w:p w14:paraId="27B15EBA"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5A8BC7BB" w14:textId="77777777" w:rsidR="007606FF" w:rsidRPr="007606FF" w:rsidRDefault="007606FF" w:rsidP="003B3201">
            <w:pPr>
              <w:pStyle w:val="27"/>
            </w:pPr>
            <w:r w:rsidRPr="007606FF">
              <w:t>2370560</w:t>
            </w:r>
          </w:p>
        </w:tc>
        <w:tc>
          <w:tcPr>
            <w:tcW w:w="102" w:type="pct"/>
            <w:tcBorders>
              <w:top w:val="nil"/>
              <w:left w:val="nil"/>
              <w:bottom w:val="single" w:sz="4" w:space="0" w:color="auto"/>
              <w:right w:val="single" w:sz="4" w:space="0" w:color="auto"/>
            </w:tcBorders>
            <w:shd w:val="clear" w:color="auto" w:fill="auto"/>
            <w:vAlign w:val="center"/>
            <w:hideMark/>
          </w:tcPr>
          <w:p w14:paraId="3F7A39AF"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4F03C5DD"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5ECAA093" w14:textId="77777777" w:rsidR="007606FF" w:rsidRPr="007606FF" w:rsidRDefault="007606FF" w:rsidP="003B3201">
            <w:pPr>
              <w:pStyle w:val="27"/>
            </w:pPr>
            <w:r w:rsidRPr="007606FF">
              <w:t>2844759</w:t>
            </w:r>
          </w:p>
        </w:tc>
        <w:tc>
          <w:tcPr>
            <w:tcW w:w="102" w:type="pct"/>
            <w:tcBorders>
              <w:top w:val="nil"/>
              <w:left w:val="nil"/>
              <w:bottom w:val="single" w:sz="4" w:space="0" w:color="auto"/>
              <w:right w:val="single" w:sz="4" w:space="0" w:color="auto"/>
            </w:tcBorders>
            <w:shd w:val="clear" w:color="auto" w:fill="auto"/>
            <w:vAlign w:val="center"/>
            <w:hideMark/>
          </w:tcPr>
          <w:p w14:paraId="1E7F19D2"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0D0E4EC8"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78F0F8B0" w14:textId="77777777" w:rsidR="007606FF" w:rsidRPr="007606FF" w:rsidRDefault="007606FF" w:rsidP="003B3201">
            <w:pPr>
              <w:pStyle w:val="27"/>
            </w:pPr>
            <w:r w:rsidRPr="007606FF">
              <w:t>3367629</w:t>
            </w:r>
          </w:p>
        </w:tc>
        <w:tc>
          <w:tcPr>
            <w:tcW w:w="102" w:type="pct"/>
            <w:tcBorders>
              <w:top w:val="nil"/>
              <w:left w:val="nil"/>
              <w:bottom w:val="single" w:sz="4" w:space="0" w:color="auto"/>
              <w:right w:val="single" w:sz="8" w:space="0" w:color="auto"/>
            </w:tcBorders>
            <w:shd w:val="clear" w:color="auto" w:fill="auto"/>
            <w:vAlign w:val="center"/>
            <w:hideMark/>
          </w:tcPr>
          <w:p w14:paraId="4F817451" w14:textId="77777777" w:rsidR="007606FF" w:rsidRPr="007606FF" w:rsidRDefault="007606FF" w:rsidP="003B3201">
            <w:pPr>
              <w:pStyle w:val="27"/>
            </w:pPr>
            <w:r w:rsidRPr="007606FF">
              <w:t> </w:t>
            </w:r>
          </w:p>
        </w:tc>
      </w:tr>
      <w:tr w:rsidR="007606FF" w:rsidRPr="007606FF" w14:paraId="33E286A7" w14:textId="77777777" w:rsidTr="00317B3E">
        <w:trPr>
          <w:trHeight w:val="26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37035CB7"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1708B9F7" w14:textId="77777777" w:rsidR="007606FF" w:rsidRPr="007606FF" w:rsidRDefault="007606FF" w:rsidP="003B3201">
            <w:pPr>
              <w:pStyle w:val="27"/>
            </w:pPr>
            <w:r w:rsidRPr="007606FF">
              <w:t>акционеры по выплате доходов</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44D2F845" w14:textId="77777777" w:rsidR="007606FF" w:rsidRPr="007606FF" w:rsidRDefault="007606FF" w:rsidP="003B3201">
            <w:pPr>
              <w:pStyle w:val="27"/>
            </w:pPr>
            <w:r w:rsidRPr="007606FF">
              <w:t>1526</w:t>
            </w:r>
          </w:p>
        </w:tc>
        <w:tc>
          <w:tcPr>
            <w:tcW w:w="102" w:type="pct"/>
            <w:tcBorders>
              <w:top w:val="nil"/>
              <w:left w:val="single" w:sz="8" w:space="0" w:color="auto"/>
              <w:bottom w:val="single" w:sz="4" w:space="0" w:color="auto"/>
              <w:right w:val="nil"/>
            </w:tcBorders>
            <w:shd w:val="clear" w:color="auto" w:fill="auto"/>
            <w:vAlign w:val="center"/>
            <w:hideMark/>
          </w:tcPr>
          <w:p w14:paraId="6C8B4A1A"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36A6BBE3"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4" w:space="0" w:color="auto"/>
            </w:tcBorders>
            <w:shd w:val="clear" w:color="auto" w:fill="auto"/>
            <w:vAlign w:val="center"/>
            <w:hideMark/>
          </w:tcPr>
          <w:p w14:paraId="3582B16E"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71DDAB1D"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5FFA75CA"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4" w:space="0" w:color="auto"/>
            </w:tcBorders>
            <w:shd w:val="clear" w:color="auto" w:fill="auto"/>
            <w:vAlign w:val="center"/>
            <w:hideMark/>
          </w:tcPr>
          <w:p w14:paraId="2685A2C5"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6FC237FB"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08EA7EEA" w14:textId="77777777" w:rsidR="007606FF" w:rsidRPr="007606FF" w:rsidRDefault="007606FF" w:rsidP="003B3201">
            <w:pPr>
              <w:pStyle w:val="27"/>
            </w:pPr>
            <w:r w:rsidRPr="007606FF">
              <w:t>-</w:t>
            </w:r>
          </w:p>
        </w:tc>
        <w:tc>
          <w:tcPr>
            <w:tcW w:w="102" w:type="pct"/>
            <w:tcBorders>
              <w:top w:val="nil"/>
              <w:left w:val="nil"/>
              <w:bottom w:val="single" w:sz="4" w:space="0" w:color="auto"/>
              <w:right w:val="single" w:sz="8" w:space="0" w:color="auto"/>
            </w:tcBorders>
            <w:shd w:val="clear" w:color="auto" w:fill="auto"/>
            <w:vAlign w:val="center"/>
            <w:hideMark/>
          </w:tcPr>
          <w:p w14:paraId="27138BAF" w14:textId="77777777" w:rsidR="007606FF" w:rsidRPr="007606FF" w:rsidRDefault="007606FF" w:rsidP="003B3201">
            <w:pPr>
              <w:pStyle w:val="27"/>
            </w:pPr>
            <w:r w:rsidRPr="007606FF">
              <w:t> </w:t>
            </w:r>
          </w:p>
        </w:tc>
      </w:tr>
      <w:tr w:rsidR="007606FF" w:rsidRPr="007606FF" w14:paraId="5E65EDD4" w14:textId="77777777" w:rsidTr="00317B3E">
        <w:trPr>
          <w:trHeight w:val="26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1454727D"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nil"/>
              <w:right w:val="nil"/>
            </w:tcBorders>
            <w:shd w:val="clear" w:color="auto" w:fill="auto"/>
            <w:hideMark/>
          </w:tcPr>
          <w:p w14:paraId="06B8D345" w14:textId="77777777" w:rsidR="007606FF" w:rsidRPr="007606FF" w:rsidRDefault="007606FF" w:rsidP="003B3201">
            <w:pPr>
              <w:pStyle w:val="27"/>
            </w:pPr>
            <w:r w:rsidRPr="007606FF">
              <w:t>прочие кредиторы</w:t>
            </w:r>
          </w:p>
        </w:tc>
        <w:tc>
          <w:tcPr>
            <w:tcW w:w="3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B8DB7D5" w14:textId="77777777" w:rsidR="007606FF" w:rsidRPr="007606FF" w:rsidRDefault="007606FF" w:rsidP="003B3201">
            <w:pPr>
              <w:pStyle w:val="27"/>
            </w:pPr>
            <w:r w:rsidRPr="007606FF">
              <w:t>1529</w:t>
            </w:r>
          </w:p>
        </w:tc>
        <w:tc>
          <w:tcPr>
            <w:tcW w:w="102" w:type="pct"/>
            <w:tcBorders>
              <w:top w:val="nil"/>
              <w:left w:val="single" w:sz="8" w:space="0" w:color="auto"/>
              <w:bottom w:val="single" w:sz="4" w:space="0" w:color="auto"/>
              <w:right w:val="nil"/>
            </w:tcBorders>
            <w:shd w:val="clear" w:color="auto" w:fill="auto"/>
            <w:vAlign w:val="center"/>
            <w:hideMark/>
          </w:tcPr>
          <w:p w14:paraId="06D2684F"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50F850FA" w14:textId="77777777" w:rsidR="007606FF" w:rsidRPr="007606FF" w:rsidRDefault="007606FF" w:rsidP="003B3201">
            <w:pPr>
              <w:pStyle w:val="27"/>
            </w:pPr>
            <w:r w:rsidRPr="007606FF">
              <w:t>101303</w:t>
            </w:r>
          </w:p>
        </w:tc>
        <w:tc>
          <w:tcPr>
            <w:tcW w:w="102" w:type="pct"/>
            <w:tcBorders>
              <w:top w:val="nil"/>
              <w:left w:val="nil"/>
              <w:bottom w:val="single" w:sz="4" w:space="0" w:color="auto"/>
              <w:right w:val="single" w:sz="4" w:space="0" w:color="auto"/>
            </w:tcBorders>
            <w:shd w:val="clear" w:color="auto" w:fill="auto"/>
            <w:vAlign w:val="center"/>
            <w:hideMark/>
          </w:tcPr>
          <w:p w14:paraId="61475C16"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09A4ACF5"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0D8BFB3D" w14:textId="77777777" w:rsidR="007606FF" w:rsidRPr="007606FF" w:rsidRDefault="007606FF" w:rsidP="003B3201">
            <w:pPr>
              <w:pStyle w:val="27"/>
            </w:pPr>
            <w:r w:rsidRPr="007606FF">
              <w:t>137753</w:t>
            </w:r>
          </w:p>
        </w:tc>
        <w:tc>
          <w:tcPr>
            <w:tcW w:w="102" w:type="pct"/>
            <w:tcBorders>
              <w:top w:val="nil"/>
              <w:left w:val="nil"/>
              <w:bottom w:val="single" w:sz="4" w:space="0" w:color="auto"/>
              <w:right w:val="single" w:sz="4" w:space="0" w:color="auto"/>
            </w:tcBorders>
            <w:shd w:val="clear" w:color="auto" w:fill="auto"/>
            <w:vAlign w:val="center"/>
            <w:hideMark/>
          </w:tcPr>
          <w:p w14:paraId="4E320A88"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70CAE629"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32EC9C2B" w14:textId="77777777" w:rsidR="007606FF" w:rsidRPr="007606FF" w:rsidRDefault="007606FF" w:rsidP="003B3201">
            <w:pPr>
              <w:pStyle w:val="27"/>
            </w:pPr>
            <w:r w:rsidRPr="007606FF">
              <w:t>156874</w:t>
            </w:r>
          </w:p>
        </w:tc>
        <w:tc>
          <w:tcPr>
            <w:tcW w:w="102" w:type="pct"/>
            <w:tcBorders>
              <w:top w:val="nil"/>
              <w:left w:val="nil"/>
              <w:bottom w:val="single" w:sz="4" w:space="0" w:color="auto"/>
              <w:right w:val="single" w:sz="8" w:space="0" w:color="auto"/>
            </w:tcBorders>
            <w:shd w:val="clear" w:color="auto" w:fill="auto"/>
            <w:vAlign w:val="center"/>
            <w:hideMark/>
          </w:tcPr>
          <w:p w14:paraId="3A2FFF67" w14:textId="77777777" w:rsidR="007606FF" w:rsidRPr="007606FF" w:rsidRDefault="007606FF" w:rsidP="003B3201">
            <w:pPr>
              <w:pStyle w:val="27"/>
            </w:pPr>
            <w:r w:rsidRPr="007606FF">
              <w:t> </w:t>
            </w:r>
          </w:p>
        </w:tc>
      </w:tr>
      <w:tr w:rsidR="007606FF" w:rsidRPr="007606FF" w14:paraId="38F90408" w14:textId="77777777" w:rsidTr="00317B3E">
        <w:trPr>
          <w:trHeight w:val="26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0761CEF0" w14:textId="77777777" w:rsidR="007606FF" w:rsidRPr="007606FF" w:rsidRDefault="007606FF" w:rsidP="003B3201">
            <w:pPr>
              <w:pStyle w:val="27"/>
            </w:pPr>
            <w:r w:rsidRPr="007606FF">
              <w:t>3.15.</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4E4C7666" w14:textId="77777777" w:rsidR="007606FF" w:rsidRPr="007606FF" w:rsidRDefault="007606FF" w:rsidP="003B3201">
            <w:pPr>
              <w:pStyle w:val="27"/>
            </w:pPr>
            <w:r w:rsidRPr="007606FF">
              <w:t>Доходы будущих периодов</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6666FD25" w14:textId="77777777" w:rsidR="007606FF" w:rsidRPr="007606FF" w:rsidRDefault="007606FF" w:rsidP="003B3201">
            <w:pPr>
              <w:pStyle w:val="27"/>
            </w:pPr>
            <w:r w:rsidRPr="007606FF">
              <w:t>1530</w:t>
            </w:r>
          </w:p>
        </w:tc>
        <w:tc>
          <w:tcPr>
            <w:tcW w:w="102" w:type="pct"/>
            <w:tcBorders>
              <w:top w:val="nil"/>
              <w:left w:val="single" w:sz="8" w:space="0" w:color="auto"/>
              <w:bottom w:val="single" w:sz="4" w:space="0" w:color="auto"/>
              <w:right w:val="nil"/>
            </w:tcBorders>
            <w:shd w:val="clear" w:color="auto" w:fill="auto"/>
            <w:vAlign w:val="center"/>
            <w:hideMark/>
          </w:tcPr>
          <w:p w14:paraId="180A6955"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6277A324" w14:textId="77777777" w:rsidR="007606FF" w:rsidRPr="007606FF" w:rsidRDefault="007606FF" w:rsidP="003B3201">
            <w:pPr>
              <w:pStyle w:val="27"/>
            </w:pPr>
            <w:r w:rsidRPr="007606FF">
              <w:t>144</w:t>
            </w:r>
          </w:p>
        </w:tc>
        <w:tc>
          <w:tcPr>
            <w:tcW w:w="102" w:type="pct"/>
            <w:tcBorders>
              <w:top w:val="nil"/>
              <w:left w:val="nil"/>
              <w:bottom w:val="single" w:sz="4" w:space="0" w:color="auto"/>
              <w:right w:val="single" w:sz="4" w:space="0" w:color="auto"/>
            </w:tcBorders>
            <w:shd w:val="clear" w:color="auto" w:fill="auto"/>
            <w:vAlign w:val="center"/>
            <w:hideMark/>
          </w:tcPr>
          <w:p w14:paraId="22BA7DF0"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677E1C34"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6C0CE3AF" w14:textId="77777777" w:rsidR="007606FF" w:rsidRPr="007606FF" w:rsidRDefault="007606FF" w:rsidP="003B3201">
            <w:pPr>
              <w:pStyle w:val="27"/>
            </w:pPr>
            <w:r w:rsidRPr="007606FF">
              <w:t>142</w:t>
            </w:r>
          </w:p>
        </w:tc>
        <w:tc>
          <w:tcPr>
            <w:tcW w:w="102" w:type="pct"/>
            <w:tcBorders>
              <w:top w:val="nil"/>
              <w:left w:val="nil"/>
              <w:bottom w:val="single" w:sz="4" w:space="0" w:color="auto"/>
              <w:right w:val="single" w:sz="4" w:space="0" w:color="auto"/>
            </w:tcBorders>
            <w:shd w:val="clear" w:color="auto" w:fill="auto"/>
            <w:vAlign w:val="center"/>
            <w:hideMark/>
          </w:tcPr>
          <w:p w14:paraId="4587A6E3"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001A251D"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060E8A6D" w14:textId="77777777" w:rsidR="007606FF" w:rsidRPr="007606FF" w:rsidRDefault="007606FF" w:rsidP="003B3201">
            <w:pPr>
              <w:pStyle w:val="27"/>
            </w:pPr>
            <w:r w:rsidRPr="007606FF">
              <w:t>84</w:t>
            </w:r>
          </w:p>
        </w:tc>
        <w:tc>
          <w:tcPr>
            <w:tcW w:w="102" w:type="pct"/>
            <w:tcBorders>
              <w:top w:val="nil"/>
              <w:left w:val="nil"/>
              <w:bottom w:val="single" w:sz="4" w:space="0" w:color="auto"/>
              <w:right w:val="single" w:sz="8" w:space="0" w:color="auto"/>
            </w:tcBorders>
            <w:shd w:val="clear" w:color="auto" w:fill="auto"/>
            <w:vAlign w:val="center"/>
            <w:hideMark/>
          </w:tcPr>
          <w:p w14:paraId="76E1369C" w14:textId="77777777" w:rsidR="007606FF" w:rsidRPr="007606FF" w:rsidRDefault="007606FF" w:rsidP="003B3201">
            <w:pPr>
              <w:pStyle w:val="27"/>
            </w:pPr>
            <w:r w:rsidRPr="007606FF">
              <w:t> </w:t>
            </w:r>
          </w:p>
        </w:tc>
      </w:tr>
      <w:tr w:rsidR="007606FF" w:rsidRPr="007606FF" w14:paraId="4BF58AA3" w14:textId="77777777" w:rsidTr="00317B3E">
        <w:trPr>
          <w:trHeight w:val="26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441C7641" w14:textId="77777777" w:rsidR="007606FF" w:rsidRPr="007606FF" w:rsidRDefault="007606FF" w:rsidP="003B3201">
            <w:pPr>
              <w:pStyle w:val="27"/>
            </w:pPr>
            <w:r w:rsidRPr="007606FF">
              <w:lastRenderedPageBreak/>
              <w:t>3.17.</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12F1832B" w14:textId="77777777" w:rsidR="007606FF" w:rsidRPr="007606FF" w:rsidRDefault="007606FF" w:rsidP="003B3201">
            <w:pPr>
              <w:pStyle w:val="27"/>
            </w:pPr>
            <w:r w:rsidRPr="007606FF">
              <w:t>Оценочные обязательства</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5641BD25" w14:textId="77777777" w:rsidR="007606FF" w:rsidRPr="007606FF" w:rsidRDefault="007606FF" w:rsidP="003B3201">
            <w:pPr>
              <w:pStyle w:val="27"/>
            </w:pPr>
            <w:r w:rsidRPr="007606FF">
              <w:t>1540</w:t>
            </w:r>
          </w:p>
        </w:tc>
        <w:tc>
          <w:tcPr>
            <w:tcW w:w="102" w:type="pct"/>
            <w:tcBorders>
              <w:top w:val="nil"/>
              <w:left w:val="single" w:sz="8" w:space="0" w:color="auto"/>
              <w:bottom w:val="single" w:sz="4" w:space="0" w:color="auto"/>
              <w:right w:val="nil"/>
            </w:tcBorders>
            <w:shd w:val="clear" w:color="auto" w:fill="auto"/>
            <w:vAlign w:val="center"/>
            <w:hideMark/>
          </w:tcPr>
          <w:p w14:paraId="33021AF2"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72D07BF8" w14:textId="77777777" w:rsidR="007606FF" w:rsidRPr="007606FF" w:rsidRDefault="007606FF" w:rsidP="003B3201">
            <w:pPr>
              <w:pStyle w:val="27"/>
            </w:pPr>
            <w:r w:rsidRPr="007606FF">
              <w:t>856399</w:t>
            </w:r>
          </w:p>
        </w:tc>
        <w:tc>
          <w:tcPr>
            <w:tcW w:w="102" w:type="pct"/>
            <w:tcBorders>
              <w:top w:val="nil"/>
              <w:left w:val="nil"/>
              <w:bottom w:val="single" w:sz="4" w:space="0" w:color="auto"/>
              <w:right w:val="single" w:sz="4" w:space="0" w:color="auto"/>
            </w:tcBorders>
            <w:shd w:val="clear" w:color="auto" w:fill="auto"/>
            <w:vAlign w:val="center"/>
            <w:hideMark/>
          </w:tcPr>
          <w:p w14:paraId="4330D2ED"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4318B56D"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25F4DC95" w14:textId="77777777" w:rsidR="007606FF" w:rsidRPr="007606FF" w:rsidRDefault="007606FF" w:rsidP="003B3201">
            <w:pPr>
              <w:pStyle w:val="27"/>
            </w:pPr>
            <w:r w:rsidRPr="007606FF">
              <w:t>780943</w:t>
            </w:r>
          </w:p>
        </w:tc>
        <w:tc>
          <w:tcPr>
            <w:tcW w:w="102" w:type="pct"/>
            <w:tcBorders>
              <w:top w:val="nil"/>
              <w:left w:val="nil"/>
              <w:bottom w:val="single" w:sz="4" w:space="0" w:color="auto"/>
              <w:right w:val="single" w:sz="4" w:space="0" w:color="auto"/>
            </w:tcBorders>
            <w:shd w:val="clear" w:color="auto" w:fill="auto"/>
            <w:vAlign w:val="center"/>
            <w:hideMark/>
          </w:tcPr>
          <w:p w14:paraId="3DBF0CA2"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655467C9"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721E680D" w14:textId="77777777" w:rsidR="007606FF" w:rsidRPr="007606FF" w:rsidRDefault="007606FF" w:rsidP="003B3201">
            <w:pPr>
              <w:pStyle w:val="27"/>
            </w:pPr>
            <w:r w:rsidRPr="007606FF">
              <w:t>664926</w:t>
            </w:r>
          </w:p>
        </w:tc>
        <w:tc>
          <w:tcPr>
            <w:tcW w:w="102" w:type="pct"/>
            <w:tcBorders>
              <w:top w:val="nil"/>
              <w:left w:val="nil"/>
              <w:bottom w:val="single" w:sz="4" w:space="0" w:color="auto"/>
              <w:right w:val="single" w:sz="8" w:space="0" w:color="auto"/>
            </w:tcBorders>
            <w:shd w:val="clear" w:color="auto" w:fill="auto"/>
            <w:vAlign w:val="center"/>
            <w:hideMark/>
          </w:tcPr>
          <w:p w14:paraId="138AB95B" w14:textId="77777777" w:rsidR="007606FF" w:rsidRPr="007606FF" w:rsidRDefault="007606FF" w:rsidP="003B3201">
            <w:pPr>
              <w:pStyle w:val="27"/>
            </w:pPr>
            <w:r w:rsidRPr="007606FF">
              <w:t> </w:t>
            </w:r>
          </w:p>
        </w:tc>
      </w:tr>
      <w:tr w:rsidR="007606FF" w:rsidRPr="007606FF" w14:paraId="2C16E4AB" w14:textId="77777777" w:rsidTr="00317B3E">
        <w:trPr>
          <w:trHeight w:val="26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25D459FF" w14:textId="77777777" w:rsidR="007606FF" w:rsidRPr="007606FF" w:rsidRDefault="007606FF" w:rsidP="003B3201">
            <w:pPr>
              <w:pStyle w:val="27"/>
            </w:pPr>
            <w:r w:rsidRPr="007606FF">
              <w:t>3.16.</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5E8D49C0" w14:textId="77777777" w:rsidR="007606FF" w:rsidRPr="007606FF" w:rsidRDefault="007606FF" w:rsidP="003B3201">
            <w:pPr>
              <w:pStyle w:val="27"/>
            </w:pPr>
            <w:r w:rsidRPr="007606FF">
              <w:t>Прочие обязательства</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6D533AD7" w14:textId="77777777" w:rsidR="007606FF" w:rsidRPr="007606FF" w:rsidRDefault="007606FF" w:rsidP="003B3201">
            <w:pPr>
              <w:pStyle w:val="27"/>
            </w:pPr>
            <w:r w:rsidRPr="007606FF">
              <w:t>1550</w:t>
            </w:r>
          </w:p>
        </w:tc>
        <w:tc>
          <w:tcPr>
            <w:tcW w:w="102" w:type="pct"/>
            <w:tcBorders>
              <w:top w:val="nil"/>
              <w:left w:val="single" w:sz="8" w:space="0" w:color="auto"/>
              <w:bottom w:val="single" w:sz="4" w:space="0" w:color="auto"/>
              <w:right w:val="nil"/>
            </w:tcBorders>
            <w:shd w:val="clear" w:color="auto" w:fill="auto"/>
            <w:vAlign w:val="center"/>
            <w:hideMark/>
          </w:tcPr>
          <w:p w14:paraId="2D05401E"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3D799C09" w14:textId="77777777" w:rsidR="007606FF" w:rsidRPr="007606FF" w:rsidRDefault="007606FF" w:rsidP="003B3201">
            <w:pPr>
              <w:pStyle w:val="27"/>
            </w:pPr>
            <w:r w:rsidRPr="007606FF">
              <w:t>39189</w:t>
            </w:r>
          </w:p>
        </w:tc>
        <w:tc>
          <w:tcPr>
            <w:tcW w:w="102" w:type="pct"/>
            <w:tcBorders>
              <w:top w:val="nil"/>
              <w:left w:val="nil"/>
              <w:bottom w:val="single" w:sz="4" w:space="0" w:color="auto"/>
              <w:right w:val="single" w:sz="4" w:space="0" w:color="auto"/>
            </w:tcBorders>
            <w:shd w:val="clear" w:color="auto" w:fill="auto"/>
            <w:vAlign w:val="center"/>
            <w:hideMark/>
          </w:tcPr>
          <w:p w14:paraId="7D63D6A3"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7A2E3574"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59C5A849" w14:textId="77777777" w:rsidR="007606FF" w:rsidRPr="007606FF" w:rsidRDefault="007606FF" w:rsidP="003B3201">
            <w:pPr>
              <w:pStyle w:val="27"/>
            </w:pPr>
            <w:r w:rsidRPr="007606FF">
              <w:t>18657</w:t>
            </w:r>
          </w:p>
        </w:tc>
        <w:tc>
          <w:tcPr>
            <w:tcW w:w="102" w:type="pct"/>
            <w:tcBorders>
              <w:top w:val="nil"/>
              <w:left w:val="nil"/>
              <w:bottom w:val="single" w:sz="4" w:space="0" w:color="auto"/>
              <w:right w:val="single" w:sz="4" w:space="0" w:color="auto"/>
            </w:tcBorders>
            <w:shd w:val="clear" w:color="auto" w:fill="auto"/>
            <w:vAlign w:val="center"/>
            <w:hideMark/>
          </w:tcPr>
          <w:p w14:paraId="0ED5F02F"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vAlign w:val="center"/>
            <w:hideMark/>
          </w:tcPr>
          <w:p w14:paraId="406BF19F"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4" w:space="0" w:color="auto"/>
              <w:right w:val="nil"/>
            </w:tcBorders>
            <w:shd w:val="clear" w:color="auto" w:fill="auto"/>
            <w:vAlign w:val="center"/>
            <w:hideMark/>
          </w:tcPr>
          <w:p w14:paraId="08214399" w14:textId="77777777" w:rsidR="007606FF" w:rsidRPr="007606FF" w:rsidRDefault="007606FF" w:rsidP="003B3201">
            <w:pPr>
              <w:pStyle w:val="27"/>
            </w:pPr>
            <w:r w:rsidRPr="007606FF">
              <w:t>33985</w:t>
            </w:r>
          </w:p>
        </w:tc>
        <w:tc>
          <w:tcPr>
            <w:tcW w:w="102" w:type="pct"/>
            <w:tcBorders>
              <w:top w:val="nil"/>
              <w:left w:val="nil"/>
              <w:bottom w:val="single" w:sz="4" w:space="0" w:color="auto"/>
              <w:right w:val="single" w:sz="8" w:space="0" w:color="auto"/>
            </w:tcBorders>
            <w:shd w:val="clear" w:color="auto" w:fill="auto"/>
            <w:vAlign w:val="center"/>
            <w:hideMark/>
          </w:tcPr>
          <w:p w14:paraId="7F2AE818" w14:textId="77777777" w:rsidR="007606FF" w:rsidRPr="007606FF" w:rsidRDefault="007606FF" w:rsidP="003B3201">
            <w:pPr>
              <w:pStyle w:val="27"/>
            </w:pPr>
            <w:r w:rsidRPr="007606FF">
              <w:t> </w:t>
            </w:r>
          </w:p>
        </w:tc>
      </w:tr>
      <w:tr w:rsidR="007606FF" w:rsidRPr="007606FF" w14:paraId="0339CE41" w14:textId="77777777" w:rsidTr="00317B3E">
        <w:trPr>
          <w:trHeight w:val="26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054F4905" w14:textId="77777777" w:rsidR="007606FF" w:rsidRPr="007606FF" w:rsidRDefault="007606FF" w:rsidP="003B3201">
            <w:pPr>
              <w:pStyle w:val="27"/>
            </w:pPr>
            <w:r w:rsidRPr="007606FF">
              <w:t> </w:t>
            </w:r>
          </w:p>
        </w:tc>
        <w:tc>
          <w:tcPr>
            <w:tcW w:w="1690" w:type="pct"/>
            <w:gridSpan w:val="16"/>
            <w:tcBorders>
              <w:top w:val="single" w:sz="8" w:space="0" w:color="auto"/>
              <w:left w:val="single" w:sz="4" w:space="0" w:color="auto"/>
              <w:bottom w:val="single" w:sz="4" w:space="0" w:color="auto"/>
              <w:right w:val="single" w:sz="4" w:space="0" w:color="auto"/>
            </w:tcBorders>
            <w:shd w:val="clear" w:color="auto" w:fill="auto"/>
            <w:hideMark/>
          </w:tcPr>
          <w:p w14:paraId="4DB0F093" w14:textId="77777777" w:rsidR="007606FF" w:rsidRPr="007606FF" w:rsidRDefault="007606FF" w:rsidP="003B3201">
            <w:pPr>
              <w:pStyle w:val="27"/>
              <w:rPr>
                <w:b/>
                <w:bCs/>
              </w:rPr>
            </w:pPr>
            <w:r w:rsidRPr="007606FF">
              <w:rPr>
                <w:b/>
                <w:bCs/>
              </w:rPr>
              <w:t>Итого по разделу V</w:t>
            </w:r>
          </w:p>
        </w:tc>
        <w:tc>
          <w:tcPr>
            <w:tcW w:w="300" w:type="pct"/>
            <w:gridSpan w:val="2"/>
            <w:tcBorders>
              <w:top w:val="single" w:sz="8" w:space="0" w:color="auto"/>
              <w:left w:val="nil"/>
              <w:bottom w:val="single" w:sz="4" w:space="0" w:color="auto"/>
              <w:right w:val="single" w:sz="4" w:space="0" w:color="auto"/>
            </w:tcBorders>
            <w:shd w:val="clear" w:color="auto" w:fill="auto"/>
            <w:vAlign w:val="center"/>
            <w:hideMark/>
          </w:tcPr>
          <w:p w14:paraId="180A143E" w14:textId="77777777" w:rsidR="007606FF" w:rsidRPr="007606FF" w:rsidRDefault="007606FF" w:rsidP="003B3201">
            <w:pPr>
              <w:pStyle w:val="27"/>
            </w:pPr>
            <w:r w:rsidRPr="007606FF">
              <w:t>1500</w:t>
            </w:r>
          </w:p>
        </w:tc>
        <w:tc>
          <w:tcPr>
            <w:tcW w:w="102" w:type="pct"/>
            <w:tcBorders>
              <w:top w:val="single" w:sz="8" w:space="0" w:color="auto"/>
              <w:left w:val="single" w:sz="8" w:space="0" w:color="auto"/>
              <w:bottom w:val="single" w:sz="8" w:space="0" w:color="auto"/>
              <w:right w:val="nil"/>
            </w:tcBorders>
            <w:shd w:val="clear" w:color="auto" w:fill="auto"/>
            <w:vAlign w:val="center"/>
            <w:hideMark/>
          </w:tcPr>
          <w:p w14:paraId="55B74405" w14:textId="77777777" w:rsidR="007606FF" w:rsidRPr="007606FF" w:rsidRDefault="007606FF" w:rsidP="003B3201">
            <w:pPr>
              <w:pStyle w:val="27"/>
            </w:pPr>
            <w:r w:rsidRPr="007606FF">
              <w:t> </w:t>
            </w:r>
          </w:p>
        </w:tc>
        <w:tc>
          <w:tcPr>
            <w:tcW w:w="650" w:type="pct"/>
            <w:gridSpan w:val="5"/>
            <w:tcBorders>
              <w:top w:val="single" w:sz="8" w:space="0" w:color="auto"/>
              <w:left w:val="nil"/>
              <w:bottom w:val="single" w:sz="8" w:space="0" w:color="auto"/>
              <w:right w:val="nil"/>
            </w:tcBorders>
            <w:shd w:val="clear" w:color="auto" w:fill="auto"/>
            <w:vAlign w:val="center"/>
            <w:hideMark/>
          </w:tcPr>
          <w:p w14:paraId="72B9682D" w14:textId="77777777" w:rsidR="007606FF" w:rsidRPr="007606FF" w:rsidRDefault="007606FF" w:rsidP="003B3201">
            <w:pPr>
              <w:pStyle w:val="27"/>
              <w:rPr>
                <w:b/>
                <w:bCs/>
              </w:rPr>
            </w:pPr>
            <w:r w:rsidRPr="007606FF">
              <w:rPr>
                <w:b/>
                <w:bCs/>
              </w:rPr>
              <w:t>5449948</w:t>
            </w:r>
          </w:p>
        </w:tc>
        <w:tc>
          <w:tcPr>
            <w:tcW w:w="102" w:type="pct"/>
            <w:tcBorders>
              <w:top w:val="single" w:sz="8" w:space="0" w:color="auto"/>
              <w:left w:val="nil"/>
              <w:bottom w:val="single" w:sz="8" w:space="0" w:color="auto"/>
              <w:right w:val="single" w:sz="4" w:space="0" w:color="auto"/>
            </w:tcBorders>
            <w:shd w:val="clear" w:color="auto" w:fill="auto"/>
            <w:vAlign w:val="center"/>
            <w:hideMark/>
          </w:tcPr>
          <w:p w14:paraId="4DDE89EC" w14:textId="77777777" w:rsidR="007606FF" w:rsidRPr="007606FF" w:rsidRDefault="007606FF" w:rsidP="003B3201">
            <w:pPr>
              <w:pStyle w:val="27"/>
            </w:pPr>
            <w:r w:rsidRPr="007606FF">
              <w:t> </w:t>
            </w:r>
          </w:p>
        </w:tc>
        <w:tc>
          <w:tcPr>
            <w:tcW w:w="102" w:type="pct"/>
            <w:tcBorders>
              <w:top w:val="single" w:sz="8" w:space="0" w:color="auto"/>
              <w:left w:val="nil"/>
              <w:bottom w:val="single" w:sz="8" w:space="0" w:color="auto"/>
              <w:right w:val="nil"/>
            </w:tcBorders>
            <w:shd w:val="clear" w:color="auto" w:fill="auto"/>
            <w:vAlign w:val="center"/>
            <w:hideMark/>
          </w:tcPr>
          <w:p w14:paraId="6D5DFB13" w14:textId="77777777" w:rsidR="007606FF" w:rsidRPr="007606FF" w:rsidRDefault="007606FF" w:rsidP="003B3201">
            <w:pPr>
              <w:pStyle w:val="27"/>
            </w:pPr>
            <w:r w:rsidRPr="007606FF">
              <w:t> </w:t>
            </w:r>
          </w:p>
        </w:tc>
        <w:tc>
          <w:tcPr>
            <w:tcW w:w="650" w:type="pct"/>
            <w:gridSpan w:val="5"/>
            <w:tcBorders>
              <w:top w:val="single" w:sz="8" w:space="0" w:color="auto"/>
              <w:left w:val="nil"/>
              <w:bottom w:val="single" w:sz="8" w:space="0" w:color="auto"/>
              <w:right w:val="nil"/>
            </w:tcBorders>
            <w:shd w:val="clear" w:color="auto" w:fill="auto"/>
            <w:vAlign w:val="center"/>
            <w:hideMark/>
          </w:tcPr>
          <w:p w14:paraId="4975E7A9" w14:textId="77777777" w:rsidR="007606FF" w:rsidRPr="007606FF" w:rsidRDefault="007606FF" w:rsidP="003B3201">
            <w:pPr>
              <w:pStyle w:val="27"/>
              <w:rPr>
                <w:b/>
                <w:bCs/>
              </w:rPr>
            </w:pPr>
            <w:r w:rsidRPr="007606FF">
              <w:rPr>
                <w:b/>
                <w:bCs/>
              </w:rPr>
              <w:t>6479963</w:t>
            </w:r>
          </w:p>
        </w:tc>
        <w:tc>
          <w:tcPr>
            <w:tcW w:w="102" w:type="pct"/>
            <w:tcBorders>
              <w:top w:val="single" w:sz="8" w:space="0" w:color="auto"/>
              <w:left w:val="nil"/>
              <w:bottom w:val="single" w:sz="8" w:space="0" w:color="auto"/>
              <w:right w:val="single" w:sz="4" w:space="0" w:color="auto"/>
            </w:tcBorders>
            <w:shd w:val="clear" w:color="auto" w:fill="auto"/>
            <w:vAlign w:val="center"/>
            <w:hideMark/>
          </w:tcPr>
          <w:p w14:paraId="4B451DA1" w14:textId="77777777" w:rsidR="007606FF" w:rsidRPr="007606FF" w:rsidRDefault="007606FF" w:rsidP="003B3201">
            <w:pPr>
              <w:pStyle w:val="27"/>
            </w:pPr>
            <w:r w:rsidRPr="007606FF">
              <w:t> </w:t>
            </w:r>
          </w:p>
        </w:tc>
        <w:tc>
          <w:tcPr>
            <w:tcW w:w="102" w:type="pct"/>
            <w:tcBorders>
              <w:top w:val="single" w:sz="8" w:space="0" w:color="auto"/>
              <w:left w:val="nil"/>
              <w:bottom w:val="single" w:sz="8" w:space="0" w:color="auto"/>
              <w:right w:val="nil"/>
            </w:tcBorders>
            <w:shd w:val="clear" w:color="auto" w:fill="auto"/>
            <w:vAlign w:val="center"/>
            <w:hideMark/>
          </w:tcPr>
          <w:p w14:paraId="358E7E29" w14:textId="77777777" w:rsidR="007606FF" w:rsidRPr="007606FF" w:rsidRDefault="007606FF" w:rsidP="003B3201">
            <w:pPr>
              <w:pStyle w:val="27"/>
            </w:pPr>
            <w:r w:rsidRPr="007606FF">
              <w:t> </w:t>
            </w:r>
          </w:p>
        </w:tc>
        <w:tc>
          <w:tcPr>
            <w:tcW w:w="650" w:type="pct"/>
            <w:gridSpan w:val="5"/>
            <w:tcBorders>
              <w:top w:val="single" w:sz="8" w:space="0" w:color="auto"/>
              <w:left w:val="nil"/>
              <w:bottom w:val="single" w:sz="8" w:space="0" w:color="auto"/>
              <w:right w:val="nil"/>
            </w:tcBorders>
            <w:shd w:val="clear" w:color="auto" w:fill="auto"/>
            <w:vAlign w:val="center"/>
            <w:hideMark/>
          </w:tcPr>
          <w:p w14:paraId="368AA81D" w14:textId="77777777" w:rsidR="007606FF" w:rsidRPr="007606FF" w:rsidRDefault="007606FF" w:rsidP="003B3201">
            <w:pPr>
              <w:pStyle w:val="27"/>
              <w:rPr>
                <w:b/>
                <w:bCs/>
              </w:rPr>
            </w:pPr>
            <w:r w:rsidRPr="007606FF">
              <w:rPr>
                <w:b/>
                <w:bCs/>
              </w:rPr>
              <w:t>10970309</w:t>
            </w:r>
          </w:p>
        </w:tc>
        <w:tc>
          <w:tcPr>
            <w:tcW w:w="102" w:type="pct"/>
            <w:tcBorders>
              <w:top w:val="single" w:sz="8" w:space="0" w:color="auto"/>
              <w:left w:val="nil"/>
              <w:bottom w:val="single" w:sz="8" w:space="0" w:color="auto"/>
              <w:right w:val="single" w:sz="8" w:space="0" w:color="auto"/>
            </w:tcBorders>
            <w:shd w:val="clear" w:color="auto" w:fill="auto"/>
            <w:vAlign w:val="center"/>
            <w:hideMark/>
          </w:tcPr>
          <w:p w14:paraId="00602360" w14:textId="77777777" w:rsidR="007606FF" w:rsidRPr="007606FF" w:rsidRDefault="007606FF" w:rsidP="003B3201">
            <w:pPr>
              <w:pStyle w:val="27"/>
            </w:pPr>
            <w:r w:rsidRPr="007606FF">
              <w:t> </w:t>
            </w:r>
          </w:p>
        </w:tc>
      </w:tr>
      <w:tr w:rsidR="007606FF" w:rsidRPr="007606FF" w14:paraId="70089D3C" w14:textId="77777777" w:rsidTr="00317B3E">
        <w:trPr>
          <w:trHeight w:val="267"/>
        </w:trPr>
        <w:tc>
          <w:tcPr>
            <w:tcW w:w="447" w:type="pct"/>
            <w:gridSpan w:val="4"/>
            <w:tcBorders>
              <w:top w:val="single" w:sz="4" w:space="0" w:color="auto"/>
              <w:left w:val="single" w:sz="4" w:space="0" w:color="auto"/>
              <w:bottom w:val="single" w:sz="4" w:space="0" w:color="auto"/>
              <w:right w:val="nil"/>
            </w:tcBorders>
            <w:shd w:val="clear" w:color="auto" w:fill="auto"/>
            <w:vAlign w:val="center"/>
            <w:hideMark/>
          </w:tcPr>
          <w:p w14:paraId="5BAA45D1" w14:textId="77777777" w:rsidR="007606FF" w:rsidRPr="007606FF" w:rsidRDefault="007606FF" w:rsidP="003B3201">
            <w:pPr>
              <w:pStyle w:val="27"/>
            </w:pPr>
            <w:r w:rsidRPr="007606FF">
              <w:t> </w:t>
            </w:r>
          </w:p>
        </w:tc>
        <w:tc>
          <w:tcPr>
            <w:tcW w:w="1690" w:type="pct"/>
            <w:gridSpan w:val="16"/>
            <w:tcBorders>
              <w:top w:val="single" w:sz="4" w:space="0" w:color="auto"/>
              <w:left w:val="single" w:sz="4" w:space="0" w:color="auto"/>
              <w:bottom w:val="single" w:sz="4" w:space="0" w:color="auto"/>
              <w:right w:val="single" w:sz="4" w:space="0" w:color="auto"/>
            </w:tcBorders>
            <w:shd w:val="clear" w:color="auto" w:fill="auto"/>
            <w:hideMark/>
          </w:tcPr>
          <w:p w14:paraId="2E453F9A" w14:textId="77777777" w:rsidR="007606FF" w:rsidRPr="007606FF" w:rsidRDefault="007606FF" w:rsidP="003B3201">
            <w:pPr>
              <w:pStyle w:val="27"/>
              <w:rPr>
                <w:b/>
                <w:bCs/>
              </w:rPr>
            </w:pPr>
            <w:r w:rsidRPr="007606FF">
              <w:rPr>
                <w:b/>
                <w:bCs/>
              </w:rPr>
              <w:t>БАЛАНС</w:t>
            </w:r>
          </w:p>
        </w:tc>
        <w:tc>
          <w:tcPr>
            <w:tcW w:w="300" w:type="pct"/>
            <w:gridSpan w:val="2"/>
            <w:tcBorders>
              <w:top w:val="single" w:sz="4" w:space="0" w:color="auto"/>
              <w:left w:val="nil"/>
              <w:bottom w:val="single" w:sz="4" w:space="0" w:color="auto"/>
              <w:right w:val="single" w:sz="4" w:space="0" w:color="auto"/>
            </w:tcBorders>
            <w:shd w:val="clear" w:color="auto" w:fill="auto"/>
            <w:vAlign w:val="center"/>
            <w:hideMark/>
          </w:tcPr>
          <w:p w14:paraId="31A5C4F2" w14:textId="77777777" w:rsidR="007606FF" w:rsidRPr="007606FF" w:rsidRDefault="007606FF" w:rsidP="003B3201">
            <w:pPr>
              <w:pStyle w:val="27"/>
            </w:pPr>
            <w:r w:rsidRPr="007606FF">
              <w:t>1700</w:t>
            </w:r>
          </w:p>
        </w:tc>
        <w:tc>
          <w:tcPr>
            <w:tcW w:w="102" w:type="pct"/>
            <w:tcBorders>
              <w:top w:val="single" w:sz="4" w:space="0" w:color="auto"/>
              <w:left w:val="single" w:sz="8" w:space="0" w:color="auto"/>
              <w:bottom w:val="single" w:sz="8" w:space="0" w:color="auto"/>
              <w:right w:val="nil"/>
            </w:tcBorders>
            <w:shd w:val="clear" w:color="auto" w:fill="auto"/>
            <w:vAlign w:val="center"/>
            <w:hideMark/>
          </w:tcPr>
          <w:p w14:paraId="3F815520"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8" w:space="0" w:color="auto"/>
              <w:right w:val="nil"/>
            </w:tcBorders>
            <w:shd w:val="clear" w:color="auto" w:fill="auto"/>
            <w:vAlign w:val="center"/>
            <w:hideMark/>
          </w:tcPr>
          <w:p w14:paraId="5FAB84F7" w14:textId="77777777" w:rsidR="007606FF" w:rsidRPr="007606FF" w:rsidRDefault="007606FF" w:rsidP="003B3201">
            <w:pPr>
              <w:pStyle w:val="27"/>
              <w:rPr>
                <w:b/>
                <w:bCs/>
              </w:rPr>
            </w:pPr>
            <w:r w:rsidRPr="007606FF">
              <w:rPr>
                <w:b/>
                <w:bCs/>
              </w:rPr>
              <w:t>44737595</w:t>
            </w:r>
          </w:p>
        </w:tc>
        <w:tc>
          <w:tcPr>
            <w:tcW w:w="102" w:type="pct"/>
            <w:tcBorders>
              <w:top w:val="single" w:sz="4" w:space="0" w:color="auto"/>
              <w:left w:val="nil"/>
              <w:bottom w:val="single" w:sz="8" w:space="0" w:color="auto"/>
              <w:right w:val="single" w:sz="4" w:space="0" w:color="auto"/>
            </w:tcBorders>
            <w:shd w:val="clear" w:color="auto" w:fill="auto"/>
            <w:vAlign w:val="center"/>
            <w:hideMark/>
          </w:tcPr>
          <w:p w14:paraId="5218D77D" w14:textId="77777777" w:rsidR="007606FF" w:rsidRPr="007606FF" w:rsidRDefault="007606FF" w:rsidP="003B3201">
            <w:pPr>
              <w:pStyle w:val="27"/>
            </w:pPr>
            <w:r w:rsidRPr="007606FF">
              <w:t> </w:t>
            </w:r>
          </w:p>
        </w:tc>
        <w:tc>
          <w:tcPr>
            <w:tcW w:w="102" w:type="pct"/>
            <w:tcBorders>
              <w:top w:val="single" w:sz="4" w:space="0" w:color="auto"/>
              <w:left w:val="nil"/>
              <w:bottom w:val="single" w:sz="8" w:space="0" w:color="auto"/>
              <w:right w:val="nil"/>
            </w:tcBorders>
            <w:shd w:val="clear" w:color="auto" w:fill="auto"/>
            <w:vAlign w:val="center"/>
            <w:hideMark/>
          </w:tcPr>
          <w:p w14:paraId="1E0FB57F"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8" w:space="0" w:color="auto"/>
              <w:right w:val="nil"/>
            </w:tcBorders>
            <w:shd w:val="clear" w:color="auto" w:fill="auto"/>
            <w:vAlign w:val="center"/>
            <w:hideMark/>
          </w:tcPr>
          <w:p w14:paraId="5BB28FDE" w14:textId="77777777" w:rsidR="007606FF" w:rsidRPr="007606FF" w:rsidRDefault="007606FF" w:rsidP="003B3201">
            <w:pPr>
              <w:pStyle w:val="27"/>
              <w:rPr>
                <w:b/>
                <w:bCs/>
              </w:rPr>
            </w:pPr>
            <w:r w:rsidRPr="007606FF">
              <w:rPr>
                <w:b/>
                <w:bCs/>
              </w:rPr>
              <w:t>43594259</w:t>
            </w:r>
          </w:p>
        </w:tc>
        <w:tc>
          <w:tcPr>
            <w:tcW w:w="102" w:type="pct"/>
            <w:tcBorders>
              <w:top w:val="single" w:sz="4" w:space="0" w:color="auto"/>
              <w:left w:val="nil"/>
              <w:bottom w:val="single" w:sz="8" w:space="0" w:color="auto"/>
              <w:right w:val="single" w:sz="4" w:space="0" w:color="auto"/>
            </w:tcBorders>
            <w:shd w:val="clear" w:color="auto" w:fill="auto"/>
            <w:vAlign w:val="center"/>
            <w:hideMark/>
          </w:tcPr>
          <w:p w14:paraId="6C462378" w14:textId="77777777" w:rsidR="007606FF" w:rsidRPr="007606FF" w:rsidRDefault="007606FF" w:rsidP="003B3201">
            <w:pPr>
              <w:pStyle w:val="27"/>
            </w:pPr>
            <w:r w:rsidRPr="007606FF">
              <w:t> </w:t>
            </w:r>
          </w:p>
        </w:tc>
        <w:tc>
          <w:tcPr>
            <w:tcW w:w="102" w:type="pct"/>
            <w:tcBorders>
              <w:top w:val="single" w:sz="4" w:space="0" w:color="auto"/>
              <w:left w:val="nil"/>
              <w:bottom w:val="single" w:sz="8" w:space="0" w:color="auto"/>
              <w:right w:val="nil"/>
            </w:tcBorders>
            <w:shd w:val="clear" w:color="auto" w:fill="auto"/>
            <w:vAlign w:val="center"/>
            <w:hideMark/>
          </w:tcPr>
          <w:p w14:paraId="59CB9B0B" w14:textId="77777777" w:rsidR="007606FF" w:rsidRPr="007606FF" w:rsidRDefault="007606FF" w:rsidP="003B3201">
            <w:pPr>
              <w:pStyle w:val="27"/>
            </w:pPr>
            <w:r w:rsidRPr="007606FF">
              <w:t> </w:t>
            </w:r>
          </w:p>
        </w:tc>
        <w:tc>
          <w:tcPr>
            <w:tcW w:w="650" w:type="pct"/>
            <w:gridSpan w:val="5"/>
            <w:tcBorders>
              <w:top w:val="single" w:sz="4" w:space="0" w:color="auto"/>
              <w:left w:val="nil"/>
              <w:bottom w:val="single" w:sz="8" w:space="0" w:color="auto"/>
              <w:right w:val="nil"/>
            </w:tcBorders>
            <w:shd w:val="clear" w:color="auto" w:fill="auto"/>
            <w:vAlign w:val="center"/>
            <w:hideMark/>
          </w:tcPr>
          <w:p w14:paraId="7307D6ED" w14:textId="77777777" w:rsidR="007606FF" w:rsidRPr="007606FF" w:rsidRDefault="007606FF" w:rsidP="003B3201">
            <w:pPr>
              <w:pStyle w:val="27"/>
              <w:rPr>
                <w:b/>
                <w:bCs/>
              </w:rPr>
            </w:pPr>
            <w:r w:rsidRPr="007606FF">
              <w:rPr>
                <w:b/>
                <w:bCs/>
              </w:rPr>
              <w:t>41215076</w:t>
            </w:r>
          </w:p>
        </w:tc>
        <w:tc>
          <w:tcPr>
            <w:tcW w:w="102" w:type="pct"/>
            <w:tcBorders>
              <w:top w:val="single" w:sz="4" w:space="0" w:color="auto"/>
              <w:left w:val="nil"/>
              <w:bottom w:val="single" w:sz="8" w:space="0" w:color="auto"/>
              <w:right w:val="single" w:sz="8" w:space="0" w:color="auto"/>
            </w:tcBorders>
            <w:shd w:val="clear" w:color="auto" w:fill="auto"/>
            <w:vAlign w:val="center"/>
            <w:hideMark/>
          </w:tcPr>
          <w:p w14:paraId="0ECD2B73" w14:textId="77777777" w:rsidR="007606FF" w:rsidRPr="007606FF" w:rsidRDefault="007606FF" w:rsidP="003B3201">
            <w:pPr>
              <w:pStyle w:val="27"/>
            </w:pPr>
            <w:r w:rsidRPr="007606FF">
              <w:t> </w:t>
            </w:r>
          </w:p>
        </w:tc>
      </w:tr>
      <w:tr w:rsidR="007606FF" w:rsidRPr="007606FF" w14:paraId="6B32DE64" w14:textId="77777777" w:rsidTr="00317B3E">
        <w:trPr>
          <w:trHeight w:val="255"/>
        </w:trPr>
        <w:tc>
          <w:tcPr>
            <w:tcW w:w="112" w:type="pct"/>
            <w:tcBorders>
              <w:top w:val="nil"/>
              <w:left w:val="nil"/>
              <w:bottom w:val="nil"/>
              <w:right w:val="nil"/>
            </w:tcBorders>
            <w:shd w:val="clear" w:color="auto" w:fill="auto"/>
            <w:noWrap/>
            <w:vAlign w:val="bottom"/>
            <w:hideMark/>
          </w:tcPr>
          <w:p w14:paraId="15850B6C" w14:textId="77777777" w:rsidR="007606FF" w:rsidRPr="007606FF" w:rsidRDefault="007606FF" w:rsidP="003B3201">
            <w:pPr>
              <w:pStyle w:val="27"/>
            </w:pPr>
          </w:p>
        </w:tc>
        <w:tc>
          <w:tcPr>
            <w:tcW w:w="112" w:type="pct"/>
            <w:tcBorders>
              <w:top w:val="nil"/>
              <w:left w:val="nil"/>
              <w:bottom w:val="nil"/>
              <w:right w:val="nil"/>
            </w:tcBorders>
            <w:shd w:val="clear" w:color="auto" w:fill="auto"/>
            <w:noWrap/>
            <w:vAlign w:val="bottom"/>
            <w:hideMark/>
          </w:tcPr>
          <w:p w14:paraId="2C13F531" w14:textId="77777777" w:rsidR="007606FF" w:rsidRPr="007606FF" w:rsidRDefault="007606FF" w:rsidP="003B3201">
            <w:pPr>
              <w:pStyle w:val="27"/>
            </w:pPr>
          </w:p>
        </w:tc>
        <w:tc>
          <w:tcPr>
            <w:tcW w:w="112" w:type="pct"/>
            <w:tcBorders>
              <w:top w:val="nil"/>
              <w:left w:val="nil"/>
              <w:bottom w:val="nil"/>
              <w:right w:val="nil"/>
            </w:tcBorders>
            <w:shd w:val="clear" w:color="auto" w:fill="auto"/>
            <w:noWrap/>
            <w:vAlign w:val="bottom"/>
            <w:hideMark/>
          </w:tcPr>
          <w:p w14:paraId="14B2332B" w14:textId="77777777" w:rsidR="007606FF" w:rsidRPr="007606FF" w:rsidRDefault="007606FF" w:rsidP="003B3201">
            <w:pPr>
              <w:pStyle w:val="27"/>
            </w:pPr>
          </w:p>
        </w:tc>
        <w:tc>
          <w:tcPr>
            <w:tcW w:w="112" w:type="pct"/>
            <w:tcBorders>
              <w:top w:val="nil"/>
              <w:left w:val="nil"/>
              <w:bottom w:val="nil"/>
              <w:right w:val="nil"/>
            </w:tcBorders>
            <w:shd w:val="clear" w:color="auto" w:fill="auto"/>
            <w:noWrap/>
            <w:vAlign w:val="bottom"/>
            <w:hideMark/>
          </w:tcPr>
          <w:p w14:paraId="1361AE59"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256A48E0"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797A8A38"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6D15862B"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6DC91B53"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572A3B28"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0A2C5F0D"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63473051"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3D156EEA"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7A4CD887" w14:textId="77777777" w:rsidR="007606FF" w:rsidRPr="007606FF" w:rsidRDefault="007606FF" w:rsidP="003B3201">
            <w:pPr>
              <w:pStyle w:val="27"/>
            </w:pPr>
          </w:p>
        </w:tc>
        <w:tc>
          <w:tcPr>
            <w:tcW w:w="137" w:type="pct"/>
            <w:tcBorders>
              <w:top w:val="nil"/>
              <w:left w:val="nil"/>
              <w:bottom w:val="nil"/>
              <w:right w:val="nil"/>
            </w:tcBorders>
            <w:shd w:val="clear" w:color="auto" w:fill="auto"/>
            <w:noWrap/>
            <w:vAlign w:val="bottom"/>
            <w:hideMark/>
          </w:tcPr>
          <w:p w14:paraId="711BA4DB" w14:textId="77777777" w:rsidR="007606FF" w:rsidRPr="007606FF" w:rsidRDefault="007606FF" w:rsidP="003B3201">
            <w:pPr>
              <w:pStyle w:val="27"/>
            </w:pPr>
          </w:p>
        </w:tc>
        <w:tc>
          <w:tcPr>
            <w:tcW w:w="137" w:type="pct"/>
            <w:tcBorders>
              <w:top w:val="nil"/>
              <w:left w:val="nil"/>
              <w:bottom w:val="nil"/>
              <w:right w:val="nil"/>
            </w:tcBorders>
            <w:shd w:val="clear" w:color="auto" w:fill="auto"/>
            <w:noWrap/>
            <w:vAlign w:val="bottom"/>
            <w:hideMark/>
          </w:tcPr>
          <w:p w14:paraId="4C906277"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5A1E4147"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55BB16A9"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05613162"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7CB023DC"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0C5CB605" w14:textId="77777777" w:rsidR="007606FF" w:rsidRPr="007606FF" w:rsidRDefault="007606FF" w:rsidP="003B3201">
            <w:pPr>
              <w:pStyle w:val="27"/>
            </w:pPr>
          </w:p>
        </w:tc>
        <w:tc>
          <w:tcPr>
            <w:tcW w:w="150" w:type="pct"/>
            <w:tcBorders>
              <w:top w:val="nil"/>
              <w:left w:val="nil"/>
              <w:bottom w:val="nil"/>
              <w:right w:val="nil"/>
            </w:tcBorders>
            <w:shd w:val="clear" w:color="auto" w:fill="auto"/>
            <w:noWrap/>
            <w:vAlign w:val="bottom"/>
            <w:hideMark/>
          </w:tcPr>
          <w:p w14:paraId="5BBFA479" w14:textId="77777777" w:rsidR="007606FF" w:rsidRPr="007606FF" w:rsidRDefault="007606FF" w:rsidP="003B3201">
            <w:pPr>
              <w:pStyle w:val="27"/>
            </w:pPr>
          </w:p>
        </w:tc>
        <w:tc>
          <w:tcPr>
            <w:tcW w:w="150" w:type="pct"/>
            <w:tcBorders>
              <w:top w:val="nil"/>
              <w:left w:val="nil"/>
              <w:bottom w:val="nil"/>
              <w:right w:val="nil"/>
            </w:tcBorders>
            <w:shd w:val="clear" w:color="auto" w:fill="auto"/>
            <w:noWrap/>
            <w:vAlign w:val="bottom"/>
            <w:hideMark/>
          </w:tcPr>
          <w:p w14:paraId="62159ACF"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71E0E3C5"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5B8EDDF9"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2E67865"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2EA5737D"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C4C501D"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36AA29E0"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391538D6"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7E324800"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6A01152B"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4696057C"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045D5159"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0B067B02"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2A9ADA2"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1276D248"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736DD0FF"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56F7B35B"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77A89979"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A14BAFC"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28560B1F"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07F5793C"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6F38A585" w14:textId="77777777" w:rsidR="007606FF" w:rsidRPr="007606FF" w:rsidRDefault="007606FF" w:rsidP="003B3201">
            <w:pPr>
              <w:pStyle w:val="27"/>
            </w:pPr>
          </w:p>
        </w:tc>
      </w:tr>
      <w:tr w:rsidR="007606FF" w:rsidRPr="007606FF" w14:paraId="75193FD4" w14:textId="77777777" w:rsidTr="00317B3E">
        <w:trPr>
          <w:trHeight w:val="255"/>
        </w:trPr>
        <w:tc>
          <w:tcPr>
            <w:tcW w:w="112" w:type="pct"/>
            <w:tcBorders>
              <w:top w:val="nil"/>
              <w:left w:val="nil"/>
              <w:bottom w:val="nil"/>
              <w:right w:val="nil"/>
            </w:tcBorders>
            <w:shd w:val="clear" w:color="auto" w:fill="auto"/>
            <w:noWrap/>
            <w:vAlign w:val="bottom"/>
            <w:hideMark/>
          </w:tcPr>
          <w:p w14:paraId="198AA4EE" w14:textId="77777777" w:rsidR="007606FF" w:rsidRPr="007606FF" w:rsidRDefault="007606FF" w:rsidP="003B3201">
            <w:pPr>
              <w:pStyle w:val="27"/>
            </w:pPr>
          </w:p>
        </w:tc>
        <w:tc>
          <w:tcPr>
            <w:tcW w:w="112" w:type="pct"/>
            <w:tcBorders>
              <w:top w:val="nil"/>
              <w:left w:val="nil"/>
              <w:bottom w:val="nil"/>
              <w:right w:val="nil"/>
            </w:tcBorders>
            <w:shd w:val="clear" w:color="auto" w:fill="auto"/>
            <w:noWrap/>
            <w:vAlign w:val="bottom"/>
            <w:hideMark/>
          </w:tcPr>
          <w:p w14:paraId="76E60903" w14:textId="77777777" w:rsidR="007606FF" w:rsidRPr="007606FF" w:rsidRDefault="007606FF" w:rsidP="003B3201">
            <w:pPr>
              <w:pStyle w:val="27"/>
            </w:pPr>
          </w:p>
        </w:tc>
        <w:tc>
          <w:tcPr>
            <w:tcW w:w="112" w:type="pct"/>
            <w:tcBorders>
              <w:top w:val="nil"/>
              <w:left w:val="nil"/>
              <w:bottom w:val="nil"/>
              <w:right w:val="nil"/>
            </w:tcBorders>
            <w:shd w:val="clear" w:color="auto" w:fill="auto"/>
            <w:noWrap/>
            <w:vAlign w:val="bottom"/>
            <w:hideMark/>
          </w:tcPr>
          <w:p w14:paraId="71F4AE06" w14:textId="77777777" w:rsidR="007606FF" w:rsidRPr="007606FF" w:rsidRDefault="007606FF" w:rsidP="003B3201">
            <w:pPr>
              <w:pStyle w:val="27"/>
            </w:pPr>
          </w:p>
        </w:tc>
        <w:tc>
          <w:tcPr>
            <w:tcW w:w="112" w:type="pct"/>
            <w:tcBorders>
              <w:top w:val="nil"/>
              <w:left w:val="nil"/>
              <w:bottom w:val="nil"/>
              <w:right w:val="nil"/>
            </w:tcBorders>
            <w:shd w:val="clear" w:color="auto" w:fill="auto"/>
            <w:noWrap/>
            <w:vAlign w:val="bottom"/>
            <w:hideMark/>
          </w:tcPr>
          <w:p w14:paraId="52C518C9"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6E54B38E"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427934F0"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3EF0B9D3"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341596F0"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3B4C535F"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7A2749B6"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5043C207"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52776A92"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4A404FAF" w14:textId="77777777" w:rsidR="007606FF" w:rsidRPr="007606FF" w:rsidRDefault="007606FF" w:rsidP="003B3201">
            <w:pPr>
              <w:pStyle w:val="27"/>
            </w:pPr>
          </w:p>
        </w:tc>
        <w:tc>
          <w:tcPr>
            <w:tcW w:w="137" w:type="pct"/>
            <w:tcBorders>
              <w:top w:val="nil"/>
              <w:left w:val="nil"/>
              <w:bottom w:val="nil"/>
              <w:right w:val="nil"/>
            </w:tcBorders>
            <w:shd w:val="clear" w:color="auto" w:fill="auto"/>
            <w:noWrap/>
            <w:vAlign w:val="bottom"/>
            <w:hideMark/>
          </w:tcPr>
          <w:p w14:paraId="203DD4F4" w14:textId="77777777" w:rsidR="007606FF" w:rsidRPr="007606FF" w:rsidRDefault="007606FF" w:rsidP="003B3201">
            <w:pPr>
              <w:pStyle w:val="27"/>
            </w:pPr>
          </w:p>
        </w:tc>
        <w:tc>
          <w:tcPr>
            <w:tcW w:w="137" w:type="pct"/>
            <w:tcBorders>
              <w:top w:val="nil"/>
              <w:left w:val="nil"/>
              <w:bottom w:val="nil"/>
              <w:right w:val="nil"/>
            </w:tcBorders>
            <w:shd w:val="clear" w:color="auto" w:fill="auto"/>
            <w:noWrap/>
            <w:vAlign w:val="bottom"/>
            <w:hideMark/>
          </w:tcPr>
          <w:p w14:paraId="7F1F4916"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6E43D6E3"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3B97B315"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45BE06C5"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26167AC0"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476FE0A8" w14:textId="77777777" w:rsidR="007606FF" w:rsidRPr="007606FF" w:rsidRDefault="007606FF" w:rsidP="003B3201">
            <w:pPr>
              <w:pStyle w:val="27"/>
            </w:pPr>
          </w:p>
        </w:tc>
        <w:tc>
          <w:tcPr>
            <w:tcW w:w="150" w:type="pct"/>
            <w:tcBorders>
              <w:top w:val="nil"/>
              <w:left w:val="nil"/>
              <w:bottom w:val="nil"/>
              <w:right w:val="nil"/>
            </w:tcBorders>
            <w:shd w:val="clear" w:color="auto" w:fill="auto"/>
            <w:noWrap/>
            <w:vAlign w:val="bottom"/>
            <w:hideMark/>
          </w:tcPr>
          <w:p w14:paraId="2A0A5CC2" w14:textId="77777777" w:rsidR="007606FF" w:rsidRPr="007606FF" w:rsidRDefault="007606FF" w:rsidP="003B3201">
            <w:pPr>
              <w:pStyle w:val="27"/>
            </w:pPr>
          </w:p>
        </w:tc>
        <w:tc>
          <w:tcPr>
            <w:tcW w:w="150" w:type="pct"/>
            <w:tcBorders>
              <w:top w:val="nil"/>
              <w:left w:val="nil"/>
              <w:bottom w:val="nil"/>
              <w:right w:val="nil"/>
            </w:tcBorders>
            <w:shd w:val="clear" w:color="auto" w:fill="auto"/>
            <w:noWrap/>
            <w:vAlign w:val="bottom"/>
            <w:hideMark/>
          </w:tcPr>
          <w:p w14:paraId="6A953C24"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7A311DB9"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494E2A95"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56C47104"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49308CF4"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669C590F"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7118E49"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178C4756"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7B996649"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46F5F9A0"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657659BF"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085DE070"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477D952"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54D8CDD8"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1C5DB402"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51CF70B7"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E23FAF8"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655FB171"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2327227B"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2F6287C6"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71FF8E85"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740B6B1D" w14:textId="77777777" w:rsidR="007606FF" w:rsidRPr="007606FF" w:rsidRDefault="007606FF" w:rsidP="003B3201">
            <w:pPr>
              <w:pStyle w:val="27"/>
            </w:pPr>
          </w:p>
        </w:tc>
      </w:tr>
      <w:tr w:rsidR="007606FF" w:rsidRPr="007606FF" w14:paraId="28354446" w14:textId="77777777" w:rsidTr="00317B3E">
        <w:trPr>
          <w:trHeight w:val="267"/>
        </w:trPr>
        <w:tc>
          <w:tcPr>
            <w:tcW w:w="548" w:type="pct"/>
            <w:gridSpan w:val="5"/>
            <w:tcBorders>
              <w:top w:val="nil"/>
              <w:left w:val="nil"/>
              <w:bottom w:val="nil"/>
              <w:right w:val="nil"/>
            </w:tcBorders>
            <w:shd w:val="clear" w:color="auto" w:fill="auto"/>
            <w:noWrap/>
            <w:vAlign w:val="bottom"/>
            <w:hideMark/>
          </w:tcPr>
          <w:p w14:paraId="64B29170" w14:textId="77777777" w:rsidR="007606FF" w:rsidRPr="007606FF" w:rsidRDefault="007606FF" w:rsidP="003B3201">
            <w:pPr>
              <w:pStyle w:val="27"/>
            </w:pPr>
            <w:r w:rsidRPr="007606FF">
              <w:t>Руководитель</w:t>
            </w:r>
          </w:p>
        </w:tc>
        <w:tc>
          <w:tcPr>
            <w:tcW w:w="101" w:type="pct"/>
            <w:tcBorders>
              <w:top w:val="nil"/>
              <w:left w:val="nil"/>
              <w:bottom w:val="single" w:sz="4" w:space="0" w:color="auto"/>
              <w:right w:val="nil"/>
            </w:tcBorders>
            <w:shd w:val="clear" w:color="auto" w:fill="auto"/>
            <w:noWrap/>
            <w:vAlign w:val="bottom"/>
            <w:hideMark/>
          </w:tcPr>
          <w:p w14:paraId="31826568" w14:textId="77777777" w:rsidR="007606FF" w:rsidRPr="007606FF" w:rsidRDefault="007606FF" w:rsidP="003B3201">
            <w:pPr>
              <w:pStyle w:val="27"/>
            </w:pPr>
            <w:r w:rsidRPr="007606FF">
              <w:t> </w:t>
            </w:r>
          </w:p>
        </w:tc>
        <w:tc>
          <w:tcPr>
            <w:tcW w:w="101" w:type="pct"/>
            <w:tcBorders>
              <w:top w:val="nil"/>
              <w:left w:val="nil"/>
              <w:bottom w:val="single" w:sz="4" w:space="0" w:color="auto"/>
              <w:right w:val="nil"/>
            </w:tcBorders>
            <w:shd w:val="clear" w:color="auto" w:fill="auto"/>
            <w:noWrap/>
            <w:vAlign w:val="bottom"/>
            <w:hideMark/>
          </w:tcPr>
          <w:p w14:paraId="727919F3" w14:textId="77777777" w:rsidR="007606FF" w:rsidRPr="007606FF" w:rsidRDefault="007606FF" w:rsidP="003B3201">
            <w:pPr>
              <w:pStyle w:val="27"/>
            </w:pPr>
            <w:r w:rsidRPr="007606FF">
              <w:t> </w:t>
            </w:r>
          </w:p>
        </w:tc>
        <w:tc>
          <w:tcPr>
            <w:tcW w:w="101" w:type="pct"/>
            <w:tcBorders>
              <w:top w:val="nil"/>
              <w:left w:val="nil"/>
              <w:bottom w:val="single" w:sz="4" w:space="0" w:color="auto"/>
              <w:right w:val="nil"/>
            </w:tcBorders>
            <w:shd w:val="clear" w:color="auto" w:fill="auto"/>
            <w:noWrap/>
            <w:vAlign w:val="bottom"/>
            <w:hideMark/>
          </w:tcPr>
          <w:p w14:paraId="2AE570F2" w14:textId="77777777" w:rsidR="007606FF" w:rsidRPr="007606FF" w:rsidRDefault="007606FF" w:rsidP="003B3201">
            <w:pPr>
              <w:pStyle w:val="27"/>
            </w:pPr>
            <w:r w:rsidRPr="007606FF">
              <w:t> </w:t>
            </w:r>
          </w:p>
        </w:tc>
        <w:tc>
          <w:tcPr>
            <w:tcW w:w="101" w:type="pct"/>
            <w:tcBorders>
              <w:top w:val="nil"/>
              <w:left w:val="nil"/>
              <w:bottom w:val="single" w:sz="4" w:space="0" w:color="auto"/>
              <w:right w:val="nil"/>
            </w:tcBorders>
            <w:shd w:val="clear" w:color="auto" w:fill="auto"/>
            <w:noWrap/>
            <w:vAlign w:val="bottom"/>
            <w:hideMark/>
          </w:tcPr>
          <w:p w14:paraId="3F2ABC85" w14:textId="77777777" w:rsidR="007606FF" w:rsidRPr="007606FF" w:rsidRDefault="007606FF" w:rsidP="003B3201">
            <w:pPr>
              <w:pStyle w:val="27"/>
            </w:pPr>
            <w:r w:rsidRPr="007606FF">
              <w:t> </w:t>
            </w:r>
          </w:p>
        </w:tc>
        <w:tc>
          <w:tcPr>
            <w:tcW w:w="101" w:type="pct"/>
            <w:tcBorders>
              <w:top w:val="nil"/>
              <w:left w:val="nil"/>
              <w:bottom w:val="nil"/>
              <w:right w:val="nil"/>
            </w:tcBorders>
            <w:shd w:val="clear" w:color="auto" w:fill="auto"/>
            <w:noWrap/>
            <w:vAlign w:val="bottom"/>
            <w:hideMark/>
          </w:tcPr>
          <w:p w14:paraId="658F1487" w14:textId="77777777" w:rsidR="007606FF" w:rsidRPr="007606FF" w:rsidRDefault="007606FF" w:rsidP="003B3201">
            <w:pPr>
              <w:pStyle w:val="27"/>
            </w:pPr>
          </w:p>
        </w:tc>
        <w:tc>
          <w:tcPr>
            <w:tcW w:w="1083" w:type="pct"/>
            <w:gridSpan w:val="10"/>
            <w:tcBorders>
              <w:top w:val="nil"/>
              <w:left w:val="nil"/>
              <w:bottom w:val="nil"/>
              <w:right w:val="nil"/>
            </w:tcBorders>
            <w:shd w:val="clear" w:color="auto" w:fill="auto"/>
            <w:vAlign w:val="bottom"/>
            <w:hideMark/>
          </w:tcPr>
          <w:p w14:paraId="3D13738F" w14:textId="77777777" w:rsidR="007606FF" w:rsidRPr="007606FF" w:rsidRDefault="007606FF" w:rsidP="003B3201">
            <w:pPr>
              <w:pStyle w:val="27"/>
            </w:pPr>
            <w:r w:rsidRPr="007606FF">
              <w:t>Баскаков Петр Васильевич</w:t>
            </w:r>
          </w:p>
        </w:tc>
        <w:tc>
          <w:tcPr>
            <w:tcW w:w="922" w:type="pct"/>
            <w:gridSpan w:val="7"/>
            <w:tcBorders>
              <w:top w:val="nil"/>
              <w:left w:val="nil"/>
              <w:bottom w:val="nil"/>
              <w:right w:val="nil"/>
            </w:tcBorders>
            <w:shd w:val="clear" w:color="auto" w:fill="auto"/>
            <w:vAlign w:val="bottom"/>
            <w:hideMark/>
          </w:tcPr>
          <w:p w14:paraId="2E44F9BC" w14:textId="77777777" w:rsidR="007606FF" w:rsidRPr="007606FF" w:rsidRDefault="007606FF" w:rsidP="003B3201">
            <w:pPr>
              <w:pStyle w:val="27"/>
            </w:pPr>
            <w:r w:rsidRPr="007606FF">
              <w:t>Главный бухгалтер</w:t>
            </w:r>
          </w:p>
        </w:tc>
        <w:tc>
          <w:tcPr>
            <w:tcW w:w="130" w:type="pct"/>
            <w:tcBorders>
              <w:top w:val="nil"/>
              <w:left w:val="nil"/>
              <w:bottom w:val="single" w:sz="4" w:space="0" w:color="auto"/>
              <w:right w:val="nil"/>
            </w:tcBorders>
            <w:shd w:val="clear" w:color="auto" w:fill="auto"/>
            <w:noWrap/>
            <w:vAlign w:val="bottom"/>
            <w:hideMark/>
          </w:tcPr>
          <w:p w14:paraId="272D7166"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noWrap/>
            <w:vAlign w:val="bottom"/>
            <w:hideMark/>
          </w:tcPr>
          <w:p w14:paraId="15641034" w14:textId="77777777" w:rsidR="007606FF" w:rsidRPr="007606FF" w:rsidRDefault="007606FF" w:rsidP="003B3201">
            <w:pPr>
              <w:pStyle w:val="27"/>
            </w:pPr>
            <w:r w:rsidRPr="007606FF">
              <w:t> </w:t>
            </w:r>
          </w:p>
        </w:tc>
        <w:tc>
          <w:tcPr>
            <w:tcW w:w="102" w:type="pct"/>
            <w:tcBorders>
              <w:top w:val="nil"/>
              <w:left w:val="nil"/>
              <w:bottom w:val="single" w:sz="4" w:space="0" w:color="auto"/>
              <w:right w:val="nil"/>
            </w:tcBorders>
            <w:shd w:val="clear" w:color="auto" w:fill="auto"/>
            <w:noWrap/>
            <w:vAlign w:val="bottom"/>
            <w:hideMark/>
          </w:tcPr>
          <w:p w14:paraId="3ACE4C92" w14:textId="77777777" w:rsidR="007606FF" w:rsidRPr="007606FF" w:rsidRDefault="007606FF" w:rsidP="003B3201">
            <w:pPr>
              <w:pStyle w:val="27"/>
            </w:pPr>
            <w:r w:rsidRPr="007606FF">
              <w:t> </w:t>
            </w:r>
          </w:p>
        </w:tc>
        <w:tc>
          <w:tcPr>
            <w:tcW w:w="130" w:type="pct"/>
            <w:tcBorders>
              <w:top w:val="nil"/>
              <w:left w:val="nil"/>
              <w:bottom w:val="single" w:sz="4" w:space="0" w:color="auto"/>
              <w:right w:val="nil"/>
            </w:tcBorders>
            <w:shd w:val="clear" w:color="auto" w:fill="auto"/>
            <w:noWrap/>
            <w:vAlign w:val="bottom"/>
            <w:hideMark/>
          </w:tcPr>
          <w:p w14:paraId="175C40ED" w14:textId="77777777" w:rsidR="007606FF" w:rsidRPr="007606FF" w:rsidRDefault="007606FF" w:rsidP="003B3201">
            <w:pPr>
              <w:pStyle w:val="27"/>
            </w:pPr>
            <w:r w:rsidRPr="007606FF">
              <w:t> </w:t>
            </w:r>
          </w:p>
        </w:tc>
        <w:tc>
          <w:tcPr>
            <w:tcW w:w="130" w:type="pct"/>
            <w:tcBorders>
              <w:top w:val="nil"/>
              <w:left w:val="nil"/>
              <w:bottom w:val="single" w:sz="4" w:space="0" w:color="auto"/>
              <w:right w:val="nil"/>
            </w:tcBorders>
            <w:shd w:val="clear" w:color="auto" w:fill="auto"/>
            <w:noWrap/>
            <w:vAlign w:val="bottom"/>
            <w:hideMark/>
          </w:tcPr>
          <w:p w14:paraId="49338D4D" w14:textId="77777777" w:rsidR="007606FF" w:rsidRPr="007606FF" w:rsidRDefault="007606FF" w:rsidP="003B3201">
            <w:pPr>
              <w:pStyle w:val="27"/>
            </w:pPr>
            <w:r w:rsidRPr="007606FF">
              <w:t> </w:t>
            </w:r>
          </w:p>
        </w:tc>
        <w:tc>
          <w:tcPr>
            <w:tcW w:w="130" w:type="pct"/>
            <w:tcBorders>
              <w:top w:val="nil"/>
              <w:left w:val="nil"/>
              <w:bottom w:val="nil"/>
              <w:right w:val="nil"/>
            </w:tcBorders>
            <w:shd w:val="clear" w:color="auto" w:fill="auto"/>
            <w:noWrap/>
            <w:vAlign w:val="bottom"/>
            <w:hideMark/>
          </w:tcPr>
          <w:p w14:paraId="59C0AE92" w14:textId="77777777" w:rsidR="007606FF" w:rsidRPr="007606FF" w:rsidRDefault="007606FF" w:rsidP="003B3201">
            <w:pPr>
              <w:pStyle w:val="27"/>
            </w:pPr>
          </w:p>
        </w:tc>
        <w:tc>
          <w:tcPr>
            <w:tcW w:w="1217" w:type="pct"/>
            <w:gridSpan w:val="10"/>
            <w:tcBorders>
              <w:top w:val="nil"/>
              <w:left w:val="nil"/>
              <w:bottom w:val="nil"/>
              <w:right w:val="nil"/>
            </w:tcBorders>
            <w:shd w:val="clear" w:color="auto" w:fill="auto"/>
            <w:vAlign w:val="bottom"/>
            <w:hideMark/>
          </w:tcPr>
          <w:p w14:paraId="4FF5EA95" w14:textId="77777777" w:rsidR="007606FF" w:rsidRPr="007606FF" w:rsidRDefault="007606FF" w:rsidP="003B3201">
            <w:pPr>
              <w:pStyle w:val="27"/>
            </w:pPr>
            <w:r w:rsidRPr="007606FF">
              <w:t>Калмыков Константин Сергеевич</w:t>
            </w:r>
          </w:p>
        </w:tc>
      </w:tr>
      <w:tr w:rsidR="007606FF" w:rsidRPr="007606FF" w14:paraId="1F26FBF3" w14:textId="77777777" w:rsidTr="00317B3E">
        <w:trPr>
          <w:trHeight w:val="255"/>
        </w:trPr>
        <w:tc>
          <w:tcPr>
            <w:tcW w:w="112" w:type="pct"/>
            <w:tcBorders>
              <w:top w:val="nil"/>
              <w:left w:val="nil"/>
              <w:bottom w:val="nil"/>
              <w:right w:val="nil"/>
            </w:tcBorders>
            <w:shd w:val="clear" w:color="auto" w:fill="auto"/>
            <w:noWrap/>
            <w:vAlign w:val="bottom"/>
            <w:hideMark/>
          </w:tcPr>
          <w:p w14:paraId="1E890BB8" w14:textId="77777777" w:rsidR="007606FF" w:rsidRPr="007606FF" w:rsidRDefault="007606FF" w:rsidP="003B3201">
            <w:pPr>
              <w:pStyle w:val="27"/>
            </w:pPr>
          </w:p>
        </w:tc>
        <w:tc>
          <w:tcPr>
            <w:tcW w:w="112" w:type="pct"/>
            <w:tcBorders>
              <w:top w:val="nil"/>
              <w:left w:val="nil"/>
              <w:bottom w:val="nil"/>
              <w:right w:val="nil"/>
            </w:tcBorders>
            <w:shd w:val="clear" w:color="auto" w:fill="auto"/>
            <w:noWrap/>
            <w:vAlign w:val="bottom"/>
            <w:hideMark/>
          </w:tcPr>
          <w:p w14:paraId="0A9366F7" w14:textId="77777777" w:rsidR="007606FF" w:rsidRPr="007606FF" w:rsidRDefault="007606FF" w:rsidP="003B3201">
            <w:pPr>
              <w:pStyle w:val="27"/>
            </w:pPr>
          </w:p>
        </w:tc>
        <w:tc>
          <w:tcPr>
            <w:tcW w:w="112" w:type="pct"/>
            <w:tcBorders>
              <w:top w:val="nil"/>
              <w:left w:val="nil"/>
              <w:bottom w:val="nil"/>
              <w:right w:val="nil"/>
            </w:tcBorders>
            <w:shd w:val="clear" w:color="auto" w:fill="auto"/>
            <w:noWrap/>
            <w:vAlign w:val="bottom"/>
            <w:hideMark/>
          </w:tcPr>
          <w:p w14:paraId="53E1D265" w14:textId="77777777" w:rsidR="007606FF" w:rsidRPr="007606FF" w:rsidRDefault="007606FF" w:rsidP="003B3201">
            <w:pPr>
              <w:pStyle w:val="27"/>
            </w:pPr>
          </w:p>
        </w:tc>
        <w:tc>
          <w:tcPr>
            <w:tcW w:w="112" w:type="pct"/>
            <w:tcBorders>
              <w:top w:val="nil"/>
              <w:left w:val="nil"/>
              <w:bottom w:val="nil"/>
              <w:right w:val="nil"/>
            </w:tcBorders>
            <w:shd w:val="clear" w:color="auto" w:fill="auto"/>
            <w:noWrap/>
            <w:vAlign w:val="bottom"/>
            <w:hideMark/>
          </w:tcPr>
          <w:p w14:paraId="19513D2B"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5CA4513E"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26CDA153"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39B2B2E9"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1786729B"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1BE7759C"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19979839"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67B77F2C"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0596AB3B"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0033ADA9" w14:textId="77777777" w:rsidR="007606FF" w:rsidRPr="007606FF" w:rsidRDefault="007606FF" w:rsidP="003B3201">
            <w:pPr>
              <w:pStyle w:val="27"/>
            </w:pPr>
          </w:p>
        </w:tc>
        <w:tc>
          <w:tcPr>
            <w:tcW w:w="137" w:type="pct"/>
            <w:tcBorders>
              <w:top w:val="nil"/>
              <w:left w:val="nil"/>
              <w:bottom w:val="nil"/>
              <w:right w:val="nil"/>
            </w:tcBorders>
            <w:shd w:val="clear" w:color="auto" w:fill="auto"/>
            <w:noWrap/>
            <w:vAlign w:val="bottom"/>
            <w:hideMark/>
          </w:tcPr>
          <w:p w14:paraId="5999DAD9" w14:textId="77777777" w:rsidR="007606FF" w:rsidRPr="007606FF" w:rsidRDefault="007606FF" w:rsidP="003B3201">
            <w:pPr>
              <w:pStyle w:val="27"/>
            </w:pPr>
          </w:p>
        </w:tc>
        <w:tc>
          <w:tcPr>
            <w:tcW w:w="137" w:type="pct"/>
            <w:tcBorders>
              <w:top w:val="nil"/>
              <w:left w:val="nil"/>
              <w:bottom w:val="nil"/>
              <w:right w:val="nil"/>
            </w:tcBorders>
            <w:shd w:val="clear" w:color="auto" w:fill="auto"/>
            <w:noWrap/>
            <w:vAlign w:val="bottom"/>
            <w:hideMark/>
          </w:tcPr>
          <w:p w14:paraId="7E6DA859"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4FE04DAD"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6B10BCB0"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7C2399C7"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7CCF7295"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3D6BB1BE" w14:textId="77777777" w:rsidR="007606FF" w:rsidRPr="007606FF" w:rsidRDefault="007606FF" w:rsidP="003B3201">
            <w:pPr>
              <w:pStyle w:val="27"/>
            </w:pPr>
          </w:p>
        </w:tc>
        <w:tc>
          <w:tcPr>
            <w:tcW w:w="150" w:type="pct"/>
            <w:tcBorders>
              <w:top w:val="nil"/>
              <w:left w:val="nil"/>
              <w:bottom w:val="nil"/>
              <w:right w:val="nil"/>
            </w:tcBorders>
            <w:shd w:val="clear" w:color="auto" w:fill="auto"/>
            <w:noWrap/>
            <w:vAlign w:val="bottom"/>
            <w:hideMark/>
          </w:tcPr>
          <w:p w14:paraId="678EAA5A" w14:textId="77777777" w:rsidR="007606FF" w:rsidRPr="007606FF" w:rsidRDefault="007606FF" w:rsidP="003B3201">
            <w:pPr>
              <w:pStyle w:val="27"/>
            </w:pPr>
          </w:p>
        </w:tc>
        <w:tc>
          <w:tcPr>
            <w:tcW w:w="150" w:type="pct"/>
            <w:tcBorders>
              <w:top w:val="nil"/>
              <w:left w:val="nil"/>
              <w:bottom w:val="nil"/>
              <w:right w:val="nil"/>
            </w:tcBorders>
            <w:shd w:val="clear" w:color="auto" w:fill="auto"/>
            <w:noWrap/>
            <w:vAlign w:val="bottom"/>
            <w:hideMark/>
          </w:tcPr>
          <w:p w14:paraId="672A20D9"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563B2316"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35BDDF4E"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502C84C8"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56EED781"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23CE4A74"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3C0B0EC5"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0F42721D"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03206E26"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0E2E5058"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21CCFDB7"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502E135F"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2A9FEB4"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E9CF50B"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06715C93"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45F92202"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019A7FD2"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F264DA5"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B7D68D2"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352AEFE8"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4B426E89"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4E975865" w14:textId="77777777" w:rsidR="007606FF" w:rsidRPr="007606FF" w:rsidRDefault="007606FF" w:rsidP="003B3201">
            <w:pPr>
              <w:pStyle w:val="27"/>
            </w:pPr>
          </w:p>
        </w:tc>
      </w:tr>
      <w:tr w:rsidR="007606FF" w:rsidRPr="007606FF" w14:paraId="10E35100" w14:textId="77777777" w:rsidTr="00317B3E">
        <w:trPr>
          <w:trHeight w:val="255"/>
        </w:trPr>
        <w:tc>
          <w:tcPr>
            <w:tcW w:w="852" w:type="pct"/>
            <w:gridSpan w:val="8"/>
            <w:tcBorders>
              <w:top w:val="nil"/>
              <w:left w:val="nil"/>
              <w:bottom w:val="nil"/>
              <w:right w:val="nil"/>
            </w:tcBorders>
            <w:shd w:val="clear" w:color="auto" w:fill="auto"/>
            <w:noWrap/>
            <w:vAlign w:val="bottom"/>
            <w:hideMark/>
          </w:tcPr>
          <w:p w14:paraId="359C6A47" w14:textId="77777777" w:rsidR="007606FF" w:rsidRPr="007606FF" w:rsidRDefault="007606FF" w:rsidP="003B3201">
            <w:pPr>
              <w:pStyle w:val="27"/>
              <w:rPr>
                <w:i/>
                <w:iCs/>
                <w:u w:val="single"/>
              </w:rPr>
            </w:pPr>
            <w:r w:rsidRPr="007606FF">
              <w:rPr>
                <w:i/>
                <w:iCs/>
                <w:u w:val="single"/>
              </w:rPr>
              <w:t>16 февраля 2015 г.</w:t>
            </w:r>
          </w:p>
        </w:tc>
        <w:tc>
          <w:tcPr>
            <w:tcW w:w="101" w:type="pct"/>
            <w:tcBorders>
              <w:top w:val="nil"/>
              <w:left w:val="nil"/>
              <w:bottom w:val="nil"/>
              <w:right w:val="nil"/>
            </w:tcBorders>
            <w:shd w:val="clear" w:color="auto" w:fill="auto"/>
            <w:noWrap/>
            <w:vAlign w:val="bottom"/>
            <w:hideMark/>
          </w:tcPr>
          <w:p w14:paraId="4CA5E6D5"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13954655"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60B7F342"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0BFC16A7"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60FDB8D1" w14:textId="77777777" w:rsidR="007606FF" w:rsidRPr="007606FF" w:rsidRDefault="007606FF" w:rsidP="003B3201">
            <w:pPr>
              <w:pStyle w:val="27"/>
            </w:pPr>
          </w:p>
        </w:tc>
        <w:tc>
          <w:tcPr>
            <w:tcW w:w="137" w:type="pct"/>
            <w:tcBorders>
              <w:top w:val="nil"/>
              <w:left w:val="nil"/>
              <w:bottom w:val="nil"/>
              <w:right w:val="nil"/>
            </w:tcBorders>
            <w:shd w:val="clear" w:color="auto" w:fill="auto"/>
            <w:noWrap/>
            <w:vAlign w:val="bottom"/>
            <w:hideMark/>
          </w:tcPr>
          <w:p w14:paraId="00A813F4" w14:textId="77777777" w:rsidR="007606FF" w:rsidRPr="007606FF" w:rsidRDefault="007606FF" w:rsidP="003B3201">
            <w:pPr>
              <w:pStyle w:val="27"/>
            </w:pPr>
          </w:p>
        </w:tc>
        <w:tc>
          <w:tcPr>
            <w:tcW w:w="137" w:type="pct"/>
            <w:tcBorders>
              <w:top w:val="nil"/>
              <w:left w:val="nil"/>
              <w:bottom w:val="nil"/>
              <w:right w:val="nil"/>
            </w:tcBorders>
            <w:shd w:val="clear" w:color="auto" w:fill="auto"/>
            <w:noWrap/>
            <w:vAlign w:val="bottom"/>
            <w:hideMark/>
          </w:tcPr>
          <w:p w14:paraId="4B122BF1"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132C8E27"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2F5625B1"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16F0C1A2"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2D411E86"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363CB6C6" w14:textId="77777777" w:rsidR="007606FF" w:rsidRPr="007606FF" w:rsidRDefault="007606FF" w:rsidP="003B3201">
            <w:pPr>
              <w:pStyle w:val="27"/>
            </w:pPr>
          </w:p>
        </w:tc>
        <w:tc>
          <w:tcPr>
            <w:tcW w:w="150" w:type="pct"/>
            <w:tcBorders>
              <w:top w:val="nil"/>
              <w:left w:val="nil"/>
              <w:bottom w:val="nil"/>
              <w:right w:val="nil"/>
            </w:tcBorders>
            <w:shd w:val="clear" w:color="auto" w:fill="auto"/>
            <w:noWrap/>
            <w:vAlign w:val="bottom"/>
            <w:hideMark/>
          </w:tcPr>
          <w:p w14:paraId="523C9754" w14:textId="77777777" w:rsidR="007606FF" w:rsidRPr="007606FF" w:rsidRDefault="007606FF" w:rsidP="003B3201">
            <w:pPr>
              <w:pStyle w:val="27"/>
            </w:pPr>
          </w:p>
        </w:tc>
        <w:tc>
          <w:tcPr>
            <w:tcW w:w="150" w:type="pct"/>
            <w:tcBorders>
              <w:top w:val="nil"/>
              <w:left w:val="nil"/>
              <w:bottom w:val="nil"/>
              <w:right w:val="nil"/>
            </w:tcBorders>
            <w:shd w:val="clear" w:color="auto" w:fill="auto"/>
            <w:noWrap/>
            <w:vAlign w:val="bottom"/>
            <w:hideMark/>
          </w:tcPr>
          <w:p w14:paraId="798663B4"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33ABE9B3"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653154DD"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30917E26"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58A145CE"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3DFFCD0C"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96A1DB4"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17023BCA"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4BBC6D1A"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6B26B8B"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55D478F4"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53311117"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C698124"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68BF721"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1294778C"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64BADF11"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700C8BA1"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2C559461"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6A2A0E80"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6A7B265B"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17B5371"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433CDC7C" w14:textId="77777777" w:rsidR="007606FF" w:rsidRPr="007606FF" w:rsidRDefault="007606FF" w:rsidP="003B3201">
            <w:pPr>
              <w:pStyle w:val="27"/>
            </w:pPr>
          </w:p>
        </w:tc>
      </w:tr>
      <w:tr w:rsidR="007606FF" w:rsidRPr="007606FF" w14:paraId="74A98B12" w14:textId="77777777" w:rsidTr="00317B3E">
        <w:trPr>
          <w:trHeight w:val="225"/>
        </w:trPr>
        <w:tc>
          <w:tcPr>
            <w:tcW w:w="112" w:type="pct"/>
            <w:tcBorders>
              <w:top w:val="nil"/>
              <w:left w:val="nil"/>
              <w:bottom w:val="nil"/>
              <w:right w:val="nil"/>
            </w:tcBorders>
            <w:shd w:val="clear" w:color="auto" w:fill="auto"/>
            <w:noWrap/>
            <w:vAlign w:val="bottom"/>
            <w:hideMark/>
          </w:tcPr>
          <w:p w14:paraId="7BA71934" w14:textId="77777777" w:rsidR="007606FF" w:rsidRPr="007606FF" w:rsidRDefault="007606FF" w:rsidP="003B3201">
            <w:pPr>
              <w:pStyle w:val="27"/>
            </w:pPr>
          </w:p>
        </w:tc>
        <w:tc>
          <w:tcPr>
            <w:tcW w:w="112" w:type="pct"/>
            <w:tcBorders>
              <w:top w:val="nil"/>
              <w:left w:val="nil"/>
              <w:bottom w:val="nil"/>
              <w:right w:val="nil"/>
            </w:tcBorders>
            <w:shd w:val="clear" w:color="auto" w:fill="auto"/>
            <w:noWrap/>
            <w:vAlign w:val="bottom"/>
            <w:hideMark/>
          </w:tcPr>
          <w:p w14:paraId="547EE689" w14:textId="77777777" w:rsidR="007606FF" w:rsidRPr="007606FF" w:rsidRDefault="007606FF" w:rsidP="003B3201">
            <w:pPr>
              <w:pStyle w:val="27"/>
            </w:pPr>
          </w:p>
        </w:tc>
        <w:tc>
          <w:tcPr>
            <w:tcW w:w="112" w:type="pct"/>
            <w:tcBorders>
              <w:top w:val="nil"/>
              <w:left w:val="nil"/>
              <w:bottom w:val="nil"/>
              <w:right w:val="nil"/>
            </w:tcBorders>
            <w:shd w:val="clear" w:color="auto" w:fill="auto"/>
            <w:noWrap/>
            <w:vAlign w:val="bottom"/>
            <w:hideMark/>
          </w:tcPr>
          <w:p w14:paraId="235EFF58" w14:textId="77777777" w:rsidR="007606FF" w:rsidRPr="007606FF" w:rsidRDefault="007606FF" w:rsidP="003B3201">
            <w:pPr>
              <w:pStyle w:val="27"/>
            </w:pPr>
          </w:p>
        </w:tc>
        <w:tc>
          <w:tcPr>
            <w:tcW w:w="112" w:type="pct"/>
            <w:tcBorders>
              <w:top w:val="nil"/>
              <w:left w:val="nil"/>
              <w:bottom w:val="nil"/>
              <w:right w:val="nil"/>
            </w:tcBorders>
            <w:shd w:val="clear" w:color="auto" w:fill="auto"/>
            <w:noWrap/>
            <w:vAlign w:val="bottom"/>
            <w:hideMark/>
          </w:tcPr>
          <w:p w14:paraId="0E76AA30"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796BB765"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3467943B"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04AE5CB3"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3026FA86"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6265A2B2"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701F7375"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019D45D2"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098C3593"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62F0094A" w14:textId="77777777" w:rsidR="007606FF" w:rsidRPr="007606FF" w:rsidRDefault="007606FF" w:rsidP="003B3201">
            <w:pPr>
              <w:pStyle w:val="27"/>
            </w:pPr>
          </w:p>
        </w:tc>
        <w:tc>
          <w:tcPr>
            <w:tcW w:w="137" w:type="pct"/>
            <w:tcBorders>
              <w:top w:val="nil"/>
              <w:left w:val="nil"/>
              <w:bottom w:val="nil"/>
              <w:right w:val="nil"/>
            </w:tcBorders>
            <w:shd w:val="clear" w:color="auto" w:fill="auto"/>
            <w:noWrap/>
            <w:vAlign w:val="bottom"/>
            <w:hideMark/>
          </w:tcPr>
          <w:p w14:paraId="2DA14CC4" w14:textId="77777777" w:rsidR="007606FF" w:rsidRPr="007606FF" w:rsidRDefault="007606FF" w:rsidP="003B3201">
            <w:pPr>
              <w:pStyle w:val="27"/>
            </w:pPr>
          </w:p>
        </w:tc>
        <w:tc>
          <w:tcPr>
            <w:tcW w:w="137" w:type="pct"/>
            <w:tcBorders>
              <w:top w:val="nil"/>
              <w:left w:val="nil"/>
              <w:bottom w:val="nil"/>
              <w:right w:val="nil"/>
            </w:tcBorders>
            <w:shd w:val="clear" w:color="auto" w:fill="auto"/>
            <w:noWrap/>
            <w:vAlign w:val="bottom"/>
            <w:hideMark/>
          </w:tcPr>
          <w:p w14:paraId="200AB427"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55ADF171"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0D145B83"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610773CD"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75F256B0"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6CF48842" w14:textId="77777777" w:rsidR="007606FF" w:rsidRPr="007606FF" w:rsidRDefault="007606FF" w:rsidP="003B3201">
            <w:pPr>
              <w:pStyle w:val="27"/>
            </w:pPr>
          </w:p>
        </w:tc>
        <w:tc>
          <w:tcPr>
            <w:tcW w:w="150" w:type="pct"/>
            <w:tcBorders>
              <w:top w:val="nil"/>
              <w:left w:val="nil"/>
              <w:bottom w:val="nil"/>
              <w:right w:val="nil"/>
            </w:tcBorders>
            <w:shd w:val="clear" w:color="auto" w:fill="auto"/>
            <w:noWrap/>
            <w:vAlign w:val="bottom"/>
            <w:hideMark/>
          </w:tcPr>
          <w:p w14:paraId="7C1C4296" w14:textId="77777777" w:rsidR="007606FF" w:rsidRPr="007606FF" w:rsidRDefault="007606FF" w:rsidP="003B3201">
            <w:pPr>
              <w:pStyle w:val="27"/>
            </w:pPr>
          </w:p>
        </w:tc>
        <w:tc>
          <w:tcPr>
            <w:tcW w:w="150" w:type="pct"/>
            <w:tcBorders>
              <w:top w:val="nil"/>
              <w:left w:val="nil"/>
              <w:bottom w:val="nil"/>
              <w:right w:val="nil"/>
            </w:tcBorders>
            <w:shd w:val="clear" w:color="auto" w:fill="auto"/>
            <w:noWrap/>
            <w:vAlign w:val="bottom"/>
            <w:hideMark/>
          </w:tcPr>
          <w:p w14:paraId="63336302"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456A40EF"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849D84F"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63FC0D1D"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578FF723"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4908DF3E"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74692C14"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01CD0450"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312B2D15"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606D4510"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5AFF5DC3"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1BCF1B6"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8918DDD"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22FC1A59"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3C8B919D"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515E003D"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E3BF396"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7CFC89A5"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7F397C11"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5B59A590"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9317C3A"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1A777AAA" w14:textId="77777777" w:rsidR="007606FF" w:rsidRPr="007606FF" w:rsidRDefault="007606FF" w:rsidP="003B3201">
            <w:pPr>
              <w:pStyle w:val="27"/>
            </w:pPr>
          </w:p>
        </w:tc>
      </w:tr>
      <w:tr w:rsidR="007606FF" w:rsidRPr="007606FF" w14:paraId="7EC39752" w14:textId="77777777" w:rsidTr="00317B3E">
        <w:trPr>
          <w:trHeight w:val="225"/>
        </w:trPr>
        <w:tc>
          <w:tcPr>
            <w:tcW w:w="112" w:type="pct"/>
            <w:tcBorders>
              <w:top w:val="nil"/>
              <w:left w:val="nil"/>
              <w:bottom w:val="nil"/>
              <w:right w:val="nil"/>
            </w:tcBorders>
            <w:shd w:val="clear" w:color="auto" w:fill="auto"/>
            <w:noWrap/>
            <w:vAlign w:val="bottom"/>
            <w:hideMark/>
          </w:tcPr>
          <w:p w14:paraId="27491E09" w14:textId="77777777" w:rsidR="007606FF" w:rsidRPr="007606FF" w:rsidRDefault="007606FF" w:rsidP="003B3201">
            <w:pPr>
              <w:pStyle w:val="27"/>
            </w:pPr>
          </w:p>
        </w:tc>
        <w:tc>
          <w:tcPr>
            <w:tcW w:w="112" w:type="pct"/>
            <w:tcBorders>
              <w:top w:val="nil"/>
              <w:left w:val="nil"/>
              <w:bottom w:val="nil"/>
              <w:right w:val="nil"/>
            </w:tcBorders>
            <w:shd w:val="clear" w:color="auto" w:fill="auto"/>
            <w:noWrap/>
            <w:vAlign w:val="bottom"/>
            <w:hideMark/>
          </w:tcPr>
          <w:p w14:paraId="3B1219B5" w14:textId="77777777" w:rsidR="007606FF" w:rsidRPr="007606FF" w:rsidRDefault="007606FF" w:rsidP="003B3201">
            <w:pPr>
              <w:pStyle w:val="27"/>
            </w:pPr>
          </w:p>
        </w:tc>
        <w:tc>
          <w:tcPr>
            <w:tcW w:w="112" w:type="pct"/>
            <w:tcBorders>
              <w:top w:val="nil"/>
              <w:left w:val="nil"/>
              <w:bottom w:val="nil"/>
              <w:right w:val="nil"/>
            </w:tcBorders>
            <w:shd w:val="clear" w:color="auto" w:fill="auto"/>
            <w:noWrap/>
            <w:vAlign w:val="bottom"/>
            <w:hideMark/>
          </w:tcPr>
          <w:p w14:paraId="407117CF" w14:textId="77777777" w:rsidR="007606FF" w:rsidRPr="007606FF" w:rsidRDefault="007606FF" w:rsidP="003B3201">
            <w:pPr>
              <w:pStyle w:val="27"/>
            </w:pPr>
          </w:p>
        </w:tc>
        <w:tc>
          <w:tcPr>
            <w:tcW w:w="112" w:type="pct"/>
            <w:tcBorders>
              <w:top w:val="nil"/>
              <w:left w:val="nil"/>
              <w:bottom w:val="nil"/>
              <w:right w:val="nil"/>
            </w:tcBorders>
            <w:shd w:val="clear" w:color="auto" w:fill="auto"/>
            <w:noWrap/>
            <w:vAlign w:val="bottom"/>
            <w:hideMark/>
          </w:tcPr>
          <w:p w14:paraId="4DAB3EFC"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3D9C1AC5"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28BBCD83"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47C7DB2E"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59303D37"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2AA94817"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3B3F5D6B"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08EF9B28"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6B1FF35E"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43C852F0" w14:textId="77777777" w:rsidR="007606FF" w:rsidRPr="007606FF" w:rsidRDefault="007606FF" w:rsidP="003B3201">
            <w:pPr>
              <w:pStyle w:val="27"/>
            </w:pPr>
          </w:p>
        </w:tc>
        <w:tc>
          <w:tcPr>
            <w:tcW w:w="137" w:type="pct"/>
            <w:tcBorders>
              <w:top w:val="nil"/>
              <w:left w:val="nil"/>
              <w:bottom w:val="nil"/>
              <w:right w:val="nil"/>
            </w:tcBorders>
            <w:shd w:val="clear" w:color="auto" w:fill="auto"/>
            <w:noWrap/>
            <w:vAlign w:val="bottom"/>
            <w:hideMark/>
          </w:tcPr>
          <w:p w14:paraId="77228957" w14:textId="77777777" w:rsidR="007606FF" w:rsidRPr="007606FF" w:rsidRDefault="007606FF" w:rsidP="003B3201">
            <w:pPr>
              <w:pStyle w:val="27"/>
            </w:pPr>
          </w:p>
        </w:tc>
        <w:tc>
          <w:tcPr>
            <w:tcW w:w="137" w:type="pct"/>
            <w:tcBorders>
              <w:top w:val="nil"/>
              <w:left w:val="nil"/>
              <w:bottom w:val="nil"/>
              <w:right w:val="nil"/>
            </w:tcBorders>
            <w:shd w:val="clear" w:color="auto" w:fill="auto"/>
            <w:noWrap/>
            <w:vAlign w:val="bottom"/>
            <w:hideMark/>
          </w:tcPr>
          <w:p w14:paraId="02FBCBBD"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10C3D254"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43688AA1"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1C9B101E"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03C60946" w14:textId="77777777" w:rsidR="007606FF" w:rsidRPr="007606FF" w:rsidRDefault="007606FF" w:rsidP="003B3201">
            <w:pPr>
              <w:pStyle w:val="27"/>
            </w:pPr>
          </w:p>
        </w:tc>
        <w:tc>
          <w:tcPr>
            <w:tcW w:w="101" w:type="pct"/>
            <w:tcBorders>
              <w:top w:val="nil"/>
              <w:left w:val="nil"/>
              <w:bottom w:val="nil"/>
              <w:right w:val="nil"/>
            </w:tcBorders>
            <w:shd w:val="clear" w:color="auto" w:fill="auto"/>
            <w:noWrap/>
            <w:vAlign w:val="bottom"/>
            <w:hideMark/>
          </w:tcPr>
          <w:p w14:paraId="5F5E62A6" w14:textId="77777777" w:rsidR="007606FF" w:rsidRPr="007606FF" w:rsidRDefault="007606FF" w:rsidP="003B3201">
            <w:pPr>
              <w:pStyle w:val="27"/>
            </w:pPr>
          </w:p>
        </w:tc>
        <w:tc>
          <w:tcPr>
            <w:tcW w:w="150" w:type="pct"/>
            <w:tcBorders>
              <w:top w:val="nil"/>
              <w:left w:val="nil"/>
              <w:bottom w:val="nil"/>
              <w:right w:val="nil"/>
            </w:tcBorders>
            <w:shd w:val="clear" w:color="auto" w:fill="auto"/>
            <w:noWrap/>
            <w:vAlign w:val="bottom"/>
            <w:hideMark/>
          </w:tcPr>
          <w:p w14:paraId="42FB5831" w14:textId="77777777" w:rsidR="007606FF" w:rsidRPr="007606FF" w:rsidRDefault="007606FF" w:rsidP="003B3201">
            <w:pPr>
              <w:pStyle w:val="27"/>
            </w:pPr>
          </w:p>
        </w:tc>
        <w:tc>
          <w:tcPr>
            <w:tcW w:w="150" w:type="pct"/>
            <w:tcBorders>
              <w:top w:val="nil"/>
              <w:left w:val="nil"/>
              <w:bottom w:val="nil"/>
              <w:right w:val="nil"/>
            </w:tcBorders>
            <w:shd w:val="clear" w:color="auto" w:fill="auto"/>
            <w:noWrap/>
            <w:vAlign w:val="bottom"/>
            <w:hideMark/>
          </w:tcPr>
          <w:p w14:paraId="3F731A21"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3DBE4505"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476AB346"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636C51D4"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4D8C2435"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455D834"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3C53F94A"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7C8F60C6"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2380846B"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1464B359"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764112D4"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397C4361"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6F31BD85"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62409CFD"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63D3718C"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41B7E751"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4731F800"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6303EF37"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28FCFB4E"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0C41AF83" w14:textId="77777777" w:rsidR="007606FF" w:rsidRPr="007606FF" w:rsidRDefault="007606FF" w:rsidP="003B3201">
            <w:pPr>
              <w:pStyle w:val="27"/>
            </w:pPr>
          </w:p>
        </w:tc>
        <w:tc>
          <w:tcPr>
            <w:tcW w:w="130" w:type="pct"/>
            <w:tcBorders>
              <w:top w:val="nil"/>
              <w:left w:val="nil"/>
              <w:bottom w:val="nil"/>
              <w:right w:val="nil"/>
            </w:tcBorders>
            <w:shd w:val="clear" w:color="auto" w:fill="auto"/>
            <w:noWrap/>
            <w:vAlign w:val="bottom"/>
            <w:hideMark/>
          </w:tcPr>
          <w:p w14:paraId="4EF6F5B4" w14:textId="77777777" w:rsidR="007606FF" w:rsidRPr="007606FF" w:rsidRDefault="007606FF" w:rsidP="003B3201">
            <w:pPr>
              <w:pStyle w:val="27"/>
            </w:pPr>
          </w:p>
        </w:tc>
        <w:tc>
          <w:tcPr>
            <w:tcW w:w="102" w:type="pct"/>
            <w:tcBorders>
              <w:top w:val="nil"/>
              <w:left w:val="nil"/>
              <w:bottom w:val="nil"/>
              <w:right w:val="nil"/>
            </w:tcBorders>
            <w:shd w:val="clear" w:color="auto" w:fill="auto"/>
            <w:noWrap/>
            <w:vAlign w:val="bottom"/>
            <w:hideMark/>
          </w:tcPr>
          <w:p w14:paraId="733CCE4F" w14:textId="77777777" w:rsidR="007606FF" w:rsidRPr="007606FF" w:rsidRDefault="007606FF" w:rsidP="003B3201">
            <w:pPr>
              <w:pStyle w:val="27"/>
            </w:pPr>
          </w:p>
        </w:tc>
      </w:tr>
    </w:tbl>
    <w:p w14:paraId="309110E9" w14:textId="1537FDAC" w:rsidR="00CC7F1A" w:rsidRDefault="00CC7F1A" w:rsidP="00A615A9"/>
    <w:p w14:paraId="200B6523" w14:textId="77777777" w:rsidR="00CC7F1A" w:rsidRDefault="00CC7F1A">
      <w:pPr>
        <w:spacing w:before="0" w:after="200" w:line="276" w:lineRule="auto"/>
        <w:ind w:firstLine="0"/>
        <w:jc w:val="left"/>
      </w:pPr>
      <w:r>
        <w:br w:type="page"/>
      </w:r>
    </w:p>
    <w:tbl>
      <w:tblPr>
        <w:tblW w:w="14342" w:type="dxa"/>
        <w:tblInd w:w="93" w:type="dxa"/>
        <w:tblLook w:val="04A0" w:firstRow="1" w:lastRow="0" w:firstColumn="1" w:lastColumn="0" w:noHBand="0" w:noVBand="1"/>
      </w:tblPr>
      <w:tblGrid>
        <w:gridCol w:w="222"/>
        <w:gridCol w:w="10"/>
        <w:gridCol w:w="212"/>
        <w:gridCol w:w="20"/>
        <w:gridCol w:w="266"/>
        <w:gridCol w:w="32"/>
        <w:gridCol w:w="254"/>
        <w:gridCol w:w="44"/>
        <w:gridCol w:w="242"/>
        <w:gridCol w:w="55"/>
        <w:gridCol w:w="231"/>
        <w:gridCol w:w="66"/>
        <w:gridCol w:w="214"/>
        <w:gridCol w:w="83"/>
        <w:gridCol w:w="197"/>
        <w:gridCol w:w="100"/>
        <w:gridCol w:w="180"/>
        <w:gridCol w:w="116"/>
        <w:gridCol w:w="164"/>
        <w:gridCol w:w="132"/>
        <w:gridCol w:w="148"/>
        <w:gridCol w:w="148"/>
        <w:gridCol w:w="132"/>
        <w:gridCol w:w="164"/>
        <w:gridCol w:w="116"/>
        <w:gridCol w:w="180"/>
        <w:gridCol w:w="100"/>
        <w:gridCol w:w="196"/>
        <w:gridCol w:w="84"/>
        <w:gridCol w:w="222"/>
        <w:gridCol w:w="58"/>
        <w:gridCol w:w="247"/>
        <w:gridCol w:w="33"/>
        <w:gridCol w:w="272"/>
        <w:gridCol w:w="8"/>
        <w:gridCol w:w="280"/>
        <w:gridCol w:w="17"/>
        <w:gridCol w:w="263"/>
        <w:gridCol w:w="37"/>
        <w:gridCol w:w="243"/>
        <w:gridCol w:w="57"/>
        <w:gridCol w:w="223"/>
        <w:gridCol w:w="77"/>
        <w:gridCol w:w="300"/>
        <w:gridCol w:w="22"/>
        <w:gridCol w:w="393"/>
        <w:gridCol w:w="6"/>
        <w:gridCol w:w="360"/>
        <w:gridCol w:w="49"/>
        <w:gridCol w:w="311"/>
        <w:gridCol w:w="74"/>
        <w:gridCol w:w="286"/>
        <w:gridCol w:w="99"/>
        <w:gridCol w:w="261"/>
        <w:gridCol w:w="124"/>
        <w:gridCol w:w="236"/>
        <w:gridCol w:w="149"/>
        <w:gridCol w:w="211"/>
        <w:gridCol w:w="163"/>
        <w:gridCol w:w="197"/>
        <w:gridCol w:w="177"/>
        <w:gridCol w:w="183"/>
        <w:gridCol w:w="360"/>
        <w:gridCol w:w="360"/>
        <w:gridCol w:w="360"/>
        <w:gridCol w:w="360"/>
        <w:gridCol w:w="360"/>
        <w:gridCol w:w="178"/>
        <w:gridCol w:w="374"/>
        <w:gridCol w:w="364"/>
        <w:gridCol w:w="10"/>
        <w:gridCol w:w="374"/>
        <w:gridCol w:w="374"/>
        <w:gridCol w:w="182"/>
        <w:gridCol w:w="192"/>
        <w:gridCol w:w="374"/>
        <w:gridCol w:w="374"/>
      </w:tblGrid>
      <w:tr w:rsidR="00A26481" w:rsidRPr="00A26481" w14:paraId="115593EE" w14:textId="77777777" w:rsidTr="00CC7F1A">
        <w:trPr>
          <w:trHeight w:val="300"/>
        </w:trPr>
        <w:tc>
          <w:tcPr>
            <w:tcW w:w="232" w:type="dxa"/>
            <w:gridSpan w:val="2"/>
            <w:tcBorders>
              <w:top w:val="nil"/>
              <w:left w:val="nil"/>
              <w:bottom w:val="nil"/>
              <w:right w:val="nil"/>
            </w:tcBorders>
            <w:shd w:val="clear" w:color="auto" w:fill="auto"/>
            <w:noWrap/>
            <w:vAlign w:val="bottom"/>
            <w:hideMark/>
          </w:tcPr>
          <w:p w14:paraId="6FAEA18D"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197899DB" w14:textId="77777777" w:rsidR="00A26481" w:rsidRPr="00A26481" w:rsidRDefault="00A26481" w:rsidP="003B3201">
            <w:pPr>
              <w:pStyle w:val="27"/>
            </w:pPr>
          </w:p>
        </w:tc>
        <w:tc>
          <w:tcPr>
            <w:tcW w:w="9099" w:type="dxa"/>
            <w:gridSpan w:val="57"/>
            <w:tcBorders>
              <w:top w:val="nil"/>
              <w:left w:val="nil"/>
              <w:bottom w:val="nil"/>
              <w:right w:val="nil"/>
            </w:tcBorders>
            <w:shd w:val="clear" w:color="auto" w:fill="auto"/>
            <w:noWrap/>
            <w:vAlign w:val="bottom"/>
            <w:hideMark/>
          </w:tcPr>
          <w:p w14:paraId="42B3354F" w14:textId="77777777" w:rsidR="00A26481" w:rsidRPr="00A26481" w:rsidRDefault="00A26481" w:rsidP="003B3201">
            <w:pPr>
              <w:pStyle w:val="27"/>
              <w:rPr>
                <w:b/>
                <w:bCs/>
              </w:rPr>
            </w:pPr>
            <w:r w:rsidRPr="00A26481">
              <w:rPr>
                <w:b/>
                <w:bCs/>
              </w:rPr>
              <w:t>Отчет о финансовых результатах</w:t>
            </w:r>
          </w:p>
        </w:tc>
        <w:tc>
          <w:tcPr>
            <w:tcW w:w="2161" w:type="dxa"/>
            <w:gridSpan w:val="7"/>
            <w:tcBorders>
              <w:top w:val="nil"/>
              <w:left w:val="nil"/>
              <w:bottom w:val="nil"/>
              <w:right w:val="nil"/>
            </w:tcBorders>
            <w:shd w:val="clear" w:color="auto" w:fill="auto"/>
            <w:noWrap/>
            <w:vAlign w:val="bottom"/>
            <w:hideMark/>
          </w:tcPr>
          <w:p w14:paraId="7010EDDD" w14:textId="77777777" w:rsidR="00A26481" w:rsidRPr="00A26481" w:rsidRDefault="00A26481" w:rsidP="003B3201">
            <w:pPr>
              <w:pStyle w:val="27"/>
            </w:pPr>
          </w:p>
        </w:tc>
        <w:tc>
          <w:tcPr>
            <w:tcW w:w="374" w:type="dxa"/>
            <w:tcBorders>
              <w:top w:val="nil"/>
              <w:left w:val="nil"/>
              <w:bottom w:val="nil"/>
              <w:right w:val="nil"/>
            </w:tcBorders>
            <w:shd w:val="clear" w:color="auto" w:fill="auto"/>
            <w:noWrap/>
            <w:vAlign w:val="bottom"/>
            <w:hideMark/>
          </w:tcPr>
          <w:p w14:paraId="54823324"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21F0CFA9" w14:textId="77777777" w:rsidR="00A26481" w:rsidRPr="00A26481" w:rsidRDefault="00A26481" w:rsidP="003B3201">
            <w:pPr>
              <w:pStyle w:val="27"/>
            </w:pPr>
          </w:p>
        </w:tc>
        <w:tc>
          <w:tcPr>
            <w:tcW w:w="374" w:type="dxa"/>
            <w:tcBorders>
              <w:top w:val="nil"/>
              <w:left w:val="nil"/>
              <w:bottom w:val="nil"/>
              <w:right w:val="nil"/>
            </w:tcBorders>
            <w:shd w:val="clear" w:color="auto" w:fill="auto"/>
            <w:noWrap/>
            <w:vAlign w:val="bottom"/>
            <w:hideMark/>
          </w:tcPr>
          <w:p w14:paraId="2E5B493B" w14:textId="77777777" w:rsidR="00A26481" w:rsidRPr="00A26481" w:rsidRDefault="00A26481" w:rsidP="003B3201">
            <w:pPr>
              <w:pStyle w:val="27"/>
            </w:pPr>
          </w:p>
        </w:tc>
        <w:tc>
          <w:tcPr>
            <w:tcW w:w="374" w:type="dxa"/>
            <w:tcBorders>
              <w:top w:val="nil"/>
              <w:left w:val="nil"/>
              <w:bottom w:val="nil"/>
              <w:right w:val="nil"/>
            </w:tcBorders>
            <w:shd w:val="clear" w:color="auto" w:fill="auto"/>
            <w:noWrap/>
            <w:vAlign w:val="bottom"/>
            <w:hideMark/>
          </w:tcPr>
          <w:p w14:paraId="7F15372B"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6BF26B8C" w14:textId="77777777" w:rsidR="00A26481" w:rsidRPr="00A26481" w:rsidRDefault="00A26481" w:rsidP="003B3201">
            <w:pPr>
              <w:pStyle w:val="27"/>
            </w:pPr>
          </w:p>
        </w:tc>
        <w:tc>
          <w:tcPr>
            <w:tcW w:w="374" w:type="dxa"/>
            <w:tcBorders>
              <w:top w:val="nil"/>
              <w:left w:val="nil"/>
              <w:bottom w:val="nil"/>
              <w:right w:val="nil"/>
            </w:tcBorders>
            <w:shd w:val="clear" w:color="auto" w:fill="auto"/>
            <w:noWrap/>
            <w:vAlign w:val="bottom"/>
            <w:hideMark/>
          </w:tcPr>
          <w:p w14:paraId="4E14CEAC" w14:textId="77777777" w:rsidR="00A26481" w:rsidRPr="00A26481" w:rsidRDefault="00A26481" w:rsidP="003B3201">
            <w:pPr>
              <w:pStyle w:val="27"/>
            </w:pPr>
          </w:p>
        </w:tc>
        <w:tc>
          <w:tcPr>
            <w:tcW w:w="374" w:type="dxa"/>
            <w:tcBorders>
              <w:top w:val="nil"/>
              <w:left w:val="nil"/>
              <w:bottom w:val="nil"/>
              <w:right w:val="nil"/>
            </w:tcBorders>
            <w:shd w:val="clear" w:color="auto" w:fill="auto"/>
            <w:noWrap/>
            <w:vAlign w:val="bottom"/>
            <w:hideMark/>
          </w:tcPr>
          <w:p w14:paraId="0F497D38" w14:textId="77777777" w:rsidR="00A26481" w:rsidRPr="00A26481" w:rsidRDefault="00A26481" w:rsidP="003B3201">
            <w:pPr>
              <w:pStyle w:val="27"/>
            </w:pPr>
          </w:p>
        </w:tc>
      </w:tr>
      <w:tr w:rsidR="00A26481" w:rsidRPr="00A26481" w14:paraId="585BD187" w14:textId="77777777" w:rsidTr="00CC7F1A">
        <w:trPr>
          <w:trHeight w:val="255"/>
        </w:trPr>
        <w:tc>
          <w:tcPr>
            <w:tcW w:w="232" w:type="dxa"/>
            <w:gridSpan w:val="2"/>
            <w:tcBorders>
              <w:top w:val="nil"/>
              <w:left w:val="nil"/>
              <w:bottom w:val="nil"/>
              <w:right w:val="nil"/>
            </w:tcBorders>
            <w:shd w:val="clear" w:color="auto" w:fill="auto"/>
            <w:noWrap/>
            <w:vAlign w:val="bottom"/>
            <w:hideMark/>
          </w:tcPr>
          <w:p w14:paraId="1B18C8FC"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20E335E1" w14:textId="77777777" w:rsidR="00A26481" w:rsidRPr="00A26481" w:rsidRDefault="00A26481" w:rsidP="003B3201">
            <w:pPr>
              <w:pStyle w:val="27"/>
            </w:pPr>
          </w:p>
        </w:tc>
        <w:tc>
          <w:tcPr>
            <w:tcW w:w="9099" w:type="dxa"/>
            <w:gridSpan w:val="57"/>
            <w:tcBorders>
              <w:top w:val="nil"/>
              <w:left w:val="nil"/>
              <w:bottom w:val="nil"/>
              <w:right w:val="nil"/>
            </w:tcBorders>
            <w:shd w:val="clear" w:color="auto" w:fill="auto"/>
            <w:noWrap/>
            <w:vAlign w:val="bottom"/>
            <w:hideMark/>
          </w:tcPr>
          <w:p w14:paraId="4796B368" w14:textId="77777777" w:rsidR="00A26481" w:rsidRPr="00A26481" w:rsidRDefault="00A26481" w:rsidP="003B3201">
            <w:pPr>
              <w:pStyle w:val="27"/>
              <w:rPr>
                <w:b/>
                <w:bCs/>
              </w:rPr>
            </w:pPr>
            <w:r w:rsidRPr="00A26481">
              <w:rPr>
                <w:b/>
                <w:bCs/>
              </w:rPr>
              <w:t>за 2014 г.</w:t>
            </w:r>
          </w:p>
        </w:tc>
        <w:tc>
          <w:tcPr>
            <w:tcW w:w="2161" w:type="dxa"/>
            <w:gridSpan w:val="7"/>
            <w:tcBorders>
              <w:top w:val="nil"/>
              <w:left w:val="nil"/>
              <w:bottom w:val="nil"/>
              <w:right w:val="nil"/>
            </w:tcBorders>
            <w:shd w:val="clear" w:color="auto" w:fill="auto"/>
            <w:noWrap/>
            <w:vAlign w:val="bottom"/>
            <w:hideMark/>
          </w:tcPr>
          <w:p w14:paraId="7B6D7F3C" w14:textId="77777777" w:rsidR="00A26481" w:rsidRPr="00A26481" w:rsidRDefault="00A26481" w:rsidP="003B3201">
            <w:pPr>
              <w:pStyle w:val="27"/>
            </w:pPr>
          </w:p>
        </w:tc>
        <w:tc>
          <w:tcPr>
            <w:tcW w:w="374" w:type="dxa"/>
            <w:tcBorders>
              <w:top w:val="nil"/>
              <w:left w:val="nil"/>
              <w:bottom w:val="nil"/>
              <w:right w:val="nil"/>
            </w:tcBorders>
            <w:shd w:val="clear" w:color="auto" w:fill="auto"/>
            <w:noWrap/>
            <w:vAlign w:val="bottom"/>
            <w:hideMark/>
          </w:tcPr>
          <w:p w14:paraId="32B71490"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349CA437" w14:textId="77777777" w:rsidR="00A26481" w:rsidRPr="00A26481" w:rsidRDefault="00A26481" w:rsidP="003B3201">
            <w:pPr>
              <w:pStyle w:val="27"/>
            </w:pPr>
          </w:p>
        </w:tc>
        <w:tc>
          <w:tcPr>
            <w:tcW w:w="374" w:type="dxa"/>
            <w:tcBorders>
              <w:top w:val="nil"/>
              <w:left w:val="nil"/>
              <w:bottom w:val="nil"/>
              <w:right w:val="nil"/>
            </w:tcBorders>
            <w:shd w:val="clear" w:color="auto" w:fill="auto"/>
            <w:noWrap/>
            <w:vAlign w:val="bottom"/>
            <w:hideMark/>
          </w:tcPr>
          <w:p w14:paraId="7854ABE4" w14:textId="77777777" w:rsidR="00A26481" w:rsidRPr="00A26481" w:rsidRDefault="00A26481" w:rsidP="003B3201">
            <w:pPr>
              <w:pStyle w:val="27"/>
            </w:pPr>
          </w:p>
        </w:tc>
        <w:tc>
          <w:tcPr>
            <w:tcW w:w="374" w:type="dxa"/>
            <w:tcBorders>
              <w:top w:val="nil"/>
              <w:left w:val="nil"/>
              <w:bottom w:val="nil"/>
              <w:right w:val="nil"/>
            </w:tcBorders>
            <w:shd w:val="clear" w:color="auto" w:fill="auto"/>
            <w:noWrap/>
            <w:vAlign w:val="bottom"/>
            <w:hideMark/>
          </w:tcPr>
          <w:p w14:paraId="635348D4"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0D1DE8BA" w14:textId="77777777" w:rsidR="00A26481" w:rsidRPr="00A26481" w:rsidRDefault="00A26481" w:rsidP="003B3201">
            <w:pPr>
              <w:pStyle w:val="27"/>
            </w:pPr>
          </w:p>
        </w:tc>
        <w:tc>
          <w:tcPr>
            <w:tcW w:w="374" w:type="dxa"/>
            <w:tcBorders>
              <w:top w:val="nil"/>
              <w:left w:val="nil"/>
              <w:bottom w:val="nil"/>
              <w:right w:val="nil"/>
            </w:tcBorders>
            <w:shd w:val="clear" w:color="auto" w:fill="auto"/>
            <w:noWrap/>
            <w:vAlign w:val="bottom"/>
            <w:hideMark/>
          </w:tcPr>
          <w:p w14:paraId="4F75D6C6" w14:textId="77777777" w:rsidR="00A26481" w:rsidRPr="00A26481" w:rsidRDefault="00A26481" w:rsidP="003B3201">
            <w:pPr>
              <w:pStyle w:val="27"/>
            </w:pPr>
          </w:p>
        </w:tc>
        <w:tc>
          <w:tcPr>
            <w:tcW w:w="374" w:type="dxa"/>
            <w:tcBorders>
              <w:top w:val="nil"/>
              <w:left w:val="nil"/>
              <w:bottom w:val="nil"/>
              <w:right w:val="nil"/>
            </w:tcBorders>
            <w:shd w:val="clear" w:color="auto" w:fill="auto"/>
            <w:noWrap/>
            <w:vAlign w:val="bottom"/>
            <w:hideMark/>
          </w:tcPr>
          <w:p w14:paraId="76BD5466" w14:textId="77777777" w:rsidR="00A26481" w:rsidRPr="00A26481" w:rsidRDefault="00A26481" w:rsidP="003B3201">
            <w:pPr>
              <w:pStyle w:val="27"/>
            </w:pPr>
          </w:p>
        </w:tc>
      </w:tr>
      <w:tr w:rsidR="00A26481" w:rsidRPr="00A26481" w14:paraId="1EA4B16C" w14:textId="77777777" w:rsidTr="00CC7F1A">
        <w:trPr>
          <w:trHeight w:val="270"/>
        </w:trPr>
        <w:tc>
          <w:tcPr>
            <w:tcW w:w="232" w:type="dxa"/>
            <w:gridSpan w:val="2"/>
            <w:tcBorders>
              <w:top w:val="nil"/>
              <w:left w:val="nil"/>
              <w:bottom w:val="nil"/>
              <w:right w:val="nil"/>
            </w:tcBorders>
            <w:shd w:val="clear" w:color="auto" w:fill="auto"/>
            <w:noWrap/>
            <w:vAlign w:val="bottom"/>
            <w:hideMark/>
          </w:tcPr>
          <w:p w14:paraId="55820747"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785E0375" w14:textId="77777777" w:rsidR="00A26481" w:rsidRPr="00A26481" w:rsidRDefault="00A26481" w:rsidP="003B3201">
            <w:pPr>
              <w:pStyle w:val="27"/>
            </w:pPr>
          </w:p>
        </w:tc>
        <w:tc>
          <w:tcPr>
            <w:tcW w:w="298" w:type="dxa"/>
            <w:gridSpan w:val="2"/>
            <w:tcBorders>
              <w:top w:val="nil"/>
              <w:left w:val="nil"/>
              <w:bottom w:val="nil"/>
              <w:right w:val="nil"/>
            </w:tcBorders>
            <w:shd w:val="clear" w:color="auto" w:fill="auto"/>
            <w:noWrap/>
            <w:vAlign w:val="bottom"/>
            <w:hideMark/>
          </w:tcPr>
          <w:p w14:paraId="49B7A972" w14:textId="77777777" w:rsidR="00A26481" w:rsidRPr="00A26481" w:rsidRDefault="00A26481" w:rsidP="003B3201">
            <w:pPr>
              <w:pStyle w:val="27"/>
            </w:pPr>
          </w:p>
        </w:tc>
        <w:tc>
          <w:tcPr>
            <w:tcW w:w="298" w:type="dxa"/>
            <w:gridSpan w:val="2"/>
            <w:tcBorders>
              <w:top w:val="nil"/>
              <w:left w:val="nil"/>
              <w:bottom w:val="nil"/>
              <w:right w:val="nil"/>
            </w:tcBorders>
            <w:shd w:val="clear" w:color="auto" w:fill="auto"/>
            <w:noWrap/>
            <w:vAlign w:val="bottom"/>
            <w:hideMark/>
          </w:tcPr>
          <w:p w14:paraId="25EC63B1" w14:textId="77777777" w:rsidR="00A26481" w:rsidRPr="00A26481" w:rsidRDefault="00A26481" w:rsidP="003B3201">
            <w:pPr>
              <w:pStyle w:val="27"/>
            </w:pPr>
          </w:p>
        </w:tc>
        <w:tc>
          <w:tcPr>
            <w:tcW w:w="297" w:type="dxa"/>
            <w:gridSpan w:val="2"/>
            <w:tcBorders>
              <w:top w:val="nil"/>
              <w:left w:val="nil"/>
              <w:bottom w:val="nil"/>
              <w:right w:val="nil"/>
            </w:tcBorders>
            <w:shd w:val="clear" w:color="auto" w:fill="auto"/>
            <w:noWrap/>
            <w:vAlign w:val="bottom"/>
            <w:hideMark/>
          </w:tcPr>
          <w:p w14:paraId="78B938A4" w14:textId="77777777" w:rsidR="00A26481" w:rsidRPr="00A26481" w:rsidRDefault="00A26481" w:rsidP="003B3201">
            <w:pPr>
              <w:pStyle w:val="27"/>
            </w:pPr>
          </w:p>
        </w:tc>
        <w:tc>
          <w:tcPr>
            <w:tcW w:w="297" w:type="dxa"/>
            <w:gridSpan w:val="2"/>
            <w:tcBorders>
              <w:top w:val="nil"/>
              <w:left w:val="nil"/>
              <w:bottom w:val="nil"/>
              <w:right w:val="nil"/>
            </w:tcBorders>
            <w:shd w:val="clear" w:color="auto" w:fill="auto"/>
            <w:noWrap/>
            <w:vAlign w:val="bottom"/>
            <w:hideMark/>
          </w:tcPr>
          <w:p w14:paraId="74BEE662" w14:textId="77777777" w:rsidR="00A26481" w:rsidRPr="00A26481" w:rsidRDefault="00A26481" w:rsidP="003B3201">
            <w:pPr>
              <w:pStyle w:val="27"/>
            </w:pPr>
          </w:p>
        </w:tc>
        <w:tc>
          <w:tcPr>
            <w:tcW w:w="297" w:type="dxa"/>
            <w:gridSpan w:val="2"/>
            <w:tcBorders>
              <w:top w:val="nil"/>
              <w:left w:val="nil"/>
              <w:bottom w:val="nil"/>
              <w:right w:val="nil"/>
            </w:tcBorders>
            <w:shd w:val="clear" w:color="auto" w:fill="auto"/>
            <w:noWrap/>
            <w:vAlign w:val="bottom"/>
            <w:hideMark/>
          </w:tcPr>
          <w:p w14:paraId="5A9932B7" w14:textId="77777777" w:rsidR="00A26481" w:rsidRPr="00A26481" w:rsidRDefault="00A26481" w:rsidP="003B3201">
            <w:pPr>
              <w:pStyle w:val="27"/>
            </w:pPr>
          </w:p>
        </w:tc>
        <w:tc>
          <w:tcPr>
            <w:tcW w:w="297" w:type="dxa"/>
            <w:gridSpan w:val="2"/>
            <w:tcBorders>
              <w:top w:val="nil"/>
              <w:left w:val="nil"/>
              <w:bottom w:val="nil"/>
              <w:right w:val="nil"/>
            </w:tcBorders>
            <w:shd w:val="clear" w:color="auto" w:fill="auto"/>
            <w:noWrap/>
            <w:vAlign w:val="bottom"/>
            <w:hideMark/>
          </w:tcPr>
          <w:p w14:paraId="423B6CB9"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7CC6D1AA"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72666C81"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5E5D738B"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42267DE1"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59B7E72B"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7F2C52EE" w14:textId="77777777" w:rsidR="00A26481" w:rsidRPr="00A26481" w:rsidRDefault="00A26481" w:rsidP="003B3201">
            <w:pPr>
              <w:pStyle w:val="27"/>
            </w:pPr>
          </w:p>
        </w:tc>
        <w:tc>
          <w:tcPr>
            <w:tcW w:w="306" w:type="dxa"/>
            <w:gridSpan w:val="2"/>
            <w:tcBorders>
              <w:top w:val="nil"/>
              <w:left w:val="nil"/>
              <w:bottom w:val="nil"/>
              <w:right w:val="nil"/>
            </w:tcBorders>
            <w:shd w:val="clear" w:color="auto" w:fill="auto"/>
            <w:noWrap/>
            <w:vAlign w:val="bottom"/>
            <w:hideMark/>
          </w:tcPr>
          <w:p w14:paraId="62766D65" w14:textId="77777777" w:rsidR="00A26481" w:rsidRPr="00A26481" w:rsidRDefault="00A26481" w:rsidP="003B3201">
            <w:pPr>
              <w:pStyle w:val="27"/>
            </w:pPr>
          </w:p>
        </w:tc>
        <w:tc>
          <w:tcPr>
            <w:tcW w:w="305" w:type="dxa"/>
            <w:gridSpan w:val="2"/>
            <w:tcBorders>
              <w:top w:val="nil"/>
              <w:left w:val="nil"/>
              <w:bottom w:val="nil"/>
              <w:right w:val="nil"/>
            </w:tcBorders>
            <w:shd w:val="clear" w:color="auto" w:fill="auto"/>
            <w:noWrap/>
            <w:vAlign w:val="bottom"/>
            <w:hideMark/>
          </w:tcPr>
          <w:p w14:paraId="744F9C1F" w14:textId="77777777" w:rsidR="00A26481" w:rsidRPr="00A26481" w:rsidRDefault="00A26481" w:rsidP="003B3201">
            <w:pPr>
              <w:pStyle w:val="27"/>
            </w:pPr>
          </w:p>
        </w:tc>
        <w:tc>
          <w:tcPr>
            <w:tcW w:w="305" w:type="dxa"/>
            <w:gridSpan w:val="2"/>
            <w:tcBorders>
              <w:top w:val="nil"/>
              <w:left w:val="nil"/>
              <w:bottom w:val="nil"/>
              <w:right w:val="nil"/>
            </w:tcBorders>
            <w:shd w:val="clear" w:color="auto" w:fill="auto"/>
            <w:noWrap/>
            <w:vAlign w:val="bottom"/>
            <w:hideMark/>
          </w:tcPr>
          <w:p w14:paraId="2D2548B3" w14:textId="77777777" w:rsidR="00A26481" w:rsidRPr="00A26481" w:rsidRDefault="00A26481" w:rsidP="003B3201">
            <w:pPr>
              <w:pStyle w:val="27"/>
            </w:pPr>
          </w:p>
        </w:tc>
        <w:tc>
          <w:tcPr>
            <w:tcW w:w="305" w:type="dxa"/>
            <w:gridSpan w:val="3"/>
            <w:tcBorders>
              <w:top w:val="nil"/>
              <w:left w:val="nil"/>
              <w:bottom w:val="nil"/>
              <w:right w:val="nil"/>
            </w:tcBorders>
            <w:shd w:val="clear" w:color="auto" w:fill="auto"/>
            <w:noWrap/>
            <w:vAlign w:val="bottom"/>
            <w:hideMark/>
          </w:tcPr>
          <w:p w14:paraId="0A62C330" w14:textId="77777777" w:rsidR="00A26481" w:rsidRPr="00A26481" w:rsidRDefault="00A26481" w:rsidP="003B3201">
            <w:pPr>
              <w:pStyle w:val="27"/>
            </w:pPr>
          </w:p>
        </w:tc>
        <w:tc>
          <w:tcPr>
            <w:tcW w:w="300" w:type="dxa"/>
            <w:gridSpan w:val="2"/>
            <w:tcBorders>
              <w:top w:val="nil"/>
              <w:left w:val="nil"/>
              <w:bottom w:val="nil"/>
              <w:right w:val="nil"/>
            </w:tcBorders>
            <w:shd w:val="clear" w:color="auto" w:fill="auto"/>
            <w:noWrap/>
            <w:vAlign w:val="bottom"/>
            <w:hideMark/>
          </w:tcPr>
          <w:p w14:paraId="09E6B8D8" w14:textId="77777777" w:rsidR="00A26481" w:rsidRPr="00A26481" w:rsidRDefault="00A26481" w:rsidP="003B3201">
            <w:pPr>
              <w:pStyle w:val="27"/>
            </w:pPr>
          </w:p>
        </w:tc>
        <w:tc>
          <w:tcPr>
            <w:tcW w:w="300" w:type="dxa"/>
            <w:gridSpan w:val="2"/>
            <w:tcBorders>
              <w:top w:val="nil"/>
              <w:left w:val="nil"/>
              <w:bottom w:val="nil"/>
              <w:right w:val="nil"/>
            </w:tcBorders>
            <w:shd w:val="clear" w:color="auto" w:fill="auto"/>
            <w:noWrap/>
            <w:vAlign w:val="bottom"/>
            <w:hideMark/>
          </w:tcPr>
          <w:p w14:paraId="734DF6FB" w14:textId="77777777" w:rsidR="00A26481" w:rsidRPr="00A26481" w:rsidRDefault="00A26481" w:rsidP="003B3201">
            <w:pPr>
              <w:pStyle w:val="27"/>
            </w:pPr>
          </w:p>
        </w:tc>
        <w:tc>
          <w:tcPr>
            <w:tcW w:w="300" w:type="dxa"/>
            <w:gridSpan w:val="2"/>
            <w:tcBorders>
              <w:top w:val="nil"/>
              <w:left w:val="nil"/>
              <w:bottom w:val="nil"/>
              <w:right w:val="nil"/>
            </w:tcBorders>
            <w:shd w:val="clear" w:color="auto" w:fill="auto"/>
            <w:noWrap/>
            <w:vAlign w:val="bottom"/>
            <w:hideMark/>
          </w:tcPr>
          <w:p w14:paraId="1108E416" w14:textId="77777777" w:rsidR="00A26481" w:rsidRPr="00A26481" w:rsidRDefault="00A26481" w:rsidP="003B3201">
            <w:pPr>
              <w:pStyle w:val="27"/>
            </w:pPr>
          </w:p>
        </w:tc>
        <w:tc>
          <w:tcPr>
            <w:tcW w:w="300" w:type="dxa"/>
            <w:tcBorders>
              <w:top w:val="nil"/>
              <w:left w:val="nil"/>
              <w:bottom w:val="nil"/>
              <w:right w:val="nil"/>
            </w:tcBorders>
            <w:shd w:val="clear" w:color="auto" w:fill="auto"/>
            <w:noWrap/>
            <w:vAlign w:val="bottom"/>
            <w:hideMark/>
          </w:tcPr>
          <w:p w14:paraId="1D22DEDC" w14:textId="77777777" w:rsidR="00A26481" w:rsidRPr="00A26481" w:rsidRDefault="00A26481" w:rsidP="003B3201">
            <w:pPr>
              <w:pStyle w:val="27"/>
            </w:pPr>
          </w:p>
        </w:tc>
        <w:tc>
          <w:tcPr>
            <w:tcW w:w="415" w:type="dxa"/>
            <w:gridSpan w:val="2"/>
            <w:tcBorders>
              <w:top w:val="nil"/>
              <w:left w:val="nil"/>
              <w:bottom w:val="nil"/>
              <w:right w:val="nil"/>
            </w:tcBorders>
            <w:shd w:val="clear" w:color="auto" w:fill="auto"/>
            <w:noWrap/>
            <w:vAlign w:val="bottom"/>
            <w:hideMark/>
          </w:tcPr>
          <w:p w14:paraId="5DCC609B" w14:textId="77777777" w:rsidR="00A26481" w:rsidRPr="00A26481" w:rsidRDefault="00A26481" w:rsidP="003B3201">
            <w:pPr>
              <w:pStyle w:val="27"/>
            </w:pPr>
          </w:p>
        </w:tc>
        <w:tc>
          <w:tcPr>
            <w:tcW w:w="415" w:type="dxa"/>
            <w:gridSpan w:val="3"/>
            <w:tcBorders>
              <w:top w:val="nil"/>
              <w:left w:val="nil"/>
              <w:bottom w:val="nil"/>
              <w:right w:val="nil"/>
            </w:tcBorders>
            <w:shd w:val="clear" w:color="auto" w:fill="auto"/>
            <w:noWrap/>
            <w:vAlign w:val="bottom"/>
            <w:hideMark/>
          </w:tcPr>
          <w:p w14:paraId="04A30D7A"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7E48BBC3"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47581BC1"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1A2D94F4"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61B82650"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70A2A473"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2A8BC45E" w14:textId="77777777" w:rsidR="00A26481" w:rsidRPr="00A26481" w:rsidRDefault="00A26481" w:rsidP="003B3201">
            <w:pPr>
              <w:pStyle w:val="27"/>
            </w:pPr>
          </w:p>
        </w:tc>
        <w:tc>
          <w:tcPr>
            <w:tcW w:w="2161" w:type="dxa"/>
            <w:gridSpan w:val="7"/>
            <w:tcBorders>
              <w:top w:val="nil"/>
              <w:left w:val="nil"/>
              <w:bottom w:val="nil"/>
              <w:right w:val="nil"/>
            </w:tcBorders>
            <w:shd w:val="clear" w:color="auto" w:fill="auto"/>
            <w:noWrap/>
            <w:vAlign w:val="bottom"/>
            <w:hideMark/>
          </w:tcPr>
          <w:p w14:paraId="4EF915E6" w14:textId="77777777" w:rsidR="00A26481" w:rsidRPr="00A26481" w:rsidRDefault="00A26481" w:rsidP="003B3201">
            <w:pPr>
              <w:pStyle w:val="27"/>
            </w:pPr>
          </w:p>
        </w:tc>
        <w:tc>
          <w:tcPr>
            <w:tcW w:w="2244"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CA0AE5" w14:textId="77777777" w:rsidR="00A26481" w:rsidRPr="00A26481" w:rsidRDefault="00A26481" w:rsidP="003B3201">
            <w:pPr>
              <w:pStyle w:val="27"/>
            </w:pPr>
            <w:r w:rsidRPr="00A26481">
              <w:t>Коды</w:t>
            </w:r>
          </w:p>
        </w:tc>
        <w:tc>
          <w:tcPr>
            <w:tcW w:w="374" w:type="dxa"/>
            <w:tcBorders>
              <w:top w:val="nil"/>
              <w:left w:val="nil"/>
              <w:bottom w:val="nil"/>
              <w:right w:val="nil"/>
            </w:tcBorders>
            <w:shd w:val="clear" w:color="auto" w:fill="auto"/>
            <w:noWrap/>
            <w:vAlign w:val="bottom"/>
            <w:hideMark/>
          </w:tcPr>
          <w:p w14:paraId="1610D414" w14:textId="77777777" w:rsidR="00A26481" w:rsidRPr="00A26481" w:rsidRDefault="00A26481" w:rsidP="003B3201">
            <w:pPr>
              <w:pStyle w:val="27"/>
            </w:pPr>
          </w:p>
        </w:tc>
      </w:tr>
      <w:tr w:rsidR="00A26481" w:rsidRPr="00A26481" w14:paraId="7C632CF6" w14:textId="77777777" w:rsidTr="00CC7F1A">
        <w:trPr>
          <w:trHeight w:val="255"/>
        </w:trPr>
        <w:tc>
          <w:tcPr>
            <w:tcW w:w="232" w:type="dxa"/>
            <w:gridSpan w:val="2"/>
            <w:tcBorders>
              <w:top w:val="nil"/>
              <w:left w:val="nil"/>
              <w:bottom w:val="nil"/>
              <w:right w:val="nil"/>
            </w:tcBorders>
            <w:shd w:val="clear" w:color="auto" w:fill="auto"/>
            <w:noWrap/>
            <w:vAlign w:val="bottom"/>
            <w:hideMark/>
          </w:tcPr>
          <w:p w14:paraId="2F3751E1"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784CEFD0" w14:textId="77777777" w:rsidR="00A26481" w:rsidRPr="00A26481" w:rsidRDefault="00A26481" w:rsidP="003B3201">
            <w:pPr>
              <w:pStyle w:val="27"/>
            </w:pPr>
          </w:p>
        </w:tc>
        <w:tc>
          <w:tcPr>
            <w:tcW w:w="298" w:type="dxa"/>
            <w:gridSpan w:val="2"/>
            <w:tcBorders>
              <w:top w:val="nil"/>
              <w:left w:val="nil"/>
              <w:bottom w:val="nil"/>
              <w:right w:val="nil"/>
            </w:tcBorders>
            <w:shd w:val="clear" w:color="auto" w:fill="auto"/>
            <w:noWrap/>
            <w:vAlign w:val="bottom"/>
            <w:hideMark/>
          </w:tcPr>
          <w:p w14:paraId="3A98FEEA" w14:textId="77777777" w:rsidR="00A26481" w:rsidRPr="00A26481" w:rsidRDefault="00A26481" w:rsidP="003B3201">
            <w:pPr>
              <w:pStyle w:val="27"/>
            </w:pPr>
          </w:p>
        </w:tc>
        <w:tc>
          <w:tcPr>
            <w:tcW w:w="298" w:type="dxa"/>
            <w:gridSpan w:val="2"/>
            <w:tcBorders>
              <w:top w:val="nil"/>
              <w:left w:val="nil"/>
              <w:bottom w:val="nil"/>
              <w:right w:val="nil"/>
            </w:tcBorders>
            <w:shd w:val="clear" w:color="auto" w:fill="auto"/>
            <w:noWrap/>
            <w:vAlign w:val="bottom"/>
            <w:hideMark/>
          </w:tcPr>
          <w:p w14:paraId="1A7836B2" w14:textId="77777777" w:rsidR="00A26481" w:rsidRPr="00A26481" w:rsidRDefault="00A26481" w:rsidP="003B3201">
            <w:pPr>
              <w:pStyle w:val="27"/>
            </w:pPr>
          </w:p>
        </w:tc>
        <w:tc>
          <w:tcPr>
            <w:tcW w:w="297" w:type="dxa"/>
            <w:gridSpan w:val="2"/>
            <w:tcBorders>
              <w:top w:val="nil"/>
              <w:left w:val="nil"/>
              <w:bottom w:val="nil"/>
              <w:right w:val="nil"/>
            </w:tcBorders>
            <w:shd w:val="clear" w:color="auto" w:fill="auto"/>
            <w:noWrap/>
            <w:vAlign w:val="bottom"/>
            <w:hideMark/>
          </w:tcPr>
          <w:p w14:paraId="10D6FC6B" w14:textId="77777777" w:rsidR="00A26481" w:rsidRPr="00A26481" w:rsidRDefault="00A26481" w:rsidP="003B3201">
            <w:pPr>
              <w:pStyle w:val="27"/>
            </w:pPr>
          </w:p>
        </w:tc>
        <w:tc>
          <w:tcPr>
            <w:tcW w:w="297" w:type="dxa"/>
            <w:gridSpan w:val="2"/>
            <w:tcBorders>
              <w:top w:val="nil"/>
              <w:left w:val="nil"/>
              <w:bottom w:val="nil"/>
              <w:right w:val="nil"/>
            </w:tcBorders>
            <w:shd w:val="clear" w:color="auto" w:fill="auto"/>
            <w:noWrap/>
            <w:vAlign w:val="bottom"/>
            <w:hideMark/>
          </w:tcPr>
          <w:p w14:paraId="229E5FBA" w14:textId="77777777" w:rsidR="00A26481" w:rsidRPr="00A26481" w:rsidRDefault="00A26481" w:rsidP="003B3201">
            <w:pPr>
              <w:pStyle w:val="27"/>
            </w:pPr>
          </w:p>
        </w:tc>
        <w:tc>
          <w:tcPr>
            <w:tcW w:w="297" w:type="dxa"/>
            <w:gridSpan w:val="2"/>
            <w:tcBorders>
              <w:top w:val="nil"/>
              <w:left w:val="nil"/>
              <w:bottom w:val="nil"/>
              <w:right w:val="nil"/>
            </w:tcBorders>
            <w:shd w:val="clear" w:color="auto" w:fill="auto"/>
            <w:noWrap/>
            <w:vAlign w:val="bottom"/>
            <w:hideMark/>
          </w:tcPr>
          <w:p w14:paraId="30CB27A8" w14:textId="77777777" w:rsidR="00A26481" w:rsidRPr="00A26481" w:rsidRDefault="00A26481" w:rsidP="003B3201">
            <w:pPr>
              <w:pStyle w:val="27"/>
            </w:pPr>
          </w:p>
        </w:tc>
        <w:tc>
          <w:tcPr>
            <w:tcW w:w="297" w:type="dxa"/>
            <w:gridSpan w:val="2"/>
            <w:tcBorders>
              <w:top w:val="nil"/>
              <w:left w:val="nil"/>
              <w:bottom w:val="nil"/>
              <w:right w:val="nil"/>
            </w:tcBorders>
            <w:shd w:val="clear" w:color="auto" w:fill="auto"/>
            <w:noWrap/>
            <w:vAlign w:val="bottom"/>
            <w:hideMark/>
          </w:tcPr>
          <w:p w14:paraId="7CBD1DA3"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7E26EC99"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364FA97C"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2925D649"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2B9A7900"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6020BD9B"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6316BD85" w14:textId="77777777" w:rsidR="00A26481" w:rsidRPr="00A26481" w:rsidRDefault="00A26481" w:rsidP="003B3201">
            <w:pPr>
              <w:pStyle w:val="27"/>
            </w:pPr>
          </w:p>
        </w:tc>
        <w:tc>
          <w:tcPr>
            <w:tcW w:w="306" w:type="dxa"/>
            <w:gridSpan w:val="2"/>
            <w:tcBorders>
              <w:top w:val="nil"/>
              <w:left w:val="nil"/>
              <w:bottom w:val="nil"/>
              <w:right w:val="nil"/>
            </w:tcBorders>
            <w:shd w:val="clear" w:color="auto" w:fill="auto"/>
            <w:noWrap/>
            <w:vAlign w:val="bottom"/>
            <w:hideMark/>
          </w:tcPr>
          <w:p w14:paraId="7A718BD4" w14:textId="77777777" w:rsidR="00A26481" w:rsidRPr="00A26481" w:rsidRDefault="00A26481" w:rsidP="003B3201">
            <w:pPr>
              <w:pStyle w:val="27"/>
            </w:pPr>
          </w:p>
        </w:tc>
        <w:tc>
          <w:tcPr>
            <w:tcW w:w="305" w:type="dxa"/>
            <w:gridSpan w:val="2"/>
            <w:tcBorders>
              <w:top w:val="nil"/>
              <w:left w:val="nil"/>
              <w:bottom w:val="nil"/>
              <w:right w:val="nil"/>
            </w:tcBorders>
            <w:shd w:val="clear" w:color="auto" w:fill="auto"/>
            <w:noWrap/>
            <w:vAlign w:val="bottom"/>
            <w:hideMark/>
          </w:tcPr>
          <w:p w14:paraId="710E2F29" w14:textId="77777777" w:rsidR="00A26481" w:rsidRPr="00A26481" w:rsidRDefault="00A26481" w:rsidP="003B3201">
            <w:pPr>
              <w:pStyle w:val="27"/>
            </w:pPr>
          </w:p>
        </w:tc>
        <w:tc>
          <w:tcPr>
            <w:tcW w:w="305" w:type="dxa"/>
            <w:gridSpan w:val="2"/>
            <w:tcBorders>
              <w:top w:val="nil"/>
              <w:left w:val="nil"/>
              <w:bottom w:val="nil"/>
              <w:right w:val="nil"/>
            </w:tcBorders>
            <w:shd w:val="clear" w:color="auto" w:fill="auto"/>
            <w:noWrap/>
            <w:vAlign w:val="bottom"/>
            <w:hideMark/>
          </w:tcPr>
          <w:p w14:paraId="48342E81" w14:textId="77777777" w:rsidR="00A26481" w:rsidRPr="00A26481" w:rsidRDefault="00A26481" w:rsidP="003B3201">
            <w:pPr>
              <w:pStyle w:val="27"/>
            </w:pPr>
          </w:p>
        </w:tc>
        <w:tc>
          <w:tcPr>
            <w:tcW w:w="305" w:type="dxa"/>
            <w:gridSpan w:val="3"/>
            <w:tcBorders>
              <w:top w:val="nil"/>
              <w:left w:val="nil"/>
              <w:bottom w:val="nil"/>
              <w:right w:val="nil"/>
            </w:tcBorders>
            <w:shd w:val="clear" w:color="auto" w:fill="auto"/>
            <w:noWrap/>
            <w:vAlign w:val="bottom"/>
            <w:hideMark/>
          </w:tcPr>
          <w:p w14:paraId="14E8F963" w14:textId="77777777" w:rsidR="00A26481" w:rsidRPr="00A26481" w:rsidRDefault="00A26481" w:rsidP="003B3201">
            <w:pPr>
              <w:pStyle w:val="27"/>
            </w:pPr>
          </w:p>
        </w:tc>
        <w:tc>
          <w:tcPr>
            <w:tcW w:w="300" w:type="dxa"/>
            <w:gridSpan w:val="2"/>
            <w:tcBorders>
              <w:top w:val="nil"/>
              <w:left w:val="nil"/>
              <w:bottom w:val="nil"/>
              <w:right w:val="nil"/>
            </w:tcBorders>
            <w:shd w:val="clear" w:color="auto" w:fill="auto"/>
            <w:noWrap/>
            <w:vAlign w:val="bottom"/>
            <w:hideMark/>
          </w:tcPr>
          <w:p w14:paraId="48B3FB5E" w14:textId="77777777" w:rsidR="00A26481" w:rsidRPr="00A26481" w:rsidRDefault="00A26481" w:rsidP="003B3201">
            <w:pPr>
              <w:pStyle w:val="27"/>
            </w:pPr>
          </w:p>
        </w:tc>
        <w:tc>
          <w:tcPr>
            <w:tcW w:w="300" w:type="dxa"/>
            <w:gridSpan w:val="2"/>
            <w:tcBorders>
              <w:top w:val="nil"/>
              <w:left w:val="nil"/>
              <w:bottom w:val="nil"/>
              <w:right w:val="nil"/>
            </w:tcBorders>
            <w:shd w:val="clear" w:color="auto" w:fill="auto"/>
            <w:noWrap/>
            <w:vAlign w:val="bottom"/>
            <w:hideMark/>
          </w:tcPr>
          <w:p w14:paraId="3BBF2C07" w14:textId="77777777" w:rsidR="00A26481" w:rsidRPr="00A26481" w:rsidRDefault="00A26481" w:rsidP="003B3201">
            <w:pPr>
              <w:pStyle w:val="27"/>
            </w:pPr>
          </w:p>
        </w:tc>
        <w:tc>
          <w:tcPr>
            <w:tcW w:w="300" w:type="dxa"/>
            <w:gridSpan w:val="2"/>
            <w:tcBorders>
              <w:top w:val="nil"/>
              <w:left w:val="nil"/>
              <w:bottom w:val="nil"/>
              <w:right w:val="nil"/>
            </w:tcBorders>
            <w:shd w:val="clear" w:color="auto" w:fill="auto"/>
            <w:noWrap/>
            <w:vAlign w:val="bottom"/>
            <w:hideMark/>
          </w:tcPr>
          <w:p w14:paraId="3008CB15" w14:textId="77777777" w:rsidR="00A26481" w:rsidRPr="00A26481" w:rsidRDefault="00A26481" w:rsidP="003B3201">
            <w:pPr>
              <w:pStyle w:val="27"/>
            </w:pPr>
          </w:p>
        </w:tc>
        <w:tc>
          <w:tcPr>
            <w:tcW w:w="300" w:type="dxa"/>
            <w:tcBorders>
              <w:top w:val="nil"/>
              <w:left w:val="nil"/>
              <w:bottom w:val="nil"/>
              <w:right w:val="nil"/>
            </w:tcBorders>
            <w:shd w:val="clear" w:color="auto" w:fill="auto"/>
            <w:noWrap/>
            <w:vAlign w:val="bottom"/>
            <w:hideMark/>
          </w:tcPr>
          <w:p w14:paraId="5C63A37E" w14:textId="77777777" w:rsidR="00A26481" w:rsidRPr="00A26481" w:rsidRDefault="00A26481" w:rsidP="003B3201">
            <w:pPr>
              <w:pStyle w:val="27"/>
            </w:pPr>
          </w:p>
        </w:tc>
        <w:tc>
          <w:tcPr>
            <w:tcW w:w="415" w:type="dxa"/>
            <w:gridSpan w:val="2"/>
            <w:tcBorders>
              <w:top w:val="nil"/>
              <w:left w:val="nil"/>
              <w:bottom w:val="nil"/>
              <w:right w:val="nil"/>
            </w:tcBorders>
            <w:shd w:val="clear" w:color="auto" w:fill="auto"/>
            <w:noWrap/>
            <w:vAlign w:val="bottom"/>
            <w:hideMark/>
          </w:tcPr>
          <w:p w14:paraId="758401D2" w14:textId="77777777" w:rsidR="00A26481" w:rsidRPr="00A26481" w:rsidRDefault="00A26481" w:rsidP="003B3201">
            <w:pPr>
              <w:pStyle w:val="27"/>
            </w:pPr>
          </w:p>
        </w:tc>
        <w:tc>
          <w:tcPr>
            <w:tcW w:w="415" w:type="dxa"/>
            <w:gridSpan w:val="3"/>
            <w:tcBorders>
              <w:top w:val="nil"/>
              <w:left w:val="nil"/>
              <w:bottom w:val="nil"/>
              <w:right w:val="nil"/>
            </w:tcBorders>
            <w:shd w:val="clear" w:color="auto" w:fill="auto"/>
            <w:noWrap/>
            <w:vAlign w:val="bottom"/>
            <w:hideMark/>
          </w:tcPr>
          <w:p w14:paraId="6446C874"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0A84EB07"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283919B3"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319BBDAC"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3EC83A90"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227B804E"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76F5E994" w14:textId="77777777" w:rsidR="00A26481" w:rsidRPr="00A26481" w:rsidRDefault="00A26481" w:rsidP="003B3201">
            <w:pPr>
              <w:pStyle w:val="27"/>
            </w:pPr>
          </w:p>
        </w:tc>
        <w:tc>
          <w:tcPr>
            <w:tcW w:w="2161" w:type="dxa"/>
            <w:gridSpan w:val="7"/>
            <w:tcBorders>
              <w:top w:val="nil"/>
              <w:left w:val="nil"/>
              <w:bottom w:val="nil"/>
              <w:right w:val="nil"/>
            </w:tcBorders>
            <w:shd w:val="clear" w:color="auto" w:fill="auto"/>
            <w:noWrap/>
            <w:vAlign w:val="bottom"/>
            <w:hideMark/>
          </w:tcPr>
          <w:p w14:paraId="530ECA47" w14:textId="77777777" w:rsidR="00A26481" w:rsidRPr="00A26481" w:rsidRDefault="00A26481" w:rsidP="003B3201">
            <w:pPr>
              <w:pStyle w:val="27"/>
              <w:rPr>
                <w:sz w:val="18"/>
                <w:szCs w:val="18"/>
              </w:rPr>
            </w:pPr>
            <w:r w:rsidRPr="00A26481">
              <w:rPr>
                <w:sz w:val="18"/>
                <w:szCs w:val="18"/>
              </w:rPr>
              <w:t>Форма по ОКУД</w:t>
            </w:r>
          </w:p>
        </w:tc>
        <w:tc>
          <w:tcPr>
            <w:tcW w:w="2244" w:type="dxa"/>
            <w:gridSpan w:val="8"/>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7972D4D7" w14:textId="77777777" w:rsidR="00A26481" w:rsidRPr="00A26481" w:rsidRDefault="00A26481" w:rsidP="003B3201">
            <w:pPr>
              <w:pStyle w:val="27"/>
            </w:pPr>
            <w:r w:rsidRPr="00A26481">
              <w:t>0710002</w:t>
            </w:r>
          </w:p>
        </w:tc>
        <w:tc>
          <w:tcPr>
            <w:tcW w:w="374" w:type="dxa"/>
            <w:tcBorders>
              <w:top w:val="nil"/>
              <w:left w:val="nil"/>
              <w:bottom w:val="nil"/>
              <w:right w:val="nil"/>
            </w:tcBorders>
            <w:shd w:val="clear" w:color="auto" w:fill="auto"/>
            <w:noWrap/>
            <w:vAlign w:val="bottom"/>
            <w:hideMark/>
          </w:tcPr>
          <w:p w14:paraId="455C2E25" w14:textId="77777777" w:rsidR="00A26481" w:rsidRPr="00A26481" w:rsidRDefault="00A26481" w:rsidP="003B3201">
            <w:pPr>
              <w:pStyle w:val="27"/>
            </w:pPr>
          </w:p>
        </w:tc>
      </w:tr>
      <w:tr w:rsidR="00A26481" w:rsidRPr="00A26481" w14:paraId="6063675E" w14:textId="77777777" w:rsidTr="00CC7F1A">
        <w:trPr>
          <w:trHeight w:val="255"/>
        </w:trPr>
        <w:tc>
          <w:tcPr>
            <w:tcW w:w="232" w:type="dxa"/>
            <w:gridSpan w:val="2"/>
            <w:tcBorders>
              <w:top w:val="nil"/>
              <w:left w:val="nil"/>
              <w:bottom w:val="nil"/>
              <w:right w:val="nil"/>
            </w:tcBorders>
            <w:shd w:val="clear" w:color="auto" w:fill="auto"/>
            <w:noWrap/>
            <w:vAlign w:val="bottom"/>
            <w:hideMark/>
          </w:tcPr>
          <w:p w14:paraId="03C0CC50"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166ABEC1" w14:textId="77777777" w:rsidR="00A26481" w:rsidRPr="00A26481" w:rsidRDefault="00A26481" w:rsidP="003B3201">
            <w:pPr>
              <w:pStyle w:val="27"/>
            </w:pPr>
          </w:p>
        </w:tc>
        <w:tc>
          <w:tcPr>
            <w:tcW w:w="298" w:type="dxa"/>
            <w:gridSpan w:val="2"/>
            <w:tcBorders>
              <w:top w:val="nil"/>
              <w:left w:val="nil"/>
              <w:bottom w:val="nil"/>
              <w:right w:val="nil"/>
            </w:tcBorders>
            <w:shd w:val="clear" w:color="auto" w:fill="auto"/>
            <w:noWrap/>
            <w:vAlign w:val="bottom"/>
            <w:hideMark/>
          </w:tcPr>
          <w:p w14:paraId="1824B39A" w14:textId="77777777" w:rsidR="00A26481" w:rsidRPr="00A26481" w:rsidRDefault="00A26481" w:rsidP="003B3201">
            <w:pPr>
              <w:pStyle w:val="27"/>
            </w:pPr>
          </w:p>
        </w:tc>
        <w:tc>
          <w:tcPr>
            <w:tcW w:w="298" w:type="dxa"/>
            <w:gridSpan w:val="2"/>
            <w:tcBorders>
              <w:top w:val="nil"/>
              <w:left w:val="nil"/>
              <w:bottom w:val="nil"/>
              <w:right w:val="nil"/>
            </w:tcBorders>
            <w:shd w:val="clear" w:color="auto" w:fill="auto"/>
            <w:noWrap/>
            <w:vAlign w:val="bottom"/>
            <w:hideMark/>
          </w:tcPr>
          <w:p w14:paraId="530AEB58" w14:textId="77777777" w:rsidR="00A26481" w:rsidRPr="00A26481" w:rsidRDefault="00A26481" w:rsidP="003B3201">
            <w:pPr>
              <w:pStyle w:val="27"/>
            </w:pPr>
          </w:p>
        </w:tc>
        <w:tc>
          <w:tcPr>
            <w:tcW w:w="297" w:type="dxa"/>
            <w:gridSpan w:val="2"/>
            <w:tcBorders>
              <w:top w:val="nil"/>
              <w:left w:val="nil"/>
              <w:bottom w:val="nil"/>
              <w:right w:val="nil"/>
            </w:tcBorders>
            <w:shd w:val="clear" w:color="auto" w:fill="auto"/>
            <w:noWrap/>
            <w:vAlign w:val="bottom"/>
            <w:hideMark/>
          </w:tcPr>
          <w:p w14:paraId="64F364FC" w14:textId="77777777" w:rsidR="00A26481" w:rsidRPr="00A26481" w:rsidRDefault="00A26481" w:rsidP="003B3201">
            <w:pPr>
              <w:pStyle w:val="27"/>
            </w:pPr>
          </w:p>
        </w:tc>
        <w:tc>
          <w:tcPr>
            <w:tcW w:w="297" w:type="dxa"/>
            <w:gridSpan w:val="2"/>
            <w:tcBorders>
              <w:top w:val="nil"/>
              <w:left w:val="nil"/>
              <w:bottom w:val="nil"/>
              <w:right w:val="nil"/>
            </w:tcBorders>
            <w:shd w:val="clear" w:color="auto" w:fill="auto"/>
            <w:noWrap/>
            <w:vAlign w:val="bottom"/>
            <w:hideMark/>
          </w:tcPr>
          <w:p w14:paraId="68760577" w14:textId="77777777" w:rsidR="00A26481" w:rsidRPr="00A26481" w:rsidRDefault="00A26481" w:rsidP="003B3201">
            <w:pPr>
              <w:pStyle w:val="27"/>
            </w:pPr>
          </w:p>
        </w:tc>
        <w:tc>
          <w:tcPr>
            <w:tcW w:w="297" w:type="dxa"/>
            <w:gridSpan w:val="2"/>
            <w:tcBorders>
              <w:top w:val="nil"/>
              <w:left w:val="nil"/>
              <w:bottom w:val="nil"/>
              <w:right w:val="nil"/>
            </w:tcBorders>
            <w:shd w:val="clear" w:color="auto" w:fill="auto"/>
            <w:noWrap/>
            <w:vAlign w:val="bottom"/>
            <w:hideMark/>
          </w:tcPr>
          <w:p w14:paraId="12BC91FB" w14:textId="77777777" w:rsidR="00A26481" w:rsidRPr="00A26481" w:rsidRDefault="00A26481" w:rsidP="003B3201">
            <w:pPr>
              <w:pStyle w:val="27"/>
            </w:pPr>
          </w:p>
        </w:tc>
        <w:tc>
          <w:tcPr>
            <w:tcW w:w="297" w:type="dxa"/>
            <w:gridSpan w:val="2"/>
            <w:tcBorders>
              <w:top w:val="nil"/>
              <w:left w:val="nil"/>
              <w:bottom w:val="nil"/>
              <w:right w:val="nil"/>
            </w:tcBorders>
            <w:shd w:val="clear" w:color="auto" w:fill="auto"/>
            <w:noWrap/>
            <w:vAlign w:val="bottom"/>
            <w:hideMark/>
          </w:tcPr>
          <w:p w14:paraId="6739054D"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118D40E1"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72FEAC69"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2F292C96"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59A03475"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72094EA8"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6A1B8148" w14:textId="77777777" w:rsidR="00A26481" w:rsidRPr="00A26481" w:rsidRDefault="00A26481" w:rsidP="003B3201">
            <w:pPr>
              <w:pStyle w:val="27"/>
            </w:pPr>
          </w:p>
        </w:tc>
        <w:tc>
          <w:tcPr>
            <w:tcW w:w="306" w:type="dxa"/>
            <w:gridSpan w:val="2"/>
            <w:tcBorders>
              <w:top w:val="nil"/>
              <w:left w:val="nil"/>
              <w:bottom w:val="nil"/>
              <w:right w:val="nil"/>
            </w:tcBorders>
            <w:shd w:val="clear" w:color="auto" w:fill="auto"/>
            <w:noWrap/>
            <w:vAlign w:val="bottom"/>
            <w:hideMark/>
          </w:tcPr>
          <w:p w14:paraId="3C3BA9E8" w14:textId="77777777" w:rsidR="00A26481" w:rsidRPr="00A26481" w:rsidRDefault="00A26481" w:rsidP="003B3201">
            <w:pPr>
              <w:pStyle w:val="27"/>
            </w:pPr>
          </w:p>
        </w:tc>
        <w:tc>
          <w:tcPr>
            <w:tcW w:w="305" w:type="dxa"/>
            <w:gridSpan w:val="2"/>
            <w:tcBorders>
              <w:top w:val="nil"/>
              <w:left w:val="nil"/>
              <w:bottom w:val="nil"/>
              <w:right w:val="nil"/>
            </w:tcBorders>
            <w:shd w:val="clear" w:color="auto" w:fill="auto"/>
            <w:noWrap/>
            <w:vAlign w:val="bottom"/>
            <w:hideMark/>
          </w:tcPr>
          <w:p w14:paraId="57F201B2" w14:textId="77777777" w:rsidR="00A26481" w:rsidRPr="00A26481" w:rsidRDefault="00A26481" w:rsidP="003B3201">
            <w:pPr>
              <w:pStyle w:val="27"/>
            </w:pPr>
          </w:p>
        </w:tc>
        <w:tc>
          <w:tcPr>
            <w:tcW w:w="305" w:type="dxa"/>
            <w:gridSpan w:val="2"/>
            <w:tcBorders>
              <w:top w:val="nil"/>
              <w:left w:val="nil"/>
              <w:bottom w:val="nil"/>
              <w:right w:val="nil"/>
            </w:tcBorders>
            <w:shd w:val="clear" w:color="auto" w:fill="auto"/>
            <w:noWrap/>
            <w:vAlign w:val="bottom"/>
            <w:hideMark/>
          </w:tcPr>
          <w:p w14:paraId="7A37F063" w14:textId="77777777" w:rsidR="00A26481" w:rsidRPr="00A26481" w:rsidRDefault="00A26481" w:rsidP="003B3201">
            <w:pPr>
              <w:pStyle w:val="27"/>
            </w:pPr>
          </w:p>
        </w:tc>
        <w:tc>
          <w:tcPr>
            <w:tcW w:w="305" w:type="dxa"/>
            <w:gridSpan w:val="3"/>
            <w:tcBorders>
              <w:top w:val="nil"/>
              <w:left w:val="nil"/>
              <w:bottom w:val="nil"/>
              <w:right w:val="nil"/>
            </w:tcBorders>
            <w:shd w:val="clear" w:color="auto" w:fill="auto"/>
            <w:noWrap/>
            <w:vAlign w:val="bottom"/>
            <w:hideMark/>
          </w:tcPr>
          <w:p w14:paraId="4F0E074A" w14:textId="77777777" w:rsidR="00A26481" w:rsidRPr="00A26481" w:rsidRDefault="00A26481" w:rsidP="003B3201">
            <w:pPr>
              <w:pStyle w:val="27"/>
            </w:pPr>
          </w:p>
        </w:tc>
        <w:tc>
          <w:tcPr>
            <w:tcW w:w="300" w:type="dxa"/>
            <w:gridSpan w:val="2"/>
            <w:tcBorders>
              <w:top w:val="nil"/>
              <w:left w:val="nil"/>
              <w:bottom w:val="nil"/>
              <w:right w:val="nil"/>
            </w:tcBorders>
            <w:shd w:val="clear" w:color="auto" w:fill="auto"/>
            <w:noWrap/>
            <w:vAlign w:val="bottom"/>
            <w:hideMark/>
          </w:tcPr>
          <w:p w14:paraId="683A8F80" w14:textId="77777777" w:rsidR="00A26481" w:rsidRPr="00A26481" w:rsidRDefault="00A26481" w:rsidP="003B3201">
            <w:pPr>
              <w:pStyle w:val="27"/>
            </w:pPr>
          </w:p>
        </w:tc>
        <w:tc>
          <w:tcPr>
            <w:tcW w:w="300" w:type="dxa"/>
            <w:gridSpan w:val="2"/>
            <w:tcBorders>
              <w:top w:val="nil"/>
              <w:left w:val="nil"/>
              <w:bottom w:val="nil"/>
              <w:right w:val="nil"/>
            </w:tcBorders>
            <w:shd w:val="clear" w:color="auto" w:fill="auto"/>
            <w:noWrap/>
            <w:vAlign w:val="bottom"/>
            <w:hideMark/>
          </w:tcPr>
          <w:p w14:paraId="29A017BD" w14:textId="77777777" w:rsidR="00A26481" w:rsidRPr="00A26481" w:rsidRDefault="00A26481" w:rsidP="003B3201">
            <w:pPr>
              <w:pStyle w:val="27"/>
            </w:pPr>
          </w:p>
        </w:tc>
        <w:tc>
          <w:tcPr>
            <w:tcW w:w="300" w:type="dxa"/>
            <w:gridSpan w:val="2"/>
            <w:tcBorders>
              <w:top w:val="nil"/>
              <w:left w:val="nil"/>
              <w:bottom w:val="nil"/>
              <w:right w:val="nil"/>
            </w:tcBorders>
            <w:shd w:val="clear" w:color="auto" w:fill="auto"/>
            <w:noWrap/>
            <w:vAlign w:val="bottom"/>
            <w:hideMark/>
          </w:tcPr>
          <w:p w14:paraId="7DBB7942" w14:textId="77777777" w:rsidR="00A26481" w:rsidRPr="00A26481" w:rsidRDefault="00A26481" w:rsidP="003B3201">
            <w:pPr>
              <w:pStyle w:val="27"/>
            </w:pPr>
          </w:p>
        </w:tc>
        <w:tc>
          <w:tcPr>
            <w:tcW w:w="300" w:type="dxa"/>
            <w:tcBorders>
              <w:top w:val="nil"/>
              <w:left w:val="nil"/>
              <w:bottom w:val="nil"/>
              <w:right w:val="nil"/>
            </w:tcBorders>
            <w:shd w:val="clear" w:color="auto" w:fill="auto"/>
            <w:noWrap/>
            <w:vAlign w:val="bottom"/>
            <w:hideMark/>
          </w:tcPr>
          <w:p w14:paraId="1C27E3BF" w14:textId="77777777" w:rsidR="00A26481" w:rsidRPr="00A26481" w:rsidRDefault="00A26481" w:rsidP="003B3201">
            <w:pPr>
              <w:pStyle w:val="27"/>
            </w:pPr>
          </w:p>
        </w:tc>
        <w:tc>
          <w:tcPr>
            <w:tcW w:w="415" w:type="dxa"/>
            <w:gridSpan w:val="2"/>
            <w:tcBorders>
              <w:top w:val="nil"/>
              <w:left w:val="nil"/>
              <w:bottom w:val="nil"/>
              <w:right w:val="nil"/>
            </w:tcBorders>
            <w:shd w:val="clear" w:color="auto" w:fill="auto"/>
            <w:noWrap/>
            <w:vAlign w:val="bottom"/>
            <w:hideMark/>
          </w:tcPr>
          <w:p w14:paraId="4158D926" w14:textId="77777777" w:rsidR="00A26481" w:rsidRPr="00A26481" w:rsidRDefault="00A26481" w:rsidP="003B3201">
            <w:pPr>
              <w:pStyle w:val="27"/>
            </w:pPr>
          </w:p>
        </w:tc>
        <w:tc>
          <w:tcPr>
            <w:tcW w:w="415" w:type="dxa"/>
            <w:gridSpan w:val="3"/>
            <w:tcBorders>
              <w:top w:val="nil"/>
              <w:left w:val="nil"/>
              <w:bottom w:val="nil"/>
              <w:right w:val="nil"/>
            </w:tcBorders>
            <w:shd w:val="clear" w:color="auto" w:fill="auto"/>
            <w:noWrap/>
            <w:vAlign w:val="bottom"/>
            <w:hideMark/>
          </w:tcPr>
          <w:p w14:paraId="088F5A94"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7E929616"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5894BE48"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5D54A666"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13807385"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41DC6E56"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4081BBD9" w14:textId="77777777" w:rsidR="00A26481" w:rsidRPr="00A26481" w:rsidRDefault="00A26481" w:rsidP="003B3201">
            <w:pPr>
              <w:pStyle w:val="27"/>
            </w:pPr>
          </w:p>
        </w:tc>
        <w:tc>
          <w:tcPr>
            <w:tcW w:w="2161" w:type="dxa"/>
            <w:gridSpan w:val="7"/>
            <w:tcBorders>
              <w:top w:val="nil"/>
              <w:left w:val="nil"/>
              <w:bottom w:val="nil"/>
              <w:right w:val="nil"/>
            </w:tcBorders>
            <w:shd w:val="clear" w:color="auto" w:fill="auto"/>
            <w:noWrap/>
            <w:vAlign w:val="bottom"/>
            <w:hideMark/>
          </w:tcPr>
          <w:p w14:paraId="4C104F2B" w14:textId="77777777" w:rsidR="00A26481" w:rsidRPr="00A26481" w:rsidRDefault="00A26481" w:rsidP="003B3201">
            <w:pPr>
              <w:pStyle w:val="27"/>
              <w:rPr>
                <w:sz w:val="18"/>
                <w:szCs w:val="18"/>
              </w:rPr>
            </w:pPr>
            <w:r w:rsidRPr="00A26481">
              <w:rPr>
                <w:sz w:val="18"/>
                <w:szCs w:val="18"/>
              </w:rPr>
              <w:t>Дата (число, месяц, год)</w:t>
            </w:r>
          </w:p>
        </w:tc>
        <w:tc>
          <w:tcPr>
            <w:tcW w:w="748" w:type="dxa"/>
            <w:gridSpan w:val="3"/>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28BA0E92" w14:textId="77777777" w:rsidR="00A26481" w:rsidRPr="00A26481" w:rsidRDefault="00A26481" w:rsidP="003B3201">
            <w:pPr>
              <w:pStyle w:val="27"/>
            </w:pPr>
            <w:r w:rsidRPr="00A26481">
              <w:t>31</w:t>
            </w:r>
          </w:p>
        </w:tc>
        <w:tc>
          <w:tcPr>
            <w:tcW w:w="748" w:type="dxa"/>
            <w:gridSpan w:val="2"/>
            <w:tcBorders>
              <w:top w:val="single" w:sz="4" w:space="0" w:color="auto"/>
              <w:left w:val="nil"/>
              <w:bottom w:val="single" w:sz="4" w:space="0" w:color="auto"/>
              <w:right w:val="single" w:sz="4" w:space="0" w:color="auto"/>
            </w:tcBorders>
            <w:shd w:val="clear" w:color="auto" w:fill="auto"/>
            <w:noWrap/>
            <w:vAlign w:val="bottom"/>
            <w:hideMark/>
          </w:tcPr>
          <w:p w14:paraId="04CDCABD" w14:textId="77777777" w:rsidR="00A26481" w:rsidRPr="00A26481" w:rsidRDefault="00A26481" w:rsidP="003B3201">
            <w:pPr>
              <w:pStyle w:val="27"/>
            </w:pPr>
            <w:r w:rsidRPr="00A26481">
              <w:t>12</w:t>
            </w:r>
          </w:p>
        </w:tc>
        <w:tc>
          <w:tcPr>
            <w:tcW w:w="748" w:type="dxa"/>
            <w:gridSpan w:val="3"/>
            <w:tcBorders>
              <w:top w:val="single" w:sz="4" w:space="0" w:color="auto"/>
              <w:left w:val="nil"/>
              <w:bottom w:val="single" w:sz="4" w:space="0" w:color="auto"/>
              <w:right w:val="single" w:sz="8" w:space="0" w:color="auto"/>
            </w:tcBorders>
            <w:shd w:val="clear" w:color="auto" w:fill="auto"/>
            <w:noWrap/>
            <w:vAlign w:val="bottom"/>
            <w:hideMark/>
          </w:tcPr>
          <w:p w14:paraId="65E76403" w14:textId="77777777" w:rsidR="00A26481" w:rsidRPr="00A26481" w:rsidRDefault="00A26481" w:rsidP="003B3201">
            <w:pPr>
              <w:pStyle w:val="27"/>
            </w:pPr>
            <w:r w:rsidRPr="00A26481">
              <w:t>2014</w:t>
            </w:r>
          </w:p>
        </w:tc>
        <w:tc>
          <w:tcPr>
            <w:tcW w:w="374" w:type="dxa"/>
            <w:tcBorders>
              <w:top w:val="nil"/>
              <w:left w:val="nil"/>
              <w:bottom w:val="nil"/>
              <w:right w:val="nil"/>
            </w:tcBorders>
            <w:shd w:val="clear" w:color="auto" w:fill="auto"/>
            <w:noWrap/>
            <w:vAlign w:val="bottom"/>
            <w:hideMark/>
          </w:tcPr>
          <w:p w14:paraId="78F4BF7F" w14:textId="77777777" w:rsidR="00A26481" w:rsidRPr="00A26481" w:rsidRDefault="00A26481" w:rsidP="003B3201">
            <w:pPr>
              <w:pStyle w:val="27"/>
            </w:pPr>
          </w:p>
        </w:tc>
      </w:tr>
      <w:tr w:rsidR="00A26481" w:rsidRPr="00A26481" w14:paraId="5B0C1225" w14:textId="77777777" w:rsidTr="00CC7F1A">
        <w:trPr>
          <w:trHeight w:val="507"/>
        </w:trPr>
        <w:tc>
          <w:tcPr>
            <w:tcW w:w="232" w:type="dxa"/>
            <w:gridSpan w:val="2"/>
            <w:tcBorders>
              <w:top w:val="nil"/>
              <w:left w:val="nil"/>
              <w:bottom w:val="nil"/>
              <w:right w:val="nil"/>
            </w:tcBorders>
            <w:shd w:val="clear" w:color="auto" w:fill="auto"/>
            <w:noWrap/>
            <w:vAlign w:val="bottom"/>
            <w:hideMark/>
          </w:tcPr>
          <w:p w14:paraId="60816148"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5E7DE2B8" w14:textId="77777777" w:rsidR="00A26481" w:rsidRPr="00A26481" w:rsidRDefault="00A26481" w:rsidP="003B3201">
            <w:pPr>
              <w:pStyle w:val="27"/>
            </w:pPr>
          </w:p>
        </w:tc>
        <w:tc>
          <w:tcPr>
            <w:tcW w:w="1487" w:type="dxa"/>
            <w:gridSpan w:val="10"/>
            <w:tcBorders>
              <w:top w:val="nil"/>
              <w:left w:val="nil"/>
              <w:bottom w:val="nil"/>
              <w:right w:val="nil"/>
            </w:tcBorders>
            <w:shd w:val="clear" w:color="auto" w:fill="auto"/>
            <w:noWrap/>
            <w:vAlign w:val="bottom"/>
            <w:hideMark/>
          </w:tcPr>
          <w:p w14:paraId="1E6F8556" w14:textId="77777777" w:rsidR="00A26481" w:rsidRPr="00A26481" w:rsidRDefault="00A26481" w:rsidP="003B3201">
            <w:pPr>
              <w:pStyle w:val="27"/>
            </w:pPr>
            <w:r w:rsidRPr="00A26481">
              <w:t>Организация</w:t>
            </w:r>
          </w:p>
        </w:tc>
        <w:tc>
          <w:tcPr>
            <w:tcW w:w="6864" w:type="dxa"/>
            <w:gridSpan w:val="43"/>
            <w:tcBorders>
              <w:top w:val="nil"/>
              <w:left w:val="nil"/>
              <w:bottom w:val="single" w:sz="4" w:space="0" w:color="auto"/>
              <w:right w:val="nil"/>
            </w:tcBorders>
            <w:shd w:val="clear" w:color="auto" w:fill="auto"/>
            <w:vAlign w:val="bottom"/>
            <w:hideMark/>
          </w:tcPr>
          <w:p w14:paraId="375AFB93" w14:textId="40EFA83E" w:rsidR="00A26481" w:rsidRPr="00A26481" w:rsidRDefault="00A26481" w:rsidP="003B3201">
            <w:pPr>
              <w:pStyle w:val="27"/>
              <w:rPr>
                <w:b/>
                <w:bCs/>
              </w:rPr>
            </w:pPr>
            <w:r w:rsidRPr="00A26481">
              <w:rPr>
                <w:b/>
                <w:bCs/>
              </w:rPr>
              <w:t xml:space="preserve">ПАО </w:t>
            </w:r>
            <w:r w:rsidR="00532215">
              <w:rPr>
                <w:b/>
                <w:bCs/>
              </w:rPr>
              <w:t>«</w:t>
            </w:r>
            <w:r w:rsidRPr="00A26481">
              <w:rPr>
                <w:b/>
                <w:bCs/>
              </w:rPr>
              <w:t xml:space="preserve">Центр по перевозке грузов в контейнерах </w:t>
            </w:r>
            <w:r w:rsidR="00532215">
              <w:rPr>
                <w:b/>
                <w:bCs/>
              </w:rPr>
              <w:t>«</w:t>
            </w:r>
            <w:r w:rsidRPr="00A26481">
              <w:rPr>
                <w:b/>
                <w:bCs/>
              </w:rPr>
              <w:t>ТрансКонтейнер</w:t>
            </w:r>
            <w:r w:rsidR="00532215">
              <w:rPr>
                <w:b/>
                <w:bCs/>
              </w:rPr>
              <w:t>»</w:t>
            </w:r>
          </w:p>
        </w:tc>
        <w:tc>
          <w:tcPr>
            <w:tcW w:w="374" w:type="dxa"/>
            <w:gridSpan w:val="2"/>
            <w:tcBorders>
              <w:top w:val="nil"/>
              <w:left w:val="nil"/>
              <w:bottom w:val="nil"/>
              <w:right w:val="nil"/>
            </w:tcBorders>
            <w:shd w:val="clear" w:color="auto" w:fill="auto"/>
            <w:noWrap/>
            <w:vAlign w:val="bottom"/>
            <w:hideMark/>
          </w:tcPr>
          <w:p w14:paraId="38720D3F"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0A72F15F" w14:textId="77777777" w:rsidR="00A26481" w:rsidRPr="00A26481" w:rsidRDefault="00A26481" w:rsidP="003B3201">
            <w:pPr>
              <w:pStyle w:val="27"/>
            </w:pPr>
          </w:p>
        </w:tc>
        <w:tc>
          <w:tcPr>
            <w:tcW w:w="2161" w:type="dxa"/>
            <w:gridSpan w:val="7"/>
            <w:tcBorders>
              <w:top w:val="nil"/>
              <w:left w:val="nil"/>
              <w:bottom w:val="nil"/>
              <w:right w:val="nil"/>
            </w:tcBorders>
            <w:shd w:val="clear" w:color="auto" w:fill="auto"/>
            <w:noWrap/>
            <w:vAlign w:val="bottom"/>
            <w:hideMark/>
          </w:tcPr>
          <w:p w14:paraId="76A287ED" w14:textId="77777777" w:rsidR="00A26481" w:rsidRPr="00A26481" w:rsidRDefault="00A26481" w:rsidP="003B3201">
            <w:pPr>
              <w:pStyle w:val="27"/>
              <w:rPr>
                <w:sz w:val="18"/>
                <w:szCs w:val="18"/>
              </w:rPr>
            </w:pPr>
            <w:r w:rsidRPr="00A26481">
              <w:rPr>
                <w:sz w:val="18"/>
                <w:szCs w:val="18"/>
              </w:rPr>
              <w:t>по ОКПО</w:t>
            </w:r>
          </w:p>
        </w:tc>
        <w:tc>
          <w:tcPr>
            <w:tcW w:w="2244" w:type="dxa"/>
            <w:gridSpan w:val="8"/>
            <w:tcBorders>
              <w:top w:val="single" w:sz="4" w:space="0" w:color="auto"/>
              <w:left w:val="single" w:sz="8" w:space="0" w:color="auto"/>
              <w:bottom w:val="single" w:sz="4" w:space="0" w:color="auto"/>
              <w:right w:val="single" w:sz="8" w:space="0" w:color="auto"/>
            </w:tcBorders>
            <w:shd w:val="clear" w:color="auto" w:fill="auto"/>
            <w:noWrap/>
            <w:vAlign w:val="bottom"/>
            <w:hideMark/>
          </w:tcPr>
          <w:p w14:paraId="544574B3" w14:textId="77777777" w:rsidR="00A26481" w:rsidRPr="00A26481" w:rsidRDefault="00A26481" w:rsidP="003B3201">
            <w:pPr>
              <w:pStyle w:val="27"/>
            </w:pPr>
            <w:r w:rsidRPr="00A26481">
              <w:t>94421386</w:t>
            </w:r>
          </w:p>
        </w:tc>
        <w:tc>
          <w:tcPr>
            <w:tcW w:w="374" w:type="dxa"/>
            <w:tcBorders>
              <w:top w:val="nil"/>
              <w:left w:val="nil"/>
              <w:bottom w:val="nil"/>
              <w:right w:val="nil"/>
            </w:tcBorders>
            <w:shd w:val="clear" w:color="auto" w:fill="auto"/>
            <w:noWrap/>
            <w:vAlign w:val="bottom"/>
            <w:hideMark/>
          </w:tcPr>
          <w:p w14:paraId="079ADC8F" w14:textId="77777777" w:rsidR="00A26481" w:rsidRPr="00A26481" w:rsidRDefault="00A26481" w:rsidP="003B3201">
            <w:pPr>
              <w:pStyle w:val="27"/>
            </w:pPr>
          </w:p>
        </w:tc>
      </w:tr>
      <w:tr w:rsidR="00A26481" w:rsidRPr="00A26481" w14:paraId="771E0131" w14:textId="77777777" w:rsidTr="00CC7F1A">
        <w:trPr>
          <w:trHeight w:val="255"/>
        </w:trPr>
        <w:tc>
          <w:tcPr>
            <w:tcW w:w="232" w:type="dxa"/>
            <w:gridSpan w:val="2"/>
            <w:tcBorders>
              <w:top w:val="nil"/>
              <w:left w:val="nil"/>
              <w:bottom w:val="nil"/>
              <w:right w:val="nil"/>
            </w:tcBorders>
            <w:shd w:val="clear" w:color="auto" w:fill="auto"/>
            <w:noWrap/>
            <w:vAlign w:val="bottom"/>
            <w:hideMark/>
          </w:tcPr>
          <w:p w14:paraId="7920F81E"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00DB9F92" w14:textId="77777777" w:rsidR="00A26481" w:rsidRPr="00A26481" w:rsidRDefault="00A26481" w:rsidP="003B3201">
            <w:pPr>
              <w:pStyle w:val="27"/>
            </w:pPr>
          </w:p>
        </w:tc>
        <w:tc>
          <w:tcPr>
            <w:tcW w:w="4781" w:type="dxa"/>
            <w:gridSpan w:val="33"/>
            <w:tcBorders>
              <w:top w:val="nil"/>
              <w:left w:val="nil"/>
              <w:bottom w:val="nil"/>
              <w:right w:val="nil"/>
            </w:tcBorders>
            <w:shd w:val="clear" w:color="auto" w:fill="auto"/>
            <w:noWrap/>
            <w:vAlign w:val="bottom"/>
            <w:hideMark/>
          </w:tcPr>
          <w:p w14:paraId="04856382" w14:textId="77777777" w:rsidR="00A26481" w:rsidRPr="00A26481" w:rsidRDefault="00A26481" w:rsidP="003B3201">
            <w:pPr>
              <w:pStyle w:val="27"/>
            </w:pPr>
            <w:r w:rsidRPr="00A26481">
              <w:t>Идентификационный номер налогоплательщика</w:t>
            </w:r>
          </w:p>
        </w:tc>
        <w:tc>
          <w:tcPr>
            <w:tcW w:w="300" w:type="dxa"/>
            <w:gridSpan w:val="2"/>
            <w:tcBorders>
              <w:top w:val="nil"/>
              <w:left w:val="nil"/>
              <w:bottom w:val="nil"/>
              <w:right w:val="nil"/>
            </w:tcBorders>
            <w:shd w:val="clear" w:color="auto" w:fill="auto"/>
            <w:noWrap/>
            <w:vAlign w:val="bottom"/>
            <w:hideMark/>
          </w:tcPr>
          <w:p w14:paraId="0C471FF0" w14:textId="77777777" w:rsidR="00A26481" w:rsidRPr="00A26481" w:rsidRDefault="00A26481" w:rsidP="003B3201">
            <w:pPr>
              <w:pStyle w:val="27"/>
            </w:pPr>
          </w:p>
        </w:tc>
        <w:tc>
          <w:tcPr>
            <w:tcW w:w="300" w:type="dxa"/>
            <w:gridSpan w:val="2"/>
            <w:tcBorders>
              <w:top w:val="nil"/>
              <w:left w:val="nil"/>
              <w:bottom w:val="nil"/>
              <w:right w:val="nil"/>
            </w:tcBorders>
            <w:shd w:val="clear" w:color="auto" w:fill="auto"/>
            <w:noWrap/>
            <w:vAlign w:val="bottom"/>
            <w:hideMark/>
          </w:tcPr>
          <w:p w14:paraId="1FA0F185" w14:textId="77777777" w:rsidR="00A26481" w:rsidRPr="00A26481" w:rsidRDefault="00A26481" w:rsidP="003B3201">
            <w:pPr>
              <w:pStyle w:val="27"/>
            </w:pPr>
          </w:p>
        </w:tc>
        <w:tc>
          <w:tcPr>
            <w:tcW w:w="300" w:type="dxa"/>
            <w:gridSpan w:val="2"/>
            <w:tcBorders>
              <w:top w:val="nil"/>
              <w:left w:val="nil"/>
              <w:bottom w:val="nil"/>
              <w:right w:val="nil"/>
            </w:tcBorders>
            <w:shd w:val="clear" w:color="auto" w:fill="auto"/>
            <w:noWrap/>
            <w:vAlign w:val="bottom"/>
            <w:hideMark/>
          </w:tcPr>
          <w:p w14:paraId="7C5E3FC7" w14:textId="77777777" w:rsidR="00A26481" w:rsidRPr="00A26481" w:rsidRDefault="00A26481" w:rsidP="003B3201">
            <w:pPr>
              <w:pStyle w:val="27"/>
            </w:pPr>
          </w:p>
        </w:tc>
        <w:tc>
          <w:tcPr>
            <w:tcW w:w="300" w:type="dxa"/>
            <w:tcBorders>
              <w:top w:val="nil"/>
              <w:left w:val="nil"/>
              <w:bottom w:val="nil"/>
              <w:right w:val="nil"/>
            </w:tcBorders>
            <w:shd w:val="clear" w:color="auto" w:fill="auto"/>
            <w:noWrap/>
            <w:vAlign w:val="bottom"/>
            <w:hideMark/>
          </w:tcPr>
          <w:p w14:paraId="46C1BE1D" w14:textId="77777777" w:rsidR="00A26481" w:rsidRPr="00A26481" w:rsidRDefault="00A26481" w:rsidP="003B3201">
            <w:pPr>
              <w:pStyle w:val="27"/>
            </w:pPr>
          </w:p>
        </w:tc>
        <w:tc>
          <w:tcPr>
            <w:tcW w:w="415" w:type="dxa"/>
            <w:gridSpan w:val="2"/>
            <w:tcBorders>
              <w:top w:val="nil"/>
              <w:left w:val="nil"/>
              <w:bottom w:val="nil"/>
              <w:right w:val="nil"/>
            </w:tcBorders>
            <w:shd w:val="clear" w:color="auto" w:fill="auto"/>
            <w:noWrap/>
            <w:vAlign w:val="bottom"/>
            <w:hideMark/>
          </w:tcPr>
          <w:p w14:paraId="11A72C17" w14:textId="77777777" w:rsidR="00A26481" w:rsidRPr="00A26481" w:rsidRDefault="00A26481" w:rsidP="003B3201">
            <w:pPr>
              <w:pStyle w:val="27"/>
            </w:pPr>
          </w:p>
        </w:tc>
        <w:tc>
          <w:tcPr>
            <w:tcW w:w="415" w:type="dxa"/>
            <w:gridSpan w:val="3"/>
            <w:tcBorders>
              <w:top w:val="nil"/>
              <w:left w:val="nil"/>
              <w:bottom w:val="nil"/>
              <w:right w:val="nil"/>
            </w:tcBorders>
            <w:shd w:val="clear" w:color="auto" w:fill="auto"/>
            <w:noWrap/>
            <w:vAlign w:val="bottom"/>
            <w:hideMark/>
          </w:tcPr>
          <w:p w14:paraId="555321C1"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7142DA2D"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2CB8F439"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4E7DFC8F"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524EC939"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338A704A"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6102A5E4" w14:textId="77777777" w:rsidR="00A26481" w:rsidRPr="00A26481" w:rsidRDefault="00A26481" w:rsidP="003B3201">
            <w:pPr>
              <w:pStyle w:val="27"/>
            </w:pPr>
          </w:p>
        </w:tc>
        <w:tc>
          <w:tcPr>
            <w:tcW w:w="2161" w:type="dxa"/>
            <w:gridSpan w:val="7"/>
            <w:tcBorders>
              <w:top w:val="nil"/>
              <w:left w:val="nil"/>
              <w:bottom w:val="nil"/>
              <w:right w:val="nil"/>
            </w:tcBorders>
            <w:shd w:val="clear" w:color="auto" w:fill="auto"/>
            <w:noWrap/>
            <w:vAlign w:val="bottom"/>
            <w:hideMark/>
          </w:tcPr>
          <w:p w14:paraId="3DA301F5" w14:textId="77777777" w:rsidR="00A26481" w:rsidRPr="00A26481" w:rsidRDefault="00A26481" w:rsidP="003B3201">
            <w:pPr>
              <w:pStyle w:val="27"/>
              <w:rPr>
                <w:sz w:val="18"/>
                <w:szCs w:val="18"/>
              </w:rPr>
            </w:pPr>
            <w:r w:rsidRPr="00A26481">
              <w:rPr>
                <w:sz w:val="18"/>
                <w:szCs w:val="18"/>
              </w:rPr>
              <w:t>ИНН</w:t>
            </w:r>
          </w:p>
        </w:tc>
        <w:tc>
          <w:tcPr>
            <w:tcW w:w="2244" w:type="dxa"/>
            <w:gridSpan w:val="8"/>
            <w:tcBorders>
              <w:top w:val="single" w:sz="4" w:space="0" w:color="auto"/>
              <w:left w:val="single" w:sz="8" w:space="0" w:color="auto"/>
              <w:bottom w:val="single" w:sz="4" w:space="0" w:color="auto"/>
              <w:right w:val="single" w:sz="8" w:space="0" w:color="auto"/>
            </w:tcBorders>
            <w:shd w:val="clear" w:color="auto" w:fill="auto"/>
            <w:noWrap/>
            <w:vAlign w:val="bottom"/>
            <w:hideMark/>
          </w:tcPr>
          <w:p w14:paraId="318EDD96" w14:textId="77777777" w:rsidR="00A26481" w:rsidRPr="00A26481" w:rsidRDefault="00A26481" w:rsidP="003B3201">
            <w:pPr>
              <w:pStyle w:val="27"/>
            </w:pPr>
            <w:r w:rsidRPr="00A26481">
              <w:t>7708591995</w:t>
            </w:r>
          </w:p>
        </w:tc>
        <w:tc>
          <w:tcPr>
            <w:tcW w:w="374" w:type="dxa"/>
            <w:tcBorders>
              <w:top w:val="nil"/>
              <w:left w:val="nil"/>
              <w:bottom w:val="nil"/>
              <w:right w:val="nil"/>
            </w:tcBorders>
            <w:shd w:val="clear" w:color="auto" w:fill="auto"/>
            <w:noWrap/>
            <w:vAlign w:val="bottom"/>
            <w:hideMark/>
          </w:tcPr>
          <w:p w14:paraId="50D78534" w14:textId="77777777" w:rsidR="00A26481" w:rsidRPr="00A26481" w:rsidRDefault="00A26481" w:rsidP="003B3201">
            <w:pPr>
              <w:pStyle w:val="27"/>
            </w:pPr>
          </w:p>
        </w:tc>
      </w:tr>
      <w:tr w:rsidR="00A26481" w:rsidRPr="00A26481" w14:paraId="458EFD7A" w14:textId="77777777" w:rsidTr="00CC7F1A">
        <w:trPr>
          <w:trHeight w:val="255"/>
        </w:trPr>
        <w:tc>
          <w:tcPr>
            <w:tcW w:w="232" w:type="dxa"/>
            <w:gridSpan w:val="2"/>
            <w:tcBorders>
              <w:top w:val="nil"/>
              <w:left w:val="nil"/>
              <w:bottom w:val="nil"/>
              <w:right w:val="nil"/>
            </w:tcBorders>
            <w:shd w:val="clear" w:color="auto" w:fill="auto"/>
            <w:noWrap/>
            <w:vAlign w:val="bottom"/>
            <w:hideMark/>
          </w:tcPr>
          <w:p w14:paraId="5520A4D1"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605FD50B" w14:textId="77777777" w:rsidR="00A26481" w:rsidRPr="00A26481" w:rsidRDefault="00A26481" w:rsidP="003B3201">
            <w:pPr>
              <w:pStyle w:val="27"/>
            </w:pPr>
          </w:p>
        </w:tc>
        <w:tc>
          <w:tcPr>
            <w:tcW w:w="3560" w:type="dxa"/>
            <w:gridSpan w:val="24"/>
            <w:tcBorders>
              <w:top w:val="nil"/>
              <w:left w:val="nil"/>
              <w:bottom w:val="nil"/>
              <w:right w:val="nil"/>
            </w:tcBorders>
            <w:shd w:val="clear" w:color="auto" w:fill="auto"/>
            <w:noWrap/>
            <w:vAlign w:val="bottom"/>
            <w:hideMark/>
          </w:tcPr>
          <w:p w14:paraId="577CEF25" w14:textId="77777777" w:rsidR="00A26481" w:rsidRPr="00A26481" w:rsidRDefault="00A26481" w:rsidP="003B3201">
            <w:pPr>
              <w:pStyle w:val="27"/>
            </w:pPr>
            <w:r w:rsidRPr="00A26481">
              <w:t>Вид экономической деятельности</w:t>
            </w:r>
          </w:p>
        </w:tc>
        <w:tc>
          <w:tcPr>
            <w:tcW w:w="4791" w:type="dxa"/>
            <w:gridSpan w:val="29"/>
            <w:tcBorders>
              <w:top w:val="nil"/>
              <w:left w:val="nil"/>
              <w:bottom w:val="single" w:sz="4" w:space="0" w:color="auto"/>
              <w:right w:val="nil"/>
            </w:tcBorders>
            <w:shd w:val="clear" w:color="auto" w:fill="auto"/>
            <w:noWrap/>
            <w:vAlign w:val="bottom"/>
            <w:hideMark/>
          </w:tcPr>
          <w:p w14:paraId="6EEF4AB6" w14:textId="77777777" w:rsidR="00A26481" w:rsidRPr="00A26481" w:rsidRDefault="00A26481" w:rsidP="003B3201">
            <w:pPr>
              <w:pStyle w:val="27"/>
              <w:rPr>
                <w:b/>
                <w:bCs/>
              </w:rPr>
            </w:pPr>
            <w:r w:rsidRPr="00A26481">
              <w:rPr>
                <w:b/>
                <w:bCs/>
              </w:rPr>
              <w:t>Деятельность железнодорожного транспорта</w:t>
            </w:r>
          </w:p>
        </w:tc>
        <w:tc>
          <w:tcPr>
            <w:tcW w:w="374" w:type="dxa"/>
            <w:gridSpan w:val="2"/>
            <w:tcBorders>
              <w:top w:val="nil"/>
              <w:left w:val="nil"/>
              <w:bottom w:val="nil"/>
              <w:right w:val="nil"/>
            </w:tcBorders>
            <w:shd w:val="clear" w:color="auto" w:fill="auto"/>
            <w:noWrap/>
            <w:vAlign w:val="bottom"/>
            <w:hideMark/>
          </w:tcPr>
          <w:p w14:paraId="6D121403"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6996A682" w14:textId="77777777" w:rsidR="00A26481" w:rsidRPr="00A26481" w:rsidRDefault="00A26481" w:rsidP="003B3201">
            <w:pPr>
              <w:pStyle w:val="27"/>
            </w:pPr>
          </w:p>
        </w:tc>
        <w:tc>
          <w:tcPr>
            <w:tcW w:w="2161" w:type="dxa"/>
            <w:gridSpan w:val="7"/>
            <w:tcBorders>
              <w:top w:val="nil"/>
              <w:left w:val="nil"/>
              <w:bottom w:val="nil"/>
              <w:right w:val="nil"/>
            </w:tcBorders>
            <w:shd w:val="clear" w:color="auto" w:fill="auto"/>
            <w:noWrap/>
            <w:vAlign w:val="bottom"/>
            <w:hideMark/>
          </w:tcPr>
          <w:p w14:paraId="537EA6F6" w14:textId="77777777" w:rsidR="00A26481" w:rsidRPr="00A26481" w:rsidRDefault="00A26481" w:rsidP="003B3201">
            <w:pPr>
              <w:pStyle w:val="27"/>
              <w:rPr>
                <w:sz w:val="18"/>
                <w:szCs w:val="18"/>
              </w:rPr>
            </w:pPr>
            <w:r w:rsidRPr="00A26481">
              <w:rPr>
                <w:sz w:val="18"/>
                <w:szCs w:val="18"/>
              </w:rPr>
              <w:t>по ОКВЭД</w:t>
            </w:r>
          </w:p>
        </w:tc>
        <w:tc>
          <w:tcPr>
            <w:tcW w:w="2244" w:type="dxa"/>
            <w:gridSpan w:val="8"/>
            <w:tcBorders>
              <w:top w:val="single" w:sz="4" w:space="0" w:color="auto"/>
              <w:left w:val="single" w:sz="8" w:space="0" w:color="auto"/>
              <w:bottom w:val="single" w:sz="4" w:space="0" w:color="auto"/>
              <w:right w:val="single" w:sz="8" w:space="0" w:color="auto"/>
            </w:tcBorders>
            <w:shd w:val="clear" w:color="auto" w:fill="auto"/>
            <w:noWrap/>
            <w:vAlign w:val="bottom"/>
            <w:hideMark/>
          </w:tcPr>
          <w:p w14:paraId="3CD80E20" w14:textId="77777777" w:rsidR="00A26481" w:rsidRPr="00A26481" w:rsidRDefault="00A26481" w:rsidP="003B3201">
            <w:pPr>
              <w:pStyle w:val="27"/>
            </w:pPr>
            <w:r w:rsidRPr="00A26481">
              <w:t>60.1</w:t>
            </w:r>
          </w:p>
        </w:tc>
        <w:tc>
          <w:tcPr>
            <w:tcW w:w="374" w:type="dxa"/>
            <w:tcBorders>
              <w:top w:val="nil"/>
              <w:left w:val="nil"/>
              <w:bottom w:val="nil"/>
              <w:right w:val="nil"/>
            </w:tcBorders>
            <w:shd w:val="clear" w:color="auto" w:fill="auto"/>
            <w:noWrap/>
            <w:vAlign w:val="bottom"/>
            <w:hideMark/>
          </w:tcPr>
          <w:p w14:paraId="47A2A489" w14:textId="77777777" w:rsidR="00A26481" w:rsidRPr="00A26481" w:rsidRDefault="00A26481" w:rsidP="003B3201">
            <w:pPr>
              <w:pStyle w:val="27"/>
            </w:pPr>
          </w:p>
        </w:tc>
      </w:tr>
      <w:tr w:rsidR="00A26481" w:rsidRPr="00A26481" w14:paraId="712CFDDC" w14:textId="77777777" w:rsidTr="00CC7F1A">
        <w:trPr>
          <w:trHeight w:val="255"/>
        </w:trPr>
        <w:tc>
          <w:tcPr>
            <w:tcW w:w="232" w:type="dxa"/>
            <w:gridSpan w:val="2"/>
            <w:tcBorders>
              <w:top w:val="nil"/>
              <w:left w:val="nil"/>
              <w:bottom w:val="nil"/>
              <w:right w:val="nil"/>
            </w:tcBorders>
            <w:shd w:val="clear" w:color="auto" w:fill="auto"/>
            <w:noWrap/>
            <w:vAlign w:val="bottom"/>
            <w:hideMark/>
          </w:tcPr>
          <w:p w14:paraId="199F05C4"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04ACFEE2" w14:textId="77777777" w:rsidR="00A26481" w:rsidRPr="00A26481" w:rsidRDefault="00A26481" w:rsidP="003B3201">
            <w:pPr>
              <w:pStyle w:val="27"/>
            </w:pPr>
          </w:p>
        </w:tc>
        <w:tc>
          <w:tcPr>
            <w:tcW w:w="5681" w:type="dxa"/>
            <w:gridSpan w:val="39"/>
            <w:tcBorders>
              <w:top w:val="nil"/>
              <w:left w:val="nil"/>
              <w:bottom w:val="nil"/>
              <w:right w:val="nil"/>
            </w:tcBorders>
            <w:shd w:val="clear" w:color="auto" w:fill="auto"/>
            <w:noWrap/>
            <w:vAlign w:val="bottom"/>
            <w:hideMark/>
          </w:tcPr>
          <w:p w14:paraId="7BBACCEF" w14:textId="77777777" w:rsidR="00A26481" w:rsidRPr="00A26481" w:rsidRDefault="00A26481" w:rsidP="003B3201">
            <w:pPr>
              <w:pStyle w:val="27"/>
            </w:pPr>
            <w:r w:rsidRPr="00A26481">
              <w:t>Организационно-правовая форма / форма собственности</w:t>
            </w:r>
          </w:p>
        </w:tc>
        <w:tc>
          <w:tcPr>
            <w:tcW w:w="300" w:type="dxa"/>
            <w:tcBorders>
              <w:top w:val="nil"/>
              <w:left w:val="nil"/>
              <w:bottom w:val="nil"/>
              <w:right w:val="nil"/>
            </w:tcBorders>
            <w:shd w:val="clear" w:color="auto" w:fill="auto"/>
            <w:noWrap/>
            <w:vAlign w:val="bottom"/>
            <w:hideMark/>
          </w:tcPr>
          <w:p w14:paraId="4854ECCD" w14:textId="77777777" w:rsidR="00A26481" w:rsidRPr="00A26481" w:rsidRDefault="00A26481" w:rsidP="003B3201">
            <w:pPr>
              <w:pStyle w:val="27"/>
            </w:pPr>
          </w:p>
        </w:tc>
        <w:tc>
          <w:tcPr>
            <w:tcW w:w="415" w:type="dxa"/>
            <w:gridSpan w:val="2"/>
            <w:tcBorders>
              <w:top w:val="nil"/>
              <w:left w:val="nil"/>
              <w:bottom w:val="nil"/>
              <w:right w:val="nil"/>
            </w:tcBorders>
            <w:shd w:val="clear" w:color="auto" w:fill="auto"/>
            <w:noWrap/>
            <w:vAlign w:val="bottom"/>
            <w:hideMark/>
          </w:tcPr>
          <w:p w14:paraId="7D0D5799" w14:textId="77777777" w:rsidR="00A26481" w:rsidRPr="00A26481" w:rsidRDefault="00A26481" w:rsidP="003B3201">
            <w:pPr>
              <w:pStyle w:val="27"/>
            </w:pPr>
          </w:p>
        </w:tc>
        <w:tc>
          <w:tcPr>
            <w:tcW w:w="415" w:type="dxa"/>
            <w:gridSpan w:val="3"/>
            <w:tcBorders>
              <w:top w:val="nil"/>
              <w:left w:val="nil"/>
              <w:bottom w:val="nil"/>
              <w:right w:val="nil"/>
            </w:tcBorders>
            <w:shd w:val="clear" w:color="auto" w:fill="auto"/>
            <w:noWrap/>
            <w:vAlign w:val="bottom"/>
            <w:hideMark/>
          </w:tcPr>
          <w:p w14:paraId="03E694B4"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3FE36447"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118ADC0D"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1728938D"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0AB13DE0"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4C9F6FF3"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1B969240" w14:textId="77777777" w:rsidR="00A26481" w:rsidRPr="00A26481" w:rsidRDefault="00A26481" w:rsidP="003B3201">
            <w:pPr>
              <w:pStyle w:val="27"/>
            </w:pPr>
          </w:p>
        </w:tc>
        <w:tc>
          <w:tcPr>
            <w:tcW w:w="2161" w:type="dxa"/>
            <w:gridSpan w:val="7"/>
            <w:tcBorders>
              <w:top w:val="nil"/>
              <w:left w:val="nil"/>
              <w:bottom w:val="nil"/>
              <w:right w:val="nil"/>
            </w:tcBorders>
            <w:shd w:val="clear" w:color="auto" w:fill="auto"/>
            <w:noWrap/>
            <w:vAlign w:val="bottom"/>
            <w:hideMark/>
          </w:tcPr>
          <w:p w14:paraId="7A7553F9" w14:textId="77777777" w:rsidR="00A26481" w:rsidRPr="00A26481" w:rsidRDefault="00A26481" w:rsidP="003B3201">
            <w:pPr>
              <w:pStyle w:val="27"/>
              <w:rPr>
                <w:sz w:val="18"/>
                <w:szCs w:val="18"/>
              </w:rPr>
            </w:pPr>
          </w:p>
        </w:tc>
        <w:tc>
          <w:tcPr>
            <w:tcW w:w="1122" w:type="dxa"/>
            <w:gridSpan w:val="4"/>
            <w:vMerge w:val="restart"/>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0223768A" w14:textId="77777777" w:rsidR="00A26481" w:rsidRPr="00A26481" w:rsidRDefault="00A26481" w:rsidP="003B3201">
            <w:pPr>
              <w:pStyle w:val="27"/>
            </w:pPr>
            <w:r w:rsidRPr="00A26481">
              <w:t>12247</w:t>
            </w:r>
          </w:p>
        </w:tc>
        <w:tc>
          <w:tcPr>
            <w:tcW w:w="1122" w:type="dxa"/>
            <w:gridSpan w:val="4"/>
            <w:vMerge w:val="restart"/>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25874202" w14:textId="77777777" w:rsidR="00A26481" w:rsidRPr="00A26481" w:rsidRDefault="00A26481" w:rsidP="003B3201">
            <w:pPr>
              <w:pStyle w:val="27"/>
            </w:pPr>
            <w:r w:rsidRPr="00A26481">
              <w:t>41</w:t>
            </w:r>
          </w:p>
        </w:tc>
        <w:tc>
          <w:tcPr>
            <w:tcW w:w="374" w:type="dxa"/>
            <w:tcBorders>
              <w:top w:val="nil"/>
              <w:left w:val="nil"/>
              <w:bottom w:val="nil"/>
              <w:right w:val="nil"/>
            </w:tcBorders>
            <w:shd w:val="clear" w:color="auto" w:fill="auto"/>
            <w:noWrap/>
            <w:vAlign w:val="bottom"/>
            <w:hideMark/>
          </w:tcPr>
          <w:p w14:paraId="50FC1135" w14:textId="77777777" w:rsidR="00A26481" w:rsidRPr="00A26481" w:rsidRDefault="00A26481" w:rsidP="003B3201">
            <w:pPr>
              <w:pStyle w:val="27"/>
            </w:pPr>
          </w:p>
        </w:tc>
      </w:tr>
      <w:tr w:rsidR="00A26481" w:rsidRPr="00A26481" w14:paraId="6536DDBB" w14:textId="77777777" w:rsidTr="00CC7F1A">
        <w:trPr>
          <w:trHeight w:val="507"/>
        </w:trPr>
        <w:tc>
          <w:tcPr>
            <w:tcW w:w="232" w:type="dxa"/>
            <w:gridSpan w:val="2"/>
            <w:tcBorders>
              <w:top w:val="nil"/>
              <w:left w:val="nil"/>
              <w:bottom w:val="nil"/>
              <w:right w:val="nil"/>
            </w:tcBorders>
            <w:shd w:val="clear" w:color="auto" w:fill="auto"/>
            <w:noWrap/>
            <w:vAlign w:val="bottom"/>
            <w:hideMark/>
          </w:tcPr>
          <w:p w14:paraId="6613D86E"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2262E960" w14:textId="77777777" w:rsidR="00A26481" w:rsidRPr="00A26481" w:rsidRDefault="00A26481" w:rsidP="003B3201">
            <w:pPr>
              <w:pStyle w:val="27"/>
            </w:pPr>
          </w:p>
        </w:tc>
        <w:tc>
          <w:tcPr>
            <w:tcW w:w="2672" w:type="dxa"/>
            <w:gridSpan w:val="18"/>
            <w:tcBorders>
              <w:top w:val="nil"/>
              <w:left w:val="nil"/>
              <w:bottom w:val="single" w:sz="4" w:space="0" w:color="auto"/>
              <w:right w:val="nil"/>
            </w:tcBorders>
            <w:shd w:val="clear" w:color="auto" w:fill="auto"/>
            <w:vAlign w:val="bottom"/>
            <w:hideMark/>
          </w:tcPr>
          <w:p w14:paraId="479FD38D" w14:textId="77777777" w:rsidR="00A26481" w:rsidRPr="00A26481" w:rsidRDefault="00A26481" w:rsidP="003B3201">
            <w:pPr>
              <w:pStyle w:val="27"/>
              <w:rPr>
                <w:b/>
                <w:bCs/>
              </w:rPr>
            </w:pPr>
            <w:r w:rsidRPr="00A26481">
              <w:rPr>
                <w:b/>
                <w:bCs/>
              </w:rPr>
              <w:t>Открытые акционерные общества</w:t>
            </w:r>
          </w:p>
        </w:tc>
        <w:tc>
          <w:tcPr>
            <w:tcW w:w="296" w:type="dxa"/>
            <w:gridSpan w:val="2"/>
            <w:tcBorders>
              <w:top w:val="nil"/>
              <w:left w:val="nil"/>
              <w:bottom w:val="single" w:sz="4" w:space="0" w:color="auto"/>
              <w:right w:val="nil"/>
            </w:tcBorders>
            <w:shd w:val="clear" w:color="auto" w:fill="auto"/>
            <w:vAlign w:val="bottom"/>
            <w:hideMark/>
          </w:tcPr>
          <w:p w14:paraId="5983B398" w14:textId="77777777" w:rsidR="00A26481" w:rsidRPr="00A26481" w:rsidRDefault="00A26481" w:rsidP="003B3201">
            <w:pPr>
              <w:pStyle w:val="27"/>
            </w:pPr>
            <w:r w:rsidRPr="00A26481">
              <w:t>/</w:t>
            </w:r>
          </w:p>
        </w:tc>
        <w:tc>
          <w:tcPr>
            <w:tcW w:w="4998" w:type="dxa"/>
            <w:gridSpan w:val="31"/>
            <w:tcBorders>
              <w:top w:val="nil"/>
              <w:left w:val="nil"/>
              <w:bottom w:val="single" w:sz="4" w:space="0" w:color="auto"/>
              <w:right w:val="nil"/>
            </w:tcBorders>
            <w:shd w:val="clear" w:color="auto" w:fill="auto"/>
            <w:vAlign w:val="bottom"/>
            <w:hideMark/>
          </w:tcPr>
          <w:p w14:paraId="2C8DB339" w14:textId="77777777" w:rsidR="00A26481" w:rsidRPr="00A26481" w:rsidRDefault="00A26481" w:rsidP="003B3201">
            <w:pPr>
              <w:pStyle w:val="27"/>
              <w:rPr>
                <w:b/>
                <w:bCs/>
              </w:rPr>
            </w:pPr>
            <w:r w:rsidRPr="00A26481">
              <w:rPr>
                <w:b/>
                <w:bCs/>
              </w:rPr>
              <w:t>Смешанная российская собственность с долей федеральной собственности</w:t>
            </w:r>
          </w:p>
        </w:tc>
        <w:tc>
          <w:tcPr>
            <w:tcW w:w="385" w:type="dxa"/>
            <w:gridSpan w:val="2"/>
            <w:tcBorders>
              <w:top w:val="nil"/>
              <w:left w:val="nil"/>
              <w:bottom w:val="nil"/>
              <w:right w:val="nil"/>
            </w:tcBorders>
            <w:shd w:val="clear" w:color="auto" w:fill="auto"/>
            <w:noWrap/>
            <w:vAlign w:val="bottom"/>
            <w:hideMark/>
          </w:tcPr>
          <w:p w14:paraId="532165DA"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434D355C"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0404EA1C" w14:textId="77777777" w:rsidR="00A26481" w:rsidRPr="00A26481" w:rsidRDefault="00A26481" w:rsidP="003B3201">
            <w:pPr>
              <w:pStyle w:val="27"/>
            </w:pPr>
          </w:p>
        </w:tc>
        <w:tc>
          <w:tcPr>
            <w:tcW w:w="2161" w:type="dxa"/>
            <w:gridSpan w:val="7"/>
            <w:tcBorders>
              <w:top w:val="nil"/>
              <w:left w:val="nil"/>
              <w:bottom w:val="nil"/>
              <w:right w:val="nil"/>
            </w:tcBorders>
            <w:shd w:val="clear" w:color="auto" w:fill="auto"/>
            <w:noWrap/>
            <w:vAlign w:val="bottom"/>
            <w:hideMark/>
          </w:tcPr>
          <w:p w14:paraId="4B95E5ED" w14:textId="77777777" w:rsidR="00A26481" w:rsidRPr="00A26481" w:rsidRDefault="00A26481" w:rsidP="003B3201">
            <w:pPr>
              <w:pStyle w:val="27"/>
              <w:rPr>
                <w:sz w:val="18"/>
                <w:szCs w:val="18"/>
              </w:rPr>
            </w:pPr>
            <w:r w:rsidRPr="00A26481">
              <w:rPr>
                <w:sz w:val="18"/>
                <w:szCs w:val="18"/>
              </w:rPr>
              <w:t>по ОКОПФ/ОКФС</w:t>
            </w:r>
          </w:p>
        </w:tc>
        <w:tc>
          <w:tcPr>
            <w:tcW w:w="1122" w:type="dxa"/>
            <w:gridSpan w:val="4"/>
            <w:vMerge/>
            <w:tcBorders>
              <w:top w:val="nil"/>
              <w:left w:val="nil"/>
              <w:bottom w:val="nil"/>
              <w:right w:val="nil"/>
            </w:tcBorders>
            <w:vAlign w:val="center"/>
            <w:hideMark/>
          </w:tcPr>
          <w:p w14:paraId="50A27FF3" w14:textId="77777777" w:rsidR="00A26481" w:rsidRPr="00A26481" w:rsidRDefault="00A26481" w:rsidP="003B3201">
            <w:pPr>
              <w:pStyle w:val="27"/>
            </w:pPr>
          </w:p>
        </w:tc>
        <w:tc>
          <w:tcPr>
            <w:tcW w:w="1122" w:type="dxa"/>
            <w:gridSpan w:val="4"/>
            <w:vMerge/>
            <w:tcBorders>
              <w:top w:val="nil"/>
              <w:left w:val="nil"/>
              <w:bottom w:val="nil"/>
              <w:right w:val="nil"/>
            </w:tcBorders>
            <w:vAlign w:val="center"/>
            <w:hideMark/>
          </w:tcPr>
          <w:p w14:paraId="051378BA" w14:textId="77777777" w:rsidR="00A26481" w:rsidRPr="00A26481" w:rsidRDefault="00A26481" w:rsidP="003B3201">
            <w:pPr>
              <w:pStyle w:val="27"/>
            </w:pPr>
          </w:p>
        </w:tc>
        <w:tc>
          <w:tcPr>
            <w:tcW w:w="374" w:type="dxa"/>
            <w:tcBorders>
              <w:top w:val="nil"/>
              <w:left w:val="nil"/>
              <w:bottom w:val="nil"/>
              <w:right w:val="nil"/>
            </w:tcBorders>
            <w:shd w:val="clear" w:color="auto" w:fill="auto"/>
            <w:noWrap/>
            <w:vAlign w:val="bottom"/>
            <w:hideMark/>
          </w:tcPr>
          <w:p w14:paraId="570B3D2D" w14:textId="77777777" w:rsidR="00A26481" w:rsidRPr="00A26481" w:rsidRDefault="00A26481" w:rsidP="003B3201">
            <w:pPr>
              <w:pStyle w:val="27"/>
            </w:pPr>
          </w:p>
        </w:tc>
      </w:tr>
      <w:tr w:rsidR="00A26481" w:rsidRPr="00A26481" w14:paraId="1AA60659" w14:textId="77777777" w:rsidTr="00CC7F1A">
        <w:trPr>
          <w:trHeight w:val="267"/>
        </w:trPr>
        <w:tc>
          <w:tcPr>
            <w:tcW w:w="232" w:type="dxa"/>
            <w:gridSpan w:val="2"/>
            <w:tcBorders>
              <w:top w:val="nil"/>
              <w:left w:val="nil"/>
              <w:bottom w:val="nil"/>
              <w:right w:val="nil"/>
            </w:tcBorders>
            <w:shd w:val="clear" w:color="auto" w:fill="auto"/>
            <w:noWrap/>
            <w:vAlign w:val="bottom"/>
            <w:hideMark/>
          </w:tcPr>
          <w:p w14:paraId="04E54ED7"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6C0E43E7" w14:textId="77777777" w:rsidR="00A26481" w:rsidRPr="00A26481" w:rsidRDefault="00A26481" w:rsidP="003B3201">
            <w:pPr>
              <w:pStyle w:val="27"/>
            </w:pPr>
          </w:p>
        </w:tc>
        <w:tc>
          <w:tcPr>
            <w:tcW w:w="2080" w:type="dxa"/>
            <w:gridSpan w:val="14"/>
            <w:tcBorders>
              <w:top w:val="single" w:sz="4" w:space="0" w:color="auto"/>
              <w:left w:val="nil"/>
              <w:bottom w:val="nil"/>
              <w:right w:val="nil"/>
            </w:tcBorders>
            <w:shd w:val="clear" w:color="auto" w:fill="auto"/>
            <w:noWrap/>
            <w:vAlign w:val="bottom"/>
            <w:hideMark/>
          </w:tcPr>
          <w:p w14:paraId="7A4FDECA" w14:textId="77777777" w:rsidR="00A26481" w:rsidRPr="00A26481" w:rsidRDefault="00A26481" w:rsidP="003B3201">
            <w:pPr>
              <w:pStyle w:val="27"/>
            </w:pPr>
            <w:r w:rsidRPr="00A26481">
              <w:t>Единица измерения</w:t>
            </w:r>
          </w:p>
        </w:tc>
        <w:tc>
          <w:tcPr>
            <w:tcW w:w="4316" w:type="dxa"/>
            <w:gridSpan w:val="28"/>
            <w:tcBorders>
              <w:top w:val="single" w:sz="4" w:space="0" w:color="auto"/>
              <w:left w:val="nil"/>
              <w:bottom w:val="single" w:sz="4" w:space="0" w:color="auto"/>
              <w:right w:val="nil"/>
            </w:tcBorders>
            <w:shd w:val="clear" w:color="auto" w:fill="auto"/>
            <w:noWrap/>
            <w:vAlign w:val="bottom"/>
            <w:hideMark/>
          </w:tcPr>
          <w:p w14:paraId="6522DE8C" w14:textId="7BDF3DEA" w:rsidR="00A26481" w:rsidRPr="00A26481" w:rsidRDefault="00A26481" w:rsidP="003B3201">
            <w:pPr>
              <w:pStyle w:val="27"/>
              <w:rPr>
                <w:b/>
                <w:bCs/>
              </w:rPr>
            </w:pPr>
            <w:r w:rsidRPr="00A26481">
              <w:rPr>
                <w:b/>
                <w:bCs/>
              </w:rPr>
              <w:t xml:space="preserve">в тыс. </w:t>
            </w:r>
            <w:r w:rsidR="00817650">
              <w:rPr>
                <w:b/>
                <w:bCs/>
              </w:rPr>
              <w:t>руб.</w:t>
            </w:r>
          </w:p>
        </w:tc>
        <w:tc>
          <w:tcPr>
            <w:tcW w:w="415" w:type="dxa"/>
            <w:gridSpan w:val="3"/>
            <w:tcBorders>
              <w:top w:val="nil"/>
              <w:left w:val="nil"/>
              <w:bottom w:val="single" w:sz="4" w:space="0" w:color="auto"/>
              <w:right w:val="nil"/>
            </w:tcBorders>
            <w:shd w:val="clear" w:color="auto" w:fill="auto"/>
            <w:noWrap/>
            <w:vAlign w:val="bottom"/>
            <w:hideMark/>
          </w:tcPr>
          <w:p w14:paraId="05C081BF" w14:textId="77777777" w:rsidR="00A26481" w:rsidRPr="00A26481" w:rsidRDefault="00A26481" w:rsidP="003B3201">
            <w:pPr>
              <w:pStyle w:val="27"/>
            </w:pPr>
            <w:r w:rsidRPr="00A26481">
              <w:t> </w:t>
            </w:r>
          </w:p>
        </w:tc>
        <w:tc>
          <w:tcPr>
            <w:tcW w:w="385" w:type="dxa"/>
            <w:gridSpan w:val="2"/>
            <w:tcBorders>
              <w:top w:val="nil"/>
              <w:left w:val="nil"/>
              <w:bottom w:val="single" w:sz="4" w:space="0" w:color="auto"/>
              <w:right w:val="nil"/>
            </w:tcBorders>
            <w:shd w:val="clear" w:color="auto" w:fill="auto"/>
            <w:noWrap/>
            <w:vAlign w:val="bottom"/>
            <w:hideMark/>
          </w:tcPr>
          <w:p w14:paraId="453E2A8B" w14:textId="77777777" w:rsidR="00A26481" w:rsidRPr="00A26481" w:rsidRDefault="00A26481" w:rsidP="003B3201">
            <w:pPr>
              <w:pStyle w:val="27"/>
            </w:pPr>
            <w:r w:rsidRPr="00A26481">
              <w:t> </w:t>
            </w:r>
          </w:p>
        </w:tc>
        <w:tc>
          <w:tcPr>
            <w:tcW w:w="385" w:type="dxa"/>
            <w:gridSpan w:val="2"/>
            <w:tcBorders>
              <w:top w:val="nil"/>
              <w:left w:val="nil"/>
              <w:bottom w:val="single" w:sz="4" w:space="0" w:color="auto"/>
              <w:right w:val="nil"/>
            </w:tcBorders>
            <w:shd w:val="clear" w:color="auto" w:fill="auto"/>
            <w:noWrap/>
            <w:vAlign w:val="bottom"/>
            <w:hideMark/>
          </w:tcPr>
          <w:p w14:paraId="7CF2EC23" w14:textId="77777777" w:rsidR="00A26481" w:rsidRPr="00A26481" w:rsidRDefault="00A26481" w:rsidP="003B3201">
            <w:pPr>
              <w:pStyle w:val="27"/>
            </w:pPr>
            <w:r w:rsidRPr="00A26481">
              <w:t> </w:t>
            </w:r>
          </w:p>
        </w:tc>
        <w:tc>
          <w:tcPr>
            <w:tcW w:w="385" w:type="dxa"/>
            <w:gridSpan w:val="2"/>
            <w:tcBorders>
              <w:top w:val="nil"/>
              <w:left w:val="nil"/>
              <w:bottom w:val="single" w:sz="4" w:space="0" w:color="auto"/>
              <w:right w:val="nil"/>
            </w:tcBorders>
            <w:shd w:val="clear" w:color="auto" w:fill="auto"/>
            <w:noWrap/>
            <w:vAlign w:val="bottom"/>
            <w:hideMark/>
          </w:tcPr>
          <w:p w14:paraId="0E59EC29" w14:textId="77777777" w:rsidR="00A26481" w:rsidRPr="00A26481" w:rsidRDefault="00A26481" w:rsidP="003B3201">
            <w:pPr>
              <w:pStyle w:val="27"/>
            </w:pPr>
            <w:r w:rsidRPr="00A26481">
              <w:t> </w:t>
            </w:r>
          </w:p>
        </w:tc>
        <w:tc>
          <w:tcPr>
            <w:tcW w:w="385" w:type="dxa"/>
            <w:gridSpan w:val="2"/>
            <w:tcBorders>
              <w:top w:val="nil"/>
              <w:left w:val="nil"/>
              <w:bottom w:val="nil"/>
              <w:right w:val="nil"/>
            </w:tcBorders>
            <w:shd w:val="clear" w:color="auto" w:fill="auto"/>
            <w:noWrap/>
            <w:vAlign w:val="bottom"/>
            <w:hideMark/>
          </w:tcPr>
          <w:p w14:paraId="2AC594AC"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78E551AA"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107AD608" w14:textId="77777777" w:rsidR="00A26481" w:rsidRPr="00A26481" w:rsidRDefault="00A26481" w:rsidP="003B3201">
            <w:pPr>
              <w:pStyle w:val="27"/>
            </w:pPr>
          </w:p>
        </w:tc>
        <w:tc>
          <w:tcPr>
            <w:tcW w:w="2161" w:type="dxa"/>
            <w:gridSpan w:val="7"/>
            <w:tcBorders>
              <w:top w:val="nil"/>
              <w:left w:val="nil"/>
              <w:bottom w:val="nil"/>
              <w:right w:val="nil"/>
            </w:tcBorders>
            <w:shd w:val="clear" w:color="auto" w:fill="auto"/>
            <w:noWrap/>
            <w:vAlign w:val="bottom"/>
            <w:hideMark/>
          </w:tcPr>
          <w:p w14:paraId="53719A57" w14:textId="77777777" w:rsidR="00A26481" w:rsidRPr="00A26481" w:rsidRDefault="00A26481" w:rsidP="003B3201">
            <w:pPr>
              <w:pStyle w:val="27"/>
              <w:rPr>
                <w:sz w:val="18"/>
                <w:szCs w:val="18"/>
              </w:rPr>
            </w:pPr>
            <w:r w:rsidRPr="00A26481">
              <w:rPr>
                <w:sz w:val="18"/>
                <w:szCs w:val="18"/>
              </w:rPr>
              <w:t>по ОКЕИ</w:t>
            </w:r>
          </w:p>
        </w:tc>
        <w:tc>
          <w:tcPr>
            <w:tcW w:w="2244" w:type="dxa"/>
            <w:gridSpan w:val="8"/>
            <w:tcBorders>
              <w:top w:val="single" w:sz="4" w:space="0" w:color="auto"/>
              <w:left w:val="single" w:sz="8" w:space="0" w:color="auto"/>
              <w:bottom w:val="single" w:sz="8" w:space="0" w:color="auto"/>
              <w:right w:val="single" w:sz="8" w:space="0" w:color="auto"/>
            </w:tcBorders>
            <w:shd w:val="clear" w:color="auto" w:fill="auto"/>
            <w:noWrap/>
            <w:vAlign w:val="bottom"/>
            <w:hideMark/>
          </w:tcPr>
          <w:p w14:paraId="483AE69A" w14:textId="77777777" w:rsidR="00A26481" w:rsidRPr="00A26481" w:rsidRDefault="00A26481" w:rsidP="003B3201">
            <w:pPr>
              <w:pStyle w:val="27"/>
            </w:pPr>
            <w:r w:rsidRPr="00A26481">
              <w:t>384</w:t>
            </w:r>
          </w:p>
        </w:tc>
        <w:tc>
          <w:tcPr>
            <w:tcW w:w="374" w:type="dxa"/>
            <w:tcBorders>
              <w:top w:val="nil"/>
              <w:left w:val="nil"/>
              <w:bottom w:val="nil"/>
              <w:right w:val="nil"/>
            </w:tcBorders>
            <w:shd w:val="clear" w:color="auto" w:fill="auto"/>
            <w:noWrap/>
            <w:vAlign w:val="bottom"/>
            <w:hideMark/>
          </w:tcPr>
          <w:p w14:paraId="16AD8A79" w14:textId="77777777" w:rsidR="00A26481" w:rsidRPr="00A26481" w:rsidRDefault="00A26481" w:rsidP="003B3201">
            <w:pPr>
              <w:pStyle w:val="27"/>
            </w:pPr>
          </w:p>
        </w:tc>
      </w:tr>
      <w:tr w:rsidR="00A26481" w:rsidRPr="00A26481" w14:paraId="1175D910" w14:textId="77777777" w:rsidTr="00CC7F1A">
        <w:trPr>
          <w:trHeight w:val="255"/>
        </w:trPr>
        <w:tc>
          <w:tcPr>
            <w:tcW w:w="232" w:type="dxa"/>
            <w:gridSpan w:val="2"/>
            <w:tcBorders>
              <w:top w:val="nil"/>
              <w:left w:val="nil"/>
              <w:bottom w:val="nil"/>
              <w:right w:val="nil"/>
            </w:tcBorders>
            <w:shd w:val="clear" w:color="auto" w:fill="auto"/>
            <w:noWrap/>
            <w:vAlign w:val="bottom"/>
            <w:hideMark/>
          </w:tcPr>
          <w:p w14:paraId="6E4E3542"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495E1645" w14:textId="77777777" w:rsidR="00A26481" w:rsidRPr="00A26481" w:rsidRDefault="00A26481" w:rsidP="003B3201">
            <w:pPr>
              <w:pStyle w:val="27"/>
            </w:pPr>
          </w:p>
        </w:tc>
        <w:tc>
          <w:tcPr>
            <w:tcW w:w="298" w:type="dxa"/>
            <w:gridSpan w:val="2"/>
            <w:tcBorders>
              <w:top w:val="nil"/>
              <w:left w:val="nil"/>
              <w:bottom w:val="nil"/>
              <w:right w:val="nil"/>
            </w:tcBorders>
            <w:shd w:val="clear" w:color="auto" w:fill="auto"/>
            <w:noWrap/>
            <w:vAlign w:val="bottom"/>
            <w:hideMark/>
          </w:tcPr>
          <w:p w14:paraId="3989211F" w14:textId="77777777" w:rsidR="00A26481" w:rsidRPr="00A26481" w:rsidRDefault="00A26481" w:rsidP="003B3201">
            <w:pPr>
              <w:pStyle w:val="27"/>
            </w:pPr>
          </w:p>
        </w:tc>
        <w:tc>
          <w:tcPr>
            <w:tcW w:w="298" w:type="dxa"/>
            <w:gridSpan w:val="2"/>
            <w:tcBorders>
              <w:top w:val="nil"/>
              <w:left w:val="nil"/>
              <w:bottom w:val="nil"/>
              <w:right w:val="nil"/>
            </w:tcBorders>
            <w:shd w:val="clear" w:color="auto" w:fill="auto"/>
            <w:noWrap/>
            <w:vAlign w:val="bottom"/>
            <w:hideMark/>
          </w:tcPr>
          <w:p w14:paraId="5CC863BF" w14:textId="77777777" w:rsidR="00A26481" w:rsidRPr="00A26481" w:rsidRDefault="00A26481" w:rsidP="003B3201">
            <w:pPr>
              <w:pStyle w:val="27"/>
            </w:pPr>
          </w:p>
        </w:tc>
        <w:tc>
          <w:tcPr>
            <w:tcW w:w="297" w:type="dxa"/>
            <w:gridSpan w:val="2"/>
            <w:tcBorders>
              <w:top w:val="nil"/>
              <w:left w:val="nil"/>
              <w:bottom w:val="nil"/>
              <w:right w:val="nil"/>
            </w:tcBorders>
            <w:shd w:val="clear" w:color="auto" w:fill="auto"/>
            <w:noWrap/>
            <w:vAlign w:val="bottom"/>
            <w:hideMark/>
          </w:tcPr>
          <w:p w14:paraId="0EA78D27" w14:textId="77777777" w:rsidR="00A26481" w:rsidRPr="00A26481" w:rsidRDefault="00A26481" w:rsidP="003B3201">
            <w:pPr>
              <w:pStyle w:val="27"/>
            </w:pPr>
          </w:p>
        </w:tc>
        <w:tc>
          <w:tcPr>
            <w:tcW w:w="297" w:type="dxa"/>
            <w:gridSpan w:val="2"/>
            <w:tcBorders>
              <w:top w:val="nil"/>
              <w:left w:val="nil"/>
              <w:bottom w:val="nil"/>
              <w:right w:val="nil"/>
            </w:tcBorders>
            <w:shd w:val="clear" w:color="auto" w:fill="auto"/>
            <w:noWrap/>
            <w:vAlign w:val="bottom"/>
            <w:hideMark/>
          </w:tcPr>
          <w:p w14:paraId="4CDEC0D2" w14:textId="77777777" w:rsidR="00A26481" w:rsidRPr="00A26481" w:rsidRDefault="00A26481" w:rsidP="003B3201">
            <w:pPr>
              <w:pStyle w:val="27"/>
            </w:pPr>
          </w:p>
        </w:tc>
        <w:tc>
          <w:tcPr>
            <w:tcW w:w="297" w:type="dxa"/>
            <w:gridSpan w:val="2"/>
            <w:tcBorders>
              <w:top w:val="nil"/>
              <w:left w:val="nil"/>
              <w:bottom w:val="nil"/>
              <w:right w:val="nil"/>
            </w:tcBorders>
            <w:shd w:val="clear" w:color="auto" w:fill="auto"/>
            <w:noWrap/>
            <w:vAlign w:val="bottom"/>
            <w:hideMark/>
          </w:tcPr>
          <w:p w14:paraId="18982636" w14:textId="77777777" w:rsidR="00A26481" w:rsidRPr="00A26481" w:rsidRDefault="00A26481" w:rsidP="003B3201">
            <w:pPr>
              <w:pStyle w:val="27"/>
            </w:pPr>
          </w:p>
        </w:tc>
        <w:tc>
          <w:tcPr>
            <w:tcW w:w="297" w:type="dxa"/>
            <w:gridSpan w:val="2"/>
            <w:tcBorders>
              <w:top w:val="nil"/>
              <w:left w:val="nil"/>
              <w:bottom w:val="nil"/>
              <w:right w:val="nil"/>
            </w:tcBorders>
            <w:shd w:val="clear" w:color="auto" w:fill="auto"/>
            <w:noWrap/>
            <w:vAlign w:val="bottom"/>
            <w:hideMark/>
          </w:tcPr>
          <w:p w14:paraId="1FFEAB01"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07F3007C"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10665497"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40C7D988"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4DF1047B"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3245C6DD" w14:textId="77777777" w:rsidR="00A26481" w:rsidRPr="00A26481" w:rsidRDefault="00A26481" w:rsidP="003B3201">
            <w:pPr>
              <w:pStyle w:val="27"/>
            </w:pPr>
          </w:p>
        </w:tc>
        <w:tc>
          <w:tcPr>
            <w:tcW w:w="296" w:type="dxa"/>
            <w:gridSpan w:val="2"/>
            <w:tcBorders>
              <w:top w:val="nil"/>
              <w:left w:val="nil"/>
              <w:bottom w:val="nil"/>
              <w:right w:val="nil"/>
            </w:tcBorders>
            <w:shd w:val="clear" w:color="auto" w:fill="auto"/>
            <w:noWrap/>
            <w:vAlign w:val="bottom"/>
            <w:hideMark/>
          </w:tcPr>
          <w:p w14:paraId="39EAE081" w14:textId="77777777" w:rsidR="00A26481" w:rsidRPr="00A26481" w:rsidRDefault="00A26481" w:rsidP="003B3201">
            <w:pPr>
              <w:pStyle w:val="27"/>
            </w:pPr>
          </w:p>
        </w:tc>
        <w:tc>
          <w:tcPr>
            <w:tcW w:w="306" w:type="dxa"/>
            <w:gridSpan w:val="2"/>
            <w:tcBorders>
              <w:top w:val="nil"/>
              <w:left w:val="nil"/>
              <w:bottom w:val="nil"/>
              <w:right w:val="nil"/>
            </w:tcBorders>
            <w:shd w:val="clear" w:color="auto" w:fill="auto"/>
            <w:noWrap/>
            <w:vAlign w:val="bottom"/>
            <w:hideMark/>
          </w:tcPr>
          <w:p w14:paraId="02B39500" w14:textId="77777777" w:rsidR="00A26481" w:rsidRPr="00A26481" w:rsidRDefault="00A26481" w:rsidP="003B3201">
            <w:pPr>
              <w:pStyle w:val="27"/>
            </w:pPr>
          </w:p>
        </w:tc>
        <w:tc>
          <w:tcPr>
            <w:tcW w:w="305" w:type="dxa"/>
            <w:gridSpan w:val="2"/>
            <w:tcBorders>
              <w:top w:val="nil"/>
              <w:left w:val="nil"/>
              <w:bottom w:val="nil"/>
              <w:right w:val="nil"/>
            </w:tcBorders>
            <w:shd w:val="clear" w:color="auto" w:fill="auto"/>
            <w:noWrap/>
            <w:vAlign w:val="bottom"/>
            <w:hideMark/>
          </w:tcPr>
          <w:p w14:paraId="3E67D633" w14:textId="77777777" w:rsidR="00A26481" w:rsidRPr="00A26481" w:rsidRDefault="00A26481" w:rsidP="003B3201">
            <w:pPr>
              <w:pStyle w:val="27"/>
            </w:pPr>
          </w:p>
        </w:tc>
        <w:tc>
          <w:tcPr>
            <w:tcW w:w="305" w:type="dxa"/>
            <w:gridSpan w:val="2"/>
            <w:tcBorders>
              <w:top w:val="nil"/>
              <w:left w:val="nil"/>
              <w:bottom w:val="nil"/>
              <w:right w:val="nil"/>
            </w:tcBorders>
            <w:shd w:val="clear" w:color="auto" w:fill="auto"/>
            <w:noWrap/>
            <w:vAlign w:val="bottom"/>
            <w:hideMark/>
          </w:tcPr>
          <w:p w14:paraId="30913B05" w14:textId="77777777" w:rsidR="00A26481" w:rsidRPr="00A26481" w:rsidRDefault="00A26481" w:rsidP="003B3201">
            <w:pPr>
              <w:pStyle w:val="27"/>
            </w:pPr>
          </w:p>
        </w:tc>
        <w:tc>
          <w:tcPr>
            <w:tcW w:w="305" w:type="dxa"/>
            <w:gridSpan w:val="3"/>
            <w:tcBorders>
              <w:top w:val="nil"/>
              <w:left w:val="nil"/>
              <w:bottom w:val="nil"/>
              <w:right w:val="nil"/>
            </w:tcBorders>
            <w:shd w:val="clear" w:color="auto" w:fill="auto"/>
            <w:noWrap/>
            <w:vAlign w:val="bottom"/>
            <w:hideMark/>
          </w:tcPr>
          <w:p w14:paraId="4E920D27" w14:textId="77777777" w:rsidR="00A26481" w:rsidRPr="00A26481" w:rsidRDefault="00A26481" w:rsidP="003B3201">
            <w:pPr>
              <w:pStyle w:val="27"/>
            </w:pPr>
          </w:p>
        </w:tc>
        <w:tc>
          <w:tcPr>
            <w:tcW w:w="300" w:type="dxa"/>
            <w:gridSpan w:val="2"/>
            <w:tcBorders>
              <w:top w:val="nil"/>
              <w:left w:val="nil"/>
              <w:bottom w:val="nil"/>
              <w:right w:val="nil"/>
            </w:tcBorders>
            <w:shd w:val="clear" w:color="auto" w:fill="auto"/>
            <w:noWrap/>
            <w:vAlign w:val="bottom"/>
            <w:hideMark/>
          </w:tcPr>
          <w:p w14:paraId="540F5EF1" w14:textId="77777777" w:rsidR="00A26481" w:rsidRPr="00A26481" w:rsidRDefault="00A26481" w:rsidP="003B3201">
            <w:pPr>
              <w:pStyle w:val="27"/>
            </w:pPr>
          </w:p>
        </w:tc>
        <w:tc>
          <w:tcPr>
            <w:tcW w:w="300" w:type="dxa"/>
            <w:gridSpan w:val="2"/>
            <w:tcBorders>
              <w:top w:val="nil"/>
              <w:left w:val="nil"/>
              <w:bottom w:val="nil"/>
              <w:right w:val="nil"/>
            </w:tcBorders>
            <w:shd w:val="clear" w:color="auto" w:fill="auto"/>
            <w:noWrap/>
            <w:vAlign w:val="bottom"/>
            <w:hideMark/>
          </w:tcPr>
          <w:p w14:paraId="6CBA3238" w14:textId="77777777" w:rsidR="00A26481" w:rsidRPr="00A26481" w:rsidRDefault="00A26481" w:rsidP="003B3201">
            <w:pPr>
              <w:pStyle w:val="27"/>
            </w:pPr>
          </w:p>
        </w:tc>
        <w:tc>
          <w:tcPr>
            <w:tcW w:w="300" w:type="dxa"/>
            <w:gridSpan w:val="2"/>
            <w:tcBorders>
              <w:top w:val="nil"/>
              <w:left w:val="nil"/>
              <w:bottom w:val="nil"/>
              <w:right w:val="nil"/>
            </w:tcBorders>
            <w:shd w:val="clear" w:color="auto" w:fill="auto"/>
            <w:noWrap/>
            <w:vAlign w:val="bottom"/>
            <w:hideMark/>
          </w:tcPr>
          <w:p w14:paraId="3E25730C" w14:textId="77777777" w:rsidR="00A26481" w:rsidRPr="00A26481" w:rsidRDefault="00A26481" w:rsidP="003B3201">
            <w:pPr>
              <w:pStyle w:val="27"/>
            </w:pPr>
          </w:p>
        </w:tc>
        <w:tc>
          <w:tcPr>
            <w:tcW w:w="300" w:type="dxa"/>
            <w:tcBorders>
              <w:top w:val="nil"/>
              <w:left w:val="nil"/>
              <w:bottom w:val="nil"/>
              <w:right w:val="nil"/>
            </w:tcBorders>
            <w:shd w:val="clear" w:color="auto" w:fill="auto"/>
            <w:noWrap/>
            <w:vAlign w:val="bottom"/>
            <w:hideMark/>
          </w:tcPr>
          <w:p w14:paraId="3DBB71FF" w14:textId="77777777" w:rsidR="00A26481" w:rsidRPr="00A26481" w:rsidRDefault="00A26481" w:rsidP="003B3201">
            <w:pPr>
              <w:pStyle w:val="27"/>
            </w:pPr>
          </w:p>
        </w:tc>
        <w:tc>
          <w:tcPr>
            <w:tcW w:w="415" w:type="dxa"/>
            <w:gridSpan w:val="2"/>
            <w:tcBorders>
              <w:top w:val="nil"/>
              <w:left w:val="nil"/>
              <w:bottom w:val="nil"/>
              <w:right w:val="nil"/>
            </w:tcBorders>
            <w:shd w:val="clear" w:color="auto" w:fill="auto"/>
            <w:noWrap/>
            <w:vAlign w:val="bottom"/>
            <w:hideMark/>
          </w:tcPr>
          <w:p w14:paraId="5B1106EC" w14:textId="77777777" w:rsidR="00A26481" w:rsidRPr="00A26481" w:rsidRDefault="00A26481" w:rsidP="003B3201">
            <w:pPr>
              <w:pStyle w:val="27"/>
            </w:pPr>
          </w:p>
        </w:tc>
        <w:tc>
          <w:tcPr>
            <w:tcW w:w="415" w:type="dxa"/>
            <w:gridSpan w:val="3"/>
            <w:tcBorders>
              <w:top w:val="nil"/>
              <w:left w:val="nil"/>
              <w:bottom w:val="nil"/>
              <w:right w:val="nil"/>
            </w:tcBorders>
            <w:shd w:val="clear" w:color="auto" w:fill="auto"/>
            <w:noWrap/>
            <w:vAlign w:val="bottom"/>
            <w:hideMark/>
          </w:tcPr>
          <w:p w14:paraId="374369EC"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30434293"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1F5DD1F4"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6D4C3B3B" w14:textId="77777777" w:rsidR="00A26481" w:rsidRPr="00A26481" w:rsidRDefault="00A26481" w:rsidP="003B3201">
            <w:pPr>
              <w:pStyle w:val="27"/>
            </w:pPr>
          </w:p>
        </w:tc>
        <w:tc>
          <w:tcPr>
            <w:tcW w:w="385" w:type="dxa"/>
            <w:gridSpan w:val="2"/>
            <w:tcBorders>
              <w:top w:val="nil"/>
              <w:left w:val="nil"/>
              <w:bottom w:val="nil"/>
              <w:right w:val="nil"/>
            </w:tcBorders>
            <w:shd w:val="clear" w:color="auto" w:fill="auto"/>
            <w:noWrap/>
            <w:vAlign w:val="bottom"/>
            <w:hideMark/>
          </w:tcPr>
          <w:p w14:paraId="20892C1D"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496E1ABE"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2004CC6F" w14:textId="77777777" w:rsidR="00A26481" w:rsidRPr="00A26481" w:rsidRDefault="00A26481" w:rsidP="003B3201">
            <w:pPr>
              <w:pStyle w:val="27"/>
            </w:pPr>
          </w:p>
        </w:tc>
        <w:tc>
          <w:tcPr>
            <w:tcW w:w="2161" w:type="dxa"/>
            <w:gridSpan w:val="7"/>
            <w:tcBorders>
              <w:top w:val="nil"/>
              <w:left w:val="nil"/>
              <w:bottom w:val="nil"/>
              <w:right w:val="nil"/>
            </w:tcBorders>
            <w:shd w:val="clear" w:color="auto" w:fill="auto"/>
            <w:noWrap/>
            <w:vAlign w:val="bottom"/>
            <w:hideMark/>
          </w:tcPr>
          <w:p w14:paraId="732376E4" w14:textId="77777777" w:rsidR="00A26481" w:rsidRPr="00A26481" w:rsidRDefault="00A26481" w:rsidP="003B3201">
            <w:pPr>
              <w:pStyle w:val="27"/>
            </w:pPr>
          </w:p>
        </w:tc>
        <w:tc>
          <w:tcPr>
            <w:tcW w:w="374" w:type="dxa"/>
            <w:tcBorders>
              <w:top w:val="nil"/>
              <w:left w:val="nil"/>
              <w:bottom w:val="nil"/>
              <w:right w:val="nil"/>
            </w:tcBorders>
            <w:shd w:val="clear" w:color="auto" w:fill="auto"/>
            <w:noWrap/>
            <w:vAlign w:val="bottom"/>
            <w:hideMark/>
          </w:tcPr>
          <w:p w14:paraId="32950E5A"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1B54608C" w14:textId="77777777" w:rsidR="00A26481" w:rsidRPr="00A26481" w:rsidRDefault="00A26481" w:rsidP="003B3201">
            <w:pPr>
              <w:pStyle w:val="27"/>
            </w:pPr>
          </w:p>
        </w:tc>
        <w:tc>
          <w:tcPr>
            <w:tcW w:w="374" w:type="dxa"/>
            <w:tcBorders>
              <w:top w:val="nil"/>
              <w:left w:val="nil"/>
              <w:bottom w:val="nil"/>
              <w:right w:val="nil"/>
            </w:tcBorders>
            <w:shd w:val="clear" w:color="auto" w:fill="auto"/>
            <w:noWrap/>
            <w:vAlign w:val="bottom"/>
            <w:hideMark/>
          </w:tcPr>
          <w:p w14:paraId="0F08AA23" w14:textId="77777777" w:rsidR="00A26481" w:rsidRPr="00A26481" w:rsidRDefault="00A26481" w:rsidP="003B3201">
            <w:pPr>
              <w:pStyle w:val="27"/>
            </w:pPr>
          </w:p>
        </w:tc>
        <w:tc>
          <w:tcPr>
            <w:tcW w:w="374" w:type="dxa"/>
            <w:tcBorders>
              <w:top w:val="nil"/>
              <w:left w:val="nil"/>
              <w:bottom w:val="nil"/>
              <w:right w:val="nil"/>
            </w:tcBorders>
            <w:shd w:val="clear" w:color="auto" w:fill="auto"/>
            <w:noWrap/>
            <w:vAlign w:val="bottom"/>
            <w:hideMark/>
          </w:tcPr>
          <w:p w14:paraId="5A73BAEF" w14:textId="77777777" w:rsidR="00A26481" w:rsidRPr="00A26481" w:rsidRDefault="00A26481" w:rsidP="003B3201">
            <w:pPr>
              <w:pStyle w:val="27"/>
            </w:pPr>
          </w:p>
        </w:tc>
        <w:tc>
          <w:tcPr>
            <w:tcW w:w="374" w:type="dxa"/>
            <w:gridSpan w:val="2"/>
            <w:tcBorders>
              <w:top w:val="nil"/>
              <w:left w:val="nil"/>
              <w:bottom w:val="nil"/>
              <w:right w:val="nil"/>
            </w:tcBorders>
            <w:shd w:val="clear" w:color="auto" w:fill="auto"/>
            <w:noWrap/>
            <w:vAlign w:val="bottom"/>
            <w:hideMark/>
          </w:tcPr>
          <w:p w14:paraId="24D741D6" w14:textId="77777777" w:rsidR="00A26481" w:rsidRPr="00A26481" w:rsidRDefault="00A26481" w:rsidP="003B3201">
            <w:pPr>
              <w:pStyle w:val="27"/>
            </w:pPr>
          </w:p>
        </w:tc>
        <w:tc>
          <w:tcPr>
            <w:tcW w:w="374" w:type="dxa"/>
            <w:tcBorders>
              <w:top w:val="nil"/>
              <w:left w:val="nil"/>
              <w:bottom w:val="nil"/>
              <w:right w:val="nil"/>
            </w:tcBorders>
            <w:shd w:val="clear" w:color="auto" w:fill="auto"/>
            <w:noWrap/>
            <w:vAlign w:val="bottom"/>
            <w:hideMark/>
          </w:tcPr>
          <w:p w14:paraId="71056E81" w14:textId="77777777" w:rsidR="00A26481" w:rsidRPr="00A26481" w:rsidRDefault="00A26481" w:rsidP="003B3201">
            <w:pPr>
              <w:pStyle w:val="27"/>
            </w:pPr>
          </w:p>
        </w:tc>
        <w:tc>
          <w:tcPr>
            <w:tcW w:w="374" w:type="dxa"/>
            <w:tcBorders>
              <w:top w:val="nil"/>
              <w:left w:val="nil"/>
              <w:bottom w:val="nil"/>
              <w:right w:val="nil"/>
            </w:tcBorders>
            <w:shd w:val="clear" w:color="auto" w:fill="auto"/>
            <w:noWrap/>
            <w:vAlign w:val="bottom"/>
            <w:hideMark/>
          </w:tcPr>
          <w:p w14:paraId="786D3ACE" w14:textId="77777777" w:rsidR="00A26481" w:rsidRPr="00A26481" w:rsidRDefault="00A26481" w:rsidP="003B3201">
            <w:pPr>
              <w:pStyle w:val="27"/>
            </w:pPr>
          </w:p>
        </w:tc>
      </w:tr>
      <w:tr w:rsidR="00A26481" w:rsidRPr="00A26481" w14:paraId="56CEBF25" w14:textId="77777777" w:rsidTr="00CC7F1A">
        <w:trPr>
          <w:trHeight w:val="300"/>
        </w:trPr>
        <w:tc>
          <w:tcPr>
            <w:tcW w:w="232" w:type="dxa"/>
            <w:gridSpan w:val="2"/>
            <w:tcBorders>
              <w:top w:val="nil"/>
              <w:left w:val="nil"/>
              <w:bottom w:val="nil"/>
              <w:right w:val="nil"/>
            </w:tcBorders>
            <w:shd w:val="clear" w:color="auto" w:fill="auto"/>
            <w:noWrap/>
            <w:vAlign w:val="bottom"/>
            <w:hideMark/>
          </w:tcPr>
          <w:p w14:paraId="711507C3"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4ED7B295" w14:textId="77777777" w:rsidR="00A26481" w:rsidRPr="00A26481" w:rsidRDefault="00A26481" w:rsidP="003B3201">
            <w:pPr>
              <w:pStyle w:val="27"/>
            </w:pPr>
          </w:p>
        </w:tc>
        <w:tc>
          <w:tcPr>
            <w:tcW w:w="1190" w:type="dxa"/>
            <w:gridSpan w:val="8"/>
            <w:vMerge w:val="restart"/>
            <w:tcBorders>
              <w:top w:val="single" w:sz="4" w:space="0" w:color="auto"/>
              <w:left w:val="single" w:sz="4" w:space="0" w:color="auto"/>
              <w:bottom w:val="nil"/>
              <w:right w:val="nil"/>
            </w:tcBorders>
            <w:shd w:val="clear" w:color="auto" w:fill="auto"/>
            <w:vAlign w:val="center"/>
            <w:hideMark/>
          </w:tcPr>
          <w:p w14:paraId="43EAE9F3" w14:textId="77777777" w:rsidR="00A26481" w:rsidRPr="00A26481" w:rsidRDefault="00A26481" w:rsidP="003B3201">
            <w:pPr>
              <w:pStyle w:val="27"/>
            </w:pPr>
            <w:r w:rsidRPr="00A26481">
              <w:t>Пояснения</w:t>
            </w:r>
          </w:p>
        </w:tc>
        <w:tc>
          <w:tcPr>
            <w:tcW w:w="4791" w:type="dxa"/>
            <w:gridSpan w:val="32"/>
            <w:vMerge w:val="restart"/>
            <w:tcBorders>
              <w:top w:val="single" w:sz="4" w:space="0" w:color="auto"/>
              <w:left w:val="single" w:sz="4" w:space="0" w:color="auto"/>
              <w:bottom w:val="nil"/>
              <w:right w:val="nil"/>
            </w:tcBorders>
            <w:shd w:val="clear" w:color="auto" w:fill="auto"/>
            <w:vAlign w:val="center"/>
            <w:hideMark/>
          </w:tcPr>
          <w:p w14:paraId="261DF7BB" w14:textId="77777777" w:rsidR="00A26481" w:rsidRPr="00A26481" w:rsidRDefault="00A26481" w:rsidP="003B3201">
            <w:pPr>
              <w:pStyle w:val="27"/>
            </w:pPr>
            <w:r w:rsidRPr="00A26481">
              <w:t>Наименование показателя</w:t>
            </w:r>
          </w:p>
        </w:tc>
        <w:tc>
          <w:tcPr>
            <w:tcW w:w="830" w:type="dxa"/>
            <w:gridSpan w:val="5"/>
            <w:vMerge w:val="restart"/>
            <w:tcBorders>
              <w:top w:val="single" w:sz="4" w:space="0" w:color="auto"/>
              <w:left w:val="single" w:sz="4" w:space="0" w:color="auto"/>
              <w:bottom w:val="nil"/>
              <w:right w:val="nil"/>
            </w:tcBorders>
            <w:shd w:val="clear" w:color="auto" w:fill="auto"/>
            <w:vAlign w:val="center"/>
            <w:hideMark/>
          </w:tcPr>
          <w:p w14:paraId="66B57C5A" w14:textId="77777777" w:rsidR="00A26481" w:rsidRPr="00A26481" w:rsidRDefault="00A26481" w:rsidP="003B3201">
            <w:pPr>
              <w:pStyle w:val="27"/>
            </w:pPr>
            <w:r w:rsidRPr="00A26481">
              <w:t>Код строки</w:t>
            </w:r>
          </w:p>
        </w:tc>
        <w:tc>
          <w:tcPr>
            <w:tcW w:w="4449" w:type="dxa"/>
            <w:gridSpan w:val="19"/>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70641B" w14:textId="77777777" w:rsidR="00A26481" w:rsidRPr="00A26481" w:rsidRDefault="00A26481" w:rsidP="003B3201">
            <w:pPr>
              <w:pStyle w:val="27"/>
            </w:pPr>
            <w:r w:rsidRPr="00A26481">
              <w:t>За 2014г.</w:t>
            </w:r>
          </w:p>
        </w:tc>
        <w:tc>
          <w:tcPr>
            <w:tcW w:w="2618" w:type="dxa"/>
            <w:gridSpan w:val="9"/>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BD50BB" w14:textId="77777777" w:rsidR="00A26481" w:rsidRPr="00A26481" w:rsidRDefault="00A26481" w:rsidP="003B3201">
            <w:pPr>
              <w:pStyle w:val="27"/>
            </w:pPr>
            <w:r w:rsidRPr="00A26481">
              <w:t>За 2013г.</w:t>
            </w:r>
          </w:p>
        </w:tc>
      </w:tr>
      <w:tr w:rsidR="00A26481" w:rsidRPr="00A26481" w14:paraId="59F62B50" w14:textId="77777777" w:rsidTr="00CC7F1A">
        <w:trPr>
          <w:trHeight w:val="300"/>
        </w:trPr>
        <w:tc>
          <w:tcPr>
            <w:tcW w:w="232" w:type="dxa"/>
            <w:gridSpan w:val="2"/>
            <w:tcBorders>
              <w:top w:val="nil"/>
              <w:left w:val="nil"/>
              <w:bottom w:val="nil"/>
              <w:right w:val="nil"/>
            </w:tcBorders>
            <w:shd w:val="clear" w:color="auto" w:fill="auto"/>
            <w:noWrap/>
            <w:vAlign w:val="bottom"/>
            <w:hideMark/>
          </w:tcPr>
          <w:p w14:paraId="5487C489"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778BA14B" w14:textId="77777777" w:rsidR="00A26481" w:rsidRPr="00A26481" w:rsidRDefault="00A26481" w:rsidP="003B3201">
            <w:pPr>
              <w:pStyle w:val="27"/>
            </w:pPr>
          </w:p>
        </w:tc>
        <w:tc>
          <w:tcPr>
            <w:tcW w:w="1190" w:type="dxa"/>
            <w:gridSpan w:val="8"/>
            <w:vMerge/>
            <w:tcBorders>
              <w:top w:val="nil"/>
              <w:left w:val="nil"/>
              <w:bottom w:val="nil"/>
              <w:right w:val="nil"/>
            </w:tcBorders>
            <w:vAlign w:val="center"/>
            <w:hideMark/>
          </w:tcPr>
          <w:p w14:paraId="42B7BF2B" w14:textId="77777777" w:rsidR="00A26481" w:rsidRPr="00A26481" w:rsidRDefault="00A26481" w:rsidP="003B3201">
            <w:pPr>
              <w:pStyle w:val="27"/>
            </w:pPr>
          </w:p>
        </w:tc>
        <w:tc>
          <w:tcPr>
            <w:tcW w:w="4791" w:type="dxa"/>
            <w:gridSpan w:val="32"/>
            <w:vMerge/>
            <w:tcBorders>
              <w:top w:val="nil"/>
              <w:left w:val="nil"/>
              <w:bottom w:val="nil"/>
              <w:right w:val="nil"/>
            </w:tcBorders>
            <w:vAlign w:val="center"/>
            <w:hideMark/>
          </w:tcPr>
          <w:p w14:paraId="1E2DB774" w14:textId="77777777" w:rsidR="00A26481" w:rsidRPr="00A26481" w:rsidRDefault="00A26481" w:rsidP="003B3201">
            <w:pPr>
              <w:pStyle w:val="27"/>
            </w:pPr>
          </w:p>
        </w:tc>
        <w:tc>
          <w:tcPr>
            <w:tcW w:w="830" w:type="dxa"/>
            <w:gridSpan w:val="5"/>
            <w:vMerge/>
            <w:tcBorders>
              <w:top w:val="nil"/>
              <w:left w:val="nil"/>
              <w:bottom w:val="nil"/>
              <w:right w:val="nil"/>
            </w:tcBorders>
            <w:vAlign w:val="center"/>
            <w:hideMark/>
          </w:tcPr>
          <w:p w14:paraId="5AE3A705" w14:textId="77777777" w:rsidR="00A26481" w:rsidRPr="00A26481" w:rsidRDefault="00A26481" w:rsidP="003B3201">
            <w:pPr>
              <w:pStyle w:val="27"/>
            </w:pPr>
          </w:p>
        </w:tc>
        <w:tc>
          <w:tcPr>
            <w:tcW w:w="4449" w:type="dxa"/>
            <w:gridSpan w:val="19"/>
            <w:vMerge/>
            <w:tcBorders>
              <w:top w:val="nil"/>
              <w:left w:val="nil"/>
              <w:bottom w:val="nil"/>
              <w:right w:val="nil"/>
            </w:tcBorders>
            <w:vAlign w:val="center"/>
            <w:hideMark/>
          </w:tcPr>
          <w:p w14:paraId="6A8B4866" w14:textId="77777777" w:rsidR="00A26481" w:rsidRPr="00A26481" w:rsidRDefault="00A26481" w:rsidP="003B3201">
            <w:pPr>
              <w:pStyle w:val="27"/>
            </w:pPr>
          </w:p>
        </w:tc>
        <w:tc>
          <w:tcPr>
            <w:tcW w:w="2618" w:type="dxa"/>
            <w:gridSpan w:val="9"/>
            <w:vMerge/>
            <w:tcBorders>
              <w:top w:val="nil"/>
              <w:left w:val="nil"/>
              <w:bottom w:val="nil"/>
              <w:right w:val="nil"/>
            </w:tcBorders>
            <w:vAlign w:val="center"/>
            <w:hideMark/>
          </w:tcPr>
          <w:p w14:paraId="7C656C3C" w14:textId="77777777" w:rsidR="00A26481" w:rsidRPr="00A26481" w:rsidRDefault="00A26481" w:rsidP="003B3201">
            <w:pPr>
              <w:pStyle w:val="27"/>
            </w:pPr>
          </w:p>
        </w:tc>
      </w:tr>
      <w:tr w:rsidR="00A26481" w:rsidRPr="00A26481" w14:paraId="10CABAB8" w14:textId="77777777" w:rsidTr="00CC7F1A">
        <w:trPr>
          <w:trHeight w:val="255"/>
        </w:trPr>
        <w:tc>
          <w:tcPr>
            <w:tcW w:w="232" w:type="dxa"/>
            <w:gridSpan w:val="2"/>
            <w:tcBorders>
              <w:top w:val="nil"/>
              <w:left w:val="nil"/>
              <w:bottom w:val="nil"/>
              <w:right w:val="nil"/>
            </w:tcBorders>
            <w:shd w:val="clear" w:color="auto" w:fill="auto"/>
            <w:noWrap/>
            <w:vAlign w:val="bottom"/>
            <w:hideMark/>
          </w:tcPr>
          <w:p w14:paraId="53E87D18"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1913E42D" w14:textId="77777777" w:rsidR="00A26481" w:rsidRPr="00A26481" w:rsidRDefault="00A26481" w:rsidP="003B3201">
            <w:pPr>
              <w:pStyle w:val="27"/>
            </w:pPr>
          </w:p>
        </w:tc>
        <w:tc>
          <w:tcPr>
            <w:tcW w:w="1190" w:type="dxa"/>
            <w:gridSpan w:val="8"/>
            <w:vMerge/>
            <w:tcBorders>
              <w:top w:val="nil"/>
              <w:left w:val="nil"/>
              <w:bottom w:val="nil"/>
              <w:right w:val="nil"/>
            </w:tcBorders>
            <w:vAlign w:val="center"/>
            <w:hideMark/>
          </w:tcPr>
          <w:p w14:paraId="2B255FC0" w14:textId="77777777" w:rsidR="00A26481" w:rsidRPr="00A26481" w:rsidRDefault="00A26481" w:rsidP="003B3201">
            <w:pPr>
              <w:pStyle w:val="27"/>
            </w:pPr>
          </w:p>
        </w:tc>
        <w:tc>
          <w:tcPr>
            <w:tcW w:w="4791" w:type="dxa"/>
            <w:gridSpan w:val="32"/>
            <w:vMerge/>
            <w:tcBorders>
              <w:top w:val="nil"/>
              <w:left w:val="nil"/>
              <w:bottom w:val="nil"/>
              <w:right w:val="nil"/>
            </w:tcBorders>
            <w:vAlign w:val="center"/>
            <w:hideMark/>
          </w:tcPr>
          <w:p w14:paraId="53D71494" w14:textId="77777777" w:rsidR="00A26481" w:rsidRPr="00A26481" w:rsidRDefault="00A26481" w:rsidP="003B3201">
            <w:pPr>
              <w:pStyle w:val="27"/>
            </w:pPr>
          </w:p>
        </w:tc>
        <w:tc>
          <w:tcPr>
            <w:tcW w:w="830" w:type="dxa"/>
            <w:gridSpan w:val="5"/>
            <w:vMerge/>
            <w:tcBorders>
              <w:top w:val="nil"/>
              <w:left w:val="nil"/>
              <w:bottom w:val="nil"/>
              <w:right w:val="nil"/>
            </w:tcBorders>
            <w:vAlign w:val="center"/>
            <w:hideMark/>
          </w:tcPr>
          <w:p w14:paraId="7D3D44B5" w14:textId="77777777" w:rsidR="00A26481" w:rsidRPr="00A26481" w:rsidRDefault="00A26481" w:rsidP="003B3201">
            <w:pPr>
              <w:pStyle w:val="27"/>
            </w:pPr>
          </w:p>
        </w:tc>
        <w:tc>
          <w:tcPr>
            <w:tcW w:w="4449" w:type="dxa"/>
            <w:gridSpan w:val="19"/>
            <w:vMerge/>
            <w:tcBorders>
              <w:top w:val="nil"/>
              <w:left w:val="nil"/>
              <w:bottom w:val="nil"/>
              <w:right w:val="nil"/>
            </w:tcBorders>
            <w:vAlign w:val="center"/>
            <w:hideMark/>
          </w:tcPr>
          <w:p w14:paraId="3281D6E1" w14:textId="77777777" w:rsidR="00A26481" w:rsidRPr="00A26481" w:rsidRDefault="00A26481" w:rsidP="003B3201">
            <w:pPr>
              <w:pStyle w:val="27"/>
            </w:pPr>
          </w:p>
        </w:tc>
        <w:tc>
          <w:tcPr>
            <w:tcW w:w="2618" w:type="dxa"/>
            <w:gridSpan w:val="9"/>
            <w:vMerge/>
            <w:tcBorders>
              <w:top w:val="nil"/>
              <w:left w:val="nil"/>
              <w:bottom w:val="nil"/>
              <w:right w:val="nil"/>
            </w:tcBorders>
            <w:vAlign w:val="center"/>
            <w:hideMark/>
          </w:tcPr>
          <w:p w14:paraId="3A1D4AC8" w14:textId="77777777" w:rsidR="00A26481" w:rsidRPr="00A26481" w:rsidRDefault="00A26481" w:rsidP="003B3201">
            <w:pPr>
              <w:pStyle w:val="27"/>
            </w:pPr>
          </w:p>
        </w:tc>
      </w:tr>
      <w:tr w:rsidR="00A26481" w:rsidRPr="00A26481" w14:paraId="0D16F185" w14:textId="77777777" w:rsidTr="00CC7F1A">
        <w:trPr>
          <w:trHeight w:val="312"/>
        </w:trPr>
        <w:tc>
          <w:tcPr>
            <w:tcW w:w="232" w:type="dxa"/>
            <w:gridSpan w:val="2"/>
            <w:tcBorders>
              <w:top w:val="nil"/>
              <w:left w:val="nil"/>
              <w:bottom w:val="nil"/>
              <w:right w:val="nil"/>
            </w:tcBorders>
            <w:shd w:val="clear" w:color="auto" w:fill="auto"/>
            <w:noWrap/>
            <w:vAlign w:val="bottom"/>
            <w:hideMark/>
          </w:tcPr>
          <w:p w14:paraId="4C69D313"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12D35C84" w14:textId="77777777" w:rsidR="00A26481" w:rsidRPr="00A26481" w:rsidRDefault="00A26481" w:rsidP="003B3201">
            <w:pPr>
              <w:pStyle w:val="27"/>
            </w:pPr>
          </w:p>
        </w:tc>
        <w:tc>
          <w:tcPr>
            <w:tcW w:w="1190" w:type="dxa"/>
            <w:gridSpan w:val="8"/>
            <w:tcBorders>
              <w:top w:val="single" w:sz="4" w:space="0" w:color="auto"/>
              <w:left w:val="single" w:sz="4" w:space="0" w:color="auto"/>
              <w:bottom w:val="single" w:sz="4" w:space="0" w:color="auto"/>
              <w:right w:val="nil"/>
            </w:tcBorders>
            <w:shd w:val="clear" w:color="auto" w:fill="auto"/>
            <w:hideMark/>
          </w:tcPr>
          <w:p w14:paraId="5190FAE9" w14:textId="77777777" w:rsidR="00A26481" w:rsidRPr="00A26481" w:rsidRDefault="00A26481" w:rsidP="003B3201">
            <w:pPr>
              <w:pStyle w:val="27"/>
            </w:pPr>
            <w:r w:rsidRPr="00A26481">
              <w:t>1</w:t>
            </w:r>
          </w:p>
        </w:tc>
        <w:tc>
          <w:tcPr>
            <w:tcW w:w="4791" w:type="dxa"/>
            <w:gridSpan w:val="32"/>
            <w:tcBorders>
              <w:top w:val="single" w:sz="4" w:space="0" w:color="auto"/>
              <w:left w:val="single" w:sz="4" w:space="0" w:color="auto"/>
              <w:bottom w:val="single" w:sz="4" w:space="0" w:color="auto"/>
              <w:right w:val="single" w:sz="4" w:space="0" w:color="auto"/>
            </w:tcBorders>
            <w:shd w:val="clear" w:color="auto" w:fill="auto"/>
            <w:hideMark/>
          </w:tcPr>
          <w:p w14:paraId="41F69702" w14:textId="77777777" w:rsidR="00A26481" w:rsidRPr="00A26481" w:rsidRDefault="00A26481" w:rsidP="003B3201">
            <w:pPr>
              <w:pStyle w:val="27"/>
            </w:pPr>
            <w:r w:rsidRPr="00A26481">
              <w:t>2</w:t>
            </w:r>
          </w:p>
        </w:tc>
        <w:tc>
          <w:tcPr>
            <w:tcW w:w="830" w:type="dxa"/>
            <w:gridSpan w:val="5"/>
            <w:tcBorders>
              <w:top w:val="single" w:sz="4" w:space="0" w:color="auto"/>
              <w:left w:val="nil"/>
              <w:bottom w:val="single" w:sz="4" w:space="0" w:color="auto"/>
              <w:right w:val="single" w:sz="4" w:space="0" w:color="auto"/>
            </w:tcBorders>
            <w:shd w:val="clear" w:color="auto" w:fill="auto"/>
            <w:hideMark/>
          </w:tcPr>
          <w:p w14:paraId="2C0C03D1" w14:textId="77777777" w:rsidR="00A26481" w:rsidRPr="00A26481" w:rsidRDefault="00A26481" w:rsidP="003B3201">
            <w:pPr>
              <w:pStyle w:val="27"/>
            </w:pPr>
            <w:r w:rsidRPr="00A26481">
              <w:t>3</w:t>
            </w:r>
          </w:p>
        </w:tc>
        <w:tc>
          <w:tcPr>
            <w:tcW w:w="4449" w:type="dxa"/>
            <w:gridSpan w:val="19"/>
            <w:tcBorders>
              <w:top w:val="single" w:sz="4" w:space="0" w:color="auto"/>
              <w:left w:val="nil"/>
              <w:bottom w:val="single" w:sz="4" w:space="0" w:color="auto"/>
              <w:right w:val="single" w:sz="4" w:space="0" w:color="auto"/>
            </w:tcBorders>
            <w:shd w:val="clear" w:color="auto" w:fill="auto"/>
            <w:hideMark/>
          </w:tcPr>
          <w:p w14:paraId="63FB2577" w14:textId="77777777" w:rsidR="00A26481" w:rsidRPr="00A26481" w:rsidRDefault="00A26481" w:rsidP="003B3201">
            <w:pPr>
              <w:pStyle w:val="27"/>
            </w:pPr>
            <w:r w:rsidRPr="00A26481">
              <w:t>4</w:t>
            </w:r>
          </w:p>
        </w:tc>
        <w:tc>
          <w:tcPr>
            <w:tcW w:w="2618" w:type="dxa"/>
            <w:gridSpan w:val="9"/>
            <w:tcBorders>
              <w:top w:val="single" w:sz="4" w:space="0" w:color="auto"/>
              <w:left w:val="nil"/>
              <w:bottom w:val="single" w:sz="4" w:space="0" w:color="auto"/>
              <w:right w:val="single" w:sz="4" w:space="0" w:color="auto"/>
            </w:tcBorders>
            <w:shd w:val="clear" w:color="auto" w:fill="auto"/>
            <w:hideMark/>
          </w:tcPr>
          <w:p w14:paraId="34D93D71" w14:textId="77777777" w:rsidR="00A26481" w:rsidRPr="00A26481" w:rsidRDefault="00A26481" w:rsidP="003B3201">
            <w:pPr>
              <w:pStyle w:val="27"/>
            </w:pPr>
            <w:r w:rsidRPr="00A26481">
              <w:t>5</w:t>
            </w:r>
          </w:p>
        </w:tc>
      </w:tr>
      <w:tr w:rsidR="00A26481" w:rsidRPr="00A26481" w14:paraId="18193571" w14:textId="77777777" w:rsidTr="00CC7F1A">
        <w:trPr>
          <w:trHeight w:val="267"/>
        </w:trPr>
        <w:tc>
          <w:tcPr>
            <w:tcW w:w="232" w:type="dxa"/>
            <w:gridSpan w:val="2"/>
            <w:tcBorders>
              <w:top w:val="nil"/>
              <w:left w:val="nil"/>
              <w:bottom w:val="nil"/>
              <w:right w:val="nil"/>
            </w:tcBorders>
            <w:shd w:val="clear" w:color="auto" w:fill="auto"/>
            <w:noWrap/>
            <w:vAlign w:val="bottom"/>
            <w:hideMark/>
          </w:tcPr>
          <w:p w14:paraId="443C2A26"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5329BB6F" w14:textId="77777777" w:rsidR="00A26481" w:rsidRPr="00A26481" w:rsidRDefault="00A26481" w:rsidP="003B3201">
            <w:pPr>
              <w:pStyle w:val="27"/>
            </w:pPr>
          </w:p>
        </w:tc>
        <w:tc>
          <w:tcPr>
            <w:tcW w:w="1190" w:type="dxa"/>
            <w:gridSpan w:val="8"/>
            <w:tcBorders>
              <w:top w:val="single" w:sz="4" w:space="0" w:color="auto"/>
              <w:left w:val="single" w:sz="4" w:space="0" w:color="auto"/>
              <w:bottom w:val="single" w:sz="4" w:space="0" w:color="auto"/>
              <w:right w:val="nil"/>
            </w:tcBorders>
            <w:shd w:val="clear" w:color="auto" w:fill="auto"/>
            <w:hideMark/>
          </w:tcPr>
          <w:p w14:paraId="0308840B" w14:textId="77777777" w:rsidR="00A26481" w:rsidRPr="00A26481" w:rsidRDefault="00A26481" w:rsidP="003B3201">
            <w:pPr>
              <w:pStyle w:val="27"/>
            </w:pPr>
            <w:r w:rsidRPr="00A26481">
              <w:t>3.19.</w:t>
            </w:r>
          </w:p>
        </w:tc>
        <w:tc>
          <w:tcPr>
            <w:tcW w:w="4791" w:type="dxa"/>
            <w:gridSpan w:val="32"/>
            <w:tcBorders>
              <w:top w:val="single" w:sz="4" w:space="0" w:color="auto"/>
              <w:left w:val="single" w:sz="4" w:space="0" w:color="auto"/>
              <w:bottom w:val="single" w:sz="4" w:space="0" w:color="auto"/>
              <w:right w:val="single" w:sz="4" w:space="0" w:color="auto"/>
            </w:tcBorders>
            <w:shd w:val="clear" w:color="auto" w:fill="auto"/>
            <w:hideMark/>
          </w:tcPr>
          <w:p w14:paraId="78BE50FE" w14:textId="77777777" w:rsidR="00A26481" w:rsidRPr="00A26481" w:rsidRDefault="00A26481" w:rsidP="003B3201">
            <w:pPr>
              <w:pStyle w:val="27"/>
            </w:pPr>
            <w:r w:rsidRPr="00A26481">
              <w:t>Выручка</w:t>
            </w:r>
          </w:p>
        </w:tc>
        <w:tc>
          <w:tcPr>
            <w:tcW w:w="830" w:type="dxa"/>
            <w:gridSpan w:val="5"/>
            <w:tcBorders>
              <w:top w:val="single" w:sz="4" w:space="0" w:color="auto"/>
              <w:left w:val="nil"/>
              <w:bottom w:val="single" w:sz="4" w:space="0" w:color="auto"/>
              <w:right w:val="single" w:sz="4" w:space="0" w:color="auto"/>
            </w:tcBorders>
            <w:shd w:val="clear" w:color="auto" w:fill="auto"/>
            <w:vAlign w:val="center"/>
            <w:hideMark/>
          </w:tcPr>
          <w:p w14:paraId="3836068E" w14:textId="77777777" w:rsidR="00A26481" w:rsidRPr="00A26481" w:rsidRDefault="00A26481" w:rsidP="003B3201">
            <w:pPr>
              <w:pStyle w:val="27"/>
            </w:pPr>
            <w:r w:rsidRPr="00A26481">
              <w:t>2110</w:t>
            </w:r>
          </w:p>
        </w:tc>
        <w:tc>
          <w:tcPr>
            <w:tcW w:w="385" w:type="dxa"/>
            <w:gridSpan w:val="2"/>
            <w:tcBorders>
              <w:top w:val="single" w:sz="8" w:space="0" w:color="auto"/>
              <w:left w:val="single" w:sz="8" w:space="0" w:color="auto"/>
              <w:bottom w:val="single" w:sz="4" w:space="0" w:color="auto"/>
              <w:right w:val="nil"/>
            </w:tcBorders>
            <w:shd w:val="clear" w:color="auto" w:fill="auto"/>
            <w:vAlign w:val="center"/>
            <w:hideMark/>
          </w:tcPr>
          <w:p w14:paraId="0BA63DBF" w14:textId="77777777" w:rsidR="00A26481" w:rsidRPr="00A26481" w:rsidRDefault="00A26481" w:rsidP="003B3201">
            <w:pPr>
              <w:pStyle w:val="27"/>
            </w:pPr>
            <w:r w:rsidRPr="00A26481">
              <w:t> </w:t>
            </w:r>
          </w:p>
        </w:tc>
        <w:tc>
          <w:tcPr>
            <w:tcW w:w="1903" w:type="dxa"/>
            <w:gridSpan w:val="10"/>
            <w:tcBorders>
              <w:top w:val="single" w:sz="8" w:space="0" w:color="auto"/>
              <w:left w:val="nil"/>
              <w:bottom w:val="single" w:sz="4" w:space="0" w:color="auto"/>
              <w:right w:val="nil"/>
            </w:tcBorders>
            <w:shd w:val="clear" w:color="auto" w:fill="auto"/>
            <w:vAlign w:val="center"/>
            <w:hideMark/>
          </w:tcPr>
          <w:p w14:paraId="039B78CB" w14:textId="77777777" w:rsidR="00A26481" w:rsidRPr="00A26481" w:rsidRDefault="00A26481" w:rsidP="003B3201">
            <w:pPr>
              <w:pStyle w:val="27"/>
            </w:pPr>
            <w:r w:rsidRPr="00A26481">
              <w:t>36413174</w:t>
            </w:r>
          </w:p>
        </w:tc>
        <w:tc>
          <w:tcPr>
            <w:tcW w:w="2161" w:type="dxa"/>
            <w:gridSpan w:val="7"/>
            <w:tcBorders>
              <w:top w:val="single" w:sz="8" w:space="0" w:color="auto"/>
              <w:left w:val="nil"/>
              <w:bottom w:val="single" w:sz="4" w:space="0" w:color="auto"/>
              <w:right w:val="single" w:sz="4" w:space="0" w:color="auto"/>
            </w:tcBorders>
            <w:shd w:val="clear" w:color="auto" w:fill="auto"/>
            <w:vAlign w:val="center"/>
            <w:hideMark/>
          </w:tcPr>
          <w:p w14:paraId="7E75C442" w14:textId="77777777" w:rsidR="00A26481" w:rsidRPr="00A26481" w:rsidRDefault="00A26481" w:rsidP="003B3201">
            <w:pPr>
              <w:pStyle w:val="27"/>
            </w:pPr>
            <w:r w:rsidRPr="00A26481">
              <w:t> </w:t>
            </w:r>
          </w:p>
        </w:tc>
        <w:tc>
          <w:tcPr>
            <w:tcW w:w="374" w:type="dxa"/>
            <w:tcBorders>
              <w:top w:val="single" w:sz="8" w:space="0" w:color="auto"/>
              <w:left w:val="nil"/>
              <w:bottom w:val="single" w:sz="4" w:space="0" w:color="auto"/>
              <w:right w:val="nil"/>
            </w:tcBorders>
            <w:shd w:val="clear" w:color="auto" w:fill="auto"/>
            <w:vAlign w:val="center"/>
            <w:hideMark/>
          </w:tcPr>
          <w:p w14:paraId="06F700E1" w14:textId="77777777" w:rsidR="00A26481" w:rsidRPr="00A26481" w:rsidRDefault="00A26481" w:rsidP="003B3201">
            <w:pPr>
              <w:pStyle w:val="27"/>
            </w:pPr>
            <w:r w:rsidRPr="00A26481">
              <w:t> </w:t>
            </w:r>
          </w:p>
        </w:tc>
        <w:tc>
          <w:tcPr>
            <w:tcW w:w="1870" w:type="dxa"/>
            <w:gridSpan w:val="7"/>
            <w:tcBorders>
              <w:top w:val="single" w:sz="8" w:space="0" w:color="auto"/>
              <w:left w:val="nil"/>
              <w:bottom w:val="single" w:sz="4" w:space="0" w:color="auto"/>
              <w:right w:val="nil"/>
            </w:tcBorders>
            <w:shd w:val="clear" w:color="auto" w:fill="auto"/>
            <w:vAlign w:val="center"/>
            <w:hideMark/>
          </w:tcPr>
          <w:p w14:paraId="4CE9769A" w14:textId="77777777" w:rsidR="00A26481" w:rsidRPr="00A26481" w:rsidRDefault="00A26481" w:rsidP="003B3201">
            <w:pPr>
              <w:pStyle w:val="27"/>
            </w:pPr>
            <w:r w:rsidRPr="00A26481">
              <w:t>33173496</w:t>
            </w:r>
          </w:p>
        </w:tc>
        <w:tc>
          <w:tcPr>
            <w:tcW w:w="374" w:type="dxa"/>
            <w:tcBorders>
              <w:top w:val="single" w:sz="8" w:space="0" w:color="auto"/>
              <w:left w:val="nil"/>
              <w:bottom w:val="single" w:sz="4" w:space="0" w:color="auto"/>
              <w:right w:val="single" w:sz="8" w:space="0" w:color="auto"/>
            </w:tcBorders>
            <w:shd w:val="clear" w:color="auto" w:fill="auto"/>
            <w:vAlign w:val="center"/>
            <w:hideMark/>
          </w:tcPr>
          <w:p w14:paraId="3377DAFF" w14:textId="77777777" w:rsidR="00A26481" w:rsidRPr="00A26481" w:rsidRDefault="00A26481" w:rsidP="003B3201">
            <w:pPr>
              <w:pStyle w:val="27"/>
            </w:pPr>
            <w:r w:rsidRPr="00A26481">
              <w:t> </w:t>
            </w:r>
          </w:p>
        </w:tc>
      </w:tr>
      <w:tr w:rsidR="00A26481" w:rsidRPr="00A26481" w14:paraId="08188F87" w14:textId="77777777" w:rsidTr="00CC7F1A">
        <w:trPr>
          <w:trHeight w:val="267"/>
        </w:trPr>
        <w:tc>
          <w:tcPr>
            <w:tcW w:w="232" w:type="dxa"/>
            <w:gridSpan w:val="2"/>
            <w:tcBorders>
              <w:top w:val="nil"/>
              <w:left w:val="nil"/>
              <w:bottom w:val="nil"/>
              <w:right w:val="nil"/>
            </w:tcBorders>
            <w:shd w:val="clear" w:color="auto" w:fill="auto"/>
            <w:noWrap/>
            <w:vAlign w:val="bottom"/>
            <w:hideMark/>
          </w:tcPr>
          <w:p w14:paraId="1A23EA7F"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6EE7D7AF" w14:textId="77777777" w:rsidR="00A26481" w:rsidRPr="00A26481" w:rsidRDefault="00A26481" w:rsidP="003B3201">
            <w:pPr>
              <w:pStyle w:val="27"/>
            </w:pPr>
          </w:p>
        </w:tc>
        <w:tc>
          <w:tcPr>
            <w:tcW w:w="1190" w:type="dxa"/>
            <w:gridSpan w:val="8"/>
            <w:tcBorders>
              <w:top w:val="single" w:sz="4" w:space="0" w:color="auto"/>
              <w:left w:val="single" w:sz="4" w:space="0" w:color="auto"/>
              <w:bottom w:val="single" w:sz="4" w:space="0" w:color="auto"/>
              <w:right w:val="nil"/>
            </w:tcBorders>
            <w:shd w:val="clear" w:color="auto" w:fill="auto"/>
            <w:hideMark/>
          </w:tcPr>
          <w:p w14:paraId="4F4A54B3" w14:textId="77777777" w:rsidR="00A26481" w:rsidRPr="00A26481" w:rsidRDefault="00A26481" w:rsidP="003B3201">
            <w:pPr>
              <w:pStyle w:val="27"/>
            </w:pPr>
            <w:r w:rsidRPr="00A26481">
              <w:t>3.20.</w:t>
            </w:r>
          </w:p>
        </w:tc>
        <w:tc>
          <w:tcPr>
            <w:tcW w:w="4791" w:type="dxa"/>
            <w:gridSpan w:val="32"/>
            <w:tcBorders>
              <w:top w:val="single" w:sz="4" w:space="0" w:color="auto"/>
              <w:left w:val="single" w:sz="4" w:space="0" w:color="auto"/>
              <w:bottom w:val="single" w:sz="4" w:space="0" w:color="auto"/>
              <w:right w:val="single" w:sz="4" w:space="0" w:color="auto"/>
            </w:tcBorders>
            <w:shd w:val="clear" w:color="auto" w:fill="auto"/>
            <w:hideMark/>
          </w:tcPr>
          <w:p w14:paraId="71A0483E" w14:textId="77777777" w:rsidR="00A26481" w:rsidRPr="00A26481" w:rsidRDefault="00A26481" w:rsidP="003B3201">
            <w:pPr>
              <w:pStyle w:val="27"/>
            </w:pPr>
            <w:r w:rsidRPr="00A26481">
              <w:t>Себестоимость продаж</w:t>
            </w:r>
          </w:p>
        </w:tc>
        <w:tc>
          <w:tcPr>
            <w:tcW w:w="830" w:type="dxa"/>
            <w:gridSpan w:val="5"/>
            <w:tcBorders>
              <w:top w:val="single" w:sz="4" w:space="0" w:color="auto"/>
              <w:left w:val="nil"/>
              <w:bottom w:val="single" w:sz="4" w:space="0" w:color="auto"/>
              <w:right w:val="single" w:sz="4" w:space="0" w:color="auto"/>
            </w:tcBorders>
            <w:shd w:val="clear" w:color="auto" w:fill="auto"/>
            <w:vAlign w:val="center"/>
            <w:hideMark/>
          </w:tcPr>
          <w:p w14:paraId="2D005DF9" w14:textId="77777777" w:rsidR="00A26481" w:rsidRPr="00A26481" w:rsidRDefault="00A26481" w:rsidP="003B3201">
            <w:pPr>
              <w:pStyle w:val="27"/>
            </w:pPr>
            <w:r w:rsidRPr="00A26481">
              <w:t>2120</w:t>
            </w:r>
          </w:p>
        </w:tc>
        <w:tc>
          <w:tcPr>
            <w:tcW w:w="385" w:type="dxa"/>
            <w:gridSpan w:val="2"/>
            <w:tcBorders>
              <w:top w:val="nil"/>
              <w:left w:val="single" w:sz="8" w:space="0" w:color="auto"/>
              <w:bottom w:val="single" w:sz="4" w:space="0" w:color="auto"/>
              <w:right w:val="nil"/>
            </w:tcBorders>
            <w:shd w:val="clear" w:color="auto" w:fill="auto"/>
            <w:vAlign w:val="center"/>
            <w:hideMark/>
          </w:tcPr>
          <w:p w14:paraId="0221DF38" w14:textId="77777777" w:rsidR="00A26481" w:rsidRPr="00A26481" w:rsidRDefault="00A26481" w:rsidP="003B3201">
            <w:pPr>
              <w:pStyle w:val="27"/>
            </w:pPr>
            <w:r w:rsidRPr="00A26481">
              <w:t>(</w:t>
            </w:r>
          </w:p>
        </w:tc>
        <w:tc>
          <w:tcPr>
            <w:tcW w:w="1903" w:type="dxa"/>
            <w:gridSpan w:val="10"/>
            <w:tcBorders>
              <w:top w:val="single" w:sz="4" w:space="0" w:color="auto"/>
              <w:left w:val="nil"/>
              <w:bottom w:val="single" w:sz="4" w:space="0" w:color="auto"/>
              <w:right w:val="nil"/>
            </w:tcBorders>
            <w:shd w:val="clear" w:color="auto" w:fill="auto"/>
            <w:vAlign w:val="center"/>
            <w:hideMark/>
          </w:tcPr>
          <w:p w14:paraId="687D1EF0" w14:textId="77777777" w:rsidR="00A26481" w:rsidRPr="00A26481" w:rsidRDefault="00A26481" w:rsidP="003B3201">
            <w:pPr>
              <w:pStyle w:val="27"/>
            </w:pPr>
            <w:r w:rsidRPr="00A26481">
              <w:t>32384644</w:t>
            </w:r>
          </w:p>
        </w:tc>
        <w:tc>
          <w:tcPr>
            <w:tcW w:w="2161" w:type="dxa"/>
            <w:gridSpan w:val="7"/>
            <w:tcBorders>
              <w:top w:val="nil"/>
              <w:left w:val="nil"/>
              <w:bottom w:val="single" w:sz="4" w:space="0" w:color="auto"/>
              <w:right w:val="single" w:sz="4" w:space="0" w:color="auto"/>
            </w:tcBorders>
            <w:shd w:val="clear" w:color="auto" w:fill="auto"/>
            <w:vAlign w:val="center"/>
            <w:hideMark/>
          </w:tcPr>
          <w:p w14:paraId="2318D4DA" w14:textId="77777777" w:rsidR="00A26481" w:rsidRPr="00A26481" w:rsidRDefault="00A26481" w:rsidP="003B3201">
            <w:pPr>
              <w:pStyle w:val="27"/>
            </w:pPr>
            <w:r w:rsidRPr="00A26481">
              <w:t>)</w:t>
            </w:r>
          </w:p>
        </w:tc>
        <w:tc>
          <w:tcPr>
            <w:tcW w:w="374" w:type="dxa"/>
            <w:tcBorders>
              <w:top w:val="nil"/>
              <w:left w:val="nil"/>
              <w:bottom w:val="single" w:sz="4" w:space="0" w:color="auto"/>
              <w:right w:val="nil"/>
            </w:tcBorders>
            <w:shd w:val="clear" w:color="auto" w:fill="auto"/>
            <w:vAlign w:val="center"/>
            <w:hideMark/>
          </w:tcPr>
          <w:p w14:paraId="0AAA7CC0" w14:textId="77777777" w:rsidR="00A26481" w:rsidRPr="00A26481" w:rsidRDefault="00A26481" w:rsidP="003B3201">
            <w:pPr>
              <w:pStyle w:val="27"/>
            </w:pPr>
            <w:r w:rsidRPr="00A26481">
              <w:t>(</w:t>
            </w:r>
          </w:p>
        </w:tc>
        <w:tc>
          <w:tcPr>
            <w:tcW w:w="1870" w:type="dxa"/>
            <w:gridSpan w:val="7"/>
            <w:tcBorders>
              <w:top w:val="single" w:sz="4" w:space="0" w:color="auto"/>
              <w:left w:val="nil"/>
              <w:bottom w:val="single" w:sz="4" w:space="0" w:color="auto"/>
              <w:right w:val="nil"/>
            </w:tcBorders>
            <w:shd w:val="clear" w:color="auto" w:fill="auto"/>
            <w:vAlign w:val="center"/>
            <w:hideMark/>
          </w:tcPr>
          <w:p w14:paraId="49808527" w14:textId="77777777" w:rsidR="00A26481" w:rsidRPr="00A26481" w:rsidRDefault="00A26481" w:rsidP="003B3201">
            <w:pPr>
              <w:pStyle w:val="27"/>
            </w:pPr>
            <w:r w:rsidRPr="00A26481">
              <w:t>27562400</w:t>
            </w:r>
          </w:p>
        </w:tc>
        <w:tc>
          <w:tcPr>
            <w:tcW w:w="374" w:type="dxa"/>
            <w:tcBorders>
              <w:top w:val="nil"/>
              <w:left w:val="nil"/>
              <w:bottom w:val="single" w:sz="4" w:space="0" w:color="auto"/>
              <w:right w:val="single" w:sz="8" w:space="0" w:color="auto"/>
            </w:tcBorders>
            <w:shd w:val="clear" w:color="auto" w:fill="auto"/>
            <w:vAlign w:val="center"/>
            <w:hideMark/>
          </w:tcPr>
          <w:p w14:paraId="6280F3DF" w14:textId="77777777" w:rsidR="00A26481" w:rsidRPr="00A26481" w:rsidRDefault="00A26481" w:rsidP="003B3201">
            <w:pPr>
              <w:pStyle w:val="27"/>
            </w:pPr>
            <w:r w:rsidRPr="00A26481">
              <w:t>)</w:t>
            </w:r>
          </w:p>
        </w:tc>
      </w:tr>
      <w:tr w:rsidR="00A26481" w:rsidRPr="00A26481" w14:paraId="355D3ED0" w14:textId="77777777" w:rsidTr="00CC7F1A">
        <w:trPr>
          <w:trHeight w:val="267"/>
        </w:trPr>
        <w:tc>
          <w:tcPr>
            <w:tcW w:w="232" w:type="dxa"/>
            <w:gridSpan w:val="2"/>
            <w:tcBorders>
              <w:top w:val="nil"/>
              <w:left w:val="nil"/>
              <w:bottom w:val="nil"/>
              <w:right w:val="nil"/>
            </w:tcBorders>
            <w:shd w:val="clear" w:color="auto" w:fill="auto"/>
            <w:noWrap/>
            <w:vAlign w:val="bottom"/>
            <w:hideMark/>
          </w:tcPr>
          <w:p w14:paraId="3146D588"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057A91AF" w14:textId="77777777" w:rsidR="00A26481" w:rsidRPr="00A26481" w:rsidRDefault="00A26481" w:rsidP="003B3201">
            <w:pPr>
              <w:pStyle w:val="27"/>
            </w:pPr>
          </w:p>
        </w:tc>
        <w:tc>
          <w:tcPr>
            <w:tcW w:w="1190" w:type="dxa"/>
            <w:gridSpan w:val="8"/>
            <w:tcBorders>
              <w:top w:val="single" w:sz="4" w:space="0" w:color="auto"/>
              <w:left w:val="single" w:sz="4" w:space="0" w:color="auto"/>
              <w:bottom w:val="single" w:sz="4" w:space="0" w:color="auto"/>
              <w:right w:val="nil"/>
            </w:tcBorders>
            <w:shd w:val="clear" w:color="auto" w:fill="auto"/>
            <w:hideMark/>
          </w:tcPr>
          <w:p w14:paraId="4A33A0CB" w14:textId="77777777" w:rsidR="00A26481" w:rsidRPr="00A26481" w:rsidRDefault="00A26481" w:rsidP="003B3201">
            <w:pPr>
              <w:pStyle w:val="27"/>
            </w:pPr>
            <w:r w:rsidRPr="00A26481">
              <w:t> </w:t>
            </w:r>
          </w:p>
        </w:tc>
        <w:tc>
          <w:tcPr>
            <w:tcW w:w="4791" w:type="dxa"/>
            <w:gridSpan w:val="32"/>
            <w:tcBorders>
              <w:top w:val="single" w:sz="4" w:space="0" w:color="auto"/>
              <w:left w:val="single" w:sz="4" w:space="0" w:color="auto"/>
              <w:bottom w:val="single" w:sz="4" w:space="0" w:color="auto"/>
              <w:right w:val="single" w:sz="4" w:space="0" w:color="auto"/>
            </w:tcBorders>
            <w:shd w:val="clear" w:color="auto" w:fill="auto"/>
            <w:hideMark/>
          </w:tcPr>
          <w:p w14:paraId="39AC6AC2" w14:textId="77777777" w:rsidR="00A26481" w:rsidRPr="00A26481" w:rsidRDefault="00A26481" w:rsidP="003B3201">
            <w:pPr>
              <w:pStyle w:val="27"/>
            </w:pPr>
            <w:r w:rsidRPr="00A26481">
              <w:t>Валовая прибыль (убыток)</w:t>
            </w:r>
          </w:p>
        </w:tc>
        <w:tc>
          <w:tcPr>
            <w:tcW w:w="830" w:type="dxa"/>
            <w:gridSpan w:val="5"/>
            <w:tcBorders>
              <w:top w:val="single" w:sz="4" w:space="0" w:color="auto"/>
              <w:left w:val="nil"/>
              <w:bottom w:val="single" w:sz="4" w:space="0" w:color="auto"/>
              <w:right w:val="single" w:sz="4" w:space="0" w:color="auto"/>
            </w:tcBorders>
            <w:shd w:val="clear" w:color="auto" w:fill="auto"/>
            <w:vAlign w:val="center"/>
            <w:hideMark/>
          </w:tcPr>
          <w:p w14:paraId="2688543E" w14:textId="77777777" w:rsidR="00A26481" w:rsidRPr="00A26481" w:rsidRDefault="00A26481" w:rsidP="003B3201">
            <w:pPr>
              <w:pStyle w:val="27"/>
            </w:pPr>
            <w:r w:rsidRPr="00A26481">
              <w:t>2100</w:t>
            </w:r>
          </w:p>
        </w:tc>
        <w:tc>
          <w:tcPr>
            <w:tcW w:w="385" w:type="dxa"/>
            <w:gridSpan w:val="2"/>
            <w:tcBorders>
              <w:top w:val="nil"/>
              <w:left w:val="single" w:sz="8" w:space="0" w:color="auto"/>
              <w:bottom w:val="single" w:sz="4" w:space="0" w:color="auto"/>
              <w:right w:val="nil"/>
            </w:tcBorders>
            <w:shd w:val="clear" w:color="auto" w:fill="auto"/>
            <w:vAlign w:val="center"/>
            <w:hideMark/>
          </w:tcPr>
          <w:p w14:paraId="5714981A" w14:textId="77777777" w:rsidR="00A26481" w:rsidRPr="00A26481" w:rsidRDefault="00A26481" w:rsidP="003B3201">
            <w:pPr>
              <w:pStyle w:val="27"/>
            </w:pPr>
            <w:r w:rsidRPr="00A26481">
              <w:t> </w:t>
            </w:r>
          </w:p>
        </w:tc>
        <w:tc>
          <w:tcPr>
            <w:tcW w:w="1903" w:type="dxa"/>
            <w:gridSpan w:val="10"/>
            <w:tcBorders>
              <w:top w:val="single" w:sz="4" w:space="0" w:color="auto"/>
              <w:left w:val="nil"/>
              <w:bottom w:val="single" w:sz="4" w:space="0" w:color="auto"/>
              <w:right w:val="nil"/>
            </w:tcBorders>
            <w:shd w:val="clear" w:color="auto" w:fill="auto"/>
            <w:vAlign w:val="center"/>
            <w:hideMark/>
          </w:tcPr>
          <w:p w14:paraId="4C1C0585" w14:textId="77777777" w:rsidR="00A26481" w:rsidRPr="00A26481" w:rsidRDefault="00A26481" w:rsidP="003B3201">
            <w:pPr>
              <w:pStyle w:val="27"/>
            </w:pPr>
            <w:r w:rsidRPr="00A26481">
              <w:t>4028530</w:t>
            </w:r>
          </w:p>
        </w:tc>
        <w:tc>
          <w:tcPr>
            <w:tcW w:w="2161" w:type="dxa"/>
            <w:gridSpan w:val="7"/>
            <w:tcBorders>
              <w:top w:val="nil"/>
              <w:left w:val="nil"/>
              <w:bottom w:val="single" w:sz="4" w:space="0" w:color="auto"/>
              <w:right w:val="single" w:sz="4" w:space="0" w:color="auto"/>
            </w:tcBorders>
            <w:shd w:val="clear" w:color="auto" w:fill="auto"/>
            <w:vAlign w:val="center"/>
            <w:hideMark/>
          </w:tcPr>
          <w:p w14:paraId="6A0CA49E" w14:textId="77777777" w:rsidR="00A26481" w:rsidRPr="00A26481" w:rsidRDefault="00A26481" w:rsidP="003B3201">
            <w:pPr>
              <w:pStyle w:val="27"/>
            </w:pPr>
            <w:r w:rsidRPr="00A26481">
              <w:t> </w:t>
            </w:r>
          </w:p>
        </w:tc>
        <w:tc>
          <w:tcPr>
            <w:tcW w:w="374" w:type="dxa"/>
            <w:tcBorders>
              <w:top w:val="nil"/>
              <w:left w:val="nil"/>
              <w:bottom w:val="single" w:sz="4" w:space="0" w:color="auto"/>
              <w:right w:val="nil"/>
            </w:tcBorders>
            <w:shd w:val="clear" w:color="auto" w:fill="auto"/>
            <w:vAlign w:val="center"/>
            <w:hideMark/>
          </w:tcPr>
          <w:p w14:paraId="0214316C" w14:textId="77777777" w:rsidR="00A26481" w:rsidRPr="00A26481" w:rsidRDefault="00A26481" w:rsidP="003B3201">
            <w:pPr>
              <w:pStyle w:val="27"/>
            </w:pPr>
            <w:r w:rsidRPr="00A26481">
              <w:t> </w:t>
            </w:r>
          </w:p>
        </w:tc>
        <w:tc>
          <w:tcPr>
            <w:tcW w:w="1870" w:type="dxa"/>
            <w:gridSpan w:val="7"/>
            <w:tcBorders>
              <w:top w:val="single" w:sz="4" w:space="0" w:color="auto"/>
              <w:left w:val="nil"/>
              <w:bottom w:val="single" w:sz="4" w:space="0" w:color="auto"/>
              <w:right w:val="nil"/>
            </w:tcBorders>
            <w:shd w:val="clear" w:color="auto" w:fill="auto"/>
            <w:vAlign w:val="center"/>
            <w:hideMark/>
          </w:tcPr>
          <w:p w14:paraId="5BB89E8D" w14:textId="77777777" w:rsidR="00A26481" w:rsidRPr="00A26481" w:rsidRDefault="00A26481" w:rsidP="003B3201">
            <w:pPr>
              <w:pStyle w:val="27"/>
            </w:pPr>
            <w:r w:rsidRPr="00A26481">
              <w:t>5611096</w:t>
            </w:r>
          </w:p>
        </w:tc>
        <w:tc>
          <w:tcPr>
            <w:tcW w:w="374" w:type="dxa"/>
            <w:tcBorders>
              <w:top w:val="nil"/>
              <w:left w:val="nil"/>
              <w:bottom w:val="single" w:sz="4" w:space="0" w:color="auto"/>
              <w:right w:val="single" w:sz="8" w:space="0" w:color="auto"/>
            </w:tcBorders>
            <w:shd w:val="clear" w:color="auto" w:fill="auto"/>
            <w:vAlign w:val="center"/>
            <w:hideMark/>
          </w:tcPr>
          <w:p w14:paraId="54A76868" w14:textId="77777777" w:rsidR="00A26481" w:rsidRPr="00A26481" w:rsidRDefault="00A26481" w:rsidP="003B3201">
            <w:pPr>
              <w:pStyle w:val="27"/>
            </w:pPr>
            <w:r w:rsidRPr="00A26481">
              <w:t> </w:t>
            </w:r>
          </w:p>
        </w:tc>
      </w:tr>
      <w:tr w:rsidR="00A26481" w:rsidRPr="00A26481" w14:paraId="433ED531" w14:textId="77777777" w:rsidTr="00CC7F1A">
        <w:trPr>
          <w:trHeight w:val="267"/>
        </w:trPr>
        <w:tc>
          <w:tcPr>
            <w:tcW w:w="232" w:type="dxa"/>
            <w:gridSpan w:val="2"/>
            <w:tcBorders>
              <w:top w:val="nil"/>
              <w:left w:val="nil"/>
              <w:bottom w:val="nil"/>
              <w:right w:val="nil"/>
            </w:tcBorders>
            <w:shd w:val="clear" w:color="auto" w:fill="auto"/>
            <w:noWrap/>
            <w:vAlign w:val="bottom"/>
            <w:hideMark/>
          </w:tcPr>
          <w:p w14:paraId="553F9404"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031E5139" w14:textId="77777777" w:rsidR="00A26481" w:rsidRPr="00A26481" w:rsidRDefault="00A26481" w:rsidP="003B3201">
            <w:pPr>
              <w:pStyle w:val="27"/>
            </w:pPr>
          </w:p>
        </w:tc>
        <w:tc>
          <w:tcPr>
            <w:tcW w:w="1190" w:type="dxa"/>
            <w:gridSpan w:val="8"/>
            <w:tcBorders>
              <w:top w:val="single" w:sz="4" w:space="0" w:color="auto"/>
              <w:left w:val="single" w:sz="4" w:space="0" w:color="auto"/>
              <w:bottom w:val="single" w:sz="4" w:space="0" w:color="auto"/>
              <w:right w:val="nil"/>
            </w:tcBorders>
            <w:shd w:val="clear" w:color="auto" w:fill="auto"/>
            <w:hideMark/>
          </w:tcPr>
          <w:p w14:paraId="3D1E9D2C" w14:textId="77777777" w:rsidR="00A26481" w:rsidRPr="00A26481" w:rsidRDefault="00A26481" w:rsidP="003B3201">
            <w:pPr>
              <w:pStyle w:val="27"/>
            </w:pPr>
            <w:r w:rsidRPr="00A26481">
              <w:t>3.20.</w:t>
            </w:r>
          </w:p>
        </w:tc>
        <w:tc>
          <w:tcPr>
            <w:tcW w:w="4791" w:type="dxa"/>
            <w:gridSpan w:val="32"/>
            <w:tcBorders>
              <w:top w:val="single" w:sz="4" w:space="0" w:color="auto"/>
              <w:left w:val="single" w:sz="4" w:space="0" w:color="auto"/>
              <w:bottom w:val="single" w:sz="4" w:space="0" w:color="auto"/>
              <w:right w:val="single" w:sz="4" w:space="0" w:color="auto"/>
            </w:tcBorders>
            <w:shd w:val="clear" w:color="auto" w:fill="auto"/>
            <w:hideMark/>
          </w:tcPr>
          <w:p w14:paraId="5A8073EE" w14:textId="77777777" w:rsidR="00A26481" w:rsidRPr="00A26481" w:rsidRDefault="00A26481" w:rsidP="003B3201">
            <w:pPr>
              <w:pStyle w:val="27"/>
            </w:pPr>
            <w:r w:rsidRPr="00A26481">
              <w:t>Коммерческие расходы</w:t>
            </w:r>
          </w:p>
        </w:tc>
        <w:tc>
          <w:tcPr>
            <w:tcW w:w="830" w:type="dxa"/>
            <w:gridSpan w:val="5"/>
            <w:tcBorders>
              <w:top w:val="single" w:sz="4" w:space="0" w:color="auto"/>
              <w:left w:val="nil"/>
              <w:bottom w:val="single" w:sz="4" w:space="0" w:color="auto"/>
              <w:right w:val="single" w:sz="4" w:space="0" w:color="auto"/>
            </w:tcBorders>
            <w:shd w:val="clear" w:color="auto" w:fill="auto"/>
            <w:vAlign w:val="center"/>
            <w:hideMark/>
          </w:tcPr>
          <w:p w14:paraId="0CEC653B" w14:textId="77777777" w:rsidR="00A26481" w:rsidRPr="00A26481" w:rsidRDefault="00A26481" w:rsidP="003B3201">
            <w:pPr>
              <w:pStyle w:val="27"/>
            </w:pPr>
            <w:r w:rsidRPr="00A26481">
              <w:t>2210</w:t>
            </w:r>
          </w:p>
        </w:tc>
        <w:tc>
          <w:tcPr>
            <w:tcW w:w="385" w:type="dxa"/>
            <w:gridSpan w:val="2"/>
            <w:tcBorders>
              <w:top w:val="nil"/>
              <w:left w:val="single" w:sz="8" w:space="0" w:color="auto"/>
              <w:bottom w:val="single" w:sz="4" w:space="0" w:color="auto"/>
              <w:right w:val="nil"/>
            </w:tcBorders>
            <w:shd w:val="clear" w:color="auto" w:fill="auto"/>
            <w:vAlign w:val="center"/>
            <w:hideMark/>
          </w:tcPr>
          <w:p w14:paraId="63F42DE5" w14:textId="77777777" w:rsidR="00A26481" w:rsidRPr="00A26481" w:rsidRDefault="00A26481" w:rsidP="003B3201">
            <w:pPr>
              <w:pStyle w:val="27"/>
            </w:pPr>
            <w:r w:rsidRPr="00A26481">
              <w:t>(</w:t>
            </w:r>
          </w:p>
        </w:tc>
        <w:tc>
          <w:tcPr>
            <w:tcW w:w="1903" w:type="dxa"/>
            <w:gridSpan w:val="10"/>
            <w:tcBorders>
              <w:top w:val="single" w:sz="4" w:space="0" w:color="auto"/>
              <w:left w:val="nil"/>
              <w:bottom w:val="single" w:sz="4" w:space="0" w:color="auto"/>
              <w:right w:val="nil"/>
            </w:tcBorders>
            <w:shd w:val="clear" w:color="auto" w:fill="auto"/>
            <w:vAlign w:val="center"/>
            <w:hideMark/>
          </w:tcPr>
          <w:p w14:paraId="2991A381" w14:textId="77777777" w:rsidR="00A26481" w:rsidRPr="00A26481" w:rsidRDefault="00A26481" w:rsidP="003B3201">
            <w:pPr>
              <w:pStyle w:val="27"/>
            </w:pPr>
            <w:r w:rsidRPr="00A26481">
              <w:t>66215</w:t>
            </w:r>
          </w:p>
        </w:tc>
        <w:tc>
          <w:tcPr>
            <w:tcW w:w="2161" w:type="dxa"/>
            <w:gridSpan w:val="7"/>
            <w:tcBorders>
              <w:top w:val="nil"/>
              <w:left w:val="nil"/>
              <w:bottom w:val="single" w:sz="4" w:space="0" w:color="auto"/>
              <w:right w:val="single" w:sz="4" w:space="0" w:color="auto"/>
            </w:tcBorders>
            <w:shd w:val="clear" w:color="auto" w:fill="auto"/>
            <w:vAlign w:val="center"/>
            <w:hideMark/>
          </w:tcPr>
          <w:p w14:paraId="533A4243" w14:textId="77777777" w:rsidR="00A26481" w:rsidRPr="00A26481" w:rsidRDefault="00A26481" w:rsidP="003B3201">
            <w:pPr>
              <w:pStyle w:val="27"/>
            </w:pPr>
            <w:r w:rsidRPr="00A26481">
              <w:t>)</w:t>
            </w:r>
          </w:p>
        </w:tc>
        <w:tc>
          <w:tcPr>
            <w:tcW w:w="374" w:type="dxa"/>
            <w:tcBorders>
              <w:top w:val="nil"/>
              <w:left w:val="nil"/>
              <w:bottom w:val="single" w:sz="4" w:space="0" w:color="auto"/>
              <w:right w:val="nil"/>
            </w:tcBorders>
            <w:shd w:val="clear" w:color="auto" w:fill="auto"/>
            <w:vAlign w:val="center"/>
            <w:hideMark/>
          </w:tcPr>
          <w:p w14:paraId="7D0CD93B" w14:textId="77777777" w:rsidR="00A26481" w:rsidRPr="00A26481" w:rsidRDefault="00A26481" w:rsidP="003B3201">
            <w:pPr>
              <w:pStyle w:val="27"/>
            </w:pPr>
            <w:r w:rsidRPr="00A26481">
              <w:t>(</w:t>
            </w:r>
          </w:p>
        </w:tc>
        <w:tc>
          <w:tcPr>
            <w:tcW w:w="1870" w:type="dxa"/>
            <w:gridSpan w:val="7"/>
            <w:tcBorders>
              <w:top w:val="single" w:sz="4" w:space="0" w:color="auto"/>
              <w:left w:val="nil"/>
              <w:bottom w:val="single" w:sz="4" w:space="0" w:color="auto"/>
              <w:right w:val="nil"/>
            </w:tcBorders>
            <w:shd w:val="clear" w:color="auto" w:fill="auto"/>
            <w:vAlign w:val="center"/>
            <w:hideMark/>
          </w:tcPr>
          <w:p w14:paraId="70F6A4EA" w14:textId="77777777" w:rsidR="00A26481" w:rsidRPr="00A26481" w:rsidRDefault="00A26481" w:rsidP="003B3201">
            <w:pPr>
              <w:pStyle w:val="27"/>
            </w:pPr>
            <w:r w:rsidRPr="00A26481">
              <w:t>78194</w:t>
            </w:r>
          </w:p>
        </w:tc>
        <w:tc>
          <w:tcPr>
            <w:tcW w:w="374" w:type="dxa"/>
            <w:tcBorders>
              <w:top w:val="nil"/>
              <w:left w:val="nil"/>
              <w:bottom w:val="single" w:sz="4" w:space="0" w:color="auto"/>
              <w:right w:val="single" w:sz="8" w:space="0" w:color="auto"/>
            </w:tcBorders>
            <w:shd w:val="clear" w:color="auto" w:fill="auto"/>
            <w:vAlign w:val="center"/>
            <w:hideMark/>
          </w:tcPr>
          <w:p w14:paraId="4121A835" w14:textId="77777777" w:rsidR="00A26481" w:rsidRPr="00A26481" w:rsidRDefault="00A26481" w:rsidP="003B3201">
            <w:pPr>
              <w:pStyle w:val="27"/>
            </w:pPr>
            <w:r w:rsidRPr="00A26481">
              <w:t>)</w:t>
            </w:r>
          </w:p>
        </w:tc>
      </w:tr>
      <w:tr w:rsidR="00A26481" w:rsidRPr="00A26481" w14:paraId="2949EB4E" w14:textId="77777777" w:rsidTr="00CC7F1A">
        <w:trPr>
          <w:trHeight w:val="267"/>
        </w:trPr>
        <w:tc>
          <w:tcPr>
            <w:tcW w:w="232" w:type="dxa"/>
            <w:gridSpan w:val="2"/>
            <w:tcBorders>
              <w:top w:val="nil"/>
              <w:left w:val="nil"/>
              <w:bottom w:val="nil"/>
              <w:right w:val="nil"/>
            </w:tcBorders>
            <w:shd w:val="clear" w:color="auto" w:fill="auto"/>
            <w:noWrap/>
            <w:vAlign w:val="bottom"/>
            <w:hideMark/>
          </w:tcPr>
          <w:p w14:paraId="5C858DC5"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0A9C97A9" w14:textId="77777777" w:rsidR="00A26481" w:rsidRPr="00A26481" w:rsidRDefault="00A26481" w:rsidP="003B3201">
            <w:pPr>
              <w:pStyle w:val="27"/>
            </w:pPr>
          </w:p>
        </w:tc>
        <w:tc>
          <w:tcPr>
            <w:tcW w:w="1190" w:type="dxa"/>
            <w:gridSpan w:val="8"/>
            <w:tcBorders>
              <w:top w:val="single" w:sz="4" w:space="0" w:color="auto"/>
              <w:left w:val="single" w:sz="4" w:space="0" w:color="auto"/>
              <w:bottom w:val="single" w:sz="4" w:space="0" w:color="auto"/>
              <w:right w:val="nil"/>
            </w:tcBorders>
            <w:shd w:val="clear" w:color="auto" w:fill="auto"/>
            <w:hideMark/>
          </w:tcPr>
          <w:p w14:paraId="3472E0BF" w14:textId="77777777" w:rsidR="00A26481" w:rsidRPr="00A26481" w:rsidRDefault="00A26481" w:rsidP="003B3201">
            <w:pPr>
              <w:pStyle w:val="27"/>
            </w:pPr>
            <w:r w:rsidRPr="00A26481">
              <w:t> </w:t>
            </w:r>
          </w:p>
        </w:tc>
        <w:tc>
          <w:tcPr>
            <w:tcW w:w="4791" w:type="dxa"/>
            <w:gridSpan w:val="32"/>
            <w:tcBorders>
              <w:top w:val="single" w:sz="4" w:space="0" w:color="auto"/>
              <w:left w:val="single" w:sz="4" w:space="0" w:color="auto"/>
              <w:bottom w:val="single" w:sz="4" w:space="0" w:color="auto"/>
              <w:right w:val="single" w:sz="4" w:space="0" w:color="auto"/>
            </w:tcBorders>
            <w:shd w:val="clear" w:color="auto" w:fill="auto"/>
            <w:hideMark/>
          </w:tcPr>
          <w:p w14:paraId="3624DBA0" w14:textId="77777777" w:rsidR="00A26481" w:rsidRPr="00A26481" w:rsidRDefault="00A26481" w:rsidP="003B3201">
            <w:pPr>
              <w:pStyle w:val="27"/>
            </w:pPr>
            <w:r w:rsidRPr="00A26481">
              <w:t>Управленческие расходы</w:t>
            </w:r>
          </w:p>
        </w:tc>
        <w:tc>
          <w:tcPr>
            <w:tcW w:w="830" w:type="dxa"/>
            <w:gridSpan w:val="5"/>
            <w:tcBorders>
              <w:top w:val="single" w:sz="4" w:space="0" w:color="auto"/>
              <w:left w:val="nil"/>
              <w:bottom w:val="single" w:sz="4" w:space="0" w:color="auto"/>
              <w:right w:val="single" w:sz="4" w:space="0" w:color="auto"/>
            </w:tcBorders>
            <w:shd w:val="clear" w:color="auto" w:fill="auto"/>
            <w:vAlign w:val="center"/>
            <w:hideMark/>
          </w:tcPr>
          <w:p w14:paraId="3F0A539B" w14:textId="77777777" w:rsidR="00A26481" w:rsidRPr="00A26481" w:rsidRDefault="00A26481" w:rsidP="003B3201">
            <w:pPr>
              <w:pStyle w:val="27"/>
            </w:pPr>
            <w:r w:rsidRPr="00A26481">
              <w:t>2220</w:t>
            </w:r>
          </w:p>
        </w:tc>
        <w:tc>
          <w:tcPr>
            <w:tcW w:w="385" w:type="dxa"/>
            <w:gridSpan w:val="2"/>
            <w:tcBorders>
              <w:top w:val="nil"/>
              <w:left w:val="single" w:sz="8" w:space="0" w:color="auto"/>
              <w:bottom w:val="single" w:sz="4" w:space="0" w:color="auto"/>
              <w:right w:val="nil"/>
            </w:tcBorders>
            <w:shd w:val="clear" w:color="auto" w:fill="auto"/>
            <w:vAlign w:val="center"/>
            <w:hideMark/>
          </w:tcPr>
          <w:p w14:paraId="0A3629EB" w14:textId="77777777" w:rsidR="00A26481" w:rsidRPr="00A26481" w:rsidRDefault="00A26481" w:rsidP="003B3201">
            <w:pPr>
              <w:pStyle w:val="27"/>
            </w:pPr>
            <w:r w:rsidRPr="00A26481">
              <w:t>(</w:t>
            </w:r>
          </w:p>
        </w:tc>
        <w:tc>
          <w:tcPr>
            <w:tcW w:w="1903" w:type="dxa"/>
            <w:gridSpan w:val="10"/>
            <w:tcBorders>
              <w:top w:val="single" w:sz="4" w:space="0" w:color="auto"/>
              <w:left w:val="nil"/>
              <w:bottom w:val="single" w:sz="4" w:space="0" w:color="auto"/>
              <w:right w:val="nil"/>
            </w:tcBorders>
            <w:shd w:val="clear" w:color="auto" w:fill="auto"/>
            <w:vAlign w:val="center"/>
            <w:hideMark/>
          </w:tcPr>
          <w:p w14:paraId="5AF2D038" w14:textId="77777777" w:rsidR="00A26481" w:rsidRPr="00A26481" w:rsidRDefault="00A26481" w:rsidP="003B3201">
            <w:pPr>
              <w:pStyle w:val="27"/>
            </w:pPr>
            <w:r w:rsidRPr="00A26481">
              <w:t>-</w:t>
            </w:r>
          </w:p>
        </w:tc>
        <w:tc>
          <w:tcPr>
            <w:tcW w:w="2161" w:type="dxa"/>
            <w:gridSpan w:val="7"/>
            <w:tcBorders>
              <w:top w:val="nil"/>
              <w:left w:val="nil"/>
              <w:bottom w:val="single" w:sz="4" w:space="0" w:color="auto"/>
              <w:right w:val="single" w:sz="4" w:space="0" w:color="auto"/>
            </w:tcBorders>
            <w:shd w:val="clear" w:color="auto" w:fill="auto"/>
            <w:vAlign w:val="center"/>
            <w:hideMark/>
          </w:tcPr>
          <w:p w14:paraId="302AE8DC" w14:textId="77777777" w:rsidR="00A26481" w:rsidRPr="00A26481" w:rsidRDefault="00A26481" w:rsidP="003B3201">
            <w:pPr>
              <w:pStyle w:val="27"/>
            </w:pPr>
            <w:r w:rsidRPr="00A26481">
              <w:t>)</w:t>
            </w:r>
          </w:p>
        </w:tc>
        <w:tc>
          <w:tcPr>
            <w:tcW w:w="374" w:type="dxa"/>
            <w:tcBorders>
              <w:top w:val="nil"/>
              <w:left w:val="nil"/>
              <w:bottom w:val="single" w:sz="4" w:space="0" w:color="auto"/>
              <w:right w:val="nil"/>
            </w:tcBorders>
            <w:shd w:val="clear" w:color="auto" w:fill="auto"/>
            <w:vAlign w:val="center"/>
            <w:hideMark/>
          </w:tcPr>
          <w:p w14:paraId="793404B4" w14:textId="77777777" w:rsidR="00A26481" w:rsidRPr="00A26481" w:rsidRDefault="00A26481" w:rsidP="003B3201">
            <w:pPr>
              <w:pStyle w:val="27"/>
            </w:pPr>
            <w:r w:rsidRPr="00A26481">
              <w:t>(</w:t>
            </w:r>
          </w:p>
        </w:tc>
        <w:tc>
          <w:tcPr>
            <w:tcW w:w="1870" w:type="dxa"/>
            <w:gridSpan w:val="7"/>
            <w:tcBorders>
              <w:top w:val="single" w:sz="4" w:space="0" w:color="auto"/>
              <w:left w:val="nil"/>
              <w:bottom w:val="single" w:sz="4" w:space="0" w:color="auto"/>
              <w:right w:val="nil"/>
            </w:tcBorders>
            <w:shd w:val="clear" w:color="auto" w:fill="auto"/>
            <w:vAlign w:val="center"/>
            <w:hideMark/>
          </w:tcPr>
          <w:p w14:paraId="5BA563DA" w14:textId="77777777" w:rsidR="00A26481" w:rsidRPr="00A26481" w:rsidRDefault="00A26481" w:rsidP="003B3201">
            <w:pPr>
              <w:pStyle w:val="27"/>
            </w:pPr>
            <w:r w:rsidRPr="00A26481">
              <w:t>-</w:t>
            </w:r>
          </w:p>
        </w:tc>
        <w:tc>
          <w:tcPr>
            <w:tcW w:w="374" w:type="dxa"/>
            <w:tcBorders>
              <w:top w:val="nil"/>
              <w:left w:val="nil"/>
              <w:bottom w:val="single" w:sz="4" w:space="0" w:color="auto"/>
              <w:right w:val="single" w:sz="8" w:space="0" w:color="auto"/>
            </w:tcBorders>
            <w:shd w:val="clear" w:color="auto" w:fill="auto"/>
            <w:vAlign w:val="center"/>
            <w:hideMark/>
          </w:tcPr>
          <w:p w14:paraId="72F482C6" w14:textId="77777777" w:rsidR="00A26481" w:rsidRPr="00A26481" w:rsidRDefault="00A26481" w:rsidP="003B3201">
            <w:pPr>
              <w:pStyle w:val="27"/>
            </w:pPr>
            <w:r w:rsidRPr="00A26481">
              <w:t>)</w:t>
            </w:r>
          </w:p>
        </w:tc>
      </w:tr>
      <w:tr w:rsidR="00A26481" w:rsidRPr="00A26481" w14:paraId="2D277326" w14:textId="77777777" w:rsidTr="00CC7F1A">
        <w:trPr>
          <w:trHeight w:val="267"/>
        </w:trPr>
        <w:tc>
          <w:tcPr>
            <w:tcW w:w="232" w:type="dxa"/>
            <w:gridSpan w:val="2"/>
            <w:tcBorders>
              <w:top w:val="nil"/>
              <w:left w:val="nil"/>
              <w:bottom w:val="nil"/>
              <w:right w:val="nil"/>
            </w:tcBorders>
            <w:shd w:val="clear" w:color="auto" w:fill="auto"/>
            <w:noWrap/>
            <w:vAlign w:val="bottom"/>
            <w:hideMark/>
          </w:tcPr>
          <w:p w14:paraId="13D4CF1A"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6619E206" w14:textId="77777777" w:rsidR="00A26481" w:rsidRPr="00A26481" w:rsidRDefault="00A26481" w:rsidP="003B3201">
            <w:pPr>
              <w:pStyle w:val="27"/>
            </w:pPr>
          </w:p>
        </w:tc>
        <w:tc>
          <w:tcPr>
            <w:tcW w:w="1190" w:type="dxa"/>
            <w:gridSpan w:val="8"/>
            <w:tcBorders>
              <w:top w:val="single" w:sz="4" w:space="0" w:color="auto"/>
              <w:left w:val="single" w:sz="4" w:space="0" w:color="auto"/>
              <w:bottom w:val="single" w:sz="4" w:space="0" w:color="auto"/>
              <w:right w:val="nil"/>
            </w:tcBorders>
            <w:shd w:val="clear" w:color="auto" w:fill="auto"/>
            <w:hideMark/>
          </w:tcPr>
          <w:p w14:paraId="0A00E842" w14:textId="77777777" w:rsidR="00A26481" w:rsidRPr="00A26481" w:rsidRDefault="00A26481" w:rsidP="003B3201">
            <w:pPr>
              <w:pStyle w:val="27"/>
            </w:pPr>
            <w:r w:rsidRPr="00A26481">
              <w:t> </w:t>
            </w:r>
          </w:p>
        </w:tc>
        <w:tc>
          <w:tcPr>
            <w:tcW w:w="4791" w:type="dxa"/>
            <w:gridSpan w:val="32"/>
            <w:tcBorders>
              <w:top w:val="single" w:sz="4" w:space="0" w:color="auto"/>
              <w:left w:val="single" w:sz="4" w:space="0" w:color="auto"/>
              <w:bottom w:val="single" w:sz="4" w:space="0" w:color="auto"/>
              <w:right w:val="single" w:sz="4" w:space="0" w:color="auto"/>
            </w:tcBorders>
            <w:shd w:val="clear" w:color="auto" w:fill="auto"/>
            <w:hideMark/>
          </w:tcPr>
          <w:p w14:paraId="5FDAEAEA" w14:textId="77777777" w:rsidR="00A26481" w:rsidRPr="00A26481" w:rsidRDefault="00A26481" w:rsidP="003B3201">
            <w:pPr>
              <w:pStyle w:val="27"/>
            </w:pPr>
            <w:r w:rsidRPr="00A26481">
              <w:t>Прибыль (убыток) от продаж</w:t>
            </w:r>
          </w:p>
        </w:tc>
        <w:tc>
          <w:tcPr>
            <w:tcW w:w="830" w:type="dxa"/>
            <w:gridSpan w:val="5"/>
            <w:tcBorders>
              <w:top w:val="single" w:sz="4" w:space="0" w:color="auto"/>
              <w:left w:val="nil"/>
              <w:bottom w:val="single" w:sz="4" w:space="0" w:color="auto"/>
              <w:right w:val="single" w:sz="4" w:space="0" w:color="auto"/>
            </w:tcBorders>
            <w:shd w:val="clear" w:color="auto" w:fill="auto"/>
            <w:vAlign w:val="center"/>
            <w:hideMark/>
          </w:tcPr>
          <w:p w14:paraId="6C730306" w14:textId="77777777" w:rsidR="00A26481" w:rsidRPr="00A26481" w:rsidRDefault="00A26481" w:rsidP="003B3201">
            <w:pPr>
              <w:pStyle w:val="27"/>
            </w:pPr>
            <w:r w:rsidRPr="00A26481">
              <w:t>2200</w:t>
            </w:r>
          </w:p>
        </w:tc>
        <w:tc>
          <w:tcPr>
            <w:tcW w:w="385" w:type="dxa"/>
            <w:gridSpan w:val="2"/>
            <w:tcBorders>
              <w:top w:val="nil"/>
              <w:left w:val="single" w:sz="8" w:space="0" w:color="auto"/>
              <w:bottom w:val="single" w:sz="4" w:space="0" w:color="auto"/>
              <w:right w:val="nil"/>
            </w:tcBorders>
            <w:shd w:val="clear" w:color="auto" w:fill="auto"/>
            <w:vAlign w:val="center"/>
            <w:hideMark/>
          </w:tcPr>
          <w:p w14:paraId="1347EC3A" w14:textId="77777777" w:rsidR="00A26481" w:rsidRPr="00A26481" w:rsidRDefault="00A26481" w:rsidP="003B3201">
            <w:pPr>
              <w:pStyle w:val="27"/>
            </w:pPr>
            <w:r w:rsidRPr="00A26481">
              <w:t> </w:t>
            </w:r>
          </w:p>
        </w:tc>
        <w:tc>
          <w:tcPr>
            <w:tcW w:w="1903" w:type="dxa"/>
            <w:gridSpan w:val="10"/>
            <w:tcBorders>
              <w:top w:val="single" w:sz="4" w:space="0" w:color="auto"/>
              <w:left w:val="nil"/>
              <w:bottom w:val="single" w:sz="4" w:space="0" w:color="auto"/>
              <w:right w:val="nil"/>
            </w:tcBorders>
            <w:shd w:val="clear" w:color="auto" w:fill="auto"/>
            <w:vAlign w:val="center"/>
            <w:hideMark/>
          </w:tcPr>
          <w:p w14:paraId="493E280A" w14:textId="77777777" w:rsidR="00A26481" w:rsidRPr="00A26481" w:rsidRDefault="00A26481" w:rsidP="003B3201">
            <w:pPr>
              <w:pStyle w:val="27"/>
            </w:pPr>
            <w:r w:rsidRPr="00A26481">
              <w:t>3962315</w:t>
            </w:r>
          </w:p>
        </w:tc>
        <w:tc>
          <w:tcPr>
            <w:tcW w:w="2161" w:type="dxa"/>
            <w:gridSpan w:val="7"/>
            <w:tcBorders>
              <w:top w:val="nil"/>
              <w:left w:val="nil"/>
              <w:bottom w:val="single" w:sz="4" w:space="0" w:color="auto"/>
              <w:right w:val="single" w:sz="4" w:space="0" w:color="auto"/>
            </w:tcBorders>
            <w:shd w:val="clear" w:color="auto" w:fill="auto"/>
            <w:vAlign w:val="center"/>
            <w:hideMark/>
          </w:tcPr>
          <w:p w14:paraId="7092DF99" w14:textId="77777777" w:rsidR="00A26481" w:rsidRPr="00A26481" w:rsidRDefault="00A26481" w:rsidP="003B3201">
            <w:pPr>
              <w:pStyle w:val="27"/>
            </w:pPr>
            <w:r w:rsidRPr="00A26481">
              <w:t> </w:t>
            </w:r>
          </w:p>
        </w:tc>
        <w:tc>
          <w:tcPr>
            <w:tcW w:w="374" w:type="dxa"/>
            <w:tcBorders>
              <w:top w:val="nil"/>
              <w:left w:val="nil"/>
              <w:bottom w:val="single" w:sz="4" w:space="0" w:color="auto"/>
              <w:right w:val="nil"/>
            </w:tcBorders>
            <w:shd w:val="clear" w:color="auto" w:fill="auto"/>
            <w:vAlign w:val="center"/>
            <w:hideMark/>
          </w:tcPr>
          <w:p w14:paraId="4D98D3DD" w14:textId="77777777" w:rsidR="00A26481" w:rsidRPr="00A26481" w:rsidRDefault="00A26481" w:rsidP="003B3201">
            <w:pPr>
              <w:pStyle w:val="27"/>
            </w:pPr>
            <w:r w:rsidRPr="00A26481">
              <w:t> </w:t>
            </w:r>
          </w:p>
        </w:tc>
        <w:tc>
          <w:tcPr>
            <w:tcW w:w="1870" w:type="dxa"/>
            <w:gridSpan w:val="7"/>
            <w:tcBorders>
              <w:top w:val="single" w:sz="4" w:space="0" w:color="auto"/>
              <w:left w:val="nil"/>
              <w:bottom w:val="single" w:sz="4" w:space="0" w:color="auto"/>
              <w:right w:val="nil"/>
            </w:tcBorders>
            <w:shd w:val="clear" w:color="auto" w:fill="auto"/>
            <w:vAlign w:val="center"/>
            <w:hideMark/>
          </w:tcPr>
          <w:p w14:paraId="7B0492AF" w14:textId="77777777" w:rsidR="00A26481" w:rsidRPr="00A26481" w:rsidRDefault="00A26481" w:rsidP="003B3201">
            <w:pPr>
              <w:pStyle w:val="27"/>
            </w:pPr>
            <w:r w:rsidRPr="00A26481">
              <w:t>5532902</w:t>
            </w:r>
          </w:p>
        </w:tc>
        <w:tc>
          <w:tcPr>
            <w:tcW w:w="374" w:type="dxa"/>
            <w:tcBorders>
              <w:top w:val="nil"/>
              <w:left w:val="nil"/>
              <w:bottom w:val="single" w:sz="4" w:space="0" w:color="auto"/>
              <w:right w:val="single" w:sz="8" w:space="0" w:color="auto"/>
            </w:tcBorders>
            <w:shd w:val="clear" w:color="auto" w:fill="auto"/>
            <w:vAlign w:val="center"/>
            <w:hideMark/>
          </w:tcPr>
          <w:p w14:paraId="797C35C3" w14:textId="77777777" w:rsidR="00A26481" w:rsidRPr="00A26481" w:rsidRDefault="00A26481" w:rsidP="003B3201">
            <w:pPr>
              <w:pStyle w:val="27"/>
            </w:pPr>
            <w:r w:rsidRPr="00A26481">
              <w:t> </w:t>
            </w:r>
          </w:p>
        </w:tc>
      </w:tr>
      <w:tr w:rsidR="00A26481" w:rsidRPr="00A26481" w14:paraId="139AD2C8" w14:textId="77777777" w:rsidTr="00CC7F1A">
        <w:trPr>
          <w:trHeight w:val="267"/>
        </w:trPr>
        <w:tc>
          <w:tcPr>
            <w:tcW w:w="232" w:type="dxa"/>
            <w:gridSpan w:val="2"/>
            <w:tcBorders>
              <w:top w:val="nil"/>
              <w:left w:val="nil"/>
              <w:bottom w:val="nil"/>
              <w:right w:val="nil"/>
            </w:tcBorders>
            <w:shd w:val="clear" w:color="auto" w:fill="auto"/>
            <w:noWrap/>
            <w:vAlign w:val="bottom"/>
            <w:hideMark/>
          </w:tcPr>
          <w:p w14:paraId="5D7955A4"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12D75071" w14:textId="77777777" w:rsidR="00A26481" w:rsidRPr="00A26481" w:rsidRDefault="00A26481" w:rsidP="003B3201">
            <w:pPr>
              <w:pStyle w:val="27"/>
            </w:pPr>
          </w:p>
        </w:tc>
        <w:tc>
          <w:tcPr>
            <w:tcW w:w="1190" w:type="dxa"/>
            <w:gridSpan w:val="8"/>
            <w:tcBorders>
              <w:top w:val="single" w:sz="4" w:space="0" w:color="auto"/>
              <w:left w:val="single" w:sz="4" w:space="0" w:color="auto"/>
              <w:bottom w:val="single" w:sz="4" w:space="0" w:color="auto"/>
              <w:right w:val="nil"/>
            </w:tcBorders>
            <w:shd w:val="clear" w:color="auto" w:fill="auto"/>
            <w:hideMark/>
          </w:tcPr>
          <w:p w14:paraId="6935CD0D" w14:textId="77777777" w:rsidR="00A26481" w:rsidRPr="00A26481" w:rsidRDefault="00A26481" w:rsidP="003B3201">
            <w:pPr>
              <w:pStyle w:val="27"/>
            </w:pPr>
            <w:r w:rsidRPr="00A26481">
              <w:t>3.19.</w:t>
            </w:r>
          </w:p>
        </w:tc>
        <w:tc>
          <w:tcPr>
            <w:tcW w:w="4791" w:type="dxa"/>
            <w:gridSpan w:val="32"/>
            <w:tcBorders>
              <w:top w:val="single" w:sz="4" w:space="0" w:color="auto"/>
              <w:left w:val="single" w:sz="4" w:space="0" w:color="auto"/>
              <w:bottom w:val="single" w:sz="4" w:space="0" w:color="auto"/>
              <w:right w:val="single" w:sz="4" w:space="0" w:color="auto"/>
            </w:tcBorders>
            <w:shd w:val="clear" w:color="auto" w:fill="auto"/>
            <w:hideMark/>
          </w:tcPr>
          <w:p w14:paraId="500848EF" w14:textId="77777777" w:rsidR="00A26481" w:rsidRPr="00A26481" w:rsidRDefault="00A26481" w:rsidP="003B3201">
            <w:pPr>
              <w:pStyle w:val="27"/>
            </w:pPr>
            <w:r w:rsidRPr="00A26481">
              <w:t>Доходы от участия в других организациях</w:t>
            </w:r>
          </w:p>
        </w:tc>
        <w:tc>
          <w:tcPr>
            <w:tcW w:w="830" w:type="dxa"/>
            <w:gridSpan w:val="5"/>
            <w:tcBorders>
              <w:top w:val="single" w:sz="4" w:space="0" w:color="auto"/>
              <w:left w:val="nil"/>
              <w:bottom w:val="single" w:sz="4" w:space="0" w:color="auto"/>
              <w:right w:val="single" w:sz="4" w:space="0" w:color="auto"/>
            </w:tcBorders>
            <w:shd w:val="clear" w:color="auto" w:fill="auto"/>
            <w:vAlign w:val="center"/>
            <w:hideMark/>
          </w:tcPr>
          <w:p w14:paraId="68E2D12A" w14:textId="77777777" w:rsidR="00A26481" w:rsidRPr="00A26481" w:rsidRDefault="00A26481" w:rsidP="003B3201">
            <w:pPr>
              <w:pStyle w:val="27"/>
            </w:pPr>
            <w:r w:rsidRPr="00A26481">
              <w:t>2310</w:t>
            </w:r>
          </w:p>
        </w:tc>
        <w:tc>
          <w:tcPr>
            <w:tcW w:w="385" w:type="dxa"/>
            <w:gridSpan w:val="2"/>
            <w:tcBorders>
              <w:top w:val="nil"/>
              <w:left w:val="single" w:sz="8" w:space="0" w:color="auto"/>
              <w:bottom w:val="single" w:sz="4" w:space="0" w:color="auto"/>
              <w:right w:val="nil"/>
            </w:tcBorders>
            <w:shd w:val="clear" w:color="auto" w:fill="auto"/>
            <w:vAlign w:val="center"/>
            <w:hideMark/>
          </w:tcPr>
          <w:p w14:paraId="607F1804" w14:textId="77777777" w:rsidR="00A26481" w:rsidRPr="00A26481" w:rsidRDefault="00A26481" w:rsidP="003B3201">
            <w:pPr>
              <w:pStyle w:val="27"/>
            </w:pPr>
            <w:r w:rsidRPr="00A26481">
              <w:t> </w:t>
            </w:r>
          </w:p>
        </w:tc>
        <w:tc>
          <w:tcPr>
            <w:tcW w:w="1903" w:type="dxa"/>
            <w:gridSpan w:val="10"/>
            <w:tcBorders>
              <w:top w:val="single" w:sz="4" w:space="0" w:color="auto"/>
              <w:left w:val="nil"/>
              <w:bottom w:val="single" w:sz="4" w:space="0" w:color="auto"/>
              <w:right w:val="nil"/>
            </w:tcBorders>
            <w:shd w:val="clear" w:color="auto" w:fill="auto"/>
            <w:vAlign w:val="center"/>
            <w:hideMark/>
          </w:tcPr>
          <w:p w14:paraId="06C9308A" w14:textId="77777777" w:rsidR="00A26481" w:rsidRPr="00A26481" w:rsidRDefault="00A26481" w:rsidP="003B3201">
            <w:pPr>
              <w:pStyle w:val="27"/>
            </w:pPr>
            <w:r w:rsidRPr="00A26481">
              <w:t>199698</w:t>
            </w:r>
          </w:p>
        </w:tc>
        <w:tc>
          <w:tcPr>
            <w:tcW w:w="2161" w:type="dxa"/>
            <w:gridSpan w:val="7"/>
            <w:tcBorders>
              <w:top w:val="nil"/>
              <w:left w:val="nil"/>
              <w:bottom w:val="single" w:sz="4" w:space="0" w:color="auto"/>
              <w:right w:val="single" w:sz="4" w:space="0" w:color="auto"/>
            </w:tcBorders>
            <w:shd w:val="clear" w:color="auto" w:fill="auto"/>
            <w:vAlign w:val="center"/>
            <w:hideMark/>
          </w:tcPr>
          <w:p w14:paraId="6F57E4DD" w14:textId="77777777" w:rsidR="00A26481" w:rsidRPr="00A26481" w:rsidRDefault="00A26481" w:rsidP="003B3201">
            <w:pPr>
              <w:pStyle w:val="27"/>
            </w:pPr>
            <w:r w:rsidRPr="00A26481">
              <w:t> </w:t>
            </w:r>
          </w:p>
        </w:tc>
        <w:tc>
          <w:tcPr>
            <w:tcW w:w="374" w:type="dxa"/>
            <w:tcBorders>
              <w:top w:val="nil"/>
              <w:left w:val="nil"/>
              <w:bottom w:val="single" w:sz="4" w:space="0" w:color="auto"/>
              <w:right w:val="nil"/>
            </w:tcBorders>
            <w:shd w:val="clear" w:color="auto" w:fill="auto"/>
            <w:vAlign w:val="center"/>
            <w:hideMark/>
          </w:tcPr>
          <w:p w14:paraId="19F3DE1C" w14:textId="77777777" w:rsidR="00A26481" w:rsidRPr="00A26481" w:rsidRDefault="00A26481" w:rsidP="003B3201">
            <w:pPr>
              <w:pStyle w:val="27"/>
            </w:pPr>
            <w:r w:rsidRPr="00A26481">
              <w:t> </w:t>
            </w:r>
          </w:p>
        </w:tc>
        <w:tc>
          <w:tcPr>
            <w:tcW w:w="1870" w:type="dxa"/>
            <w:gridSpan w:val="7"/>
            <w:tcBorders>
              <w:top w:val="single" w:sz="4" w:space="0" w:color="auto"/>
              <w:left w:val="nil"/>
              <w:bottom w:val="single" w:sz="4" w:space="0" w:color="auto"/>
              <w:right w:val="nil"/>
            </w:tcBorders>
            <w:shd w:val="clear" w:color="auto" w:fill="auto"/>
            <w:vAlign w:val="center"/>
            <w:hideMark/>
          </w:tcPr>
          <w:p w14:paraId="3B9C9A56" w14:textId="77777777" w:rsidR="00A26481" w:rsidRPr="00A26481" w:rsidRDefault="00A26481" w:rsidP="003B3201">
            <w:pPr>
              <w:pStyle w:val="27"/>
            </w:pPr>
            <w:r w:rsidRPr="00A26481">
              <w:t>659793</w:t>
            </w:r>
          </w:p>
        </w:tc>
        <w:tc>
          <w:tcPr>
            <w:tcW w:w="374" w:type="dxa"/>
            <w:tcBorders>
              <w:top w:val="nil"/>
              <w:left w:val="nil"/>
              <w:bottom w:val="single" w:sz="4" w:space="0" w:color="auto"/>
              <w:right w:val="single" w:sz="8" w:space="0" w:color="auto"/>
            </w:tcBorders>
            <w:shd w:val="clear" w:color="auto" w:fill="auto"/>
            <w:vAlign w:val="center"/>
            <w:hideMark/>
          </w:tcPr>
          <w:p w14:paraId="01D997A2" w14:textId="77777777" w:rsidR="00A26481" w:rsidRPr="00A26481" w:rsidRDefault="00A26481" w:rsidP="003B3201">
            <w:pPr>
              <w:pStyle w:val="27"/>
            </w:pPr>
            <w:r w:rsidRPr="00A26481">
              <w:t> </w:t>
            </w:r>
          </w:p>
        </w:tc>
      </w:tr>
      <w:tr w:rsidR="00A26481" w:rsidRPr="00A26481" w14:paraId="3517F59C" w14:textId="77777777" w:rsidTr="00CC7F1A">
        <w:trPr>
          <w:trHeight w:val="267"/>
        </w:trPr>
        <w:tc>
          <w:tcPr>
            <w:tcW w:w="232" w:type="dxa"/>
            <w:gridSpan w:val="2"/>
            <w:tcBorders>
              <w:top w:val="nil"/>
              <w:left w:val="nil"/>
              <w:bottom w:val="nil"/>
              <w:right w:val="nil"/>
            </w:tcBorders>
            <w:shd w:val="clear" w:color="auto" w:fill="auto"/>
            <w:noWrap/>
            <w:vAlign w:val="bottom"/>
            <w:hideMark/>
          </w:tcPr>
          <w:p w14:paraId="35950D96"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3237168C" w14:textId="77777777" w:rsidR="00A26481" w:rsidRPr="00A26481" w:rsidRDefault="00A26481" w:rsidP="003B3201">
            <w:pPr>
              <w:pStyle w:val="27"/>
            </w:pPr>
          </w:p>
        </w:tc>
        <w:tc>
          <w:tcPr>
            <w:tcW w:w="1190" w:type="dxa"/>
            <w:gridSpan w:val="8"/>
            <w:tcBorders>
              <w:top w:val="single" w:sz="4" w:space="0" w:color="auto"/>
              <w:left w:val="single" w:sz="4" w:space="0" w:color="auto"/>
              <w:bottom w:val="single" w:sz="4" w:space="0" w:color="auto"/>
              <w:right w:val="nil"/>
            </w:tcBorders>
            <w:shd w:val="clear" w:color="auto" w:fill="auto"/>
            <w:hideMark/>
          </w:tcPr>
          <w:p w14:paraId="0668D7A6" w14:textId="77777777" w:rsidR="00A26481" w:rsidRPr="00A26481" w:rsidRDefault="00A26481" w:rsidP="003B3201">
            <w:pPr>
              <w:pStyle w:val="27"/>
            </w:pPr>
            <w:r w:rsidRPr="00A26481">
              <w:t>3.19.</w:t>
            </w:r>
          </w:p>
        </w:tc>
        <w:tc>
          <w:tcPr>
            <w:tcW w:w="4791" w:type="dxa"/>
            <w:gridSpan w:val="32"/>
            <w:tcBorders>
              <w:top w:val="single" w:sz="4" w:space="0" w:color="auto"/>
              <w:left w:val="single" w:sz="4" w:space="0" w:color="auto"/>
              <w:bottom w:val="single" w:sz="4" w:space="0" w:color="auto"/>
              <w:right w:val="single" w:sz="4" w:space="0" w:color="auto"/>
            </w:tcBorders>
            <w:shd w:val="clear" w:color="auto" w:fill="auto"/>
            <w:hideMark/>
          </w:tcPr>
          <w:p w14:paraId="7F25A629" w14:textId="77777777" w:rsidR="00A26481" w:rsidRPr="00A26481" w:rsidRDefault="00A26481" w:rsidP="003B3201">
            <w:pPr>
              <w:pStyle w:val="27"/>
            </w:pPr>
            <w:r w:rsidRPr="00A26481">
              <w:t>Проценты к получению</w:t>
            </w:r>
          </w:p>
        </w:tc>
        <w:tc>
          <w:tcPr>
            <w:tcW w:w="830" w:type="dxa"/>
            <w:gridSpan w:val="5"/>
            <w:tcBorders>
              <w:top w:val="single" w:sz="4" w:space="0" w:color="auto"/>
              <w:left w:val="nil"/>
              <w:bottom w:val="single" w:sz="4" w:space="0" w:color="auto"/>
              <w:right w:val="single" w:sz="4" w:space="0" w:color="auto"/>
            </w:tcBorders>
            <w:shd w:val="clear" w:color="auto" w:fill="auto"/>
            <w:vAlign w:val="center"/>
            <w:hideMark/>
          </w:tcPr>
          <w:p w14:paraId="62646F33" w14:textId="77777777" w:rsidR="00A26481" w:rsidRPr="00A26481" w:rsidRDefault="00A26481" w:rsidP="003B3201">
            <w:pPr>
              <w:pStyle w:val="27"/>
            </w:pPr>
            <w:r w:rsidRPr="00A26481">
              <w:t>2320</w:t>
            </w:r>
          </w:p>
        </w:tc>
        <w:tc>
          <w:tcPr>
            <w:tcW w:w="385" w:type="dxa"/>
            <w:gridSpan w:val="2"/>
            <w:tcBorders>
              <w:top w:val="nil"/>
              <w:left w:val="single" w:sz="8" w:space="0" w:color="auto"/>
              <w:bottom w:val="single" w:sz="4" w:space="0" w:color="auto"/>
              <w:right w:val="nil"/>
            </w:tcBorders>
            <w:shd w:val="clear" w:color="auto" w:fill="auto"/>
            <w:vAlign w:val="center"/>
            <w:hideMark/>
          </w:tcPr>
          <w:p w14:paraId="420ADE8E" w14:textId="77777777" w:rsidR="00A26481" w:rsidRPr="00A26481" w:rsidRDefault="00A26481" w:rsidP="003B3201">
            <w:pPr>
              <w:pStyle w:val="27"/>
            </w:pPr>
            <w:r w:rsidRPr="00A26481">
              <w:t> </w:t>
            </w:r>
          </w:p>
        </w:tc>
        <w:tc>
          <w:tcPr>
            <w:tcW w:w="1903" w:type="dxa"/>
            <w:gridSpan w:val="10"/>
            <w:tcBorders>
              <w:top w:val="single" w:sz="4" w:space="0" w:color="auto"/>
              <w:left w:val="nil"/>
              <w:bottom w:val="single" w:sz="4" w:space="0" w:color="auto"/>
              <w:right w:val="nil"/>
            </w:tcBorders>
            <w:shd w:val="clear" w:color="auto" w:fill="auto"/>
            <w:vAlign w:val="center"/>
            <w:hideMark/>
          </w:tcPr>
          <w:p w14:paraId="3608BE0F" w14:textId="77777777" w:rsidR="00A26481" w:rsidRPr="00A26481" w:rsidRDefault="00A26481" w:rsidP="003B3201">
            <w:pPr>
              <w:pStyle w:val="27"/>
            </w:pPr>
            <w:r w:rsidRPr="00A26481">
              <w:t>95628</w:t>
            </w:r>
          </w:p>
        </w:tc>
        <w:tc>
          <w:tcPr>
            <w:tcW w:w="2161" w:type="dxa"/>
            <w:gridSpan w:val="7"/>
            <w:tcBorders>
              <w:top w:val="nil"/>
              <w:left w:val="nil"/>
              <w:bottom w:val="single" w:sz="4" w:space="0" w:color="auto"/>
              <w:right w:val="single" w:sz="4" w:space="0" w:color="auto"/>
            </w:tcBorders>
            <w:shd w:val="clear" w:color="auto" w:fill="auto"/>
            <w:vAlign w:val="center"/>
            <w:hideMark/>
          </w:tcPr>
          <w:p w14:paraId="08702270" w14:textId="77777777" w:rsidR="00A26481" w:rsidRPr="00A26481" w:rsidRDefault="00A26481" w:rsidP="003B3201">
            <w:pPr>
              <w:pStyle w:val="27"/>
            </w:pPr>
            <w:r w:rsidRPr="00A26481">
              <w:t> </w:t>
            </w:r>
          </w:p>
        </w:tc>
        <w:tc>
          <w:tcPr>
            <w:tcW w:w="374" w:type="dxa"/>
            <w:tcBorders>
              <w:top w:val="nil"/>
              <w:left w:val="nil"/>
              <w:bottom w:val="single" w:sz="4" w:space="0" w:color="auto"/>
              <w:right w:val="nil"/>
            </w:tcBorders>
            <w:shd w:val="clear" w:color="auto" w:fill="auto"/>
            <w:vAlign w:val="center"/>
            <w:hideMark/>
          </w:tcPr>
          <w:p w14:paraId="50E5E61F" w14:textId="77777777" w:rsidR="00A26481" w:rsidRPr="00A26481" w:rsidRDefault="00A26481" w:rsidP="003B3201">
            <w:pPr>
              <w:pStyle w:val="27"/>
            </w:pPr>
            <w:r w:rsidRPr="00A26481">
              <w:t> </w:t>
            </w:r>
          </w:p>
        </w:tc>
        <w:tc>
          <w:tcPr>
            <w:tcW w:w="1870" w:type="dxa"/>
            <w:gridSpan w:val="7"/>
            <w:tcBorders>
              <w:top w:val="single" w:sz="4" w:space="0" w:color="auto"/>
              <w:left w:val="nil"/>
              <w:bottom w:val="single" w:sz="4" w:space="0" w:color="auto"/>
              <w:right w:val="nil"/>
            </w:tcBorders>
            <w:shd w:val="clear" w:color="auto" w:fill="auto"/>
            <w:vAlign w:val="center"/>
            <w:hideMark/>
          </w:tcPr>
          <w:p w14:paraId="1EBA1F63" w14:textId="77777777" w:rsidR="00A26481" w:rsidRPr="00A26481" w:rsidRDefault="00A26481" w:rsidP="003B3201">
            <w:pPr>
              <w:pStyle w:val="27"/>
            </w:pPr>
            <w:r w:rsidRPr="00A26481">
              <w:t>215255</w:t>
            </w:r>
          </w:p>
        </w:tc>
        <w:tc>
          <w:tcPr>
            <w:tcW w:w="374" w:type="dxa"/>
            <w:tcBorders>
              <w:top w:val="nil"/>
              <w:left w:val="nil"/>
              <w:bottom w:val="single" w:sz="4" w:space="0" w:color="auto"/>
              <w:right w:val="single" w:sz="8" w:space="0" w:color="auto"/>
            </w:tcBorders>
            <w:shd w:val="clear" w:color="auto" w:fill="auto"/>
            <w:vAlign w:val="center"/>
            <w:hideMark/>
          </w:tcPr>
          <w:p w14:paraId="6552D08F" w14:textId="77777777" w:rsidR="00A26481" w:rsidRPr="00A26481" w:rsidRDefault="00A26481" w:rsidP="003B3201">
            <w:pPr>
              <w:pStyle w:val="27"/>
            </w:pPr>
            <w:r w:rsidRPr="00A26481">
              <w:t> </w:t>
            </w:r>
          </w:p>
        </w:tc>
      </w:tr>
      <w:tr w:rsidR="00A26481" w:rsidRPr="00A26481" w14:paraId="2E4E1516" w14:textId="77777777" w:rsidTr="00CC7F1A">
        <w:trPr>
          <w:trHeight w:val="267"/>
        </w:trPr>
        <w:tc>
          <w:tcPr>
            <w:tcW w:w="232" w:type="dxa"/>
            <w:gridSpan w:val="2"/>
            <w:tcBorders>
              <w:top w:val="nil"/>
              <w:left w:val="nil"/>
              <w:bottom w:val="nil"/>
              <w:right w:val="nil"/>
            </w:tcBorders>
            <w:shd w:val="clear" w:color="auto" w:fill="auto"/>
            <w:noWrap/>
            <w:vAlign w:val="bottom"/>
            <w:hideMark/>
          </w:tcPr>
          <w:p w14:paraId="73363E95"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030BBCF7" w14:textId="77777777" w:rsidR="00A26481" w:rsidRPr="00A26481" w:rsidRDefault="00A26481" w:rsidP="003B3201">
            <w:pPr>
              <w:pStyle w:val="27"/>
            </w:pPr>
          </w:p>
        </w:tc>
        <w:tc>
          <w:tcPr>
            <w:tcW w:w="1190" w:type="dxa"/>
            <w:gridSpan w:val="8"/>
            <w:tcBorders>
              <w:top w:val="single" w:sz="4" w:space="0" w:color="auto"/>
              <w:left w:val="single" w:sz="4" w:space="0" w:color="auto"/>
              <w:bottom w:val="single" w:sz="4" w:space="0" w:color="auto"/>
              <w:right w:val="nil"/>
            </w:tcBorders>
            <w:shd w:val="clear" w:color="auto" w:fill="auto"/>
            <w:hideMark/>
          </w:tcPr>
          <w:p w14:paraId="745CF352" w14:textId="77777777" w:rsidR="00A26481" w:rsidRPr="00A26481" w:rsidRDefault="00A26481" w:rsidP="003B3201">
            <w:pPr>
              <w:pStyle w:val="27"/>
            </w:pPr>
            <w:r w:rsidRPr="00A26481">
              <w:t>3.20.</w:t>
            </w:r>
          </w:p>
        </w:tc>
        <w:tc>
          <w:tcPr>
            <w:tcW w:w="4791" w:type="dxa"/>
            <w:gridSpan w:val="32"/>
            <w:tcBorders>
              <w:top w:val="single" w:sz="4" w:space="0" w:color="auto"/>
              <w:left w:val="single" w:sz="4" w:space="0" w:color="auto"/>
              <w:bottom w:val="single" w:sz="4" w:space="0" w:color="auto"/>
              <w:right w:val="single" w:sz="4" w:space="0" w:color="auto"/>
            </w:tcBorders>
            <w:shd w:val="clear" w:color="auto" w:fill="auto"/>
            <w:hideMark/>
          </w:tcPr>
          <w:p w14:paraId="2CEF7559" w14:textId="77777777" w:rsidR="00A26481" w:rsidRPr="00A26481" w:rsidRDefault="00A26481" w:rsidP="003B3201">
            <w:pPr>
              <w:pStyle w:val="27"/>
            </w:pPr>
            <w:r w:rsidRPr="00A26481">
              <w:t>Проценты к уплате</w:t>
            </w:r>
          </w:p>
        </w:tc>
        <w:tc>
          <w:tcPr>
            <w:tcW w:w="830" w:type="dxa"/>
            <w:gridSpan w:val="5"/>
            <w:tcBorders>
              <w:top w:val="single" w:sz="4" w:space="0" w:color="auto"/>
              <w:left w:val="nil"/>
              <w:bottom w:val="single" w:sz="4" w:space="0" w:color="auto"/>
              <w:right w:val="single" w:sz="4" w:space="0" w:color="auto"/>
            </w:tcBorders>
            <w:shd w:val="clear" w:color="auto" w:fill="auto"/>
            <w:vAlign w:val="center"/>
            <w:hideMark/>
          </w:tcPr>
          <w:p w14:paraId="797598BE" w14:textId="77777777" w:rsidR="00A26481" w:rsidRPr="00A26481" w:rsidRDefault="00A26481" w:rsidP="003B3201">
            <w:pPr>
              <w:pStyle w:val="27"/>
            </w:pPr>
            <w:r w:rsidRPr="00A26481">
              <w:t>2330</w:t>
            </w:r>
          </w:p>
        </w:tc>
        <w:tc>
          <w:tcPr>
            <w:tcW w:w="385" w:type="dxa"/>
            <w:gridSpan w:val="2"/>
            <w:tcBorders>
              <w:top w:val="nil"/>
              <w:left w:val="single" w:sz="8" w:space="0" w:color="auto"/>
              <w:bottom w:val="single" w:sz="4" w:space="0" w:color="auto"/>
              <w:right w:val="nil"/>
            </w:tcBorders>
            <w:shd w:val="clear" w:color="auto" w:fill="auto"/>
            <w:vAlign w:val="center"/>
            <w:hideMark/>
          </w:tcPr>
          <w:p w14:paraId="2F71A0D1" w14:textId="77777777" w:rsidR="00A26481" w:rsidRPr="00A26481" w:rsidRDefault="00A26481" w:rsidP="003B3201">
            <w:pPr>
              <w:pStyle w:val="27"/>
            </w:pPr>
            <w:r w:rsidRPr="00A26481">
              <w:t>(</w:t>
            </w:r>
          </w:p>
        </w:tc>
        <w:tc>
          <w:tcPr>
            <w:tcW w:w="1903" w:type="dxa"/>
            <w:gridSpan w:val="10"/>
            <w:tcBorders>
              <w:top w:val="single" w:sz="4" w:space="0" w:color="auto"/>
              <w:left w:val="nil"/>
              <w:bottom w:val="single" w:sz="4" w:space="0" w:color="auto"/>
              <w:right w:val="nil"/>
            </w:tcBorders>
            <w:shd w:val="clear" w:color="auto" w:fill="auto"/>
            <w:vAlign w:val="center"/>
            <w:hideMark/>
          </w:tcPr>
          <w:p w14:paraId="35334C11" w14:textId="77777777" w:rsidR="00A26481" w:rsidRPr="00A26481" w:rsidRDefault="00A26481" w:rsidP="003B3201">
            <w:pPr>
              <w:pStyle w:val="27"/>
            </w:pPr>
            <w:r w:rsidRPr="00A26481">
              <w:t>572890</w:t>
            </w:r>
          </w:p>
        </w:tc>
        <w:tc>
          <w:tcPr>
            <w:tcW w:w="2161" w:type="dxa"/>
            <w:gridSpan w:val="7"/>
            <w:tcBorders>
              <w:top w:val="nil"/>
              <w:left w:val="nil"/>
              <w:bottom w:val="single" w:sz="4" w:space="0" w:color="auto"/>
              <w:right w:val="single" w:sz="4" w:space="0" w:color="auto"/>
            </w:tcBorders>
            <w:shd w:val="clear" w:color="auto" w:fill="auto"/>
            <w:vAlign w:val="center"/>
            <w:hideMark/>
          </w:tcPr>
          <w:p w14:paraId="0BF9EF5C" w14:textId="77777777" w:rsidR="00A26481" w:rsidRPr="00A26481" w:rsidRDefault="00A26481" w:rsidP="003B3201">
            <w:pPr>
              <w:pStyle w:val="27"/>
            </w:pPr>
            <w:r w:rsidRPr="00A26481">
              <w:t>)</w:t>
            </w:r>
          </w:p>
        </w:tc>
        <w:tc>
          <w:tcPr>
            <w:tcW w:w="374" w:type="dxa"/>
            <w:tcBorders>
              <w:top w:val="nil"/>
              <w:left w:val="nil"/>
              <w:bottom w:val="single" w:sz="4" w:space="0" w:color="auto"/>
              <w:right w:val="nil"/>
            </w:tcBorders>
            <w:shd w:val="clear" w:color="auto" w:fill="auto"/>
            <w:vAlign w:val="center"/>
            <w:hideMark/>
          </w:tcPr>
          <w:p w14:paraId="0E606555" w14:textId="77777777" w:rsidR="00A26481" w:rsidRPr="00A26481" w:rsidRDefault="00A26481" w:rsidP="003B3201">
            <w:pPr>
              <w:pStyle w:val="27"/>
            </w:pPr>
            <w:r w:rsidRPr="00A26481">
              <w:t>(</w:t>
            </w:r>
          </w:p>
        </w:tc>
        <w:tc>
          <w:tcPr>
            <w:tcW w:w="1870" w:type="dxa"/>
            <w:gridSpan w:val="7"/>
            <w:tcBorders>
              <w:top w:val="single" w:sz="4" w:space="0" w:color="auto"/>
              <w:left w:val="nil"/>
              <w:bottom w:val="single" w:sz="4" w:space="0" w:color="auto"/>
              <w:right w:val="nil"/>
            </w:tcBorders>
            <w:shd w:val="clear" w:color="auto" w:fill="auto"/>
            <w:vAlign w:val="center"/>
            <w:hideMark/>
          </w:tcPr>
          <w:p w14:paraId="231C173E" w14:textId="77777777" w:rsidR="00A26481" w:rsidRPr="00A26481" w:rsidRDefault="00A26481" w:rsidP="003B3201">
            <w:pPr>
              <w:pStyle w:val="27"/>
            </w:pPr>
            <w:r w:rsidRPr="00A26481">
              <w:t>702902</w:t>
            </w:r>
          </w:p>
        </w:tc>
        <w:tc>
          <w:tcPr>
            <w:tcW w:w="374" w:type="dxa"/>
            <w:tcBorders>
              <w:top w:val="nil"/>
              <w:left w:val="nil"/>
              <w:bottom w:val="single" w:sz="4" w:space="0" w:color="auto"/>
              <w:right w:val="single" w:sz="8" w:space="0" w:color="auto"/>
            </w:tcBorders>
            <w:shd w:val="clear" w:color="auto" w:fill="auto"/>
            <w:vAlign w:val="center"/>
            <w:hideMark/>
          </w:tcPr>
          <w:p w14:paraId="07B46331" w14:textId="77777777" w:rsidR="00A26481" w:rsidRPr="00A26481" w:rsidRDefault="00A26481" w:rsidP="003B3201">
            <w:pPr>
              <w:pStyle w:val="27"/>
            </w:pPr>
            <w:r w:rsidRPr="00A26481">
              <w:t>)</w:t>
            </w:r>
          </w:p>
        </w:tc>
      </w:tr>
      <w:tr w:rsidR="00A26481" w:rsidRPr="00A26481" w14:paraId="263F720B" w14:textId="77777777" w:rsidTr="00CC7F1A">
        <w:trPr>
          <w:trHeight w:val="267"/>
        </w:trPr>
        <w:tc>
          <w:tcPr>
            <w:tcW w:w="232" w:type="dxa"/>
            <w:gridSpan w:val="2"/>
            <w:tcBorders>
              <w:top w:val="nil"/>
              <w:left w:val="nil"/>
              <w:bottom w:val="nil"/>
              <w:right w:val="nil"/>
            </w:tcBorders>
            <w:shd w:val="clear" w:color="auto" w:fill="auto"/>
            <w:noWrap/>
            <w:vAlign w:val="bottom"/>
            <w:hideMark/>
          </w:tcPr>
          <w:p w14:paraId="048BAF02"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7DC5942C" w14:textId="77777777" w:rsidR="00A26481" w:rsidRPr="00A26481" w:rsidRDefault="00A26481" w:rsidP="003B3201">
            <w:pPr>
              <w:pStyle w:val="27"/>
            </w:pPr>
          </w:p>
        </w:tc>
        <w:tc>
          <w:tcPr>
            <w:tcW w:w="1190" w:type="dxa"/>
            <w:gridSpan w:val="8"/>
            <w:tcBorders>
              <w:top w:val="single" w:sz="4" w:space="0" w:color="auto"/>
              <w:left w:val="single" w:sz="4" w:space="0" w:color="auto"/>
              <w:bottom w:val="single" w:sz="4" w:space="0" w:color="auto"/>
              <w:right w:val="nil"/>
            </w:tcBorders>
            <w:shd w:val="clear" w:color="auto" w:fill="auto"/>
            <w:hideMark/>
          </w:tcPr>
          <w:p w14:paraId="1FD261E2" w14:textId="77777777" w:rsidR="00A26481" w:rsidRPr="00A26481" w:rsidRDefault="00A26481" w:rsidP="003B3201">
            <w:pPr>
              <w:pStyle w:val="27"/>
            </w:pPr>
            <w:r w:rsidRPr="00A26481">
              <w:t>3.19.</w:t>
            </w:r>
          </w:p>
        </w:tc>
        <w:tc>
          <w:tcPr>
            <w:tcW w:w="4791" w:type="dxa"/>
            <w:gridSpan w:val="32"/>
            <w:tcBorders>
              <w:top w:val="single" w:sz="4" w:space="0" w:color="auto"/>
              <w:left w:val="single" w:sz="4" w:space="0" w:color="auto"/>
              <w:bottom w:val="single" w:sz="4" w:space="0" w:color="auto"/>
              <w:right w:val="single" w:sz="4" w:space="0" w:color="auto"/>
            </w:tcBorders>
            <w:shd w:val="clear" w:color="auto" w:fill="auto"/>
            <w:hideMark/>
          </w:tcPr>
          <w:p w14:paraId="6501E55B" w14:textId="77777777" w:rsidR="00A26481" w:rsidRPr="00A26481" w:rsidRDefault="00A26481" w:rsidP="003B3201">
            <w:pPr>
              <w:pStyle w:val="27"/>
            </w:pPr>
            <w:r w:rsidRPr="00A26481">
              <w:t>Прочие доходы</w:t>
            </w:r>
          </w:p>
        </w:tc>
        <w:tc>
          <w:tcPr>
            <w:tcW w:w="830" w:type="dxa"/>
            <w:gridSpan w:val="5"/>
            <w:tcBorders>
              <w:top w:val="single" w:sz="4" w:space="0" w:color="auto"/>
              <w:left w:val="nil"/>
              <w:bottom w:val="single" w:sz="4" w:space="0" w:color="auto"/>
              <w:right w:val="single" w:sz="4" w:space="0" w:color="auto"/>
            </w:tcBorders>
            <w:shd w:val="clear" w:color="auto" w:fill="auto"/>
            <w:vAlign w:val="center"/>
            <w:hideMark/>
          </w:tcPr>
          <w:p w14:paraId="14C8AE20" w14:textId="77777777" w:rsidR="00A26481" w:rsidRPr="00A26481" w:rsidRDefault="00A26481" w:rsidP="003B3201">
            <w:pPr>
              <w:pStyle w:val="27"/>
            </w:pPr>
            <w:r w:rsidRPr="00A26481">
              <w:t>2340</w:t>
            </w:r>
          </w:p>
        </w:tc>
        <w:tc>
          <w:tcPr>
            <w:tcW w:w="385" w:type="dxa"/>
            <w:gridSpan w:val="2"/>
            <w:tcBorders>
              <w:top w:val="nil"/>
              <w:left w:val="single" w:sz="8" w:space="0" w:color="auto"/>
              <w:bottom w:val="single" w:sz="4" w:space="0" w:color="auto"/>
              <w:right w:val="nil"/>
            </w:tcBorders>
            <w:shd w:val="clear" w:color="auto" w:fill="auto"/>
            <w:vAlign w:val="center"/>
            <w:hideMark/>
          </w:tcPr>
          <w:p w14:paraId="71CCC1D6" w14:textId="77777777" w:rsidR="00A26481" w:rsidRPr="00A26481" w:rsidRDefault="00A26481" w:rsidP="003B3201">
            <w:pPr>
              <w:pStyle w:val="27"/>
            </w:pPr>
            <w:r w:rsidRPr="00A26481">
              <w:t> </w:t>
            </w:r>
          </w:p>
        </w:tc>
        <w:tc>
          <w:tcPr>
            <w:tcW w:w="1903" w:type="dxa"/>
            <w:gridSpan w:val="10"/>
            <w:tcBorders>
              <w:top w:val="single" w:sz="4" w:space="0" w:color="auto"/>
              <w:left w:val="nil"/>
              <w:bottom w:val="single" w:sz="4" w:space="0" w:color="auto"/>
              <w:right w:val="nil"/>
            </w:tcBorders>
            <w:shd w:val="clear" w:color="auto" w:fill="auto"/>
            <w:vAlign w:val="center"/>
            <w:hideMark/>
          </w:tcPr>
          <w:p w14:paraId="57352221" w14:textId="77777777" w:rsidR="00A26481" w:rsidRPr="00A26481" w:rsidRDefault="00A26481" w:rsidP="003B3201">
            <w:pPr>
              <w:pStyle w:val="27"/>
            </w:pPr>
            <w:r w:rsidRPr="00A26481">
              <w:t>6598194</w:t>
            </w:r>
          </w:p>
        </w:tc>
        <w:tc>
          <w:tcPr>
            <w:tcW w:w="2161" w:type="dxa"/>
            <w:gridSpan w:val="7"/>
            <w:tcBorders>
              <w:top w:val="nil"/>
              <w:left w:val="nil"/>
              <w:bottom w:val="single" w:sz="4" w:space="0" w:color="auto"/>
              <w:right w:val="single" w:sz="4" w:space="0" w:color="auto"/>
            </w:tcBorders>
            <w:shd w:val="clear" w:color="auto" w:fill="auto"/>
            <w:vAlign w:val="center"/>
            <w:hideMark/>
          </w:tcPr>
          <w:p w14:paraId="2C6B41B4" w14:textId="77777777" w:rsidR="00A26481" w:rsidRPr="00A26481" w:rsidRDefault="00A26481" w:rsidP="003B3201">
            <w:pPr>
              <w:pStyle w:val="27"/>
            </w:pPr>
            <w:r w:rsidRPr="00A26481">
              <w:t> </w:t>
            </w:r>
          </w:p>
        </w:tc>
        <w:tc>
          <w:tcPr>
            <w:tcW w:w="374" w:type="dxa"/>
            <w:tcBorders>
              <w:top w:val="nil"/>
              <w:left w:val="nil"/>
              <w:bottom w:val="single" w:sz="4" w:space="0" w:color="auto"/>
              <w:right w:val="nil"/>
            </w:tcBorders>
            <w:shd w:val="clear" w:color="auto" w:fill="auto"/>
            <w:vAlign w:val="center"/>
            <w:hideMark/>
          </w:tcPr>
          <w:p w14:paraId="29C45794" w14:textId="77777777" w:rsidR="00A26481" w:rsidRPr="00A26481" w:rsidRDefault="00A26481" w:rsidP="003B3201">
            <w:pPr>
              <w:pStyle w:val="27"/>
            </w:pPr>
            <w:r w:rsidRPr="00A26481">
              <w:t> </w:t>
            </w:r>
          </w:p>
        </w:tc>
        <w:tc>
          <w:tcPr>
            <w:tcW w:w="1870" w:type="dxa"/>
            <w:gridSpan w:val="7"/>
            <w:tcBorders>
              <w:top w:val="single" w:sz="4" w:space="0" w:color="auto"/>
              <w:left w:val="nil"/>
              <w:bottom w:val="single" w:sz="4" w:space="0" w:color="auto"/>
              <w:right w:val="nil"/>
            </w:tcBorders>
            <w:shd w:val="clear" w:color="auto" w:fill="auto"/>
            <w:vAlign w:val="center"/>
            <w:hideMark/>
          </w:tcPr>
          <w:p w14:paraId="6C60A3A7" w14:textId="77777777" w:rsidR="00A26481" w:rsidRPr="00A26481" w:rsidRDefault="00A26481" w:rsidP="003B3201">
            <w:pPr>
              <w:pStyle w:val="27"/>
            </w:pPr>
            <w:r w:rsidRPr="00A26481">
              <w:t>3233266</w:t>
            </w:r>
          </w:p>
        </w:tc>
        <w:tc>
          <w:tcPr>
            <w:tcW w:w="374" w:type="dxa"/>
            <w:tcBorders>
              <w:top w:val="nil"/>
              <w:left w:val="nil"/>
              <w:bottom w:val="single" w:sz="4" w:space="0" w:color="auto"/>
              <w:right w:val="single" w:sz="8" w:space="0" w:color="auto"/>
            </w:tcBorders>
            <w:shd w:val="clear" w:color="auto" w:fill="auto"/>
            <w:vAlign w:val="center"/>
            <w:hideMark/>
          </w:tcPr>
          <w:p w14:paraId="5273242B" w14:textId="77777777" w:rsidR="00A26481" w:rsidRPr="00A26481" w:rsidRDefault="00A26481" w:rsidP="003B3201">
            <w:pPr>
              <w:pStyle w:val="27"/>
            </w:pPr>
            <w:r w:rsidRPr="00A26481">
              <w:t> </w:t>
            </w:r>
          </w:p>
        </w:tc>
      </w:tr>
      <w:tr w:rsidR="00A26481" w:rsidRPr="00A26481" w14:paraId="36189CBD" w14:textId="77777777" w:rsidTr="00CC7F1A">
        <w:trPr>
          <w:trHeight w:val="267"/>
        </w:trPr>
        <w:tc>
          <w:tcPr>
            <w:tcW w:w="232" w:type="dxa"/>
            <w:gridSpan w:val="2"/>
            <w:tcBorders>
              <w:top w:val="nil"/>
              <w:left w:val="nil"/>
              <w:bottom w:val="nil"/>
              <w:right w:val="nil"/>
            </w:tcBorders>
            <w:shd w:val="clear" w:color="auto" w:fill="auto"/>
            <w:noWrap/>
            <w:vAlign w:val="bottom"/>
            <w:hideMark/>
          </w:tcPr>
          <w:p w14:paraId="6B06E377"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02513369" w14:textId="77777777" w:rsidR="00A26481" w:rsidRPr="00A26481" w:rsidRDefault="00A26481" w:rsidP="003B3201">
            <w:pPr>
              <w:pStyle w:val="27"/>
            </w:pPr>
          </w:p>
        </w:tc>
        <w:tc>
          <w:tcPr>
            <w:tcW w:w="1190" w:type="dxa"/>
            <w:gridSpan w:val="8"/>
            <w:tcBorders>
              <w:top w:val="single" w:sz="4" w:space="0" w:color="auto"/>
              <w:left w:val="single" w:sz="4" w:space="0" w:color="auto"/>
              <w:bottom w:val="single" w:sz="4" w:space="0" w:color="auto"/>
              <w:right w:val="nil"/>
            </w:tcBorders>
            <w:shd w:val="clear" w:color="auto" w:fill="auto"/>
            <w:hideMark/>
          </w:tcPr>
          <w:p w14:paraId="002DFB45" w14:textId="77777777" w:rsidR="00A26481" w:rsidRPr="00A26481" w:rsidRDefault="00A26481" w:rsidP="003B3201">
            <w:pPr>
              <w:pStyle w:val="27"/>
            </w:pPr>
            <w:r w:rsidRPr="00A26481">
              <w:t>3.20.</w:t>
            </w:r>
          </w:p>
        </w:tc>
        <w:tc>
          <w:tcPr>
            <w:tcW w:w="4791" w:type="dxa"/>
            <w:gridSpan w:val="32"/>
            <w:tcBorders>
              <w:top w:val="single" w:sz="4" w:space="0" w:color="auto"/>
              <w:left w:val="single" w:sz="4" w:space="0" w:color="auto"/>
              <w:bottom w:val="single" w:sz="4" w:space="0" w:color="auto"/>
              <w:right w:val="single" w:sz="4" w:space="0" w:color="auto"/>
            </w:tcBorders>
            <w:shd w:val="clear" w:color="auto" w:fill="auto"/>
            <w:hideMark/>
          </w:tcPr>
          <w:p w14:paraId="7F0D3B6A" w14:textId="77777777" w:rsidR="00A26481" w:rsidRPr="00A26481" w:rsidRDefault="00A26481" w:rsidP="003B3201">
            <w:pPr>
              <w:pStyle w:val="27"/>
            </w:pPr>
            <w:r w:rsidRPr="00A26481">
              <w:t>Прочие расходы</w:t>
            </w:r>
          </w:p>
        </w:tc>
        <w:tc>
          <w:tcPr>
            <w:tcW w:w="830" w:type="dxa"/>
            <w:gridSpan w:val="5"/>
            <w:tcBorders>
              <w:top w:val="single" w:sz="4" w:space="0" w:color="auto"/>
              <w:left w:val="nil"/>
              <w:bottom w:val="single" w:sz="4" w:space="0" w:color="auto"/>
              <w:right w:val="single" w:sz="4" w:space="0" w:color="auto"/>
            </w:tcBorders>
            <w:shd w:val="clear" w:color="auto" w:fill="auto"/>
            <w:vAlign w:val="center"/>
            <w:hideMark/>
          </w:tcPr>
          <w:p w14:paraId="39AD4EEF" w14:textId="77777777" w:rsidR="00A26481" w:rsidRPr="00A26481" w:rsidRDefault="00A26481" w:rsidP="003B3201">
            <w:pPr>
              <w:pStyle w:val="27"/>
            </w:pPr>
            <w:r w:rsidRPr="00A26481">
              <w:t>2350</w:t>
            </w:r>
          </w:p>
        </w:tc>
        <w:tc>
          <w:tcPr>
            <w:tcW w:w="385" w:type="dxa"/>
            <w:gridSpan w:val="2"/>
            <w:tcBorders>
              <w:top w:val="nil"/>
              <w:left w:val="single" w:sz="8" w:space="0" w:color="auto"/>
              <w:bottom w:val="single" w:sz="4" w:space="0" w:color="auto"/>
              <w:right w:val="nil"/>
            </w:tcBorders>
            <w:shd w:val="clear" w:color="auto" w:fill="auto"/>
            <w:vAlign w:val="center"/>
            <w:hideMark/>
          </w:tcPr>
          <w:p w14:paraId="48B9F307" w14:textId="77777777" w:rsidR="00A26481" w:rsidRPr="00A26481" w:rsidRDefault="00A26481" w:rsidP="003B3201">
            <w:pPr>
              <w:pStyle w:val="27"/>
            </w:pPr>
            <w:r w:rsidRPr="00A26481">
              <w:t>(</w:t>
            </w:r>
          </w:p>
        </w:tc>
        <w:tc>
          <w:tcPr>
            <w:tcW w:w="1903" w:type="dxa"/>
            <w:gridSpan w:val="10"/>
            <w:tcBorders>
              <w:top w:val="single" w:sz="4" w:space="0" w:color="auto"/>
              <w:left w:val="nil"/>
              <w:bottom w:val="single" w:sz="4" w:space="0" w:color="auto"/>
              <w:right w:val="nil"/>
            </w:tcBorders>
            <w:shd w:val="clear" w:color="auto" w:fill="auto"/>
            <w:vAlign w:val="center"/>
            <w:hideMark/>
          </w:tcPr>
          <w:p w14:paraId="20AD22F8" w14:textId="77777777" w:rsidR="00A26481" w:rsidRPr="00A26481" w:rsidRDefault="00A26481" w:rsidP="003B3201">
            <w:pPr>
              <w:pStyle w:val="27"/>
            </w:pPr>
            <w:r w:rsidRPr="00A26481">
              <w:t>5187726</w:t>
            </w:r>
          </w:p>
        </w:tc>
        <w:tc>
          <w:tcPr>
            <w:tcW w:w="2161" w:type="dxa"/>
            <w:gridSpan w:val="7"/>
            <w:tcBorders>
              <w:top w:val="nil"/>
              <w:left w:val="nil"/>
              <w:bottom w:val="single" w:sz="4" w:space="0" w:color="auto"/>
              <w:right w:val="single" w:sz="4" w:space="0" w:color="auto"/>
            </w:tcBorders>
            <w:shd w:val="clear" w:color="auto" w:fill="auto"/>
            <w:vAlign w:val="center"/>
            <w:hideMark/>
          </w:tcPr>
          <w:p w14:paraId="2D234C40" w14:textId="77777777" w:rsidR="00A26481" w:rsidRPr="00A26481" w:rsidRDefault="00A26481" w:rsidP="003B3201">
            <w:pPr>
              <w:pStyle w:val="27"/>
            </w:pPr>
            <w:r w:rsidRPr="00A26481">
              <w:t>)</w:t>
            </w:r>
          </w:p>
        </w:tc>
        <w:tc>
          <w:tcPr>
            <w:tcW w:w="374" w:type="dxa"/>
            <w:tcBorders>
              <w:top w:val="nil"/>
              <w:left w:val="nil"/>
              <w:bottom w:val="single" w:sz="4" w:space="0" w:color="auto"/>
              <w:right w:val="nil"/>
            </w:tcBorders>
            <w:shd w:val="clear" w:color="auto" w:fill="auto"/>
            <w:vAlign w:val="center"/>
            <w:hideMark/>
          </w:tcPr>
          <w:p w14:paraId="3E310A04" w14:textId="77777777" w:rsidR="00A26481" w:rsidRPr="00A26481" w:rsidRDefault="00A26481" w:rsidP="003B3201">
            <w:pPr>
              <w:pStyle w:val="27"/>
            </w:pPr>
            <w:r w:rsidRPr="00A26481">
              <w:t>(</w:t>
            </w:r>
          </w:p>
        </w:tc>
        <w:tc>
          <w:tcPr>
            <w:tcW w:w="1870" w:type="dxa"/>
            <w:gridSpan w:val="7"/>
            <w:tcBorders>
              <w:top w:val="single" w:sz="4" w:space="0" w:color="auto"/>
              <w:left w:val="nil"/>
              <w:bottom w:val="single" w:sz="4" w:space="0" w:color="auto"/>
              <w:right w:val="nil"/>
            </w:tcBorders>
            <w:shd w:val="clear" w:color="auto" w:fill="auto"/>
            <w:vAlign w:val="center"/>
            <w:hideMark/>
          </w:tcPr>
          <w:p w14:paraId="7A5A2254" w14:textId="77777777" w:rsidR="00A26481" w:rsidRPr="00A26481" w:rsidRDefault="00A26481" w:rsidP="003B3201">
            <w:pPr>
              <w:pStyle w:val="27"/>
            </w:pPr>
            <w:r w:rsidRPr="00A26481">
              <w:t>3192510</w:t>
            </w:r>
          </w:p>
        </w:tc>
        <w:tc>
          <w:tcPr>
            <w:tcW w:w="374" w:type="dxa"/>
            <w:tcBorders>
              <w:top w:val="nil"/>
              <w:left w:val="nil"/>
              <w:bottom w:val="single" w:sz="4" w:space="0" w:color="auto"/>
              <w:right w:val="single" w:sz="8" w:space="0" w:color="auto"/>
            </w:tcBorders>
            <w:shd w:val="clear" w:color="auto" w:fill="auto"/>
            <w:vAlign w:val="center"/>
            <w:hideMark/>
          </w:tcPr>
          <w:p w14:paraId="6EE3D96A" w14:textId="77777777" w:rsidR="00A26481" w:rsidRPr="00A26481" w:rsidRDefault="00A26481" w:rsidP="003B3201">
            <w:pPr>
              <w:pStyle w:val="27"/>
            </w:pPr>
            <w:r w:rsidRPr="00A26481">
              <w:t>)</w:t>
            </w:r>
          </w:p>
        </w:tc>
      </w:tr>
      <w:tr w:rsidR="00A26481" w:rsidRPr="00A26481" w14:paraId="49F5C822" w14:textId="77777777" w:rsidTr="00CC7F1A">
        <w:trPr>
          <w:trHeight w:val="267"/>
        </w:trPr>
        <w:tc>
          <w:tcPr>
            <w:tcW w:w="232" w:type="dxa"/>
            <w:gridSpan w:val="2"/>
            <w:tcBorders>
              <w:top w:val="nil"/>
              <w:left w:val="nil"/>
              <w:bottom w:val="nil"/>
              <w:right w:val="nil"/>
            </w:tcBorders>
            <w:shd w:val="clear" w:color="auto" w:fill="auto"/>
            <w:noWrap/>
            <w:vAlign w:val="bottom"/>
            <w:hideMark/>
          </w:tcPr>
          <w:p w14:paraId="6941C16B"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1AA62002" w14:textId="77777777" w:rsidR="00A26481" w:rsidRPr="00A26481" w:rsidRDefault="00A26481" w:rsidP="003B3201">
            <w:pPr>
              <w:pStyle w:val="27"/>
            </w:pPr>
          </w:p>
        </w:tc>
        <w:tc>
          <w:tcPr>
            <w:tcW w:w="1190" w:type="dxa"/>
            <w:gridSpan w:val="8"/>
            <w:tcBorders>
              <w:top w:val="single" w:sz="4" w:space="0" w:color="auto"/>
              <w:left w:val="single" w:sz="4" w:space="0" w:color="auto"/>
              <w:bottom w:val="single" w:sz="4" w:space="0" w:color="auto"/>
              <w:right w:val="nil"/>
            </w:tcBorders>
            <w:shd w:val="clear" w:color="auto" w:fill="auto"/>
            <w:hideMark/>
          </w:tcPr>
          <w:p w14:paraId="7226A30C" w14:textId="77777777" w:rsidR="00A26481" w:rsidRPr="00A26481" w:rsidRDefault="00A26481" w:rsidP="003B3201">
            <w:pPr>
              <w:pStyle w:val="27"/>
            </w:pPr>
            <w:r w:rsidRPr="00A26481">
              <w:t> </w:t>
            </w:r>
          </w:p>
        </w:tc>
        <w:tc>
          <w:tcPr>
            <w:tcW w:w="4791" w:type="dxa"/>
            <w:gridSpan w:val="32"/>
            <w:tcBorders>
              <w:top w:val="single" w:sz="4" w:space="0" w:color="auto"/>
              <w:left w:val="single" w:sz="4" w:space="0" w:color="auto"/>
              <w:bottom w:val="single" w:sz="4" w:space="0" w:color="auto"/>
              <w:right w:val="single" w:sz="4" w:space="0" w:color="auto"/>
            </w:tcBorders>
            <w:shd w:val="clear" w:color="auto" w:fill="auto"/>
            <w:hideMark/>
          </w:tcPr>
          <w:p w14:paraId="4F49F7A6" w14:textId="77777777" w:rsidR="00A26481" w:rsidRPr="00A26481" w:rsidRDefault="00A26481" w:rsidP="003B3201">
            <w:pPr>
              <w:pStyle w:val="27"/>
              <w:rPr>
                <w:b/>
                <w:bCs/>
              </w:rPr>
            </w:pPr>
            <w:r w:rsidRPr="00A26481">
              <w:rPr>
                <w:b/>
                <w:bCs/>
              </w:rPr>
              <w:t>Прибыль (убыток) до налогообложения</w:t>
            </w:r>
          </w:p>
        </w:tc>
        <w:tc>
          <w:tcPr>
            <w:tcW w:w="830" w:type="dxa"/>
            <w:gridSpan w:val="5"/>
            <w:tcBorders>
              <w:top w:val="single" w:sz="4" w:space="0" w:color="auto"/>
              <w:left w:val="nil"/>
              <w:bottom w:val="single" w:sz="4" w:space="0" w:color="auto"/>
              <w:right w:val="single" w:sz="4" w:space="0" w:color="auto"/>
            </w:tcBorders>
            <w:shd w:val="clear" w:color="auto" w:fill="auto"/>
            <w:vAlign w:val="center"/>
            <w:hideMark/>
          </w:tcPr>
          <w:p w14:paraId="63AE718C" w14:textId="77777777" w:rsidR="00A26481" w:rsidRPr="00A26481" w:rsidRDefault="00A26481" w:rsidP="003B3201">
            <w:pPr>
              <w:pStyle w:val="27"/>
            </w:pPr>
            <w:r w:rsidRPr="00A26481">
              <w:t>2300</w:t>
            </w:r>
          </w:p>
        </w:tc>
        <w:tc>
          <w:tcPr>
            <w:tcW w:w="385" w:type="dxa"/>
            <w:gridSpan w:val="2"/>
            <w:tcBorders>
              <w:top w:val="nil"/>
              <w:left w:val="single" w:sz="8" w:space="0" w:color="auto"/>
              <w:bottom w:val="single" w:sz="4" w:space="0" w:color="auto"/>
              <w:right w:val="nil"/>
            </w:tcBorders>
            <w:shd w:val="clear" w:color="auto" w:fill="auto"/>
            <w:vAlign w:val="center"/>
            <w:hideMark/>
          </w:tcPr>
          <w:p w14:paraId="3646E452" w14:textId="77777777" w:rsidR="00A26481" w:rsidRPr="00A26481" w:rsidRDefault="00A26481" w:rsidP="003B3201">
            <w:pPr>
              <w:pStyle w:val="27"/>
            </w:pPr>
            <w:r w:rsidRPr="00A26481">
              <w:t> </w:t>
            </w:r>
          </w:p>
        </w:tc>
        <w:tc>
          <w:tcPr>
            <w:tcW w:w="1903" w:type="dxa"/>
            <w:gridSpan w:val="10"/>
            <w:tcBorders>
              <w:top w:val="single" w:sz="4" w:space="0" w:color="auto"/>
              <w:left w:val="nil"/>
              <w:bottom w:val="single" w:sz="4" w:space="0" w:color="auto"/>
              <w:right w:val="nil"/>
            </w:tcBorders>
            <w:shd w:val="clear" w:color="auto" w:fill="auto"/>
            <w:vAlign w:val="center"/>
            <w:hideMark/>
          </w:tcPr>
          <w:p w14:paraId="58B1FD2C" w14:textId="77777777" w:rsidR="00A26481" w:rsidRPr="00A26481" w:rsidRDefault="00A26481" w:rsidP="003B3201">
            <w:pPr>
              <w:pStyle w:val="27"/>
            </w:pPr>
            <w:r w:rsidRPr="00A26481">
              <w:t>5095219</w:t>
            </w:r>
          </w:p>
        </w:tc>
        <w:tc>
          <w:tcPr>
            <w:tcW w:w="2161" w:type="dxa"/>
            <w:gridSpan w:val="7"/>
            <w:tcBorders>
              <w:top w:val="nil"/>
              <w:left w:val="nil"/>
              <w:bottom w:val="single" w:sz="4" w:space="0" w:color="auto"/>
              <w:right w:val="single" w:sz="4" w:space="0" w:color="auto"/>
            </w:tcBorders>
            <w:shd w:val="clear" w:color="auto" w:fill="auto"/>
            <w:vAlign w:val="center"/>
            <w:hideMark/>
          </w:tcPr>
          <w:p w14:paraId="3F4A6397" w14:textId="77777777" w:rsidR="00A26481" w:rsidRPr="00A26481" w:rsidRDefault="00A26481" w:rsidP="003B3201">
            <w:pPr>
              <w:pStyle w:val="27"/>
            </w:pPr>
            <w:r w:rsidRPr="00A26481">
              <w:t> </w:t>
            </w:r>
          </w:p>
        </w:tc>
        <w:tc>
          <w:tcPr>
            <w:tcW w:w="374" w:type="dxa"/>
            <w:tcBorders>
              <w:top w:val="nil"/>
              <w:left w:val="nil"/>
              <w:bottom w:val="single" w:sz="4" w:space="0" w:color="auto"/>
              <w:right w:val="nil"/>
            </w:tcBorders>
            <w:shd w:val="clear" w:color="auto" w:fill="auto"/>
            <w:vAlign w:val="center"/>
            <w:hideMark/>
          </w:tcPr>
          <w:p w14:paraId="23DB7332" w14:textId="77777777" w:rsidR="00A26481" w:rsidRPr="00A26481" w:rsidRDefault="00A26481" w:rsidP="003B3201">
            <w:pPr>
              <w:pStyle w:val="27"/>
            </w:pPr>
            <w:r w:rsidRPr="00A26481">
              <w:t> </w:t>
            </w:r>
          </w:p>
        </w:tc>
        <w:tc>
          <w:tcPr>
            <w:tcW w:w="1870" w:type="dxa"/>
            <w:gridSpan w:val="7"/>
            <w:tcBorders>
              <w:top w:val="single" w:sz="4" w:space="0" w:color="auto"/>
              <w:left w:val="nil"/>
              <w:bottom w:val="single" w:sz="4" w:space="0" w:color="auto"/>
              <w:right w:val="nil"/>
            </w:tcBorders>
            <w:shd w:val="clear" w:color="auto" w:fill="auto"/>
            <w:vAlign w:val="center"/>
            <w:hideMark/>
          </w:tcPr>
          <w:p w14:paraId="34DF08C0" w14:textId="77777777" w:rsidR="00A26481" w:rsidRPr="00A26481" w:rsidRDefault="00A26481" w:rsidP="003B3201">
            <w:pPr>
              <w:pStyle w:val="27"/>
            </w:pPr>
            <w:r w:rsidRPr="00A26481">
              <w:t>5745804</w:t>
            </w:r>
          </w:p>
        </w:tc>
        <w:tc>
          <w:tcPr>
            <w:tcW w:w="374" w:type="dxa"/>
            <w:tcBorders>
              <w:top w:val="nil"/>
              <w:left w:val="nil"/>
              <w:bottom w:val="single" w:sz="4" w:space="0" w:color="auto"/>
              <w:right w:val="single" w:sz="8" w:space="0" w:color="auto"/>
            </w:tcBorders>
            <w:shd w:val="clear" w:color="auto" w:fill="auto"/>
            <w:vAlign w:val="center"/>
            <w:hideMark/>
          </w:tcPr>
          <w:p w14:paraId="6B5F8171" w14:textId="77777777" w:rsidR="00A26481" w:rsidRPr="00A26481" w:rsidRDefault="00A26481" w:rsidP="003B3201">
            <w:pPr>
              <w:pStyle w:val="27"/>
            </w:pPr>
            <w:r w:rsidRPr="00A26481">
              <w:t> </w:t>
            </w:r>
          </w:p>
        </w:tc>
      </w:tr>
      <w:tr w:rsidR="00A26481" w:rsidRPr="00A26481" w14:paraId="7DA91F0C" w14:textId="77777777" w:rsidTr="00CC7F1A">
        <w:trPr>
          <w:trHeight w:val="267"/>
        </w:trPr>
        <w:tc>
          <w:tcPr>
            <w:tcW w:w="232" w:type="dxa"/>
            <w:gridSpan w:val="2"/>
            <w:tcBorders>
              <w:top w:val="nil"/>
              <w:left w:val="nil"/>
              <w:bottom w:val="nil"/>
              <w:right w:val="nil"/>
            </w:tcBorders>
            <w:shd w:val="clear" w:color="auto" w:fill="auto"/>
            <w:noWrap/>
            <w:vAlign w:val="bottom"/>
            <w:hideMark/>
          </w:tcPr>
          <w:p w14:paraId="750B9265"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57FC28EC" w14:textId="77777777" w:rsidR="00A26481" w:rsidRPr="00A26481" w:rsidRDefault="00A26481" w:rsidP="003B3201">
            <w:pPr>
              <w:pStyle w:val="27"/>
            </w:pPr>
          </w:p>
        </w:tc>
        <w:tc>
          <w:tcPr>
            <w:tcW w:w="1190" w:type="dxa"/>
            <w:gridSpan w:val="8"/>
            <w:tcBorders>
              <w:top w:val="single" w:sz="4" w:space="0" w:color="auto"/>
              <w:left w:val="single" w:sz="4" w:space="0" w:color="auto"/>
              <w:bottom w:val="single" w:sz="4" w:space="0" w:color="auto"/>
              <w:right w:val="nil"/>
            </w:tcBorders>
            <w:shd w:val="clear" w:color="auto" w:fill="auto"/>
            <w:hideMark/>
          </w:tcPr>
          <w:p w14:paraId="7FBAC5DD" w14:textId="77777777" w:rsidR="00A26481" w:rsidRPr="00A26481" w:rsidRDefault="00A26481" w:rsidP="003B3201">
            <w:pPr>
              <w:pStyle w:val="27"/>
            </w:pPr>
            <w:r w:rsidRPr="00A26481">
              <w:t>3.21.</w:t>
            </w:r>
          </w:p>
        </w:tc>
        <w:tc>
          <w:tcPr>
            <w:tcW w:w="4791" w:type="dxa"/>
            <w:gridSpan w:val="32"/>
            <w:tcBorders>
              <w:top w:val="single" w:sz="4" w:space="0" w:color="auto"/>
              <w:left w:val="single" w:sz="4" w:space="0" w:color="auto"/>
              <w:bottom w:val="single" w:sz="4" w:space="0" w:color="auto"/>
              <w:right w:val="single" w:sz="4" w:space="0" w:color="auto"/>
            </w:tcBorders>
            <w:shd w:val="clear" w:color="auto" w:fill="auto"/>
            <w:hideMark/>
          </w:tcPr>
          <w:p w14:paraId="3B45B136" w14:textId="77777777" w:rsidR="00A26481" w:rsidRPr="00A26481" w:rsidRDefault="00A26481" w:rsidP="003B3201">
            <w:pPr>
              <w:pStyle w:val="27"/>
            </w:pPr>
            <w:r w:rsidRPr="00A26481">
              <w:t>Текущий налог на прибыль</w:t>
            </w:r>
          </w:p>
        </w:tc>
        <w:tc>
          <w:tcPr>
            <w:tcW w:w="830" w:type="dxa"/>
            <w:gridSpan w:val="5"/>
            <w:tcBorders>
              <w:top w:val="single" w:sz="4" w:space="0" w:color="auto"/>
              <w:left w:val="nil"/>
              <w:bottom w:val="single" w:sz="4" w:space="0" w:color="auto"/>
              <w:right w:val="single" w:sz="4" w:space="0" w:color="auto"/>
            </w:tcBorders>
            <w:shd w:val="clear" w:color="auto" w:fill="auto"/>
            <w:vAlign w:val="center"/>
            <w:hideMark/>
          </w:tcPr>
          <w:p w14:paraId="7BAC3D41" w14:textId="77777777" w:rsidR="00A26481" w:rsidRPr="00A26481" w:rsidRDefault="00A26481" w:rsidP="003B3201">
            <w:pPr>
              <w:pStyle w:val="27"/>
            </w:pPr>
            <w:r w:rsidRPr="00A26481">
              <w:t>2410</w:t>
            </w:r>
          </w:p>
        </w:tc>
        <w:tc>
          <w:tcPr>
            <w:tcW w:w="385" w:type="dxa"/>
            <w:gridSpan w:val="2"/>
            <w:tcBorders>
              <w:top w:val="nil"/>
              <w:left w:val="single" w:sz="8" w:space="0" w:color="auto"/>
              <w:bottom w:val="single" w:sz="4" w:space="0" w:color="auto"/>
              <w:right w:val="nil"/>
            </w:tcBorders>
            <w:shd w:val="clear" w:color="auto" w:fill="auto"/>
            <w:vAlign w:val="center"/>
            <w:hideMark/>
          </w:tcPr>
          <w:p w14:paraId="19B6E23F" w14:textId="77777777" w:rsidR="00A26481" w:rsidRPr="00A26481" w:rsidRDefault="00A26481" w:rsidP="003B3201">
            <w:pPr>
              <w:pStyle w:val="27"/>
            </w:pPr>
            <w:r w:rsidRPr="00A26481">
              <w:t>(</w:t>
            </w:r>
          </w:p>
        </w:tc>
        <w:tc>
          <w:tcPr>
            <w:tcW w:w="1903" w:type="dxa"/>
            <w:gridSpan w:val="10"/>
            <w:tcBorders>
              <w:top w:val="single" w:sz="4" w:space="0" w:color="auto"/>
              <w:left w:val="nil"/>
              <w:bottom w:val="single" w:sz="4" w:space="0" w:color="auto"/>
              <w:right w:val="nil"/>
            </w:tcBorders>
            <w:shd w:val="clear" w:color="auto" w:fill="auto"/>
            <w:vAlign w:val="center"/>
            <w:hideMark/>
          </w:tcPr>
          <w:p w14:paraId="181259A4" w14:textId="77777777" w:rsidR="00A26481" w:rsidRPr="00A26481" w:rsidRDefault="00A26481" w:rsidP="003B3201">
            <w:pPr>
              <w:pStyle w:val="27"/>
            </w:pPr>
            <w:r w:rsidRPr="00A26481">
              <w:t>1069053</w:t>
            </w:r>
          </w:p>
        </w:tc>
        <w:tc>
          <w:tcPr>
            <w:tcW w:w="2161" w:type="dxa"/>
            <w:gridSpan w:val="7"/>
            <w:tcBorders>
              <w:top w:val="nil"/>
              <w:left w:val="nil"/>
              <w:bottom w:val="single" w:sz="4" w:space="0" w:color="auto"/>
              <w:right w:val="single" w:sz="4" w:space="0" w:color="auto"/>
            </w:tcBorders>
            <w:shd w:val="clear" w:color="auto" w:fill="auto"/>
            <w:vAlign w:val="center"/>
            <w:hideMark/>
          </w:tcPr>
          <w:p w14:paraId="13059863" w14:textId="77777777" w:rsidR="00A26481" w:rsidRPr="00A26481" w:rsidRDefault="00A26481" w:rsidP="003B3201">
            <w:pPr>
              <w:pStyle w:val="27"/>
            </w:pPr>
            <w:r w:rsidRPr="00A26481">
              <w:t>)</w:t>
            </w:r>
          </w:p>
        </w:tc>
        <w:tc>
          <w:tcPr>
            <w:tcW w:w="374" w:type="dxa"/>
            <w:tcBorders>
              <w:top w:val="nil"/>
              <w:left w:val="nil"/>
              <w:bottom w:val="single" w:sz="4" w:space="0" w:color="auto"/>
              <w:right w:val="nil"/>
            </w:tcBorders>
            <w:shd w:val="clear" w:color="auto" w:fill="auto"/>
            <w:vAlign w:val="center"/>
            <w:hideMark/>
          </w:tcPr>
          <w:p w14:paraId="58B3BD18" w14:textId="77777777" w:rsidR="00A26481" w:rsidRPr="00A26481" w:rsidRDefault="00A26481" w:rsidP="003B3201">
            <w:pPr>
              <w:pStyle w:val="27"/>
            </w:pPr>
            <w:r w:rsidRPr="00A26481">
              <w:t>(</w:t>
            </w:r>
          </w:p>
        </w:tc>
        <w:tc>
          <w:tcPr>
            <w:tcW w:w="1870" w:type="dxa"/>
            <w:gridSpan w:val="7"/>
            <w:tcBorders>
              <w:top w:val="single" w:sz="4" w:space="0" w:color="auto"/>
              <w:left w:val="nil"/>
              <w:bottom w:val="single" w:sz="4" w:space="0" w:color="auto"/>
              <w:right w:val="nil"/>
            </w:tcBorders>
            <w:shd w:val="clear" w:color="auto" w:fill="auto"/>
            <w:vAlign w:val="center"/>
            <w:hideMark/>
          </w:tcPr>
          <w:p w14:paraId="026A253A" w14:textId="77777777" w:rsidR="00A26481" w:rsidRPr="00A26481" w:rsidRDefault="00A26481" w:rsidP="003B3201">
            <w:pPr>
              <w:pStyle w:val="27"/>
            </w:pPr>
            <w:r w:rsidRPr="00A26481">
              <w:t>1216331</w:t>
            </w:r>
          </w:p>
        </w:tc>
        <w:tc>
          <w:tcPr>
            <w:tcW w:w="374" w:type="dxa"/>
            <w:tcBorders>
              <w:top w:val="nil"/>
              <w:left w:val="nil"/>
              <w:bottom w:val="single" w:sz="4" w:space="0" w:color="auto"/>
              <w:right w:val="single" w:sz="8" w:space="0" w:color="auto"/>
            </w:tcBorders>
            <w:shd w:val="clear" w:color="auto" w:fill="auto"/>
            <w:vAlign w:val="center"/>
            <w:hideMark/>
          </w:tcPr>
          <w:p w14:paraId="3D22DDF0" w14:textId="77777777" w:rsidR="00A26481" w:rsidRPr="00A26481" w:rsidRDefault="00A26481" w:rsidP="003B3201">
            <w:pPr>
              <w:pStyle w:val="27"/>
            </w:pPr>
            <w:r w:rsidRPr="00A26481">
              <w:t>)</w:t>
            </w:r>
          </w:p>
        </w:tc>
      </w:tr>
      <w:tr w:rsidR="00A26481" w:rsidRPr="00A26481" w14:paraId="5DBF6AD0" w14:textId="77777777" w:rsidTr="00CC7F1A">
        <w:trPr>
          <w:trHeight w:val="507"/>
        </w:trPr>
        <w:tc>
          <w:tcPr>
            <w:tcW w:w="232" w:type="dxa"/>
            <w:gridSpan w:val="2"/>
            <w:tcBorders>
              <w:top w:val="nil"/>
              <w:left w:val="nil"/>
              <w:bottom w:val="nil"/>
              <w:right w:val="nil"/>
            </w:tcBorders>
            <w:shd w:val="clear" w:color="auto" w:fill="auto"/>
            <w:noWrap/>
            <w:vAlign w:val="bottom"/>
            <w:hideMark/>
          </w:tcPr>
          <w:p w14:paraId="5C18FE8D"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45EA5657" w14:textId="77777777" w:rsidR="00A26481" w:rsidRPr="00A26481" w:rsidRDefault="00A26481" w:rsidP="003B3201">
            <w:pPr>
              <w:pStyle w:val="27"/>
            </w:pPr>
          </w:p>
        </w:tc>
        <w:tc>
          <w:tcPr>
            <w:tcW w:w="1190" w:type="dxa"/>
            <w:gridSpan w:val="8"/>
            <w:tcBorders>
              <w:top w:val="single" w:sz="4" w:space="0" w:color="auto"/>
              <w:left w:val="single" w:sz="4" w:space="0" w:color="auto"/>
              <w:bottom w:val="single" w:sz="4" w:space="0" w:color="auto"/>
              <w:right w:val="nil"/>
            </w:tcBorders>
            <w:shd w:val="clear" w:color="auto" w:fill="auto"/>
            <w:hideMark/>
          </w:tcPr>
          <w:p w14:paraId="49FF2FC1" w14:textId="77777777" w:rsidR="00A26481" w:rsidRPr="00A26481" w:rsidRDefault="00A26481" w:rsidP="003B3201">
            <w:pPr>
              <w:pStyle w:val="27"/>
            </w:pPr>
            <w:r w:rsidRPr="00A26481">
              <w:t>3.21.</w:t>
            </w:r>
          </w:p>
        </w:tc>
        <w:tc>
          <w:tcPr>
            <w:tcW w:w="4791" w:type="dxa"/>
            <w:gridSpan w:val="32"/>
            <w:tcBorders>
              <w:top w:val="single" w:sz="4" w:space="0" w:color="auto"/>
              <w:left w:val="single" w:sz="4" w:space="0" w:color="auto"/>
              <w:bottom w:val="single" w:sz="4" w:space="0" w:color="auto"/>
              <w:right w:val="single" w:sz="4" w:space="0" w:color="auto"/>
            </w:tcBorders>
            <w:shd w:val="clear" w:color="auto" w:fill="auto"/>
            <w:hideMark/>
          </w:tcPr>
          <w:p w14:paraId="5DD7EB62" w14:textId="33191EAC" w:rsidR="00A26481" w:rsidRPr="00A26481" w:rsidRDefault="00532215" w:rsidP="003B3201">
            <w:pPr>
              <w:pStyle w:val="27"/>
            </w:pPr>
            <w:r>
              <w:t xml:space="preserve">  </w:t>
            </w:r>
            <w:r w:rsidR="00A26481" w:rsidRPr="00A26481">
              <w:t>в т.ч. постоянные налоговые обязательства</w:t>
            </w:r>
            <w:r w:rsidR="00A26481" w:rsidRPr="00A26481">
              <w:br/>
            </w:r>
            <w:r>
              <w:t xml:space="preserve">  </w:t>
            </w:r>
            <w:r w:rsidR="00A26481" w:rsidRPr="00A26481">
              <w:t>(активы)</w:t>
            </w:r>
          </w:p>
        </w:tc>
        <w:tc>
          <w:tcPr>
            <w:tcW w:w="830" w:type="dxa"/>
            <w:gridSpan w:val="5"/>
            <w:tcBorders>
              <w:top w:val="single" w:sz="4" w:space="0" w:color="auto"/>
              <w:left w:val="nil"/>
              <w:bottom w:val="single" w:sz="4" w:space="0" w:color="auto"/>
              <w:right w:val="single" w:sz="4" w:space="0" w:color="auto"/>
            </w:tcBorders>
            <w:shd w:val="clear" w:color="auto" w:fill="auto"/>
            <w:vAlign w:val="center"/>
            <w:hideMark/>
          </w:tcPr>
          <w:p w14:paraId="3F6DFA80" w14:textId="77777777" w:rsidR="00A26481" w:rsidRPr="00A26481" w:rsidRDefault="00A26481" w:rsidP="003B3201">
            <w:pPr>
              <w:pStyle w:val="27"/>
            </w:pPr>
            <w:r w:rsidRPr="00A26481">
              <w:t>2421</w:t>
            </w:r>
          </w:p>
        </w:tc>
        <w:tc>
          <w:tcPr>
            <w:tcW w:w="385" w:type="dxa"/>
            <w:gridSpan w:val="2"/>
            <w:tcBorders>
              <w:top w:val="nil"/>
              <w:left w:val="single" w:sz="8" w:space="0" w:color="auto"/>
              <w:bottom w:val="single" w:sz="4" w:space="0" w:color="auto"/>
              <w:right w:val="nil"/>
            </w:tcBorders>
            <w:shd w:val="clear" w:color="auto" w:fill="auto"/>
            <w:vAlign w:val="center"/>
            <w:hideMark/>
          </w:tcPr>
          <w:p w14:paraId="792FC98D" w14:textId="77777777" w:rsidR="00A26481" w:rsidRPr="00A26481" w:rsidRDefault="00A26481" w:rsidP="003B3201">
            <w:pPr>
              <w:pStyle w:val="27"/>
            </w:pPr>
            <w:r w:rsidRPr="00A26481">
              <w:t> </w:t>
            </w:r>
          </w:p>
        </w:tc>
        <w:tc>
          <w:tcPr>
            <w:tcW w:w="1903" w:type="dxa"/>
            <w:gridSpan w:val="10"/>
            <w:tcBorders>
              <w:top w:val="single" w:sz="4" w:space="0" w:color="auto"/>
              <w:left w:val="nil"/>
              <w:bottom w:val="single" w:sz="4" w:space="0" w:color="auto"/>
              <w:right w:val="nil"/>
            </w:tcBorders>
            <w:shd w:val="clear" w:color="auto" w:fill="auto"/>
            <w:vAlign w:val="center"/>
            <w:hideMark/>
          </w:tcPr>
          <w:p w14:paraId="39542A3F" w14:textId="77777777" w:rsidR="00A26481" w:rsidRPr="00A26481" w:rsidRDefault="00A26481" w:rsidP="003B3201">
            <w:pPr>
              <w:pStyle w:val="27"/>
            </w:pPr>
            <w:r w:rsidRPr="00A26481">
              <w:t>174446</w:t>
            </w:r>
          </w:p>
        </w:tc>
        <w:tc>
          <w:tcPr>
            <w:tcW w:w="2161" w:type="dxa"/>
            <w:gridSpan w:val="7"/>
            <w:tcBorders>
              <w:top w:val="nil"/>
              <w:left w:val="nil"/>
              <w:bottom w:val="single" w:sz="4" w:space="0" w:color="auto"/>
              <w:right w:val="single" w:sz="4" w:space="0" w:color="auto"/>
            </w:tcBorders>
            <w:shd w:val="clear" w:color="auto" w:fill="auto"/>
            <w:vAlign w:val="center"/>
            <w:hideMark/>
          </w:tcPr>
          <w:p w14:paraId="6CE58ED2" w14:textId="77777777" w:rsidR="00A26481" w:rsidRPr="00A26481" w:rsidRDefault="00A26481" w:rsidP="003B3201">
            <w:pPr>
              <w:pStyle w:val="27"/>
            </w:pPr>
            <w:r w:rsidRPr="00A26481">
              <w:t> </w:t>
            </w:r>
          </w:p>
        </w:tc>
        <w:tc>
          <w:tcPr>
            <w:tcW w:w="374" w:type="dxa"/>
            <w:tcBorders>
              <w:top w:val="nil"/>
              <w:left w:val="nil"/>
              <w:bottom w:val="single" w:sz="4" w:space="0" w:color="auto"/>
              <w:right w:val="nil"/>
            </w:tcBorders>
            <w:shd w:val="clear" w:color="auto" w:fill="auto"/>
            <w:vAlign w:val="center"/>
            <w:hideMark/>
          </w:tcPr>
          <w:p w14:paraId="3DA5099F" w14:textId="77777777" w:rsidR="00A26481" w:rsidRPr="00A26481" w:rsidRDefault="00A26481" w:rsidP="003B3201">
            <w:pPr>
              <w:pStyle w:val="27"/>
            </w:pPr>
            <w:r w:rsidRPr="00A26481">
              <w:t> </w:t>
            </w:r>
          </w:p>
        </w:tc>
        <w:tc>
          <w:tcPr>
            <w:tcW w:w="1870" w:type="dxa"/>
            <w:gridSpan w:val="7"/>
            <w:tcBorders>
              <w:top w:val="single" w:sz="4" w:space="0" w:color="auto"/>
              <w:left w:val="nil"/>
              <w:bottom w:val="single" w:sz="4" w:space="0" w:color="auto"/>
              <w:right w:val="nil"/>
            </w:tcBorders>
            <w:shd w:val="clear" w:color="auto" w:fill="auto"/>
            <w:vAlign w:val="center"/>
            <w:hideMark/>
          </w:tcPr>
          <w:p w14:paraId="7F6EF1FF" w14:textId="77777777" w:rsidR="00A26481" w:rsidRPr="00A26481" w:rsidRDefault="00A26481" w:rsidP="003B3201">
            <w:pPr>
              <w:pStyle w:val="27"/>
            </w:pPr>
            <w:r w:rsidRPr="00A26481">
              <w:t>272025</w:t>
            </w:r>
          </w:p>
        </w:tc>
        <w:tc>
          <w:tcPr>
            <w:tcW w:w="374" w:type="dxa"/>
            <w:tcBorders>
              <w:top w:val="nil"/>
              <w:left w:val="nil"/>
              <w:bottom w:val="single" w:sz="4" w:space="0" w:color="auto"/>
              <w:right w:val="single" w:sz="8" w:space="0" w:color="auto"/>
            </w:tcBorders>
            <w:shd w:val="clear" w:color="auto" w:fill="auto"/>
            <w:vAlign w:val="center"/>
            <w:hideMark/>
          </w:tcPr>
          <w:p w14:paraId="5E46D0A6" w14:textId="77777777" w:rsidR="00A26481" w:rsidRPr="00A26481" w:rsidRDefault="00A26481" w:rsidP="003B3201">
            <w:pPr>
              <w:pStyle w:val="27"/>
            </w:pPr>
            <w:r w:rsidRPr="00A26481">
              <w:t> </w:t>
            </w:r>
          </w:p>
        </w:tc>
      </w:tr>
      <w:tr w:rsidR="00A26481" w:rsidRPr="00A26481" w14:paraId="0F4D7E63" w14:textId="77777777" w:rsidTr="00CC7F1A">
        <w:trPr>
          <w:trHeight w:val="267"/>
        </w:trPr>
        <w:tc>
          <w:tcPr>
            <w:tcW w:w="232" w:type="dxa"/>
            <w:gridSpan w:val="2"/>
            <w:tcBorders>
              <w:top w:val="nil"/>
              <w:left w:val="nil"/>
              <w:bottom w:val="nil"/>
              <w:right w:val="nil"/>
            </w:tcBorders>
            <w:shd w:val="clear" w:color="auto" w:fill="auto"/>
            <w:noWrap/>
            <w:vAlign w:val="bottom"/>
            <w:hideMark/>
          </w:tcPr>
          <w:p w14:paraId="137186BB"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054A6D42" w14:textId="77777777" w:rsidR="00A26481" w:rsidRPr="00A26481" w:rsidRDefault="00A26481" w:rsidP="003B3201">
            <w:pPr>
              <w:pStyle w:val="27"/>
            </w:pPr>
          </w:p>
        </w:tc>
        <w:tc>
          <w:tcPr>
            <w:tcW w:w="1190" w:type="dxa"/>
            <w:gridSpan w:val="8"/>
            <w:tcBorders>
              <w:top w:val="single" w:sz="4" w:space="0" w:color="auto"/>
              <w:left w:val="single" w:sz="4" w:space="0" w:color="auto"/>
              <w:bottom w:val="single" w:sz="4" w:space="0" w:color="auto"/>
              <w:right w:val="nil"/>
            </w:tcBorders>
            <w:shd w:val="clear" w:color="auto" w:fill="auto"/>
            <w:hideMark/>
          </w:tcPr>
          <w:p w14:paraId="134E2EBB" w14:textId="77777777" w:rsidR="00A26481" w:rsidRPr="00A26481" w:rsidRDefault="00A26481" w:rsidP="003B3201">
            <w:pPr>
              <w:pStyle w:val="27"/>
            </w:pPr>
            <w:r w:rsidRPr="00A26481">
              <w:t>3.21.</w:t>
            </w:r>
          </w:p>
        </w:tc>
        <w:tc>
          <w:tcPr>
            <w:tcW w:w="4791" w:type="dxa"/>
            <w:gridSpan w:val="32"/>
            <w:tcBorders>
              <w:top w:val="single" w:sz="4" w:space="0" w:color="auto"/>
              <w:left w:val="single" w:sz="4" w:space="0" w:color="auto"/>
              <w:bottom w:val="single" w:sz="4" w:space="0" w:color="auto"/>
              <w:right w:val="single" w:sz="4" w:space="0" w:color="auto"/>
            </w:tcBorders>
            <w:shd w:val="clear" w:color="auto" w:fill="auto"/>
            <w:hideMark/>
          </w:tcPr>
          <w:p w14:paraId="396386CA" w14:textId="77777777" w:rsidR="00A26481" w:rsidRPr="00A26481" w:rsidRDefault="00A26481" w:rsidP="003B3201">
            <w:pPr>
              <w:pStyle w:val="27"/>
            </w:pPr>
            <w:r w:rsidRPr="00A26481">
              <w:t>Изменение отложенных налоговых обязательств</w:t>
            </w:r>
          </w:p>
        </w:tc>
        <w:tc>
          <w:tcPr>
            <w:tcW w:w="830" w:type="dxa"/>
            <w:gridSpan w:val="5"/>
            <w:tcBorders>
              <w:top w:val="single" w:sz="4" w:space="0" w:color="auto"/>
              <w:left w:val="nil"/>
              <w:bottom w:val="single" w:sz="4" w:space="0" w:color="auto"/>
              <w:right w:val="single" w:sz="4" w:space="0" w:color="auto"/>
            </w:tcBorders>
            <w:shd w:val="clear" w:color="auto" w:fill="auto"/>
            <w:vAlign w:val="center"/>
            <w:hideMark/>
          </w:tcPr>
          <w:p w14:paraId="3A36B878" w14:textId="77777777" w:rsidR="00A26481" w:rsidRPr="00A26481" w:rsidRDefault="00A26481" w:rsidP="003B3201">
            <w:pPr>
              <w:pStyle w:val="27"/>
            </w:pPr>
            <w:r w:rsidRPr="00A26481">
              <w:t>2430</w:t>
            </w:r>
          </w:p>
        </w:tc>
        <w:tc>
          <w:tcPr>
            <w:tcW w:w="385" w:type="dxa"/>
            <w:gridSpan w:val="2"/>
            <w:tcBorders>
              <w:top w:val="nil"/>
              <w:left w:val="single" w:sz="8" w:space="0" w:color="auto"/>
              <w:bottom w:val="single" w:sz="4" w:space="0" w:color="auto"/>
              <w:right w:val="nil"/>
            </w:tcBorders>
            <w:shd w:val="clear" w:color="auto" w:fill="auto"/>
            <w:vAlign w:val="center"/>
            <w:hideMark/>
          </w:tcPr>
          <w:p w14:paraId="604F9933" w14:textId="77777777" w:rsidR="00A26481" w:rsidRPr="00A26481" w:rsidRDefault="00A26481" w:rsidP="003B3201">
            <w:pPr>
              <w:pStyle w:val="27"/>
            </w:pPr>
            <w:r w:rsidRPr="00A26481">
              <w:t>(</w:t>
            </w:r>
          </w:p>
        </w:tc>
        <w:tc>
          <w:tcPr>
            <w:tcW w:w="1903" w:type="dxa"/>
            <w:gridSpan w:val="10"/>
            <w:tcBorders>
              <w:top w:val="single" w:sz="4" w:space="0" w:color="auto"/>
              <w:left w:val="nil"/>
              <w:bottom w:val="single" w:sz="4" w:space="0" w:color="auto"/>
              <w:right w:val="nil"/>
            </w:tcBorders>
            <w:shd w:val="clear" w:color="auto" w:fill="auto"/>
            <w:vAlign w:val="center"/>
            <w:hideMark/>
          </w:tcPr>
          <w:p w14:paraId="68B52FE9" w14:textId="77777777" w:rsidR="00A26481" w:rsidRPr="00A26481" w:rsidRDefault="00A26481" w:rsidP="003B3201">
            <w:pPr>
              <w:pStyle w:val="27"/>
            </w:pPr>
            <w:r w:rsidRPr="00A26481">
              <w:t>98529</w:t>
            </w:r>
          </w:p>
        </w:tc>
        <w:tc>
          <w:tcPr>
            <w:tcW w:w="2161" w:type="dxa"/>
            <w:gridSpan w:val="7"/>
            <w:tcBorders>
              <w:top w:val="nil"/>
              <w:left w:val="nil"/>
              <w:bottom w:val="single" w:sz="4" w:space="0" w:color="auto"/>
              <w:right w:val="single" w:sz="4" w:space="0" w:color="auto"/>
            </w:tcBorders>
            <w:shd w:val="clear" w:color="auto" w:fill="auto"/>
            <w:vAlign w:val="center"/>
            <w:hideMark/>
          </w:tcPr>
          <w:p w14:paraId="09FBFD8D" w14:textId="77777777" w:rsidR="00A26481" w:rsidRPr="00A26481" w:rsidRDefault="00A26481" w:rsidP="003B3201">
            <w:pPr>
              <w:pStyle w:val="27"/>
            </w:pPr>
            <w:r w:rsidRPr="00A26481">
              <w:t>)</w:t>
            </w:r>
          </w:p>
        </w:tc>
        <w:tc>
          <w:tcPr>
            <w:tcW w:w="374" w:type="dxa"/>
            <w:tcBorders>
              <w:top w:val="nil"/>
              <w:left w:val="nil"/>
              <w:bottom w:val="single" w:sz="4" w:space="0" w:color="auto"/>
              <w:right w:val="nil"/>
            </w:tcBorders>
            <w:shd w:val="clear" w:color="auto" w:fill="auto"/>
            <w:vAlign w:val="center"/>
            <w:hideMark/>
          </w:tcPr>
          <w:p w14:paraId="233AC006" w14:textId="77777777" w:rsidR="00A26481" w:rsidRPr="00A26481" w:rsidRDefault="00A26481" w:rsidP="003B3201">
            <w:pPr>
              <w:pStyle w:val="27"/>
            </w:pPr>
            <w:r w:rsidRPr="00A26481">
              <w:t>(</w:t>
            </w:r>
          </w:p>
        </w:tc>
        <w:tc>
          <w:tcPr>
            <w:tcW w:w="1870" w:type="dxa"/>
            <w:gridSpan w:val="7"/>
            <w:tcBorders>
              <w:top w:val="single" w:sz="4" w:space="0" w:color="auto"/>
              <w:left w:val="nil"/>
              <w:bottom w:val="single" w:sz="4" w:space="0" w:color="auto"/>
              <w:right w:val="nil"/>
            </w:tcBorders>
            <w:shd w:val="clear" w:color="auto" w:fill="auto"/>
            <w:vAlign w:val="center"/>
            <w:hideMark/>
          </w:tcPr>
          <w:p w14:paraId="1FE569B1" w14:textId="77777777" w:rsidR="00A26481" w:rsidRPr="00A26481" w:rsidRDefault="00A26481" w:rsidP="003B3201">
            <w:pPr>
              <w:pStyle w:val="27"/>
            </w:pPr>
            <w:r w:rsidRPr="00A26481">
              <w:t>135258</w:t>
            </w:r>
          </w:p>
        </w:tc>
        <w:tc>
          <w:tcPr>
            <w:tcW w:w="374" w:type="dxa"/>
            <w:tcBorders>
              <w:top w:val="nil"/>
              <w:left w:val="nil"/>
              <w:bottom w:val="single" w:sz="4" w:space="0" w:color="auto"/>
              <w:right w:val="single" w:sz="8" w:space="0" w:color="auto"/>
            </w:tcBorders>
            <w:shd w:val="clear" w:color="auto" w:fill="auto"/>
            <w:vAlign w:val="center"/>
            <w:hideMark/>
          </w:tcPr>
          <w:p w14:paraId="3F147807" w14:textId="77777777" w:rsidR="00A26481" w:rsidRPr="00A26481" w:rsidRDefault="00A26481" w:rsidP="003B3201">
            <w:pPr>
              <w:pStyle w:val="27"/>
            </w:pPr>
            <w:r w:rsidRPr="00A26481">
              <w:t>)</w:t>
            </w:r>
          </w:p>
        </w:tc>
      </w:tr>
      <w:tr w:rsidR="00A26481" w:rsidRPr="00A26481" w14:paraId="16622F2E" w14:textId="77777777" w:rsidTr="00CC7F1A">
        <w:trPr>
          <w:trHeight w:val="267"/>
        </w:trPr>
        <w:tc>
          <w:tcPr>
            <w:tcW w:w="232" w:type="dxa"/>
            <w:gridSpan w:val="2"/>
            <w:tcBorders>
              <w:top w:val="nil"/>
              <w:left w:val="nil"/>
              <w:bottom w:val="nil"/>
              <w:right w:val="nil"/>
            </w:tcBorders>
            <w:shd w:val="clear" w:color="auto" w:fill="auto"/>
            <w:noWrap/>
            <w:vAlign w:val="bottom"/>
            <w:hideMark/>
          </w:tcPr>
          <w:p w14:paraId="2AF64746"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451921D2" w14:textId="77777777" w:rsidR="00A26481" w:rsidRPr="00A26481" w:rsidRDefault="00A26481" w:rsidP="003B3201">
            <w:pPr>
              <w:pStyle w:val="27"/>
            </w:pPr>
          </w:p>
        </w:tc>
        <w:tc>
          <w:tcPr>
            <w:tcW w:w="1190" w:type="dxa"/>
            <w:gridSpan w:val="8"/>
            <w:tcBorders>
              <w:top w:val="single" w:sz="4" w:space="0" w:color="auto"/>
              <w:left w:val="single" w:sz="4" w:space="0" w:color="auto"/>
              <w:bottom w:val="single" w:sz="4" w:space="0" w:color="auto"/>
              <w:right w:val="nil"/>
            </w:tcBorders>
            <w:shd w:val="clear" w:color="auto" w:fill="auto"/>
            <w:hideMark/>
          </w:tcPr>
          <w:p w14:paraId="70334383" w14:textId="77777777" w:rsidR="00A26481" w:rsidRPr="00A26481" w:rsidRDefault="00A26481" w:rsidP="003B3201">
            <w:pPr>
              <w:pStyle w:val="27"/>
            </w:pPr>
            <w:r w:rsidRPr="00A26481">
              <w:t>3.21.</w:t>
            </w:r>
          </w:p>
        </w:tc>
        <w:tc>
          <w:tcPr>
            <w:tcW w:w="4791" w:type="dxa"/>
            <w:gridSpan w:val="32"/>
            <w:tcBorders>
              <w:top w:val="single" w:sz="4" w:space="0" w:color="auto"/>
              <w:left w:val="single" w:sz="4" w:space="0" w:color="auto"/>
              <w:bottom w:val="single" w:sz="4" w:space="0" w:color="auto"/>
              <w:right w:val="single" w:sz="4" w:space="0" w:color="auto"/>
            </w:tcBorders>
            <w:shd w:val="clear" w:color="auto" w:fill="auto"/>
            <w:hideMark/>
          </w:tcPr>
          <w:p w14:paraId="79B1EAB4" w14:textId="77777777" w:rsidR="00A26481" w:rsidRPr="00A26481" w:rsidRDefault="00A26481" w:rsidP="003B3201">
            <w:pPr>
              <w:pStyle w:val="27"/>
            </w:pPr>
            <w:r w:rsidRPr="00A26481">
              <w:t>Изменение отложенных налоговых активов</w:t>
            </w:r>
          </w:p>
        </w:tc>
        <w:tc>
          <w:tcPr>
            <w:tcW w:w="830" w:type="dxa"/>
            <w:gridSpan w:val="5"/>
            <w:tcBorders>
              <w:top w:val="single" w:sz="4" w:space="0" w:color="auto"/>
              <w:left w:val="nil"/>
              <w:bottom w:val="single" w:sz="4" w:space="0" w:color="auto"/>
              <w:right w:val="single" w:sz="4" w:space="0" w:color="auto"/>
            </w:tcBorders>
            <w:shd w:val="clear" w:color="auto" w:fill="auto"/>
            <w:vAlign w:val="center"/>
            <w:hideMark/>
          </w:tcPr>
          <w:p w14:paraId="3985EDCF" w14:textId="77777777" w:rsidR="00A26481" w:rsidRPr="00A26481" w:rsidRDefault="00A26481" w:rsidP="003B3201">
            <w:pPr>
              <w:pStyle w:val="27"/>
            </w:pPr>
            <w:r w:rsidRPr="00A26481">
              <w:t>2450</w:t>
            </w:r>
          </w:p>
        </w:tc>
        <w:tc>
          <w:tcPr>
            <w:tcW w:w="385" w:type="dxa"/>
            <w:gridSpan w:val="2"/>
            <w:tcBorders>
              <w:top w:val="nil"/>
              <w:left w:val="single" w:sz="8" w:space="0" w:color="auto"/>
              <w:bottom w:val="single" w:sz="4" w:space="0" w:color="auto"/>
              <w:right w:val="nil"/>
            </w:tcBorders>
            <w:shd w:val="clear" w:color="auto" w:fill="auto"/>
            <w:vAlign w:val="center"/>
            <w:hideMark/>
          </w:tcPr>
          <w:p w14:paraId="6200DFC2" w14:textId="77777777" w:rsidR="00A26481" w:rsidRPr="00A26481" w:rsidRDefault="00A26481" w:rsidP="003B3201">
            <w:pPr>
              <w:pStyle w:val="27"/>
            </w:pPr>
            <w:r w:rsidRPr="00A26481">
              <w:t> </w:t>
            </w:r>
          </w:p>
        </w:tc>
        <w:tc>
          <w:tcPr>
            <w:tcW w:w="1903" w:type="dxa"/>
            <w:gridSpan w:val="10"/>
            <w:tcBorders>
              <w:top w:val="single" w:sz="4" w:space="0" w:color="auto"/>
              <w:left w:val="nil"/>
              <w:bottom w:val="single" w:sz="4" w:space="0" w:color="auto"/>
              <w:right w:val="nil"/>
            </w:tcBorders>
            <w:shd w:val="clear" w:color="auto" w:fill="auto"/>
            <w:vAlign w:val="center"/>
            <w:hideMark/>
          </w:tcPr>
          <w:p w14:paraId="56951335" w14:textId="77777777" w:rsidR="00A26481" w:rsidRPr="00A26481" w:rsidRDefault="00A26481" w:rsidP="003B3201">
            <w:pPr>
              <w:pStyle w:val="27"/>
            </w:pPr>
            <w:r w:rsidRPr="00A26481">
              <w:t>14243</w:t>
            </w:r>
          </w:p>
        </w:tc>
        <w:tc>
          <w:tcPr>
            <w:tcW w:w="2161" w:type="dxa"/>
            <w:gridSpan w:val="7"/>
            <w:tcBorders>
              <w:top w:val="nil"/>
              <w:left w:val="nil"/>
              <w:bottom w:val="single" w:sz="4" w:space="0" w:color="auto"/>
              <w:right w:val="single" w:sz="4" w:space="0" w:color="auto"/>
            </w:tcBorders>
            <w:shd w:val="clear" w:color="auto" w:fill="auto"/>
            <w:vAlign w:val="center"/>
            <w:hideMark/>
          </w:tcPr>
          <w:p w14:paraId="300EAA27" w14:textId="77777777" w:rsidR="00A26481" w:rsidRPr="00A26481" w:rsidRDefault="00A26481" w:rsidP="003B3201">
            <w:pPr>
              <w:pStyle w:val="27"/>
            </w:pPr>
            <w:r w:rsidRPr="00A26481">
              <w:t> </w:t>
            </w:r>
          </w:p>
        </w:tc>
        <w:tc>
          <w:tcPr>
            <w:tcW w:w="374" w:type="dxa"/>
            <w:tcBorders>
              <w:top w:val="nil"/>
              <w:left w:val="nil"/>
              <w:bottom w:val="single" w:sz="4" w:space="0" w:color="auto"/>
              <w:right w:val="nil"/>
            </w:tcBorders>
            <w:shd w:val="clear" w:color="auto" w:fill="auto"/>
            <w:vAlign w:val="center"/>
            <w:hideMark/>
          </w:tcPr>
          <w:p w14:paraId="3DA26219" w14:textId="77777777" w:rsidR="00A26481" w:rsidRPr="00A26481" w:rsidRDefault="00A26481" w:rsidP="003B3201">
            <w:pPr>
              <w:pStyle w:val="27"/>
            </w:pPr>
            <w:r w:rsidRPr="00A26481">
              <w:t> </w:t>
            </w:r>
          </w:p>
        </w:tc>
        <w:tc>
          <w:tcPr>
            <w:tcW w:w="1870" w:type="dxa"/>
            <w:gridSpan w:val="7"/>
            <w:tcBorders>
              <w:top w:val="single" w:sz="4" w:space="0" w:color="auto"/>
              <w:left w:val="nil"/>
              <w:bottom w:val="single" w:sz="4" w:space="0" w:color="auto"/>
              <w:right w:val="nil"/>
            </w:tcBorders>
            <w:shd w:val="clear" w:color="auto" w:fill="auto"/>
            <w:vAlign w:val="center"/>
            <w:hideMark/>
          </w:tcPr>
          <w:p w14:paraId="199A414F" w14:textId="77777777" w:rsidR="00A26481" w:rsidRPr="00A26481" w:rsidRDefault="00A26481" w:rsidP="003B3201">
            <w:pPr>
              <w:pStyle w:val="27"/>
            </w:pPr>
            <w:r w:rsidRPr="00A26481">
              <w:t>62903</w:t>
            </w:r>
          </w:p>
        </w:tc>
        <w:tc>
          <w:tcPr>
            <w:tcW w:w="374" w:type="dxa"/>
            <w:tcBorders>
              <w:top w:val="nil"/>
              <w:left w:val="nil"/>
              <w:bottom w:val="single" w:sz="4" w:space="0" w:color="auto"/>
              <w:right w:val="single" w:sz="8" w:space="0" w:color="auto"/>
            </w:tcBorders>
            <w:shd w:val="clear" w:color="auto" w:fill="auto"/>
            <w:vAlign w:val="center"/>
            <w:hideMark/>
          </w:tcPr>
          <w:p w14:paraId="4DC84093" w14:textId="77777777" w:rsidR="00A26481" w:rsidRPr="00A26481" w:rsidRDefault="00A26481" w:rsidP="003B3201">
            <w:pPr>
              <w:pStyle w:val="27"/>
            </w:pPr>
            <w:r w:rsidRPr="00A26481">
              <w:t> </w:t>
            </w:r>
          </w:p>
        </w:tc>
      </w:tr>
      <w:tr w:rsidR="00A26481" w:rsidRPr="00A26481" w14:paraId="50DE3ED8" w14:textId="77777777" w:rsidTr="00CC7F1A">
        <w:trPr>
          <w:trHeight w:val="267"/>
        </w:trPr>
        <w:tc>
          <w:tcPr>
            <w:tcW w:w="232" w:type="dxa"/>
            <w:gridSpan w:val="2"/>
            <w:tcBorders>
              <w:top w:val="nil"/>
              <w:left w:val="nil"/>
              <w:bottom w:val="nil"/>
              <w:right w:val="nil"/>
            </w:tcBorders>
            <w:shd w:val="clear" w:color="auto" w:fill="auto"/>
            <w:noWrap/>
            <w:vAlign w:val="bottom"/>
            <w:hideMark/>
          </w:tcPr>
          <w:p w14:paraId="4FB8C124"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7DD65C37" w14:textId="77777777" w:rsidR="00A26481" w:rsidRPr="00A26481" w:rsidRDefault="00A26481" w:rsidP="003B3201">
            <w:pPr>
              <w:pStyle w:val="27"/>
            </w:pPr>
          </w:p>
        </w:tc>
        <w:tc>
          <w:tcPr>
            <w:tcW w:w="1190" w:type="dxa"/>
            <w:gridSpan w:val="8"/>
            <w:tcBorders>
              <w:top w:val="single" w:sz="4" w:space="0" w:color="auto"/>
              <w:left w:val="single" w:sz="4" w:space="0" w:color="auto"/>
              <w:bottom w:val="single" w:sz="4" w:space="0" w:color="auto"/>
              <w:right w:val="nil"/>
            </w:tcBorders>
            <w:shd w:val="clear" w:color="auto" w:fill="auto"/>
            <w:hideMark/>
          </w:tcPr>
          <w:p w14:paraId="239C9787" w14:textId="77777777" w:rsidR="00A26481" w:rsidRPr="00A26481" w:rsidRDefault="00A26481" w:rsidP="003B3201">
            <w:pPr>
              <w:pStyle w:val="27"/>
            </w:pPr>
            <w:r w:rsidRPr="00A26481">
              <w:t>3.21.</w:t>
            </w:r>
          </w:p>
        </w:tc>
        <w:tc>
          <w:tcPr>
            <w:tcW w:w="4791" w:type="dxa"/>
            <w:gridSpan w:val="32"/>
            <w:tcBorders>
              <w:top w:val="single" w:sz="4" w:space="0" w:color="auto"/>
              <w:left w:val="single" w:sz="4" w:space="0" w:color="auto"/>
              <w:bottom w:val="single" w:sz="4" w:space="0" w:color="auto"/>
              <w:right w:val="single" w:sz="4" w:space="0" w:color="auto"/>
            </w:tcBorders>
            <w:shd w:val="clear" w:color="auto" w:fill="auto"/>
            <w:hideMark/>
          </w:tcPr>
          <w:p w14:paraId="496DDF19" w14:textId="77777777" w:rsidR="00A26481" w:rsidRPr="00A26481" w:rsidRDefault="00A26481" w:rsidP="003B3201">
            <w:pPr>
              <w:pStyle w:val="27"/>
            </w:pPr>
            <w:r w:rsidRPr="00A26481">
              <w:t>Прочее</w:t>
            </w:r>
          </w:p>
        </w:tc>
        <w:tc>
          <w:tcPr>
            <w:tcW w:w="830" w:type="dxa"/>
            <w:gridSpan w:val="5"/>
            <w:tcBorders>
              <w:top w:val="single" w:sz="4" w:space="0" w:color="auto"/>
              <w:left w:val="nil"/>
              <w:bottom w:val="single" w:sz="4" w:space="0" w:color="auto"/>
              <w:right w:val="single" w:sz="4" w:space="0" w:color="auto"/>
            </w:tcBorders>
            <w:shd w:val="clear" w:color="auto" w:fill="auto"/>
            <w:vAlign w:val="center"/>
            <w:hideMark/>
          </w:tcPr>
          <w:p w14:paraId="17149FBF" w14:textId="77777777" w:rsidR="00A26481" w:rsidRPr="00A26481" w:rsidRDefault="00A26481" w:rsidP="003B3201">
            <w:pPr>
              <w:pStyle w:val="27"/>
            </w:pPr>
            <w:r w:rsidRPr="00A26481">
              <w:t>2460</w:t>
            </w:r>
          </w:p>
        </w:tc>
        <w:tc>
          <w:tcPr>
            <w:tcW w:w="385" w:type="dxa"/>
            <w:gridSpan w:val="2"/>
            <w:tcBorders>
              <w:top w:val="nil"/>
              <w:left w:val="single" w:sz="8" w:space="0" w:color="auto"/>
              <w:bottom w:val="single" w:sz="4" w:space="0" w:color="auto"/>
              <w:right w:val="nil"/>
            </w:tcBorders>
            <w:shd w:val="clear" w:color="auto" w:fill="auto"/>
            <w:vAlign w:val="center"/>
            <w:hideMark/>
          </w:tcPr>
          <w:p w14:paraId="0D4117D0" w14:textId="77777777" w:rsidR="00A26481" w:rsidRPr="00A26481" w:rsidRDefault="00A26481" w:rsidP="003B3201">
            <w:pPr>
              <w:pStyle w:val="27"/>
            </w:pPr>
            <w:r w:rsidRPr="00A26481">
              <w:t> </w:t>
            </w:r>
          </w:p>
        </w:tc>
        <w:tc>
          <w:tcPr>
            <w:tcW w:w="1903" w:type="dxa"/>
            <w:gridSpan w:val="10"/>
            <w:tcBorders>
              <w:top w:val="single" w:sz="4" w:space="0" w:color="auto"/>
              <w:left w:val="nil"/>
              <w:bottom w:val="single" w:sz="4" w:space="0" w:color="auto"/>
              <w:right w:val="nil"/>
            </w:tcBorders>
            <w:shd w:val="clear" w:color="auto" w:fill="auto"/>
            <w:vAlign w:val="center"/>
            <w:hideMark/>
          </w:tcPr>
          <w:p w14:paraId="153B4D99" w14:textId="77777777" w:rsidR="00A26481" w:rsidRPr="00A26481" w:rsidRDefault="00A26481" w:rsidP="003B3201">
            <w:pPr>
              <w:pStyle w:val="27"/>
            </w:pPr>
            <w:r w:rsidRPr="00A26481">
              <w:t>2139</w:t>
            </w:r>
          </w:p>
        </w:tc>
        <w:tc>
          <w:tcPr>
            <w:tcW w:w="2161" w:type="dxa"/>
            <w:gridSpan w:val="7"/>
            <w:tcBorders>
              <w:top w:val="nil"/>
              <w:left w:val="nil"/>
              <w:bottom w:val="single" w:sz="4" w:space="0" w:color="auto"/>
              <w:right w:val="single" w:sz="4" w:space="0" w:color="auto"/>
            </w:tcBorders>
            <w:shd w:val="clear" w:color="auto" w:fill="auto"/>
            <w:vAlign w:val="center"/>
            <w:hideMark/>
          </w:tcPr>
          <w:p w14:paraId="1F1CA18E" w14:textId="77777777" w:rsidR="00A26481" w:rsidRPr="00A26481" w:rsidRDefault="00A26481" w:rsidP="003B3201">
            <w:pPr>
              <w:pStyle w:val="27"/>
            </w:pPr>
            <w:r w:rsidRPr="00A26481">
              <w:t> </w:t>
            </w:r>
          </w:p>
        </w:tc>
        <w:tc>
          <w:tcPr>
            <w:tcW w:w="374" w:type="dxa"/>
            <w:tcBorders>
              <w:top w:val="nil"/>
              <w:left w:val="nil"/>
              <w:bottom w:val="single" w:sz="4" w:space="0" w:color="auto"/>
              <w:right w:val="nil"/>
            </w:tcBorders>
            <w:shd w:val="clear" w:color="auto" w:fill="auto"/>
            <w:vAlign w:val="center"/>
            <w:hideMark/>
          </w:tcPr>
          <w:p w14:paraId="286E7631" w14:textId="77777777" w:rsidR="00A26481" w:rsidRPr="00A26481" w:rsidRDefault="00A26481" w:rsidP="003B3201">
            <w:pPr>
              <w:pStyle w:val="27"/>
            </w:pPr>
            <w:r w:rsidRPr="00A26481">
              <w:t> </w:t>
            </w:r>
          </w:p>
        </w:tc>
        <w:tc>
          <w:tcPr>
            <w:tcW w:w="1870" w:type="dxa"/>
            <w:gridSpan w:val="7"/>
            <w:tcBorders>
              <w:top w:val="single" w:sz="4" w:space="0" w:color="auto"/>
              <w:left w:val="nil"/>
              <w:bottom w:val="single" w:sz="4" w:space="0" w:color="auto"/>
              <w:right w:val="nil"/>
            </w:tcBorders>
            <w:shd w:val="clear" w:color="auto" w:fill="auto"/>
            <w:vAlign w:val="center"/>
            <w:hideMark/>
          </w:tcPr>
          <w:p w14:paraId="30B8F2B8" w14:textId="77777777" w:rsidR="00A26481" w:rsidRPr="00A26481" w:rsidRDefault="00A26481" w:rsidP="003B3201">
            <w:pPr>
              <w:pStyle w:val="27"/>
            </w:pPr>
            <w:r w:rsidRPr="00A26481">
              <w:t>71007</w:t>
            </w:r>
          </w:p>
        </w:tc>
        <w:tc>
          <w:tcPr>
            <w:tcW w:w="374" w:type="dxa"/>
            <w:tcBorders>
              <w:top w:val="nil"/>
              <w:left w:val="nil"/>
              <w:bottom w:val="single" w:sz="4" w:space="0" w:color="auto"/>
              <w:right w:val="single" w:sz="8" w:space="0" w:color="auto"/>
            </w:tcBorders>
            <w:shd w:val="clear" w:color="auto" w:fill="auto"/>
            <w:vAlign w:val="center"/>
            <w:hideMark/>
          </w:tcPr>
          <w:p w14:paraId="42444A2C" w14:textId="77777777" w:rsidR="00A26481" w:rsidRPr="00A26481" w:rsidRDefault="00A26481" w:rsidP="003B3201">
            <w:pPr>
              <w:pStyle w:val="27"/>
            </w:pPr>
            <w:r w:rsidRPr="00A26481">
              <w:t> </w:t>
            </w:r>
          </w:p>
        </w:tc>
      </w:tr>
      <w:tr w:rsidR="00A26481" w:rsidRPr="00A26481" w14:paraId="5EC60D81" w14:textId="77777777" w:rsidTr="00CC7F1A">
        <w:trPr>
          <w:trHeight w:val="747"/>
        </w:trPr>
        <w:tc>
          <w:tcPr>
            <w:tcW w:w="232" w:type="dxa"/>
            <w:gridSpan w:val="2"/>
            <w:tcBorders>
              <w:top w:val="nil"/>
              <w:left w:val="nil"/>
              <w:bottom w:val="nil"/>
              <w:right w:val="nil"/>
            </w:tcBorders>
            <w:shd w:val="clear" w:color="auto" w:fill="auto"/>
            <w:noWrap/>
            <w:vAlign w:val="bottom"/>
            <w:hideMark/>
          </w:tcPr>
          <w:p w14:paraId="791DBB88"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04B05329" w14:textId="77777777" w:rsidR="00A26481" w:rsidRPr="00A26481" w:rsidRDefault="00A26481" w:rsidP="003B3201">
            <w:pPr>
              <w:pStyle w:val="27"/>
            </w:pPr>
          </w:p>
        </w:tc>
        <w:tc>
          <w:tcPr>
            <w:tcW w:w="1190" w:type="dxa"/>
            <w:gridSpan w:val="8"/>
            <w:tcBorders>
              <w:top w:val="single" w:sz="4" w:space="0" w:color="auto"/>
              <w:left w:val="single" w:sz="4" w:space="0" w:color="auto"/>
              <w:bottom w:val="single" w:sz="4" w:space="0" w:color="auto"/>
              <w:right w:val="nil"/>
            </w:tcBorders>
            <w:shd w:val="clear" w:color="auto" w:fill="auto"/>
            <w:hideMark/>
          </w:tcPr>
          <w:p w14:paraId="7B72FE05" w14:textId="77777777" w:rsidR="00A26481" w:rsidRPr="00A26481" w:rsidRDefault="00A26481" w:rsidP="003B3201">
            <w:pPr>
              <w:pStyle w:val="27"/>
            </w:pPr>
            <w:r w:rsidRPr="00A26481">
              <w:t> </w:t>
            </w:r>
          </w:p>
        </w:tc>
        <w:tc>
          <w:tcPr>
            <w:tcW w:w="4791" w:type="dxa"/>
            <w:gridSpan w:val="32"/>
            <w:tcBorders>
              <w:top w:val="single" w:sz="4" w:space="0" w:color="auto"/>
              <w:left w:val="single" w:sz="4" w:space="0" w:color="auto"/>
              <w:bottom w:val="single" w:sz="4" w:space="0" w:color="auto"/>
              <w:right w:val="single" w:sz="4" w:space="0" w:color="auto"/>
            </w:tcBorders>
            <w:shd w:val="clear" w:color="auto" w:fill="auto"/>
            <w:hideMark/>
          </w:tcPr>
          <w:p w14:paraId="0587F384" w14:textId="42409C95" w:rsidR="00A26481" w:rsidRPr="00A26481" w:rsidRDefault="00A26481" w:rsidP="003B3201">
            <w:pPr>
              <w:pStyle w:val="27"/>
            </w:pPr>
            <w:r w:rsidRPr="00A26481">
              <w:t>в том числе</w:t>
            </w:r>
            <w:r w:rsidR="00532215">
              <w:t xml:space="preserve">                                            </w:t>
            </w:r>
            <w:r w:rsidRPr="00A26481">
              <w:t>Налог на прибыль по корректировкам</w:t>
            </w:r>
            <w:r w:rsidRPr="00A26481">
              <w:br/>
            </w:r>
            <w:r w:rsidR="00532215">
              <w:t xml:space="preserve">  </w:t>
            </w:r>
            <w:r w:rsidRPr="00A26481">
              <w:t>предыдущих отчетных периодов</w:t>
            </w:r>
          </w:p>
        </w:tc>
        <w:tc>
          <w:tcPr>
            <w:tcW w:w="830" w:type="dxa"/>
            <w:gridSpan w:val="5"/>
            <w:tcBorders>
              <w:top w:val="single" w:sz="4" w:space="0" w:color="auto"/>
              <w:left w:val="nil"/>
              <w:bottom w:val="single" w:sz="4" w:space="0" w:color="auto"/>
              <w:right w:val="single" w:sz="4" w:space="0" w:color="auto"/>
            </w:tcBorders>
            <w:shd w:val="clear" w:color="auto" w:fill="auto"/>
            <w:vAlign w:val="center"/>
            <w:hideMark/>
          </w:tcPr>
          <w:p w14:paraId="4B95BF6E" w14:textId="77777777" w:rsidR="00A26481" w:rsidRPr="00A26481" w:rsidRDefault="00A26481" w:rsidP="003B3201">
            <w:pPr>
              <w:pStyle w:val="27"/>
            </w:pPr>
            <w:r w:rsidRPr="00A26481">
              <w:t>2461</w:t>
            </w:r>
          </w:p>
        </w:tc>
        <w:tc>
          <w:tcPr>
            <w:tcW w:w="385" w:type="dxa"/>
            <w:gridSpan w:val="2"/>
            <w:tcBorders>
              <w:top w:val="nil"/>
              <w:left w:val="single" w:sz="8" w:space="0" w:color="auto"/>
              <w:bottom w:val="single" w:sz="4" w:space="0" w:color="auto"/>
              <w:right w:val="nil"/>
            </w:tcBorders>
            <w:shd w:val="clear" w:color="auto" w:fill="auto"/>
            <w:vAlign w:val="center"/>
            <w:hideMark/>
          </w:tcPr>
          <w:p w14:paraId="4ADDCCCE" w14:textId="77777777" w:rsidR="00A26481" w:rsidRPr="00A26481" w:rsidRDefault="00A26481" w:rsidP="003B3201">
            <w:pPr>
              <w:pStyle w:val="27"/>
            </w:pPr>
            <w:r w:rsidRPr="00A26481">
              <w:t> </w:t>
            </w:r>
          </w:p>
        </w:tc>
        <w:tc>
          <w:tcPr>
            <w:tcW w:w="1903" w:type="dxa"/>
            <w:gridSpan w:val="10"/>
            <w:tcBorders>
              <w:top w:val="single" w:sz="4" w:space="0" w:color="auto"/>
              <w:left w:val="nil"/>
              <w:bottom w:val="single" w:sz="4" w:space="0" w:color="auto"/>
              <w:right w:val="nil"/>
            </w:tcBorders>
            <w:shd w:val="clear" w:color="auto" w:fill="auto"/>
            <w:vAlign w:val="center"/>
            <w:hideMark/>
          </w:tcPr>
          <w:p w14:paraId="3A06DF9D" w14:textId="77777777" w:rsidR="00A26481" w:rsidRPr="00A26481" w:rsidRDefault="00A26481" w:rsidP="003B3201">
            <w:pPr>
              <w:pStyle w:val="27"/>
            </w:pPr>
            <w:r w:rsidRPr="00A26481">
              <w:t>-</w:t>
            </w:r>
          </w:p>
        </w:tc>
        <w:tc>
          <w:tcPr>
            <w:tcW w:w="2161" w:type="dxa"/>
            <w:gridSpan w:val="7"/>
            <w:tcBorders>
              <w:top w:val="nil"/>
              <w:left w:val="nil"/>
              <w:bottom w:val="single" w:sz="4" w:space="0" w:color="auto"/>
              <w:right w:val="single" w:sz="4" w:space="0" w:color="auto"/>
            </w:tcBorders>
            <w:shd w:val="clear" w:color="auto" w:fill="auto"/>
            <w:vAlign w:val="center"/>
            <w:hideMark/>
          </w:tcPr>
          <w:p w14:paraId="34BD6FA4" w14:textId="77777777" w:rsidR="00A26481" w:rsidRPr="00A26481" w:rsidRDefault="00A26481" w:rsidP="003B3201">
            <w:pPr>
              <w:pStyle w:val="27"/>
            </w:pPr>
            <w:r w:rsidRPr="00A26481">
              <w:t> </w:t>
            </w:r>
          </w:p>
        </w:tc>
        <w:tc>
          <w:tcPr>
            <w:tcW w:w="374" w:type="dxa"/>
            <w:tcBorders>
              <w:top w:val="nil"/>
              <w:left w:val="nil"/>
              <w:bottom w:val="single" w:sz="4" w:space="0" w:color="auto"/>
              <w:right w:val="nil"/>
            </w:tcBorders>
            <w:shd w:val="clear" w:color="auto" w:fill="auto"/>
            <w:vAlign w:val="center"/>
            <w:hideMark/>
          </w:tcPr>
          <w:p w14:paraId="6270A5BE" w14:textId="77777777" w:rsidR="00A26481" w:rsidRPr="00A26481" w:rsidRDefault="00A26481" w:rsidP="003B3201">
            <w:pPr>
              <w:pStyle w:val="27"/>
            </w:pPr>
            <w:r w:rsidRPr="00A26481">
              <w:t> </w:t>
            </w:r>
          </w:p>
        </w:tc>
        <w:tc>
          <w:tcPr>
            <w:tcW w:w="1870" w:type="dxa"/>
            <w:gridSpan w:val="7"/>
            <w:tcBorders>
              <w:top w:val="single" w:sz="4" w:space="0" w:color="auto"/>
              <w:left w:val="nil"/>
              <w:bottom w:val="single" w:sz="4" w:space="0" w:color="auto"/>
              <w:right w:val="nil"/>
            </w:tcBorders>
            <w:shd w:val="clear" w:color="auto" w:fill="auto"/>
            <w:vAlign w:val="center"/>
            <w:hideMark/>
          </w:tcPr>
          <w:p w14:paraId="16934896" w14:textId="77777777" w:rsidR="00A26481" w:rsidRPr="00A26481" w:rsidRDefault="00A26481" w:rsidP="003B3201">
            <w:pPr>
              <w:pStyle w:val="27"/>
            </w:pPr>
            <w:r w:rsidRPr="00A26481">
              <w:t>74176</w:t>
            </w:r>
          </w:p>
        </w:tc>
        <w:tc>
          <w:tcPr>
            <w:tcW w:w="374" w:type="dxa"/>
            <w:tcBorders>
              <w:top w:val="nil"/>
              <w:left w:val="nil"/>
              <w:bottom w:val="single" w:sz="4" w:space="0" w:color="auto"/>
              <w:right w:val="single" w:sz="8" w:space="0" w:color="auto"/>
            </w:tcBorders>
            <w:shd w:val="clear" w:color="auto" w:fill="auto"/>
            <w:vAlign w:val="center"/>
            <w:hideMark/>
          </w:tcPr>
          <w:p w14:paraId="2B545ED0" w14:textId="77777777" w:rsidR="00A26481" w:rsidRPr="00A26481" w:rsidRDefault="00A26481" w:rsidP="003B3201">
            <w:pPr>
              <w:pStyle w:val="27"/>
            </w:pPr>
            <w:r w:rsidRPr="00A26481">
              <w:t> </w:t>
            </w:r>
          </w:p>
        </w:tc>
      </w:tr>
      <w:tr w:rsidR="00A26481" w:rsidRPr="00A26481" w14:paraId="37139BD1" w14:textId="77777777" w:rsidTr="00CC7F1A">
        <w:trPr>
          <w:trHeight w:val="747"/>
        </w:trPr>
        <w:tc>
          <w:tcPr>
            <w:tcW w:w="232" w:type="dxa"/>
            <w:gridSpan w:val="2"/>
            <w:tcBorders>
              <w:top w:val="nil"/>
              <w:left w:val="nil"/>
              <w:bottom w:val="nil"/>
              <w:right w:val="nil"/>
            </w:tcBorders>
            <w:shd w:val="clear" w:color="auto" w:fill="auto"/>
            <w:noWrap/>
            <w:vAlign w:val="bottom"/>
            <w:hideMark/>
          </w:tcPr>
          <w:p w14:paraId="6F00F3B0"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1291A160" w14:textId="77777777" w:rsidR="00A26481" w:rsidRPr="00A26481" w:rsidRDefault="00A26481" w:rsidP="003B3201">
            <w:pPr>
              <w:pStyle w:val="27"/>
            </w:pPr>
          </w:p>
        </w:tc>
        <w:tc>
          <w:tcPr>
            <w:tcW w:w="1190" w:type="dxa"/>
            <w:gridSpan w:val="8"/>
            <w:tcBorders>
              <w:top w:val="single" w:sz="4" w:space="0" w:color="auto"/>
              <w:left w:val="single" w:sz="4" w:space="0" w:color="auto"/>
              <w:bottom w:val="single" w:sz="4" w:space="0" w:color="auto"/>
              <w:right w:val="nil"/>
            </w:tcBorders>
            <w:shd w:val="clear" w:color="auto" w:fill="auto"/>
            <w:hideMark/>
          </w:tcPr>
          <w:p w14:paraId="77E88BDB" w14:textId="77777777" w:rsidR="00A26481" w:rsidRPr="00A26481" w:rsidRDefault="00A26481" w:rsidP="003B3201">
            <w:pPr>
              <w:pStyle w:val="27"/>
            </w:pPr>
            <w:r w:rsidRPr="00A26481">
              <w:t> </w:t>
            </w:r>
          </w:p>
        </w:tc>
        <w:tc>
          <w:tcPr>
            <w:tcW w:w="4791" w:type="dxa"/>
            <w:gridSpan w:val="32"/>
            <w:tcBorders>
              <w:top w:val="single" w:sz="4" w:space="0" w:color="auto"/>
              <w:left w:val="single" w:sz="4" w:space="0" w:color="auto"/>
              <w:bottom w:val="single" w:sz="4" w:space="0" w:color="auto"/>
              <w:right w:val="single" w:sz="4" w:space="0" w:color="auto"/>
            </w:tcBorders>
            <w:shd w:val="clear" w:color="auto" w:fill="auto"/>
            <w:hideMark/>
          </w:tcPr>
          <w:p w14:paraId="2F4A424D" w14:textId="381115E6" w:rsidR="00A26481" w:rsidRPr="00A26481" w:rsidRDefault="00532215" w:rsidP="003B3201">
            <w:pPr>
              <w:pStyle w:val="27"/>
            </w:pPr>
            <w:r>
              <w:t xml:space="preserve">  </w:t>
            </w:r>
            <w:r w:rsidR="00A26481" w:rsidRPr="00A26481">
              <w:t>Штрафные санкции и пени, уплачиваемые за</w:t>
            </w:r>
            <w:r w:rsidR="00A26481" w:rsidRPr="00A26481">
              <w:br/>
            </w:r>
            <w:r>
              <w:t xml:space="preserve">  </w:t>
            </w:r>
            <w:r w:rsidR="00A26481" w:rsidRPr="00A26481">
              <w:t>нарушение налогового и иного</w:t>
            </w:r>
            <w:r w:rsidR="00A26481" w:rsidRPr="00A26481">
              <w:br/>
            </w:r>
            <w:r>
              <w:t xml:space="preserve">  </w:t>
            </w:r>
            <w:r w:rsidR="00A26481" w:rsidRPr="00A26481">
              <w:t>законодательства.</w:t>
            </w:r>
          </w:p>
        </w:tc>
        <w:tc>
          <w:tcPr>
            <w:tcW w:w="830" w:type="dxa"/>
            <w:gridSpan w:val="5"/>
            <w:tcBorders>
              <w:top w:val="single" w:sz="4" w:space="0" w:color="auto"/>
              <w:left w:val="nil"/>
              <w:bottom w:val="single" w:sz="4" w:space="0" w:color="auto"/>
              <w:right w:val="single" w:sz="4" w:space="0" w:color="auto"/>
            </w:tcBorders>
            <w:shd w:val="clear" w:color="auto" w:fill="auto"/>
            <w:vAlign w:val="center"/>
            <w:hideMark/>
          </w:tcPr>
          <w:p w14:paraId="4EDE539F" w14:textId="77777777" w:rsidR="00A26481" w:rsidRPr="00A26481" w:rsidRDefault="00A26481" w:rsidP="003B3201">
            <w:pPr>
              <w:pStyle w:val="27"/>
            </w:pPr>
            <w:r w:rsidRPr="00A26481">
              <w:t>2462</w:t>
            </w:r>
          </w:p>
        </w:tc>
        <w:tc>
          <w:tcPr>
            <w:tcW w:w="385" w:type="dxa"/>
            <w:gridSpan w:val="2"/>
            <w:tcBorders>
              <w:top w:val="nil"/>
              <w:left w:val="single" w:sz="8" w:space="0" w:color="auto"/>
              <w:bottom w:val="single" w:sz="4" w:space="0" w:color="auto"/>
              <w:right w:val="nil"/>
            </w:tcBorders>
            <w:shd w:val="clear" w:color="auto" w:fill="auto"/>
            <w:vAlign w:val="center"/>
            <w:hideMark/>
          </w:tcPr>
          <w:p w14:paraId="423AD7D3" w14:textId="77777777" w:rsidR="00A26481" w:rsidRPr="00A26481" w:rsidRDefault="00A26481" w:rsidP="003B3201">
            <w:pPr>
              <w:pStyle w:val="27"/>
            </w:pPr>
            <w:r w:rsidRPr="00A26481">
              <w:t> </w:t>
            </w:r>
          </w:p>
        </w:tc>
        <w:tc>
          <w:tcPr>
            <w:tcW w:w="1903" w:type="dxa"/>
            <w:gridSpan w:val="10"/>
            <w:tcBorders>
              <w:top w:val="single" w:sz="4" w:space="0" w:color="auto"/>
              <w:left w:val="nil"/>
              <w:bottom w:val="single" w:sz="4" w:space="0" w:color="auto"/>
              <w:right w:val="nil"/>
            </w:tcBorders>
            <w:shd w:val="clear" w:color="auto" w:fill="auto"/>
            <w:vAlign w:val="center"/>
            <w:hideMark/>
          </w:tcPr>
          <w:p w14:paraId="6676840E" w14:textId="77777777" w:rsidR="00A26481" w:rsidRPr="00A26481" w:rsidRDefault="00A26481" w:rsidP="003B3201">
            <w:pPr>
              <w:pStyle w:val="27"/>
            </w:pPr>
            <w:r w:rsidRPr="00A26481">
              <w:t>2139</w:t>
            </w:r>
          </w:p>
        </w:tc>
        <w:tc>
          <w:tcPr>
            <w:tcW w:w="2161" w:type="dxa"/>
            <w:gridSpan w:val="7"/>
            <w:tcBorders>
              <w:top w:val="nil"/>
              <w:left w:val="nil"/>
              <w:bottom w:val="single" w:sz="4" w:space="0" w:color="auto"/>
              <w:right w:val="single" w:sz="4" w:space="0" w:color="auto"/>
            </w:tcBorders>
            <w:shd w:val="clear" w:color="auto" w:fill="auto"/>
            <w:vAlign w:val="center"/>
            <w:hideMark/>
          </w:tcPr>
          <w:p w14:paraId="6BB4F516" w14:textId="77777777" w:rsidR="00A26481" w:rsidRPr="00A26481" w:rsidRDefault="00A26481" w:rsidP="003B3201">
            <w:pPr>
              <w:pStyle w:val="27"/>
            </w:pPr>
            <w:r w:rsidRPr="00A26481">
              <w:t> </w:t>
            </w:r>
          </w:p>
        </w:tc>
        <w:tc>
          <w:tcPr>
            <w:tcW w:w="374" w:type="dxa"/>
            <w:tcBorders>
              <w:top w:val="nil"/>
              <w:left w:val="nil"/>
              <w:bottom w:val="single" w:sz="4" w:space="0" w:color="auto"/>
              <w:right w:val="nil"/>
            </w:tcBorders>
            <w:shd w:val="clear" w:color="auto" w:fill="auto"/>
            <w:vAlign w:val="center"/>
            <w:hideMark/>
          </w:tcPr>
          <w:p w14:paraId="182B2B54" w14:textId="77777777" w:rsidR="00A26481" w:rsidRPr="00A26481" w:rsidRDefault="00A26481" w:rsidP="003B3201">
            <w:pPr>
              <w:pStyle w:val="27"/>
            </w:pPr>
            <w:r w:rsidRPr="00A26481">
              <w:t>(</w:t>
            </w:r>
          </w:p>
        </w:tc>
        <w:tc>
          <w:tcPr>
            <w:tcW w:w="1870" w:type="dxa"/>
            <w:gridSpan w:val="7"/>
            <w:tcBorders>
              <w:top w:val="single" w:sz="4" w:space="0" w:color="auto"/>
              <w:left w:val="nil"/>
              <w:bottom w:val="single" w:sz="4" w:space="0" w:color="auto"/>
              <w:right w:val="nil"/>
            </w:tcBorders>
            <w:shd w:val="clear" w:color="auto" w:fill="auto"/>
            <w:vAlign w:val="center"/>
            <w:hideMark/>
          </w:tcPr>
          <w:p w14:paraId="4B2A035E" w14:textId="77777777" w:rsidR="00A26481" w:rsidRPr="00A26481" w:rsidRDefault="00A26481" w:rsidP="003B3201">
            <w:pPr>
              <w:pStyle w:val="27"/>
            </w:pPr>
            <w:r w:rsidRPr="00A26481">
              <w:t>3169</w:t>
            </w:r>
          </w:p>
        </w:tc>
        <w:tc>
          <w:tcPr>
            <w:tcW w:w="374" w:type="dxa"/>
            <w:tcBorders>
              <w:top w:val="nil"/>
              <w:left w:val="nil"/>
              <w:bottom w:val="single" w:sz="4" w:space="0" w:color="auto"/>
              <w:right w:val="single" w:sz="8" w:space="0" w:color="auto"/>
            </w:tcBorders>
            <w:shd w:val="clear" w:color="auto" w:fill="auto"/>
            <w:vAlign w:val="center"/>
            <w:hideMark/>
          </w:tcPr>
          <w:p w14:paraId="25CFFC6D" w14:textId="77777777" w:rsidR="00A26481" w:rsidRPr="00A26481" w:rsidRDefault="00A26481" w:rsidP="003B3201">
            <w:pPr>
              <w:pStyle w:val="27"/>
            </w:pPr>
            <w:r w:rsidRPr="00A26481">
              <w:t>)</w:t>
            </w:r>
          </w:p>
        </w:tc>
      </w:tr>
      <w:tr w:rsidR="00A26481" w:rsidRPr="00A26481" w14:paraId="4D1E0892" w14:textId="77777777" w:rsidTr="00CC7F1A">
        <w:trPr>
          <w:trHeight w:val="507"/>
        </w:trPr>
        <w:tc>
          <w:tcPr>
            <w:tcW w:w="232" w:type="dxa"/>
            <w:gridSpan w:val="2"/>
            <w:tcBorders>
              <w:top w:val="nil"/>
              <w:left w:val="nil"/>
              <w:bottom w:val="nil"/>
              <w:right w:val="nil"/>
            </w:tcBorders>
            <w:shd w:val="clear" w:color="auto" w:fill="auto"/>
            <w:noWrap/>
            <w:vAlign w:val="bottom"/>
            <w:hideMark/>
          </w:tcPr>
          <w:p w14:paraId="064D7FF0"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6631D9F3" w14:textId="77777777" w:rsidR="00A26481" w:rsidRPr="00A26481" w:rsidRDefault="00A26481" w:rsidP="003B3201">
            <w:pPr>
              <w:pStyle w:val="27"/>
            </w:pPr>
          </w:p>
        </w:tc>
        <w:tc>
          <w:tcPr>
            <w:tcW w:w="1190" w:type="dxa"/>
            <w:gridSpan w:val="8"/>
            <w:tcBorders>
              <w:top w:val="single" w:sz="4" w:space="0" w:color="auto"/>
              <w:left w:val="single" w:sz="4" w:space="0" w:color="auto"/>
              <w:bottom w:val="single" w:sz="4" w:space="0" w:color="auto"/>
              <w:right w:val="nil"/>
            </w:tcBorders>
            <w:shd w:val="clear" w:color="auto" w:fill="auto"/>
            <w:hideMark/>
          </w:tcPr>
          <w:p w14:paraId="21832F39" w14:textId="77777777" w:rsidR="00A26481" w:rsidRPr="00A26481" w:rsidRDefault="00A26481" w:rsidP="003B3201">
            <w:pPr>
              <w:pStyle w:val="27"/>
            </w:pPr>
            <w:r w:rsidRPr="00A26481">
              <w:t> </w:t>
            </w:r>
          </w:p>
        </w:tc>
        <w:tc>
          <w:tcPr>
            <w:tcW w:w="4791" w:type="dxa"/>
            <w:gridSpan w:val="32"/>
            <w:tcBorders>
              <w:top w:val="single" w:sz="4" w:space="0" w:color="auto"/>
              <w:left w:val="single" w:sz="4" w:space="0" w:color="auto"/>
              <w:bottom w:val="single" w:sz="4" w:space="0" w:color="auto"/>
              <w:right w:val="single" w:sz="4" w:space="0" w:color="auto"/>
            </w:tcBorders>
            <w:shd w:val="clear" w:color="auto" w:fill="auto"/>
            <w:hideMark/>
          </w:tcPr>
          <w:p w14:paraId="40B75F6B" w14:textId="4A406C46" w:rsidR="00A26481" w:rsidRPr="00A26481" w:rsidRDefault="00532215" w:rsidP="003B3201">
            <w:pPr>
              <w:pStyle w:val="27"/>
            </w:pPr>
            <w:r>
              <w:t xml:space="preserve">  </w:t>
            </w:r>
            <w:r w:rsidR="00A26481" w:rsidRPr="00A26481">
              <w:t>Суммы списанных ОНА, ОНО при выбытии</w:t>
            </w:r>
            <w:r w:rsidR="00A26481" w:rsidRPr="00A26481">
              <w:br/>
            </w:r>
            <w:r>
              <w:t xml:space="preserve">  </w:t>
            </w:r>
            <w:r w:rsidR="00A26481" w:rsidRPr="00A26481">
              <w:t>активов</w:t>
            </w:r>
          </w:p>
        </w:tc>
        <w:tc>
          <w:tcPr>
            <w:tcW w:w="830" w:type="dxa"/>
            <w:gridSpan w:val="5"/>
            <w:tcBorders>
              <w:top w:val="single" w:sz="4" w:space="0" w:color="auto"/>
              <w:left w:val="nil"/>
              <w:bottom w:val="single" w:sz="4" w:space="0" w:color="auto"/>
              <w:right w:val="single" w:sz="4" w:space="0" w:color="auto"/>
            </w:tcBorders>
            <w:shd w:val="clear" w:color="auto" w:fill="auto"/>
            <w:vAlign w:val="center"/>
            <w:hideMark/>
          </w:tcPr>
          <w:p w14:paraId="55D4712C" w14:textId="77777777" w:rsidR="00A26481" w:rsidRPr="00A26481" w:rsidRDefault="00A26481" w:rsidP="003B3201">
            <w:pPr>
              <w:pStyle w:val="27"/>
            </w:pPr>
            <w:r w:rsidRPr="00A26481">
              <w:t>2463</w:t>
            </w:r>
          </w:p>
        </w:tc>
        <w:tc>
          <w:tcPr>
            <w:tcW w:w="385" w:type="dxa"/>
            <w:gridSpan w:val="2"/>
            <w:tcBorders>
              <w:top w:val="nil"/>
              <w:left w:val="single" w:sz="8" w:space="0" w:color="auto"/>
              <w:bottom w:val="single" w:sz="4" w:space="0" w:color="auto"/>
              <w:right w:val="nil"/>
            </w:tcBorders>
            <w:shd w:val="clear" w:color="auto" w:fill="auto"/>
            <w:vAlign w:val="center"/>
            <w:hideMark/>
          </w:tcPr>
          <w:p w14:paraId="52069500" w14:textId="77777777" w:rsidR="00A26481" w:rsidRPr="00A26481" w:rsidRDefault="00A26481" w:rsidP="003B3201">
            <w:pPr>
              <w:pStyle w:val="27"/>
            </w:pPr>
            <w:r w:rsidRPr="00A26481">
              <w:t> </w:t>
            </w:r>
          </w:p>
        </w:tc>
        <w:tc>
          <w:tcPr>
            <w:tcW w:w="1903" w:type="dxa"/>
            <w:gridSpan w:val="10"/>
            <w:tcBorders>
              <w:top w:val="single" w:sz="4" w:space="0" w:color="auto"/>
              <w:left w:val="nil"/>
              <w:bottom w:val="single" w:sz="4" w:space="0" w:color="auto"/>
              <w:right w:val="nil"/>
            </w:tcBorders>
            <w:shd w:val="clear" w:color="auto" w:fill="auto"/>
            <w:vAlign w:val="center"/>
            <w:hideMark/>
          </w:tcPr>
          <w:p w14:paraId="618F100B" w14:textId="77777777" w:rsidR="00A26481" w:rsidRPr="00A26481" w:rsidRDefault="00A26481" w:rsidP="003B3201">
            <w:pPr>
              <w:pStyle w:val="27"/>
            </w:pPr>
            <w:r w:rsidRPr="00A26481">
              <w:t>-</w:t>
            </w:r>
          </w:p>
        </w:tc>
        <w:tc>
          <w:tcPr>
            <w:tcW w:w="2161" w:type="dxa"/>
            <w:gridSpan w:val="7"/>
            <w:tcBorders>
              <w:top w:val="nil"/>
              <w:left w:val="nil"/>
              <w:bottom w:val="single" w:sz="4" w:space="0" w:color="auto"/>
              <w:right w:val="single" w:sz="4" w:space="0" w:color="auto"/>
            </w:tcBorders>
            <w:shd w:val="clear" w:color="auto" w:fill="auto"/>
            <w:vAlign w:val="center"/>
            <w:hideMark/>
          </w:tcPr>
          <w:p w14:paraId="4867572E" w14:textId="77777777" w:rsidR="00A26481" w:rsidRPr="00A26481" w:rsidRDefault="00A26481" w:rsidP="003B3201">
            <w:pPr>
              <w:pStyle w:val="27"/>
            </w:pPr>
            <w:r w:rsidRPr="00A26481">
              <w:t> </w:t>
            </w:r>
          </w:p>
        </w:tc>
        <w:tc>
          <w:tcPr>
            <w:tcW w:w="374" w:type="dxa"/>
            <w:tcBorders>
              <w:top w:val="nil"/>
              <w:left w:val="nil"/>
              <w:bottom w:val="single" w:sz="4" w:space="0" w:color="auto"/>
              <w:right w:val="nil"/>
            </w:tcBorders>
            <w:shd w:val="clear" w:color="auto" w:fill="auto"/>
            <w:vAlign w:val="center"/>
            <w:hideMark/>
          </w:tcPr>
          <w:p w14:paraId="3F8849BE" w14:textId="77777777" w:rsidR="00A26481" w:rsidRPr="00A26481" w:rsidRDefault="00A26481" w:rsidP="003B3201">
            <w:pPr>
              <w:pStyle w:val="27"/>
            </w:pPr>
            <w:r w:rsidRPr="00A26481">
              <w:t> </w:t>
            </w:r>
          </w:p>
        </w:tc>
        <w:tc>
          <w:tcPr>
            <w:tcW w:w="1870" w:type="dxa"/>
            <w:gridSpan w:val="7"/>
            <w:tcBorders>
              <w:top w:val="single" w:sz="4" w:space="0" w:color="auto"/>
              <w:left w:val="nil"/>
              <w:bottom w:val="single" w:sz="4" w:space="0" w:color="auto"/>
              <w:right w:val="nil"/>
            </w:tcBorders>
            <w:shd w:val="clear" w:color="auto" w:fill="auto"/>
            <w:vAlign w:val="center"/>
            <w:hideMark/>
          </w:tcPr>
          <w:p w14:paraId="6A81C32E" w14:textId="77777777" w:rsidR="00A26481" w:rsidRPr="00A26481" w:rsidRDefault="00A26481" w:rsidP="003B3201">
            <w:pPr>
              <w:pStyle w:val="27"/>
            </w:pPr>
            <w:r w:rsidRPr="00A26481">
              <w:t>-</w:t>
            </w:r>
          </w:p>
        </w:tc>
        <w:tc>
          <w:tcPr>
            <w:tcW w:w="374" w:type="dxa"/>
            <w:tcBorders>
              <w:top w:val="nil"/>
              <w:left w:val="nil"/>
              <w:bottom w:val="single" w:sz="4" w:space="0" w:color="auto"/>
              <w:right w:val="single" w:sz="8" w:space="0" w:color="auto"/>
            </w:tcBorders>
            <w:shd w:val="clear" w:color="auto" w:fill="auto"/>
            <w:vAlign w:val="center"/>
            <w:hideMark/>
          </w:tcPr>
          <w:p w14:paraId="0F29AEA7" w14:textId="77777777" w:rsidR="00A26481" w:rsidRPr="00A26481" w:rsidRDefault="00A26481" w:rsidP="003B3201">
            <w:pPr>
              <w:pStyle w:val="27"/>
            </w:pPr>
            <w:r w:rsidRPr="00A26481">
              <w:t> </w:t>
            </w:r>
          </w:p>
        </w:tc>
      </w:tr>
      <w:tr w:rsidR="00A26481" w:rsidRPr="00A26481" w14:paraId="56DB802D" w14:textId="77777777" w:rsidTr="00CC7F1A">
        <w:trPr>
          <w:trHeight w:val="267"/>
        </w:trPr>
        <w:tc>
          <w:tcPr>
            <w:tcW w:w="232" w:type="dxa"/>
            <w:gridSpan w:val="2"/>
            <w:tcBorders>
              <w:top w:val="nil"/>
              <w:left w:val="nil"/>
              <w:bottom w:val="nil"/>
              <w:right w:val="nil"/>
            </w:tcBorders>
            <w:shd w:val="clear" w:color="auto" w:fill="auto"/>
            <w:noWrap/>
            <w:vAlign w:val="bottom"/>
            <w:hideMark/>
          </w:tcPr>
          <w:p w14:paraId="143BA2F5" w14:textId="77777777" w:rsidR="00A26481" w:rsidRPr="00A26481" w:rsidRDefault="00A26481" w:rsidP="003B3201">
            <w:pPr>
              <w:pStyle w:val="27"/>
            </w:pPr>
          </w:p>
        </w:tc>
        <w:tc>
          <w:tcPr>
            <w:tcW w:w="232" w:type="dxa"/>
            <w:gridSpan w:val="2"/>
            <w:tcBorders>
              <w:top w:val="nil"/>
              <w:left w:val="nil"/>
              <w:bottom w:val="nil"/>
              <w:right w:val="nil"/>
            </w:tcBorders>
            <w:shd w:val="clear" w:color="auto" w:fill="auto"/>
            <w:noWrap/>
            <w:vAlign w:val="bottom"/>
            <w:hideMark/>
          </w:tcPr>
          <w:p w14:paraId="4EE74348" w14:textId="77777777" w:rsidR="00A26481" w:rsidRPr="00A26481" w:rsidRDefault="00A26481" w:rsidP="003B3201">
            <w:pPr>
              <w:pStyle w:val="27"/>
            </w:pPr>
          </w:p>
        </w:tc>
        <w:tc>
          <w:tcPr>
            <w:tcW w:w="1190" w:type="dxa"/>
            <w:gridSpan w:val="8"/>
            <w:tcBorders>
              <w:top w:val="single" w:sz="4" w:space="0" w:color="auto"/>
              <w:left w:val="single" w:sz="4" w:space="0" w:color="auto"/>
              <w:bottom w:val="single" w:sz="4" w:space="0" w:color="auto"/>
              <w:right w:val="nil"/>
            </w:tcBorders>
            <w:shd w:val="clear" w:color="auto" w:fill="auto"/>
            <w:hideMark/>
          </w:tcPr>
          <w:p w14:paraId="190CF66D" w14:textId="77777777" w:rsidR="00A26481" w:rsidRPr="00A26481" w:rsidRDefault="00A26481" w:rsidP="003B3201">
            <w:pPr>
              <w:pStyle w:val="27"/>
            </w:pPr>
            <w:r w:rsidRPr="00A26481">
              <w:t> </w:t>
            </w:r>
          </w:p>
        </w:tc>
        <w:tc>
          <w:tcPr>
            <w:tcW w:w="4791" w:type="dxa"/>
            <w:gridSpan w:val="32"/>
            <w:tcBorders>
              <w:top w:val="single" w:sz="8" w:space="0" w:color="auto"/>
              <w:left w:val="single" w:sz="4" w:space="0" w:color="auto"/>
              <w:bottom w:val="single" w:sz="4" w:space="0" w:color="auto"/>
              <w:right w:val="single" w:sz="4" w:space="0" w:color="auto"/>
            </w:tcBorders>
            <w:shd w:val="clear" w:color="auto" w:fill="auto"/>
            <w:hideMark/>
          </w:tcPr>
          <w:p w14:paraId="21568233" w14:textId="77777777" w:rsidR="00A26481" w:rsidRPr="00A26481" w:rsidRDefault="00A26481" w:rsidP="003B3201">
            <w:pPr>
              <w:pStyle w:val="27"/>
              <w:rPr>
                <w:b/>
                <w:bCs/>
              </w:rPr>
            </w:pPr>
            <w:r w:rsidRPr="00A26481">
              <w:rPr>
                <w:b/>
                <w:bCs/>
              </w:rPr>
              <w:t>Чистая прибыль (убыток)</w:t>
            </w:r>
          </w:p>
        </w:tc>
        <w:tc>
          <w:tcPr>
            <w:tcW w:w="830" w:type="dxa"/>
            <w:gridSpan w:val="5"/>
            <w:tcBorders>
              <w:top w:val="single" w:sz="8" w:space="0" w:color="auto"/>
              <w:left w:val="nil"/>
              <w:bottom w:val="single" w:sz="4" w:space="0" w:color="auto"/>
              <w:right w:val="single" w:sz="4" w:space="0" w:color="auto"/>
            </w:tcBorders>
            <w:shd w:val="clear" w:color="auto" w:fill="auto"/>
            <w:vAlign w:val="center"/>
            <w:hideMark/>
          </w:tcPr>
          <w:p w14:paraId="0ECDA6C3" w14:textId="77777777" w:rsidR="00A26481" w:rsidRPr="00A26481" w:rsidRDefault="00A26481" w:rsidP="003B3201">
            <w:pPr>
              <w:pStyle w:val="27"/>
            </w:pPr>
            <w:r w:rsidRPr="00A26481">
              <w:t>2400</w:t>
            </w:r>
          </w:p>
        </w:tc>
        <w:tc>
          <w:tcPr>
            <w:tcW w:w="385" w:type="dxa"/>
            <w:gridSpan w:val="2"/>
            <w:tcBorders>
              <w:top w:val="single" w:sz="8" w:space="0" w:color="auto"/>
              <w:left w:val="single" w:sz="8" w:space="0" w:color="auto"/>
              <w:bottom w:val="single" w:sz="8" w:space="0" w:color="auto"/>
              <w:right w:val="nil"/>
            </w:tcBorders>
            <w:shd w:val="clear" w:color="auto" w:fill="auto"/>
            <w:vAlign w:val="center"/>
            <w:hideMark/>
          </w:tcPr>
          <w:p w14:paraId="02833E37" w14:textId="77777777" w:rsidR="00A26481" w:rsidRPr="00A26481" w:rsidRDefault="00A26481" w:rsidP="003B3201">
            <w:pPr>
              <w:pStyle w:val="27"/>
            </w:pPr>
            <w:r w:rsidRPr="00A26481">
              <w:t> </w:t>
            </w:r>
          </w:p>
        </w:tc>
        <w:tc>
          <w:tcPr>
            <w:tcW w:w="1903" w:type="dxa"/>
            <w:gridSpan w:val="10"/>
            <w:tcBorders>
              <w:top w:val="single" w:sz="8" w:space="0" w:color="auto"/>
              <w:left w:val="nil"/>
              <w:bottom w:val="single" w:sz="8" w:space="0" w:color="auto"/>
              <w:right w:val="nil"/>
            </w:tcBorders>
            <w:shd w:val="clear" w:color="auto" w:fill="auto"/>
            <w:vAlign w:val="center"/>
            <w:hideMark/>
          </w:tcPr>
          <w:p w14:paraId="7FF6805E" w14:textId="77777777" w:rsidR="00A26481" w:rsidRPr="00A26481" w:rsidRDefault="00A26481" w:rsidP="003B3201">
            <w:pPr>
              <w:pStyle w:val="27"/>
            </w:pPr>
            <w:r w:rsidRPr="00A26481">
              <w:t>3944019</w:t>
            </w:r>
          </w:p>
        </w:tc>
        <w:tc>
          <w:tcPr>
            <w:tcW w:w="2161" w:type="dxa"/>
            <w:gridSpan w:val="7"/>
            <w:tcBorders>
              <w:top w:val="single" w:sz="8" w:space="0" w:color="auto"/>
              <w:left w:val="nil"/>
              <w:bottom w:val="single" w:sz="8" w:space="0" w:color="auto"/>
              <w:right w:val="single" w:sz="4" w:space="0" w:color="auto"/>
            </w:tcBorders>
            <w:shd w:val="clear" w:color="auto" w:fill="auto"/>
            <w:vAlign w:val="center"/>
            <w:hideMark/>
          </w:tcPr>
          <w:p w14:paraId="2EA7A5CA" w14:textId="77777777" w:rsidR="00A26481" w:rsidRPr="00A26481" w:rsidRDefault="00A26481" w:rsidP="003B3201">
            <w:pPr>
              <w:pStyle w:val="27"/>
            </w:pPr>
            <w:r w:rsidRPr="00A26481">
              <w:t> </w:t>
            </w:r>
          </w:p>
        </w:tc>
        <w:tc>
          <w:tcPr>
            <w:tcW w:w="374" w:type="dxa"/>
            <w:tcBorders>
              <w:top w:val="single" w:sz="8" w:space="0" w:color="auto"/>
              <w:left w:val="nil"/>
              <w:bottom w:val="single" w:sz="8" w:space="0" w:color="auto"/>
              <w:right w:val="nil"/>
            </w:tcBorders>
            <w:shd w:val="clear" w:color="auto" w:fill="auto"/>
            <w:vAlign w:val="center"/>
            <w:hideMark/>
          </w:tcPr>
          <w:p w14:paraId="709008BA" w14:textId="77777777" w:rsidR="00A26481" w:rsidRPr="00A26481" w:rsidRDefault="00A26481" w:rsidP="003B3201">
            <w:pPr>
              <w:pStyle w:val="27"/>
            </w:pPr>
            <w:r w:rsidRPr="00A26481">
              <w:t> </w:t>
            </w:r>
          </w:p>
        </w:tc>
        <w:tc>
          <w:tcPr>
            <w:tcW w:w="1870" w:type="dxa"/>
            <w:gridSpan w:val="7"/>
            <w:tcBorders>
              <w:top w:val="single" w:sz="8" w:space="0" w:color="auto"/>
              <w:left w:val="nil"/>
              <w:bottom w:val="single" w:sz="8" w:space="0" w:color="auto"/>
              <w:right w:val="nil"/>
            </w:tcBorders>
            <w:shd w:val="clear" w:color="auto" w:fill="auto"/>
            <w:vAlign w:val="center"/>
            <w:hideMark/>
          </w:tcPr>
          <w:p w14:paraId="60ABB94F" w14:textId="77777777" w:rsidR="00A26481" w:rsidRPr="00A26481" w:rsidRDefault="00A26481" w:rsidP="003B3201">
            <w:pPr>
              <w:pStyle w:val="27"/>
            </w:pPr>
            <w:r w:rsidRPr="00A26481">
              <w:t>4528125</w:t>
            </w:r>
          </w:p>
        </w:tc>
        <w:tc>
          <w:tcPr>
            <w:tcW w:w="374" w:type="dxa"/>
            <w:tcBorders>
              <w:top w:val="single" w:sz="8" w:space="0" w:color="auto"/>
              <w:left w:val="nil"/>
              <w:bottom w:val="single" w:sz="8" w:space="0" w:color="auto"/>
              <w:right w:val="single" w:sz="8" w:space="0" w:color="auto"/>
            </w:tcBorders>
            <w:shd w:val="clear" w:color="auto" w:fill="auto"/>
            <w:vAlign w:val="center"/>
            <w:hideMark/>
          </w:tcPr>
          <w:p w14:paraId="36F101B6" w14:textId="77777777" w:rsidR="00A26481" w:rsidRPr="00A26481" w:rsidRDefault="00A26481" w:rsidP="003B3201">
            <w:pPr>
              <w:pStyle w:val="27"/>
            </w:pPr>
            <w:r w:rsidRPr="00A26481">
              <w:t> </w:t>
            </w:r>
          </w:p>
        </w:tc>
      </w:tr>
      <w:tr w:rsidR="00A26481" w:rsidRPr="00A26481" w14:paraId="3F81F2D1" w14:textId="77777777" w:rsidTr="00CC7F1A">
        <w:trPr>
          <w:trHeight w:val="255"/>
        </w:trPr>
        <w:tc>
          <w:tcPr>
            <w:tcW w:w="222" w:type="dxa"/>
            <w:tcBorders>
              <w:top w:val="nil"/>
              <w:left w:val="nil"/>
              <w:bottom w:val="nil"/>
              <w:right w:val="nil"/>
            </w:tcBorders>
            <w:shd w:val="clear" w:color="auto" w:fill="auto"/>
            <w:noWrap/>
            <w:vAlign w:val="bottom"/>
            <w:hideMark/>
          </w:tcPr>
          <w:p w14:paraId="09D68D1C" w14:textId="77777777" w:rsidR="00A26481" w:rsidRPr="00A26481" w:rsidRDefault="00A26481" w:rsidP="003B3201">
            <w:pPr>
              <w:pStyle w:val="27"/>
            </w:pPr>
          </w:p>
        </w:tc>
        <w:tc>
          <w:tcPr>
            <w:tcW w:w="222" w:type="dxa"/>
            <w:gridSpan w:val="2"/>
            <w:tcBorders>
              <w:top w:val="nil"/>
              <w:left w:val="nil"/>
              <w:bottom w:val="nil"/>
              <w:right w:val="nil"/>
            </w:tcBorders>
            <w:shd w:val="clear" w:color="auto" w:fill="auto"/>
            <w:noWrap/>
            <w:vAlign w:val="bottom"/>
            <w:hideMark/>
          </w:tcPr>
          <w:p w14:paraId="06F01297" w14:textId="77777777" w:rsidR="00A26481" w:rsidRPr="00A26481" w:rsidRDefault="00A26481" w:rsidP="003B3201">
            <w:pPr>
              <w:pStyle w:val="27"/>
            </w:pPr>
          </w:p>
        </w:tc>
        <w:tc>
          <w:tcPr>
            <w:tcW w:w="286" w:type="dxa"/>
            <w:gridSpan w:val="2"/>
            <w:tcBorders>
              <w:top w:val="nil"/>
              <w:left w:val="nil"/>
              <w:bottom w:val="nil"/>
              <w:right w:val="nil"/>
            </w:tcBorders>
            <w:shd w:val="clear" w:color="auto" w:fill="auto"/>
            <w:noWrap/>
            <w:vAlign w:val="bottom"/>
            <w:hideMark/>
          </w:tcPr>
          <w:p w14:paraId="4305CCCC" w14:textId="77777777" w:rsidR="00A26481" w:rsidRPr="00A26481" w:rsidRDefault="00A26481" w:rsidP="003B3201">
            <w:pPr>
              <w:pStyle w:val="27"/>
            </w:pPr>
          </w:p>
        </w:tc>
        <w:tc>
          <w:tcPr>
            <w:tcW w:w="286" w:type="dxa"/>
            <w:gridSpan w:val="2"/>
            <w:tcBorders>
              <w:top w:val="nil"/>
              <w:left w:val="nil"/>
              <w:bottom w:val="nil"/>
              <w:right w:val="nil"/>
            </w:tcBorders>
            <w:shd w:val="clear" w:color="auto" w:fill="auto"/>
            <w:noWrap/>
            <w:vAlign w:val="bottom"/>
            <w:hideMark/>
          </w:tcPr>
          <w:p w14:paraId="508E92D0" w14:textId="77777777" w:rsidR="00A26481" w:rsidRPr="00A26481" w:rsidRDefault="00A26481" w:rsidP="003B3201">
            <w:pPr>
              <w:pStyle w:val="27"/>
            </w:pPr>
          </w:p>
        </w:tc>
        <w:tc>
          <w:tcPr>
            <w:tcW w:w="286" w:type="dxa"/>
            <w:gridSpan w:val="2"/>
            <w:tcBorders>
              <w:top w:val="nil"/>
              <w:left w:val="nil"/>
              <w:bottom w:val="nil"/>
              <w:right w:val="nil"/>
            </w:tcBorders>
            <w:shd w:val="clear" w:color="auto" w:fill="auto"/>
            <w:noWrap/>
            <w:vAlign w:val="bottom"/>
            <w:hideMark/>
          </w:tcPr>
          <w:p w14:paraId="08A31433" w14:textId="77777777" w:rsidR="00A26481" w:rsidRPr="00A26481" w:rsidRDefault="00A26481" w:rsidP="003B3201">
            <w:pPr>
              <w:pStyle w:val="27"/>
            </w:pPr>
          </w:p>
        </w:tc>
        <w:tc>
          <w:tcPr>
            <w:tcW w:w="286" w:type="dxa"/>
            <w:gridSpan w:val="2"/>
            <w:tcBorders>
              <w:top w:val="nil"/>
              <w:left w:val="nil"/>
              <w:bottom w:val="nil"/>
              <w:right w:val="nil"/>
            </w:tcBorders>
            <w:shd w:val="clear" w:color="auto" w:fill="auto"/>
            <w:noWrap/>
            <w:vAlign w:val="bottom"/>
            <w:hideMark/>
          </w:tcPr>
          <w:p w14:paraId="734AABCF"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12AE28C0"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3E5E0DAA"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393F0A46"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4279FF43"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5D429364"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5E1D4C4D"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2505122C"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4E96E08D"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0D314E67"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37997C57"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1643F4EB"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481790A5"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4B14E966"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7C4AD7A0"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5E3F12B4"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34BD6DB7" w14:textId="77777777" w:rsidR="00A26481" w:rsidRPr="00A26481" w:rsidRDefault="00A26481" w:rsidP="003B3201">
            <w:pPr>
              <w:pStyle w:val="27"/>
            </w:pPr>
          </w:p>
        </w:tc>
        <w:tc>
          <w:tcPr>
            <w:tcW w:w="399" w:type="dxa"/>
            <w:gridSpan w:val="3"/>
            <w:tcBorders>
              <w:top w:val="nil"/>
              <w:left w:val="nil"/>
              <w:bottom w:val="nil"/>
              <w:right w:val="nil"/>
            </w:tcBorders>
            <w:shd w:val="clear" w:color="auto" w:fill="auto"/>
            <w:noWrap/>
            <w:vAlign w:val="bottom"/>
            <w:hideMark/>
          </w:tcPr>
          <w:p w14:paraId="6226D5A7" w14:textId="77777777" w:rsidR="00A26481" w:rsidRPr="00A26481" w:rsidRDefault="00A26481" w:rsidP="003B3201">
            <w:pPr>
              <w:pStyle w:val="27"/>
            </w:pPr>
          </w:p>
        </w:tc>
        <w:tc>
          <w:tcPr>
            <w:tcW w:w="399" w:type="dxa"/>
            <w:gridSpan w:val="2"/>
            <w:tcBorders>
              <w:top w:val="nil"/>
              <w:left w:val="nil"/>
              <w:bottom w:val="nil"/>
              <w:right w:val="nil"/>
            </w:tcBorders>
            <w:shd w:val="clear" w:color="auto" w:fill="auto"/>
            <w:noWrap/>
            <w:vAlign w:val="bottom"/>
            <w:hideMark/>
          </w:tcPr>
          <w:p w14:paraId="06DF4F26" w14:textId="77777777" w:rsidR="00A26481" w:rsidRPr="00A26481" w:rsidRDefault="00A26481" w:rsidP="003B3201">
            <w:pPr>
              <w:pStyle w:val="27"/>
            </w:pPr>
          </w:p>
        </w:tc>
        <w:tc>
          <w:tcPr>
            <w:tcW w:w="360" w:type="dxa"/>
            <w:tcBorders>
              <w:top w:val="nil"/>
              <w:left w:val="nil"/>
              <w:bottom w:val="nil"/>
              <w:right w:val="nil"/>
            </w:tcBorders>
            <w:shd w:val="clear" w:color="auto" w:fill="auto"/>
            <w:noWrap/>
            <w:vAlign w:val="bottom"/>
            <w:hideMark/>
          </w:tcPr>
          <w:p w14:paraId="3FEC125D" w14:textId="77777777" w:rsidR="00A26481" w:rsidRPr="00A26481" w:rsidRDefault="00A26481" w:rsidP="003B3201">
            <w:pPr>
              <w:pStyle w:val="27"/>
            </w:pPr>
          </w:p>
        </w:tc>
        <w:tc>
          <w:tcPr>
            <w:tcW w:w="360" w:type="dxa"/>
            <w:gridSpan w:val="2"/>
            <w:tcBorders>
              <w:top w:val="nil"/>
              <w:left w:val="nil"/>
              <w:bottom w:val="nil"/>
              <w:right w:val="nil"/>
            </w:tcBorders>
            <w:shd w:val="clear" w:color="auto" w:fill="auto"/>
            <w:noWrap/>
            <w:vAlign w:val="bottom"/>
            <w:hideMark/>
          </w:tcPr>
          <w:p w14:paraId="5E893E0B" w14:textId="77777777" w:rsidR="00A26481" w:rsidRPr="00A26481" w:rsidRDefault="00A26481" w:rsidP="003B3201">
            <w:pPr>
              <w:pStyle w:val="27"/>
            </w:pPr>
          </w:p>
        </w:tc>
        <w:tc>
          <w:tcPr>
            <w:tcW w:w="360" w:type="dxa"/>
            <w:gridSpan w:val="2"/>
            <w:tcBorders>
              <w:top w:val="nil"/>
              <w:left w:val="nil"/>
              <w:bottom w:val="nil"/>
              <w:right w:val="nil"/>
            </w:tcBorders>
            <w:shd w:val="clear" w:color="auto" w:fill="auto"/>
            <w:noWrap/>
            <w:vAlign w:val="bottom"/>
            <w:hideMark/>
          </w:tcPr>
          <w:p w14:paraId="521E180B" w14:textId="77777777" w:rsidR="00A26481" w:rsidRPr="00A26481" w:rsidRDefault="00A26481" w:rsidP="003B3201">
            <w:pPr>
              <w:pStyle w:val="27"/>
            </w:pPr>
          </w:p>
        </w:tc>
        <w:tc>
          <w:tcPr>
            <w:tcW w:w="360" w:type="dxa"/>
            <w:gridSpan w:val="2"/>
            <w:tcBorders>
              <w:top w:val="nil"/>
              <w:left w:val="nil"/>
              <w:bottom w:val="nil"/>
              <w:right w:val="nil"/>
            </w:tcBorders>
            <w:shd w:val="clear" w:color="auto" w:fill="auto"/>
            <w:noWrap/>
            <w:vAlign w:val="bottom"/>
            <w:hideMark/>
          </w:tcPr>
          <w:p w14:paraId="678D34FC" w14:textId="77777777" w:rsidR="00A26481" w:rsidRPr="00A26481" w:rsidRDefault="00A26481" w:rsidP="003B3201">
            <w:pPr>
              <w:pStyle w:val="27"/>
            </w:pPr>
          </w:p>
        </w:tc>
        <w:tc>
          <w:tcPr>
            <w:tcW w:w="360" w:type="dxa"/>
            <w:gridSpan w:val="2"/>
            <w:tcBorders>
              <w:top w:val="nil"/>
              <w:left w:val="nil"/>
              <w:bottom w:val="nil"/>
              <w:right w:val="nil"/>
            </w:tcBorders>
            <w:shd w:val="clear" w:color="auto" w:fill="auto"/>
            <w:noWrap/>
            <w:vAlign w:val="bottom"/>
            <w:hideMark/>
          </w:tcPr>
          <w:p w14:paraId="2F36A354" w14:textId="77777777" w:rsidR="00A26481" w:rsidRPr="00A26481" w:rsidRDefault="00A26481" w:rsidP="003B3201">
            <w:pPr>
              <w:pStyle w:val="27"/>
            </w:pPr>
          </w:p>
        </w:tc>
        <w:tc>
          <w:tcPr>
            <w:tcW w:w="360" w:type="dxa"/>
            <w:gridSpan w:val="2"/>
            <w:tcBorders>
              <w:top w:val="nil"/>
              <w:left w:val="nil"/>
              <w:bottom w:val="nil"/>
              <w:right w:val="nil"/>
            </w:tcBorders>
            <w:shd w:val="clear" w:color="auto" w:fill="auto"/>
            <w:noWrap/>
            <w:vAlign w:val="bottom"/>
            <w:hideMark/>
          </w:tcPr>
          <w:p w14:paraId="5E24AA0D" w14:textId="77777777" w:rsidR="00A26481" w:rsidRPr="00A26481" w:rsidRDefault="00A26481" w:rsidP="003B3201">
            <w:pPr>
              <w:pStyle w:val="27"/>
            </w:pPr>
          </w:p>
        </w:tc>
        <w:tc>
          <w:tcPr>
            <w:tcW w:w="360" w:type="dxa"/>
            <w:gridSpan w:val="2"/>
            <w:tcBorders>
              <w:top w:val="nil"/>
              <w:left w:val="nil"/>
              <w:bottom w:val="nil"/>
              <w:right w:val="nil"/>
            </w:tcBorders>
            <w:shd w:val="clear" w:color="auto" w:fill="auto"/>
            <w:noWrap/>
            <w:vAlign w:val="bottom"/>
            <w:hideMark/>
          </w:tcPr>
          <w:p w14:paraId="3F9C9B13" w14:textId="77777777" w:rsidR="00A26481" w:rsidRPr="00A26481" w:rsidRDefault="00A26481" w:rsidP="003B3201">
            <w:pPr>
              <w:pStyle w:val="27"/>
            </w:pPr>
          </w:p>
        </w:tc>
        <w:tc>
          <w:tcPr>
            <w:tcW w:w="360" w:type="dxa"/>
            <w:gridSpan w:val="2"/>
            <w:tcBorders>
              <w:top w:val="nil"/>
              <w:left w:val="nil"/>
              <w:bottom w:val="nil"/>
              <w:right w:val="nil"/>
            </w:tcBorders>
            <w:shd w:val="clear" w:color="auto" w:fill="auto"/>
            <w:noWrap/>
            <w:vAlign w:val="bottom"/>
            <w:hideMark/>
          </w:tcPr>
          <w:p w14:paraId="75F60662" w14:textId="77777777" w:rsidR="00A26481" w:rsidRPr="00A26481" w:rsidRDefault="00A26481" w:rsidP="003B3201">
            <w:pPr>
              <w:pStyle w:val="27"/>
            </w:pPr>
          </w:p>
        </w:tc>
        <w:tc>
          <w:tcPr>
            <w:tcW w:w="360" w:type="dxa"/>
            <w:tcBorders>
              <w:top w:val="nil"/>
              <w:left w:val="nil"/>
              <w:bottom w:val="nil"/>
              <w:right w:val="nil"/>
            </w:tcBorders>
            <w:shd w:val="clear" w:color="auto" w:fill="auto"/>
            <w:noWrap/>
            <w:vAlign w:val="bottom"/>
            <w:hideMark/>
          </w:tcPr>
          <w:p w14:paraId="7A5FDFAD" w14:textId="77777777" w:rsidR="00A26481" w:rsidRPr="00A26481" w:rsidRDefault="00A26481" w:rsidP="003B3201">
            <w:pPr>
              <w:pStyle w:val="27"/>
            </w:pPr>
          </w:p>
        </w:tc>
        <w:tc>
          <w:tcPr>
            <w:tcW w:w="360" w:type="dxa"/>
            <w:tcBorders>
              <w:top w:val="nil"/>
              <w:left w:val="nil"/>
              <w:bottom w:val="nil"/>
              <w:right w:val="nil"/>
            </w:tcBorders>
            <w:shd w:val="clear" w:color="auto" w:fill="auto"/>
            <w:noWrap/>
            <w:vAlign w:val="bottom"/>
            <w:hideMark/>
          </w:tcPr>
          <w:p w14:paraId="4B14D646" w14:textId="77777777" w:rsidR="00A26481" w:rsidRPr="00A26481" w:rsidRDefault="00A26481" w:rsidP="003B3201">
            <w:pPr>
              <w:pStyle w:val="27"/>
            </w:pPr>
          </w:p>
        </w:tc>
        <w:tc>
          <w:tcPr>
            <w:tcW w:w="360" w:type="dxa"/>
            <w:tcBorders>
              <w:top w:val="nil"/>
              <w:left w:val="nil"/>
              <w:bottom w:val="nil"/>
              <w:right w:val="nil"/>
            </w:tcBorders>
            <w:shd w:val="clear" w:color="auto" w:fill="auto"/>
            <w:noWrap/>
            <w:vAlign w:val="bottom"/>
            <w:hideMark/>
          </w:tcPr>
          <w:p w14:paraId="796D20F4" w14:textId="77777777" w:rsidR="00A26481" w:rsidRPr="00A26481" w:rsidRDefault="00A26481" w:rsidP="003B3201">
            <w:pPr>
              <w:pStyle w:val="27"/>
            </w:pPr>
          </w:p>
        </w:tc>
        <w:tc>
          <w:tcPr>
            <w:tcW w:w="360" w:type="dxa"/>
            <w:tcBorders>
              <w:top w:val="nil"/>
              <w:left w:val="nil"/>
              <w:bottom w:val="nil"/>
              <w:right w:val="nil"/>
            </w:tcBorders>
            <w:shd w:val="clear" w:color="auto" w:fill="auto"/>
            <w:noWrap/>
            <w:vAlign w:val="bottom"/>
            <w:hideMark/>
          </w:tcPr>
          <w:p w14:paraId="6A963590" w14:textId="77777777" w:rsidR="00A26481" w:rsidRPr="00A26481" w:rsidRDefault="00A26481" w:rsidP="003B3201">
            <w:pPr>
              <w:pStyle w:val="27"/>
            </w:pPr>
          </w:p>
        </w:tc>
        <w:tc>
          <w:tcPr>
            <w:tcW w:w="360" w:type="dxa"/>
            <w:tcBorders>
              <w:top w:val="nil"/>
              <w:left w:val="nil"/>
              <w:bottom w:val="nil"/>
              <w:right w:val="nil"/>
            </w:tcBorders>
            <w:shd w:val="clear" w:color="auto" w:fill="auto"/>
            <w:noWrap/>
            <w:vAlign w:val="bottom"/>
            <w:hideMark/>
          </w:tcPr>
          <w:p w14:paraId="1F91B825" w14:textId="77777777" w:rsidR="00A26481" w:rsidRPr="00A26481" w:rsidRDefault="00A26481" w:rsidP="003B3201">
            <w:pPr>
              <w:pStyle w:val="27"/>
            </w:pPr>
          </w:p>
        </w:tc>
        <w:tc>
          <w:tcPr>
            <w:tcW w:w="916" w:type="dxa"/>
            <w:gridSpan w:val="3"/>
            <w:tcBorders>
              <w:top w:val="nil"/>
              <w:left w:val="nil"/>
              <w:bottom w:val="nil"/>
              <w:right w:val="nil"/>
            </w:tcBorders>
            <w:shd w:val="clear" w:color="auto" w:fill="auto"/>
            <w:noWrap/>
            <w:vAlign w:val="bottom"/>
            <w:hideMark/>
          </w:tcPr>
          <w:p w14:paraId="34522D52" w14:textId="77777777" w:rsidR="00A26481" w:rsidRPr="00A26481" w:rsidRDefault="00A26481" w:rsidP="003B3201">
            <w:pPr>
              <w:pStyle w:val="27"/>
            </w:pPr>
            <w:r w:rsidRPr="00A26481">
              <w:t>Форма 0710002 с. 2</w:t>
            </w:r>
          </w:p>
        </w:tc>
        <w:tc>
          <w:tcPr>
            <w:tcW w:w="940" w:type="dxa"/>
            <w:gridSpan w:val="4"/>
            <w:tcBorders>
              <w:top w:val="nil"/>
              <w:left w:val="nil"/>
              <w:bottom w:val="nil"/>
              <w:right w:val="nil"/>
            </w:tcBorders>
            <w:shd w:val="clear" w:color="auto" w:fill="auto"/>
            <w:noWrap/>
            <w:vAlign w:val="bottom"/>
            <w:hideMark/>
          </w:tcPr>
          <w:p w14:paraId="4FA18060" w14:textId="77777777" w:rsidR="00A26481" w:rsidRPr="00A26481" w:rsidRDefault="00A26481" w:rsidP="003B3201">
            <w:pPr>
              <w:pStyle w:val="27"/>
            </w:pPr>
          </w:p>
        </w:tc>
        <w:tc>
          <w:tcPr>
            <w:tcW w:w="940" w:type="dxa"/>
            <w:gridSpan w:val="3"/>
            <w:tcBorders>
              <w:top w:val="nil"/>
              <w:left w:val="nil"/>
              <w:bottom w:val="nil"/>
              <w:right w:val="nil"/>
            </w:tcBorders>
            <w:shd w:val="clear" w:color="auto" w:fill="auto"/>
            <w:noWrap/>
            <w:vAlign w:val="bottom"/>
            <w:hideMark/>
          </w:tcPr>
          <w:p w14:paraId="01C6B7B3" w14:textId="77777777" w:rsidR="00A26481" w:rsidRPr="00A26481" w:rsidRDefault="00A26481" w:rsidP="003B3201">
            <w:pPr>
              <w:pStyle w:val="27"/>
            </w:pPr>
          </w:p>
        </w:tc>
      </w:tr>
      <w:tr w:rsidR="00A26481" w:rsidRPr="00A26481" w14:paraId="3ACC77DD" w14:textId="77777777" w:rsidTr="00CC7F1A">
        <w:trPr>
          <w:trHeight w:val="300"/>
        </w:trPr>
        <w:tc>
          <w:tcPr>
            <w:tcW w:w="222" w:type="dxa"/>
            <w:tcBorders>
              <w:top w:val="nil"/>
              <w:left w:val="nil"/>
              <w:bottom w:val="nil"/>
              <w:right w:val="nil"/>
            </w:tcBorders>
            <w:shd w:val="clear" w:color="auto" w:fill="auto"/>
            <w:noWrap/>
            <w:vAlign w:val="bottom"/>
            <w:hideMark/>
          </w:tcPr>
          <w:p w14:paraId="774D1CE2" w14:textId="77777777" w:rsidR="00A26481" w:rsidRPr="00A26481" w:rsidRDefault="00A26481" w:rsidP="003B3201">
            <w:pPr>
              <w:pStyle w:val="27"/>
            </w:pPr>
          </w:p>
        </w:tc>
        <w:tc>
          <w:tcPr>
            <w:tcW w:w="222" w:type="dxa"/>
            <w:gridSpan w:val="2"/>
            <w:tcBorders>
              <w:top w:val="nil"/>
              <w:left w:val="nil"/>
              <w:bottom w:val="nil"/>
              <w:right w:val="nil"/>
            </w:tcBorders>
            <w:shd w:val="clear" w:color="auto" w:fill="auto"/>
            <w:noWrap/>
            <w:vAlign w:val="bottom"/>
            <w:hideMark/>
          </w:tcPr>
          <w:p w14:paraId="6459FC97" w14:textId="77777777" w:rsidR="00A26481" w:rsidRPr="00A26481" w:rsidRDefault="00A26481" w:rsidP="003B3201">
            <w:pPr>
              <w:pStyle w:val="27"/>
            </w:pPr>
          </w:p>
        </w:tc>
        <w:tc>
          <w:tcPr>
            <w:tcW w:w="1144" w:type="dxa"/>
            <w:gridSpan w:val="8"/>
            <w:vMerge w:val="restart"/>
            <w:tcBorders>
              <w:top w:val="single" w:sz="4" w:space="0" w:color="auto"/>
              <w:left w:val="single" w:sz="4" w:space="0" w:color="auto"/>
              <w:bottom w:val="nil"/>
              <w:right w:val="nil"/>
            </w:tcBorders>
            <w:shd w:val="clear" w:color="auto" w:fill="auto"/>
            <w:vAlign w:val="center"/>
            <w:hideMark/>
          </w:tcPr>
          <w:p w14:paraId="6B3C1BAC" w14:textId="77777777" w:rsidR="00A26481" w:rsidRPr="00A26481" w:rsidRDefault="00A26481" w:rsidP="003B3201">
            <w:pPr>
              <w:pStyle w:val="27"/>
            </w:pPr>
            <w:r w:rsidRPr="00A26481">
              <w:t>Пояснения</w:t>
            </w:r>
          </w:p>
        </w:tc>
        <w:tc>
          <w:tcPr>
            <w:tcW w:w="4480" w:type="dxa"/>
            <w:gridSpan w:val="31"/>
            <w:vMerge w:val="restart"/>
            <w:tcBorders>
              <w:top w:val="single" w:sz="4" w:space="0" w:color="auto"/>
              <w:left w:val="single" w:sz="4" w:space="0" w:color="auto"/>
              <w:bottom w:val="nil"/>
              <w:right w:val="nil"/>
            </w:tcBorders>
            <w:shd w:val="clear" w:color="auto" w:fill="auto"/>
            <w:vAlign w:val="center"/>
            <w:hideMark/>
          </w:tcPr>
          <w:p w14:paraId="7BFE881F" w14:textId="77777777" w:rsidR="00A26481" w:rsidRPr="00A26481" w:rsidRDefault="00A26481" w:rsidP="003B3201">
            <w:pPr>
              <w:pStyle w:val="27"/>
            </w:pPr>
            <w:r w:rsidRPr="00A26481">
              <w:t>Наименование показателя</w:t>
            </w:r>
          </w:p>
        </w:tc>
        <w:tc>
          <w:tcPr>
            <w:tcW w:w="798" w:type="dxa"/>
            <w:gridSpan w:val="5"/>
            <w:vMerge w:val="restart"/>
            <w:tcBorders>
              <w:top w:val="single" w:sz="4" w:space="0" w:color="auto"/>
              <w:left w:val="single" w:sz="4" w:space="0" w:color="auto"/>
              <w:bottom w:val="nil"/>
              <w:right w:val="nil"/>
            </w:tcBorders>
            <w:shd w:val="clear" w:color="auto" w:fill="auto"/>
            <w:vAlign w:val="center"/>
            <w:hideMark/>
          </w:tcPr>
          <w:p w14:paraId="6EB90A2A" w14:textId="77777777" w:rsidR="00A26481" w:rsidRPr="00A26481" w:rsidRDefault="00A26481" w:rsidP="003B3201">
            <w:pPr>
              <w:pStyle w:val="27"/>
            </w:pPr>
            <w:r w:rsidRPr="00A26481">
              <w:t>Код строки</w:t>
            </w:r>
          </w:p>
        </w:tc>
        <w:tc>
          <w:tcPr>
            <w:tcW w:w="2520" w:type="dxa"/>
            <w:gridSpan w:val="1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C7E5AB" w14:textId="77777777" w:rsidR="00A26481" w:rsidRPr="00A26481" w:rsidRDefault="00A26481" w:rsidP="003B3201">
            <w:pPr>
              <w:pStyle w:val="27"/>
            </w:pPr>
            <w:r w:rsidRPr="00A26481">
              <w:t>За 2014г.</w:t>
            </w:r>
          </w:p>
        </w:tc>
        <w:tc>
          <w:tcPr>
            <w:tcW w:w="3076" w:type="dxa"/>
            <w:gridSpan w:val="10"/>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C2A710" w14:textId="77777777" w:rsidR="00A26481" w:rsidRPr="00A26481" w:rsidRDefault="00A26481" w:rsidP="003B3201">
            <w:pPr>
              <w:pStyle w:val="27"/>
            </w:pPr>
            <w:r w:rsidRPr="00A26481">
              <w:t>За 2013г.</w:t>
            </w:r>
          </w:p>
        </w:tc>
        <w:tc>
          <w:tcPr>
            <w:tcW w:w="940" w:type="dxa"/>
            <w:gridSpan w:val="4"/>
            <w:tcBorders>
              <w:top w:val="nil"/>
              <w:left w:val="nil"/>
              <w:bottom w:val="nil"/>
              <w:right w:val="nil"/>
            </w:tcBorders>
            <w:shd w:val="clear" w:color="auto" w:fill="auto"/>
            <w:noWrap/>
            <w:vAlign w:val="bottom"/>
            <w:hideMark/>
          </w:tcPr>
          <w:p w14:paraId="1C8FF7C4" w14:textId="77777777" w:rsidR="00A26481" w:rsidRPr="00A26481" w:rsidRDefault="00A26481" w:rsidP="003B3201">
            <w:pPr>
              <w:pStyle w:val="27"/>
            </w:pPr>
          </w:p>
        </w:tc>
        <w:tc>
          <w:tcPr>
            <w:tcW w:w="940" w:type="dxa"/>
            <w:gridSpan w:val="3"/>
            <w:tcBorders>
              <w:top w:val="nil"/>
              <w:left w:val="nil"/>
              <w:bottom w:val="nil"/>
              <w:right w:val="nil"/>
            </w:tcBorders>
            <w:shd w:val="clear" w:color="auto" w:fill="auto"/>
            <w:noWrap/>
            <w:vAlign w:val="bottom"/>
            <w:hideMark/>
          </w:tcPr>
          <w:p w14:paraId="5A20E3B5" w14:textId="77777777" w:rsidR="00A26481" w:rsidRPr="00A26481" w:rsidRDefault="00A26481" w:rsidP="003B3201">
            <w:pPr>
              <w:pStyle w:val="27"/>
            </w:pPr>
          </w:p>
        </w:tc>
      </w:tr>
      <w:tr w:rsidR="00A26481" w:rsidRPr="00A26481" w14:paraId="6CAB1B2E" w14:textId="77777777" w:rsidTr="00CC7F1A">
        <w:trPr>
          <w:trHeight w:val="300"/>
        </w:trPr>
        <w:tc>
          <w:tcPr>
            <w:tcW w:w="222" w:type="dxa"/>
            <w:tcBorders>
              <w:top w:val="nil"/>
              <w:left w:val="nil"/>
              <w:bottom w:val="nil"/>
              <w:right w:val="nil"/>
            </w:tcBorders>
            <w:shd w:val="clear" w:color="auto" w:fill="auto"/>
            <w:noWrap/>
            <w:vAlign w:val="bottom"/>
            <w:hideMark/>
          </w:tcPr>
          <w:p w14:paraId="511F1C58" w14:textId="77777777" w:rsidR="00A26481" w:rsidRPr="00A26481" w:rsidRDefault="00A26481" w:rsidP="003B3201">
            <w:pPr>
              <w:pStyle w:val="27"/>
            </w:pPr>
          </w:p>
        </w:tc>
        <w:tc>
          <w:tcPr>
            <w:tcW w:w="222" w:type="dxa"/>
            <w:gridSpan w:val="2"/>
            <w:tcBorders>
              <w:top w:val="nil"/>
              <w:left w:val="nil"/>
              <w:bottom w:val="nil"/>
              <w:right w:val="nil"/>
            </w:tcBorders>
            <w:shd w:val="clear" w:color="auto" w:fill="auto"/>
            <w:noWrap/>
            <w:vAlign w:val="bottom"/>
            <w:hideMark/>
          </w:tcPr>
          <w:p w14:paraId="318F4B9D" w14:textId="77777777" w:rsidR="00A26481" w:rsidRPr="00A26481" w:rsidRDefault="00A26481" w:rsidP="003B3201">
            <w:pPr>
              <w:pStyle w:val="27"/>
            </w:pPr>
          </w:p>
        </w:tc>
        <w:tc>
          <w:tcPr>
            <w:tcW w:w="1144" w:type="dxa"/>
            <w:gridSpan w:val="8"/>
            <w:vMerge/>
            <w:tcBorders>
              <w:top w:val="nil"/>
              <w:left w:val="nil"/>
              <w:bottom w:val="nil"/>
              <w:right w:val="nil"/>
            </w:tcBorders>
            <w:vAlign w:val="center"/>
            <w:hideMark/>
          </w:tcPr>
          <w:p w14:paraId="6154923C" w14:textId="77777777" w:rsidR="00A26481" w:rsidRPr="00A26481" w:rsidRDefault="00A26481" w:rsidP="003B3201">
            <w:pPr>
              <w:pStyle w:val="27"/>
            </w:pPr>
          </w:p>
        </w:tc>
        <w:tc>
          <w:tcPr>
            <w:tcW w:w="4480" w:type="dxa"/>
            <w:gridSpan w:val="31"/>
            <w:vMerge/>
            <w:tcBorders>
              <w:top w:val="nil"/>
              <w:left w:val="nil"/>
              <w:bottom w:val="nil"/>
              <w:right w:val="nil"/>
            </w:tcBorders>
            <w:vAlign w:val="center"/>
            <w:hideMark/>
          </w:tcPr>
          <w:p w14:paraId="047AFD97" w14:textId="77777777" w:rsidR="00A26481" w:rsidRPr="00A26481" w:rsidRDefault="00A26481" w:rsidP="003B3201">
            <w:pPr>
              <w:pStyle w:val="27"/>
            </w:pPr>
          </w:p>
        </w:tc>
        <w:tc>
          <w:tcPr>
            <w:tcW w:w="798" w:type="dxa"/>
            <w:gridSpan w:val="5"/>
            <w:vMerge/>
            <w:tcBorders>
              <w:top w:val="nil"/>
              <w:left w:val="nil"/>
              <w:bottom w:val="nil"/>
              <w:right w:val="nil"/>
            </w:tcBorders>
            <w:vAlign w:val="center"/>
            <w:hideMark/>
          </w:tcPr>
          <w:p w14:paraId="7D5F2BA5" w14:textId="77777777" w:rsidR="00A26481" w:rsidRPr="00A26481" w:rsidRDefault="00A26481" w:rsidP="003B3201">
            <w:pPr>
              <w:pStyle w:val="27"/>
            </w:pPr>
          </w:p>
        </w:tc>
        <w:tc>
          <w:tcPr>
            <w:tcW w:w="2520" w:type="dxa"/>
            <w:gridSpan w:val="13"/>
            <w:vMerge/>
            <w:tcBorders>
              <w:top w:val="nil"/>
              <w:left w:val="nil"/>
              <w:bottom w:val="nil"/>
              <w:right w:val="nil"/>
            </w:tcBorders>
            <w:vAlign w:val="center"/>
            <w:hideMark/>
          </w:tcPr>
          <w:p w14:paraId="471A5612" w14:textId="77777777" w:rsidR="00A26481" w:rsidRPr="00A26481" w:rsidRDefault="00A26481" w:rsidP="003B3201">
            <w:pPr>
              <w:pStyle w:val="27"/>
            </w:pPr>
          </w:p>
        </w:tc>
        <w:tc>
          <w:tcPr>
            <w:tcW w:w="3076" w:type="dxa"/>
            <w:gridSpan w:val="10"/>
            <w:vMerge/>
            <w:tcBorders>
              <w:top w:val="nil"/>
              <w:left w:val="nil"/>
              <w:bottom w:val="nil"/>
              <w:right w:val="nil"/>
            </w:tcBorders>
            <w:vAlign w:val="center"/>
            <w:hideMark/>
          </w:tcPr>
          <w:p w14:paraId="5864D790" w14:textId="77777777" w:rsidR="00A26481" w:rsidRPr="00A26481" w:rsidRDefault="00A26481" w:rsidP="003B3201">
            <w:pPr>
              <w:pStyle w:val="27"/>
            </w:pPr>
          </w:p>
        </w:tc>
        <w:tc>
          <w:tcPr>
            <w:tcW w:w="940" w:type="dxa"/>
            <w:gridSpan w:val="4"/>
            <w:tcBorders>
              <w:top w:val="nil"/>
              <w:left w:val="nil"/>
              <w:bottom w:val="nil"/>
              <w:right w:val="nil"/>
            </w:tcBorders>
            <w:shd w:val="clear" w:color="auto" w:fill="auto"/>
            <w:noWrap/>
            <w:vAlign w:val="bottom"/>
            <w:hideMark/>
          </w:tcPr>
          <w:p w14:paraId="2FAEA626" w14:textId="77777777" w:rsidR="00A26481" w:rsidRPr="00A26481" w:rsidRDefault="00A26481" w:rsidP="003B3201">
            <w:pPr>
              <w:pStyle w:val="27"/>
            </w:pPr>
          </w:p>
        </w:tc>
        <w:tc>
          <w:tcPr>
            <w:tcW w:w="940" w:type="dxa"/>
            <w:gridSpan w:val="3"/>
            <w:tcBorders>
              <w:top w:val="nil"/>
              <w:left w:val="nil"/>
              <w:bottom w:val="nil"/>
              <w:right w:val="nil"/>
            </w:tcBorders>
            <w:shd w:val="clear" w:color="auto" w:fill="auto"/>
            <w:noWrap/>
            <w:vAlign w:val="bottom"/>
            <w:hideMark/>
          </w:tcPr>
          <w:p w14:paraId="5A28DCCA" w14:textId="77777777" w:rsidR="00A26481" w:rsidRPr="00A26481" w:rsidRDefault="00A26481" w:rsidP="003B3201">
            <w:pPr>
              <w:pStyle w:val="27"/>
            </w:pPr>
          </w:p>
        </w:tc>
      </w:tr>
      <w:tr w:rsidR="00A26481" w:rsidRPr="00A26481" w14:paraId="3B10789D" w14:textId="77777777" w:rsidTr="00CC7F1A">
        <w:trPr>
          <w:trHeight w:val="255"/>
        </w:trPr>
        <w:tc>
          <w:tcPr>
            <w:tcW w:w="222" w:type="dxa"/>
            <w:tcBorders>
              <w:top w:val="nil"/>
              <w:left w:val="nil"/>
              <w:bottom w:val="nil"/>
              <w:right w:val="nil"/>
            </w:tcBorders>
            <w:shd w:val="clear" w:color="auto" w:fill="auto"/>
            <w:noWrap/>
            <w:vAlign w:val="bottom"/>
            <w:hideMark/>
          </w:tcPr>
          <w:p w14:paraId="7B3E9FD4" w14:textId="77777777" w:rsidR="00A26481" w:rsidRPr="00A26481" w:rsidRDefault="00A26481" w:rsidP="003B3201">
            <w:pPr>
              <w:pStyle w:val="27"/>
            </w:pPr>
          </w:p>
        </w:tc>
        <w:tc>
          <w:tcPr>
            <w:tcW w:w="222" w:type="dxa"/>
            <w:gridSpan w:val="2"/>
            <w:tcBorders>
              <w:top w:val="nil"/>
              <w:left w:val="nil"/>
              <w:bottom w:val="nil"/>
              <w:right w:val="nil"/>
            </w:tcBorders>
            <w:shd w:val="clear" w:color="auto" w:fill="auto"/>
            <w:noWrap/>
            <w:vAlign w:val="bottom"/>
            <w:hideMark/>
          </w:tcPr>
          <w:p w14:paraId="2C868C6A" w14:textId="77777777" w:rsidR="00A26481" w:rsidRPr="00A26481" w:rsidRDefault="00A26481" w:rsidP="003B3201">
            <w:pPr>
              <w:pStyle w:val="27"/>
            </w:pPr>
          </w:p>
        </w:tc>
        <w:tc>
          <w:tcPr>
            <w:tcW w:w="1144" w:type="dxa"/>
            <w:gridSpan w:val="8"/>
            <w:vMerge/>
            <w:tcBorders>
              <w:top w:val="nil"/>
              <w:left w:val="nil"/>
              <w:bottom w:val="nil"/>
              <w:right w:val="nil"/>
            </w:tcBorders>
            <w:vAlign w:val="center"/>
            <w:hideMark/>
          </w:tcPr>
          <w:p w14:paraId="40C596D9" w14:textId="77777777" w:rsidR="00A26481" w:rsidRPr="00A26481" w:rsidRDefault="00A26481" w:rsidP="003B3201">
            <w:pPr>
              <w:pStyle w:val="27"/>
            </w:pPr>
          </w:p>
        </w:tc>
        <w:tc>
          <w:tcPr>
            <w:tcW w:w="4480" w:type="dxa"/>
            <w:gridSpan w:val="31"/>
            <w:vMerge/>
            <w:tcBorders>
              <w:top w:val="nil"/>
              <w:left w:val="nil"/>
              <w:bottom w:val="nil"/>
              <w:right w:val="nil"/>
            </w:tcBorders>
            <w:vAlign w:val="center"/>
            <w:hideMark/>
          </w:tcPr>
          <w:p w14:paraId="7738E296" w14:textId="77777777" w:rsidR="00A26481" w:rsidRPr="00A26481" w:rsidRDefault="00A26481" w:rsidP="003B3201">
            <w:pPr>
              <w:pStyle w:val="27"/>
            </w:pPr>
          </w:p>
        </w:tc>
        <w:tc>
          <w:tcPr>
            <w:tcW w:w="798" w:type="dxa"/>
            <w:gridSpan w:val="5"/>
            <w:vMerge/>
            <w:tcBorders>
              <w:top w:val="nil"/>
              <w:left w:val="nil"/>
              <w:bottom w:val="nil"/>
              <w:right w:val="nil"/>
            </w:tcBorders>
            <w:vAlign w:val="center"/>
            <w:hideMark/>
          </w:tcPr>
          <w:p w14:paraId="5C5999F0" w14:textId="77777777" w:rsidR="00A26481" w:rsidRPr="00A26481" w:rsidRDefault="00A26481" w:rsidP="003B3201">
            <w:pPr>
              <w:pStyle w:val="27"/>
            </w:pPr>
          </w:p>
        </w:tc>
        <w:tc>
          <w:tcPr>
            <w:tcW w:w="2520" w:type="dxa"/>
            <w:gridSpan w:val="13"/>
            <w:vMerge/>
            <w:tcBorders>
              <w:top w:val="nil"/>
              <w:left w:val="nil"/>
              <w:bottom w:val="nil"/>
              <w:right w:val="nil"/>
            </w:tcBorders>
            <w:vAlign w:val="center"/>
            <w:hideMark/>
          </w:tcPr>
          <w:p w14:paraId="7473795B" w14:textId="77777777" w:rsidR="00A26481" w:rsidRPr="00A26481" w:rsidRDefault="00A26481" w:rsidP="003B3201">
            <w:pPr>
              <w:pStyle w:val="27"/>
            </w:pPr>
          </w:p>
        </w:tc>
        <w:tc>
          <w:tcPr>
            <w:tcW w:w="3076" w:type="dxa"/>
            <w:gridSpan w:val="10"/>
            <w:vMerge/>
            <w:tcBorders>
              <w:top w:val="nil"/>
              <w:left w:val="nil"/>
              <w:bottom w:val="nil"/>
              <w:right w:val="nil"/>
            </w:tcBorders>
            <w:vAlign w:val="center"/>
            <w:hideMark/>
          </w:tcPr>
          <w:p w14:paraId="0D038ADA" w14:textId="77777777" w:rsidR="00A26481" w:rsidRPr="00A26481" w:rsidRDefault="00A26481" w:rsidP="003B3201">
            <w:pPr>
              <w:pStyle w:val="27"/>
            </w:pPr>
          </w:p>
        </w:tc>
        <w:tc>
          <w:tcPr>
            <w:tcW w:w="940" w:type="dxa"/>
            <w:gridSpan w:val="4"/>
            <w:tcBorders>
              <w:top w:val="nil"/>
              <w:left w:val="nil"/>
              <w:bottom w:val="nil"/>
              <w:right w:val="nil"/>
            </w:tcBorders>
            <w:shd w:val="clear" w:color="auto" w:fill="auto"/>
            <w:noWrap/>
            <w:vAlign w:val="bottom"/>
            <w:hideMark/>
          </w:tcPr>
          <w:p w14:paraId="5BF28B29" w14:textId="77777777" w:rsidR="00A26481" w:rsidRPr="00A26481" w:rsidRDefault="00A26481" w:rsidP="003B3201">
            <w:pPr>
              <w:pStyle w:val="27"/>
            </w:pPr>
          </w:p>
        </w:tc>
        <w:tc>
          <w:tcPr>
            <w:tcW w:w="940" w:type="dxa"/>
            <w:gridSpan w:val="3"/>
            <w:tcBorders>
              <w:top w:val="nil"/>
              <w:left w:val="nil"/>
              <w:bottom w:val="nil"/>
              <w:right w:val="nil"/>
            </w:tcBorders>
            <w:shd w:val="clear" w:color="auto" w:fill="auto"/>
            <w:noWrap/>
            <w:vAlign w:val="bottom"/>
            <w:hideMark/>
          </w:tcPr>
          <w:p w14:paraId="02D1860E" w14:textId="77777777" w:rsidR="00A26481" w:rsidRPr="00A26481" w:rsidRDefault="00A26481" w:rsidP="003B3201">
            <w:pPr>
              <w:pStyle w:val="27"/>
            </w:pPr>
          </w:p>
        </w:tc>
      </w:tr>
      <w:tr w:rsidR="00A26481" w:rsidRPr="00A26481" w14:paraId="464F3917" w14:textId="77777777" w:rsidTr="00CC7F1A">
        <w:trPr>
          <w:trHeight w:val="312"/>
        </w:trPr>
        <w:tc>
          <w:tcPr>
            <w:tcW w:w="222" w:type="dxa"/>
            <w:tcBorders>
              <w:top w:val="nil"/>
              <w:left w:val="nil"/>
              <w:bottom w:val="nil"/>
              <w:right w:val="nil"/>
            </w:tcBorders>
            <w:shd w:val="clear" w:color="auto" w:fill="auto"/>
            <w:noWrap/>
            <w:vAlign w:val="bottom"/>
            <w:hideMark/>
          </w:tcPr>
          <w:p w14:paraId="01EFFB5A" w14:textId="77777777" w:rsidR="00A26481" w:rsidRPr="00A26481" w:rsidRDefault="00A26481" w:rsidP="003B3201">
            <w:pPr>
              <w:pStyle w:val="27"/>
            </w:pPr>
          </w:p>
        </w:tc>
        <w:tc>
          <w:tcPr>
            <w:tcW w:w="222" w:type="dxa"/>
            <w:gridSpan w:val="2"/>
            <w:tcBorders>
              <w:top w:val="nil"/>
              <w:left w:val="nil"/>
              <w:bottom w:val="nil"/>
              <w:right w:val="nil"/>
            </w:tcBorders>
            <w:shd w:val="clear" w:color="auto" w:fill="auto"/>
            <w:noWrap/>
            <w:vAlign w:val="bottom"/>
            <w:hideMark/>
          </w:tcPr>
          <w:p w14:paraId="6E8A6DC8" w14:textId="77777777" w:rsidR="00A26481" w:rsidRPr="00A26481" w:rsidRDefault="00A26481" w:rsidP="003B3201">
            <w:pPr>
              <w:pStyle w:val="27"/>
            </w:pPr>
          </w:p>
        </w:tc>
        <w:tc>
          <w:tcPr>
            <w:tcW w:w="1144" w:type="dxa"/>
            <w:gridSpan w:val="8"/>
            <w:tcBorders>
              <w:top w:val="single" w:sz="4" w:space="0" w:color="auto"/>
              <w:left w:val="single" w:sz="4" w:space="0" w:color="auto"/>
              <w:bottom w:val="single" w:sz="4" w:space="0" w:color="auto"/>
              <w:right w:val="nil"/>
            </w:tcBorders>
            <w:shd w:val="clear" w:color="auto" w:fill="auto"/>
            <w:hideMark/>
          </w:tcPr>
          <w:p w14:paraId="4FA27370" w14:textId="77777777" w:rsidR="00A26481" w:rsidRPr="00A26481" w:rsidRDefault="00A26481" w:rsidP="003B3201">
            <w:pPr>
              <w:pStyle w:val="27"/>
            </w:pPr>
            <w:r w:rsidRPr="00A26481">
              <w:t>1</w:t>
            </w:r>
          </w:p>
        </w:tc>
        <w:tc>
          <w:tcPr>
            <w:tcW w:w="4480" w:type="dxa"/>
            <w:gridSpan w:val="31"/>
            <w:tcBorders>
              <w:top w:val="single" w:sz="4" w:space="0" w:color="auto"/>
              <w:left w:val="single" w:sz="4" w:space="0" w:color="auto"/>
              <w:bottom w:val="single" w:sz="4" w:space="0" w:color="auto"/>
              <w:right w:val="single" w:sz="4" w:space="0" w:color="auto"/>
            </w:tcBorders>
            <w:shd w:val="clear" w:color="auto" w:fill="auto"/>
            <w:hideMark/>
          </w:tcPr>
          <w:p w14:paraId="2633821B" w14:textId="77777777" w:rsidR="00A26481" w:rsidRPr="00A26481" w:rsidRDefault="00A26481" w:rsidP="003B3201">
            <w:pPr>
              <w:pStyle w:val="27"/>
            </w:pPr>
            <w:r w:rsidRPr="00A26481">
              <w:t>2</w:t>
            </w:r>
          </w:p>
        </w:tc>
        <w:tc>
          <w:tcPr>
            <w:tcW w:w="798" w:type="dxa"/>
            <w:gridSpan w:val="5"/>
            <w:tcBorders>
              <w:top w:val="single" w:sz="4" w:space="0" w:color="auto"/>
              <w:left w:val="nil"/>
              <w:bottom w:val="single" w:sz="4" w:space="0" w:color="auto"/>
              <w:right w:val="single" w:sz="4" w:space="0" w:color="auto"/>
            </w:tcBorders>
            <w:shd w:val="clear" w:color="auto" w:fill="auto"/>
            <w:hideMark/>
          </w:tcPr>
          <w:p w14:paraId="2113074C" w14:textId="77777777" w:rsidR="00A26481" w:rsidRPr="00A26481" w:rsidRDefault="00A26481" w:rsidP="003B3201">
            <w:pPr>
              <w:pStyle w:val="27"/>
            </w:pPr>
            <w:r w:rsidRPr="00A26481">
              <w:t>3</w:t>
            </w:r>
          </w:p>
        </w:tc>
        <w:tc>
          <w:tcPr>
            <w:tcW w:w="2520" w:type="dxa"/>
            <w:gridSpan w:val="13"/>
            <w:tcBorders>
              <w:top w:val="single" w:sz="4" w:space="0" w:color="auto"/>
              <w:left w:val="nil"/>
              <w:bottom w:val="single" w:sz="4" w:space="0" w:color="auto"/>
              <w:right w:val="single" w:sz="4" w:space="0" w:color="auto"/>
            </w:tcBorders>
            <w:shd w:val="clear" w:color="auto" w:fill="auto"/>
            <w:hideMark/>
          </w:tcPr>
          <w:p w14:paraId="720BBF01" w14:textId="77777777" w:rsidR="00A26481" w:rsidRPr="00A26481" w:rsidRDefault="00A26481" w:rsidP="003B3201">
            <w:pPr>
              <w:pStyle w:val="27"/>
            </w:pPr>
            <w:r w:rsidRPr="00A26481">
              <w:t>4</w:t>
            </w:r>
          </w:p>
        </w:tc>
        <w:tc>
          <w:tcPr>
            <w:tcW w:w="3076" w:type="dxa"/>
            <w:gridSpan w:val="10"/>
            <w:tcBorders>
              <w:top w:val="single" w:sz="4" w:space="0" w:color="auto"/>
              <w:left w:val="nil"/>
              <w:bottom w:val="single" w:sz="4" w:space="0" w:color="auto"/>
              <w:right w:val="single" w:sz="4" w:space="0" w:color="auto"/>
            </w:tcBorders>
            <w:shd w:val="clear" w:color="auto" w:fill="auto"/>
            <w:hideMark/>
          </w:tcPr>
          <w:p w14:paraId="47AB85BE" w14:textId="77777777" w:rsidR="00A26481" w:rsidRPr="00A26481" w:rsidRDefault="00A26481" w:rsidP="003B3201">
            <w:pPr>
              <w:pStyle w:val="27"/>
            </w:pPr>
            <w:r w:rsidRPr="00A26481">
              <w:t>5</w:t>
            </w:r>
          </w:p>
        </w:tc>
        <w:tc>
          <w:tcPr>
            <w:tcW w:w="940" w:type="dxa"/>
            <w:gridSpan w:val="4"/>
            <w:tcBorders>
              <w:top w:val="nil"/>
              <w:left w:val="nil"/>
              <w:bottom w:val="nil"/>
              <w:right w:val="nil"/>
            </w:tcBorders>
            <w:shd w:val="clear" w:color="auto" w:fill="auto"/>
            <w:noWrap/>
            <w:vAlign w:val="bottom"/>
            <w:hideMark/>
          </w:tcPr>
          <w:p w14:paraId="1A36B7F2" w14:textId="77777777" w:rsidR="00A26481" w:rsidRPr="00A26481" w:rsidRDefault="00A26481" w:rsidP="003B3201">
            <w:pPr>
              <w:pStyle w:val="27"/>
            </w:pPr>
          </w:p>
        </w:tc>
        <w:tc>
          <w:tcPr>
            <w:tcW w:w="940" w:type="dxa"/>
            <w:gridSpan w:val="3"/>
            <w:tcBorders>
              <w:top w:val="nil"/>
              <w:left w:val="nil"/>
              <w:bottom w:val="nil"/>
              <w:right w:val="nil"/>
            </w:tcBorders>
            <w:shd w:val="clear" w:color="auto" w:fill="auto"/>
            <w:noWrap/>
            <w:vAlign w:val="bottom"/>
            <w:hideMark/>
          </w:tcPr>
          <w:p w14:paraId="403B844C" w14:textId="77777777" w:rsidR="00A26481" w:rsidRPr="00A26481" w:rsidRDefault="00A26481" w:rsidP="003B3201">
            <w:pPr>
              <w:pStyle w:val="27"/>
            </w:pPr>
          </w:p>
        </w:tc>
      </w:tr>
      <w:tr w:rsidR="00A26481" w:rsidRPr="00A26481" w14:paraId="0ECC32A2" w14:textId="77777777" w:rsidTr="00CC7F1A">
        <w:trPr>
          <w:trHeight w:val="267"/>
        </w:trPr>
        <w:tc>
          <w:tcPr>
            <w:tcW w:w="222" w:type="dxa"/>
            <w:tcBorders>
              <w:top w:val="nil"/>
              <w:left w:val="nil"/>
              <w:bottom w:val="nil"/>
              <w:right w:val="nil"/>
            </w:tcBorders>
            <w:shd w:val="clear" w:color="auto" w:fill="auto"/>
            <w:noWrap/>
            <w:vAlign w:val="bottom"/>
            <w:hideMark/>
          </w:tcPr>
          <w:p w14:paraId="684E0D41" w14:textId="77777777" w:rsidR="00A26481" w:rsidRPr="00A26481" w:rsidRDefault="00A26481" w:rsidP="003B3201">
            <w:pPr>
              <w:pStyle w:val="27"/>
            </w:pPr>
          </w:p>
        </w:tc>
        <w:tc>
          <w:tcPr>
            <w:tcW w:w="222" w:type="dxa"/>
            <w:gridSpan w:val="2"/>
            <w:tcBorders>
              <w:top w:val="nil"/>
              <w:left w:val="nil"/>
              <w:bottom w:val="nil"/>
              <w:right w:val="nil"/>
            </w:tcBorders>
            <w:shd w:val="clear" w:color="auto" w:fill="auto"/>
            <w:noWrap/>
            <w:vAlign w:val="bottom"/>
            <w:hideMark/>
          </w:tcPr>
          <w:p w14:paraId="155F7804" w14:textId="77777777" w:rsidR="00A26481" w:rsidRPr="00A26481" w:rsidRDefault="00A26481" w:rsidP="003B3201">
            <w:pPr>
              <w:pStyle w:val="27"/>
            </w:pPr>
          </w:p>
        </w:tc>
        <w:tc>
          <w:tcPr>
            <w:tcW w:w="1144" w:type="dxa"/>
            <w:gridSpan w:val="8"/>
            <w:tcBorders>
              <w:top w:val="single" w:sz="4" w:space="0" w:color="auto"/>
              <w:left w:val="single" w:sz="4" w:space="0" w:color="auto"/>
              <w:bottom w:val="nil"/>
              <w:right w:val="nil"/>
            </w:tcBorders>
            <w:shd w:val="clear" w:color="auto" w:fill="auto"/>
            <w:hideMark/>
          </w:tcPr>
          <w:p w14:paraId="0A8BFF88" w14:textId="77777777" w:rsidR="00A26481" w:rsidRPr="00A26481" w:rsidRDefault="00A26481" w:rsidP="003B3201">
            <w:pPr>
              <w:pStyle w:val="27"/>
            </w:pPr>
            <w:r w:rsidRPr="00A26481">
              <w:t> </w:t>
            </w:r>
          </w:p>
        </w:tc>
        <w:tc>
          <w:tcPr>
            <w:tcW w:w="4480" w:type="dxa"/>
            <w:gridSpan w:val="31"/>
            <w:tcBorders>
              <w:top w:val="single" w:sz="4" w:space="0" w:color="auto"/>
              <w:left w:val="single" w:sz="4" w:space="0" w:color="auto"/>
              <w:bottom w:val="nil"/>
              <w:right w:val="single" w:sz="4" w:space="0" w:color="auto"/>
            </w:tcBorders>
            <w:shd w:val="clear" w:color="auto" w:fill="auto"/>
            <w:hideMark/>
          </w:tcPr>
          <w:p w14:paraId="37D6C239" w14:textId="77777777" w:rsidR="00A26481" w:rsidRPr="00A26481" w:rsidRDefault="00A26481" w:rsidP="003B3201">
            <w:pPr>
              <w:pStyle w:val="27"/>
              <w:rPr>
                <w:b/>
                <w:bCs/>
              </w:rPr>
            </w:pPr>
            <w:r w:rsidRPr="00A26481">
              <w:rPr>
                <w:b/>
                <w:bCs/>
              </w:rPr>
              <w:t>СПРАВОЧНО</w:t>
            </w:r>
          </w:p>
        </w:tc>
        <w:tc>
          <w:tcPr>
            <w:tcW w:w="798" w:type="dxa"/>
            <w:gridSpan w:val="5"/>
            <w:tcBorders>
              <w:top w:val="single" w:sz="4" w:space="0" w:color="auto"/>
              <w:left w:val="nil"/>
              <w:bottom w:val="nil"/>
              <w:right w:val="single" w:sz="4" w:space="0" w:color="auto"/>
            </w:tcBorders>
            <w:shd w:val="clear" w:color="auto" w:fill="auto"/>
            <w:vAlign w:val="center"/>
            <w:hideMark/>
          </w:tcPr>
          <w:p w14:paraId="44E5D8ED" w14:textId="77777777" w:rsidR="00A26481" w:rsidRPr="00A26481" w:rsidRDefault="00A26481" w:rsidP="003B3201">
            <w:pPr>
              <w:pStyle w:val="27"/>
            </w:pPr>
            <w:r w:rsidRPr="00A26481">
              <w:t> </w:t>
            </w:r>
          </w:p>
        </w:tc>
        <w:tc>
          <w:tcPr>
            <w:tcW w:w="2520" w:type="dxa"/>
            <w:gridSpan w:val="13"/>
            <w:tcBorders>
              <w:top w:val="single" w:sz="8" w:space="0" w:color="auto"/>
              <w:left w:val="single" w:sz="8" w:space="0" w:color="auto"/>
              <w:bottom w:val="nil"/>
              <w:right w:val="single" w:sz="4" w:space="0" w:color="auto"/>
            </w:tcBorders>
            <w:shd w:val="clear" w:color="auto" w:fill="auto"/>
            <w:hideMark/>
          </w:tcPr>
          <w:p w14:paraId="40BFDC3B" w14:textId="77777777" w:rsidR="00A26481" w:rsidRPr="00A26481" w:rsidRDefault="00A26481" w:rsidP="003B3201">
            <w:pPr>
              <w:pStyle w:val="27"/>
            </w:pPr>
            <w:r w:rsidRPr="00A26481">
              <w:t> </w:t>
            </w:r>
          </w:p>
        </w:tc>
        <w:tc>
          <w:tcPr>
            <w:tcW w:w="3076" w:type="dxa"/>
            <w:gridSpan w:val="10"/>
            <w:tcBorders>
              <w:top w:val="single" w:sz="8" w:space="0" w:color="auto"/>
              <w:left w:val="nil"/>
              <w:bottom w:val="nil"/>
              <w:right w:val="single" w:sz="8" w:space="0" w:color="auto"/>
            </w:tcBorders>
            <w:shd w:val="clear" w:color="auto" w:fill="auto"/>
            <w:hideMark/>
          </w:tcPr>
          <w:p w14:paraId="1B709F00" w14:textId="77777777" w:rsidR="00A26481" w:rsidRPr="00A26481" w:rsidRDefault="00A26481" w:rsidP="003B3201">
            <w:pPr>
              <w:pStyle w:val="27"/>
            </w:pPr>
            <w:r w:rsidRPr="00A26481">
              <w:t> </w:t>
            </w:r>
          </w:p>
        </w:tc>
        <w:tc>
          <w:tcPr>
            <w:tcW w:w="940" w:type="dxa"/>
            <w:gridSpan w:val="4"/>
            <w:tcBorders>
              <w:top w:val="nil"/>
              <w:left w:val="nil"/>
              <w:bottom w:val="nil"/>
              <w:right w:val="nil"/>
            </w:tcBorders>
            <w:shd w:val="clear" w:color="auto" w:fill="auto"/>
            <w:noWrap/>
            <w:vAlign w:val="bottom"/>
            <w:hideMark/>
          </w:tcPr>
          <w:p w14:paraId="4A907520" w14:textId="77777777" w:rsidR="00A26481" w:rsidRPr="00A26481" w:rsidRDefault="00A26481" w:rsidP="003B3201">
            <w:pPr>
              <w:pStyle w:val="27"/>
            </w:pPr>
          </w:p>
        </w:tc>
        <w:tc>
          <w:tcPr>
            <w:tcW w:w="940" w:type="dxa"/>
            <w:gridSpan w:val="3"/>
            <w:tcBorders>
              <w:top w:val="nil"/>
              <w:left w:val="nil"/>
              <w:bottom w:val="nil"/>
              <w:right w:val="nil"/>
            </w:tcBorders>
            <w:shd w:val="clear" w:color="auto" w:fill="auto"/>
            <w:noWrap/>
            <w:vAlign w:val="bottom"/>
            <w:hideMark/>
          </w:tcPr>
          <w:p w14:paraId="22EA3A52" w14:textId="77777777" w:rsidR="00A26481" w:rsidRPr="00A26481" w:rsidRDefault="00A26481" w:rsidP="003B3201">
            <w:pPr>
              <w:pStyle w:val="27"/>
            </w:pPr>
          </w:p>
        </w:tc>
      </w:tr>
      <w:tr w:rsidR="00A26481" w:rsidRPr="00A26481" w14:paraId="0E09EF60" w14:textId="77777777" w:rsidTr="00CC7F1A">
        <w:trPr>
          <w:trHeight w:val="747"/>
        </w:trPr>
        <w:tc>
          <w:tcPr>
            <w:tcW w:w="222" w:type="dxa"/>
            <w:tcBorders>
              <w:top w:val="nil"/>
              <w:left w:val="nil"/>
              <w:bottom w:val="nil"/>
              <w:right w:val="nil"/>
            </w:tcBorders>
            <w:shd w:val="clear" w:color="auto" w:fill="auto"/>
            <w:noWrap/>
            <w:vAlign w:val="bottom"/>
            <w:hideMark/>
          </w:tcPr>
          <w:p w14:paraId="4ABF3855" w14:textId="77777777" w:rsidR="00A26481" w:rsidRPr="00A26481" w:rsidRDefault="00A26481" w:rsidP="003B3201">
            <w:pPr>
              <w:pStyle w:val="27"/>
            </w:pPr>
          </w:p>
        </w:tc>
        <w:tc>
          <w:tcPr>
            <w:tcW w:w="222" w:type="dxa"/>
            <w:gridSpan w:val="2"/>
            <w:tcBorders>
              <w:top w:val="nil"/>
              <w:left w:val="nil"/>
              <w:bottom w:val="nil"/>
              <w:right w:val="nil"/>
            </w:tcBorders>
            <w:shd w:val="clear" w:color="auto" w:fill="auto"/>
            <w:noWrap/>
            <w:vAlign w:val="bottom"/>
            <w:hideMark/>
          </w:tcPr>
          <w:p w14:paraId="24E0F9A9" w14:textId="77777777" w:rsidR="00A26481" w:rsidRPr="00A26481" w:rsidRDefault="00A26481" w:rsidP="003B3201">
            <w:pPr>
              <w:pStyle w:val="27"/>
            </w:pPr>
          </w:p>
        </w:tc>
        <w:tc>
          <w:tcPr>
            <w:tcW w:w="1144" w:type="dxa"/>
            <w:gridSpan w:val="8"/>
            <w:tcBorders>
              <w:top w:val="nil"/>
              <w:left w:val="single" w:sz="4" w:space="0" w:color="auto"/>
              <w:bottom w:val="single" w:sz="4" w:space="0" w:color="auto"/>
              <w:right w:val="nil"/>
            </w:tcBorders>
            <w:shd w:val="clear" w:color="auto" w:fill="auto"/>
            <w:hideMark/>
          </w:tcPr>
          <w:p w14:paraId="65D687A2" w14:textId="77777777" w:rsidR="00A26481" w:rsidRPr="00A26481" w:rsidRDefault="00A26481" w:rsidP="003B3201">
            <w:pPr>
              <w:pStyle w:val="27"/>
            </w:pPr>
            <w:r w:rsidRPr="00A26481">
              <w:t> </w:t>
            </w:r>
          </w:p>
        </w:tc>
        <w:tc>
          <w:tcPr>
            <w:tcW w:w="4480" w:type="dxa"/>
            <w:gridSpan w:val="31"/>
            <w:tcBorders>
              <w:top w:val="nil"/>
              <w:left w:val="single" w:sz="4" w:space="0" w:color="auto"/>
              <w:bottom w:val="single" w:sz="4" w:space="0" w:color="auto"/>
              <w:right w:val="single" w:sz="4" w:space="0" w:color="auto"/>
            </w:tcBorders>
            <w:shd w:val="clear" w:color="auto" w:fill="auto"/>
            <w:hideMark/>
          </w:tcPr>
          <w:p w14:paraId="721E3760" w14:textId="77777777" w:rsidR="00A26481" w:rsidRPr="00A26481" w:rsidRDefault="00A26481" w:rsidP="003B3201">
            <w:pPr>
              <w:pStyle w:val="27"/>
            </w:pPr>
            <w:r w:rsidRPr="00A26481">
              <w:t>Результат от переоценки внеоборотных активов, не включаемый в чистую прибыль (убыток) периода</w:t>
            </w:r>
          </w:p>
        </w:tc>
        <w:tc>
          <w:tcPr>
            <w:tcW w:w="798" w:type="dxa"/>
            <w:gridSpan w:val="5"/>
            <w:tcBorders>
              <w:top w:val="nil"/>
              <w:left w:val="nil"/>
              <w:bottom w:val="single" w:sz="4" w:space="0" w:color="auto"/>
              <w:right w:val="single" w:sz="4" w:space="0" w:color="auto"/>
            </w:tcBorders>
            <w:shd w:val="clear" w:color="auto" w:fill="auto"/>
            <w:vAlign w:val="center"/>
            <w:hideMark/>
          </w:tcPr>
          <w:p w14:paraId="0C3F62CD" w14:textId="77777777" w:rsidR="00A26481" w:rsidRPr="00A26481" w:rsidRDefault="00A26481" w:rsidP="003B3201">
            <w:pPr>
              <w:pStyle w:val="27"/>
            </w:pPr>
            <w:r w:rsidRPr="00A26481">
              <w:t>2510</w:t>
            </w:r>
          </w:p>
        </w:tc>
        <w:tc>
          <w:tcPr>
            <w:tcW w:w="360" w:type="dxa"/>
            <w:tcBorders>
              <w:top w:val="nil"/>
              <w:left w:val="single" w:sz="8" w:space="0" w:color="auto"/>
              <w:bottom w:val="single" w:sz="4" w:space="0" w:color="auto"/>
              <w:right w:val="nil"/>
            </w:tcBorders>
            <w:shd w:val="clear" w:color="auto" w:fill="auto"/>
            <w:vAlign w:val="center"/>
            <w:hideMark/>
          </w:tcPr>
          <w:p w14:paraId="76BE0EF0" w14:textId="77777777" w:rsidR="00A26481" w:rsidRPr="00A26481" w:rsidRDefault="00A26481" w:rsidP="003B3201">
            <w:pPr>
              <w:pStyle w:val="27"/>
            </w:pPr>
            <w:r w:rsidRPr="00A26481">
              <w:t> </w:t>
            </w:r>
          </w:p>
        </w:tc>
        <w:tc>
          <w:tcPr>
            <w:tcW w:w="1800" w:type="dxa"/>
            <w:gridSpan w:val="10"/>
            <w:tcBorders>
              <w:top w:val="nil"/>
              <w:left w:val="nil"/>
              <w:bottom w:val="single" w:sz="4" w:space="0" w:color="auto"/>
              <w:right w:val="nil"/>
            </w:tcBorders>
            <w:shd w:val="clear" w:color="auto" w:fill="auto"/>
            <w:vAlign w:val="center"/>
            <w:hideMark/>
          </w:tcPr>
          <w:p w14:paraId="744FFD6D" w14:textId="77777777" w:rsidR="00A26481" w:rsidRPr="00A26481" w:rsidRDefault="00A26481" w:rsidP="003B3201">
            <w:pPr>
              <w:pStyle w:val="27"/>
            </w:pPr>
            <w:r w:rsidRPr="00A26481">
              <w:t>-</w:t>
            </w:r>
          </w:p>
        </w:tc>
        <w:tc>
          <w:tcPr>
            <w:tcW w:w="360" w:type="dxa"/>
            <w:gridSpan w:val="2"/>
            <w:tcBorders>
              <w:top w:val="nil"/>
              <w:left w:val="nil"/>
              <w:bottom w:val="single" w:sz="4" w:space="0" w:color="auto"/>
              <w:right w:val="single" w:sz="4" w:space="0" w:color="auto"/>
            </w:tcBorders>
            <w:shd w:val="clear" w:color="auto" w:fill="auto"/>
            <w:vAlign w:val="center"/>
            <w:hideMark/>
          </w:tcPr>
          <w:p w14:paraId="3BBA42B2" w14:textId="77777777" w:rsidR="00A26481" w:rsidRPr="00A26481" w:rsidRDefault="00A26481" w:rsidP="003B3201">
            <w:pPr>
              <w:pStyle w:val="27"/>
            </w:pPr>
            <w:r w:rsidRPr="00A26481">
              <w:t> </w:t>
            </w:r>
          </w:p>
        </w:tc>
        <w:tc>
          <w:tcPr>
            <w:tcW w:w="360" w:type="dxa"/>
            <w:gridSpan w:val="2"/>
            <w:tcBorders>
              <w:top w:val="nil"/>
              <w:left w:val="nil"/>
              <w:bottom w:val="single" w:sz="4" w:space="0" w:color="auto"/>
              <w:right w:val="nil"/>
            </w:tcBorders>
            <w:shd w:val="clear" w:color="auto" w:fill="auto"/>
            <w:vAlign w:val="center"/>
            <w:hideMark/>
          </w:tcPr>
          <w:p w14:paraId="739D897E" w14:textId="77777777" w:rsidR="00A26481" w:rsidRPr="00A26481" w:rsidRDefault="00A26481" w:rsidP="003B3201">
            <w:pPr>
              <w:pStyle w:val="27"/>
            </w:pPr>
            <w:r w:rsidRPr="00A26481">
              <w:t> </w:t>
            </w:r>
          </w:p>
        </w:tc>
        <w:tc>
          <w:tcPr>
            <w:tcW w:w="1800" w:type="dxa"/>
            <w:gridSpan w:val="5"/>
            <w:tcBorders>
              <w:top w:val="nil"/>
              <w:left w:val="nil"/>
              <w:bottom w:val="single" w:sz="4" w:space="0" w:color="auto"/>
              <w:right w:val="nil"/>
            </w:tcBorders>
            <w:shd w:val="clear" w:color="auto" w:fill="auto"/>
            <w:vAlign w:val="center"/>
            <w:hideMark/>
          </w:tcPr>
          <w:p w14:paraId="7DB09703" w14:textId="77777777" w:rsidR="00A26481" w:rsidRPr="00A26481" w:rsidRDefault="00A26481" w:rsidP="003B3201">
            <w:pPr>
              <w:pStyle w:val="27"/>
            </w:pPr>
            <w:r w:rsidRPr="00A26481">
              <w:t>(799)</w:t>
            </w:r>
          </w:p>
        </w:tc>
        <w:tc>
          <w:tcPr>
            <w:tcW w:w="916" w:type="dxa"/>
            <w:gridSpan w:val="3"/>
            <w:tcBorders>
              <w:top w:val="nil"/>
              <w:left w:val="nil"/>
              <w:bottom w:val="single" w:sz="4" w:space="0" w:color="auto"/>
              <w:right w:val="single" w:sz="8" w:space="0" w:color="auto"/>
            </w:tcBorders>
            <w:shd w:val="clear" w:color="auto" w:fill="auto"/>
            <w:vAlign w:val="center"/>
            <w:hideMark/>
          </w:tcPr>
          <w:p w14:paraId="7A9E522F" w14:textId="77777777" w:rsidR="00A26481" w:rsidRPr="00A26481" w:rsidRDefault="00A26481" w:rsidP="003B3201">
            <w:pPr>
              <w:pStyle w:val="27"/>
            </w:pPr>
            <w:r w:rsidRPr="00A26481">
              <w:t> </w:t>
            </w:r>
          </w:p>
        </w:tc>
        <w:tc>
          <w:tcPr>
            <w:tcW w:w="940" w:type="dxa"/>
            <w:gridSpan w:val="4"/>
            <w:tcBorders>
              <w:top w:val="nil"/>
              <w:left w:val="nil"/>
              <w:bottom w:val="nil"/>
              <w:right w:val="nil"/>
            </w:tcBorders>
            <w:shd w:val="clear" w:color="auto" w:fill="auto"/>
            <w:noWrap/>
            <w:vAlign w:val="bottom"/>
            <w:hideMark/>
          </w:tcPr>
          <w:p w14:paraId="26C3DE45" w14:textId="77777777" w:rsidR="00A26481" w:rsidRPr="00A26481" w:rsidRDefault="00A26481" w:rsidP="003B3201">
            <w:pPr>
              <w:pStyle w:val="27"/>
            </w:pPr>
          </w:p>
        </w:tc>
        <w:tc>
          <w:tcPr>
            <w:tcW w:w="940" w:type="dxa"/>
            <w:gridSpan w:val="3"/>
            <w:tcBorders>
              <w:top w:val="nil"/>
              <w:left w:val="nil"/>
              <w:bottom w:val="nil"/>
              <w:right w:val="nil"/>
            </w:tcBorders>
            <w:shd w:val="clear" w:color="auto" w:fill="auto"/>
            <w:noWrap/>
            <w:vAlign w:val="bottom"/>
            <w:hideMark/>
          </w:tcPr>
          <w:p w14:paraId="4332C705" w14:textId="77777777" w:rsidR="00A26481" w:rsidRPr="00A26481" w:rsidRDefault="00A26481" w:rsidP="003B3201">
            <w:pPr>
              <w:pStyle w:val="27"/>
            </w:pPr>
          </w:p>
        </w:tc>
      </w:tr>
      <w:tr w:rsidR="00A26481" w:rsidRPr="00A26481" w14:paraId="7443DAD6" w14:textId="77777777" w:rsidTr="00CC7F1A">
        <w:trPr>
          <w:trHeight w:val="507"/>
        </w:trPr>
        <w:tc>
          <w:tcPr>
            <w:tcW w:w="222" w:type="dxa"/>
            <w:tcBorders>
              <w:top w:val="nil"/>
              <w:left w:val="nil"/>
              <w:bottom w:val="nil"/>
              <w:right w:val="nil"/>
            </w:tcBorders>
            <w:shd w:val="clear" w:color="auto" w:fill="auto"/>
            <w:noWrap/>
            <w:vAlign w:val="bottom"/>
            <w:hideMark/>
          </w:tcPr>
          <w:p w14:paraId="2E30E036" w14:textId="77777777" w:rsidR="00A26481" w:rsidRPr="00A26481" w:rsidRDefault="00A26481" w:rsidP="003B3201">
            <w:pPr>
              <w:pStyle w:val="27"/>
            </w:pPr>
          </w:p>
        </w:tc>
        <w:tc>
          <w:tcPr>
            <w:tcW w:w="222" w:type="dxa"/>
            <w:gridSpan w:val="2"/>
            <w:tcBorders>
              <w:top w:val="nil"/>
              <w:left w:val="nil"/>
              <w:bottom w:val="nil"/>
              <w:right w:val="nil"/>
            </w:tcBorders>
            <w:shd w:val="clear" w:color="auto" w:fill="auto"/>
            <w:noWrap/>
            <w:vAlign w:val="bottom"/>
            <w:hideMark/>
          </w:tcPr>
          <w:p w14:paraId="24164326" w14:textId="77777777" w:rsidR="00A26481" w:rsidRPr="00A26481" w:rsidRDefault="00A26481" w:rsidP="003B3201">
            <w:pPr>
              <w:pStyle w:val="27"/>
            </w:pPr>
          </w:p>
        </w:tc>
        <w:tc>
          <w:tcPr>
            <w:tcW w:w="1144" w:type="dxa"/>
            <w:gridSpan w:val="8"/>
            <w:tcBorders>
              <w:top w:val="single" w:sz="4" w:space="0" w:color="auto"/>
              <w:left w:val="single" w:sz="4" w:space="0" w:color="auto"/>
              <w:bottom w:val="single" w:sz="4" w:space="0" w:color="auto"/>
              <w:right w:val="nil"/>
            </w:tcBorders>
            <w:shd w:val="clear" w:color="auto" w:fill="auto"/>
            <w:hideMark/>
          </w:tcPr>
          <w:p w14:paraId="051ABFE2" w14:textId="77777777" w:rsidR="00A26481" w:rsidRPr="00A26481" w:rsidRDefault="00A26481" w:rsidP="003B3201">
            <w:pPr>
              <w:pStyle w:val="27"/>
            </w:pPr>
            <w:r w:rsidRPr="00A26481">
              <w:t>3.12.3.</w:t>
            </w:r>
          </w:p>
        </w:tc>
        <w:tc>
          <w:tcPr>
            <w:tcW w:w="4480" w:type="dxa"/>
            <w:gridSpan w:val="31"/>
            <w:tcBorders>
              <w:top w:val="single" w:sz="4" w:space="0" w:color="auto"/>
              <w:left w:val="single" w:sz="4" w:space="0" w:color="auto"/>
              <w:bottom w:val="single" w:sz="4" w:space="0" w:color="auto"/>
              <w:right w:val="single" w:sz="4" w:space="0" w:color="auto"/>
            </w:tcBorders>
            <w:shd w:val="clear" w:color="auto" w:fill="auto"/>
            <w:hideMark/>
          </w:tcPr>
          <w:p w14:paraId="6E3FE19E" w14:textId="77777777" w:rsidR="00A26481" w:rsidRPr="00A26481" w:rsidRDefault="00A26481" w:rsidP="003B3201">
            <w:pPr>
              <w:pStyle w:val="27"/>
            </w:pPr>
            <w:r w:rsidRPr="00A26481">
              <w:t>Результат от прочих операций, не включаемый в чистую прибыль (убыток) периода</w:t>
            </w:r>
          </w:p>
        </w:tc>
        <w:tc>
          <w:tcPr>
            <w:tcW w:w="798" w:type="dxa"/>
            <w:gridSpan w:val="5"/>
            <w:tcBorders>
              <w:top w:val="single" w:sz="4" w:space="0" w:color="auto"/>
              <w:left w:val="nil"/>
              <w:bottom w:val="single" w:sz="4" w:space="0" w:color="auto"/>
              <w:right w:val="single" w:sz="4" w:space="0" w:color="auto"/>
            </w:tcBorders>
            <w:shd w:val="clear" w:color="auto" w:fill="auto"/>
            <w:vAlign w:val="center"/>
            <w:hideMark/>
          </w:tcPr>
          <w:p w14:paraId="23BF6429" w14:textId="77777777" w:rsidR="00A26481" w:rsidRPr="00A26481" w:rsidRDefault="00A26481" w:rsidP="003B3201">
            <w:pPr>
              <w:pStyle w:val="27"/>
            </w:pPr>
            <w:r w:rsidRPr="00A26481">
              <w:t>2520</w:t>
            </w:r>
          </w:p>
        </w:tc>
        <w:tc>
          <w:tcPr>
            <w:tcW w:w="360" w:type="dxa"/>
            <w:tcBorders>
              <w:top w:val="nil"/>
              <w:left w:val="single" w:sz="8" w:space="0" w:color="auto"/>
              <w:bottom w:val="single" w:sz="4" w:space="0" w:color="auto"/>
              <w:right w:val="nil"/>
            </w:tcBorders>
            <w:shd w:val="clear" w:color="auto" w:fill="auto"/>
            <w:vAlign w:val="center"/>
            <w:hideMark/>
          </w:tcPr>
          <w:p w14:paraId="007232D1" w14:textId="77777777" w:rsidR="00A26481" w:rsidRPr="00A26481" w:rsidRDefault="00A26481" w:rsidP="003B3201">
            <w:pPr>
              <w:pStyle w:val="27"/>
            </w:pPr>
            <w:r w:rsidRPr="00A26481">
              <w:t> </w:t>
            </w:r>
          </w:p>
        </w:tc>
        <w:tc>
          <w:tcPr>
            <w:tcW w:w="1800" w:type="dxa"/>
            <w:gridSpan w:val="10"/>
            <w:tcBorders>
              <w:top w:val="single" w:sz="4" w:space="0" w:color="auto"/>
              <w:left w:val="nil"/>
              <w:bottom w:val="single" w:sz="4" w:space="0" w:color="auto"/>
              <w:right w:val="nil"/>
            </w:tcBorders>
            <w:shd w:val="clear" w:color="auto" w:fill="auto"/>
            <w:vAlign w:val="center"/>
            <w:hideMark/>
          </w:tcPr>
          <w:p w14:paraId="38143F10" w14:textId="77777777" w:rsidR="00A26481" w:rsidRPr="00A26481" w:rsidRDefault="00A26481" w:rsidP="003B3201">
            <w:pPr>
              <w:pStyle w:val="27"/>
            </w:pPr>
            <w:r w:rsidRPr="00A26481">
              <w:t>27054</w:t>
            </w:r>
          </w:p>
        </w:tc>
        <w:tc>
          <w:tcPr>
            <w:tcW w:w="360" w:type="dxa"/>
            <w:gridSpan w:val="2"/>
            <w:tcBorders>
              <w:top w:val="nil"/>
              <w:left w:val="nil"/>
              <w:bottom w:val="single" w:sz="4" w:space="0" w:color="auto"/>
              <w:right w:val="single" w:sz="4" w:space="0" w:color="auto"/>
            </w:tcBorders>
            <w:shd w:val="clear" w:color="auto" w:fill="auto"/>
            <w:vAlign w:val="center"/>
            <w:hideMark/>
          </w:tcPr>
          <w:p w14:paraId="7BC4190F" w14:textId="77777777" w:rsidR="00A26481" w:rsidRPr="00A26481" w:rsidRDefault="00A26481" w:rsidP="003B3201">
            <w:pPr>
              <w:pStyle w:val="27"/>
            </w:pPr>
            <w:r w:rsidRPr="00A26481">
              <w:t> </w:t>
            </w:r>
          </w:p>
        </w:tc>
        <w:tc>
          <w:tcPr>
            <w:tcW w:w="360" w:type="dxa"/>
            <w:gridSpan w:val="2"/>
            <w:tcBorders>
              <w:top w:val="nil"/>
              <w:left w:val="nil"/>
              <w:bottom w:val="single" w:sz="4" w:space="0" w:color="auto"/>
              <w:right w:val="nil"/>
            </w:tcBorders>
            <w:shd w:val="clear" w:color="auto" w:fill="auto"/>
            <w:vAlign w:val="center"/>
            <w:hideMark/>
          </w:tcPr>
          <w:p w14:paraId="2D024E5C" w14:textId="77777777" w:rsidR="00A26481" w:rsidRPr="00A26481" w:rsidRDefault="00A26481" w:rsidP="003B3201">
            <w:pPr>
              <w:pStyle w:val="27"/>
            </w:pPr>
            <w:r w:rsidRPr="00A26481">
              <w:t> </w:t>
            </w:r>
          </w:p>
        </w:tc>
        <w:tc>
          <w:tcPr>
            <w:tcW w:w="1800" w:type="dxa"/>
            <w:gridSpan w:val="5"/>
            <w:tcBorders>
              <w:top w:val="single" w:sz="4" w:space="0" w:color="auto"/>
              <w:left w:val="nil"/>
              <w:bottom w:val="single" w:sz="4" w:space="0" w:color="auto"/>
              <w:right w:val="nil"/>
            </w:tcBorders>
            <w:shd w:val="clear" w:color="auto" w:fill="auto"/>
            <w:vAlign w:val="center"/>
            <w:hideMark/>
          </w:tcPr>
          <w:p w14:paraId="4C84E747" w14:textId="77777777" w:rsidR="00A26481" w:rsidRPr="00A26481" w:rsidRDefault="00A26481" w:rsidP="003B3201">
            <w:pPr>
              <w:pStyle w:val="27"/>
            </w:pPr>
            <w:r w:rsidRPr="00A26481">
              <w:t>205</w:t>
            </w:r>
          </w:p>
        </w:tc>
        <w:tc>
          <w:tcPr>
            <w:tcW w:w="916" w:type="dxa"/>
            <w:gridSpan w:val="3"/>
            <w:tcBorders>
              <w:top w:val="nil"/>
              <w:left w:val="nil"/>
              <w:bottom w:val="single" w:sz="4" w:space="0" w:color="auto"/>
              <w:right w:val="single" w:sz="8" w:space="0" w:color="auto"/>
            </w:tcBorders>
            <w:shd w:val="clear" w:color="auto" w:fill="auto"/>
            <w:vAlign w:val="center"/>
            <w:hideMark/>
          </w:tcPr>
          <w:p w14:paraId="21A9700D" w14:textId="77777777" w:rsidR="00A26481" w:rsidRPr="00A26481" w:rsidRDefault="00A26481" w:rsidP="003B3201">
            <w:pPr>
              <w:pStyle w:val="27"/>
            </w:pPr>
            <w:r w:rsidRPr="00A26481">
              <w:t> </w:t>
            </w:r>
          </w:p>
        </w:tc>
        <w:tc>
          <w:tcPr>
            <w:tcW w:w="940" w:type="dxa"/>
            <w:gridSpan w:val="4"/>
            <w:tcBorders>
              <w:top w:val="nil"/>
              <w:left w:val="nil"/>
              <w:bottom w:val="nil"/>
              <w:right w:val="nil"/>
            </w:tcBorders>
            <w:shd w:val="clear" w:color="auto" w:fill="auto"/>
            <w:noWrap/>
            <w:vAlign w:val="bottom"/>
            <w:hideMark/>
          </w:tcPr>
          <w:p w14:paraId="7C3C73B7" w14:textId="77777777" w:rsidR="00A26481" w:rsidRPr="00A26481" w:rsidRDefault="00A26481" w:rsidP="003B3201">
            <w:pPr>
              <w:pStyle w:val="27"/>
            </w:pPr>
          </w:p>
        </w:tc>
        <w:tc>
          <w:tcPr>
            <w:tcW w:w="940" w:type="dxa"/>
            <w:gridSpan w:val="3"/>
            <w:tcBorders>
              <w:top w:val="nil"/>
              <w:left w:val="nil"/>
              <w:bottom w:val="nil"/>
              <w:right w:val="nil"/>
            </w:tcBorders>
            <w:shd w:val="clear" w:color="auto" w:fill="auto"/>
            <w:noWrap/>
            <w:vAlign w:val="bottom"/>
            <w:hideMark/>
          </w:tcPr>
          <w:p w14:paraId="3630413F" w14:textId="77777777" w:rsidR="00A26481" w:rsidRPr="00A26481" w:rsidRDefault="00A26481" w:rsidP="003B3201">
            <w:pPr>
              <w:pStyle w:val="27"/>
            </w:pPr>
          </w:p>
        </w:tc>
      </w:tr>
      <w:tr w:rsidR="00A26481" w:rsidRPr="00A26481" w14:paraId="5B158419" w14:textId="77777777" w:rsidTr="00CC7F1A">
        <w:trPr>
          <w:trHeight w:val="267"/>
        </w:trPr>
        <w:tc>
          <w:tcPr>
            <w:tcW w:w="222" w:type="dxa"/>
            <w:tcBorders>
              <w:top w:val="nil"/>
              <w:left w:val="nil"/>
              <w:bottom w:val="nil"/>
              <w:right w:val="nil"/>
            </w:tcBorders>
            <w:shd w:val="clear" w:color="auto" w:fill="auto"/>
            <w:noWrap/>
            <w:vAlign w:val="bottom"/>
            <w:hideMark/>
          </w:tcPr>
          <w:p w14:paraId="6A2F327C" w14:textId="77777777" w:rsidR="00A26481" w:rsidRPr="00A26481" w:rsidRDefault="00A26481" w:rsidP="003B3201">
            <w:pPr>
              <w:pStyle w:val="27"/>
            </w:pPr>
          </w:p>
        </w:tc>
        <w:tc>
          <w:tcPr>
            <w:tcW w:w="222" w:type="dxa"/>
            <w:gridSpan w:val="2"/>
            <w:tcBorders>
              <w:top w:val="nil"/>
              <w:left w:val="nil"/>
              <w:bottom w:val="nil"/>
              <w:right w:val="nil"/>
            </w:tcBorders>
            <w:shd w:val="clear" w:color="auto" w:fill="auto"/>
            <w:noWrap/>
            <w:vAlign w:val="bottom"/>
            <w:hideMark/>
          </w:tcPr>
          <w:p w14:paraId="2FB0AADF" w14:textId="77777777" w:rsidR="00A26481" w:rsidRPr="00A26481" w:rsidRDefault="00A26481" w:rsidP="003B3201">
            <w:pPr>
              <w:pStyle w:val="27"/>
            </w:pPr>
          </w:p>
        </w:tc>
        <w:tc>
          <w:tcPr>
            <w:tcW w:w="1144" w:type="dxa"/>
            <w:gridSpan w:val="8"/>
            <w:tcBorders>
              <w:top w:val="single" w:sz="4" w:space="0" w:color="auto"/>
              <w:left w:val="single" w:sz="4" w:space="0" w:color="auto"/>
              <w:bottom w:val="single" w:sz="4" w:space="0" w:color="auto"/>
              <w:right w:val="nil"/>
            </w:tcBorders>
            <w:shd w:val="clear" w:color="auto" w:fill="auto"/>
            <w:hideMark/>
          </w:tcPr>
          <w:p w14:paraId="2797EF1A" w14:textId="77777777" w:rsidR="00A26481" w:rsidRPr="00A26481" w:rsidRDefault="00A26481" w:rsidP="003B3201">
            <w:pPr>
              <w:pStyle w:val="27"/>
            </w:pPr>
            <w:r w:rsidRPr="00A26481">
              <w:t> </w:t>
            </w:r>
          </w:p>
        </w:tc>
        <w:tc>
          <w:tcPr>
            <w:tcW w:w="4480" w:type="dxa"/>
            <w:gridSpan w:val="31"/>
            <w:tcBorders>
              <w:top w:val="single" w:sz="4" w:space="0" w:color="auto"/>
              <w:left w:val="single" w:sz="4" w:space="0" w:color="auto"/>
              <w:bottom w:val="single" w:sz="4" w:space="0" w:color="auto"/>
              <w:right w:val="single" w:sz="4" w:space="0" w:color="auto"/>
            </w:tcBorders>
            <w:shd w:val="clear" w:color="auto" w:fill="auto"/>
            <w:hideMark/>
          </w:tcPr>
          <w:p w14:paraId="0ABC73DE" w14:textId="77777777" w:rsidR="00A26481" w:rsidRPr="00A26481" w:rsidRDefault="00A26481" w:rsidP="003B3201">
            <w:pPr>
              <w:pStyle w:val="27"/>
            </w:pPr>
            <w:r w:rsidRPr="00A26481">
              <w:t>Совокупный финансовый результат периода</w:t>
            </w:r>
          </w:p>
        </w:tc>
        <w:tc>
          <w:tcPr>
            <w:tcW w:w="798" w:type="dxa"/>
            <w:gridSpan w:val="5"/>
            <w:tcBorders>
              <w:top w:val="single" w:sz="4" w:space="0" w:color="auto"/>
              <w:left w:val="nil"/>
              <w:bottom w:val="single" w:sz="4" w:space="0" w:color="auto"/>
              <w:right w:val="single" w:sz="4" w:space="0" w:color="auto"/>
            </w:tcBorders>
            <w:shd w:val="clear" w:color="auto" w:fill="auto"/>
            <w:vAlign w:val="center"/>
            <w:hideMark/>
          </w:tcPr>
          <w:p w14:paraId="7AB5C0B2" w14:textId="77777777" w:rsidR="00A26481" w:rsidRPr="00A26481" w:rsidRDefault="00A26481" w:rsidP="003B3201">
            <w:pPr>
              <w:pStyle w:val="27"/>
            </w:pPr>
            <w:r w:rsidRPr="00A26481">
              <w:t>2500</w:t>
            </w:r>
          </w:p>
        </w:tc>
        <w:tc>
          <w:tcPr>
            <w:tcW w:w="360" w:type="dxa"/>
            <w:tcBorders>
              <w:top w:val="nil"/>
              <w:left w:val="single" w:sz="8" w:space="0" w:color="auto"/>
              <w:bottom w:val="single" w:sz="4" w:space="0" w:color="auto"/>
              <w:right w:val="nil"/>
            </w:tcBorders>
            <w:shd w:val="clear" w:color="auto" w:fill="auto"/>
            <w:vAlign w:val="center"/>
            <w:hideMark/>
          </w:tcPr>
          <w:p w14:paraId="29AE5D95" w14:textId="77777777" w:rsidR="00A26481" w:rsidRPr="00A26481" w:rsidRDefault="00A26481" w:rsidP="003B3201">
            <w:pPr>
              <w:pStyle w:val="27"/>
            </w:pPr>
            <w:r w:rsidRPr="00A26481">
              <w:t> </w:t>
            </w:r>
          </w:p>
        </w:tc>
        <w:tc>
          <w:tcPr>
            <w:tcW w:w="1800" w:type="dxa"/>
            <w:gridSpan w:val="10"/>
            <w:tcBorders>
              <w:top w:val="single" w:sz="4" w:space="0" w:color="auto"/>
              <w:left w:val="nil"/>
              <w:bottom w:val="single" w:sz="4" w:space="0" w:color="auto"/>
              <w:right w:val="nil"/>
            </w:tcBorders>
            <w:shd w:val="clear" w:color="auto" w:fill="auto"/>
            <w:vAlign w:val="center"/>
            <w:hideMark/>
          </w:tcPr>
          <w:p w14:paraId="2148ECC8" w14:textId="77777777" w:rsidR="00A26481" w:rsidRPr="00A26481" w:rsidRDefault="00A26481" w:rsidP="003B3201">
            <w:pPr>
              <w:pStyle w:val="27"/>
            </w:pPr>
            <w:r w:rsidRPr="00A26481">
              <w:t>3971073</w:t>
            </w:r>
          </w:p>
        </w:tc>
        <w:tc>
          <w:tcPr>
            <w:tcW w:w="360" w:type="dxa"/>
            <w:gridSpan w:val="2"/>
            <w:tcBorders>
              <w:top w:val="nil"/>
              <w:left w:val="nil"/>
              <w:bottom w:val="single" w:sz="4" w:space="0" w:color="auto"/>
              <w:right w:val="single" w:sz="4" w:space="0" w:color="auto"/>
            </w:tcBorders>
            <w:shd w:val="clear" w:color="auto" w:fill="auto"/>
            <w:vAlign w:val="center"/>
            <w:hideMark/>
          </w:tcPr>
          <w:p w14:paraId="05B06B5C" w14:textId="77777777" w:rsidR="00A26481" w:rsidRPr="00A26481" w:rsidRDefault="00A26481" w:rsidP="003B3201">
            <w:pPr>
              <w:pStyle w:val="27"/>
            </w:pPr>
            <w:r w:rsidRPr="00A26481">
              <w:t> </w:t>
            </w:r>
          </w:p>
        </w:tc>
        <w:tc>
          <w:tcPr>
            <w:tcW w:w="360" w:type="dxa"/>
            <w:gridSpan w:val="2"/>
            <w:tcBorders>
              <w:top w:val="nil"/>
              <w:left w:val="nil"/>
              <w:bottom w:val="single" w:sz="4" w:space="0" w:color="auto"/>
              <w:right w:val="nil"/>
            </w:tcBorders>
            <w:shd w:val="clear" w:color="auto" w:fill="auto"/>
            <w:vAlign w:val="center"/>
            <w:hideMark/>
          </w:tcPr>
          <w:p w14:paraId="5C134C76" w14:textId="77777777" w:rsidR="00A26481" w:rsidRPr="00A26481" w:rsidRDefault="00A26481" w:rsidP="003B3201">
            <w:pPr>
              <w:pStyle w:val="27"/>
            </w:pPr>
            <w:r w:rsidRPr="00A26481">
              <w:t> </w:t>
            </w:r>
          </w:p>
        </w:tc>
        <w:tc>
          <w:tcPr>
            <w:tcW w:w="1800" w:type="dxa"/>
            <w:gridSpan w:val="5"/>
            <w:tcBorders>
              <w:top w:val="single" w:sz="4" w:space="0" w:color="auto"/>
              <w:left w:val="nil"/>
              <w:bottom w:val="single" w:sz="4" w:space="0" w:color="auto"/>
              <w:right w:val="nil"/>
            </w:tcBorders>
            <w:shd w:val="clear" w:color="auto" w:fill="auto"/>
            <w:vAlign w:val="center"/>
            <w:hideMark/>
          </w:tcPr>
          <w:p w14:paraId="6B6932DE" w14:textId="77777777" w:rsidR="00A26481" w:rsidRPr="00A26481" w:rsidRDefault="00A26481" w:rsidP="003B3201">
            <w:pPr>
              <w:pStyle w:val="27"/>
            </w:pPr>
            <w:r w:rsidRPr="00A26481">
              <w:t>4527531</w:t>
            </w:r>
          </w:p>
        </w:tc>
        <w:tc>
          <w:tcPr>
            <w:tcW w:w="916" w:type="dxa"/>
            <w:gridSpan w:val="3"/>
            <w:tcBorders>
              <w:top w:val="nil"/>
              <w:left w:val="nil"/>
              <w:bottom w:val="single" w:sz="4" w:space="0" w:color="auto"/>
              <w:right w:val="single" w:sz="8" w:space="0" w:color="auto"/>
            </w:tcBorders>
            <w:shd w:val="clear" w:color="auto" w:fill="auto"/>
            <w:vAlign w:val="center"/>
            <w:hideMark/>
          </w:tcPr>
          <w:p w14:paraId="3DD14CFC" w14:textId="77777777" w:rsidR="00A26481" w:rsidRPr="00A26481" w:rsidRDefault="00A26481" w:rsidP="003B3201">
            <w:pPr>
              <w:pStyle w:val="27"/>
            </w:pPr>
            <w:r w:rsidRPr="00A26481">
              <w:t> </w:t>
            </w:r>
          </w:p>
        </w:tc>
        <w:tc>
          <w:tcPr>
            <w:tcW w:w="940" w:type="dxa"/>
            <w:gridSpan w:val="4"/>
            <w:tcBorders>
              <w:top w:val="nil"/>
              <w:left w:val="nil"/>
              <w:bottom w:val="nil"/>
              <w:right w:val="nil"/>
            </w:tcBorders>
            <w:shd w:val="clear" w:color="auto" w:fill="auto"/>
            <w:noWrap/>
            <w:vAlign w:val="bottom"/>
            <w:hideMark/>
          </w:tcPr>
          <w:p w14:paraId="21832D66" w14:textId="77777777" w:rsidR="00A26481" w:rsidRPr="00A26481" w:rsidRDefault="00A26481" w:rsidP="003B3201">
            <w:pPr>
              <w:pStyle w:val="27"/>
            </w:pPr>
          </w:p>
        </w:tc>
        <w:tc>
          <w:tcPr>
            <w:tcW w:w="940" w:type="dxa"/>
            <w:gridSpan w:val="3"/>
            <w:tcBorders>
              <w:top w:val="nil"/>
              <w:left w:val="nil"/>
              <w:bottom w:val="nil"/>
              <w:right w:val="nil"/>
            </w:tcBorders>
            <w:shd w:val="clear" w:color="auto" w:fill="auto"/>
            <w:noWrap/>
            <w:vAlign w:val="bottom"/>
            <w:hideMark/>
          </w:tcPr>
          <w:p w14:paraId="40717154" w14:textId="77777777" w:rsidR="00A26481" w:rsidRPr="00A26481" w:rsidRDefault="00A26481" w:rsidP="003B3201">
            <w:pPr>
              <w:pStyle w:val="27"/>
            </w:pPr>
          </w:p>
        </w:tc>
      </w:tr>
      <w:tr w:rsidR="00A26481" w:rsidRPr="00A26481" w14:paraId="74BB5CDF" w14:textId="77777777" w:rsidTr="00CC7F1A">
        <w:trPr>
          <w:trHeight w:val="267"/>
        </w:trPr>
        <w:tc>
          <w:tcPr>
            <w:tcW w:w="222" w:type="dxa"/>
            <w:tcBorders>
              <w:top w:val="nil"/>
              <w:left w:val="nil"/>
              <w:bottom w:val="nil"/>
              <w:right w:val="nil"/>
            </w:tcBorders>
            <w:shd w:val="clear" w:color="auto" w:fill="auto"/>
            <w:noWrap/>
            <w:vAlign w:val="bottom"/>
            <w:hideMark/>
          </w:tcPr>
          <w:p w14:paraId="63799217" w14:textId="77777777" w:rsidR="00A26481" w:rsidRPr="00A26481" w:rsidRDefault="00A26481" w:rsidP="003B3201">
            <w:pPr>
              <w:pStyle w:val="27"/>
            </w:pPr>
          </w:p>
        </w:tc>
        <w:tc>
          <w:tcPr>
            <w:tcW w:w="222" w:type="dxa"/>
            <w:gridSpan w:val="2"/>
            <w:tcBorders>
              <w:top w:val="nil"/>
              <w:left w:val="nil"/>
              <w:bottom w:val="nil"/>
              <w:right w:val="nil"/>
            </w:tcBorders>
            <w:shd w:val="clear" w:color="auto" w:fill="auto"/>
            <w:noWrap/>
            <w:vAlign w:val="bottom"/>
            <w:hideMark/>
          </w:tcPr>
          <w:p w14:paraId="49E6627C" w14:textId="77777777" w:rsidR="00A26481" w:rsidRPr="00A26481" w:rsidRDefault="00A26481" w:rsidP="003B3201">
            <w:pPr>
              <w:pStyle w:val="27"/>
            </w:pPr>
          </w:p>
        </w:tc>
        <w:tc>
          <w:tcPr>
            <w:tcW w:w="1144" w:type="dxa"/>
            <w:gridSpan w:val="8"/>
            <w:tcBorders>
              <w:top w:val="single" w:sz="4" w:space="0" w:color="auto"/>
              <w:left w:val="single" w:sz="4" w:space="0" w:color="auto"/>
              <w:bottom w:val="single" w:sz="4" w:space="0" w:color="auto"/>
              <w:right w:val="nil"/>
            </w:tcBorders>
            <w:shd w:val="clear" w:color="auto" w:fill="auto"/>
            <w:hideMark/>
          </w:tcPr>
          <w:p w14:paraId="265CF8A1" w14:textId="77777777" w:rsidR="00A26481" w:rsidRPr="00A26481" w:rsidRDefault="00A26481" w:rsidP="003B3201">
            <w:pPr>
              <w:pStyle w:val="27"/>
            </w:pPr>
            <w:r w:rsidRPr="00A26481">
              <w:t>3.24.</w:t>
            </w:r>
          </w:p>
        </w:tc>
        <w:tc>
          <w:tcPr>
            <w:tcW w:w="4480" w:type="dxa"/>
            <w:gridSpan w:val="31"/>
            <w:tcBorders>
              <w:top w:val="single" w:sz="4" w:space="0" w:color="auto"/>
              <w:left w:val="single" w:sz="4" w:space="0" w:color="auto"/>
              <w:bottom w:val="single" w:sz="4" w:space="0" w:color="auto"/>
              <w:right w:val="single" w:sz="4" w:space="0" w:color="auto"/>
            </w:tcBorders>
            <w:shd w:val="clear" w:color="auto" w:fill="auto"/>
            <w:hideMark/>
          </w:tcPr>
          <w:p w14:paraId="57BAFA33" w14:textId="77777777" w:rsidR="00A26481" w:rsidRPr="00A26481" w:rsidRDefault="00A26481" w:rsidP="003B3201">
            <w:pPr>
              <w:pStyle w:val="27"/>
            </w:pPr>
            <w:r w:rsidRPr="00A26481">
              <w:t>Базовая прибыль (убыток) на акцию</w:t>
            </w:r>
          </w:p>
        </w:tc>
        <w:tc>
          <w:tcPr>
            <w:tcW w:w="798" w:type="dxa"/>
            <w:gridSpan w:val="5"/>
            <w:tcBorders>
              <w:top w:val="single" w:sz="4" w:space="0" w:color="auto"/>
              <w:left w:val="nil"/>
              <w:bottom w:val="single" w:sz="4" w:space="0" w:color="auto"/>
              <w:right w:val="single" w:sz="4" w:space="0" w:color="auto"/>
            </w:tcBorders>
            <w:shd w:val="clear" w:color="auto" w:fill="auto"/>
            <w:vAlign w:val="center"/>
            <w:hideMark/>
          </w:tcPr>
          <w:p w14:paraId="3B1D5BD5" w14:textId="77777777" w:rsidR="00A26481" w:rsidRPr="00A26481" w:rsidRDefault="00A26481" w:rsidP="003B3201">
            <w:pPr>
              <w:pStyle w:val="27"/>
            </w:pPr>
            <w:r w:rsidRPr="00A26481">
              <w:t>2900</w:t>
            </w:r>
          </w:p>
        </w:tc>
        <w:tc>
          <w:tcPr>
            <w:tcW w:w="360" w:type="dxa"/>
            <w:tcBorders>
              <w:top w:val="nil"/>
              <w:left w:val="single" w:sz="8" w:space="0" w:color="auto"/>
              <w:bottom w:val="single" w:sz="4" w:space="0" w:color="auto"/>
              <w:right w:val="nil"/>
            </w:tcBorders>
            <w:shd w:val="clear" w:color="auto" w:fill="auto"/>
            <w:vAlign w:val="center"/>
            <w:hideMark/>
          </w:tcPr>
          <w:p w14:paraId="7058C408" w14:textId="77777777" w:rsidR="00A26481" w:rsidRPr="00A26481" w:rsidRDefault="00A26481" w:rsidP="003B3201">
            <w:pPr>
              <w:pStyle w:val="27"/>
            </w:pPr>
            <w:r w:rsidRPr="00A26481">
              <w:t> </w:t>
            </w:r>
          </w:p>
        </w:tc>
        <w:tc>
          <w:tcPr>
            <w:tcW w:w="1800" w:type="dxa"/>
            <w:gridSpan w:val="10"/>
            <w:tcBorders>
              <w:top w:val="single" w:sz="4" w:space="0" w:color="auto"/>
              <w:left w:val="nil"/>
              <w:bottom w:val="single" w:sz="4" w:space="0" w:color="auto"/>
              <w:right w:val="nil"/>
            </w:tcBorders>
            <w:shd w:val="clear" w:color="auto" w:fill="auto"/>
            <w:vAlign w:val="center"/>
            <w:hideMark/>
          </w:tcPr>
          <w:p w14:paraId="186555F4" w14:textId="77777777" w:rsidR="00A26481" w:rsidRPr="00A26481" w:rsidRDefault="00A26481" w:rsidP="003B3201">
            <w:pPr>
              <w:pStyle w:val="27"/>
            </w:pPr>
            <w:r w:rsidRPr="00A26481">
              <w:t>0,284</w:t>
            </w:r>
          </w:p>
        </w:tc>
        <w:tc>
          <w:tcPr>
            <w:tcW w:w="360" w:type="dxa"/>
            <w:gridSpan w:val="2"/>
            <w:tcBorders>
              <w:top w:val="nil"/>
              <w:left w:val="nil"/>
              <w:bottom w:val="single" w:sz="4" w:space="0" w:color="auto"/>
              <w:right w:val="single" w:sz="4" w:space="0" w:color="auto"/>
            </w:tcBorders>
            <w:shd w:val="clear" w:color="auto" w:fill="auto"/>
            <w:vAlign w:val="center"/>
            <w:hideMark/>
          </w:tcPr>
          <w:p w14:paraId="029F2C9D" w14:textId="77777777" w:rsidR="00A26481" w:rsidRPr="00A26481" w:rsidRDefault="00A26481" w:rsidP="003B3201">
            <w:pPr>
              <w:pStyle w:val="27"/>
            </w:pPr>
            <w:r w:rsidRPr="00A26481">
              <w:t> </w:t>
            </w:r>
          </w:p>
        </w:tc>
        <w:tc>
          <w:tcPr>
            <w:tcW w:w="360" w:type="dxa"/>
            <w:gridSpan w:val="2"/>
            <w:tcBorders>
              <w:top w:val="nil"/>
              <w:left w:val="nil"/>
              <w:bottom w:val="single" w:sz="4" w:space="0" w:color="auto"/>
              <w:right w:val="nil"/>
            </w:tcBorders>
            <w:shd w:val="clear" w:color="auto" w:fill="auto"/>
            <w:vAlign w:val="center"/>
            <w:hideMark/>
          </w:tcPr>
          <w:p w14:paraId="2F7F34A4" w14:textId="77777777" w:rsidR="00A26481" w:rsidRPr="00A26481" w:rsidRDefault="00A26481" w:rsidP="003B3201">
            <w:pPr>
              <w:pStyle w:val="27"/>
            </w:pPr>
            <w:r w:rsidRPr="00A26481">
              <w:t> </w:t>
            </w:r>
          </w:p>
        </w:tc>
        <w:tc>
          <w:tcPr>
            <w:tcW w:w="1800" w:type="dxa"/>
            <w:gridSpan w:val="5"/>
            <w:tcBorders>
              <w:top w:val="single" w:sz="4" w:space="0" w:color="auto"/>
              <w:left w:val="nil"/>
              <w:bottom w:val="single" w:sz="4" w:space="0" w:color="auto"/>
              <w:right w:val="nil"/>
            </w:tcBorders>
            <w:shd w:val="clear" w:color="auto" w:fill="auto"/>
            <w:vAlign w:val="center"/>
            <w:hideMark/>
          </w:tcPr>
          <w:p w14:paraId="3E13347F" w14:textId="77777777" w:rsidR="00A26481" w:rsidRPr="00A26481" w:rsidRDefault="00A26481" w:rsidP="003B3201">
            <w:pPr>
              <w:pStyle w:val="27"/>
            </w:pPr>
            <w:r w:rsidRPr="00A26481">
              <w:t>0,326</w:t>
            </w:r>
          </w:p>
        </w:tc>
        <w:tc>
          <w:tcPr>
            <w:tcW w:w="916" w:type="dxa"/>
            <w:gridSpan w:val="3"/>
            <w:tcBorders>
              <w:top w:val="nil"/>
              <w:left w:val="nil"/>
              <w:bottom w:val="single" w:sz="4" w:space="0" w:color="auto"/>
              <w:right w:val="single" w:sz="8" w:space="0" w:color="auto"/>
            </w:tcBorders>
            <w:shd w:val="clear" w:color="auto" w:fill="auto"/>
            <w:vAlign w:val="center"/>
            <w:hideMark/>
          </w:tcPr>
          <w:p w14:paraId="01D1D078" w14:textId="77777777" w:rsidR="00A26481" w:rsidRPr="00A26481" w:rsidRDefault="00A26481" w:rsidP="003B3201">
            <w:pPr>
              <w:pStyle w:val="27"/>
            </w:pPr>
            <w:r w:rsidRPr="00A26481">
              <w:t> </w:t>
            </w:r>
          </w:p>
        </w:tc>
        <w:tc>
          <w:tcPr>
            <w:tcW w:w="940" w:type="dxa"/>
            <w:gridSpan w:val="4"/>
            <w:tcBorders>
              <w:top w:val="nil"/>
              <w:left w:val="nil"/>
              <w:bottom w:val="nil"/>
              <w:right w:val="nil"/>
            </w:tcBorders>
            <w:shd w:val="clear" w:color="auto" w:fill="auto"/>
            <w:noWrap/>
            <w:vAlign w:val="bottom"/>
            <w:hideMark/>
          </w:tcPr>
          <w:p w14:paraId="69374762" w14:textId="77777777" w:rsidR="00A26481" w:rsidRPr="00A26481" w:rsidRDefault="00A26481" w:rsidP="003B3201">
            <w:pPr>
              <w:pStyle w:val="27"/>
            </w:pPr>
          </w:p>
        </w:tc>
        <w:tc>
          <w:tcPr>
            <w:tcW w:w="940" w:type="dxa"/>
            <w:gridSpan w:val="3"/>
            <w:tcBorders>
              <w:top w:val="nil"/>
              <w:left w:val="nil"/>
              <w:bottom w:val="nil"/>
              <w:right w:val="nil"/>
            </w:tcBorders>
            <w:shd w:val="clear" w:color="auto" w:fill="auto"/>
            <w:noWrap/>
            <w:vAlign w:val="bottom"/>
            <w:hideMark/>
          </w:tcPr>
          <w:p w14:paraId="08BA78DD" w14:textId="77777777" w:rsidR="00A26481" w:rsidRPr="00A26481" w:rsidRDefault="00A26481" w:rsidP="003B3201">
            <w:pPr>
              <w:pStyle w:val="27"/>
            </w:pPr>
          </w:p>
        </w:tc>
      </w:tr>
      <w:tr w:rsidR="00A26481" w:rsidRPr="00A26481" w14:paraId="1F10758A" w14:textId="77777777" w:rsidTr="00CC7F1A">
        <w:trPr>
          <w:trHeight w:val="267"/>
        </w:trPr>
        <w:tc>
          <w:tcPr>
            <w:tcW w:w="222" w:type="dxa"/>
            <w:tcBorders>
              <w:top w:val="nil"/>
              <w:left w:val="nil"/>
              <w:bottom w:val="nil"/>
              <w:right w:val="nil"/>
            </w:tcBorders>
            <w:shd w:val="clear" w:color="auto" w:fill="auto"/>
            <w:noWrap/>
            <w:vAlign w:val="bottom"/>
            <w:hideMark/>
          </w:tcPr>
          <w:p w14:paraId="52E6C5C1" w14:textId="77777777" w:rsidR="00A26481" w:rsidRPr="00A26481" w:rsidRDefault="00A26481" w:rsidP="003B3201">
            <w:pPr>
              <w:pStyle w:val="27"/>
            </w:pPr>
          </w:p>
        </w:tc>
        <w:tc>
          <w:tcPr>
            <w:tcW w:w="222" w:type="dxa"/>
            <w:gridSpan w:val="2"/>
            <w:tcBorders>
              <w:top w:val="nil"/>
              <w:left w:val="nil"/>
              <w:bottom w:val="nil"/>
              <w:right w:val="nil"/>
            </w:tcBorders>
            <w:shd w:val="clear" w:color="auto" w:fill="auto"/>
            <w:noWrap/>
            <w:vAlign w:val="bottom"/>
            <w:hideMark/>
          </w:tcPr>
          <w:p w14:paraId="7A3D68EF" w14:textId="77777777" w:rsidR="00A26481" w:rsidRPr="00A26481" w:rsidRDefault="00A26481" w:rsidP="003B3201">
            <w:pPr>
              <w:pStyle w:val="27"/>
            </w:pPr>
          </w:p>
        </w:tc>
        <w:tc>
          <w:tcPr>
            <w:tcW w:w="1144" w:type="dxa"/>
            <w:gridSpan w:val="8"/>
            <w:tcBorders>
              <w:top w:val="single" w:sz="4" w:space="0" w:color="auto"/>
              <w:left w:val="single" w:sz="4" w:space="0" w:color="auto"/>
              <w:bottom w:val="single" w:sz="4" w:space="0" w:color="auto"/>
              <w:right w:val="nil"/>
            </w:tcBorders>
            <w:shd w:val="clear" w:color="auto" w:fill="auto"/>
            <w:hideMark/>
          </w:tcPr>
          <w:p w14:paraId="20EF8147" w14:textId="77777777" w:rsidR="00A26481" w:rsidRPr="00A26481" w:rsidRDefault="00A26481" w:rsidP="003B3201">
            <w:pPr>
              <w:pStyle w:val="27"/>
            </w:pPr>
            <w:r w:rsidRPr="00A26481">
              <w:t> </w:t>
            </w:r>
          </w:p>
        </w:tc>
        <w:tc>
          <w:tcPr>
            <w:tcW w:w="4480" w:type="dxa"/>
            <w:gridSpan w:val="31"/>
            <w:tcBorders>
              <w:top w:val="single" w:sz="4" w:space="0" w:color="auto"/>
              <w:left w:val="single" w:sz="4" w:space="0" w:color="auto"/>
              <w:bottom w:val="single" w:sz="4" w:space="0" w:color="auto"/>
              <w:right w:val="single" w:sz="4" w:space="0" w:color="auto"/>
            </w:tcBorders>
            <w:shd w:val="clear" w:color="auto" w:fill="auto"/>
            <w:hideMark/>
          </w:tcPr>
          <w:p w14:paraId="1F3F3C5D" w14:textId="77777777" w:rsidR="00A26481" w:rsidRPr="00A26481" w:rsidRDefault="00A26481" w:rsidP="003B3201">
            <w:pPr>
              <w:pStyle w:val="27"/>
            </w:pPr>
            <w:r w:rsidRPr="00A26481">
              <w:t>Разводненная прибыль (убыток) на акцию</w:t>
            </w:r>
          </w:p>
        </w:tc>
        <w:tc>
          <w:tcPr>
            <w:tcW w:w="798" w:type="dxa"/>
            <w:gridSpan w:val="5"/>
            <w:tcBorders>
              <w:top w:val="single" w:sz="4" w:space="0" w:color="auto"/>
              <w:left w:val="nil"/>
              <w:bottom w:val="single" w:sz="4" w:space="0" w:color="auto"/>
              <w:right w:val="single" w:sz="4" w:space="0" w:color="auto"/>
            </w:tcBorders>
            <w:shd w:val="clear" w:color="auto" w:fill="auto"/>
            <w:vAlign w:val="center"/>
            <w:hideMark/>
          </w:tcPr>
          <w:p w14:paraId="57FB7EC5" w14:textId="77777777" w:rsidR="00A26481" w:rsidRPr="00A26481" w:rsidRDefault="00A26481" w:rsidP="003B3201">
            <w:pPr>
              <w:pStyle w:val="27"/>
            </w:pPr>
            <w:r w:rsidRPr="00A26481">
              <w:t>2910</w:t>
            </w:r>
          </w:p>
        </w:tc>
        <w:tc>
          <w:tcPr>
            <w:tcW w:w="360" w:type="dxa"/>
            <w:tcBorders>
              <w:top w:val="nil"/>
              <w:left w:val="single" w:sz="8" w:space="0" w:color="auto"/>
              <w:bottom w:val="single" w:sz="8" w:space="0" w:color="auto"/>
              <w:right w:val="nil"/>
            </w:tcBorders>
            <w:shd w:val="clear" w:color="auto" w:fill="auto"/>
            <w:vAlign w:val="center"/>
            <w:hideMark/>
          </w:tcPr>
          <w:p w14:paraId="663B343D" w14:textId="77777777" w:rsidR="00A26481" w:rsidRPr="00A26481" w:rsidRDefault="00A26481" w:rsidP="003B3201">
            <w:pPr>
              <w:pStyle w:val="27"/>
            </w:pPr>
            <w:r w:rsidRPr="00A26481">
              <w:t> </w:t>
            </w:r>
          </w:p>
        </w:tc>
        <w:tc>
          <w:tcPr>
            <w:tcW w:w="1800" w:type="dxa"/>
            <w:gridSpan w:val="10"/>
            <w:tcBorders>
              <w:top w:val="single" w:sz="4" w:space="0" w:color="auto"/>
              <w:left w:val="nil"/>
              <w:bottom w:val="single" w:sz="8" w:space="0" w:color="auto"/>
              <w:right w:val="nil"/>
            </w:tcBorders>
            <w:shd w:val="clear" w:color="auto" w:fill="auto"/>
            <w:vAlign w:val="center"/>
            <w:hideMark/>
          </w:tcPr>
          <w:p w14:paraId="084FFEDA" w14:textId="77777777" w:rsidR="00A26481" w:rsidRPr="00A26481" w:rsidRDefault="00A26481" w:rsidP="003B3201">
            <w:pPr>
              <w:pStyle w:val="27"/>
            </w:pPr>
            <w:r w:rsidRPr="00A26481">
              <w:t>-</w:t>
            </w:r>
          </w:p>
        </w:tc>
        <w:tc>
          <w:tcPr>
            <w:tcW w:w="360" w:type="dxa"/>
            <w:gridSpan w:val="2"/>
            <w:tcBorders>
              <w:top w:val="nil"/>
              <w:left w:val="nil"/>
              <w:bottom w:val="single" w:sz="8" w:space="0" w:color="auto"/>
              <w:right w:val="single" w:sz="4" w:space="0" w:color="auto"/>
            </w:tcBorders>
            <w:shd w:val="clear" w:color="auto" w:fill="auto"/>
            <w:vAlign w:val="center"/>
            <w:hideMark/>
          </w:tcPr>
          <w:p w14:paraId="7FF099E1" w14:textId="77777777" w:rsidR="00A26481" w:rsidRPr="00A26481" w:rsidRDefault="00A26481" w:rsidP="003B3201">
            <w:pPr>
              <w:pStyle w:val="27"/>
            </w:pPr>
            <w:r w:rsidRPr="00A26481">
              <w:t> </w:t>
            </w:r>
          </w:p>
        </w:tc>
        <w:tc>
          <w:tcPr>
            <w:tcW w:w="360" w:type="dxa"/>
            <w:gridSpan w:val="2"/>
            <w:tcBorders>
              <w:top w:val="nil"/>
              <w:left w:val="nil"/>
              <w:bottom w:val="single" w:sz="8" w:space="0" w:color="auto"/>
              <w:right w:val="nil"/>
            </w:tcBorders>
            <w:shd w:val="clear" w:color="auto" w:fill="auto"/>
            <w:vAlign w:val="center"/>
            <w:hideMark/>
          </w:tcPr>
          <w:p w14:paraId="4C4C3EC7" w14:textId="77777777" w:rsidR="00A26481" w:rsidRPr="00A26481" w:rsidRDefault="00A26481" w:rsidP="003B3201">
            <w:pPr>
              <w:pStyle w:val="27"/>
            </w:pPr>
            <w:r w:rsidRPr="00A26481">
              <w:t> </w:t>
            </w:r>
          </w:p>
        </w:tc>
        <w:tc>
          <w:tcPr>
            <w:tcW w:w="1800" w:type="dxa"/>
            <w:gridSpan w:val="5"/>
            <w:tcBorders>
              <w:top w:val="single" w:sz="4" w:space="0" w:color="auto"/>
              <w:left w:val="nil"/>
              <w:bottom w:val="single" w:sz="8" w:space="0" w:color="auto"/>
              <w:right w:val="nil"/>
            </w:tcBorders>
            <w:shd w:val="clear" w:color="auto" w:fill="auto"/>
            <w:vAlign w:val="center"/>
            <w:hideMark/>
          </w:tcPr>
          <w:p w14:paraId="241143D1" w14:textId="77777777" w:rsidR="00A26481" w:rsidRPr="00A26481" w:rsidRDefault="00A26481" w:rsidP="003B3201">
            <w:pPr>
              <w:pStyle w:val="27"/>
            </w:pPr>
            <w:r w:rsidRPr="00A26481">
              <w:t>-</w:t>
            </w:r>
          </w:p>
        </w:tc>
        <w:tc>
          <w:tcPr>
            <w:tcW w:w="916" w:type="dxa"/>
            <w:gridSpan w:val="3"/>
            <w:tcBorders>
              <w:top w:val="nil"/>
              <w:left w:val="nil"/>
              <w:bottom w:val="single" w:sz="8" w:space="0" w:color="auto"/>
              <w:right w:val="single" w:sz="8" w:space="0" w:color="auto"/>
            </w:tcBorders>
            <w:shd w:val="clear" w:color="auto" w:fill="auto"/>
            <w:vAlign w:val="center"/>
            <w:hideMark/>
          </w:tcPr>
          <w:p w14:paraId="45637581" w14:textId="77777777" w:rsidR="00A26481" w:rsidRPr="00A26481" w:rsidRDefault="00A26481" w:rsidP="003B3201">
            <w:pPr>
              <w:pStyle w:val="27"/>
            </w:pPr>
            <w:r w:rsidRPr="00A26481">
              <w:t> </w:t>
            </w:r>
          </w:p>
        </w:tc>
        <w:tc>
          <w:tcPr>
            <w:tcW w:w="940" w:type="dxa"/>
            <w:gridSpan w:val="4"/>
            <w:tcBorders>
              <w:top w:val="nil"/>
              <w:left w:val="nil"/>
              <w:bottom w:val="nil"/>
              <w:right w:val="nil"/>
            </w:tcBorders>
            <w:shd w:val="clear" w:color="auto" w:fill="auto"/>
            <w:noWrap/>
            <w:vAlign w:val="bottom"/>
            <w:hideMark/>
          </w:tcPr>
          <w:p w14:paraId="139FA1C5" w14:textId="77777777" w:rsidR="00A26481" w:rsidRPr="00A26481" w:rsidRDefault="00A26481" w:rsidP="003B3201">
            <w:pPr>
              <w:pStyle w:val="27"/>
            </w:pPr>
          </w:p>
        </w:tc>
        <w:tc>
          <w:tcPr>
            <w:tcW w:w="940" w:type="dxa"/>
            <w:gridSpan w:val="3"/>
            <w:tcBorders>
              <w:top w:val="nil"/>
              <w:left w:val="nil"/>
              <w:bottom w:val="nil"/>
              <w:right w:val="nil"/>
            </w:tcBorders>
            <w:shd w:val="clear" w:color="auto" w:fill="auto"/>
            <w:noWrap/>
            <w:vAlign w:val="bottom"/>
            <w:hideMark/>
          </w:tcPr>
          <w:p w14:paraId="6E0DB61D" w14:textId="77777777" w:rsidR="00A26481" w:rsidRPr="00A26481" w:rsidRDefault="00A26481" w:rsidP="003B3201">
            <w:pPr>
              <w:pStyle w:val="27"/>
            </w:pPr>
          </w:p>
        </w:tc>
      </w:tr>
      <w:tr w:rsidR="00A26481" w:rsidRPr="00A26481" w14:paraId="1F0FDF26" w14:textId="77777777" w:rsidTr="00CC7F1A">
        <w:trPr>
          <w:trHeight w:val="255"/>
        </w:trPr>
        <w:tc>
          <w:tcPr>
            <w:tcW w:w="222" w:type="dxa"/>
            <w:tcBorders>
              <w:top w:val="nil"/>
              <w:left w:val="nil"/>
              <w:bottom w:val="nil"/>
              <w:right w:val="nil"/>
            </w:tcBorders>
            <w:shd w:val="clear" w:color="auto" w:fill="auto"/>
            <w:noWrap/>
            <w:vAlign w:val="bottom"/>
            <w:hideMark/>
          </w:tcPr>
          <w:p w14:paraId="557A047A" w14:textId="77777777" w:rsidR="00A26481" w:rsidRPr="00A26481" w:rsidRDefault="00A26481" w:rsidP="003B3201">
            <w:pPr>
              <w:pStyle w:val="27"/>
            </w:pPr>
          </w:p>
        </w:tc>
        <w:tc>
          <w:tcPr>
            <w:tcW w:w="222" w:type="dxa"/>
            <w:gridSpan w:val="2"/>
            <w:tcBorders>
              <w:top w:val="nil"/>
              <w:left w:val="nil"/>
              <w:bottom w:val="nil"/>
              <w:right w:val="nil"/>
            </w:tcBorders>
            <w:shd w:val="clear" w:color="auto" w:fill="auto"/>
            <w:noWrap/>
            <w:vAlign w:val="bottom"/>
            <w:hideMark/>
          </w:tcPr>
          <w:p w14:paraId="450A91E3" w14:textId="77777777" w:rsidR="00A26481" w:rsidRPr="00A26481" w:rsidRDefault="00A26481" w:rsidP="003B3201">
            <w:pPr>
              <w:pStyle w:val="27"/>
            </w:pPr>
          </w:p>
        </w:tc>
        <w:tc>
          <w:tcPr>
            <w:tcW w:w="286" w:type="dxa"/>
            <w:gridSpan w:val="2"/>
            <w:tcBorders>
              <w:top w:val="nil"/>
              <w:left w:val="nil"/>
              <w:bottom w:val="nil"/>
              <w:right w:val="nil"/>
            </w:tcBorders>
            <w:shd w:val="clear" w:color="auto" w:fill="auto"/>
            <w:noWrap/>
            <w:vAlign w:val="bottom"/>
            <w:hideMark/>
          </w:tcPr>
          <w:p w14:paraId="418B9BF0" w14:textId="77777777" w:rsidR="00A26481" w:rsidRPr="00A26481" w:rsidRDefault="00A26481" w:rsidP="003B3201">
            <w:pPr>
              <w:pStyle w:val="27"/>
            </w:pPr>
          </w:p>
        </w:tc>
        <w:tc>
          <w:tcPr>
            <w:tcW w:w="286" w:type="dxa"/>
            <w:gridSpan w:val="2"/>
            <w:tcBorders>
              <w:top w:val="nil"/>
              <w:left w:val="nil"/>
              <w:bottom w:val="nil"/>
              <w:right w:val="nil"/>
            </w:tcBorders>
            <w:shd w:val="clear" w:color="auto" w:fill="auto"/>
            <w:noWrap/>
            <w:vAlign w:val="bottom"/>
            <w:hideMark/>
          </w:tcPr>
          <w:p w14:paraId="23EA244D" w14:textId="77777777" w:rsidR="00A26481" w:rsidRPr="00A26481" w:rsidRDefault="00A26481" w:rsidP="003B3201">
            <w:pPr>
              <w:pStyle w:val="27"/>
            </w:pPr>
          </w:p>
        </w:tc>
        <w:tc>
          <w:tcPr>
            <w:tcW w:w="286" w:type="dxa"/>
            <w:gridSpan w:val="2"/>
            <w:tcBorders>
              <w:top w:val="nil"/>
              <w:left w:val="nil"/>
              <w:bottom w:val="nil"/>
              <w:right w:val="nil"/>
            </w:tcBorders>
            <w:shd w:val="clear" w:color="auto" w:fill="auto"/>
            <w:noWrap/>
            <w:vAlign w:val="bottom"/>
            <w:hideMark/>
          </w:tcPr>
          <w:p w14:paraId="687F56D7" w14:textId="77777777" w:rsidR="00A26481" w:rsidRPr="00A26481" w:rsidRDefault="00A26481" w:rsidP="003B3201">
            <w:pPr>
              <w:pStyle w:val="27"/>
            </w:pPr>
          </w:p>
        </w:tc>
        <w:tc>
          <w:tcPr>
            <w:tcW w:w="286" w:type="dxa"/>
            <w:gridSpan w:val="2"/>
            <w:tcBorders>
              <w:top w:val="nil"/>
              <w:left w:val="nil"/>
              <w:bottom w:val="nil"/>
              <w:right w:val="nil"/>
            </w:tcBorders>
            <w:shd w:val="clear" w:color="auto" w:fill="auto"/>
            <w:noWrap/>
            <w:vAlign w:val="bottom"/>
            <w:hideMark/>
          </w:tcPr>
          <w:p w14:paraId="78337122"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68882F4B"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4B8B3985"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372A8506"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753E0B9F"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6850C7CC"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7E0DD2D1"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735DA9D6"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6B497824"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7C92F197"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2C4B1914"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580DEB68"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290CD823"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6CCC8B02"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7DFDB2D3"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08C24676" w14:textId="77777777" w:rsidR="00A26481" w:rsidRPr="00A26481" w:rsidRDefault="00A26481" w:rsidP="003B3201">
            <w:pPr>
              <w:pStyle w:val="27"/>
            </w:pPr>
          </w:p>
        </w:tc>
        <w:tc>
          <w:tcPr>
            <w:tcW w:w="280" w:type="dxa"/>
            <w:gridSpan w:val="2"/>
            <w:tcBorders>
              <w:top w:val="nil"/>
              <w:left w:val="nil"/>
              <w:bottom w:val="nil"/>
              <w:right w:val="nil"/>
            </w:tcBorders>
            <w:shd w:val="clear" w:color="auto" w:fill="auto"/>
            <w:noWrap/>
            <w:vAlign w:val="bottom"/>
            <w:hideMark/>
          </w:tcPr>
          <w:p w14:paraId="2015CF72" w14:textId="77777777" w:rsidR="00A26481" w:rsidRPr="00A26481" w:rsidRDefault="00A26481" w:rsidP="003B3201">
            <w:pPr>
              <w:pStyle w:val="27"/>
            </w:pPr>
          </w:p>
        </w:tc>
        <w:tc>
          <w:tcPr>
            <w:tcW w:w="399" w:type="dxa"/>
            <w:gridSpan w:val="3"/>
            <w:tcBorders>
              <w:top w:val="nil"/>
              <w:left w:val="nil"/>
              <w:bottom w:val="nil"/>
              <w:right w:val="nil"/>
            </w:tcBorders>
            <w:shd w:val="clear" w:color="auto" w:fill="auto"/>
            <w:noWrap/>
            <w:vAlign w:val="bottom"/>
            <w:hideMark/>
          </w:tcPr>
          <w:p w14:paraId="7FC41330" w14:textId="77777777" w:rsidR="00A26481" w:rsidRPr="00A26481" w:rsidRDefault="00A26481" w:rsidP="003B3201">
            <w:pPr>
              <w:pStyle w:val="27"/>
            </w:pPr>
          </w:p>
        </w:tc>
        <w:tc>
          <w:tcPr>
            <w:tcW w:w="399" w:type="dxa"/>
            <w:gridSpan w:val="2"/>
            <w:tcBorders>
              <w:top w:val="nil"/>
              <w:left w:val="nil"/>
              <w:bottom w:val="nil"/>
              <w:right w:val="nil"/>
            </w:tcBorders>
            <w:shd w:val="clear" w:color="auto" w:fill="auto"/>
            <w:noWrap/>
            <w:vAlign w:val="bottom"/>
            <w:hideMark/>
          </w:tcPr>
          <w:p w14:paraId="20212348" w14:textId="77777777" w:rsidR="00A26481" w:rsidRPr="00A26481" w:rsidRDefault="00A26481" w:rsidP="003B3201">
            <w:pPr>
              <w:pStyle w:val="27"/>
            </w:pPr>
          </w:p>
        </w:tc>
        <w:tc>
          <w:tcPr>
            <w:tcW w:w="360" w:type="dxa"/>
            <w:tcBorders>
              <w:top w:val="nil"/>
              <w:left w:val="nil"/>
              <w:bottom w:val="nil"/>
              <w:right w:val="nil"/>
            </w:tcBorders>
            <w:shd w:val="clear" w:color="auto" w:fill="auto"/>
            <w:noWrap/>
            <w:vAlign w:val="bottom"/>
            <w:hideMark/>
          </w:tcPr>
          <w:p w14:paraId="32534AF6" w14:textId="77777777" w:rsidR="00A26481" w:rsidRPr="00A26481" w:rsidRDefault="00A26481" w:rsidP="003B3201">
            <w:pPr>
              <w:pStyle w:val="27"/>
            </w:pPr>
          </w:p>
        </w:tc>
        <w:tc>
          <w:tcPr>
            <w:tcW w:w="360" w:type="dxa"/>
            <w:gridSpan w:val="2"/>
            <w:tcBorders>
              <w:top w:val="nil"/>
              <w:left w:val="nil"/>
              <w:bottom w:val="nil"/>
              <w:right w:val="nil"/>
            </w:tcBorders>
            <w:shd w:val="clear" w:color="auto" w:fill="auto"/>
            <w:noWrap/>
            <w:vAlign w:val="bottom"/>
            <w:hideMark/>
          </w:tcPr>
          <w:p w14:paraId="406F95FC" w14:textId="77777777" w:rsidR="00A26481" w:rsidRPr="00A26481" w:rsidRDefault="00A26481" w:rsidP="003B3201">
            <w:pPr>
              <w:pStyle w:val="27"/>
            </w:pPr>
          </w:p>
        </w:tc>
        <w:tc>
          <w:tcPr>
            <w:tcW w:w="360" w:type="dxa"/>
            <w:gridSpan w:val="2"/>
            <w:tcBorders>
              <w:top w:val="nil"/>
              <w:left w:val="nil"/>
              <w:bottom w:val="nil"/>
              <w:right w:val="nil"/>
            </w:tcBorders>
            <w:shd w:val="clear" w:color="auto" w:fill="auto"/>
            <w:noWrap/>
            <w:vAlign w:val="bottom"/>
            <w:hideMark/>
          </w:tcPr>
          <w:p w14:paraId="13D9BD7D" w14:textId="77777777" w:rsidR="00A26481" w:rsidRPr="00A26481" w:rsidRDefault="00A26481" w:rsidP="003B3201">
            <w:pPr>
              <w:pStyle w:val="27"/>
            </w:pPr>
          </w:p>
        </w:tc>
        <w:tc>
          <w:tcPr>
            <w:tcW w:w="360" w:type="dxa"/>
            <w:gridSpan w:val="2"/>
            <w:tcBorders>
              <w:top w:val="nil"/>
              <w:left w:val="nil"/>
              <w:bottom w:val="nil"/>
              <w:right w:val="nil"/>
            </w:tcBorders>
            <w:shd w:val="clear" w:color="auto" w:fill="auto"/>
            <w:noWrap/>
            <w:vAlign w:val="bottom"/>
            <w:hideMark/>
          </w:tcPr>
          <w:p w14:paraId="23472F31" w14:textId="77777777" w:rsidR="00A26481" w:rsidRPr="00A26481" w:rsidRDefault="00A26481" w:rsidP="003B3201">
            <w:pPr>
              <w:pStyle w:val="27"/>
            </w:pPr>
          </w:p>
        </w:tc>
        <w:tc>
          <w:tcPr>
            <w:tcW w:w="360" w:type="dxa"/>
            <w:gridSpan w:val="2"/>
            <w:tcBorders>
              <w:top w:val="nil"/>
              <w:left w:val="nil"/>
              <w:bottom w:val="nil"/>
              <w:right w:val="nil"/>
            </w:tcBorders>
            <w:shd w:val="clear" w:color="auto" w:fill="auto"/>
            <w:noWrap/>
            <w:vAlign w:val="bottom"/>
            <w:hideMark/>
          </w:tcPr>
          <w:p w14:paraId="7CEA28EA" w14:textId="77777777" w:rsidR="00A26481" w:rsidRPr="00A26481" w:rsidRDefault="00A26481" w:rsidP="003B3201">
            <w:pPr>
              <w:pStyle w:val="27"/>
            </w:pPr>
          </w:p>
        </w:tc>
        <w:tc>
          <w:tcPr>
            <w:tcW w:w="360" w:type="dxa"/>
            <w:gridSpan w:val="2"/>
            <w:tcBorders>
              <w:top w:val="nil"/>
              <w:left w:val="nil"/>
              <w:bottom w:val="nil"/>
              <w:right w:val="nil"/>
            </w:tcBorders>
            <w:shd w:val="clear" w:color="auto" w:fill="auto"/>
            <w:noWrap/>
            <w:vAlign w:val="bottom"/>
            <w:hideMark/>
          </w:tcPr>
          <w:p w14:paraId="3E30891A" w14:textId="77777777" w:rsidR="00A26481" w:rsidRPr="00A26481" w:rsidRDefault="00A26481" w:rsidP="003B3201">
            <w:pPr>
              <w:pStyle w:val="27"/>
            </w:pPr>
          </w:p>
        </w:tc>
        <w:tc>
          <w:tcPr>
            <w:tcW w:w="360" w:type="dxa"/>
            <w:gridSpan w:val="2"/>
            <w:tcBorders>
              <w:top w:val="nil"/>
              <w:left w:val="nil"/>
              <w:bottom w:val="nil"/>
              <w:right w:val="nil"/>
            </w:tcBorders>
            <w:shd w:val="clear" w:color="auto" w:fill="auto"/>
            <w:noWrap/>
            <w:vAlign w:val="bottom"/>
            <w:hideMark/>
          </w:tcPr>
          <w:p w14:paraId="67087A18" w14:textId="77777777" w:rsidR="00A26481" w:rsidRPr="00A26481" w:rsidRDefault="00A26481" w:rsidP="003B3201">
            <w:pPr>
              <w:pStyle w:val="27"/>
            </w:pPr>
          </w:p>
        </w:tc>
        <w:tc>
          <w:tcPr>
            <w:tcW w:w="360" w:type="dxa"/>
            <w:gridSpan w:val="2"/>
            <w:tcBorders>
              <w:top w:val="nil"/>
              <w:left w:val="nil"/>
              <w:bottom w:val="nil"/>
              <w:right w:val="nil"/>
            </w:tcBorders>
            <w:shd w:val="clear" w:color="auto" w:fill="auto"/>
            <w:noWrap/>
            <w:vAlign w:val="bottom"/>
            <w:hideMark/>
          </w:tcPr>
          <w:p w14:paraId="4B40C7C8" w14:textId="77777777" w:rsidR="00A26481" w:rsidRPr="00A26481" w:rsidRDefault="00A26481" w:rsidP="003B3201">
            <w:pPr>
              <w:pStyle w:val="27"/>
            </w:pPr>
          </w:p>
        </w:tc>
        <w:tc>
          <w:tcPr>
            <w:tcW w:w="360" w:type="dxa"/>
            <w:tcBorders>
              <w:top w:val="nil"/>
              <w:left w:val="nil"/>
              <w:bottom w:val="nil"/>
              <w:right w:val="nil"/>
            </w:tcBorders>
            <w:shd w:val="clear" w:color="auto" w:fill="auto"/>
            <w:noWrap/>
            <w:vAlign w:val="bottom"/>
            <w:hideMark/>
          </w:tcPr>
          <w:p w14:paraId="0F3D0E10" w14:textId="77777777" w:rsidR="00A26481" w:rsidRPr="00A26481" w:rsidRDefault="00A26481" w:rsidP="003B3201">
            <w:pPr>
              <w:pStyle w:val="27"/>
            </w:pPr>
          </w:p>
        </w:tc>
        <w:tc>
          <w:tcPr>
            <w:tcW w:w="360" w:type="dxa"/>
            <w:tcBorders>
              <w:top w:val="nil"/>
              <w:left w:val="nil"/>
              <w:bottom w:val="nil"/>
              <w:right w:val="nil"/>
            </w:tcBorders>
            <w:shd w:val="clear" w:color="auto" w:fill="auto"/>
            <w:noWrap/>
            <w:vAlign w:val="bottom"/>
            <w:hideMark/>
          </w:tcPr>
          <w:p w14:paraId="34513D73" w14:textId="77777777" w:rsidR="00A26481" w:rsidRPr="00A26481" w:rsidRDefault="00A26481" w:rsidP="003B3201">
            <w:pPr>
              <w:pStyle w:val="27"/>
            </w:pPr>
          </w:p>
        </w:tc>
        <w:tc>
          <w:tcPr>
            <w:tcW w:w="360" w:type="dxa"/>
            <w:tcBorders>
              <w:top w:val="nil"/>
              <w:left w:val="nil"/>
              <w:bottom w:val="nil"/>
              <w:right w:val="nil"/>
            </w:tcBorders>
            <w:shd w:val="clear" w:color="auto" w:fill="auto"/>
            <w:noWrap/>
            <w:vAlign w:val="bottom"/>
            <w:hideMark/>
          </w:tcPr>
          <w:p w14:paraId="2BAF431D" w14:textId="77777777" w:rsidR="00A26481" w:rsidRPr="00A26481" w:rsidRDefault="00A26481" w:rsidP="003B3201">
            <w:pPr>
              <w:pStyle w:val="27"/>
            </w:pPr>
          </w:p>
        </w:tc>
        <w:tc>
          <w:tcPr>
            <w:tcW w:w="360" w:type="dxa"/>
            <w:tcBorders>
              <w:top w:val="nil"/>
              <w:left w:val="nil"/>
              <w:bottom w:val="nil"/>
              <w:right w:val="nil"/>
            </w:tcBorders>
            <w:shd w:val="clear" w:color="auto" w:fill="auto"/>
            <w:noWrap/>
            <w:vAlign w:val="bottom"/>
            <w:hideMark/>
          </w:tcPr>
          <w:p w14:paraId="7DAE7D4F" w14:textId="77777777" w:rsidR="00A26481" w:rsidRPr="00A26481" w:rsidRDefault="00A26481" w:rsidP="003B3201">
            <w:pPr>
              <w:pStyle w:val="27"/>
            </w:pPr>
          </w:p>
        </w:tc>
        <w:tc>
          <w:tcPr>
            <w:tcW w:w="360" w:type="dxa"/>
            <w:tcBorders>
              <w:top w:val="nil"/>
              <w:left w:val="nil"/>
              <w:bottom w:val="nil"/>
              <w:right w:val="nil"/>
            </w:tcBorders>
            <w:shd w:val="clear" w:color="auto" w:fill="auto"/>
            <w:noWrap/>
            <w:vAlign w:val="bottom"/>
            <w:hideMark/>
          </w:tcPr>
          <w:p w14:paraId="2A0A2E5F" w14:textId="77777777" w:rsidR="00A26481" w:rsidRPr="00A26481" w:rsidRDefault="00A26481" w:rsidP="003B3201">
            <w:pPr>
              <w:pStyle w:val="27"/>
            </w:pPr>
          </w:p>
        </w:tc>
        <w:tc>
          <w:tcPr>
            <w:tcW w:w="916" w:type="dxa"/>
            <w:gridSpan w:val="3"/>
            <w:tcBorders>
              <w:top w:val="nil"/>
              <w:left w:val="nil"/>
              <w:bottom w:val="nil"/>
              <w:right w:val="nil"/>
            </w:tcBorders>
            <w:shd w:val="clear" w:color="auto" w:fill="auto"/>
            <w:noWrap/>
            <w:vAlign w:val="bottom"/>
            <w:hideMark/>
          </w:tcPr>
          <w:p w14:paraId="63A1B0ED" w14:textId="77777777" w:rsidR="00A26481" w:rsidRPr="00A26481" w:rsidRDefault="00A26481" w:rsidP="003B3201">
            <w:pPr>
              <w:pStyle w:val="27"/>
            </w:pPr>
          </w:p>
        </w:tc>
        <w:tc>
          <w:tcPr>
            <w:tcW w:w="940" w:type="dxa"/>
            <w:gridSpan w:val="4"/>
            <w:tcBorders>
              <w:top w:val="nil"/>
              <w:left w:val="nil"/>
              <w:bottom w:val="nil"/>
              <w:right w:val="nil"/>
            </w:tcBorders>
            <w:shd w:val="clear" w:color="auto" w:fill="auto"/>
            <w:noWrap/>
            <w:vAlign w:val="bottom"/>
            <w:hideMark/>
          </w:tcPr>
          <w:p w14:paraId="4D0D59B3" w14:textId="77777777" w:rsidR="00A26481" w:rsidRPr="00A26481" w:rsidRDefault="00A26481" w:rsidP="003B3201">
            <w:pPr>
              <w:pStyle w:val="27"/>
            </w:pPr>
          </w:p>
        </w:tc>
        <w:tc>
          <w:tcPr>
            <w:tcW w:w="940" w:type="dxa"/>
            <w:gridSpan w:val="3"/>
            <w:tcBorders>
              <w:top w:val="nil"/>
              <w:left w:val="nil"/>
              <w:bottom w:val="nil"/>
              <w:right w:val="nil"/>
            </w:tcBorders>
            <w:shd w:val="clear" w:color="auto" w:fill="auto"/>
            <w:noWrap/>
            <w:vAlign w:val="bottom"/>
            <w:hideMark/>
          </w:tcPr>
          <w:p w14:paraId="14370D8F" w14:textId="77777777" w:rsidR="00A26481" w:rsidRPr="00A26481" w:rsidRDefault="00A26481" w:rsidP="003B3201">
            <w:pPr>
              <w:pStyle w:val="27"/>
            </w:pPr>
          </w:p>
        </w:tc>
      </w:tr>
      <w:tr w:rsidR="00A26481" w:rsidRPr="00A26481" w14:paraId="3531E105" w14:textId="77777777" w:rsidTr="00CC7F1A">
        <w:trPr>
          <w:trHeight w:val="267"/>
        </w:trPr>
        <w:tc>
          <w:tcPr>
            <w:tcW w:w="222" w:type="dxa"/>
            <w:tcBorders>
              <w:top w:val="nil"/>
              <w:left w:val="nil"/>
              <w:bottom w:val="nil"/>
              <w:right w:val="nil"/>
            </w:tcBorders>
            <w:shd w:val="clear" w:color="auto" w:fill="auto"/>
            <w:noWrap/>
            <w:vAlign w:val="bottom"/>
            <w:hideMark/>
          </w:tcPr>
          <w:p w14:paraId="3B7F3CDA" w14:textId="77777777" w:rsidR="00A26481" w:rsidRPr="00A26481" w:rsidRDefault="00A26481" w:rsidP="003B3201">
            <w:pPr>
              <w:pStyle w:val="27"/>
            </w:pPr>
          </w:p>
        </w:tc>
        <w:tc>
          <w:tcPr>
            <w:tcW w:w="222" w:type="dxa"/>
            <w:gridSpan w:val="2"/>
            <w:tcBorders>
              <w:top w:val="nil"/>
              <w:left w:val="nil"/>
              <w:bottom w:val="nil"/>
              <w:right w:val="nil"/>
            </w:tcBorders>
            <w:shd w:val="clear" w:color="auto" w:fill="auto"/>
            <w:noWrap/>
            <w:vAlign w:val="bottom"/>
            <w:hideMark/>
          </w:tcPr>
          <w:p w14:paraId="1B4E3A8F" w14:textId="77777777" w:rsidR="00A26481" w:rsidRPr="00A26481" w:rsidRDefault="00A26481" w:rsidP="003B3201">
            <w:pPr>
              <w:pStyle w:val="27"/>
            </w:pPr>
          </w:p>
        </w:tc>
        <w:tc>
          <w:tcPr>
            <w:tcW w:w="1424" w:type="dxa"/>
            <w:gridSpan w:val="10"/>
            <w:tcBorders>
              <w:top w:val="nil"/>
              <w:left w:val="nil"/>
              <w:bottom w:val="nil"/>
              <w:right w:val="nil"/>
            </w:tcBorders>
            <w:shd w:val="clear" w:color="auto" w:fill="auto"/>
            <w:noWrap/>
            <w:vAlign w:val="bottom"/>
            <w:hideMark/>
          </w:tcPr>
          <w:p w14:paraId="23293EBE" w14:textId="77777777" w:rsidR="00A26481" w:rsidRPr="00A26481" w:rsidRDefault="00A26481" w:rsidP="003B3201">
            <w:pPr>
              <w:pStyle w:val="27"/>
            </w:pPr>
            <w:r w:rsidRPr="00A26481">
              <w:t>Руководитель</w:t>
            </w:r>
          </w:p>
        </w:tc>
        <w:tc>
          <w:tcPr>
            <w:tcW w:w="280" w:type="dxa"/>
            <w:gridSpan w:val="2"/>
            <w:tcBorders>
              <w:top w:val="nil"/>
              <w:left w:val="nil"/>
              <w:bottom w:val="single" w:sz="4" w:space="0" w:color="auto"/>
              <w:right w:val="nil"/>
            </w:tcBorders>
            <w:shd w:val="clear" w:color="auto" w:fill="auto"/>
            <w:noWrap/>
            <w:vAlign w:val="bottom"/>
            <w:hideMark/>
          </w:tcPr>
          <w:p w14:paraId="0058BABF" w14:textId="77777777" w:rsidR="00A26481" w:rsidRPr="00A26481" w:rsidRDefault="00A26481" w:rsidP="003B3201">
            <w:pPr>
              <w:pStyle w:val="27"/>
            </w:pPr>
            <w:r w:rsidRPr="00A26481">
              <w:t> </w:t>
            </w:r>
          </w:p>
        </w:tc>
        <w:tc>
          <w:tcPr>
            <w:tcW w:w="280" w:type="dxa"/>
            <w:gridSpan w:val="2"/>
            <w:tcBorders>
              <w:top w:val="nil"/>
              <w:left w:val="nil"/>
              <w:bottom w:val="single" w:sz="4" w:space="0" w:color="auto"/>
              <w:right w:val="nil"/>
            </w:tcBorders>
            <w:shd w:val="clear" w:color="auto" w:fill="auto"/>
            <w:noWrap/>
            <w:vAlign w:val="bottom"/>
            <w:hideMark/>
          </w:tcPr>
          <w:p w14:paraId="6700DBF2" w14:textId="77777777" w:rsidR="00A26481" w:rsidRPr="00A26481" w:rsidRDefault="00A26481" w:rsidP="003B3201">
            <w:pPr>
              <w:pStyle w:val="27"/>
            </w:pPr>
            <w:r w:rsidRPr="00A26481">
              <w:t> </w:t>
            </w:r>
          </w:p>
        </w:tc>
        <w:tc>
          <w:tcPr>
            <w:tcW w:w="280" w:type="dxa"/>
            <w:gridSpan w:val="2"/>
            <w:tcBorders>
              <w:top w:val="nil"/>
              <w:left w:val="nil"/>
              <w:bottom w:val="single" w:sz="4" w:space="0" w:color="auto"/>
              <w:right w:val="nil"/>
            </w:tcBorders>
            <w:shd w:val="clear" w:color="auto" w:fill="auto"/>
            <w:noWrap/>
            <w:vAlign w:val="bottom"/>
            <w:hideMark/>
          </w:tcPr>
          <w:p w14:paraId="2702B35A" w14:textId="77777777" w:rsidR="00A26481" w:rsidRPr="00A26481" w:rsidRDefault="00A26481" w:rsidP="003B3201">
            <w:pPr>
              <w:pStyle w:val="27"/>
            </w:pPr>
            <w:r w:rsidRPr="00A26481">
              <w:t> </w:t>
            </w:r>
          </w:p>
        </w:tc>
        <w:tc>
          <w:tcPr>
            <w:tcW w:w="280" w:type="dxa"/>
            <w:gridSpan w:val="2"/>
            <w:tcBorders>
              <w:top w:val="nil"/>
              <w:left w:val="nil"/>
              <w:bottom w:val="single" w:sz="4" w:space="0" w:color="auto"/>
              <w:right w:val="nil"/>
            </w:tcBorders>
            <w:shd w:val="clear" w:color="auto" w:fill="auto"/>
            <w:noWrap/>
            <w:vAlign w:val="bottom"/>
            <w:hideMark/>
          </w:tcPr>
          <w:p w14:paraId="2DA73CCB" w14:textId="77777777" w:rsidR="00A26481" w:rsidRPr="00A26481" w:rsidRDefault="00A26481" w:rsidP="003B3201">
            <w:pPr>
              <w:pStyle w:val="27"/>
            </w:pPr>
            <w:r w:rsidRPr="00A26481">
              <w:t> </w:t>
            </w:r>
          </w:p>
        </w:tc>
        <w:tc>
          <w:tcPr>
            <w:tcW w:w="280" w:type="dxa"/>
            <w:gridSpan w:val="2"/>
            <w:tcBorders>
              <w:top w:val="nil"/>
              <w:left w:val="nil"/>
              <w:bottom w:val="single" w:sz="4" w:space="0" w:color="auto"/>
              <w:right w:val="nil"/>
            </w:tcBorders>
            <w:shd w:val="clear" w:color="auto" w:fill="auto"/>
            <w:noWrap/>
            <w:vAlign w:val="bottom"/>
            <w:hideMark/>
          </w:tcPr>
          <w:p w14:paraId="03D3FAF6" w14:textId="77777777" w:rsidR="00A26481" w:rsidRPr="00A26481" w:rsidRDefault="00A26481" w:rsidP="003B3201">
            <w:pPr>
              <w:pStyle w:val="27"/>
            </w:pPr>
            <w:r w:rsidRPr="00A26481">
              <w:t> </w:t>
            </w:r>
          </w:p>
        </w:tc>
        <w:tc>
          <w:tcPr>
            <w:tcW w:w="2800" w:type="dxa"/>
            <w:gridSpan w:val="19"/>
            <w:tcBorders>
              <w:top w:val="nil"/>
              <w:left w:val="nil"/>
              <w:bottom w:val="nil"/>
              <w:right w:val="nil"/>
            </w:tcBorders>
            <w:shd w:val="clear" w:color="auto" w:fill="auto"/>
            <w:vAlign w:val="bottom"/>
            <w:hideMark/>
          </w:tcPr>
          <w:p w14:paraId="764F6038" w14:textId="77777777" w:rsidR="00A26481" w:rsidRPr="00A26481" w:rsidRDefault="00A26481" w:rsidP="003B3201">
            <w:pPr>
              <w:pStyle w:val="27"/>
            </w:pPr>
            <w:r w:rsidRPr="00A26481">
              <w:t>Баскаков Петр Васильевич</w:t>
            </w:r>
          </w:p>
        </w:tc>
        <w:tc>
          <w:tcPr>
            <w:tcW w:w="2598" w:type="dxa"/>
            <w:gridSpan w:val="14"/>
            <w:tcBorders>
              <w:top w:val="nil"/>
              <w:left w:val="nil"/>
              <w:bottom w:val="nil"/>
              <w:right w:val="nil"/>
            </w:tcBorders>
            <w:shd w:val="clear" w:color="auto" w:fill="auto"/>
            <w:noWrap/>
            <w:vAlign w:val="bottom"/>
            <w:hideMark/>
          </w:tcPr>
          <w:p w14:paraId="5E2B2EAA" w14:textId="77777777" w:rsidR="00A26481" w:rsidRPr="00A26481" w:rsidRDefault="00A26481" w:rsidP="003B3201">
            <w:pPr>
              <w:pStyle w:val="27"/>
            </w:pPr>
            <w:r w:rsidRPr="00A26481">
              <w:t>Главный бухгалтер</w:t>
            </w:r>
          </w:p>
        </w:tc>
        <w:tc>
          <w:tcPr>
            <w:tcW w:w="1080" w:type="dxa"/>
            <w:gridSpan w:val="6"/>
            <w:tcBorders>
              <w:top w:val="nil"/>
              <w:left w:val="nil"/>
              <w:bottom w:val="single" w:sz="4" w:space="0" w:color="auto"/>
              <w:right w:val="nil"/>
            </w:tcBorders>
            <w:shd w:val="clear" w:color="auto" w:fill="auto"/>
            <w:noWrap/>
            <w:vAlign w:val="bottom"/>
            <w:hideMark/>
          </w:tcPr>
          <w:p w14:paraId="39AA265F" w14:textId="77777777" w:rsidR="00A26481" w:rsidRPr="00A26481" w:rsidRDefault="00A26481" w:rsidP="003B3201">
            <w:pPr>
              <w:pStyle w:val="27"/>
            </w:pPr>
            <w:r w:rsidRPr="00A26481">
              <w:t> </w:t>
            </w:r>
          </w:p>
        </w:tc>
        <w:tc>
          <w:tcPr>
            <w:tcW w:w="4596" w:type="dxa"/>
            <w:gridSpan w:val="15"/>
            <w:tcBorders>
              <w:top w:val="nil"/>
              <w:left w:val="nil"/>
              <w:bottom w:val="nil"/>
              <w:right w:val="nil"/>
            </w:tcBorders>
            <w:shd w:val="clear" w:color="auto" w:fill="auto"/>
            <w:vAlign w:val="bottom"/>
            <w:hideMark/>
          </w:tcPr>
          <w:p w14:paraId="4F8ED298" w14:textId="77777777" w:rsidR="00A26481" w:rsidRPr="00A26481" w:rsidRDefault="00A26481" w:rsidP="003B3201">
            <w:pPr>
              <w:pStyle w:val="27"/>
            </w:pPr>
            <w:r w:rsidRPr="00A26481">
              <w:t>Калмыков Константин Сергеевич</w:t>
            </w:r>
          </w:p>
        </w:tc>
      </w:tr>
    </w:tbl>
    <w:p w14:paraId="12E69D45" w14:textId="7EC9B8AF" w:rsidR="00A26481" w:rsidRDefault="00CC7F1A" w:rsidP="00A26481">
      <w:r w:rsidRPr="00A26481">
        <w:rPr>
          <w:u w:val="single"/>
        </w:rPr>
        <w:t>16 февраля 2015 г.</w:t>
      </w:r>
      <w:r w:rsidR="00A26481">
        <w:br w:type="page"/>
      </w:r>
    </w:p>
    <w:tbl>
      <w:tblPr>
        <w:tblW w:w="5000" w:type="pct"/>
        <w:tblLook w:val="04A0" w:firstRow="1" w:lastRow="0" w:firstColumn="1" w:lastColumn="0" w:noHBand="0" w:noVBand="1"/>
      </w:tblPr>
      <w:tblGrid>
        <w:gridCol w:w="218"/>
        <w:gridCol w:w="218"/>
        <w:gridCol w:w="235"/>
        <w:gridCol w:w="236"/>
        <w:gridCol w:w="236"/>
        <w:gridCol w:w="236"/>
        <w:gridCol w:w="236"/>
        <w:gridCol w:w="240"/>
        <w:gridCol w:w="236"/>
        <w:gridCol w:w="236"/>
        <w:gridCol w:w="238"/>
        <w:gridCol w:w="236"/>
        <w:gridCol w:w="236"/>
        <w:gridCol w:w="238"/>
        <w:gridCol w:w="243"/>
        <w:gridCol w:w="219"/>
        <w:gridCol w:w="219"/>
        <w:gridCol w:w="219"/>
        <w:gridCol w:w="272"/>
        <w:gridCol w:w="249"/>
        <w:gridCol w:w="238"/>
        <w:gridCol w:w="232"/>
        <w:gridCol w:w="232"/>
        <w:gridCol w:w="232"/>
        <w:gridCol w:w="219"/>
        <w:gridCol w:w="219"/>
        <w:gridCol w:w="238"/>
        <w:gridCol w:w="245"/>
        <w:gridCol w:w="219"/>
        <w:gridCol w:w="219"/>
        <w:gridCol w:w="219"/>
        <w:gridCol w:w="219"/>
        <w:gridCol w:w="219"/>
        <w:gridCol w:w="245"/>
        <w:gridCol w:w="238"/>
        <w:gridCol w:w="219"/>
        <w:gridCol w:w="219"/>
        <w:gridCol w:w="1212"/>
        <w:gridCol w:w="236"/>
        <w:gridCol w:w="236"/>
        <w:gridCol w:w="238"/>
        <w:gridCol w:w="238"/>
        <w:gridCol w:w="260"/>
        <w:gridCol w:w="260"/>
        <w:gridCol w:w="219"/>
        <w:gridCol w:w="219"/>
        <w:gridCol w:w="219"/>
        <w:gridCol w:w="238"/>
        <w:gridCol w:w="238"/>
        <w:gridCol w:w="244"/>
        <w:gridCol w:w="244"/>
        <w:gridCol w:w="244"/>
        <w:gridCol w:w="244"/>
        <w:gridCol w:w="244"/>
        <w:gridCol w:w="238"/>
        <w:gridCol w:w="238"/>
        <w:gridCol w:w="219"/>
        <w:gridCol w:w="219"/>
        <w:gridCol w:w="219"/>
        <w:gridCol w:w="219"/>
        <w:gridCol w:w="219"/>
        <w:gridCol w:w="238"/>
      </w:tblGrid>
      <w:tr w:rsidR="00A26481" w:rsidRPr="00A26481" w14:paraId="62AE7EF0" w14:textId="77777777" w:rsidTr="00A26481">
        <w:trPr>
          <w:trHeight w:val="255"/>
        </w:trPr>
        <w:tc>
          <w:tcPr>
            <w:tcW w:w="53" w:type="pct"/>
            <w:tcBorders>
              <w:top w:val="nil"/>
              <w:left w:val="nil"/>
              <w:bottom w:val="nil"/>
              <w:right w:val="nil"/>
            </w:tcBorders>
            <w:shd w:val="clear" w:color="auto" w:fill="auto"/>
            <w:noWrap/>
            <w:vAlign w:val="bottom"/>
            <w:hideMark/>
          </w:tcPr>
          <w:p w14:paraId="342C169E" w14:textId="77777777" w:rsidR="00A26481" w:rsidRPr="00A26481" w:rsidRDefault="00A26481" w:rsidP="003B3201">
            <w:pPr>
              <w:pStyle w:val="27"/>
            </w:pPr>
          </w:p>
        </w:tc>
        <w:tc>
          <w:tcPr>
            <w:tcW w:w="53" w:type="pct"/>
            <w:tcBorders>
              <w:top w:val="nil"/>
              <w:left w:val="nil"/>
              <w:bottom w:val="nil"/>
              <w:right w:val="nil"/>
            </w:tcBorders>
            <w:shd w:val="clear" w:color="auto" w:fill="auto"/>
            <w:noWrap/>
            <w:vAlign w:val="bottom"/>
            <w:hideMark/>
          </w:tcPr>
          <w:p w14:paraId="1A6C67DE"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4BD97987"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71180DA0"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42CFAE4F"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345ED7DA"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358BA727"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49985EA8"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7574248D"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03AB270B"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5805812D"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66396D51"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4423B1B0"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2864910B"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351D2040"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396AF524" w14:textId="77777777" w:rsidR="00A26481" w:rsidRPr="00A26481" w:rsidRDefault="00A26481" w:rsidP="003B3201">
            <w:pPr>
              <w:pStyle w:val="27"/>
            </w:pPr>
          </w:p>
        </w:tc>
        <w:tc>
          <w:tcPr>
            <w:tcW w:w="57" w:type="pct"/>
            <w:tcBorders>
              <w:top w:val="nil"/>
              <w:left w:val="nil"/>
              <w:bottom w:val="nil"/>
              <w:right w:val="nil"/>
            </w:tcBorders>
            <w:shd w:val="clear" w:color="auto" w:fill="auto"/>
            <w:noWrap/>
            <w:vAlign w:val="bottom"/>
            <w:hideMark/>
          </w:tcPr>
          <w:p w14:paraId="574B4144"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7D13A9B6" w14:textId="77777777" w:rsidR="00A26481" w:rsidRPr="00A26481" w:rsidRDefault="00A26481" w:rsidP="003B3201">
            <w:pPr>
              <w:pStyle w:val="27"/>
            </w:pPr>
          </w:p>
        </w:tc>
        <w:tc>
          <w:tcPr>
            <w:tcW w:w="95" w:type="pct"/>
            <w:tcBorders>
              <w:top w:val="nil"/>
              <w:left w:val="nil"/>
              <w:bottom w:val="nil"/>
              <w:right w:val="nil"/>
            </w:tcBorders>
            <w:shd w:val="clear" w:color="auto" w:fill="auto"/>
            <w:noWrap/>
            <w:vAlign w:val="bottom"/>
            <w:hideMark/>
          </w:tcPr>
          <w:p w14:paraId="7662AD6A"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42A3B6EA"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1DAD0F25"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132AB3A5"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683A7311"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255D40DF"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058E81DC"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4718760A"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1075426A" w14:textId="77777777" w:rsidR="00A26481" w:rsidRPr="00A26481" w:rsidRDefault="00A26481" w:rsidP="003B3201">
            <w:pPr>
              <w:pStyle w:val="27"/>
            </w:pPr>
          </w:p>
        </w:tc>
        <w:tc>
          <w:tcPr>
            <w:tcW w:w="65" w:type="pct"/>
            <w:tcBorders>
              <w:top w:val="nil"/>
              <w:left w:val="nil"/>
              <w:bottom w:val="nil"/>
              <w:right w:val="nil"/>
            </w:tcBorders>
            <w:shd w:val="clear" w:color="auto" w:fill="auto"/>
            <w:noWrap/>
            <w:vAlign w:val="bottom"/>
            <w:hideMark/>
          </w:tcPr>
          <w:p w14:paraId="7D819BBE"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7040D3E9"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020E96A5"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04B5FB4E"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54769E21"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659D2AB3" w14:textId="77777777" w:rsidR="00A26481" w:rsidRPr="00A26481" w:rsidRDefault="00A26481" w:rsidP="003B3201">
            <w:pPr>
              <w:pStyle w:val="27"/>
            </w:pPr>
          </w:p>
        </w:tc>
        <w:tc>
          <w:tcPr>
            <w:tcW w:w="65" w:type="pct"/>
            <w:tcBorders>
              <w:top w:val="nil"/>
              <w:left w:val="nil"/>
              <w:bottom w:val="nil"/>
              <w:right w:val="nil"/>
            </w:tcBorders>
            <w:shd w:val="clear" w:color="auto" w:fill="auto"/>
            <w:noWrap/>
            <w:vAlign w:val="bottom"/>
            <w:hideMark/>
          </w:tcPr>
          <w:p w14:paraId="597BF3F6"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034B0388"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6FD31FBE"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1175A3BB" w14:textId="77777777" w:rsidR="00A26481" w:rsidRPr="00A26481" w:rsidRDefault="00A26481" w:rsidP="003B3201">
            <w:pPr>
              <w:pStyle w:val="27"/>
            </w:pPr>
          </w:p>
        </w:tc>
        <w:tc>
          <w:tcPr>
            <w:tcW w:w="546" w:type="pct"/>
            <w:tcBorders>
              <w:top w:val="nil"/>
              <w:left w:val="nil"/>
              <w:bottom w:val="nil"/>
              <w:right w:val="nil"/>
            </w:tcBorders>
            <w:shd w:val="clear" w:color="auto" w:fill="auto"/>
            <w:noWrap/>
            <w:vAlign w:val="bottom"/>
            <w:hideMark/>
          </w:tcPr>
          <w:p w14:paraId="6916F01C"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30063E56"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7A922CC0"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54CBB4D7"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25E575F2"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6EEA9695"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389FD1E2"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66439966"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4A60D723"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002A47F0"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71167D14"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06C95FA2"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766672FC"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53562309"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2A8AE2EB"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2D301243"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2839535B"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3A3F9AAF"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351DF022"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589229E8"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7A5E9626"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19B32D16"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09D57372"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5CBA96B5"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7D3483BA" w14:textId="77777777" w:rsidR="00A26481" w:rsidRPr="00A26481" w:rsidRDefault="00A26481" w:rsidP="003B3201">
            <w:pPr>
              <w:pStyle w:val="27"/>
            </w:pPr>
          </w:p>
        </w:tc>
      </w:tr>
      <w:tr w:rsidR="00A26481" w:rsidRPr="00A26481" w14:paraId="72AC2526" w14:textId="77777777" w:rsidTr="00A26481">
        <w:trPr>
          <w:trHeight w:val="300"/>
        </w:trPr>
        <w:tc>
          <w:tcPr>
            <w:tcW w:w="53" w:type="pct"/>
            <w:tcBorders>
              <w:top w:val="nil"/>
              <w:left w:val="nil"/>
              <w:bottom w:val="nil"/>
              <w:right w:val="nil"/>
            </w:tcBorders>
            <w:shd w:val="clear" w:color="auto" w:fill="auto"/>
            <w:noWrap/>
            <w:vAlign w:val="bottom"/>
            <w:hideMark/>
          </w:tcPr>
          <w:p w14:paraId="5B48AD81" w14:textId="77777777" w:rsidR="00A26481" w:rsidRPr="00A26481" w:rsidRDefault="00A26481" w:rsidP="003B3201">
            <w:pPr>
              <w:pStyle w:val="27"/>
              <w:rPr>
                <w:sz w:val="16"/>
                <w:szCs w:val="16"/>
              </w:rPr>
            </w:pPr>
          </w:p>
        </w:tc>
        <w:tc>
          <w:tcPr>
            <w:tcW w:w="53" w:type="pct"/>
            <w:tcBorders>
              <w:top w:val="nil"/>
              <w:left w:val="nil"/>
              <w:bottom w:val="nil"/>
              <w:right w:val="nil"/>
            </w:tcBorders>
            <w:shd w:val="clear" w:color="auto" w:fill="auto"/>
            <w:noWrap/>
            <w:vAlign w:val="bottom"/>
            <w:hideMark/>
          </w:tcPr>
          <w:p w14:paraId="0E35126C" w14:textId="77777777" w:rsidR="00A26481" w:rsidRPr="00A26481" w:rsidRDefault="00A26481" w:rsidP="003B3201">
            <w:pPr>
              <w:pStyle w:val="27"/>
              <w:rPr>
                <w:sz w:val="16"/>
                <w:szCs w:val="16"/>
              </w:rPr>
            </w:pPr>
          </w:p>
        </w:tc>
        <w:tc>
          <w:tcPr>
            <w:tcW w:w="2063" w:type="pct"/>
            <w:gridSpan w:val="29"/>
            <w:tcBorders>
              <w:top w:val="nil"/>
              <w:left w:val="nil"/>
              <w:bottom w:val="nil"/>
              <w:right w:val="nil"/>
            </w:tcBorders>
            <w:shd w:val="clear" w:color="auto" w:fill="auto"/>
            <w:noWrap/>
            <w:vAlign w:val="bottom"/>
            <w:hideMark/>
          </w:tcPr>
          <w:p w14:paraId="25106392" w14:textId="77777777" w:rsidR="00A26481" w:rsidRPr="00A26481" w:rsidRDefault="00A26481" w:rsidP="003B3201">
            <w:pPr>
              <w:pStyle w:val="27"/>
              <w:rPr>
                <w:b/>
                <w:bCs/>
              </w:rPr>
            </w:pPr>
            <w:r w:rsidRPr="00A26481">
              <w:rPr>
                <w:b/>
                <w:bCs/>
              </w:rPr>
              <w:t>Отчет об изменениях капитала</w:t>
            </w:r>
          </w:p>
        </w:tc>
        <w:tc>
          <w:tcPr>
            <w:tcW w:w="81" w:type="pct"/>
            <w:tcBorders>
              <w:top w:val="nil"/>
              <w:left w:val="nil"/>
              <w:bottom w:val="nil"/>
              <w:right w:val="nil"/>
            </w:tcBorders>
            <w:shd w:val="clear" w:color="auto" w:fill="auto"/>
            <w:noWrap/>
            <w:vAlign w:val="bottom"/>
            <w:hideMark/>
          </w:tcPr>
          <w:p w14:paraId="00C8A392"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2C37CF1D" w14:textId="77777777" w:rsidR="00A26481" w:rsidRPr="00A26481" w:rsidRDefault="00A26481" w:rsidP="003B3201">
            <w:pPr>
              <w:pStyle w:val="27"/>
              <w:rPr>
                <w:sz w:val="16"/>
                <w:szCs w:val="16"/>
              </w:rPr>
            </w:pPr>
          </w:p>
        </w:tc>
        <w:tc>
          <w:tcPr>
            <w:tcW w:w="65" w:type="pct"/>
            <w:tcBorders>
              <w:top w:val="nil"/>
              <w:left w:val="nil"/>
              <w:bottom w:val="nil"/>
              <w:right w:val="nil"/>
            </w:tcBorders>
            <w:shd w:val="clear" w:color="auto" w:fill="auto"/>
            <w:noWrap/>
            <w:vAlign w:val="bottom"/>
            <w:hideMark/>
          </w:tcPr>
          <w:p w14:paraId="7411526A"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5793B1C4"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58179B2C"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1CA8C133" w14:textId="77777777" w:rsidR="00A26481" w:rsidRPr="00A26481" w:rsidRDefault="00A26481" w:rsidP="003B3201">
            <w:pPr>
              <w:pStyle w:val="27"/>
              <w:rPr>
                <w:sz w:val="16"/>
                <w:szCs w:val="16"/>
              </w:rPr>
            </w:pPr>
          </w:p>
        </w:tc>
        <w:tc>
          <w:tcPr>
            <w:tcW w:w="546" w:type="pct"/>
            <w:tcBorders>
              <w:top w:val="nil"/>
              <w:left w:val="nil"/>
              <w:bottom w:val="nil"/>
              <w:right w:val="nil"/>
            </w:tcBorders>
            <w:shd w:val="clear" w:color="auto" w:fill="auto"/>
            <w:noWrap/>
            <w:vAlign w:val="bottom"/>
            <w:hideMark/>
          </w:tcPr>
          <w:p w14:paraId="11088FAE"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107CCB00"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1E8468BD"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58B2D4CE"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5F9ABAE0"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4E000D9F"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73177C54"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67098E1C"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749DC214"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632B6769"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132B0196"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73E8942E"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3C89ADDC"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08DFA239"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065F1B42"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09A56F73"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2AB1324C"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6AE344D4"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2BD47433"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107A93AF"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49805B2B"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5C365C1B"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2C786FB2"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2361CB1E"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79BA145D" w14:textId="77777777" w:rsidR="00A26481" w:rsidRPr="00A26481" w:rsidRDefault="00A26481" w:rsidP="003B3201">
            <w:pPr>
              <w:pStyle w:val="27"/>
              <w:rPr>
                <w:sz w:val="16"/>
                <w:szCs w:val="16"/>
              </w:rPr>
            </w:pPr>
          </w:p>
        </w:tc>
      </w:tr>
      <w:tr w:rsidR="00A26481" w:rsidRPr="00A26481" w14:paraId="54754404" w14:textId="77777777" w:rsidTr="00A26481">
        <w:trPr>
          <w:trHeight w:val="270"/>
        </w:trPr>
        <w:tc>
          <w:tcPr>
            <w:tcW w:w="53" w:type="pct"/>
            <w:tcBorders>
              <w:top w:val="nil"/>
              <w:left w:val="nil"/>
              <w:bottom w:val="nil"/>
              <w:right w:val="nil"/>
            </w:tcBorders>
            <w:shd w:val="clear" w:color="auto" w:fill="auto"/>
            <w:noWrap/>
            <w:vAlign w:val="bottom"/>
            <w:hideMark/>
          </w:tcPr>
          <w:p w14:paraId="511A1C43" w14:textId="77777777" w:rsidR="00A26481" w:rsidRPr="00A26481" w:rsidRDefault="00A26481" w:rsidP="003B3201">
            <w:pPr>
              <w:pStyle w:val="27"/>
              <w:rPr>
                <w:sz w:val="16"/>
                <w:szCs w:val="16"/>
              </w:rPr>
            </w:pPr>
          </w:p>
        </w:tc>
        <w:tc>
          <w:tcPr>
            <w:tcW w:w="53" w:type="pct"/>
            <w:tcBorders>
              <w:top w:val="nil"/>
              <w:left w:val="nil"/>
              <w:bottom w:val="nil"/>
              <w:right w:val="nil"/>
            </w:tcBorders>
            <w:shd w:val="clear" w:color="auto" w:fill="auto"/>
            <w:noWrap/>
            <w:vAlign w:val="bottom"/>
            <w:hideMark/>
          </w:tcPr>
          <w:p w14:paraId="71BB211C" w14:textId="77777777" w:rsidR="00A26481" w:rsidRPr="00A26481" w:rsidRDefault="00A26481" w:rsidP="003B3201">
            <w:pPr>
              <w:pStyle w:val="27"/>
              <w:rPr>
                <w:sz w:val="16"/>
                <w:szCs w:val="16"/>
              </w:rPr>
            </w:pPr>
          </w:p>
        </w:tc>
        <w:tc>
          <w:tcPr>
            <w:tcW w:w="2063" w:type="pct"/>
            <w:gridSpan w:val="29"/>
            <w:tcBorders>
              <w:top w:val="nil"/>
              <w:left w:val="nil"/>
              <w:bottom w:val="nil"/>
              <w:right w:val="nil"/>
            </w:tcBorders>
            <w:shd w:val="clear" w:color="auto" w:fill="auto"/>
            <w:noWrap/>
            <w:vAlign w:val="bottom"/>
            <w:hideMark/>
          </w:tcPr>
          <w:p w14:paraId="32F22928" w14:textId="77777777" w:rsidR="00A26481" w:rsidRPr="00A26481" w:rsidRDefault="00A26481" w:rsidP="003B3201">
            <w:pPr>
              <w:pStyle w:val="27"/>
              <w:rPr>
                <w:b/>
                <w:bCs/>
              </w:rPr>
            </w:pPr>
            <w:r w:rsidRPr="00A26481">
              <w:rPr>
                <w:b/>
                <w:bCs/>
              </w:rPr>
              <w:t>За 2014 г.</w:t>
            </w:r>
          </w:p>
        </w:tc>
        <w:tc>
          <w:tcPr>
            <w:tcW w:w="81" w:type="pct"/>
            <w:tcBorders>
              <w:top w:val="nil"/>
              <w:left w:val="nil"/>
              <w:bottom w:val="nil"/>
              <w:right w:val="nil"/>
            </w:tcBorders>
            <w:shd w:val="clear" w:color="auto" w:fill="auto"/>
            <w:noWrap/>
            <w:vAlign w:val="bottom"/>
            <w:hideMark/>
          </w:tcPr>
          <w:p w14:paraId="0F21B249"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1AC14A54" w14:textId="77777777" w:rsidR="00A26481" w:rsidRPr="00A26481" w:rsidRDefault="00A26481" w:rsidP="003B3201">
            <w:pPr>
              <w:pStyle w:val="27"/>
              <w:rPr>
                <w:sz w:val="16"/>
                <w:szCs w:val="16"/>
              </w:rPr>
            </w:pPr>
          </w:p>
        </w:tc>
        <w:tc>
          <w:tcPr>
            <w:tcW w:w="65" w:type="pct"/>
            <w:tcBorders>
              <w:top w:val="nil"/>
              <w:left w:val="nil"/>
              <w:bottom w:val="nil"/>
              <w:right w:val="nil"/>
            </w:tcBorders>
            <w:shd w:val="clear" w:color="auto" w:fill="auto"/>
            <w:noWrap/>
            <w:vAlign w:val="bottom"/>
            <w:hideMark/>
          </w:tcPr>
          <w:p w14:paraId="044D27A6"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1EF6C873"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7C749FA4"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211D5BCE" w14:textId="77777777" w:rsidR="00A26481" w:rsidRPr="00A26481" w:rsidRDefault="00A26481" w:rsidP="003B3201">
            <w:pPr>
              <w:pStyle w:val="27"/>
              <w:rPr>
                <w:sz w:val="16"/>
                <w:szCs w:val="16"/>
              </w:rPr>
            </w:pPr>
          </w:p>
        </w:tc>
        <w:tc>
          <w:tcPr>
            <w:tcW w:w="546" w:type="pct"/>
            <w:tcBorders>
              <w:top w:val="nil"/>
              <w:left w:val="nil"/>
              <w:bottom w:val="nil"/>
              <w:right w:val="nil"/>
            </w:tcBorders>
            <w:shd w:val="clear" w:color="auto" w:fill="auto"/>
            <w:noWrap/>
            <w:vAlign w:val="bottom"/>
            <w:hideMark/>
          </w:tcPr>
          <w:p w14:paraId="7E579FCF" w14:textId="77777777" w:rsidR="00A26481" w:rsidRPr="00A26481" w:rsidRDefault="00A26481" w:rsidP="003B3201">
            <w:pPr>
              <w:pStyle w:val="27"/>
              <w:rPr>
                <w:sz w:val="16"/>
                <w:szCs w:val="16"/>
              </w:rPr>
            </w:pPr>
          </w:p>
        </w:tc>
        <w:tc>
          <w:tcPr>
            <w:tcW w:w="449" w:type="pct"/>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9ACE53" w14:textId="77777777" w:rsidR="00A26481" w:rsidRPr="00A26481" w:rsidRDefault="00A26481" w:rsidP="003B3201">
            <w:pPr>
              <w:pStyle w:val="27"/>
            </w:pPr>
            <w:r w:rsidRPr="00A26481">
              <w:t>Коды</w:t>
            </w:r>
          </w:p>
        </w:tc>
        <w:tc>
          <w:tcPr>
            <w:tcW w:w="81" w:type="pct"/>
            <w:tcBorders>
              <w:top w:val="nil"/>
              <w:left w:val="nil"/>
              <w:bottom w:val="nil"/>
              <w:right w:val="nil"/>
            </w:tcBorders>
            <w:shd w:val="clear" w:color="auto" w:fill="auto"/>
            <w:noWrap/>
            <w:vAlign w:val="bottom"/>
            <w:hideMark/>
          </w:tcPr>
          <w:p w14:paraId="07E9FF07"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36E95DDA"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31C24868"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05608EA2"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644C8FF3"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683B58D5"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47CBD160"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712C1C39"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4443BA6E"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7553F463"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30D35F6B"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3800639D"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01FA4C6A"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7A5231D5"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3E4EA27B"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69BC1B07"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7065CD48"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0C813906" w14:textId="77777777" w:rsidR="00A26481" w:rsidRPr="00A26481" w:rsidRDefault="00A26481" w:rsidP="003B3201">
            <w:pPr>
              <w:pStyle w:val="27"/>
              <w:rPr>
                <w:sz w:val="16"/>
                <w:szCs w:val="16"/>
              </w:rPr>
            </w:pPr>
          </w:p>
        </w:tc>
      </w:tr>
      <w:tr w:rsidR="00A26481" w:rsidRPr="00A26481" w14:paraId="47F399E2" w14:textId="77777777" w:rsidTr="00A26481">
        <w:trPr>
          <w:trHeight w:val="255"/>
        </w:trPr>
        <w:tc>
          <w:tcPr>
            <w:tcW w:w="53" w:type="pct"/>
            <w:tcBorders>
              <w:top w:val="nil"/>
              <w:left w:val="nil"/>
              <w:bottom w:val="nil"/>
              <w:right w:val="nil"/>
            </w:tcBorders>
            <w:shd w:val="clear" w:color="auto" w:fill="auto"/>
            <w:noWrap/>
            <w:vAlign w:val="bottom"/>
            <w:hideMark/>
          </w:tcPr>
          <w:p w14:paraId="31BF2712" w14:textId="77777777" w:rsidR="00A26481" w:rsidRPr="00A26481" w:rsidRDefault="00A26481" w:rsidP="003B3201">
            <w:pPr>
              <w:pStyle w:val="27"/>
              <w:rPr>
                <w:sz w:val="16"/>
                <w:szCs w:val="16"/>
              </w:rPr>
            </w:pPr>
          </w:p>
        </w:tc>
        <w:tc>
          <w:tcPr>
            <w:tcW w:w="53" w:type="pct"/>
            <w:tcBorders>
              <w:top w:val="nil"/>
              <w:left w:val="nil"/>
              <w:bottom w:val="nil"/>
              <w:right w:val="nil"/>
            </w:tcBorders>
            <w:shd w:val="clear" w:color="auto" w:fill="auto"/>
            <w:noWrap/>
            <w:vAlign w:val="bottom"/>
            <w:hideMark/>
          </w:tcPr>
          <w:p w14:paraId="0D4A9A4F"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020E8818"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0287A776"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293009D3"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32F5B7B8"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1795D866"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6A9B90A0"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6D084694"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718890A7"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1F223E4C"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7FBCA52C"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031998B3"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0803CD7E"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14EF12AD"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32AC2E49" w14:textId="77777777" w:rsidR="00A26481" w:rsidRPr="00A26481" w:rsidRDefault="00A26481" w:rsidP="003B3201">
            <w:pPr>
              <w:pStyle w:val="27"/>
              <w:rPr>
                <w:sz w:val="16"/>
                <w:szCs w:val="16"/>
              </w:rPr>
            </w:pPr>
          </w:p>
        </w:tc>
        <w:tc>
          <w:tcPr>
            <w:tcW w:w="57" w:type="pct"/>
            <w:tcBorders>
              <w:top w:val="nil"/>
              <w:left w:val="nil"/>
              <w:bottom w:val="nil"/>
              <w:right w:val="nil"/>
            </w:tcBorders>
            <w:shd w:val="clear" w:color="auto" w:fill="auto"/>
            <w:noWrap/>
            <w:vAlign w:val="bottom"/>
            <w:hideMark/>
          </w:tcPr>
          <w:p w14:paraId="12788100"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33F989FF" w14:textId="77777777" w:rsidR="00A26481" w:rsidRPr="00A26481" w:rsidRDefault="00A26481" w:rsidP="003B3201">
            <w:pPr>
              <w:pStyle w:val="27"/>
              <w:rPr>
                <w:sz w:val="16"/>
                <w:szCs w:val="16"/>
              </w:rPr>
            </w:pPr>
          </w:p>
        </w:tc>
        <w:tc>
          <w:tcPr>
            <w:tcW w:w="95" w:type="pct"/>
            <w:tcBorders>
              <w:top w:val="nil"/>
              <w:left w:val="nil"/>
              <w:bottom w:val="nil"/>
              <w:right w:val="nil"/>
            </w:tcBorders>
            <w:shd w:val="clear" w:color="auto" w:fill="auto"/>
            <w:noWrap/>
            <w:vAlign w:val="bottom"/>
            <w:hideMark/>
          </w:tcPr>
          <w:p w14:paraId="072FC52F"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4EAC471F"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42314472"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771B92D7"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77DD429B"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7E5121ED"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098F776A"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5FE4C9CA"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671E31A2" w14:textId="77777777" w:rsidR="00A26481" w:rsidRPr="00A26481" w:rsidRDefault="00A26481" w:rsidP="003B3201">
            <w:pPr>
              <w:pStyle w:val="27"/>
              <w:rPr>
                <w:sz w:val="16"/>
                <w:szCs w:val="16"/>
              </w:rPr>
            </w:pPr>
          </w:p>
        </w:tc>
        <w:tc>
          <w:tcPr>
            <w:tcW w:w="65" w:type="pct"/>
            <w:tcBorders>
              <w:top w:val="nil"/>
              <w:left w:val="nil"/>
              <w:bottom w:val="nil"/>
              <w:right w:val="nil"/>
            </w:tcBorders>
            <w:shd w:val="clear" w:color="auto" w:fill="auto"/>
            <w:noWrap/>
            <w:vAlign w:val="bottom"/>
            <w:hideMark/>
          </w:tcPr>
          <w:p w14:paraId="0C62F93C"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4C001D0E"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3B678D02"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0E996749"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2E1C2207"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08523D77" w14:textId="77777777" w:rsidR="00A26481" w:rsidRPr="00A26481" w:rsidRDefault="00A26481" w:rsidP="003B3201">
            <w:pPr>
              <w:pStyle w:val="27"/>
              <w:rPr>
                <w:sz w:val="16"/>
                <w:szCs w:val="16"/>
              </w:rPr>
            </w:pPr>
          </w:p>
        </w:tc>
        <w:tc>
          <w:tcPr>
            <w:tcW w:w="65" w:type="pct"/>
            <w:tcBorders>
              <w:top w:val="nil"/>
              <w:left w:val="nil"/>
              <w:bottom w:val="nil"/>
              <w:right w:val="nil"/>
            </w:tcBorders>
            <w:shd w:val="clear" w:color="auto" w:fill="auto"/>
            <w:noWrap/>
            <w:vAlign w:val="bottom"/>
            <w:hideMark/>
          </w:tcPr>
          <w:p w14:paraId="560CA651"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3E555215"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6A3AD59B"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6E217D50" w14:textId="77777777" w:rsidR="00A26481" w:rsidRPr="00A26481" w:rsidRDefault="00A26481" w:rsidP="003B3201">
            <w:pPr>
              <w:pStyle w:val="27"/>
              <w:rPr>
                <w:sz w:val="16"/>
                <w:szCs w:val="16"/>
              </w:rPr>
            </w:pPr>
          </w:p>
        </w:tc>
        <w:tc>
          <w:tcPr>
            <w:tcW w:w="546" w:type="pct"/>
            <w:tcBorders>
              <w:top w:val="nil"/>
              <w:left w:val="nil"/>
              <w:bottom w:val="nil"/>
              <w:right w:val="nil"/>
            </w:tcBorders>
            <w:shd w:val="clear" w:color="auto" w:fill="auto"/>
            <w:noWrap/>
            <w:vAlign w:val="bottom"/>
            <w:hideMark/>
          </w:tcPr>
          <w:p w14:paraId="15D15662" w14:textId="77777777" w:rsidR="00A26481" w:rsidRPr="00A26481" w:rsidRDefault="00A26481" w:rsidP="003B3201">
            <w:pPr>
              <w:pStyle w:val="27"/>
            </w:pPr>
            <w:r w:rsidRPr="00A26481">
              <w:t>Форма по ОКУД</w:t>
            </w:r>
          </w:p>
        </w:tc>
        <w:tc>
          <w:tcPr>
            <w:tcW w:w="449" w:type="pct"/>
            <w:gridSpan w:val="6"/>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1AEBABDF" w14:textId="77777777" w:rsidR="00A26481" w:rsidRPr="00A26481" w:rsidRDefault="00A26481" w:rsidP="003B3201">
            <w:pPr>
              <w:pStyle w:val="27"/>
            </w:pPr>
            <w:r w:rsidRPr="00A26481">
              <w:t>0710003</w:t>
            </w:r>
          </w:p>
        </w:tc>
        <w:tc>
          <w:tcPr>
            <w:tcW w:w="81" w:type="pct"/>
            <w:tcBorders>
              <w:top w:val="nil"/>
              <w:left w:val="nil"/>
              <w:bottom w:val="nil"/>
              <w:right w:val="nil"/>
            </w:tcBorders>
            <w:shd w:val="clear" w:color="auto" w:fill="auto"/>
            <w:noWrap/>
            <w:vAlign w:val="bottom"/>
            <w:hideMark/>
          </w:tcPr>
          <w:p w14:paraId="5E2D3B50"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084959D6"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01081E31"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2F7B012A"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1CE8670D"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1AC624F2"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3E84111F"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6B91B31B"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4F90F710"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0762FC27"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7B7027C0"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18B1EAD0"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7C89DCFD"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4FEFD54A"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3ED649A1"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3DD385D9"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76C29FEF"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237E8651" w14:textId="77777777" w:rsidR="00A26481" w:rsidRPr="00A26481" w:rsidRDefault="00A26481" w:rsidP="003B3201">
            <w:pPr>
              <w:pStyle w:val="27"/>
              <w:rPr>
                <w:sz w:val="16"/>
                <w:szCs w:val="16"/>
              </w:rPr>
            </w:pPr>
          </w:p>
        </w:tc>
      </w:tr>
      <w:tr w:rsidR="00A26481" w:rsidRPr="00A26481" w14:paraId="22BECA38" w14:textId="77777777" w:rsidTr="00A26481">
        <w:trPr>
          <w:trHeight w:val="255"/>
        </w:trPr>
        <w:tc>
          <w:tcPr>
            <w:tcW w:w="53" w:type="pct"/>
            <w:tcBorders>
              <w:top w:val="nil"/>
              <w:left w:val="nil"/>
              <w:bottom w:val="nil"/>
              <w:right w:val="nil"/>
            </w:tcBorders>
            <w:shd w:val="clear" w:color="auto" w:fill="auto"/>
            <w:noWrap/>
            <w:vAlign w:val="bottom"/>
            <w:hideMark/>
          </w:tcPr>
          <w:p w14:paraId="67633F60" w14:textId="77777777" w:rsidR="00A26481" w:rsidRPr="00A26481" w:rsidRDefault="00A26481" w:rsidP="003B3201">
            <w:pPr>
              <w:pStyle w:val="27"/>
              <w:rPr>
                <w:sz w:val="16"/>
                <w:szCs w:val="16"/>
              </w:rPr>
            </w:pPr>
          </w:p>
        </w:tc>
        <w:tc>
          <w:tcPr>
            <w:tcW w:w="53" w:type="pct"/>
            <w:tcBorders>
              <w:top w:val="nil"/>
              <w:left w:val="nil"/>
              <w:bottom w:val="nil"/>
              <w:right w:val="nil"/>
            </w:tcBorders>
            <w:shd w:val="clear" w:color="auto" w:fill="auto"/>
            <w:noWrap/>
            <w:vAlign w:val="bottom"/>
            <w:hideMark/>
          </w:tcPr>
          <w:p w14:paraId="658342A1"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77A004E2"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50E84F9B"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7B42D0BC"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4D4EBDEC"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60D8E9DD"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7C90A909"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54B1B1BC"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3FFC4FB1"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4D89FD56"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41C8A362"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4930C9F5"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6FC0904C"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496C9AB6"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66780F8E" w14:textId="77777777" w:rsidR="00A26481" w:rsidRPr="00A26481" w:rsidRDefault="00A26481" w:rsidP="003B3201">
            <w:pPr>
              <w:pStyle w:val="27"/>
              <w:rPr>
                <w:sz w:val="16"/>
                <w:szCs w:val="16"/>
              </w:rPr>
            </w:pPr>
          </w:p>
        </w:tc>
        <w:tc>
          <w:tcPr>
            <w:tcW w:w="57" w:type="pct"/>
            <w:tcBorders>
              <w:top w:val="nil"/>
              <w:left w:val="nil"/>
              <w:bottom w:val="nil"/>
              <w:right w:val="nil"/>
            </w:tcBorders>
            <w:shd w:val="clear" w:color="auto" w:fill="auto"/>
            <w:noWrap/>
            <w:vAlign w:val="bottom"/>
            <w:hideMark/>
          </w:tcPr>
          <w:p w14:paraId="26F9B9D1"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555A4ABC" w14:textId="77777777" w:rsidR="00A26481" w:rsidRPr="00A26481" w:rsidRDefault="00A26481" w:rsidP="003B3201">
            <w:pPr>
              <w:pStyle w:val="27"/>
              <w:rPr>
                <w:sz w:val="16"/>
                <w:szCs w:val="16"/>
              </w:rPr>
            </w:pPr>
          </w:p>
        </w:tc>
        <w:tc>
          <w:tcPr>
            <w:tcW w:w="95" w:type="pct"/>
            <w:tcBorders>
              <w:top w:val="nil"/>
              <w:left w:val="nil"/>
              <w:bottom w:val="nil"/>
              <w:right w:val="nil"/>
            </w:tcBorders>
            <w:shd w:val="clear" w:color="auto" w:fill="auto"/>
            <w:noWrap/>
            <w:vAlign w:val="bottom"/>
            <w:hideMark/>
          </w:tcPr>
          <w:p w14:paraId="03F1F6E7"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74999EE8"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447223D1"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69D4D460"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24E463B5"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68D1E1C1"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56CEA27F"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503CC5DE"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467FA66C" w14:textId="77777777" w:rsidR="00A26481" w:rsidRPr="00A26481" w:rsidRDefault="00A26481" w:rsidP="003B3201">
            <w:pPr>
              <w:pStyle w:val="27"/>
              <w:rPr>
                <w:sz w:val="16"/>
                <w:szCs w:val="16"/>
              </w:rPr>
            </w:pPr>
          </w:p>
        </w:tc>
        <w:tc>
          <w:tcPr>
            <w:tcW w:w="65" w:type="pct"/>
            <w:tcBorders>
              <w:top w:val="nil"/>
              <w:left w:val="nil"/>
              <w:bottom w:val="nil"/>
              <w:right w:val="nil"/>
            </w:tcBorders>
            <w:shd w:val="clear" w:color="auto" w:fill="auto"/>
            <w:noWrap/>
            <w:vAlign w:val="bottom"/>
            <w:hideMark/>
          </w:tcPr>
          <w:p w14:paraId="2A204FBB"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349F9240"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68BA6881"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52481319"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3211980D"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6802E8C3" w14:textId="77777777" w:rsidR="00A26481" w:rsidRPr="00A26481" w:rsidRDefault="00A26481" w:rsidP="003B3201">
            <w:pPr>
              <w:pStyle w:val="27"/>
              <w:rPr>
                <w:sz w:val="16"/>
                <w:szCs w:val="16"/>
              </w:rPr>
            </w:pPr>
          </w:p>
        </w:tc>
        <w:tc>
          <w:tcPr>
            <w:tcW w:w="65" w:type="pct"/>
            <w:tcBorders>
              <w:top w:val="nil"/>
              <w:left w:val="nil"/>
              <w:bottom w:val="nil"/>
              <w:right w:val="nil"/>
            </w:tcBorders>
            <w:shd w:val="clear" w:color="auto" w:fill="auto"/>
            <w:noWrap/>
            <w:vAlign w:val="bottom"/>
            <w:hideMark/>
          </w:tcPr>
          <w:p w14:paraId="52A869F7"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21F5FC81"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74E4972F"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0088DA5E" w14:textId="77777777" w:rsidR="00A26481" w:rsidRPr="00A26481" w:rsidRDefault="00A26481" w:rsidP="003B3201">
            <w:pPr>
              <w:pStyle w:val="27"/>
              <w:rPr>
                <w:sz w:val="16"/>
                <w:szCs w:val="16"/>
              </w:rPr>
            </w:pPr>
          </w:p>
        </w:tc>
        <w:tc>
          <w:tcPr>
            <w:tcW w:w="546" w:type="pct"/>
            <w:tcBorders>
              <w:top w:val="nil"/>
              <w:left w:val="nil"/>
              <w:bottom w:val="nil"/>
              <w:right w:val="nil"/>
            </w:tcBorders>
            <w:shd w:val="clear" w:color="auto" w:fill="auto"/>
            <w:noWrap/>
            <w:vAlign w:val="bottom"/>
            <w:hideMark/>
          </w:tcPr>
          <w:p w14:paraId="1D2DF808" w14:textId="77777777" w:rsidR="00A26481" w:rsidRPr="00A26481" w:rsidRDefault="00A26481" w:rsidP="003B3201">
            <w:pPr>
              <w:pStyle w:val="27"/>
            </w:pPr>
            <w:r w:rsidRPr="00A26481">
              <w:t>Дата (число, месяц, год)</w:t>
            </w:r>
          </w:p>
        </w:tc>
        <w:tc>
          <w:tcPr>
            <w:tcW w:w="161" w:type="pct"/>
            <w:gridSpan w:val="2"/>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07910102" w14:textId="77777777" w:rsidR="00A26481" w:rsidRPr="00A26481" w:rsidRDefault="00A26481" w:rsidP="003B3201">
            <w:pPr>
              <w:pStyle w:val="27"/>
            </w:pPr>
            <w:r w:rsidRPr="00A26481">
              <w:t>31</w:t>
            </w:r>
          </w:p>
        </w:tc>
        <w:tc>
          <w:tcPr>
            <w:tcW w:w="126" w:type="pct"/>
            <w:gridSpan w:val="2"/>
            <w:tcBorders>
              <w:top w:val="single" w:sz="4" w:space="0" w:color="auto"/>
              <w:left w:val="nil"/>
              <w:bottom w:val="single" w:sz="4" w:space="0" w:color="auto"/>
              <w:right w:val="single" w:sz="4" w:space="0" w:color="auto"/>
            </w:tcBorders>
            <w:shd w:val="clear" w:color="auto" w:fill="auto"/>
            <w:noWrap/>
            <w:vAlign w:val="bottom"/>
            <w:hideMark/>
          </w:tcPr>
          <w:p w14:paraId="60E06E3F" w14:textId="77777777" w:rsidR="00A26481" w:rsidRPr="00A26481" w:rsidRDefault="00A26481" w:rsidP="003B3201">
            <w:pPr>
              <w:pStyle w:val="27"/>
            </w:pPr>
            <w:r w:rsidRPr="00A26481">
              <w:t>12</w:t>
            </w:r>
          </w:p>
        </w:tc>
        <w:tc>
          <w:tcPr>
            <w:tcW w:w="161" w:type="pct"/>
            <w:gridSpan w:val="2"/>
            <w:tcBorders>
              <w:top w:val="single" w:sz="4" w:space="0" w:color="auto"/>
              <w:left w:val="nil"/>
              <w:bottom w:val="single" w:sz="4" w:space="0" w:color="auto"/>
              <w:right w:val="single" w:sz="8" w:space="0" w:color="auto"/>
            </w:tcBorders>
            <w:shd w:val="clear" w:color="auto" w:fill="auto"/>
            <w:noWrap/>
            <w:vAlign w:val="bottom"/>
            <w:hideMark/>
          </w:tcPr>
          <w:p w14:paraId="1CF25825" w14:textId="77777777" w:rsidR="00A26481" w:rsidRPr="00A26481" w:rsidRDefault="00A26481" w:rsidP="003B3201">
            <w:pPr>
              <w:pStyle w:val="27"/>
            </w:pPr>
            <w:r w:rsidRPr="00A26481">
              <w:t>2014</w:t>
            </w:r>
          </w:p>
        </w:tc>
        <w:tc>
          <w:tcPr>
            <w:tcW w:w="81" w:type="pct"/>
            <w:tcBorders>
              <w:top w:val="nil"/>
              <w:left w:val="nil"/>
              <w:bottom w:val="nil"/>
              <w:right w:val="nil"/>
            </w:tcBorders>
            <w:shd w:val="clear" w:color="auto" w:fill="auto"/>
            <w:noWrap/>
            <w:vAlign w:val="bottom"/>
            <w:hideMark/>
          </w:tcPr>
          <w:p w14:paraId="182C38CB"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738B83CF"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4A4C81A7"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7416BB68"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27207985"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23E2BD28"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4C7F7934"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51599948"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755A2D61"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1F8BD45B"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525E731C"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0C72E107"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2E2F7394"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6D71CAC8"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417D4894"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7E561B38"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485F4228"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0979DA77" w14:textId="77777777" w:rsidR="00A26481" w:rsidRPr="00A26481" w:rsidRDefault="00A26481" w:rsidP="003B3201">
            <w:pPr>
              <w:pStyle w:val="27"/>
              <w:rPr>
                <w:sz w:val="16"/>
                <w:szCs w:val="16"/>
              </w:rPr>
            </w:pPr>
          </w:p>
        </w:tc>
      </w:tr>
      <w:tr w:rsidR="00A26481" w:rsidRPr="00A26481" w14:paraId="4EB82E9B" w14:textId="77777777" w:rsidTr="00A26481">
        <w:trPr>
          <w:trHeight w:val="267"/>
        </w:trPr>
        <w:tc>
          <w:tcPr>
            <w:tcW w:w="53" w:type="pct"/>
            <w:tcBorders>
              <w:top w:val="nil"/>
              <w:left w:val="nil"/>
              <w:bottom w:val="nil"/>
              <w:right w:val="nil"/>
            </w:tcBorders>
            <w:shd w:val="clear" w:color="auto" w:fill="auto"/>
            <w:noWrap/>
            <w:vAlign w:val="bottom"/>
            <w:hideMark/>
          </w:tcPr>
          <w:p w14:paraId="0C6088A9" w14:textId="77777777" w:rsidR="00A26481" w:rsidRPr="00A26481" w:rsidRDefault="00A26481" w:rsidP="003B3201">
            <w:pPr>
              <w:pStyle w:val="27"/>
              <w:rPr>
                <w:sz w:val="16"/>
                <w:szCs w:val="16"/>
              </w:rPr>
            </w:pPr>
          </w:p>
        </w:tc>
        <w:tc>
          <w:tcPr>
            <w:tcW w:w="53" w:type="pct"/>
            <w:tcBorders>
              <w:top w:val="nil"/>
              <w:left w:val="nil"/>
              <w:bottom w:val="nil"/>
              <w:right w:val="nil"/>
            </w:tcBorders>
            <w:shd w:val="clear" w:color="auto" w:fill="auto"/>
            <w:noWrap/>
            <w:vAlign w:val="bottom"/>
            <w:hideMark/>
          </w:tcPr>
          <w:p w14:paraId="6E67655A" w14:textId="77777777" w:rsidR="00A26481" w:rsidRPr="00A26481" w:rsidRDefault="00A26481" w:rsidP="003B3201">
            <w:pPr>
              <w:pStyle w:val="27"/>
              <w:rPr>
                <w:sz w:val="16"/>
                <w:szCs w:val="16"/>
              </w:rPr>
            </w:pPr>
          </w:p>
        </w:tc>
        <w:tc>
          <w:tcPr>
            <w:tcW w:w="398" w:type="pct"/>
            <w:gridSpan w:val="6"/>
            <w:tcBorders>
              <w:top w:val="nil"/>
              <w:left w:val="nil"/>
              <w:bottom w:val="nil"/>
              <w:right w:val="nil"/>
            </w:tcBorders>
            <w:shd w:val="clear" w:color="auto" w:fill="auto"/>
            <w:noWrap/>
            <w:vAlign w:val="bottom"/>
            <w:hideMark/>
          </w:tcPr>
          <w:p w14:paraId="0FA8231C" w14:textId="77777777" w:rsidR="00A26481" w:rsidRPr="00A26481" w:rsidRDefault="00A26481" w:rsidP="003B3201">
            <w:pPr>
              <w:pStyle w:val="27"/>
            </w:pPr>
            <w:r w:rsidRPr="00A26481">
              <w:t>Организация</w:t>
            </w:r>
          </w:p>
        </w:tc>
        <w:tc>
          <w:tcPr>
            <w:tcW w:w="1665" w:type="pct"/>
            <w:gridSpan w:val="23"/>
            <w:tcBorders>
              <w:top w:val="nil"/>
              <w:left w:val="nil"/>
              <w:bottom w:val="single" w:sz="4" w:space="0" w:color="auto"/>
              <w:right w:val="nil"/>
            </w:tcBorders>
            <w:shd w:val="clear" w:color="auto" w:fill="auto"/>
            <w:vAlign w:val="bottom"/>
            <w:hideMark/>
          </w:tcPr>
          <w:p w14:paraId="4057B4ED" w14:textId="3E79A675" w:rsidR="00A26481" w:rsidRPr="00A26481" w:rsidRDefault="00A26481" w:rsidP="003B3201">
            <w:pPr>
              <w:pStyle w:val="27"/>
              <w:rPr>
                <w:b/>
                <w:bCs/>
              </w:rPr>
            </w:pPr>
            <w:r w:rsidRPr="00A26481">
              <w:rPr>
                <w:b/>
                <w:bCs/>
              </w:rPr>
              <w:t xml:space="preserve">ПАО </w:t>
            </w:r>
            <w:r w:rsidR="00532215">
              <w:rPr>
                <w:b/>
                <w:bCs/>
              </w:rPr>
              <w:t>«</w:t>
            </w:r>
            <w:r w:rsidRPr="00A26481">
              <w:rPr>
                <w:b/>
                <w:bCs/>
              </w:rPr>
              <w:t xml:space="preserve">Центр по перевозке грузов в контейнерах </w:t>
            </w:r>
            <w:r w:rsidR="00532215">
              <w:rPr>
                <w:b/>
                <w:bCs/>
              </w:rPr>
              <w:t>«</w:t>
            </w:r>
            <w:r w:rsidRPr="00A26481">
              <w:rPr>
                <w:b/>
                <w:bCs/>
              </w:rPr>
              <w:t>ТрансКонтейнер</w:t>
            </w:r>
            <w:r w:rsidR="00532215">
              <w:rPr>
                <w:b/>
                <w:bCs/>
              </w:rPr>
              <w:t>»</w:t>
            </w:r>
          </w:p>
        </w:tc>
        <w:tc>
          <w:tcPr>
            <w:tcW w:w="81" w:type="pct"/>
            <w:tcBorders>
              <w:top w:val="nil"/>
              <w:left w:val="nil"/>
              <w:bottom w:val="nil"/>
              <w:right w:val="nil"/>
            </w:tcBorders>
            <w:shd w:val="clear" w:color="auto" w:fill="auto"/>
            <w:noWrap/>
            <w:vAlign w:val="bottom"/>
            <w:hideMark/>
          </w:tcPr>
          <w:p w14:paraId="7FC4B412"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383D1DC9" w14:textId="77777777" w:rsidR="00A26481" w:rsidRPr="00A26481" w:rsidRDefault="00A26481" w:rsidP="003B3201">
            <w:pPr>
              <w:pStyle w:val="27"/>
              <w:rPr>
                <w:sz w:val="16"/>
                <w:szCs w:val="16"/>
              </w:rPr>
            </w:pPr>
          </w:p>
        </w:tc>
        <w:tc>
          <w:tcPr>
            <w:tcW w:w="65" w:type="pct"/>
            <w:tcBorders>
              <w:top w:val="nil"/>
              <w:left w:val="nil"/>
              <w:bottom w:val="nil"/>
              <w:right w:val="nil"/>
            </w:tcBorders>
            <w:shd w:val="clear" w:color="auto" w:fill="auto"/>
            <w:noWrap/>
            <w:vAlign w:val="bottom"/>
            <w:hideMark/>
          </w:tcPr>
          <w:p w14:paraId="1BAC7C9E"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43356FA6"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7408FA42"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1775B6B5" w14:textId="77777777" w:rsidR="00A26481" w:rsidRPr="00A26481" w:rsidRDefault="00A26481" w:rsidP="003B3201">
            <w:pPr>
              <w:pStyle w:val="27"/>
              <w:rPr>
                <w:sz w:val="16"/>
                <w:szCs w:val="16"/>
              </w:rPr>
            </w:pPr>
          </w:p>
        </w:tc>
        <w:tc>
          <w:tcPr>
            <w:tcW w:w="546" w:type="pct"/>
            <w:tcBorders>
              <w:top w:val="nil"/>
              <w:left w:val="nil"/>
              <w:bottom w:val="nil"/>
              <w:right w:val="nil"/>
            </w:tcBorders>
            <w:shd w:val="clear" w:color="auto" w:fill="auto"/>
            <w:noWrap/>
            <w:vAlign w:val="bottom"/>
            <w:hideMark/>
          </w:tcPr>
          <w:p w14:paraId="19EEF3A1" w14:textId="77777777" w:rsidR="00A26481" w:rsidRPr="00A26481" w:rsidRDefault="00A26481" w:rsidP="003B3201">
            <w:pPr>
              <w:pStyle w:val="27"/>
            </w:pPr>
            <w:r w:rsidRPr="00A26481">
              <w:t>по ОКПО</w:t>
            </w:r>
          </w:p>
        </w:tc>
        <w:tc>
          <w:tcPr>
            <w:tcW w:w="449" w:type="pct"/>
            <w:gridSpan w:val="6"/>
            <w:tcBorders>
              <w:top w:val="single" w:sz="4" w:space="0" w:color="auto"/>
              <w:left w:val="single" w:sz="8" w:space="0" w:color="auto"/>
              <w:bottom w:val="single" w:sz="4" w:space="0" w:color="auto"/>
              <w:right w:val="single" w:sz="8" w:space="0" w:color="auto"/>
            </w:tcBorders>
            <w:shd w:val="clear" w:color="auto" w:fill="auto"/>
            <w:noWrap/>
            <w:vAlign w:val="bottom"/>
            <w:hideMark/>
          </w:tcPr>
          <w:p w14:paraId="7F0531F7" w14:textId="77777777" w:rsidR="00A26481" w:rsidRPr="00A26481" w:rsidRDefault="00A26481" w:rsidP="003B3201">
            <w:pPr>
              <w:pStyle w:val="27"/>
            </w:pPr>
            <w:r w:rsidRPr="00A26481">
              <w:t>94421386</w:t>
            </w:r>
          </w:p>
        </w:tc>
        <w:tc>
          <w:tcPr>
            <w:tcW w:w="81" w:type="pct"/>
            <w:tcBorders>
              <w:top w:val="nil"/>
              <w:left w:val="nil"/>
              <w:bottom w:val="nil"/>
              <w:right w:val="nil"/>
            </w:tcBorders>
            <w:shd w:val="clear" w:color="auto" w:fill="auto"/>
            <w:noWrap/>
            <w:vAlign w:val="bottom"/>
            <w:hideMark/>
          </w:tcPr>
          <w:p w14:paraId="055ABFB4"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05791052"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1073C88C"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44E16386"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15B3DC28"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3011A128"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2F603EF8"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1A5C75DB"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68220A27"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7CEC71D3"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15D7AEEE"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0E5E9CEE"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5EB72057"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32608731"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3C2F379F"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7A7599E9"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0C9E86F8"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38AC8D5E" w14:textId="77777777" w:rsidR="00A26481" w:rsidRPr="00A26481" w:rsidRDefault="00A26481" w:rsidP="003B3201">
            <w:pPr>
              <w:pStyle w:val="27"/>
              <w:rPr>
                <w:sz w:val="16"/>
                <w:szCs w:val="16"/>
              </w:rPr>
            </w:pPr>
          </w:p>
        </w:tc>
      </w:tr>
      <w:tr w:rsidR="00A26481" w:rsidRPr="00A26481" w14:paraId="43381A22" w14:textId="77777777" w:rsidTr="00A26481">
        <w:trPr>
          <w:trHeight w:val="255"/>
        </w:trPr>
        <w:tc>
          <w:tcPr>
            <w:tcW w:w="53" w:type="pct"/>
            <w:tcBorders>
              <w:top w:val="nil"/>
              <w:left w:val="nil"/>
              <w:bottom w:val="nil"/>
              <w:right w:val="nil"/>
            </w:tcBorders>
            <w:shd w:val="clear" w:color="auto" w:fill="auto"/>
            <w:noWrap/>
            <w:vAlign w:val="bottom"/>
            <w:hideMark/>
          </w:tcPr>
          <w:p w14:paraId="0AE0D9E3" w14:textId="77777777" w:rsidR="00A26481" w:rsidRPr="00A26481" w:rsidRDefault="00A26481" w:rsidP="003B3201">
            <w:pPr>
              <w:pStyle w:val="27"/>
              <w:rPr>
                <w:sz w:val="16"/>
                <w:szCs w:val="16"/>
              </w:rPr>
            </w:pPr>
          </w:p>
        </w:tc>
        <w:tc>
          <w:tcPr>
            <w:tcW w:w="53" w:type="pct"/>
            <w:tcBorders>
              <w:top w:val="nil"/>
              <w:left w:val="nil"/>
              <w:bottom w:val="nil"/>
              <w:right w:val="nil"/>
            </w:tcBorders>
            <w:shd w:val="clear" w:color="auto" w:fill="auto"/>
            <w:noWrap/>
            <w:vAlign w:val="bottom"/>
            <w:hideMark/>
          </w:tcPr>
          <w:p w14:paraId="6F138A51" w14:textId="77777777" w:rsidR="00A26481" w:rsidRPr="00A26481" w:rsidRDefault="00A26481" w:rsidP="003B3201">
            <w:pPr>
              <w:pStyle w:val="27"/>
              <w:rPr>
                <w:sz w:val="16"/>
                <w:szCs w:val="16"/>
              </w:rPr>
            </w:pPr>
          </w:p>
        </w:tc>
        <w:tc>
          <w:tcPr>
            <w:tcW w:w="2063" w:type="pct"/>
            <w:gridSpan w:val="29"/>
            <w:tcBorders>
              <w:top w:val="nil"/>
              <w:left w:val="nil"/>
              <w:bottom w:val="nil"/>
              <w:right w:val="nil"/>
            </w:tcBorders>
            <w:shd w:val="clear" w:color="auto" w:fill="auto"/>
            <w:noWrap/>
            <w:vAlign w:val="bottom"/>
            <w:hideMark/>
          </w:tcPr>
          <w:p w14:paraId="5BAE2FBF" w14:textId="77777777" w:rsidR="00A26481" w:rsidRPr="00A26481" w:rsidRDefault="00A26481" w:rsidP="003B3201">
            <w:pPr>
              <w:pStyle w:val="27"/>
            </w:pPr>
            <w:r w:rsidRPr="00A26481">
              <w:t>Идентификационный номер налогоплательщика</w:t>
            </w:r>
          </w:p>
        </w:tc>
        <w:tc>
          <w:tcPr>
            <w:tcW w:w="81" w:type="pct"/>
            <w:tcBorders>
              <w:top w:val="nil"/>
              <w:left w:val="nil"/>
              <w:bottom w:val="nil"/>
              <w:right w:val="nil"/>
            </w:tcBorders>
            <w:shd w:val="clear" w:color="auto" w:fill="auto"/>
            <w:noWrap/>
            <w:vAlign w:val="bottom"/>
            <w:hideMark/>
          </w:tcPr>
          <w:p w14:paraId="446AA900"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4AE22D15" w14:textId="77777777" w:rsidR="00A26481" w:rsidRPr="00A26481" w:rsidRDefault="00A26481" w:rsidP="003B3201">
            <w:pPr>
              <w:pStyle w:val="27"/>
              <w:rPr>
                <w:sz w:val="16"/>
                <w:szCs w:val="16"/>
              </w:rPr>
            </w:pPr>
          </w:p>
        </w:tc>
        <w:tc>
          <w:tcPr>
            <w:tcW w:w="65" w:type="pct"/>
            <w:tcBorders>
              <w:top w:val="nil"/>
              <w:left w:val="nil"/>
              <w:bottom w:val="nil"/>
              <w:right w:val="nil"/>
            </w:tcBorders>
            <w:shd w:val="clear" w:color="auto" w:fill="auto"/>
            <w:noWrap/>
            <w:vAlign w:val="bottom"/>
            <w:hideMark/>
          </w:tcPr>
          <w:p w14:paraId="61E84E6D"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28159699"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5F3F2DBE"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15CABAC7" w14:textId="77777777" w:rsidR="00A26481" w:rsidRPr="00A26481" w:rsidRDefault="00A26481" w:rsidP="003B3201">
            <w:pPr>
              <w:pStyle w:val="27"/>
              <w:rPr>
                <w:sz w:val="16"/>
                <w:szCs w:val="16"/>
              </w:rPr>
            </w:pPr>
          </w:p>
        </w:tc>
        <w:tc>
          <w:tcPr>
            <w:tcW w:w="546" w:type="pct"/>
            <w:tcBorders>
              <w:top w:val="nil"/>
              <w:left w:val="nil"/>
              <w:bottom w:val="nil"/>
              <w:right w:val="nil"/>
            </w:tcBorders>
            <w:shd w:val="clear" w:color="auto" w:fill="auto"/>
            <w:noWrap/>
            <w:vAlign w:val="bottom"/>
            <w:hideMark/>
          </w:tcPr>
          <w:p w14:paraId="1D6C1539" w14:textId="77777777" w:rsidR="00A26481" w:rsidRPr="00A26481" w:rsidRDefault="00A26481" w:rsidP="003B3201">
            <w:pPr>
              <w:pStyle w:val="27"/>
            </w:pPr>
            <w:r w:rsidRPr="00A26481">
              <w:t>ИНН</w:t>
            </w:r>
          </w:p>
        </w:tc>
        <w:tc>
          <w:tcPr>
            <w:tcW w:w="449" w:type="pct"/>
            <w:gridSpan w:val="6"/>
            <w:tcBorders>
              <w:top w:val="single" w:sz="4" w:space="0" w:color="auto"/>
              <w:left w:val="single" w:sz="8" w:space="0" w:color="auto"/>
              <w:bottom w:val="single" w:sz="4" w:space="0" w:color="auto"/>
              <w:right w:val="single" w:sz="8" w:space="0" w:color="auto"/>
            </w:tcBorders>
            <w:shd w:val="clear" w:color="auto" w:fill="auto"/>
            <w:noWrap/>
            <w:vAlign w:val="bottom"/>
            <w:hideMark/>
          </w:tcPr>
          <w:p w14:paraId="5676F6A2" w14:textId="77777777" w:rsidR="00A26481" w:rsidRPr="00A26481" w:rsidRDefault="00A26481" w:rsidP="003B3201">
            <w:pPr>
              <w:pStyle w:val="27"/>
            </w:pPr>
            <w:r w:rsidRPr="00A26481">
              <w:t>7708591995</w:t>
            </w:r>
          </w:p>
        </w:tc>
        <w:tc>
          <w:tcPr>
            <w:tcW w:w="81" w:type="pct"/>
            <w:tcBorders>
              <w:top w:val="nil"/>
              <w:left w:val="nil"/>
              <w:bottom w:val="nil"/>
              <w:right w:val="nil"/>
            </w:tcBorders>
            <w:shd w:val="clear" w:color="auto" w:fill="auto"/>
            <w:noWrap/>
            <w:vAlign w:val="bottom"/>
            <w:hideMark/>
          </w:tcPr>
          <w:p w14:paraId="2CE09745"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3F17F38E"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14E75EFD"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0B33BF91"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5B48E53B"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168EF42F"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053A6A32"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2D08BFB4"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43AF376E"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33EE450A"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56DB4E73"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365D65FF"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381EC7C5"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0FE2AC22"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05F2467C"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3A86A404"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5A4F044B"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24649F18" w14:textId="77777777" w:rsidR="00A26481" w:rsidRPr="00A26481" w:rsidRDefault="00A26481" w:rsidP="003B3201">
            <w:pPr>
              <w:pStyle w:val="27"/>
              <w:rPr>
                <w:sz w:val="16"/>
                <w:szCs w:val="16"/>
              </w:rPr>
            </w:pPr>
          </w:p>
        </w:tc>
      </w:tr>
      <w:tr w:rsidR="00A26481" w:rsidRPr="00A26481" w14:paraId="69C0482C" w14:textId="77777777" w:rsidTr="00A26481">
        <w:trPr>
          <w:trHeight w:val="267"/>
        </w:trPr>
        <w:tc>
          <w:tcPr>
            <w:tcW w:w="53" w:type="pct"/>
            <w:tcBorders>
              <w:top w:val="nil"/>
              <w:left w:val="nil"/>
              <w:bottom w:val="nil"/>
              <w:right w:val="nil"/>
            </w:tcBorders>
            <w:shd w:val="clear" w:color="auto" w:fill="auto"/>
            <w:noWrap/>
            <w:vAlign w:val="bottom"/>
            <w:hideMark/>
          </w:tcPr>
          <w:p w14:paraId="5A4F6FF4" w14:textId="77777777" w:rsidR="00A26481" w:rsidRPr="00A26481" w:rsidRDefault="00A26481" w:rsidP="003B3201">
            <w:pPr>
              <w:pStyle w:val="27"/>
              <w:rPr>
                <w:sz w:val="16"/>
                <w:szCs w:val="16"/>
              </w:rPr>
            </w:pPr>
          </w:p>
        </w:tc>
        <w:tc>
          <w:tcPr>
            <w:tcW w:w="53" w:type="pct"/>
            <w:tcBorders>
              <w:top w:val="nil"/>
              <w:left w:val="nil"/>
              <w:bottom w:val="nil"/>
              <w:right w:val="nil"/>
            </w:tcBorders>
            <w:shd w:val="clear" w:color="auto" w:fill="auto"/>
            <w:noWrap/>
            <w:vAlign w:val="bottom"/>
            <w:hideMark/>
          </w:tcPr>
          <w:p w14:paraId="3486C92B" w14:textId="77777777" w:rsidR="00A26481" w:rsidRPr="00A26481" w:rsidRDefault="00A26481" w:rsidP="003B3201">
            <w:pPr>
              <w:pStyle w:val="27"/>
              <w:rPr>
                <w:sz w:val="16"/>
                <w:szCs w:val="16"/>
              </w:rPr>
            </w:pPr>
          </w:p>
        </w:tc>
        <w:tc>
          <w:tcPr>
            <w:tcW w:w="796" w:type="pct"/>
            <w:gridSpan w:val="12"/>
            <w:tcBorders>
              <w:top w:val="nil"/>
              <w:left w:val="nil"/>
              <w:bottom w:val="nil"/>
              <w:right w:val="nil"/>
            </w:tcBorders>
            <w:shd w:val="clear" w:color="auto" w:fill="auto"/>
            <w:noWrap/>
            <w:vAlign w:val="bottom"/>
            <w:hideMark/>
          </w:tcPr>
          <w:p w14:paraId="31E0552F" w14:textId="77777777" w:rsidR="00A26481" w:rsidRPr="00A26481" w:rsidRDefault="00A26481" w:rsidP="003B3201">
            <w:pPr>
              <w:pStyle w:val="27"/>
            </w:pPr>
            <w:r w:rsidRPr="00A26481">
              <w:t>Вид экономической деятельности</w:t>
            </w:r>
          </w:p>
        </w:tc>
        <w:tc>
          <w:tcPr>
            <w:tcW w:w="1267" w:type="pct"/>
            <w:gridSpan w:val="17"/>
            <w:tcBorders>
              <w:top w:val="nil"/>
              <w:left w:val="nil"/>
              <w:bottom w:val="single" w:sz="4" w:space="0" w:color="auto"/>
              <w:right w:val="nil"/>
            </w:tcBorders>
            <w:shd w:val="clear" w:color="auto" w:fill="auto"/>
            <w:vAlign w:val="bottom"/>
            <w:hideMark/>
          </w:tcPr>
          <w:p w14:paraId="0630A865" w14:textId="77777777" w:rsidR="00A26481" w:rsidRPr="00A26481" w:rsidRDefault="00A26481" w:rsidP="003B3201">
            <w:pPr>
              <w:pStyle w:val="27"/>
              <w:rPr>
                <w:b/>
                <w:bCs/>
              </w:rPr>
            </w:pPr>
            <w:r w:rsidRPr="00A26481">
              <w:rPr>
                <w:b/>
                <w:bCs/>
              </w:rPr>
              <w:t>Деятельность железнодорожного транспорта</w:t>
            </w:r>
          </w:p>
        </w:tc>
        <w:tc>
          <w:tcPr>
            <w:tcW w:w="81" w:type="pct"/>
            <w:tcBorders>
              <w:top w:val="nil"/>
              <w:left w:val="nil"/>
              <w:bottom w:val="nil"/>
              <w:right w:val="nil"/>
            </w:tcBorders>
            <w:shd w:val="clear" w:color="auto" w:fill="auto"/>
            <w:noWrap/>
            <w:vAlign w:val="bottom"/>
            <w:hideMark/>
          </w:tcPr>
          <w:p w14:paraId="13B8E6A3"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3774BAAE" w14:textId="77777777" w:rsidR="00A26481" w:rsidRPr="00A26481" w:rsidRDefault="00A26481" w:rsidP="003B3201">
            <w:pPr>
              <w:pStyle w:val="27"/>
              <w:rPr>
                <w:sz w:val="16"/>
                <w:szCs w:val="16"/>
              </w:rPr>
            </w:pPr>
          </w:p>
        </w:tc>
        <w:tc>
          <w:tcPr>
            <w:tcW w:w="65" w:type="pct"/>
            <w:tcBorders>
              <w:top w:val="nil"/>
              <w:left w:val="nil"/>
              <w:bottom w:val="nil"/>
              <w:right w:val="nil"/>
            </w:tcBorders>
            <w:shd w:val="clear" w:color="auto" w:fill="auto"/>
            <w:noWrap/>
            <w:vAlign w:val="bottom"/>
            <w:hideMark/>
          </w:tcPr>
          <w:p w14:paraId="142A7949"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3C7B915A"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6B840D7F"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4406BF3E" w14:textId="77777777" w:rsidR="00A26481" w:rsidRPr="00A26481" w:rsidRDefault="00A26481" w:rsidP="003B3201">
            <w:pPr>
              <w:pStyle w:val="27"/>
              <w:rPr>
                <w:sz w:val="16"/>
                <w:szCs w:val="16"/>
              </w:rPr>
            </w:pPr>
          </w:p>
        </w:tc>
        <w:tc>
          <w:tcPr>
            <w:tcW w:w="546" w:type="pct"/>
            <w:tcBorders>
              <w:top w:val="nil"/>
              <w:left w:val="nil"/>
              <w:bottom w:val="nil"/>
              <w:right w:val="nil"/>
            </w:tcBorders>
            <w:shd w:val="clear" w:color="auto" w:fill="auto"/>
            <w:noWrap/>
            <w:vAlign w:val="bottom"/>
            <w:hideMark/>
          </w:tcPr>
          <w:p w14:paraId="51E37BF9" w14:textId="77777777" w:rsidR="00A26481" w:rsidRPr="00A26481" w:rsidRDefault="00A26481" w:rsidP="003B3201">
            <w:pPr>
              <w:pStyle w:val="27"/>
            </w:pPr>
            <w:r w:rsidRPr="00A26481">
              <w:t>по ОКВЭД</w:t>
            </w:r>
          </w:p>
        </w:tc>
        <w:tc>
          <w:tcPr>
            <w:tcW w:w="449" w:type="pct"/>
            <w:gridSpan w:val="6"/>
            <w:tcBorders>
              <w:top w:val="single" w:sz="4" w:space="0" w:color="auto"/>
              <w:left w:val="single" w:sz="8" w:space="0" w:color="auto"/>
              <w:bottom w:val="single" w:sz="4" w:space="0" w:color="auto"/>
              <w:right w:val="single" w:sz="8" w:space="0" w:color="auto"/>
            </w:tcBorders>
            <w:shd w:val="clear" w:color="auto" w:fill="auto"/>
            <w:noWrap/>
            <w:vAlign w:val="bottom"/>
            <w:hideMark/>
          </w:tcPr>
          <w:p w14:paraId="1F17E01E" w14:textId="77777777" w:rsidR="00A26481" w:rsidRPr="00A26481" w:rsidRDefault="00A26481" w:rsidP="003B3201">
            <w:pPr>
              <w:pStyle w:val="27"/>
            </w:pPr>
            <w:r w:rsidRPr="00A26481">
              <w:t>60.1</w:t>
            </w:r>
          </w:p>
        </w:tc>
        <w:tc>
          <w:tcPr>
            <w:tcW w:w="81" w:type="pct"/>
            <w:tcBorders>
              <w:top w:val="nil"/>
              <w:left w:val="nil"/>
              <w:bottom w:val="nil"/>
              <w:right w:val="nil"/>
            </w:tcBorders>
            <w:shd w:val="clear" w:color="auto" w:fill="auto"/>
            <w:noWrap/>
            <w:vAlign w:val="bottom"/>
            <w:hideMark/>
          </w:tcPr>
          <w:p w14:paraId="71FD9E83"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29B6E999"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692C5C89"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65E6D852"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6405B8D9"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4A914EB9"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4385ECA5"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03D43CD4"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002E3E0D"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090F3292"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2713C736"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3CCE1F00"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4A881D07"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62CE656A"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2315857A"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0BAE575D"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3A5A4D8C"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355DC7A1" w14:textId="77777777" w:rsidR="00A26481" w:rsidRPr="00A26481" w:rsidRDefault="00A26481" w:rsidP="003B3201">
            <w:pPr>
              <w:pStyle w:val="27"/>
              <w:rPr>
                <w:sz w:val="16"/>
                <w:szCs w:val="16"/>
              </w:rPr>
            </w:pPr>
          </w:p>
        </w:tc>
      </w:tr>
      <w:tr w:rsidR="00A26481" w:rsidRPr="00A26481" w14:paraId="28DB0C71" w14:textId="77777777" w:rsidTr="00A26481">
        <w:trPr>
          <w:trHeight w:val="255"/>
        </w:trPr>
        <w:tc>
          <w:tcPr>
            <w:tcW w:w="53" w:type="pct"/>
            <w:tcBorders>
              <w:top w:val="nil"/>
              <w:left w:val="nil"/>
              <w:bottom w:val="nil"/>
              <w:right w:val="nil"/>
            </w:tcBorders>
            <w:shd w:val="clear" w:color="auto" w:fill="auto"/>
            <w:noWrap/>
            <w:vAlign w:val="bottom"/>
            <w:hideMark/>
          </w:tcPr>
          <w:p w14:paraId="109DB447" w14:textId="77777777" w:rsidR="00A26481" w:rsidRPr="00A26481" w:rsidRDefault="00A26481" w:rsidP="003B3201">
            <w:pPr>
              <w:pStyle w:val="27"/>
              <w:rPr>
                <w:sz w:val="16"/>
                <w:szCs w:val="16"/>
              </w:rPr>
            </w:pPr>
          </w:p>
        </w:tc>
        <w:tc>
          <w:tcPr>
            <w:tcW w:w="53" w:type="pct"/>
            <w:tcBorders>
              <w:top w:val="nil"/>
              <w:left w:val="nil"/>
              <w:bottom w:val="nil"/>
              <w:right w:val="nil"/>
            </w:tcBorders>
            <w:shd w:val="clear" w:color="auto" w:fill="auto"/>
            <w:noWrap/>
            <w:vAlign w:val="bottom"/>
            <w:hideMark/>
          </w:tcPr>
          <w:p w14:paraId="0D19B7AD" w14:textId="77777777" w:rsidR="00A26481" w:rsidRPr="00A26481" w:rsidRDefault="00A26481" w:rsidP="003B3201">
            <w:pPr>
              <w:pStyle w:val="27"/>
              <w:rPr>
                <w:sz w:val="16"/>
                <w:szCs w:val="16"/>
              </w:rPr>
            </w:pPr>
          </w:p>
        </w:tc>
        <w:tc>
          <w:tcPr>
            <w:tcW w:w="796" w:type="pct"/>
            <w:gridSpan w:val="12"/>
            <w:tcBorders>
              <w:top w:val="nil"/>
              <w:left w:val="nil"/>
              <w:bottom w:val="nil"/>
              <w:right w:val="nil"/>
            </w:tcBorders>
            <w:shd w:val="clear" w:color="auto" w:fill="auto"/>
            <w:noWrap/>
            <w:vAlign w:val="bottom"/>
            <w:hideMark/>
          </w:tcPr>
          <w:p w14:paraId="2EA81DF3" w14:textId="77777777" w:rsidR="00A26481" w:rsidRPr="00A26481" w:rsidRDefault="00A26481" w:rsidP="003B3201">
            <w:pPr>
              <w:pStyle w:val="27"/>
            </w:pPr>
            <w:r w:rsidRPr="00A26481">
              <w:t>Организационно-правовая форма</w:t>
            </w:r>
          </w:p>
        </w:tc>
        <w:tc>
          <w:tcPr>
            <w:tcW w:w="66" w:type="pct"/>
            <w:tcBorders>
              <w:top w:val="nil"/>
              <w:left w:val="nil"/>
              <w:bottom w:val="nil"/>
              <w:right w:val="nil"/>
            </w:tcBorders>
            <w:shd w:val="clear" w:color="auto" w:fill="auto"/>
            <w:noWrap/>
            <w:vAlign w:val="bottom"/>
            <w:hideMark/>
          </w:tcPr>
          <w:p w14:paraId="0291AC4D" w14:textId="77777777" w:rsidR="00A26481" w:rsidRPr="00A26481" w:rsidRDefault="00A26481" w:rsidP="003B3201">
            <w:pPr>
              <w:pStyle w:val="27"/>
            </w:pPr>
            <w:r w:rsidRPr="00A26481">
              <w:t>/</w:t>
            </w:r>
          </w:p>
        </w:tc>
        <w:tc>
          <w:tcPr>
            <w:tcW w:w="669" w:type="pct"/>
            <w:gridSpan w:val="9"/>
            <w:tcBorders>
              <w:top w:val="nil"/>
              <w:left w:val="nil"/>
              <w:bottom w:val="nil"/>
              <w:right w:val="nil"/>
            </w:tcBorders>
            <w:shd w:val="clear" w:color="auto" w:fill="auto"/>
            <w:noWrap/>
            <w:vAlign w:val="bottom"/>
            <w:hideMark/>
          </w:tcPr>
          <w:p w14:paraId="298BC237" w14:textId="77777777" w:rsidR="00A26481" w:rsidRPr="00A26481" w:rsidRDefault="00A26481" w:rsidP="003B3201">
            <w:pPr>
              <w:pStyle w:val="27"/>
            </w:pPr>
            <w:r w:rsidRPr="00A26481">
              <w:t>форма собственности</w:t>
            </w:r>
          </w:p>
        </w:tc>
        <w:tc>
          <w:tcPr>
            <w:tcW w:w="81" w:type="pct"/>
            <w:tcBorders>
              <w:top w:val="nil"/>
              <w:left w:val="nil"/>
              <w:bottom w:val="nil"/>
              <w:right w:val="nil"/>
            </w:tcBorders>
            <w:shd w:val="clear" w:color="auto" w:fill="auto"/>
            <w:noWrap/>
            <w:vAlign w:val="bottom"/>
            <w:hideMark/>
          </w:tcPr>
          <w:p w14:paraId="71A69351"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1E6E8B61"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11E5D2F2" w14:textId="77777777" w:rsidR="00A26481" w:rsidRPr="00A26481" w:rsidRDefault="00A26481" w:rsidP="003B3201">
            <w:pPr>
              <w:pStyle w:val="27"/>
              <w:rPr>
                <w:sz w:val="16"/>
                <w:szCs w:val="16"/>
              </w:rPr>
            </w:pPr>
          </w:p>
        </w:tc>
        <w:tc>
          <w:tcPr>
            <w:tcW w:w="65" w:type="pct"/>
            <w:tcBorders>
              <w:top w:val="nil"/>
              <w:left w:val="nil"/>
              <w:bottom w:val="nil"/>
              <w:right w:val="nil"/>
            </w:tcBorders>
            <w:shd w:val="clear" w:color="auto" w:fill="auto"/>
            <w:noWrap/>
            <w:vAlign w:val="bottom"/>
            <w:hideMark/>
          </w:tcPr>
          <w:p w14:paraId="38DA4510"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289844AA"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748EFD07"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2C8DFC7E"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5E1C267E"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78FD9CDE" w14:textId="77777777" w:rsidR="00A26481" w:rsidRPr="00A26481" w:rsidRDefault="00A26481" w:rsidP="003B3201">
            <w:pPr>
              <w:pStyle w:val="27"/>
              <w:rPr>
                <w:sz w:val="16"/>
                <w:szCs w:val="16"/>
              </w:rPr>
            </w:pPr>
          </w:p>
        </w:tc>
        <w:tc>
          <w:tcPr>
            <w:tcW w:w="65" w:type="pct"/>
            <w:tcBorders>
              <w:top w:val="nil"/>
              <w:left w:val="nil"/>
              <w:bottom w:val="nil"/>
              <w:right w:val="nil"/>
            </w:tcBorders>
            <w:shd w:val="clear" w:color="auto" w:fill="auto"/>
            <w:noWrap/>
            <w:vAlign w:val="bottom"/>
            <w:hideMark/>
          </w:tcPr>
          <w:p w14:paraId="3477DC79"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7551D01E"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5EA9F7A6"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398E72BF" w14:textId="77777777" w:rsidR="00A26481" w:rsidRPr="00A26481" w:rsidRDefault="00A26481" w:rsidP="003B3201">
            <w:pPr>
              <w:pStyle w:val="27"/>
              <w:rPr>
                <w:sz w:val="16"/>
                <w:szCs w:val="16"/>
              </w:rPr>
            </w:pPr>
          </w:p>
        </w:tc>
        <w:tc>
          <w:tcPr>
            <w:tcW w:w="546" w:type="pct"/>
            <w:tcBorders>
              <w:top w:val="nil"/>
              <w:left w:val="nil"/>
              <w:bottom w:val="nil"/>
              <w:right w:val="nil"/>
            </w:tcBorders>
            <w:shd w:val="clear" w:color="auto" w:fill="auto"/>
            <w:noWrap/>
            <w:vAlign w:val="bottom"/>
            <w:hideMark/>
          </w:tcPr>
          <w:p w14:paraId="28D4E241" w14:textId="77777777" w:rsidR="00A26481" w:rsidRPr="00A26481" w:rsidRDefault="00A26481" w:rsidP="003B3201">
            <w:pPr>
              <w:pStyle w:val="27"/>
            </w:pPr>
          </w:p>
        </w:tc>
        <w:tc>
          <w:tcPr>
            <w:tcW w:w="224" w:type="pct"/>
            <w:gridSpan w:val="3"/>
            <w:vMerge w:val="restart"/>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09F89B6D" w14:textId="77777777" w:rsidR="00A26481" w:rsidRPr="00A26481" w:rsidRDefault="00A26481" w:rsidP="003B3201">
            <w:pPr>
              <w:pStyle w:val="27"/>
            </w:pPr>
            <w:r w:rsidRPr="00A26481">
              <w:t>12247</w:t>
            </w:r>
          </w:p>
        </w:tc>
        <w:tc>
          <w:tcPr>
            <w:tcW w:w="224" w:type="pct"/>
            <w:gridSpan w:val="3"/>
            <w:vMerge w:val="restart"/>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216F66D6" w14:textId="77777777" w:rsidR="00A26481" w:rsidRPr="00A26481" w:rsidRDefault="00A26481" w:rsidP="003B3201">
            <w:pPr>
              <w:pStyle w:val="27"/>
            </w:pPr>
            <w:r w:rsidRPr="00A26481">
              <w:t>41</w:t>
            </w:r>
          </w:p>
        </w:tc>
        <w:tc>
          <w:tcPr>
            <w:tcW w:w="81" w:type="pct"/>
            <w:tcBorders>
              <w:top w:val="nil"/>
              <w:left w:val="nil"/>
              <w:bottom w:val="nil"/>
              <w:right w:val="nil"/>
            </w:tcBorders>
            <w:shd w:val="clear" w:color="auto" w:fill="auto"/>
            <w:noWrap/>
            <w:vAlign w:val="bottom"/>
            <w:hideMark/>
          </w:tcPr>
          <w:p w14:paraId="49C8E919"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3BA33741"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7F8B83EA"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265096E7"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7CB9EF29"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0418F088"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4BD055F7"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127EC64A"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2489CB64"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554C923E"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75934955"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2E7148E7"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4B0685AE"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54435427"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3600443F"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4346E3D4"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119F05AC"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1CA9602B" w14:textId="77777777" w:rsidR="00A26481" w:rsidRPr="00A26481" w:rsidRDefault="00A26481" w:rsidP="003B3201">
            <w:pPr>
              <w:pStyle w:val="27"/>
              <w:rPr>
                <w:sz w:val="16"/>
                <w:szCs w:val="16"/>
              </w:rPr>
            </w:pPr>
          </w:p>
        </w:tc>
      </w:tr>
      <w:tr w:rsidR="00A26481" w:rsidRPr="00A26481" w14:paraId="5B284CF5" w14:textId="77777777" w:rsidTr="00A26481">
        <w:trPr>
          <w:trHeight w:val="507"/>
        </w:trPr>
        <w:tc>
          <w:tcPr>
            <w:tcW w:w="53" w:type="pct"/>
            <w:tcBorders>
              <w:top w:val="nil"/>
              <w:left w:val="nil"/>
              <w:bottom w:val="nil"/>
              <w:right w:val="nil"/>
            </w:tcBorders>
            <w:shd w:val="clear" w:color="auto" w:fill="auto"/>
            <w:noWrap/>
            <w:vAlign w:val="bottom"/>
            <w:hideMark/>
          </w:tcPr>
          <w:p w14:paraId="76791514" w14:textId="77777777" w:rsidR="00A26481" w:rsidRPr="00A26481" w:rsidRDefault="00A26481" w:rsidP="003B3201">
            <w:pPr>
              <w:pStyle w:val="27"/>
            </w:pPr>
          </w:p>
        </w:tc>
        <w:tc>
          <w:tcPr>
            <w:tcW w:w="53" w:type="pct"/>
            <w:tcBorders>
              <w:top w:val="nil"/>
              <w:left w:val="nil"/>
              <w:bottom w:val="nil"/>
              <w:right w:val="nil"/>
            </w:tcBorders>
            <w:shd w:val="clear" w:color="auto" w:fill="auto"/>
            <w:noWrap/>
            <w:vAlign w:val="bottom"/>
            <w:hideMark/>
          </w:tcPr>
          <w:p w14:paraId="1E2A8BCA" w14:textId="77777777" w:rsidR="00A26481" w:rsidRPr="00A26481" w:rsidRDefault="00A26481" w:rsidP="003B3201">
            <w:pPr>
              <w:pStyle w:val="27"/>
            </w:pPr>
          </w:p>
        </w:tc>
        <w:tc>
          <w:tcPr>
            <w:tcW w:w="796" w:type="pct"/>
            <w:gridSpan w:val="12"/>
            <w:tcBorders>
              <w:top w:val="nil"/>
              <w:left w:val="nil"/>
              <w:bottom w:val="single" w:sz="4" w:space="0" w:color="auto"/>
              <w:right w:val="nil"/>
            </w:tcBorders>
            <w:shd w:val="clear" w:color="auto" w:fill="auto"/>
            <w:vAlign w:val="bottom"/>
            <w:hideMark/>
          </w:tcPr>
          <w:p w14:paraId="61419108" w14:textId="77777777" w:rsidR="00A26481" w:rsidRPr="00A26481" w:rsidRDefault="00A26481" w:rsidP="003B3201">
            <w:pPr>
              <w:pStyle w:val="27"/>
              <w:rPr>
                <w:b/>
                <w:bCs/>
              </w:rPr>
            </w:pPr>
            <w:r w:rsidRPr="00A26481">
              <w:rPr>
                <w:b/>
                <w:bCs/>
              </w:rPr>
              <w:t>Открытые акционерные общества</w:t>
            </w:r>
          </w:p>
        </w:tc>
        <w:tc>
          <w:tcPr>
            <w:tcW w:w="66" w:type="pct"/>
            <w:tcBorders>
              <w:top w:val="nil"/>
              <w:left w:val="nil"/>
              <w:bottom w:val="single" w:sz="4" w:space="0" w:color="auto"/>
              <w:right w:val="nil"/>
            </w:tcBorders>
            <w:shd w:val="clear" w:color="auto" w:fill="auto"/>
            <w:vAlign w:val="bottom"/>
            <w:hideMark/>
          </w:tcPr>
          <w:p w14:paraId="2B65D924" w14:textId="77777777" w:rsidR="00A26481" w:rsidRPr="00A26481" w:rsidRDefault="00A26481" w:rsidP="003B3201">
            <w:pPr>
              <w:pStyle w:val="27"/>
              <w:rPr>
                <w:b/>
                <w:bCs/>
              </w:rPr>
            </w:pPr>
            <w:r w:rsidRPr="00A26481">
              <w:rPr>
                <w:b/>
                <w:bCs/>
              </w:rPr>
              <w:t>/</w:t>
            </w:r>
          </w:p>
        </w:tc>
        <w:tc>
          <w:tcPr>
            <w:tcW w:w="1201" w:type="pct"/>
            <w:gridSpan w:val="16"/>
            <w:tcBorders>
              <w:top w:val="nil"/>
              <w:left w:val="nil"/>
              <w:bottom w:val="single" w:sz="4" w:space="0" w:color="auto"/>
              <w:right w:val="nil"/>
            </w:tcBorders>
            <w:shd w:val="clear" w:color="auto" w:fill="auto"/>
            <w:vAlign w:val="bottom"/>
            <w:hideMark/>
          </w:tcPr>
          <w:p w14:paraId="7D480FDE" w14:textId="77777777" w:rsidR="00A26481" w:rsidRPr="00A26481" w:rsidRDefault="00A26481" w:rsidP="003B3201">
            <w:pPr>
              <w:pStyle w:val="27"/>
              <w:rPr>
                <w:b/>
                <w:bCs/>
              </w:rPr>
            </w:pPr>
            <w:r w:rsidRPr="00A26481">
              <w:rPr>
                <w:b/>
                <w:bCs/>
              </w:rPr>
              <w:t>Смешанная российская собственность с долей федеральной собственности</w:t>
            </w:r>
          </w:p>
        </w:tc>
        <w:tc>
          <w:tcPr>
            <w:tcW w:w="81" w:type="pct"/>
            <w:tcBorders>
              <w:top w:val="nil"/>
              <w:left w:val="nil"/>
              <w:bottom w:val="nil"/>
              <w:right w:val="nil"/>
            </w:tcBorders>
            <w:shd w:val="clear" w:color="auto" w:fill="auto"/>
            <w:noWrap/>
            <w:vAlign w:val="bottom"/>
            <w:hideMark/>
          </w:tcPr>
          <w:p w14:paraId="5095B707"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1A9B594B" w14:textId="77777777" w:rsidR="00A26481" w:rsidRPr="00A26481" w:rsidRDefault="00A26481" w:rsidP="003B3201">
            <w:pPr>
              <w:pStyle w:val="27"/>
            </w:pPr>
          </w:p>
        </w:tc>
        <w:tc>
          <w:tcPr>
            <w:tcW w:w="65" w:type="pct"/>
            <w:tcBorders>
              <w:top w:val="nil"/>
              <w:left w:val="nil"/>
              <w:bottom w:val="nil"/>
              <w:right w:val="nil"/>
            </w:tcBorders>
            <w:shd w:val="clear" w:color="auto" w:fill="auto"/>
            <w:noWrap/>
            <w:vAlign w:val="bottom"/>
            <w:hideMark/>
          </w:tcPr>
          <w:p w14:paraId="54BD4C3D"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7D22B0A0"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36DEDC9E"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1EC261DB" w14:textId="77777777" w:rsidR="00A26481" w:rsidRPr="00A26481" w:rsidRDefault="00A26481" w:rsidP="003B3201">
            <w:pPr>
              <w:pStyle w:val="27"/>
            </w:pPr>
          </w:p>
        </w:tc>
        <w:tc>
          <w:tcPr>
            <w:tcW w:w="546" w:type="pct"/>
            <w:tcBorders>
              <w:top w:val="nil"/>
              <w:left w:val="nil"/>
              <w:bottom w:val="nil"/>
              <w:right w:val="nil"/>
            </w:tcBorders>
            <w:shd w:val="clear" w:color="auto" w:fill="auto"/>
            <w:noWrap/>
            <w:vAlign w:val="bottom"/>
            <w:hideMark/>
          </w:tcPr>
          <w:p w14:paraId="2230DAD6" w14:textId="77777777" w:rsidR="00A26481" w:rsidRPr="00A26481" w:rsidRDefault="00A26481" w:rsidP="003B3201">
            <w:pPr>
              <w:pStyle w:val="27"/>
            </w:pPr>
            <w:r w:rsidRPr="00A26481">
              <w:t>по ОКОПФ/ОКФС</w:t>
            </w:r>
          </w:p>
        </w:tc>
        <w:tc>
          <w:tcPr>
            <w:tcW w:w="224" w:type="pct"/>
            <w:gridSpan w:val="3"/>
            <w:vMerge/>
            <w:tcBorders>
              <w:top w:val="nil"/>
              <w:left w:val="nil"/>
              <w:bottom w:val="nil"/>
              <w:right w:val="nil"/>
            </w:tcBorders>
            <w:vAlign w:val="center"/>
            <w:hideMark/>
          </w:tcPr>
          <w:p w14:paraId="47481A22" w14:textId="77777777" w:rsidR="00A26481" w:rsidRPr="00A26481" w:rsidRDefault="00A26481" w:rsidP="003B3201">
            <w:pPr>
              <w:pStyle w:val="27"/>
            </w:pPr>
          </w:p>
        </w:tc>
        <w:tc>
          <w:tcPr>
            <w:tcW w:w="224" w:type="pct"/>
            <w:gridSpan w:val="3"/>
            <w:vMerge/>
            <w:tcBorders>
              <w:top w:val="nil"/>
              <w:left w:val="nil"/>
              <w:bottom w:val="nil"/>
              <w:right w:val="nil"/>
            </w:tcBorders>
            <w:vAlign w:val="center"/>
            <w:hideMark/>
          </w:tcPr>
          <w:p w14:paraId="341F74C0"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35CEC0E4"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57CACE2F"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1A54B55F"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3EBEBE40"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369574B1"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1EAA832B"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0E76CC6F"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7E8D808F"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1589DDAC"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6509BC5D"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418C346C"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3AC3D7A5"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0634A891"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2D336B10"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289F1AFB"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7ADAE4AC"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3A83A45A"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6744F2ED" w14:textId="77777777" w:rsidR="00A26481" w:rsidRPr="00A26481" w:rsidRDefault="00A26481" w:rsidP="003B3201">
            <w:pPr>
              <w:pStyle w:val="27"/>
            </w:pPr>
          </w:p>
        </w:tc>
      </w:tr>
      <w:tr w:rsidR="00A26481" w:rsidRPr="00A26481" w14:paraId="2FBCC0BA" w14:textId="77777777" w:rsidTr="00A26481">
        <w:trPr>
          <w:trHeight w:val="267"/>
        </w:trPr>
        <w:tc>
          <w:tcPr>
            <w:tcW w:w="53" w:type="pct"/>
            <w:tcBorders>
              <w:top w:val="nil"/>
              <w:left w:val="nil"/>
              <w:bottom w:val="nil"/>
              <w:right w:val="nil"/>
            </w:tcBorders>
            <w:shd w:val="clear" w:color="auto" w:fill="auto"/>
            <w:noWrap/>
            <w:vAlign w:val="bottom"/>
            <w:hideMark/>
          </w:tcPr>
          <w:p w14:paraId="341D2B32" w14:textId="77777777" w:rsidR="00A26481" w:rsidRPr="00A26481" w:rsidRDefault="00A26481" w:rsidP="003B3201">
            <w:pPr>
              <w:pStyle w:val="27"/>
            </w:pPr>
          </w:p>
        </w:tc>
        <w:tc>
          <w:tcPr>
            <w:tcW w:w="53" w:type="pct"/>
            <w:tcBorders>
              <w:top w:val="nil"/>
              <w:left w:val="nil"/>
              <w:bottom w:val="nil"/>
              <w:right w:val="nil"/>
            </w:tcBorders>
            <w:shd w:val="clear" w:color="auto" w:fill="auto"/>
            <w:noWrap/>
            <w:vAlign w:val="bottom"/>
            <w:hideMark/>
          </w:tcPr>
          <w:p w14:paraId="5E0EEEFC" w14:textId="77777777" w:rsidR="00A26481" w:rsidRPr="00A26481" w:rsidRDefault="00A26481" w:rsidP="003B3201">
            <w:pPr>
              <w:pStyle w:val="27"/>
            </w:pPr>
          </w:p>
        </w:tc>
        <w:tc>
          <w:tcPr>
            <w:tcW w:w="597" w:type="pct"/>
            <w:gridSpan w:val="9"/>
            <w:tcBorders>
              <w:top w:val="single" w:sz="4" w:space="0" w:color="auto"/>
              <w:left w:val="nil"/>
              <w:bottom w:val="nil"/>
              <w:right w:val="nil"/>
            </w:tcBorders>
            <w:shd w:val="clear" w:color="auto" w:fill="auto"/>
            <w:noWrap/>
            <w:vAlign w:val="bottom"/>
            <w:hideMark/>
          </w:tcPr>
          <w:p w14:paraId="7DF320DF" w14:textId="77777777" w:rsidR="00A26481" w:rsidRPr="00A26481" w:rsidRDefault="00A26481" w:rsidP="003B3201">
            <w:pPr>
              <w:pStyle w:val="27"/>
            </w:pPr>
            <w:r w:rsidRPr="00A26481">
              <w:t>Единица измерения</w:t>
            </w:r>
          </w:p>
        </w:tc>
        <w:tc>
          <w:tcPr>
            <w:tcW w:w="455" w:type="pct"/>
            <w:gridSpan w:val="7"/>
            <w:tcBorders>
              <w:top w:val="single" w:sz="4" w:space="0" w:color="auto"/>
              <w:left w:val="nil"/>
              <w:bottom w:val="single" w:sz="4" w:space="0" w:color="auto"/>
              <w:right w:val="nil"/>
            </w:tcBorders>
            <w:shd w:val="clear" w:color="auto" w:fill="auto"/>
            <w:noWrap/>
            <w:vAlign w:val="bottom"/>
            <w:hideMark/>
          </w:tcPr>
          <w:p w14:paraId="7340F75B" w14:textId="30AC7B87" w:rsidR="00A26481" w:rsidRPr="00A26481" w:rsidRDefault="00A26481" w:rsidP="003B3201">
            <w:pPr>
              <w:pStyle w:val="27"/>
              <w:rPr>
                <w:b/>
                <w:bCs/>
              </w:rPr>
            </w:pPr>
            <w:r w:rsidRPr="00A26481">
              <w:rPr>
                <w:b/>
                <w:bCs/>
              </w:rPr>
              <w:t xml:space="preserve">в тыс. </w:t>
            </w:r>
            <w:r w:rsidR="00817650">
              <w:rPr>
                <w:b/>
                <w:bCs/>
              </w:rPr>
              <w:t>руб.</w:t>
            </w:r>
          </w:p>
        </w:tc>
        <w:tc>
          <w:tcPr>
            <w:tcW w:w="1011" w:type="pct"/>
            <w:gridSpan w:val="13"/>
            <w:tcBorders>
              <w:top w:val="single" w:sz="4" w:space="0" w:color="auto"/>
              <w:left w:val="nil"/>
              <w:bottom w:val="single" w:sz="4" w:space="0" w:color="auto"/>
              <w:right w:val="nil"/>
            </w:tcBorders>
            <w:shd w:val="clear" w:color="auto" w:fill="auto"/>
            <w:noWrap/>
            <w:vAlign w:val="bottom"/>
            <w:hideMark/>
          </w:tcPr>
          <w:p w14:paraId="1E5E5113" w14:textId="77777777" w:rsidR="00A26481" w:rsidRPr="00A26481" w:rsidRDefault="00A26481" w:rsidP="003B3201">
            <w:pPr>
              <w:pStyle w:val="27"/>
            </w:pPr>
            <w:r w:rsidRPr="00A26481">
              <w:t> </w:t>
            </w:r>
          </w:p>
        </w:tc>
        <w:tc>
          <w:tcPr>
            <w:tcW w:w="81" w:type="pct"/>
            <w:tcBorders>
              <w:top w:val="nil"/>
              <w:left w:val="nil"/>
              <w:bottom w:val="nil"/>
              <w:right w:val="nil"/>
            </w:tcBorders>
            <w:shd w:val="clear" w:color="auto" w:fill="auto"/>
            <w:noWrap/>
            <w:vAlign w:val="bottom"/>
            <w:hideMark/>
          </w:tcPr>
          <w:p w14:paraId="235918DA"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2C1B1998" w14:textId="77777777" w:rsidR="00A26481" w:rsidRPr="00A26481" w:rsidRDefault="00A26481" w:rsidP="003B3201">
            <w:pPr>
              <w:pStyle w:val="27"/>
            </w:pPr>
          </w:p>
        </w:tc>
        <w:tc>
          <w:tcPr>
            <w:tcW w:w="65" w:type="pct"/>
            <w:tcBorders>
              <w:top w:val="nil"/>
              <w:left w:val="nil"/>
              <w:bottom w:val="nil"/>
              <w:right w:val="nil"/>
            </w:tcBorders>
            <w:shd w:val="clear" w:color="auto" w:fill="auto"/>
            <w:noWrap/>
            <w:vAlign w:val="bottom"/>
            <w:hideMark/>
          </w:tcPr>
          <w:p w14:paraId="26B1B11D"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09E477A9"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1CCF44DF"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5691D482" w14:textId="77777777" w:rsidR="00A26481" w:rsidRPr="00A26481" w:rsidRDefault="00A26481" w:rsidP="003B3201">
            <w:pPr>
              <w:pStyle w:val="27"/>
            </w:pPr>
          </w:p>
        </w:tc>
        <w:tc>
          <w:tcPr>
            <w:tcW w:w="546" w:type="pct"/>
            <w:tcBorders>
              <w:top w:val="nil"/>
              <w:left w:val="nil"/>
              <w:bottom w:val="nil"/>
              <w:right w:val="nil"/>
            </w:tcBorders>
            <w:shd w:val="clear" w:color="auto" w:fill="auto"/>
            <w:noWrap/>
            <w:vAlign w:val="bottom"/>
            <w:hideMark/>
          </w:tcPr>
          <w:p w14:paraId="33927397" w14:textId="77777777" w:rsidR="00A26481" w:rsidRPr="00A26481" w:rsidRDefault="00A26481" w:rsidP="003B3201">
            <w:pPr>
              <w:pStyle w:val="27"/>
            </w:pPr>
            <w:r w:rsidRPr="00A26481">
              <w:t>по ОКЕИ</w:t>
            </w:r>
          </w:p>
        </w:tc>
        <w:tc>
          <w:tcPr>
            <w:tcW w:w="449" w:type="pct"/>
            <w:gridSpan w:val="6"/>
            <w:tcBorders>
              <w:top w:val="single" w:sz="4" w:space="0" w:color="auto"/>
              <w:left w:val="single" w:sz="8" w:space="0" w:color="auto"/>
              <w:bottom w:val="single" w:sz="8" w:space="0" w:color="auto"/>
              <w:right w:val="single" w:sz="8" w:space="0" w:color="auto"/>
            </w:tcBorders>
            <w:shd w:val="clear" w:color="auto" w:fill="auto"/>
            <w:noWrap/>
            <w:vAlign w:val="bottom"/>
            <w:hideMark/>
          </w:tcPr>
          <w:p w14:paraId="14694512" w14:textId="77777777" w:rsidR="00A26481" w:rsidRPr="00A26481" w:rsidRDefault="00A26481" w:rsidP="003B3201">
            <w:pPr>
              <w:pStyle w:val="27"/>
            </w:pPr>
            <w:r w:rsidRPr="00A26481">
              <w:t>384</w:t>
            </w:r>
          </w:p>
        </w:tc>
        <w:tc>
          <w:tcPr>
            <w:tcW w:w="81" w:type="pct"/>
            <w:tcBorders>
              <w:top w:val="nil"/>
              <w:left w:val="nil"/>
              <w:bottom w:val="nil"/>
              <w:right w:val="nil"/>
            </w:tcBorders>
            <w:shd w:val="clear" w:color="auto" w:fill="auto"/>
            <w:noWrap/>
            <w:vAlign w:val="bottom"/>
            <w:hideMark/>
          </w:tcPr>
          <w:p w14:paraId="258B7585"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722828B5"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09AEAD34"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0D376AB4"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22052175"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39E14378"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11E634C1"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478281A4"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74B44CE3"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43F69846"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663CA05A"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3EE07E41"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45584A1F"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67205E2D"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5FC9D929"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5D9CDA8D"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65793933"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76943B88" w14:textId="77777777" w:rsidR="00A26481" w:rsidRPr="00A26481" w:rsidRDefault="00A26481" w:rsidP="003B3201">
            <w:pPr>
              <w:pStyle w:val="27"/>
            </w:pPr>
          </w:p>
        </w:tc>
      </w:tr>
      <w:tr w:rsidR="00A26481" w:rsidRPr="00A26481" w14:paraId="3D7D2EC1" w14:textId="77777777" w:rsidTr="00A26481">
        <w:trPr>
          <w:trHeight w:val="255"/>
        </w:trPr>
        <w:tc>
          <w:tcPr>
            <w:tcW w:w="53" w:type="pct"/>
            <w:tcBorders>
              <w:top w:val="nil"/>
              <w:left w:val="nil"/>
              <w:bottom w:val="nil"/>
              <w:right w:val="nil"/>
            </w:tcBorders>
            <w:shd w:val="clear" w:color="auto" w:fill="auto"/>
            <w:noWrap/>
            <w:vAlign w:val="bottom"/>
            <w:hideMark/>
          </w:tcPr>
          <w:p w14:paraId="773A5DD5" w14:textId="77777777" w:rsidR="00A26481" w:rsidRPr="00A26481" w:rsidRDefault="00A26481" w:rsidP="003B3201">
            <w:pPr>
              <w:pStyle w:val="27"/>
            </w:pPr>
          </w:p>
        </w:tc>
        <w:tc>
          <w:tcPr>
            <w:tcW w:w="53" w:type="pct"/>
            <w:tcBorders>
              <w:top w:val="nil"/>
              <w:left w:val="nil"/>
              <w:bottom w:val="nil"/>
              <w:right w:val="nil"/>
            </w:tcBorders>
            <w:shd w:val="clear" w:color="auto" w:fill="auto"/>
            <w:noWrap/>
            <w:vAlign w:val="bottom"/>
            <w:hideMark/>
          </w:tcPr>
          <w:p w14:paraId="152EB269" w14:textId="77777777" w:rsidR="00A26481" w:rsidRPr="00A26481" w:rsidRDefault="00A26481" w:rsidP="003B3201">
            <w:pPr>
              <w:pStyle w:val="27"/>
            </w:pPr>
          </w:p>
        </w:tc>
        <w:tc>
          <w:tcPr>
            <w:tcW w:w="597" w:type="pct"/>
            <w:gridSpan w:val="9"/>
            <w:tcBorders>
              <w:top w:val="nil"/>
              <w:left w:val="nil"/>
              <w:bottom w:val="nil"/>
              <w:right w:val="nil"/>
            </w:tcBorders>
            <w:shd w:val="clear" w:color="auto" w:fill="auto"/>
            <w:noWrap/>
            <w:vAlign w:val="bottom"/>
            <w:hideMark/>
          </w:tcPr>
          <w:p w14:paraId="3B7F2DB4"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190917C7"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0CE1E86A"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519DEA0C"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3228A966"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5CF77C21" w14:textId="77777777" w:rsidR="00A26481" w:rsidRPr="00A26481" w:rsidRDefault="00A26481" w:rsidP="003B3201">
            <w:pPr>
              <w:pStyle w:val="27"/>
            </w:pPr>
          </w:p>
        </w:tc>
        <w:tc>
          <w:tcPr>
            <w:tcW w:w="57" w:type="pct"/>
            <w:tcBorders>
              <w:top w:val="nil"/>
              <w:left w:val="nil"/>
              <w:bottom w:val="nil"/>
              <w:right w:val="nil"/>
            </w:tcBorders>
            <w:shd w:val="clear" w:color="auto" w:fill="auto"/>
            <w:noWrap/>
            <w:vAlign w:val="bottom"/>
            <w:hideMark/>
          </w:tcPr>
          <w:p w14:paraId="1D61E22B"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4F2E5FD7" w14:textId="77777777" w:rsidR="00A26481" w:rsidRPr="00A26481" w:rsidRDefault="00A26481" w:rsidP="003B3201">
            <w:pPr>
              <w:pStyle w:val="27"/>
            </w:pPr>
          </w:p>
        </w:tc>
        <w:tc>
          <w:tcPr>
            <w:tcW w:w="95" w:type="pct"/>
            <w:tcBorders>
              <w:top w:val="nil"/>
              <w:left w:val="nil"/>
              <w:bottom w:val="nil"/>
              <w:right w:val="nil"/>
            </w:tcBorders>
            <w:shd w:val="clear" w:color="auto" w:fill="auto"/>
            <w:noWrap/>
            <w:vAlign w:val="bottom"/>
            <w:hideMark/>
          </w:tcPr>
          <w:p w14:paraId="411F9B3D"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74934EB8"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523FE7B2"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78A8856E"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7413D122"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374AEF14"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50C29121"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53468809"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53DDB46F" w14:textId="77777777" w:rsidR="00A26481" w:rsidRPr="00A26481" w:rsidRDefault="00A26481" w:rsidP="003B3201">
            <w:pPr>
              <w:pStyle w:val="27"/>
            </w:pPr>
          </w:p>
        </w:tc>
        <w:tc>
          <w:tcPr>
            <w:tcW w:w="65" w:type="pct"/>
            <w:tcBorders>
              <w:top w:val="nil"/>
              <w:left w:val="nil"/>
              <w:bottom w:val="nil"/>
              <w:right w:val="nil"/>
            </w:tcBorders>
            <w:shd w:val="clear" w:color="auto" w:fill="auto"/>
            <w:noWrap/>
            <w:vAlign w:val="bottom"/>
            <w:hideMark/>
          </w:tcPr>
          <w:p w14:paraId="7B5FE721"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2932D0E7"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1D8507C2"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13876F27"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4DBFDE32"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54BBF263" w14:textId="77777777" w:rsidR="00A26481" w:rsidRPr="00A26481" w:rsidRDefault="00A26481" w:rsidP="003B3201">
            <w:pPr>
              <w:pStyle w:val="27"/>
            </w:pPr>
          </w:p>
        </w:tc>
        <w:tc>
          <w:tcPr>
            <w:tcW w:w="65" w:type="pct"/>
            <w:tcBorders>
              <w:top w:val="nil"/>
              <w:left w:val="nil"/>
              <w:bottom w:val="nil"/>
              <w:right w:val="nil"/>
            </w:tcBorders>
            <w:shd w:val="clear" w:color="auto" w:fill="auto"/>
            <w:noWrap/>
            <w:vAlign w:val="bottom"/>
            <w:hideMark/>
          </w:tcPr>
          <w:p w14:paraId="494EB215"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6B129B9B"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43E86A31"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463EAE65" w14:textId="77777777" w:rsidR="00A26481" w:rsidRPr="00A26481" w:rsidRDefault="00A26481" w:rsidP="003B3201">
            <w:pPr>
              <w:pStyle w:val="27"/>
            </w:pPr>
          </w:p>
        </w:tc>
        <w:tc>
          <w:tcPr>
            <w:tcW w:w="546" w:type="pct"/>
            <w:tcBorders>
              <w:top w:val="nil"/>
              <w:left w:val="nil"/>
              <w:bottom w:val="nil"/>
              <w:right w:val="nil"/>
            </w:tcBorders>
            <w:shd w:val="clear" w:color="auto" w:fill="auto"/>
            <w:noWrap/>
            <w:vAlign w:val="bottom"/>
            <w:hideMark/>
          </w:tcPr>
          <w:p w14:paraId="6DB5354D"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5BCAB84B"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0B0CEFB0"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0A53EFA2"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511CD246"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59BB98A7"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0CDC149D"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720F8B9F"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596C42A1"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2944FBAC"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5677BF83"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4AFAF01D"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17DA551D"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2E000570"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51DD739A"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37A8B396"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5DFE56C2"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01534572"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729BC847"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5D5F4FE4"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2C88CC33"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170E895C"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23B8572E"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71F5417F"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68DE9168" w14:textId="77777777" w:rsidR="00A26481" w:rsidRPr="00A26481" w:rsidRDefault="00A26481" w:rsidP="003B3201">
            <w:pPr>
              <w:pStyle w:val="27"/>
            </w:pPr>
          </w:p>
        </w:tc>
      </w:tr>
      <w:tr w:rsidR="00A26481" w:rsidRPr="00A26481" w14:paraId="4F42E591" w14:textId="77777777" w:rsidTr="00A26481">
        <w:trPr>
          <w:trHeight w:val="255"/>
        </w:trPr>
        <w:tc>
          <w:tcPr>
            <w:tcW w:w="53" w:type="pct"/>
            <w:tcBorders>
              <w:top w:val="nil"/>
              <w:left w:val="nil"/>
              <w:bottom w:val="nil"/>
              <w:right w:val="nil"/>
            </w:tcBorders>
            <w:shd w:val="clear" w:color="auto" w:fill="auto"/>
            <w:noWrap/>
            <w:vAlign w:val="bottom"/>
            <w:hideMark/>
          </w:tcPr>
          <w:p w14:paraId="06777224" w14:textId="77777777" w:rsidR="00A26481" w:rsidRPr="00A26481" w:rsidRDefault="00A26481" w:rsidP="003B3201">
            <w:pPr>
              <w:pStyle w:val="27"/>
            </w:pPr>
          </w:p>
        </w:tc>
        <w:tc>
          <w:tcPr>
            <w:tcW w:w="53" w:type="pct"/>
            <w:tcBorders>
              <w:top w:val="nil"/>
              <w:left w:val="nil"/>
              <w:bottom w:val="nil"/>
              <w:right w:val="nil"/>
            </w:tcBorders>
            <w:shd w:val="clear" w:color="auto" w:fill="auto"/>
            <w:noWrap/>
            <w:vAlign w:val="bottom"/>
            <w:hideMark/>
          </w:tcPr>
          <w:p w14:paraId="2F628241"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712BD3C6"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39683CCE"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6EF177A3"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40878906"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2AA078BB"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694477B2"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02B0D8BC"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55775B71"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5EFBF244"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028A00FC"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035474B4"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5A0DD6DD"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5FF8B2F9"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62F6D2B9" w14:textId="77777777" w:rsidR="00A26481" w:rsidRPr="00A26481" w:rsidRDefault="00A26481" w:rsidP="003B3201">
            <w:pPr>
              <w:pStyle w:val="27"/>
            </w:pPr>
          </w:p>
        </w:tc>
        <w:tc>
          <w:tcPr>
            <w:tcW w:w="57" w:type="pct"/>
            <w:tcBorders>
              <w:top w:val="nil"/>
              <w:left w:val="nil"/>
              <w:bottom w:val="nil"/>
              <w:right w:val="nil"/>
            </w:tcBorders>
            <w:shd w:val="clear" w:color="auto" w:fill="auto"/>
            <w:noWrap/>
            <w:vAlign w:val="bottom"/>
            <w:hideMark/>
          </w:tcPr>
          <w:p w14:paraId="31FEDC00" w14:textId="77777777" w:rsidR="00A26481" w:rsidRPr="00A26481" w:rsidRDefault="00A26481" w:rsidP="003B3201">
            <w:pPr>
              <w:pStyle w:val="27"/>
            </w:pPr>
          </w:p>
        </w:tc>
        <w:tc>
          <w:tcPr>
            <w:tcW w:w="66" w:type="pct"/>
            <w:tcBorders>
              <w:top w:val="nil"/>
              <w:left w:val="nil"/>
              <w:bottom w:val="nil"/>
              <w:right w:val="nil"/>
            </w:tcBorders>
            <w:shd w:val="clear" w:color="auto" w:fill="auto"/>
            <w:noWrap/>
            <w:vAlign w:val="bottom"/>
            <w:hideMark/>
          </w:tcPr>
          <w:p w14:paraId="194AA8D8" w14:textId="77777777" w:rsidR="00A26481" w:rsidRPr="00A26481" w:rsidRDefault="00A26481" w:rsidP="003B3201">
            <w:pPr>
              <w:pStyle w:val="27"/>
            </w:pPr>
          </w:p>
        </w:tc>
        <w:tc>
          <w:tcPr>
            <w:tcW w:w="95" w:type="pct"/>
            <w:tcBorders>
              <w:top w:val="nil"/>
              <w:left w:val="nil"/>
              <w:bottom w:val="nil"/>
              <w:right w:val="nil"/>
            </w:tcBorders>
            <w:shd w:val="clear" w:color="auto" w:fill="auto"/>
            <w:noWrap/>
            <w:vAlign w:val="bottom"/>
            <w:hideMark/>
          </w:tcPr>
          <w:p w14:paraId="603C2CD3"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7F9089FE"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670AD254"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2533C080"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4D6CBC20"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5F79F85B"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6539A801"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6FEF0C3F"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40B5BD94" w14:textId="77777777" w:rsidR="00A26481" w:rsidRPr="00A26481" w:rsidRDefault="00A26481" w:rsidP="003B3201">
            <w:pPr>
              <w:pStyle w:val="27"/>
            </w:pPr>
          </w:p>
        </w:tc>
        <w:tc>
          <w:tcPr>
            <w:tcW w:w="65" w:type="pct"/>
            <w:tcBorders>
              <w:top w:val="nil"/>
              <w:left w:val="nil"/>
              <w:bottom w:val="nil"/>
              <w:right w:val="nil"/>
            </w:tcBorders>
            <w:shd w:val="clear" w:color="auto" w:fill="auto"/>
            <w:noWrap/>
            <w:vAlign w:val="bottom"/>
            <w:hideMark/>
          </w:tcPr>
          <w:p w14:paraId="1736B7CD"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2935EF91"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15345B14"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1496DA19"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7A399DA9"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0F625F86" w14:textId="77777777" w:rsidR="00A26481" w:rsidRPr="00A26481" w:rsidRDefault="00A26481" w:rsidP="003B3201">
            <w:pPr>
              <w:pStyle w:val="27"/>
            </w:pPr>
          </w:p>
        </w:tc>
        <w:tc>
          <w:tcPr>
            <w:tcW w:w="65" w:type="pct"/>
            <w:tcBorders>
              <w:top w:val="nil"/>
              <w:left w:val="nil"/>
              <w:bottom w:val="nil"/>
              <w:right w:val="nil"/>
            </w:tcBorders>
            <w:shd w:val="clear" w:color="auto" w:fill="auto"/>
            <w:noWrap/>
            <w:vAlign w:val="bottom"/>
            <w:hideMark/>
          </w:tcPr>
          <w:p w14:paraId="4BF7465C"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6853177A"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56B89E47"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039CE669" w14:textId="77777777" w:rsidR="00A26481" w:rsidRPr="00A26481" w:rsidRDefault="00A26481" w:rsidP="003B3201">
            <w:pPr>
              <w:pStyle w:val="27"/>
            </w:pPr>
          </w:p>
        </w:tc>
        <w:tc>
          <w:tcPr>
            <w:tcW w:w="546" w:type="pct"/>
            <w:tcBorders>
              <w:top w:val="nil"/>
              <w:left w:val="nil"/>
              <w:bottom w:val="nil"/>
              <w:right w:val="nil"/>
            </w:tcBorders>
            <w:shd w:val="clear" w:color="auto" w:fill="auto"/>
            <w:noWrap/>
            <w:vAlign w:val="bottom"/>
            <w:hideMark/>
          </w:tcPr>
          <w:p w14:paraId="353FEABD"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701D2F05"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2AA1D545"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1D7F74B0"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3DAC3564"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128912AD"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2F9E260E"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6126AB32"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23827B47"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5FC00BA9"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658C4D6D"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5283322D"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0E28D18D"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4EFBC299"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2B654026"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665AC01A" w14:textId="77777777" w:rsidR="00A26481" w:rsidRPr="00A26481" w:rsidRDefault="00A26481" w:rsidP="003B3201">
            <w:pPr>
              <w:pStyle w:val="27"/>
            </w:pPr>
          </w:p>
        </w:tc>
        <w:tc>
          <w:tcPr>
            <w:tcW w:w="81" w:type="pct"/>
            <w:tcBorders>
              <w:top w:val="nil"/>
              <w:left w:val="nil"/>
              <w:bottom w:val="nil"/>
              <w:right w:val="nil"/>
            </w:tcBorders>
            <w:shd w:val="clear" w:color="auto" w:fill="auto"/>
            <w:noWrap/>
            <w:vAlign w:val="bottom"/>
            <w:hideMark/>
          </w:tcPr>
          <w:p w14:paraId="42889E88"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0E368F44"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5E22DE98"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7AC26494"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0E99692C"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2E646393"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5C4CC6C8"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0872D255" w14:textId="77777777" w:rsidR="00A26481" w:rsidRPr="00A26481" w:rsidRDefault="00A26481" w:rsidP="003B3201">
            <w:pPr>
              <w:pStyle w:val="27"/>
            </w:pPr>
          </w:p>
        </w:tc>
        <w:tc>
          <w:tcPr>
            <w:tcW w:w="63" w:type="pct"/>
            <w:tcBorders>
              <w:top w:val="nil"/>
              <w:left w:val="nil"/>
              <w:bottom w:val="nil"/>
              <w:right w:val="nil"/>
            </w:tcBorders>
            <w:shd w:val="clear" w:color="auto" w:fill="auto"/>
            <w:noWrap/>
            <w:vAlign w:val="bottom"/>
            <w:hideMark/>
          </w:tcPr>
          <w:p w14:paraId="37FBBB08" w14:textId="77777777" w:rsidR="00A26481" w:rsidRPr="00A26481" w:rsidRDefault="00A26481" w:rsidP="003B3201">
            <w:pPr>
              <w:pStyle w:val="27"/>
            </w:pPr>
          </w:p>
        </w:tc>
      </w:tr>
      <w:tr w:rsidR="00A26481" w:rsidRPr="00A26481" w14:paraId="5EB4A968" w14:textId="77777777" w:rsidTr="00A26481">
        <w:trPr>
          <w:trHeight w:val="300"/>
        </w:trPr>
        <w:tc>
          <w:tcPr>
            <w:tcW w:w="53" w:type="pct"/>
            <w:tcBorders>
              <w:top w:val="nil"/>
              <w:left w:val="nil"/>
              <w:bottom w:val="nil"/>
              <w:right w:val="nil"/>
            </w:tcBorders>
            <w:shd w:val="clear" w:color="auto" w:fill="auto"/>
            <w:noWrap/>
            <w:vAlign w:val="bottom"/>
            <w:hideMark/>
          </w:tcPr>
          <w:p w14:paraId="546DC657" w14:textId="77777777" w:rsidR="00A26481" w:rsidRPr="00A26481" w:rsidRDefault="00A26481" w:rsidP="003B3201">
            <w:pPr>
              <w:pStyle w:val="27"/>
              <w:rPr>
                <w:sz w:val="16"/>
                <w:szCs w:val="16"/>
              </w:rPr>
            </w:pPr>
          </w:p>
        </w:tc>
        <w:tc>
          <w:tcPr>
            <w:tcW w:w="53" w:type="pct"/>
            <w:tcBorders>
              <w:top w:val="nil"/>
              <w:left w:val="nil"/>
              <w:bottom w:val="nil"/>
              <w:right w:val="nil"/>
            </w:tcBorders>
            <w:shd w:val="clear" w:color="auto" w:fill="auto"/>
            <w:noWrap/>
            <w:vAlign w:val="bottom"/>
            <w:hideMark/>
          </w:tcPr>
          <w:p w14:paraId="125EC935" w14:textId="77777777" w:rsidR="00A26481" w:rsidRPr="00A26481" w:rsidRDefault="00A26481" w:rsidP="003B3201">
            <w:pPr>
              <w:pStyle w:val="27"/>
              <w:rPr>
                <w:sz w:val="16"/>
                <w:szCs w:val="16"/>
              </w:rPr>
            </w:pPr>
          </w:p>
        </w:tc>
        <w:tc>
          <w:tcPr>
            <w:tcW w:w="4895" w:type="pct"/>
            <w:gridSpan w:val="60"/>
            <w:tcBorders>
              <w:top w:val="nil"/>
              <w:left w:val="nil"/>
              <w:bottom w:val="nil"/>
              <w:right w:val="nil"/>
            </w:tcBorders>
            <w:shd w:val="clear" w:color="auto" w:fill="auto"/>
            <w:noWrap/>
            <w:vAlign w:val="bottom"/>
            <w:hideMark/>
          </w:tcPr>
          <w:p w14:paraId="5959A24F" w14:textId="77777777" w:rsidR="00A26481" w:rsidRPr="00A26481" w:rsidRDefault="00A26481" w:rsidP="003B3201">
            <w:pPr>
              <w:pStyle w:val="27"/>
              <w:rPr>
                <w:b/>
                <w:bCs/>
              </w:rPr>
            </w:pPr>
            <w:r w:rsidRPr="00A26481">
              <w:rPr>
                <w:b/>
                <w:bCs/>
              </w:rPr>
              <w:t>1. Движение капитала</w:t>
            </w:r>
          </w:p>
        </w:tc>
      </w:tr>
      <w:tr w:rsidR="00A26481" w:rsidRPr="00A26481" w14:paraId="152ECE4F" w14:textId="77777777" w:rsidTr="00A26481">
        <w:trPr>
          <w:trHeight w:val="300"/>
        </w:trPr>
        <w:tc>
          <w:tcPr>
            <w:tcW w:w="53" w:type="pct"/>
            <w:tcBorders>
              <w:top w:val="nil"/>
              <w:left w:val="nil"/>
              <w:bottom w:val="nil"/>
              <w:right w:val="nil"/>
            </w:tcBorders>
            <w:shd w:val="clear" w:color="auto" w:fill="auto"/>
            <w:noWrap/>
            <w:vAlign w:val="bottom"/>
            <w:hideMark/>
          </w:tcPr>
          <w:p w14:paraId="53D3EC86" w14:textId="77777777" w:rsidR="00A26481" w:rsidRPr="00A26481" w:rsidRDefault="00A26481" w:rsidP="003B3201">
            <w:pPr>
              <w:pStyle w:val="27"/>
            </w:pPr>
          </w:p>
        </w:tc>
        <w:tc>
          <w:tcPr>
            <w:tcW w:w="53" w:type="pct"/>
            <w:tcBorders>
              <w:top w:val="nil"/>
              <w:left w:val="nil"/>
              <w:bottom w:val="nil"/>
              <w:right w:val="nil"/>
            </w:tcBorders>
            <w:shd w:val="clear" w:color="auto" w:fill="auto"/>
            <w:noWrap/>
            <w:vAlign w:val="bottom"/>
            <w:hideMark/>
          </w:tcPr>
          <w:p w14:paraId="0425A02F" w14:textId="77777777" w:rsidR="00A26481" w:rsidRPr="00A26481" w:rsidRDefault="00A26481" w:rsidP="003B3201">
            <w:pPr>
              <w:pStyle w:val="27"/>
            </w:pPr>
          </w:p>
        </w:tc>
        <w:tc>
          <w:tcPr>
            <w:tcW w:w="1051" w:type="pct"/>
            <w:gridSpan w:val="16"/>
            <w:vMerge w:val="restart"/>
            <w:tcBorders>
              <w:top w:val="single" w:sz="4" w:space="0" w:color="auto"/>
              <w:left w:val="single" w:sz="4" w:space="0" w:color="auto"/>
              <w:bottom w:val="nil"/>
              <w:right w:val="nil"/>
            </w:tcBorders>
            <w:shd w:val="clear" w:color="auto" w:fill="auto"/>
            <w:vAlign w:val="center"/>
            <w:hideMark/>
          </w:tcPr>
          <w:p w14:paraId="327ED3D6" w14:textId="77777777" w:rsidR="00A26481" w:rsidRPr="00A26481" w:rsidRDefault="00A26481" w:rsidP="003B3201">
            <w:pPr>
              <w:pStyle w:val="27"/>
            </w:pPr>
            <w:r w:rsidRPr="00A26481">
              <w:t>Наименование показателя</w:t>
            </w:r>
          </w:p>
        </w:tc>
        <w:tc>
          <w:tcPr>
            <w:tcW w:w="175" w:type="pct"/>
            <w:gridSpan w:val="2"/>
            <w:vMerge w:val="restart"/>
            <w:tcBorders>
              <w:top w:val="single" w:sz="4" w:space="0" w:color="auto"/>
              <w:left w:val="single" w:sz="4" w:space="0" w:color="auto"/>
              <w:bottom w:val="nil"/>
              <w:right w:val="nil"/>
            </w:tcBorders>
            <w:shd w:val="clear" w:color="auto" w:fill="auto"/>
            <w:vAlign w:val="center"/>
            <w:hideMark/>
          </w:tcPr>
          <w:p w14:paraId="46918B63" w14:textId="77777777" w:rsidR="00A26481" w:rsidRPr="00A26481" w:rsidRDefault="00A26481" w:rsidP="003B3201">
            <w:pPr>
              <w:pStyle w:val="27"/>
            </w:pPr>
            <w:r w:rsidRPr="00A26481">
              <w:t>Код</w:t>
            </w:r>
          </w:p>
        </w:tc>
        <w:tc>
          <w:tcPr>
            <w:tcW w:w="529" w:type="pct"/>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9D3C37" w14:textId="77777777" w:rsidR="00A26481" w:rsidRPr="00A26481" w:rsidRDefault="00A26481" w:rsidP="003B3201">
            <w:pPr>
              <w:pStyle w:val="27"/>
            </w:pPr>
            <w:r w:rsidRPr="00A26481">
              <w:t>Уставный капитал</w:t>
            </w:r>
          </w:p>
        </w:tc>
        <w:tc>
          <w:tcPr>
            <w:tcW w:w="533" w:type="pct"/>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1BEF5C" w14:textId="77777777" w:rsidR="00A26481" w:rsidRPr="00A26481" w:rsidRDefault="00A26481" w:rsidP="003B3201">
            <w:pPr>
              <w:pStyle w:val="27"/>
            </w:pPr>
            <w:r w:rsidRPr="00A26481">
              <w:t>Собственные акции, выкупленные</w:t>
            </w:r>
            <w:r w:rsidRPr="00A26481">
              <w:br/>
              <w:t>у акционеров</w:t>
            </w:r>
          </w:p>
        </w:tc>
        <w:tc>
          <w:tcPr>
            <w:tcW w:w="995" w:type="pct"/>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BA6D0D" w14:textId="77777777" w:rsidR="00A26481" w:rsidRPr="00A26481" w:rsidRDefault="00A26481" w:rsidP="003B3201">
            <w:pPr>
              <w:pStyle w:val="27"/>
            </w:pPr>
            <w:r w:rsidRPr="00A26481">
              <w:t>Добавочный</w:t>
            </w:r>
            <w:r w:rsidRPr="00A26481">
              <w:br/>
              <w:t>капитал</w:t>
            </w:r>
          </w:p>
        </w:tc>
        <w:tc>
          <w:tcPr>
            <w:tcW w:w="529" w:type="pct"/>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F629EB" w14:textId="77777777" w:rsidR="00A26481" w:rsidRPr="00A26481" w:rsidRDefault="00A26481" w:rsidP="003B3201">
            <w:pPr>
              <w:pStyle w:val="27"/>
            </w:pPr>
            <w:r w:rsidRPr="00A26481">
              <w:t>Резервный</w:t>
            </w:r>
            <w:r w:rsidRPr="00A26481">
              <w:br/>
              <w:t>капитал</w:t>
            </w:r>
          </w:p>
        </w:tc>
        <w:tc>
          <w:tcPr>
            <w:tcW w:w="529" w:type="pct"/>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B2FDEE" w14:textId="77777777" w:rsidR="00A26481" w:rsidRPr="00A26481" w:rsidRDefault="00A26481" w:rsidP="003B3201">
            <w:pPr>
              <w:pStyle w:val="27"/>
            </w:pPr>
            <w:r w:rsidRPr="00A26481">
              <w:t>Нераспределенная прибыль (непокрытый убыток)</w:t>
            </w:r>
          </w:p>
        </w:tc>
        <w:tc>
          <w:tcPr>
            <w:tcW w:w="553"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2C470F9" w14:textId="77777777" w:rsidR="00A26481" w:rsidRPr="00A26481" w:rsidRDefault="00A26481" w:rsidP="003B3201">
            <w:pPr>
              <w:pStyle w:val="27"/>
            </w:pPr>
            <w:r w:rsidRPr="00A26481">
              <w:t>Итого</w:t>
            </w:r>
          </w:p>
        </w:tc>
      </w:tr>
      <w:tr w:rsidR="00A26481" w:rsidRPr="00A26481" w14:paraId="4E4DFD21" w14:textId="77777777" w:rsidTr="00A26481">
        <w:trPr>
          <w:trHeight w:val="300"/>
        </w:trPr>
        <w:tc>
          <w:tcPr>
            <w:tcW w:w="53" w:type="pct"/>
            <w:tcBorders>
              <w:top w:val="nil"/>
              <w:left w:val="nil"/>
              <w:bottom w:val="nil"/>
              <w:right w:val="nil"/>
            </w:tcBorders>
            <w:shd w:val="clear" w:color="auto" w:fill="auto"/>
            <w:noWrap/>
            <w:vAlign w:val="bottom"/>
            <w:hideMark/>
          </w:tcPr>
          <w:p w14:paraId="3FAD7BF9" w14:textId="77777777" w:rsidR="00A26481" w:rsidRPr="00A26481" w:rsidRDefault="00A26481" w:rsidP="003B3201">
            <w:pPr>
              <w:pStyle w:val="27"/>
            </w:pPr>
          </w:p>
        </w:tc>
        <w:tc>
          <w:tcPr>
            <w:tcW w:w="53" w:type="pct"/>
            <w:tcBorders>
              <w:top w:val="nil"/>
              <w:left w:val="nil"/>
              <w:bottom w:val="nil"/>
              <w:right w:val="nil"/>
            </w:tcBorders>
            <w:shd w:val="clear" w:color="auto" w:fill="auto"/>
            <w:noWrap/>
            <w:vAlign w:val="bottom"/>
            <w:hideMark/>
          </w:tcPr>
          <w:p w14:paraId="7D79E009" w14:textId="77777777" w:rsidR="00A26481" w:rsidRPr="00A26481" w:rsidRDefault="00A26481" w:rsidP="003B3201">
            <w:pPr>
              <w:pStyle w:val="27"/>
            </w:pPr>
          </w:p>
        </w:tc>
        <w:tc>
          <w:tcPr>
            <w:tcW w:w="1051" w:type="pct"/>
            <w:gridSpan w:val="16"/>
            <w:vMerge/>
            <w:tcBorders>
              <w:top w:val="nil"/>
              <w:left w:val="nil"/>
              <w:bottom w:val="nil"/>
              <w:right w:val="nil"/>
            </w:tcBorders>
            <w:vAlign w:val="center"/>
            <w:hideMark/>
          </w:tcPr>
          <w:p w14:paraId="4794BEA4" w14:textId="77777777" w:rsidR="00A26481" w:rsidRPr="00A26481" w:rsidRDefault="00A26481" w:rsidP="003B3201">
            <w:pPr>
              <w:pStyle w:val="27"/>
            </w:pPr>
          </w:p>
        </w:tc>
        <w:tc>
          <w:tcPr>
            <w:tcW w:w="175" w:type="pct"/>
            <w:gridSpan w:val="2"/>
            <w:vMerge/>
            <w:tcBorders>
              <w:top w:val="nil"/>
              <w:left w:val="nil"/>
              <w:bottom w:val="nil"/>
              <w:right w:val="nil"/>
            </w:tcBorders>
            <w:vAlign w:val="center"/>
            <w:hideMark/>
          </w:tcPr>
          <w:p w14:paraId="30627FB5" w14:textId="77777777" w:rsidR="00A26481" w:rsidRPr="00A26481" w:rsidRDefault="00A26481" w:rsidP="003B3201">
            <w:pPr>
              <w:pStyle w:val="27"/>
            </w:pPr>
          </w:p>
        </w:tc>
        <w:tc>
          <w:tcPr>
            <w:tcW w:w="529" w:type="pct"/>
            <w:gridSpan w:val="7"/>
            <w:vMerge/>
            <w:tcBorders>
              <w:top w:val="nil"/>
              <w:left w:val="nil"/>
              <w:bottom w:val="nil"/>
              <w:right w:val="nil"/>
            </w:tcBorders>
            <w:vAlign w:val="center"/>
            <w:hideMark/>
          </w:tcPr>
          <w:p w14:paraId="4DCA0C55" w14:textId="77777777" w:rsidR="00A26481" w:rsidRPr="00A26481" w:rsidRDefault="00A26481" w:rsidP="003B3201">
            <w:pPr>
              <w:pStyle w:val="27"/>
            </w:pPr>
          </w:p>
        </w:tc>
        <w:tc>
          <w:tcPr>
            <w:tcW w:w="533" w:type="pct"/>
            <w:gridSpan w:val="7"/>
            <w:vMerge/>
            <w:tcBorders>
              <w:top w:val="nil"/>
              <w:left w:val="nil"/>
              <w:bottom w:val="nil"/>
              <w:right w:val="nil"/>
            </w:tcBorders>
            <w:vAlign w:val="center"/>
            <w:hideMark/>
          </w:tcPr>
          <w:p w14:paraId="5B4800F4" w14:textId="77777777" w:rsidR="00A26481" w:rsidRPr="00A26481" w:rsidRDefault="00A26481" w:rsidP="003B3201">
            <w:pPr>
              <w:pStyle w:val="27"/>
            </w:pPr>
          </w:p>
        </w:tc>
        <w:tc>
          <w:tcPr>
            <w:tcW w:w="995" w:type="pct"/>
            <w:gridSpan w:val="7"/>
            <w:vMerge/>
            <w:tcBorders>
              <w:top w:val="nil"/>
              <w:left w:val="nil"/>
              <w:bottom w:val="nil"/>
              <w:right w:val="nil"/>
            </w:tcBorders>
            <w:vAlign w:val="center"/>
            <w:hideMark/>
          </w:tcPr>
          <w:p w14:paraId="745975F1" w14:textId="77777777" w:rsidR="00A26481" w:rsidRPr="00A26481" w:rsidRDefault="00A26481" w:rsidP="003B3201">
            <w:pPr>
              <w:pStyle w:val="27"/>
            </w:pPr>
          </w:p>
        </w:tc>
        <w:tc>
          <w:tcPr>
            <w:tcW w:w="529" w:type="pct"/>
            <w:gridSpan w:val="7"/>
            <w:vMerge/>
            <w:tcBorders>
              <w:top w:val="nil"/>
              <w:left w:val="nil"/>
              <w:bottom w:val="nil"/>
              <w:right w:val="nil"/>
            </w:tcBorders>
            <w:vAlign w:val="center"/>
            <w:hideMark/>
          </w:tcPr>
          <w:p w14:paraId="270E8E92" w14:textId="77777777" w:rsidR="00A26481" w:rsidRPr="00A26481" w:rsidRDefault="00A26481" w:rsidP="003B3201">
            <w:pPr>
              <w:pStyle w:val="27"/>
            </w:pPr>
          </w:p>
        </w:tc>
        <w:tc>
          <w:tcPr>
            <w:tcW w:w="529" w:type="pct"/>
            <w:gridSpan w:val="7"/>
            <w:vMerge/>
            <w:tcBorders>
              <w:top w:val="nil"/>
              <w:left w:val="nil"/>
              <w:bottom w:val="nil"/>
              <w:right w:val="nil"/>
            </w:tcBorders>
            <w:vAlign w:val="center"/>
            <w:hideMark/>
          </w:tcPr>
          <w:p w14:paraId="74803FCB" w14:textId="77777777" w:rsidR="00A26481" w:rsidRPr="00A26481" w:rsidRDefault="00A26481" w:rsidP="003B3201">
            <w:pPr>
              <w:pStyle w:val="27"/>
            </w:pPr>
          </w:p>
        </w:tc>
        <w:tc>
          <w:tcPr>
            <w:tcW w:w="63" w:type="pct"/>
            <w:vAlign w:val="center"/>
            <w:hideMark/>
          </w:tcPr>
          <w:p w14:paraId="771C36E5" w14:textId="77777777" w:rsidR="00A26481" w:rsidRPr="00A26481" w:rsidRDefault="00A26481" w:rsidP="003B3201">
            <w:pPr>
              <w:pStyle w:val="27"/>
            </w:pPr>
          </w:p>
        </w:tc>
        <w:tc>
          <w:tcPr>
            <w:tcW w:w="85" w:type="pct"/>
            <w:vAlign w:val="center"/>
            <w:hideMark/>
          </w:tcPr>
          <w:p w14:paraId="1072DB9E" w14:textId="77777777" w:rsidR="00A26481" w:rsidRPr="00A26481" w:rsidRDefault="00A26481" w:rsidP="003B3201">
            <w:pPr>
              <w:pStyle w:val="27"/>
            </w:pPr>
          </w:p>
        </w:tc>
        <w:tc>
          <w:tcPr>
            <w:tcW w:w="85" w:type="pct"/>
            <w:vAlign w:val="center"/>
            <w:hideMark/>
          </w:tcPr>
          <w:p w14:paraId="215FE995" w14:textId="77777777" w:rsidR="00A26481" w:rsidRPr="00A26481" w:rsidRDefault="00A26481" w:rsidP="003B3201">
            <w:pPr>
              <w:pStyle w:val="27"/>
            </w:pPr>
          </w:p>
        </w:tc>
        <w:tc>
          <w:tcPr>
            <w:tcW w:w="85" w:type="pct"/>
            <w:vAlign w:val="center"/>
            <w:hideMark/>
          </w:tcPr>
          <w:p w14:paraId="7790C0E8" w14:textId="77777777" w:rsidR="00A26481" w:rsidRPr="00A26481" w:rsidRDefault="00A26481" w:rsidP="003B3201">
            <w:pPr>
              <w:pStyle w:val="27"/>
            </w:pPr>
          </w:p>
        </w:tc>
        <w:tc>
          <w:tcPr>
            <w:tcW w:w="85" w:type="pct"/>
            <w:vAlign w:val="center"/>
            <w:hideMark/>
          </w:tcPr>
          <w:p w14:paraId="074584F0" w14:textId="77777777" w:rsidR="00A26481" w:rsidRPr="00A26481" w:rsidRDefault="00A26481" w:rsidP="003B3201">
            <w:pPr>
              <w:pStyle w:val="27"/>
            </w:pPr>
          </w:p>
        </w:tc>
        <w:tc>
          <w:tcPr>
            <w:tcW w:w="85" w:type="pct"/>
            <w:vAlign w:val="center"/>
            <w:hideMark/>
          </w:tcPr>
          <w:p w14:paraId="11099A05" w14:textId="77777777" w:rsidR="00A26481" w:rsidRPr="00A26481" w:rsidRDefault="00A26481" w:rsidP="003B3201">
            <w:pPr>
              <w:pStyle w:val="27"/>
            </w:pPr>
          </w:p>
        </w:tc>
        <w:tc>
          <w:tcPr>
            <w:tcW w:w="63" w:type="pct"/>
            <w:vAlign w:val="center"/>
            <w:hideMark/>
          </w:tcPr>
          <w:p w14:paraId="38667973" w14:textId="77777777" w:rsidR="00A26481" w:rsidRPr="00A26481" w:rsidRDefault="00A26481" w:rsidP="003B3201">
            <w:pPr>
              <w:pStyle w:val="27"/>
            </w:pPr>
          </w:p>
        </w:tc>
      </w:tr>
      <w:tr w:rsidR="00A26481" w:rsidRPr="00A26481" w14:paraId="738CEDC1" w14:textId="77777777" w:rsidTr="00A26481">
        <w:trPr>
          <w:trHeight w:val="255"/>
        </w:trPr>
        <w:tc>
          <w:tcPr>
            <w:tcW w:w="53" w:type="pct"/>
            <w:tcBorders>
              <w:top w:val="nil"/>
              <w:left w:val="nil"/>
              <w:bottom w:val="nil"/>
              <w:right w:val="nil"/>
            </w:tcBorders>
            <w:shd w:val="clear" w:color="auto" w:fill="auto"/>
            <w:noWrap/>
            <w:vAlign w:val="bottom"/>
            <w:hideMark/>
          </w:tcPr>
          <w:p w14:paraId="20F4B85A" w14:textId="77777777" w:rsidR="00A26481" w:rsidRPr="00A26481" w:rsidRDefault="00A26481" w:rsidP="003B3201">
            <w:pPr>
              <w:pStyle w:val="27"/>
            </w:pPr>
          </w:p>
        </w:tc>
        <w:tc>
          <w:tcPr>
            <w:tcW w:w="53" w:type="pct"/>
            <w:tcBorders>
              <w:top w:val="nil"/>
              <w:left w:val="nil"/>
              <w:bottom w:val="nil"/>
              <w:right w:val="nil"/>
            </w:tcBorders>
            <w:shd w:val="clear" w:color="auto" w:fill="auto"/>
            <w:noWrap/>
            <w:vAlign w:val="bottom"/>
            <w:hideMark/>
          </w:tcPr>
          <w:p w14:paraId="6751149B" w14:textId="77777777" w:rsidR="00A26481" w:rsidRPr="00A26481" w:rsidRDefault="00A26481" w:rsidP="003B3201">
            <w:pPr>
              <w:pStyle w:val="27"/>
            </w:pPr>
          </w:p>
        </w:tc>
        <w:tc>
          <w:tcPr>
            <w:tcW w:w="1051" w:type="pct"/>
            <w:gridSpan w:val="16"/>
            <w:vMerge/>
            <w:tcBorders>
              <w:top w:val="nil"/>
              <w:left w:val="nil"/>
              <w:bottom w:val="nil"/>
              <w:right w:val="nil"/>
            </w:tcBorders>
            <w:vAlign w:val="center"/>
            <w:hideMark/>
          </w:tcPr>
          <w:p w14:paraId="2C907C31" w14:textId="77777777" w:rsidR="00A26481" w:rsidRPr="00A26481" w:rsidRDefault="00A26481" w:rsidP="003B3201">
            <w:pPr>
              <w:pStyle w:val="27"/>
            </w:pPr>
          </w:p>
        </w:tc>
        <w:tc>
          <w:tcPr>
            <w:tcW w:w="175" w:type="pct"/>
            <w:gridSpan w:val="2"/>
            <w:vMerge/>
            <w:tcBorders>
              <w:top w:val="nil"/>
              <w:left w:val="nil"/>
              <w:bottom w:val="nil"/>
              <w:right w:val="nil"/>
            </w:tcBorders>
            <w:vAlign w:val="center"/>
            <w:hideMark/>
          </w:tcPr>
          <w:p w14:paraId="3DF91D45" w14:textId="77777777" w:rsidR="00A26481" w:rsidRPr="00A26481" w:rsidRDefault="00A26481" w:rsidP="003B3201">
            <w:pPr>
              <w:pStyle w:val="27"/>
            </w:pPr>
          </w:p>
        </w:tc>
        <w:tc>
          <w:tcPr>
            <w:tcW w:w="529" w:type="pct"/>
            <w:gridSpan w:val="7"/>
            <w:vMerge/>
            <w:tcBorders>
              <w:top w:val="nil"/>
              <w:left w:val="nil"/>
              <w:bottom w:val="nil"/>
              <w:right w:val="nil"/>
            </w:tcBorders>
            <w:vAlign w:val="center"/>
            <w:hideMark/>
          </w:tcPr>
          <w:p w14:paraId="18E4C61F" w14:textId="77777777" w:rsidR="00A26481" w:rsidRPr="00A26481" w:rsidRDefault="00A26481" w:rsidP="003B3201">
            <w:pPr>
              <w:pStyle w:val="27"/>
            </w:pPr>
          </w:p>
        </w:tc>
        <w:tc>
          <w:tcPr>
            <w:tcW w:w="533" w:type="pct"/>
            <w:gridSpan w:val="7"/>
            <w:vMerge/>
            <w:tcBorders>
              <w:top w:val="nil"/>
              <w:left w:val="nil"/>
              <w:bottom w:val="nil"/>
              <w:right w:val="nil"/>
            </w:tcBorders>
            <w:vAlign w:val="center"/>
            <w:hideMark/>
          </w:tcPr>
          <w:p w14:paraId="1B9155E0" w14:textId="77777777" w:rsidR="00A26481" w:rsidRPr="00A26481" w:rsidRDefault="00A26481" w:rsidP="003B3201">
            <w:pPr>
              <w:pStyle w:val="27"/>
            </w:pPr>
          </w:p>
        </w:tc>
        <w:tc>
          <w:tcPr>
            <w:tcW w:w="995" w:type="pct"/>
            <w:gridSpan w:val="7"/>
            <w:vMerge/>
            <w:tcBorders>
              <w:top w:val="nil"/>
              <w:left w:val="nil"/>
              <w:bottom w:val="nil"/>
              <w:right w:val="nil"/>
            </w:tcBorders>
            <w:vAlign w:val="center"/>
            <w:hideMark/>
          </w:tcPr>
          <w:p w14:paraId="31983836" w14:textId="77777777" w:rsidR="00A26481" w:rsidRPr="00A26481" w:rsidRDefault="00A26481" w:rsidP="003B3201">
            <w:pPr>
              <w:pStyle w:val="27"/>
            </w:pPr>
          </w:p>
        </w:tc>
        <w:tc>
          <w:tcPr>
            <w:tcW w:w="529" w:type="pct"/>
            <w:gridSpan w:val="7"/>
            <w:vMerge/>
            <w:tcBorders>
              <w:top w:val="nil"/>
              <w:left w:val="nil"/>
              <w:bottom w:val="nil"/>
              <w:right w:val="nil"/>
            </w:tcBorders>
            <w:vAlign w:val="center"/>
            <w:hideMark/>
          </w:tcPr>
          <w:p w14:paraId="37B12E2F" w14:textId="77777777" w:rsidR="00A26481" w:rsidRPr="00A26481" w:rsidRDefault="00A26481" w:rsidP="003B3201">
            <w:pPr>
              <w:pStyle w:val="27"/>
            </w:pPr>
          </w:p>
        </w:tc>
        <w:tc>
          <w:tcPr>
            <w:tcW w:w="529" w:type="pct"/>
            <w:gridSpan w:val="7"/>
            <w:vMerge/>
            <w:tcBorders>
              <w:top w:val="nil"/>
              <w:left w:val="nil"/>
              <w:bottom w:val="nil"/>
              <w:right w:val="nil"/>
            </w:tcBorders>
            <w:vAlign w:val="center"/>
            <w:hideMark/>
          </w:tcPr>
          <w:p w14:paraId="23458E41" w14:textId="77777777" w:rsidR="00A26481" w:rsidRPr="00A26481" w:rsidRDefault="00A26481" w:rsidP="003B3201">
            <w:pPr>
              <w:pStyle w:val="27"/>
            </w:pPr>
          </w:p>
        </w:tc>
        <w:tc>
          <w:tcPr>
            <w:tcW w:w="63" w:type="pct"/>
            <w:vAlign w:val="center"/>
            <w:hideMark/>
          </w:tcPr>
          <w:p w14:paraId="3E6F0A89" w14:textId="77777777" w:rsidR="00A26481" w:rsidRPr="00A26481" w:rsidRDefault="00A26481" w:rsidP="003B3201">
            <w:pPr>
              <w:pStyle w:val="27"/>
            </w:pPr>
          </w:p>
        </w:tc>
        <w:tc>
          <w:tcPr>
            <w:tcW w:w="85" w:type="pct"/>
            <w:vAlign w:val="center"/>
            <w:hideMark/>
          </w:tcPr>
          <w:p w14:paraId="44F40914" w14:textId="77777777" w:rsidR="00A26481" w:rsidRPr="00A26481" w:rsidRDefault="00A26481" w:rsidP="003B3201">
            <w:pPr>
              <w:pStyle w:val="27"/>
            </w:pPr>
          </w:p>
        </w:tc>
        <w:tc>
          <w:tcPr>
            <w:tcW w:w="85" w:type="pct"/>
            <w:vAlign w:val="center"/>
            <w:hideMark/>
          </w:tcPr>
          <w:p w14:paraId="610D1FE7" w14:textId="77777777" w:rsidR="00A26481" w:rsidRPr="00A26481" w:rsidRDefault="00A26481" w:rsidP="003B3201">
            <w:pPr>
              <w:pStyle w:val="27"/>
            </w:pPr>
          </w:p>
        </w:tc>
        <w:tc>
          <w:tcPr>
            <w:tcW w:w="85" w:type="pct"/>
            <w:vAlign w:val="center"/>
            <w:hideMark/>
          </w:tcPr>
          <w:p w14:paraId="4F8DC060" w14:textId="77777777" w:rsidR="00A26481" w:rsidRPr="00A26481" w:rsidRDefault="00A26481" w:rsidP="003B3201">
            <w:pPr>
              <w:pStyle w:val="27"/>
            </w:pPr>
          </w:p>
        </w:tc>
        <w:tc>
          <w:tcPr>
            <w:tcW w:w="85" w:type="pct"/>
            <w:vAlign w:val="center"/>
            <w:hideMark/>
          </w:tcPr>
          <w:p w14:paraId="0C1A0C74" w14:textId="77777777" w:rsidR="00A26481" w:rsidRPr="00A26481" w:rsidRDefault="00A26481" w:rsidP="003B3201">
            <w:pPr>
              <w:pStyle w:val="27"/>
            </w:pPr>
          </w:p>
        </w:tc>
        <w:tc>
          <w:tcPr>
            <w:tcW w:w="85" w:type="pct"/>
            <w:vAlign w:val="center"/>
            <w:hideMark/>
          </w:tcPr>
          <w:p w14:paraId="5E5C6EFE" w14:textId="77777777" w:rsidR="00A26481" w:rsidRPr="00A26481" w:rsidRDefault="00A26481" w:rsidP="003B3201">
            <w:pPr>
              <w:pStyle w:val="27"/>
            </w:pPr>
          </w:p>
        </w:tc>
        <w:tc>
          <w:tcPr>
            <w:tcW w:w="63" w:type="pct"/>
            <w:vAlign w:val="center"/>
            <w:hideMark/>
          </w:tcPr>
          <w:p w14:paraId="1B1AF099" w14:textId="77777777" w:rsidR="00A26481" w:rsidRPr="00A26481" w:rsidRDefault="00A26481" w:rsidP="003B3201">
            <w:pPr>
              <w:pStyle w:val="27"/>
            </w:pPr>
          </w:p>
        </w:tc>
      </w:tr>
      <w:tr w:rsidR="00A26481" w:rsidRPr="00A26481" w14:paraId="6B1F70E9" w14:textId="77777777" w:rsidTr="00A26481">
        <w:trPr>
          <w:trHeight w:val="312"/>
        </w:trPr>
        <w:tc>
          <w:tcPr>
            <w:tcW w:w="53" w:type="pct"/>
            <w:tcBorders>
              <w:top w:val="nil"/>
              <w:left w:val="nil"/>
              <w:bottom w:val="nil"/>
              <w:right w:val="nil"/>
            </w:tcBorders>
            <w:shd w:val="clear" w:color="auto" w:fill="auto"/>
            <w:noWrap/>
            <w:vAlign w:val="bottom"/>
            <w:hideMark/>
          </w:tcPr>
          <w:p w14:paraId="0089EC98" w14:textId="77777777" w:rsidR="00A26481" w:rsidRPr="00A26481" w:rsidRDefault="00A26481" w:rsidP="003B3201">
            <w:pPr>
              <w:pStyle w:val="27"/>
            </w:pPr>
          </w:p>
        </w:tc>
        <w:tc>
          <w:tcPr>
            <w:tcW w:w="53" w:type="pct"/>
            <w:tcBorders>
              <w:top w:val="nil"/>
              <w:left w:val="nil"/>
              <w:bottom w:val="nil"/>
              <w:right w:val="nil"/>
            </w:tcBorders>
            <w:shd w:val="clear" w:color="auto" w:fill="auto"/>
            <w:noWrap/>
            <w:vAlign w:val="bottom"/>
            <w:hideMark/>
          </w:tcPr>
          <w:p w14:paraId="464630DA" w14:textId="77777777" w:rsidR="00A26481" w:rsidRPr="00A26481" w:rsidRDefault="00A26481" w:rsidP="003B3201">
            <w:pPr>
              <w:pStyle w:val="27"/>
            </w:pPr>
          </w:p>
        </w:tc>
        <w:tc>
          <w:tcPr>
            <w:tcW w:w="105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0DCCE66E" w14:textId="77777777" w:rsidR="00A26481" w:rsidRPr="00A26481" w:rsidRDefault="00A26481" w:rsidP="003B3201">
            <w:pPr>
              <w:pStyle w:val="27"/>
            </w:pPr>
            <w:r w:rsidRPr="00A26481">
              <w:t>1</w:t>
            </w:r>
          </w:p>
        </w:tc>
        <w:tc>
          <w:tcPr>
            <w:tcW w:w="175" w:type="pct"/>
            <w:gridSpan w:val="2"/>
            <w:tcBorders>
              <w:top w:val="single" w:sz="4" w:space="0" w:color="auto"/>
              <w:left w:val="nil"/>
              <w:bottom w:val="single" w:sz="4" w:space="0" w:color="auto"/>
              <w:right w:val="single" w:sz="4" w:space="0" w:color="auto"/>
            </w:tcBorders>
            <w:shd w:val="clear" w:color="auto" w:fill="auto"/>
            <w:hideMark/>
          </w:tcPr>
          <w:p w14:paraId="08B0B0A1" w14:textId="77777777" w:rsidR="00A26481" w:rsidRPr="00A26481" w:rsidRDefault="00A26481" w:rsidP="003B3201">
            <w:pPr>
              <w:pStyle w:val="27"/>
            </w:pPr>
            <w:r w:rsidRPr="00A26481">
              <w:t>2</w:t>
            </w:r>
          </w:p>
        </w:tc>
        <w:tc>
          <w:tcPr>
            <w:tcW w:w="529" w:type="pct"/>
            <w:gridSpan w:val="7"/>
            <w:tcBorders>
              <w:top w:val="single" w:sz="4" w:space="0" w:color="auto"/>
              <w:left w:val="nil"/>
              <w:bottom w:val="single" w:sz="4" w:space="0" w:color="auto"/>
              <w:right w:val="single" w:sz="4" w:space="0" w:color="auto"/>
            </w:tcBorders>
            <w:shd w:val="clear" w:color="auto" w:fill="auto"/>
            <w:hideMark/>
          </w:tcPr>
          <w:p w14:paraId="7D74B978" w14:textId="77777777" w:rsidR="00A26481" w:rsidRPr="00A26481" w:rsidRDefault="00A26481" w:rsidP="003B3201">
            <w:pPr>
              <w:pStyle w:val="27"/>
            </w:pPr>
            <w:r w:rsidRPr="00A26481">
              <w:t>3</w:t>
            </w:r>
          </w:p>
        </w:tc>
        <w:tc>
          <w:tcPr>
            <w:tcW w:w="533" w:type="pct"/>
            <w:gridSpan w:val="7"/>
            <w:tcBorders>
              <w:top w:val="single" w:sz="4" w:space="0" w:color="auto"/>
              <w:left w:val="nil"/>
              <w:bottom w:val="single" w:sz="4" w:space="0" w:color="auto"/>
              <w:right w:val="single" w:sz="4" w:space="0" w:color="auto"/>
            </w:tcBorders>
            <w:shd w:val="clear" w:color="auto" w:fill="auto"/>
            <w:hideMark/>
          </w:tcPr>
          <w:p w14:paraId="01FC3E83" w14:textId="77777777" w:rsidR="00A26481" w:rsidRPr="00A26481" w:rsidRDefault="00A26481" w:rsidP="003B3201">
            <w:pPr>
              <w:pStyle w:val="27"/>
            </w:pPr>
            <w:r w:rsidRPr="00A26481">
              <w:t>4</w:t>
            </w:r>
          </w:p>
        </w:tc>
        <w:tc>
          <w:tcPr>
            <w:tcW w:w="995" w:type="pct"/>
            <w:gridSpan w:val="7"/>
            <w:tcBorders>
              <w:top w:val="single" w:sz="4" w:space="0" w:color="auto"/>
              <w:left w:val="nil"/>
              <w:bottom w:val="single" w:sz="4" w:space="0" w:color="auto"/>
              <w:right w:val="single" w:sz="4" w:space="0" w:color="auto"/>
            </w:tcBorders>
            <w:shd w:val="clear" w:color="auto" w:fill="auto"/>
            <w:hideMark/>
          </w:tcPr>
          <w:p w14:paraId="44F6DC44" w14:textId="77777777" w:rsidR="00A26481" w:rsidRPr="00A26481" w:rsidRDefault="00A26481" w:rsidP="003B3201">
            <w:pPr>
              <w:pStyle w:val="27"/>
            </w:pPr>
            <w:r w:rsidRPr="00A26481">
              <w:t>5</w:t>
            </w:r>
          </w:p>
        </w:tc>
        <w:tc>
          <w:tcPr>
            <w:tcW w:w="529" w:type="pct"/>
            <w:gridSpan w:val="7"/>
            <w:tcBorders>
              <w:top w:val="single" w:sz="4" w:space="0" w:color="auto"/>
              <w:left w:val="nil"/>
              <w:bottom w:val="single" w:sz="4" w:space="0" w:color="auto"/>
              <w:right w:val="single" w:sz="4" w:space="0" w:color="auto"/>
            </w:tcBorders>
            <w:shd w:val="clear" w:color="auto" w:fill="auto"/>
            <w:hideMark/>
          </w:tcPr>
          <w:p w14:paraId="4D6CEAC8" w14:textId="77777777" w:rsidR="00A26481" w:rsidRPr="00A26481" w:rsidRDefault="00A26481" w:rsidP="003B3201">
            <w:pPr>
              <w:pStyle w:val="27"/>
            </w:pPr>
            <w:r w:rsidRPr="00A26481">
              <w:t>6</w:t>
            </w:r>
          </w:p>
        </w:tc>
        <w:tc>
          <w:tcPr>
            <w:tcW w:w="529" w:type="pct"/>
            <w:gridSpan w:val="7"/>
            <w:tcBorders>
              <w:top w:val="single" w:sz="4" w:space="0" w:color="auto"/>
              <w:left w:val="nil"/>
              <w:bottom w:val="single" w:sz="4" w:space="0" w:color="auto"/>
              <w:right w:val="single" w:sz="4" w:space="0" w:color="auto"/>
            </w:tcBorders>
            <w:shd w:val="clear" w:color="auto" w:fill="auto"/>
            <w:hideMark/>
          </w:tcPr>
          <w:p w14:paraId="6677CF79" w14:textId="77777777" w:rsidR="00A26481" w:rsidRPr="00A26481" w:rsidRDefault="00A26481" w:rsidP="003B3201">
            <w:pPr>
              <w:pStyle w:val="27"/>
            </w:pPr>
            <w:r w:rsidRPr="00A26481">
              <w:t>7</w:t>
            </w:r>
          </w:p>
        </w:tc>
        <w:tc>
          <w:tcPr>
            <w:tcW w:w="553" w:type="pct"/>
            <w:gridSpan w:val="7"/>
            <w:tcBorders>
              <w:top w:val="single" w:sz="4" w:space="0" w:color="auto"/>
              <w:left w:val="nil"/>
              <w:bottom w:val="single" w:sz="4" w:space="0" w:color="auto"/>
              <w:right w:val="single" w:sz="4" w:space="0" w:color="auto"/>
            </w:tcBorders>
            <w:shd w:val="clear" w:color="auto" w:fill="auto"/>
            <w:hideMark/>
          </w:tcPr>
          <w:p w14:paraId="1D5F467A" w14:textId="77777777" w:rsidR="00A26481" w:rsidRPr="00A26481" w:rsidRDefault="00A26481" w:rsidP="003B3201">
            <w:pPr>
              <w:pStyle w:val="27"/>
            </w:pPr>
            <w:r w:rsidRPr="00A26481">
              <w:t>8</w:t>
            </w:r>
          </w:p>
        </w:tc>
      </w:tr>
      <w:tr w:rsidR="00A26481" w:rsidRPr="00A26481" w14:paraId="7A064C86" w14:textId="77777777" w:rsidTr="00A26481">
        <w:trPr>
          <w:trHeight w:val="267"/>
        </w:trPr>
        <w:tc>
          <w:tcPr>
            <w:tcW w:w="53" w:type="pct"/>
            <w:tcBorders>
              <w:top w:val="nil"/>
              <w:left w:val="nil"/>
              <w:bottom w:val="nil"/>
              <w:right w:val="nil"/>
            </w:tcBorders>
            <w:shd w:val="clear" w:color="auto" w:fill="auto"/>
            <w:noWrap/>
            <w:vAlign w:val="bottom"/>
            <w:hideMark/>
          </w:tcPr>
          <w:p w14:paraId="303B9C7F" w14:textId="77777777" w:rsidR="00A26481" w:rsidRPr="00A26481" w:rsidRDefault="00A26481" w:rsidP="003B3201">
            <w:pPr>
              <w:pStyle w:val="27"/>
            </w:pPr>
          </w:p>
        </w:tc>
        <w:tc>
          <w:tcPr>
            <w:tcW w:w="53" w:type="pct"/>
            <w:tcBorders>
              <w:top w:val="nil"/>
              <w:left w:val="nil"/>
              <w:bottom w:val="nil"/>
              <w:right w:val="nil"/>
            </w:tcBorders>
            <w:shd w:val="clear" w:color="auto" w:fill="auto"/>
            <w:noWrap/>
            <w:vAlign w:val="bottom"/>
            <w:hideMark/>
          </w:tcPr>
          <w:p w14:paraId="79EF85BB" w14:textId="77777777" w:rsidR="00A26481" w:rsidRPr="00A26481" w:rsidRDefault="00A26481" w:rsidP="003B3201">
            <w:pPr>
              <w:pStyle w:val="27"/>
            </w:pPr>
          </w:p>
        </w:tc>
        <w:tc>
          <w:tcPr>
            <w:tcW w:w="1051" w:type="pct"/>
            <w:gridSpan w:val="16"/>
            <w:tcBorders>
              <w:top w:val="nil"/>
              <w:left w:val="single" w:sz="4" w:space="0" w:color="auto"/>
              <w:bottom w:val="single" w:sz="4" w:space="0" w:color="auto"/>
              <w:right w:val="single" w:sz="4" w:space="0" w:color="auto"/>
            </w:tcBorders>
            <w:shd w:val="clear" w:color="auto" w:fill="auto"/>
            <w:hideMark/>
          </w:tcPr>
          <w:p w14:paraId="74EA4FB7" w14:textId="77777777" w:rsidR="00A26481" w:rsidRPr="00A26481" w:rsidRDefault="00A26481" w:rsidP="003B3201">
            <w:pPr>
              <w:pStyle w:val="27"/>
            </w:pPr>
            <w:r w:rsidRPr="00A26481">
              <w:t>Величина капитала на 31 декабря 2012г.</w:t>
            </w:r>
          </w:p>
        </w:tc>
        <w:tc>
          <w:tcPr>
            <w:tcW w:w="175" w:type="pct"/>
            <w:gridSpan w:val="2"/>
            <w:tcBorders>
              <w:top w:val="nil"/>
              <w:left w:val="nil"/>
              <w:bottom w:val="single" w:sz="4" w:space="0" w:color="auto"/>
              <w:right w:val="single" w:sz="4" w:space="0" w:color="auto"/>
            </w:tcBorders>
            <w:shd w:val="clear" w:color="auto" w:fill="auto"/>
            <w:vAlign w:val="center"/>
            <w:hideMark/>
          </w:tcPr>
          <w:p w14:paraId="5C011830" w14:textId="77777777" w:rsidR="00A26481" w:rsidRPr="00A26481" w:rsidRDefault="00A26481" w:rsidP="003B3201">
            <w:pPr>
              <w:pStyle w:val="27"/>
            </w:pPr>
            <w:r w:rsidRPr="00A26481">
              <w:t>3100</w:t>
            </w:r>
          </w:p>
        </w:tc>
        <w:tc>
          <w:tcPr>
            <w:tcW w:w="63" w:type="pct"/>
            <w:tcBorders>
              <w:top w:val="nil"/>
              <w:left w:val="nil"/>
              <w:bottom w:val="single" w:sz="4" w:space="0" w:color="auto"/>
              <w:right w:val="nil"/>
            </w:tcBorders>
            <w:shd w:val="clear" w:color="auto" w:fill="auto"/>
            <w:vAlign w:val="center"/>
            <w:hideMark/>
          </w:tcPr>
          <w:p w14:paraId="3109DB41"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nil"/>
              <w:left w:val="nil"/>
              <w:bottom w:val="single" w:sz="4" w:space="0" w:color="auto"/>
              <w:right w:val="nil"/>
            </w:tcBorders>
            <w:shd w:val="clear" w:color="auto" w:fill="auto"/>
            <w:vAlign w:val="center"/>
            <w:hideMark/>
          </w:tcPr>
          <w:p w14:paraId="622D2314" w14:textId="77777777" w:rsidR="00A26481" w:rsidRPr="00A26481" w:rsidRDefault="00A26481" w:rsidP="003B3201">
            <w:pPr>
              <w:pStyle w:val="27"/>
              <w:rPr>
                <w:sz w:val="18"/>
                <w:szCs w:val="18"/>
              </w:rPr>
            </w:pPr>
            <w:r w:rsidRPr="00A26481">
              <w:rPr>
                <w:sz w:val="18"/>
                <w:szCs w:val="18"/>
              </w:rPr>
              <w:t>13894778</w:t>
            </w:r>
          </w:p>
        </w:tc>
        <w:tc>
          <w:tcPr>
            <w:tcW w:w="63" w:type="pct"/>
            <w:tcBorders>
              <w:top w:val="nil"/>
              <w:left w:val="nil"/>
              <w:bottom w:val="single" w:sz="4" w:space="0" w:color="auto"/>
              <w:right w:val="single" w:sz="4" w:space="0" w:color="auto"/>
            </w:tcBorders>
            <w:shd w:val="clear" w:color="auto" w:fill="auto"/>
            <w:vAlign w:val="center"/>
            <w:hideMark/>
          </w:tcPr>
          <w:p w14:paraId="78A7A7A1" w14:textId="77777777" w:rsidR="00A26481" w:rsidRPr="00A26481" w:rsidRDefault="00A26481" w:rsidP="003B3201">
            <w:pPr>
              <w:pStyle w:val="27"/>
              <w:rPr>
                <w:sz w:val="18"/>
                <w:szCs w:val="18"/>
              </w:rPr>
            </w:pPr>
            <w:r w:rsidRPr="00A26481">
              <w:rPr>
                <w:sz w:val="18"/>
                <w:szCs w:val="18"/>
              </w:rPr>
              <w:t> </w:t>
            </w:r>
          </w:p>
        </w:tc>
        <w:tc>
          <w:tcPr>
            <w:tcW w:w="65" w:type="pct"/>
            <w:tcBorders>
              <w:top w:val="nil"/>
              <w:left w:val="nil"/>
              <w:bottom w:val="single" w:sz="4" w:space="0" w:color="auto"/>
              <w:right w:val="nil"/>
            </w:tcBorders>
            <w:shd w:val="clear" w:color="auto" w:fill="auto"/>
            <w:vAlign w:val="center"/>
            <w:hideMark/>
          </w:tcPr>
          <w:p w14:paraId="52D6C4DF" w14:textId="77777777" w:rsidR="00A26481" w:rsidRPr="00A26481" w:rsidRDefault="00A26481" w:rsidP="003B3201">
            <w:pPr>
              <w:pStyle w:val="27"/>
              <w:rPr>
                <w:sz w:val="18"/>
                <w:szCs w:val="18"/>
              </w:rPr>
            </w:pPr>
            <w:r w:rsidRPr="00A26481">
              <w:rPr>
                <w:sz w:val="18"/>
                <w:szCs w:val="18"/>
              </w:rPr>
              <w:t>(</w:t>
            </w:r>
          </w:p>
        </w:tc>
        <w:tc>
          <w:tcPr>
            <w:tcW w:w="403" w:type="pct"/>
            <w:gridSpan w:val="5"/>
            <w:tcBorders>
              <w:top w:val="nil"/>
              <w:left w:val="nil"/>
              <w:bottom w:val="single" w:sz="4" w:space="0" w:color="auto"/>
              <w:right w:val="nil"/>
            </w:tcBorders>
            <w:shd w:val="clear" w:color="auto" w:fill="auto"/>
            <w:vAlign w:val="center"/>
            <w:hideMark/>
          </w:tcPr>
          <w:p w14:paraId="144B82BF" w14:textId="77777777" w:rsidR="00A26481" w:rsidRPr="00A26481" w:rsidRDefault="00A26481" w:rsidP="003B3201">
            <w:pPr>
              <w:pStyle w:val="27"/>
              <w:rPr>
                <w:sz w:val="18"/>
                <w:szCs w:val="18"/>
              </w:rPr>
            </w:pPr>
            <w:r w:rsidRPr="00A26481">
              <w:rPr>
                <w:sz w:val="18"/>
                <w:szCs w:val="18"/>
              </w:rPr>
              <w:t>-</w:t>
            </w:r>
          </w:p>
        </w:tc>
        <w:tc>
          <w:tcPr>
            <w:tcW w:w="65" w:type="pct"/>
            <w:tcBorders>
              <w:top w:val="nil"/>
              <w:left w:val="nil"/>
              <w:bottom w:val="single" w:sz="4" w:space="0" w:color="auto"/>
              <w:right w:val="single" w:sz="4" w:space="0" w:color="auto"/>
            </w:tcBorders>
            <w:shd w:val="clear" w:color="auto" w:fill="auto"/>
            <w:vAlign w:val="center"/>
            <w:hideMark/>
          </w:tcPr>
          <w:p w14:paraId="2FE383CC" w14:textId="77777777" w:rsidR="00A26481" w:rsidRPr="00A26481" w:rsidRDefault="00A26481" w:rsidP="003B3201">
            <w:pPr>
              <w:pStyle w:val="27"/>
              <w:rPr>
                <w:sz w:val="18"/>
                <w:szCs w:val="18"/>
              </w:rPr>
            </w:pPr>
            <w:r w:rsidRPr="00A26481">
              <w:rPr>
                <w:sz w:val="18"/>
                <w:szCs w:val="18"/>
              </w:rPr>
              <w:t>)</w:t>
            </w:r>
          </w:p>
        </w:tc>
        <w:tc>
          <w:tcPr>
            <w:tcW w:w="63" w:type="pct"/>
            <w:tcBorders>
              <w:top w:val="nil"/>
              <w:left w:val="nil"/>
              <w:bottom w:val="single" w:sz="4" w:space="0" w:color="auto"/>
              <w:right w:val="nil"/>
            </w:tcBorders>
            <w:shd w:val="clear" w:color="auto" w:fill="auto"/>
            <w:vAlign w:val="center"/>
            <w:hideMark/>
          </w:tcPr>
          <w:p w14:paraId="4643FB9B" w14:textId="77777777" w:rsidR="00A26481" w:rsidRPr="00A26481" w:rsidRDefault="00A26481" w:rsidP="003B3201">
            <w:pPr>
              <w:pStyle w:val="27"/>
              <w:rPr>
                <w:sz w:val="18"/>
                <w:szCs w:val="18"/>
              </w:rPr>
            </w:pPr>
            <w:r w:rsidRPr="00A26481">
              <w:rPr>
                <w:sz w:val="18"/>
                <w:szCs w:val="18"/>
              </w:rPr>
              <w:t> </w:t>
            </w:r>
          </w:p>
        </w:tc>
        <w:tc>
          <w:tcPr>
            <w:tcW w:w="868" w:type="pct"/>
            <w:gridSpan w:val="5"/>
            <w:tcBorders>
              <w:top w:val="nil"/>
              <w:left w:val="nil"/>
              <w:bottom w:val="single" w:sz="4" w:space="0" w:color="auto"/>
              <w:right w:val="nil"/>
            </w:tcBorders>
            <w:shd w:val="clear" w:color="auto" w:fill="auto"/>
            <w:vAlign w:val="center"/>
            <w:hideMark/>
          </w:tcPr>
          <w:p w14:paraId="391842A0" w14:textId="77777777" w:rsidR="00A26481" w:rsidRPr="00A26481" w:rsidRDefault="00A26481" w:rsidP="003B3201">
            <w:pPr>
              <w:pStyle w:val="27"/>
              <w:rPr>
                <w:sz w:val="18"/>
                <w:szCs w:val="18"/>
              </w:rPr>
            </w:pPr>
            <w:r w:rsidRPr="00A26481">
              <w:rPr>
                <w:sz w:val="18"/>
                <w:szCs w:val="18"/>
              </w:rPr>
              <w:t>1713981</w:t>
            </w:r>
          </w:p>
        </w:tc>
        <w:tc>
          <w:tcPr>
            <w:tcW w:w="63" w:type="pct"/>
            <w:tcBorders>
              <w:top w:val="nil"/>
              <w:left w:val="nil"/>
              <w:bottom w:val="single" w:sz="4" w:space="0" w:color="auto"/>
              <w:right w:val="single" w:sz="4" w:space="0" w:color="auto"/>
            </w:tcBorders>
            <w:shd w:val="clear" w:color="auto" w:fill="auto"/>
            <w:vAlign w:val="center"/>
            <w:hideMark/>
          </w:tcPr>
          <w:p w14:paraId="72C0BB61"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66E16E79"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nil"/>
              <w:left w:val="nil"/>
              <w:bottom w:val="single" w:sz="4" w:space="0" w:color="auto"/>
              <w:right w:val="nil"/>
            </w:tcBorders>
            <w:shd w:val="clear" w:color="auto" w:fill="auto"/>
            <w:vAlign w:val="center"/>
            <w:hideMark/>
          </w:tcPr>
          <w:p w14:paraId="71580A12" w14:textId="77777777" w:rsidR="00A26481" w:rsidRPr="00A26481" w:rsidRDefault="00A26481" w:rsidP="003B3201">
            <w:pPr>
              <w:pStyle w:val="27"/>
              <w:rPr>
                <w:sz w:val="18"/>
                <w:szCs w:val="18"/>
              </w:rPr>
            </w:pPr>
            <w:r w:rsidRPr="00A26481">
              <w:rPr>
                <w:sz w:val="18"/>
                <w:szCs w:val="18"/>
              </w:rPr>
              <w:t>478055</w:t>
            </w:r>
          </w:p>
        </w:tc>
        <w:tc>
          <w:tcPr>
            <w:tcW w:w="63" w:type="pct"/>
            <w:tcBorders>
              <w:top w:val="nil"/>
              <w:left w:val="nil"/>
              <w:bottom w:val="single" w:sz="4" w:space="0" w:color="auto"/>
              <w:right w:val="single" w:sz="4" w:space="0" w:color="auto"/>
            </w:tcBorders>
            <w:shd w:val="clear" w:color="auto" w:fill="auto"/>
            <w:vAlign w:val="center"/>
            <w:hideMark/>
          </w:tcPr>
          <w:p w14:paraId="598746E1"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35B706C5"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nil"/>
              <w:left w:val="nil"/>
              <w:bottom w:val="single" w:sz="4" w:space="0" w:color="auto"/>
              <w:right w:val="nil"/>
            </w:tcBorders>
            <w:shd w:val="clear" w:color="auto" w:fill="auto"/>
            <w:vAlign w:val="center"/>
            <w:hideMark/>
          </w:tcPr>
          <w:p w14:paraId="498B9606" w14:textId="77777777" w:rsidR="00A26481" w:rsidRPr="00A26481" w:rsidRDefault="00A26481" w:rsidP="003B3201">
            <w:pPr>
              <w:pStyle w:val="27"/>
              <w:rPr>
                <w:sz w:val="18"/>
                <w:szCs w:val="18"/>
              </w:rPr>
            </w:pPr>
            <w:r w:rsidRPr="00A26481">
              <w:rPr>
                <w:sz w:val="18"/>
                <w:szCs w:val="18"/>
              </w:rPr>
              <w:t>11570220</w:t>
            </w:r>
          </w:p>
        </w:tc>
        <w:tc>
          <w:tcPr>
            <w:tcW w:w="63" w:type="pct"/>
            <w:tcBorders>
              <w:top w:val="nil"/>
              <w:left w:val="nil"/>
              <w:bottom w:val="single" w:sz="4" w:space="0" w:color="auto"/>
              <w:right w:val="single" w:sz="4" w:space="0" w:color="auto"/>
            </w:tcBorders>
            <w:shd w:val="clear" w:color="auto" w:fill="auto"/>
            <w:vAlign w:val="center"/>
            <w:hideMark/>
          </w:tcPr>
          <w:p w14:paraId="0B073196"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2E05ECF5" w14:textId="77777777" w:rsidR="00A26481" w:rsidRPr="00A26481" w:rsidRDefault="00A26481" w:rsidP="003B3201">
            <w:pPr>
              <w:pStyle w:val="27"/>
              <w:rPr>
                <w:sz w:val="18"/>
                <w:szCs w:val="18"/>
              </w:rPr>
            </w:pPr>
            <w:r w:rsidRPr="00A26481">
              <w:rPr>
                <w:sz w:val="18"/>
                <w:szCs w:val="18"/>
              </w:rPr>
              <w:t> </w:t>
            </w:r>
          </w:p>
        </w:tc>
        <w:tc>
          <w:tcPr>
            <w:tcW w:w="426" w:type="pct"/>
            <w:gridSpan w:val="5"/>
            <w:tcBorders>
              <w:top w:val="nil"/>
              <w:left w:val="nil"/>
              <w:bottom w:val="single" w:sz="4" w:space="0" w:color="auto"/>
              <w:right w:val="nil"/>
            </w:tcBorders>
            <w:shd w:val="clear" w:color="auto" w:fill="auto"/>
            <w:vAlign w:val="center"/>
            <w:hideMark/>
          </w:tcPr>
          <w:p w14:paraId="346045F3" w14:textId="77777777" w:rsidR="00A26481" w:rsidRPr="00A26481" w:rsidRDefault="00A26481" w:rsidP="003B3201">
            <w:pPr>
              <w:pStyle w:val="27"/>
              <w:rPr>
                <w:sz w:val="18"/>
                <w:szCs w:val="18"/>
              </w:rPr>
            </w:pPr>
            <w:r w:rsidRPr="00A26481">
              <w:rPr>
                <w:sz w:val="18"/>
                <w:szCs w:val="18"/>
              </w:rPr>
              <w:t>27657034</w:t>
            </w:r>
          </w:p>
        </w:tc>
        <w:tc>
          <w:tcPr>
            <w:tcW w:w="63" w:type="pct"/>
            <w:tcBorders>
              <w:top w:val="nil"/>
              <w:left w:val="nil"/>
              <w:bottom w:val="single" w:sz="4" w:space="0" w:color="auto"/>
              <w:right w:val="single" w:sz="4" w:space="0" w:color="auto"/>
            </w:tcBorders>
            <w:shd w:val="clear" w:color="auto" w:fill="auto"/>
            <w:vAlign w:val="center"/>
            <w:hideMark/>
          </w:tcPr>
          <w:p w14:paraId="6C685809" w14:textId="77777777" w:rsidR="00A26481" w:rsidRPr="00A26481" w:rsidRDefault="00A26481" w:rsidP="003B3201">
            <w:pPr>
              <w:pStyle w:val="27"/>
              <w:rPr>
                <w:sz w:val="18"/>
                <w:szCs w:val="18"/>
              </w:rPr>
            </w:pPr>
            <w:r w:rsidRPr="00A26481">
              <w:rPr>
                <w:sz w:val="18"/>
                <w:szCs w:val="18"/>
              </w:rPr>
              <w:t> </w:t>
            </w:r>
          </w:p>
        </w:tc>
      </w:tr>
      <w:tr w:rsidR="00A26481" w:rsidRPr="00A26481" w14:paraId="720E6A9E" w14:textId="77777777" w:rsidTr="00A26481">
        <w:trPr>
          <w:trHeight w:val="267"/>
        </w:trPr>
        <w:tc>
          <w:tcPr>
            <w:tcW w:w="53" w:type="pct"/>
            <w:tcBorders>
              <w:top w:val="nil"/>
              <w:left w:val="nil"/>
              <w:bottom w:val="nil"/>
              <w:right w:val="nil"/>
            </w:tcBorders>
            <w:shd w:val="clear" w:color="auto" w:fill="auto"/>
            <w:noWrap/>
            <w:vAlign w:val="bottom"/>
            <w:hideMark/>
          </w:tcPr>
          <w:p w14:paraId="5EB2A93D" w14:textId="77777777" w:rsidR="00A26481" w:rsidRPr="00A26481" w:rsidRDefault="00A26481" w:rsidP="003B3201">
            <w:pPr>
              <w:pStyle w:val="27"/>
            </w:pPr>
          </w:p>
        </w:tc>
        <w:tc>
          <w:tcPr>
            <w:tcW w:w="53" w:type="pct"/>
            <w:tcBorders>
              <w:top w:val="nil"/>
              <w:left w:val="nil"/>
              <w:bottom w:val="nil"/>
              <w:right w:val="nil"/>
            </w:tcBorders>
            <w:shd w:val="clear" w:color="auto" w:fill="auto"/>
            <w:noWrap/>
            <w:vAlign w:val="bottom"/>
            <w:hideMark/>
          </w:tcPr>
          <w:p w14:paraId="07136D0B" w14:textId="77777777" w:rsidR="00A26481" w:rsidRPr="00A26481" w:rsidRDefault="00A26481" w:rsidP="003B3201">
            <w:pPr>
              <w:pStyle w:val="27"/>
            </w:pPr>
          </w:p>
        </w:tc>
        <w:tc>
          <w:tcPr>
            <w:tcW w:w="1051" w:type="pct"/>
            <w:gridSpan w:val="16"/>
            <w:tcBorders>
              <w:top w:val="single" w:sz="4" w:space="0" w:color="auto"/>
              <w:left w:val="single" w:sz="4" w:space="0" w:color="auto"/>
              <w:bottom w:val="nil"/>
              <w:right w:val="nil"/>
            </w:tcBorders>
            <w:shd w:val="clear" w:color="auto" w:fill="auto"/>
            <w:hideMark/>
          </w:tcPr>
          <w:p w14:paraId="0F4AF758" w14:textId="77777777" w:rsidR="00A26481" w:rsidRPr="00A26481" w:rsidRDefault="00A26481" w:rsidP="003B3201">
            <w:pPr>
              <w:pStyle w:val="27"/>
              <w:rPr>
                <w:u w:val="single"/>
              </w:rPr>
            </w:pPr>
            <w:r w:rsidRPr="00A26481">
              <w:rPr>
                <w:u w:val="single"/>
              </w:rPr>
              <w:t>За 2013г.</w:t>
            </w:r>
          </w:p>
        </w:tc>
        <w:tc>
          <w:tcPr>
            <w:tcW w:w="175" w:type="pct"/>
            <w:gridSpan w:val="2"/>
            <w:tcBorders>
              <w:top w:val="single" w:sz="4" w:space="0" w:color="auto"/>
              <w:left w:val="single" w:sz="4" w:space="0" w:color="auto"/>
              <w:bottom w:val="nil"/>
              <w:right w:val="nil"/>
            </w:tcBorders>
            <w:shd w:val="clear" w:color="auto" w:fill="auto"/>
            <w:vAlign w:val="center"/>
            <w:hideMark/>
          </w:tcPr>
          <w:p w14:paraId="49FFB539" w14:textId="77777777" w:rsidR="00A26481" w:rsidRPr="00A26481" w:rsidRDefault="00A26481" w:rsidP="003B3201">
            <w:pPr>
              <w:pStyle w:val="27"/>
            </w:pPr>
            <w:r w:rsidRPr="00A26481">
              <w:t> </w:t>
            </w:r>
          </w:p>
        </w:tc>
        <w:tc>
          <w:tcPr>
            <w:tcW w:w="529" w:type="pct"/>
            <w:gridSpan w:val="7"/>
            <w:tcBorders>
              <w:top w:val="single" w:sz="4" w:space="0" w:color="auto"/>
              <w:left w:val="single" w:sz="4" w:space="0" w:color="auto"/>
              <w:bottom w:val="nil"/>
              <w:right w:val="single" w:sz="4" w:space="0" w:color="auto"/>
            </w:tcBorders>
            <w:shd w:val="clear" w:color="auto" w:fill="auto"/>
            <w:vAlign w:val="center"/>
            <w:hideMark/>
          </w:tcPr>
          <w:p w14:paraId="71D825C5" w14:textId="77777777" w:rsidR="00A26481" w:rsidRPr="00A26481" w:rsidRDefault="00A26481" w:rsidP="003B3201">
            <w:pPr>
              <w:pStyle w:val="27"/>
              <w:rPr>
                <w:sz w:val="18"/>
                <w:szCs w:val="18"/>
              </w:rPr>
            </w:pPr>
            <w:r w:rsidRPr="00A26481">
              <w:rPr>
                <w:sz w:val="18"/>
                <w:szCs w:val="18"/>
              </w:rPr>
              <w:t> </w:t>
            </w:r>
          </w:p>
        </w:tc>
        <w:tc>
          <w:tcPr>
            <w:tcW w:w="533" w:type="pct"/>
            <w:gridSpan w:val="7"/>
            <w:tcBorders>
              <w:top w:val="single" w:sz="4" w:space="0" w:color="auto"/>
              <w:left w:val="nil"/>
              <w:bottom w:val="nil"/>
              <w:right w:val="single" w:sz="4" w:space="0" w:color="auto"/>
            </w:tcBorders>
            <w:shd w:val="clear" w:color="auto" w:fill="auto"/>
            <w:vAlign w:val="center"/>
            <w:hideMark/>
          </w:tcPr>
          <w:p w14:paraId="0C2DDD26" w14:textId="77777777" w:rsidR="00A26481" w:rsidRPr="00A26481" w:rsidRDefault="00A26481" w:rsidP="003B3201">
            <w:pPr>
              <w:pStyle w:val="27"/>
              <w:rPr>
                <w:sz w:val="18"/>
                <w:szCs w:val="18"/>
              </w:rPr>
            </w:pPr>
            <w:r w:rsidRPr="00A26481">
              <w:rPr>
                <w:sz w:val="18"/>
                <w:szCs w:val="18"/>
              </w:rPr>
              <w:t> </w:t>
            </w:r>
          </w:p>
        </w:tc>
        <w:tc>
          <w:tcPr>
            <w:tcW w:w="995" w:type="pct"/>
            <w:gridSpan w:val="7"/>
            <w:tcBorders>
              <w:top w:val="single" w:sz="4" w:space="0" w:color="auto"/>
              <w:left w:val="nil"/>
              <w:bottom w:val="nil"/>
              <w:right w:val="single" w:sz="4" w:space="0" w:color="auto"/>
            </w:tcBorders>
            <w:shd w:val="clear" w:color="auto" w:fill="auto"/>
            <w:vAlign w:val="center"/>
            <w:hideMark/>
          </w:tcPr>
          <w:p w14:paraId="5689A18B" w14:textId="77777777" w:rsidR="00A26481" w:rsidRPr="00A26481" w:rsidRDefault="00A26481" w:rsidP="003B3201">
            <w:pPr>
              <w:pStyle w:val="27"/>
              <w:rPr>
                <w:sz w:val="18"/>
                <w:szCs w:val="18"/>
              </w:rPr>
            </w:pPr>
            <w:r w:rsidRPr="00A26481">
              <w:rPr>
                <w:sz w:val="18"/>
                <w:szCs w:val="18"/>
              </w:rPr>
              <w:t> </w:t>
            </w:r>
          </w:p>
        </w:tc>
        <w:tc>
          <w:tcPr>
            <w:tcW w:w="529" w:type="pct"/>
            <w:gridSpan w:val="7"/>
            <w:tcBorders>
              <w:top w:val="single" w:sz="4" w:space="0" w:color="auto"/>
              <w:left w:val="nil"/>
              <w:bottom w:val="nil"/>
              <w:right w:val="single" w:sz="4" w:space="0" w:color="auto"/>
            </w:tcBorders>
            <w:shd w:val="clear" w:color="auto" w:fill="auto"/>
            <w:vAlign w:val="center"/>
            <w:hideMark/>
          </w:tcPr>
          <w:p w14:paraId="790727CF" w14:textId="77777777" w:rsidR="00A26481" w:rsidRPr="00A26481" w:rsidRDefault="00A26481" w:rsidP="003B3201">
            <w:pPr>
              <w:pStyle w:val="27"/>
              <w:rPr>
                <w:sz w:val="18"/>
                <w:szCs w:val="18"/>
              </w:rPr>
            </w:pPr>
            <w:r w:rsidRPr="00A26481">
              <w:rPr>
                <w:sz w:val="18"/>
                <w:szCs w:val="18"/>
              </w:rPr>
              <w:t> </w:t>
            </w:r>
          </w:p>
        </w:tc>
        <w:tc>
          <w:tcPr>
            <w:tcW w:w="529" w:type="pct"/>
            <w:gridSpan w:val="7"/>
            <w:tcBorders>
              <w:top w:val="single" w:sz="4" w:space="0" w:color="auto"/>
              <w:left w:val="nil"/>
              <w:bottom w:val="nil"/>
              <w:right w:val="single" w:sz="4" w:space="0" w:color="auto"/>
            </w:tcBorders>
            <w:shd w:val="clear" w:color="auto" w:fill="auto"/>
            <w:vAlign w:val="center"/>
            <w:hideMark/>
          </w:tcPr>
          <w:p w14:paraId="228F39FF" w14:textId="77777777" w:rsidR="00A26481" w:rsidRPr="00A26481" w:rsidRDefault="00A26481" w:rsidP="003B3201">
            <w:pPr>
              <w:pStyle w:val="27"/>
              <w:rPr>
                <w:sz w:val="18"/>
                <w:szCs w:val="18"/>
              </w:rPr>
            </w:pPr>
            <w:r w:rsidRPr="00A26481">
              <w:rPr>
                <w:sz w:val="18"/>
                <w:szCs w:val="18"/>
              </w:rPr>
              <w:t> </w:t>
            </w:r>
          </w:p>
        </w:tc>
        <w:tc>
          <w:tcPr>
            <w:tcW w:w="553" w:type="pct"/>
            <w:gridSpan w:val="7"/>
            <w:tcBorders>
              <w:top w:val="single" w:sz="4" w:space="0" w:color="auto"/>
              <w:left w:val="nil"/>
              <w:bottom w:val="nil"/>
              <w:right w:val="single" w:sz="4" w:space="0" w:color="auto"/>
            </w:tcBorders>
            <w:shd w:val="clear" w:color="auto" w:fill="auto"/>
            <w:vAlign w:val="center"/>
            <w:hideMark/>
          </w:tcPr>
          <w:p w14:paraId="6BB0A09C" w14:textId="77777777" w:rsidR="00A26481" w:rsidRPr="00A26481" w:rsidRDefault="00A26481" w:rsidP="003B3201">
            <w:pPr>
              <w:pStyle w:val="27"/>
              <w:rPr>
                <w:sz w:val="18"/>
                <w:szCs w:val="18"/>
              </w:rPr>
            </w:pPr>
            <w:r w:rsidRPr="00A26481">
              <w:rPr>
                <w:sz w:val="18"/>
                <w:szCs w:val="18"/>
              </w:rPr>
              <w:t> </w:t>
            </w:r>
          </w:p>
        </w:tc>
      </w:tr>
      <w:tr w:rsidR="00A26481" w:rsidRPr="00A26481" w14:paraId="08C9A515" w14:textId="77777777" w:rsidTr="00A26481">
        <w:trPr>
          <w:trHeight w:val="267"/>
        </w:trPr>
        <w:tc>
          <w:tcPr>
            <w:tcW w:w="53" w:type="pct"/>
            <w:tcBorders>
              <w:top w:val="nil"/>
              <w:left w:val="nil"/>
              <w:bottom w:val="nil"/>
              <w:right w:val="nil"/>
            </w:tcBorders>
            <w:shd w:val="clear" w:color="auto" w:fill="auto"/>
            <w:noWrap/>
            <w:vAlign w:val="bottom"/>
            <w:hideMark/>
          </w:tcPr>
          <w:p w14:paraId="2E1D299C" w14:textId="77777777" w:rsidR="00A26481" w:rsidRPr="00A26481" w:rsidRDefault="00A26481" w:rsidP="003B3201">
            <w:pPr>
              <w:pStyle w:val="27"/>
            </w:pPr>
          </w:p>
        </w:tc>
        <w:tc>
          <w:tcPr>
            <w:tcW w:w="53" w:type="pct"/>
            <w:tcBorders>
              <w:top w:val="nil"/>
              <w:left w:val="nil"/>
              <w:bottom w:val="nil"/>
              <w:right w:val="nil"/>
            </w:tcBorders>
            <w:shd w:val="clear" w:color="auto" w:fill="auto"/>
            <w:noWrap/>
            <w:vAlign w:val="bottom"/>
            <w:hideMark/>
          </w:tcPr>
          <w:p w14:paraId="2FD2030A" w14:textId="77777777" w:rsidR="00A26481" w:rsidRPr="00A26481" w:rsidRDefault="00A26481" w:rsidP="003B3201">
            <w:pPr>
              <w:pStyle w:val="27"/>
            </w:pPr>
          </w:p>
        </w:tc>
        <w:tc>
          <w:tcPr>
            <w:tcW w:w="1051" w:type="pct"/>
            <w:gridSpan w:val="16"/>
            <w:tcBorders>
              <w:top w:val="nil"/>
              <w:left w:val="single" w:sz="4" w:space="0" w:color="auto"/>
              <w:bottom w:val="single" w:sz="4" w:space="0" w:color="auto"/>
              <w:right w:val="single" w:sz="4" w:space="0" w:color="auto"/>
            </w:tcBorders>
            <w:shd w:val="clear" w:color="auto" w:fill="auto"/>
            <w:hideMark/>
          </w:tcPr>
          <w:p w14:paraId="26CB6768" w14:textId="77777777" w:rsidR="00A26481" w:rsidRPr="00A26481" w:rsidRDefault="00A26481" w:rsidP="003B3201">
            <w:pPr>
              <w:pStyle w:val="27"/>
            </w:pPr>
            <w:r w:rsidRPr="00A26481">
              <w:t>Увеличение капитала - всего:</w:t>
            </w:r>
          </w:p>
        </w:tc>
        <w:tc>
          <w:tcPr>
            <w:tcW w:w="175" w:type="pct"/>
            <w:gridSpan w:val="2"/>
            <w:tcBorders>
              <w:top w:val="nil"/>
              <w:left w:val="nil"/>
              <w:bottom w:val="single" w:sz="4" w:space="0" w:color="auto"/>
              <w:right w:val="single" w:sz="4" w:space="0" w:color="auto"/>
            </w:tcBorders>
            <w:shd w:val="clear" w:color="auto" w:fill="auto"/>
            <w:vAlign w:val="center"/>
            <w:hideMark/>
          </w:tcPr>
          <w:p w14:paraId="644AD347" w14:textId="77777777" w:rsidR="00A26481" w:rsidRPr="00A26481" w:rsidRDefault="00A26481" w:rsidP="003B3201">
            <w:pPr>
              <w:pStyle w:val="27"/>
            </w:pPr>
            <w:r w:rsidRPr="00A26481">
              <w:t>3210</w:t>
            </w:r>
          </w:p>
        </w:tc>
        <w:tc>
          <w:tcPr>
            <w:tcW w:w="63" w:type="pct"/>
            <w:tcBorders>
              <w:top w:val="nil"/>
              <w:left w:val="nil"/>
              <w:bottom w:val="single" w:sz="4" w:space="0" w:color="auto"/>
              <w:right w:val="nil"/>
            </w:tcBorders>
            <w:shd w:val="clear" w:color="auto" w:fill="auto"/>
            <w:vAlign w:val="center"/>
            <w:hideMark/>
          </w:tcPr>
          <w:p w14:paraId="2598241C"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nil"/>
              <w:left w:val="nil"/>
              <w:bottom w:val="single" w:sz="4" w:space="0" w:color="auto"/>
              <w:right w:val="nil"/>
            </w:tcBorders>
            <w:shd w:val="clear" w:color="auto" w:fill="auto"/>
            <w:vAlign w:val="center"/>
            <w:hideMark/>
          </w:tcPr>
          <w:p w14:paraId="58AE0D6D" w14:textId="77777777" w:rsidR="00A26481" w:rsidRPr="00A26481" w:rsidRDefault="00A26481" w:rsidP="003B3201">
            <w:pPr>
              <w:pStyle w:val="27"/>
              <w:rPr>
                <w:sz w:val="18"/>
                <w:szCs w:val="18"/>
              </w:rPr>
            </w:pPr>
            <w:r w:rsidRPr="00A26481">
              <w:rPr>
                <w:sz w:val="18"/>
                <w:szCs w:val="18"/>
              </w:rPr>
              <w:t>-</w:t>
            </w:r>
          </w:p>
        </w:tc>
        <w:tc>
          <w:tcPr>
            <w:tcW w:w="63" w:type="pct"/>
            <w:tcBorders>
              <w:top w:val="nil"/>
              <w:left w:val="nil"/>
              <w:bottom w:val="single" w:sz="4" w:space="0" w:color="auto"/>
              <w:right w:val="single" w:sz="4" w:space="0" w:color="auto"/>
            </w:tcBorders>
            <w:shd w:val="clear" w:color="auto" w:fill="auto"/>
            <w:vAlign w:val="center"/>
            <w:hideMark/>
          </w:tcPr>
          <w:p w14:paraId="284604D6" w14:textId="77777777" w:rsidR="00A26481" w:rsidRPr="00A26481" w:rsidRDefault="00A26481" w:rsidP="003B3201">
            <w:pPr>
              <w:pStyle w:val="27"/>
              <w:rPr>
                <w:sz w:val="18"/>
                <w:szCs w:val="18"/>
              </w:rPr>
            </w:pPr>
            <w:r w:rsidRPr="00A26481">
              <w:rPr>
                <w:sz w:val="18"/>
                <w:szCs w:val="18"/>
              </w:rPr>
              <w:t> </w:t>
            </w:r>
          </w:p>
        </w:tc>
        <w:tc>
          <w:tcPr>
            <w:tcW w:w="65" w:type="pct"/>
            <w:tcBorders>
              <w:top w:val="nil"/>
              <w:left w:val="nil"/>
              <w:bottom w:val="single" w:sz="4" w:space="0" w:color="auto"/>
              <w:right w:val="nil"/>
            </w:tcBorders>
            <w:shd w:val="clear" w:color="auto" w:fill="auto"/>
            <w:vAlign w:val="center"/>
            <w:hideMark/>
          </w:tcPr>
          <w:p w14:paraId="21345159"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nil"/>
              <w:left w:val="nil"/>
              <w:bottom w:val="single" w:sz="4" w:space="0" w:color="auto"/>
              <w:right w:val="nil"/>
            </w:tcBorders>
            <w:shd w:val="clear" w:color="auto" w:fill="auto"/>
            <w:vAlign w:val="center"/>
            <w:hideMark/>
          </w:tcPr>
          <w:p w14:paraId="6F21815F" w14:textId="77777777" w:rsidR="00A26481" w:rsidRPr="00A26481" w:rsidRDefault="00A26481" w:rsidP="003B3201">
            <w:pPr>
              <w:pStyle w:val="27"/>
              <w:rPr>
                <w:sz w:val="18"/>
                <w:szCs w:val="18"/>
              </w:rPr>
            </w:pPr>
            <w:r w:rsidRPr="00A26481">
              <w:rPr>
                <w:sz w:val="18"/>
                <w:szCs w:val="18"/>
              </w:rPr>
              <w:t>-</w:t>
            </w:r>
          </w:p>
        </w:tc>
        <w:tc>
          <w:tcPr>
            <w:tcW w:w="65" w:type="pct"/>
            <w:tcBorders>
              <w:top w:val="nil"/>
              <w:left w:val="nil"/>
              <w:bottom w:val="single" w:sz="4" w:space="0" w:color="auto"/>
              <w:right w:val="single" w:sz="4" w:space="0" w:color="auto"/>
            </w:tcBorders>
            <w:shd w:val="clear" w:color="auto" w:fill="auto"/>
            <w:vAlign w:val="center"/>
            <w:hideMark/>
          </w:tcPr>
          <w:p w14:paraId="736D02A2"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380AFB0F" w14:textId="77777777" w:rsidR="00A26481" w:rsidRPr="00A26481" w:rsidRDefault="00A26481" w:rsidP="003B3201">
            <w:pPr>
              <w:pStyle w:val="27"/>
              <w:rPr>
                <w:sz w:val="18"/>
                <w:szCs w:val="18"/>
              </w:rPr>
            </w:pPr>
            <w:r w:rsidRPr="00A26481">
              <w:rPr>
                <w:sz w:val="18"/>
                <w:szCs w:val="18"/>
              </w:rPr>
              <w:t> </w:t>
            </w:r>
          </w:p>
        </w:tc>
        <w:tc>
          <w:tcPr>
            <w:tcW w:w="868" w:type="pct"/>
            <w:gridSpan w:val="5"/>
            <w:tcBorders>
              <w:top w:val="nil"/>
              <w:left w:val="nil"/>
              <w:bottom w:val="single" w:sz="4" w:space="0" w:color="auto"/>
              <w:right w:val="nil"/>
            </w:tcBorders>
            <w:shd w:val="clear" w:color="auto" w:fill="auto"/>
            <w:vAlign w:val="center"/>
            <w:hideMark/>
          </w:tcPr>
          <w:p w14:paraId="184E522E" w14:textId="77777777" w:rsidR="00A26481" w:rsidRPr="00A26481" w:rsidRDefault="00A26481" w:rsidP="003B3201">
            <w:pPr>
              <w:pStyle w:val="27"/>
              <w:rPr>
                <w:sz w:val="18"/>
                <w:szCs w:val="18"/>
              </w:rPr>
            </w:pPr>
            <w:r w:rsidRPr="00A26481">
              <w:rPr>
                <w:sz w:val="18"/>
                <w:szCs w:val="18"/>
              </w:rPr>
              <w:t>1654</w:t>
            </w:r>
          </w:p>
        </w:tc>
        <w:tc>
          <w:tcPr>
            <w:tcW w:w="63" w:type="pct"/>
            <w:tcBorders>
              <w:top w:val="nil"/>
              <w:left w:val="nil"/>
              <w:bottom w:val="single" w:sz="4" w:space="0" w:color="auto"/>
              <w:right w:val="single" w:sz="4" w:space="0" w:color="auto"/>
            </w:tcBorders>
            <w:shd w:val="clear" w:color="auto" w:fill="auto"/>
            <w:vAlign w:val="center"/>
            <w:hideMark/>
          </w:tcPr>
          <w:p w14:paraId="0FB37F7D"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742E8A8A"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nil"/>
              <w:left w:val="nil"/>
              <w:bottom w:val="single" w:sz="4" w:space="0" w:color="auto"/>
              <w:right w:val="nil"/>
            </w:tcBorders>
            <w:shd w:val="clear" w:color="auto" w:fill="auto"/>
            <w:vAlign w:val="center"/>
            <w:hideMark/>
          </w:tcPr>
          <w:p w14:paraId="3885CFD0" w14:textId="77777777" w:rsidR="00A26481" w:rsidRPr="00A26481" w:rsidRDefault="00A26481" w:rsidP="003B3201">
            <w:pPr>
              <w:pStyle w:val="27"/>
              <w:rPr>
                <w:sz w:val="18"/>
                <w:szCs w:val="18"/>
              </w:rPr>
            </w:pPr>
            <w:r w:rsidRPr="00A26481">
              <w:rPr>
                <w:sz w:val="18"/>
                <w:szCs w:val="18"/>
              </w:rPr>
              <w:t>-</w:t>
            </w:r>
          </w:p>
        </w:tc>
        <w:tc>
          <w:tcPr>
            <w:tcW w:w="63" w:type="pct"/>
            <w:tcBorders>
              <w:top w:val="nil"/>
              <w:left w:val="nil"/>
              <w:bottom w:val="single" w:sz="4" w:space="0" w:color="auto"/>
              <w:right w:val="single" w:sz="4" w:space="0" w:color="auto"/>
            </w:tcBorders>
            <w:shd w:val="clear" w:color="auto" w:fill="auto"/>
            <w:vAlign w:val="center"/>
            <w:hideMark/>
          </w:tcPr>
          <w:p w14:paraId="008225D3"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1BF1B92A"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nil"/>
              <w:left w:val="nil"/>
              <w:bottom w:val="single" w:sz="4" w:space="0" w:color="auto"/>
              <w:right w:val="nil"/>
            </w:tcBorders>
            <w:shd w:val="clear" w:color="auto" w:fill="auto"/>
            <w:vAlign w:val="center"/>
            <w:hideMark/>
          </w:tcPr>
          <w:p w14:paraId="23594BDD" w14:textId="77777777" w:rsidR="00A26481" w:rsidRPr="00A26481" w:rsidRDefault="00A26481" w:rsidP="003B3201">
            <w:pPr>
              <w:pStyle w:val="27"/>
              <w:rPr>
                <w:sz w:val="18"/>
                <w:szCs w:val="18"/>
              </w:rPr>
            </w:pPr>
            <w:r w:rsidRPr="00A26481">
              <w:rPr>
                <w:sz w:val="18"/>
                <w:szCs w:val="18"/>
              </w:rPr>
              <w:t>4528924</w:t>
            </w:r>
          </w:p>
        </w:tc>
        <w:tc>
          <w:tcPr>
            <w:tcW w:w="63" w:type="pct"/>
            <w:tcBorders>
              <w:top w:val="nil"/>
              <w:left w:val="nil"/>
              <w:bottom w:val="single" w:sz="4" w:space="0" w:color="auto"/>
              <w:right w:val="single" w:sz="4" w:space="0" w:color="auto"/>
            </w:tcBorders>
            <w:shd w:val="clear" w:color="auto" w:fill="auto"/>
            <w:vAlign w:val="center"/>
            <w:hideMark/>
          </w:tcPr>
          <w:p w14:paraId="33C026D4"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6D9E646C" w14:textId="77777777" w:rsidR="00A26481" w:rsidRPr="00A26481" w:rsidRDefault="00A26481" w:rsidP="003B3201">
            <w:pPr>
              <w:pStyle w:val="27"/>
              <w:rPr>
                <w:sz w:val="18"/>
                <w:szCs w:val="18"/>
              </w:rPr>
            </w:pPr>
            <w:r w:rsidRPr="00A26481">
              <w:rPr>
                <w:sz w:val="18"/>
                <w:szCs w:val="18"/>
              </w:rPr>
              <w:t> </w:t>
            </w:r>
          </w:p>
        </w:tc>
        <w:tc>
          <w:tcPr>
            <w:tcW w:w="426" w:type="pct"/>
            <w:gridSpan w:val="5"/>
            <w:tcBorders>
              <w:top w:val="nil"/>
              <w:left w:val="nil"/>
              <w:bottom w:val="single" w:sz="4" w:space="0" w:color="auto"/>
              <w:right w:val="nil"/>
            </w:tcBorders>
            <w:shd w:val="clear" w:color="auto" w:fill="auto"/>
            <w:vAlign w:val="center"/>
            <w:hideMark/>
          </w:tcPr>
          <w:p w14:paraId="707F7DC7" w14:textId="77777777" w:rsidR="00A26481" w:rsidRPr="00A26481" w:rsidRDefault="00A26481" w:rsidP="003B3201">
            <w:pPr>
              <w:pStyle w:val="27"/>
              <w:rPr>
                <w:sz w:val="18"/>
                <w:szCs w:val="18"/>
              </w:rPr>
            </w:pPr>
            <w:r w:rsidRPr="00A26481">
              <w:rPr>
                <w:sz w:val="18"/>
                <w:szCs w:val="18"/>
              </w:rPr>
              <w:t>4530578</w:t>
            </w:r>
          </w:p>
        </w:tc>
        <w:tc>
          <w:tcPr>
            <w:tcW w:w="63" w:type="pct"/>
            <w:tcBorders>
              <w:top w:val="nil"/>
              <w:left w:val="nil"/>
              <w:bottom w:val="single" w:sz="4" w:space="0" w:color="auto"/>
              <w:right w:val="single" w:sz="4" w:space="0" w:color="auto"/>
            </w:tcBorders>
            <w:shd w:val="clear" w:color="auto" w:fill="auto"/>
            <w:vAlign w:val="center"/>
            <w:hideMark/>
          </w:tcPr>
          <w:p w14:paraId="66092B29" w14:textId="77777777" w:rsidR="00A26481" w:rsidRPr="00A26481" w:rsidRDefault="00A26481" w:rsidP="003B3201">
            <w:pPr>
              <w:pStyle w:val="27"/>
              <w:rPr>
                <w:sz w:val="18"/>
                <w:szCs w:val="18"/>
              </w:rPr>
            </w:pPr>
            <w:r w:rsidRPr="00A26481">
              <w:rPr>
                <w:sz w:val="18"/>
                <w:szCs w:val="18"/>
              </w:rPr>
              <w:t> </w:t>
            </w:r>
          </w:p>
        </w:tc>
      </w:tr>
      <w:tr w:rsidR="00A26481" w:rsidRPr="00A26481" w14:paraId="29800559" w14:textId="77777777" w:rsidTr="00A26481">
        <w:trPr>
          <w:trHeight w:val="507"/>
        </w:trPr>
        <w:tc>
          <w:tcPr>
            <w:tcW w:w="53" w:type="pct"/>
            <w:tcBorders>
              <w:top w:val="nil"/>
              <w:left w:val="nil"/>
              <w:bottom w:val="nil"/>
              <w:right w:val="nil"/>
            </w:tcBorders>
            <w:shd w:val="clear" w:color="auto" w:fill="auto"/>
            <w:noWrap/>
            <w:vAlign w:val="bottom"/>
            <w:hideMark/>
          </w:tcPr>
          <w:p w14:paraId="3ACEBA4C" w14:textId="77777777" w:rsidR="00A26481" w:rsidRPr="00A26481" w:rsidRDefault="00A26481" w:rsidP="003B3201">
            <w:pPr>
              <w:pStyle w:val="27"/>
            </w:pPr>
          </w:p>
        </w:tc>
        <w:tc>
          <w:tcPr>
            <w:tcW w:w="53" w:type="pct"/>
            <w:tcBorders>
              <w:top w:val="nil"/>
              <w:left w:val="nil"/>
              <w:bottom w:val="nil"/>
              <w:right w:val="nil"/>
            </w:tcBorders>
            <w:shd w:val="clear" w:color="auto" w:fill="auto"/>
            <w:noWrap/>
            <w:vAlign w:val="bottom"/>
            <w:hideMark/>
          </w:tcPr>
          <w:p w14:paraId="27CDBAC5" w14:textId="77777777" w:rsidR="00A26481" w:rsidRPr="00A26481" w:rsidRDefault="00A26481" w:rsidP="003B3201">
            <w:pPr>
              <w:pStyle w:val="27"/>
            </w:pPr>
          </w:p>
        </w:tc>
        <w:tc>
          <w:tcPr>
            <w:tcW w:w="105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1A82E425" w14:textId="22AA8AA4" w:rsidR="00A26481" w:rsidRPr="00A26481" w:rsidRDefault="00A26481" w:rsidP="003B3201">
            <w:pPr>
              <w:pStyle w:val="27"/>
            </w:pPr>
            <w:r w:rsidRPr="00A26481">
              <w:t>в том числе:</w:t>
            </w:r>
            <w:r w:rsidRPr="00A26481">
              <w:br/>
            </w:r>
            <w:r w:rsidR="00532215">
              <w:t xml:space="preserve">   </w:t>
            </w:r>
            <w:r w:rsidRPr="00A26481">
              <w:t>чистая прибыль</w:t>
            </w:r>
          </w:p>
        </w:tc>
        <w:tc>
          <w:tcPr>
            <w:tcW w:w="175" w:type="pct"/>
            <w:gridSpan w:val="2"/>
            <w:tcBorders>
              <w:top w:val="single" w:sz="4" w:space="0" w:color="auto"/>
              <w:left w:val="nil"/>
              <w:bottom w:val="single" w:sz="4" w:space="0" w:color="auto"/>
              <w:right w:val="single" w:sz="4" w:space="0" w:color="auto"/>
            </w:tcBorders>
            <w:shd w:val="clear" w:color="auto" w:fill="auto"/>
            <w:vAlign w:val="center"/>
            <w:hideMark/>
          </w:tcPr>
          <w:p w14:paraId="2A772B58" w14:textId="77777777" w:rsidR="00A26481" w:rsidRPr="00A26481" w:rsidRDefault="00A26481" w:rsidP="003B3201">
            <w:pPr>
              <w:pStyle w:val="27"/>
            </w:pPr>
            <w:r w:rsidRPr="00A26481">
              <w:t>3211</w:t>
            </w:r>
          </w:p>
        </w:tc>
        <w:tc>
          <w:tcPr>
            <w:tcW w:w="63" w:type="pct"/>
            <w:tcBorders>
              <w:top w:val="nil"/>
              <w:left w:val="nil"/>
              <w:bottom w:val="single" w:sz="4" w:space="0" w:color="auto"/>
              <w:right w:val="nil"/>
            </w:tcBorders>
            <w:shd w:val="clear" w:color="auto" w:fill="auto"/>
            <w:vAlign w:val="center"/>
            <w:hideMark/>
          </w:tcPr>
          <w:p w14:paraId="38C6A8E2"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3849BEBE" w14:textId="77777777" w:rsidR="00A26481" w:rsidRPr="00A26481" w:rsidRDefault="00A26481" w:rsidP="003B3201">
            <w:pPr>
              <w:pStyle w:val="27"/>
              <w:rPr>
                <w:sz w:val="18"/>
                <w:szCs w:val="18"/>
              </w:rPr>
            </w:pPr>
            <w:r w:rsidRPr="00A26481">
              <w:rPr>
                <w:sz w:val="18"/>
                <w:szCs w:val="18"/>
              </w:rPr>
              <w:t>Х</w:t>
            </w:r>
          </w:p>
        </w:tc>
        <w:tc>
          <w:tcPr>
            <w:tcW w:w="63" w:type="pct"/>
            <w:tcBorders>
              <w:top w:val="nil"/>
              <w:left w:val="nil"/>
              <w:bottom w:val="single" w:sz="4" w:space="0" w:color="auto"/>
              <w:right w:val="single" w:sz="4" w:space="0" w:color="auto"/>
            </w:tcBorders>
            <w:shd w:val="clear" w:color="auto" w:fill="auto"/>
            <w:vAlign w:val="center"/>
            <w:hideMark/>
          </w:tcPr>
          <w:p w14:paraId="0027544C" w14:textId="77777777" w:rsidR="00A26481" w:rsidRPr="00A26481" w:rsidRDefault="00A26481" w:rsidP="003B3201">
            <w:pPr>
              <w:pStyle w:val="27"/>
              <w:rPr>
                <w:sz w:val="18"/>
                <w:szCs w:val="18"/>
              </w:rPr>
            </w:pPr>
            <w:r w:rsidRPr="00A26481">
              <w:rPr>
                <w:sz w:val="18"/>
                <w:szCs w:val="18"/>
              </w:rPr>
              <w:t> </w:t>
            </w:r>
          </w:p>
        </w:tc>
        <w:tc>
          <w:tcPr>
            <w:tcW w:w="65" w:type="pct"/>
            <w:tcBorders>
              <w:top w:val="nil"/>
              <w:left w:val="nil"/>
              <w:bottom w:val="single" w:sz="4" w:space="0" w:color="auto"/>
              <w:right w:val="nil"/>
            </w:tcBorders>
            <w:shd w:val="clear" w:color="auto" w:fill="auto"/>
            <w:vAlign w:val="center"/>
            <w:hideMark/>
          </w:tcPr>
          <w:p w14:paraId="7FD98FD8"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58704010" w14:textId="77777777" w:rsidR="00A26481" w:rsidRPr="00A26481" w:rsidRDefault="00A26481" w:rsidP="003B3201">
            <w:pPr>
              <w:pStyle w:val="27"/>
              <w:rPr>
                <w:sz w:val="18"/>
                <w:szCs w:val="18"/>
              </w:rPr>
            </w:pPr>
            <w:r w:rsidRPr="00A26481">
              <w:rPr>
                <w:sz w:val="18"/>
                <w:szCs w:val="18"/>
              </w:rPr>
              <w:t>Х</w:t>
            </w:r>
          </w:p>
        </w:tc>
        <w:tc>
          <w:tcPr>
            <w:tcW w:w="65" w:type="pct"/>
            <w:tcBorders>
              <w:top w:val="nil"/>
              <w:left w:val="nil"/>
              <w:bottom w:val="single" w:sz="4" w:space="0" w:color="auto"/>
              <w:right w:val="single" w:sz="4" w:space="0" w:color="auto"/>
            </w:tcBorders>
            <w:shd w:val="clear" w:color="auto" w:fill="auto"/>
            <w:vAlign w:val="center"/>
            <w:hideMark/>
          </w:tcPr>
          <w:p w14:paraId="655691EF"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45295BC9" w14:textId="77777777" w:rsidR="00A26481" w:rsidRPr="00A26481" w:rsidRDefault="00A26481" w:rsidP="003B3201">
            <w:pPr>
              <w:pStyle w:val="27"/>
              <w:rPr>
                <w:sz w:val="18"/>
                <w:szCs w:val="18"/>
              </w:rPr>
            </w:pPr>
            <w:r w:rsidRPr="00A26481">
              <w:rPr>
                <w:sz w:val="18"/>
                <w:szCs w:val="18"/>
              </w:rPr>
              <w:t> </w:t>
            </w:r>
          </w:p>
        </w:tc>
        <w:tc>
          <w:tcPr>
            <w:tcW w:w="868" w:type="pct"/>
            <w:gridSpan w:val="5"/>
            <w:tcBorders>
              <w:top w:val="single" w:sz="4" w:space="0" w:color="auto"/>
              <w:left w:val="nil"/>
              <w:bottom w:val="single" w:sz="4" w:space="0" w:color="auto"/>
              <w:right w:val="nil"/>
            </w:tcBorders>
            <w:shd w:val="clear" w:color="auto" w:fill="auto"/>
            <w:vAlign w:val="center"/>
            <w:hideMark/>
          </w:tcPr>
          <w:p w14:paraId="5EB2FF51" w14:textId="77777777" w:rsidR="00A26481" w:rsidRPr="00A26481" w:rsidRDefault="00A26481" w:rsidP="003B3201">
            <w:pPr>
              <w:pStyle w:val="27"/>
              <w:rPr>
                <w:sz w:val="18"/>
                <w:szCs w:val="18"/>
              </w:rPr>
            </w:pPr>
            <w:r w:rsidRPr="00A26481">
              <w:rPr>
                <w:sz w:val="18"/>
                <w:szCs w:val="18"/>
              </w:rPr>
              <w:t>Х</w:t>
            </w:r>
          </w:p>
        </w:tc>
        <w:tc>
          <w:tcPr>
            <w:tcW w:w="63" w:type="pct"/>
            <w:tcBorders>
              <w:top w:val="nil"/>
              <w:left w:val="nil"/>
              <w:bottom w:val="single" w:sz="4" w:space="0" w:color="auto"/>
              <w:right w:val="single" w:sz="4" w:space="0" w:color="auto"/>
            </w:tcBorders>
            <w:shd w:val="clear" w:color="auto" w:fill="auto"/>
            <w:vAlign w:val="center"/>
            <w:hideMark/>
          </w:tcPr>
          <w:p w14:paraId="13F9A357"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6AFBFD12"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60288BC8" w14:textId="77777777" w:rsidR="00A26481" w:rsidRPr="00A26481" w:rsidRDefault="00A26481" w:rsidP="003B3201">
            <w:pPr>
              <w:pStyle w:val="27"/>
              <w:rPr>
                <w:sz w:val="18"/>
                <w:szCs w:val="18"/>
              </w:rPr>
            </w:pPr>
            <w:r w:rsidRPr="00A26481">
              <w:rPr>
                <w:sz w:val="18"/>
                <w:szCs w:val="18"/>
              </w:rPr>
              <w:t>Х</w:t>
            </w:r>
          </w:p>
        </w:tc>
        <w:tc>
          <w:tcPr>
            <w:tcW w:w="63" w:type="pct"/>
            <w:tcBorders>
              <w:top w:val="nil"/>
              <w:left w:val="nil"/>
              <w:bottom w:val="single" w:sz="4" w:space="0" w:color="auto"/>
              <w:right w:val="single" w:sz="4" w:space="0" w:color="auto"/>
            </w:tcBorders>
            <w:shd w:val="clear" w:color="auto" w:fill="auto"/>
            <w:vAlign w:val="center"/>
            <w:hideMark/>
          </w:tcPr>
          <w:p w14:paraId="0E875565"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78E3C015"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544CCEE7" w14:textId="77777777" w:rsidR="00A26481" w:rsidRPr="00A26481" w:rsidRDefault="00A26481" w:rsidP="003B3201">
            <w:pPr>
              <w:pStyle w:val="27"/>
              <w:rPr>
                <w:sz w:val="18"/>
                <w:szCs w:val="18"/>
              </w:rPr>
            </w:pPr>
            <w:r w:rsidRPr="00A26481">
              <w:rPr>
                <w:sz w:val="18"/>
                <w:szCs w:val="18"/>
              </w:rPr>
              <w:t>4528125</w:t>
            </w:r>
          </w:p>
        </w:tc>
        <w:tc>
          <w:tcPr>
            <w:tcW w:w="63" w:type="pct"/>
            <w:tcBorders>
              <w:top w:val="nil"/>
              <w:left w:val="nil"/>
              <w:bottom w:val="single" w:sz="4" w:space="0" w:color="auto"/>
              <w:right w:val="single" w:sz="4" w:space="0" w:color="auto"/>
            </w:tcBorders>
            <w:shd w:val="clear" w:color="auto" w:fill="auto"/>
            <w:vAlign w:val="center"/>
            <w:hideMark/>
          </w:tcPr>
          <w:p w14:paraId="21AA55B4"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1EA68F71" w14:textId="77777777" w:rsidR="00A26481" w:rsidRPr="00A26481" w:rsidRDefault="00A26481" w:rsidP="003B3201">
            <w:pPr>
              <w:pStyle w:val="27"/>
              <w:rPr>
                <w:sz w:val="18"/>
                <w:szCs w:val="18"/>
              </w:rPr>
            </w:pPr>
            <w:r w:rsidRPr="00A26481">
              <w:rPr>
                <w:sz w:val="18"/>
                <w:szCs w:val="18"/>
              </w:rPr>
              <w:t> </w:t>
            </w:r>
          </w:p>
        </w:tc>
        <w:tc>
          <w:tcPr>
            <w:tcW w:w="426" w:type="pct"/>
            <w:gridSpan w:val="5"/>
            <w:tcBorders>
              <w:top w:val="single" w:sz="4" w:space="0" w:color="auto"/>
              <w:left w:val="nil"/>
              <w:bottom w:val="single" w:sz="4" w:space="0" w:color="auto"/>
              <w:right w:val="nil"/>
            </w:tcBorders>
            <w:shd w:val="clear" w:color="auto" w:fill="auto"/>
            <w:vAlign w:val="center"/>
            <w:hideMark/>
          </w:tcPr>
          <w:p w14:paraId="76D9AC9A" w14:textId="77777777" w:rsidR="00A26481" w:rsidRPr="00A26481" w:rsidRDefault="00A26481" w:rsidP="003B3201">
            <w:pPr>
              <w:pStyle w:val="27"/>
              <w:rPr>
                <w:sz w:val="18"/>
                <w:szCs w:val="18"/>
              </w:rPr>
            </w:pPr>
            <w:r w:rsidRPr="00A26481">
              <w:rPr>
                <w:sz w:val="18"/>
                <w:szCs w:val="18"/>
              </w:rPr>
              <w:t>4528125</w:t>
            </w:r>
          </w:p>
        </w:tc>
        <w:tc>
          <w:tcPr>
            <w:tcW w:w="63" w:type="pct"/>
            <w:tcBorders>
              <w:top w:val="nil"/>
              <w:left w:val="nil"/>
              <w:bottom w:val="single" w:sz="4" w:space="0" w:color="auto"/>
              <w:right w:val="single" w:sz="4" w:space="0" w:color="auto"/>
            </w:tcBorders>
            <w:shd w:val="clear" w:color="auto" w:fill="auto"/>
            <w:vAlign w:val="center"/>
            <w:hideMark/>
          </w:tcPr>
          <w:p w14:paraId="17BF85E3" w14:textId="77777777" w:rsidR="00A26481" w:rsidRPr="00A26481" w:rsidRDefault="00A26481" w:rsidP="003B3201">
            <w:pPr>
              <w:pStyle w:val="27"/>
              <w:rPr>
                <w:sz w:val="18"/>
                <w:szCs w:val="18"/>
              </w:rPr>
            </w:pPr>
            <w:r w:rsidRPr="00A26481">
              <w:rPr>
                <w:sz w:val="18"/>
                <w:szCs w:val="18"/>
              </w:rPr>
              <w:t> </w:t>
            </w:r>
          </w:p>
        </w:tc>
      </w:tr>
      <w:tr w:rsidR="00A26481" w:rsidRPr="00A26481" w14:paraId="4BFA3437" w14:textId="77777777" w:rsidTr="00A26481">
        <w:trPr>
          <w:trHeight w:val="267"/>
        </w:trPr>
        <w:tc>
          <w:tcPr>
            <w:tcW w:w="53" w:type="pct"/>
            <w:tcBorders>
              <w:top w:val="nil"/>
              <w:left w:val="nil"/>
              <w:bottom w:val="nil"/>
              <w:right w:val="nil"/>
            </w:tcBorders>
            <w:shd w:val="clear" w:color="auto" w:fill="auto"/>
            <w:noWrap/>
            <w:vAlign w:val="bottom"/>
            <w:hideMark/>
          </w:tcPr>
          <w:p w14:paraId="2F59DD6E" w14:textId="77777777" w:rsidR="00A26481" w:rsidRPr="00A26481" w:rsidRDefault="00A26481" w:rsidP="003B3201">
            <w:pPr>
              <w:pStyle w:val="27"/>
            </w:pPr>
          </w:p>
        </w:tc>
        <w:tc>
          <w:tcPr>
            <w:tcW w:w="53" w:type="pct"/>
            <w:tcBorders>
              <w:top w:val="nil"/>
              <w:left w:val="nil"/>
              <w:bottom w:val="nil"/>
              <w:right w:val="nil"/>
            </w:tcBorders>
            <w:shd w:val="clear" w:color="auto" w:fill="auto"/>
            <w:noWrap/>
            <w:vAlign w:val="bottom"/>
            <w:hideMark/>
          </w:tcPr>
          <w:p w14:paraId="2590A459" w14:textId="77777777" w:rsidR="00A26481" w:rsidRPr="00A26481" w:rsidRDefault="00A26481" w:rsidP="003B3201">
            <w:pPr>
              <w:pStyle w:val="27"/>
            </w:pPr>
          </w:p>
        </w:tc>
        <w:tc>
          <w:tcPr>
            <w:tcW w:w="105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38FDA693" w14:textId="77777777" w:rsidR="00A26481" w:rsidRPr="00A26481" w:rsidRDefault="00A26481" w:rsidP="003B3201">
            <w:pPr>
              <w:pStyle w:val="27"/>
            </w:pPr>
            <w:r w:rsidRPr="00A26481">
              <w:t>переоценка имущества</w:t>
            </w:r>
          </w:p>
        </w:tc>
        <w:tc>
          <w:tcPr>
            <w:tcW w:w="175" w:type="pct"/>
            <w:gridSpan w:val="2"/>
            <w:tcBorders>
              <w:top w:val="single" w:sz="4" w:space="0" w:color="auto"/>
              <w:left w:val="nil"/>
              <w:bottom w:val="single" w:sz="4" w:space="0" w:color="auto"/>
              <w:right w:val="single" w:sz="4" w:space="0" w:color="auto"/>
            </w:tcBorders>
            <w:shd w:val="clear" w:color="auto" w:fill="auto"/>
            <w:vAlign w:val="center"/>
            <w:hideMark/>
          </w:tcPr>
          <w:p w14:paraId="75EC30BD" w14:textId="77777777" w:rsidR="00A26481" w:rsidRPr="00A26481" w:rsidRDefault="00A26481" w:rsidP="003B3201">
            <w:pPr>
              <w:pStyle w:val="27"/>
            </w:pPr>
            <w:r w:rsidRPr="00A26481">
              <w:t>3212</w:t>
            </w:r>
          </w:p>
        </w:tc>
        <w:tc>
          <w:tcPr>
            <w:tcW w:w="63" w:type="pct"/>
            <w:tcBorders>
              <w:top w:val="nil"/>
              <w:left w:val="nil"/>
              <w:bottom w:val="single" w:sz="4" w:space="0" w:color="auto"/>
              <w:right w:val="nil"/>
            </w:tcBorders>
            <w:shd w:val="clear" w:color="auto" w:fill="auto"/>
            <w:vAlign w:val="center"/>
            <w:hideMark/>
          </w:tcPr>
          <w:p w14:paraId="0116AC9D"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5DE8B084" w14:textId="77777777" w:rsidR="00A26481" w:rsidRPr="00A26481" w:rsidRDefault="00A26481" w:rsidP="003B3201">
            <w:pPr>
              <w:pStyle w:val="27"/>
              <w:rPr>
                <w:sz w:val="18"/>
                <w:szCs w:val="18"/>
              </w:rPr>
            </w:pPr>
            <w:r w:rsidRPr="00A26481">
              <w:rPr>
                <w:sz w:val="18"/>
                <w:szCs w:val="18"/>
              </w:rPr>
              <w:t>Х</w:t>
            </w:r>
          </w:p>
        </w:tc>
        <w:tc>
          <w:tcPr>
            <w:tcW w:w="63" w:type="pct"/>
            <w:tcBorders>
              <w:top w:val="nil"/>
              <w:left w:val="nil"/>
              <w:bottom w:val="single" w:sz="4" w:space="0" w:color="auto"/>
              <w:right w:val="single" w:sz="4" w:space="0" w:color="auto"/>
            </w:tcBorders>
            <w:shd w:val="clear" w:color="auto" w:fill="auto"/>
            <w:vAlign w:val="center"/>
            <w:hideMark/>
          </w:tcPr>
          <w:p w14:paraId="42C89B9C" w14:textId="77777777" w:rsidR="00A26481" w:rsidRPr="00A26481" w:rsidRDefault="00A26481" w:rsidP="003B3201">
            <w:pPr>
              <w:pStyle w:val="27"/>
              <w:rPr>
                <w:sz w:val="18"/>
                <w:szCs w:val="18"/>
              </w:rPr>
            </w:pPr>
            <w:r w:rsidRPr="00A26481">
              <w:rPr>
                <w:sz w:val="18"/>
                <w:szCs w:val="18"/>
              </w:rPr>
              <w:t> </w:t>
            </w:r>
          </w:p>
        </w:tc>
        <w:tc>
          <w:tcPr>
            <w:tcW w:w="65" w:type="pct"/>
            <w:tcBorders>
              <w:top w:val="nil"/>
              <w:left w:val="nil"/>
              <w:bottom w:val="single" w:sz="4" w:space="0" w:color="auto"/>
              <w:right w:val="nil"/>
            </w:tcBorders>
            <w:shd w:val="clear" w:color="auto" w:fill="auto"/>
            <w:vAlign w:val="center"/>
            <w:hideMark/>
          </w:tcPr>
          <w:p w14:paraId="250684F1"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0626E028" w14:textId="77777777" w:rsidR="00A26481" w:rsidRPr="00A26481" w:rsidRDefault="00A26481" w:rsidP="003B3201">
            <w:pPr>
              <w:pStyle w:val="27"/>
              <w:rPr>
                <w:sz w:val="18"/>
                <w:szCs w:val="18"/>
              </w:rPr>
            </w:pPr>
            <w:r w:rsidRPr="00A26481">
              <w:rPr>
                <w:sz w:val="18"/>
                <w:szCs w:val="18"/>
              </w:rPr>
              <w:t>Х</w:t>
            </w:r>
          </w:p>
        </w:tc>
        <w:tc>
          <w:tcPr>
            <w:tcW w:w="65" w:type="pct"/>
            <w:tcBorders>
              <w:top w:val="nil"/>
              <w:left w:val="nil"/>
              <w:bottom w:val="single" w:sz="4" w:space="0" w:color="auto"/>
              <w:right w:val="single" w:sz="4" w:space="0" w:color="auto"/>
            </w:tcBorders>
            <w:shd w:val="clear" w:color="auto" w:fill="auto"/>
            <w:vAlign w:val="center"/>
            <w:hideMark/>
          </w:tcPr>
          <w:p w14:paraId="1C720067"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5C8626CA" w14:textId="77777777" w:rsidR="00A26481" w:rsidRPr="00A26481" w:rsidRDefault="00A26481" w:rsidP="003B3201">
            <w:pPr>
              <w:pStyle w:val="27"/>
              <w:rPr>
                <w:sz w:val="18"/>
                <w:szCs w:val="18"/>
              </w:rPr>
            </w:pPr>
            <w:r w:rsidRPr="00A26481">
              <w:rPr>
                <w:sz w:val="18"/>
                <w:szCs w:val="18"/>
              </w:rPr>
              <w:t> </w:t>
            </w:r>
          </w:p>
        </w:tc>
        <w:tc>
          <w:tcPr>
            <w:tcW w:w="868" w:type="pct"/>
            <w:gridSpan w:val="5"/>
            <w:tcBorders>
              <w:top w:val="single" w:sz="4" w:space="0" w:color="auto"/>
              <w:left w:val="nil"/>
              <w:bottom w:val="single" w:sz="4" w:space="0" w:color="auto"/>
              <w:right w:val="nil"/>
            </w:tcBorders>
            <w:shd w:val="clear" w:color="auto" w:fill="auto"/>
            <w:vAlign w:val="center"/>
            <w:hideMark/>
          </w:tcPr>
          <w:p w14:paraId="218AF624" w14:textId="77777777" w:rsidR="00A26481" w:rsidRPr="00A26481" w:rsidRDefault="00A26481" w:rsidP="003B3201">
            <w:pPr>
              <w:pStyle w:val="27"/>
              <w:rPr>
                <w:sz w:val="18"/>
                <w:szCs w:val="18"/>
              </w:rPr>
            </w:pPr>
            <w:r w:rsidRPr="00A26481">
              <w:rPr>
                <w:sz w:val="18"/>
                <w:szCs w:val="18"/>
              </w:rPr>
              <w:t>-</w:t>
            </w:r>
          </w:p>
        </w:tc>
        <w:tc>
          <w:tcPr>
            <w:tcW w:w="63" w:type="pct"/>
            <w:tcBorders>
              <w:top w:val="nil"/>
              <w:left w:val="nil"/>
              <w:bottom w:val="single" w:sz="4" w:space="0" w:color="auto"/>
              <w:right w:val="single" w:sz="4" w:space="0" w:color="auto"/>
            </w:tcBorders>
            <w:shd w:val="clear" w:color="auto" w:fill="auto"/>
            <w:vAlign w:val="center"/>
            <w:hideMark/>
          </w:tcPr>
          <w:p w14:paraId="6B1185FD"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1A4E1C9F"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41ACADD8" w14:textId="77777777" w:rsidR="00A26481" w:rsidRPr="00A26481" w:rsidRDefault="00A26481" w:rsidP="003B3201">
            <w:pPr>
              <w:pStyle w:val="27"/>
              <w:rPr>
                <w:sz w:val="18"/>
                <w:szCs w:val="18"/>
              </w:rPr>
            </w:pPr>
            <w:r w:rsidRPr="00A26481">
              <w:rPr>
                <w:sz w:val="18"/>
                <w:szCs w:val="18"/>
              </w:rPr>
              <w:t>Х</w:t>
            </w:r>
          </w:p>
        </w:tc>
        <w:tc>
          <w:tcPr>
            <w:tcW w:w="63" w:type="pct"/>
            <w:tcBorders>
              <w:top w:val="nil"/>
              <w:left w:val="nil"/>
              <w:bottom w:val="single" w:sz="4" w:space="0" w:color="auto"/>
              <w:right w:val="single" w:sz="4" w:space="0" w:color="auto"/>
            </w:tcBorders>
            <w:shd w:val="clear" w:color="auto" w:fill="auto"/>
            <w:vAlign w:val="center"/>
            <w:hideMark/>
          </w:tcPr>
          <w:p w14:paraId="18960625"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4E7688A4"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3464D532" w14:textId="77777777" w:rsidR="00A26481" w:rsidRPr="00A26481" w:rsidRDefault="00A26481" w:rsidP="003B3201">
            <w:pPr>
              <w:pStyle w:val="27"/>
              <w:rPr>
                <w:sz w:val="18"/>
                <w:szCs w:val="18"/>
              </w:rPr>
            </w:pPr>
            <w:r w:rsidRPr="00A26481">
              <w:rPr>
                <w:sz w:val="18"/>
                <w:szCs w:val="18"/>
              </w:rPr>
              <w:t>799</w:t>
            </w:r>
          </w:p>
        </w:tc>
        <w:tc>
          <w:tcPr>
            <w:tcW w:w="63" w:type="pct"/>
            <w:tcBorders>
              <w:top w:val="nil"/>
              <w:left w:val="nil"/>
              <w:bottom w:val="single" w:sz="4" w:space="0" w:color="auto"/>
              <w:right w:val="single" w:sz="4" w:space="0" w:color="auto"/>
            </w:tcBorders>
            <w:shd w:val="clear" w:color="auto" w:fill="auto"/>
            <w:vAlign w:val="center"/>
            <w:hideMark/>
          </w:tcPr>
          <w:p w14:paraId="1B539BEF"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7191DF36" w14:textId="77777777" w:rsidR="00A26481" w:rsidRPr="00A26481" w:rsidRDefault="00A26481" w:rsidP="003B3201">
            <w:pPr>
              <w:pStyle w:val="27"/>
              <w:rPr>
                <w:sz w:val="18"/>
                <w:szCs w:val="18"/>
              </w:rPr>
            </w:pPr>
            <w:r w:rsidRPr="00A26481">
              <w:rPr>
                <w:sz w:val="18"/>
                <w:szCs w:val="18"/>
              </w:rPr>
              <w:t> </w:t>
            </w:r>
          </w:p>
        </w:tc>
        <w:tc>
          <w:tcPr>
            <w:tcW w:w="426" w:type="pct"/>
            <w:gridSpan w:val="5"/>
            <w:tcBorders>
              <w:top w:val="single" w:sz="4" w:space="0" w:color="auto"/>
              <w:left w:val="nil"/>
              <w:bottom w:val="single" w:sz="4" w:space="0" w:color="auto"/>
              <w:right w:val="nil"/>
            </w:tcBorders>
            <w:shd w:val="clear" w:color="auto" w:fill="auto"/>
            <w:vAlign w:val="center"/>
            <w:hideMark/>
          </w:tcPr>
          <w:p w14:paraId="042D0E16" w14:textId="77777777" w:rsidR="00A26481" w:rsidRPr="00A26481" w:rsidRDefault="00A26481" w:rsidP="003B3201">
            <w:pPr>
              <w:pStyle w:val="27"/>
              <w:rPr>
                <w:sz w:val="18"/>
                <w:szCs w:val="18"/>
              </w:rPr>
            </w:pPr>
            <w:r w:rsidRPr="00A26481">
              <w:rPr>
                <w:sz w:val="18"/>
                <w:szCs w:val="18"/>
              </w:rPr>
              <w:t>799</w:t>
            </w:r>
          </w:p>
        </w:tc>
        <w:tc>
          <w:tcPr>
            <w:tcW w:w="63" w:type="pct"/>
            <w:tcBorders>
              <w:top w:val="nil"/>
              <w:left w:val="nil"/>
              <w:bottom w:val="single" w:sz="4" w:space="0" w:color="auto"/>
              <w:right w:val="single" w:sz="4" w:space="0" w:color="auto"/>
            </w:tcBorders>
            <w:shd w:val="clear" w:color="auto" w:fill="auto"/>
            <w:vAlign w:val="center"/>
            <w:hideMark/>
          </w:tcPr>
          <w:p w14:paraId="4F821205" w14:textId="77777777" w:rsidR="00A26481" w:rsidRPr="00A26481" w:rsidRDefault="00A26481" w:rsidP="003B3201">
            <w:pPr>
              <w:pStyle w:val="27"/>
              <w:rPr>
                <w:sz w:val="18"/>
                <w:szCs w:val="18"/>
              </w:rPr>
            </w:pPr>
            <w:r w:rsidRPr="00A26481">
              <w:rPr>
                <w:sz w:val="18"/>
                <w:szCs w:val="18"/>
              </w:rPr>
              <w:t> </w:t>
            </w:r>
          </w:p>
        </w:tc>
      </w:tr>
      <w:tr w:rsidR="00A26481" w:rsidRPr="00A26481" w14:paraId="67EC0EEF" w14:textId="77777777" w:rsidTr="00A26481">
        <w:trPr>
          <w:trHeight w:val="507"/>
        </w:trPr>
        <w:tc>
          <w:tcPr>
            <w:tcW w:w="53" w:type="pct"/>
            <w:tcBorders>
              <w:top w:val="nil"/>
              <w:left w:val="nil"/>
              <w:bottom w:val="nil"/>
              <w:right w:val="nil"/>
            </w:tcBorders>
            <w:shd w:val="clear" w:color="auto" w:fill="auto"/>
            <w:noWrap/>
            <w:vAlign w:val="bottom"/>
            <w:hideMark/>
          </w:tcPr>
          <w:p w14:paraId="58B1F91F" w14:textId="77777777" w:rsidR="00A26481" w:rsidRPr="00A26481" w:rsidRDefault="00A26481" w:rsidP="003B3201">
            <w:pPr>
              <w:pStyle w:val="27"/>
            </w:pPr>
          </w:p>
        </w:tc>
        <w:tc>
          <w:tcPr>
            <w:tcW w:w="53" w:type="pct"/>
            <w:tcBorders>
              <w:top w:val="nil"/>
              <w:left w:val="nil"/>
              <w:bottom w:val="nil"/>
              <w:right w:val="nil"/>
            </w:tcBorders>
            <w:shd w:val="clear" w:color="auto" w:fill="auto"/>
            <w:noWrap/>
            <w:vAlign w:val="bottom"/>
            <w:hideMark/>
          </w:tcPr>
          <w:p w14:paraId="3EAEFD9E" w14:textId="77777777" w:rsidR="00A26481" w:rsidRPr="00A26481" w:rsidRDefault="00A26481" w:rsidP="003B3201">
            <w:pPr>
              <w:pStyle w:val="27"/>
            </w:pPr>
          </w:p>
        </w:tc>
        <w:tc>
          <w:tcPr>
            <w:tcW w:w="105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5A446AB1" w14:textId="77777777" w:rsidR="00A26481" w:rsidRPr="00A26481" w:rsidRDefault="00A26481" w:rsidP="003B3201">
            <w:pPr>
              <w:pStyle w:val="27"/>
            </w:pPr>
            <w:r w:rsidRPr="00A26481">
              <w:t>доходы, относящиеся непосредственно на увеличение капитала</w:t>
            </w:r>
          </w:p>
        </w:tc>
        <w:tc>
          <w:tcPr>
            <w:tcW w:w="175" w:type="pct"/>
            <w:gridSpan w:val="2"/>
            <w:tcBorders>
              <w:top w:val="single" w:sz="4" w:space="0" w:color="auto"/>
              <w:left w:val="nil"/>
              <w:bottom w:val="single" w:sz="4" w:space="0" w:color="auto"/>
              <w:right w:val="single" w:sz="4" w:space="0" w:color="auto"/>
            </w:tcBorders>
            <w:shd w:val="clear" w:color="auto" w:fill="auto"/>
            <w:vAlign w:val="center"/>
            <w:hideMark/>
          </w:tcPr>
          <w:p w14:paraId="0DBDEF68" w14:textId="77777777" w:rsidR="00A26481" w:rsidRPr="00A26481" w:rsidRDefault="00A26481" w:rsidP="003B3201">
            <w:pPr>
              <w:pStyle w:val="27"/>
            </w:pPr>
            <w:r w:rsidRPr="00A26481">
              <w:t>3213</w:t>
            </w:r>
          </w:p>
        </w:tc>
        <w:tc>
          <w:tcPr>
            <w:tcW w:w="63" w:type="pct"/>
            <w:tcBorders>
              <w:top w:val="nil"/>
              <w:left w:val="nil"/>
              <w:bottom w:val="single" w:sz="4" w:space="0" w:color="auto"/>
              <w:right w:val="nil"/>
            </w:tcBorders>
            <w:shd w:val="clear" w:color="auto" w:fill="auto"/>
            <w:vAlign w:val="center"/>
            <w:hideMark/>
          </w:tcPr>
          <w:p w14:paraId="4A9619DC"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7B6AE5C9" w14:textId="77777777" w:rsidR="00A26481" w:rsidRPr="00A26481" w:rsidRDefault="00A26481" w:rsidP="003B3201">
            <w:pPr>
              <w:pStyle w:val="27"/>
              <w:rPr>
                <w:sz w:val="18"/>
                <w:szCs w:val="18"/>
              </w:rPr>
            </w:pPr>
            <w:r w:rsidRPr="00A26481">
              <w:rPr>
                <w:sz w:val="18"/>
                <w:szCs w:val="18"/>
              </w:rPr>
              <w:t>Х</w:t>
            </w:r>
          </w:p>
        </w:tc>
        <w:tc>
          <w:tcPr>
            <w:tcW w:w="63" w:type="pct"/>
            <w:tcBorders>
              <w:top w:val="nil"/>
              <w:left w:val="nil"/>
              <w:bottom w:val="single" w:sz="4" w:space="0" w:color="auto"/>
              <w:right w:val="single" w:sz="4" w:space="0" w:color="auto"/>
            </w:tcBorders>
            <w:shd w:val="clear" w:color="auto" w:fill="auto"/>
            <w:vAlign w:val="center"/>
            <w:hideMark/>
          </w:tcPr>
          <w:p w14:paraId="4EFE3A31" w14:textId="77777777" w:rsidR="00A26481" w:rsidRPr="00A26481" w:rsidRDefault="00A26481" w:rsidP="003B3201">
            <w:pPr>
              <w:pStyle w:val="27"/>
              <w:rPr>
                <w:sz w:val="18"/>
                <w:szCs w:val="18"/>
              </w:rPr>
            </w:pPr>
            <w:r w:rsidRPr="00A26481">
              <w:rPr>
                <w:sz w:val="18"/>
                <w:szCs w:val="18"/>
              </w:rPr>
              <w:t> </w:t>
            </w:r>
          </w:p>
        </w:tc>
        <w:tc>
          <w:tcPr>
            <w:tcW w:w="65" w:type="pct"/>
            <w:tcBorders>
              <w:top w:val="nil"/>
              <w:left w:val="nil"/>
              <w:bottom w:val="single" w:sz="4" w:space="0" w:color="auto"/>
              <w:right w:val="nil"/>
            </w:tcBorders>
            <w:shd w:val="clear" w:color="auto" w:fill="auto"/>
            <w:vAlign w:val="center"/>
            <w:hideMark/>
          </w:tcPr>
          <w:p w14:paraId="0A0B527B"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6F67E2A4" w14:textId="77777777" w:rsidR="00A26481" w:rsidRPr="00A26481" w:rsidRDefault="00A26481" w:rsidP="003B3201">
            <w:pPr>
              <w:pStyle w:val="27"/>
              <w:rPr>
                <w:sz w:val="18"/>
                <w:szCs w:val="18"/>
              </w:rPr>
            </w:pPr>
            <w:r w:rsidRPr="00A26481">
              <w:rPr>
                <w:sz w:val="18"/>
                <w:szCs w:val="18"/>
              </w:rPr>
              <w:t>Х</w:t>
            </w:r>
          </w:p>
        </w:tc>
        <w:tc>
          <w:tcPr>
            <w:tcW w:w="65" w:type="pct"/>
            <w:tcBorders>
              <w:top w:val="nil"/>
              <w:left w:val="nil"/>
              <w:bottom w:val="single" w:sz="4" w:space="0" w:color="auto"/>
              <w:right w:val="single" w:sz="4" w:space="0" w:color="auto"/>
            </w:tcBorders>
            <w:shd w:val="clear" w:color="auto" w:fill="auto"/>
            <w:vAlign w:val="center"/>
            <w:hideMark/>
          </w:tcPr>
          <w:p w14:paraId="7F6EA2FD"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526FB606" w14:textId="77777777" w:rsidR="00A26481" w:rsidRPr="00A26481" w:rsidRDefault="00A26481" w:rsidP="003B3201">
            <w:pPr>
              <w:pStyle w:val="27"/>
              <w:rPr>
                <w:sz w:val="18"/>
                <w:szCs w:val="18"/>
              </w:rPr>
            </w:pPr>
            <w:r w:rsidRPr="00A26481">
              <w:rPr>
                <w:sz w:val="18"/>
                <w:szCs w:val="18"/>
              </w:rPr>
              <w:t> </w:t>
            </w:r>
          </w:p>
        </w:tc>
        <w:tc>
          <w:tcPr>
            <w:tcW w:w="868" w:type="pct"/>
            <w:gridSpan w:val="5"/>
            <w:tcBorders>
              <w:top w:val="single" w:sz="4" w:space="0" w:color="auto"/>
              <w:left w:val="nil"/>
              <w:bottom w:val="single" w:sz="4" w:space="0" w:color="auto"/>
              <w:right w:val="nil"/>
            </w:tcBorders>
            <w:shd w:val="clear" w:color="auto" w:fill="auto"/>
            <w:vAlign w:val="center"/>
            <w:hideMark/>
          </w:tcPr>
          <w:p w14:paraId="22A6F699" w14:textId="77777777" w:rsidR="00A26481" w:rsidRPr="00A26481" w:rsidRDefault="00A26481" w:rsidP="003B3201">
            <w:pPr>
              <w:pStyle w:val="27"/>
              <w:rPr>
                <w:sz w:val="18"/>
                <w:szCs w:val="18"/>
              </w:rPr>
            </w:pPr>
            <w:r w:rsidRPr="00A26481">
              <w:rPr>
                <w:sz w:val="18"/>
                <w:szCs w:val="18"/>
              </w:rPr>
              <w:t>1654</w:t>
            </w:r>
          </w:p>
        </w:tc>
        <w:tc>
          <w:tcPr>
            <w:tcW w:w="63" w:type="pct"/>
            <w:tcBorders>
              <w:top w:val="nil"/>
              <w:left w:val="nil"/>
              <w:bottom w:val="single" w:sz="4" w:space="0" w:color="auto"/>
              <w:right w:val="single" w:sz="4" w:space="0" w:color="auto"/>
            </w:tcBorders>
            <w:shd w:val="clear" w:color="auto" w:fill="auto"/>
            <w:vAlign w:val="center"/>
            <w:hideMark/>
          </w:tcPr>
          <w:p w14:paraId="7A4F0D11"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45B53BF0"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54C93C47" w14:textId="77777777" w:rsidR="00A26481" w:rsidRPr="00A26481" w:rsidRDefault="00A26481" w:rsidP="003B3201">
            <w:pPr>
              <w:pStyle w:val="27"/>
              <w:rPr>
                <w:sz w:val="18"/>
                <w:szCs w:val="18"/>
              </w:rPr>
            </w:pPr>
            <w:r w:rsidRPr="00A26481">
              <w:rPr>
                <w:sz w:val="18"/>
                <w:szCs w:val="18"/>
              </w:rPr>
              <w:t>Х</w:t>
            </w:r>
          </w:p>
        </w:tc>
        <w:tc>
          <w:tcPr>
            <w:tcW w:w="63" w:type="pct"/>
            <w:tcBorders>
              <w:top w:val="nil"/>
              <w:left w:val="nil"/>
              <w:bottom w:val="single" w:sz="4" w:space="0" w:color="auto"/>
              <w:right w:val="single" w:sz="4" w:space="0" w:color="auto"/>
            </w:tcBorders>
            <w:shd w:val="clear" w:color="auto" w:fill="auto"/>
            <w:vAlign w:val="center"/>
            <w:hideMark/>
          </w:tcPr>
          <w:p w14:paraId="471A64AE"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5A954ED6"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2CFE499A" w14:textId="77777777" w:rsidR="00A26481" w:rsidRPr="00A26481" w:rsidRDefault="00A26481" w:rsidP="003B3201">
            <w:pPr>
              <w:pStyle w:val="27"/>
              <w:rPr>
                <w:sz w:val="18"/>
                <w:szCs w:val="18"/>
              </w:rPr>
            </w:pPr>
            <w:r w:rsidRPr="00A26481">
              <w:rPr>
                <w:sz w:val="18"/>
                <w:szCs w:val="18"/>
              </w:rPr>
              <w:t>-</w:t>
            </w:r>
          </w:p>
        </w:tc>
        <w:tc>
          <w:tcPr>
            <w:tcW w:w="63" w:type="pct"/>
            <w:tcBorders>
              <w:top w:val="nil"/>
              <w:left w:val="nil"/>
              <w:bottom w:val="single" w:sz="4" w:space="0" w:color="auto"/>
              <w:right w:val="single" w:sz="4" w:space="0" w:color="auto"/>
            </w:tcBorders>
            <w:shd w:val="clear" w:color="auto" w:fill="auto"/>
            <w:vAlign w:val="center"/>
            <w:hideMark/>
          </w:tcPr>
          <w:p w14:paraId="325A54F7"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4E7A4E2A" w14:textId="77777777" w:rsidR="00A26481" w:rsidRPr="00A26481" w:rsidRDefault="00A26481" w:rsidP="003B3201">
            <w:pPr>
              <w:pStyle w:val="27"/>
              <w:rPr>
                <w:sz w:val="18"/>
                <w:szCs w:val="18"/>
              </w:rPr>
            </w:pPr>
            <w:r w:rsidRPr="00A26481">
              <w:rPr>
                <w:sz w:val="18"/>
                <w:szCs w:val="18"/>
              </w:rPr>
              <w:t> </w:t>
            </w:r>
          </w:p>
        </w:tc>
        <w:tc>
          <w:tcPr>
            <w:tcW w:w="426" w:type="pct"/>
            <w:gridSpan w:val="5"/>
            <w:tcBorders>
              <w:top w:val="single" w:sz="4" w:space="0" w:color="auto"/>
              <w:left w:val="nil"/>
              <w:bottom w:val="single" w:sz="4" w:space="0" w:color="auto"/>
              <w:right w:val="nil"/>
            </w:tcBorders>
            <w:shd w:val="clear" w:color="auto" w:fill="auto"/>
            <w:vAlign w:val="center"/>
            <w:hideMark/>
          </w:tcPr>
          <w:p w14:paraId="45157135" w14:textId="77777777" w:rsidR="00A26481" w:rsidRPr="00A26481" w:rsidRDefault="00A26481" w:rsidP="003B3201">
            <w:pPr>
              <w:pStyle w:val="27"/>
              <w:rPr>
                <w:sz w:val="18"/>
                <w:szCs w:val="18"/>
              </w:rPr>
            </w:pPr>
            <w:r w:rsidRPr="00A26481">
              <w:rPr>
                <w:sz w:val="18"/>
                <w:szCs w:val="18"/>
              </w:rPr>
              <w:t>1654</w:t>
            </w:r>
          </w:p>
        </w:tc>
        <w:tc>
          <w:tcPr>
            <w:tcW w:w="63" w:type="pct"/>
            <w:tcBorders>
              <w:top w:val="nil"/>
              <w:left w:val="nil"/>
              <w:bottom w:val="single" w:sz="4" w:space="0" w:color="auto"/>
              <w:right w:val="single" w:sz="4" w:space="0" w:color="auto"/>
            </w:tcBorders>
            <w:shd w:val="clear" w:color="auto" w:fill="auto"/>
            <w:vAlign w:val="center"/>
            <w:hideMark/>
          </w:tcPr>
          <w:p w14:paraId="62A4D0D3" w14:textId="77777777" w:rsidR="00A26481" w:rsidRPr="00A26481" w:rsidRDefault="00A26481" w:rsidP="003B3201">
            <w:pPr>
              <w:pStyle w:val="27"/>
              <w:rPr>
                <w:sz w:val="18"/>
                <w:szCs w:val="18"/>
              </w:rPr>
            </w:pPr>
            <w:r w:rsidRPr="00A26481">
              <w:rPr>
                <w:sz w:val="18"/>
                <w:szCs w:val="18"/>
              </w:rPr>
              <w:t> </w:t>
            </w:r>
          </w:p>
        </w:tc>
      </w:tr>
      <w:tr w:rsidR="00A26481" w:rsidRPr="00A26481" w14:paraId="53F3C0B3" w14:textId="77777777" w:rsidTr="00A26481">
        <w:trPr>
          <w:trHeight w:val="267"/>
        </w:trPr>
        <w:tc>
          <w:tcPr>
            <w:tcW w:w="53" w:type="pct"/>
            <w:tcBorders>
              <w:top w:val="nil"/>
              <w:left w:val="nil"/>
              <w:bottom w:val="nil"/>
              <w:right w:val="nil"/>
            </w:tcBorders>
            <w:shd w:val="clear" w:color="auto" w:fill="auto"/>
            <w:noWrap/>
            <w:vAlign w:val="bottom"/>
            <w:hideMark/>
          </w:tcPr>
          <w:p w14:paraId="6605D052" w14:textId="77777777" w:rsidR="00A26481" w:rsidRPr="00A26481" w:rsidRDefault="00A26481" w:rsidP="003B3201">
            <w:pPr>
              <w:pStyle w:val="27"/>
            </w:pPr>
          </w:p>
        </w:tc>
        <w:tc>
          <w:tcPr>
            <w:tcW w:w="53" w:type="pct"/>
            <w:tcBorders>
              <w:top w:val="nil"/>
              <w:left w:val="nil"/>
              <w:bottom w:val="nil"/>
              <w:right w:val="nil"/>
            </w:tcBorders>
            <w:shd w:val="clear" w:color="auto" w:fill="auto"/>
            <w:noWrap/>
            <w:vAlign w:val="bottom"/>
            <w:hideMark/>
          </w:tcPr>
          <w:p w14:paraId="0815D067" w14:textId="77777777" w:rsidR="00A26481" w:rsidRPr="00A26481" w:rsidRDefault="00A26481" w:rsidP="003B3201">
            <w:pPr>
              <w:pStyle w:val="27"/>
            </w:pPr>
          </w:p>
        </w:tc>
        <w:tc>
          <w:tcPr>
            <w:tcW w:w="105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47E8C780" w14:textId="77777777" w:rsidR="00A26481" w:rsidRPr="00A26481" w:rsidRDefault="00A26481" w:rsidP="003B3201">
            <w:pPr>
              <w:pStyle w:val="27"/>
            </w:pPr>
            <w:r w:rsidRPr="00A26481">
              <w:t>дополнительный выпуск акций</w:t>
            </w:r>
          </w:p>
        </w:tc>
        <w:tc>
          <w:tcPr>
            <w:tcW w:w="175" w:type="pct"/>
            <w:gridSpan w:val="2"/>
            <w:tcBorders>
              <w:top w:val="single" w:sz="4" w:space="0" w:color="auto"/>
              <w:left w:val="nil"/>
              <w:bottom w:val="single" w:sz="4" w:space="0" w:color="auto"/>
              <w:right w:val="single" w:sz="4" w:space="0" w:color="auto"/>
            </w:tcBorders>
            <w:shd w:val="clear" w:color="auto" w:fill="auto"/>
            <w:vAlign w:val="center"/>
            <w:hideMark/>
          </w:tcPr>
          <w:p w14:paraId="483A494C" w14:textId="77777777" w:rsidR="00A26481" w:rsidRPr="00A26481" w:rsidRDefault="00A26481" w:rsidP="003B3201">
            <w:pPr>
              <w:pStyle w:val="27"/>
            </w:pPr>
            <w:r w:rsidRPr="00A26481">
              <w:t>3214</w:t>
            </w:r>
          </w:p>
        </w:tc>
        <w:tc>
          <w:tcPr>
            <w:tcW w:w="63" w:type="pct"/>
            <w:tcBorders>
              <w:top w:val="nil"/>
              <w:left w:val="nil"/>
              <w:bottom w:val="single" w:sz="4" w:space="0" w:color="auto"/>
              <w:right w:val="nil"/>
            </w:tcBorders>
            <w:shd w:val="clear" w:color="auto" w:fill="auto"/>
            <w:vAlign w:val="center"/>
            <w:hideMark/>
          </w:tcPr>
          <w:p w14:paraId="7F1AD39A"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4334C9D5" w14:textId="77777777" w:rsidR="00A26481" w:rsidRPr="00A26481" w:rsidRDefault="00A26481" w:rsidP="003B3201">
            <w:pPr>
              <w:pStyle w:val="27"/>
              <w:rPr>
                <w:sz w:val="18"/>
                <w:szCs w:val="18"/>
              </w:rPr>
            </w:pPr>
            <w:r w:rsidRPr="00A26481">
              <w:rPr>
                <w:sz w:val="18"/>
                <w:szCs w:val="18"/>
              </w:rPr>
              <w:t>-</w:t>
            </w:r>
          </w:p>
        </w:tc>
        <w:tc>
          <w:tcPr>
            <w:tcW w:w="63" w:type="pct"/>
            <w:tcBorders>
              <w:top w:val="nil"/>
              <w:left w:val="nil"/>
              <w:bottom w:val="single" w:sz="4" w:space="0" w:color="auto"/>
              <w:right w:val="single" w:sz="4" w:space="0" w:color="auto"/>
            </w:tcBorders>
            <w:shd w:val="clear" w:color="auto" w:fill="auto"/>
            <w:vAlign w:val="center"/>
            <w:hideMark/>
          </w:tcPr>
          <w:p w14:paraId="5B2FD934" w14:textId="77777777" w:rsidR="00A26481" w:rsidRPr="00A26481" w:rsidRDefault="00A26481" w:rsidP="003B3201">
            <w:pPr>
              <w:pStyle w:val="27"/>
              <w:rPr>
                <w:sz w:val="18"/>
                <w:szCs w:val="18"/>
              </w:rPr>
            </w:pPr>
            <w:r w:rsidRPr="00A26481">
              <w:rPr>
                <w:sz w:val="18"/>
                <w:szCs w:val="18"/>
              </w:rPr>
              <w:t> </w:t>
            </w:r>
          </w:p>
        </w:tc>
        <w:tc>
          <w:tcPr>
            <w:tcW w:w="65" w:type="pct"/>
            <w:tcBorders>
              <w:top w:val="nil"/>
              <w:left w:val="nil"/>
              <w:bottom w:val="single" w:sz="4" w:space="0" w:color="auto"/>
              <w:right w:val="nil"/>
            </w:tcBorders>
            <w:shd w:val="clear" w:color="auto" w:fill="auto"/>
            <w:vAlign w:val="center"/>
            <w:hideMark/>
          </w:tcPr>
          <w:p w14:paraId="55AC7E26"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557064F9" w14:textId="77777777" w:rsidR="00A26481" w:rsidRPr="00A26481" w:rsidRDefault="00A26481" w:rsidP="003B3201">
            <w:pPr>
              <w:pStyle w:val="27"/>
              <w:rPr>
                <w:sz w:val="18"/>
                <w:szCs w:val="18"/>
              </w:rPr>
            </w:pPr>
            <w:r w:rsidRPr="00A26481">
              <w:rPr>
                <w:sz w:val="18"/>
                <w:szCs w:val="18"/>
              </w:rPr>
              <w:t>-</w:t>
            </w:r>
          </w:p>
        </w:tc>
        <w:tc>
          <w:tcPr>
            <w:tcW w:w="65" w:type="pct"/>
            <w:tcBorders>
              <w:top w:val="nil"/>
              <w:left w:val="nil"/>
              <w:bottom w:val="single" w:sz="4" w:space="0" w:color="auto"/>
              <w:right w:val="single" w:sz="4" w:space="0" w:color="auto"/>
            </w:tcBorders>
            <w:shd w:val="clear" w:color="auto" w:fill="auto"/>
            <w:vAlign w:val="center"/>
            <w:hideMark/>
          </w:tcPr>
          <w:p w14:paraId="53DE973F"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1D5D3038" w14:textId="77777777" w:rsidR="00A26481" w:rsidRPr="00A26481" w:rsidRDefault="00A26481" w:rsidP="003B3201">
            <w:pPr>
              <w:pStyle w:val="27"/>
              <w:rPr>
                <w:sz w:val="18"/>
                <w:szCs w:val="18"/>
              </w:rPr>
            </w:pPr>
            <w:r w:rsidRPr="00A26481">
              <w:rPr>
                <w:sz w:val="18"/>
                <w:szCs w:val="18"/>
              </w:rPr>
              <w:t> </w:t>
            </w:r>
          </w:p>
        </w:tc>
        <w:tc>
          <w:tcPr>
            <w:tcW w:w="868" w:type="pct"/>
            <w:gridSpan w:val="5"/>
            <w:tcBorders>
              <w:top w:val="single" w:sz="4" w:space="0" w:color="auto"/>
              <w:left w:val="nil"/>
              <w:bottom w:val="single" w:sz="4" w:space="0" w:color="auto"/>
              <w:right w:val="nil"/>
            </w:tcBorders>
            <w:shd w:val="clear" w:color="auto" w:fill="auto"/>
            <w:vAlign w:val="center"/>
            <w:hideMark/>
          </w:tcPr>
          <w:p w14:paraId="1B0F9024" w14:textId="77777777" w:rsidR="00A26481" w:rsidRPr="00A26481" w:rsidRDefault="00A26481" w:rsidP="003B3201">
            <w:pPr>
              <w:pStyle w:val="27"/>
              <w:rPr>
                <w:sz w:val="18"/>
                <w:szCs w:val="18"/>
              </w:rPr>
            </w:pPr>
            <w:r w:rsidRPr="00A26481">
              <w:rPr>
                <w:sz w:val="18"/>
                <w:szCs w:val="18"/>
              </w:rPr>
              <w:t>-</w:t>
            </w:r>
          </w:p>
        </w:tc>
        <w:tc>
          <w:tcPr>
            <w:tcW w:w="63" w:type="pct"/>
            <w:tcBorders>
              <w:top w:val="nil"/>
              <w:left w:val="nil"/>
              <w:bottom w:val="single" w:sz="4" w:space="0" w:color="auto"/>
              <w:right w:val="single" w:sz="4" w:space="0" w:color="auto"/>
            </w:tcBorders>
            <w:shd w:val="clear" w:color="auto" w:fill="auto"/>
            <w:vAlign w:val="center"/>
            <w:hideMark/>
          </w:tcPr>
          <w:p w14:paraId="3F19669B"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4C82249F"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37C3B936" w14:textId="77777777" w:rsidR="00A26481" w:rsidRPr="00A26481" w:rsidRDefault="00A26481" w:rsidP="003B3201">
            <w:pPr>
              <w:pStyle w:val="27"/>
              <w:rPr>
                <w:sz w:val="18"/>
                <w:szCs w:val="18"/>
              </w:rPr>
            </w:pPr>
            <w:r w:rsidRPr="00A26481">
              <w:rPr>
                <w:sz w:val="18"/>
                <w:szCs w:val="18"/>
              </w:rPr>
              <w:t>Х</w:t>
            </w:r>
          </w:p>
        </w:tc>
        <w:tc>
          <w:tcPr>
            <w:tcW w:w="63" w:type="pct"/>
            <w:tcBorders>
              <w:top w:val="nil"/>
              <w:left w:val="nil"/>
              <w:bottom w:val="single" w:sz="4" w:space="0" w:color="auto"/>
              <w:right w:val="single" w:sz="4" w:space="0" w:color="auto"/>
            </w:tcBorders>
            <w:shd w:val="clear" w:color="auto" w:fill="auto"/>
            <w:vAlign w:val="center"/>
            <w:hideMark/>
          </w:tcPr>
          <w:p w14:paraId="6AA51119"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598DED08"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34CB3CE6" w14:textId="77777777" w:rsidR="00A26481" w:rsidRPr="00A26481" w:rsidRDefault="00A26481" w:rsidP="003B3201">
            <w:pPr>
              <w:pStyle w:val="27"/>
              <w:rPr>
                <w:sz w:val="18"/>
                <w:szCs w:val="18"/>
              </w:rPr>
            </w:pPr>
            <w:r w:rsidRPr="00A26481">
              <w:rPr>
                <w:sz w:val="18"/>
                <w:szCs w:val="18"/>
              </w:rPr>
              <w:t>Х</w:t>
            </w:r>
          </w:p>
        </w:tc>
        <w:tc>
          <w:tcPr>
            <w:tcW w:w="63" w:type="pct"/>
            <w:tcBorders>
              <w:top w:val="nil"/>
              <w:left w:val="nil"/>
              <w:bottom w:val="single" w:sz="4" w:space="0" w:color="auto"/>
              <w:right w:val="single" w:sz="4" w:space="0" w:color="auto"/>
            </w:tcBorders>
            <w:shd w:val="clear" w:color="auto" w:fill="auto"/>
            <w:vAlign w:val="center"/>
            <w:hideMark/>
          </w:tcPr>
          <w:p w14:paraId="73EC1A18"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43B2030E" w14:textId="77777777" w:rsidR="00A26481" w:rsidRPr="00A26481" w:rsidRDefault="00A26481" w:rsidP="003B3201">
            <w:pPr>
              <w:pStyle w:val="27"/>
              <w:rPr>
                <w:sz w:val="18"/>
                <w:szCs w:val="18"/>
              </w:rPr>
            </w:pPr>
            <w:r w:rsidRPr="00A26481">
              <w:rPr>
                <w:sz w:val="18"/>
                <w:szCs w:val="18"/>
              </w:rPr>
              <w:t> </w:t>
            </w:r>
          </w:p>
        </w:tc>
        <w:tc>
          <w:tcPr>
            <w:tcW w:w="426" w:type="pct"/>
            <w:gridSpan w:val="5"/>
            <w:tcBorders>
              <w:top w:val="single" w:sz="4" w:space="0" w:color="auto"/>
              <w:left w:val="nil"/>
              <w:bottom w:val="single" w:sz="4" w:space="0" w:color="auto"/>
              <w:right w:val="nil"/>
            </w:tcBorders>
            <w:shd w:val="clear" w:color="auto" w:fill="auto"/>
            <w:vAlign w:val="center"/>
            <w:hideMark/>
          </w:tcPr>
          <w:p w14:paraId="1F2BFF23" w14:textId="77777777" w:rsidR="00A26481" w:rsidRPr="00A26481" w:rsidRDefault="00A26481" w:rsidP="003B3201">
            <w:pPr>
              <w:pStyle w:val="27"/>
              <w:rPr>
                <w:sz w:val="18"/>
                <w:szCs w:val="18"/>
              </w:rPr>
            </w:pPr>
            <w:r w:rsidRPr="00A26481">
              <w:rPr>
                <w:sz w:val="18"/>
                <w:szCs w:val="18"/>
              </w:rPr>
              <w:t>-</w:t>
            </w:r>
          </w:p>
        </w:tc>
        <w:tc>
          <w:tcPr>
            <w:tcW w:w="63" w:type="pct"/>
            <w:tcBorders>
              <w:top w:val="nil"/>
              <w:left w:val="nil"/>
              <w:bottom w:val="single" w:sz="4" w:space="0" w:color="auto"/>
              <w:right w:val="single" w:sz="4" w:space="0" w:color="auto"/>
            </w:tcBorders>
            <w:shd w:val="clear" w:color="auto" w:fill="auto"/>
            <w:vAlign w:val="center"/>
            <w:hideMark/>
          </w:tcPr>
          <w:p w14:paraId="75E7AD64" w14:textId="77777777" w:rsidR="00A26481" w:rsidRPr="00A26481" w:rsidRDefault="00A26481" w:rsidP="003B3201">
            <w:pPr>
              <w:pStyle w:val="27"/>
              <w:rPr>
                <w:sz w:val="18"/>
                <w:szCs w:val="18"/>
              </w:rPr>
            </w:pPr>
            <w:r w:rsidRPr="00A26481">
              <w:rPr>
                <w:sz w:val="18"/>
                <w:szCs w:val="18"/>
              </w:rPr>
              <w:t> </w:t>
            </w:r>
          </w:p>
        </w:tc>
      </w:tr>
      <w:tr w:rsidR="00A26481" w:rsidRPr="00A26481" w14:paraId="0289D847" w14:textId="77777777" w:rsidTr="00A26481">
        <w:trPr>
          <w:trHeight w:val="267"/>
        </w:trPr>
        <w:tc>
          <w:tcPr>
            <w:tcW w:w="53" w:type="pct"/>
            <w:tcBorders>
              <w:top w:val="nil"/>
              <w:left w:val="nil"/>
              <w:bottom w:val="nil"/>
              <w:right w:val="nil"/>
            </w:tcBorders>
            <w:shd w:val="clear" w:color="auto" w:fill="auto"/>
            <w:noWrap/>
            <w:vAlign w:val="bottom"/>
            <w:hideMark/>
          </w:tcPr>
          <w:p w14:paraId="4934781B" w14:textId="77777777" w:rsidR="00A26481" w:rsidRPr="00A26481" w:rsidRDefault="00A26481" w:rsidP="003B3201">
            <w:pPr>
              <w:pStyle w:val="27"/>
            </w:pPr>
          </w:p>
        </w:tc>
        <w:tc>
          <w:tcPr>
            <w:tcW w:w="53" w:type="pct"/>
            <w:tcBorders>
              <w:top w:val="nil"/>
              <w:left w:val="nil"/>
              <w:bottom w:val="nil"/>
              <w:right w:val="nil"/>
            </w:tcBorders>
            <w:shd w:val="clear" w:color="auto" w:fill="auto"/>
            <w:noWrap/>
            <w:vAlign w:val="bottom"/>
            <w:hideMark/>
          </w:tcPr>
          <w:p w14:paraId="7CF07EEB" w14:textId="77777777" w:rsidR="00A26481" w:rsidRPr="00A26481" w:rsidRDefault="00A26481" w:rsidP="003B3201">
            <w:pPr>
              <w:pStyle w:val="27"/>
            </w:pPr>
          </w:p>
        </w:tc>
        <w:tc>
          <w:tcPr>
            <w:tcW w:w="105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3141F8C7" w14:textId="77777777" w:rsidR="00A26481" w:rsidRPr="00A26481" w:rsidRDefault="00A26481" w:rsidP="003B3201">
            <w:pPr>
              <w:pStyle w:val="27"/>
            </w:pPr>
            <w:r w:rsidRPr="00A26481">
              <w:t>увеличение номинальной стоимости акций</w:t>
            </w:r>
          </w:p>
        </w:tc>
        <w:tc>
          <w:tcPr>
            <w:tcW w:w="175" w:type="pct"/>
            <w:gridSpan w:val="2"/>
            <w:tcBorders>
              <w:top w:val="single" w:sz="4" w:space="0" w:color="auto"/>
              <w:left w:val="nil"/>
              <w:bottom w:val="single" w:sz="4" w:space="0" w:color="auto"/>
              <w:right w:val="single" w:sz="4" w:space="0" w:color="auto"/>
            </w:tcBorders>
            <w:shd w:val="clear" w:color="auto" w:fill="auto"/>
            <w:vAlign w:val="center"/>
            <w:hideMark/>
          </w:tcPr>
          <w:p w14:paraId="4AF1CA6D" w14:textId="77777777" w:rsidR="00A26481" w:rsidRPr="00A26481" w:rsidRDefault="00A26481" w:rsidP="003B3201">
            <w:pPr>
              <w:pStyle w:val="27"/>
            </w:pPr>
            <w:r w:rsidRPr="00A26481">
              <w:t>3215</w:t>
            </w:r>
          </w:p>
        </w:tc>
        <w:tc>
          <w:tcPr>
            <w:tcW w:w="63" w:type="pct"/>
            <w:tcBorders>
              <w:top w:val="nil"/>
              <w:left w:val="nil"/>
              <w:bottom w:val="single" w:sz="4" w:space="0" w:color="auto"/>
              <w:right w:val="nil"/>
            </w:tcBorders>
            <w:shd w:val="clear" w:color="auto" w:fill="auto"/>
            <w:vAlign w:val="center"/>
            <w:hideMark/>
          </w:tcPr>
          <w:p w14:paraId="38EF9329"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59ED6462" w14:textId="77777777" w:rsidR="00A26481" w:rsidRPr="00A26481" w:rsidRDefault="00A26481" w:rsidP="003B3201">
            <w:pPr>
              <w:pStyle w:val="27"/>
              <w:rPr>
                <w:sz w:val="18"/>
                <w:szCs w:val="18"/>
              </w:rPr>
            </w:pPr>
            <w:r w:rsidRPr="00A26481">
              <w:rPr>
                <w:sz w:val="18"/>
                <w:szCs w:val="18"/>
              </w:rPr>
              <w:t>-</w:t>
            </w:r>
          </w:p>
        </w:tc>
        <w:tc>
          <w:tcPr>
            <w:tcW w:w="63" w:type="pct"/>
            <w:tcBorders>
              <w:top w:val="nil"/>
              <w:left w:val="nil"/>
              <w:bottom w:val="single" w:sz="4" w:space="0" w:color="auto"/>
              <w:right w:val="single" w:sz="4" w:space="0" w:color="auto"/>
            </w:tcBorders>
            <w:shd w:val="clear" w:color="auto" w:fill="auto"/>
            <w:vAlign w:val="center"/>
            <w:hideMark/>
          </w:tcPr>
          <w:p w14:paraId="0330F14D" w14:textId="77777777" w:rsidR="00A26481" w:rsidRPr="00A26481" w:rsidRDefault="00A26481" w:rsidP="003B3201">
            <w:pPr>
              <w:pStyle w:val="27"/>
              <w:rPr>
                <w:sz w:val="18"/>
                <w:szCs w:val="18"/>
              </w:rPr>
            </w:pPr>
            <w:r w:rsidRPr="00A26481">
              <w:rPr>
                <w:sz w:val="18"/>
                <w:szCs w:val="18"/>
              </w:rPr>
              <w:t> </w:t>
            </w:r>
          </w:p>
        </w:tc>
        <w:tc>
          <w:tcPr>
            <w:tcW w:w="65" w:type="pct"/>
            <w:tcBorders>
              <w:top w:val="nil"/>
              <w:left w:val="nil"/>
              <w:bottom w:val="single" w:sz="4" w:space="0" w:color="auto"/>
              <w:right w:val="nil"/>
            </w:tcBorders>
            <w:shd w:val="clear" w:color="auto" w:fill="auto"/>
            <w:vAlign w:val="center"/>
            <w:hideMark/>
          </w:tcPr>
          <w:p w14:paraId="07A5C774"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7DE1749F" w14:textId="77777777" w:rsidR="00A26481" w:rsidRPr="00A26481" w:rsidRDefault="00A26481" w:rsidP="003B3201">
            <w:pPr>
              <w:pStyle w:val="27"/>
              <w:rPr>
                <w:sz w:val="18"/>
                <w:szCs w:val="18"/>
              </w:rPr>
            </w:pPr>
            <w:r w:rsidRPr="00A26481">
              <w:rPr>
                <w:sz w:val="18"/>
                <w:szCs w:val="18"/>
              </w:rPr>
              <w:t>-</w:t>
            </w:r>
          </w:p>
        </w:tc>
        <w:tc>
          <w:tcPr>
            <w:tcW w:w="65" w:type="pct"/>
            <w:tcBorders>
              <w:top w:val="nil"/>
              <w:left w:val="nil"/>
              <w:bottom w:val="single" w:sz="4" w:space="0" w:color="auto"/>
              <w:right w:val="single" w:sz="4" w:space="0" w:color="auto"/>
            </w:tcBorders>
            <w:shd w:val="clear" w:color="auto" w:fill="auto"/>
            <w:vAlign w:val="center"/>
            <w:hideMark/>
          </w:tcPr>
          <w:p w14:paraId="4D43F389"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42E29C2C" w14:textId="77777777" w:rsidR="00A26481" w:rsidRPr="00A26481" w:rsidRDefault="00A26481" w:rsidP="003B3201">
            <w:pPr>
              <w:pStyle w:val="27"/>
              <w:rPr>
                <w:sz w:val="18"/>
                <w:szCs w:val="18"/>
              </w:rPr>
            </w:pPr>
            <w:r w:rsidRPr="00A26481">
              <w:rPr>
                <w:sz w:val="18"/>
                <w:szCs w:val="18"/>
              </w:rPr>
              <w:t> </w:t>
            </w:r>
          </w:p>
        </w:tc>
        <w:tc>
          <w:tcPr>
            <w:tcW w:w="868" w:type="pct"/>
            <w:gridSpan w:val="5"/>
            <w:tcBorders>
              <w:top w:val="single" w:sz="4" w:space="0" w:color="auto"/>
              <w:left w:val="nil"/>
              <w:bottom w:val="single" w:sz="4" w:space="0" w:color="auto"/>
              <w:right w:val="nil"/>
            </w:tcBorders>
            <w:shd w:val="clear" w:color="auto" w:fill="auto"/>
            <w:vAlign w:val="center"/>
            <w:hideMark/>
          </w:tcPr>
          <w:p w14:paraId="0A8E0FD1" w14:textId="77777777" w:rsidR="00A26481" w:rsidRPr="00A26481" w:rsidRDefault="00A26481" w:rsidP="003B3201">
            <w:pPr>
              <w:pStyle w:val="27"/>
              <w:rPr>
                <w:sz w:val="18"/>
                <w:szCs w:val="18"/>
              </w:rPr>
            </w:pPr>
            <w:r w:rsidRPr="00A26481">
              <w:rPr>
                <w:sz w:val="18"/>
                <w:szCs w:val="18"/>
              </w:rPr>
              <w:t>-</w:t>
            </w:r>
          </w:p>
        </w:tc>
        <w:tc>
          <w:tcPr>
            <w:tcW w:w="63" w:type="pct"/>
            <w:tcBorders>
              <w:top w:val="nil"/>
              <w:left w:val="nil"/>
              <w:bottom w:val="single" w:sz="4" w:space="0" w:color="auto"/>
              <w:right w:val="single" w:sz="4" w:space="0" w:color="auto"/>
            </w:tcBorders>
            <w:shd w:val="clear" w:color="auto" w:fill="auto"/>
            <w:vAlign w:val="center"/>
            <w:hideMark/>
          </w:tcPr>
          <w:p w14:paraId="07017183"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5D6C64FC"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226B12CE" w14:textId="77777777" w:rsidR="00A26481" w:rsidRPr="00A26481" w:rsidRDefault="00A26481" w:rsidP="003B3201">
            <w:pPr>
              <w:pStyle w:val="27"/>
              <w:rPr>
                <w:sz w:val="18"/>
                <w:szCs w:val="18"/>
              </w:rPr>
            </w:pPr>
            <w:r w:rsidRPr="00A26481">
              <w:rPr>
                <w:sz w:val="18"/>
                <w:szCs w:val="18"/>
              </w:rPr>
              <w:t>Х</w:t>
            </w:r>
          </w:p>
        </w:tc>
        <w:tc>
          <w:tcPr>
            <w:tcW w:w="63" w:type="pct"/>
            <w:tcBorders>
              <w:top w:val="nil"/>
              <w:left w:val="nil"/>
              <w:bottom w:val="single" w:sz="4" w:space="0" w:color="auto"/>
              <w:right w:val="single" w:sz="4" w:space="0" w:color="auto"/>
            </w:tcBorders>
            <w:shd w:val="clear" w:color="auto" w:fill="auto"/>
            <w:vAlign w:val="center"/>
            <w:hideMark/>
          </w:tcPr>
          <w:p w14:paraId="00BD3AF6"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768BA5D6"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666604F7" w14:textId="77777777" w:rsidR="00A26481" w:rsidRPr="00A26481" w:rsidRDefault="00A26481" w:rsidP="003B3201">
            <w:pPr>
              <w:pStyle w:val="27"/>
              <w:rPr>
                <w:sz w:val="18"/>
                <w:szCs w:val="18"/>
              </w:rPr>
            </w:pPr>
            <w:r w:rsidRPr="00A26481">
              <w:rPr>
                <w:sz w:val="18"/>
                <w:szCs w:val="18"/>
              </w:rPr>
              <w:t>-</w:t>
            </w:r>
          </w:p>
        </w:tc>
        <w:tc>
          <w:tcPr>
            <w:tcW w:w="63" w:type="pct"/>
            <w:tcBorders>
              <w:top w:val="nil"/>
              <w:left w:val="nil"/>
              <w:bottom w:val="single" w:sz="4" w:space="0" w:color="auto"/>
              <w:right w:val="single" w:sz="4" w:space="0" w:color="auto"/>
            </w:tcBorders>
            <w:shd w:val="clear" w:color="auto" w:fill="auto"/>
            <w:vAlign w:val="center"/>
            <w:hideMark/>
          </w:tcPr>
          <w:p w14:paraId="72D977A1"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1BCF5E04" w14:textId="77777777" w:rsidR="00A26481" w:rsidRPr="00A26481" w:rsidRDefault="00A26481" w:rsidP="003B3201">
            <w:pPr>
              <w:pStyle w:val="27"/>
              <w:rPr>
                <w:sz w:val="18"/>
                <w:szCs w:val="18"/>
              </w:rPr>
            </w:pPr>
            <w:r w:rsidRPr="00A26481">
              <w:rPr>
                <w:sz w:val="18"/>
                <w:szCs w:val="18"/>
              </w:rPr>
              <w:t> </w:t>
            </w:r>
          </w:p>
        </w:tc>
        <w:tc>
          <w:tcPr>
            <w:tcW w:w="426" w:type="pct"/>
            <w:gridSpan w:val="5"/>
            <w:tcBorders>
              <w:top w:val="single" w:sz="4" w:space="0" w:color="auto"/>
              <w:left w:val="nil"/>
              <w:bottom w:val="single" w:sz="4" w:space="0" w:color="auto"/>
              <w:right w:val="nil"/>
            </w:tcBorders>
            <w:shd w:val="clear" w:color="auto" w:fill="auto"/>
            <w:vAlign w:val="center"/>
            <w:hideMark/>
          </w:tcPr>
          <w:p w14:paraId="7D56831C" w14:textId="77777777" w:rsidR="00A26481" w:rsidRPr="00A26481" w:rsidRDefault="00A26481" w:rsidP="003B3201">
            <w:pPr>
              <w:pStyle w:val="27"/>
              <w:rPr>
                <w:sz w:val="18"/>
                <w:szCs w:val="18"/>
              </w:rPr>
            </w:pPr>
            <w:r w:rsidRPr="00A26481">
              <w:rPr>
                <w:sz w:val="18"/>
                <w:szCs w:val="18"/>
              </w:rPr>
              <w:t>-</w:t>
            </w:r>
          </w:p>
        </w:tc>
        <w:tc>
          <w:tcPr>
            <w:tcW w:w="63" w:type="pct"/>
            <w:tcBorders>
              <w:top w:val="nil"/>
              <w:left w:val="nil"/>
              <w:bottom w:val="single" w:sz="4" w:space="0" w:color="auto"/>
              <w:right w:val="single" w:sz="4" w:space="0" w:color="auto"/>
            </w:tcBorders>
            <w:shd w:val="clear" w:color="auto" w:fill="auto"/>
            <w:vAlign w:val="center"/>
            <w:hideMark/>
          </w:tcPr>
          <w:p w14:paraId="7AF0CA32" w14:textId="77777777" w:rsidR="00A26481" w:rsidRPr="00A26481" w:rsidRDefault="00A26481" w:rsidP="003B3201">
            <w:pPr>
              <w:pStyle w:val="27"/>
              <w:rPr>
                <w:sz w:val="18"/>
                <w:szCs w:val="18"/>
              </w:rPr>
            </w:pPr>
            <w:r w:rsidRPr="00A26481">
              <w:rPr>
                <w:sz w:val="18"/>
                <w:szCs w:val="18"/>
              </w:rPr>
              <w:t> </w:t>
            </w:r>
          </w:p>
        </w:tc>
      </w:tr>
      <w:tr w:rsidR="00A26481" w:rsidRPr="00A26481" w14:paraId="146DAAC3" w14:textId="77777777" w:rsidTr="00A26481">
        <w:trPr>
          <w:trHeight w:val="267"/>
        </w:trPr>
        <w:tc>
          <w:tcPr>
            <w:tcW w:w="53" w:type="pct"/>
            <w:tcBorders>
              <w:top w:val="nil"/>
              <w:left w:val="nil"/>
              <w:bottom w:val="nil"/>
              <w:right w:val="nil"/>
            </w:tcBorders>
            <w:shd w:val="clear" w:color="auto" w:fill="auto"/>
            <w:noWrap/>
            <w:vAlign w:val="bottom"/>
            <w:hideMark/>
          </w:tcPr>
          <w:p w14:paraId="7D3AD5DC" w14:textId="77777777" w:rsidR="00A26481" w:rsidRPr="00A26481" w:rsidRDefault="00A26481" w:rsidP="003B3201">
            <w:pPr>
              <w:pStyle w:val="27"/>
            </w:pPr>
          </w:p>
        </w:tc>
        <w:tc>
          <w:tcPr>
            <w:tcW w:w="53" w:type="pct"/>
            <w:tcBorders>
              <w:top w:val="nil"/>
              <w:left w:val="nil"/>
              <w:bottom w:val="nil"/>
              <w:right w:val="nil"/>
            </w:tcBorders>
            <w:shd w:val="clear" w:color="auto" w:fill="auto"/>
            <w:noWrap/>
            <w:vAlign w:val="bottom"/>
            <w:hideMark/>
          </w:tcPr>
          <w:p w14:paraId="552B505C" w14:textId="77777777" w:rsidR="00A26481" w:rsidRPr="00A26481" w:rsidRDefault="00A26481" w:rsidP="003B3201">
            <w:pPr>
              <w:pStyle w:val="27"/>
            </w:pPr>
          </w:p>
        </w:tc>
        <w:tc>
          <w:tcPr>
            <w:tcW w:w="105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79B6B881" w14:textId="77777777" w:rsidR="00A26481" w:rsidRPr="00A26481" w:rsidRDefault="00A26481" w:rsidP="003B3201">
            <w:pPr>
              <w:pStyle w:val="27"/>
            </w:pPr>
            <w:r w:rsidRPr="00A26481">
              <w:t>реорганизация юридического лица</w:t>
            </w:r>
          </w:p>
        </w:tc>
        <w:tc>
          <w:tcPr>
            <w:tcW w:w="175" w:type="pct"/>
            <w:gridSpan w:val="2"/>
            <w:tcBorders>
              <w:top w:val="single" w:sz="4" w:space="0" w:color="auto"/>
              <w:left w:val="nil"/>
              <w:bottom w:val="single" w:sz="4" w:space="0" w:color="auto"/>
              <w:right w:val="single" w:sz="4" w:space="0" w:color="auto"/>
            </w:tcBorders>
            <w:shd w:val="clear" w:color="auto" w:fill="auto"/>
            <w:vAlign w:val="center"/>
            <w:hideMark/>
          </w:tcPr>
          <w:p w14:paraId="71D119F5" w14:textId="77777777" w:rsidR="00A26481" w:rsidRPr="00A26481" w:rsidRDefault="00A26481" w:rsidP="003B3201">
            <w:pPr>
              <w:pStyle w:val="27"/>
            </w:pPr>
            <w:r w:rsidRPr="00A26481">
              <w:t>3216</w:t>
            </w:r>
          </w:p>
        </w:tc>
        <w:tc>
          <w:tcPr>
            <w:tcW w:w="63" w:type="pct"/>
            <w:tcBorders>
              <w:top w:val="nil"/>
              <w:left w:val="nil"/>
              <w:bottom w:val="single" w:sz="4" w:space="0" w:color="auto"/>
              <w:right w:val="nil"/>
            </w:tcBorders>
            <w:shd w:val="clear" w:color="auto" w:fill="auto"/>
            <w:vAlign w:val="center"/>
            <w:hideMark/>
          </w:tcPr>
          <w:p w14:paraId="7DDDB7D3"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3DE2022E" w14:textId="77777777" w:rsidR="00A26481" w:rsidRPr="00A26481" w:rsidRDefault="00A26481" w:rsidP="003B3201">
            <w:pPr>
              <w:pStyle w:val="27"/>
              <w:rPr>
                <w:sz w:val="18"/>
                <w:szCs w:val="18"/>
              </w:rPr>
            </w:pPr>
            <w:r w:rsidRPr="00A26481">
              <w:rPr>
                <w:sz w:val="18"/>
                <w:szCs w:val="18"/>
              </w:rPr>
              <w:t>-</w:t>
            </w:r>
          </w:p>
        </w:tc>
        <w:tc>
          <w:tcPr>
            <w:tcW w:w="63" w:type="pct"/>
            <w:tcBorders>
              <w:top w:val="nil"/>
              <w:left w:val="nil"/>
              <w:bottom w:val="single" w:sz="4" w:space="0" w:color="auto"/>
              <w:right w:val="single" w:sz="4" w:space="0" w:color="auto"/>
            </w:tcBorders>
            <w:shd w:val="clear" w:color="auto" w:fill="auto"/>
            <w:vAlign w:val="center"/>
            <w:hideMark/>
          </w:tcPr>
          <w:p w14:paraId="227A612D" w14:textId="77777777" w:rsidR="00A26481" w:rsidRPr="00A26481" w:rsidRDefault="00A26481" w:rsidP="003B3201">
            <w:pPr>
              <w:pStyle w:val="27"/>
              <w:rPr>
                <w:sz w:val="18"/>
                <w:szCs w:val="18"/>
              </w:rPr>
            </w:pPr>
            <w:r w:rsidRPr="00A26481">
              <w:rPr>
                <w:sz w:val="18"/>
                <w:szCs w:val="18"/>
              </w:rPr>
              <w:t> </w:t>
            </w:r>
          </w:p>
        </w:tc>
        <w:tc>
          <w:tcPr>
            <w:tcW w:w="65" w:type="pct"/>
            <w:tcBorders>
              <w:top w:val="nil"/>
              <w:left w:val="nil"/>
              <w:bottom w:val="single" w:sz="4" w:space="0" w:color="auto"/>
              <w:right w:val="nil"/>
            </w:tcBorders>
            <w:shd w:val="clear" w:color="auto" w:fill="auto"/>
            <w:vAlign w:val="center"/>
            <w:hideMark/>
          </w:tcPr>
          <w:p w14:paraId="4BEEB33E"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1F5F3EB2" w14:textId="77777777" w:rsidR="00A26481" w:rsidRPr="00A26481" w:rsidRDefault="00A26481" w:rsidP="003B3201">
            <w:pPr>
              <w:pStyle w:val="27"/>
              <w:rPr>
                <w:sz w:val="18"/>
                <w:szCs w:val="18"/>
              </w:rPr>
            </w:pPr>
            <w:r w:rsidRPr="00A26481">
              <w:rPr>
                <w:sz w:val="18"/>
                <w:szCs w:val="18"/>
              </w:rPr>
              <w:t>-</w:t>
            </w:r>
          </w:p>
        </w:tc>
        <w:tc>
          <w:tcPr>
            <w:tcW w:w="65" w:type="pct"/>
            <w:tcBorders>
              <w:top w:val="nil"/>
              <w:left w:val="nil"/>
              <w:bottom w:val="single" w:sz="4" w:space="0" w:color="auto"/>
              <w:right w:val="single" w:sz="4" w:space="0" w:color="auto"/>
            </w:tcBorders>
            <w:shd w:val="clear" w:color="auto" w:fill="auto"/>
            <w:vAlign w:val="center"/>
            <w:hideMark/>
          </w:tcPr>
          <w:p w14:paraId="23F4FF18"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08EAF9B0" w14:textId="77777777" w:rsidR="00A26481" w:rsidRPr="00A26481" w:rsidRDefault="00A26481" w:rsidP="003B3201">
            <w:pPr>
              <w:pStyle w:val="27"/>
              <w:rPr>
                <w:sz w:val="18"/>
                <w:szCs w:val="18"/>
              </w:rPr>
            </w:pPr>
            <w:r w:rsidRPr="00A26481">
              <w:rPr>
                <w:sz w:val="18"/>
                <w:szCs w:val="18"/>
              </w:rPr>
              <w:t> </w:t>
            </w:r>
          </w:p>
        </w:tc>
        <w:tc>
          <w:tcPr>
            <w:tcW w:w="868" w:type="pct"/>
            <w:gridSpan w:val="5"/>
            <w:tcBorders>
              <w:top w:val="single" w:sz="4" w:space="0" w:color="auto"/>
              <w:left w:val="nil"/>
              <w:bottom w:val="single" w:sz="4" w:space="0" w:color="auto"/>
              <w:right w:val="nil"/>
            </w:tcBorders>
            <w:shd w:val="clear" w:color="auto" w:fill="auto"/>
            <w:vAlign w:val="center"/>
            <w:hideMark/>
          </w:tcPr>
          <w:p w14:paraId="397990BB" w14:textId="77777777" w:rsidR="00A26481" w:rsidRPr="00A26481" w:rsidRDefault="00A26481" w:rsidP="003B3201">
            <w:pPr>
              <w:pStyle w:val="27"/>
              <w:rPr>
                <w:sz w:val="18"/>
                <w:szCs w:val="18"/>
              </w:rPr>
            </w:pPr>
            <w:r w:rsidRPr="00A26481">
              <w:rPr>
                <w:sz w:val="18"/>
                <w:szCs w:val="18"/>
              </w:rPr>
              <w:t>-</w:t>
            </w:r>
          </w:p>
        </w:tc>
        <w:tc>
          <w:tcPr>
            <w:tcW w:w="63" w:type="pct"/>
            <w:tcBorders>
              <w:top w:val="nil"/>
              <w:left w:val="nil"/>
              <w:bottom w:val="single" w:sz="4" w:space="0" w:color="auto"/>
              <w:right w:val="single" w:sz="4" w:space="0" w:color="auto"/>
            </w:tcBorders>
            <w:shd w:val="clear" w:color="auto" w:fill="auto"/>
            <w:vAlign w:val="center"/>
            <w:hideMark/>
          </w:tcPr>
          <w:p w14:paraId="07B22DD4"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5994D3F6"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3D947C2E" w14:textId="77777777" w:rsidR="00A26481" w:rsidRPr="00A26481" w:rsidRDefault="00A26481" w:rsidP="003B3201">
            <w:pPr>
              <w:pStyle w:val="27"/>
              <w:rPr>
                <w:sz w:val="18"/>
                <w:szCs w:val="18"/>
              </w:rPr>
            </w:pPr>
            <w:r w:rsidRPr="00A26481">
              <w:rPr>
                <w:sz w:val="18"/>
                <w:szCs w:val="18"/>
              </w:rPr>
              <w:t>-</w:t>
            </w:r>
          </w:p>
        </w:tc>
        <w:tc>
          <w:tcPr>
            <w:tcW w:w="63" w:type="pct"/>
            <w:tcBorders>
              <w:top w:val="nil"/>
              <w:left w:val="nil"/>
              <w:bottom w:val="single" w:sz="4" w:space="0" w:color="auto"/>
              <w:right w:val="single" w:sz="4" w:space="0" w:color="auto"/>
            </w:tcBorders>
            <w:shd w:val="clear" w:color="auto" w:fill="auto"/>
            <w:vAlign w:val="center"/>
            <w:hideMark/>
          </w:tcPr>
          <w:p w14:paraId="046CB533"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597019C0"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3C98CBBE" w14:textId="77777777" w:rsidR="00A26481" w:rsidRPr="00A26481" w:rsidRDefault="00A26481" w:rsidP="003B3201">
            <w:pPr>
              <w:pStyle w:val="27"/>
              <w:rPr>
                <w:sz w:val="18"/>
                <w:szCs w:val="18"/>
              </w:rPr>
            </w:pPr>
            <w:r w:rsidRPr="00A26481">
              <w:rPr>
                <w:sz w:val="18"/>
                <w:szCs w:val="18"/>
              </w:rPr>
              <w:t>-</w:t>
            </w:r>
          </w:p>
        </w:tc>
        <w:tc>
          <w:tcPr>
            <w:tcW w:w="63" w:type="pct"/>
            <w:tcBorders>
              <w:top w:val="nil"/>
              <w:left w:val="nil"/>
              <w:bottom w:val="single" w:sz="4" w:space="0" w:color="auto"/>
              <w:right w:val="single" w:sz="4" w:space="0" w:color="auto"/>
            </w:tcBorders>
            <w:shd w:val="clear" w:color="auto" w:fill="auto"/>
            <w:vAlign w:val="center"/>
            <w:hideMark/>
          </w:tcPr>
          <w:p w14:paraId="4CCD0E91"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71B4A2A5" w14:textId="77777777" w:rsidR="00A26481" w:rsidRPr="00A26481" w:rsidRDefault="00A26481" w:rsidP="003B3201">
            <w:pPr>
              <w:pStyle w:val="27"/>
              <w:rPr>
                <w:sz w:val="18"/>
                <w:szCs w:val="18"/>
              </w:rPr>
            </w:pPr>
            <w:r w:rsidRPr="00A26481">
              <w:rPr>
                <w:sz w:val="18"/>
                <w:szCs w:val="18"/>
              </w:rPr>
              <w:t> </w:t>
            </w:r>
          </w:p>
        </w:tc>
        <w:tc>
          <w:tcPr>
            <w:tcW w:w="426" w:type="pct"/>
            <w:gridSpan w:val="5"/>
            <w:tcBorders>
              <w:top w:val="single" w:sz="4" w:space="0" w:color="auto"/>
              <w:left w:val="nil"/>
              <w:bottom w:val="single" w:sz="4" w:space="0" w:color="auto"/>
              <w:right w:val="nil"/>
            </w:tcBorders>
            <w:shd w:val="clear" w:color="auto" w:fill="auto"/>
            <w:vAlign w:val="center"/>
            <w:hideMark/>
          </w:tcPr>
          <w:p w14:paraId="39D08934" w14:textId="77777777" w:rsidR="00A26481" w:rsidRPr="00A26481" w:rsidRDefault="00A26481" w:rsidP="003B3201">
            <w:pPr>
              <w:pStyle w:val="27"/>
              <w:rPr>
                <w:sz w:val="18"/>
                <w:szCs w:val="18"/>
              </w:rPr>
            </w:pPr>
            <w:r w:rsidRPr="00A26481">
              <w:rPr>
                <w:sz w:val="18"/>
                <w:szCs w:val="18"/>
              </w:rPr>
              <w:t>-</w:t>
            </w:r>
          </w:p>
        </w:tc>
        <w:tc>
          <w:tcPr>
            <w:tcW w:w="63" w:type="pct"/>
            <w:tcBorders>
              <w:top w:val="nil"/>
              <w:left w:val="nil"/>
              <w:bottom w:val="single" w:sz="4" w:space="0" w:color="auto"/>
              <w:right w:val="single" w:sz="4" w:space="0" w:color="auto"/>
            </w:tcBorders>
            <w:shd w:val="clear" w:color="auto" w:fill="auto"/>
            <w:vAlign w:val="center"/>
            <w:hideMark/>
          </w:tcPr>
          <w:p w14:paraId="102C7413" w14:textId="77777777" w:rsidR="00A26481" w:rsidRPr="00A26481" w:rsidRDefault="00A26481" w:rsidP="003B3201">
            <w:pPr>
              <w:pStyle w:val="27"/>
              <w:rPr>
                <w:sz w:val="18"/>
                <w:szCs w:val="18"/>
              </w:rPr>
            </w:pPr>
            <w:r w:rsidRPr="00A26481">
              <w:rPr>
                <w:sz w:val="18"/>
                <w:szCs w:val="18"/>
              </w:rPr>
              <w:t> </w:t>
            </w:r>
          </w:p>
        </w:tc>
      </w:tr>
      <w:tr w:rsidR="00A26481" w:rsidRPr="00A26481" w14:paraId="618B3753" w14:textId="77777777" w:rsidTr="00A26481">
        <w:trPr>
          <w:trHeight w:val="267"/>
        </w:trPr>
        <w:tc>
          <w:tcPr>
            <w:tcW w:w="53" w:type="pct"/>
            <w:tcBorders>
              <w:top w:val="nil"/>
              <w:left w:val="nil"/>
              <w:bottom w:val="nil"/>
              <w:right w:val="nil"/>
            </w:tcBorders>
            <w:shd w:val="clear" w:color="auto" w:fill="auto"/>
            <w:noWrap/>
            <w:vAlign w:val="bottom"/>
            <w:hideMark/>
          </w:tcPr>
          <w:p w14:paraId="4E3CB49C" w14:textId="77777777" w:rsidR="00A26481" w:rsidRPr="00A26481" w:rsidRDefault="00A26481" w:rsidP="003B3201">
            <w:pPr>
              <w:pStyle w:val="27"/>
            </w:pPr>
          </w:p>
        </w:tc>
        <w:tc>
          <w:tcPr>
            <w:tcW w:w="53" w:type="pct"/>
            <w:tcBorders>
              <w:top w:val="nil"/>
              <w:left w:val="nil"/>
              <w:bottom w:val="nil"/>
              <w:right w:val="nil"/>
            </w:tcBorders>
            <w:shd w:val="clear" w:color="auto" w:fill="auto"/>
            <w:noWrap/>
            <w:vAlign w:val="bottom"/>
            <w:hideMark/>
          </w:tcPr>
          <w:p w14:paraId="09E9A03D" w14:textId="77777777" w:rsidR="00A26481" w:rsidRPr="00A26481" w:rsidRDefault="00A26481" w:rsidP="003B3201">
            <w:pPr>
              <w:pStyle w:val="27"/>
            </w:pPr>
          </w:p>
        </w:tc>
        <w:tc>
          <w:tcPr>
            <w:tcW w:w="105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62B4F649" w14:textId="77777777" w:rsidR="00A26481" w:rsidRPr="00A26481" w:rsidRDefault="00A26481" w:rsidP="003B3201">
            <w:pPr>
              <w:pStyle w:val="27"/>
            </w:pPr>
            <w:r w:rsidRPr="00A26481">
              <w:t>прочее увеличение</w:t>
            </w:r>
          </w:p>
        </w:tc>
        <w:tc>
          <w:tcPr>
            <w:tcW w:w="175" w:type="pct"/>
            <w:gridSpan w:val="2"/>
            <w:tcBorders>
              <w:top w:val="single" w:sz="4" w:space="0" w:color="auto"/>
              <w:left w:val="nil"/>
              <w:bottom w:val="single" w:sz="4" w:space="0" w:color="auto"/>
              <w:right w:val="single" w:sz="4" w:space="0" w:color="auto"/>
            </w:tcBorders>
            <w:shd w:val="clear" w:color="auto" w:fill="auto"/>
            <w:vAlign w:val="center"/>
            <w:hideMark/>
          </w:tcPr>
          <w:p w14:paraId="53593C37" w14:textId="77777777" w:rsidR="00A26481" w:rsidRPr="00A26481" w:rsidRDefault="00A26481" w:rsidP="003B3201">
            <w:pPr>
              <w:pStyle w:val="27"/>
            </w:pPr>
            <w:r w:rsidRPr="00A26481">
              <w:t>3217</w:t>
            </w:r>
          </w:p>
        </w:tc>
        <w:tc>
          <w:tcPr>
            <w:tcW w:w="63" w:type="pct"/>
            <w:tcBorders>
              <w:top w:val="nil"/>
              <w:left w:val="nil"/>
              <w:bottom w:val="single" w:sz="4" w:space="0" w:color="auto"/>
              <w:right w:val="nil"/>
            </w:tcBorders>
            <w:shd w:val="clear" w:color="auto" w:fill="auto"/>
            <w:vAlign w:val="center"/>
            <w:hideMark/>
          </w:tcPr>
          <w:p w14:paraId="2167E0D3"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2928C623" w14:textId="77777777" w:rsidR="00A26481" w:rsidRPr="00A26481" w:rsidRDefault="00A26481" w:rsidP="003B3201">
            <w:pPr>
              <w:pStyle w:val="27"/>
              <w:rPr>
                <w:sz w:val="18"/>
                <w:szCs w:val="18"/>
              </w:rPr>
            </w:pPr>
            <w:r w:rsidRPr="00A26481">
              <w:rPr>
                <w:sz w:val="18"/>
                <w:szCs w:val="18"/>
              </w:rPr>
              <w:t>-</w:t>
            </w:r>
          </w:p>
        </w:tc>
        <w:tc>
          <w:tcPr>
            <w:tcW w:w="63" w:type="pct"/>
            <w:tcBorders>
              <w:top w:val="nil"/>
              <w:left w:val="nil"/>
              <w:bottom w:val="single" w:sz="4" w:space="0" w:color="auto"/>
              <w:right w:val="single" w:sz="4" w:space="0" w:color="auto"/>
            </w:tcBorders>
            <w:shd w:val="clear" w:color="auto" w:fill="auto"/>
            <w:vAlign w:val="center"/>
            <w:hideMark/>
          </w:tcPr>
          <w:p w14:paraId="1C45EB22" w14:textId="77777777" w:rsidR="00A26481" w:rsidRPr="00A26481" w:rsidRDefault="00A26481" w:rsidP="003B3201">
            <w:pPr>
              <w:pStyle w:val="27"/>
              <w:rPr>
                <w:sz w:val="18"/>
                <w:szCs w:val="18"/>
              </w:rPr>
            </w:pPr>
            <w:r w:rsidRPr="00A26481">
              <w:rPr>
                <w:sz w:val="18"/>
                <w:szCs w:val="18"/>
              </w:rPr>
              <w:t> </w:t>
            </w:r>
          </w:p>
        </w:tc>
        <w:tc>
          <w:tcPr>
            <w:tcW w:w="65" w:type="pct"/>
            <w:tcBorders>
              <w:top w:val="nil"/>
              <w:left w:val="nil"/>
              <w:bottom w:val="single" w:sz="4" w:space="0" w:color="auto"/>
              <w:right w:val="nil"/>
            </w:tcBorders>
            <w:shd w:val="clear" w:color="auto" w:fill="auto"/>
            <w:vAlign w:val="center"/>
            <w:hideMark/>
          </w:tcPr>
          <w:p w14:paraId="415A3697"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3CED2462" w14:textId="77777777" w:rsidR="00A26481" w:rsidRPr="00A26481" w:rsidRDefault="00A26481" w:rsidP="003B3201">
            <w:pPr>
              <w:pStyle w:val="27"/>
              <w:rPr>
                <w:sz w:val="18"/>
                <w:szCs w:val="18"/>
              </w:rPr>
            </w:pPr>
            <w:r w:rsidRPr="00A26481">
              <w:rPr>
                <w:sz w:val="18"/>
                <w:szCs w:val="18"/>
              </w:rPr>
              <w:t>-</w:t>
            </w:r>
          </w:p>
        </w:tc>
        <w:tc>
          <w:tcPr>
            <w:tcW w:w="65" w:type="pct"/>
            <w:tcBorders>
              <w:top w:val="nil"/>
              <w:left w:val="nil"/>
              <w:bottom w:val="single" w:sz="4" w:space="0" w:color="auto"/>
              <w:right w:val="single" w:sz="4" w:space="0" w:color="auto"/>
            </w:tcBorders>
            <w:shd w:val="clear" w:color="auto" w:fill="auto"/>
            <w:vAlign w:val="center"/>
            <w:hideMark/>
          </w:tcPr>
          <w:p w14:paraId="7099A229"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50EEE193" w14:textId="77777777" w:rsidR="00A26481" w:rsidRPr="00A26481" w:rsidRDefault="00A26481" w:rsidP="003B3201">
            <w:pPr>
              <w:pStyle w:val="27"/>
              <w:rPr>
                <w:sz w:val="18"/>
                <w:szCs w:val="18"/>
              </w:rPr>
            </w:pPr>
            <w:r w:rsidRPr="00A26481">
              <w:rPr>
                <w:sz w:val="18"/>
                <w:szCs w:val="18"/>
              </w:rPr>
              <w:t> </w:t>
            </w:r>
          </w:p>
        </w:tc>
        <w:tc>
          <w:tcPr>
            <w:tcW w:w="868" w:type="pct"/>
            <w:gridSpan w:val="5"/>
            <w:tcBorders>
              <w:top w:val="single" w:sz="4" w:space="0" w:color="auto"/>
              <w:left w:val="nil"/>
              <w:bottom w:val="single" w:sz="4" w:space="0" w:color="auto"/>
              <w:right w:val="nil"/>
            </w:tcBorders>
            <w:shd w:val="clear" w:color="auto" w:fill="auto"/>
            <w:vAlign w:val="center"/>
            <w:hideMark/>
          </w:tcPr>
          <w:p w14:paraId="7750A6C8" w14:textId="77777777" w:rsidR="00A26481" w:rsidRPr="00A26481" w:rsidRDefault="00A26481" w:rsidP="003B3201">
            <w:pPr>
              <w:pStyle w:val="27"/>
              <w:rPr>
                <w:sz w:val="18"/>
                <w:szCs w:val="18"/>
              </w:rPr>
            </w:pPr>
            <w:r w:rsidRPr="00A26481">
              <w:rPr>
                <w:sz w:val="18"/>
                <w:szCs w:val="18"/>
              </w:rPr>
              <w:t>-</w:t>
            </w:r>
          </w:p>
        </w:tc>
        <w:tc>
          <w:tcPr>
            <w:tcW w:w="63" w:type="pct"/>
            <w:tcBorders>
              <w:top w:val="nil"/>
              <w:left w:val="nil"/>
              <w:bottom w:val="single" w:sz="4" w:space="0" w:color="auto"/>
              <w:right w:val="single" w:sz="4" w:space="0" w:color="auto"/>
            </w:tcBorders>
            <w:shd w:val="clear" w:color="auto" w:fill="auto"/>
            <w:vAlign w:val="center"/>
            <w:hideMark/>
          </w:tcPr>
          <w:p w14:paraId="6C1B3373"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6A91B916"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73767A00" w14:textId="77777777" w:rsidR="00A26481" w:rsidRPr="00A26481" w:rsidRDefault="00A26481" w:rsidP="003B3201">
            <w:pPr>
              <w:pStyle w:val="27"/>
              <w:rPr>
                <w:sz w:val="18"/>
                <w:szCs w:val="18"/>
              </w:rPr>
            </w:pPr>
            <w:r w:rsidRPr="00A26481">
              <w:rPr>
                <w:sz w:val="18"/>
                <w:szCs w:val="18"/>
              </w:rPr>
              <w:t>-</w:t>
            </w:r>
          </w:p>
        </w:tc>
        <w:tc>
          <w:tcPr>
            <w:tcW w:w="63" w:type="pct"/>
            <w:tcBorders>
              <w:top w:val="nil"/>
              <w:left w:val="nil"/>
              <w:bottom w:val="single" w:sz="4" w:space="0" w:color="auto"/>
              <w:right w:val="single" w:sz="4" w:space="0" w:color="auto"/>
            </w:tcBorders>
            <w:shd w:val="clear" w:color="auto" w:fill="auto"/>
            <w:vAlign w:val="center"/>
            <w:hideMark/>
          </w:tcPr>
          <w:p w14:paraId="23333941"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7F2831C6" w14:textId="77777777" w:rsidR="00A26481" w:rsidRPr="00A26481" w:rsidRDefault="00A26481" w:rsidP="003B3201">
            <w:pPr>
              <w:pStyle w:val="27"/>
              <w:rPr>
                <w:sz w:val="18"/>
                <w:szCs w:val="18"/>
              </w:rPr>
            </w:pPr>
            <w:r w:rsidRPr="00A26481">
              <w:rPr>
                <w:sz w:val="18"/>
                <w:szCs w:val="18"/>
              </w:rPr>
              <w:t> </w:t>
            </w:r>
          </w:p>
        </w:tc>
        <w:tc>
          <w:tcPr>
            <w:tcW w:w="403" w:type="pct"/>
            <w:gridSpan w:val="5"/>
            <w:tcBorders>
              <w:top w:val="single" w:sz="4" w:space="0" w:color="auto"/>
              <w:left w:val="nil"/>
              <w:bottom w:val="single" w:sz="4" w:space="0" w:color="auto"/>
              <w:right w:val="nil"/>
            </w:tcBorders>
            <w:shd w:val="clear" w:color="auto" w:fill="auto"/>
            <w:vAlign w:val="center"/>
            <w:hideMark/>
          </w:tcPr>
          <w:p w14:paraId="440A7DDA" w14:textId="77777777" w:rsidR="00A26481" w:rsidRPr="00A26481" w:rsidRDefault="00A26481" w:rsidP="003B3201">
            <w:pPr>
              <w:pStyle w:val="27"/>
              <w:rPr>
                <w:sz w:val="18"/>
                <w:szCs w:val="18"/>
              </w:rPr>
            </w:pPr>
            <w:r w:rsidRPr="00A26481">
              <w:rPr>
                <w:sz w:val="18"/>
                <w:szCs w:val="18"/>
              </w:rPr>
              <w:t>-</w:t>
            </w:r>
          </w:p>
        </w:tc>
        <w:tc>
          <w:tcPr>
            <w:tcW w:w="63" w:type="pct"/>
            <w:tcBorders>
              <w:top w:val="nil"/>
              <w:left w:val="nil"/>
              <w:bottom w:val="single" w:sz="4" w:space="0" w:color="auto"/>
              <w:right w:val="single" w:sz="4" w:space="0" w:color="auto"/>
            </w:tcBorders>
            <w:shd w:val="clear" w:color="auto" w:fill="auto"/>
            <w:vAlign w:val="center"/>
            <w:hideMark/>
          </w:tcPr>
          <w:p w14:paraId="618AF706" w14:textId="77777777" w:rsidR="00A26481" w:rsidRPr="00A26481" w:rsidRDefault="00A26481" w:rsidP="003B3201">
            <w:pPr>
              <w:pStyle w:val="27"/>
              <w:rPr>
                <w:sz w:val="18"/>
                <w:szCs w:val="18"/>
              </w:rPr>
            </w:pPr>
            <w:r w:rsidRPr="00A26481">
              <w:rPr>
                <w:sz w:val="18"/>
                <w:szCs w:val="18"/>
              </w:rPr>
              <w:t> </w:t>
            </w:r>
          </w:p>
        </w:tc>
        <w:tc>
          <w:tcPr>
            <w:tcW w:w="63" w:type="pct"/>
            <w:tcBorders>
              <w:top w:val="nil"/>
              <w:left w:val="nil"/>
              <w:bottom w:val="single" w:sz="4" w:space="0" w:color="auto"/>
              <w:right w:val="nil"/>
            </w:tcBorders>
            <w:shd w:val="clear" w:color="auto" w:fill="auto"/>
            <w:vAlign w:val="center"/>
            <w:hideMark/>
          </w:tcPr>
          <w:p w14:paraId="2B33916D" w14:textId="77777777" w:rsidR="00A26481" w:rsidRPr="00A26481" w:rsidRDefault="00A26481" w:rsidP="003B3201">
            <w:pPr>
              <w:pStyle w:val="27"/>
              <w:rPr>
                <w:sz w:val="18"/>
                <w:szCs w:val="18"/>
              </w:rPr>
            </w:pPr>
            <w:r w:rsidRPr="00A26481">
              <w:rPr>
                <w:sz w:val="18"/>
                <w:szCs w:val="18"/>
              </w:rPr>
              <w:t> </w:t>
            </w:r>
          </w:p>
        </w:tc>
        <w:tc>
          <w:tcPr>
            <w:tcW w:w="426" w:type="pct"/>
            <w:gridSpan w:val="5"/>
            <w:tcBorders>
              <w:top w:val="single" w:sz="4" w:space="0" w:color="auto"/>
              <w:left w:val="nil"/>
              <w:bottom w:val="single" w:sz="4" w:space="0" w:color="auto"/>
              <w:right w:val="nil"/>
            </w:tcBorders>
            <w:shd w:val="clear" w:color="auto" w:fill="auto"/>
            <w:vAlign w:val="center"/>
            <w:hideMark/>
          </w:tcPr>
          <w:p w14:paraId="745EB9D1" w14:textId="77777777" w:rsidR="00A26481" w:rsidRPr="00A26481" w:rsidRDefault="00A26481" w:rsidP="003B3201">
            <w:pPr>
              <w:pStyle w:val="27"/>
              <w:rPr>
                <w:sz w:val="18"/>
                <w:szCs w:val="18"/>
              </w:rPr>
            </w:pPr>
            <w:r w:rsidRPr="00A26481">
              <w:rPr>
                <w:sz w:val="18"/>
                <w:szCs w:val="18"/>
              </w:rPr>
              <w:t>-</w:t>
            </w:r>
          </w:p>
        </w:tc>
        <w:tc>
          <w:tcPr>
            <w:tcW w:w="63" w:type="pct"/>
            <w:tcBorders>
              <w:top w:val="nil"/>
              <w:left w:val="nil"/>
              <w:bottom w:val="single" w:sz="4" w:space="0" w:color="auto"/>
              <w:right w:val="single" w:sz="4" w:space="0" w:color="auto"/>
            </w:tcBorders>
            <w:shd w:val="clear" w:color="auto" w:fill="auto"/>
            <w:vAlign w:val="center"/>
            <w:hideMark/>
          </w:tcPr>
          <w:p w14:paraId="710B821B" w14:textId="77777777" w:rsidR="00A26481" w:rsidRPr="00A26481" w:rsidRDefault="00A26481" w:rsidP="003B3201">
            <w:pPr>
              <w:pStyle w:val="27"/>
              <w:rPr>
                <w:sz w:val="18"/>
                <w:szCs w:val="18"/>
              </w:rPr>
            </w:pPr>
            <w:r w:rsidRPr="00A26481">
              <w:rPr>
                <w:sz w:val="18"/>
                <w:szCs w:val="18"/>
              </w:rPr>
              <w:t> </w:t>
            </w:r>
          </w:p>
        </w:tc>
      </w:tr>
      <w:tr w:rsidR="00A26481" w:rsidRPr="00A26481" w14:paraId="119F6F67" w14:textId="77777777" w:rsidTr="00A26481">
        <w:trPr>
          <w:trHeight w:val="225"/>
        </w:trPr>
        <w:tc>
          <w:tcPr>
            <w:tcW w:w="53" w:type="pct"/>
            <w:tcBorders>
              <w:top w:val="nil"/>
              <w:left w:val="nil"/>
              <w:bottom w:val="nil"/>
              <w:right w:val="nil"/>
            </w:tcBorders>
            <w:shd w:val="clear" w:color="auto" w:fill="auto"/>
            <w:noWrap/>
            <w:vAlign w:val="bottom"/>
            <w:hideMark/>
          </w:tcPr>
          <w:p w14:paraId="34D64C2F" w14:textId="77777777" w:rsidR="00A26481" w:rsidRPr="00A26481" w:rsidRDefault="00A26481" w:rsidP="003B3201">
            <w:pPr>
              <w:pStyle w:val="27"/>
              <w:rPr>
                <w:sz w:val="16"/>
                <w:szCs w:val="16"/>
              </w:rPr>
            </w:pPr>
          </w:p>
        </w:tc>
        <w:tc>
          <w:tcPr>
            <w:tcW w:w="53" w:type="pct"/>
            <w:tcBorders>
              <w:top w:val="nil"/>
              <w:left w:val="nil"/>
              <w:bottom w:val="nil"/>
              <w:right w:val="nil"/>
            </w:tcBorders>
            <w:shd w:val="clear" w:color="auto" w:fill="auto"/>
            <w:noWrap/>
            <w:vAlign w:val="bottom"/>
            <w:hideMark/>
          </w:tcPr>
          <w:p w14:paraId="1C358988"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4CE9F3CF"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463B1807"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6415977D"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2B61732C"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548C33E1"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21AF10DD"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5426A4C2"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698B8256"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2814119C"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24F44485"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49F57AA8"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696F5ECA"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70944A77"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03F9A454" w14:textId="77777777" w:rsidR="00A26481" w:rsidRPr="00A26481" w:rsidRDefault="00A26481" w:rsidP="003B3201">
            <w:pPr>
              <w:pStyle w:val="27"/>
              <w:rPr>
                <w:sz w:val="16"/>
                <w:szCs w:val="16"/>
              </w:rPr>
            </w:pPr>
          </w:p>
        </w:tc>
        <w:tc>
          <w:tcPr>
            <w:tcW w:w="57" w:type="pct"/>
            <w:tcBorders>
              <w:top w:val="nil"/>
              <w:left w:val="nil"/>
              <w:bottom w:val="nil"/>
              <w:right w:val="nil"/>
            </w:tcBorders>
            <w:shd w:val="clear" w:color="auto" w:fill="auto"/>
            <w:noWrap/>
            <w:vAlign w:val="bottom"/>
            <w:hideMark/>
          </w:tcPr>
          <w:p w14:paraId="1B21EFFA" w14:textId="77777777" w:rsidR="00A26481" w:rsidRPr="00A26481" w:rsidRDefault="00A26481" w:rsidP="003B3201">
            <w:pPr>
              <w:pStyle w:val="27"/>
              <w:rPr>
                <w:sz w:val="16"/>
                <w:szCs w:val="16"/>
              </w:rPr>
            </w:pPr>
          </w:p>
        </w:tc>
        <w:tc>
          <w:tcPr>
            <w:tcW w:w="66" w:type="pct"/>
            <w:tcBorders>
              <w:top w:val="nil"/>
              <w:left w:val="nil"/>
              <w:bottom w:val="nil"/>
              <w:right w:val="nil"/>
            </w:tcBorders>
            <w:shd w:val="clear" w:color="auto" w:fill="auto"/>
            <w:noWrap/>
            <w:vAlign w:val="bottom"/>
            <w:hideMark/>
          </w:tcPr>
          <w:p w14:paraId="00000BE9" w14:textId="77777777" w:rsidR="00A26481" w:rsidRPr="00A26481" w:rsidRDefault="00A26481" w:rsidP="003B3201">
            <w:pPr>
              <w:pStyle w:val="27"/>
              <w:rPr>
                <w:sz w:val="16"/>
                <w:szCs w:val="16"/>
              </w:rPr>
            </w:pPr>
          </w:p>
        </w:tc>
        <w:tc>
          <w:tcPr>
            <w:tcW w:w="95" w:type="pct"/>
            <w:tcBorders>
              <w:top w:val="nil"/>
              <w:left w:val="nil"/>
              <w:bottom w:val="nil"/>
              <w:right w:val="nil"/>
            </w:tcBorders>
            <w:shd w:val="clear" w:color="auto" w:fill="auto"/>
            <w:noWrap/>
            <w:vAlign w:val="bottom"/>
            <w:hideMark/>
          </w:tcPr>
          <w:p w14:paraId="1CD5A511"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4B2A323A"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2CD5B36A"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1D50A2E8"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39865701"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71C48818"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1BA5EC8B"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477052A8"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3B1FDFC8" w14:textId="77777777" w:rsidR="00A26481" w:rsidRPr="00A26481" w:rsidRDefault="00A26481" w:rsidP="003B3201">
            <w:pPr>
              <w:pStyle w:val="27"/>
              <w:rPr>
                <w:sz w:val="16"/>
                <w:szCs w:val="16"/>
              </w:rPr>
            </w:pPr>
          </w:p>
        </w:tc>
        <w:tc>
          <w:tcPr>
            <w:tcW w:w="65" w:type="pct"/>
            <w:tcBorders>
              <w:top w:val="nil"/>
              <w:left w:val="nil"/>
              <w:bottom w:val="nil"/>
              <w:right w:val="nil"/>
            </w:tcBorders>
            <w:shd w:val="clear" w:color="auto" w:fill="auto"/>
            <w:noWrap/>
            <w:vAlign w:val="bottom"/>
            <w:hideMark/>
          </w:tcPr>
          <w:p w14:paraId="50D8D2F2"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29217F35"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0519E04F"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4CBEF830"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554419D6"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309FFCC3" w14:textId="77777777" w:rsidR="00A26481" w:rsidRPr="00A26481" w:rsidRDefault="00A26481" w:rsidP="003B3201">
            <w:pPr>
              <w:pStyle w:val="27"/>
              <w:rPr>
                <w:sz w:val="16"/>
                <w:szCs w:val="16"/>
              </w:rPr>
            </w:pPr>
          </w:p>
        </w:tc>
        <w:tc>
          <w:tcPr>
            <w:tcW w:w="65" w:type="pct"/>
            <w:tcBorders>
              <w:top w:val="nil"/>
              <w:left w:val="nil"/>
              <w:bottom w:val="nil"/>
              <w:right w:val="nil"/>
            </w:tcBorders>
            <w:shd w:val="clear" w:color="auto" w:fill="auto"/>
            <w:noWrap/>
            <w:vAlign w:val="bottom"/>
            <w:hideMark/>
          </w:tcPr>
          <w:p w14:paraId="04B08C66"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0406EA71"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185CAC2C"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3645D386" w14:textId="77777777" w:rsidR="00A26481" w:rsidRPr="00A26481" w:rsidRDefault="00A26481" w:rsidP="003B3201">
            <w:pPr>
              <w:pStyle w:val="27"/>
              <w:rPr>
                <w:sz w:val="16"/>
                <w:szCs w:val="16"/>
              </w:rPr>
            </w:pPr>
          </w:p>
        </w:tc>
        <w:tc>
          <w:tcPr>
            <w:tcW w:w="546" w:type="pct"/>
            <w:tcBorders>
              <w:top w:val="nil"/>
              <w:left w:val="nil"/>
              <w:bottom w:val="nil"/>
              <w:right w:val="nil"/>
            </w:tcBorders>
            <w:shd w:val="clear" w:color="auto" w:fill="auto"/>
            <w:noWrap/>
            <w:vAlign w:val="bottom"/>
            <w:hideMark/>
          </w:tcPr>
          <w:p w14:paraId="2FD096B8"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7032DEEB"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6A9EC18C"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67741284"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6AF7390D"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2954A587"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2F5F04FC"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6B4F0253"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51190EA1"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495326A8"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15FED1A7"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6BBDA63E"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659F89AA"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34712363"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736764A1"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608C6242" w14:textId="77777777" w:rsidR="00A26481" w:rsidRPr="00A26481" w:rsidRDefault="00A26481" w:rsidP="003B3201">
            <w:pPr>
              <w:pStyle w:val="27"/>
              <w:rPr>
                <w:sz w:val="16"/>
                <w:szCs w:val="16"/>
              </w:rPr>
            </w:pPr>
          </w:p>
        </w:tc>
        <w:tc>
          <w:tcPr>
            <w:tcW w:w="81" w:type="pct"/>
            <w:tcBorders>
              <w:top w:val="nil"/>
              <w:left w:val="nil"/>
              <w:bottom w:val="nil"/>
              <w:right w:val="nil"/>
            </w:tcBorders>
            <w:shd w:val="clear" w:color="auto" w:fill="auto"/>
            <w:noWrap/>
            <w:vAlign w:val="bottom"/>
            <w:hideMark/>
          </w:tcPr>
          <w:p w14:paraId="04A25BDE"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63AAF79D"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30EA2312"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215025A2"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1AC08541"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66C4DA70"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28FCF400" w14:textId="77777777" w:rsidR="00A26481" w:rsidRPr="00A26481" w:rsidRDefault="00A26481" w:rsidP="003B3201">
            <w:pPr>
              <w:pStyle w:val="27"/>
              <w:rPr>
                <w:sz w:val="16"/>
                <w:szCs w:val="16"/>
              </w:rPr>
            </w:pPr>
          </w:p>
        </w:tc>
        <w:tc>
          <w:tcPr>
            <w:tcW w:w="85" w:type="pct"/>
            <w:tcBorders>
              <w:top w:val="nil"/>
              <w:left w:val="nil"/>
              <w:bottom w:val="nil"/>
              <w:right w:val="nil"/>
            </w:tcBorders>
            <w:shd w:val="clear" w:color="auto" w:fill="auto"/>
            <w:noWrap/>
            <w:vAlign w:val="bottom"/>
            <w:hideMark/>
          </w:tcPr>
          <w:p w14:paraId="0B295A67" w14:textId="77777777" w:rsidR="00A26481" w:rsidRPr="00A26481" w:rsidRDefault="00A26481" w:rsidP="003B3201">
            <w:pPr>
              <w:pStyle w:val="27"/>
              <w:rPr>
                <w:sz w:val="16"/>
                <w:szCs w:val="16"/>
              </w:rPr>
            </w:pPr>
          </w:p>
        </w:tc>
        <w:tc>
          <w:tcPr>
            <w:tcW w:w="63" w:type="pct"/>
            <w:tcBorders>
              <w:top w:val="nil"/>
              <w:left w:val="nil"/>
              <w:bottom w:val="nil"/>
              <w:right w:val="nil"/>
            </w:tcBorders>
            <w:shd w:val="clear" w:color="auto" w:fill="auto"/>
            <w:noWrap/>
            <w:vAlign w:val="bottom"/>
            <w:hideMark/>
          </w:tcPr>
          <w:p w14:paraId="4C7DCFF3" w14:textId="77777777" w:rsidR="00A26481" w:rsidRPr="00A26481" w:rsidRDefault="00A26481" w:rsidP="003B3201">
            <w:pPr>
              <w:pStyle w:val="27"/>
              <w:rPr>
                <w:sz w:val="16"/>
                <w:szCs w:val="16"/>
              </w:rPr>
            </w:pPr>
          </w:p>
        </w:tc>
      </w:tr>
    </w:tbl>
    <w:p w14:paraId="2C8178E4" w14:textId="77777777" w:rsidR="00A26481" w:rsidRDefault="00A26481" w:rsidP="00A615A9"/>
    <w:tbl>
      <w:tblPr>
        <w:tblW w:w="5000" w:type="pct"/>
        <w:tblLook w:val="04A0" w:firstRow="1" w:lastRow="0" w:firstColumn="1" w:lastColumn="0" w:noHBand="0" w:noVBand="1"/>
      </w:tblPr>
      <w:tblGrid>
        <w:gridCol w:w="219"/>
        <w:gridCol w:w="220"/>
        <w:gridCol w:w="220"/>
        <w:gridCol w:w="220"/>
        <w:gridCol w:w="220"/>
        <w:gridCol w:w="220"/>
        <w:gridCol w:w="220"/>
        <w:gridCol w:w="220"/>
        <w:gridCol w:w="220"/>
        <w:gridCol w:w="220"/>
        <w:gridCol w:w="220"/>
        <w:gridCol w:w="220"/>
        <w:gridCol w:w="220"/>
        <w:gridCol w:w="220"/>
        <w:gridCol w:w="220"/>
        <w:gridCol w:w="220"/>
        <w:gridCol w:w="220"/>
        <w:gridCol w:w="220"/>
        <w:gridCol w:w="294"/>
        <w:gridCol w:w="260"/>
        <w:gridCol w:w="256"/>
        <w:gridCol w:w="220"/>
        <w:gridCol w:w="220"/>
        <w:gridCol w:w="220"/>
        <w:gridCol w:w="220"/>
        <w:gridCol w:w="220"/>
        <w:gridCol w:w="256"/>
        <w:gridCol w:w="256"/>
        <w:gridCol w:w="220"/>
        <w:gridCol w:w="220"/>
        <w:gridCol w:w="220"/>
        <w:gridCol w:w="220"/>
        <w:gridCol w:w="220"/>
        <w:gridCol w:w="256"/>
        <w:gridCol w:w="256"/>
        <w:gridCol w:w="220"/>
        <w:gridCol w:w="220"/>
        <w:gridCol w:w="220"/>
        <w:gridCol w:w="220"/>
        <w:gridCol w:w="220"/>
        <w:gridCol w:w="256"/>
        <w:gridCol w:w="256"/>
        <w:gridCol w:w="220"/>
        <w:gridCol w:w="220"/>
        <w:gridCol w:w="220"/>
        <w:gridCol w:w="220"/>
        <w:gridCol w:w="220"/>
        <w:gridCol w:w="256"/>
        <w:gridCol w:w="256"/>
        <w:gridCol w:w="253"/>
        <w:gridCol w:w="252"/>
        <w:gridCol w:w="252"/>
        <w:gridCol w:w="252"/>
        <w:gridCol w:w="252"/>
        <w:gridCol w:w="256"/>
        <w:gridCol w:w="256"/>
        <w:gridCol w:w="220"/>
        <w:gridCol w:w="220"/>
        <w:gridCol w:w="220"/>
        <w:gridCol w:w="220"/>
        <w:gridCol w:w="220"/>
        <w:gridCol w:w="1319"/>
      </w:tblGrid>
      <w:tr w:rsidR="00A26481" w:rsidRPr="00A26481" w14:paraId="335476E1" w14:textId="77777777" w:rsidTr="00A26481">
        <w:trPr>
          <w:trHeight w:val="225"/>
        </w:trPr>
        <w:tc>
          <w:tcPr>
            <w:tcW w:w="56" w:type="pct"/>
            <w:tcBorders>
              <w:top w:val="nil"/>
              <w:left w:val="nil"/>
              <w:bottom w:val="nil"/>
              <w:right w:val="nil"/>
            </w:tcBorders>
            <w:shd w:val="clear" w:color="auto" w:fill="auto"/>
            <w:noWrap/>
            <w:vAlign w:val="bottom"/>
            <w:hideMark/>
          </w:tcPr>
          <w:p w14:paraId="7E079EB0"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055FBA4E"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447AF942"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3CB93849"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28B12429"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2EC4F1FE"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5484607C"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75764C43"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565890A9"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1EB29A02"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44CB06CF"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3BD10300"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5C6CDBA2"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5732BE60"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50BE51A0"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304E3E6B" w14:textId="77777777" w:rsidR="00A26481" w:rsidRPr="00A26481" w:rsidRDefault="00A26481" w:rsidP="003B3201">
            <w:pPr>
              <w:pStyle w:val="27"/>
            </w:pPr>
          </w:p>
        </w:tc>
        <w:tc>
          <w:tcPr>
            <w:tcW w:w="61" w:type="pct"/>
            <w:tcBorders>
              <w:top w:val="nil"/>
              <w:left w:val="nil"/>
              <w:bottom w:val="nil"/>
              <w:right w:val="nil"/>
            </w:tcBorders>
            <w:shd w:val="clear" w:color="auto" w:fill="auto"/>
            <w:noWrap/>
            <w:vAlign w:val="bottom"/>
            <w:hideMark/>
          </w:tcPr>
          <w:p w14:paraId="44BD59CD"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2F2AD987" w14:textId="77777777" w:rsidR="00A26481" w:rsidRPr="00A26481" w:rsidRDefault="00A26481" w:rsidP="003B3201">
            <w:pPr>
              <w:pStyle w:val="27"/>
            </w:pPr>
          </w:p>
        </w:tc>
        <w:tc>
          <w:tcPr>
            <w:tcW w:w="101" w:type="pct"/>
            <w:tcBorders>
              <w:top w:val="nil"/>
              <w:left w:val="nil"/>
              <w:bottom w:val="nil"/>
              <w:right w:val="nil"/>
            </w:tcBorders>
            <w:shd w:val="clear" w:color="auto" w:fill="auto"/>
            <w:noWrap/>
            <w:vAlign w:val="bottom"/>
            <w:hideMark/>
          </w:tcPr>
          <w:p w14:paraId="19E7D188"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6D5E1ECD"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4ED09ADA"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33D18B1E"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08D2C349"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189A82A4"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7A928D1D"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633C92EF"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25DDCF57"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49680164"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360A296D"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3EE41B1B"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4FF0B2D9"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600A1914"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7E7103D5"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50ACEDFA"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1532635E"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491AD4EE"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256788C0"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0FF602DF"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6BD8E5AC"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7AEFEE51"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61969CEC"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6A0F018B"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5CBB1C58"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113B368F"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27A8D694"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133CC250"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1CF722AC"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4FF9EF62"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426166B5"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2DADFB02"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0683399F"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73463D95"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68B57F81"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15E953CE"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3340B471"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54572C24" w14:textId="77777777" w:rsidR="00A26481" w:rsidRPr="00A26481" w:rsidRDefault="00A26481" w:rsidP="003B3201">
            <w:pPr>
              <w:pStyle w:val="27"/>
            </w:pPr>
          </w:p>
        </w:tc>
        <w:tc>
          <w:tcPr>
            <w:tcW w:w="91" w:type="pct"/>
            <w:tcBorders>
              <w:top w:val="nil"/>
              <w:left w:val="nil"/>
              <w:bottom w:val="nil"/>
              <w:right w:val="nil"/>
            </w:tcBorders>
            <w:shd w:val="clear" w:color="auto" w:fill="auto"/>
            <w:noWrap/>
            <w:vAlign w:val="bottom"/>
            <w:hideMark/>
          </w:tcPr>
          <w:p w14:paraId="2F4539CB" w14:textId="77777777" w:rsidR="00A26481" w:rsidRPr="00A26481" w:rsidRDefault="00A26481" w:rsidP="003B3201">
            <w:pPr>
              <w:pStyle w:val="27"/>
            </w:pPr>
          </w:p>
        </w:tc>
        <w:tc>
          <w:tcPr>
            <w:tcW w:w="91" w:type="pct"/>
            <w:tcBorders>
              <w:top w:val="nil"/>
              <w:left w:val="nil"/>
              <w:bottom w:val="nil"/>
              <w:right w:val="nil"/>
            </w:tcBorders>
            <w:shd w:val="clear" w:color="auto" w:fill="auto"/>
            <w:noWrap/>
            <w:vAlign w:val="bottom"/>
            <w:hideMark/>
          </w:tcPr>
          <w:p w14:paraId="0DC6FCFC" w14:textId="77777777" w:rsidR="00A26481" w:rsidRPr="00A26481" w:rsidRDefault="00A26481" w:rsidP="003B3201">
            <w:pPr>
              <w:pStyle w:val="27"/>
            </w:pPr>
          </w:p>
        </w:tc>
        <w:tc>
          <w:tcPr>
            <w:tcW w:w="91" w:type="pct"/>
            <w:tcBorders>
              <w:top w:val="nil"/>
              <w:left w:val="nil"/>
              <w:bottom w:val="nil"/>
              <w:right w:val="nil"/>
            </w:tcBorders>
            <w:shd w:val="clear" w:color="auto" w:fill="auto"/>
            <w:noWrap/>
            <w:vAlign w:val="bottom"/>
            <w:hideMark/>
          </w:tcPr>
          <w:p w14:paraId="25E41A07" w14:textId="77777777" w:rsidR="00A26481" w:rsidRPr="00A26481" w:rsidRDefault="00A26481" w:rsidP="003B3201">
            <w:pPr>
              <w:pStyle w:val="27"/>
            </w:pPr>
          </w:p>
        </w:tc>
        <w:tc>
          <w:tcPr>
            <w:tcW w:w="91" w:type="pct"/>
            <w:tcBorders>
              <w:top w:val="nil"/>
              <w:left w:val="nil"/>
              <w:bottom w:val="nil"/>
              <w:right w:val="nil"/>
            </w:tcBorders>
            <w:shd w:val="clear" w:color="auto" w:fill="auto"/>
            <w:noWrap/>
            <w:vAlign w:val="bottom"/>
            <w:hideMark/>
          </w:tcPr>
          <w:p w14:paraId="3AC74726" w14:textId="77777777" w:rsidR="00A26481" w:rsidRPr="00A26481" w:rsidRDefault="00A26481" w:rsidP="003B3201">
            <w:pPr>
              <w:pStyle w:val="27"/>
            </w:pPr>
          </w:p>
        </w:tc>
        <w:tc>
          <w:tcPr>
            <w:tcW w:w="91" w:type="pct"/>
            <w:tcBorders>
              <w:top w:val="nil"/>
              <w:left w:val="nil"/>
              <w:bottom w:val="nil"/>
              <w:right w:val="nil"/>
            </w:tcBorders>
            <w:shd w:val="clear" w:color="auto" w:fill="auto"/>
            <w:noWrap/>
            <w:vAlign w:val="bottom"/>
            <w:hideMark/>
          </w:tcPr>
          <w:p w14:paraId="0A015706" w14:textId="77777777" w:rsidR="00A26481" w:rsidRPr="00A26481" w:rsidRDefault="00A26481" w:rsidP="003B3201">
            <w:pPr>
              <w:pStyle w:val="27"/>
            </w:pPr>
          </w:p>
        </w:tc>
        <w:tc>
          <w:tcPr>
            <w:tcW w:w="212" w:type="pct"/>
            <w:tcBorders>
              <w:top w:val="nil"/>
              <w:left w:val="nil"/>
              <w:bottom w:val="nil"/>
              <w:right w:val="nil"/>
            </w:tcBorders>
            <w:shd w:val="clear" w:color="auto" w:fill="auto"/>
            <w:noWrap/>
            <w:vAlign w:val="bottom"/>
            <w:hideMark/>
          </w:tcPr>
          <w:p w14:paraId="707428F7" w14:textId="77777777" w:rsidR="00A26481" w:rsidRPr="00A26481" w:rsidRDefault="00A26481" w:rsidP="003B3201">
            <w:pPr>
              <w:pStyle w:val="27"/>
            </w:pPr>
            <w:r w:rsidRPr="00A26481">
              <w:t>Форма 0710023 с. 2</w:t>
            </w:r>
          </w:p>
        </w:tc>
      </w:tr>
      <w:tr w:rsidR="00A26481" w:rsidRPr="00A26481" w14:paraId="3F4CA3CB" w14:textId="77777777" w:rsidTr="00A26481">
        <w:trPr>
          <w:trHeight w:val="300"/>
        </w:trPr>
        <w:tc>
          <w:tcPr>
            <w:tcW w:w="56" w:type="pct"/>
            <w:tcBorders>
              <w:top w:val="nil"/>
              <w:left w:val="nil"/>
              <w:bottom w:val="nil"/>
              <w:right w:val="nil"/>
            </w:tcBorders>
            <w:shd w:val="clear" w:color="auto" w:fill="auto"/>
            <w:noWrap/>
            <w:vAlign w:val="bottom"/>
            <w:hideMark/>
          </w:tcPr>
          <w:p w14:paraId="4A6165FC"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159262FE" w14:textId="77777777" w:rsidR="00A26481" w:rsidRPr="00A26481" w:rsidRDefault="00A26481" w:rsidP="003B3201">
            <w:pPr>
              <w:pStyle w:val="27"/>
            </w:pPr>
          </w:p>
        </w:tc>
        <w:tc>
          <w:tcPr>
            <w:tcW w:w="1121" w:type="pct"/>
            <w:gridSpan w:val="16"/>
            <w:vMerge w:val="restart"/>
            <w:tcBorders>
              <w:top w:val="single" w:sz="4" w:space="0" w:color="auto"/>
              <w:left w:val="single" w:sz="4" w:space="0" w:color="auto"/>
              <w:bottom w:val="nil"/>
              <w:right w:val="nil"/>
            </w:tcBorders>
            <w:shd w:val="clear" w:color="auto" w:fill="auto"/>
            <w:vAlign w:val="center"/>
            <w:hideMark/>
          </w:tcPr>
          <w:p w14:paraId="2BEC7A13" w14:textId="77777777" w:rsidR="00A26481" w:rsidRPr="00A26481" w:rsidRDefault="00A26481" w:rsidP="003B3201">
            <w:pPr>
              <w:pStyle w:val="27"/>
            </w:pPr>
            <w:r w:rsidRPr="00A26481">
              <w:t>Наименование показателя</w:t>
            </w:r>
          </w:p>
        </w:tc>
        <w:tc>
          <w:tcPr>
            <w:tcW w:w="187" w:type="pct"/>
            <w:gridSpan w:val="2"/>
            <w:vMerge w:val="restart"/>
            <w:tcBorders>
              <w:top w:val="single" w:sz="4" w:space="0" w:color="auto"/>
              <w:left w:val="single" w:sz="4" w:space="0" w:color="auto"/>
              <w:bottom w:val="nil"/>
              <w:right w:val="nil"/>
            </w:tcBorders>
            <w:shd w:val="clear" w:color="auto" w:fill="auto"/>
            <w:vAlign w:val="center"/>
            <w:hideMark/>
          </w:tcPr>
          <w:p w14:paraId="2A13EF8A" w14:textId="77777777" w:rsidR="00A26481" w:rsidRPr="00A26481" w:rsidRDefault="00A26481" w:rsidP="003B3201">
            <w:pPr>
              <w:pStyle w:val="27"/>
            </w:pPr>
            <w:r w:rsidRPr="00A26481">
              <w:t>Код</w:t>
            </w:r>
          </w:p>
        </w:tc>
        <w:tc>
          <w:tcPr>
            <w:tcW w:w="569" w:type="pct"/>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D9434B" w14:textId="77777777" w:rsidR="00A26481" w:rsidRPr="00A26481" w:rsidRDefault="00A26481" w:rsidP="003B3201">
            <w:pPr>
              <w:pStyle w:val="27"/>
            </w:pPr>
            <w:r w:rsidRPr="00A26481">
              <w:t>Уставный капитал</w:t>
            </w:r>
          </w:p>
        </w:tc>
        <w:tc>
          <w:tcPr>
            <w:tcW w:w="569" w:type="pct"/>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F77CFE" w14:textId="77777777" w:rsidR="00A26481" w:rsidRPr="00A26481" w:rsidRDefault="00A26481" w:rsidP="003B3201">
            <w:pPr>
              <w:pStyle w:val="27"/>
            </w:pPr>
            <w:r w:rsidRPr="00A26481">
              <w:t>Собственные акции, выкупленные</w:t>
            </w:r>
            <w:r w:rsidRPr="00A26481">
              <w:br/>
              <w:t>у акционеров</w:t>
            </w:r>
          </w:p>
        </w:tc>
        <w:tc>
          <w:tcPr>
            <w:tcW w:w="569" w:type="pct"/>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8319ED" w14:textId="77777777" w:rsidR="00A26481" w:rsidRPr="00A26481" w:rsidRDefault="00A26481" w:rsidP="003B3201">
            <w:pPr>
              <w:pStyle w:val="27"/>
            </w:pPr>
            <w:r w:rsidRPr="00A26481">
              <w:t>Добавочный</w:t>
            </w:r>
            <w:r w:rsidRPr="00A26481">
              <w:br/>
              <w:t>капитал</w:t>
            </w:r>
          </w:p>
        </w:tc>
        <w:tc>
          <w:tcPr>
            <w:tcW w:w="569" w:type="pct"/>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868A76" w14:textId="77777777" w:rsidR="00A26481" w:rsidRPr="00A26481" w:rsidRDefault="00A26481" w:rsidP="003B3201">
            <w:pPr>
              <w:pStyle w:val="27"/>
            </w:pPr>
            <w:r w:rsidRPr="00A26481">
              <w:t>Резервный</w:t>
            </w:r>
            <w:r w:rsidRPr="00A26481">
              <w:br/>
              <w:t>капитал</w:t>
            </w:r>
          </w:p>
        </w:tc>
        <w:tc>
          <w:tcPr>
            <w:tcW w:w="569" w:type="pct"/>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7ACA53" w14:textId="77777777" w:rsidR="00A26481" w:rsidRPr="00A26481" w:rsidRDefault="00A26481" w:rsidP="003B3201">
            <w:pPr>
              <w:pStyle w:val="27"/>
            </w:pPr>
            <w:r w:rsidRPr="00A26481">
              <w:t>Нераспределенная прибыль (непокрытый убыток)</w:t>
            </w:r>
          </w:p>
        </w:tc>
        <w:tc>
          <w:tcPr>
            <w:tcW w:w="736"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8B0BCED" w14:textId="77777777" w:rsidR="00A26481" w:rsidRPr="00A26481" w:rsidRDefault="00A26481" w:rsidP="003B3201">
            <w:pPr>
              <w:pStyle w:val="27"/>
            </w:pPr>
            <w:r w:rsidRPr="00A26481">
              <w:t>Итого</w:t>
            </w:r>
          </w:p>
        </w:tc>
      </w:tr>
      <w:tr w:rsidR="00A26481" w:rsidRPr="00A26481" w14:paraId="23F82E8B" w14:textId="77777777" w:rsidTr="00A26481">
        <w:trPr>
          <w:trHeight w:val="300"/>
        </w:trPr>
        <w:tc>
          <w:tcPr>
            <w:tcW w:w="56" w:type="pct"/>
            <w:tcBorders>
              <w:top w:val="nil"/>
              <w:left w:val="nil"/>
              <w:bottom w:val="nil"/>
              <w:right w:val="nil"/>
            </w:tcBorders>
            <w:shd w:val="clear" w:color="auto" w:fill="auto"/>
            <w:noWrap/>
            <w:vAlign w:val="bottom"/>
            <w:hideMark/>
          </w:tcPr>
          <w:p w14:paraId="7A347876"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49FE3F47" w14:textId="77777777" w:rsidR="00A26481" w:rsidRPr="00A26481" w:rsidRDefault="00A26481" w:rsidP="003B3201">
            <w:pPr>
              <w:pStyle w:val="27"/>
            </w:pPr>
          </w:p>
        </w:tc>
        <w:tc>
          <w:tcPr>
            <w:tcW w:w="1121" w:type="pct"/>
            <w:gridSpan w:val="16"/>
            <w:vMerge/>
            <w:tcBorders>
              <w:top w:val="nil"/>
              <w:left w:val="nil"/>
              <w:bottom w:val="nil"/>
              <w:right w:val="nil"/>
            </w:tcBorders>
            <w:vAlign w:val="center"/>
            <w:hideMark/>
          </w:tcPr>
          <w:p w14:paraId="39CE5CBD" w14:textId="77777777" w:rsidR="00A26481" w:rsidRPr="00A26481" w:rsidRDefault="00A26481" w:rsidP="003B3201">
            <w:pPr>
              <w:pStyle w:val="27"/>
            </w:pPr>
          </w:p>
        </w:tc>
        <w:tc>
          <w:tcPr>
            <w:tcW w:w="187" w:type="pct"/>
            <w:gridSpan w:val="2"/>
            <w:vMerge/>
            <w:tcBorders>
              <w:top w:val="nil"/>
              <w:left w:val="nil"/>
              <w:bottom w:val="nil"/>
              <w:right w:val="nil"/>
            </w:tcBorders>
            <w:vAlign w:val="center"/>
            <w:hideMark/>
          </w:tcPr>
          <w:p w14:paraId="3CC87F40" w14:textId="77777777" w:rsidR="00A26481" w:rsidRPr="00A26481" w:rsidRDefault="00A26481" w:rsidP="003B3201">
            <w:pPr>
              <w:pStyle w:val="27"/>
            </w:pPr>
          </w:p>
        </w:tc>
        <w:tc>
          <w:tcPr>
            <w:tcW w:w="569" w:type="pct"/>
            <w:gridSpan w:val="7"/>
            <w:vMerge/>
            <w:tcBorders>
              <w:top w:val="nil"/>
              <w:left w:val="nil"/>
              <w:bottom w:val="nil"/>
              <w:right w:val="nil"/>
            </w:tcBorders>
            <w:vAlign w:val="center"/>
            <w:hideMark/>
          </w:tcPr>
          <w:p w14:paraId="72C683C0" w14:textId="77777777" w:rsidR="00A26481" w:rsidRPr="00A26481" w:rsidRDefault="00A26481" w:rsidP="003B3201">
            <w:pPr>
              <w:pStyle w:val="27"/>
            </w:pPr>
          </w:p>
        </w:tc>
        <w:tc>
          <w:tcPr>
            <w:tcW w:w="569" w:type="pct"/>
            <w:gridSpan w:val="7"/>
            <w:vMerge/>
            <w:tcBorders>
              <w:top w:val="nil"/>
              <w:left w:val="nil"/>
              <w:bottom w:val="nil"/>
              <w:right w:val="nil"/>
            </w:tcBorders>
            <w:vAlign w:val="center"/>
            <w:hideMark/>
          </w:tcPr>
          <w:p w14:paraId="44B96438" w14:textId="77777777" w:rsidR="00A26481" w:rsidRPr="00A26481" w:rsidRDefault="00A26481" w:rsidP="003B3201">
            <w:pPr>
              <w:pStyle w:val="27"/>
            </w:pPr>
          </w:p>
        </w:tc>
        <w:tc>
          <w:tcPr>
            <w:tcW w:w="569" w:type="pct"/>
            <w:gridSpan w:val="7"/>
            <w:vMerge/>
            <w:tcBorders>
              <w:top w:val="nil"/>
              <w:left w:val="nil"/>
              <w:bottom w:val="nil"/>
              <w:right w:val="nil"/>
            </w:tcBorders>
            <w:vAlign w:val="center"/>
            <w:hideMark/>
          </w:tcPr>
          <w:p w14:paraId="1746A1C5" w14:textId="77777777" w:rsidR="00A26481" w:rsidRPr="00A26481" w:rsidRDefault="00A26481" w:rsidP="003B3201">
            <w:pPr>
              <w:pStyle w:val="27"/>
            </w:pPr>
          </w:p>
        </w:tc>
        <w:tc>
          <w:tcPr>
            <w:tcW w:w="569" w:type="pct"/>
            <w:gridSpan w:val="7"/>
            <w:vMerge/>
            <w:tcBorders>
              <w:top w:val="nil"/>
              <w:left w:val="nil"/>
              <w:bottom w:val="nil"/>
              <w:right w:val="nil"/>
            </w:tcBorders>
            <w:vAlign w:val="center"/>
            <w:hideMark/>
          </w:tcPr>
          <w:p w14:paraId="0BB8CBDA" w14:textId="77777777" w:rsidR="00A26481" w:rsidRPr="00A26481" w:rsidRDefault="00A26481" w:rsidP="003B3201">
            <w:pPr>
              <w:pStyle w:val="27"/>
            </w:pPr>
          </w:p>
        </w:tc>
        <w:tc>
          <w:tcPr>
            <w:tcW w:w="569" w:type="pct"/>
            <w:gridSpan w:val="7"/>
            <w:vMerge/>
            <w:tcBorders>
              <w:top w:val="nil"/>
              <w:left w:val="nil"/>
              <w:bottom w:val="nil"/>
              <w:right w:val="nil"/>
            </w:tcBorders>
            <w:vAlign w:val="center"/>
            <w:hideMark/>
          </w:tcPr>
          <w:p w14:paraId="4B711009" w14:textId="77777777" w:rsidR="00A26481" w:rsidRPr="00A26481" w:rsidRDefault="00A26481" w:rsidP="003B3201">
            <w:pPr>
              <w:pStyle w:val="27"/>
            </w:pPr>
          </w:p>
        </w:tc>
        <w:tc>
          <w:tcPr>
            <w:tcW w:w="70" w:type="pct"/>
            <w:vAlign w:val="center"/>
            <w:hideMark/>
          </w:tcPr>
          <w:p w14:paraId="4B80F8B1" w14:textId="77777777" w:rsidR="00A26481" w:rsidRPr="00A26481" w:rsidRDefault="00A26481" w:rsidP="003B3201">
            <w:pPr>
              <w:pStyle w:val="27"/>
            </w:pPr>
          </w:p>
        </w:tc>
        <w:tc>
          <w:tcPr>
            <w:tcW w:w="91" w:type="pct"/>
            <w:vAlign w:val="center"/>
            <w:hideMark/>
          </w:tcPr>
          <w:p w14:paraId="2DD18CD2" w14:textId="77777777" w:rsidR="00A26481" w:rsidRPr="00A26481" w:rsidRDefault="00A26481" w:rsidP="003B3201">
            <w:pPr>
              <w:pStyle w:val="27"/>
            </w:pPr>
          </w:p>
        </w:tc>
        <w:tc>
          <w:tcPr>
            <w:tcW w:w="91" w:type="pct"/>
            <w:vAlign w:val="center"/>
            <w:hideMark/>
          </w:tcPr>
          <w:p w14:paraId="5B142B0E" w14:textId="77777777" w:rsidR="00A26481" w:rsidRPr="00A26481" w:rsidRDefault="00A26481" w:rsidP="003B3201">
            <w:pPr>
              <w:pStyle w:val="27"/>
            </w:pPr>
          </w:p>
        </w:tc>
        <w:tc>
          <w:tcPr>
            <w:tcW w:w="91" w:type="pct"/>
            <w:vAlign w:val="center"/>
            <w:hideMark/>
          </w:tcPr>
          <w:p w14:paraId="2FC49EF7" w14:textId="77777777" w:rsidR="00A26481" w:rsidRPr="00A26481" w:rsidRDefault="00A26481" w:rsidP="003B3201">
            <w:pPr>
              <w:pStyle w:val="27"/>
            </w:pPr>
          </w:p>
        </w:tc>
        <w:tc>
          <w:tcPr>
            <w:tcW w:w="91" w:type="pct"/>
            <w:vAlign w:val="center"/>
            <w:hideMark/>
          </w:tcPr>
          <w:p w14:paraId="25132C45" w14:textId="77777777" w:rsidR="00A26481" w:rsidRPr="00A26481" w:rsidRDefault="00A26481" w:rsidP="003B3201">
            <w:pPr>
              <w:pStyle w:val="27"/>
            </w:pPr>
          </w:p>
        </w:tc>
        <w:tc>
          <w:tcPr>
            <w:tcW w:w="91" w:type="pct"/>
            <w:vAlign w:val="center"/>
            <w:hideMark/>
          </w:tcPr>
          <w:p w14:paraId="6B9611EE" w14:textId="77777777" w:rsidR="00A26481" w:rsidRPr="00A26481" w:rsidRDefault="00A26481" w:rsidP="003B3201">
            <w:pPr>
              <w:pStyle w:val="27"/>
            </w:pPr>
          </w:p>
        </w:tc>
        <w:tc>
          <w:tcPr>
            <w:tcW w:w="212" w:type="pct"/>
            <w:vAlign w:val="center"/>
            <w:hideMark/>
          </w:tcPr>
          <w:p w14:paraId="773AC082" w14:textId="77777777" w:rsidR="00A26481" w:rsidRPr="00A26481" w:rsidRDefault="00A26481" w:rsidP="003B3201">
            <w:pPr>
              <w:pStyle w:val="27"/>
            </w:pPr>
          </w:p>
        </w:tc>
      </w:tr>
      <w:tr w:rsidR="00A26481" w:rsidRPr="00A26481" w14:paraId="6FBE0CBE" w14:textId="77777777" w:rsidTr="00A26481">
        <w:trPr>
          <w:trHeight w:val="255"/>
        </w:trPr>
        <w:tc>
          <w:tcPr>
            <w:tcW w:w="56" w:type="pct"/>
            <w:tcBorders>
              <w:top w:val="nil"/>
              <w:left w:val="nil"/>
              <w:bottom w:val="nil"/>
              <w:right w:val="nil"/>
            </w:tcBorders>
            <w:shd w:val="clear" w:color="auto" w:fill="auto"/>
            <w:noWrap/>
            <w:vAlign w:val="bottom"/>
            <w:hideMark/>
          </w:tcPr>
          <w:p w14:paraId="031E52F5"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3D6126EB" w14:textId="77777777" w:rsidR="00A26481" w:rsidRPr="00A26481" w:rsidRDefault="00A26481" w:rsidP="003B3201">
            <w:pPr>
              <w:pStyle w:val="27"/>
            </w:pPr>
          </w:p>
        </w:tc>
        <w:tc>
          <w:tcPr>
            <w:tcW w:w="1121" w:type="pct"/>
            <w:gridSpan w:val="16"/>
            <w:vMerge/>
            <w:tcBorders>
              <w:top w:val="nil"/>
              <w:left w:val="nil"/>
              <w:bottom w:val="nil"/>
              <w:right w:val="nil"/>
            </w:tcBorders>
            <w:vAlign w:val="center"/>
            <w:hideMark/>
          </w:tcPr>
          <w:p w14:paraId="531EDBC4" w14:textId="77777777" w:rsidR="00A26481" w:rsidRPr="00A26481" w:rsidRDefault="00A26481" w:rsidP="003B3201">
            <w:pPr>
              <w:pStyle w:val="27"/>
            </w:pPr>
          </w:p>
        </w:tc>
        <w:tc>
          <w:tcPr>
            <w:tcW w:w="187" w:type="pct"/>
            <w:gridSpan w:val="2"/>
            <w:vMerge/>
            <w:tcBorders>
              <w:top w:val="nil"/>
              <w:left w:val="nil"/>
              <w:bottom w:val="nil"/>
              <w:right w:val="nil"/>
            </w:tcBorders>
            <w:vAlign w:val="center"/>
            <w:hideMark/>
          </w:tcPr>
          <w:p w14:paraId="61E1C93D" w14:textId="77777777" w:rsidR="00A26481" w:rsidRPr="00A26481" w:rsidRDefault="00A26481" w:rsidP="003B3201">
            <w:pPr>
              <w:pStyle w:val="27"/>
            </w:pPr>
          </w:p>
        </w:tc>
        <w:tc>
          <w:tcPr>
            <w:tcW w:w="569" w:type="pct"/>
            <w:gridSpan w:val="7"/>
            <w:vMerge/>
            <w:tcBorders>
              <w:top w:val="nil"/>
              <w:left w:val="nil"/>
              <w:bottom w:val="nil"/>
              <w:right w:val="nil"/>
            </w:tcBorders>
            <w:vAlign w:val="center"/>
            <w:hideMark/>
          </w:tcPr>
          <w:p w14:paraId="2DF21D9A" w14:textId="77777777" w:rsidR="00A26481" w:rsidRPr="00A26481" w:rsidRDefault="00A26481" w:rsidP="003B3201">
            <w:pPr>
              <w:pStyle w:val="27"/>
            </w:pPr>
          </w:p>
        </w:tc>
        <w:tc>
          <w:tcPr>
            <w:tcW w:w="569" w:type="pct"/>
            <w:gridSpan w:val="7"/>
            <w:vMerge/>
            <w:tcBorders>
              <w:top w:val="nil"/>
              <w:left w:val="nil"/>
              <w:bottom w:val="nil"/>
              <w:right w:val="nil"/>
            </w:tcBorders>
            <w:vAlign w:val="center"/>
            <w:hideMark/>
          </w:tcPr>
          <w:p w14:paraId="3C665AC3" w14:textId="77777777" w:rsidR="00A26481" w:rsidRPr="00A26481" w:rsidRDefault="00A26481" w:rsidP="003B3201">
            <w:pPr>
              <w:pStyle w:val="27"/>
            </w:pPr>
          </w:p>
        </w:tc>
        <w:tc>
          <w:tcPr>
            <w:tcW w:w="569" w:type="pct"/>
            <w:gridSpan w:val="7"/>
            <w:vMerge/>
            <w:tcBorders>
              <w:top w:val="nil"/>
              <w:left w:val="nil"/>
              <w:bottom w:val="nil"/>
              <w:right w:val="nil"/>
            </w:tcBorders>
            <w:vAlign w:val="center"/>
            <w:hideMark/>
          </w:tcPr>
          <w:p w14:paraId="3DB4BF0F" w14:textId="77777777" w:rsidR="00A26481" w:rsidRPr="00A26481" w:rsidRDefault="00A26481" w:rsidP="003B3201">
            <w:pPr>
              <w:pStyle w:val="27"/>
            </w:pPr>
          </w:p>
        </w:tc>
        <w:tc>
          <w:tcPr>
            <w:tcW w:w="569" w:type="pct"/>
            <w:gridSpan w:val="7"/>
            <w:vMerge/>
            <w:tcBorders>
              <w:top w:val="nil"/>
              <w:left w:val="nil"/>
              <w:bottom w:val="nil"/>
              <w:right w:val="nil"/>
            </w:tcBorders>
            <w:vAlign w:val="center"/>
            <w:hideMark/>
          </w:tcPr>
          <w:p w14:paraId="5A128295" w14:textId="77777777" w:rsidR="00A26481" w:rsidRPr="00A26481" w:rsidRDefault="00A26481" w:rsidP="003B3201">
            <w:pPr>
              <w:pStyle w:val="27"/>
            </w:pPr>
          </w:p>
        </w:tc>
        <w:tc>
          <w:tcPr>
            <w:tcW w:w="569" w:type="pct"/>
            <w:gridSpan w:val="7"/>
            <w:vMerge/>
            <w:tcBorders>
              <w:top w:val="nil"/>
              <w:left w:val="nil"/>
              <w:bottom w:val="nil"/>
              <w:right w:val="nil"/>
            </w:tcBorders>
            <w:vAlign w:val="center"/>
            <w:hideMark/>
          </w:tcPr>
          <w:p w14:paraId="132869B2" w14:textId="77777777" w:rsidR="00A26481" w:rsidRPr="00A26481" w:rsidRDefault="00A26481" w:rsidP="003B3201">
            <w:pPr>
              <w:pStyle w:val="27"/>
            </w:pPr>
          </w:p>
        </w:tc>
        <w:tc>
          <w:tcPr>
            <w:tcW w:w="70" w:type="pct"/>
            <w:vAlign w:val="center"/>
            <w:hideMark/>
          </w:tcPr>
          <w:p w14:paraId="106B83CB" w14:textId="77777777" w:rsidR="00A26481" w:rsidRPr="00A26481" w:rsidRDefault="00A26481" w:rsidP="003B3201">
            <w:pPr>
              <w:pStyle w:val="27"/>
            </w:pPr>
          </w:p>
        </w:tc>
        <w:tc>
          <w:tcPr>
            <w:tcW w:w="91" w:type="pct"/>
            <w:vAlign w:val="center"/>
            <w:hideMark/>
          </w:tcPr>
          <w:p w14:paraId="07ABCA15" w14:textId="77777777" w:rsidR="00A26481" w:rsidRPr="00A26481" w:rsidRDefault="00A26481" w:rsidP="003B3201">
            <w:pPr>
              <w:pStyle w:val="27"/>
            </w:pPr>
          </w:p>
        </w:tc>
        <w:tc>
          <w:tcPr>
            <w:tcW w:w="91" w:type="pct"/>
            <w:vAlign w:val="center"/>
            <w:hideMark/>
          </w:tcPr>
          <w:p w14:paraId="6474381B" w14:textId="77777777" w:rsidR="00A26481" w:rsidRPr="00A26481" w:rsidRDefault="00A26481" w:rsidP="003B3201">
            <w:pPr>
              <w:pStyle w:val="27"/>
            </w:pPr>
          </w:p>
        </w:tc>
        <w:tc>
          <w:tcPr>
            <w:tcW w:w="91" w:type="pct"/>
            <w:vAlign w:val="center"/>
            <w:hideMark/>
          </w:tcPr>
          <w:p w14:paraId="599951A7" w14:textId="77777777" w:rsidR="00A26481" w:rsidRPr="00A26481" w:rsidRDefault="00A26481" w:rsidP="003B3201">
            <w:pPr>
              <w:pStyle w:val="27"/>
            </w:pPr>
          </w:p>
        </w:tc>
        <w:tc>
          <w:tcPr>
            <w:tcW w:w="91" w:type="pct"/>
            <w:vAlign w:val="center"/>
            <w:hideMark/>
          </w:tcPr>
          <w:p w14:paraId="69DE5872" w14:textId="77777777" w:rsidR="00A26481" w:rsidRPr="00A26481" w:rsidRDefault="00A26481" w:rsidP="003B3201">
            <w:pPr>
              <w:pStyle w:val="27"/>
            </w:pPr>
          </w:p>
        </w:tc>
        <w:tc>
          <w:tcPr>
            <w:tcW w:w="91" w:type="pct"/>
            <w:vAlign w:val="center"/>
            <w:hideMark/>
          </w:tcPr>
          <w:p w14:paraId="11F3F305" w14:textId="77777777" w:rsidR="00A26481" w:rsidRPr="00A26481" w:rsidRDefault="00A26481" w:rsidP="003B3201">
            <w:pPr>
              <w:pStyle w:val="27"/>
            </w:pPr>
          </w:p>
        </w:tc>
        <w:tc>
          <w:tcPr>
            <w:tcW w:w="212" w:type="pct"/>
            <w:vAlign w:val="center"/>
            <w:hideMark/>
          </w:tcPr>
          <w:p w14:paraId="56BEC5FB" w14:textId="77777777" w:rsidR="00A26481" w:rsidRPr="00A26481" w:rsidRDefault="00A26481" w:rsidP="003B3201">
            <w:pPr>
              <w:pStyle w:val="27"/>
            </w:pPr>
          </w:p>
        </w:tc>
      </w:tr>
      <w:tr w:rsidR="00A26481" w:rsidRPr="00A26481" w14:paraId="6765237E" w14:textId="77777777" w:rsidTr="00A26481">
        <w:trPr>
          <w:trHeight w:val="312"/>
        </w:trPr>
        <w:tc>
          <w:tcPr>
            <w:tcW w:w="56" w:type="pct"/>
            <w:tcBorders>
              <w:top w:val="nil"/>
              <w:left w:val="nil"/>
              <w:bottom w:val="nil"/>
              <w:right w:val="nil"/>
            </w:tcBorders>
            <w:shd w:val="clear" w:color="auto" w:fill="auto"/>
            <w:noWrap/>
            <w:vAlign w:val="bottom"/>
            <w:hideMark/>
          </w:tcPr>
          <w:p w14:paraId="68FBB7B4"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1BC356C6"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2FE4B05D" w14:textId="77777777" w:rsidR="00A26481" w:rsidRPr="00A26481" w:rsidRDefault="00A26481" w:rsidP="003B3201">
            <w:pPr>
              <w:pStyle w:val="27"/>
            </w:pPr>
            <w:r w:rsidRPr="00A26481">
              <w:t>1</w:t>
            </w:r>
          </w:p>
        </w:tc>
        <w:tc>
          <w:tcPr>
            <w:tcW w:w="187" w:type="pct"/>
            <w:gridSpan w:val="2"/>
            <w:tcBorders>
              <w:top w:val="single" w:sz="4" w:space="0" w:color="auto"/>
              <w:left w:val="nil"/>
              <w:bottom w:val="single" w:sz="4" w:space="0" w:color="auto"/>
              <w:right w:val="single" w:sz="4" w:space="0" w:color="auto"/>
            </w:tcBorders>
            <w:shd w:val="clear" w:color="auto" w:fill="auto"/>
            <w:hideMark/>
          </w:tcPr>
          <w:p w14:paraId="734EAFBB" w14:textId="77777777" w:rsidR="00A26481" w:rsidRPr="00A26481" w:rsidRDefault="00A26481" w:rsidP="003B3201">
            <w:pPr>
              <w:pStyle w:val="27"/>
            </w:pPr>
            <w:r w:rsidRPr="00A26481">
              <w:t>2</w:t>
            </w:r>
          </w:p>
        </w:tc>
        <w:tc>
          <w:tcPr>
            <w:tcW w:w="569" w:type="pct"/>
            <w:gridSpan w:val="7"/>
            <w:tcBorders>
              <w:top w:val="single" w:sz="4" w:space="0" w:color="auto"/>
              <w:left w:val="nil"/>
              <w:bottom w:val="single" w:sz="4" w:space="0" w:color="auto"/>
              <w:right w:val="single" w:sz="4" w:space="0" w:color="auto"/>
            </w:tcBorders>
            <w:shd w:val="clear" w:color="auto" w:fill="auto"/>
            <w:hideMark/>
          </w:tcPr>
          <w:p w14:paraId="2CB891DF" w14:textId="77777777" w:rsidR="00A26481" w:rsidRPr="00A26481" w:rsidRDefault="00A26481" w:rsidP="003B3201">
            <w:pPr>
              <w:pStyle w:val="27"/>
            </w:pPr>
            <w:r w:rsidRPr="00A26481">
              <w:t>3</w:t>
            </w:r>
          </w:p>
        </w:tc>
        <w:tc>
          <w:tcPr>
            <w:tcW w:w="569" w:type="pct"/>
            <w:gridSpan w:val="7"/>
            <w:tcBorders>
              <w:top w:val="single" w:sz="4" w:space="0" w:color="auto"/>
              <w:left w:val="nil"/>
              <w:bottom w:val="single" w:sz="4" w:space="0" w:color="auto"/>
              <w:right w:val="single" w:sz="4" w:space="0" w:color="auto"/>
            </w:tcBorders>
            <w:shd w:val="clear" w:color="auto" w:fill="auto"/>
            <w:hideMark/>
          </w:tcPr>
          <w:p w14:paraId="3FC0D215" w14:textId="77777777" w:rsidR="00A26481" w:rsidRPr="00A26481" w:rsidRDefault="00A26481" w:rsidP="003B3201">
            <w:pPr>
              <w:pStyle w:val="27"/>
            </w:pPr>
            <w:r w:rsidRPr="00A26481">
              <w:t>4</w:t>
            </w:r>
          </w:p>
        </w:tc>
        <w:tc>
          <w:tcPr>
            <w:tcW w:w="569" w:type="pct"/>
            <w:gridSpan w:val="7"/>
            <w:tcBorders>
              <w:top w:val="single" w:sz="4" w:space="0" w:color="auto"/>
              <w:left w:val="nil"/>
              <w:bottom w:val="single" w:sz="4" w:space="0" w:color="auto"/>
              <w:right w:val="single" w:sz="4" w:space="0" w:color="auto"/>
            </w:tcBorders>
            <w:shd w:val="clear" w:color="auto" w:fill="auto"/>
            <w:hideMark/>
          </w:tcPr>
          <w:p w14:paraId="634840B3" w14:textId="77777777" w:rsidR="00A26481" w:rsidRPr="00A26481" w:rsidRDefault="00A26481" w:rsidP="003B3201">
            <w:pPr>
              <w:pStyle w:val="27"/>
            </w:pPr>
            <w:r w:rsidRPr="00A26481">
              <w:t>5</w:t>
            </w:r>
          </w:p>
        </w:tc>
        <w:tc>
          <w:tcPr>
            <w:tcW w:w="569" w:type="pct"/>
            <w:gridSpan w:val="7"/>
            <w:tcBorders>
              <w:top w:val="single" w:sz="4" w:space="0" w:color="auto"/>
              <w:left w:val="nil"/>
              <w:bottom w:val="single" w:sz="4" w:space="0" w:color="auto"/>
              <w:right w:val="single" w:sz="4" w:space="0" w:color="auto"/>
            </w:tcBorders>
            <w:shd w:val="clear" w:color="auto" w:fill="auto"/>
            <w:hideMark/>
          </w:tcPr>
          <w:p w14:paraId="65E70165" w14:textId="77777777" w:rsidR="00A26481" w:rsidRPr="00A26481" w:rsidRDefault="00A26481" w:rsidP="003B3201">
            <w:pPr>
              <w:pStyle w:val="27"/>
            </w:pPr>
            <w:r w:rsidRPr="00A26481">
              <w:t>6</w:t>
            </w:r>
          </w:p>
        </w:tc>
        <w:tc>
          <w:tcPr>
            <w:tcW w:w="569" w:type="pct"/>
            <w:gridSpan w:val="7"/>
            <w:tcBorders>
              <w:top w:val="single" w:sz="4" w:space="0" w:color="auto"/>
              <w:left w:val="nil"/>
              <w:bottom w:val="single" w:sz="4" w:space="0" w:color="auto"/>
              <w:right w:val="single" w:sz="4" w:space="0" w:color="auto"/>
            </w:tcBorders>
            <w:shd w:val="clear" w:color="auto" w:fill="auto"/>
            <w:hideMark/>
          </w:tcPr>
          <w:p w14:paraId="6A2D6EE2" w14:textId="77777777" w:rsidR="00A26481" w:rsidRPr="00A26481" w:rsidRDefault="00A26481" w:rsidP="003B3201">
            <w:pPr>
              <w:pStyle w:val="27"/>
            </w:pPr>
            <w:r w:rsidRPr="00A26481">
              <w:t>7</w:t>
            </w:r>
          </w:p>
        </w:tc>
        <w:tc>
          <w:tcPr>
            <w:tcW w:w="736" w:type="pct"/>
            <w:gridSpan w:val="7"/>
            <w:tcBorders>
              <w:top w:val="single" w:sz="4" w:space="0" w:color="auto"/>
              <w:left w:val="nil"/>
              <w:bottom w:val="single" w:sz="4" w:space="0" w:color="auto"/>
              <w:right w:val="single" w:sz="4" w:space="0" w:color="auto"/>
            </w:tcBorders>
            <w:shd w:val="clear" w:color="auto" w:fill="auto"/>
            <w:hideMark/>
          </w:tcPr>
          <w:p w14:paraId="6C03C338" w14:textId="77777777" w:rsidR="00A26481" w:rsidRPr="00A26481" w:rsidRDefault="00A26481" w:rsidP="003B3201">
            <w:pPr>
              <w:pStyle w:val="27"/>
            </w:pPr>
            <w:r w:rsidRPr="00A26481">
              <w:t>8</w:t>
            </w:r>
          </w:p>
        </w:tc>
      </w:tr>
      <w:tr w:rsidR="00A26481" w:rsidRPr="00A26481" w14:paraId="13F41AAE" w14:textId="77777777" w:rsidTr="00A26481">
        <w:trPr>
          <w:trHeight w:val="267"/>
        </w:trPr>
        <w:tc>
          <w:tcPr>
            <w:tcW w:w="56" w:type="pct"/>
            <w:tcBorders>
              <w:top w:val="nil"/>
              <w:left w:val="nil"/>
              <w:bottom w:val="nil"/>
              <w:right w:val="nil"/>
            </w:tcBorders>
            <w:shd w:val="clear" w:color="auto" w:fill="auto"/>
            <w:noWrap/>
            <w:vAlign w:val="bottom"/>
            <w:hideMark/>
          </w:tcPr>
          <w:p w14:paraId="2E0F8532"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2475A2A3"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4FED0807" w14:textId="77777777" w:rsidR="00A26481" w:rsidRPr="00A26481" w:rsidRDefault="00A26481" w:rsidP="003B3201">
            <w:pPr>
              <w:pStyle w:val="27"/>
            </w:pPr>
            <w:r w:rsidRPr="00A26481">
              <w:t>Уменьшение капитала - всего:</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5359D2F4" w14:textId="77777777" w:rsidR="00A26481" w:rsidRPr="00A26481" w:rsidRDefault="00A26481" w:rsidP="003B3201">
            <w:pPr>
              <w:pStyle w:val="27"/>
            </w:pPr>
            <w:r w:rsidRPr="00A26481">
              <w:t>3220</w:t>
            </w:r>
          </w:p>
        </w:tc>
        <w:tc>
          <w:tcPr>
            <w:tcW w:w="70" w:type="pct"/>
            <w:tcBorders>
              <w:top w:val="nil"/>
              <w:left w:val="nil"/>
              <w:bottom w:val="single" w:sz="4" w:space="0" w:color="auto"/>
              <w:right w:val="nil"/>
            </w:tcBorders>
            <w:shd w:val="clear" w:color="auto" w:fill="auto"/>
            <w:vAlign w:val="center"/>
            <w:hideMark/>
          </w:tcPr>
          <w:p w14:paraId="37FEAF63"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409B2D26"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1C1FEFE3"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10428C38"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6409EF06"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6C23993C"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CBA8DC1"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0BDD01CE" w14:textId="77777777" w:rsidR="00A26481" w:rsidRPr="00A26481" w:rsidRDefault="00A26481" w:rsidP="003B3201">
            <w:pPr>
              <w:pStyle w:val="27"/>
              <w:rPr>
                <w:sz w:val="18"/>
                <w:szCs w:val="18"/>
              </w:rPr>
            </w:pPr>
            <w:r w:rsidRPr="00A26481">
              <w:rPr>
                <w:sz w:val="18"/>
                <w:szCs w:val="18"/>
              </w:rPr>
              <w:t>2248</w:t>
            </w:r>
          </w:p>
        </w:tc>
        <w:tc>
          <w:tcPr>
            <w:tcW w:w="70" w:type="pct"/>
            <w:tcBorders>
              <w:top w:val="nil"/>
              <w:left w:val="nil"/>
              <w:bottom w:val="single" w:sz="4" w:space="0" w:color="auto"/>
              <w:right w:val="single" w:sz="4" w:space="0" w:color="auto"/>
            </w:tcBorders>
            <w:shd w:val="clear" w:color="auto" w:fill="auto"/>
            <w:vAlign w:val="center"/>
            <w:hideMark/>
          </w:tcPr>
          <w:p w14:paraId="389AE366"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2912964D"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491CBE12"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6EB497EC"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21351B58"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0D66B3F2" w14:textId="77777777" w:rsidR="00A26481" w:rsidRPr="00A26481" w:rsidRDefault="00A26481" w:rsidP="003B3201">
            <w:pPr>
              <w:pStyle w:val="27"/>
              <w:rPr>
                <w:sz w:val="18"/>
                <w:szCs w:val="18"/>
              </w:rPr>
            </w:pPr>
            <w:r w:rsidRPr="00A26481">
              <w:rPr>
                <w:sz w:val="18"/>
                <w:szCs w:val="18"/>
              </w:rPr>
              <w:t>1204260</w:t>
            </w:r>
          </w:p>
        </w:tc>
        <w:tc>
          <w:tcPr>
            <w:tcW w:w="70" w:type="pct"/>
            <w:tcBorders>
              <w:top w:val="nil"/>
              <w:left w:val="nil"/>
              <w:bottom w:val="single" w:sz="4" w:space="0" w:color="auto"/>
              <w:right w:val="single" w:sz="4" w:space="0" w:color="auto"/>
            </w:tcBorders>
            <w:shd w:val="clear" w:color="auto" w:fill="auto"/>
            <w:vAlign w:val="center"/>
            <w:hideMark/>
          </w:tcPr>
          <w:p w14:paraId="38120E80"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27C31832" w14:textId="77777777" w:rsidR="00A26481" w:rsidRPr="00A26481" w:rsidRDefault="00A26481" w:rsidP="003B3201">
            <w:pPr>
              <w:pStyle w:val="27"/>
              <w:rPr>
                <w:sz w:val="18"/>
                <w:szCs w:val="18"/>
              </w:rPr>
            </w:pPr>
            <w:r w:rsidRPr="00A26481">
              <w:rPr>
                <w:sz w:val="18"/>
                <w:szCs w:val="18"/>
              </w:rPr>
              <w:t>(</w:t>
            </w:r>
          </w:p>
        </w:tc>
        <w:tc>
          <w:tcPr>
            <w:tcW w:w="455" w:type="pct"/>
            <w:gridSpan w:val="5"/>
            <w:tcBorders>
              <w:top w:val="single" w:sz="4" w:space="0" w:color="auto"/>
              <w:left w:val="nil"/>
              <w:bottom w:val="single" w:sz="4" w:space="0" w:color="auto"/>
              <w:right w:val="nil"/>
            </w:tcBorders>
            <w:shd w:val="clear" w:color="auto" w:fill="auto"/>
            <w:vAlign w:val="center"/>
            <w:hideMark/>
          </w:tcPr>
          <w:p w14:paraId="02840BE3" w14:textId="77777777" w:rsidR="00A26481" w:rsidRPr="00A26481" w:rsidRDefault="00A26481" w:rsidP="003B3201">
            <w:pPr>
              <w:pStyle w:val="27"/>
              <w:rPr>
                <w:sz w:val="18"/>
                <w:szCs w:val="18"/>
              </w:rPr>
            </w:pPr>
            <w:r w:rsidRPr="00A26481">
              <w:rPr>
                <w:sz w:val="18"/>
                <w:szCs w:val="18"/>
              </w:rPr>
              <w:t>1206508</w:t>
            </w:r>
          </w:p>
        </w:tc>
        <w:tc>
          <w:tcPr>
            <w:tcW w:w="212" w:type="pct"/>
            <w:tcBorders>
              <w:top w:val="nil"/>
              <w:left w:val="nil"/>
              <w:bottom w:val="single" w:sz="4" w:space="0" w:color="auto"/>
              <w:right w:val="single" w:sz="4" w:space="0" w:color="auto"/>
            </w:tcBorders>
            <w:shd w:val="clear" w:color="auto" w:fill="auto"/>
            <w:vAlign w:val="center"/>
            <w:hideMark/>
          </w:tcPr>
          <w:p w14:paraId="1EC8AF27" w14:textId="77777777" w:rsidR="00A26481" w:rsidRPr="00A26481" w:rsidRDefault="00A26481" w:rsidP="003B3201">
            <w:pPr>
              <w:pStyle w:val="27"/>
              <w:rPr>
                <w:sz w:val="18"/>
                <w:szCs w:val="18"/>
              </w:rPr>
            </w:pPr>
            <w:r w:rsidRPr="00A26481">
              <w:rPr>
                <w:sz w:val="18"/>
                <w:szCs w:val="18"/>
              </w:rPr>
              <w:t>)</w:t>
            </w:r>
          </w:p>
        </w:tc>
      </w:tr>
      <w:tr w:rsidR="00A26481" w:rsidRPr="00A26481" w14:paraId="21FF4905" w14:textId="77777777" w:rsidTr="00A26481">
        <w:trPr>
          <w:trHeight w:val="507"/>
        </w:trPr>
        <w:tc>
          <w:tcPr>
            <w:tcW w:w="56" w:type="pct"/>
            <w:tcBorders>
              <w:top w:val="nil"/>
              <w:left w:val="nil"/>
              <w:bottom w:val="nil"/>
              <w:right w:val="nil"/>
            </w:tcBorders>
            <w:shd w:val="clear" w:color="auto" w:fill="auto"/>
            <w:noWrap/>
            <w:vAlign w:val="bottom"/>
            <w:hideMark/>
          </w:tcPr>
          <w:p w14:paraId="16B02F79"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0019F985"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7F861E82" w14:textId="7FD14E79" w:rsidR="00A26481" w:rsidRPr="00A26481" w:rsidRDefault="00A26481" w:rsidP="003B3201">
            <w:pPr>
              <w:pStyle w:val="27"/>
            </w:pPr>
            <w:r w:rsidRPr="00A26481">
              <w:t>в том числе:</w:t>
            </w:r>
            <w:r w:rsidRPr="00A26481">
              <w:br/>
            </w:r>
            <w:r w:rsidR="00532215">
              <w:t xml:space="preserve">   </w:t>
            </w:r>
            <w:r w:rsidRPr="00A26481">
              <w:t>убыток</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574D4E19" w14:textId="77777777" w:rsidR="00A26481" w:rsidRPr="00A26481" w:rsidRDefault="00A26481" w:rsidP="003B3201">
            <w:pPr>
              <w:pStyle w:val="27"/>
            </w:pPr>
            <w:r w:rsidRPr="00A26481">
              <w:t>3221</w:t>
            </w:r>
          </w:p>
        </w:tc>
        <w:tc>
          <w:tcPr>
            <w:tcW w:w="70" w:type="pct"/>
            <w:tcBorders>
              <w:top w:val="nil"/>
              <w:left w:val="nil"/>
              <w:bottom w:val="single" w:sz="4" w:space="0" w:color="auto"/>
              <w:right w:val="nil"/>
            </w:tcBorders>
            <w:shd w:val="clear" w:color="auto" w:fill="auto"/>
            <w:vAlign w:val="center"/>
            <w:hideMark/>
          </w:tcPr>
          <w:p w14:paraId="4BB9F9B6"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38AD92C9"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75E4F06C"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6AE86368"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703A7681"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0DE11818"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0F66137C"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5A062974"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397123D4"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447849F1"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55B978CB"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475BE035"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AB530A4"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0417BFD3"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1E26B6A1"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4E390213" w14:textId="77777777" w:rsidR="00A26481" w:rsidRPr="00A26481" w:rsidRDefault="00A26481" w:rsidP="003B3201">
            <w:pPr>
              <w:pStyle w:val="27"/>
              <w:rPr>
                <w:sz w:val="18"/>
                <w:szCs w:val="18"/>
              </w:rPr>
            </w:pPr>
            <w:r w:rsidRPr="00A26481">
              <w:rPr>
                <w:sz w:val="18"/>
                <w:szCs w:val="18"/>
              </w:rPr>
              <w:t>(</w:t>
            </w:r>
          </w:p>
        </w:tc>
        <w:tc>
          <w:tcPr>
            <w:tcW w:w="455" w:type="pct"/>
            <w:gridSpan w:val="5"/>
            <w:tcBorders>
              <w:top w:val="single" w:sz="4" w:space="0" w:color="auto"/>
              <w:left w:val="nil"/>
              <w:bottom w:val="single" w:sz="4" w:space="0" w:color="auto"/>
              <w:right w:val="nil"/>
            </w:tcBorders>
            <w:shd w:val="clear" w:color="auto" w:fill="auto"/>
            <w:vAlign w:val="center"/>
            <w:hideMark/>
          </w:tcPr>
          <w:p w14:paraId="7C116698" w14:textId="77777777" w:rsidR="00A26481" w:rsidRPr="00A26481" w:rsidRDefault="00A26481" w:rsidP="003B3201">
            <w:pPr>
              <w:pStyle w:val="27"/>
              <w:rPr>
                <w:sz w:val="18"/>
                <w:szCs w:val="18"/>
              </w:rPr>
            </w:pPr>
            <w:r w:rsidRPr="00A26481">
              <w:rPr>
                <w:sz w:val="18"/>
                <w:szCs w:val="18"/>
              </w:rPr>
              <w:t>-</w:t>
            </w:r>
          </w:p>
        </w:tc>
        <w:tc>
          <w:tcPr>
            <w:tcW w:w="212" w:type="pct"/>
            <w:tcBorders>
              <w:top w:val="nil"/>
              <w:left w:val="nil"/>
              <w:bottom w:val="single" w:sz="4" w:space="0" w:color="auto"/>
              <w:right w:val="single" w:sz="4" w:space="0" w:color="auto"/>
            </w:tcBorders>
            <w:shd w:val="clear" w:color="auto" w:fill="auto"/>
            <w:vAlign w:val="center"/>
            <w:hideMark/>
          </w:tcPr>
          <w:p w14:paraId="4299D14D" w14:textId="77777777" w:rsidR="00A26481" w:rsidRPr="00A26481" w:rsidRDefault="00A26481" w:rsidP="003B3201">
            <w:pPr>
              <w:pStyle w:val="27"/>
              <w:rPr>
                <w:sz w:val="18"/>
                <w:szCs w:val="18"/>
              </w:rPr>
            </w:pPr>
            <w:r w:rsidRPr="00A26481">
              <w:rPr>
                <w:sz w:val="18"/>
                <w:szCs w:val="18"/>
              </w:rPr>
              <w:t>)</w:t>
            </w:r>
          </w:p>
        </w:tc>
      </w:tr>
      <w:tr w:rsidR="00A26481" w:rsidRPr="00A26481" w14:paraId="758B7BEE" w14:textId="77777777" w:rsidTr="00A26481">
        <w:trPr>
          <w:trHeight w:val="267"/>
        </w:trPr>
        <w:tc>
          <w:tcPr>
            <w:tcW w:w="56" w:type="pct"/>
            <w:tcBorders>
              <w:top w:val="nil"/>
              <w:left w:val="nil"/>
              <w:bottom w:val="nil"/>
              <w:right w:val="nil"/>
            </w:tcBorders>
            <w:shd w:val="clear" w:color="auto" w:fill="auto"/>
            <w:noWrap/>
            <w:vAlign w:val="bottom"/>
            <w:hideMark/>
          </w:tcPr>
          <w:p w14:paraId="59A11AAF"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14898B8F"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7BBBBA92" w14:textId="77777777" w:rsidR="00A26481" w:rsidRPr="00A26481" w:rsidRDefault="00A26481" w:rsidP="003B3201">
            <w:pPr>
              <w:pStyle w:val="27"/>
            </w:pPr>
            <w:r w:rsidRPr="00A26481">
              <w:t>переоценка имущества</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6BF17A22" w14:textId="77777777" w:rsidR="00A26481" w:rsidRPr="00A26481" w:rsidRDefault="00A26481" w:rsidP="003B3201">
            <w:pPr>
              <w:pStyle w:val="27"/>
            </w:pPr>
            <w:r w:rsidRPr="00A26481">
              <w:t>3222</w:t>
            </w:r>
          </w:p>
        </w:tc>
        <w:tc>
          <w:tcPr>
            <w:tcW w:w="70" w:type="pct"/>
            <w:tcBorders>
              <w:top w:val="nil"/>
              <w:left w:val="nil"/>
              <w:bottom w:val="single" w:sz="4" w:space="0" w:color="auto"/>
              <w:right w:val="nil"/>
            </w:tcBorders>
            <w:shd w:val="clear" w:color="auto" w:fill="auto"/>
            <w:vAlign w:val="center"/>
            <w:hideMark/>
          </w:tcPr>
          <w:p w14:paraId="29E75760"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2B0FBC71"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15BD083B"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0FF1765C"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3D56605E"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35BBD1C9"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016BEB7B"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243590E5" w14:textId="77777777" w:rsidR="00A26481" w:rsidRPr="00A26481" w:rsidRDefault="00A26481" w:rsidP="003B3201">
            <w:pPr>
              <w:pStyle w:val="27"/>
              <w:rPr>
                <w:sz w:val="18"/>
                <w:szCs w:val="18"/>
              </w:rPr>
            </w:pPr>
            <w:r w:rsidRPr="00A26481">
              <w:rPr>
                <w:sz w:val="18"/>
                <w:szCs w:val="18"/>
              </w:rPr>
              <w:t>799</w:t>
            </w:r>
          </w:p>
        </w:tc>
        <w:tc>
          <w:tcPr>
            <w:tcW w:w="70" w:type="pct"/>
            <w:tcBorders>
              <w:top w:val="nil"/>
              <w:left w:val="nil"/>
              <w:bottom w:val="single" w:sz="4" w:space="0" w:color="auto"/>
              <w:right w:val="single" w:sz="4" w:space="0" w:color="auto"/>
            </w:tcBorders>
            <w:shd w:val="clear" w:color="auto" w:fill="auto"/>
            <w:vAlign w:val="center"/>
            <w:hideMark/>
          </w:tcPr>
          <w:p w14:paraId="36047869"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648C239B"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6F3ED02A"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57C4D9D0"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35E4D276"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266AC0CD"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68733A55"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2791C21F" w14:textId="77777777" w:rsidR="00A26481" w:rsidRPr="00A26481" w:rsidRDefault="00A26481" w:rsidP="003B3201">
            <w:pPr>
              <w:pStyle w:val="27"/>
              <w:rPr>
                <w:sz w:val="18"/>
                <w:szCs w:val="18"/>
              </w:rPr>
            </w:pPr>
            <w:r w:rsidRPr="00A26481">
              <w:rPr>
                <w:sz w:val="18"/>
                <w:szCs w:val="18"/>
              </w:rPr>
              <w:t>(</w:t>
            </w:r>
          </w:p>
        </w:tc>
        <w:tc>
          <w:tcPr>
            <w:tcW w:w="455" w:type="pct"/>
            <w:gridSpan w:val="5"/>
            <w:tcBorders>
              <w:top w:val="single" w:sz="4" w:space="0" w:color="auto"/>
              <w:left w:val="nil"/>
              <w:bottom w:val="single" w:sz="4" w:space="0" w:color="auto"/>
              <w:right w:val="nil"/>
            </w:tcBorders>
            <w:shd w:val="clear" w:color="auto" w:fill="auto"/>
            <w:vAlign w:val="center"/>
            <w:hideMark/>
          </w:tcPr>
          <w:p w14:paraId="1DD0E0AD" w14:textId="77777777" w:rsidR="00A26481" w:rsidRPr="00A26481" w:rsidRDefault="00A26481" w:rsidP="003B3201">
            <w:pPr>
              <w:pStyle w:val="27"/>
              <w:rPr>
                <w:sz w:val="18"/>
                <w:szCs w:val="18"/>
              </w:rPr>
            </w:pPr>
            <w:r w:rsidRPr="00A26481">
              <w:rPr>
                <w:sz w:val="18"/>
                <w:szCs w:val="18"/>
              </w:rPr>
              <w:t>799</w:t>
            </w:r>
          </w:p>
        </w:tc>
        <w:tc>
          <w:tcPr>
            <w:tcW w:w="212" w:type="pct"/>
            <w:tcBorders>
              <w:top w:val="nil"/>
              <w:left w:val="nil"/>
              <w:bottom w:val="single" w:sz="4" w:space="0" w:color="auto"/>
              <w:right w:val="single" w:sz="4" w:space="0" w:color="auto"/>
            </w:tcBorders>
            <w:shd w:val="clear" w:color="auto" w:fill="auto"/>
            <w:vAlign w:val="center"/>
            <w:hideMark/>
          </w:tcPr>
          <w:p w14:paraId="71481646" w14:textId="77777777" w:rsidR="00A26481" w:rsidRPr="00A26481" w:rsidRDefault="00A26481" w:rsidP="003B3201">
            <w:pPr>
              <w:pStyle w:val="27"/>
              <w:rPr>
                <w:sz w:val="18"/>
                <w:szCs w:val="18"/>
              </w:rPr>
            </w:pPr>
            <w:r w:rsidRPr="00A26481">
              <w:rPr>
                <w:sz w:val="18"/>
                <w:szCs w:val="18"/>
              </w:rPr>
              <w:t>)</w:t>
            </w:r>
          </w:p>
        </w:tc>
      </w:tr>
      <w:tr w:rsidR="00A26481" w:rsidRPr="00A26481" w14:paraId="496284AD" w14:textId="77777777" w:rsidTr="00A26481">
        <w:trPr>
          <w:trHeight w:val="507"/>
        </w:trPr>
        <w:tc>
          <w:tcPr>
            <w:tcW w:w="56" w:type="pct"/>
            <w:tcBorders>
              <w:top w:val="nil"/>
              <w:left w:val="nil"/>
              <w:bottom w:val="nil"/>
              <w:right w:val="nil"/>
            </w:tcBorders>
            <w:shd w:val="clear" w:color="auto" w:fill="auto"/>
            <w:noWrap/>
            <w:vAlign w:val="bottom"/>
            <w:hideMark/>
          </w:tcPr>
          <w:p w14:paraId="031E4716"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3B99C094"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147DC058" w14:textId="77777777" w:rsidR="00A26481" w:rsidRPr="00A26481" w:rsidRDefault="00A26481" w:rsidP="003B3201">
            <w:pPr>
              <w:pStyle w:val="27"/>
            </w:pPr>
            <w:r w:rsidRPr="00A26481">
              <w:t>расходы, относящиеся непосредственно на уменьшение капитала</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37489A87" w14:textId="77777777" w:rsidR="00A26481" w:rsidRPr="00A26481" w:rsidRDefault="00A26481" w:rsidP="003B3201">
            <w:pPr>
              <w:pStyle w:val="27"/>
            </w:pPr>
            <w:r w:rsidRPr="00A26481">
              <w:t>3223</w:t>
            </w:r>
          </w:p>
        </w:tc>
        <w:tc>
          <w:tcPr>
            <w:tcW w:w="70" w:type="pct"/>
            <w:tcBorders>
              <w:top w:val="nil"/>
              <w:left w:val="nil"/>
              <w:bottom w:val="single" w:sz="4" w:space="0" w:color="auto"/>
              <w:right w:val="nil"/>
            </w:tcBorders>
            <w:shd w:val="clear" w:color="auto" w:fill="auto"/>
            <w:vAlign w:val="center"/>
            <w:hideMark/>
          </w:tcPr>
          <w:p w14:paraId="775D0D79"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47DAD265"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30C634D9"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3EE63F99"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2222B776"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28E4EC68"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714E10A5"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5AE172FD" w14:textId="77777777" w:rsidR="00A26481" w:rsidRPr="00A26481" w:rsidRDefault="00A26481" w:rsidP="003B3201">
            <w:pPr>
              <w:pStyle w:val="27"/>
              <w:rPr>
                <w:sz w:val="18"/>
                <w:szCs w:val="18"/>
              </w:rPr>
            </w:pPr>
            <w:r w:rsidRPr="00A26481">
              <w:rPr>
                <w:sz w:val="18"/>
                <w:szCs w:val="18"/>
              </w:rPr>
              <w:t>1449</w:t>
            </w:r>
          </w:p>
        </w:tc>
        <w:tc>
          <w:tcPr>
            <w:tcW w:w="70" w:type="pct"/>
            <w:tcBorders>
              <w:top w:val="nil"/>
              <w:left w:val="nil"/>
              <w:bottom w:val="single" w:sz="4" w:space="0" w:color="auto"/>
              <w:right w:val="single" w:sz="4" w:space="0" w:color="auto"/>
            </w:tcBorders>
            <w:shd w:val="clear" w:color="auto" w:fill="auto"/>
            <w:vAlign w:val="center"/>
            <w:hideMark/>
          </w:tcPr>
          <w:p w14:paraId="1605473A"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638A4473"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4A70DB73"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669FA54A"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1594F1E9"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0E112BF3"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43CFB483"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124CD804" w14:textId="77777777" w:rsidR="00A26481" w:rsidRPr="00A26481" w:rsidRDefault="00A26481" w:rsidP="003B3201">
            <w:pPr>
              <w:pStyle w:val="27"/>
              <w:rPr>
                <w:sz w:val="18"/>
                <w:szCs w:val="18"/>
              </w:rPr>
            </w:pPr>
            <w:r w:rsidRPr="00A26481">
              <w:rPr>
                <w:sz w:val="18"/>
                <w:szCs w:val="18"/>
              </w:rPr>
              <w:t>(</w:t>
            </w:r>
          </w:p>
        </w:tc>
        <w:tc>
          <w:tcPr>
            <w:tcW w:w="455" w:type="pct"/>
            <w:gridSpan w:val="5"/>
            <w:tcBorders>
              <w:top w:val="single" w:sz="4" w:space="0" w:color="auto"/>
              <w:left w:val="nil"/>
              <w:bottom w:val="single" w:sz="4" w:space="0" w:color="auto"/>
              <w:right w:val="nil"/>
            </w:tcBorders>
            <w:shd w:val="clear" w:color="auto" w:fill="auto"/>
            <w:vAlign w:val="center"/>
            <w:hideMark/>
          </w:tcPr>
          <w:p w14:paraId="2907BD70" w14:textId="77777777" w:rsidR="00A26481" w:rsidRPr="00A26481" w:rsidRDefault="00A26481" w:rsidP="003B3201">
            <w:pPr>
              <w:pStyle w:val="27"/>
              <w:rPr>
                <w:sz w:val="18"/>
                <w:szCs w:val="18"/>
              </w:rPr>
            </w:pPr>
            <w:r w:rsidRPr="00A26481">
              <w:rPr>
                <w:sz w:val="18"/>
                <w:szCs w:val="18"/>
              </w:rPr>
              <w:t>1449</w:t>
            </w:r>
          </w:p>
        </w:tc>
        <w:tc>
          <w:tcPr>
            <w:tcW w:w="212" w:type="pct"/>
            <w:tcBorders>
              <w:top w:val="nil"/>
              <w:left w:val="nil"/>
              <w:bottom w:val="single" w:sz="4" w:space="0" w:color="auto"/>
              <w:right w:val="single" w:sz="4" w:space="0" w:color="auto"/>
            </w:tcBorders>
            <w:shd w:val="clear" w:color="auto" w:fill="auto"/>
            <w:vAlign w:val="center"/>
            <w:hideMark/>
          </w:tcPr>
          <w:p w14:paraId="28FB3D11" w14:textId="77777777" w:rsidR="00A26481" w:rsidRPr="00A26481" w:rsidRDefault="00A26481" w:rsidP="003B3201">
            <w:pPr>
              <w:pStyle w:val="27"/>
              <w:rPr>
                <w:sz w:val="18"/>
                <w:szCs w:val="18"/>
              </w:rPr>
            </w:pPr>
            <w:r w:rsidRPr="00A26481">
              <w:rPr>
                <w:sz w:val="18"/>
                <w:szCs w:val="18"/>
              </w:rPr>
              <w:t>)</w:t>
            </w:r>
          </w:p>
        </w:tc>
      </w:tr>
      <w:tr w:rsidR="00A26481" w:rsidRPr="00A26481" w14:paraId="6FCB8561" w14:textId="77777777" w:rsidTr="00A26481">
        <w:trPr>
          <w:trHeight w:val="267"/>
        </w:trPr>
        <w:tc>
          <w:tcPr>
            <w:tcW w:w="56" w:type="pct"/>
            <w:tcBorders>
              <w:top w:val="nil"/>
              <w:left w:val="nil"/>
              <w:bottom w:val="nil"/>
              <w:right w:val="nil"/>
            </w:tcBorders>
            <w:shd w:val="clear" w:color="auto" w:fill="auto"/>
            <w:noWrap/>
            <w:vAlign w:val="bottom"/>
            <w:hideMark/>
          </w:tcPr>
          <w:p w14:paraId="6388AFF8"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0DD3B61B"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0DFDEAB3" w14:textId="77777777" w:rsidR="00A26481" w:rsidRPr="00A26481" w:rsidRDefault="00A26481" w:rsidP="003B3201">
            <w:pPr>
              <w:pStyle w:val="27"/>
            </w:pPr>
            <w:r w:rsidRPr="00A26481">
              <w:t>уменьшение номинальной стоимости акций</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6121940A" w14:textId="77777777" w:rsidR="00A26481" w:rsidRPr="00A26481" w:rsidRDefault="00A26481" w:rsidP="003B3201">
            <w:pPr>
              <w:pStyle w:val="27"/>
            </w:pPr>
            <w:r w:rsidRPr="00A26481">
              <w:t>3224</w:t>
            </w:r>
          </w:p>
        </w:tc>
        <w:tc>
          <w:tcPr>
            <w:tcW w:w="70" w:type="pct"/>
            <w:tcBorders>
              <w:top w:val="nil"/>
              <w:left w:val="nil"/>
              <w:bottom w:val="single" w:sz="4" w:space="0" w:color="auto"/>
              <w:right w:val="nil"/>
            </w:tcBorders>
            <w:shd w:val="clear" w:color="auto" w:fill="auto"/>
            <w:vAlign w:val="center"/>
            <w:hideMark/>
          </w:tcPr>
          <w:p w14:paraId="60393A9E"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0E8AAA53"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78B4ED58"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500235D7"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7FD85018"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2885A481"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A049F0A"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0E5602A0"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14AF6C40"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8D8889A"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15FD3C03"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2EF3FE2E"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616B024D"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61442AC6"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0F29CFDD"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52181445" w14:textId="77777777" w:rsidR="00A26481" w:rsidRPr="00A26481" w:rsidRDefault="00A26481" w:rsidP="003B3201">
            <w:pPr>
              <w:pStyle w:val="27"/>
              <w:rPr>
                <w:sz w:val="18"/>
                <w:szCs w:val="18"/>
              </w:rPr>
            </w:pPr>
            <w:r w:rsidRPr="00A26481">
              <w:rPr>
                <w:sz w:val="18"/>
                <w:szCs w:val="18"/>
              </w:rPr>
              <w:t>(</w:t>
            </w:r>
          </w:p>
        </w:tc>
        <w:tc>
          <w:tcPr>
            <w:tcW w:w="455" w:type="pct"/>
            <w:gridSpan w:val="5"/>
            <w:tcBorders>
              <w:top w:val="single" w:sz="4" w:space="0" w:color="auto"/>
              <w:left w:val="nil"/>
              <w:bottom w:val="single" w:sz="4" w:space="0" w:color="auto"/>
              <w:right w:val="nil"/>
            </w:tcBorders>
            <w:shd w:val="clear" w:color="auto" w:fill="auto"/>
            <w:vAlign w:val="center"/>
            <w:hideMark/>
          </w:tcPr>
          <w:p w14:paraId="00CE83BF" w14:textId="77777777" w:rsidR="00A26481" w:rsidRPr="00A26481" w:rsidRDefault="00A26481" w:rsidP="003B3201">
            <w:pPr>
              <w:pStyle w:val="27"/>
              <w:rPr>
                <w:sz w:val="18"/>
                <w:szCs w:val="18"/>
              </w:rPr>
            </w:pPr>
            <w:r w:rsidRPr="00A26481">
              <w:rPr>
                <w:sz w:val="18"/>
                <w:szCs w:val="18"/>
              </w:rPr>
              <w:t>-</w:t>
            </w:r>
          </w:p>
        </w:tc>
        <w:tc>
          <w:tcPr>
            <w:tcW w:w="212" w:type="pct"/>
            <w:tcBorders>
              <w:top w:val="nil"/>
              <w:left w:val="nil"/>
              <w:bottom w:val="single" w:sz="4" w:space="0" w:color="auto"/>
              <w:right w:val="single" w:sz="4" w:space="0" w:color="auto"/>
            </w:tcBorders>
            <w:shd w:val="clear" w:color="auto" w:fill="auto"/>
            <w:vAlign w:val="center"/>
            <w:hideMark/>
          </w:tcPr>
          <w:p w14:paraId="0DA0E05A" w14:textId="77777777" w:rsidR="00A26481" w:rsidRPr="00A26481" w:rsidRDefault="00A26481" w:rsidP="003B3201">
            <w:pPr>
              <w:pStyle w:val="27"/>
              <w:rPr>
                <w:sz w:val="18"/>
                <w:szCs w:val="18"/>
              </w:rPr>
            </w:pPr>
            <w:r w:rsidRPr="00A26481">
              <w:rPr>
                <w:sz w:val="18"/>
                <w:szCs w:val="18"/>
              </w:rPr>
              <w:t>)</w:t>
            </w:r>
          </w:p>
        </w:tc>
      </w:tr>
      <w:tr w:rsidR="00A26481" w:rsidRPr="00A26481" w14:paraId="606F8397" w14:textId="77777777" w:rsidTr="00A26481">
        <w:trPr>
          <w:trHeight w:val="267"/>
        </w:trPr>
        <w:tc>
          <w:tcPr>
            <w:tcW w:w="56" w:type="pct"/>
            <w:tcBorders>
              <w:top w:val="nil"/>
              <w:left w:val="nil"/>
              <w:bottom w:val="nil"/>
              <w:right w:val="nil"/>
            </w:tcBorders>
            <w:shd w:val="clear" w:color="auto" w:fill="auto"/>
            <w:noWrap/>
            <w:vAlign w:val="bottom"/>
            <w:hideMark/>
          </w:tcPr>
          <w:p w14:paraId="6DC8D7C7"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4D0AE75A"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365A3D7D" w14:textId="77777777" w:rsidR="00A26481" w:rsidRPr="00A26481" w:rsidRDefault="00A26481" w:rsidP="003B3201">
            <w:pPr>
              <w:pStyle w:val="27"/>
            </w:pPr>
            <w:r w:rsidRPr="00A26481">
              <w:t>уменьшение количества акций</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3EF5BD6D" w14:textId="77777777" w:rsidR="00A26481" w:rsidRPr="00A26481" w:rsidRDefault="00A26481" w:rsidP="003B3201">
            <w:pPr>
              <w:pStyle w:val="27"/>
            </w:pPr>
            <w:r w:rsidRPr="00A26481">
              <w:t>3225</w:t>
            </w:r>
          </w:p>
        </w:tc>
        <w:tc>
          <w:tcPr>
            <w:tcW w:w="70" w:type="pct"/>
            <w:tcBorders>
              <w:top w:val="nil"/>
              <w:left w:val="nil"/>
              <w:bottom w:val="single" w:sz="4" w:space="0" w:color="auto"/>
              <w:right w:val="nil"/>
            </w:tcBorders>
            <w:shd w:val="clear" w:color="auto" w:fill="auto"/>
            <w:vAlign w:val="center"/>
            <w:hideMark/>
          </w:tcPr>
          <w:p w14:paraId="7470D057"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26F5A054"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381480C5"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059CDFA2"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6E3C0A10"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105AFB35"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0D63C93E"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482C10B6"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5D89F101"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0FEF99DE"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75EE9FB4"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5E71B639"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4B689008"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056A6F42"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5F3ADD1D"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70418CD4" w14:textId="77777777" w:rsidR="00A26481" w:rsidRPr="00A26481" w:rsidRDefault="00A26481" w:rsidP="003B3201">
            <w:pPr>
              <w:pStyle w:val="27"/>
              <w:rPr>
                <w:sz w:val="18"/>
                <w:szCs w:val="18"/>
              </w:rPr>
            </w:pPr>
            <w:r w:rsidRPr="00A26481">
              <w:rPr>
                <w:sz w:val="18"/>
                <w:szCs w:val="18"/>
              </w:rPr>
              <w:t>(</w:t>
            </w:r>
          </w:p>
        </w:tc>
        <w:tc>
          <w:tcPr>
            <w:tcW w:w="455" w:type="pct"/>
            <w:gridSpan w:val="5"/>
            <w:tcBorders>
              <w:top w:val="single" w:sz="4" w:space="0" w:color="auto"/>
              <w:left w:val="nil"/>
              <w:bottom w:val="single" w:sz="4" w:space="0" w:color="auto"/>
              <w:right w:val="nil"/>
            </w:tcBorders>
            <w:shd w:val="clear" w:color="auto" w:fill="auto"/>
            <w:vAlign w:val="center"/>
            <w:hideMark/>
          </w:tcPr>
          <w:p w14:paraId="1DC4A56B" w14:textId="77777777" w:rsidR="00A26481" w:rsidRPr="00A26481" w:rsidRDefault="00A26481" w:rsidP="003B3201">
            <w:pPr>
              <w:pStyle w:val="27"/>
              <w:rPr>
                <w:sz w:val="18"/>
                <w:szCs w:val="18"/>
              </w:rPr>
            </w:pPr>
            <w:r w:rsidRPr="00A26481">
              <w:rPr>
                <w:sz w:val="18"/>
                <w:szCs w:val="18"/>
              </w:rPr>
              <w:t>-</w:t>
            </w:r>
          </w:p>
        </w:tc>
        <w:tc>
          <w:tcPr>
            <w:tcW w:w="212" w:type="pct"/>
            <w:tcBorders>
              <w:top w:val="nil"/>
              <w:left w:val="nil"/>
              <w:bottom w:val="single" w:sz="4" w:space="0" w:color="auto"/>
              <w:right w:val="single" w:sz="4" w:space="0" w:color="auto"/>
            </w:tcBorders>
            <w:shd w:val="clear" w:color="auto" w:fill="auto"/>
            <w:vAlign w:val="center"/>
            <w:hideMark/>
          </w:tcPr>
          <w:p w14:paraId="1C0AABDA" w14:textId="77777777" w:rsidR="00A26481" w:rsidRPr="00A26481" w:rsidRDefault="00A26481" w:rsidP="003B3201">
            <w:pPr>
              <w:pStyle w:val="27"/>
              <w:rPr>
                <w:sz w:val="18"/>
                <w:szCs w:val="18"/>
              </w:rPr>
            </w:pPr>
            <w:r w:rsidRPr="00A26481">
              <w:rPr>
                <w:sz w:val="18"/>
                <w:szCs w:val="18"/>
              </w:rPr>
              <w:t>)</w:t>
            </w:r>
          </w:p>
        </w:tc>
      </w:tr>
      <w:tr w:rsidR="00A26481" w:rsidRPr="00A26481" w14:paraId="4C6ACE10" w14:textId="77777777" w:rsidTr="00A26481">
        <w:trPr>
          <w:trHeight w:val="267"/>
        </w:trPr>
        <w:tc>
          <w:tcPr>
            <w:tcW w:w="56" w:type="pct"/>
            <w:tcBorders>
              <w:top w:val="nil"/>
              <w:left w:val="nil"/>
              <w:bottom w:val="nil"/>
              <w:right w:val="nil"/>
            </w:tcBorders>
            <w:shd w:val="clear" w:color="auto" w:fill="auto"/>
            <w:noWrap/>
            <w:vAlign w:val="bottom"/>
            <w:hideMark/>
          </w:tcPr>
          <w:p w14:paraId="311816F1"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0434E249"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7BD9CFFA" w14:textId="77777777" w:rsidR="00A26481" w:rsidRPr="00A26481" w:rsidRDefault="00A26481" w:rsidP="003B3201">
            <w:pPr>
              <w:pStyle w:val="27"/>
            </w:pPr>
            <w:r w:rsidRPr="00A26481">
              <w:t>реорганизация юридического лица</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6E0C9245" w14:textId="77777777" w:rsidR="00A26481" w:rsidRPr="00A26481" w:rsidRDefault="00A26481" w:rsidP="003B3201">
            <w:pPr>
              <w:pStyle w:val="27"/>
            </w:pPr>
            <w:r w:rsidRPr="00A26481">
              <w:t>3226</w:t>
            </w:r>
          </w:p>
        </w:tc>
        <w:tc>
          <w:tcPr>
            <w:tcW w:w="70" w:type="pct"/>
            <w:tcBorders>
              <w:top w:val="nil"/>
              <w:left w:val="nil"/>
              <w:bottom w:val="single" w:sz="4" w:space="0" w:color="auto"/>
              <w:right w:val="nil"/>
            </w:tcBorders>
            <w:shd w:val="clear" w:color="auto" w:fill="auto"/>
            <w:vAlign w:val="center"/>
            <w:hideMark/>
          </w:tcPr>
          <w:p w14:paraId="735442FF"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029B1A11"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1343A12C"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48AC1CC"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7A396B0C"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07CCB78E"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53AA705E"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4CA59F50"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08DD9FC0"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39463A81"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563F31B7"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516324ED"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638C8411"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20B37691"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1FD84BDB"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47E2C65B" w14:textId="77777777" w:rsidR="00A26481" w:rsidRPr="00A26481" w:rsidRDefault="00A26481" w:rsidP="003B3201">
            <w:pPr>
              <w:pStyle w:val="27"/>
              <w:rPr>
                <w:sz w:val="18"/>
                <w:szCs w:val="18"/>
              </w:rPr>
            </w:pPr>
            <w:r w:rsidRPr="00A26481">
              <w:rPr>
                <w:sz w:val="18"/>
                <w:szCs w:val="18"/>
              </w:rPr>
              <w:t>(</w:t>
            </w:r>
          </w:p>
        </w:tc>
        <w:tc>
          <w:tcPr>
            <w:tcW w:w="455" w:type="pct"/>
            <w:gridSpan w:val="5"/>
            <w:tcBorders>
              <w:top w:val="single" w:sz="4" w:space="0" w:color="auto"/>
              <w:left w:val="nil"/>
              <w:bottom w:val="single" w:sz="4" w:space="0" w:color="auto"/>
              <w:right w:val="nil"/>
            </w:tcBorders>
            <w:shd w:val="clear" w:color="auto" w:fill="auto"/>
            <w:vAlign w:val="center"/>
            <w:hideMark/>
          </w:tcPr>
          <w:p w14:paraId="61E07AEE" w14:textId="77777777" w:rsidR="00A26481" w:rsidRPr="00A26481" w:rsidRDefault="00A26481" w:rsidP="003B3201">
            <w:pPr>
              <w:pStyle w:val="27"/>
              <w:rPr>
                <w:sz w:val="18"/>
                <w:szCs w:val="18"/>
              </w:rPr>
            </w:pPr>
            <w:r w:rsidRPr="00A26481">
              <w:rPr>
                <w:sz w:val="18"/>
                <w:szCs w:val="18"/>
              </w:rPr>
              <w:t>-</w:t>
            </w:r>
          </w:p>
        </w:tc>
        <w:tc>
          <w:tcPr>
            <w:tcW w:w="212" w:type="pct"/>
            <w:tcBorders>
              <w:top w:val="nil"/>
              <w:left w:val="nil"/>
              <w:bottom w:val="single" w:sz="4" w:space="0" w:color="auto"/>
              <w:right w:val="single" w:sz="4" w:space="0" w:color="auto"/>
            </w:tcBorders>
            <w:shd w:val="clear" w:color="auto" w:fill="auto"/>
            <w:vAlign w:val="center"/>
            <w:hideMark/>
          </w:tcPr>
          <w:p w14:paraId="7BD8EF8C" w14:textId="77777777" w:rsidR="00A26481" w:rsidRPr="00A26481" w:rsidRDefault="00A26481" w:rsidP="003B3201">
            <w:pPr>
              <w:pStyle w:val="27"/>
              <w:rPr>
                <w:sz w:val="18"/>
                <w:szCs w:val="18"/>
              </w:rPr>
            </w:pPr>
            <w:r w:rsidRPr="00A26481">
              <w:rPr>
                <w:sz w:val="18"/>
                <w:szCs w:val="18"/>
              </w:rPr>
              <w:t>)</w:t>
            </w:r>
          </w:p>
        </w:tc>
      </w:tr>
      <w:tr w:rsidR="00A26481" w:rsidRPr="00A26481" w14:paraId="5402DBBE" w14:textId="77777777" w:rsidTr="00A26481">
        <w:trPr>
          <w:trHeight w:val="267"/>
        </w:trPr>
        <w:tc>
          <w:tcPr>
            <w:tcW w:w="56" w:type="pct"/>
            <w:tcBorders>
              <w:top w:val="nil"/>
              <w:left w:val="nil"/>
              <w:bottom w:val="nil"/>
              <w:right w:val="nil"/>
            </w:tcBorders>
            <w:shd w:val="clear" w:color="auto" w:fill="auto"/>
            <w:noWrap/>
            <w:vAlign w:val="bottom"/>
            <w:hideMark/>
          </w:tcPr>
          <w:p w14:paraId="38700D8F"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3DC5074F"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4AB62BCE" w14:textId="77777777" w:rsidR="00A26481" w:rsidRPr="00A26481" w:rsidRDefault="00A26481" w:rsidP="003B3201">
            <w:pPr>
              <w:pStyle w:val="27"/>
            </w:pPr>
            <w:r w:rsidRPr="00A26481">
              <w:t>дивиденды</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49BB49F6" w14:textId="77777777" w:rsidR="00A26481" w:rsidRPr="00A26481" w:rsidRDefault="00A26481" w:rsidP="003B3201">
            <w:pPr>
              <w:pStyle w:val="27"/>
            </w:pPr>
            <w:r w:rsidRPr="00A26481">
              <w:t>3227</w:t>
            </w:r>
          </w:p>
        </w:tc>
        <w:tc>
          <w:tcPr>
            <w:tcW w:w="70" w:type="pct"/>
            <w:tcBorders>
              <w:top w:val="nil"/>
              <w:left w:val="nil"/>
              <w:bottom w:val="single" w:sz="4" w:space="0" w:color="auto"/>
              <w:right w:val="nil"/>
            </w:tcBorders>
            <w:shd w:val="clear" w:color="auto" w:fill="auto"/>
            <w:vAlign w:val="center"/>
            <w:hideMark/>
          </w:tcPr>
          <w:p w14:paraId="31115130"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00646AB8"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275EC4E0"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79B38968"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77AB66AB"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058EB31F"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4E7A6F9F"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4A190BEA"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3DEAF217"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79562D46"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7A13DD39"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671ACB37"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09F2F266"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4849D85E" w14:textId="77777777" w:rsidR="00A26481" w:rsidRPr="00A26481" w:rsidRDefault="00A26481" w:rsidP="003B3201">
            <w:pPr>
              <w:pStyle w:val="27"/>
              <w:rPr>
                <w:sz w:val="18"/>
                <w:szCs w:val="18"/>
              </w:rPr>
            </w:pPr>
            <w:r w:rsidRPr="00A26481">
              <w:rPr>
                <w:sz w:val="18"/>
                <w:szCs w:val="18"/>
              </w:rPr>
              <w:t>1204260</w:t>
            </w:r>
          </w:p>
        </w:tc>
        <w:tc>
          <w:tcPr>
            <w:tcW w:w="70" w:type="pct"/>
            <w:tcBorders>
              <w:top w:val="nil"/>
              <w:left w:val="nil"/>
              <w:bottom w:val="single" w:sz="4" w:space="0" w:color="auto"/>
              <w:right w:val="single" w:sz="4" w:space="0" w:color="auto"/>
            </w:tcBorders>
            <w:shd w:val="clear" w:color="auto" w:fill="auto"/>
            <w:vAlign w:val="center"/>
            <w:hideMark/>
          </w:tcPr>
          <w:p w14:paraId="53FE7985"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6488C851" w14:textId="77777777" w:rsidR="00A26481" w:rsidRPr="00A26481" w:rsidRDefault="00A26481" w:rsidP="003B3201">
            <w:pPr>
              <w:pStyle w:val="27"/>
              <w:rPr>
                <w:sz w:val="18"/>
                <w:szCs w:val="18"/>
              </w:rPr>
            </w:pPr>
            <w:r w:rsidRPr="00A26481">
              <w:rPr>
                <w:sz w:val="18"/>
                <w:szCs w:val="18"/>
              </w:rPr>
              <w:t>(</w:t>
            </w:r>
          </w:p>
        </w:tc>
        <w:tc>
          <w:tcPr>
            <w:tcW w:w="455" w:type="pct"/>
            <w:gridSpan w:val="5"/>
            <w:tcBorders>
              <w:top w:val="single" w:sz="4" w:space="0" w:color="auto"/>
              <w:left w:val="nil"/>
              <w:bottom w:val="single" w:sz="4" w:space="0" w:color="auto"/>
              <w:right w:val="nil"/>
            </w:tcBorders>
            <w:shd w:val="clear" w:color="auto" w:fill="auto"/>
            <w:vAlign w:val="center"/>
            <w:hideMark/>
          </w:tcPr>
          <w:p w14:paraId="6E79C5EE" w14:textId="77777777" w:rsidR="00A26481" w:rsidRPr="00A26481" w:rsidRDefault="00A26481" w:rsidP="003B3201">
            <w:pPr>
              <w:pStyle w:val="27"/>
              <w:rPr>
                <w:sz w:val="18"/>
                <w:szCs w:val="18"/>
              </w:rPr>
            </w:pPr>
            <w:r w:rsidRPr="00A26481">
              <w:rPr>
                <w:sz w:val="18"/>
                <w:szCs w:val="18"/>
              </w:rPr>
              <w:t>1204260</w:t>
            </w:r>
          </w:p>
        </w:tc>
        <w:tc>
          <w:tcPr>
            <w:tcW w:w="212" w:type="pct"/>
            <w:tcBorders>
              <w:top w:val="nil"/>
              <w:left w:val="nil"/>
              <w:bottom w:val="single" w:sz="4" w:space="0" w:color="auto"/>
              <w:right w:val="single" w:sz="4" w:space="0" w:color="auto"/>
            </w:tcBorders>
            <w:shd w:val="clear" w:color="auto" w:fill="auto"/>
            <w:vAlign w:val="center"/>
            <w:hideMark/>
          </w:tcPr>
          <w:p w14:paraId="50AB3AFD" w14:textId="77777777" w:rsidR="00A26481" w:rsidRPr="00A26481" w:rsidRDefault="00A26481" w:rsidP="003B3201">
            <w:pPr>
              <w:pStyle w:val="27"/>
              <w:rPr>
                <w:sz w:val="18"/>
                <w:szCs w:val="18"/>
              </w:rPr>
            </w:pPr>
            <w:r w:rsidRPr="00A26481">
              <w:rPr>
                <w:sz w:val="18"/>
                <w:szCs w:val="18"/>
              </w:rPr>
              <w:t>)</w:t>
            </w:r>
          </w:p>
        </w:tc>
      </w:tr>
      <w:tr w:rsidR="00A26481" w:rsidRPr="00A26481" w14:paraId="5BFD9384" w14:textId="77777777" w:rsidTr="00A26481">
        <w:trPr>
          <w:trHeight w:val="267"/>
        </w:trPr>
        <w:tc>
          <w:tcPr>
            <w:tcW w:w="56" w:type="pct"/>
            <w:tcBorders>
              <w:top w:val="nil"/>
              <w:left w:val="nil"/>
              <w:bottom w:val="nil"/>
              <w:right w:val="nil"/>
            </w:tcBorders>
            <w:shd w:val="clear" w:color="auto" w:fill="auto"/>
            <w:noWrap/>
            <w:vAlign w:val="bottom"/>
            <w:hideMark/>
          </w:tcPr>
          <w:p w14:paraId="0CB4EE14"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141E37E1"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66527892" w14:textId="77777777" w:rsidR="00A26481" w:rsidRPr="00A26481" w:rsidRDefault="00A26481" w:rsidP="003B3201">
            <w:pPr>
              <w:pStyle w:val="27"/>
            </w:pPr>
            <w:r w:rsidRPr="00A26481">
              <w:t>прочее уменьшение</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04E85DF9" w14:textId="77777777" w:rsidR="00A26481" w:rsidRPr="00A26481" w:rsidRDefault="00A26481" w:rsidP="003B3201">
            <w:pPr>
              <w:pStyle w:val="27"/>
            </w:pPr>
            <w:r w:rsidRPr="00A26481">
              <w:t>3228</w:t>
            </w:r>
          </w:p>
        </w:tc>
        <w:tc>
          <w:tcPr>
            <w:tcW w:w="70" w:type="pct"/>
            <w:tcBorders>
              <w:top w:val="nil"/>
              <w:left w:val="nil"/>
              <w:bottom w:val="single" w:sz="4" w:space="0" w:color="auto"/>
              <w:right w:val="nil"/>
            </w:tcBorders>
            <w:shd w:val="clear" w:color="auto" w:fill="auto"/>
            <w:vAlign w:val="center"/>
            <w:hideMark/>
          </w:tcPr>
          <w:p w14:paraId="6169C045"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3101F45A"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33080001"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54F50200"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565A9975"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6CBE0713"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5122617B"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2F029602"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11419AE7"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1CE05108"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649173D3"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3B155047"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3BB5797A"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3C021450"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36D2167B"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34B54939" w14:textId="77777777" w:rsidR="00A26481" w:rsidRPr="00A26481" w:rsidRDefault="00A26481" w:rsidP="003B3201">
            <w:pPr>
              <w:pStyle w:val="27"/>
              <w:rPr>
                <w:sz w:val="18"/>
                <w:szCs w:val="18"/>
              </w:rPr>
            </w:pPr>
            <w:r w:rsidRPr="00A26481">
              <w:rPr>
                <w:sz w:val="18"/>
                <w:szCs w:val="18"/>
              </w:rPr>
              <w:t>(</w:t>
            </w:r>
          </w:p>
        </w:tc>
        <w:tc>
          <w:tcPr>
            <w:tcW w:w="455" w:type="pct"/>
            <w:gridSpan w:val="5"/>
            <w:tcBorders>
              <w:top w:val="single" w:sz="4" w:space="0" w:color="auto"/>
              <w:left w:val="nil"/>
              <w:bottom w:val="single" w:sz="4" w:space="0" w:color="auto"/>
              <w:right w:val="nil"/>
            </w:tcBorders>
            <w:shd w:val="clear" w:color="auto" w:fill="auto"/>
            <w:vAlign w:val="center"/>
            <w:hideMark/>
          </w:tcPr>
          <w:p w14:paraId="29C6CFB3" w14:textId="77777777" w:rsidR="00A26481" w:rsidRPr="00A26481" w:rsidRDefault="00A26481" w:rsidP="003B3201">
            <w:pPr>
              <w:pStyle w:val="27"/>
              <w:rPr>
                <w:sz w:val="18"/>
                <w:szCs w:val="18"/>
              </w:rPr>
            </w:pPr>
            <w:r w:rsidRPr="00A26481">
              <w:rPr>
                <w:sz w:val="18"/>
                <w:szCs w:val="18"/>
              </w:rPr>
              <w:t>-</w:t>
            </w:r>
          </w:p>
        </w:tc>
        <w:tc>
          <w:tcPr>
            <w:tcW w:w="212" w:type="pct"/>
            <w:tcBorders>
              <w:top w:val="nil"/>
              <w:left w:val="nil"/>
              <w:bottom w:val="single" w:sz="4" w:space="0" w:color="auto"/>
              <w:right w:val="single" w:sz="4" w:space="0" w:color="auto"/>
            </w:tcBorders>
            <w:shd w:val="clear" w:color="auto" w:fill="auto"/>
            <w:vAlign w:val="center"/>
            <w:hideMark/>
          </w:tcPr>
          <w:p w14:paraId="4B1ABE26" w14:textId="77777777" w:rsidR="00A26481" w:rsidRPr="00A26481" w:rsidRDefault="00A26481" w:rsidP="003B3201">
            <w:pPr>
              <w:pStyle w:val="27"/>
              <w:rPr>
                <w:sz w:val="18"/>
                <w:szCs w:val="18"/>
              </w:rPr>
            </w:pPr>
            <w:r w:rsidRPr="00A26481">
              <w:rPr>
                <w:sz w:val="18"/>
                <w:szCs w:val="18"/>
              </w:rPr>
              <w:t>)</w:t>
            </w:r>
          </w:p>
        </w:tc>
      </w:tr>
      <w:tr w:rsidR="00A26481" w:rsidRPr="00A26481" w14:paraId="4FA3B347" w14:textId="77777777" w:rsidTr="00A26481">
        <w:trPr>
          <w:trHeight w:val="267"/>
        </w:trPr>
        <w:tc>
          <w:tcPr>
            <w:tcW w:w="56" w:type="pct"/>
            <w:tcBorders>
              <w:top w:val="nil"/>
              <w:left w:val="nil"/>
              <w:bottom w:val="nil"/>
              <w:right w:val="nil"/>
            </w:tcBorders>
            <w:shd w:val="clear" w:color="auto" w:fill="auto"/>
            <w:noWrap/>
            <w:vAlign w:val="bottom"/>
            <w:hideMark/>
          </w:tcPr>
          <w:p w14:paraId="2A111562"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6C6E0FB0"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555CD0E4" w14:textId="77777777" w:rsidR="00A26481" w:rsidRPr="00A26481" w:rsidRDefault="00A26481" w:rsidP="003B3201">
            <w:pPr>
              <w:pStyle w:val="27"/>
            </w:pPr>
            <w:r w:rsidRPr="00A26481">
              <w:t>Изменение добавочного капитала</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64C6A1B4" w14:textId="77777777" w:rsidR="00A26481" w:rsidRPr="00A26481" w:rsidRDefault="00A26481" w:rsidP="003B3201">
            <w:pPr>
              <w:pStyle w:val="27"/>
            </w:pPr>
            <w:r w:rsidRPr="00A26481">
              <w:t>3230</w:t>
            </w:r>
          </w:p>
        </w:tc>
        <w:tc>
          <w:tcPr>
            <w:tcW w:w="70" w:type="pct"/>
            <w:tcBorders>
              <w:top w:val="nil"/>
              <w:left w:val="nil"/>
              <w:bottom w:val="single" w:sz="4" w:space="0" w:color="auto"/>
              <w:right w:val="nil"/>
            </w:tcBorders>
            <w:shd w:val="clear" w:color="auto" w:fill="auto"/>
            <w:vAlign w:val="center"/>
            <w:hideMark/>
          </w:tcPr>
          <w:p w14:paraId="33365F4B"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47F27F1C"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3D033E39"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4076DD82"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2B1CA509"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04F417D3"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342AD0E"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4FF5BCCA"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21586EE5"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58A3150A"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036B1646"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3E4235A6"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0D110051"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6045E330"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74299861"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7AC7A94F" w14:textId="77777777" w:rsidR="00A26481" w:rsidRPr="00A26481" w:rsidRDefault="00A26481" w:rsidP="003B3201">
            <w:pPr>
              <w:pStyle w:val="27"/>
              <w:rPr>
                <w:sz w:val="18"/>
                <w:szCs w:val="18"/>
              </w:rPr>
            </w:pPr>
            <w:r w:rsidRPr="00A26481">
              <w:rPr>
                <w:sz w:val="18"/>
                <w:szCs w:val="18"/>
              </w:rPr>
              <w:t> </w:t>
            </w:r>
          </w:p>
        </w:tc>
        <w:tc>
          <w:tcPr>
            <w:tcW w:w="455" w:type="pct"/>
            <w:gridSpan w:val="5"/>
            <w:tcBorders>
              <w:top w:val="single" w:sz="4" w:space="0" w:color="auto"/>
              <w:left w:val="nil"/>
              <w:bottom w:val="single" w:sz="4" w:space="0" w:color="auto"/>
              <w:right w:val="nil"/>
            </w:tcBorders>
            <w:shd w:val="clear" w:color="auto" w:fill="auto"/>
            <w:vAlign w:val="center"/>
            <w:hideMark/>
          </w:tcPr>
          <w:p w14:paraId="58B74770" w14:textId="77777777" w:rsidR="00A26481" w:rsidRPr="00A26481" w:rsidRDefault="00A26481" w:rsidP="003B3201">
            <w:pPr>
              <w:pStyle w:val="27"/>
              <w:rPr>
                <w:sz w:val="18"/>
                <w:szCs w:val="18"/>
              </w:rPr>
            </w:pPr>
            <w:r w:rsidRPr="00A26481">
              <w:rPr>
                <w:sz w:val="18"/>
                <w:szCs w:val="18"/>
              </w:rPr>
              <w:t>Х</w:t>
            </w:r>
          </w:p>
        </w:tc>
        <w:tc>
          <w:tcPr>
            <w:tcW w:w="212" w:type="pct"/>
            <w:tcBorders>
              <w:top w:val="nil"/>
              <w:left w:val="nil"/>
              <w:bottom w:val="single" w:sz="4" w:space="0" w:color="auto"/>
              <w:right w:val="single" w:sz="4" w:space="0" w:color="auto"/>
            </w:tcBorders>
            <w:shd w:val="clear" w:color="auto" w:fill="auto"/>
            <w:vAlign w:val="center"/>
            <w:hideMark/>
          </w:tcPr>
          <w:p w14:paraId="0A3C8AC1" w14:textId="77777777" w:rsidR="00A26481" w:rsidRPr="00A26481" w:rsidRDefault="00A26481" w:rsidP="003B3201">
            <w:pPr>
              <w:pStyle w:val="27"/>
              <w:rPr>
                <w:sz w:val="18"/>
                <w:szCs w:val="18"/>
              </w:rPr>
            </w:pPr>
            <w:r w:rsidRPr="00A26481">
              <w:rPr>
                <w:sz w:val="18"/>
                <w:szCs w:val="18"/>
              </w:rPr>
              <w:t> </w:t>
            </w:r>
          </w:p>
        </w:tc>
      </w:tr>
      <w:tr w:rsidR="00A26481" w:rsidRPr="00A26481" w14:paraId="2E2518AD" w14:textId="77777777" w:rsidTr="00A26481">
        <w:trPr>
          <w:trHeight w:val="267"/>
        </w:trPr>
        <w:tc>
          <w:tcPr>
            <w:tcW w:w="56" w:type="pct"/>
            <w:tcBorders>
              <w:top w:val="nil"/>
              <w:left w:val="nil"/>
              <w:bottom w:val="nil"/>
              <w:right w:val="nil"/>
            </w:tcBorders>
            <w:shd w:val="clear" w:color="auto" w:fill="auto"/>
            <w:noWrap/>
            <w:vAlign w:val="bottom"/>
            <w:hideMark/>
          </w:tcPr>
          <w:p w14:paraId="5621883A"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5F740650"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012324D3" w14:textId="77777777" w:rsidR="00A26481" w:rsidRPr="00A26481" w:rsidRDefault="00A26481" w:rsidP="003B3201">
            <w:pPr>
              <w:pStyle w:val="27"/>
            </w:pPr>
            <w:r w:rsidRPr="00A26481">
              <w:t>Изменение резервного капитала</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3C486C7F" w14:textId="77777777" w:rsidR="00A26481" w:rsidRPr="00A26481" w:rsidRDefault="00A26481" w:rsidP="003B3201">
            <w:pPr>
              <w:pStyle w:val="27"/>
            </w:pPr>
            <w:r w:rsidRPr="00A26481">
              <w:t>3240</w:t>
            </w:r>
          </w:p>
        </w:tc>
        <w:tc>
          <w:tcPr>
            <w:tcW w:w="70" w:type="pct"/>
            <w:tcBorders>
              <w:top w:val="nil"/>
              <w:left w:val="nil"/>
              <w:bottom w:val="single" w:sz="4" w:space="0" w:color="auto"/>
              <w:right w:val="nil"/>
            </w:tcBorders>
            <w:shd w:val="clear" w:color="auto" w:fill="auto"/>
            <w:vAlign w:val="center"/>
            <w:hideMark/>
          </w:tcPr>
          <w:p w14:paraId="417726AB"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13134DF5"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66A26FB1"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00A3C248"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2560E3A1"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1109560F"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E372FC4"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163037C7"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52D886A6"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57B27D16"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75759100" w14:textId="77777777" w:rsidR="00A26481" w:rsidRPr="00A26481" w:rsidRDefault="00A26481" w:rsidP="003B3201">
            <w:pPr>
              <w:pStyle w:val="27"/>
              <w:rPr>
                <w:sz w:val="18"/>
                <w:szCs w:val="18"/>
              </w:rPr>
            </w:pPr>
            <w:r w:rsidRPr="00A26481">
              <w:rPr>
                <w:sz w:val="18"/>
                <w:szCs w:val="18"/>
              </w:rPr>
              <w:t>216684</w:t>
            </w:r>
          </w:p>
        </w:tc>
        <w:tc>
          <w:tcPr>
            <w:tcW w:w="70" w:type="pct"/>
            <w:tcBorders>
              <w:top w:val="nil"/>
              <w:left w:val="nil"/>
              <w:bottom w:val="single" w:sz="4" w:space="0" w:color="auto"/>
              <w:right w:val="single" w:sz="4" w:space="0" w:color="auto"/>
            </w:tcBorders>
            <w:shd w:val="clear" w:color="auto" w:fill="auto"/>
            <w:vAlign w:val="center"/>
            <w:hideMark/>
          </w:tcPr>
          <w:p w14:paraId="3A48AF4D"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1179F205"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0E466384" w14:textId="77777777" w:rsidR="00A26481" w:rsidRPr="00A26481" w:rsidRDefault="00A26481" w:rsidP="003B3201">
            <w:pPr>
              <w:pStyle w:val="27"/>
              <w:rPr>
                <w:sz w:val="18"/>
                <w:szCs w:val="18"/>
              </w:rPr>
            </w:pPr>
            <w:r w:rsidRPr="00A26481">
              <w:rPr>
                <w:sz w:val="18"/>
                <w:szCs w:val="18"/>
              </w:rPr>
              <w:t>(216684)</w:t>
            </w:r>
          </w:p>
        </w:tc>
        <w:tc>
          <w:tcPr>
            <w:tcW w:w="70" w:type="pct"/>
            <w:tcBorders>
              <w:top w:val="nil"/>
              <w:left w:val="nil"/>
              <w:bottom w:val="single" w:sz="4" w:space="0" w:color="auto"/>
              <w:right w:val="single" w:sz="4" w:space="0" w:color="auto"/>
            </w:tcBorders>
            <w:shd w:val="clear" w:color="auto" w:fill="auto"/>
            <w:vAlign w:val="center"/>
            <w:hideMark/>
          </w:tcPr>
          <w:p w14:paraId="3D646D2F"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50BD80AF" w14:textId="77777777" w:rsidR="00A26481" w:rsidRPr="00A26481" w:rsidRDefault="00A26481" w:rsidP="003B3201">
            <w:pPr>
              <w:pStyle w:val="27"/>
              <w:rPr>
                <w:sz w:val="18"/>
                <w:szCs w:val="18"/>
              </w:rPr>
            </w:pPr>
            <w:r w:rsidRPr="00A26481">
              <w:rPr>
                <w:sz w:val="18"/>
                <w:szCs w:val="18"/>
              </w:rPr>
              <w:t> </w:t>
            </w:r>
          </w:p>
        </w:tc>
        <w:tc>
          <w:tcPr>
            <w:tcW w:w="455" w:type="pct"/>
            <w:gridSpan w:val="5"/>
            <w:tcBorders>
              <w:top w:val="single" w:sz="4" w:space="0" w:color="auto"/>
              <w:left w:val="nil"/>
              <w:bottom w:val="single" w:sz="4" w:space="0" w:color="auto"/>
              <w:right w:val="nil"/>
            </w:tcBorders>
            <w:shd w:val="clear" w:color="auto" w:fill="auto"/>
            <w:vAlign w:val="center"/>
            <w:hideMark/>
          </w:tcPr>
          <w:p w14:paraId="10FEA6E6" w14:textId="77777777" w:rsidR="00A26481" w:rsidRPr="00A26481" w:rsidRDefault="00A26481" w:rsidP="003B3201">
            <w:pPr>
              <w:pStyle w:val="27"/>
              <w:rPr>
                <w:sz w:val="18"/>
                <w:szCs w:val="18"/>
              </w:rPr>
            </w:pPr>
            <w:r w:rsidRPr="00A26481">
              <w:rPr>
                <w:sz w:val="18"/>
                <w:szCs w:val="18"/>
              </w:rPr>
              <w:t>Х</w:t>
            </w:r>
          </w:p>
        </w:tc>
        <w:tc>
          <w:tcPr>
            <w:tcW w:w="212" w:type="pct"/>
            <w:tcBorders>
              <w:top w:val="nil"/>
              <w:left w:val="nil"/>
              <w:bottom w:val="single" w:sz="4" w:space="0" w:color="auto"/>
              <w:right w:val="single" w:sz="4" w:space="0" w:color="auto"/>
            </w:tcBorders>
            <w:shd w:val="clear" w:color="auto" w:fill="auto"/>
            <w:vAlign w:val="center"/>
            <w:hideMark/>
          </w:tcPr>
          <w:p w14:paraId="1455798F" w14:textId="77777777" w:rsidR="00A26481" w:rsidRPr="00A26481" w:rsidRDefault="00A26481" w:rsidP="003B3201">
            <w:pPr>
              <w:pStyle w:val="27"/>
              <w:rPr>
                <w:sz w:val="18"/>
                <w:szCs w:val="18"/>
              </w:rPr>
            </w:pPr>
            <w:r w:rsidRPr="00A26481">
              <w:rPr>
                <w:sz w:val="18"/>
                <w:szCs w:val="18"/>
              </w:rPr>
              <w:t> </w:t>
            </w:r>
          </w:p>
        </w:tc>
      </w:tr>
      <w:tr w:rsidR="00A26481" w:rsidRPr="00A26481" w14:paraId="52DA6DD3" w14:textId="77777777" w:rsidTr="00A26481">
        <w:trPr>
          <w:trHeight w:val="267"/>
        </w:trPr>
        <w:tc>
          <w:tcPr>
            <w:tcW w:w="56" w:type="pct"/>
            <w:tcBorders>
              <w:top w:val="nil"/>
              <w:left w:val="nil"/>
              <w:bottom w:val="nil"/>
              <w:right w:val="nil"/>
            </w:tcBorders>
            <w:shd w:val="clear" w:color="auto" w:fill="auto"/>
            <w:noWrap/>
            <w:vAlign w:val="bottom"/>
            <w:hideMark/>
          </w:tcPr>
          <w:p w14:paraId="60306163"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3B150A2D" w14:textId="77777777" w:rsidR="00A26481" w:rsidRPr="00A26481" w:rsidRDefault="00A26481" w:rsidP="003B3201">
            <w:pPr>
              <w:pStyle w:val="27"/>
            </w:pPr>
          </w:p>
        </w:tc>
        <w:tc>
          <w:tcPr>
            <w:tcW w:w="1121" w:type="pct"/>
            <w:gridSpan w:val="16"/>
            <w:tcBorders>
              <w:top w:val="nil"/>
              <w:left w:val="single" w:sz="4" w:space="0" w:color="auto"/>
              <w:bottom w:val="single" w:sz="4" w:space="0" w:color="auto"/>
              <w:right w:val="single" w:sz="4" w:space="0" w:color="auto"/>
            </w:tcBorders>
            <w:shd w:val="clear" w:color="auto" w:fill="auto"/>
            <w:hideMark/>
          </w:tcPr>
          <w:p w14:paraId="313439D0" w14:textId="77777777" w:rsidR="00A26481" w:rsidRPr="00A26481" w:rsidRDefault="00A26481" w:rsidP="003B3201">
            <w:pPr>
              <w:pStyle w:val="27"/>
            </w:pPr>
            <w:r w:rsidRPr="00A26481">
              <w:t>Величина капитала на 31 декабря 2013г.</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3B9AB5C2" w14:textId="77777777" w:rsidR="00A26481" w:rsidRPr="00A26481" w:rsidRDefault="00A26481" w:rsidP="003B3201">
            <w:pPr>
              <w:pStyle w:val="27"/>
            </w:pPr>
            <w:r w:rsidRPr="00A26481">
              <w:t>3200</w:t>
            </w:r>
          </w:p>
        </w:tc>
        <w:tc>
          <w:tcPr>
            <w:tcW w:w="70" w:type="pct"/>
            <w:tcBorders>
              <w:top w:val="nil"/>
              <w:left w:val="nil"/>
              <w:bottom w:val="single" w:sz="4" w:space="0" w:color="auto"/>
              <w:right w:val="nil"/>
            </w:tcBorders>
            <w:shd w:val="clear" w:color="auto" w:fill="auto"/>
            <w:vAlign w:val="center"/>
            <w:hideMark/>
          </w:tcPr>
          <w:p w14:paraId="393B9B1C"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3EBA4D86" w14:textId="77777777" w:rsidR="00A26481" w:rsidRPr="00A26481" w:rsidRDefault="00A26481" w:rsidP="003B3201">
            <w:pPr>
              <w:pStyle w:val="27"/>
              <w:rPr>
                <w:sz w:val="18"/>
                <w:szCs w:val="18"/>
              </w:rPr>
            </w:pPr>
            <w:r w:rsidRPr="00A26481">
              <w:rPr>
                <w:sz w:val="18"/>
                <w:szCs w:val="18"/>
              </w:rPr>
              <w:t>13894778</w:t>
            </w:r>
          </w:p>
        </w:tc>
        <w:tc>
          <w:tcPr>
            <w:tcW w:w="70" w:type="pct"/>
            <w:tcBorders>
              <w:top w:val="nil"/>
              <w:left w:val="nil"/>
              <w:bottom w:val="single" w:sz="4" w:space="0" w:color="auto"/>
              <w:right w:val="single" w:sz="4" w:space="0" w:color="auto"/>
            </w:tcBorders>
            <w:shd w:val="clear" w:color="auto" w:fill="auto"/>
            <w:vAlign w:val="center"/>
            <w:hideMark/>
          </w:tcPr>
          <w:p w14:paraId="0C3CEB0B"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1811C4EA"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7CBBF628"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51DF62BA"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01DB5FB4"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57F31F9B" w14:textId="77777777" w:rsidR="00A26481" w:rsidRPr="00A26481" w:rsidRDefault="00A26481" w:rsidP="003B3201">
            <w:pPr>
              <w:pStyle w:val="27"/>
              <w:rPr>
                <w:sz w:val="18"/>
                <w:szCs w:val="18"/>
              </w:rPr>
            </w:pPr>
            <w:r w:rsidRPr="00A26481">
              <w:rPr>
                <w:sz w:val="18"/>
                <w:szCs w:val="18"/>
              </w:rPr>
              <w:t>1713387</w:t>
            </w:r>
          </w:p>
        </w:tc>
        <w:tc>
          <w:tcPr>
            <w:tcW w:w="70" w:type="pct"/>
            <w:tcBorders>
              <w:top w:val="nil"/>
              <w:left w:val="nil"/>
              <w:bottom w:val="single" w:sz="4" w:space="0" w:color="auto"/>
              <w:right w:val="single" w:sz="4" w:space="0" w:color="auto"/>
            </w:tcBorders>
            <w:shd w:val="clear" w:color="auto" w:fill="auto"/>
            <w:vAlign w:val="center"/>
            <w:hideMark/>
          </w:tcPr>
          <w:p w14:paraId="25106563"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010E5CE9"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1F0F173C" w14:textId="77777777" w:rsidR="00A26481" w:rsidRPr="00A26481" w:rsidRDefault="00A26481" w:rsidP="003B3201">
            <w:pPr>
              <w:pStyle w:val="27"/>
              <w:rPr>
                <w:sz w:val="18"/>
                <w:szCs w:val="18"/>
              </w:rPr>
            </w:pPr>
            <w:r w:rsidRPr="00A26481">
              <w:rPr>
                <w:sz w:val="18"/>
                <w:szCs w:val="18"/>
              </w:rPr>
              <w:t>694739</w:t>
            </w:r>
          </w:p>
        </w:tc>
        <w:tc>
          <w:tcPr>
            <w:tcW w:w="70" w:type="pct"/>
            <w:tcBorders>
              <w:top w:val="nil"/>
              <w:left w:val="nil"/>
              <w:bottom w:val="single" w:sz="4" w:space="0" w:color="auto"/>
              <w:right w:val="single" w:sz="4" w:space="0" w:color="auto"/>
            </w:tcBorders>
            <w:shd w:val="clear" w:color="auto" w:fill="auto"/>
            <w:vAlign w:val="center"/>
            <w:hideMark/>
          </w:tcPr>
          <w:p w14:paraId="20FB224E"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5D5FD094"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3FD1B5D7" w14:textId="77777777" w:rsidR="00A26481" w:rsidRPr="00A26481" w:rsidRDefault="00A26481" w:rsidP="003B3201">
            <w:pPr>
              <w:pStyle w:val="27"/>
              <w:rPr>
                <w:sz w:val="18"/>
                <w:szCs w:val="18"/>
              </w:rPr>
            </w:pPr>
            <w:r w:rsidRPr="00A26481">
              <w:rPr>
                <w:sz w:val="18"/>
                <w:szCs w:val="18"/>
              </w:rPr>
              <w:t>14678200</w:t>
            </w:r>
          </w:p>
        </w:tc>
        <w:tc>
          <w:tcPr>
            <w:tcW w:w="70" w:type="pct"/>
            <w:tcBorders>
              <w:top w:val="nil"/>
              <w:left w:val="nil"/>
              <w:bottom w:val="single" w:sz="4" w:space="0" w:color="auto"/>
              <w:right w:val="single" w:sz="4" w:space="0" w:color="auto"/>
            </w:tcBorders>
            <w:shd w:val="clear" w:color="auto" w:fill="auto"/>
            <w:vAlign w:val="center"/>
            <w:hideMark/>
          </w:tcPr>
          <w:p w14:paraId="6B39C2D5"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1F45B65" w14:textId="77777777" w:rsidR="00A26481" w:rsidRPr="00A26481" w:rsidRDefault="00A26481" w:rsidP="003B3201">
            <w:pPr>
              <w:pStyle w:val="27"/>
              <w:rPr>
                <w:sz w:val="18"/>
                <w:szCs w:val="18"/>
              </w:rPr>
            </w:pPr>
            <w:r w:rsidRPr="00A26481">
              <w:rPr>
                <w:sz w:val="18"/>
                <w:szCs w:val="18"/>
              </w:rPr>
              <w:t> </w:t>
            </w:r>
          </w:p>
        </w:tc>
        <w:tc>
          <w:tcPr>
            <w:tcW w:w="455" w:type="pct"/>
            <w:gridSpan w:val="5"/>
            <w:tcBorders>
              <w:top w:val="single" w:sz="4" w:space="0" w:color="auto"/>
              <w:left w:val="nil"/>
              <w:bottom w:val="single" w:sz="4" w:space="0" w:color="auto"/>
              <w:right w:val="nil"/>
            </w:tcBorders>
            <w:shd w:val="clear" w:color="auto" w:fill="auto"/>
            <w:vAlign w:val="center"/>
            <w:hideMark/>
          </w:tcPr>
          <w:p w14:paraId="3662E877" w14:textId="77777777" w:rsidR="00A26481" w:rsidRPr="00A26481" w:rsidRDefault="00A26481" w:rsidP="003B3201">
            <w:pPr>
              <w:pStyle w:val="27"/>
              <w:rPr>
                <w:sz w:val="18"/>
                <w:szCs w:val="18"/>
              </w:rPr>
            </w:pPr>
            <w:r w:rsidRPr="00A26481">
              <w:rPr>
                <w:sz w:val="18"/>
                <w:szCs w:val="18"/>
              </w:rPr>
              <w:t>30981104</w:t>
            </w:r>
          </w:p>
        </w:tc>
        <w:tc>
          <w:tcPr>
            <w:tcW w:w="212" w:type="pct"/>
            <w:tcBorders>
              <w:top w:val="nil"/>
              <w:left w:val="nil"/>
              <w:bottom w:val="single" w:sz="4" w:space="0" w:color="auto"/>
              <w:right w:val="single" w:sz="4" w:space="0" w:color="auto"/>
            </w:tcBorders>
            <w:shd w:val="clear" w:color="auto" w:fill="auto"/>
            <w:vAlign w:val="center"/>
            <w:hideMark/>
          </w:tcPr>
          <w:p w14:paraId="0B7CEE9B" w14:textId="77777777" w:rsidR="00A26481" w:rsidRPr="00A26481" w:rsidRDefault="00A26481" w:rsidP="003B3201">
            <w:pPr>
              <w:pStyle w:val="27"/>
              <w:rPr>
                <w:sz w:val="18"/>
                <w:szCs w:val="18"/>
              </w:rPr>
            </w:pPr>
            <w:r w:rsidRPr="00A26481">
              <w:rPr>
                <w:sz w:val="18"/>
                <w:szCs w:val="18"/>
              </w:rPr>
              <w:t> </w:t>
            </w:r>
          </w:p>
        </w:tc>
      </w:tr>
      <w:tr w:rsidR="00A26481" w:rsidRPr="00A26481" w14:paraId="17076B13" w14:textId="77777777" w:rsidTr="00A26481">
        <w:trPr>
          <w:trHeight w:val="267"/>
        </w:trPr>
        <w:tc>
          <w:tcPr>
            <w:tcW w:w="56" w:type="pct"/>
            <w:tcBorders>
              <w:top w:val="nil"/>
              <w:left w:val="nil"/>
              <w:bottom w:val="nil"/>
              <w:right w:val="nil"/>
            </w:tcBorders>
            <w:shd w:val="clear" w:color="auto" w:fill="auto"/>
            <w:noWrap/>
            <w:vAlign w:val="bottom"/>
            <w:hideMark/>
          </w:tcPr>
          <w:p w14:paraId="20B4165D"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37CAB80A" w14:textId="77777777" w:rsidR="00A26481" w:rsidRPr="00A26481" w:rsidRDefault="00A26481" w:rsidP="003B3201">
            <w:pPr>
              <w:pStyle w:val="27"/>
            </w:pPr>
          </w:p>
        </w:tc>
        <w:tc>
          <w:tcPr>
            <w:tcW w:w="1121" w:type="pct"/>
            <w:gridSpan w:val="16"/>
            <w:tcBorders>
              <w:top w:val="single" w:sz="4" w:space="0" w:color="auto"/>
              <w:left w:val="single" w:sz="4" w:space="0" w:color="auto"/>
              <w:bottom w:val="nil"/>
              <w:right w:val="nil"/>
            </w:tcBorders>
            <w:shd w:val="clear" w:color="auto" w:fill="auto"/>
            <w:hideMark/>
          </w:tcPr>
          <w:p w14:paraId="770331B2" w14:textId="77777777" w:rsidR="00A26481" w:rsidRPr="00A26481" w:rsidRDefault="00A26481" w:rsidP="003B3201">
            <w:pPr>
              <w:pStyle w:val="27"/>
              <w:rPr>
                <w:u w:val="single"/>
              </w:rPr>
            </w:pPr>
            <w:r w:rsidRPr="00A26481">
              <w:rPr>
                <w:u w:val="single"/>
              </w:rPr>
              <w:t>За 2014г.</w:t>
            </w:r>
          </w:p>
        </w:tc>
        <w:tc>
          <w:tcPr>
            <w:tcW w:w="187" w:type="pct"/>
            <w:gridSpan w:val="2"/>
            <w:tcBorders>
              <w:top w:val="single" w:sz="4" w:space="0" w:color="auto"/>
              <w:left w:val="single" w:sz="4" w:space="0" w:color="auto"/>
              <w:bottom w:val="nil"/>
              <w:right w:val="nil"/>
            </w:tcBorders>
            <w:shd w:val="clear" w:color="auto" w:fill="auto"/>
            <w:vAlign w:val="center"/>
            <w:hideMark/>
          </w:tcPr>
          <w:p w14:paraId="5096603D" w14:textId="77777777" w:rsidR="00A26481" w:rsidRPr="00A26481" w:rsidRDefault="00A26481" w:rsidP="003B3201">
            <w:pPr>
              <w:pStyle w:val="27"/>
            </w:pPr>
            <w:r w:rsidRPr="00A26481">
              <w:t> </w:t>
            </w:r>
          </w:p>
        </w:tc>
        <w:tc>
          <w:tcPr>
            <w:tcW w:w="569" w:type="pct"/>
            <w:gridSpan w:val="7"/>
            <w:tcBorders>
              <w:top w:val="single" w:sz="4" w:space="0" w:color="auto"/>
              <w:left w:val="single" w:sz="4" w:space="0" w:color="auto"/>
              <w:bottom w:val="nil"/>
              <w:right w:val="single" w:sz="4" w:space="0" w:color="auto"/>
            </w:tcBorders>
            <w:shd w:val="clear" w:color="auto" w:fill="auto"/>
            <w:vAlign w:val="center"/>
            <w:hideMark/>
          </w:tcPr>
          <w:p w14:paraId="33F6F7A0" w14:textId="77777777" w:rsidR="00A26481" w:rsidRPr="00A26481" w:rsidRDefault="00A26481" w:rsidP="003B3201">
            <w:pPr>
              <w:pStyle w:val="27"/>
              <w:rPr>
                <w:sz w:val="18"/>
                <w:szCs w:val="18"/>
              </w:rPr>
            </w:pPr>
            <w:r w:rsidRPr="00A26481">
              <w:rPr>
                <w:sz w:val="18"/>
                <w:szCs w:val="18"/>
              </w:rPr>
              <w:t> </w:t>
            </w:r>
          </w:p>
        </w:tc>
        <w:tc>
          <w:tcPr>
            <w:tcW w:w="569" w:type="pct"/>
            <w:gridSpan w:val="7"/>
            <w:tcBorders>
              <w:top w:val="single" w:sz="4" w:space="0" w:color="auto"/>
              <w:left w:val="nil"/>
              <w:bottom w:val="nil"/>
              <w:right w:val="single" w:sz="4" w:space="0" w:color="auto"/>
            </w:tcBorders>
            <w:shd w:val="clear" w:color="auto" w:fill="auto"/>
            <w:vAlign w:val="center"/>
            <w:hideMark/>
          </w:tcPr>
          <w:p w14:paraId="24868B72" w14:textId="77777777" w:rsidR="00A26481" w:rsidRPr="00A26481" w:rsidRDefault="00A26481" w:rsidP="003B3201">
            <w:pPr>
              <w:pStyle w:val="27"/>
              <w:rPr>
                <w:sz w:val="18"/>
                <w:szCs w:val="18"/>
              </w:rPr>
            </w:pPr>
            <w:r w:rsidRPr="00A26481">
              <w:rPr>
                <w:sz w:val="18"/>
                <w:szCs w:val="18"/>
              </w:rPr>
              <w:t> </w:t>
            </w:r>
          </w:p>
        </w:tc>
        <w:tc>
          <w:tcPr>
            <w:tcW w:w="569" w:type="pct"/>
            <w:gridSpan w:val="7"/>
            <w:tcBorders>
              <w:top w:val="single" w:sz="4" w:space="0" w:color="auto"/>
              <w:left w:val="nil"/>
              <w:bottom w:val="nil"/>
              <w:right w:val="single" w:sz="4" w:space="0" w:color="auto"/>
            </w:tcBorders>
            <w:shd w:val="clear" w:color="auto" w:fill="auto"/>
            <w:vAlign w:val="center"/>
            <w:hideMark/>
          </w:tcPr>
          <w:p w14:paraId="58A0517B" w14:textId="77777777" w:rsidR="00A26481" w:rsidRPr="00A26481" w:rsidRDefault="00A26481" w:rsidP="003B3201">
            <w:pPr>
              <w:pStyle w:val="27"/>
              <w:rPr>
                <w:sz w:val="18"/>
                <w:szCs w:val="18"/>
              </w:rPr>
            </w:pPr>
            <w:r w:rsidRPr="00A26481">
              <w:rPr>
                <w:sz w:val="18"/>
                <w:szCs w:val="18"/>
              </w:rPr>
              <w:t> </w:t>
            </w:r>
          </w:p>
        </w:tc>
        <w:tc>
          <w:tcPr>
            <w:tcW w:w="569" w:type="pct"/>
            <w:gridSpan w:val="7"/>
            <w:tcBorders>
              <w:top w:val="single" w:sz="4" w:space="0" w:color="auto"/>
              <w:left w:val="nil"/>
              <w:bottom w:val="nil"/>
              <w:right w:val="single" w:sz="4" w:space="0" w:color="auto"/>
            </w:tcBorders>
            <w:shd w:val="clear" w:color="auto" w:fill="auto"/>
            <w:vAlign w:val="center"/>
            <w:hideMark/>
          </w:tcPr>
          <w:p w14:paraId="1962B6F3" w14:textId="77777777" w:rsidR="00A26481" w:rsidRPr="00A26481" w:rsidRDefault="00A26481" w:rsidP="003B3201">
            <w:pPr>
              <w:pStyle w:val="27"/>
              <w:rPr>
                <w:sz w:val="18"/>
                <w:szCs w:val="18"/>
              </w:rPr>
            </w:pPr>
            <w:r w:rsidRPr="00A26481">
              <w:rPr>
                <w:sz w:val="18"/>
                <w:szCs w:val="18"/>
              </w:rPr>
              <w:t> </w:t>
            </w:r>
          </w:p>
        </w:tc>
        <w:tc>
          <w:tcPr>
            <w:tcW w:w="569" w:type="pct"/>
            <w:gridSpan w:val="7"/>
            <w:tcBorders>
              <w:top w:val="single" w:sz="4" w:space="0" w:color="auto"/>
              <w:left w:val="nil"/>
              <w:bottom w:val="nil"/>
              <w:right w:val="single" w:sz="4" w:space="0" w:color="auto"/>
            </w:tcBorders>
            <w:shd w:val="clear" w:color="auto" w:fill="auto"/>
            <w:vAlign w:val="center"/>
            <w:hideMark/>
          </w:tcPr>
          <w:p w14:paraId="7B1144E4" w14:textId="77777777" w:rsidR="00A26481" w:rsidRPr="00A26481" w:rsidRDefault="00A26481" w:rsidP="003B3201">
            <w:pPr>
              <w:pStyle w:val="27"/>
              <w:rPr>
                <w:sz w:val="18"/>
                <w:szCs w:val="18"/>
              </w:rPr>
            </w:pPr>
            <w:r w:rsidRPr="00A26481">
              <w:rPr>
                <w:sz w:val="18"/>
                <w:szCs w:val="18"/>
              </w:rPr>
              <w:t> </w:t>
            </w:r>
          </w:p>
        </w:tc>
        <w:tc>
          <w:tcPr>
            <w:tcW w:w="736" w:type="pct"/>
            <w:gridSpan w:val="7"/>
            <w:tcBorders>
              <w:top w:val="single" w:sz="4" w:space="0" w:color="auto"/>
              <w:left w:val="nil"/>
              <w:bottom w:val="nil"/>
              <w:right w:val="single" w:sz="4" w:space="0" w:color="auto"/>
            </w:tcBorders>
            <w:shd w:val="clear" w:color="auto" w:fill="auto"/>
            <w:vAlign w:val="center"/>
            <w:hideMark/>
          </w:tcPr>
          <w:p w14:paraId="608CDD01" w14:textId="77777777" w:rsidR="00A26481" w:rsidRPr="00A26481" w:rsidRDefault="00A26481" w:rsidP="003B3201">
            <w:pPr>
              <w:pStyle w:val="27"/>
              <w:rPr>
                <w:sz w:val="18"/>
                <w:szCs w:val="18"/>
              </w:rPr>
            </w:pPr>
            <w:r w:rsidRPr="00A26481">
              <w:rPr>
                <w:sz w:val="18"/>
                <w:szCs w:val="18"/>
              </w:rPr>
              <w:t> </w:t>
            </w:r>
          </w:p>
        </w:tc>
      </w:tr>
      <w:tr w:rsidR="00A26481" w:rsidRPr="00A26481" w14:paraId="3F3408ED" w14:textId="77777777" w:rsidTr="00A26481">
        <w:trPr>
          <w:trHeight w:val="267"/>
        </w:trPr>
        <w:tc>
          <w:tcPr>
            <w:tcW w:w="56" w:type="pct"/>
            <w:tcBorders>
              <w:top w:val="nil"/>
              <w:left w:val="nil"/>
              <w:bottom w:val="nil"/>
              <w:right w:val="nil"/>
            </w:tcBorders>
            <w:shd w:val="clear" w:color="auto" w:fill="auto"/>
            <w:noWrap/>
            <w:vAlign w:val="bottom"/>
            <w:hideMark/>
          </w:tcPr>
          <w:p w14:paraId="12A3671C"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21B76149" w14:textId="77777777" w:rsidR="00A26481" w:rsidRPr="00A26481" w:rsidRDefault="00A26481" w:rsidP="003B3201">
            <w:pPr>
              <w:pStyle w:val="27"/>
            </w:pPr>
          </w:p>
        </w:tc>
        <w:tc>
          <w:tcPr>
            <w:tcW w:w="1121" w:type="pct"/>
            <w:gridSpan w:val="16"/>
            <w:tcBorders>
              <w:top w:val="nil"/>
              <w:left w:val="single" w:sz="4" w:space="0" w:color="auto"/>
              <w:bottom w:val="single" w:sz="4" w:space="0" w:color="auto"/>
              <w:right w:val="single" w:sz="4" w:space="0" w:color="auto"/>
            </w:tcBorders>
            <w:shd w:val="clear" w:color="auto" w:fill="auto"/>
            <w:hideMark/>
          </w:tcPr>
          <w:p w14:paraId="131BE545" w14:textId="77777777" w:rsidR="00A26481" w:rsidRPr="00A26481" w:rsidRDefault="00A26481" w:rsidP="003B3201">
            <w:pPr>
              <w:pStyle w:val="27"/>
            </w:pPr>
            <w:r w:rsidRPr="00A26481">
              <w:t>Увеличение капитала - всего:</w:t>
            </w:r>
          </w:p>
        </w:tc>
        <w:tc>
          <w:tcPr>
            <w:tcW w:w="187" w:type="pct"/>
            <w:gridSpan w:val="2"/>
            <w:tcBorders>
              <w:top w:val="nil"/>
              <w:left w:val="nil"/>
              <w:bottom w:val="single" w:sz="4" w:space="0" w:color="auto"/>
              <w:right w:val="single" w:sz="4" w:space="0" w:color="auto"/>
            </w:tcBorders>
            <w:shd w:val="clear" w:color="auto" w:fill="auto"/>
            <w:vAlign w:val="center"/>
            <w:hideMark/>
          </w:tcPr>
          <w:p w14:paraId="303740F0" w14:textId="77777777" w:rsidR="00A26481" w:rsidRPr="00A26481" w:rsidRDefault="00A26481" w:rsidP="003B3201">
            <w:pPr>
              <w:pStyle w:val="27"/>
            </w:pPr>
            <w:r w:rsidRPr="00A26481">
              <w:t>3310</w:t>
            </w:r>
          </w:p>
        </w:tc>
        <w:tc>
          <w:tcPr>
            <w:tcW w:w="70" w:type="pct"/>
            <w:tcBorders>
              <w:top w:val="nil"/>
              <w:left w:val="nil"/>
              <w:bottom w:val="single" w:sz="4" w:space="0" w:color="auto"/>
              <w:right w:val="nil"/>
            </w:tcBorders>
            <w:shd w:val="clear" w:color="auto" w:fill="auto"/>
            <w:vAlign w:val="center"/>
            <w:hideMark/>
          </w:tcPr>
          <w:p w14:paraId="52C30BDB"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nil"/>
              <w:left w:val="nil"/>
              <w:bottom w:val="single" w:sz="4" w:space="0" w:color="auto"/>
              <w:right w:val="nil"/>
            </w:tcBorders>
            <w:shd w:val="clear" w:color="auto" w:fill="auto"/>
            <w:vAlign w:val="center"/>
            <w:hideMark/>
          </w:tcPr>
          <w:p w14:paraId="1FAAB424"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72CD8BE9"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527D6ABF"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nil"/>
              <w:left w:val="nil"/>
              <w:bottom w:val="single" w:sz="4" w:space="0" w:color="auto"/>
              <w:right w:val="nil"/>
            </w:tcBorders>
            <w:shd w:val="clear" w:color="auto" w:fill="auto"/>
            <w:vAlign w:val="center"/>
            <w:hideMark/>
          </w:tcPr>
          <w:p w14:paraId="3074FA07"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12A8B3D1"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6D070129"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nil"/>
              <w:left w:val="nil"/>
              <w:bottom w:val="single" w:sz="4" w:space="0" w:color="auto"/>
              <w:right w:val="nil"/>
            </w:tcBorders>
            <w:shd w:val="clear" w:color="auto" w:fill="auto"/>
            <w:vAlign w:val="center"/>
            <w:hideMark/>
          </w:tcPr>
          <w:p w14:paraId="40C4707D" w14:textId="77777777" w:rsidR="00A26481" w:rsidRPr="00A26481" w:rsidRDefault="00A26481" w:rsidP="003B3201">
            <w:pPr>
              <w:pStyle w:val="27"/>
              <w:rPr>
                <w:sz w:val="18"/>
                <w:szCs w:val="18"/>
              </w:rPr>
            </w:pPr>
            <w:r w:rsidRPr="00A26481">
              <w:rPr>
                <w:sz w:val="18"/>
                <w:szCs w:val="18"/>
              </w:rPr>
              <w:t>31329</w:t>
            </w:r>
          </w:p>
        </w:tc>
        <w:tc>
          <w:tcPr>
            <w:tcW w:w="70" w:type="pct"/>
            <w:tcBorders>
              <w:top w:val="nil"/>
              <w:left w:val="nil"/>
              <w:bottom w:val="single" w:sz="4" w:space="0" w:color="auto"/>
              <w:right w:val="single" w:sz="4" w:space="0" w:color="auto"/>
            </w:tcBorders>
            <w:shd w:val="clear" w:color="auto" w:fill="auto"/>
            <w:vAlign w:val="center"/>
            <w:hideMark/>
          </w:tcPr>
          <w:p w14:paraId="4B1C4925"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172EF333"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nil"/>
              <w:left w:val="nil"/>
              <w:bottom w:val="single" w:sz="4" w:space="0" w:color="auto"/>
              <w:right w:val="nil"/>
            </w:tcBorders>
            <w:shd w:val="clear" w:color="auto" w:fill="auto"/>
            <w:vAlign w:val="center"/>
            <w:hideMark/>
          </w:tcPr>
          <w:p w14:paraId="7F34AE6F"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2314E065"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72F15722"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nil"/>
              <w:left w:val="nil"/>
              <w:bottom w:val="single" w:sz="4" w:space="0" w:color="auto"/>
              <w:right w:val="nil"/>
            </w:tcBorders>
            <w:shd w:val="clear" w:color="auto" w:fill="auto"/>
            <w:vAlign w:val="center"/>
            <w:hideMark/>
          </w:tcPr>
          <w:p w14:paraId="2FA8A864" w14:textId="77777777" w:rsidR="00A26481" w:rsidRPr="00A26481" w:rsidRDefault="00A26481" w:rsidP="003B3201">
            <w:pPr>
              <w:pStyle w:val="27"/>
              <w:rPr>
                <w:sz w:val="18"/>
                <w:szCs w:val="18"/>
              </w:rPr>
            </w:pPr>
            <w:r w:rsidRPr="00A26481">
              <w:rPr>
                <w:sz w:val="18"/>
                <w:szCs w:val="18"/>
              </w:rPr>
              <w:t>3944019</w:t>
            </w:r>
          </w:p>
        </w:tc>
        <w:tc>
          <w:tcPr>
            <w:tcW w:w="70" w:type="pct"/>
            <w:tcBorders>
              <w:top w:val="nil"/>
              <w:left w:val="nil"/>
              <w:bottom w:val="single" w:sz="4" w:space="0" w:color="auto"/>
              <w:right w:val="single" w:sz="4" w:space="0" w:color="auto"/>
            </w:tcBorders>
            <w:shd w:val="clear" w:color="auto" w:fill="auto"/>
            <w:vAlign w:val="center"/>
            <w:hideMark/>
          </w:tcPr>
          <w:p w14:paraId="7450D3AD"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5BD57B66" w14:textId="77777777" w:rsidR="00A26481" w:rsidRPr="00A26481" w:rsidRDefault="00A26481" w:rsidP="003B3201">
            <w:pPr>
              <w:pStyle w:val="27"/>
              <w:rPr>
                <w:sz w:val="18"/>
                <w:szCs w:val="18"/>
              </w:rPr>
            </w:pPr>
            <w:r w:rsidRPr="00A26481">
              <w:rPr>
                <w:sz w:val="18"/>
                <w:szCs w:val="18"/>
              </w:rPr>
              <w:t> </w:t>
            </w:r>
          </w:p>
        </w:tc>
        <w:tc>
          <w:tcPr>
            <w:tcW w:w="455" w:type="pct"/>
            <w:gridSpan w:val="5"/>
            <w:tcBorders>
              <w:top w:val="nil"/>
              <w:left w:val="nil"/>
              <w:bottom w:val="single" w:sz="4" w:space="0" w:color="auto"/>
              <w:right w:val="nil"/>
            </w:tcBorders>
            <w:shd w:val="clear" w:color="auto" w:fill="auto"/>
            <w:vAlign w:val="center"/>
            <w:hideMark/>
          </w:tcPr>
          <w:p w14:paraId="27EBD318" w14:textId="77777777" w:rsidR="00A26481" w:rsidRPr="00A26481" w:rsidRDefault="00A26481" w:rsidP="003B3201">
            <w:pPr>
              <w:pStyle w:val="27"/>
              <w:rPr>
                <w:sz w:val="18"/>
                <w:szCs w:val="18"/>
              </w:rPr>
            </w:pPr>
            <w:r w:rsidRPr="00A26481">
              <w:rPr>
                <w:sz w:val="18"/>
                <w:szCs w:val="18"/>
              </w:rPr>
              <w:t>3975348</w:t>
            </w:r>
          </w:p>
        </w:tc>
        <w:tc>
          <w:tcPr>
            <w:tcW w:w="212" w:type="pct"/>
            <w:tcBorders>
              <w:top w:val="nil"/>
              <w:left w:val="nil"/>
              <w:bottom w:val="single" w:sz="4" w:space="0" w:color="auto"/>
              <w:right w:val="single" w:sz="4" w:space="0" w:color="auto"/>
            </w:tcBorders>
            <w:shd w:val="clear" w:color="auto" w:fill="auto"/>
            <w:vAlign w:val="center"/>
            <w:hideMark/>
          </w:tcPr>
          <w:p w14:paraId="1D0E0DCC" w14:textId="77777777" w:rsidR="00A26481" w:rsidRPr="00A26481" w:rsidRDefault="00A26481" w:rsidP="003B3201">
            <w:pPr>
              <w:pStyle w:val="27"/>
              <w:rPr>
                <w:sz w:val="18"/>
                <w:szCs w:val="18"/>
              </w:rPr>
            </w:pPr>
            <w:r w:rsidRPr="00A26481">
              <w:rPr>
                <w:sz w:val="18"/>
                <w:szCs w:val="18"/>
              </w:rPr>
              <w:t> </w:t>
            </w:r>
          </w:p>
        </w:tc>
      </w:tr>
      <w:tr w:rsidR="00A26481" w:rsidRPr="00A26481" w14:paraId="6B7921AC" w14:textId="77777777" w:rsidTr="00A26481">
        <w:trPr>
          <w:trHeight w:val="507"/>
        </w:trPr>
        <w:tc>
          <w:tcPr>
            <w:tcW w:w="56" w:type="pct"/>
            <w:tcBorders>
              <w:top w:val="nil"/>
              <w:left w:val="nil"/>
              <w:bottom w:val="nil"/>
              <w:right w:val="nil"/>
            </w:tcBorders>
            <w:shd w:val="clear" w:color="auto" w:fill="auto"/>
            <w:noWrap/>
            <w:vAlign w:val="bottom"/>
            <w:hideMark/>
          </w:tcPr>
          <w:p w14:paraId="4A474051"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2A7B438F"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55DBA083" w14:textId="2F8C5AB9" w:rsidR="00A26481" w:rsidRPr="00A26481" w:rsidRDefault="00A26481" w:rsidP="003B3201">
            <w:pPr>
              <w:pStyle w:val="27"/>
            </w:pPr>
            <w:r w:rsidRPr="00A26481">
              <w:t>в том числе:</w:t>
            </w:r>
            <w:r w:rsidRPr="00A26481">
              <w:br/>
            </w:r>
            <w:r w:rsidR="00532215">
              <w:t xml:space="preserve">   </w:t>
            </w:r>
            <w:r w:rsidRPr="00A26481">
              <w:t>чистая прибыль</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65A99A14" w14:textId="77777777" w:rsidR="00A26481" w:rsidRPr="00A26481" w:rsidRDefault="00A26481" w:rsidP="003B3201">
            <w:pPr>
              <w:pStyle w:val="27"/>
            </w:pPr>
            <w:r w:rsidRPr="00A26481">
              <w:t>3311</w:t>
            </w:r>
          </w:p>
        </w:tc>
        <w:tc>
          <w:tcPr>
            <w:tcW w:w="70" w:type="pct"/>
            <w:tcBorders>
              <w:top w:val="nil"/>
              <w:left w:val="nil"/>
              <w:bottom w:val="single" w:sz="4" w:space="0" w:color="auto"/>
              <w:right w:val="nil"/>
            </w:tcBorders>
            <w:shd w:val="clear" w:color="auto" w:fill="auto"/>
            <w:vAlign w:val="center"/>
            <w:hideMark/>
          </w:tcPr>
          <w:p w14:paraId="3688DEF6"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3BDE5A36"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5C379119"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5AC650DC"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0518ED87"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285D1336"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15B6B6D1"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1D902C3F"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3EFE28D4"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377132D8"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0CB85C8B"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17C2EC55"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BF13652"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5FBDBF87" w14:textId="77777777" w:rsidR="00A26481" w:rsidRPr="00A26481" w:rsidRDefault="00A26481" w:rsidP="003B3201">
            <w:pPr>
              <w:pStyle w:val="27"/>
              <w:rPr>
                <w:sz w:val="18"/>
                <w:szCs w:val="18"/>
              </w:rPr>
            </w:pPr>
            <w:r w:rsidRPr="00A26481">
              <w:rPr>
                <w:sz w:val="18"/>
                <w:szCs w:val="18"/>
              </w:rPr>
              <w:t>3944019</w:t>
            </w:r>
          </w:p>
        </w:tc>
        <w:tc>
          <w:tcPr>
            <w:tcW w:w="70" w:type="pct"/>
            <w:tcBorders>
              <w:top w:val="nil"/>
              <w:left w:val="nil"/>
              <w:bottom w:val="single" w:sz="4" w:space="0" w:color="auto"/>
              <w:right w:val="single" w:sz="4" w:space="0" w:color="auto"/>
            </w:tcBorders>
            <w:shd w:val="clear" w:color="auto" w:fill="auto"/>
            <w:vAlign w:val="center"/>
            <w:hideMark/>
          </w:tcPr>
          <w:p w14:paraId="0D6992C9"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630DC59" w14:textId="77777777" w:rsidR="00A26481" w:rsidRPr="00A26481" w:rsidRDefault="00A26481" w:rsidP="003B3201">
            <w:pPr>
              <w:pStyle w:val="27"/>
              <w:rPr>
                <w:sz w:val="18"/>
                <w:szCs w:val="18"/>
              </w:rPr>
            </w:pPr>
            <w:r w:rsidRPr="00A26481">
              <w:rPr>
                <w:sz w:val="18"/>
                <w:szCs w:val="18"/>
              </w:rPr>
              <w:t> </w:t>
            </w:r>
          </w:p>
        </w:tc>
        <w:tc>
          <w:tcPr>
            <w:tcW w:w="455" w:type="pct"/>
            <w:gridSpan w:val="5"/>
            <w:tcBorders>
              <w:top w:val="single" w:sz="4" w:space="0" w:color="auto"/>
              <w:left w:val="nil"/>
              <w:bottom w:val="single" w:sz="4" w:space="0" w:color="auto"/>
              <w:right w:val="nil"/>
            </w:tcBorders>
            <w:shd w:val="clear" w:color="auto" w:fill="auto"/>
            <w:vAlign w:val="center"/>
            <w:hideMark/>
          </w:tcPr>
          <w:p w14:paraId="3B820611" w14:textId="77777777" w:rsidR="00A26481" w:rsidRPr="00A26481" w:rsidRDefault="00A26481" w:rsidP="003B3201">
            <w:pPr>
              <w:pStyle w:val="27"/>
              <w:rPr>
                <w:sz w:val="18"/>
                <w:szCs w:val="18"/>
              </w:rPr>
            </w:pPr>
            <w:r w:rsidRPr="00A26481">
              <w:rPr>
                <w:sz w:val="18"/>
                <w:szCs w:val="18"/>
              </w:rPr>
              <w:t>3944019</w:t>
            </w:r>
          </w:p>
        </w:tc>
        <w:tc>
          <w:tcPr>
            <w:tcW w:w="212" w:type="pct"/>
            <w:tcBorders>
              <w:top w:val="nil"/>
              <w:left w:val="nil"/>
              <w:bottom w:val="single" w:sz="4" w:space="0" w:color="auto"/>
              <w:right w:val="single" w:sz="4" w:space="0" w:color="auto"/>
            </w:tcBorders>
            <w:shd w:val="clear" w:color="auto" w:fill="auto"/>
            <w:vAlign w:val="center"/>
            <w:hideMark/>
          </w:tcPr>
          <w:p w14:paraId="062F9BD0" w14:textId="77777777" w:rsidR="00A26481" w:rsidRPr="00A26481" w:rsidRDefault="00A26481" w:rsidP="003B3201">
            <w:pPr>
              <w:pStyle w:val="27"/>
              <w:rPr>
                <w:sz w:val="18"/>
                <w:szCs w:val="18"/>
              </w:rPr>
            </w:pPr>
            <w:r w:rsidRPr="00A26481">
              <w:rPr>
                <w:sz w:val="18"/>
                <w:szCs w:val="18"/>
              </w:rPr>
              <w:t> </w:t>
            </w:r>
          </w:p>
        </w:tc>
      </w:tr>
      <w:tr w:rsidR="00A26481" w:rsidRPr="00A26481" w14:paraId="5C1DB645" w14:textId="77777777" w:rsidTr="00A26481">
        <w:trPr>
          <w:trHeight w:val="267"/>
        </w:trPr>
        <w:tc>
          <w:tcPr>
            <w:tcW w:w="56" w:type="pct"/>
            <w:tcBorders>
              <w:top w:val="nil"/>
              <w:left w:val="nil"/>
              <w:bottom w:val="nil"/>
              <w:right w:val="nil"/>
            </w:tcBorders>
            <w:shd w:val="clear" w:color="auto" w:fill="auto"/>
            <w:noWrap/>
            <w:vAlign w:val="bottom"/>
            <w:hideMark/>
          </w:tcPr>
          <w:p w14:paraId="210DBCA5"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270AD4D8"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65942035" w14:textId="77777777" w:rsidR="00A26481" w:rsidRPr="00A26481" w:rsidRDefault="00A26481" w:rsidP="003B3201">
            <w:pPr>
              <w:pStyle w:val="27"/>
            </w:pPr>
            <w:r w:rsidRPr="00A26481">
              <w:t>переоценка имущества</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7EA484DD" w14:textId="77777777" w:rsidR="00A26481" w:rsidRPr="00A26481" w:rsidRDefault="00A26481" w:rsidP="003B3201">
            <w:pPr>
              <w:pStyle w:val="27"/>
            </w:pPr>
            <w:r w:rsidRPr="00A26481">
              <w:t>3312</w:t>
            </w:r>
          </w:p>
        </w:tc>
        <w:tc>
          <w:tcPr>
            <w:tcW w:w="70" w:type="pct"/>
            <w:tcBorders>
              <w:top w:val="nil"/>
              <w:left w:val="nil"/>
              <w:bottom w:val="single" w:sz="4" w:space="0" w:color="auto"/>
              <w:right w:val="nil"/>
            </w:tcBorders>
            <w:shd w:val="clear" w:color="auto" w:fill="auto"/>
            <w:vAlign w:val="center"/>
            <w:hideMark/>
          </w:tcPr>
          <w:p w14:paraId="088A1CE8"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3583A542"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16679891"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1F54A002"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0C8B4273"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5580E176"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4C5641BC"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2424A948"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2D7EFCC9"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7BB46563"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52A273E9"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3D458FAE"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30A5DE7A"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6654C71C"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5D676060"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61E92F98" w14:textId="77777777" w:rsidR="00A26481" w:rsidRPr="00A26481" w:rsidRDefault="00A26481" w:rsidP="003B3201">
            <w:pPr>
              <w:pStyle w:val="27"/>
              <w:rPr>
                <w:sz w:val="18"/>
                <w:szCs w:val="18"/>
              </w:rPr>
            </w:pPr>
            <w:r w:rsidRPr="00A26481">
              <w:rPr>
                <w:sz w:val="18"/>
                <w:szCs w:val="18"/>
              </w:rPr>
              <w:t> </w:t>
            </w:r>
          </w:p>
        </w:tc>
        <w:tc>
          <w:tcPr>
            <w:tcW w:w="455" w:type="pct"/>
            <w:gridSpan w:val="5"/>
            <w:tcBorders>
              <w:top w:val="single" w:sz="4" w:space="0" w:color="auto"/>
              <w:left w:val="nil"/>
              <w:bottom w:val="single" w:sz="4" w:space="0" w:color="auto"/>
              <w:right w:val="nil"/>
            </w:tcBorders>
            <w:shd w:val="clear" w:color="auto" w:fill="auto"/>
            <w:vAlign w:val="center"/>
            <w:hideMark/>
          </w:tcPr>
          <w:p w14:paraId="49D3C990" w14:textId="77777777" w:rsidR="00A26481" w:rsidRPr="00A26481" w:rsidRDefault="00A26481" w:rsidP="003B3201">
            <w:pPr>
              <w:pStyle w:val="27"/>
              <w:rPr>
                <w:sz w:val="18"/>
                <w:szCs w:val="18"/>
              </w:rPr>
            </w:pPr>
            <w:r w:rsidRPr="00A26481">
              <w:rPr>
                <w:sz w:val="18"/>
                <w:szCs w:val="18"/>
              </w:rPr>
              <w:t>-</w:t>
            </w:r>
          </w:p>
        </w:tc>
        <w:tc>
          <w:tcPr>
            <w:tcW w:w="212" w:type="pct"/>
            <w:tcBorders>
              <w:top w:val="nil"/>
              <w:left w:val="nil"/>
              <w:bottom w:val="single" w:sz="4" w:space="0" w:color="auto"/>
              <w:right w:val="single" w:sz="4" w:space="0" w:color="auto"/>
            </w:tcBorders>
            <w:shd w:val="clear" w:color="auto" w:fill="auto"/>
            <w:vAlign w:val="center"/>
            <w:hideMark/>
          </w:tcPr>
          <w:p w14:paraId="5CE87001" w14:textId="77777777" w:rsidR="00A26481" w:rsidRPr="00A26481" w:rsidRDefault="00A26481" w:rsidP="003B3201">
            <w:pPr>
              <w:pStyle w:val="27"/>
              <w:rPr>
                <w:sz w:val="18"/>
                <w:szCs w:val="18"/>
              </w:rPr>
            </w:pPr>
            <w:r w:rsidRPr="00A26481">
              <w:rPr>
                <w:sz w:val="18"/>
                <w:szCs w:val="18"/>
              </w:rPr>
              <w:t> </w:t>
            </w:r>
          </w:p>
        </w:tc>
      </w:tr>
      <w:tr w:rsidR="00A26481" w:rsidRPr="00A26481" w14:paraId="1AC53127" w14:textId="77777777" w:rsidTr="00A26481">
        <w:trPr>
          <w:trHeight w:val="507"/>
        </w:trPr>
        <w:tc>
          <w:tcPr>
            <w:tcW w:w="56" w:type="pct"/>
            <w:tcBorders>
              <w:top w:val="nil"/>
              <w:left w:val="nil"/>
              <w:bottom w:val="nil"/>
              <w:right w:val="nil"/>
            </w:tcBorders>
            <w:shd w:val="clear" w:color="auto" w:fill="auto"/>
            <w:noWrap/>
            <w:vAlign w:val="bottom"/>
            <w:hideMark/>
          </w:tcPr>
          <w:p w14:paraId="7AE66215"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734DCAD8"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0A6BAD31" w14:textId="77777777" w:rsidR="00A26481" w:rsidRPr="00A26481" w:rsidRDefault="00A26481" w:rsidP="003B3201">
            <w:pPr>
              <w:pStyle w:val="27"/>
            </w:pPr>
            <w:r w:rsidRPr="00A26481">
              <w:t>доходы, относящиеся непосредственно на увеличение капитала</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5FDFF9DB" w14:textId="77777777" w:rsidR="00A26481" w:rsidRPr="00A26481" w:rsidRDefault="00A26481" w:rsidP="003B3201">
            <w:pPr>
              <w:pStyle w:val="27"/>
            </w:pPr>
            <w:r w:rsidRPr="00A26481">
              <w:t>3313</w:t>
            </w:r>
          </w:p>
        </w:tc>
        <w:tc>
          <w:tcPr>
            <w:tcW w:w="70" w:type="pct"/>
            <w:tcBorders>
              <w:top w:val="nil"/>
              <w:left w:val="nil"/>
              <w:bottom w:val="single" w:sz="4" w:space="0" w:color="auto"/>
              <w:right w:val="nil"/>
            </w:tcBorders>
            <w:shd w:val="clear" w:color="auto" w:fill="auto"/>
            <w:vAlign w:val="center"/>
            <w:hideMark/>
          </w:tcPr>
          <w:p w14:paraId="2E812438"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2B575422"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50436362"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444887EF"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2D93B3CB"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16652FAA"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42E25A15"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00A6C2DB" w14:textId="77777777" w:rsidR="00A26481" w:rsidRPr="00A26481" w:rsidRDefault="00A26481" w:rsidP="003B3201">
            <w:pPr>
              <w:pStyle w:val="27"/>
              <w:rPr>
                <w:sz w:val="18"/>
                <w:szCs w:val="18"/>
              </w:rPr>
            </w:pPr>
            <w:r w:rsidRPr="00A26481">
              <w:rPr>
                <w:sz w:val="18"/>
                <w:szCs w:val="18"/>
              </w:rPr>
              <w:t>6459</w:t>
            </w:r>
          </w:p>
        </w:tc>
        <w:tc>
          <w:tcPr>
            <w:tcW w:w="70" w:type="pct"/>
            <w:tcBorders>
              <w:top w:val="nil"/>
              <w:left w:val="nil"/>
              <w:bottom w:val="single" w:sz="4" w:space="0" w:color="auto"/>
              <w:right w:val="single" w:sz="4" w:space="0" w:color="auto"/>
            </w:tcBorders>
            <w:shd w:val="clear" w:color="auto" w:fill="auto"/>
            <w:vAlign w:val="center"/>
            <w:hideMark/>
          </w:tcPr>
          <w:p w14:paraId="188DFC44"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1A1372BB"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77252D7C"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684EE36B"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357781B9"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44B867BB"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71703C62"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79C9786E" w14:textId="77777777" w:rsidR="00A26481" w:rsidRPr="00A26481" w:rsidRDefault="00A26481" w:rsidP="003B3201">
            <w:pPr>
              <w:pStyle w:val="27"/>
              <w:rPr>
                <w:sz w:val="18"/>
                <w:szCs w:val="18"/>
              </w:rPr>
            </w:pPr>
            <w:r w:rsidRPr="00A26481">
              <w:rPr>
                <w:sz w:val="18"/>
                <w:szCs w:val="18"/>
              </w:rPr>
              <w:t> </w:t>
            </w:r>
          </w:p>
        </w:tc>
        <w:tc>
          <w:tcPr>
            <w:tcW w:w="455" w:type="pct"/>
            <w:gridSpan w:val="5"/>
            <w:tcBorders>
              <w:top w:val="single" w:sz="4" w:space="0" w:color="auto"/>
              <w:left w:val="nil"/>
              <w:bottom w:val="single" w:sz="4" w:space="0" w:color="auto"/>
              <w:right w:val="nil"/>
            </w:tcBorders>
            <w:shd w:val="clear" w:color="auto" w:fill="auto"/>
            <w:vAlign w:val="center"/>
            <w:hideMark/>
          </w:tcPr>
          <w:p w14:paraId="411E057A" w14:textId="77777777" w:rsidR="00A26481" w:rsidRPr="00A26481" w:rsidRDefault="00A26481" w:rsidP="003B3201">
            <w:pPr>
              <w:pStyle w:val="27"/>
              <w:rPr>
                <w:sz w:val="18"/>
                <w:szCs w:val="18"/>
              </w:rPr>
            </w:pPr>
            <w:r w:rsidRPr="00A26481">
              <w:rPr>
                <w:sz w:val="18"/>
                <w:szCs w:val="18"/>
              </w:rPr>
              <w:t>6459</w:t>
            </w:r>
          </w:p>
        </w:tc>
        <w:tc>
          <w:tcPr>
            <w:tcW w:w="212" w:type="pct"/>
            <w:tcBorders>
              <w:top w:val="nil"/>
              <w:left w:val="nil"/>
              <w:bottom w:val="single" w:sz="4" w:space="0" w:color="auto"/>
              <w:right w:val="single" w:sz="4" w:space="0" w:color="auto"/>
            </w:tcBorders>
            <w:shd w:val="clear" w:color="auto" w:fill="auto"/>
            <w:vAlign w:val="center"/>
            <w:hideMark/>
          </w:tcPr>
          <w:p w14:paraId="37C4FA5A" w14:textId="77777777" w:rsidR="00A26481" w:rsidRPr="00A26481" w:rsidRDefault="00A26481" w:rsidP="003B3201">
            <w:pPr>
              <w:pStyle w:val="27"/>
              <w:rPr>
                <w:sz w:val="18"/>
                <w:szCs w:val="18"/>
              </w:rPr>
            </w:pPr>
            <w:r w:rsidRPr="00A26481">
              <w:rPr>
                <w:sz w:val="18"/>
                <w:szCs w:val="18"/>
              </w:rPr>
              <w:t> </w:t>
            </w:r>
          </w:p>
        </w:tc>
      </w:tr>
      <w:tr w:rsidR="00A26481" w:rsidRPr="00A26481" w14:paraId="05B0602D" w14:textId="77777777" w:rsidTr="00A26481">
        <w:trPr>
          <w:trHeight w:val="267"/>
        </w:trPr>
        <w:tc>
          <w:tcPr>
            <w:tcW w:w="56" w:type="pct"/>
            <w:tcBorders>
              <w:top w:val="nil"/>
              <w:left w:val="nil"/>
              <w:bottom w:val="nil"/>
              <w:right w:val="nil"/>
            </w:tcBorders>
            <w:shd w:val="clear" w:color="auto" w:fill="auto"/>
            <w:noWrap/>
            <w:vAlign w:val="bottom"/>
            <w:hideMark/>
          </w:tcPr>
          <w:p w14:paraId="19FB7292"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5E6716DD"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33E51598" w14:textId="77777777" w:rsidR="00A26481" w:rsidRPr="00A26481" w:rsidRDefault="00A26481" w:rsidP="003B3201">
            <w:pPr>
              <w:pStyle w:val="27"/>
            </w:pPr>
            <w:r w:rsidRPr="00A26481">
              <w:t>дополнительный выпуск акций</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767A44FA" w14:textId="77777777" w:rsidR="00A26481" w:rsidRPr="00A26481" w:rsidRDefault="00A26481" w:rsidP="003B3201">
            <w:pPr>
              <w:pStyle w:val="27"/>
            </w:pPr>
            <w:r w:rsidRPr="00A26481">
              <w:t>3314</w:t>
            </w:r>
          </w:p>
        </w:tc>
        <w:tc>
          <w:tcPr>
            <w:tcW w:w="70" w:type="pct"/>
            <w:tcBorders>
              <w:top w:val="nil"/>
              <w:left w:val="nil"/>
              <w:bottom w:val="single" w:sz="4" w:space="0" w:color="auto"/>
              <w:right w:val="nil"/>
            </w:tcBorders>
            <w:shd w:val="clear" w:color="auto" w:fill="auto"/>
            <w:vAlign w:val="center"/>
            <w:hideMark/>
          </w:tcPr>
          <w:p w14:paraId="4BB52614"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7F829F75"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512C55AC"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CDF7F3A"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1520A273"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2004C91B"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72A3D48A"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121DBA21"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197A518B"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0496F4E7"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2E3DE642"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17B74F7D"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6E713C42"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0921A59E"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6ADB58C4"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7BE94425" w14:textId="77777777" w:rsidR="00A26481" w:rsidRPr="00A26481" w:rsidRDefault="00A26481" w:rsidP="003B3201">
            <w:pPr>
              <w:pStyle w:val="27"/>
              <w:rPr>
                <w:sz w:val="18"/>
                <w:szCs w:val="18"/>
              </w:rPr>
            </w:pPr>
            <w:r w:rsidRPr="00A26481">
              <w:rPr>
                <w:sz w:val="18"/>
                <w:szCs w:val="18"/>
              </w:rPr>
              <w:t> </w:t>
            </w:r>
          </w:p>
        </w:tc>
        <w:tc>
          <w:tcPr>
            <w:tcW w:w="455" w:type="pct"/>
            <w:gridSpan w:val="5"/>
            <w:tcBorders>
              <w:top w:val="single" w:sz="4" w:space="0" w:color="auto"/>
              <w:left w:val="nil"/>
              <w:bottom w:val="single" w:sz="4" w:space="0" w:color="auto"/>
              <w:right w:val="nil"/>
            </w:tcBorders>
            <w:shd w:val="clear" w:color="auto" w:fill="auto"/>
            <w:vAlign w:val="center"/>
            <w:hideMark/>
          </w:tcPr>
          <w:p w14:paraId="3EE843D7" w14:textId="77777777" w:rsidR="00A26481" w:rsidRPr="00A26481" w:rsidRDefault="00A26481" w:rsidP="003B3201">
            <w:pPr>
              <w:pStyle w:val="27"/>
              <w:rPr>
                <w:sz w:val="18"/>
                <w:szCs w:val="18"/>
              </w:rPr>
            </w:pPr>
            <w:r w:rsidRPr="00A26481">
              <w:rPr>
                <w:sz w:val="18"/>
                <w:szCs w:val="18"/>
              </w:rPr>
              <w:t>-</w:t>
            </w:r>
          </w:p>
        </w:tc>
        <w:tc>
          <w:tcPr>
            <w:tcW w:w="212" w:type="pct"/>
            <w:tcBorders>
              <w:top w:val="nil"/>
              <w:left w:val="nil"/>
              <w:bottom w:val="single" w:sz="4" w:space="0" w:color="auto"/>
              <w:right w:val="single" w:sz="4" w:space="0" w:color="auto"/>
            </w:tcBorders>
            <w:shd w:val="clear" w:color="auto" w:fill="auto"/>
            <w:vAlign w:val="center"/>
            <w:hideMark/>
          </w:tcPr>
          <w:p w14:paraId="6F7F6771" w14:textId="77777777" w:rsidR="00A26481" w:rsidRPr="00A26481" w:rsidRDefault="00A26481" w:rsidP="003B3201">
            <w:pPr>
              <w:pStyle w:val="27"/>
              <w:rPr>
                <w:sz w:val="18"/>
                <w:szCs w:val="18"/>
              </w:rPr>
            </w:pPr>
            <w:r w:rsidRPr="00A26481">
              <w:rPr>
                <w:sz w:val="18"/>
                <w:szCs w:val="18"/>
              </w:rPr>
              <w:t> </w:t>
            </w:r>
          </w:p>
        </w:tc>
      </w:tr>
      <w:tr w:rsidR="00A26481" w:rsidRPr="00A26481" w14:paraId="24DC7560" w14:textId="77777777" w:rsidTr="00A26481">
        <w:trPr>
          <w:trHeight w:val="267"/>
        </w:trPr>
        <w:tc>
          <w:tcPr>
            <w:tcW w:w="56" w:type="pct"/>
            <w:tcBorders>
              <w:top w:val="nil"/>
              <w:left w:val="nil"/>
              <w:bottom w:val="nil"/>
              <w:right w:val="nil"/>
            </w:tcBorders>
            <w:shd w:val="clear" w:color="auto" w:fill="auto"/>
            <w:noWrap/>
            <w:vAlign w:val="bottom"/>
            <w:hideMark/>
          </w:tcPr>
          <w:p w14:paraId="5A665738"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232CD404"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09CE5AAC" w14:textId="77777777" w:rsidR="00A26481" w:rsidRPr="00A26481" w:rsidRDefault="00A26481" w:rsidP="003B3201">
            <w:pPr>
              <w:pStyle w:val="27"/>
            </w:pPr>
            <w:r w:rsidRPr="00A26481">
              <w:t>увеличение номинальной стоимости акций</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4C793B52" w14:textId="77777777" w:rsidR="00A26481" w:rsidRPr="00A26481" w:rsidRDefault="00A26481" w:rsidP="003B3201">
            <w:pPr>
              <w:pStyle w:val="27"/>
            </w:pPr>
            <w:r w:rsidRPr="00A26481">
              <w:t>3315</w:t>
            </w:r>
          </w:p>
        </w:tc>
        <w:tc>
          <w:tcPr>
            <w:tcW w:w="70" w:type="pct"/>
            <w:tcBorders>
              <w:top w:val="nil"/>
              <w:left w:val="nil"/>
              <w:bottom w:val="single" w:sz="4" w:space="0" w:color="auto"/>
              <w:right w:val="nil"/>
            </w:tcBorders>
            <w:shd w:val="clear" w:color="auto" w:fill="auto"/>
            <w:vAlign w:val="center"/>
            <w:hideMark/>
          </w:tcPr>
          <w:p w14:paraId="61E59387"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3F597A9C"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66C180F8"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87DA32E"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76E9E390"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05CC12F0"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00FF2BFA"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5846BE6E"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2D046D09"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1DD7C6DE"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79F4E8E5"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43978683"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7102A08"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32293199"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7160995D"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1E87C5F" w14:textId="77777777" w:rsidR="00A26481" w:rsidRPr="00A26481" w:rsidRDefault="00A26481" w:rsidP="003B3201">
            <w:pPr>
              <w:pStyle w:val="27"/>
              <w:rPr>
                <w:sz w:val="18"/>
                <w:szCs w:val="18"/>
              </w:rPr>
            </w:pPr>
            <w:r w:rsidRPr="00A26481">
              <w:rPr>
                <w:sz w:val="18"/>
                <w:szCs w:val="18"/>
              </w:rPr>
              <w:t> </w:t>
            </w:r>
          </w:p>
        </w:tc>
        <w:tc>
          <w:tcPr>
            <w:tcW w:w="455" w:type="pct"/>
            <w:gridSpan w:val="5"/>
            <w:tcBorders>
              <w:top w:val="single" w:sz="4" w:space="0" w:color="auto"/>
              <w:left w:val="nil"/>
              <w:bottom w:val="single" w:sz="4" w:space="0" w:color="auto"/>
              <w:right w:val="nil"/>
            </w:tcBorders>
            <w:shd w:val="clear" w:color="auto" w:fill="auto"/>
            <w:vAlign w:val="center"/>
            <w:hideMark/>
          </w:tcPr>
          <w:p w14:paraId="6EF81E74" w14:textId="77777777" w:rsidR="00A26481" w:rsidRPr="00A26481" w:rsidRDefault="00A26481" w:rsidP="003B3201">
            <w:pPr>
              <w:pStyle w:val="27"/>
              <w:rPr>
                <w:sz w:val="18"/>
                <w:szCs w:val="18"/>
              </w:rPr>
            </w:pPr>
            <w:r w:rsidRPr="00A26481">
              <w:rPr>
                <w:sz w:val="18"/>
                <w:szCs w:val="18"/>
              </w:rPr>
              <w:t>-</w:t>
            </w:r>
          </w:p>
        </w:tc>
        <w:tc>
          <w:tcPr>
            <w:tcW w:w="212" w:type="pct"/>
            <w:tcBorders>
              <w:top w:val="nil"/>
              <w:left w:val="nil"/>
              <w:bottom w:val="single" w:sz="4" w:space="0" w:color="auto"/>
              <w:right w:val="single" w:sz="4" w:space="0" w:color="auto"/>
            </w:tcBorders>
            <w:shd w:val="clear" w:color="auto" w:fill="auto"/>
            <w:vAlign w:val="center"/>
            <w:hideMark/>
          </w:tcPr>
          <w:p w14:paraId="3FB52F18" w14:textId="77777777" w:rsidR="00A26481" w:rsidRPr="00A26481" w:rsidRDefault="00A26481" w:rsidP="003B3201">
            <w:pPr>
              <w:pStyle w:val="27"/>
              <w:rPr>
                <w:sz w:val="18"/>
                <w:szCs w:val="18"/>
              </w:rPr>
            </w:pPr>
            <w:r w:rsidRPr="00A26481">
              <w:rPr>
                <w:sz w:val="18"/>
                <w:szCs w:val="18"/>
              </w:rPr>
              <w:t> </w:t>
            </w:r>
          </w:p>
        </w:tc>
      </w:tr>
      <w:tr w:rsidR="00A26481" w:rsidRPr="00A26481" w14:paraId="62EA6C96" w14:textId="77777777" w:rsidTr="00A26481">
        <w:trPr>
          <w:trHeight w:val="267"/>
        </w:trPr>
        <w:tc>
          <w:tcPr>
            <w:tcW w:w="56" w:type="pct"/>
            <w:tcBorders>
              <w:top w:val="nil"/>
              <w:left w:val="nil"/>
              <w:bottom w:val="nil"/>
              <w:right w:val="nil"/>
            </w:tcBorders>
            <w:shd w:val="clear" w:color="auto" w:fill="auto"/>
            <w:noWrap/>
            <w:vAlign w:val="bottom"/>
            <w:hideMark/>
          </w:tcPr>
          <w:p w14:paraId="388FAC8E"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7ADBA4C4"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574CE398" w14:textId="77777777" w:rsidR="00A26481" w:rsidRPr="00A26481" w:rsidRDefault="00A26481" w:rsidP="003B3201">
            <w:pPr>
              <w:pStyle w:val="27"/>
            </w:pPr>
            <w:r w:rsidRPr="00A26481">
              <w:t>реорганизация юридического лица</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3BC429BE" w14:textId="77777777" w:rsidR="00A26481" w:rsidRPr="00A26481" w:rsidRDefault="00A26481" w:rsidP="003B3201">
            <w:pPr>
              <w:pStyle w:val="27"/>
            </w:pPr>
            <w:r w:rsidRPr="00A26481">
              <w:t>3316</w:t>
            </w:r>
          </w:p>
        </w:tc>
        <w:tc>
          <w:tcPr>
            <w:tcW w:w="70" w:type="pct"/>
            <w:tcBorders>
              <w:top w:val="nil"/>
              <w:left w:val="nil"/>
              <w:bottom w:val="single" w:sz="4" w:space="0" w:color="auto"/>
              <w:right w:val="nil"/>
            </w:tcBorders>
            <w:shd w:val="clear" w:color="auto" w:fill="auto"/>
            <w:vAlign w:val="center"/>
            <w:hideMark/>
          </w:tcPr>
          <w:p w14:paraId="6F822A99"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6FA921D8"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46845BD2"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5EC366F9"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09523694"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32047042"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6F53590F"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6B8C806B"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08277F56"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6E4CC075"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11804DE1"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02387082"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4A40CE71"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333CAD21"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39CAA0EF"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D8CB16A" w14:textId="77777777" w:rsidR="00A26481" w:rsidRPr="00A26481" w:rsidRDefault="00A26481" w:rsidP="003B3201">
            <w:pPr>
              <w:pStyle w:val="27"/>
              <w:rPr>
                <w:sz w:val="18"/>
                <w:szCs w:val="18"/>
              </w:rPr>
            </w:pPr>
            <w:r w:rsidRPr="00A26481">
              <w:rPr>
                <w:sz w:val="18"/>
                <w:szCs w:val="18"/>
              </w:rPr>
              <w:t> </w:t>
            </w:r>
          </w:p>
        </w:tc>
        <w:tc>
          <w:tcPr>
            <w:tcW w:w="455" w:type="pct"/>
            <w:gridSpan w:val="5"/>
            <w:tcBorders>
              <w:top w:val="single" w:sz="4" w:space="0" w:color="auto"/>
              <w:left w:val="nil"/>
              <w:bottom w:val="single" w:sz="4" w:space="0" w:color="auto"/>
              <w:right w:val="nil"/>
            </w:tcBorders>
            <w:shd w:val="clear" w:color="auto" w:fill="auto"/>
            <w:vAlign w:val="center"/>
            <w:hideMark/>
          </w:tcPr>
          <w:p w14:paraId="097EF904" w14:textId="77777777" w:rsidR="00A26481" w:rsidRPr="00A26481" w:rsidRDefault="00A26481" w:rsidP="003B3201">
            <w:pPr>
              <w:pStyle w:val="27"/>
              <w:rPr>
                <w:sz w:val="18"/>
                <w:szCs w:val="18"/>
              </w:rPr>
            </w:pPr>
            <w:r w:rsidRPr="00A26481">
              <w:rPr>
                <w:sz w:val="18"/>
                <w:szCs w:val="18"/>
              </w:rPr>
              <w:t>-</w:t>
            </w:r>
          </w:p>
        </w:tc>
        <w:tc>
          <w:tcPr>
            <w:tcW w:w="212" w:type="pct"/>
            <w:tcBorders>
              <w:top w:val="nil"/>
              <w:left w:val="nil"/>
              <w:bottom w:val="single" w:sz="4" w:space="0" w:color="auto"/>
              <w:right w:val="single" w:sz="4" w:space="0" w:color="auto"/>
            </w:tcBorders>
            <w:shd w:val="clear" w:color="auto" w:fill="auto"/>
            <w:vAlign w:val="center"/>
            <w:hideMark/>
          </w:tcPr>
          <w:p w14:paraId="6723C932" w14:textId="77777777" w:rsidR="00A26481" w:rsidRPr="00A26481" w:rsidRDefault="00A26481" w:rsidP="003B3201">
            <w:pPr>
              <w:pStyle w:val="27"/>
              <w:rPr>
                <w:sz w:val="18"/>
                <w:szCs w:val="18"/>
              </w:rPr>
            </w:pPr>
            <w:r w:rsidRPr="00A26481">
              <w:rPr>
                <w:sz w:val="18"/>
                <w:szCs w:val="18"/>
              </w:rPr>
              <w:t> </w:t>
            </w:r>
          </w:p>
        </w:tc>
      </w:tr>
      <w:tr w:rsidR="00A26481" w:rsidRPr="00A26481" w14:paraId="1958FE65" w14:textId="77777777" w:rsidTr="00A26481">
        <w:trPr>
          <w:trHeight w:val="267"/>
        </w:trPr>
        <w:tc>
          <w:tcPr>
            <w:tcW w:w="56" w:type="pct"/>
            <w:tcBorders>
              <w:top w:val="nil"/>
              <w:left w:val="nil"/>
              <w:bottom w:val="nil"/>
              <w:right w:val="nil"/>
            </w:tcBorders>
            <w:shd w:val="clear" w:color="auto" w:fill="auto"/>
            <w:noWrap/>
            <w:vAlign w:val="bottom"/>
            <w:hideMark/>
          </w:tcPr>
          <w:p w14:paraId="5654A622"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087658EC"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3F3DFECC" w14:textId="77777777" w:rsidR="00A26481" w:rsidRPr="00A26481" w:rsidRDefault="00A26481" w:rsidP="003B3201">
            <w:pPr>
              <w:pStyle w:val="27"/>
            </w:pPr>
            <w:r w:rsidRPr="00A26481">
              <w:t>прочее увеличение</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4864A044" w14:textId="77777777" w:rsidR="00A26481" w:rsidRPr="00A26481" w:rsidRDefault="00A26481" w:rsidP="003B3201">
            <w:pPr>
              <w:pStyle w:val="27"/>
            </w:pPr>
            <w:r w:rsidRPr="00A26481">
              <w:t>3317</w:t>
            </w:r>
          </w:p>
        </w:tc>
        <w:tc>
          <w:tcPr>
            <w:tcW w:w="70" w:type="pct"/>
            <w:tcBorders>
              <w:top w:val="nil"/>
              <w:left w:val="nil"/>
              <w:bottom w:val="single" w:sz="4" w:space="0" w:color="auto"/>
              <w:right w:val="nil"/>
            </w:tcBorders>
            <w:shd w:val="clear" w:color="auto" w:fill="auto"/>
            <w:vAlign w:val="center"/>
            <w:hideMark/>
          </w:tcPr>
          <w:p w14:paraId="57652778"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5EA80D78"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70199D7E"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1BBD001"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3D277920"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2E5E9465"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7D6FC360"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43A72E2A" w14:textId="77777777" w:rsidR="00A26481" w:rsidRPr="00A26481" w:rsidRDefault="00A26481" w:rsidP="003B3201">
            <w:pPr>
              <w:pStyle w:val="27"/>
              <w:rPr>
                <w:sz w:val="18"/>
                <w:szCs w:val="18"/>
              </w:rPr>
            </w:pPr>
            <w:r w:rsidRPr="00A26481">
              <w:rPr>
                <w:sz w:val="18"/>
                <w:szCs w:val="18"/>
              </w:rPr>
              <w:t>24870</w:t>
            </w:r>
          </w:p>
        </w:tc>
        <w:tc>
          <w:tcPr>
            <w:tcW w:w="70" w:type="pct"/>
            <w:tcBorders>
              <w:top w:val="nil"/>
              <w:left w:val="nil"/>
              <w:bottom w:val="single" w:sz="4" w:space="0" w:color="auto"/>
              <w:right w:val="single" w:sz="4" w:space="0" w:color="auto"/>
            </w:tcBorders>
            <w:shd w:val="clear" w:color="auto" w:fill="auto"/>
            <w:vAlign w:val="center"/>
            <w:hideMark/>
          </w:tcPr>
          <w:p w14:paraId="7FA2D77F"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53225F7"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0FE72DE7"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32D8C119"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4074AF2E"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57713C0B"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2E196503"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1F44F6F6" w14:textId="77777777" w:rsidR="00A26481" w:rsidRPr="00A26481" w:rsidRDefault="00A26481" w:rsidP="003B3201">
            <w:pPr>
              <w:pStyle w:val="27"/>
              <w:rPr>
                <w:sz w:val="18"/>
                <w:szCs w:val="18"/>
              </w:rPr>
            </w:pPr>
            <w:r w:rsidRPr="00A26481">
              <w:rPr>
                <w:sz w:val="18"/>
                <w:szCs w:val="18"/>
              </w:rPr>
              <w:t> </w:t>
            </w:r>
          </w:p>
        </w:tc>
        <w:tc>
          <w:tcPr>
            <w:tcW w:w="455" w:type="pct"/>
            <w:gridSpan w:val="5"/>
            <w:tcBorders>
              <w:top w:val="single" w:sz="4" w:space="0" w:color="auto"/>
              <w:left w:val="nil"/>
              <w:bottom w:val="single" w:sz="4" w:space="0" w:color="auto"/>
              <w:right w:val="nil"/>
            </w:tcBorders>
            <w:shd w:val="clear" w:color="auto" w:fill="auto"/>
            <w:vAlign w:val="center"/>
            <w:hideMark/>
          </w:tcPr>
          <w:p w14:paraId="33C31129" w14:textId="77777777" w:rsidR="00A26481" w:rsidRPr="00A26481" w:rsidRDefault="00A26481" w:rsidP="003B3201">
            <w:pPr>
              <w:pStyle w:val="27"/>
              <w:rPr>
                <w:sz w:val="18"/>
                <w:szCs w:val="18"/>
              </w:rPr>
            </w:pPr>
            <w:r w:rsidRPr="00A26481">
              <w:rPr>
                <w:sz w:val="18"/>
                <w:szCs w:val="18"/>
              </w:rPr>
              <w:t>24870</w:t>
            </w:r>
          </w:p>
        </w:tc>
        <w:tc>
          <w:tcPr>
            <w:tcW w:w="212" w:type="pct"/>
            <w:tcBorders>
              <w:top w:val="nil"/>
              <w:left w:val="nil"/>
              <w:bottom w:val="single" w:sz="4" w:space="0" w:color="auto"/>
              <w:right w:val="single" w:sz="4" w:space="0" w:color="auto"/>
            </w:tcBorders>
            <w:shd w:val="clear" w:color="auto" w:fill="auto"/>
            <w:vAlign w:val="center"/>
            <w:hideMark/>
          </w:tcPr>
          <w:p w14:paraId="5D762AE8" w14:textId="77777777" w:rsidR="00A26481" w:rsidRPr="00A26481" w:rsidRDefault="00A26481" w:rsidP="003B3201">
            <w:pPr>
              <w:pStyle w:val="27"/>
              <w:rPr>
                <w:sz w:val="18"/>
                <w:szCs w:val="18"/>
              </w:rPr>
            </w:pPr>
            <w:r w:rsidRPr="00A26481">
              <w:rPr>
                <w:sz w:val="18"/>
                <w:szCs w:val="18"/>
              </w:rPr>
              <w:t> </w:t>
            </w:r>
          </w:p>
        </w:tc>
      </w:tr>
      <w:tr w:rsidR="00A26481" w:rsidRPr="00A26481" w14:paraId="741AE16A" w14:textId="77777777" w:rsidTr="00A26481">
        <w:trPr>
          <w:trHeight w:val="267"/>
        </w:trPr>
        <w:tc>
          <w:tcPr>
            <w:tcW w:w="56" w:type="pct"/>
            <w:tcBorders>
              <w:top w:val="nil"/>
              <w:left w:val="nil"/>
              <w:bottom w:val="nil"/>
              <w:right w:val="nil"/>
            </w:tcBorders>
            <w:shd w:val="clear" w:color="auto" w:fill="auto"/>
            <w:noWrap/>
            <w:vAlign w:val="bottom"/>
            <w:hideMark/>
          </w:tcPr>
          <w:p w14:paraId="062422B1"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3353840B"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25FD6620" w14:textId="77777777" w:rsidR="00A26481" w:rsidRPr="00A26481" w:rsidRDefault="00A26481" w:rsidP="003B3201">
            <w:pPr>
              <w:pStyle w:val="27"/>
            </w:pPr>
            <w:r w:rsidRPr="00A26481">
              <w:t>Уменьшение капитала - всего:</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0543A216" w14:textId="77777777" w:rsidR="00A26481" w:rsidRPr="00A26481" w:rsidRDefault="00A26481" w:rsidP="003B3201">
            <w:pPr>
              <w:pStyle w:val="27"/>
            </w:pPr>
            <w:r w:rsidRPr="00A26481">
              <w:t>3320</w:t>
            </w:r>
          </w:p>
        </w:tc>
        <w:tc>
          <w:tcPr>
            <w:tcW w:w="70" w:type="pct"/>
            <w:tcBorders>
              <w:top w:val="nil"/>
              <w:left w:val="nil"/>
              <w:bottom w:val="single" w:sz="4" w:space="0" w:color="auto"/>
              <w:right w:val="nil"/>
            </w:tcBorders>
            <w:shd w:val="clear" w:color="auto" w:fill="auto"/>
            <w:vAlign w:val="center"/>
            <w:hideMark/>
          </w:tcPr>
          <w:p w14:paraId="0EADCBE9"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3C7459AD"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56A105E2"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7A6B863D"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0A09DBE2"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37451B2F"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7130A8BF"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72C69CF2" w14:textId="77777777" w:rsidR="00A26481" w:rsidRPr="00A26481" w:rsidRDefault="00A26481" w:rsidP="003B3201">
            <w:pPr>
              <w:pStyle w:val="27"/>
              <w:rPr>
                <w:sz w:val="18"/>
                <w:szCs w:val="18"/>
              </w:rPr>
            </w:pPr>
            <w:r w:rsidRPr="00A26481">
              <w:rPr>
                <w:sz w:val="18"/>
                <w:szCs w:val="18"/>
              </w:rPr>
              <w:t>4275</w:t>
            </w:r>
          </w:p>
        </w:tc>
        <w:tc>
          <w:tcPr>
            <w:tcW w:w="70" w:type="pct"/>
            <w:tcBorders>
              <w:top w:val="nil"/>
              <w:left w:val="nil"/>
              <w:bottom w:val="single" w:sz="4" w:space="0" w:color="auto"/>
              <w:right w:val="single" w:sz="4" w:space="0" w:color="auto"/>
            </w:tcBorders>
            <w:shd w:val="clear" w:color="auto" w:fill="auto"/>
            <w:vAlign w:val="center"/>
            <w:hideMark/>
          </w:tcPr>
          <w:p w14:paraId="487FEFF7"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6F25C0E7"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16664685"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6CAC25AB"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232E0AA8"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385B9A7C" w14:textId="77777777" w:rsidR="00A26481" w:rsidRPr="00A26481" w:rsidRDefault="00A26481" w:rsidP="003B3201">
            <w:pPr>
              <w:pStyle w:val="27"/>
              <w:rPr>
                <w:sz w:val="18"/>
                <w:szCs w:val="18"/>
              </w:rPr>
            </w:pPr>
            <w:r w:rsidRPr="00A26481">
              <w:rPr>
                <w:sz w:val="18"/>
                <w:szCs w:val="18"/>
              </w:rPr>
              <w:t>1132008</w:t>
            </w:r>
          </w:p>
        </w:tc>
        <w:tc>
          <w:tcPr>
            <w:tcW w:w="70" w:type="pct"/>
            <w:tcBorders>
              <w:top w:val="nil"/>
              <w:left w:val="nil"/>
              <w:bottom w:val="single" w:sz="4" w:space="0" w:color="auto"/>
              <w:right w:val="single" w:sz="4" w:space="0" w:color="auto"/>
            </w:tcBorders>
            <w:shd w:val="clear" w:color="auto" w:fill="auto"/>
            <w:vAlign w:val="center"/>
            <w:hideMark/>
          </w:tcPr>
          <w:p w14:paraId="2D425D84"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660A5BF4" w14:textId="77777777" w:rsidR="00A26481" w:rsidRPr="00A26481" w:rsidRDefault="00A26481" w:rsidP="003B3201">
            <w:pPr>
              <w:pStyle w:val="27"/>
              <w:rPr>
                <w:sz w:val="18"/>
                <w:szCs w:val="18"/>
              </w:rPr>
            </w:pPr>
            <w:r w:rsidRPr="00A26481">
              <w:rPr>
                <w:sz w:val="18"/>
                <w:szCs w:val="18"/>
              </w:rPr>
              <w:t>(</w:t>
            </w:r>
          </w:p>
        </w:tc>
        <w:tc>
          <w:tcPr>
            <w:tcW w:w="455" w:type="pct"/>
            <w:gridSpan w:val="5"/>
            <w:tcBorders>
              <w:top w:val="single" w:sz="4" w:space="0" w:color="auto"/>
              <w:left w:val="nil"/>
              <w:bottom w:val="single" w:sz="4" w:space="0" w:color="auto"/>
              <w:right w:val="nil"/>
            </w:tcBorders>
            <w:shd w:val="clear" w:color="auto" w:fill="auto"/>
            <w:vAlign w:val="center"/>
            <w:hideMark/>
          </w:tcPr>
          <w:p w14:paraId="36769906" w14:textId="77777777" w:rsidR="00A26481" w:rsidRPr="00A26481" w:rsidRDefault="00A26481" w:rsidP="003B3201">
            <w:pPr>
              <w:pStyle w:val="27"/>
              <w:rPr>
                <w:sz w:val="18"/>
                <w:szCs w:val="18"/>
              </w:rPr>
            </w:pPr>
            <w:r w:rsidRPr="00A26481">
              <w:rPr>
                <w:sz w:val="18"/>
                <w:szCs w:val="18"/>
              </w:rPr>
              <w:t>1136283</w:t>
            </w:r>
          </w:p>
        </w:tc>
        <w:tc>
          <w:tcPr>
            <w:tcW w:w="212" w:type="pct"/>
            <w:tcBorders>
              <w:top w:val="nil"/>
              <w:left w:val="nil"/>
              <w:bottom w:val="single" w:sz="4" w:space="0" w:color="auto"/>
              <w:right w:val="single" w:sz="4" w:space="0" w:color="auto"/>
            </w:tcBorders>
            <w:shd w:val="clear" w:color="auto" w:fill="auto"/>
            <w:vAlign w:val="center"/>
            <w:hideMark/>
          </w:tcPr>
          <w:p w14:paraId="7ED95EE8" w14:textId="77777777" w:rsidR="00A26481" w:rsidRPr="00A26481" w:rsidRDefault="00A26481" w:rsidP="003B3201">
            <w:pPr>
              <w:pStyle w:val="27"/>
              <w:rPr>
                <w:sz w:val="18"/>
                <w:szCs w:val="18"/>
              </w:rPr>
            </w:pPr>
            <w:r w:rsidRPr="00A26481">
              <w:rPr>
                <w:sz w:val="18"/>
                <w:szCs w:val="18"/>
              </w:rPr>
              <w:t>)</w:t>
            </w:r>
          </w:p>
        </w:tc>
      </w:tr>
      <w:tr w:rsidR="00A26481" w:rsidRPr="00A26481" w14:paraId="2CC3867C" w14:textId="77777777" w:rsidTr="00A26481">
        <w:trPr>
          <w:trHeight w:val="507"/>
        </w:trPr>
        <w:tc>
          <w:tcPr>
            <w:tcW w:w="56" w:type="pct"/>
            <w:tcBorders>
              <w:top w:val="nil"/>
              <w:left w:val="nil"/>
              <w:bottom w:val="nil"/>
              <w:right w:val="nil"/>
            </w:tcBorders>
            <w:shd w:val="clear" w:color="auto" w:fill="auto"/>
            <w:noWrap/>
            <w:vAlign w:val="bottom"/>
            <w:hideMark/>
          </w:tcPr>
          <w:p w14:paraId="46469884"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1D55E748"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03967B25" w14:textId="2819C6E3" w:rsidR="00A26481" w:rsidRPr="00A26481" w:rsidRDefault="00A26481" w:rsidP="003B3201">
            <w:pPr>
              <w:pStyle w:val="27"/>
            </w:pPr>
            <w:r w:rsidRPr="00A26481">
              <w:t>в том числе:</w:t>
            </w:r>
            <w:r w:rsidRPr="00A26481">
              <w:br/>
            </w:r>
            <w:r w:rsidR="00532215">
              <w:t xml:space="preserve">   </w:t>
            </w:r>
            <w:r w:rsidRPr="00A26481">
              <w:t>убыток</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3EFEE095" w14:textId="77777777" w:rsidR="00A26481" w:rsidRPr="00A26481" w:rsidRDefault="00A26481" w:rsidP="003B3201">
            <w:pPr>
              <w:pStyle w:val="27"/>
            </w:pPr>
            <w:r w:rsidRPr="00A26481">
              <w:t>3321</w:t>
            </w:r>
          </w:p>
        </w:tc>
        <w:tc>
          <w:tcPr>
            <w:tcW w:w="70" w:type="pct"/>
            <w:tcBorders>
              <w:top w:val="nil"/>
              <w:left w:val="nil"/>
              <w:bottom w:val="single" w:sz="4" w:space="0" w:color="auto"/>
              <w:right w:val="nil"/>
            </w:tcBorders>
            <w:shd w:val="clear" w:color="auto" w:fill="auto"/>
            <w:vAlign w:val="center"/>
            <w:hideMark/>
          </w:tcPr>
          <w:p w14:paraId="52FA7910"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6E0338D8"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0CA8B51A"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3F385906"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6FBC05F5"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1B3D6C7C"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1E779ADB"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6D7C73CF"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5A73CB80"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752DEB8"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3136FDEE"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25B85912"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C3DD790"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5B8388DA"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6025EF5B"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2A5C5FEF" w14:textId="77777777" w:rsidR="00A26481" w:rsidRPr="00A26481" w:rsidRDefault="00A26481" w:rsidP="003B3201">
            <w:pPr>
              <w:pStyle w:val="27"/>
              <w:rPr>
                <w:sz w:val="18"/>
                <w:szCs w:val="18"/>
              </w:rPr>
            </w:pPr>
            <w:r w:rsidRPr="00A26481">
              <w:rPr>
                <w:sz w:val="18"/>
                <w:szCs w:val="18"/>
              </w:rPr>
              <w:t>(</w:t>
            </w:r>
          </w:p>
        </w:tc>
        <w:tc>
          <w:tcPr>
            <w:tcW w:w="455" w:type="pct"/>
            <w:gridSpan w:val="5"/>
            <w:tcBorders>
              <w:top w:val="single" w:sz="4" w:space="0" w:color="auto"/>
              <w:left w:val="nil"/>
              <w:bottom w:val="single" w:sz="4" w:space="0" w:color="auto"/>
              <w:right w:val="nil"/>
            </w:tcBorders>
            <w:shd w:val="clear" w:color="auto" w:fill="auto"/>
            <w:vAlign w:val="center"/>
            <w:hideMark/>
          </w:tcPr>
          <w:p w14:paraId="34D9208D" w14:textId="77777777" w:rsidR="00A26481" w:rsidRPr="00A26481" w:rsidRDefault="00A26481" w:rsidP="003B3201">
            <w:pPr>
              <w:pStyle w:val="27"/>
              <w:rPr>
                <w:sz w:val="18"/>
                <w:szCs w:val="18"/>
              </w:rPr>
            </w:pPr>
            <w:r w:rsidRPr="00A26481">
              <w:rPr>
                <w:sz w:val="18"/>
                <w:szCs w:val="18"/>
              </w:rPr>
              <w:t>-</w:t>
            </w:r>
          </w:p>
        </w:tc>
        <w:tc>
          <w:tcPr>
            <w:tcW w:w="212" w:type="pct"/>
            <w:tcBorders>
              <w:top w:val="nil"/>
              <w:left w:val="nil"/>
              <w:bottom w:val="single" w:sz="4" w:space="0" w:color="auto"/>
              <w:right w:val="single" w:sz="4" w:space="0" w:color="auto"/>
            </w:tcBorders>
            <w:shd w:val="clear" w:color="auto" w:fill="auto"/>
            <w:vAlign w:val="center"/>
            <w:hideMark/>
          </w:tcPr>
          <w:p w14:paraId="08C29B11" w14:textId="77777777" w:rsidR="00A26481" w:rsidRPr="00A26481" w:rsidRDefault="00A26481" w:rsidP="003B3201">
            <w:pPr>
              <w:pStyle w:val="27"/>
              <w:rPr>
                <w:sz w:val="18"/>
                <w:szCs w:val="18"/>
              </w:rPr>
            </w:pPr>
            <w:r w:rsidRPr="00A26481">
              <w:rPr>
                <w:sz w:val="18"/>
                <w:szCs w:val="18"/>
              </w:rPr>
              <w:t>)</w:t>
            </w:r>
          </w:p>
        </w:tc>
      </w:tr>
      <w:tr w:rsidR="00A26481" w:rsidRPr="00A26481" w14:paraId="6371B05B" w14:textId="77777777" w:rsidTr="00A26481">
        <w:trPr>
          <w:trHeight w:val="267"/>
        </w:trPr>
        <w:tc>
          <w:tcPr>
            <w:tcW w:w="56" w:type="pct"/>
            <w:tcBorders>
              <w:top w:val="nil"/>
              <w:left w:val="nil"/>
              <w:bottom w:val="nil"/>
              <w:right w:val="nil"/>
            </w:tcBorders>
            <w:shd w:val="clear" w:color="auto" w:fill="auto"/>
            <w:noWrap/>
            <w:vAlign w:val="bottom"/>
            <w:hideMark/>
          </w:tcPr>
          <w:p w14:paraId="640B1C6F"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194EC2EA"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7D9856C2" w14:textId="77777777" w:rsidR="00A26481" w:rsidRPr="00A26481" w:rsidRDefault="00A26481" w:rsidP="003B3201">
            <w:pPr>
              <w:pStyle w:val="27"/>
            </w:pPr>
            <w:r w:rsidRPr="00A26481">
              <w:t>переоценка имущества</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584542D1" w14:textId="77777777" w:rsidR="00A26481" w:rsidRPr="00A26481" w:rsidRDefault="00A26481" w:rsidP="003B3201">
            <w:pPr>
              <w:pStyle w:val="27"/>
            </w:pPr>
            <w:r w:rsidRPr="00A26481">
              <w:t>3322</w:t>
            </w:r>
          </w:p>
        </w:tc>
        <w:tc>
          <w:tcPr>
            <w:tcW w:w="70" w:type="pct"/>
            <w:tcBorders>
              <w:top w:val="nil"/>
              <w:left w:val="nil"/>
              <w:bottom w:val="single" w:sz="4" w:space="0" w:color="auto"/>
              <w:right w:val="nil"/>
            </w:tcBorders>
            <w:shd w:val="clear" w:color="auto" w:fill="auto"/>
            <w:vAlign w:val="center"/>
            <w:hideMark/>
          </w:tcPr>
          <w:p w14:paraId="74212CF4"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37C69576"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58609D6B"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0D83EBA3"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18F396EC"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53F192E1"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759CB5F3"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17FD20EB"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64E491BD"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2FB7EC9B"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3DFCD432"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27654C7F"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74345ECD"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1825E74B"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0126F5CD"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4EB06CDF" w14:textId="77777777" w:rsidR="00A26481" w:rsidRPr="00A26481" w:rsidRDefault="00A26481" w:rsidP="003B3201">
            <w:pPr>
              <w:pStyle w:val="27"/>
              <w:rPr>
                <w:sz w:val="18"/>
                <w:szCs w:val="18"/>
              </w:rPr>
            </w:pPr>
            <w:r w:rsidRPr="00A26481">
              <w:rPr>
                <w:sz w:val="18"/>
                <w:szCs w:val="18"/>
              </w:rPr>
              <w:t>(</w:t>
            </w:r>
          </w:p>
        </w:tc>
        <w:tc>
          <w:tcPr>
            <w:tcW w:w="455" w:type="pct"/>
            <w:gridSpan w:val="5"/>
            <w:tcBorders>
              <w:top w:val="single" w:sz="4" w:space="0" w:color="auto"/>
              <w:left w:val="nil"/>
              <w:bottom w:val="single" w:sz="4" w:space="0" w:color="auto"/>
              <w:right w:val="nil"/>
            </w:tcBorders>
            <w:shd w:val="clear" w:color="auto" w:fill="auto"/>
            <w:vAlign w:val="center"/>
            <w:hideMark/>
          </w:tcPr>
          <w:p w14:paraId="614D9814" w14:textId="77777777" w:rsidR="00A26481" w:rsidRPr="00A26481" w:rsidRDefault="00A26481" w:rsidP="003B3201">
            <w:pPr>
              <w:pStyle w:val="27"/>
              <w:rPr>
                <w:sz w:val="18"/>
                <w:szCs w:val="18"/>
              </w:rPr>
            </w:pPr>
            <w:r w:rsidRPr="00A26481">
              <w:rPr>
                <w:sz w:val="18"/>
                <w:szCs w:val="18"/>
              </w:rPr>
              <w:t>-</w:t>
            </w:r>
          </w:p>
        </w:tc>
        <w:tc>
          <w:tcPr>
            <w:tcW w:w="212" w:type="pct"/>
            <w:tcBorders>
              <w:top w:val="nil"/>
              <w:left w:val="nil"/>
              <w:bottom w:val="single" w:sz="4" w:space="0" w:color="auto"/>
              <w:right w:val="single" w:sz="4" w:space="0" w:color="auto"/>
            </w:tcBorders>
            <w:shd w:val="clear" w:color="auto" w:fill="auto"/>
            <w:vAlign w:val="center"/>
            <w:hideMark/>
          </w:tcPr>
          <w:p w14:paraId="78D0203D" w14:textId="77777777" w:rsidR="00A26481" w:rsidRPr="00A26481" w:rsidRDefault="00A26481" w:rsidP="003B3201">
            <w:pPr>
              <w:pStyle w:val="27"/>
              <w:rPr>
                <w:sz w:val="18"/>
                <w:szCs w:val="18"/>
              </w:rPr>
            </w:pPr>
            <w:r w:rsidRPr="00A26481">
              <w:rPr>
                <w:sz w:val="18"/>
                <w:szCs w:val="18"/>
              </w:rPr>
              <w:t>)</w:t>
            </w:r>
          </w:p>
        </w:tc>
      </w:tr>
      <w:tr w:rsidR="00A26481" w:rsidRPr="00A26481" w14:paraId="252D0504" w14:textId="77777777" w:rsidTr="00A26481">
        <w:trPr>
          <w:trHeight w:val="507"/>
        </w:trPr>
        <w:tc>
          <w:tcPr>
            <w:tcW w:w="56" w:type="pct"/>
            <w:tcBorders>
              <w:top w:val="nil"/>
              <w:left w:val="nil"/>
              <w:bottom w:val="nil"/>
              <w:right w:val="nil"/>
            </w:tcBorders>
            <w:shd w:val="clear" w:color="auto" w:fill="auto"/>
            <w:noWrap/>
            <w:vAlign w:val="bottom"/>
            <w:hideMark/>
          </w:tcPr>
          <w:p w14:paraId="1B8777FD"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3712F216"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6CDE1347" w14:textId="77777777" w:rsidR="00A26481" w:rsidRPr="00A26481" w:rsidRDefault="00A26481" w:rsidP="003B3201">
            <w:pPr>
              <w:pStyle w:val="27"/>
            </w:pPr>
            <w:r w:rsidRPr="00A26481">
              <w:t>расходы, относящиеся непосредственно на уменьшение капитала</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1E966A1B" w14:textId="77777777" w:rsidR="00A26481" w:rsidRPr="00A26481" w:rsidRDefault="00A26481" w:rsidP="003B3201">
            <w:pPr>
              <w:pStyle w:val="27"/>
            </w:pPr>
            <w:r w:rsidRPr="00A26481">
              <w:t>3323</w:t>
            </w:r>
          </w:p>
        </w:tc>
        <w:tc>
          <w:tcPr>
            <w:tcW w:w="70" w:type="pct"/>
            <w:tcBorders>
              <w:top w:val="nil"/>
              <w:left w:val="nil"/>
              <w:bottom w:val="single" w:sz="4" w:space="0" w:color="auto"/>
              <w:right w:val="nil"/>
            </w:tcBorders>
            <w:shd w:val="clear" w:color="auto" w:fill="auto"/>
            <w:vAlign w:val="center"/>
            <w:hideMark/>
          </w:tcPr>
          <w:p w14:paraId="0B714316"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13275C17"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6804A190"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14B70EE5"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4DC32B27"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535B4757"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6FCCBC14"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1C58458D" w14:textId="77777777" w:rsidR="00A26481" w:rsidRPr="00A26481" w:rsidRDefault="00A26481" w:rsidP="003B3201">
            <w:pPr>
              <w:pStyle w:val="27"/>
              <w:rPr>
                <w:sz w:val="18"/>
                <w:szCs w:val="18"/>
              </w:rPr>
            </w:pPr>
            <w:r w:rsidRPr="00A26481">
              <w:rPr>
                <w:sz w:val="18"/>
                <w:szCs w:val="18"/>
              </w:rPr>
              <w:t>4275</w:t>
            </w:r>
          </w:p>
        </w:tc>
        <w:tc>
          <w:tcPr>
            <w:tcW w:w="70" w:type="pct"/>
            <w:tcBorders>
              <w:top w:val="nil"/>
              <w:left w:val="nil"/>
              <w:bottom w:val="single" w:sz="4" w:space="0" w:color="auto"/>
              <w:right w:val="single" w:sz="4" w:space="0" w:color="auto"/>
            </w:tcBorders>
            <w:shd w:val="clear" w:color="auto" w:fill="auto"/>
            <w:vAlign w:val="center"/>
            <w:hideMark/>
          </w:tcPr>
          <w:p w14:paraId="0170F67D"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65ACB8BA"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2E37B4EE"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2A24C8FB"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603F19B3"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6FC9E408"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2F3DF859"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776D4878" w14:textId="77777777" w:rsidR="00A26481" w:rsidRPr="00A26481" w:rsidRDefault="00A26481" w:rsidP="003B3201">
            <w:pPr>
              <w:pStyle w:val="27"/>
              <w:rPr>
                <w:sz w:val="18"/>
                <w:szCs w:val="18"/>
              </w:rPr>
            </w:pPr>
            <w:r w:rsidRPr="00A26481">
              <w:rPr>
                <w:sz w:val="18"/>
                <w:szCs w:val="18"/>
              </w:rPr>
              <w:t>(</w:t>
            </w:r>
          </w:p>
        </w:tc>
        <w:tc>
          <w:tcPr>
            <w:tcW w:w="455" w:type="pct"/>
            <w:gridSpan w:val="5"/>
            <w:tcBorders>
              <w:top w:val="single" w:sz="4" w:space="0" w:color="auto"/>
              <w:left w:val="nil"/>
              <w:bottom w:val="single" w:sz="4" w:space="0" w:color="auto"/>
              <w:right w:val="nil"/>
            </w:tcBorders>
            <w:shd w:val="clear" w:color="auto" w:fill="auto"/>
            <w:vAlign w:val="center"/>
            <w:hideMark/>
          </w:tcPr>
          <w:p w14:paraId="36821124" w14:textId="77777777" w:rsidR="00A26481" w:rsidRPr="00A26481" w:rsidRDefault="00A26481" w:rsidP="003B3201">
            <w:pPr>
              <w:pStyle w:val="27"/>
              <w:rPr>
                <w:sz w:val="18"/>
                <w:szCs w:val="18"/>
              </w:rPr>
            </w:pPr>
            <w:r w:rsidRPr="00A26481">
              <w:rPr>
                <w:sz w:val="18"/>
                <w:szCs w:val="18"/>
              </w:rPr>
              <w:t>4275</w:t>
            </w:r>
          </w:p>
        </w:tc>
        <w:tc>
          <w:tcPr>
            <w:tcW w:w="212" w:type="pct"/>
            <w:tcBorders>
              <w:top w:val="nil"/>
              <w:left w:val="nil"/>
              <w:bottom w:val="single" w:sz="4" w:space="0" w:color="auto"/>
              <w:right w:val="single" w:sz="4" w:space="0" w:color="auto"/>
            </w:tcBorders>
            <w:shd w:val="clear" w:color="auto" w:fill="auto"/>
            <w:vAlign w:val="center"/>
            <w:hideMark/>
          </w:tcPr>
          <w:p w14:paraId="36D85B22" w14:textId="77777777" w:rsidR="00A26481" w:rsidRPr="00A26481" w:rsidRDefault="00A26481" w:rsidP="003B3201">
            <w:pPr>
              <w:pStyle w:val="27"/>
              <w:rPr>
                <w:sz w:val="18"/>
                <w:szCs w:val="18"/>
              </w:rPr>
            </w:pPr>
            <w:r w:rsidRPr="00A26481">
              <w:rPr>
                <w:sz w:val="18"/>
                <w:szCs w:val="18"/>
              </w:rPr>
              <w:t>)</w:t>
            </w:r>
          </w:p>
        </w:tc>
      </w:tr>
      <w:tr w:rsidR="00A26481" w:rsidRPr="00A26481" w14:paraId="50AD0D13" w14:textId="77777777" w:rsidTr="00A26481">
        <w:trPr>
          <w:trHeight w:val="267"/>
        </w:trPr>
        <w:tc>
          <w:tcPr>
            <w:tcW w:w="56" w:type="pct"/>
            <w:tcBorders>
              <w:top w:val="nil"/>
              <w:left w:val="nil"/>
              <w:bottom w:val="nil"/>
              <w:right w:val="nil"/>
            </w:tcBorders>
            <w:shd w:val="clear" w:color="auto" w:fill="auto"/>
            <w:noWrap/>
            <w:vAlign w:val="bottom"/>
            <w:hideMark/>
          </w:tcPr>
          <w:p w14:paraId="4B261FE0"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10A1C1C6"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289383E6" w14:textId="77777777" w:rsidR="00A26481" w:rsidRPr="00A26481" w:rsidRDefault="00A26481" w:rsidP="003B3201">
            <w:pPr>
              <w:pStyle w:val="27"/>
            </w:pPr>
            <w:r w:rsidRPr="00A26481">
              <w:t>уменьшение номинальной стоимости акций</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3E37E685" w14:textId="77777777" w:rsidR="00A26481" w:rsidRPr="00A26481" w:rsidRDefault="00A26481" w:rsidP="003B3201">
            <w:pPr>
              <w:pStyle w:val="27"/>
            </w:pPr>
            <w:r w:rsidRPr="00A26481">
              <w:t>3324</w:t>
            </w:r>
          </w:p>
        </w:tc>
        <w:tc>
          <w:tcPr>
            <w:tcW w:w="70" w:type="pct"/>
            <w:tcBorders>
              <w:top w:val="nil"/>
              <w:left w:val="nil"/>
              <w:bottom w:val="single" w:sz="4" w:space="0" w:color="auto"/>
              <w:right w:val="nil"/>
            </w:tcBorders>
            <w:shd w:val="clear" w:color="auto" w:fill="auto"/>
            <w:vAlign w:val="center"/>
            <w:hideMark/>
          </w:tcPr>
          <w:p w14:paraId="01935F9A"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0DC73DE9"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2F9ED882"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7BE4AF6E"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0F2AFA00"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7EC58493"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7A7BEC8A"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7F2E751F"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3450245E"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018FF89A"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0B40E63E"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53CD9823"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1152643A"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20DBB746"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2812C6BB"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735EC6A7" w14:textId="77777777" w:rsidR="00A26481" w:rsidRPr="00A26481" w:rsidRDefault="00A26481" w:rsidP="003B3201">
            <w:pPr>
              <w:pStyle w:val="27"/>
              <w:rPr>
                <w:sz w:val="18"/>
                <w:szCs w:val="18"/>
              </w:rPr>
            </w:pPr>
            <w:r w:rsidRPr="00A26481">
              <w:rPr>
                <w:sz w:val="18"/>
                <w:szCs w:val="18"/>
              </w:rPr>
              <w:t>(</w:t>
            </w:r>
          </w:p>
        </w:tc>
        <w:tc>
          <w:tcPr>
            <w:tcW w:w="455" w:type="pct"/>
            <w:gridSpan w:val="5"/>
            <w:tcBorders>
              <w:top w:val="single" w:sz="4" w:space="0" w:color="auto"/>
              <w:left w:val="nil"/>
              <w:bottom w:val="single" w:sz="4" w:space="0" w:color="auto"/>
              <w:right w:val="nil"/>
            </w:tcBorders>
            <w:shd w:val="clear" w:color="auto" w:fill="auto"/>
            <w:vAlign w:val="center"/>
            <w:hideMark/>
          </w:tcPr>
          <w:p w14:paraId="15F7E2E4" w14:textId="77777777" w:rsidR="00A26481" w:rsidRPr="00A26481" w:rsidRDefault="00A26481" w:rsidP="003B3201">
            <w:pPr>
              <w:pStyle w:val="27"/>
              <w:rPr>
                <w:sz w:val="18"/>
                <w:szCs w:val="18"/>
              </w:rPr>
            </w:pPr>
            <w:r w:rsidRPr="00A26481">
              <w:rPr>
                <w:sz w:val="18"/>
                <w:szCs w:val="18"/>
              </w:rPr>
              <w:t>-</w:t>
            </w:r>
          </w:p>
        </w:tc>
        <w:tc>
          <w:tcPr>
            <w:tcW w:w="212" w:type="pct"/>
            <w:tcBorders>
              <w:top w:val="nil"/>
              <w:left w:val="nil"/>
              <w:bottom w:val="single" w:sz="4" w:space="0" w:color="auto"/>
              <w:right w:val="single" w:sz="4" w:space="0" w:color="auto"/>
            </w:tcBorders>
            <w:shd w:val="clear" w:color="auto" w:fill="auto"/>
            <w:vAlign w:val="center"/>
            <w:hideMark/>
          </w:tcPr>
          <w:p w14:paraId="61C7FFCC" w14:textId="77777777" w:rsidR="00A26481" w:rsidRPr="00A26481" w:rsidRDefault="00A26481" w:rsidP="003B3201">
            <w:pPr>
              <w:pStyle w:val="27"/>
              <w:rPr>
                <w:sz w:val="18"/>
                <w:szCs w:val="18"/>
              </w:rPr>
            </w:pPr>
            <w:r w:rsidRPr="00A26481">
              <w:rPr>
                <w:sz w:val="18"/>
                <w:szCs w:val="18"/>
              </w:rPr>
              <w:t>)</w:t>
            </w:r>
          </w:p>
        </w:tc>
      </w:tr>
      <w:tr w:rsidR="00A26481" w:rsidRPr="00A26481" w14:paraId="07F4A1F3" w14:textId="77777777" w:rsidTr="00A26481">
        <w:trPr>
          <w:trHeight w:val="267"/>
        </w:trPr>
        <w:tc>
          <w:tcPr>
            <w:tcW w:w="56" w:type="pct"/>
            <w:tcBorders>
              <w:top w:val="nil"/>
              <w:left w:val="nil"/>
              <w:bottom w:val="nil"/>
              <w:right w:val="nil"/>
            </w:tcBorders>
            <w:shd w:val="clear" w:color="auto" w:fill="auto"/>
            <w:noWrap/>
            <w:vAlign w:val="bottom"/>
            <w:hideMark/>
          </w:tcPr>
          <w:p w14:paraId="19DB752F"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132B5967"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01118948" w14:textId="77777777" w:rsidR="00A26481" w:rsidRPr="00A26481" w:rsidRDefault="00A26481" w:rsidP="003B3201">
            <w:pPr>
              <w:pStyle w:val="27"/>
            </w:pPr>
            <w:r w:rsidRPr="00A26481">
              <w:t>уменьшение количества акций</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18CC3FDD" w14:textId="77777777" w:rsidR="00A26481" w:rsidRPr="00A26481" w:rsidRDefault="00A26481" w:rsidP="003B3201">
            <w:pPr>
              <w:pStyle w:val="27"/>
            </w:pPr>
            <w:r w:rsidRPr="00A26481">
              <w:t>3325</w:t>
            </w:r>
          </w:p>
        </w:tc>
        <w:tc>
          <w:tcPr>
            <w:tcW w:w="70" w:type="pct"/>
            <w:tcBorders>
              <w:top w:val="nil"/>
              <w:left w:val="nil"/>
              <w:bottom w:val="single" w:sz="4" w:space="0" w:color="auto"/>
              <w:right w:val="nil"/>
            </w:tcBorders>
            <w:shd w:val="clear" w:color="auto" w:fill="auto"/>
            <w:vAlign w:val="center"/>
            <w:hideMark/>
          </w:tcPr>
          <w:p w14:paraId="6EBAB74F"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0C17359F"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7170BD72"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0D20B075"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3A1E3DAA"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35306F56"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1E2C0226"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195B1F5C"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57CEBEB3"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3176AE4C"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31096836"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50EFA7D9"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15070D92"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4AA0566E"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0420A33D"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73231680" w14:textId="77777777" w:rsidR="00A26481" w:rsidRPr="00A26481" w:rsidRDefault="00A26481" w:rsidP="003B3201">
            <w:pPr>
              <w:pStyle w:val="27"/>
              <w:rPr>
                <w:sz w:val="18"/>
                <w:szCs w:val="18"/>
              </w:rPr>
            </w:pPr>
            <w:r w:rsidRPr="00A26481">
              <w:rPr>
                <w:sz w:val="18"/>
                <w:szCs w:val="18"/>
              </w:rPr>
              <w:t>(</w:t>
            </w:r>
          </w:p>
        </w:tc>
        <w:tc>
          <w:tcPr>
            <w:tcW w:w="455" w:type="pct"/>
            <w:gridSpan w:val="5"/>
            <w:tcBorders>
              <w:top w:val="single" w:sz="4" w:space="0" w:color="auto"/>
              <w:left w:val="nil"/>
              <w:bottom w:val="single" w:sz="4" w:space="0" w:color="auto"/>
              <w:right w:val="nil"/>
            </w:tcBorders>
            <w:shd w:val="clear" w:color="auto" w:fill="auto"/>
            <w:vAlign w:val="center"/>
            <w:hideMark/>
          </w:tcPr>
          <w:p w14:paraId="2423274F" w14:textId="77777777" w:rsidR="00A26481" w:rsidRPr="00A26481" w:rsidRDefault="00A26481" w:rsidP="003B3201">
            <w:pPr>
              <w:pStyle w:val="27"/>
              <w:rPr>
                <w:sz w:val="18"/>
                <w:szCs w:val="18"/>
              </w:rPr>
            </w:pPr>
            <w:r w:rsidRPr="00A26481">
              <w:rPr>
                <w:sz w:val="18"/>
                <w:szCs w:val="18"/>
              </w:rPr>
              <w:t>-</w:t>
            </w:r>
          </w:p>
        </w:tc>
        <w:tc>
          <w:tcPr>
            <w:tcW w:w="212" w:type="pct"/>
            <w:tcBorders>
              <w:top w:val="nil"/>
              <w:left w:val="nil"/>
              <w:bottom w:val="single" w:sz="4" w:space="0" w:color="auto"/>
              <w:right w:val="single" w:sz="4" w:space="0" w:color="auto"/>
            </w:tcBorders>
            <w:shd w:val="clear" w:color="auto" w:fill="auto"/>
            <w:vAlign w:val="center"/>
            <w:hideMark/>
          </w:tcPr>
          <w:p w14:paraId="73A7D072" w14:textId="77777777" w:rsidR="00A26481" w:rsidRPr="00A26481" w:rsidRDefault="00A26481" w:rsidP="003B3201">
            <w:pPr>
              <w:pStyle w:val="27"/>
              <w:rPr>
                <w:sz w:val="18"/>
                <w:szCs w:val="18"/>
              </w:rPr>
            </w:pPr>
            <w:r w:rsidRPr="00A26481">
              <w:rPr>
                <w:sz w:val="18"/>
                <w:szCs w:val="18"/>
              </w:rPr>
              <w:t>)</w:t>
            </w:r>
          </w:p>
        </w:tc>
      </w:tr>
      <w:tr w:rsidR="00A26481" w:rsidRPr="00A26481" w14:paraId="21680AE4" w14:textId="77777777" w:rsidTr="00A26481">
        <w:trPr>
          <w:trHeight w:val="267"/>
        </w:trPr>
        <w:tc>
          <w:tcPr>
            <w:tcW w:w="56" w:type="pct"/>
            <w:tcBorders>
              <w:top w:val="nil"/>
              <w:left w:val="nil"/>
              <w:bottom w:val="nil"/>
              <w:right w:val="nil"/>
            </w:tcBorders>
            <w:shd w:val="clear" w:color="auto" w:fill="auto"/>
            <w:noWrap/>
            <w:vAlign w:val="bottom"/>
            <w:hideMark/>
          </w:tcPr>
          <w:p w14:paraId="4EF5968E"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3E9DB707"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43836188" w14:textId="77777777" w:rsidR="00A26481" w:rsidRPr="00A26481" w:rsidRDefault="00A26481" w:rsidP="003B3201">
            <w:pPr>
              <w:pStyle w:val="27"/>
            </w:pPr>
            <w:r w:rsidRPr="00A26481">
              <w:t>реорганизация юридического лица</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22417E04" w14:textId="77777777" w:rsidR="00A26481" w:rsidRPr="00A26481" w:rsidRDefault="00A26481" w:rsidP="003B3201">
            <w:pPr>
              <w:pStyle w:val="27"/>
            </w:pPr>
            <w:r w:rsidRPr="00A26481">
              <w:t>3326</w:t>
            </w:r>
          </w:p>
        </w:tc>
        <w:tc>
          <w:tcPr>
            <w:tcW w:w="70" w:type="pct"/>
            <w:tcBorders>
              <w:top w:val="nil"/>
              <w:left w:val="nil"/>
              <w:bottom w:val="single" w:sz="4" w:space="0" w:color="auto"/>
              <w:right w:val="nil"/>
            </w:tcBorders>
            <w:shd w:val="clear" w:color="auto" w:fill="auto"/>
            <w:vAlign w:val="center"/>
            <w:hideMark/>
          </w:tcPr>
          <w:p w14:paraId="458C309A"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2E3152EC"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3546EC72"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7CE99A8A"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28DAAB20"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67E3C25D"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7A45E86"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67CB145E"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74D9443E"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4E1C0685"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2432E9DF"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5042C369"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C4F8436"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018FE922"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08EF64D8"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62FC5B61" w14:textId="77777777" w:rsidR="00A26481" w:rsidRPr="00A26481" w:rsidRDefault="00A26481" w:rsidP="003B3201">
            <w:pPr>
              <w:pStyle w:val="27"/>
              <w:rPr>
                <w:sz w:val="18"/>
                <w:szCs w:val="18"/>
              </w:rPr>
            </w:pPr>
            <w:r w:rsidRPr="00A26481">
              <w:rPr>
                <w:sz w:val="18"/>
                <w:szCs w:val="18"/>
              </w:rPr>
              <w:t>(</w:t>
            </w:r>
          </w:p>
        </w:tc>
        <w:tc>
          <w:tcPr>
            <w:tcW w:w="455" w:type="pct"/>
            <w:gridSpan w:val="5"/>
            <w:tcBorders>
              <w:top w:val="single" w:sz="4" w:space="0" w:color="auto"/>
              <w:left w:val="nil"/>
              <w:bottom w:val="single" w:sz="4" w:space="0" w:color="auto"/>
              <w:right w:val="nil"/>
            </w:tcBorders>
            <w:shd w:val="clear" w:color="auto" w:fill="auto"/>
            <w:vAlign w:val="center"/>
            <w:hideMark/>
          </w:tcPr>
          <w:p w14:paraId="064A8454" w14:textId="77777777" w:rsidR="00A26481" w:rsidRPr="00A26481" w:rsidRDefault="00A26481" w:rsidP="003B3201">
            <w:pPr>
              <w:pStyle w:val="27"/>
              <w:rPr>
                <w:sz w:val="18"/>
                <w:szCs w:val="18"/>
              </w:rPr>
            </w:pPr>
            <w:r w:rsidRPr="00A26481">
              <w:rPr>
                <w:sz w:val="18"/>
                <w:szCs w:val="18"/>
              </w:rPr>
              <w:t>-</w:t>
            </w:r>
          </w:p>
        </w:tc>
        <w:tc>
          <w:tcPr>
            <w:tcW w:w="212" w:type="pct"/>
            <w:tcBorders>
              <w:top w:val="nil"/>
              <w:left w:val="nil"/>
              <w:bottom w:val="single" w:sz="4" w:space="0" w:color="auto"/>
              <w:right w:val="single" w:sz="4" w:space="0" w:color="auto"/>
            </w:tcBorders>
            <w:shd w:val="clear" w:color="auto" w:fill="auto"/>
            <w:vAlign w:val="center"/>
            <w:hideMark/>
          </w:tcPr>
          <w:p w14:paraId="73C32B7B" w14:textId="77777777" w:rsidR="00A26481" w:rsidRPr="00A26481" w:rsidRDefault="00A26481" w:rsidP="003B3201">
            <w:pPr>
              <w:pStyle w:val="27"/>
              <w:rPr>
                <w:sz w:val="18"/>
                <w:szCs w:val="18"/>
              </w:rPr>
            </w:pPr>
            <w:r w:rsidRPr="00A26481">
              <w:rPr>
                <w:sz w:val="18"/>
                <w:szCs w:val="18"/>
              </w:rPr>
              <w:t>)</w:t>
            </w:r>
          </w:p>
        </w:tc>
      </w:tr>
      <w:tr w:rsidR="00A26481" w:rsidRPr="00A26481" w14:paraId="053203A2" w14:textId="77777777" w:rsidTr="00A26481">
        <w:trPr>
          <w:trHeight w:val="267"/>
        </w:trPr>
        <w:tc>
          <w:tcPr>
            <w:tcW w:w="56" w:type="pct"/>
            <w:tcBorders>
              <w:top w:val="nil"/>
              <w:left w:val="nil"/>
              <w:bottom w:val="nil"/>
              <w:right w:val="nil"/>
            </w:tcBorders>
            <w:shd w:val="clear" w:color="auto" w:fill="auto"/>
            <w:noWrap/>
            <w:vAlign w:val="bottom"/>
            <w:hideMark/>
          </w:tcPr>
          <w:p w14:paraId="2F769463"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73275F58"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4881BAD0" w14:textId="77777777" w:rsidR="00A26481" w:rsidRPr="00A26481" w:rsidRDefault="00A26481" w:rsidP="003B3201">
            <w:pPr>
              <w:pStyle w:val="27"/>
            </w:pPr>
            <w:r w:rsidRPr="00A26481">
              <w:t>дивиденды</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33E8A38A" w14:textId="77777777" w:rsidR="00A26481" w:rsidRPr="00A26481" w:rsidRDefault="00A26481" w:rsidP="003B3201">
            <w:pPr>
              <w:pStyle w:val="27"/>
            </w:pPr>
            <w:r w:rsidRPr="00A26481">
              <w:t>3327</w:t>
            </w:r>
          </w:p>
        </w:tc>
        <w:tc>
          <w:tcPr>
            <w:tcW w:w="70" w:type="pct"/>
            <w:tcBorders>
              <w:top w:val="nil"/>
              <w:left w:val="nil"/>
              <w:bottom w:val="single" w:sz="4" w:space="0" w:color="auto"/>
              <w:right w:val="nil"/>
            </w:tcBorders>
            <w:shd w:val="clear" w:color="auto" w:fill="auto"/>
            <w:vAlign w:val="center"/>
            <w:hideMark/>
          </w:tcPr>
          <w:p w14:paraId="7ED6C723"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10A27A09"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44306989"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104D8470"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08DE8419"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5B7E6A87"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1BC9A6C5"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220F925C"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4A6E8F24"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0E762901"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660FC56E"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06160467"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15B38510"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23047FA5" w14:textId="77777777" w:rsidR="00A26481" w:rsidRPr="00A26481" w:rsidRDefault="00A26481" w:rsidP="003B3201">
            <w:pPr>
              <w:pStyle w:val="27"/>
              <w:rPr>
                <w:sz w:val="18"/>
                <w:szCs w:val="18"/>
              </w:rPr>
            </w:pPr>
            <w:r w:rsidRPr="00A26481">
              <w:rPr>
                <w:sz w:val="18"/>
                <w:szCs w:val="18"/>
              </w:rPr>
              <w:t>1132008</w:t>
            </w:r>
          </w:p>
        </w:tc>
        <w:tc>
          <w:tcPr>
            <w:tcW w:w="70" w:type="pct"/>
            <w:tcBorders>
              <w:top w:val="nil"/>
              <w:left w:val="nil"/>
              <w:bottom w:val="single" w:sz="4" w:space="0" w:color="auto"/>
              <w:right w:val="single" w:sz="4" w:space="0" w:color="auto"/>
            </w:tcBorders>
            <w:shd w:val="clear" w:color="auto" w:fill="auto"/>
            <w:vAlign w:val="center"/>
            <w:hideMark/>
          </w:tcPr>
          <w:p w14:paraId="7EA1A5B1"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1A5E85D1" w14:textId="77777777" w:rsidR="00A26481" w:rsidRPr="00A26481" w:rsidRDefault="00A26481" w:rsidP="003B3201">
            <w:pPr>
              <w:pStyle w:val="27"/>
              <w:rPr>
                <w:sz w:val="18"/>
                <w:szCs w:val="18"/>
              </w:rPr>
            </w:pPr>
            <w:r w:rsidRPr="00A26481">
              <w:rPr>
                <w:sz w:val="18"/>
                <w:szCs w:val="18"/>
              </w:rPr>
              <w:t>(</w:t>
            </w:r>
          </w:p>
        </w:tc>
        <w:tc>
          <w:tcPr>
            <w:tcW w:w="455" w:type="pct"/>
            <w:gridSpan w:val="5"/>
            <w:tcBorders>
              <w:top w:val="single" w:sz="4" w:space="0" w:color="auto"/>
              <w:left w:val="nil"/>
              <w:bottom w:val="single" w:sz="4" w:space="0" w:color="auto"/>
              <w:right w:val="nil"/>
            </w:tcBorders>
            <w:shd w:val="clear" w:color="auto" w:fill="auto"/>
            <w:vAlign w:val="center"/>
            <w:hideMark/>
          </w:tcPr>
          <w:p w14:paraId="374068FC" w14:textId="77777777" w:rsidR="00A26481" w:rsidRPr="00A26481" w:rsidRDefault="00A26481" w:rsidP="003B3201">
            <w:pPr>
              <w:pStyle w:val="27"/>
              <w:rPr>
                <w:sz w:val="18"/>
                <w:szCs w:val="18"/>
              </w:rPr>
            </w:pPr>
            <w:r w:rsidRPr="00A26481">
              <w:rPr>
                <w:sz w:val="18"/>
                <w:szCs w:val="18"/>
              </w:rPr>
              <w:t>1132008</w:t>
            </w:r>
          </w:p>
        </w:tc>
        <w:tc>
          <w:tcPr>
            <w:tcW w:w="212" w:type="pct"/>
            <w:tcBorders>
              <w:top w:val="nil"/>
              <w:left w:val="nil"/>
              <w:bottom w:val="single" w:sz="4" w:space="0" w:color="auto"/>
              <w:right w:val="single" w:sz="4" w:space="0" w:color="auto"/>
            </w:tcBorders>
            <w:shd w:val="clear" w:color="auto" w:fill="auto"/>
            <w:vAlign w:val="center"/>
            <w:hideMark/>
          </w:tcPr>
          <w:p w14:paraId="3D085F04" w14:textId="77777777" w:rsidR="00A26481" w:rsidRPr="00A26481" w:rsidRDefault="00A26481" w:rsidP="003B3201">
            <w:pPr>
              <w:pStyle w:val="27"/>
              <w:rPr>
                <w:sz w:val="18"/>
                <w:szCs w:val="18"/>
              </w:rPr>
            </w:pPr>
            <w:r w:rsidRPr="00A26481">
              <w:rPr>
                <w:sz w:val="18"/>
                <w:szCs w:val="18"/>
              </w:rPr>
              <w:t>)</w:t>
            </w:r>
          </w:p>
        </w:tc>
      </w:tr>
      <w:tr w:rsidR="00A26481" w:rsidRPr="00A26481" w14:paraId="765C3BFB" w14:textId="77777777" w:rsidTr="00A26481">
        <w:trPr>
          <w:trHeight w:val="267"/>
        </w:trPr>
        <w:tc>
          <w:tcPr>
            <w:tcW w:w="56" w:type="pct"/>
            <w:tcBorders>
              <w:top w:val="nil"/>
              <w:left w:val="nil"/>
              <w:bottom w:val="nil"/>
              <w:right w:val="nil"/>
            </w:tcBorders>
            <w:shd w:val="clear" w:color="auto" w:fill="auto"/>
            <w:noWrap/>
            <w:vAlign w:val="bottom"/>
            <w:hideMark/>
          </w:tcPr>
          <w:p w14:paraId="6AC215E5"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32CEED4D"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47726728" w14:textId="77777777" w:rsidR="00A26481" w:rsidRPr="00A26481" w:rsidRDefault="00A26481" w:rsidP="003B3201">
            <w:pPr>
              <w:pStyle w:val="27"/>
            </w:pPr>
            <w:r w:rsidRPr="00A26481">
              <w:t>прочее уменьшение</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0AEC4E9D" w14:textId="77777777" w:rsidR="00A26481" w:rsidRPr="00A26481" w:rsidRDefault="00A26481" w:rsidP="003B3201">
            <w:pPr>
              <w:pStyle w:val="27"/>
            </w:pPr>
            <w:r w:rsidRPr="00A26481">
              <w:t>3328</w:t>
            </w:r>
          </w:p>
        </w:tc>
        <w:tc>
          <w:tcPr>
            <w:tcW w:w="70" w:type="pct"/>
            <w:tcBorders>
              <w:top w:val="nil"/>
              <w:left w:val="nil"/>
              <w:bottom w:val="single" w:sz="4" w:space="0" w:color="auto"/>
              <w:right w:val="nil"/>
            </w:tcBorders>
            <w:shd w:val="clear" w:color="auto" w:fill="auto"/>
            <w:vAlign w:val="center"/>
            <w:hideMark/>
          </w:tcPr>
          <w:p w14:paraId="269091C9"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1335A111"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0B70C2E0"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7FF0B99A"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510D4BEB"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062663B2"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09CB57AB"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58EEF0D8"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619A715F"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7CFC40B8"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744BD2AB"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1BDDE5D5"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2AC6CBA9"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277FDD79"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6F6044F1"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5B41D785" w14:textId="77777777" w:rsidR="00A26481" w:rsidRPr="00A26481" w:rsidRDefault="00A26481" w:rsidP="003B3201">
            <w:pPr>
              <w:pStyle w:val="27"/>
              <w:rPr>
                <w:sz w:val="18"/>
                <w:szCs w:val="18"/>
              </w:rPr>
            </w:pPr>
            <w:r w:rsidRPr="00A26481">
              <w:rPr>
                <w:sz w:val="18"/>
                <w:szCs w:val="18"/>
              </w:rPr>
              <w:t>(</w:t>
            </w:r>
          </w:p>
        </w:tc>
        <w:tc>
          <w:tcPr>
            <w:tcW w:w="455" w:type="pct"/>
            <w:gridSpan w:val="5"/>
            <w:tcBorders>
              <w:top w:val="single" w:sz="4" w:space="0" w:color="auto"/>
              <w:left w:val="nil"/>
              <w:bottom w:val="single" w:sz="4" w:space="0" w:color="auto"/>
              <w:right w:val="nil"/>
            </w:tcBorders>
            <w:shd w:val="clear" w:color="auto" w:fill="auto"/>
            <w:vAlign w:val="center"/>
            <w:hideMark/>
          </w:tcPr>
          <w:p w14:paraId="07F600D5" w14:textId="77777777" w:rsidR="00A26481" w:rsidRPr="00A26481" w:rsidRDefault="00A26481" w:rsidP="003B3201">
            <w:pPr>
              <w:pStyle w:val="27"/>
              <w:rPr>
                <w:sz w:val="18"/>
                <w:szCs w:val="18"/>
              </w:rPr>
            </w:pPr>
            <w:r w:rsidRPr="00A26481">
              <w:rPr>
                <w:sz w:val="18"/>
                <w:szCs w:val="18"/>
              </w:rPr>
              <w:t>-</w:t>
            </w:r>
          </w:p>
        </w:tc>
        <w:tc>
          <w:tcPr>
            <w:tcW w:w="212" w:type="pct"/>
            <w:tcBorders>
              <w:top w:val="nil"/>
              <w:left w:val="nil"/>
              <w:bottom w:val="single" w:sz="4" w:space="0" w:color="auto"/>
              <w:right w:val="single" w:sz="4" w:space="0" w:color="auto"/>
            </w:tcBorders>
            <w:shd w:val="clear" w:color="auto" w:fill="auto"/>
            <w:vAlign w:val="center"/>
            <w:hideMark/>
          </w:tcPr>
          <w:p w14:paraId="038A93FE" w14:textId="77777777" w:rsidR="00A26481" w:rsidRPr="00A26481" w:rsidRDefault="00A26481" w:rsidP="003B3201">
            <w:pPr>
              <w:pStyle w:val="27"/>
              <w:rPr>
                <w:sz w:val="18"/>
                <w:szCs w:val="18"/>
              </w:rPr>
            </w:pPr>
            <w:r w:rsidRPr="00A26481">
              <w:rPr>
                <w:sz w:val="18"/>
                <w:szCs w:val="18"/>
              </w:rPr>
              <w:t>)</w:t>
            </w:r>
          </w:p>
        </w:tc>
      </w:tr>
      <w:tr w:rsidR="00A26481" w:rsidRPr="00A26481" w14:paraId="4F50B7BC" w14:textId="77777777" w:rsidTr="00A26481">
        <w:trPr>
          <w:trHeight w:val="267"/>
        </w:trPr>
        <w:tc>
          <w:tcPr>
            <w:tcW w:w="56" w:type="pct"/>
            <w:tcBorders>
              <w:top w:val="nil"/>
              <w:left w:val="nil"/>
              <w:bottom w:val="nil"/>
              <w:right w:val="nil"/>
            </w:tcBorders>
            <w:shd w:val="clear" w:color="auto" w:fill="auto"/>
            <w:noWrap/>
            <w:vAlign w:val="bottom"/>
            <w:hideMark/>
          </w:tcPr>
          <w:p w14:paraId="4B75FBAD"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0845007B"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5A301FFC" w14:textId="77777777" w:rsidR="00A26481" w:rsidRPr="00A26481" w:rsidRDefault="00A26481" w:rsidP="003B3201">
            <w:pPr>
              <w:pStyle w:val="27"/>
            </w:pPr>
            <w:r w:rsidRPr="00A26481">
              <w:t>Изменение добавочного капитала</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0347F452" w14:textId="77777777" w:rsidR="00A26481" w:rsidRPr="00A26481" w:rsidRDefault="00A26481" w:rsidP="003B3201">
            <w:pPr>
              <w:pStyle w:val="27"/>
            </w:pPr>
            <w:r w:rsidRPr="00A26481">
              <w:t>3330</w:t>
            </w:r>
          </w:p>
        </w:tc>
        <w:tc>
          <w:tcPr>
            <w:tcW w:w="70" w:type="pct"/>
            <w:tcBorders>
              <w:top w:val="nil"/>
              <w:left w:val="nil"/>
              <w:bottom w:val="single" w:sz="4" w:space="0" w:color="auto"/>
              <w:right w:val="nil"/>
            </w:tcBorders>
            <w:shd w:val="clear" w:color="auto" w:fill="auto"/>
            <w:vAlign w:val="center"/>
            <w:hideMark/>
          </w:tcPr>
          <w:p w14:paraId="7A74A53C"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67F3D885"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10C6627A"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5BC94F9"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4EABE634"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33AB3940"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4AC0165B"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46266D30" w14:textId="77777777" w:rsidR="00A26481" w:rsidRPr="00A26481" w:rsidRDefault="00A26481" w:rsidP="003B3201">
            <w:pPr>
              <w:pStyle w:val="27"/>
              <w:rPr>
                <w:sz w:val="18"/>
                <w:szCs w:val="18"/>
              </w:rPr>
            </w:pPr>
            <w:r w:rsidRPr="00A26481">
              <w:rPr>
                <w:sz w:val="18"/>
                <w:szCs w:val="18"/>
              </w:rPr>
              <w:t>8357</w:t>
            </w:r>
          </w:p>
        </w:tc>
        <w:tc>
          <w:tcPr>
            <w:tcW w:w="70" w:type="pct"/>
            <w:tcBorders>
              <w:top w:val="nil"/>
              <w:left w:val="nil"/>
              <w:bottom w:val="single" w:sz="4" w:space="0" w:color="auto"/>
              <w:right w:val="single" w:sz="4" w:space="0" w:color="auto"/>
            </w:tcBorders>
            <w:shd w:val="clear" w:color="auto" w:fill="auto"/>
            <w:vAlign w:val="center"/>
            <w:hideMark/>
          </w:tcPr>
          <w:p w14:paraId="4B3792E5"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2E0B2778"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7CF5FCFC"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03F739F3"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3E76D00E"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6F188C70" w14:textId="77777777" w:rsidR="00A26481" w:rsidRPr="00A26481" w:rsidRDefault="00A26481" w:rsidP="003B3201">
            <w:pPr>
              <w:pStyle w:val="27"/>
              <w:rPr>
                <w:sz w:val="18"/>
                <w:szCs w:val="18"/>
              </w:rPr>
            </w:pPr>
            <w:r w:rsidRPr="00A26481">
              <w:rPr>
                <w:sz w:val="18"/>
                <w:szCs w:val="18"/>
              </w:rPr>
              <w:t>8357</w:t>
            </w:r>
          </w:p>
        </w:tc>
        <w:tc>
          <w:tcPr>
            <w:tcW w:w="70" w:type="pct"/>
            <w:tcBorders>
              <w:top w:val="nil"/>
              <w:left w:val="nil"/>
              <w:bottom w:val="single" w:sz="4" w:space="0" w:color="auto"/>
              <w:right w:val="single" w:sz="4" w:space="0" w:color="auto"/>
            </w:tcBorders>
            <w:shd w:val="clear" w:color="auto" w:fill="auto"/>
            <w:vAlign w:val="center"/>
            <w:hideMark/>
          </w:tcPr>
          <w:p w14:paraId="1BD09F59"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2D7DDA25" w14:textId="77777777" w:rsidR="00A26481" w:rsidRPr="00A26481" w:rsidRDefault="00A26481" w:rsidP="003B3201">
            <w:pPr>
              <w:pStyle w:val="27"/>
              <w:rPr>
                <w:sz w:val="18"/>
                <w:szCs w:val="18"/>
              </w:rPr>
            </w:pPr>
            <w:r w:rsidRPr="00A26481">
              <w:rPr>
                <w:sz w:val="18"/>
                <w:szCs w:val="18"/>
              </w:rPr>
              <w:t> </w:t>
            </w:r>
          </w:p>
        </w:tc>
        <w:tc>
          <w:tcPr>
            <w:tcW w:w="455" w:type="pct"/>
            <w:gridSpan w:val="5"/>
            <w:tcBorders>
              <w:top w:val="single" w:sz="4" w:space="0" w:color="auto"/>
              <w:left w:val="nil"/>
              <w:bottom w:val="single" w:sz="4" w:space="0" w:color="auto"/>
              <w:right w:val="nil"/>
            </w:tcBorders>
            <w:shd w:val="clear" w:color="auto" w:fill="auto"/>
            <w:vAlign w:val="center"/>
            <w:hideMark/>
          </w:tcPr>
          <w:p w14:paraId="50269BDA" w14:textId="77777777" w:rsidR="00A26481" w:rsidRPr="00A26481" w:rsidRDefault="00A26481" w:rsidP="003B3201">
            <w:pPr>
              <w:pStyle w:val="27"/>
              <w:rPr>
                <w:sz w:val="18"/>
                <w:szCs w:val="18"/>
              </w:rPr>
            </w:pPr>
            <w:r w:rsidRPr="00A26481">
              <w:rPr>
                <w:sz w:val="18"/>
                <w:szCs w:val="18"/>
              </w:rPr>
              <w:t>Х</w:t>
            </w:r>
          </w:p>
        </w:tc>
        <w:tc>
          <w:tcPr>
            <w:tcW w:w="212" w:type="pct"/>
            <w:tcBorders>
              <w:top w:val="nil"/>
              <w:left w:val="nil"/>
              <w:bottom w:val="single" w:sz="4" w:space="0" w:color="auto"/>
              <w:right w:val="single" w:sz="4" w:space="0" w:color="auto"/>
            </w:tcBorders>
            <w:shd w:val="clear" w:color="auto" w:fill="auto"/>
            <w:vAlign w:val="center"/>
            <w:hideMark/>
          </w:tcPr>
          <w:p w14:paraId="7435CEF0" w14:textId="77777777" w:rsidR="00A26481" w:rsidRPr="00A26481" w:rsidRDefault="00A26481" w:rsidP="003B3201">
            <w:pPr>
              <w:pStyle w:val="27"/>
              <w:rPr>
                <w:sz w:val="18"/>
                <w:szCs w:val="18"/>
              </w:rPr>
            </w:pPr>
            <w:r w:rsidRPr="00A26481">
              <w:rPr>
                <w:sz w:val="18"/>
                <w:szCs w:val="18"/>
              </w:rPr>
              <w:t> </w:t>
            </w:r>
          </w:p>
        </w:tc>
      </w:tr>
      <w:tr w:rsidR="00A26481" w:rsidRPr="00A26481" w14:paraId="432A8372" w14:textId="77777777" w:rsidTr="00A26481">
        <w:trPr>
          <w:trHeight w:val="267"/>
        </w:trPr>
        <w:tc>
          <w:tcPr>
            <w:tcW w:w="56" w:type="pct"/>
            <w:tcBorders>
              <w:top w:val="nil"/>
              <w:left w:val="nil"/>
              <w:bottom w:val="nil"/>
              <w:right w:val="nil"/>
            </w:tcBorders>
            <w:shd w:val="clear" w:color="auto" w:fill="auto"/>
            <w:noWrap/>
            <w:vAlign w:val="bottom"/>
            <w:hideMark/>
          </w:tcPr>
          <w:p w14:paraId="66A58C86"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780CD9BA" w14:textId="77777777" w:rsidR="00A26481" w:rsidRPr="00A26481" w:rsidRDefault="00A26481" w:rsidP="003B3201">
            <w:pPr>
              <w:pStyle w:val="27"/>
            </w:pPr>
          </w:p>
        </w:tc>
        <w:tc>
          <w:tcPr>
            <w:tcW w:w="1121" w:type="pct"/>
            <w:gridSpan w:val="16"/>
            <w:tcBorders>
              <w:top w:val="single" w:sz="4" w:space="0" w:color="auto"/>
              <w:left w:val="single" w:sz="4" w:space="0" w:color="auto"/>
              <w:bottom w:val="single" w:sz="4" w:space="0" w:color="auto"/>
              <w:right w:val="single" w:sz="4" w:space="0" w:color="auto"/>
            </w:tcBorders>
            <w:shd w:val="clear" w:color="auto" w:fill="auto"/>
            <w:hideMark/>
          </w:tcPr>
          <w:p w14:paraId="2009A7BD" w14:textId="77777777" w:rsidR="00A26481" w:rsidRPr="00A26481" w:rsidRDefault="00A26481" w:rsidP="003B3201">
            <w:pPr>
              <w:pStyle w:val="27"/>
            </w:pPr>
            <w:r w:rsidRPr="00A26481">
              <w:t>Изменение резервного капитала</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2D74B82E" w14:textId="77777777" w:rsidR="00A26481" w:rsidRPr="00A26481" w:rsidRDefault="00A26481" w:rsidP="003B3201">
            <w:pPr>
              <w:pStyle w:val="27"/>
            </w:pPr>
            <w:r w:rsidRPr="00A26481">
              <w:t>3340</w:t>
            </w:r>
          </w:p>
        </w:tc>
        <w:tc>
          <w:tcPr>
            <w:tcW w:w="70" w:type="pct"/>
            <w:tcBorders>
              <w:top w:val="nil"/>
              <w:left w:val="nil"/>
              <w:bottom w:val="single" w:sz="4" w:space="0" w:color="auto"/>
              <w:right w:val="nil"/>
            </w:tcBorders>
            <w:shd w:val="clear" w:color="auto" w:fill="auto"/>
            <w:vAlign w:val="center"/>
            <w:hideMark/>
          </w:tcPr>
          <w:p w14:paraId="71CA913A"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03325A15"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3DB67C6B"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1CCFF5D5"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7116B881"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0FB11BAF"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187FD4EE"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7B186574" w14:textId="77777777" w:rsidR="00A26481" w:rsidRPr="00A26481" w:rsidRDefault="00A26481" w:rsidP="003B3201">
            <w:pPr>
              <w:pStyle w:val="27"/>
              <w:rPr>
                <w:sz w:val="18"/>
                <w:szCs w:val="18"/>
              </w:rPr>
            </w:pPr>
            <w:r w:rsidRPr="00A26481">
              <w:rPr>
                <w:sz w:val="18"/>
                <w:szCs w:val="18"/>
              </w:rPr>
              <w:t>Х</w:t>
            </w:r>
          </w:p>
        </w:tc>
        <w:tc>
          <w:tcPr>
            <w:tcW w:w="70" w:type="pct"/>
            <w:tcBorders>
              <w:top w:val="nil"/>
              <w:left w:val="nil"/>
              <w:bottom w:val="single" w:sz="4" w:space="0" w:color="auto"/>
              <w:right w:val="single" w:sz="4" w:space="0" w:color="auto"/>
            </w:tcBorders>
            <w:shd w:val="clear" w:color="auto" w:fill="auto"/>
            <w:vAlign w:val="center"/>
            <w:hideMark/>
          </w:tcPr>
          <w:p w14:paraId="71F91FC7"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7D45133E"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5E003EC3"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4A74A7D0"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7856C2C1"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337A7168"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7B5D7007"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4A9FC729" w14:textId="77777777" w:rsidR="00A26481" w:rsidRPr="00A26481" w:rsidRDefault="00A26481" w:rsidP="003B3201">
            <w:pPr>
              <w:pStyle w:val="27"/>
              <w:rPr>
                <w:sz w:val="18"/>
                <w:szCs w:val="18"/>
              </w:rPr>
            </w:pPr>
            <w:r w:rsidRPr="00A26481">
              <w:rPr>
                <w:sz w:val="18"/>
                <w:szCs w:val="18"/>
              </w:rPr>
              <w:t> </w:t>
            </w:r>
          </w:p>
        </w:tc>
        <w:tc>
          <w:tcPr>
            <w:tcW w:w="455" w:type="pct"/>
            <w:gridSpan w:val="5"/>
            <w:tcBorders>
              <w:top w:val="single" w:sz="4" w:space="0" w:color="auto"/>
              <w:left w:val="nil"/>
              <w:bottom w:val="single" w:sz="4" w:space="0" w:color="auto"/>
              <w:right w:val="nil"/>
            </w:tcBorders>
            <w:shd w:val="clear" w:color="auto" w:fill="auto"/>
            <w:vAlign w:val="center"/>
            <w:hideMark/>
          </w:tcPr>
          <w:p w14:paraId="6EA84B3B" w14:textId="77777777" w:rsidR="00A26481" w:rsidRPr="00A26481" w:rsidRDefault="00A26481" w:rsidP="003B3201">
            <w:pPr>
              <w:pStyle w:val="27"/>
              <w:rPr>
                <w:sz w:val="18"/>
                <w:szCs w:val="18"/>
              </w:rPr>
            </w:pPr>
            <w:r w:rsidRPr="00A26481">
              <w:rPr>
                <w:sz w:val="18"/>
                <w:szCs w:val="18"/>
              </w:rPr>
              <w:t>Х</w:t>
            </w:r>
          </w:p>
        </w:tc>
        <w:tc>
          <w:tcPr>
            <w:tcW w:w="212" w:type="pct"/>
            <w:tcBorders>
              <w:top w:val="nil"/>
              <w:left w:val="nil"/>
              <w:bottom w:val="single" w:sz="4" w:space="0" w:color="auto"/>
              <w:right w:val="single" w:sz="4" w:space="0" w:color="auto"/>
            </w:tcBorders>
            <w:shd w:val="clear" w:color="auto" w:fill="auto"/>
            <w:vAlign w:val="center"/>
            <w:hideMark/>
          </w:tcPr>
          <w:p w14:paraId="495B0062" w14:textId="77777777" w:rsidR="00A26481" w:rsidRPr="00A26481" w:rsidRDefault="00A26481" w:rsidP="003B3201">
            <w:pPr>
              <w:pStyle w:val="27"/>
              <w:rPr>
                <w:sz w:val="18"/>
                <w:szCs w:val="18"/>
              </w:rPr>
            </w:pPr>
            <w:r w:rsidRPr="00A26481">
              <w:rPr>
                <w:sz w:val="18"/>
                <w:szCs w:val="18"/>
              </w:rPr>
              <w:t> </w:t>
            </w:r>
          </w:p>
        </w:tc>
      </w:tr>
      <w:tr w:rsidR="00A26481" w:rsidRPr="00A26481" w14:paraId="270D9373" w14:textId="77777777" w:rsidTr="00A26481">
        <w:trPr>
          <w:trHeight w:val="267"/>
        </w:trPr>
        <w:tc>
          <w:tcPr>
            <w:tcW w:w="56" w:type="pct"/>
            <w:tcBorders>
              <w:top w:val="nil"/>
              <w:left w:val="nil"/>
              <w:bottom w:val="nil"/>
              <w:right w:val="nil"/>
            </w:tcBorders>
            <w:shd w:val="clear" w:color="auto" w:fill="auto"/>
            <w:noWrap/>
            <w:vAlign w:val="bottom"/>
            <w:hideMark/>
          </w:tcPr>
          <w:p w14:paraId="51019011"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4400CC58" w14:textId="77777777" w:rsidR="00A26481" w:rsidRPr="00A26481" w:rsidRDefault="00A26481" w:rsidP="003B3201">
            <w:pPr>
              <w:pStyle w:val="27"/>
            </w:pPr>
          </w:p>
        </w:tc>
        <w:tc>
          <w:tcPr>
            <w:tcW w:w="1121" w:type="pct"/>
            <w:gridSpan w:val="16"/>
            <w:tcBorders>
              <w:top w:val="nil"/>
              <w:left w:val="single" w:sz="4" w:space="0" w:color="auto"/>
              <w:bottom w:val="single" w:sz="4" w:space="0" w:color="auto"/>
              <w:right w:val="single" w:sz="4" w:space="0" w:color="auto"/>
            </w:tcBorders>
            <w:shd w:val="clear" w:color="auto" w:fill="auto"/>
            <w:hideMark/>
          </w:tcPr>
          <w:p w14:paraId="6DAC2295" w14:textId="77777777" w:rsidR="00A26481" w:rsidRPr="00A26481" w:rsidRDefault="00A26481" w:rsidP="003B3201">
            <w:pPr>
              <w:pStyle w:val="27"/>
            </w:pPr>
            <w:r w:rsidRPr="00A26481">
              <w:t>Величина капитала на 31 декабря 2014г.</w:t>
            </w:r>
          </w:p>
        </w:tc>
        <w:tc>
          <w:tcPr>
            <w:tcW w:w="187" w:type="pct"/>
            <w:gridSpan w:val="2"/>
            <w:tcBorders>
              <w:top w:val="single" w:sz="4" w:space="0" w:color="auto"/>
              <w:left w:val="nil"/>
              <w:bottom w:val="single" w:sz="4" w:space="0" w:color="auto"/>
              <w:right w:val="single" w:sz="4" w:space="0" w:color="auto"/>
            </w:tcBorders>
            <w:shd w:val="clear" w:color="auto" w:fill="auto"/>
            <w:vAlign w:val="center"/>
            <w:hideMark/>
          </w:tcPr>
          <w:p w14:paraId="7FB7AD6E" w14:textId="77777777" w:rsidR="00A26481" w:rsidRPr="00A26481" w:rsidRDefault="00A26481" w:rsidP="003B3201">
            <w:pPr>
              <w:pStyle w:val="27"/>
            </w:pPr>
            <w:r w:rsidRPr="00A26481">
              <w:t>3300</w:t>
            </w:r>
          </w:p>
        </w:tc>
        <w:tc>
          <w:tcPr>
            <w:tcW w:w="70" w:type="pct"/>
            <w:tcBorders>
              <w:top w:val="nil"/>
              <w:left w:val="nil"/>
              <w:bottom w:val="single" w:sz="4" w:space="0" w:color="auto"/>
              <w:right w:val="nil"/>
            </w:tcBorders>
            <w:shd w:val="clear" w:color="auto" w:fill="auto"/>
            <w:vAlign w:val="center"/>
            <w:hideMark/>
          </w:tcPr>
          <w:p w14:paraId="4485462D"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47E217DF" w14:textId="77777777" w:rsidR="00A26481" w:rsidRPr="00A26481" w:rsidRDefault="00A26481" w:rsidP="003B3201">
            <w:pPr>
              <w:pStyle w:val="27"/>
              <w:rPr>
                <w:sz w:val="18"/>
                <w:szCs w:val="18"/>
              </w:rPr>
            </w:pPr>
            <w:r w:rsidRPr="00A26481">
              <w:rPr>
                <w:sz w:val="18"/>
                <w:szCs w:val="18"/>
              </w:rPr>
              <w:t>13894778</w:t>
            </w:r>
          </w:p>
        </w:tc>
        <w:tc>
          <w:tcPr>
            <w:tcW w:w="70" w:type="pct"/>
            <w:tcBorders>
              <w:top w:val="nil"/>
              <w:left w:val="nil"/>
              <w:bottom w:val="single" w:sz="4" w:space="0" w:color="auto"/>
              <w:right w:val="single" w:sz="4" w:space="0" w:color="auto"/>
            </w:tcBorders>
            <w:shd w:val="clear" w:color="auto" w:fill="auto"/>
            <w:vAlign w:val="center"/>
            <w:hideMark/>
          </w:tcPr>
          <w:p w14:paraId="47BA9297"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5B9676C2" w14:textId="77777777" w:rsidR="00A26481" w:rsidRPr="00A26481" w:rsidRDefault="00A26481" w:rsidP="003B3201">
            <w:pPr>
              <w:pStyle w:val="27"/>
              <w:rPr>
                <w:sz w:val="18"/>
                <w:szCs w:val="18"/>
              </w:rPr>
            </w:pPr>
            <w:r w:rsidRPr="00A26481">
              <w:rPr>
                <w:sz w:val="18"/>
                <w:szCs w:val="18"/>
              </w:rPr>
              <w:t>(</w:t>
            </w:r>
          </w:p>
        </w:tc>
        <w:tc>
          <w:tcPr>
            <w:tcW w:w="429" w:type="pct"/>
            <w:gridSpan w:val="5"/>
            <w:tcBorders>
              <w:top w:val="single" w:sz="4" w:space="0" w:color="auto"/>
              <w:left w:val="nil"/>
              <w:bottom w:val="single" w:sz="4" w:space="0" w:color="auto"/>
              <w:right w:val="nil"/>
            </w:tcBorders>
            <w:shd w:val="clear" w:color="auto" w:fill="auto"/>
            <w:vAlign w:val="center"/>
            <w:hideMark/>
          </w:tcPr>
          <w:p w14:paraId="3656CA64"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single" w:sz="4" w:space="0" w:color="auto"/>
            </w:tcBorders>
            <w:shd w:val="clear" w:color="auto" w:fill="auto"/>
            <w:vAlign w:val="center"/>
            <w:hideMark/>
          </w:tcPr>
          <w:p w14:paraId="3A9F36F8" w14:textId="77777777" w:rsidR="00A26481" w:rsidRPr="00A26481" w:rsidRDefault="00A26481" w:rsidP="003B3201">
            <w:pPr>
              <w:pStyle w:val="27"/>
              <w:rPr>
                <w:sz w:val="18"/>
                <w:szCs w:val="18"/>
              </w:rPr>
            </w:pPr>
            <w:r w:rsidRPr="00A26481">
              <w:rPr>
                <w:sz w:val="18"/>
                <w:szCs w:val="18"/>
              </w:rPr>
              <w:t>)</w:t>
            </w:r>
          </w:p>
        </w:tc>
        <w:tc>
          <w:tcPr>
            <w:tcW w:w="70" w:type="pct"/>
            <w:tcBorders>
              <w:top w:val="nil"/>
              <w:left w:val="nil"/>
              <w:bottom w:val="single" w:sz="4" w:space="0" w:color="auto"/>
              <w:right w:val="nil"/>
            </w:tcBorders>
            <w:shd w:val="clear" w:color="auto" w:fill="auto"/>
            <w:vAlign w:val="center"/>
            <w:hideMark/>
          </w:tcPr>
          <w:p w14:paraId="090C9D5E"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43FDC763" w14:textId="77777777" w:rsidR="00A26481" w:rsidRPr="00A26481" w:rsidRDefault="00A26481" w:rsidP="003B3201">
            <w:pPr>
              <w:pStyle w:val="27"/>
              <w:rPr>
                <w:sz w:val="18"/>
                <w:szCs w:val="18"/>
              </w:rPr>
            </w:pPr>
            <w:r w:rsidRPr="00A26481">
              <w:rPr>
                <w:sz w:val="18"/>
                <w:szCs w:val="18"/>
              </w:rPr>
              <w:t>1732084</w:t>
            </w:r>
          </w:p>
        </w:tc>
        <w:tc>
          <w:tcPr>
            <w:tcW w:w="70" w:type="pct"/>
            <w:tcBorders>
              <w:top w:val="nil"/>
              <w:left w:val="nil"/>
              <w:bottom w:val="single" w:sz="4" w:space="0" w:color="auto"/>
              <w:right w:val="single" w:sz="4" w:space="0" w:color="auto"/>
            </w:tcBorders>
            <w:shd w:val="clear" w:color="auto" w:fill="auto"/>
            <w:vAlign w:val="center"/>
            <w:hideMark/>
          </w:tcPr>
          <w:p w14:paraId="79D6E931"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44BD00E6"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21D85A63" w14:textId="77777777" w:rsidR="00A26481" w:rsidRPr="00A26481" w:rsidRDefault="00A26481" w:rsidP="003B3201">
            <w:pPr>
              <w:pStyle w:val="27"/>
              <w:rPr>
                <w:sz w:val="18"/>
                <w:szCs w:val="18"/>
              </w:rPr>
            </w:pPr>
            <w:r w:rsidRPr="00A26481">
              <w:rPr>
                <w:sz w:val="18"/>
                <w:szCs w:val="18"/>
              </w:rPr>
              <w:t>694739</w:t>
            </w:r>
          </w:p>
        </w:tc>
        <w:tc>
          <w:tcPr>
            <w:tcW w:w="70" w:type="pct"/>
            <w:tcBorders>
              <w:top w:val="nil"/>
              <w:left w:val="nil"/>
              <w:bottom w:val="single" w:sz="4" w:space="0" w:color="auto"/>
              <w:right w:val="single" w:sz="4" w:space="0" w:color="auto"/>
            </w:tcBorders>
            <w:shd w:val="clear" w:color="auto" w:fill="auto"/>
            <w:vAlign w:val="center"/>
            <w:hideMark/>
          </w:tcPr>
          <w:p w14:paraId="041051D9"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0120A90F" w14:textId="77777777" w:rsidR="00A26481" w:rsidRPr="00A26481" w:rsidRDefault="00A26481" w:rsidP="003B3201">
            <w:pPr>
              <w:pStyle w:val="27"/>
              <w:rPr>
                <w:sz w:val="18"/>
                <w:szCs w:val="18"/>
              </w:rPr>
            </w:pPr>
            <w:r w:rsidRPr="00A26481">
              <w:rPr>
                <w:sz w:val="18"/>
                <w:szCs w:val="18"/>
              </w:rPr>
              <w:t> </w:t>
            </w:r>
          </w:p>
        </w:tc>
        <w:tc>
          <w:tcPr>
            <w:tcW w:w="429" w:type="pct"/>
            <w:gridSpan w:val="5"/>
            <w:tcBorders>
              <w:top w:val="single" w:sz="4" w:space="0" w:color="auto"/>
              <w:left w:val="nil"/>
              <w:bottom w:val="single" w:sz="4" w:space="0" w:color="auto"/>
              <w:right w:val="nil"/>
            </w:tcBorders>
            <w:shd w:val="clear" w:color="auto" w:fill="auto"/>
            <w:vAlign w:val="center"/>
            <w:hideMark/>
          </w:tcPr>
          <w:p w14:paraId="5D0252E7" w14:textId="77777777" w:rsidR="00A26481" w:rsidRPr="00A26481" w:rsidRDefault="00A26481" w:rsidP="003B3201">
            <w:pPr>
              <w:pStyle w:val="27"/>
              <w:rPr>
                <w:sz w:val="18"/>
                <w:szCs w:val="18"/>
              </w:rPr>
            </w:pPr>
            <w:r w:rsidRPr="00A26481">
              <w:rPr>
                <w:sz w:val="18"/>
                <w:szCs w:val="18"/>
              </w:rPr>
              <w:t>17498568</w:t>
            </w:r>
          </w:p>
        </w:tc>
        <w:tc>
          <w:tcPr>
            <w:tcW w:w="70" w:type="pct"/>
            <w:tcBorders>
              <w:top w:val="nil"/>
              <w:left w:val="nil"/>
              <w:bottom w:val="single" w:sz="4" w:space="0" w:color="auto"/>
              <w:right w:val="single" w:sz="4" w:space="0" w:color="auto"/>
            </w:tcBorders>
            <w:shd w:val="clear" w:color="auto" w:fill="auto"/>
            <w:vAlign w:val="center"/>
            <w:hideMark/>
          </w:tcPr>
          <w:p w14:paraId="3D335970" w14:textId="77777777" w:rsidR="00A26481" w:rsidRPr="00A26481" w:rsidRDefault="00A26481" w:rsidP="003B3201">
            <w:pPr>
              <w:pStyle w:val="27"/>
              <w:rPr>
                <w:sz w:val="18"/>
                <w:szCs w:val="18"/>
              </w:rPr>
            </w:pPr>
            <w:r w:rsidRPr="00A26481">
              <w:rPr>
                <w:sz w:val="18"/>
                <w:szCs w:val="18"/>
              </w:rPr>
              <w:t> </w:t>
            </w:r>
          </w:p>
        </w:tc>
        <w:tc>
          <w:tcPr>
            <w:tcW w:w="70" w:type="pct"/>
            <w:tcBorders>
              <w:top w:val="nil"/>
              <w:left w:val="nil"/>
              <w:bottom w:val="single" w:sz="4" w:space="0" w:color="auto"/>
              <w:right w:val="nil"/>
            </w:tcBorders>
            <w:shd w:val="clear" w:color="auto" w:fill="auto"/>
            <w:vAlign w:val="center"/>
            <w:hideMark/>
          </w:tcPr>
          <w:p w14:paraId="75FAE3BE" w14:textId="77777777" w:rsidR="00A26481" w:rsidRPr="00A26481" w:rsidRDefault="00A26481" w:rsidP="003B3201">
            <w:pPr>
              <w:pStyle w:val="27"/>
              <w:rPr>
                <w:sz w:val="18"/>
                <w:szCs w:val="18"/>
              </w:rPr>
            </w:pPr>
            <w:r w:rsidRPr="00A26481">
              <w:rPr>
                <w:sz w:val="18"/>
                <w:szCs w:val="18"/>
              </w:rPr>
              <w:t> </w:t>
            </w:r>
          </w:p>
        </w:tc>
        <w:tc>
          <w:tcPr>
            <w:tcW w:w="455" w:type="pct"/>
            <w:gridSpan w:val="5"/>
            <w:tcBorders>
              <w:top w:val="single" w:sz="4" w:space="0" w:color="auto"/>
              <w:left w:val="nil"/>
              <w:bottom w:val="single" w:sz="4" w:space="0" w:color="auto"/>
              <w:right w:val="nil"/>
            </w:tcBorders>
            <w:shd w:val="clear" w:color="auto" w:fill="auto"/>
            <w:vAlign w:val="center"/>
            <w:hideMark/>
          </w:tcPr>
          <w:p w14:paraId="34FFE9DC" w14:textId="77777777" w:rsidR="00A26481" w:rsidRPr="00A26481" w:rsidRDefault="00A26481" w:rsidP="003B3201">
            <w:pPr>
              <w:pStyle w:val="27"/>
              <w:rPr>
                <w:sz w:val="18"/>
                <w:szCs w:val="18"/>
              </w:rPr>
            </w:pPr>
            <w:r w:rsidRPr="00A26481">
              <w:rPr>
                <w:sz w:val="18"/>
                <w:szCs w:val="18"/>
              </w:rPr>
              <w:t>33820169</w:t>
            </w:r>
          </w:p>
        </w:tc>
        <w:tc>
          <w:tcPr>
            <w:tcW w:w="212" w:type="pct"/>
            <w:tcBorders>
              <w:top w:val="nil"/>
              <w:left w:val="nil"/>
              <w:bottom w:val="single" w:sz="4" w:space="0" w:color="auto"/>
              <w:right w:val="single" w:sz="4" w:space="0" w:color="auto"/>
            </w:tcBorders>
            <w:shd w:val="clear" w:color="auto" w:fill="auto"/>
            <w:vAlign w:val="center"/>
            <w:hideMark/>
          </w:tcPr>
          <w:p w14:paraId="58BB5DE2" w14:textId="77777777" w:rsidR="00A26481" w:rsidRPr="00A26481" w:rsidRDefault="00A26481" w:rsidP="003B3201">
            <w:pPr>
              <w:pStyle w:val="27"/>
              <w:rPr>
                <w:sz w:val="18"/>
                <w:szCs w:val="18"/>
              </w:rPr>
            </w:pPr>
            <w:r w:rsidRPr="00A26481">
              <w:rPr>
                <w:sz w:val="18"/>
                <w:szCs w:val="18"/>
              </w:rPr>
              <w:t> </w:t>
            </w:r>
          </w:p>
        </w:tc>
      </w:tr>
      <w:tr w:rsidR="00A26481" w:rsidRPr="00A26481" w14:paraId="0FC62848" w14:textId="77777777" w:rsidTr="00A26481">
        <w:trPr>
          <w:trHeight w:val="225"/>
        </w:trPr>
        <w:tc>
          <w:tcPr>
            <w:tcW w:w="56" w:type="pct"/>
            <w:tcBorders>
              <w:top w:val="nil"/>
              <w:left w:val="nil"/>
              <w:bottom w:val="nil"/>
              <w:right w:val="nil"/>
            </w:tcBorders>
            <w:shd w:val="clear" w:color="auto" w:fill="auto"/>
            <w:noWrap/>
            <w:vAlign w:val="bottom"/>
            <w:hideMark/>
          </w:tcPr>
          <w:p w14:paraId="4EDE6F47"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465FE217"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67716A63"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050B5699"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1F05DE03"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3F22D5EF"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3675F82F"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66BEEC0D"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4572ABC7"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5B34D133"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144A7E8D"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08E5A5B7"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6D1323B0"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124CF859"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2DE026E8"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0B414B15" w14:textId="77777777" w:rsidR="00A26481" w:rsidRPr="00A26481" w:rsidRDefault="00A26481" w:rsidP="003B3201">
            <w:pPr>
              <w:pStyle w:val="27"/>
            </w:pPr>
          </w:p>
        </w:tc>
        <w:tc>
          <w:tcPr>
            <w:tcW w:w="61" w:type="pct"/>
            <w:tcBorders>
              <w:top w:val="nil"/>
              <w:left w:val="nil"/>
              <w:bottom w:val="nil"/>
              <w:right w:val="nil"/>
            </w:tcBorders>
            <w:shd w:val="clear" w:color="auto" w:fill="auto"/>
            <w:noWrap/>
            <w:vAlign w:val="bottom"/>
            <w:hideMark/>
          </w:tcPr>
          <w:p w14:paraId="62EA0BF7"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47D9EA6E" w14:textId="77777777" w:rsidR="00A26481" w:rsidRPr="00A26481" w:rsidRDefault="00A26481" w:rsidP="003B3201">
            <w:pPr>
              <w:pStyle w:val="27"/>
            </w:pPr>
          </w:p>
        </w:tc>
        <w:tc>
          <w:tcPr>
            <w:tcW w:w="101" w:type="pct"/>
            <w:tcBorders>
              <w:top w:val="nil"/>
              <w:left w:val="nil"/>
              <w:bottom w:val="nil"/>
              <w:right w:val="nil"/>
            </w:tcBorders>
            <w:shd w:val="clear" w:color="auto" w:fill="auto"/>
            <w:noWrap/>
            <w:vAlign w:val="bottom"/>
            <w:hideMark/>
          </w:tcPr>
          <w:p w14:paraId="0E0366CA"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338B0B48"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783C8FF6"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466BC328"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2F2AB9DD"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15290F15"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63344A28"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680DBCD7"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72127BEA"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4A28AADB"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152F6E4D"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57A7322C"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443CB6A6"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6837D106"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405AC166"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74BA474F"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294E9910"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4752BBED"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4C004704"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41B14F14"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4A3377F3"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338D7C45"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55E5387C"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55B4C995"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13A63F7C"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6BDE302A"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45EABD55"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596E4C4E"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777231C9"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72ECE9F9"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05D8DC56"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6B8991DA"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17AD4465"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6D259541"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55DBD227"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6D19FF9A"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196FA432"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6AFABF58" w14:textId="77777777" w:rsidR="00A26481" w:rsidRPr="00A26481" w:rsidRDefault="00A26481" w:rsidP="003B3201">
            <w:pPr>
              <w:pStyle w:val="27"/>
            </w:pPr>
          </w:p>
        </w:tc>
        <w:tc>
          <w:tcPr>
            <w:tcW w:w="91" w:type="pct"/>
            <w:tcBorders>
              <w:top w:val="nil"/>
              <w:left w:val="nil"/>
              <w:bottom w:val="nil"/>
              <w:right w:val="nil"/>
            </w:tcBorders>
            <w:shd w:val="clear" w:color="auto" w:fill="auto"/>
            <w:noWrap/>
            <w:vAlign w:val="bottom"/>
            <w:hideMark/>
          </w:tcPr>
          <w:p w14:paraId="308B811D" w14:textId="77777777" w:rsidR="00A26481" w:rsidRPr="00A26481" w:rsidRDefault="00A26481" w:rsidP="003B3201">
            <w:pPr>
              <w:pStyle w:val="27"/>
            </w:pPr>
          </w:p>
        </w:tc>
        <w:tc>
          <w:tcPr>
            <w:tcW w:w="91" w:type="pct"/>
            <w:tcBorders>
              <w:top w:val="nil"/>
              <w:left w:val="nil"/>
              <w:bottom w:val="nil"/>
              <w:right w:val="nil"/>
            </w:tcBorders>
            <w:shd w:val="clear" w:color="auto" w:fill="auto"/>
            <w:noWrap/>
            <w:vAlign w:val="bottom"/>
            <w:hideMark/>
          </w:tcPr>
          <w:p w14:paraId="72E50FF9" w14:textId="77777777" w:rsidR="00A26481" w:rsidRPr="00A26481" w:rsidRDefault="00A26481" w:rsidP="003B3201">
            <w:pPr>
              <w:pStyle w:val="27"/>
            </w:pPr>
          </w:p>
        </w:tc>
        <w:tc>
          <w:tcPr>
            <w:tcW w:w="91" w:type="pct"/>
            <w:tcBorders>
              <w:top w:val="nil"/>
              <w:left w:val="nil"/>
              <w:bottom w:val="nil"/>
              <w:right w:val="nil"/>
            </w:tcBorders>
            <w:shd w:val="clear" w:color="auto" w:fill="auto"/>
            <w:noWrap/>
            <w:vAlign w:val="bottom"/>
            <w:hideMark/>
          </w:tcPr>
          <w:p w14:paraId="58A2A683" w14:textId="77777777" w:rsidR="00A26481" w:rsidRPr="00A26481" w:rsidRDefault="00A26481" w:rsidP="003B3201">
            <w:pPr>
              <w:pStyle w:val="27"/>
            </w:pPr>
          </w:p>
        </w:tc>
        <w:tc>
          <w:tcPr>
            <w:tcW w:w="91" w:type="pct"/>
            <w:tcBorders>
              <w:top w:val="nil"/>
              <w:left w:val="nil"/>
              <w:bottom w:val="nil"/>
              <w:right w:val="nil"/>
            </w:tcBorders>
            <w:shd w:val="clear" w:color="auto" w:fill="auto"/>
            <w:noWrap/>
            <w:vAlign w:val="bottom"/>
            <w:hideMark/>
          </w:tcPr>
          <w:p w14:paraId="72DACE85" w14:textId="77777777" w:rsidR="00A26481" w:rsidRPr="00A26481" w:rsidRDefault="00A26481" w:rsidP="003B3201">
            <w:pPr>
              <w:pStyle w:val="27"/>
            </w:pPr>
          </w:p>
        </w:tc>
        <w:tc>
          <w:tcPr>
            <w:tcW w:w="91" w:type="pct"/>
            <w:tcBorders>
              <w:top w:val="nil"/>
              <w:left w:val="nil"/>
              <w:bottom w:val="nil"/>
              <w:right w:val="nil"/>
            </w:tcBorders>
            <w:shd w:val="clear" w:color="auto" w:fill="auto"/>
            <w:noWrap/>
            <w:vAlign w:val="bottom"/>
            <w:hideMark/>
          </w:tcPr>
          <w:p w14:paraId="4F31C9D7" w14:textId="77777777" w:rsidR="00A26481" w:rsidRPr="00A26481" w:rsidRDefault="00A26481" w:rsidP="003B3201">
            <w:pPr>
              <w:pStyle w:val="27"/>
            </w:pPr>
          </w:p>
        </w:tc>
        <w:tc>
          <w:tcPr>
            <w:tcW w:w="212" w:type="pct"/>
            <w:tcBorders>
              <w:top w:val="nil"/>
              <w:left w:val="nil"/>
              <w:bottom w:val="nil"/>
              <w:right w:val="nil"/>
            </w:tcBorders>
            <w:shd w:val="clear" w:color="auto" w:fill="auto"/>
            <w:noWrap/>
            <w:vAlign w:val="bottom"/>
            <w:hideMark/>
          </w:tcPr>
          <w:p w14:paraId="44190AF5" w14:textId="77777777" w:rsidR="00A26481" w:rsidRPr="00A26481" w:rsidRDefault="00A26481" w:rsidP="003B3201">
            <w:pPr>
              <w:pStyle w:val="27"/>
            </w:pPr>
          </w:p>
        </w:tc>
      </w:tr>
      <w:tr w:rsidR="00A26481" w:rsidRPr="00A26481" w14:paraId="6B9E2425" w14:textId="77777777" w:rsidTr="00A26481">
        <w:trPr>
          <w:trHeight w:val="225"/>
        </w:trPr>
        <w:tc>
          <w:tcPr>
            <w:tcW w:w="56" w:type="pct"/>
            <w:tcBorders>
              <w:top w:val="nil"/>
              <w:left w:val="nil"/>
              <w:bottom w:val="nil"/>
              <w:right w:val="nil"/>
            </w:tcBorders>
            <w:shd w:val="clear" w:color="auto" w:fill="auto"/>
            <w:noWrap/>
            <w:vAlign w:val="bottom"/>
            <w:hideMark/>
          </w:tcPr>
          <w:p w14:paraId="40040C60" w14:textId="77777777" w:rsidR="00A26481" w:rsidRPr="00A26481" w:rsidRDefault="00A26481" w:rsidP="003B3201">
            <w:pPr>
              <w:pStyle w:val="27"/>
            </w:pPr>
          </w:p>
        </w:tc>
        <w:tc>
          <w:tcPr>
            <w:tcW w:w="56" w:type="pct"/>
            <w:tcBorders>
              <w:top w:val="nil"/>
              <w:left w:val="nil"/>
              <w:bottom w:val="nil"/>
              <w:right w:val="nil"/>
            </w:tcBorders>
            <w:shd w:val="clear" w:color="auto" w:fill="auto"/>
            <w:noWrap/>
            <w:vAlign w:val="bottom"/>
            <w:hideMark/>
          </w:tcPr>
          <w:p w14:paraId="765B9DE2"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33C4CD3B"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20021A17"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0BAFAD0A"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6D8E1373"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7E8D132B"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05254426"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01B40C19"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7340C796"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1735C1A7"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0452ED54"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7C6751D4"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22BB3990"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039C136C"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15A1BC00" w14:textId="77777777" w:rsidR="00A26481" w:rsidRPr="00A26481" w:rsidRDefault="00A26481" w:rsidP="003B3201">
            <w:pPr>
              <w:pStyle w:val="27"/>
            </w:pPr>
          </w:p>
        </w:tc>
        <w:tc>
          <w:tcPr>
            <w:tcW w:w="61" w:type="pct"/>
            <w:tcBorders>
              <w:top w:val="nil"/>
              <w:left w:val="nil"/>
              <w:bottom w:val="nil"/>
              <w:right w:val="nil"/>
            </w:tcBorders>
            <w:shd w:val="clear" w:color="auto" w:fill="auto"/>
            <w:noWrap/>
            <w:vAlign w:val="bottom"/>
            <w:hideMark/>
          </w:tcPr>
          <w:p w14:paraId="78B61474" w14:textId="77777777" w:rsidR="00A26481" w:rsidRPr="00A26481" w:rsidRDefault="00A26481" w:rsidP="003B3201">
            <w:pPr>
              <w:pStyle w:val="27"/>
            </w:pPr>
          </w:p>
        </w:tc>
        <w:tc>
          <w:tcPr>
            <w:tcW w:w="71" w:type="pct"/>
            <w:tcBorders>
              <w:top w:val="nil"/>
              <w:left w:val="nil"/>
              <w:bottom w:val="nil"/>
              <w:right w:val="nil"/>
            </w:tcBorders>
            <w:shd w:val="clear" w:color="auto" w:fill="auto"/>
            <w:noWrap/>
            <w:vAlign w:val="bottom"/>
            <w:hideMark/>
          </w:tcPr>
          <w:p w14:paraId="7C3B98C7" w14:textId="77777777" w:rsidR="00A26481" w:rsidRPr="00A26481" w:rsidRDefault="00A26481" w:rsidP="003B3201">
            <w:pPr>
              <w:pStyle w:val="27"/>
            </w:pPr>
          </w:p>
        </w:tc>
        <w:tc>
          <w:tcPr>
            <w:tcW w:w="101" w:type="pct"/>
            <w:tcBorders>
              <w:top w:val="nil"/>
              <w:left w:val="nil"/>
              <w:bottom w:val="nil"/>
              <w:right w:val="nil"/>
            </w:tcBorders>
            <w:shd w:val="clear" w:color="auto" w:fill="auto"/>
            <w:noWrap/>
            <w:vAlign w:val="bottom"/>
            <w:hideMark/>
          </w:tcPr>
          <w:p w14:paraId="15610734"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465E0193"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1F6F3A46"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091B490E"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76CE4558"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62474810"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63A47AD5"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3809223C"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51731E01"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4852EDC5"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30787D80"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197376A9"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7D9BFF17"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6496236B"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6ED9A8B1"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2F2992ED"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68F6550D"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4D29D473"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58C81BDD"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0FE1D032"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64FCB8A5"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4E4491C5"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379907C3"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04CB8B7A"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0FB26D50"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4B184D0F"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7E511EB9"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09149D17"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76DB34D3"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528668B4"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096BAA85"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02795DBA"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050D5EE6"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6CFE451E"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71AE7D22" w14:textId="77777777" w:rsidR="00A26481" w:rsidRPr="00A26481" w:rsidRDefault="00A26481" w:rsidP="003B3201">
            <w:pPr>
              <w:pStyle w:val="27"/>
            </w:pPr>
          </w:p>
        </w:tc>
        <w:tc>
          <w:tcPr>
            <w:tcW w:w="86" w:type="pct"/>
            <w:tcBorders>
              <w:top w:val="nil"/>
              <w:left w:val="nil"/>
              <w:bottom w:val="nil"/>
              <w:right w:val="nil"/>
            </w:tcBorders>
            <w:shd w:val="clear" w:color="auto" w:fill="auto"/>
            <w:noWrap/>
            <w:vAlign w:val="bottom"/>
            <w:hideMark/>
          </w:tcPr>
          <w:p w14:paraId="4E036BF9"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74521B93"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0CF8DABB" w14:textId="77777777" w:rsidR="00A26481" w:rsidRPr="00A26481" w:rsidRDefault="00A26481" w:rsidP="003B3201">
            <w:pPr>
              <w:pStyle w:val="27"/>
            </w:pPr>
          </w:p>
        </w:tc>
        <w:tc>
          <w:tcPr>
            <w:tcW w:w="91" w:type="pct"/>
            <w:tcBorders>
              <w:top w:val="nil"/>
              <w:left w:val="nil"/>
              <w:bottom w:val="nil"/>
              <w:right w:val="nil"/>
            </w:tcBorders>
            <w:shd w:val="clear" w:color="auto" w:fill="auto"/>
            <w:noWrap/>
            <w:vAlign w:val="bottom"/>
            <w:hideMark/>
          </w:tcPr>
          <w:p w14:paraId="41EBE304" w14:textId="77777777" w:rsidR="00A26481" w:rsidRPr="00A26481" w:rsidRDefault="00A26481" w:rsidP="003B3201">
            <w:pPr>
              <w:pStyle w:val="27"/>
            </w:pPr>
          </w:p>
        </w:tc>
        <w:tc>
          <w:tcPr>
            <w:tcW w:w="91" w:type="pct"/>
            <w:tcBorders>
              <w:top w:val="nil"/>
              <w:left w:val="nil"/>
              <w:bottom w:val="nil"/>
              <w:right w:val="nil"/>
            </w:tcBorders>
            <w:shd w:val="clear" w:color="auto" w:fill="auto"/>
            <w:noWrap/>
            <w:vAlign w:val="bottom"/>
            <w:hideMark/>
          </w:tcPr>
          <w:p w14:paraId="1170FB4E" w14:textId="77777777" w:rsidR="00A26481" w:rsidRPr="00A26481" w:rsidRDefault="00A26481" w:rsidP="003B3201">
            <w:pPr>
              <w:pStyle w:val="27"/>
            </w:pPr>
          </w:p>
        </w:tc>
        <w:tc>
          <w:tcPr>
            <w:tcW w:w="91" w:type="pct"/>
            <w:tcBorders>
              <w:top w:val="nil"/>
              <w:left w:val="nil"/>
              <w:bottom w:val="nil"/>
              <w:right w:val="nil"/>
            </w:tcBorders>
            <w:shd w:val="clear" w:color="auto" w:fill="auto"/>
            <w:noWrap/>
            <w:vAlign w:val="bottom"/>
            <w:hideMark/>
          </w:tcPr>
          <w:p w14:paraId="36659390" w14:textId="77777777" w:rsidR="00A26481" w:rsidRPr="00A26481" w:rsidRDefault="00A26481" w:rsidP="003B3201">
            <w:pPr>
              <w:pStyle w:val="27"/>
            </w:pPr>
          </w:p>
        </w:tc>
        <w:tc>
          <w:tcPr>
            <w:tcW w:w="91" w:type="pct"/>
            <w:tcBorders>
              <w:top w:val="nil"/>
              <w:left w:val="nil"/>
              <w:bottom w:val="nil"/>
              <w:right w:val="nil"/>
            </w:tcBorders>
            <w:shd w:val="clear" w:color="auto" w:fill="auto"/>
            <w:noWrap/>
            <w:vAlign w:val="bottom"/>
            <w:hideMark/>
          </w:tcPr>
          <w:p w14:paraId="71DAC5F0" w14:textId="77777777" w:rsidR="00A26481" w:rsidRPr="00A26481" w:rsidRDefault="00A26481" w:rsidP="003B3201">
            <w:pPr>
              <w:pStyle w:val="27"/>
            </w:pPr>
          </w:p>
        </w:tc>
        <w:tc>
          <w:tcPr>
            <w:tcW w:w="91" w:type="pct"/>
            <w:tcBorders>
              <w:top w:val="nil"/>
              <w:left w:val="nil"/>
              <w:bottom w:val="nil"/>
              <w:right w:val="nil"/>
            </w:tcBorders>
            <w:shd w:val="clear" w:color="auto" w:fill="auto"/>
            <w:noWrap/>
            <w:vAlign w:val="bottom"/>
            <w:hideMark/>
          </w:tcPr>
          <w:p w14:paraId="70E88517" w14:textId="77777777" w:rsidR="00A26481" w:rsidRPr="00A26481" w:rsidRDefault="00A26481" w:rsidP="003B3201">
            <w:pPr>
              <w:pStyle w:val="27"/>
            </w:pPr>
          </w:p>
        </w:tc>
        <w:tc>
          <w:tcPr>
            <w:tcW w:w="212" w:type="pct"/>
            <w:tcBorders>
              <w:top w:val="nil"/>
              <w:left w:val="nil"/>
              <w:bottom w:val="nil"/>
              <w:right w:val="nil"/>
            </w:tcBorders>
            <w:shd w:val="clear" w:color="auto" w:fill="auto"/>
            <w:noWrap/>
            <w:vAlign w:val="bottom"/>
            <w:hideMark/>
          </w:tcPr>
          <w:p w14:paraId="2346BBC4" w14:textId="77777777" w:rsidR="00A26481" w:rsidRPr="00A26481" w:rsidRDefault="00A26481" w:rsidP="003B3201">
            <w:pPr>
              <w:pStyle w:val="27"/>
            </w:pPr>
          </w:p>
        </w:tc>
      </w:tr>
    </w:tbl>
    <w:p w14:paraId="2CDD8665" w14:textId="77777777" w:rsidR="00A26481" w:rsidRDefault="00A26481" w:rsidP="00A615A9"/>
    <w:tbl>
      <w:tblPr>
        <w:tblW w:w="5000" w:type="pct"/>
        <w:tblLook w:val="04A0" w:firstRow="1" w:lastRow="0" w:firstColumn="1" w:lastColumn="0" w:noHBand="0" w:noVBand="1"/>
      </w:tblPr>
      <w:tblGrid>
        <w:gridCol w:w="222"/>
        <w:gridCol w:w="222"/>
        <w:gridCol w:w="263"/>
        <w:gridCol w:w="263"/>
        <w:gridCol w:w="263"/>
        <w:gridCol w:w="263"/>
        <w:gridCol w:w="263"/>
        <w:gridCol w:w="263"/>
        <w:gridCol w:w="263"/>
        <w:gridCol w:w="263"/>
        <w:gridCol w:w="263"/>
        <w:gridCol w:w="263"/>
        <w:gridCol w:w="263"/>
        <w:gridCol w:w="263"/>
        <w:gridCol w:w="263"/>
        <w:gridCol w:w="263"/>
        <w:gridCol w:w="223"/>
        <w:gridCol w:w="263"/>
        <w:gridCol w:w="380"/>
        <w:gridCol w:w="322"/>
        <w:gridCol w:w="261"/>
        <w:gridCol w:w="312"/>
        <w:gridCol w:w="322"/>
        <w:gridCol w:w="322"/>
        <w:gridCol w:w="322"/>
        <w:gridCol w:w="322"/>
        <w:gridCol w:w="261"/>
        <w:gridCol w:w="261"/>
        <w:gridCol w:w="303"/>
        <w:gridCol w:w="323"/>
        <w:gridCol w:w="323"/>
        <w:gridCol w:w="323"/>
        <w:gridCol w:w="323"/>
        <w:gridCol w:w="261"/>
        <w:gridCol w:w="261"/>
        <w:gridCol w:w="305"/>
        <w:gridCol w:w="323"/>
        <w:gridCol w:w="323"/>
        <w:gridCol w:w="323"/>
        <w:gridCol w:w="323"/>
        <w:gridCol w:w="261"/>
        <w:gridCol w:w="261"/>
        <w:gridCol w:w="305"/>
        <w:gridCol w:w="323"/>
        <w:gridCol w:w="323"/>
        <w:gridCol w:w="323"/>
        <w:gridCol w:w="323"/>
        <w:gridCol w:w="1879"/>
      </w:tblGrid>
      <w:tr w:rsidR="00A26481" w:rsidRPr="00A26481" w14:paraId="058DFBB9" w14:textId="77777777" w:rsidTr="00A26481">
        <w:trPr>
          <w:trHeight w:val="225"/>
        </w:trPr>
        <w:tc>
          <w:tcPr>
            <w:tcW w:w="70" w:type="pct"/>
            <w:tcBorders>
              <w:top w:val="nil"/>
              <w:left w:val="nil"/>
              <w:bottom w:val="nil"/>
              <w:right w:val="nil"/>
            </w:tcBorders>
            <w:shd w:val="clear" w:color="auto" w:fill="auto"/>
            <w:noWrap/>
            <w:vAlign w:val="bottom"/>
            <w:hideMark/>
          </w:tcPr>
          <w:p w14:paraId="49799A58"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59231103"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31508146"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787C2475"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4D8F8807"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16624133"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526BEE09"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1197A511"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01A42FD5"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12CBA9C4"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2A3C7E33"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6DC24021"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50233320"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716D41E4"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0785BDEB"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30D39E0A" w14:textId="77777777" w:rsidR="00A26481" w:rsidRPr="00A26481" w:rsidRDefault="00A26481" w:rsidP="003B3201">
            <w:pPr>
              <w:pStyle w:val="27"/>
            </w:pPr>
          </w:p>
        </w:tc>
        <w:tc>
          <w:tcPr>
            <w:tcW w:w="76" w:type="pct"/>
            <w:tcBorders>
              <w:top w:val="nil"/>
              <w:left w:val="nil"/>
              <w:bottom w:val="nil"/>
              <w:right w:val="nil"/>
            </w:tcBorders>
            <w:shd w:val="clear" w:color="auto" w:fill="auto"/>
            <w:noWrap/>
            <w:vAlign w:val="bottom"/>
            <w:hideMark/>
          </w:tcPr>
          <w:p w14:paraId="4162ABEA"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016A1863" w14:textId="77777777" w:rsidR="00A26481" w:rsidRPr="00A26481" w:rsidRDefault="00A26481" w:rsidP="003B3201">
            <w:pPr>
              <w:pStyle w:val="27"/>
            </w:pPr>
          </w:p>
        </w:tc>
        <w:tc>
          <w:tcPr>
            <w:tcW w:w="127" w:type="pct"/>
            <w:tcBorders>
              <w:top w:val="nil"/>
              <w:left w:val="nil"/>
              <w:bottom w:val="nil"/>
              <w:right w:val="nil"/>
            </w:tcBorders>
            <w:shd w:val="clear" w:color="auto" w:fill="auto"/>
            <w:noWrap/>
            <w:vAlign w:val="bottom"/>
            <w:hideMark/>
          </w:tcPr>
          <w:p w14:paraId="5E36426A"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629EBC0A"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7EA0C7A3"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7917A9A7"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1BD46C2C"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3F469B3E"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12BE6966"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2DDE39A9"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4156C66F"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39077973"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6ECB048B"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7D7A4B8B"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57B107DC"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3D876035"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0D82B091"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69BC5FF3"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7AB9CCBC"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44F031DF"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4DB60F4D"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5C75EE43"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334272C2"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17393DF7"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0A0AFD22"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629DB101"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569C6148"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484CF2E7"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4B0F6966"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294B53F5"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49E0B90B" w14:textId="77777777" w:rsidR="00A26481" w:rsidRPr="00A26481" w:rsidRDefault="00A26481" w:rsidP="003B3201">
            <w:pPr>
              <w:pStyle w:val="27"/>
            </w:pPr>
          </w:p>
        </w:tc>
        <w:tc>
          <w:tcPr>
            <w:tcW w:w="475" w:type="pct"/>
            <w:tcBorders>
              <w:top w:val="nil"/>
              <w:left w:val="nil"/>
              <w:bottom w:val="nil"/>
              <w:right w:val="nil"/>
            </w:tcBorders>
            <w:shd w:val="clear" w:color="auto" w:fill="auto"/>
            <w:noWrap/>
            <w:vAlign w:val="bottom"/>
            <w:hideMark/>
          </w:tcPr>
          <w:p w14:paraId="4D27A912" w14:textId="77777777" w:rsidR="00A26481" w:rsidRPr="00A26481" w:rsidRDefault="00A26481" w:rsidP="003B3201">
            <w:pPr>
              <w:pStyle w:val="27"/>
            </w:pPr>
          </w:p>
        </w:tc>
      </w:tr>
      <w:tr w:rsidR="00A26481" w:rsidRPr="00A26481" w14:paraId="5E0398B6" w14:textId="77777777" w:rsidTr="00A26481">
        <w:trPr>
          <w:trHeight w:val="225"/>
        </w:trPr>
        <w:tc>
          <w:tcPr>
            <w:tcW w:w="70" w:type="pct"/>
            <w:tcBorders>
              <w:top w:val="nil"/>
              <w:left w:val="nil"/>
              <w:bottom w:val="nil"/>
              <w:right w:val="nil"/>
            </w:tcBorders>
            <w:shd w:val="clear" w:color="auto" w:fill="auto"/>
            <w:noWrap/>
            <w:vAlign w:val="bottom"/>
            <w:hideMark/>
          </w:tcPr>
          <w:p w14:paraId="32FE9610"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6BCFC3F1"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1C9CF67B"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4CA87EF6"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771B78A2"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73EFD3D0"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529DC13B"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090AD937"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003BD239"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11FC93E0"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21C1B093"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1E9FC217"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71E5AB5E"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12EC2C23"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0965FF47"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28FF01FD" w14:textId="77777777" w:rsidR="00A26481" w:rsidRPr="00A26481" w:rsidRDefault="00A26481" w:rsidP="003B3201">
            <w:pPr>
              <w:pStyle w:val="27"/>
            </w:pPr>
          </w:p>
        </w:tc>
        <w:tc>
          <w:tcPr>
            <w:tcW w:w="76" w:type="pct"/>
            <w:tcBorders>
              <w:top w:val="nil"/>
              <w:left w:val="nil"/>
              <w:bottom w:val="nil"/>
              <w:right w:val="nil"/>
            </w:tcBorders>
            <w:shd w:val="clear" w:color="auto" w:fill="auto"/>
            <w:noWrap/>
            <w:vAlign w:val="bottom"/>
            <w:hideMark/>
          </w:tcPr>
          <w:p w14:paraId="59FC0D6B"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359B98CA" w14:textId="77777777" w:rsidR="00A26481" w:rsidRPr="00A26481" w:rsidRDefault="00A26481" w:rsidP="003B3201">
            <w:pPr>
              <w:pStyle w:val="27"/>
            </w:pPr>
          </w:p>
        </w:tc>
        <w:tc>
          <w:tcPr>
            <w:tcW w:w="127" w:type="pct"/>
            <w:tcBorders>
              <w:top w:val="nil"/>
              <w:left w:val="nil"/>
              <w:bottom w:val="nil"/>
              <w:right w:val="nil"/>
            </w:tcBorders>
            <w:shd w:val="clear" w:color="auto" w:fill="auto"/>
            <w:noWrap/>
            <w:vAlign w:val="bottom"/>
            <w:hideMark/>
          </w:tcPr>
          <w:p w14:paraId="2D414BD6"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3D070B09"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523F3E3F"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5F43D8E4"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48E49325"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03EDD700"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565DC555"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66683FC5"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48634600"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23815B3F"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34965348"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0605D15E"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283DBF51"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63E15ACB"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57650BD1"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5A83243F"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74125E20"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7FB1D846"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64C2EFEF"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257BA36E"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13397341"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1E07323F"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151F661E"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709D4E75"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5DD7DC3B"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3D28BBD8"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5EBB2356"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4C477A3A"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6D28D0B2" w14:textId="77777777" w:rsidR="00A26481" w:rsidRPr="00A26481" w:rsidRDefault="00A26481" w:rsidP="003B3201">
            <w:pPr>
              <w:pStyle w:val="27"/>
            </w:pPr>
          </w:p>
        </w:tc>
        <w:tc>
          <w:tcPr>
            <w:tcW w:w="475" w:type="pct"/>
            <w:tcBorders>
              <w:top w:val="nil"/>
              <w:left w:val="nil"/>
              <w:bottom w:val="nil"/>
              <w:right w:val="nil"/>
            </w:tcBorders>
            <w:shd w:val="clear" w:color="auto" w:fill="auto"/>
            <w:noWrap/>
            <w:vAlign w:val="bottom"/>
            <w:hideMark/>
          </w:tcPr>
          <w:p w14:paraId="51DB1D65" w14:textId="77777777" w:rsidR="00A26481" w:rsidRPr="00A26481" w:rsidRDefault="00A26481" w:rsidP="003B3201">
            <w:pPr>
              <w:pStyle w:val="27"/>
            </w:pPr>
            <w:r w:rsidRPr="00A26481">
              <w:t>Форма 0710023 с. 3</w:t>
            </w:r>
          </w:p>
        </w:tc>
      </w:tr>
      <w:tr w:rsidR="00A26481" w:rsidRPr="00A26481" w14:paraId="21C56932" w14:textId="77777777" w:rsidTr="00A26481">
        <w:trPr>
          <w:trHeight w:val="300"/>
        </w:trPr>
        <w:tc>
          <w:tcPr>
            <w:tcW w:w="70" w:type="pct"/>
            <w:tcBorders>
              <w:top w:val="nil"/>
              <w:left w:val="nil"/>
              <w:bottom w:val="nil"/>
              <w:right w:val="nil"/>
            </w:tcBorders>
            <w:shd w:val="clear" w:color="auto" w:fill="auto"/>
            <w:noWrap/>
            <w:vAlign w:val="bottom"/>
            <w:hideMark/>
          </w:tcPr>
          <w:p w14:paraId="4B0662F8"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4F0FB0AA" w14:textId="77777777" w:rsidR="00A26481" w:rsidRPr="00A26481" w:rsidRDefault="00A26481" w:rsidP="003B3201">
            <w:pPr>
              <w:pStyle w:val="27"/>
            </w:pPr>
          </w:p>
        </w:tc>
        <w:tc>
          <w:tcPr>
            <w:tcW w:w="4859" w:type="pct"/>
            <w:gridSpan w:val="46"/>
            <w:tcBorders>
              <w:top w:val="nil"/>
              <w:left w:val="nil"/>
              <w:bottom w:val="nil"/>
              <w:right w:val="nil"/>
            </w:tcBorders>
            <w:shd w:val="clear" w:color="auto" w:fill="auto"/>
            <w:noWrap/>
            <w:vAlign w:val="bottom"/>
            <w:hideMark/>
          </w:tcPr>
          <w:p w14:paraId="27F94B2B" w14:textId="77777777" w:rsidR="00A26481" w:rsidRPr="00A26481" w:rsidRDefault="00A26481" w:rsidP="003B3201">
            <w:pPr>
              <w:pStyle w:val="27"/>
              <w:rPr>
                <w:b/>
                <w:bCs/>
              </w:rPr>
            </w:pPr>
            <w:r w:rsidRPr="00A26481">
              <w:rPr>
                <w:b/>
                <w:bCs/>
              </w:rPr>
              <w:t>2. Корректировки в связи с изменением учетной политики и исправлением ошибок</w:t>
            </w:r>
          </w:p>
        </w:tc>
      </w:tr>
      <w:tr w:rsidR="00A26481" w:rsidRPr="00A26481" w14:paraId="0401DA67" w14:textId="77777777" w:rsidTr="00A26481">
        <w:trPr>
          <w:trHeight w:val="312"/>
        </w:trPr>
        <w:tc>
          <w:tcPr>
            <w:tcW w:w="70" w:type="pct"/>
            <w:tcBorders>
              <w:top w:val="nil"/>
              <w:left w:val="nil"/>
              <w:bottom w:val="nil"/>
              <w:right w:val="nil"/>
            </w:tcBorders>
            <w:shd w:val="clear" w:color="auto" w:fill="auto"/>
            <w:noWrap/>
            <w:vAlign w:val="bottom"/>
            <w:hideMark/>
          </w:tcPr>
          <w:p w14:paraId="2D615BF6"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0B11BA12" w14:textId="77777777" w:rsidR="00A26481" w:rsidRPr="00A26481" w:rsidRDefault="00A26481" w:rsidP="003B3201">
            <w:pPr>
              <w:pStyle w:val="27"/>
            </w:pPr>
          </w:p>
        </w:tc>
        <w:tc>
          <w:tcPr>
            <w:tcW w:w="1406" w:type="pct"/>
            <w:gridSpan w:val="16"/>
            <w:vMerge w:val="restart"/>
            <w:tcBorders>
              <w:top w:val="single" w:sz="4" w:space="0" w:color="auto"/>
              <w:left w:val="single" w:sz="4" w:space="0" w:color="auto"/>
              <w:bottom w:val="nil"/>
              <w:right w:val="nil"/>
            </w:tcBorders>
            <w:shd w:val="clear" w:color="auto" w:fill="auto"/>
            <w:vAlign w:val="center"/>
            <w:hideMark/>
          </w:tcPr>
          <w:p w14:paraId="421C05E0" w14:textId="77777777" w:rsidR="00A26481" w:rsidRPr="00A26481" w:rsidRDefault="00A26481" w:rsidP="003B3201">
            <w:pPr>
              <w:pStyle w:val="27"/>
            </w:pPr>
            <w:r w:rsidRPr="00A26481">
              <w:t>Наименование показателя</w:t>
            </w:r>
          </w:p>
        </w:tc>
        <w:tc>
          <w:tcPr>
            <w:tcW w:w="234" w:type="pct"/>
            <w:gridSpan w:val="2"/>
            <w:vMerge w:val="restart"/>
            <w:tcBorders>
              <w:top w:val="single" w:sz="4" w:space="0" w:color="auto"/>
              <w:left w:val="single" w:sz="4" w:space="0" w:color="auto"/>
              <w:bottom w:val="nil"/>
              <w:right w:val="nil"/>
            </w:tcBorders>
            <w:shd w:val="clear" w:color="auto" w:fill="auto"/>
            <w:vAlign w:val="center"/>
            <w:hideMark/>
          </w:tcPr>
          <w:p w14:paraId="481A4B33" w14:textId="77777777" w:rsidR="00A26481" w:rsidRPr="00A26481" w:rsidRDefault="00A26481" w:rsidP="003B3201">
            <w:pPr>
              <w:pStyle w:val="27"/>
            </w:pPr>
            <w:r w:rsidRPr="00A26481">
              <w:t>Код</w:t>
            </w:r>
          </w:p>
        </w:tc>
        <w:tc>
          <w:tcPr>
            <w:tcW w:w="707" w:type="pct"/>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C3C1CA" w14:textId="77777777" w:rsidR="00A26481" w:rsidRPr="00A26481" w:rsidRDefault="00A26481" w:rsidP="003B3201">
            <w:pPr>
              <w:pStyle w:val="27"/>
            </w:pPr>
            <w:r w:rsidRPr="00A26481">
              <w:t>На 31 декабря 2012г.</w:t>
            </w:r>
          </w:p>
        </w:tc>
        <w:tc>
          <w:tcPr>
            <w:tcW w:w="1415" w:type="pct"/>
            <w:gridSpan w:val="14"/>
            <w:tcBorders>
              <w:top w:val="single" w:sz="4" w:space="0" w:color="auto"/>
              <w:left w:val="nil"/>
              <w:bottom w:val="single" w:sz="4" w:space="0" w:color="auto"/>
              <w:right w:val="single" w:sz="4" w:space="0" w:color="auto"/>
            </w:tcBorders>
            <w:shd w:val="clear" w:color="auto" w:fill="auto"/>
            <w:vAlign w:val="center"/>
            <w:hideMark/>
          </w:tcPr>
          <w:p w14:paraId="77EE2930" w14:textId="77777777" w:rsidR="00A26481" w:rsidRPr="00A26481" w:rsidRDefault="00A26481" w:rsidP="003B3201">
            <w:pPr>
              <w:pStyle w:val="27"/>
            </w:pPr>
            <w:r w:rsidRPr="00A26481">
              <w:t>Изменения капитала за 2013г.</w:t>
            </w:r>
          </w:p>
        </w:tc>
        <w:tc>
          <w:tcPr>
            <w:tcW w:w="1097" w:type="pct"/>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AF093B" w14:textId="77777777" w:rsidR="00A26481" w:rsidRPr="00A26481" w:rsidRDefault="00A26481" w:rsidP="003B3201">
            <w:pPr>
              <w:pStyle w:val="27"/>
            </w:pPr>
            <w:r w:rsidRPr="00A26481">
              <w:t>На 31 декабря 2013г.</w:t>
            </w:r>
          </w:p>
        </w:tc>
      </w:tr>
      <w:tr w:rsidR="00A26481" w:rsidRPr="00A26481" w14:paraId="7497AF4D" w14:textId="77777777" w:rsidTr="00A26481">
        <w:trPr>
          <w:trHeight w:val="300"/>
        </w:trPr>
        <w:tc>
          <w:tcPr>
            <w:tcW w:w="70" w:type="pct"/>
            <w:tcBorders>
              <w:top w:val="nil"/>
              <w:left w:val="nil"/>
              <w:bottom w:val="nil"/>
              <w:right w:val="nil"/>
            </w:tcBorders>
            <w:shd w:val="clear" w:color="auto" w:fill="auto"/>
            <w:noWrap/>
            <w:vAlign w:val="bottom"/>
            <w:hideMark/>
          </w:tcPr>
          <w:p w14:paraId="56245D36"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4C18B882" w14:textId="77777777" w:rsidR="00A26481" w:rsidRPr="00A26481" w:rsidRDefault="00A26481" w:rsidP="003B3201">
            <w:pPr>
              <w:pStyle w:val="27"/>
            </w:pPr>
          </w:p>
        </w:tc>
        <w:tc>
          <w:tcPr>
            <w:tcW w:w="1406" w:type="pct"/>
            <w:gridSpan w:val="16"/>
            <w:vMerge/>
            <w:tcBorders>
              <w:top w:val="nil"/>
              <w:left w:val="nil"/>
              <w:bottom w:val="nil"/>
              <w:right w:val="nil"/>
            </w:tcBorders>
            <w:vAlign w:val="center"/>
            <w:hideMark/>
          </w:tcPr>
          <w:p w14:paraId="6B6B2F89" w14:textId="77777777" w:rsidR="00A26481" w:rsidRPr="00A26481" w:rsidRDefault="00A26481" w:rsidP="003B3201">
            <w:pPr>
              <w:pStyle w:val="27"/>
            </w:pPr>
          </w:p>
        </w:tc>
        <w:tc>
          <w:tcPr>
            <w:tcW w:w="234" w:type="pct"/>
            <w:gridSpan w:val="2"/>
            <w:vMerge/>
            <w:tcBorders>
              <w:top w:val="nil"/>
              <w:left w:val="nil"/>
              <w:bottom w:val="nil"/>
              <w:right w:val="nil"/>
            </w:tcBorders>
            <w:vAlign w:val="center"/>
            <w:hideMark/>
          </w:tcPr>
          <w:p w14:paraId="0A0B9295" w14:textId="77777777" w:rsidR="00A26481" w:rsidRPr="00A26481" w:rsidRDefault="00A26481" w:rsidP="003B3201">
            <w:pPr>
              <w:pStyle w:val="27"/>
            </w:pPr>
          </w:p>
        </w:tc>
        <w:tc>
          <w:tcPr>
            <w:tcW w:w="707" w:type="pct"/>
            <w:gridSpan w:val="7"/>
            <w:vMerge/>
            <w:tcBorders>
              <w:top w:val="nil"/>
              <w:left w:val="nil"/>
              <w:bottom w:val="nil"/>
              <w:right w:val="nil"/>
            </w:tcBorders>
            <w:vAlign w:val="center"/>
            <w:hideMark/>
          </w:tcPr>
          <w:p w14:paraId="790322AF" w14:textId="77777777" w:rsidR="00A26481" w:rsidRPr="00A26481" w:rsidRDefault="00A26481" w:rsidP="003B3201">
            <w:pPr>
              <w:pStyle w:val="27"/>
            </w:pPr>
          </w:p>
        </w:tc>
        <w:tc>
          <w:tcPr>
            <w:tcW w:w="707" w:type="pct"/>
            <w:gridSpan w:val="7"/>
            <w:vMerge w:val="restart"/>
            <w:tcBorders>
              <w:top w:val="nil"/>
              <w:left w:val="single" w:sz="4" w:space="0" w:color="auto"/>
              <w:bottom w:val="single" w:sz="4" w:space="0" w:color="auto"/>
              <w:right w:val="single" w:sz="4" w:space="0" w:color="auto"/>
            </w:tcBorders>
            <w:shd w:val="clear" w:color="auto" w:fill="auto"/>
            <w:vAlign w:val="center"/>
            <w:hideMark/>
          </w:tcPr>
          <w:p w14:paraId="08569B7F" w14:textId="77777777" w:rsidR="00A26481" w:rsidRPr="00A26481" w:rsidRDefault="00A26481" w:rsidP="003B3201">
            <w:pPr>
              <w:pStyle w:val="27"/>
            </w:pPr>
            <w:r w:rsidRPr="00A26481">
              <w:t>за счет чистой прибыли</w:t>
            </w:r>
            <w:r w:rsidRPr="00A26481">
              <w:br/>
              <w:t>(убытка)</w:t>
            </w:r>
          </w:p>
        </w:tc>
        <w:tc>
          <w:tcPr>
            <w:tcW w:w="707" w:type="pct"/>
            <w:gridSpan w:val="7"/>
            <w:vMerge w:val="restart"/>
            <w:tcBorders>
              <w:top w:val="nil"/>
              <w:left w:val="single" w:sz="4" w:space="0" w:color="auto"/>
              <w:bottom w:val="single" w:sz="4" w:space="0" w:color="auto"/>
              <w:right w:val="single" w:sz="4" w:space="0" w:color="auto"/>
            </w:tcBorders>
            <w:shd w:val="clear" w:color="auto" w:fill="auto"/>
            <w:vAlign w:val="center"/>
            <w:hideMark/>
          </w:tcPr>
          <w:p w14:paraId="7D981DCA" w14:textId="77777777" w:rsidR="00A26481" w:rsidRPr="00A26481" w:rsidRDefault="00A26481" w:rsidP="003B3201">
            <w:pPr>
              <w:pStyle w:val="27"/>
            </w:pPr>
            <w:r w:rsidRPr="00A26481">
              <w:t>за счет иных факторов</w:t>
            </w:r>
          </w:p>
        </w:tc>
        <w:tc>
          <w:tcPr>
            <w:tcW w:w="1097" w:type="pct"/>
            <w:gridSpan w:val="7"/>
            <w:vMerge/>
            <w:tcBorders>
              <w:top w:val="single" w:sz="4" w:space="0" w:color="auto"/>
              <w:left w:val="single" w:sz="4" w:space="0" w:color="auto"/>
              <w:bottom w:val="single" w:sz="4" w:space="0" w:color="auto"/>
              <w:right w:val="single" w:sz="4" w:space="0" w:color="auto"/>
            </w:tcBorders>
            <w:vAlign w:val="center"/>
            <w:hideMark/>
          </w:tcPr>
          <w:p w14:paraId="4FBBD999" w14:textId="77777777" w:rsidR="00A26481" w:rsidRPr="00A26481" w:rsidRDefault="00A26481" w:rsidP="003B3201">
            <w:pPr>
              <w:pStyle w:val="27"/>
            </w:pPr>
          </w:p>
        </w:tc>
      </w:tr>
      <w:tr w:rsidR="00A26481" w:rsidRPr="00A26481" w14:paraId="143B3738" w14:textId="77777777" w:rsidTr="00A26481">
        <w:trPr>
          <w:trHeight w:val="435"/>
        </w:trPr>
        <w:tc>
          <w:tcPr>
            <w:tcW w:w="70" w:type="pct"/>
            <w:tcBorders>
              <w:top w:val="nil"/>
              <w:left w:val="nil"/>
              <w:bottom w:val="nil"/>
              <w:right w:val="nil"/>
            </w:tcBorders>
            <w:shd w:val="clear" w:color="auto" w:fill="auto"/>
            <w:noWrap/>
            <w:vAlign w:val="bottom"/>
            <w:hideMark/>
          </w:tcPr>
          <w:p w14:paraId="7A2D0C50"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2D3E5645" w14:textId="77777777" w:rsidR="00A26481" w:rsidRPr="00A26481" w:rsidRDefault="00A26481" w:rsidP="003B3201">
            <w:pPr>
              <w:pStyle w:val="27"/>
            </w:pPr>
          </w:p>
        </w:tc>
        <w:tc>
          <w:tcPr>
            <w:tcW w:w="1406" w:type="pct"/>
            <w:gridSpan w:val="16"/>
            <w:vMerge/>
            <w:tcBorders>
              <w:top w:val="nil"/>
              <w:left w:val="nil"/>
              <w:bottom w:val="nil"/>
              <w:right w:val="nil"/>
            </w:tcBorders>
            <w:vAlign w:val="center"/>
            <w:hideMark/>
          </w:tcPr>
          <w:p w14:paraId="4B805C9F" w14:textId="77777777" w:rsidR="00A26481" w:rsidRPr="00A26481" w:rsidRDefault="00A26481" w:rsidP="003B3201">
            <w:pPr>
              <w:pStyle w:val="27"/>
            </w:pPr>
          </w:p>
        </w:tc>
        <w:tc>
          <w:tcPr>
            <w:tcW w:w="234" w:type="pct"/>
            <w:gridSpan w:val="2"/>
            <w:vMerge/>
            <w:tcBorders>
              <w:top w:val="nil"/>
              <w:left w:val="nil"/>
              <w:bottom w:val="nil"/>
              <w:right w:val="nil"/>
            </w:tcBorders>
            <w:vAlign w:val="center"/>
            <w:hideMark/>
          </w:tcPr>
          <w:p w14:paraId="166E2B83" w14:textId="77777777" w:rsidR="00A26481" w:rsidRPr="00A26481" w:rsidRDefault="00A26481" w:rsidP="003B3201">
            <w:pPr>
              <w:pStyle w:val="27"/>
            </w:pPr>
          </w:p>
        </w:tc>
        <w:tc>
          <w:tcPr>
            <w:tcW w:w="707" w:type="pct"/>
            <w:gridSpan w:val="7"/>
            <w:vMerge/>
            <w:tcBorders>
              <w:top w:val="nil"/>
              <w:left w:val="nil"/>
              <w:bottom w:val="nil"/>
              <w:right w:val="nil"/>
            </w:tcBorders>
            <w:vAlign w:val="center"/>
            <w:hideMark/>
          </w:tcPr>
          <w:p w14:paraId="1B87FBB6" w14:textId="77777777" w:rsidR="00A26481" w:rsidRPr="00A26481" w:rsidRDefault="00A26481" w:rsidP="003B3201">
            <w:pPr>
              <w:pStyle w:val="27"/>
            </w:pPr>
          </w:p>
        </w:tc>
        <w:tc>
          <w:tcPr>
            <w:tcW w:w="707" w:type="pct"/>
            <w:gridSpan w:val="7"/>
            <w:vMerge/>
            <w:tcBorders>
              <w:top w:val="nil"/>
              <w:left w:val="nil"/>
              <w:bottom w:val="nil"/>
              <w:right w:val="nil"/>
            </w:tcBorders>
            <w:vAlign w:val="center"/>
            <w:hideMark/>
          </w:tcPr>
          <w:p w14:paraId="4AD034A8" w14:textId="77777777" w:rsidR="00A26481" w:rsidRPr="00A26481" w:rsidRDefault="00A26481" w:rsidP="003B3201">
            <w:pPr>
              <w:pStyle w:val="27"/>
            </w:pPr>
          </w:p>
        </w:tc>
        <w:tc>
          <w:tcPr>
            <w:tcW w:w="707" w:type="pct"/>
            <w:gridSpan w:val="7"/>
            <w:vMerge/>
            <w:tcBorders>
              <w:top w:val="nil"/>
              <w:left w:val="nil"/>
              <w:bottom w:val="nil"/>
              <w:right w:val="nil"/>
            </w:tcBorders>
            <w:vAlign w:val="center"/>
            <w:hideMark/>
          </w:tcPr>
          <w:p w14:paraId="3080EC12" w14:textId="77777777" w:rsidR="00A26481" w:rsidRPr="00A26481" w:rsidRDefault="00A26481" w:rsidP="003B3201">
            <w:pPr>
              <w:pStyle w:val="27"/>
            </w:pPr>
          </w:p>
        </w:tc>
        <w:tc>
          <w:tcPr>
            <w:tcW w:w="1097" w:type="pct"/>
            <w:gridSpan w:val="7"/>
            <w:vMerge/>
            <w:tcBorders>
              <w:top w:val="nil"/>
              <w:left w:val="nil"/>
              <w:bottom w:val="nil"/>
              <w:right w:val="nil"/>
            </w:tcBorders>
            <w:vAlign w:val="center"/>
            <w:hideMark/>
          </w:tcPr>
          <w:p w14:paraId="5CED3C9D" w14:textId="77777777" w:rsidR="00A26481" w:rsidRPr="00A26481" w:rsidRDefault="00A26481" w:rsidP="003B3201">
            <w:pPr>
              <w:pStyle w:val="27"/>
            </w:pPr>
          </w:p>
        </w:tc>
      </w:tr>
      <w:tr w:rsidR="00A26481" w:rsidRPr="00A26481" w14:paraId="6A0AE18C" w14:textId="77777777" w:rsidTr="00A26481">
        <w:trPr>
          <w:trHeight w:val="312"/>
        </w:trPr>
        <w:tc>
          <w:tcPr>
            <w:tcW w:w="70" w:type="pct"/>
            <w:tcBorders>
              <w:top w:val="nil"/>
              <w:left w:val="nil"/>
              <w:bottom w:val="nil"/>
              <w:right w:val="nil"/>
            </w:tcBorders>
            <w:shd w:val="clear" w:color="auto" w:fill="auto"/>
            <w:noWrap/>
            <w:vAlign w:val="bottom"/>
            <w:hideMark/>
          </w:tcPr>
          <w:p w14:paraId="3EC20D33"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35813DA9" w14:textId="77777777" w:rsidR="00A26481" w:rsidRPr="00A26481" w:rsidRDefault="00A26481" w:rsidP="003B3201">
            <w:pPr>
              <w:pStyle w:val="27"/>
            </w:pPr>
          </w:p>
        </w:tc>
        <w:tc>
          <w:tcPr>
            <w:tcW w:w="1406" w:type="pct"/>
            <w:gridSpan w:val="16"/>
            <w:tcBorders>
              <w:top w:val="single" w:sz="4" w:space="0" w:color="auto"/>
              <w:left w:val="single" w:sz="4" w:space="0" w:color="auto"/>
              <w:bottom w:val="single" w:sz="4" w:space="0" w:color="auto"/>
              <w:right w:val="single" w:sz="4" w:space="0" w:color="auto"/>
            </w:tcBorders>
            <w:shd w:val="clear" w:color="auto" w:fill="auto"/>
            <w:hideMark/>
          </w:tcPr>
          <w:p w14:paraId="3A2757F5" w14:textId="77777777" w:rsidR="00A26481" w:rsidRPr="00A26481" w:rsidRDefault="00A26481" w:rsidP="003B3201">
            <w:pPr>
              <w:pStyle w:val="27"/>
            </w:pPr>
            <w:r w:rsidRPr="00A26481">
              <w:t>1</w:t>
            </w:r>
          </w:p>
        </w:tc>
        <w:tc>
          <w:tcPr>
            <w:tcW w:w="234" w:type="pct"/>
            <w:gridSpan w:val="2"/>
            <w:tcBorders>
              <w:top w:val="single" w:sz="4" w:space="0" w:color="auto"/>
              <w:left w:val="nil"/>
              <w:bottom w:val="single" w:sz="4" w:space="0" w:color="auto"/>
              <w:right w:val="single" w:sz="4" w:space="0" w:color="auto"/>
            </w:tcBorders>
            <w:shd w:val="clear" w:color="auto" w:fill="auto"/>
            <w:hideMark/>
          </w:tcPr>
          <w:p w14:paraId="12662A7F" w14:textId="77777777" w:rsidR="00A26481" w:rsidRPr="00A26481" w:rsidRDefault="00A26481" w:rsidP="003B3201">
            <w:pPr>
              <w:pStyle w:val="27"/>
            </w:pPr>
            <w:r w:rsidRPr="00A26481">
              <w:t>2</w:t>
            </w:r>
          </w:p>
        </w:tc>
        <w:tc>
          <w:tcPr>
            <w:tcW w:w="707" w:type="pct"/>
            <w:gridSpan w:val="7"/>
            <w:tcBorders>
              <w:top w:val="single" w:sz="4" w:space="0" w:color="auto"/>
              <w:left w:val="nil"/>
              <w:bottom w:val="single" w:sz="4" w:space="0" w:color="auto"/>
              <w:right w:val="single" w:sz="4" w:space="0" w:color="auto"/>
            </w:tcBorders>
            <w:shd w:val="clear" w:color="auto" w:fill="auto"/>
            <w:hideMark/>
          </w:tcPr>
          <w:p w14:paraId="74791177" w14:textId="77777777" w:rsidR="00A26481" w:rsidRPr="00A26481" w:rsidRDefault="00A26481" w:rsidP="003B3201">
            <w:pPr>
              <w:pStyle w:val="27"/>
            </w:pPr>
            <w:r w:rsidRPr="00A26481">
              <w:t>3</w:t>
            </w:r>
          </w:p>
        </w:tc>
        <w:tc>
          <w:tcPr>
            <w:tcW w:w="707" w:type="pct"/>
            <w:gridSpan w:val="7"/>
            <w:tcBorders>
              <w:top w:val="single" w:sz="4" w:space="0" w:color="auto"/>
              <w:left w:val="nil"/>
              <w:bottom w:val="single" w:sz="4" w:space="0" w:color="auto"/>
              <w:right w:val="single" w:sz="4" w:space="0" w:color="auto"/>
            </w:tcBorders>
            <w:shd w:val="clear" w:color="auto" w:fill="auto"/>
            <w:hideMark/>
          </w:tcPr>
          <w:p w14:paraId="639FFF6F" w14:textId="77777777" w:rsidR="00A26481" w:rsidRPr="00A26481" w:rsidRDefault="00A26481" w:rsidP="003B3201">
            <w:pPr>
              <w:pStyle w:val="27"/>
            </w:pPr>
            <w:r w:rsidRPr="00A26481">
              <w:t>4</w:t>
            </w:r>
          </w:p>
        </w:tc>
        <w:tc>
          <w:tcPr>
            <w:tcW w:w="707" w:type="pct"/>
            <w:gridSpan w:val="7"/>
            <w:tcBorders>
              <w:top w:val="single" w:sz="4" w:space="0" w:color="auto"/>
              <w:left w:val="nil"/>
              <w:bottom w:val="single" w:sz="4" w:space="0" w:color="auto"/>
              <w:right w:val="single" w:sz="4" w:space="0" w:color="auto"/>
            </w:tcBorders>
            <w:shd w:val="clear" w:color="auto" w:fill="auto"/>
            <w:hideMark/>
          </w:tcPr>
          <w:p w14:paraId="0C17333F" w14:textId="77777777" w:rsidR="00A26481" w:rsidRPr="00A26481" w:rsidRDefault="00A26481" w:rsidP="003B3201">
            <w:pPr>
              <w:pStyle w:val="27"/>
            </w:pPr>
            <w:r w:rsidRPr="00A26481">
              <w:t>5</w:t>
            </w:r>
          </w:p>
        </w:tc>
        <w:tc>
          <w:tcPr>
            <w:tcW w:w="1097" w:type="pct"/>
            <w:gridSpan w:val="7"/>
            <w:tcBorders>
              <w:top w:val="single" w:sz="4" w:space="0" w:color="auto"/>
              <w:left w:val="nil"/>
              <w:bottom w:val="single" w:sz="4" w:space="0" w:color="auto"/>
              <w:right w:val="single" w:sz="4" w:space="0" w:color="auto"/>
            </w:tcBorders>
            <w:shd w:val="clear" w:color="auto" w:fill="auto"/>
            <w:hideMark/>
          </w:tcPr>
          <w:p w14:paraId="7115BD45" w14:textId="77777777" w:rsidR="00A26481" w:rsidRPr="00A26481" w:rsidRDefault="00A26481" w:rsidP="003B3201">
            <w:pPr>
              <w:pStyle w:val="27"/>
            </w:pPr>
            <w:r w:rsidRPr="00A26481">
              <w:t>6</w:t>
            </w:r>
          </w:p>
        </w:tc>
      </w:tr>
      <w:tr w:rsidR="00A26481" w:rsidRPr="00A26481" w14:paraId="3BB4D93F" w14:textId="77777777" w:rsidTr="00A26481">
        <w:trPr>
          <w:trHeight w:val="267"/>
        </w:trPr>
        <w:tc>
          <w:tcPr>
            <w:tcW w:w="70" w:type="pct"/>
            <w:tcBorders>
              <w:top w:val="nil"/>
              <w:left w:val="nil"/>
              <w:bottom w:val="nil"/>
              <w:right w:val="nil"/>
            </w:tcBorders>
            <w:shd w:val="clear" w:color="auto" w:fill="auto"/>
            <w:noWrap/>
            <w:vAlign w:val="bottom"/>
            <w:hideMark/>
          </w:tcPr>
          <w:p w14:paraId="3E7B9DD6"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2762FCC0" w14:textId="77777777" w:rsidR="00A26481" w:rsidRPr="00A26481" w:rsidRDefault="00A26481" w:rsidP="003B3201">
            <w:pPr>
              <w:pStyle w:val="27"/>
            </w:pPr>
          </w:p>
        </w:tc>
        <w:tc>
          <w:tcPr>
            <w:tcW w:w="1406" w:type="pct"/>
            <w:gridSpan w:val="16"/>
            <w:tcBorders>
              <w:top w:val="nil"/>
              <w:left w:val="single" w:sz="4" w:space="0" w:color="auto"/>
              <w:bottom w:val="nil"/>
              <w:right w:val="single" w:sz="4" w:space="0" w:color="auto"/>
            </w:tcBorders>
            <w:shd w:val="clear" w:color="auto" w:fill="auto"/>
            <w:hideMark/>
          </w:tcPr>
          <w:p w14:paraId="1B871BB5" w14:textId="77777777" w:rsidR="00A26481" w:rsidRPr="00A26481" w:rsidRDefault="00A26481" w:rsidP="003B3201">
            <w:pPr>
              <w:pStyle w:val="27"/>
              <w:rPr>
                <w:b/>
                <w:bCs/>
              </w:rPr>
            </w:pPr>
            <w:r w:rsidRPr="00A26481">
              <w:rPr>
                <w:b/>
                <w:bCs/>
              </w:rPr>
              <w:t>Капитал - всего</w:t>
            </w:r>
          </w:p>
        </w:tc>
        <w:tc>
          <w:tcPr>
            <w:tcW w:w="234" w:type="pct"/>
            <w:gridSpan w:val="2"/>
            <w:tcBorders>
              <w:top w:val="nil"/>
              <w:left w:val="nil"/>
              <w:bottom w:val="nil"/>
              <w:right w:val="nil"/>
            </w:tcBorders>
            <w:shd w:val="clear" w:color="auto" w:fill="auto"/>
            <w:vAlign w:val="center"/>
            <w:hideMark/>
          </w:tcPr>
          <w:p w14:paraId="293EACF2" w14:textId="77777777" w:rsidR="00A26481" w:rsidRPr="00A26481" w:rsidRDefault="00A26481" w:rsidP="003B3201">
            <w:pPr>
              <w:pStyle w:val="27"/>
            </w:pPr>
            <w:r w:rsidRPr="00A26481">
              <w:t> </w:t>
            </w:r>
          </w:p>
        </w:tc>
        <w:tc>
          <w:tcPr>
            <w:tcW w:w="707" w:type="pct"/>
            <w:gridSpan w:val="7"/>
            <w:tcBorders>
              <w:top w:val="nil"/>
              <w:left w:val="single" w:sz="4" w:space="0" w:color="auto"/>
              <w:bottom w:val="nil"/>
              <w:right w:val="single" w:sz="4" w:space="0" w:color="auto"/>
            </w:tcBorders>
            <w:shd w:val="clear" w:color="auto" w:fill="auto"/>
            <w:vAlign w:val="center"/>
            <w:hideMark/>
          </w:tcPr>
          <w:p w14:paraId="647D909C" w14:textId="77777777" w:rsidR="00A26481" w:rsidRPr="00A26481" w:rsidRDefault="00A26481" w:rsidP="003B3201">
            <w:pPr>
              <w:pStyle w:val="27"/>
              <w:rPr>
                <w:sz w:val="18"/>
                <w:szCs w:val="18"/>
              </w:rPr>
            </w:pPr>
            <w:r w:rsidRPr="00A26481">
              <w:rPr>
                <w:sz w:val="18"/>
                <w:szCs w:val="18"/>
              </w:rPr>
              <w:t> </w:t>
            </w:r>
          </w:p>
        </w:tc>
        <w:tc>
          <w:tcPr>
            <w:tcW w:w="707" w:type="pct"/>
            <w:gridSpan w:val="7"/>
            <w:tcBorders>
              <w:top w:val="nil"/>
              <w:left w:val="nil"/>
              <w:bottom w:val="nil"/>
              <w:right w:val="single" w:sz="4" w:space="0" w:color="auto"/>
            </w:tcBorders>
            <w:shd w:val="clear" w:color="auto" w:fill="auto"/>
            <w:vAlign w:val="center"/>
            <w:hideMark/>
          </w:tcPr>
          <w:p w14:paraId="4021A290" w14:textId="77777777" w:rsidR="00A26481" w:rsidRPr="00A26481" w:rsidRDefault="00A26481" w:rsidP="003B3201">
            <w:pPr>
              <w:pStyle w:val="27"/>
              <w:rPr>
                <w:sz w:val="18"/>
                <w:szCs w:val="18"/>
              </w:rPr>
            </w:pPr>
            <w:r w:rsidRPr="00A26481">
              <w:rPr>
                <w:sz w:val="18"/>
                <w:szCs w:val="18"/>
              </w:rPr>
              <w:t> </w:t>
            </w:r>
          </w:p>
        </w:tc>
        <w:tc>
          <w:tcPr>
            <w:tcW w:w="707" w:type="pct"/>
            <w:gridSpan w:val="7"/>
            <w:tcBorders>
              <w:top w:val="nil"/>
              <w:left w:val="nil"/>
              <w:bottom w:val="nil"/>
              <w:right w:val="single" w:sz="4" w:space="0" w:color="auto"/>
            </w:tcBorders>
            <w:shd w:val="clear" w:color="auto" w:fill="auto"/>
            <w:vAlign w:val="center"/>
            <w:hideMark/>
          </w:tcPr>
          <w:p w14:paraId="65664BBF" w14:textId="77777777" w:rsidR="00A26481" w:rsidRPr="00A26481" w:rsidRDefault="00A26481" w:rsidP="003B3201">
            <w:pPr>
              <w:pStyle w:val="27"/>
              <w:rPr>
                <w:sz w:val="18"/>
                <w:szCs w:val="18"/>
              </w:rPr>
            </w:pPr>
            <w:r w:rsidRPr="00A26481">
              <w:rPr>
                <w:sz w:val="18"/>
                <w:szCs w:val="18"/>
              </w:rPr>
              <w:t> </w:t>
            </w:r>
          </w:p>
        </w:tc>
        <w:tc>
          <w:tcPr>
            <w:tcW w:w="1097" w:type="pct"/>
            <w:gridSpan w:val="7"/>
            <w:tcBorders>
              <w:top w:val="nil"/>
              <w:left w:val="nil"/>
              <w:bottom w:val="nil"/>
              <w:right w:val="single" w:sz="4" w:space="0" w:color="auto"/>
            </w:tcBorders>
            <w:shd w:val="clear" w:color="auto" w:fill="auto"/>
            <w:vAlign w:val="center"/>
            <w:hideMark/>
          </w:tcPr>
          <w:p w14:paraId="2074CBA2" w14:textId="77777777" w:rsidR="00A26481" w:rsidRPr="00A26481" w:rsidRDefault="00A26481" w:rsidP="003B3201">
            <w:pPr>
              <w:pStyle w:val="27"/>
              <w:rPr>
                <w:sz w:val="18"/>
                <w:szCs w:val="18"/>
              </w:rPr>
            </w:pPr>
            <w:r w:rsidRPr="00A26481">
              <w:rPr>
                <w:sz w:val="18"/>
                <w:szCs w:val="18"/>
              </w:rPr>
              <w:t> </w:t>
            </w:r>
          </w:p>
        </w:tc>
      </w:tr>
      <w:tr w:rsidR="00A26481" w:rsidRPr="00A26481" w14:paraId="0A32C255" w14:textId="77777777" w:rsidTr="00A26481">
        <w:trPr>
          <w:trHeight w:val="267"/>
        </w:trPr>
        <w:tc>
          <w:tcPr>
            <w:tcW w:w="70" w:type="pct"/>
            <w:tcBorders>
              <w:top w:val="nil"/>
              <w:left w:val="nil"/>
              <w:bottom w:val="nil"/>
              <w:right w:val="nil"/>
            </w:tcBorders>
            <w:shd w:val="clear" w:color="auto" w:fill="auto"/>
            <w:noWrap/>
            <w:vAlign w:val="bottom"/>
            <w:hideMark/>
          </w:tcPr>
          <w:p w14:paraId="23FF2619"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0E654941" w14:textId="77777777" w:rsidR="00A26481" w:rsidRPr="00A26481" w:rsidRDefault="00A26481" w:rsidP="003B3201">
            <w:pPr>
              <w:pStyle w:val="27"/>
            </w:pPr>
          </w:p>
        </w:tc>
        <w:tc>
          <w:tcPr>
            <w:tcW w:w="1406" w:type="pct"/>
            <w:gridSpan w:val="16"/>
            <w:tcBorders>
              <w:top w:val="nil"/>
              <w:left w:val="single" w:sz="4" w:space="0" w:color="auto"/>
              <w:bottom w:val="single" w:sz="4" w:space="0" w:color="auto"/>
              <w:right w:val="single" w:sz="4" w:space="0" w:color="auto"/>
            </w:tcBorders>
            <w:shd w:val="clear" w:color="auto" w:fill="auto"/>
            <w:hideMark/>
          </w:tcPr>
          <w:p w14:paraId="5EB7F09E" w14:textId="77777777" w:rsidR="00A26481" w:rsidRPr="00A26481" w:rsidRDefault="00A26481" w:rsidP="003B3201">
            <w:pPr>
              <w:pStyle w:val="27"/>
            </w:pPr>
            <w:r w:rsidRPr="00A26481">
              <w:t>до корректировок</w:t>
            </w:r>
          </w:p>
        </w:tc>
        <w:tc>
          <w:tcPr>
            <w:tcW w:w="234" w:type="pct"/>
            <w:gridSpan w:val="2"/>
            <w:tcBorders>
              <w:top w:val="nil"/>
              <w:left w:val="nil"/>
              <w:bottom w:val="single" w:sz="4" w:space="0" w:color="auto"/>
              <w:right w:val="single" w:sz="4" w:space="0" w:color="auto"/>
            </w:tcBorders>
            <w:shd w:val="clear" w:color="auto" w:fill="auto"/>
            <w:vAlign w:val="center"/>
            <w:hideMark/>
          </w:tcPr>
          <w:p w14:paraId="5196CB78" w14:textId="77777777" w:rsidR="00A26481" w:rsidRPr="00A26481" w:rsidRDefault="00A26481" w:rsidP="003B3201">
            <w:pPr>
              <w:pStyle w:val="27"/>
            </w:pPr>
            <w:r w:rsidRPr="00A26481">
              <w:t>3400</w:t>
            </w:r>
          </w:p>
        </w:tc>
        <w:tc>
          <w:tcPr>
            <w:tcW w:w="85" w:type="pct"/>
            <w:tcBorders>
              <w:top w:val="nil"/>
              <w:left w:val="nil"/>
              <w:bottom w:val="single" w:sz="4" w:space="0" w:color="auto"/>
              <w:right w:val="nil"/>
            </w:tcBorders>
            <w:shd w:val="clear" w:color="auto" w:fill="auto"/>
            <w:vAlign w:val="center"/>
            <w:hideMark/>
          </w:tcPr>
          <w:p w14:paraId="21088DEB"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6039233F" w14:textId="77777777" w:rsidR="00A26481" w:rsidRPr="00A26481" w:rsidRDefault="00A26481" w:rsidP="003B3201">
            <w:pPr>
              <w:pStyle w:val="27"/>
              <w:rPr>
                <w:sz w:val="18"/>
                <w:szCs w:val="18"/>
              </w:rPr>
            </w:pPr>
            <w:r w:rsidRPr="00A26481">
              <w:rPr>
                <w:sz w:val="18"/>
                <w:szCs w:val="18"/>
              </w:rPr>
              <w:t>27657034</w:t>
            </w:r>
          </w:p>
        </w:tc>
        <w:tc>
          <w:tcPr>
            <w:tcW w:w="85" w:type="pct"/>
            <w:tcBorders>
              <w:top w:val="nil"/>
              <w:left w:val="nil"/>
              <w:bottom w:val="single" w:sz="4" w:space="0" w:color="auto"/>
              <w:right w:val="single" w:sz="4" w:space="0" w:color="auto"/>
            </w:tcBorders>
            <w:shd w:val="clear" w:color="auto" w:fill="auto"/>
            <w:vAlign w:val="center"/>
            <w:hideMark/>
          </w:tcPr>
          <w:p w14:paraId="0B0A0E8B"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1BDC9821"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78C4F537" w14:textId="77777777" w:rsidR="00A26481" w:rsidRPr="00A26481" w:rsidRDefault="00A26481" w:rsidP="003B3201">
            <w:pPr>
              <w:pStyle w:val="27"/>
              <w:rPr>
                <w:sz w:val="18"/>
                <w:szCs w:val="18"/>
              </w:rPr>
            </w:pPr>
            <w:r w:rsidRPr="00A26481">
              <w:rPr>
                <w:sz w:val="18"/>
                <w:szCs w:val="18"/>
              </w:rPr>
              <w:t>4528125</w:t>
            </w:r>
          </w:p>
        </w:tc>
        <w:tc>
          <w:tcPr>
            <w:tcW w:w="85" w:type="pct"/>
            <w:tcBorders>
              <w:top w:val="nil"/>
              <w:left w:val="nil"/>
              <w:bottom w:val="single" w:sz="4" w:space="0" w:color="auto"/>
              <w:right w:val="single" w:sz="4" w:space="0" w:color="auto"/>
            </w:tcBorders>
            <w:shd w:val="clear" w:color="auto" w:fill="auto"/>
            <w:vAlign w:val="center"/>
            <w:hideMark/>
          </w:tcPr>
          <w:p w14:paraId="370026E8"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1BE169BA"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31A1B713" w14:textId="77777777" w:rsidR="00A26481" w:rsidRPr="00A26481" w:rsidRDefault="00A26481" w:rsidP="003B3201">
            <w:pPr>
              <w:pStyle w:val="27"/>
              <w:rPr>
                <w:sz w:val="18"/>
                <w:szCs w:val="18"/>
              </w:rPr>
            </w:pPr>
            <w:r w:rsidRPr="00A26481">
              <w:rPr>
                <w:sz w:val="18"/>
                <w:szCs w:val="18"/>
              </w:rPr>
              <w:t>(1204055)</w:t>
            </w:r>
          </w:p>
        </w:tc>
        <w:tc>
          <w:tcPr>
            <w:tcW w:w="85" w:type="pct"/>
            <w:tcBorders>
              <w:top w:val="nil"/>
              <w:left w:val="nil"/>
              <w:bottom w:val="single" w:sz="4" w:space="0" w:color="auto"/>
              <w:right w:val="single" w:sz="4" w:space="0" w:color="auto"/>
            </w:tcBorders>
            <w:shd w:val="clear" w:color="auto" w:fill="auto"/>
            <w:vAlign w:val="center"/>
            <w:hideMark/>
          </w:tcPr>
          <w:p w14:paraId="23F917B7"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260F89B8"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3D232133" w14:textId="77777777" w:rsidR="00A26481" w:rsidRPr="00A26481" w:rsidRDefault="00A26481" w:rsidP="003B3201">
            <w:pPr>
              <w:pStyle w:val="27"/>
              <w:rPr>
                <w:sz w:val="18"/>
                <w:szCs w:val="18"/>
              </w:rPr>
            </w:pPr>
            <w:r w:rsidRPr="00A26481">
              <w:rPr>
                <w:sz w:val="18"/>
                <w:szCs w:val="18"/>
              </w:rPr>
              <w:t>30981104</w:t>
            </w:r>
          </w:p>
        </w:tc>
        <w:tc>
          <w:tcPr>
            <w:tcW w:w="475" w:type="pct"/>
            <w:tcBorders>
              <w:top w:val="nil"/>
              <w:left w:val="nil"/>
              <w:bottom w:val="single" w:sz="4" w:space="0" w:color="auto"/>
              <w:right w:val="single" w:sz="4" w:space="0" w:color="auto"/>
            </w:tcBorders>
            <w:shd w:val="clear" w:color="auto" w:fill="auto"/>
            <w:vAlign w:val="center"/>
            <w:hideMark/>
          </w:tcPr>
          <w:p w14:paraId="07BD74B4" w14:textId="77777777" w:rsidR="00A26481" w:rsidRPr="00A26481" w:rsidRDefault="00A26481" w:rsidP="003B3201">
            <w:pPr>
              <w:pStyle w:val="27"/>
              <w:rPr>
                <w:sz w:val="18"/>
                <w:szCs w:val="18"/>
              </w:rPr>
            </w:pPr>
            <w:r w:rsidRPr="00A26481">
              <w:rPr>
                <w:sz w:val="18"/>
                <w:szCs w:val="18"/>
              </w:rPr>
              <w:t> </w:t>
            </w:r>
          </w:p>
        </w:tc>
      </w:tr>
      <w:tr w:rsidR="00A26481" w:rsidRPr="00A26481" w14:paraId="4737B2A9" w14:textId="77777777" w:rsidTr="00A26481">
        <w:trPr>
          <w:trHeight w:val="267"/>
        </w:trPr>
        <w:tc>
          <w:tcPr>
            <w:tcW w:w="70" w:type="pct"/>
            <w:tcBorders>
              <w:top w:val="nil"/>
              <w:left w:val="nil"/>
              <w:bottom w:val="nil"/>
              <w:right w:val="nil"/>
            </w:tcBorders>
            <w:shd w:val="clear" w:color="auto" w:fill="auto"/>
            <w:noWrap/>
            <w:vAlign w:val="bottom"/>
            <w:hideMark/>
          </w:tcPr>
          <w:p w14:paraId="5855FF69"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76343263" w14:textId="77777777" w:rsidR="00A26481" w:rsidRPr="00A26481" w:rsidRDefault="00A26481" w:rsidP="003B3201">
            <w:pPr>
              <w:pStyle w:val="27"/>
            </w:pPr>
          </w:p>
        </w:tc>
        <w:tc>
          <w:tcPr>
            <w:tcW w:w="1406" w:type="pct"/>
            <w:gridSpan w:val="16"/>
            <w:tcBorders>
              <w:top w:val="single" w:sz="4" w:space="0" w:color="auto"/>
              <w:left w:val="single" w:sz="4" w:space="0" w:color="auto"/>
              <w:bottom w:val="nil"/>
              <w:right w:val="single" w:sz="4" w:space="0" w:color="auto"/>
            </w:tcBorders>
            <w:shd w:val="clear" w:color="auto" w:fill="auto"/>
            <w:hideMark/>
          </w:tcPr>
          <w:p w14:paraId="4B7DF899" w14:textId="77777777" w:rsidR="00A26481" w:rsidRPr="00A26481" w:rsidRDefault="00A26481" w:rsidP="003B3201">
            <w:pPr>
              <w:pStyle w:val="27"/>
            </w:pPr>
            <w:r w:rsidRPr="00A26481">
              <w:t>корректировка в связи с:</w:t>
            </w:r>
          </w:p>
        </w:tc>
        <w:tc>
          <w:tcPr>
            <w:tcW w:w="234" w:type="pct"/>
            <w:gridSpan w:val="2"/>
            <w:tcBorders>
              <w:top w:val="single" w:sz="4" w:space="0" w:color="auto"/>
              <w:left w:val="nil"/>
              <w:bottom w:val="nil"/>
              <w:right w:val="nil"/>
            </w:tcBorders>
            <w:shd w:val="clear" w:color="auto" w:fill="auto"/>
            <w:vAlign w:val="center"/>
            <w:hideMark/>
          </w:tcPr>
          <w:p w14:paraId="3AB6F081" w14:textId="77777777" w:rsidR="00A26481" w:rsidRPr="00A26481" w:rsidRDefault="00A26481" w:rsidP="003B3201">
            <w:pPr>
              <w:pStyle w:val="27"/>
            </w:pPr>
            <w:r w:rsidRPr="00A26481">
              <w:t> </w:t>
            </w:r>
          </w:p>
        </w:tc>
        <w:tc>
          <w:tcPr>
            <w:tcW w:w="707" w:type="pct"/>
            <w:gridSpan w:val="7"/>
            <w:tcBorders>
              <w:top w:val="single" w:sz="4" w:space="0" w:color="auto"/>
              <w:left w:val="single" w:sz="4" w:space="0" w:color="auto"/>
              <w:bottom w:val="nil"/>
              <w:right w:val="single" w:sz="4" w:space="0" w:color="auto"/>
            </w:tcBorders>
            <w:shd w:val="clear" w:color="auto" w:fill="auto"/>
            <w:vAlign w:val="center"/>
            <w:hideMark/>
          </w:tcPr>
          <w:p w14:paraId="1735666C" w14:textId="77777777" w:rsidR="00A26481" w:rsidRPr="00A26481" w:rsidRDefault="00A26481" w:rsidP="003B3201">
            <w:pPr>
              <w:pStyle w:val="27"/>
              <w:rPr>
                <w:sz w:val="18"/>
                <w:szCs w:val="18"/>
              </w:rPr>
            </w:pPr>
            <w:r w:rsidRPr="00A26481">
              <w:rPr>
                <w:sz w:val="18"/>
                <w:szCs w:val="18"/>
              </w:rPr>
              <w:t> </w:t>
            </w:r>
          </w:p>
        </w:tc>
        <w:tc>
          <w:tcPr>
            <w:tcW w:w="707" w:type="pct"/>
            <w:gridSpan w:val="7"/>
            <w:tcBorders>
              <w:top w:val="single" w:sz="4" w:space="0" w:color="auto"/>
              <w:left w:val="nil"/>
              <w:bottom w:val="nil"/>
              <w:right w:val="single" w:sz="4" w:space="0" w:color="auto"/>
            </w:tcBorders>
            <w:shd w:val="clear" w:color="auto" w:fill="auto"/>
            <w:vAlign w:val="center"/>
            <w:hideMark/>
          </w:tcPr>
          <w:p w14:paraId="76A703BD" w14:textId="77777777" w:rsidR="00A26481" w:rsidRPr="00A26481" w:rsidRDefault="00A26481" w:rsidP="003B3201">
            <w:pPr>
              <w:pStyle w:val="27"/>
              <w:rPr>
                <w:sz w:val="18"/>
                <w:szCs w:val="18"/>
              </w:rPr>
            </w:pPr>
            <w:r w:rsidRPr="00A26481">
              <w:rPr>
                <w:sz w:val="18"/>
                <w:szCs w:val="18"/>
              </w:rPr>
              <w:t> </w:t>
            </w:r>
          </w:p>
        </w:tc>
        <w:tc>
          <w:tcPr>
            <w:tcW w:w="707" w:type="pct"/>
            <w:gridSpan w:val="7"/>
            <w:tcBorders>
              <w:top w:val="single" w:sz="4" w:space="0" w:color="auto"/>
              <w:left w:val="nil"/>
              <w:bottom w:val="nil"/>
              <w:right w:val="single" w:sz="4" w:space="0" w:color="auto"/>
            </w:tcBorders>
            <w:shd w:val="clear" w:color="auto" w:fill="auto"/>
            <w:vAlign w:val="center"/>
            <w:hideMark/>
          </w:tcPr>
          <w:p w14:paraId="004766F2" w14:textId="77777777" w:rsidR="00A26481" w:rsidRPr="00A26481" w:rsidRDefault="00A26481" w:rsidP="003B3201">
            <w:pPr>
              <w:pStyle w:val="27"/>
              <w:rPr>
                <w:sz w:val="18"/>
                <w:szCs w:val="18"/>
              </w:rPr>
            </w:pPr>
            <w:r w:rsidRPr="00A26481">
              <w:rPr>
                <w:sz w:val="18"/>
                <w:szCs w:val="18"/>
              </w:rPr>
              <w:t> </w:t>
            </w:r>
          </w:p>
        </w:tc>
        <w:tc>
          <w:tcPr>
            <w:tcW w:w="1097" w:type="pct"/>
            <w:gridSpan w:val="7"/>
            <w:tcBorders>
              <w:top w:val="single" w:sz="4" w:space="0" w:color="auto"/>
              <w:left w:val="nil"/>
              <w:bottom w:val="nil"/>
              <w:right w:val="single" w:sz="4" w:space="0" w:color="auto"/>
            </w:tcBorders>
            <w:shd w:val="clear" w:color="auto" w:fill="auto"/>
            <w:vAlign w:val="center"/>
            <w:hideMark/>
          </w:tcPr>
          <w:p w14:paraId="4E44FA00" w14:textId="77777777" w:rsidR="00A26481" w:rsidRPr="00A26481" w:rsidRDefault="00A26481" w:rsidP="003B3201">
            <w:pPr>
              <w:pStyle w:val="27"/>
              <w:rPr>
                <w:sz w:val="18"/>
                <w:szCs w:val="18"/>
              </w:rPr>
            </w:pPr>
            <w:r w:rsidRPr="00A26481">
              <w:rPr>
                <w:sz w:val="18"/>
                <w:szCs w:val="18"/>
              </w:rPr>
              <w:t> </w:t>
            </w:r>
          </w:p>
        </w:tc>
      </w:tr>
      <w:tr w:rsidR="00A26481" w:rsidRPr="00A26481" w14:paraId="173AB5AC" w14:textId="77777777" w:rsidTr="00A26481">
        <w:trPr>
          <w:trHeight w:val="267"/>
        </w:trPr>
        <w:tc>
          <w:tcPr>
            <w:tcW w:w="70" w:type="pct"/>
            <w:tcBorders>
              <w:top w:val="nil"/>
              <w:left w:val="nil"/>
              <w:bottom w:val="nil"/>
              <w:right w:val="nil"/>
            </w:tcBorders>
            <w:shd w:val="clear" w:color="auto" w:fill="auto"/>
            <w:noWrap/>
            <w:vAlign w:val="bottom"/>
            <w:hideMark/>
          </w:tcPr>
          <w:p w14:paraId="3ECDCB65"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7800BEE6" w14:textId="77777777" w:rsidR="00A26481" w:rsidRPr="00A26481" w:rsidRDefault="00A26481" w:rsidP="003B3201">
            <w:pPr>
              <w:pStyle w:val="27"/>
            </w:pPr>
          </w:p>
        </w:tc>
        <w:tc>
          <w:tcPr>
            <w:tcW w:w="1406" w:type="pct"/>
            <w:gridSpan w:val="16"/>
            <w:tcBorders>
              <w:top w:val="nil"/>
              <w:left w:val="single" w:sz="4" w:space="0" w:color="auto"/>
              <w:bottom w:val="single" w:sz="4" w:space="0" w:color="auto"/>
              <w:right w:val="single" w:sz="4" w:space="0" w:color="auto"/>
            </w:tcBorders>
            <w:shd w:val="clear" w:color="auto" w:fill="auto"/>
            <w:hideMark/>
          </w:tcPr>
          <w:p w14:paraId="4FA87C42" w14:textId="77777777" w:rsidR="00A26481" w:rsidRPr="00A26481" w:rsidRDefault="00A26481" w:rsidP="003B3201">
            <w:pPr>
              <w:pStyle w:val="27"/>
            </w:pPr>
            <w:r w:rsidRPr="00A26481">
              <w:t>изменением учетной политики</w:t>
            </w:r>
          </w:p>
        </w:tc>
        <w:tc>
          <w:tcPr>
            <w:tcW w:w="234" w:type="pct"/>
            <w:gridSpan w:val="2"/>
            <w:tcBorders>
              <w:top w:val="nil"/>
              <w:left w:val="nil"/>
              <w:bottom w:val="single" w:sz="4" w:space="0" w:color="auto"/>
              <w:right w:val="single" w:sz="4" w:space="0" w:color="auto"/>
            </w:tcBorders>
            <w:shd w:val="clear" w:color="auto" w:fill="auto"/>
            <w:vAlign w:val="center"/>
            <w:hideMark/>
          </w:tcPr>
          <w:p w14:paraId="0DB3CFD0" w14:textId="77777777" w:rsidR="00A26481" w:rsidRPr="00A26481" w:rsidRDefault="00A26481" w:rsidP="003B3201">
            <w:pPr>
              <w:pStyle w:val="27"/>
            </w:pPr>
            <w:r w:rsidRPr="00A26481">
              <w:t>3410</w:t>
            </w:r>
          </w:p>
        </w:tc>
        <w:tc>
          <w:tcPr>
            <w:tcW w:w="85" w:type="pct"/>
            <w:tcBorders>
              <w:top w:val="nil"/>
              <w:left w:val="nil"/>
              <w:bottom w:val="single" w:sz="4" w:space="0" w:color="auto"/>
              <w:right w:val="nil"/>
            </w:tcBorders>
            <w:shd w:val="clear" w:color="auto" w:fill="auto"/>
            <w:vAlign w:val="center"/>
            <w:hideMark/>
          </w:tcPr>
          <w:p w14:paraId="46381E40"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71ED6639" w14:textId="77777777" w:rsidR="00A26481" w:rsidRPr="00A26481" w:rsidRDefault="00A26481" w:rsidP="003B3201">
            <w:pPr>
              <w:pStyle w:val="27"/>
              <w:rPr>
                <w:sz w:val="18"/>
                <w:szCs w:val="18"/>
              </w:rPr>
            </w:pPr>
            <w:r w:rsidRPr="00A26481">
              <w:rPr>
                <w:sz w:val="18"/>
                <w:szCs w:val="18"/>
              </w:rPr>
              <w:t>-</w:t>
            </w:r>
          </w:p>
        </w:tc>
        <w:tc>
          <w:tcPr>
            <w:tcW w:w="85" w:type="pct"/>
            <w:tcBorders>
              <w:top w:val="nil"/>
              <w:left w:val="nil"/>
              <w:bottom w:val="single" w:sz="4" w:space="0" w:color="auto"/>
              <w:right w:val="single" w:sz="4" w:space="0" w:color="auto"/>
            </w:tcBorders>
            <w:shd w:val="clear" w:color="auto" w:fill="auto"/>
            <w:vAlign w:val="center"/>
            <w:hideMark/>
          </w:tcPr>
          <w:p w14:paraId="3B7784E7"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733276D8"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72063001" w14:textId="77777777" w:rsidR="00A26481" w:rsidRPr="00A26481" w:rsidRDefault="00A26481" w:rsidP="003B3201">
            <w:pPr>
              <w:pStyle w:val="27"/>
              <w:rPr>
                <w:sz w:val="18"/>
                <w:szCs w:val="18"/>
              </w:rPr>
            </w:pPr>
            <w:r w:rsidRPr="00A26481">
              <w:rPr>
                <w:sz w:val="18"/>
                <w:szCs w:val="18"/>
              </w:rPr>
              <w:t>-</w:t>
            </w:r>
          </w:p>
        </w:tc>
        <w:tc>
          <w:tcPr>
            <w:tcW w:w="85" w:type="pct"/>
            <w:tcBorders>
              <w:top w:val="nil"/>
              <w:left w:val="nil"/>
              <w:bottom w:val="single" w:sz="4" w:space="0" w:color="auto"/>
              <w:right w:val="single" w:sz="4" w:space="0" w:color="auto"/>
            </w:tcBorders>
            <w:shd w:val="clear" w:color="auto" w:fill="auto"/>
            <w:vAlign w:val="center"/>
            <w:hideMark/>
          </w:tcPr>
          <w:p w14:paraId="726C9A29"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4B630437"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30A58C6C" w14:textId="77777777" w:rsidR="00A26481" w:rsidRPr="00A26481" w:rsidRDefault="00A26481" w:rsidP="003B3201">
            <w:pPr>
              <w:pStyle w:val="27"/>
              <w:rPr>
                <w:sz w:val="18"/>
                <w:szCs w:val="18"/>
              </w:rPr>
            </w:pPr>
            <w:r w:rsidRPr="00A26481">
              <w:rPr>
                <w:sz w:val="18"/>
                <w:szCs w:val="18"/>
              </w:rPr>
              <w:t>-</w:t>
            </w:r>
          </w:p>
        </w:tc>
        <w:tc>
          <w:tcPr>
            <w:tcW w:w="85" w:type="pct"/>
            <w:tcBorders>
              <w:top w:val="nil"/>
              <w:left w:val="nil"/>
              <w:bottom w:val="single" w:sz="4" w:space="0" w:color="auto"/>
              <w:right w:val="single" w:sz="4" w:space="0" w:color="auto"/>
            </w:tcBorders>
            <w:shd w:val="clear" w:color="auto" w:fill="auto"/>
            <w:vAlign w:val="center"/>
            <w:hideMark/>
          </w:tcPr>
          <w:p w14:paraId="5A08C7ED"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1DEAADE2"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4F1D8853" w14:textId="77777777" w:rsidR="00A26481" w:rsidRPr="00A26481" w:rsidRDefault="00A26481" w:rsidP="003B3201">
            <w:pPr>
              <w:pStyle w:val="27"/>
              <w:rPr>
                <w:sz w:val="18"/>
                <w:szCs w:val="18"/>
              </w:rPr>
            </w:pPr>
            <w:r w:rsidRPr="00A26481">
              <w:rPr>
                <w:sz w:val="18"/>
                <w:szCs w:val="18"/>
              </w:rPr>
              <w:t>-</w:t>
            </w:r>
          </w:p>
        </w:tc>
        <w:tc>
          <w:tcPr>
            <w:tcW w:w="475" w:type="pct"/>
            <w:tcBorders>
              <w:top w:val="nil"/>
              <w:left w:val="nil"/>
              <w:bottom w:val="single" w:sz="4" w:space="0" w:color="auto"/>
              <w:right w:val="single" w:sz="4" w:space="0" w:color="auto"/>
            </w:tcBorders>
            <w:shd w:val="clear" w:color="auto" w:fill="auto"/>
            <w:vAlign w:val="center"/>
            <w:hideMark/>
          </w:tcPr>
          <w:p w14:paraId="3B03AE19" w14:textId="77777777" w:rsidR="00A26481" w:rsidRPr="00A26481" w:rsidRDefault="00A26481" w:rsidP="003B3201">
            <w:pPr>
              <w:pStyle w:val="27"/>
              <w:rPr>
                <w:sz w:val="18"/>
                <w:szCs w:val="18"/>
              </w:rPr>
            </w:pPr>
            <w:r w:rsidRPr="00A26481">
              <w:rPr>
                <w:sz w:val="18"/>
                <w:szCs w:val="18"/>
              </w:rPr>
              <w:t> </w:t>
            </w:r>
          </w:p>
        </w:tc>
      </w:tr>
      <w:tr w:rsidR="00A26481" w:rsidRPr="00A26481" w14:paraId="0AD37774" w14:textId="77777777" w:rsidTr="00A26481">
        <w:trPr>
          <w:trHeight w:val="267"/>
        </w:trPr>
        <w:tc>
          <w:tcPr>
            <w:tcW w:w="70" w:type="pct"/>
            <w:tcBorders>
              <w:top w:val="nil"/>
              <w:left w:val="nil"/>
              <w:bottom w:val="nil"/>
              <w:right w:val="nil"/>
            </w:tcBorders>
            <w:shd w:val="clear" w:color="auto" w:fill="auto"/>
            <w:noWrap/>
            <w:vAlign w:val="bottom"/>
            <w:hideMark/>
          </w:tcPr>
          <w:p w14:paraId="425850FD"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5127DB04" w14:textId="77777777" w:rsidR="00A26481" w:rsidRPr="00A26481" w:rsidRDefault="00A26481" w:rsidP="003B3201">
            <w:pPr>
              <w:pStyle w:val="27"/>
            </w:pPr>
          </w:p>
        </w:tc>
        <w:tc>
          <w:tcPr>
            <w:tcW w:w="1406" w:type="pct"/>
            <w:gridSpan w:val="16"/>
            <w:tcBorders>
              <w:top w:val="single" w:sz="4" w:space="0" w:color="auto"/>
              <w:left w:val="single" w:sz="4" w:space="0" w:color="auto"/>
              <w:bottom w:val="single" w:sz="4" w:space="0" w:color="auto"/>
              <w:right w:val="single" w:sz="4" w:space="0" w:color="auto"/>
            </w:tcBorders>
            <w:shd w:val="clear" w:color="auto" w:fill="auto"/>
            <w:hideMark/>
          </w:tcPr>
          <w:p w14:paraId="010A11E2" w14:textId="77777777" w:rsidR="00A26481" w:rsidRPr="00A26481" w:rsidRDefault="00A26481" w:rsidP="003B3201">
            <w:pPr>
              <w:pStyle w:val="27"/>
            </w:pPr>
            <w:r w:rsidRPr="00A26481">
              <w:t>исправлением ошибок</w:t>
            </w:r>
          </w:p>
        </w:tc>
        <w:tc>
          <w:tcPr>
            <w:tcW w:w="234" w:type="pct"/>
            <w:gridSpan w:val="2"/>
            <w:tcBorders>
              <w:top w:val="single" w:sz="4" w:space="0" w:color="auto"/>
              <w:left w:val="nil"/>
              <w:bottom w:val="single" w:sz="4" w:space="0" w:color="auto"/>
              <w:right w:val="single" w:sz="4" w:space="0" w:color="auto"/>
            </w:tcBorders>
            <w:shd w:val="clear" w:color="auto" w:fill="auto"/>
            <w:vAlign w:val="center"/>
            <w:hideMark/>
          </w:tcPr>
          <w:p w14:paraId="7A5CAE04" w14:textId="77777777" w:rsidR="00A26481" w:rsidRPr="00A26481" w:rsidRDefault="00A26481" w:rsidP="003B3201">
            <w:pPr>
              <w:pStyle w:val="27"/>
            </w:pPr>
            <w:r w:rsidRPr="00A26481">
              <w:t>3420</w:t>
            </w:r>
          </w:p>
        </w:tc>
        <w:tc>
          <w:tcPr>
            <w:tcW w:w="85" w:type="pct"/>
            <w:tcBorders>
              <w:top w:val="nil"/>
              <w:left w:val="nil"/>
              <w:bottom w:val="single" w:sz="4" w:space="0" w:color="auto"/>
              <w:right w:val="nil"/>
            </w:tcBorders>
            <w:shd w:val="clear" w:color="auto" w:fill="auto"/>
            <w:vAlign w:val="center"/>
            <w:hideMark/>
          </w:tcPr>
          <w:p w14:paraId="508CC205"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42FC14DB" w14:textId="77777777" w:rsidR="00A26481" w:rsidRPr="00A26481" w:rsidRDefault="00A26481" w:rsidP="003B3201">
            <w:pPr>
              <w:pStyle w:val="27"/>
              <w:rPr>
                <w:sz w:val="18"/>
                <w:szCs w:val="18"/>
              </w:rPr>
            </w:pPr>
            <w:r w:rsidRPr="00A26481">
              <w:rPr>
                <w:sz w:val="18"/>
                <w:szCs w:val="18"/>
              </w:rPr>
              <w:t>-</w:t>
            </w:r>
          </w:p>
        </w:tc>
        <w:tc>
          <w:tcPr>
            <w:tcW w:w="85" w:type="pct"/>
            <w:tcBorders>
              <w:top w:val="nil"/>
              <w:left w:val="nil"/>
              <w:bottom w:val="single" w:sz="4" w:space="0" w:color="auto"/>
              <w:right w:val="single" w:sz="4" w:space="0" w:color="auto"/>
            </w:tcBorders>
            <w:shd w:val="clear" w:color="auto" w:fill="auto"/>
            <w:vAlign w:val="center"/>
            <w:hideMark/>
          </w:tcPr>
          <w:p w14:paraId="5BB8E3A2"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5F01A207"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5CB1E120" w14:textId="77777777" w:rsidR="00A26481" w:rsidRPr="00A26481" w:rsidRDefault="00A26481" w:rsidP="003B3201">
            <w:pPr>
              <w:pStyle w:val="27"/>
              <w:rPr>
                <w:sz w:val="18"/>
                <w:szCs w:val="18"/>
              </w:rPr>
            </w:pPr>
            <w:r w:rsidRPr="00A26481">
              <w:rPr>
                <w:sz w:val="18"/>
                <w:szCs w:val="18"/>
              </w:rPr>
              <w:t>-</w:t>
            </w:r>
          </w:p>
        </w:tc>
        <w:tc>
          <w:tcPr>
            <w:tcW w:w="85" w:type="pct"/>
            <w:tcBorders>
              <w:top w:val="nil"/>
              <w:left w:val="nil"/>
              <w:bottom w:val="single" w:sz="4" w:space="0" w:color="auto"/>
              <w:right w:val="single" w:sz="4" w:space="0" w:color="auto"/>
            </w:tcBorders>
            <w:shd w:val="clear" w:color="auto" w:fill="auto"/>
            <w:vAlign w:val="center"/>
            <w:hideMark/>
          </w:tcPr>
          <w:p w14:paraId="2F1668C2"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09BDB60B"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4DFD761F" w14:textId="77777777" w:rsidR="00A26481" w:rsidRPr="00A26481" w:rsidRDefault="00A26481" w:rsidP="003B3201">
            <w:pPr>
              <w:pStyle w:val="27"/>
              <w:rPr>
                <w:sz w:val="18"/>
                <w:szCs w:val="18"/>
              </w:rPr>
            </w:pPr>
            <w:r w:rsidRPr="00A26481">
              <w:rPr>
                <w:sz w:val="18"/>
                <w:szCs w:val="18"/>
              </w:rPr>
              <w:t>-</w:t>
            </w:r>
          </w:p>
        </w:tc>
        <w:tc>
          <w:tcPr>
            <w:tcW w:w="85" w:type="pct"/>
            <w:tcBorders>
              <w:top w:val="nil"/>
              <w:left w:val="nil"/>
              <w:bottom w:val="single" w:sz="4" w:space="0" w:color="auto"/>
              <w:right w:val="single" w:sz="4" w:space="0" w:color="auto"/>
            </w:tcBorders>
            <w:shd w:val="clear" w:color="auto" w:fill="auto"/>
            <w:vAlign w:val="center"/>
            <w:hideMark/>
          </w:tcPr>
          <w:p w14:paraId="0FA970F6"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725F3DD8"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4AD47550" w14:textId="77777777" w:rsidR="00A26481" w:rsidRPr="00A26481" w:rsidRDefault="00A26481" w:rsidP="003B3201">
            <w:pPr>
              <w:pStyle w:val="27"/>
              <w:rPr>
                <w:sz w:val="18"/>
                <w:szCs w:val="18"/>
              </w:rPr>
            </w:pPr>
            <w:r w:rsidRPr="00A26481">
              <w:rPr>
                <w:sz w:val="18"/>
                <w:szCs w:val="18"/>
              </w:rPr>
              <w:t>-</w:t>
            </w:r>
          </w:p>
        </w:tc>
        <w:tc>
          <w:tcPr>
            <w:tcW w:w="475" w:type="pct"/>
            <w:tcBorders>
              <w:top w:val="nil"/>
              <w:left w:val="nil"/>
              <w:bottom w:val="single" w:sz="4" w:space="0" w:color="auto"/>
              <w:right w:val="single" w:sz="4" w:space="0" w:color="auto"/>
            </w:tcBorders>
            <w:shd w:val="clear" w:color="auto" w:fill="auto"/>
            <w:vAlign w:val="center"/>
            <w:hideMark/>
          </w:tcPr>
          <w:p w14:paraId="53A562FD" w14:textId="77777777" w:rsidR="00A26481" w:rsidRPr="00A26481" w:rsidRDefault="00A26481" w:rsidP="003B3201">
            <w:pPr>
              <w:pStyle w:val="27"/>
              <w:rPr>
                <w:sz w:val="18"/>
                <w:szCs w:val="18"/>
              </w:rPr>
            </w:pPr>
            <w:r w:rsidRPr="00A26481">
              <w:rPr>
                <w:sz w:val="18"/>
                <w:szCs w:val="18"/>
              </w:rPr>
              <w:t> </w:t>
            </w:r>
          </w:p>
        </w:tc>
      </w:tr>
      <w:tr w:rsidR="00A26481" w:rsidRPr="00A26481" w14:paraId="422EBBE4" w14:textId="77777777" w:rsidTr="00A26481">
        <w:trPr>
          <w:trHeight w:val="267"/>
        </w:trPr>
        <w:tc>
          <w:tcPr>
            <w:tcW w:w="70" w:type="pct"/>
            <w:tcBorders>
              <w:top w:val="nil"/>
              <w:left w:val="nil"/>
              <w:bottom w:val="nil"/>
              <w:right w:val="nil"/>
            </w:tcBorders>
            <w:shd w:val="clear" w:color="auto" w:fill="auto"/>
            <w:noWrap/>
            <w:vAlign w:val="bottom"/>
            <w:hideMark/>
          </w:tcPr>
          <w:p w14:paraId="6D9A5410"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5497C91F" w14:textId="77777777" w:rsidR="00A26481" w:rsidRPr="00A26481" w:rsidRDefault="00A26481" w:rsidP="003B3201">
            <w:pPr>
              <w:pStyle w:val="27"/>
            </w:pPr>
          </w:p>
        </w:tc>
        <w:tc>
          <w:tcPr>
            <w:tcW w:w="1406" w:type="pct"/>
            <w:gridSpan w:val="16"/>
            <w:tcBorders>
              <w:top w:val="single" w:sz="4" w:space="0" w:color="auto"/>
              <w:left w:val="single" w:sz="4" w:space="0" w:color="auto"/>
              <w:bottom w:val="single" w:sz="4" w:space="0" w:color="auto"/>
              <w:right w:val="single" w:sz="4" w:space="0" w:color="auto"/>
            </w:tcBorders>
            <w:shd w:val="clear" w:color="auto" w:fill="auto"/>
            <w:hideMark/>
          </w:tcPr>
          <w:p w14:paraId="5E0B85E6" w14:textId="77777777" w:rsidR="00A26481" w:rsidRPr="00A26481" w:rsidRDefault="00A26481" w:rsidP="003B3201">
            <w:pPr>
              <w:pStyle w:val="27"/>
            </w:pPr>
            <w:r w:rsidRPr="00A26481">
              <w:t>после корректировок</w:t>
            </w:r>
          </w:p>
        </w:tc>
        <w:tc>
          <w:tcPr>
            <w:tcW w:w="234" w:type="pct"/>
            <w:gridSpan w:val="2"/>
            <w:tcBorders>
              <w:top w:val="single" w:sz="4" w:space="0" w:color="auto"/>
              <w:left w:val="nil"/>
              <w:bottom w:val="single" w:sz="4" w:space="0" w:color="auto"/>
              <w:right w:val="single" w:sz="4" w:space="0" w:color="auto"/>
            </w:tcBorders>
            <w:shd w:val="clear" w:color="auto" w:fill="auto"/>
            <w:vAlign w:val="center"/>
            <w:hideMark/>
          </w:tcPr>
          <w:p w14:paraId="7B1CA803" w14:textId="77777777" w:rsidR="00A26481" w:rsidRPr="00A26481" w:rsidRDefault="00A26481" w:rsidP="003B3201">
            <w:pPr>
              <w:pStyle w:val="27"/>
            </w:pPr>
            <w:r w:rsidRPr="00A26481">
              <w:t>3500</w:t>
            </w:r>
          </w:p>
        </w:tc>
        <w:tc>
          <w:tcPr>
            <w:tcW w:w="85" w:type="pct"/>
            <w:tcBorders>
              <w:top w:val="nil"/>
              <w:left w:val="nil"/>
              <w:bottom w:val="single" w:sz="4" w:space="0" w:color="auto"/>
              <w:right w:val="nil"/>
            </w:tcBorders>
            <w:shd w:val="clear" w:color="auto" w:fill="auto"/>
            <w:vAlign w:val="center"/>
            <w:hideMark/>
          </w:tcPr>
          <w:p w14:paraId="156664AB"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1430A50D" w14:textId="77777777" w:rsidR="00A26481" w:rsidRPr="00A26481" w:rsidRDefault="00A26481" w:rsidP="003B3201">
            <w:pPr>
              <w:pStyle w:val="27"/>
              <w:rPr>
                <w:sz w:val="18"/>
                <w:szCs w:val="18"/>
              </w:rPr>
            </w:pPr>
            <w:r w:rsidRPr="00A26481">
              <w:rPr>
                <w:sz w:val="18"/>
                <w:szCs w:val="18"/>
              </w:rPr>
              <w:t>27657034</w:t>
            </w:r>
          </w:p>
        </w:tc>
        <w:tc>
          <w:tcPr>
            <w:tcW w:w="85" w:type="pct"/>
            <w:tcBorders>
              <w:top w:val="nil"/>
              <w:left w:val="nil"/>
              <w:bottom w:val="single" w:sz="4" w:space="0" w:color="auto"/>
              <w:right w:val="single" w:sz="4" w:space="0" w:color="auto"/>
            </w:tcBorders>
            <w:shd w:val="clear" w:color="auto" w:fill="auto"/>
            <w:vAlign w:val="center"/>
            <w:hideMark/>
          </w:tcPr>
          <w:p w14:paraId="2938AEA7"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7E9108B7"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1D0862B2" w14:textId="77777777" w:rsidR="00A26481" w:rsidRPr="00A26481" w:rsidRDefault="00A26481" w:rsidP="003B3201">
            <w:pPr>
              <w:pStyle w:val="27"/>
              <w:rPr>
                <w:sz w:val="18"/>
                <w:szCs w:val="18"/>
              </w:rPr>
            </w:pPr>
            <w:r w:rsidRPr="00A26481">
              <w:rPr>
                <w:sz w:val="18"/>
                <w:szCs w:val="18"/>
              </w:rPr>
              <w:t>4528125</w:t>
            </w:r>
          </w:p>
        </w:tc>
        <w:tc>
          <w:tcPr>
            <w:tcW w:w="85" w:type="pct"/>
            <w:tcBorders>
              <w:top w:val="nil"/>
              <w:left w:val="nil"/>
              <w:bottom w:val="single" w:sz="4" w:space="0" w:color="auto"/>
              <w:right w:val="single" w:sz="4" w:space="0" w:color="auto"/>
            </w:tcBorders>
            <w:shd w:val="clear" w:color="auto" w:fill="auto"/>
            <w:vAlign w:val="center"/>
            <w:hideMark/>
          </w:tcPr>
          <w:p w14:paraId="65BF1736"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6EEA5692"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2F0804B8" w14:textId="77777777" w:rsidR="00A26481" w:rsidRPr="00A26481" w:rsidRDefault="00A26481" w:rsidP="003B3201">
            <w:pPr>
              <w:pStyle w:val="27"/>
              <w:rPr>
                <w:sz w:val="18"/>
                <w:szCs w:val="18"/>
              </w:rPr>
            </w:pPr>
            <w:r w:rsidRPr="00A26481">
              <w:rPr>
                <w:sz w:val="18"/>
                <w:szCs w:val="18"/>
              </w:rPr>
              <w:t>(1204055)</w:t>
            </w:r>
          </w:p>
        </w:tc>
        <w:tc>
          <w:tcPr>
            <w:tcW w:w="85" w:type="pct"/>
            <w:tcBorders>
              <w:top w:val="nil"/>
              <w:left w:val="nil"/>
              <w:bottom w:val="single" w:sz="4" w:space="0" w:color="auto"/>
              <w:right w:val="single" w:sz="4" w:space="0" w:color="auto"/>
            </w:tcBorders>
            <w:shd w:val="clear" w:color="auto" w:fill="auto"/>
            <w:vAlign w:val="center"/>
            <w:hideMark/>
          </w:tcPr>
          <w:p w14:paraId="61A9CD0D"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4A2C4D21"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2097C9ED" w14:textId="77777777" w:rsidR="00A26481" w:rsidRPr="00A26481" w:rsidRDefault="00A26481" w:rsidP="003B3201">
            <w:pPr>
              <w:pStyle w:val="27"/>
              <w:rPr>
                <w:sz w:val="18"/>
                <w:szCs w:val="18"/>
              </w:rPr>
            </w:pPr>
            <w:r w:rsidRPr="00A26481">
              <w:rPr>
                <w:sz w:val="18"/>
                <w:szCs w:val="18"/>
              </w:rPr>
              <w:t>30981104</w:t>
            </w:r>
          </w:p>
        </w:tc>
        <w:tc>
          <w:tcPr>
            <w:tcW w:w="475" w:type="pct"/>
            <w:tcBorders>
              <w:top w:val="nil"/>
              <w:left w:val="nil"/>
              <w:bottom w:val="single" w:sz="4" w:space="0" w:color="auto"/>
              <w:right w:val="single" w:sz="4" w:space="0" w:color="auto"/>
            </w:tcBorders>
            <w:shd w:val="clear" w:color="auto" w:fill="auto"/>
            <w:vAlign w:val="center"/>
            <w:hideMark/>
          </w:tcPr>
          <w:p w14:paraId="7A2A41E4" w14:textId="77777777" w:rsidR="00A26481" w:rsidRPr="00A26481" w:rsidRDefault="00A26481" w:rsidP="003B3201">
            <w:pPr>
              <w:pStyle w:val="27"/>
              <w:rPr>
                <w:sz w:val="18"/>
                <w:szCs w:val="18"/>
              </w:rPr>
            </w:pPr>
            <w:r w:rsidRPr="00A26481">
              <w:rPr>
                <w:sz w:val="18"/>
                <w:szCs w:val="18"/>
              </w:rPr>
              <w:t> </w:t>
            </w:r>
          </w:p>
        </w:tc>
      </w:tr>
      <w:tr w:rsidR="00A26481" w:rsidRPr="00A26481" w14:paraId="5BBE8445" w14:textId="77777777" w:rsidTr="00A26481">
        <w:trPr>
          <w:trHeight w:val="267"/>
        </w:trPr>
        <w:tc>
          <w:tcPr>
            <w:tcW w:w="70" w:type="pct"/>
            <w:tcBorders>
              <w:top w:val="nil"/>
              <w:left w:val="nil"/>
              <w:bottom w:val="nil"/>
              <w:right w:val="nil"/>
            </w:tcBorders>
            <w:shd w:val="clear" w:color="auto" w:fill="auto"/>
            <w:noWrap/>
            <w:vAlign w:val="bottom"/>
            <w:hideMark/>
          </w:tcPr>
          <w:p w14:paraId="15EB019B"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73A960BC" w14:textId="77777777" w:rsidR="00A26481" w:rsidRPr="00A26481" w:rsidRDefault="00A26481" w:rsidP="003B3201">
            <w:pPr>
              <w:pStyle w:val="27"/>
            </w:pPr>
          </w:p>
        </w:tc>
        <w:tc>
          <w:tcPr>
            <w:tcW w:w="1406" w:type="pct"/>
            <w:gridSpan w:val="16"/>
            <w:tcBorders>
              <w:top w:val="single" w:sz="4" w:space="0" w:color="auto"/>
              <w:left w:val="single" w:sz="4" w:space="0" w:color="auto"/>
              <w:bottom w:val="nil"/>
              <w:right w:val="single" w:sz="4" w:space="0" w:color="auto"/>
            </w:tcBorders>
            <w:shd w:val="clear" w:color="auto" w:fill="auto"/>
            <w:hideMark/>
          </w:tcPr>
          <w:p w14:paraId="43F10CCD" w14:textId="77777777" w:rsidR="00A26481" w:rsidRPr="00A26481" w:rsidRDefault="00A26481" w:rsidP="003B3201">
            <w:pPr>
              <w:pStyle w:val="27"/>
            </w:pPr>
            <w:r w:rsidRPr="00A26481">
              <w:t>в том числе:</w:t>
            </w:r>
          </w:p>
        </w:tc>
        <w:tc>
          <w:tcPr>
            <w:tcW w:w="234" w:type="pct"/>
            <w:gridSpan w:val="2"/>
            <w:tcBorders>
              <w:top w:val="single" w:sz="4" w:space="0" w:color="auto"/>
              <w:left w:val="nil"/>
              <w:bottom w:val="nil"/>
              <w:right w:val="nil"/>
            </w:tcBorders>
            <w:shd w:val="clear" w:color="auto" w:fill="auto"/>
            <w:vAlign w:val="center"/>
            <w:hideMark/>
          </w:tcPr>
          <w:p w14:paraId="1184DBBC" w14:textId="77777777" w:rsidR="00A26481" w:rsidRPr="00A26481" w:rsidRDefault="00A26481" w:rsidP="003B3201">
            <w:pPr>
              <w:pStyle w:val="27"/>
            </w:pPr>
            <w:r w:rsidRPr="00A26481">
              <w:t> </w:t>
            </w:r>
          </w:p>
        </w:tc>
        <w:tc>
          <w:tcPr>
            <w:tcW w:w="707" w:type="pct"/>
            <w:gridSpan w:val="7"/>
            <w:tcBorders>
              <w:top w:val="single" w:sz="4" w:space="0" w:color="auto"/>
              <w:left w:val="single" w:sz="4" w:space="0" w:color="auto"/>
              <w:bottom w:val="nil"/>
              <w:right w:val="single" w:sz="4" w:space="0" w:color="auto"/>
            </w:tcBorders>
            <w:shd w:val="clear" w:color="auto" w:fill="auto"/>
            <w:vAlign w:val="center"/>
            <w:hideMark/>
          </w:tcPr>
          <w:p w14:paraId="30EE64CF" w14:textId="77777777" w:rsidR="00A26481" w:rsidRPr="00A26481" w:rsidRDefault="00A26481" w:rsidP="003B3201">
            <w:pPr>
              <w:pStyle w:val="27"/>
              <w:rPr>
                <w:sz w:val="18"/>
                <w:szCs w:val="18"/>
              </w:rPr>
            </w:pPr>
            <w:r w:rsidRPr="00A26481">
              <w:rPr>
                <w:sz w:val="18"/>
                <w:szCs w:val="18"/>
              </w:rPr>
              <w:t> </w:t>
            </w:r>
          </w:p>
        </w:tc>
        <w:tc>
          <w:tcPr>
            <w:tcW w:w="707" w:type="pct"/>
            <w:gridSpan w:val="7"/>
            <w:tcBorders>
              <w:top w:val="single" w:sz="4" w:space="0" w:color="auto"/>
              <w:left w:val="nil"/>
              <w:bottom w:val="nil"/>
              <w:right w:val="single" w:sz="4" w:space="0" w:color="auto"/>
            </w:tcBorders>
            <w:shd w:val="clear" w:color="auto" w:fill="auto"/>
            <w:vAlign w:val="center"/>
            <w:hideMark/>
          </w:tcPr>
          <w:p w14:paraId="449E24CD" w14:textId="77777777" w:rsidR="00A26481" w:rsidRPr="00A26481" w:rsidRDefault="00A26481" w:rsidP="003B3201">
            <w:pPr>
              <w:pStyle w:val="27"/>
              <w:rPr>
                <w:sz w:val="18"/>
                <w:szCs w:val="18"/>
              </w:rPr>
            </w:pPr>
            <w:r w:rsidRPr="00A26481">
              <w:rPr>
                <w:sz w:val="18"/>
                <w:szCs w:val="18"/>
              </w:rPr>
              <w:t> </w:t>
            </w:r>
          </w:p>
        </w:tc>
        <w:tc>
          <w:tcPr>
            <w:tcW w:w="707" w:type="pct"/>
            <w:gridSpan w:val="7"/>
            <w:tcBorders>
              <w:top w:val="single" w:sz="4" w:space="0" w:color="auto"/>
              <w:left w:val="nil"/>
              <w:bottom w:val="nil"/>
              <w:right w:val="single" w:sz="4" w:space="0" w:color="auto"/>
            </w:tcBorders>
            <w:shd w:val="clear" w:color="auto" w:fill="auto"/>
            <w:vAlign w:val="center"/>
            <w:hideMark/>
          </w:tcPr>
          <w:p w14:paraId="01F6B0E1" w14:textId="77777777" w:rsidR="00A26481" w:rsidRPr="00A26481" w:rsidRDefault="00A26481" w:rsidP="003B3201">
            <w:pPr>
              <w:pStyle w:val="27"/>
              <w:rPr>
                <w:sz w:val="18"/>
                <w:szCs w:val="18"/>
              </w:rPr>
            </w:pPr>
            <w:r w:rsidRPr="00A26481">
              <w:rPr>
                <w:sz w:val="18"/>
                <w:szCs w:val="18"/>
              </w:rPr>
              <w:t> </w:t>
            </w:r>
          </w:p>
        </w:tc>
        <w:tc>
          <w:tcPr>
            <w:tcW w:w="1097" w:type="pct"/>
            <w:gridSpan w:val="7"/>
            <w:tcBorders>
              <w:top w:val="single" w:sz="4" w:space="0" w:color="auto"/>
              <w:left w:val="nil"/>
              <w:bottom w:val="nil"/>
              <w:right w:val="single" w:sz="4" w:space="0" w:color="auto"/>
            </w:tcBorders>
            <w:shd w:val="clear" w:color="auto" w:fill="auto"/>
            <w:vAlign w:val="center"/>
            <w:hideMark/>
          </w:tcPr>
          <w:p w14:paraId="6FEC6A7F" w14:textId="77777777" w:rsidR="00A26481" w:rsidRPr="00A26481" w:rsidRDefault="00A26481" w:rsidP="003B3201">
            <w:pPr>
              <w:pStyle w:val="27"/>
              <w:rPr>
                <w:sz w:val="18"/>
                <w:szCs w:val="18"/>
              </w:rPr>
            </w:pPr>
            <w:r w:rsidRPr="00A26481">
              <w:rPr>
                <w:sz w:val="18"/>
                <w:szCs w:val="18"/>
              </w:rPr>
              <w:t> </w:t>
            </w:r>
          </w:p>
        </w:tc>
      </w:tr>
      <w:tr w:rsidR="00A26481" w:rsidRPr="00A26481" w14:paraId="25815062" w14:textId="77777777" w:rsidTr="00A26481">
        <w:trPr>
          <w:trHeight w:val="507"/>
        </w:trPr>
        <w:tc>
          <w:tcPr>
            <w:tcW w:w="70" w:type="pct"/>
            <w:tcBorders>
              <w:top w:val="nil"/>
              <w:left w:val="nil"/>
              <w:bottom w:val="nil"/>
              <w:right w:val="nil"/>
            </w:tcBorders>
            <w:shd w:val="clear" w:color="auto" w:fill="auto"/>
            <w:noWrap/>
            <w:vAlign w:val="bottom"/>
            <w:hideMark/>
          </w:tcPr>
          <w:p w14:paraId="36E53ED5"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13A83D36" w14:textId="77777777" w:rsidR="00A26481" w:rsidRPr="00A26481" w:rsidRDefault="00A26481" w:rsidP="003B3201">
            <w:pPr>
              <w:pStyle w:val="27"/>
            </w:pPr>
          </w:p>
        </w:tc>
        <w:tc>
          <w:tcPr>
            <w:tcW w:w="1406" w:type="pct"/>
            <w:gridSpan w:val="16"/>
            <w:tcBorders>
              <w:top w:val="nil"/>
              <w:left w:val="single" w:sz="4" w:space="0" w:color="auto"/>
              <w:bottom w:val="nil"/>
              <w:right w:val="single" w:sz="4" w:space="0" w:color="auto"/>
            </w:tcBorders>
            <w:shd w:val="clear" w:color="auto" w:fill="auto"/>
            <w:hideMark/>
          </w:tcPr>
          <w:p w14:paraId="3840ED33" w14:textId="77777777" w:rsidR="00A26481" w:rsidRPr="00A26481" w:rsidRDefault="00A26481" w:rsidP="003B3201">
            <w:pPr>
              <w:pStyle w:val="27"/>
            </w:pPr>
            <w:r w:rsidRPr="00A26481">
              <w:t>нераспределенная прибыль (непокрытый</w:t>
            </w:r>
            <w:r w:rsidRPr="00A26481">
              <w:br/>
              <w:t>убыток):</w:t>
            </w:r>
          </w:p>
        </w:tc>
        <w:tc>
          <w:tcPr>
            <w:tcW w:w="234" w:type="pct"/>
            <w:gridSpan w:val="2"/>
            <w:tcBorders>
              <w:top w:val="nil"/>
              <w:left w:val="nil"/>
              <w:bottom w:val="nil"/>
              <w:right w:val="nil"/>
            </w:tcBorders>
            <w:shd w:val="clear" w:color="auto" w:fill="auto"/>
            <w:vAlign w:val="center"/>
            <w:hideMark/>
          </w:tcPr>
          <w:p w14:paraId="2DD89A4A" w14:textId="77777777" w:rsidR="00A26481" w:rsidRPr="00A26481" w:rsidRDefault="00A26481" w:rsidP="003B3201">
            <w:pPr>
              <w:pStyle w:val="27"/>
            </w:pPr>
            <w:r w:rsidRPr="00A26481">
              <w:t> </w:t>
            </w:r>
          </w:p>
        </w:tc>
        <w:tc>
          <w:tcPr>
            <w:tcW w:w="707" w:type="pct"/>
            <w:gridSpan w:val="7"/>
            <w:tcBorders>
              <w:top w:val="nil"/>
              <w:left w:val="single" w:sz="4" w:space="0" w:color="auto"/>
              <w:bottom w:val="nil"/>
              <w:right w:val="single" w:sz="4" w:space="0" w:color="auto"/>
            </w:tcBorders>
            <w:shd w:val="clear" w:color="auto" w:fill="auto"/>
            <w:vAlign w:val="center"/>
            <w:hideMark/>
          </w:tcPr>
          <w:p w14:paraId="69A3DDC6" w14:textId="77777777" w:rsidR="00A26481" w:rsidRPr="00A26481" w:rsidRDefault="00A26481" w:rsidP="003B3201">
            <w:pPr>
              <w:pStyle w:val="27"/>
              <w:rPr>
                <w:sz w:val="18"/>
                <w:szCs w:val="18"/>
              </w:rPr>
            </w:pPr>
            <w:r w:rsidRPr="00A26481">
              <w:rPr>
                <w:sz w:val="18"/>
                <w:szCs w:val="18"/>
              </w:rPr>
              <w:t> </w:t>
            </w:r>
          </w:p>
        </w:tc>
        <w:tc>
          <w:tcPr>
            <w:tcW w:w="707" w:type="pct"/>
            <w:gridSpan w:val="7"/>
            <w:tcBorders>
              <w:top w:val="nil"/>
              <w:left w:val="nil"/>
              <w:bottom w:val="nil"/>
              <w:right w:val="single" w:sz="4" w:space="0" w:color="auto"/>
            </w:tcBorders>
            <w:shd w:val="clear" w:color="auto" w:fill="auto"/>
            <w:vAlign w:val="center"/>
            <w:hideMark/>
          </w:tcPr>
          <w:p w14:paraId="4E7FED6A" w14:textId="77777777" w:rsidR="00A26481" w:rsidRPr="00A26481" w:rsidRDefault="00A26481" w:rsidP="003B3201">
            <w:pPr>
              <w:pStyle w:val="27"/>
              <w:rPr>
                <w:sz w:val="18"/>
                <w:szCs w:val="18"/>
              </w:rPr>
            </w:pPr>
            <w:r w:rsidRPr="00A26481">
              <w:rPr>
                <w:sz w:val="18"/>
                <w:szCs w:val="18"/>
              </w:rPr>
              <w:t> </w:t>
            </w:r>
          </w:p>
        </w:tc>
        <w:tc>
          <w:tcPr>
            <w:tcW w:w="707" w:type="pct"/>
            <w:gridSpan w:val="7"/>
            <w:tcBorders>
              <w:top w:val="nil"/>
              <w:left w:val="nil"/>
              <w:bottom w:val="nil"/>
              <w:right w:val="single" w:sz="4" w:space="0" w:color="auto"/>
            </w:tcBorders>
            <w:shd w:val="clear" w:color="auto" w:fill="auto"/>
            <w:vAlign w:val="center"/>
            <w:hideMark/>
          </w:tcPr>
          <w:p w14:paraId="1CC3D859" w14:textId="77777777" w:rsidR="00A26481" w:rsidRPr="00A26481" w:rsidRDefault="00A26481" w:rsidP="003B3201">
            <w:pPr>
              <w:pStyle w:val="27"/>
              <w:rPr>
                <w:sz w:val="18"/>
                <w:szCs w:val="18"/>
              </w:rPr>
            </w:pPr>
            <w:r w:rsidRPr="00A26481">
              <w:rPr>
                <w:sz w:val="18"/>
                <w:szCs w:val="18"/>
              </w:rPr>
              <w:t> </w:t>
            </w:r>
          </w:p>
        </w:tc>
        <w:tc>
          <w:tcPr>
            <w:tcW w:w="1097" w:type="pct"/>
            <w:gridSpan w:val="7"/>
            <w:tcBorders>
              <w:top w:val="nil"/>
              <w:left w:val="nil"/>
              <w:bottom w:val="nil"/>
              <w:right w:val="single" w:sz="4" w:space="0" w:color="auto"/>
            </w:tcBorders>
            <w:shd w:val="clear" w:color="auto" w:fill="auto"/>
            <w:vAlign w:val="center"/>
            <w:hideMark/>
          </w:tcPr>
          <w:p w14:paraId="204F83D5" w14:textId="77777777" w:rsidR="00A26481" w:rsidRPr="00A26481" w:rsidRDefault="00A26481" w:rsidP="003B3201">
            <w:pPr>
              <w:pStyle w:val="27"/>
              <w:rPr>
                <w:sz w:val="18"/>
                <w:szCs w:val="18"/>
              </w:rPr>
            </w:pPr>
            <w:r w:rsidRPr="00A26481">
              <w:rPr>
                <w:sz w:val="18"/>
                <w:szCs w:val="18"/>
              </w:rPr>
              <w:t> </w:t>
            </w:r>
          </w:p>
        </w:tc>
      </w:tr>
      <w:tr w:rsidR="00A26481" w:rsidRPr="00A26481" w14:paraId="272971C5" w14:textId="77777777" w:rsidTr="00A26481">
        <w:trPr>
          <w:trHeight w:val="267"/>
        </w:trPr>
        <w:tc>
          <w:tcPr>
            <w:tcW w:w="70" w:type="pct"/>
            <w:tcBorders>
              <w:top w:val="nil"/>
              <w:left w:val="nil"/>
              <w:bottom w:val="nil"/>
              <w:right w:val="nil"/>
            </w:tcBorders>
            <w:shd w:val="clear" w:color="auto" w:fill="auto"/>
            <w:noWrap/>
            <w:vAlign w:val="bottom"/>
            <w:hideMark/>
          </w:tcPr>
          <w:p w14:paraId="6CF57672"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1FCDF21F" w14:textId="77777777" w:rsidR="00A26481" w:rsidRPr="00A26481" w:rsidRDefault="00A26481" w:rsidP="003B3201">
            <w:pPr>
              <w:pStyle w:val="27"/>
            </w:pPr>
          </w:p>
        </w:tc>
        <w:tc>
          <w:tcPr>
            <w:tcW w:w="1406" w:type="pct"/>
            <w:gridSpan w:val="16"/>
            <w:tcBorders>
              <w:top w:val="nil"/>
              <w:left w:val="single" w:sz="4" w:space="0" w:color="auto"/>
              <w:bottom w:val="single" w:sz="4" w:space="0" w:color="auto"/>
              <w:right w:val="single" w:sz="4" w:space="0" w:color="auto"/>
            </w:tcBorders>
            <w:shd w:val="clear" w:color="auto" w:fill="auto"/>
            <w:hideMark/>
          </w:tcPr>
          <w:p w14:paraId="3ACE48BB" w14:textId="77777777" w:rsidR="00A26481" w:rsidRPr="00A26481" w:rsidRDefault="00A26481" w:rsidP="003B3201">
            <w:pPr>
              <w:pStyle w:val="27"/>
            </w:pPr>
            <w:r w:rsidRPr="00A26481">
              <w:t>до корректировок</w:t>
            </w:r>
          </w:p>
        </w:tc>
        <w:tc>
          <w:tcPr>
            <w:tcW w:w="234" w:type="pct"/>
            <w:gridSpan w:val="2"/>
            <w:tcBorders>
              <w:top w:val="nil"/>
              <w:left w:val="nil"/>
              <w:bottom w:val="single" w:sz="4" w:space="0" w:color="auto"/>
              <w:right w:val="single" w:sz="4" w:space="0" w:color="auto"/>
            </w:tcBorders>
            <w:shd w:val="clear" w:color="auto" w:fill="auto"/>
            <w:vAlign w:val="center"/>
            <w:hideMark/>
          </w:tcPr>
          <w:p w14:paraId="16C913FD" w14:textId="77777777" w:rsidR="00A26481" w:rsidRPr="00A26481" w:rsidRDefault="00A26481" w:rsidP="003B3201">
            <w:pPr>
              <w:pStyle w:val="27"/>
            </w:pPr>
            <w:r w:rsidRPr="00A26481">
              <w:t>3401</w:t>
            </w:r>
          </w:p>
        </w:tc>
        <w:tc>
          <w:tcPr>
            <w:tcW w:w="85" w:type="pct"/>
            <w:tcBorders>
              <w:top w:val="nil"/>
              <w:left w:val="nil"/>
              <w:bottom w:val="single" w:sz="4" w:space="0" w:color="auto"/>
              <w:right w:val="nil"/>
            </w:tcBorders>
            <w:shd w:val="clear" w:color="auto" w:fill="auto"/>
            <w:vAlign w:val="center"/>
            <w:hideMark/>
          </w:tcPr>
          <w:p w14:paraId="3B109386"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05F84184" w14:textId="77777777" w:rsidR="00A26481" w:rsidRPr="00A26481" w:rsidRDefault="00A26481" w:rsidP="003B3201">
            <w:pPr>
              <w:pStyle w:val="27"/>
              <w:rPr>
                <w:sz w:val="18"/>
                <w:szCs w:val="18"/>
              </w:rPr>
            </w:pPr>
            <w:r w:rsidRPr="00A26481">
              <w:rPr>
                <w:sz w:val="18"/>
                <w:szCs w:val="18"/>
              </w:rPr>
              <w:t>11570220</w:t>
            </w:r>
          </w:p>
        </w:tc>
        <w:tc>
          <w:tcPr>
            <w:tcW w:w="85" w:type="pct"/>
            <w:tcBorders>
              <w:top w:val="nil"/>
              <w:left w:val="nil"/>
              <w:bottom w:val="single" w:sz="4" w:space="0" w:color="auto"/>
              <w:right w:val="single" w:sz="4" w:space="0" w:color="auto"/>
            </w:tcBorders>
            <w:shd w:val="clear" w:color="auto" w:fill="auto"/>
            <w:vAlign w:val="center"/>
            <w:hideMark/>
          </w:tcPr>
          <w:p w14:paraId="1FF62385"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40BD727E"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3EDE290F" w14:textId="77777777" w:rsidR="00A26481" w:rsidRPr="00A26481" w:rsidRDefault="00A26481" w:rsidP="003B3201">
            <w:pPr>
              <w:pStyle w:val="27"/>
              <w:rPr>
                <w:sz w:val="18"/>
                <w:szCs w:val="18"/>
              </w:rPr>
            </w:pPr>
            <w:r w:rsidRPr="00A26481">
              <w:rPr>
                <w:sz w:val="18"/>
                <w:szCs w:val="18"/>
              </w:rPr>
              <w:t>4528125</w:t>
            </w:r>
          </w:p>
        </w:tc>
        <w:tc>
          <w:tcPr>
            <w:tcW w:w="85" w:type="pct"/>
            <w:tcBorders>
              <w:top w:val="nil"/>
              <w:left w:val="nil"/>
              <w:bottom w:val="single" w:sz="4" w:space="0" w:color="auto"/>
              <w:right w:val="single" w:sz="4" w:space="0" w:color="auto"/>
            </w:tcBorders>
            <w:shd w:val="clear" w:color="auto" w:fill="auto"/>
            <w:vAlign w:val="center"/>
            <w:hideMark/>
          </w:tcPr>
          <w:p w14:paraId="6BDA03C1"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25CF051E"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12040912" w14:textId="77777777" w:rsidR="00A26481" w:rsidRPr="00A26481" w:rsidRDefault="00A26481" w:rsidP="003B3201">
            <w:pPr>
              <w:pStyle w:val="27"/>
              <w:rPr>
                <w:sz w:val="18"/>
                <w:szCs w:val="18"/>
              </w:rPr>
            </w:pPr>
            <w:r w:rsidRPr="00A26481">
              <w:rPr>
                <w:sz w:val="18"/>
                <w:szCs w:val="18"/>
              </w:rPr>
              <w:t>(1420145)</w:t>
            </w:r>
          </w:p>
        </w:tc>
        <w:tc>
          <w:tcPr>
            <w:tcW w:w="85" w:type="pct"/>
            <w:tcBorders>
              <w:top w:val="nil"/>
              <w:left w:val="nil"/>
              <w:bottom w:val="single" w:sz="4" w:space="0" w:color="auto"/>
              <w:right w:val="single" w:sz="4" w:space="0" w:color="auto"/>
            </w:tcBorders>
            <w:shd w:val="clear" w:color="auto" w:fill="auto"/>
            <w:vAlign w:val="center"/>
            <w:hideMark/>
          </w:tcPr>
          <w:p w14:paraId="3FDCC1B8"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130082F1"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15AC1BE3" w14:textId="77777777" w:rsidR="00A26481" w:rsidRPr="00A26481" w:rsidRDefault="00A26481" w:rsidP="003B3201">
            <w:pPr>
              <w:pStyle w:val="27"/>
              <w:rPr>
                <w:sz w:val="18"/>
                <w:szCs w:val="18"/>
              </w:rPr>
            </w:pPr>
            <w:r w:rsidRPr="00A26481">
              <w:rPr>
                <w:sz w:val="18"/>
                <w:szCs w:val="18"/>
              </w:rPr>
              <w:t>14678200</w:t>
            </w:r>
          </w:p>
        </w:tc>
        <w:tc>
          <w:tcPr>
            <w:tcW w:w="475" w:type="pct"/>
            <w:tcBorders>
              <w:top w:val="nil"/>
              <w:left w:val="nil"/>
              <w:bottom w:val="single" w:sz="4" w:space="0" w:color="auto"/>
              <w:right w:val="single" w:sz="4" w:space="0" w:color="auto"/>
            </w:tcBorders>
            <w:shd w:val="clear" w:color="auto" w:fill="auto"/>
            <w:vAlign w:val="center"/>
            <w:hideMark/>
          </w:tcPr>
          <w:p w14:paraId="06B6A01F" w14:textId="77777777" w:rsidR="00A26481" w:rsidRPr="00A26481" w:rsidRDefault="00A26481" w:rsidP="003B3201">
            <w:pPr>
              <w:pStyle w:val="27"/>
              <w:rPr>
                <w:sz w:val="18"/>
                <w:szCs w:val="18"/>
              </w:rPr>
            </w:pPr>
            <w:r w:rsidRPr="00A26481">
              <w:rPr>
                <w:sz w:val="18"/>
                <w:szCs w:val="18"/>
              </w:rPr>
              <w:t> </w:t>
            </w:r>
          </w:p>
        </w:tc>
      </w:tr>
      <w:tr w:rsidR="00A26481" w:rsidRPr="00A26481" w14:paraId="391438C0" w14:textId="77777777" w:rsidTr="00A26481">
        <w:trPr>
          <w:trHeight w:val="267"/>
        </w:trPr>
        <w:tc>
          <w:tcPr>
            <w:tcW w:w="70" w:type="pct"/>
            <w:tcBorders>
              <w:top w:val="nil"/>
              <w:left w:val="nil"/>
              <w:bottom w:val="nil"/>
              <w:right w:val="nil"/>
            </w:tcBorders>
            <w:shd w:val="clear" w:color="auto" w:fill="auto"/>
            <w:noWrap/>
            <w:vAlign w:val="bottom"/>
            <w:hideMark/>
          </w:tcPr>
          <w:p w14:paraId="7BFE685B"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69F66A6F" w14:textId="77777777" w:rsidR="00A26481" w:rsidRPr="00A26481" w:rsidRDefault="00A26481" w:rsidP="003B3201">
            <w:pPr>
              <w:pStyle w:val="27"/>
            </w:pPr>
          </w:p>
        </w:tc>
        <w:tc>
          <w:tcPr>
            <w:tcW w:w="1406" w:type="pct"/>
            <w:gridSpan w:val="16"/>
            <w:tcBorders>
              <w:top w:val="single" w:sz="4" w:space="0" w:color="auto"/>
              <w:left w:val="single" w:sz="4" w:space="0" w:color="auto"/>
              <w:bottom w:val="nil"/>
              <w:right w:val="single" w:sz="4" w:space="0" w:color="auto"/>
            </w:tcBorders>
            <w:shd w:val="clear" w:color="auto" w:fill="auto"/>
            <w:hideMark/>
          </w:tcPr>
          <w:p w14:paraId="2D5E1C70" w14:textId="77777777" w:rsidR="00A26481" w:rsidRPr="00A26481" w:rsidRDefault="00A26481" w:rsidP="003B3201">
            <w:pPr>
              <w:pStyle w:val="27"/>
            </w:pPr>
            <w:r w:rsidRPr="00A26481">
              <w:t>корректировка в связи с:</w:t>
            </w:r>
          </w:p>
        </w:tc>
        <w:tc>
          <w:tcPr>
            <w:tcW w:w="234" w:type="pct"/>
            <w:gridSpan w:val="2"/>
            <w:tcBorders>
              <w:top w:val="single" w:sz="4" w:space="0" w:color="auto"/>
              <w:left w:val="nil"/>
              <w:bottom w:val="nil"/>
              <w:right w:val="nil"/>
            </w:tcBorders>
            <w:shd w:val="clear" w:color="auto" w:fill="auto"/>
            <w:vAlign w:val="center"/>
            <w:hideMark/>
          </w:tcPr>
          <w:p w14:paraId="0E75AEAF" w14:textId="77777777" w:rsidR="00A26481" w:rsidRPr="00A26481" w:rsidRDefault="00A26481" w:rsidP="003B3201">
            <w:pPr>
              <w:pStyle w:val="27"/>
            </w:pPr>
            <w:r w:rsidRPr="00A26481">
              <w:t> </w:t>
            </w:r>
          </w:p>
        </w:tc>
        <w:tc>
          <w:tcPr>
            <w:tcW w:w="707" w:type="pct"/>
            <w:gridSpan w:val="7"/>
            <w:tcBorders>
              <w:top w:val="single" w:sz="4" w:space="0" w:color="auto"/>
              <w:left w:val="single" w:sz="4" w:space="0" w:color="auto"/>
              <w:bottom w:val="nil"/>
              <w:right w:val="single" w:sz="4" w:space="0" w:color="auto"/>
            </w:tcBorders>
            <w:shd w:val="clear" w:color="auto" w:fill="auto"/>
            <w:vAlign w:val="center"/>
            <w:hideMark/>
          </w:tcPr>
          <w:p w14:paraId="53BB39AD" w14:textId="77777777" w:rsidR="00A26481" w:rsidRPr="00A26481" w:rsidRDefault="00A26481" w:rsidP="003B3201">
            <w:pPr>
              <w:pStyle w:val="27"/>
              <w:rPr>
                <w:sz w:val="18"/>
                <w:szCs w:val="18"/>
              </w:rPr>
            </w:pPr>
            <w:r w:rsidRPr="00A26481">
              <w:rPr>
                <w:sz w:val="18"/>
                <w:szCs w:val="18"/>
              </w:rPr>
              <w:t> </w:t>
            </w:r>
          </w:p>
        </w:tc>
        <w:tc>
          <w:tcPr>
            <w:tcW w:w="707" w:type="pct"/>
            <w:gridSpan w:val="7"/>
            <w:tcBorders>
              <w:top w:val="single" w:sz="4" w:space="0" w:color="auto"/>
              <w:left w:val="nil"/>
              <w:bottom w:val="nil"/>
              <w:right w:val="single" w:sz="4" w:space="0" w:color="auto"/>
            </w:tcBorders>
            <w:shd w:val="clear" w:color="auto" w:fill="auto"/>
            <w:vAlign w:val="center"/>
            <w:hideMark/>
          </w:tcPr>
          <w:p w14:paraId="50A09456" w14:textId="77777777" w:rsidR="00A26481" w:rsidRPr="00A26481" w:rsidRDefault="00A26481" w:rsidP="003B3201">
            <w:pPr>
              <w:pStyle w:val="27"/>
              <w:rPr>
                <w:sz w:val="18"/>
                <w:szCs w:val="18"/>
              </w:rPr>
            </w:pPr>
            <w:r w:rsidRPr="00A26481">
              <w:rPr>
                <w:sz w:val="18"/>
                <w:szCs w:val="18"/>
              </w:rPr>
              <w:t> </w:t>
            </w:r>
          </w:p>
        </w:tc>
        <w:tc>
          <w:tcPr>
            <w:tcW w:w="707" w:type="pct"/>
            <w:gridSpan w:val="7"/>
            <w:tcBorders>
              <w:top w:val="single" w:sz="4" w:space="0" w:color="auto"/>
              <w:left w:val="nil"/>
              <w:bottom w:val="nil"/>
              <w:right w:val="single" w:sz="4" w:space="0" w:color="auto"/>
            </w:tcBorders>
            <w:shd w:val="clear" w:color="auto" w:fill="auto"/>
            <w:vAlign w:val="center"/>
            <w:hideMark/>
          </w:tcPr>
          <w:p w14:paraId="3B679610" w14:textId="77777777" w:rsidR="00A26481" w:rsidRPr="00A26481" w:rsidRDefault="00A26481" w:rsidP="003B3201">
            <w:pPr>
              <w:pStyle w:val="27"/>
              <w:rPr>
                <w:sz w:val="18"/>
                <w:szCs w:val="18"/>
              </w:rPr>
            </w:pPr>
            <w:r w:rsidRPr="00A26481">
              <w:rPr>
                <w:sz w:val="18"/>
                <w:szCs w:val="18"/>
              </w:rPr>
              <w:t> </w:t>
            </w:r>
          </w:p>
        </w:tc>
        <w:tc>
          <w:tcPr>
            <w:tcW w:w="1097" w:type="pct"/>
            <w:gridSpan w:val="7"/>
            <w:tcBorders>
              <w:top w:val="single" w:sz="4" w:space="0" w:color="auto"/>
              <w:left w:val="nil"/>
              <w:bottom w:val="nil"/>
              <w:right w:val="single" w:sz="4" w:space="0" w:color="auto"/>
            </w:tcBorders>
            <w:shd w:val="clear" w:color="auto" w:fill="auto"/>
            <w:vAlign w:val="center"/>
            <w:hideMark/>
          </w:tcPr>
          <w:p w14:paraId="0FF4B018" w14:textId="77777777" w:rsidR="00A26481" w:rsidRPr="00A26481" w:rsidRDefault="00A26481" w:rsidP="003B3201">
            <w:pPr>
              <w:pStyle w:val="27"/>
              <w:rPr>
                <w:sz w:val="18"/>
                <w:szCs w:val="18"/>
              </w:rPr>
            </w:pPr>
            <w:r w:rsidRPr="00A26481">
              <w:rPr>
                <w:sz w:val="18"/>
                <w:szCs w:val="18"/>
              </w:rPr>
              <w:t> </w:t>
            </w:r>
          </w:p>
        </w:tc>
      </w:tr>
      <w:tr w:rsidR="00A26481" w:rsidRPr="00A26481" w14:paraId="1A4E2BA8" w14:textId="77777777" w:rsidTr="00A26481">
        <w:trPr>
          <w:trHeight w:val="267"/>
        </w:trPr>
        <w:tc>
          <w:tcPr>
            <w:tcW w:w="70" w:type="pct"/>
            <w:tcBorders>
              <w:top w:val="nil"/>
              <w:left w:val="nil"/>
              <w:bottom w:val="nil"/>
              <w:right w:val="nil"/>
            </w:tcBorders>
            <w:shd w:val="clear" w:color="auto" w:fill="auto"/>
            <w:noWrap/>
            <w:vAlign w:val="bottom"/>
            <w:hideMark/>
          </w:tcPr>
          <w:p w14:paraId="57D1E1C9"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29CFB32A" w14:textId="77777777" w:rsidR="00A26481" w:rsidRPr="00A26481" w:rsidRDefault="00A26481" w:rsidP="003B3201">
            <w:pPr>
              <w:pStyle w:val="27"/>
            </w:pPr>
          </w:p>
        </w:tc>
        <w:tc>
          <w:tcPr>
            <w:tcW w:w="1406" w:type="pct"/>
            <w:gridSpan w:val="16"/>
            <w:tcBorders>
              <w:top w:val="nil"/>
              <w:left w:val="single" w:sz="4" w:space="0" w:color="auto"/>
              <w:bottom w:val="single" w:sz="4" w:space="0" w:color="auto"/>
              <w:right w:val="single" w:sz="4" w:space="0" w:color="auto"/>
            </w:tcBorders>
            <w:shd w:val="clear" w:color="auto" w:fill="auto"/>
            <w:hideMark/>
          </w:tcPr>
          <w:p w14:paraId="20190F40" w14:textId="77777777" w:rsidR="00A26481" w:rsidRPr="00A26481" w:rsidRDefault="00A26481" w:rsidP="003B3201">
            <w:pPr>
              <w:pStyle w:val="27"/>
            </w:pPr>
            <w:r w:rsidRPr="00A26481">
              <w:t>изменением учетной политики</w:t>
            </w:r>
          </w:p>
        </w:tc>
        <w:tc>
          <w:tcPr>
            <w:tcW w:w="234" w:type="pct"/>
            <w:gridSpan w:val="2"/>
            <w:tcBorders>
              <w:top w:val="nil"/>
              <w:left w:val="nil"/>
              <w:bottom w:val="single" w:sz="4" w:space="0" w:color="auto"/>
              <w:right w:val="single" w:sz="4" w:space="0" w:color="auto"/>
            </w:tcBorders>
            <w:shd w:val="clear" w:color="auto" w:fill="auto"/>
            <w:vAlign w:val="center"/>
            <w:hideMark/>
          </w:tcPr>
          <w:p w14:paraId="7C6ADE8A" w14:textId="77777777" w:rsidR="00A26481" w:rsidRPr="00A26481" w:rsidRDefault="00A26481" w:rsidP="003B3201">
            <w:pPr>
              <w:pStyle w:val="27"/>
            </w:pPr>
            <w:r w:rsidRPr="00A26481">
              <w:t>3411</w:t>
            </w:r>
          </w:p>
        </w:tc>
        <w:tc>
          <w:tcPr>
            <w:tcW w:w="85" w:type="pct"/>
            <w:tcBorders>
              <w:top w:val="nil"/>
              <w:left w:val="nil"/>
              <w:bottom w:val="single" w:sz="4" w:space="0" w:color="auto"/>
              <w:right w:val="nil"/>
            </w:tcBorders>
            <w:shd w:val="clear" w:color="auto" w:fill="auto"/>
            <w:vAlign w:val="center"/>
            <w:hideMark/>
          </w:tcPr>
          <w:p w14:paraId="2AE86199"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2FF50206" w14:textId="77777777" w:rsidR="00A26481" w:rsidRPr="00A26481" w:rsidRDefault="00A26481" w:rsidP="003B3201">
            <w:pPr>
              <w:pStyle w:val="27"/>
              <w:rPr>
                <w:sz w:val="18"/>
                <w:szCs w:val="18"/>
              </w:rPr>
            </w:pPr>
            <w:r w:rsidRPr="00A26481">
              <w:rPr>
                <w:sz w:val="18"/>
                <w:szCs w:val="18"/>
              </w:rPr>
              <w:t>-</w:t>
            </w:r>
          </w:p>
        </w:tc>
        <w:tc>
          <w:tcPr>
            <w:tcW w:w="85" w:type="pct"/>
            <w:tcBorders>
              <w:top w:val="nil"/>
              <w:left w:val="nil"/>
              <w:bottom w:val="single" w:sz="4" w:space="0" w:color="auto"/>
              <w:right w:val="single" w:sz="4" w:space="0" w:color="auto"/>
            </w:tcBorders>
            <w:shd w:val="clear" w:color="auto" w:fill="auto"/>
            <w:vAlign w:val="center"/>
            <w:hideMark/>
          </w:tcPr>
          <w:p w14:paraId="655B790B"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013F852C"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7CE4AB38" w14:textId="77777777" w:rsidR="00A26481" w:rsidRPr="00A26481" w:rsidRDefault="00A26481" w:rsidP="003B3201">
            <w:pPr>
              <w:pStyle w:val="27"/>
              <w:rPr>
                <w:sz w:val="18"/>
                <w:szCs w:val="18"/>
              </w:rPr>
            </w:pPr>
            <w:r w:rsidRPr="00A26481">
              <w:rPr>
                <w:sz w:val="18"/>
                <w:szCs w:val="18"/>
              </w:rPr>
              <w:t>-</w:t>
            </w:r>
          </w:p>
        </w:tc>
        <w:tc>
          <w:tcPr>
            <w:tcW w:w="85" w:type="pct"/>
            <w:tcBorders>
              <w:top w:val="nil"/>
              <w:left w:val="nil"/>
              <w:bottom w:val="single" w:sz="4" w:space="0" w:color="auto"/>
              <w:right w:val="single" w:sz="4" w:space="0" w:color="auto"/>
            </w:tcBorders>
            <w:shd w:val="clear" w:color="auto" w:fill="auto"/>
            <w:vAlign w:val="center"/>
            <w:hideMark/>
          </w:tcPr>
          <w:p w14:paraId="6B897310"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13100B9A"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6999BDE1" w14:textId="77777777" w:rsidR="00A26481" w:rsidRPr="00A26481" w:rsidRDefault="00A26481" w:rsidP="003B3201">
            <w:pPr>
              <w:pStyle w:val="27"/>
              <w:rPr>
                <w:sz w:val="18"/>
                <w:szCs w:val="18"/>
              </w:rPr>
            </w:pPr>
            <w:r w:rsidRPr="00A26481">
              <w:rPr>
                <w:sz w:val="18"/>
                <w:szCs w:val="18"/>
              </w:rPr>
              <w:t>-</w:t>
            </w:r>
          </w:p>
        </w:tc>
        <w:tc>
          <w:tcPr>
            <w:tcW w:w="85" w:type="pct"/>
            <w:tcBorders>
              <w:top w:val="nil"/>
              <w:left w:val="nil"/>
              <w:bottom w:val="single" w:sz="4" w:space="0" w:color="auto"/>
              <w:right w:val="single" w:sz="4" w:space="0" w:color="auto"/>
            </w:tcBorders>
            <w:shd w:val="clear" w:color="auto" w:fill="auto"/>
            <w:vAlign w:val="center"/>
            <w:hideMark/>
          </w:tcPr>
          <w:p w14:paraId="4A163DA6"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5247EC22"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2C3AC498" w14:textId="77777777" w:rsidR="00A26481" w:rsidRPr="00A26481" w:rsidRDefault="00A26481" w:rsidP="003B3201">
            <w:pPr>
              <w:pStyle w:val="27"/>
              <w:rPr>
                <w:sz w:val="18"/>
                <w:szCs w:val="18"/>
              </w:rPr>
            </w:pPr>
            <w:r w:rsidRPr="00A26481">
              <w:rPr>
                <w:sz w:val="18"/>
                <w:szCs w:val="18"/>
              </w:rPr>
              <w:t>-</w:t>
            </w:r>
          </w:p>
        </w:tc>
        <w:tc>
          <w:tcPr>
            <w:tcW w:w="475" w:type="pct"/>
            <w:tcBorders>
              <w:top w:val="nil"/>
              <w:left w:val="nil"/>
              <w:bottom w:val="single" w:sz="4" w:space="0" w:color="auto"/>
              <w:right w:val="single" w:sz="4" w:space="0" w:color="auto"/>
            </w:tcBorders>
            <w:shd w:val="clear" w:color="auto" w:fill="auto"/>
            <w:vAlign w:val="center"/>
            <w:hideMark/>
          </w:tcPr>
          <w:p w14:paraId="6594D8CD" w14:textId="77777777" w:rsidR="00A26481" w:rsidRPr="00A26481" w:rsidRDefault="00A26481" w:rsidP="003B3201">
            <w:pPr>
              <w:pStyle w:val="27"/>
              <w:rPr>
                <w:sz w:val="18"/>
                <w:szCs w:val="18"/>
              </w:rPr>
            </w:pPr>
            <w:r w:rsidRPr="00A26481">
              <w:rPr>
                <w:sz w:val="18"/>
                <w:szCs w:val="18"/>
              </w:rPr>
              <w:t> </w:t>
            </w:r>
          </w:p>
        </w:tc>
      </w:tr>
      <w:tr w:rsidR="00A26481" w:rsidRPr="00A26481" w14:paraId="615CCED4" w14:textId="77777777" w:rsidTr="00A26481">
        <w:trPr>
          <w:trHeight w:val="267"/>
        </w:trPr>
        <w:tc>
          <w:tcPr>
            <w:tcW w:w="70" w:type="pct"/>
            <w:tcBorders>
              <w:top w:val="nil"/>
              <w:left w:val="nil"/>
              <w:bottom w:val="nil"/>
              <w:right w:val="nil"/>
            </w:tcBorders>
            <w:shd w:val="clear" w:color="auto" w:fill="auto"/>
            <w:noWrap/>
            <w:vAlign w:val="bottom"/>
            <w:hideMark/>
          </w:tcPr>
          <w:p w14:paraId="43ED972F"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0CCDC709" w14:textId="77777777" w:rsidR="00A26481" w:rsidRPr="00A26481" w:rsidRDefault="00A26481" w:rsidP="003B3201">
            <w:pPr>
              <w:pStyle w:val="27"/>
            </w:pPr>
          </w:p>
        </w:tc>
        <w:tc>
          <w:tcPr>
            <w:tcW w:w="1406" w:type="pct"/>
            <w:gridSpan w:val="16"/>
            <w:tcBorders>
              <w:top w:val="single" w:sz="4" w:space="0" w:color="auto"/>
              <w:left w:val="single" w:sz="4" w:space="0" w:color="auto"/>
              <w:bottom w:val="single" w:sz="4" w:space="0" w:color="auto"/>
              <w:right w:val="single" w:sz="4" w:space="0" w:color="auto"/>
            </w:tcBorders>
            <w:shd w:val="clear" w:color="auto" w:fill="auto"/>
            <w:hideMark/>
          </w:tcPr>
          <w:p w14:paraId="4D595965" w14:textId="77777777" w:rsidR="00A26481" w:rsidRPr="00A26481" w:rsidRDefault="00A26481" w:rsidP="003B3201">
            <w:pPr>
              <w:pStyle w:val="27"/>
            </w:pPr>
            <w:r w:rsidRPr="00A26481">
              <w:t>исправлением ошибок</w:t>
            </w:r>
          </w:p>
        </w:tc>
        <w:tc>
          <w:tcPr>
            <w:tcW w:w="234" w:type="pct"/>
            <w:gridSpan w:val="2"/>
            <w:tcBorders>
              <w:top w:val="single" w:sz="4" w:space="0" w:color="auto"/>
              <w:left w:val="nil"/>
              <w:bottom w:val="single" w:sz="4" w:space="0" w:color="auto"/>
              <w:right w:val="single" w:sz="4" w:space="0" w:color="auto"/>
            </w:tcBorders>
            <w:shd w:val="clear" w:color="auto" w:fill="auto"/>
            <w:vAlign w:val="center"/>
            <w:hideMark/>
          </w:tcPr>
          <w:p w14:paraId="77C74936" w14:textId="77777777" w:rsidR="00A26481" w:rsidRPr="00A26481" w:rsidRDefault="00A26481" w:rsidP="003B3201">
            <w:pPr>
              <w:pStyle w:val="27"/>
            </w:pPr>
            <w:r w:rsidRPr="00A26481">
              <w:t>3421</w:t>
            </w:r>
          </w:p>
        </w:tc>
        <w:tc>
          <w:tcPr>
            <w:tcW w:w="85" w:type="pct"/>
            <w:tcBorders>
              <w:top w:val="nil"/>
              <w:left w:val="nil"/>
              <w:bottom w:val="single" w:sz="4" w:space="0" w:color="auto"/>
              <w:right w:val="nil"/>
            </w:tcBorders>
            <w:shd w:val="clear" w:color="auto" w:fill="auto"/>
            <w:vAlign w:val="center"/>
            <w:hideMark/>
          </w:tcPr>
          <w:p w14:paraId="33508E6F"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34750EDE" w14:textId="77777777" w:rsidR="00A26481" w:rsidRPr="00A26481" w:rsidRDefault="00A26481" w:rsidP="003B3201">
            <w:pPr>
              <w:pStyle w:val="27"/>
              <w:rPr>
                <w:sz w:val="18"/>
                <w:szCs w:val="18"/>
              </w:rPr>
            </w:pPr>
            <w:r w:rsidRPr="00A26481">
              <w:rPr>
                <w:sz w:val="18"/>
                <w:szCs w:val="18"/>
              </w:rPr>
              <w:t>-</w:t>
            </w:r>
          </w:p>
        </w:tc>
        <w:tc>
          <w:tcPr>
            <w:tcW w:w="85" w:type="pct"/>
            <w:tcBorders>
              <w:top w:val="nil"/>
              <w:left w:val="nil"/>
              <w:bottom w:val="single" w:sz="4" w:space="0" w:color="auto"/>
              <w:right w:val="single" w:sz="4" w:space="0" w:color="auto"/>
            </w:tcBorders>
            <w:shd w:val="clear" w:color="auto" w:fill="auto"/>
            <w:vAlign w:val="center"/>
            <w:hideMark/>
          </w:tcPr>
          <w:p w14:paraId="09C82CA0"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5F649EA9"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32279D80" w14:textId="77777777" w:rsidR="00A26481" w:rsidRPr="00A26481" w:rsidRDefault="00A26481" w:rsidP="003B3201">
            <w:pPr>
              <w:pStyle w:val="27"/>
              <w:rPr>
                <w:sz w:val="18"/>
                <w:szCs w:val="18"/>
              </w:rPr>
            </w:pPr>
            <w:r w:rsidRPr="00A26481">
              <w:rPr>
                <w:sz w:val="18"/>
                <w:szCs w:val="18"/>
              </w:rPr>
              <w:t>-</w:t>
            </w:r>
          </w:p>
        </w:tc>
        <w:tc>
          <w:tcPr>
            <w:tcW w:w="85" w:type="pct"/>
            <w:tcBorders>
              <w:top w:val="nil"/>
              <w:left w:val="nil"/>
              <w:bottom w:val="single" w:sz="4" w:space="0" w:color="auto"/>
              <w:right w:val="single" w:sz="4" w:space="0" w:color="auto"/>
            </w:tcBorders>
            <w:shd w:val="clear" w:color="auto" w:fill="auto"/>
            <w:vAlign w:val="center"/>
            <w:hideMark/>
          </w:tcPr>
          <w:p w14:paraId="34D204C1"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780D1E00"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2A44E78D" w14:textId="77777777" w:rsidR="00A26481" w:rsidRPr="00A26481" w:rsidRDefault="00A26481" w:rsidP="003B3201">
            <w:pPr>
              <w:pStyle w:val="27"/>
              <w:rPr>
                <w:sz w:val="18"/>
                <w:szCs w:val="18"/>
              </w:rPr>
            </w:pPr>
            <w:r w:rsidRPr="00A26481">
              <w:rPr>
                <w:sz w:val="18"/>
                <w:szCs w:val="18"/>
              </w:rPr>
              <w:t>-</w:t>
            </w:r>
          </w:p>
        </w:tc>
        <w:tc>
          <w:tcPr>
            <w:tcW w:w="85" w:type="pct"/>
            <w:tcBorders>
              <w:top w:val="nil"/>
              <w:left w:val="nil"/>
              <w:bottom w:val="single" w:sz="4" w:space="0" w:color="auto"/>
              <w:right w:val="single" w:sz="4" w:space="0" w:color="auto"/>
            </w:tcBorders>
            <w:shd w:val="clear" w:color="auto" w:fill="auto"/>
            <w:vAlign w:val="center"/>
            <w:hideMark/>
          </w:tcPr>
          <w:p w14:paraId="3073E850"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69A4019A"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53DE6828" w14:textId="77777777" w:rsidR="00A26481" w:rsidRPr="00A26481" w:rsidRDefault="00A26481" w:rsidP="003B3201">
            <w:pPr>
              <w:pStyle w:val="27"/>
              <w:rPr>
                <w:sz w:val="18"/>
                <w:szCs w:val="18"/>
              </w:rPr>
            </w:pPr>
            <w:r w:rsidRPr="00A26481">
              <w:rPr>
                <w:sz w:val="18"/>
                <w:szCs w:val="18"/>
              </w:rPr>
              <w:t>-</w:t>
            </w:r>
          </w:p>
        </w:tc>
        <w:tc>
          <w:tcPr>
            <w:tcW w:w="475" w:type="pct"/>
            <w:tcBorders>
              <w:top w:val="nil"/>
              <w:left w:val="nil"/>
              <w:bottom w:val="single" w:sz="4" w:space="0" w:color="auto"/>
              <w:right w:val="single" w:sz="4" w:space="0" w:color="auto"/>
            </w:tcBorders>
            <w:shd w:val="clear" w:color="auto" w:fill="auto"/>
            <w:vAlign w:val="center"/>
            <w:hideMark/>
          </w:tcPr>
          <w:p w14:paraId="164EA000" w14:textId="77777777" w:rsidR="00A26481" w:rsidRPr="00A26481" w:rsidRDefault="00A26481" w:rsidP="003B3201">
            <w:pPr>
              <w:pStyle w:val="27"/>
              <w:rPr>
                <w:sz w:val="18"/>
                <w:szCs w:val="18"/>
              </w:rPr>
            </w:pPr>
            <w:r w:rsidRPr="00A26481">
              <w:rPr>
                <w:sz w:val="18"/>
                <w:szCs w:val="18"/>
              </w:rPr>
              <w:t> </w:t>
            </w:r>
          </w:p>
        </w:tc>
      </w:tr>
      <w:tr w:rsidR="00A26481" w:rsidRPr="00A26481" w14:paraId="6D383F10" w14:textId="77777777" w:rsidTr="00A26481">
        <w:trPr>
          <w:trHeight w:val="267"/>
        </w:trPr>
        <w:tc>
          <w:tcPr>
            <w:tcW w:w="70" w:type="pct"/>
            <w:tcBorders>
              <w:top w:val="nil"/>
              <w:left w:val="nil"/>
              <w:bottom w:val="nil"/>
              <w:right w:val="nil"/>
            </w:tcBorders>
            <w:shd w:val="clear" w:color="auto" w:fill="auto"/>
            <w:noWrap/>
            <w:vAlign w:val="bottom"/>
            <w:hideMark/>
          </w:tcPr>
          <w:p w14:paraId="40778903"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44D00471" w14:textId="77777777" w:rsidR="00A26481" w:rsidRPr="00A26481" w:rsidRDefault="00A26481" w:rsidP="003B3201">
            <w:pPr>
              <w:pStyle w:val="27"/>
            </w:pPr>
          </w:p>
        </w:tc>
        <w:tc>
          <w:tcPr>
            <w:tcW w:w="1406" w:type="pct"/>
            <w:gridSpan w:val="16"/>
            <w:tcBorders>
              <w:top w:val="single" w:sz="4" w:space="0" w:color="auto"/>
              <w:left w:val="single" w:sz="4" w:space="0" w:color="auto"/>
              <w:bottom w:val="single" w:sz="4" w:space="0" w:color="auto"/>
              <w:right w:val="single" w:sz="4" w:space="0" w:color="auto"/>
            </w:tcBorders>
            <w:shd w:val="clear" w:color="auto" w:fill="auto"/>
            <w:hideMark/>
          </w:tcPr>
          <w:p w14:paraId="7B474068" w14:textId="77777777" w:rsidR="00A26481" w:rsidRPr="00A26481" w:rsidRDefault="00A26481" w:rsidP="003B3201">
            <w:pPr>
              <w:pStyle w:val="27"/>
            </w:pPr>
            <w:r w:rsidRPr="00A26481">
              <w:t>после корректировок</w:t>
            </w:r>
          </w:p>
        </w:tc>
        <w:tc>
          <w:tcPr>
            <w:tcW w:w="234" w:type="pct"/>
            <w:gridSpan w:val="2"/>
            <w:tcBorders>
              <w:top w:val="single" w:sz="4" w:space="0" w:color="auto"/>
              <w:left w:val="nil"/>
              <w:bottom w:val="single" w:sz="4" w:space="0" w:color="auto"/>
              <w:right w:val="single" w:sz="4" w:space="0" w:color="auto"/>
            </w:tcBorders>
            <w:shd w:val="clear" w:color="auto" w:fill="auto"/>
            <w:vAlign w:val="center"/>
            <w:hideMark/>
          </w:tcPr>
          <w:p w14:paraId="777EE26B" w14:textId="77777777" w:rsidR="00A26481" w:rsidRPr="00A26481" w:rsidRDefault="00A26481" w:rsidP="003B3201">
            <w:pPr>
              <w:pStyle w:val="27"/>
            </w:pPr>
            <w:r w:rsidRPr="00A26481">
              <w:t>3501</w:t>
            </w:r>
          </w:p>
        </w:tc>
        <w:tc>
          <w:tcPr>
            <w:tcW w:w="85" w:type="pct"/>
            <w:tcBorders>
              <w:top w:val="nil"/>
              <w:left w:val="nil"/>
              <w:bottom w:val="single" w:sz="4" w:space="0" w:color="auto"/>
              <w:right w:val="nil"/>
            </w:tcBorders>
            <w:shd w:val="clear" w:color="auto" w:fill="auto"/>
            <w:vAlign w:val="center"/>
            <w:hideMark/>
          </w:tcPr>
          <w:p w14:paraId="59C120D3"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61152587" w14:textId="77777777" w:rsidR="00A26481" w:rsidRPr="00A26481" w:rsidRDefault="00A26481" w:rsidP="003B3201">
            <w:pPr>
              <w:pStyle w:val="27"/>
              <w:rPr>
                <w:sz w:val="18"/>
                <w:szCs w:val="18"/>
              </w:rPr>
            </w:pPr>
            <w:r w:rsidRPr="00A26481">
              <w:rPr>
                <w:sz w:val="18"/>
                <w:szCs w:val="18"/>
              </w:rPr>
              <w:t>11570220</w:t>
            </w:r>
          </w:p>
        </w:tc>
        <w:tc>
          <w:tcPr>
            <w:tcW w:w="85" w:type="pct"/>
            <w:tcBorders>
              <w:top w:val="nil"/>
              <w:left w:val="nil"/>
              <w:bottom w:val="single" w:sz="4" w:space="0" w:color="auto"/>
              <w:right w:val="single" w:sz="4" w:space="0" w:color="auto"/>
            </w:tcBorders>
            <w:shd w:val="clear" w:color="auto" w:fill="auto"/>
            <w:vAlign w:val="center"/>
            <w:hideMark/>
          </w:tcPr>
          <w:p w14:paraId="034D94F2"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5257C6C7"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0C71A959" w14:textId="77777777" w:rsidR="00A26481" w:rsidRPr="00A26481" w:rsidRDefault="00A26481" w:rsidP="003B3201">
            <w:pPr>
              <w:pStyle w:val="27"/>
              <w:rPr>
                <w:sz w:val="18"/>
                <w:szCs w:val="18"/>
              </w:rPr>
            </w:pPr>
            <w:r w:rsidRPr="00A26481">
              <w:rPr>
                <w:sz w:val="18"/>
                <w:szCs w:val="18"/>
              </w:rPr>
              <w:t>4528125</w:t>
            </w:r>
          </w:p>
        </w:tc>
        <w:tc>
          <w:tcPr>
            <w:tcW w:w="85" w:type="pct"/>
            <w:tcBorders>
              <w:top w:val="nil"/>
              <w:left w:val="nil"/>
              <w:bottom w:val="single" w:sz="4" w:space="0" w:color="auto"/>
              <w:right w:val="single" w:sz="4" w:space="0" w:color="auto"/>
            </w:tcBorders>
            <w:shd w:val="clear" w:color="auto" w:fill="auto"/>
            <w:vAlign w:val="center"/>
            <w:hideMark/>
          </w:tcPr>
          <w:p w14:paraId="7F7A78C5"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18781BAC"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52CA63EF" w14:textId="77777777" w:rsidR="00A26481" w:rsidRPr="00A26481" w:rsidRDefault="00A26481" w:rsidP="003B3201">
            <w:pPr>
              <w:pStyle w:val="27"/>
              <w:rPr>
                <w:sz w:val="18"/>
                <w:szCs w:val="18"/>
              </w:rPr>
            </w:pPr>
            <w:r w:rsidRPr="00A26481">
              <w:rPr>
                <w:sz w:val="18"/>
                <w:szCs w:val="18"/>
              </w:rPr>
              <w:t>(1420145)</w:t>
            </w:r>
          </w:p>
        </w:tc>
        <w:tc>
          <w:tcPr>
            <w:tcW w:w="85" w:type="pct"/>
            <w:tcBorders>
              <w:top w:val="nil"/>
              <w:left w:val="nil"/>
              <w:bottom w:val="single" w:sz="4" w:space="0" w:color="auto"/>
              <w:right w:val="single" w:sz="4" w:space="0" w:color="auto"/>
            </w:tcBorders>
            <w:shd w:val="clear" w:color="auto" w:fill="auto"/>
            <w:vAlign w:val="center"/>
            <w:hideMark/>
          </w:tcPr>
          <w:p w14:paraId="3968A87C"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7F145CA8"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4B33A166" w14:textId="77777777" w:rsidR="00A26481" w:rsidRPr="00A26481" w:rsidRDefault="00A26481" w:rsidP="003B3201">
            <w:pPr>
              <w:pStyle w:val="27"/>
              <w:rPr>
                <w:sz w:val="18"/>
                <w:szCs w:val="18"/>
              </w:rPr>
            </w:pPr>
            <w:r w:rsidRPr="00A26481">
              <w:rPr>
                <w:sz w:val="18"/>
                <w:szCs w:val="18"/>
              </w:rPr>
              <w:t>14678200</w:t>
            </w:r>
          </w:p>
        </w:tc>
        <w:tc>
          <w:tcPr>
            <w:tcW w:w="475" w:type="pct"/>
            <w:tcBorders>
              <w:top w:val="nil"/>
              <w:left w:val="nil"/>
              <w:bottom w:val="single" w:sz="4" w:space="0" w:color="auto"/>
              <w:right w:val="single" w:sz="4" w:space="0" w:color="auto"/>
            </w:tcBorders>
            <w:shd w:val="clear" w:color="auto" w:fill="auto"/>
            <w:vAlign w:val="center"/>
            <w:hideMark/>
          </w:tcPr>
          <w:p w14:paraId="16C3B660" w14:textId="77777777" w:rsidR="00A26481" w:rsidRPr="00A26481" w:rsidRDefault="00A26481" w:rsidP="003B3201">
            <w:pPr>
              <w:pStyle w:val="27"/>
              <w:rPr>
                <w:sz w:val="18"/>
                <w:szCs w:val="18"/>
              </w:rPr>
            </w:pPr>
            <w:r w:rsidRPr="00A26481">
              <w:rPr>
                <w:sz w:val="18"/>
                <w:szCs w:val="18"/>
              </w:rPr>
              <w:t> </w:t>
            </w:r>
          </w:p>
        </w:tc>
      </w:tr>
      <w:tr w:rsidR="00A26481" w:rsidRPr="00A26481" w14:paraId="1908787B" w14:textId="77777777" w:rsidTr="00A26481">
        <w:trPr>
          <w:trHeight w:val="507"/>
        </w:trPr>
        <w:tc>
          <w:tcPr>
            <w:tcW w:w="70" w:type="pct"/>
            <w:tcBorders>
              <w:top w:val="nil"/>
              <w:left w:val="nil"/>
              <w:bottom w:val="nil"/>
              <w:right w:val="nil"/>
            </w:tcBorders>
            <w:shd w:val="clear" w:color="auto" w:fill="auto"/>
            <w:noWrap/>
            <w:vAlign w:val="bottom"/>
            <w:hideMark/>
          </w:tcPr>
          <w:p w14:paraId="21D83FE0"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00173FFB" w14:textId="77777777" w:rsidR="00A26481" w:rsidRPr="00A26481" w:rsidRDefault="00A26481" w:rsidP="003B3201">
            <w:pPr>
              <w:pStyle w:val="27"/>
            </w:pPr>
          </w:p>
        </w:tc>
        <w:tc>
          <w:tcPr>
            <w:tcW w:w="1406" w:type="pct"/>
            <w:gridSpan w:val="16"/>
            <w:tcBorders>
              <w:top w:val="single" w:sz="4" w:space="0" w:color="auto"/>
              <w:left w:val="single" w:sz="4" w:space="0" w:color="auto"/>
              <w:bottom w:val="nil"/>
              <w:right w:val="single" w:sz="4" w:space="0" w:color="auto"/>
            </w:tcBorders>
            <w:shd w:val="clear" w:color="auto" w:fill="auto"/>
            <w:hideMark/>
          </w:tcPr>
          <w:p w14:paraId="16FE3E3A" w14:textId="77777777" w:rsidR="00A26481" w:rsidRPr="00A26481" w:rsidRDefault="00A26481" w:rsidP="003B3201">
            <w:pPr>
              <w:pStyle w:val="27"/>
            </w:pPr>
            <w:r w:rsidRPr="00A26481">
              <w:t>другие статьи капитала, по которым</w:t>
            </w:r>
            <w:r w:rsidRPr="00A26481">
              <w:br/>
              <w:t>осуществлены корректировки:</w:t>
            </w:r>
          </w:p>
        </w:tc>
        <w:tc>
          <w:tcPr>
            <w:tcW w:w="234" w:type="pct"/>
            <w:gridSpan w:val="2"/>
            <w:tcBorders>
              <w:top w:val="single" w:sz="4" w:space="0" w:color="auto"/>
              <w:left w:val="nil"/>
              <w:bottom w:val="nil"/>
              <w:right w:val="nil"/>
            </w:tcBorders>
            <w:shd w:val="clear" w:color="auto" w:fill="auto"/>
            <w:vAlign w:val="center"/>
            <w:hideMark/>
          </w:tcPr>
          <w:p w14:paraId="32A5F9D5" w14:textId="77777777" w:rsidR="00A26481" w:rsidRPr="00A26481" w:rsidRDefault="00A26481" w:rsidP="003B3201">
            <w:pPr>
              <w:pStyle w:val="27"/>
            </w:pPr>
            <w:r w:rsidRPr="00A26481">
              <w:t> </w:t>
            </w:r>
          </w:p>
        </w:tc>
        <w:tc>
          <w:tcPr>
            <w:tcW w:w="707" w:type="pct"/>
            <w:gridSpan w:val="7"/>
            <w:tcBorders>
              <w:top w:val="single" w:sz="4" w:space="0" w:color="auto"/>
              <w:left w:val="single" w:sz="4" w:space="0" w:color="auto"/>
              <w:bottom w:val="nil"/>
              <w:right w:val="single" w:sz="4" w:space="0" w:color="auto"/>
            </w:tcBorders>
            <w:shd w:val="clear" w:color="auto" w:fill="auto"/>
            <w:vAlign w:val="center"/>
            <w:hideMark/>
          </w:tcPr>
          <w:p w14:paraId="246E41CE" w14:textId="77777777" w:rsidR="00A26481" w:rsidRPr="00A26481" w:rsidRDefault="00A26481" w:rsidP="003B3201">
            <w:pPr>
              <w:pStyle w:val="27"/>
              <w:rPr>
                <w:sz w:val="18"/>
                <w:szCs w:val="18"/>
              </w:rPr>
            </w:pPr>
            <w:r w:rsidRPr="00A26481">
              <w:rPr>
                <w:sz w:val="18"/>
                <w:szCs w:val="18"/>
              </w:rPr>
              <w:t> </w:t>
            </w:r>
          </w:p>
        </w:tc>
        <w:tc>
          <w:tcPr>
            <w:tcW w:w="707" w:type="pct"/>
            <w:gridSpan w:val="7"/>
            <w:tcBorders>
              <w:top w:val="single" w:sz="4" w:space="0" w:color="auto"/>
              <w:left w:val="nil"/>
              <w:bottom w:val="nil"/>
              <w:right w:val="single" w:sz="4" w:space="0" w:color="auto"/>
            </w:tcBorders>
            <w:shd w:val="clear" w:color="auto" w:fill="auto"/>
            <w:vAlign w:val="center"/>
            <w:hideMark/>
          </w:tcPr>
          <w:p w14:paraId="34DF52E7" w14:textId="77777777" w:rsidR="00A26481" w:rsidRPr="00A26481" w:rsidRDefault="00A26481" w:rsidP="003B3201">
            <w:pPr>
              <w:pStyle w:val="27"/>
              <w:rPr>
                <w:sz w:val="18"/>
                <w:szCs w:val="18"/>
              </w:rPr>
            </w:pPr>
            <w:r w:rsidRPr="00A26481">
              <w:rPr>
                <w:sz w:val="18"/>
                <w:szCs w:val="18"/>
              </w:rPr>
              <w:t> </w:t>
            </w:r>
          </w:p>
        </w:tc>
        <w:tc>
          <w:tcPr>
            <w:tcW w:w="707" w:type="pct"/>
            <w:gridSpan w:val="7"/>
            <w:tcBorders>
              <w:top w:val="single" w:sz="4" w:space="0" w:color="auto"/>
              <w:left w:val="nil"/>
              <w:bottom w:val="nil"/>
              <w:right w:val="single" w:sz="4" w:space="0" w:color="auto"/>
            </w:tcBorders>
            <w:shd w:val="clear" w:color="auto" w:fill="auto"/>
            <w:vAlign w:val="center"/>
            <w:hideMark/>
          </w:tcPr>
          <w:p w14:paraId="767C444D" w14:textId="77777777" w:rsidR="00A26481" w:rsidRPr="00A26481" w:rsidRDefault="00A26481" w:rsidP="003B3201">
            <w:pPr>
              <w:pStyle w:val="27"/>
              <w:rPr>
                <w:sz w:val="18"/>
                <w:szCs w:val="18"/>
              </w:rPr>
            </w:pPr>
            <w:r w:rsidRPr="00A26481">
              <w:rPr>
                <w:sz w:val="18"/>
                <w:szCs w:val="18"/>
              </w:rPr>
              <w:t> </w:t>
            </w:r>
          </w:p>
        </w:tc>
        <w:tc>
          <w:tcPr>
            <w:tcW w:w="1097" w:type="pct"/>
            <w:gridSpan w:val="7"/>
            <w:tcBorders>
              <w:top w:val="single" w:sz="4" w:space="0" w:color="auto"/>
              <w:left w:val="nil"/>
              <w:bottom w:val="nil"/>
              <w:right w:val="single" w:sz="4" w:space="0" w:color="auto"/>
            </w:tcBorders>
            <w:shd w:val="clear" w:color="auto" w:fill="auto"/>
            <w:vAlign w:val="center"/>
            <w:hideMark/>
          </w:tcPr>
          <w:p w14:paraId="18553CC1" w14:textId="77777777" w:rsidR="00A26481" w:rsidRPr="00A26481" w:rsidRDefault="00A26481" w:rsidP="003B3201">
            <w:pPr>
              <w:pStyle w:val="27"/>
              <w:rPr>
                <w:sz w:val="18"/>
                <w:szCs w:val="18"/>
              </w:rPr>
            </w:pPr>
            <w:r w:rsidRPr="00A26481">
              <w:rPr>
                <w:sz w:val="18"/>
                <w:szCs w:val="18"/>
              </w:rPr>
              <w:t> </w:t>
            </w:r>
          </w:p>
        </w:tc>
      </w:tr>
      <w:tr w:rsidR="00A26481" w:rsidRPr="00A26481" w14:paraId="56A687A6" w14:textId="77777777" w:rsidTr="00A26481">
        <w:trPr>
          <w:trHeight w:val="267"/>
        </w:trPr>
        <w:tc>
          <w:tcPr>
            <w:tcW w:w="70" w:type="pct"/>
            <w:tcBorders>
              <w:top w:val="nil"/>
              <w:left w:val="nil"/>
              <w:bottom w:val="nil"/>
              <w:right w:val="nil"/>
            </w:tcBorders>
            <w:shd w:val="clear" w:color="auto" w:fill="auto"/>
            <w:noWrap/>
            <w:vAlign w:val="bottom"/>
            <w:hideMark/>
          </w:tcPr>
          <w:p w14:paraId="7502BB48"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04D7A6A1" w14:textId="77777777" w:rsidR="00A26481" w:rsidRPr="00A26481" w:rsidRDefault="00A26481" w:rsidP="003B3201">
            <w:pPr>
              <w:pStyle w:val="27"/>
            </w:pPr>
          </w:p>
        </w:tc>
        <w:tc>
          <w:tcPr>
            <w:tcW w:w="1406" w:type="pct"/>
            <w:gridSpan w:val="16"/>
            <w:tcBorders>
              <w:top w:val="nil"/>
              <w:left w:val="single" w:sz="4" w:space="0" w:color="auto"/>
              <w:bottom w:val="single" w:sz="4" w:space="0" w:color="auto"/>
              <w:right w:val="single" w:sz="4" w:space="0" w:color="auto"/>
            </w:tcBorders>
            <w:shd w:val="clear" w:color="auto" w:fill="auto"/>
            <w:hideMark/>
          </w:tcPr>
          <w:p w14:paraId="60203080" w14:textId="77777777" w:rsidR="00A26481" w:rsidRPr="00A26481" w:rsidRDefault="00A26481" w:rsidP="003B3201">
            <w:pPr>
              <w:pStyle w:val="27"/>
            </w:pPr>
            <w:r w:rsidRPr="00A26481">
              <w:t>до корректировок</w:t>
            </w:r>
          </w:p>
        </w:tc>
        <w:tc>
          <w:tcPr>
            <w:tcW w:w="234" w:type="pct"/>
            <w:gridSpan w:val="2"/>
            <w:tcBorders>
              <w:top w:val="nil"/>
              <w:left w:val="nil"/>
              <w:bottom w:val="single" w:sz="4" w:space="0" w:color="auto"/>
              <w:right w:val="single" w:sz="4" w:space="0" w:color="auto"/>
            </w:tcBorders>
            <w:shd w:val="clear" w:color="auto" w:fill="auto"/>
            <w:vAlign w:val="center"/>
            <w:hideMark/>
          </w:tcPr>
          <w:p w14:paraId="4DF17950" w14:textId="77777777" w:rsidR="00A26481" w:rsidRPr="00A26481" w:rsidRDefault="00A26481" w:rsidP="003B3201">
            <w:pPr>
              <w:pStyle w:val="27"/>
            </w:pPr>
            <w:r w:rsidRPr="00A26481">
              <w:t>3402</w:t>
            </w:r>
          </w:p>
        </w:tc>
        <w:tc>
          <w:tcPr>
            <w:tcW w:w="85" w:type="pct"/>
            <w:tcBorders>
              <w:top w:val="nil"/>
              <w:left w:val="nil"/>
              <w:bottom w:val="single" w:sz="4" w:space="0" w:color="auto"/>
              <w:right w:val="nil"/>
            </w:tcBorders>
            <w:shd w:val="clear" w:color="auto" w:fill="auto"/>
            <w:vAlign w:val="center"/>
            <w:hideMark/>
          </w:tcPr>
          <w:p w14:paraId="43C7D199"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63C0A4C2" w14:textId="77777777" w:rsidR="00A26481" w:rsidRPr="00A26481" w:rsidRDefault="00A26481" w:rsidP="003B3201">
            <w:pPr>
              <w:pStyle w:val="27"/>
              <w:rPr>
                <w:sz w:val="18"/>
                <w:szCs w:val="18"/>
              </w:rPr>
            </w:pPr>
            <w:r w:rsidRPr="00A26481">
              <w:rPr>
                <w:sz w:val="18"/>
                <w:szCs w:val="18"/>
              </w:rPr>
              <w:t>16086814</w:t>
            </w:r>
          </w:p>
        </w:tc>
        <w:tc>
          <w:tcPr>
            <w:tcW w:w="85" w:type="pct"/>
            <w:tcBorders>
              <w:top w:val="nil"/>
              <w:left w:val="nil"/>
              <w:bottom w:val="single" w:sz="4" w:space="0" w:color="auto"/>
              <w:right w:val="single" w:sz="4" w:space="0" w:color="auto"/>
            </w:tcBorders>
            <w:shd w:val="clear" w:color="auto" w:fill="auto"/>
            <w:vAlign w:val="center"/>
            <w:hideMark/>
          </w:tcPr>
          <w:p w14:paraId="707D9FEF"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1E6D7E86"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699BA754" w14:textId="77777777" w:rsidR="00A26481" w:rsidRPr="00A26481" w:rsidRDefault="00A26481" w:rsidP="003B3201">
            <w:pPr>
              <w:pStyle w:val="27"/>
              <w:rPr>
                <w:sz w:val="18"/>
                <w:szCs w:val="18"/>
              </w:rPr>
            </w:pPr>
            <w:r w:rsidRPr="00A26481">
              <w:rPr>
                <w:sz w:val="18"/>
                <w:szCs w:val="18"/>
              </w:rPr>
              <w:t>-</w:t>
            </w:r>
          </w:p>
        </w:tc>
        <w:tc>
          <w:tcPr>
            <w:tcW w:w="85" w:type="pct"/>
            <w:tcBorders>
              <w:top w:val="nil"/>
              <w:left w:val="nil"/>
              <w:bottom w:val="single" w:sz="4" w:space="0" w:color="auto"/>
              <w:right w:val="single" w:sz="4" w:space="0" w:color="auto"/>
            </w:tcBorders>
            <w:shd w:val="clear" w:color="auto" w:fill="auto"/>
            <w:vAlign w:val="center"/>
            <w:hideMark/>
          </w:tcPr>
          <w:p w14:paraId="136F3AC1"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2D2DAD8B"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4C678683" w14:textId="77777777" w:rsidR="00A26481" w:rsidRPr="00A26481" w:rsidRDefault="00A26481" w:rsidP="003B3201">
            <w:pPr>
              <w:pStyle w:val="27"/>
              <w:rPr>
                <w:sz w:val="18"/>
                <w:szCs w:val="18"/>
              </w:rPr>
            </w:pPr>
            <w:r w:rsidRPr="00A26481">
              <w:rPr>
                <w:sz w:val="18"/>
                <w:szCs w:val="18"/>
              </w:rPr>
              <w:t>216090</w:t>
            </w:r>
          </w:p>
        </w:tc>
        <w:tc>
          <w:tcPr>
            <w:tcW w:w="85" w:type="pct"/>
            <w:tcBorders>
              <w:top w:val="nil"/>
              <w:left w:val="nil"/>
              <w:bottom w:val="single" w:sz="4" w:space="0" w:color="auto"/>
              <w:right w:val="single" w:sz="4" w:space="0" w:color="auto"/>
            </w:tcBorders>
            <w:shd w:val="clear" w:color="auto" w:fill="auto"/>
            <w:vAlign w:val="center"/>
            <w:hideMark/>
          </w:tcPr>
          <w:p w14:paraId="3AA02156"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2C2BC09A"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25889E0D" w14:textId="77777777" w:rsidR="00A26481" w:rsidRPr="00A26481" w:rsidRDefault="00A26481" w:rsidP="003B3201">
            <w:pPr>
              <w:pStyle w:val="27"/>
              <w:rPr>
                <w:sz w:val="18"/>
                <w:szCs w:val="18"/>
              </w:rPr>
            </w:pPr>
            <w:r w:rsidRPr="00A26481">
              <w:rPr>
                <w:sz w:val="18"/>
                <w:szCs w:val="18"/>
              </w:rPr>
              <w:t>16302904</w:t>
            </w:r>
          </w:p>
        </w:tc>
        <w:tc>
          <w:tcPr>
            <w:tcW w:w="475" w:type="pct"/>
            <w:tcBorders>
              <w:top w:val="nil"/>
              <w:left w:val="nil"/>
              <w:bottom w:val="single" w:sz="4" w:space="0" w:color="auto"/>
              <w:right w:val="single" w:sz="4" w:space="0" w:color="auto"/>
            </w:tcBorders>
            <w:shd w:val="clear" w:color="auto" w:fill="auto"/>
            <w:vAlign w:val="center"/>
            <w:hideMark/>
          </w:tcPr>
          <w:p w14:paraId="052424DB" w14:textId="77777777" w:rsidR="00A26481" w:rsidRPr="00A26481" w:rsidRDefault="00A26481" w:rsidP="003B3201">
            <w:pPr>
              <w:pStyle w:val="27"/>
              <w:rPr>
                <w:sz w:val="18"/>
                <w:szCs w:val="18"/>
              </w:rPr>
            </w:pPr>
            <w:r w:rsidRPr="00A26481">
              <w:rPr>
                <w:sz w:val="18"/>
                <w:szCs w:val="18"/>
              </w:rPr>
              <w:t> </w:t>
            </w:r>
          </w:p>
        </w:tc>
      </w:tr>
      <w:tr w:rsidR="00A26481" w:rsidRPr="00A26481" w14:paraId="444617C6" w14:textId="77777777" w:rsidTr="00A26481">
        <w:trPr>
          <w:trHeight w:val="267"/>
        </w:trPr>
        <w:tc>
          <w:tcPr>
            <w:tcW w:w="70" w:type="pct"/>
            <w:tcBorders>
              <w:top w:val="nil"/>
              <w:left w:val="nil"/>
              <w:bottom w:val="nil"/>
              <w:right w:val="nil"/>
            </w:tcBorders>
            <w:shd w:val="clear" w:color="auto" w:fill="auto"/>
            <w:noWrap/>
            <w:vAlign w:val="bottom"/>
            <w:hideMark/>
          </w:tcPr>
          <w:p w14:paraId="4DAEDDF2"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4885634E" w14:textId="77777777" w:rsidR="00A26481" w:rsidRPr="00A26481" w:rsidRDefault="00A26481" w:rsidP="003B3201">
            <w:pPr>
              <w:pStyle w:val="27"/>
            </w:pPr>
          </w:p>
        </w:tc>
        <w:tc>
          <w:tcPr>
            <w:tcW w:w="1406" w:type="pct"/>
            <w:gridSpan w:val="16"/>
            <w:tcBorders>
              <w:top w:val="single" w:sz="4" w:space="0" w:color="auto"/>
              <w:left w:val="single" w:sz="4" w:space="0" w:color="auto"/>
              <w:bottom w:val="nil"/>
              <w:right w:val="single" w:sz="4" w:space="0" w:color="auto"/>
            </w:tcBorders>
            <w:shd w:val="clear" w:color="auto" w:fill="auto"/>
            <w:hideMark/>
          </w:tcPr>
          <w:p w14:paraId="403F91BC" w14:textId="77777777" w:rsidR="00A26481" w:rsidRPr="00A26481" w:rsidRDefault="00A26481" w:rsidP="003B3201">
            <w:pPr>
              <w:pStyle w:val="27"/>
            </w:pPr>
            <w:r w:rsidRPr="00A26481">
              <w:t>корректировка в связи с:</w:t>
            </w:r>
          </w:p>
        </w:tc>
        <w:tc>
          <w:tcPr>
            <w:tcW w:w="234" w:type="pct"/>
            <w:gridSpan w:val="2"/>
            <w:tcBorders>
              <w:top w:val="single" w:sz="4" w:space="0" w:color="auto"/>
              <w:left w:val="nil"/>
              <w:bottom w:val="nil"/>
              <w:right w:val="nil"/>
            </w:tcBorders>
            <w:shd w:val="clear" w:color="auto" w:fill="auto"/>
            <w:vAlign w:val="center"/>
            <w:hideMark/>
          </w:tcPr>
          <w:p w14:paraId="61C6B070" w14:textId="77777777" w:rsidR="00A26481" w:rsidRPr="00A26481" w:rsidRDefault="00A26481" w:rsidP="003B3201">
            <w:pPr>
              <w:pStyle w:val="27"/>
            </w:pPr>
            <w:r w:rsidRPr="00A26481">
              <w:t> </w:t>
            </w:r>
          </w:p>
        </w:tc>
        <w:tc>
          <w:tcPr>
            <w:tcW w:w="707" w:type="pct"/>
            <w:gridSpan w:val="7"/>
            <w:tcBorders>
              <w:top w:val="single" w:sz="4" w:space="0" w:color="auto"/>
              <w:left w:val="single" w:sz="4" w:space="0" w:color="auto"/>
              <w:bottom w:val="nil"/>
              <w:right w:val="single" w:sz="4" w:space="0" w:color="auto"/>
            </w:tcBorders>
            <w:shd w:val="clear" w:color="auto" w:fill="auto"/>
            <w:vAlign w:val="center"/>
            <w:hideMark/>
          </w:tcPr>
          <w:p w14:paraId="1E6B9C0B" w14:textId="77777777" w:rsidR="00A26481" w:rsidRPr="00A26481" w:rsidRDefault="00A26481" w:rsidP="003B3201">
            <w:pPr>
              <w:pStyle w:val="27"/>
              <w:rPr>
                <w:sz w:val="18"/>
                <w:szCs w:val="18"/>
              </w:rPr>
            </w:pPr>
            <w:r w:rsidRPr="00A26481">
              <w:rPr>
                <w:sz w:val="18"/>
                <w:szCs w:val="18"/>
              </w:rPr>
              <w:t> </w:t>
            </w:r>
          </w:p>
        </w:tc>
        <w:tc>
          <w:tcPr>
            <w:tcW w:w="707" w:type="pct"/>
            <w:gridSpan w:val="7"/>
            <w:tcBorders>
              <w:top w:val="single" w:sz="4" w:space="0" w:color="auto"/>
              <w:left w:val="nil"/>
              <w:bottom w:val="nil"/>
              <w:right w:val="single" w:sz="4" w:space="0" w:color="auto"/>
            </w:tcBorders>
            <w:shd w:val="clear" w:color="auto" w:fill="auto"/>
            <w:vAlign w:val="center"/>
            <w:hideMark/>
          </w:tcPr>
          <w:p w14:paraId="214E264B" w14:textId="77777777" w:rsidR="00A26481" w:rsidRPr="00A26481" w:rsidRDefault="00A26481" w:rsidP="003B3201">
            <w:pPr>
              <w:pStyle w:val="27"/>
              <w:rPr>
                <w:sz w:val="18"/>
                <w:szCs w:val="18"/>
              </w:rPr>
            </w:pPr>
            <w:r w:rsidRPr="00A26481">
              <w:rPr>
                <w:sz w:val="18"/>
                <w:szCs w:val="18"/>
              </w:rPr>
              <w:t> </w:t>
            </w:r>
          </w:p>
        </w:tc>
        <w:tc>
          <w:tcPr>
            <w:tcW w:w="707" w:type="pct"/>
            <w:gridSpan w:val="7"/>
            <w:tcBorders>
              <w:top w:val="single" w:sz="4" w:space="0" w:color="auto"/>
              <w:left w:val="nil"/>
              <w:bottom w:val="nil"/>
              <w:right w:val="single" w:sz="4" w:space="0" w:color="auto"/>
            </w:tcBorders>
            <w:shd w:val="clear" w:color="auto" w:fill="auto"/>
            <w:vAlign w:val="center"/>
            <w:hideMark/>
          </w:tcPr>
          <w:p w14:paraId="4E1FCBFC" w14:textId="77777777" w:rsidR="00A26481" w:rsidRPr="00A26481" w:rsidRDefault="00A26481" w:rsidP="003B3201">
            <w:pPr>
              <w:pStyle w:val="27"/>
              <w:rPr>
                <w:sz w:val="18"/>
                <w:szCs w:val="18"/>
              </w:rPr>
            </w:pPr>
            <w:r w:rsidRPr="00A26481">
              <w:rPr>
                <w:sz w:val="18"/>
                <w:szCs w:val="18"/>
              </w:rPr>
              <w:t> </w:t>
            </w:r>
          </w:p>
        </w:tc>
        <w:tc>
          <w:tcPr>
            <w:tcW w:w="1097" w:type="pct"/>
            <w:gridSpan w:val="7"/>
            <w:tcBorders>
              <w:top w:val="single" w:sz="4" w:space="0" w:color="auto"/>
              <w:left w:val="nil"/>
              <w:bottom w:val="nil"/>
              <w:right w:val="single" w:sz="4" w:space="0" w:color="auto"/>
            </w:tcBorders>
            <w:shd w:val="clear" w:color="auto" w:fill="auto"/>
            <w:vAlign w:val="center"/>
            <w:hideMark/>
          </w:tcPr>
          <w:p w14:paraId="34E159FD" w14:textId="77777777" w:rsidR="00A26481" w:rsidRPr="00A26481" w:rsidRDefault="00A26481" w:rsidP="003B3201">
            <w:pPr>
              <w:pStyle w:val="27"/>
              <w:rPr>
                <w:sz w:val="18"/>
                <w:szCs w:val="18"/>
              </w:rPr>
            </w:pPr>
            <w:r w:rsidRPr="00A26481">
              <w:rPr>
                <w:sz w:val="18"/>
                <w:szCs w:val="18"/>
              </w:rPr>
              <w:t> </w:t>
            </w:r>
          </w:p>
        </w:tc>
      </w:tr>
      <w:tr w:rsidR="00A26481" w:rsidRPr="00A26481" w14:paraId="5144AC0C" w14:textId="77777777" w:rsidTr="00A26481">
        <w:trPr>
          <w:trHeight w:val="267"/>
        </w:trPr>
        <w:tc>
          <w:tcPr>
            <w:tcW w:w="70" w:type="pct"/>
            <w:tcBorders>
              <w:top w:val="nil"/>
              <w:left w:val="nil"/>
              <w:bottom w:val="nil"/>
              <w:right w:val="nil"/>
            </w:tcBorders>
            <w:shd w:val="clear" w:color="auto" w:fill="auto"/>
            <w:noWrap/>
            <w:vAlign w:val="bottom"/>
            <w:hideMark/>
          </w:tcPr>
          <w:p w14:paraId="500AF11A"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4ED05B0B" w14:textId="77777777" w:rsidR="00A26481" w:rsidRPr="00A26481" w:rsidRDefault="00A26481" w:rsidP="003B3201">
            <w:pPr>
              <w:pStyle w:val="27"/>
            </w:pPr>
          </w:p>
        </w:tc>
        <w:tc>
          <w:tcPr>
            <w:tcW w:w="1406" w:type="pct"/>
            <w:gridSpan w:val="16"/>
            <w:tcBorders>
              <w:top w:val="nil"/>
              <w:left w:val="single" w:sz="4" w:space="0" w:color="auto"/>
              <w:bottom w:val="single" w:sz="4" w:space="0" w:color="auto"/>
              <w:right w:val="single" w:sz="4" w:space="0" w:color="auto"/>
            </w:tcBorders>
            <w:shd w:val="clear" w:color="auto" w:fill="auto"/>
            <w:hideMark/>
          </w:tcPr>
          <w:p w14:paraId="2A41A4B7" w14:textId="77777777" w:rsidR="00A26481" w:rsidRPr="00A26481" w:rsidRDefault="00A26481" w:rsidP="003B3201">
            <w:pPr>
              <w:pStyle w:val="27"/>
            </w:pPr>
            <w:r w:rsidRPr="00A26481">
              <w:t>изменением учетной политики</w:t>
            </w:r>
          </w:p>
        </w:tc>
        <w:tc>
          <w:tcPr>
            <w:tcW w:w="234" w:type="pct"/>
            <w:gridSpan w:val="2"/>
            <w:tcBorders>
              <w:top w:val="nil"/>
              <w:left w:val="nil"/>
              <w:bottom w:val="single" w:sz="4" w:space="0" w:color="auto"/>
              <w:right w:val="single" w:sz="4" w:space="0" w:color="auto"/>
            </w:tcBorders>
            <w:shd w:val="clear" w:color="auto" w:fill="auto"/>
            <w:vAlign w:val="center"/>
            <w:hideMark/>
          </w:tcPr>
          <w:p w14:paraId="3358D3A7" w14:textId="77777777" w:rsidR="00A26481" w:rsidRPr="00A26481" w:rsidRDefault="00A26481" w:rsidP="003B3201">
            <w:pPr>
              <w:pStyle w:val="27"/>
            </w:pPr>
            <w:r w:rsidRPr="00A26481">
              <w:t>3412</w:t>
            </w:r>
          </w:p>
        </w:tc>
        <w:tc>
          <w:tcPr>
            <w:tcW w:w="85" w:type="pct"/>
            <w:tcBorders>
              <w:top w:val="nil"/>
              <w:left w:val="nil"/>
              <w:bottom w:val="single" w:sz="4" w:space="0" w:color="auto"/>
              <w:right w:val="nil"/>
            </w:tcBorders>
            <w:shd w:val="clear" w:color="auto" w:fill="auto"/>
            <w:vAlign w:val="center"/>
            <w:hideMark/>
          </w:tcPr>
          <w:p w14:paraId="71BC78F8"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6679B0FC" w14:textId="77777777" w:rsidR="00A26481" w:rsidRPr="00A26481" w:rsidRDefault="00A26481" w:rsidP="003B3201">
            <w:pPr>
              <w:pStyle w:val="27"/>
              <w:rPr>
                <w:sz w:val="18"/>
                <w:szCs w:val="18"/>
              </w:rPr>
            </w:pPr>
            <w:r w:rsidRPr="00A26481">
              <w:rPr>
                <w:sz w:val="18"/>
                <w:szCs w:val="18"/>
              </w:rPr>
              <w:t>-</w:t>
            </w:r>
          </w:p>
        </w:tc>
        <w:tc>
          <w:tcPr>
            <w:tcW w:w="85" w:type="pct"/>
            <w:tcBorders>
              <w:top w:val="nil"/>
              <w:left w:val="nil"/>
              <w:bottom w:val="single" w:sz="4" w:space="0" w:color="auto"/>
              <w:right w:val="single" w:sz="4" w:space="0" w:color="auto"/>
            </w:tcBorders>
            <w:shd w:val="clear" w:color="auto" w:fill="auto"/>
            <w:vAlign w:val="center"/>
            <w:hideMark/>
          </w:tcPr>
          <w:p w14:paraId="6587AD27"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210AA9CE"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3121083F" w14:textId="77777777" w:rsidR="00A26481" w:rsidRPr="00A26481" w:rsidRDefault="00A26481" w:rsidP="003B3201">
            <w:pPr>
              <w:pStyle w:val="27"/>
              <w:rPr>
                <w:sz w:val="18"/>
                <w:szCs w:val="18"/>
              </w:rPr>
            </w:pPr>
            <w:r w:rsidRPr="00A26481">
              <w:rPr>
                <w:sz w:val="18"/>
                <w:szCs w:val="18"/>
              </w:rPr>
              <w:t>-</w:t>
            </w:r>
          </w:p>
        </w:tc>
        <w:tc>
          <w:tcPr>
            <w:tcW w:w="85" w:type="pct"/>
            <w:tcBorders>
              <w:top w:val="nil"/>
              <w:left w:val="nil"/>
              <w:bottom w:val="single" w:sz="4" w:space="0" w:color="auto"/>
              <w:right w:val="single" w:sz="4" w:space="0" w:color="auto"/>
            </w:tcBorders>
            <w:shd w:val="clear" w:color="auto" w:fill="auto"/>
            <w:vAlign w:val="center"/>
            <w:hideMark/>
          </w:tcPr>
          <w:p w14:paraId="5B462C81"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2E2645FA"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0D575DFE" w14:textId="77777777" w:rsidR="00A26481" w:rsidRPr="00A26481" w:rsidRDefault="00A26481" w:rsidP="003B3201">
            <w:pPr>
              <w:pStyle w:val="27"/>
              <w:rPr>
                <w:sz w:val="18"/>
                <w:szCs w:val="18"/>
              </w:rPr>
            </w:pPr>
            <w:r w:rsidRPr="00A26481">
              <w:rPr>
                <w:sz w:val="18"/>
                <w:szCs w:val="18"/>
              </w:rPr>
              <w:t>-</w:t>
            </w:r>
          </w:p>
        </w:tc>
        <w:tc>
          <w:tcPr>
            <w:tcW w:w="85" w:type="pct"/>
            <w:tcBorders>
              <w:top w:val="nil"/>
              <w:left w:val="nil"/>
              <w:bottom w:val="single" w:sz="4" w:space="0" w:color="auto"/>
              <w:right w:val="single" w:sz="4" w:space="0" w:color="auto"/>
            </w:tcBorders>
            <w:shd w:val="clear" w:color="auto" w:fill="auto"/>
            <w:vAlign w:val="center"/>
            <w:hideMark/>
          </w:tcPr>
          <w:p w14:paraId="6BBD8867"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6126BAEC"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nil"/>
              <w:left w:val="nil"/>
              <w:bottom w:val="single" w:sz="4" w:space="0" w:color="auto"/>
              <w:right w:val="nil"/>
            </w:tcBorders>
            <w:shd w:val="clear" w:color="auto" w:fill="auto"/>
            <w:vAlign w:val="center"/>
            <w:hideMark/>
          </w:tcPr>
          <w:p w14:paraId="25DDD1F8" w14:textId="77777777" w:rsidR="00A26481" w:rsidRPr="00A26481" w:rsidRDefault="00A26481" w:rsidP="003B3201">
            <w:pPr>
              <w:pStyle w:val="27"/>
              <w:rPr>
                <w:sz w:val="18"/>
                <w:szCs w:val="18"/>
              </w:rPr>
            </w:pPr>
            <w:r w:rsidRPr="00A26481">
              <w:rPr>
                <w:sz w:val="18"/>
                <w:szCs w:val="18"/>
              </w:rPr>
              <w:t>-</w:t>
            </w:r>
          </w:p>
        </w:tc>
        <w:tc>
          <w:tcPr>
            <w:tcW w:w="475" w:type="pct"/>
            <w:tcBorders>
              <w:top w:val="nil"/>
              <w:left w:val="nil"/>
              <w:bottom w:val="single" w:sz="4" w:space="0" w:color="auto"/>
              <w:right w:val="single" w:sz="4" w:space="0" w:color="auto"/>
            </w:tcBorders>
            <w:shd w:val="clear" w:color="auto" w:fill="auto"/>
            <w:vAlign w:val="center"/>
            <w:hideMark/>
          </w:tcPr>
          <w:p w14:paraId="49CCCF97" w14:textId="77777777" w:rsidR="00A26481" w:rsidRPr="00A26481" w:rsidRDefault="00A26481" w:rsidP="003B3201">
            <w:pPr>
              <w:pStyle w:val="27"/>
              <w:rPr>
                <w:sz w:val="18"/>
                <w:szCs w:val="18"/>
              </w:rPr>
            </w:pPr>
            <w:r w:rsidRPr="00A26481">
              <w:rPr>
                <w:sz w:val="18"/>
                <w:szCs w:val="18"/>
              </w:rPr>
              <w:t> </w:t>
            </w:r>
          </w:p>
        </w:tc>
      </w:tr>
      <w:tr w:rsidR="00A26481" w:rsidRPr="00A26481" w14:paraId="7F32A0DD" w14:textId="77777777" w:rsidTr="00A26481">
        <w:trPr>
          <w:trHeight w:val="267"/>
        </w:trPr>
        <w:tc>
          <w:tcPr>
            <w:tcW w:w="70" w:type="pct"/>
            <w:tcBorders>
              <w:top w:val="nil"/>
              <w:left w:val="nil"/>
              <w:bottom w:val="nil"/>
              <w:right w:val="nil"/>
            </w:tcBorders>
            <w:shd w:val="clear" w:color="auto" w:fill="auto"/>
            <w:noWrap/>
            <w:vAlign w:val="bottom"/>
            <w:hideMark/>
          </w:tcPr>
          <w:p w14:paraId="52891A2E"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70BE3E09" w14:textId="77777777" w:rsidR="00A26481" w:rsidRPr="00A26481" w:rsidRDefault="00A26481" w:rsidP="003B3201">
            <w:pPr>
              <w:pStyle w:val="27"/>
            </w:pPr>
          </w:p>
        </w:tc>
        <w:tc>
          <w:tcPr>
            <w:tcW w:w="1406" w:type="pct"/>
            <w:gridSpan w:val="16"/>
            <w:tcBorders>
              <w:top w:val="single" w:sz="4" w:space="0" w:color="auto"/>
              <w:left w:val="single" w:sz="4" w:space="0" w:color="auto"/>
              <w:bottom w:val="single" w:sz="4" w:space="0" w:color="auto"/>
              <w:right w:val="single" w:sz="4" w:space="0" w:color="auto"/>
            </w:tcBorders>
            <w:shd w:val="clear" w:color="auto" w:fill="auto"/>
            <w:hideMark/>
          </w:tcPr>
          <w:p w14:paraId="4D5ECB9E" w14:textId="77777777" w:rsidR="00A26481" w:rsidRPr="00A26481" w:rsidRDefault="00A26481" w:rsidP="003B3201">
            <w:pPr>
              <w:pStyle w:val="27"/>
            </w:pPr>
            <w:r w:rsidRPr="00A26481">
              <w:t>исправлением ошибок</w:t>
            </w:r>
          </w:p>
        </w:tc>
        <w:tc>
          <w:tcPr>
            <w:tcW w:w="234" w:type="pct"/>
            <w:gridSpan w:val="2"/>
            <w:tcBorders>
              <w:top w:val="single" w:sz="4" w:space="0" w:color="auto"/>
              <w:left w:val="nil"/>
              <w:bottom w:val="single" w:sz="4" w:space="0" w:color="auto"/>
              <w:right w:val="single" w:sz="4" w:space="0" w:color="auto"/>
            </w:tcBorders>
            <w:shd w:val="clear" w:color="auto" w:fill="auto"/>
            <w:vAlign w:val="center"/>
            <w:hideMark/>
          </w:tcPr>
          <w:p w14:paraId="48B6390D" w14:textId="77777777" w:rsidR="00A26481" w:rsidRPr="00A26481" w:rsidRDefault="00A26481" w:rsidP="003B3201">
            <w:pPr>
              <w:pStyle w:val="27"/>
            </w:pPr>
            <w:r w:rsidRPr="00A26481">
              <w:t>3422</w:t>
            </w:r>
          </w:p>
        </w:tc>
        <w:tc>
          <w:tcPr>
            <w:tcW w:w="85" w:type="pct"/>
            <w:tcBorders>
              <w:top w:val="nil"/>
              <w:left w:val="nil"/>
              <w:bottom w:val="single" w:sz="4" w:space="0" w:color="auto"/>
              <w:right w:val="nil"/>
            </w:tcBorders>
            <w:shd w:val="clear" w:color="auto" w:fill="auto"/>
            <w:vAlign w:val="center"/>
            <w:hideMark/>
          </w:tcPr>
          <w:p w14:paraId="11B77A99"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46E6EF03" w14:textId="77777777" w:rsidR="00A26481" w:rsidRPr="00A26481" w:rsidRDefault="00A26481" w:rsidP="003B3201">
            <w:pPr>
              <w:pStyle w:val="27"/>
              <w:rPr>
                <w:sz w:val="18"/>
                <w:szCs w:val="18"/>
              </w:rPr>
            </w:pPr>
            <w:r w:rsidRPr="00A26481">
              <w:rPr>
                <w:sz w:val="18"/>
                <w:szCs w:val="18"/>
              </w:rPr>
              <w:t>-</w:t>
            </w:r>
          </w:p>
        </w:tc>
        <w:tc>
          <w:tcPr>
            <w:tcW w:w="85" w:type="pct"/>
            <w:tcBorders>
              <w:top w:val="nil"/>
              <w:left w:val="nil"/>
              <w:bottom w:val="single" w:sz="4" w:space="0" w:color="auto"/>
              <w:right w:val="single" w:sz="4" w:space="0" w:color="auto"/>
            </w:tcBorders>
            <w:shd w:val="clear" w:color="auto" w:fill="auto"/>
            <w:vAlign w:val="center"/>
            <w:hideMark/>
          </w:tcPr>
          <w:p w14:paraId="246C1F1B"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62F2208E"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7DD7C7F1" w14:textId="77777777" w:rsidR="00A26481" w:rsidRPr="00A26481" w:rsidRDefault="00A26481" w:rsidP="003B3201">
            <w:pPr>
              <w:pStyle w:val="27"/>
              <w:rPr>
                <w:sz w:val="18"/>
                <w:szCs w:val="18"/>
              </w:rPr>
            </w:pPr>
            <w:r w:rsidRPr="00A26481">
              <w:rPr>
                <w:sz w:val="18"/>
                <w:szCs w:val="18"/>
              </w:rPr>
              <w:t>-</w:t>
            </w:r>
          </w:p>
        </w:tc>
        <w:tc>
          <w:tcPr>
            <w:tcW w:w="85" w:type="pct"/>
            <w:tcBorders>
              <w:top w:val="nil"/>
              <w:left w:val="nil"/>
              <w:bottom w:val="single" w:sz="4" w:space="0" w:color="auto"/>
              <w:right w:val="single" w:sz="4" w:space="0" w:color="auto"/>
            </w:tcBorders>
            <w:shd w:val="clear" w:color="auto" w:fill="auto"/>
            <w:vAlign w:val="center"/>
            <w:hideMark/>
          </w:tcPr>
          <w:p w14:paraId="5A1E5904"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5949E104"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024A4C3F" w14:textId="77777777" w:rsidR="00A26481" w:rsidRPr="00A26481" w:rsidRDefault="00A26481" w:rsidP="003B3201">
            <w:pPr>
              <w:pStyle w:val="27"/>
              <w:rPr>
                <w:sz w:val="18"/>
                <w:szCs w:val="18"/>
              </w:rPr>
            </w:pPr>
            <w:r w:rsidRPr="00A26481">
              <w:rPr>
                <w:sz w:val="18"/>
                <w:szCs w:val="18"/>
              </w:rPr>
              <w:t>-</w:t>
            </w:r>
          </w:p>
        </w:tc>
        <w:tc>
          <w:tcPr>
            <w:tcW w:w="85" w:type="pct"/>
            <w:tcBorders>
              <w:top w:val="nil"/>
              <w:left w:val="nil"/>
              <w:bottom w:val="single" w:sz="4" w:space="0" w:color="auto"/>
              <w:right w:val="single" w:sz="4" w:space="0" w:color="auto"/>
            </w:tcBorders>
            <w:shd w:val="clear" w:color="auto" w:fill="auto"/>
            <w:vAlign w:val="center"/>
            <w:hideMark/>
          </w:tcPr>
          <w:p w14:paraId="775BAEAD"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13491FFC"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775CB7C6" w14:textId="77777777" w:rsidR="00A26481" w:rsidRPr="00A26481" w:rsidRDefault="00A26481" w:rsidP="003B3201">
            <w:pPr>
              <w:pStyle w:val="27"/>
              <w:rPr>
                <w:sz w:val="18"/>
                <w:szCs w:val="18"/>
              </w:rPr>
            </w:pPr>
            <w:r w:rsidRPr="00A26481">
              <w:rPr>
                <w:sz w:val="18"/>
                <w:szCs w:val="18"/>
              </w:rPr>
              <w:t>-</w:t>
            </w:r>
          </w:p>
        </w:tc>
        <w:tc>
          <w:tcPr>
            <w:tcW w:w="475" w:type="pct"/>
            <w:tcBorders>
              <w:top w:val="nil"/>
              <w:left w:val="nil"/>
              <w:bottom w:val="single" w:sz="4" w:space="0" w:color="auto"/>
              <w:right w:val="single" w:sz="4" w:space="0" w:color="auto"/>
            </w:tcBorders>
            <w:shd w:val="clear" w:color="auto" w:fill="auto"/>
            <w:vAlign w:val="center"/>
            <w:hideMark/>
          </w:tcPr>
          <w:p w14:paraId="3B030DBB" w14:textId="77777777" w:rsidR="00A26481" w:rsidRPr="00A26481" w:rsidRDefault="00A26481" w:rsidP="003B3201">
            <w:pPr>
              <w:pStyle w:val="27"/>
              <w:rPr>
                <w:sz w:val="18"/>
                <w:szCs w:val="18"/>
              </w:rPr>
            </w:pPr>
            <w:r w:rsidRPr="00A26481">
              <w:rPr>
                <w:sz w:val="18"/>
                <w:szCs w:val="18"/>
              </w:rPr>
              <w:t> </w:t>
            </w:r>
          </w:p>
        </w:tc>
      </w:tr>
      <w:tr w:rsidR="00A26481" w:rsidRPr="00A26481" w14:paraId="7F22F7FD" w14:textId="77777777" w:rsidTr="00A26481">
        <w:trPr>
          <w:trHeight w:val="267"/>
        </w:trPr>
        <w:tc>
          <w:tcPr>
            <w:tcW w:w="70" w:type="pct"/>
            <w:tcBorders>
              <w:top w:val="nil"/>
              <w:left w:val="nil"/>
              <w:bottom w:val="nil"/>
              <w:right w:val="nil"/>
            </w:tcBorders>
            <w:shd w:val="clear" w:color="auto" w:fill="auto"/>
            <w:noWrap/>
            <w:vAlign w:val="bottom"/>
            <w:hideMark/>
          </w:tcPr>
          <w:p w14:paraId="545227A2"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6EC75AAC" w14:textId="77777777" w:rsidR="00A26481" w:rsidRPr="00A26481" w:rsidRDefault="00A26481" w:rsidP="003B3201">
            <w:pPr>
              <w:pStyle w:val="27"/>
            </w:pPr>
          </w:p>
        </w:tc>
        <w:tc>
          <w:tcPr>
            <w:tcW w:w="1406" w:type="pct"/>
            <w:gridSpan w:val="16"/>
            <w:tcBorders>
              <w:top w:val="single" w:sz="4" w:space="0" w:color="auto"/>
              <w:left w:val="single" w:sz="4" w:space="0" w:color="auto"/>
              <w:bottom w:val="single" w:sz="4" w:space="0" w:color="auto"/>
              <w:right w:val="single" w:sz="4" w:space="0" w:color="auto"/>
            </w:tcBorders>
            <w:shd w:val="clear" w:color="auto" w:fill="auto"/>
            <w:hideMark/>
          </w:tcPr>
          <w:p w14:paraId="70EE7D1B" w14:textId="77777777" w:rsidR="00A26481" w:rsidRPr="00A26481" w:rsidRDefault="00A26481" w:rsidP="003B3201">
            <w:pPr>
              <w:pStyle w:val="27"/>
            </w:pPr>
            <w:r w:rsidRPr="00A26481">
              <w:t>после корректировок</w:t>
            </w:r>
          </w:p>
        </w:tc>
        <w:tc>
          <w:tcPr>
            <w:tcW w:w="234" w:type="pct"/>
            <w:gridSpan w:val="2"/>
            <w:tcBorders>
              <w:top w:val="single" w:sz="4" w:space="0" w:color="auto"/>
              <w:left w:val="nil"/>
              <w:bottom w:val="single" w:sz="4" w:space="0" w:color="auto"/>
              <w:right w:val="single" w:sz="4" w:space="0" w:color="auto"/>
            </w:tcBorders>
            <w:shd w:val="clear" w:color="auto" w:fill="auto"/>
            <w:vAlign w:val="center"/>
            <w:hideMark/>
          </w:tcPr>
          <w:p w14:paraId="08426222" w14:textId="77777777" w:rsidR="00A26481" w:rsidRPr="00A26481" w:rsidRDefault="00A26481" w:rsidP="003B3201">
            <w:pPr>
              <w:pStyle w:val="27"/>
            </w:pPr>
            <w:r w:rsidRPr="00A26481">
              <w:t>3502</w:t>
            </w:r>
          </w:p>
        </w:tc>
        <w:tc>
          <w:tcPr>
            <w:tcW w:w="85" w:type="pct"/>
            <w:tcBorders>
              <w:top w:val="nil"/>
              <w:left w:val="nil"/>
              <w:bottom w:val="single" w:sz="4" w:space="0" w:color="auto"/>
              <w:right w:val="nil"/>
            </w:tcBorders>
            <w:shd w:val="clear" w:color="auto" w:fill="auto"/>
            <w:vAlign w:val="center"/>
            <w:hideMark/>
          </w:tcPr>
          <w:p w14:paraId="75BB666C"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315546A7" w14:textId="77777777" w:rsidR="00A26481" w:rsidRPr="00A26481" w:rsidRDefault="00A26481" w:rsidP="003B3201">
            <w:pPr>
              <w:pStyle w:val="27"/>
              <w:rPr>
                <w:sz w:val="18"/>
                <w:szCs w:val="18"/>
              </w:rPr>
            </w:pPr>
            <w:r w:rsidRPr="00A26481">
              <w:rPr>
                <w:sz w:val="18"/>
                <w:szCs w:val="18"/>
              </w:rPr>
              <w:t>16086814</w:t>
            </w:r>
          </w:p>
        </w:tc>
        <w:tc>
          <w:tcPr>
            <w:tcW w:w="85" w:type="pct"/>
            <w:tcBorders>
              <w:top w:val="nil"/>
              <w:left w:val="nil"/>
              <w:bottom w:val="single" w:sz="4" w:space="0" w:color="auto"/>
              <w:right w:val="single" w:sz="4" w:space="0" w:color="auto"/>
            </w:tcBorders>
            <w:shd w:val="clear" w:color="auto" w:fill="auto"/>
            <w:vAlign w:val="center"/>
            <w:hideMark/>
          </w:tcPr>
          <w:p w14:paraId="2F84539A"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02881A1C"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3A5E4B83" w14:textId="77777777" w:rsidR="00A26481" w:rsidRPr="00A26481" w:rsidRDefault="00A26481" w:rsidP="003B3201">
            <w:pPr>
              <w:pStyle w:val="27"/>
              <w:rPr>
                <w:sz w:val="18"/>
                <w:szCs w:val="18"/>
              </w:rPr>
            </w:pPr>
            <w:r w:rsidRPr="00A26481">
              <w:rPr>
                <w:sz w:val="18"/>
                <w:szCs w:val="18"/>
              </w:rPr>
              <w:t>-</w:t>
            </w:r>
          </w:p>
        </w:tc>
        <w:tc>
          <w:tcPr>
            <w:tcW w:w="85" w:type="pct"/>
            <w:tcBorders>
              <w:top w:val="nil"/>
              <w:left w:val="nil"/>
              <w:bottom w:val="single" w:sz="4" w:space="0" w:color="auto"/>
              <w:right w:val="single" w:sz="4" w:space="0" w:color="auto"/>
            </w:tcBorders>
            <w:shd w:val="clear" w:color="auto" w:fill="auto"/>
            <w:vAlign w:val="center"/>
            <w:hideMark/>
          </w:tcPr>
          <w:p w14:paraId="4E83A1EE"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2AE800ED"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2178594B" w14:textId="77777777" w:rsidR="00A26481" w:rsidRPr="00A26481" w:rsidRDefault="00A26481" w:rsidP="003B3201">
            <w:pPr>
              <w:pStyle w:val="27"/>
              <w:rPr>
                <w:sz w:val="18"/>
                <w:szCs w:val="18"/>
              </w:rPr>
            </w:pPr>
            <w:r w:rsidRPr="00A26481">
              <w:rPr>
                <w:sz w:val="18"/>
                <w:szCs w:val="18"/>
              </w:rPr>
              <w:t>216090</w:t>
            </w:r>
          </w:p>
        </w:tc>
        <w:tc>
          <w:tcPr>
            <w:tcW w:w="85" w:type="pct"/>
            <w:tcBorders>
              <w:top w:val="nil"/>
              <w:left w:val="nil"/>
              <w:bottom w:val="single" w:sz="4" w:space="0" w:color="auto"/>
              <w:right w:val="single" w:sz="4" w:space="0" w:color="auto"/>
            </w:tcBorders>
            <w:shd w:val="clear" w:color="auto" w:fill="auto"/>
            <w:vAlign w:val="center"/>
            <w:hideMark/>
          </w:tcPr>
          <w:p w14:paraId="210659E1" w14:textId="77777777" w:rsidR="00A26481" w:rsidRPr="00A26481" w:rsidRDefault="00A26481" w:rsidP="003B3201">
            <w:pPr>
              <w:pStyle w:val="27"/>
              <w:rPr>
                <w:sz w:val="18"/>
                <w:szCs w:val="18"/>
              </w:rPr>
            </w:pPr>
            <w:r w:rsidRPr="00A26481">
              <w:rPr>
                <w:sz w:val="18"/>
                <w:szCs w:val="18"/>
              </w:rPr>
              <w:t> </w:t>
            </w:r>
          </w:p>
        </w:tc>
        <w:tc>
          <w:tcPr>
            <w:tcW w:w="85" w:type="pct"/>
            <w:tcBorders>
              <w:top w:val="nil"/>
              <w:left w:val="nil"/>
              <w:bottom w:val="single" w:sz="4" w:space="0" w:color="auto"/>
              <w:right w:val="nil"/>
            </w:tcBorders>
            <w:shd w:val="clear" w:color="auto" w:fill="auto"/>
            <w:vAlign w:val="center"/>
            <w:hideMark/>
          </w:tcPr>
          <w:p w14:paraId="0BB2D918" w14:textId="77777777" w:rsidR="00A26481" w:rsidRPr="00A26481" w:rsidRDefault="00A26481" w:rsidP="003B3201">
            <w:pPr>
              <w:pStyle w:val="27"/>
              <w:rPr>
                <w:sz w:val="18"/>
                <w:szCs w:val="18"/>
              </w:rPr>
            </w:pPr>
            <w:r w:rsidRPr="00A26481">
              <w:rPr>
                <w:sz w:val="18"/>
                <w:szCs w:val="18"/>
              </w:rPr>
              <w:t> </w:t>
            </w:r>
          </w:p>
        </w:tc>
        <w:tc>
          <w:tcPr>
            <w:tcW w:w="538" w:type="pct"/>
            <w:gridSpan w:val="5"/>
            <w:tcBorders>
              <w:top w:val="single" w:sz="4" w:space="0" w:color="auto"/>
              <w:left w:val="nil"/>
              <w:bottom w:val="single" w:sz="4" w:space="0" w:color="auto"/>
              <w:right w:val="nil"/>
            </w:tcBorders>
            <w:shd w:val="clear" w:color="auto" w:fill="auto"/>
            <w:vAlign w:val="center"/>
            <w:hideMark/>
          </w:tcPr>
          <w:p w14:paraId="673F24B7" w14:textId="77777777" w:rsidR="00A26481" w:rsidRPr="00A26481" w:rsidRDefault="00A26481" w:rsidP="003B3201">
            <w:pPr>
              <w:pStyle w:val="27"/>
              <w:rPr>
                <w:sz w:val="18"/>
                <w:szCs w:val="18"/>
              </w:rPr>
            </w:pPr>
            <w:r w:rsidRPr="00A26481">
              <w:rPr>
                <w:sz w:val="18"/>
                <w:szCs w:val="18"/>
              </w:rPr>
              <w:t>16302904</w:t>
            </w:r>
          </w:p>
        </w:tc>
        <w:tc>
          <w:tcPr>
            <w:tcW w:w="475" w:type="pct"/>
            <w:tcBorders>
              <w:top w:val="nil"/>
              <w:left w:val="nil"/>
              <w:bottom w:val="single" w:sz="4" w:space="0" w:color="auto"/>
              <w:right w:val="single" w:sz="4" w:space="0" w:color="auto"/>
            </w:tcBorders>
            <w:shd w:val="clear" w:color="auto" w:fill="auto"/>
            <w:vAlign w:val="center"/>
            <w:hideMark/>
          </w:tcPr>
          <w:p w14:paraId="7C7066C1" w14:textId="77777777" w:rsidR="00A26481" w:rsidRPr="00A26481" w:rsidRDefault="00A26481" w:rsidP="003B3201">
            <w:pPr>
              <w:pStyle w:val="27"/>
              <w:rPr>
                <w:sz w:val="18"/>
                <w:szCs w:val="18"/>
              </w:rPr>
            </w:pPr>
            <w:r w:rsidRPr="00A26481">
              <w:rPr>
                <w:sz w:val="18"/>
                <w:szCs w:val="18"/>
              </w:rPr>
              <w:t> </w:t>
            </w:r>
          </w:p>
        </w:tc>
      </w:tr>
      <w:tr w:rsidR="00A26481" w:rsidRPr="00A26481" w14:paraId="439AB004" w14:textId="77777777" w:rsidTr="00A26481">
        <w:trPr>
          <w:trHeight w:val="225"/>
        </w:trPr>
        <w:tc>
          <w:tcPr>
            <w:tcW w:w="70" w:type="pct"/>
            <w:tcBorders>
              <w:top w:val="nil"/>
              <w:left w:val="nil"/>
              <w:bottom w:val="nil"/>
              <w:right w:val="nil"/>
            </w:tcBorders>
            <w:shd w:val="clear" w:color="auto" w:fill="auto"/>
            <w:noWrap/>
            <w:vAlign w:val="bottom"/>
            <w:hideMark/>
          </w:tcPr>
          <w:p w14:paraId="7B90AB1A"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780110EF"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5BF390D7"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2A08773A"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21D2ADDC"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2A6496D5"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6FFB2EE9"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12439011"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44FA938C"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5BFB449D"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5184244F"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5571CC68"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09BB863B"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7A192DBE"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32FCC796"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26819F2F" w14:textId="77777777" w:rsidR="00A26481" w:rsidRPr="00A26481" w:rsidRDefault="00A26481" w:rsidP="003B3201">
            <w:pPr>
              <w:pStyle w:val="27"/>
            </w:pPr>
          </w:p>
        </w:tc>
        <w:tc>
          <w:tcPr>
            <w:tcW w:w="76" w:type="pct"/>
            <w:tcBorders>
              <w:top w:val="nil"/>
              <w:left w:val="nil"/>
              <w:bottom w:val="nil"/>
              <w:right w:val="nil"/>
            </w:tcBorders>
            <w:shd w:val="clear" w:color="auto" w:fill="auto"/>
            <w:noWrap/>
            <w:vAlign w:val="bottom"/>
            <w:hideMark/>
          </w:tcPr>
          <w:p w14:paraId="55C491CF"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711A93D4" w14:textId="77777777" w:rsidR="00A26481" w:rsidRPr="00A26481" w:rsidRDefault="00A26481" w:rsidP="003B3201">
            <w:pPr>
              <w:pStyle w:val="27"/>
            </w:pPr>
          </w:p>
        </w:tc>
        <w:tc>
          <w:tcPr>
            <w:tcW w:w="127" w:type="pct"/>
            <w:tcBorders>
              <w:top w:val="nil"/>
              <w:left w:val="nil"/>
              <w:bottom w:val="nil"/>
              <w:right w:val="nil"/>
            </w:tcBorders>
            <w:shd w:val="clear" w:color="auto" w:fill="auto"/>
            <w:noWrap/>
            <w:vAlign w:val="bottom"/>
            <w:hideMark/>
          </w:tcPr>
          <w:p w14:paraId="23A61FDB"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3720E781"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045E1CA1"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297CFB05"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3AB6C0F0"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10149407"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007F860C"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374621FF"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189310DA"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5CFA38A3"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065B9CF6"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03A13162"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59F02FED"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6E6B8132"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2D483CCC"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47512BA9"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1004CC29"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23190B9A"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12DECA18"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07FBC893"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614A5850"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7C2AD5A4"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1252F9F4"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144BC568"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39E0F05D"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0571E180"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7CE4AA70"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6B6B7AB4"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154F3A83" w14:textId="77777777" w:rsidR="00A26481" w:rsidRPr="00A26481" w:rsidRDefault="00A26481" w:rsidP="003B3201">
            <w:pPr>
              <w:pStyle w:val="27"/>
            </w:pPr>
          </w:p>
        </w:tc>
        <w:tc>
          <w:tcPr>
            <w:tcW w:w="475" w:type="pct"/>
            <w:tcBorders>
              <w:top w:val="nil"/>
              <w:left w:val="nil"/>
              <w:bottom w:val="nil"/>
              <w:right w:val="nil"/>
            </w:tcBorders>
            <w:shd w:val="clear" w:color="auto" w:fill="auto"/>
            <w:noWrap/>
            <w:vAlign w:val="bottom"/>
            <w:hideMark/>
          </w:tcPr>
          <w:p w14:paraId="1B847574" w14:textId="77777777" w:rsidR="00A26481" w:rsidRPr="00A26481" w:rsidRDefault="00A26481" w:rsidP="003B3201">
            <w:pPr>
              <w:pStyle w:val="27"/>
            </w:pPr>
          </w:p>
        </w:tc>
      </w:tr>
      <w:tr w:rsidR="00A26481" w:rsidRPr="00A26481" w14:paraId="4ADF2610" w14:textId="77777777" w:rsidTr="00A26481">
        <w:trPr>
          <w:trHeight w:val="225"/>
        </w:trPr>
        <w:tc>
          <w:tcPr>
            <w:tcW w:w="70" w:type="pct"/>
            <w:tcBorders>
              <w:top w:val="nil"/>
              <w:left w:val="nil"/>
              <w:bottom w:val="nil"/>
              <w:right w:val="nil"/>
            </w:tcBorders>
            <w:shd w:val="clear" w:color="auto" w:fill="auto"/>
            <w:noWrap/>
            <w:vAlign w:val="bottom"/>
            <w:hideMark/>
          </w:tcPr>
          <w:p w14:paraId="205F713B"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0887ADDE"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5825D16C"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3DE009C8"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56E4068F"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04DC920A"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1CDB474D"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234B1B42"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136174FE"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1CD1E8BA"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3BD9E0BE"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308FA334"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1174D4FD"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4A1BB23F"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2391E78A"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2F6C6C01" w14:textId="77777777" w:rsidR="00A26481" w:rsidRPr="00A26481" w:rsidRDefault="00A26481" w:rsidP="003B3201">
            <w:pPr>
              <w:pStyle w:val="27"/>
            </w:pPr>
          </w:p>
        </w:tc>
        <w:tc>
          <w:tcPr>
            <w:tcW w:w="76" w:type="pct"/>
            <w:tcBorders>
              <w:top w:val="nil"/>
              <w:left w:val="nil"/>
              <w:bottom w:val="nil"/>
              <w:right w:val="nil"/>
            </w:tcBorders>
            <w:shd w:val="clear" w:color="auto" w:fill="auto"/>
            <w:noWrap/>
            <w:vAlign w:val="bottom"/>
            <w:hideMark/>
          </w:tcPr>
          <w:p w14:paraId="6D783827"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380F2F8C" w14:textId="77777777" w:rsidR="00A26481" w:rsidRPr="00A26481" w:rsidRDefault="00A26481" w:rsidP="003B3201">
            <w:pPr>
              <w:pStyle w:val="27"/>
            </w:pPr>
          </w:p>
        </w:tc>
        <w:tc>
          <w:tcPr>
            <w:tcW w:w="127" w:type="pct"/>
            <w:tcBorders>
              <w:top w:val="nil"/>
              <w:left w:val="nil"/>
              <w:bottom w:val="nil"/>
              <w:right w:val="nil"/>
            </w:tcBorders>
            <w:shd w:val="clear" w:color="auto" w:fill="auto"/>
            <w:noWrap/>
            <w:vAlign w:val="bottom"/>
            <w:hideMark/>
          </w:tcPr>
          <w:p w14:paraId="399FDF9B"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45521DAB"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7A48F339"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5BA7C432"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4E1EA0FC"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0812AFD4"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4FF0080B"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46717865"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0A2491D6"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37FB7BBC"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45C6AF97"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724B1AF4"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46560072"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6C5BEE5A"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1DD3E3D7"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64D86D5E"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5DE8AD2D"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4248851E"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7327ADB5"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543FE27A"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31E0478D"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0425AEEA"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34B3ED72"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75A90F38"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71B9CB41"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7FB77CD0"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3D3C2FAC"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48FDB9EB"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48D23D71" w14:textId="77777777" w:rsidR="00A26481" w:rsidRPr="00A26481" w:rsidRDefault="00A26481" w:rsidP="003B3201">
            <w:pPr>
              <w:pStyle w:val="27"/>
            </w:pPr>
          </w:p>
        </w:tc>
        <w:tc>
          <w:tcPr>
            <w:tcW w:w="475" w:type="pct"/>
            <w:tcBorders>
              <w:top w:val="nil"/>
              <w:left w:val="nil"/>
              <w:bottom w:val="nil"/>
              <w:right w:val="nil"/>
            </w:tcBorders>
            <w:shd w:val="clear" w:color="auto" w:fill="auto"/>
            <w:noWrap/>
            <w:vAlign w:val="bottom"/>
            <w:hideMark/>
          </w:tcPr>
          <w:p w14:paraId="448C066C" w14:textId="77777777" w:rsidR="00A26481" w:rsidRPr="00A26481" w:rsidRDefault="00A26481" w:rsidP="003B3201">
            <w:pPr>
              <w:pStyle w:val="27"/>
            </w:pPr>
          </w:p>
        </w:tc>
      </w:tr>
      <w:tr w:rsidR="00A26481" w:rsidRPr="00A26481" w14:paraId="083738D4" w14:textId="77777777" w:rsidTr="00A26481">
        <w:trPr>
          <w:trHeight w:val="225"/>
        </w:trPr>
        <w:tc>
          <w:tcPr>
            <w:tcW w:w="70" w:type="pct"/>
            <w:tcBorders>
              <w:top w:val="nil"/>
              <w:left w:val="nil"/>
              <w:bottom w:val="nil"/>
              <w:right w:val="nil"/>
            </w:tcBorders>
            <w:shd w:val="clear" w:color="auto" w:fill="auto"/>
            <w:noWrap/>
            <w:vAlign w:val="bottom"/>
            <w:hideMark/>
          </w:tcPr>
          <w:p w14:paraId="6DC422EE"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187CEC9D"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0B8E0919"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62FFB130"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063D659E"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7C701671"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7319E828"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43EC3128"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5726914A"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7DA0A1D7"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166DACC5"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0889B831"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266BF33D"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165F30EC"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5CE48554"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45DBDF2D" w14:textId="77777777" w:rsidR="00A26481" w:rsidRPr="00A26481" w:rsidRDefault="00A26481" w:rsidP="003B3201">
            <w:pPr>
              <w:pStyle w:val="27"/>
            </w:pPr>
          </w:p>
        </w:tc>
        <w:tc>
          <w:tcPr>
            <w:tcW w:w="76" w:type="pct"/>
            <w:tcBorders>
              <w:top w:val="nil"/>
              <w:left w:val="nil"/>
              <w:bottom w:val="nil"/>
              <w:right w:val="nil"/>
            </w:tcBorders>
            <w:shd w:val="clear" w:color="auto" w:fill="auto"/>
            <w:noWrap/>
            <w:vAlign w:val="bottom"/>
            <w:hideMark/>
          </w:tcPr>
          <w:p w14:paraId="1F0D9E43" w14:textId="77777777" w:rsidR="00A26481" w:rsidRPr="00A26481" w:rsidRDefault="00A26481" w:rsidP="003B3201">
            <w:pPr>
              <w:pStyle w:val="27"/>
            </w:pPr>
          </w:p>
        </w:tc>
        <w:tc>
          <w:tcPr>
            <w:tcW w:w="89" w:type="pct"/>
            <w:tcBorders>
              <w:top w:val="nil"/>
              <w:left w:val="nil"/>
              <w:bottom w:val="nil"/>
              <w:right w:val="nil"/>
            </w:tcBorders>
            <w:shd w:val="clear" w:color="auto" w:fill="auto"/>
            <w:noWrap/>
            <w:vAlign w:val="bottom"/>
            <w:hideMark/>
          </w:tcPr>
          <w:p w14:paraId="687D2CCE" w14:textId="77777777" w:rsidR="00A26481" w:rsidRPr="00A26481" w:rsidRDefault="00A26481" w:rsidP="003B3201">
            <w:pPr>
              <w:pStyle w:val="27"/>
            </w:pPr>
          </w:p>
        </w:tc>
        <w:tc>
          <w:tcPr>
            <w:tcW w:w="127" w:type="pct"/>
            <w:tcBorders>
              <w:top w:val="nil"/>
              <w:left w:val="nil"/>
              <w:bottom w:val="nil"/>
              <w:right w:val="nil"/>
            </w:tcBorders>
            <w:shd w:val="clear" w:color="auto" w:fill="auto"/>
            <w:noWrap/>
            <w:vAlign w:val="bottom"/>
            <w:hideMark/>
          </w:tcPr>
          <w:p w14:paraId="252CCB15"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42779BDA"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01A2CF05"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5DEC979B"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5880F644"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667475A7"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1CD2778A"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5140A3E0"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37DBB1CD"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0240CEC2"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0B488E52"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798888D9"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05F6F259"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6DBBFEE5"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602E8ABB"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748D055E"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6113D464"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50C7FA3C"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22D7BDF2"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499EA0D7"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658D2D39"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740CCABB"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29CA5EC6" w14:textId="77777777" w:rsidR="00A26481" w:rsidRPr="00A26481" w:rsidRDefault="00A26481" w:rsidP="003B3201">
            <w:pPr>
              <w:pStyle w:val="27"/>
            </w:pPr>
          </w:p>
        </w:tc>
        <w:tc>
          <w:tcPr>
            <w:tcW w:w="85" w:type="pct"/>
            <w:tcBorders>
              <w:top w:val="nil"/>
              <w:left w:val="nil"/>
              <w:bottom w:val="nil"/>
              <w:right w:val="nil"/>
            </w:tcBorders>
            <w:shd w:val="clear" w:color="auto" w:fill="auto"/>
            <w:noWrap/>
            <w:vAlign w:val="bottom"/>
            <w:hideMark/>
          </w:tcPr>
          <w:p w14:paraId="53A288B4"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1D6332C4"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019F46B9"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5668DF8D"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105514D8" w14:textId="77777777" w:rsidR="00A26481" w:rsidRPr="00A26481" w:rsidRDefault="00A26481" w:rsidP="003B3201">
            <w:pPr>
              <w:pStyle w:val="27"/>
            </w:pPr>
          </w:p>
        </w:tc>
        <w:tc>
          <w:tcPr>
            <w:tcW w:w="108" w:type="pct"/>
            <w:tcBorders>
              <w:top w:val="nil"/>
              <w:left w:val="nil"/>
              <w:bottom w:val="nil"/>
              <w:right w:val="nil"/>
            </w:tcBorders>
            <w:shd w:val="clear" w:color="auto" w:fill="auto"/>
            <w:noWrap/>
            <w:vAlign w:val="bottom"/>
            <w:hideMark/>
          </w:tcPr>
          <w:p w14:paraId="2B0D61A3" w14:textId="77777777" w:rsidR="00A26481" w:rsidRPr="00A26481" w:rsidRDefault="00A26481" w:rsidP="003B3201">
            <w:pPr>
              <w:pStyle w:val="27"/>
            </w:pPr>
          </w:p>
        </w:tc>
        <w:tc>
          <w:tcPr>
            <w:tcW w:w="475" w:type="pct"/>
            <w:tcBorders>
              <w:top w:val="nil"/>
              <w:left w:val="nil"/>
              <w:bottom w:val="nil"/>
              <w:right w:val="nil"/>
            </w:tcBorders>
            <w:shd w:val="clear" w:color="auto" w:fill="auto"/>
            <w:noWrap/>
            <w:vAlign w:val="bottom"/>
            <w:hideMark/>
          </w:tcPr>
          <w:p w14:paraId="3B676269" w14:textId="77777777" w:rsidR="00A26481" w:rsidRPr="00A26481" w:rsidRDefault="00A26481" w:rsidP="003B3201">
            <w:pPr>
              <w:pStyle w:val="27"/>
            </w:pPr>
          </w:p>
        </w:tc>
      </w:tr>
    </w:tbl>
    <w:p w14:paraId="498BD8F5" w14:textId="77777777" w:rsidR="00A26481" w:rsidRDefault="00A26481" w:rsidP="00A615A9"/>
    <w:tbl>
      <w:tblPr>
        <w:tblW w:w="14799" w:type="dxa"/>
        <w:tblInd w:w="93" w:type="dxa"/>
        <w:tblLook w:val="04A0" w:firstRow="1" w:lastRow="0" w:firstColumn="1" w:lastColumn="0" w:noHBand="0" w:noVBand="1"/>
      </w:tblPr>
      <w:tblGrid>
        <w:gridCol w:w="280"/>
        <w:gridCol w:w="280"/>
        <w:gridCol w:w="280"/>
        <w:gridCol w:w="280"/>
        <w:gridCol w:w="280"/>
        <w:gridCol w:w="280"/>
        <w:gridCol w:w="280"/>
        <w:gridCol w:w="280"/>
        <w:gridCol w:w="280"/>
        <w:gridCol w:w="280"/>
        <w:gridCol w:w="280"/>
        <w:gridCol w:w="280"/>
        <w:gridCol w:w="280"/>
        <w:gridCol w:w="280"/>
        <w:gridCol w:w="240"/>
        <w:gridCol w:w="280"/>
        <w:gridCol w:w="400"/>
        <w:gridCol w:w="340"/>
        <w:gridCol w:w="261"/>
        <w:gridCol w:w="340"/>
        <w:gridCol w:w="340"/>
        <w:gridCol w:w="340"/>
        <w:gridCol w:w="340"/>
        <w:gridCol w:w="340"/>
        <w:gridCol w:w="261"/>
        <w:gridCol w:w="261"/>
        <w:gridCol w:w="340"/>
        <w:gridCol w:w="340"/>
        <w:gridCol w:w="340"/>
        <w:gridCol w:w="340"/>
        <w:gridCol w:w="340"/>
        <w:gridCol w:w="266"/>
        <w:gridCol w:w="261"/>
        <w:gridCol w:w="340"/>
        <w:gridCol w:w="340"/>
        <w:gridCol w:w="340"/>
        <w:gridCol w:w="340"/>
        <w:gridCol w:w="340"/>
        <w:gridCol w:w="1499"/>
        <w:gridCol w:w="222"/>
        <w:gridCol w:w="340"/>
        <w:gridCol w:w="340"/>
        <w:gridCol w:w="340"/>
        <w:gridCol w:w="340"/>
        <w:gridCol w:w="340"/>
      </w:tblGrid>
      <w:tr w:rsidR="00A26481" w:rsidRPr="00A26481" w14:paraId="0C197A16" w14:textId="77777777" w:rsidTr="00A26481">
        <w:trPr>
          <w:trHeight w:val="225"/>
        </w:trPr>
        <w:tc>
          <w:tcPr>
            <w:tcW w:w="280" w:type="dxa"/>
            <w:tcBorders>
              <w:top w:val="nil"/>
              <w:left w:val="nil"/>
              <w:bottom w:val="nil"/>
              <w:right w:val="nil"/>
            </w:tcBorders>
            <w:shd w:val="clear" w:color="auto" w:fill="auto"/>
            <w:noWrap/>
            <w:vAlign w:val="bottom"/>
            <w:hideMark/>
          </w:tcPr>
          <w:p w14:paraId="150F14D6"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7E9F0372"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355424FA"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781B4855"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49B2E9F4"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6FC5FFE4"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19F6CE42"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2C537A57"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19893692"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3FFF4625"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3F32E1BE"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1E0B09DF"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28866D4E"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481C1324" w14:textId="77777777" w:rsidR="00A26481" w:rsidRPr="00A26481" w:rsidRDefault="00A26481" w:rsidP="003B3201">
            <w:pPr>
              <w:pStyle w:val="27"/>
            </w:pPr>
          </w:p>
        </w:tc>
        <w:tc>
          <w:tcPr>
            <w:tcW w:w="240" w:type="dxa"/>
            <w:tcBorders>
              <w:top w:val="nil"/>
              <w:left w:val="nil"/>
              <w:bottom w:val="nil"/>
              <w:right w:val="nil"/>
            </w:tcBorders>
            <w:shd w:val="clear" w:color="auto" w:fill="auto"/>
            <w:noWrap/>
            <w:vAlign w:val="bottom"/>
            <w:hideMark/>
          </w:tcPr>
          <w:p w14:paraId="781722B1"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2A9ADF9B" w14:textId="77777777" w:rsidR="00A26481" w:rsidRPr="00A26481" w:rsidRDefault="00A26481" w:rsidP="003B3201">
            <w:pPr>
              <w:pStyle w:val="27"/>
            </w:pPr>
          </w:p>
        </w:tc>
        <w:tc>
          <w:tcPr>
            <w:tcW w:w="400" w:type="dxa"/>
            <w:tcBorders>
              <w:top w:val="nil"/>
              <w:left w:val="nil"/>
              <w:bottom w:val="nil"/>
              <w:right w:val="nil"/>
            </w:tcBorders>
            <w:shd w:val="clear" w:color="auto" w:fill="auto"/>
            <w:noWrap/>
            <w:vAlign w:val="bottom"/>
            <w:hideMark/>
          </w:tcPr>
          <w:p w14:paraId="1281082A"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7B22F857"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079E0D95"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57BB6DD"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6231CCC"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C146FCA"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7115C46"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400D8C46"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62CB1EA9"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2564334E"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1010FF1F"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7717FC2F"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6E32928E"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252D389D"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2E1AF95"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3719CB16"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7390CA4E"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14ADFED6"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72160BD1"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2D033FB"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1867031F"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42EF750F" w14:textId="77777777" w:rsidR="00A26481" w:rsidRPr="00A26481" w:rsidRDefault="00A26481" w:rsidP="003B3201">
            <w:pPr>
              <w:pStyle w:val="27"/>
            </w:pPr>
          </w:p>
        </w:tc>
        <w:tc>
          <w:tcPr>
            <w:tcW w:w="1499" w:type="dxa"/>
            <w:tcBorders>
              <w:top w:val="nil"/>
              <w:left w:val="nil"/>
              <w:bottom w:val="nil"/>
              <w:right w:val="nil"/>
            </w:tcBorders>
            <w:shd w:val="clear" w:color="auto" w:fill="auto"/>
            <w:noWrap/>
            <w:vAlign w:val="bottom"/>
            <w:hideMark/>
          </w:tcPr>
          <w:p w14:paraId="776A8E26"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4DDC2F81"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131750B1"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07F4E34"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2EE7C156"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BF0CCAC"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2FE8ABF4" w14:textId="77777777" w:rsidR="00A26481" w:rsidRPr="00A26481" w:rsidRDefault="00A26481" w:rsidP="003B3201">
            <w:pPr>
              <w:pStyle w:val="27"/>
            </w:pPr>
          </w:p>
        </w:tc>
      </w:tr>
      <w:tr w:rsidR="00A26481" w:rsidRPr="00A26481" w14:paraId="680F8FB2" w14:textId="77777777" w:rsidTr="00A26481">
        <w:trPr>
          <w:trHeight w:val="225"/>
        </w:trPr>
        <w:tc>
          <w:tcPr>
            <w:tcW w:w="280" w:type="dxa"/>
            <w:tcBorders>
              <w:top w:val="nil"/>
              <w:left w:val="nil"/>
              <w:bottom w:val="nil"/>
              <w:right w:val="nil"/>
            </w:tcBorders>
            <w:shd w:val="clear" w:color="auto" w:fill="auto"/>
            <w:noWrap/>
            <w:vAlign w:val="bottom"/>
            <w:hideMark/>
          </w:tcPr>
          <w:p w14:paraId="486D4FEF"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24A04CEB"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34B3A14C"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6A3FB6D9"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2956A5A9"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7C1DFD69"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258FAE1E"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141769E0"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614579F5"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4164A610"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4D438988"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32FFF874"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20EB5003"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7E693CB5" w14:textId="77777777" w:rsidR="00A26481" w:rsidRPr="00A26481" w:rsidRDefault="00A26481" w:rsidP="003B3201">
            <w:pPr>
              <w:pStyle w:val="27"/>
            </w:pPr>
          </w:p>
        </w:tc>
        <w:tc>
          <w:tcPr>
            <w:tcW w:w="240" w:type="dxa"/>
            <w:tcBorders>
              <w:top w:val="nil"/>
              <w:left w:val="nil"/>
              <w:bottom w:val="nil"/>
              <w:right w:val="nil"/>
            </w:tcBorders>
            <w:shd w:val="clear" w:color="auto" w:fill="auto"/>
            <w:noWrap/>
            <w:vAlign w:val="bottom"/>
            <w:hideMark/>
          </w:tcPr>
          <w:p w14:paraId="264ADFBF"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21765CC2" w14:textId="77777777" w:rsidR="00A26481" w:rsidRPr="00A26481" w:rsidRDefault="00A26481" w:rsidP="003B3201">
            <w:pPr>
              <w:pStyle w:val="27"/>
            </w:pPr>
          </w:p>
        </w:tc>
        <w:tc>
          <w:tcPr>
            <w:tcW w:w="400" w:type="dxa"/>
            <w:tcBorders>
              <w:top w:val="nil"/>
              <w:left w:val="nil"/>
              <w:bottom w:val="nil"/>
              <w:right w:val="nil"/>
            </w:tcBorders>
            <w:shd w:val="clear" w:color="auto" w:fill="auto"/>
            <w:noWrap/>
            <w:vAlign w:val="bottom"/>
            <w:hideMark/>
          </w:tcPr>
          <w:p w14:paraId="54D1450F"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7B532E55"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41256392"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269B912"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3CEDC9FF"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96B090B"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6A469075"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3020D1D0"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761DF552"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7659460B"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9E10C8E"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29AB8778"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3478BEF1"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1741EDCF"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74CD1E6"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391D4B22"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33D82461"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5F86C97"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266A9E0C"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633DE6E2"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8CF529A"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24A0CA5E" w14:textId="77777777" w:rsidR="00A26481" w:rsidRPr="00A26481" w:rsidRDefault="00A26481" w:rsidP="003B3201">
            <w:pPr>
              <w:pStyle w:val="27"/>
            </w:pPr>
          </w:p>
        </w:tc>
        <w:tc>
          <w:tcPr>
            <w:tcW w:w="1499" w:type="dxa"/>
            <w:tcBorders>
              <w:top w:val="nil"/>
              <w:left w:val="nil"/>
              <w:bottom w:val="nil"/>
              <w:right w:val="nil"/>
            </w:tcBorders>
            <w:shd w:val="clear" w:color="auto" w:fill="auto"/>
            <w:noWrap/>
            <w:vAlign w:val="bottom"/>
            <w:hideMark/>
          </w:tcPr>
          <w:p w14:paraId="47804B9E" w14:textId="77777777" w:rsidR="00A26481" w:rsidRPr="00A26481" w:rsidRDefault="00A26481" w:rsidP="003B3201">
            <w:pPr>
              <w:pStyle w:val="27"/>
            </w:pPr>
            <w:r w:rsidRPr="00A26481">
              <w:t>Форма 0710023 с. 4</w:t>
            </w:r>
          </w:p>
        </w:tc>
        <w:tc>
          <w:tcPr>
            <w:tcW w:w="220" w:type="dxa"/>
            <w:tcBorders>
              <w:top w:val="nil"/>
              <w:left w:val="nil"/>
              <w:bottom w:val="nil"/>
              <w:right w:val="nil"/>
            </w:tcBorders>
            <w:shd w:val="clear" w:color="auto" w:fill="auto"/>
            <w:noWrap/>
            <w:vAlign w:val="bottom"/>
            <w:hideMark/>
          </w:tcPr>
          <w:p w14:paraId="1FE1D394"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357E8CD0"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2ECDC4E"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63CC86E2"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385F712E"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4085CCD3" w14:textId="77777777" w:rsidR="00A26481" w:rsidRPr="00A26481" w:rsidRDefault="00A26481" w:rsidP="003B3201">
            <w:pPr>
              <w:pStyle w:val="27"/>
            </w:pPr>
          </w:p>
        </w:tc>
      </w:tr>
      <w:tr w:rsidR="00A26481" w:rsidRPr="00A26481" w14:paraId="0E27010B" w14:textId="77777777" w:rsidTr="00A26481">
        <w:trPr>
          <w:trHeight w:val="300"/>
        </w:trPr>
        <w:tc>
          <w:tcPr>
            <w:tcW w:w="12879" w:type="dxa"/>
            <w:gridSpan w:val="39"/>
            <w:tcBorders>
              <w:top w:val="nil"/>
              <w:left w:val="nil"/>
              <w:bottom w:val="nil"/>
              <w:right w:val="nil"/>
            </w:tcBorders>
            <w:shd w:val="clear" w:color="auto" w:fill="auto"/>
            <w:noWrap/>
            <w:vAlign w:val="bottom"/>
            <w:hideMark/>
          </w:tcPr>
          <w:p w14:paraId="38087FB9" w14:textId="77777777" w:rsidR="00A26481" w:rsidRPr="00A26481" w:rsidRDefault="00A26481" w:rsidP="003B3201">
            <w:pPr>
              <w:pStyle w:val="27"/>
              <w:rPr>
                <w:b/>
                <w:bCs/>
              </w:rPr>
            </w:pPr>
            <w:r w:rsidRPr="00A26481">
              <w:rPr>
                <w:b/>
                <w:bCs/>
              </w:rPr>
              <w:t>3. Чистые активы</w:t>
            </w:r>
          </w:p>
        </w:tc>
        <w:tc>
          <w:tcPr>
            <w:tcW w:w="220" w:type="dxa"/>
            <w:tcBorders>
              <w:top w:val="nil"/>
              <w:left w:val="nil"/>
              <w:bottom w:val="nil"/>
              <w:right w:val="nil"/>
            </w:tcBorders>
            <w:shd w:val="clear" w:color="auto" w:fill="auto"/>
            <w:noWrap/>
            <w:vAlign w:val="bottom"/>
            <w:hideMark/>
          </w:tcPr>
          <w:p w14:paraId="3918B0CD"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3438517"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05563F3"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76E83BA4"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4644F5AB"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E917AF5" w14:textId="77777777" w:rsidR="00A26481" w:rsidRPr="00A26481" w:rsidRDefault="00A26481" w:rsidP="003B3201">
            <w:pPr>
              <w:pStyle w:val="27"/>
            </w:pPr>
          </w:p>
        </w:tc>
      </w:tr>
      <w:tr w:rsidR="00A26481" w:rsidRPr="00A26481" w14:paraId="65D6AE3B" w14:textId="77777777" w:rsidTr="00A26481">
        <w:trPr>
          <w:trHeight w:val="300"/>
        </w:trPr>
        <w:tc>
          <w:tcPr>
            <w:tcW w:w="4440" w:type="dxa"/>
            <w:gridSpan w:val="16"/>
            <w:vMerge w:val="restart"/>
            <w:tcBorders>
              <w:top w:val="single" w:sz="4" w:space="0" w:color="auto"/>
              <w:left w:val="single" w:sz="4" w:space="0" w:color="auto"/>
              <w:bottom w:val="nil"/>
              <w:right w:val="nil"/>
            </w:tcBorders>
            <w:shd w:val="clear" w:color="auto" w:fill="auto"/>
            <w:vAlign w:val="center"/>
            <w:hideMark/>
          </w:tcPr>
          <w:p w14:paraId="095FB607" w14:textId="77777777" w:rsidR="00A26481" w:rsidRPr="00A26481" w:rsidRDefault="00A26481" w:rsidP="003B3201">
            <w:pPr>
              <w:pStyle w:val="27"/>
            </w:pPr>
            <w:r w:rsidRPr="00A26481">
              <w:t>Наименование показателя</w:t>
            </w:r>
          </w:p>
        </w:tc>
        <w:tc>
          <w:tcPr>
            <w:tcW w:w="740" w:type="dxa"/>
            <w:gridSpan w:val="2"/>
            <w:vMerge w:val="restart"/>
            <w:tcBorders>
              <w:top w:val="single" w:sz="4" w:space="0" w:color="auto"/>
              <w:left w:val="single" w:sz="4" w:space="0" w:color="auto"/>
              <w:bottom w:val="nil"/>
              <w:right w:val="nil"/>
            </w:tcBorders>
            <w:shd w:val="clear" w:color="auto" w:fill="auto"/>
            <w:vAlign w:val="center"/>
            <w:hideMark/>
          </w:tcPr>
          <w:p w14:paraId="37D6D268" w14:textId="77777777" w:rsidR="00A26481" w:rsidRPr="00A26481" w:rsidRDefault="00A26481" w:rsidP="003B3201">
            <w:pPr>
              <w:pStyle w:val="27"/>
            </w:pPr>
            <w:r w:rsidRPr="00A26481">
              <w:t>Код</w:t>
            </w:r>
          </w:p>
        </w:tc>
        <w:tc>
          <w:tcPr>
            <w:tcW w:w="2140" w:type="dxa"/>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52AB89" w14:textId="77777777" w:rsidR="00A26481" w:rsidRPr="00A26481" w:rsidRDefault="00A26481" w:rsidP="003B3201">
            <w:pPr>
              <w:pStyle w:val="27"/>
            </w:pPr>
            <w:r w:rsidRPr="00A26481">
              <w:t>На 31 декабря 2014г.</w:t>
            </w:r>
          </w:p>
        </w:tc>
        <w:tc>
          <w:tcPr>
            <w:tcW w:w="2140" w:type="dxa"/>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8B72BF" w14:textId="77777777" w:rsidR="00A26481" w:rsidRPr="00A26481" w:rsidRDefault="00A26481" w:rsidP="003B3201">
            <w:pPr>
              <w:pStyle w:val="27"/>
            </w:pPr>
            <w:r w:rsidRPr="00A26481">
              <w:t>На 31 декабря 2013г.</w:t>
            </w:r>
          </w:p>
        </w:tc>
        <w:tc>
          <w:tcPr>
            <w:tcW w:w="3419" w:type="dxa"/>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BDEA46" w14:textId="77777777" w:rsidR="00A26481" w:rsidRPr="00A26481" w:rsidRDefault="00A26481" w:rsidP="003B3201">
            <w:pPr>
              <w:pStyle w:val="27"/>
            </w:pPr>
            <w:r w:rsidRPr="00A26481">
              <w:t>На 31 декабря 2012г.</w:t>
            </w:r>
          </w:p>
        </w:tc>
        <w:tc>
          <w:tcPr>
            <w:tcW w:w="220" w:type="dxa"/>
            <w:tcBorders>
              <w:top w:val="nil"/>
              <w:left w:val="nil"/>
              <w:bottom w:val="nil"/>
              <w:right w:val="nil"/>
            </w:tcBorders>
            <w:shd w:val="clear" w:color="auto" w:fill="auto"/>
            <w:noWrap/>
            <w:vAlign w:val="bottom"/>
            <w:hideMark/>
          </w:tcPr>
          <w:p w14:paraId="61D12D95"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30CEA923"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33B6ECC"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1A163BBD"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61FE7AE8"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7ABDFE6E" w14:textId="77777777" w:rsidR="00A26481" w:rsidRPr="00A26481" w:rsidRDefault="00A26481" w:rsidP="003B3201">
            <w:pPr>
              <w:pStyle w:val="27"/>
            </w:pPr>
          </w:p>
        </w:tc>
      </w:tr>
      <w:tr w:rsidR="00A26481" w:rsidRPr="00A26481" w14:paraId="1D0C570C" w14:textId="77777777" w:rsidTr="00A26481">
        <w:trPr>
          <w:trHeight w:val="300"/>
        </w:trPr>
        <w:tc>
          <w:tcPr>
            <w:tcW w:w="4440" w:type="dxa"/>
            <w:gridSpan w:val="16"/>
            <w:vMerge/>
            <w:tcBorders>
              <w:top w:val="single" w:sz="4" w:space="0" w:color="auto"/>
              <w:left w:val="single" w:sz="4" w:space="0" w:color="auto"/>
              <w:bottom w:val="nil"/>
              <w:right w:val="nil"/>
            </w:tcBorders>
            <w:vAlign w:val="center"/>
            <w:hideMark/>
          </w:tcPr>
          <w:p w14:paraId="77E6F967" w14:textId="77777777" w:rsidR="00A26481" w:rsidRPr="00A26481" w:rsidRDefault="00A26481" w:rsidP="003B3201">
            <w:pPr>
              <w:pStyle w:val="27"/>
            </w:pPr>
          </w:p>
        </w:tc>
        <w:tc>
          <w:tcPr>
            <w:tcW w:w="740" w:type="dxa"/>
            <w:gridSpan w:val="2"/>
            <w:vMerge/>
            <w:tcBorders>
              <w:top w:val="single" w:sz="4" w:space="0" w:color="auto"/>
              <w:left w:val="single" w:sz="4" w:space="0" w:color="auto"/>
              <w:bottom w:val="nil"/>
              <w:right w:val="nil"/>
            </w:tcBorders>
            <w:vAlign w:val="center"/>
            <w:hideMark/>
          </w:tcPr>
          <w:p w14:paraId="72FADACD" w14:textId="77777777" w:rsidR="00A26481" w:rsidRPr="00A26481" w:rsidRDefault="00A26481" w:rsidP="003B3201">
            <w:pPr>
              <w:pStyle w:val="27"/>
            </w:pPr>
          </w:p>
        </w:tc>
        <w:tc>
          <w:tcPr>
            <w:tcW w:w="2140" w:type="dxa"/>
            <w:gridSpan w:val="7"/>
            <w:vMerge/>
            <w:tcBorders>
              <w:top w:val="single" w:sz="4" w:space="0" w:color="auto"/>
              <w:left w:val="single" w:sz="4" w:space="0" w:color="auto"/>
              <w:bottom w:val="single" w:sz="4" w:space="0" w:color="auto"/>
              <w:right w:val="single" w:sz="4" w:space="0" w:color="auto"/>
            </w:tcBorders>
            <w:vAlign w:val="center"/>
            <w:hideMark/>
          </w:tcPr>
          <w:p w14:paraId="1CA8EA61" w14:textId="77777777" w:rsidR="00A26481" w:rsidRPr="00A26481" w:rsidRDefault="00A26481" w:rsidP="003B3201">
            <w:pPr>
              <w:pStyle w:val="27"/>
            </w:pPr>
          </w:p>
        </w:tc>
        <w:tc>
          <w:tcPr>
            <w:tcW w:w="2140" w:type="dxa"/>
            <w:gridSpan w:val="7"/>
            <w:vMerge/>
            <w:tcBorders>
              <w:top w:val="single" w:sz="4" w:space="0" w:color="auto"/>
              <w:left w:val="single" w:sz="4" w:space="0" w:color="auto"/>
              <w:bottom w:val="single" w:sz="4" w:space="0" w:color="auto"/>
              <w:right w:val="single" w:sz="4" w:space="0" w:color="auto"/>
            </w:tcBorders>
            <w:vAlign w:val="center"/>
            <w:hideMark/>
          </w:tcPr>
          <w:p w14:paraId="1734411D" w14:textId="77777777" w:rsidR="00A26481" w:rsidRPr="00A26481" w:rsidRDefault="00A26481" w:rsidP="003B3201">
            <w:pPr>
              <w:pStyle w:val="27"/>
            </w:pPr>
          </w:p>
        </w:tc>
        <w:tc>
          <w:tcPr>
            <w:tcW w:w="3419" w:type="dxa"/>
            <w:gridSpan w:val="7"/>
            <w:vMerge/>
            <w:tcBorders>
              <w:top w:val="single" w:sz="4" w:space="0" w:color="auto"/>
              <w:left w:val="single" w:sz="4" w:space="0" w:color="auto"/>
              <w:bottom w:val="single" w:sz="4" w:space="0" w:color="auto"/>
              <w:right w:val="single" w:sz="4" w:space="0" w:color="auto"/>
            </w:tcBorders>
            <w:vAlign w:val="center"/>
            <w:hideMark/>
          </w:tcPr>
          <w:p w14:paraId="4AB2C003"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467D220F"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499073AA"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45B20EE8"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AF2C56D"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2E8CDD10"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6D0968F4" w14:textId="77777777" w:rsidR="00A26481" w:rsidRPr="00A26481" w:rsidRDefault="00A26481" w:rsidP="003B3201">
            <w:pPr>
              <w:pStyle w:val="27"/>
            </w:pPr>
          </w:p>
        </w:tc>
      </w:tr>
      <w:tr w:rsidR="00A26481" w:rsidRPr="00A26481" w14:paraId="0F061724" w14:textId="77777777" w:rsidTr="00A26481">
        <w:trPr>
          <w:trHeight w:val="255"/>
        </w:trPr>
        <w:tc>
          <w:tcPr>
            <w:tcW w:w="4440" w:type="dxa"/>
            <w:gridSpan w:val="16"/>
            <w:vMerge/>
            <w:tcBorders>
              <w:top w:val="single" w:sz="4" w:space="0" w:color="auto"/>
              <w:left w:val="single" w:sz="4" w:space="0" w:color="auto"/>
              <w:bottom w:val="nil"/>
              <w:right w:val="nil"/>
            </w:tcBorders>
            <w:vAlign w:val="center"/>
            <w:hideMark/>
          </w:tcPr>
          <w:p w14:paraId="7D742B51" w14:textId="77777777" w:rsidR="00A26481" w:rsidRPr="00A26481" w:rsidRDefault="00A26481" w:rsidP="003B3201">
            <w:pPr>
              <w:pStyle w:val="27"/>
            </w:pPr>
          </w:p>
        </w:tc>
        <w:tc>
          <w:tcPr>
            <w:tcW w:w="740" w:type="dxa"/>
            <w:gridSpan w:val="2"/>
            <w:vMerge/>
            <w:tcBorders>
              <w:top w:val="single" w:sz="4" w:space="0" w:color="auto"/>
              <w:left w:val="single" w:sz="4" w:space="0" w:color="auto"/>
              <w:bottom w:val="nil"/>
              <w:right w:val="nil"/>
            </w:tcBorders>
            <w:vAlign w:val="center"/>
            <w:hideMark/>
          </w:tcPr>
          <w:p w14:paraId="6CAEB8F6" w14:textId="77777777" w:rsidR="00A26481" w:rsidRPr="00A26481" w:rsidRDefault="00A26481" w:rsidP="003B3201">
            <w:pPr>
              <w:pStyle w:val="27"/>
            </w:pPr>
          </w:p>
        </w:tc>
        <w:tc>
          <w:tcPr>
            <w:tcW w:w="2140" w:type="dxa"/>
            <w:gridSpan w:val="7"/>
            <w:vMerge/>
            <w:tcBorders>
              <w:top w:val="single" w:sz="4" w:space="0" w:color="auto"/>
              <w:left w:val="single" w:sz="4" w:space="0" w:color="auto"/>
              <w:bottom w:val="single" w:sz="4" w:space="0" w:color="auto"/>
              <w:right w:val="single" w:sz="4" w:space="0" w:color="auto"/>
            </w:tcBorders>
            <w:vAlign w:val="center"/>
            <w:hideMark/>
          </w:tcPr>
          <w:p w14:paraId="05FA9CFF" w14:textId="77777777" w:rsidR="00A26481" w:rsidRPr="00A26481" w:rsidRDefault="00A26481" w:rsidP="003B3201">
            <w:pPr>
              <w:pStyle w:val="27"/>
            </w:pPr>
          </w:p>
        </w:tc>
        <w:tc>
          <w:tcPr>
            <w:tcW w:w="2140" w:type="dxa"/>
            <w:gridSpan w:val="7"/>
            <w:vMerge/>
            <w:tcBorders>
              <w:top w:val="single" w:sz="4" w:space="0" w:color="auto"/>
              <w:left w:val="single" w:sz="4" w:space="0" w:color="auto"/>
              <w:bottom w:val="single" w:sz="4" w:space="0" w:color="auto"/>
              <w:right w:val="single" w:sz="4" w:space="0" w:color="auto"/>
            </w:tcBorders>
            <w:vAlign w:val="center"/>
            <w:hideMark/>
          </w:tcPr>
          <w:p w14:paraId="7A659E34" w14:textId="77777777" w:rsidR="00A26481" w:rsidRPr="00A26481" w:rsidRDefault="00A26481" w:rsidP="003B3201">
            <w:pPr>
              <w:pStyle w:val="27"/>
            </w:pPr>
          </w:p>
        </w:tc>
        <w:tc>
          <w:tcPr>
            <w:tcW w:w="3419" w:type="dxa"/>
            <w:gridSpan w:val="7"/>
            <w:vMerge/>
            <w:tcBorders>
              <w:top w:val="single" w:sz="4" w:space="0" w:color="auto"/>
              <w:left w:val="single" w:sz="4" w:space="0" w:color="auto"/>
              <w:bottom w:val="single" w:sz="4" w:space="0" w:color="auto"/>
              <w:right w:val="single" w:sz="4" w:space="0" w:color="auto"/>
            </w:tcBorders>
            <w:vAlign w:val="center"/>
            <w:hideMark/>
          </w:tcPr>
          <w:p w14:paraId="27731A3E"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05C27EFD"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118E67CF"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1F313702"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3E181427"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3CCA007F"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2C81EA4B" w14:textId="77777777" w:rsidR="00A26481" w:rsidRPr="00A26481" w:rsidRDefault="00A26481" w:rsidP="003B3201">
            <w:pPr>
              <w:pStyle w:val="27"/>
            </w:pPr>
          </w:p>
        </w:tc>
      </w:tr>
      <w:tr w:rsidR="00A26481" w:rsidRPr="00A26481" w14:paraId="73605939" w14:textId="77777777" w:rsidTr="00A26481">
        <w:trPr>
          <w:trHeight w:val="312"/>
        </w:trPr>
        <w:tc>
          <w:tcPr>
            <w:tcW w:w="4440" w:type="dxa"/>
            <w:gridSpan w:val="16"/>
            <w:tcBorders>
              <w:top w:val="single" w:sz="4" w:space="0" w:color="auto"/>
              <w:left w:val="single" w:sz="4" w:space="0" w:color="auto"/>
              <w:bottom w:val="single" w:sz="4" w:space="0" w:color="auto"/>
              <w:right w:val="single" w:sz="4" w:space="0" w:color="auto"/>
            </w:tcBorders>
            <w:shd w:val="clear" w:color="auto" w:fill="auto"/>
            <w:hideMark/>
          </w:tcPr>
          <w:p w14:paraId="77B27606" w14:textId="77777777" w:rsidR="00A26481" w:rsidRPr="00A26481" w:rsidRDefault="00A26481" w:rsidP="003B3201">
            <w:pPr>
              <w:pStyle w:val="27"/>
            </w:pPr>
            <w:r w:rsidRPr="00A26481">
              <w:t>1</w:t>
            </w:r>
          </w:p>
        </w:tc>
        <w:tc>
          <w:tcPr>
            <w:tcW w:w="740" w:type="dxa"/>
            <w:gridSpan w:val="2"/>
            <w:tcBorders>
              <w:top w:val="single" w:sz="4" w:space="0" w:color="auto"/>
              <w:left w:val="nil"/>
              <w:bottom w:val="single" w:sz="4" w:space="0" w:color="auto"/>
              <w:right w:val="single" w:sz="4" w:space="0" w:color="auto"/>
            </w:tcBorders>
            <w:shd w:val="clear" w:color="auto" w:fill="auto"/>
            <w:hideMark/>
          </w:tcPr>
          <w:p w14:paraId="1466BBFE" w14:textId="77777777" w:rsidR="00A26481" w:rsidRPr="00A26481" w:rsidRDefault="00A26481" w:rsidP="003B3201">
            <w:pPr>
              <w:pStyle w:val="27"/>
            </w:pPr>
            <w:r w:rsidRPr="00A26481">
              <w:t>2</w:t>
            </w:r>
          </w:p>
        </w:tc>
        <w:tc>
          <w:tcPr>
            <w:tcW w:w="2140" w:type="dxa"/>
            <w:gridSpan w:val="7"/>
            <w:tcBorders>
              <w:top w:val="single" w:sz="4" w:space="0" w:color="auto"/>
              <w:left w:val="nil"/>
              <w:bottom w:val="single" w:sz="4" w:space="0" w:color="auto"/>
              <w:right w:val="single" w:sz="4" w:space="0" w:color="auto"/>
            </w:tcBorders>
            <w:shd w:val="clear" w:color="auto" w:fill="auto"/>
            <w:hideMark/>
          </w:tcPr>
          <w:p w14:paraId="4446C3D5" w14:textId="77777777" w:rsidR="00A26481" w:rsidRPr="00A26481" w:rsidRDefault="00A26481" w:rsidP="003B3201">
            <w:pPr>
              <w:pStyle w:val="27"/>
            </w:pPr>
            <w:r w:rsidRPr="00A26481">
              <w:t>3</w:t>
            </w:r>
          </w:p>
        </w:tc>
        <w:tc>
          <w:tcPr>
            <w:tcW w:w="2140" w:type="dxa"/>
            <w:gridSpan w:val="7"/>
            <w:tcBorders>
              <w:top w:val="single" w:sz="4" w:space="0" w:color="auto"/>
              <w:left w:val="nil"/>
              <w:bottom w:val="single" w:sz="4" w:space="0" w:color="auto"/>
              <w:right w:val="single" w:sz="4" w:space="0" w:color="auto"/>
            </w:tcBorders>
            <w:shd w:val="clear" w:color="auto" w:fill="auto"/>
            <w:hideMark/>
          </w:tcPr>
          <w:p w14:paraId="69D3A3EF" w14:textId="77777777" w:rsidR="00A26481" w:rsidRPr="00A26481" w:rsidRDefault="00A26481" w:rsidP="003B3201">
            <w:pPr>
              <w:pStyle w:val="27"/>
            </w:pPr>
            <w:r w:rsidRPr="00A26481">
              <w:t>4</w:t>
            </w:r>
          </w:p>
        </w:tc>
        <w:tc>
          <w:tcPr>
            <w:tcW w:w="3419" w:type="dxa"/>
            <w:gridSpan w:val="7"/>
            <w:tcBorders>
              <w:top w:val="single" w:sz="4" w:space="0" w:color="auto"/>
              <w:left w:val="nil"/>
              <w:bottom w:val="single" w:sz="4" w:space="0" w:color="auto"/>
              <w:right w:val="single" w:sz="4" w:space="0" w:color="auto"/>
            </w:tcBorders>
            <w:shd w:val="clear" w:color="auto" w:fill="auto"/>
            <w:hideMark/>
          </w:tcPr>
          <w:p w14:paraId="7744F4B1" w14:textId="77777777" w:rsidR="00A26481" w:rsidRPr="00A26481" w:rsidRDefault="00A26481" w:rsidP="003B3201">
            <w:pPr>
              <w:pStyle w:val="27"/>
            </w:pPr>
            <w:r w:rsidRPr="00A26481">
              <w:t>5</w:t>
            </w:r>
          </w:p>
        </w:tc>
        <w:tc>
          <w:tcPr>
            <w:tcW w:w="220" w:type="dxa"/>
            <w:tcBorders>
              <w:top w:val="nil"/>
              <w:left w:val="nil"/>
              <w:bottom w:val="nil"/>
              <w:right w:val="nil"/>
            </w:tcBorders>
            <w:shd w:val="clear" w:color="auto" w:fill="auto"/>
            <w:noWrap/>
            <w:vAlign w:val="bottom"/>
            <w:hideMark/>
          </w:tcPr>
          <w:p w14:paraId="2B6C2795"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6F374D94"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37A8076D"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4431A05D"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3EE1D95D"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795CACDB" w14:textId="77777777" w:rsidR="00A26481" w:rsidRPr="00A26481" w:rsidRDefault="00A26481" w:rsidP="003B3201">
            <w:pPr>
              <w:pStyle w:val="27"/>
            </w:pPr>
          </w:p>
        </w:tc>
      </w:tr>
      <w:tr w:rsidR="00A26481" w:rsidRPr="00A26481" w14:paraId="409A28ED" w14:textId="77777777" w:rsidTr="00A26481">
        <w:trPr>
          <w:trHeight w:val="267"/>
        </w:trPr>
        <w:tc>
          <w:tcPr>
            <w:tcW w:w="4440" w:type="dxa"/>
            <w:gridSpan w:val="16"/>
            <w:tcBorders>
              <w:top w:val="single" w:sz="4" w:space="0" w:color="auto"/>
              <w:left w:val="single" w:sz="4" w:space="0" w:color="auto"/>
              <w:bottom w:val="single" w:sz="4" w:space="0" w:color="auto"/>
              <w:right w:val="single" w:sz="4" w:space="0" w:color="auto"/>
            </w:tcBorders>
            <w:shd w:val="clear" w:color="auto" w:fill="auto"/>
            <w:hideMark/>
          </w:tcPr>
          <w:p w14:paraId="524BCFB9" w14:textId="77777777" w:rsidR="00A26481" w:rsidRPr="00A26481" w:rsidRDefault="00A26481" w:rsidP="003B3201">
            <w:pPr>
              <w:pStyle w:val="27"/>
            </w:pPr>
            <w:r w:rsidRPr="00A26481">
              <w:t>Чистые активы</w:t>
            </w:r>
          </w:p>
        </w:tc>
        <w:tc>
          <w:tcPr>
            <w:tcW w:w="740" w:type="dxa"/>
            <w:gridSpan w:val="2"/>
            <w:tcBorders>
              <w:top w:val="single" w:sz="4" w:space="0" w:color="auto"/>
              <w:left w:val="nil"/>
              <w:bottom w:val="single" w:sz="4" w:space="0" w:color="auto"/>
              <w:right w:val="single" w:sz="4" w:space="0" w:color="auto"/>
            </w:tcBorders>
            <w:shd w:val="clear" w:color="auto" w:fill="auto"/>
            <w:vAlign w:val="center"/>
            <w:hideMark/>
          </w:tcPr>
          <w:p w14:paraId="416CDB53" w14:textId="77777777" w:rsidR="00A26481" w:rsidRPr="00A26481" w:rsidRDefault="00A26481" w:rsidP="003B3201">
            <w:pPr>
              <w:pStyle w:val="27"/>
            </w:pPr>
            <w:r w:rsidRPr="00A26481">
              <w:t>3600</w:t>
            </w:r>
          </w:p>
        </w:tc>
        <w:tc>
          <w:tcPr>
            <w:tcW w:w="220" w:type="dxa"/>
            <w:tcBorders>
              <w:top w:val="nil"/>
              <w:left w:val="nil"/>
              <w:bottom w:val="single" w:sz="4" w:space="0" w:color="auto"/>
              <w:right w:val="nil"/>
            </w:tcBorders>
            <w:shd w:val="clear" w:color="auto" w:fill="auto"/>
            <w:vAlign w:val="center"/>
            <w:hideMark/>
          </w:tcPr>
          <w:p w14:paraId="0826E74E" w14:textId="77777777" w:rsidR="00A26481" w:rsidRPr="00A26481" w:rsidRDefault="00A26481" w:rsidP="003B3201">
            <w:pPr>
              <w:pStyle w:val="27"/>
              <w:rPr>
                <w:sz w:val="18"/>
                <w:szCs w:val="18"/>
              </w:rPr>
            </w:pPr>
            <w:r w:rsidRPr="00A26481">
              <w:rPr>
                <w:sz w:val="18"/>
                <w:szCs w:val="18"/>
              </w:rPr>
              <w:t> </w:t>
            </w:r>
          </w:p>
        </w:tc>
        <w:tc>
          <w:tcPr>
            <w:tcW w:w="1700" w:type="dxa"/>
            <w:gridSpan w:val="5"/>
            <w:tcBorders>
              <w:top w:val="single" w:sz="4" w:space="0" w:color="auto"/>
              <w:left w:val="nil"/>
              <w:bottom w:val="single" w:sz="4" w:space="0" w:color="auto"/>
              <w:right w:val="nil"/>
            </w:tcBorders>
            <w:shd w:val="clear" w:color="auto" w:fill="auto"/>
            <w:vAlign w:val="center"/>
            <w:hideMark/>
          </w:tcPr>
          <w:p w14:paraId="5784613E" w14:textId="77777777" w:rsidR="00A26481" w:rsidRPr="00A26481" w:rsidRDefault="00A26481" w:rsidP="003B3201">
            <w:pPr>
              <w:pStyle w:val="27"/>
              <w:rPr>
                <w:sz w:val="18"/>
                <w:szCs w:val="18"/>
              </w:rPr>
            </w:pPr>
            <w:r w:rsidRPr="00A26481">
              <w:rPr>
                <w:sz w:val="18"/>
                <w:szCs w:val="18"/>
              </w:rPr>
              <w:t>33820313</w:t>
            </w:r>
          </w:p>
        </w:tc>
        <w:tc>
          <w:tcPr>
            <w:tcW w:w="220" w:type="dxa"/>
            <w:tcBorders>
              <w:top w:val="nil"/>
              <w:left w:val="nil"/>
              <w:bottom w:val="single" w:sz="4" w:space="0" w:color="auto"/>
              <w:right w:val="single" w:sz="4" w:space="0" w:color="auto"/>
            </w:tcBorders>
            <w:shd w:val="clear" w:color="auto" w:fill="auto"/>
            <w:vAlign w:val="center"/>
            <w:hideMark/>
          </w:tcPr>
          <w:p w14:paraId="0C93736C" w14:textId="77777777" w:rsidR="00A26481" w:rsidRPr="00A26481" w:rsidRDefault="00A26481" w:rsidP="003B3201">
            <w:pPr>
              <w:pStyle w:val="27"/>
              <w:rPr>
                <w:sz w:val="18"/>
                <w:szCs w:val="18"/>
              </w:rPr>
            </w:pPr>
            <w:r w:rsidRPr="00A26481">
              <w:rPr>
                <w:sz w:val="18"/>
                <w:szCs w:val="18"/>
              </w:rPr>
              <w:t> </w:t>
            </w:r>
          </w:p>
        </w:tc>
        <w:tc>
          <w:tcPr>
            <w:tcW w:w="220" w:type="dxa"/>
            <w:tcBorders>
              <w:top w:val="nil"/>
              <w:left w:val="nil"/>
              <w:bottom w:val="single" w:sz="4" w:space="0" w:color="auto"/>
              <w:right w:val="nil"/>
            </w:tcBorders>
            <w:shd w:val="clear" w:color="auto" w:fill="auto"/>
            <w:vAlign w:val="center"/>
            <w:hideMark/>
          </w:tcPr>
          <w:p w14:paraId="0FBFBF4B" w14:textId="77777777" w:rsidR="00A26481" w:rsidRPr="00A26481" w:rsidRDefault="00A26481" w:rsidP="003B3201">
            <w:pPr>
              <w:pStyle w:val="27"/>
              <w:rPr>
                <w:sz w:val="18"/>
                <w:szCs w:val="18"/>
              </w:rPr>
            </w:pPr>
            <w:r w:rsidRPr="00A26481">
              <w:rPr>
                <w:sz w:val="18"/>
                <w:szCs w:val="18"/>
              </w:rPr>
              <w:t> </w:t>
            </w:r>
          </w:p>
        </w:tc>
        <w:tc>
          <w:tcPr>
            <w:tcW w:w="1700" w:type="dxa"/>
            <w:gridSpan w:val="5"/>
            <w:tcBorders>
              <w:top w:val="single" w:sz="4" w:space="0" w:color="auto"/>
              <w:left w:val="nil"/>
              <w:bottom w:val="single" w:sz="4" w:space="0" w:color="auto"/>
              <w:right w:val="nil"/>
            </w:tcBorders>
            <w:shd w:val="clear" w:color="auto" w:fill="auto"/>
            <w:vAlign w:val="center"/>
            <w:hideMark/>
          </w:tcPr>
          <w:p w14:paraId="4A1A578B" w14:textId="77777777" w:rsidR="00A26481" w:rsidRPr="00A26481" w:rsidRDefault="00A26481" w:rsidP="003B3201">
            <w:pPr>
              <w:pStyle w:val="27"/>
              <w:rPr>
                <w:sz w:val="18"/>
                <w:szCs w:val="18"/>
              </w:rPr>
            </w:pPr>
            <w:r w:rsidRPr="00A26481">
              <w:rPr>
                <w:sz w:val="18"/>
                <w:szCs w:val="18"/>
              </w:rPr>
              <w:t>30981246</w:t>
            </w:r>
          </w:p>
        </w:tc>
        <w:tc>
          <w:tcPr>
            <w:tcW w:w="220" w:type="dxa"/>
            <w:tcBorders>
              <w:top w:val="nil"/>
              <w:left w:val="nil"/>
              <w:bottom w:val="single" w:sz="4" w:space="0" w:color="auto"/>
              <w:right w:val="single" w:sz="4" w:space="0" w:color="auto"/>
            </w:tcBorders>
            <w:shd w:val="clear" w:color="auto" w:fill="auto"/>
            <w:vAlign w:val="center"/>
            <w:hideMark/>
          </w:tcPr>
          <w:p w14:paraId="6F9D4B48" w14:textId="77777777" w:rsidR="00A26481" w:rsidRPr="00A26481" w:rsidRDefault="00A26481" w:rsidP="003B3201">
            <w:pPr>
              <w:pStyle w:val="27"/>
              <w:rPr>
                <w:sz w:val="18"/>
                <w:szCs w:val="18"/>
              </w:rPr>
            </w:pPr>
            <w:r w:rsidRPr="00A26481">
              <w:rPr>
                <w:sz w:val="18"/>
                <w:szCs w:val="18"/>
              </w:rPr>
              <w:t> </w:t>
            </w:r>
          </w:p>
        </w:tc>
        <w:tc>
          <w:tcPr>
            <w:tcW w:w="220" w:type="dxa"/>
            <w:tcBorders>
              <w:top w:val="nil"/>
              <w:left w:val="nil"/>
              <w:bottom w:val="single" w:sz="4" w:space="0" w:color="auto"/>
              <w:right w:val="nil"/>
            </w:tcBorders>
            <w:shd w:val="clear" w:color="auto" w:fill="auto"/>
            <w:vAlign w:val="center"/>
            <w:hideMark/>
          </w:tcPr>
          <w:p w14:paraId="005DF68E" w14:textId="77777777" w:rsidR="00A26481" w:rsidRPr="00A26481" w:rsidRDefault="00A26481" w:rsidP="003B3201">
            <w:pPr>
              <w:pStyle w:val="27"/>
              <w:rPr>
                <w:sz w:val="18"/>
                <w:szCs w:val="18"/>
              </w:rPr>
            </w:pPr>
            <w:r w:rsidRPr="00A26481">
              <w:rPr>
                <w:sz w:val="18"/>
                <w:szCs w:val="18"/>
              </w:rPr>
              <w:t> </w:t>
            </w:r>
          </w:p>
        </w:tc>
        <w:tc>
          <w:tcPr>
            <w:tcW w:w="1700" w:type="dxa"/>
            <w:gridSpan w:val="5"/>
            <w:tcBorders>
              <w:top w:val="single" w:sz="4" w:space="0" w:color="auto"/>
              <w:left w:val="nil"/>
              <w:bottom w:val="single" w:sz="4" w:space="0" w:color="auto"/>
              <w:right w:val="nil"/>
            </w:tcBorders>
            <w:shd w:val="clear" w:color="auto" w:fill="auto"/>
            <w:vAlign w:val="center"/>
            <w:hideMark/>
          </w:tcPr>
          <w:p w14:paraId="2FC8608E" w14:textId="77777777" w:rsidR="00A26481" w:rsidRPr="00A26481" w:rsidRDefault="00A26481" w:rsidP="003B3201">
            <w:pPr>
              <w:pStyle w:val="27"/>
              <w:rPr>
                <w:sz w:val="18"/>
                <w:szCs w:val="18"/>
              </w:rPr>
            </w:pPr>
            <w:r w:rsidRPr="00A26481">
              <w:rPr>
                <w:sz w:val="18"/>
                <w:szCs w:val="18"/>
              </w:rPr>
              <w:t>27657118</w:t>
            </w:r>
          </w:p>
        </w:tc>
        <w:tc>
          <w:tcPr>
            <w:tcW w:w="1499" w:type="dxa"/>
            <w:tcBorders>
              <w:top w:val="nil"/>
              <w:left w:val="nil"/>
              <w:bottom w:val="single" w:sz="4" w:space="0" w:color="auto"/>
              <w:right w:val="single" w:sz="4" w:space="0" w:color="auto"/>
            </w:tcBorders>
            <w:shd w:val="clear" w:color="auto" w:fill="auto"/>
            <w:vAlign w:val="center"/>
            <w:hideMark/>
          </w:tcPr>
          <w:p w14:paraId="352CFF8E" w14:textId="77777777" w:rsidR="00A26481" w:rsidRPr="00A26481" w:rsidRDefault="00A26481" w:rsidP="003B3201">
            <w:pPr>
              <w:pStyle w:val="27"/>
              <w:rPr>
                <w:sz w:val="18"/>
                <w:szCs w:val="18"/>
              </w:rPr>
            </w:pPr>
            <w:r w:rsidRPr="00A26481">
              <w:rPr>
                <w:sz w:val="18"/>
                <w:szCs w:val="18"/>
              </w:rPr>
              <w:t> </w:t>
            </w:r>
          </w:p>
        </w:tc>
        <w:tc>
          <w:tcPr>
            <w:tcW w:w="220" w:type="dxa"/>
            <w:tcBorders>
              <w:top w:val="nil"/>
              <w:left w:val="nil"/>
              <w:bottom w:val="nil"/>
              <w:right w:val="nil"/>
            </w:tcBorders>
            <w:shd w:val="clear" w:color="auto" w:fill="auto"/>
            <w:noWrap/>
            <w:vAlign w:val="bottom"/>
            <w:hideMark/>
          </w:tcPr>
          <w:p w14:paraId="1A54B5E4"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3ED2B45C"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345E00AB"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154C7265"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30CD511A"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4FAD2611" w14:textId="77777777" w:rsidR="00A26481" w:rsidRPr="00A26481" w:rsidRDefault="00A26481" w:rsidP="003B3201">
            <w:pPr>
              <w:pStyle w:val="27"/>
            </w:pPr>
          </w:p>
        </w:tc>
      </w:tr>
      <w:tr w:rsidR="00A26481" w:rsidRPr="00A26481" w14:paraId="44FED379" w14:textId="77777777" w:rsidTr="00A26481">
        <w:trPr>
          <w:trHeight w:val="225"/>
        </w:trPr>
        <w:tc>
          <w:tcPr>
            <w:tcW w:w="280" w:type="dxa"/>
            <w:tcBorders>
              <w:top w:val="nil"/>
              <w:left w:val="nil"/>
              <w:bottom w:val="nil"/>
              <w:right w:val="nil"/>
            </w:tcBorders>
            <w:shd w:val="clear" w:color="auto" w:fill="auto"/>
            <w:noWrap/>
            <w:vAlign w:val="bottom"/>
            <w:hideMark/>
          </w:tcPr>
          <w:p w14:paraId="7520E243"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09952033"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390101BF"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76ACBF38"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5C30C872"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5686960E"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04376C5C"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5D44ADA8"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2EC6F4A0"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21A37BDD"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17D389AE"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29559B20"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542CD5F8"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57195F89" w14:textId="77777777" w:rsidR="00A26481" w:rsidRPr="00A26481" w:rsidRDefault="00A26481" w:rsidP="003B3201">
            <w:pPr>
              <w:pStyle w:val="27"/>
            </w:pPr>
          </w:p>
        </w:tc>
        <w:tc>
          <w:tcPr>
            <w:tcW w:w="240" w:type="dxa"/>
            <w:tcBorders>
              <w:top w:val="nil"/>
              <w:left w:val="nil"/>
              <w:bottom w:val="nil"/>
              <w:right w:val="nil"/>
            </w:tcBorders>
            <w:shd w:val="clear" w:color="auto" w:fill="auto"/>
            <w:noWrap/>
            <w:vAlign w:val="bottom"/>
            <w:hideMark/>
          </w:tcPr>
          <w:p w14:paraId="0372FFD0"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6DCC7765" w14:textId="77777777" w:rsidR="00A26481" w:rsidRPr="00A26481" w:rsidRDefault="00A26481" w:rsidP="003B3201">
            <w:pPr>
              <w:pStyle w:val="27"/>
            </w:pPr>
          </w:p>
        </w:tc>
        <w:tc>
          <w:tcPr>
            <w:tcW w:w="400" w:type="dxa"/>
            <w:tcBorders>
              <w:top w:val="nil"/>
              <w:left w:val="nil"/>
              <w:bottom w:val="nil"/>
              <w:right w:val="nil"/>
            </w:tcBorders>
            <w:shd w:val="clear" w:color="auto" w:fill="auto"/>
            <w:noWrap/>
            <w:vAlign w:val="bottom"/>
            <w:hideMark/>
          </w:tcPr>
          <w:p w14:paraId="580D5DAB"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13CF4C41"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12AD1901"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15A50878"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7742938B"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023454A"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74260338"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7156654A"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1A78C218"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25BAD016"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ACDACC5"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F69ADB4"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64398557"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DBD483B"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3188A8F2"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62C61784"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6481075B"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4504172F"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48FA39D8"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4289F028"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40CEFC75"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FB7EABF" w14:textId="77777777" w:rsidR="00A26481" w:rsidRPr="00A26481" w:rsidRDefault="00A26481" w:rsidP="003B3201">
            <w:pPr>
              <w:pStyle w:val="27"/>
            </w:pPr>
          </w:p>
        </w:tc>
        <w:tc>
          <w:tcPr>
            <w:tcW w:w="1499" w:type="dxa"/>
            <w:tcBorders>
              <w:top w:val="nil"/>
              <w:left w:val="nil"/>
              <w:bottom w:val="nil"/>
              <w:right w:val="nil"/>
            </w:tcBorders>
            <w:shd w:val="clear" w:color="auto" w:fill="auto"/>
            <w:noWrap/>
            <w:vAlign w:val="bottom"/>
            <w:hideMark/>
          </w:tcPr>
          <w:p w14:paraId="2DB57DDA"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26A9CD38"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B329996"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3F3AEAD5"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24FB0F7"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644C76D"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27A37651" w14:textId="77777777" w:rsidR="00A26481" w:rsidRPr="00A26481" w:rsidRDefault="00A26481" w:rsidP="003B3201">
            <w:pPr>
              <w:pStyle w:val="27"/>
            </w:pPr>
          </w:p>
        </w:tc>
      </w:tr>
      <w:tr w:rsidR="00A26481" w:rsidRPr="00A26481" w14:paraId="05B8AC0F" w14:textId="77777777" w:rsidTr="00A26481">
        <w:trPr>
          <w:trHeight w:val="300"/>
        </w:trPr>
        <w:tc>
          <w:tcPr>
            <w:tcW w:w="280" w:type="dxa"/>
            <w:tcBorders>
              <w:top w:val="nil"/>
              <w:left w:val="nil"/>
              <w:bottom w:val="nil"/>
              <w:right w:val="nil"/>
            </w:tcBorders>
            <w:shd w:val="clear" w:color="auto" w:fill="auto"/>
            <w:noWrap/>
            <w:vAlign w:val="bottom"/>
            <w:hideMark/>
          </w:tcPr>
          <w:p w14:paraId="7F039ED2"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48F0E4A3"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5C800EEA"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37C90EB6"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37461E94"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180FF207"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36C4BD5A"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34A0F220"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1D757398"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3DE04A03"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60842CFB"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49BE757F"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2AAE5A96"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7DD5F0F9" w14:textId="77777777" w:rsidR="00A26481" w:rsidRPr="00A26481" w:rsidRDefault="00A26481" w:rsidP="003B3201">
            <w:pPr>
              <w:pStyle w:val="27"/>
            </w:pPr>
          </w:p>
        </w:tc>
        <w:tc>
          <w:tcPr>
            <w:tcW w:w="240" w:type="dxa"/>
            <w:tcBorders>
              <w:top w:val="nil"/>
              <w:left w:val="nil"/>
              <w:bottom w:val="nil"/>
              <w:right w:val="nil"/>
            </w:tcBorders>
            <w:shd w:val="clear" w:color="auto" w:fill="auto"/>
            <w:noWrap/>
            <w:vAlign w:val="bottom"/>
            <w:hideMark/>
          </w:tcPr>
          <w:p w14:paraId="138A8169"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439363D9" w14:textId="77777777" w:rsidR="00A26481" w:rsidRPr="00A26481" w:rsidRDefault="00A26481" w:rsidP="003B3201">
            <w:pPr>
              <w:pStyle w:val="27"/>
            </w:pPr>
          </w:p>
        </w:tc>
        <w:tc>
          <w:tcPr>
            <w:tcW w:w="400" w:type="dxa"/>
            <w:tcBorders>
              <w:top w:val="nil"/>
              <w:left w:val="nil"/>
              <w:bottom w:val="nil"/>
              <w:right w:val="nil"/>
            </w:tcBorders>
            <w:shd w:val="clear" w:color="auto" w:fill="auto"/>
            <w:noWrap/>
            <w:vAlign w:val="bottom"/>
            <w:hideMark/>
          </w:tcPr>
          <w:p w14:paraId="086A5959"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72F252D1"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55601190"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618EA20B"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37EB6CF1"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DBF376F"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BBE8E05"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285B107D"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48944781"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7B87ED43"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28A61588"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694D55B"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16C9BA76"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402EF66"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FA6EE2E"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120C1130"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73FC13EF"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2895AC31"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10FB8ABA"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1D05BA85"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7FD13596"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1801C151" w14:textId="77777777" w:rsidR="00A26481" w:rsidRPr="00A26481" w:rsidRDefault="00A26481" w:rsidP="003B3201">
            <w:pPr>
              <w:pStyle w:val="27"/>
            </w:pPr>
          </w:p>
        </w:tc>
        <w:tc>
          <w:tcPr>
            <w:tcW w:w="1499" w:type="dxa"/>
            <w:tcBorders>
              <w:top w:val="nil"/>
              <w:left w:val="nil"/>
              <w:bottom w:val="nil"/>
              <w:right w:val="nil"/>
            </w:tcBorders>
            <w:shd w:val="clear" w:color="auto" w:fill="auto"/>
            <w:noWrap/>
            <w:vAlign w:val="bottom"/>
            <w:hideMark/>
          </w:tcPr>
          <w:p w14:paraId="166203CA"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49381B2C"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8774912"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633AE219"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6500B983"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67D9CE06"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29C1AA8D" w14:textId="77777777" w:rsidR="00A26481" w:rsidRPr="00A26481" w:rsidRDefault="00A26481" w:rsidP="003B3201">
            <w:pPr>
              <w:pStyle w:val="27"/>
            </w:pPr>
          </w:p>
        </w:tc>
      </w:tr>
      <w:tr w:rsidR="00A26481" w:rsidRPr="00A26481" w14:paraId="6F30C4D8" w14:textId="77777777" w:rsidTr="00A26481">
        <w:trPr>
          <w:trHeight w:val="312"/>
        </w:trPr>
        <w:tc>
          <w:tcPr>
            <w:tcW w:w="1400" w:type="dxa"/>
            <w:gridSpan w:val="5"/>
            <w:tcBorders>
              <w:top w:val="nil"/>
              <w:left w:val="nil"/>
              <w:bottom w:val="nil"/>
              <w:right w:val="nil"/>
            </w:tcBorders>
            <w:shd w:val="clear" w:color="auto" w:fill="auto"/>
            <w:noWrap/>
            <w:vAlign w:val="bottom"/>
            <w:hideMark/>
          </w:tcPr>
          <w:p w14:paraId="18AD5DD8" w14:textId="77777777" w:rsidR="00A26481" w:rsidRPr="00A26481" w:rsidRDefault="00A26481" w:rsidP="003B3201">
            <w:pPr>
              <w:pStyle w:val="27"/>
            </w:pPr>
            <w:r w:rsidRPr="00A26481">
              <w:t>Руководитель</w:t>
            </w:r>
          </w:p>
        </w:tc>
        <w:tc>
          <w:tcPr>
            <w:tcW w:w="280" w:type="dxa"/>
            <w:tcBorders>
              <w:top w:val="nil"/>
              <w:left w:val="nil"/>
              <w:bottom w:val="single" w:sz="4" w:space="0" w:color="auto"/>
              <w:right w:val="nil"/>
            </w:tcBorders>
            <w:shd w:val="clear" w:color="auto" w:fill="auto"/>
            <w:noWrap/>
            <w:vAlign w:val="bottom"/>
            <w:hideMark/>
          </w:tcPr>
          <w:p w14:paraId="4DF5E941" w14:textId="77777777" w:rsidR="00A26481" w:rsidRPr="00A26481" w:rsidRDefault="00A26481" w:rsidP="003B3201">
            <w:pPr>
              <w:pStyle w:val="27"/>
            </w:pPr>
            <w:r w:rsidRPr="00A26481">
              <w:t> </w:t>
            </w:r>
          </w:p>
        </w:tc>
        <w:tc>
          <w:tcPr>
            <w:tcW w:w="280" w:type="dxa"/>
            <w:tcBorders>
              <w:top w:val="nil"/>
              <w:left w:val="nil"/>
              <w:bottom w:val="single" w:sz="4" w:space="0" w:color="auto"/>
              <w:right w:val="nil"/>
            </w:tcBorders>
            <w:shd w:val="clear" w:color="auto" w:fill="auto"/>
            <w:noWrap/>
            <w:vAlign w:val="bottom"/>
            <w:hideMark/>
          </w:tcPr>
          <w:p w14:paraId="6E024EE2" w14:textId="77777777" w:rsidR="00A26481" w:rsidRPr="00A26481" w:rsidRDefault="00A26481" w:rsidP="003B3201">
            <w:pPr>
              <w:pStyle w:val="27"/>
            </w:pPr>
            <w:r w:rsidRPr="00A26481">
              <w:t> </w:t>
            </w:r>
          </w:p>
        </w:tc>
        <w:tc>
          <w:tcPr>
            <w:tcW w:w="280" w:type="dxa"/>
            <w:tcBorders>
              <w:top w:val="nil"/>
              <w:left w:val="nil"/>
              <w:bottom w:val="single" w:sz="4" w:space="0" w:color="auto"/>
              <w:right w:val="nil"/>
            </w:tcBorders>
            <w:shd w:val="clear" w:color="auto" w:fill="auto"/>
            <w:noWrap/>
            <w:vAlign w:val="bottom"/>
            <w:hideMark/>
          </w:tcPr>
          <w:p w14:paraId="69991FFF" w14:textId="77777777" w:rsidR="00A26481" w:rsidRPr="00A26481" w:rsidRDefault="00A26481" w:rsidP="003B3201">
            <w:pPr>
              <w:pStyle w:val="27"/>
            </w:pPr>
            <w:r w:rsidRPr="00A26481">
              <w:t> </w:t>
            </w:r>
          </w:p>
        </w:tc>
        <w:tc>
          <w:tcPr>
            <w:tcW w:w="280" w:type="dxa"/>
            <w:tcBorders>
              <w:top w:val="nil"/>
              <w:left w:val="nil"/>
              <w:bottom w:val="single" w:sz="4" w:space="0" w:color="auto"/>
              <w:right w:val="nil"/>
            </w:tcBorders>
            <w:shd w:val="clear" w:color="auto" w:fill="auto"/>
            <w:noWrap/>
            <w:vAlign w:val="bottom"/>
            <w:hideMark/>
          </w:tcPr>
          <w:p w14:paraId="326D690E" w14:textId="77777777" w:rsidR="00A26481" w:rsidRPr="00A26481" w:rsidRDefault="00A26481" w:rsidP="003B3201">
            <w:pPr>
              <w:pStyle w:val="27"/>
            </w:pPr>
            <w:r w:rsidRPr="00A26481">
              <w:t> </w:t>
            </w:r>
          </w:p>
        </w:tc>
        <w:tc>
          <w:tcPr>
            <w:tcW w:w="280" w:type="dxa"/>
            <w:tcBorders>
              <w:top w:val="nil"/>
              <w:left w:val="nil"/>
              <w:bottom w:val="nil"/>
              <w:right w:val="nil"/>
            </w:tcBorders>
            <w:shd w:val="clear" w:color="auto" w:fill="auto"/>
            <w:noWrap/>
            <w:vAlign w:val="bottom"/>
            <w:hideMark/>
          </w:tcPr>
          <w:p w14:paraId="2A641BBF" w14:textId="77777777" w:rsidR="00A26481" w:rsidRPr="00A26481" w:rsidRDefault="00A26481" w:rsidP="003B3201">
            <w:pPr>
              <w:pStyle w:val="27"/>
            </w:pPr>
          </w:p>
        </w:tc>
        <w:tc>
          <w:tcPr>
            <w:tcW w:w="2940" w:type="dxa"/>
            <w:gridSpan w:val="10"/>
            <w:tcBorders>
              <w:top w:val="nil"/>
              <w:left w:val="nil"/>
              <w:bottom w:val="nil"/>
              <w:right w:val="nil"/>
            </w:tcBorders>
            <w:shd w:val="clear" w:color="auto" w:fill="auto"/>
            <w:noWrap/>
            <w:vAlign w:val="bottom"/>
            <w:hideMark/>
          </w:tcPr>
          <w:p w14:paraId="5D894A2C" w14:textId="77777777" w:rsidR="00A26481" w:rsidRPr="00A26481" w:rsidRDefault="00A26481" w:rsidP="003B3201">
            <w:pPr>
              <w:pStyle w:val="27"/>
            </w:pPr>
            <w:r w:rsidRPr="00A26481">
              <w:t>Баскаков Петр Васильевич</w:t>
            </w:r>
          </w:p>
        </w:tc>
        <w:tc>
          <w:tcPr>
            <w:tcW w:w="2480" w:type="dxa"/>
            <w:gridSpan w:val="8"/>
            <w:tcBorders>
              <w:top w:val="nil"/>
              <w:left w:val="nil"/>
              <w:bottom w:val="nil"/>
              <w:right w:val="nil"/>
            </w:tcBorders>
            <w:shd w:val="clear" w:color="auto" w:fill="auto"/>
            <w:noWrap/>
            <w:vAlign w:val="bottom"/>
            <w:hideMark/>
          </w:tcPr>
          <w:p w14:paraId="76EF6760" w14:textId="77777777" w:rsidR="00A26481" w:rsidRPr="00A26481" w:rsidRDefault="00A26481" w:rsidP="003B3201">
            <w:pPr>
              <w:pStyle w:val="27"/>
            </w:pPr>
            <w:r w:rsidRPr="00A26481">
              <w:t>Главный бухгалтер</w:t>
            </w:r>
          </w:p>
        </w:tc>
        <w:tc>
          <w:tcPr>
            <w:tcW w:w="340" w:type="dxa"/>
            <w:tcBorders>
              <w:top w:val="nil"/>
              <w:left w:val="nil"/>
              <w:bottom w:val="single" w:sz="4" w:space="0" w:color="auto"/>
              <w:right w:val="nil"/>
            </w:tcBorders>
            <w:shd w:val="clear" w:color="auto" w:fill="auto"/>
            <w:noWrap/>
            <w:vAlign w:val="bottom"/>
            <w:hideMark/>
          </w:tcPr>
          <w:p w14:paraId="595DD592" w14:textId="77777777" w:rsidR="00A26481" w:rsidRPr="00A26481" w:rsidRDefault="00A26481" w:rsidP="003B3201">
            <w:pPr>
              <w:pStyle w:val="27"/>
            </w:pPr>
            <w:r w:rsidRPr="00A26481">
              <w:t> </w:t>
            </w:r>
          </w:p>
        </w:tc>
        <w:tc>
          <w:tcPr>
            <w:tcW w:w="340" w:type="dxa"/>
            <w:tcBorders>
              <w:top w:val="nil"/>
              <w:left w:val="nil"/>
              <w:bottom w:val="single" w:sz="4" w:space="0" w:color="auto"/>
              <w:right w:val="nil"/>
            </w:tcBorders>
            <w:shd w:val="clear" w:color="auto" w:fill="auto"/>
            <w:noWrap/>
            <w:vAlign w:val="bottom"/>
            <w:hideMark/>
          </w:tcPr>
          <w:p w14:paraId="7FD71A14" w14:textId="77777777" w:rsidR="00A26481" w:rsidRPr="00A26481" w:rsidRDefault="00A26481" w:rsidP="003B3201">
            <w:pPr>
              <w:pStyle w:val="27"/>
            </w:pPr>
            <w:r w:rsidRPr="00A26481">
              <w:t> </w:t>
            </w:r>
          </w:p>
        </w:tc>
        <w:tc>
          <w:tcPr>
            <w:tcW w:w="340" w:type="dxa"/>
            <w:tcBorders>
              <w:top w:val="nil"/>
              <w:left w:val="nil"/>
              <w:bottom w:val="single" w:sz="4" w:space="0" w:color="auto"/>
              <w:right w:val="nil"/>
            </w:tcBorders>
            <w:shd w:val="clear" w:color="auto" w:fill="auto"/>
            <w:noWrap/>
            <w:vAlign w:val="bottom"/>
            <w:hideMark/>
          </w:tcPr>
          <w:p w14:paraId="7A105B83" w14:textId="77777777" w:rsidR="00A26481" w:rsidRPr="00A26481" w:rsidRDefault="00A26481" w:rsidP="003B3201">
            <w:pPr>
              <w:pStyle w:val="27"/>
            </w:pPr>
            <w:r w:rsidRPr="00A26481">
              <w:t> </w:t>
            </w:r>
          </w:p>
        </w:tc>
        <w:tc>
          <w:tcPr>
            <w:tcW w:w="220" w:type="dxa"/>
            <w:tcBorders>
              <w:top w:val="nil"/>
              <w:left w:val="nil"/>
              <w:bottom w:val="single" w:sz="4" w:space="0" w:color="auto"/>
              <w:right w:val="nil"/>
            </w:tcBorders>
            <w:shd w:val="clear" w:color="auto" w:fill="auto"/>
            <w:noWrap/>
            <w:vAlign w:val="bottom"/>
            <w:hideMark/>
          </w:tcPr>
          <w:p w14:paraId="6093A04E" w14:textId="77777777" w:rsidR="00A26481" w:rsidRPr="00A26481" w:rsidRDefault="00A26481" w:rsidP="003B3201">
            <w:pPr>
              <w:pStyle w:val="27"/>
            </w:pPr>
            <w:r w:rsidRPr="00A26481">
              <w:t> </w:t>
            </w:r>
          </w:p>
        </w:tc>
        <w:tc>
          <w:tcPr>
            <w:tcW w:w="220" w:type="dxa"/>
            <w:tcBorders>
              <w:top w:val="nil"/>
              <w:left w:val="nil"/>
              <w:bottom w:val="nil"/>
              <w:right w:val="nil"/>
            </w:tcBorders>
            <w:shd w:val="clear" w:color="auto" w:fill="auto"/>
            <w:noWrap/>
            <w:vAlign w:val="bottom"/>
            <w:hideMark/>
          </w:tcPr>
          <w:p w14:paraId="1A79C9F2" w14:textId="77777777" w:rsidR="00A26481" w:rsidRPr="00A26481" w:rsidRDefault="00A26481" w:rsidP="003B3201">
            <w:pPr>
              <w:pStyle w:val="27"/>
            </w:pPr>
          </w:p>
        </w:tc>
        <w:tc>
          <w:tcPr>
            <w:tcW w:w="5119" w:type="dxa"/>
            <w:gridSpan w:val="12"/>
            <w:tcBorders>
              <w:top w:val="nil"/>
              <w:left w:val="nil"/>
              <w:bottom w:val="nil"/>
              <w:right w:val="nil"/>
            </w:tcBorders>
            <w:shd w:val="clear" w:color="auto" w:fill="auto"/>
            <w:noWrap/>
            <w:vAlign w:val="bottom"/>
            <w:hideMark/>
          </w:tcPr>
          <w:p w14:paraId="4D451B2F" w14:textId="77777777" w:rsidR="00A26481" w:rsidRPr="00A26481" w:rsidRDefault="00A26481" w:rsidP="003B3201">
            <w:pPr>
              <w:pStyle w:val="27"/>
            </w:pPr>
            <w:r w:rsidRPr="00A26481">
              <w:t>Калмыков Константин Сергеевич</w:t>
            </w:r>
          </w:p>
        </w:tc>
      </w:tr>
      <w:tr w:rsidR="00A26481" w:rsidRPr="00A26481" w14:paraId="3FF25D29" w14:textId="77777777" w:rsidTr="00A26481">
        <w:trPr>
          <w:trHeight w:val="255"/>
        </w:trPr>
        <w:tc>
          <w:tcPr>
            <w:tcW w:w="280" w:type="dxa"/>
            <w:tcBorders>
              <w:top w:val="nil"/>
              <w:left w:val="nil"/>
              <w:bottom w:val="nil"/>
              <w:right w:val="nil"/>
            </w:tcBorders>
            <w:shd w:val="clear" w:color="auto" w:fill="auto"/>
            <w:noWrap/>
            <w:vAlign w:val="bottom"/>
            <w:hideMark/>
          </w:tcPr>
          <w:p w14:paraId="3CFC8C74"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3FA50CE4"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39EC5CFF"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3BB87821"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2EE56D7F"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32A65D01"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334ACE39"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57D638E6"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5051A160"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66A8C733"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73EEDBDF"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2D75ECE1"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200D38C0"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3646DC64" w14:textId="77777777" w:rsidR="00A26481" w:rsidRPr="00A26481" w:rsidRDefault="00A26481" w:rsidP="003B3201">
            <w:pPr>
              <w:pStyle w:val="27"/>
            </w:pPr>
          </w:p>
        </w:tc>
        <w:tc>
          <w:tcPr>
            <w:tcW w:w="240" w:type="dxa"/>
            <w:tcBorders>
              <w:top w:val="nil"/>
              <w:left w:val="nil"/>
              <w:bottom w:val="nil"/>
              <w:right w:val="nil"/>
            </w:tcBorders>
            <w:shd w:val="clear" w:color="auto" w:fill="auto"/>
            <w:noWrap/>
            <w:vAlign w:val="bottom"/>
            <w:hideMark/>
          </w:tcPr>
          <w:p w14:paraId="5781BC79"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27284720" w14:textId="77777777" w:rsidR="00A26481" w:rsidRPr="00A26481" w:rsidRDefault="00A26481" w:rsidP="003B3201">
            <w:pPr>
              <w:pStyle w:val="27"/>
            </w:pPr>
          </w:p>
        </w:tc>
        <w:tc>
          <w:tcPr>
            <w:tcW w:w="400" w:type="dxa"/>
            <w:tcBorders>
              <w:top w:val="nil"/>
              <w:left w:val="nil"/>
              <w:bottom w:val="nil"/>
              <w:right w:val="nil"/>
            </w:tcBorders>
            <w:shd w:val="clear" w:color="auto" w:fill="auto"/>
            <w:noWrap/>
            <w:vAlign w:val="bottom"/>
            <w:hideMark/>
          </w:tcPr>
          <w:p w14:paraId="4F3D4FF2"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7E30CF07"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318330C3"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10F26E00"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3F72C294"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309F73AB"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70254108"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603CCEE8"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17DA95FE"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37B8E07B"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4A8892CB"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747453DA"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2DC1D7CB"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0805B7F"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742B4F5"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35250016"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67810C34"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CBE1A47"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4030B82"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3DD3B6B"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93D2C65"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1ADD0532" w14:textId="77777777" w:rsidR="00A26481" w:rsidRPr="00A26481" w:rsidRDefault="00A26481" w:rsidP="003B3201">
            <w:pPr>
              <w:pStyle w:val="27"/>
            </w:pPr>
          </w:p>
        </w:tc>
        <w:tc>
          <w:tcPr>
            <w:tcW w:w="1499" w:type="dxa"/>
            <w:tcBorders>
              <w:top w:val="nil"/>
              <w:left w:val="nil"/>
              <w:bottom w:val="nil"/>
              <w:right w:val="nil"/>
            </w:tcBorders>
            <w:shd w:val="clear" w:color="auto" w:fill="auto"/>
            <w:noWrap/>
            <w:vAlign w:val="bottom"/>
            <w:hideMark/>
          </w:tcPr>
          <w:p w14:paraId="2C1D1539"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72C3FF2D"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64214886"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6BE81B29"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4266F5F8"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2F71186"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B6800C5" w14:textId="77777777" w:rsidR="00A26481" w:rsidRPr="00A26481" w:rsidRDefault="00A26481" w:rsidP="003B3201">
            <w:pPr>
              <w:pStyle w:val="27"/>
            </w:pPr>
          </w:p>
        </w:tc>
      </w:tr>
      <w:tr w:rsidR="00A26481" w:rsidRPr="00A26481" w14:paraId="423F70CB" w14:textId="77777777" w:rsidTr="00A26481">
        <w:trPr>
          <w:trHeight w:val="398"/>
        </w:trPr>
        <w:tc>
          <w:tcPr>
            <w:tcW w:w="2240" w:type="dxa"/>
            <w:gridSpan w:val="8"/>
            <w:tcBorders>
              <w:top w:val="nil"/>
              <w:left w:val="nil"/>
              <w:bottom w:val="nil"/>
              <w:right w:val="nil"/>
            </w:tcBorders>
            <w:shd w:val="clear" w:color="auto" w:fill="auto"/>
            <w:noWrap/>
            <w:vAlign w:val="bottom"/>
            <w:hideMark/>
          </w:tcPr>
          <w:p w14:paraId="4FECC556" w14:textId="77777777" w:rsidR="00A26481" w:rsidRPr="00A26481" w:rsidRDefault="00A26481" w:rsidP="003B3201">
            <w:pPr>
              <w:pStyle w:val="27"/>
              <w:rPr>
                <w:i/>
                <w:iCs/>
                <w:u w:val="single"/>
              </w:rPr>
            </w:pPr>
            <w:r w:rsidRPr="00A26481">
              <w:rPr>
                <w:i/>
                <w:iCs/>
                <w:u w:val="single"/>
              </w:rPr>
              <w:t>16 февраля 2015 г.</w:t>
            </w:r>
          </w:p>
        </w:tc>
        <w:tc>
          <w:tcPr>
            <w:tcW w:w="280" w:type="dxa"/>
            <w:tcBorders>
              <w:top w:val="nil"/>
              <w:left w:val="nil"/>
              <w:bottom w:val="nil"/>
              <w:right w:val="nil"/>
            </w:tcBorders>
            <w:shd w:val="clear" w:color="auto" w:fill="auto"/>
            <w:noWrap/>
            <w:vAlign w:val="bottom"/>
            <w:hideMark/>
          </w:tcPr>
          <w:p w14:paraId="495B4D1B"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4EA9EEFB"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6841FBC8"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46651760"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2F3E910C"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0E4F44AA" w14:textId="77777777" w:rsidR="00A26481" w:rsidRPr="00A26481" w:rsidRDefault="00A26481" w:rsidP="003B3201">
            <w:pPr>
              <w:pStyle w:val="27"/>
            </w:pPr>
          </w:p>
        </w:tc>
        <w:tc>
          <w:tcPr>
            <w:tcW w:w="240" w:type="dxa"/>
            <w:tcBorders>
              <w:top w:val="nil"/>
              <w:left w:val="nil"/>
              <w:bottom w:val="nil"/>
              <w:right w:val="nil"/>
            </w:tcBorders>
            <w:shd w:val="clear" w:color="auto" w:fill="auto"/>
            <w:noWrap/>
            <w:vAlign w:val="bottom"/>
            <w:hideMark/>
          </w:tcPr>
          <w:p w14:paraId="1209F64B" w14:textId="77777777" w:rsidR="00A26481" w:rsidRPr="00A26481" w:rsidRDefault="00A26481" w:rsidP="003B3201">
            <w:pPr>
              <w:pStyle w:val="27"/>
            </w:pPr>
          </w:p>
        </w:tc>
        <w:tc>
          <w:tcPr>
            <w:tcW w:w="280" w:type="dxa"/>
            <w:tcBorders>
              <w:top w:val="nil"/>
              <w:left w:val="nil"/>
              <w:bottom w:val="nil"/>
              <w:right w:val="nil"/>
            </w:tcBorders>
            <w:shd w:val="clear" w:color="auto" w:fill="auto"/>
            <w:noWrap/>
            <w:vAlign w:val="bottom"/>
            <w:hideMark/>
          </w:tcPr>
          <w:p w14:paraId="233A4821" w14:textId="77777777" w:rsidR="00A26481" w:rsidRPr="00A26481" w:rsidRDefault="00A26481" w:rsidP="003B3201">
            <w:pPr>
              <w:pStyle w:val="27"/>
            </w:pPr>
          </w:p>
        </w:tc>
        <w:tc>
          <w:tcPr>
            <w:tcW w:w="400" w:type="dxa"/>
            <w:tcBorders>
              <w:top w:val="nil"/>
              <w:left w:val="nil"/>
              <w:bottom w:val="nil"/>
              <w:right w:val="nil"/>
            </w:tcBorders>
            <w:shd w:val="clear" w:color="auto" w:fill="auto"/>
            <w:noWrap/>
            <w:vAlign w:val="bottom"/>
            <w:hideMark/>
          </w:tcPr>
          <w:p w14:paraId="0DEDEC43"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7B8D8ABF"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0010BB60"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1CF0FA44"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63BDB282"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7F76085A"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6E2B70CF"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1393A8D1"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22C017E5"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3E6167FC"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39DF0670"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3C06D300"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6CD97872"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6DEE9842"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75541D13"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36EC60E8"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254E79A0"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4E9CC4B1"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6F32A4C5"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4E81E0B"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57D544DE"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2BBFCD52" w14:textId="77777777" w:rsidR="00A26481" w:rsidRPr="00A26481" w:rsidRDefault="00A26481" w:rsidP="003B3201">
            <w:pPr>
              <w:pStyle w:val="27"/>
            </w:pPr>
          </w:p>
        </w:tc>
        <w:tc>
          <w:tcPr>
            <w:tcW w:w="1499" w:type="dxa"/>
            <w:tcBorders>
              <w:top w:val="nil"/>
              <w:left w:val="nil"/>
              <w:bottom w:val="nil"/>
              <w:right w:val="nil"/>
            </w:tcBorders>
            <w:shd w:val="clear" w:color="auto" w:fill="auto"/>
            <w:noWrap/>
            <w:vAlign w:val="bottom"/>
            <w:hideMark/>
          </w:tcPr>
          <w:p w14:paraId="78348001"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111F8F91"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2D3620E"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265654B"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06EB9630"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16ED72CC" w14:textId="77777777" w:rsidR="00A26481" w:rsidRPr="00A26481" w:rsidRDefault="00A26481" w:rsidP="003B3201">
            <w:pPr>
              <w:pStyle w:val="27"/>
            </w:pPr>
          </w:p>
        </w:tc>
        <w:tc>
          <w:tcPr>
            <w:tcW w:w="340" w:type="dxa"/>
            <w:tcBorders>
              <w:top w:val="nil"/>
              <w:left w:val="nil"/>
              <w:bottom w:val="nil"/>
              <w:right w:val="nil"/>
            </w:tcBorders>
            <w:shd w:val="clear" w:color="auto" w:fill="auto"/>
            <w:noWrap/>
            <w:vAlign w:val="bottom"/>
            <w:hideMark/>
          </w:tcPr>
          <w:p w14:paraId="2E59B347" w14:textId="77777777" w:rsidR="00A26481" w:rsidRPr="00A26481" w:rsidRDefault="00A26481" w:rsidP="003B3201">
            <w:pPr>
              <w:pStyle w:val="27"/>
            </w:pPr>
          </w:p>
        </w:tc>
      </w:tr>
    </w:tbl>
    <w:p w14:paraId="16D706BF" w14:textId="77777777" w:rsidR="00A26481" w:rsidRDefault="00A26481" w:rsidP="00A615A9"/>
    <w:p w14:paraId="522A8F8C" w14:textId="77B2102F" w:rsidR="00A26481" w:rsidRDefault="00A26481" w:rsidP="00A26481"/>
    <w:tbl>
      <w:tblPr>
        <w:tblW w:w="14530" w:type="dxa"/>
        <w:tblInd w:w="93" w:type="dxa"/>
        <w:tblLook w:val="04A0" w:firstRow="1" w:lastRow="0" w:firstColumn="1" w:lastColumn="0" w:noHBand="0" w:noVBand="1"/>
      </w:tblPr>
      <w:tblGrid>
        <w:gridCol w:w="221"/>
        <w:gridCol w:w="221"/>
        <w:gridCol w:w="221"/>
        <w:gridCol w:w="221"/>
        <w:gridCol w:w="221"/>
        <w:gridCol w:w="220"/>
        <w:gridCol w:w="220"/>
        <w:gridCol w:w="220"/>
        <w:gridCol w:w="220"/>
        <w:gridCol w:w="220"/>
        <w:gridCol w:w="220"/>
        <w:gridCol w:w="220"/>
        <w:gridCol w:w="220"/>
        <w:gridCol w:w="220"/>
        <w:gridCol w:w="220"/>
        <w:gridCol w:w="220"/>
        <w:gridCol w:w="220"/>
        <w:gridCol w:w="220"/>
        <w:gridCol w:w="341"/>
        <w:gridCol w:w="220"/>
        <w:gridCol w:w="220"/>
        <w:gridCol w:w="220"/>
        <w:gridCol w:w="220"/>
        <w:gridCol w:w="220"/>
        <w:gridCol w:w="220"/>
        <w:gridCol w:w="220"/>
        <w:gridCol w:w="220"/>
        <w:gridCol w:w="220"/>
        <w:gridCol w:w="258"/>
        <w:gridCol w:w="248"/>
        <w:gridCol w:w="248"/>
        <w:gridCol w:w="259"/>
        <w:gridCol w:w="252"/>
        <w:gridCol w:w="252"/>
        <w:gridCol w:w="252"/>
        <w:gridCol w:w="252"/>
        <w:gridCol w:w="252"/>
        <w:gridCol w:w="252"/>
        <w:gridCol w:w="3460"/>
        <w:gridCol w:w="252"/>
        <w:gridCol w:w="259"/>
        <w:gridCol w:w="259"/>
        <w:gridCol w:w="252"/>
        <w:gridCol w:w="252"/>
        <w:gridCol w:w="252"/>
        <w:gridCol w:w="252"/>
        <w:gridCol w:w="252"/>
        <w:gridCol w:w="252"/>
        <w:gridCol w:w="252"/>
        <w:gridCol w:w="252"/>
        <w:gridCol w:w="259"/>
      </w:tblGrid>
      <w:tr w:rsidR="00A26481" w:rsidRPr="00A26481" w14:paraId="281B8778" w14:textId="77777777" w:rsidTr="00A26481">
        <w:trPr>
          <w:trHeight w:val="300"/>
        </w:trPr>
        <w:tc>
          <w:tcPr>
            <w:tcW w:w="120" w:type="dxa"/>
            <w:tcBorders>
              <w:top w:val="nil"/>
              <w:left w:val="nil"/>
              <w:bottom w:val="nil"/>
              <w:right w:val="nil"/>
            </w:tcBorders>
            <w:shd w:val="clear" w:color="auto" w:fill="auto"/>
            <w:noWrap/>
            <w:vAlign w:val="bottom"/>
            <w:hideMark/>
          </w:tcPr>
          <w:p w14:paraId="45D1D69C" w14:textId="77777777" w:rsidR="00A26481" w:rsidRPr="00A26481" w:rsidRDefault="00A26481" w:rsidP="003B3201">
            <w:pPr>
              <w:pStyle w:val="27"/>
            </w:pPr>
          </w:p>
        </w:tc>
        <w:tc>
          <w:tcPr>
            <w:tcW w:w="11770" w:type="dxa"/>
            <w:gridSpan w:val="38"/>
            <w:tcBorders>
              <w:top w:val="nil"/>
              <w:left w:val="nil"/>
              <w:bottom w:val="nil"/>
              <w:right w:val="nil"/>
            </w:tcBorders>
            <w:shd w:val="clear" w:color="auto" w:fill="auto"/>
            <w:noWrap/>
            <w:vAlign w:val="center"/>
            <w:hideMark/>
          </w:tcPr>
          <w:p w14:paraId="1E22F5F7" w14:textId="77777777" w:rsidR="00A26481" w:rsidRPr="00A26481" w:rsidRDefault="00A26481" w:rsidP="003B3201">
            <w:pPr>
              <w:pStyle w:val="27"/>
              <w:rPr>
                <w:b/>
                <w:bCs/>
              </w:rPr>
            </w:pPr>
            <w:r w:rsidRPr="00A26481">
              <w:rPr>
                <w:b/>
                <w:bCs/>
              </w:rPr>
              <w:t>ОТЧЕТ О ДВИЖЕНИИ ДЕНЕЖНЫХ СРЕДСТВ</w:t>
            </w:r>
          </w:p>
        </w:tc>
        <w:tc>
          <w:tcPr>
            <w:tcW w:w="220" w:type="dxa"/>
            <w:tcBorders>
              <w:top w:val="nil"/>
              <w:left w:val="nil"/>
              <w:bottom w:val="nil"/>
              <w:right w:val="nil"/>
            </w:tcBorders>
            <w:shd w:val="clear" w:color="auto" w:fill="auto"/>
            <w:noWrap/>
            <w:vAlign w:val="bottom"/>
            <w:hideMark/>
          </w:tcPr>
          <w:p w14:paraId="3E42CFA9"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24255273"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46D8C744"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05614C1B"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00B15778"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2E7537CA"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61EA05C4"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69EC1D2F"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222888AA"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080FAD84"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5C804691"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4020098F" w14:textId="77777777" w:rsidR="00A26481" w:rsidRPr="00A26481" w:rsidRDefault="00A26481" w:rsidP="003B3201">
            <w:pPr>
              <w:pStyle w:val="27"/>
            </w:pPr>
          </w:p>
        </w:tc>
      </w:tr>
      <w:tr w:rsidR="00A26481" w:rsidRPr="00A26481" w14:paraId="15E99AE1" w14:textId="77777777" w:rsidTr="00A26481">
        <w:trPr>
          <w:trHeight w:val="75"/>
        </w:trPr>
        <w:tc>
          <w:tcPr>
            <w:tcW w:w="120" w:type="dxa"/>
            <w:tcBorders>
              <w:top w:val="nil"/>
              <w:left w:val="nil"/>
              <w:bottom w:val="nil"/>
              <w:right w:val="nil"/>
            </w:tcBorders>
            <w:shd w:val="clear" w:color="auto" w:fill="auto"/>
            <w:noWrap/>
            <w:vAlign w:val="bottom"/>
            <w:hideMark/>
          </w:tcPr>
          <w:p w14:paraId="4328DC3D"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1195DB3E"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3D088D26"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0C1BCA6B"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213115A8"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73189D01" w14:textId="77777777" w:rsidR="00A26481" w:rsidRPr="00A26481" w:rsidRDefault="00A26481" w:rsidP="003B3201">
            <w:pPr>
              <w:pStyle w:val="27"/>
            </w:pPr>
          </w:p>
        </w:tc>
        <w:tc>
          <w:tcPr>
            <w:tcW w:w="200" w:type="dxa"/>
            <w:tcBorders>
              <w:top w:val="nil"/>
              <w:left w:val="nil"/>
              <w:bottom w:val="nil"/>
              <w:right w:val="nil"/>
            </w:tcBorders>
            <w:shd w:val="clear" w:color="auto" w:fill="auto"/>
            <w:noWrap/>
            <w:vAlign w:val="bottom"/>
            <w:hideMark/>
          </w:tcPr>
          <w:p w14:paraId="124C1A70" w14:textId="77777777" w:rsidR="00A26481" w:rsidRPr="00A26481" w:rsidRDefault="00A26481" w:rsidP="003B3201">
            <w:pPr>
              <w:pStyle w:val="27"/>
            </w:pPr>
          </w:p>
        </w:tc>
        <w:tc>
          <w:tcPr>
            <w:tcW w:w="209" w:type="dxa"/>
            <w:tcBorders>
              <w:top w:val="nil"/>
              <w:left w:val="nil"/>
              <w:bottom w:val="nil"/>
              <w:right w:val="nil"/>
            </w:tcBorders>
            <w:shd w:val="clear" w:color="auto" w:fill="auto"/>
            <w:noWrap/>
            <w:vAlign w:val="bottom"/>
            <w:hideMark/>
          </w:tcPr>
          <w:p w14:paraId="0C9F03E5" w14:textId="77777777" w:rsidR="00A26481" w:rsidRPr="00A26481" w:rsidRDefault="00A26481" w:rsidP="003B3201">
            <w:pPr>
              <w:pStyle w:val="27"/>
            </w:pPr>
          </w:p>
        </w:tc>
        <w:tc>
          <w:tcPr>
            <w:tcW w:w="209" w:type="dxa"/>
            <w:tcBorders>
              <w:top w:val="nil"/>
              <w:left w:val="nil"/>
              <w:bottom w:val="nil"/>
              <w:right w:val="nil"/>
            </w:tcBorders>
            <w:shd w:val="clear" w:color="auto" w:fill="auto"/>
            <w:noWrap/>
            <w:vAlign w:val="bottom"/>
            <w:hideMark/>
          </w:tcPr>
          <w:p w14:paraId="4B652D6D"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038C8226"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40698D39"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2C5B9DFF"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51C914C1"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2A2E1724"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453A908D"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72C84E35"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096D310E" w14:textId="77777777" w:rsidR="00A26481" w:rsidRPr="00A26481" w:rsidRDefault="00A26481" w:rsidP="003B3201">
            <w:pPr>
              <w:pStyle w:val="27"/>
            </w:pPr>
          </w:p>
        </w:tc>
        <w:tc>
          <w:tcPr>
            <w:tcW w:w="205" w:type="dxa"/>
            <w:tcBorders>
              <w:top w:val="nil"/>
              <w:left w:val="nil"/>
              <w:bottom w:val="nil"/>
              <w:right w:val="nil"/>
            </w:tcBorders>
            <w:shd w:val="clear" w:color="auto" w:fill="auto"/>
            <w:noWrap/>
            <w:vAlign w:val="bottom"/>
            <w:hideMark/>
          </w:tcPr>
          <w:p w14:paraId="3CFFABD8" w14:textId="77777777" w:rsidR="00A26481" w:rsidRPr="00A26481" w:rsidRDefault="00A26481" w:rsidP="003B3201">
            <w:pPr>
              <w:pStyle w:val="27"/>
            </w:pPr>
          </w:p>
        </w:tc>
        <w:tc>
          <w:tcPr>
            <w:tcW w:w="391" w:type="dxa"/>
            <w:tcBorders>
              <w:top w:val="nil"/>
              <w:left w:val="nil"/>
              <w:bottom w:val="nil"/>
              <w:right w:val="nil"/>
            </w:tcBorders>
            <w:shd w:val="clear" w:color="auto" w:fill="auto"/>
            <w:noWrap/>
            <w:vAlign w:val="bottom"/>
            <w:hideMark/>
          </w:tcPr>
          <w:p w14:paraId="37705B6E" w14:textId="77777777" w:rsidR="00A26481" w:rsidRPr="00A26481" w:rsidRDefault="00A26481" w:rsidP="003B3201">
            <w:pPr>
              <w:pStyle w:val="27"/>
            </w:pPr>
          </w:p>
        </w:tc>
        <w:tc>
          <w:tcPr>
            <w:tcW w:w="199" w:type="dxa"/>
            <w:tcBorders>
              <w:top w:val="nil"/>
              <w:left w:val="nil"/>
              <w:bottom w:val="nil"/>
              <w:right w:val="nil"/>
            </w:tcBorders>
            <w:shd w:val="clear" w:color="auto" w:fill="auto"/>
            <w:noWrap/>
            <w:vAlign w:val="bottom"/>
            <w:hideMark/>
          </w:tcPr>
          <w:p w14:paraId="6C705C41" w14:textId="77777777" w:rsidR="00A26481" w:rsidRPr="00A26481" w:rsidRDefault="00A26481" w:rsidP="003B3201">
            <w:pPr>
              <w:pStyle w:val="27"/>
            </w:pPr>
          </w:p>
        </w:tc>
        <w:tc>
          <w:tcPr>
            <w:tcW w:w="197" w:type="dxa"/>
            <w:tcBorders>
              <w:top w:val="nil"/>
              <w:left w:val="nil"/>
              <w:bottom w:val="nil"/>
              <w:right w:val="nil"/>
            </w:tcBorders>
            <w:shd w:val="clear" w:color="auto" w:fill="auto"/>
            <w:noWrap/>
            <w:vAlign w:val="bottom"/>
            <w:hideMark/>
          </w:tcPr>
          <w:p w14:paraId="2D902CE4" w14:textId="77777777" w:rsidR="00A26481" w:rsidRPr="00A26481" w:rsidRDefault="00A26481" w:rsidP="003B3201">
            <w:pPr>
              <w:pStyle w:val="27"/>
            </w:pPr>
          </w:p>
        </w:tc>
        <w:tc>
          <w:tcPr>
            <w:tcW w:w="196" w:type="dxa"/>
            <w:tcBorders>
              <w:top w:val="nil"/>
              <w:left w:val="nil"/>
              <w:bottom w:val="nil"/>
              <w:right w:val="nil"/>
            </w:tcBorders>
            <w:shd w:val="clear" w:color="auto" w:fill="auto"/>
            <w:noWrap/>
            <w:vAlign w:val="bottom"/>
            <w:hideMark/>
          </w:tcPr>
          <w:p w14:paraId="0F16E34C"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7C1AA47C"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25252CFF"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1E3C0788"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7FF9BE86"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2B0F1DE1"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7DFA1CAC" w14:textId="77777777" w:rsidR="00A26481" w:rsidRPr="00A26481" w:rsidRDefault="00A26481" w:rsidP="003B3201">
            <w:pPr>
              <w:pStyle w:val="27"/>
            </w:pPr>
          </w:p>
        </w:tc>
        <w:tc>
          <w:tcPr>
            <w:tcW w:w="233" w:type="dxa"/>
            <w:tcBorders>
              <w:top w:val="nil"/>
              <w:left w:val="nil"/>
              <w:bottom w:val="nil"/>
              <w:right w:val="nil"/>
            </w:tcBorders>
            <w:shd w:val="clear" w:color="auto" w:fill="auto"/>
            <w:noWrap/>
            <w:vAlign w:val="bottom"/>
            <w:hideMark/>
          </w:tcPr>
          <w:p w14:paraId="7F2AEDD0"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2CF2442B" w14:textId="77777777" w:rsidR="00A26481" w:rsidRPr="00A26481" w:rsidRDefault="00A26481" w:rsidP="003B3201">
            <w:pPr>
              <w:pStyle w:val="27"/>
            </w:pPr>
          </w:p>
        </w:tc>
        <w:tc>
          <w:tcPr>
            <w:tcW w:w="191" w:type="dxa"/>
            <w:tcBorders>
              <w:top w:val="nil"/>
              <w:left w:val="nil"/>
              <w:bottom w:val="nil"/>
              <w:right w:val="nil"/>
            </w:tcBorders>
            <w:shd w:val="clear" w:color="auto" w:fill="auto"/>
            <w:noWrap/>
            <w:vAlign w:val="bottom"/>
            <w:hideMark/>
          </w:tcPr>
          <w:p w14:paraId="652DE5FC"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2CDCCF83"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2E119BB3"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748EE3F6"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28CC4E94"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40EF4122"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35A28620"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37004C1F" w14:textId="77777777" w:rsidR="00A26481" w:rsidRPr="00A26481" w:rsidRDefault="00A26481" w:rsidP="003B3201">
            <w:pPr>
              <w:pStyle w:val="27"/>
            </w:pPr>
          </w:p>
        </w:tc>
        <w:tc>
          <w:tcPr>
            <w:tcW w:w="4751" w:type="dxa"/>
            <w:tcBorders>
              <w:top w:val="nil"/>
              <w:left w:val="nil"/>
              <w:bottom w:val="nil"/>
              <w:right w:val="nil"/>
            </w:tcBorders>
            <w:shd w:val="clear" w:color="auto" w:fill="auto"/>
            <w:noWrap/>
            <w:vAlign w:val="bottom"/>
            <w:hideMark/>
          </w:tcPr>
          <w:p w14:paraId="21751A94"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24896706"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4642210E"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71FAE1B0"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40B10157"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618D4FBA"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05388CB5"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657AB213"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2F0E7731"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58FF690B"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596DA775"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5EBE12E3"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3CE77112" w14:textId="77777777" w:rsidR="00A26481" w:rsidRPr="00A26481" w:rsidRDefault="00A26481" w:rsidP="003B3201">
            <w:pPr>
              <w:pStyle w:val="27"/>
            </w:pPr>
          </w:p>
        </w:tc>
      </w:tr>
      <w:tr w:rsidR="00A26481" w:rsidRPr="00A26481" w14:paraId="79F16144" w14:textId="77777777" w:rsidTr="00A26481">
        <w:trPr>
          <w:trHeight w:val="300"/>
        </w:trPr>
        <w:tc>
          <w:tcPr>
            <w:tcW w:w="120" w:type="dxa"/>
            <w:tcBorders>
              <w:top w:val="nil"/>
              <w:left w:val="nil"/>
              <w:bottom w:val="nil"/>
              <w:right w:val="nil"/>
            </w:tcBorders>
            <w:shd w:val="clear" w:color="auto" w:fill="auto"/>
            <w:noWrap/>
            <w:vAlign w:val="bottom"/>
            <w:hideMark/>
          </w:tcPr>
          <w:p w14:paraId="3DE76D53" w14:textId="77777777" w:rsidR="00A26481" w:rsidRPr="00A26481" w:rsidRDefault="00A26481" w:rsidP="003B3201">
            <w:pPr>
              <w:pStyle w:val="27"/>
            </w:pPr>
          </w:p>
        </w:tc>
        <w:tc>
          <w:tcPr>
            <w:tcW w:w="11770" w:type="dxa"/>
            <w:gridSpan w:val="38"/>
            <w:tcBorders>
              <w:top w:val="nil"/>
              <w:left w:val="nil"/>
              <w:bottom w:val="nil"/>
              <w:right w:val="nil"/>
            </w:tcBorders>
            <w:shd w:val="clear" w:color="auto" w:fill="auto"/>
            <w:noWrap/>
            <w:vAlign w:val="center"/>
            <w:hideMark/>
          </w:tcPr>
          <w:p w14:paraId="7259DCD8" w14:textId="77777777" w:rsidR="00A26481" w:rsidRPr="00A26481" w:rsidRDefault="00A26481" w:rsidP="003B3201">
            <w:pPr>
              <w:pStyle w:val="27"/>
              <w:rPr>
                <w:b/>
                <w:bCs/>
              </w:rPr>
            </w:pPr>
            <w:r w:rsidRPr="00A26481">
              <w:rPr>
                <w:b/>
                <w:bCs/>
              </w:rPr>
              <w:t xml:space="preserve"> за 2014 г.</w:t>
            </w:r>
          </w:p>
        </w:tc>
        <w:tc>
          <w:tcPr>
            <w:tcW w:w="2640" w:type="dxa"/>
            <w:gridSpan w:val="1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C7A468C" w14:textId="77777777" w:rsidR="00A26481" w:rsidRPr="00A26481" w:rsidRDefault="00A26481" w:rsidP="003B3201">
            <w:pPr>
              <w:pStyle w:val="27"/>
            </w:pPr>
            <w:r w:rsidRPr="00A26481">
              <w:t>К О Д Ы</w:t>
            </w:r>
          </w:p>
        </w:tc>
      </w:tr>
      <w:tr w:rsidR="00A26481" w:rsidRPr="00A26481" w14:paraId="08284EA2" w14:textId="77777777" w:rsidTr="00A26481">
        <w:trPr>
          <w:trHeight w:val="240"/>
        </w:trPr>
        <w:tc>
          <w:tcPr>
            <w:tcW w:w="120" w:type="dxa"/>
            <w:tcBorders>
              <w:top w:val="nil"/>
              <w:left w:val="nil"/>
              <w:bottom w:val="nil"/>
              <w:right w:val="nil"/>
            </w:tcBorders>
            <w:shd w:val="clear" w:color="auto" w:fill="auto"/>
            <w:noWrap/>
            <w:vAlign w:val="bottom"/>
            <w:hideMark/>
          </w:tcPr>
          <w:p w14:paraId="3C2D6A02"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3548B5C1"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41717D96"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39EBC07B"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2443F21F"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5DAC5505" w14:textId="77777777" w:rsidR="00A26481" w:rsidRPr="00A26481" w:rsidRDefault="00A26481" w:rsidP="003B3201">
            <w:pPr>
              <w:pStyle w:val="27"/>
            </w:pPr>
          </w:p>
        </w:tc>
        <w:tc>
          <w:tcPr>
            <w:tcW w:w="200" w:type="dxa"/>
            <w:tcBorders>
              <w:top w:val="nil"/>
              <w:left w:val="nil"/>
              <w:bottom w:val="nil"/>
              <w:right w:val="nil"/>
            </w:tcBorders>
            <w:shd w:val="clear" w:color="auto" w:fill="auto"/>
            <w:noWrap/>
            <w:vAlign w:val="bottom"/>
            <w:hideMark/>
          </w:tcPr>
          <w:p w14:paraId="37467EC7" w14:textId="77777777" w:rsidR="00A26481" w:rsidRPr="00A26481" w:rsidRDefault="00A26481" w:rsidP="003B3201">
            <w:pPr>
              <w:pStyle w:val="27"/>
            </w:pPr>
          </w:p>
        </w:tc>
        <w:tc>
          <w:tcPr>
            <w:tcW w:w="209" w:type="dxa"/>
            <w:tcBorders>
              <w:top w:val="nil"/>
              <w:left w:val="nil"/>
              <w:bottom w:val="nil"/>
              <w:right w:val="nil"/>
            </w:tcBorders>
            <w:shd w:val="clear" w:color="auto" w:fill="auto"/>
            <w:noWrap/>
            <w:vAlign w:val="bottom"/>
            <w:hideMark/>
          </w:tcPr>
          <w:p w14:paraId="267A6998" w14:textId="77777777" w:rsidR="00A26481" w:rsidRPr="00A26481" w:rsidRDefault="00A26481" w:rsidP="003B3201">
            <w:pPr>
              <w:pStyle w:val="27"/>
            </w:pPr>
          </w:p>
        </w:tc>
        <w:tc>
          <w:tcPr>
            <w:tcW w:w="209" w:type="dxa"/>
            <w:tcBorders>
              <w:top w:val="nil"/>
              <w:left w:val="nil"/>
              <w:bottom w:val="nil"/>
              <w:right w:val="nil"/>
            </w:tcBorders>
            <w:shd w:val="clear" w:color="auto" w:fill="auto"/>
            <w:noWrap/>
            <w:vAlign w:val="bottom"/>
            <w:hideMark/>
          </w:tcPr>
          <w:p w14:paraId="4131A2C4"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283E1C09"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71C64F25"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5FD74263"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601ACB38"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7EF31BD3"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4F7F70DA"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67193721"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4D64E852" w14:textId="77777777" w:rsidR="00A26481" w:rsidRPr="00A26481" w:rsidRDefault="00A26481" w:rsidP="003B3201">
            <w:pPr>
              <w:pStyle w:val="27"/>
            </w:pPr>
          </w:p>
        </w:tc>
        <w:tc>
          <w:tcPr>
            <w:tcW w:w="205" w:type="dxa"/>
            <w:tcBorders>
              <w:top w:val="nil"/>
              <w:left w:val="nil"/>
              <w:bottom w:val="nil"/>
              <w:right w:val="nil"/>
            </w:tcBorders>
            <w:shd w:val="clear" w:color="auto" w:fill="auto"/>
            <w:noWrap/>
            <w:vAlign w:val="bottom"/>
            <w:hideMark/>
          </w:tcPr>
          <w:p w14:paraId="33316AE1" w14:textId="77777777" w:rsidR="00A26481" w:rsidRPr="00A26481" w:rsidRDefault="00A26481" w:rsidP="003B3201">
            <w:pPr>
              <w:pStyle w:val="27"/>
            </w:pPr>
          </w:p>
        </w:tc>
        <w:tc>
          <w:tcPr>
            <w:tcW w:w="391" w:type="dxa"/>
            <w:tcBorders>
              <w:top w:val="nil"/>
              <w:left w:val="nil"/>
              <w:bottom w:val="nil"/>
              <w:right w:val="nil"/>
            </w:tcBorders>
            <w:shd w:val="clear" w:color="auto" w:fill="auto"/>
            <w:noWrap/>
            <w:vAlign w:val="bottom"/>
            <w:hideMark/>
          </w:tcPr>
          <w:p w14:paraId="09DE1275" w14:textId="77777777" w:rsidR="00A26481" w:rsidRPr="00A26481" w:rsidRDefault="00A26481" w:rsidP="003B3201">
            <w:pPr>
              <w:pStyle w:val="27"/>
            </w:pPr>
          </w:p>
        </w:tc>
        <w:tc>
          <w:tcPr>
            <w:tcW w:w="199" w:type="dxa"/>
            <w:tcBorders>
              <w:top w:val="nil"/>
              <w:left w:val="nil"/>
              <w:bottom w:val="nil"/>
              <w:right w:val="nil"/>
            </w:tcBorders>
            <w:shd w:val="clear" w:color="auto" w:fill="auto"/>
            <w:noWrap/>
            <w:vAlign w:val="bottom"/>
            <w:hideMark/>
          </w:tcPr>
          <w:p w14:paraId="2776C861" w14:textId="77777777" w:rsidR="00A26481" w:rsidRPr="00A26481" w:rsidRDefault="00A26481" w:rsidP="003B3201">
            <w:pPr>
              <w:pStyle w:val="27"/>
            </w:pPr>
          </w:p>
        </w:tc>
        <w:tc>
          <w:tcPr>
            <w:tcW w:w="197" w:type="dxa"/>
            <w:tcBorders>
              <w:top w:val="nil"/>
              <w:left w:val="nil"/>
              <w:bottom w:val="nil"/>
              <w:right w:val="nil"/>
            </w:tcBorders>
            <w:shd w:val="clear" w:color="auto" w:fill="auto"/>
            <w:noWrap/>
            <w:vAlign w:val="bottom"/>
            <w:hideMark/>
          </w:tcPr>
          <w:p w14:paraId="12F1FBB8" w14:textId="77777777" w:rsidR="00A26481" w:rsidRPr="00A26481" w:rsidRDefault="00A26481" w:rsidP="003B3201">
            <w:pPr>
              <w:pStyle w:val="27"/>
            </w:pPr>
          </w:p>
        </w:tc>
        <w:tc>
          <w:tcPr>
            <w:tcW w:w="196" w:type="dxa"/>
            <w:tcBorders>
              <w:top w:val="nil"/>
              <w:left w:val="nil"/>
              <w:bottom w:val="nil"/>
              <w:right w:val="nil"/>
            </w:tcBorders>
            <w:shd w:val="clear" w:color="auto" w:fill="auto"/>
            <w:noWrap/>
            <w:vAlign w:val="bottom"/>
            <w:hideMark/>
          </w:tcPr>
          <w:p w14:paraId="68528A72"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419637FE"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3AEED96D"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7817EF61"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494752B3"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503C7D9C"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3BABA8AE" w14:textId="77777777" w:rsidR="00A26481" w:rsidRPr="00A26481" w:rsidRDefault="00A26481" w:rsidP="003B3201">
            <w:pPr>
              <w:pStyle w:val="27"/>
            </w:pPr>
          </w:p>
        </w:tc>
        <w:tc>
          <w:tcPr>
            <w:tcW w:w="233" w:type="dxa"/>
            <w:tcBorders>
              <w:top w:val="nil"/>
              <w:left w:val="nil"/>
              <w:bottom w:val="nil"/>
              <w:right w:val="nil"/>
            </w:tcBorders>
            <w:shd w:val="clear" w:color="auto" w:fill="auto"/>
            <w:noWrap/>
            <w:vAlign w:val="bottom"/>
            <w:hideMark/>
          </w:tcPr>
          <w:p w14:paraId="43730157"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2E073030" w14:textId="77777777" w:rsidR="00A26481" w:rsidRPr="00A26481" w:rsidRDefault="00A26481" w:rsidP="003B3201">
            <w:pPr>
              <w:pStyle w:val="27"/>
            </w:pPr>
          </w:p>
        </w:tc>
        <w:tc>
          <w:tcPr>
            <w:tcW w:w="191" w:type="dxa"/>
            <w:tcBorders>
              <w:top w:val="nil"/>
              <w:left w:val="nil"/>
              <w:bottom w:val="nil"/>
              <w:right w:val="nil"/>
            </w:tcBorders>
            <w:shd w:val="clear" w:color="auto" w:fill="auto"/>
            <w:noWrap/>
            <w:vAlign w:val="bottom"/>
            <w:hideMark/>
          </w:tcPr>
          <w:p w14:paraId="64D06326"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29788E1C"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10F091D4"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78173AB1"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2E339FD9"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0D8811F1"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3824F051"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7C241BE1" w14:textId="77777777" w:rsidR="00A26481" w:rsidRPr="00A26481" w:rsidRDefault="00A26481" w:rsidP="003B3201">
            <w:pPr>
              <w:pStyle w:val="27"/>
            </w:pPr>
          </w:p>
        </w:tc>
        <w:tc>
          <w:tcPr>
            <w:tcW w:w="4751" w:type="dxa"/>
            <w:tcBorders>
              <w:top w:val="nil"/>
              <w:left w:val="nil"/>
              <w:bottom w:val="nil"/>
              <w:right w:val="nil"/>
            </w:tcBorders>
            <w:shd w:val="clear" w:color="auto" w:fill="auto"/>
            <w:noWrap/>
            <w:vAlign w:val="bottom"/>
            <w:hideMark/>
          </w:tcPr>
          <w:p w14:paraId="104E7962" w14:textId="77777777" w:rsidR="00A26481" w:rsidRPr="00A26481" w:rsidRDefault="00A26481" w:rsidP="003B3201">
            <w:pPr>
              <w:pStyle w:val="27"/>
              <w:rPr>
                <w:sz w:val="18"/>
                <w:szCs w:val="18"/>
              </w:rPr>
            </w:pPr>
            <w:r w:rsidRPr="00A26481">
              <w:rPr>
                <w:sz w:val="18"/>
                <w:szCs w:val="18"/>
              </w:rPr>
              <w:t>Форма по ОКУД</w:t>
            </w:r>
          </w:p>
        </w:tc>
        <w:tc>
          <w:tcPr>
            <w:tcW w:w="2640" w:type="dxa"/>
            <w:gridSpan w:val="1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D9354C8" w14:textId="77777777" w:rsidR="00A26481" w:rsidRPr="00A26481" w:rsidRDefault="00A26481" w:rsidP="003B3201">
            <w:pPr>
              <w:pStyle w:val="27"/>
              <w:rPr>
                <w:b/>
                <w:bCs/>
                <w:sz w:val="18"/>
                <w:szCs w:val="18"/>
              </w:rPr>
            </w:pPr>
            <w:r w:rsidRPr="00A26481">
              <w:rPr>
                <w:b/>
                <w:bCs/>
                <w:sz w:val="18"/>
                <w:szCs w:val="18"/>
              </w:rPr>
              <w:t>0710004</w:t>
            </w:r>
          </w:p>
        </w:tc>
      </w:tr>
      <w:tr w:rsidR="00A26481" w:rsidRPr="00A26481" w14:paraId="16B80C63" w14:textId="77777777" w:rsidTr="00A26481">
        <w:trPr>
          <w:trHeight w:val="405"/>
        </w:trPr>
        <w:tc>
          <w:tcPr>
            <w:tcW w:w="120" w:type="dxa"/>
            <w:tcBorders>
              <w:top w:val="nil"/>
              <w:left w:val="nil"/>
              <w:bottom w:val="nil"/>
              <w:right w:val="nil"/>
            </w:tcBorders>
            <w:shd w:val="clear" w:color="auto" w:fill="auto"/>
            <w:noWrap/>
            <w:vAlign w:val="bottom"/>
            <w:hideMark/>
          </w:tcPr>
          <w:p w14:paraId="0D5D4564"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4E3BCB12"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66EA3ECA"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4377AFA3"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6199DB67"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6682DA6E" w14:textId="77777777" w:rsidR="00A26481" w:rsidRPr="00A26481" w:rsidRDefault="00A26481" w:rsidP="003B3201">
            <w:pPr>
              <w:pStyle w:val="27"/>
            </w:pPr>
          </w:p>
        </w:tc>
        <w:tc>
          <w:tcPr>
            <w:tcW w:w="200" w:type="dxa"/>
            <w:tcBorders>
              <w:top w:val="nil"/>
              <w:left w:val="nil"/>
              <w:bottom w:val="nil"/>
              <w:right w:val="nil"/>
            </w:tcBorders>
            <w:shd w:val="clear" w:color="auto" w:fill="auto"/>
            <w:noWrap/>
            <w:vAlign w:val="bottom"/>
            <w:hideMark/>
          </w:tcPr>
          <w:p w14:paraId="450289E6" w14:textId="77777777" w:rsidR="00A26481" w:rsidRPr="00A26481" w:rsidRDefault="00A26481" w:rsidP="003B3201">
            <w:pPr>
              <w:pStyle w:val="27"/>
            </w:pPr>
          </w:p>
        </w:tc>
        <w:tc>
          <w:tcPr>
            <w:tcW w:w="209" w:type="dxa"/>
            <w:tcBorders>
              <w:top w:val="nil"/>
              <w:left w:val="nil"/>
              <w:bottom w:val="nil"/>
              <w:right w:val="nil"/>
            </w:tcBorders>
            <w:shd w:val="clear" w:color="auto" w:fill="auto"/>
            <w:noWrap/>
            <w:vAlign w:val="bottom"/>
            <w:hideMark/>
          </w:tcPr>
          <w:p w14:paraId="0D711187" w14:textId="77777777" w:rsidR="00A26481" w:rsidRPr="00A26481" w:rsidRDefault="00A26481" w:rsidP="003B3201">
            <w:pPr>
              <w:pStyle w:val="27"/>
            </w:pPr>
          </w:p>
        </w:tc>
        <w:tc>
          <w:tcPr>
            <w:tcW w:w="209" w:type="dxa"/>
            <w:tcBorders>
              <w:top w:val="nil"/>
              <w:left w:val="nil"/>
              <w:bottom w:val="nil"/>
              <w:right w:val="nil"/>
            </w:tcBorders>
            <w:shd w:val="clear" w:color="auto" w:fill="auto"/>
            <w:noWrap/>
            <w:vAlign w:val="bottom"/>
            <w:hideMark/>
          </w:tcPr>
          <w:p w14:paraId="45BA1AC5"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0FA1D049"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4DC03664"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61F38B2B"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572EDF97"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3C447E12"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2AA546B1"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2195B916"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07EA5118" w14:textId="77777777" w:rsidR="00A26481" w:rsidRPr="00A26481" w:rsidRDefault="00A26481" w:rsidP="003B3201">
            <w:pPr>
              <w:pStyle w:val="27"/>
            </w:pPr>
          </w:p>
        </w:tc>
        <w:tc>
          <w:tcPr>
            <w:tcW w:w="205" w:type="dxa"/>
            <w:tcBorders>
              <w:top w:val="nil"/>
              <w:left w:val="nil"/>
              <w:bottom w:val="nil"/>
              <w:right w:val="nil"/>
            </w:tcBorders>
            <w:shd w:val="clear" w:color="auto" w:fill="auto"/>
            <w:noWrap/>
            <w:vAlign w:val="bottom"/>
            <w:hideMark/>
          </w:tcPr>
          <w:p w14:paraId="4335BFDD" w14:textId="77777777" w:rsidR="00A26481" w:rsidRPr="00A26481" w:rsidRDefault="00A26481" w:rsidP="003B3201">
            <w:pPr>
              <w:pStyle w:val="27"/>
            </w:pPr>
          </w:p>
        </w:tc>
        <w:tc>
          <w:tcPr>
            <w:tcW w:w="391" w:type="dxa"/>
            <w:tcBorders>
              <w:top w:val="nil"/>
              <w:left w:val="nil"/>
              <w:bottom w:val="nil"/>
              <w:right w:val="nil"/>
            </w:tcBorders>
            <w:shd w:val="clear" w:color="auto" w:fill="auto"/>
            <w:noWrap/>
            <w:vAlign w:val="bottom"/>
            <w:hideMark/>
          </w:tcPr>
          <w:p w14:paraId="000E5955" w14:textId="77777777" w:rsidR="00A26481" w:rsidRPr="00A26481" w:rsidRDefault="00A26481" w:rsidP="003B3201">
            <w:pPr>
              <w:pStyle w:val="27"/>
            </w:pPr>
          </w:p>
        </w:tc>
        <w:tc>
          <w:tcPr>
            <w:tcW w:w="199" w:type="dxa"/>
            <w:tcBorders>
              <w:top w:val="nil"/>
              <w:left w:val="nil"/>
              <w:bottom w:val="nil"/>
              <w:right w:val="nil"/>
            </w:tcBorders>
            <w:shd w:val="clear" w:color="auto" w:fill="auto"/>
            <w:noWrap/>
            <w:vAlign w:val="bottom"/>
            <w:hideMark/>
          </w:tcPr>
          <w:p w14:paraId="4185AF67" w14:textId="77777777" w:rsidR="00A26481" w:rsidRPr="00A26481" w:rsidRDefault="00A26481" w:rsidP="003B3201">
            <w:pPr>
              <w:pStyle w:val="27"/>
            </w:pPr>
          </w:p>
        </w:tc>
        <w:tc>
          <w:tcPr>
            <w:tcW w:w="197" w:type="dxa"/>
            <w:tcBorders>
              <w:top w:val="nil"/>
              <w:left w:val="nil"/>
              <w:bottom w:val="nil"/>
              <w:right w:val="nil"/>
            </w:tcBorders>
            <w:shd w:val="clear" w:color="auto" w:fill="auto"/>
            <w:noWrap/>
            <w:vAlign w:val="bottom"/>
            <w:hideMark/>
          </w:tcPr>
          <w:p w14:paraId="40A6CBA0" w14:textId="77777777" w:rsidR="00A26481" w:rsidRPr="00A26481" w:rsidRDefault="00A26481" w:rsidP="003B3201">
            <w:pPr>
              <w:pStyle w:val="27"/>
            </w:pPr>
          </w:p>
        </w:tc>
        <w:tc>
          <w:tcPr>
            <w:tcW w:w="196" w:type="dxa"/>
            <w:tcBorders>
              <w:top w:val="nil"/>
              <w:left w:val="nil"/>
              <w:bottom w:val="nil"/>
              <w:right w:val="nil"/>
            </w:tcBorders>
            <w:shd w:val="clear" w:color="auto" w:fill="auto"/>
            <w:noWrap/>
            <w:vAlign w:val="bottom"/>
            <w:hideMark/>
          </w:tcPr>
          <w:p w14:paraId="59DE8BFF"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49AD8B6E"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21CAD3FA"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7D32EF90"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261D6E09"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52131986"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41C703BE" w14:textId="77777777" w:rsidR="00A26481" w:rsidRPr="00A26481" w:rsidRDefault="00A26481" w:rsidP="003B3201">
            <w:pPr>
              <w:pStyle w:val="27"/>
            </w:pPr>
          </w:p>
        </w:tc>
        <w:tc>
          <w:tcPr>
            <w:tcW w:w="233" w:type="dxa"/>
            <w:tcBorders>
              <w:top w:val="nil"/>
              <w:left w:val="nil"/>
              <w:bottom w:val="nil"/>
              <w:right w:val="nil"/>
            </w:tcBorders>
            <w:shd w:val="clear" w:color="auto" w:fill="auto"/>
            <w:noWrap/>
            <w:vAlign w:val="bottom"/>
            <w:hideMark/>
          </w:tcPr>
          <w:p w14:paraId="0AE7769B"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6CBDBEF8" w14:textId="77777777" w:rsidR="00A26481" w:rsidRPr="00A26481" w:rsidRDefault="00A26481" w:rsidP="003B3201">
            <w:pPr>
              <w:pStyle w:val="27"/>
            </w:pPr>
          </w:p>
        </w:tc>
        <w:tc>
          <w:tcPr>
            <w:tcW w:w="191" w:type="dxa"/>
            <w:tcBorders>
              <w:top w:val="nil"/>
              <w:left w:val="nil"/>
              <w:bottom w:val="nil"/>
              <w:right w:val="nil"/>
            </w:tcBorders>
            <w:shd w:val="clear" w:color="auto" w:fill="auto"/>
            <w:noWrap/>
            <w:vAlign w:val="bottom"/>
            <w:hideMark/>
          </w:tcPr>
          <w:p w14:paraId="465425CE"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253B3777"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6BCB8BB9"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7ABC1A96"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1D54D95E"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5B239BC7"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001BF6B7"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4BD480A7" w14:textId="77777777" w:rsidR="00A26481" w:rsidRPr="00A26481" w:rsidRDefault="00A26481" w:rsidP="003B3201">
            <w:pPr>
              <w:pStyle w:val="27"/>
            </w:pPr>
          </w:p>
        </w:tc>
        <w:tc>
          <w:tcPr>
            <w:tcW w:w="4751" w:type="dxa"/>
            <w:tcBorders>
              <w:top w:val="nil"/>
              <w:left w:val="nil"/>
              <w:bottom w:val="nil"/>
              <w:right w:val="nil"/>
            </w:tcBorders>
            <w:shd w:val="clear" w:color="auto" w:fill="auto"/>
            <w:noWrap/>
            <w:vAlign w:val="bottom"/>
            <w:hideMark/>
          </w:tcPr>
          <w:p w14:paraId="32586D06" w14:textId="77777777" w:rsidR="00A26481" w:rsidRPr="00A26481" w:rsidRDefault="00A26481" w:rsidP="003B3201">
            <w:pPr>
              <w:pStyle w:val="27"/>
              <w:rPr>
                <w:sz w:val="18"/>
                <w:szCs w:val="18"/>
              </w:rPr>
            </w:pPr>
            <w:r w:rsidRPr="00A26481">
              <w:rPr>
                <w:sz w:val="18"/>
                <w:szCs w:val="18"/>
              </w:rPr>
              <w:t>Дата (число, месяц, год)</w:t>
            </w:r>
          </w:p>
        </w:tc>
        <w:tc>
          <w:tcPr>
            <w:tcW w:w="88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B45B1" w14:textId="77777777" w:rsidR="00A26481" w:rsidRPr="00A26481" w:rsidRDefault="00A26481" w:rsidP="003B3201">
            <w:pPr>
              <w:pStyle w:val="27"/>
              <w:rPr>
                <w:b/>
                <w:bCs/>
                <w:sz w:val="18"/>
                <w:szCs w:val="18"/>
              </w:rPr>
            </w:pPr>
            <w:r w:rsidRPr="00A26481">
              <w:rPr>
                <w:b/>
                <w:bCs/>
                <w:sz w:val="18"/>
                <w:szCs w:val="18"/>
              </w:rPr>
              <w:t>31</w:t>
            </w:r>
          </w:p>
        </w:tc>
        <w:tc>
          <w:tcPr>
            <w:tcW w:w="8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198D47DB" w14:textId="77777777" w:rsidR="00A26481" w:rsidRPr="00A26481" w:rsidRDefault="00A26481" w:rsidP="003B3201">
            <w:pPr>
              <w:pStyle w:val="27"/>
              <w:rPr>
                <w:b/>
                <w:bCs/>
                <w:sz w:val="18"/>
                <w:szCs w:val="18"/>
              </w:rPr>
            </w:pPr>
            <w:r w:rsidRPr="00A26481">
              <w:rPr>
                <w:b/>
                <w:bCs/>
                <w:sz w:val="18"/>
                <w:szCs w:val="18"/>
              </w:rPr>
              <w:t>12</w:t>
            </w:r>
          </w:p>
        </w:tc>
        <w:tc>
          <w:tcPr>
            <w:tcW w:w="880" w:type="dxa"/>
            <w:gridSpan w:val="4"/>
            <w:tcBorders>
              <w:top w:val="single" w:sz="4" w:space="0" w:color="auto"/>
              <w:left w:val="nil"/>
              <w:bottom w:val="single" w:sz="4" w:space="0" w:color="auto"/>
              <w:right w:val="single" w:sz="4" w:space="0" w:color="auto"/>
            </w:tcBorders>
            <w:shd w:val="clear" w:color="auto" w:fill="auto"/>
            <w:noWrap/>
            <w:vAlign w:val="center"/>
            <w:hideMark/>
          </w:tcPr>
          <w:p w14:paraId="5C0A6B02" w14:textId="77777777" w:rsidR="00A26481" w:rsidRPr="00A26481" w:rsidRDefault="00A26481" w:rsidP="003B3201">
            <w:pPr>
              <w:pStyle w:val="27"/>
              <w:rPr>
                <w:b/>
                <w:bCs/>
                <w:sz w:val="18"/>
                <w:szCs w:val="18"/>
              </w:rPr>
            </w:pPr>
            <w:r w:rsidRPr="00A26481">
              <w:rPr>
                <w:b/>
                <w:bCs/>
                <w:sz w:val="18"/>
                <w:szCs w:val="18"/>
              </w:rPr>
              <w:t>2014</w:t>
            </w:r>
          </w:p>
        </w:tc>
      </w:tr>
      <w:tr w:rsidR="00A26481" w:rsidRPr="00A26481" w14:paraId="3FBED9DE" w14:textId="77777777" w:rsidTr="00A26481">
        <w:trPr>
          <w:trHeight w:val="477"/>
        </w:trPr>
        <w:tc>
          <w:tcPr>
            <w:tcW w:w="120" w:type="dxa"/>
            <w:tcBorders>
              <w:top w:val="nil"/>
              <w:left w:val="nil"/>
              <w:bottom w:val="nil"/>
              <w:right w:val="nil"/>
            </w:tcBorders>
            <w:shd w:val="clear" w:color="auto" w:fill="auto"/>
            <w:noWrap/>
            <w:vAlign w:val="bottom"/>
            <w:hideMark/>
          </w:tcPr>
          <w:p w14:paraId="2DBFF195" w14:textId="77777777" w:rsidR="00A26481" w:rsidRPr="00A26481" w:rsidRDefault="00A26481" w:rsidP="003B3201">
            <w:pPr>
              <w:pStyle w:val="27"/>
            </w:pPr>
          </w:p>
        </w:tc>
        <w:tc>
          <w:tcPr>
            <w:tcW w:w="1205" w:type="dxa"/>
            <w:gridSpan w:val="6"/>
            <w:tcBorders>
              <w:top w:val="nil"/>
              <w:left w:val="nil"/>
              <w:bottom w:val="nil"/>
              <w:right w:val="nil"/>
            </w:tcBorders>
            <w:shd w:val="clear" w:color="auto" w:fill="auto"/>
            <w:noWrap/>
            <w:vAlign w:val="bottom"/>
            <w:hideMark/>
          </w:tcPr>
          <w:p w14:paraId="37A39CC6" w14:textId="77777777" w:rsidR="00A26481" w:rsidRPr="00A26481" w:rsidRDefault="00A26481" w:rsidP="003B3201">
            <w:pPr>
              <w:pStyle w:val="27"/>
              <w:rPr>
                <w:sz w:val="18"/>
                <w:szCs w:val="18"/>
              </w:rPr>
            </w:pPr>
            <w:r w:rsidRPr="00A26481">
              <w:rPr>
                <w:sz w:val="18"/>
                <w:szCs w:val="18"/>
              </w:rPr>
              <w:t>Организация</w:t>
            </w:r>
          </w:p>
        </w:tc>
        <w:tc>
          <w:tcPr>
            <w:tcW w:w="5130" w:type="dxa"/>
            <w:gridSpan w:val="27"/>
            <w:tcBorders>
              <w:top w:val="nil"/>
              <w:left w:val="nil"/>
              <w:bottom w:val="single" w:sz="4" w:space="0" w:color="auto"/>
              <w:right w:val="nil"/>
            </w:tcBorders>
            <w:shd w:val="clear" w:color="auto" w:fill="auto"/>
            <w:vAlign w:val="bottom"/>
            <w:hideMark/>
          </w:tcPr>
          <w:p w14:paraId="1AC221E3" w14:textId="418DFD1B" w:rsidR="00A26481" w:rsidRPr="00A26481" w:rsidRDefault="00A26481" w:rsidP="003B3201">
            <w:pPr>
              <w:pStyle w:val="27"/>
              <w:rPr>
                <w:b/>
                <w:bCs/>
                <w:sz w:val="18"/>
                <w:szCs w:val="18"/>
              </w:rPr>
            </w:pPr>
            <w:r w:rsidRPr="00A26481">
              <w:rPr>
                <w:b/>
                <w:bCs/>
                <w:sz w:val="18"/>
                <w:szCs w:val="18"/>
              </w:rPr>
              <w:t xml:space="preserve">ПАО </w:t>
            </w:r>
            <w:r w:rsidR="00532215">
              <w:rPr>
                <w:b/>
                <w:bCs/>
                <w:sz w:val="18"/>
                <w:szCs w:val="18"/>
              </w:rPr>
              <w:t>«</w:t>
            </w:r>
            <w:r w:rsidRPr="00A26481">
              <w:rPr>
                <w:b/>
                <w:bCs/>
                <w:sz w:val="18"/>
                <w:szCs w:val="18"/>
              </w:rPr>
              <w:t xml:space="preserve">Центр по перевозке грузов в контейнерах </w:t>
            </w:r>
            <w:r w:rsidR="00532215">
              <w:rPr>
                <w:b/>
                <w:bCs/>
                <w:sz w:val="18"/>
                <w:szCs w:val="18"/>
              </w:rPr>
              <w:t>«</w:t>
            </w:r>
            <w:r w:rsidRPr="00A26481">
              <w:rPr>
                <w:b/>
                <w:bCs/>
                <w:sz w:val="18"/>
                <w:szCs w:val="18"/>
              </w:rPr>
              <w:t>ТрансКонтейнер</w:t>
            </w:r>
            <w:r w:rsidR="00532215">
              <w:rPr>
                <w:b/>
                <w:bCs/>
                <w:sz w:val="18"/>
                <w:szCs w:val="18"/>
              </w:rPr>
              <w:t>»</w:t>
            </w:r>
          </w:p>
        </w:tc>
        <w:tc>
          <w:tcPr>
            <w:tcW w:w="171" w:type="dxa"/>
            <w:tcBorders>
              <w:top w:val="nil"/>
              <w:left w:val="nil"/>
              <w:bottom w:val="nil"/>
              <w:right w:val="nil"/>
            </w:tcBorders>
            <w:shd w:val="clear" w:color="auto" w:fill="auto"/>
            <w:noWrap/>
            <w:vAlign w:val="bottom"/>
            <w:hideMark/>
          </w:tcPr>
          <w:p w14:paraId="249ABFA8"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5FB760BA"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1906B177"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30D2D94E" w14:textId="77777777" w:rsidR="00A26481" w:rsidRPr="00A26481" w:rsidRDefault="00A26481" w:rsidP="003B3201">
            <w:pPr>
              <w:pStyle w:val="27"/>
            </w:pPr>
          </w:p>
        </w:tc>
        <w:tc>
          <w:tcPr>
            <w:tcW w:w="4751" w:type="dxa"/>
            <w:tcBorders>
              <w:top w:val="nil"/>
              <w:left w:val="nil"/>
              <w:bottom w:val="nil"/>
              <w:right w:val="nil"/>
            </w:tcBorders>
            <w:shd w:val="clear" w:color="auto" w:fill="auto"/>
            <w:noWrap/>
            <w:vAlign w:val="bottom"/>
            <w:hideMark/>
          </w:tcPr>
          <w:p w14:paraId="23E74C38" w14:textId="77777777" w:rsidR="00A26481" w:rsidRPr="00A26481" w:rsidRDefault="00A26481" w:rsidP="003B3201">
            <w:pPr>
              <w:pStyle w:val="27"/>
              <w:rPr>
                <w:sz w:val="18"/>
                <w:szCs w:val="18"/>
              </w:rPr>
            </w:pPr>
            <w:r w:rsidRPr="00A26481">
              <w:rPr>
                <w:sz w:val="18"/>
                <w:szCs w:val="18"/>
              </w:rPr>
              <w:t>по ОКПО</w:t>
            </w:r>
          </w:p>
        </w:tc>
        <w:tc>
          <w:tcPr>
            <w:tcW w:w="2640"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7B63D3BC" w14:textId="77777777" w:rsidR="00A26481" w:rsidRPr="00A26481" w:rsidRDefault="00A26481" w:rsidP="003B3201">
            <w:pPr>
              <w:pStyle w:val="27"/>
              <w:rPr>
                <w:b/>
                <w:bCs/>
                <w:sz w:val="18"/>
                <w:szCs w:val="18"/>
              </w:rPr>
            </w:pPr>
            <w:r w:rsidRPr="00A26481">
              <w:rPr>
                <w:b/>
                <w:bCs/>
                <w:sz w:val="18"/>
                <w:szCs w:val="18"/>
              </w:rPr>
              <w:t>94421386</w:t>
            </w:r>
          </w:p>
        </w:tc>
      </w:tr>
      <w:tr w:rsidR="00A26481" w:rsidRPr="00A26481" w14:paraId="567791F6" w14:textId="77777777" w:rsidTr="00A26481">
        <w:trPr>
          <w:trHeight w:val="413"/>
        </w:trPr>
        <w:tc>
          <w:tcPr>
            <w:tcW w:w="120" w:type="dxa"/>
            <w:tcBorders>
              <w:top w:val="nil"/>
              <w:left w:val="nil"/>
              <w:bottom w:val="nil"/>
              <w:right w:val="nil"/>
            </w:tcBorders>
            <w:shd w:val="clear" w:color="auto" w:fill="auto"/>
            <w:noWrap/>
            <w:vAlign w:val="bottom"/>
            <w:hideMark/>
          </w:tcPr>
          <w:p w14:paraId="17B8FC2F" w14:textId="77777777" w:rsidR="00A26481" w:rsidRPr="00A26481" w:rsidRDefault="00A26481" w:rsidP="003B3201">
            <w:pPr>
              <w:pStyle w:val="27"/>
            </w:pPr>
          </w:p>
        </w:tc>
        <w:tc>
          <w:tcPr>
            <w:tcW w:w="4459" w:type="dxa"/>
            <w:gridSpan w:val="21"/>
            <w:tcBorders>
              <w:top w:val="nil"/>
              <w:left w:val="nil"/>
              <w:bottom w:val="nil"/>
              <w:right w:val="nil"/>
            </w:tcBorders>
            <w:shd w:val="clear" w:color="auto" w:fill="auto"/>
            <w:noWrap/>
            <w:vAlign w:val="bottom"/>
            <w:hideMark/>
          </w:tcPr>
          <w:p w14:paraId="2EAF4515" w14:textId="77777777" w:rsidR="00A26481" w:rsidRPr="00A26481" w:rsidRDefault="00A26481" w:rsidP="003B3201">
            <w:pPr>
              <w:pStyle w:val="27"/>
              <w:rPr>
                <w:sz w:val="18"/>
                <w:szCs w:val="18"/>
              </w:rPr>
            </w:pPr>
            <w:r w:rsidRPr="00A26481">
              <w:rPr>
                <w:sz w:val="18"/>
                <w:szCs w:val="18"/>
              </w:rPr>
              <w:t>Идентификационный номер налогоплательщика</w:t>
            </w:r>
          </w:p>
        </w:tc>
        <w:tc>
          <w:tcPr>
            <w:tcW w:w="146" w:type="dxa"/>
            <w:tcBorders>
              <w:top w:val="nil"/>
              <w:left w:val="nil"/>
              <w:bottom w:val="nil"/>
              <w:right w:val="nil"/>
            </w:tcBorders>
            <w:shd w:val="clear" w:color="auto" w:fill="auto"/>
            <w:noWrap/>
            <w:vAlign w:val="bottom"/>
            <w:hideMark/>
          </w:tcPr>
          <w:p w14:paraId="14F9FE57"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559EFC90"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4F4BF98D"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30B17CE0"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2410715F"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25DA14BE" w14:textId="77777777" w:rsidR="00A26481" w:rsidRPr="00A26481" w:rsidRDefault="00A26481" w:rsidP="003B3201">
            <w:pPr>
              <w:pStyle w:val="27"/>
            </w:pPr>
          </w:p>
        </w:tc>
        <w:tc>
          <w:tcPr>
            <w:tcW w:w="233" w:type="dxa"/>
            <w:tcBorders>
              <w:top w:val="nil"/>
              <w:left w:val="nil"/>
              <w:bottom w:val="nil"/>
              <w:right w:val="nil"/>
            </w:tcBorders>
            <w:shd w:val="clear" w:color="auto" w:fill="auto"/>
            <w:noWrap/>
            <w:vAlign w:val="bottom"/>
            <w:hideMark/>
          </w:tcPr>
          <w:p w14:paraId="3A5A7E96"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3CB717DC" w14:textId="77777777" w:rsidR="00A26481" w:rsidRPr="00A26481" w:rsidRDefault="00A26481" w:rsidP="003B3201">
            <w:pPr>
              <w:pStyle w:val="27"/>
            </w:pPr>
          </w:p>
        </w:tc>
        <w:tc>
          <w:tcPr>
            <w:tcW w:w="191" w:type="dxa"/>
            <w:tcBorders>
              <w:top w:val="nil"/>
              <w:left w:val="nil"/>
              <w:bottom w:val="nil"/>
              <w:right w:val="nil"/>
            </w:tcBorders>
            <w:shd w:val="clear" w:color="auto" w:fill="auto"/>
            <w:noWrap/>
            <w:vAlign w:val="bottom"/>
            <w:hideMark/>
          </w:tcPr>
          <w:p w14:paraId="571B24D1"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47605438"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558BD091"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6FCD3DEA"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2FCD21C9"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6B95E586"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709326C9"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5843D671" w14:textId="77777777" w:rsidR="00A26481" w:rsidRPr="00A26481" w:rsidRDefault="00A26481" w:rsidP="003B3201">
            <w:pPr>
              <w:pStyle w:val="27"/>
            </w:pPr>
          </w:p>
        </w:tc>
        <w:tc>
          <w:tcPr>
            <w:tcW w:w="4751" w:type="dxa"/>
            <w:tcBorders>
              <w:top w:val="nil"/>
              <w:left w:val="nil"/>
              <w:bottom w:val="nil"/>
              <w:right w:val="nil"/>
            </w:tcBorders>
            <w:shd w:val="clear" w:color="auto" w:fill="auto"/>
            <w:noWrap/>
            <w:vAlign w:val="bottom"/>
            <w:hideMark/>
          </w:tcPr>
          <w:p w14:paraId="3D869CC5" w14:textId="77777777" w:rsidR="00A26481" w:rsidRPr="00A26481" w:rsidRDefault="00A26481" w:rsidP="003B3201">
            <w:pPr>
              <w:pStyle w:val="27"/>
              <w:rPr>
                <w:sz w:val="18"/>
                <w:szCs w:val="18"/>
              </w:rPr>
            </w:pPr>
            <w:r w:rsidRPr="00A26481">
              <w:rPr>
                <w:sz w:val="18"/>
                <w:szCs w:val="18"/>
              </w:rPr>
              <w:t>ИНН</w:t>
            </w:r>
          </w:p>
        </w:tc>
        <w:tc>
          <w:tcPr>
            <w:tcW w:w="2640" w:type="dxa"/>
            <w:gridSpan w:val="12"/>
            <w:tcBorders>
              <w:top w:val="single" w:sz="4" w:space="0" w:color="auto"/>
              <w:left w:val="single" w:sz="4" w:space="0" w:color="auto"/>
              <w:bottom w:val="single" w:sz="4" w:space="0" w:color="auto"/>
              <w:right w:val="single" w:sz="4" w:space="0" w:color="auto"/>
            </w:tcBorders>
            <w:shd w:val="clear" w:color="auto" w:fill="auto"/>
            <w:vAlign w:val="bottom"/>
            <w:hideMark/>
          </w:tcPr>
          <w:p w14:paraId="703904BC" w14:textId="77777777" w:rsidR="00A26481" w:rsidRPr="00A26481" w:rsidRDefault="00A26481" w:rsidP="003B3201">
            <w:pPr>
              <w:pStyle w:val="27"/>
              <w:rPr>
                <w:b/>
                <w:bCs/>
                <w:sz w:val="18"/>
                <w:szCs w:val="18"/>
              </w:rPr>
            </w:pPr>
            <w:r w:rsidRPr="00A26481">
              <w:rPr>
                <w:b/>
                <w:bCs/>
                <w:sz w:val="18"/>
                <w:szCs w:val="18"/>
              </w:rPr>
              <w:t>7708591995</w:t>
            </w:r>
          </w:p>
        </w:tc>
      </w:tr>
      <w:tr w:rsidR="00A26481" w:rsidRPr="00A26481" w14:paraId="45F1BF4F" w14:textId="77777777" w:rsidTr="00A26481">
        <w:trPr>
          <w:trHeight w:val="477"/>
        </w:trPr>
        <w:tc>
          <w:tcPr>
            <w:tcW w:w="120" w:type="dxa"/>
            <w:tcBorders>
              <w:top w:val="nil"/>
              <w:left w:val="nil"/>
              <w:bottom w:val="nil"/>
              <w:right w:val="nil"/>
            </w:tcBorders>
            <w:shd w:val="clear" w:color="auto" w:fill="auto"/>
            <w:noWrap/>
            <w:vAlign w:val="bottom"/>
            <w:hideMark/>
          </w:tcPr>
          <w:p w14:paraId="44277956" w14:textId="77777777" w:rsidR="00A26481" w:rsidRPr="00A26481" w:rsidRDefault="00A26481" w:rsidP="003B3201">
            <w:pPr>
              <w:pStyle w:val="27"/>
            </w:pPr>
          </w:p>
        </w:tc>
        <w:tc>
          <w:tcPr>
            <w:tcW w:w="3065" w:type="dxa"/>
            <w:gridSpan w:val="15"/>
            <w:tcBorders>
              <w:top w:val="nil"/>
              <w:left w:val="nil"/>
              <w:bottom w:val="nil"/>
              <w:right w:val="nil"/>
            </w:tcBorders>
            <w:shd w:val="clear" w:color="auto" w:fill="auto"/>
            <w:noWrap/>
            <w:vAlign w:val="bottom"/>
            <w:hideMark/>
          </w:tcPr>
          <w:p w14:paraId="3966B275" w14:textId="77777777" w:rsidR="00A26481" w:rsidRPr="00A26481" w:rsidRDefault="00A26481" w:rsidP="003B3201">
            <w:pPr>
              <w:pStyle w:val="27"/>
              <w:rPr>
                <w:sz w:val="18"/>
                <w:szCs w:val="18"/>
              </w:rPr>
            </w:pPr>
            <w:r w:rsidRPr="00A26481">
              <w:rPr>
                <w:sz w:val="18"/>
                <w:szCs w:val="18"/>
              </w:rPr>
              <w:t>Вид экономической деятельности</w:t>
            </w:r>
          </w:p>
        </w:tc>
        <w:tc>
          <w:tcPr>
            <w:tcW w:w="206" w:type="dxa"/>
            <w:tcBorders>
              <w:top w:val="nil"/>
              <w:left w:val="nil"/>
              <w:bottom w:val="nil"/>
              <w:right w:val="nil"/>
            </w:tcBorders>
            <w:shd w:val="clear" w:color="auto" w:fill="auto"/>
            <w:noWrap/>
            <w:vAlign w:val="bottom"/>
            <w:hideMark/>
          </w:tcPr>
          <w:p w14:paraId="33D900A8" w14:textId="77777777" w:rsidR="00A26481" w:rsidRPr="00A26481" w:rsidRDefault="00A26481" w:rsidP="003B3201">
            <w:pPr>
              <w:pStyle w:val="27"/>
            </w:pPr>
          </w:p>
        </w:tc>
        <w:tc>
          <w:tcPr>
            <w:tcW w:w="3064" w:type="dxa"/>
            <w:gridSpan w:val="17"/>
            <w:tcBorders>
              <w:top w:val="nil"/>
              <w:left w:val="nil"/>
              <w:bottom w:val="single" w:sz="4" w:space="0" w:color="auto"/>
              <w:right w:val="nil"/>
            </w:tcBorders>
            <w:shd w:val="clear" w:color="auto" w:fill="auto"/>
            <w:vAlign w:val="bottom"/>
            <w:hideMark/>
          </w:tcPr>
          <w:p w14:paraId="26FAF1D1" w14:textId="77777777" w:rsidR="00A26481" w:rsidRPr="00A26481" w:rsidRDefault="00A26481" w:rsidP="003B3201">
            <w:pPr>
              <w:pStyle w:val="27"/>
              <w:rPr>
                <w:b/>
                <w:bCs/>
                <w:sz w:val="18"/>
                <w:szCs w:val="18"/>
              </w:rPr>
            </w:pPr>
            <w:r w:rsidRPr="00A26481">
              <w:rPr>
                <w:b/>
                <w:bCs/>
                <w:sz w:val="18"/>
                <w:szCs w:val="18"/>
              </w:rPr>
              <w:t>Деятельность железнодорожного транспорта</w:t>
            </w:r>
          </w:p>
        </w:tc>
        <w:tc>
          <w:tcPr>
            <w:tcW w:w="171" w:type="dxa"/>
            <w:tcBorders>
              <w:top w:val="nil"/>
              <w:left w:val="nil"/>
              <w:bottom w:val="nil"/>
              <w:right w:val="nil"/>
            </w:tcBorders>
            <w:shd w:val="clear" w:color="auto" w:fill="auto"/>
            <w:noWrap/>
            <w:vAlign w:val="bottom"/>
            <w:hideMark/>
          </w:tcPr>
          <w:p w14:paraId="041BAF07"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351659B0"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357B8CFB"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5FDC3D11" w14:textId="77777777" w:rsidR="00A26481" w:rsidRPr="00A26481" w:rsidRDefault="00A26481" w:rsidP="003B3201">
            <w:pPr>
              <w:pStyle w:val="27"/>
            </w:pPr>
          </w:p>
        </w:tc>
        <w:tc>
          <w:tcPr>
            <w:tcW w:w="4751" w:type="dxa"/>
            <w:tcBorders>
              <w:top w:val="nil"/>
              <w:left w:val="nil"/>
              <w:bottom w:val="nil"/>
              <w:right w:val="nil"/>
            </w:tcBorders>
            <w:shd w:val="clear" w:color="auto" w:fill="auto"/>
            <w:noWrap/>
            <w:vAlign w:val="bottom"/>
            <w:hideMark/>
          </w:tcPr>
          <w:p w14:paraId="1F1FA4BF" w14:textId="77777777" w:rsidR="00A26481" w:rsidRPr="00A26481" w:rsidRDefault="00A26481" w:rsidP="003B3201">
            <w:pPr>
              <w:pStyle w:val="27"/>
              <w:rPr>
                <w:sz w:val="18"/>
                <w:szCs w:val="18"/>
              </w:rPr>
            </w:pPr>
            <w:r w:rsidRPr="00A26481">
              <w:rPr>
                <w:sz w:val="18"/>
                <w:szCs w:val="18"/>
              </w:rPr>
              <w:t>по ОКВЭД</w:t>
            </w:r>
          </w:p>
        </w:tc>
        <w:tc>
          <w:tcPr>
            <w:tcW w:w="2640"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1BFFF89F" w14:textId="77777777" w:rsidR="00A26481" w:rsidRPr="00A26481" w:rsidRDefault="00A26481" w:rsidP="003B3201">
            <w:pPr>
              <w:pStyle w:val="27"/>
              <w:rPr>
                <w:b/>
                <w:bCs/>
                <w:sz w:val="18"/>
                <w:szCs w:val="18"/>
              </w:rPr>
            </w:pPr>
            <w:r w:rsidRPr="00A26481">
              <w:rPr>
                <w:b/>
                <w:bCs/>
                <w:sz w:val="18"/>
                <w:szCs w:val="18"/>
              </w:rPr>
              <w:t>60.1</w:t>
            </w:r>
          </w:p>
        </w:tc>
      </w:tr>
      <w:tr w:rsidR="00A26481" w:rsidRPr="00A26481" w14:paraId="31F4D039" w14:textId="77777777" w:rsidTr="00A26481">
        <w:trPr>
          <w:trHeight w:val="252"/>
        </w:trPr>
        <w:tc>
          <w:tcPr>
            <w:tcW w:w="120" w:type="dxa"/>
            <w:tcBorders>
              <w:top w:val="nil"/>
              <w:left w:val="nil"/>
              <w:bottom w:val="nil"/>
              <w:right w:val="nil"/>
            </w:tcBorders>
            <w:shd w:val="clear" w:color="auto" w:fill="auto"/>
            <w:noWrap/>
            <w:vAlign w:val="bottom"/>
            <w:hideMark/>
          </w:tcPr>
          <w:p w14:paraId="6645017A" w14:textId="77777777" w:rsidR="00A26481" w:rsidRPr="00A26481" w:rsidRDefault="00A26481" w:rsidP="003B3201">
            <w:pPr>
              <w:pStyle w:val="27"/>
            </w:pPr>
          </w:p>
        </w:tc>
        <w:tc>
          <w:tcPr>
            <w:tcW w:w="4897" w:type="dxa"/>
            <w:gridSpan w:val="24"/>
            <w:tcBorders>
              <w:top w:val="nil"/>
              <w:left w:val="nil"/>
              <w:bottom w:val="nil"/>
              <w:right w:val="nil"/>
            </w:tcBorders>
            <w:shd w:val="clear" w:color="auto" w:fill="auto"/>
            <w:noWrap/>
            <w:vAlign w:val="bottom"/>
            <w:hideMark/>
          </w:tcPr>
          <w:p w14:paraId="0056A5FA" w14:textId="77777777" w:rsidR="00A26481" w:rsidRPr="00A26481" w:rsidRDefault="00A26481" w:rsidP="003B3201">
            <w:pPr>
              <w:pStyle w:val="27"/>
              <w:rPr>
                <w:sz w:val="18"/>
                <w:szCs w:val="18"/>
              </w:rPr>
            </w:pPr>
            <w:r w:rsidRPr="00A26481">
              <w:rPr>
                <w:sz w:val="18"/>
                <w:szCs w:val="18"/>
              </w:rPr>
              <w:t>Организационно-правовая форма / форма собственности</w:t>
            </w:r>
          </w:p>
        </w:tc>
        <w:tc>
          <w:tcPr>
            <w:tcW w:w="82" w:type="dxa"/>
            <w:tcBorders>
              <w:top w:val="nil"/>
              <w:left w:val="nil"/>
              <w:bottom w:val="nil"/>
              <w:right w:val="nil"/>
            </w:tcBorders>
            <w:shd w:val="clear" w:color="auto" w:fill="auto"/>
            <w:noWrap/>
            <w:vAlign w:val="bottom"/>
            <w:hideMark/>
          </w:tcPr>
          <w:p w14:paraId="172A1694"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44B0EC6E"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526B16CD" w14:textId="77777777" w:rsidR="00A26481" w:rsidRPr="00A26481" w:rsidRDefault="00A26481" w:rsidP="003B3201">
            <w:pPr>
              <w:pStyle w:val="27"/>
            </w:pPr>
          </w:p>
        </w:tc>
        <w:tc>
          <w:tcPr>
            <w:tcW w:w="233" w:type="dxa"/>
            <w:tcBorders>
              <w:top w:val="nil"/>
              <w:left w:val="nil"/>
              <w:bottom w:val="nil"/>
              <w:right w:val="nil"/>
            </w:tcBorders>
            <w:shd w:val="clear" w:color="auto" w:fill="auto"/>
            <w:noWrap/>
            <w:vAlign w:val="bottom"/>
            <w:hideMark/>
          </w:tcPr>
          <w:p w14:paraId="71569687"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21D9B401" w14:textId="77777777" w:rsidR="00A26481" w:rsidRPr="00A26481" w:rsidRDefault="00A26481" w:rsidP="003B3201">
            <w:pPr>
              <w:pStyle w:val="27"/>
            </w:pPr>
          </w:p>
        </w:tc>
        <w:tc>
          <w:tcPr>
            <w:tcW w:w="191" w:type="dxa"/>
            <w:tcBorders>
              <w:top w:val="nil"/>
              <w:left w:val="nil"/>
              <w:bottom w:val="nil"/>
              <w:right w:val="nil"/>
            </w:tcBorders>
            <w:shd w:val="clear" w:color="auto" w:fill="auto"/>
            <w:noWrap/>
            <w:vAlign w:val="bottom"/>
            <w:hideMark/>
          </w:tcPr>
          <w:p w14:paraId="37DB40B0"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714D6DDC"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427C8D87"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3F4E5094"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3A76241E"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61547162"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7F8E984F"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1C761B7E" w14:textId="77777777" w:rsidR="00A26481" w:rsidRPr="00A26481" w:rsidRDefault="00A26481" w:rsidP="003B3201">
            <w:pPr>
              <w:pStyle w:val="27"/>
            </w:pPr>
          </w:p>
        </w:tc>
        <w:tc>
          <w:tcPr>
            <w:tcW w:w="4751" w:type="dxa"/>
            <w:tcBorders>
              <w:top w:val="nil"/>
              <w:left w:val="nil"/>
              <w:bottom w:val="nil"/>
              <w:right w:val="nil"/>
            </w:tcBorders>
            <w:shd w:val="clear" w:color="auto" w:fill="auto"/>
            <w:noWrap/>
            <w:vAlign w:val="bottom"/>
            <w:hideMark/>
          </w:tcPr>
          <w:p w14:paraId="7A096FEF" w14:textId="77777777" w:rsidR="00A26481" w:rsidRPr="00A26481" w:rsidRDefault="00A26481" w:rsidP="003B3201">
            <w:pPr>
              <w:pStyle w:val="27"/>
              <w:rPr>
                <w:sz w:val="18"/>
                <w:szCs w:val="18"/>
              </w:rPr>
            </w:pPr>
          </w:p>
        </w:tc>
        <w:tc>
          <w:tcPr>
            <w:tcW w:w="1320" w:type="dxa"/>
            <w:gridSpan w:val="6"/>
            <w:tcBorders>
              <w:top w:val="single" w:sz="4" w:space="0" w:color="auto"/>
              <w:left w:val="single" w:sz="4" w:space="0" w:color="auto"/>
              <w:bottom w:val="nil"/>
              <w:right w:val="single" w:sz="4" w:space="0" w:color="auto"/>
            </w:tcBorders>
            <w:shd w:val="clear" w:color="auto" w:fill="auto"/>
            <w:vAlign w:val="center"/>
            <w:hideMark/>
          </w:tcPr>
          <w:p w14:paraId="571828BF" w14:textId="77777777" w:rsidR="00A26481" w:rsidRPr="00A26481" w:rsidRDefault="00A26481" w:rsidP="003B3201">
            <w:pPr>
              <w:pStyle w:val="27"/>
              <w:rPr>
                <w:b/>
                <w:bCs/>
                <w:sz w:val="18"/>
                <w:szCs w:val="18"/>
              </w:rPr>
            </w:pPr>
            <w:r w:rsidRPr="00A26481">
              <w:rPr>
                <w:b/>
                <w:bCs/>
                <w:sz w:val="18"/>
                <w:szCs w:val="18"/>
              </w:rPr>
              <w:t> </w:t>
            </w:r>
          </w:p>
        </w:tc>
        <w:tc>
          <w:tcPr>
            <w:tcW w:w="1320" w:type="dxa"/>
            <w:gridSpan w:val="6"/>
            <w:tcBorders>
              <w:top w:val="single" w:sz="4" w:space="0" w:color="auto"/>
              <w:left w:val="nil"/>
              <w:bottom w:val="nil"/>
              <w:right w:val="single" w:sz="4" w:space="0" w:color="auto"/>
            </w:tcBorders>
            <w:shd w:val="clear" w:color="auto" w:fill="auto"/>
            <w:vAlign w:val="center"/>
            <w:hideMark/>
          </w:tcPr>
          <w:p w14:paraId="54E00A37" w14:textId="77777777" w:rsidR="00A26481" w:rsidRPr="00A26481" w:rsidRDefault="00A26481" w:rsidP="003B3201">
            <w:pPr>
              <w:pStyle w:val="27"/>
              <w:rPr>
                <w:b/>
                <w:bCs/>
                <w:sz w:val="18"/>
                <w:szCs w:val="18"/>
              </w:rPr>
            </w:pPr>
            <w:r w:rsidRPr="00A26481">
              <w:rPr>
                <w:b/>
                <w:bCs/>
                <w:sz w:val="18"/>
                <w:szCs w:val="18"/>
              </w:rPr>
              <w:t> </w:t>
            </w:r>
          </w:p>
        </w:tc>
      </w:tr>
      <w:tr w:rsidR="00A26481" w:rsidRPr="00A26481" w14:paraId="66C1641E" w14:textId="77777777" w:rsidTr="00A26481">
        <w:trPr>
          <w:trHeight w:val="1032"/>
        </w:trPr>
        <w:tc>
          <w:tcPr>
            <w:tcW w:w="120" w:type="dxa"/>
            <w:tcBorders>
              <w:top w:val="nil"/>
              <w:left w:val="nil"/>
              <w:bottom w:val="nil"/>
              <w:right w:val="nil"/>
            </w:tcBorders>
            <w:shd w:val="clear" w:color="auto" w:fill="auto"/>
            <w:noWrap/>
            <w:vAlign w:val="bottom"/>
            <w:hideMark/>
          </w:tcPr>
          <w:p w14:paraId="17E4F84C" w14:textId="77777777" w:rsidR="00A26481" w:rsidRPr="00A26481" w:rsidRDefault="00A26481" w:rsidP="003B3201">
            <w:pPr>
              <w:pStyle w:val="27"/>
            </w:pPr>
          </w:p>
        </w:tc>
        <w:tc>
          <w:tcPr>
            <w:tcW w:w="3476" w:type="dxa"/>
            <w:gridSpan w:val="17"/>
            <w:tcBorders>
              <w:top w:val="nil"/>
              <w:left w:val="nil"/>
              <w:bottom w:val="single" w:sz="4" w:space="0" w:color="auto"/>
              <w:right w:val="nil"/>
            </w:tcBorders>
            <w:shd w:val="clear" w:color="auto" w:fill="auto"/>
            <w:vAlign w:val="bottom"/>
            <w:hideMark/>
          </w:tcPr>
          <w:p w14:paraId="46162A11" w14:textId="77777777" w:rsidR="00A26481" w:rsidRPr="00A26481" w:rsidRDefault="00A26481" w:rsidP="003B3201">
            <w:pPr>
              <w:pStyle w:val="27"/>
              <w:rPr>
                <w:b/>
                <w:bCs/>
                <w:sz w:val="18"/>
                <w:szCs w:val="18"/>
              </w:rPr>
            </w:pPr>
            <w:r w:rsidRPr="00A26481">
              <w:rPr>
                <w:b/>
                <w:bCs/>
                <w:sz w:val="18"/>
                <w:szCs w:val="18"/>
              </w:rPr>
              <w:t>Открытые акционерные общества</w:t>
            </w:r>
          </w:p>
        </w:tc>
        <w:tc>
          <w:tcPr>
            <w:tcW w:w="391" w:type="dxa"/>
            <w:tcBorders>
              <w:top w:val="nil"/>
              <w:left w:val="nil"/>
              <w:bottom w:val="nil"/>
              <w:right w:val="nil"/>
            </w:tcBorders>
            <w:shd w:val="clear" w:color="auto" w:fill="auto"/>
            <w:noWrap/>
            <w:vAlign w:val="bottom"/>
            <w:hideMark/>
          </w:tcPr>
          <w:p w14:paraId="5B589954" w14:textId="77777777" w:rsidR="00A26481" w:rsidRPr="00A26481" w:rsidRDefault="00A26481" w:rsidP="003B3201">
            <w:pPr>
              <w:pStyle w:val="27"/>
            </w:pPr>
            <w:r w:rsidRPr="00A26481">
              <w:t>/</w:t>
            </w:r>
          </w:p>
        </w:tc>
        <w:tc>
          <w:tcPr>
            <w:tcW w:w="1920" w:type="dxa"/>
            <w:gridSpan w:val="12"/>
            <w:tcBorders>
              <w:top w:val="nil"/>
              <w:left w:val="nil"/>
              <w:bottom w:val="single" w:sz="4" w:space="0" w:color="auto"/>
              <w:right w:val="nil"/>
            </w:tcBorders>
            <w:shd w:val="clear" w:color="auto" w:fill="auto"/>
            <w:vAlign w:val="bottom"/>
            <w:hideMark/>
          </w:tcPr>
          <w:p w14:paraId="70FF0C78" w14:textId="77777777" w:rsidR="00A26481" w:rsidRPr="00A26481" w:rsidRDefault="00A26481" w:rsidP="003B3201">
            <w:pPr>
              <w:pStyle w:val="27"/>
              <w:rPr>
                <w:b/>
                <w:bCs/>
                <w:sz w:val="18"/>
                <w:szCs w:val="18"/>
              </w:rPr>
            </w:pPr>
            <w:r w:rsidRPr="00A26481">
              <w:rPr>
                <w:b/>
                <w:bCs/>
                <w:sz w:val="18"/>
                <w:szCs w:val="18"/>
              </w:rPr>
              <w:t>Смешанная российская собственность с долей федеральной собственности</w:t>
            </w:r>
          </w:p>
        </w:tc>
        <w:tc>
          <w:tcPr>
            <w:tcW w:w="206" w:type="dxa"/>
            <w:tcBorders>
              <w:top w:val="nil"/>
              <w:left w:val="nil"/>
              <w:bottom w:val="nil"/>
              <w:right w:val="nil"/>
            </w:tcBorders>
            <w:shd w:val="clear" w:color="auto" w:fill="auto"/>
            <w:noWrap/>
            <w:vAlign w:val="bottom"/>
            <w:hideMark/>
          </w:tcPr>
          <w:p w14:paraId="038E5973"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070A3C04"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2EAD1183"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4085A0F0"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617BE290"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68AFA42C"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353A2179" w14:textId="77777777" w:rsidR="00A26481" w:rsidRPr="00A26481" w:rsidRDefault="00A26481" w:rsidP="003B3201">
            <w:pPr>
              <w:pStyle w:val="27"/>
            </w:pPr>
          </w:p>
        </w:tc>
        <w:tc>
          <w:tcPr>
            <w:tcW w:w="4751" w:type="dxa"/>
            <w:tcBorders>
              <w:top w:val="nil"/>
              <w:left w:val="nil"/>
              <w:bottom w:val="nil"/>
              <w:right w:val="nil"/>
            </w:tcBorders>
            <w:shd w:val="clear" w:color="auto" w:fill="auto"/>
            <w:noWrap/>
            <w:vAlign w:val="bottom"/>
            <w:hideMark/>
          </w:tcPr>
          <w:p w14:paraId="1222F19B" w14:textId="77777777" w:rsidR="00A26481" w:rsidRPr="00A26481" w:rsidRDefault="00A26481" w:rsidP="003B3201">
            <w:pPr>
              <w:pStyle w:val="27"/>
              <w:rPr>
                <w:sz w:val="18"/>
                <w:szCs w:val="18"/>
              </w:rPr>
            </w:pPr>
            <w:r w:rsidRPr="00A26481">
              <w:rPr>
                <w:sz w:val="18"/>
                <w:szCs w:val="18"/>
              </w:rPr>
              <w:t>по ОКОПФ/ОКФС</w:t>
            </w:r>
          </w:p>
        </w:tc>
        <w:tc>
          <w:tcPr>
            <w:tcW w:w="1320" w:type="dxa"/>
            <w:gridSpan w:val="6"/>
            <w:tcBorders>
              <w:top w:val="nil"/>
              <w:left w:val="single" w:sz="4" w:space="0" w:color="auto"/>
              <w:bottom w:val="single" w:sz="4" w:space="0" w:color="auto"/>
              <w:right w:val="single" w:sz="4" w:space="0" w:color="auto"/>
            </w:tcBorders>
            <w:shd w:val="clear" w:color="auto" w:fill="auto"/>
            <w:vAlign w:val="center"/>
            <w:hideMark/>
          </w:tcPr>
          <w:p w14:paraId="619B8832" w14:textId="77777777" w:rsidR="00A26481" w:rsidRPr="00A26481" w:rsidRDefault="00A26481" w:rsidP="003B3201">
            <w:pPr>
              <w:pStyle w:val="27"/>
              <w:rPr>
                <w:b/>
                <w:bCs/>
                <w:sz w:val="18"/>
                <w:szCs w:val="18"/>
              </w:rPr>
            </w:pPr>
            <w:r w:rsidRPr="00A26481">
              <w:rPr>
                <w:b/>
                <w:bCs/>
                <w:sz w:val="18"/>
                <w:szCs w:val="18"/>
              </w:rPr>
              <w:t>12247</w:t>
            </w:r>
          </w:p>
        </w:tc>
        <w:tc>
          <w:tcPr>
            <w:tcW w:w="1320" w:type="dxa"/>
            <w:gridSpan w:val="6"/>
            <w:tcBorders>
              <w:top w:val="nil"/>
              <w:left w:val="nil"/>
              <w:bottom w:val="single" w:sz="4" w:space="0" w:color="auto"/>
              <w:right w:val="single" w:sz="4" w:space="0" w:color="auto"/>
            </w:tcBorders>
            <w:shd w:val="clear" w:color="auto" w:fill="auto"/>
            <w:vAlign w:val="center"/>
            <w:hideMark/>
          </w:tcPr>
          <w:p w14:paraId="26C4CB8B" w14:textId="77777777" w:rsidR="00A26481" w:rsidRPr="00A26481" w:rsidRDefault="00A26481" w:rsidP="003B3201">
            <w:pPr>
              <w:pStyle w:val="27"/>
              <w:rPr>
                <w:b/>
                <w:bCs/>
                <w:sz w:val="18"/>
                <w:szCs w:val="18"/>
              </w:rPr>
            </w:pPr>
            <w:r w:rsidRPr="00A26481">
              <w:rPr>
                <w:b/>
                <w:bCs/>
                <w:sz w:val="18"/>
                <w:szCs w:val="18"/>
              </w:rPr>
              <w:t>41</w:t>
            </w:r>
          </w:p>
        </w:tc>
      </w:tr>
      <w:tr w:rsidR="00A26481" w:rsidRPr="00A26481" w14:paraId="46B1D7E5" w14:textId="77777777" w:rsidTr="00A26481">
        <w:trPr>
          <w:trHeight w:val="398"/>
        </w:trPr>
        <w:tc>
          <w:tcPr>
            <w:tcW w:w="120" w:type="dxa"/>
            <w:tcBorders>
              <w:top w:val="nil"/>
              <w:left w:val="nil"/>
              <w:bottom w:val="nil"/>
              <w:right w:val="nil"/>
            </w:tcBorders>
            <w:shd w:val="clear" w:color="auto" w:fill="auto"/>
            <w:noWrap/>
            <w:vAlign w:val="bottom"/>
            <w:hideMark/>
          </w:tcPr>
          <w:p w14:paraId="242ABDD3" w14:textId="77777777" w:rsidR="00A26481" w:rsidRPr="00A26481" w:rsidRDefault="00A26481" w:rsidP="003B3201">
            <w:pPr>
              <w:pStyle w:val="27"/>
            </w:pPr>
          </w:p>
        </w:tc>
        <w:tc>
          <w:tcPr>
            <w:tcW w:w="1829" w:type="dxa"/>
            <w:gridSpan w:val="9"/>
            <w:tcBorders>
              <w:top w:val="nil"/>
              <w:left w:val="nil"/>
              <w:bottom w:val="nil"/>
              <w:right w:val="nil"/>
            </w:tcBorders>
            <w:shd w:val="clear" w:color="auto" w:fill="auto"/>
            <w:noWrap/>
            <w:vAlign w:val="bottom"/>
            <w:hideMark/>
          </w:tcPr>
          <w:p w14:paraId="16C102D9" w14:textId="77777777" w:rsidR="00A26481" w:rsidRPr="00A26481" w:rsidRDefault="00A26481" w:rsidP="003B3201">
            <w:pPr>
              <w:pStyle w:val="27"/>
              <w:rPr>
                <w:sz w:val="18"/>
                <w:szCs w:val="18"/>
              </w:rPr>
            </w:pPr>
            <w:r w:rsidRPr="00A26481">
              <w:rPr>
                <w:sz w:val="18"/>
                <w:szCs w:val="18"/>
              </w:rPr>
              <w:t>Единица измерения</w:t>
            </w:r>
          </w:p>
        </w:tc>
        <w:tc>
          <w:tcPr>
            <w:tcW w:w="4164" w:type="dxa"/>
            <w:gridSpan w:val="22"/>
            <w:tcBorders>
              <w:top w:val="nil"/>
              <w:left w:val="nil"/>
              <w:bottom w:val="single" w:sz="4" w:space="0" w:color="auto"/>
              <w:right w:val="nil"/>
            </w:tcBorders>
            <w:shd w:val="clear" w:color="auto" w:fill="auto"/>
            <w:noWrap/>
            <w:vAlign w:val="bottom"/>
            <w:hideMark/>
          </w:tcPr>
          <w:p w14:paraId="05970558" w14:textId="02A25B70" w:rsidR="00A26481" w:rsidRPr="00A26481" w:rsidRDefault="00A26481" w:rsidP="003B3201">
            <w:pPr>
              <w:pStyle w:val="27"/>
              <w:rPr>
                <w:b/>
                <w:bCs/>
                <w:sz w:val="18"/>
                <w:szCs w:val="18"/>
              </w:rPr>
            </w:pPr>
            <w:r w:rsidRPr="00A26481">
              <w:rPr>
                <w:b/>
                <w:bCs/>
                <w:sz w:val="18"/>
                <w:szCs w:val="18"/>
              </w:rPr>
              <w:t xml:space="preserve">в тыс. </w:t>
            </w:r>
            <w:r w:rsidR="00817650">
              <w:rPr>
                <w:b/>
                <w:bCs/>
                <w:sz w:val="18"/>
                <w:szCs w:val="18"/>
              </w:rPr>
              <w:t>руб.</w:t>
            </w:r>
          </w:p>
        </w:tc>
        <w:tc>
          <w:tcPr>
            <w:tcW w:w="171" w:type="dxa"/>
            <w:tcBorders>
              <w:top w:val="nil"/>
              <w:left w:val="nil"/>
              <w:bottom w:val="nil"/>
              <w:right w:val="nil"/>
            </w:tcBorders>
            <w:shd w:val="clear" w:color="auto" w:fill="auto"/>
            <w:noWrap/>
            <w:vAlign w:val="bottom"/>
            <w:hideMark/>
          </w:tcPr>
          <w:p w14:paraId="0DB4B187"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680B3021"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104242A6"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590399EB"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7A34AE60"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52128931" w14:textId="77777777" w:rsidR="00A26481" w:rsidRPr="00A26481" w:rsidRDefault="00A26481" w:rsidP="003B3201">
            <w:pPr>
              <w:pStyle w:val="27"/>
            </w:pPr>
          </w:p>
        </w:tc>
        <w:tc>
          <w:tcPr>
            <w:tcW w:w="4751" w:type="dxa"/>
            <w:tcBorders>
              <w:top w:val="nil"/>
              <w:left w:val="nil"/>
              <w:bottom w:val="nil"/>
              <w:right w:val="nil"/>
            </w:tcBorders>
            <w:shd w:val="clear" w:color="auto" w:fill="auto"/>
            <w:noWrap/>
            <w:vAlign w:val="bottom"/>
            <w:hideMark/>
          </w:tcPr>
          <w:p w14:paraId="2C26016E" w14:textId="77777777" w:rsidR="00A26481" w:rsidRPr="00A26481" w:rsidRDefault="00A26481" w:rsidP="003B3201">
            <w:pPr>
              <w:pStyle w:val="27"/>
              <w:rPr>
                <w:sz w:val="18"/>
                <w:szCs w:val="18"/>
              </w:rPr>
            </w:pPr>
            <w:r w:rsidRPr="00A26481">
              <w:rPr>
                <w:sz w:val="18"/>
                <w:szCs w:val="18"/>
              </w:rPr>
              <w:t>по ОКЕИ</w:t>
            </w:r>
          </w:p>
        </w:tc>
        <w:tc>
          <w:tcPr>
            <w:tcW w:w="2640" w:type="dxa"/>
            <w:gridSpan w:val="1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11B0A0" w14:textId="77777777" w:rsidR="00A26481" w:rsidRPr="00A26481" w:rsidRDefault="00A26481" w:rsidP="003B3201">
            <w:pPr>
              <w:pStyle w:val="27"/>
              <w:rPr>
                <w:b/>
                <w:bCs/>
                <w:sz w:val="18"/>
                <w:szCs w:val="18"/>
              </w:rPr>
            </w:pPr>
            <w:r w:rsidRPr="00A26481">
              <w:rPr>
                <w:b/>
                <w:bCs/>
                <w:sz w:val="18"/>
                <w:szCs w:val="18"/>
              </w:rPr>
              <w:t>384</w:t>
            </w:r>
          </w:p>
        </w:tc>
      </w:tr>
      <w:tr w:rsidR="00A26481" w:rsidRPr="00A26481" w14:paraId="3CFE3987" w14:textId="77777777" w:rsidTr="00A26481">
        <w:trPr>
          <w:trHeight w:val="120"/>
        </w:trPr>
        <w:tc>
          <w:tcPr>
            <w:tcW w:w="120" w:type="dxa"/>
            <w:tcBorders>
              <w:top w:val="nil"/>
              <w:left w:val="nil"/>
              <w:bottom w:val="nil"/>
              <w:right w:val="nil"/>
            </w:tcBorders>
            <w:shd w:val="clear" w:color="auto" w:fill="auto"/>
            <w:noWrap/>
            <w:vAlign w:val="bottom"/>
            <w:hideMark/>
          </w:tcPr>
          <w:p w14:paraId="2FB44A01"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3287CBBA"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1E9F5D5D"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62CD7480"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7EFB49C8"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094A8475" w14:textId="77777777" w:rsidR="00A26481" w:rsidRPr="00A26481" w:rsidRDefault="00A26481" w:rsidP="003B3201">
            <w:pPr>
              <w:pStyle w:val="27"/>
            </w:pPr>
          </w:p>
        </w:tc>
        <w:tc>
          <w:tcPr>
            <w:tcW w:w="200" w:type="dxa"/>
            <w:tcBorders>
              <w:top w:val="nil"/>
              <w:left w:val="nil"/>
              <w:bottom w:val="nil"/>
              <w:right w:val="nil"/>
            </w:tcBorders>
            <w:shd w:val="clear" w:color="auto" w:fill="auto"/>
            <w:noWrap/>
            <w:vAlign w:val="bottom"/>
            <w:hideMark/>
          </w:tcPr>
          <w:p w14:paraId="0AC8274B" w14:textId="77777777" w:rsidR="00A26481" w:rsidRPr="00A26481" w:rsidRDefault="00A26481" w:rsidP="003B3201">
            <w:pPr>
              <w:pStyle w:val="27"/>
            </w:pPr>
          </w:p>
        </w:tc>
        <w:tc>
          <w:tcPr>
            <w:tcW w:w="209" w:type="dxa"/>
            <w:tcBorders>
              <w:top w:val="nil"/>
              <w:left w:val="nil"/>
              <w:bottom w:val="nil"/>
              <w:right w:val="nil"/>
            </w:tcBorders>
            <w:shd w:val="clear" w:color="auto" w:fill="auto"/>
            <w:noWrap/>
            <w:vAlign w:val="bottom"/>
            <w:hideMark/>
          </w:tcPr>
          <w:p w14:paraId="3B9810DC" w14:textId="77777777" w:rsidR="00A26481" w:rsidRPr="00A26481" w:rsidRDefault="00A26481" w:rsidP="003B3201">
            <w:pPr>
              <w:pStyle w:val="27"/>
            </w:pPr>
          </w:p>
        </w:tc>
        <w:tc>
          <w:tcPr>
            <w:tcW w:w="209" w:type="dxa"/>
            <w:tcBorders>
              <w:top w:val="nil"/>
              <w:left w:val="nil"/>
              <w:bottom w:val="nil"/>
              <w:right w:val="nil"/>
            </w:tcBorders>
            <w:shd w:val="clear" w:color="auto" w:fill="auto"/>
            <w:noWrap/>
            <w:vAlign w:val="bottom"/>
            <w:hideMark/>
          </w:tcPr>
          <w:p w14:paraId="53CB8CA1"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42DEEBFB"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7D0FE0CF"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6530633A"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0C5B95FE"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3095F6A9"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04246C84"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0463C37F"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024F93D1" w14:textId="77777777" w:rsidR="00A26481" w:rsidRPr="00A26481" w:rsidRDefault="00A26481" w:rsidP="003B3201">
            <w:pPr>
              <w:pStyle w:val="27"/>
            </w:pPr>
          </w:p>
        </w:tc>
        <w:tc>
          <w:tcPr>
            <w:tcW w:w="205" w:type="dxa"/>
            <w:tcBorders>
              <w:top w:val="nil"/>
              <w:left w:val="nil"/>
              <w:bottom w:val="nil"/>
              <w:right w:val="nil"/>
            </w:tcBorders>
            <w:shd w:val="clear" w:color="auto" w:fill="auto"/>
            <w:noWrap/>
            <w:vAlign w:val="bottom"/>
            <w:hideMark/>
          </w:tcPr>
          <w:p w14:paraId="41E660A3" w14:textId="77777777" w:rsidR="00A26481" w:rsidRPr="00A26481" w:rsidRDefault="00A26481" w:rsidP="003B3201">
            <w:pPr>
              <w:pStyle w:val="27"/>
            </w:pPr>
          </w:p>
        </w:tc>
        <w:tc>
          <w:tcPr>
            <w:tcW w:w="391" w:type="dxa"/>
            <w:tcBorders>
              <w:top w:val="nil"/>
              <w:left w:val="nil"/>
              <w:bottom w:val="nil"/>
              <w:right w:val="nil"/>
            </w:tcBorders>
            <w:shd w:val="clear" w:color="auto" w:fill="auto"/>
            <w:noWrap/>
            <w:vAlign w:val="bottom"/>
            <w:hideMark/>
          </w:tcPr>
          <w:p w14:paraId="3E163166" w14:textId="77777777" w:rsidR="00A26481" w:rsidRPr="00A26481" w:rsidRDefault="00A26481" w:rsidP="003B3201">
            <w:pPr>
              <w:pStyle w:val="27"/>
            </w:pPr>
          </w:p>
        </w:tc>
        <w:tc>
          <w:tcPr>
            <w:tcW w:w="199" w:type="dxa"/>
            <w:tcBorders>
              <w:top w:val="nil"/>
              <w:left w:val="nil"/>
              <w:bottom w:val="nil"/>
              <w:right w:val="nil"/>
            </w:tcBorders>
            <w:shd w:val="clear" w:color="auto" w:fill="auto"/>
            <w:noWrap/>
            <w:vAlign w:val="bottom"/>
            <w:hideMark/>
          </w:tcPr>
          <w:p w14:paraId="7471DAE9" w14:textId="77777777" w:rsidR="00A26481" w:rsidRPr="00A26481" w:rsidRDefault="00A26481" w:rsidP="003B3201">
            <w:pPr>
              <w:pStyle w:val="27"/>
            </w:pPr>
          </w:p>
        </w:tc>
        <w:tc>
          <w:tcPr>
            <w:tcW w:w="197" w:type="dxa"/>
            <w:tcBorders>
              <w:top w:val="nil"/>
              <w:left w:val="nil"/>
              <w:bottom w:val="nil"/>
              <w:right w:val="nil"/>
            </w:tcBorders>
            <w:shd w:val="clear" w:color="auto" w:fill="auto"/>
            <w:noWrap/>
            <w:vAlign w:val="bottom"/>
            <w:hideMark/>
          </w:tcPr>
          <w:p w14:paraId="4EE81A13" w14:textId="77777777" w:rsidR="00A26481" w:rsidRPr="00A26481" w:rsidRDefault="00A26481" w:rsidP="003B3201">
            <w:pPr>
              <w:pStyle w:val="27"/>
            </w:pPr>
          </w:p>
        </w:tc>
        <w:tc>
          <w:tcPr>
            <w:tcW w:w="196" w:type="dxa"/>
            <w:tcBorders>
              <w:top w:val="nil"/>
              <w:left w:val="nil"/>
              <w:bottom w:val="nil"/>
              <w:right w:val="nil"/>
            </w:tcBorders>
            <w:shd w:val="clear" w:color="auto" w:fill="auto"/>
            <w:noWrap/>
            <w:vAlign w:val="bottom"/>
            <w:hideMark/>
          </w:tcPr>
          <w:p w14:paraId="393D2771"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7A1EDA09"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0C9F901F"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6068AAAF"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2A68E8F9"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15BE536E"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41935490" w14:textId="77777777" w:rsidR="00A26481" w:rsidRPr="00A26481" w:rsidRDefault="00A26481" w:rsidP="003B3201">
            <w:pPr>
              <w:pStyle w:val="27"/>
            </w:pPr>
          </w:p>
        </w:tc>
        <w:tc>
          <w:tcPr>
            <w:tcW w:w="233" w:type="dxa"/>
            <w:tcBorders>
              <w:top w:val="nil"/>
              <w:left w:val="nil"/>
              <w:bottom w:val="nil"/>
              <w:right w:val="nil"/>
            </w:tcBorders>
            <w:shd w:val="clear" w:color="auto" w:fill="auto"/>
            <w:noWrap/>
            <w:vAlign w:val="bottom"/>
            <w:hideMark/>
          </w:tcPr>
          <w:p w14:paraId="4C1FFB98"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0203C38D" w14:textId="77777777" w:rsidR="00A26481" w:rsidRPr="00A26481" w:rsidRDefault="00A26481" w:rsidP="003B3201">
            <w:pPr>
              <w:pStyle w:val="27"/>
            </w:pPr>
          </w:p>
        </w:tc>
        <w:tc>
          <w:tcPr>
            <w:tcW w:w="191" w:type="dxa"/>
            <w:tcBorders>
              <w:top w:val="nil"/>
              <w:left w:val="nil"/>
              <w:bottom w:val="nil"/>
              <w:right w:val="nil"/>
            </w:tcBorders>
            <w:shd w:val="clear" w:color="auto" w:fill="auto"/>
            <w:noWrap/>
            <w:vAlign w:val="bottom"/>
            <w:hideMark/>
          </w:tcPr>
          <w:p w14:paraId="657196B7"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51AFE7E9"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6460C908"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700D2D9E"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449BEDF3"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2D045E51"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1BA31781"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5AC96DAE" w14:textId="77777777" w:rsidR="00A26481" w:rsidRPr="00A26481" w:rsidRDefault="00A26481" w:rsidP="003B3201">
            <w:pPr>
              <w:pStyle w:val="27"/>
            </w:pPr>
          </w:p>
        </w:tc>
        <w:tc>
          <w:tcPr>
            <w:tcW w:w="4751" w:type="dxa"/>
            <w:tcBorders>
              <w:top w:val="nil"/>
              <w:left w:val="nil"/>
              <w:bottom w:val="nil"/>
              <w:right w:val="nil"/>
            </w:tcBorders>
            <w:shd w:val="clear" w:color="auto" w:fill="auto"/>
            <w:noWrap/>
            <w:vAlign w:val="bottom"/>
            <w:hideMark/>
          </w:tcPr>
          <w:p w14:paraId="7C81806D"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0F28DC19"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2D90605C"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16CD6285"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60494B87"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76E35142"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09B13B4E"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6F3CC938"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0A0057CB"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4A34B055"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625D7F73"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37EF3F10"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70530BF2" w14:textId="77777777" w:rsidR="00A26481" w:rsidRPr="00A26481" w:rsidRDefault="00A26481" w:rsidP="003B3201">
            <w:pPr>
              <w:pStyle w:val="27"/>
            </w:pPr>
          </w:p>
        </w:tc>
      </w:tr>
      <w:tr w:rsidR="00A26481" w:rsidRPr="00A26481" w14:paraId="30AB2F9C" w14:textId="77777777" w:rsidTr="00A26481">
        <w:trPr>
          <w:trHeight w:val="507"/>
        </w:trPr>
        <w:tc>
          <w:tcPr>
            <w:tcW w:w="120" w:type="dxa"/>
            <w:tcBorders>
              <w:top w:val="nil"/>
              <w:left w:val="nil"/>
              <w:bottom w:val="nil"/>
              <w:right w:val="nil"/>
            </w:tcBorders>
            <w:shd w:val="clear" w:color="auto" w:fill="auto"/>
            <w:noWrap/>
            <w:vAlign w:val="bottom"/>
            <w:hideMark/>
          </w:tcPr>
          <w:p w14:paraId="7FF1B832" w14:textId="77777777" w:rsidR="00A26481" w:rsidRPr="00A26481" w:rsidRDefault="00A26481" w:rsidP="003B3201">
            <w:pPr>
              <w:pStyle w:val="27"/>
            </w:pPr>
          </w:p>
        </w:tc>
        <w:tc>
          <w:tcPr>
            <w:tcW w:w="5143" w:type="dxa"/>
            <w:gridSpan w:val="27"/>
            <w:tcBorders>
              <w:top w:val="single" w:sz="8" w:space="0" w:color="auto"/>
              <w:left w:val="single" w:sz="8" w:space="0" w:color="auto"/>
              <w:bottom w:val="single" w:sz="4" w:space="0" w:color="auto"/>
              <w:right w:val="single" w:sz="8" w:space="0" w:color="auto"/>
            </w:tcBorders>
            <w:shd w:val="clear" w:color="auto" w:fill="auto"/>
            <w:vAlign w:val="bottom"/>
            <w:hideMark/>
          </w:tcPr>
          <w:p w14:paraId="7734534B" w14:textId="77777777" w:rsidR="00A26481" w:rsidRPr="00A26481" w:rsidRDefault="00A26481" w:rsidP="003B3201">
            <w:pPr>
              <w:pStyle w:val="27"/>
            </w:pPr>
            <w:r w:rsidRPr="00A26481">
              <w:t>Наименование показателя</w:t>
            </w:r>
          </w:p>
        </w:tc>
        <w:tc>
          <w:tcPr>
            <w:tcW w:w="644" w:type="dxa"/>
            <w:gridSpan w:val="3"/>
            <w:tcBorders>
              <w:top w:val="single" w:sz="8" w:space="0" w:color="auto"/>
              <w:left w:val="single" w:sz="4" w:space="0" w:color="auto"/>
              <w:bottom w:val="single" w:sz="4" w:space="0" w:color="auto"/>
              <w:right w:val="single" w:sz="4" w:space="0" w:color="auto"/>
            </w:tcBorders>
            <w:shd w:val="clear" w:color="auto" w:fill="auto"/>
            <w:vAlign w:val="center"/>
            <w:hideMark/>
          </w:tcPr>
          <w:p w14:paraId="2D6C4B46" w14:textId="77777777" w:rsidR="00A26481" w:rsidRPr="00A26481" w:rsidRDefault="00A26481" w:rsidP="003B3201">
            <w:pPr>
              <w:pStyle w:val="27"/>
            </w:pPr>
            <w:r w:rsidRPr="00A26481">
              <w:t>код строки</w:t>
            </w:r>
          </w:p>
        </w:tc>
        <w:tc>
          <w:tcPr>
            <w:tcW w:w="6423" w:type="dxa"/>
            <w:gridSpan w:val="10"/>
            <w:tcBorders>
              <w:top w:val="single" w:sz="8" w:space="0" w:color="auto"/>
              <w:left w:val="nil"/>
              <w:bottom w:val="nil"/>
              <w:right w:val="single" w:sz="4" w:space="0" w:color="auto"/>
            </w:tcBorders>
            <w:shd w:val="clear" w:color="auto" w:fill="auto"/>
            <w:noWrap/>
            <w:vAlign w:val="center"/>
            <w:hideMark/>
          </w:tcPr>
          <w:p w14:paraId="2E908CFB" w14:textId="77777777" w:rsidR="00A26481" w:rsidRPr="00A26481" w:rsidRDefault="00A26481" w:rsidP="003B3201">
            <w:pPr>
              <w:pStyle w:val="27"/>
            </w:pPr>
            <w:r w:rsidRPr="00A26481">
              <w:t>За 2014 г.</w:t>
            </w:r>
          </w:p>
        </w:tc>
        <w:tc>
          <w:tcPr>
            <w:tcW w:w="2200" w:type="dxa"/>
            <w:gridSpan w:val="10"/>
            <w:tcBorders>
              <w:top w:val="single" w:sz="8" w:space="0" w:color="auto"/>
              <w:left w:val="nil"/>
              <w:bottom w:val="nil"/>
              <w:right w:val="single" w:sz="8" w:space="0" w:color="auto"/>
            </w:tcBorders>
            <w:shd w:val="clear" w:color="auto" w:fill="auto"/>
            <w:noWrap/>
            <w:vAlign w:val="center"/>
            <w:hideMark/>
          </w:tcPr>
          <w:p w14:paraId="7A7D36C5" w14:textId="77777777" w:rsidR="00A26481" w:rsidRPr="00A26481" w:rsidRDefault="00A26481" w:rsidP="003B3201">
            <w:pPr>
              <w:pStyle w:val="27"/>
            </w:pPr>
            <w:r w:rsidRPr="00A26481">
              <w:t>За 2013 г.</w:t>
            </w:r>
          </w:p>
        </w:tc>
      </w:tr>
      <w:tr w:rsidR="00A26481" w:rsidRPr="00A26481" w14:paraId="386DDBB0" w14:textId="77777777" w:rsidTr="00A26481">
        <w:trPr>
          <w:trHeight w:val="225"/>
        </w:trPr>
        <w:tc>
          <w:tcPr>
            <w:tcW w:w="120" w:type="dxa"/>
            <w:tcBorders>
              <w:top w:val="nil"/>
              <w:left w:val="nil"/>
              <w:bottom w:val="nil"/>
              <w:right w:val="nil"/>
            </w:tcBorders>
            <w:shd w:val="clear" w:color="auto" w:fill="auto"/>
            <w:noWrap/>
            <w:vAlign w:val="bottom"/>
            <w:hideMark/>
          </w:tcPr>
          <w:p w14:paraId="324E39E1" w14:textId="77777777" w:rsidR="00A26481" w:rsidRPr="00A26481" w:rsidRDefault="00A26481" w:rsidP="003B3201">
            <w:pPr>
              <w:pStyle w:val="27"/>
            </w:pPr>
          </w:p>
        </w:tc>
        <w:tc>
          <w:tcPr>
            <w:tcW w:w="5143" w:type="dxa"/>
            <w:gridSpan w:val="27"/>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7E0F4E24" w14:textId="77777777" w:rsidR="00A26481" w:rsidRPr="00A26481" w:rsidRDefault="00A26481" w:rsidP="003B3201">
            <w:pPr>
              <w:pStyle w:val="27"/>
              <w:rPr>
                <w:sz w:val="14"/>
                <w:szCs w:val="14"/>
              </w:rPr>
            </w:pPr>
            <w:r w:rsidRPr="00A26481">
              <w:rPr>
                <w:sz w:val="14"/>
                <w:szCs w:val="14"/>
              </w:rPr>
              <w:t>1</w:t>
            </w:r>
          </w:p>
        </w:tc>
        <w:tc>
          <w:tcPr>
            <w:tcW w:w="644" w:type="dxa"/>
            <w:gridSpan w:val="3"/>
            <w:tcBorders>
              <w:top w:val="single" w:sz="8" w:space="0" w:color="auto"/>
              <w:left w:val="nil"/>
              <w:bottom w:val="single" w:sz="4" w:space="0" w:color="auto"/>
              <w:right w:val="single" w:sz="4" w:space="0" w:color="000000"/>
            </w:tcBorders>
            <w:shd w:val="clear" w:color="auto" w:fill="auto"/>
            <w:noWrap/>
            <w:vAlign w:val="center"/>
            <w:hideMark/>
          </w:tcPr>
          <w:p w14:paraId="2C35C061" w14:textId="77777777" w:rsidR="00A26481" w:rsidRPr="00A26481" w:rsidRDefault="00A26481" w:rsidP="003B3201">
            <w:pPr>
              <w:pStyle w:val="27"/>
              <w:rPr>
                <w:sz w:val="14"/>
                <w:szCs w:val="14"/>
              </w:rPr>
            </w:pPr>
            <w:r w:rsidRPr="00A26481">
              <w:rPr>
                <w:sz w:val="14"/>
                <w:szCs w:val="14"/>
              </w:rPr>
              <w:t>2</w:t>
            </w:r>
          </w:p>
        </w:tc>
        <w:tc>
          <w:tcPr>
            <w:tcW w:w="6423" w:type="dxa"/>
            <w:gridSpan w:val="10"/>
            <w:tcBorders>
              <w:top w:val="single" w:sz="8" w:space="0" w:color="auto"/>
              <w:left w:val="single" w:sz="4" w:space="0" w:color="auto"/>
              <w:bottom w:val="single" w:sz="4" w:space="0" w:color="auto"/>
              <w:right w:val="single" w:sz="4" w:space="0" w:color="000000"/>
            </w:tcBorders>
            <w:shd w:val="clear" w:color="auto" w:fill="auto"/>
            <w:noWrap/>
            <w:vAlign w:val="bottom"/>
            <w:hideMark/>
          </w:tcPr>
          <w:p w14:paraId="2522021C" w14:textId="77777777" w:rsidR="00A26481" w:rsidRPr="00A26481" w:rsidRDefault="00A26481" w:rsidP="003B3201">
            <w:pPr>
              <w:pStyle w:val="27"/>
              <w:rPr>
                <w:sz w:val="14"/>
                <w:szCs w:val="14"/>
              </w:rPr>
            </w:pPr>
            <w:r w:rsidRPr="00A26481">
              <w:rPr>
                <w:sz w:val="14"/>
                <w:szCs w:val="14"/>
              </w:rPr>
              <w:t>3</w:t>
            </w:r>
          </w:p>
        </w:tc>
        <w:tc>
          <w:tcPr>
            <w:tcW w:w="2200" w:type="dxa"/>
            <w:gridSpan w:val="10"/>
            <w:tcBorders>
              <w:top w:val="single" w:sz="8" w:space="0" w:color="auto"/>
              <w:left w:val="single" w:sz="4" w:space="0" w:color="auto"/>
              <w:bottom w:val="single" w:sz="4" w:space="0" w:color="auto"/>
              <w:right w:val="single" w:sz="8" w:space="0" w:color="000000"/>
            </w:tcBorders>
            <w:shd w:val="clear" w:color="auto" w:fill="auto"/>
            <w:noWrap/>
            <w:vAlign w:val="bottom"/>
            <w:hideMark/>
          </w:tcPr>
          <w:p w14:paraId="24B7C0D8" w14:textId="77777777" w:rsidR="00A26481" w:rsidRPr="00A26481" w:rsidRDefault="00A26481" w:rsidP="003B3201">
            <w:pPr>
              <w:pStyle w:val="27"/>
              <w:rPr>
                <w:sz w:val="14"/>
                <w:szCs w:val="14"/>
              </w:rPr>
            </w:pPr>
            <w:r w:rsidRPr="00A26481">
              <w:rPr>
                <w:sz w:val="14"/>
                <w:szCs w:val="14"/>
              </w:rPr>
              <w:t>4</w:t>
            </w:r>
          </w:p>
        </w:tc>
      </w:tr>
      <w:tr w:rsidR="00A26481" w:rsidRPr="00A26481" w14:paraId="7EDBD74F" w14:textId="77777777" w:rsidTr="00A26481">
        <w:trPr>
          <w:trHeight w:val="252"/>
        </w:trPr>
        <w:tc>
          <w:tcPr>
            <w:tcW w:w="120" w:type="dxa"/>
            <w:tcBorders>
              <w:top w:val="nil"/>
              <w:left w:val="nil"/>
              <w:bottom w:val="nil"/>
              <w:right w:val="nil"/>
            </w:tcBorders>
            <w:shd w:val="clear" w:color="auto" w:fill="auto"/>
            <w:noWrap/>
            <w:vAlign w:val="bottom"/>
            <w:hideMark/>
          </w:tcPr>
          <w:p w14:paraId="6991B1C5" w14:textId="77777777" w:rsidR="00A26481" w:rsidRPr="00A26481" w:rsidRDefault="00A26481" w:rsidP="003B3201">
            <w:pPr>
              <w:pStyle w:val="27"/>
            </w:pPr>
          </w:p>
        </w:tc>
        <w:tc>
          <w:tcPr>
            <w:tcW w:w="5143" w:type="dxa"/>
            <w:gridSpan w:val="27"/>
            <w:tcBorders>
              <w:top w:val="single" w:sz="4" w:space="0" w:color="auto"/>
              <w:left w:val="single" w:sz="8" w:space="0" w:color="auto"/>
              <w:bottom w:val="nil"/>
              <w:right w:val="single" w:sz="8" w:space="0" w:color="000000"/>
            </w:tcBorders>
            <w:shd w:val="clear" w:color="auto" w:fill="auto"/>
            <w:vAlign w:val="bottom"/>
            <w:hideMark/>
          </w:tcPr>
          <w:p w14:paraId="155DD3AC" w14:textId="77777777" w:rsidR="00A26481" w:rsidRPr="00A26481" w:rsidRDefault="00A26481" w:rsidP="003B3201">
            <w:pPr>
              <w:pStyle w:val="27"/>
              <w:rPr>
                <w:b/>
                <w:bCs/>
                <w:sz w:val="18"/>
                <w:szCs w:val="18"/>
              </w:rPr>
            </w:pPr>
            <w:r w:rsidRPr="00A26481">
              <w:rPr>
                <w:b/>
                <w:bCs/>
                <w:sz w:val="18"/>
                <w:szCs w:val="18"/>
              </w:rPr>
              <w:t>Денежные потоки от текущих операций</w:t>
            </w:r>
          </w:p>
        </w:tc>
        <w:tc>
          <w:tcPr>
            <w:tcW w:w="233" w:type="dxa"/>
            <w:tcBorders>
              <w:top w:val="nil"/>
              <w:left w:val="nil"/>
              <w:bottom w:val="nil"/>
              <w:right w:val="nil"/>
            </w:tcBorders>
            <w:shd w:val="clear" w:color="auto" w:fill="auto"/>
            <w:noWrap/>
            <w:vAlign w:val="bottom"/>
            <w:hideMark/>
          </w:tcPr>
          <w:p w14:paraId="4B8E1FB0"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2662713D" w14:textId="77777777" w:rsidR="00A26481" w:rsidRPr="00A26481" w:rsidRDefault="00A26481" w:rsidP="003B3201">
            <w:pPr>
              <w:pStyle w:val="27"/>
            </w:pPr>
          </w:p>
        </w:tc>
        <w:tc>
          <w:tcPr>
            <w:tcW w:w="191" w:type="dxa"/>
            <w:tcBorders>
              <w:top w:val="nil"/>
              <w:left w:val="nil"/>
              <w:bottom w:val="nil"/>
              <w:right w:val="nil"/>
            </w:tcBorders>
            <w:shd w:val="clear" w:color="auto" w:fill="auto"/>
            <w:noWrap/>
            <w:vAlign w:val="bottom"/>
            <w:hideMark/>
          </w:tcPr>
          <w:p w14:paraId="299F03E2" w14:textId="77777777" w:rsidR="00A26481" w:rsidRPr="00A26481" w:rsidRDefault="00A26481" w:rsidP="003B3201">
            <w:pPr>
              <w:pStyle w:val="27"/>
            </w:pPr>
          </w:p>
        </w:tc>
        <w:tc>
          <w:tcPr>
            <w:tcW w:w="206" w:type="dxa"/>
            <w:tcBorders>
              <w:top w:val="nil"/>
              <w:left w:val="single" w:sz="4" w:space="0" w:color="auto"/>
              <w:bottom w:val="nil"/>
              <w:right w:val="nil"/>
            </w:tcBorders>
            <w:shd w:val="clear" w:color="auto" w:fill="auto"/>
            <w:noWrap/>
            <w:vAlign w:val="bottom"/>
            <w:hideMark/>
          </w:tcPr>
          <w:p w14:paraId="5464BCF5" w14:textId="77777777" w:rsidR="00A26481" w:rsidRPr="00A26481" w:rsidRDefault="00A26481" w:rsidP="003B3201">
            <w:pPr>
              <w:pStyle w:val="27"/>
            </w:pPr>
            <w:r w:rsidRPr="00A26481">
              <w:t> </w:t>
            </w:r>
          </w:p>
        </w:tc>
        <w:tc>
          <w:tcPr>
            <w:tcW w:w="171" w:type="dxa"/>
            <w:tcBorders>
              <w:top w:val="nil"/>
              <w:left w:val="nil"/>
              <w:bottom w:val="nil"/>
              <w:right w:val="nil"/>
            </w:tcBorders>
            <w:shd w:val="clear" w:color="auto" w:fill="auto"/>
            <w:noWrap/>
            <w:vAlign w:val="bottom"/>
            <w:hideMark/>
          </w:tcPr>
          <w:p w14:paraId="37B1E443" w14:textId="77777777" w:rsidR="00A26481" w:rsidRPr="00A26481" w:rsidRDefault="00A26481" w:rsidP="003B3201">
            <w:pPr>
              <w:pStyle w:val="27"/>
            </w:pPr>
            <w:r w:rsidRPr="00A26481">
              <w:t> </w:t>
            </w:r>
          </w:p>
        </w:tc>
        <w:tc>
          <w:tcPr>
            <w:tcW w:w="171" w:type="dxa"/>
            <w:tcBorders>
              <w:top w:val="nil"/>
              <w:left w:val="nil"/>
              <w:bottom w:val="nil"/>
              <w:right w:val="nil"/>
            </w:tcBorders>
            <w:shd w:val="clear" w:color="auto" w:fill="auto"/>
            <w:noWrap/>
            <w:vAlign w:val="bottom"/>
            <w:hideMark/>
          </w:tcPr>
          <w:p w14:paraId="3E8EAF56" w14:textId="77777777" w:rsidR="00A26481" w:rsidRPr="00A26481" w:rsidRDefault="00A26481" w:rsidP="003B3201">
            <w:pPr>
              <w:pStyle w:val="27"/>
            </w:pPr>
            <w:r w:rsidRPr="00A26481">
              <w:t> </w:t>
            </w:r>
          </w:p>
        </w:tc>
        <w:tc>
          <w:tcPr>
            <w:tcW w:w="171" w:type="dxa"/>
            <w:tcBorders>
              <w:top w:val="nil"/>
              <w:left w:val="nil"/>
              <w:bottom w:val="nil"/>
              <w:right w:val="nil"/>
            </w:tcBorders>
            <w:shd w:val="clear" w:color="auto" w:fill="auto"/>
            <w:noWrap/>
            <w:vAlign w:val="bottom"/>
            <w:hideMark/>
          </w:tcPr>
          <w:p w14:paraId="02E95DA6" w14:textId="77777777" w:rsidR="00A26481" w:rsidRPr="00A26481" w:rsidRDefault="00A26481" w:rsidP="003B3201">
            <w:pPr>
              <w:pStyle w:val="27"/>
            </w:pPr>
            <w:r w:rsidRPr="00A26481">
              <w:t> </w:t>
            </w:r>
          </w:p>
        </w:tc>
        <w:tc>
          <w:tcPr>
            <w:tcW w:w="171" w:type="dxa"/>
            <w:tcBorders>
              <w:top w:val="nil"/>
              <w:left w:val="nil"/>
              <w:bottom w:val="nil"/>
              <w:right w:val="nil"/>
            </w:tcBorders>
            <w:shd w:val="clear" w:color="auto" w:fill="auto"/>
            <w:noWrap/>
            <w:vAlign w:val="bottom"/>
            <w:hideMark/>
          </w:tcPr>
          <w:p w14:paraId="4DBA4FE4" w14:textId="77777777" w:rsidR="00A26481" w:rsidRPr="00A26481" w:rsidRDefault="00A26481" w:rsidP="003B3201">
            <w:pPr>
              <w:pStyle w:val="27"/>
            </w:pPr>
            <w:r w:rsidRPr="00A26481">
              <w:t> </w:t>
            </w:r>
          </w:p>
        </w:tc>
        <w:tc>
          <w:tcPr>
            <w:tcW w:w="171" w:type="dxa"/>
            <w:tcBorders>
              <w:top w:val="nil"/>
              <w:left w:val="nil"/>
              <w:bottom w:val="nil"/>
              <w:right w:val="nil"/>
            </w:tcBorders>
            <w:shd w:val="clear" w:color="auto" w:fill="auto"/>
            <w:noWrap/>
            <w:vAlign w:val="bottom"/>
            <w:hideMark/>
          </w:tcPr>
          <w:p w14:paraId="7F97CC92" w14:textId="77777777" w:rsidR="00A26481" w:rsidRPr="00A26481" w:rsidRDefault="00A26481" w:rsidP="003B3201">
            <w:pPr>
              <w:pStyle w:val="27"/>
            </w:pPr>
            <w:r w:rsidRPr="00A26481">
              <w:t> </w:t>
            </w:r>
          </w:p>
        </w:tc>
        <w:tc>
          <w:tcPr>
            <w:tcW w:w="171" w:type="dxa"/>
            <w:tcBorders>
              <w:top w:val="nil"/>
              <w:left w:val="nil"/>
              <w:bottom w:val="nil"/>
              <w:right w:val="nil"/>
            </w:tcBorders>
            <w:shd w:val="clear" w:color="auto" w:fill="auto"/>
            <w:noWrap/>
            <w:vAlign w:val="bottom"/>
            <w:hideMark/>
          </w:tcPr>
          <w:p w14:paraId="7D8FFFB6" w14:textId="77777777" w:rsidR="00A26481" w:rsidRPr="00A26481" w:rsidRDefault="00A26481" w:rsidP="003B3201">
            <w:pPr>
              <w:pStyle w:val="27"/>
            </w:pPr>
            <w:r w:rsidRPr="00A26481">
              <w:t> </w:t>
            </w:r>
          </w:p>
        </w:tc>
        <w:tc>
          <w:tcPr>
            <w:tcW w:w="4751" w:type="dxa"/>
            <w:tcBorders>
              <w:top w:val="nil"/>
              <w:left w:val="nil"/>
              <w:bottom w:val="nil"/>
              <w:right w:val="nil"/>
            </w:tcBorders>
            <w:shd w:val="clear" w:color="auto" w:fill="auto"/>
            <w:noWrap/>
            <w:vAlign w:val="bottom"/>
            <w:hideMark/>
          </w:tcPr>
          <w:p w14:paraId="1851E0EE" w14:textId="77777777" w:rsidR="00A26481" w:rsidRPr="00A26481" w:rsidRDefault="00A26481" w:rsidP="003B3201">
            <w:pPr>
              <w:pStyle w:val="27"/>
            </w:pPr>
            <w:r w:rsidRPr="00A26481">
              <w:t> </w:t>
            </w:r>
          </w:p>
        </w:tc>
        <w:tc>
          <w:tcPr>
            <w:tcW w:w="220" w:type="dxa"/>
            <w:tcBorders>
              <w:top w:val="nil"/>
              <w:left w:val="nil"/>
              <w:bottom w:val="nil"/>
              <w:right w:val="nil"/>
            </w:tcBorders>
            <w:shd w:val="clear" w:color="auto" w:fill="auto"/>
            <w:noWrap/>
            <w:vAlign w:val="bottom"/>
            <w:hideMark/>
          </w:tcPr>
          <w:p w14:paraId="182ECF06" w14:textId="77777777" w:rsidR="00A26481" w:rsidRPr="00A26481" w:rsidRDefault="00A26481" w:rsidP="003B3201">
            <w:pPr>
              <w:pStyle w:val="27"/>
            </w:pPr>
            <w:r w:rsidRPr="00A26481">
              <w:t> </w:t>
            </w:r>
          </w:p>
        </w:tc>
        <w:tc>
          <w:tcPr>
            <w:tcW w:w="220" w:type="dxa"/>
            <w:tcBorders>
              <w:top w:val="nil"/>
              <w:left w:val="nil"/>
              <w:bottom w:val="nil"/>
              <w:right w:val="single" w:sz="4" w:space="0" w:color="auto"/>
            </w:tcBorders>
            <w:shd w:val="clear" w:color="auto" w:fill="auto"/>
            <w:noWrap/>
            <w:vAlign w:val="bottom"/>
            <w:hideMark/>
          </w:tcPr>
          <w:p w14:paraId="56C8D45F" w14:textId="77777777" w:rsidR="00A26481" w:rsidRPr="00A26481" w:rsidRDefault="00A26481" w:rsidP="003B3201">
            <w:pPr>
              <w:pStyle w:val="27"/>
            </w:pPr>
            <w:r w:rsidRPr="00A26481">
              <w:t> </w:t>
            </w:r>
          </w:p>
        </w:tc>
        <w:tc>
          <w:tcPr>
            <w:tcW w:w="220" w:type="dxa"/>
            <w:tcBorders>
              <w:top w:val="nil"/>
              <w:left w:val="nil"/>
              <w:bottom w:val="nil"/>
              <w:right w:val="nil"/>
            </w:tcBorders>
            <w:shd w:val="clear" w:color="auto" w:fill="auto"/>
            <w:noWrap/>
            <w:vAlign w:val="bottom"/>
            <w:hideMark/>
          </w:tcPr>
          <w:p w14:paraId="71882D61" w14:textId="77777777" w:rsidR="00A26481" w:rsidRPr="00A26481" w:rsidRDefault="00A26481" w:rsidP="003B3201">
            <w:pPr>
              <w:pStyle w:val="27"/>
            </w:pPr>
            <w:r w:rsidRPr="00A26481">
              <w:t> </w:t>
            </w:r>
          </w:p>
        </w:tc>
        <w:tc>
          <w:tcPr>
            <w:tcW w:w="220" w:type="dxa"/>
            <w:tcBorders>
              <w:top w:val="nil"/>
              <w:left w:val="nil"/>
              <w:bottom w:val="nil"/>
              <w:right w:val="nil"/>
            </w:tcBorders>
            <w:shd w:val="clear" w:color="auto" w:fill="auto"/>
            <w:noWrap/>
            <w:vAlign w:val="bottom"/>
            <w:hideMark/>
          </w:tcPr>
          <w:p w14:paraId="1041DF86" w14:textId="77777777" w:rsidR="00A26481" w:rsidRPr="00A26481" w:rsidRDefault="00A26481" w:rsidP="003B3201">
            <w:pPr>
              <w:pStyle w:val="27"/>
            </w:pPr>
            <w:r w:rsidRPr="00A26481">
              <w:t> </w:t>
            </w:r>
          </w:p>
        </w:tc>
        <w:tc>
          <w:tcPr>
            <w:tcW w:w="220" w:type="dxa"/>
            <w:tcBorders>
              <w:top w:val="nil"/>
              <w:left w:val="nil"/>
              <w:bottom w:val="nil"/>
              <w:right w:val="nil"/>
            </w:tcBorders>
            <w:shd w:val="clear" w:color="auto" w:fill="auto"/>
            <w:noWrap/>
            <w:vAlign w:val="bottom"/>
            <w:hideMark/>
          </w:tcPr>
          <w:p w14:paraId="4A28BFC4" w14:textId="77777777" w:rsidR="00A26481" w:rsidRPr="00A26481" w:rsidRDefault="00A26481" w:rsidP="003B3201">
            <w:pPr>
              <w:pStyle w:val="27"/>
            </w:pPr>
            <w:r w:rsidRPr="00A26481">
              <w:t> </w:t>
            </w:r>
          </w:p>
        </w:tc>
        <w:tc>
          <w:tcPr>
            <w:tcW w:w="220" w:type="dxa"/>
            <w:tcBorders>
              <w:top w:val="nil"/>
              <w:left w:val="nil"/>
              <w:bottom w:val="nil"/>
              <w:right w:val="nil"/>
            </w:tcBorders>
            <w:shd w:val="clear" w:color="auto" w:fill="auto"/>
            <w:noWrap/>
            <w:vAlign w:val="bottom"/>
            <w:hideMark/>
          </w:tcPr>
          <w:p w14:paraId="1851A2DD" w14:textId="77777777" w:rsidR="00A26481" w:rsidRPr="00A26481" w:rsidRDefault="00A26481" w:rsidP="003B3201">
            <w:pPr>
              <w:pStyle w:val="27"/>
            </w:pPr>
            <w:r w:rsidRPr="00A26481">
              <w:t> </w:t>
            </w:r>
          </w:p>
        </w:tc>
        <w:tc>
          <w:tcPr>
            <w:tcW w:w="220" w:type="dxa"/>
            <w:tcBorders>
              <w:top w:val="nil"/>
              <w:left w:val="nil"/>
              <w:bottom w:val="nil"/>
              <w:right w:val="nil"/>
            </w:tcBorders>
            <w:shd w:val="clear" w:color="auto" w:fill="auto"/>
            <w:noWrap/>
            <w:vAlign w:val="bottom"/>
            <w:hideMark/>
          </w:tcPr>
          <w:p w14:paraId="0EE1B7E7" w14:textId="77777777" w:rsidR="00A26481" w:rsidRPr="00A26481" w:rsidRDefault="00A26481" w:rsidP="003B3201">
            <w:pPr>
              <w:pStyle w:val="27"/>
            </w:pPr>
            <w:r w:rsidRPr="00A26481">
              <w:t> </w:t>
            </w:r>
          </w:p>
        </w:tc>
        <w:tc>
          <w:tcPr>
            <w:tcW w:w="220" w:type="dxa"/>
            <w:tcBorders>
              <w:top w:val="nil"/>
              <w:left w:val="nil"/>
              <w:bottom w:val="nil"/>
              <w:right w:val="nil"/>
            </w:tcBorders>
            <w:shd w:val="clear" w:color="auto" w:fill="auto"/>
            <w:noWrap/>
            <w:vAlign w:val="bottom"/>
            <w:hideMark/>
          </w:tcPr>
          <w:p w14:paraId="0458D491" w14:textId="77777777" w:rsidR="00A26481" w:rsidRPr="00A26481" w:rsidRDefault="00A26481" w:rsidP="003B3201">
            <w:pPr>
              <w:pStyle w:val="27"/>
            </w:pPr>
            <w:r w:rsidRPr="00A26481">
              <w:t> </w:t>
            </w:r>
          </w:p>
        </w:tc>
        <w:tc>
          <w:tcPr>
            <w:tcW w:w="220" w:type="dxa"/>
            <w:tcBorders>
              <w:top w:val="nil"/>
              <w:left w:val="nil"/>
              <w:bottom w:val="nil"/>
              <w:right w:val="nil"/>
            </w:tcBorders>
            <w:shd w:val="clear" w:color="auto" w:fill="auto"/>
            <w:noWrap/>
            <w:vAlign w:val="bottom"/>
            <w:hideMark/>
          </w:tcPr>
          <w:p w14:paraId="5EDF6244" w14:textId="77777777" w:rsidR="00A26481" w:rsidRPr="00A26481" w:rsidRDefault="00A26481" w:rsidP="003B3201">
            <w:pPr>
              <w:pStyle w:val="27"/>
            </w:pPr>
            <w:r w:rsidRPr="00A26481">
              <w:t> </w:t>
            </w:r>
          </w:p>
        </w:tc>
        <w:tc>
          <w:tcPr>
            <w:tcW w:w="220" w:type="dxa"/>
            <w:tcBorders>
              <w:top w:val="nil"/>
              <w:left w:val="nil"/>
              <w:bottom w:val="nil"/>
              <w:right w:val="nil"/>
            </w:tcBorders>
            <w:shd w:val="clear" w:color="auto" w:fill="auto"/>
            <w:noWrap/>
            <w:vAlign w:val="bottom"/>
            <w:hideMark/>
          </w:tcPr>
          <w:p w14:paraId="3AC9AF42" w14:textId="77777777" w:rsidR="00A26481" w:rsidRPr="00A26481" w:rsidRDefault="00A26481" w:rsidP="003B3201">
            <w:pPr>
              <w:pStyle w:val="27"/>
            </w:pPr>
            <w:r w:rsidRPr="00A26481">
              <w:t> </w:t>
            </w:r>
          </w:p>
        </w:tc>
        <w:tc>
          <w:tcPr>
            <w:tcW w:w="220" w:type="dxa"/>
            <w:tcBorders>
              <w:top w:val="nil"/>
              <w:left w:val="nil"/>
              <w:bottom w:val="nil"/>
              <w:right w:val="nil"/>
            </w:tcBorders>
            <w:shd w:val="clear" w:color="auto" w:fill="auto"/>
            <w:noWrap/>
            <w:vAlign w:val="bottom"/>
            <w:hideMark/>
          </w:tcPr>
          <w:p w14:paraId="665547AC" w14:textId="77777777" w:rsidR="00A26481" w:rsidRPr="00A26481" w:rsidRDefault="00A26481" w:rsidP="003B3201">
            <w:pPr>
              <w:pStyle w:val="27"/>
            </w:pPr>
            <w:r w:rsidRPr="00A26481">
              <w:t> </w:t>
            </w:r>
          </w:p>
        </w:tc>
        <w:tc>
          <w:tcPr>
            <w:tcW w:w="220" w:type="dxa"/>
            <w:tcBorders>
              <w:top w:val="nil"/>
              <w:left w:val="nil"/>
              <w:bottom w:val="nil"/>
              <w:right w:val="single" w:sz="8" w:space="0" w:color="auto"/>
            </w:tcBorders>
            <w:shd w:val="clear" w:color="auto" w:fill="auto"/>
            <w:noWrap/>
            <w:vAlign w:val="bottom"/>
            <w:hideMark/>
          </w:tcPr>
          <w:p w14:paraId="70AB835F" w14:textId="77777777" w:rsidR="00A26481" w:rsidRPr="00A26481" w:rsidRDefault="00A26481" w:rsidP="003B3201">
            <w:pPr>
              <w:pStyle w:val="27"/>
            </w:pPr>
            <w:r w:rsidRPr="00A26481">
              <w:t> </w:t>
            </w:r>
          </w:p>
        </w:tc>
      </w:tr>
      <w:tr w:rsidR="00A26481" w:rsidRPr="00A26481" w14:paraId="3CDA5A96" w14:textId="77777777" w:rsidTr="00A26481">
        <w:trPr>
          <w:trHeight w:val="252"/>
        </w:trPr>
        <w:tc>
          <w:tcPr>
            <w:tcW w:w="120" w:type="dxa"/>
            <w:tcBorders>
              <w:top w:val="nil"/>
              <w:left w:val="nil"/>
              <w:bottom w:val="nil"/>
              <w:right w:val="nil"/>
            </w:tcBorders>
            <w:shd w:val="clear" w:color="auto" w:fill="auto"/>
            <w:noWrap/>
            <w:vAlign w:val="bottom"/>
            <w:hideMark/>
          </w:tcPr>
          <w:p w14:paraId="52DFDF05" w14:textId="77777777" w:rsidR="00A26481" w:rsidRPr="00A26481" w:rsidRDefault="00A26481" w:rsidP="003B3201">
            <w:pPr>
              <w:pStyle w:val="27"/>
            </w:pPr>
          </w:p>
        </w:tc>
        <w:tc>
          <w:tcPr>
            <w:tcW w:w="5143" w:type="dxa"/>
            <w:gridSpan w:val="27"/>
            <w:tcBorders>
              <w:top w:val="nil"/>
              <w:left w:val="single" w:sz="8" w:space="0" w:color="auto"/>
              <w:bottom w:val="single" w:sz="4" w:space="0" w:color="auto"/>
              <w:right w:val="single" w:sz="8" w:space="0" w:color="000000"/>
            </w:tcBorders>
            <w:shd w:val="clear" w:color="auto" w:fill="auto"/>
            <w:vAlign w:val="bottom"/>
            <w:hideMark/>
          </w:tcPr>
          <w:p w14:paraId="717B9D41" w14:textId="77777777" w:rsidR="00A26481" w:rsidRPr="00A26481" w:rsidRDefault="00A26481" w:rsidP="003B3201">
            <w:pPr>
              <w:pStyle w:val="27"/>
              <w:rPr>
                <w:sz w:val="18"/>
                <w:szCs w:val="18"/>
              </w:rPr>
            </w:pPr>
            <w:r w:rsidRPr="00A26481">
              <w:rPr>
                <w:sz w:val="18"/>
                <w:szCs w:val="18"/>
              </w:rPr>
              <w:t>Поступления - всего</w:t>
            </w:r>
          </w:p>
        </w:tc>
        <w:tc>
          <w:tcPr>
            <w:tcW w:w="644" w:type="dxa"/>
            <w:gridSpan w:val="3"/>
            <w:tcBorders>
              <w:top w:val="nil"/>
              <w:left w:val="nil"/>
              <w:bottom w:val="single" w:sz="4" w:space="0" w:color="auto"/>
              <w:right w:val="single" w:sz="4" w:space="0" w:color="auto"/>
            </w:tcBorders>
            <w:shd w:val="clear" w:color="auto" w:fill="auto"/>
            <w:noWrap/>
            <w:vAlign w:val="bottom"/>
            <w:hideMark/>
          </w:tcPr>
          <w:p w14:paraId="2E4CA9AB" w14:textId="77777777" w:rsidR="00A26481" w:rsidRPr="00A26481" w:rsidRDefault="00A26481" w:rsidP="003B3201">
            <w:pPr>
              <w:pStyle w:val="27"/>
              <w:rPr>
                <w:sz w:val="18"/>
                <w:szCs w:val="18"/>
              </w:rPr>
            </w:pPr>
            <w:r w:rsidRPr="00A26481">
              <w:rPr>
                <w:sz w:val="18"/>
                <w:szCs w:val="18"/>
              </w:rPr>
              <w:t>4110</w:t>
            </w:r>
          </w:p>
        </w:tc>
        <w:tc>
          <w:tcPr>
            <w:tcW w:w="6423" w:type="dxa"/>
            <w:gridSpan w:val="10"/>
            <w:tcBorders>
              <w:top w:val="nil"/>
              <w:left w:val="single" w:sz="4" w:space="0" w:color="auto"/>
              <w:bottom w:val="single" w:sz="4" w:space="0" w:color="auto"/>
              <w:right w:val="single" w:sz="4" w:space="0" w:color="auto"/>
            </w:tcBorders>
            <w:shd w:val="clear" w:color="auto" w:fill="auto"/>
            <w:noWrap/>
            <w:vAlign w:val="bottom"/>
            <w:hideMark/>
          </w:tcPr>
          <w:p w14:paraId="4E15E40E" w14:textId="77777777" w:rsidR="00A26481" w:rsidRPr="00A26481" w:rsidRDefault="00A26481" w:rsidP="003B3201">
            <w:pPr>
              <w:pStyle w:val="27"/>
              <w:rPr>
                <w:sz w:val="18"/>
                <w:szCs w:val="18"/>
              </w:rPr>
            </w:pPr>
            <w:r w:rsidRPr="00A26481">
              <w:rPr>
                <w:sz w:val="18"/>
                <w:szCs w:val="18"/>
              </w:rPr>
              <w:t>37 059 180</w:t>
            </w:r>
          </w:p>
        </w:tc>
        <w:tc>
          <w:tcPr>
            <w:tcW w:w="2200" w:type="dxa"/>
            <w:gridSpan w:val="10"/>
            <w:tcBorders>
              <w:top w:val="nil"/>
              <w:left w:val="nil"/>
              <w:bottom w:val="single" w:sz="4" w:space="0" w:color="auto"/>
              <w:right w:val="single" w:sz="8" w:space="0" w:color="000000"/>
            </w:tcBorders>
            <w:shd w:val="clear" w:color="auto" w:fill="auto"/>
            <w:noWrap/>
            <w:vAlign w:val="bottom"/>
            <w:hideMark/>
          </w:tcPr>
          <w:p w14:paraId="38DACC3F" w14:textId="77777777" w:rsidR="00A26481" w:rsidRPr="00A26481" w:rsidRDefault="00A26481" w:rsidP="003B3201">
            <w:pPr>
              <w:pStyle w:val="27"/>
              <w:rPr>
                <w:sz w:val="18"/>
                <w:szCs w:val="18"/>
              </w:rPr>
            </w:pPr>
            <w:r w:rsidRPr="00A26481">
              <w:rPr>
                <w:sz w:val="18"/>
                <w:szCs w:val="18"/>
              </w:rPr>
              <w:t>33 374 460</w:t>
            </w:r>
          </w:p>
        </w:tc>
      </w:tr>
      <w:tr w:rsidR="00A26481" w:rsidRPr="00A26481" w14:paraId="44217742" w14:textId="77777777" w:rsidTr="00A26481">
        <w:trPr>
          <w:trHeight w:val="252"/>
        </w:trPr>
        <w:tc>
          <w:tcPr>
            <w:tcW w:w="120" w:type="dxa"/>
            <w:tcBorders>
              <w:top w:val="nil"/>
              <w:left w:val="nil"/>
              <w:bottom w:val="nil"/>
              <w:right w:val="nil"/>
            </w:tcBorders>
            <w:shd w:val="clear" w:color="auto" w:fill="auto"/>
            <w:noWrap/>
            <w:vAlign w:val="bottom"/>
            <w:hideMark/>
          </w:tcPr>
          <w:p w14:paraId="1FD21432" w14:textId="77777777" w:rsidR="00A26481" w:rsidRPr="00A26481" w:rsidRDefault="00A26481" w:rsidP="003B3201">
            <w:pPr>
              <w:pStyle w:val="27"/>
            </w:pPr>
          </w:p>
        </w:tc>
        <w:tc>
          <w:tcPr>
            <w:tcW w:w="5143" w:type="dxa"/>
            <w:gridSpan w:val="27"/>
            <w:tcBorders>
              <w:top w:val="nil"/>
              <w:left w:val="single" w:sz="8" w:space="0" w:color="auto"/>
              <w:bottom w:val="nil"/>
              <w:right w:val="single" w:sz="8" w:space="0" w:color="000000"/>
            </w:tcBorders>
            <w:shd w:val="clear" w:color="auto" w:fill="auto"/>
            <w:vAlign w:val="bottom"/>
            <w:hideMark/>
          </w:tcPr>
          <w:p w14:paraId="595D84A0" w14:textId="77777777" w:rsidR="00A26481" w:rsidRPr="00A26481" w:rsidRDefault="00A26481" w:rsidP="003B3201">
            <w:pPr>
              <w:pStyle w:val="27"/>
              <w:rPr>
                <w:sz w:val="18"/>
                <w:szCs w:val="18"/>
              </w:rPr>
            </w:pPr>
            <w:r w:rsidRPr="00A26481">
              <w:rPr>
                <w:sz w:val="18"/>
                <w:szCs w:val="18"/>
              </w:rPr>
              <w:t>в том числе:</w:t>
            </w:r>
          </w:p>
        </w:tc>
        <w:tc>
          <w:tcPr>
            <w:tcW w:w="644" w:type="dxa"/>
            <w:gridSpan w:val="3"/>
            <w:tcBorders>
              <w:top w:val="single" w:sz="4" w:space="0" w:color="auto"/>
              <w:left w:val="nil"/>
              <w:bottom w:val="nil"/>
              <w:right w:val="single" w:sz="4" w:space="0" w:color="auto"/>
            </w:tcBorders>
            <w:shd w:val="clear" w:color="auto" w:fill="auto"/>
            <w:noWrap/>
            <w:vAlign w:val="bottom"/>
            <w:hideMark/>
          </w:tcPr>
          <w:p w14:paraId="73B5CC62" w14:textId="77777777" w:rsidR="00A26481" w:rsidRPr="00A26481" w:rsidRDefault="00A26481" w:rsidP="003B3201">
            <w:pPr>
              <w:pStyle w:val="27"/>
            </w:pPr>
            <w:r w:rsidRPr="00A26481">
              <w:t> </w:t>
            </w:r>
          </w:p>
        </w:tc>
        <w:tc>
          <w:tcPr>
            <w:tcW w:w="6423" w:type="dxa"/>
            <w:gridSpan w:val="10"/>
            <w:tcBorders>
              <w:top w:val="single" w:sz="4" w:space="0" w:color="auto"/>
              <w:left w:val="nil"/>
              <w:bottom w:val="nil"/>
              <w:right w:val="single" w:sz="4" w:space="0" w:color="auto"/>
            </w:tcBorders>
            <w:shd w:val="clear" w:color="auto" w:fill="auto"/>
            <w:noWrap/>
            <w:vAlign w:val="bottom"/>
            <w:hideMark/>
          </w:tcPr>
          <w:p w14:paraId="206EB8C6" w14:textId="77777777" w:rsidR="00A26481" w:rsidRPr="00A26481" w:rsidRDefault="00A26481" w:rsidP="003B3201">
            <w:pPr>
              <w:pStyle w:val="27"/>
            </w:pPr>
            <w:r w:rsidRPr="00A26481">
              <w:t> </w:t>
            </w:r>
          </w:p>
        </w:tc>
        <w:tc>
          <w:tcPr>
            <w:tcW w:w="2200" w:type="dxa"/>
            <w:gridSpan w:val="10"/>
            <w:tcBorders>
              <w:top w:val="single" w:sz="4" w:space="0" w:color="auto"/>
              <w:left w:val="nil"/>
              <w:bottom w:val="nil"/>
              <w:right w:val="single" w:sz="8" w:space="0" w:color="auto"/>
            </w:tcBorders>
            <w:shd w:val="clear" w:color="auto" w:fill="auto"/>
            <w:noWrap/>
            <w:vAlign w:val="bottom"/>
            <w:hideMark/>
          </w:tcPr>
          <w:p w14:paraId="52B3506E" w14:textId="77777777" w:rsidR="00A26481" w:rsidRPr="00A26481" w:rsidRDefault="00A26481" w:rsidP="003B3201">
            <w:pPr>
              <w:pStyle w:val="27"/>
            </w:pPr>
            <w:r w:rsidRPr="00A26481">
              <w:t> </w:t>
            </w:r>
          </w:p>
        </w:tc>
      </w:tr>
      <w:tr w:rsidR="00A26481" w:rsidRPr="00A26481" w14:paraId="3B306D41" w14:textId="77777777" w:rsidTr="00A26481">
        <w:trPr>
          <w:trHeight w:val="252"/>
        </w:trPr>
        <w:tc>
          <w:tcPr>
            <w:tcW w:w="120" w:type="dxa"/>
            <w:tcBorders>
              <w:top w:val="nil"/>
              <w:left w:val="nil"/>
              <w:bottom w:val="nil"/>
              <w:right w:val="nil"/>
            </w:tcBorders>
            <w:shd w:val="clear" w:color="auto" w:fill="auto"/>
            <w:noWrap/>
            <w:vAlign w:val="bottom"/>
            <w:hideMark/>
          </w:tcPr>
          <w:p w14:paraId="52E8FD03" w14:textId="77777777" w:rsidR="00A26481" w:rsidRPr="00A26481" w:rsidRDefault="00A26481" w:rsidP="003B3201">
            <w:pPr>
              <w:pStyle w:val="27"/>
            </w:pPr>
          </w:p>
        </w:tc>
        <w:tc>
          <w:tcPr>
            <w:tcW w:w="5143" w:type="dxa"/>
            <w:gridSpan w:val="27"/>
            <w:tcBorders>
              <w:top w:val="nil"/>
              <w:left w:val="single" w:sz="8" w:space="0" w:color="auto"/>
              <w:bottom w:val="single" w:sz="4" w:space="0" w:color="auto"/>
              <w:right w:val="single" w:sz="8" w:space="0" w:color="000000"/>
            </w:tcBorders>
            <w:shd w:val="clear" w:color="auto" w:fill="auto"/>
            <w:vAlign w:val="bottom"/>
            <w:hideMark/>
          </w:tcPr>
          <w:p w14:paraId="4F3F345B" w14:textId="77777777" w:rsidR="00A26481" w:rsidRPr="00A26481" w:rsidRDefault="00A26481" w:rsidP="003B3201">
            <w:pPr>
              <w:pStyle w:val="27"/>
              <w:rPr>
                <w:sz w:val="18"/>
                <w:szCs w:val="18"/>
              </w:rPr>
            </w:pPr>
            <w:r w:rsidRPr="00A26481">
              <w:rPr>
                <w:sz w:val="18"/>
                <w:szCs w:val="18"/>
              </w:rPr>
              <w:t>от продажи продукции, товаров, работ и услуг</w:t>
            </w:r>
          </w:p>
        </w:tc>
        <w:tc>
          <w:tcPr>
            <w:tcW w:w="644" w:type="dxa"/>
            <w:gridSpan w:val="3"/>
            <w:tcBorders>
              <w:top w:val="nil"/>
              <w:left w:val="nil"/>
              <w:bottom w:val="single" w:sz="4" w:space="0" w:color="auto"/>
              <w:right w:val="single" w:sz="4" w:space="0" w:color="auto"/>
            </w:tcBorders>
            <w:shd w:val="clear" w:color="auto" w:fill="auto"/>
            <w:noWrap/>
            <w:vAlign w:val="bottom"/>
            <w:hideMark/>
          </w:tcPr>
          <w:p w14:paraId="46C85FD9" w14:textId="77777777" w:rsidR="00A26481" w:rsidRPr="00A26481" w:rsidRDefault="00A26481" w:rsidP="003B3201">
            <w:pPr>
              <w:pStyle w:val="27"/>
              <w:rPr>
                <w:sz w:val="18"/>
                <w:szCs w:val="18"/>
              </w:rPr>
            </w:pPr>
            <w:r w:rsidRPr="00A26481">
              <w:rPr>
                <w:sz w:val="18"/>
                <w:szCs w:val="18"/>
              </w:rPr>
              <w:t>4111</w:t>
            </w:r>
          </w:p>
        </w:tc>
        <w:tc>
          <w:tcPr>
            <w:tcW w:w="6423" w:type="dxa"/>
            <w:gridSpan w:val="10"/>
            <w:tcBorders>
              <w:top w:val="nil"/>
              <w:left w:val="single" w:sz="4" w:space="0" w:color="auto"/>
              <w:bottom w:val="single" w:sz="4" w:space="0" w:color="auto"/>
              <w:right w:val="single" w:sz="4" w:space="0" w:color="auto"/>
            </w:tcBorders>
            <w:shd w:val="clear" w:color="auto" w:fill="auto"/>
            <w:noWrap/>
            <w:vAlign w:val="bottom"/>
            <w:hideMark/>
          </w:tcPr>
          <w:p w14:paraId="1011EB0A" w14:textId="77777777" w:rsidR="00A26481" w:rsidRPr="00A26481" w:rsidRDefault="00A26481" w:rsidP="003B3201">
            <w:pPr>
              <w:pStyle w:val="27"/>
              <w:rPr>
                <w:sz w:val="18"/>
                <w:szCs w:val="18"/>
              </w:rPr>
            </w:pPr>
            <w:r w:rsidRPr="00A26481">
              <w:rPr>
                <w:sz w:val="18"/>
                <w:szCs w:val="18"/>
              </w:rPr>
              <w:t>36 262 983</w:t>
            </w:r>
          </w:p>
        </w:tc>
        <w:tc>
          <w:tcPr>
            <w:tcW w:w="2200" w:type="dxa"/>
            <w:gridSpan w:val="10"/>
            <w:tcBorders>
              <w:top w:val="nil"/>
              <w:left w:val="nil"/>
              <w:bottom w:val="single" w:sz="4" w:space="0" w:color="auto"/>
              <w:right w:val="single" w:sz="8" w:space="0" w:color="000000"/>
            </w:tcBorders>
            <w:shd w:val="clear" w:color="auto" w:fill="auto"/>
            <w:noWrap/>
            <w:vAlign w:val="bottom"/>
            <w:hideMark/>
          </w:tcPr>
          <w:p w14:paraId="1A72A4FE" w14:textId="77777777" w:rsidR="00A26481" w:rsidRPr="00A26481" w:rsidRDefault="00A26481" w:rsidP="003B3201">
            <w:pPr>
              <w:pStyle w:val="27"/>
              <w:rPr>
                <w:sz w:val="18"/>
                <w:szCs w:val="18"/>
              </w:rPr>
            </w:pPr>
            <w:r w:rsidRPr="00A26481">
              <w:rPr>
                <w:sz w:val="18"/>
                <w:szCs w:val="18"/>
              </w:rPr>
              <w:t>32 975 007</w:t>
            </w:r>
          </w:p>
        </w:tc>
      </w:tr>
      <w:tr w:rsidR="00A26481" w:rsidRPr="00A26481" w14:paraId="4DDB0653" w14:textId="77777777" w:rsidTr="00A26481">
        <w:trPr>
          <w:trHeight w:val="252"/>
        </w:trPr>
        <w:tc>
          <w:tcPr>
            <w:tcW w:w="120" w:type="dxa"/>
            <w:tcBorders>
              <w:top w:val="nil"/>
              <w:left w:val="nil"/>
              <w:bottom w:val="nil"/>
              <w:right w:val="nil"/>
            </w:tcBorders>
            <w:shd w:val="clear" w:color="auto" w:fill="auto"/>
            <w:noWrap/>
            <w:vAlign w:val="bottom"/>
            <w:hideMark/>
          </w:tcPr>
          <w:p w14:paraId="4BDC2D4E" w14:textId="77777777" w:rsidR="00A26481" w:rsidRPr="00A26481" w:rsidRDefault="00A26481" w:rsidP="003B3201">
            <w:pPr>
              <w:pStyle w:val="27"/>
            </w:pPr>
          </w:p>
        </w:tc>
        <w:tc>
          <w:tcPr>
            <w:tcW w:w="5143" w:type="dxa"/>
            <w:gridSpan w:val="27"/>
            <w:tcBorders>
              <w:top w:val="nil"/>
              <w:left w:val="single" w:sz="8" w:space="0" w:color="auto"/>
              <w:bottom w:val="single" w:sz="4" w:space="0" w:color="auto"/>
              <w:right w:val="single" w:sz="8" w:space="0" w:color="000000"/>
            </w:tcBorders>
            <w:shd w:val="clear" w:color="auto" w:fill="auto"/>
            <w:vAlign w:val="bottom"/>
            <w:hideMark/>
          </w:tcPr>
          <w:p w14:paraId="58C2E93E" w14:textId="3BF5B951" w:rsidR="00A26481" w:rsidRPr="00A26481" w:rsidRDefault="00532215" w:rsidP="003B3201">
            <w:pPr>
              <w:pStyle w:val="27"/>
              <w:rPr>
                <w:sz w:val="18"/>
                <w:szCs w:val="18"/>
              </w:rPr>
            </w:pPr>
            <w:r>
              <w:rPr>
                <w:sz w:val="18"/>
                <w:szCs w:val="18"/>
              </w:rPr>
              <w:t xml:space="preserve">     </w:t>
            </w:r>
            <w:r w:rsidR="00A26481" w:rsidRPr="00A26481">
              <w:rPr>
                <w:sz w:val="18"/>
                <w:szCs w:val="18"/>
              </w:rPr>
              <w:t>из них: основное, дочерние, зависимые общества</w:t>
            </w:r>
          </w:p>
        </w:tc>
        <w:tc>
          <w:tcPr>
            <w:tcW w:w="644" w:type="dxa"/>
            <w:gridSpan w:val="3"/>
            <w:tcBorders>
              <w:top w:val="nil"/>
              <w:left w:val="nil"/>
              <w:bottom w:val="single" w:sz="4" w:space="0" w:color="auto"/>
              <w:right w:val="single" w:sz="4" w:space="0" w:color="auto"/>
            </w:tcBorders>
            <w:shd w:val="clear" w:color="auto" w:fill="auto"/>
            <w:noWrap/>
            <w:vAlign w:val="bottom"/>
            <w:hideMark/>
          </w:tcPr>
          <w:p w14:paraId="487ADC8B" w14:textId="77777777" w:rsidR="00A26481" w:rsidRPr="00A26481" w:rsidRDefault="00A26481" w:rsidP="003B3201">
            <w:pPr>
              <w:pStyle w:val="27"/>
              <w:rPr>
                <w:sz w:val="18"/>
                <w:szCs w:val="18"/>
              </w:rPr>
            </w:pPr>
            <w:r w:rsidRPr="00A26481">
              <w:rPr>
                <w:sz w:val="18"/>
                <w:szCs w:val="18"/>
              </w:rPr>
              <w:t>4111а</w:t>
            </w:r>
          </w:p>
        </w:tc>
        <w:tc>
          <w:tcPr>
            <w:tcW w:w="6423" w:type="dxa"/>
            <w:gridSpan w:val="10"/>
            <w:tcBorders>
              <w:top w:val="nil"/>
              <w:left w:val="nil"/>
              <w:bottom w:val="single" w:sz="4" w:space="0" w:color="auto"/>
              <w:right w:val="single" w:sz="4" w:space="0" w:color="auto"/>
            </w:tcBorders>
            <w:shd w:val="clear" w:color="auto" w:fill="auto"/>
            <w:noWrap/>
            <w:vAlign w:val="bottom"/>
            <w:hideMark/>
          </w:tcPr>
          <w:p w14:paraId="2C6BA55A" w14:textId="77777777" w:rsidR="00A26481" w:rsidRPr="00A26481" w:rsidRDefault="00A26481" w:rsidP="003B3201">
            <w:pPr>
              <w:pStyle w:val="27"/>
              <w:rPr>
                <w:sz w:val="18"/>
                <w:szCs w:val="18"/>
              </w:rPr>
            </w:pPr>
            <w:r w:rsidRPr="00A26481">
              <w:rPr>
                <w:sz w:val="18"/>
                <w:szCs w:val="18"/>
              </w:rPr>
              <w:t>3 711 409</w:t>
            </w:r>
          </w:p>
        </w:tc>
        <w:tc>
          <w:tcPr>
            <w:tcW w:w="2200" w:type="dxa"/>
            <w:gridSpan w:val="10"/>
            <w:tcBorders>
              <w:top w:val="nil"/>
              <w:left w:val="nil"/>
              <w:bottom w:val="single" w:sz="4" w:space="0" w:color="auto"/>
              <w:right w:val="single" w:sz="8" w:space="0" w:color="auto"/>
            </w:tcBorders>
            <w:shd w:val="clear" w:color="auto" w:fill="auto"/>
            <w:noWrap/>
            <w:vAlign w:val="bottom"/>
            <w:hideMark/>
          </w:tcPr>
          <w:p w14:paraId="38B333E7" w14:textId="77777777" w:rsidR="00A26481" w:rsidRPr="00A26481" w:rsidRDefault="00A26481" w:rsidP="003B3201">
            <w:pPr>
              <w:pStyle w:val="27"/>
              <w:rPr>
                <w:sz w:val="18"/>
                <w:szCs w:val="18"/>
              </w:rPr>
            </w:pPr>
            <w:r w:rsidRPr="00A26481">
              <w:rPr>
                <w:sz w:val="18"/>
                <w:szCs w:val="18"/>
              </w:rPr>
              <w:t>3 522 339</w:t>
            </w:r>
          </w:p>
        </w:tc>
      </w:tr>
      <w:tr w:rsidR="00A26481" w:rsidRPr="00A26481" w14:paraId="372D58CB" w14:textId="77777777" w:rsidTr="00A26481">
        <w:trPr>
          <w:trHeight w:val="477"/>
        </w:trPr>
        <w:tc>
          <w:tcPr>
            <w:tcW w:w="120" w:type="dxa"/>
            <w:tcBorders>
              <w:top w:val="nil"/>
              <w:left w:val="nil"/>
              <w:bottom w:val="nil"/>
              <w:right w:val="nil"/>
            </w:tcBorders>
            <w:shd w:val="clear" w:color="auto" w:fill="auto"/>
            <w:noWrap/>
            <w:vAlign w:val="bottom"/>
            <w:hideMark/>
          </w:tcPr>
          <w:p w14:paraId="668E7D16" w14:textId="77777777" w:rsidR="00A26481" w:rsidRPr="00A26481" w:rsidRDefault="00A26481" w:rsidP="003B3201">
            <w:pPr>
              <w:pStyle w:val="27"/>
            </w:pPr>
          </w:p>
        </w:tc>
        <w:tc>
          <w:tcPr>
            <w:tcW w:w="5143" w:type="dxa"/>
            <w:gridSpan w:val="27"/>
            <w:tcBorders>
              <w:top w:val="nil"/>
              <w:left w:val="single" w:sz="8" w:space="0" w:color="auto"/>
              <w:bottom w:val="single" w:sz="4" w:space="0" w:color="auto"/>
              <w:right w:val="single" w:sz="8" w:space="0" w:color="000000"/>
            </w:tcBorders>
            <w:shd w:val="clear" w:color="auto" w:fill="auto"/>
            <w:vAlign w:val="bottom"/>
            <w:hideMark/>
          </w:tcPr>
          <w:p w14:paraId="03619428" w14:textId="77777777" w:rsidR="00A26481" w:rsidRPr="00A26481" w:rsidRDefault="00A26481" w:rsidP="003B3201">
            <w:pPr>
              <w:pStyle w:val="27"/>
              <w:rPr>
                <w:sz w:val="18"/>
                <w:szCs w:val="18"/>
              </w:rPr>
            </w:pPr>
            <w:r w:rsidRPr="00A26481">
              <w:rPr>
                <w:sz w:val="18"/>
                <w:szCs w:val="18"/>
              </w:rPr>
              <w:t>арендных платежей, лицензионных платежей, роялти, комиссионных и иных аналогичных платежей</w:t>
            </w:r>
          </w:p>
        </w:tc>
        <w:tc>
          <w:tcPr>
            <w:tcW w:w="644" w:type="dxa"/>
            <w:gridSpan w:val="3"/>
            <w:tcBorders>
              <w:top w:val="nil"/>
              <w:left w:val="nil"/>
              <w:bottom w:val="single" w:sz="4" w:space="0" w:color="auto"/>
              <w:right w:val="single" w:sz="4" w:space="0" w:color="auto"/>
            </w:tcBorders>
            <w:shd w:val="clear" w:color="auto" w:fill="auto"/>
            <w:noWrap/>
            <w:vAlign w:val="bottom"/>
            <w:hideMark/>
          </w:tcPr>
          <w:p w14:paraId="517D69DE" w14:textId="77777777" w:rsidR="00A26481" w:rsidRPr="00A26481" w:rsidRDefault="00A26481" w:rsidP="003B3201">
            <w:pPr>
              <w:pStyle w:val="27"/>
              <w:rPr>
                <w:sz w:val="18"/>
                <w:szCs w:val="18"/>
              </w:rPr>
            </w:pPr>
            <w:r w:rsidRPr="00A26481">
              <w:rPr>
                <w:sz w:val="18"/>
                <w:szCs w:val="18"/>
              </w:rPr>
              <w:t>4112</w:t>
            </w:r>
          </w:p>
        </w:tc>
        <w:tc>
          <w:tcPr>
            <w:tcW w:w="6423" w:type="dxa"/>
            <w:gridSpan w:val="10"/>
            <w:tcBorders>
              <w:top w:val="single" w:sz="4" w:space="0" w:color="auto"/>
              <w:left w:val="nil"/>
              <w:bottom w:val="single" w:sz="4" w:space="0" w:color="auto"/>
              <w:right w:val="single" w:sz="4" w:space="0" w:color="auto"/>
            </w:tcBorders>
            <w:shd w:val="clear" w:color="auto" w:fill="auto"/>
            <w:noWrap/>
            <w:vAlign w:val="bottom"/>
            <w:hideMark/>
          </w:tcPr>
          <w:p w14:paraId="53535159" w14:textId="77777777" w:rsidR="00A26481" w:rsidRPr="00A26481" w:rsidRDefault="00A26481" w:rsidP="003B3201">
            <w:pPr>
              <w:pStyle w:val="27"/>
              <w:rPr>
                <w:sz w:val="18"/>
                <w:szCs w:val="18"/>
              </w:rPr>
            </w:pPr>
            <w:r w:rsidRPr="00A26481">
              <w:rPr>
                <w:sz w:val="18"/>
                <w:szCs w:val="18"/>
              </w:rPr>
              <w:t>453 637</w:t>
            </w:r>
          </w:p>
        </w:tc>
        <w:tc>
          <w:tcPr>
            <w:tcW w:w="2200" w:type="dxa"/>
            <w:gridSpan w:val="10"/>
            <w:tcBorders>
              <w:top w:val="single" w:sz="4" w:space="0" w:color="auto"/>
              <w:left w:val="nil"/>
              <w:bottom w:val="single" w:sz="4" w:space="0" w:color="auto"/>
              <w:right w:val="single" w:sz="8" w:space="0" w:color="auto"/>
            </w:tcBorders>
            <w:shd w:val="clear" w:color="auto" w:fill="auto"/>
            <w:noWrap/>
            <w:vAlign w:val="bottom"/>
            <w:hideMark/>
          </w:tcPr>
          <w:p w14:paraId="3E64AC28" w14:textId="77777777" w:rsidR="00A26481" w:rsidRPr="00A26481" w:rsidRDefault="00A26481" w:rsidP="003B3201">
            <w:pPr>
              <w:pStyle w:val="27"/>
              <w:rPr>
                <w:sz w:val="18"/>
                <w:szCs w:val="18"/>
              </w:rPr>
            </w:pPr>
            <w:r w:rsidRPr="00A26481">
              <w:rPr>
                <w:sz w:val="18"/>
                <w:szCs w:val="18"/>
              </w:rPr>
              <w:t>304 031</w:t>
            </w:r>
          </w:p>
        </w:tc>
      </w:tr>
      <w:tr w:rsidR="00A26481" w:rsidRPr="00A26481" w14:paraId="4AF0BEA3" w14:textId="77777777" w:rsidTr="00A26481">
        <w:trPr>
          <w:trHeight w:val="252"/>
        </w:trPr>
        <w:tc>
          <w:tcPr>
            <w:tcW w:w="120" w:type="dxa"/>
            <w:tcBorders>
              <w:top w:val="nil"/>
              <w:left w:val="nil"/>
              <w:bottom w:val="nil"/>
              <w:right w:val="nil"/>
            </w:tcBorders>
            <w:shd w:val="clear" w:color="auto" w:fill="auto"/>
            <w:noWrap/>
            <w:vAlign w:val="bottom"/>
            <w:hideMark/>
          </w:tcPr>
          <w:p w14:paraId="61B42A8D" w14:textId="77777777" w:rsidR="00A26481" w:rsidRPr="00A26481" w:rsidRDefault="00A26481" w:rsidP="003B3201">
            <w:pPr>
              <w:pStyle w:val="27"/>
            </w:pPr>
          </w:p>
        </w:tc>
        <w:tc>
          <w:tcPr>
            <w:tcW w:w="5143" w:type="dxa"/>
            <w:gridSpan w:val="27"/>
            <w:tcBorders>
              <w:top w:val="nil"/>
              <w:left w:val="single" w:sz="8" w:space="0" w:color="auto"/>
              <w:bottom w:val="single" w:sz="4" w:space="0" w:color="auto"/>
              <w:right w:val="single" w:sz="8" w:space="0" w:color="000000"/>
            </w:tcBorders>
            <w:shd w:val="clear" w:color="auto" w:fill="auto"/>
            <w:vAlign w:val="bottom"/>
            <w:hideMark/>
          </w:tcPr>
          <w:p w14:paraId="57D15603" w14:textId="70D221E4" w:rsidR="00A26481" w:rsidRPr="00A26481" w:rsidRDefault="00532215" w:rsidP="003B3201">
            <w:pPr>
              <w:pStyle w:val="27"/>
              <w:rPr>
                <w:sz w:val="18"/>
                <w:szCs w:val="18"/>
              </w:rPr>
            </w:pPr>
            <w:r>
              <w:rPr>
                <w:sz w:val="18"/>
                <w:szCs w:val="18"/>
              </w:rPr>
              <w:t xml:space="preserve">     </w:t>
            </w:r>
            <w:r w:rsidR="00A26481" w:rsidRPr="00A26481">
              <w:rPr>
                <w:sz w:val="18"/>
                <w:szCs w:val="18"/>
              </w:rPr>
              <w:t>из них: основное, дочерние, зависимые общества</w:t>
            </w:r>
          </w:p>
        </w:tc>
        <w:tc>
          <w:tcPr>
            <w:tcW w:w="644" w:type="dxa"/>
            <w:gridSpan w:val="3"/>
            <w:tcBorders>
              <w:top w:val="nil"/>
              <w:left w:val="nil"/>
              <w:bottom w:val="single" w:sz="4" w:space="0" w:color="auto"/>
              <w:right w:val="single" w:sz="4" w:space="0" w:color="auto"/>
            </w:tcBorders>
            <w:shd w:val="clear" w:color="auto" w:fill="auto"/>
            <w:noWrap/>
            <w:vAlign w:val="bottom"/>
            <w:hideMark/>
          </w:tcPr>
          <w:p w14:paraId="14DD956C" w14:textId="77777777" w:rsidR="00A26481" w:rsidRPr="00A26481" w:rsidRDefault="00A26481" w:rsidP="003B3201">
            <w:pPr>
              <w:pStyle w:val="27"/>
              <w:rPr>
                <w:sz w:val="18"/>
                <w:szCs w:val="18"/>
              </w:rPr>
            </w:pPr>
            <w:r w:rsidRPr="00A26481">
              <w:rPr>
                <w:sz w:val="18"/>
                <w:szCs w:val="18"/>
              </w:rPr>
              <w:t>4112а</w:t>
            </w:r>
          </w:p>
        </w:tc>
        <w:tc>
          <w:tcPr>
            <w:tcW w:w="6423" w:type="dxa"/>
            <w:gridSpan w:val="10"/>
            <w:tcBorders>
              <w:top w:val="single" w:sz="4" w:space="0" w:color="auto"/>
              <w:left w:val="nil"/>
              <w:bottom w:val="single" w:sz="4" w:space="0" w:color="auto"/>
              <w:right w:val="single" w:sz="4" w:space="0" w:color="auto"/>
            </w:tcBorders>
            <w:shd w:val="clear" w:color="auto" w:fill="auto"/>
            <w:noWrap/>
            <w:vAlign w:val="bottom"/>
            <w:hideMark/>
          </w:tcPr>
          <w:p w14:paraId="13BA0C08" w14:textId="77777777" w:rsidR="00A26481" w:rsidRPr="00A26481" w:rsidRDefault="00A26481" w:rsidP="003B3201">
            <w:pPr>
              <w:pStyle w:val="27"/>
              <w:rPr>
                <w:sz w:val="18"/>
                <w:szCs w:val="18"/>
              </w:rPr>
            </w:pPr>
            <w:r w:rsidRPr="00A26481">
              <w:rPr>
                <w:sz w:val="18"/>
                <w:szCs w:val="18"/>
              </w:rPr>
              <w:t>249 672</w:t>
            </w:r>
          </w:p>
        </w:tc>
        <w:tc>
          <w:tcPr>
            <w:tcW w:w="2200" w:type="dxa"/>
            <w:gridSpan w:val="10"/>
            <w:tcBorders>
              <w:top w:val="single" w:sz="4" w:space="0" w:color="auto"/>
              <w:left w:val="nil"/>
              <w:bottom w:val="single" w:sz="4" w:space="0" w:color="auto"/>
              <w:right w:val="single" w:sz="8" w:space="0" w:color="auto"/>
            </w:tcBorders>
            <w:shd w:val="clear" w:color="auto" w:fill="auto"/>
            <w:noWrap/>
            <w:vAlign w:val="bottom"/>
            <w:hideMark/>
          </w:tcPr>
          <w:p w14:paraId="636C406F" w14:textId="77777777" w:rsidR="00A26481" w:rsidRPr="00A26481" w:rsidRDefault="00A26481" w:rsidP="003B3201">
            <w:pPr>
              <w:pStyle w:val="27"/>
              <w:rPr>
                <w:sz w:val="18"/>
                <w:szCs w:val="18"/>
              </w:rPr>
            </w:pPr>
            <w:r w:rsidRPr="00A26481">
              <w:rPr>
                <w:sz w:val="18"/>
                <w:szCs w:val="18"/>
              </w:rPr>
              <w:t>202 378</w:t>
            </w:r>
          </w:p>
        </w:tc>
      </w:tr>
      <w:tr w:rsidR="00A26481" w:rsidRPr="00A26481" w14:paraId="2DB64D72" w14:textId="77777777" w:rsidTr="00A26481">
        <w:trPr>
          <w:trHeight w:val="252"/>
        </w:trPr>
        <w:tc>
          <w:tcPr>
            <w:tcW w:w="120" w:type="dxa"/>
            <w:tcBorders>
              <w:top w:val="nil"/>
              <w:left w:val="nil"/>
              <w:bottom w:val="nil"/>
              <w:right w:val="nil"/>
            </w:tcBorders>
            <w:shd w:val="clear" w:color="auto" w:fill="auto"/>
            <w:noWrap/>
            <w:vAlign w:val="bottom"/>
            <w:hideMark/>
          </w:tcPr>
          <w:p w14:paraId="10CE44AA" w14:textId="77777777" w:rsidR="00A26481" w:rsidRPr="00A26481" w:rsidRDefault="00A26481" w:rsidP="003B3201">
            <w:pPr>
              <w:pStyle w:val="27"/>
            </w:pPr>
          </w:p>
        </w:tc>
        <w:tc>
          <w:tcPr>
            <w:tcW w:w="5143" w:type="dxa"/>
            <w:gridSpan w:val="27"/>
            <w:tcBorders>
              <w:top w:val="nil"/>
              <w:left w:val="single" w:sz="8" w:space="0" w:color="auto"/>
              <w:bottom w:val="single" w:sz="4" w:space="0" w:color="auto"/>
              <w:right w:val="single" w:sz="8" w:space="0" w:color="000000"/>
            </w:tcBorders>
            <w:shd w:val="clear" w:color="auto" w:fill="auto"/>
            <w:vAlign w:val="bottom"/>
            <w:hideMark/>
          </w:tcPr>
          <w:p w14:paraId="542CF23E" w14:textId="77777777" w:rsidR="00A26481" w:rsidRPr="00A26481" w:rsidRDefault="00A26481" w:rsidP="003B3201">
            <w:pPr>
              <w:pStyle w:val="27"/>
              <w:rPr>
                <w:sz w:val="18"/>
                <w:szCs w:val="18"/>
              </w:rPr>
            </w:pPr>
            <w:r w:rsidRPr="00A26481">
              <w:rPr>
                <w:sz w:val="18"/>
                <w:szCs w:val="18"/>
              </w:rPr>
              <w:t>от перепродажи финансовых вложений</w:t>
            </w:r>
          </w:p>
        </w:tc>
        <w:tc>
          <w:tcPr>
            <w:tcW w:w="644" w:type="dxa"/>
            <w:gridSpan w:val="3"/>
            <w:tcBorders>
              <w:top w:val="nil"/>
              <w:left w:val="nil"/>
              <w:bottom w:val="single" w:sz="4" w:space="0" w:color="auto"/>
              <w:right w:val="single" w:sz="4" w:space="0" w:color="auto"/>
            </w:tcBorders>
            <w:shd w:val="clear" w:color="auto" w:fill="auto"/>
            <w:noWrap/>
            <w:vAlign w:val="bottom"/>
            <w:hideMark/>
          </w:tcPr>
          <w:p w14:paraId="5B560F1C" w14:textId="77777777" w:rsidR="00A26481" w:rsidRPr="00A26481" w:rsidRDefault="00A26481" w:rsidP="003B3201">
            <w:pPr>
              <w:pStyle w:val="27"/>
              <w:rPr>
                <w:sz w:val="18"/>
                <w:szCs w:val="18"/>
              </w:rPr>
            </w:pPr>
            <w:r w:rsidRPr="00A26481">
              <w:rPr>
                <w:sz w:val="18"/>
                <w:szCs w:val="18"/>
              </w:rPr>
              <w:t>4113</w:t>
            </w:r>
          </w:p>
        </w:tc>
        <w:tc>
          <w:tcPr>
            <w:tcW w:w="6423" w:type="dxa"/>
            <w:gridSpan w:val="10"/>
            <w:tcBorders>
              <w:top w:val="single" w:sz="4" w:space="0" w:color="auto"/>
              <w:left w:val="nil"/>
              <w:bottom w:val="single" w:sz="4" w:space="0" w:color="auto"/>
              <w:right w:val="single" w:sz="4" w:space="0" w:color="auto"/>
            </w:tcBorders>
            <w:shd w:val="clear" w:color="auto" w:fill="auto"/>
            <w:noWrap/>
            <w:vAlign w:val="bottom"/>
            <w:hideMark/>
          </w:tcPr>
          <w:p w14:paraId="0F8E962B" w14:textId="77777777" w:rsidR="00A26481" w:rsidRPr="00A26481" w:rsidRDefault="00A26481" w:rsidP="003B3201">
            <w:pPr>
              <w:pStyle w:val="27"/>
              <w:rPr>
                <w:sz w:val="18"/>
                <w:szCs w:val="18"/>
              </w:rPr>
            </w:pPr>
            <w:r w:rsidRPr="00A26481">
              <w:rPr>
                <w:sz w:val="18"/>
                <w:szCs w:val="18"/>
              </w:rPr>
              <w:t>-</w:t>
            </w:r>
          </w:p>
        </w:tc>
        <w:tc>
          <w:tcPr>
            <w:tcW w:w="2200" w:type="dxa"/>
            <w:gridSpan w:val="10"/>
            <w:tcBorders>
              <w:top w:val="single" w:sz="4" w:space="0" w:color="auto"/>
              <w:left w:val="nil"/>
              <w:bottom w:val="single" w:sz="4" w:space="0" w:color="auto"/>
              <w:right w:val="single" w:sz="8" w:space="0" w:color="auto"/>
            </w:tcBorders>
            <w:shd w:val="clear" w:color="auto" w:fill="auto"/>
            <w:noWrap/>
            <w:vAlign w:val="bottom"/>
            <w:hideMark/>
          </w:tcPr>
          <w:p w14:paraId="6C239FCC" w14:textId="77777777" w:rsidR="00A26481" w:rsidRPr="00A26481" w:rsidRDefault="00A26481" w:rsidP="003B3201">
            <w:pPr>
              <w:pStyle w:val="27"/>
              <w:rPr>
                <w:sz w:val="18"/>
                <w:szCs w:val="18"/>
              </w:rPr>
            </w:pPr>
            <w:r w:rsidRPr="00A26481">
              <w:rPr>
                <w:sz w:val="18"/>
                <w:szCs w:val="18"/>
              </w:rPr>
              <w:t>-</w:t>
            </w:r>
          </w:p>
        </w:tc>
      </w:tr>
      <w:tr w:rsidR="00A26481" w:rsidRPr="00A26481" w14:paraId="6FCC12BA" w14:textId="77777777" w:rsidTr="00A26481">
        <w:trPr>
          <w:trHeight w:val="252"/>
        </w:trPr>
        <w:tc>
          <w:tcPr>
            <w:tcW w:w="120" w:type="dxa"/>
            <w:tcBorders>
              <w:top w:val="nil"/>
              <w:left w:val="nil"/>
              <w:bottom w:val="nil"/>
              <w:right w:val="nil"/>
            </w:tcBorders>
            <w:shd w:val="clear" w:color="auto" w:fill="auto"/>
            <w:noWrap/>
            <w:vAlign w:val="bottom"/>
            <w:hideMark/>
          </w:tcPr>
          <w:p w14:paraId="45C5DD77" w14:textId="77777777" w:rsidR="00A26481" w:rsidRPr="00A26481" w:rsidRDefault="00A26481" w:rsidP="003B3201">
            <w:pPr>
              <w:pStyle w:val="27"/>
            </w:pPr>
          </w:p>
        </w:tc>
        <w:tc>
          <w:tcPr>
            <w:tcW w:w="5143" w:type="dxa"/>
            <w:gridSpan w:val="27"/>
            <w:tcBorders>
              <w:top w:val="nil"/>
              <w:left w:val="single" w:sz="8" w:space="0" w:color="auto"/>
              <w:bottom w:val="single" w:sz="4" w:space="0" w:color="auto"/>
              <w:right w:val="single" w:sz="8" w:space="0" w:color="000000"/>
            </w:tcBorders>
            <w:shd w:val="clear" w:color="auto" w:fill="auto"/>
            <w:vAlign w:val="bottom"/>
            <w:hideMark/>
          </w:tcPr>
          <w:p w14:paraId="52CDE9E8" w14:textId="77777777" w:rsidR="00A26481" w:rsidRPr="00A26481" w:rsidRDefault="00A26481" w:rsidP="003B3201">
            <w:pPr>
              <w:pStyle w:val="27"/>
              <w:rPr>
                <w:sz w:val="18"/>
                <w:szCs w:val="18"/>
              </w:rPr>
            </w:pPr>
            <w:r w:rsidRPr="00A26481">
              <w:rPr>
                <w:sz w:val="18"/>
                <w:szCs w:val="18"/>
              </w:rPr>
              <w:t>прочие поступления</w:t>
            </w:r>
          </w:p>
        </w:tc>
        <w:tc>
          <w:tcPr>
            <w:tcW w:w="644" w:type="dxa"/>
            <w:gridSpan w:val="3"/>
            <w:tcBorders>
              <w:top w:val="nil"/>
              <w:left w:val="nil"/>
              <w:bottom w:val="single" w:sz="4" w:space="0" w:color="auto"/>
              <w:right w:val="single" w:sz="4" w:space="0" w:color="auto"/>
            </w:tcBorders>
            <w:shd w:val="clear" w:color="auto" w:fill="auto"/>
            <w:noWrap/>
            <w:vAlign w:val="bottom"/>
            <w:hideMark/>
          </w:tcPr>
          <w:p w14:paraId="409354A7" w14:textId="77777777" w:rsidR="00A26481" w:rsidRPr="00A26481" w:rsidRDefault="00A26481" w:rsidP="003B3201">
            <w:pPr>
              <w:pStyle w:val="27"/>
              <w:rPr>
                <w:sz w:val="18"/>
                <w:szCs w:val="18"/>
              </w:rPr>
            </w:pPr>
            <w:r w:rsidRPr="00A26481">
              <w:rPr>
                <w:sz w:val="18"/>
                <w:szCs w:val="18"/>
              </w:rPr>
              <w:t>4119</w:t>
            </w:r>
          </w:p>
        </w:tc>
        <w:tc>
          <w:tcPr>
            <w:tcW w:w="6423" w:type="dxa"/>
            <w:gridSpan w:val="10"/>
            <w:tcBorders>
              <w:top w:val="single" w:sz="4" w:space="0" w:color="auto"/>
              <w:left w:val="nil"/>
              <w:bottom w:val="single" w:sz="4" w:space="0" w:color="auto"/>
              <w:right w:val="single" w:sz="4" w:space="0" w:color="auto"/>
            </w:tcBorders>
            <w:shd w:val="clear" w:color="auto" w:fill="auto"/>
            <w:noWrap/>
            <w:vAlign w:val="bottom"/>
            <w:hideMark/>
          </w:tcPr>
          <w:p w14:paraId="6F236FAB" w14:textId="77777777" w:rsidR="00A26481" w:rsidRPr="00A26481" w:rsidRDefault="00A26481" w:rsidP="003B3201">
            <w:pPr>
              <w:pStyle w:val="27"/>
              <w:rPr>
                <w:sz w:val="18"/>
                <w:szCs w:val="18"/>
              </w:rPr>
            </w:pPr>
            <w:r w:rsidRPr="00A26481">
              <w:rPr>
                <w:sz w:val="18"/>
                <w:szCs w:val="18"/>
              </w:rPr>
              <w:t>342 560</w:t>
            </w:r>
          </w:p>
        </w:tc>
        <w:tc>
          <w:tcPr>
            <w:tcW w:w="2200" w:type="dxa"/>
            <w:gridSpan w:val="10"/>
            <w:tcBorders>
              <w:top w:val="single" w:sz="4" w:space="0" w:color="auto"/>
              <w:left w:val="nil"/>
              <w:bottom w:val="single" w:sz="4" w:space="0" w:color="auto"/>
              <w:right w:val="single" w:sz="8" w:space="0" w:color="auto"/>
            </w:tcBorders>
            <w:shd w:val="clear" w:color="auto" w:fill="auto"/>
            <w:noWrap/>
            <w:vAlign w:val="bottom"/>
            <w:hideMark/>
          </w:tcPr>
          <w:p w14:paraId="3D7FEDA1" w14:textId="77777777" w:rsidR="00A26481" w:rsidRPr="00A26481" w:rsidRDefault="00A26481" w:rsidP="003B3201">
            <w:pPr>
              <w:pStyle w:val="27"/>
              <w:rPr>
                <w:sz w:val="18"/>
                <w:szCs w:val="18"/>
              </w:rPr>
            </w:pPr>
            <w:r w:rsidRPr="00A26481">
              <w:rPr>
                <w:sz w:val="18"/>
                <w:szCs w:val="18"/>
              </w:rPr>
              <w:t>95 422</w:t>
            </w:r>
          </w:p>
        </w:tc>
      </w:tr>
      <w:tr w:rsidR="00A26481" w:rsidRPr="00A26481" w14:paraId="5425D562" w14:textId="77777777" w:rsidTr="00A26481">
        <w:trPr>
          <w:trHeight w:val="252"/>
        </w:trPr>
        <w:tc>
          <w:tcPr>
            <w:tcW w:w="120" w:type="dxa"/>
            <w:tcBorders>
              <w:top w:val="nil"/>
              <w:left w:val="nil"/>
              <w:bottom w:val="nil"/>
              <w:right w:val="nil"/>
            </w:tcBorders>
            <w:shd w:val="clear" w:color="auto" w:fill="auto"/>
            <w:noWrap/>
            <w:vAlign w:val="bottom"/>
            <w:hideMark/>
          </w:tcPr>
          <w:p w14:paraId="02F7503A" w14:textId="77777777" w:rsidR="00A26481" w:rsidRPr="00A26481" w:rsidRDefault="00A26481" w:rsidP="003B3201">
            <w:pPr>
              <w:pStyle w:val="27"/>
            </w:pPr>
          </w:p>
        </w:tc>
        <w:tc>
          <w:tcPr>
            <w:tcW w:w="5143" w:type="dxa"/>
            <w:gridSpan w:val="27"/>
            <w:tcBorders>
              <w:top w:val="nil"/>
              <w:left w:val="single" w:sz="8" w:space="0" w:color="auto"/>
              <w:bottom w:val="single" w:sz="4" w:space="0" w:color="auto"/>
              <w:right w:val="single" w:sz="8" w:space="0" w:color="000000"/>
            </w:tcBorders>
            <w:shd w:val="clear" w:color="auto" w:fill="auto"/>
            <w:vAlign w:val="bottom"/>
            <w:hideMark/>
          </w:tcPr>
          <w:p w14:paraId="64CD6ED9" w14:textId="27945FCE" w:rsidR="00A26481" w:rsidRPr="00A26481" w:rsidRDefault="00532215" w:rsidP="003B3201">
            <w:pPr>
              <w:pStyle w:val="27"/>
              <w:rPr>
                <w:sz w:val="18"/>
                <w:szCs w:val="18"/>
              </w:rPr>
            </w:pPr>
            <w:r>
              <w:rPr>
                <w:sz w:val="18"/>
                <w:szCs w:val="18"/>
              </w:rPr>
              <w:t xml:space="preserve">     </w:t>
            </w:r>
            <w:r w:rsidR="00A26481" w:rsidRPr="00A26481">
              <w:rPr>
                <w:sz w:val="18"/>
                <w:szCs w:val="18"/>
              </w:rPr>
              <w:t>из них: основное, дочерние, зависимые общества</w:t>
            </w:r>
          </w:p>
        </w:tc>
        <w:tc>
          <w:tcPr>
            <w:tcW w:w="644" w:type="dxa"/>
            <w:gridSpan w:val="3"/>
            <w:tcBorders>
              <w:top w:val="nil"/>
              <w:left w:val="nil"/>
              <w:bottom w:val="single" w:sz="4" w:space="0" w:color="auto"/>
              <w:right w:val="single" w:sz="4" w:space="0" w:color="auto"/>
            </w:tcBorders>
            <w:shd w:val="clear" w:color="auto" w:fill="auto"/>
            <w:noWrap/>
            <w:vAlign w:val="bottom"/>
            <w:hideMark/>
          </w:tcPr>
          <w:p w14:paraId="38227A5D" w14:textId="77777777" w:rsidR="00A26481" w:rsidRPr="00A26481" w:rsidRDefault="00A26481" w:rsidP="003B3201">
            <w:pPr>
              <w:pStyle w:val="27"/>
              <w:rPr>
                <w:sz w:val="18"/>
                <w:szCs w:val="18"/>
              </w:rPr>
            </w:pPr>
            <w:r w:rsidRPr="00A26481">
              <w:rPr>
                <w:sz w:val="18"/>
                <w:szCs w:val="18"/>
              </w:rPr>
              <w:t>4119а</w:t>
            </w:r>
          </w:p>
        </w:tc>
        <w:tc>
          <w:tcPr>
            <w:tcW w:w="6423" w:type="dxa"/>
            <w:gridSpan w:val="10"/>
            <w:tcBorders>
              <w:top w:val="single" w:sz="4" w:space="0" w:color="auto"/>
              <w:left w:val="nil"/>
              <w:bottom w:val="single" w:sz="4" w:space="0" w:color="auto"/>
              <w:right w:val="single" w:sz="4" w:space="0" w:color="auto"/>
            </w:tcBorders>
            <w:shd w:val="clear" w:color="auto" w:fill="auto"/>
            <w:noWrap/>
            <w:vAlign w:val="bottom"/>
            <w:hideMark/>
          </w:tcPr>
          <w:p w14:paraId="1DBD121C" w14:textId="77777777" w:rsidR="00A26481" w:rsidRPr="00A26481" w:rsidRDefault="00A26481" w:rsidP="003B3201">
            <w:pPr>
              <w:pStyle w:val="27"/>
              <w:rPr>
                <w:sz w:val="18"/>
                <w:szCs w:val="18"/>
              </w:rPr>
            </w:pPr>
            <w:r w:rsidRPr="00A26481">
              <w:rPr>
                <w:sz w:val="18"/>
                <w:szCs w:val="18"/>
              </w:rPr>
              <w:t>241 934</w:t>
            </w:r>
          </w:p>
        </w:tc>
        <w:tc>
          <w:tcPr>
            <w:tcW w:w="2200" w:type="dxa"/>
            <w:gridSpan w:val="10"/>
            <w:tcBorders>
              <w:top w:val="single" w:sz="4" w:space="0" w:color="auto"/>
              <w:left w:val="nil"/>
              <w:bottom w:val="single" w:sz="4" w:space="0" w:color="auto"/>
              <w:right w:val="single" w:sz="8" w:space="0" w:color="auto"/>
            </w:tcBorders>
            <w:shd w:val="clear" w:color="auto" w:fill="auto"/>
            <w:noWrap/>
            <w:vAlign w:val="bottom"/>
            <w:hideMark/>
          </w:tcPr>
          <w:p w14:paraId="796C8B38" w14:textId="77777777" w:rsidR="00A26481" w:rsidRPr="00A26481" w:rsidRDefault="00A26481" w:rsidP="003B3201">
            <w:pPr>
              <w:pStyle w:val="27"/>
              <w:rPr>
                <w:sz w:val="18"/>
                <w:szCs w:val="18"/>
              </w:rPr>
            </w:pPr>
            <w:r w:rsidRPr="00A26481">
              <w:rPr>
                <w:sz w:val="18"/>
                <w:szCs w:val="18"/>
              </w:rPr>
              <w:t>24 609</w:t>
            </w:r>
          </w:p>
        </w:tc>
      </w:tr>
      <w:tr w:rsidR="00A26481" w:rsidRPr="00A26481" w14:paraId="582F2634" w14:textId="77777777" w:rsidTr="00A26481">
        <w:trPr>
          <w:trHeight w:val="252"/>
        </w:trPr>
        <w:tc>
          <w:tcPr>
            <w:tcW w:w="120" w:type="dxa"/>
            <w:tcBorders>
              <w:top w:val="nil"/>
              <w:left w:val="nil"/>
              <w:bottom w:val="nil"/>
              <w:right w:val="nil"/>
            </w:tcBorders>
            <w:shd w:val="clear" w:color="auto" w:fill="auto"/>
            <w:noWrap/>
            <w:vAlign w:val="bottom"/>
            <w:hideMark/>
          </w:tcPr>
          <w:p w14:paraId="4A77FC20" w14:textId="77777777" w:rsidR="00A26481" w:rsidRPr="00A26481" w:rsidRDefault="00A26481" w:rsidP="003B3201">
            <w:pPr>
              <w:pStyle w:val="27"/>
            </w:pPr>
          </w:p>
        </w:tc>
        <w:tc>
          <w:tcPr>
            <w:tcW w:w="5143" w:type="dxa"/>
            <w:gridSpan w:val="27"/>
            <w:tcBorders>
              <w:top w:val="nil"/>
              <w:left w:val="single" w:sz="8" w:space="0" w:color="auto"/>
              <w:bottom w:val="single" w:sz="4" w:space="0" w:color="auto"/>
              <w:right w:val="single" w:sz="8" w:space="0" w:color="000000"/>
            </w:tcBorders>
            <w:shd w:val="clear" w:color="auto" w:fill="auto"/>
            <w:vAlign w:val="bottom"/>
            <w:hideMark/>
          </w:tcPr>
          <w:p w14:paraId="78102433" w14:textId="77777777" w:rsidR="00A26481" w:rsidRPr="00A26481" w:rsidRDefault="00A26481" w:rsidP="003B3201">
            <w:pPr>
              <w:pStyle w:val="27"/>
              <w:rPr>
                <w:sz w:val="18"/>
                <w:szCs w:val="18"/>
              </w:rPr>
            </w:pPr>
            <w:r w:rsidRPr="00A26481">
              <w:rPr>
                <w:sz w:val="18"/>
                <w:szCs w:val="18"/>
              </w:rPr>
              <w:t>Платежи - всего</w:t>
            </w:r>
          </w:p>
        </w:tc>
        <w:tc>
          <w:tcPr>
            <w:tcW w:w="644" w:type="dxa"/>
            <w:gridSpan w:val="3"/>
            <w:tcBorders>
              <w:top w:val="nil"/>
              <w:left w:val="nil"/>
              <w:bottom w:val="single" w:sz="4" w:space="0" w:color="auto"/>
              <w:right w:val="single" w:sz="4" w:space="0" w:color="auto"/>
            </w:tcBorders>
            <w:shd w:val="clear" w:color="auto" w:fill="auto"/>
            <w:noWrap/>
            <w:vAlign w:val="bottom"/>
            <w:hideMark/>
          </w:tcPr>
          <w:p w14:paraId="1E49AACC" w14:textId="77777777" w:rsidR="00A26481" w:rsidRPr="00A26481" w:rsidRDefault="00A26481" w:rsidP="003B3201">
            <w:pPr>
              <w:pStyle w:val="27"/>
              <w:rPr>
                <w:sz w:val="18"/>
                <w:szCs w:val="18"/>
              </w:rPr>
            </w:pPr>
            <w:r w:rsidRPr="00A26481">
              <w:rPr>
                <w:sz w:val="18"/>
                <w:szCs w:val="18"/>
              </w:rPr>
              <w:t>4120</w:t>
            </w:r>
          </w:p>
        </w:tc>
        <w:tc>
          <w:tcPr>
            <w:tcW w:w="206" w:type="dxa"/>
            <w:tcBorders>
              <w:top w:val="nil"/>
              <w:left w:val="nil"/>
              <w:bottom w:val="single" w:sz="4" w:space="0" w:color="auto"/>
              <w:right w:val="nil"/>
            </w:tcBorders>
            <w:shd w:val="clear" w:color="auto" w:fill="auto"/>
            <w:noWrap/>
            <w:vAlign w:val="bottom"/>
            <w:hideMark/>
          </w:tcPr>
          <w:p w14:paraId="0B2A07BD" w14:textId="77777777" w:rsidR="00A26481" w:rsidRPr="00A26481" w:rsidRDefault="00A26481" w:rsidP="003B3201">
            <w:pPr>
              <w:pStyle w:val="27"/>
              <w:rPr>
                <w:sz w:val="18"/>
                <w:szCs w:val="18"/>
              </w:rPr>
            </w:pPr>
            <w:r w:rsidRPr="00A26481">
              <w:rPr>
                <w:sz w:val="18"/>
                <w:szCs w:val="18"/>
              </w:rPr>
              <w:t>(</w:t>
            </w:r>
          </w:p>
        </w:tc>
        <w:tc>
          <w:tcPr>
            <w:tcW w:w="5997" w:type="dxa"/>
            <w:gridSpan w:val="8"/>
            <w:tcBorders>
              <w:top w:val="single" w:sz="4" w:space="0" w:color="auto"/>
              <w:left w:val="nil"/>
              <w:bottom w:val="single" w:sz="4" w:space="0" w:color="auto"/>
              <w:right w:val="nil"/>
            </w:tcBorders>
            <w:shd w:val="clear" w:color="auto" w:fill="auto"/>
            <w:noWrap/>
            <w:vAlign w:val="bottom"/>
            <w:hideMark/>
          </w:tcPr>
          <w:p w14:paraId="667796E7" w14:textId="77777777" w:rsidR="00A26481" w:rsidRPr="00A26481" w:rsidRDefault="00A26481" w:rsidP="003B3201">
            <w:pPr>
              <w:pStyle w:val="27"/>
              <w:rPr>
                <w:sz w:val="18"/>
                <w:szCs w:val="18"/>
              </w:rPr>
            </w:pPr>
            <w:r w:rsidRPr="00A26481">
              <w:rPr>
                <w:sz w:val="18"/>
                <w:szCs w:val="18"/>
              </w:rPr>
              <w:t>31 017 649</w:t>
            </w:r>
          </w:p>
        </w:tc>
        <w:tc>
          <w:tcPr>
            <w:tcW w:w="220" w:type="dxa"/>
            <w:tcBorders>
              <w:top w:val="nil"/>
              <w:left w:val="nil"/>
              <w:bottom w:val="single" w:sz="4" w:space="0" w:color="auto"/>
              <w:right w:val="single" w:sz="4" w:space="0" w:color="auto"/>
            </w:tcBorders>
            <w:shd w:val="clear" w:color="auto" w:fill="auto"/>
            <w:noWrap/>
            <w:vAlign w:val="bottom"/>
            <w:hideMark/>
          </w:tcPr>
          <w:p w14:paraId="14E5136E" w14:textId="77777777" w:rsidR="00A26481" w:rsidRPr="00A26481" w:rsidRDefault="00A26481" w:rsidP="003B3201">
            <w:pPr>
              <w:pStyle w:val="27"/>
              <w:rPr>
                <w:sz w:val="18"/>
                <w:szCs w:val="18"/>
              </w:rPr>
            </w:pPr>
            <w:r w:rsidRPr="00A26481">
              <w:rPr>
                <w:sz w:val="18"/>
                <w:szCs w:val="18"/>
              </w:rPr>
              <w:t>)</w:t>
            </w:r>
          </w:p>
        </w:tc>
        <w:tc>
          <w:tcPr>
            <w:tcW w:w="220" w:type="dxa"/>
            <w:tcBorders>
              <w:top w:val="nil"/>
              <w:left w:val="nil"/>
              <w:bottom w:val="single" w:sz="4" w:space="0" w:color="auto"/>
              <w:right w:val="nil"/>
            </w:tcBorders>
            <w:shd w:val="clear" w:color="auto" w:fill="auto"/>
            <w:noWrap/>
            <w:vAlign w:val="bottom"/>
            <w:hideMark/>
          </w:tcPr>
          <w:p w14:paraId="332731F0" w14:textId="77777777" w:rsidR="00A26481" w:rsidRPr="00A26481" w:rsidRDefault="00A26481" w:rsidP="003B3201">
            <w:pPr>
              <w:pStyle w:val="27"/>
              <w:rPr>
                <w:sz w:val="18"/>
                <w:szCs w:val="18"/>
              </w:rPr>
            </w:pPr>
            <w:r w:rsidRPr="00A26481">
              <w:rPr>
                <w:sz w:val="18"/>
                <w:szCs w:val="18"/>
              </w:rPr>
              <w:t>(</w:t>
            </w:r>
          </w:p>
        </w:tc>
        <w:tc>
          <w:tcPr>
            <w:tcW w:w="1760" w:type="dxa"/>
            <w:gridSpan w:val="8"/>
            <w:tcBorders>
              <w:top w:val="single" w:sz="4" w:space="0" w:color="auto"/>
              <w:left w:val="nil"/>
              <w:bottom w:val="single" w:sz="4" w:space="0" w:color="auto"/>
              <w:right w:val="nil"/>
            </w:tcBorders>
            <w:shd w:val="clear" w:color="auto" w:fill="auto"/>
            <w:noWrap/>
            <w:vAlign w:val="bottom"/>
            <w:hideMark/>
          </w:tcPr>
          <w:p w14:paraId="01B388E7" w14:textId="77777777" w:rsidR="00A26481" w:rsidRPr="00A26481" w:rsidRDefault="00A26481" w:rsidP="003B3201">
            <w:pPr>
              <w:pStyle w:val="27"/>
              <w:rPr>
                <w:sz w:val="18"/>
                <w:szCs w:val="18"/>
              </w:rPr>
            </w:pPr>
            <w:r w:rsidRPr="00A26481">
              <w:rPr>
                <w:sz w:val="18"/>
                <w:szCs w:val="18"/>
              </w:rPr>
              <w:t>26 522 614</w:t>
            </w:r>
          </w:p>
        </w:tc>
        <w:tc>
          <w:tcPr>
            <w:tcW w:w="220" w:type="dxa"/>
            <w:tcBorders>
              <w:top w:val="nil"/>
              <w:left w:val="nil"/>
              <w:bottom w:val="single" w:sz="4" w:space="0" w:color="auto"/>
              <w:right w:val="single" w:sz="8" w:space="0" w:color="auto"/>
            </w:tcBorders>
            <w:shd w:val="clear" w:color="auto" w:fill="auto"/>
            <w:noWrap/>
            <w:vAlign w:val="bottom"/>
            <w:hideMark/>
          </w:tcPr>
          <w:p w14:paraId="5F97A8AF" w14:textId="77777777" w:rsidR="00A26481" w:rsidRPr="00A26481" w:rsidRDefault="00A26481" w:rsidP="003B3201">
            <w:pPr>
              <w:pStyle w:val="27"/>
              <w:rPr>
                <w:sz w:val="18"/>
                <w:szCs w:val="18"/>
              </w:rPr>
            </w:pPr>
            <w:r w:rsidRPr="00A26481">
              <w:rPr>
                <w:sz w:val="18"/>
                <w:szCs w:val="18"/>
              </w:rPr>
              <w:t>)</w:t>
            </w:r>
          </w:p>
        </w:tc>
      </w:tr>
      <w:tr w:rsidR="00A26481" w:rsidRPr="00A26481" w14:paraId="41599202" w14:textId="77777777" w:rsidTr="00A26481">
        <w:trPr>
          <w:trHeight w:val="252"/>
        </w:trPr>
        <w:tc>
          <w:tcPr>
            <w:tcW w:w="120" w:type="dxa"/>
            <w:tcBorders>
              <w:top w:val="nil"/>
              <w:left w:val="nil"/>
              <w:bottom w:val="nil"/>
              <w:right w:val="nil"/>
            </w:tcBorders>
            <w:shd w:val="clear" w:color="auto" w:fill="auto"/>
            <w:noWrap/>
            <w:vAlign w:val="bottom"/>
            <w:hideMark/>
          </w:tcPr>
          <w:p w14:paraId="23D98790" w14:textId="77777777" w:rsidR="00A26481" w:rsidRPr="00A26481" w:rsidRDefault="00A26481" w:rsidP="003B3201">
            <w:pPr>
              <w:pStyle w:val="27"/>
            </w:pPr>
          </w:p>
        </w:tc>
        <w:tc>
          <w:tcPr>
            <w:tcW w:w="5143" w:type="dxa"/>
            <w:gridSpan w:val="27"/>
            <w:tcBorders>
              <w:top w:val="nil"/>
              <w:left w:val="single" w:sz="8" w:space="0" w:color="auto"/>
              <w:bottom w:val="nil"/>
              <w:right w:val="single" w:sz="8" w:space="0" w:color="000000"/>
            </w:tcBorders>
            <w:shd w:val="clear" w:color="auto" w:fill="auto"/>
            <w:vAlign w:val="bottom"/>
            <w:hideMark/>
          </w:tcPr>
          <w:p w14:paraId="6B325DA7" w14:textId="77777777" w:rsidR="00A26481" w:rsidRPr="00A26481" w:rsidRDefault="00A26481" w:rsidP="003B3201">
            <w:pPr>
              <w:pStyle w:val="27"/>
              <w:rPr>
                <w:sz w:val="18"/>
                <w:szCs w:val="18"/>
              </w:rPr>
            </w:pPr>
            <w:r w:rsidRPr="00A26481">
              <w:rPr>
                <w:sz w:val="18"/>
                <w:szCs w:val="18"/>
              </w:rPr>
              <w:t>в том числе:</w:t>
            </w:r>
          </w:p>
        </w:tc>
        <w:tc>
          <w:tcPr>
            <w:tcW w:w="644" w:type="dxa"/>
            <w:gridSpan w:val="3"/>
            <w:tcBorders>
              <w:top w:val="single" w:sz="4" w:space="0" w:color="auto"/>
              <w:left w:val="nil"/>
              <w:bottom w:val="nil"/>
              <w:right w:val="single" w:sz="4" w:space="0" w:color="auto"/>
            </w:tcBorders>
            <w:shd w:val="clear" w:color="auto" w:fill="auto"/>
            <w:noWrap/>
            <w:vAlign w:val="bottom"/>
            <w:hideMark/>
          </w:tcPr>
          <w:p w14:paraId="063FAE4E" w14:textId="77777777" w:rsidR="00A26481" w:rsidRPr="00A26481" w:rsidRDefault="00A26481" w:rsidP="003B3201">
            <w:pPr>
              <w:pStyle w:val="27"/>
            </w:pPr>
            <w:r w:rsidRPr="00A26481">
              <w:t> </w:t>
            </w:r>
          </w:p>
        </w:tc>
        <w:tc>
          <w:tcPr>
            <w:tcW w:w="6423" w:type="dxa"/>
            <w:gridSpan w:val="10"/>
            <w:tcBorders>
              <w:top w:val="single" w:sz="4" w:space="0" w:color="auto"/>
              <w:left w:val="nil"/>
              <w:bottom w:val="nil"/>
              <w:right w:val="single" w:sz="4" w:space="0" w:color="auto"/>
            </w:tcBorders>
            <w:shd w:val="clear" w:color="auto" w:fill="auto"/>
            <w:noWrap/>
            <w:vAlign w:val="bottom"/>
            <w:hideMark/>
          </w:tcPr>
          <w:p w14:paraId="540EA9B2" w14:textId="77777777" w:rsidR="00A26481" w:rsidRPr="00A26481" w:rsidRDefault="00A26481" w:rsidP="003B3201">
            <w:pPr>
              <w:pStyle w:val="27"/>
            </w:pPr>
            <w:r w:rsidRPr="00A26481">
              <w:t> </w:t>
            </w:r>
          </w:p>
        </w:tc>
        <w:tc>
          <w:tcPr>
            <w:tcW w:w="2200" w:type="dxa"/>
            <w:gridSpan w:val="10"/>
            <w:tcBorders>
              <w:top w:val="single" w:sz="4" w:space="0" w:color="auto"/>
              <w:left w:val="nil"/>
              <w:bottom w:val="nil"/>
              <w:right w:val="single" w:sz="8" w:space="0" w:color="auto"/>
            </w:tcBorders>
            <w:shd w:val="clear" w:color="auto" w:fill="auto"/>
            <w:noWrap/>
            <w:vAlign w:val="bottom"/>
            <w:hideMark/>
          </w:tcPr>
          <w:p w14:paraId="5190F6D1" w14:textId="77777777" w:rsidR="00A26481" w:rsidRPr="00A26481" w:rsidRDefault="00A26481" w:rsidP="003B3201">
            <w:pPr>
              <w:pStyle w:val="27"/>
            </w:pPr>
            <w:r w:rsidRPr="00A26481">
              <w:t> </w:t>
            </w:r>
          </w:p>
        </w:tc>
      </w:tr>
      <w:tr w:rsidR="00A26481" w:rsidRPr="00A26481" w14:paraId="451EEAAF" w14:textId="77777777" w:rsidTr="00A26481">
        <w:trPr>
          <w:trHeight w:val="477"/>
        </w:trPr>
        <w:tc>
          <w:tcPr>
            <w:tcW w:w="120" w:type="dxa"/>
            <w:tcBorders>
              <w:top w:val="nil"/>
              <w:left w:val="nil"/>
              <w:bottom w:val="nil"/>
              <w:right w:val="nil"/>
            </w:tcBorders>
            <w:shd w:val="clear" w:color="auto" w:fill="auto"/>
            <w:noWrap/>
            <w:vAlign w:val="bottom"/>
            <w:hideMark/>
          </w:tcPr>
          <w:p w14:paraId="244327A7" w14:textId="77777777" w:rsidR="00A26481" w:rsidRPr="00A26481" w:rsidRDefault="00A26481" w:rsidP="003B3201">
            <w:pPr>
              <w:pStyle w:val="27"/>
            </w:pPr>
          </w:p>
        </w:tc>
        <w:tc>
          <w:tcPr>
            <w:tcW w:w="5143" w:type="dxa"/>
            <w:gridSpan w:val="27"/>
            <w:tcBorders>
              <w:top w:val="nil"/>
              <w:left w:val="single" w:sz="8" w:space="0" w:color="auto"/>
              <w:bottom w:val="single" w:sz="4" w:space="0" w:color="auto"/>
              <w:right w:val="single" w:sz="8" w:space="0" w:color="000000"/>
            </w:tcBorders>
            <w:shd w:val="clear" w:color="auto" w:fill="auto"/>
            <w:vAlign w:val="bottom"/>
            <w:hideMark/>
          </w:tcPr>
          <w:p w14:paraId="3F54EBBD" w14:textId="77777777" w:rsidR="00A26481" w:rsidRPr="00A26481" w:rsidRDefault="00A26481" w:rsidP="003B3201">
            <w:pPr>
              <w:pStyle w:val="27"/>
              <w:rPr>
                <w:sz w:val="18"/>
                <w:szCs w:val="18"/>
              </w:rPr>
            </w:pPr>
            <w:r w:rsidRPr="00A26481">
              <w:rPr>
                <w:sz w:val="18"/>
                <w:szCs w:val="18"/>
              </w:rPr>
              <w:t>поставщикам (подрядчикам) за сырье, материалы, работы, услуги</w:t>
            </w:r>
          </w:p>
        </w:tc>
        <w:tc>
          <w:tcPr>
            <w:tcW w:w="644" w:type="dxa"/>
            <w:gridSpan w:val="3"/>
            <w:tcBorders>
              <w:top w:val="nil"/>
              <w:left w:val="nil"/>
              <w:bottom w:val="single" w:sz="4" w:space="0" w:color="auto"/>
              <w:right w:val="single" w:sz="4" w:space="0" w:color="auto"/>
            </w:tcBorders>
            <w:shd w:val="clear" w:color="auto" w:fill="auto"/>
            <w:noWrap/>
            <w:vAlign w:val="bottom"/>
            <w:hideMark/>
          </w:tcPr>
          <w:p w14:paraId="37E482BC" w14:textId="77777777" w:rsidR="00A26481" w:rsidRPr="00A26481" w:rsidRDefault="00A26481" w:rsidP="003B3201">
            <w:pPr>
              <w:pStyle w:val="27"/>
              <w:rPr>
                <w:sz w:val="18"/>
                <w:szCs w:val="18"/>
              </w:rPr>
            </w:pPr>
            <w:r w:rsidRPr="00A26481">
              <w:rPr>
                <w:sz w:val="18"/>
                <w:szCs w:val="18"/>
              </w:rPr>
              <w:t>4121</w:t>
            </w:r>
          </w:p>
        </w:tc>
        <w:tc>
          <w:tcPr>
            <w:tcW w:w="206" w:type="dxa"/>
            <w:tcBorders>
              <w:top w:val="nil"/>
              <w:left w:val="nil"/>
              <w:bottom w:val="single" w:sz="4" w:space="0" w:color="auto"/>
              <w:right w:val="nil"/>
            </w:tcBorders>
            <w:shd w:val="clear" w:color="auto" w:fill="auto"/>
            <w:noWrap/>
            <w:vAlign w:val="bottom"/>
            <w:hideMark/>
          </w:tcPr>
          <w:p w14:paraId="54782E4D" w14:textId="77777777" w:rsidR="00A26481" w:rsidRPr="00A26481" w:rsidRDefault="00A26481" w:rsidP="003B3201">
            <w:pPr>
              <w:pStyle w:val="27"/>
              <w:rPr>
                <w:sz w:val="18"/>
                <w:szCs w:val="18"/>
              </w:rPr>
            </w:pPr>
            <w:r w:rsidRPr="00A26481">
              <w:rPr>
                <w:sz w:val="18"/>
                <w:szCs w:val="18"/>
              </w:rPr>
              <w:t>(</w:t>
            </w:r>
          </w:p>
        </w:tc>
        <w:tc>
          <w:tcPr>
            <w:tcW w:w="5997" w:type="dxa"/>
            <w:gridSpan w:val="8"/>
            <w:tcBorders>
              <w:top w:val="nil"/>
              <w:left w:val="nil"/>
              <w:bottom w:val="single" w:sz="4" w:space="0" w:color="auto"/>
              <w:right w:val="nil"/>
            </w:tcBorders>
            <w:shd w:val="clear" w:color="auto" w:fill="auto"/>
            <w:noWrap/>
            <w:vAlign w:val="bottom"/>
            <w:hideMark/>
          </w:tcPr>
          <w:p w14:paraId="21952F2B" w14:textId="77777777" w:rsidR="00A26481" w:rsidRPr="00A26481" w:rsidRDefault="00A26481" w:rsidP="003B3201">
            <w:pPr>
              <w:pStyle w:val="27"/>
              <w:rPr>
                <w:sz w:val="18"/>
                <w:szCs w:val="18"/>
              </w:rPr>
            </w:pPr>
            <w:r w:rsidRPr="00A26481">
              <w:rPr>
                <w:sz w:val="18"/>
                <w:szCs w:val="18"/>
              </w:rPr>
              <w:t>23 545 766</w:t>
            </w:r>
          </w:p>
        </w:tc>
        <w:tc>
          <w:tcPr>
            <w:tcW w:w="220" w:type="dxa"/>
            <w:tcBorders>
              <w:top w:val="nil"/>
              <w:left w:val="nil"/>
              <w:bottom w:val="single" w:sz="4" w:space="0" w:color="auto"/>
              <w:right w:val="single" w:sz="4" w:space="0" w:color="auto"/>
            </w:tcBorders>
            <w:shd w:val="clear" w:color="auto" w:fill="auto"/>
            <w:noWrap/>
            <w:vAlign w:val="bottom"/>
            <w:hideMark/>
          </w:tcPr>
          <w:p w14:paraId="733F4D60" w14:textId="77777777" w:rsidR="00A26481" w:rsidRPr="00A26481" w:rsidRDefault="00A26481" w:rsidP="003B3201">
            <w:pPr>
              <w:pStyle w:val="27"/>
              <w:rPr>
                <w:sz w:val="18"/>
                <w:szCs w:val="18"/>
              </w:rPr>
            </w:pPr>
            <w:r w:rsidRPr="00A26481">
              <w:rPr>
                <w:sz w:val="18"/>
                <w:szCs w:val="18"/>
              </w:rPr>
              <w:t>)</w:t>
            </w:r>
          </w:p>
        </w:tc>
        <w:tc>
          <w:tcPr>
            <w:tcW w:w="220" w:type="dxa"/>
            <w:tcBorders>
              <w:top w:val="nil"/>
              <w:left w:val="nil"/>
              <w:bottom w:val="single" w:sz="4" w:space="0" w:color="auto"/>
              <w:right w:val="nil"/>
            </w:tcBorders>
            <w:shd w:val="clear" w:color="auto" w:fill="auto"/>
            <w:noWrap/>
            <w:vAlign w:val="bottom"/>
            <w:hideMark/>
          </w:tcPr>
          <w:p w14:paraId="5E884406" w14:textId="77777777" w:rsidR="00A26481" w:rsidRPr="00A26481" w:rsidRDefault="00A26481" w:rsidP="003B3201">
            <w:pPr>
              <w:pStyle w:val="27"/>
              <w:rPr>
                <w:sz w:val="18"/>
                <w:szCs w:val="18"/>
              </w:rPr>
            </w:pPr>
            <w:r w:rsidRPr="00A26481">
              <w:rPr>
                <w:sz w:val="18"/>
                <w:szCs w:val="18"/>
              </w:rPr>
              <w:t>(</w:t>
            </w:r>
          </w:p>
        </w:tc>
        <w:tc>
          <w:tcPr>
            <w:tcW w:w="1760" w:type="dxa"/>
            <w:gridSpan w:val="8"/>
            <w:tcBorders>
              <w:top w:val="nil"/>
              <w:left w:val="nil"/>
              <w:bottom w:val="single" w:sz="4" w:space="0" w:color="auto"/>
              <w:right w:val="nil"/>
            </w:tcBorders>
            <w:shd w:val="clear" w:color="auto" w:fill="auto"/>
            <w:noWrap/>
            <w:vAlign w:val="bottom"/>
            <w:hideMark/>
          </w:tcPr>
          <w:p w14:paraId="2CA6869A" w14:textId="77777777" w:rsidR="00A26481" w:rsidRPr="00A26481" w:rsidRDefault="00A26481" w:rsidP="003B3201">
            <w:pPr>
              <w:pStyle w:val="27"/>
              <w:rPr>
                <w:sz w:val="18"/>
                <w:szCs w:val="18"/>
              </w:rPr>
            </w:pPr>
            <w:r w:rsidRPr="00A26481">
              <w:rPr>
                <w:sz w:val="18"/>
                <w:szCs w:val="18"/>
              </w:rPr>
              <w:t>19 039 681</w:t>
            </w:r>
          </w:p>
        </w:tc>
        <w:tc>
          <w:tcPr>
            <w:tcW w:w="220" w:type="dxa"/>
            <w:tcBorders>
              <w:top w:val="nil"/>
              <w:left w:val="nil"/>
              <w:bottom w:val="single" w:sz="4" w:space="0" w:color="auto"/>
              <w:right w:val="single" w:sz="8" w:space="0" w:color="auto"/>
            </w:tcBorders>
            <w:shd w:val="clear" w:color="auto" w:fill="auto"/>
            <w:noWrap/>
            <w:vAlign w:val="bottom"/>
            <w:hideMark/>
          </w:tcPr>
          <w:p w14:paraId="0B86956B" w14:textId="77777777" w:rsidR="00A26481" w:rsidRPr="00A26481" w:rsidRDefault="00A26481" w:rsidP="003B3201">
            <w:pPr>
              <w:pStyle w:val="27"/>
              <w:rPr>
                <w:sz w:val="18"/>
                <w:szCs w:val="18"/>
              </w:rPr>
            </w:pPr>
            <w:r w:rsidRPr="00A26481">
              <w:rPr>
                <w:sz w:val="18"/>
                <w:szCs w:val="18"/>
              </w:rPr>
              <w:t>)</w:t>
            </w:r>
          </w:p>
        </w:tc>
      </w:tr>
      <w:tr w:rsidR="00A26481" w:rsidRPr="00A26481" w14:paraId="461CF2BE" w14:textId="77777777" w:rsidTr="00A26481">
        <w:trPr>
          <w:trHeight w:val="252"/>
        </w:trPr>
        <w:tc>
          <w:tcPr>
            <w:tcW w:w="120" w:type="dxa"/>
            <w:tcBorders>
              <w:top w:val="nil"/>
              <w:left w:val="nil"/>
              <w:bottom w:val="nil"/>
              <w:right w:val="nil"/>
            </w:tcBorders>
            <w:shd w:val="clear" w:color="auto" w:fill="auto"/>
            <w:noWrap/>
            <w:vAlign w:val="bottom"/>
            <w:hideMark/>
          </w:tcPr>
          <w:p w14:paraId="4E1E19FC" w14:textId="77777777" w:rsidR="00A26481" w:rsidRPr="00A26481" w:rsidRDefault="00A26481" w:rsidP="003B3201">
            <w:pPr>
              <w:pStyle w:val="27"/>
            </w:pPr>
          </w:p>
        </w:tc>
        <w:tc>
          <w:tcPr>
            <w:tcW w:w="5143" w:type="dxa"/>
            <w:gridSpan w:val="27"/>
            <w:tcBorders>
              <w:top w:val="nil"/>
              <w:left w:val="single" w:sz="8" w:space="0" w:color="auto"/>
              <w:bottom w:val="single" w:sz="4" w:space="0" w:color="auto"/>
              <w:right w:val="single" w:sz="8" w:space="0" w:color="000000"/>
            </w:tcBorders>
            <w:shd w:val="clear" w:color="auto" w:fill="auto"/>
            <w:vAlign w:val="bottom"/>
            <w:hideMark/>
          </w:tcPr>
          <w:p w14:paraId="73D7AD4A" w14:textId="7A8B5663" w:rsidR="00A26481" w:rsidRPr="00A26481" w:rsidRDefault="00532215" w:rsidP="003B3201">
            <w:pPr>
              <w:pStyle w:val="27"/>
              <w:rPr>
                <w:sz w:val="18"/>
                <w:szCs w:val="18"/>
              </w:rPr>
            </w:pPr>
            <w:r>
              <w:rPr>
                <w:sz w:val="18"/>
                <w:szCs w:val="18"/>
              </w:rPr>
              <w:t xml:space="preserve">     </w:t>
            </w:r>
            <w:r w:rsidR="00A26481" w:rsidRPr="00A26481">
              <w:rPr>
                <w:sz w:val="18"/>
                <w:szCs w:val="18"/>
              </w:rPr>
              <w:t>из них: основное, дочерние, зависимые общества</w:t>
            </w:r>
          </w:p>
        </w:tc>
        <w:tc>
          <w:tcPr>
            <w:tcW w:w="644" w:type="dxa"/>
            <w:gridSpan w:val="3"/>
            <w:tcBorders>
              <w:top w:val="nil"/>
              <w:left w:val="nil"/>
              <w:bottom w:val="single" w:sz="4" w:space="0" w:color="auto"/>
              <w:right w:val="single" w:sz="4" w:space="0" w:color="auto"/>
            </w:tcBorders>
            <w:shd w:val="clear" w:color="auto" w:fill="auto"/>
            <w:noWrap/>
            <w:vAlign w:val="bottom"/>
            <w:hideMark/>
          </w:tcPr>
          <w:p w14:paraId="341FDA6F" w14:textId="77777777" w:rsidR="00A26481" w:rsidRPr="00A26481" w:rsidRDefault="00A26481" w:rsidP="003B3201">
            <w:pPr>
              <w:pStyle w:val="27"/>
              <w:rPr>
                <w:sz w:val="18"/>
                <w:szCs w:val="18"/>
              </w:rPr>
            </w:pPr>
            <w:r w:rsidRPr="00A26481">
              <w:rPr>
                <w:sz w:val="18"/>
                <w:szCs w:val="18"/>
              </w:rPr>
              <w:t>4121а</w:t>
            </w:r>
          </w:p>
        </w:tc>
        <w:tc>
          <w:tcPr>
            <w:tcW w:w="206" w:type="dxa"/>
            <w:tcBorders>
              <w:top w:val="nil"/>
              <w:left w:val="nil"/>
              <w:bottom w:val="single" w:sz="4" w:space="0" w:color="auto"/>
              <w:right w:val="nil"/>
            </w:tcBorders>
            <w:shd w:val="clear" w:color="auto" w:fill="auto"/>
            <w:noWrap/>
            <w:vAlign w:val="bottom"/>
            <w:hideMark/>
          </w:tcPr>
          <w:p w14:paraId="450B9330" w14:textId="77777777" w:rsidR="00A26481" w:rsidRPr="00A26481" w:rsidRDefault="00A26481" w:rsidP="003B3201">
            <w:pPr>
              <w:pStyle w:val="27"/>
              <w:rPr>
                <w:sz w:val="18"/>
                <w:szCs w:val="18"/>
              </w:rPr>
            </w:pPr>
            <w:r w:rsidRPr="00A26481">
              <w:rPr>
                <w:sz w:val="18"/>
                <w:szCs w:val="18"/>
              </w:rPr>
              <w:t>(</w:t>
            </w:r>
          </w:p>
        </w:tc>
        <w:tc>
          <w:tcPr>
            <w:tcW w:w="5997" w:type="dxa"/>
            <w:gridSpan w:val="8"/>
            <w:tcBorders>
              <w:top w:val="nil"/>
              <w:left w:val="nil"/>
              <w:bottom w:val="single" w:sz="4" w:space="0" w:color="auto"/>
              <w:right w:val="nil"/>
            </w:tcBorders>
            <w:shd w:val="clear" w:color="auto" w:fill="auto"/>
            <w:noWrap/>
            <w:vAlign w:val="bottom"/>
            <w:hideMark/>
          </w:tcPr>
          <w:p w14:paraId="681A817C" w14:textId="77777777" w:rsidR="00A26481" w:rsidRPr="00A26481" w:rsidRDefault="00A26481" w:rsidP="003B3201">
            <w:pPr>
              <w:pStyle w:val="27"/>
              <w:rPr>
                <w:sz w:val="18"/>
                <w:szCs w:val="18"/>
              </w:rPr>
            </w:pPr>
            <w:r w:rsidRPr="00A26481">
              <w:rPr>
                <w:sz w:val="18"/>
                <w:szCs w:val="18"/>
              </w:rPr>
              <w:t>18 270 172</w:t>
            </w:r>
          </w:p>
        </w:tc>
        <w:tc>
          <w:tcPr>
            <w:tcW w:w="220" w:type="dxa"/>
            <w:tcBorders>
              <w:top w:val="nil"/>
              <w:left w:val="nil"/>
              <w:bottom w:val="single" w:sz="4" w:space="0" w:color="auto"/>
              <w:right w:val="single" w:sz="4" w:space="0" w:color="auto"/>
            </w:tcBorders>
            <w:shd w:val="clear" w:color="auto" w:fill="auto"/>
            <w:noWrap/>
            <w:vAlign w:val="bottom"/>
            <w:hideMark/>
          </w:tcPr>
          <w:p w14:paraId="5BE66536" w14:textId="77777777" w:rsidR="00A26481" w:rsidRPr="00A26481" w:rsidRDefault="00A26481" w:rsidP="003B3201">
            <w:pPr>
              <w:pStyle w:val="27"/>
              <w:rPr>
                <w:sz w:val="18"/>
                <w:szCs w:val="18"/>
              </w:rPr>
            </w:pPr>
            <w:r w:rsidRPr="00A26481">
              <w:rPr>
                <w:sz w:val="18"/>
                <w:szCs w:val="18"/>
              </w:rPr>
              <w:t>)</w:t>
            </w:r>
          </w:p>
        </w:tc>
        <w:tc>
          <w:tcPr>
            <w:tcW w:w="220" w:type="dxa"/>
            <w:tcBorders>
              <w:top w:val="nil"/>
              <w:left w:val="nil"/>
              <w:bottom w:val="single" w:sz="4" w:space="0" w:color="auto"/>
              <w:right w:val="nil"/>
            </w:tcBorders>
            <w:shd w:val="clear" w:color="auto" w:fill="auto"/>
            <w:noWrap/>
            <w:vAlign w:val="bottom"/>
            <w:hideMark/>
          </w:tcPr>
          <w:p w14:paraId="30C5A96D" w14:textId="77777777" w:rsidR="00A26481" w:rsidRPr="00A26481" w:rsidRDefault="00A26481" w:rsidP="003B3201">
            <w:pPr>
              <w:pStyle w:val="27"/>
              <w:rPr>
                <w:sz w:val="18"/>
                <w:szCs w:val="18"/>
              </w:rPr>
            </w:pPr>
            <w:r w:rsidRPr="00A26481">
              <w:rPr>
                <w:sz w:val="18"/>
                <w:szCs w:val="18"/>
              </w:rPr>
              <w:t>(</w:t>
            </w:r>
          </w:p>
        </w:tc>
        <w:tc>
          <w:tcPr>
            <w:tcW w:w="1760" w:type="dxa"/>
            <w:gridSpan w:val="8"/>
            <w:tcBorders>
              <w:top w:val="nil"/>
              <w:left w:val="nil"/>
              <w:bottom w:val="single" w:sz="4" w:space="0" w:color="auto"/>
              <w:right w:val="nil"/>
            </w:tcBorders>
            <w:shd w:val="clear" w:color="auto" w:fill="auto"/>
            <w:noWrap/>
            <w:vAlign w:val="bottom"/>
            <w:hideMark/>
          </w:tcPr>
          <w:p w14:paraId="2A018826" w14:textId="77777777" w:rsidR="00A26481" w:rsidRPr="00A26481" w:rsidRDefault="00A26481" w:rsidP="003B3201">
            <w:pPr>
              <w:pStyle w:val="27"/>
              <w:rPr>
                <w:sz w:val="18"/>
                <w:szCs w:val="18"/>
              </w:rPr>
            </w:pPr>
            <w:r w:rsidRPr="00A26481">
              <w:rPr>
                <w:sz w:val="18"/>
                <w:szCs w:val="18"/>
              </w:rPr>
              <w:t>13 473 547</w:t>
            </w:r>
          </w:p>
        </w:tc>
        <w:tc>
          <w:tcPr>
            <w:tcW w:w="220" w:type="dxa"/>
            <w:tcBorders>
              <w:top w:val="nil"/>
              <w:left w:val="nil"/>
              <w:bottom w:val="single" w:sz="4" w:space="0" w:color="auto"/>
              <w:right w:val="single" w:sz="8" w:space="0" w:color="auto"/>
            </w:tcBorders>
            <w:shd w:val="clear" w:color="auto" w:fill="auto"/>
            <w:noWrap/>
            <w:vAlign w:val="bottom"/>
            <w:hideMark/>
          </w:tcPr>
          <w:p w14:paraId="17D0F392" w14:textId="77777777" w:rsidR="00A26481" w:rsidRPr="00A26481" w:rsidRDefault="00A26481" w:rsidP="003B3201">
            <w:pPr>
              <w:pStyle w:val="27"/>
              <w:rPr>
                <w:sz w:val="18"/>
                <w:szCs w:val="18"/>
              </w:rPr>
            </w:pPr>
            <w:r w:rsidRPr="00A26481">
              <w:rPr>
                <w:sz w:val="18"/>
                <w:szCs w:val="18"/>
              </w:rPr>
              <w:t>)</w:t>
            </w:r>
          </w:p>
        </w:tc>
      </w:tr>
      <w:tr w:rsidR="00A26481" w:rsidRPr="00A26481" w14:paraId="2D6567E2" w14:textId="77777777" w:rsidTr="00A26481">
        <w:trPr>
          <w:trHeight w:val="252"/>
        </w:trPr>
        <w:tc>
          <w:tcPr>
            <w:tcW w:w="120" w:type="dxa"/>
            <w:tcBorders>
              <w:top w:val="nil"/>
              <w:left w:val="nil"/>
              <w:bottom w:val="nil"/>
              <w:right w:val="nil"/>
            </w:tcBorders>
            <w:shd w:val="clear" w:color="auto" w:fill="auto"/>
            <w:noWrap/>
            <w:vAlign w:val="bottom"/>
            <w:hideMark/>
          </w:tcPr>
          <w:p w14:paraId="5F994088" w14:textId="77777777" w:rsidR="00A26481" w:rsidRPr="00A26481" w:rsidRDefault="00A26481" w:rsidP="003B3201">
            <w:pPr>
              <w:pStyle w:val="27"/>
            </w:pPr>
          </w:p>
        </w:tc>
        <w:tc>
          <w:tcPr>
            <w:tcW w:w="5143" w:type="dxa"/>
            <w:gridSpan w:val="27"/>
            <w:tcBorders>
              <w:top w:val="nil"/>
              <w:left w:val="single" w:sz="8" w:space="0" w:color="auto"/>
              <w:bottom w:val="single" w:sz="4" w:space="0" w:color="auto"/>
              <w:right w:val="single" w:sz="8" w:space="0" w:color="000000"/>
            </w:tcBorders>
            <w:shd w:val="clear" w:color="auto" w:fill="auto"/>
            <w:vAlign w:val="bottom"/>
            <w:hideMark/>
          </w:tcPr>
          <w:p w14:paraId="154D959F" w14:textId="77777777" w:rsidR="00A26481" w:rsidRPr="00A26481" w:rsidRDefault="00A26481" w:rsidP="003B3201">
            <w:pPr>
              <w:pStyle w:val="27"/>
              <w:rPr>
                <w:sz w:val="18"/>
                <w:szCs w:val="18"/>
              </w:rPr>
            </w:pPr>
            <w:r w:rsidRPr="00A26481">
              <w:rPr>
                <w:sz w:val="18"/>
                <w:szCs w:val="18"/>
              </w:rPr>
              <w:t>в связи с оплатой труда работников</w:t>
            </w:r>
          </w:p>
        </w:tc>
        <w:tc>
          <w:tcPr>
            <w:tcW w:w="644" w:type="dxa"/>
            <w:gridSpan w:val="3"/>
            <w:tcBorders>
              <w:top w:val="nil"/>
              <w:left w:val="nil"/>
              <w:bottom w:val="single" w:sz="4" w:space="0" w:color="auto"/>
              <w:right w:val="single" w:sz="4" w:space="0" w:color="auto"/>
            </w:tcBorders>
            <w:shd w:val="clear" w:color="auto" w:fill="auto"/>
            <w:noWrap/>
            <w:vAlign w:val="bottom"/>
            <w:hideMark/>
          </w:tcPr>
          <w:p w14:paraId="5C71C409" w14:textId="77777777" w:rsidR="00A26481" w:rsidRPr="00A26481" w:rsidRDefault="00A26481" w:rsidP="003B3201">
            <w:pPr>
              <w:pStyle w:val="27"/>
              <w:rPr>
                <w:sz w:val="18"/>
                <w:szCs w:val="18"/>
              </w:rPr>
            </w:pPr>
            <w:r w:rsidRPr="00A26481">
              <w:rPr>
                <w:sz w:val="18"/>
                <w:szCs w:val="18"/>
              </w:rPr>
              <w:t>4122</w:t>
            </w:r>
          </w:p>
        </w:tc>
        <w:tc>
          <w:tcPr>
            <w:tcW w:w="206" w:type="dxa"/>
            <w:tcBorders>
              <w:top w:val="nil"/>
              <w:left w:val="nil"/>
              <w:bottom w:val="single" w:sz="4" w:space="0" w:color="auto"/>
              <w:right w:val="nil"/>
            </w:tcBorders>
            <w:shd w:val="clear" w:color="auto" w:fill="auto"/>
            <w:noWrap/>
            <w:vAlign w:val="bottom"/>
            <w:hideMark/>
          </w:tcPr>
          <w:p w14:paraId="137A6DDB" w14:textId="77777777" w:rsidR="00A26481" w:rsidRPr="00A26481" w:rsidRDefault="00A26481" w:rsidP="003B3201">
            <w:pPr>
              <w:pStyle w:val="27"/>
              <w:rPr>
                <w:sz w:val="18"/>
                <w:szCs w:val="18"/>
              </w:rPr>
            </w:pPr>
            <w:r w:rsidRPr="00A26481">
              <w:rPr>
                <w:sz w:val="18"/>
                <w:szCs w:val="18"/>
              </w:rPr>
              <w:t>(</w:t>
            </w:r>
          </w:p>
        </w:tc>
        <w:tc>
          <w:tcPr>
            <w:tcW w:w="5997" w:type="dxa"/>
            <w:gridSpan w:val="8"/>
            <w:tcBorders>
              <w:top w:val="single" w:sz="4" w:space="0" w:color="auto"/>
              <w:left w:val="nil"/>
              <w:bottom w:val="single" w:sz="4" w:space="0" w:color="auto"/>
              <w:right w:val="nil"/>
            </w:tcBorders>
            <w:shd w:val="clear" w:color="auto" w:fill="auto"/>
            <w:noWrap/>
            <w:vAlign w:val="bottom"/>
            <w:hideMark/>
          </w:tcPr>
          <w:p w14:paraId="5AD52334" w14:textId="77777777" w:rsidR="00A26481" w:rsidRPr="00A26481" w:rsidRDefault="00A26481" w:rsidP="003B3201">
            <w:pPr>
              <w:pStyle w:val="27"/>
              <w:rPr>
                <w:sz w:val="18"/>
                <w:szCs w:val="18"/>
              </w:rPr>
            </w:pPr>
            <w:r w:rsidRPr="00A26481">
              <w:rPr>
                <w:sz w:val="18"/>
                <w:szCs w:val="18"/>
              </w:rPr>
              <w:t>3 630 216</w:t>
            </w:r>
          </w:p>
        </w:tc>
        <w:tc>
          <w:tcPr>
            <w:tcW w:w="220" w:type="dxa"/>
            <w:tcBorders>
              <w:top w:val="nil"/>
              <w:left w:val="nil"/>
              <w:bottom w:val="single" w:sz="4" w:space="0" w:color="auto"/>
              <w:right w:val="single" w:sz="4" w:space="0" w:color="auto"/>
            </w:tcBorders>
            <w:shd w:val="clear" w:color="auto" w:fill="auto"/>
            <w:noWrap/>
            <w:vAlign w:val="bottom"/>
            <w:hideMark/>
          </w:tcPr>
          <w:p w14:paraId="3DB46805" w14:textId="77777777" w:rsidR="00A26481" w:rsidRPr="00A26481" w:rsidRDefault="00A26481" w:rsidP="003B3201">
            <w:pPr>
              <w:pStyle w:val="27"/>
              <w:rPr>
                <w:sz w:val="18"/>
                <w:szCs w:val="18"/>
              </w:rPr>
            </w:pPr>
            <w:r w:rsidRPr="00A26481">
              <w:rPr>
                <w:sz w:val="18"/>
                <w:szCs w:val="18"/>
              </w:rPr>
              <w:t>)</w:t>
            </w:r>
          </w:p>
        </w:tc>
        <w:tc>
          <w:tcPr>
            <w:tcW w:w="220" w:type="dxa"/>
            <w:tcBorders>
              <w:top w:val="nil"/>
              <w:left w:val="nil"/>
              <w:bottom w:val="single" w:sz="4" w:space="0" w:color="auto"/>
              <w:right w:val="nil"/>
            </w:tcBorders>
            <w:shd w:val="clear" w:color="auto" w:fill="auto"/>
            <w:noWrap/>
            <w:vAlign w:val="bottom"/>
            <w:hideMark/>
          </w:tcPr>
          <w:p w14:paraId="4D075165" w14:textId="77777777" w:rsidR="00A26481" w:rsidRPr="00A26481" w:rsidRDefault="00A26481" w:rsidP="003B3201">
            <w:pPr>
              <w:pStyle w:val="27"/>
              <w:rPr>
                <w:sz w:val="18"/>
                <w:szCs w:val="18"/>
              </w:rPr>
            </w:pPr>
            <w:r w:rsidRPr="00A26481">
              <w:rPr>
                <w:sz w:val="18"/>
                <w:szCs w:val="18"/>
              </w:rPr>
              <w:t>(</w:t>
            </w:r>
          </w:p>
        </w:tc>
        <w:tc>
          <w:tcPr>
            <w:tcW w:w="1760" w:type="dxa"/>
            <w:gridSpan w:val="8"/>
            <w:tcBorders>
              <w:top w:val="single" w:sz="4" w:space="0" w:color="auto"/>
              <w:left w:val="nil"/>
              <w:bottom w:val="single" w:sz="4" w:space="0" w:color="auto"/>
              <w:right w:val="nil"/>
            </w:tcBorders>
            <w:shd w:val="clear" w:color="auto" w:fill="auto"/>
            <w:noWrap/>
            <w:vAlign w:val="bottom"/>
            <w:hideMark/>
          </w:tcPr>
          <w:p w14:paraId="2CCA77C5" w14:textId="77777777" w:rsidR="00A26481" w:rsidRPr="00A26481" w:rsidRDefault="00A26481" w:rsidP="003B3201">
            <w:pPr>
              <w:pStyle w:val="27"/>
              <w:rPr>
                <w:sz w:val="18"/>
                <w:szCs w:val="18"/>
              </w:rPr>
            </w:pPr>
            <w:r w:rsidRPr="00A26481">
              <w:rPr>
                <w:sz w:val="18"/>
                <w:szCs w:val="18"/>
              </w:rPr>
              <w:t>3 438 396</w:t>
            </w:r>
          </w:p>
        </w:tc>
        <w:tc>
          <w:tcPr>
            <w:tcW w:w="220" w:type="dxa"/>
            <w:tcBorders>
              <w:top w:val="nil"/>
              <w:left w:val="nil"/>
              <w:bottom w:val="single" w:sz="4" w:space="0" w:color="auto"/>
              <w:right w:val="single" w:sz="8" w:space="0" w:color="auto"/>
            </w:tcBorders>
            <w:shd w:val="clear" w:color="auto" w:fill="auto"/>
            <w:noWrap/>
            <w:vAlign w:val="bottom"/>
            <w:hideMark/>
          </w:tcPr>
          <w:p w14:paraId="6E617F81" w14:textId="77777777" w:rsidR="00A26481" w:rsidRPr="00A26481" w:rsidRDefault="00A26481" w:rsidP="003B3201">
            <w:pPr>
              <w:pStyle w:val="27"/>
              <w:rPr>
                <w:sz w:val="18"/>
                <w:szCs w:val="18"/>
              </w:rPr>
            </w:pPr>
            <w:r w:rsidRPr="00A26481">
              <w:rPr>
                <w:sz w:val="18"/>
                <w:szCs w:val="18"/>
              </w:rPr>
              <w:t>)</w:t>
            </w:r>
          </w:p>
        </w:tc>
      </w:tr>
      <w:tr w:rsidR="00A26481" w:rsidRPr="00A26481" w14:paraId="4DDA5FF5" w14:textId="77777777" w:rsidTr="00A26481">
        <w:trPr>
          <w:trHeight w:val="252"/>
        </w:trPr>
        <w:tc>
          <w:tcPr>
            <w:tcW w:w="120" w:type="dxa"/>
            <w:tcBorders>
              <w:top w:val="nil"/>
              <w:left w:val="nil"/>
              <w:bottom w:val="nil"/>
              <w:right w:val="nil"/>
            </w:tcBorders>
            <w:shd w:val="clear" w:color="auto" w:fill="auto"/>
            <w:noWrap/>
            <w:vAlign w:val="bottom"/>
            <w:hideMark/>
          </w:tcPr>
          <w:p w14:paraId="264F11DC" w14:textId="77777777" w:rsidR="00A26481" w:rsidRPr="00A26481" w:rsidRDefault="00A26481" w:rsidP="003B3201">
            <w:pPr>
              <w:pStyle w:val="27"/>
            </w:pPr>
          </w:p>
        </w:tc>
        <w:tc>
          <w:tcPr>
            <w:tcW w:w="5143" w:type="dxa"/>
            <w:gridSpan w:val="27"/>
            <w:tcBorders>
              <w:top w:val="nil"/>
              <w:left w:val="single" w:sz="8" w:space="0" w:color="auto"/>
              <w:bottom w:val="single" w:sz="4" w:space="0" w:color="auto"/>
              <w:right w:val="single" w:sz="8" w:space="0" w:color="000000"/>
            </w:tcBorders>
            <w:shd w:val="clear" w:color="auto" w:fill="auto"/>
            <w:vAlign w:val="bottom"/>
            <w:hideMark/>
          </w:tcPr>
          <w:p w14:paraId="426CE6B6" w14:textId="77777777" w:rsidR="00A26481" w:rsidRPr="00A26481" w:rsidRDefault="00A26481" w:rsidP="003B3201">
            <w:pPr>
              <w:pStyle w:val="27"/>
              <w:rPr>
                <w:sz w:val="18"/>
                <w:szCs w:val="18"/>
              </w:rPr>
            </w:pPr>
            <w:r w:rsidRPr="00A26481">
              <w:rPr>
                <w:sz w:val="18"/>
                <w:szCs w:val="18"/>
              </w:rPr>
              <w:t>процентов по долговым обязательствам</w:t>
            </w:r>
          </w:p>
        </w:tc>
        <w:tc>
          <w:tcPr>
            <w:tcW w:w="644" w:type="dxa"/>
            <w:gridSpan w:val="3"/>
            <w:tcBorders>
              <w:top w:val="nil"/>
              <w:left w:val="nil"/>
              <w:bottom w:val="single" w:sz="4" w:space="0" w:color="auto"/>
              <w:right w:val="single" w:sz="4" w:space="0" w:color="auto"/>
            </w:tcBorders>
            <w:shd w:val="clear" w:color="auto" w:fill="auto"/>
            <w:noWrap/>
            <w:vAlign w:val="bottom"/>
            <w:hideMark/>
          </w:tcPr>
          <w:p w14:paraId="66DB9A06" w14:textId="77777777" w:rsidR="00A26481" w:rsidRPr="00A26481" w:rsidRDefault="00A26481" w:rsidP="003B3201">
            <w:pPr>
              <w:pStyle w:val="27"/>
              <w:rPr>
                <w:sz w:val="18"/>
                <w:szCs w:val="18"/>
              </w:rPr>
            </w:pPr>
            <w:r w:rsidRPr="00A26481">
              <w:rPr>
                <w:sz w:val="18"/>
                <w:szCs w:val="18"/>
              </w:rPr>
              <w:t>4123</w:t>
            </w:r>
          </w:p>
        </w:tc>
        <w:tc>
          <w:tcPr>
            <w:tcW w:w="206" w:type="dxa"/>
            <w:tcBorders>
              <w:top w:val="nil"/>
              <w:left w:val="nil"/>
              <w:bottom w:val="single" w:sz="4" w:space="0" w:color="auto"/>
              <w:right w:val="nil"/>
            </w:tcBorders>
            <w:shd w:val="clear" w:color="auto" w:fill="auto"/>
            <w:noWrap/>
            <w:vAlign w:val="bottom"/>
            <w:hideMark/>
          </w:tcPr>
          <w:p w14:paraId="11B0C414" w14:textId="77777777" w:rsidR="00A26481" w:rsidRPr="00A26481" w:rsidRDefault="00A26481" w:rsidP="003B3201">
            <w:pPr>
              <w:pStyle w:val="27"/>
              <w:rPr>
                <w:sz w:val="18"/>
                <w:szCs w:val="18"/>
              </w:rPr>
            </w:pPr>
            <w:r w:rsidRPr="00A26481">
              <w:rPr>
                <w:sz w:val="18"/>
                <w:szCs w:val="18"/>
              </w:rPr>
              <w:t>(</w:t>
            </w:r>
          </w:p>
        </w:tc>
        <w:tc>
          <w:tcPr>
            <w:tcW w:w="5997" w:type="dxa"/>
            <w:gridSpan w:val="8"/>
            <w:tcBorders>
              <w:top w:val="single" w:sz="4" w:space="0" w:color="auto"/>
              <w:left w:val="nil"/>
              <w:bottom w:val="single" w:sz="4" w:space="0" w:color="auto"/>
              <w:right w:val="nil"/>
            </w:tcBorders>
            <w:shd w:val="clear" w:color="auto" w:fill="auto"/>
            <w:noWrap/>
            <w:vAlign w:val="bottom"/>
            <w:hideMark/>
          </w:tcPr>
          <w:p w14:paraId="455EFC52" w14:textId="77777777" w:rsidR="00A26481" w:rsidRPr="00A26481" w:rsidRDefault="00A26481" w:rsidP="003B3201">
            <w:pPr>
              <w:pStyle w:val="27"/>
              <w:rPr>
                <w:sz w:val="18"/>
                <w:szCs w:val="18"/>
              </w:rPr>
            </w:pPr>
            <w:r w:rsidRPr="00A26481">
              <w:rPr>
                <w:sz w:val="18"/>
                <w:szCs w:val="18"/>
              </w:rPr>
              <w:t>580 935</w:t>
            </w:r>
          </w:p>
        </w:tc>
        <w:tc>
          <w:tcPr>
            <w:tcW w:w="220" w:type="dxa"/>
            <w:tcBorders>
              <w:top w:val="nil"/>
              <w:left w:val="nil"/>
              <w:bottom w:val="single" w:sz="4" w:space="0" w:color="auto"/>
              <w:right w:val="single" w:sz="4" w:space="0" w:color="auto"/>
            </w:tcBorders>
            <w:shd w:val="clear" w:color="auto" w:fill="auto"/>
            <w:noWrap/>
            <w:vAlign w:val="bottom"/>
            <w:hideMark/>
          </w:tcPr>
          <w:p w14:paraId="6802B373" w14:textId="77777777" w:rsidR="00A26481" w:rsidRPr="00A26481" w:rsidRDefault="00A26481" w:rsidP="003B3201">
            <w:pPr>
              <w:pStyle w:val="27"/>
              <w:rPr>
                <w:sz w:val="18"/>
                <w:szCs w:val="18"/>
              </w:rPr>
            </w:pPr>
            <w:r w:rsidRPr="00A26481">
              <w:rPr>
                <w:sz w:val="18"/>
                <w:szCs w:val="18"/>
              </w:rPr>
              <w:t>)</w:t>
            </w:r>
          </w:p>
        </w:tc>
        <w:tc>
          <w:tcPr>
            <w:tcW w:w="220" w:type="dxa"/>
            <w:tcBorders>
              <w:top w:val="nil"/>
              <w:left w:val="nil"/>
              <w:bottom w:val="single" w:sz="4" w:space="0" w:color="auto"/>
              <w:right w:val="nil"/>
            </w:tcBorders>
            <w:shd w:val="clear" w:color="auto" w:fill="auto"/>
            <w:noWrap/>
            <w:vAlign w:val="bottom"/>
            <w:hideMark/>
          </w:tcPr>
          <w:p w14:paraId="4AAB1E90" w14:textId="77777777" w:rsidR="00A26481" w:rsidRPr="00A26481" w:rsidRDefault="00A26481" w:rsidP="003B3201">
            <w:pPr>
              <w:pStyle w:val="27"/>
              <w:rPr>
                <w:sz w:val="18"/>
                <w:szCs w:val="18"/>
              </w:rPr>
            </w:pPr>
            <w:r w:rsidRPr="00A26481">
              <w:rPr>
                <w:sz w:val="18"/>
                <w:szCs w:val="18"/>
              </w:rPr>
              <w:t>(</w:t>
            </w:r>
          </w:p>
        </w:tc>
        <w:tc>
          <w:tcPr>
            <w:tcW w:w="1760" w:type="dxa"/>
            <w:gridSpan w:val="8"/>
            <w:tcBorders>
              <w:top w:val="single" w:sz="4" w:space="0" w:color="auto"/>
              <w:left w:val="nil"/>
              <w:bottom w:val="single" w:sz="4" w:space="0" w:color="auto"/>
              <w:right w:val="nil"/>
            </w:tcBorders>
            <w:shd w:val="clear" w:color="auto" w:fill="auto"/>
            <w:noWrap/>
            <w:vAlign w:val="bottom"/>
            <w:hideMark/>
          </w:tcPr>
          <w:p w14:paraId="21C067B6" w14:textId="77777777" w:rsidR="00A26481" w:rsidRPr="00A26481" w:rsidRDefault="00A26481" w:rsidP="003B3201">
            <w:pPr>
              <w:pStyle w:val="27"/>
              <w:rPr>
                <w:sz w:val="18"/>
                <w:szCs w:val="18"/>
              </w:rPr>
            </w:pPr>
            <w:r w:rsidRPr="00A26481">
              <w:rPr>
                <w:sz w:val="18"/>
                <w:szCs w:val="18"/>
              </w:rPr>
              <w:t>634 532</w:t>
            </w:r>
          </w:p>
        </w:tc>
        <w:tc>
          <w:tcPr>
            <w:tcW w:w="220" w:type="dxa"/>
            <w:tcBorders>
              <w:top w:val="nil"/>
              <w:left w:val="nil"/>
              <w:bottom w:val="single" w:sz="4" w:space="0" w:color="auto"/>
              <w:right w:val="single" w:sz="8" w:space="0" w:color="auto"/>
            </w:tcBorders>
            <w:shd w:val="clear" w:color="auto" w:fill="auto"/>
            <w:noWrap/>
            <w:vAlign w:val="bottom"/>
            <w:hideMark/>
          </w:tcPr>
          <w:p w14:paraId="6D576C15" w14:textId="77777777" w:rsidR="00A26481" w:rsidRPr="00A26481" w:rsidRDefault="00A26481" w:rsidP="003B3201">
            <w:pPr>
              <w:pStyle w:val="27"/>
              <w:rPr>
                <w:sz w:val="18"/>
                <w:szCs w:val="18"/>
              </w:rPr>
            </w:pPr>
            <w:r w:rsidRPr="00A26481">
              <w:rPr>
                <w:sz w:val="18"/>
                <w:szCs w:val="18"/>
              </w:rPr>
              <w:t>)</w:t>
            </w:r>
          </w:p>
        </w:tc>
      </w:tr>
      <w:tr w:rsidR="00A26481" w:rsidRPr="00A26481" w14:paraId="633E81FF" w14:textId="77777777" w:rsidTr="00A26481">
        <w:trPr>
          <w:trHeight w:val="252"/>
        </w:trPr>
        <w:tc>
          <w:tcPr>
            <w:tcW w:w="120" w:type="dxa"/>
            <w:tcBorders>
              <w:top w:val="nil"/>
              <w:left w:val="nil"/>
              <w:bottom w:val="nil"/>
              <w:right w:val="nil"/>
            </w:tcBorders>
            <w:shd w:val="clear" w:color="auto" w:fill="auto"/>
            <w:noWrap/>
            <w:vAlign w:val="bottom"/>
            <w:hideMark/>
          </w:tcPr>
          <w:p w14:paraId="4DA01D6F" w14:textId="77777777" w:rsidR="00A26481" w:rsidRPr="00A26481" w:rsidRDefault="00A26481" w:rsidP="003B3201">
            <w:pPr>
              <w:pStyle w:val="27"/>
            </w:pPr>
          </w:p>
        </w:tc>
        <w:tc>
          <w:tcPr>
            <w:tcW w:w="5143" w:type="dxa"/>
            <w:gridSpan w:val="27"/>
            <w:tcBorders>
              <w:top w:val="nil"/>
              <w:left w:val="single" w:sz="8" w:space="0" w:color="auto"/>
              <w:bottom w:val="single" w:sz="4" w:space="0" w:color="auto"/>
              <w:right w:val="single" w:sz="8" w:space="0" w:color="000000"/>
            </w:tcBorders>
            <w:shd w:val="clear" w:color="auto" w:fill="auto"/>
            <w:vAlign w:val="bottom"/>
            <w:hideMark/>
          </w:tcPr>
          <w:p w14:paraId="12960697" w14:textId="77777777" w:rsidR="00A26481" w:rsidRPr="00A26481" w:rsidRDefault="00A26481" w:rsidP="003B3201">
            <w:pPr>
              <w:pStyle w:val="27"/>
              <w:rPr>
                <w:sz w:val="18"/>
                <w:szCs w:val="18"/>
              </w:rPr>
            </w:pPr>
            <w:r w:rsidRPr="00A26481">
              <w:rPr>
                <w:sz w:val="18"/>
                <w:szCs w:val="18"/>
              </w:rPr>
              <w:t>налога на прибыль организаций</w:t>
            </w:r>
          </w:p>
        </w:tc>
        <w:tc>
          <w:tcPr>
            <w:tcW w:w="644" w:type="dxa"/>
            <w:gridSpan w:val="3"/>
            <w:tcBorders>
              <w:top w:val="nil"/>
              <w:left w:val="nil"/>
              <w:bottom w:val="single" w:sz="4" w:space="0" w:color="auto"/>
              <w:right w:val="single" w:sz="4" w:space="0" w:color="auto"/>
            </w:tcBorders>
            <w:shd w:val="clear" w:color="auto" w:fill="auto"/>
            <w:noWrap/>
            <w:vAlign w:val="bottom"/>
            <w:hideMark/>
          </w:tcPr>
          <w:p w14:paraId="20878B7A" w14:textId="77777777" w:rsidR="00A26481" w:rsidRPr="00A26481" w:rsidRDefault="00A26481" w:rsidP="003B3201">
            <w:pPr>
              <w:pStyle w:val="27"/>
              <w:rPr>
                <w:sz w:val="18"/>
                <w:szCs w:val="18"/>
              </w:rPr>
            </w:pPr>
            <w:r w:rsidRPr="00A26481">
              <w:rPr>
                <w:sz w:val="18"/>
                <w:szCs w:val="18"/>
              </w:rPr>
              <w:t>4124</w:t>
            </w:r>
          </w:p>
        </w:tc>
        <w:tc>
          <w:tcPr>
            <w:tcW w:w="206" w:type="dxa"/>
            <w:tcBorders>
              <w:top w:val="nil"/>
              <w:left w:val="nil"/>
              <w:bottom w:val="single" w:sz="4" w:space="0" w:color="auto"/>
              <w:right w:val="nil"/>
            </w:tcBorders>
            <w:shd w:val="clear" w:color="auto" w:fill="auto"/>
            <w:noWrap/>
            <w:vAlign w:val="bottom"/>
            <w:hideMark/>
          </w:tcPr>
          <w:p w14:paraId="0AFE78C7" w14:textId="77777777" w:rsidR="00A26481" w:rsidRPr="00A26481" w:rsidRDefault="00A26481" w:rsidP="003B3201">
            <w:pPr>
              <w:pStyle w:val="27"/>
              <w:rPr>
                <w:sz w:val="18"/>
                <w:szCs w:val="18"/>
              </w:rPr>
            </w:pPr>
            <w:r w:rsidRPr="00A26481">
              <w:rPr>
                <w:sz w:val="18"/>
                <w:szCs w:val="18"/>
              </w:rPr>
              <w:t>(</w:t>
            </w:r>
          </w:p>
        </w:tc>
        <w:tc>
          <w:tcPr>
            <w:tcW w:w="5997" w:type="dxa"/>
            <w:gridSpan w:val="8"/>
            <w:tcBorders>
              <w:top w:val="single" w:sz="4" w:space="0" w:color="auto"/>
              <w:left w:val="nil"/>
              <w:bottom w:val="single" w:sz="4" w:space="0" w:color="auto"/>
              <w:right w:val="nil"/>
            </w:tcBorders>
            <w:shd w:val="clear" w:color="auto" w:fill="auto"/>
            <w:noWrap/>
            <w:vAlign w:val="bottom"/>
            <w:hideMark/>
          </w:tcPr>
          <w:p w14:paraId="5F6C1945" w14:textId="77777777" w:rsidR="00A26481" w:rsidRPr="00A26481" w:rsidRDefault="00A26481" w:rsidP="003B3201">
            <w:pPr>
              <w:pStyle w:val="27"/>
              <w:rPr>
                <w:sz w:val="18"/>
                <w:szCs w:val="18"/>
              </w:rPr>
            </w:pPr>
            <w:r w:rsidRPr="00A26481">
              <w:rPr>
                <w:sz w:val="18"/>
                <w:szCs w:val="18"/>
              </w:rPr>
              <w:t>950 407</w:t>
            </w:r>
          </w:p>
        </w:tc>
        <w:tc>
          <w:tcPr>
            <w:tcW w:w="220" w:type="dxa"/>
            <w:tcBorders>
              <w:top w:val="nil"/>
              <w:left w:val="nil"/>
              <w:bottom w:val="single" w:sz="4" w:space="0" w:color="auto"/>
              <w:right w:val="single" w:sz="4" w:space="0" w:color="auto"/>
            </w:tcBorders>
            <w:shd w:val="clear" w:color="auto" w:fill="auto"/>
            <w:noWrap/>
            <w:vAlign w:val="bottom"/>
            <w:hideMark/>
          </w:tcPr>
          <w:p w14:paraId="511267FF" w14:textId="77777777" w:rsidR="00A26481" w:rsidRPr="00A26481" w:rsidRDefault="00A26481" w:rsidP="003B3201">
            <w:pPr>
              <w:pStyle w:val="27"/>
              <w:rPr>
                <w:sz w:val="18"/>
                <w:szCs w:val="18"/>
              </w:rPr>
            </w:pPr>
            <w:r w:rsidRPr="00A26481">
              <w:rPr>
                <w:sz w:val="18"/>
                <w:szCs w:val="18"/>
              </w:rPr>
              <w:t>)</w:t>
            </w:r>
          </w:p>
        </w:tc>
        <w:tc>
          <w:tcPr>
            <w:tcW w:w="220" w:type="dxa"/>
            <w:tcBorders>
              <w:top w:val="nil"/>
              <w:left w:val="nil"/>
              <w:bottom w:val="single" w:sz="4" w:space="0" w:color="auto"/>
              <w:right w:val="nil"/>
            </w:tcBorders>
            <w:shd w:val="clear" w:color="auto" w:fill="auto"/>
            <w:noWrap/>
            <w:vAlign w:val="bottom"/>
            <w:hideMark/>
          </w:tcPr>
          <w:p w14:paraId="4A2C8C1C" w14:textId="77777777" w:rsidR="00A26481" w:rsidRPr="00A26481" w:rsidRDefault="00A26481" w:rsidP="003B3201">
            <w:pPr>
              <w:pStyle w:val="27"/>
              <w:rPr>
                <w:sz w:val="18"/>
                <w:szCs w:val="18"/>
              </w:rPr>
            </w:pPr>
            <w:r w:rsidRPr="00A26481">
              <w:rPr>
                <w:sz w:val="18"/>
                <w:szCs w:val="18"/>
              </w:rPr>
              <w:t>(</w:t>
            </w:r>
          </w:p>
        </w:tc>
        <w:tc>
          <w:tcPr>
            <w:tcW w:w="1760" w:type="dxa"/>
            <w:gridSpan w:val="8"/>
            <w:tcBorders>
              <w:top w:val="single" w:sz="4" w:space="0" w:color="auto"/>
              <w:left w:val="nil"/>
              <w:bottom w:val="single" w:sz="4" w:space="0" w:color="auto"/>
              <w:right w:val="nil"/>
            </w:tcBorders>
            <w:shd w:val="clear" w:color="auto" w:fill="auto"/>
            <w:noWrap/>
            <w:vAlign w:val="bottom"/>
            <w:hideMark/>
          </w:tcPr>
          <w:p w14:paraId="2A07EC49" w14:textId="77777777" w:rsidR="00A26481" w:rsidRPr="00A26481" w:rsidRDefault="00A26481" w:rsidP="003B3201">
            <w:pPr>
              <w:pStyle w:val="27"/>
              <w:rPr>
                <w:sz w:val="18"/>
                <w:szCs w:val="18"/>
              </w:rPr>
            </w:pPr>
            <w:r w:rsidRPr="00A26481">
              <w:rPr>
                <w:sz w:val="18"/>
                <w:szCs w:val="18"/>
              </w:rPr>
              <w:t>1 308 423</w:t>
            </w:r>
          </w:p>
        </w:tc>
        <w:tc>
          <w:tcPr>
            <w:tcW w:w="220" w:type="dxa"/>
            <w:tcBorders>
              <w:top w:val="nil"/>
              <w:left w:val="nil"/>
              <w:bottom w:val="single" w:sz="4" w:space="0" w:color="auto"/>
              <w:right w:val="single" w:sz="8" w:space="0" w:color="auto"/>
            </w:tcBorders>
            <w:shd w:val="clear" w:color="auto" w:fill="auto"/>
            <w:noWrap/>
            <w:vAlign w:val="bottom"/>
            <w:hideMark/>
          </w:tcPr>
          <w:p w14:paraId="0D006565" w14:textId="77777777" w:rsidR="00A26481" w:rsidRPr="00A26481" w:rsidRDefault="00A26481" w:rsidP="003B3201">
            <w:pPr>
              <w:pStyle w:val="27"/>
              <w:rPr>
                <w:sz w:val="18"/>
                <w:szCs w:val="18"/>
              </w:rPr>
            </w:pPr>
            <w:r w:rsidRPr="00A26481">
              <w:rPr>
                <w:sz w:val="18"/>
                <w:szCs w:val="18"/>
              </w:rPr>
              <w:t>)</w:t>
            </w:r>
          </w:p>
        </w:tc>
      </w:tr>
      <w:tr w:rsidR="00A26481" w:rsidRPr="00A26481" w14:paraId="478DF8F1" w14:textId="77777777" w:rsidTr="00A26481">
        <w:trPr>
          <w:trHeight w:val="252"/>
        </w:trPr>
        <w:tc>
          <w:tcPr>
            <w:tcW w:w="120" w:type="dxa"/>
            <w:tcBorders>
              <w:top w:val="nil"/>
              <w:left w:val="nil"/>
              <w:bottom w:val="nil"/>
              <w:right w:val="nil"/>
            </w:tcBorders>
            <w:shd w:val="clear" w:color="auto" w:fill="auto"/>
            <w:noWrap/>
            <w:vAlign w:val="bottom"/>
            <w:hideMark/>
          </w:tcPr>
          <w:p w14:paraId="700DF737" w14:textId="77777777" w:rsidR="00A26481" w:rsidRPr="00A26481" w:rsidRDefault="00A26481" w:rsidP="003B3201">
            <w:pPr>
              <w:pStyle w:val="27"/>
            </w:pPr>
          </w:p>
        </w:tc>
        <w:tc>
          <w:tcPr>
            <w:tcW w:w="5143" w:type="dxa"/>
            <w:gridSpan w:val="27"/>
            <w:tcBorders>
              <w:top w:val="nil"/>
              <w:left w:val="single" w:sz="8" w:space="0" w:color="auto"/>
              <w:bottom w:val="single" w:sz="4" w:space="0" w:color="auto"/>
              <w:right w:val="single" w:sz="8" w:space="0" w:color="000000"/>
            </w:tcBorders>
            <w:shd w:val="clear" w:color="auto" w:fill="auto"/>
            <w:vAlign w:val="bottom"/>
            <w:hideMark/>
          </w:tcPr>
          <w:p w14:paraId="62D1E22E" w14:textId="77777777" w:rsidR="00A26481" w:rsidRPr="00A26481" w:rsidRDefault="00A26481" w:rsidP="003B3201">
            <w:pPr>
              <w:pStyle w:val="27"/>
              <w:rPr>
                <w:sz w:val="18"/>
                <w:szCs w:val="18"/>
              </w:rPr>
            </w:pPr>
            <w:r w:rsidRPr="00A26481">
              <w:rPr>
                <w:sz w:val="18"/>
                <w:szCs w:val="18"/>
              </w:rPr>
              <w:t>прочие платежи</w:t>
            </w:r>
          </w:p>
        </w:tc>
        <w:tc>
          <w:tcPr>
            <w:tcW w:w="644" w:type="dxa"/>
            <w:gridSpan w:val="3"/>
            <w:tcBorders>
              <w:top w:val="nil"/>
              <w:left w:val="nil"/>
              <w:bottom w:val="single" w:sz="4" w:space="0" w:color="auto"/>
              <w:right w:val="single" w:sz="4" w:space="0" w:color="auto"/>
            </w:tcBorders>
            <w:shd w:val="clear" w:color="auto" w:fill="auto"/>
            <w:noWrap/>
            <w:vAlign w:val="bottom"/>
            <w:hideMark/>
          </w:tcPr>
          <w:p w14:paraId="28DED973" w14:textId="77777777" w:rsidR="00A26481" w:rsidRPr="00A26481" w:rsidRDefault="00A26481" w:rsidP="003B3201">
            <w:pPr>
              <w:pStyle w:val="27"/>
              <w:rPr>
                <w:sz w:val="18"/>
                <w:szCs w:val="18"/>
              </w:rPr>
            </w:pPr>
            <w:r w:rsidRPr="00A26481">
              <w:rPr>
                <w:sz w:val="18"/>
                <w:szCs w:val="18"/>
              </w:rPr>
              <w:t>4129</w:t>
            </w:r>
          </w:p>
        </w:tc>
        <w:tc>
          <w:tcPr>
            <w:tcW w:w="206" w:type="dxa"/>
            <w:tcBorders>
              <w:top w:val="nil"/>
              <w:left w:val="nil"/>
              <w:bottom w:val="single" w:sz="4" w:space="0" w:color="auto"/>
              <w:right w:val="nil"/>
            </w:tcBorders>
            <w:shd w:val="clear" w:color="auto" w:fill="auto"/>
            <w:noWrap/>
            <w:vAlign w:val="bottom"/>
            <w:hideMark/>
          </w:tcPr>
          <w:p w14:paraId="0848E959" w14:textId="77777777" w:rsidR="00A26481" w:rsidRPr="00A26481" w:rsidRDefault="00A26481" w:rsidP="003B3201">
            <w:pPr>
              <w:pStyle w:val="27"/>
              <w:rPr>
                <w:sz w:val="18"/>
                <w:szCs w:val="18"/>
              </w:rPr>
            </w:pPr>
            <w:r w:rsidRPr="00A26481">
              <w:rPr>
                <w:sz w:val="18"/>
                <w:szCs w:val="18"/>
              </w:rPr>
              <w:t>(</w:t>
            </w:r>
          </w:p>
        </w:tc>
        <w:tc>
          <w:tcPr>
            <w:tcW w:w="5997" w:type="dxa"/>
            <w:gridSpan w:val="8"/>
            <w:tcBorders>
              <w:top w:val="single" w:sz="4" w:space="0" w:color="auto"/>
              <w:left w:val="nil"/>
              <w:bottom w:val="single" w:sz="4" w:space="0" w:color="auto"/>
              <w:right w:val="nil"/>
            </w:tcBorders>
            <w:shd w:val="clear" w:color="auto" w:fill="auto"/>
            <w:noWrap/>
            <w:vAlign w:val="bottom"/>
            <w:hideMark/>
          </w:tcPr>
          <w:p w14:paraId="702CA344" w14:textId="77777777" w:rsidR="00A26481" w:rsidRPr="00A26481" w:rsidRDefault="00A26481" w:rsidP="003B3201">
            <w:pPr>
              <w:pStyle w:val="27"/>
              <w:rPr>
                <w:sz w:val="18"/>
                <w:szCs w:val="18"/>
              </w:rPr>
            </w:pPr>
            <w:r w:rsidRPr="00A26481">
              <w:rPr>
                <w:sz w:val="18"/>
                <w:szCs w:val="18"/>
              </w:rPr>
              <w:t>2 310 325</w:t>
            </w:r>
          </w:p>
        </w:tc>
        <w:tc>
          <w:tcPr>
            <w:tcW w:w="220" w:type="dxa"/>
            <w:tcBorders>
              <w:top w:val="nil"/>
              <w:left w:val="nil"/>
              <w:bottom w:val="single" w:sz="4" w:space="0" w:color="auto"/>
              <w:right w:val="single" w:sz="4" w:space="0" w:color="auto"/>
            </w:tcBorders>
            <w:shd w:val="clear" w:color="auto" w:fill="auto"/>
            <w:noWrap/>
            <w:vAlign w:val="bottom"/>
            <w:hideMark/>
          </w:tcPr>
          <w:p w14:paraId="7B8060C9" w14:textId="77777777" w:rsidR="00A26481" w:rsidRPr="00A26481" w:rsidRDefault="00A26481" w:rsidP="003B3201">
            <w:pPr>
              <w:pStyle w:val="27"/>
              <w:rPr>
                <w:sz w:val="18"/>
                <w:szCs w:val="18"/>
              </w:rPr>
            </w:pPr>
            <w:r w:rsidRPr="00A26481">
              <w:rPr>
                <w:sz w:val="18"/>
                <w:szCs w:val="18"/>
              </w:rPr>
              <w:t>)</w:t>
            </w:r>
          </w:p>
        </w:tc>
        <w:tc>
          <w:tcPr>
            <w:tcW w:w="220" w:type="dxa"/>
            <w:tcBorders>
              <w:top w:val="nil"/>
              <w:left w:val="nil"/>
              <w:bottom w:val="single" w:sz="4" w:space="0" w:color="auto"/>
              <w:right w:val="nil"/>
            </w:tcBorders>
            <w:shd w:val="clear" w:color="auto" w:fill="auto"/>
            <w:noWrap/>
            <w:vAlign w:val="bottom"/>
            <w:hideMark/>
          </w:tcPr>
          <w:p w14:paraId="070DED3E" w14:textId="77777777" w:rsidR="00A26481" w:rsidRPr="00A26481" w:rsidRDefault="00A26481" w:rsidP="003B3201">
            <w:pPr>
              <w:pStyle w:val="27"/>
              <w:rPr>
                <w:sz w:val="18"/>
                <w:szCs w:val="18"/>
              </w:rPr>
            </w:pPr>
            <w:r w:rsidRPr="00A26481">
              <w:rPr>
                <w:sz w:val="18"/>
                <w:szCs w:val="18"/>
              </w:rPr>
              <w:t>(</w:t>
            </w:r>
          </w:p>
        </w:tc>
        <w:tc>
          <w:tcPr>
            <w:tcW w:w="1760" w:type="dxa"/>
            <w:gridSpan w:val="8"/>
            <w:tcBorders>
              <w:top w:val="single" w:sz="4" w:space="0" w:color="auto"/>
              <w:left w:val="nil"/>
              <w:bottom w:val="single" w:sz="4" w:space="0" w:color="auto"/>
              <w:right w:val="nil"/>
            </w:tcBorders>
            <w:shd w:val="clear" w:color="auto" w:fill="auto"/>
            <w:noWrap/>
            <w:vAlign w:val="bottom"/>
            <w:hideMark/>
          </w:tcPr>
          <w:p w14:paraId="3C531E7E" w14:textId="77777777" w:rsidR="00A26481" w:rsidRPr="00A26481" w:rsidRDefault="00A26481" w:rsidP="003B3201">
            <w:pPr>
              <w:pStyle w:val="27"/>
              <w:rPr>
                <w:sz w:val="18"/>
                <w:szCs w:val="18"/>
              </w:rPr>
            </w:pPr>
            <w:r w:rsidRPr="00A26481">
              <w:rPr>
                <w:sz w:val="18"/>
                <w:szCs w:val="18"/>
              </w:rPr>
              <w:t>2 101 582</w:t>
            </w:r>
          </w:p>
        </w:tc>
        <w:tc>
          <w:tcPr>
            <w:tcW w:w="220" w:type="dxa"/>
            <w:tcBorders>
              <w:top w:val="nil"/>
              <w:left w:val="nil"/>
              <w:bottom w:val="single" w:sz="4" w:space="0" w:color="auto"/>
              <w:right w:val="single" w:sz="8" w:space="0" w:color="auto"/>
            </w:tcBorders>
            <w:shd w:val="clear" w:color="auto" w:fill="auto"/>
            <w:noWrap/>
            <w:vAlign w:val="bottom"/>
            <w:hideMark/>
          </w:tcPr>
          <w:p w14:paraId="5BC59FBD" w14:textId="77777777" w:rsidR="00A26481" w:rsidRPr="00A26481" w:rsidRDefault="00A26481" w:rsidP="003B3201">
            <w:pPr>
              <w:pStyle w:val="27"/>
              <w:rPr>
                <w:sz w:val="18"/>
                <w:szCs w:val="18"/>
              </w:rPr>
            </w:pPr>
            <w:r w:rsidRPr="00A26481">
              <w:rPr>
                <w:sz w:val="18"/>
                <w:szCs w:val="18"/>
              </w:rPr>
              <w:t>)</w:t>
            </w:r>
          </w:p>
        </w:tc>
      </w:tr>
      <w:tr w:rsidR="00A26481" w:rsidRPr="00A26481" w14:paraId="4C03A90B" w14:textId="77777777" w:rsidTr="00A26481">
        <w:trPr>
          <w:trHeight w:val="488"/>
        </w:trPr>
        <w:tc>
          <w:tcPr>
            <w:tcW w:w="120" w:type="dxa"/>
            <w:tcBorders>
              <w:top w:val="nil"/>
              <w:left w:val="nil"/>
              <w:bottom w:val="nil"/>
              <w:right w:val="nil"/>
            </w:tcBorders>
            <w:shd w:val="clear" w:color="auto" w:fill="auto"/>
            <w:noWrap/>
            <w:vAlign w:val="bottom"/>
            <w:hideMark/>
          </w:tcPr>
          <w:p w14:paraId="2C9402E1" w14:textId="77777777" w:rsidR="00A26481" w:rsidRPr="00A26481" w:rsidRDefault="00A26481" w:rsidP="003B3201">
            <w:pPr>
              <w:pStyle w:val="27"/>
            </w:pPr>
          </w:p>
        </w:tc>
        <w:tc>
          <w:tcPr>
            <w:tcW w:w="5143" w:type="dxa"/>
            <w:gridSpan w:val="27"/>
            <w:tcBorders>
              <w:top w:val="nil"/>
              <w:left w:val="single" w:sz="8" w:space="0" w:color="auto"/>
              <w:bottom w:val="single" w:sz="4" w:space="0" w:color="auto"/>
              <w:right w:val="single" w:sz="8" w:space="0" w:color="000000"/>
            </w:tcBorders>
            <w:shd w:val="clear" w:color="auto" w:fill="auto"/>
            <w:vAlign w:val="bottom"/>
            <w:hideMark/>
          </w:tcPr>
          <w:p w14:paraId="453F3699" w14:textId="77777777" w:rsidR="00A26481" w:rsidRPr="00A26481" w:rsidRDefault="00A26481" w:rsidP="003B3201">
            <w:pPr>
              <w:pStyle w:val="27"/>
              <w:rPr>
                <w:sz w:val="18"/>
                <w:szCs w:val="18"/>
              </w:rPr>
            </w:pPr>
            <w:r w:rsidRPr="00A26481">
              <w:rPr>
                <w:sz w:val="18"/>
                <w:szCs w:val="18"/>
              </w:rPr>
              <w:t>в том числе:</w:t>
            </w:r>
            <w:r w:rsidRPr="00A26481">
              <w:rPr>
                <w:sz w:val="18"/>
                <w:szCs w:val="18"/>
              </w:rPr>
              <w:br/>
              <w:t>платежи без НДС (в том числе налоги, страховые взносы, прочие платежи)</w:t>
            </w:r>
          </w:p>
        </w:tc>
        <w:tc>
          <w:tcPr>
            <w:tcW w:w="644" w:type="dxa"/>
            <w:gridSpan w:val="3"/>
            <w:tcBorders>
              <w:top w:val="nil"/>
              <w:left w:val="nil"/>
              <w:bottom w:val="single" w:sz="4" w:space="0" w:color="auto"/>
              <w:right w:val="single" w:sz="4" w:space="0" w:color="auto"/>
            </w:tcBorders>
            <w:shd w:val="clear" w:color="auto" w:fill="auto"/>
            <w:noWrap/>
            <w:vAlign w:val="bottom"/>
            <w:hideMark/>
          </w:tcPr>
          <w:p w14:paraId="251E62A7" w14:textId="77777777" w:rsidR="00A26481" w:rsidRPr="00A26481" w:rsidRDefault="00A26481" w:rsidP="003B3201">
            <w:pPr>
              <w:pStyle w:val="27"/>
              <w:rPr>
                <w:sz w:val="18"/>
                <w:szCs w:val="18"/>
              </w:rPr>
            </w:pPr>
            <w:r w:rsidRPr="00A26481">
              <w:rPr>
                <w:sz w:val="18"/>
                <w:szCs w:val="18"/>
              </w:rPr>
              <w:t>412921</w:t>
            </w:r>
          </w:p>
        </w:tc>
        <w:tc>
          <w:tcPr>
            <w:tcW w:w="206" w:type="dxa"/>
            <w:tcBorders>
              <w:top w:val="nil"/>
              <w:left w:val="nil"/>
              <w:bottom w:val="single" w:sz="4" w:space="0" w:color="auto"/>
              <w:right w:val="nil"/>
            </w:tcBorders>
            <w:shd w:val="clear" w:color="auto" w:fill="auto"/>
            <w:noWrap/>
            <w:vAlign w:val="bottom"/>
            <w:hideMark/>
          </w:tcPr>
          <w:p w14:paraId="19BB56B2" w14:textId="77777777" w:rsidR="00A26481" w:rsidRPr="00A26481" w:rsidRDefault="00A26481" w:rsidP="003B3201">
            <w:pPr>
              <w:pStyle w:val="27"/>
              <w:rPr>
                <w:sz w:val="18"/>
                <w:szCs w:val="18"/>
              </w:rPr>
            </w:pPr>
            <w:r w:rsidRPr="00A26481">
              <w:rPr>
                <w:sz w:val="18"/>
                <w:szCs w:val="18"/>
              </w:rPr>
              <w:t>(</w:t>
            </w:r>
          </w:p>
        </w:tc>
        <w:tc>
          <w:tcPr>
            <w:tcW w:w="5997" w:type="dxa"/>
            <w:gridSpan w:val="8"/>
            <w:tcBorders>
              <w:top w:val="single" w:sz="4" w:space="0" w:color="auto"/>
              <w:left w:val="nil"/>
              <w:bottom w:val="single" w:sz="4" w:space="0" w:color="auto"/>
              <w:right w:val="nil"/>
            </w:tcBorders>
            <w:shd w:val="clear" w:color="auto" w:fill="auto"/>
            <w:noWrap/>
            <w:vAlign w:val="bottom"/>
            <w:hideMark/>
          </w:tcPr>
          <w:p w14:paraId="42F99CB7" w14:textId="77777777" w:rsidR="00A26481" w:rsidRPr="00A26481" w:rsidRDefault="00A26481" w:rsidP="003B3201">
            <w:pPr>
              <w:pStyle w:val="27"/>
              <w:rPr>
                <w:sz w:val="18"/>
                <w:szCs w:val="18"/>
              </w:rPr>
            </w:pPr>
            <w:r w:rsidRPr="00A26481">
              <w:rPr>
                <w:sz w:val="18"/>
                <w:szCs w:val="18"/>
              </w:rPr>
              <w:t>1 712 908</w:t>
            </w:r>
          </w:p>
        </w:tc>
        <w:tc>
          <w:tcPr>
            <w:tcW w:w="220" w:type="dxa"/>
            <w:tcBorders>
              <w:top w:val="nil"/>
              <w:left w:val="nil"/>
              <w:bottom w:val="single" w:sz="4" w:space="0" w:color="auto"/>
              <w:right w:val="single" w:sz="4" w:space="0" w:color="auto"/>
            </w:tcBorders>
            <w:shd w:val="clear" w:color="auto" w:fill="auto"/>
            <w:noWrap/>
            <w:vAlign w:val="bottom"/>
            <w:hideMark/>
          </w:tcPr>
          <w:p w14:paraId="7CFDFF34" w14:textId="77777777" w:rsidR="00A26481" w:rsidRPr="00A26481" w:rsidRDefault="00A26481" w:rsidP="003B3201">
            <w:pPr>
              <w:pStyle w:val="27"/>
              <w:rPr>
                <w:sz w:val="18"/>
                <w:szCs w:val="18"/>
              </w:rPr>
            </w:pPr>
            <w:r w:rsidRPr="00A26481">
              <w:rPr>
                <w:sz w:val="18"/>
                <w:szCs w:val="18"/>
              </w:rPr>
              <w:t>)</w:t>
            </w:r>
          </w:p>
        </w:tc>
        <w:tc>
          <w:tcPr>
            <w:tcW w:w="220" w:type="dxa"/>
            <w:tcBorders>
              <w:top w:val="nil"/>
              <w:left w:val="nil"/>
              <w:bottom w:val="single" w:sz="4" w:space="0" w:color="auto"/>
              <w:right w:val="nil"/>
            </w:tcBorders>
            <w:shd w:val="clear" w:color="auto" w:fill="auto"/>
            <w:noWrap/>
            <w:vAlign w:val="bottom"/>
            <w:hideMark/>
          </w:tcPr>
          <w:p w14:paraId="37346F38" w14:textId="77777777" w:rsidR="00A26481" w:rsidRPr="00A26481" w:rsidRDefault="00A26481" w:rsidP="003B3201">
            <w:pPr>
              <w:pStyle w:val="27"/>
              <w:rPr>
                <w:sz w:val="18"/>
                <w:szCs w:val="18"/>
              </w:rPr>
            </w:pPr>
            <w:r w:rsidRPr="00A26481">
              <w:rPr>
                <w:sz w:val="18"/>
                <w:szCs w:val="18"/>
              </w:rPr>
              <w:t>(</w:t>
            </w:r>
          </w:p>
        </w:tc>
        <w:tc>
          <w:tcPr>
            <w:tcW w:w="1760" w:type="dxa"/>
            <w:gridSpan w:val="8"/>
            <w:tcBorders>
              <w:top w:val="single" w:sz="4" w:space="0" w:color="auto"/>
              <w:left w:val="nil"/>
              <w:bottom w:val="single" w:sz="4" w:space="0" w:color="auto"/>
              <w:right w:val="nil"/>
            </w:tcBorders>
            <w:shd w:val="clear" w:color="auto" w:fill="auto"/>
            <w:noWrap/>
            <w:vAlign w:val="bottom"/>
            <w:hideMark/>
          </w:tcPr>
          <w:p w14:paraId="719B7E99" w14:textId="77777777" w:rsidR="00A26481" w:rsidRPr="00A26481" w:rsidRDefault="00A26481" w:rsidP="003B3201">
            <w:pPr>
              <w:pStyle w:val="27"/>
              <w:rPr>
                <w:sz w:val="18"/>
                <w:szCs w:val="18"/>
              </w:rPr>
            </w:pPr>
            <w:r w:rsidRPr="00A26481">
              <w:rPr>
                <w:sz w:val="18"/>
                <w:szCs w:val="18"/>
              </w:rPr>
              <w:t>1 664 818</w:t>
            </w:r>
          </w:p>
        </w:tc>
        <w:tc>
          <w:tcPr>
            <w:tcW w:w="220" w:type="dxa"/>
            <w:tcBorders>
              <w:top w:val="nil"/>
              <w:left w:val="nil"/>
              <w:bottom w:val="single" w:sz="4" w:space="0" w:color="auto"/>
              <w:right w:val="single" w:sz="8" w:space="0" w:color="auto"/>
            </w:tcBorders>
            <w:shd w:val="clear" w:color="auto" w:fill="auto"/>
            <w:noWrap/>
            <w:vAlign w:val="bottom"/>
            <w:hideMark/>
          </w:tcPr>
          <w:p w14:paraId="7554A9D1" w14:textId="77777777" w:rsidR="00A26481" w:rsidRPr="00A26481" w:rsidRDefault="00A26481" w:rsidP="003B3201">
            <w:pPr>
              <w:pStyle w:val="27"/>
              <w:rPr>
                <w:sz w:val="18"/>
                <w:szCs w:val="18"/>
              </w:rPr>
            </w:pPr>
            <w:r w:rsidRPr="00A26481">
              <w:rPr>
                <w:sz w:val="18"/>
                <w:szCs w:val="18"/>
              </w:rPr>
              <w:t>)</w:t>
            </w:r>
          </w:p>
        </w:tc>
      </w:tr>
      <w:tr w:rsidR="00A26481" w:rsidRPr="00A26481" w14:paraId="2C057388" w14:textId="77777777" w:rsidTr="00A26481">
        <w:trPr>
          <w:trHeight w:val="252"/>
        </w:trPr>
        <w:tc>
          <w:tcPr>
            <w:tcW w:w="120" w:type="dxa"/>
            <w:tcBorders>
              <w:top w:val="nil"/>
              <w:left w:val="nil"/>
              <w:bottom w:val="nil"/>
              <w:right w:val="nil"/>
            </w:tcBorders>
            <w:shd w:val="clear" w:color="auto" w:fill="auto"/>
            <w:noWrap/>
            <w:vAlign w:val="bottom"/>
            <w:hideMark/>
          </w:tcPr>
          <w:p w14:paraId="4378D70C" w14:textId="77777777" w:rsidR="00A26481" w:rsidRPr="00A26481" w:rsidRDefault="00A26481" w:rsidP="003B3201">
            <w:pPr>
              <w:pStyle w:val="27"/>
            </w:pPr>
          </w:p>
        </w:tc>
        <w:tc>
          <w:tcPr>
            <w:tcW w:w="5143" w:type="dxa"/>
            <w:gridSpan w:val="27"/>
            <w:tcBorders>
              <w:top w:val="nil"/>
              <w:left w:val="single" w:sz="8" w:space="0" w:color="auto"/>
              <w:bottom w:val="single" w:sz="4" w:space="0" w:color="auto"/>
              <w:right w:val="single" w:sz="8" w:space="0" w:color="000000"/>
            </w:tcBorders>
            <w:shd w:val="clear" w:color="auto" w:fill="auto"/>
            <w:vAlign w:val="bottom"/>
            <w:hideMark/>
          </w:tcPr>
          <w:p w14:paraId="0DDECF37" w14:textId="77777777" w:rsidR="00A26481" w:rsidRPr="00A26481" w:rsidRDefault="00A26481" w:rsidP="003B3201">
            <w:pPr>
              <w:pStyle w:val="27"/>
              <w:rPr>
                <w:sz w:val="18"/>
                <w:szCs w:val="18"/>
              </w:rPr>
            </w:pPr>
            <w:r w:rsidRPr="00A26481">
              <w:rPr>
                <w:sz w:val="18"/>
                <w:szCs w:val="18"/>
              </w:rPr>
              <w:t>НДС</w:t>
            </w:r>
          </w:p>
        </w:tc>
        <w:tc>
          <w:tcPr>
            <w:tcW w:w="644" w:type="dxa"/>
            <w:gridSpan w:val="3"/>
            <w:tcBorders>
              <w:top w:val="nil"/>
              <w:left w:val="nil"/>
              <w:bottom w:val="single" w:sz="4" w:space="0" w:color="auto"/>
              <w:right w:val="single" w:sz="4" w:space="0" w:color="auto"/>
            </w:tcBorders>
            <w:shd w:val="clear" w:color="auto" w:fill="auto"/>
            <w:noWrap/>
            <w:vAlign w:val="bottom"/>
            <w:hideMark/>
          </w:tcPr>
          <w:p w14:paraId="37C01B04" w14:textId="77777777" w:rsidR="00A26481" w:rsidRPr="00A26481" w:rsidRDefault="00A26481" w:rsidP="003B3201">
            <w:pPr>
              <w:pStyle w:val="27"/>
              <w:rPr>
                <w:sz w:val="18"/>
                <w:szCs w:val="18"/>
              </w:rPr>
            </w:pPr>
            <w:r w:rsidRPr="00A26481">
              <w:rPr>
                <w:sz w:val="18"/>
                <w:szCs w:val="18"/>
              </w:rPr>
              <w:t>412922</w:t>
            </w:r>
          </w:p>
        </w:tc>
        <w:tc>
          <w:tcPr>
            <w:tcW w:w="206" w:type="dxa"/>
            <w:tcBorders>
              <w:top w:val="nil"/>
              <w:left w:val="nil"/>
              <w:bottom w:val="single" w:sz="4" w:space="0" w:color="auto"/>
              <w:right w:val="nil"/>
            </w:tcBorders>
            <w:shd w:val="clear" w:color="auto" w:fill="auto"/>
            <w:noWrap/>
            <w:vAlign w:val="bottom"/>
            <w:hideMark/>
          </w:tcPr>
          <w:p w14:paraId="5FD93E78" w14:textId="77777777" w:rsidR="00A26481" w:rsidRPr="00A26481" w:rsidRDefault="00A26481" w:rsidP="003B3201">
            <w:pPr>
              <w:pStyle w:val="27"/>
              <w:rPr>
                <w:sz w:val="18"/>
                <w:szCs w:val="18"/>
              </w:rPr>
            </w:pPr>
            <w:r w:rsidRPr="00A26481">
              <w:rPr>
                <w:sz w:val="18"/>
                <w:szCs w:val="18"/>
              </w:rPr>
              <w:t>(</w:t>
            </w:r>
          </w:p>
        </w:tc>
        <w:tc>
          <w:tcPr>
            <w:tcW w:w="5997" w:type="dxa"/>
            <w:gridSpan w:val="8"/>
            <w:tcBorders>
              <w:top w:val="single" w:sz="4" w:space="0" w:color="auto"/>
              <w:left w:val="nil"/>
              <w:bottom w:val="single" w:sz="4" w:space="0" w:color="auto"/>
              <w:right w:val="nil"/>
            </w:tcBorders>
            <w:shd w:val="clear" w:color="auto" w:fill="auto"/>
            <w:noWrap/>
            <w:vAlign w:val="bottom"/>
            <w:hideMark/>
          </w:tcPr>
          <w:p w14:paraId="2C3E6F84" w14:textId="77777777" w:rsidR="00A26481" w:rsidRPr="00A26481" w:rsidRDefault="00A26481" w:rsidP="003B3201">
            <w:pPr>
              <w:pStyle w:val="27"/>
              <w:rPr>
                <w:sz w:val="18"/>
                <w:szCs w:val="18"/>
              </w:rPr>
            </w:pPr>
            <w:r w:rsidRPr="00A26481">
              <w:rPr>
                <w:sz w:val="18"/>
                <w:szCs w:val="18"/>
              </w:rPr>
              <w:t>597 417</w:t>
            </w:r>
          </w:p>
        </w:tc>
        <w:tc>
          <w:tcPr>
            <w:tcW w:w="220" w:type="dxa"/>
            <w:tcBorders>
              <w:top w:val="nil"/>
              <w:left w:val="nil"/>
              <w:bottom w:val="single" w:sz="4" w:space="0" w:color="auto"/>
              <w:right w:val="single" w:sz="4" w:space="0" w:color="auto"/>
            </w:tcBorders>
            <w:shd w:val="clear" w:color="auto" w:fill="auto"/>
            <w:noWrap/>
            <w:vAlign w:val="bottom"/>
            <w:hideMark/>
          </w:tcPr>
          <w:p w14:paraId="7248E055" w14:textId="77777777" w:rsidR="00A26481" w:rsidRPr="00A26481" w:rsidRDefault="00A26481" w:rsidP="003B3201">
            <w:pPr>
              <w:pStyle w:val="27"/>
              <w:rPr>
                <w:sz w:val="18"/>
                <w:szCs w:val="18"/>
              </w:rPr>
            </w:pPr>
            <w:r w:rsidRPr="00A26481">
              <w:rPr>
                <w:sz w:val="18"/>
                <w:szCs w:val="18"/>
              </w:rPr>
              <w:t>)</w:t>
            </w:r>
          </w:p>
        </w:tc>
        <w:tc>
          <w:tcPr>
            <w:tcW w:w="220" w:type="dxa"/>
            <w:tcBorders>
              <w:top w:val="nil"/>
              <w:left w:val="nil"/>
              <w:bottom w:val="single" w:sz="4" w:space="0" w:color="auto"/>
              <w:right w:val="nil"/>
            </w:tcBorders>
            <w:shd w:val="clear" w:color="auto" w:fill="auto"/>
            <w:noWrap/>
            <w:vAlign w:val="bottom"/>
            <w:hideMark/>
          </w:tcPr>
          <w:p w14:paraId="70D324B9" w14:textId="77777777" w:rsidR="00A26481" w:rsidRPr="00A26481" w:rsidRDefault="00A26481" w:rsidP="003B3201">
            <w:pPr>
              <w:pStyle w:val="27"/>
              <w:rPr>
                <w:sz w:val="18"/>
                <w:szCs w:val="18"/>
              </w:rPr>
            </w:pPr>
            <w:r w:rsidRPr="00A26481">
              <w:rPr>
                <w:sz w:val="18"/>
                <w:szCs w:val="18"/>
              </w:rPr>
              <w:t>(</w:t>
            </w:r>
          </w:p>
        </w:tc>
        <w:tc>
          <w:tcPr>
            <w:tcW w:w="1760" w:type="dxa"/>
            <w:gridSpan w:val="8"/>
            <w:tcBorders>
              <w:top w:val="single" w:sz="4" w:space="0" w:color="auto"/>
              <w:left w:val="nil"/>
              <w:bottom w:val="single" w:sz="4" w:space="0" w:color="auto"/>
              <w:right w:val="nil"/>
            </w:tcBorders>
            <w:shd w:val="clear" w:color="auto" w:fill="auto"/>
            <w:noWrap/>
            <w:vAlign w:val="bottom"/>
            <w:hideMark/>
          </w:tcPr>
          <w:p w14:paraId="6F34B32F" w14:textId="77777777" w:rsidR="00A26481" w:rsidRPr="00A26481" w:rsidRDefault="00A26481" w:rsidP="003B3201">
            <w:pPr>
              <w:pStyle w:val="27"/>
              <w:rPr>
                <w:sz w:val="18"/>
                <w:szCs w:val="18"/>
              </w:rPr>
            </w:pPr>
            <w:r w:rsidRPr="00A26481">
              <w:rPr>
                <w:sz w:val="18"/>
                <w:szCs w:val="18"/>
              </w:rPr>
              <w:t>436 764</w:t>
            </w:r>
          </w:p>
        </w:tc>
        <w:tc>
          <w:tcPr>
            <w:tcW w:w="220" w:type="dxa"/>
            <w:tcBorders>
              <w:top w:val="nil"/>
              <w:left w:val="nil"/>
              <w:bottom w:val="single" w:sz="4" w:space="0" w:color="auto"/>
              <w:right w:val="single" w:sz="8" w:space="0" w:color="auto"/>
            </w:tcBorders>
            <w:shd w:val="clear" w:color="auto" w:fill="auto"/>
            <w:noWrap/>
            <w:vAlign w:val="bottom"/>
            <w:hideMark/>
          </w:tcPr>
          <w:p w14:paraId="53CAF428" w14:textId="77777777" w:rsidR="00A26481" w:rsidRPr="00A26481" w:rsidRDefault="00A26481" w:rsidP="003B3201">
            <w:pPr>
              <w:pStyle w:val="27"/>
              <w:rPr>
                <w:sz w:val="18"/>
                <w:szCs w:val="18"/>
              </w:rPr>
            </w:pPr>
            <w:r w:rsidRPr="00A26481">
              <w:rPr>
                <w:sz w:val="18"/>
                <w:szCs w:val="18"/>
              </w:rPr>
              <w:t>)</w:t>
            </w:r>
          </w:p>
        </w:tc>
      </w:tr>
      <w:tr w:rsidR="00A26481" w:rsidRPr="00A26481" w14:paraId="1B872F48" w14:textId="77777777" w:rsidTr="00A26481">
        <w:trPr>
          <w:trHeight w:val="518"/>
        </w:trPr>
        <w:tc>
          <w:tcPr>
            <w:tcW w:w="120" w:type="dxa"/>
            <w:tcBorders>
              <w:top w:val="nil"/>
              <w:left w:val="nil"/>
              <w:bottom w:val="nil"/>
              <w:right w:val="nil"/>
            </w:tcBorders>
            <w:shd w:val="clear" w:color="auto" w:fill="auto"/>
            <w:noWrap/>
            <w:vAlign w:val="bottom"/>
            <w:hideMark/>
          </w:tcPr>
          <w:p w14:paraId="682DE971" w14:textId="77777777" w:rsidR="00A26481" w:rsidRPr="00A26481" w:rsidRDefault="00A26481" w:rsidP="003B3201">
            <w:pPr>
              <w:pStyle w:val="27"/>
            </w:pPr>
          </w:p>
        </w:tc>
        <w:tc>
          <w:tcPr>
            <w:tcW w:w="5143" w:type="dxa"/>
            <w:gridSpan w:val="27"/>
            <w:tcBorders>
              <w:top w:val="single" w:sz="4" w:space="0" w:color="auto"/>
              <w:left w:val="single" w:sz="8" w:space="0" w:color="auto"/>
              <w:bottom w:val="single" w:sz="4" w:space="0" w:color="auto"/>
              <w:right w:val="single" w:sz="8" w:space="0" w:color="000000"/>
            </w:tcBorders>
            <w:shd w:val="clear" w:color="auto" w:fill="auto"/>
            <w:vAlign w:val="bottom"/>
            <w:hideMark/>
          </w:tcPr>
          <w:p w14:paraId="4461875E" w14:textId="694DA5B1" w:rsidR="00A26481" w:rsidRPr="00A26481" w:rsidRDefault="00532215" w:rsidP="003B3201">
            <w:pPr>
              <w:pStyle w:val="27"/>
              <w:rPr>
                <w:sz w:val="18"/>
                <w:szCs w:val="18"/>
              </w:rPr>
            </w:pPr>
            <w:r>
              <w:rPr>
                <w:sz w:val="18"/>
                <w:szCs w:val="18"/>
              </w:rPr>
              <w:t xml:space="preserve">           </w:t>
            </w:r>
            <w:r w:rsidR="00A26481" w:rsidRPr="00A26481">
              <w:rPr>
                <w:sz w:val="18"/>
                <w:szCs w:val="18"/>
              </w:rPr>
              <w:t xml:space="preserve">из строки 4129: </w:t>
            </w:r>
            <w:r w:rsidR="00A26481" w:rsidRPr="00A26481">
              <w:rPr>
                <w:sz w:val="18"/>
                <w:szCs w:val="18"/>
              </w:rPr>
              <w:br/>
            </w:r>
            <w:r>
              <w:rPr>
                <w:sz w:val="18"/>
                <w:szCs w:val="18"/>
              </w:rPr>
              <w:t xml:space="preserve">           </w:t>
            </w:r>
            <w:r w:rsidR="00A26481" w:rsidRPr="00A26481">
              <w:rPr>
                <w:sz w:val="18"/>
                <w:szCs w:val="18"/>
              </w:rPr>
              <w:t>основное, дочерние, зависимые общества</w:t>
            </w:r>
          </w:p>
        </w:tc>
        <w:tc>
          <w:tcPr>
            <w:tcW w:w="644" w:type="dxa"/>
            <w:gridSpan w:val="3"/>
            <w:tcBorders>
              <w:top w:val="nil"/>
              <w:left w:val="nil"/>
              <w:bottom w:val="single" w:sz="4" w:space="0" w:color="auto"/>
              <w:right w:val="single" w:sz="4" w:space="0" w:color="auto"/>
            </w:tcBorders>
            <w:shd w:val="clear" w:color="auto" w:fill="auto"/>
            <w:noWrap/>
            <w:vAlign w:val="bottom"/>
            <w:hideMark/>
          </w:tcPr>
          <w:p w14:paraId="6C92E987" w14:textId="77777777" w:rsidR="00A26481" w:rsidRPr="00A26481" w:rsidRDefault="00A26481" w:rsidP="003B3201">
            <w:pPr>
              <w:pStyle w:val="27"/>
              <w:rPr>
                <w:sz w:val="18"/>
                <w:szCs w:val="18"/>
              </w:rPr>
            </w:pPr>
            <w:r w:rsidRPr="00A26481">
              <w:rPr>
                <w:sz w:val="18"/>
                <w:szCs w:val="18"/>
              </w:rPr>
              <w:t>4129а</w:t>
            </w:r>
          </w:p>
        </w:tc>
        <w:tc>
          <w:tcPr>
            <w:tcW w:w="206" w:type="dxa"/>
            <w:tcBorders>
              <w:top w:val="nil"/>
              <w:left w:val="nil"/>
              <w:bottom w:val="single" w:sz="4" w:space="0" w:color="auto"/>
              <w:right w:val="nil"/>
            </w:tcBorders>
            <w:shd w:val="clear" w:color="auto" w:fill="auto"/>
            <w:noWrap/>
            <w:vAlign w:val="bottom"/>
            <w:hideMark/>
          </w:tcPr>
          <w:p w14:paraId="5B15CBB7" w14:textId="77777777" w:rsidR="00A26481" w:rsidRPr="00A26481" w:rsidRDefault="00A26481" w:rsidP="003B3201">
            <w:pPr>
              <w:pStyle w:val="27"/>
              <w:rPr>
                <w:sz w:val="18"/>
                <w:szCs w:val="18"/>
              </w:rPr>
            </w:pPr>
            <w:r w:rsidRPr="00A26481">
              <w:rPr>
                <w:sz w:val="18"/>
                <w:szCs w:val="18"/>
              </w:rPr>
              <w:t>(</w:t>
            </w:r>
          </w:p>
        </w:tc>
        <w:tc>
          <w:tcPr>
            <w:tcW w:w="5997" w:type="dxa"/>
            <w:gridSpan w:val="8"/>
            <w:tcBorders>
              <w:top w:val="single" w:sz="4" w:space="0" w:color="auto"/>
              <w:left w:val="nil"/>
              <w:bottom w:val="single" w:sz="4" w:space="0" w:color="auto"/>
              <w:right w:val="nil"/>
            </w:tcBorders>
            <w:shd w:val="clear" w:color="auto" w:fill="auto"/>
            <w:noWrap/>
            <w:vAlign w:val="bottom"/>
            <w:hideMark/>
          </w:tcPr>
          <w:p w14:paraId="6E350611" w14:textId="77777777" w:rsidR="00A26481" w:rsidRPr="00A26481" w:rsidRDefault="00A26481" w:rsidP="003B3201">
            <w:pPr>
              <w:pStyle w:val="27"/>
              <w:rPr>
                <w:sz w:val="18"/>
                <w:szCs w:val="18"/>
              </w:rPr>
            </w:pPr>
            <w:r w:rsidRPr="00A26481">
              <w:rPr>
                <w:sz w:val="18"/>
                <w:szCs w:val="18"/>
              </w:rPr>
              <w:t>4 258</w:t>
            </w:r>
          </w:p>
        </w:tc>
        <w:tc>
          <w:tcPr>
            <w:tcW w:w="220" w:type="dxa"/>
            <w:tcBorders>
              <w:top w:val="nil"/>
              <w:left w:val="nil"/>
              <w:bottom w:val="single" w:sz="4" w:space="0" w:color="auto"/>
              <w:right w:val="single" w:sz="4" w:space="0" w:color="auto"/>
            </w:tcBorders>
            <w:shd w:val="clear" w:color="auto" w:fill="auto"/>
            <w:noWrap/>
            <w:vAlign w:val="bottom"/>
            <w:hideMark/>
          </w:tcPr>
          <w:p w14:paraId="0336AB2C" w14:textId="77777777" w:rsidR="00A26481" w:rsidRPr="00A26481" w:rsidRDefault="00A26481" w:rsidP="003B3201">
            <w:pPr>
              <w:pStyle w:val="27"/>
              <w:rPr>
                <w:sz w:val="18"/>
                <w:szCs w:val="18"/>
              </w:rPr>
            </w:pPr>
            <w:r w:rsidRPr="00A26481">
              <w:rPr>
                <w:sz w:val="18"/>
                <w:szCs w:val="18"/>
              </w:rPr>
              <w:t>)</w:t>
            </w:r>
          </w:p>
        </w:tc>
        <w:tc>
          <w:tcPr>
            <w:tcW w:w="220" w:type="dxa"/>
            <w:tcBorders>
              <w:top w:val="nil"/>
              <w:left w:val="nil"/>
              <w:bottom w:val="single" w:sz="4" w:space="0" w:color="auto"/>
              <w:right w:val="nil"/>
            </w:tcBorders>
            <w:shd w:val="clear" w:color="auto" w:fill="auto"/>
            <w:noWrap/>
            <w:vAlign w:val="bottom"/>
            <w:hideMark/>
          </w:tcPr>
          <w:p w14:paraId="63516729" w14:textId="77777777" w:rsidR="00A26481" w:rsidRPr="00A26481" w:rsidRDefault="00A26481" w:rsidP="003B3201">
            <w:pPr>
              <w:pStyle w:val="27"/>
              <w:rPr>
                <w:sz w:val="18"/>
                <w:szCs w:val="18"/>
              </w:rPr>
            </w:pPr>
            <w:r w:rsidRPr="00A26481">
              <w:rPr>
                <w:sz w:val="18"/>
                <w:szCs w:val="18"/>
              </w:rPr>
              <w:t>(</w:t>
            </w:r>
          </w:p>
        </w:tc>
        <w:tc>
          <w:tcPr>
            <w:tcW w:w="1760" w:type="dxa"/>
            <w:gridSpan w:val="8"/>
            <w:tcBorders>
              <w:top w:val="single" w:sz="4" w:space="0" w:color="auto"/>
              <w:left w:val="nil"/>
              <w:bottom w:val="single" w:sz="4" w:space="0" w:color="auto"/>
              <w:right w:val="nil"/>
            </w:tcBorders>
            <w:shd w:val="clear" w:color="auto" w:fill="auto"/>
            <w:noWrap/>
            <w:vAlign w:val="bottom"/>
            <w:hideMark/>
          </w:tcPr>
          <w:p w14:paraId="44EF883B" w14:textId="77777777" w:rsidR="00A26481" w:rsidRPr="00A26481" w:rsidRDefault="00A26481" w:rsidP="003B3201">
            <w:pPr>
              <w:pStyle w:val="27"/>
              <w:rPr>
                <w:sz w:val="18"/>
                <w:szCs w:val="18"/>
              </w:rPr>
            </w:pPr>
            <w:r w:rsidRPr="00A26481">
              <w:rPr>
                <w:sz w:val="18"/>
                <w:szCs w:val="18"/>
              </w:rPr>
              <w:t>108 738</w:t>
            </w:r>
          </w:p>
        </w:tc>
        <w:tc>
          <w:tcPr>
            <w:tcW w:w="220" w:type="dxa"/>
            <w:tcBorders>
              <w:top w:val="nil"/>
              <w:left w:val="nil"/>
              <w:bottom w:val="single" w:sz="4" w:space="0" w:color="auto"/>
              <w:right w:val="single" w:sz="8" w:space="0" w:color="auto"/>
            </w:tcBorders>
            <w:shd w:val="clear" w:color="auto" w:fill="auto"/>
            <w:noWrap/>
            <w:vAlign w:val="bottom"/>
            <w:hideMark/>
          </w:tcPr>
          <w:p w14:paraId="344A2556" w14:textId="77777777" w:rsidR="00A26481" w:rsidRPr="00A26481" w:rsidRDefault="00A26481" w:rsidP="003B3201">
            <w:pPr>
              <w:pStyle w:val="27"/>
              <w:rPr>
                <w:sz w:val="18"/>
                <w:szCs w:val="18"/>
              </w:rPr>
            </w:pPr>
            <w:r w:rsidRPr="00A26481">
              <w:rPr>
                <w:sz w:val="18"/>
                <w:szCs w:val="18"/>
              </w:rPr>
              <w:t>)</w:t>
            </w:r>
          </w:p>
        </w:tc>
      </w:tr>
      <w:tr w:rsidR="00A26481" w:rsidRPr="00A26481" w14:paraId="0FAC9AC5" w14:textId="77777777" w:rsidTr="00A26481">
        <w:trPr>
          <w:trHeight w:val="252"/>
        </w:trPr>
        <w:tc>
          <w:tcPr>
            <w:tcW w:w="120" w:type="dxa"/>
            <w:tcBorders>
              <w:top w:val="nil"/>
              <w:left w:val="nil"/>
              <w:bottom w:val="nil"/>
              <w:right w:val="nil"/>
            </w:tcBorders>
            <w:shd w:val="clear" w:color="auto" w:fill="auto"/>
            <w:noWrap/>
            <w:vAlign w:val="bottom"/>
            <w:hideMark/>
          </w:tcPr>
          <w:p w14:paraId="2C2DAB3C" w14:textId="77777777" w:rsidR="00A26481" w:rsidRPr="00A26481" w:rsidRDefault="00A26481" w:rsidP="003B3201">
            <w:pPr>
              <w:pStyle w:val="27"/>
            </w:pPr>
          </w:p>
        </w:tc>
        <w:tc>
          <w:tcPr>
            <w:tcW w:w="5143" w:type="dxa"/>
            <w:gridSpan w:val="27"/>
            <w:tcBorders>
              <w:top w:val="single" w:sz="4" w:space="0" w:color="auto"/>
              <w:left w:val="single" w:sz="8" w:space="0" w:color="auto"/>
              <w:bottom w:val="single" w:sz="8" w:space="0" w:color="auto"/>
              <w:right w:val="single" w:sz="8" w:space="0" w:color="000000"/>
            </w:tcBorders>
            <w:shd w:val="clear" w:color="auto" w:fill="auto"/>
            <w:vAlign w:val="bottom"/>
            <w:hideMark/>
          </w:tcPr>
          <w:p w14:paraId="6F0EDA9C" w14:textId="77777777" w:rsidR="00A26481" w:rsidRPr="00A26481" w:rsidRDefault="00A26481" w:rsidP="003B3201">
            <w:pPr>
              <w:pStyle w:val="27"/>
              <w:rPr>
                <w:sz w:val="18"/>
                <w:szCs w:val="18"/>
              </w:rPr>
            </w:pPr>
            <w:r w:rsidRPr="00A26481">
              <w:rPr>
                <w:sz w:val="18"/>
                <w:szCs w:val="18"/>
              </w:rPr>
              <w:t>Сальдо денежных потоков от текущих операций</w:t>
            </w:r>
          </w:p>
        </w:tc>
        <w:tc>
          <w:tcPr>
            <w:tcW w:w="644" w:type="dxa"/>
            <w:gridSpan w:val="3"/>
            <w:tcBorders>
              <w:top w:val="single" w:sz="4" w:space="0" w:color="auto"/>
              <w:left w:val="nil"/>
              <w:bottom w:val="single" w:sz="8" w:space="0" w:color="auto"/>
              <w:right w:val="single" w:sz="4" w:space="0" w:color="auto"/>
            </w:tcBorders>
            <w:shd w:val="clear" w:color="auto" w:fill="auto"/>
            <w:noWrap/>
            <w:vAlign w:val="bottom"/>
            <w:hideMark/>
          </w:tcPr>
          <w:p w14:paraId="27E58D42" w14:textId="77777777" w:rsidR="00A26481" w:rsidRPr="00A26481" w:rsidRDefault="00A26481" w:rsidP="003B3201">
            <w:pPr>
              <w:pStyle w:val="27"/>
              <w:rPr>
                <w:sz w:val="18"/>
                <w:szCs w:val="18"/>
              </w:rPr>
            </w:pPr>
            <w:r w:rsidRPr="00A26481">
              <w:rPr>
                <w:sz w:val="18"/>
                <w:szCs w:val="18"/>
              </w:rPr>
              <w:t>4100</w:t>
            </w:r>
          </w:p>
        </w:tc>
        <w:tc>
          <w:tcPr>
            <w:tcW w:w="6423" w:type="dxa"/>
            <w:gridSpan w:val="10"/>
            <w:tcBorders>
              <w:top w:val="single" w:sz="4" w:space="0" w:color="auto"/>
              <w:left w:val="nil"/>
              <w:bottom w:val="single" w:sz="8" w:space="0" w:color="auto"/>
              <w:right w:val="single" w:sz="4" w:space="0" w:color="auto"/>
            </w:tcBorders>
            <w:shd w:val="clear" w:color="auto" w:fill="auto"/>
            <w:noWrap/>
            <w:vAlign w:val="bottom"/>
            <w:hideMark/>
          </w:tcPr>
          <w:p w14:paraId="2C68D6BF" w14:textId="77777777" w:rsidR="00A26481" w:rsidRPr="00A26481" w:rsidRDefault="00A26481" w:rsidP="003B3201">
            <w:pPr>
              <w:pStyle w:val="27"/>
              <w:rPr>
                <w:sz w:val="18"/>
                <w:szCs w:val="18"/>
              </w:rPr>
            </w:pPr>
            <w:r w:rsidRPr="00A26481">
              <w:rPr>
                <w:sz w:val="18"/>
                <w:szCs w:val="18"/>
              </w:rPr>
              <w:t>6 041 531</w:t>
            </w:r>
          </w:p>
        </w:tc>
        <w:tc>
          <w:tcPr>
            <w:tcW w:w="2200" w:type="dxa"/>
            <w:gridSpan w:val="10"/>
            <w:tcBorders>
              <w:top w:val="single" w:sz="4" w:space="0" w:color="auto"/>
              <w:left w:val="nil"/>
              <w:bottom w:val="single" w:sz="8" w:space="0" w:color="auto"/>
              <w:right w:val="single" w:sz="8" w:space="0" w:color="auto"/>
            </w:tcBorders>
            <w:shd w:val="clear" w:color="auto" w:fill="auto"/>
            <w:noWrap/>
            <w:vAlign w:val="bottom"/>
            <w:hideMark/>
          </w:tcPr>
          <w:p w14:paraId="4D0338F3" w14:textId="77777777" w:rsidR="00A26481" w:rsidRPr="00A26481" w:rsidRDefault="00A26481" w:rsidP="003B3201">
            <w:pPr>
              <w:pStyle w:val="27"/>
              <w:rPr>
                <w:sz w:val="18"/>
                <w:szCs w:val="18"/>
              </w:rPr>
            </w:pPr>
            <w:r w:rsidRPr="00A26481">
              <w:rPr>
                <w:sz w:val="18"/>
                <w:szCs w:val="18"/>
              </w:rPr>
              <w:t>6 851 846</w:t>
            </w:r>
          </w:p>
        </w:tc>
      </w:tr>
      <w:tr w:rsidR="00A26481" w:rsidRPr="00A26481" w14:paraId="6F3A4F16" w14:textId="77777777" w:rsidTr="00A26481">
        <w:trPr>
          <w:trHeight w:val="225"/>
        </w:trPr>
        <w:tc>
          <w:tcPr>
            <w:tcW w:w="120" w:type="dxa"/>
            <w:tcBorders>
              <w:top w:val="nil"/>
              <w:left w:val="nil"/>
              <w:bottom w:val="nil"/>
              <w:right w:val="nil"/>
            </w:tcBorders>
            <w:shd w:val="clear" w:color="auto" w:fill="auto"/>
            <w:noWrap/>
            <w:vAlign w:val="bottom"/>
            <w:hideMark/>
          </w:tcPr>
          <w:p w14:paraId="6BBA3EE5"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630BD465"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57E0149C"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4A83906B"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34483A5B"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51F37499" w14:textId="77777777" w:rsidR="00A26481" w:rsidRPr="00A26481" w:rsidRDefault="00A26481" w:rsidP="003B3201">
            <w:pPr>
              <w:pStyle w:val="27"/>
            </w:pPr>
          </w:p>
        </w:tc>
        <w:tc>
          <w:tcPr>
            <w:tcW w:w="200" w:type="dxa"/>
            <w:tcBorders>
              <w:top w:val="nil"/>
              <w:left w:val="nil"/>
              <w:bottom w:val="nil"/>
              <w:right w:val="nil"/>
            </w:tcBorders>
            <w:shd w:val="clear" w:color="auto" w:fill="auto"/>
            <w:noWrap/>
            <w:vAlign w:val="bottom"/>
            <w:hideMark/>
          </w:tcPr>
          <w:p w14:paraId="03CCECA0" w14:textId="77777777" w:rsidR="00A26481" w:rsidRPr="00A26481" w:rsidRDefault="00A26481" w:rsidP="003B3201">
            <w:pPr>
              <w:pStyle w:val="27"/>
            </w:pPr>
          </w:p>
        </w:tc>
        <w:tc>
          <w:tcPr>
            <w:tcW w:w="209" w:type="dxa"/>
            <w:tcBorders>
              <w:top w:val="nil"/>
              <w:left w:val="nil"/>
              <w:bottom w:val="nil"/>
              <w:right w:val="nil"/>
            </w:tcBorders>
            <w:shd w:val="clear" w:color="auto" w:fill="auto"/>
            <w:noWrap/>
            <w:vAlign w:val="bottom"/>
            <w:hideMark/>
          </w:tcPr>
          <w:p w14:paraId="679E5DD6" w14:textId="77777777" w:rsidR="00A26481" w:rsidRPr="00A26481" w:rsidRDefault="00A26481" w:rsidP="003B3201">
            <w:pPr>
              <w:pStyle w:val="27"/>
            </w:pPr>
          </w:p>
        </w:tc>
        <w:tc>
          <w:tcPr>
            <w:tcW w:w="209" w:type="dxa"/>
            <w:tcBorders>
              <w:top w:val="nil"/>
              <w:left w:val="nil"/>
              <w:bottom w:val="nil"/>
              <w:right w:val="nil"/>
            </w:tcBorders>
            <w:shd w:val="clear" w:color="auto" w:fill="auto"/>
            <w:noWrap/>
            <w:vAlign w:val="bottom"/>
            <w:hideMark/>
          </w:tcPr>
          <w:p w14:paraId="4182BEEC"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4FE337F4"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5AE66BC6"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54C1667E"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1A85C844"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1960A00A"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2AE8501D"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2D563005"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5E7CEE3B" w14:textId="77777777" w:rsidR="00A26481" w:rsidRPr="00A26481" w:rsidRDefault="00A26481" w:rsidP="003B3201">
            <w:pPr>
              <w:pStyle w:val="27"/>
            </w:pPr>
          </w:p>
        </w:tc>
        <w:tc>
          <w:tcPr>
            <w:tcW w:w="205" w:type="dxa"/>
            <w:tcBorders>
              <w:top w:val="nil"/>
              <w:left w:val="nil"/>
              <w:bottom w:val="nil"/>
              <w:right w:val="nil"/>
            </w:tcBorders>
            <w:shd w:val="clear" w:color="auto" w:fill="auto"/>
            <w:noWrap/>
            <w:vAlign w:val="bottom"/>
            <w:hideMark/>
          </w:tcPr>
          <w:p w14:paraId="79CC3308" w14:textId="77777777" w:rsidR="00A26481" w:rsidRPr="00A26481" w:rsidRDefault="00A26481" w:rsidP="003B3201">
            <w:pPr>
              <w:pStyle w:val="27"/>
            </w:pPr>
          </w:p>
        </w:tc>
        <w:tc>
          <w:tcPr>
            <w:tcW w:w="391" w:type="dxa"/>
            <w:tcBorders>
              <w:top w:val="nil"/>
              <w:left w:val="nil"/>
              <w:bottom w:val="nil"/>
              <w:right w:val="nil"/>
            </w:tcBorders>
            <w:shd w:val="clear" w:color="auto" w:fill="auto"/>
            <w:noWrap/>
            <w:vAlign w:val="bottom"/>
            <w:hideMark/>
          </w:tcPr>
          <w:p w14:paraId="29CEC5CD" w14:textId="77777777" w:rsidR="00A26481" w:rsidRPr="00A26481" w:rsidRDefault="00A26481" w:rsidP="003B3201">
            <w:pPr>
              <w:pStyle w:val="27"/>
            </w:pPr>
          </w:p>
        </w:tc>
        <w:tc>
          <w:tcPr>
            <w:tcW w:w="199" w:type="dxa"/>
            <w:tcBorders>
              <w:top w:val="nil"/>
              <w:left w:val="nil"/>
              <w:bottom w:val="nil"/>
              <w:right w:val="nil"/>
            </w:tcBorders>
            <w:shd w:val="clear" w:color="auto" w:fill="auto"/>
            <w:noWrap/>
            <w:vAlign w:val="bottom"/>
            <w:hideMark/>
          </w:tcPr>
          <w:p w14:paraId="7C8701BE" w14:textId="77777777" w:rsidR="00A26481" w:rsidRPr="00A26481" w:rsidRDefault="00A26481" w:rsidP="003B3201">
            <w:pPr>
              <w:pStyle w:val="27"/>
            </w:pPr>
          </w:p>
        </w:tc>
        <w:tc>
          <w:tcPr>
            <w:tcW w:w="197" w:type="dxa"/>
            <w:tcBorders>
              <w:top w:val="nil"/>
              <w:left w:val="nil"/>
              <w:bottom w:val="nil"/>
              <w:right w:val="nil"/>
            </w:tcBorders>
            <w:shd w:val="clear" w:color="auto" w:fill="auto"/>
            <w:noWrap/>
            <w:vAlign w:val="bottom"/>
            <w:hideMark/>
          </w:tcPr>
          <w:p w14:paraId="625ABFAC" w14:textId="77777777" w:rsidR="00A26481" w:rsidRPr="00A26481" w:rsidRDefault="00A26481" w:rsidP="003B3201">
            <w:pPr>
              <w:pStyle w:val="27"/>
            </w:pPr>
          </w:p>
        </w:tc>
        <w:tc>
          <w:tcPr>
            <w:tcW w:w="196" w:type="dxa"/>
            <w:tcBorders>
              <w:top w:val="nil"/>
              <w:left w:val="nil"/>
              <w:bottom w:val="nil"/>
              <w:right w:val="nil"/>
            </w:tcBorders>
            <w:shd w:val="clear" w:color="auto" w:fill="auto"/>
            <w:noWrap/>
            <w:vAlign w:val="bottom"/>
            <w:hideMark/>
          </w:tcPr>
          <w:p w14:paraId="4E7807D2"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6DD0D110"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7EF1417A"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0869F077"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633AC48B"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6092F4FE"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00CD8EB7" w14:textId="77777777" w:rsidR="00A26481" w:rsidRPr="00A26481" w:rsidRDefault="00A26481" w:rsidP="003B3201">
            <w:pPr>
              <w:pStyle w:val="27"/>
            </w:pPr>
          </w:p>
        </w:tc>
        <w:tc>
          <w:tcPr>
            <w:tcW w:w="233" w:type="dxa"/>
            <w:tcBorders>
              <w:top w:val="nil"/>
              <w:left w:val="nil"/>
              <w:bottom w:val="nil"/>
              <w:right w:val="nil"/>
            </w:tcBorders>
            <w:shd w:val="clear" w:color="auto" w:fill="auto"/>
            <w:noWrap/>
            <w:vAlign w:val="bottom"/>
            <w:hideMark/>
          </w:tcPr>
          <w:p w14:paraId="68E8BF2C"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43FAD9C5" w14:textId="77777777" w:rsidR="00A26481" w:rsidRPr="00A26481" w:rsidRDefault="00A26481" w:rsidP="003B3201">
            <w:pPr>
              <w:pStyle w:val="27"/>
            </w:pPr>
          </w:p>
        </w:tc>
        <w:tc>
          <w:tcPr>
            <w:tcW w:w="191" w:type="dxa"/>
            <w:tcBorders>
              <w:top w:val="nil"/>
              <w:left w:val="nil"/>
              <w:bottom w:val="nil"/>
              <w:right w:val="nil"/>
            </w:tcBorders>
            <w:shd w:val="clear" w:color="auto" w:fill="auto"/>
            <w:noWrap/>
            <w:vAlign w:val="bottom"/>
            <w:hideMark/>
          </w:tcPr>
          <w:p w14:paraId="09813742"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3D31868A"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30033260"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05B06957"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5BC5E7A0"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5253C7BB"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73222C45"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01093D05" w14:textId="77777777" w:rsidR="00A26481" w:rsidRPr="00A26481" w:rsidRDefault="00A26481" w:rsidP="003B3201">
            <w:pPr>
              <w:pStyle w:val="27"/>
            </w:pPr>
          </w:p>
        </w:tc>
        <w:tc>
          <w:tcPr>
            <w:tcW w:w="4751" w:type="dxa"/>
            <w:tcBorders>
              <w:top w:val="nil"/>
              <w:left w:val="nil"/>
              <w:bottom w:val="nil"/>
              <w:right w:val="nil"/>
            </w:tcBorders>
            <w:shd w:val="clear" w:color="auto" w:fill="auto"/>
            <w:noWrap/>
            <w:vAlign w:val="bottom"/>
            <w:hideMark/>
          </w:tcPr>
          <w:p w14:paraId="5A76964C"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1270C545"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0B4C96FA"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14489D0F"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40BE10AE"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5692C0F2"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5700E6AB"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589E1765"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43F45F66"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10FCA081"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46A61D2D"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6DBA168B"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16FFD27A" w14:textId="77777777" w:rsidR="00A26481" w:rsidRPr="00A26481" w:rsidRDefault="00A26481" w:rsidP="003B3201">
            <w:pPr>
              <w:pStyle w:val="27"/>
            </w:pPr>
          </w:p>
        </w:tc>
      </w:tr>
      <w:tr w:rsidR="00A26481" w:rsidRPr="00A26481" w14:paraId="6765084E" w14:textId="77777777" w:rsidTr="00A26481">
        <w:trPr>
          <w:trHeight w:val="225"/>
        </w:trPr>
        <w:tc>
          <w:tcPr>
            <w:tcW w:w="120" w:type="dxa"/>
            <w:tcBorders>
              <w:top w:val="nil"/>
              <w:left w:val="nil"/>
              <w:bottom w:val="nil"/>
              <w:right w:val="nil"/>
            </w:tcBorders>
            <w:shd w:val="clear" w:color="auto" w:fill="auto"/>
            <w:noWrap/>
            <w:vAlign w:val="bottom"/>
            <w:hideMark/>
          </w:tcPr>
          <w:p w14:paraId="2AF8E4BF"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296C40A4"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38F89178"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32F183C8"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76596BAA"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5F845B0E" w14:textId="77777777" w:rsidR="00A26481" w:rsidRPr="00A26481" w:rsidRDefault="00A26481" w:rsidP="003B3201">
            <w:pPr>
              <w:pStyle w:val="27"/>
            </w:pPr>
          </w:p>
        </w:tc>
        <w:tc>
          <w:tcPr>
            <w:tcW w:w="200" w:type="dxa"/>
            <w:tcBorders>
              <w:top w:val="nil"/>
              <w:left w:val="nil"/>
              <w:bottom w:val="nil"/>
              <w:right w:val="nil"/>
            </w:tcBorders>
            <w:shd w:val="clear" w:color="auto" w:fill="auto"/>
            <w:noWrap/>
            <w:vAlign w:val="bottom"/>
            <w:hideMark/>
          </w:tcPr>
          <w:p w14:paraId="73A6237D" w14:textId="77777777" w:rsidR="00A26481" w:rsidRPr="00A26481" w:rsidRDefault="00A26481" w:rsidP="003B3201">
            <w:pPr>
              <w:pStyle w:val="27"/>
            </w:pPr>
          </w:p>
        </w:tc>
        <w:tc>
          <w:tcPr>
            <w:tcW w:w="209" w:type="dxa"/>
            <w:tcBorders>
              <w:top w:val="nil"/>
              <w:left w:val="nil"/>
              <w:bottom w:val="nil"/>
              <w:right w:val="nil"/>
            </w:tcBorders>
            <w:shd w:val="clear" w:color="auto" w:fill="auto"/>
            <w:noWrap/>
            <w:vAlign w:val="bottom"/>
            <w:hideMark/>
          </w:tcPr>
          <w:p w14:paraId="47AC78D5" w14:textId="77777777" w:rsidR="00A26481" w:rsidRPr="00A26481" w:rsidRDefault="00A26481" w:rsidP="003B3201">
            <w:pPr>
              <w:pStyle w:val="27"/>
            </w:pPr>
          </w:p>
        </w:tc>
        <w:tc>
          <w:tcPr>
            <w:tcW w:w="209" w:type="dxa"/>
            <w:tcBorders>
              <w:top w:val="nil"/>
              <w:left w:val="nil"/>
              <w:bottom w:val="nil"/>
              <w:right w:val="nil"/>
            </w:tcBorders>
            <w:shd w:val="clear" w:color="auto" w:fill="auto"/>
            <w:noWrap/>
            <w:vAlign w:val="bottom"/>
            <w:hideMark/>
          </w:tcPr>
          <w:p w14:paraId="3EA45820"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41D587CF"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37C7F547"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0D197FE9"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264CBC54"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68E19C35"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32329836"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5A062C3A"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39DB9A64" w14:textId="77777777" w:rsidR="00A26481" w:rsidRPr="00A26481" w:rsidRDefault="00A26481" w:rsidP="003B3201">
            <w:pPr>
              <w:pStyle w:val="27"/>
            </w:pPr>
          </w:p>
        </w:tc>
        <w:tc>
          <w:tcPr>
            <w:tcW w:w="205" w:type="dxa"/>
            <w:tcBorders>
              <w:top w:val="nil"/>
              <w:left w:val="nil"/>
              <w:bottom w:val="nil"/>
              <w:right w:val="nil"/>
            </w:tcBorders>
            <w:shd w:val="clear" w:color="auto" w:fill="auto"/>
            <w:noWrap/>
            <w:vAlign w:val="bottom"/>
            <w:hideMark/>
          </w:tcPr>
          <w:p w14:paraId="38BEC8B1" w14:textId="77777777" w:rsidR="00A26481" w:rsidRPr="00A26481" w:rsidRDefault="00A26481" w:rsidP="003B3201">
            <w:pPr>
              <w:pStyle w:val="27"/>
            </w:pPr>
          </w:p>
        </w:tc>
        <w:tc>
          <w:tcPr>
            <w:tcW w:w="391" w:type="dxa"/>
            <w:tcBorders>
              <w:top w:val="nil"/>
              <w:left w:val="nil"/>
              <w:bottom w:val="nil"/>
              <w:right w:val="nil"/>
            </w:tcBorders>
            <w:shd w:val="clear" w:color="auto" w:fill="auto"/>
            <w:noWrap/>
            <w:vAlign w:val="bottom"/>
            <w:hideMark/>
          </w:tcPr>
          <w:p w14:paraId="0A260A64" w14:textId="77777777" w:rsidR="00A26481" w:rsidRPr="00A26481" w:rsidRDefault="00A26481" w:rsidP="003B3201">
            <w:pPr>
              <w:pStyle w:val="27"/>
            </w:pPr>
          </w:p>
        </w:tc>
        <w:tc>
          <w:tcPr>
            <w:tcW w:w="199" w:type="dxa"/>
            <w:tcBorders>
              <w:top w:val="nil"/>
              <w:left w:val="nil"/>
              <w:bottom w:val="nil"/>
              <w:right w:val="nil"/>
            </w:tcBorders>
            <w:shd w:val="clear" w:color="auto" w:fill="auto"/>
            <w:noWrap/>
            <w:vAlign w:val="bottom"/>
            <w:hideMark/>
          </w:tcPr>
          <w:p w14:paraId="70695ADE" w14:textId="77777777" w:rsidR="00A26481" w:rsidRPr="00A26481" w:rsidRDefault="00A26481" w:rsidP="003B3201">
            <w:pPr>
              <w:pStyle w:val="27"/>
            </w:pPr>
          </w:p>
        </w:tc>
        <w:tc>
          <w:tcPr>
            <w:tcW w:w="197" w:type="dxa"/>
            <w:tcBorders>
              <w:top w:val="nil"/>
              <w:left w:val="nil"/>
              <w:bottom w:val="nil"/>
              <w:right w:val="nil"/>
            </w:tcBorders>
            <w:shd w:val="clear" w:color="auto" w:fill="auto"/>
            <w:noWrap/>
            <w:vAlign w:val="bottom"/>
            <w:hideMark/>
          </w:tcPr>
          <w:p w14:paraId="14CFEDDD" w14:textId="77777777" w:rsidR="00A26481" w:rsidRPr="00A26481" w:rsidRDefault="00A26481" w:rsidP="003B3201">
            <w:pPr>
              <w:pStyle w:val="27"/>
            </w:pPr>
          </w:p>
        </w:tc>
        <w:tc>
          <w:tcPr>
            <w:tcW w:w="196" w:type="dxa"/>
            <w:tcBorders>
              <w:top w:val="nil"/>
              <w:left w:val="nil"/>
              <w:bottom w:val="nil"/>
              <w:right w:val="nil"/>
            </w:tcBorders>
            <w:shd w:val="clear" w:color="auto" w:fill="auto"/>
            <w:noWrap/>
            <w:vAlign w:val="bottom"/>
            <w:hideMark/>
          </w:tcPr>
          <w:p w14:paraId="07E4EA77"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74038D07"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47462F6B"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6A95E8AC"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140BEF4B"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28E7DDCC"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6234B4DF" w14:textId="77777777" w:rsidR="00A26481" w:rsidRPr="00A26481" w:rsidRDefault="00A26481" w:rsidP="003B3201">
            <w:pPr>
              <w:pStyle w:val="27"/>
            </w:pPr>
          </w:p>
        </w:tc>
        <w:tc>
          <w:tcPr>
            <w:tcW w:w="233" w:type="dxa"/>
            <w:tcBorders>
              <w:top w:val="nil"/>
              <w:left w:val="nil"/>
              <w:bottom w:val="nil"/>
              <w:right w:val="nil"/>
            </w:tcBorders>
            <w:shd w:val="clear" w:color="auto" w:fill="auto"/>
            <w:noWrap/>
            <w:vAlign w:val="bottom"/>
            <w:hideMark/>
          </w:tcPr>
          <w:p w14:paraId="1B0BC015"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2CD49CC7" w14:textId="77777777" w:rsidR="00A26481" w:rsidRPr="00A26481" w:rsidRDefault="00A26481" w:rsidP="003B3201">
            <w:pPr>
              <w:pStyle w:val="27"/>
            </w:pPr>
          </w:p>
        </w:tc>
        <w:tc>
          <w:tcPr>
            <w:tcW w:w="191" w:type="dxa"/>
            <w:tcBorders>
              <w:top w:val="nil"/>
              <w:left w:val="nil"/>
              <w:bottom w:val="nil"/>
              <w:right w:val="nil"/>
            </w:tcBorders>
            <w:shd w:val="clear" w:color="auto" w:fill="auto"/>
            <w:noWrap/>
            <w:vAlign w:val="bottom"/>
            <w:hideMark/>
          </w:tcPr>
          <w:p w14:paraId="738F4C24"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5B68F6B7"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64CDAB36"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412E2390"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22172933"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6D9453DB"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6E61D997"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3AE55863" w14:textId="77777777" w:rsidR="00A26481" w:rsidRPr="00A26481" w:rsidRDefault="00A26481" w:rsidP="003B3201">
            <w:pPr>
              <w:pStyle w:val="27"/>
            </w:pPr>
          </w:p>
        </w:tc>
        <w:tc>
          <w:tcPr>
            <w:tcW w:w="4751" w:type="dxa"/>
            <w:tcBorders>
              <w:top w:val="nil"/>
              <w:left w:val="nil"/>
              <w:bottom w:val="nil"/>
              <w:right w:val="nil"/>
            </w:tcBorders>
            <w:shd w:val="clear" w:color="auto" w:fill="auto"/>
            <w:noWrap/>
            <w:vAlign w:val="bottom"/>
            <w:hideMark/>
          </w:tcPr>
          <w:p w14:paraId="0B7CA26A"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476F64D2"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177B9B7E"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7C08E405"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7C209D4E"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0A3FC588"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4B89A030"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79D32A99"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351635A1"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301439AE"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12F59A09"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73230C3B"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22991FC8" w14:textId="77777777" w:rsidR="00A26481" w:rsidRPr="00A26481" w:rsidRDefault="00A26481" w:rsidP="003B3201">
            <w:pPr>
              <w:pStyle w:val="27"/>
            </w:pPr>
          </w:p>
        </w:tc>
      </w:tr>
      <w:tr w:rsidR="00A26481" w:rsidRPr="00A26481" w14:paraId="011D0052" w14:textId="77777777" w:rsidTr="00A26481">
        <w:trPr>
          <w:trHeight w:val="225"/>
        </w:trPr>
        <w:tc>
          <w:tcPr>
            <w:tcW w:w="120" w:type="dxa"/>
            <w:tcBorders>
              <w:top w:val="nil"/>
              <w:left w:val="nil"/>
              <w:bottom w:val="nil"/>
              <w:right w:val="nil"/>
            </w:tcBorders>
            <w:shd w:val="clear" w:color="auto" w:fill="auto"/>
            <w:noWrap/>
            <w:vAlign w:val="bottom"/>
            <w:hideMark/>
          </w:tcPr>
          <w:p w14:paraId="29FC9192"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596963D5"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3B27BB65"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7E4CE36F"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66BE200B" w14:textId="77777777" w:rsidR="00A26481" w:rsidRPr="00A26481" w:rsidRDefault="00A26481" w:rsidP="003B3201">
            <w:pPr>
              <w:pStyle w:val="27"/>
            </w:pPr>
          </w:p>
        </w:tc>
        <w:tc>
          <w:tcPr>
            <w:tcW w:w="201" w:type="dxa"/>
            <w:tcBorders>
              <w:top w:val="nil"/>
              <w:left w:val="nil"/>
              <w:bottom w:val="nil"/>
              <w:right w:val="nil"/>
            </w:tcBorders>
            <w:shd w:val="clear" w:color="auto" w:fill="auto"/>
            <w:noWrap/>
            <w:vAlign w:val="bottom"/>
            <w:hideMark/>
          </w:tcPr>
          <w:p w14:paraId="26E0369D" w14:textId="77777777" w:rsidR="00A26481" w:rsidRPr="00A26481" w:rsidRDefault="00A26481" w:rsidP="003B3201">
            <w:pPr>
              <w:pStyle w:val="27"/>
            </w:pPr>
          </w:p>
        </w:tc>
        <w:tc>
          <w:tcPr>
            <w:tcW w:w="200" w:type="dxa"/>
            <w:tcBorders>
              <w:top w:val="nil"/>
              <w:left w:val="nil"/>
              <w:bottom w:val="nil"/>
              <w:right w:val="nil"/>
            </w:tcBorders>
            <w:shd w:val="clear" w:color="auto" w:fill="auto"/>
            <w:noWrap/>
            <w:vAlign w:val="bottom"/>
            <w:hideMark/>
          </w:tcPr>
          <w:p w14:paraId="029BFF1A" w14:textId="77777777" w:rsidR="00A26481" w:rsidRPr="00A26481" w:rsidRDefault="00A26481" w:rsidP="003B3201">
            <w:pPr>
              <w:pStyle w:val="27"/>
            </w:pPr>
          </w:p>
        </w:tc>
        <w:tc>
          <w:tcPr>
            <w:tcW w:w="209" w:type="dxa"/>
            <w:tcBorders>
              <w:top w:val="nil"/>
              <w:left w:val="nil"/>
              <w:bottom w:val="nil"/>
              <w:right w:val="nil"/>
            </w:tcBorders>
            <w:shd w:val="clear" w:color="auto" w:fill="auto"/>
            <w:noWrap/>
            <w:vAlign w:val="bottom"/>
            <w:hideMark/>
          </w:tcPr>
          <w:p w14:paraId="359648A9" w14:textId="77777777" w:rsidR="00A26481" w:rsidRPr="00A26481" w:rsidRDefault="00A26481" w:rsidP="003B3201">
            <w:pPr>
              <w:pStyle w:val="27"/>
            </w:pPr>
          </w:p>
        </w:tc>
        <w:tc>
          <w:tcPr>
            <w:tcW w:w="209" w:type="dxa"/>
            <w:tcBorders>
              <w:top w:val="nil"/>
              <w:left w:val="nil"/>
              <w:bottom w:val="nil"/>
              <w:right w:val="nil"/>
            </w:tcBorders>
            <w:shd w:val="clear" w:color="auto" w:fill="auto"/>
            <w:noWrap/>
            <w:vAlign w:val="bottom"/>
            <w:hideMark/>
          </w:tcPr>
          <w:p w14:paraId="616E486C"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5EDD3D96"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689081FA"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0AD72F89"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7C475AD4"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587482D5"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08CBFD20"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14BA5CA4"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4C80B2E7" w14:textId="77777777" w:rsidR="00A26481" w:rsidRPr="00A26481" w:rsidRDefault="00A26481" w:rsidP="003B3201">
            <w:pPr>
              <w:pStyle w:val="27"/>
            </w:pPr>
          </w:p>
        </w:tc>
        <w:tc>
          <w:tcPr>
            <w:tcW w:w="205" w:type="dxa"/>
            <w:tcBorders>
              <w:top w:val="nil"/>
              <w:left w:val="nil"/>
              <w:bottom w:val="nil"/>
              <w:right w:val="nil"/>
            </w:tcBorders>
            <w:shd w:val="clear" w:color="auto" w:fill="auto"/>
            <w:noWrap/>
            <w:vAlign w:val="bottom"/>
            <w:hideMark/>
          </w:tcPr>
          <w:p w14:paraId="005C3205" w14:textId="77777777" w:rsidR="00A26481" w:rsidRPr="00A26481" w:rsidRDefault="00A26481" w:rsidP="003B3201">
            <w:pPr>
              <w:pStyle w:val="27"/>
            </w:pPr>
          </w:p>
        </w:tc>
        <w:tc>
          <w:tcPr>
            <w:tcW w:w="391" w:type="dxa"/>
            <w:tcBorders>
              <w:top w:val="nil"/>
              <w:left w:val="nil"/>
              <w:bottom w:val="nil"/>
              <w:right w:val="nil"/>
            </w:tcBorders>
            <w:shd w:val="clear" w:color="auto" w:fill="auto"/>
            <w:noWrap/>
            <w:vAlign w:val="bottom"/>
            <w:hideMark/>
          </w:tcPr>
          <w:p w14:paraId="6BF7A515" w14:textId="77777777" w:rsidR="00A26481" w:rsidRPr="00A26481" w:rsidRDefault="00A26481" w:rsidP="003B3201">
            <w:pPr>
              <w:pStyle w:val="27"/>
            </w:pPr>
          </w:p>
        </w:tc>
        <w:tc>
          <w:tcPr>
            <w:tcW w:w="199" w:type="dxa"/>
            <w:tcBorders>
              <w:top w:val="nil"/>
              <w:left w:val="nil"/>
              <w:bottom w:val="nil"/>
              <w:right w:val="nil"/>
            </w:tcBorders>
            <w:shd w:val="clear" w:color="auto" w:fill="auto"/>
            <w:noWrap/>
            <w:vAlign w:val="bottom"/>
            <w:hideMark/>
          </w:tcPr>
          <w:p w14:paraId="16850A79" w14:textId="77777777" w:rsidR="00A26481" w:rsidRPr="00A26481" w:rsidRDefault="00A26481" w:rsidP="003B3201">
            <w:pPr>
              <w:pStyle w:val="27"/>
            </w:pPr>
          </w:p>
        </w:tc>
        <w:tc>
          <w:tcPr>
            <w:tcW w:w="197" w:type="dxa"/>
            <w:tcBorders>
              <w:top w:val="nil"/>
              <w:left w:val="nil"/>
              <w:bottom w:val="nil"/>
              <w:right w:val="nil"/>
            </w:tcBorders>
            <w:shd w:val="clear" w:color="auto" w:fill="auto"/>
            <w:noWrap/>
            <w:vAlign w:val="bottom"/>
            <w:hideMark/>
          </w:tcPr>
          <w:p w14:paraId="08EF7EC8" w14:textId="77777777" w:rsidR="00A26481" w:rsidRPr="00A26481" w:rsidRDefault="00A26481" w:rsidP="003B3201">
            <w:pPr>
              <w:pStyle w:val="27"/>
            </w:pPr>
          </w:p>
        </w:tc>
        <w:tc>
          <w:tcPr>
            <w:tcW w:w="196" w:type="dxa"/>
            <w:tcBorders>
              <w:top w:val="nil"/>
              <w:left w:val="nil"/>
              <w:bottom w:val="nil"/>
              <w:right w:val="nil"/>
            </w:tcBorders>
            <w:shd w:val="clear" w:color="auto" w:fill="auto"/>
            <w:noWrap/>
            <w:vAlign w:val="bottom"/>
            <w:hideMark/>
          </w:tcPr>
          <w:p w14:paraId="66DF6252"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22CBCF50"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7FDCFCA3" w14:textId="77777777" w:rsidR="00A26481" w:rsidRPr="00A26481" w:rsidRDefault="00A26481" w:rsidP="003B3201">
            <w:pPr>
              <w:pStyle w:val="27"/>
            </w:pPr>
          </w:p>
        </w:tc>
        <w:tc>
          <w:tcPr>
            <w:tcW w:w="146" w:type="dxa"/>
            <w:tcBorders>
              <w:top w:val="nil"/>
              <w:left w:val="nil"/>
              <w:bottom w:val="nil"/>
              <w:right w:val="nil"/>
            </w:tcBorders>
            <w:shd w:val="clear" w:color="auto" w:fill="auto"/>
            <w:noWrap/>
            <w:vAlign w:val="bottom"/>
            <w:hideMark/>
          </w:tcPr>
          <w:p w14:paraId="5BD4EB7B"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125AA7AD"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3ADF5118" w14:textId="77777777" w:rsidR="00A26481" w:rsidRPr="00A26481" w:rsidRDefault="00A26481" w:rsidP="003B3201">
            <w:pPr>
              <w:pStyle w:val="27"/>
            </w:pPr>
          </w:p>
        </w:tc>
        <w:tc>
          <w:tcPr>
            <w:tcW w:w="82" w:type="dxa"/>
            <w:tcBorders>
              <w:top w:val="nil"/>
              <w:left w:val="nil"/>
              <w:bottom w:val="nil"/>
              <w:right w:val="nil"/>
            </w:tcBorders>
            <w:shd w:val="clear" w:color="auto" w:fill="auto"/>
            <w:noWrap/>
            <w:vAlign w:val="bottom"/>
            <w:hideMark/>
          </w:tcPr>
          <w:p w14:paraId="2436D6DE" w14:textId="77777777" w:rsidR="00A26481" w:rsidRPr="00A26481" w:rsidRDefault="00A26481" w:rsidP="003B3201">
            <w:pPr>
              <w:pStyle w:val="27"/>
            </w:pPr>
          </w:p>
        </w:tc>
        <w:tc>
          <w:tcPr>
            <w:tcW w:w="233" w:type="dxa"/>
            <w:tcBorders>
              <w:top w:val="nil"/>
              <w:left w:val="nil"/>
              <w:bottom w:val="nil"/>
              <w:right w:val="nil"/>
            </w:tcBorders>
            <w:shd w:val="clear" w:color="auto" w:fill="auto"/>
            <w:noWrap/>
            <w:vAlign w:val="bottom"/>
            <w:hideMark/>
          </w:tcPr>
          <w:p w14:paraId="66DDD19F"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66BFABD5" w14:textId="77777777" w:rsidR="00A26481" w:rsidRPr="00A26481" w:rsidRDefault="00A26481" w:rsidP="003B3201">
            <w:pPr>
              <w:pStyle w:val="27"/>
            </w:pPr>
          </w:p>
        </w:tc>
        <w:tc>
          <w:tcPr>
            <w:tcW w:w="191" w:type="dxa"/>
            <w:tcBorders>
              <w:top w:val="nil"/>
              <w:left w:val="nil"/>
              <w:bottom w:val="nil"/>
              <w:right w:val="nil"/>
            </w:tcBorders>
            <w:shd w:val="clear" w:color="auto" w:fill="auto"/>
            <w:noWrap/>
            <w:vAlign w:val="bottom"/>
            <w:hideMark/>
          </w:tcPr>
          <w:p w14:paraId="622FF9DF" w14:textId="77777777" w:rsidR="00A26481" w:rsidRPr="00A26481" w:rsidRDefault="00A26481" w:rsidP="003B3201">
            <w:pPr>
              <w:pStyle w:val="27"/>
            </w:pPr>
          </w:p>
        </w:tc>
        <w:tc>
          <w:tcPr>
            <w:tcW w:w="206" w:type="dxa"/>
            <w:tcBorders>
              <w:top w:val="nil"/>
              <w:left w:val="nil"/>
              <w:bottom w:val="nil"/>
              <w:right w:val="nil"/>
            </w:tcBorders>
            <w:shd w:val="clear" w:color="auto" w:fill="auto"/>
            <w:noWrap/>
            <w:vAlign w:val="bottom"/>
            <w:hideMark/>
          </w:tcPr>
          <w:p w14:paraId="6591C4A3"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24319F3F"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1EB6FB4C"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6CD34A0E"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00CCE4D0"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4F72BE6D" w14:textId="77777777" w:rsidR="00A26481" w:rsidRPr="00A26481" w:rsidRDefault="00A26481" w:rsidP="003B3201">
            <w:pPr>
              <w:pStyle w:val="27"/>
            </w:pPr>
          </w:p>
        </w:tc>
        <w:tc>
          <w:tcPr>
            <w:tcW w:w="171" w:type="dxa"/>
            <w:tcBorders>
              <w:top w:val="nil"/>
              <w:left w:val="nil"/>
              <w:bottom w:val="nil"/>
              <w:right w:val="nil"/>
            </w:tcBorders>
            <w:shd w:val="clear" w:color="auto" w:fill="auto"/>
            <w:noWrap/>
            <w:vAlign w:val="bottom"/>
            <w:hideMark/>
          </w:tcPr>
          <w:p w14:paraId="000044A7" w14:textId="77777777" w:rsidR="00A26481" w:rsidRPr="00A26481" w:rsidRDefault="00A26481" w:rsidP="003B3201">
            <w:pPr>
              <w:pStyle w:val="27"/>
            </w:pPr>
          </w:p>
        </w:tc>
        <w:tc>
          <w:tcPr>
            <w:tcW w:w="4751" w:type="dxa"/>
            <w:tcBorders>
              <w:top w:val="nil"/>
              <w:left w:val="nil"/>
              <w:bottom w:val="nil"/>
              <w:right w:val="nil"/>
            </w:tcBorders>
            <w:shd w:val="clear" w:color="auto" w:fill="auto"/>
            <w:noWrap/>
            <w:vAlign w:val="bottom"/>
            <w:hideMark/>
          </w:tcPr>
          <w:p w14:paraId="25566C92"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7F8FF5D4"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50D6B702"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58379E45"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68BF8F09"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17DF4189"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6AE1E282"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76BB88D7"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137D8470"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514E788E"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4A73BE72"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555DF39B" w14:textId="77777777" w:rsidR="00A26481" w:rsidRPr="00A26481" w:rsidRDefault="00A26481" w:rsidP="003B3201">
            <w:pPr>
              <w:pStyle w:val="27"/>
            </w:pPr>
          </w:p>
        </w:tc>
        <w:tc>
          <w:tcPr>
            <w:tcW w:w="220" w:type="dxa"/>
            <w:tcBorders>
              <w:top w:val="nil"/>
              <w:left w:val="nil"/>
              <w:bottom w:val="nil"/>
              <w:right w:val="nil"/>
            </w:tcBorders>
            <w:shd w:val="clear" w:color="auto" w:fill="auto"/>
            <w:noWrap/>
            <w:vAlign w:val="bottom"/>
            <w:hideMark/>
          </w:tcPr>
          <w:p w14:paraId="10575322" w14:textId="77777777" w:rsidR="00A26481" w:rsidRPr="00A26481" w:rsidRDefault="00A26481" w:rsidP="003B3201">
            <w:pPr>
              <w:pStyle w:val="27"/>
            </w:pPr>
          </w:p>
        </w:tc>
      </w:tr>
    </w:tbl>
    <w:p w14:paraId="50A1E968" w14:textId="77777777" w:rsidR="00A26481" w:rsidRDefault="00A26481" w:rsidP="00A615A9"/>
    <w:tbl>
      <w:tblPr>
        <w:tblW w:w="5000" w:type="pct"/>
        <w:tblLook w:val="04A0" w:firstRow="1" w:lastRow="0" w:firstColumn="1" w:lastColumn="0" w:noHBand="0" w:noVBand="1"/>
      </w:tblPr>
      <w:tblGrid>
        <w:gridCol w:w="277"/>
        <w:gridCol w:w="277"/>
        <w:gridCol w:w="277"/>
        <w:gridCol w:w="277"/>
        <w:gridCol w:w="277"/>
        <w:gridCol w:w="277"/>
        <w:gridCol w:w="277"/>
        <w:gridCol w:w="277"/>
        <w:gridCol w:w="277"/>
        <w:gridCol w:w="277"/>
        <w:gridCol w:w="277"/>
        <w:gridCol w:w="277"/>
        <w:gridCol w:w="277"/>
        <w:gridCol w:w="277"/>
        <w:gridCol w:w="277"/>
        <w:gridCol w:w="277"/>
        <w:gridCol w:w="277"/>
        <w:gridCol w:w="277"/>
        <w:gridCol w:w="277"/>
        <w:gridCol w:w="277"/>
        <w:gridCol w:w="277"/>
        <w:gridCol w:w="277"/>
        <w:gridCol w:w="278"/>
        <w:gridCol w:w="278"/>
        <w:gridCol w:w="278"/>
        <w:gridCol w:w="278"/>
        <w:gridCol w:w="278"/>
        <w:gridCol w:w="278"/>
        <w:gridCol w:w="506"/>
        <w:gridCol w:w="278"/>
        <w:gridCol w:w="345"/>
        <w:gridCol w:w="278"/>
        <w:gridCol w:w="278"/>
        <w:gridCol w:w="278"/>
        <w:gridCol w:w="278"/>
        <w:gridCol w:w="278"/>
        <w:gridCol w:w="278"/>
        <w:gridCol w:w="278"/>
        <w:gridCol w:w="278"/>
        <w:gridCol w:w="345"/>
        <w:gridCol w:w="345"/>
        <w:gridCol w:w="278"/>
        <w:gridCol w:w="278"/>
        <w:gridCol w:w="278"/>
        <w:gridCol w:w="278"/>
        <w:gridCol w:w="278"/>
        <w:gridCol w:w="278"/>
        <w:gridCol w:w="278"/>
        <w:gridCol w:w="278"/>
        <w:gridCol w:w="1380"/>
      </w:tblGrid>
      <w:tr w:rsidR="00A26481" w:rsidRPr="00A26481" w14:paraId="2691E1D4" w14:textId="77777777" w:rsidTr="00317B3E">
        <w:trPr>
          <w:trHeight w:val="240"/>
        </w:trPr>
        <w:tc>
          <w:tcPr>
            <w:tcW w:w="93" w:type="pct"/>
            <w:tcBorders>
              <w:top w:val="nil"/>
              <w:left w:val="nil"/>
              <w:bottom w:val="nil"/>
              <w:right w:val="nil"/>
            </w:tcBorders>
            <w:shd w:val="clear" w:color="auto" w:fill="auto"/>
            <w:noWrap/>
            <w:vAlign w:val="bottom"/>
            <w:hideMark/>
          </w:tcPr>
          <w:p w14:paraId="6E842DA5"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5FD809B3"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7DF9147B"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5793A792"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569073AA"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7EB2229C"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12E6C36B"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39E3A661"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6D72AE27"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639002FB"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26CF37EB"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76A0F8F3"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187B8687"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55E4B372"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41C5046A"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3E4734D8"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4CC3103E"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72530931"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76948180"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3A391080"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3A3AC1DC"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7B2BFA12"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61258CFB"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789E708B"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71506BE5"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35482382"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2B86FAAF"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744BD7D9" w14:textId="77777777" w:rsidR="00A26481" w:rsidRPr="00A26481" w:rsidRDefault="00A26481" w:rsidP="003B3201">
            <w:pPr>
              <w:pStyle w:val="27"/>
            </w:pPr>
          </w:p>
        </w:tc>
        <w:tc>
          <w:tcPr>
            <w:tcW w:w="167" w:type="pct"/>
            <w:tcBorders>
              <w:top w:val="nil"/>
              <w:left w:val="nil"/>
              <w:bottom w:val="nil"/>
              <w:right w:val="nil"/>
            </w:tcBorders>
            <w:shd w:val="clear" w:color="auto" w:fill="auto"/>
            <w:noWrap/>
            <w:vAlign w:val="bottom"/>
            <w:hideMark/>
          </w:tcPr>
          <w:p w14:paraId="1CA49C97"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721810F6" w14:textId="77777777" w:rsidR="00A26481" w:rsidRPr="00A26481" w:rsidRDefault="00A26481" w:rsidP="003B3201">
            <w:pPr>
              <w:pStyle w:val="27"/>
            </w:pPr>
          </w:p>
        </w:tc>
        <w:tc>
          <w:tcPr>
            <w:tcW w:w="115" w:type="pct"/>
            <w:tcBorders>
              <w:top w:val="nil"/>
              <w:left w:val="nil"/>
              <w:bottom w:val="nil"/>
              <w:right w:val="nil"/>
            </w:tcBorders>
            <w:shd w:val="clear" w:color="auto" w:fill="auto"/>
            <w:noWrap/>
            <w:vAlign w:val="bottom"/>
            <w:hideMark/>
          </w:tcPr>
          <w:p w14:paraId="204FB1D8"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2C666457"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6F243246"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5AA98B02"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3546B500"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749AA2B4"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6B60CE32"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7BD34946"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73AEFF08" w14:textId="77777777" w:rsidR="00A26481" w:rsidRPr="00A26481" w:rsidRDefault="00A26481" w:rsidP="003B3201">
            <w:pPr>
              <w:pStyle w:val="27"/>
            </w:pPr>
          </w:p>
        </w:tc>
        <w:tc>
          <w:tcPr>
            <w:tcW w:w="115" w:type="pct"/>
            <w:tcBorders>
              <w:top w:val="nil"/>
              <w:left w:val="nil"/>
              <w:bottom w:val="nil"/>
              <w:right w:val="nil"/>
            </w:tcBorders>
            <w:shd w:val="clear" w:color="auto" w:fill="auto"/>
            <w:noWrap/>
            <w:vAlign w:val="bottom"/>
            <w:hideMark/>
          </w:tcPr>
          <w:p w14:paraId="1B7AD8CF" w14:textId="77777777" w:rsidR="00A26481" w:rsidRPr="00A26481" w:rsidRDefault="00A26481" w:rsidP="003B3201">
            <w:pPr>
              <w:pStyle w:val="27"/>
            </w:pPr>
          </w:p>
        </w:tc>
        <w:tc>
          <w:tcPr>
            <w:tcW w:w="115" w:type="pct"/>
            <w:tcBorders>
              <w:top w:val="nil"/>
              <w:left w:val="nil"/>
              <w:bottom w:val="nil"/>
              <w:right w:val="nil"/>
            </w:tcBorders>
            <w:shd w:val="clear" w:color="auto" w:fill="auto"/>
            <w:noWrap/>
            <w:vAlign w:val="bottom"/>
            <w:hideMark/>
          </w:tcPr>
          <w:p w14:paraId="52DC3D43"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662718CA"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04EEFB57"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5F2CF90B"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5B5AFCED"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4CA5F972"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165F7317"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66CF09AD"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2FB32743" w14:textId="77777777" w:rsidR="00A26481" w:rsidRPr="00A26481" w:rsidRDefault="00A26481" w:rsidP="003B3201">
            <w:pPr>
              <w:pStyle w:val="27"/>
            </w:pPr>
          </w:p>
        </w:tc>
        <w:tc>
          <w:tcPr>
            <w:tcW w:w="318" w:type="pct"/>
            <w:tcBorders>
              <w:top w:val="nil"/>
              <w:left w:val="nil"/>
              <w:bottom w:val="nil"/>
              <w:right w:val="nil"/>
            </w:tcBorders>
            <w:shd w:val="clear" w:color="auto" w:fill="auto"/>
            <w:noWrap/>
            <w:vAlign w:val="bottom"/>
            <w:hideMark/>
          </w:tcPr>
          <w:p w14:paraId="06F60105" w14:textId="77777777" w:rsidR="00A26481" w:rsidRPr="00A26481" w:rsidRDefault="00A26481" w:rsidP="003B3201">
            <w:pPr>
              <w:pStyle w:val="27"/>
              <w:rPr>
                <w:sz w:val="14"/>
                <w:szCs w:val="14"/>
              </w:rPr>
            </w:pPr>
            <w:r w:rsidRPr="00A26481">
              <w:rPr>
                <w:sz w:val="14"/>
                <w:szCs w:val="14"/>
              </w:rPr>
              <w:t>Форма 0710004 с. 2</w:t>
            </w:r>
          </w:p>
        </w:tc>
      </w:tr>
      <w:tr w:rsidR="00A26481" w:rsidRPr="00A26481" w14:paraId="72C9C649" w14:textId="77777777" w:rsidTr="00317B3E">
        <w:trPr>
          <w:trHeight w:val="507"/>
        </w:trPr>
        <w:tc>
          <w:tcPr>
            <w:tcW w:w="2502" w:type="pct"/>
            <w:gridSpan w:val="27"/>
            <w:tcBorders>
              <w:top w:val="single" w:sz="8" w:space="0" w:color="auto"/>
              <w:left w:val="single" w:sz="8" w:space="0" w:color="auto"/>
              <w:bottom w:val="single" w:sz="4" w:space="0" w:color="auto"/>
              <w:right w:val="single" w:sz="8" w:space="0" w:color="auto"/>
            </w:tcBorders>
            <w:shd w:val="clear" w:color="auto" w:fill="auto"/>
            <w:vAlign w:val="bottom"/>
            <w:hideMark/>
          </w:tcPr>
          <w:p w14:paraId="459140A8" w14:textId="77777777" w:rsidR="00A26481" w:rsidRPr="00A26481" w:rsidRDefault="00A26481" w:rsidP="003B3201">
            <w:pPr>
              <w:pStyle w:val="27"/>
            </w:pPr>
            <w:r w:rsidRPr="00A26481">
              <w:t>Наименование показателя</w:t>
            </w:r>
          </w:p>
        </w:tc>
        <w:tc>
          <w:tcPr>
            <w:tcW w:w="352" w:type="pct"/>
            <w:gridSpan w:val="3"/>
            <w:tcBorders>
              <w:top w:val="single" w:sz="8" w:space="0" w:color="auto"/>
              <w:left w:val="single" w:sz="4" w:space="0" w:color="auto"/>
              <w:bottom w:val="single" w:sz="4" w:space="0" w:color="auto"/>
              <w:right w:val="single" w:sz="4" w:space="0" w:color="auto"/>
            </w:tcBorders>
            <w:shd w:val="clear" w:color="auto" w:fill="auto"/>
            <w:vAlign w:val="center"/>
            <w:hideMark/>
          </w:tcPr>
          <w:p w14:paraId="706A412C" w14:textId="77777777" w:rsidR="00A26481" w:rsidRPr="00A26481" w:rsidRDefault="00A26481" w:rsidP="003B3201">
            <w:pPr>
              <w:pStyle w:val="27"/>
            </w:pPr>
            <w:r w:rsidRPr="00A26481">
              <w:t>код строки</w:t>
            </w:r>
          </w:p>
        </w:tc>
        <w:tc>
          <w:tcPr>
            <w:tcW w:w="972" w:type="pct"/>
            <w:gridSpan w:val="10"/>
            <w:tcBorders>
              <w:top w:val="single" w:sz="8" w:space="0" w:color="auto"/>
              <w:left w:val="nil"/>
              <w:bottom w:val="nil"/>
              <w:right w:val="single" w:sz="4" w:space="0" w:color="auto"/>
            </w:tcBorders>
            <w:shd w:val="clear" w:color="auto" w:fill="auto"/>
            <w:noWrap/>
            <w:vAlign w:val="center"/>
            <w:hideMark/>
          </w:tcPr>
          <w:p w14:paraId="37533483" w14:textId="77777777" w:rsidR="00A26481" w:rsidRPr="00A26481" w:rsidRDefault="00A26481" w:rsidP="003B3201">
            <w:pPr>
              <w:pStyle w:val="27"/>
            </w:pPr>
            <w:r w:rsidRPr="00A26481">
              <w:t>За 2014 г.</w:t>
            </w:r>
          </w:p>
        </w:tc>
        <w:tc>
          <w:tcPr>
            <w:tcW w:w="1174" w:type="pct"/>
            <w:gridSpan w:val="10"/>
            <w:tcBorders>
              <w:top w:val="single" w:sz="8" w:space="0" w:color="auto"/>
              <w:left w:val="nil"/>
              <w:bottom w:val="nil"/>
              <w:right w:val="single" w:sz="8" w:space="0" w:color="auto"/>
            </w:tcBorders>
            <w:shd w:val="clear" w:color="auto" w:fill="auto"/>
            <w:noWrap/>
            <w:vAlign w:val="center"/>
            <w:hideMark/>
          </w:tcPr>
          <w:p w14:paraId="0E12656D" w14:textId="77777777" w:rsidR="00A26481" w:rsidRPr="00A26481" w:rsidRDefault="00A26481" w:rsidP="003B3201">
            <w:pPr>
              <w:pStyle w:val="27"/>
            </w:pPr>
            <w:r w:rsidRPr="00A26481">
              <w:t>За 2013 г.</w:t>
            </w:r>
          </w:p>
        </w:tc>
      </w:tr>
      <w:tr w:rsidR="00A26481" w:rsidRPr="00A26481" w14:paraId="2F16168C" w14:textId="77777777" w:rsidTr="00317B3E">
        <w:trPr>
          <w:trHeight w:val="252"/>
        </w:trPr>
        <w:tc>
          <w:tcPr>
            <w:tcW w:w="2502" w:type="pct"/>
            <w:gridSpan w:val="27"/>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41C8C77F" w14:textId="77777777" w:rsidR="00A26481" w:rsidRPr="00A26481" w:rsidRDefault="00A26481" w:rsidP="003B3201">
            <w:pPr>
              <w:pStyle w:val="27"/>
              <w:rPr>
                <w:sz w:val="14"/>
                <w:szCs w:val="14"/>
              </w:rPr>
            </w:pPr>
            <w:r w:rsidRPr="00A26481">
              <w:rPr>
                <w:sz w:val="14"/>
                <w:szCs w:val="14"/>
              </w:rPr>
              <w:t>1</w:t>
            </w:r>
          </w:p>
        </w:tc>
        <w:tc>
          <w:tcPr>
            <w:tcW w:w="352" w:type="pct"/>
            <w:gridSpan w:val="3"/>
            <w:tcBorders>
              <w:top w:val="single" w:sz="8" w:space="0" w:color="auto"/>
              <w:left w:val="nil"/>
              <w:bottom w:val="single" w:sz="4" w:space="0" w:color="auto"/>
              <w:right w:val="nil"/>
            </w:tcBorders>
            <w:shd w:val="clear" w:color="auto" w:fill="auto"/>
            <w:noWrap/>
            <w:vAlign w:val="center"/>
            <w:hideMark/>
          </w:tcPr>
          <w:p w14:paraId="4E9A190B" w14:textId="77777777" w:rsidR="00A26481" w:rsidRPr="00A26481" w:rsidRDefault="00A26481" w:rsidP="003B3201">
            <w:pPr>
              <w:pStyle w:val="27"/>
              <w:rPr>
                <w:sz w:val="14"/>
                <w:szCs w:val="14"/>
              </w:rPr>
            </w:pPr>
            <w:r w:rsidRPr="00A26481">
              <w:rPr>
                <w:sz w:val="14"/>
                <w:szCs w:val="14"/>
              </w:rPr>
              <w:t>2</w:t>
            </w:r>
          </w:p>
        </w:tc>
        <w:tc>
          <w:tcPr>
            <w:tcW w:w="972" w:type="pct"/>
            <w:gridSpan w:val="10"/>
            <w:tcBorders>
              <w:top w:val="single" w:sz="8" w:space="0" w:color="auto"/>
              <w:left w:val="single" w:sz="4" w:space="0" w:color="auto"/>
              <w:bottom w:val="single" w:sz="4" w:space="0" w:color="auto"/>
              <w:right w:val="nil"/>
            </w:tcBorders>
            <w:shd w:val="clear" w:color="auto" w:fill="auto"/>
            <w:noWrap/>
            <w:vAlign w:val="center"/>
            <w:hideMark/>
          </w:tcPr>
          <w:p w14:paraId="08BFA6E6" w14:textId="77777777" w:rsidR="00A26481" w:rsidRPr="00A26481" w:rsidRDefault="00A26481" w:rsidP="003B3201">
            <w:pPr>
              <w:pStyle w:val="27"/>
              <w:rPr>
                <w:sz w:val="14"/>
                <w:szCs w:val="14"/>
              </w:rPr>
            </w:pPr>
            <w:r w:rsidRPr="00A26481">
              <w:rPr>
                <w:sz w:val="14"/>
                <w:szCs w:val="14"/>
              </w:rPr>
              <w:t>3</w:t>
            </w:r>
          </w:p>
        </w:tc>
        <w:tc>
          <w:tcPr>
            <w:tcW w:w="1174" w:type="pct"/>
            <w:gridSpan w:val="10"/>
            <w:tcBorders>
              <w:top w:val="single" w:sz="8" w:space="0" w:color="auto"/>
              <w:left w:val="single" w:sz="4" w:space="0" w:color="auto"/>
              <w:bottom w:val="single" w:sz="4" w:space="0" w:color="auto"/>
              <w:right w:val="single" w:sz="8" w:space="0" w:color="000000"/>
            </w:tcBorders>
            <w:shd w:val="clear" w:color="auto" w:fill="auto"/>
            <w:noWrap/>
            <w:vAlign w:val="center"/>
            <w:hideMark/>
          </w:tcPr>
          <w:p w14:paraId="3B72683F" w14:textId="77777777" w:rsidR="00A26481" w:rsidRPr="00A26481" w:rsidRDefault="00A26481" w:rsidP="003B3201">
            <w:pPr>
              <w:pStyle w:val="27"/>
              <w:rPr>
                <w:sz w:val="14"/>
                <w:szCs w:val="14"/>
              </w:rPr>
            </w:pPr>
            <w:r w:rsidRPr="00A26481">
              <w:rPr>
                <w:sz w:val="14"/>
                <w:szCs w:val="14"/>
              </w:rPr>
              <w:t>4</w:t>
            </w:r>
          </w:p>
        </w:tc>
      </w:tr>
      <w:tr w:rsidR="00A26481" w:rsidRPr="00A26481" w14:paraId="0B57376F" w14:textId="77777777" w:rsidTr="00317B3E">
        <w:trPr>
          <w:trHeight w:val="252"/>
        </w:trPr>
        <w:tc>
          <w:tcPr>
            <w:tcW w:w="2502" w:type="pct"/>
            <w:gridSpan w:val="27"/>
            <w:tcBorders>
              <w:top w:val="nil"/>
              <w:left w:val="single" w:sz="8" w:space="0" w:color="auto"/>
              <w:bottom w:val="nil"/>
              <w:right w:val="single" w:sz="8" w:space="0" w:color="000000"/>
            </w:tcBorders>
            <w:shd w:val="clear" w:color="auto" w:fill="auto"/>
            <w:vAlign w:val="bottom"/>
            <w:hideMark/>
          </w:tcPr>
          <w:p w14:paraId="7D6BD4A5" w14:textId="77777777" w:rsidR="00A26481" w:rsidRPr="00A26481" w:rsidRDefault="00A26481" w:rsidP="003B3201">
            <w:pPr>
              <w:pStyle w:val="27"/>
              <w:rPr>
                <w:b/>
                <w:bCs/>
                <w:sz w:val="18"/>
                <w:szCs w:val="18"/>
              </w:rPr>
            </w:pPr>
            <w:r w:rsidRPr="00A26481">
              <w:rPr>
                <w:b/>
                <w:bCs/>
                <w:sz w:val="18"/>
                <w:szCs w:val="18"/>
              </w:rPr>
              <w:t>Денежные потоки от инвестиционных операций</w:t>
            </w:r>
          </w:p>
        </w:tc>
        <w:tc>
          <w:tcPr>
            <w:tcW w:w="352" w:type="pct"/>
            <w:gridSpan w:val="3"/>
            <w:tcBorders>
              <w:top w:val="nil"/>
              <w:left w:val="nil"/>
              <w:bottom w:val="nil"/>
              <w:right w:val="nil"/>
            </w:tcBorders>
            <w:shd w:val="clear" w:color="auto" w:fill="auto"/>
            <w:noWrap/>
            <w:vAlign w:val="bottom"/>
            <w:hideMark/>
          </w:tcPr>
          <w:p w14:paraId="2CC9AB57" w14:textId="77777777" w:rsidR="00A26481" w:rsidRPr="00A26481" w:rsidRDefault="00A26481" w:rsidP="003B3201">
            <w:pPr>
              <w:pStyle w:val="27"/>
            </w:pPr>
          </w:p>
        </w:tc>
        <w:tc>
          <w:tcPr>
            <w:tcW w:w="972" w:type="pct"/>
            <w:gridSpan w:val="10"/>
            <w:tcBorders>
              <w:top w:val="nil"/>
              <w:left w:val="single" w:sz="4" w:space="0" w:color="auto"/>
              <w:bottom w:val="nil"/>
              <w:right w:val="nil"/>
            </w:tcBorders>
            <w:shd w:val="clear" w:color="auto" w:fill="auto"/>
            <w:noWrap/>
            <w:vAlign w:val="bottom"/>
            <w:hideMark/>
          </w:tcPr>
          <w:p w14:paraId="4FBEE393" w14:textId="77777777" w:rsidR="00A26481" w:rsidRPr="00A26481" w:rsidRDefault="00A26481" w:rsidP="003B3201">
            <w:pPr>
              <w:pStyle w:val="27"/>
            </w:pPr>
            <w:r w:rsidRPr="00A26481">
              <w:t> </w:t>
            </w:r>
          </w:p>
        </w:tc>
        <w:tc>
          <w:tcPr>
            <w:tcW w:w="1174" w:type="pct"/>
            <w:gridSpan w:val="10"/>
            <w:tcBorders>
              <w:top w:val="nil"/>
              <w:left w:val="single" w:sz="4" w:space="0" w:color="auto"/>
              <w:bottom w:val="nil"/>
              <w:right w:val="single" w:sz="8" w:space="0" w:color="000000"/>
            </w:tcBorders>
            <w:shd w:val="clear" w:color="auto" w:fill="auto"/>
            <w:noWrap/>
            <w:vAlign w:val="bottom"/>
            <w:hideMark/>
          </w:tcPr>
          <w:p w14:paraId="692D565E" w14:textId="77777777" w:rsidR="00A26481" w:rsidRPr="00A26481" w:rsidRDefault="00A26481" w:rsidP="003B3201">
            <w:pPr>
              <w:pStyle w:val="27"/>
            </w:pPr>
            <w:r w:rsidRPr="00A26481">
              <w:t> </w:t>
            </w:r>
          </w:p>
        </w:tc>
      </w:tr>
      <w:tr w:rsidR="00A26481" w:rsidRPr="00A26481" w14:paraId="04224271" w14:textId="77777777" w:rsidTr="00317B3E">
        <w:trPr>
          <w:trHeight w:val="252"/>
        </w:trPr>
        <w:tc>
          <w:tcPr>
            <w:tcW w:w="2502" w:type="pct"/>
            <w:gridSpan w:val="27"/>
            <w:tcBorders>
              <w:top w:val="nil"/>
              <w:left w:val="single" w:sz="8" w:space="0" w:color="auto"/>
              <w:bottom w:val="single" w:sz="4" w:space="0" w:color="auto"/>
              <w:right w:val="single" w:sz="8" w:space="0" w:color="000000"/>
            </w:tcBorders>
            <w:shd w:val="clear" w:color="auto" w:fill="auto"/>
            <w:vAlign w:val="bottom"/>
            <w:hideMark/>
          </w:tcPr>
          <w:p w14:paraId="2BF6444A" w14:textId="77777777" w:rsidR="00A26481" w:rsidRPr="00A26481" w:rsidRDefault="00A26481" w:rsidP="003B3201">
            <w:pPr>
              <w:pStyle w:val="27"/>
              <w:rPr>
                <w:sz w:val="18"/>
                <w:szCs w:val="18"/>
              </w:rPr>
            </w:pPr>
            <w:r w:rsidRPr="00A26481">
              <w:rPr>
                <w:sz w:val="18"/>
                <w:szCs w:val="18"/>
              </w:rPr>
              <w:t>Поступления - всего</w:t>
            </w:r>
          </w:p>
        </w:tc>
        <w:tc>
          <w:tcPr>
            <w:tcW w:w="352" w:type="pct"/>
            <w:gridSpan w:val="3"/>
            <w:tcBorders>
              <w:top w:val="nil"/>
              <w:left w:val="nil"/>
              <w:bottom w:val="single" w:sz="4" w:space="0" w:color="auto"/>
              <w:right w:val="nil"/>
            </w:tcBorders>
            <w:shd w:val="clear" w:color="auto" w:fill="auto"/>
            <w:noWrap/>
            <w:vAlign w:val="bottom"/>
            <w:hideMark/>
          </w:tcPr>
          <w:p w14:paraId="21A68FBE" w14:textId="77777777" w:rsidR="00A26481" w:rsidRPr="00A26481" w:rsidRDefault="00A26481" w:rsidP="003B3201">
            <w:pPr>
              <w:pStyle w:val="27"/>
              <w:rPr>
                <w:sz w:val="18"/>
                <w:szCs w:val="18"/>
              </w:rPr>
            </w:pPr>
            <w:r w:rsidRPr="00A26481">
              <w:rPr>
                <w:sz w:val="18"/>
                <w:szCs w:val="18"/>
              </w:rPr>
              <w:t>4210</w:t>
            </w:r>
          </w:p>
        </w:tc>
        <w:tc>
          <w:tcPr>
            <w:tcW w:w="972" w:type="pct"/>
            <w:gridSpan w:val="10"/>
            <w:tcBorders>
              <w:top w:val="nil"/>
              <w:left w:val="single" w:sz="4" w:space="0" w:color="auto"/>
              <w:bottom w:val="single" w:sz="4" w:space="0" w:color="auto"/>
              <w:right w:val="nil"/>
            </w:tcBorders>
            <w:shd w:val="clear" w:color="auto" w:fill="auto"/>
            <w:noWrap/>
            <w:vAlign w:val="bottom"/>
            <w:hideMark/>
          </w:tcPr>
          <w:p w14:paraId="0DE54318" w14:textId="77777777" w:rsidR="00A26481" w:rsidRPr="00A26481" w:rsidRDefault="00A26481" w:rsidP="003B3201">
            <w:pPr>
              <w:pStyle w:val="27"/>
              <w:rPr>
                <w:sz w:val="18"/>
                <w:szCs w:val="18"/>
              </w:rPr>
            </w:pPr>
            <w:r w:rsidRPr="00A26481">
              <w:rPr>
                <w:sz w:val="18"/>
                <w:szCs w:val="18"/>
              </w:rPr>
              <w:t>372 307</w:t>
            </w:r>
          </w:p>
        </w:tc>
        <w:tc>
          <w:tcPr>
            <w:tcW w:w="1174" w:type="pct"/>
            <w:gridSpan w:val="10"/>
            <w:tcBorders>
              <w:top w:val="nil"/>
              <w:left w:val="single" w:sz="4" w:space="0" w:color="auto"/>
              <w:bottom w:val="single" w:sz="4" w:space="0" w:color="auto"/>
              <w:right w:val="single" w:sz="8" w:space="0" w:color="000000"/>
            </w:tcBorders>
            <w:shd w:val="clear" w:color="auto" w:fill="auto"/>
            <w:noWrap/>
            <w:vAlign w:val="bottom"/>
            <w:hideMark/>
          </w:tcPr>
          <w:p w14:paraId="2F4BA5BE" w14:textId="77777777" w:rsidR="00A26481" w:rsidRPr="00A26481" w:rsidRDefault="00A26481" w:rsidP="003B3201">
            <w:pPr>
              <w:pStyle w:val="27"/>
              <w:rPr>
                <w:sz w:val="18"/>
                <w:szCs w:val="18"/>
              </w:rPr>
            </w:pPr>
            <w:r w:rsidRPr="00A26481">
              <w:rPr>
                <w:sz w:val="18"/>
                <w:szCs w:val="18"/>
              </w:rPr>
              <w:t>2 179 531</w:t>
            </w:r>
          </w:p>
        </w:tc>
      </w:tr>
      <w:tr w:rsidR="00A26481" w:rsidRPr="00A26481" w14:paraId="388A1D61" w14:textId="77777777" w:rsidTr="00317B3E">
        <w:trPr>
          <w:trHeight w:val="252"/>
        </w:trPr>
        <w:tc>
          <w:tcPr>
            <w:tcW w:w="2502" w:type="pct"/>
            <w:gridSpan w:val="27"/>
            <w:tcBorders>
              <w:top w:val="nil"/>
              <w:left w:val="single" w:sz="8" w:space="0" w:color="auto"/>
              <w:bottom w:val="nil"/>
              <w:right w:val="single" w:sz="8" w:space="0" w:color="000000"/>
            </w:tcBorders>
            <w:shd w:val="clear" w:color="auto" w:fill="auto"/>
            <w:vAlign w:val="bottom"/>
            <w:hideMark/>
          </w:tcPr>
          <w:p w14:paraId="315BA96A" w14:textId="77777777" w:rsidR="00A26481" w:rsidRPr="00A26481" w:rsidRDefault="00A26481" w:rsidP="003B3201">
            <w:pPr>
              <w:pStyle w:val="27"/>
              <w:rPr>
                <w:sz w:val="18"/>
                <w:szCs w:val="18"/>
              </w:rPr>
            </w:pPr>
            <w:r w:rsidRPr="00A26481">
              <w:rPr>
                <w:sz w:val="18"/>
                <w:szCs w:val="18"/>
              </w:rPr>
              <w:t>в том числе:</w:t>
            </w:r>
          </w:p>
        </w:tc>
        <w:tc>
          <w:tcPr>
            <w:tcW w:w="352" w:type="pct"/>
            <w:gridSpan w:val="3"/>
            <w:tcBorders>
              <w:top w:val="nil"/>
              <w:left w:val="nil"/>
              <w:bottom w:val="nil"/>
              <w:right w:val="single" w:sz="4" w:space="0" w:color="auto"/>
            </w:tcBorders>
            <w:shd w:val="clear" w:color="auto" w:fill="auto"/>
            <w:noWrap/>
            <w:vAlign w:val="bottom"/>
            <w:hideMark/>
          </w:tcPr>
          <w:p w14:paraId="247F2279" w14:textId="77777777" w:rsidR="00A26481" w:rsidRPr="00A26481" w:rsidRDefault="00A26481" w:rsidP="003B3201">
            <w:pPr>
              <w:pStyle w:val="27"/>
            </w:pPr>
            <w:r w:rsidRPr="00A26481">
              <w:t> </w:t>
            </w:r>
          </w:p>
        </w:tc>
        <w:tc>
          <w:tcPr>
            <w:tcW w:w="972" w:type="pct"/>
            <w:gridSpan w:val="10"/>
            <w:tcBorders>
              <w:top w:val="nil"/>
              <w:left w:val="single" w:sz="4" w:space="0" w:color="auto"/>
              <w:bottom w:val="nil"/>
              <w:right w:val="single" w:sz="4" w:space="0" w:color="auto"/>
            </w:tcBorders>
            <w:shd w:val="clear" w:color="auto" w:fill="auto"/>
            <w:noWrap/>
            <w:vAlign w:val="bottom"/>
            <w:hideMark/>
          </w:tcPr>
          <w:p w14:paraId="3C5A4311" w14:textId="77777777" w:rsidR="00A26481" w:rsidRPr="00A26481" w:rsidRDefault="00A26481" w:rsidP="003B3201">
            <w:pPr>
              <w:pStyle w:val="27"/>
            </w:pPr>
            <w:r w:rsidRPr="00A26481">
              <w:t> </w:t>
            </w:r>
          </w:p>
        </w:tc>
        <w:tc>
          <w:tcPr>
            <w:tcW w:w="1174" w:type="pct"/>
            <w:gridSpan w:val="10"/>
            <w:tcBorders>
              <w:top w:val="nil"/>
              <w:left w:val="nil"/>
              <w:bottom w:val="nil"/>
              <w:right w:val="single" w:sz="8" w:space="0" w:color="auto"/>
            </w:tcBorders>
            <w:shd w:val="clear" w:color="auto" w:fill="auto"/>
            <w:noWrap/>
            <w:vAlign w:val="bottom"/>
            <w:hideMark/>
          </w:tcPr>
          <w:p w14:paraId="6DCBA51C" w14:textId="77777777" w:rsidR="00A26481" w:rsidRPr="00A26481" w:rsidRDefault="00A26481" w:rsidP="003B3201">
            <w:pPr>
              <w:pStyle w:val="27"/>
            </w:pPr>
            <w:r w:rsidRPr="00A26481">
              <w:t> </w:t>
            </w:r>
          </w:p>
        </w:tc>
      </w:tr>
      <w:tr w:rsidR="00A26481" w:rsidRPr="00A26481" w14:paraId="792523BB" w14:textId="77777777" w:rsidTr="00317B3E">
        <w:trPr>
          <w:trHeight w:val="477"/>
        </w:trPr>
        <w:tc>
          <w:tcPr>
            <w:tcW w:w="2502" w:type="pct"/>
            <w:gridSpan w:val="27"/>
            <w:tcBorders>
              <w:top w:val="nil"/>
              <w:left w:val="single" w:sz="8" w:space="0" w:color="auto"/>
              <w:bottom w:val="single" w:sz="4" w:space="0" w:color="auto"/>
              <w:right w:val="single" w:sz="8" w:space="0" w:color="000000"/>
            </w:tcBorders>
            <w:shd w:val="clear" w:color="auto" w:fill="auto"/>
            <w:vAlign w:val="bottom"/>
            <w:hideMark/>
          </w:tcPr>
          <w:p w14:paraId="2595F5F8" w14:textId="77777777" w:rsidR="00A26481" w:rsidRPr="00A26481" w:rsidRDefault="00A26481" w:rsidP="003B3201">
            <w:pPr>
              <w:pStyle w:val="27"/>
              <w:rPr>
                <w:sz w:val="18"/>
                <w:szCs w:val="18"/>
              </w:rPr>
            </w:pPr>
            <w:r w:rsidRPr="00A26481">
              <w:rPr>
                <w:sz w:val="18"/>
                <w:szCs w:val="18"/>
              </w:rPr>
              <w:t>от продажи внеоборотных активов (кроме финансовых вложений)</w:t>
            </w:r>
          </w:p>
        </w:tc>
        <w:tc>
          <w:tcPr>
            <w:tcW w:w="352" w:type="pct"/>
            <w:gridSpan w:val="3"/>
            <w:tcBorders>
              <w:top w:val="nil"/>
              <w:left w:val="nil"/>
              <w:bottom w:val="single" w:sz="4" w:space="0" w:color="auto"/>
              <w:right w:val="single" w:sz="4" w:space="0" w:color="auto"/>
            </w:tcBorders>
            <w:shd w:val="clear" w:color="auto" w:fill="auto"/>
            <w:noWrap/>
            <w:vAlign w:val="bottom"/>
            <w:hideMark/>
          </w:tcPr>
          <w:p w14:paraId="0509FBDF" w14:textId="77777777" w:rsidR="00A26481" w:rsidRPr="00A26481" w:rsidRDefault="00A26481" w:rsidP="003B3201">
            <w:pPr>
              <w:pStyle w:val="27"/>
              <w:rPr>
                <w:sz w:val="18"/>
                <w:szCs w:val="18"/>
              </w:rPr>
            </w:pPr>
            <w:r w:rsidRPr="00A26481">
              <w:rPr>
                <w:sz w:val="18"/>
                <w:szCs w:val="18"/>
              </w:rPr>
              <w:t>4211</w:t>
            </w:r>
          </w:p>
        </w:tc>
        <w:tc>
          <w:tcPr>
            <w:tcW w:w="972" w:type="pct"/>
            <w:gridSpan w:val="10"/>
            <w:tcBorders>
              <w:top w:val="nil"/>
              <w:left w:val="single" w:sz="4" w:space="0" w:color="auto"/>
              <w:bottom w:val="single" w:sz="4" w:space="0" w:color="auto"/>
              <w:right w:val="single" w:sz="4" w:space="0" w:color="auto"/>
            </w:tcBorders>
            <w:shd w:val="clear" w:color="auto" w:fill="auto"/>
            <w:noWrap/>
            <w:vAlign w:val="bottom"/>
            <w:hideMark/>
          </w:tcPr>
          <w:p w14:paraId="6B104624" w14:textId="77777777" w:rsidR="00A26481" w:rsidRPr="00A26481" w:rsidRDefault="00A26481" w:rsidP="003B3201">
            <w:pPr>
              <w:pStyle w:val="27"/>
              <w:rPr>
                <w:sz w:val="18"/>
                <w:szCs w:val="18"/>
              </w:rPr>
            </w:pPr>
            <w:r w:rsidRPr="00A26481">
              <w:rPr>
                <w:sz w:val="18"/>
                <w:szCs w:val="18"/>
              </w:rPr>
              <w:t>76 981</w:t>
            </w:r>
          </w:p>
        </w:tc>
        <w:tc>
          <w:tcPr>
            <w:tcW w:w="1174" w:type="pct"/>
            <w:gridSpan w:val="10"/>
            <w:tcBorders>
              <w:top w:val="nil"/>
              <w:left w:val="nil"/>
              <w:bottom w:val="single" w:sz="4" w:space="0" w:color="auto"/>
              <w:right w:val="single" w:sz="8" w:space="0" w:color="auto"/>
            </w:tcBorders>
            <w:shd w:val="clear" w:color="auto" w:fill="auto"/>
            <w:noWrap/>
            <w:vAlign w:val="bottom"/>
            <w:hideMark/>
          </w:tcPr>
          <w:p w14:paraId="6A5FD2C1" w14:textId="77777777" w:rsidR="00A26481" w:rsidRPr="00A26481" w:rsidRDefault="00A26481" w:rsidP="003B3201">
            <w:pPr>
              <w:pStyle w:val="27"/>
              <w:rPr>
                <w:sz w:val="18"/>
                <w:szCs w:val="18"/>
              </w:rPr>
            </w:pPr>
            <w:r w:rsidRPr="00A26481">
              <w:rPr>
                <w:sz w:val="18"/>
                <w:szCs w:val="18"/>
              </w:rPr>
              <w:t>11 399</w:t>
            </w:r>
          </w:p>
        </w:tc>
      </w:tr>
      <w:tr w:rsidR="00A26481" w:rsidRPr="00A26481" w14:paraId="3848899A" w14:textId="77777777" w:rsidTr="00317B3E">
        <w:trPr>
          <w:trHeight w:val="252"/>
        </w:trPr>
        <w:tc>
          <w:tcPr>
            <w:tcW w:w="2502" w:type="pct"/>
            <w:gridSpan w:val="27"/>
            <w:tcBorders>
              <w:top w:val="nil"/>
              <w:left w:val="single" w:sz="8" w:space="0" w:color="auto"/>
              <w:bottom w:val="single" w:sz="4" w:space="0" w:color="auto"/>
              <w:right w:val="single" w:sz="8" w:space="0" w:color="000000"/>
            </w:tcBorders>
            <w:shd w:val="clear" w:color="auto" w:fill="auto"/>
            <w:vAlign w:val="bottom"/>
            <w:hideMark/>
          </w:tcPr>
          <w:p w14:paraId="20D8B32C" w14:textId="77777777" w:rsidR="00A26481" w:rsidRPr="00A26481" w:rsidRDefault="00A26481" w:rsidP="003B3201">
            <w:pPr>
              <w:pStyle w:val="27"/>
              <w:rPr>
                <w:sz w:val="18"/>
                <w:szCs w:val="18"/>
              </w:rPr>
            </w:pPr>
            <w:r w:rsidRPr="00A26481">
              <w:rPr>
                <w:sz w:val="18"/>
                <w:szCs w:val="18"/>
              </w:rPr>
              <w:t>от продажи акций других организаций (долей участия)</w:t>
            </w:r>
          </w:p>
        </w:tc>
        <w:tc>
          <w:tcPr>
            <w:tcW w:w="352" w:type="pct"/>
            <w:gridSpan w:val="3"/>
            <w:tcBorders>
              <w:top w:val="nil"/>
              <w:left w:val="nil"/>
              <w:bottom w:val="single" w:sz="4" w:space="0" w:color="auto"/>
              <w:right w:val="single" w:sz="4" w:space="0" w:color="auto"/>
            </w:tcBorders>
            <w:shd w:val="clear" w:color="auto" w:fill="auto"/>
            <w:noWrap/>
            <w:vAlign w:val="bottom"/>
            <w:hideMark/>
          </w:tcPr>
          <w:p w14:paraId="345E6ABD" w14:textId="77777777" w:rsidR="00A26481" w:rsidRPr="00A26481" w:rsidRDefault="00A26481" w:rsidP="003B3201">
            <w:pPr>
              <w:pStyle w:val="27"/>
              <w:rPr>
                <w:sz w:val="18"/>
                <w:szCs w:val="18"/>
              </w:rPr>
            </w:pPr>
            <w:r w:rsidRPr="00A26481">
              <w:rPr>
                <w:sz w:val="18"/>
                <w:szCs w:val="18"/>
              </w:rPr>
              <w:t>4212</w:t>
            </w:r>
          </w:p>
        </w:tc>
        <w:tc>
          <w:tcPr>
            <w:tcW w:w="972" w:type="pct"/>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31A0A4" w14:textId="77777777" w:rsidR="00A26481" w:rsidRPr="00A26481" w:rsidRDefault="00A26481" w:rsidP="003B3201">
            <w:pPr>
              <w:pStyle w:val="27"/>
              <w:rPr>
                <w:sz w:val="18"/>
                <w:szCs w:val="18"/>
              </w:rPr>
            </w:pPr>
            <w:r w:rsidRPr="00A26481">
              <w:rPr>
                <w:sz w:val="18"/>
                <w:szCs w:val="18"/>
              </w:rPr>
              <w:t>-</w:t>
            </w:r>
          </w:p>
        </w:tc>
        <w:tc>
          <w:tcPr>
            <w:tcW w:w="1174" w:type="pct"/>
            <w:gridSpan w:val="10"/>
            <w:tcBorders>
              <w:top w:val="single" w:sz="4" w:space="0" w:color="auto"/>
              <w:left w:val="nil"/>
              <w:bottom w:val="single" w:sz="4" w:space="0" w:color="auto"/>
              <w:right w:val="single" w:sz="8" w:space="0" w:color="auto"/>
            </w:tcBorders>
            <w:shd w:val="clear" w:color="auto" w:fill="auto"/>
            <w:noWrap/>
            <w:vAlign w:val="bottom"/>
            <w:hideMark/>
          </w:tcPr>
          <w:p w14:paraId="7BEC6E18" w14:textId="77777777" w:rsidR="00A26481" w:rsidRPr="00A26481" w:rsidRDefault="00A26481" w:rsidP="003B3201">
            <w:pPr>
              <w:pStyle w:val="27"/>
              <w:rPr>
                <w:sz w:val="18"/>
                <w:szCs w:val="18"/>
              </w:rPr>
            </w:pPr>
            <w:r w:rsidRPr="00A26481">
              <w:rPr>
                <w:sz w:val="18"/>
                <w:szCs w:val="18"/>
              </w:rPr>
              <w:t> </w:t>
            </w:r>
          </w:p>
        </w:tc>
      </w:tr>
      <w:tr w:rsidR="00A26481" w:rsidRPr="00A26481" w14:paraId="3D890722" w14:textId="77777777" w:rsidTr="00317B3E">
        <w:trPr>
          <w:trHeight w:val="702"/>
        </w:trPr>
        <w:tc>
          <w:tcPr>
            <w:tcW w:w="2502" w:type="pct"/>
            <w:gridSpan w:val="27"/>
            <w:tcBorders>
              <w:top w:val="nil"/>
              <w:left w:val="single" w:sz="8" w:space="0" w:color="auto"/>
              <w:bottom w:val="single" w:sz="4" w:space="0" w:color="auto"/>
              <w:right w:val="single" w:sz="8" w:space="0" w:color="000000"/>
            </w:tcBorders>
            <w:shd w:val="clear" w:color="auto" w:fill="auto"/>
            <w:vAlign w:val="bottom"/>
            <w:hideMark/>
          </w:tcPr>
          <w:p w14:paraId="51D3AE96" w14:textId="62DA582E" w:rsidR="00A26481" w:rsidRPr="00A26481" w:rsidRDefault="00A26481" w:rsidP="003B3201">
            <w:pPr>
              <w:pStyle w:val="27"/>
              <w:rPr>
                <w:sz w:val="18"/>
                <w:szCs w:val="18"/>
              </w:rPr>
            </w:pPr>
            <w:r w:rsidRPr="00A26481">
              <w:rPr>
                <w:sz w:val="18"/>
                <w:szCs w:val="18"/>
              </w:rPr>
              <w:t>от возврата предоставленных займов, от продажи долговых</w:t>
            </w:r>
            <w:r w:rsidR="00532215">
              <w:rPr>
                <w:sz w:val="18"/>
                <w:szCs w:val="18"/>
              </w:rPr>
              <w:t xml:space="preserve">  </w:t>
            </w:r>
            <w:r w:rsidRPr="00A26481">
              <w:rPr>
                <w:sz w:val="18"/>
                <w:szCs w:val="18"/>
              </w:rPr>
              <w:t>ценных бумаг (прав требования денежных средств к другим лицам)</w:t>
            </w:r>
          </w:p>
        </w:tc>
        <w:tc>
          <w:tcPr>
            <w:tcW w:w="352" w:type="pct"/>
            <w:gridSpan w:val="3"/>
            <w:tcBorders>
              <w:top w:val="nil"/>
              <w:left w:val="nil"/>
              <w:bottom w:val="single" w:sz="4" w:space="0" w:color="auto"/>
              <w:right w:val="single" w:sz="4" w:space="0" w:color="auto"/>
            </w:tcBorders>
            <w:shd w:val="clear" w:color="auto" w:fill="auto"/>
            <w:noWrap/>
            <w:vAlign w:val="bottom"/>
            <w:hideMark/>
          </w:tcPr>
          <w:p w14:paraId="40DDA1EF" w14:textId="77777777" w:rsidR="00A26481" w:rsidRPr="00A26481" w:rsidRDefault="00A26481" w:rsidP="003B3201">
            <w:pPr>
              <w:pStyle w:val="27"/>
              <w:rPr>
                <w:sz w:val="18"/>
                <w:szCs w:val="18"/>
              </w:rPr>
            </w:pPr>
            <w:r w:rsidRPr="00A26481">
              <w:rPr>
                <w:sz w:val="18"/>
                <w:szCs w:val="18"/>
              </w:rPr>
              <w:t>4213</w:t>
            </w:r>
          </w:p>
        </w:tc>
        <w:tc>
          <w:tcPr>
            <w:tcW w:w="972" w:type="pct"/>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9A27D1" w14:textId="77777777" w:rsidR="00A26481" w:rsidRPr="00A26481" w:rsidRDefault="00A26481" w:rsidP="003B3201">
            <w:pPr>
              <w:pStyle w:val="27"/>
              <w:rPr>
                <w:sz w:val="18"/>
                <w:szCs w:val="18"/>
              </w:rPr>
            </w:pPr>
            <w:r w:rsidRPr="00A26481">
              <w:rPr>
                <w:sz w:val="18"/>
                <w:szCs w:val="18"/>
              </w:rPr>
              <w:t>-</w:t>
            </w:r>
          </w:p>
        </w:tc>
        <w:tc>
          <w:tcPr>
            <w:tcW w:w="1174" w:type="pct"/>
            <w:gridSpan w:val="10"/>
            <w:tcBorders>
              <w:top w:val="single" w:sz="4" w:space="0" w:color="auto"/>
              <w:left w:val="nil"/>
              <w:bottom w:val="single" w:sz="4" w:space="0" w:color="auto"/>
              <w:right w:val="single" w:sz="8" w:space="0" w:color="auto"/>
            </w:tcBorders>
            <w:shd w:val="clear" w:color="auto" w:fill="auto"/>
            <w:noWrap/>
            <w:vAlign w:val="bottom"/>
            <w:hideMark/>
          </w:tcPr>
          <w:p w14:paraId="61F6362B" w14:textId="77777777" w:rsidR="00A26481" w:rsidRPr="00A26481" w:rsidRDefault="00A26481" w:rsidP="003B3201">
            <w:pPr>
              <w:pStyle w:val="27"/>
              <w:rPr>
                <w:sz w:val="18"/>
                <w:szCs w:val="18"/>
              </w:rPr>
            </w:pPr>
            <w:r w:rsidRPr="00A26481">
              <w:rPr>
                <w:sz w:val="18"/>
                <w:szCs w:val="18"/>
              </w:rPr>
              <w:t xml:space="preserve"> - </w:t>
            </w:r>
          </w:p>
        </w:tc>
      </w:tr>
      <w:tr w:rsidR="00A26481" w:rsidRPr="00A26481" w14:paraId="02F23E34" w14:textId="77777777" w:rsidTr="00317B3E">
        <w:trPr>
          <w:trHeight w:val="702"/>
        </w:trPr>
        <w:tc>
          <w:tcPr>
            <w:tcW w:w="2502" w:type="pct"/>
            <w:gridSpan w:val="27"/>
            <w:tcBorders>
              <w:top w:val="nil"/>
              <w:left w:val="single" w:sz="8" w:space="0" w:color="auto"/>
              <w:bottom w:val="single" w:sz="4" w:space="0" w:color="auto"/>
              <w:right w:val="single" w:sz="8" w:space="0" w:color="000000"/>
            </w:tcBorders>
            <w:shd w:val="clear" w:color="auto" w:fill="auto"/>
            <w:vAlign w:val="bottom"/>
            <w:hideMark/>
          </w:tcPr>
          <w:p w14:paraId="4CE37253" w14:textId="77777777" w:rsidR="00A26481" w:rsidRPr="00A26481" w:rsidRDefault="00A26481" w:rsidP="003B3201">
            <w:pPr>
              <w:pStyle w:val="27"/>
              <w:rPr>
                <w:sz w:val="18"/>
                <w:szCs w:val="18"/>
              </w:rPr>
            </w:pPr>
            <w:r w:rsidRPr="00A26481">
              <w:rPr>
                <w:sz w:val="18"/>
                <w:szCs w:val="18"/>
              </w:rPr>
              <w:lastRenderedPageBreak/>
              <w:t>дивидендов, процентов по долговым финансовым вложениям и аналогичных поступлений от долевого участия в других организациях</w:t>
            </w:r>
          </w:p>
        </w:tc>
        <w:tc>
          <w:tcPr>
            <w:tcW w:w="352" w:type="pct"/>
            <w:gridSpan w:val="3"/>
            <w:tcBorders>
              <w:top w:val="nil"/>
              <w:left w:val="nil"/>
              <w:bottom w:val="single" w:sz="4" w:space="0" w:color="auto"/>
              <w:right w:val="single" w:sz="4" w:space="0" w:color="auto"/>
            </w:tcBorders>
            <w:shd w:val="clear" w:color="auto" w:fill="auto"/>
            <w:noWrap/>
            <w:vAlign w:val="bottom"/>
            <w:hideMark/>
          </w:tcPr>
          <w:p w14:paraId="4CA5C539" w14:textId="77777777" w:rsidR="00A26481" w:rsidRPr="00A26481" w:rsidRDefault="00A26481" w:rsidP="003B3201">
            <w:pPr>
              <w:pStyle w:val="27"/>
              <w:rPr>
                <w:sz w:val="18"/>
                <w:szCs w:val="18"/>
              </w:rPr>
            </w:pPr>
            <w:r w:rsidRPr="00A26481">
              <w:rPr>
                <w:sz w:val="18"/>
                <w:szCs w:val="18"/>
              </w:rPr>
              <w:t>4214</w:t>
            </w:r>
          </w:p>
        </w:tc>
        <w:tc>
          <w:tcPr>
            <w:tcW w:w="972" w:type="pct"/>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8C0B34" w14:textId="77777777" w:rsidR="00A26481" w:rsidRPr="00A26481" w:rsidRDefault="00A26481" w:rsidP="003B3201">
            <w:pPr>
              <w:pStyle w:val="27"/>
              <w:rPr>
                <w:sz w:val="18"/>
                <w:szCs w:val="18"/>
              </w:rPr>
            </w:pPr>
            <w:r w:rsidRPr="00A26481">
              <w:rPr>
                <w:sz w:val="18"/>
                <w:szCs w:val="18"/>
              </w:rPr>
              <w:t>289 429</w:t>
            </w:r>
          </w:p>
        </w:tc>
        <w:tc>
          <w:tcPr>
            <w:tcW w:w="1174" w:type="pct"/>
            <w:gridSpan w:val="10"/>
            <w:tcBorders>
              <w:top w:val="single" w:sz="4" w:space="0" w:color="auto"/>
              <w:left w:val="nil"/>
              <w:bottom w:val="single" w:sz="4" w:space="0" w:color="auto"/>
              <w:right w:val="single" w:sz="8" w:space="0" w:color="auto"/>
            </w:tcBorders>
            <w:shd w:val="clear" w:color="auto" w:fill="auto"/>
            <w:noWrap/>
            <w:vAlign w:val="bottom"/>
            <w:hideMark/>
          </w:tcPr>
          <w:p w14:paraId="2D968828" w14:textId="77777777" w:rsidR="00A26481" w:rsidRPr="00A26481" w:rsidRDefault="00A26481" w:rsidP="003B3201">
            <w:pPr>
              <w:pStyle w:val="27"/>
              <w:rPr>
                <w:sz w:val="18"/>
                <w:szCs w:val="18"/>
              </w:rPr>
            </w:pPr>
            <w:r w:rsidRPr="00A26481">
              <w:rPr>
                <w:sz w:val="18"/>
                <w:szCs w:val="18"/>
              </w:rPr>
              <w:t>903 455</w:t>
            </w:r>
          </w:p>
        </w:tc>
      </w:tr>
      <w:tr w:rsidR="00A26481" w:rsidRPr="00A26481" w14:paraId="6954B919" w14:textId="77777777" w:rsidTr="00317B3E">
        <w:trPr>
          <w:trHeight w:val="252"/>
        </w:trPr>
        <w:tc>
          <w:tcPr>
            <w:tcW w:w="2502" w:type="pct"/>
            <w:gridSpan w:val="27"/>
            <w:tcBorders>
              <w:top w:val="nil"/>
              <w:left w:val="single" w:sz="8" w:space="0" w:color="auto"/>
              <w:bottom w:val="single" w:sz="4" w:space="0" w:color="auto"/>
              <w:right w:val="single" w:sz="8" w:space="0" w:color="000000"/>
            </w:tcBorders>
            <w:shd w:val="clear" w:color="auto" w:fill="auto"/>
            <w:vAlign w:val="bottom"/>
            <w:hideMark/>
          </w:tcPr>
          <w:p w14:paraId="2248F1F0" w14:textId="035A7E6F" w:rsidR="00A26481" w:rsidRPr="00A26481" w:rsidRDefault="00532215" w:rsidP="003B3201">
            <w:pPr>
              <w:pStyle w:val="27"/>
              <w:rPr>
                <w:sz w:val="18"/>
                <w:szCs w:val="18"/>
              </w:rPr>
            </w:pPr>
            <w:r>
              <w:rPr>
                <w:sz w:val="18"/>
                <w:szCs w:val="18"/>
              </w:rPr>
              <w:t xml:space="preserve">     </w:t>
            </w:r>
            <w:r w:rsidR="00A26481" w:rsidRPr="00A26481">
              <w:rPr>
                <w:sz w:val="18"/>
                <w:szCs w:val="18"/>
              </w:rPr>
              <w:t>из них: основное, дочерние, зависимые общества</w:t>
            </w:r>
          </w:p>
        </w:tc>
        <w:tc>
          <w:tcPr>
            <w:tcW w:w="352" w:type="pct"/>
            <w:gridSpan w:val="3"/>
            <w:tcBorders>
              <w:top w:val="nil"/>
              <w:left w:val="nil"/>
              <w:bottom w:val="single" w:sz="4" w:space="0" w:color="auto"/>
              <w:right w:val="single" w:sz="4" w:space="0" w:color="auto"/>
            </w:tcBorders>
            <w:shd w:val="clear" w:color="auto" w:fill="auto"/>
            <w:noWrap/>
            <w:vAlign w:val="bottom"/>
            <w:hideMark/>
          </w:tcPr>
          <w:p w14:paraId="63763BA3" w14:textId="77777777" w:rsidR="00A26481" w:rsidRPr="00A26481" w:rsidRDefault="00A26481" w:rsidP="003B3201">
            <w:pPr>
              <w:pStyle w:val="27"/>
              <w:rPr>
                <w:sz w:val="18"/>
                <w:szCs w:val="18"/>
              </w:rPr>
            </w:pPr>
            <w:r w:rsidRPr="00A26481">
              <w:rPr>
                <w:sz w:val="18"/>
                <w:szCs w:val="18"/>
              </w:rPr>
              <w:t>4214а</w:t>
            </w:r>
          </w:p>
        </w:tc>
        <w:tc>
          <w:tcPr>
            <w:tcW w:w="972" w:type="pct"/>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DAB694" w14:textId="77777777" w:rsidR="00A26481" w:rsidRPr="00A26481" w:rsidRDefault="00A26481" w:rsidP="003B3201">
            <w:pPr>
              <w:pStyle w:val="27"/>
              <w:rPr>
                <w:sz w:val="18"/>
                <w:szCs w:val="18"/>
              </w:rPr>
            </w:pPr>
            <w:r w:rsidRPr="00A26481">
              <w:rPr>
                <w:sz w:val="18"/>
                <w:szCs w:val="18"/>
              </w:rPr>
              <w:t>199 698</w:t>
            </w:r>
          </w:p>
        </w:tc>
        <w:tc>
          <w:tcPr>
            <w:tcW w:w="1174" w:type="pct"/>
            <w:gridSpan w:val="10"/>
            <w:tcBorders>
              <w:top w:val="single" w:sz="4" w:space="0" w:color="auto"/>
              <w:left w:val="nil"/>
              <w:bottom w:val="single" w:sz="4" w:space="0" w:color="auto"/>
              <w:right w:val="single" w:sz="8" w:space="0" w:color="auto"/>
            </w:tcBorders>
            <w:shd w:val="clear" w:color="auto" w:fill="auto"/>
            <w:noWrap/>
            <w:vAlign w:val="bottom"/>
            <w:hideMark/>
          </w:tcPr>
          <w:p w14:paraId="669B27DA" w14:textId="77777777" w:rsidR="00A26481" w:rsidRPr="00A26481" w:rsidRDefault="00A26481" w:rsidP="003B3201">
            <w:pPr>
              <w:pStyle w:val="27"/>
              <w:rPr>
                <w:sz w:val="18"/>
                <w:szCs w:val="18"/>
              </w:rPr>
            </w:pPr>
            <w:r w:rsidRPr="00A26481">
              <w:rPr>
                <w:sz w:val="18"/>
                <w:szCs w:val="18"/>
              </w:rPr>
              <w:t>659 793</w:t>
            </w:r>
          </w:p>
        </w:tc>
      </w:tr>
      <w:tr w:rsidR="00A26481" w:rsidRPr="00A26481" w14:paraId="1609FCCD" w14:textId="77777777" w:rsidTr="00317B3E">
        <w:trPr>
          <w:trHeight w:val="252"/>
        </w:trPr>
        <w:tc>
          <w:tcPr>
            <w:tcW w:w="2502" w:type="pct"/>
            <w:gridSpan w:val="27"/>
            <w:tcBorders>
              <w:top w:val="nil"/>
              <w:left w:val="single" w:sz="8" w:space="0" w:color="auto"/>
              <w:bottom w:val="single" w:sz="4" w:space="0" w:color="auto"/>
              <w:right w:val="single" w:sz="8" w:space="0" w:color="000000"/>
            </w:tcBorders>
            <w:shd w:val="clear" w:color="auto" w:fill="auto"/>
            <w:vAlign w:val="bottom"/>
            <w:hideMark/>
          </w:tcPr>
          <w:p w14:paraId="724DEB4A" w14:textId="77777777" w:rsidR="00A26481" w:rsidRPr="00A26481" w:rsidRDefault="00A26481" w:rsidP="003B3201">
            <w:pPr>
              <w:pStyle w:val="27"/>
              <w:rPr>
                <w:sz w:val="18"/>
                <w:szCs w:val="18"/>
              </w:rPr>
            </w:pPr>
            <w:r w:rsidRPr="00A26481">
              <w:rPr>
                <w:sz w:val="18"/>
                <w:szCs w:val="18"/>
              </w:rPr>
              <w:t>прочие поступления</w:t>
            </w:r>
          </w:p>
        </w:tc>
        <w:tc>
          <w:tcPr>
            <w:tcW w:w="352" w:type="pct"/>
            <w:gridSpan w:val="3"/>
            <w:tcBorders>
              <w:top w:val="nil"/>
              <w:left w:val="nil"/>
              <w:bottom w:val="single" w:sz="4" w:space="0" w:color="auto"/>
              <w:right w:val="single" w:sz="4" w:space="0" w:color="auto"/>
            </w:tcBorders>
            <w:shd w:val="clear" w:color="auto" w:fill="auto"/>
            <w:noWrap/>
            <w:vAlign w:val="bottom"/>
            <w:hideMark/>
          </w:tcPr>
          <w:p w14:paraId="324875B6" w14:textId="77777777" w:rsidR="00A26481" w:rsidRPr="00A26481" w:rsidRDefault="00A26481" w:rsidP="003B3201">
            <w:pPr>
              <w:pStyle w:val="27"/>
              <w:rPr>
                <w:sz w:val="18"/>
                <w:szCs w:val="18"/>
              </w:rPr>
            </w:pPr>
            <w:r w:rsidRPr="00A26481">
              <w:rPr>
                <w:sz w:val="18"/>
                <w:szCs w:val="18"/>
              </w:rPr>
              <w:t>4219</w:t>
            </w:r>
          </w:p>
        </w:tc>
        <w:tc>
          <w:tcPr>
            <w:tcW w:w="972" w:type="pct"/>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D89C76" w14:textId="77777777" w:rsidR="00A26481" w:rsidRPr="00A26481" w:rsidRDefault="00A26481" w:rsidP="003B3201">
            <w:pPr>
              <w:pStyle w:val="27"/>
              <w:rPr>
                <w:sz w:val="18"/>
                <w:szCs w:val="18"/>
              </w:rPr>
            </w:pPr>
            <w:r w:rsidRPr="00A26481">
              <w:rPr>
                <w:sz w:val="18"/>
                <w:szCs w:val="18"/>
              </w:rPr>
              <w:t>5 897</w:t>
            </w:r>
          </w:p>
        </w:tc>
        <w:tc>
          <w:tcPr>
            <w:tcW w:w="1174" w:type="pct"/>
            <w:gridSpan w:val="10"/>
            <w:tcBorders>
              <w:top w:val="single" w:sz="4" w:space="0" w:color="auto"/>
              <w:left w:val="nil"/>
              <w:bottom w:val="single" w:sz="4" w:space="0" w:color="auto"/>
              <w:right w:val="single" w:sz="8" w:space="0" w:color="auto"/>
            </w:tcBorders>
            <w:shd w:val="clear" w:color="auto" w:fill="auto"/>
            <w:noWrap/>
            <w:vAlign w:val="bottom"/>
            <w:hideMark/>
          </w:tcPr>
          <w:p w14:paraId="30F73070" w14:textId="77777777" w:rsidR="00A26481" w:rsidRPr="00A26481" w:rsidRDefault="00A26481" w:rsidP="003B3201">
            <w:pPr>
              <w:pStyle w:val="27"/>
              <w:rPr>
                <w:sz w:val="18"/>
                <w:szCs w:val="18"/>
              </w:rPr>
            </w:pPr>
            <w:r w:rsidRPr="00A26481">
              <w:rPr>
                <w:sz w:val="18"/>
                <w:szCs w:val="18"/>
              </w:rPr>
              <w:t>1 264 677</w:t>
            </w:r>
          </w:p>
        </w:tc>
      </w:tr>
      <w:tr w:rsidR="00A26481" w:rsidRPr="00A26481" w14:paraId="05347532" w14:textId="77777777" w:rsidTr="00317B3E">
        <w:trPr>
          <w:trHeight w:val="252"/>
        </w:trPr>
        <w:tc>
          <w:tcPr>
            <w:tcW w:w="2502" w:type="pct"/>
            <w:gridSpan w:val="27"/>
            <w:tcBorders>
              <w:top w:val="nil"/>
              <w:left w:val="single" w:sz="8" w:space="0" w:color="auto"/>
              <w:bottom w:val="single" w:sz="4" w:space="0" w:color="auto"/>
              <w:right w:val="single" w:sz="8" w:space="0" w:color="000000"/>
            </w:tcBorders>
            <w:shd w:val="clear" w:color="auto" w:fill="auto"/>
            <w:vAlign w:val="bottom"/>
            <w:hideMark/>
          </w:tcPr>
          <w:p w14:paraId="1833FC39" w14:textId="3C7E1A1A" w:rsidR="00A26481" w:rsidRPr="00A26481" w:rsidRDefault="00532215" w:rsidP="003B3201">
            <w:pPr>
              <w:pStyle w:val="27"/>
              <w:rPr>
                <w:sz w:val="18"/>
                <w:szCs w:val="18"/>
              </w:rPr>
            </w:pPr>
            <w:r>
              <w:rPr>
                <w:sz w:val="18"/>
                <w:szCs w:val="18"/>
              </w:rPr>
              <w:t xml:space="preserve">     </w:t>
            </w:r>
            <w:r w:rsidR="00A26481" w:rsidRPr="00A26481">
              <w:rPr>
                <w:sz w:val="18"/>
                <w:szCs w:val="18"/>
              </w:rPr>
              <w:t>из них: основное, дочерние, зависимые общества</w:t>
            </w:r>
          </w:p>
        </w:tc>
        <w:tc>
          <w:tcPr>
            <w:tcW w:w="352" w:type="pct"/>
            <w:gridSpan w:val="3"/>
            <w:tcBorders>
              <w:top w:val="nil"/>
              <w:left w:val="nil"/>
              <w:bottom w:val="single" w:sz="4" w:space="0" w:color="auto"/>
              <w:right w:val="single" w:sz="4" w:space="0" w:color="auto"/>
            </w:tcBorders>
            <w:shd w:val="clear" w:color="auto" w:fill="auto"/>
            <w:noWrap/>
            <w:vAlign w:val="bottom"/>
            <w:hideMark/>
          </w:tcPr>
          <w:p w14:paraId="1D5FCF94" w14:textId="77777777" w:rsidR="00A26481" w:rsidRPr="00A26481" w:rsidRDefault="00A26481" w:rsidP="003B3201">
            <w:pPr>
              <w:pStyle w:val="27"/>
              <w:rPr>
                <w:sz w:val="18"/>
                <w:szCs w:val="18"/>
              </w:rPr>
            </w:pPr>
            <w:r w:rsidRPr="00A26481">
              <w:rPr>
                <w:sz w:val="18"/>
                <w:szCs w:val="18"/>
              </w:rPr>
              <w:t>4219а</w:t>
            </w:r>
          </w:p>
        </w:tc>
        <w:tc>
          <w:tcPr>
            <w:tcW w:w="972" w:type="pct"/>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AB356E" w14:textId="77777777" w:rsidR="00A26481" w:rsidRPr="00A26481" w:rsidRDefault="00A26481" w:rsidP="003B3201">
            <w:pPr>
              <w:pStyle w:val="27"/>
              <w:rPr>
                <w:sz w:val="18"/>
                <w:szCs w:val="18"/>
              </w:rPr>
            </w:pPr>
            <w:r w:rsidRPr="00A26481">
              <w:rPr>
                <w:sz w:val="18"/>
                <w:szCs w:val="18"/>
              </w:rPr>
              <w:t>-</w:t>
            </w:r>
          </w:p>
        </w:tc>
        <w:tc>
          <w:tcPr>
            <w:tcW w:w="1174" w:type="pct"/>
            <w:gridSpan w:val="10"/>
            <w:tcBorders>
              <w:top w:val="single" w:sz="4" w:space="0" w:color="auto"/>
              <w:left w:val="nil"/>
              <w:bottom w:val="single" w:sz="4" w:space="0" w:color="auto"/>
              <w:right w:val="single" w:sz="8" w:space="0" w:color="auto"/>
            </w:tcBorders>
            <w:shd w:val="clear" w:color="auto" w:fill="auto"/>
            <w:noWrap/>
            <w:vAlign w:val="bottom"/>
            <w:hideMark/>
          </w:tcPr>
          <w:p w14:paraId="662DC6E7" w14:textId="77777777" w:rsidR="00A26481" w:rsidRPr="00A26481" w:rsidRDefault="00A26481" w:rsidP="003B3201">
            <w:pPr>
              <w:pStyle w:val="27"/>
              <w:rPr>
                <w:sz w:val="18"/>
                <w:szCs w:val="18"/>
              </w:rPr>
            </w:pPr>
            <w:r w:rsidRPr="00A26481">
              <w:rPr>
                <w:sz w:val="18"/>
                <w:szCs w:val="18"/>
              </w:rPr>
              <w:t>-</w:t>
            </w:r>
          </w:p>
        </w:tc>
      </w:tr>
      <w:tr w:rsidR="00A26481" w:rsidRPr="00A26481" w14:paraId="197495B5" w14:textId="77777777" w:rsidTr="00317B3E">
        <w:trPr>
          <w:trHeight w:val="252"/>
        </w:trPr>
        <w:tc>
          <w:tcPr>
            <w:tcW w:w="2502" w:type="pct"/>
            <w:gridSpan w:val="27"/>
            <w:tcBorders>
              <w:top w:val="nil"/>
              <w:left w:val="single" w:sz="8" w:space="0" w:color="auto"/>
              <w:bottom w:val="single" w:sz="4" w:space="0" w:color="auto"/>
              <w:right w:val="single" w:sz="8" w:space="0" w:color="000000"/>
            </w:tcBorders>
            <w:shd w:val="clear" w:color="auto" w:fill="auto"/>
            <w:vAlign w:val="bottom"/>
            <w:hideMark/>
          </w:tcPr>
          <w:p w14:paraId="4880BA82" w14:textId="77777777" w:rsidR="00A26481" w:rsidRPr="00A26481" w:rsidRDefault="00A26481" w:rsidP="003B3201">
            <w:pPr>
              <w:pStyle w:val="27"/>
              <w:rPr>
                <w:sz w:val="18"/>
                <w:szCs w:val="18"/>
              </w:rPr>
            </w:pPr>
            <w:r w:rsidRPr="00A26481">
              <w:rPr>
                <w:sz w:val="18"/>
                <w:szCs w:val="18"/>
              </w:rPr>
              <w:t>Платежи - всего</w:t>
            </w:r>
          </w:p>
        </w:tc>
        <w:tc>
          <w:tcPr>
            <w:tcW w:w="352" w:type="pct"/>
            <w:gridSpan w:val="3"/>
            <w:tcBorders>
              <w:top w:val="nil"/>
              <w:left w:val="nil"/>
              <w:bottom w:val="single" w:sz="4" w:space="0" w:color="auto"/>
              <w:right w:val="single" w:sz="4" w:space="0" w:color="auto"/>
            </w:tcBorders>
            <w:shd w:val="clear" w:color="auto" w:fill="auto"/>
            <w:noWrap/>
            <w:vAlign w:val="bottom"/>
            <w:hideMark/>
          </w:tcPr>
          <w:p w14:paraId="0D7FE1AD" w14:textId="77777777" w:rsidR="00A26481" w:rsidRPr="00A26481" w:rsidRDefault="00A26481" w:rsidP="003B3201">
            <w:pPr>
              <w:pStyle w:val="27"/>
              <w:rPr>
                <w:sz w:val="18"/>
                <w:szCs w:val="18"/>
              </w:rPr>
            </w:pPr>
            <w:r w:rsidRPr="00A26481">
              <w:rPr>
                <w:sz w:val="18"/>
                <w:szCs w:val="18"/>
              </w:rPr>
              <w:t>4220</w:t>
            </w:r>
          </w:p>
        </w:tc>
        <w:tc>
          <w:tcPr>
            <w:tcW w:w="115" w:type="pct"/>
            <w:tcBorders>
              <w:top w:val="nil"/>
              <w:left w:val="single" w:sz="4" w:space="0" w:color="auto"/>
              <w:bottom w:val="single" w:sz="4" w:space="0" w:color="auto"/>
              <w:right w:val="nil"/>
            </w:tcBorders>
            <w:shd w:val="clear" w:color="auto" w:fill="auto"/>
            <w:noWrap/>
            <w:vAlign w:val="bottom"/>
            <w:hideMark/>
          </w:tcPr>
          <w:p w14:paraId="7E015228" w14:textId="77777777" w:rsidR="00A26481" w:rsidRPr="00A26481" w:rsidRDefault="00A26481" w:rsidP="003B3201">
            <w:pPr>
              <w:pStyle w:val="27"/>
              <w:rPr>
                <w:sz w:val="18"/>
                <w:szCs w:val="18"/>
              </w:rPr>
            </w:pPr>
            <w:r w:rsidRPr="00A26481">
              <w:rPr>
                <w:sz w:val="18"/>
                <w:szCs w:val="18"/>
              </w:rPr>
              <w:t>(</w:t>
            </w:r>
          </w:p>
        </w:tc>
        <w:tc>
          <w:tcPr>
            <w:tcW w:w="741" w:type="pct"/>
            <w:gridSpan w:val="8"/>
            <w:tcBorders>
              <w:top w:val="single" w:sz="4" w:space="0" w:color="auto"/>
              <w:left w:val="nil"/>
              <w:bottom w:val="single" w:sz="4" w:space="0" w:color="auto"/>
              <w:right w:val="nil"/>
            </w:tcBorders>
            <w:shd w:val="clear" w:color="auto" w:fill="auto"/>
            <w:noWrap/>
            <w:vAlign w:val="bottom"/>
            <w:hideMark/>
          </w:tcPr>
          <w:p w14:paraId="13B9BE19" w14:textId="77777777" w:rsidR="00A26481" w:rsidRPr="00A26481" w:rsidRDefault="00A26481" w:rsidP="003B3201">
            <w:pPr>
              <w:pStyle w:val="27"/>
              <w:rPr>
                <w:sz w:val="18"/>
                <w:szCs w:val="18"/>
              </w:rPr>
            </w:pPr>
            <w:r w:rsidRPr="00A26481">
              <w:rPr>
                <w:sz w:val="18"/>
                <w:szCs w:val="18"/>
              </w:rPr>
              <w:t>4 486 077</w:t>
            </w:r>
          </w:p>
        </w:tc>
        <w:tc>
          <w:tcPr>
            <w:tcW w:w="115" w:type="pct"/>
            <w:tcBorders>
              <w:top w:val="nil"/>
              <w:left w:val="nil"/>
              <w:bottom w:val="single" w:sz="4" w:space="0" w:color="auto"/>
              <w:right w:val="single" w:sz="4" w:space="0" w:color="auto"/>
            </w:tcBorders>
            <w:shd w:val="clear" w:color="auto" w:fill="auto"/>
            <w:noWrap/>
            <w:vAlign w:val="bottom"/>
            <w:hideMark/>
          </w:tcPr>
          <w:p w14:paraId="57BE7868" w14:textId="77777777" w:rsidR="00A26481" w:rsidRPr="00A26481" w:rsidRDefault="00A26481" w:rsidP="003B3201">
            <w:pPr>
              <w:pStyle w:val="27"/>
              <w:rPr>
                <w:sz w:val="18"/>
                <w:szCs w:val="18"/>
              </w:rPr>
            </w:pPr>
            <w:r w:rsidRPr="00A26481">
              <w:rPr>
                <w:sz w:val="18"/>
                <w:szCs w:val="18"/>
              </w:rPr>
              <w:t>)</w:t>
            </w:r>
          </w:p>
        </w:tc>
        <w:tc>
          <w:tcPr>
            <w:tcW w:w="115" w:type="pct"/>
            <w:tcBorders>
              <w:top w:val="nil"/>
              <w:left w:val="nil"/>
              <w:bottom w:val="single" w:sz="4" w:space="0" w:color="auto"/>
              <w:right w:val="nil"/>
            </w:tcBorders>
            <w:shd w:val="clear" w:color="auto" w:fill="auto"/>
            <w:noWrap/>
            <w:vAlign w:val="bottom"/>
            <w:hideMark/>
          </w:tcPr>
          <w:p w14:paraId="411E17E1" w14:textId="77777777" w:rsidR="00A26481" w:rsidRPr="00A26481" w:rsidRDefault="00A26481" w:rsidP="003B3201">
            <w:pPr>
              <w:pStyle w:val="27"/>
              <w:rPr>
                <w:sz w:val="18"/>
                <w:szCs w:val="18"/>
              </w:rPr>
            </w:pPr>
            <w:r w:rsidRPr="00A26481">
              <w:rPr>
                <w:sz w:val="18"/>
                <w:szCs w:val="18"/>
              </w:rPr>
              <w:t>(</w:t>
            </w:r>
          </w:p>
        </w:tc>
        <w:tc>
          <w:tcPr>
            <w:tcW w:w="741" w:type="pct"/>
            <w:gridSpan w:val="8"/>
            <w:tcBorders>
              <w:top w:val="single" w:sz="4" w:space="0" w:color="auto"/>
              <w:left w:val="nil"/>
              <w:bottom w:val="single" w:sz="4" w:space="0" w:color="auto"/>
              <w:right w:val="nil"/>
            </w:tcBorders>
            <w:shd w:val="clear" w:color="auto" w:fill="auto"/>
            <w:noWrap/>
            <w:vAlign w:val="bottom"/>
            <w:hideMark/>
          </w:tcPr>
          <w:p w14:paraId="3A86F45F" w14:textId="77777777" w:rsidR="00A26481" w:rsidRPr="00A26481" w:rsidRDefault="00A26481" w:rsidP="003B3201">
            <w:pPr>
              <w:pStyle w:val="27"/>
              <w:rPr>
                <w:sz w:val="18"/>
                <w:szCs w:val="18"/>
              </w:rPr>
            </w:pPr>
            <w:r w:rsidRPr="00A26481">
              <w:rPr>
                <w:sz w:val="18"/>
                <w:szCs w:val="18"/>
              </w:rPr>
              <w:t>6 543 441</w:t>
            </w:r>
          </w:p>
        </w:tc>
        <w:tc>
          <w:tcPr>
            <w:tcW w:w="318" w:type="pct"/>
            <w:tcBorders>
              <w:top w:val="nil"/>
              <w:left w:val="nil"/>
              <w:bottom w:val="single" w:sz="4" w:space="0" w:color="auto"/>
              <w:right w:val="single" w:sz="8" w:space="0" w:color="auto"/>
            </w:tcBorders>
            <w:shd w:val="clear" w:color="auto" w:fill="auto"/>
            <w:noWrap/>
            <w:vAlign w:val="bottom"/>
            <w:hideMark/>
          </w:tcPr>
          <w:p w14:paraId="6659ADFC" w14:textId="77777777" w:rsidR="00A26481" w:rsidRPr="00A26481" w:rsidRDefault="00A26481" w:rsidP="003B3201">
            <w:pPr>
              <w:pStyle w:val="27"/>
              <w:rPr>
                <w:sz w:val="18"/>
                <w:szCs w:val="18"/>
              </w:rPr>
            </w:pPr>
            <w:r w:rsidRPr="00A26481">
              <w:rPr>
                <w:sz w:val="18"/>
                <w:szCs w:val="18"/>
              </w:rPr>
              <w:t>)</w:t>
            </w:r>
          </w:p>
        </w:tc>
      </w:tr>
      <w:tr w:rsidR="00A26481" w:rsidRPr="00A26481" w14:paraId="466181A0" w14:textId="77777777" w:rsidTr="00317B3E">
        <w:trPr>
          <w:trHeight w:val="252"/>
        </w:trPr>
        <w:tc>
          <w:tcPr>
            <w:tcW w:w="2502" w:type="pct"/>
            <w:gridSpan w:val="27"/>
            <w:tcBorders>
              <w:top w:val="nil"/>
              <w:left w:val="single" w:sz="8" w:space="0" w:color="auto"/>
              <w:bottom w:val="nil"/>
              <w:right w:val="single" w:sz="8" w:space="0" w:color="000000"/>
            </w:tcBorders>
            <w:shd w:val="clear" w:color="auto" w:fill="auto"/>
            <w:vAlign w:val="bottom"/>
            <w:hideMark/>
          </w:tcPr>
          <w:p w14:paraId="28A00F95" w14:textId="77777777" w:rsidR="00A26481" w:rsidRPr="00A26481" w:rsidRDefault="00A26481" w:rsidP="003B3201">
            <w:pPr>
              <w:pStyle w:val="27"/>
              <w:rPr>
                <w:sz w:val="18"/>
                <w:szCs w:val="18"/>
              </w:rPr>
            </w:pPr>
            <w:r w:rsidRPr="00A26481">
              <w:rPr>
                <w:sz w:val="18"/>
                <w:szCs w:val="18"/>
              </w:rPr>
              <w:t>в том числе:</w:t>
            </w:r>
          </w:p>
        </w:tc>
        <w:tc>
          <w:tcPr>
            <w:tcW w:w="352" w:type="pct"/>
            <w:gridSpan w:val="3"/>
            <w:tcBorders>
              <w:top w:val="single" w:sz="4" w:space="0" w:color="auto"/>
              <w:left w:val="nil"/>
              <w:bottom w:val="nil"/>
              <w:right w:val="single" w:sz="4" w:space="0" w:color="auto"/>
            </w:tcBorders>
            <w:shd w:val="clear" w:color="auto" w:fill="auto"/>
            <w:noWrap/>
            <w:vAlign w:val="bottom"/>
            <w:hideMark/>
          </w:tcPr>
          <w:p w14:paraId="1F827DE7" w14:textId="77777777" w:rsidR="00A26481" w:rsidRPr="00A26481" w:rsidRDefault="00A26481" w:rsidP="003B3201">
            <w:pPr>
              <w:pStyle w:val="27"/>
            </w:pPr>
            <w:r w:rsidRPr="00A26481">
              <w:t> </w:t>
            </w:r>
          </w:p>
        </w:tc>
        <w:tc>
          <w:tcPr>
            <w:tcW w:w="972" w:type="pct"/>
            <w:gridSpan w:val="10"/>
            <w:tcBorders>
              <w:top w:val="single" w:sz="4" w:space="0" w:color="auto"/>
              <w:left w:val="single" w:sz="4" w:space="0" w:color="auto"/>
              <w:bottom w:val="nil"/>
              <w:right w:val="single" w:sz="4" w:space="0" w:color="auto"/>
            </w:tcBorders>
            <w:shd w:val="clear" w:color="auto" w:fill="auto"/>
            <w:noWrap/>
            <w:vAlign w:val="bottom"/>
            <w:hideMark/>
          </w:tcPr>
          <w:p w14:paraId="6C24D84A" w14:textId="77777777" w:rsidR="00A26481" w:rsidRPr="00A26481" w:rsidRDefault="00A26481" w:rsidP="003B3201">
            <w:pPr>
              <w:pStyle w:val="27"/>
            </w:pPr>
            <w:r w:rsidRPr="00A26481">
              <w:t> </w:t>
            </w:r>
          </w:p>
        </w:tc>
        <w:tc>
          <w:tcPr>
            <w:tcW w:w="1174" w:type="pct"/>
            <w:gridSpan w:val="10"/>
            <w:tcBorders>
              <w:top w:val="single" w:sz="4" w:space="0" w:color="auto"/>
              <w:left w:val="nil"/>
              <w:bottom w:val="nil"/>
              <w:right w:val="single" w:sz="8" w:space="0" w:color="auto"/>
            </w:tcBorders>
            <w:shd w:val="clear" w:color="auto" w:fill="auto"/>
            <w:noWrap/>
            <w:vAlign w:val="bottom"/>
            <w:hideMark/>
          </w:tcPr>
          <w:p w14:paraId="5C8A72C3" w14:textId="77777777" w:rsidR="00A26481" w:rsidRPr="00A26481" w:rsidRDefault="00A26481" w:rsidP="003B3201">
            <w:pPr>
              <w:pStyle w:val="27"/>
            </w:pPr>
            <w:r w:rsidRPr="00A26481">
              <w:t> </w:t>
            </w:r>
          </w:p>
        </w:tc>
      </w:tr>
      <w:tr w:rsidR="00A26481" w:rsidRPr="00A26481" w14:paraId="5930C2D3" w14:textId="77777777" w:rsidTr="00317B3E">
        <w:trPr>
          <w:trHeight w:val="702"/>
        </w:trPr>
        <w:tc>
          <w:tcPr>
            <w:tcW w:w="2502" w:type="pct"/>
            <w:gridSpan w:val="27"/>
            <w:tcBorders>
              <w:top w:val="nil"/>
              <w:left w:val="single" w:sz="8" w:space="0" w:color="auto"/>
              <w:bottom w:val="single" w:sz="4" w:space="0" w:color="auto"/>
              <w:right w:val="single" w:sz="8" w:space="0" w:color="000000"/>
            </w:tcBorders>
            <w:shd w:val="clear" w:color="auto" w:fill="auto"/>
            <w:vAlign w:val="bottom"/>
            <w:hideMark/>
          </w:tcPr>
          <w:p w14:paraId="25B6A859" w14:textId="77777777" w:rsidR="00A26481" w:rsidRPr="00A26481" w:rsidRDefault="00A26481" w:rsidP="003B3201">
            <w:pPr>
              <w:pStyle w:val="27"/>
              <w:rPr>
                <w:sz w:val="18"/>
                <w:szCs w:val="18"/>
              </w:rPr>
            </w:pPr>
            <w:r w:rsidRPr="00A26481">
              <w:rPr>
                <w:sz w:val="18"/>
                <w:szCs w:val="18"/>
              </w:rPr>
              <w:t>в связи с приобретением, созданием, модернизацией, реконструкцией и подготовкой к использованию внеоборотных активов</w:t>
            </w:r>
          </w:p>
        </w:tc>
        <w:tc>
          <w:tcPr>
            <w:tcW w:w="352" w:type="pct"/>
            <w:gridSpan w:val="3"/>
            <w:tcBorders>
              <w:top w:val="nil"/>
              <w:left w:val="nil"/>
              <w:bottom w:val="single" w:sz="4" w:space="0" w:color="auto"/>
              <w:right w:val="single" w:sz="4" w:space="0" w:color="auto"/>
            </w:tcBorders>
            <w:shd w:val="clear" w:color="auto" w:fill="auto"/>
            <w:noWrap/>
            <w:vAlign w:val="bottom"/>
            <w:hideMark/>
          </w:tcPr>
          <w:p w14:paraId="6B653446" w14:textId="77777777" w:rsidR="00A26481" w:rsidRPr="00A26481" w:rsidRDefault="00A26481" w:rsidP="003B3201">
            <w:pPr>
              <w:pStyle w:val="27"/>
              <w:rPr>
                <w:sz w:val="18"/>
                <w:szCs w:val="18"/>
              </w:rPr>
            </w:pPr>
            <w:r w:rsidRPr="00A26481">
              <w:rPr>
                <w:sz w:val="18"/>
                <w:szCs w:val="18"/>
              </w:rPr>
              <w:t>4221</w:t>
            </w:r>
          </w:p>
        </w:tc>
        <w:tc>
          <w:tcPr>
            <w:tcW w:w="115" w:type="pct"/>
            <w:tcBorders>
              <w:top w:val="nil"/>
              <w:left w:val="single" w:sz="4" w:space="0" w:color="auto"/>
              <w:bottom w:val="single" w:sz="4" w:space="0" w:color="auto"/>
              <w:right w:val="nil"/>
            </w:tcBorders>
            <w:shd w:val="clear" w:color="auto" w:fill="auto"/>
            <w:noWrap/>
            <w:vAlign w:val="bottom"/>
            <w:hideMark/>
          </w:tcPr>
          <w:p w14:paraId="24934862" w14:textId="77777777" w:rsidR="00A26481" w:rsidRPr="00A26481" w:rsidRDefault="00A26481" w:rsidP="003B3201">
            <w:pPr>
              <w:pStyle w:val="27"/>
              <w:rPr>
                <w:sz w:val="18"/>
                <w:szCs w:val="18"/>
              </w:rPr>
            </w:pPr>
            <w:r w:rsidRPr="00A26481">
              <w:rPr>
                <w:sz w:val="18"/>
                <w:szCs w:val="18"/>
              </w:rPr>
              <w:t>(</w:t>
            </w:r>
          </w:p>
        </w:tc>
        <w:tc>
          <w:tcPr>
            <w:tcW w:w="741" w:type="pct"/>
            <w:gridSpan w:val="8"/>
            <w:tcBorders>
              <w:top w:val="nil"/>
              <w:left w:val="nil"/>
              <w:bottom w:val="single" w:sz="4" w:space="0" w:color="auto"/>
              <w:right w:val="nil"/>
            </w:tcBorders>
            <w:shd w:val="clear" w:color="auto" w:fill="auto"/>
            <w:noWrap/>
            <w:vAlign w:val="bottom"/>
            <w:hideMark/>
          </w:tcPr>
          <w:p w14:paraId="414CA142" w14:textId="77777777" w:rsidR="00A26481" w:rsidRPr="00A26481" w:rsidRDefault="00A26481" w:rsidP="003B3201">
            <w:pPr>
              <w:pStyle w:val="27"/>
              <w:rPr>
                <w:sz w:val="18"/>
                <w:szCs w:val="18"/>
              </w:rPr>
            </w:pPr>
            <w:r w:rsidRPr="00A26481">
              <w:rPr>
                <w:sz w:val="18"/>
                <w:szCs w:val="18"/>
              </w:rPr>
              <w:t>4 486 077</w:t>
            </w:r>
          </w:p>
        </w:tc>
        <w:tc>
          <w:tcPr>
            <w:tcW w:w="115" w:type="pct"/>
            <w:tcBorders>
              <w:top w:val="nil"/>
              <w:left w:val="nil"/>
              <w:bottom w:val="single" w:sz="4" w:space="0" w:color="auto"/>
              <w:right w:val="single" w:sz="4" w:space="0" w:color="auto"/>
            </w:tcBorders>
            <w:shd w:val="clear" w:color="auto" w:fill="auto"/>
            <w:noWrap/>
            <w:vAlign w:val="bottom"/>
            <w:hideMark/>
          </w:tcPr>
          <w:p w14:paraId="33D329A8" w14:textId="77777777" w:rsidR="00A26481" w:rsidRPr="00A26481" w:rsidRDefault="00A26481" w:rsidP="003B3201">
            <w:pPr>
              <w:pStyle w:val="27"/>
              <w:rPr>
                <w:sz w:val="18"/>
                <w:szCs w:val="18"/>
              </w:rPr>
            </w:pPr>
            <w:r w:rsidRPr="00A26481">
              <w:rPr>
                <w:sz w:val="18"/>
                <w:szCs w:val="18"/>
              </w:rPr>
              <w:t>)</w:t>
            </w:r>
          </w:p>
        </w:tc>
        <w:tc>
          <w:tcPr>
            <w:tcW w:w="115" w:type="pct"/>
            <w:tcBorders>
              <w:top w:val="nil"/>
              <w:left w:val="nil"/>
              <w:bottom w:val="single" w:sz="4" w:space="0" w:color="auto"/>
              <w:right w:val="nil"/>
            </w:tcBorders>
            <w:shd w:val="clear" w:color="auto" w:fill="auto"/>
            <w:noWrap/>
            <w:vAlign w:val="bottom"/>
            <w:hideMark/>
          </w:tcPr>
          <w:p w14:paraId="46F1F337" w14:textId="77777777" w:rsidR="00A26481" w:rsidRPr="00A26481" w:rsidRDefault="00A26481" w:rsidP="003B3201">
            <w:pPr>
              <w:pStyle w:val="27"/>
              <w:rPr>
                <w:sz w:val="18"/>
                <w:szCs w:val="18"/>
              </w:rPr>
            </w:pPr>
            <w:r w:rsidRPr="00A26481">
              <w:rPr>
                <w:sz w:val="18"/>
                <w:szCs w:val="18"/>
              </w:rPr>
              <w:t>(</w:t>
            </w:r>
          </w:p>
        </w:tc>
        <w:tc>
          <w:tcPr>
            <w:tcW w:w="741" w:type="pct"/>
            <w:gridSpan w:val="8"/>
            <w:tcBorders>
              <w:top w:val="nil"/>
              <w:left w:val="nil"/>
              <w:bottom w:val="single" w:sz="4" w:space="0" w:color="auto"/>
              <w:right w:val="nil"/>
            </w:tcBorders>
            <w:shd w:val="clear" w:color="auto" w:fill="auto"/>
            <w:noWrap/>
            <w:vAlign w:val="bottom"/>
            <w:hideMark/>
          </w:tcPr>
          <w:p w14:paraId="4B0C4F02" w14:textId="77777777" w:rsidR="00A26481" w:rsidRPr="00A26481" w:rsidRDefault="00A26481" w:rsidP="003B3201">
            <w:pPr>
              <w:pStyle w:val="27"/>
              <w:rPr>
                <w:sz w:val="18"/>
                <w:szCs w:val="18"/>
              </w:rPr>
            </w:pPr>
            <w:r w:rsidRPr="00A26481">
              <w:rPr>
                <w:sz w:val="18"/>
                <w:szCs w:val="18"/>
              </w:rPr>
              <w:t>6 543 441</w:t>
            </w:r>
          </w:p>
        </w:tc>
        <w:tc>
          <w:tcPr>
            <w:tcW w:w="318" w:type="pct"/>
            <w:tcBorders>
              <w:top w:val="nil"/>
              <w:left w:val="nil"/>
              <w:bottom w:val="single" w:sz="4" w:space="0" w:color="auto"/>
              <w:right w:val="single" w:sz="8" w:space="0" w:color="auto"/>
            </w:tcBorders>
            <w:shd w:val="clear" w:color="auto" w:fill="auto"/>
            <w:noWrap/>
            <w:vAlign w:val="bottom"/>
            <w:hideMark/>
          </w:tcPr>
          <w:p w14:paraId="323FEB40" w14:textId="77777777" w:rsidR="00A26481" w:rsidRPr="00A26481" w:rsidRDefault="00A26481" w:rsidP="003B3201">
            <w:pPr>
              <w:pStyle w:val="27"/>
              <w:rPr>
                <w:sz w:val="18"/>
                <w:szCs w:val="18"/>
              </w:rPr>
            </w:pPr>
            <w:r w:rsidRPr="00A26481">
              <w:rPr>
                <w:sz w:val="18"/>
                <w:szCs w:val="18"/>
              </w:rPr>
              <w:t>)</w:t>
            </w:r>
          </w:p>
        </w:tc>
      </w:tr>
      <w:tr w:rsidR="00A26481" w:rsidRPr="00A26481" w14:paraId="0EEE1EEE" w14:textId="77777777" w:rsidTr="00317B3E">
        <w:trPr>
          <w:trHeight w:val="252"/>
        </w:trPr>
        <w:tc>
          <w:tcPr>
            <w:tcW w:w="2502" w:type="pct"/>
            <w:gridSpan w:val="27"/>
            <w:tcBorders>
              <w:top w:val="nil"/>
              <w:left w:val="single" w:sz="8" w:space="0" w:color="auto"/>
              <w:bottom w:val="single" w:sz="4" w:space="0" w:color="auto"/>
              <w:right w:val="single" w:sz="8" w:space="0" w:color="000000"/>
            </w:tcBorders>
            <w:shd w:val="clear" w:color="auto" w:fill="auto"/>
            <w:vAlign w:val="bottom"/>
            <w:hideMark/>
          </w:tcPr>
          <w:p w14:paraId="3EAF0AEB" w14:textId="67661B20" w:rsidR="00A26481" w:rsidRPr="00A26481" w:rsidRDefault="00532215" w:rsidP="003B3201">
            <w:pPr>
              <w:pStyle w:val="27"/>
              <w:rPr>
                <w:sz w:val="18"/>
                <w:szCs w:val="18"/>
              </w:rPr>
            </w:pPr>
            <w:r>
              <w:rPr>
                <w:sz w:val="18"/>
                <w:szCs w:val="18"/>
              </w:rPr>
              <w:t xml:space="preserve">     </w:t>
            </w:r>
            <w:r w:rsidR="00A26481" w:rsidRPr="00A26481">
              <w:rPr>
                <w:sz w:val="18"/>
                <w:szCs w:val="18"/>
              </w:rPr>
              <w:t>из них: основное, дочерние, зависимые общества</w:t>
            </w:r>
          </w:p>
        </w:tc>
        <w:tc>
          <w:tcPr>
            <w:tcW w:w="352" w:type="pct"/>
            <w:gridSpan w:val="3"/>
            <w:tcBorders>
              <w:top w:val="nil"/>
              <w:left w:val="nil"/>
              <w:bottom w:val="single" w:sz="4" w:space="0" w:color="auto"/>
              <w:right w:val="single" w:sz="4" w:space="0" w:color="auto"/>
            </w:tcBorders>
            <w:shd w:val="clear" w:color="auto" w:fill="auto"/>
            <w:noWrap/>
            <w:vAlign w:val="bottom"/>
            <w:hideMark/>
          </w:tcPr>
          <w:p w14:paraId="5C42B349" w14:textId="77777777" w:rsidR="00A26481" w:rsidRPr="00A26481" w:rsidRDefault="00A26481" w:rsidP="003B3201">
            <w:pPr>
              <w:pStyle w:val="27"/>
              <w:rPr>
                <w:sz w:val="18"/>
                <w:szCs w:val="18"/>
              </w:rPr>
            </w:pPr>
            <w:r w:rsidRPr="00A26481">
              <w:rPr>
                <w:sz w:val="18"/>
                <w:szCs w:val="18"/>
              </w:rPr>
              <w:t>4221а</w:t>
            </w:r>
          </w:p>
        </w:tc>
        <w:tc>
          <w:tcPr>
            <w:tcW w:w="115" w:type="pct"/>
            <w:tcBorders>
              <w:top w:val="nil"/>
              <w:left w:val="single" w:sz="4" w:space="0" w:color="auto"/>
              <w:bottom w:val="single" w:sz="4" w:space="0" w:color="auto"/>
              <w:right w:val="nil"/>
            </w:tcBorders>
            <w:shd w:val="clear" w:color="auto" w:fill="auto"/>
            <w:noWrap/>
            <w:vAlign w:val="bottom"/>
            <w:hideMark/>
          </w:tcPr>
          <w:p w14:paraId="05E4D02A" w14:textId="77777777" w:rsidR="00A26481" w:rsidRPr="00A26481" w:rsidRDefault="00A26481" w:rsidP="003B3201">
            <w:pPr>
              <w:pStyle w:val="27"/>
              <w:rPr>
                <w:sz w:val="18"/>
                <w:szCs w:val="18"/>
              </w:rPr>
            </w:pPr>
            <w:r w:rsidRPr="00A26481">
              <w:rPr>
                <w:sz w:val="18"/>
                <w:szCs w:val="18"/>
              </w:rPr>
              <w:t>(</w:t>
            </w:r>
          </w:p>
        </w:tc>
        <w:tc>
          <w:tcPr>
            <w:tcW w:w="741" w:type="pct"/>
            <w:gridSpan w:val="8"/>
            <w:tcBorders>
              <w:top w:val="single" w:sz="4" w:space="0" w:color="auto"/>
              <w:left w:val="nil"/>
              <w:bottom w:val="single" w:sz="4" w:space="0" w:color="auto"/>
              <w:right w:val="nil"/>
            </w:tcBorders>
            <w:shd w:val="clear" w:color="auto" w:fill="auto"/>
            <w:noWrap/>
            <w:vAlign w:val="bottom"/>
            <w:hideMark/>
          </w:tcPr>
          <w:p w14:paraId="36128A2A" w14:textId="77777777" w:rsidR="00A26481" w:rsidRPr="00A26481" w:rsidRDefault="00A26481" w:rsidP="003B3201">
            <w:pPr>
              <w:pStyle w:val="27"/>
              <w:rPr>
                <w:sz w:val="18"/>
                <w:szCs w:val="18"/>
              </w:rPr>
            </w:pPr>
            <w:r w:rsidRPr="00A26481">
              <w:rPr>
                <w:sz w:val="18"/>
                <w:szCs w:val="18"/>
              </w:rPr>
              <w:t>29 118</w:t>
            </w:r>
          </w:p>
        </w:tc>
        <w:tc>
          <w:tcPr>
            <w:tcW w:w="115" w:type="pct"/>
            <w:tcBorders>
              <w:top w:val="nil"/>
              <w:left w:val="nil"/>
              <w:bottom w:val="single" w:sz="4" w:space="0" w:color="auto"/>
              <w:right w:val="single" w:sz="4" w:space="0" w:color="auto"/>
            </w:tcBorders>
            <w:shd w:val="clear" w:color="auto" w:fill="auto"/>
            <w:noWrap/>
            <w:vAlign w:val="bottom"/>
            <w:hideMark/>
          </w:tcPr>
          <w:p w14:paraId="004B3BDD" w14:textId="77777777" w:rsidR="00A26481" w:rsidRPr="00A26481" w:rsidRDefault="00A26481" w:rsidP="003B3201">
            <w:pPr>
              <w:pStyle w:val="27"/>
              <w:rPr>
                <w:sz w:val="18"/>
                <w:szCs w:val="18"/>
              </w:rPr>
            </w:pPr>
            <w:r w:rsidRPr="00A26481">
              <w:rPr>
                <w:sz w:val="18"/>
                <w:szCs w:val="18"/>
              </w:rPr>
              <w:t>)</w:t>
            </w:r>
          </w:p>
        </w:tc>
        <w:tc>
          <w:tcPr>
            <w:tcW w:w="115" w:type="pct"/>
            <w:tcBorders>
              <w:top w:val="nil"/>
              <w:left w:val="nil"/>
              <w:bottom w:val="single" w:sz="4" w:space="0" w:color="auto"/>
              <w:right w:val="nil"/>
            </w:tcBorders>
            <w:shd w:val="clear" w:color="auto" w:fill="auto"/>
            <w:noWrap/>
            <w:vAlign w:val="bottom"/>
            <w:hideMark/>
          </w:tcPr>
          <w:p w14:paraId="61442F27" w14:textId="77777777" w:rsidR="00A26481" w:rsidRPr="00A26481" w:rsidRDefault="00A26481" w:rsidP="003B3201">
            <w:pPr>
              <w:pStyle w:val="27"/>
              <w:rPr>
                <w:sz w:val="18"/>
                <w:szCs w:val="18"/>
              </w:rPr>
            </w:pPr>
            <w:r w:rsidRPr="00A26481">
              <w:rPr>
                <w:sz w:val="18"/>
                <w:szCs w:val="18"/>
              </w:rPr>
              <w:t>(</w:t>
            </w:r>
          </w:p>
        </w:tc>
        <w:tc>
          <w:tcPr>
            <w:tcW w:w="741" w:type="pct"/>
            <w:gridSpan w:val="8"/>
            <w:tcBorders>
              <w:top w:val="single" w:sz="4" w:space="0" w:color="auto"/>
              <w:left w:val="nil"/>
              <w:bottom w:val="single" w:sz="4" w:space="0" w:color="auto"/>
              <w:right w:val="nil"/>
            </w:tcBorders>
            <w:shd w:val="clear" w:color="auto" w:fill="auto"/>
            <w:noWrap/>
            <w:vAlign w:val="bottom"/>
            <w:hideMark/>
          </w:tcPr>
          <w:p w14:paraId="0FD1C8E8" w14:textId="77777777" w:rsidR="00A26481" w:rsidRPr="00A26481" w:rsidRDefault="00A26481" w:rsidP="003B3201">
            <w:pPr>
              <w:pStyle w:val="27"/>
              <w:rPr>
                <w:sz w:val="18"/>
                <w:szCs w:val="18"/>
              </w:rPr>
            </w:pPr>
            <w:r w:rsidRPr="00A26481">
              <w:rPr>
                <w:sz w:val="18"/>
                <w:szCs w:val="18"/>
              </w:rPr>
              <w:t>65 659</w:t>
            </w:r>
          </w:p>
        </w:tc>
        <w:tc>
          <w:tcPr>
            <w:tcW w:w="318" w:type="pct"/>
            <w:tcBorders>
              <w:top w:val="nil"/>
              <w:left w:val="nil"/>
              <w:bottom w:val="single" w:sz="4" w:space="0" w:color="auto"/>
              <w:right w:val="single" w:sz="8" w:space="0" w:color="auto"/>
            </w:tcBorders>
            <w:shd w:val="clear" w:color="auto" w:fill="auto"/>
            <w:noWrap/>
            <w:vAlign w:val="bottom"/>
            <w:hideMark/>
          </w:tcPr>
          <w:p w14:paraId="7E15370E" w14:textId="77777777" w:rsidR="00A26481" w:rsidRPr="00A26481" w:rsidRDefault="00A26481" w:rsidP="003B3201">
            <w:pPr>
              <w:pStyle w:val="27"/>
              <w:rPr>
                <w:sz w:val="18"/>
                <w:szCs w:val="18"/>
              </w:rPr>
            </w:pPr>
            <w:r w:rsidRPr="00A26481">
              <w:rPr>
                <w:sz w:val="18"/>
                <w:szCs w:val="18"/>
              </w:rPr>
              <w:t>)</w:t>
            </w:r>
          </w:p>
        </w:tc>
      </w:tr>
      <w:tr w:rsidR="00A26481" w:rsidRPr="00A26481" w14:paraId="61607E1D" w14:textId="77777777" w:rsidTr="00317B3E">
        <w:trPr>
          <w:trHeight w:val="477"/>
        </w:trPr>
        <w:tc>
          <w:tcPr>
            <w:tcW w:w="2502" w:type="pct"/>
            <w:gridSpan w:val="27"/>
            <w:tcBorders>
              <w:top w:val="nil"/>
              <w:left w:val="single" w:sz="8" w:space="0" w:color="auto"/>
              <w:bottom w:val="single" w:sz="4" w:space="0" w:color="auto"/>
              <w:right w:val="single" w:sz="8" w:space="0" w:color="000000"/>
            </w:tcBorders>
            <w:shd w:val="clear" w:color="auto" w:fill="auto"/>
            <w:vAlign w:val="bottom"/>
            <w:hideMark/>
          </w:tcPr>
          <w:p w14:paraId="60255A43" w14:textId="77777777" w:rsidR="00A26481" w:rsidRPr="00A26481" w:rsidRDefault="00A26481" w:rsidP="003B3201">
            <w:pPr>
              <w:pStyle w:val="27"/>
              <w:rPr>
                <w:sz w:val="18"/>
                <w:szCs w:val="18"/>
              </w:rPr>
            </w:pPr>
            <w:r w:rsidRPr="00A26481">
              <w:rPr>
                <w:sz w:val="18"/>
                <w:szCs w:val="18"/>
              </w:rPr>
              <w:t>в связи с приобретением акций других организаций (долей участия)</w:t>
            </w:r>
          </w:p>
        </w:tc>
        <w:tc>
          <w:tcPr>
            <w:tcW w:w="352" w:type="pct"/>
            <w:gridSpan w:val="3"/>
            <w:tcBorders>
              <w:top w:val="nil"/>
              <w:left w:val="nil"/>
              <w:bottom w:val="single" w:sz="4" w:space="0" w:color="auto"/>
              <w:right w:val="single" w:sz="4" w:space="0" w:color="auto"/>
            </w:tcBorders>
            <w:shd w:val="clear" w:color="auto" w:fill="auto"/>
            <w:noWrap/>
            <w:vAlign w:val="bottom"/>
            <w:hideMark/>
          </w:tcPr>
          <w:p w14:paraId="1404B953" w14:textId="77777777" w:rsidR="00A26481" w:rsidRPr="00A26481" w:rsidRDefault="00A26481" w:rsidP="003B3201">
            <w:pPr>
              <w:pStyle w:val="27"/>
              <w:rPr>
                <w:sz w:val="18"/>
                <w:szCs w:val="18"/>
              </w:rPr>
            </w:pPr>
            <w:r w:rsidRPr="00A26481">
              <w:rPr>
                <w:sz w:val="18"/>
                <w:szCs w:val="18"/>
              </w:rPr>
              <w:t>4222</w:t>
            </w:r>
          </w:p>
        </w:tc>
        <w:tc>
          <w:tcPr>
            <w:tcW w:w="115" w:type="pct"/>
            <w:tcBorders>
              <w:top w:val="nil"/>
              <w:left w:val="single" w:sz="4" w:space="0" w:color="auto"/>
              <w:bottom w:val="single" w:sz="4" w:space="0" w:color="auto"/>
              <w:right w:val="nil"/>
            </w:tcBorders>
            <w:shd w:val="clear" w:color="auto" w:fill="auto"/>
            <w:noWrap/>
            <w:vAlign w:val="bottom"/>
            <w:hideMark/>
          </w:tcPr>
          <w:p w14:paraId="144657BB" w14:textId="77777777" w:rsidR="00A26481" w:rsidRPr="00A26481" w:rsidRDefault="00A26481" w:rsidP="003B3201">
            <w:pPr>
              <w:pStyle w:val="27"/>
              <w:rPr>
                <w:sz w:val="18"/>
                <w:szCs w:val="18"/>
              </w:rPr>
            </w:pPr>
            <w:r w:rsidRPr="00A26481">
              <w:rPr>
                <w:sz w:val="18"/>
                <w:szCs w:val="18"/>
              </w:rPr>
              <w:t>(</w:t>
            </w:r>
          </w:p>
        </w:tc>
        <w:tc>
          <w:tcPr>
            <w:tcW w:w="741" w:type="pct"/>
            <w:gridSpan w:val="8"/>
            <w:tcBorders>
              <w:top w:val="single" w:sz="4" w:space="0" w:color="auto"/>
              <w:left w:val="nil"/>
              <w:bottom w:val="single" w:sz="4" w:space="0" w:color="auto"/>
              <w:right w:val="nil"/>
            </w:tcBorders>
            <w:shd w:val="clear" w:color="auto" w:fill="auto"/>
            <w:noWrap/>
            <w:vAlign w:val="bottom"/>
            <w:hideMark/>
          </w:tcPr>
          <w:p w14:paraId="69A06BB6" w14:textId="77777777" w:rsidR="00A26481" w:rsidRPr="00A26481" w:rsidRDefault="00A26481" w:rsidP="003B3201">
            <w:pPr>
              <w:pStyle w:val="27"/>
              <w:rPr>
                <w:sz w:val="18"/>
                <w:szCs w:val="18"/>
              </w:rPr>
            </w:pPr>
            <w:r w:rsidRPr="00A26481">
              <w:rPr>
                <w:sz w:val="18"/>
                <w:szCs w:val="18"/>
              </w:rPr>
              <w:t>-</w:t>
            </w:r>
          </w:p>
        </w:tc>
        <w:tc>
          <w:tcPr>
            <w:tcW w:w="115" w:type="pct"/>
            <w:tcBorders>
              <w:top w:val="nil"/>
              <w:left w:val="nil"/>
              <w:bottom w:val="single" w:sz="4" w:space="0" w:color="auto"/>
              <w:right w:val="single" w:sz="4" w:space="0" w:color="auto"/>
            </w:tcBorders>
            <w:shd w:val="clear" w:color="auto" w:fill="auto"/>
            <w:noWrap/>
            <w:vAlign w:val="bottom"/>
            <w:hideMark/>
          </w:tcPr>
          <w:p w14:paraId="4A510999" w14:textId="77777777" w:rsidR="00A26481" w:rsidRPr="00A26481" w:rsidRDefault="00A26481" w:rsidP="003B3201">
            <w:pPr>
              <w:pStyle w:val="27"/>
              <w:rPr>
                <w:sz w:val="18"/>
                <w:szCs w:val="18"/>
              </w:rPr>
            </w:pPr>
            <w:r w:rsidRPr="00A26481">
              <w:rPr>
                <w:sz w:val="18"/>
                <w:szCs w:val="18"/>
              </w:rPr>
              <w:t>)</w:t>
            </w:r>
          </w:p>
        </w:tc>
        <w:tc>
          <w:tcPr>
            <w:tcW w:w="115" w:type="pct"/>
            <w:tcBorders>
              <w:top w:val="nil"/>
              <w:left w:val="nil"/>
              <w:bottom w:val="single" w:sz="4" w:space="0" w:color="auto"/>
              <w:right w:val="nil"/>
            </w:tcBorders>
            <w:shd w:val="clear" w:color="auto" w:fill="auto"/>
            <w:noWrap/>
            <w:vAlign w:val="bottom"/>
            <w:hideMark/>
          </w:tcPr>
          <w:p w14:paraId="21E9FC50" w14:textId="77777777" w:rsidR="00A26481" w:rsidRPr="00A26481" w:rsidRDefault="00A26481" w:rsidP="003B3201">
            <w:pPr>
              <w:pStyle w:val="27"/>
              <w:rPr>
                <w:sz w:val="18"/>
                <w:szCs w:val="18"/>
              </w:rPr>
            </w:pPr>
            <w:r w:rsidRPr="00A26481">
              <w:rPr>
                <w:sz w:val="18"/>
                <w:szCs w:val="18"/>
              </w:rPr>
              <w:t>(</w:t>
            </w:r>
          </w:p>
        </w:tc>
        <w:tc>
          <w:tcPr>
            <w:tcW w:w="741" w:type="pct"/>
            <w:gridSpan w:val="8"/>
            <w:tcBorders>
              <w:top w:val="single" w:sz="4" w:space="0" w:color="auto"/>
              <w:left w:val="nil"/>
              <w:bottom w:val="single" w:sz="4" w:space="0" w:color="auto"/>
              <w:right w:val="nil"/>
            </w:tcBorders>
            <w:shd w:val="clear" w:color="auto" w:fill="auto"/>
            <w:noWrap/>
            <w:vAlign w:val="bottom"/>
            <w:hideMark/>
          </w:tcPr>
          <w:p w14:paraId="288158B7" w14:textId="77777777" w:rsidR="00A26481" w:rsidRPr="00A26481" w:rsidRDefault="00A26481" w:rsidP="003B3201">
            <w:pPr>
              <w:pStyle w:val="27"/>
              <w:rPr>
                <w:sz w:val="18"/>
                <w:szCs w:val="18"/>
              </w:rPr>
            </w:pPr>
            <w:r w:rsidRPr="00A26481">
              <w:rPr>
                <w:sz w:val="18"/>
                <w:szCs w:val="18"/>
              </w:rPr>
              <w:t>-</w:t>
            </w:r>
          </w:p>
        </w:tc>
        <w:tc>
          <w:tcPr>
            <w:tcW w:w="318" w:type="pct"/>
            <w:tcBorders>
              <w:top w:val="nil"/>
              <w:left w:val="nil"/>
              <w:bottom w:val="single" w:sz="4" w:space="0" w:color="auto"/>
              <w:right w:val="single" w:sz="8" w:space="0" w:color="auto"/>
            </w:tcBorders>
            <w:shd w:val="clear" w:color="auto" w:fill="auto"/>
            <w:noWrap/>
            <w:vAlign w:val="bottom"/>
            <w:hideMark/>
          </w:tcPr>
          <w:p w14:paraId="05351B2F" w14:textId="77777777" w:rsidR="00A26481" w:rsidRPr="00A26481" w:rsidRDefault="00A26481" w:rsidP="003B3201">
            <w:pPr>
              <w:pStyle w:val="27"/>
              <w:rPr>
                <w:sz w:val="18"/>
                <w:szCs w:val="18"/>
              </w:rPr>
            </w:pPr>
            <w:r w:rsidRPr="00A26481">
              <w:rPr>
                <w:sz w:val="18"/>
                <w:szCs w:val="18"/>
              </w:rPr>
              <w:t>)</w:t>
            </w:r>
          </w:p>
        </w:tc>
      </w:tr>
      <w:tr w:rsidR="00A26481" w:rsidRPr="00A26481" w14:paraId="57456054" w14:textId="77777777" w:rsidTr="00317B3E">
        <w:trPr>
          <w:trHeight w:val="252"/>
        </w:trPr>
        <w:tc>
          <w:tcPr>
            <w:tcW w:w="2502" w:type="pct"/>
            <w:gridSpan w:val="27"/>
            <w:tcBorders>
              <w:top w:val="nil"/>
              <w:left w:val="single" w:sz="8" w:space="0" w:color="auto"/>
              <w:bottom w:val="single" w:sz="4" w:space="0" w:color="auto"/>
              <w:right w:val="single" w:sz="8" w:space="0" w:color="000000"/>
            </w:tcBorders>
            <w:shd w:val="clear" w:color="auto" w:fill="auto"/>
            <w:vAlign w:val="bottom"/>
            <w:hideMark/>
          </w:tcPr>
          <w:p w14:paraId="4DD30689" w14:textId="6C7D5E82" w:rsidR="00A26481" w:rsidRPr="00A26481" w:rsidRDefault="00532215" w:rsidP="003B3201">
            <w:pPr>
              <w:pStyle w:val="27"/>
              <w:rPr>
                <w:sz w:val="18"/>
                <w:szCs w:val="18"/>
              </w:rPr>
            </w:pPr>
            <w:r>
              <w:rPr>
                <w:sz w:val="18"/>
                <w:szCs w:val="18"/>
              </w:rPr>
              <w:t xml:space="preserve">     </w:t>
            </w:r>
            <w:r w:rsidR="00A26481" w:rsidRPr="00A26481">
              <w:rPr>
                <w:sz w:val="18"/>
                <w:szCs w:val="18"/>
              </w:rPr>
              <w:t>из них: основное, дочерние, зависимые общества</w:t>
            </w:r>
          </w:p>
        </w:tc>
        <w:tc>
          <w:tcPr>
            <w:tcW w:w="352" w:type="pct"/>
            <w:gridSpan w:val="3"/>
            <w:tcBorders>
              <w:top w:val="nil"/>
              <w:left w:val="nil"/>
              <w:bottom w:val="single" w:sz="4" w:space="0" w:color="auto"/>
              <w:right w:val="single" w:sz="4" w:space="0" w:color="auto"/>
            </w:tcBorders>
            <w:shd w:val="clear" w:color="auto" w:fill="auto"/>
            <w:noWrap/>
            <w:vAlign w:val="bottom"/>
            <w:hideMark/>
          </w:tcPr>
          <w:p w14:paraId="33AE941B" w14:textId="77777777" w:rsidR="00A26481" w:rsidRPr="00A26481" w:rsidRDefault="00A26481" w:rsidP="003B3201">
            <w:pPr>
              <w:pStyle w:val="27"/>
              <w:rPr>
                <w:sz w:val="18"/>
                <w:szCs w:val="18"/>
              </w:rPr>
            </w:pPr>
            <w:r w:rsidRPr="00A26481">
              <w:rPr>
                <w:sz w:val="18"/>
                <w:szCs w:val="18"/>
              </w:rPr>
              <w:t>4222а</w:t>
            </w:r>
          </w:p>
        </w:tc>
        <w:tc>
          <w:tcPr>
            <w:tcW w:w="115" w:type="pct"/>
            <w:tcBorders>
              <w:top w:val="nil"/>
              <w:left w:val="single" w:sz="4" w:space="0" w:color="auto"/>
              <w:bottom w:val="single" w:sz="4" w:space="0" w:color="auto"/>
              <w:right w:val="nil"/>
            </w:tcBorders>
            <w:shd w:val="clear" w:color="auto" w:fill="auto"/>
            <w:noWrap/>
            <w:vAlign w:val="bottom"/>
            <w:hideMark/>
          </w:tcPr>
          <w:p w14:paraId="4B749D95" w14:textId="77777777" w:rsidR="00A26481" w:rsidRPr="00A26481" w:rsidRDefault="00A26481" w:rsidP="003B3201">
            <w:pPr>
              <w:pStyle w:val="27"/>
              <w:rPr>
                <w:sz w:val="18"/>
                <w:szCs w:val="18"/>
              </w:rPr>
            </w:pPr>
            <w:r w:rsidRPr="00A26481">
              <w:rPr>
                <w:sz w:val="18"/>
                <w:szCs w:val="18"/>
              </w:rPr>
              <w:t>(</w:t>
            </w:r>
          </w:p>
        </w:tc>
        <w:tc>
          <w:tcPr>
            <w:tcW w:w="741" w:type="pct"/>
            <w:gridSpan w:val="8"/>
            <w:tcBorders>
              <w:top w:val="single" w:sz="4" w:space="0" w:color="auto"/>
              <w:left w:val="nil"/>
              <w:bottom w:val="single" w:sz="4" w:space="0" w:color="auto"/>
              <w:right w:val="nil"/>
            </w:tcBorders>
            <w:shd w:val="clear" w:color="auto" w:fill="auto"/>
            <w:noWrap/>
            <w:vAlign w:val="bottom"/>
            <w:hideMark/>
          </w:tcPr>
          <w:p w14:paraId="53CE4BCC" w14:textId="77777777" w:rsidR="00A26481" w:rsidRPr="00A26481" w:rsidRDefault="00A26481" w:rsidP="003B3201">
            <w:pPr>
              <w:pStyle w:val="27"/>
              <w:rPr>
                <w:sz w:val="18"/>
                <w:szCs w:val="18"/>
              </w:rPr>
            </w:pPr>
            <w:r w:rsidRPr="00A26481">
              <w:rPr>
                <w:sz w:val="18"/>
                <w:szCs w:val="18"/>
              </w:rPr>
              <w:t>-</w:t>
            </w:r>
          </w:p>
        </w:tc>
        <w:tc>
          <w:tcPr>
            <w:tcW w:w="115" w:type="pct"/>
            <w:tcBorders>
              <w:top w:val="nil"/>
              <w:left w:val="nil"/>
              <w:bottom w:val="single" w:sz="4" w:space="0" w:color="auto"/>
              <w:right w:val="single" w:sz="4" w:space="0" w:color="auto"/>
            </w:tcBorders>
            <w:shd w:val="clear" w:color="auto" w:fill="auto"/>
            <w:noWrap/>
            <w:vAlign w:val="bottom"/>
            <w:hideMark/>
          </w:tcPr>
          <w:p w14:paraId="2C3EB5D1" w14:textId="77777777" w:rsidR="00A26481" w:rsidRPr="00A26481" w:rsidRDefault="00A26481" w:rsidP="003B3201">
            <w:pPr>
              <w:pStyle w:val="27"/>
              <w:rPr>
                <w:sz w:val="18"/>
                <w:szCs w:val="18"/>
              </w:rPr>
            </w:pPr>
            <w:r w:rsidRPr="00A26481">
              <w:rPr>
                <w:sz w:val="18"/>
                <w:szCs w:val="18"/>
              </w:rPr>
              <w:t>)</w:t>
            </w:r>
          </w:p>
        </w:tc>
        <w:tc>
          <w:tcPr>
            <w:tcW w:w="115" w:type="pct"/>
            <w:tcBorders>
              <w:top w:val="nil"/>
              <w:left w:val="nil"/>
              <w:bottom w:val="single" w:sz="4" w:space="0" w:color="auto"/>
              <w:right w:val="nil"/>
            </w:tcBorders>
            <w:shd w:val="clear" w:color="auto" w:fill="auto"/>
            <w:noWrap/>
            <w:vAlign w:val="bottom"/>
            <w:hideMark/>
          </w:tcPr>
          <w:p w14:paraId="7CD1CB32" w14:textId="77777777" w:rsidR="00A26481" w:rsidRPr="00A26481" w:rsidRDefault="00A26481" w:rsidP="003B3201">
            <w:pPr>
              <w:pStyle w:val="27"/>
              <w:rPr>
                <w:sz w:val="18"/>
                <w:szCs w:val="18"/>
              </w:rPr>
            </w:pPr>
            <w:r w:rsidRPr="00A26481">
              <w:rPr>
                <w:sz w:val="18"/>
                <w:szCs w:val="18"/>
              </w:rPr>
              <w:t>(</w:t>
            </w:r>
          </w:p>
        </w:tc>
        <w:tc>
          <w:tcPr>
            <w:tcW w:w="741" w:type="pct"/>
            <w:gridSpan w:val="8"/>
            <w:tcBorders>
              <w:top w:val="single" w:sz="4" w:space="0" w:color="auto"/>
              <w:left w:val="nil"/>
              <w:bottom w:val="single" w:sz="4" w:space="0" w:color="auto"/>
              <w:right w:val="nil"/>
            </w:tcBorders>
            <w:shd w:val="clear" w:color="auto" w:fill="auto"/>
            <w:noWrap/>
            <w:vAlign w:val="bottom"/>
            <w:hideMark/>
          </w:tcPr>
          <w:p w14:paraId="176D26D1" w14:textId="77777777" w:rsidR="00A26481" w:rsidRPr="00A26481" w:rsidRDefault="00A26481" w:rsidP="003B3201">
            <w:pPr>
              <w:pStyle w:val="27"/>
              <w:rPr>
                <w:sz w:val="18"/>
                <w:szCs w:val="18"/>
              </w:rPr>
            </w:pPr>
            <w:r w:rsidRPr="00A26481">
              <w:rPr>
                <w:sz w:val="18"/>
                <w:szCs w:val="18"/>
              </w:rPr>
              <w:t>-</w:t>
            </w:r>
          </w:p>
        </w:tc>
        <w:tc>
          <w:tcPr>
            <w:tcW w:w="318" w:type="pct"/>
            <w:tcBorders>
              <w:top w:val="nil"/>
              <w:left w:val="nil"/>
              <w:bottom w:val="single" w:sz="4" w:space="0" w:color="auto"/>
              <w:right w:val="single" w:sz="8" w:space="0" w:color="auto"/>
            </w:tcBorders>
            <w:shd w:val="clear" w:color="auto" w:fill="auto"/>
            <w:noWrap/>
            <w:vAlign w:val="bottom"/>
            <w:hideMark/>
          </w:tcPr>
          <w:p w14:paraId="5176D7E5" w14:textId="77777777" w:rsidR="00A26481" w:rsidRPr="00A26481" w:rsidRDefault="00A26481" w:rsidP="003B3201">
            <w:pPr>
              <w:pStyle w:val="27"/>
              <w:rPr>
                <w:sz w:val="18"/>
                <w:szCs w:val="18"/>
              </w:rPr>
            </w:pPr>
            <w:r w:rsidRPr="00A26481">
              <w:rPr>
                <w:sz w:val="18"/>
                <w:szCs w:val="18"/>
              </w:rPr>
              <w:t>)</w:t>
            </w:r>
          </w:p>
        </w:tc>
      </w:tr>
      <w:tr w:rsidR="00A26481" w:rsidRPr="00A26481" w14:paraId="673E8152" w14:textId="77777777" w:rsidTr="00317B3E">
        <w:trPr>
          <w:trHeight w:val="702"/>
        </w:trPr>
        <w:tc>
          <w:tcPr>
            <w:tcW w:w="2502" w:type="pct"/>
            <w:gridSpan w:val="27"/>
            <w:tcBorders>
              <w:top w:val="nil"/>
              <w:left w:val="single" w:sz="8" w:space="0" w:color="auto"/>
              <w:bottom w:val="single" w:sz="4" w:space="0" w:color="auto"/>
              <w:right w:val="single" w:sz="8" w:space="0" w:color="000000"/>
            </w:tcBorders>
            <w:shd w:val="clear" w:color="auto" w:fill="auto"/>
            <w:vAlign w:val="bottom"/>
            <w:hideMark/>
          </w:tcPr>
          <w:p w14:paraId="1B8D6530" w14:textId="77777777" w:rsidR="00A26481" w:rsidRPr="00A26481" w:rsidRDefault="00A26481" w:rsidP="003B3201">
            <w:pPr>
              <w:pStyle w:val="27"/>
              <w:rPr>
                <w:sz w:val="18"/>
                <w:szCs w:val="18"/>
              </w:rPr>
            </w:pPr>
            <w:r w:rsidRPr="00A26481">
              <w:rPr>
                <w:sz w:val="18"/>
                <w:szCs w:val="18"/>
              </w:rPr>
              <w:t>в связи с приобретением долговых ценных бумаг (прав требования денежных средств к другим лицам), предоставление займов другим лицам</w:t>
            </w:r>
          </w:p>
        </w:tc>
        <w:tc>
          <w:tcPr>
            <w:tcW w:w="352" w:type="pct"/>
            <w:gridSpan w:val="3"/>
            <w:tcBorders>
              <w:top w:val="nil"/>
              <w:left w:val="nil"/>
              <w:bottom w:val="single" w:sz="4" w:space="0" w:color="auto"/>
              <w:right w:val="single" w:sz="4" w:space="0" w:color="auto"/>
            </w:tcBorders>
            <w:shd w:val="clear" w:color="auto" w:fill="auto"/>
            <w:noWrap/>
            <w:vAlign w:val="bottom"/>
            <w:hideMark/>
          </w:tcPr>
          <w:p w14:paraId="1A6FA0C8" w14:textId="77777777" w:rsidR="00A26481" w:rsidRPr="00A26481" w:rsidRDefault="00A26481" w:rsidP="003B3201">
            <w:pPr>
              <w:pStyle w:val="27"/>
              <w:rPr>
                <w:sz w:val="18"/>
                <w:szCs w:val="18"/>
              </w:rPr>
            </w:pPr>
            <w:r w:rsidRPr="00A26481">
              <w:rPr>
                <w:sz w:val="18"/>
                <w:szCs w:val="18"/>
              </w:rPr>
              <w:t>4223</w:t>
            </w:r>
          </w:p>
        </w:tc>
        <w:tc>
          <w:tcPr>
            <w:tcW w:w="115" w:type="pct"/>
            <w:tcBorders>
              <w:top w:val="nil"/>
              <w:left w:val="single" w:sz="4" w:space="0" w:color="auto"/>
              <w:bottom w:val="single" w:sz="4" w:space="0" w:color="auto"/>
              <w:right w:val="nil"/>
            </w:tcBorders>
            <w:shd w:val="clear" w:color="auto" w:fill="auto"/>
            <w:noWrap/>
            <w:vAlign w:val="bottom"/>
            <w:hideMark/>
          </w:tcPr>
          <w:p w14:paraId="4777D0ED" w14:textId="77777777" w:rsidR="00A26481" w:rsidRPr="00A26481" w:rsidRDefault="00A26481" w:rsidP="003B3201">
            <w:pPr>
              <w:pStyle w:val="27"/>
              <w:rPr>
                <w:sz w:val="18"/>
                <w:szCs w:val="18"/>
              </w:rPr>
            </w:pPr>
            <w:r w:rsidRPr="00A26481">
              <w:rPr>
                <w:sz w:val="18"/>
                <w:szCs w:val="18"/>
              </w:rPr>
              <w:t>(</w:t>
            </w:r>
          </w:p>
        </w:tc>
        <w:tc>
          <w:tcPr>
            <w:tcW w:w="741" w:type="pct"/>
            <w:gridSpan w:val="8"/>
            <w:tcBorders>
              <w:top w:val="single" w:sz="4" w:space="0" w:color="auto"/>
              <w:left w:val="nil"/>
              <w:bottom w:val="single" w:sz="4" w:space="0" w:color="auto"/>
              <w:right w:val="nil"/>
            </w:tcBorders>
            <w:shd w:val="clear" w:color="auto" w:fill="auto"/>
            <w:noWrap/>
            <w:vAlign w:val="bottom"/>
            <w:hideMark/>
          </w:tcPr>
          <w:p w14:paraId="5A96FDBF" w14:textId="77777777" w:rsidR="00A26481" w:rsidRPr="00A26481" w:rsidRDefault="00A26481" w:rsidP="003B3201">
            <w:pPr>
              <w:pStyle w:val="27"/>
              <w:rPr>
                <w:sz w:val="18"/>
                <w:szCs w:val="18"/>
              </w:rPr>
            </w:pPr>
            <w:r w:rsidRPr="00A26481">
              <w:rPr>
                <w:sz w:val="18"/>
                <w:szCs w:val="18"/>
              </w:rPr>
              <w:t>-</w:t>
            </w:r>
          </w:p>
        </w:tc>
        <w:tc>
          <w:tcPr>
            <w:tcW w:w="115" w:type="pct"/>
            <w:tcBorders>
              <w:top w:val="nil"/>
              <w:left w:val="nil"/>
              <w:bottom w:val="single" w:sz="4" w:space="0" w:color="auto"/>
              <w:right w:val="single" w:sz="4" w:space="0" w:color="auto"/>
            </w:tcBorders>
            <w:shd w:val="clear" w:color="auto" w:fill="auto"/>
            <w:noWrap/>
            <w:vAlign w:val="bottom"/>
            <w:hideMark/>
          </w:tcPr>
          <w:p w14:paraId="6D916692" w14:textId="77777777" w:rsidR="00A26481" w:rsidRPr="00A26481" w:rsidRDefault="00A26481" w:rsidP="003B3201">
            <w:pPr>
              <w:pStyle w:val="27"/>
              <w:rPr>
                <w:sz w:val="18"/>
                <w:szCs w:val="18"/>
              </w:rPr>
            </w:pPr>
            <w:r w:rsidRPr="00A26481">
              <w:rPr>
                <w:sz w:val="18"/>
                <w:szCs w:val="18"/>
              </w:rPr>
              <w:t>)</w:t>
            </w:r>
          </w:p>
        </w:tc>
        <w:tc>
          <w:tcPr>
            <w:tcW w:w="115" w:type="pct"/>
            <w:tcBorders>
              <w:top w:val="nil"/>
              <w:left w:val="nil"/>
              <w:bottom w:val="single" w:sz="4" w:space="0" w:color="auto"/>
              <w:right w:val="nil"/>
            </w:tcBorders>
            <w:shd w:val="clear" w:color="auto" w:fill="auto"/>
            <w:noWrap/>
            <w:vAlign w:val="bottom"/>
            <w:hideMark/>
          </w:tcPr>
          <w:p w14:paraId="7E18D53D" w14:textId="77777777" w:rsidR="00A26481" w:rsidRPr="00A26481" w:rsidRDefault="00A26481" w:rsidP="003B3201">
            <w:pPr>
              <w:pStyle w:val="27"/>
              <w:rPr>
                <w:sz w:val="18"/>
                <w:szCs w:val="18"/>
              </w:rPr>
            </w:pPr>
            <w:r w:rsidRPr="00A26481">
              <w:rPr>
                <w:sz w:val="18"/>
                <w:szCs w:val="18"/>
              </w:rPr>
              <w:t>(</w:t>
            </w:r>
          </w:p>
        </w:tc>
        <w:tc>
          <w:tcPr>
            <w:tcW w:w="741" w:type="pct"/>
            <w:gridSpan w:val="8"/>
            <w:tcBorders>
              <w:top w:val="single" w:sz="4" w:space="0" w:color="auto"/>
              <w:left w:val="nil"/>
              <w:bottom w:val="single" w:sz="4" w:space="0" w:color="auto"/>
              <w:right w:val="nil"/>
            </w:tcBorders>
            <w:shd w:val="clear" w:color="auto" w:fill="auto"/>
            <w:noWrap/>
            <w:vAlign w:val="bottom"/>
            <w:hideMark/>
          </w:tcPr>
          <w:p w14:paraId="19B97C13" w14:textId="77777777" w:rsidR="00A26481" w:rsidRPr="00A26481" w:rsidRDefault="00A26481" w:rsidP="003B3201">
            <w:pPr>
              <w:pStyle w:val="27"/>
              <w:rPr>
                <w:sz w:val="18"/>
                <w:szCs w:val="18"/>
              </w:rPr>
            </w:pPr>
            <w:r w:rsidRPr="00A26481">
              <w:rPr>
                <w:sz w:val="18"/>
                <w:szCs w:val="18"/>
              </w:rPr>
              <w:t>-</w:t>
            </w:r>
          </w:p>
        </w:tc>
        <w:tc>
          <w:tcPr>
            <w:tcW w:w="318" w:type="pct"/>
            <w:tcBorders>
              <w:top w:val="nil"/>
              <w:left w:val="nil"/>
              <w:bottom w:val="single" w:sz="4" w:space="0" w:color="auto"/>
              <w:right w:val="single" w:sz="8" w:space="0" w:color="auto"/>
            </w:tcBorders>
            <w:shd w:val="clear" w:color="auto" w:fill="auto"/>
            <w:noWrap/>
            <w:vAlign w:val="bottom"/>
            <w:hideMark/>
          </w:tcPr>
          <w:p w14:paraId="7BD9A291" w14:textId="77777777" w:rsidR="00A26481" w:rsidRPr="00A26481" w:rsidRDefault="00A26481" w:rsidP="003B3201">
            <w:pPr>
              <w:pStyle w:val="27"/>
              <w:rPr>
                <w:sz w:val="18"/>
                <w:szCs w:val="18"/>
              </w:rPr>
            </w:pPr>
            <w:r w:rsidRPr="00A26481">
              <w:rPr>
                <w:sz w:val="18"/>
                <w:szCs w:val="18"/>
              </w:rPr>
              <w:t>)</w:t>
            </w:r>
          </w:p>
        </w:tc>
      </w:tr>
      <w:tr w:rsidR="00A26481" w:rsidRPr="00A26481" w14:paraId="5F7BA537" w14:textId="77777777" w:rsidTr="00317B3E">
        <w:trPr>
          <w:trHeight w:val="477"/>
        </w:trPr>
        <w:tc>
          <w:tcPr>
            <w:tcW w:w="2502" w:type="pct"/>
            <w:gridSpan w:val="27"/>
            <w:tcBorders>
              <w:top w:val="nil"/>
              <w:left w:val="single" w:sz="8" w:space="0" w:color="auto"/>
              <w:bottom w:val="single" w:sz="4" w:space="0" w:color="auto"/>
              <w:right w:val="single" w:sz="8" w:space="0" w:color="000000"/>
            </w:tcBorders>
            <w:shd w:val="clear" w:color="auto" w:fill="auto"/>
            <w:vAlign w:val="bottom"/>
            <w:hideMark/>
          </w:tcPr>
          <w:p w14:paraId="63F40F50" w14:textId="77777777" w:rsidR="00A26481" w:rsidRPr="00A26481" w:rsidRDefault="00A26481" w:rsidP="003B3201">
            <w:pPr>
              <w:pStyle w:val="27"/>
              <w:rPr>
                <w:sz w:val="18"/>
                <w:szCs w:val="18"/>
              </w:rPr>
            </w:pPr>
            <w:r w:rsidRPr="00A26481">
              <w:rPr>
                <w:sz w:val="18"/>
                <w:szCs w:val="18"/>
              </w:rPr>
              <w:t>процентов по долговым обязательствам, включаемым в стоимость инвестиционного актива</w:t>
            </w:r>
          </w:p>
        </w:tc>
        <w:tc>
          <w:tcPr>
            <w:tcW w:w="352" w:type="pct"/>
            <w:gridSpan w:val="3"/>
            <w:tcBorders>
              <w:top w:val="nil"/>
              <w:left w:val="nil"/>
              <w:bottom w:val="single" w:sz="4" w:space="0" w:color="auto"/>
              <w:right w:val="single" w:sz="4" w:space="0" w:color="auto"/>
            </w:tcBorders>
            <w:shd w:val="clear" w:color="auto" w:fill="auto"/>
            <w:noWrap/>
            <w:vAlign w:val="bottom"/>
            <w:hideMark/>
          </w:tcPr>
          <w:p w14:paraId="24FC58D0" w14:textId="77777777" w:rsidR="00A26481" w:rsidRPr="00A26481" w:rsidRDefault="00A26481" w:rsidP="003B3201">
            <w:pPr>
              <w:pStyle w:val="27"/>
              <w:rPr>
                <w:sz w:val="18"/>
                <w:szCs w:val="18"/>
              </w:rPr>
            </w:pPr>
            <w:r w:rsidRPr="00A26481">
              <w:rPr>
                <w:sz w:val="18"/>
                <w:szCs w:val="18"/>
              </w:rPr>
              <w:t>4224</w:t>
            </w:r>
          </w:p>
        </w:tc>
        <w:tc>
          <w:tcPr>
            <w:tcW w:w="115" w:type="pct"/>
            <w:tcBorders>
              <w:top w:val="nil"/>
              <w:left w:val="single" w:sz="4" w:space="0" w:color="auto"/>
              <w:bottom w:val="single" w:sz="4" w:space="0" w:color="auto"/>
              <w:right w:val="nil"/>
            </w:tcBorders>
            <w:shd w:val="clear" w:color="auto" w:fill="auto"/>
            <w:noWrap/>
            <w:vAlign w:val="bottom"/>
            <w:hideMark/>
          </w:tcPr>
          <w:p w14:paraId="7FE7FADA" w14:textId="77777777" w:rsidR="00A26481" w:rsidRPr="00A26481" w:rsidRDefault="00A26481" w:rsidP="003B3201">
            <w:pPr>
              <w:pStyle w:val="27"/>
              <w:rPr>
                <w:sz w:val="18"/>
                <w:szCs w:val="18"/>
              </w:rPr>
            </w:pPr>
            <w:r w:rsidRPr="00A26481">
              <w:rPr>
                <w:sz w:val="18"/>
                <w:szCs w:val="18"/>
              </w:rPr>
              <w:t>(</w:t>
            </w:r>
          </w:p>
        </w:tc>
        <w:tc>
          <w:tcPr>
            <w:tcW w:w="741" w:type="pct"/>
            <w:gridSpan w:val="8"/>
            <w:tcBorders>
              <w:top w:val="single" w:sz="4" w:space="0" w:color="auto"/>
              <w:left w:val="nil"/>
              <w:bottom w:val="single" w:sz="4" w:space="0" w:color="auto"/>
              <w:right w:val="nil"/>
            </w:tcBorders>
            <w:shd w:val="clear" w:color="auto" w:fill="auto"/>
            <w:noWrap/>
            <w:vAlign w:val="bottom"/>
            <w:hideMark/>
          </w:tcPr>
          <w:p w14:paraId="018F6E7E" w14:textId="77777777" w:rsidR="00A26481" w:rsidRPr="00A26481" w:rsidRDefault="00A26481" w:rsidP="003B3201">
            <w:pPr>
              <w:pStyle w:val="27"/>
              <w:rPr>
                <w:sz w:val="18"/>
                <w:szCs w:val="18"/>
              </w:rPr>
            </w:pPr>
            <w:r w:rsidRPr="00A26481">
              <w:rPr>
                <w:sz w:val="18"/>
                <w:szCs w:val="18"/>
              </w:rPr>
              <w:t>-</w:t>
            </w:r>
          </w:p>
        </w:tc>
        <w:tc>
          <w:tcPr>
            <w:tcW w:w="115" w:type="pct"/>
            <w:tcBorders>
              <w:top w:val="nil"/>
              <w:left w:val="nil"/>
              <w:bottom w:val="single" w:sz="4" w:space="0" w:color="auto"/>
              <w:right w:val="single" w:sz="4" w:space="0" w:color="auto"/>
            </w:tcBorders>
            <w:shd w:val="clear" w:color="auto" w:fill="auto"/>
            <w:noWrap/>
            <w:vAlign w:val="bottom"/>
            <w:hideMark/>
          </w:tcPr>
          <w:p w14:paraId="768E7D76" w14:textId="77777777" w:rsidR="00A26481" w:rsidRPr="00A26481" w:rsidRDefault="00A26481" w:rsidP="003B3201">
            <w:pPr>
              <w:pStyle w:val="27"/>
              <w:rPr>
                <w:sz w:val="18"/>
                <w:szCs w:val="18"/>
              </w:rPr>
            </w:pPr>
            <w:r w:rsidRPr="00A26481">
              <w:rPr>
                <w:sz w:val="18"/>
                <w:szCs w:val="18"/>
              </w:rPr>
              <w:t>)</w:t>
            </w:r>
          </w:p>
        </w:tc>
        <w:tc>
          <w:tcPr>
            <w:tcW w:w="115" w:type="pct"/>
            <w:tcBorders>
              <w:top w:val="nil"/>
              <w:left w:val="nil"/>
              <w:bottom w:val="single" w:sz="4" w:space="0" w:color="auto"/>
              <w:right w:val="nil"/>
            </w:tcBorders>
            <w:shd w:val="clear" w:color="auto" w:fill="auto"/>
            <w:noWrap/>
            <w:vAlign w:val="bottom"/>
            <w:hideMark/>
          </w:tcPr>
          <w:p w14:paraId="536FFFB8" w14:textId="77777777" w:rsidR="00A26481" w:rsidRPr="00A26481" w:rsidRDefault="00A26481" w:rsidP="003B3201">
            <w:pPr>
              <w:pStyle w:val="27"/>
              <w:rPr>
                <w:sz w:val="18"/>
                <w:szCs w:val="18"/>
              </w:rPr>
            </w:pPr>
            <w:r w:rsidRPr="00A26481">
              <w:rPr>
                <w:sz w:val="18"/>
                <w:szCs w:val="18"/>
              </w:rPr>
              <w:t>(</w:t>
            </w:r>
          </w:p>
        </w:tc>
        <w:tc>
          <w:tcPr>
            <w:tcW w:w="741" w:type="pct"/>
            <w:gridSpan w:val="8"/>
            <w:tcBorders>
              <w:top w:val="single" w:sz="4" w:space="0" w:color="auto"/>
              <w:left w:val="nil"/>
              <w:bottom w:val="single" w:sz="4" w:space="0" w:color="auto"/>
              <w:right w:val="nil"/>
            </w:tcBorders>
            <w:shd w:val="clear" w:color="auto" w:fill="auto"/>
            <w:noWrap/>
            <w:vAlign w:val="bottom"/>
            <w:hideMark/>
          </w:tcPr>
          <w:p w14:paraId="0AB211C9" w14:textId="77777777" w:rsidR="00A26481" w:rsidRPr="00A26481" w:rsidRDefault="00A26481" w:rsidP="003B3201">
            <w:pPr>
              <w:pStyle w:val="27"/>
              <w:rPr>
                <w:sz w:val="18"/>
                <w:szCs w:val="18"/>
              </w:rPr>
            </w:pPr>
            <w:r w:rsidRPr="00A26481">
              <w:rPr>
                <w:sz w:val="18"/>
                <w:szCs w:val="18"/>
              </w:rPr>
              <w:t>-</w:t>
            </w:r>
          </w:p>
        </w:tc>
        <w:tc>
          <w:tcPr>
            <w:tcW w:w="318" w:type="pct"/>
            <w:tcBorders>
              <w:top w:val="nil"/>
              <w:left w:val="nil"/>
              <w:bottom w:val="single" w:sz="4" w:space="0" w:color="auto"/>
              <w:right w:val="single" w:sz="8" w:space="0" w:color="auto"/>
            </w:tcBorders>
            <w:shd w:val="clear" w:color="auto" w:fill="auto"/>
            <w:noWrap/>
            <w:vAlign w:val="bottom"/>
            <w:hideMark/>
          </w:tcPr>
          <w:p w14:paraId="6C60FA9F" w14:textId="77777777" w:rsidR="00A26481" w:rsidRPr="00A26481" w:rsidRDefault="00A26481" w:rsidP="003B3201">
            <w:pPr>
              <w:pStyle w:val="27"/>
              <w:rPr>
                <w:sz w:val="18"/>
                <w:szCs w:val="18"/>
              </w:rPr>
            </w:pPr>
            <w:r w:rsidRPr="00A26481">
              <w:rPr>
                <w:sz w:val="18"/>
                <w:szCs w:val="18"/>
              </w:rPr>
              <w:t>)</w:t>
            </w:r>
          </w:p>
        </w:tc>
      </w:tr>
      <w:tr w:rsidR="00A26481" w:rsidRPr="00A26481" w14:paraId="5606198B" w14:textId="77777777" w:rsidTr="00317B3E">
        <w:trPr>
          <w:trHeight w:val="252"/>
        </w:trPr>
        <w:tc>
          <w:tcPr>
            <w:tcW w:w="2502" w:type="pct"/>
            <w:gridSpan w:val="27"/>
            <w:tcBorders>
              <w:top w:val="single" w:sz="4" w:space="0" w:color="auto"/>
              <w:left w:val="single" w:sz="8" w:space="0" w:color="auto"/>
              <w:bottom w:val="single" w:sz="4" w:space="0" w:color="auto"/>
              <w:right w:val="single" w:sz="8" w:space="0" w:color="000000"/>
            </w:tcBorders>
            <w:shd w:val="clear" w:color="auto" w:fill="auto"/>
            <w:vAlign w:val="bottom"/>
            <w:hideMark/>
          </w:tcPr>
          <w:p w14:paraId="257E07C6" w14:textId="77777777" w:rsidR="00A26481" w:rsidRPr="00A26481" w:rsidRDefault="00A26481" w:rsidP="003B3201">
            <w:pPr>
              <w:pStyle w:val="27"/>
              <w:rPr>
                <w:sz w:val="18"/>
                <w:szCs w:val="18"/>
              </w:rPr>
            </w:pPr>
            <w:r w:rsidRPr="00A26481">
              <w:rPr>
                <w:sz w:val="18"/>
                <w:szCs w:val="18"/>
              </w:rPr>
              <w:t>прочие платежи</w:t>
            </w:r>
          </w:p>
        </w:tc>
        <w:tc>
          <w:tcPr>
            <w:tcW w:w="352" w:type="pct"/>
            <w:gridSpan w:val="3"/>
            <w:tcBorders>
              <w:top w:val="single" w:sz="4" w:space="0" w:color="auto"/>
              <w:left w:val="nil"/>
              <w:bottom w:val="single" w:sz="4" w:space="0" w:color="auto"/>
              <w:right w:val="single" w:sz="4" w:space="0" w:color="auto"/>
            </w:tcBorders>
            <w:shd w:val="clear" w:color="auto" w:fill="auto"/>
            <w:noWrap/>
            <w:vAlign w:val="bottom"/>
            <w:hideMark/>
          </w:tcPr>
          <w:p w14:paraId="6EFCF3C5" w14:textId="77777777" w:rsidR="00A26481" w:rsidRPr="00A26481" w:rsidRDefault="00A26481" w:rsidP="003B3201">
            <w:pPr>
              <w:pStyle w:val="27"/>
              <w:rPr>
                <w:sz w:val="18"/>
                <w:szCs w:val="18"/>
              </w:rPr>
            </w:pPr>
            <w:r w:rsidRPr="00A26481">
              <w:rPr>
                <w:sz w:val="18"/>
                <w:szCs w:val="18"/>
              </w:rPr>
              <w:t>4229</w:t>
            </w:r>
          </w:p>
        </w:tc>
        <w:tc>
          <w:tcPr>
            <w:tcW w:w="115" w:type="pct"/>
            <w:tcBorders>
              <w:top w:val="nil"/>
              <w:left w:val="single" w:sz="4" w:space="0" w:color="auto"/>
              <w:bottom w:val="single" w:sz="4" w:space="0" w:color="auto"/>
              <w:right w:val="nil"/>
            </w:tcBorders>
            <w:shd w:val="clear" w:color="auto" w:fill="auto"/>
            <w:noWrap/>
            <w:vAlign w:val="bottom"/>
            <w:hideMark/>
          </w:tcPr>
          <w:p w14:paraId="7920B949" w14:textId="77777777" w:rsidR="00A26481" w:rsidRPr="00A26481" w:rsidRDefault="00A26481" w:rsidP="003B3201">
            <w:pPr>
              <w:pStyle w:val="27"/>
              <w:rPr>
                <w:sz w:val="18"/>
                <w:szCs w:val="18"/>
              </w:rPr>
            </w:pPr>
            <w:r w:rsidRPr="00A26481">
              <w:rPr>
                <w:sz w:val="18"/>
                <w:szCs w:val="18"/>
              </w:rPr>
              <w:t>(</w:t>
            </w:r>
          </w:p>
        </w:tc>
        <w:tc>
          <w:tcPr>
            <w:tcW w:w="741" w:type="pct"/>
            <w:gridSpan w:val="8"/>
            <w:tcBorders>
              <w:top w:val="single" w:sz="4" w:space="0" w:color="auto"/>
              <w:left w:val="nil"/>
              <w:bottom w:val="single" w:sz="4" w:space="0" w:color="auto"/>
              <w:right w:val="nil"/>
            </w:tcBorders>
            <w:shd w:val="clear" w:color="auto" w:fill="auto"/>
            <w:noWrap/>
            <w:vAlign w:val="bottom"/>
            <w:hideMark/>
          </w:tcPr>
          <w:p w14:paraId="777114EF" w14:textId="77777777" w:rsidR="00A26481" w:rsidRPr="00A26481" w:rsidRDefault="00A26481" w:rsidP="003B3201">
            <w:pPr>
              <w:pStyle w:val="27"/>
              <w:rPr>
                <w:sz w:val="18"/>
                <w:szCs w:val="18"/>
              </w:rPr>
            </w:pPr>
            <w:r w:rsidRPr="00A26481">
              <w:rPr>
                <w:sz w:val="18"/>
                <w:szCs w:val="18"/>
              </w:rPr>
              <w:t>-</w:t>
            </w:r>
          </w:p>
        </w:tc>
        <w:tc>
          <w:tcPr>
            <w:tcW w:w="115" w:type="pct"/>
            <w:tcBorders>
              <w:top w:val="nil"/>
              <w:left w:val="nil"/>
              <w:bottom w:val="single" w:sz="4" w:space="0" w:color="auto"/>
              <w:right w:val="single" w:sz="4" w:space="0" w:color="auto"/>
            </w:tcBorders>
            <w:shd w:val="clear" w:color="auto" w:fill="auto"/>
            <w:noWrap/>
            <w:vAlign w:val="bottom"/>
            <w:hideMark/>
          </w:tcPr>
          <w:p w14:paraId="483D18EC" w14:textId="77777777" w:rsidR="00A26481" w:rsidRPr="00A26481" w:rsidRDefault="00A26481" w:rsidP="003B3201">
            <w:pPr>
              <w:pStyle w:val="27"/>
              <w:rPr>
                <w:sz w:val="18"/>
                <w:szCs w:val="18"/>
              </w:rPr>
            </w:pPr>
            <w:r w:rsidRPr="00A26481">
              <w:rPr>
                <w:sz w:val="18"/>
                <w:szCs w:val="18"/>
              </w:rPr>
              <w:t>)</w:t>
            </w:r>
          </w:p>
        </w:tc>
        <w:tc>
          <w:tcPr>
            <w:tcW w:w="115" w:type="pct"/>
            <w:tcBorders>
              <w:top w:val="nil"/>
              <w:left w:val="nil"/>
              <w:bottom w:val="single" w:sz="4" w:space="0" w:color="auto"/>
              <w:right w:val="nil"/>
            </w:tcBorders>
            <w:shd w:val="clear" w:color="auto" w:fill="auto"/>
            <w:noWrap/>
            <w:vAlign w:val="bottom"/>
            <w:hideMark/>
          </w:tcPr>
          <w:p w14:paraId="6AF1F890" w14:textId="77777777" w:rsidR="00A26481" w:rsidRPr="00A26481" w:rsidRDefault="00A26481" w:rsidP="003B3201">
            <w:pPr>
              <w:pStyle w:val="27"/>
              <w:rPr>
                <w:sz w:val="18"/>
                <w:szCs w:val="18"/>
              </w:rPr>
            </w:pPr>
            <w:r w:rsidRPr="00A26481">
              <w:rPr>
                <w:sz w:val="18"/>
                <w:szCs w:val="18"/>
              </w:rPr>
              <w:t>(</w:t>
            </w:r>
          </w:p>
        </w:tc>
        <w:tc>
          <w:tcPr>
            <w:tcW w:w="741" w:type="pct"/>
            <w:gridSpan w:val="8"/>
            <w:tcBorders>
              <w:top w:val="single" w:sz="4" w:space="0" w:color="auto"/>
              <w:left w:val="nil"/>
              <w:bottom w:val="single" w:sz="4" w:space="0" w:color="auto"/>
              <w:right w:val="nil"/>
            </w:tcBorders>
            <w:shd w:val="clear" w:color="auto" w:fill="auto"/>
            <w:noWrap/>
            <w:vAlign w:val="bottom"/>
            <w:hideMark/>
          </w:tcPr>
          <w:p w14:paraId="5FD99C8E" w14:textId="77777777" w:rsidR="00A26481" w:rsidRPr="00A26481" w:rsidRDefault="00A26481" w:rsidP="003B3201">
            <w:pPr>
              <w:pStyle w:val="27"/>
              <w:rPr>
                <w:sz w:val="18"/>
                <w:szCs w:val="18"/>
              </w:rPr>
            </w:pPr>
            <w:r w:rsidRPr="00A26481">
              <w:rPr>
                <w:sz w:val="18"/>
                <w:szCs w:val="18"/>
              </w:rPr>
              <w:t>-</w:t>
            </w:r>
          </w:p>
        </w:tc>
        <w:tc>
          <w:tcPr>
            <w:tcW w:w="318" w:type="pct"/>
            <w:tcBorders>
              <w:top w:val="nil"/>
              <w:left w:val="nil"/>
              <w:bottom w:val="single" w:sz="4" w:space="0" w:color="auto"/>
              <w:right w:val="single" w:sz="8" w:space="0" w:color="auto"/>
            </w:tcBorders>
            <w:shd w:val="clear" w:color="auto" w:fill="auto"/>
            <w:noWrap/>
            <w:vAlign w:val="bottom"/>
            <w:hideMark/>
          </w:tcPr>
          <w:p w14:paraId="3A57D152" w14:textId="77777777" w:rsidR="00A26481" w:rsidRPr="00A26481" w:rsidRDefault="00A26481" w:rsidP="003B3201">
            <w:pPr>
              <w:pStyle w:val="27"/>
              <w:rPr>
                <w:sz w:val="18"/>
                <w:szCs w:val="18"/>
              </w:rPr>
            </w:pPr>
            <w:r w:rsidRPr="00A26481">
              <w:rPr>
                <w:sz w:val="18"/>
                <w:szCs w:val="18"/>
              </w:rPr>
              <w:t>)</w:t>
            </w:r>
          </w:p>
        </w:tc>
      </w:tr>
      <w:tr w:rsidR="00A26481" w:rsidRPr="00A26481" w14:paraId="7CCB17DC" w14:textId="77777777" w:rsidTr="00317B3E">
        <w:trPr>
          <w:trHeight w:val="252"/>
        </w:trPr>
        <w:tc>
          <w:tcPr>
            <w:tcW w:w="2502" w:type="pct"/>
            <w:gridSpan w:val="27"/>
            <w:tcBorders>
              <w:top w:val="single" w:sz="4" w:space="0" w:color="auto"/>
              <w:left w:val="single" w:sz="8" w:space="0" w:color="auto"/>
              <w:bottom w:val="single" w:sz="4" w:space="0" w:color="auto"/>
              <w:right w:val="single" w:sz="8" w:space="0" w:color="000000"/>
            </w:tcBorders>
            <w:shd w:val="clear" w:color="auto" w:fill="auto"/>
            <w:vAlign w:val="bottom"/>
            <w:hideMark/>
          </w:tcPr>
          <w:p w14:paraId="430ED2C5" w14:textId="77777777" w:rsidR="00A26481" w:rsidRPr="00A26481" w:rsidRDefault="00A26481" w:rsidP="003B3201">
            <w:pPr>
              <w:pStyle w:val="27"/>
              <w:rPr>
                <w:sz w:val="18"/>
                <w:szCs w:val="18"/>
              </w:rPr>
            </w:pPr>
            <w:r w:rsidRPr="00A26481">
              <w:rPr>
                <w:sz w:val="18"/>
                <w:szCs w:val="18"/>
              </w:rPr>
              <w:t>Сальдо денежных потоков от инвестиционных операций</w:t>
            </w:r>
          </w:p>
        </w:tc>
        <w:tc>
          <w:tcPr>
            <w:tcW w:w="352" w:type="pct"/>
            <w:gridSpan w:val="3"/>
            <w:tcBorders>
              <w:top w:val="single" w:sz="4" w:space="0" w:color="auto"/>
              <w:left w:val="nil"/>
              <w:bottom w:val="single" w:sz="4" w:space="0" w:color="auto"/>
              <w:right w:val="single" w:sz="4" w:space="0" w:color="auto"/>
            </w:tcBorders>
            <w:shd w:val="clear" w:color="auto" w:fill="auto"/>
            <w:noWrap/>
            <w:vAlign w:val="bottom"/>
            <w:hideMark/>
          </w:tcPr>
          <w:p w14:paraId="2AB8B146" w14:textId="77777777" w:rsidR="00A26481" w:rsidRPr="00A26481" w:rsidRDefault="00A26481" w:rsidP="003B3201">
            <w:pPr>
              <w:pStyle w:val="27"/>
              <w:rPr>
                <w:sz w:val="18"/>
                <w:szCs w:val="18"/>
              </w:rPr>
            </w:pPr>
            <w:r w:rsidRPr="00A26481">
              <w:rPr>
                <w:sz w:val="18"/>
                <w:szCs w:val="18"/>
              </w:rPr>
              <w:t>4200</w:t>
            </w:r>
          </w:p>
        </w:tc>
        <w:tc>
          <w:tcPr>
            <w:tcW w:w="115" w:type="pct"/>
            <w:tcBorders>
              <w:top w:val="nil"/>
              <w:left w:val="single" w:sz="4" w:space="0" w:color="auto"/>
              <w:bottom w:val="single" w:sz="4" w:space="0" w:color="auto"/>
              <w:right w:val="nil"/>
            </w:tcBorders>
            <w:shd w:val="clear" w:color="auto" w:fill="auto"/>
            <w:noWrap/>
            <w:vAlign w:val="bottom"/>
            <w:hideMark/>
          </w:tcPr>
          <w:p w14:paraId="0A759EE1" w14:textId="77777777" w:rsidR="00A26481" w:rsidRPr="00A26481" w:rsidRDefault="00A26481" w:rsidP="003B3201">
            <w:pPr>
              <w:pStyle w:val="27"/>
              <w:rPr>
                <w:sz w:val="18"/>
                <w:szCs w:val="18"/>
              </w:rPr>
            </w:pPr>
            <w:r w:rsidRPr="00A26481">
              <w:rPr>
                <w:sz w:val="18"/>
                <w:szCs w:val="18"/>
              </w:rPr>
              <w:t>(</w:t>
            </w:r>
          </w:p>
        </w:tc>
        <w:tc>
          <w:tcPr>
            <w:tcW w:w="741" w:type="pct"/>
            <w:gridSpan w:val="8"/>
            <w:tcBorders>
              <w:top w:val="single" w:sz="4" w:space="0" w:color="auto"/>
              <w:left w:val="nil"/>
              <w:bottom w:val="single" w:sz="4" w:space="0" w:color="auto"/>
              <w:right w:val="nil"/>
            </w:tcBorders>
            <w:shd w:val="clear" w:color="auto" w:fill="auto"/>
            <w:noWrap/>
            <w:vAlign w:val="bottom"/>
            <w:hideMark/>
          </w:tcPr>
          <w:p w14:paraId="5D5CC60C" w14:textId="77777777" w:rsidR="00A26481" w:rsidRPr="00A26481" w:rsidRDefault="00A26481" w:rsidP="003B3201">
            <w:pPr>
              <w:pStyle w:val="27"/>
              <w:rPr>
                <w:sz w:val="18"/>
                <w:szCs w:val="18"/>
              </w:rPr>
            </w:pPr>
            <w:r w:rsidRPr="00A26481">
              <w:rPr>
                <w:sz w:val="18"/>
                <w:szCs w:val="18"/>
              </w:rPr>
              <w:t>4 113 770</w:t>
            </w:r>
          </w:p>
        </w:tc>
        <w:tc>
          <w:tcPr>
            <w:tcW w:w="115" w:type="pct"/>
            <w:tcBorders>
              <w:top w:val="nil"/>
              <w:left w:val="nil"/>
              <w:bottom w:val="single" w:sz="4" w:space="0" w:color="auto"/>
              <w:right w:val="single" w:sz="4" w:space="0" w:color="auto"/>
            </w:tcBorders>
            <w:shd w:val="clear" w:color="auto" w:fill="auto"/>
            <w:noWrap/>
            <w:vAlign w:val="bottom"/>
            <w:hideMark/>
          </w:tcPr>
          <w:p w14:paraId="4B26AFEC" w14:textId="77777777" w:rsidR="00A26481" w:rsidRPr="00A26481" w:rsidRDefault="00A26481" w:rsidP="003B3201">
            <w:pPr>
              <w:pStyle w:val="27"/>
              <w:rPr>
                <w:sz w:val="18"/>
                <w:szCs w:val="18"/>
              </w:rPr>
            </w:pPr>
            <w:r w:rsidRPr="00A26481">
              <w:rPr>
                <w:sz w:val="18"/>
                <w:szCs w:val="18"/>
              </w:rPr>
              <w:t>)</w:t>
            </w:r>
          </w:p>
        </w:tc>
        <w:tc>
          <w:tcPr>
            <w:tcW w:w="115" w:type="pct"/>
            <w:tcBorders>
              <w:top w:val="nil"/>
              <w:left w:val="nil"/>
              <w:bottom w:val="single" w:sz="4" w:space="0" w:color="auto"/>
              <w:right w:val="nil"/>
            </w:tcBorders>
            <w:shd w:val="clear" w:color="auto" w:fill="auto"/>
            <w:noWrap/>
            <w:vAlign w:val="bottom"/>
            <w:hideMark/>
          </w:tcPr>
          <w:p w14:paraId="2637CA5A" w14:textId="77777777" w:rsidR="00A26481" w:rsidRPr="00A26481" w:rsidRDefault="00A26481" w:rsidP="003B3201">
            <w:pPr>
              <w:pStyle w:val="27"/>
              <w:rPr>
                <w:sz w:val="18"/>
                <w:szCs w:val="18"/>
              </w:rPr>
            </w:pPr>
            <w:r w:rsidRPr="00A26481">
              <w:rPr>
                <w:sz w:val="18"/>
                <w:szCs w:val="18"/>
              </w:rPr>
              <w:t>(</w:t>
            </w:r>
          </w:p>
        </w:tc>
        <w:tc>
          <w:tcPr>
            <w:tcW w:w="741" w:type="pct"/>
            <w:gridSpan w:val="8"/>
            <w:tcBorders>
              <w:top w:val="single" w:sz="4" w:space="0" w:color="auto"/>
              <w:left w:val="nil"/>
              <w:bottom w:val="single" w:sz="4" w:space="0" w:color="auto"/>
              <w:right w:val="nil"/>
            </w:tcBorders>
            <w:shd w:val="clear" w:color="auto" w:fill="auto"/>
            <w:noWrap/>
            <w:vAlign w:val="bottom"/>
            <w:hideMark/>
          </w:tcPr>
          <w:p w14:paraId="455A9B76" w14:textId="77777777" w:rsidR="00A26481" w:rsidRPr="00A26481" w:rsidRDefault="00A26481" w:rsidP="003B3201">
            <w:pPr>
              <w:pStyle w:val="27"/>
              <w:rPr>
                <w:sz w:val="18"/>
                <w:szCs w:val="18"/>
              </w:rPr>
            </w:pPr>
            <w:r w:rsidRPr="00A26481">
              <w:rPr>
                <w:sz w:val="18"/>
                <w:szCs w:val="18"/>
              </w:rPr>
              <w:t>4 363 910</w:t>
            </w:r>
          </w:p>
        </w:tc>
        <w:tc>
          <w:tcPr>
            <w:tcW w:w="318" w:type="pct"/>
            <w:tcBorders>
              <w:top w:val="nil"/>
              <w:left w:val="nil"/>
              <w:bottom w:val="single" w:sz="4" w:space="0" w:color="auto"/>
              <w:right w:val="single" w:sz="8" w:space="0" w:color="auto"/>
            </w:tcBorders>
            <w:shd w:val="clear" w:color="auto" w:fill="auto"/>
            <w:noWrap/>
            <w:vAlign w:val="bottom"/>
            <w:hideMark/>
          </w:tcPr>
          <w:p w14:paraId="400AE39F" w14:textId="77777777" w:rsidR="00A26481" w:rsidRPr="00A26481" w:rsidRDefault="00A26481" w:rsidP="003B3201">
            <w:pPr>
              <w:pStyle w:val="27"/>
              <w:rPr>
                <w:sz w:val="18"/>
                <w:szCs w:val="18"/>
              </w:rPr>
            </w:pPr>
            <w:r w:rsidRPr="00A26481">
              <w:rPr>
                <w:sz w:val="18"/>
                <w:szCs w:val="18"/>
              </w:rPr>
              <w:t>)</w:t>
            </w:r>
          </w:p>
        </w:tc>
      </w:tr>
      <w:tr w:rsidR="00A26481" w:rsidRPr="00A26481" w14:paraId="657CDF2F" w14:textId="77777777" w:rsidTr="00317B3E">
        <w:trPr>
          <w:trHeight w:val="252"/>
        </w:trPr>
        <w:tc>
          <w:tcPr>
            <w:tcW w:w="2502" w:type="pct"/>
            <w:gridSpan w:val="27"/>
            <w:tcBorders>
              <w:top w:val="nil"/>
              <w:left w:val="single" w:sz="8" w:space="0" w:color="auto"/>
              <w:bottom w:val="nil"/>
              <w:right w:val="single" w:sz="8" w:space="0" w:color="000000"/>
            </w:tcBorders>
            <w:shd w:val="clear" w:color="auto" w:fill="auto"/>
            <w:vAlign w:val="bottom"/>
            <w:hideMark/>
          </w:tcPr>
          <w:p w14:paraId="165F4F9B" w14:textId="77777777" w:rsidR="00A26481" w:rsidRPr="00A26481" w:rsidRDefault="00A26481" w:rsidP="003B3201">
            <w:pPr>
              <w:pStyle w:val="27"/>
              <w:rPr>
                <w:b/>
                <w:bCs/>
                <w:sz w:val="18"/>
                <w:szCs w:val="18"/>
              </w:rPr>
            </w:pPr>
            <w:r w:rsidRPr="00A26481">
              <w:rPr>
                <w:b/>
                <w:bCs/>
                <w:sz w:val="18"/>
                <w:szCs w:val="18"/>
              </w:rPr>
              <w:t>Денежные потоки от финансовых операций</w:t>
            </w:r>
          </w:p>
        </w:tc>
        <w:tc>
          <w:tcPr>
            <w:tcW w:w="93" w:type="pct"/>
            <w:tcBorders>
              <w:top w:val="nil"/>
              <w:left w:val="nil"/>
              <w:bottom w:val="nil"/>
              <w:right w:val="nil"/>
            </w:tcBorders>
            <w:shd w:val="clear" w:color="auto" w:fill="auto"/>
            <w:noWrap/>
            <w:vAlign w:val="bottom"/>
            <w:hideMark/>
          </w:tcPr>
          <w:p w14:paraId="617DAA60" w14:textId="77777777" w:rsidR="00A26481" w:rsidRPr="00A26481" w:rsidRDefault="00A26481" w:rsidP="003B3201">
            <w:pPr>
              <w:pStyle w:val="27"/>
            </w:pPr>
          </w:p>
        </w:tc>
        <w:tc>
          <w:tcPr>
            <w:tcW w:w="167" w:type="pct"/>
            <w:tcBorders>
              <w:top w:val="nil"/>
              <w:left w:val="nil"/>
              <w:bottom w:val="nil"/>
              <w:right w:val="nil"/>
            </w:tcBorders>
            <w:shd w:val="clear" w:color="auto" w:fill="auto"/>
            <w:noWrap/>
            <w:vAlign w:val="bottom"/>
            <w:hideMark/>
          </w:tcPr>
          <w:p w14:paraId="2CFE0024"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275821B2" w14:textId="77777777" w:rsidR="00A26481" w:rsidRPr="00A26481" w:rsidRDefault="00A26481" w:rsidP="003B3201">
            <w:pPr>
              <w:pStyle w:val="27"/>
            </w:pPr>
          </w:p>
        </w:tc>
        <w:tc>
          <w:tcPr>
            <w:tcW w:w="972" w:type="pct"/>
            <w:gridSpan w:val="10"/>
            <w:tcBorders>
              <w:top w:val="nil"/>
              <w:left w:val="single" w:sz="4" w:space="0" w:color="auto"/>
              <w:bottom w:val="nil"/>
              <w:right w:val="nil"/>
            </w:tcBorders>
            <w:shd w:val="clear" w:color="auto" w:fill="auto"/>
            <w:noWrap/>
            <w:vAlign w:val="bottom"/>
            <w:hideMark/>
          </w:tcPr>
          <w:p w14:paraId="7B11817A" w14:textId="77777777" w:rsidR="00A26481" w:rsidRPr="00A26481" w:rsidRDefault="00A26481" w:rsidP="003B3201">
            <w:pPr>
              <w:pStyle w:val="27"/>
            </w:pPr>
            <w:r w:rsidRPr="00A26481">
              <w:t> </w:t>
            </w:r>
          </w:p>
        </w:tc>
        <w:tc>
          <w:tcPr>
            <w:tcW w:w="1174" w:type="pct"/>
            <w:gridSpan w:val="10"/>
            <w:tcBorders>
              <w:top w:val="nil"/>
              <w:left w:val="single" w:sz="4" w:space="0" w:color="auto"/>
              <w:bottom w:val="nil"/>
              <w:right w:val="single" w:sz="8" w:space="0" w:color="000000"/>
            </w:tcBorders>
            <w:shd w:val="clear" w:color="auto" w:fill="auto"/>
            <w:noWrap/>
            <w:vAlign w:val="bottom"/>
            <w:hideMark/>
          </w:tcPr>
          <w:p w14:paraId="69A12106" w14:textId="77777777" w:rsidR="00A26481" w:rsidRPr="00A26481" w:rsidRDefault="00A26481" w:rsidP="003B3201">
            <w:pPr>
              <w:pStyle w:val="27"/>
            </w:pPr>
            <w:r w:rsidRPr="00A26481">
              <w:t> </w:t>
            </w:r>
          </w:p>
        </w:tc>
      </w:tr>
      <w:tr w:rsidR="00A26481" w:rsidRPr="00A26481" w14:paraId="24A64445" w14:textId="77777777" w:rsidTr="00317B3E">
        <w:trPr>
          <w:trHeight w:val="252"/>
        </w:trPr>
        <w:tc>
          <w:tcPr>
            <w:tcW w:w="2502" w:type="pct"/>
            <w:gridSpan w:val="27"/>
            <w:tcBorders>
              <w:top w:val="nil"/>
              <w:left w:val="single" w:sz="8" w:space="0" w:color="auto"/>
              <w:bottom w:val="single" w:sz="4" w:space="0" w:color="auto"/>
              <w:right w:val="single" w:sz="8" w:space="0" w:color="000000"/>
            </w:tcBorders>
            <w:shd w:val="clear" w:color="auto" w:fill="auto"/>
            <w:vAlign w:val="bottom"/>
            <w:hideMark/>
          </w:tcPr>
          <w:p w14:paraId="028AFF85" w14:textId="77777777" w:rsidR="00A26481" w:rsidRPr="00A26481" w:rsidRDefault="00A26481" w:rsidP="003B3201">
            <w:pPr>
              <w:pStyle w:val="27"/>
              <w:rPr>
                <w:sz w:val="18"/>
                <w:szCs w:val="18"/>
              </w:rPr>
            </w:pPr>
            <w:r w:rsidRPr="00A26481">
              <w:rPr>
                <w:sz w:val="18"/>
                <w:szCs w:val="18"/>
              </w:rPr>
              <w:t>Поступления - всего</w:t>
            </w:r>
          </w:p>
        </w:tc>
        <w:tc>
          <w:tcPr>
            <w:tcW w:w="352" w:type="pct"/>
            <w:gridSpan w:val="3"/>
            <w:tcBorders>
              <w:top w:val="nil"/>
              <w:left w:val="nil"/>
              <w:bottom w:val="single" w:sz="4" w:space="0" w:color="auto"/>
              <w:right w:val="single" w:sz="4" w:space="0" w:color="auto"/>
            </w:tcBorders>
            <w:shd w:val="clear" w:color="auto" w:fill="auto"/>
            <w:noWrap/>
            <w:vAlign w:val="bottom"/>
            <w:hideMark/>
          </w:tcPr>
          <w:p w14:paraId="297944F2" w14:textId="77777777" w:rsidR="00A26481" w:rsidRPr="00A26481" w:rsidRDefault="00A26481" w:rsidP="003B3201">
            <w:pPr>
              <w:pStyle w:val="27"/>
              <w:rPr>
                <w:sz w:val="18"/>
                <w:szCs w:val="18"/>
              </w:rPr>
            </w:pPr>
            <w:r w:rsidRPr="00A26481">
              <w:rPr>
                <w:sz w:val="18"/>
                <w:szCs w:val="18"/>
              </w:rPr>
              <w:t>4310</w:t>
            </w:r>
          </w:p>
        </w:tc>
        <w:tc>
          <w:tcPr>
            <w:tcW w:w="972" w:type="pct"/>
            <w:gridSpan w:val="10"/>
            <w:tcBorders>
              <w:top w:val="nil"/>
              <w:left w:val="single" w:sz="4" w:space="0" w:color="auto"/>
              <w:bottom w:val="single" w:sz="4" w:space="0" w:color="auto"/>
              <w:right w:val="single" w:sz="4" w:space="0" w:color="auto"/>
            </w:tcBorders>
            <w:shd w:val="clear" w:color="auto" w:fill="auto"/>
            <w:noWrap/>
            <w:vAlign w:val="bottom"/>
            <w:hideMark/>
          </w:tcPr>
          <w:p w14:paraId="2C56B12A" w14:textId="77777777" w:rsidR="00A26481" w:rsidRPr="00A26481" w:rsidRDefault="00A26481" w:rsidP="003B3201">
            <w:pPr>
              <w:pStyle w:val="27"/>
              <w:rPr>
                <w:sz w:val="18"/>
                <w:szCs w:val="18"/>
              </w:rPr>
            </w:pPr>
            <w:r w:rsidRPr="00A26481">
              <w:rPr>
                <w:sz w:val="18"/>
                <w:szCs w:val="18"/>
              </w:rPr>
              <w:t>-</w:t>
            </w:r>
          </w:p>
        </w:tc>
        <w:tc>
          <w:tcPr>
            <w:tcW w:w="1174" w:type="pct"/>
            <w:gridSpan w:val="10"/>
            <w:tcBorders>
              <w:top w:val="nil"/>
              <w:left w:val="single" w:sz="4" w:space="0" w:color="auto"/>
              <w:bottom w:val="single" w:sz="4" w:space="0" w:color="auto"/>
              <w:right w:val="single" w:sz="8" w:space="0" w:color="auto"/>
            </w:tcBorders>
            <w:shd w:val="clear" w:color="auto" w:fill="auto"/>
            <w:noWrap/>
            <w:vAlign w:val="bottom"/>
            <w:hideMark/>
          </w:tcPr>
          <w:p w14:paraId="14D75A0C" w14:textId="77777777" w:rsidR="00A26481" w:rsidRPr="00A26481" w:rsidRDefault="00A26481" w:rsidP="003B3201">
            <w:pPr>
              <w:pStyle w:val="27"/>
              <w:rPr>
                <w:sz w:val="18"/>
                <w:szCs w:val="18"/>
              </w:rPr>
            </w:pPr>
            <w:r w:rsidRPr="00A26481">
              <w:rPr>
                <w:sz w:val="18"/>
                <w:szCs w:val="18"/>
              </w:rPr>
              <w:t>4 999 375</w:t>
            </w:r>
          </w:p>
        </w:tc>
      </w:tr>
      <w:tr w:rsidR="00A26481" w:rsidRPr="00A26481" w14:paraId="1F898B1C" w14:textId="77777777" w:rsidTr="00317B3E">
        <w:trPr>
          <w:trHeight w:val="252"/>
        </w:trPr>
        <w:tc>
          <w:tcPr>
            <w:tcW w:w="2502" w:type="pct"/>
            <w:gridSpan w:val="27"/>
            <w:tcBorders>
              <w:top w:val="nil"/>
              <w:left w:val="single" w:sz="8" w:space="0" w:color="auto"/>
              <w:bottom w:val="nil"/>
              <w:right w:val="single" w:sz="8" w:space="0" w:color="000000"/>
            </w:tcBorders>
            <w:shd w:val="clear" w:color="auto" w:fill="auto"/>
            <w:vAlign w:val="bottom"/>
            <w:hideMark/>
          </w:tcPr>
          <w:p w14:paraId="1995D09A" w14:textId="77777777" w:rsidR="00A26481" w:rsidRPr="00A26481" w:rsidRDefault="00A26481" w:rsidP="003B3201">
            <w:pPr>
              <w:pStyle w:val="27"/>
              <w:rPr>
                <w:sz w:val="18"/>
                <w:szCs w:val="18"/>
              </w:rPr>
            </w:pPr>
            <w:r w:rsidRPr="00A26481">
              <w:rPr>
                <w:sz w:val="18"/>
                <w:szCs w:val="18"/>
              </w:rPr>
              <w:t>в том числе:</w:t>
            </w:r>
          </w:p>
        </w:tc>
        <w:tc>
          <w:tcPr>
            <w:tcW w:w="352" w:type="pct"/>
            <w:gridSpan w:val="3"/>
            <w:tcBorders>
              <w:top w:val="single" w:sz="4" w:space="0" w:color="auto"/>
              <w:left w:val="nil"/>
              <w:bottom w:val="nil"/>
              <w:right w:val="single" w:sz="4" w:space="0" w:color="auto"/>
            </w:tcBorders>
            <w:shd w:val="clear" w:color="auto" w:fill="auto"/>
            <w:noWrap/>
            <w:vAlign w:val="bottom"/>
            <w:hideMark/>
          </w:tcPr>
          <w:p w14:paraId="23706D01" w14:textId="77777777" w:rsidR="00A26481" w:rsidRPr="00A26481" w:rsidRDefault="00A26481" w:rsidP="003B3201">
            <w:pPr>
              <w:pStyle w:val="27"/>
            </w:pPr>
            <w:r w:rsidRPr="00A26481">
              <w:t> </w:t>
            </w:r>
          </w:p>
        </w:tc>
        <w:tc>
          <w:tcPr>
            <w:tcW w:w="972" w:type="pct"/>
            <w:gridSpan w:val="10"/>
            <w:tcBorders>
              <w:top w:val="single" w:sz="4" w:space="0" w:color="auto"/>
              <w:left w:val="single" w:sz="4" w:space="0" w:color="auto"/>
              <w:bottom w:val="nil"/>
              <w:right w:val="single" w:sz="4" w:space="0" w:color="auto"/>
            </w:tcBorders>
            <w:shd w:val="clear" w:color="auto" w:fill="auto"/>
            <w:noWrap/>
            <w:vAlign w:val="bottom"/>
            <w:hideMark/>
          </w:tcPr>
          <w:p w14:paraId="2B1276A9" w14:textId="77777777" w:rsidR="00A26481" w:rsidRPr="00A26481" w:rsidRDefault="00A26481" w:rsidP="003B3201">
            <w:pPr>
              <w:pStyle w:val="27"/>
            </w:pPr>
            <w:r w:rsidRPr="00A26481">
              <w:t> </w:t>
            </w:r>
          </w:p>
        </w:tc>
        <w:tc>
          <w:tcPr>
            <w:tcW w:w="1174" w:type="pct"/>
            <w:gridSpan w:val="10"/>
            <w:tcBorders>
              <w:top w:val="single" w:sz="4" w:space="0" w:color="auto"/>
              <w:left w:val="nil"/>
              <w:bottom w:val="nil"/>
              <w:right w:val="single" w:sz="8" w:space="0" w:color="auto"/>
            </w:tcBorders>
            <w:shd w:val="clear" w:color="auto" w:fill="auto"/>
            <w:noWrap/>
            <w:vAlign w:val="bottom"/>
            <w:hideMark/>
          </w:tcPr>
          <w:p w14:paraId="7E5F0D2E" w14:textId="77777777" w:rsidR="00A26481" w:rsidRPr="00A26481" w:rsidRDefault="00A26481" w:rsidP="003B3201">
            <w:pPr>
              <w:pStyle w:val="27"/>
            </w:pPr>
            <w:r w:rsidRPr="00A26481">
              <w:t> </w:t>
            </w:r>
          </w:p>
        </w:tc>
      </w:tr>
      <w:tr w:rsidR="00A26481" w:rsidRPr="00A26481" w14:paraId="3F1318C6" w14:textId="77777777" w:rsidTr="00317B3E">
        <w:trPr>
          <w:trHeight w:val="252"/>
        </w:trPr>
        <w:tc>
          <w:tcPr>
            <w:tcW w:w="2502" w:type="pct"/>
            <w:gridSpan w:val="27"/>
            <w:tcBorders>
              <w:top w:val="nil"/>
              <w:left w:val="single" w:sz="8" w:space="0" w:color="auto"/>
              <w:bottom w:val="single" w:sz="4" w:space="0" w:color="auto"/>
              <w:right w:val="single" w:sz="8" w:space="0" w:color="000000"/>
            </w:tcBorders>
            <w:shd w:val="clear" w:color="auto" w:fill="auto"/>
            <w:vAlign w:val="bottom"/>
            <w:hideMark/>
          </w:tcPr>
          <w:p w14:paraId="7AAA6C23" w14:textId="77777777" w:rsidR="00A26481" w:rsidRPr="00A26481" w:rsidRDefault="00A26481" w:rsidP="003B3201">
            <w:pPr>
              <w:pStyle w:val="27"/>
              <w:rPr>
                <w:sz w:val="18"/>
                <w:szCs w:val="18"/>
              </w:rPr>
            </w:pPr>
            <w:r w:rsidRPr="00A26481">
              <w:rPr>
                <w:sz w:val="18"/>
                <w:szCs w:val="18"/>
              </w:rPr>
              <w:t>получение кредитов и займов</w:t>
            </w:r>
          </w:p>
        </w:tc>
        <w:tc>
          <w:tcPr>
            <w:tcW w:w="352" w:type="pct"/>
            <w:gridSpan w:val="3"/>
            <w:tcBorders>
              <w:top w:val="nil"/>
              <w:left w:val="nil"/>
              <w:bottom w:val="single" w:sz="4" w:space="0" w:color="auto"/>
              <w:right w:val="single" w:sz="4" w:space="0" w:color="auto"/>
            </w:tcBorders>
            <w:shd w:val="clear" w:color="auto" w:fill="auto"/>
            <w:noWrap/>
            <w:vAlign w:val="bottom"/>
            <w:hideMark/>
          </w:tcPr>
          <w:p w14:paraId="7703790A" w14:textId="77777777" w:rsidR="00A26481" w:rsidRPr="00A26481" w:rsidRDefault="00A26481" w:rsidP="003B3201">
            <w:pPr>
              <w:pStyle w:val="27"/>
              <w:rPr>
                <w:sz w:val="18"/>
                <w:szCs w:val="18"/>
              </w:rPr>
            </w:pPr>
            <w:r w:rsidRPr="00A26481">
              <w:rPr>
                <w:sz w:val="18"/>
                <w:szCs w:val="18"/>
              </w:rPr>
              <w:t>4311</w:t>
            </w:r>
          </w:p>
        </w:tc>
        <w:tc>
          <w:tcPr>
            <w:tcW w:w="972" w:type="pct"/>
            <w:gridSpan w:val="10"/>
            <w:tcBorders>
              <w:top w:val="nil"/>
              <w:left w:val="single" w:sz="4" w:space="0" w:color="auto"/>
              <w:bottom w:val="single" w:sz="4" w:space="0" w:color="auto"/>
              <w:right w:val="single" w:sz="4" w:space="0" w:color="auto"/>
            </w:tcBorders>
            <w:shd w:val="clear" w:color="auto" w:fill="auto"/>
            <w:noWrap/>
            <w:vAlign w:val="bottom"/>
            <w:hideMark/>
          </w:tcPr>
          <w:p w14:paraId="5B477E6D" w14:textId="77777777" w:rsidR="00A26481" w:rsidRPr="00A26481" w:rsidRDefault="00A26481" w:rsidP="003B3201">
            <w:pPr>
              <w:pStyle w:val="27"/>
              <w:rPr>
                <w:sz w:val="18"/>
                <w:szCs w:val="18"/>
              </w:rPr>
            </w:pPr>
            <w:r w:rsidRPr="00A26481">
              <w:rPr>
                <w:sz w:val="18"/>
                <w:szCs w:val="18"/>
              </w:rPr>
              <w:t>-</w:t>
            </w:r>
          </w:p>
        </w:tc>
        <w:tc>
          <w:tcPr>
            <w:tcW w:w="1174" w:type="pct"/>
            <w:gridSpan w:val="10"/>
            <w:tcBorders>
              <w:top w:val="nil"/>
              <w:left w:val="nil"/>
              <w:bottom w:val="single" w:sz="4" w:space="0" w:color="auto"/>
              <w:right w:val="single" w:sz="8" w:space="0" w:color="auto"/>
            </w:tcBorders>
            <w:shd w:val="clear" w:color="auto" w:fill="auto"/>
            <w:noWrap/>
            <w:vAlign w:val="bottom"/>
            <w:hideMark/>
          </w:tcPr>
          <w:p w14:paraId="60C9F6EF" w14:textId="77777777" w:rsidR="00A26481" w:rsidRPr="00A26481" w:rsidRDefault="00A26481" w:rsidP="003B3201">
            <w:pPr>
              <w:pStyle w:val="27"/>
              <w:rPr>
                <w:sz w:val="18"/>
                <w:szCs w:val="18"/>
              </w:rPr>
            </w:pPr>
            <w:r w:rsidRPr="00A26481">
              <w:rPr>
                <w:sz w:val="18"/>
                <w:szCs w:val="18"/>
              </w:rPr>
              <w:t>-</w:t>
            </w:r>
          </w:p>
        </w:tc>
      </w:tr>
      <w:tr w:rsidR="00A26481" w:rsidRPr="00A26481" w14:paraId="17C60346" w14:textId="77777777" w:rsidTr="00317B3E">
        <w:trPr>
          <w:trHeight w:val="252"/>
        </w:trPr>
        <w:tc>
          <w:tcPr>
            <w:tcW w:w="2502" w:type="pct"/>
            <w:gridSpan w:val="27"/>
            <w:tcBorders>
              <w:top w:val="nil"/>
              <w:left w:val="single" w:sz="8" w:space="0" w:color="auto"/>
              <w:bottom w:val="single" w:sz="4" w:space="0" w:color="auto"/>
              <w:right w:val="single" w:sz="8" w:space="0" w:color="000000"/>
            </w:tcBorders>
            <w:shd w:val="clear" w:color="auto" w:fill="auto"/>
            <w:vAlign w:val="bottom"/>
            <w:hideMark/>
          </w:tcPr>
          <w:p w14:paraId="5AAA37A0" w14:textId="77777777" w:rsidR="00A26481" w:rsidRPr="00A26481" w:rsidRDefault="00A26481" w:rsidP="003B3201">
            <w:pPr>
              <w:pStyle w:val="27"/>
              <w:rPr>
                <w:sz w:val="18"/>
                <w:szCs w:val="18"/>
              </w:rPr>
            </w:pPr>
            <w:r w:rsidRPr="00A26481">
              <w:rPr>
                <w:sz w:val="18"/>
                <w:szCs w:val="18"/>
              </w:rPr>
              <w:t>денежных вкладов собственников (участников)</w:t>
            </w:r>
          </w:p>
        </w:tc>
        <w:tc>
          <w:tcPr>
            <w:tcW w:w="352" w:type="pct"/>
            <w:gridSpan w:val="3"/>
            <w:tcBorders>
              <w:top w:val="nil"/>
              <w:left w:val="nil"/>
              <w:bottom w:val="single" w:sz="4" w:space="0" w:color="auto"/>
              <w:right w:val="single" w:sz="4" w:space="0" w:color="auto"/>
            </w:tcBorders>
            <w:shd w:val="clear" w:color="auto" w:fill="auto"/>
            <w:noWrap/>
            <w:vAlign w:val="bottom"/>
            <w:hideMark/>
          </w:tcPr>
          <w:p w14:paraId="4F24CAD8" w14:textId="77777777" w:rsidR="00A26481" w:rsidRPr="00A26481" w:rsidRDefault="00A26481" w:rsidP="003B3201">
            <w:pPr>
              <w:pStyle w:val="27"/>
              <w:rPr>
                <w:sz w:val="18"/>
                <w:szCs w:val="18"/>
              </w:rPr>
            </w:pPr>
            <w:r w:rsidRPr="00A26481">
              <w:rPr>
                <w:sz w:val="18"/>
                <w:szCs w:val="18"/>
              </w:rPr>
              <w:t>4312</w:t>
            </w:r>
          </w:p>
        </w:tc>
        <w:tc>
          <w:tcPr>
            <w:tcW w:w="972" w:type="pct"/>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69284" w14:textId="77777777" w:rsidR="00A26481" w:rsidRPr="00A26481" w:rsidRDefault="00A26481" w:rsidP="003B3201">
            <w:pPr>
              <w:pStyle w:val="27"/>
              <w:rPr>
                <w:sz w:val="18"/>
                <w:szCs w:val="18"/>
              </w:rPr>
            </w:pPr>
            <w:r w:rsidRPr="00A26481">
              <w:rPr>
                <w:sz w:val="18"/>
                <w:szCs w:val="18"/>
              </w:rPr>
              <w:t>-</w:t>
            </w:r>
          </w:p>
        </w:tc>
        <w:tc>
          <w:tcPr>
            <w:tcW w:w="1174" w:type="pct"/>
            <w:gridSpan w:val="10"/>
            <w:tcBorders>
              <w:top w:val="single" w:sz="4" w:space="0" w:color="auto"/>
              <w:left w:val="nil"/>
              <w:bottom w:val="single" w:sz="4" w:space="0" w:color="auto"/>
              <w:right w:val="single" w:sz="8" w:space="0" w:color="auto"/>
            </w:tcBorders>
            <w:shd w:val="clear" w:color="auto" w:fill="auto"/>
            <w:noWrap/>
            <w:vAlign w:val="bottom"/>
            <w:hideMark/>
          </w:tcPr>
          <w:p w14:paraId="32AFA7D2" w14:textId="77777777" w:rsidR="00A26481" w:rsidRPr="00A26481" w:rsidRDefault="00A26481" w:rsidP="003B3201">
            <w:pPr>
              <w:pStyle w:val="27"/>
              <w:rPr>
                <w:sz w:val="18"/>
                <w:szCs w:val="18"/>
              </w:rPr>
            </w:pPr>
            <w:r w:rsidRPr="00A26481">
              <w:rPr>
                <w:sz w:val="18"/>
                <w:szCs w:val="18"/>
              </w:rPr>
              <w:t>-</w:t>
            </w:r>
          </w:p>
        </w:tc>
      </w:tr>
      <w:tr w:rsidR="00A26481" w:rsidRPr="00A26481" w14:paraId="63C0B69F" w14:textId="77777777" w:rsidTr="00317B3E">
        <w:trPr>
          <w:trHeight w:val="252"/>
        </w:trPr>
        <w:tc>
          <w:tcPr>
            <w:tcW w:w="2502" w:type="pct"/>
            <w:gridSpan w:val="27"/>
            <w:tcBorders>
              <w:top w:val="nil"/>
              <w:left w:val="single" w:sz="8" w:space="0" w:color="auto"/>
              <w:bottom w:val="single" w:sz="4" w:space="0" w:color="auto"/>
              <w:right w:val="single" w:sz="8" w:space="0" w:color="000000"/>
            </w:tcBorders>
            <w:shd w:val="clear" w:color="auto" w:fill="auto"/>
            <w:vAlign w:val="bottom"/>
            <w:hideMark/>
          </w:tcPr>
          <w:p w14:paraId="2278620F" w14:textId="77777777" w:rsidR="00A26481" w:rsidRPr="00A26481" w:rsidRDefault="00A26481" w:rsidP="003B3201">
            <w:pPr>
              <w:pStyle w:val="27"/>
              <w:rPr>
                <w:sz w:val="18"/>
                <w:szCs w:val="18"/>
              </w:rPr>
            </w:pPr>
            <w:r w:rsidRPr="00A26481">
              <w:rPr>
                <w:sz w:val="18"/>
                <w:szCs w:val="18"/>
              </w:rPr>
              <w:t>от выпуска акций, увеличения долей участия</w:t>
            </w:r>
          </w:p>
        </w:tc>
        <w:tc>
          <w:tcPr>
            <w:tcW w:w="352" w:type="pct"/>
            <w:gridSpan w:val="3"/>
            <w:tcBorders>
              <w:top w:val="nil"/>
              <w:left w:val="nil"/>
              <w:bottom w:val="single" w:sz="4" w:space="0" w:color="auto"/>
              <w:right w:val="single" w:sz="4" w:space="0" w:color="auto"/>
            </w:tcBorders>
            <w:shd w:val="clear" w:color="auto" w:fill="auto"/>
            <w:noWrap/>
            <w:vAlign w:val="bottom"/>
            <w:hideMark/>
          </w:tcPr>
          <w:p w14:paraId="7F5693D1" w14:textId="77777777" w:rsidR="00A26481" w:rsidRPr="00A26481" w:rsidRDefault="00A26481" w:rsidP="003B3201">
            <w:pPr>
              <w:pStyle w:val="27"/>
              <w:rPr>
                <w:sz w:val="18"/>
                <w:szCs w:val="18"/>
              </w:rPr>
            </w:pPr>
            <w:r w:rsidRPr="00A26481">
              <w:rPr>
                <w:sz w:val="18"/>
                <w:szCs w:val="18"/>
              </w:rPr>
              <w:t>4313</w:t>
            </w:r>
          </w:p>
        </w:tc>
        <w:tc>
          <w:tcPr>
            <w:tcW w:w="972" w:type="pct"/>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71A5DF" w14:textId="77777777" w:rsidR="00A26481" w:rsidRPr="00A26481" w:rsidRDefault="00A26481" w:rsidP="003B3201">
            <w:pPr>
              <w:pStyle w:val="27"/>
              <w:rPr>
                <w:sz w:val="18"/>
                <w:szCs w:val="18"/>
              </w:rPr>
            </w:pPr>
            <w:r w:rsidRPr="00A26481">
              <w:rPr>
                <w:sz w:val="18"/>
                <w:szCs w:val="18"/>
              </w:rPr>
              <w:t>-</w:t>
            </w:r>
          </w:p>
        </w:tc>
        <w:tc>
          <w:tcPr>
            <w:tcW w:w="1174" w:type="pct"/>
            <w:gridSpan w:val="10"/>
            <w:tcBorders>
              <w:top w:val="single" w:sz="4" w:space="0" w:color="auto"/>
              <w:left w:val="nil"/>
              <w:bottom w:val="single" w:sz="4" w:space="0" w:color="auto"/>
              <w:right w:val="single" w:sz="8" w:space="0" w:color="auto"/>
            </w:tcBorders>
            <w:shd w:val="clear" w:color="auto" w:fill="auto"/>
            <w:noWrap/>
            <w:vAlign w:val="bottom"/>
            <w:hideMark/>
          </w:tcPr>
          <w:p w14:paraId="1DF53A0D" w14:textId="77777777" w:rsidR="00A26481" w:rsidRPr="00A26481" w:rsidRDefault="00A26481" w:rsidP="003B3201">
            <w:pPr>
              <w:pStyle w:val="27"/>
              <w:rPr>
                <w:sz w:val="18"/>
                <w:szCs w:val="18"/>
              </w:rPr>
            </w:pPr>
            <w:r w:rsidRPr="00A26481">
              <w:rPr>
                <w:sz w:val="18"/>
                <w:szCs w:val="18"/>
              </w:rPr>
              <w:t>-</w:t>
            </w:r>
          </w:p>
        </w:tc>
      </w:tr>
      <w:tr w:rsidR="00A26481" w:rsidRPr="00A26481" w14:paraId="7352732E" w14:textId="77777777" w:rsidTr="00317B3E">
        <w:trPr>
          <w:trHeight w:val="477"/>
        </w:trPr>
        <w:tc>
          <w:tcPr>
            <w:tcW w:w="2502" w:type="pct"/>
            <w:gridSpan w:val="27"/>
            <w:tcBorders>
              <w:top w:val="nil"/>
              <w:left w:val="single" w:sz="8" w:space="0" w:color="auto"/>
              <w:bottom w:val="single" w:sz="4" w:space="0" w:color="auto"/>
              <w:right w:val="single" w:sz="8" w:space="0" w:color="000000"/>
            </w:tcBorders>
            <w:shd w:val="clear" w:color="auto" w:fill="auto"/>
            <w:vAlign w:val="bottom"/>
            <w:hideMark/>
          </w:tcPr>
          <w:p w14:paraId="732AF0EA" w14:textId="77777777" w:rsidR="00A26481" w:rsidRPr="00A26481" w:rsidRDefault="00A26481" w:rsidP="003B3201">
            <w:pPr>
              <w:pStyle w:val="27"/>
              <w:rPr>
                <w:sz w:val="18"/>
                <w:szCs w:val="18"/>
              </w:rPr>
            </w:pPr>
            <w:r w:rsidRPr="00A26481">
              <w:rPr>
                <w:sz w:val="18"/>
                <w:szCs w:val="18"/>
              </w:rPr>
              <w:t>от выпуска облигаций, векселей и других долговых ценных бумаг и др.</w:t>
            </w:r>
          </w:p>
        </w:tc>
        <w:tc>
          <w:tcPr>
            <w:tcW w:w="352" w:type="pct"/>
            <w:gridSpan w:val="3"/>
            <w:tcBorders>
              <w:top w:val="nil"/>
              <w:left w:val="nil"/>
              <w:bottom w:val="single" w:sz="4" w:space="0" w:color="auto"/>
              <w:right w:val="single" w:sz="4" w:space="0" w:color="auto"/>
            </w:tcBorders>
            <w:shd w:val="clear" w:color="auto" w:fill="auto"/>
            <w:noWrap/>
            <w:vAlign w:val="bottom"/>
            <w:hideMark/>
          </w:tcPr>
          <w:p w14:paraId="51692436" w14:textId="77777777" w:rsidR="00A26481" w:rsidRPr="00A26481" w:rsidRDefault="00A26481" w:rsidP="003B3201">
            <w:pPr>
              <w:pStyle w:val="27"/>
              <w:rPr>
                <w:sz w:val="18"/>
                <w:szCs w:val="18"/>
              </w:rPr>
            </w:pPr>
            <w:r w:rsidRPr="00A26481">
              <w:rPr>
                <w:sz w:val="18"/>
                <w:szCs w:val="18"/>
              </w:rPr>
              <w:t>4314</w:t>
            </w:r>
          </w:p>
        </w:tc>
        <w:tc>
          <w:tcPr>
            <w:tcW w:w="972" w:type="pct"/>
            <w:gridSpan w:val="10"/>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99F1856" w14:textId="77777777" w:rsidR="00A26481" w:rsidRPr="00A26481" w:rsidRDefault="00A26481" w:rsidP="003B3201">
            <w:pPr>
              <w:pStyle w:val="27"/>
              <w:rPr>
                <w:sz w:val="18"/>
                <w:szCs w:val="18"/>
              </w:rPr>
            </w:pPr>
            <w:r w:rsidRPr="00A26481">
              <w:rPr>
                <w:sz w:val="18"/>
                <w:szCs w:val="18"/>
              </w:rPr>
              <w:t>-</w:t>
            </w:r>
          </w:p>
        </w:tc>
        <w:tc>
          <w:tcPr>
            <w:tcW w:w="1174" w:type="pct"/>
            <w:gridSpan w:val="10"/>
            <w:tcBorders>
              <w:top w:val="single" w:sz="4" w:space="0" w:color="auto"/>
              <w:left w:val="nil"/>
              <w:bottom w:val="single" w:sz="4" w:space="0" w:color="auto"/>
              <w:right w:val="single" w:sz="8" w:space="0" w:color="auto"/>
            </w:tcBorders>
            <w:shd w:val="clear" w:color="auto" w:fill="auto"/>
            <w:noWrap/>
            <w:vAlign w:val="bottom"/>
            <w:hideMark/>
          </w:tcPr>
          <w:p w14:paraId="77758A95" w14:textId="77777777" w:rsidR="00A26481" w:rsidRPr="00A26481" w:rsidRDefault="00A26481" w:rsidP="003B3201">
            <w:pPr>
              <w:pStyle w:val="27"/>
              <w:rPr>
                <w:sz w:val="18"/>
                <w:szCs w:val="18"/>
              </w:rPr>
            </w:pPr>
            <w:r w:rsidRPr="00A26481">
              <w:rPr>
                <w:sz w:val="18"/>
                <w:szCs w:val="18"/>
              </w:rPr>
              <w:t>4 999 375</w:t>
            </w:r>
          </w:p>
        </w:tc>
      </w:tr>
      <w:tr w:rsidR="00A26481" w:rsidRPr="00A26481" w14:paraId="5B861B45" w14:textId="77777777" w:rsidTr="00317B3E">
        <w:trPr>
          <w:trHeight w:val="252"/>
        </w:trPr>
        <w:tc>
          <w:tcPr>
            <w:tcW w:w="2502" w:type="pct"/>
            <w:gridSpan w:val="27"/>
            <w:tcBorders>
              <w:top w:val="nil"/>
              <w:left w:val="single" w:sz="8" w:space="0" w:color="auto"/>
              <w:bottom w:val="single" w:sz="8" w:space="0" w:color="auto"/>
              <w:right w:val="single" w:sz="8" w:space="0" w:color="000000"/>
            </w:tcBorders>
            <w:shd w:val="clear" w:color="auto" w:fill="auto"/>
            <w:vAlign w:val="bottom"/>
            <w:hideMark/>
          </w:tcPr>
          <w:p w14:paraId="3D19B20F" w14:textId="77777777" w:rsidR="00A26481" w:rsidRPr="00A26481" w:rsidRDefault="00A26481" w:rsidP="003B3201">
            <w:pPr>
              <w:pStyle w:val="27"/>
              <w:rPr>
                <w:sz w:val="18"/>
                <w:szCs w:val="18"/>
              </w:rPr>
            </w:pPr>
            <w:r w:rsidRPr="00A26481">
              <w:rPr>
                <w:sz w:val="18"/>
                <w:szCs w:val="18"/>
              </w:rPr>
              <w:t>прочие поступления</w:t>
            </w:r>
          </w:p>
        </w:tc>
        <w:tc>
          <w:tcPr>
            <w:tcW w:w="352" w:type="pct"/>
            <w:gridSpan w:val="3"/>
            <w:tcBorders>
              <w:top w:val="nil"/>
              <w:left w:val="nil"/>
              <w:bottom w:val="single" w:sz="8" w:space="0" w:color="auto"/>
              <w:right w:val="single" w:sz="4" w:space="0" w:color="auto"/>
            </w:tcBorders>
            <w:shd w:val="clear" w:color="auto" w:fill="auto"/>
            <w:noWrap/>
            <w:vAlign w:val="bottom"/>
            <w:hideMark/>
          </w:tcPr>
          <w:p w14:paraId="1DD0B727" w14:textId="77777777" w:rsidR="00A26481" w:rsidRPr="00A26481" w:rsidRDefault="00A26481" w:rsidP="003B3201">
            <w:pPr>
              <w:pStyle w:val="27"/>
              <w:rPr>
                <w:sz w:val="18"/>
                <w:szCs w:val="18"/>
              </w:rPr>
            </w:pPr>
            <w:r w:rsidRPr="00A26481">
              <w:rPr>
                <w:sz w:val="18"/>
                <w:szCs w:val="18"/>
              </w:rPr>
              <w:t>4319</w:t>
            </w:r>
          </w:p>
        </w:tc>
        <w:tc>
          <w:tcPr>
            <w:tcW w:w="972" w:type="pct"/>
            <w:gridSpan w:val="10"/>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6B0F1481" w14:textId="77777777" w:rsidR="00A26481" w:rsidRPr="00A26481" w:rsidRDefault="00A26481" w:rsidP="003B3201">
            <w:pPr>
              <w:pStyle w:val="27"/>
              <w:rPr>
                <w:sz w:val="18"/>
                <w:szCs w:val="18"/>
              </w:rPr>
            </w:pPr>
            <w:r w:rsidRPr="00A26481">
              <w:rPr>
                <w:sz w:val="18"/>
                <w:szCs w:val="18"/>
              </w:rPr>
              <w:t>-</w:t>
            </w:r>
          </w:p>
        </w:tc>
        <w:tc>
          <w:tcPr>
            <w:tcW w:w="1174" w:type="pct"/>
            <w:gridSpan w:val="10"/>
            <w:tcBorders>
              <w:top w:val="single" w:sz="4" w:space="0" w:color="auto"/>
              <w:left w:val="nil"/>
              <w:bottom w:val="single" w:sz="8" w:space="0" w:color="auto"/>
              <w:right w:val="single" w:sz="8" w:space="0" w:color="auto"/>
            </w:tcBorders>
            <w:shd w:val="clear" w:color="auto" w:fill="auto"/>
            <w:noWrap/>
            <w:vAlign w:val="bottom"/>
            <w:hideMark/>
          </w:tcPr>
          <w:p w14:paraId="3C9281B0" w14:textId="77777777" w:rsidR="00A26481" w:rsidRPr="00A26481" w:rsidRDefault="00A26481" w:rsidP="003B3201">
            <w:pPr>
              <w:pStyle w:val="27"/>
              <w:rPr>
                <w:sz w:val="18"/>
                <w:szCs w:val="18"/>
              </w:rPr>
            </w:pPr>
            <w:r w:rsidRPr="00A26481">
              <w:rPr>
                <w:sz w:val="18"/>
                <w:szCs w:val="18"/>
              </w:rPr>
              <w:t>-</w:t>
            </w:r>
          </w:p>
        </w:tc>
      </w:tr>
      <w:tr w:rsidR="00A26481" w:rsidRPr="00A26481" w14:paraId="2932CC9C" w14:textId="77777777" w:rsidTr="00317B3E">
        <w:trPr>
          <w:trHeight w:val="225"/>
        </w:trPr>
        <w:tc>
          <w:tcPr>
            <w:tcW w:w="93" w:type="pct"/>
            <w:tcBorders>
              <w:top w:val="nil"/>
              <w:left w:val="nil"/>
              <w:bottom w:val="nil"/>
              <w:right w:val="nil"/>
            </w:tcBorders>
            <w:shd w:val="clear" w:color="auto" w:fill="auto"/>
            <w:noWrap/>
            <w:vAlign w:val="bottom"/>
            <w:hideMark/>
          </w:tcPr>
          <w:p w14:paraId="42D11A35"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6AE72B8F"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417EF1A7"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3E09724E"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0B72DDA0"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50ACFAF2"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1723FC1E"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5A8BDB72"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426E885E"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257263D4"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306C8226"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4DC9C63E"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50C71B94"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0179DB8E"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3AE88172"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04BAC85D"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0CA53D7A"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3A3432CF"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7F8DFF98"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0593669B"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02D3E982"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16B1BF40"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3C02B55F"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4EF4D40E"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2177EF0F"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111AE15A"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4F43F770"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7D7850EF" w14:textId="77777777" w:rsidR="00A26481" w:rsidRPr="00A26481" w:rsidRDefault="00A26481" w:rsidP="003B3201">
            <w:pPr>
              <w:pStyle w:val="27"/>
            </w:pPr>
          </w:p>
        </w:tc>
        <w:tc>
          <w:tcPr>
            <w:tcW w:w="167" w:type="pct"/>
            <w:tcBorders>
              <w:top w:val="nil"/>
              <w:left w:val="nil"/>
              <w:bottom w:val="nil"/>
              <w:right w:val="nil"/>
            </w:tcBorders>
            <w:shd w:val="clear" w:color="auto" w:fill="auto"/>
            <w:noWrap/>
            <w:vAlign w:val="bottom"/>
            <w:hideMark/>
          </w:tcPr>
          <w:p w14:paraId="0BC5EB72"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42E62963" w14:textId="77777777" w:rsidR="00A26481" w:rsidRPr="00A26481" w:rsidRDefault="00A26481" w:rsidP="003B3201">
            <w:pPr>
              <w:pStyle w:val="27"/>
            </w:pPr>
          </w:p>
        </w:tc>
        <w:tc>
          <w:tcPr>
            <w:tcW w:w="115" w:type="pct"/>
            <w:tcBorders>
              <w:top w:val="nil"/>
              <w:left w:val="nil"/>
              <w:bottom w:val="nil"/>
              <w:right w:val="nil"/>
            </w:tcBorders>
            <w:shd w:val="clear" w:color="auto" w:fill="auto"/>
            <w:noWrap/>
            <w:vAlign w:val="bottom"/>
            <w:hideMark/>
          </w:tcPr>
          <w:p w14:paraId="12CEA4EB"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1C9978B5"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46B8671C"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2B586F38"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7AAF8D35"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3BC9309A"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305A51A6"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13FB0EA5"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216D9268" w14:textId="77777777" w:rsidR="00A26481" w:rsidRPr="00A26481" w:rsidRDefault="00A26481" w:rsidP="003B3201">
            <w:pPr>
              <w:pStyle w:val="27"/>
            </w:pPr>
          </w:p>
        </w:tc>
        <w:tc>
          <w:tcPr>
            <w:tcW w:w="115" w:type="pct"/>
            <w:tcBorders>
              <w:top w:val="nil"/>
              <w:left w:val="nil"/>
              <w:bottom w:val="nil"/>
              <w:right w:val="nil"/>
            </w:tcBorders>
            <w:shd w:val="clear" w:color="auto" w:fill="auto"/>
            <w:noWrap/>
            <w:vAlign w:val="bottom"/>
            <w:hideMark/>
          </w:tcPr>
          <w:p w14:paraId="039657AF" w14:textId="77777777" w:rsidR="00A26481" w:rsidRPr="00A26481" w:rsidRDefault="00A26481" w:rsidP="003B3201">
            <w:pPr>
              <w:pStyle w:val="27"/>
            </w:pPr>
          </w:p>
        </w:tc>
        <w:tc>
          <w:tcPr>
            <w:tcW w:w="115" w:type="pct"/>
            <w:tcBorders>
              <w:top w:val="nil"/>
              <w:left w:val="nil"/>
              <w:bottom w:val="nil"/>
              <w:right w:val="nil"/>
            </w:tcBorders>
            <w:shd w:val="clear" w:color="auto" w:fill="auto"/>
            <w:noWrap/>
            <w:vAlign w:val="bottom"/>
            <w:hideMark/>
          </w:tcPr>
          <w:p w14:paraId="39AE7505"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74CC0D3E"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5324E7DA"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49DF786D"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1D1BCC76"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4E7F7CB2"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0BDF8A7D"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19D09E60" w14:textId="77777777" w:rsidR="00A26481" w:rsidRPr="00A26481" w:rsidRDefault="00A26481" w:rsidP="003B3201">
            <w:pPr>
              <w:pStyle w:val="27"/>
            </w:pPr>
          </w:p>
        </w:tc>
        <w:tc>
          <w:tcPr>
            <w:tcW w:w="93" w:type="pct"/>
            <w:tcBorders>
              <w:top w:val="nil"/>
              <w:left w:val="nil"/>
              <w:bottom w:val="nil"/>
              <w:right w:val="nil"/>
            </w:tcBorders>
            <w:shd w:val="clear" w:color="auto" w:fill="auto"/>
            <w:noWrap/>
            <w:vAlign w:val="bottom"/>
            <w:hideMark/>
          </w:tcPr>
          <w:p w14:paraId="73588EDB" w14:textId="77777777" w:rsidR="00A26481" w:rsidRPr="00A26481" w:rsidRDefault="00A26481" w:rsidP="003B3201">
            <w:pPr>
              <w:pStyle w:val="27"/>
            </w:pPr>
          </w:p>
        </w:tc>
        <w:tc>
          <w:tcPr>
            <w:tcW w:w="318" w:type="pct"/>
            <w:tcBorders>
              <w:top w:val="nil"/>
              <w:left w:val="nil"/>
              <w:bottom w:val="nil"/>
              <w:right w:val="nil"/>
            </w:tcBorders>
            <w:shd w:val="clear" w:color="auto" w:fill="auto"/>
            <w:noWrap/>
            <w:vAlign w:val="bottom"/>
            <w:hideMark/>
          </w:tcPr>
          <w:p w14:paraId="276D5A6D" w14:textId="77777777" w:rsidR="00A26481" w:rsidRPr="00A26481" w:rsidRDefault="00A26481" w:rsidP="003B3201">
            <w:pPr>
              <w:pStyle w:val="27"/>
            </w:pPr>
          </w:p>
        </w:tc>
      </w:tr>
    </w:tbl>
    <w:p w14:paraId="1CE03B50" w14:textId="77777777" w:rsidR="00A26481" w:rsidRDefault="00A26481" w:rsidP="00A615A9"/>
    <w:p w14:paraId="0523DE94" w14:textId="77777777" w:rsidR="003B3201" w:rsidRDefault="003B3201" w:rsidP="00A615A9"/>
    <w:tbl>
      <w:tblPr>
        <w:tblW w:w="5000" w:type="pct"/>
        <w:tblLook w:val="04A0" w:firstRow="1" w:lastRow="0" w:firstColumn="1" w:lastColumn="0" w:noHBand="0" w:noVBand="1"/>
      </w:tblPr>
      <w:tblGrid>
        <w:gridCol w:w="221"/>
        <w:gridCol w:w="221"/>
        <w:gridCol w:w="221"/>
        <w:gridCol w:w="221"/>
        <w:gridCol w:w="221"/>
        <w:gridCol w:w="221"/>
        <w:gridCol w:w="221"/>
        <w:gridCol w:w="221"/>
        <w:gridCol w:w="252"/>
        <w:gridCol w:w="252"/>
        <w:gridCol w:w="632"/>
        <w:gridCol w:w="252"/>
        <w:gridCol w:w="251"/>
        <w:gridCol w:w="251"/>
        <w:gridCol w:w="220"/>
        <w:gridCol w:w="220"/>
        <w:gridCol w:w="220"/>
        <w:gridCol w:w="220"/>
        <w:gridCol w:w="220"/>
        <w:gridCol w:w="1234"/>
        <w:gridCol w:w="220"/>
        <w:gridCol w:w="220"/>
        <w:gridCol w:w="220"/>
        <w:gridCol w:w="220"/>
        <w:gridCol w:w="220"/>
        <w:gridCol w:w="220"/>
        <w:gridCol w:w="220"/>
        <w:gridCol w:w="220"/>
        <w:gridCol w:w="221"/>
        <w:gridCol w:w="329"/>
        <w:gridCol w:w="220"/>
        <w:gridCol w:w="259"/>
        <w:gridCol w:w="220"/>
        <w:gridCol w:w="220"/>
        <w:gridCol w:w="220"/>
        <w:gridCol w:w="251"/>
        <w:gridCol w:w="251"/>
        <w:gridCol w:w="631"/>
        <w:gridCol w:w="251"/>
        <w:gridCol w:w="251"/>
        <w:gridCol w:w="259"/>
        <w:gridCol w:w="259"/>
        <w:gridCol w:w="220"/>
        <w:gridCol w:w="220"/>
        <w:gridCol w:w="220"/>
        <w:gridCol w:w="220"/>
        <w:gridCol w:w="1234"/>
        <w:gridCol w:w="220"/>
        <w:gridCol w:w="220"/>
        <w:gridCol w:w="220"/>
        <w:gridCol w:w="1041"/>
      </w:tblGrid>
      <w:tr w:rsidR="00A26481" w:rsidRPr="00A26481" w14:paraId="40929D17" w14:textId="77777777" w:rsidTr="00A26481">
        <w:trPr>
          <w:trHeight w:val="240"/>
        </w:trPr>
        <w:tc>
          <w:tcPr>
            <w:tcW w:w="67" w:type="pct"/>
            <w:tcBorders>
              <w:top w:val="nil"/>
              <w:left w:val="nil"/>
              <w:bottom w:val="nil"/>
              <w:right w:val="nil"/>
            </w:tcBorders>
            <w:shd w:val="clear" w:color="auto" w:fill="auto"/>
            <w:noWrap/>
            <w:vAlign w:val="bottom"/>
            <w:hideMark/>
          </w:tcPr>
          <w:p w14:paraId="61504035"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5EBC0A6B"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6EE88A8D"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6A1841B3"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3F9D613F"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13A872F9"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404F8011"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44F0DC33"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673C6A11"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13BDEA57" w14:textId="77777777" w:rsidR="00A26481" w:rsidRPr="00A26481" w:rsidRDefault="00A26481" w:rsidP="003B3201">
            <w:pPr>
              <w:pStyle w:val="27"/>
            </w:pPr>
          </w:p>
        </w:tc>
        <w:tc>
          <w:tcPr>
            <w:tcW w:w="254" w:type="pct"/>
            <w:tcBorders>
              <w:top w:val="nil"/>
              <w:left w:val="nil"/>
              <w:bottom w:val="nil"/>
              <w:right w:val="nil"/>
            </w:tcBorders>
            <w:shd w:val="clear" w:color="auto" w:fill="auto"/>
            <w:noWrap/>
            <w:vAlign w:val="bottom"/>
            <w:hideMark/>
          </w:tcPr>
          <w:p w14:paraId="77D3CF1D"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13BD7EA1"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67AF99F6"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56B26A67"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15A8CACF"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779356E"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0036259"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2CE0E2AD"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4A64C15E" w14:textId="77777777" w:rsidR="00A26481" w:rsidRPr="00A26481" w:rsidRDefault="00A26481" w:rsidP="003B3201">
            <w:pPr>
              <w:pStyle w:val="27"/>
            </w:pPr>
          </w:p>
        </w:tc>
        <w:tc>
          <w:tcPr>
            <w:tcW w:w="482" w:type="pct"/>
            <w:tcBorders>
              <w:top w:val="nil"/>
              <w:left w:val="nil"/>
              <w:bottom w:val="nil"/>
              <w:right w:val="nil"/>
            </w:tcBorders>
            <w:shd w:val="clear" w:color="auto" w:fill="auto"/>
            <w:noWrap/>
            <w:vAlign w:val="bottom"/>
            <w:hideMark/>
          </w:tcPr>
          <w:p w14:paraId="165B07AC"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3D4200C4"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28242A48"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E76E626"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267F90E"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69CA38DE"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DF491FE"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7A91729E"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38E72431"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16642AF8" w14:textId="77777777" w:rsidR="00A26481" w:rsidRPr="00A26481" w:rsidRDefault="00A26481" w:rsidP="003B3201">
            <w:pPr>
              <w:pStyle w:val="27"/>
            </w:pPr>
          </w:p>
        </w:tc>
        <w:tc>
          <w:tcPr>
            <w:tcW w:w="120" w:type="pct"/>
            <w:tcBorders>
              <w:top w:val="nil"/>
              <w:left w:val="nil"/>
              <w:bottom w:val="nil"/>
              <w:right w:val="nil"/>
            </w:tcBorders>
            <w:shd w:val="clear" w:color="auto" w:fill="auto"/>
            <w:noWrap/>
            <w:vAlign w:val="bottom"/>
            <w:hideMark/>
          </w:tcPr>
          <w:p w14:paraId="1BD1244B"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416A0D90" w14:textId="77777777" w:rsidR="00A26481" w:rsidRPr="00A26481" w:rsidRDefault="00A26481" w:rsidP="003B3201">
            <w:pPr>
              <w:pStyle w:val="27"/>
            </w:pPr>
          </w:p>
        </w:tc>
        <w:tc>
          <w:tcPr>
            <w:tcW w:w="83" w:type="pct"/>
            <w:tcBorders>
              <w:top w:val="nil"/>
              <w:left w:val="nil"/>
              <w:bottom w:val="nil"/>
              <w:right w:val="nil"/>
            </w:tcBorders>
            <w:shd w:val="clear" w:color="auto" w:fill="auto"/>
            <w:noWrap/>
            <w:vAlign w:val="bottom"/>
            <w:hideMark/>
          </w:tcPr>
          <w:p w14:paraId="1C972F9F"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6F0AA639"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697D325"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98BDE6E"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55E0C6F9"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2B3E3452" w14:textId="77777777" w:rsidR="00A26481" w:rsidRPr="00A26481" w:rsidRDefault="00A26481" w:rsidP="003B3201">
            <w:pPr>
              <w:pStyle w:val="27"/>
            </w:pPr>
          </w:p>
        </w:tc>
        <w:tc>
          <w:tcPr>
            <w:tcW w:w="254" w:type="pct"/>
            <w:tcBorders>
              <w:top w:val="nil"/>
              <w:left w:val="nil"/>
              <w:bottom w:val="nil"/>
              <w:right w:val="nil"/>
            </w:tcBorders>
            <w:shd w:val="clear" w:color="auto" w:fill="auto"/>
            <w:noWrap/>
            <w:vAlign w:val="bottom"/>
            <w:hideMark/>
          </w:tcPr>
          <w:p w14:paraId="0C69FCEB"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59186FA7"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198040EC" w14:textId="77777777" w:rsidR="00A26481" w:rsidRPr="00A26481" w:rsidRDefault="00A26481" w:rsidP="003B3201">
            <w:pPr>
              <w:pStyle w:val="27"/>
            </w:pPr>
          </w:p>
        </w:tc>
        <w:tc>
          <w:tcPr>
            <w:tcW w:w="83" w:type="pct"/>
            <w:tcBorders>
              <w:top w:val="nil"/>
              <w:left w:val="nil"/>
              <w:bottom w:val="nil"/>
              <w:right w:val="nil"/>
            </w:tcBorders>
            <w:shd w:val="clear" w:color="auto" w:fill="auto"/>
            <w:noWrap/>
            <w:vAlign w:val="bottom"/>
            <w:hideMark/>
          </w:tcPr>
          <w:p w14:paraId="68475CBF" w14:textId="77777777" w:rsidR="00A26481" w:rsidRPr="00A26481" w:rsidRDefault="00A26481" w:rsidP="003B3201">
            <w:pPr>
              <w:pStyle w:val="27"/>
            </w:pPr>
          </w:p>
        </w:tc>
        <w:tc>
          <w:tcPr>
            <w:tcW w:w="83" w:type="pct"/>
            <w:tcBorders>
              <w:top w:val="nil"/>
              <w:left w:val="nil"/>
              <w:bottom w:val="nil"/>
              <w:right w:val="nil"/>
            </w:tcBorders>
            <w:shd w:val="clear" w:color="auto" w:fill="auto"/>
            <w:noWrap/>
            <w:vAlign w:val="bottom"/>
            <w:hideMark/>
          </w:tcPr>
          <w:p w14:paraId="14BE0260"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86DE16F"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A6E40E2"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42BBE49C"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3D3E0B97" w14:textId="77777777" w:rsidR="00A26481" w:rsidRPr="00A26481" w:rsidRDefault="00A26481" w:rsidP="003B3201">
            <w:pPr>
              <w:pStyle w:val="27"/>
            </w:pPr>
          </w:p>
        </w:tc>
        <w:tc>
          <w:tcPr>
            <w:tcW w:w="482" w:type="pct"/>
            <w:tcBorders>
              <w:top w:val="nil"/>
              <w:left w:val="nil"/>
              <w:bottom w:val="nil"/>
              <w:right w:val="nil"/>
            </w:tcBorders>
            <w:shd w:val="clear" w:color="auto" w:fill="auto"/>
            <w:noWrap/>
            <w:vAlign w:val="bottom"/>
            <w:hideMark/>
          </w:tcPr>
          <w:p w14:paraId="104F6E4F"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24786FE"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1D12A441"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6F340D41" w14:textId="77777777" w:rsidR="00A26481" w:rsidRPr="00A26481" w:rsidRDefault="00A26481" w:rsidP="003B3201">
            <w:pPr>
              <w:pStyle w:val="27"/>
            </w:pPr>
          </w:p>
        </w:tc>
        <w:tc>
          <w:tcPr>
            <w:tcW w:w="229" w:type="pct"/>
            <w:tcBorders>
              <w:top w:val="nil"/>
              <w:left w:val="nil"/>
              <w:bottom w:val="nil"/>
              <w:right w:val="nil"/>
            </w:tcBorders>
            <w:shd w:val="clear" w:color="auto" w:fill="auto"/>
            <w:noWrap/>
            <w:vAlign w:val="bottom"/>
            <w:hideMark/>
          </w:tcPr>
          <w:p w14:paraId="3AED66EE" w14:textId="77777777" w:rsidR="00A26481" w:rsidRPr="00A26481" w:rsidRDefault="00A26481" w:rsidP="003B3201">
            <w:pPr>
              <w:pStyle w:val="27"/>
              <w:rPr>
                <w:sz w:val="14"/>
                <w:szCs w:val="14"/>
              </w:rPr>
            </w:pPr>
            <w:r w:rsidRPr="00A26481">
              <w:rPr>
                <w:sz w:val="14"/>
                <w:szCs w:val="14"/>
              </w:rPr>
              <w:t>Форма 0710004 с. 3</w:t>
            </w:r>
          </w:p>
        </w:tc>
      </w:tr>
      <w:tr w:rsidR="00A26481" w:rsidRPr="00A26481" w14:paraId="2AAEF802" w14:textId="77777777" w:rsidTr="00A26481">
        <w:trPr>
          <w:trHeight w:val="507"/>
        </w:trPr>
        <w:tc>
          <w:tcPr>
            <w:tcW w:w="67" w:type="pct"/>
            <w:tcBorders>
              <w:top w:val="nil"/>
              <w:left w:val="nil"/>
              <w:bottom w:val="nil"/>
              <w:right w:val="nil"/>
            </w:tcBorders>
            <w:shd w:val="clear" w:color="auto" w:fill="auto"/>
            <w:noWrap/>
            <w:vAlign w:val="bottom"/>
            <w:hideMark/>
          </w:tcPr>
          <w:p w14:paraId="53A15305" w14:textId="77777777" w:rsidR="00A26481" w:rsidRPr="00A26481" w:rsidRDefault="00A26481" w:rsidP="003B3201">
            <w:pPr>
              <w:pStyle w:val="27"/>
            </w:pPr>
          </w:p>
        </w:tc>
        <w:tc>
          <w:tcPr>
            <w:tcW w:w="2482" w:type="pct"/>
            <w:gridSpan w:val="27"/>
            <w:tcBorders>
              <w:top w:val="single" w:sz="8" w:space="0" w:color="auto"/>
              <w:left w:val="single" w:sz="8" w:space="0" w:color="auto"/>
              <w:bottom w:val="single" w:sz="4" w:space="0" w:color="auto"/>
              <w:right w:val="single" w:sz="8" w:space="0" w:color="auto"/>
            </w:tcBorders>
            <w:shd w:val="clear" w:color="auto" w:fill="auto"/>
            <w:vAlign w:val="bottom"/>
            <w:hideMark/>
          </w:tcPr>
          <w:p w14:paraId="6EFAD495" w14:textId="77777777" w:rsidR="00A26481" w:rsidRPr="00A26481" w:rsidRDefault="00A26481" w:rsidP="003B3201">
            <w:pPr>
              <w:pStyle w:val="27"/>
            </w:pPr>
            <w:r w:rsidRPr="00A26481">
              <w:t>Наименование показателя</w:t>
            </w:r>
          </w:p>
        </w:tc>
        <w:tc>
          <w:tcPr>
            <w:tcW w:w="254" w:type="pct"/>
            <w:gridSpan w:val="3"/>
            <w:tcBorders>
              <w:top w:val="single" w:sz="8" w:space="0" w:color="auto"/>
              <w:left w:val="single" w:sz="4" w:space="0" w:color="auto"/>
              <w:bottom w:val="single" w:sz="4" w:space="0" w:color="auto"/>
              <w:right w:val="single" w:sz="4" w:space="0" w:color="auto"/>
            </w:tcBorders>
            <w:shd w:val="clear" w:color="auto" w:fill="auto"/>
            <w:vAlign w:val="center"/>
            <w:hideMark/>
          </w:tcPr>
          <w:p w14:paraId="27BA5C4E" w14:textId="77777777" w:rsidR="00A26481" w:rsidRPr="00A26481" w:rsidRDefault="00A26481" w:rsidP="003B3201">
            <w:pPr>
              <w:pStyle w:val="27"/>
            </w:pPr>
            <w:r w:rsidRPr="00A26481">
              <w:t>код строки</w:t>
            </w:r>
          </w:p>
        </w:tc>
        <w:tc>
          <w:tcPr>
            <w:tcW w:w="935" w:type="pct"/>
            <w:gridSpan w:val="10"/>
            <w:tcBorders>
              <w:top w:val="single" w:sz="8" w:space="0" w:color="auto"/>
              <w:left w:val="nil"/>
              <w:bottom w:val="nil"/>
              <w:right w:val="single" w:sz="4" w:space="0" w:color="auto"/>
            </w:tcBorders>
            <w:shd w:val="clear" w:color="auto" w:fill="auto"/>
            <w:noWrap/>
            <w:vAlign w:val="center"/>
            <w:hideMark/>
          </w:tcPr>
          <w:p w14:paraId="3373DFB3" w14:textId="77777777" w:rsidR="00A26481" w:rsidRPr="00A26481" w:rsidRDefault="00A26481" w:rsidP="003B3201">
            <w:pPr>
              <w:pStyle w:val="27"/>
            </w:pPr>
            <w:r w:rsidRPr="00A26481">
              <w:t>За 2014 г.</w:t>
            </w:r>
          </w:p>
        </w:tc>
        <w:tc>
          <w:tcPr>
            <w:tcW w:w="1262" w:type="pct"/>
            <w:gridSpan w:val="10"/>
            <w:tcBorders>
              <w:top w:val="single" w:sz="8" w:space="0" w:color="auto"/>
              <w:left w:val="nil"/>
              <w:bottom w:val="nil"/>
              <w:right w:val="single" w:sz="8" w:space="0" w:color="auto"/>
            </w:tcBorders>
            <w:shd w:val="clear" w:color="auto" w:fill="auto"/>
            <w:noWrap/>
            <w:vAlign w:val="center"/>
            <w:hideMark/>
          </w:tcPr>
          <w:p w14:paraId="7F5994D0" w14:textId="77777777" w:rsidR="00A26481" w:rsidRPr="00A26481" w:rsidRDefault="00A26481" w:rsidP="003B3201">
            <w:pPr>
              <w:pStyle w:val="27"/>
            </w:pPr>
            <w:r w:rsidRPr="00A26481">
              <w:t>За 2013 г.</w:t>
            </w:r>
          </w:p>
        </w:tc>
      </w:tr>
      <w:tr w:rsidR="00A26481" w:rsidRPr="00A26481" w14:paraId="65E24619" w14:textId="77777777" w:rsidTr="00A26481">
        <w:trPr>
          <w:trHeight w:val="225"/>
        </w:trPr>
        <w:tc>
          <w:tcPr>
            <w:tcW w:w="67" w:type="pct"/>
            <w:tcBorders>
              <w:top w:val="nil"/>
              <w:left w:val="nil"/>
              <w:bottom w:val="nil"/>
              <w:right w:val="nil"/>
            </w:tcBorders>
            <w:shd w:val="clear" w:color="auto" w:fill="auto"/>
            <w:noWrap/>
            <w:vAlign w:val="bottom"/>
            <w:hideMark/>
          </w:tcPr>
          <w:p w14:paraId="156D35BA" w14:textId="77777777" w:rsidR="00A26481" w:rsidRPr="00A26481" w:rsidRDefault="00A26481" w:rsidP="003B3201">
            <w:pPr>
              <w:pStyle w:val="27"/>
            </w:pPr>
          </w:p>
        </w:tc>
        <w:tc>
          <w:tcPr>
            <w:tcW w:w="2482" w:type="pct"/>
            <w:gridSpan w:val="27"/>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19B2E19C" w14:textId="77777777" w:rsidR="00A26481" w:rsidRPr="00A26481" w:rsidRDefault="00A26481" w:rsidP="003B3201">
            <w:pPr>
              <w:pStyle w:val="27"/>
              <w:rPr>
                <w:sz w:val="14"/>
                <w:szCs w:val="14"/>
              </w:rPr>
            </w:pPr>
            <w:r w:rsidRPr="00A26481">
              <w:rPr>
                <w:sz w:val="14"/>
                <w:szCs w:val="14"/>
              </w:rPr>
              <w:t>1</w:t>
            </w:r>
          </w:p>
        </w:tc>
        <w:tc>
          <w:tcPr>
            <w:tcW w:w="254" w:type="pct"/>
            <w:gridSpan w:val="3"/>
            <w:tcBorders>
              <w:top w:val="single" w:sz="8" w:space="0" w:color="auto"/>
              <w:left w:val="single" w:sz="4" w:space="0" w:color="auto"/>
              <w:bottom w:val="single" w:sz="4" w:space="0" w:color="auto"/>
              <w:right w:val="single" w:sz="4" w:space="0" w:color="000000"/>
            </w:tcBorders>
            <w:shd w:val="clear" w:color="auto" w:fill="auto"/>
            <w:noWrap/>
            <w:vAlign w:val="center"/>
            <w:hideMark/>
          </w:tcPr>
          <w:p w14:paraId="7E85EA9F" w14:textId="77777777" w:rsidR="00A26481" w:rsidRPr="00A26481" w:rsidRDefault="00A26481" w:rsidP="003B3201">
            <w:pPr>
              <w:pStyle w:val="27"/>
              <w:rPr>
                <w:sz w:val="14"/>
                <w:szCs w:val="14"/>
              </w:rPr>
            </w:pPr>
            <w:r w:rsidRPr="00A26481">
              <w:rPr>
                <w:sz w:val="14"/>
                <w:szCs w:val="14"/>
              </w:rPr>
              <w:t>2</w:t>
            </w:r>
          </w:p>
        </w:tc>
        <w:tc>
          <w:tcPr>
            <w:tcW w:w="935" w:type="pct"/>
            <w:gridSpan w:val="10"/>
            <w:tcBorders>
              <w:top w:val="single" w:sz="8" w:space="0" w:color="auto"/>
              <w:left w:val="single" w:sz="4" w:space="0" w:color="auto"/>
              <w:bottom w:val="single" w:sz="4" w:space="0" w:color="auto"/>
              <w:right w:val="single" w:sz="4" w:space="0" w:color="000000"/>
            </w:tcBorders>
            <w:shd w:val="clear" w:color="auto" w:fill="auto"/>
            <w:noWrap/>
            <w:vAlign w:val="bottom"/>
            <w:hideMark/>
          </w:tcPr>
          <w:p w14:paraId="7286C481" w14:textId="77777777" w:rsidR="00A26481" w:rsidRPr="00A26481" w:rsidRDefault="00A26481" w:rsidP="003B3201">
            <w:pPr>
              <w:pStyle w:val="27"/>
              <w:rPr>
                <w:sz w:val="14"/>
                <w:szCs w:val="14"/>
              </w:rPr>
            </w:pPr>
            <w:r w:rsidRPr="00A26481">
              <w:rPr>
                <w:sz w:val="14"/>
                <w:szCs w:val="14"/>
              </w:rPr>
              <w:t>3</w:t>
            </w:r>
          </w:p>
        </w:tc>
        <w:tc>
          <w:tcPr>
            <w:tcW w:w="1262" w:type="pct"/>
            <w:gridSpan w:val="10"/>
            <w:tcBorders>
              <w:top w:val="single" w:sz="8" w:space="0" w:color="auto"/>
              <w:left w:val="single" w:sz="4" w:space="0" w:color="auto"/>
              <w:bottom w:val="single" w:sz="4" w:space="0" w:color="auto"/>
              <w:right w:val="single" w:sz="8" w:space="0" w:color="000000"/>
            </w:tcBorders>
            <w:shd w:val="clear" w:color="auto" w:fill="auto"/>
            <w:noWrap/>
            <w:vAlign w:val="bottom"/>
            <w:hideMark/>
          </w:tcPr>
          <w:p w14:paraId="372D74B0" w14:textId="77777777" w:rsidR="00A26481" w:rsidRPr="00A26481" w:rsidRDefault="00A26481" w:rsidP="003B3201">
            <w:pPr>
              <w:pStyle w:val="27"/>
              <w:rPr>
                <w:sz w:val="14"/>
                <w:szCs w:val="14"/>
              </w:rPr>
            </w:pPr>
            <w:r w:rsidRPr="00A26481">
              <w:rPr>
                <w:sz w:val="14"/>
                <w:szCs w:val="14"/>
              </w:rPr>
              <w:t>4</w:t>
            </w:r>
          </w:p>
        </w:tc>
      </w:tr>
      <w:tr w:rsidR="00A26481" w:rsidRPr="00A26481" w14:paraId="1E877742" w14:textId="77777777" w:rsidTr="00A26481">
        <w:trPr>
          <w:trHeight w:val="252"/>
        </w:trPr>
        <w:tc>
          <w:tcPr>
            <w:tcW w:w="67" w:type="pct"/>
            <w:tcBorders>
              <w:top w:val="nil"/>
              <w:left w:val="nil"/>
              <w:bottom w:val="nil"/>
              <w:right w:val="nil"/>
            </w:tcBorders>
            <w:shd w:val="clear" w:color="auto" w:fill="auto"/>
            <w:noWrap/>
            <w:vAlign w:val="bottom"/>
            <w:hideMark/>
          </w:tcPr>
          <w:p w14:paraId="34A815D5" w14:textId="77777777" w:rsidR="00A26481" w:rsidRPr="00A26481" w:rsidRDefault="00A26481" w:rsidP="003B3201">
            <w:pPr>
              <w:pStyle w:val="27"/>
            </w:pPr>
          </w:p>
        </w:tc>
        <w:tc>
          <w:tcPr>
            <w:tcW w:w="2482" w:type="pct"/>
            <w:gridSpan w:val="27"/>
            <w:tcBorders>
              <w:top w:val="nil"/>
              <w:left w:val="single" w:sz="8" w:space="0" w:color="auto"/>
              <w:bottom w:val="single" w:sz="4" w:space="0" w:color="auto"/>
              <w:right w:val="single" w:sz="4" w:space="0" w:color="auto"/>
            </w:tcBorders>
            <w:shd w:val="clear" w:color="auto" w:fill="auto"/>
            <w:vAlign w:val="bottom"/>
            <w:hideMark/>
          </w:tcPr>
          <w:p w14:paraId="2F5A63AC" w14:textId="209FA195" w:rsidR="00A26481" w:rsidRPr="00A26481" w:rsidRDefault="00A26481" w:rsidP="003B3201">
            <w:pPr>
              <w:pStyle w:val="27"/>
              <w:rPr>
                <w:sz w:val="18"/>
                <w:szCs w:val="18"/>
              </w:rPr>
            </w:pPr>
            <w:r w:rsidRPr="00A26481">
              <w:rPr>
                <w:sz w:val="18"/>
                <w:szCs w:val="18"/>
              </w:rPr>
              <w:t>Платежи</w:t>
            </w:r>
            <w:r w:rsidR="00532215">
              <w:rPr>
                <w:sz w:val="18"/>
                <w:szCs w:val="18"/>
              </w:rPr>
              <w:t xml:space="preserve">  </w:t>
            </w:r>
            <w:r w:rsidRPr="00A26481">
              <w:rPr>
                <w:sz w:val="18"/>
                <w:szCs w:val="18"/>
              </w:rPr>
              <w:t>- всего</w:t>
            </w:r>
          </w:p>
        </w:tc>
        <w:tc>
          <w:tcPr>
            <w:tcW w:w="254" w:type="pct"/>
            <w:gridSpan w:val="3"/>
            <w:tcBorders>
              <w:top w:val="nil"/>
              <w:left w:val="single" w:sz="8" w:space="0" w:color="auto"/>
              <w:bottom w:val="single" w:sz="4" w:space="0" w:color="auto"/>
              <w:right w:val="single" w:sz="4" w:space="0" w:color="auto"/>
            </w:tcBorders>
            <w:shd w:val="clear" w:color="auto" w:fill="auto"/>
            <w:noWrap/>
            <w:vAlign w:val="bottom"/>
            <w:hideMark/>
          </w:tcPr>
          <w:p w14:paraId="39AE886A" w14:textId="77777777" w:rsidR="00A26481" w:rsidRPr="00A26481" w:rsidRDefault="00A26481" w:rsidP="003B3201">
            <w:pPr>
              <w:pStyle w:val="27"/>
              <w:rPr>
                <w:sz w:val="18"/>
                <w:szCs w:val="18"/>
              </w:rPr>
            </w:pPr>
            <w:r w:rsidRPr="00A26481">
              <w:rPr>
                <w:sz w:val="18"/>
                <w:szCs w:val="18"/>
              </w:rPr>
              <w:t>4320</w:t>
            </w:r>
          </w:p>
        </w:tc>
        <w:tc>
          <w:tcPr>
            <w:tcW w:w="83" w:type="pct"/>
            <w:tcBorders>
              <w:top w:val="nil"/>
              <w:left w:val="nil"/>
              <w:bottom w:val="single" w:sz="4" w:space="0" w:color="auto"/>
              <w:right w:val="nil"/>
            </w:tcBorders>
            <w:shd w:val="clear" w:color="auto" w:fill="auto"/>
            <w:noWrap/>
            <w:vAlign w:val="bottom"/>
            <w:hideMark/>
          </w:tcPr>
          <w:p w14:paraId="77B4168F" w14:textId="77777777" w:rsidR="00A26481" w:rsidRPr="00A26481" w:rsidRDefault="00A26481" w:rsidP="003B3201">
            <w:pPr>
              <w:pStyle w:val="27"/>
              <w:rPr>
                <w:sz w:val="18"/>
                <w:szCs w:val="18"/>
              </w:rPr>
            </w:pPr>
            <w:r w:rsidRPr="00A26481">
              <w:rPr>
                <w:sz w:val="18"/>
                <w:szCs w:val="18"/>
              </w:rPr>
              <w:t>(</w:t>
            </w:r>
          </w:p>
        </w:tc>
        <w:tc>
          <w:tcPr>
            <w:tcW w:w="768" w:type="pct"/>
            <w:gridSpan w:val="8"/>
            <w:tcBorders>
              <w:top w:val="single" w:sz="4" w:space="0" w:color="auto"/>
              <w:left w:val="nil"/>
              <w:bottom w:val="single" w:sz="4" w:space="0" w:color="auto"/>
              <w:right w:val="nil"/>
            </w:tcBorders>
            <w:shd w:val="clear" w:color="auto" w:fill="auto"/>
            <w:noWrap/>
            <w:vAlign w:val="bottom"/>
            <w:hideMark/>
          </w:tcPr>
          <w:p w14:paraId="52D253CD" w14:textId="77777777" w:rsidR="00A26481" w:rsidRPr="00A26481" w:rsidRDefault="00A26481" w:rsidP="003B3201">
            <w:pPr>
              <w:pStyle w:val="27"/>
              <w:rPr>
                <w:sz w:val="18"/>
                <w:szCs w:val="18"/>
              </w:rPr>
            </w:pPr>
            <w:r w:rsidRPr="00A26481">
              <w:rPr>
                <w:sz w:val="18"/>
                <w:szCs w:val="18"/>
              </w:rPr>
              <w:t>2 632 008</w:t>
            </w:r>
          </w:p>
        </w:tc>
        <w:tc>
          <w:tcPr>
            <w:tcW w:w="83" w:type="pct"/>
            <w:tcBorders>
              <w:top w:val="nil"/>
              <w:left w:val="nil"/>
              <w:bottom w:val="single" w:sz="4" w:space="0" w:color="auto"/>
              <w:right w:val="single" w:sz="4" w:space="0" w:color="auto"/>
            </w:tcBorders>
            <w:shd w:val="clear" w:color="auto" w:fill="auto"/>
            <w:noWrap/>
            <w:vAlign w:val="bottom"/>
            <w:hideMark/>
          </w:tcPr>
          <w:p w14:paraId="69E5B005" w14:textId="77777777" w:rsidR="00A26481" w:rsidRPr="00A26481" w:rsidRDefault="00A26481" w:rsidP="003B3201">
            <w:pPr>
              <w:pStyle w:val="27"/>
              <w:rPr>
                <w:sz w:val="18"/>
                <w:szCs w:val="18"/>
              </w:rPr>
            </w:pPr>
            <w:r w:rsidRPr="00A26481">
              <w:rPr>
                <w:sz w:val="18"/>
                <w:szCs w:val="18"/>
              </w:rPr>
              <w:t>)</w:t>
            </w:r>
          </w:p>
        </w:tc>
        <w:tc>
          <w:tcPr>
            <w:tcW w:w="83" w:type="pct"/>
            <w:tcBorders>
              <w:top w:val="nil"/>
              <w:left w:val="nil"/>
              <w:bottom w:val="single" w:sz="4" w:space="0" w:color="auto"/>
              <w:right w:val="nil"/>
            </w:tcBorders>
            <w:shd w:val="clear" w:color="auto" w:fill="auto"/>
            <w:noWrap/>
            <w:vAlign w:val="bottom"/>
            <w:hideMark/>
          </w:tcPr>
          <w:p w14:paraId="2B9E93C6" w14:textId="77777777" w:rsidR="00A26481" w:rsidRPr="00A26481" w:rsidRDefault="00A26481" w:rsidP="003B3201">
            <w:pPr>
              <w:pStyle w:val="27"/>
              <w:rPr>
                <w:sz w:val="18"/>
                <w:szCs w:val="18"/>
              </w:rPr>
            </w:pPr>
            <w:r w:rsidRPr="00A26481">
              <w:rPr>
                <w:sz w:val="18"/>
                <w:szCs w:val="18"/>
              </w:rPr>
              <w:t>(</w:t>
            </w:r>
          </w:p>
        </w:tc>
        <w:tc>
          <w:tcPr>
            <w:tcW w:w="950" w:type="pct"/>
            <w:gridSpan w:val="8"/>
            <w:tcBorders>
              <w:top w:val="single" w:sz="4" w:space="0" w:color="auto"/>
              <w:left w:val="nil"/>
              <w:bottom w:val="single" w:sz="4" w:space="0" w:color="auto"/>
              <w:right w:val="nil"/>
            </w:tcBorders>
            <w:shd w:val="clear" w:color="auto" w:fill="auto"/>
            <w:noWrap/>
            <w:vAlign w:val="bottom"/>
            <w:hideMark/>
          </w:tcPr>
          <w:p w14:paraId="7D97D23E" w14:textId="77777777" w:rsidR="00A26481" w:rsidRPr="00A26481" w:rsidRDefault="00A26481" w:rsidP="003B3201">
            <w:pPr>
              <w:pStyle w:val="27"/>
              <w:rPr>
                <w:sz w:val="18"/>
                <w:szCs w:val="18"/>
              </w:rPr>
            </w:pPr>
            <w:r w:rsidRPr="00A26481">
              <w:rPr>
                <w:sz w:val="18"/>
                <w:szCs w:val="18"/>
              </w:rPr>
              <w:t>6 726 678</w:t>
            </w:r>
          </w:p>
        </w:tc>
        <w:tc>
          <w:tcPr>
            <w:tcW w:w="229" w:type="pct"/>
            <w:tcBorders>
              <w:top w:val="nil"/>
              <w:left w:val="nil"/>
              <w:bottom w:val="single" w:sz="4" w:space="0" w:color="auto"/>
              <w:right w:val="single" w:sz="8" w:space="0" w:color="auto"/>
            </w:tcBorders>
            <w:shd w:val="clear" w:color="auto" w:fill="auto"/>
            <w:noWrap/>
            <w:vAlign w:val="bottom"/>
            <w:hideMark/>
          </w:tcPr>
          <w:p w14:paraId="44698105" w14:textId="77777777" w:rsidR="00A26481" w:rsidRPr="00A26481" w:rsidRDefault="00A26481" w:rsidP="003B3201">
            <w:pPr>
              <w:pStyle w:val="27"/>
              <w:rPr>
                <w:sz w:val="18"/>
                <w:szCs w:val="18"/>
              </w:rPr>
            </w:pPr>
            <w:r w:rsidRPr="00A26481">
              <w:rPr>
                <w:sz w:val="18"/>
                <w:szCs w:val="18"/>
              </w:rPr>
              <w:t>)</w:t>
            </w:r>
          </w:p>
        </w:tc>
      </w:tr>
      <w:tr w:rsidR="00A26481" w:rsidRPr="00A26481" w14:paraId="15641FE4" w14:textId="77777777" w:rsidTr="00A26481">
        <w:trPr>
          <w:trHeight w:val="252"/>
        </w:trPr>
        <w:tc>
          <w:tcPr>
            <w:tcW w:w="67" w:type="pct"/>
            <w:tcBorders>
              <w:top w:val="nil"/>
              <w:left w:val="nil"/>
              <w:bottom w:val="nil"/>
              <w:right w:val="nil"/>
            </w:tcBorders>
            <w:shd w:val="clear" w:color="auto" w:fill="auto"/>
            <w:noWrap/>
            <w:vAlign w:val="bottom"/>
            <w:hideMark/>
          </w:tcPr>
          <w:p w14:paraId="4DF6DBAB" w14:textId="77777777" w:rsidR="00A26481" w:rsidRPr="00A26481" w:rsidRDefault="00A26481" w:rsidP="003B3201">
            <w:pPr>
              <w:pStyle w:val="27"/>
            </w:pPr>
          </w:p>
        </w:tc>
        <w:tc>
          <w:tcPr>
            <w:tcW w:w="2482" w:type="pct"/>
            <w:gridSpan w:val="27"/>
            <w:tcBorders>
              <w:top w:val="nil"/>
              <w:left w:val="single" w:sz="8" w:space="0" w:color="auto"/>
              <w:bottom w:val="nil"/>
              <w:right w:val="single" w:sz="4" w:space="0" w:color="auto"/>
            </w:tcBorders>
            <w:shd w:val="clear" w:color="auto" w:fill="auto"/>
            <w:vAlign w:val="bottom"/>
            <w:hideMark/>
          </w:tcPr>
          <w:p w14:paraId="12560DE9" w14:textId="77777777" w:rsidR="00A26481" w:rsidRPr="00A26481" w:rsidRDefault="00A26481" w:rsidP="003B3201">
            <w:pPr>
              <w:pStyle w:val="27"/>
              <w:rPr>
                <w:sz w:val="18"/>
                <w:szCs w:val="18"/>
              </w:rPr>
            </w:pPr>
            <w:r w:rsidRPr="00A26481">
              <w:rPr>
                <w:sz w:val="18"/>
                <w:szCs w:val="18"/>
              </w:rPr>
              <w:t>в том числе:</w:t>
            </w:r>
          </w:p>
        </w:tc>
        <w:tc>
          <w:tcPr>
            <w:tcW w:w="254" w:type="pct"/>
            <w:gridSpan w:val="3"/>
            <w:tcBorders>
              <w:top w:val="single" w:sz="4" w:space="0" w:color="auto"/>
              <w:left w:val="single" w:sz="8" w:space="0" w:color="auto"/>
              <w:bottom w:val="nil"/>
              <w:right w:val="single" w:sz="4" w:space="0" w:color="auto"/>
            </w:tcBorders>
            <w:shd w:val="clear" w:color="auto" w:fill="auto"/>
            <w:noWrap/>
            <w:vAlign w:val="bottom"/>
            <w:hideMark/>
          </w:tcPr>
          <w:p w14:paraId="0A604E82" w14:textId="77777777" w:rsidR="00A26481" w:rsidRPr="00A26481" w:rsidRDefault="00A26481" w:rsidP="003B3201">
            <w:pPr>
              <w:pStyle w:val="27"/>
            </w:pPr>
            <w:r w:rsidRPr="00A26481">
              <w:t> </w:t>
            </w:r>
          </w:p>
        </w:tc>
        <w:tc>
          <w:tcPr>
            <w:tcW w:w="935" w:type="pct"/>
            <w:gridSpan w:val="10"/>
            <w:tcBorders>
              <w:top w:val="single" w:sz="4" w:space="0" w:color="auto"/>
              <w:left w:val="nil"/>
              <w:bottom w:val="nil"/>
              <w:right w:val="single" w:sz="4" w:space="0" w:color="auto"/>
            </w:tcBorders>
            <w:shd w:val="clear" w:color="auto" w:fill="auto"/>
            <w:noWrap/>
            <w:vAlign w:val="bottom"/>
            <w:hideMark/>
          </w:tcPr>
          <w:p w14:paraId="2BB080CF" w14:textId="77777777" w:rsidR="00A26481" w:rsidRPr="00A26481" w:rsidRDefault="00A26481" w:rsidP="003B3201">
            <w:pPr>
              <w:pStyle w:val="27"/>
            </w:pPr>
            <w:r w:rsidRPr="00A26481">
              <w:t> </w:t>
            </w:r>
          </w:p>
        </w:tc>
        <w:tc>
          <w:tcPr>
            <w:tcW w:w="1262" w:type="pct"/>
            <w:gridSpan w:val="10"/>
            <w:tcBorders>
              <w:top w:val="single" w:sz="4" w:space="0" w:color="auto"/>
              <w:left w:val="nil"/>
              <w:bottom w:val="nil"/>
              <w:right w:val="single" w:sz="8" w:space="0" w:color="auto"/>
            </w:tcBorders>
            <w:shd w:val="clear" w:color="auto" w:fill="auto"/>
            <w:noWrap/>
            <w:vAlign w:val="bottom"/>
            <w:hideMark/>
          </w:tcPr>
          <w:p w14:paraId="2D4A45CA" w14:textId="77777777" w:rsidR="00A26481" w:rsidRPr="00A26481" w:rsidRDefault="00A26481" w:rsidP="003B3201">
            <w:pPr>
              <w:pStyle w:val="27"/>
            </w:pPr>
            <w:r w:rsidRPr="00A26481">
              <w:t> </w:t>
            </w:r>
          </w:p>
        </w:tc>
      </w:tr>
      <w:tr w:rsidR="00A26481" w:rsidRPr="00A26481" w14:paraId="3B9F61E1" w14:textId="77777777" w:rsidTr="00A26481">
        <w:trPr>
          <w:trHeight w:val="702"/>
        </w:trPr>
        <w:tc>
          <w:tcPr>
            <w:tcW w:w="67" w:type="pct"/>
            <w:tcBorders>
              <w:top w:val="nil"/>
              <w:left w:val="nil"/>
              <w:bottom w:val="nil"/>
              <w:right w:val="nil"/>
            </w:tcBorders>
            <w:shd w:val="clear" w:color="auto" w:fill="auto"/>
            <w:noWrap/>
            <w:vAlign w:val="bottom"/>
            <w:hideMark/>
          </w:tcPr>
          <w:p w14:paraId="3D282893" w14:textId="77777777" w:rsidR="00A26481" w:rsidRPr="00A26481" w:rsidRDefault="00A26481" w:rsidP="003B3201">
            <w:pPr>
              <w:pStyle w:val="27"/>
            </w:pPr>
          </w:p>
        </w:tc>
        <w:tc>
          <w:tcPr>
            <w:tcW w:w="2482" w:type="pct"/>
            <w:gridSpan w:val="27"/>
            <w:tcBorders>
              <w:top w:val="nil"/>
              <w:left w:val="single" w:sz="8" w:space="0" w:color="auto"/>
              <w:bottom w:val="single" w:sz="4" w:space="0" w:color="auto"/>
              <w:right w:val="single" w:sz="4" w:space="0" w:color="auto"/>
            </w:tcBorders>
            <w:shd w:val="clear" w:color="auto" w:fill="auto"/>
            <w:vAlign w:val="bottom"/>
            <w:hideMark/>
          </w:tcPr>
          <w:p w14:paraId="48A95277" w14:textId="77777777" w:rsidR="00A26481" w:rsidRPr="00A26481" w:rsidRDefault="00A26481" w:rsidP="003B3201">
            <w:pPr>
              <w:pStyle w:val="27"/>
              <w:rPr>
                <w:sz w:val="18"/>
                <w:szCs w:val="18"/>
              </w:rPr>
            </w:pPr>
            <w:r w:rsidRPr="00A26481">
              <w:rPr>
                <w:sz w:val="18"/>
                <w:szCs w:val="18"/>
              </w:rPr>
              <w:t xml:space="preserve"> собственникам (участникам) в связи с выкупом у них акций (долей участия) организации или их выходом из состава участников</w:t>
            </w:r>
          </w:p>
        </w:tc>
        <w:tc>
          <w:tcPr>
            <w:tcW w:w="254" w:type="pct"/>
            <w:gridSpan w:val="3"/>
            <w:tcBorders>
              <w:top w:val="nil"/>
              <w:left w:val="single" w:sz="8" w:space="0" w:color="auto"/>
              <w:bottom w:val="single" w:sz="4" w:space="0" w:color="auto"/>
              <w:right w:val="single" w:sz="4" w:space="0" w:color="auto"/>
            </w:tcBorders>
            <w:shd w:val="clear" w:color="auto" w:fill="auto"/>
            <w:noWrap/>
            <w:vAlign w:val="bottom"/>
            <w:hideMark/>
          </w:tcPr>
          <w:p w14:paraId="22CD6883" w14:textId="77777777" w:rsidR="00A26481" w:rsidRPr="00A26481" w:rsidRDefault="00A26481" w:rsidP="003B3201">
            <w:pPr>
              <w:pStyle w:val="27"/>
              <w:rPr>
                <w:sz w:val="18"/>
                <w:szCs w:val="18"/>
              </w:rPr>
            </w:pPr>
            <w:r w:rsidRPr="00A26481">
              <w:rPr>
                <w:sz w:val="18"/>
                <w:szCs w:val="18"/>
              </w:rPr>
              <w:t>4321</w:t>
            </w:r>
          </w:p>
        </w:tc>
        <w:tc>
          <w:tcPr>
            <w:tcW w:w="83" w:type="pct"/>
            <w:tcBorders>
              <w:top w:val="nil"/>
              <w:left w:val="nil"/>
              <w:bottom w:val="single" w:sz="4" w:space="0" w:color="auto"/>
              <w:right w:val="nil"/>
            </w:tcBorders>
            <w:shd w:val="clear" w:color="auto" w:fill="auto"/>
            <w:noWrap/>
            <w:vAlign w:val="bottom"/>
            <w:hideMark/>
          </w:tcPr>
          <w:p w14:paraId="3D2F35CB" w14:textId="77777777" w:rsidR="00A26481" w:rsidRPr="00A26481" w:rsidRDefault="00A26481" w:rsidP="003B3201">
            <w:pPr>
              <w:pStyle w:val="27"/>
              <w:rPr>
                <w:sz w:val="18"/>
                <w:szCs w:val="18"/>
              </w:rPr>
            </w:pPr>
            <w:r w:rsidRPr="00A26481">
              <w:rPr>
                <w:sz w:val="18"/>
                <w:szCs w:val="18"/>
              </w:rPr>
              <w:t>(</w:t>
            </w:r>
          </w:p>
        </w:tc>
        <w:tc>
          <w:tcPr>
            <w:tcW w:w="768" w:type="pct"/>
            <w:gridSpan w:val="8"/>
            <w:tcBorders>
              <w:top w:val="nil"/>
              <w:left w:val="nil"/>
              <w:bottom w:val="single" w:sz="4" w:space="0" w:color="auto"/>
              <w:right w:val="nil"/>
            </w:tcBorders>
            <w:shd w:val="clear" w:color="auto" w:fill="auto"/>
            <w:noWrap/>
            <w:vAlign w:val="bottom"/>
            <w:hideMark/>
          </w:tcPr>
          <w:p w14:paraId="572F7C2B" w14:textId="77777777" w:rsidR="00A26481" w:rsidRPr="00A26481" w:rsidRDefault="00A26481" w:rsidP="003B3201">
            <w:pPr>
              <w:pStyle w:val="27"/>
              <w:rPr>
                <w:sz w:val="18"/>
                <w:szCs w:val="18"/>
              </w:rPr>
            </w:pPr>
            <w:r w:rsidRPr="00A26481">
              <w:rPr>
                <w:sz w:val="18"/>
                <w:szCs w:val="18"/>
              </w:rPr>
              <w:t>-</w:t>
            </w:r>
          </w:p>
        </w:tc>
        <w:tc>
          <w:tcPr>
            <w:tcW w:w="83" w:type="pct"/>
            <w:tcBorders>
              <w:top w:val="nil"/>
              <w:left w:val="nil"/>
              <w:bottom w:val="single" w:sz="4" w:space="0" w:color="auto"/>
              <w:right w:val="single" w:sz="4" w:space="0" w:color="auto"/>
            </w:tcBorders>
            <w:shd w:val="clear" w:color="auto" w:fill="auto"/>
            <w:noWrap/>
            <w:vAlign w:val="bottom"/>
            <w:hideMark/>
          </w:tcPr>
          <w:p w14:paraId="53BB6C24" w14:textId="77777777" w:rsidR="00A26481" w:rsidRPr="00A26481" w:rsidRDefault="00A26481" w:rsidP="003B3201">
            <w:pPr>
              <w:pStyle w:val="27"/>
              <w:rPr>
                <w:sz w:val="18"/>
                <w:szCs w:val="18"/>
              </w:rPr>
            </w:pPr>
            <w:r w:rsidRPr="00A26481">
              <w:rPr>
                <w:sz w:val="18"/>
                <w:szCs w:val="18"/>
              </w:rPr>
              <w:t>)</w:t>
            </w:r>
          </w:p>
        </w:tc>
        <w:tc>
          <w:tcPr>
            <w:tcW w:w="83" w:type="pct"/>
            <w:tcBorders>
              <w:top w:val="nil"/>
              <w:left w:val="nil"/>
              <w:bottom w:val="single" w:sz="4" w:space="0" w:color="auto"/>
              <w:right w:val="nil"/>
            </w:tcBorders>
            <w:shd w:val="clear" w:color="auto" w:fill="auto"/>
            <w:noWrap/>
            <w:vAlign w:val="bottom"/>
            <w:hideMark/>
          </w:tcPr>
          <w:p w14:paraId="583077D8" w14:textId="77777777" w:rsidR="00A26481" w:rsidRPr="00A26481" w:rsidRDefault="00A26481" w:rsidP="003B3201">
            <w:pPr>
              <w:pStyle w:val="27"/>
              <w:rPr>
                <w:sz w:val="18"/>
                <w:szCs w:val="18"/>
              </w:rPr>
            </w:pPr>
            <w:r w:rsidRPr="00A26481">
              <w:rPr>
                <w:sz w:val="18"/>
                <w:szCs w:val="18"/>
              </w:rPr>
              <w:t>(</w:t>
            </w:r>
          </w:p>
        </w:tc>
        <w:tc>
          <w:tcPr>
            <w:tcW w:w="950" w:type="pct"/>
            <w:gridSpan w:val="8"/>
            <w:tcBorders>
              <w:top w:val="nil"/>
              <w:left w:val="nil"/>
              <w:bottom w:val="single" w:sz="4" w:space="0" w:color="auto"/>
              <w:right w:val="nil"/>
            </w:tcBorders>
            <w:shd w:val="clear" w:color="auto" w:fill="auto"/>
            <w:noWrap/>
            <w:vAlign w:val="bottom"/>
            <w:hideMark/>
          </w:tcPr>
          <w:p w14:paraId="56728058" w14:textId="77777777" w:rsidR="00A26481" w:rsidRPr="00A26481" w:rsidRDefault="00A26481" w:rsidP="003B3201">
            <w:pPr>
              <w:pStyle w:val="27"/>
              <w:rPr>
                <w:sz w:val="18"/>
                <w:szCs w:val="18"/>
              </w:rPr>
            </w:pPr>
            <w:r w:rsidRPr="00A26481">
              <w:rPr>
                <w:sz w:val="18"/>
                <w:szCs w:val="18"/>
              </w:rPr>
              <w:t>-</w:t>
            </w:r>
          </w:p>
        </w:tc>
        <w:tc>
          <w:tcPr>
            <w:tcW w:w="229" w:type="pct"/>
            <w:tcBorders>
              <w:top w:val="nil"/>
              <w:left w:val="nil"/>
              <w:bottom w:val="single" w:sz="4" w:space="0" w:color="auto"/>
              <w:right w:val="single" w:sz="8" w:space="0" w:color="auto"/>
            </w:tcBorders>
            <w:shd w:val="clear" w:color="auto" w:fill="auto"/>
            <w:noWrap/>
            <w:vAlign w:val="bottom"/>
            <w:hideMark/>
          </w:tcPr>
          <w:p w14:paraId="01B298DF" w14:textId="77777777" w:rsidR="00A26481" w:rsidRPr="00A26481" w:rsidRDefault="00A26481" w:rsidP="003B3201">
            <w:pPr>
              <w:pStyle w:val="27"/>
              <w:rPr>
                <w:sz w:val="18"/>
                <w:szCs w:val="18"/>
              </w:rPr>
            </w:pPr>
            <w:r w:rsidRPr="00A26481">
              <w:rPr>
                <w:sz w:val="18"/>
                <w:szCs w:val="18"/>
              </w:rPr>
              <w:t>)</w:t>
            </w:r>
          </w:p>
        </w:tc>
      </w:tr>
      <w:tr w:rsidR="00A26481" w:rsidRPr="00A26481" w14:paraId="4332D7F9" w14:textId="77777777" w:rsidTr="00A26481">
        <w:trPr>
          <w:trHeight w:val="477"/>
        </w:trPr>
        <w:tc>
          <w:tcPr>
            <w:tcW w:w="67" w:type="pct"/>
            <w:tcBorders>
              <w:top w:val="nil"/>
              <w:left w:val="nil"/>
              <w:bottom w:val="nil"/>
              <w:right w:val="nil"/>
            </w:tcBorders>
            <w:shd w:val="clear" w:color="auto" w:fill="auto"/>
            <w:noWrap/>
            <w:vAlign w:val="bottom"/>
            <w:hideMark/>
          </w:tcPr>
          <w:p w14:paraId="6C7AB76D" w14:textId="77777777" w:rsidR="00A26481" w:rsidRPr="00A26481" w:rsidRDefault="00A26481" w:rsidP="003B3201">
            <w:pPr>
              <w:pStyle w:val="27"/>
            </w:pPr>
          </w:p>
        </w:tc>
        <w:tc>
          <w:tcPr>
            <w:tcW w:w="2482" w:type="pct"/>
            <w:gridSpan w:val="27"/>
            <w:tcBorders>
              <w:top w:val="nil"/>
              <w:left w:val="single" w:sz="8" w:space="0" w:color="auto"/>
              <w:bottom w:val="single" w:sz="4" w:space="0" w:color="auto"/>
              <w:right w:val="single" w:sz="4" w:space="0" w:color="auto"/>
            </w:tcBorders>
            <w:shd w:val="clear" w:color="auto" w:fill="auto"/>
            <w:vAlign w:val="bottom"/>
            <w:hideMark/>
          </w:tcPr>
          <w:p w14:paraId="3ADBB467" w14:textId="77777777" w:rsidR="00A26481" w:rsidRPr="00A26481" w:rsidRDefault="00A26481" w:rsidP="003B3201">
            <w:pPr>
              <w:pStyle w:val="27"/>
              <w:rPr>
                <w:sz w:val="18"/>
                <w:szCs w:val="18"/>
              </w:rPr>
            </w:pPr>
            <w:r w:rsidRPr="00A26481">
              <w:rPr>
                <w:sz w:val="18"/>
                <w:szCs w:val="18"/>
              </w:rPr>
              <w:t>на уплату дивидендов и иных платежей по распределению прибыли в пользу собственников (участников)</w:t>
            </w:r>
          </w:p>
        </w:tc>
        <w:tc>
          <w:tcPr>
            <w:tcW w:w="254" w:type="pct"/>
            <w:gridSpan w:val="3"/>
            <w:tcBorders>
              <w:top w:val="nil"/>
              <w:left w:val="single" w:sz="8" w:space="0" w:color="auto"/>
              <w:bottom w:val="single" w:sz="4" w:space="0" w:color="auto"/>
              <w:right w:val="single" w:sz="4" w:space="0" w:color="auto"/>
            </w:tcBorders>
            <w:shd w:val="clear" w:color="auto" w:fill="auto"/>
            <w:noWrap/>
            <w:vAlign w:val="bottom"/>
            <w:hideMark/>
          </w:tcPr>
          <w:p w14:paraId="19A4AB29" w14:textId="77777777" w:rsidR="00A26481" w:rsidRPr="00A26481" w:rsidRDefault="00A26481" w:rsidP="003B3201">
            <w:pPr>
              <w:pStyle w:val="27"/>
              <w:rPr>
                <w:sz w:val="18"/>
                <w:szCs w:val="18"/>
              </w:rPr>
            </w:pPr>
            <w:r w:rsidRPr="00A26481">
              <w:rPr>
                <w:sz w:val="18"/>
                <w:szCs w:val="18"/>
              </w:rPr>
              <w:t>4322</w:t>
            </w:r>
          </w:p>
        </w:tc>
        <w:tc>
          <w:tcPr>
            <w:tcW w:w="83" w:type="pct"/>
            <w:tcBorders>
              <w:top w:val="nil"/>
              <w:left w:val="nil"/>
              <w:bottom w:val="single" w:sz="4" w:space="0" w:color="auto"/>
              <w:right w:val="nil"/>
            </w:tcBorders>
            <w:shd w:val="clear" w:color="auto" w:fill="auto"/>
            <w:noWrap/>
            <w:vAlign w:val="bottom"/>
            <w:hideMark/>
          </w:tcPr>
          <w:p w14:paraId="5D471245" w14:textId="77777777" w:rsidR="00A26481" w:rsidRPr="00A26481" w:rsidRDefault="00A26481" w:rsidP="003B3201">
            <w:pPr>
              <w:pStyle w:val="27"/>
              <w:rPr>
                <w:sz w:val="18"/>
                <w:szCs w:val="18"/>
              </w:rPr>
            </w:pPr>
            <w:r w:rsidRPr="00A26481">
              <w:rPr>
                <w:sz w:val="18"/>
                <w:szCs w:val="18"/>
              </w:rPr>
              <w:t>(</w:t>
            </w:r>
          </w:p>
        </w:tc>
        <w:tc>
          <w:tcPr>
            <w:tcW w:w="768" w:type="pct"/>
            <w:gridSpan w:val="8"/>
            <w:tcBorders>
              <w:top w:val="nil"/>
              <w:left w:val="nil"/>
              <w:bottom w:val="single" w:sz="4" w:space="0" w:color="auto"/>
              <w:right w:val="nil"/>
            </w:tcBorders>
            <w:shd w:val="clear" w:color="auto" w:fill="auto"/>
            <w:noWrap/>
            <w:vAlign w:val="bottom"/>
            <w:hideMark/>
          </w:tcPr>
          <w:p w14:paraId="0A94BAC2" w14:textId="77777777" w:rsidR="00A26481" w:rsidRPr="00A26481" w:rsidRDefault="00A26481" w:rsidP="003B3201">
            <w:pPr>
              <w:pStyle w:val="27"/>
              <w:rPr>
                <w:sz w:val="18"/>
                <w:szCs w:val="18"/>
              </w:rPr>
            </w:pPr>
            <w:r w:rsidRPr="00A26481">
              <w:rPr>
                <w:sz w:val="18"/>
                <w:szCs w:val="18"/>
              </w:rPr>
              <w:t>1 132 008</w:t>
            </w:r>
          </w:p>
        </w:tc>
        <w:tc>
          <w:tcPr>
            <w:tcW w:w="83" w:type="pct"/>
            <w:tcBorders>
              <w:top w:val="nil"/>
              <w:left w:val="nil"/>
              <w:bottom w:val="single" w:sz="4" w:space="0" w:color="auto"/>
              <w:right w:val="single" w:sz="4" w:space="0" w:color="auto"/>
            </w:tcBorders>
            <w:shd w:val="clear" w:color="auto" w:fill="auto"/>
            <w:noWrap/>
            <w:vAlign w:val="bottom"/>
            <w:hideMark/>
          </w:tcPr>
          <w:p w14:paraId="06CD6837" w14:textId="77777777" w:rsidR="00A26481" w:rsidRPr="00A26481" w:rsidRDefault="00A26481" w:rsidP="003B3201">
            <w:pPr>
              <w:pStyle w:val="27"/>
              <w:rPr>
                <w:sz w:val="18"/>
                <w:szCs w:val="18"/>
              </w:rPr>
            </w:pPr>
            <w:r w:rsidRPr="00A26481">
              <w:rPr>
                <w:sz w:val="18"/>
                <w:szCs w:val="18"/>
              </w:rPr>
              <w:t>)</w:t>
            </w:r>
          </w:p>
        </w:tc>
        <w:tc>
          <w:tcPr>
            <w:tcW w:w="83" w:type="pct"/>
            <w:tcBorders>
              <w:top w:val="nil"/>
              <w:left w:val="nil"/>
              <w:bottom w:val="single" w:sz="4" w:space="0" w:color="auto"/>
              <w:right w:val="nil"/>
            </w:tcBorders>
            <w:shd w:val="clear" w:color="auto" w:fill="auto"/>
            <w:noWrap/>
            <w:vAlign w:val="bottom"/>
            <w:hideMark/>
          </w:tcPr>
          <w:p w14:paraId="1123C140" w14:textId="77777777" w:rsidR="00A26481" w:rsidRPr="00A26481" w:rsidRDefault="00A26481" w:rsidP="003B3201">
            <w:pPr>
              <w:pStyle w:val="27"/>
              <w:rPr>
                <w:sz w:val="18"/>
                <w:szCs w:val="18"/>
              </w:rPr>
            </w:pPr>
            <w:r w:rsidRPr="00A26481">
              <w:rPr>
                <w:sz w:val="18"/>
                <w:szCs w:val="18"/>
              </w:rPr>
              <w:t>(</w:t>
            </w:r>
          </w:p>
        </w:tc>
        <w:tc>
          <w:tcPr>
            <w:tcW w:w="950" w:type="pct"/>
            <w:gridSpan w:val="8"/>
            <w:tcBorders>
              <w:top w:val="nil"/>
              <w:left w:val="nil"/>
              <w:bottom w:val="single" w:sz="4" w:space="0" w:color="auto"/>
              <w:right w:val="nil"/>
            </w:tcBorders>
            <w:shd w:val="clear" w:color="auto" w:fill="auto"/>
            <w:noWrap/>
            <w:vAlign w:val="bottom"/>
            <w:hideMark/>
          </w:tcPr>
          <w:p w14:paraId="23B981BA" w14:textId="77777777" w:rsidR="00A26481" w:rsidRPr="00A26481" w:rsidRDefault="00A26481" w:rsidP="003B3201">
            <w:pPr>
              <w:pStyle w:val="27"/>
              <w:rPr>
                <w:sz w:val="18"/>
                <w:szCs w:val="18"/>
              </w:rPr>
            </w:pPr>
            <w:r w:rsidRPr="00A26481">
              <w:rPr>
                <w:sz w:val="18"/>
                <w:szCs w:val="18"/>
              </w:rPr>
              <w:t>1 146 298</w:t>
            </w:r>
          </w:p>
        </w:tc>
        <w:tc>
          <w:tcPr>
            <w:tcW w:w="229" w:type="pct"/>
            <w:tcBorders>
              <w:top w:val="nil"/>
              <w:left w:val="nil"/>
              <w:bottom w:val="single" w:sz="4" w:space="0" w:color="auto"/>
              <w:right w:val="single" w:sz="8" w:space="0" w:color="auto"/>
            </w:tcBorders>
            <w:shd w:val="clear" w:color="auto" w:fill="auto"/>
            <w:noWrap/>
            <w:vAlign w:val="bottom"/>
            <w:hideMark/>
          </w:tcPr>
          <w:p w14:paraId="1EB28F5E" w14:textId="77777777" w:rsidR="00A26481" w:rsidRPr="00A26481" w:rsidRDefault="00A26481" w:rsidP="003B3201">
            <w:pPr>
              <w:pStyle w:val="27"/>
              <w:rPr>
                <w:sz w:val="18"/>
                <w:szCs w:val="18"/>
              </w:rPr>
            </w:pPr>
            <w:r w:rsidRPr="00A26481">
              <w:rPr>
                <w:sz w:val="18"/>
                <w:szCs w:val="18"/>
              </w:rPr>
              <w:t>)</w:t>
            </w:r>
          </w:p>
        </w:tc>
      </w:tr>
      <w:tr w:rsidR="00A26481" w:rsidRPr="00A26481" w14:paraId="46FDB977" w14:textId="77777777" w:rsidTr="00A26481">
        <w:trPr>
          <w:trHeight w:val="477"/>
        </w:trPr>
        <w:tc>
          <w:tcPr>
            <w:tcW w:w="67" w:type="pct"/>
            <w:tcBorders>
              <w:top w:val="nil"/>
              <w:left w:val="nil"/>
              <w:bottom w:val="nil"/>
              <w:right w:val="nil"/>
            </w:tcBorders>
            <w:shd w:val="clear" w:color="auto" w:fill="auto"/>
            <w:noWrap/>
            <w:vAlign w:val="bottom"/>
            <w:hideMark/>
          </w:tcPr>
          <w:p w14:paraId="10944899" w14:textId="77777777" w:rsidR="00A26481" w:rsidRPr="00A26481" w:rsidRDefault="00A26481" w:rsidP="003B3201">
            <w:pPr>
              <w:pStyle w:val="27"/>
            </w:pPr>
          </w:p>
        </w:tc>
        <w:tc>
          <w:tcPr>
            <w:tcW w:w="2482" w:type="pct"/>
            <w:gridSpan w:val="27"/>
            <w:tcBorders>
              <w:top w:val="nil"/>
              <w:left w:val="single" w:sz="8" w:space="0" w:color="auto"/>
              <w:bottom w:val="single" w:sz="4" w:space="0" w:color="auto"/>
              <w:right w:val="single" w:sz="4" w:space="0" w:color="auto"/>
            </w:tcBorders>
            <w:shd w:val="clear" w:color="auto" w:fill="auto"/>
            <w:vAlign w:val="bottom"/>
            <w:hideMark/>
          </w:tcPr>
          <w:p w14:paraId="23B1C098" w14:textId="77777777" w:rsidR="00A26481" w:rsidRPr="00A26481" w:rsidRDefault="00A26481" w:rsidP="003B3201">
            <w:pPr>
              <w:pStyle w:val="27"/>
              <w:rPr>
                <w:sz w:val="18"/>
                <w:szCs w:val="18"/>
              </w:rPr>
            </w:pPr>
            <w:r w:rsidRPr="00A26481">
              <w:rPr>
                <w:sz w:val="18"/>
                <w:szCs w:val="18"/>
              </w:rPr>
              <w:t>в связи с погашением (выкупом) векселей и других долговых ценных бумаг, возврат кредитов и займов</w:t>
            </w:r>
          </w:p>
        </w:tc>
        <w:tc>
          <w:tcPr>
            <w:tcW w:w="254" w:type="pct"/>
            <w:gridSpan w:val="3"/>
            <w:tcBorders>
              <w:top w:val="nil"/>
              <w:left w:val="single" w:sz="8" w:space="0" w:color="auto"/>
              <w:bottom w:val="single" w:sz="4" w:space="0" w:color="auto"/>
              <w:right w:val="single" w:sz="4" w:space="0" w:color="auto"/>
            </w:tcBorders>
            <w:shd w:val="clear" w:color="auto" w:fill="auto"/>
            <w:noWrap/>
            <w:vAlign w:val="bottom"/>
            <w:hideMark/>
          </w:tcPr>
          <w:p w14:paraId="753644BB" w14:textId="77777777" w:rsidR="00A26481" w:rsidRPr="00A26481" w:rsidRDefault="00A26481" w:rsidP="003B3201">
            <w:pPr>
              <w:pStyle w:val="27"/>
              <w:rPr>
                <w:sz w:val="18"/>
                <w:szCs w:val="18"/>
              </w:rPr>
            </w:pPr>
            <w:r w:rsidRPr="00A26481">
              <w:rPr>
                <w:sz w:val="18"/>
                <w:szCs w:val="18"/>
              </w:rPr>
              <w:t>4323</w:t>
            </w:r>
          </w:p>
        </w:tc>
        <w:tc>
          <w:tcPr>
            <w:tcW w:w="83" w:type="pct"/>
            <w:tcBorders>
              <w:top w:val="nil"/>
              <w:left w:val="nil"/>
              <w:bottom w:val="single" w:sz="4" w:space="0" w:color="auto"/>
              <w:right w:val="nil"/>
            </w:tcBorders>
            <w:shd w:val="clear" w:color="auto" w:fill="auto"/>
            <w:noWrap/>
            <w:vAlign w:val="bottom"/>
            <w:hideMark/>
          </w:tcPr>
          <w:p w14:paraId="3DF7BF02" w14:textId="77777777" w:rsidR="00A26481" w:rsidRPr="00A26481" w:rsidRDefault="00A26481" w:rsidP="003B3201">
            <w:pPr>
              <w:pStyle w:val="27"/>
              <w:rPr>
                <w:sz w:val="18"/>
                <w:szCs w:val="18"/>
              </w:rPr>
            </w:pPr>
            <w:r w:rsidRPr="00A26481">
              <w:rPr>
                <w:sz w:val="18"/>
                <w:szCs w:val="18"/>
              </w:rPr>
              <w:t>(</w:t>
            </w:r>
          </w:p>
        </w:tc>
        <w:tc>
          <w:tcPr>
            <w:tcW w:w="768" w:type="pct"/>
            <w:gridSpan w:val="8"/>
            <w:tcBorders>
              <w:top w:val="nil"/>
              <w:left w:val="nil"/>
              <w:bottom w:val="single" w:sz="4" w:space="0" w:color="auto"/>
              <w:right w:val="nil"/>
            </w:tcBorders>
            <w:shd w:val="clear" w:color="auto" w:fill="auto"/>
            <w:noWrap/>
            <w:vAlign w:val="bottom"/>
            <w:hideMark/>
          </w:tcPr>
          <w:p w14:paraId="646779FB" w14:textId="77777777" w:rsidR="00A26481" w:rsidRPr="00A26481" w:rsidRDefault="00A26481" w:rsidP="003B3201">
            <w:pPr>
              <w:pStyle w:val="27"/>
              <w:rPr>
                <w:sz w:val="18"/>
                <w:szCs w:val="18"/>
              </w:rPr>
            </w:pPr>
            <w:r w:rsidRPr="00A26481">
              <w:rPr>
                <w:sz w:val="18"/>
                <w:szCs w:val="18"/>
              </w:rPr>
              <w:t>1 500 000</w:t>
            </w:r>
          </w:p>
        </w:tc>
        <w:tc>
          <w:tcPr>
            <w:tcW w:w="83" w:type="pct"/>
            <w:tcBorders>
              <w:top w:val="nil"/>
              <w:left w:val="nil"/>
              <w:bottom w:val="single" w:sz="4" w:space="0" w:color="auto"/>
              <w:right w:val="single" w:sz="4" w:space="0" w:color="auto"/>
            </w:tcBorders>
            <w:shd w:val="clear" w:color="auto" w:fill="auto"/>
            <w:noWrap/>
            <w:vAlign w:val="bottom"/>
            <w:hideMark/>
          </w:tcPr>
          <w:p w14:paraId="70BF6C3F" w14:textId="77777777" w:rsidR="00A26481" w:rsidRPr="00A26481" w:rsidRDefault="00A26481" w:rsidP="003B3201">
            <w:pPr>
              <w:pStyle w:val="27"/>
              <w:rPr>
                <w:sz w:val="18"/>
                <w:szCs w:val="18"/>
              </w:rPr>
            </w:pPr>
            <w:r w:rsidRPr="00A26481">
              <w:rPr>
                <w:sz w:val="18"/>
                <w:szCs w:val="18"/>
              </w:rPr>
              <w:t>)</w:t>
            </w:r>
          </w:p>
        </w:tc>
        <w:tc>
          <w:tcPr>
            <w:tcW w:w="83" w:type="pct"/>
            <w:tcBorders>
              <w:top w:val="nil"/>
              <w:left w:val="nil"/>
              <w:bottom w:val="single" w:sz="4" w:space="0" w:color="auto"/>
              <w:right w:val="nil"/>
            </w:tcBorders>
            <w:shd w:val="clear" w:color="auto" w:fill="auto"/>
            <w:noWrap/>
            <w:vAlign w:val="bottom"/>
            <w:hideMark/>
          </w:tcPr>
          <w:p w14:paraId="7AA89376" w14:textId="77777777" w:rsidR="00A26481" w:rsidRPr="00A26481" w:rsidRDefault="00A26481" w:rsidP="003B3201">
            <w:pPr>
              <w:pStyle w:val="27"/>
              <w:rPr>
                <w:sz w:val="18"/>
                <w:szCs w:val="18"/>
              </w:rPr>
            </w:pPr>
            <w:r w:rsidRPr="00A26481">
              <w:rPr>
                <w:sz w:val="18"/>
                <w:szCs w:val="18"/>
              </w:rPr>
              <w:t>(</w:t>
            </w:r>
          </w:p>
        </w:tc>
        <w:tc>
          <w:tcPr>
            <w:tcW w:w="950" w:type="pct"/>
            <w:gridSpan w:val="8"/>
            <w:tcBorders>
              <w:top w:val="nil"/>
              <w:left w:val="nil"/>
              <w:bottom w:val="single" w:sz="4" w:space="0" w:color="auto"/>
              <w:right w:val="nil"/>
            </w:tcBorders>
            <w:shd w:val="clear" w:color="auto" w:fill="auto"/>
            <w:noWrap/>
            <w:vAlign w:val="bottom"/>
            <w:hideMark/>
          </w:tcPr>
          <w:p w14:paraId="302E0955" w14:textId="77777777" w:rsidR="00A26481" w:rsidRPr="00A26481" w:rsidRDefault="00A26481" w:rsidP="003B3201">
            <w:pPr>
              <w:pStyle w:val="27"/>
              <w:rPr>
                <w:sz w:val="18"/>
                <w:szCs w:val="18"/>
              </w:rPr>
            </w:pPr>
            <w:r w:rsidRPr="00A26481">
              <w:rPr>
                <w:sz w:val="18"/>
                <w:szCs w:val="18"/>
              </w:rPr>
              <w:t>5 580 380</w:t>
            </w:r>
          </w:p>
        </w:tc>
        <w:tc>
          <w:tcPr>
            <w:tcW w:w="229" w:type="pct"/>
            <w:tcBorders>
              <w:top w:val="nil"/>
              <w:left w:val="nil"/>
              <w:bottom w:val="single" w:sz="4" w:space="0" w:color="auto"/>
              <w:right w:val="single" w:sz="8" w:space="0" w:color="auto"/>
            </w:tcBorders>
            <w:shd w:val="clear" w:color="auto" w:fill="auto"/>
            <w:noWrap/>
            <w:vAlign w:val="bottom"/>
            <w:hideMark/>
          </w:tcPr>
          <w:p w14:paraId="7128D845" w14:textId="77777777" w:rsidR="00A26481" w:rsidRPr="00A26481" w:rsidRDefault="00A26481" w:rsidP="003B3201">
            <w:pPr>
              <w:pStyle w:val="27"/>
              <w:rPr>
                <w:sz w:val="18"/>
                <w:szCs w:val="18"/>
              </w:rPr>
            </w:pPr>
            <w:r w:rsidRPr="00A26481">
              <w:rPr>
                <w:sz w:val="18"/>
                <w:szCs w:val="18"/>
              </w:rPr>
              <w:t>)</w:t>
            </w:r>
          </w:p>
        </w:tc>
      </w:tr>
      <w:tr w:rsidR="00A26481" w:rsidRPr="00A26481" w14:paraId="3B15A06D" w14:textId="77777777" w:rsidTr="00A26481">
        <w:trPr>
          <w:trHeight w:val="252"/>
        </w:trPr>
        <w:tc>
          <w:tcPr>
            <w:tcW w:w="67" w:type="pct"/>
            <w:tcBorders>
              <w:top w:val="nil"/>
              <w:left w:val="nil"/>
              <w:bottom w:val="nil"/>
              <w:right w:val="nil"/>
            </w:tcBorders>
            <w:shd w:val="clear" w:color="auto" w:fill="auto"/>
            <w:noWrap/>
            <w:vAlign w:val="bottom"/>
            <w:hideMark/>
          </w:tcPr>
          <w:p w14:paraId="0EC0E160" w14:textId="77777777" w:rsidR="00A26481" w:rsidRPr="00A26481" w:rsidRDefault="00A26481" w:rsidP="003B3201">
            <w:pPr>
              <w:pStyle w:val="27"/>
            </w:pPr>
          </w:p>
        </w:tc>
        <w:tc>
          <w:tcPr>
            <w:tcW w:w="2482" w:type="pct"/>
            <w:gridSpan w:val="27"/>
            <w:tcBorders>
              <w:top w:val="nil"/>
              <w:left w:val="single" w:sz="8" w:space="0" w:color="auto"/>
              <w:bottom w:val="single" w:sz="4" w:space="0" w:color="auto"/>
              <w:right w:val="single" w:sz="4" w:space="0" w:color="auto"/>
            </w:tcBorders>
            <w:shd w:val="clear" w:color="auto" w:fill="auto"/>
            <w:vAlign w:val="bottom"/>
            <w:hideMark/>
          </w:tcPr>
          <w:p w14:paraId="1892DCDF" w14:textId="77777777" w:rsidR="00A26481" w:rsidRPr="00A26481" w:rsidRDefault="00A26481" w:rsidP="003B3201">
            <w:pPr>
              <w:pStyle w:val="27"/>
              <w:rPr>
                <w:sz w:val="18"/>
                <w:szCs w:val="18"/>
              </w:rPr>
            </w:pPr>
            <w:r w:rsidRPr="00A26481">
              <w:rPr>
                <w:sz w:val="18"/>
                <w:szCs w:val="18"/>
              </w:rPr>
              <w:t>прочие платежи</w:t>
            </w:r>
          </w:p>
        </w:tc>
        <w:tc>
          <w:tcPr>
            <w:tcW w:w="254" w:type="pct"/>
            <w:gridSpan w:val="3"/>
            <w:tcBorders>
              <w:top w:val="nil"/>
              <w:left w:val="single" w:sz="8" w:space="0" w:color="auto"/>
              <w:bottom w:val="single" w:sz="4" w:space="0" w:color="auto"/>
              <w:right w:val="single" w:sz="4" w:space="0" w:color="auto"/>
            </w:tcBorders>
            <w:shd w:val="clear" w:color="auto" w:fill="auto"/>
            <w:noWrap/>
            <w:vAlign w:val="bottom"/>
            <w:hideMark/>
          </w:tcPr>
          <w:p w14:paraId="553004F1" w14:textId="77777777" w:rsidR="00A26481" w:rsidRPr="00A26481" w:rsidRDefault="00A26481" w:rsidP="003B3201">
            <w:pPr>
              <w:pStyle w:val="27"/>
              <w:rPr>
                <w:sz w:val="18"/>
                <w:szCs w:val="18"/>
              </w:rPr>
            </w:pPr>
            <w:r w:rsidRPr="00A26481">
              <w:rPr>
                <w:sz w:val="18"/>
                <w:szCs w:val="18"/>
              </w:rPr>
              <w:t>4329</w:t>
            </w:r>
          </w:p>
        </w:tc>
        <w:tc>
          <w:tcPr>
            <w:tcW w:w="83" w:type="pct"/>
            <w:tcBorders>
              <w:top w:val="nil"/>
              <w:left w:val="nil"/>
              <w:bottom w:val="single" w:sz="4" w:space="0" w:color="auto"/>
              <w:right w:val="nil"/>
            </w:tcBorders>
            <w:shd w:val="clear" w:color="auto" w:fill="auto"/>
            <w:noWrap/>
            <w:vAlign w:val="bottom"/>
            <w:hideMark/>
          </w:tcPr>
          <w:p w14:paraId="2E3A78A7" w14:textId="77777777" w:rsidR="00A26481" w:rsidRPr="00A26481" w:rsidRDefault="00A26481" w:rsidP="003B3201">
            <w:pPr>
              <w:pStyle w:val="27"/>
              <w:rPr>
                <w:sz w:val="18"/>
                <w:szCs w:val="18"/>
              </w:rPr>
            </w:pPr>
            <w:r w:rsidRPr="00A26481">
              <w:rPr>
                <w:sz w:val="18"/>
                <w:szCs w:val="18"/>
              </w:rPr>
              <w:t>(</w:t>
            </w:r>
          </w:p>
        </w:tc>
        <w:tc>
          <w:tcPr>
            <w:tcW w:w="768" w:type="pct"/>
            <w:gridSpan w:val="8"/>
            <w:tcBorders>
              <w:top w:val="nil"/>
              <w:left w:val="nil"/>
              <w:bottom w:val="single" w:sz="4" w:space="0" w:color="auto"/>
              <w:right w:val="nil"/>
            </w:tcBorders>
            <w:shd w:val="clear" w:color="auto" w:fill="auto"/>
            <w:noWrap/>
            <w:vAlign w:val="bottom"/>
            <w:hideMark/>
          </w:tcPr>
          <w:p w14:paraId="1433761D" w14:textId="77777777" w:rsidR="00A26481" w:rsidRPr="00A26481" w:rsidRDefault="00A26481" w:rsidP="003B3201">
            <w:pPr>
              <w:pStyle w:val="27"/>
              <w:rPr>
                <w:sz w:val="18"/>
                <w:szCs w:val="18"/>
              </w:rPr>
            </w:pPr>
            <w:r w:rsidRPr="00A26481">
              <w:rPr>
                <w:sz w:val="18"/>
                <w:szCs w:val="18"/>
              </w:rPr>
              <w:t>-</w:t>
            </w:r>
          </w:p>
        </w:tc>
        <w:tc>
          <w:tcPr>
            <w:tcW w:w="83" w:type="pct"/>
            <w:tcBorders>
              <w:top w:val="nil"/>
              <w:left w:val="nil"/>
              <w:bottom w:val="single" w:sz="4" w:space="0" w:color="auto"/>
              <w:right w:val="single" w:sz="4" w:space="0" w:color="auto"/>
            </w:tcBorders>
            <w:shd w:val="clear" w:color="auto" w:fill="auto"/>
            <w:noWrap/>
            <w:vAlign w:val="bottom"/>
            <w:hideMark/>
          </w:tcPr>
          <w:p w14:paraId="1546E90A" w14:textId="77777777" w:rsidR="00A26481" w:rsidRPr="00A26481" w:rsidRDefault="00A26481" w:rsidP="003B3201">
            <w:pPr>
              <w:pStyle w:val="27"/>
              <w:rPr>
                <w:sz w:val="18"/>
                <w:szCs w:val="18"/>
              </w:rPr>
            </w:pPr>
            <w:r w:rsidRPr="00A26481">
              <w:rPr>
                <w:sz w:val="18"/>
                <w:szCs w:val="18"/>
              </w:rPr>
              <w:t>)</w:t>
            </w:r>
          </w:p>
        </w:tc>
        <w:tc>
          <w:tcPr>
            <w:tcW w:w="83" w:type="pct"/>
            <w:tcBorders>
              <w:top w:val="nil"/>
              <w:left w:val="nil"/>
              <w:bottom w:val="single" w:sz="4" w:space="0" w:color="auto"/>
              <w:right w:val="nil"/>
            </w:tcBorders>
            <w:shd w:val="clear" w:color="auto" w:fill="auto"/>
            <w:noWrap/>
            <w:vAlign w:val="bottom"/>
            <w:hideMark/>
          </w:tcPr>
          <w:p w14:paraId="5C66E871" w14:textId="77777777" w:rsidR="00A26481" w:rsidRPr="00A26481" w:rsidRDefault="00A26481" w:rsidP="003B3201">
            <w:pPr>
              <w:pStyle w:val="27"/>
              <w:rPr>
                <w:sz w:val="18"/>
                <w:szCs w:val="18"/>
              </w:rPr>
            </w:pPr>
            <w:r w:rsidRPr="00A26481">
              <w:rPr>
                <w:sz w:val="18"/>
                <w:szCs w:val="18"/>
              </w:rPr>
              <w:t>(</w:t>
            </w:r>
          </w:p>
        </w:tc>
        <w:tc>
          <w:tcPr>
            <w:tcW w:w="950" w:type="pct"/>
            <w:gridSpan w:val="8"/>
            <w:tcBorders>
              <w:top w:val="nil"/>
              <w:left w:val="nil"/>
              <w:bottom w:val="single" w:sz="4" w:space="0" w:color="auto"/>
              <w:right w:val="nil"/>
            </w:tcBorders>
            <w:shd w:val="clear" w:color="auto" w:fill="auto"/>
            <w:noWrap/>
            <w:vAlign w:val="bottom"/>
            <w:hideMark/>
          </w:tcPr>
          <w:p w14:paraId="72F01FA6" w14:textId="77777777" w:rsidR="00A26481" w:rsidRPr="00A26481" w:rsidRDefault="00A26481" w:rsidP="003B3201">
            <w:pPr>
              <w:pStyle w:val="27"/>
              <w:rPr>
                <w:sz w:val="18"/>
                <w:szCs w:val="18"/>
              </w:rPr>
            </w:pPr>
            <w:r w:rsidRPr="00A26481">
              <w:rPr>
                <w:sz w:val="18"/>
                <w:szCs w:val="18"/>
              </w:rPr>
              <w:t>-</w:t>
            </w:r>
          </w:p>
        </w:tc>
        <w:tc>
          <w:tcPr>
            <w:tcW w:w="229" w:type="pct"/>
            <w:tcBorders>
              <w:top w:val="nil"/>
              <w:left w:val="nil"/>
              <w:bottom w:val="single" w:sz="4" w:space="0" w:color="auto"/>
              <w:right w:val="single" w:sz="8" w:space="0" w:color="auto"/>
            </w:tcBorders>
            <w:shd w:val="clear" w:color="auto" w:fill="auto"/>
            <w:noWrap/>
            <w:vAlign w:val="bottom"/>
            <w:hideMark/>
          </w:tcPr>
          <w:p w14:paraId="00FB1307" w14:textId="77777777" w:rsidR="00A26481" w:rsidRPr="00A26481" w:rsidRDefault="00A26481" w:rsidP="003B3201">
            <w:pPr>
              <w:pStyle w:val="27"/>
              <w:rPr>
                <w:sz w:val="18"/>
                <w:szCs w:val="18"/>
              </w:rPr>
            </w:pPr>
            <w:r w:rsidRPr="00A26481">
              <w:rPr>
                <w:sz w:val="18"/>
                <w:szCs w:val="18"/>
              </w:rPr>
              <w:t>)</w:t>
            </w:r>
          </w:p>
        </w:tc>
      </w:tr>
      <w:tr w:rsidR="00A26481" w:rsidRPr="00A26481" w14:paraId="682BB34E" w14:textId="77777777" w:rsidTr="00A26481">
        <w:trPr>
          <w:trHeight w:val="252"/>
        </w:trPr>
        <w:tc>
          <w:tcPr>
            <w:tcW w:w="67" w:type="pct"/>
            <w:tcBorders>
              <w:top w:val="nil"/>
              <w:left w:val="nil"/>
              <w:bottom w:val="nil"/>
              <w:right w:val="nil"/>
            </w:tcBorders>
            <w:shd w:val="clear" w:color="auto" w:fill="auto"/>
            <w:noWrap/>
            <w:vAlign w:val="bottom"/>
            <w:hideMark/>
          </w:tcPr>
          <w:p w14:paraId="47B847DF" w14:textId="77777777" w:rsidR="00A26481" w:rsidRPr="00A26481" w:rsidRDefault="00A26481" w:rsidP="003B3201">
            <w:pPr>
              <w:pStyle w:val="27"/>
            </w:pPr>
          </w:p>
        </w:tc>
        <w:tc>
          <w:tcPr>
            <w:tcW w:w="2482" w:type="pct"/>
            <w:gridSpan w:val="27"/>
            <w:tcBorders>
              <w:top w:val="nil"/>
              <w:left w:val="single" w:sz="8" w:space="0" w:color="auto"/>
              <w:bottom w:val="single" w:sz="4" w:space="0" w:color="auto"/>
              <w:right w:val="single" w:sz="4" w:space="0" w:color="auto"/>
            </w:tcBorders>
            <w:shd w:val="clear" w:color="auto" w:fill="auto"/>
            <w:vAlign w:val="bottom"/>
            <w:hideMark/>
          </w:tcPr>
          <w:p w14:paraId="03AA05E4" w14:textId="77777777" w:rsidR="00A26481" w:rsidRPr="00A26481" w:rsidRDefault="00A26481" w:rsidP="003B3201">
            <w:pPr>
              <w:pStyle w:val="27"/>
              <w:rPr>
                <w:sz w:val="18"/>
                <w:szCs w:val="18"/>
              </w:rPr>
            </w:pPr>
            <w:r w:rsidRPr="00A26481">
              <w:rPr>
                <w:sz w:val="18"/>
                <w:szCs w:val="18"/>
              </w:rPr>
              <w:t>Сальдо денежных потоков от финансовых операций</w:t>
            </w:r>
          </w:p>
        </w:tc>
        <w:tc>
          <w:tcPr>
            <w:tcW w:w="254" w:type="pct"/>
            <w:gridSpan w:val="3"/>
            <w:tcBorders>
              <w:top w:val="nil"/>
              <w:left w:val="single" w:sz="8" w:space="0" w:color="auto"/>
              <w:bottom w:val="single" w:sz="4" w:space="0" w:color="auto"/>
              <w:right w:val="single" w:sz="4" w:space="0" w:color="auto"/>
            </w:tcBorders>
            <w:shd w:val="clear" w:color="auto" w:fill="auto"/>
            <w:noWrap/>
            <w:vAlign w:val="bottom"/>
            <w:hideMark/>
          </w:tcPr>
          <w:p w14:paraId="2CB0A112" w14:textId="77777777" w:rsidR="00A26481" w:rsidRPr="00A26481" w:rsidRDefault="00A26481" w:rsidP="003B3201">
            <w:pPr>
              <w:pStyle w:val="27"/>
              <w:rPr>
                <w:sz w:val="18"/>
                <w:szCs w:val="18"/>
              </w:rPr>
            </w:pPr>
            <w:r w:rsidRPr="00A26481">
              <w:rPr>
                <w:sz w:val="18"/>
                <w:szCs w:val="18"/>
              </w:rPr>
              <w:t>4300</w:t>
            </w:r>
          </w:p>
        </w:tc>
        <w:tc>
          <w:tcPr>
            <w:tcW w:w="83" w:type="pct"/>
            <w:tcBorders>
              <w:top w:val="nil"/>
              <w:left w:val="nil"/>
              <w:bottom w:val="single" w:sz="4" w:space="0" w:color="auto"/>
              <w:right w:val="nil"/>
            </w:tcBorders>
            <w:shd w:val="clear" w:color="auto" w:fill="auto"/>
            <w:noWrap/>
            <w:vAlign w:val="bottom"/>
            <w:hideMark/>
          </w:tcPr>
          <w:p w14:paraId="0F1FED95" w14:textId="77777777" w:rsidR="00A26481" w:rsidRPr="00A26481" w:rsidRDefault="00A26481" w:rsidP="003B3201">
            <w:pPr>
              <w:pStyle w:val="27"/>
              <w:rPr>
                <w:sz w:val="18"/>
                <w:szCs w:val="18"/>
              </w:rPr>
            </w:pPr>
            <w:r w:rsidRPr="00A26481">
              <w:rPr>
                <w:sz w:val="18"/>
                <w:szCs w:val="18"/>
              </w:rPr>
              <w:t>(</w:t>
            </w:r>
          </w:p>
        </w:tc>
        <w:tc>
          <w:tcPr>
            <w:tcW w:w="768" w:type="pct"/>
            <w:gridSpan w:val="8"/>
            <w:tcBorders>
              <w:top w:val="nil"/>
              <w:left w:val="nil"/>
              <w:bottom w:val="single" w:sz="4" w:space="0" w:color="auto"/>
              <w:right w:val="nil"/>
            </w:tcBorders>
            <w:shd w:val="clear" w:color="auto" w:fill="auto"/>
            <w:noWrap/>
            <w:vAlign w:val="bottom"/>
            <w:hideMark/>
          </w:tcPr>
          <w:p w14:paraId="56EA2FE4" w14:textId="77777777" w:rsidR="00A26481" w:rsidRPr="00A26481" w:rsidRDefault="00A26481" w:rsidP="003B3201">
            <w:pPr>
              <w:pStyle w:val="27"/>
              <w:rPr>
                <w:sz w:val="18"/>
                <w:szCs w:val="18"/>
              </w:rPr>
            </w:pPr>
            <w:r w:rsidRPr="00A26481">
              <w:rPr>
                <w:sz w:val="18"/>
                <w:szCs w:val="18"/>
              </w:rPr>
              <w:t>2 632 008</w:t>
            </w:r>
          </w:p>
        </w:tc>
        <w:tc>
          <w:tcPr>
            <w:tcW w:w="83" w:type="pct"/>
            <w:tcBorders>
              <w:top w:val="nil"/>
              <w:left w:val="nil"/>
              <w:bottom w:val="single" w:sz="4" w:space="0" w:color="auto"/>
              <w:right w:val="single" w:sz="4" w:space="0" w:color="auto"/>
            </w:tcBorders>
            <w:shd w:val="clear" w:color="auto" w:fill="auto"/>
            <w:noWrap/>
            <w:vAlign w:val="bottom"/>
            <w:hideMark/>
          </w:tcPr>
          <w:p w14:paraId="713C1198" w14:textId="77777777" w:rsidR="00A26481" w:rsidRPr="00A26481" w:rsidRDefault="00A26481" w:rsidP="003B3201">
            <w:pPr>
              <w:pStyle w:val="27"/>
              <w:rPr>
                <w:sz w:val="18"/>
                <w:szCs w:val="18"/>
              </w:rPr>
            </w:pPr>
            <w:r w:rsidRPr="00A26481">
              <w:rPr>
                <w:sz w:val="18"/>
                <w:szCs w:val="18"/>
              </w:rPr>
              <w:t>)</w:t>
            </w:r>
          </w:p>
        </w:tc>
        <w:tc>
          <w:tcPr>
            <w:tcW w:w="83" w:type="pct"/>
            <w:tcBorders>
              <w:top w:val="nil"/>
              <w:left w:val="nil"/>
              <w:bottom w:val="single" w:sz="4" w:space="0" w:color="auto"/>
              <w:right w:val="nil"/>
            </w:tcBorders>
            <w:shd w:val="clear" w:color="auto" w:fill="auto"/>
            <w:noWrap/>
            <w:vAlign w:val="bottom"/>
            <w:hideMark/>
          </w:tcPr>
          <w:p w14:paraId="287BF745" w14:textId="77777777" w:rsidR="00A26481" w:rsidRPr="00A26481" w:rsidRDefault="00A26481" w:rsidP="003B3201">
            <w:pPr>
              <w:pStyle w:val="27"/>
              <w:rPr>
                <w:sz w:val="18"/>
                <w:szCs w:val="18"/>
              </w:rPr>
            </w:pPr>
            <w:r w:rsidRPr="00A26481">
              <w:rPr>
                <w:sz w:val="18"/>
                <w:szCs w:val="18"/>
              </w:rPr>
              <w:t>(</w:t>
            </w:r>
          </w:p>
        </w:tc>
        <w:tc>
          <w:tcPr>
            <w:tcW w:w="950" w:type="pct"/>
            <w:gridSpan w:val="8"/>
            <w:tcBorders>
              <w:top w:val="nil"/>
              <w:left w:val="nil"/>
              <w:bottom w:val="single" w:sz="4" w:space="0" w:color="auto"/>
              <w:right w:val="nil"/>
            </w:tcBorders>
            <w:shd w:val="clear" w:color="auto" w:fill="auto"/>
            <w:noWrap/>
            <w:vAlign w:val="bottom"/>
            <w:hideMark/>
          </w:tcPr>
          <w:p w14:paraId="36C9E011" w14:textId="77777777" w:rsidR="00A26481" w:rsidRPr="00A26481" w:rsidRDefault="00A26481" w:rsidP="003B3201">
            <w:pPr>
              <w:pStyle w:val="27"/>
              <w:rPr>
                <w:sz w:val="18"/>
                <w:szCs w:val="18"/>
              </w:rPr>
            </w:pPr>
            <w:r w:rsidRPr="00A26481">
              <w:rPr>
                <w:sz w:val="18"/>
                <w:szCs w:val="18"/>
              </w:rPr>
              <w:t>1 727 303</w:t>
            </w:r>
          </w:p>
        </w:tc>
        <w:tc>
          <w:tcPr>
            <w:tcW w:w="229" w:type="pct"/>
            <w:tcBorders>
              <w:top w:val="nil"/>
              <w:left w:val="nil"/>
              <w:bottom w:val="single" w:sz="4" w:space="0" w:color="auto"/>
              <w:right w:val="single" w:sz="8" w:space="0" w:color="auto"/>
            </w:tcBorders>
            <w:shd w:val="clear" w:color="auto" w:fill="auto"/>
            <w:noWrap/>
            <w:vAlign w:val="bottom"/>
            <w:hideMark/>
          </w:tcPr>
          <w:p w14:paraId="79A5C962" w14:textId="77777777" w:rsidR="00A26481" w:rsidRPr="00A26481" w:rsidRDefault="00A26481" w:rsidP="003B3201">
            <w:pPr>
              <w:pStyle w:val="27"/>
              <w:rPr>
                <w:sz w:val="18"/>
                <w:szCs w:val="18"/>
              </w:rPr>
            </w:pPr>
            <w:r w:rsidRPr="00A26481">
              <w:rPr>
                <w:sz w:val="18"/>
                <w:szCs w:val="18"/>
              </w:rPr>
              <w:t>)</w:t>
            </w:r>
          </w:p>
        </w:tc>
      </w:tr>
      <w:tr w:rsidR="00A26481" w:rsidRPr="00A26481" w14:paraId="597DEF45" w14:textId="77777777" w:rsidTr="00A26481">
        <w:trPr>
          <w:trHeight w:val="252"/>
        </w:trPr>
        <w:tc>
          <w:tcPr>
            <w:tcW w:w="67" w:type="pct"/>
            <w:tcBorders>
              <w:top w:val="nil"/>
              <w:left w:val="nil"/>
              <w:bottom w:val="nil"/>
              <w:right w:val="nil"/>
            </w:tcBorders>
            <w:shd w:val="clear" w:color="auto" w:fill="auto"/>
            <w:noWrap/>
            <w:vAlign w:val="bottom"/>
            <w:hideMark/>
          </w:tcPr>
          <w:p w14:paraId="6F8A972B" w14:textId="77777777" w:rsidR="00A26481" w:rsidRPr="00A26481" w:rsidRDefault="00A26481" w:rsidP="003B3201">
            <w:pPr>
              <w:pStyle w:val="27"/>
            </w:pPr>
          </w:p>
        </w:tc>
        <w:tc>
          <w:tcPr>
            <w:tcW w:w="2482" w:type="pct"/>
            <w:gridSpan w:val="27"/>
            <w:tcBorders>
              <w:top w:val="nil"/>
              <w:left w:val="single" w:sz="8" w:space="0" w:color="auto"/>
              <w:bottom w:val="single" w:sz="4" w:space="0" w:color="auto"/>
              <w:right w:val="single" w:sz="4" w:space="0" w:color="auto"/>
            </w:tcBorders>
            <w:shd w:val="clear" w:color="auto" w:fill="auto"/>
            <w:vAlign w:val="bottom"/>
            <w:hideMark/>
          </w:tcPr>
          <w:p w14:paraId="32D632AD" w14:textId="77777777" w:rsidR="00A26481" w:rsidRPr="00A26481" w:rsidRDefault="00A26481" w:rsidP="003B3201">
            <w:pPr>
              <w:pStyle w:val="27"/>
              <w:rPr>
                <w:b/>
                <w:bCs/>
                <w:sz w:val="18"/>
                <w:szCs w:val="18"/>
              </w:rPr>
            </w:pPr>
            <w:r w:rsidRPr="00A26481">
              <w:rPr>
                <w:b/>
                <w:bCs/>
                <w:sz w:val="18"/>
                <w:szCs w:val="18"/>
              </w:rPr>
              <w:t>Сальдо денежных потоков за отчетный период</w:t>
            </w:r>
          </w:p>
        </w:tc>
        <w:tc>
          <w:tcPr>
            <w:tcW w:w="254" w:type="pct"/>
            <w:gridSpan w:val="3"/>
            <w:tcBorders>
              <w:top w:val="nil"/>
              <w:left w:val="single" w:sz="8" w:space="0" w:color="auto"/>
              <w:bottom w:val="single" w:sz="4" w:space="0" w:color="auto"/>
              <w:right w:val="single" w:sz="4" w:space="0" w:color="auto"/>
            </w:tcBorders>
            <w:shd w:val="clear" w:color="auto" w:fill="auto"/>
            <w:noWrap/>
            <w:vAlign w:val="bottom"/>
            <w:hideMark/>
          </w:tcPr>
          <w:p w14:paraId="5E62D99B" w14:textId="77777777" w:rsidR="00A26481" w:rsidRPr="00A26481" w:rsidRDefault="00A26481" w:rsidP="003B3201">
            <w:pPr>
              <w:pStyle w:val="27"/>
              <w:rPr>
                <w:sz w:val="18"/>
                <w:szCs w:val="18"/>
              </w:rPr>
            </w:pPr>
            <w:r w:rsidRPr="00A26481">
              <w:rPr>
                <w:sz w:val="18"/>
                <w:szCs w:val="18"/>
              </w:rPr>
              <w:t>4400</w:t>
            </w:r>
          </w:p>
        </w:tc>
        <w:tc>
          <w:tcPr>
            <w:tcW w:w="83" w:type="pct"/>
            <w:tcBorders>
              <w:top w:val="nil"/>
              <w:left w:val="nil"/>
              <w:bottom w:val="single" w:sz="4" w:space="0" w:color="auto"/>
              <w:right w:val="nil"/>
            </w:tcBorders>
            <w:shd w:val="clear" w:color="auto" w:fill="auto"/>
            <w:noWrap/>
            <w:vAlign w:val="bottom"/>
            <w:hideMark/>
          </w:tcPr>
          <w:p w14:paraId="11430972" w14:textId="77777777" w:rsidR="00A26481" w:rsidRPr="00A26481" w:rsidRDefault="00A26481" w:rsidP="003B3201">
            <w:pPr>
              <w:pStyle w:val="27"/>
              <w:rPr>
                <w:b/>
                <w:bCs/>
                <w:sz w:val="18"/>
                <w:szCs w:val="18"/>
              </w:rPr>
            </w:pPr>
            <w:r w:rsidRPr="00A26481">
              <w:rPr>
                <w:b/>
                <w:bCs/>
                <w:sz w:val="18"/>
                <w:szCs w:val="18"/>
              </w:rPr>
              <w:t>(</w:t>
            </w:r>
          </w:p>
        </w:tc>
        <w:tc>
          <w:tcPr>
            <w:tcW w:w="768" w:type="pct"/>
            <w:gridSpan w:val="8"/>
            <w:tcBorders>
              <w:top w:val="nil"/>
              <w:left w:val="nil"/>
              <w:bottom w:val="single" w:sz="4" w:space="0" w:color="auto"/>
              <w:right w:val="nil"/>
            </w:tcBorders>
            <w:shd w:val="clear" w:color="auto" w:fill="auto"/>
            <w:noWrap/>
            <w:vAlign w:val="bottom"/>
            <w:hideMark/>
          </w:tcPr>
          <w:p w14:paraId="53CE10BC" w14:textId="77777777" w:rsidR="00A26481" w:rsidRPr="00A26481" w:rsidRDefault="00A26481" w:rsidP="003B3201">
            <w:pPr>
              <w:pStyle w:val="27"/>
              <w:rPr>
                <w:b/>
                <w:bCs/>
                <w:sz w:val="18"/>
                <w:szCs w:val="18"/>
              </w:rPr>
            </w:pPr>
            <w:r w:rsidRPr="00A26481">
              <w:rPr>
                <w:b/>
                <w:bCs/>
                <w:sz w:val="18"/>
                <w:szCs w:val="18"/>
              </w:rPr>
              <w:t>704 247</w:t>
            </w:r>
          </w:p>
        </w:tc>
        <w:tc>
          <w:tcPr>
            <w:tcW w:w="83" w:type="pct"/>
            <w:tcBorders>
              <w:top w:val="nil"/>
              <w:left w:val="nil"/>
              <w:bottom w:val="single" w:sz="4" w:space="0" w:color="auto"/>
              <w:right w:val="single" w:sz="4" w:space="0" w:color="auto"/>
            </w:tcBorders>
            <w:shd w:val="clear" w:color="auto" w:fill="auto"/>
            <w:noWrap/>
            <w:vAlign w:val="bottom"/>
            <w:hideMark/>
          </w:tcPr>
          <w:p w14:paraId="2364F096" w14:textId="77777777" w:rsidR="00A26481" w:rsidRPr="00A26481" w:rsidRDefault="00A26481" w:rsidP="003B3201">
            <w:pPr>
              <w:pStyle w:val="27"/>
              <w:rPr>
                <w:b/>
                <w:bCs/>
                <w:sz w:val="18"/>
                <w:szCs w:val="18"/>
              </w:rPr>
            </w:pPr>
            <w:r w:rsidRPr="00A26481">
              <w:rPr>
                <w:b/>
                <w:bCs/>
                <w:sz w:val="18"/>
                <w:szCs w:val="18"/>
              </w:rPr>
              <w:t>)</w:t>
            </w:r>
          </w:p>
        </w:tc>
        <w:tc>
          <w:tcPr>
            <w:tcW w:w="83" w:type="pct"/>
            <w:tcBorders>
              <w:top w:val="nil"/>
              <w:left w:val="nil"/>
              <w:bottom w:val="single" w:sz="4" w:space="0" w:color="auto"/>
              <w:right w:val="nil"/>
            </w:tcBorders>
            <w:shd w:val="clear" w:color="auto" w:fill="auto"/>
            <w:noWrap/>
            <w:vAlign w:val="bottom"/>
            <w:hideMark/>
          </w:tcPr>
          <w:p w14:paraId="726E80BB" w14:textId="77777777" w:rsidR="00A26481" w:rsidRPr="00A26481" w:rsidRDefault="00A26481" w:rsidP="003B3201">
            <w:pPr>
              <w:pStyle w:val="27"/>
              <w:rPr>
                <w:b/>
                <w:bCs/>
                <w:sz w:val="18"/>
                <w:szCs w:val="18"/>
              </w:rPr>
            </w:pPr>
            <w:r w:rsidRPr="00A26481">
              <w:rPr>
                <w:b/>
                <w:bCs/>
                <w:sz w:val="18"/>
                <w:szCs w:val="18"/>
              </w:rPr>
              <w:t> </w:t>
            </w:r>
          </w:p>
        </w:tc>
        <w:tc>
          <w:tcPr>
            <w:tcW w:w="950" w:type="pct"/>
            <w:gridSpan w:val="8"/>
            <w:tcBorders>
              <w:top w:val="nil"/>
              <w:left w:val="nil"/>
              <w:bottom w:val="single" w:sz="4" w:space="0" w:color="auto"/>
              <w:right w:val="nil"/>
            </w:tcBorders>
            <w:shd w:val="clear" w:color="auto" w:fill="auto"/>
            <w:noWrap/>
            <w:vAlign w:val="bottom"/>
            <w:hideMark/>
          </w:tcPr>
          <w:p w14:paraId="144D88C3" w14:textId="77777777" w:rsidR="00A26481" w:rsidRPr="00A26481" w:rsidRDefault="00A26481" w:rsidP="003B3201">
            <w:pPr>
              <w:pStyle w:val="27"/>
              <w:rPr>
                <w:b/>
                <w:bCs/>
                <w:sz w:val="18"/>
                <w:szCs w:val="18"/>
              </w:rPr>
            </w:pPr>
            <w:r w:rsidRPr="00A26481">
              <w:rPr>
                <w:b/>
                <w:bCs/>
                <w:sz w:val="18"/>
                <w:szCs w:val="18"/>
              </w:rPr>
              <w:t>760 633</w:t>
            </w:r>
          </w:p>
        </w:tc>
        <w:tc>
          <w:tcPr>
            <w:tcW w:w="229" w:type="pct"/>
            <w:tcBorders>
              <w:top w:val="nil"/>
              <w:left w:val="nil"/>
              <w:bottom w:val="single" w:sz="4" w:space="0" w:color="auto"/>
              <w:right w:val="single" w:sz="8" w:space="0" w:color="auto"/>
            </w:tcBorders>
            <w:shd w:val="clear" w:color="auto" w:fill="auto"/>
            <w:noWrap/>
            <w:vAlign w:val="bottom"/>
            <w:hideMark/>
          </w:tcPr>
          <w:p w14:paraId="7D845A02" w14:textId="77777777" w:rsidR="00A26481" w:rsidRPr="00A26481" w:rsidRDefault="00A26481" w:rsidP="003B3201">
            <w:pPr>
              <w:pStyle w:val="27"/>
              <w:rPr>
                <w:b/>
                <w:bCs/>
                <w:sz w:val="18"/>
                <w:szCs w:val="18"/>
              </w:rPr>
            </w:pPr>
            <w:r w:rsidRPr="00A26481">
              <w:rPr>
                <w:b/>
                <w:bCs/>
                <w:sz w:val="18"/>
                <w:szCs w:val="18"/>
              </w:rPr>
              <w:t> </w:t>
            </w:r>
          </w:p>
        </w:tc>
      </w:tr>
      <w:tr w:rsidR="00A26481" w:rsidRPr="00A26481" w14:paraId="650D3CC7" w14:textId="77777777" w:rsidTr="00A26481">
        <w:trPr>
          <w:trHeight w:val="477"/>
        </w:trPr>
        <w:tc>
          <w:tcPr>
            <w:tcW w:w="67" w:type="pct"/>
            <w:tcBorders>
              <w:top w:val="nil"/>
              <w:left w:val="nil"/>
              <w:bottom w:val="nil"/>
              <w:right w:val="nil"/>
            </w:tcBorders>
            <w:shd w:val="clear" w:color="auto" w:fill="auto"/>
            <w:noWrap/>
            <w:vAlign w:val="bottom"/>
            <w:hideMark/>
          </w:tcPr>
          <w:p w14:paraId="4F50FD50" w14:textId="77777777" w:rsidR="00A26481" w:rsidRPr="00A26481" w:rsidRDefault="00A26481" w:rsidP="003B3201">
            <w:pPr>
              <w:pStyle w:val="27"/>
            </w:pPr>
          </w:p>
        </w:tc>
        <w:tc>
          <w:tcPr>
            <w:tcW w:w="2482" w:type="pct"/>
            <w:gridSpan w:val="27"/>
            <w:tcBorders>
              <w:top w:val="nil"/>
              <w:left w:val="single" w:sz="8" w:space="0" w:color="auto"/>
              <w:bottom w:val="single" w:sz="4" w:space="0" w:color="auto"/>
              <w:right w:val="single" w:sz="4" w:space="0" w:color="auto"/>
            </w:tcBorders>
            <w:shd w:val="clear" w:color="auto" w:fill="auto"/>
            <w:vAlign w:val="bottom"/>
            <w:hideMark/>
          </w:tcPr>
          <w:p w14:paraId="7112B855" w14:textId="27068A73" w:rsidR="00A26481" w:rsidRPr="00A26481" w:rsidRDefault="00A26481" w:rsidP="003B3201">
            <w:pPr>
              <w:pStyle w:val="27"/>
              <w:rPr>
                <w:b/>
                <w:bCs/>
                <w:sz w:val="18"/>
                <w:szCs w:val="18"/>
              </w:rPr>
            </w:pPr>
            <w:r w:rsidRPr="00A26481">
              <w:rPr>
                <w:b/>
                <w:bCs/>
                <w:sz w:val="18"/>
                <w:szCs w:val="18"/>
              </w:rPr>
              <w:t>Остаток денежных средств и денежных эквивалентов</w:t>
            </w:r>
            <w:r w:rsidR="00532215">
              <w:rPr>
                <w:b/>
                <w:bCs/>
                <w:sz w:val="18"/>
                <w:szCs w:val="18"/>
              </w:rPr>
              <w:t xml:space="preserve">  </w:t>
            </w:r>
            <w:r w:rsidRPr="00A26481">
              <w:rPr>
                <w:b/>
                <w:bCs/>
                <w:sz w:val="18"/>
                <w:szCs w:val="18"/>
              </w:rPr>
              <w:t>на начало отчетного периода</w:t>
            </w:r>
          </w:p>
        </w:tc>
        <w:tc>
          <w:tcPr>
            <w:tcW w:w="254" w:type="pct"/>
            <w:gridSpan w:val="3"/>
            <w:tcBorders>
              <w:top w:val="nil"/>
              <w:left w:val="single" w:sz="8" w:space="0" w:color="auto"/>
              <w:bottom w:val="single" w:sz="4" w:space="0" w:color="auto"/>
              <w:right w:val="single" w:sz="4" w:space="0" w:color="auto"/>
            </w:tcBorders>
            <w:shd w:val="clear" w:color="auto" w:fill="auto"/>
            <w:noWrap/>
            <w:vAlign w:val="bottom"/>
            <w:hideMark/>
          </w:tcPr>
          <w:p w14:paraId="76367FA6" w14:textId="77777777" w:rsidR="00A26481" w:rsidRPr="00A26481" w:rsidRDefault="00A26481" w:rsidP="003B3201">
            <w:pPr>
              <w:pStyle w:val="27"/>
              <w:rPr>
                <w:sz w:val="18"/>
                <w:szCs w:val="18"/>
              </w:rPr>
            </w:pPr>
            <w:r w:rsidRPr="00A26481">
              <w:rPr>
                <w:sz w:val="18"/>
                <w:szCs w:val="18"/>
              </w:rPr>
              <w:t>4450</w:t>
            </w:r>
          </w:p>
        </w:tc>
        <w:tc>
          <w:tcPr>
            <w:tcW w:w="935" w:type="pct"/>
            <w:gridSpan w:val="10"/>
            <w:tcBorders>
              <w:top w:val="single" w:sz="4" w:space="0" w:color="auto"/>
              <w:left w:val="nil"/>
              <w:bottom w:val="single" w:sz="4" w:space="0" w:color="auto"/>
              <w:right w:val="single" w:sz="4" w:space="0" w:color="auto"/>
            </w:tcBorders>
            <w:shd w:val="clear" w:color="auto" w:fill="auto"/>
            <w:noWrap/>
            <w:vAlign w:val="bottom"/>
            <w:hideMark/>
          </w:tcPr>
          <w:p w14:paraId="23CBFD5D" w14:textId="77777777" w:rsidR="00A26481" w:rsidRPr="00A26481" w:rsidRDefault="00A26481" w:rsidP="003B3201">
            <w:pPr>
              <w:pStyle w:val="27"/>
              <w:rPr>
                <w:b/>
                <w:bCs/>
                <w:sz w:val="18"/>
                <w:szCs w:val="18"/>
              </w:rPr>
            </w:pPr>
            <w:r w:rsidRPr="00A26481">
              <w:rPr>
                <w:b/>
                <w:bCs/>
                <w:sz w:val="18"/>
                <w:szCs w:val="18"/>
              </w:rPr>
              <w:t>1 823 498</w:t>
            </w:r>
          </w:p>
        </w:tc>
        <w:tc>
          <w:tcPr>
            <w:tcW w:w="1262" w:type="pct"/>
            <w:gridSpan w:val="10"/>
            <w:tcBorders>
              <w:top w:val="single" w:sz="4" w:space="0" w:color="auto"/>
              <w:left w:val="nil"/>
              <w:bottom w:val="single" w:sz="4" w:space="0" w:color="auto"/>
              <w:right w:val="single" w:sz="8" w:space="0" w:color="auto"/>
            </w:tcBorders>
            <w:shd w:val="clear" w:color="auto" w:fill="auto"/>
            <w:noWrap/>
            <w:vAlign w:val="bottom"/>
            <w:hideMark/>
          </w:tcPr>
          <w:p w14:paraId="63C3AE94" w14:textId="77777777" w:rsidR="00A26481" w:rsidRPr="00A26481" w:rsidRDefault="00A26481" w:rsidP="003B3201">
            <w:pPr>
              <w:pStyle w:val="27"/>
              <w:rPr>
                <w:b/>
                <w:bCs/>
                <w:sz w:val="18"/>
                <w:szCs w:val="18"/>
              </w:rPr>
            </w:pPr>
            <w:r w:rsidRPr="00A26481">
              <w:rPr>
                <w:b/>
                <w:bCs/>
                <w:sz w:val="18"/>
                <w:szCs w:val="18"/>
              </w:rPr>
              <w:t>1 019 799</w:t>
            </w:r>
          </w:p>
        </w:tc>
      </w:tr>
      <w:tr w:rsidR="00A26481" w:rsidRPr="00A26481" w14:paraId="07CEBAB0" w14:textId="77777777" w:rsidTr="00A26481">
        <w:trPr>
          <w:trHeight w:val="477"/>
        </w:trPr>
        <w:tc>
          <w:tcPr>
            <w:tcW w:w="67" w:type="pct"/>
            <w:tcBorders>
              <w:top w:val="nil"/>
              <w:left w:val="nil"/>
              <w:bottom w:val="nil"/>
              <w:right w:val="nil"/>
            </w:tcBorders>
            <w:shd w:val="clear" w:color="auto" w:fill="auto"/>
            <w:noWrap/>
            <w:vAlign w:val="bottom"/>
            <w:hideMark/>
          </w:tcPr>
          <w:p w14:paraId="47E19667" w14:textId="77777777" w:rsidR="00A26481" w:rsidRPr="00A26481" w:rsidRDefault="00A26481" w:rsidP="003B3201">
            <w:pPr>
              <w:pStyle w:val="27"/>
            </w:pPr>
          </w:p>
        </w:tc>
        <w:tc>
          <w:tcPr>
            <w:tcW w:w="2482" w:type="pct"/>
            <w:gridSpan w:val="27"/>
            <w:tcBorders>
              <w:top w:val="nil"/>
              <w:left w:val="single" w:sz="8" w:space="0" w:color="auto"/>
              <w:bottom w:val="single" w:sz="4" w:space="0" w:color="auto"/>
              <w:right w:val="single" w:sz="4" w:space="0" w:color="auto"/>
            </w:tcBorders>
            <w:shd w:val="clear" w:color="auto" w:fill="auto"/>
            <w:vAlign w:val="bottom"/>
            <w:hideMark/>
          </w:tcPr>
          <w:p w14:paraId="3453CDC7" w14:textId="77777777" w:rsidR="00A26481" w:rsidRPr="00A26481" w:rsidRDefault="00A26481" w:rsidP="003B3201">
            <w:pPr>
              <w:pStyle w:val="27"/>
              <w:rPr>
                <w:b/>
                <w:bCs/>
                <w:sz w:val="18"/>
                <w:szCs w:val="18"/>
              </w:rPr>
            </w:pPr>
            <w:r w:rsidRPr="00A26481">
              <w:rPr>
                <w:b/>
                <w:bCs/>
                <w:sz w:val="18"/>
                <w:szCs w:val="18"/>
              </w:rPr>
              <w:t>Остаток денежных средств и денежных эквивалентов на конец отчетного периода</w:t>
            </w:r>
          </w:p>
        </w:tc>
        <w:tc>
          <w:tcPr>
            <w:tcW w:w="254" w:type="pct"/>
            <w:gridSpan w:val="3"/>
            <w:tcBorders>
              <w:top w:val="nil"/>
              <w:left w:val="single" w:sz="8" w:space="0" w:color="auto"/>
              <w:bottom w:val="single" w:sz="4" w:space="0" w:color="auto"/>
              <w:right w:val="single" w:sz="4" w:space="0" w:color="auto"/>
            </w:tcBorders>
            <w:shd w:val="clear" w:color="auto" w:fill="auto"/>
            <w:noWrap/>
            <w:vAlign w:val="bottom"/>
            <w:hideMark/>
          </w:tcPr>
          <w:p w14:paraId="0E0A1567" w14:textId="77777777" w:rsidR="00A26481" w:rsidRPr="00A26481" w:rsidRDefault="00A26481" w:rsidP="003B3201">
            <w:pPr>
              <w:pStyle w:val="27"/>
              <w:rPr>
                <w:sz w:val="18"/>
                <w:szCs w:val="18"/>
              </w:rPr>
            </w:pPr>
            <w:r w:rsidRPr="00A26481">
              <w:rPr>
                <w:sz w:val="18"/>
                <w:szCs w:val="18"/>
              </w:rPr>
              <w:t>4500</w:t>
            </w:r>
          </w:p>
        </w:tc>
        <w:tc>
          <w:tcPr>
            <w:tcW w:w="935" w:type="pct"/>
            <w:gridSpan w:val="10"/>
            <w:tcBorders>
              <w:top w:val="single" w:sz="4" w:space="0" w:color="auto"/>
              <w:left w:val="nil"/>
              <w:bottom w:val="single" w:sz="4" w:space="0" w:color="auto"/>
              <w:right w:val="single" w:sz="4" w:space="0" w:color="auto"/>
            </w:tcBorders>
            <w:shd w:val="clear" w:color="auto" w:fill="auto"/>
            <w:noWrap/>
            <w:vAlign w:val="bottom"/>
            <w:hideMark/>
          </w:tcPr>
          <w:p w14:paraId="33E3B62F" w14:textId="77777777" w:rsidR="00A26481" w:rsidRPr="00A26481" w:rsidRDefault="00A26481" w:rsidP="003B3201">
            <w:pPr>
              <w:pStyle w:val="27"/>
              <w:rPr>
                <w:b/>
                <w:bCs/>
                <w:sz w:val="18"/>
                <w:szCs w:val="18"/>
              </w:rPr>
            </w:pPr>
            <w:r w:rsidRPr="00A26481">
              <w:rPr>
                <w:b/>
                <w:bCs/>
                <w:sz w:val="18"/>
                <w:szCs w:val="18"/>
              </w:rPr>
              <w:t>1 655 945</w:t>
            </w:r>
          </w:p>
        </w:tc>
        <w:tc>
          <w:tcPr>
            <w:tcW w:w="1262" w:type="pct"/>
            <w:gridSpan w:val="10"/>
            <w:tcBorders>
              <w:top w:val="single" w:sz="4" w:space="0" w:color="auto"/>
              <w:left w:val="nil"/>
              <w:bottom w:val="single" w:sz="4" w:space="0" w:color="auto"/>
              <w:right w:val="single" w:sz="8" w:space="0" w:color="auto"/>
            </w:tcBorders>
            <w:shd w:val="clear" w:color="auto" w:fill="auto"/>
            <w:noWrap/>
            <w:vAlign w:val="bottom"/>
            <w:hideMark/>
          </w:tcPr>
          <w:p w14:paraId="41D0F188" w14:textId="77777777" w:rsidR="00A26481" w:rsidRPr="00A26481" w:rsidRDefault="00A26481" w:rsidP="003B3201">
            <w:pPr>
              <w:pStyle w:val="27"/>
              <w:rPr>
                <w:b/>
                <w:bCs/>
                <w:sz w:val="18"/>
                <w:szCs w:val="18"/>
              </w:rPr>
            </w:pPr>
            <w:r w:rsidRPr="00A26481">
              <w:rPr>
                <w:b/>
                <w:bCs/>
                <w:sz w:val="18"/>
                <w:szCs w:val="18"/>
              </w:rPr>
              <w:t>1 823 498</w:t>
            </w:r>
          </w:p>
        </w:tc>
      </w:tr>
      <w:tr w:rsidR="00A26481" w:rsidRPr="00A26481" w14:paraId="0FA70B4F" w14:textId="77777777" w:rsidTr="00A26481">
        <w:trPr>
          <w:trHeight w:val="477"/>
        </w:trPr>
        <w:tc>
          <w:tcPr>
            <w:tcW w:w="67" w:type="pct"/>
            <w:tcBorders>
              <w:top w:val="nil"/>
              <w:left w:val="nil"/>
              <w:bottom w:val="nil"/>
              <w:right w:val="nil"/>
            </w:tcBorders>
            <w:shd w:val="clear" w:color="auto" w:fill="auto"/>
            <w:noWrap/>
            <w:vAlign w:val="bottom"/>
            <w:hideMark/>
          </w:tcPr>
          <w:p w14:paraId="20DCA1F8" w14:textId="77777777" w:rsidR="00A26481" w:rsidRPr="00A26481" w:rsidRDefault="00A26481" w:rsidP="003B3201">
            <w:pPr>
              <w:pStyle w:val="27"/>
            </w:pPr>
          </w:p>
        </w:tc>
        <w:tc>
          <w:tcPr>
            <w:tcW w:w="2482" w:type="pct"/>
            <w:gridSpan w:val="27"/>
            <w:tcBorders>
              <w:top w:val="nil"/>
              <w:left w:val="single" w:sz="8" w:space="0" w:color="auto"/>
              <w:bottom w:val="single" w:sz="8" w:space="0" w:color="auto"/>
              <w:right w:val="single" w:sz="4" w:space="0" w:color="auto"/>
            </w:tcBorders>
            <w:shd w:val="clear" w:color="auto" w:fill="auto"/>
            <w:vAlign w:val="bottom"/>
            <w:hideMark/>
          </w:tcPr>
          <w:p w14:paraId="4B3E6B21" w14:textId="40FA35E5" w:rsidR="00A26481" w:rsidRPr="00A26481" w:rsidRDefault="00A26481" w:rsidP="003B3201">
            <w:pPr>
              <w:pStyle w:val="27"/>
              <w:rPr>
                <w:sz w:val="18"/>
                <w:szCs w:val="18"/>
              </w:rPr>
            </w:pPr>
            <w:r w:rsidRPr="00A26481">
              <w:rPr>
                <w:sz w:val="18"/>
                <w:szCs w:val="18"/>
              </w:rPr>
              <w:t xml:space="preserve">Величина влияния изменений курса иностранной валюты по отношению к </w:t>
            </w:r>
            <w:r w:rsidR="00532215">
              <w:rPr>
                <w:sz w:val="18"/>
                <w:szCs w:val="18"/>
              </w:rPr>
              <w:t>руб.</w:t>
            </w:r>
            <w:r w:rsidRPr="00A26481">
              <w:rPr>
                <w:sz w:val="18"/>
                <w:szCs w:val="18"/>
              </w:rPr>
              <w:t>лю</w:t>
            </w:r>
          </w:p>
        </w:tc>
        <w:tc>
          <w:tcPr>
            <w:tcW w:w="254" w:type="pct"/>
            <w:gridSpan w:val="3"/>
            <w:tcBorders>
              <w:top w:val="nil"/>
              <w:left w:val="single" w:sz="8" w:space="0" w:color="auto"/>
              <w:bottom w:val="single" w:sz="8" w:space="0" w:color="auto"/>
              <w:right w:val="single" w:sz="4" w:space="0" w:color="auto"/>
            </w:tcBorders>
            <w:shd w:val="clear" w:color="auto" w:fill="auto"/>
            <w:noWrap/>
            <w:vAlign w:val="bottom"/>
            <w:hideMark/>
          </w:tcPr>
          <w:p w14:paraId="34A0A822" w14:textId="77777777" w:rsidR="00A26481" w:rsidRPr="00A26481" w:rsidRDefault="00A26481" w:rsidP="003B3201">
            <w:pPr>
              <w:pStyle w:val="27"/>
              <w:rPr>
                <w:sz w:val="18"/>
                <w:szCs w:val="18"/>
              </w:rPr>
            </w:pPr>
            <w:r w:rsidRPr="00A26481">
              <w:rPr>
                <w:sz w:val="18"/>
                <w:szCs w:val="18"/>
              </w:rPr>
              <w:t>4490</w:t>
            </w:r>
          </w:p>
        </w:tc>
        <w:tc>
          <w:tcPr>
            <w:tcW w:w="83" w:type="pct"/>
            <w:tcBorders>
              <w:top w:val="nil"/>
              <w:left w:val="nil"/>
              <w:bottom w:val="single" w:sz="8" w:space="0" w:color="auto"/>
              <w:right w:val="nil"/>
            </w:tcBorders>
            <w:shd w:val="clear" w:color="auto" w:fill="auto"/>
            <w:noWrap/>
            <w:vAlign w:val="bottom"/>
            <w:hideMark/>
          </w:tcPr>
          <w:p w14:paraId="125EDD59" w14:textId="77777777" w:rsidR="00A26481" w:rsidRPr="00A26481" w:rsidRDefault="00A26481" w:rsidP="003B3201">
            <w:pPr>
              <w:pStyle w:val="27"/>
              <w:rPr>
                <w:sz w:val="18"/>
                <w:szCs w:val="18"/>
              </w:rPr>
            </w:pPr>
            <w:r w:rsidRPr="00A26481">
              <w:rPr>
                <w:sz w:val="18"/>
                <w:szCs w:val="18"/>
              </w:rPr>
              <w:t> </w:t>
            </w:r>
          </w:p>
        </w:tc>
        <w:tc>
          <w:tcPr>
            <w:tcW w:w="768" w:type="pct"/>
            <w:gridSpan w:val="8"/>
            <w:tcBorders>
              <w:top w:val="nil"/>
              <w:left w:val="nil"/>
              <w:bottom w:val="single" w:sz="8" w:space="0" w:color="auto"/>
              <w:right w:val="nil"/>
            </w:tcBorders>
            <w:shd w:val="clear" w:color="auto" w:fill="auto"/>
            <w:noWrap/>
            <w:vAlign w:val="bottom"/>
            <w:hideMark/>
          </w:tcPr>
          <w:p w14:paraId="5C5E4D43" w14:textId="77777777" w:rsidR="00A26481" w:rsidRPr="00A26481" w:rsidRDefault="00A26481" w:rsidP="003B3201">
            <w:pPr>
              <w:pStyle w:val="27"/>
              <w:rPr>
                <w:sz w:val="18"/>
                <w:szCs w:val="18"/>
              </w:rPr>
            </w:pPr>
            <w:r w:rsidRPr="00A26481">
              <w:rPr>
                <w:sz w:val="18"/>
                <w:szCs w:val="18"/>
              </w:rPr>
              <w:t>536 694</w:t>
            </w:r>
          </w:p>
        </w:tc>
        <w:tc>
          <w:tcPr>
            <w:tcW w:w="83" w:type="pct"/>
            <w:tcBorders>
              <w:top w:val="nil"/>
              <w:left w:val="nil"/>
              <w:bottom w:val="single" w:sz="8" w:space="0" w:color="auto"/>
              <w:right w:val="single" w:sz="4" w:space="0" w:color="auto"/>
            </w:tcBorders>
            <w:shd w:val="clear" w:color="auto" w:fill="auto"/>
            <w:noWrap/>
            <w:vAlign w:val="bottom"/>
            <w:hideMark/>
          </w:tcPr>
          <w:p w14:paraId="28C6EA71" w14:textId="77777777" w:rsidR="00A26481" w:rsidRPr="00A26481" w:rsidRDefault="00A26481" w:rsidP="003B3201">
            <w:pPr>
              <w:pStyle w:val="27"/>
              <w:rPr>
                <w:sz w:val="18"/>
                <w:szCs w:val="18"/>
              </w:rPr>
            </w:pPr>
            <w:r w:rsidRPr="00A26481">
              <w:rPr>
                <w:sz w:val="18"/>
                <w:szCs w:val="18"/>
              </w:rPr>
              <w:t> </w:t>
            </w:r>
          </w:p>
        </w:tc>
        <w:tc>
          <w:tcPr>
            <w:tcW w:w="83" w:type="pct"/>
            <w:tcBorders>
              <w:top w:val="nil"/>
              <w:left w:val="nil"/>
              <w:bottom w:val="single" w:sz="8" w:space="0" w:color="auto"/>
              <w:right w:val="nil"/>
            </w:tcBorders>
            <w:shd w:val="clear" w:color="auto" w:fill="auto"/>
            <w:noWrap/>
            <w:vAlign w:val="bottom"/>
            <w:hideMark/>
          </w:tcPr>
          <w:p w14:paraId="721CC87D" w14:textId="77777777" w:rsidR="00A26481" w:rsidRPr="00A26481" w:rsidRDefault="00A26481" w:rsidP="003B3201">
            <w:pPr>
              <w:pStyle w:val="27"/>
              <w:rPr>
                <w:sz w:val="18"/>
                <w:szCs w:val="18"/>
              </w:rPr>
            </w:pPr>
            <w:r w:rsidRPr="00A26481">
              <w:rPr>
                <w:sz w:val="18"/>
                <w:szCs w:val="18"/>
              </w:rPr>
              <w:t> </w:t>
            </w:r>
          </w:p>
        </w:tc>
        <w:tc>
          <w:tcPr>
            <w:tcW w:w="950" w:type="pct"/>
            <w:gridSpan w:val="8"/>
            <w:tcBorders>
              <w:top w:val="nil"/>
              <w:left w:val="nil"/>
              <w:bottom w:val="single" w:sz="8" w:space="0" w:color="auto"/>
              <w:right w:val="nil"/>
            </w:tcBorders>
            <w:shd w:val="clear" w:color="auto" w:fill="auto"/>
            <w:noWrap/>
            <w:vAlign w:val="bottom"/>
            <w:hideMark/>
          </w:tcPr>
          <w:p w14:paraId="554462A3" w14:textId="77777777" w:rsidR="00A26481" w:rsidRPr="00A26481" w:rsidRDefault="00A26481" w:rsidP="003B3201">
            <w:pPr>
              <w:pStyle w:val="27"/>
              <w:rPr>
                <w:sz w:val="18"/>
                <w:szCs w:val="18"/>
              </w:rPr>
            </w:pPr>
            <w:r w:rsidRPr="00A26481">
              <w:rPr>
                <w:sz w:val="18"/>
                <w:szCs w:val="18"/>
              </w:rPr>
              <w:t>43 066</w:t>
            </w:r>
          </w:p>
        </w:tc>
        <w:tc>
          <w:tcPr>
            <w:tcW w:w="229" w:type="pct"/>
            <w:tcBorders>
              <w:top w:val="nil"/>
              <w:left w:val="nil"/>
              <w:bottom w:val="single" w:sz="8" w:space="0" w:color="auto"/>
              <w:right w:val="single" w:sz="8" w:space="0" w:color="auto"/>
            </w:tcBorders>
            <w:shd w:val="clear" w:color="auto" w:fill="auto"/>
            <w:noWrap/>
            <w:vAlign w:val="bottom"/>
            <w:hideMark/>
          </w:tcPr>
          <w:p w14:paraId="3B88F18A" w14:textId="77777777" w:rsidR="00A26481" w:rsidRPr="00A26481" w:rsidRDefault="00A26481" w:rsidP="003B3201">
            <w:pPr>
              <w:pStyle w:val="27"/>
              <w:rPr>
                <w:sz w:val="18"/>
                <w:szCs w:val="18"/>
              </w:rPr>
            </w:pPr>
            <w:r w:rsidRPr="00A26481">
              <w:rPr>
                <w:sz w:val="18"/>
                <w:szCs w:val="18"/>
              </w:rPr>
              <w:t> </w:t>
            </w:r>
          </w:p>
        </w:tc>
      </w:tr>
      <w:tr w:rsidR="00A26481" w:rsidRPr="00A26481" w14:paraId="239D5803" w14:textId="77777777" w:rsidTr="00A26481">
        <w:trPr>
          <w:trHeight w:val="225"/>
        </w:trPr>
        <w:tc>
          <w:tcPr>
            <w:tcW w:w="67" w:type="pct"/>
            <w:tcBorders>
              <w:top w:val="nil"/>
              <w:left w:val="nil"/>
              <w:bottom w:val="nil"/>
              <w:right w:val="nil"/>
            </w:tcBorders>
            <w:shd w:val="clear" w:color="auto" w:fill="auto"/>
            <w:noWrap/>
            <w:vAlign w:val="bottom"/>
            <w:hideMark/>
          </w:tcPr>
          <w:p w14:paraId="166996D1"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6BCB7D7B"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7899C24E"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3DC01675"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0D2A648B"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2E5FDA66"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2E4A53D9"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747F68AC"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56DF7B34"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5686694F" w14:textId="77777777" w:rsidR="00A26481" w:rsidRPr="00A26481" w:rsidRDefault="00A26481" w:rsidP="003B3201">
            <w:pPr>
              <w:pStyle w:val="27"/>
            </w:pPr>
          </w:p>
        </w:tc>
        <w:tc>
          <w:tcPr>
            <w:tcW w:w="254" w:type="pct"/>
            <w:tcBorders>
              <w:top w:val="nil"/>
              <w:left w:val="nil"/>
              <w:bottom w:val="nil"/>
              <w:right w:val="nil"/>
            </w:tcBorders>
            <w:shd w:val="clear" w:color="auto" w:fill="auto"/>
            <w:noWrap/>
            <w:vAlign w:val="bottom"/>
            <w:hideMark/>
          </w:tcPr>
          <w:p w14:paraId="7D82D95B"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1FD97A36"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753230B9"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21841182"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62A07C12"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41C4A232"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2F8F21F8"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2116FDB7"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A100810" w14:textId="77777777" w:rsidR="00A26481" w:rsidRPr="00A26481" w:rsidRDefault="00A26481" w:rsidP="003B3201">
            <w:pPr>
              <w:pStyle w:val="27"/>
            </w:pPr>
          </w:p>
        </w:tc>
        <w:tc>
          <w:tcPr>
            <w:tcW w:w="482" w:type="pct"/>
            <w:tcBorders>
              <w:top w:val="nil"/>
              <w:left w:val="nil"/>
              <w:bottom w:val="nil"/>
              <w:right w:val="nil"/>
            </w:tcBorders>
            <w:shd w:val="clear" w:color="auto" w:fill="auto"/>
            <w:noWrap/>
            <w:vAlign w:val="bottom"/>
            <w:hideMark/>
          </w:tcPr>
          <w:p w14:paraId="2411F23B"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F867F8C"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45D80DF4"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C9C194B"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B8308F1"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4CFAF651"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2C8696D"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6D8158EE"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163D969A"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3C75A66" w14:textId="77777777" w:rsidR="00A26481" w:rsidRPr="00A26481" w:rsidRDefault="00A26481" w:rsidP="003B3201">
            <w:pPr>
              <w:pStyle w:val="27"/>
            </w:pPr>
          </w:p>
        </w:tc>
        <w:tc>
          <w:tcPr>
            <w:tcW w:w="120" w:type="pct"/>
            <w:tcBorders>
              <w:top w:val="nil"/>
              <w:left w:val="nil"/>
              <w:bottom w:val="nil"/>
              <w:right w:val="nil"/>
            </w:tcBorders>
            <w:shd w:val="clear" w:color="auto" w:fill="auto"/>
            <w:noWrap/>
            <w:vAlign w:val="bottom"/>
            <w:hideMark/>
          </w:tcPr>
          <w:p w14:paraId="21E3EDB2"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40229C0F" w14:textId="77777777" w:rsidR="00A26481" w:rsidRPr="00A26481" w:rsidRDefault="00A26481" w:rsidP="003B3201">
            <w:pPr>
              <w:pStyle w:val="27"/>
            </w:pPr>
          </w:p>
        </w:tc>
        <w:tc>
          <w:tcPr>
            <w:tcW w:w="83" w:type="pct"/>
            <w:tcBorders>
              <w:top w:val="nil"/>
              <w:left w:val="nil"/>
              <w:bottom w:val="nil"/>
              <w:right w:val="nil"/>
            </w:tcBorders>
            <w:shd w:val="clear" w:color="auto" w:fill="auto"/>
            <w:noWrap/>
            <w:vAlign w:val="bottom"/>
            <w:hideMark/>
          </w:tcPr>
          <w:p w14:paraId="0AC9AF7D"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765DFF2F"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F13B7CC"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27EBB32"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52E0157A"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79A4B885" w14:textId="77777777" w:rsidR="00A26481" w:rsidRPr="00A26481" w:rsidRDefault="00A26481" w:rsidP="003B3201">
            <w:pPr>
              <w:pStyle w:val="27"/>
            </w:pPr>
          </w:p>
        </w:tc>
        <w:tc>
          <w:tcPr>
            <w:tcW w:w="254" w:type="pct"/>
            <w:tcBorders>
              <w:top w:val="nil"/>
              <w:left w:val="nil"/>
              <w:bottom w:val="nil"/>
              <w:right w:val="nil"/>
            </w:tcBorders>
            <w:shd w:val="clear" w:color="auto" w:fill="auto"/>
            <w:noWrap/>
            <w:vAlign w:val="bottom"/>
            <w:hideMark/>
          </w:tcPr>
          <w:p w14:paraId="3F47B6EF"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3D41C8F7"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1FC772EA" w14:textId="77777777" w:rsidR="00A26481" w:rsidRPr="00A26481" w:rsidRDefault="00A26481" w:rsidP="003B3201">
            <w:pPr>
              <w:pStyle w:val="27"/>
            </w:pPr>
          </w:p>
        </w:tc>
        <w:tc>
          <w:tcPr>
            <w:tcW w:w="83" w:type="pct"/>
            <w:tcBorders>
              <w:top w:val="nil"/>
              <w:left w:val="nil"/>
              <w:bottom w:val="nil"/>
              <w:right w:val="nil"/>
            </w:tcBorders>
            <w:shd w:val="clear" w:color="auto" w:fill="auto"/>
            <w:noWrap/>
            <w:vAlign w:val="bottom"/>
            <w:hideMark/>
          </w:tcPr>
          <w:p w14:paraId="419043EA" w14:textId="77777777" w:rsidR="00A26481" w:rsidRPr="00A26481" w:rsidRDefault="00A26481" w:rsidP="003B3201">
            <w:pPr>
              <w:pStyle w:val="27"/>
            </w:pPr>
          </w:p>
        </w:tc>
        <w:tc>
          <w:tcPr>
            <w:tcW w:w="83" w:type="pct"/>
            <w:tcBorders>
              <w:top w:val="nil"/>
              <w:left w:val="nil"/>
              <w:bottom w:val="nil"/>
              <w:right w:val="nil"/>
            </w:tcBorders>
            <w:shd w:val="clear" w:color="auto" w:fill="auto"/>
            <w:noWrap/>
            <w:vAlign w:val="bottom"/>
            <w:hideMark/>
          </w:tcPr>
          <w:p w14:paraId="568A37BB"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F88E4F7"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11C49E04"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3EEEC177"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6880CD0B" w14:textId="77777777" w:rsidR="00A26481" w:rsidRPr="00A26481" w:rsidRDefault="00A26481" w:rsidP="003B3201">
            <w:pPr>
              <w:pStyle w:val="27"/>
            </w:pPr>
          </w:p>
        </w:tc>
        <w:tc>
          <w:tcPr>
            <w:tcW w:w="482" w:type="pct"/>
            <w:tcBorders>
              <w:top w:val="nil"/>
              <w:left w:val="nil"/>
              <w:bottom w:val="nil"/>
              <w:right w:val="nil"/>
            </w:tcBorders>
            <w:shd w:val="clear" w:color="auto" w:fill="auto"/>
            <w:noWrap/>
            <w:vAlign w:val="bottom"/>
            <w:hideMark/>
          </w:tcPr>
          <w:p w14:paraId="3046FE88"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2E9F7196"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35D55A97"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5011730" w14:textId="77777777" w:rsidR="00A26481" w:rsidRPr="00A26481" w:rsidRDefault="00A26481" w:rsidP="003B3201">
            <w:pPr>
              <w:pStyle w:val="27"/>
            </w:pPr>
          </w:p>
        </w:tc>
        <w:tc>
          <w:tcPr>
            <w:tcW w:w="229" w:type="pct"/>
            <w:tcBorders>
              <w:top w:val="nil"/>
              <w:left w:val="nil"/>
              <w:bottom w:val="nil"/>
              <w:right w:val="nil"/>
            </w:tcBorders>
            <w:shd w:val="clear" w:color="auto" w:fill="auto"/>
            <w:noWrap/>
            <w:vAlign w:val="bottom"/>
            <w:hideMark/>
          </w:tcPr>
          <w:p w14:paraId="25E37F74" w14:textId="77777777" w:rsidR="00A26481" w:rsidRPr="00A26481" w:rsidRDefault="00A26481" w:rsidP="003B3201">
            <w:pPr>
              <w:pStyle w:val="27"/>
            </w:pPr>
          </w:p>
        </w:tc>
      </w:tr>
      <w:tr w:rsidR="00A26481" w:rsidRPr="00A26481" w14:paraId="5EE17DBB" w14:textId="77777777" w:rsidTr="00A26481">
        <w:trPr>
          <w:trHeight w:val="225"/>
        </w:trPr>
        <w:tc>
          <w:tcPr>
            <w:tcW w:w="67" w:type="pct"/>
            <w:tcBorders>
              <w:top w:val="nil"/>
              <w:left w:val="nil"/>
              <w:bottom w:val="nil"/>
              <w:right w:val="nil"/>
            </w:tcBorders>
            <w:shd w:val="clear" w:color="auto" w:fill="auto"/>
            <w:noWrap/>
            <w:vAlign w:val="bottom"/>
            <w:hideMark/>
          </w:tcPr>
          <w:p w14:paraId="664640E1"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3033F71E"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549C0BA5"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0177994E"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6440E913"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293A7065"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41F6A69C"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2E62994C"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179FBE4C"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66541A3C" w14:textId="77777777" w:rsidR="00A26481" w:rsidRPr="00A26481" w:rsidRDefault="00A26481" w:rsidP="003B3201">
            <w:pPr>
              <w:pStyle w:val="27"/>
            </w:pPr>
          </w:p>
        </w:tc>
        <w:tc>
          <w:tcPr>
            <w:tcW w:w="254" w:type="pct"/>
            <w:tcBorders>
              <w:top w:val="nil"/>
              <w:left w:val="nil"/>
              <w:bottom w:val="nil"/>
              <w:right w:val="nil"/>
            </w:tcBorders>
            <w:shd w:val="clear" w:color="auto" w:fill="auto"/>
            <w:noWrap/>
            <w:vAlign w:val="bottom"/>
            <w:hideMark/>
          </w:tcPr>
          <w:p w14:paraId="437F6B94"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0A4EE94E"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10591554"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4493EFA3"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7A5D1BED"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61053986"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207CAF36"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6A5A62D0"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288DA83F" w14:textId="77777777" w:rsidR="00A26481" w:rsidRPr="00A26481" w:rsidRDefault="00A26481" w:rsidP="003B3201">
            <w:pPr>
              <w:pStyle w:val="27"/>
            </w:pPr>
          </w:p>
        </w:tc>
        <w:tc>
          <w:tcPr>
            <w:tcW w:w="482" w:type="pct"/>
            <w:tcBorders>
              <w:top w:val="nil"/>
              <w:left w:val="nil"/>
              <w:bottom w:val="nil"/>
              <w:right w:val="nil"/>
            </w:tcBorders>
            <w:shd w:val="clear" w:color="auto" w:fill="auto"/>
            <w:noWrap/>
            <w:vAlign w:val="bottom"/>
            <w:hideMark/>
          </w:tcPr>
          <w:p w14:paraId="5D7C34D4"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1038ED9"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08BC88B"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D992855"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47AD0DD2"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4F800AD"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493EC4AA"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80B831B"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3CB15204"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79A4278F" w14:textId="77777777" w:rsidR="00A26481" w:rsidRPr="00A26481" w:rsidRDefault="00A26481" w:rsidP="003B3201">
            <w:pPr>
              <w:pStyle w:val="27"/>
            </w:pPr>
          </w:p>
        </w:tc>
        <w:tc>
          <w:tcPr>
            <w:tcW w:w="120" w:type="pct"/>
            <w:tcBorders>
              <w:top w:val="nil"/>
              <w:left w:val="nil"/>
              <w:bottom w:val="nil"/>
              <w:right w:val="nil"/>
            </w:tcBorders>
            <w:shd w:val="clear" w:color="auto" w:fill="auto"/>
            <w:noWrap/>
            <w:vAlign w:val="bottom"/>
            <w:hideMark/>
          </w:tcPr>
          <w:p w14:paraId="298E9D6D"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F3A1777" w14:textId="77777777" w:rsidR="00A26481" w:rsidRPr="00A26481" w:rsidRDefault="00A26481" w:rsidP="003B3201">
            <w:pPr>
              <w:pStyle w:val="27"/>
            </w:pPr>
          </w:p>
        </w:tc>
        <w:tc>
          <w:tcPr>
            <w:tcW w:w="83" w:type="pct"/>
            <w:tcBorders>
              <w:top w:val="nil"/>
              <w:left w:val="nil"/>
              <w:bottom w:val="nil"/>
              <w:right w:val="nil"/>
            </w:tcBorders>
            <w:shd w:val="clear" w:color="auto" w:fill="auto"/>
            <w:noWrap/>
            <w:vAlign w:val="bottom"/>
            <w:hideMark/>
          </w:tcPr>
          <w:p w14:paraId="52A32B43"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8BF8CEB"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478DFC92"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2D1F47C7"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241175DC"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4CE34739" w14:textId="77777777" w:rsidR="00A26481" w:rsidRPr="00A26481" w:rsidRDefault="00A26481" w:rsidP="003B3201">
            <w:pPr>
              <w:pStyle w:val="27"/>
            </w:pPr>
          </w:p>
        </w:tc>
        <w:tc>
          <w:tcPr>
            <w:tcW w:w="254" w:type="pct"/>
            <w:tcBorders>
              <w:top w:val="nil"/>
              <w:left w:val="nil"/>
              <w:bottom w:val="nil"/>
              <w:right w:val="nil"/>
            </w:tcBorders>
            <w:shd w:val="clear" w:color="auto" w:fill="auto"/>
            <w:noWrap/>
            <w:vAlign w:val="bottom"/>
            <w:hideMark/>
          </w:tcPr>
          <w:p w14:paraId="4630286E"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408BCBD1"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4E16F22F" w14:textId="77777777" w:rsidR="00A26481" w:rsidRPr="00A26481" w:rsidRDefault="00A26481" w:rsidP="003B3201">
            <w:pPr>
              <w:pStyle w:val="27"/>
            </w:pPr>
          </w:p>
        </w:tc>
        <w:tc>
          <w:tcPr>
            <w:tcW w:w="83" w:type="pct"/>
            <w:tcBorders>
              <w:top w:val="nil"/>
              <w:left w:val="nil"/>
              <w:bottom w:val="nil"/>
              <w:right w:val="nil"/>
            </w:tcBorders>
            <w:shd w:val="clear" w:color="auto" w:fill="auto"/>
            <w:noWrap/>
            <w:vAlign w:val="bottom"/>
            <w:hideMark/>
          </w:tcPr>
          <w:p w14:paraId="6155C612" w14:textId="77777777" w:rsidR="00A26481" w:rsidRPr="00A26481" w:rsidRDefault="00A26481" w:rsidP="003B3201">
            <w:pPr>
              <w:pStyle w:val="27"/>
            </w:pPr>
          </w:p>
        </w:tc>
        <w:tc>
          <w:tcPr>
            <w:tcW w:w="83" w:type="pct"/>
            <w:tcBorders>
              <w:top w:val="nil"/>
              <w:left w:val="nil"/>
              <w:bottom w:val="nil"/>
              <w:right w:val="nil"/>
            </w:tcBorders>
            <w:shd w:val="clear" w:color="auto" w:fill="auto"/>
            <w:noWrap/>
            <w:vAlign w:val="bottom"/>
            <w:hideMark/>
          </w:tcPr>
          <w:p w14:paraId="329C87F1"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3A17F581"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44321E3E"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1BF1C32"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2BA984AE" w14:textId="77777777" w:rsidR="00A26481" w:rsidRPr="00A26481" w:rsidRDefault="00A26481" w:rsidP="003B3201">
            <w:pPr>
              <w:pStyle w:val="27"/>
            </w:pPr>
          </w:p>
        </w:tc>
        <w:tc>
          <w:tcPr>
            <w:tcW w:w="482" w:type="pct"/>
            <w:tcBorders>
              <w:top w:val="nil"/>
              <w:left w:val="nil"/>
              <w:bottom w:val="nil"/>
              <w:right w:val="nil"/>
            </w:tcBorders>
            <w:shd w:val="clear" w:color="auto" w:fill="auto"/>
            <w:noWrap/>
            <w:vAlign w:val="bottom"/>
            <w:hideMark/>
          </w:tcPr>
          <w:p w14:paraId="2153CAE0"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269AA7AD"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161F6973"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4E1D0CD6" w14:textId="77777777" w:rsidR="00A26481" w:rsidRPr="00A26481" w:rsidRDefault="00A26481" w:rsidP="003B3201">
            <w:pPr>
              <w:pStyle w:val="27"/>
            </w:pPr>
          </w:p>
        </w:tc>
        <w:tc>
          <w:tcPr>
            <w:tcW w:w="229" w:type="pct"/>
            <w:tcBorders>
              <w:top w:val="nil"/>
              <w:left w:val="nil"/>
              <w:bottom w:val="nil"/>
              <w:right w:val="nil"/>
            </w:tcBorders>
            <w:shd w:val="clear" w:color="auto" w:fill="auto"/>
            <w:noWrap/>
            <w:vAlign w:val="bottom"/>
            <w:hideMark/>
          </w:tcPr>
          <w:p w14:paraId="4B824017" w14:textId="77777777" w:rsidR="00A26481" w:rsidRPr="00A26481" w:rsidRDefault="00A26481" w:rsidP="003B3201">
            <w:pPr>
              <w:pStyle w:val="27"/>
            </w:pPr>
          </w:p>
        </w:tc>
      </w:tr>
      <w:tr w:rsidR="00A26481" w:rsidRPr="00A26481" w14:paraId="1C181596" w14:textId="77777777" w:rsidTr="00A26481">
        <w:trPr>
          <w:trHeight w:val="702"/>
        </w:trPr>
        <w:tc>
          <w:tcPr>
            <w:tcW w:w="67" w:type="pct"/>
            <w:tcBorders>
              <w:top w:val="nil"/>
              <w:left w:val="nil"/>
              <w:bottom w:val="nil"/>
              <w:right w:val="nil"/>
            </w:tcBorders>
            <w:shd w:val="clear" w:color="auto" w:fill="auto"/>
            <w:noWrap/>
            <w:vAlign w:val="bottom"/>
            <w:hideMark/>
          </w:tcPr>
          <w:p w14:paraId="0BA164CD" w14:textId="77777777" w:rsidR="00A26481" w:rsidRPr="00A26481" w:rsidRDefault="00A26481" w:rsidP="003B3201">
            <w:pPr>
              <w:pStyle w:val="27"/>
            </w:pPr>
          </w:p>
        </w:tc>
        <w:tc>
          <w:tcPr>
            <w:tcW w:w="418" w:type="pct"/>
            <w:gridSpan w:val="6"/>
            <w:tcBorders>
              <w:top w:val="nil"/>
              <w:left w:val="nil"/>
              <w:bottom w:val="nil"/>
              <w:right w:val="nil"/>
            </w:tcBorders>
            <w:shd w:val="clear" w:color="auto" w:fill="auto"/>
            <w:noWrap/>
            <w:vAlign w:val="bottom"/>
            <w:hideMark/>
          </w:tcPr>
          <w:p w14:paraId="49A4B53C" w14:textId="77777777" w:rsidR="00A26481" w:rsidRPr="00A26481" w:rsidRDefault="00A26481" w:rsidP="003B3201">
            <w:pPr>
              <w:pStyle w:val="27"/>
              <w:rPr>
                <w:sz w:val="18"/>
                <w:szCs w:val="18"/>
              </w:rPr>
            </w:pPr>
            <w:r w:rsidRPr="00A26481">
              <w:rPr>
                <w:sz w:val="18"/>
                <w:szCs w:val="18"/>
              </w:rPr>
              <w:t>Руководитель</w:t>
            </w:r>
          </w:p>
        </w:tc>
        <w:tc>
          <w:tcPr>
            <w:tcW w:w="67" w:type="pct"/>
            <w:tcBorders>
              <w:top w:val="nil"/>
              <w:left w:val="nil"/>
              <w:bottom w:val="nil"/>
              <w:right w:val="nil"/>
            </w:tcBorders>
            <w:shd w:val="clear" w:color="auto" w:fill="auto"/>
            <w:noWrap/>
            <w:vAlign w:val="bottom"/>
            <w:hideMark/>
          </w:tcPr>
          <w:p w14:paraId="4EC99171" w14:textId="77777777" w:rsidR="00A26481" w:rsidRPr="00A26481" w:rsidRDefault="00A26481" w:rsidP="003B3201">
            <w:pPr>
              <w:pStyle w:val="27"/>
            </w:pPr>
          </w:p>
        </w:tc>
        <w:tc>
          <w:tcPr>
            <w:tcW w:w="79" w:type="pct"/>
            <w:tcBorders>
              <w:top w:val="nil"/>
              <w:left w:val="nil"/>
              <w:bottom w:val="single" w:sz="4" w:space="0" w:color="auto"/>
              <w:right w:val="nil"/>
            </w:tcBorders>
            <w:shd w:val="clear" w:color="auto" w:fill="auto"/>
            <w:noWrap/>
            <w:vAlign w:val="bottom"/>
            <w:hideMark/>
          </w:tcPr>
          <w:p w14:paraId="25DD834E" w14:textId="77777777" w:rsidR="00A26481" w:rsidRPr="00A26481" w:rsidRDefault="00A26481" w:rsidP="003B3201">
            <w:pPr>
              <w:pStyle w:val="27"/>
            </w:pPr>
            <w:r w:rsidRPr="00A26481">
              <w:t> </w:t>
            </w:r>
          </w:p>
        </w:tc>
        <w:tc>
          <w:tcPr>
            <w:tcW w:w="79" w:type="pct"/>
            <w:tcBorders>
              <w:top w:val="nil"/>
              <w:left w:val="nil"/>
              <w:bottom w:val="single" w:sz="4" w:space="0" w:color="auto"/>
              <w:right w:val="nil"/>
            </w:tcBorders>
            <w:shd w:val="clear" w:color="auto" w:fill="auto"/>
            <w:noWrap/>
            <w:vAlign w:val="bottom"/>
            <w:hideMark/>
          </w:tcPr>
          <w:p w14:paraId="3E03065A" w14:textId="77777777" w:rsidR="00A26481" w:rsidRPr="00A26481" w:rsidRDefault="00A26481" w:rsidP="003B3201">
            <w:pPr>
              <w:pStyle w:val="27"/>
            </w:pPr>
            <w:r w:rsidRPr="00A26481">
              <w:t> </w:t>
            </w:r>
          </w:p>
        </w:tc>
        <w:tc>
          <w:tcPr>
            <w:tcW w:w="254" w:type="pct"/>
            <w:tcBorders>
              <w:top w:val="nil"/>
              <w:left w:val="nil"/>
              <w:bottom w:val="single" w:sz="4" w:space="0" w:color="auto"/>
              <w:right w:val="nil"/>
            </w:tcBorders>
            <w:shd w:val="clear" w:color="auto" w:fill="auto"/>
            <w:noWrap/>
            <w:vAlign w:val="bottom"/>
            <w:hideMark/>
          </w:tcPr>
          <w:p w14:paraId="15177B52" w14:textId="77777777" w:rsidR="00A26481" w:rsidRPr="00A26481" w:rsidRDefault="00A26481" w:rsidP="003B3201">
            <w:pPr>
              <w:pStyle w:val="27"/>
            </w:pPr>
            <w:r w:rsidRPr="00A26481">
              <w:t> </w:t>
            </w:r>
          </w:p>
        </w:tc>
        <w:tc>
          <w:tcPr>
            <w:tcW w:w="79" w:type="pct"/>
            <w:tcBorders>
              <w:top w:val="nil"/>
              <w:left w:val="nil"/>
              <w:bottom w:val="single" w:sz="4" w:space="0" w:color="auto"/>
              <w:right w:val="nil"/>
            </w:tcBorders>
            <w:shd w:val="clear" w:color="auto" w:fill="auto"/>
            <w:noWrap/>
            <w:vAlign w:val="bottom"/>
            <w:hideMark/>
          </w:tcPr>
          <w:p w14:paraId="40E2BD59" w14:textId="77777777" w:rsidR="00A26481" w:rsidRPr="00A26481" w:rsidRDefault="00A26481" w:rsidP="003B3201">
            <w:pPr>
              <w:pStyle w:val="27"/>
            </w:pPr>
            <w:r w:rsidRPr="00A26481">
              <w:t> </w:t>
            </w:r>
          </w:p>
        </w:tc>
        <w:tc>
          <w:tcPr>
            <w:tcW w:w="79" w:type="pct"/>
            <w:tcBorders>
              <w:top w:val="nil"/>
              <w:left w:val="nil"/>
              <w:bottom w:val="single" w:sz="4" w:space="0" w:color="auto"/>
              <w:right w:val="nil"/>
            </w:tcBorders>
            <w:shd w:val="clear" w:color="auto" w:fill="auto"/>
            <w:noWrap/>
            <w:vAlign w:val="bottom"/>
            <w:hideMark/>
          </w:tcPr>
          <w:p w14:paraId="5586E0E3" w14:textId="77777777" w:rsidR="00A26481" w:rsidRPr="00A26481" w:rsidRDefault="00A26481" w:rsidP="003B3201">
            <w:pPr>
              <w:pStyle w:val="27"/>
            </w:pPr>
            <w:r w:rsidRPr="00A26481">
              <w:t> </w:t>
            </w:r>
          </w:p>
        </w:tc>
        <w:tc>
          <w:tcPr>
            <w:tcW w:w="79" w:type="pct"/>
            <w:tcBorders>
              <w:top w:val="nil"/>
              <w:left w:val="nil"/>
              <w:bottom w:val="single" w:sz="4" w:space="0" w:color="auto"/>
              <w:right w:val="nil"/>
            </w:tcBorders>
            <w:shd w:val="clear" w:color="auto" w:fill="auto"/>
            <w:noWrap/>
            <w:vAlign w:val="bottom"/>
            <w:hideMark/>
          </w:tcPr>
          <w:p w14:paraId="326E5156" w14:textId="77777777" w:rsidR="00A26481" w:rsidRPr="00A26481" w:rsidRDefault="00A26481" w:rsidP="003B3201">
            <w:pPr>
              <w:pStyle w:val="27"/>
            </w:pPr>
            <w:r w:rsidRPr="00A26481">
              <w:t> </w:t>
            </w:r>
          </w:p>
        </w:tc>
        <w:tc>
          <w:tcPr>
            <w:tcW w:w="67" w:type="pct"/>
            <w:tcBorders>
              <w:top w:val="nil"/>
              <w:left w:val="nil"/>
              <w:bottom w:val="nil"/>
              <w:right w:val="nil"/>
            </w:tcBorders>
            <w:shd w:val="clear" w:color="auto" w:fill="auto"/>
            <w:noWrap/>
            <w:vAlign w:val="bottom"/>
            <w:hideMark/>
          </w:tcPr>
          <w:p w14:paraId="4D332729" w14:textId="77777777" w:rsidR="00A26481" w:rsidRPr="00A26481" w:rsidRDefault="00A26481" w:rsidP="003B3201">
            <w:pPr>
              <w:pStyle w:val="27"/>
            </w:pPr>
          </w:p>
        </w:tc>
        <w:tc>
          <w:tcPr>
            <w:tcW w:w="1017" w:type="pct"/>
            <w:gridSpan w:val="9"/>
            <w:tcBorders>
              <w:top w:val="nil"/>
              <w:left w:val="nil"/>
              <w:bottom w:val="single" w:sz="4" w:space="0" w:color="auto"/>
              <w:right w:val="nil"/>
            </w:tcBorders>
            <w:shd w:val="clear" w:color="auto" w:fill="auto"/>
            <w:vAlign w:val="bottom"/>
            <w:hideMark/>
          </w:tcPr>
          <w:p w14:paraId="3E721E58" w14:textId="5F7637D0" w:rsidR="00A26481" w:rsidRPr="00A26481" w:rsidRDefault="00A26481" w:rsidP="003B3201">
            <w:pPr>
              <w:pStyle w:val="27"/>
              <w:rPr>
                <w:b/>
                <w:bCs/>
                <w:sz w:val="18"/>
                <w:szCs w:val="18"/>
              </w:rPr>
            </w:pPr>
            <w:r w:rsidRPr="00A26481">
              <w:rPr>
                <w:b/>
                <w:bCs/>
                <w:sz w:val="18"/>
                <w:szCs w:val="18"/>
              </w:rPr>
              <w:t>Баскаков</w:t>
            </w:r>
            <w:r w:rsidR="00532215">
              <w:rPr>
                <w:b/>
                <w:bCs/>
                <w:sz w:val="18"/>
                <w:szCs w:val="18"/>
              </w:rPr>
              <w:t xml:space="preserve">               </w:t>
            </w:r>
            <w:r w:rsidRPr="00A26481">
              <w:rPr>
                <w:b/>
                <w:bCs/>
                <w:sz w:val="18"/>
                <w:szCs w:val="18"/>
              </w:rPr>
              <w:t>Петр</w:t>
            </w:r>
            <w:r w:rsidR="00532215">
              <w:rPr>
                <w:b/>
                <w:bCs/>
                <w:sz w:val="18"/>
                <w:szCs w:val="18"/>
              </w:rPr>
              <w:t xml:space="preserve">                     </w:t>
            </w:r>
            <w:r w:rsidRPr="00A26481">
              <w:rPr>
                <w:b/>
                <w:bCs/>
                <w:sz w:val="18"/>
                <w:szCs w:val="18"/>
              </w:rPr>
              <w:t xml:space="preserve"> Васильевич</w:t>
            </w:r>
          </w:p>
        </w:tc>
        <w:tc>
          <w:tcPr>
            <w:tcW w:w="67" w:type="pct"/>
            <w:tcBorders>
              <w:top w:val="nil"/>
              <w:left w:val="nil"/>
              <w:bottom w:val="nil"/>
              <w:right w:val="nil"/>
            </w:tcBorders>
            <w:shd w:val="clear" w:color="auto" w:fill="auto"/>
            <w:noWrap/>
            <w:vAlign w:val="bottom"/>
            <w:hideMark/>
          </w:tcPr>
          <w:p w14:paraId="3B02F6A0"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7BBC3E19" w14:textId="77777777" w:rsidR="00A26481" w:rsidRPr="00A26481" w:rsidRDefault="00A26481" w:rsidP="003B3201">
            <w:pPr>
              <w:pStyle w:val="27"/>
            </w:pPr>
          </w:p>
        </w:tc>
        <w:tc>
          <w:tcPr>
            <w:tcW w:w="671" w:type="pct"/>
            <w:gridSpan w:val="9"/>
            <w:tcBorders>
              <w:top w:val="nil"/>
              <w:left w:val="nil"/>
              <w:bottom w:val="nil"/>
              <w:right w:val="nil"/>
            </w:tcBorders>
            <w:shd w:val="clear" w:color="auto" w:fill="auto"/>
            <w:noWrap/>
            <w:vAlign w:val="bottom"/>
            <w:hideMark/>
          </w:tcPr>
          <w:p w14:paraId="7FA74D73" w14:textId="77777777" w:rsidR="00A26481" w:rsidRPr="00A26481" w:rsidRDefault="00A26481" w:rsidP="003B3201">
            <w:pPr>
              <w:pStyle w:val="27"/>
              <w:rPr>
                <w:sz w:val="18"/>
                <w:szCs w:val="18"/>
              </w:rPr>
            </w:pPr>
            <w:r w:rsidRPr="00A26481">
              <w:rPr>
                <w:sz w:val="18"/>
                <w:szCs w:val="18"/>
              </w:rPr>
              <w:t>Главный бухгалтер</w:t>
            </w:r>
          </w:p>
        </w:tc>
        <w:tc>
          <w:tcPr>
            <w:tcW w:w="79" w:type="pct"/>
            <w:tcBorders>
              <w:top w:val="nil"/>
              <w:left w:val="nil"/>
              <w:bottom w:val="single" w:sz="4" w:space="0" w:color="auto"/>
              <w:right w:val="nil"/>
            </w:tcBorders>
            <w:shd w:val="clear" w:color="auto" w:fill="auto"/>
            <w:noWrap/>
            <w:vAlign w:val="bottom"/>
            <w:hideMark/>
          </w:tcPr>
          <w:p w14:paraId="50532518" w14:textId="77777777" w:rsidR="00A26481" w:rsidRPr="00A26481" w:rsidRDefault="00A26481" w:rsidP="003B3201">
            <w:pPr>
              <w:pStyle w:val="27"/>
            </w:pPr>
            <w:r w:rsidRPr="00A26481">
              <w:t> </w:t>
            </w:r>
          </w:p>
        </w:tc>
        <w:tc>
          <w:tcPr>
            <w:tcW w:w="79" w:type="pct"/>
            <w:tcBorders>
              <w:top w:val="nil"/>
              <w:left w:val="nil"/>
              <w:bottom w:val="single" w:sz="4" w:space="0" w:color="auto"/>
              <w:right w:val="nil"/>
            </w:tcBorders>
            <w:shd w:val="clear" w:color="auto" w:fill="auto"/>
            <w:noWrap/>
            <w:vAlign w:val="bottom"/>
            <w:hideMark/>
          </w:tcPr>
          <w:p w14:paraId="20C2EE5A" w14:textId="77777777" w:rsidR="00A26481" w:rsidRPr="00A26481" w:rsidRDefault="00A26481" w:rsidP="003B3201">
            <w:pPr>
              <w:pStyle w:val="27"/>
            </w:pPr>
            <w:r w:rsidRPr="00A26481">
              <w:t> </w:t>
            </w:r>
          </w:p>
        </w:tc>
        <w:tc>
          <w:tcPr>
            <w:tcW w:w="254" w:type="pct"/>
            <w:tcBorders>
              <w:top w:val="nil"/>
              <w:left w:val="nil"/>
              <w:bottom w:val="single" w:sz="4" w:space="0" w:color="auto"/>
              <w:right w:val="nil"/>
            </w:tcBorders>
            <w:shd w:val="clear" w:color="auto" w:fill="auto"/>
            <w:noWrap/>
            <w:vAlign w:val="bottom"/>
            <w:hideMark/>
          </w:tcPr>
          <w:p w14:paraId="713EA3FF" w14:textId="77777777" w:rsidR="00A26481" w:rsidRPr="00A26481" w:rsidRDefault="00A26481" w:rsidP="003B3201">
            <w:pPr>
              <w:pStyle w:val="27"/>
            </w:pPr>
            <w:r w:rsidRPr="00A26481">
              <w:t> </w:t>
            </w:r>
          </w:p>
        </w:tc>
        <w:tc>
          <w:tcPr>
            <w:tcW w:w="79" w:type="pct"/>
            <w:tcBorders>
              <w:top w:val="nil"/>
              <w:left w:val="nil"/>
              <w:bottom w:val="single" w:sz="4" w:space="0" w:color="auto"/>
              <w:right w:val="nil"/>
            </w:tcBorders>
            <w:shd w:val="clear" w:color="auto" w:fill="auto"/>
            <w:noWrap/>
            <w:vAlign w:val="bottom"/>
            <w:hideMark/>
          </w:tcPr>
          <w:p w14:paraId="0B265B69" w14:textId="77777777" w:rsidR="00A26481" w:rsidRPr="00A26481" w:rsidRDefault="00A26481" w:rsidP="003B3201">
            <w:pPr>
              <w:pStyle w:val="27"/>
            </w:pPr>
            <w:r w:rsidRPr="00A26481">
              <w:t> </w:t>
            </w:r>
          </w:p>
        </w:tc>
        <w:tc>
          <w:tcPr>
            <w:tcW w:w="79" w:type="pct"/>
            <w:tcBorders>
              <w:top w:val="nil"/>
              <w:left w:val="nil"/>
              <w:bottom w:val="single" w:sz="4" w:space="0" w:color="auto"/>
              <w:right w:val="nil"/>
            </w:tcBorders>
            <w:shd w:val="clear" w:color="auto" w:fill="auto"/>
            <w:noWrap/>
            <w:vAlign w:val="bottom"/>
            <w:hideMark/>
          </w:tcPr>
          <w:p w14:paraId="598D82AA" w14:textId="77777777" w:rsidR="00A26481" w:rsidRPr="00A26481" w:rsidRDefault="00A26481" w:rsidP="003B3201">
            <w:pPr>
              <w:pStyle w:val="27"/>
            </w:pPr>
            <w:r w:rsidRPr="00A26481">
              <w:t> </w:t>
            </w:r>
          </w:p>
        </w:tc>
        <w:tc>
          <w:tcPr>
            <w:tcW w:w="83" w:type="pct"/>
            <w:tcBorders>
              <w:top w:val="nil"/>
              <w:left w:val="nil"/>
              <w:bottom w:val="nil"/>
              <w:right w:val="nil"/>
            </w:tcBorders>
            <w:shd w:val="clear" w:color="auto" w:fill="auto"/>
            <w:noWrap/>
            <w:vAlign w:val="bottom"/>
            <w:hideMark/>
          </w:tcPr>
          <w:p w14:paraId="24DAA474" w14:textId="77777777" w:rsidR="00A26481" w:rsidRPr="00A26481" w:rsidRDefault="00A26481" w:rsidP="003B3201">
            <w:pPr>
              <w:pStyle w:val="27"/>
            </w:pPr>
          </w:p>
        </w:tc>
        <w:tc>
          <w:tcPr>
            <w:tcW w:w="83" w:type="pct"/>
            <w:tcBorders>
              <w:top w:val="nil"/>
              <w:left w:val="nil"/>
              <w:bottom w:val="nil"/>
              <w:right w:val="nil"/>
            </w:tcBorders>
            <w:shd w:val="clear" w:color="auto" w:fill="auto"/>
            <w:noWrap/>
            <w:vAlign w:val="bottom"/>
            <w:hideMark/>
          </w:tcPr>
          <w:p w14:paraId="72E3B0CF" w14:textId="77777777" w:rsidR="00A26481" w:rsidRPr="00A26481" w:rsidRDefault="00A26481" w:rsidP="003B3201">
            <w:pPr>
              <w:pStyle w:val="27"/>
            </w:pPr>
          </w:p>
        </w:tc>
        <w:tc>
          <w:tcPr>
            <w:tcW w:w="1179" w:type="pct"/>
            <w:gridSpan w:val="9"/>
            <w:tcBorders>
              <w:top w:val="nil"/>
              <w:left w:val="nil"/>
              <w:bottom w:val="single" w:sz="4" w:space="0" w:color="auto"/>
              <w:right w:val="nil"/>
            </w:tcBorders>
            <w:shd w:val="clear" w:color="auto" w:fill="auto"/>
            <w:vAlign w:val="bottom"/>
            <w:hideMark/>
          </w:tcPr>
          <w:p w14:paraId="2402D7A8" w14:textId="77777777" w:rsidR="00A26481" w:rsidRPr="00A26481" w:rsidRDefault="00A26481" w:rsidP="003B3201">
            <w:pPr>
              <w:pStyle w:val="27"/>
              <w:rPr>
                <w:b/>
                <w:bCs/>
                <w:sz w:val="18"/>
                <w:szCs w:val="18"/>
              </w:rPr>
            </w:pPr>
            <w:r w:rsidRPr="00A26481">
              <w:rPr>
                <w:b/>
                <w:bCs/>
                <w:sz w:val="18"/>
                <w:szCs w:val="18"/>
              </w:rPr>
              <w:t>Калмыков Константин Сергеевич</w:t>
            </w:r>
          </w:p>
        </w:tc>
      </w:tr>
      <w:tr w:rsidR="00A26481" w:rsidRPr="00A26481" w14:paraId="78BC00B9" w14:textId="77777777" w:rsidTr="00A26481">
        <w:trPr>
          <w:trHeight w:val="225"/>
        </w:trPr>
        <w:tc>
          <w:tcPr>
            <w:tcW w:w="67" w:type="pct"/>
            <w:tcBorders>
              <w:top w:val="nil"/>
              <w:left w:val="nil"/>
              <w:bottom w:val="nil"/>
              <w:right w:val="nil"/>
            </w:tcBorders>
            <w:shd w:val="clear" w:color="auto" w:fill="auto"/>
            <w:noWrap/>
            <w:vAlign w:val="bottom"/>
            <w:hideMark/>
          </w:tcPr>
          <w:p w14:paraId="6300CEE4"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310DF1E5"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7F05BBB3"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19FEB63E"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5BA237DF"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79464D8F"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191A6834"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251C531B"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4AACFFD6"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69DF8417" w14:textId="77777777" w:rsidR="00A26481" w:rsidRPr="00A26481" w:rsidRDefault="00A26481" w:rsidP="003B3201">
            <w:pPr>
              <w:pStyle w:val="27"/>
            </w:pPr>
          </w:p>
        </w:tc>
        <w:tc>
          <w:tcPr>
            <w:tcW w:w="254" w:type="pct"/>
            <w:tcBorders>
              <w:top w:val="nil"/>
              <w:left w:val="nil"/>
              <w:bottom w:val="nil"/>
              <w:right w:val="nil"/>
            </w:tcBorders>
            <w:shd w:val="clear" w:color="auto" w:fill="auto"/>
            <w:noWrap/>
            <w:hideMark/>
          </w:tcPr>
          <w:p w14:paraId="3EDB4DE8" w14:textId="77777777" w:rsidR="00A26481" w:rsidRPr="00A26481" w:rsidRDefault="00A26481" w:rsidP="003B3201">
            <w:pPr>
              <w:pStyle w:val="27"/>
              <w:rPr>
                <w:sz w:val="14"/>
                <w:szCs w:val="14"/>
              </w:rPr>
            </w:pPr>
            <w:r w:rsidRPr="00A26481">
              <w:rPr>
                <w:sz w:val="14"/>
                <w:szCs w:val="14"/>
              </w:rPr>
              <w:t>(подпись)</w:t>
            </w:r>
          </w:p>
        </w:tc>
        <w:tc>
          <w:tcPr>
            <w:tcW w:w="79" w:type="pct"/>
            <w:tcBorders>
              <w:top w:val="nil"/>
              <w:left w:val="nil"/>
              <w:bottom w:val="nil"/>
              <w:right w:val="nil"/>
            </w:tcBorders>
            <w:shd w:val="clear" w:color="auto" w:fill="auto"/>
            <w:noWrap/>
            <w:vAlign w:val="bottom"/>
            <w:hideMark/>
          </w:tcPr>
          <w:p w14:paraId="7E48982A"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42029020"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775FE1AE"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3461CA0C"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2690EF53"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213A0923"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4A7D5037"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447B3947" w14:textId="77777777" w:rsidR="00A26481" w:rsidRPr="00A26481" w:rsidRDefault="00A26481" w:rsidP="003B3201">
            <w:pPr>
              <w:pStyle w:val="27"/>
            </w:pPr>
          </w:p>
        </w:tc>
        <w:tc>
          <w:tcPr>
            <w:tcW w:w="482" w:type="pct"/>
            <w:tcBorders>
              <w:top w:val="nil"/>
              <w:left w:val="nil"/>
              <w:bottom w:val="nil"/>
              <w:right w:val="nil"/>
            </w:tcBorders>
            <w:shd w:val="clear" w:color="auto" w:fill="auto"/>
            <w:noWrap/>
            <w:hideMark/>
          </w:tcPr>
          <w:p w14:paraId="465136D4" w14:textId="77777777" w:rsidR="00A26481" w:rsidRPr="00A26481" w:rsidRDefault="00A26481" w:rsidP="003B3201">
            <w:pPr>
              <w:pStyle w:val="27"/>
              <w:rPr>
                <w:sz w:val="14"/>
                <w:szCs w:val="14"/>
              </w:rPr>
            </w:pPr>
            <w:r w:rsidRPr="00A26481">
              <w:rPr>
                <w:sz w:val="14"/>
                <w:szCs w:val="14"/>
              </w:rPr>
              <w:t>(расшифровка подписи)</w:t>
            </w:r>
          </w:p>
        </w:tc>
        <w:tc>
          <w:tcPr>
            <w:tcW w:w="67" w:type="pct"/>
            <w:tcBorders>
              <w:top w:val="nil"/>
              <w:left w:val="nil"/>
              <w:bottom w:val="nil"/>
              <w:right w:val="nil"/>
            </w:tcBorders>
            <w:shd w:val="clear" w:color="auto" w:fill="auto"/>
            <w:noWrap/>
            <w:vAlign w:val="bottom"/>
            <w:hideMark/>
          </w:tcPr>
          <w:p w14:paraId="34B13B48"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E3C11F3"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3189541F"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7C6CEF9E"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7A316FBD"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598A2DD"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BACE634"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130844A4"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3F3E02B2" w14:textId="77777777" w:rsidR="00A26481" w:rsidRPr="00A26481" w:rsidRDefault="00A26481" w:rsidP="003B3201">
            <w:pPr>
              <w:pStyle w:val="27"/>
            </w:pPr>
          </w:p>
        </w:tc>
        <w:tc>
          <w:tcPr>
            <w:tcW w:w="120" w:type="pct"/>
            <w:tcBorders>
              <w:top w:val="nil"/>
              <w:left w:val="nil"/>
              <w:bottom w:val="nil"/>
              <w:right w:val="nil"/>
            </w:tcBorders>
            <w:shd w:val="clear" w:color="auto" w:fill="auto"/>
            <w:noWrap/>
            <w:vAlign w:val="bottom"/>
            <w:hideMark/>
          </w:tcPr>
          <w:p w14:paraId="48FA4C91"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455831B7" w14:textId="77777777" w:rsidR="00A26481" w:rsidRPr="00A26481" w:rsidRDefault="00A26481" w:rsidP="003B3201">
            <w:pPr>
              <w:pStyle w:val="27"/>
            </w:pPr>
          </w:p>
        </w:tc>
        <w:tc>
          <w:tcPr>
            <w:tcW w:w="83" w:type="pct"/>
            <w:tcBorders>
              <w:top w:val="nil"/>
              <w:left w:val="nil"/>
              <w:bottom w:val="nil"/>
              <w:right w:val="nil"/>
            </w:tcBorders>
            <w:shd w:val="clear" w:color="auto" w:fill="auto"/>
            <w:noWrap/>
            <w:vAlign w:val="bottom"/>
            <w:hideMark/>
          </w:tcPr>
          <w:p w14:paraId="6378078E"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EC6B6C5"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785E516B"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5667C5E"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57BDFDC9"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2EBDE77B" w14:textId="77777777" w:rsidR="00A26481" w:rsidRPr="00A26481" w:rsidRDefault="00A26481" w:rsidP="003B3201">
            <w:pPr>
              <w:pStyle w:val="27"/>
            </w:pPr>
          </w:p>
        </w:tc>
        <w:tc>
          <w:tcPr>
            <w:tcW w:w="254" w:type="pct"/>
            <w:tcBorders>
              <w:top w:val="nil"/>
              <w:left w:val="nil"/>
              <w:bottom w:val="nil"/>
              <w:right w:val="nil"/>
            </w:tcBorders>
            <w:shd w:val="clear" w:color="auto" w:fill="auto"/>
            <w:noWrap/>
            <w:hideMark/>
          </w:tcPr>
          <w:p w14:paraId="46661CE5" w14:textId="77777777" w:rsidR="00A26481" w:rsidRPr="00A26481" w:rsidRDefault="00A26481" w:rsidP="003B3201">
            <w:pPr>
              <w:pStyle w:val="27"/>
              <w:rPr>
                <w:sz w:val="14"/>
                <w:szCs w:val="14"/>
              </w:rPr>
            </w:pPr>
            <w:r w:rsidRPr="00A26481">
              <w:rPr>
                <w:sz w:val="14"/>
                <w:szCs w:val="14"/>
              </w:rPr>
              <w:t>(подпись)</w:t>
            </w:r>
          </w:p>
        </w:tc>
        <w:tc>
          <w:tcPr>
            <w:tcW w:w="79" w:type="pct"/>
            <w:tcBorders>
              <w:top w:val="nil"/>
              <w:left w:val="nil"/>
              <w:bottom w:val="nil"/>
              <w:right w:val="nil"/>
            </w:tcBorders>
            <w:shd w:val="clear" w:color="auto" w:fill="auto"/>
            <w:noWrap/>
            <w:vAlign w:val="bottom"/>
            <w:hideMark/>
          </w:tcPr>
          <w:p w14:paraId="566F5468"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0806041C" w14:textId="77777777" w:rsidR="00A26481" w:rsidRPr="00A26481" w:rsidRDefault="00A26481" w:rsidP="003B3201">
            <w:pPr>
              <w:pStyle w:val="27"/>
            </w:pPr>
          </w:p>
        </w:tc>
        <w:tc>
          <w:tcPr>
            <w:tcW w:w="83" w:type="pct"/>
            <w:tcBorders>
              <w:top w:val="nil"/>
              <w:left w:val="nil"/>
              <w:bottom w:val="nil"/>
              <w:right w:val="nil"/>
            </w:tcBorders>
            <w:shd w:val="clear" w:color="auto" w:fill="auto"/>
            <w:noWrap/>
            <w:vAlign w:val="bottom"/>
            <w:hideMark/>
          </w:tcPr>
          <w:p w14:paraId="69D84FFB" w14:textId="77777777" w:rsidR="00A26481" w:rsidRPr="00A26481" w:rsidRDefault="00A26481" w:rsidP="003B3201">
            <w:pPr>
              <w:pStyle w:val="27"/>
            </w:pPr>
          </w:p>
        </w:tc>
        <w:tc>
          <w:tcPr>
            <w:tcW w:w="83" w:type="pct"/>
            <w:tcBorders>
              <w:top w:val="nil"/>
              <w:left w:val="nil"/>
              <w:bottom w:val="nil"/>
              <w:right w:val="nil"/>
            </w:tcBorders>
            <w:shd w:val="clear" w:color="auto" w:fill="auto"/>
            <w:noWrap/>
            <w:vAlign w:val="bottom"/>
            <w:hideMark/>
          </w:tcPr>
          <w:p w14:paraId="2A8137A9"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3A412251"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6FCE41AF"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6BAC29F"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5C924E7" w14:textId="77777777" w:rsidR="00A26481" w:rsidRPr="00A26481" w:rsidRDefault="00A26481" w:rsidP="003B3201">
            <w:pPr>
              <w:pStyle w:val="27"/>
            </w:pPr>
          </w:p>
        </w:tc>
        <w:tc>
          <w:tcPr>
            <w:tcW w:w="482" w:type="pct"/>
            <w:tcBorders>
              <w:top w:val="nil"/>
              <w:left w:val="nil"/>
              <w:bottom w:val="nil"/>
              <w:right w:val="nil"/>
            </w:tcBorders>
            <w:shd w:val="clear" w:color="auto" w:fill="auto"/>
            <w:noWrap/>
            <w:hideMark/>
          </w:tcPr>
          <w:p w14:paraId="20999546" w14:textId="77777777" w:rsidR="00A26481" w:rsidRPr="00A26481" w:rsidRDefault="00A26481" w:rsidP="003B3201">
            <w:pPr>
              <w:pStyle w:val="27"/>
              <w:rPr>
                <w:sz w:val="14"/>
                <w:szCs w:val="14"/>
              </w:rPr>
            </w:pPr>
            <w:r w:rsidRPr="00A26481">
              <w:rPr>
                <w:sz w:val="14"/>
                <w:szCs w:val="14"/>
              </w:rPr>
              <w:t>(расшифровка подписи)</w:t>
            </w:r>
          </w:p>
        </w:tc>
        <w:tc>
          <w:tcPr>
            <w:tcW w:w="67" w:type="pct"/>
            <w:tcBorders>
              <w:top w:val="nil"/>
              <w:left w:val="nil"/>
              <w:bottom w:val="nil"/>
              <w:right w:val="nil"/>
            </w:tcBorders>
            <w:shd w:val="clear" w:color="auto" w:fill="auto"/>
            <w:noWrap/>
            <w:vAlign w:val="bottom"/>
            <w:hideMark/>
          </w:tcPr>
          <w:p w14:paraId="3F0072B9"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F3E0A50"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A1E5024" w14:textId="77777777" w:rsidR="00A26481" w:rsidRPr="00A26481" w:rsidRDefault="00A26481" w:rsidP="003B3201">
            <w:pPr>
              <w:pStyle w:val="27"/>
            </w:pPr>
          </w:p>
        </w:tc>
        <w:tc>
          <w:tcPr>
            <w:tcW w:w="229" w:type="pct"/>
            <w:tcBorders>
              <w:top w:val="nil"/>
              <w:left w:val="nil"/>
              <w:bottom w:val="nil"/>
              <w:right w:val="nil"/>
            </w:tcBorders>
            <w:shd w:val="clear" w:color="auto" w:fill="auto"/>
            <w:noWrap/>
            <w:vAlign w:val="bottom"/>
            <w:hideMark/>
          </w:tcPr>
          <w:p w14:paraId="57F54DF1" w14:textId="77777777" w:rsidR="00A26481" w:rsidRPr="00A26481" w:rsidRDefault="00A26481" w:rsidP="003B3201">
            <w:pPr>
              <w:pStyle w:val="27"/>
            </w:pPr>
          </w:p>
        </w:tc>
      </w:tr>
      <w:tr w:rsidR="00A26481" w:rsidRPr="00A26481" w14:paraId="7D7F2991" w14:textId="77777777" w:rsidTr="00A26481">
        <w:trPr>
          <w:trHeight w:val="225"/>
        </w:trPr>
        <w:tc>
          <w:tcPr>
            <w:tcW w:w="67" w:type="pct"/>
            <w:tcBorders>
              <w:top w:val="nil"/>
              <w:left w:val="nil"/>
              <w:bottom w:val="nil"/>
              <w:right w:val="nil"/>
            </w:tcBorders>
            <w:shd w:val="clear" w:color="auto" w:fill="auto"/>
            <w:noWrap/>
            <w:vAlign w:val="bottom"/>
            <w:hideMark/>
          </w:tcPr>
          <w:p w14:paraId="5F74A1CE"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18704B8F"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270F59C2"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12F332C8"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16EFEB31"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0D1E63B0" w14:textId="77777777" w:rsidR="00A26481" w:rsidRPr="00A26481" w:rsidRDefault="00A26481" w:rsidP="003B3201">
            <w:pPr>
              <w:pStyle w:val="27"/>
            </w:pPr>
          </w:p>
        </w:tc>
        <w:tc>
          <w:tcPr>
            <w:tcW w:w="70" w:type="pct"/>
            <w:tcBorders>
              <w:top w:val="nil"/>
              <w:left w:val="nil"/>
              <w:bottom w:val="nil"/>
              <w:right w:val="nil"/>
            </w:tcBorders>
            <w:shd w:val="clear" w:color="auto" w:fill="auto"/>
            <w:noWrap/>
            <w:vAlign w:val="bottom"/>
            <w:hideMark/>
          </w:tcPr>
          <w:p w14:paraId="61E302D8"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CF1033D"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25163525"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60019B30" w14:textId="77777777" w:rsidR="00A26481" w:rsidRPr="00A26481" w:rsidRDefault="00A26481" w:rsidP="003B3201">
            <w:pPr>
              <w:pStyle w:val="27"/>
            </w:pPr>
          </w:p>
        </w:tc>
        <w:tc>
          <w:tcPr>
            <w:tcW w:w="254" w:type="pct"/>
            <w:tcBorders>
              <w:top w:val="nil"/>
              <w:left w:val="nil"/>
              <w:bottom w:val="nil"/>
              <w:right w:val="nil"/>
            </w:tcBorders>
            <w:shd w:val="clear" w:color="auto" w:fill="auto"/>
            <w:noWrap/>
            <w:vAlign w:val="bottom"/>
            <w:hideMark/>
          </w:tcPr>
          <w:p w14:paraId="38AB7CF8"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25E60B97"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05575D00"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039784DF"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66D11781"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7E7FAE6A"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35310B2"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24B43DA1"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31AD0F7A" w14:textId="77777777" w:rsidR="00A26481" w:rsidRPr="00A26481" w:rsidRDefault="00A26481" w:rsidP="003B3201">
            <w:pPr>
              <w:pStyle w:val="27"/>
            </w:pPr>
          </w:p>
        </w:tc>
        <w:tc>
          <w:tcPr>
            <w:tcW w:w="482" w:type="pct"/>
            <w:tcBorders>
              <w:top w:val="nil"/>
              <w:left w:val="nil"/>
              <w:bottom w:val="nil"/>
              <w:right w:val="nil"/>
            </w:tcBorders>
            <w:shd w:val="clear" w:color="auto" w:fill="auto"/>
            <w:noWrap/>
            <w:vAlign w:val="bottom"/>
            <w:hideMark/>
          </w:tcPr>
          <w:p w14:paraId="57377876"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615291A"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74D682F0"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646A2FBD"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8B65DEB"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673DEEAA"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4DF9D7FC"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4DFAB6D"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13C03603"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4FE4DA85" w14:textId="77777777" w:rsidR="00A26481" w:rsidRPr="00A26481" w:rsidRDefault="00A26481" w:rsidP="003B3201">
            <w:pPr>
              <w:pStyle w:val="27"/>
            </w:pPr>
          </w:p>
        </w:tc>
        <w:tc>
          <w:tcPr>
            <w:tcW w:w="120" w:type="pct"/>
            <w:tcBorders>
              <w:top w:val="nil"/>
              <w:left w:val="nil"/>
              <w:bottom w:val="nil"/>
              <w:right w:val="nil"/>
            </w:tcBorders>
            <w:shd w:val="clear" w:color="auto" w:fill="auto"/>
            <w:noWrap/>
            <w:vAlign w:val="bottom"/>
            <w:hideMark/>
          </w:tcPr>
          <w:p w14:paraId="199FFA75"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295821B0" w14:textId="77777777" w:rsidR="00A26481" w:rsidRPr="00A26481" w:rsidRDefault="00A26481" w:rsidP="003B3201">
            <w:pPr>
              <w:pStyle w:val="27"/>
            </w:pPr>
          </w:p>
        </w:tc>
        <w:tc>
          <w:tcPr>
            <w:tcW w:w="83" w:type="pct"/>
            <w:tcBorders>
              <w:top w:val="nil"/>
              <w:left w:val="nil"/>
              <w:bottom w:val="nil"/>
              <w:right w:val="nil"/>
            </w:tcBorders>
            <w:shd w:val="clear" w:color="auto" w:fill="auto"/>
            <w:noWrap/>
            <w:vAlign w:val="bottom"/>
            <w:hideMark/>
          </w:tcPr>
          <w:p w14:paraId="351125D8"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6DE59F31"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1D18FED5"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62F4F7BC"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6AD0D6A3"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68C72845" w14:textId="77777777" w:rsidR="00A26481" w:rsidRPr="00A26481" w:rsidRDefault="00A26481" w:rsidP="003B3201">
            <w:pPr>
              <w:pStyle w:val="27"/>
            </w:pPr>
          </w:p>
        </w:tc>
        <w:tc>
          <w:tcPr>
            <w:tcW w:w="254" w:type="pct"/>
            <w:tcBorders>
              <w:top w:val="nil"/>
              <w:left w:val="nil"/>
              <w:bottom w:val="nil"/>
              <w:right w:val="nil"/>
            </w:tcBorders>
            <w:shd w:val="clear" w:color="auto" w:fill="auto"/>
            <w:noWrap/>
            <w:vAlign w:val="bottom"/>
            <w:hideMark/>
          </w:tcPr>
          <w:p w14:paraId="3B60BF0D"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098E235A"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2CEEEE11" w14:textId="77777777" w:rsidR="00A26481" w:rsidRPr="00A26481" w:rsidRDefault="00A26481" w:rsidP="003B3201">
            <w:pPr>
              <w:pStyle w:val="27"/>
            </w:pPr>
          </w:p>
        </w:tc>
        <w:tc>
          <w:tcPr>
            <w:tcW w:w="83" w:type="pct"/>
            <w:tcBorders>
              <w:top w:val="nil"/>
              <w:left w:val="nil"/>
              <w:bottom w:val="nil"/>
              <w:right w:val="nil"/>
            </w:tcBorders>
            <w:shd w:val="clear" w:color="auto" w:fill="auto"/>
            <w:noWrap/>
            <w:vAlign w:val="bottom"/>
            <w:hideMark/>
          </w:tcPr>
          <w:p w14:paraId="652FC8C2" w14:textId="77777777" w:rsidR="00A26481" w:rsidRPr="00A26481" w:rsidRDefault="00A26481" w:rsidP="003B3201">
            <w:pPr>
              <w:pStyle w:val="27"/>
            </w:pPr>
          </w:p>
        </w:tc>
        <w:tc>
          <w:tcPr>
            <w:tcW w:w="83" w:type="pct"/>
            <w:tcBorders>
              <w:top w:val="nil"/>
              <w:left w:val="nil"/>
              <w:bottom w:val="nil"/>
              <w:right w:val="nil"/>
            </w:tcBorders>
            <w:shd w:val="clear" w:color="auto" w:fill="auto"/>
            <w:noWrap/>
            <w:vAlign w:val="bottom"/>
            <w:hideMark/>
          </w:tcPr>
          <w:p w14:paraId="7535985C"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2422F21E"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6BAF2391"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38F45422"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104C69E8" w14:textId="77777777" w:rsidR="00A26481" w:rsidRPr="00A26481" w:rsidRDefault="00A26481" w:rsidP="003B3201">
            <w:pPr>
              <w:pStyle w:val="27"/>
            </w:pPr>
          </w:p>
        </w:tc>
        <w:tc>
          <w:tcPr>
            <w:tcW w:w="482" w:type="pct"/>
            <w:tcBorders>
              <w:top w:val="nil"/>
              <w:left w:val="nil"/>
              <w:bottom w:val="nil"/>
              <w:right w:val="nil"/>
            </w:tcBorders>
            <w:shd w:val="clear" w:color="auto" w:fill="auto"/>
            <w:noWrap/>
            <w:vAlign w:val="bottom"/>
            <w:hideMark/>
          </w:tcPr>
          <w:p w14:paraId="5E879CAE"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1392B048"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7D81714D"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69E48B2F" w14:textId="77777777" w:rsidR="00A26481" w:rsidRPr="00A26481" w:rsidRDefault="00A26481" w:rsidP="003B3201">
            <w:pPr>
              <w:pStyle w:val="27"/>
            </w:pPr>
          </w:p>
        </w:tc>
        <w:tc>
          <w:tcPr>
            <w:tcW w:w="229" w:type="pct"/>
            <w:tcBorders>
              <w:top w:val="nil"/>
              <w:left w:val="nil"/>
              <w:bottom w:val="nil"/>
              <w:right w:val="nil"/>
            </w:tcBorders>
            <w:shd w:val="clear" w:color="auto" w:fill="auto"/>
            <w:noWrap/>
            <w:vAlign w:val="bottom"/>
            <w:hideMark/>
          </w:tcPr>
          <w:p w14:paraId="7FBC7FC8" w14:textId="77777777" w:rsidR="00A26481" w:rsidRPr="00A26481" w:rsidRDefault="00A26481" w:rsidP="003B3201">
            <w:pPr>
              <w:pStyle w:val="27"/>
            </w:pPr>
          </w:p>
        </w:tc>
      </w:tr>
      <w:tr w:rsidR="00A26481" w:rsidRPr="00A26481" w14:paraId="7F8391CF" w14:textId="77777777" w:rsidTr="00A26481">
        <w:trPr>
          <w:trHeight w:val="240"/>
        </w:trPr>
        <w:tc>
          <w:tcPr>
            <w:tcW w:w="67" w:type="pct"/>
            <w:tcBorders>
              <w:top w:val="nil"/>
              <w:left w:val="nil"/>
              <w:bottom w:val="nil"/>
              <w:right w:val="nil"/>
            </w:tcBorders>
            <w:shd w:val="clear" w:color="auto" w:fill="auto"/>
            <w:noWrap/>
            <w:vAlign w:val="bottom"/>
            <w:hideMark/>
          </w:tcPr>
          <w:p w14:paraId="126AA114" w14:textId="77777777" w:rsidR="00A26481" w:rsidRPr="00A26481" w:rsidRDefault="00A26481" w:rsidP="003B3201">
            <w:pPr>
              <w:pStyle w:val="27"/>
            </w:pPr>
          </w:p>
        </w:tc>
        <w:tc>
          <w:tcPr>
            <w:tcW w:w="1198" w:type="pct"/>
            <w:gridSpan w:val="14"/>
            <w:tcBorders>
              <w:top w:val="nil"/>
              <w:left w:val="nil"/>
              <w:bottom w:val="nil"/>
              <w:right w:val="nil"/>
            </w:tcBorders>
            <w:shd w:val="clear" w:color="auto" w:fill="auto"/>
            <w:noWrap/>
            <w:vAlign w:val="bottom"/>
            <w:hideMark/>
          </w:tcPr>
          <w:p w14:paraId="1FB24A6B" w14:textId="77777777" w:rsidR="00A26481" w:rsidRPr="00A26481" w:rsidRDefault="00A26481" w:rsidP="003B3201">
            <w:pPr>
              <w:pStyle w:val="27"/>
              <w:rPr>
                <w:sz w:val="18"/>
                <w:szCs w:val="18"/>
              </w:rPr>
            </w:pPr>
            <w:r w:rsidRPr="00A26481">
              <w:rPr>
                <w:sz w:val="18"/>
                <w:szCs w:val="18"/>
              </w:rPr>
              <w:t>16 февраля 2015 г.</w:t>
            </w:r>
          </w:p>
        </w:tc>
        <w:tc>
          <w:tcPr>
            <w:tcW w:w="67" w:type="pct"/>
            <w:tcBorders>
              <w:top w:val="nil"/>
              <w:left w:val="nil"/>
              <w:bottom w:val="nil"/>
              <w:right w:val="nil"/>
            </w:tcBorders>
            <w:shd w:val="clear" w:color="auto" w:fill="auto"/>
            <w:noWrap/>
            <w:vAlign w:val="bottom"/>
            <w:hideMark/>
          </w:tcPr>
          <w:p w14:paraId="15DDAFA8"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74A89020"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1AE2280"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106E3A2E" w14:textId="77777777" w:rsidR="00A26481" w:rsidRPr="00A26481" w:rsidRDefault="00A26481" w:rsidP="003B3201">
            <w:pPr>
              <w:pStyle w:val="27"/>
            </w:pPr>
          </w:p>
        </w:tc>
        <w:tc>
          <w:tcPr>
            <w:tcW w:w="482" w:type="pct"/>
            <w:tcBorders>
              <w:top w:val="nil"/>
              <w:left w:val="nil"/>
              <w:bottom w:val="nil"/>
              <w:right w:val="nil"/>
            </w:tcBorders>
            <w:shd w:val="clear" w:color="auto" w:fill="auto"/>
            <w:noWrap/>
            <w:vAlign w:val="bottom"/>
            <w:hideMark/>
          </w:tcPr>
          <w:p w14:paraId="6FBABA99"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69955FCA"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2288AAEA"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7011A760"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704EFBF1"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21244650"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7AA24FC"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25599AAF"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798FFBD2"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23BC95BC" w14:textId="77777777" w:rsidR="00A26481" w:rsidRPr="00A26481" w:rsidRDefault="00A26481" w:rsidP="003B3201">
            <w:pPr>
              <w:pStyle w:val="27"/>
            </w:pPr>
          </w:p>
        </w:tc>
        <w:tc>
          <w:tcPr>
            <w:tcW w:w="120" w:type="pct"/>
            <w:tcBorders>
              <w:top w:val="nil"/>
              <w:left w:val="nil"/>
              <w:bottom w:val="nil"/>
              <w:right w:val="nil"/>
            </w:tcBorders>
            <w:shd w:val="clear" w:color="auto" w:fill="auto"/>
            <w:noWrap/>
            <w:vAlign w:val="bottom"/>
            <w:hideMark/>
          </w:tcPr>
          <w:p w14:paraId="14C91D40"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273CC76" w14:textId="77777777" w:rsidR="00A26481" w:rsidRPr="00A26481" w:rsidRDefault="00A26481" w:rsidP="003B3201">
            <w:pPr>
              <w:pStyle w:val="27"/>
            </w:pPr>
          </w:p>
        </w:tc>
        <w:tc>
          <w:tcPr>
            <w:tcW w:w="83" w:type="pct"/>
            <w:tcBorders>
              <w:top w:val="nil"/>
              <w:left w:val="nil"/>
              <w:bottom w:val="nil"/>
              <w:right w:val="nil"/>
            </w:tcBorders>
            <w:shd w:val="clear" w:color="auto" w:fill="auto"/>
            <w:noWrap/>
            <w:vAlign w:val="bottom"/>
            <w:hideMark/>
          </w:tcPr>
          <w:p w14:paraId="2F7784CA"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172DFC86"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A3D6191"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7FD4DD0D"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243132B6"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0E7334AE" w14:textId="77777777" w:rsidR="00A26481" w:rsidRPr="00A26481" w:rsidRDefault="00A26481" w:rsidP="003B3201">
            <w:pPr>
              <w:pStyle w:val="27"/>
            </w:pPr>
          </w:p>
        </w:tc>
        <w:tc>
          <w:tcPr>
            <w:tcW w:w="254" w:type="pct"/>
            <w:tcBorders>
              <w:top w:val="nil"/>
              <w:left w:val="nil"/>
              <w:bottom w:val="nil"/>
              <w:right w:val="nil"/>
            </w:tcBorders>
            <w:shd w:val="clear" w:color="auto" w:fill="auto"/>
            <w:noWrap/>
            <w:vAlign w:val="bottom"/>
            <w:hideMark/>
          </w:tcPr>
          <w:p w14:paraId="74B8B267"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6CA10649" w14:textId="77777777" w:rsidR="00A26481" w:rsidRPr="00A26481" w:rsidRDefault="00A26481" w:rsidP="003B3201">
            <w:pPr>
              <w:pStyle w:val="27"/>
            </w:pPr>
          </w:p>
        </w:tc>
        <w:tc>
          <w:tcPr>
            <w:tcW w:w="79" w:type="pct"/>
            <w:tcBorders>
              <w:top w:val="nil"/>
              <w:left w:val="nil"/>
              <w:bottom w:val="nil"/>
              <w:right w:val="nil"/>
            </w:tcBorders>
            <w:shd w:val="clear" w:color="auto" w:fill="auto"/>
            <w:noWrap/>
            <w:vAlign w:val="bottom"/>
            <w:hideMark/>
          </w:tcPr>
          <w:p w14:paraId="787B1BDF" w14:textId="77777777" w:rsidR="00A26481" w:rsidRPr="00A26481" w:rsidRDefault="00A26481" w:rsidP="003B3201">
            <w:pPr>
              <w:pStyle w:val="27"/>
            </w:pPr>
          </w:p>
        </w:tc>
        <w:tc>
          <w:tcPr>
            <w:tcW w:w="83" w:type="pct"/>
            <w:tcBorders>
              <w:top w:val="nil"/>
              <w:left w:val="nil"/>
              <w:bottom w:val="nil"/>
              <w:right w:val="nil"/>
            </w:tcBorders>
            <w:shd w:val="clear" w:color="auto" w:fill="auto"/>
            <w:noWrap/>
            <w:vAlign w:val="bottom"/>
            <w:hideMark/>
          </w:tcPr>
          <w:p w14:paraId="25E935DF" w14:textId="77777777" w:rsidR="00A26481" w:rsidRPr="00A26481" w:rsidRDefault="00A26481" w:rsidP="003B3201">
            <w:pPr>
              <w:pStyle w:val="27"/>
            </w:pPr>
          </w:p>
        </w:tc>
        <w:tc>
          <w:tcPr>
            <w:tcW w:w="83" w:type="pct"/>
            <w:tcBorders>
              <w:top w:val="nil"/>
              <w:left w:val="nil"/>
              <w:bottom w:val="nil"/>
              <w:right w:val="nil"/>
            </w:tcBorders>
            <w:shd w:val="clear" w:color="auto" w:fill="auto"/>
            <w:noWrap/>
            <w:vAlign w:val="bottom"/>
            <w:hideMark/>
          </w:tcPr>
          <w:p w14:paraId="7EC4693A"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005BF45"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078794CF"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77647B66"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64DEECB7" w14:textId="77777777" w:rsidR="00A26481" w:rsidRPr="00A26481" w:rsidRDefault="00A26481" w:rsidP="003B3201">
            <w:pPr>
              <w:pStyle w:val="27"/>
            </w:pPr>
          </w:p>
        </w:tc>
        <w:tc>
          <w:tcPr>
            <w:tcW w:w="482" w:type="pct"/>
            <w:tcBorders>
              <w:top w:val="nil"/>
              <w:left w:val="nil"/>
              <w:bottom w:val="nil"/>
              <w:right w:val="nil"/>
            </w:tcBorders>
            <w:shd w:val="clear" w:color="auto" w:fill="auto"/>
            <w:noWrap/>
            <w:vAlign w:val="bottom"/>
            <w:hideMark/>
          </w:tcPr>
          <w:p w14:paraId="572C21A3"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53135F67"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293FCF8E" w14:textId="77777777" w:rsidR="00A26481" w:rsidRPr="00A26481" w:rsidRDefault="00A26481" w:rsidP="003B3201">
            <w:pPr>
              <w:pStyle w:val="27"/>
            </w:pPr>
          </w:p>
        </w:tc>
        <w:tc>
          <w:tcPr>
            <w:tcW w:w="67" w:type="pct"/>
            <w:tcBorders>
              <w:top w:val="nil"/>
              <w:left w:val="nil"/>
              <w:bottom w:val="nil"/>
              <w:right w:val="nil"/>
            </w:tcBorders>
            <w:shd w:val="clear" w:color="auto" w:fill="auto"/>
            <w:noWrap/>
            <w:vAlign w:val="bottom"/>
            <w:hideMark/>
          </w:tcPr>
          <w:p w14:paraId="100A4BF6" w14:textId="77777777" w:rsidR="00A26481" w:rsidRPr="00A26481" w:rsidRDefault="00A26481" w:rsidP="003B3201">
            <w:pPr>
              <w:pStyle w:val="27"/>
            </w:pPr>
          </w:p>
        </w:tc>
        <w:tc>
          <w:tcPr>
            <w:tcW w:w="229" w:type="pct"/>
            <w:tcBorders>
              <w:top w:val="nil"/>
              <w:left w:val="nil"/>
              <w:bottom w:val="nil"/>
              <w:right w:val="nil"/>
            </w:tcBorders>
            <w:shd w:val="clear" w:color="auto" w:fill="auto"/>
            <w:noWrap/>
            <w:vAlign w:val="bottom"/>
            <w:hideMark/>
          </w:tcPr>
          <w:p w14:paraId="7610D9E1" w14:textId="77777777" w:rsidR="00A26481" w:rsidRPr="00A26481" w:rsidRDefault="00A26481" w:rsidP="003B3201">
            <w:pPr>
              <w:pStyle w:val="27"/>
            </w:pPr>
          </w:p>
        </w:tc>
      </w:tr>
    </w:tbl>
    <w:p w14:paraId="757DA2D0" w14:textId="77777777" w:rsidR="00A26481" w:rsidRPr="00A615A9" w:rsidRDefault="00A26481" w:rsidP="00A615A9"/>
    <w:p w14:paraId="6FDC0610" w14:textId="77777777" w:rsidR="00126B55" w:rsidRDefault="00126B55" w:rsidP="00126B55">
      <w:pPr>
        <w:rPr>
          <w:rFonts w:eastAsia="Times New Roman"/>
          <w:b/>
          <w:bCs/>
          <w:caps/>
          <w:szCs w:val="28"/>
          <w:lang w:eastAsia="ru-RU"/>
        </w:rPr>
      </w:pPr>
      <w:r>
        <w:br w:type="page"/>
      </w:r>
    </w:p>
    <w:p w14:paraId="66E1816E" w14:textId="77777777" w:rsidR="00DE47D2" w:rsidRDefault="00DE47D2" w:rsidP="00C0759E">
      <w:pPr>
        <w:pStyle w:val="1f8"/>
        <w:numPr>
          <w:ilvl w:val="0"/>
          <w:numId w:val="21"/>
        </w:numPr>
        <w:sectPr w:rsidR="00DE47D2" w:rsidSect="003B3201">
          <w:pgSz w:w="16838" w:h="11906" w:orient="landscape" w:code="9"/>
          <w:pgMar w:top="1418" w:right="794" w:bottom="794" w:left="851" w:header="709" w:footer="709" w:gutter="0"/>
          <w:cols w:space="708"/>
          <w:docGrid w:linePitch="360"/>
        </w:sectPr>
      </w:pPr>
    </w:p>
    <w:p w14:paraId="742F4F45" w14:textId="77777777" w:rsidR="00126B55" w:rsidRPr="000D27C9" w:rsidRDefault="00126B55" w:rsidP="00C0759E">
      <w:pPr>
        <w:pStyle w:val="1f8"/>
        <w:numPr>
          <w:ilvl w:val="0"/>
          <w:numId w:val="21"/>
        </w:numPr>
      </w:pPr>
      <w:bookmarkStart w:id="601" w:name="_Toc419913282"/>
      <w:r>
        <w:lastRenderedPageBreak/>
        <w:t>ДОПОЛНИТЕЛЬНАЯ ИНФОРМАЦИЯ</w:t>
      </w:r>
      <w:bookmarkEnd w:id="601"/>
    </w:p>
    <w:p w14:paraId="56010300" w14:textId="4AFB2EC3" w:rsidR="00126B55" w:rsidRDefault="00126B55" w:rsidP="00C0759E">
      <w:pPr>
        <w:pStyle w:val="21"/>
        <w:numPr>
          <w:ilvl w:val="1"/>
          <w:numId w:val="21"/>
        </w:numPr>
      </w:pPr>
      <w:bookmarkStart w:id="602" w:name="_Toc419913283"/>
      <w:r>
        <w:t xml:space="preserve">СТРУКТУРА УЧАСТИЯ ПАО </w:t>
      </w:r>
      <w:r w:rsidR="00532215">
        <w:t>«</w:t>
      </w:r>
      <w:r>
        <w:t>ТРАНСКОНТЕЙНЕР</w:t>
      </w:r>
      <w:r w:rsidR="00532215">
        <w:t>»</w:t>
      </w:r>
      <w:r>
        <w:t xml:space="preserve"> В ОРГАНИЗАЦИЯХ, ИМЕЮЩИХ ДЛЯ ОБЩЕСТВА СУЩЕСТВЕННОЕ ЗНАЧЕНИЕ</w:t>
      </w:r>
      <w:bookmarkEnd w:id="602"/>
    </w:p>
    <w:p w14:paraId="7FDCF76E" w14:textId="77777777" w:rsidR="00126B55" w:rsidRPr="002C3DD3" w:rsidRDefault="00126B55" w:rsidP="003B3201">
      <w:pPr>
        <w:pStyle w:val="27"/>
      </w:pPr>
      <w:r>
        <w:rPr>
          <w:noProof/>
          <w:lang w:val="ru-RU" w:eastAsia="ru-RU"/>
        </w:rPr>
        <mc:AlternateContent>
          <mc:Choice Requires="wpg">
            <w:drawing>
              <wp:anchor distT="0" distB="0" distL="114300" distR="114300" simplePos="0" relativeHeight="251674112" behindDoc="0" locked="0" layoutInCell="1" allowOverlap="1" wp14:anchorId="1CEDAFA1" wp14:editId="0162F47C">
                <wp:simplePos x="0" y="0"/>
                <wp:positionH relativeFrom="column">
                  <wp:posOffset>5880</wp:posOffset>
                </wp:positionH>
                <wp:positionV relativeFrom="paragraph">
                  <wp:posOffset>-4140</wp:posOffset>
                </wp:positionV>
                <wp:extent cx="9215252" cy="4956403"/>
                <wp:effectExtent l="57150" t="38100" r="5080" b="92075"/>
                <wp:wrapNone/>
                <wp:docPr id="17" name="Группа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215252" cy="4956403"/>
                          <a:chOff x="0" y="0"/>
                          <a:chExt cx="7786742" cy="4956616"/>
                        </a:xfrm>
                      </wpg:grpSpPr>
                      <wps:wsp>
                        <wps:cNvPr id="18" name="Скругленный прямоугольник 2"/>
                        <wps:cNvSpPr/>
                        <wps:spPr>
                          <a:xfrm>
                            <a:off x="3786214" y="2571768"/>
                            <a:ext cx="1143008" cy="576064"/>
                          </a:xfrm>
                          <a:prstGeom prst="roundRect">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wps:spPr>
                        <wps:txbx>
                          <w:txbxContent>
                            <w:p w14:paraId="2B82A3C8" w14:textId="77777777" w:rsidR="00D6294B" w:rsidRPr="001417BC" w:rsidRDefault="00D6294B" w:rsidP="00A21074">
                              <w:pPr>
                                <w:pStyle w:val="af2"/>
                                <w:spacing w:before="0" w:beforeAutospacing="0" w:after="0" w:afterAutospacing="0"/>
                                <w:ind w:firstLine="0"/>
                                <w:jc w:val="center"/>
                                <w:rPr>
                                  <w:lang w:val="en-US"/>
                                </w:rPr>
                              </w:pPr>
                              <w:r w:rsidRPr="001417BC">
                                <w:rPr>
                                  <w:rFonts w:ascii="Arial Narrow" w:hAnsi="Arial Narrow"/>
                                  <w:color w:val="002060"/>
                                  <w:kern w:val="24"/>
                                  <w:sz w:val="18"/>
                                  <w:szCs w:val="18"/>
                                  <w:lang w:val="en-US"/>
                                </w:rPr>
                                <w:t>Logistic System Management B.V. (</w:t>
                              </w:r>
                              <w:r w:rsidRPr="001417BC">
                                <w:rPr>
                                  <w:rFonts w:ascii="Arial Narrow" w:hAnsi="Arial Narrow"/>
                                  <w:color w:val="002060"/>
                                  <w:kern w:val="24"/>
                                  <w:sz w:val="18"/>
                                  <w:szCs w:val="18"/>
                                </w:rPr>
                                <w:t>Нидерланды</w:t>
                              </w:r>
                              <w:r w:rsidRPr="001417BC">
                                <w:rPr>
                                  <w:rFonts w:ascii="Arial Narrow" w:hAnsi="Arial Narrow"/>
                                  <w:color w:val="002060"/>
                                  <w:kern w:val="24"/>
                                  <w:sz w:val="18"/>
                                  <w:szCs w:val="18"/>
                                  <w:lang w:val="en-US"/>
                                </w:rPr>
                                <w:t>)</w:t>
                              </w:r>
                            </w:p>
                          </w:txbxContent>
                        </wps:txbx>
                        <wps:bodyPr rtlCol="0" anchor="ctr"/>
                      </wps:wsp>
                      <wps:wsp>
                        <wps:cNvPr id="19" name="Прямая соединительная линия 3"/>
                        <wps:cNvCnPr/>
                        <wps:spPr>
                          <a:xfrm rot="16200000" flipV="1">
                            <a:off x="4179123" y="2393173"/>
                            <a:ext cx="357190" cy="0"/>
                          </a:xfrm>
                          <a:prstGeom prst="line">
                            <a:avLst/>
                          </a:prstGeom>
                          <a:noFill/>
                          <a:ln w="25400" cap="flat" cmpd="sng" algn="ctr">
                            <a:solidFill>
                              <a:srgbClr val="1F497D">
                                <a:lumMod val="60000"/>
                                <a:lumOff val="40000"/>
                              </a:srgbClr>
                            </a:solidFill>
                            <a:prstDash val="solid"/>
                          </a:ln>
                          <a:effectLst/>
                        </wps:spPr>
                        <wps:bodyPr/>
                      </wps:wsp>
                      <wps:wsp>
                        <wps:cNvPr id="20" name="Скругленный прямоугольник 4"/>
                        <wps:cNvSpPr/>
                        <wps:spPr>
                          <a:xfrm>
                            <a:off x="2970454" y="1656184"/>
                            <a:ext cx="900006" cy="744311"/>
                          </a:xfrm>
                          <a:prstGeom prst="roundRect">
                            <a:avLst/>
                          </a:prstGeom>
                          <a:solidFill>
                            <a:srgbClr val="F79646">
                              <a:lumMod val="20000"/>
                              <a:lumOff val="80000"/>
                            </a:srgbClr>
                          </a:solidFill>
                          <a:ln w="9525" cap="flat" cmpd="sng" algn="ctr">
                            <a:solidFill>
                              <a:srgbClr val="46AAC5"/>
                            </a:solidFill>
                            <a:prstDash val="solid"/>
                          </a:ln>
                          <a:effectLst>
                            <a:outerShdw blurRad="40000" dist="20000" dir="5400000" rotWithShape="0">
                              <a:srgbClr val="000000">
                                <a:alpha val="38000"/>
                              </a:srgbClr>
                            </a:outerShdw>
                          </a:effectLst>
                        </wps:spPr>
                        <wps:txbx>
                          <w:txbxContent>
                            <w:p w14:paraId="5E27E725" w14:textId="77777777" w:rsidR="00D6294B" w:rsidRDefault="00D6294B" w:rsidP="003B3201">
                              <w:pPr>
                                <w:pStyle w:val="af2"/>
                                <w:spacing w:before="0" w:beforeAutospacing="0" w:after="0" w:afterAutospacing="0"/>
                                <w:ind w:firstLine="0"/>
                                <w:jc w:val="center"/>
                                <w:rPr>
                                  <w:rFonts w:ascii="Arial Narrow" w:hAnsi="Arial Narrow"/>
                                  <w:color w:val="002060"/>
                                  <w:kern w:val="24"/>
                                  <w:sz w:val="18"/>
                                  <w:szCs w:val="18"/>
                                </w:rPr>
                              </w:pPr>
                              <w:r w:rsidRPr="001417BC">
                                <w:rPr>
                                  <w:rFonts w:ascii="Arial Narrow" w:hAnsi="Arial Narrow"/>
                                  <w:color w:val="002060"/>
                                  <w:kern w:val="24"/>
                                  <w:sz w:val="18"/>
                                  <w:szCs w:val="18"/>
                                  <w:lang w:val="en-US"/>
                                </w:rPr>
                                <w:t>TransContainer Europe GmbH</w:t>
                              </w:r>
                            </w:p>
                            <w:p w14:paraId="05DA31FF" w14:textId="3BDB6449" w:rsidR="00D6294B" w:rsidRDefault="00D6294B" w:rsidP="003B3201">
                              <w:pPr>
                                <w:pStyle w:val="af2"/>
                                <w:spacing w:before="0" w:beforeAutospacing="0" w:after="0" w:afterAutospacing="0"/>
                                <w:ind w:firstLine="0"/>
                                <w:jc w:val="center"/>
                              </w:pPr>
                              <w:r w:rsidRPr="001417BC">
                                <w:rPr>
                                  <w:rFonts w:ascii="Arial Narrow" w:hAnsi="Arial Narrow"/>
                                  <w:color w:val="002060"/>
                                  <w:kern w:val="24"/>
                                  <w:sz w:val="18"/>
                                  <w:szCs w:val="18"/>
                                </w:rPr>
                                <w:t>(Австрия)</w:t>
                              </w:r>
                            </w:p>
                          </w:txbxContent>
                        </wps:txbx>
                        <wps:bodyPr rtlCol="0" anchor="ctr"/>
                      </wps:wsp>
                      <wps:wsp>
                        <wps:cNvPr id="21" name="Скругленный прямоугольник 5"/>
                        <wps:cNvSpPr/>
                        <wps:spPr>
                          <a:xfrm>
                            <a:off x="6821495" y="1640507"/>
                            <a:ext cx="900194" cy="759988"/>
                          </a:xfrm>
                          <a:prstGeom prst="roundRect">
                            <a:avLst/>
                          </a:prstGeom>
                          <a:solidFill>
                            <a:srgbClr val="F79646">
                              <a:lumMod val="20000"/>
                              <a:lumOff val="80000"/>
                            </a:srgbClr>
                          </a:solid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txbx>
                          <w:txbxContent>
                            <w:p w14:paraId="1C196503" w14:textId="77777777" w:rsidR="00D6294B" w:rsidRPr="00A21074" w:rsidRDefault="00D6294B" w:rsidP="00A21074">
                              <w:pPr>
                                <w:pStyle w:val="af2"/>
                                <w:spacing w:before="0" w:beforeAutospacing="0" w:after="0" w:afterAutospacing="0"/>
                                <w:ind w:firstLine="0"/>
                                <w:jc w:val="center"/>
                                <w:rPr>
                                  <w:rFonts w:ascii="Arial Narrow" w:hAnsi="Arial Narrow"/>
                                  <w:color w:val="002060"/>
                                  <w:kern w:val="24"/>
                                  <w:sz w:val="18"/>
                                  <w:szCs w:val="18"/>
                                  <w:lang w:val="en-US"/>
                                </w:rPr>
                              </w:pPr>
                              <w:r w:rsidRPr="001417BC">
                                <w:rPr>
                                  <w:rFonts w:ascii="Arial Narrow" w:hAnsi="Arial Narrow"/>
                                  <w:color w:val="002060"/>
                                  <w:kern w:val="24"/>
                                  <w:sz w:val="18"/>
                                  <w:szCs w:val="18"/>
                                  <w:lang w:val="en-US"/>
                                </w:rPr>
                                <w:t>Trans-Eurasia Logistics GmbH</w:t>
                              </w:r>
                            </w:p>
                            <w:p w14:paraId="08BF89A1" w14:textId="1544D578" w:rsidR="00D6294B" w:rsidRPr="001417BC" w:rsidRDefault="00D6294B" w:rsidP="00A21074">
                              <w:pPr>
                                <w:pStyle w:val="af2"/>
                                <w:spacing w:before="0" w:beforeAutospacing="0" w:after="0" w:afterAutospacing="0"/>
                                <w:ind w:firstLine="0"/>
                                <w:jc w:val="center"/>
                                <w:rPr>
                                  <w:lang w:val="en-US"/>
                                </w:rPr>
                              </w:pPr>
                              <w:r w:rsidRPr="001417BC">
                                <w:rPr>
                                  <w:rFonts w:ascii="Arial Narrow" w:hAnsi="Arial Narrow"/>
                                  <w:color w:val="002060"/>
                                  <w:kern w:val="24"/>
                                  <w:sz w:val="18"/>
                                  <w:szCs w:val="18"/>
                                  <w:lang w:val="en-US"/>
                                </w:rPr>
                                <w:t>(</w:t>
                              </w:r>
                              <w:r w:rsidRPr="001417BC">
                                <w:rPr>
                                  <w:rFonts w:ascii="Arial Narrow" w:hAnsi="Arial Narrow"/>
                                  <w:color w:val="002060"/>
                                  <w:kern w:val="24"/>
                                  <w:sz w:val="18"/>
                                  <w:szCs w:val="18"/>
                                </w:rPr>
                                <w:t>Германия</w:t>
                              </w:r>
                              <w:r w:rsidRPr="001417BC">
                                <w:rPr>
                                  <w:rFonts w:ascii="Arial Narrow" w:hAnsi="Arial Narrow"/>
                                  <w:color w:val="002060"/>
                                  <w:kern w:val="24"/>
                                  <w:sz w:val="18"/>
                                  <w:szCs w:val="18"/>
                                  <w:lang w:val="en-US"/>
                                </w:rPr>
                                <w:t>)</w:t>
                              </w:r>
                            </w:p>
                          </w:txbxContent>
                        </wps:txbx>
                        <wps:bodyPr rtlCol="0" anchor="ctr"/>
                      </wps:wsp>
                      <wps:wsp>
                        <wps:cNvPr id="25" name="Скругленный прямоугольник 6"/>
                        <wps:cNvSpPr/>
                        <wps:spPr>
                          <a:xfrm>
                            <a:off x="4857784" y="1643074"/>
                            <a:ext cx="918410" cy="706822"/>
                          </a:xfrm>
                          <a:prstGeom prst="roundRect">
                            <a:avLst/>
                          </a:prstGeom>
                          <a:solidFill>
                            <a:srgbClr val="F79646">
                              <a:lumMod val="20000"/>
                              <a:lumOff val="80000"/>
                            </a:srgbClr>
                          </a:solid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txbx>
                          <w:txbxContent>
                            <w:p w14:paraId="660D55C7" w14:textId="77777777" w:rsidR="00D6294B" w:rsidRDefault="00D6294B" w:rsidP="00A21074">
                              <w:pPr>
                                <w:pStyle w:val="af2"/>
                                <w:spacing w:before="0" w:beforeAutospacing="0" w:after="0" w:afterAutospacing="0"/>
                                <w:ind w:firstLine="0"/>
                                <w:jc w:val="center"/>
                                <w:rPr>
                                  <w:rFonts w:ascii="Arial Narrow" w:hAnsi="Arial Narrow"/>
                                  <w:color w:val="002060"/>
                                  <w:kern w:val="24"/>
                                  <w:sz w:val="18"/>
                                  <w:szCs w:val="18"/>
                                </w:rPr>
                              </w:pPr>
                              <w:r w:rsidRPr="001417BC">
                                <w:rPr>
                                  <w:rFonts w:ascii="Arial Narrow" w:hAnsi="Arial Narrow"/>
                                  <w:color w:val="002060"/>
                                  <w:kern w:val="24"/>
                                  <w:sz w:val="18"/>
                                  <w:szCs w:val="18"/>
                                  <w:lang w:val="en-US"/>
                                </w:rPr>
                                <w:t>Oy</w:t>
                              </w:r>
                              <w:r w:rsidRPr="001417BC">
                                <w:rPr>
                                  <w:rFonts w:ascii="Arial Narrow" w:hAnsi="Arial Narrow"/>
                                  <w:color w:val="002060"/>
                                  <w:kern w:val="24"/>
                                  <w:sz w:val="18"/>
                                  <w:szCs w:val="18"/>
                                </w:rPr>
                                <w:t xml:space="preserve"> </w:t>
                              </w:r>
                              <w:r w:rsidRPr="001417BC">
                                <w:rPr>
                                  <w:rFonts w:ascii="Arial Narrow" w:hAnsi="Arial Narrow"/>
                                  <w:color w:val="002060"/>
                                  <w:kern w:val="24"/>
                                  <w:sz w:val="18"/>
                                  <w:szCs w:val="18"/>
                                  <w:lang w:val="en-US"/>
                                </w:rPr>
                                <w:t>ContainerTrans Scandinavia</w:t>
                              </w:r>
                            </w:p>
                            <w:p w14:paraId="1617B2AF" w14:textId="28A0ADBA" w:rsidR="00D6294B" w:rsidRDefault="00D6294B" w:rsidP="00A21074">
                              <w:pPr>
                                <w:pStyle w:val="af2"/>
                                <w:spacing w:before="0" w:beforeAutospacing="0" w:after="0" w:afterAutospacing="0"/>
                                <w:ind w:firstLine="0"/>
                                <w:jc w:val="center"/>
                              </w:pPr>
                              <w:r w:rsidRPr="001417BC">
                                <w:rPr>
                                  <w:rFonts w:ascii="Arial Narrow" w:hAnsi="Arial Narrow"/>
                                  <w:color w:val="002060"/>
                                  <w:kern w:val="24"/>
                                  <w:sz w:val="18"/>
                                  <w:szCs w:val="18"/>
                                </w:rPr>
                                <w:t>(Финляндия)</w:t>
                              </w:r>
                            </w:p>
                          </w:txbxContent>
                        </wps:txbx>
                        <wps:bodyPr rtlCol="0" anchor="ctr"/>
                      </wps:wsp>
                      <wps:wsp>
                        <wps:cNvPr id="26" name="Скругленный прямоугольник 7"/>
                        <wps:cNvSpPr/>
                        <wps:spPr>
                          <a:xfrm>
                            <a:off x="3786214" y="3571900"/>
                            <a:ext cx="1143008" cy="576064"/>
                          </a:xfrm>
                          <a:prstGeom prst="roundRect">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wps:spPr>
                        <wps:txbx>
                          <w:txbxContent>
                            <w:p w14:paraId="3A788C47" w14:textId="77777777" w:rsidR="00D6294B" w:rsidRPr="00A21074" w:rsidRDefault="00D6294B" w:rsidP="00A21074">
                              <w:pPr>
                                <w:pStyle w:val="af2"/>
                                <w:spacing w:before="0" w:beforeAutospacing="0" w:after="0" w:afterAutospacing="0"/>
                                <w:ind w:firstLine="0"/>
                                <w:jc w:val="center"/>
                                <w:rPr>
                                  <w:rFonts w:ascii="Arial Narrow" w:hAnsi="Arial Narrow"/>
                                  <w:color w:val="002060"/>
                                  <w:kern w:val="24"/>
                                  <w:sz w:val="18"/>
                                  <w:szCs w:val="18"/>
                                  <w:lang w:val="en-US"/>
                                </w:rPr>
                              </w:pPr>
                              <w:r w:rsidRPr="001417BC">
                                <w:rPr>
                                  <w:rFonts w:ascii="Arial Narrow" w:hAnsi="Arial Narrow"/>
                                  <w:color w:val="002060"/>
                                  <w:kern w:val="24"/>
                                  <w:sz w:val="18"/>
                                  <w:szCs w:val="18"/>
                                  <w:lang w:val="en-US"/>
                                </w:rPr>
                                <w:t>Helme’s Operation UK Limited</w:t>
                              </w:r>
                            </w:p>
                            <w:p w14:paraId="25184850" w14:textId="3DAA512A" w:rsidR="00D6294B" w:rsidRPr="001417BC" w:rsidRDefault="00D6294B" w:rsidP="00A21074">
                              <w:pPr>
                                <w:pStyle w:val="af2"/>
                                <w:spacing w:before="0" w:beforeAutospacing="0" w:after="0" w:afterAutospacing="0"/>
                                <w:ind w:firstLine="0"/>
                                <w:jc w:val="center"/>
                                <w:rPr>
                                  <w:lang w:val="en-US"/>
                                </w:rPr>
                              </w:pPr>
                              <w:r w:rsidRPr="001417BC">
                                <w:rPr>
                                  <w:rFonts w:ascii="Arial Narrow" w:hAnsi="Arial Narrow"/>
                                  <w:color w:val="002060"/>
                                  <w:kern w:val="24"/>
                                  <w:sz w:val="18"/>
                                  <w:szCs w:val="18"/>
                                  <w:lang w:val="en-US"/>
                                </w:rPr>
                                <w:t>(</w:t>
                              </w:r>
                              <w:r w:rsidRPr="001417BC">
                                <w:rPr>
                                  <w:rFonts w:ascii="Arial Narrow" w:hAnsi="Arial Narrow"/>
                                  <w:color w:val="002060"/>
                                  <w:kern w:val="24"/>
                                  <w:sz w:val="18"/>
                                  <w:szCs w:val="18"/>
                                </w:rPr>
                                <w:t>Великобритания</w:t>
                              </w:r>
                              <w:r w:rsidRPr="001417BC">
                                <w:rPr>
                                  <w:rFonts w:ascii="Arial Narrow" w:hAnsi="Arial Narrow"/>
                                  <w:color w:val="002060"/>
                                  <w:kern w:val="24"/>
                                  <w:sz w:val="18"/>
                                  <w:szCs w:val="18"/>
                                  <w:lang w:val="en-US"/>
                                </w:rPr>
                                <w:t>)</w:t>
                              </w:r>
                            </w:p>
                          </w:txbxContent>
                        </wps:txbx>
                        <wps:bodyPr rtlCol="0" anchor="ctr"/>
                      </wps:wsp>
                      <wps:wsp>
                        <wps:cNvPr id="27" name="Скругленный прямоугольник 8"/>
                        <wps:cNvSpPr/>
                        <wps:spPr>
                          <a:xfrm>
                            <a:off x="5857915" y="1643074"/>
                            <a:ext cx="857256" cy="706822"/>
                          </a:xfrm>
                          <a:prstGeom prst="roundRect">
                            <a:avLst/>
                          </a:prstGeom>
                          <a:solidFill>
                            <a:srgbClr val="F79646">
                              <a:lumMod val="20000"/>
                              <a:lumOff val="80000"/>
                            </a:srgbClr>
                          </a:solid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txbx>
                          <w:txbxContent>
                            <w:p w14:paraId="768345C8" w14:textId="77777777" w:rsidR="00D6294B" w:rsidRDefault="00D6294B" w:rsidP="00A21074">
                              <w:pPr>
                                <w:pStyle w:val="af2"/>
                                <w:spacing w:before="0" w:beforeAutospacing="0" w:after="0" w:afterAutospacing="0"/>
                                <w:ind w:firstLine="0"/>
                                <w:jc w:val="center"/>
                                <w:rPr>
                                  <w:rFonts w:ascii="Arial Narrow" w:hAnsi="Arial Narrow"/>
                                  <w:color w:val="002060"/>
                                  <w:kern w:val="24"/>
                                  <w:sz w:val="18"/>
                                  <w:szCs w:val="18"/>
                                </w:rPr>
                              </w:pPr>
                              <w:r w:rsidRPr="001417BC">
                                <w:rPr>
                                  <w:rFonts w:ascii="Arial Narrow" w:hAnsi="Arial Narrow"/>
                                  <w:color w:val="002060"/>
                                  <w:kern w:val="24"/>
                                  <w:sz w:val="18"/>
                                  <w:szCs w:val="18"/>
                                </w:rPr>
                                <w:t>КОО «Реил-Контейнер»</w:t>
                              </w:r>
                            </w:p>
                            <w:p w14:paraId="54487449" w14:textId="2518F3C2" w:rsidR="00D6294B" w:rsidRDefault="00D6294B" w:rsidP="00A21074">
                              <w:pPr>
                                <w:pStyle w:val="af2"/>
                                <w:spacing w:before="0" w:beforeAutospacing="0" w:after="0" w:afterAutospacing="0"/>
                                <w:ind w:firstLine="0"/>
                                <w:jc w:val="center"/>
                              </w:pPr>
                              <w:r w:rsidRPr="001417BC">
                                <w:rPr>
                                  <w:rFonts w:ascii="Arial Narrow" w:hAnsi="Arial Narrow"/>
                                  <w:color w:val="002060"/>
                                  <w:kern w:val="24"/>
                                  <w:sz w:val="18"/>
                                  <w:szCs w:val="18"/>
                                </w:rPr>
                                <w:t>(Китай)</w:t>
                              </w:r>
                            </w:p>
                          </w:txbxContent>
                        </wps:txbx>
                        <wps:bodyPr rtlCol="0" anchor="ctr"/>
                      </wps:wsp>
                      <wps:wsp>
                        <wps:cNvPr id="256" name="Скругленный прямоугольник 9"/>
                        <wps:cNvSpPr/>
                        <wps:spPr>
                          <a:xfrm>
                            <a:off x="3924342" y="1656184"/>
                            <a:ext cx="865806" cy="693712"/>
                          </a:xfrm>
                          <a:prstGeom prst="roundRect">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6AAC5"/>
                            </a:solidFill>
                            <a:prstDash val="solid"/>
                          </a:ln>
                          <a:effectLst>
                            <a:outerShdw blurRad="40000" dist="20000" dir="5400000" rotWithShape="0">
                              <a:srgbClr val="000000">
                                <a:alpha val="38000"/>
                              </a:srgbClr>
                            </a:outerShdw>
                          </a:effectLst>
                        </wps:spPr>
                        <wps:txbx>
                          <w:txbxContent>
                            <w:p w14:paraId="126E7101" w14:textId="77777777" w:rsidR="00D6294B" w:rsidRDefault="00D6294B" w:rsidP="00A21074">
                              <w:pPr>
                                <w:pStyle w:val="af2"/>
                                <w:spacing w:before="0" w:beforeAutospacing="0" w:after="0" w:afterAutospacing="0"/>
                                <w:ind w:firstLine="0"/>
                                <w:jc w:val="center"/>
                              </w:pPr>
                              <w:r w:rsidRPr="001417BC">
                                <w:rPr>
                                  <w:rFonts w:ascii="Arial Narrow" w:hAnsi="Arial Narrow"/>
                                  <w:color w:val="002060"/>
                                  <w:kern w:val="24"/>
                                  <w:sz w:val="18"/>
                                  <w:szCs w:val="18"/>
                                  <w:lang w:val="en-US"/>
                                </w:rPr>
                                <w:t>Logistic Investment SARL</w:t>
                              </w:r>
                            </w:p>
                            <w:p w14:paraId="1AB52F76" w14:textId="31F1EFAF" w:rsidR="00D6294B" w:rsidRDefault="00D6294B" w:rsidP="00A21074">
                              <w:pPr>
                                <w:pStyle w:val="af2"/>
                                <w:spacing w:before="0" w:beforeAutospacing="0" w:after="0" w:afterAutospacing="0"/>
                                <w:ind w:firstLine="0"/>
                                <w:jc w:val="center"/>
                              </w:pPr>
                              <w:r w:rsidRPr="001417BC">
                                <w:rPr>
                                  <w:rFonts w:ascii="Arial Narrow" w:hAnsi="Arial Narrow"/>
                                  <w:color w:val="002060"/>
                                  <w:kern w:val="24"/>
                                  <w:sz w:val="18"/>
                                  <w:szCs w:val="18"/>
                                </w:rPr>
                                <w:t>(Люксембург)</w:t>
                              </w:r>
                            </w:p>
                          </w:txbxContent>
                        </wps:txbx>
                        <wps:bodyPr rtlCol="0" anchor="ctr"/>
                      </wps:wsp>
                      <wps:wsp>
                        <wps:cNvPr id="257" name="Скругленный прямоугольник 10"/>
                        <wps:cNvSpPr/>
                        <wps:spPr>
                          <a:xfrm>
                            <a:off x="1980097" y="1656184"/>
                            <a:ext cx="928124" cy="861816"/>
                          </a:xfrm>
                          <a:prstGeom prst="roundRect">
                            <a:avLst/>
                          </a:prstGeom>
                          <a:solidFill>
                            <a:srgbClr val="F79646">
                              <a:lumMod val="20000"/>
                              <a:lumOff val="80000"/>
                            </a:srgbClr>
                          </a:solid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txbx>
                          <w:txbxContent>
                            <w:p w14:paraId="482DF9E7" w14:textId="0244273F" w:rsidR="00D6294B" w:rsidRPr="001417BC" w:rsidRDefault="00D6294B" w:rsidP="003B3201">
                              <w:pPr>
                                <w:pStyle w:val="af2"/>
                                <w:spacing w:before="0" w:beforeAutospacing="0" w:after="0" w:afterAutospacing="0"/>
                                <w:ind w:firstLine="0"/>
                                <w:jc w:val="center"/>
                                <w:rPr>
                                  <w:lang w:val="en-US"/>
                                </w:rPr>
                              </w:pPr>
                              <w:r w:rsidRPr="001417BC">
                                <w:rPr>
                                  <w:rFonts w:ascii="Arial Narrow" w:hAnsi="Arial Narrow"/>
                                  <w:color w:val="002060"/>
                                  <w:kern w:val="24"/>
                                  <w:sz w:val="18"/>
                                  <w:szCs w:val="18"/>
                                  <w:lang w:val="en-US"/>
                                </w:rPr>
                                <w:t>TransContainer</w:t>
                              </w:r>
                              <w:r>
                                <w:rPr>
                                  <w:rFonts w:ascii="Arial Narrow" w:hAnsi="Arial Narrow"/>
                                  <w:color w:val="002060"/>
                                  <w:kern w:val="24"/>
                                  <w:sz w:val="18"/>
                                  <w:szCs w:val="18"/>
                                  <w:lang w:val="en-US"/>
                                </w:rPr>
                                <w:t xml:space="preserve">  </w:t>
                              </w:r>
                              <w:r w:rsidRPr="001417BC">
                                <w:rPr>
                                  <w:rFonts w:ascii="Arial Narrow" w:hAnsi="Arial Narrow"/>
                                  <w:color w:val="002060"/>
                                  <w:kern w:val="24"/>
                                  <w:sz w:val="18"/>
                                  <w:szCs w:val="18"/>
                                  <w:lang w:val="en-US"/>
                                </w:rPr>
                                <w:t>Asia Pacific Ltd.</w:t>
                              </w:r>
                            </w:p>
                            <w:p w14:paraId="26D8F287" w14:textId="77777777" w:rsidR="00D6294B" w:rsidRPr="001417BC" w:rsidRDefault="00D6294B" w:rsidP="003B3201">
                              <w:pPr>
                                <w:pStyle w:val="af2"/>
                                <w:spacing w:before="0" w:beforeAutospacing="0" w:after="0" w:afterAutospacing="0"/>
                                <w:ind w:firstLine="0"/>
                                <w:jc w:val="center"/>
                                <w:rPr>
                                  <w:lang w:val="en-US"/>
                                </w:rPr>
                              </w:pPr>
                              <w:r w:rsidRPr="001417BC">
                                <w:rPr>
                                  <w:rFonts w:ascii="Arial Narrow" w:hAnsi="Arial Narrow"/>
                                  <w:color w:val="002060"/>
                                  <w:kern w:val="24"/>
                                  <w:sz w:val="18"/>
                                  <w:szCs w:val="18"/>
                                  <w:lang w:val="en-US"/>
                                </w:rPr>
                                <w:t>(</w:t>
                              </w:r>
                              <w:r w:rsidRPr="001417BC">
                                <w:rPr>
                                  <w:rFonts w:ascii="Arial Narrow" w:hAnsi="Arial Narrow"/>
                                  <w:color w:val="002060"/>
                                  <w:kern w:val="24"/>
                                  <w:sz w:val="18"/>
                                  <w:szCs w:val="18"/>
                                </w:rPr>
                                <w:t>Южная</w:t>
                              </w:r>
                              <w:r w:rsidRPr="001417BC">
                                <w:rPr>
                                  <w:rFonts w:ascii="Arial Narrow" w:hAnsi="Arial Narrow"/>
                                  <w:color w:val="002060"/>
                                  <w:kern w:val="24"/>
                                  <w:sz w:val="18"/>
                                  <w:szCs w:val="18"/>
                                  <w:lang w:val="en-US"/>
                                </w:rPr>
                                <w:t xml:space="preserve"> </w:t>
                              </w:r>
                              <w:r w:rsidRPr="001417BC">
                                <w:rPr>
                                  <w:rFonts w:ascii="Arial Narrow" w:hAnsi="Arial Narrow"/>
                                  <w:color w:val="002060"/>
                                  <w:kern w:val="24"/>
                                  <w:sz w:val="18"/>
                                  <w:szCs w:val="18"/>
                                </w:rPr>
                                <w:t>Корея</w:t>
                              </w:r>
                              <w:r w:rsidRPr="001417BC">
                                <w:rPr>
                                  <w:rFonts w:ascii="Arial Narrow" w:hAnsi="Arial Narrow"/>
                                  <w:color w:val="002060"/>
                                  <w:kern w:val="24"/>
                                  <w:sz w:val="18"/>
                                  <w:szCs w:val="18"/>
                                  <w:lang w:val="en-US"/>
                                </w:rPr>
                                <w:t>)</w:t>
                              </w:r>
                            </w:p>
                          </w:txbxContent>
                        </wps:txbx>
                        <wps:bodyPr rtlCol="0" anchor="ctr"/>
                      </wps:wsp>
                      <wps:wsp>
                        <wps:cNvPr id="258" name="Скругленный прямоугольник 11"/>
                        <wps:cNvSpPr/>
                        <wps:spPr>
                          <a:xfrm>
                            <a:off x="990482" y="1656184"/>
                            <a:ext cx="936104" cy="744311"/>
                          </a:xfrm>
                          <a:prstGeom prst="roundRect">
                            <a:avLst/>
                          </a:prstGeom>
                          <a:solidFill>
                            <a:srgbClr val="F79646">
                              <a:lumMod val="20000"/>
                              <a:lumOff val="80000"/>
                            </a:srgbClr>
                          </a:solid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txbx>
                          <w:txbxContent>
                            <w:p w14:paraId="16DD84C7" w14:textId="77777777" w:rsidR="00D6294B" w:rsidRPr="001417BC" w:rsidRDefault="00D6294B" w:rsidP="003B3201">
                              <w:pPr>
                                <w:pStyle w:val="af2"/>
                                <w:spacing w:before="0" w:beforeAutospacing="0" w:after="0" w:afterAutospacing="0"/>
                                <w:ind w:firstLine="0"/>
                                <w:jc w:val="center"/>
                                <w:rPr>
                                  <w:lang w:val="en-US"/>
                                </w:rPr>
                              </w:pPr>
                              <w:r w:rsidRPr="001417BC">
                                <w:rPr>
                                  <w:rFonts w:ascii="Arial Narrow" w:hAnsi="Arial Narrow"/>
                                  <w:color w:val="002060"/>
                                  <w:kern w:val="24"/>
                                  <w:sz w:val="18"/>
                                  <w:szCs w:val="18"/>
                                  <w:lang w:val="en-US"/>
                                </w:rPr>
                                <w:t>TransContainer- Slovakia, a.s.</w:t>
                              </w:r>
                            </w:p>
                            <w:p w14:paraId="4B3B8B27" w14:textId="77777777" w:rsidR="00D6294B" w:rsidRPr="001417BC" w:rsidRDefault="00D6294B" w:rsidP="003B3201">
                              <w:pPr>
                                <w:pStyle w:val="af2"/>
                                <w:spacing w:before="0" w:beforeAutospacing="0" w:after="0" w:afterAutospacing="0"/>
                                <w:ind w:firstLine="0"/>
                                <w:jc w:val="center"/>
                                <w:rPr>
                                  <w:lang w:val="en-US"/>
                                </w:rPr>
                              </w:pPr>
                              <w:r w:rsidRPr="001417BC">
                                <w:rPr>
                                  <w:rFonts w:ascii="Arial Narrow" w:hAnsi="Arial Narrow"/>
                                  <w:color w:val="002060"/>
                                  <w:kern w:val="24"/>
                                  <w:sz w:val="18"/>
                                  <w:szCs w:val="18"/>
                                  <w:lang w:val="en-US"/>
                                </w:rPr>
                                <w:t>(</w:t>
                              </w:r>
                              <w:r w:rsidRPr="001417BC">
                                <w:rPr>
                                  <w:rFonts w:ascii="Arial Narrow" w:hAnsi="Arial Narrow"/>
                                  <w:color w:val="002060"/>
                                  <w:kern w:val="24"/>
                                  <w:sz w:val="18"/>
                                  <w:szCs w:val="18"/>
                                </w:rPr>
                                <w:t>Словакия</w:t>
                              </w:r>
                              <w:r w:rsidRPr="001417BC">
                                <w:rPr>
                                  <w:rFonts w:ascii="Arial Narrow" w:hAnsi="Arial Narrow"/>
                                  <w:color w:val="002060"/>
                                  <w:kern w:val="24"/>
                                  <w:sz w:val="18"/>
                                  <w:szCs w:val="18"/>
                                  <w:lang w:val="en-US"/>
                                </w:rPr>
                                <w:t>)</w:t>
                              </w:r>
                            </w:p>
                          </w:txbxContent>
                        </wps:txbx>
                        <wps:bodyPr rtlCol="0" anchor="ctr"/>
                      </wps:wsp>
                      <wps:wsp>
                        <wps:cNvPr id="260" name="Скругленный прямоугольник 12"/>
                        <wps:cNvSpPr/>
                        <wps:spPr>
                          <a:xfrm>
                            <a:off x="2196150" y="0"/>
                            <a:ext cx="4357718" cy="571504"/>
                          </a:xfrm>
                          <a:prstGeom prst="roundRect">
                            <a:avLst/>
                          </a:prstGeom>
                          <a:solidFill>
                            <a:srgbClr val="F79646">
                              <a:lumMod val="20000"/>
                              <a:lumOff val="80000"/>
                            </a:srgbClr>
                          </a:solid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txbx>
                          <w:txbxContent>
                            <w:p w14:paraId="7338902E" w14:textId="77777777" w:rsidR="00D6294B" w:rsidRDefault="00D6294B" w:rsidP="003B3201">
                              <w:pPr>
                                <w:pStyle w:val="af2"/>
                                <w:spacing w:before="0" w:beforeAutospacing="0" w:after="0" w:afterAutospacing="0"/>
                                <w:ind w:firstLine="0"/>
                                <w:jc w:val="center"/>
                              </w:pPr>
                              <w:r w:rsidRPr="001417BC">
                                <w:rPr>
                                  <w:rFonts w:ascii="Arial Narrow" w:hAnsi="Arial Narrow"/>
                                  <w:color w:val="002060"/>
                                  <w:kern w:val="24"/>
                                  <w:sz w:val="36"/>
                                  <w:szCs w:val="36"/>
                                </w:rPr>
                                <w:t>ПАО «ТрансКонтейнер»</w:t>
                              </w:r>
                            </w:p>
                          </w:txbxContent>
                        </wps:txbx>
                        <wps:bodyPr rtlCol="0" anchor="ctr"/>
                      </wps:wsp>
                      <wps:wsp>
                        <wps:cNvPr id="261" name="Прямая соединительная линия 13"/>
                        <wps:cNvCnPr/>
                        <wps:spPr>
                          <a:xfrm rot="5400000" flipH="1" flipV="1">
                            <a:off x="4106754" y="821140"/>
                            <a:ext cx="500066" cy="794"/>
                          </a:xfrm>
                          <a:prstGeom prst="line">
                            <a:avLst/>
                          </a:prstGeom>
                          <a:noFill/>
                          <a:ln w="25400" cap="flat" cmpd="sng" algn="ctr">
                            <a:solidFill>
                              <a:srgbClr val="1F497D">
                                <a:lumMod val="60000"/>
                                <a:lumOff val="40000"/>
                              </a:srgbClr>
                            </a:solidFill>
                            <a:prstDash val="solid"/>
                          </a:ln>
                          <a:effectLst/>
                        </wps:spPr>
                        <wps:bodyPr/>
                      </wps:wsp>
                      <wps:wsp>
                        <wps:cNvPr id="263" name="Скругленный прямоугольник 14"/>
                        <wps:cNvSpPr/>
                        <wps:spPr>
                          <a:xfrm>
                            <a:off x="3248245" y="4452560"/>
                            <a:ext cx="2071702" cy="504056"/>
                          </a:xfrm>
                          <a:prstGeom prst="roundRect">
                            <a:avLst/>
                          </a:prstGeom>
                          <a:solidFill>
                            <a:srgbClr val="F79646">
                              <a:lumMod val="20000"/>
                              <a:lumOff val="80000"/>
                            </a:srgbClr>
                          </a:solid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txbx>
                          <w:txbxContent>
                            <w:p w14:paraId="618AC96C" w14:textId="77777777" w:rsidR="00D6294B" w:rsidRDefault="00D6294B" w:rsidP="00A21074">
                              <w:pPr>
                                <w:pStyle w:val="af2"/>
                                <w:spacing w:before="0" w:beforeAutospacing="0" w:after="0" w:afterAutospacing="0"/>
                                <w:ind w:firstLine="0"/>
                                <w:jc w:val="center"/>
                                <w:rPr>
                                  <w:rFonts w:ascii="Arial Narrow" w:hAnsi="Arial Narrow"/>
                                  <w:color w:val="002060"/>
                                  <w:kern w:val="24"/>
                                  <w:sz w:val="18"/>
                                  <w:szCs w:val="18"/>
                                </w:rPr>
                              </w:pPr>
                              <w:r w:rsidRPr="001417BC">
                                <w:rPr>
                                  <w:rFonts w:ascii="Arial Narrow" w:hAnsi="Arial Narrow"/>
                                  <w:color w:val="002060"/>
                                  <w:kern w:val="24"/>
                                  <w:sz w:val="18"/>
                                  <w:szCs w:val="18"/>
                                </w:rPr>
                                <w:t>АО «Кедентранссервис»</w:t>
                              </w:r>
                            </w:p>
                            <w:p w14:paraId="166AFEAE" w14:textId="245E24DB" w:rsidR="00D6294B" w:rsidRDefault="00D6294B" w:rsidP="00A21074">
                              <w:pPr>
                                <w:pStyle w:val="af2"/>
                                <w:spacing w:before="0" w:beforeAutospacing="0" w:after="0" w:afterAutospacing="0"/>
                                <w:ind w:firstLine="0"/>
                                <w:jc w:val="center"/>
                              </w:pPr>
                              <w:r w:rsidRPr="001417BC">
                                <w:rPr>
                                  <w:rFonts w:ascii="Arial Narrow" w:hAnsi="Arial Narrow"/>
                                  <w:color w:val="002060"/>
                                  <w:kern w:val="24"/>
                                  <w:sz w:val="18"/>
                                  <w:szCs w:val="18"/>
                                </w:rPr>
                                <w:t>(Казахстан)</w:t>
                              </w:r>
                            </w:p>
                          </w:txbxContent>
                        </wps:txbx>
                        <wps:bodyPr rtlCol="0" anchor="ctr"/>
                      </wps:wsp>
                      <wps:wsp>
                        <wps:cNvPr id="265" name="Прямая соединительная линия 15"/>
                        <wps:cNvCnPr/>
                        <wps:spPr>
                          <a:xfrm>
                            <a:off x="504056" y="1071570"/>
                            <a:ext cx="6639744" cy="1588"/>
                          </a:xfrm>
                          <a:prstGeom prst="line">
                            <a:avLst/>
                          </a:prstGeom>
                          <a:noFill/>
                          <a:ln w="25400" cap="flat" cmpd="sng" algn="ctr">
                            <a:solidFill>
                              <a:srgbClr val="1F497D">
                                <a:lumMod val="60000"/>
                                <a:lumOff val="40000"/>
                              </a:srgbClr>
                            </a:solidFill>
                            <a:prstDash val="solid"/>
                          </a:ln>
                          <a:effectLst/>
                        </wps:spPr>
                        <wps:bodyPr/>
                      </wps:wsp>
                      <wps:wsp>
                        <wps:cNvPr id="266" name="Прямая соединительная линия 16"/>
                        <wps:cNvCnPr/>
                        <wps:spPr>
                          <a:xfrm rot="5400000" flipH="1" flipV="1">
                            <a:off x="1155202" y="1365078"/>
                            <a:ext cx="571504" cy="1588"/>
                          </a:xfrm>
                          <a:prstGeom prst="line">
                            <a:avLst/>
                          </a:prstGeom>
                          <a:noFill/>
                          <a:ln w="25400" cap="flat" cmpd="sng" algn="ctr">
                            <a:solidFill>
                              <a:srgbClr val="1F497D">
                                <a:lumMod val="60000"/>
                                <a:lumOff val="40000"/>
                              </a:srgbClr>
                            </a:solidFill>
                            <a:prstDash val="solid"/>
                          </a:ln>
                          <a:effectLst/>
                        </wps:spPr>
                        <wps:bodyPr/>
                      </wps:wsp>
                      <wps:wsp>
                        <wps:cNvPr id="267" name="Прямая соединительная линия 17"/>
                        <wps:cNvCnPr/>
                        <wps:spPr>
                          <a:xfrm rot="5400000" flipH="1" flipV="1">
                            <a:off x="2127216" y="1365078"/>
                            <a:ext cx="571504" cy="1588"/>
                          </a:xfrm>
                          <a:prstGeom prst="line">
                            <a:avLst/>
                          </a:prstGeom>
                          <a:noFill/>
                          <a:ln w="25400" cap="flat" cmpd="sng" algn="ctr">
                            <a:solidFill>
                              <a:srgbClr val="1F497D">
                                <a:lumMod val="60000"/>
                                <a:lumOff val="40000"/>
                              </a:srgbClr>
                            </a:solidFill>
                            <a:prstDash val="solid"/>
                          </a:ln>
                          <a:effectLst/>
                        </wps:spPr>
                        <wps:bodyPr/>
                      </wps:wsp>
                      <wps:wsp>
                        <wps:cNvPr id="268" name="Прямая соединительная линия 18"/>
                        <wps:cNvCnPr/>
                        <wps:spPr>
                          <a:xfrm rot="5400000" flipH="1" flipV="1">
                            <a:off x="3135328" y="1365078"/>
                            <a:ext cx="571504" cy="1588"/>
                          </a:xfrm>
                          <a:prstGeom prst="line">
                            <a:avLst/>
                          </a:prstGeom>
                          <a:noFill/>
                          <a:ln w="25400" cap="flat" cmpd="sng" algn="ctr">
                            <a:solidFill>
                              <a:srgbClr val="1F497D">
                                <a:lumMod val="60000"/>
                                <a:lumOff val="40000"/>
                              </a:srgbClr>
                            </a:solidFill>
                            <a:prstDash val="solid"/>
                          </a:ln>
                          <a:effectLst/>
                        </wps:spPr>
                        <wps:bodyPr/>
                      </wps:wsp>
                      <wps:wsp>
                        <wps:cNvPr id="270" name="Прямая соединительная линия 19"/>
                        <wps:cNvCnPr/>
                        <wps:spPr>
                          <a:xfrm rot="5400000" flipH="1" flipV="1">
                            <a:off x="4071432" y="1365078"/>
                            <a:ext cx="571504" cy="1588"/>
                          </a:xfrm>
                          <a:prstGeom prst="line">
                            <a:avLst/>
                          </a:prstGeom>
                          <a:noFill/>
                          <a:ln w="25400" cap="flat" cmpd="sng" algn="ctr">
                            <a:solidFill>
                              <a:srgbClr val="1F497D">
                                <a:lumMod val="60000"/>
                                <a:lumOff val="40000"/>
                              </a:srgbClr>
                            </a:solidFill>
                            <a:prstDash val="solid"/>
                          </a:ln>
                          <a:effectLst/>
                        </wps:spPr>
                        <wps:bodyPr/>
                      </wps:wsp>
                      <wps:wsp>
                        <wps:cNvPr id="271" name="Прямая соединительная линия 20"/>
                        <wps:cNvCnPr/>
                        <wps:spPr>
                          <a:xfrm rot="5400000" flipH="1" flipV="1">
                            <a:off x="5930148" y="1356528"/>
                            <a:ext cx="571504" cy="1588"/>
                          </a:xfrm>
                          <a:prstGeom prst="line">
                            <a:avLst/>
                          </a:prstGeom>
                          <a:noFill/>
                          <a:ln w="25400" cap="flat" cmpd="sng" algn="ctr">
                            <a:solidFill>
                              <a:srgbClr val="1F497D">
                                <a:lumMod val="60000"/>
                                <a:lumOff val="40000"/>
                              </a:srgbClr>
                            </a:solidFill>
                            <a:prstDash val="solid"/>
                          </a:ln>
                          <a:effectLst/>
                        </wps:spPr>
                        <wps:bodyPr/>
                      </wps:wsp>
                      <wps:wsp>
                        <wps:cNvPr id="272" name="Прямая соединительная линия 21"/>
                        <wps:cNvCnPr/>
                        <wps:spPr>
                          <a:xfrm rot="5400000" flipH="1" flipV="1">
                            <a:off x="5001454" y="1356528"/>
                            <a:ext cx="571504" cy="1588"/>
                          </a:xfrm>
                          <a:prstGeom prst="line">
                            <a:avLst/>
                          </a:prstGeom>
                          <a:noFill/>
                          <a:ln w="25400" cap="flat" cmpd="sng" algn="ctr">
                            <a:solidFill>
                              <a:srgbClr val="1F497D">
                                <a:lumMod val="60000"/>
                                <a:lumOff val="40000"/>
                              </a:srgbClr>
                            </a:solidFill>
                            <a:prstDash val="solid"/>
                          </a:ln>
                          <a:effectLst/>
                        </wps:spPr>
                        <wps:bodyPr/>
                      </wps:wsp>
                      <wps:wsp>
                        <wps:cNvPr id="273" name="Прямая соединительная линия 22"/>
                        <wps:cNvCnPr/>
                        <wps:spPr>
                          <a:xfrm rot="5400000" flipH="1" flipV="1">
                            <a:off x="6850216" y="1356528"/>
                            <a:ext cx="571504" cy="1588"/>
                          </a:xfrm>
                          <a:prstGeom prst="line">
                            <a:avLst/>
                          </a:prstGeom>
                          <a:noFill/>
                          <a:ln w="25400" cap="flat" cmpd="sng" algn="ctr">
                            <a:solidFill>
                              <a:srgbClr val="1F497D">
                                <a:lumMod val="60000"/>
                                <a:lumOff val="40000"/>
                              </a:srgbClr>
                            </a:solidFill>
                            <a:prstDash val="solid"/>
                          </a:ln>
                          <a:effectLst/>
                        </wps:spPr>
                        <wps:bodyPr/>
                      </wps:wsp>
                      <wps:wsp>
                        <wps:cNvPr id="274" name="Прямоугольник 23"/>
                        <wps:cNvSpPr/>
                        <wps:spPr>
                          <a:xfrm>
                            <a:off x="1080120" y="1298424"/>
                            <a:ext cx="500066" cy="285752"/>
                          </a:xfrm>
                          <a:prstGeom prst="rect">
                            <a:avLst/>
                          </a:prstGeom>
                          <a:noFill/>
                          <a:ln w="25400" cap="flat" cmpd="sng" algn="ctr">
                            <a:noFill/>
                            <a:prstDash val="solid"/>
                          </a:ln>
                          <a:effectLst/>
                        </wps:spPr>
                        <wps:txbx>
                          <w:txbxContent>
                            <w:p w14:paraId="5619ABBA" w14:textId="0BA242A1"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10</w:t>
                              </w:r>
                              <w:r>
                                <w:rPr>
                                  <w:rFonts w:ascii="Arial Narrow" w:hAnsi="Arial Narrow"/>
                                  <w:b/>
                                  <w:bCs/>
                                  <w:color w:val="548DD4"/>
                                  <w:kern w:val="24"/>
                                  <w:sz w:val="18"/>
                                  <w:szCs w:val="18"/>
                                </w:rPr>
                                <w:t>0 %</w:t>
                              </w:r>
                            </w:p>
                          </w:txbxContent>
                        </wps:txbx>
                        <wps:bodyPr lIns="0" tIns="0" rtlCol="0" anchor="ctr"/>
                      </wps:wsp>
                      <wps:wsp>
                        <wps:cNvPr id="276" name="Прямоугольник 24"/>
                        <wps:cNvSpPr/>
                        <wps:spPr>
                          <a:xfrm>
                            <a:off x="5286412" y="1285884"/>
                            <a:ext cx="500066" cy="285752"/>
                          </a:xfrm>
                          <a:prstGeom prst="rect">
                            <a:avLst/>
                          </a:prstGeom>
                          <a:noFill/>
                          <a:ln w="25400" cap="flat" cmpd="sng" algn="ctr">
                            <a:noFill/>
                            <a:prstDash val="solid"/>
                          </a:ln>
                          <a:effectLst/>
                        </wps:spPr>
                        <wps:txbx>
                          <w:txbxContent>
                            <w:p w14:paraId="25DE102A" w14:textId="6AE2CA71"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5</w:t>
                              </w:r>
                              <w:r>
                                <w:rPr>
                                  <w:rFonts w:ascii="Arial Narrow" w:hAnsi="Arial Narrow"/>
                                  <w:b/>
                                  <w:bCs/>
                                  <w:color w:val="548DD4"/>
                                  <w:kern w:val="24"/>
                                  <w:sz w:val="18"/>
                                  <w:szCs w:val="18"/>
                                </w:rPr>
                                <w:t>0 %</w:t>
                              </w:r>
                            </w:p>
                          </w:txbxContent>
                        </wps:txbx>
                        <wps:bodyPr lIns="0" tIns="0" rtlCol="0" anchor="ctr"/>
                      </wps:wsp>
                      <wps:wsp>
                        <wps:cNvPr id="282" name="Прямоугольник 25"/>
                        <wps:cNvSpPr/>
                        <wps:spPr>
                          <a:xfrm>
                            <a:off x="4000340" y="1298424"/>
                            <a:ext cx="500066" cy="285752"/>
                          </a:xfrm>
                          <a:prstGeom prst="rect">
                            <a:avLst/>
                          </a:prstGeom>
                          <a:noFill/>
                          <a:ln w="25400" cap="flat" cmpd="sng" algn="ctr">
                            <a:noFill/>
                            <a:prstDash val="solid"/>
                          </a:ln>
                          <a:effectLst/>
                        </wps:spPr>
                        <wps:txbx>
                          <w:txbxContent>
                            <w:p w14:paraId="63466D6E" w14:textId="197D4B7A"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10</w:t>
                              </w:r>
                              <w:r>
                                <w:rPr>
                                  <w:rFonts w:ascii="Arial Narrow" w:hAnsi="Arial Narrow"/>
                                  <w:b/>
                                  <w:bCs/>
                                  <w:color w:val="548DD4"/>
                                  <w:kern w:val="24"/>
                                  <w:sz w:val="18"/>
                                  <w:szCs w:val="18"/>
                                </w:rPr>
                                <w:t>0 %</w:t>
                              </w:r>
                            </w:p>
                          </w:txbxContent>
                        </wps:txbx>
                        <wps:bodyPr lIns="0" tIns="0" rtlCol="0" anchor="ctr"/>
                      </wps:wsp>
                      <wps:wsp>
                        <wps:cNvPr id="37" name="Прямоугольник 26"/>
                        <wps:cNvSpPr/>
                        <wps:spPr>
                          <a:xfrm>
                            <a:off x="3060246" y="1298424"/>
                            <a:ext cx="500066" cy="285752"/>
                          </a:xfrm>
                          <a:prstGeom prst="rect">
                            <a:avLst/>
                          </a:prstGeom>
                          <a:noFill/>
                          <a:ln w="25400" cap="flat" cmpd="sng" algn="ctr">
                            <a:noFill/>
                            <a:prstDash val="solid"/>
                          </a:ln>
                          <a:effectLst/>
                        </wps:spPr>
                        <wps:txbx>
                          <w:txbxContent>
                            <w:p w14:paraId="131381B3" w14:textId="76C54A61"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10</w:t>
                              </w:r>
                              <w:r>
                                <w:rPr>
                                  <w:rFonts w:ascii="Arial Narrow" w:hAnsi="Arial Narrow"/>
                                  <w:b/>
                                  <w:bCs/>
                                  <w:color w:val="548DD4"/>
                                  <w:kern w:val="24"/>
                                  <w:sz w:val="18"/>
                                  <w:szCs w:val="18"/>
                                </w:rPr>
                                <w:t>0 %</w:t>
                              </w:r>
                            </w:p>
                          </w:txbxContent>
                        </wps:txbx>
                        <wps:bodyPr lIns="0" tIns="0" rtlCol="0" anchor="ctr"/>
                      </wps:wsp>
                      <wps:wsp>
                        <wps:cNvPr id="46" name="Прямоугольник 27"/>
                        <wps:cNvSpPr/>
                        <wps:spPr>
                          <a:xfrm>
                            <a:off x="2056124" y="1285884"/>
                            <a:ext cx="500066" cy="285752"/>
                          </a:xfrm>
                          <a:prstGeom prst="rect">
                            <a:avLst/>
                          </a:prstGeom>
                          <a:noFill/>
                          <a:ln w="25400" cap="flat" cmpd="sng" algn="ctr">
                            <a:noFill/>
                            <a:prstDash val="solid"/>
                          </a:ln>
                          <a:effectLst/>
                        </wps:spPr>
                        <wps:txbx>
                          <w:txbxContent>
                            <w:p w14:paraId="77854B2B" w14:textId="09C35AE3"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10</w:t>
                              </w:r>
                              <w:r>
                                <w:rPr>
                                  <w:rFonts w:ascii="Arial Narrow" w:hAnsi="Arial Narrow"/>
                                  <w:b/>
                                  <w:bCs/>
                                  <w:color w:val="548DD4"/>
                                  <w:kern w:val="24"/>
                                  <w:sz w:val="18"/>
                                  <w:szCs w:val="18"/>
                                </w:rPr>
                                <w:t>0 %</w:t>
                              </w:r>
                            </w:p>
                          </w:txbxContent>
                        </wps:txbx>
                        <wps:bodyPr lIns="0" tIns="0" rtlCol="0" anchor="ctr"/>
                      </wps:wsp>
                      <wps:wsp>
                        <wps:cNvPr id="48" name="Прямоугольник 29"/>
                        <wps:cNvSpPr/>
                        <wps:spPr>
                          <a:xfrm>
                            <a:off x="7143800" y="1285884"/>
                            <a:ext cx="500066" cy="285752"/>
                          </a:xfrm>
                          <a:prstGeom prst="rect">
                            <a:avLst/>
                          </a:prstGeom>
                          <a:noFill/>
                          <a:ln w="25400" cap="flat" cmpd="sng" algn="ctr">
                            <a:noFill/>
                            <a:prstDash val="solid"/>
                          </a:ln>
                          <a:effectLst/>
                        </wps:spPr>
                        <wps:txbx>
                          <w:txbxContent>
                            <w:p w14:paraId="061F560A" w14:textId="26825C75"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2</w:t>
                              </w:r>
                              <w:r>
                                <w:rPr>
                                  <w:rFonts w:ascii="Arial Narrow" w:hAnsi="Arial Narrow"/>
                                  <w:b/>
                                  <w:bCs/>
                                  <w:color w:val="548DD4"/>
                                  <w:kern w:val="24"/>
                                  <w:sz w:val="18"/>
                                  <w:szCs w:val="18"/>
                                </w:rPr>
                                <w:t>0 %</w:t>
                              </w:r>
                            </w:p>
                          </w:txbxContent>
                        </wps:txbx>
                        <wps:bodyPr lIns="0" tIns="0" rtlCol="0" anchor="ctr"/>
                      </wps:wsp>
                      <wps:wsp>
                        <wps:cNvPr id="49" name="Прямоугольник 30"/>
                        <wps:cNvSpPr/>
                        <wps:spPr>
                          <a:xfrm>
                            <a:off x="3714776" y="4214842"/>
                            <a:ext cx="642942" cy="285752"/>
                          </a:xfrm>
                          <a:prstGeom prst="rect">
                            <a:avLst/>
                          </a:prstGeom>
                          <a:noFill/>
                          <a:ln w="25400" cap="flat" cmpd="sng" algn="ctr">
                            <a:noFill/>
                            <a:prstDash val="solid"/>
                          </a:ln>
                          <a:effectLst/>
                        </wps:spPr>
                        <wps:txbx>
                          <w:txbxContent>
                            <w:p w14:paraId="269EE870" w14:textId="7221AB80"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46,</w:t>
                              </w:r>
                              <w:r>
                                <w:rPr>
                                  <w:rFonts w:ascii="Arial Narrow" w:hAnsi="Arial Narrow"/>
                                  <w:b/>
                                  <w:bCs/>
                                  <w:color w:val="548DD4"/>
                                  <w:kern w:val="24"/>
                                  <w:sz w:val="18"/>
                                  <w:szCs w:val="18"/>
                                </w:rPr>
                                <w:t>9 %</w:t>
                              </w:r>
                            </w:p>
                          </w:txbxContent>
                        </wps:txbx>
                        <wps:bodyPr lIns="0" tIns="0" rtlCol="0" anchor="ctr"/>
                      </wps:wsp>
                      <wps:wsp>
                        <wps:cNvPr id="50" name="Прямоугольник 31"/>
                        <wps:cNvSpPr/>
                        <wps:spPr>
                          <a:xfrm>
                            <a:off x="3786214" y="3231962"/>
                            <a:ext cx="500066" cy="285752"/>
                          </a:xfrm>
                          <a:prstGeom prst="rect">
                            <a:avLst/>
                          </a:prstGeom>
                          <a:noFill/>
                          <a:ln w="25400" cap="flat" cmpd="sng" algn="ctr">
                            <a:noFill/>
                            <a:prstDash val="solid"/>
                          </a:ln>
                          <a:effectLst/>
                        </wps:spPr>
                        <wps:txbx>
                          <w:txbxContent>
                            <w:p w14:paraId="17088E33" w14:textId="10BD33C8"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10</w:t>
                              </w:r>
                              <w:r>
                                <w:rPr>
                                  <w:rFonts w:ascii="Arial Narrow" w:hAnsi="Arial Narrow"/>
                                  <w:b/>
                                  <w:bCs/>
                                  <w:color w:val="548DD4"/>
                                  <w:kern w:val="24"/>
                                  <w:sz w:val="18"/>
                                  <w:szCs w:val="18"/>
                                </w:rPr>
                                <w:t>0 %</w:t>
                              </w:r>
                            </w:p>
                          </w:txbxContent>
                        </wps:txbx>
                        <wps:bodyPr lIns="0" tIns="0" rtlCol="0" anchor="ctr"/>
                      </wps:wsp>
                      <wps:wsp>
                        <wps:cNvPr id="51" name="Прямоугольник 32"/>
                        <wps:cNvSpPr/>
                        <wps:spPr>
                          <a:xfrm>
                            <a:off x="6215106" y="1285884"/>
                            <a:ext cx="500066" cy="285752"/>
                          </a:xfrm>
                          <a:prstGeom prst="rect">
                            <a:avLst/>
                          </a:prstGeom>
                          <a:noFill/>
                          <a:ln w="25400" cap="flat" cmpd="sng" algn="ctr">
                            <a:noFill/>
                            <a:prstDash val="solid"/>
                          </a:ln>
                          <a:effectLst/>
                        </wps:spPr>
                        <wps:txbx>
                          <w:txbxContent>
                            <w:p w14:paraId="5244890C" w14:textId="457830E2"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4</w:t>
                              </w:r>
                              <w:r>
                                <w:rPr>
                                  <w:rFonts w:ascii="Arial Narrow" w:hAnsi="Arial Narrow"/>
                                  <w:b/>
                                  <w:bCs/>
                                  <w:color w:val="548DD4"/>
                                  <w:kern w:val="24"/>
                                  <w:sz w:val="18"/>
                                  <w:szCs w:val="18"/>
                                </w:rPr>
                                <w:t>9 %</w:t>
                              </w:r>
                            </w:p>
                          </w:txbxContent>
                        </wps:txbx>
                        <wps:bodyPr lIns="0" tIns="0" rtlCol="0" anchor="ctr"/>
                      </wps:wsp>
                      <wps:wsp>
                        <wps:cNvPr id="52" name="Прямоугольник 33"/>
                        <wps:cNvSpPr/>
                        <wps:spPr>
                          <a:xfrm>
                            <a:off x="5357850" y="4143404"/>
                            <a:ext cx="571504" cy="285752"/>
                          </a:xfrm>
                          <a:prstGeom prst="rect">
                            <a:avLst/>
                          </a:prstGeom>
                          <a:noFill/>
                          <a:ln w="25400" cap="flat" cmpd="sng" algn="ctr">
                            <a:noFill/>
                            <a:prstDash val="solid"/>
                          </a:ln>
                          <a:effectLst/>
                        </wps:spPr>
                        <wps:txbx>
                          <w:txbxContent>
                            <w:p w14:paraId="0586439D" w14:textId="77777777" w:rsidR="00D6294B" w:rsidRDefault="00D6294B" w:rsidP="00126B55">
                              <w:pPr>
                                <w:rPr>
                                  <w:rFonts w:eastAsia="Times New Roman"/>
                                </w:rPr>
                              </w:pPr>
                            </w:p>
                          </w:txbxContent>
                        </wps:txbx>
                        <wps:bodyPr lIns="0" tIns="0" rtlCol="0" anchor="ctr"/>
                      </wps:wsp>
                      <wps:wsp>
                        <wps:cNvPr id="53" name="Скругленный прямоугольник 34"/>
                        <wps:cNvSpPr/>
                        <wps:spPr>
                          <a:xfrm>
                            <a:off x="6851778" y="2653618"/>
                            <a:ext cx="792088" cy="864096"/>
                          </a:xfrm>
                          <a:prstGeom prst="roundRect">
                            <a:avLst/>
                          </a:prstGeom>
                          <a:solidFill>
                            <a:srgbClr val="F79646">
                              <a:lumMod val="20000"/>
                              <a:lumOff val="80000"/>
                            </a:srgbClr>
                          </a:solid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txbx>
                          <w:txbxContent>
                            <w:p w14:paraId="06C4B0DE" w14:textId="77777777" w:rsidR="00D6294B" w:rsidRDefault="00D6294B" w:rsidP="00A21074">
                              <w:pPr>
                                <w:pStyle w:val="af2"/>
                                <w:spacing w:before="0" w:beforeAutospacing="0" w:after="0" w:afterAutospacing="0"/>
                                <w:ind w:firstLine="0"/>
                                <w:jc w:val="center"/>
                                <w:rPr>
                                  <w:rFonts w:ascii="Arial Narrow" w:hAnsi="Arial Narrow"/>
                                  <w:color w:val="002060"/>
                                  <w:kern w:val="24"/>
                                  <w:sz w:val="18"/>
                                  <w:szCs w:val="18"/>
                                </w:rPr>
                              </w:pPr>
                              <w:r w:rsidRPr="001417BC">
                                <w:rPr>
                                  <w:rFonts w:ascii="Arial Narrow" w:hAnsi="Arial Narrow"/>
                                  <w:color w:val="002060"/>
                                  <w:kern w:val="24"/>
                                  <w:sz w:val="18"/>
                                  <w:szCs w:val="18"/>
                                </w:rPr>
                                <w:t>ООО «Транс-Евразия Лоджистикс Восток»</w:t>
                              </w:r>
                            </w:p>
                            <w:p w14:paraId="6589C284" w14:textId="42C1E115" w:rsidR="00D6294B" w:rsidRDefault="00D6294B" w:rsidP="00A21074">
                              <w:pPr>
                                <w:pStyle w:val="af2"/>
                                <w:spacing w:before="0" w:beforeAutospacing="0" w:after="0" w:afterAutospacing="0"/>
                                <w:ind w:firstLine="0"/>
                                <w:jc w:val="center"/>
                              </w:pPr>
                              <w:r w:rsidRPr="001417BC">
                                <w:rPr>
                                  <w:rFonts w:ascii="Arial Narrow" w:hAnsi="Arial Narrow"/>
                                  <w:color w:val="002060"/>
                                  <w:kern w:val="24"/>
                                  <w:sz w:val="18"/>
                                  <w:szCs w:val="18"/>
                                </w:rPr>
                                <w:t>(Россия)</w:t>
                              </w:r>
                            </w:p>
                          </w:txbxContent>
                        </wps:txbx>
                        <wps:bodyPr rtlCol="0" anchor="ctr"/>
                      </wps:wsp>
                      <wps:wsp>
                        <wps:cNvPr id="54" name="Прямоугольник 35"/>
                        <wps:cNvSpPr/>
                        <wps:spPr>
                          <a:xfrm>
                            <a:off x="7143800" y="2367866"/>
                            <a:ext cx="642942" cy="285752"/>
                          </a:xfrm>
                          <a:prstGeom prst="rect">
                            <a:avLst/>
                          </a:prstGeom>
                          <a:noFill/>
                          <a:ln w="25400" cap="flat" cmpd="sng" algn="ctr">
                            <a:noFill/>
                            <a:prstDash val="solid"/>
                          </a:ln>
                          <a:effectLst/>
                        </wps:spPr>
                        <wps:txbx>
                          <w:txbxContent>
                            <w:p w14:paraId="7CB6053B" w14:textId="2EF834E8"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10</w:t>
                              </w:r>
                              <w:r>
                                <w:rPr>
                                  <w:rFonts w:ascii="Arial Narrow" w:hAnsi="Arial Narrow"/>
                                  <w:b/>
                                  <w:bCs/>
                                  <w:color w:val="548DD4"/>
                                  <w:kern w:val="24"/>
                                  <w:sz w:val="18"/>
                                  <w:szCs w:val="18"/>
                                </w:rPr>
                                <w:t>0 %</w:t>
                              </w:r>
                            </w:p>
                          </w:txbxContent>
                        </wps:txbx>
                        <wps:bodyPr lIns="0" tIns="0" rtlCol="0" anchor="ctr"/>
                      </wps:wsp>
                      <wps:wsp>
                        <wps:cNvPr id="55" name="Прямоугольник 36"/>
                        <wps:cNvSpPr/>
                        <wps:spPr>
                          <a:xfrm>
                            <a:off x="3695094" y="2286016"/>
                            <a:ext cx="642942" cy="285752"/>
                          </a:xfrm>
                          <a:prstGeom prst="rect">
                            <a:avLst/>
                          </a:prstGeom>
                          <a:noFill/>
                          <a:ln w="25400" cap="flat" cmpd="sng" algn="ctr">
                            <a:noFill/>
                            <a:prstDash val="solid"/>
                          </a:ln>
                          <a:effectLst/>
                        </wps:spPr>
                        <wps:txbx>
                          <w:txbxContent>
                            <w:p w14:paraId="34632BF3" w14:textId="031263DA"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5</w:t>
                              </w:r>
                              <w:r>
                                <w:rPr>
                                  <w:rFonts w:ascii="Arial Narrow" w:hAnsi="Arial Narrow"/>
                                  <w:b/>
                                  <w:bCs/>
                                  <w:color w:val="548DD4"/>
                                  <w:kern w:val="24"/>
                                  <w:sz w:val="18"/>
                                  <w:szCs w:val="18"/>
                                </w:rPr>
                                <w:t>0 %</w:t>
                              </w:r>
                            </w:p>
                          </w:txbxContent>
                        </wps:txbx>
                        <wps:bodyPr lIns="0" tIns="0" rtlCol="0" anchor="ctr"/>
                      </wps:wsp>
                      <wps:wsp>
                        <wps:cNvPr id="56" name="Скругленный прямоугольник 37"/>
                        <wps:cNvSpPr/>
                        <wps:spPr>
                          <a:xfrm>
                            <a:off x="0" y="1656184"/>
                            <a:ext cx="936104" cy="693712"/>
                          </a:xfrm>
                          <a:prstGeom prst="roundRect">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6AAC5"/>
                            </a:solidFill>
                            <a:prstDash val="solid"/>
                          </a:ln>
                          <a:effectLst>
                            <a:outerShdw blurRad="40000" dist="20000" dir="5400000" rotWithShape="0">
                              <a:srgbClr val="000000">
                                <a:alpha val="38000"/>
                              </a:srgbClr>
                            </a:outerShdw>
                          </a:effectLst>
                        </wps:spPr>
                        <wps:txbx>
                          <w:txbxContent>
                            <w:p w14:paraId="390F8E8E" w14:textId="77777777" w:rsidR="00D6294B" w:rsidRDefault="00D6294B" w:rsidP="003B3201">
                              <w:pPr>
                                <w:pStyle w:val="af2"/>
                                <w:spacing w:before="0" w:beforeAutospacing="0" w:after="0" w:afterAutospacing="0"/>
                                <w:ind w:firstLine="0"/>
                                <w:jc w:val="center"/>
                              </w:pPr>
                              <w:r w:rsidRPr="001417BC">
                                <w:rPr>
                                  <w:rFonts w:ascii="Arial Narrow" w:hAnsi="Arial Narrow"/>
                                  <w:color w:val="002060"/>
                                  <w:kern w:val="24"/>
                                  <w:sz w:val="18"/>
                                  <w:szCs w:val="18"/>
                                </w:rPr>
                                <w:t>ООО «ТрансКонтейнер Финанс»</w:t>
                              </w:r>
                            </w:p>
                            <w:p w14:paraId="24DCAF56" w14:textId="77777777" w:rsidR="00D6294B" w:rsidRDefault="00D6294B" w:rsidP="003B3201">
                              <w:pPr>
                                <w:pStyle w:val="af2"/>
                                <w:spacing w:before="0" w:beforeAutospacing="0" w:after="0" w:afterAutospacing="0"/>
                                <w:ind w:firstLine="0"/>
                                <w:jc w:val="center"/>
                              </w:pPr>
                              <w:r w:rsidRPr="001417BC">
                                <w:rPr>
                                  <w:rFonts w:ascii="Arial Narrow" w:hAnsi="Arial Narrow"/>
                                  <w:color w:val="002060"/>
                                  <w:kern w:val="24"/>
                                  <w:sz w:val="18"/>
                                  <w:szCs w:val="18"/>
                                </w:rPr>
                                <w:t>(Россия)</w:t>
                              </w:r>
                            </w:p>
                          </w:txbxContent>
                        </wps:txbx>
                        <wps:bodyPr rtlCol="0" anchor="ctr"/>
                      </wps:wsp>
                      <wps:wsp>
                        <wps:cNvPr id="57" name="Прямоугольник 38"/>
                        <wps:cNvSpPr/>
                        <wps:spPr>
                          <a:xfrm>
                            <a:off x="50173" y="1296084"/>
                            <a:ext cx="593900" cy="288019"/>
                          </a:xfrm>
                          <a:prstGeom prst="rect">
                            <a:avLst/>
                          </a:prstGeom>
                          <a:noFill/>
                          <a:ln w="25400" cap="flat" cmpd="sng" algn="ctr">
                            <a:noFill/>
                            <a:prstDash val="solid"/>
                          </a:ln>
                          <a:effectLst/>
                        </wps:spPr>
                        <wps:txbx>
                          <w:txbxContent>
                            <w:p w14:paraId="302A5E44" w14:textId="738D652E"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10</w:t>
                              </w:r>
                              <w:r>
                                <w:rPr>
                                  <w:rFonts w:ascii="Arial Narrow" w:hAnsi="Arial Narrow"/>
                                  <w:b/>
                                  <w:bCs/>
                                  <w:color w:val="548DD4"/>
                                  <w:kern w:val="24"/>
                                  <w:sz w:val="18"/>
                                  <w:szCs w:val="18"/>
                                </w:rPr>
                                <w:t>0 %</w:t>
                              </w:r>
                            </w:p>
                          </w:txbxContent>
                        </wps:txbx>
                        <wps:bodyPr lIns="0" tIns="0" rtlCol="0" anchor="ctr"/>
                      </wps:wsp>
                      <wps:wsp>
                        <wps:cNvPr id="58" name="Прямая соединительная линия 39"/>
                        <wps:cNvCnPr/>
                        <wps:spPr>
                          <a:xfrm rot="5400000" flipH="1" flipV="1">
                            <a:off x="217510" y="1365078"/>
                            <a:ext cx="571504" cy="1588"/>
                          </a:xfrm>
                          <a:prstGeom prst="line">
                            <a:avLst/>
                          </a:prstGeom>
                          <a:noFill/>
                          <a:ln w="25400" cap="flat" cmpd="sng" algn="ctr">
                            <a:solidFill>
                              <a:srgbClr val="1F497D">
                                <a:lumMod val="60000"/>
                                <a:lumOff val="40000"/>
                              </a:srgbClr>
                            </a:solidFill>
                            <a:prstDash val="solid"/>
                          </a:ln>
                          <a:effectLst/>
                        </wps:spPr>
                        <wps:bodyPr/>
                      </wps:wsp>
                    </wpg:wgp>
                  </a:graphicData>
                </a:graphic>
                <wp14:sizeRelH relativeFrom="page">
                  <wp14:pctWidth>0</wp14:pctWidth>
                </wp14:sizeRelH>
                <wp14:sizeRelV relativeFrom="page">
                  <wp14:pctHeight>0</wp14:pctHeight>
                </wp14:sizeRelV>
              </wp:anchor>
            </w:drawing>
          </mc:Choice>
          <mc:Fallback>
            <w:pict>
              <v:group id="Группа 17" o:spid="_x0000_s1045" style="position:absolute;margin-left:.45pt;margin-top:-.35pt;width:725.6pt;height:390.25pt;z-index:251674112" coordsize="77867,495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">
                <v:roundrect id="Скругленный прямоугольник 2" o:spid="_x0000_s1046" style="position:absolute;left:37862;top:25717;width:11430;height:57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2Bh8QA&#10;AADbAAAADwAAAGRycy9kb3ducmV2LnhtbESPQWvCQBCF7wX/wzJCb3WjgkjqKq0geqo07cXbkB2T&#10;0OxszK4m8dc7h4K3Gd6b975ZbXpXqxu1ofJsYDpJQBHn3lZcGPj92b0tQYWIbLH2TAYGCrBZj15W&#10;mFrf8TfdslgoCeGQooEyxibVOuQlOQwT3xCLdvatwyhrW2jbYifhrtazJFlohxVLQ4kNbUvK/7Kr&#10;M3Cw3ecl+zqf7v6yX8yO1XC6zwdjXsf9xzuoSH18mv+vD1bwBVZ+kQH0+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dgYfEAAAA2wAAAA8AAAAAAAAAAAAAAAAAmAIAAGRycy9k&#10;b3ducmV2LnhtbFBLBQYAAAAABAAEAPUAAACJAwAAAAA=&#10;" fillcolor="#9eeaff" strokecolor="#46aac5">
                  <v:fill color2="#e4f9ff" rotate="t" angle="180" colors="0 #9eeaff;22938f #bbefff;1 #e4f9ff" focus="100%" type="gradient"/>
                  <v:shadow on="t" color="black" opacity="24903f" origin=",.5" offset="0,.55556mm"/>
                  <v:textbox>
                    <w:txbxContent>
                      <w:p w14:paraId="2B82A3C8" w14:textId="77777777" w:rsidR="00D6294B" w:rsidRPr="001417BC" w:rsidRDefault="00D6294B" w:rsidP="00A21074">
                        <w:pPr>
                          <w:pStyle w:val="af2"/>
                          <w:spacing w:before="0" w:beforeAutospacing="0" w:after="0" w:afterAutospacing="0"/>
                          <w:ind w:firstLine="0"/>
                          <w:jc w:val="center"/>
                          <w:rPr>
                            <w:lang w:val="en-US"/>
                          </w:rPr>
                        </w:pPr>
                        <w:r w:rsidRPr="001417BC">
                          <w:rPr>
                            <w:rFonts w:ascii="Arial Narrow" w:hAnsi="Arial Narrow"/>
                            <w:color w:val="002060"/>
                            <w:kern w:val="24"/>
                            <w:sz w:val="18"/>
                            <w:szCs w:val="18"/>
                            <w:lang w:val="en-US"/>
                          </w:rPr>
                          <w:t>Logistic System Management B.V. (</w:t>
                        </w:r>
                        <w:r w:rsidRPr="001417BC">
                          <w:rPr>
                            <w:rFonts w:ascii="Arial Narrow" w:hAnsi="Arial Narrow"/>
                            <w:color w:val="002060"/>
                            <w:kern w:val="24"/>
                            <w:sz w:val="18"/>
                            <w:szCs w:val="18"/>
                          </w:rPr>
                          <w:t>Нидерланды</w:t>
                        </w:r>
                        <w:r w:rsidRPr="001417BC">
                          <w:rPr>
                            <w:rFonts w:ascii="Arial Narrow" w:hAnsi="Arial Narrow"/>
                            <w:color w:val="002060"/>
                            <w:kern w:val="24"/>
                            <w:sz w:val="18"/>
                            <w:szCs w:val="18"/>
                            <w:lang w:val="en-US"/>
                          </w:rPr>
                          <w:t>)</w:t>
                        </w:r>
                      </w:p>
                    </w:txbxContent>
                  </v:textbox>
                </v:roundrect>
                <v:line id="Прямая соединительная линия 3" o:spid="_x0000_s1047" style="position:absolute;rotation:90;flip:y;visibility:visible;mso-wrap-style:square" from="41791,23931" to="45363,239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vPQcEAAADbAAAADwAAAGRycy9kb3ducmV2LnhtbERPTWvCQBC9C/0PyxR6Ed20iNjoKiJt&#10;EW9J7H3IjkkwOxt2tzH117uC4G0e73NWm8G0oifnG8sK3qcJCOLS6oYrBcfie7IA4QOyxtYyKfgn&#10;D5v1y2iFqbYXzqjPQyViCPsUFdQhdKmUvqzJoJ/ajjhyJ+sMhghdJbXDSww3rfxIkrk02HBsqLGj&#10;XU3lOf8zCq4Z6a/FbPuz/x33u8wfCjdkhVJvr8N2CSLQEJ7ih3uv4/xPuP8SD5DrG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8W89BwQAAANsAAAAPAAAAAAAAAAAAAAAA&#10;AKECAABkcnMvZG93bnJldi54bWxQSwUGAAAAAAQABAD5AAAAjwMAAAAA&#10;" strokecolor="#558ed5" strokeweight="2pt"/>
                <v:roundrect id="Скругленный прямоугольник 4" o:spid="_x0000_s1048" style="position:absolute;left:29704;top:16561;width:9000;height:744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giOb8A&#10;AADbAAAADwAAAGRycy9kb3ducmV2LnhtbERPz2vCMBS+D/Y/hDfwNlMFx6yNIqLQa7uN0dujeWvK&#10;mpeSxFr/e3MY7Pjx/S4Osx3ERD70jhWslhkI4tbpnjsFnx+X13cQISJrHByTgjsFOOyfnwrMtbtx&#10;RVMdO5FCOOSowMQ45lKG1pDFsHQjceJ+nLcYE/Sd1B5vKdwOcp1lb9Jiz6nB4EgnQ+1vfbUKrNl+&#10;Td/yujqyd025qc7NVJ6VWrzMxx2ISHP8F/+5S61gndanL+kHyP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eCI5vwAAANsAAAAPAAAAAAAAAAAAAAAAAJgCAABkcnMvZG93bnJl&#10;di54bWxQSwUGAAAAAAQABAD1AAAAhAMAAAAA&#10;" fillcolor="#fdeada" strokecolor="#46aac5">
                  <v:shadow on="t" color="black" opacity="24903f" origin=",.5" offset="0,.55556mm"/>
                  <v:textbox>
                    <w:txbxContent>
                      <w:p w14:paraId="5E27E725" w14:textId="77777777" w:rsidR="00D6294B" w:rsidRDefault="00D6294B" w:rsidP="003B3201">
                        <w:pPr>
                          <w:pStyle w:val="af2"/>
                          <w:spacing w:before="0" w:beforeAutospacing="0" w:after="0" w:afterAutospacing="0"/>
                          <w:ind w:firstLine="0"/>
                          <w:jc w:val="center"/>
                          <w:rPr>
                            <w:rFonts w:ascii="Arial Narrow" w:hAnsi="Arial Narrow"/>
                            <w:color w:val="002060"/>
                            <w:kern w:val="24"/>
                            <w:sz w:val="18"/>
                            <w:szCs w:val="18"/>
                          </w:rPr>
                        </w:pPr>
                        <w:r w:rsidRPr="001417BC">
                          <w:rPr>
                            <w:rFonts w:ascii="Arial Narrow" w:hAnsi="Arial Narrow"/>
                            <w:color w:val="002060"/>
                            <w:kern w:val="24"/>
                            <w:sz w:val="18"/>
                            <w:szCs w:val="18"/>
                            <w:lang w:val="en-US"/>
                          </w:rPr>
                          <w:t>TransContainer Europe GmbH</w:t>
                        </w:r>
                      </w:p>
                      <w:p w14:paraId="05DA31FF" w14:textId="3BDB6449" w:rsidR="00D6294B" w:rsidRDefault="00D6294B" w:rsidP="003B3201">
                        <w:pPr>
                          <w:pStyle w:val="af2"/>
                          <w:spacing w:before="0" w:beforeAutospacing="0" w:after="0" w:afterAutospacing="0"/>
                          <w:ind w:firstLine="0"/>
                          <w:jc w:val="center"/>
                        </w:pPr>
                        <w:r w:rsidRPr="001417BC">
                          <w:rPr>
                            <w:rFonts w:ascii="Arial Narrow" w:hAnsi="Arial Narrow"/>
                            <w:color w:val="002060"/>
                            <w:kern w:val="24"/>
                            <w:sz w:val="18"/>
                            <w:szCs w:val="18"/>
                          </w:rPr>
                          <w:t>(Австрия)</w:t>
                        </w:r>
                      </w:p>
                    </w:txbxContent>
                  </v:textbox>
                </v:roundrect>
                <v:roundrect id="Скругленный прямоугольник 5" o:spid="_x0000_s1049" style="position:absolute;left:68214;top:16405;width:9002;height:759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IZasIA&#10;AADbAAAADwAAAGRycy9kb3ducmV2LnhtbESPzWrDMBCE74W8g9hAb7VsU0xxopiQUGh7Kfkh5421&#10;sU2slZHURH37qlDocZiZb5hlE80obuT8YFlBkeUgiFurB+4UHA+vTy8gfEDWOFomBd/koVnNHpZY&#10;a3vnHd32oRMJwr5GBX0IUy2lb3sy6DM7ESfvYp3BkKTrpHZ4T3AzyjLPK2lw4LTQ40Sbntrr/sso&#10;MNNnjO68Oz2XoXrflvpD5lQp9TiP6wWIQDH8h//ab1pBWcDvl/QD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khlqwgAAANsAAAAPAAAAAAAAAAAAAAAAAJgCAABkcnMvZG93&#10;bnJldi54bWxQSwUGAAAAAAQABAD1AAAAhwMAAAAA&#10;" fillcolor="#fdeada" strokecolor="#f69240">
                  <v:shadow on="t" color="black" opacity="24903f" origin=",.5" offset="0,.55556mm"/>
                  <v:textbox>
                    <w:txbxContent>
                      <w:p w14:paraId="1C196503" w14:textId="77777777" w:rsidR="00D6294B" w:rsidRPr="00A21074" w:rsidRDefault="00D6294B" w:rsidP="00A21074">
                        <w:pPr>
                          <w:pStyle w:val="af2"/>
                          <w:spacing w:before="0" w:beforeAutospacing="0" w:after="0" w:afterAutospacing="0"/>
                          <w:ind w:firstLine="0"/>
                          <w:jc w:val="center"/>
                          <w:rPr>
                            <w:rFonts w:ascii="Arial Narrow" w:hAnsi="Arial Narrow"/>
                            <w:color w:val="002060"/>
                            <w:kern w:val="24"/>
                            <w:sz w:val="18"/>
                            <w:szCs w:val="18"/>
                            <w:lang w:val="en-US"/>
                          </w:rPr>
                        </w:pPr>
                        <w:r w:rsidRPr="001417BC">
                          <w:rPr>
                            <w:rFonts w:ascii="Arial Narrow" w:hAnsi="Arial Narrow"/>
                            <w:color w:val="002060"/>
                            <w:kern w:val="24"/>
                            <w:sz w:val="18"/>
                            <w:szCs w:val="18"/>
                            <w:lang w:val="en-US"/>
                          </w:rPr>
                          <w:t>Trans-Eurasia Logistics GmbH</w:t>
                        </w:r>
                      </w:p>
                      <w:p w14:paraId="08BF89A1" w14:textId="1544D578" w:rsidR="00D6294B" w:rsidRPr="001417BC" w:rsidRDefault="00D6294B" w:rsidP="00A21074">
                        <w:pPr>
                          <w:pStyle w:val="af2"/>
                          <w:spacing w:before="0" w:beforeAutospacing="0" w:after="0" w:afterAutospacing="0"/>
                          <w:ind w:firstLine="0"/>
                          <w:jc w:val="center"/>
                          <w:rPr>
                            <w:lang w:val="en-US"/>
                          </w:rPr>
                        </w:pPr>
                        <w:r w:rsidRPr="001417BC">
                          <w:rPr>
                            <w:rFonts w:ascii="Arial Narrow" w:hAnsi="Arial Narrow"/>
                            <w:color w:val="002060"/>
                            <w:kern w:val="24"/>
                            <w:sz w:val="18"/>
                            <w:szCs w:val="18"/>
                            <w:lang w:val="en-US"/>
                          </w:rPr>
                          <w:t>(</w:t>
                        </w:r>
                        <w:r w:rsidRPr="001417BC">
                          <w:rPr>
                            <w:rFonts w:ascii="Arial Narrow" w:hAnsi="Arial Narrow"/>
                            <w:color w:val="002060"/>
                            <w:kern w:val="24"/>
                            <w:sz w:val="18"/>
                            <w:szCs w:val="18"/>
                          </w:rPr>
                          <w:t>Германия</w:t>
                        </w:r>
                        <w:r w:rsidRPr="001417BC">
                          <w:rPr>
                            <w:rFonts w:ascii="Arial Narrow" w:hAnsi="Arial Narrow"/>
                            <w:color w:val="002060"/>
                            <w:kern w:val="24"/>
                            <w:sz w:val="18"/>
                            <w:szCs w:val="18"/>
                            <w:lang w:val="en-US"/>
                          </w:rPr>
                          <w:t>)</w:t>
                        </w:r>
                      </w:p>
                    </w:txbxContent>
                  </v:textbox>
                </v:roundrect>
                <v:roundrect id="Скругленный прямоугольник 6" o:spid="_x0000_s1050" style="position:absolute;left:48577;top:16430;width:9184;height:706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kfacMA&#10;AADbAAAADwAAAGRycy9kb3ducmV2LnhtbESPQWvCQBSE7wX/w/IEb3VjsKFE1yBKQXsp2tLzM/ua&#10;hGbfht1tXP+9Wyj0OMzMN8y6iqYXIznfWVawmGcgiGurO24UfLy/PD6D8AFZY2+ZFNzIQ7WZPKyx&#10;1PbKJxrPoREJwr5EBW0IQymlr1sy6Od2IE7el3UGQ5KukdrhNcFNL/MsK6TBjtNCiwPtWqq/zz9G&#10;gRneYnSX0+cyD8Vxn+tXmVGh1GwatysQgWL4D/+1D1pB/gS/X9IPkJ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kfacMAAADbAAAADwAAAAAAAAAAAAAAAACYAgAAZHJzL2Rv&#10;d25yZXYueG1sUEsFBgAAAAAEAAQA9QAAAIgDAAAAAA==&#10;" fillcolor="#fdeada" strokecolor="#f69240">
                  <v:shadow on="t" color="black" opacity="24903f" origin=",.5" offset="0,.55556mm"/>
                  <v:textbox>
                    <w:txbxContent>
                      <w:p w14:paraId="660D55C7" w14:textId="77777777" w:rsidR="00D6294B" w:rsidRDefault="00D6294B" w:rsidP="00A21074">
                        <w:pPr>
                          <w:pStyle w:val="af2"/>
                          <w:spacing w:before="0" w:beforeAutospacing="0" w:after="0" w:afterAutospacing="0"/>
                          <w:ind w:firstLine="0"/>
                          <w:jc w:val="center"/>
                          <w:rPr>
                            <w:rFonts w:ascii="Arial Narrow" w:hAnsi="Arial Narrow"/>
                            <w:color w:val="002060"/>
                            <w:kern w:val="24"/>
                            <w:sz w:val="18"/>
                            <w:szCs w:val="18"/>
                          </w:rPr>
                        </w:pPr>
                        <w:r w:rsidRPr="001417BC">
                          <w:rPr>
                            <w:rFonts w:ascii="Arial Narrow" w:hAnsi="Arial Narrow"/>
                            <w:color w:val="002060"/>
                            <w:kern w:val="24"/>
                            <w:sz w:val="18"/>
                            <w:szCs w:val="18"/>
                            <w:lang w:val="en-US"/>
                          </w:rPr>
                          <w:t>Oy</w:t>
                        </w:r>
                        <w:r w:rsidRPr="001417BC">
                          <w:rPr>
                            <w:rFonts w:ascii="Arial Narrow" w:hAnsi="Arial Narrow"/>
                            <w:color w:val="002060"/>
                            <w:kern w:val="24"/>
                            <w:sz w:val="18"/>
                            <w:szCs w:val="18"/>
                          </w:rPr>
                          <w:t xml:space="preserve"> </w:t>
                        </w:r>
                        <w:r w:rsidRPr="001417BC">
                          <w:rPr>
                            <w:rFonts w:ascii="Arial Narrow" w:hAnsi="Arial Narrow"/>
                            <w:color w:val="002060"/>
                            <w:kern w:val="24"/>
                            <w:sz w:val="18"/>
                            <w:szCs w:val="18"/>
                            <w:lang w:val="en-US"/>
                          </w:rPr>
                          <w:t>ContainerTrans Scandinavia</w:t>
                        </w:r>
                      </w:p>
                      <w:p w14:paraId="1617B2AF" w14:textId="28A0ADBA" w:rsidR="00D6294B" w:rsidRDefault="00D6294B" w:rsidP="00A21074">
                        <w:pPr>
                          <w:pStyle w:val="af2"/>
                          <w:spacing w:before="0" w:beforeAutospacing="0" w:after="0" w:afterAutospacing="0"/>
                          <w:ind w:firstLine="0"/>
                          <w:jc w:val="center"/>
                        </w:pPr>
                        <w:r w:rsidRPr="001417BC">
                          <w:rPr>
                            <w:rFonts w:ascii="Arial Narrow" w:hAnsi="Arial Narrow"/>
                            <w:color w:val="002060"/>
                            <w:kern w:val="24"/>
                            <w:sz w:val="18"/>
                            <w:szCs w:val="18"/>
                          </w:rPr>
                          <w:t>(Финляндия)</w:t>
                        </w:r>
                      </w:p>
                    </w:txbxContent>
                  </v:textbox>
                </v:roundrect>
                <v:roundrect id="Скругленный прямоугольник 7" o:spid="_x0000_s1051" style="position:absolute;left:37862;top:35719;width:11430;height:576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08QA&#10;AADbAAAADwAAAGRycy9kb3ducmV2LnhtbESPQWvCQBSE7wX/w/KE3urGFEKJrqKC6KnF6MXbI/tM&#10;gtm3MbuaxF/fLQg9DjPzDTNf9qYWD2pdZVnBdBKBIM6trrhQcDpuP75AOI+ssbZMCgZysFyM3uaY&#10;atvxgR6ZL0SAsEtRQel9k0rp8pIMuoltiIN3sa1BH2RbSN1iF+CmlnEUJdJgxWGhxIY2JeXX7G4U&#10;7HW3vmXfl/PT3nZJ/FMN5+fnoNT7uF/NQHjq/X/41d5rBXECf1/CD5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ietPEAAAA2wAAAA8AAAAAAAAAAAAAAAAAmAIAAGRycy9k&#10;b3ducmV2LnhtbFBLBQYAAAAABAAEAPUAAACJAwAAAAA=&#10;" fillcolor="#9eeaff" strokecolor="#46aac5">
                  <v:fill color2="#e4f9ff" rotate="t" angle="180" colors="0 #9eeaff;22938f #bbefff;1 #e4f9ff" focus="100%" type="gradient"/>
                  <v:shadow on="t" color="black" opacity="24903f" origin=",.5" offset="0,.55556mm"/>
                  <v:textbox>
                    <w:txbxContent>
                      <w:p w14:paraId="3A788C47" w14:textId="77777777" w:rsidR="00D6294B" w:rsidRPr="00A21074" w:rsidRDefault="00D6294B" w:rsidP="00A21074">
                        <w:pPr>
                          <w:pStyle w:val="af2"/>
                          <w:spacing w:before="0" w:beforeAutospacing="0" w:after="0" w:afterAutospacing="0"/>
                          <w:ind w:firstLine="0"/>
                          <w:jc w:val="center"/>
                          <w:rPr>
                            <w:rFonts w:ascii="Arial Narrow" w:hAnsi="Arial Narrow"/>
                            <w:color w:val="002060"/>
                            <w:kern w:val="24"/>
                            <w:sz w:val="18"/>
                            <w:szCs w:val="18"/>
                            <w:lang w:val="en-US"/>
                          </w:rPr>
                        </w:pPr>
                        <w:r w:rsidRPr="001417BC">
                          <w:rPr>
                            <w:rFonts w:ascii="Arial Narrow" w:hAnsi="Arial Narrow"/>
                            <w:color w:val="002060"/>
                            <w:kern w:val="24"/>
                            <w:sz w:val="18"/>
                            <w:szCs w:val="18"/>
                            <w:lang w:val="en-US"/>
                          </w:rPr>
                          <w:t>Helme’s Operation UK Limited</w:t>
                        </w:r>
                      </w:p>
                      <w:p w14:paraId="25184850" w14:textId="3DAA512A" w:rsidR="00D6294B" w:rsidRPr="001417BC" w:rsidRDefault="00D6294B" w:rsidP="00A21074">
                        <w:pPr>
                          <w:pStyle w:val="af2"/>
                          <w:spacing w:before="0" w:beforeAutospacing="0" w:after="0" w:afterAutospacing="0"/>
                          <w:ind w:firstLine="0"/>
                          <w:jc w:val="center"/>
                          <w:rPr>
                            <w:lang w:val="en-US"/>
                          </w:rPr>
                        </w:pPr>
                        <w:r w:rsidRPr="001417BC">
                          <w:rPr>
                            <w:rFonts w:ascii="Arial Narrow" w:hAnsi="Arial Narrow"/>
                            <w:color w:val="002060"/>
                            <w:kern w:val="24"/>
                            <w:sz w:val="18"/>
                            <w:szCs w:val="18"/>
                            <w:lang w:val="en-US"/>
                          </w:rPr>
                          <w:t>(</w:t>
                        </w:r>
                        <w:r w:rsidRPr="001417BC">
                          <w:rPr>
                            <w:rFonts w:ascii="Arial Narrow" w:hAnsi="Arial Narrow"/>
                            <w:color w:val="002060"/>
                            <w:kern w:val="24"/>
                            <w:sz w:val="18"/>
                            <w:szCs w:val="18"/>
                          </w:rPr>
                          <w:t>Великобритания</w:t>
                        </w:r>
                        <w:r w:rsidRPr="001417BC">
                          <w:rPr>
                            <w:rFonts w:ascii="Arial Narrow" w:hAnsi="Arial Narrow"/>
                            <w:color w:val="002060"/>
                            <w:kern w:val="24"/>
                            <w:sz w:val="18"/>
                            <w:szCs w:val="18"/>
                            <w:lang w:val="en-US"/>
                          </w:rPr>
                          <w:t>)</w:t>
                        </w:r>
                      </w:p>
                    </w:txbxContent>
                  </v:textbox>
                </v:roundrect>
                <v:roundrect id="Скругленный прямоугольник 8" o:spid="_x0000_s1052" style="position:absolute;left:58579;top:16430;width:8572;height:706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ckhcMA&#10;AADbAAAADwAAAGRycy9kb3ducmV2LnhtbESPQWvCQBSE7wX/w/IEb3VjkLRE1yBKQXsp2tLzM/ua&#10;hGbfht1tXP+9Wyj0OMzMN8y6iqYXIznfWVawmGcgiGurO24UfLy/PD6D8AFZY2+ZFNzIQ7WZPKyx&#10;1PbKJxrPoREJwr5EBW0IQymlr1sy6Od2IE7el3UGQ5KukdrhNcFNL/MsK6TBjtNCiwPtWqq/zz9G&#10;gRneYnSX0+cyD8Vxn+tXmVGh1GwatysQgWL4D/+1D1pB/gS/X9IPkJ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ckhcMAAADbAAAADwAAAAAAAAAAAAAAAACYAgAAZHJzL2Rv&#10;d25yZXYueG1sUEsFBgAAAAAEAAQA9QAAAIgDAAAAAA==&#10;" fillcolor="#fdeada" strokecolor="#f69240">
                  <v:shadow on="t" color="black" opacity="24903f" origin=",.5" offset="0,.55556mm"/>
                  <v:textbox>
                    <w:txbxContent>
                      <w:p w14:paraId="768345C8" w14:textId="77777777" w:rsidR="00D6294B" w:rsidRDefault="00D6294B" w:rsidP="00A21074">
                        <w:pPr>
                          <w:pStyle w:val="af2"/>
                          <w:spacing w:before="0" w:beforeAutospacing="0" w:after="0" w:afterAutospacing="0"/>
                          <w:ind w:firstLine="0"/>
                          <w:jc w:val="center"/>
                          <w:rPr>
                            <w:rFonts w:ascii="Arial Narrow" w:hAnsi="Arial Narrow"/>
                            <w:color w:val="002060"/>
                            <w:kern w:val="24"/>
                            <w:sz w:val="18"/>
                            <w:szCs w:val="18"/>
                          </w:rPr>
                        </w:pPr>
                        <w:r w:rsidRPr="001417BC">
                          <w:rPr>
                            <w:rFonts w:ascii="Arial Narrow" w:hAnsi="Arial Narrow"/>
                            <w:color w:val="002060"/>
                            <w:kern w:val="24"/>
                            <w:sz w:val="18"/>
                            <w:szCs w:val="18"/>
                          </w:rPr>
                          <w:t>КОО «Реил-Контейнер»</w:t>
                        </w:r>
                      </w:p>
                      <w:p w14:paraId="54487449" w14:textId="2518F3C2" w:rsidR="00D6294B" w:rsidRDefault="00D6294B" w:rsidP="00A21074">
                        <w:pPr>
                          <w:pStyle w:val="af2"/>
                          <w:spacing w:before="0" w:beforeAutospacing="0" w:after="0" w:afterAutospacing="0"/>
                          <w:ind w:firstLine="0"/>
                          <w:jc w:val="center"/>
                        </w:pPr>
                        <w:r w:rsidRPr="001417BC">
                          <w:rPr>
                            <w:rFonts w:ascii="Arial Narrow" w:hAnsi="Arial Narrow"/>
                            <w:color w:val="002060"/>
                            <w:kern w:val="24"/>
                            <w:sz w:val="18"/>
                            <w:szCs w:val="18"/>
                          </w:rPr>
                          <w:t>(Китай)</w:t>
                        </w:r>
                      </w:p>
                    </w:txbxContent>
                  </v:textbox>
                </v:roundrect>
                <v:roundrect id="Скругленный прямоугольник 9" o:spid="_x0000_s1053" style="position:absolute;left:39243;top:16561;width:8658;height:693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Bw+sUA&#10;AADcAAAADwAAAGRycy9kb3ducmV2LnhtbESPQWvCQBSE7wX/w/IEb3VjpEGiq6hQ9GRp6sXbI/tM&#10;gtm3Mbs1ib++Wyj0OMzMN8xq05taPKh1lWUFs2kEgji3uuJCwfnr/XUBwnlkjbVlUjCQg8169LLC&#10;VNuOP+mR+UIECLsUFZTeN6mULi/JoJvahjh4V9sa9EG2hdQtdgFuahlHUSINVhwWSmxoX1J+y76N&#10;gqPudvfsdL087f2QxB/VcHnOB6Um4367BOGp9//hv/ZRK4jfEvg9E46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AHD6xQAAANwAAAAPAAAAAAAAAAAAAAAAAJgCAABkcnMv&#10;ZG93bnJldi54bWxQSwUGAAAAAAQABAD1AAAAigMAAAAA&#10;" fillcolor="#9eeaff" strokecolor="#46aac5">
                  <v:fill color2="#e4f9ff" rotate="t" angle="180" colors="0 #9eeaff;22938f #bbefff;1 #e4f9ff" focus="100%" type="gradient"/>
                  <v:shadow on="t" color="black" opacity="24903f" origin=",.5" offset="0,.55556mm"/>
                  <v:textbox>
                    <w:txbxContent>
                      <w:p w14:paraId="126E7101" w14:textId="77777777" w:rsidR="00D6294B" w:rsidRDefault="00D6294B" w:rsidP="00A21074">
                        <w:pPr>
                          <w:pStyle w:val="af2"/>
                          <w:spacing w:before="0" w:beforeAutospacing="0" w:after="0" w:afterAutospacing="0"/>
                          <w:ind w:firstLine="0"/>
                          <w:jc w:val="center"/>
                        </w:pPr>
                        <w:r w:rsidRPr="001417BC">
                          <w:rPr>
                            <w:rFonts w:ascii="Arial Narrow" w:hAnsi="Arial Narrow"/>
                            <w:color w:val="002060"/>
                            <w:kern w:val="24"/>
                            <w:sz w:val="18"/>
                            <w:szCs w:val="18"/>
                            <w:lang w:val="en-US"/>
                          </w:rPr>
                          <w:t>Logistic Investment SARL</w:t>
                        </w:r>
                      </w:p>
                      <w:p w14:paraId="1AB52F76" w14:textId="31F1EFAF" w:rsidR="00D6294B" w:rsidRDefault="00D6294B" w:rsidP="00A21074">
                        <w:pPr>
                          <w:pStyle w:val="af2"/>
                          <w:spacing w:before="0" w:beforeAutospacing="0" w:after="0" w:afterAutospacing="0"/>
                          <w:ind w:firstLine="0"/>
                          <w:jc w:val="center"/>
                        </w:pPr>
                        <w:r w:rsidRPr="001417BC">
                          <w:rPr>
                            <w:rFonts w:ascii="Arial Narrow" w:hAnsi="Arial Narrow"/>
                            <w:color w:val="002060"/>
                            <w:kern w:val="24"/>
                            <w:sz w:val="18"/>
                            <w:szCs w:val="18"/>
                          </w:rPr>
                          <w:t>(Люксембург)</w:t>
                        </w:r>
                      </w:p>
                    </w:txbxContent>
                  </v:textbox>
                </v:roundrect>
                <v:roundrect id="Скругленный прямоугольник 10" o:spid="_x0000_s1054" style="position:absolute;left:19800;top:16561;width:9282;height:861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6vc8QA&#10;AADcAAAADwAAAGRycy9kb3ducmV2LnhtbESPQWsCMRSE70L/Q3iF3jTbRdeyNUqpCK0XcS09v25e&#10;d5duXpYkavrvjSB4HGbmG2axiqYXJ3K+s6zgeZKBIK6t7rhR8HXYjF9A+ICssbdMCv7Jw2r5MFpg&#10;qe2Z93SqQiMShH2JCtoQhlJKX7dk0E/sQJy8X+sMhiRdI7XDc4KbXuZZVkiDHaeFFgd6b6n+q45G&#10;gRl2Mbqf/fc0D8XnOtdbmVGh1NNjfHsFESiGe/jW/tAK8tkcrmfSEZD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er3PEAAAA3AAAAA8AAAAAAAAAAAAAAAAAmAIAAGRycy9k&#10;b3ducmV2LnhtbFBLBQYAAAAABAAEAPUAAACJAwAAAAA=&#10;" fillcolor="#fdeada" strokecolor="#f69240">
                  <v:shadow on="t" color="black" opacity="24903f" origin=",.5" offset="0,.55556mm"/>
                  <v:textbox>
                    <w:txbxContent>
                      <w:p w14:paraId="482DF9E7" w14:textId="0244273F" w:rsidR="00D6294B" w:rsidRPr="001417BC" w:rsidRDefault="00D6294B" w:rsidP="003B3201">
                        <w:pPr>
                          <w:pStyle w:val="af2"/>
                          <w:spacing w:before="0" w:beforeAutospacing="0" w:after="0" w:afterAutospacing="0"/>
                          <w:ind w:firstLine="0"/>
                          <w:jc w:val="center"/>
                          <w:rPr>
                            <w:lang w:val="en-US"/>
                          </w:rPr>
                        </w:pPr>
                        <w:r w:rsidRPr="001417BC">
                          <w:rPr>
                            <w:rFonts w:ascii="Arial Narrow" w:hAnsi="Arial Narrow"/>
                            <w:color w:val="002060"/>
                            <w:kern w:val="24"/>
                            <w:sz w:val="18"/>
                            <w:szCs w:val="18"/>
                            <w:lang w:val="en-US"/>
                          </w:rPr>
                          <w:t>TransContainer</w:t>
                        </w:r>
                        <w:r>
                          <w:rPr>
                            <w:rFonts w:ascii="Arial Narrow" w:hAnsi="Arial Narrow"/>
                            <w:color w:val="002060"/>
                            <w:kern w:val="24"/>
                            <w:sz w:val="18"/>
                            <w:szCs w:val="18"/>
                            <w:lang w:val="en-US"/>
                          </w:rPr>
                          <w:t xml:space="preserve">  </w:t>
                        </w:r>
                        <w:r w:rsidRPr="001417BC">
                          <w:rPr>
                            <w:rFonts w:ascii="Arial Narrow" w:hAnsi="Arial Narrow"/>
                            <w:color w:val="002060"/>
                            <w:kern w:val="24"/>
                            <w:sz w:val="18"/>
                            <w:szCs w:val="18"/>
                            <w:lang w:val="en-US"/>
                          </w:rPr>
                          <w:t>Asia Pacific Ltd.</w:t>
                        </w:r>
                      </w:p>
                      <w:p w14:paraId="26D8F287" w14:textId="77777777" w:rsidR="00D6294B" w:rsidRPr="001417BC" w:rsidRDefault="00D6294B" w:rsidP="003B3201">
                        <w:pPr>
                          <w:pStyle w:val="af2"/>
                          <w:spacing w:before="0" w:beforeAutospacing="0" w:after="0" w:afterAutospacing="0"/>
                          <w:ind w:firstLine="0"/>
                          <w:jc w:val="center"/>
                          <w:rPr>
                            <w:lang w:val="en-US"/>
                          </w:rPr>
                        </w:pPr>
                        <w:r w:rsidRPr="001417BC">
                          <w:rPr>
                            <w:rFonts w:ascii="Arial Narrow" w:hAnsi="Arial Narrow"/>
                            <w:color w:val="002060"/>
                            <w:kern w:val="24"/>
                            <w:sz w:val="18"/>
                            <w:szCs w:val="18"/>
                            <w:lang w:val="en-US"/>
                          </w:rPr>
                          <w:t>(</w:t>
                        </w:r>
                        <w:r w:rsidRPr="001417BC">
                          <w:rPr>
                            <w:rFonts w:ascii="Arial Narrow" w:hAnsi="Arial Narrow"/>
                            <w:color w:val="002060"/>
                            <w:kern w:val="24"/>
                            <w:sz w:val="18"/>
                            <w:szCs w:val="18"/>
                          </w:rPr>
                          <w:t>Южная</w:t>
                        </w:r>
                        <w:r w:rsidRPr="001417BC">
                          <w:rPr>
                            <w:rFonts w:ascii="Arial Narrow" w:hAnsi="Arial Narrow"/>
                            <w:color w:val="002060"/>
                            <w:kern w:val="24"/>
                            <w:sz w:val="18"/>
                            <w:szCs w:val="18"/>
                            <w:lang w:val="en-US"/>
                          </w:rPr>
                          <w:t xml:space="preserve"> </w:t>
                        </w:r>
                        <w:r w:rsidRPr="001417BC">
                          <w:rPr>
                            <w:rFonts w:ascii="Arial Narrow" w:hAnsi="Arial Narrow"/>
                            <w:color w:val="002060"/>
                            <w:kern w:val="24"/>
                            <w:sz w:val="18"/>
                            <w:szCs w:val="18"/>
                          </w:rPr>
                          <w:t>Корея</w:t>
                        </w:r>
                        <w:r w:rsidRPr="001417BC">
                          <w:rPr>
                            <w:rFonts w:ascii="Arial Narrow" w:hAnsi="Arial Narrow"/>
                            <w:color w:val="002060"/>
                            <w:kern w:val="24"/>
                            <w:sz w:val="18"/>
                            <w:szCs w:val="18"/>
                            <w:lang w:val="en-US"/>
                          </w:rPr>
                          <w:t>)</w:t>
                        </w:r>
                      </w:p>
                    </w:txbxContent>
                  </v:textbox>
                </v:roundrect>
                <v:roundrect id="Скругленный прямоугольник 11" o:spid="_x0000_s1055" style="position:absolute;left:9904;top:16561;width:9361;height:744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E7AcAA&#10;AADcAAAADwAAAGRycy9kb3ducmV2LnhtbERPy4rCMBTdD/gP4QqzG1PLWKQaRRwGnNmID1xfm2tb&#10;bG5KEjXz95OF4PJw3vNlNJ24k/OtZQXjUQaCuLK65VrB8fD9MQXhA7LGzjIp+CMPy8XgbY6ltg/e&#10;0X0fapFC2JeooAmhL6X0VUMG/cj2xIm7WGcwJOhqqR0+UrjpZJ5lhTTYcmposKd1Q9V1fzMKTL+N&#10;0Z13p888FD9fuf6VGRVKvQ/jagYiUAwv8dO90QrySVqbzqQjIB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ME7AcAAAADcAAAADwAAAAAAAAAAAAAAAACYAgAAZHJzL2Rvd25y&#10;ZXYueG1sUEsFBgAAAAAEAAQA9QAAAIUDAAAAAA==&#10;" fillcolor="#fdeada" strokecolor="#f69240">
                  <v:shadow on="t" color="black" opacity="24903f" origin=",.5" offset="0,.55556mm"/>
                  <v:textbox>
                    <w:txbxContent>
                      <w:p w14:paraId="16DD84C7" w14:textId="77777777" w:rsidR="00D6294B" w:rsidRPr="001417BC" w:rsidRDefault="00D6294B" w:rsidP="003B3201">
                        <w:pPr>
                          <w:pStyle w:val="af2"/>
                          <w:spacing w:before="0" w:beforeAutospacing="0" w:after="0" w:afterAutospacing="0"/>
                          <w:ind w:firstLine="0"/>
                          <w:jc w:val="center"/>
                          <w:rPr>
                            <w:lang w:val="en-US"/>
                          </w:rPr>
                        </w:pPr>
                        <w:r w:rsidRPr="001417BC">
                          <w:rPr>
                            <w:rFonts w:ascii="Arial Narrow" w:hAnsi="Arial Narrow"/>
                            <w:color w:val="002060"/>
                            <w:kern w:val="24"/>
                            <w:sz w:val="18"/>
                            <w:szCs w:val="18"/>
                            <w:lang w:val="en-US"/>
                          </w:rPr>
                          <w:t>TransContainer- Slovakia, a.s.</w:t>
                        </w:r>
                      </w:p>
                      <w:p w14:paraId="4B3B8B27" w14:textId="77777777" w:rsidR="00D6294B" w:rsidRPr="001417BC" w:rsidRDefault="00D6294B" w:rsidP="003B3201">
                        <w:pPr>
                          <w:pStyle w:val="af2"/>
                          <w:spacing w:before="0" w:beforeAutospacing="0" w:after="0" w:afterAutospacing="0"/>
                          <w:ind w:firstLine="0"/>
                          <w:jc w:val="center"/>
                          <w:rPr>
                            <w:lang w:val="en-US"/>
                          </w:rPr>
                        </w:pPr>
                        <w:r w:rsidRPr="001417BC">
                          <w:rPr>
                            <w:rFonts w:ascii="Arial Narrow" w:hAnsi="Arial Narrow"/>
                            <w:color w:val="002060"/>
                            <w:kern w:val="24"/>
                            <w:sz w:val="18"/>
                            <w:szCs w:val="18"/>
                            <w:lang w:val="en-US"/>
                          </w:rPr>
                          <w:t>(</w:t>
                        </w:r>
                        <w:r w:rsidRPr="001417BC">
                          <w:rPr>
                            <w:rFonts w:ascii="Arial Narrow" w:hAnsi="Arial Narrow"/>
                            <w:color w:val="002060"/>
                            <w:kern w:val="24"/>
                            <w:sz w:val="18"/>
                            <w:szCs w:val="18"/>
                          </w:rPr>
                          <w:t>Словакия</w:t>
                        </w:r>
                        <w:r w:rsidRPr="001417BC">
                          <w:rPr>
                            <w:rFonts w:ascii="Arial Narrow" w:hAnsi="Arial Narrow"/>
                            <w:color w:val="002060"/>
                            <w:kern w:val="24"/>
                            <w:sz w:val="18"/>
                            <w:szCs w:val="18"/>
                            <w:lang w:val="en-US"/>
                          </w:rPr>
                          <w:t>)</w:t>
                        </w:r>
                      </w:p>
                    </w:txbxContent>
                  </v:textbox>
                </v:roundrect>
                <v:roundrect id="Скругленный прямоугольник 12" o:spid="_x0000_s1056" style="position:absolute;left:21961;width:43577;height:571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v9ur8A&#10;AADcAAAADwAAAGRycy9kb3ducmV2LnhtbERPTYvCMBC9L/gfwgh7W1OLFKlGEUVYvYju4nlsxrbY&#10;TEqS1ey/NwfB4+N9z5fRdOJOzreWFYxHGQjiyuqWawW/P9uvKQgfkDV2lknBP3lYLgYfcyy1ffCR&#10;7qdQixTCvkQFTQh9KaWvGjLoR7YnTtzVOoMhQVdL7fCRwk0n8ywrpMGWU0ODPa0bqm6nP6PA9IcY&#10;3eV4nuSh2G1yvZcZFUp9DuNqBiJQDG/xy/2tFeRFmp/OpCMgF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M2/26vwAAANwAAAAPAAAAAAAAAAAAAAAAAJgCAABkcnMvZG93bnJl&#10;di54bWxQSwUGAAAAAAQABAD1AAAAhAMAAAAA&#10;" fillcolor="#fdeada" strokecolor="#f69240">
                  <v:shadow on="t" color="black" opacity="24903f" origin=",.5" offset="0,.55556mm"/>
                  <v:textbox>
                    <w:txbxContent>
                      <w:p w14:paraId="7338902E" w14:textId="77777777" w:rsidR="00D6294B" w:rsidRDefault="00D6294B" w:rsidP="003B3201">
                        <w:pPr>
                          <w:pStyle w:val="af2"/>
                          <w:spacing w:before="0" w:beforeAutospacing="0" w:after="0" w:afterAutospacing="0"/>
                          <w:ind w:firstLine="0"/>
                          <w:jc w:val="center"/>
                        </w:pPr>
                        <w:r w:rsidRPr="001417BC">
                          <w:rPr>
                            <w:rFonts w:ascii="Arial Narrow" w:hAnsi="Arial Narrow"/>
                            <w:color w:val="002060"/>
                            <w:kern w:val="24"/>
                            <w:sz w:val="36"/>
                            <w:szCs w:val="36"/>
                          </w:rPr>
                          <w:t>ПАО «ТрансКонтейнер»</w:t>
                        </w:r>
                      </w:p>
                    </w:txbxContent>
                  </v:textbox>
                </v:roundrect>
                <v:line id="Прямая соединительная линия 13" o:spid="_x0000_s1057" style="position:absolute;rotation:90;flip:x y;visibility:visible;mso-wrap-style:square" from="41067,8211" to="46067,8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eGosUAAADcAAAADwAAAGRycy9kb3ducmV2LnhtbESPQWvCQBSE7wX/w/KE3upGD1LSrGJF&#10;oVBIMBaCt0f2mYRm34bd1aT/vlsoeBxm5hsm206mF3dyvrOsYLlIQBDXVnfcKPg6H19eQfiArLG3&#10;TAp+yMN2M3vKMNV25BPdy9CICGGfooI2hCGV0tctGfQLOxBH72qdwRCla6R2OEa46eUqSdbSYMdx&#10;ocWB9i3V3+XNKDDvOVaXMXfn4rM4HsqyOsgdK/U8n3ZvIAJN4RH+b39oBav1Ev7OxCMgN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1eGosUAAADcAAAADwAAAAAAAAAA&#10;AAAAAAChAgAAZHJzL2Rvd25yZXYueG1sUEsFBgAAAAAEAAQA+QAAAJMDAAAAAA==&#10;" strokecolor="#558ed5" strokeweight="2pt"/>
                <v:roundrect id="Скругленный прямоугольник 14" o:spid="_x0000_s1058" style="position:absolute;left:32482;top:44525;width:20717;height:504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jzcMA&#10;AADcAAAADwAAAGRycy9kb3ducmV2LnhtbESPQWvCQBSE74X+h+UVvNVNUwkluobSIlQvRSuen9ln&#10;Esy+DbtrXP+9Wyj0OMzMN8yiiqYXIznfWVbwMs1AENdWd9wo2P+snt9A+ICssbdMCm7koVo+Piyw&#10;1PbKWxp3oREJwr5EBW0IQymlr1sy6Kd2IE7eyTqDIUnXSO3wmuCml3mWFdJgx2mhxYE+WqrPu4tR&#10;YIbvGN1xe5jloVh/5nojMyqUmjzF9zmIQDH8h//aX1pBXrzC75l0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jzcMAAADcAAAADwAAAAAAAAAAAAAAAACYAgAAZHJzL2Rv&#10;d25yZXYueG1sUEsFBgAAAAAEAAQA9QAAAIgDAAAAAA==&#10;" fillcolor="#fdeada" strokecolor="#f69240">
                  <v:shadow on="t" color="black" opacity="24903f" origin=",.5" offset="0,.55556mm"/>
                  <v:textbox>
                    <w:txbxContent>
                      <w:p w14:paraId="618AC96C" w14:textId="77777777" w:rsidR="00D6294B" w:rsidRDefault="00D6294B" w:rsidP="00A21074">
                        <w:pPr>
                          <w:pStyle w:val="af2"/>
                          <w:spacing w:before="0" w:beforeAutospacing="0" w:after="0" w:afterAutospacing="0"/>
                          <w:ind w:firstLine="0"/>
                          <w:jc w:val="center"/>
                          <w:rPr>
                            <w:rFonts w:ascii="Arial Narrow" w:hAnsi="Arial Narrow"/>
                            <w:color w:val="002060"/>
                            <w:kern w:val="24"/>
                            <w:sz w:val="18"/>
                            <w:szCs w:val="18"/>
                          </w:rPr>
                        </w:pPr>
                        <w:r w:rsidRPr="001417BC">
                          <w:rPr>
                            <w:rFonts w:ascii="Arial Narrow" w:hAnsi="Arial Narrow"/>
                            <w:color w:val="002060"/>
                            <w:kern w:val="24"/>
                            <w:sz w:val="18"/>
                            <w:szCs w:val="18"/>
                          </w:rPr>
                          <w:t>АО «Кедентранссервис»</w:t>
                        </w:r>
                      </w:p>
                      <w:p w14:paraId="166AFEAE" w14:textId="245E24DB" w:rsidR="00D6294B" w:rsidRDefault="00D6294B" w:rsidP="00A21074">
                        <w:pPr>
                          <w:pStyle w:val="af2"/>
                          <w:spacing w:before="0" w:beforeAutospacing="0" w:after="0" w:afterAutospacing="0"/>
                          <w:ind w:firstLine="0"/>
                          <w:jc w:val="center"/>
                        </w:pPr>
                        <w:r w:rsidRPr="001417BC">
                          <w:rPr>
                            <w:rFonts w:ascii="Arial Narrow" w:hAnsi="Arial Narrow"/>
                            <w:color w:val="002060"/>
                            <w:kern w:val="24"/>
                            <w:sz w:val="18"/>
                            <w:szCs w:val="18"/>
                          </w:rPr>
                          <w:t>(Казахстан)</w:t>
                        </w:r>
                      </w:p>
                    </w:txbxContent>
                  </v:textbox>
                </v:roundrect>
                <v:line id="Прямая соединительная линия 15" o:spid="_x0000_s1059" style="position:absolute;visibility:visible;mso-wrap-style:square" from="5040,10715" to="71438,10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Z7UcIAAADcAAAADwAAAGRycy9kb3ducmV2LnhtbESP0YrCMBRE3wX/IdwFX2RNt6iUrlFk&#10;QRR9st0PuDR327LNTUmi1r83guDjMDNnmNVmMJ24kvOtZQVfswQEcWV1y7WC33L3mYHwAVljZ5kU&#10;3MnDZj0erTDX9sZnuhahFhHCPkcFTQh9LqWvGjLoZ7Ynjt6fdQZDlK6W2uEtwk0n0yRZSoMtx4UG&#10;e/ppqPovLkYB7k/OFxeao8yKdlqn/jiUmVKTj2H7DSLQEN7hV/ugFaTLBTzPxCMg1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yZ7UcIAAADcAAAADwAAAAAAAAAAAAAA&#10;AAChAgAAZHJzL2Rvd25yZXYueG1sUEsFBgAAAAAEAAQA+QAAAJADAAAAAA==&#10;" strokecolor="#558ed5" strokeweight="2pt"/>
                <v:line id="Прямая соединительная линия 16" o:spid="_x0000_s1060" style="position:absolute;rotation:90;flip:x y;visibility:visible;mso-wrap-style:square" from="11551,13651" to="17266,13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4e1sMAAADcAAAADwAAAGRycy9kb3ducmV2LnhtbESPQYvCMBSE74L/IbwFb5quhyLVKO6i&#10;IAjKVkG8PZq3bdnmpSTR1n9vBGGPw8x8wyxWvWnEnZyvLSv4nCQgiAuray4VnE/b8QyED8gaG8uk&#10;4EEeVsvhYIGZth3/0D0PpYgQ9hkqqEJoMyl9UZFBP7EtcfR+rTMYonSl1A67CDeNnCZJKg3WHBcq&#10;bOm7ouIvvxkF5uuAl2t3cKfj/rjd5PllI9es1OijX89BBOrDf/jd3mkF0zSF15l4BOTy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y+HtbDAAAA3AAAAA8AAAAAAAAAAAAA&#10;AAAAoQIAAGRycy9kb3ducmV2LnhtbFBLBQYAAAAABAAEAPkAAACRAwAAAAA=&#10;" strokecolor="#558ed5" strokeweight="2pt"/>
                <v:line id="Прямая соединительная линия 17" o:spid="_x0000_s1061" style="position:absolute;rotation:90;flip:x y;visibility:visible;mso-wrap-style:square" from="21271,13651" to="26986,13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7TcUAAADcAAAADwAAAGRycy9kb3ducmV2LnhtbESPQWvCQBSE7wX/w/IEb3Wjh7SkWcWK&#10;QkFQGguht0f2NQnNvg272yT+e7dQ6HGYmW+YfDuZTgzkfGtZwWqZgCCurG65VvBxPT4+g/ABWWNn&#10;mRTcyMN2M3vIMdN25HcailCLCGGfoYImhD6T0lcNGfRL2xNH78s6gyFKV0vtcIxw08l1kqTSYMtx&#10;ocGe9g1V38WPUWBez1h+jmd3vZwux0NRlAe5Y6UW82n3AiLQFP7Df+03rWCdPsHvmXgE5OY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K7TcUAAADcAAAADwAAAAAAAAAA&#10;AAAAAAChAgAAZHJzL2Rvd25yZXYueG1sUEsFBgAAAAAEAAQA+QAAAJMDAAAAAA==&#10;" strokecolor="#558ed5" strokeweight="2pt"/>
                <v:line id="Прямая соединительная линия 18" o:spid="_x0000_s1062" style="position:absolute;rotation:90;flip:x y;visibility:visible;mso-wrap-style:square" from="31352,13651" to="37067,13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0vP8IAAADcAAAADwAAAGRycy9kb3ducmV2LnhtbERPz2uDMBS+D/Y/hDfobY3rQYprlHa0&#10;MCgos4Oy28O8qdS8SJKp+++XQ2HHj+/3rljMICZyvres4GWdgCBurO65VfB5OT1vQfiArHGwTAp+&#10;yUORPz7sMNN25g+a6tCKGMI+QwVdCGMmpW86MujXdiSO3Ld1BkOErpXa4RzDzSA3SZJKgz3Hhg5H&#10;euuoudU/RoE5lHj9mkt3qc7V6VjX16Pcs1Krp2X/CiLQEv7Fd/e7VrBJ49p4Jh4Bmf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m0vP8IAAADcAAAADwAAAAAAAAAAAAAA&#10;AAChAgAAZHJzL2Rvd25yZXYueG1sUEsFBgAAAAAEAAQA+QAAAJADAAAAAA==&#10;" strokecolor="#558ed5" strokeweight="2pt"/>
                <v:line id="Прямая соединительная линия 19" o:spid="_x0000_s1063" style="position:absolute;rotation:90;flip:x y;visibility:visible;mso-wrap-style:square" from="40713,13651" to="46428,13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15MIAAADcAAAADwAAAGRycy9kb3ducmV2LnhtbERPz2vCMBS+D/wfwhO8zVQPbnRGUbEw&#10;GLSsDsTbo3m2xealJFnb/ffLYbDjx/d7u59MJwZyvrWsYLVMQBBXVrdcK/i6ZM+vIHxA1thZJgU/&#10;5GG/mz1tMdV25E8aylCLGMI+RQVNCH0qpa8aMuiXtieO3N06gyFCV0vtcIzhppPrJNlIgy3HhgZ7&#10;OjVUPcpvo8Acc7zextxdio8iO5fl9SwPrNRiPh3eQASawr/4z/2uFaxf4vx4Jh4Bufs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K15MIAAADcAAAADwAAAAAAAAAAAAAA&#10;AAChAgAAZHJzL2Rvd25yZXYueG1sUEsFBgAAAAAEAAQA+QAAAJADAAAAAA==&#10;" strokecolor="#558ed5" strokeweight="2pt"/>
                <v:line id="Прямая соединительная линия 20" o:spid="_x0000_s1064" style="position:absolute;rotation:90;flip:x y;visibility:visible;mso-wrap-style:square" from="59301,13565" to="65016,13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4Qf8UAAADcAAAADwAAAGRycy9kb3ducmV2LnhtbESPQWvCQBSE7wX/w/KE3urGHGxJXcVK&#10;BKGQ0FiQ3h7Z1yQ0+zbsrib+e7dQ6HGYmW+Y9XYyvbiS851lBctFAoK4trrjRsHn6fD0AsIHZI29&#10;ZVJwIw/bzexhjZm2I3/QtQqNiBD2GSpoQxgyKX3dkkG/sANx9L6tMxiidI3UDscIN71Mk2QlDXYc&#10;F1ocaN9S/VNdjALzVuD5ayzcqXwvD3lVnXO5Y6Ue59PuFUSgKfyH/9pHrSB9XsLvmXgE5OY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o4Qf8UAAADcAAAADwAAAAAAAAAA&#10;AAAAAAChAgAAZHJzL2Rvd25yZXYueG1sUEsFBgAAAAAEAAQA+QAAAJMDAAAAAA==&#10;" strokecolor="#558ed5" strokeweight="2pt"/>
                <v:line id="Прямая соединительная линия 21" o:spid="_x0000_s1065" style="position:absolute;rotation:90;flip:x y;visibility:visible;mso-wrap-style:square" from="50014,13565" to="55729,135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yOCMQAAADcAAAADwAAAGRycy9kb3ducmV2LnhtbESPQWvCQBSE7wX/w/KE3urGHGyJrqKi&#10;IBSURkG8PbLPJJh9G3ZXE/+9Wyj0OMzMN8xs0ZtGPMj52rKC8SgBQVxYXXOp4HTcfnyB8AFZY2OZ&#10;FDzJw2I+eJthpm3HP/TIQykihH2GCqoQ2kxKX1Rk0I9sSxy9q3UGQ5SulNphF+GmkWmSTKTBmuNC&#10;hS2tKypu+d0oMKs9ni/d3h0P34ftJs/PG7lkpd6H/XIKIlAf/sN/7Z1WkH6m8HsmHgE5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XI4IxAAAANwAAAAPAAAAAAAAAAAA&#10;AAAAAKECAABkcnMvZG93bnJldi54bWxQSwUGAAAAAAQABAD5AAAAkgMAAAAA&#10;" strokecolor="#558ed5" strokeweight="2pt"/>
                <v:line id="Прямая соединительная линия 22" o:spid="_x0000_s1066" style="position:absolute;rotation:90;flip:x y;visibility:visible;mso-wrap-style:square" from="68501,13565" to="74216,135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Ark8UAAADcAAAADwAAAGRycy9kb3ducmV2LnhtbESPQWvCQBSE7wX/w/IEb3WjQlvSbERF&#10;QRCUxoL09si+JsHs27C7mvjvu4VCj8PMfMNky8G04k7ON5YVzKYJCOLS6oYrBZ/n3fMbCB+QNbaW&#10;ScGDPCzz0VOGqbY9f9C9CJWIEPYpKqhD6FIpfVmTQT+1HXH0vq0zGKJ0ldQO+wg3rZwnyYs02HBc&#10;qLGjTU3ltbgZBWZ9xMtXf3Tn0+G02xbFZStXrNRkPKzeQQQawn/4r73XCuavC/g9E4+Az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RArk8UAAADcAAAADwAAAAAAAAAA&#10;AAAAAAChAgAAZHJzL2Rvd25yZXYueG1sUEsFBgAAAAAEAAQA+QAAAJMDAAAAAA==&#10;" strokecolor="#558ed5" strokeweight="2pt"/>
                <v:rect id="Прямоугольник 23" o:spid="_x0000_s1067" style="position:absolute;left:10801;top:12984;width:5000;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nQ8MMA&#10;AADcAAAADwAAAGRycy9kb3ducmV2LnhtbESPT2vCQBTE7wW/w/IEb3VjCG2NriKC2ltJUu+P7Msf&#10;zL4N2VWjn75bKPQ4zMxvmPV2NJ240eBaywoW8wgEcWl1y7WC7+Lw+gHCeWSNnWVS8CAH283kZY2p&#10;tnfO6Jb7WgQIuxQVNN73qZSubMigm9ueOHiVHQz6IIda6gHvAW46GUfRmzTYclhosKd9Q+UlvxoF&#10;1aEyZ+OPxVKeMqkXURU/ky+lZtNxtwLhafT/4b/2p1YQvyfweyYcAb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nQ8MMAAADcAAAADwAAAAAAAAAAAAAAAACYAgAAZHJzL2Rv&#10;d25yZXYueG1sUEsFBgAAAAAEAAQA9QAAAIgDAAAAAA==&#10;" filled="f" stroked="f" strokeweight="2pt">
                  <v:textbox inset="0,0">
                    <w:txbxContent>
                      <w:p w14:paraId="5619ABBA" w14:textId="0BA242A1"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10</w:t>
                        </w:r>
                        <w:r>
                          <w:rPr>
                            <w:rFonts w:ascii="Arial Narrow" w:hAnsi="Arial Narrow"/>
                            <w:b/>
                            <w:bCs/>
                            <w:color w:val="548DD4"/>
                            <w:kern w:val="24"/>
                            <w:sz w:val="18"/>
                            <w:szCs w:val="18"/>
                          </w:rPr>
                          <w:t>0 %</w:t>
                        </w:r>
                      </w:p>
                    </w:txbxContent>
                  </v:textbox>
                </v:rect>
                <v:rect id="Прямоугольник 24" o:spid="_x0000_s1068" style="position:absolute;left:52864;top:12858;width:5000;height:2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frHMEA&#10;AADcAAAADwAAAGRycy9kb3ducmV2LnhtbESPS6vCMBSE9xf8D+EI7q6pRbxajSKCj5342h+a0wc2&#10;J6WJWv31RhDucpiZb5jZojWVuFPjSssKBv0IBHFqdcm5gvNp/TsG4TyyxsoyKXiSg8W88zPDRNsH&#10;H+h+9LkIEHYJKii8rxMpXVqQQde3NXHwMtsY9EE2udQNPgLcVDKOopE0WHJYKLCmVUHp9XgzCrJ1&#10;Zi7Gb04TuT1IPYiy+DXcK9XrtsspCE+t/w9/2zutIP4bwedMO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36xzBAAAA3AAAAA8AAAAAAAAAAAAAAAAAmAIAAGRycy9kb3du&#10;cmV2LnhtbFBLBQYAAAAABAAEAPUAAACGAwAAAAA=&#10;" filled="f" stroked="f" strokeweight="2pt">
                  <v:textbox inset="0,0">
                    <w:txbxContent>
                      <w:p w14:paraId="25DE102A" w14:textId="6AE2CA71"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5</w:t>
                        </w:r>
                        <w:r>
                          <w:rPr>
                            <w:rFonts w:ascii="Arial Narrow" w:hAnsi="Arial Narrow"/>
                            <w:b/>
                            <w:bCs/>
                            <w:color w:val="548DD4"/>
                            <w:kern w:val="24"/>
                            <w:sz w:val="18"/>
                            <w:szCs w:val="18"/>
                          </w:rPr>
                          <w:t>0 %</w:t>
                        </w:r>
                      </w:p>
                    </w:txbxContent>
                  </v:textbox>
                </v:rect>
                <v:rect id="Прямоугольник 25" o:spid="_x0000_s1069" style="position:absolute;left:40003;top:12984;width:5001;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mdOMIA&#10;AADcAAAADwAAAGRycy9kb3ducmV2LnhtbESPS4vCQBCE74L/YWhhbzoxiGh0EkRw3Zv4ujeZzgMz&#10;PSEzq9n99Y4geCyq6itqnfWmEXfqXG1ZwXQSgSDOra65VHA578YLEM4ja2wsk4I/cpClw8EaE20f&#10;fKT7yZciQNglqKDyvk2kdHlFBt3EtsTBK2xn0AfZlVJ3+Ahw08g4iubSYM1hocKWthXlt9OvUVDs&#10;CnM1/vu8lPuj1NOoiP9nB6W+Rv1mBcJT7z/hd/tHK4gXMbzOhCMg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mZ04wgAAANwAAAAPAAAAAAAAAAAAAAAAAJgCAABkcnMvZG93&#10;bnJldi54bWxQSwUGAAAAAAQABAD1AAAAhwMAAAAA&#10;" filled="f" stroked="f" strokeweight="2pt">
                  <v:textbox inset="0,0">
                    <w:txbxContent>
                      <w:p w14:paraId="63466D6E" w14:textId="197D4B7A"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10</w:t>
                        </w:r>
                        <w:r>
                          <w:rPr>
                            <w:rFonts w:ascii="Arial Narrow" w:hAnsi="Arial Narrow"/>
                            <w:b/>
                            <w:bCs/>
                            <w:color w:val="548DD4"/>
                            <w:kern w:val="24"/>
                            <w:sz w:val="18"/>
                            <w:szCs w:val="18"/>
                          </w:rPr>
                          <w:t>0 %</w:t>
                        </w:r>
                      </w:p>
                    </w:txbxContent>
                  </v:textbox>
                </v:rect>
                <v:rect id="Прямоугольник 26" o:spid="_x0000_s1070" style="position:absolute;left:30602;top:12984;width:5001;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1ZgcEA&#10;AADbAAAADwAAAGRycy9kb3ducmV2LnhtbESPSYsCMRSE7wP+h/AEb2PahVFbo4jgchvc7o/O6wU7&#10;L00nauuvN4Lgsaiqr6jZojGluFHtCssKet0IBHFidcGZgtNx/TsG4TyyxtIyKXiQg8W89TPDWNs7&#10;7+l28JkIEHYxKsi9r2IpXZKTQde1FXHwUlsb9EHWmdQ13gPclLIfRX/SYMFhIceKVjkll8PVKEjX&#10;qTkbvzlO5HYvdS9K+8/hv1KddrOcgvDU+G/4095pBYMRvL+EHy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9WYHBAAAA2wAAAA8AAAAAAAAAAAAAAAAAmAIAAGRycy9kb3du&#10;cmV2LnhtbFBLBQYAAAAABAAEAPUAAACGAwAAAAA=&#10;" filled="f" stroked="f" strokeweight="2pt">
                  <v:textbox inset="0,0">
                    <w:txbxContent>
                      <w:p w14:paraId="131381B3" w14:textId="76C54A61"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10</w:t>
                        </w:r>
                        <w:r>
                          <w:rPr>
                            <w:rFonts w:ascii="Arial Narrow" w:hAnsi="Arial Narrow"/>
                            <w:b/>
                            <w:bCs/>
                            <w:color w:val="548DD4"/>
                            <w:kern w:val="24"/>
                            <w:sz w:val="18"/>
                            <w:szCs w:val="18"/>
                          </w:rPr>
                          <w:t>0 %</w:t>
                        </w:r>
                      </w:p>
                    </w:txbxContent>
                  </v:textbox>
                </v:rect>
                <v:rect id="Прямоугольник 27" o:spid="_x0000_s1071" style="position:absolute;left:20561;top:12858;width:5000;height:2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ePZ74A&#10;AADbAAAADwAAAGRycy9kb3ducmV2LnhtbESPSwvCMBCE74L/IazgTVNFRKtRRPBxE1/3pdk+sNmU&#10;Jmr11xtB8DjMzDfMfNmYUjyodoVlBYN+BII4sbrgTMHlvOlNQDiPrLG0TApe5GC5aLfmGGv75CM9&#10;Tj4TAcIuRgW591UspUtyMuj6tiIOXmprgz7IOpO6xmeAm1IOo2gsDRYcFnKsaJ1TcjvdjYJ0k5qr&#10;8dvzVO6OUg+idPgeHZTqdprVDISnxv/Dv/ZeKxiN4fsl/AC5+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Z3j2e+AAAA2wAAAA8AAAAAAAAAAAAAAAAAmAIAAGRycy9kb3ducmV2&#10;LnhtbFBLBQYAAAAABAAEAPUAAACDAwAAAAA=&#10;" filled="f" stroked="f" strokeweight="2pt">
                  <v:textbox inset="0,0">
                    <w:txbxContent>
                      <w:p w14:paraId="77854B2B" w14:textId="09C35AE3"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10</w:t>
                        </w:r>
                        <w:r>
                          <w:rPr>
                            <w:rFonts w:ascii="Arial Narrow" w:hAnsi="Arial Narrow"/>
                            <w:b/>
                            <w:bCs/>
                            <w:color w:val="548DD4"/>
                            <w:kern w:val="24"/>
                            <w:sz w:val="18"/>
                            <w:szCs w:val="18"/>
                          </w:rPr>
                          <w:t>0 %</w:t>
                        </w:r>
                      </w:p>
                    </w:txbxContent>
                  </v:textbox>
                </v:rect>
                <v:rect id="Прямоугольник 29" o:spid="_x0000_s1072" style="position:absolute;left:71438;top:12858;width:5000;height:2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S+jrsA&#10;AADbAAAADwAAAGRycy9kb3ducmV2LnhtbERPyQrCMBC9C/5DGMGbpoqIVqOI4HITrd6HZrpgMylN&#10;1OrXm4Pg8fH25bo1lXhS40rLCkbDCARxanXJuYJrshvMQDiPrLGyTAre5GC96naWGGv74jM9Lz4X&#10;IYRdjAoK7+tYSpcWZNANbU0cuMw2Bn2ATS51g68Qbio5jqKpNFhyaCiwpm1B6f3yMAqyXWZuxu+T&#10;uTycpR5F2fgzOSnV77WbBQhPrf+Lf+6jVjAJY8OX8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Oikvo67AAAA2wAAAA8AAAAAAAAAAAAAAAAAmAIAAGRycy9kb3ducmV2Lnht&#10;bFBLBQYAAAAABAAEAPUAAACAAwAAAAA=&#10;" filled="f" stroked="f" strokeweight="2pt">
                  <v:textbox inset="0,0">
                    <w:txbxContent>
                      <w:p w14:paraId="061F560A" w14:textId="26825C75"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2</w:t>
                        </w:r>
                        <w:r>
                          <w:rPr>
                            <w:rFonts w:ascii="Arial Narrow" w:hAnsi="Arial Narrow"/>
                            <w:b/>
                            <w:bCs/>
                            <w:color w:val="548DD4"/>
                            <w:kern w:val="24"/>
                            <w:sz w:val="18"/>
                            <w:szCs w:val="18"/>
                          </w:rPr>
                          <w:t>0 %</w:t>
                        </w:r>
                      </w:p>
                    </w:txbxContent>
                  </v:textbox>
                </v:rect>
                <v:rect id="Прямоугольник 30" o:spid="_x0000_s1073" style="position:absolute;left:37147;top:42148;width:6430;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bFb4A&#10;AADbAAAADwAAAGRycy9kb3ducmV2LnhtbESPSwvCMBCE74L/IazgTVNFRKtRRPBxE1/3pdk+sNmU&#10;Jmr11xtB8DjMzDfMfNmYUjyodoVlBYN+BII4sbrgTMHlvOlNQDiPrLG0TApe5GC5aLfmGGv75CM9&#10;Tj4TAcIuRgW591UspUtyMuj6tiIOXmprgz7IOpO6xmeAm1IOo2gsDRYcFnKsaJ1TcjvdjYJ0k5qr&#10;8dvzVO6OUg+idPgeHZTqdprVDISnxv/Dv/ZeKxhN4fsl/AC5+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foGxW+AAAA2wAAAA8AAAAAAAAAAAAAAAAAmAIAAGRycy9kb3ducmV2&#10;LnhtbFBLBQYAAAAABAAEAPUAAACDAwAAAAA=&#10;" filled="f" stroked="f" strokeweight="2pt">
                  <v:textbox inset="0,0">
                    <w:txbxContent>
                      <w:p w14:paraId="269EE870" w14:textId="7221AB80"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46,</w:t>
                        </w:r>
                        <w:r>
                          <w:rPr>
                            <w:rFonts w:ascii="Arial Narrow" w:hAnsi="Arial Narrow"/>
                            <w:b/>
                            <w:bCs/>
                            <w:color w:val="548DD4"/>
                            <w:kern w:val="24"/>
                            <w:sz w:val="18"/>
                            <w:szCs w:val="18"/>
                          </w:rPr>
                          <w:t>9 %</w:t>
                        </w:r>
                      </w:p>
                    </w:txbxContent>
                  </v:textbox>
                </v:rect>
                <v:rect id="Прямоугольник 31" o:spid="_x0000_s1074" style="position:absolute;left:37862;top:32319;width:5000;height:2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skVbsA&#10;AADbAAAADwAAAGRycy9kb3ducmV2LnhtbERPyQrCMBC9C/5DGMGbpoqKVqOI4HITt/vQTBdsJqWJ&#10;Wv16cxA8Pt6+WDWmFE+qXWFZwaAfgSBOrC44U3C9bHtTEM4jaywtk4I3OVgt260Fxtq++ETPs89E&#10;CGEXo4Lc+yqW0iU5GXR9WxEHLrW1QR9gnUld4yuEm1IOo2giDRYcGnKsaJNTcj8/jIJ0m5qb8bvL&#10;TO5PUg+idPgZHZXqdpr1HISnxv/FP/dBKxiH9eFL+AFy+Q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JMLJFW7AAAA2wAAAA8AAAAAAAAAAAAAAAAAmAIAAGRycy9kb3ducmV2Lnht&#10;bFBLBQYAAAAABAAEAPUAAACAAwAAAAA=&#10;" filled="f" stroked="f" strokeweight="2pt">
                  <v:textbox inset="0,0">
                    <w:txbxContent>
                      <w:p w14:paraId="17088E33" w14:textId="10BD33C8"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10</w:t>
                        </w:r>
                        <w:r>
                          <w:rPr>
                            <w:rFonts w:ascii="Arial Narrow" w:hAnsi="Arial Narrow"/>
                            <w:b/>
                            <w:bCs/>
                            <w:color w:val="548DD4"/>
                            <w:kern w:val="24"/>
                            <w:sz w:val="18"/>
                            <w:szCs w:val="18"/>
                          </w:rPr>
                          <w:t>0 %</w:t>
                        </w:r>
                      </w:p>
                    </w:txbxContent>
                  </v:textbox>
                </v:rect>
                <v:rect id="Прямоугольник 32" o:spid="_x0000_s1075" style="position:absolute;left:62151;top:12858;width:5000;height:2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BzsIA&#10;AADbAAAADwAAAGRycy9kb3ducmV2LnhtbESPS4vCQBCE74L/YWjBm04i7qLRSZAFH7fF173JdB6Y&#10;6QmZWY3+emdhYY9FVX1FrbPeNOJOnastK4inEQji3OqaSwWX83ayAOE8ssbGMil4koMsHQ7WmGj7&#10;4CPdT74UAcIuQQWV920ipcsrMuimtiUOXmE7gz7IrpS6w0eAm0bOouhTGqw5LFTY0ldF+e30YxQU&#10;28Jcjd+dl3J/lDqOitlr/q3UeNRvViA89f4//Nc+aAUfMfx+CT9Ap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R4HOwgAAANsAAAAPAAAAAAAAAAAAAAAAAJgCAABkcnMvZG93&#10;bnJldi54bWxQSwUGAAAAAAQABAD1AAAAhwMAAAAA&#10;" filled="f" stroked="f" strokeweight="2pt">
                  <v:textbox inset="0,0">
                    <w:txbxContent>
                      <w:p w14:paraId="5244890C" w14:textId="457830E2"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4</w:t>
                        </w:r>
                        <w:r>
                          <w:rPr>
                            <w:rFonts w:ascii="Arial Narrow" w:hAnsi="Arial Narrow"/>
                            <w:b/>
                            <w:bCs/>
                            <w:color w:val="548DD4"/>
                            <w:kern w:val="24"/>
                            <w:sz w:val="18"/>
                            <w:szCs w:val="18"/>
                          </w:rPr>
                          <w:t>9 %</w:t>
                        </w:r>
                      </w:p>
                    </w:txbxContent>
                  </v:textbox>
                </v:rect>
                <v:rect id="Прямоугольник 33" o:spid="_x0000_s1076" style="position:absolute;left:53578;top:41434;width:5715;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fucIA&#10;AADbAAAADwAAAGRycy9kb3ducmV2LnhtbESPS4vCQBCE74L/YWjBm04S3EWjE5EFH7fF173JdB6Y&#10;6QmZWY3+emdhYY9FVX1Frda9acSdOldbVhBPIxDEudU1lwou5+1kDsJ5ZI2NZVLwJAfrbDhYYart&#10;g490P/lSBAi7FBVU3replC6vyKCb2pY4eIXtDPogu1LqDh8BbhqZRNGnNFhzWKiwpa+K8tvpxygo&#10;toW5Gr87L+T+KHUcFclr9q3UeNRvliA89f4//Nc+aAUfCfx+CT9AZ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lR+5wgAAANsAAAAPAAAAAAAAAAAAAAAAAJgCAABkcnMvZG93&#10;bnJldi54bWxQSwUGAAAAAAQABAD1AAAAhwMAAAAA&#10;" filled="f" stroked="f" strokeweight="2pt">
                  <v:textbox inset="0,0">
                    <w:txbxContent>
                      <w:p w14:paraId="0586439D" w14:textId="77777777" w:rsidR="00D6294B" w:rsidRDefault="00D6294B" w:rsidP="00126B55">
                        <w:pPr>
                          <w:rPr>
                            <w:rFonts w:eastAsia="Times New Roman"/>
                          </w:rPr>
                        </w:pPr>
                      </w:p>
                    </w:txbxContent>
                  </v:textbox>
                </v:rect>
                <v:roundrect id="Скругленный прямоугольник 34" o:spid="_x0000_s1077" style="position:absolute;left:68517;top:26536;width:7921;height:864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pR+8MA&#10;AADbAAAADwAAAGRycy9kb3ducmV2LnhtbESPQWsCMRSE70L/Q3iF3jTbrS5la5SiCNWLrC09v25e&#10;d5duXpYkavrvjSB4HGbmG2a+jKYXJ3K+s6zgeZKBIK6t7rhR8PW5Gb+C8AFZY2+ZFPyTh+XiYTTH&#10;UtszV3Q6hEYkCPsSFbQhDKWUvm7JoJ/YgTh5v9YZDEm6RmqH5wQ3vcyzrJAGO04LLQ60aqn+OxyN&#10;AjPsY3Q/1fc0D8V2neudzKhQ6ukxvr+BCBTDPXxrf2gFsxe4fkk/QC4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gpR+8MAAADbAAAADwAAAAAAAAAAAAAAAACYAgAAZHJzL2Rv&#10;d25yZXYueG1sUEsFBgAAAAAEAAQA9QAAAIgDAAAAAA==&#10;" fillcolor="#fdeada" strokecolor="#f69240">
                  <v:shadow on="t" color="black" opacity="24903f" origin=",.5" offset="0,.55556mm"/>
                  <v:textbox>
                    <w:txbxContent>
                      <w:p w14:paraId="06C4B0DE" w14:textId="77777777" w:rsidR="00D6294B" w:rsidRDefault="00D6294B" w:rsidP="00A21074">
                        <w:pPr>
                          <w:pStyle w:val="af2"/>
                          <w:spacing w:before="0" w:beforeAutospacing="0" w:after="0" w:afterAutospacing="0"/>
                          <w:ind w:firstLine="0"/>
                          <w:jc w:val="center"/>
                          <w:rPr>
                            <w:rFonts w:ascii="Arial Narrow" w:hAnsi="Arial Narrow"/>
                            <w:color w:val="002060"/>
                            <w:kern w:val="24"/>
                            <w:sz w:val="18"/>
                            <w:szCs w:val="18"/>
                          </w:rPr>
                        </w:pPr>
                        <w:r w:rsidRPr="001417BC">
                          <w:rPr>
                            <w:rFonts w:ascii="Arial Narrow" w:hAnsi="Arial Narrow"/>
                            <w:color w:val="002060"/>
                            <w:kern w:val="24"/>
                            <w:sz w:val="18"/>
                            <w:szCs w:val="18"/>
                          </w:rPr>
                          <w:t>ООО «Транс-Евразия Лоджистикс Восток»</w:t>
                        </w:r>
                      </w:p>
                      <w:p w14:paraId="6589C284" w14:textId="42C1E115" w:rsidR="00D6294B" w:rsidRDefault="00D6294B" w:rsidP="00A21074">
                        <w:pPr>
                          <w:pStyle w:val="af2"/>
                          <w:spacing w:before="0" w:beforeAutospacing="0" w:after="0" w:afterAutospacing="0"/>
                          <w:ind w:firstLine="0"/>
                          <w:jc w:val="center"/>
                        </w:pPr>
                        <w:r w:rsidRPr="001417BC">
                          <w:rPr>
                            <w:rFonts w:ascii="Arial Narrow" w:hAnsi="Arial Narrow"/>
                            <w:color w:val="002060"/>
                            <w:kern w:val="24"/>
                            <w:sz w:val="18"/>
                            <w:szCs w:val="18"/>
                          </w:rPr>
                          <w:t>(Россия)</w:t>
                        </w:r>
                      </w:p>
                    </w:txbxContent>
                  </v:textbox>
                </v:roundrect>
                <v:rect id="Прямоугольник 35" o:spid="_x0000_s1078" style="position:absolute;left:71438;top:23678;width:6429;height:2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AiVsIA&#10;AADbAAAADwAAAGRycy9kb3ducmV2LnhtbESPT4vCMBTE78J+h/AWvGmqqGhtKsuCu97EqvdH8/oH&#10;m5fSZLXupzeC4HGYmd8wyaY3jbhS52rLCibjCARxbnXNpYLTcTtagnAeWWNjmRTcycEm/RgkGGt7&#10;4wNdM1+KAGEXo4LK+zaW0uUVGXRj2xIHr7CdQR9kV0rd4S3ATSOnUbSQBmsOCxW29F1Rfsn+jIJi&#10;W5iz8T/Hlfw9SD2Jiun/bK/U8LP/WoPw1Pt3+NXeaQXzGTy/h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MCJWwgAAANsAAAAPAAAAAAAAAAAAAAAAAJgCAABkcnMvZG93&#10;bnJldi54bWxQSwUGAAAAAAQABAD1AAAAhwMAAAAA&#10;" filled="f" stroked="f" strokeweight="2pt">
                  <v:textbox inset="0,0">
                    <w:txbxContent>
                      <w:p w14:paraId="7CB6053B" w14:textId="2EF834E8"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10</w:t>
                        </w:r>
                        <w:r>
                          <w:rPr>
                            <w:rFonts w:ascii="Arial Narrow" w:hAnsi="Arial Narrow"/>
                            <w:b/>
                            <w:bCs/>
                            <w:color w:val="548DD4"/>
                            <w:kern w:val="24"/>
                            <w:sz w:val="18"/>
                            <w:szCs w:val="18"/>
                          </w:rPr>
                          <w:t>0 %</w:t>
                        </w:r>
                      </w:p>
                    </w:txbxContent>
                  </v:textbox>
                </v:rect>
                <v:rect id="Прямоугольник 36" o:spid="_x0000_s1079" style="position:absolute;left:36950;top:22860;width:6430;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yHzcMA&#10;AADbAAAADwAAAGRycy9kb3ducmV2LnhtbESPzWrDMBCE74W8g9hAbo1sk5TUtWxCwE1vJU56X6z1&#10;D7VWxlITp09fFQo9DjPzDZMVsxnElSbXW1YQryMQxLXVPbcKLufycQfCeWSNg2VScCcHRb54yDDV&#10;9sYnula+FQHCLkUFnfdjKqWrOzLo1nYkDl5jJ4M+yKmVesJbgJtBJlH0JA32HBY6HOnQUf1ZfRkF&#10;TdmYD+Nfz8/yeJI6jprke/Ou1Go5719AeJr9f/iv/aYVbLfw+yX8A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3yHzcMAAADbAAAADwAAAAAAAAAAAAAAAACYAgAAZHJzL2Rv&#10;d25yZXYueG1sUEsFBgAAAAAEAAQA9QAAAIgDAAAAAA==&#10;" filled="f" stroked="f" strokeweight="2pt">
                  <v:textbox inset="0,0">
                    <w:txbxContent>
                      <w:p w14:paraId="34632BF3" w14:textId="031263DA"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5</w:t>
                        </w:r>
                        <w:r>
                          <w:rPr>
                            <w:rFonts w:ascii="Arial Narrow" w:hAnsi="Arial Narrow"/>
                            <w:b/>
                            <w:bCs/>
                            <w:color w:val="548DD4"/>
                            <w:kern w:val="24"/>
                            <w:sz w:val="18"/>
                            <w:szCs w:val="18"/>
                          </w:rPr>
                          <w:t>0 %</w:t>
                        </w:r>
                      </w:p>
                    </w:txbxContent>
                  </v:textbox>
                </v:rect>
                <v:roundrect id="Скругленный прямоугольник 37" o:spid="_x0000_s1080" style="position:absolute;top:16561;width:9361;height:693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JrsUA&#10;AADbAAAADwAAAGRycy9kb3ducmV2LnhtbESPT2vCQBTE74V+h+UVvNWNFkOJbsQWSj1ZGnvJ7ZF9&#10;+YPZtzG7NYmf3i0UPA4z8xtmsx1NKy7Uu8aygsU8AkFcWN1wpeDn+PH8CsJ5ZI2tZVIwkYNt+viw&#10;wUTbgb/pkvlKBAi7BBXU3neJlK6oyaCb2444eKXtDfog+0rqHocAN61cRlEsDTYcFmrs6L2m4pT9&#10;GgV7Pbyds0OZX+35M15+NVN+fZmUmj2NuzUIT6O/h//be61gFcPfl/ADZH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5AmuxQAAANsAAAAPAAAAAAAAAAAAAAAAAJgCAABkcnMv&#10;ZG93bnJldi54bWxQSwUGAAAAAAQABAD1AAAAigMAAAAA&#10;" fillcolor="#9eeaff" strokecolor="#46aac5">
                  <v:fill color2="#e4f9ff" rotate="t" angle="180" colors="0 #9eeaff;22938f #bbefff;1 #e4f9ff" focus="100%" type="gradient"/>
                  <v:shadow on="t" color="black" opacity="24903f" origin=",.5" offset="0,.55556mm"/>
                  <v:textbox>
                    <w:txbxContent>
                      <w:p w14:paraId="390F8E8E" w14:textId="77777777" w:rsidR="00D6294B" w:rsidRDefault="00D6294B" w:rsidP="003B3201">
                        <w:pPr>
                          <w:pStyle w:val="af2"/>
                          <w:spacing w:before="0" w:beforeAutospacing="0" w:after="0" w:afterAutospacing="0"/>
                          <w:ind w:firstLine="0"/>
                          <w:jc w:val="center"/>
                        </w:pPr>
                        <w:r w:rsidRPr="001417BC">
                          <w:rPr>
                            <w:rFonts w:ascii="Arial Narrow" w:hAnsi="Arial Narrow"/>
                            <w:color w:val="002060"/>
                            <w:kern w:val="24"/>
                            <w:sz w:val="18"/>
                            <w:szCs w:val="18"/>
                          </w:rPr>
                          <w:t>ООО «ТрансКонтейнер Финанс»</w:t>
                        </w:r>
                      </w:p>
                      <w:p w14:paraId="24DCAF56" w14:textId="77777777" w:rsidR="00D6294B" w:rsidRDefault="00D6294B" w:rsidP="003B3201">
                        <w:pPr>
                          <w:pStyle w:val="af2"/>
                          <w:spacing w:before="0" w:beforeAutospacing="0" w:after="0" w:afterAutospacing="0"/>
                          <w:ind w:firstLine="0"/>
                          <w:jc w:val="center"/>
                        </w:pPr>
                        <w:r w:rsidRPr="001417BC">
                          <w:rPr>
                            <w:rFonts w:ascii="Arial Narrow" w:hAnsi="Arial Narrow"/>
                            <w:color w:val="002060"/>
                            <w:kern w:val="24"/>
                            <w:sz w:val="18"/>
                            <w:szCs w:val="18"/>
                          </w:rPr>
                          <w:t>(Россия)</w:t>
                        </w:r>
                      </w:p>
                    </w:txbxContent>
                  </v:textbox>
                </v:roundrect>
                <v:rect id="Прямоугольник 38" o:spid="_x0000_s1081" style="position:absolute;left:501;top:12960;width:5939;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K8IcEA&#10;AADbAAAADwAAAGRycy9kb3ducmV2LnhtbESPS4sCMRCE7wv+h9CCtzWj6KqjUUTwcVt83ZtJzwMn&#10;nWESdfTXG0HwWFTVV9Rs0ZhS3Kh2hWUFvW4EgjixuuBMwem4/h2DcB5ZY2mZFDzIwWLe+plhrO2d&#10;93Q7+EwECLsYFeTeV7GULsnJoOvaijh4qa0N+iDrTOoa7wFuStmPoj9psOCwkGNFq5ySy+FqFKTr&#10;1JyN3xwncruXuhel/efgX6lOu1lOQXhq/Df8ae+0guEI3l/CD5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ivCHBAAAA2wAAAA8AAAAAAAAAAAAAAAAAmAIAAGRycy9kb3du&#10;cmV2LnhtbFBLBQYAAAAABAAEAPUAAACGAwAAAAA=&#10;" filled="f" stroked="f" strokeweight="2pt">
                  <v:textbox inset="0,0">
                    <w:txbxContent>
                      <w:p w14:paraId="302A5E44" w14:textId="738D652E" w:rsidR="00D6294B" w:rsidRDefault="00D6294B" w:rsidP="00A21074">
                        <w:pPr>
                          <w:pStyle w:val="af2"/>
                          <w:spacing w:before="0" w:beforeAutospacing="0" w:after="0" w:afterAutospacing="0"/>
                          <w:ind w:firstLine="0"/>
                          <w:jc w:val="center"/>
                        </w:pPr>
                        <w:r w:rsidRPr="001417BC">
                          <w:rPr>
                            <w:rFonts w:ascii="Arial Narrow" w:hAnsi="Arial Narrow"/>
                            <w:b/>
                            <w:bCs/>
                            <w:color w:val="548DD4"/>
                            <w:kern w:val="24"/>
                            <w:sz w:val="18"/>
                            <w:szCs w:val="18"/>
                          </w:rPr>
                          <w:t>10</w:t>
                        </w:r>
                        <w:r>
                          <w:rPr>
                            <w:rFonts w:ascii="Arial Narrow" w:hAnsi="Arial Narrow"/>
                            <w:b/>
                            <w:bCs/>
                            <w:color w:val="548DD4"/>
                            <w:kern w:val="24"/>
                            <w:sz w:val="18"/>
                            <w:szCs w:val="18"/>
                          </w:rPr>
                          <w:t>0 %</w:t>
                        </w:r>
                      </w:p>
                    </w:txbxContent>
                  </v:textbox>
                </v:rect>
                <v:line id="Прямая соединительная линия 39" o:spid="_x0000_s1082" style="position:absolute;rotation:90;flip:x y;visibility:visible;mso-wrap-style:square" from="2174,13651" to="7889,13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mGh8EAAADbAAAADwAAAGRycy9kb3ducmV2LnhtbERPXWvCMBR9H+w/hDvwbaYKjtEZRaUF&#10;YaAsCrK3S3Nti81NSaLt/v3yMNjj4Xwv16PtxIN8aB0rmE0zEMSVMy3XCs6n8vUdRIjIBjvHpOCH&#10;AqxXz09LzI0b+IseOtYihXDIUUETY59LGaqGLIap64kTd3XeYkzQ19J4HFK47eQ8y96kxZZTQ4M9&#10;7RqqbvpuFdjtAS/fw8Gfjp/HstD6UsgNKzV5GTcfICKN8V/8594bBYs0Nn1JP0C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GYaHwQAAANsAAAAPAAAAAAAAAAAAAAAA&#10;AKECAABkcnMvZG93bnJldi54bWxQSwUGAAAAAAQABAD5AAAAjwMAAAAA&#10;" strokecolor="#558ed5" strokeweight="2pt"/>
              </v:group>
            </w:pict>
          </mc:Fallback>
        </mc:AlternateContent>
      </w:r>
    </w:p>
    <w:p w14:paraId="5B0D2E65" w14:textId="77777777" w:rsidR="00126B55" w:rsidRPr="0020351C" w:rsidRDefault="00126B55" w:rsidP="003B3201">
      <w:pPr>
        <w:pStyle w:val="27"/>
      </w:pPr>
    </w:p>
    <w:p w14:paraId="23B9C736" w14:textId="77777777" w:rsidR="00126B55" w:rsidRDefault="00126B55" w:rsidP="003B3201">
      <w:pPr>
        <w:pStyle w:val="27"/>
      </w:pPr>
    </w:p>
    <w:p w14:paraId="291C3963" w14:textId="77777777" w:rsidR="00126B55" w:rsidRDefault="00126B55" w:rsidP="003B3201">
      <w:pPr>
        <w:pStyle w:val="27"/>
      </w:pPr>
    </w:p>
    <w:p w14:paraId="3AD24B7B" w14:textId="77777777" w:rsidR="00126B55" w:rsidRDefault="00126B55" w:rsidP="003B3201">
      <w:pPr>
        <w:pStyle w:val="27"/>
      </w:pPr>
    </w:p>
    <w:p w14:paraId="30A67039" w14:textId="77777777" w:rsidR="00126B55" w:rsidRPr="001417BC" w:rsidRDefault="00126B55" w:rsidP="003B3201">
      <w:pPr>
        <w:pStyle w:val="27"/>
      </w:pPr>
    </w:p>
    <w:p w14:paraId="7C2BF992" w14:textId="77777777" w:rsidR="00126B55" w:rsidRPr="0020351C" w:rsidRDefault="00126B55" w:rsidP="003B3201">
      <w:pPr>
        <w:pStyle w:val="27"/>
      </w:pPr>
    </w:p>
    <w:p w14:paraId="3E123F17" w14:textId="77777777" w:rsidR="00126B55" w:rsidRPr="0020351C" w:rsidRDefault="00126B55" w:rsidP="003B3201">
      <w:pPr>
        <w:pStyle w:val="27"/>
      </w:pPr>
    </w:p>
    <w:p w14:paraId="5D0B224E" w14:textId="77777777" w:rsidR="00126B55" w:rsidRPr="0020351C" w:rsidRDefault="00126B55" w:rsidP="003B3201">
      <w:pPr>
        <w:pStyle w:val="27"/>
      </w:pPr>
    </w:p>
    <w:p w14:paraId="0F2FF915" w14:textId="77777777" w:rsidR="00126B55" w:rsidRPr="0020351C" w:rsidRDefault="00126B55" w:rsidP="003B3201">
      <w:pPr>
        <w:pStyle w:val="27"/>
      </w:pPr>
    </w:p>
    <w:p w14:paraId="3E735FF0" w14:textId="77777777" w:rsidR="00126B55" w:rsidRDefault="00126B55" w:rsidP="003B3201">
      <w:pPr>
        <w:pStyle w:val="27"/>
      </w:pPr>
      <w:r>
        <w:br w:type="page"/>
      </w:r>
    </w:p>
    <w:p w14:paraId="6B3454B3" w14:textId="77777777" w:rsidR="00980F67" w:rsidRPr="00980F67" w:rsidRDefault="00980F67" w:rsidP="00980F67">
      <w:pPr>
        <w:rPr>
          <w:lang w:eastAsia="x-none"/>
        </w:rPr>
      </w:pPr>
    </w:p>
    <w:p w14:paraId="51A2410D" w14:textId="77777777" w:rsidR="002216F6" w:rsidRDefault="002216F6" w:rsidP="00C0759E">
      <w:pPr>
        <w:pStyle w:val="21"/>
        <w:numPr>
          <w:ilvl w:val="1"/>
          <w:numId w:val="21"/>
        </w:numPr>
        <w:rPr>
          <w:lang w:val="ru-RU"/>
        </w:rPr>
      </w:pPr>
      <w:bookmarkStart w:id="603" w:name="_Ref417657348"/>
      <w:bookmarkStart w:id="604" w:name="_Toc419913284"/>
      <w:r w:rsidRPr="000D27C9">
        <w:t>ОТЧЕТ О СОБЛЮДЕНИИ ПРИНЦИПОВ И РЕКОМЕНДАЦИЙ КОДЕКСА КОРПОРАТИВНОГО УПРАВЛЕНИЯ БАНКА РОССИИ</w:t>
      </w:r>
      <w:bookmarkEnd w:id="603"/>
      <w:bookmarkEnd w:id="604"/>
      <w:r w:rsidRPr="000D27C9">
        <w:tab/>
      </w:r>
    </w:p>
    <w:tbl>
      <w:tblPr>
        <w:tblW w:w="150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6"/>
        <w:gridCol w:w="5056"/>
        <w:gridCol w:w="4235"/>
        <w:gridCol w:w="4725"/>
      </w:tblGrid>
      <w:tr w:rsidR="00AE0043" w:rsidRPr="00A21074" w14:paraId="31117348" w14:textId="77777777" w:rsidTr="00A21074">
        <w:tc>
          <w:tcPr>
            <w:tcW w:w="1006" w:type="dxa"/>
            <w:shd w:val="clear" w:color="auto" w:fill="D9D9D9" w:themeFill="background1" w:themeFillShade="D9"/>
          </w:tcPr>
          <w:p w14:paraId="39DA0461" w14:textId="77777777" w:rsidR="00AE0043" w:rsidRPr="00A21074" w:rsidRDefault="00AE0043" w:rsidP="00A21074">
            <w:pPr>
              <w:pStyle w:val="27"/>
              <w:rPr>
                <w:b/>
              </w:rPr>
            </w:pPr>
            <w:r w:rsidRPr="00A21074">
              <w:rPr>
                <w:b/>
              </w:rPr>
              <w:t>№ п/п</w:t>
            </w:r>
          </w:p>
        </w:tc>
        <w:tc>
          <w:tcPr>
            <w:tcW w:w="5056" w:type="dxa"/>
            <w:shd w:val="clear" w:color="auto" w:fill="D9D9D9" w:themeFill="background1" w:themeFillShade="D9"/>
          </w:tcPr>
          <w:p w14:paraId="7BE6C80D" w14:textId="77777777" w:rsidR="00AE0043" w:rsidRPr="00A21074" w:rsidRDefault="00AE0043" w:rsidP="00A21074">
            <w:pPr>
              <w:pStyle w:val="27"/>
              <w:rPr>
                <w:b/>
              </w:rPr>
            </w:pPr>
            <w:r w:rsidRPr="00A21074">
              <w:rPr>
                <w:b/>
              </w:rPr>
              <w:t>Принцип (принципы) корпоративного управления или ключевой критерий (рекомендация)</w:t>
            </w:r>
          </w:p>
        </w:tc>
        <w:tc>
          <w:tcPr>
            <w:tcW w:w="4235" w:type="dxa"/>
            <w:shd w:val="clear" w:color="auto" w:fill="D9D9D9" w:themeFill="background1" w:themeFillShade="D9"/>
          </w:tcPr>
          <w:p w14:paraId="5F9595E7" w14:textId="77777777" w:rsidR="00AE0043" w:rsidRPr="00A21074" w:rsidRDefault="00AE0043" w:rsidP="00A21074">
            <w:pPr>
              <w:pStyle w:val="27"/>
              <w:rPr>
                <w:b/>
              </w:rPr>
            </w:pPr>
            <w:r w:rsidRPr="00A21074">
              <w:rPr>
                <w:b/>
              </w:rPr>
              <w:t>Краткое описание того, в какой части принцип или ключевой критерий не соблюдаются</w:t>
            </w:r>
          </w:p>
        </w:tc>
        <w:tc>
          <w:tcPr>
            <w:tcW w:w="4725" w:type="dxa"/>
            <w:shd w:val="clear" w:color="auto" w:fill="D9D9D9" w:themeFill="background1" w:themeFillShade="D9"/>
          </w:tcPr>
          <w:p w14:paraId="08A4B070" w14:textId="77777777" w:rsidR="00AE0043" w:rsidRPr="00A21074" w:rsidRDefault="00AE0043" w:rsidP="00A21074">
            <w:pPr>
              <w:pStyle w:val="27"/>
              <w:rPr>
                <w:b/>
              </w:rPr>
            </w:pPr>
            <w:r w:rsidRPr="00A21074">
              <w:rPr>
                <w:b/>
              </w:rPr>
              <w:t>Объяснение ключевых причин, факторов и обстоятельств, в силу которых принцип или ключевой критерий не соблюдаются или соблюдаются не в полном объеме, описание используемых альтернативных механизмов и инструментов корпоративного управления</w:t>
            </w:r>
          </w:p>
        </w:tc>
      </w:tr>
      <w:tr w:rsidR="00AE0043" w:rsidRPr="003B755D" w14:paraId="226AC400" w14:textId="77777777" w:rsidTr="00560696">
        <w:tc>
          <w:tcPr>
            <w:tcW w:w="1006" w:type="dxa"/>
            <w:shd w:val="clear" w:color="auto" w:fill="auto"/>
          </w:tcPr>
          <w:p w14:paraId="05806CA6" w14:textId="77777777" w:rsidR="00AE0043" w:rsidRPr="003B755D" w:rsidRDefault="00AE0043" w:rsidP="00A21074">
            <w:pPr>
              <w:pStyle w:val="27"/>
            </w:pPr>
            <w:r w:rsidRPr="003B755D">
              <w:t>1</w:t>
            </w:r>
          </w:p>
        </w:tc>
        <w:tc>
          <w:tcPr>
            <w:tcW w:w="5056" w:type="dxa"/>
            <w:shd w:val="clear" w:color="auto" w:fill="auto"/>
          </w:tcPr>
          <w:p w14:paraId="2AD4C777" w14:textId="77777777" w:rsidR="00AE0043" w:rsidRPr="003B755D" w:rsidRDefault="00AE0043" w:rsidP="00A21074">
            <w:pPr>
              <w:pStyle w:val="27"/>
            </w:pPr>
            <w:r w:rsidRPr="003B755D">
              <w:t>2</w:t>
            </w:r>
          </w:p>
        </w:tc>
        <w:tc>
          <w:tcPr>
            <w:tcW w:w="4235" w:type="dxa"/>
            <w:shd w:val="clear" w:color="auto" w:fill="auto"/>
          </w:tcPr>
          <w:p w14:paraId="3FF4EBAF" w14:textId="77777777" w:rsidR="00AE0043" w:rsidRPr="003B755D" w:rsidRDefault="00AE0043" w:rsidP="00A21074">
            <w:pPr>
              <w:pStyle w:val="27"/>
            </w:pPr>
            <w:r w:rsidRPr="003B755D">
              <w:t>3</w:t>
            </w:r>
          </w:p>
        </w:tc>
        <w:tc>
          <w:tcPr>
            <w:tcW w:w="4725" w:type="dxa"/>
            <w:shd w:val="clear" w:color="auto" w:fill="auto"/>
          </w:tcPr>
          <w:p w14:paraId="32026F0B" w14:textId="77777777" w:rsidR="00AE0043" w:rsidRPr="003B755D" w:rsidRDefault="00AE0043" w:rsidP="00A21074">
            <w:pPr>
              <w:pStyle w:val="27"/>
            </w:pPr>
            <w:r w:rsidRPr="003B755D">
              <w:t>4</w:t>
            </w:r>
          </w:p>
        </w:tc>
      </w:tr>
      <w:tr w:rsidR="00AE0043" w:rsidRPr="003B755D" w14:paraId="6A902E8B" w14:textId="77777777" w:rsidTr="00560696">
        <w:tc>
          <w:tcPr>
            <w:tcW w:w="15022" w:type="dxa"/>
            <w:gridSpan w:val="4"/>
            <w:shd w:val="clear" w:color="auto" w:fill="auto"/>
          </w:tcPr>
          <w:p w14:paraId="74EE0705" w14:textId="77777777" w:rsidR="00AE0043" w:rsidRPr="003B755D" w:rsidRDefault="00AE0043" w:rsidP="00A21074">
            <w:pPr>
              <w:pStyle w:val="27"/>
            </w:pPr>
            <w:r w:rsidRPr="003B755D">
              <w:t>I. Права акционеров и равенство условий для акционеров при осуществлении ими своих прав</w:t>
            </w:r>
          </w:p>
        </w:tc>
      </w:tr>
      <w:tr w:rsidR="00AE0043" w:rsidRPr="003B755D" w14:paraId="3FB8F78A" w14:textId="77777777" w:rsidTr="00560696">
        <w:tc>
          <w:tcPr>
            <w:tcW w:w="1006" w:type="dxa"/>
            <w:shd w:val="clear" w:color="auto" w:fill="auto"/>
          </w:tcPr>
          <w:p w14:paraId="385681B5" w14:textId="77777777" w:rsidR="00AE0043" w:rsidRPr="003B755D" w:rsidRDefault="00AE0043" w:rsidP="00A21074">
            <w:pPr>
              <w:pStyle w:val="27"/>
            </w:pPr>
            <w:r w:rsidRPr="003B755D">
              <w:t>1.1.</w:t>
            </w:r>
          </w:p>
        </w:tc>
        <w:tc>
          <w:tcPr>
            <w:tcW w:w="14016" w:type="dxa"/>
            <w:gridSpan w:val="3"/>
            <w:shd w:val="clear" w:color="auto" w:fill="auto"/>
          </w:tcPr>
          <w:p w14:paraId="69BAD637" w14:textId="77777777" w:rsidR="00AE0043" w:rsidRPr="003B755D" w:rsidRDefault="00AE0043" w:rsidP="00A21074">
            <w:pPr>
              <w:pStyle w:val="27"/>
            </w:pPr>
            <w:r w:rsidRPr="003B755D">
              <w:t>Общество должно обеспечивать равное и справедливое отношение ко всем акционерам при реализации ими права на участие в управлении обществом. Система и практика корпоративного управления должны обеспечивать равенство условий для всех акционеров – владельцев акций одной категории (типа), включая миноритарных (мелких) акционеров и иностранных акционеров, и равное отношение к ним со стороны общества</w:t>
            </w:r>
          </w:p>
        </w:tc>
      </w:tr>
      <w:tr w:rsidR="00AE0043" w:rsidRPr="003B755D" w14:paraId="65A95272" w14:textId="77777777" w:rsidTr="00560696">
        <w:tc>
          <w:tcPr>
            <w:tcW w:w="1006" w:type="dxa"/>
            <w:shd w:val="clear" w:color="auto" w:fill="auto"/>
          </w:tcPr>
          <w:p w14:paraId="35FD30C4" w14:textId="77777777" w:rsidR="00AE0043" w:rsidRPr="003B755D" w:rsidRDefault="00AE0043" w:rsidP="00A21074">
            <w:pPr>
              <w:pStyle w:val="27"/>
            </w:pPr>
            <w:r w:rsidRPr="003B755D">
              <w:t>1.1.1.</w:t>
            </w:r>
          </w:p>
        </w:tc>
        <w:tc>
          <w:tcPr>
            <w:tcW w:w="5056" w:type="dxa"/>
            <w:shd w:val="clear" w:color="auto" w:fill="auto"/>
          </w:tcPr>
          <w:p w14:paraId="4D449B8E" w14:textId="77777777" w:rsidR="00AE0043" w:rsidRPr="003B755D" w:rsidRDefault="00AE0043" w:rsidP="00A21074">
            <w:pPr>
              <w:pStyle w:val="27"/>
              <w:rPr>
                <w:color w:val="000000"/>
              </w:rPr>
            </w:pPr>
            <w:r w:rsidRPr="003B755D">
              <w:rPr>
                <w:color w:val="000000"/>
              </w:rPr>
              <w:t>В обществе утвержден внутренний документ, определяющий основные процедуры подготовки, созыва и проведения общего собрания акционеров, соответствующий рекомендациям Кодекса корпоративного управления, включая обязанность общества:</w:t>
            </w:r>
          </w:p>
          <w:p w14:paraId="5C1073F2" w14:textId="77777777" w:rsidR="00AE0043" w:rsidRPr="003B755D" w:rsidRDefault="00AE0043" w:rsidP="00A21074">
            <w:pPr>
              <w:pStyle w:val="27"/>
              <w:rPr>
                <w:color w:val="000000"/>
              </w:rPr>
            </w:pPr>
            <w:r w:rsidRPr="003B755D">
              <w:rPr>
                <w:color w:val="000000"/>
              </w:rPr>
              <w:t xml:space="preserve">сообщать акционерам о проведении общего собрания акционеров и предоставлять доступ к материалам, в том числе размещать сообщение и материалы на сайте общества в сети «Интернет», не менее чем за 30 дней до даты его проведения (если законодательством Российской Федерации не предусмотрен больший срок); </w:t>
            </w:r>
          </w:p>
          <w:p w14:paraId="7E3CF130" w14:textId="77777777" w:rsidR="00AE0043" w:rsidRPr="003B755D" w:rsidRDefault="00AE0043" w:rsidP="00A21074">
            <w:pPr>
              <w:pStyle w:val="27"/>
              <w:rPr>
                <w:color w:val="000000"/>
              </w:rPr>
            </w:pPr>
            <w:r w:rsidRPr="003B755D">
              <w:rPr>
                <w:color w:val="000000"/>
              </w:rPr>
              <w:t>раскрывать информацию о дате составления списка лиц, имеющих право на участие в общем собрании акционеров, не менее чем за 7 дней до её наступления;</w:t>
            </w:r>
          </w:p>
          <w:p w14:paraId="02FDBC52" w14:textId="77777777" w:rsidR="00AE0043" w:rsidRPr="003B755D" w:rsidRDefault="00AE0043" w:rsidP="00A21074">
            <w:pPr>
              <w:pStyle w:val="27"/>
            </w:pPr>
            <w:r w:rsidRPr="003B755D">
              <w:rPr>
                <w:color w:val="000000"/>
              </w:rPr>
              <w:t>предоставлять к общему собранию акционеров дополнительную информацию и материалы по вопросам повестки дня в соответствии с рекомендациями Кодекса корпоративного управления</w:t>
            </w:r>
          </w:p>
        </w:tc>
        <w:tc>
          <w:tcPr>
            <w:tcW w:w="4235" w:type="dxa"/>
            <w:shd w:val="clear" w:color="auto" w:fill="auto"/>
          </w:tcPr>
          <w:p w14:paraId="5B2E4F42" w14:textId="77777777" w:rsidR="00AE0043" w:rsidRPr="003B755D" w:rsidRDefault="00AE0043" w:rsidP="00A21074">
            <w:pPr>
              <w:pStyle w:val="27"/>
            </w:pPr>
            <w:r w:rsidRPr="003B755D">
              <w:t xml:space="preserve">Внутренними документами ПАО «ТрансКонтейнер» не определен дополнительный перечень информации и материалов по вопросам повестки дня ОСА, предусмотренных Кодексом. </w:t>
            </w:r>
          </w:p>
        </w:tc>
        <w:tc>
          <w:tcPr>
            <w:tcW w:w="4725" w:type="dxa"/>
            <w:shd w:val="clear" w:color="auto" w:fill="auto"/>
          </w:tcPr>
          <w:p w14:paraId="1AA37D09" w14:textId="77777777" w:rsidR="00AE0043" w:rsidRPr="003B755D" w:rsidRDefault="00AE0043" w:rsidP="00A21074">
            <w:pPr>
              <w:pStyle w:val="27"/>
              <w:rPr>
                <w:color w:val="000000"/>
              </w:rPr>
            </w:pPr>
            <w:r w:rsidRPr="003B755D">
              <w:t xml:space="preserve">Согласно сложившейся в Обществе практике, информация и </w:t>
            </w:r>
            <w:r w:rsidRPr="003B755D">
              <w:rPr>
                <w:color w:val="000000"/>
              </w:rPr>
              <w:t>материалы, указанные в Кодексе, представля</w:t>
            </w:r>
            <w:r>
              <w:rPr>
                <w:color w:val="000000"/>
              </w:rPr>
              <w:t>ю</w:t>
            </w:r>
            <w:r w:rsidRPr="003B755D">
              <w:rPr>
                <w:color w:val="000000"/>
              </w:rPr>
              <w:t xml:space="preserve">тся лицам, имеющим право на участие в годовом Общем собрании акционеров. </w:t>
            </w:r>
          </w:p>
          <w:p w14:paraId="0D007586" w14:textId="77777777" w:rsidR="00AE0043" w:rsidRPr="003B755D" w:rsidRDefault="00AE0043" w:rsidP="00A21074">
            <w:pPr>
              <w:pStyle w:val="27"/>
            </w:pPr>
          </w:p>
        </w:tc>
      </w:tr>
      <w:tr w:rsidR="00AE0043" w:rsidRPr="003B755D" w14:paraId="3F86776F" w14:textId="77777777" w:rsidTr="00560696">
        <w:tc>
          <w:tcPr>
            <w:tcW w:w="1006" w:type="dxa"/>
            <w:shd w:val="clear" w:color="auto" w:fill="auto"/>
          </w:tcPr>
          <w:p w14:paraId="2BCCC52B" w14:textId="77777777" w:rsidR="00AE0043" w:rsidRPr="003B755D" w:rsidRDefault="00AE0043" w:rsidP="00A21074">
            <w:pPr>
              <w:pStyle w:val="27"/>
            </w:pPr>
            <w:r w:rsidRPr="003B755D">
              <w:t>1.1.2.</w:t>
            </w:r>
          </w:p>
        </w:tc>
        <w:tc>
          <w:tcPr>
            <w:tcW w:w="5056" w:type="dxa"/>
            <w:shd w:val="clear" w:color="auto" w:fill="auto"/>
          </w:tcPr>
          <w:p w14:paraId="69B4CFB8" w14:textId="77777777" w:rsidR="00AE0043" w:rsidRPr="003B755D" w:rsidRDefault="00AE0043" w:rsidP="00A21074">
            <w:pPr>
              <w:pStyle w:val="27"/>
              <w:rPr>
                <w:color w:val="000000"/>
              </w:rPr>
            </w:pPr>
            <w:r w:rsidRPr="003B755D">
              <w:rPr>
                <w:color w:val="000000"/>
              </w:rPr>
              <w:t xml:space="preserve">Обществом приняты на себя обязанности по предоставлению акционерам в ходе подготовки и проведения общего собрания акционеров возможности задавать вопросы о деятельности общества членам </w:t>
            </w:r>
            <w:r w:rsidRPr="003B755D">
              <w:rPr>
                <w:color w:val="000000"/>
              </w:rPr>
              <w:lastRenderedPageBreak/>
              <w:t>органов управления и контроля, членам комитета по аудиту, главному бухгалтеру, аудиторам общества, а также кандидатам в органы управления и контроля. Указанные обязанности закреплены в уставе или во внутренних документах общества</w:t>
            </w:r>
          </w:p>
        </w:tc>
        <w:tc>
          <w:tcPr>
            <w:tcW w:w="4235" w:type="dxa"/>
            <w:shd w:val="clear" w:color="auto" w:fill="auto"/>
          </w:tcPr>
          <w:p w14:paraId="5891C286" w14:textId="77777777" w:rsidR="00AE0043" w:rsidRPr="003B755D" w:rsidRDefault="00AE0043" w:rsidP="00A21074">
            <w:pPr>
              <w:pStyle w:val="27"/>
            </w:pPr>
            <w:r w:rsidRPr="003B755D">
              <w:lastRenderedPageBreak/>
              <w:t>Указанные обязанности не закреплены в Уставе или во внутренних документах</w:t>
            </w:r>
          </w:p>
        </w:tc>
        <w:tc>
          <w:tcPr>
            <w:tcW w:w="4725" w:type="dxa"/>
            <w:shd w:val="clear" w:color="auto" w:fill="auto"/>
          </w:tcPr>
          <w:p w14:paraId="6AE0721B" w14:textId="77777777" w:rsidR="00AE0043" w:rsidRPr="003B755D" w:rsidRDefault="00AE0043" w:rsidP="00A21074">
            <w:pPr>
              <w:pStyle w:val="27"/>
            </w:pPr>
            <w:r w:rsidRPr="003B755D">
              <w:t xml:space="preserve">Согласно Кодексу корпоративного управления ОАО «ТрансКонтейнер», а также сложившейся практике, Общество приглашает указанных лиц принимать участие в ОСА. Акционеры имеют </w:t>
            </w:r>
            <w:r w:rsidRPr="003B755D">
              <w:lastRenderedPageBreak/>
              <w:t>беспрепятственную возможность задавать вопросы в ходе подготовки и проведения ОСА</w:t>
            </w:r>
          </w:p>
        </w:tc>
      </w:tr>
      <w:tr w:rsidR="00AE0043" w:rsidRPr="003B755D" w14:paraId="44226101" w14:textId="77777777" w:rsidTr="00560696">
        <w:tc>
          <w:tcPr>
            <w:tcW w:w="1006" w:type="dxa"/>
            <w:shd w:val="clear" w:color="auto" w:fill="auto"/>
          </w:tcPr>
          <w:p w14:paraId="24A0C04E" w14:textId="77777777" w:rsidR="00AE0043" w:rsidRPr="003B755D" w:rsidRDefault="00AE0043" w:rsidP="00A21074">
            <w:pPr>
              <w:pStyle w:val="27"/>
            </w:pPr>
            <w:r w:rsidRPr="003B755D">
              <w:lastRenderedPageBreak/>
              <w:t>1.1.3.</w:t>
            </w:r>
          </w:p>
        </w:tc>
        <w:tc>
          <w:tcPr>
            <w:tcW w:w="5056" w:type="dxa"/>
            <w:shd w:val="clear" w:color="auto" w:fill="auto"/>
          </w:tcPr>
          <w:p w14:paraId="45FE4827" w14:textId="77777777" w:rsidR="00AE0043" w:rsidRPr="003B755D" w:rsidRDefault="00AE0043" w:rsidP="00A21074">
            <w:pPr>
              <w:pStyle w:val="27"/>
              <w:rPr>
                <w:color w:val="000000"/>
              </w:rPr>
            </w:pPr>
            <w:r w:rsidRPr="003B755D">
              <w:rPr>
                <w:color w:val="000000"/>
              </w:rPr>
              <w:t>Обществом приняты на себя обязанности придерживаться принципа недопустимости совершения действий, приводящих к искусственному перераспределению корпоративного контроля (например, голосование «квазиказначейскими» акциями, принятие решения о выплате дивидендов по привилегированным акциям в условиях ограниченных финансовых возможностей, принятие решения о невыплате определенных в уставе общества дивидендов по привилегированным акциям при наличии достаточных источников для их выплаты). Указанные обязанности закреплены в уставе или во внутренних документах общества</w:t>
            </w:r>
          </w:p>
        </w:tc>
        <w:tc>
          <w:tcPr>
            <w:tcW w:w="4235" w:type="dxa"/>
            <w:shd w:val="clear" w:color="auto" w:fill="auto"/>
          </w:tcPr>
          <w:p w14:paraId="4722D583" w14:textId="77777777" w:rsidR="00AE0043" w:rsidRPr="003B755D" w:rsidRDefault="00AE0043" w:rsidP="00A21074">
            <w:pPr>
              <w:pStyle w:val="27"/>
            </w:pPr>
            <w:r w:rsidRPr="003B755D">
              <w:t>Указанные обязанности не закреплены в Уставе или во внутренних документах</w:t>
            </w:r>
          </w:p>
        </w:tc>
        <w:tc>
          <w:tcPr>
            <w:tcW w:w="4725" w:type="dxa"/>
            <w:shd w:val="clear" w:color="auto" w:fill="auto"/>
          </w:tcPr>
          <w:p w14:paraId="1E65D829" w14:textId="77777777" w:rsidR="00AE0043" w:rsidRPr="003B755D" w:rsidRDefault="00AE0043" w:rsidP="00A21074">
            <w:pPr>
              <w:pStyle w:val="27"/>
            </w:pPr>
            <w:r w:rsidRPr="003B755D">
              <w:t>ПАО «ТрансКонтейнер» следует лучшей мировой практике в области корпоративного управления и несмотря на то, что это прямо не указано во внутренних документах, Общество стремится не допускать совершение действий направленных на искусственное перераспределение корпоративного контроля.</w:t>
            </w:r>
          </w:p>
        </w:tc>
      </w:tr>
      <w:tr w:rsidR="00AE0043" w:rsidRPr="003B755D" w14:paraId="081D928C" w14:textId="77777777" w:rsidTr="00560696">
        <w:tc>
          <w:tcPr>
            <w:tcW w:w="1006" w:type="dxa"/>
            <w:shd w:val="clear" w:color="auto" w:fill="auto"/>
          </w:tcPr>
          <w:p w14:paraId="75F04178" w14:textId="77777777" w:rsidR="00AE0043" w:rsidRPr="003B755D" w:rsidRDefault="00AE0043" w:rsidP="00A21074">
            <w:pPr>
              <w:pStyle w:val="27"/>
            </w:pPr>
            <w:r w:rsidRPr="003B755D">
              <w:t>1.2</w:t>
            </w:r>
          </w:p>
        </w:tc>
        <w:tc>
          <w:tcPr>
            <w:tcW w:w="14016" w:type="dxa"/>
            <w:gridSpan w:val="3"/>
            <w:shd w:val="clear" w:color="auto" w:fill="auto"/>
          </w:tcPr>
          <w:p w14:paraId="1D0C9E31" w14:textId="77777777" w:rsidR="00AE0043" w:rsidRPr="003B755D" w:rsidRDefault="00AE0043" w:rsidP="00A21074">
            <w:pPr>
              <w:pStyle w:val="27"/>
            </w:pPr>
            <w:r w:rsidRPr="003B755D">
              <w:t>Акционерам должна быть предоставлена равная и справедливая возможность участвовать в прибыли общества посредством получения дивидендов</w:t>
            </w:r>
          </w:p>
        </w:tc>
      </w:tr>
      <w:tr w:rsidR="00AE0043" w:rsidRPr="003B755D" w14:paraId="6456BB38" w14:textId="77777777" w:rsidTr="00560696">
        <w:tc>
          <w:tcPr>
            <w:tcW w:w="1006" w:type="dxa"/>
            <w:shd w:val="clear" w:color="auto" w:fill="auto"/>
          </w:tcPr>
          <w:p w14:paraId="718BC90B" w14:textId="77777777" w:rsidR="00AE0043" w:rsidRPr="003B755D" w:rsidRDefault="00AE0043" w:rsidP="00A21074">
            <w:pPr>
              <w:pStyle w:val="27"/>
            </w:pPr>
            <w:r w:rsidRPr="003B755D">
              <w:t>1.2.1.</w:t>
            </w:r>
          </w:p>
        </w:tc>
        <w:tc>
          <w:tcPr>
            <w:tcW w:w="5056" w:type="dxa"/>
            <w:shd w:val="clear" w:color="auto" w:fill="auto"/>
          </w:tcPr>
          <w:p w14:paraId="1AAC9014" w14:textId="77777777" w:rsidR="00AE0043" w:rsidRPr="003B755D" w:rsidRDefault="00AE0043" w:rsidP="00A21074">
            <w:pPr>
              <w:pStyle w:val="27"/>
              <w:rPr>
                <w:color w:val="000000"/>
              </w:rPr>
            </w:pPr>
            <w:r w:rsidRPr="003B755D">
              <w:rPr>
                <w:color w:val="000000"/>
              </w:rPr>
              <w:t>В обществе утвержден внутренний документ, определяющий дивидендную политику общества, соответствующую рекомендациям Кодекса корпоративного управления, и устанавливающий в том числе:</w:t>
            </w:r>
          </w:p>
          <w:p w14:paraId="69200416" w14:textId="77777777" w:rsidR="00AE0043" w:rsidRPr="003B755D" w:rsidRDefault="00AE0043" w:rsidP="00A21074">
            <w:pPr>
              <w:pStyle w:val="27"/>
              <w:rPr>
                <w:color w:val="000000"/>
              </w:rPr>
            </w:pPr>
            <w:r w:rsidRPr="003B755D">
              <w:rPr>
                <w:color w:val="000000"/>
              </w:rPr>
              <w:t>порядок определения части чистой прибыли (для обществ, составляющих консолидированную финансовую отчетность, - минимальной части (доли) консолидированной чистой прибыли), направляемой на выплату дивидендов, условия, при соблюдении которых объявляются дивиденды;</w:t>
            </w:r>
          </w:p>
          <w:p w14:paraId="0C49C25F" w14:textId="77777777" w:rsidR="00AE0043" w:rsidRPr="003B755D" w:rsidRDefault="00AE0043" w:rsidP="00A21074">
            <w:pPr>
              <w:pStyle w:val="27"/>
            </w:pPr>
            <w:r w:rsidRPr="003B755D">
              <w:t>минимальный размер дивидендов по акциям общества разных категорий (типов);</w:t>
            </w:r>
          </w:p>
          <w:p w14:paraId="04B26C17" w14:textId="77777777" w:rsidR="00AE0043" w:rsidRPr="003B755D" w:rsidRDefault="00AE0043" w:rsidP="00A21074">
            <w:pPr>
              <w:pStyle w:val="27"/>
            </w:pPr>
            <w:r w:rsidRPr="003B755D">
              <w:t>обязанность раскрытия документа, определяющего дивидендную политику общества, на сайте общества в сети «Интернет»</w:t>
            </w:r>
          </w:p>
        </w:tc>
        <w:tc>
          <w:tcPr>
            <w:tcW w:w="4235" w:type="dxa"/>
            <w:shd w:val="clear" w:color="auto" w:fill="auto"/>
          </w:tcPr>
          <w:p w14:paraId="4BE95CF6" w14:textId="77777777" w:rsidR="00AE0043" w:rsidRPr="003B755D" w:rsidRDefault="00AE0043" w:rsidP="00A21074">
            <w:pPr>
              <w:pStyle w:val="27"/>
            </w:pPr>
            <w:r w:rsidRPr="003B755D">
              <w:t>Соблюдается</w:t>
            </w:r>
          </w:p>
        </w:tc>
        <w:tc>
          <w:tcPr>
            <w:tcW w:w="4725" w:type="dxa"/>
            <w:shd w:val="clear" w:color="auto" w:fill="auto"/>
          </w:tcPr>
          <w:p w14:paraId="52A02275" w14:textId="77777777" w:rsidR="00AE0043" w:rsidRPr="003B755D" w:rsidRDefault="00AE0043" w:rsidP="00A21074">
            <w:pPr>
              <w:pStyle w:val="27"/>
            </w:pPr>
          </w:p>
        </w:tc>
      </w:tr>
      <w:tr w:rsidR="00AE0043" w:rsidRPr="003B755D" w14:paraId="6E83319B" w14:textId="77777777" w:rsidTr="00560696">
        <w:tc>
          <w:tcPr>
            <w:tcW w:w="15022" w:type="dxa"/>
            <w:gridSpan w:val="4"/>
            <w:shd w:val="clear" w:color="auto" w:fill="auto"/>
          </w:tcPr>
          <w:p w14:paraId="6E592F94" w14:textId="77777777" w:rsidR="00AE0043" w:rsidRPr="003B755D" w:rsidRDefault="00AE0043" w:rsidP="00A21074">
            <w:pPr>
              <w:pStyle w:val="27"/>
            </w:pPr>
            <w:r w:rsidRPr="003B755D">
              <w:t>II. Совет директоров общества</w:t>
            </w:r>
          </w:p>
        </w:tc>
      </w:tr>
      <w:tr w:rsidR="00AE0043" w:rsidRPr="003B755D" w14:paraId="231A146A" w14:textId="77777777" w:rsidTr="00560696">
        <w:tc>
          <w:tcPr>
            <w:tcW w:w="1006" w:type="dxa"/>
            <w:shd w:val="clear" w:color="auto" w:fill="auto"/>
          </w:tcPr>
          <w:p w14:paraId="3A12F647" w14:textId="77777777" w:rsidR="00AE0043" w:rsidRPr="003B755D" w:rsidRDefault="00AE0043" w:rsidP="00A21074">
            <w:pPr>
              <w:pStyle w:val="27"/>
            </w:pPr>
            <w:r w:rsidRPr="003B755D">
              <w:t>2.1</w:t>
            </w:r>
          </w:p>
        </w:tc>
        <w:tc>
          <w:tcPr>
            <w:tcW w:w="14016" w:type="dxa"/>
            <w:gridSpan w:val="3"/>
            <w:shd w:val="clear" w:color="auto" w:fill="auto"/>
          </w:tcPr>
          <w:p w14:paraId="047EDC16" w14:textId="77777777" w:rsidR="00AE0043" w:rsidRPr="003B755D" w:rsidRDefault="00AE0043" w:rsidP="00A21074">
            <w:pPr>
              <w:pStyle w:val="27"/>
            </w:pPr>
            <w:r w:rsidRPr="003B755D">
              <w:t xml:space="preserve">Совет директоров определяет основные стратегические ориентиры деятельности общества на долгосрочную перспективу, ключевые показатели деятельности общества, осуществляет стратегическое управление обществом, определяет основные принципы и подходы к организации в обществе системы управления </w:t>
            </w:r>
            <w:r w:rsidRPr="003B755D">
              <w:lastRenderedPageBreak/>
              <w:t>рисками и внутреннего контроля, контролирует деятельность исполнительных органов общества, определяет политику общества по вознаграждению членов совета директоров и исполнительных органов, а также реализует иные ключевые функции</w:t>
            </w:r>
          </w:p>
          <w:p w14:paraId="11CDE6C0" w14:textId="77777777" w:rsidR="00AE0043" w:rsidRPr="003B755D" w:rsidRDefault="00AE0043" w:rsidP="00A21074">
            <w:pPr>
              <w:pStyle w:val="27"/>
            </w:pPr>
          </w:p>
        </w:tc>
      </w:tr>
      <w:tr w:rsidR="00AE0043" w:rsidRPr="003B755D" w14:paraId="1238DFAC" w14:textId="77777777" w:rsidTr="00560696">
        <w:tc>
          <w:tcPr>
            <w:tcW w:w="1006" w:type="dxa"/>
            <w:shd w:val="clear" w:color="auto" w:fill="auto"/>
          </w:tcPr>
          <w:p w14:paraId="3A8DF6FB" w14:textId="77777777" w:rsidR="00AE0043" w:rsidRPr="003B755D" w:rsidRDefault="00AE0043" w:rsidP="00A21074">
            <w:pPr>
              <w:pStyle w:val="27"/>
            </w:pPr>
            <w:r w:rsidRPr="003B755D">
              <w:lastRenderedPageBreak/>
              <w:t>2.1.1.</w:t>
            </w:r>
          </w:p>
        </w:tc>
        <w:tc>
          <w:tcPr>
            <w:tcW w:w="5056" w:type="dxa"/>
            <w:shd w:val="clear" w:color="auto" w:fill="auto"/>
          </w:tcPr>
          <w:p w14:paraId="7348D82B" w14:textId="77777777" w:rsidR="00AE0043" w:rsidRPr="003B755D" w:rsidRDefault="00AE0043" w:rsidP="00A21074">
            <w:pPr>
              <w:pStyle w:val="27"/>
            </w:pPr>
            <w:r w:rsidRPr="003B755D">
              <w:t>В обществе сформирован совет директоров, который:</w:t>
            </w:r>
          </w:p>
          <w:p w14:paraId="4C99D36B" w14:textId="77777777" w:rsidR="00AE0043" w:rsidRPr="003B755D" w:rsidRDefault="00AE0043" w:rsidP="00A21074">
            <w:pPr>
              <w:pStyle w:val="27"/>
            </w:pPr>
            <w:r w:rsidRPr="003B755D">
              <w:t>определяет основные стратегические ориентиры деятельности общества на долгосрочную перспективу, ключевые показатели деятельности общества;</w:t>
            </w:r>
          </w:p>
          <w:p w14:paraId="44509BFE" w14:textId="77777777" w:rsidR="00AE0043" w:rsidRPr="003B755D" w:rsidRDefault="00AE0043" w:rsidP="00A21074">
            <w:pPr>
              <w:pStyle w:val="27"/>
            </w:pPr>
            <w:r w:rsidRPr="003B755D">
              <w:t>контролирует деятельность исполнительных органов общества;</w:t>
            </w:r>
          </w:p>
          <w:p w14:paraId="637D3D3B" w14:textId="77777777" w:rsidR="00AE0043" w:rsidRPr="003B755D" w:rsidRDefault="00AE0043" w:rsidP="00A21074">
            <w:pPr>
              <w:pStyle w:val="27"/>
            </w:pPr>
            <w:r w:rsidRPr="003B755D">
              <w:t>определяет принципы и подходы к организации управления рисками и внутреннего контроля в обществе;</w:t>
            </w:r>
          </w:p>
          <w:p w14:paraId="56A2F818" w14:textId="77777777" w:rsidR="00AE0043" w:rsidRPr="003B755D" w:rsidRDefault="00AE0043" w:rsidP="00A21074">
            <w:pPr>
              <w:pStyle w:val="27"/>
            </w:pPr>
            <w:r w:rsidRPr="003B755D">
              <w:t>определяет политику общества по вознаграждению членов совета директоров, исполнительных органов и иных ключевых руководящих работников общества</w:t>
            </w:r>
          </w:p>
        </w:tc>
        <w:tc>
          <w:tcPr>
            <w:tcW w:w="4235" w:type="dxa"/>
            <w:shd w:val="clear" w:color="auto" w:fill="auto"/>
          </w:tcPr>
          <w:p w14:paraId="45148DA1" w14:textId="77777777" w:rsidR="00AE0043" w:rsidRPr="003B755D" w:rsidRDefault="00AE0043" w:rsidP="00A21074">
            <w:pPr>
              <w:pStyle w:val="27"/>
            </w:pPr>
            <w:r w:rsidRPr="003B755D">
              <w:t>Соблюдается</w:t>
            </w:r>
          </w:p>
        </w:tc>
        <w:tc>
          <w:tcPr>
            <w:tcW w:w="4725" w:type="dxa"/>
            <w:shd w:val="clear" w:color="auto" w:fill="auto"/>
          </w:tcPr>
          <w:p w14:paraId="408A3C52" w14:textId="77777777" w:rsidR="00AE0043" w:rsidRPr="003B755D" w:rsidRDefault="00AE0043" w:rsidP="00A21074">
            <w:pPr>
              <w:pStyle w:val="27"/>
            </w:pPr>
          </w:p>
        </w:tc>
      </w:tr>
      <w:tr w:rsidR="00AE0043" w:rsidRPr="003B755D" w14:paraId="7BB3F68D" w14:textId="77777777" w:rsidTr="00560696">
        <w:tc>
          <w:tcPr>
            <w:tcW w:w="1006" w:type="dxa"/>
            <w:shd w:val="clear" w:color="auto" w:fill="auto"/>
          </w:tcPr>
          <w:p w14:paraId="2AE980B5" w14:textId="77777777" w:rsidR="00AE0043" w:rsidRPr="003B755D" w:rsidRDefault="00AE0043" w:rsidP="00A21074">
            <w:pPr>
              <w:pStyle w:val="27"/>
            </w:pPr>
            <w:r w:rsidRPr="003B755D">
              <w:t>2.2.</w:t>
            </w:r>
          </w:p>
        </w:tc>
        <w:tc>
          <w:tcPr>
            <w:tcW w:w="14016" w:type="dxa"/>
            <w:gridSpan w:val="3"/>
            <w:shd w:val="clear" w:color="auto" w:fill="auto"/>
          </w:tcPr>
          <w:p w14:paraId="5AFB7492" w14:textId="77777777" w:rsidR="00AE0043" w:rsidRPr="003B755D" w:rsidRDefault="00AE0043" w:rsidP="00A21074">
            <w:pPr>
              <w:pStyle w:val="27"/>
            </w:pPr>
            <w:r w:rsidRPr="003B755D">
              <w:t>Совет директоров должен являться эффективным и профессиональным органом управления общества, способным выносить объективные независимые суждения и принимать решения, отвечающие интересам общества и его акционеров. Председатель совета директоров должен способствовать наиболее эффективному осуществлению функций, возложенных на совет директоров. Заседания совета директоров, подготовка к ним и участие в них членов совета директоров должны обеспечивать эффективную деятельность совета директоров</w:t>
            </w:r>
          </w:p>
        </w:tc>
      </w:tr>
      <w:tr w:rsidR="00AE0043" w:rsidRPr="003B755D" w14:paraId="225258A4" w14:textId="77777777" w:rsidTr="00560696">
        <w:tc>
          <w:tcPr>
            <w:tcW w:w="1006" w:type="dxa"/>
            <w:shd w:val="clear" w:color="auto" w:fill="auto"/>
          </w:tcPr>
          <w:p w14:paraId="4206868B" w14:textId="77777777" w:rsidR="00AE0043" w:rsidRPr="003B755D" w:rsidRDefault="00AE0043" w:rsidP="00A21074">
            <w:pPr>
              <w:pStyle w:val="27"/>
            </w:pPr>
            <w:r w:rsidRPr="003B755D">
              <w:t>2.2.1.</w:t>
            </w:r>
          </w:p>
        </w:tc>
        <w:tc>
          <w:tcPr>
            <w:tcW w:w="5056" w:type="dxa"/>
            <w:shd w:val="clear" w:color="auto" w:fill="auto"/>
          </w:tcPr>
          <w:p w14:paraId="0F645DFD" w14:textId="77777777" w:rsidR="00AE0043" w:rsidRPr="003B755D" w:rsidRDefault="00AE0043" w:rsidP="00A21074">
            <w:pPr>
              <w:pStyle w:val="27"/>
            </w:pPr>
            <w:r w:rsidRPr="003B755D">
              <w:t>Председателем совета директоров является независимый директор или среди избранных независимых директоров определен старший независимый директор, координирующий работу независимых директоров и осуществляющий взаимодействие с председателем совета директоров</w:t>
            </w:r>
          </w:p>
        </w:tc>
        <w:tc>
          <w:tcPr>
            <w:tcW w:w="4235" w:type="dxa"/>
            <w:shd w:val="clear" w:color="auto" w:fill="auto"/>
          </w:tcPr>
          <w:p w14:paraId="18765E12" w14:textId="77777777" w:rsidR="00AE0043" w:rsidRPr="003B755D" w:rsidRDefault="00AE0043" w:rsidP="00A21074">
            <w:pPr>
              <w:pStyle w:val="27"/>
            </w:pPr>
            <w:r w:rsidRPr="003B755D">
              <w:t xml:space="preserve">Председателем Совета директоров Общества избран не независимый директор.   Среди избранных независимых директоров не определен старший независимый директор. </w:t>
            </w:r>
          </w:p>
        </w:tc>
        <w:tc>
          <w:tcPr>
            <w:tcW w:w="4725" w:type="dxa"/>
            <w:shd w:val="clear" w:color="auto" w:fill="auto"/>
          </w:tcPr>
          <w:p w14:paraId="1003A3FF" w14:textId="77777777" w:rsidR="00AE0043" w:rsidRPr="003B755D" w:rsidRDefault="00AE0043" w:rsidP="00A21074">
            <w:pPr>
              <w:pStyle w:val="27"/>
            </w:pPr>
            <w:r w:rsidRPr="003B755D">
              <w:t>Единогласным решением членов Совета директоров Председателем Совета директоров Общества избрана Жанар Рымжанова. С 2008 по 2012 г. Жанар Рымжанова активно работала в качестве члена Совета директоров Общества</w:t>
            </w:r>
            <w:r>
              <w:t>.</w:t>
            </w:r>
          </w:p>
          <w:p w14:paraId="76B71DBD" w14:textId="77777777" w:rsidR="00AE0043" w:rsidRPr="003B755D" w:rsidRDefault="00AE0043" w:rsidP="00A21074">
            <w:pPr>
              <w:pStyle w:val="27"/>
            </w:pPr>
            <w:r w:rsidRPr="003B755D">
              <w:t xml:space="preserve">В Обществе налажена эффективная коммуникация между независимыми директорами и Председателем Совета директоров, независимыми директорами и менеджментом. Независимые директора не видят необходимости в дополнительной координации своей работы. </w:t>
            </w:r>
          </w:p>
          <w:p w14:paraId="69FCCD06" w14:textId="77777777" w:rsidR="00AE0043" w:rsidRPr="003B755D" w:rsidRDefault="00AE0043" w:rsidP="00A21074">
            <w:pPr>
              <w:pStyle w:val="27"/>
            </w:pPr>
          </w:p>
        </w:tc>
      </w:tr>
      <w:tr w:rsidR="00AE0043" w:rsidRPr="003B755D" w14:paraId="0919257C" w14:textId="77777777" w:rsidTr="00560696">
        <w:tc>
          <w:tcPr>
            <w:tcW w:w="1006" w:type="dxa"/>
            <w:shd w:val="clear" w:color="auto" w:fill="auto"/>
          </w:tcPr>
          <w:p w14:paraId="4C1F4FEA" w14:textId="77777777" w:rsidR="00AE0043" w:rsidRPr="003B755D" w:rsidRDefault="00AE0043" w:rsidP="00A21074">
            <w:pPr>
              <w:pStyle w:val="27"/>
            </w:pPr>
            <w:r w:rsidRPr="003B755D">
              <w:t>2.2.2.</w:t>
            </w:r>
          </w:p>
        </w:tc>
        <w:tc>
          <w:tcPr>
            <w:tcW w:w="5056" w:type="dxa"/>
            <w:shd w:val="clear" w:color="auto" w:fill="auto"/>
          </w:tcPr>
          <w:p w14:paraId="684990A8" w14:textId="77777777" w:rsidR="00AE0043" w:rsidRPr="003B755D" w:rsidRDefault="00AE0043" w:rsidP="00A21074">
            <w:pPr>
              <w:pStyle w:val="27"/>
            </w:pPr>
            <w:r w:rsidRPr="003B755D">
              <w:t>Внутренними документами общества закреплен порядок подготовки и проведения заседаний совета директоров, обеспечивающий членам совета директоров возможность надлежащим образом подготовиться к их проведению, и предусматривающий, в частности:</w:t>
            </w:r>
          </w:p>
          <w:p w14:paraId="693F7643" w14:textId="77777777" w:rsidR="00AE0043" w:rsidRPr="003B755D" w:rsidRDefault="00AE0043" w:rsidP="00A21074">
            <w:pPr>
              <w:pStyle w:val="27"/>
            </w:pPr>
            <w:r w:rsidRPr="003B755D">
              <w:t xml:space="preserve">сроки уведомления членов совета директоров о </w:t>
            </w:r>
            <w:r w:rsidRPr="003B755D">
              <w:lastRenderedPageBreak/>
              <w:t>предстоящем заседании;</w:t>
            </w:r>
          </w:p>
          <w:p w14:paraId="42A8E47F" w14:textId="77777777" w:rsidR="00AE0043" w:rsidRPr="003B755D" w:rsidRDefault="00AE0043" w:rsidP="00A21074">
            <w:pPr>
              <w:pStyle w:val="27"/>
            </w:pPr>
            <w:r w:rsidRPr="003B755D">
              <w:t>сроки направления документов (бюллетеней) для голосования и получения заполненных документов (бюллетеней) при проведении заседаний в заочной форме;</w:t>
            </w:r>
          </w:p>
          <w:p w14:paraId="6452B526" w14:textId="77777777" w:rsidR="00AE0043" w:rsidRPr="003B755D" w:rsidRDefault="00AE0043" w:rsidP="00A21074">
            <w:pPr>
              <w:pStyle w:val="27"/>
            </w:pPr>
            <w:r w:rsidRPr="003B755D">
              <w:t>возможность направления и учета письменного мнения по вопросам повестки дня для членов совета директоров, отсутствующих на очном заседании;</w:t>
            </w:r>
          </w:p>
          <w:p w14:paraId="53FC6AEA" w14:textId="77777777" w:rsidR="00AE0043" w:rsidRPr="003B755D" w:rsidRDefault="00AE0043" w:rsidP="00A21074">
            <w:pPr>
              <w:pStyle w:val="27"/>
            </w:pPr>
            <w:r w:rsidRPr="003B755D">
              <w:t>возможность обсуждения и голосования посредством конференц-связи и видео-конференц-связи</w:t>
            </w:r>
          </w:p>
        </w:tc>
        <w:tc>
          <w:tcPr>
            <w:tcW w:w="4235" w:type="dxa"/>
            <w:shd w:val="clear" w:color="auto" w:fill="auto"/>
          </w:tcPr>
          <w:p w14:paraId="159E735E" w14:textId="77777777" w:rsidR="00AE0043" w:rsidRPr="003B755D" w:rsidRDefault="00AE0043" w:rsidP="00A21074">
            <w:pPr>
              <w:pStyle w:val="27"/>
            </w:pPr>
          </w:p>
          <w:p w14:paraId="7ABCA740" w14:textId="77777777" w:rsidR="00AE0043" w:rsidRPr="003B755D" w:rsidRDefault="00AE0043" w:rsidP="00A21074">
            <w:pPr>
              <w:pStyle w:val="27"/>
            </w:pPr>
            <w:r w:rsidRPr="003B755D">
              <w:t>Соблюдается</w:t>
            </w:r>
          </w:p>
        </w:tc>
        <w:tc>
          <w:tcPr>
            <w:tcW w:w="4725" w:type="dxa"/>
            <w:shd w:val="clear" w:color="auto" w:fill="auto"/>
          </w:tcPr>
          <w:p w14:paraId="326934BE" w14:textId="77777777" w:rsidR="00AE0043" w:rsidRPr="003B755D" w:rsidRDefault="00AE0043" w:rsidP="00A21074">
            <w:pPr>
              <w:pStyle w:val="27"/>
            </w:pPr>
          </w:p>
        </w:tc>
      </w:tr>
      <w:tr w:rsidR="00AE0043" w:rsidRPr="003B755D" w14:paraId="18876950" w14:textId="77777777" w:rsidTr="00560696">
        <w:tc>
          <w:tcPr>
            <w:tcW w:w="1006" w:type="dxa"/>
            <w:shd w:val="clear" w:color="auto" w:fill="auto"/>
          </w:tcPr>
          <w:p w14:paraId="24BFABF6" w14:textId="77777777" w:rsidR="00AE0043" w:rsidRPr="003B755D" w:rsidRDefault="00AE0043" w:rsidP="00A21074">
            <w:pPr>
              <w:pStyle w:val="27"/>
            </w:pPr>
            <w:r w:rsidRPr="003B755D">
              <w:lastRenderedPageBreak/>
              <w:t>2.2.3.</w:t>
            </w:r>
          </w:p>
        </w:tc>
        <w:tc>
          <w:tcPr>
            <w:tcW w:w="5056" w:type="dxa"/>
            <w:shd w:val="clear" w:color="auto" w:fill="auto"/>
          </w:tcPr>
          <w:p w14:paraId="6834D2C2" w14:textId="77777777" w:rsidR="00AE0043" w:rsidRPr="003B755D" w:rsidRDefault="00AE0043" w:rsidP="00A21074">
            <w:pPr>
              <w:pStyle w:val="27"/>
            </w:pPr>
            <w:r w:rsidRPr="003B755D">
              <w:t>Наиболее важные вопросы решаются на заседаниях совета директоров, проводимых в очной форме. Перечень таких вопросов соответствует рекомендациям Кодекса корпоративного управления</w:t>
            </w:r>
            <w:r w:rsidRPr="003B755D">
              <w:rPr>
                <w:rStyle w:val="af1"/>
              </w:rPr>
              <w:footnoteReference w:id="27"/>
            </w:r>
            <w:r w:rsidRPr="003B755D">
              <w:t xml:space="preserve"> </w:t>
            </w:r>
          </w:p>
        </w:tc>
        <w:tc>
          <w:tcPr>
            <w:tcW w:w="4235" w:type="dxa"/>
            <w:shd w:val="clear" w:color="auto" w:fill="auto"/>
          </w:tcPr>
          <w:p w14:paraId="4D8646E0" w14:textId="77777777" w:rsidR="00AE0043" w:rsidRPr="003B755D" w:rsidRDefault="00AE0043" w:rsidP="00A21074">
            <w:pPr>
              <w:pStyle w:val="27"/>
            </w:pPr>
            <w:r w:rsidRPr="003B755D">
              <w:t>Внутренними документами Общества не определена форма проведения заседания Совета директоров при рассмотрении вопросов перечисленных в п. 168 Кодекса</w:t>
            </w:r>
          </w:p>
        </w:tc>
        <w:tc>
          <w:tcPr>
            <w:tcW w:w="4725" w:type="dxa"/>
            <w:shd w:val="clear" w:color="auto" w:fill="auto"/>
          </w:tcPr>
          <w:p w14:paraId="3359D685" w14:textId="77777777" w:rsidR="00AE0043" w:rsidRPr="003B755D" w:rsidRDefault="00AE0043" w:rsidP="00A21074">
            <w:pPr>
              <w:pStyle w:val="27"/>
            </w:pPr>
            <w:r w:rsidRPr="003B755D">
              <w:t>В Обществе сложилась практика, при которой более 90% решений Совета директоров принимается в очной форме, а все ключевые вопросы рассматривается только в очной форме.</w:t>
            </w:r>
          </w:p>
        </w:tc>
      </w:tr>
      <w:tr w:rsidR="00AE0043" w:rsidRPr="003B755D" w14:paraId="2ED57C51" w14:textId="77777777" w:rsidTr="00560696">
        <w:tc>
          <w:tcPr>
            <w:tcW w:w="1006" w:type="dxa"/>
            <w:shd w:val="clear" w:color="auto" w:fill="auto"/>
          </w:tcPr>
          <w:p w14:paraId="1DDFCFFF" w14:textId="77777777" w:rsidR="00AE0043" w:rsidRPr="003B755D" w:rsidRDefault="00AE0043" w:rsidP="00A21074">
            <w:pPr>
              <w:pStyle w:val="27"/>
            </w:pPr>
            <w:r w:rsidRPr="003B755D">
              <w:t>2.3.</w:t>
            </w:r>
          </w:p>
        </w:tc>
        <w:tc>
          <w:tcPr>
            <w:tcW w:w="14016" w:type="dxa"/>
            <w:gridSpan w:val="3"/>
            <w:shd w:val="clear" w:color="auto" w:fill="auto"/>
          </w:tcPr>
          <w:p w14:paraId="2E3B2A60" w14:textId="77777777" w:rsidR="00AE0043" w:rsidRPr="003B755D" w:rsidRDefault="00AE0043" w:rsidP="00A21074">
            <w:pPr>
              <w:pStyle w:val="27"/>
            </w:pPr>
            <w:r w:rsidRPr="003B755D">
              <w:t>В состав совета директоров должно входить достаточное количество независимых директоров</w:t>
            </w:r>
          </w:p>
        </w:tc>
      </w:tr>
      <w:tr w:rsidR="00AE0043" w:rsidRPr="003B755D" w14:paraId="0CAA4B6C" w14:textId="77777777" w:rsidTr="00560696">
        <w:tc>
          <w:tcPr>
            <w:tcW w:w="1006" w:type="dxa"/>
            <w:shd w:val="clear" w:color="auto" w:fill="auto"/>
          </w:tcPr>
          <w:p w14:paraId="4F0F084A" w14:textId="77777777" w:rsidR="00AE0043" w:rsidRPr="003B755D" w:rsidRDefault="00AE0043" w:rsidP="00A21074">
            <w:pPr>
              <w:pStyle w:val="27"/>
            </w:pPr>
            <w:r w:rsidRPr="003B755D">
              <w:t>2.3.1.</w:t>
            </w:r>
          </w:p>
        </w:tc>
        <w:tc>
          <w:tcPr>
            <w:tcW w:w="5056" w:type="dxa"/>
            <w:shd w:val="clear" w:color="auto" w:fill="auto"/>
          </w:tcPr>
          <w:p w14:paraId="0EBDE90F" w14:textId="77777777" w:rsidR="00AE0043" w:rsidRPr="003B755D" w:rsidRDefault="00AE0043" w:rsidP="00A21074">
            <w:pPr>
              <w:pStyle w:val="27"/>
            </w:pPr>
            <w:r w:rsidRPr="003B755D">
              <w:t>Независимые директора составляют не менее одной трети избранного состава совета директоров</w:t>
            </w:r>
          </w:p>
        </w:tc>
        <w:tc>
          <w:tcPr>
            <w:tcW w:w="4235" w:type="dxa"/>
            <w:shd w:val="clear" w:color="auto" w:fill="auto"/>
          </w:tcPr>
          <w:p w14:paraId="26A2A6B0" w14:textId="77777777" w:rsidR="00AE0043" w:rsidRPr="003B755D" w:rsidRDefault="00AE0043" w:rsidP="00A21074">
            <w:pPr>
              <w:pStyle w:val="27"/>
            </w:pPr>
            <w:r w:rsidRPr="003B755D">
              <w:t>В состав Совета директоров Общества избраны два (из 11) независимых директора - Д.Хекстер и И.Шиткина</w:t>
            </w:r>
            <w:r>
              <w:rPr>
                <w:rStyle w:val="af1"/>
              </w:rPr>
              <w:footnoteReference w:id="28"/>
            </w:r>
            <w:r w:rsidRPr="003B755D">
              <w:t>.</w:t>
            </w:r>
          </w:p>
        </w:tc>
        <w:tc>
          <w:tcPr>
            <w:tcW w:w="4725" w:type="dxa"/>
            <w:shd w:val="clear" w:color="auto" w:fill="auto"/>
          </w:tcPr>
          <w:p w14:paraId="48E1774B" w14:textId="77777777" w:rsidR="00AE0043" w:rsidRPr="003B755D" w:rsidRDefault="00AE0043" w:rsidP="00A21074">
            <w:pPr>
              <w:pStyle w:val="27"/>
            </w:pPr>
            <w:r>
              <w:t>В настоящее время</w:t>
            </w:r>
            <w:r w:rsidRPr="003B755D">
              <w:t xml:space="preserve"> провод</w:t>
            </w:r>
            <w:r>
              <w:t>я</w:t>
            </w:r>
            <w:r w:rsidRPr="003B755D">
              <w:t>т</w:t>
            </w:r>
            <w:r>
              <w:t>ся</w:t>
            </w:r>
            <w:r w:rsidRPr="003B755D">
              <w:t xml:space="preserve"> консультации с акционерами Общества с целью увеличения количества независимых директоров в составе Совета директоров</w:t>
            </w:r>
          </w:p>
        </w:tc>
      </w:tr>
      <w:tr w:rsidR="00AE0043" w:rsidRPr="003B755D" w14:paraId="60B8D8B2" w14:textId="77777777" w:rsidTr="00560696">
        <w:tc>
          <w:tcPr>
            <w:tcW w:w="1006" w:type="dxa"/>
            <w:shd w:val="clear" w:color="auto" w:fill="auto"/>
          </w:tcPr>
          <w:p w14:paraId="7C1C132C" w14:textId="77777777" w:rsidR="00AE0043" w:rsidRPr="003B755D" w:rsidRDefault="00AE0043" w:rsidP="00A21074">
            <w:pPr>
              <w:pStyle w:val="27"/>
            </w:pPr>
            <w:r w:rsidRPr="003B755D">
              <w:t>2.3.2.</w:t>
            </w:r>
          </w:p>
        </w:tc>
        <w:tc>
          <w:tcPr>
            <w:tcW w:w="5056" w:type="dxa"/>
            <w:shd w:val="clear" w:color="auto" w:fill="auto"/>
          </w:tcPr>
          <w:p w14:paraId="5C186DE0" w14:textId="77777777" w:rsidR="00AE0043" w:rsidRPr="003B755D" w:rsidRDefault="00AE0043" w:rsidP="00A21074">
            <w:pPr>
              <w:pStyle w:val="27"/>
            </w:pPr>
            <w:r w:rsidRPr="003B755D">
              <w:t>Независимые директора в полном объеме соответствуют критериям независимости, рекомендованным Кодексом корпоративного управления</w:t>
            </w:r>
          </w:p>
        </w:tc>
        <w:tc>
          <w:tcPr>
            <w:tcW w:w="4235" w:type="dxa"/>
            <w:shd w:val="clear" w:color="auto" w:fill="auto"/>
          </w:tcPr>
          <w:p w14:paraId="303C23FC" w14:textId="77777777" w:rsidR="00AE0043" w:rsidRPr="003B755D" w:rsidRDefault="00AE0043" w:rsidP="00A21074">
            <w:pPr>
              <w:pStyle w:val="27"/>
            </w:pPr>
            <w:r w:rsidRPr="003B755D">
              <w:t>Соблюдается</w:t>
            </w:r>
          </w:p>
        </w:tc>
        <w:tc>
          <w:tcPr>
            <w:tcW w:w="4725" w:type="dxa"/>
            <w:shd w:val="clear" w:color="auto" w:fill="auto"/>
          </w:tcPr>
          <w:p w14:paraId="0E3D4CD2" w14:textId="77777777" w:rsidR="00AE0043" w:rsidRPr="003B755D" w:rsidRDefault="00AE0043" w:rsidP="00A21074">
            <w:pPr>
              <w:pStyle w:val="27"/>
            </w:pPr>
          </w:p>
        </w:tc>
      </w:tr>
      <w:tr w:rsidR="00AE0043" w:rsidRPr="003B755D" w14:paraId="109FE651" w14:textId="77777777" w:rsidTr="00560696">
        <w:tc>
          <w:tcPr>
            <w:tcW w:w="1006" w:type="dxa"/>
            <w:shd w:val="clear" w:color="auto" w:fill="auto"/>
          </w:tcPr>
          <w:p w14:paraId="2E5E1EA6" w14:textId="77777777" w:rsidR="00AE0043" w:rsidRPr="003B755D" w:rsidRDefault="00AE0043" w:rsidP="00A21074">
            <w:pPr>
              <w:pStyle w:val="27"/>
            </w:pPr>
            <w:r w:rsidRPr="003B755D">
              <w:t>2.3.3.</w:t>
            </w:r>
          </w:p>
        </w:tc>
        <w:tc>
          <w:tcPr>
            <w:tcW w:w="5056" w:type="dxa"/>
            <w:shd w:val="clear" w:color="auto" w:fill="auto"/>
          </w:tcPr>
          <w:p w14:paraId="6BCA950D" w14:textId="77777777" w:rsidR="00AE0043" w:rsidRPr="003B755D" w:rsidRDefault="00AE0043" w:rsidP="00A21074">
            <w:pPr>
              <w:pStyle w:val="27"/>
            </w:pPr>
            <w:r w:rsidRPr="003B755D">
              <w:t>Совет директоров (комитет по номинациям (кадрам, назначениям)) проводит оценку соответствия кандидатов в члены совета директоров критериям независимости</w:t>
            </w:r>
          </w:p>
        </w:tc>
        <w:tc>
          <w:tcPr>
            <w:tcW w:w="4235" w:type="dxa"/>
            <w:shd w:val="clear" w:color="auto" w:fill="auto"/>
          </w:tcPr>
          <w:p w14:paraId="55C51041" w14:textId="77777777" w:rsidR="00AE0043" w:rsidRPr="003B755D" w:rsidRDefault="00AE0043" w:rsidP="00A21074">
            <w:pPr>
              <w:pStyle w:val="27"/>
            </w:pPr>
            <w:r w:rsidRPr="003B755D">
              <w:t>Соблюдается</w:t>
            </w:r>
          </w:p>
        </w:tc>
        <w:tc>
          <w:tcPr>
            <w:tcW w:w="4725" w:type="dxa"/>
            <w:shd w:val="clear" w:color="auto" w:fill="auto"/>
          </w:tcPr>
          <w:p w14:paraId="040D631C" w14:textId="77777777" w:rsidR="00AE0043" w:rsidRPr="003B755D" w:rsidRDefault="00AE0043" w:rsidP="00A21074">
            <w:pPr>
              <w:pStyle w:val="27"/>
            </w:pPr>
          </w:p>
        </w:tc>
      </w:tr>
      <w:tr w:rsidR="00AE0043" w:rsidRPr="003B755D" w14:paraId="5BF4A4FF" w14:textId="77777777" w:rsidTr="00560696">
        <w:tc>
          <w:tcPr>
            <w:tcW w:w="1006" w:type="dxa"/>
            <w:shd w:val="clear" w:color="auto" w:fill="auto"/>
          </w:tcPr>
          <w:p w14:paraId="61536D4B" w14:textId="77777777" w:rsidR="00AE0043" w:rsidRPr="003B755D" w:rsidRDefault="00AE0043" w:rsidP="00A21074">
            <w:pPr>
              <w:pStyle w:val="27"/>
            </w:pPr>
            <w:r w:rsidRPr="003B755D">
              <w:t>2.4.</w:t>
            </w:r>
          </w:p>
        </w:tc>
        <w:tc>
          <w:tcPr>
            <w:tcW w:w="14016" w:type="dxa"/>
            <w:gridSpan w:val="3"/>
            <w:shd w:val="clear" w:color="auto" w:fill="auto"/>
          </w:tcPr>
          <w:p w14:paraId="5894B51B" w14:textId="77777777" w:rsidR="00AE0043" w:rsidRPr="003B755D" w:rsidRDefault="00AE0043" w:rsidP="00A21074">
            <w:pPr>
              <w:pStyle w:val="27"/>
            </w:pPr>
            <w:r w:rsidRPr="003B755D">
              <w:t>Совет директоров должен создавать комитеты для предварительного рассмотрения наиболее важных вопросов деятельности общества</w:t>
            </w:r>
          </w:p>
        </w:tc>
      </w:tr>
      <w:tr w:rsidR="00AE0043" w:rsidRPr="003B755D" w14:paraId="213DE346" w14:textId="77777777" w:rsidTr="00560696">
        <w:tc>
          <w:tcPr>
            <w:tcW w:w="1006" w:type="dxa"/>
            <w:shd w:val="clear" w:color="auto" w:fill="auto"/>
          </w:tcPr>
          <w:p w14:paraId="536AC2D2" w14:textId="77777777" w:rsidR="00AE0043" w:rsidRPr="003B755D" w:rsidRDefault="00AE0043" w:rsidP="00A21074">
            <w:pPr>
              <w:pStyle w:val="27"/>
            </w:pPr>
            <w:r w:rsidRPr="003B755D">
              <w:t>2.4.1.</w:t>
            </w:r>
          </w:p>
        </w:tc>
        <w:tc>
          <w:tcPr>
            <w:tcW w:w="5056" w:type="dxa"/>
            <w:shd w:val="clear" w:color="auto" w:fill="auto"/>
          </w:tcPr>
          <w:p w14:paraId="41C0D99E" w14:textId="77777777" w:rsidR="00AE0043" w:rsidRPr="003B755D" w:rsidRDefault="00AE0043" w:rsidP="00A21074">
            <w:pPr>
              <w:pStyle w:val="27"/>
            </w:pPr>
            <w:r w:rsidRPr="003B755D">
              <w:t xml:space="preserve">Советом директоров общества создан комитет по аудиту, состоящий из независимых директоров, функции которого закреплены во внутренних </w:t>
            </w:r>
            <w:r w:rsidRPr="003B755D">
              <w:lastRenderedPageBreak/>
              <w:t>документах и соответствуют рекомендациям Кодекса корпоративного управления</w:t>
            </w:r>
            <w:r w:rsidRPr="003B755D">
              <w:rPr>
                <w:rStyle w:val="af1"/>
              </w:rPr>
              <w:footnoteReference w:id="29"/>
            </w:r>
            <w:r w:rsidRPr="003B755D">
              <w:t xml:space="preserve"> </w:t>
            </w:r>
          </w:p>
        </w:tc>
        <w:tc>
          <w:tcPr>
            <w:tcW w:w="4235" w:type="dxa"/>
            <w:shd w:val="clear" w:color="auto" w:fill="auto"/>
          </w:tcPr>
          <w:p w14:paraId="1E694862" w14:textId="77777777" w:rsidR="00AE0043" w:rsidRPr="003B755D" w:rsidRDefault="00AE0043" w:rsidP="00A21074">
            <w:pPr>
              <w:pStyle w:val="27"/>
            </w:pPr>
            <w:r w:rsidRPr="003B755D">
              <w:lastRenderedPageBreak/>
              <w:t xml:space="preserve">В состав Комитета по аудиту входит </w:t>
            </w:r>
            <w:r>
              <w:t>один</w:t>
            </w:r>
            <w:r w:rsidRPr="003B755D">
              <w:t xml:space="preserve">  независимый директор, который является председателем комитета - Д.Хекстер</w:t>
            </w:r>
            <w:r>
              <w:rPr>
                <w:rStyle w:val="af1"/>
              </w:rPr>
              <w:footnoteReference w:id="30"/>
            </w:r>
            <w:r w:rsidRPr="003B755D">
              <w:t>.</w:t>
            </w:r>
          </w:p>
          <w:p w14:paraId="480AA41A" w14:textId="77777777" w:rsidR="00AE0043" w:rsidRPr="003B755D" w:rsidRDefault="00AE0043" w:rsidP="00A21074">
            <w:pPr>
              <w:pStyle w:val="27"/>
            </w:pPr>
          </w:p>
          <w:p w14:paraId="5B4664BE" w14:textId="77777777" w:rsidR="00AE0043" w:rsidRPr="003B755D" w:rsidRDefault="00AE0043" w:rsidP="00A21074">
            <w:pPr>
              <w:pStyle w:val="27"/>
              <w:rPr>
                <w:bCs/>
              </w:rPr>
            </w:pPr>
            <w:r w:rsidRPr="003B755D">
              <w:t xml:space="preserve">Основные функции Комитета закреплены в Уставе Общества и полностью соответствуют </w:t>
            </w:r>
            <w:r w:rsidRPr="003B755D">
              <w:rPr>
                <w:bCs/>
              </w:rPr>
              <w:t>требованиям к корпоративному управлению эмитента, соблюдение которых является условием включения акций в Первый уровень Правил листинга ЗАО «ФБ ММВБ».</w:t>
            </w:r>
          </w:p>
          <w:p w14:paraId="3693AB0F" w14:textId="77777777" w:rsidR="00AE0043" w:rsidRPr="003B755D" w:rsidRDefault="00AE0043" w:rsidP="00A21074">
            <w:pPr>
              <w:pStyle w:val="27"/>
            </w:pPr>
          </w:p>
        </w:tc>
        <w:tc>
          <w:tcPr>
            <w:tcW w:w="4725" w:type="dxa"/>
            <w:shd w:val="clear" w:color="auto" w:fill="auto"/>
          </w:tcPr>
          <w:p w14:paraId="5A1636B7" w14:textId="77777777" w:rsidR="00AE0043" w:rsidRPr="003B755D" w:rsidRDefault="00AE0043" w:rsidP="00A21074">
            <w:pPr>
              <w:pStyle w:val="27"/>
            </w:pPr>
            <w:r w:rsidRPr="003B755D">
              <w:lastRenderedPageBreak/>
              <w:t xml:space="preserve">В связи с тем, что в Совет директоров Общества  входит 2 независимых директора, создание Комитета только из независимых директоров не </w:t>
            </w:r>
            <w:r w:rsidRPr="003B755D">
              <w:lastRenderedPageBreak/>
              <w:t>представляется возможным. Также см. п. 2.3.1.</w:t>
            </w:r>
          </w:p>
        </w:tc>
      </w:tr>
      <w:tr w:rsidR="00AE0043" w:rsidRPr="003B755D" w14:paraId="0809FAD4" w14:textId="77777777" w:rsidTr="00560696">
        <w:tc>
          <w:tcPr>
            <w:tcW w:w="1006" w:type="dxa"/>
            <w:shd w:val="clear" w:color="auto" w:fill="auto"/>
          </w:tcPr>
          <w:p w14:paraId="5E44B145" w14:textId="77777777" w:rsidR="00AE0043" w:rsidRPr="003B755D" w:rsidRDefault="00AE0043" w:rsidP="00A21074">
            <w:pPr>
              <w:pStyle w:val="27"/>
            </w:pPr>
            <w:r w:rsidRPr="003B755D">
              <w:lastRenderedPageBreak/>
              <w:t>2.4.2.</w:t>
            </w:r>
          </w:p>
        </w:tc>
        <w:tc>
          <w:tcPr>
            <w:tcW w:w="5056" w:type="dxa"/>
            <w:shd w:val="clear" w:color="auto" w:fill="auto"/>
          </w:tcPr>
          <w:p w14:paraId="0C5190CA" w14:textId="77777777" w:rsidR="00AE0043" w:rsidRPr="003B755D" w:rsidRDefault="00AE0043" w:rsidP="00A21074">
            <w:pPr>
              <w:pStyle w:val="27"/>
            </w:pPr>
            <w:r w:rsidRPr="003B755D">
              <w:t>Советом директоров общества создан комитет по вознаграждениям (может быть совмещен с комитетом по номинациям (кадрам, назначениям)), состоящий из независимых директоров, функции которого соответствуют рекомендациям Кодекса корпоративного управления</w:t>
            </w:r>
            <w:r w:rsidRPr="003B755D">
              <w:rPr>
                <w:rStyle w:val="af1"/>
              </w:rPr>
              <w:footnoteReference w:id="31"/>
            </w:r>
            <w:r w:rsidRPr="003B755D">
              <w:t xml:space="preserve"> </w:t>
            </w:r>
          </w:p>
        </w:tc>
        <w:tc>
          <w:tcPr>
            <w:tcW w:w="4235" w:type="dxa"/>
            <w:vMerge w:val="restart"/>
            <w:shd w:val="clear" w:color="auto" w:fill="auto"/>
          </w:tcPr>
          <w:p w14:paraId="302C5E5D" w14:textId="77777777" w:rsidR="00AE0043" w:rsidRPr="003B755D" w:rsidRDefault="00AE0043" w:rsidP="00A21074">
            <w:pPr>
              <w:pStyle w:val="27"/>
            </w:pPr>
            <w:r w:rsidRPr="003B755D">
              <w:t>В Обществе создан Комитета по кадрам и вознаграждениям, в состав которого входит один независимый директор, председатель комитета - И.Шиткина</w:t>
            </w:r>
            <w:r>
              <w:rPr>
                <w:rStyle w:val="af1"/>
              </w:rPr>
              <w:footnoteReference w:id="32"/>
            </w:r>
            <w:r w:rsidRPr="003B755D">
              <w:t>.</w:t>
            </w:r>
          </w:p>
          <w:p w14:paraId="312CEC7A" w14:textId="77777777" w:rsidR="00AE0043" w:rsidRPr="003B755D" w:rsidRDefault="00AE0043" w:rsidP="00A21074">
            <w:pPr>
              <w:pStyle w:val="27"/>
            </w:pPr>
          </w:p>
          <w:p w14:paraId="2378E43B" w14:textId="77777777" w:rsidR="00AE0043" w:rsidRPr="003B755D" w:rsidRDefault="00AE0043" w:rsidP="00A21074">
            <w:pPr>
              <w:pStyle w:val="27"/>
              <w:rPr>
                <w:bCs/>
              </w:rPr>
            </w:pPr>
            <w:r w:rsidRPr="003B755D">
              <w:t xml:space="preserve">Основные функции Комитета закреплены в Уставе Общества и полностью соответствуют </w:t>
            </w:r>
            <w:r w:rsidRPr="003B755D">
              <w:rPr>
                <w:bCs/>
              </w:rPr>
              <w:t>требованиям к корпоративному управлению эмитента, соблюдение которых является условием включения акций в Первый уровень Правил листинга ЗАО «ФБ ММВБ».</w:t>
            </w:r>
          </w:p>
          <w:p w14:paraId="6FD87217" w14:textId="77777777" w:rsidR="00AE0043" w:rsidRPr="003B755D" w:rsidRDefault="00AE0043" w:rsidP="00A21074">
            <w:pPr>
              <w:pStyle w:val="27"/>
            </w:pPr>
          </w:p>
        </w:tc>
        <w:tc>
          <w:tcPr>
            <w:tcW w:w="4725" w:type="dxa"/>
            <w:vMerge w:val="restart"/>
            <w:shd w:val="clear" w:color="auto" w:fill="auto"/>
          </w:tcPr>
          <w:p w14:paraId="5D9DC135" w14:textId="77777777" w:rsidR="00AE0043" w:rsidRPr="003B755D" w:rsidRDefault="00AE0043" w:rsidP="00A21074">
            <w:pPr>
              <w:pStyle w:val="27"/>
            </w:pPr>
            <w:r w:rsidRPr="003B755D">
              <w:t>В связи с тем, что в Совет директоров Общества  входит 2 независимых директора, создание Комитета только из независимых директоров не представляется возможным. Также см. п. 2.3.1.</w:t>
            </w:r>
          </w:p>
        </w:tc>
      </w:tr>
      <w:tr w:rsidR="00AE0043" w:rsidRPr="003B755D" w14:paraId="24994222" w14:textId="77777777" w:rsidTr="00560696">
        <w:tc>
          <w:tcPr>
            <w:tcW w:w="1006" w:type="dxa"/>
            <w:shd w:val="clear" w:color="auto" w:fill="auto"/>
          </w:tcPr>
          <w:p w14:paraId="01E85210" w14:textId="77777777" w:rsidR="00AE0043" w:rsidRPr="003B755D" w:rsidRDefault="00AE0043" w:rsidP="00A21074">
            <w:pPr>
              <w:pStyle w:val="27"/>
            </w:pPr>
            <w:r w:rsidRPr="003B755D">
              <w:t>2.4.3.</w:t>
            </w:r>
          </w:p>
        </w:tc>
        <w:tc>
          <w:tcPr>
            <w:tcW w:w="5056" w:type="dxa"/>
            <w:shd w:val="clear" w:color="auto" w:fill="auto"/>
          </w:tcPr>
          <w:p w14:paraId="48A0E862" w14:textId="77777777" w:rsidR="00AE0043" w:rsidRPr="003B755D" w:rsidRDefault="00AE0043" w:rsidP="00A21074">
            <w:pPr>
              <w:pStyle w:val="27"/>
            </w:pPr>
            <w:r w:rsidRPr="003B755D">
              <w:t>Советом директоров общества создан комитет по номинациям (кадрам, назначениям) (может быть совмещен с комитетом по вознаграждениям), большинство членов которого являются независимыми директорами, функции которого соответствуют рекомендациям Кодекса корпоративного управления</w:t>
            </w:r>
            <w:r w:rsidRPr="003B755D">
              <w:rPr>
                <w:rStyle w:val="af1"/>
              </w:rPr>
              <w:footnoteReference w:id="33"/>
            </w:r>
            <w:r w:rsidRPr="003B755D">
              <w:t xml:space="preserve"> </w:t>
            </w:r>
          </w:p>
        </w:tc>
        <w:tc>
          <w:tcPr>
            <w:tcW w:w="4235" w:type="dxa"/>
            <w:vMerge/>
            <w:shd w:val="clear" w:color="auto" w:fill="auto"/>
          </w:tcPr>
          <w:p w14:paraId="5FFFD6C3" w14:textId="77777777" w:rsidR="00AE0043" w:rsidRPr="003B755D" w:rsidRDefault="00AE0043" w:rsidP="00A21074">
            <w:pPr>
              <w:pStyle w:val="27"/>
            </w:pPr>
          </w:p>
        </w:tc>
        <w:tc>
          <w:tcPr>
            <w:tcW w:w="4725" w:type="dxa"/>
            <w:vMerge/>
            <w:shd w:val="clear" w:color="auto" w:fill="auto"/>
          </w:tcPr>
          <w:p w14:paraId="74DEDB8A" w14:textId="77777777" w:rsidR="00AE0043" w:rsidRPr="003B755D" w:rsidRDefault="00AE0043" w:rsidP="00A21074">
            <w:pPr>
              <w:pStyle w:val="27"/>
            </w:pPr>
          </w:p>
        </w:tc>
      </w:tr>
      <w:tr w:rsidR="00AE0043" w:rsidRPr="003B755D" w14:paraId="1C531526" w14:textId="77777777" w:rsidTr="00560696">
        <w:tc>
          <w:tcPr>
            <w:tcW w:w="1006" w:type="dxa"/>
            <w:shd w:val="clear" w:color="auto" w:fill="auto"/>
          </w:tcPr>
          <w:p w14:paraId="268AD5B7" w14:textId="77777777" w:rsidR="00AE0043" w:rsidRPr="003B755D" w:rsidRDefault="00AE0043" w:rsidP="00A21074">
            <w:pPr>
              <w:pStyle w:val="27"/>
            </w:pPr>
            <w:r w:rsidRPr="003B755D">
              <w:t>2.5.</w:t>
            </w:r>
          </w:p>
        </w:tc>
        <w:tc>
          <w:tcPr>
            <w:tcW w:w="14016" w:type="dxa"/>
            <w:gridSpan w:val="3"/>
            <w:shd w:val="clear" w:color="auto" w:fill="auto"/>
          </w:tcPr>
          <w:p w14:paraId="37358C45" w14:textId="77777777" w:rsidR="00AE0043" w:rsidRPr="003B755D" w:rsidRDefault="00AE0043" w:rsidP="00A21074">
            <w:pPr>
              <w:pStyle w:val="27"/>
            </w:pPr>
            <w:r w:rsidRPr="003B755D">
              <w:t>Совет директоров должен обеспечивать проведение оценки качества работы совета директоров, его комитетов и членов совета директоров</w:t>
            </w:r>
          </w:p>
        </w:tc>
      </w:tr>
      <w:tr w:rsidR="00AE0043" w:rsidRPr="003B755D" w14:paraId="5D5A077E" w14:textId="77777777" w:rsidTr="00560696">
        <w:tc>
          <w:tcPr>
            <w:tcW w:w="1006" w:type="dxa"/>
            <w:shd w:val="clear" w:color="auto" w:fill="auto"/>
          </w:tcPr>
          <w:p w14:paraId="3A5F23BA" w14:textId="77777777" w:rsidR="00AE0043" w:rsidRPr="003B755D" w:rsidRDefault="00AE0043" w:rsidP="00A21074">
            <w:pPr>
              <w:pStyle w:val="27"/>
            </w:pPr>
            <w:r w:rsidRPr="003B755D">
              <w:t xml:space="preserve">2.5.1. </w:t>
            </w:r>
          </w:p>
        </w:tc>
        <w:tc>
          <w:tcPr>
            <w:tcW w:w="5056" w:type="dxa"/>
            <w:shd w:val="clear" w:color="auto" w:fill="auto"/>
          </w:tcPr>
          <w:p w14:paraId="6EEA7700" w14:textId="77777777" w:rsidR="00AE0043" w:rsidRPr="003B755D" w:rsidRDefault="00AE0043" w:rsidP="00A21074">
            <w:pPr>
              <w:pStyle w:val="27"/>
            </w:pPr>
            <w:r w:rsidRPr="003B755D">
              <w:t>Оценка качества работы совета директоров проводится на регулярной основе не реже одного раза в год, при этом не реже одного раза в три года такая оценка проводится с привлечением внешней организации (консультанта)</w:t>
            </w:r>
          </w:p>
        </w:tc>
        <w:tc>
          <w:tcPr>
            <w:tcW w:w="4235" w:type="dxa"/>
            <w:shd w:val="clear" w:color="auto" w:fill="auto"/>
          </w:tcPr>
          <w:p w14:paraId="33E43270" w14:textId="77777777" w:rsidR="00AE0043" w:rsidRPr="003B755D" w:rsidRDefault="00AE0043" w:rsidP="00A21074">
            <w:pPr>
              <w:pStyle w:val="27"/>
            </w:pPr>
            <w:r w:rsidRPr="003B755D">
              <w:t>Соблюдается</w:t>
            </w:r>
          </w:p>
        </w:tc>
        <w:tc>
          <w:tcPr>
            <w:tcW w:w="4725" w:type="dxa"/>
            <w:shd w:val="clear" w:color="auto" w:fill="auto"/>
          </w:tcPr>
          <w:p w14:paraId="546FBAB1" w14:textId="77777777" w:rsidR="00AE0043" w:rsidRPr="003B755D" w:rsidRDefault="00AE0043" w:rsidP="00A21074">
            <w:pPr>
              <w:pStyle w:val="27"/>
            </w:pPr>
          </w:p>
        </w:tc>
      </w:tr>
      <w:tr w:rsidR="00AE0043" w:rsidRPr="003B755D" w14:paraId="2A7821FB" w14:textId="77777777" w:rsidTr="00560696">
        <w:tc>
          <w:tcPr>
            <w:tcW w:w="15022" w:type="dxa"/>
            <w:gridSpan w:val="4"/>
            <w:shd w:val="clear" w:color="auto" w:fill="auto"/>
          </w:tcPr>
          <w:p w14:paraId="61DE5BE4" w14:textId="77777777" w:rsidR="00AE0043" w:rsidRPr="003B755D" w:rsidRDefault="00AE0043" w:rsidP="00A21074">
            <w:pPr>
              <w:pStyle w:val="27"/>
            </w:pPr>
            <w:r w:rsidRPr="003B755D">
              <w:t>III. Корпоративный секретарь общества</w:t>
            </w:r>
          </w:p>
        </w:tc>
      </w:tr>
      <w:tr w:rsidR="00AE0043" w:rsidRPr="003B755D" w14:paraId="29C40CAC" w14:textId="77777777" w:rsidTr="00560696">
        <w:tc>
          <w:tcPr>
            <w:tcW w:w="1006" w:type="dxa"/>
            <w:shd w:val="clear" w:color="auto" w:fill="auto"/>
          </w:tcPr>
          <w:p w14:paraId="5DBC6017" w14:textId="77777777" w:rsidR="00AE0043" w:rsidRPr="003B755D" w:rsidRDefault="00AE0043" w:rsidP="00A21074">
            <w:pPr>
              <w:pStyle w:val="27"/>
            </w:pPr>
            <w:r w:rsidRPr="003B755D">
              <w:t>3.1</w:t>
            </w:r>
          </w:p>
        </w:tc>
        <w:tc>
          <w:tcPr>
            <w:tcW w:w="14016" w:type="dxa"/>
            <w:gridSpan w:val="3"/>
            <w:shd w:val="clear" w:color="auto" w:fill="auto"/>
          </w:tcPr>
          <w:p w14:paraId="1EBF3E41" w14:textId="77777777" w:rsidR="00AE0043" w:rsidRPr="003B755D" w:rsidRDefault="00AE0043" w:rsidP="00A21074">
            <w:pPr>
              <w:pStyle w:val="27"/>
            </w:pPr>
            <w:r w:rsidRPr="003B755D">
              <w:t xml:space="preserve">Эффективное текущее взаимодействие с акционерами, координация действий общества по защите прав и интересов акционеров, поддержка эффективной работы совета директоров обеспечиваются корпоративным секретарем (специальным структурным подразделением, возглавляемым корпоративным </w:t>
            </w:r>
            <w:r w:rsidRPr="003B755D">
              <w:lastRenderedPageBreak/>
              <w:t>секретарем)</w:t>
            </w:r>
          </w:p>
        </w:tc>
      </w:tr>
      <w:tr w:rsidR="00AE0043" w:rsidRPr="003B755D" w14:paraId="2CE9DE5B" w14:textId="77777777" w:rsidTr="00560696">
        <w:tc>
          <w:tcPr>
            <w:tcW w:w="1006" w:type="dxa"/>
            <w:shd w:val="clear" w:color="auto" w:fill="auto"/>
          </w:tcPr>
          <w:p w14:paraId="6126D9C8" w14:textId="77777777" w:rsidR="00AE0043" w:rsidRPr="003B755D" w:rsidRDefault="00AE0043" w:rsidP="00A21074">
            <w:pPr>
              <w:pStyle w:val="27"/>
            </w:pPr>
            <w:r w:rsidRPr="003B755D">
              <w:lastRenderedPageBreak/>
              <w:t>3.1.1.</w:t>
            </w:r>
          </w:p>
        </w:tc>
        <w:tc>
          <w:tcPr>
            <w:tcW w:w="5056" w:type="dxa"/>
            <w:shd w:val="clear" w:color="auto" w:fill="auto"/>
          </w:tcPr>
          <w:p w14:paraId="2A7DA972" w14:textId="77777777" w:rsidR="00AE0043" w:rsidRPr="003B755D" w:rsidRDefault="00AE0043" w:rsidP="00A21074">
            <w:pPr>
              <w:pStyle w:val="27"/>
            </w:pPr>
            <w:r w:rsidRPr="003B755D">
              <w:t>Корпоративный секретарь подотчетен совету директоров, назначается и снимается с должности по решению или с согласия совета директоров</w:t>
            </w:r>
          </w:p>
        </w:tc>
        <w:tc>
          <w:tcPr>
            <w:tcW w:w="4235" w:type="dxa"/>
            <w:shd w:val="clear" w:color="auto" w:fill="auto"/>
          </w:tcPr>
          <w:p w14:paraId="31DA4173" w14:textId="77777777" w:rsidR="00AE0043" w:rsidRPr="003B755D" w:rsidRDefault="00AE0043" w:rsidP="00A21074">
            <w:pPr>
              <w:pStyle w:val="27"/>
            </w:pPr>
            <w:r w:rsidRPr="003B755D">
              <w:t>Соблюдается</w:t>
            </w:r>
          </w:p>
        </w:tc>
        <w:tc>
          <w:tcPr>
            <w:tcW w:w="4725" w:type="dxa"/>
            <w:shd w:val="clear" w:color="auto" w:fill="auto"/>
          </w:tcPr>
          <w:p w14:paraId="1D0D93C0" w14:textId="77777777" w:rsidR="00AE0043" w:rsidRPr="003B755D" w:rsidRDefault="00AE0043" w:rsidP="00A21074">
            <w:pPr>
              <w:pStyle w:val="27"/>
            </w:pPr>
          </w:p>
        </w:tc>
      </w:tr>
      <w:tr w:rsidR="00AE0043" w:rsidRPr="003B755D" w14:paraId="41FD79E9" w14:textId="77777777" w:rsidTr="00560696">
        <w:tc>
          <w:tcPr>
            <w:tcW w:w="1006" w:type="dxa"/>
            <w:shd w:val="clear" w:color="auto" w:fill="auto"/>
          </w:tcPr>
          <w:p w14:paraId="230405FA" w14:textId="77777777" w:rsidR="00AE0043" w:rsidRPr="003B755D" w:rsidRDefault="00AE0043" w:rsidP="00A21074">
            <w:pPr>
              <w:pStyle w:val="27"/>
            </w:pPr>
            <w:r w:rsidRPr="003B755D">
              <w:t>3.1.2.</w:t>
            </w:r>
          </w:p>
        </w:tc>
        <w:tc>
          <w:tcPr>
            <w:tcW w:w="5056" w:type="dxa"/>
            <w:shd w:val="clear" w:color="auto" w:fill="auto"/>
          </w:tcPr>
          <w:p w14:paraId="6C661525" w14:textId="77777777" w:rsidR="00AE0043" w:rsidRPr="003B755D" w:rsidRDefault="00AE0043" w:rsidP="00A21074">
            <w:pPr>
              <w:pStyle w:val="27"/>
            </w:pPr>
            <w:r w:rsidRPr="003B755D">
              <w:t>В обществе утвержден внутренний документ, определяющий права и обязанности корпоративного секретаря (Положение о корпоративном секретаре), содержание которого соответствует рекомендациям Кодекса корпоративного управления</w:t>
            </w:r>
            <w:r w:rsidRPr="003B755D">
              <w:rPr>
                <w:rStyle w:val="af1"/>
              </w:rPr>
              <w:footnoteReference w:id="34"/>
            </w:r>
          </w:p>
        </w:tc>
        <w:tc>
          <w:tcPr>
            <w:tcW w:w="4235" w:type="dxa"/>
            <w:shd w:val="clear" w:color="auto" w:fill="auto"/>
          </w:tcPr>
          <w:p w14:paraId="234617AA" w14:textId="77777777" w:rsidR="00AE0043" w:rsidRPr="003B755D" w:rsidRDefault="00AE0043" w:rsidP="00A21074">
            <w:pPr>
              <w:pStyle w:val="27"/>
            </w:pPr>
            <w:r w:rsidRPr="003B755D">
              <w:t>Соблюдается</w:t>
            </w:r>
          </w:p>
        </w:tc>
        <w:tc>
          <w:tcPr>
            <w:tcW w:w="4725" w:type="dxa"/>
            <w:shd w:val="clear" w:color="auto" w:fill="auto"/>
          </w:tcPr>
          <w:p w14:paraId="5306ABE6" w14:textId="77777777" w:rsidR="00AE0043" w:rsidRPr="003B755D" w:rsidRDefault="00AE0043" w:rsidP="00A21074">
            <w:pPr>
              <w:pStyle w:val="27"/>
            </w:pPr>
          </w:p>
        </w:tc>
      </w:tr>
      <w:tr w:rsidR="00AE0043" w:rsidRPr="003B755D" w14:paraId="07E85FA1" w14:textId="77777777" w:rsidTr="00560696">
        <w:tc>
          <w:tcPr>
            <w:tcW w:w="1006" w:type="dxa"/>
            <w:shd w:val="clear" w:color="auto" w:fill="auto"/>
          </w:tcPr>
          <w:p w14:paraId="343AB3F1" w14:textId="77777777" w:rsidR="00AE0043" w:rsidRPr="003B755D" w:rsidRDefault="00AE0043" w:rsidP="00A21074">
            <w:pPr>
              <w:pStyle w:val="27"/>
            </w:pPr>
            <w:r w:rsidRPr="003B755D">
              <w:t>3.1.3.</w:t>
            </w:r>
          </w:p>
        </w:tc>
        <w:tc>
          <w:tcPr>
            <w:tcW w:w="5056" w:type="dxa"/>
            <w:shd w:val="clear" w:color="auto" w:fill="auto"/>
          </w:tcPr>
          <w:p w14:paraId="4B15E54A" w14:textId="77777777" w:rsidR="00AE0043" w:rsidRPr="003B755D" w:rsidRDefault="00AE0043" w:rsidP="00A21074">
            <w:pPr>
              <w:pStyle w:val="27"/>
            </w:pPr>
            <w:r w:rsidRPr="003B755D">
              <w:t>Корпоративный секретарь занимает позицию, не совмещаемую с выполнением иных функций в обществе. Корпоративный секретарь наделен функциями в соответствии с рекомендациями Кодекса корпоративного управления.</w:t>
            </w:r>
            <w:r w:rsidRPr="003B755D">
              <w:rPr>
                <w:rStyle w:val="af1"/>
              </w:rPr>
              <w:footnoteReference w:id="35"/>
            </w:r>
            <w:r w:rsidRPr="003B755D">
              <w:t xml:space="preserve"> Корпоративный секретарь располагает достаточными ресурсами для осуществления своих функций</w:t>
            </w:r>
          </w:p>
        </w:tc>
        <w:tc>
          <w:tcPr>
            <w:tcW w:w="4235" w:type="dxa"/>
            <w:shd w:val="clear" w:color="auto" w:fill="auto"/>
          </w:tcPr>
          <w:p w14:paraId="220A1F54" w14:textId="77777777" w:rsidR="00AE0043" w:rsidRPr="003B755D" w:rsidRDefault="00AE0043" w:rsidP="00A21074">
            <w:pPr>
              <w:pStyle w:val="27"/>
            </w:pPr>
            <w:r w:rsidRPr="003B755D">
              <w:t>Соблюдается</w:t>
            </w:r>
          </w:p>
        </w:tc>
        <w:tc>
          <w:tcPr>
            <w:tcW w:w="4725" w:type="dxa"/>
            <w:shd w:val="clear" w:color="auto" w:fill="auto"/>
          </w:tcPr>
          <w:p w14:paraId="79608C04" w14:textId="77777777" w:rsidR="00AE0043" w:rsidRPr="003B755D" w:rsidRDefault="00AE0043" w:rsidP="00A21074">
            <w:pPr>
              <w:pStyle w:val="27"/>
            </w:pPr>
          </w:p>
        </w:tc>
      </w:tr>
      <w:tr w:rsidR="00AE0043" w:rsidRPr="003B755D" w14:paraId="15B339CC" w14:textId="77777777" w:rsidTr="00560696">
        <w:tc>
          <w:tcPr>
            <w:tcW w:w="15022" w:type="dxa"/>
            <w:gridSpan w:val="4"/>
            <w:shd w:val="clear" w:color="auto" w:fill="auto"/>
          </w:tcPr>
          <w:p w14:paraId="78A965CC" w14:textId="77777777" w:rsidR="00AE0043" w:rsidRPr="003B755D" w:rsidRDefault="00AE0043" w:rsidP="00A21074">
            <w:pPr>
              <w:pStyle w:val="27"/>
            </w:pPr>
            <w:r w:rsidRPr="003B755D">
              <w:t>IV. Система вознаграждения членов совета директоров, исполнительных органов и иных ключевых руководящих работников общества</w:t>
            </w:r>
          </w:p>
        </w:tc>
      </w:tr>
      <w:tr w:rsidR="00AE0043" w:rsidRPr="003B755D" w14:paraId="67584269" w14:textId="77777777" w:rsidTr="00560696">
        <w:tc>
          <w:tcPr>
            <w:tcW w:w="1006" w:type="dxa"/>
            <w:shd w:val="clear" w:color="auto" w:fill="auto"/>
          </w:tcPr>
          <w:p w14:paraId="17BD1629" w14:textId="77777777" w:rsidR="00AE0043" w:rsidRPr="003B755D" w:rsidRDefault="00AE0043" w:rsidP="00A21074">
            <w:pPr>
              <w:pStyle w:val="27"/>
            </w:pPr>
            <w:r w:rsidRPr="003B755D">
              <w:t>4.1.</w:t>
            </w:r>
          </w:p>
        </w:tc>
        <w:tc>
          <w:tcPr>
            <w:tcW w:w="14016" w:type="dxa"/>
            <w:gridSpan w:val="3"/>
            <w:shd w:val="clear" w:color="auto" w:fill="auto"/>
          </w:tcPr>
          <w:p w14:paraId="4C07EE92" w14:textId="77777777" w:rsidR="00AE0043" w:rsidRPr="003B755D" w:rsidRDefault="00AE0043" w:rsidP="00A21074">
            <w:pPr>
              <w:pStyle w:val="27"/>
            </w:pPr>
            <w:r w:rsidRPr="003B755D">
              <w:t>Уровень выплачиваемого обществом вознаграждения должен быть достаточным для привлечения, мотивации и удержания лиц, обладающих необходимой для общества компетенцией и квалификацией. Выплата вознаграждения членам совета директоров, исполнительным органам и иным ключевым руководящим работникам общества должна осуществляться в соответствии с принятой в обществе политикой по вознаграждению</w:t>
            </w:r>
          </w:p>
        </w:tc>
      </w:tr>
      <w:tr w:rsidR="00AE0043" w:rsidRPr="003B755D" w14:paraId="554D9969" w14:textId="77777777" w:rsidTr="00560696">
        <w:tc>
          <w:tcPr>
            <w:tcW w:w="1006" w:type="dxa"/>
            <w:shd w:val="clear" w:color="auto" w:fill="auto"/>
          </w:tcPr>
          <w:p w14:paraId="3FF89B26" w14:textId="77777777" w:rsidR="00AE0043" w:rsidRPr="003B755D" w:rsidRDefault="00AE0043" w:rsidP="00A21074">
            <w:pPr>
              <w:pStyle w:val="27"/>
            </w:pPr>
            <w:r w:rsidRPr="003B755D">
              <w:t>4.1.1.</w:t>
            </w:r>
          </w:p>
        </w:tc>
        <w:tc>
          <w:tcPr>
            <w:tcW w:w="5056" w:type="dxa"/>
            <w:shd w:val="clear" w:color="auto" w:fill="auto"/>
          </w:tcPr>
          <w:p w14:paraId="3F64D4F3" w14:textId="77777777" w:rsidR="00AE0043" w:rsidRPr="003B755D" w:rsidRDefault="00AE0043" w:rsidP="00A21074">
            <w:pPr>
              <w:pStyle w:val="27"/>
            </w:pPr>
            <w:r w:rsidRPr="003B755D">
              <w:t>В обществе регламентированы  все выплаты, льготы и привилегии, предоставляемые  членам совета директоров, исполнительных органов и иным ключевым руководящим работникам общества</w:t>
            </w:r>
          </w:p>
        </w:tc>
        <w:tc>
          <w:tcPr>
            <w:tcW w:w="4235" w:type="dxa"/>
            <w:shd w:val="clear" w:color="auto" w:fill="auto"/>
          </w:tcPr>
          <w:p w14:paraId="1A4A4772" w14:textId="77777777" w:rsidR="00AE0043" w:rsidRPr="003B755D" w:rsidRDefault="00AE0043" w:rsidP="00A21074">
            <w:pPr>
              <w:pStyle w:val="27"/>
            </w:pPr>
            <w:r w:rsidRPr="003B755D">
              <w:t>Соблюдается</w:t>
            </w:r>
          </w:p>
        </w:tc>
        <w:tc>
          <w:tcPr>
            <w:tcW w:w="4725" w:type="dxa"/>
            <w:shd w:val="clear" w:color="auto" w:fill="auto"/>
          </w:tcPr>
          <w:p w14:paraId="2EA399BC" w14:textId="77777777" w:rsidR="00AE0043" w:rsidRPr="003B755D" w:rsidRDefault="00AE0043" w:rsidP="00A21074">
            <w:pPr>
              <w:pStyle w:val="27"/>
            </w:pPr>
          </w:p>
        </w:tc>
      </w:tr>
      <w:tr w:rsidR="00AE0043" w:rsidRPr="003B755D" w14:paraId="57E2669E" w14:textId="77777777" w:rsidTr="00560696">
        <w:tc>
          <w:tcPr>
            <w:tcW w:w="1006" w:type="dxa"/>
            <w:shd w:val="clear" w:color="auto" w:fill="auto"/>
          </w:tcPr>
          <w:p w14:paraId="1D03425D" w14:textId="77777777" w:rsidR="00AE0043" w:rsidRPr="003B755D" w:rsidRDefault="00AE0043" w:rsidP="00A21074">
            <w:pPr>
              <w:pStyle w:val="27"/>
            </w:pPr>
            <w:r w:rsidRPr="003B755D">
              <w:t>4.2.</w:t>
            </w:r>
          </w:p>
        </w:tc>
        <w:tc>
          <w:tcPr>
            <w:tcW w:w="14016" w:type="dxa"/>
            <w:gridSpan w:val="3"/>
            <w:shd w:val="clear" w:color="auto" w:fill="auto"/>
          </w:tcPr>
          <w:p w14:paraId="2115AEDF" w14:textId="77777777" w:rsidR="00AE0043" w:rsidRPr="003B755D" w:rsidRDefault="00AE0043" w:rsidP="00A21074">
            <w:pPr>
              <w:pStyle w:val="27"/>
            </w:pPr>
            <w:r w:rsidRPr="003B755D">
              <w:t>Система вознаграждения членов совета директоров должна обеспечивать сближение финансовых интересов директоров с долгосрочными финансовыми интересами акционеров</w:t>
            </w:r>
          </w:p>
        </w:tc>
      </w:tr>
      <w:tr w:rsidR="00AE0043" w:rsidRPr="003B755D" w14:paraId="0A91382A" w14:textId="77777777" w:rsidTr="00560696">
        <w:tc>
          <w:tcPr>
            <w:tcW w:w="1006" w:type="dxa"/>
            <w:shd w:val="clear" w:color="auto" w:fill="auto"/>
          </w:tcPr>
          <w:p w14:paraId="2387B1CA" w14:textId="77777777" w:rsidR="00AE0043" w:rsidRPr="003B755D" w:rsidRDefault="00AE0043" w:rsidP="00A21074">
            <w:pPr>
              <w:pStyle w:val="27"/>
            </w:pPr>
            <w:r w:rsidRPr="003B755D">
              <w:t>4.2.1.</w:t>
            </w:r>
          </w:p>
        </w:tc>
        <w:tc>
          <w:tcPr>
            <w:tcW w:w="5056" w:type="dxa"/>
            <w:shd w:val="clear" w:color="auto" w:fill="auto"/>
          </w:tcPr>
          <w:p w14:paraId="27BC4590" w14:textId="77777777" w:rsidR="00AE0043" w:rsidRPr="003B755D" w:rsidRDefault="00AE0043" w:rsidP="00A21074">
            <w:pPr>
              <w:pStyle w:val="27"/>
            </w:pPr>
            <w:r w:rsidRPr="003B755D">
              <w:t>Общество не применяет других форм денежного вознаграждения членов совета директоров кроме фиксированного годового вознаграждения</w:t>
            </w:r>
          </w:p>
        </w:tc>
        <w:tc>
          <w:tcPr>
            <w:tcW w:w="4235" w:type="dxa"/>
            <w:shd w:val="clear" w:color="auto" w:fill="auto"/>
          </w:tcPr>
          <w:p w14:paraId="7CC55B1C" w14:textId="77777777" w:rsidR="00AE0043" w:rsidRPr="003B755D" w:rsidRDefault="00AE0043" w:rsidP="00A21074">
            <w:pPr>
              <w:pStyle w:val="27"/>
            </w:pPr>
            <w:r w:rsidRPr="003B755D">
              <w:t>В Обществе предусмотрены иные формы вознаграждения членов Совета директоров</w:t>
            </w:r>
          </w:p>
        </w:tc>
        <w:tc>
          <w:tcPr>
            <w:tcW w:w="4725" w:type="dxa"/>
            <w:shd w:val="clear" w:color="auto" w:fill="auto"/>
          </w:tcPr>
          <w:p w14:paraId="3A452B0C" w14:textId="77777777" w:rsidR="00AE0043" w:rsidRPr="003B755D" w:rsidRDefault="00AE0043" w:rsidP="00A21074">
            <w:pPr>
              <w:pStyle w:val="27"/>
            </w:pPr>
            <w:r w:rsidRPr="003B755D">
              <w:t>Общим собрание акционеров Общества утверждено Положение «О</w:t>
            </w:r>
            <w:r w:rsidRPr="003B755D">
              <w:rPr>
                <w:bCs/>
              </w:rPr>
              <w:t xml:space="preserve"> выплате членам Совета директоров ОАО «ТрансКонтейнер» вознаграждений и компенсаций, в соответствии с которым, </w:t>
            </w:r>
            <w:r w:rsidRPr="003B755D">
              <w:t xml:space="preserve">Члены совета директоров получают годовое вознаграждение и вознаграждение за участие в заседании Совета директоров. Годовое </w:t>
            </w:r>
            <w:r w:rsidRPr="003B755D">
              <w:lastRenderedPageBreak/>
              <w:t>вознаграждение состоит из фиксированной и переменной частей.</w:t>
            </w:r>
          </w:p>
        </w:tc>
      </w:tr>
      <w:tr w:rsidR="00AE0043" w:rsidRPr="003B755D" w14:paraId="1CFA2EB9" w14:textId="77777777" w:rsidTr="00560696">
        <w:tc>
          <w:tcPr>
            <w:tcW w:w="1006" w:type="dxa"/>
            <w:shd w:val="clear" w:color="auto" w:fill="auto"/>
          </w:tcPr>
          <w:p w14:paraId="00245DB5" w14:textId="77777777" w:rsidR="00AE0043" w:rsidRPr="003B755D" w:rsidRDefault="00AE0043" w:rsidP="00A21074">
            <w:pPr>
              <w:pStyle w:val="27"/>
            </w:pPr>
            <w:r w:rsidRPr="003B755D">
              <w:lastRenderedPageBreak/>
              <w:t>4.2.2.</w:t>
            </w:r>
          </w:p>
        </w:tc>
        <w:tc>
          <w:tcPr>
            <w:tcW w:w="5056" w:type="dxa"/>
            <w:shd w:val="clear" w:color="auto" w:fill="auto"/>
          </w:tcPr>
          <w:p w14:paraId="0E2B8FF2" w14:textId="77777777" w:rsidR="00AE0043" w:rsidRPr="003B755D" w:rsidRDefault="00AE0043" w:rsidP="00A21074">
            <w:pPr>
              <w:pStyle w:val="27"/>
            </w:pPr>
            <w:r w:rsidRPr="003B755D">
              <w:t>В обществе членам совета директоров не предоставляется возможность участия в опционных программах и право реализации принадлежащих им акций общества не обуславливается достижением определенных показателей деятельности</w:t>
            </w:r>
          </w:p>
        </w:tc>
        <w:tc>
          <w:tcPr>
            <w:tcW w:w="4235" w:type="dxa"/>
            <w:shd w:val="clear" w:color="auto" w:fill="auto"/>
          </w:tcPr>
          <w:p w14:paraId="383DEA51" w14:textId="77777777" w:rsidR="00AE0043" w:rsidRPr="003B755D" w:rsidRDefault="00AE0043" w:rsidP="00A21074">
            <w:pPr>
              <w:pStyle w:val="27"/>
            </w:pPr>
            <w:r w:rsidRPr="003B755D">
              <w:t>Соблюдается</w:t>
            </w:r>
          </w:p>
        </w:tc>
        <w:tc>
          <w:tcPr>
            <w:tcW w:w="4725" w:type="dxa"/>
            <w:shd w:val="clear" w:color="auto" w:fill="auto"/>
          </w:tcPr>
          <w:p w14:paraId="3A52FE7F" w14:textId="77777777" w:rsidR="00AE0043" w:rsidRPr="003B755D" w:rsidRDefault="00AE0043" w:rsidP="00A21074">
            <w:pPr>
              <w:pStyle w:val="27"/>
            </w:pPr>
          </w:p>
        </w:tc>
      </w:tr>
      <w:tr w:rsidR="00AE0043" w:rsidRPr="003B755D" w14:paraId="2A2D85BC" w14:textId="77777777" w:rsidTr="00560696">
        <w:tc>
          <w:tcPr>
            <w:tcW w:w="1006" w:type="dxa"/>
            <w:shd w:val="clear" w:color="auto" w:fill="auto"/>
          </w:tcPr>
          <w:p w14:paraId="44DF27DA" w14:textId="77777777" w:rsidR="00AE0043" w:rsidRPr="003B755D" w:rsidRDefault="00AE0043" w:rsidP="00A21074">
            <w:pPr>
              <w:pStyle w:val="27"/>
            </w:pPr>
            <w:r w:rsidRPr="003B755D">
              <w:t>4.3.</w:t>
            </w:r>
          </w:p>
        </w:tc>
        <w:tc>
          <w:tcPr>
            <w:tcW w:w="14016" w:type="dxa"/>
            <w:gridSpan w:val="3"/>
            <w:shd w:val="clear" w:color="auto" w:fill="auto"/>
          </w:tcPr>
          <w:p w14:paraId="4008BC53" w14:textId="77777777" w:rsidR="00AE0043" w:rsidRPr="003B755D" w:rsidRDefault="00AE0043" w:rsidP="00A21074">
            <w:pPr>
              <w:pStyle w:val="27"/>
            </w:pPr>
            <w:r w:rsidRPr="003B755D">
              <w:t>Система вознаграждения исполнительных органов и иных ключевых руководящих работников общества должна предусматривать зависимость вознаграждения от результата работы общества и их личного вклада в достижение этого результата</w:t>
            </w:r>
          </w:p>
        </w:tc>
      </w:tr>
      <w:tr w:rsidR="00AE0043" w:rsidRPr="003B755D" w14:paraId="75ABB0D4" w14:textId="77777777" w:rsidTr="00560696">
        <w:tc>
          <w:tcPr>
            <w:tcW w:w="1006" w:type="dxa"/>
            <w:shd w:val="clear" w:color="auto" w:fill="auto"/>
          </w:tcPr>
          <w:p w14:paraId="2F703F03" w14:textId="77777777" w:rsidR="00AE0043" w:rsidRPr="003B755D" w:rsidRDefault="00AE0043" w:rsidP="00A21074">
            <w:pPr>
              <w:pStyle w:val="27"/>
            </w:pPr>
            <w:r w:rsidRPr="003B755D">
              <w:t>4.3.1.</w:t>
            </w:r>
          </w:p>
        </w:tc>
        <w:tc>
          <w:tcPr>
            <w:tcW w:w="5056" w:type="dxa"/>
            <w:shd w:val="clear" w:color="auto" w:fill="auto"/>
          </w:tcPr>
          <w:p w14:paraId="002E1509" w14:textId="77777777" w:rsidR="00AE0043" w:rsidRPr="003B755D" w:rsidRDefault="00AE0043" w:rsidP="00A21074">
            <w:pPr>
              <w:pStyle w:val="27"/>
            </w:pPr>
            <w:r w:rsidRPr="003B755D">
              <w:t>В обществе внедрена программа долгосрочной мотивации членов исполнительных органов и иных ключевых руководящих работников общества</w:t>
            </w:r>
          </w:p>
        </w:tc>
        <w:tc>
          <w:tcPr>
            <w:tcW w:w="4235" w:type="dxa"/>
            <w:shd w:val="clear" w:color="auto" w:fill="auto"/>
          </w:tcPr>
          <w:p w14:paraId="02E99D91" w14:textId="77777777" w:rsidR="00AE0043" w:rsidRPr="003B755D" w:rsidRDefault="00AE0043" w:rsidP="00A21074">
            <w:pPr>
              <w:pStyle w:val="27"/>
            </w:pPr>
            <w:r w:rsidRPr="003B755D">
              <w:t xml:space="preserve">Соблюдается </w:t>
            </w:r>
          </w:p>
        </w:tc>
        <w:tc>
          <w:tcPr>
            <w:tcW w:w="4725" w:type="dxa"/>
            <w:shd w:val="clear" w:color="auto" w:fill="auto"/>
          </w:tcPr>
          <w:p w14:paraId="574E65FE" w14:textId="77777777" w:rsidR="00AE0043" w:rsidRPr="003B755D" w:rsidRDefault="00AE0043" w:rsidP="00A21074">
            <w:pPr>
              <w:pStyle w:val="27"/>
            </w:pPr>
          </w:p>
        </w:tc>
      </w:tr>
      <w:tr w:rsidR="00AE0043" w:rsidRPr="003B755D" w14:paraId="11405A87" w14:textId="77777777" w:rsidTr="00560696">
        <w:tc>
          <w:tcPr>
            <w:tcW w:w="15022" w:type="dxa"/>
            <w:gridSpan w:val="4"/>
            <w:shd w:val="clear" w:color="auto" w:fill="auto"/>
          </w:tcPr>
          <w:p w14:paraId="56ABA0B0" w14:textId="77777777" w:rsidR="00AE0043" w:rsidRPr="003B755D" w:rsidRDefault="00AE0043" w:rsidP="00A21074">
            <w:pPr>
              <w:pStyle w:val="27"/>
            </w:pPr>
            <w:r w:rsidRPr="003B755D">
              <w:t>V. Система управления рисками и внутреннего контроля</w:t>
            </w:r>
          </w:p>
        </w:tc>
      </w:tr>
      <w:tr w:rsidR="00AE0043" w:rsidRPr="003B755D" w14:paraId="66929696" w14:textId="77777777" w:rsidTr="00560696">
        <w:tc>
          <w:tcPr>
            <w:tcW w:w="1006" w:type="dxa"/>
            <w:shd w:val="clear" w:color="auto" w:fill="auto"/>
          </w:tcPr>
          <w:p w14:paraId="6CDDB7AB" w14:textId="77777777" w:rsidR="00AE0043" w:rsidRPr="003B755D" w:rsidRDefault="00AE0043" w:rsidP="00A21074">
            <w:pPr>
              <w:pStyle w:val="27"/>
            </w:pPr>
            <w:r w:rsidRPr="003B755D">
              <w:t>5.1.</w:t>
            </w:r>
          </w:p>
        </w:tc>
        <w:tc>
          <w:tcPr>
            <w:tcW w:w="14016" w:type="dxa"/>
            <w:gridSpan w:val="3"/>
            <w:shd w:val="clear" w:color="auto" w:fill="auto"/>
          </w:tcPr>
          <w:p w14:paraId="10DC1808" w14:textId="77777777" w:rsidR="00AE0043" w:rsidRPr="003B755D" w:rsidRDefault="00AE0043" w:rsidP="00A21074">
            <w:pPr>
              <w:pStyle w:val="27"/>
            </w:pPr>
            <w:r w:rsidRPr="003B755D">
              <w:rPr>
                <w:bCs/>
              </w:rPr>
              <w:t>В обществе должна быть создана эффективно функционирующая система управления рисками и внутреннего контроля, направленная на обеспечение разумной уверенности в достижении поставленных перед обществом целей</w:t>
            </w:r>
          </w:p>
        </w:tc>
      </w:tr>
      <w:tr w:rsidR="00AE0043" w:rsidRPr="003B755D" w14:paraId="1E795F77" w14:textId="77777777" w:rsidTr="00560696">
        <w:tc>
          <w:tcPr>
            <w:tcW w:w="1006" w:type="dxa"/>
            <w:shd w:val="clear" w:color="auto" w:fill="auto"/>
          </w:tcPr>
          <w:p w14:paraId="20A7F4BA" w14:textId="77777777" w:rsidR="00AE0043" w:rsidRPr="003B755D" w:rsidRDefault="00AE0043" w:rsidP="00A21074">
            <w:pPr>
              <w:pStyle w:val="27"/>
            </w:pPr>
            <w:r w:rsidRPr="003B755D">
              <w:t>5.1.1.</w:t>
            </w:r>
          </w:p>
        </w:tc>
        <w:tc>
          <w:tcPr>
            <w:tcW w:w="5056" w:type="dxa"/>
            <w:shd w:val="clear" w:color="auto" w:fill="auto"/>
          </w:tcPr>
          <w:p w14:paraId="66643D30" w14:textId="77777777" w:rsidR="00AE0043" w:rsidRPr="003B755D" w:rsidRDefault="00AE0043" w:rsidP="00A21074">
            <w:pPr>
              <w:pStyle w:val="27"/>
            </w:pPr>
            <w:r w:rsidRPr="003B755D">
              <w:t>Советом директоров определены принципы и подходы к организации системы управления рисками и внутреннего контроля в обществе</w:t>
            </w:r>
          </w:p>
        </w:tc>
        <w:tc>
          <w:tcPr>
            <w:tcW w:w="4235" w:type="dxa"/>
            <w:shd w:val="clear" w:color="auto" w:fill="auto"/>
          </w:tcPr>
          <w:p w14:paraId="2E8C4E6E" w14:textId="77777777" w:rsidR="00AE0043" w:rsidRPr="003B755D" w:rsidRDefault="00AE0043" w:rsidP="00A21074">
            <w:pPr>
              <w:pStyle w:val="27"/>
            </w:pPr>
            <w:r w:rsidRPr="003B755D">
              <w:t>Соблюдается</w:t>
            </w:r>
          </w:p>
        </w:tc>
        <w:tc>
          <w:tcPr>
            <w:tcW w:w="4725" w:type="dxa"/>
            <w:shd w:val="clear" w:color="auto" w:fill="auto"/>
          </w:tcPr>
          <w:p w14:paraId="57A98C54" w14:textId="77777777" w:rsidR="00AE0043" w:rsidRPr="003B755D" w:rsidRDefault="00AE0043" w:rsidP="00A21074">
            <w:pPr>
              <w:pStyle w:val="27"/>
            </w:pPr>
          </w:p>
        </w:tc>
      </w:tr>
      <w:tr w:rsidR="00AE0043" w:rsidRPr="003B755D" w14:paraId="46711E65" w14:textId="77777777" w:rsidTr="00560696">
        <w:tc>
          <w:tcPr>
            <w:tcW w:w="1006" w:type="dxa"/>
            <w:shd w:val="clear" w:color="auto" w:fill="auto"/>
          </w:tcPr>
          <w:p w14:paraId="31500FC1" w14:textId="77777777" w:rsidR="00AE0043" w:rsidRPr="003B755D" w:rsidRDefault="00AE0043" w:rsidP="00A21074">
            <w:pPr>
              <w:pStyle w:val="27"/>
            </w:pPr>
            <w:r w:rsidRPr="003B755D">
              <w:t>5.1.2.</w:t>
            </w:r>
          </w:p>
        </w:tc>
        <w:tc>
          <w:tcPr>
            <w:tcW w:w="5056" w:type="dxa"/>
            <w:shd w:val="clear" w:color="auto" w:fill="auto"/>
          </w:tcPr>
          <w:p w14:paraId="67792971" w14:textId="77777777" w:rsidR="00AE0043" w:rsidRPr="003B755D" w:rsidRDefault="00AE0043" w:rsidP="00A21074">
            <w:pPr>
              <w:pStyle w:val="27"/>
            </w:pPr>
            <w:r w:rsidRPr="003B755D">
              <w:t>В обществе создано отдельное структурное подразделение по управлению рисками и внутреннему контролю</w:t>
            </w:r>
          </w:p>
        </w:tc>
        <w:tc>
          <w:tcPr>
            <w:tcW w:w="4235" w:type="dxa"/>
            <w:shd w:val="clear" w:color="auto" w:fill="auto"/>
          </w:tcPr>
          <w:p w14:paraId="2E37B516" w14:textId="77777777" w:rsidR="00AE0043" w:rsidRPr="003B755D" w:rsidRDefault="00AE0043" w:rsidP="00A21074">
            <w:pPr>
              <w:pStyle w:val="27"/>
            </w:pPr>
            <w:r w:rsidRPr="003B755D">
              <w:t>Соблюдается</w:t>
            </w:r>
          </w:p>
        </w:tc>
        <w:tc>
          <w:tcPr>
            <w:tcW w:w="4725" w:type="dxa"/>
            <w:shd w:val="clear" w:color="auto" w:fill="auto"/>
          </w:tcPr>
          <w:p w14:paraId="2A2AC916" w14:textId="77777777" w:rsidR="00AE0043" w:rsidRPr="003B755D" w:rsidRDefault="00AE0043" w:rsidP="00A21074">
            <w:pPr>
              <w:pStyle w:val="27"/>
            </w:pPr>
          </w:p>
        </w:tc>
      </w:tr>
      <w:tr w:rsidR="00AE0043" w:rsidRPr="003B755D" w14:paraId="5D520F9E" w14:textId="77777777" w:rsidTr="00560696">
        <w:tc>
          <w:tcPr>
            <w:tcW w:w="1006" w:type="dxa"/>
            <w:shd w:val="clear" w:color="auto" w:fill="auto"/>
          </w:tcPr>
          <w:p w14:paraId="7CA7D484" w14:textId="77777777" w:rsidR="00AE0043" w:rsidRPr="003B755D" w:rsidRDefault="00AE0043" w:rsidP="00A21074">
            <w:pPr>
              <w:pStyle w:val="27"/>
            </w:pPr>
            <w:r w:rsidRPr="003B755D">
              <w:t>5.1.3.</w:t>
            </w:r>
          </w:p>
        </w:tc>
        <w:tc>
          <w:tcPr>
            <w:tcW w:w="5056" w:type="dxa"/>
            <w:shd w:val="clear" w:color="auto" w:fill="auto"/>
          </w:tcPr>
          <w:p w14:paraId="4D90C543" w14:textId="77777777" w:rsidR="00AE0043" w:rsidRPr="003B755D" w:rsidRDefault="00AE0043" w:rsidP="00A21074">
            <w:pPr>
              <w:pStyle w:val="27"/>
            </w:pPr>
            <w:r w:rsidRPr="003B755D">
              <w:t>В обществе разработана и внедрена антикоррупционная политика общества, определяющая меры, направленные на формирование элементов корпоративной культуры, организационной структуры, правил и процедур, обеспечивающих недопущение коррупции</w:t>
            </w:r>
          </w:p>
        </w:tc>
        <w:tc>
          <w:tcPr>
            <w:tcW w:w="4235" w:type="dxa"/>
            <w:shd w:val="clear" w:color="auto" w:fill="auto"/>
          </w:tcPr>
          <w:p w14:paraId="45EC782D" w14:textId="77777777" w:rsidR="00AE0043" w:rsidRPr="003B755D" w:rsidRDefault="00AE0043" w:rsidP="00A21074">
            <w:pPr>
              <w:pStyle w:val="27"/>
            </w:pPr>
            <w:r w:rsidRPr="003B755D">
              <w:t>В Обществе отсутствует антикоррупционная политика</w:t>
            </w:r>
          </w:p>
        </w:tc>
        <w:tc>
          <w:tcPr>
            <w:tcW w:w="4725" w:type="dxa"/>
            <w:shd w:val="clear" w:color="auto" w:fill="auto"/>
          </w:tcPr>
          <w:p w14:paraId="1BCB3236" w14:textId="77777777" w:rsidR="00AE0043" w:rsidRPr="003B755D" w:rsidRDefault="00AE0043" w:rsidP="00A21074">
            <w:pPr>
              <w:pStyle w:val="27"/>
            </w:pPr>
            <w:r w:rsidRPr="003B755D">
              <w:t xml:space="preserve">В 2014 году в Обществе проведена оценка системы по противодействию корпоративному мошенничеству и коррупции с привлечением компании </w:t>
            </w:r>
            <w:r w:rsidRPr="003B755D">
              <w:rPr>
                <w:lang w:val="en-US"/>
              </w:rPr>
              <w:t>EY</w:t>
            </w:r>
            <w:r w:rsidRPr="003B755D">
              <w:t xml:space="preserve"> . По итогам оценки, ведется работа по разработке мероприятий направленных на совершенствование системы противодействия корпоративному мошенничеству и коррупции в Обществе на 2015 год</w:t>
            </w:r>
          </w:p>
        </w:tc>
      </w:tr>
      <w:tr w:rsidR="00AE0043" w:rsidRPr="003B755D" w14:paraId="6290ACD9" w14:textId="77777777" w:rsidTr="00560696">
        <w:tc>
          <w:tcPr>
            <w:tcW w:w="1006" w:type="dxa"/>
            <w:shd w:val="clear" w:color="auto" w:fill="auto"/>
          </w:tcPr>
          <w:p w14:paraId="302DFD9C" w14:textId="77777777" w:rsidR="00AE0043" w:rsidRPr="003B755D" w:rsidRDefault="00AE0043" w:rsidP="00A21074">
            <w:pPr>
              <w:pStyle w:val="27"/>
            </w:pPr>
            <w:r w:rsidRPr="003B755D">
              <w:t>5.2.</w:t>
            </w:r>
          </w:p>
        </w:tc>
        <w:tc>
          <w:tcPr>
            <w:tcW w:w="14016" w:type="dxa"/>
            <w:gridSpan w:val="3"/>
            <w:shd w:val="clear" w:color="auto" w:fill="auto"/>
          </w:tcPr>
          <w:p w14:paraId="6F672202" w14:textId="77777777" w:rsidR="00AE0043" w:rsidRPr="003B755D" w:rsidRDefault="00AE0043" w:rsidP="00A21074">
            <w:pPr>
              <w:pStyle w:val="27"/>
            </w:pPr>
            <w:r w:rsidRPr="003B755D">
              <w:t>Для систематической независимой оценки надежности и эффективности системы управления рисками и внутреннего контроля и практики корпоративного управления общество должно организовывать проведение внутреннего аудита</w:t>
            </w:r>
          </w:p>
        </w:tc>
      </w:tr>
      <w:tr w:rsidR="00AE0043" w:rsidRPr="003B755D" w14:paraId="458BE406" w14:textId="77777777" w:rsidTr="00560696">
        <w:tc>
          <w:tcPr>
            <w:tcW w:w="1006" w:type="dxa"/>
            <w:shd w:val="clear" w:color="auto" w:fill="auto"/>
          </w:tcPr>
          <w:p w14:paraId="6343DFEA" w14:textId="77777777" w:rsidR="00AE0043" w:rsidRPr="003B755D" w:rsidRDefault="00AE0043" w:rsidP="00A21074">
            <w:pPr>
              <w:pStyle w:val="27"/>
            </w:pPr>
            <w:r w:rsidRPr="003B755D">
              <w:t>5.2.1.</w:t>
            </w:r>
          </w:p>
        </w:tc>
        <w:tc>
          <w:tcPr>
            <w:tcW w:w="5056" w:type="dxa"/>
            <w:shd w:val="clear" w:color="auto" w:fill="auto"/>
          </w:tcPr>
          <w:p w14:paraId="3DF2011B" w14:textId="77777777" w:rsidR="00AE0043" w:rsidRPr="003B755D" w:rsidRDefault="00AE0043" w:rsidP="00A21074">
            <w:pPr>
              <w:pStyle w:val="27"/>
            </w:pPr>
            <w:r w:rsidRPr="003B755D">
              <w:t>В обществе сформировано отдельное структурное подразделение, осуществляющее функции внутреннего аудита, функционально подчиненное совету директоров общества. Функции указанного подразделения соответствуют рекомендациям Кодекса корпоративного управления и к таким функциям, в частности, относятся:</w:t>
            </w:r>
          </w:p>
          <w:p w14:paraId="08212E45" w14:textId="77777777" w:rsidR="00AE0043" w:rsidRPr="003B755D" w:rsidRDefault="00AE0043" w:rsidP="00A21074">
            <w:pPr>
              <w:pStyle w:val="27"/>
            </w:pPr>
            <w:r w:rsidRPr="003B755D">
              <w:lastRenderedPageBreak/>
              <w:t>оценка эффективности системы внутреннего контроля;</w:t>
            </w:r>
          </w:p>
          <w:p w14:paraId="7BF8CF26" w14:textId="77777777" w:rsidR="00AE0043" w:rsidRPr="003B755D" w:rsidRDefault="00AE0043" w:rsidP="00A21074">
            <w:pPr>
              <w:pStyle w:val="27"/>
            </w:pPr>
            <w:r w:rsidRPr="003B755D">
              <w:t>оценка эффективности системы управления рисками;</w:t>
            </w:r>
          </w:p>
          <w:p w14:paraId="132FECF4" w14:textId="77777777" w:rsidR="00AE0043" w:rsidRPr="003B755D" w:rsidRDefault="00AE0043" w:rsidP="00A21074">
            <w:pPr>
              <w:pStyle w:val="27"/>
            </w:pPr>
            <w:r w:rsidRPr="003B755D">
              <w:t>оценка корпоративного управления (в случае отсутствия комитета по корпоративному управлению)</w:t>
            </w:r>
          </w:p>
        </w:tc>
        <w:tc>
          <w:tcPr>
            <w:tcW w:w="4235" w:type="dxa"/>
            <w:shd w:val="clear" w:color="auto" w:fill="auto"/>
          </w:tcPr>
          <w:p w14:paraId="30A201C4" w14:textId="77777777" w:rsidR="00AE0043" w:rsidRPr="003B755D" w:rsidRDefault="00AE0043" w:rsidP="00A21074">
            <w:pPr>
              <w:pStyle w:val="27"/>
            </w:pPr>
            <w:r w:rsidRPr="003B755D">
              <w:lastRenderedPageBreak/>
              <w:t>Соблюдается</w:t>
            </w:r>
          </w:p>
        </w:tc>
        <w:tc>
          <w:tcPr>
            <w:tcW w:w="4725" w:type="dxa"/>
            <w:shd w:val="clear" w:color="auto" w:fill="auto"/>
          </w:tcPr>
          <w:p w14:paraId="522A8DB9" w14:textId="77777777" w:rsidR="00AE0043" w:rsidRPr="003B755D" w:rsidRDefault="00AE0043" w:rsidP="00A21074">
            <w:pPr>
              <w:pStyle w:val="27"/>
            </w:pPr>
          </w:p>
        </w:tc>
      </w:tr>
      <w:tr w:rsidR="00AE0043" w:rsidRPr="003B755D" w14:paraId="259C4E2D" w14:textId="77777777" w:rsidTr="00560696">
        <w:tc>
          <w:tcPr>
            <w:tcW w:w="1006" w:type="dxa"/>
            <w:shd w:val="clear" w:color="auto" w:fill="auto"/>
          </w:tcPr>
          <w:p w14:paraId="22B790A6" w14:textId="77777777" w:rsidR="00AE0043" w:rsidRPr="003B755D" w:rsidRDefault="00AE0043" w:rsidP="00A21074">
            <w:pPr>
              <w:pStyle w:val="27"/>
            </w:pPr>
            <w:r w:rsidRPr="003B755D">
              <w:lastRenderedPageBreak/>
              <w:t>5.2.2.</w:t>
            </w:r>
          </w:p>
        </w:tc>
        <w:tc>
          <w:tcPr>
            <w:tcW w:w="5056" w:type="dxa"/>
            <w:shd w:val="clear" w:color="auto" w:fill="auto"/>
          </w:tcPr>
          <w:p w14:paraId="7734FB4E" w14:textId="77777777" w:rsidR="00AE0043" w:rsidRPr="003B755D" w:rsidRDefault="00AE0043" w:rsidP="00A21074">
            <w:pPr>
              <w:pStyle w:val="27"/>
            </w:pPr>
            <w:r w:rsidRPr="003B755D">
              <w:t>Руководитель подразделения внутреннего аудита подотчетен совету директоров общества, назначается и снимается с должности по решению совета директоров общества</w:t>
            </w:r>
          </w:p>
        </w:tc>
        <w:tc>
          <w:tcPr>
            <w:tcW w:w="4235" w:type="dxa"/>
            <w:shd w:val="clear" w:color="auto" w:fill="auto"/>
          </w:tcPr>
          <w:p w14:paraId="4699D8B8" w14:textId="77777777" w:rsidR="00AE0043" w:rsidRPr="003B755D" w:rsidRDefault="00AE0043" w:rsidP="00A21074">
            <w:pPr>
              <w:pStyle w:val="27"/>
            </w:pPr>
            <w:r w:rsidRPr="003B755D">
              <w:t>Соблюдается</w:t>
            </w:r>
          </w:p>
        </w:tc>
        <w:tc>
          <w:tcPr>
            <w:tcW w:w="4725" w:type="dxa"/>
            <w:shd w:val="clear" w:color="auto" w:fill="auto"/>
          </w:tcPr>
          <w:p w14:paraId="171BEE93" w14:textId="77777777" w:rsidR="00AE0043" w:rsidRPr="003B755D" w:rsidRDefault="00AE0043" w:rsidP="00A21074">
            <w:pPr>
              <w:pStyle w:val="27"/>
            </w:pPr>
          </w:p>
        </w:tc>
      </w:tr>
      <w:tr w:rsidR="00AE0043" w:rsidRPr="003B755D" w14:paraId="50FB81AB" w14:textId="77777777" w:rsidTr="00560696">
        <w:tc>
          <w:tcPr>
            <w:tcW w:w="1006" w:type="dxa"/>
            <w:shd w:val="clear" w:color="auto" w:fill="auto"/>
          </w:tcPr>
          <w:p w14:paraId="786FE6D7" w14:textId="77777777" w:rsidR="00AE0043" w:rsidRPr="003B755D" w:rsidRDefault="00AE0043" w:rsidP="00A21074">
            <w:pPr>
              <w:pStyle w:val="27"/>
            </w:pPr>
            <w:r w:rsidRPr="003B755D">
              <w:t>5.2.3.</w:t>
            </w:r>
          </w:p>
        </w:tc>
        <w:tc>
          <w:tcPr>
            <w:tcW w:w="5056" w:type="dxa"/>
            <w:shd w:val="clear" w:color="auto" w:fill="auto"/>
          </w:tcPr>
          <w:p w14:paraId="77F7C5C8" w14:textId="77777777" w:rsidR="00AE0043" w:rsidRPr="003B755D" w:rsidRDefault="00AE0043" w:rsidP="00A21074">
            <w:pPr>
              <w:pStyle w:val="27"/>
            </w:pPr>
            <w:r w:rsidRPr="003B755D">
              <w:t>В обществе утверждена политика в области внутреннего аудита (Положение о внутреннем аудите), определяющая цели, задачи и функции внутреннего аудита</w:t>
            </w:r>
          </w:p>
        </w:tc>
        <w:tc>
          <w:tcPr>
            <w:tcW w:w="4235" w:type="dxa"/>
            <w:shd w:val="clear" w:color="auto" w:fill="auto"/>
          </w:tcPr>
          <w:p w14:paraId="776B7746" w14:textId="77777777" w:rsidR="00AE0043" w:rsidRPr="003B755D" w:rsidRDefault="00AE0043" w:rsidP="00A21074">
            <w:pPr>
              <w:pStyle w:val="27"/>
            </w:pPr>
            <w:r w:rsidRPr="003B755D">
              <w:t>Соблюдается</w:t>
            </w:r>
          </w:p>
        </w:tc>
        <w:tc>
          <w:tcPr>
            <w:tcW w:w="4725" w:type="dxa"/>
            <w:shd w:val="clear" w:color="auto" w:fill="auto"/>
          </w:tcPr>
          <w:p w14:paraId="70CBAEBD" w14:textId="77777777" w:rsidR="00AE0043" w:rsidRPr="003B755D" w:rsidRDefault="00AE0043" w:rsidP="00A21074">
            <w:pPr>
              <w:pStyle w:val="27"/>
            </w:pPr>
          </w:p>
        </w:tc>
      </w:tr>
      <w:tr w:rsidR="00AE0043" w:rsidRPr="003B755D" w14:paraId="32DC55C3" w14:textId="77777777" w:rsidTr="00560696">
        <w:tc>
          <w:tcPr>
            <w:tcW w:w="15022" w:type="dxa"/>
            <w:gridSpan w:val="4"/>
            <w:shd w:val="clear" w:color="auto" w:fill="auto"/>
          </w:tcPr>
          <w:p w14:paraId="5BAA6472" w14:textId="77777777" w:rsidR="00AE0043" w:rsidRPr="003B755D" w:rsidRDefault="00AE0043" w:rsidP="00A21074">
            <w:pPr>
              <w:pStyle w:val="27"/>
            </w:pPr>
            <w:r w:rsidRPr="003B755D">
              <w:t>VI. Раскрытие информации об обществе, информационная политика общества</w:t>
            </w:r>
          </w:p>
        </w:tc>
      </w:tr>
      <w:tr w:rsidR="00AE0043" w:rsidRPr="003B755D" w14:paraId="1239B5F5" w14:textId="77777777" w:rsidTr="00560696">
        <w:tc>
          <w:tcPr>
            <w:tcW w:w="1006" w:type="dxa"/>
            <w:shd w:val="clear" w:color="auto" w:fill="auto"/>
          </w:tcPr>
          <w:p w14:paraId="49D2E657" w14:textId="77777777" w:rsidR="00AE0043" w:rsidRPr="003B755D" w:rsidRDefault="00AE0043" w:rsidP="00A21074">
            <w:pPr>
              <w:pStyle w:val="27"/>
            </w:pPr>
            <w:r w:rsidRPr="003B755D">
              <w:t>6.1.</w:t>
            </w:r>
          </w:p>
        </w:tc>
        <w:tc>
          <w:tcPr>
            <w:tcW w:w="14016" w:type="dxa"/>
            <w:gridSpan w:val="3"/>
            <w:shd w:val="clear" w:color="auto" w:fill="auto"/>
          </w:tcPr>
          <w:p w14:paraId="3ADB82E7" w14:textId="77777777" w:rsidR="00AE0043" w:rsidRPr="003B755D" w:rsidRDefault="00AE0043" w:rsidP="00A21074">
            <w:pPr>
              <w:pStyle w:val="27"/>
            </w:pPr>
            <w:r w:rsidRPr="003B755D">
              <w:t>Общество и его деятельность должны быть прозрачными для акционеров, инвесторов и иных заинтересованных лиц</w:t>
            </w:r>
          </w:p>
        </w:tc>
      </w:tr>
      <w:tr w:rsidR="00AE0043" w:rsidRPr="003B755D" w14:paraId="3113841D" w14:textId="77777777" w:rsidTr="00560696">
        <w:tc>
          <w:tcPr>
            <w:tcW w:w="1006" w:type="dxa"/>
            <w:shd w:val="clear" w:color="auto" w:fill="auto"/>
          </w:tcPr>
          <w:p w14:paraId="4B0629E8" w14:textId="77777777" w:rsidR="00AE0043" w:rsidRPr="003B755D" w:rsidRDefault="00AE0043" w:rsidP="00A21074">
            <w:pPr>
              <w:pStyle w:val="27"/>
            </w:pPr>
            <w:r w:rsidRPr="003B755D">
              <w:t>6.1.1.</w:t>
            </w:r>
          </w:p>
        </w:tc>
        <w:tc>
          <w:tcPr>
            <w:tcW w:w="5056" w:type="dxa"/>
            <w:shd w:val="clear" w:color="auto" w:fill="auto"/>
          </w:tcPr>
          <w:p w14:paraId="46828212" w14:textId="77777777" w:rsidR="00AE0043" w:rsidRPr="003B755D" w:rsidRDefault="00AE0043" w:rsidP="00A21074">
            <w:pPr>
              <w:pStyle w:val="27"/>
            </w:pPr>
            <w:r w:rsidRPr="003B755D">
              <w:t>В обществе утвержден внутренний документ, определяющий информационную политику общества, соответствующую рекомендациям Кодекса корпоративного управления. Информационная политика общества включает следующие способы взаимодействия с инвесторами и иными заинтересованными лицами:</w:t>
            </w:r>
          </w:p>
          <w:p w14:paraId="17C4CFBF" w14:textId="77777777" w:rsidR="00AE0043" w:rsidRPr="003B755D" w:rsidRDefault="00AE0043" w:rsidP="00A21074">
            <w:pPr>
              <w:pStyle w:val="27"/>
            </w:pPr>
            <w:r w:rsidRPr="003B755D">
              <w:t>организация специальной страницы сайта общества в сети «Интернет», на которой размещаются ответы на типичные вопросы акционеров и инвесторов, регулярно обновляемый календарь корпоративных событий общества, а также иная полезная для акционеров и инвесторов информация;</w:t>
            </w:r>
          </w:p>
          <w:p w14:paraId="746298BE" w14:textId="77777777" w:rsidR="00AE0043" w:rsidRPr="003B755D" w:rsidRDefault="00AE0043" w:rsidP="00A21074">
            <w:pPr>
              <w:pStyle w:val="27"/>
            </w:pPr>
            <w:r w:rsidRPr="003B755D">
              <w:t>регулярное проведение встреч членов исполнительных органов и иных ключевых руководящих работников общества с аналитиками;</w:t>
            </w:r>
          </w:p>
          <w:p w14:paraId="058AA05F" w14:textId="77777777" w:rsidR="00AE0043" w:rsidRPr="003B755D" w:rsidRDefault="00AE0043" w:rsidP="00A21074">
            <w:pPr>
              <w:pStyle w:val="27"/>
            </w:pPr>
            <w:r w:rsidRPr="003B755D">
              <w:t>регулярное проведение презентаций (в том числе в форме телеконференций, веб-кастов) и встреч с участием членов органов управления и иных ключевых руководящих работников общества, в том числе сопутствующих публикации бухгалтерской (финансовой) отчетности общества, либо связанных с основными инвестиционными проектами и планами стратегического развития общества</w:t>
            </w:r>
          </w:p>
        </w:tc>
        <w:tc>
          <w:tcPr>
            <w:tcW w:w="4235" w:type="dxa"/>
            <w:shd w:val="clear" w:color="auto" w:fill="auto"/>
          </w:tcPr>
          <w:p w14:paraId="32370CD7" w14:textId="77777777" w:rsidR="00AE0043" w:rsidRPr="003B755D" w:rsidRDefault="00AE0043" w:rsidP="00A21074">
            <w:pPr>
              <w:pStyle w:val="27"/>
            </w:pPr>
            <w:r w:rsidRPr="003B755D">
              <w:t>Соблюдается</w:t>
            </w:r>
          </w:p>
        </w:tc>
        <w:tc>
          <w:tcPr>
            <w:tcW w:w="4725" w:type="dxa"/>
            <w:shd w:val="clear" w:color="auto" w:fill="auto"/>
          </w:tcPr>
          <w:p w14:paraId="04F47405" w14:textId="77777777" w:rsidR="00AE0043" w:rsidRPr="003B755D" w:rsidRDefault="00AE0043" w:rsidP="00A21074">
            <w:pPr>
              <w:pStyle w:val="27"/>
            </w:pPr>
            <w:r w:rsidRPr="003B755D">
              <w:rPr>
                <w:shd w:val="clear" w:color="auto" w:fill="FFFFFF"/>
              </w:rPr>
              <w:t xml:space="preserve"> </w:t>
            </w:r>
          </w:p>
        </w:tc>
      </w:tr>
      <w:tr w:rsidR="00AE0043" w:rsidRPr="003B755D" w14:paraId="29513164" w14:textId="77777777" w:rsidTr="00560696">
        <w:tc>
          <w:tcPr>
            <w:tcW w:w="1006" w:type="dxa"/>
            <w:shd w:val="clear" w:color="auto" w:fill="auto"/>
          </w:tcPr>
          <w:p w14:paraId="54C00B06" w14:textId="77777777" w:rsidR="00AE0043" w:rsidRPr="003B755D" w:rsidRDefault="00AE0043" w:rsidP="00A21074">
            <w:pPr>
              <w:pStyle w:val="27"/>
            </w:pPr>
            <w:r w:rsidRPr="003B755D">
              <w:lastRenderedPageBreak/>
              <w:t>6.1.2.</w:t>
            </w:r>
          </w:p>
        </w:tc>
        <w:tc>
          <w:tcPr>
            <w:tcW w:w="5056" w:type="dxa"/>
            <w:shd w:val="clear" w:color="auto" w:fill="auto"/>
          </w:tcPr>
          <w:p w14:paraId="6673D1C0" w14:textId="77777777" w:rsidR="00AE0043" w:rsidRPr="003B755D" w:rsidRDefault="00AE0043" w:rsidP="00A21074">
            <w:pPr>
              <w:pStyle w:val="27"/>
              <w:rPr>
                <w:color w:val="000000"/>
              </w:rPr>
            </w:pPr>
            <w:r w:rsidRPr="003B755D">
              <w:t>Реализация обществом информационной политики осуществляется исполнительными органами общества. Контроль за надлежащим раскрытием информации и соблюдением информационной политики осуществляет совет директоров общества</w:t>
            </w:r>
          </w:p>
        </w:tc>
        <w:tc>
          <w:tcPr>
            <w:tcW w:w="4235" w:type="dxa"/>
            <w:shd w:val="clear" w:color="auto" w:fill="auto"/>
          </w:tcPr>
          <w:p w14:paraId="04429429" w14:textId="77777777" w:rsidR="00AE0043" w:rsidRPr="003B755D" w:rsidRDefault="00AE0043" w:rsidP="00A21074">
            <w:pPr>
              <w:pStyle w:val="27"/>
            </w:pPr>
            <w:r w:rsidRPr="003B755D">
              <w:t>Соблюдается</w:t>
            </w:r>
          </w:p>
        </w:tc>
        <w:tc>
          <w:tcPr>
            <w:tcW w:w="4725" w:type="dxa"/>
            <w:shd w:val="clear" w:color="auto" w:fill="auto"/>
          </w:tcPr>
          <w:p w14:paraId="093AA178" w14:textId="77777777" w:rsidR="00AE0043" w:rsidRPr="003B755D" w:rsidRDefault="00AE0043" w:rsidP="00A21074">
            <w:pPr>
              <w:pStyle w:val="27"/>
            </w:pPr>
          </w:p>
        </w:tc>
      </w:tr>
      <w:tr w:rsidR="00AE0043" w:rsidRPr="003B755D" w14:paraId="54778806" w14:textId="77777777" w:rsidTr="00560696">
        <w:tc>
          <w:tcPr>
            <w:tcW w:w="1006" w:type="dxa"/>
            <w:shd w:val="clear" w:color="auto" w:fill="auto"/>
          </w:tcPr>
          <w:p w14:paraId="2AE09708" w14:textId="77777777" w:rsidR="00AE0043" w:rsidRPr="003B755D" w:rsidRDefault="00AE0043" w:rsidP="00A21074">
            <w:pPr>
              <w:pStyle w:val="27"/>
            </w:pPr>
            <w:r w:rsidRPr="003B755D">
              <w:t>6.1.3.</w:t>
            </w:r>
          </w:p>
        </w:tc>
        <w:tc>
          <w:tcPr>
            <w:tcW w:w="5056" w:type="dxa"/>
            <w:shd w:val="clear" w:color="auto" w:fill="auto"/>
          </w:tcPr>
          <w:p w14:paraId="050ECF3F" w14:textId="77777777" w:rsidR="00AE0043" w:rsidRPr="003B755D" w:rsidRDefault="00AE0043" w:rsidP="00A21074">
            <w:pPr>
              <w:pStyle w:val="27"/>
              <w:rPr>
                <w:color w:val="000000"/>
              </w:rPr>
            </w:pPr>
            <w:r w:rsidRPr="003B755D">
              <w:t>В обществе установлены процедуры, обеспечивающие координацию работы всех служб и структурных подразделений общества, связанных с раскрытием информации или деятельность которых может привести к необходимости раскрытия информации</w:t>
            </w:r>
          </w:p>
        </w:tc>
        <w:tc>
          <w:tcPr>
            <w:tcW w:w="4235" w:type="dxa"/>
            <w:shd w:val="clear" w:color="auto" w:fill="auto"/>
          </w:tcPr>
          <w:p w14:paraId="2431665A" w14:textId="77777777" w:rsidR="00AE0043" w:rsidRPr="003B755D" w:rsidRDefault="00AE0043" w:rsidP="00A21074">
            <w:pPr>
              <w:pStyle w:val="27"/>
            </w:pPr>
            <w:r w:rsidRPr="003B755D">
              <w:t>Соблюдается</w:t>
            </w:r>
          </w:p>
        </w:tc>
        <w:tc>
          <w:tcPr>
            <w:tcW w:w="4725" w:type="dxa"/>
            <w:shd w:val="clear" w:color="auto" w:fill="auto"/>
          </w:tcPr>
          <w:p w14:paraId="16304298" w14:textId="77777777" w:rsidR="00AE0043" w:rsidRPr="003B755D" w:rsidRDefault="00AE0043" w:rsidP="00A21074">
            <w:pPr>
              <w:pStyle w:val="27"/>
            </w:pPr>
          </w:p>
        </w:tc>
      </w:tr>
      <w:tr w:rsidR="00AE0043" w:rsidRPr="003B755D" w14:paraId="43B123A8" w14:textId="77777777" w:rsidTr="00560696">
        <w:tc>
          <w:tcPr>
            <w:tcW w:w="1006" w:type="dxa"/>
            <w:shd w:val="clear" w:color="auto" w:fill="auto"/>
          </w:tcPr>
          <w:p w14:paraId="08AA40F9" w14:textId="77777777" w:rsidR="00AE0043" w:rsidRPr="003B755D" w:rsidRDefault="00AE0043" w:rsidP="00A21074">
            <w:pPr>
              <w:pStyle w:val="27"/>
            </w:pPr>
            <w:r w:rsidRPr="003B755D">
              <w:t>6.1.4.</w:t>
            </w:r>
          </w:p>
        </w:tc>
        <w:tc>
          <w:tcPr>
            <w:tcW w:w="5056" w:type="dxa"/>
            <w:shd w:val="clear" w:color="auto" w:fill="auto"/>
          </w:tcPr>
          <w:p w14:paraId="068B4E6D" w14:textId="77777777" w:rsidR="00AE0043" w:rsidRPr="003B755D" w:rsidRDefault="00AE0043" w:rsidP="00A21074">
            <w:pPr>
              <w:pStyle w:val="27"/>
            </w:pPr>
            <w:r w:rsidRPr="003B755D">
              <w:rPr>
                <w:color w:val="000000"/>
              </w:rPr>
              <w:t>Иные ключевые, по мнению общества, критерии (рекомендации) Кодекса корпоративного управления, относящиеся к указанному принципу (принципам) корпоративного управления</w:t>
            </w:r>
          </w:p>
        </w:tc>
        <w:tc>
          <w:tcPr>
            <w:tcW w:w="4235" w:type="dxa"/>
            <w:shd w:val="clear" w:color="auto" w:fill="auto"/>
          </w:tcPr>
          <w:p w14:paraId="294C6764" w14:textId="77777777" w:rsidR="00AE0043" w:rsidRPr="003B755D" w:rsidRDefault="00AE0043" w:rsidP="00A21074">
            <w:pPr>
              <w:pStyle w:val="27"/>
            </w:pPr>
          </w:p>
        </w:tc>
        <w:tc>
          <w:tcPr>
            <w:tcW w:w="4725" w:type="dxa"/>
            <w:shd w:val="clear" w:color="auto" w:fill="auto"/>
          </w:tcPr>
          <w:p w14:paraId="73273F37" w14:textId="77777777" w:rsidR="00AE0043" w:rsidRPr="003B755D" w:rsidRDefault="00AE0043" w:rsidP="00A21074">
            <w:pPr>
              <w:pStyle w:val="27"/>
            </w:pPr>
          </w:p>
        </w:tc>
      </w:tr>
      <w:tr w:rsidR="00AE0043" w:rsidRPr="003B755D" w14:paraId="0522F037" w14:textId="77777777" w:rsidTr="00560696">
        <w:tc>
          <w:tcPr>
            <w:tcW w:w="1006" w:type="dxa"/>
            <w:shd w:val="clear" w:color="auto" w:fill="auto"/>
          </w:tcPr>
          <w:p w14:paraId="7DB1B57A" w14:textId="77777777" w:rsidR="00AE0043" w:rsidRPr="003B755D" w:rsidRDefault="00AE0043" w:rsidP="00A21074">
            <w:pPr>
              <w:pStyle w:val="27"/>
            </w:pPr>
            <w:r w:rsidRPr="003B755D">
              <w:t>6.2.</w:t>
            </w:r>
          </w:p>
        </w:tc>
        <w:tc>
          <w:tcPr>
            <w:tcW w:w="14016" w:type="dxa"/>
            <w:gridSpan w:val="3"/>
            <w:shd w:val="clear" w:color="auto" w:fill="auto"/>
          </w:tcPr>
          <w:p w14:paraId="258BF42C" w14:textId="77777777" w:rsidR="00AE0043" w:rsidRPr="003B755D" w:rsidRDefault="00AE0043" w:rsidP="00A21074">
            <w:pPr>
              <w:pStyle w:val="27"/>
            </w:pPr>
            <w:r w:rsidRPr="003B755D">
              <w:t>Общество должно своевременно раскрывать полную, актуальную и достоверную информацию об обществе для обеспечения возможности принятия обоснованных решений акционерами общества и инвесторами</w:t>
            </w:r>
          </w:p>
        </w:tc>
      </w:tr>
      <w:tr w:rsidR="00AE0043" w:rsidRPr="003B755D" w14:paraId="52C0EA4F" w14:textId="77777777" w:rsidTr="00560696">
        <w:tc>
          <w:tcPr>
            <w:tcW w:w="1006" w:type="dxa"/>
            <w:shd w:val="clear" w:color="auto" w:fill="auto"/>
          </w:tcPr>
          <w:p w14:paraId="2866123F" w14:textId="77777777" w:rsidR="00AE0043" w:rsidRPr="003B755D" w:rsidRDefault="00AE0043" w:rsidP="00A21074">
            <w:pPr>
              <w:pStyle w:val="27"/>
            </w:pPr>
            <w:r w:rsidRPr="003B755D">
              <w:t>6.2.1.</w:t>
            </w:r>
          </w:p>
        </w:tc>
        <w:tc>
          <w:tcPr>
            <w:tcW w:w="5056" w:type="dxa"/>
            <w:shd w:val="clear" w:color="auto" w:fill="auto"/>
          </w:tcPr>
          <w:p w14:paraId="6ED6D16D" w14:textId="77777777" w:rsidR="00AE0043" w:rsidRPr="003B755D" w:rsidRDefault="00AE0043" w:rsidP="00A21074">
            <w:pPr>
              <w:pStyle w:val="27"/>
            </w:pPr>
            <w:r w:rsidRPr="003B755D">
              <w:t>При наличии существенной доли иностранных инвесторов в капитале в обществе обеспечивается параллельно с раскрытием информации на русском языке раскрытие наиболее существенной информации об обществе (в том числе сообщения о проведении общего собрания акционеров, годового отчета общества) на иностранном языке, который является общепринятым на финансовом рынке</w:t>
            </w:r>
          </w:p>
        </w:tc>
        <w:tc>
          <w:tcPr>
            <w:tcW w:w="4235" w:type="dxa"/>
            <w:shd w:val="clear" w:color="auto" w:fill="auto"/>
          </w:tcPr>
          <w:p w14:paraId="422D3AEF" w14:textId="77777777" w:rsidR="00AE0043" w:rsidRPr="003B755D" w:rsidRDefault="00AE0043" w:rsidP="00A21074">
            <w:pPr>
              <w:pStyle w:val="27"/>
            </w:pPr>
            <w:r w:rsidRPr="003B755D">
              <w:t>Соблюдается</w:t>
            </w:r>
          </w:p>
        </w:tc>
        <w:tc>
          <w:tcPr>
            <w:tcW w:w="4725" w:type="dxa"/>
            <w:shd w:val="clear" w:color="auto" w:fill="auto"/>
          </w:tcPr>
          <w:p w14:paraId="5C3AB1B9" w14:textId="77777777" w:rsidR="00AE0043" w:rsidRPr="003B755D" w:rsidRDefault="00AE0043" w:rsidP="00A21074">
            <w:pPr>
              <w:pStyle w:val="27"/>
            </w:pPr>
          </w:p>
        </w:tc>
      </w:tr>
      <w:tr w:rsidR="00AE0043" w:rsidRPr="003B755D" w14:paraId="3155FE4C" w14:textId="77777777" w:rsidTr="00560696">
        <w:tc>
          <w:tcPr>
            <w:tcW w:w="1006" w:type="dxa"/>
            <w:shd w:val="clear" w:color="auto" w:fill="auto"/>
          </w:tcPr>
          <w:p w14:paraId="4DE9CC50" w14:textId="77777777" w:rsidR="00AE0043" w:rsidRPr="003B755D" w:rsidRDefault="00AE0043" w:rsidP="00A21074">
            <w:pPr>
              <w:pStyle w:val="27"/>
            </w:pPr>
            <w:r w:rsidRPr="003B755D">
              <w:t>6.2.2.</w:t>
            </w:r>
          </w:p>
        </w:tc>
        <w:tc>
          <w:tcPr>
            <w:tcW w:w="5056" w:type="dxa"/>
            <w:shd w:val="clear" w:color="auto" w:fill="auto"/>
          </w:tcPr>
          <w:p w14:paraId="1D4FFD52" w14:textId="77777777" w:rsidR="00AE0043" w:rsidRPr="003B755D" w:rsidRDefault="00AE0043" w:rsidP="00A21074">
            <w:pPr>
              <w:pStyle w:val="27"/>
            </w:pPr>
            <w:r w:rsidRPr="003B755D">
              <w:t>В обществе обеспечивается раскрытие информации не только о нем самом, но и о подконтрольных ему юридических лицах, имеющих для него существенное значение</w:t>
            </w:r>
          </w:p>
        </w:tc>
        <w:tc>
          <w:tcPr>
            <w:tcW w:w="4235" w:type="dxa"/>
            <w:shd w:val="clear" w:color="auto" w:fill="auto"/>
          </w:tcPr>
          <w:p w14:paraId="20B5E79E" w14:textId="77777777" w:rsidR="00AE0043" w:rsidRPr="003B755D" w:rsidRDefault="00AE0043" w:rsidP="00A21074">
            <w:pPr>
              <w:pStyle w:val="27"/>
            </w:pPr>
            <w:r w:rsidRPr="003B755D">
              <w:t>Соблюдается</w:t>
            </w:r>
          </w:p>
        </w:tc>
        <w:tc>
          <w:tcPr>
            <w:tcW w:w="4725" w:type="dxa"/>
            <w:shd w:val="clear" w:color="auto" w:fill="auto"/>
          </w:tcPr>
          <w:p w14:paraId="7D834E0B" w14:textId="77777777" w:rsidR="00AE0043" w:rsidRPr="003B755D" w:rsidRDefault="00AE0043" w:rsidP="00A21074">
            <w:pPr>
              <w:pStyle w:val="27"/>
            </w:pPr>
          </w:p>
        </w:tc>
      </w:tr>
      <w:tr w:rsidR="00AE0043" w:rsidRPr="003B755D" w14:paraId="7EA60CF7" w14:textId="77777777" w:rsidTr="00560696">
        <w:tc>
          <w:tcPr>
            <w:tcW w:w="1006" w:type="dxa"/>
            <w:shd w:val="clear" w:color="auto" w:fill="auto"/>
          </w:tcPr>
          <w:p w14:paraId="4B097EA7" w14:textId="77777777" w:rsidR="00AE0043" w:rsidRPr="003B755D" w:rsidRDefault="00AE0043" w:rsidP="00A21074">
            <w:pPr>
              <w:pStyle w:val="27"/>
            </w:pPr>
            <w:r w:rsidRPr="003B755D">
              <w:t>6.2.3.</w:t>
            </w:r>
          </w:p>
        </w:tc>
        <w:tc>
          <w:tcPr>
            <w:tcW w:w="5056" w:type="dxa"/>
            <w:shd w:val="clear" w:color="auto" w:fill="auto"/>
          </w:tcPr>
          <w:p w14:paraId="464CACBA" w14:textId="77777777" w:rsidR="00AE0043" w:rsidRPr="003B755D" w:rsidRDefault="00AE0043" w:rsidP="00A21074">
            <w:pPr>
              <w:pStyle w:val="27"/>
            </w:pPr>
            <w:r w:rsidRPr="003B755D">
              <w:t xml:space="preserve">Общество раскрывает годовую и промежуточную (полугодовую) консолидированную или индивидуальную финансовую отчетность, составленную в соответствии с Международными стандартами финансовой отчетности (МСФО). Годовая консолидированная или индивидуальная финансовая отчетность раскрывается вместе с аудиторским заключением, а промежуточная (полугодовая) консолидированная или индивидуальная финансовая отчетность – вместе с отчетом о результатах обзорной </w:t>
            </w:r>
            <w:r w:rsidRPr="003B755D">
              <w:lastRenderedPageBreak/>
              <w:t>аудиторской проверки или аудиторским заключением</w:t>
            </w:r>
          </w:p>
        </w:tc>
        <w:tc>
          <w:tcPr>
            <w:tcW w:w="4235" w:type="dxa"/>
            <w:shd w:val="clear" w:color="auto" w:fill="auto"/>
          </w:tcPr>
          <w:p w14:paraId="068B302B" w14:textId="77777777" w:rsidR="00AE0043" w:rsidRPr="003B755D" w:rsidRDefault="00AE0043" w:rsidP="00A21074">
            <w:pPr>
              <w:pStyle w:val="27"/>
            </w:pPr>
            <w:r w:rsidRPr="003B755D">
              <w:lastRenderedPageBreak/>
              <w:t>Соблюдается</w:t>
            </w:r>
          </w:p>
        </w:tc>
        <w:tc>
          <w:tcPr>
            <w:tcW w:w="4725" w:type="dxa"/>
            <w:shd w:val="clear" w:color="auto" w:fill="auto"/>
          </w:tcPr>
          <w:p w14:paraId="24C397DF" w14:textId="77777777" w:rsidR="00AE0043" w:rsidRPr="003B755D" w:rsidRDefault="00AE0043" w:rsidP="00A21074">
            <w:pPr>
              <w:pStyle w:val="27"/>
            </w:pPr>
          </w:p>
        </w:tc>
      </w:tr>
      <w:tr w:rsidR="00AE0043" w:rsidRPr="003B755D" w14:paraId="580DAD67" w14:textId="77777777" w:rsidTr="00560696">
        <w:tc>
          <w:tcPr>
            <w:tcW w:w="1006" w:type="dxa"/>
            <w:shd w:val="clear" w:color="auto" w:fill="auto"/>
          </w:tcPr>
          <w:p w14:paraId="434C6075" w14:textId="77777777" w:rsidR="00AE0043" w:rsidRPr="003B755D" w:rsidRDefault="00AE0043" w:rsidP="00A21074">
            <w:pPr>
              <w:pStyle w:val="27"/>
            </w:pPr>
            <w:r w:rsidRPr="003B755D">
              <w:lastRenderedPageBreak/>
              <w:t>6.2.4.</w:t>
            </w:r>
          </w:p>
        </w:tc>
        <w:tc>
          <w:tcPr>
            <w:tcW w:w="5056" w:type="dxa"/>
            <w:shd w:val="clear" w:color="auto" w:fill="auto"/>
          </w:tcPr>
          <w:p w14:paraId="641D4497" w14:textId="77777777" w:rsidR="00AE0043" w:rsidRPr="003B755D" w:rsidRDefault="00AE0043" w:rsidP="00A21074">
            <w:pPr>
              <w:pStyle w:val="27"/>
            </w:pPr>
            <w:r w:rsidRPr="003B755D">
              <w:t>Обществом раскрыт специальный меморандум, содержащий планы в отношении общества лица, контролирующего общество. Указанный меморандум составлен в соответствии с рекомендациями Кодекса корпоративного управления</w:t>
            </w:r>
            <w:r w:rsidRPr="003B755D">
              <w:rPr>
                <w:rStyle w:val="af1"/>
              </w:rPr>
              <w:footnoteReference w:id="36"/>
            </w:r>
          </w:p>
        </w:tc>
        <w:tc>
          <w:tcPr>
            <w:tcW w:w="4235" w:type="dxa"/>
            <w:shd w:val="clear" w:color="auto" w:fill="auto"/>
          </w:tcPr>
          <w:p w14:paraId="51DD37C3" w14:textId="77777777" w:rsidR="00AE0043" w:rsidRPr="003B755D" w:rsidRDefault="00AE0043" w:rsidP="00A21074">
            <w:pPr>
              <w:pStyle w:val="27"/>
            </w:pPr>
            <w:r w:rsidRPr="003B755D">
              <w:t xml:space="preserve">Лицо, контролирующее Общество, не раскрывает планы в форме меморандума.  </w:t>
            </w:r>
          </w:p>
        </w:tc>
        <w:tc>
          <w:tcPr>
            <w:tcW w:w="4725" w:type="dxa"/>
            <w:shd w:val="clear" w:color="auto" w:fill="auto"/>
          </w:tcPr>
          <w:p w14:paraId="2EB104B0" w14:textId="77777777" w:rsidR="00AE0043" w:rsidRPr="003B755D" w:rsidRDefault="00AE0043" w:rsidP="00A21074">
            <w:pPr>
              <w:pStyle w:val="27"/>
            </w:pPr>
            <w:r w:rsidRPr="003B755D">
              <w:t>Общество планирует проинформировать акционера о необходимости подготовки меморандума в отношении ПАО «ТрансКонтейнер»</w:t>
            </w:r>
          </w:p>
        </w:tc>
      </w:tr>
      <w:tr w:rsidR="00AE0043" w:rsidRPr="003B755D" w14:paraId="27E98B93" w14:textId="77777777" w:rsidTr="00560696">
        <w:tc>
          <w:tcPr>
            <w:tcW w:w="1006" w:type="dxa"/>
            <w:shd w:val="clear" w:color="auto" w:fill="auto"/>
          </w:tcPr>
          <w:p w14:paraId="1FC21D9D" w14:textId="77777777" w:rsidR="00AE0043" w:rsidRPr="003B755D" w:rsidRDefault="00AE0043" w:rsidP="00A21074">
            <w:pPr>
              <w:pStyle w:val="27"/>
            </w:pPr>
            <w:r w:rsidRPr="003B755D">
              <w:t>6.2.5.</w:t>
            </w:r>
          </w:p>
        </w:tc>
        <w:tc>
          <w:tcPr>
            <w:tcW w:w="5056" w:type="dxa"/>
            <w:shd w:val="clear" w:color="auto" w:fill="auto"/>
          </w:tcPr>
          <w:p w14:paraId="74F6D7AA" w14:textId="77777777" w:rsidR="00AE0043" w:rsidRPr="003B755D" w:rsidRDefault="00AE0043" w:rsidP="00A21074">
            <w:pPr>
              <w:pStyle w:val="27"/>
            </w:pPr>
            <w:r w:rsidRPr="003B755D">
              <w:t>В обществе обеспечивается раскрытие подробной информации о биографических данных членов совета директоров, включая информацию о том, являются ли они независимыми директорами, а также оперативное раскрытие информации об утрате членом совета директоров статуса независимого директора</w:t>
            </w:r>
          </w:p>
        </w:tc>
        <w:tc>
          <w:tcPr>
            <w:tcW w:w="4235" w:type="dxa"/>
            <w:shd w:val="clear" w:color="auto" w:fill="auto"/>
          </w:tcPr>
          <w:p w14:paraId="3CBC8779" w14:textId="77777777" w:rsidR="00AE0043" w:rsidRPr="003B755D" w:rsidRDefault="00AE0043" w:rsidP="00A21074">
            <w:pPr>
              <w:pStyle w:val="27"/>
            </w:pPr>
            <w:r w:rsidRPr="003B755D">
              <w:t>Соблюдается</w:t>
            </w:r>
          </w:p>
        </w:tc>
        <w:tc>
          <w:tcPr>
            <w:tcW w:w="4725" w:type="dxa"/>
            <w:shd w:val="clear" w:color="auto" w:fill="auto"/>
          </w:tcPr>
          <w:p w14:paraId="27A60A65" w14:textId="77777777" w:rsidR="00AE0043" w:rsidRPr="003B755D" w:rsidRDefault="00AE0043" w:rsidP="00A21074">
            <w:pPr>
              <w:pStyle w:val="27"/>
            </w:pPr>
          </w:p>
        </w:tc>
      </w:tr>
      <w:tr w:rsidR="00AE0043" w:rsidRPr="003B755D" w14:paraId="1C6F7995" w14:textId="77777777" w:rsidTr="00560696">
        <w:tc>
          <w:tcPr>
            <w:tcW w:w="1006" w:type="dxa"/>
            <w:shd w:val="clear" w:color="auto" w:fill="auto"/>
          </w:tcPr>
          <w:p w14:paraId="459C59CC" w14:textId="77777777" w:rsidR="00AE0043" w:rsidRPr="003B755D" w:rsidRDefault="00AE0043" w:rsidP="00A21074">
            <w:pPr>
              <w:pStyle w:val="27"/>
            </w:pPr>
            <w:r w:rsidRPr="003B755D">
              <w:t>6.2.6.</w:t>
            </w:r>
          </w:p>
        </w:tc>
        <w:tc>
          <w:tcPr>
            <w:tcW w:w="5056" w:type="dxa"/>
            <w:shd w:val="clear" w:color="auto" w:fill="auto"/>
          </w:tcPr>
          <w:p w14:paraId="1A2DC752" w14:textId="77777777" w:rsidR="00AE0043" w:rsidRPr="003B755D" w:rsidRDefault="00AE0043" w:rsidP="00A21074">
            <w:pPr>
              <w:pStyle w:val="27"/>
            </w:pPr>
            <w:r w:rsidRPr="003B755D">
              <w:t>Общество раскрывает информацию о структуре капитала в соответствии с рекомендациями Кодекса корпоративного управления</w:t>
            </w:r>
          </w:p>
        </w:tc>
        <w:tc>
          <w:tcPr>
            <w:tcW w:w="4235" w:type="dxa"/>
            <w:shd w:val="clear" w:color="auto" w:fill="auto"/>
          </w:tcPr>
          <w:p w14:paraId="694450F4" w14:textId="77777777" w:rsidR="00AE0043" w:rsidRPr="003B755D" w:rsidRDefault="00AE0043" w:rsidP="00A21074">
            <w:pPr>
              <w:pStyle w:val="27"/>
            </w:pPr>
            <w:r w:rsidRPr="003B755D">
              <w:t>Соблюдается</w:t>
            </w:r>
          </w:p>
        </w:tc>
        <w:tc>
          <w:tcPr>
            <w:tcW w:w="4725" w:type="dxa"/>
            <w:shd w:val="clear" w:color="auto" w:fill="auto"/>
          </w:tcPr>
          <w:p w14:paraId="7CE29B5F" w14:textId="77777777" w:rsidR="00AE0043" w:rsidRPr="003B755D" w:rsidRDefault="00AE0043" w:rsidP="00A21074">
            <w:pPr>
              <w:pStyle w:val="27"/>
            </w:pPr>
          </w:p>
        </w:tc>
      </w:tr>
      <w:tr w:rsidR="00AE0043" w:rsidRPr="003B755D" w14:paraId="1983BD3A" w14:textId="77777777" w:rsidTr="00560696">
        <w:tc>
          <w:tcPr>
            <w:tcW w:w="1006" w:type="dxa"/>
            <w:shd w:val="clear" w:color="auto" w:fill="auto"/>
          </w:tcPr>
          <w:p w14:paraId="7B981C85" w14:textId="77777777" w:rsidR="00AE0043" w:rsidRPr="003B755D" w:rsidRDefault="00AE0043" w:rsidP="00A21074">
            <w:pPr>
              <w:pStyle w:val="27"/>
            </w:pPr>
            <w:r w:rsidRPr="003B755D">
              <w:t>6.2.7.</w:t>
            </w:r>
          </w:p>
        </w:tc>
        <w:tc>
          <w:tcPr>
            <w:tcW w:w="5056" w:type="dxa"/>
            <w:shd w:val="clear" w:color="auto" w:fill="auto"/>
          </w:tcPr>
          <w:p w14:paraId="158B20E4" w14:textId="77777777" w:rsidR="00AE0043" w:rsidRPr="003B755D" w:rsidRDefault="00AE0043" w:rsidP="00A21074">
            <w:pPr>
              <w:pStyle w:val="27"/>
            </w:pPr>
            <w:r w:rsidRPr="003B755D">
              <w:t>Годовой отчет общества содержит дополнительную информацию, рекомендуемую Кодексом корпоративного управления:</w:t>
            </w:r>
          </w:p>
          <w:p w14:paraId="15798700" w14:textId="77777777" w:rsidR="00AE0043" w:rsidRPr="003B755D" w:rsidRDefault="00AE0043" w:rsidP="00A21074">
            <w:pPr>
              <w:pStyle w:val="27"/>
            </w:pPr>
            <w:r w:rsidRPr="003B755D">
              <w:t>краткий обзор наиболее существенных сделок, в том числе взаимосвязанных сделок, совершенных обществом и подконтрольными ему юридическими лицами за последний год;</w:t>
            </w:r>
          </w:p>
          <w:p w14:paraId="723CB901" w14:textId="77777777" w:rsidR="00AE0043" w:rsidRPr="003B755D" w:rsidRDefault="00AE0043" w:rsidP="00A21074">
            <w:pPr>
              <w:pStyle w:val="27"/>
            </w:pPr>
            <w:r w:rsidRPr="003B755D">
              <w:t xml:space="preserve">отчет о работе совета директоров </w:t>
            </w:r>
            <w:r w:rsidRPr="003B755D">
              <w:br/>
              <w:t xml:space="preserve">(в том числе комитетов совета директоров) за год, содержащий, в том числе, </w:t>
            </w:r>
            <w:r w:rsidRPr="003B755D">
              <w:br/>
              <w:t xml:space="preserve">сведения о количестве очных (заочных) заседаний, об участии </w:t>
            </w:r>
            <w:r w:rsidRPr="003B755D">
              <w:br/>
              <w:t>каждого из членов совета директоров в заседаниях, описание наиболее существенных вопросов и наиболее сложных проблем, рассмотренных на заседаниях совета директоров и комитетов совета директоров, основных рекомендаций, которые комитеты давали совету директоров;</w:t>
            </w:r>
          </w:p>
          <w:p w14:paraId="1E92496F" w14:textId="77777777" w:rsidR="00AE0043" w:rsidRPr="003B755D" w:rsidRDefault="00AE0043" w:rsidP="00A21074">
            <w:pPr>
              <w:pStyle w:val="27"/>
            </w:pPr>
            <w:r w:rsidRPr="003B755D">
              <w:t xml:space="preserve">сведения о прямом или косвенном владении членами совета директоров и исполнительных органов общества </w:t>
            </w:r>
            <w:r w:rsidRPr="003B755D">
              <w:lastRenderedPageBreak/>
              <w:t>акциями общества;</w:t>
            </w:r>
          </w:p>
          <w:p w14:paraId="6D17FAB8" w14:textId="77777777" w:rsidR="00AE0043" w:rsidRPr="003B755D" w:rsidRDefault="00AE0043" w:rsidP="00A21074">
            <w:pPr>
              <w:pStyle w:val="27"/>
            </w:pPr>
            <w:r w:rsidRPr="003B755D">
              <w:t>сведения о наличии у членов совета директоров и исполнительных органов конфликта интересов (в том числе связанного с участием указанных лиц в органах управления конкурентов общества);</w:t>
            </w:r>
          </w:p>
          <w:p w14:paraId="4BFA450D" w14:textId="77777777" w:rsidR="00AE0043" w:rsidRPr="003B755D" w:rsidRDefault="00AE0043" w:rsidP="00A21074">
            <w:pPr>
              <w:pStyle w:val="27"/>
            </w:pPr>
            <w:r w:rsidRPr="003B755D">
              <w:t>описание системы вознаграждения членов совета директоров, в том числе размер индивидуального вознаграждения по итогам года по каждому члену совета директоров (с разбивкой на базовое, дополнительное вознаграждение за председательство в совете директоров, за председательство (членство) в комитетах при совете директоров, размер участия в долгосрочной мотивационной программе, объем участия каждого члена совета директоров в опционной программе, при наличии таковой), компенсаций расходов, связанных с участием в совете директоров, а также расходов общества на страхование ответственности директоров как членов органов управления;</w:t>
            </w:r>
          </w:p>
          <w:p w14:paraId="5B37E641" w14:textId="77777777" w:rsidR="00AE0043" w:rsidRPr="003B755D" w:rsidRDefault="00AE0043" w:rsidP="00A21074">
            <w:pPr>
              <w:pStyle w:val="27"/>
            </w:pPr>
            <w:r w:rsidRPr="003B755D">
              <w:t>сведения о суммарном вознаграждении за год:</w:t>
            </w:r>
          </w:p>
          <w:p w14:paraId="0A891FFC" w14:textId="77777777" w:rsidR="00AE0043" w:rsidRPr="003B755D" w:rsidRDefault="00AE0043" w:rsidP="00A21074">
            <w:pPr>
              <w:pStyle w:val="27"/>
            </w:pPr>
            <w:r w:rsidRPr="003B755D">
              <w:t xml:space="preserve">а) по группе из не менее пяти наиболее высокооплачиваемых членов исполнительных органов и иных ключевых руководящих работников общества с разбивкой по каждому виду вознаграждения; </w:t>
            </w:r>
          </w:p>
          <w:p w14:paraId="499CCE41" w14:textId="77777777" w:rsidR="00AE0043" w:rsidRPr="003B755D" w:rsidRDefault="00AE0043" w:rsidP="00A21074">
            <w:pPr>
              <w:pStyle w:val="27"/>
            </w:pPr>
            <w:r w:rsidRPr="003B755D">
              <w:t>б) по всем членам исполнительных органов и иным ключевым руководящим работникам общества, на которых распространяется действие политики общества в области вознаграждения, с разбивкой по каждому виду вознаграждения;</w:t>
            </w:r>
          </w:p>
          <w:p w14:paraId="1FA166F0" w14:textId="77777777" w:rsidR="00AE0043" w:rsidRPr="003B755D" w:rsidRDefault="00AE0043" w:rsidP="00A21074">
            <w:pPr>
              <w:pStyle w:val="27"/>
            </w:pPr>
            <w:r w:rsidRPr="003B755D">
              <w:t>сведения о вознаграждении за год единоличного исполнительного органа, которое он получил или должен получить от общества (юридического лица из группы организаций, в состав которой входит общество) с разбивкой по каждому виду вознаграждения, как за исполнение им обязанностей единоличного исполнительного органа, так и по иным основаниям</w:t>
            </w:r>
          </w:p>
        </w:tc>
        <w:tc>
          <w:tcPr>
            <w:tcW w:w="4235" w:type="dxa"/>
            <w:shd w:val="clear" w:color="auto" w:fill="auto"/>
          </w:tcPr>
          <w:p w14:paraId="0DF6B811" w14:textId="77777777" w:rsidR="00AE0043" w:rsidRPr="003B755D" w:rsidRDefault="00AE0043" w:rsidP="00A21074">
            <w:pPr>
              <w:pStyle w:val="27"/>
            </w:pPr>
            <w:r w:rsidRPr="003B755D">
              <w:lastRenderedPageBreak/>
              <w:t>Размер индивидуальное вознаграждение по каждому члену Совета директоров Общества не раскрывается</w:t>
            </w:r>
          </w:p>
        </w:tc>
        <w:tc>
          <w:tcPr>
            <w:tcW w:w="4725" w:type="dxa"/>
            <w:shd w:val="clear" w:color="auto" w:fill="auto"/>
          </w:tcPr>
          <w:p w14:paraId="4D002477" w14:textId="77777777" w:rsidR="00AE0043" w:rsidRPr="003B755D" w:rsidRDefault="00AE0043" w:rsidP="00A21074">
            <w:pPr>
              <w:pStyle w:val="27"/>
            </w:pPr>
            <w:r w:rsidRPr="003B755D">
              <w:t xml:space="preserve">В соответствии с принятой в Обществе практикой, вознаграждение членов Совета директоров Общества раскрывается суммарно по видам вознаграждений. </w:t>
            </w:r>
          </w:p>
        </w:tc>
      </w:tr>
      <w:tr w:rsidR="00AE0043" w:rsidRPr="003B755D" w14:paraId="64BBAB35" w14:textId="77777777" w:rsidTr="00560696">
        <w:tc>
          <w:tcPr>
            <w:tcW w:w="1006" w:type="dxa"/>
            <w:shd w:val="clear" w:color="auto" w:fill="auto"/>
          </w:tcPr>
          <w:p w14:paraId="6DFF254C" w14:textId="77777777" w:rsidR="00AE0043" w:rsidRPr="003B755D" w:rsidRDefault="00AE0043" w:rsidP="00A21074">
            <w:pPr>
              <w:pStyle w:val="27"/>
            </w:pPr>
            <w:r w:rsidRPr="003B755D">
              <w:lastRenderedPageBreak/>
              <w:t>6.3.</w:t>
            </w:r>
          </w:p>
        </w:tc>
        <w:tc>
          <w:tcPr>
            <w:tcW w:w="14016" w:type="dxa"/>
            <w:gridSpan w:val="3"/>
            <w:shd w:val="clear" w:color="auto" w:fill="auto"/>
          </w:tcPr>
          <w:p w14:paraId="7046BC88" w14:textId="77777777" w:rsidR="00AE0043" w:rsidRPr="003B755D" w:rsidRDefault="00AE0043" w:rsidP="00A21074">
            <w:pPr>
              <w:pStyle w:val="27"/>
            </w:pPr>
            <w:r w:rsidRPr="003B755D">
              <w:t xml:space="preserve">Предоставление обществом информации и документов по запросам акционеров должно осуществляться в соответствии с принципами равнодоступности и </w:t>
            </w:r>
            <w:r w:rsidRPr="003B755D">
              <w:lastRenderedPageBreak/>
              <w:t>необременительности</w:t>
            </w:r>
          </w:p>
        </w:tc>
      </w:tr>
      <w:tr w:rsidR="00AE0043" w:rsidRPr="003B755D" w14:paraId="087AB8CB" w14:textId="77777777" w:rsidTr="00560696">
        <w:tc>
          <w:tcPr>
            <w:tcW w:w="1006" w:type="dxa"/>
            <w:shd w:val="clear" w:color="auto" w:fill="auto"/>
          </w:tcPr>
          <w:p w14:paraId="0EA40F8F" w14:textId="77777777" w:rsidR="00AE0043" w:rsidRPr="003B755D" w:rsidRDefault="00AE0043" w:rsidP="00A21074">
            <w:pPr>
              <w:pStyle w:val="27"/>
            </w:pPr>
            <w:r w:rsidRPr="003B755D">
              <w:lastRenderedPageBreak/>
              <w:t>6.3.1.</w:t>
            </w:r>
          </w:p>
        </w:tc>
        <w:tc>
          <w:tcPr>
            <w:tcW w:w="5056" w:type="dxa"/>
            <w:shd w:val="clear" w:color="auto" w:fill="auto"/>
          </w:tcPr>
          <w:p w14:paraId="46F5ABBA" w14:textId="77777777" w:rsidR="00AE0043" w:rsidRPr="003B755D" w:rsidRDefault="00AE0043" w:rsidP="00A21074">
            <w:pPr>
              <w:pStyle w:val="27"/>
            </w:pPr>
            <w:r w:rsidRPr="003B755D">
              <w:t xml:space="preserve">В соответствии с информационной политикой общества акционерам общества, владеющим одинаковым количеством голосующих акций общества, обеспечивается равный доступ к информации и документам общества </w:t>
            </w:r>
          </w:p>
        </w:tc>
        <w:tc>
          <w:tcPr>
            <w:tcW w:w="4235" w:type="dxa"/>
            <w:shd w:val="clear" w:color="auto" w:fill="auto"/>
          </w:tcPr>
          <w:p w14:paraId="59C9E30C" w14:textId="77777777" w:rsidR="00AE0043" w:rsidRPr="003B755D" w:rsidRDefault="00AE0043" w:rsidP="00A21074">
            <w:pPr>
              <w:pStyle w:val="27"/>
            </w:pPr>
            <w:r w:rsidRPr="003B755D">
              <w:t xml:space="preserve">Соблюдается </w:t>
            </w:r>
          </w:p>
        </w:tc>
        <w:tc>
          <w:tcPr>
            <w:tcW w:w="4725" w:type="dxa"/>
            <w:shd w:val="clear" w:color="auto" w:fill="auto"/>
          </w:tcPr>
          <w:p w14:paraId="31183374" w14:textId="77777777" w:rsidR="00AE0043" w:rsidRPr="003B755D" w:rsidRDefault="00AE0043" w:rsidP="00A21074">
            <w:pPr>
              <w:pStyle w:val="27"/>
            </w:pPr>
          </w:p>
        </w:tc>
      </w:tr>
      <w:tr w:rsidR="00AE0043" w:rsidRPr="003B755D" w14:paraId="6B07B1D1" w14:textId="77777777" w:rsidTr="00560696">
        <w:tc>
          <w:tcPr>
            <w:tcW w:w="15022" w:type="dxa"/>
            <w:gridSpan w:val="4"/>
            <w:shd w:val="clear" w:color="auto" w:fill="auto"/>
          </w:tcPr>
          <w:p w14:paraId="670FFA71" w14:textId="77777777" w:rsidR="00AE0043" w:rsidRPr="003B755D" w:rsidRDefault="00AE0043" w:rsidP="00A21074">
            <w:pPr>
              <w:pStyle w:val="27"/>
            </w:pPr>
            <w:r w:rsidRPr="003B755D">
              <w:t>VII. Существенные корпоративные действия</w:t>
            </w:r>
          </w:p>
        </w:tc>
      </w:tr>
      <w:tr w:rsidR="00AE0043" w:rsidRPr="003B755D" w14:paraId="2979401A" w14:textId="77777777" w:rsidTr="00560696">
        <w:tc>
          <w:tcPr>
            <w:tcW w:w="1006" w:type="dxa"/>
            <w:shd w:val="clear" w:color="auto" w:fill="auto"/>
          </w:tcPr>
          <w:p w14:paraId="213D86EE" w14:textId="77777777" w:rsidR="00AE0043" w:rsidRPr="003B755D" w:rsidRDefault="00AE0043" w:rsidP="00A21074">
            <w:pPr>
              <w:pStyle w:val="27"/>
            </w:pPr>
            <w:r w:rsidRPr="003B755D">
              <w:t>7.1.</w:t>
            </w:r>
          </w:p>
        </w:tc>
        <w:tc>
          <w:tcPr>
            <w:tcW w:w="14016" w:type="dxa"/>
            <w:gridSpan w:val="3"/>
            <w:shd w:val="clear" w:color="auto" w:fill="auto"/>
          </w:tcPr>
          <w:p w14:paraId="506E106F" w14:textId="77777777" w:rsidR="00AE0043" w:rsidRPr="003B755D" w:rsidRDefault="00AE0043" w:rsidP="00A21074">
            <w:pPr>
              <w:pStyle w:val="27"/>
            </w:pPr>
            <w:r w:rsidRPr="003B755D">
              <w:rPr>
                <w:bCs/>
              </w:rPr>
              <w:t>Действия, которые в значительной степени влияют или могут повлиять на структуру акционерного капитала и финансовое состояние общества и, соответственно, на положение акционеров (существенные корпоративные действия), должны осуществляться на справедливых условиях, обеспечивающих соблюдение прав и интересов акционеров, а также иных заинтересованных сторон</w:t>
            </w:r>
          </w:p>
        </w:tc>
      </w:tr>
      <w:tr w:rsidR="00AE0043" w:rsidRPr="003B755D" w14:paraId="653599E8" w14:textId="77777777" w:rsidTr="00560696">
        <w:tc>
          <w:tcPr>
            <w:tcW w:w="1006" w:type="dxa"/>
            <w:shd w:val="clear" w:color="auto" w:fill="auto"/>
          </w:tcPr>
          <w:p w14:paraId="2B9CEDC1" w14:textId="77777777" w:rsidR="00AE0043" w:rsidRPr="003B755D" w:rsidRDefault="00AE0043" w:rsidP="00A21074">
            <w:pPr>
              <w:pStyle w:val="27"/>
            </w:pPr>
            <w:r w:rsidRPr="003B755D">
              <w:t>7.1.1.</w:t>
            </w:r>
          </w:p>
        </w:tc>
        <w:tc>
          <w:tcPr>
            <w:tcW w:w="5056" w:type="dxa"/>
            <w:shd w:val="clear" w:color="auto" w:fill="auto"/>
          </w:tcPr>
          <w:p w14:paraId="3E59C374" w14:textId="77777777" w:rsidR="00AE0043" w:rsidRPr="003B755D" w:rsidRDefault="00AE0043" w:rsidP="00A21074">
            <w:pPr>
              <w:pStyle w:val="27"/>
            </w:pPr>
            <w:r w:rsidRPr="003B755D">
              <w:t>Уставом общества определен перечень (критерии) сделок или иных действий, являющихся существенными корпоративными действиями, рассмотрение которых отнесено к компетенции совета директоров общества, включая:</w:t>
            </w:r>
          </w:p>
          <w:p w14:paraId="14AC17C7" w14:textId="77777777" w:rsidR="00AE0043" w:rsidRPr="003B755D" w:rsidRDefault="00AE0043" w:rsidP="00A21074">
            <w:pPr>
              <w:pStyle w:val="27"/>
            </w:pPr>
            <w:r w:rsidRPr="003B755D">
              <w:t>реорганизацию общества, приобретение 30 и более процентов голосующих акций общества (поглощение), увеличение или уменьшение уставного капитала общества, листинг и делистинг акций общества;</w:t>
            </w:r>
          </w:p>
          <w:p w14:paraId="2918F095" w14:textId="77777777" w:rsidR="00AE0043" w:rsidRPr="003B755D" w:rsidRDefault="00AE0043" w:rsidP="00A21074">
            <w:pPr>
              <w:pStyle w:val="27"/>
            </w:pPr>
            <w:r w:rsidRPr="003B755D">
              <w:t>сделки по продаже акций (долей) подконтрольных обществу юридических лиц, имеющих для него существенное значение, в результате совершения которых общество утрачивает контроль над такими юридическими лицами;</w:t>
            </w:r>
          </w:p>
          <w:p w14:paraId="3CD23BF3" w14:textId="77777777" w:rsidR="00AE0043" w:rsidRPr="003B755D" w:rsidRDefault="00AE0043" w:rsidP="00A21074">
            <w:pPr>
              <w:pStyle w:val="27"/>
            </w:pPr>
            <w:r w:rsidRPr="003B755D">
              <w:t>сделки, в том числе взаимосвязанные сделки, с имуществом общества или подконтрольных ему юридических лиц, стоимость которого превышает указанную в уставе общества сумму или которое имеет существенное значение для хозяйственной деятельности общества;</w:t>
            </w:r>
          </w:p>
          <w:p w14:paraId="6852BF7A" w14:textId="77777777" w:rsidR="00AE0043" w:rsidRPr="003B755D" w:rsidRDefault="00AE0043" w:rsidP="00A21074">
            <w:pPr>
              <w:pStyle w:val="27"/>
            </w:pPr>
            <w:r w:rsidRPr="003B755D">
              <w:t>создание подконтрольного обществу юридического лица, имеющего существенное значение для деятельности общества;</w:t>
            </w:r>
          </w:p>
          <w:p w14:paraId="4988A23B" w14:textId="77777777" w:rsidR="00AE0043" w:rsidRPr="003B755D" w:rsidRDefault="00AE0043" w:rsidP="00A21074">
            <w:pPr>
              <w:pStyle w:val="27"/>
            </w:pPr>
            <w:r w:rsidRPr="003B755D">
              <w:t>отчуждение обществом казначейских и «квазиказначейских» акций</w:t>
            </w:r>
          </w:p>
        </w:tc>
        <w:tc>
          <w:tcPr>
            <w:tcW w:w="4235" w:type="dxa"/>
            <w:shd w:val="clear" w:color="auto" w:fill="auto"/>
          </w:tcPr>
          <w:p w14:paraId="19C49564" w14:textId="77777777" w:rsidR="00AE0043" w:rsidRPr="003B755D" w:rsidRDefault="00AE0043" w:rsidP="00A21074">
            <w:pPr>
              <w:pStyle w:val="27"/>
            </w:pPr>
            <w:r w:rsidRPr="003B755D">
              <w:t xml:space="preserve">Соблюдается не в полном объеме, в части компетенции Совета директоров: </w:t>
            </w:r>
          </w:p>
          <w:p w14:paraId="25A3DCA5" w14:textId="77777777" w:rsidR="00AE0043" w:rsidRPr="003B755D" w:rsidRDefault="00AE0043" w:rsidP="00A21074">
            <w:pPr>
              <w:pStyle w:val="27"/>
            </w:pPr>
          </w:p>
          <w:p w14:paraId="1A546C14" w14:textId="77777777" w:rsidR="00AE0043" w:rsidRPr="003B755D" w:rsidRDefault="00AE0043" w:rsidP="00A21074">
            <w:pPr>
              <w:pStyle w:val="27"/>
            </w:pPr>
            <w:r w:rsidRPr="003B755D">
              <w:t>реорганизацию общества, приобретение 30 и более процентов голосующих акций общества (поглощение), увеличение или уменьшение уставного капитала общества, листинг и делистинг акций общества;</w:t>
            </w:r>
          </w:p>
          <w:p w14:paraId="33C2EF58" w14:textId="77777777" w:rsidR="00AE0043" w:rsidRPr="003B755D" w:rsidRDefault="00AE0043" w:rsidP="00A21074">
            <w:pPr>
              <w:pStyle w:val="27"/>
            </w:pPr>
          </w:p>
          <w:p w14:paraId="5864BFA9" w14:textId="77777777" w:rsidR="00AE0043" w:rsidRPr="003B755D" w:rsidRDefault="00AE0043" w:rsidP="00A21074">
            <w:pPr>
              <w:pStyle w:val="27"/>
            </w:pPr>
            <w:r w:rsidRPr="003B755D">
              <w:t xml:space="preserve">отчуждение обществом казначейских и «квазиказначейских» акций. </w:t>
            </w:r>
          </w:p>
          <w:p w14:paraId="2C19952E" w14:textId="77777777" w:rsidR="00AE0043" w:rsidRPr="003B755D" w:rsidRDefault="00AE0043" w:rsidP="00A21074">
            <w:pPr>
              <w:pStyle w:val="27"/>
            </w:pPr>
          </w:p>
        </w:tc>
        <w:tc>
          <w:tcPr>
            <w:tcW w:w="4725" w:type="dxa"/>
            <w:shd w:val="clear" w:color="auto" w:fill="auto"/>
          </w:tcPr>
          <w:p w14:paraId="6C7CD6EE" w14:textId="77777777" w:rsidR="00AE0043" w:rsidRPr="003B755D" w:rsidRDefault="00AE0043" w:rsidP="00A21074">
            <w:pPr>
              <w:pStyle w:val="27"/>
            </w:pPr>
            <w:r w:rsidRPr="003B755D">
              <w:t>Вопросы реорганизации Общества, приобретения размещенных акций, увеличения или уменьшения уставного капитала, листинга и делистинга акций отнесены к компетенции Общего собрания акционеров Общества.</w:t>
            </w:r>
          </w:p>
          <w:p w14:paraId="0C4E64C5" w14:textId="77777777" w:rsidR="00AE0043" w:rsidRPr="003B755D" w:rsidRDefault="00AE0043" w:rsidP="00A21074">
            <w:pPr>
              <w:pStyle w:val="27"/>
            </w:pPr>
          </w:p>
          <w:p w14:paraId="367C9A3B" w14:textId="77777777" w:rsidR="00AE0043" w:rsidRPr="003B755D" w:rsidRDefault="00AE0043" w:rsidP="00A21074">
            <w:pPr>
              <w:pStyle w:val="27"/>
            </w:pPr>
            <w:r w:rsidRPr="003B755D">
              <w:t xml:space="preserve"> </w:t>
            </w:r>
          </w:p>
        </w:tc>
      </w:tr>
      <w:tr w:rsidR="00AE0043" w:rsidRPr="003B755D" w14:paraId="7636F29E" w14:textId="77777777" w:rsidTr="00560696">
        <w:tc>
          <w:tcPr>
            <w:tcW w:w="1006" w:type="dxa"/>
            <w:shd w:val="clear" w:color="auto" w:fill="auto"/>
          </w:tcPr>
          <w:p w14:paraId="545E3644" w14:textId="77777777" w:rsidR="00AE0043" w:rsidRPr="003B755D" w:rsidRDefault="00AE0043" w:rsidP="00A21074">
            <w:pPr>
              <w:pStyle w:val="27"/>
            </w:pPr>
            <w:r w:rsidRPr="003B755D">
              <w:t>7.2.</w:t>
            </w:r>
          </w:p>
        </w:tc>
        <w:tc>
          <w:tcPr>
            <w:tcW w:w="14016" w:type="dxa"/>
            <w:gridSpan w:val="3"/>
            <w:shd w:val="clear" w:color="auto" w:fill="auto"/>
          </w:tcPr>
          <w:p w14:paraId="3D54B881" w14:textId="77777777" w:rsidR="00AE0043" w:rsidRPr="003B755D" w:rsidRDefault="00AE0043" w:rsidP="00A21074">
            <w:pPr>
              <w:pStyle w:val="27"/>
            </w:pPr>
            <w:r w:rsidRPr="003B755D">
              <w:t>Общество должно обеспечить такой порядок совершения существенных корпоративных действий, который позволяет акционерам своевременно получать полную информацию о таких действиях, обеспечивает им возможность влиять на совершение таких действий и гарантирует соблюдение и адекватный уровень защиты их прав при совершении таких действий</w:t>
            </w:r>
          </w:p>
        </w:tc>
      </w:tr>
      <w:tr w:rsidR="00AE0043" w:rsidRPr="003B755D" w14:paraId="31B0B905" w14:textId="77777777" w:rsidTr="00560696">
        <w:tc>
          <w:tcPr>
            <w:tcW w:w="1006" w:type="dxa"/>
            <w:shd w:val="clear" w:color="auto" w:fill="auto"/>
          </w:tcPr>
          <w:p w14:paraId="35069BB9" w14:textId="77777777" w:rsidR="00AE0043" w:rsidRPr="003B755D" w:rsidRDefault="00AE0043" w:rsidP="00A21074">
            <w:pPr>
              <w:pStyle w:val="27"/>
            </w:pPr>
            <w:r w:rsidRPr="003B755D">
              <w:lastRenderedPageBreak/>
              <w:t>7.2.1.</w:t>
            </w:r>
          </w:p>
        </w:tc>
        <w:tc>
          <w:tcPr>
            <w:tcW w:w="5056" w:type="dxa"/>
            <w:shd w:val="clear" w:color="auto" w:fill="auto"/>
          </w:tcPr>
          <w:p w14:paraId="5990D981" w14:textId="77777777" w:rsidR="00AE0043" w:rsidRPr="003B755D" w:rsidRDefault="00AE0043" w:rsidP="00A21074">
            <w:pPr>
              <w:pStyle w:val="27"/>
            </w:pPr>
            <w:r w:rsidRPr="003B755D">
              <w:t>Во внутренних документах общества установлен принцип обеспечения равных условия для всех акционеров общества при совершении существенных корпоративных действий, затрагивающих права и законные интересы акционеров, а также закреплены дополнительные меры, защищающие права и законные интересы акционеров общества, предусмотренные Кодексом корпоративного управления, включая:</w:t>
            </w:r>
          </w:p>
          <w:p w14:paraId="24F506C7" w14:textId="77777777" w:rsidR="00AE0043" w:rsidRPr="003B755D" w:rsidRDefault="00AE0043" w:rsidP="00A21074">
            <w:pPr>
              <w:pStyle w:val="27"/>
            </w:pPr>
            <w:r w:rsidRPr="003B755D">
              <w:t>привлечение независимого оценщика, обладающего признанной на рынке безупречной репутацией и опытом оценки в соответствующей сфере, либо представление оснований непривлечения независимого оценщика при определении стоимости имущества, отчуждаемого или приобретаемого по крупной сделке или сделке, в совершении которой имеется заинтересованность;</w:t>
            </w:r>
          </w:p>
          <w:p w14:paraId="6711BCC2" w14:textId="77777777" w:rsidR="00AE0043" w:rsidRPr="003B755D" w:rsidRDefault="00AE0043" w:rsidP="00A21074">
            <w:pPr>
              <w:pStyle w:val="27"/>
            </w:pPr>
            <w:r w:rsidRPr="003B755D">
              <w:t>определение цены акций общества при их приобретении и выкупе независимым оценщиком, обладающим признанной на рынке безупречной репутацией и опытом оценки в соответствующей сфере, с учетом средневзвешенной цены акций за разумный период времени, без учета эффекта, связанного с совершением обществом соответствующей сделки (в том числе без учета изменения цены акций в связи с распространением информации о совершении обществом соответствующей сделки), а также без учета дисконта за отчуждение акций в составе неконтрольного пакета;</w:t>
            </w:r>
          </w:p>
          <w:p w14:paraId="2E834EB8" w14:textId="77777777" w:rsidR="00AE0043" w:rsidRPr="003B755D" w:rsidRDefault="00AE0043" w:rsidP="00A21074">
            <w:pPr>
              <w:pStyle w:val="27"/>
            </w:pPr>
            <w:r w:rsidRPr="003B755D">
              <w:t>расширение перечня оснований, по которым члены совета директоров общества и иные предусмотренные законодательством лица признаются заинтересованными в сделках общества с целью оценки фактической связанности соответствующих лиц</w:t>
            </w:r>
          </w:p>
        </w:tc>
        <w:tc>
          <w:tcPr>
            <w:tcW w:w="4235" w:type="dxa"/>
            <w:shd w:val="clear" w:color="auto" w:fill="auto"/>
          </w:tcPr>
          <w:p w14:paraId="7E6FC66D" w14:textId="77777777" w:rsidR="00AE0043" w:rsidRPr="003B755D" w:rsidRDefault="00AE0043" w:rsidP="00A21074">
            <w:pPr>
              <w:pStyle w:val="27"/>
            </w:pPr>
            <w:r w:rsidRPr="003B755D">
              <w:t>В Обществе не утвержден документ, закрепляющий указанные дополнительные меры.</w:t>
            </w:r>
          </w:p>
          <w:p w14:paraId="211C3EC8" w14:textId="77777777" w:rsidR="00AE0043" w:rsidRPr="003B755D" w:rsidRDefault="00AE0043" w:rsidP="00A21074">
            <w:pPr>
              <w:pStyle w:val="27"/>
            </w:pPr>
          </w:p>
        </w:tc>
        <w:tc>
          <w:tcPr>
            <w:tcW w:w="4725" w:type="dxa"/>
            <w:shd w:val="clear" w:color="auto" w:fill="auto"/>
          </w:tcPr>
          <w:p w14:paraId="53A149CF" w14:textId="77777777" w:rsidR="00AE0043" w:rsidRPr="003B755D" w:rsidRDefault="00AE0043" w:rsidP="00A21074">
            <w:pPr>
              <w:pStyle w:val="27"/>
            </w:pPr>
            <w:r w:rsidRPr="003B755D">
              <w:t>При совершении существенных корпоративных действий Общество следует принципу равного и справедливого отношения к акционерам, который закреплен в Кодексе корпоративного у</w:t>
            </w:r>
            <w:r>
              <w:t xml:space="preserve">правления ОАО «ТрансКонтейнер» и привлекает независимых оценщиков в случаях предусмотренных законодательством России. </w:t>
            </w:r>
          </w:p>
          <w:p w14:paraId="6D996B27" w14:textId="77777777" w:rsidR="00AE0043" w:rsidRPr="003B755D" w:rsidRDefault="00AE0043" w:rsidP="00A21074">
            <w:pPr>
              <w:pStyle w:val="27"/>
            </w:pPr>
          </w:p>
        </w:tc>
      </w:tr>
    </w:tbl>
    <w:p w14:paraId="63B6C669" w14:textId="77777777" w:rsidR="00AE0043" w:rsidRPr="00034B2A" w:rsidRDefault="00AE0043" w:rsidP="00AE0043">
      <w:pPr>
        <w:rPr>
          <w:sz w:val="20"/>
          <w:szCs w:val="20"/>
        </w:rPr>
      </w:pPr>
    </w:p>
    <w:p w14:paraId="77277FB4" w14:textId="77777777" w:rsidR="00274680" w:rsidRDefault="00274680">
      <w:pPr>
        <w:rPr>
          <w:bCs/>
          <w:caps/>
          <w:color w:val="000000" w:themeColor="text1"/>
          <w:szCs w:val="26"/>
          <w:lang w:val="x-none" w:eastAsia="x-none"/>
        </w:rPr>
      </w:pPr>
      <w:r>
        <w:br w:type="page"/>
      </w:r>
    </w:p>
    <w:p w14:paraId="415B164D" w14:textId="68762C6F" w:rsidR="002216F6" w:rsidRDefault="002216F6" w:rsidP="002D72A6">
      <w:pPr>
        <w:pStyle w:val="21"/>
        <w:numPr>
          <w:ilvl w:val="1"/>
          <w:numId w:val="67"/>
        </w:numPr>
        <w:rPr>
          <w:lang w:val="ru-RU"/>
        </w:rPr>
      </w:pPr>
      <w:bookmarkStart w:id="605" w:name="_Ref417657360"/>
      <w:bookmarkStart w:id="606" w:name="_Toc419913285"/>
      <w:r w:rsidRPr="000D27C9">
        <w:lastRenderedPageBreak/>
        <w:t>ОТЧЕТ О СОБЛЮДЕНИИ КОДЕКСА КОРПОРАИТВНОГО УП</w:t>
      </w:r>
      <w:r w:rsidR="00882B45">
        <w:rPr>
          <w:lang w:val="ru-RU"/>
        </w:rPr>
        <w:t>Р</w:t>
      </w:r>
      <w:r w:rsidRPr="000D27C9">
        <w:t>АВЛЕНИЯ ВЕЛИКОБРИТАНИИ</w:t>
      </w:r>
      <w:bookmarkEnd w:id="605"/>
      <w:bookmarkEnd w:id="606"/>
    </w:p>
    <w:p w14:paraId="5E734FD4" w14:textId="77777777" w:rsidR="00274680" w:rsidRDefault="00274680" w:rsidP="00274680">
      <w:pPr>
        <w:pStyle w:val="a9"/>
        <w:ind w:left="360"/>
        <w:rPr>
          <w:b/>
          <w:sz w:val="20"/>
        </w:rPr>
      </w:pPr>
      <w:bookmarkStart w:id="607" w:name="_Toc403560829"/>
      <w:bookmarkStart w:id="608" w:name="_Toc404125578"/>
    </w:p>
    <w:bookmarkEnd w:id="607"/>
    <w:bookmarkEnd w:id="608"/>
    <w:p w14:paraId="08CA5947" w14:textId="77777777" w:rsidR="00BC54C1" w:rsidRPr="008B3C56" w:rsidRDefault="00BC54C1" w:rsidP="00BC54C1">
      <w:pPr>
        <w:rPr>
          <w:b/>
          <w:szCs w:val="24"/>
        </w:rPr>
      </w:pPr>
      <w:r>
        <w:rPr>
          <w:b/>
          <w:szCs w:val="24"/>
        </w:rPr>
        <w:t>Информация о соблюдении</w:t>
      </w:r>
      <w:r w:rsidRPr="008B3C56">
        <w:rPr>
          <w:b/>
          <w:szCs w:val="24"/>
        </w:rPr>
        <w:t xml:space="preserve"> </w:t>
      </w:r>
      <w:r>
        <w:rPr>
          <w:b/>
          <w:szCs w:val="24"/>
        </w:rPr>
        <w:t xml:space="preserve">основных </w:t>
      </w:r>
      <w:r w:rsidRPr="008B3C56">
        <w:rPr>
          <w:b/>
          <w:szCs w:val="24"/>
        </w:rPr>
        <w:t>принцип</w:t>
      </w:r>
      <w:r>
        <w:rPr>
          <w:b/>
          <w:szCs w:val="24"/>
        </w:rPr>
        <w:t>ов</w:t>
      </w:r>
      <w:r w:rsidRPr="008B3C56">
        <w:rPr>
          <w:b/>
          <w:szCs w:val="24"/>
        </w:rPr>
        <w:t xml:space="preserve"> Кодекса корпоративного управления Великобритании:</w:t>
      </w:r>
    </w:p>
    <w:tbl>
      <w:tblPr>
        <w:tblStyle w:val="af6"/>
        <w:tblW w:w="5000" w:type="pct"/>
        <w:tblLook w:val="04A0" w:firstRow="1" w:lastRow="0" w:firstColumn="1" w:lastColumn="0" w:noHBand="0" w:noVBand="1"/>
      </w:tblPr>
      <w:tblGrid>
        <w:gridCol w:w="999"/>
        <w:gridCol w:w="10638"/>
        <w:gridCol w:w="3772"/>
      </w:tblGrid>
      <w:tr w:rsidR="00BC54C1" w:rsidRPr="00A21074" w14:paraId="75838905" w14:textId="77777777" w:rsidTr="00BC74C1">
        <w:trPr>
          <w:trHeight w:val="443"/>
        </w:trPr>
        <w:tc>
          <w:tcPr>
            <w:tcW w:w="324" w:type="pct"/>
            <w:tcBorders>
              <w:top w:val="single" w:sz="4" w:space="0" w:color="auto"/>
              <w:left w:val="single" w:sz="4" w:space="0" w:color="auto"/>
              <w:bottom w:val="single" w:sz="4" w:space="0" w:color="auto"/>
              <w:right w:val="nil"/>
            </w:tcBorders>
            <w:vAlign w:val="center"/>
          </w:tcPr>
          <w:p w14:paraId="55CFA36D" w14:textId="77777777" w:rsidR="00BC54C1" w:rsidRPr="00A21074" w:rsidRDefault="00BC54C1" w:rsidP="00A21074">
            <w:pPr>
              <w:pStyle w:val="27"/>
              <w:rPr>
                <w:b/>
              </w:rPr>
            </w:pPr>
            <w:r w:rsidRPr="00A21074">
              <w:rPr>
                <w:b/>
              </w:rPr>
              <w:t>1.</w:t>
            </w:r>
          </w:p>
        </w:tc>
        <w:tc>
          <w:tcPr>
            <w:tcW w:w="3452" w:type="pct"/>
            <w:tcBorders>
              <w:top w:val="single" w:sz="4" w:space="0" w:color="auto"/>
              <w:left w:val="nil"/>
              <w:bottom w:val="single" w:sz="4" w:space="0" w:color="auto"/>
              <w:right w:val="nil"/>
            </w:tcBorders>
            <w:vAlign w:val="center"/>
          </w:tcPr>
          <w:p w14:paraId="19BD7400" w14:textId="77777777" w:rsidR="00BC54C1" w:rsidRPr="00A21074" w:rsidRDefault="00BC54C1" w:rsidP="00A21074">
            <w:pPr>
              <w:pStyle w:val="27"/>
              <w:rPr>
                <w:b/>
              </w:rPr>
            </w:pPr>
            <w:r w:rsidRPr="00A21074">
              <w:rPr>
                <w:b/>
              </w:rPr>
              <w:t>Лидерство</w:t>
            </w:r>
          </w:p>
        </w:tc>
        <w:tc>
          <w:tcPr>
            <w:tcW w:w="1224" w:type="pct"/>
            <w:tcBorders>
              <w:top w:val="single" w:sz="4" w:space="0" w:color="auto"/>
              <w:left w:val="nil"/>
              <w:bottom w:val="single" w:sz="4" w:space="0" w:color="auto"/>
              <w:right w:val="single" w:sz="4" w:space="0" w:color="auto"/>
            </w:tcBorders>
            <w:vAlign w:val="center"/>
          </w:tcPr>
          <w:p w14:paraId="1417F0F4" w14:textId="77777777" w:rsidR="00BC54C1" w:rsidRPr="00A21074" w:rsidRDefault="00BC54C1" w:rsidP="00A21074">
            <w:pPr>
              <w:pStyle w:val="27"/>
              <w:rPr>
                <w:b/>
              </w:rPr>
            </w:pPr>
          </w:p>
        </w:tc>
      </w:tr>
      <w:tr w:rsidR="00BC54C1" w:rsidRPr="001B016F" w14:paraId="7EAF4F07" w14:textId="77777777" w:rsidTr="00BC74C1">
        <w:trPr>
          <w:trHeight w:val="870"/>
        </w:trPr>
        <w:tc>
          <w:tcPr>
            <w:tcW w:w="324" w:type="pct"/>
            <w:tcBorders>
              <w:top w:val="single" w:sz="4" w:space="0" w:color="auto"/>
            </w:tcBorders>
            <w:vAlign w:val="center"/>
          </w:tcPr>
          <w:p w14:paraId="522C707D" w14:textId="77777777" w:rsidR="00BC54C1" w:rsidRPr="001B016F" w:rsidRDefault="00BC54C1" w:rsidP="00A21074">
            <w:pPr>
              <w:pStyle w:val="27"/>
            </w:pPr>
            <w:r w:rsidRPr="001B016F">
              <w:t>1.1.</w:t>
            </w:r>
          </w:p>
        </w:tc>
        <w:tc>
          <w:tcPr>
            <w:tcW w:w="3452" w:type="pct"/>
            <w:tcBorders>
              <w:top w:val="single" w:sz="4" w:space="0" w:color="auto"/>
            </w:tcBorders>
            <w:vAlign w:val="center"/>
          </w:tcPr>
          <w:p w14:paraId="0DE44600" w14:textId="77777777" w:rsidR="00BC54C1" w:rsidRPr="001B016F" w:rsidRDefault="00BC54C1" w:rsidP="00A21074">
            <w:pPr>
              <w:pStyle w:val="27"/>
            </w:pPr>
            <w:r w:rsidRPr="001B016F">
              <w:t>Каждой компании рекомендуется формировать Совет директоров, который осуществляет эффективную деятельность и несет совместную ответственность за долгосрочный успех компании.</w:t>
            </w:r>
          </w:p>
        </w:tc>
        <w:tc>
          <w:tcPr>
            <w:tcW w:w="1224" w:type="pct"/>
            <w:tcBorders>
              <w:top w:val="single" w:sz="4" w:space="0" w:color="auto"/>
            </w:tcBorders>
            <w:vAlign w:val="center"/>
          </w:tcPr>
          <w:p w14:paraId="095E38A2" w14:textId="77777777" w:rsidR="00BC54C1" w:rsidRPr="001B016F" w:rsidRDefault="00BC54C1" w:rsidP="00A21074">
            <w:pPr>
              <w:pStyle w:val="27"/>
            </w:pPr>
            <w:r w:rsidRPr="001B016F">
              <w:t>Соблюдается</w:t>
            </w:r>
          </w:p>
        </w:tc>
      </w:tr>
      <w:tr w:rsidR="00BC54C1" w:rsidRPr="001B016F" w14:paraId="24FE20D3" w14:textId="77777777" w:rsidTr="00BC74C1">
        <w:trPr>
          <w:trHeight w:val="1282"/>
        </w:trPr>
        <w:tc>
          <w:tcPr>
            <w:tcW w:w="324" w:type="pct"/>
            <w:vAlign w:val="center"/>
          </w:tcPr>
          <w:p w14:paraId="2677B7E1" w14:textId="77777777" w:rsidR="00BC54C1" w:rsidRPr="001B016F" w:rsidRDefault="00BC54C1" w:rsidP="00A21074">
            <w:pPr>
              <w:pStyle w:val="27"/>
            </w:pPr>
            <w:r w:rsidRPr="001B016F">
              <w:t>1.2.</w:t>
            </w:r>
          </w:p>
        </w:tc>
        <w:tc>
          <w:tcPr>
            <w:tcW w:w="3452" w:type="pct"/>
            <w:vAlign w:val="center"/>
          </w:tcPr>
          <w:p w14:paraId="59D601C9" w14:textId="77777777" w:rsidR="00BC54C1" w:rsidRPr="001B016F" w:rsidRDefault="00BC54C1" w:rsidP="00A21074">
            <w:pPr>
              <w:pStyle w:val="27"/>
            </w:pPr>
            <w:r w:rsidRPr="001B016F">
              <w:t>Компании рекомендуется обеспечить четкое разделение обязанностей по осуществлению деятельности Совета директоров и исполнительных органов, отвечающих за ведение хозяйственной деятельности компании. Какое-либо определенное лицо не должно обладать неограниченными полномочиями по принятию решений.</w:t>
            </w:r>
          </w:p>
        </w:tc>
        <w:tc>
          <w:tcPr>
            <w:tcW w:w="1224" w:type="pct"/>
            <w:vAlign w:val="center"/>
          </w:tcPr>
          <w:p w14:paraId="020F6E11" w14:textId="77777777" w:rsidR="00BC54C1" w:rsidRPr="001B016F" w:rsidRDefault="00BC54C1" w:rsidP="00A21074">
            <w:pPr>
              <w:pStyle w:val="27"/>
            </w:pPr>
            <w:r w:rsidRPr="001B016F">
              <w:t>Соблюдается</w:t>
            </w:r>
          </w:p>
        </w:tc>
      </w:tr>
      <w:tr w:rsidR="00BC54C1" w:rsidRPr="001B016F" w14:paraId="579B68E4" w14:textId="77777777" w:rsidTr="00BC74C1">
        <w:trPr>
          <w:trHeight w:val="807"/>
        </w:trPr>
        <w:tc>
          <w:tcPr>
            <w:tcW w:w="324" w:type="pct"/>
            <w:vAlign w:val="center"/>
          </w:tcPr>
          <w:p w14:paraId="443DFD4B" w14:textId="77777777" w:rsidR="00BC54C1" w:rsidRPr="001B016F" w:rsidRDefault="00BC54C1" w:rsidP="00A21074">
            <w:pPr>
              <w:pStyle w:val="27"/>
            </w:pPr>
            <w:r w:rsidRPr="001B016F">
              <w:t xml:space="preserve">1.3. </w:t>
            </w:r>
          </w:p>
        </w:tc>
        <w:tc>
          <w:tcPr>
            <w:tcW w:w="3452" w:type="pct"/>
            <w:vAlign w:val="center"/>
          </w:tcPr>
          <w:p w14:paraId="192B1165" w14:textId="77777777" w:rsidR="00BC54C1" w:rsidRPr="001B016F" w:rsidRDefault="00BC54C1" w:rsidP="00A21074">
            <w:pPr>
              <w:pStyle w:val="27"/>
            </w:pPr>
            <w:r w:rsidRPr="001B016F">
              <w:t>Председатель несет ответственность за руководство деятельностью Совета директоров и обеспечение его эффективной деятельности при выполнении всех его функций.</w:t>
            </w:r>
          </w:p>
        </w:tc>
        <w:tc>
          <w:tcPr>
            <w:tcW w:w="1224" w:type="pct"/>
            <w:vAlign w:val="center"/>
          </w:tcPr>
          <w:p w14:paraId="24471FCB" w14:textId="77777777" w:rsidR="00BC54C1" w:rsidRPr="001B016F" w:rsidRDefault="00BC54C1" w:rsidP="00A21074">
            <w:pPr>
              <w:pStyle w:val="27"/>
            </w:pPr>
            <w:r w:rsidRPr="001B016F">
              <w:t>Соблюдается</w:t>
            </w:r>
          </w:p>
        </w:tc>
      </w:tr>
      <w:tr w:rsidR="00BC54C1" w:rsidRPr="001B016F" w14:paraId="343F5BBB" w14:textId="77777777" w:rsidTr="00BC74C1">
        <w:trPr>
          <w:trHeight w:val="1092"/>
        </w:trPr>
        <w:tc>
          <w:tcPr>
            <w:tcW w:w="324" w:type="pct"/>
            <w:tcBorders>
              <w:bottom w:val="single" w:sz="4" w:space="0" w:color="auto"/>
            </w:tcBorders>
            <w:vAlign w:val="center"/>
          </w:tcPr>
          <w:p w14:paraId="0013CAE0" w14:textId="77777777" w:rsidR="00BC54C1" w:rsidRPr="001B016F" w:rsidRDefault="00BC54C1" w:rsidP="00A21074">
            <w:pPr>
              <w:pStyle w:val="27"/>
            </w:pPr>
            <w:r w:rsidRPr="001B016F">
              <w:t>1.4.</w:t>
            </w:r>
          </w:p>
        </w:tc>
        <w:tc>
          <w:tcPr>
            <w:tcW w:w="3452" w:type="pct"/>
            <w:tcBorders>
              <w:bottom w:val="single" w:sz="4" w:space="0" w:color="auto"/>
            </w:tcBorders>
            <w:vAlign w:val="center"/>
          </w:tcPr>
          <w:p w14:paraId="125A90E6" w14:textId="77777777" w:rsidR="00BC54C1" w:rsidRPr="001B016F" w:rsidRDefault="00BC54C1" w:rsidP="00A21074">
            <w:pPr>
              <w:pStyle w:val="27"/>
            </w:pPr>
            <w:r w:rsidRPr="001B016F">
              <w:t>Выступая в качестве членов единого Совета директоров, неисполнительные директора должны направлять конструктивную критику и оказывать содействие при разработке предложений в области стратегического развития компании.</w:t>
            </w:r>
          </w:p>
        </w:tc>
        <w:tc>
          <w:tcPr>
            <w:tcW w:w="1224" w:type="pct"/>
            <w:tcBorders>
              <w:bottom w:val="single" w:sz="4" w:space="0" w:color="auto"/>
            </w:tcBorders>
            <w:vAlign w:val="center"/>
          </w:tcPr>
          <w:p w14:paraId="377590C3" w14:textId="77777777" w:rsidR="00BC54C1" w:rsidRPr="001B016F" w:rsidRDefault="00BC54C1" w:rsidP="00A21074">
            <w:pPr>
              <w:pStyle w:val="27"/>
            </w:pPr>
            <w:r w:rsidRPr="001B016F">
              <w:t>Соблюдается</w:t>
            </w:r>
          </w:p>
        </w:tc>
      </w:tr>
      <w:tr w:rsidR="00BC54C1" w:rsidRPr="00A21074" w14:paraId="7DF1A518" w14:textId="77777777" w:rsidTr="00BC74C1">
        <w:trPr>
          <w:trHeight w:val="459"/>
        </w:trPr>
        <w:tc>
          <w:tcPr>
            <w:tcW w:w="324" w:type="pct"/>
            <w:tcBorders>
              <w:top w:val="single" w:sz="4" w:space="0" w:color="auto"/>
              <w:left w:val="single" w:sz="4" w:space="0" w:color="auto"/>
              <w:bottom w:val="single" w:sz="4" w:space="0" w:color="auto"/>
              <w:right w:val="nil"/>
            </w:tcBorders>
            <w:vAlign w:val="center"/>
          </w:tcPr>
          <w:p w14:paraId="7DAEE2DB" w14:textId="77777777" w:rsidR="00BC54C1" w:rsidRPr="00A21074" w:rsidRDefault="00BC54C1" w:rsidP="00A21074">
            <w:pPr>
              <w:pStyle w:val="27"/>
              <w:rPr>
                <w:b/>
              </w:rPr>
            </w:pPr>
            <w:r w:rsidRPr="00A21074">
              <w:rPr>
                <w:b/>
              </w:rPr>
              <w:t>2.</w:t>
            </w:r>
          </w:p>
        </w:tc>
        <w:tc>
          <w:tcPr>
            <w:tcW w:w="3452" w:type="pct"/>
            <w:tcBorders>
              <w:top w:val="single" w:sz="4" w:space="0" w:color="auto"/>
              <w:left w:val="nil"/>
              <w:bottom w:val="single" w:sz="4" w:space="0" w:color="auto"/>
              <w:right w:val="nil"/>
            </w:tcBorders>
            <w:vAlign w:val="center"/>
          </w:tcPr>
          <w:p w14:paraId="3941E82A" w14:textId="77777777" w:rsidR="00BC54C1" w:rsidRPr="00A21074" w:rsidRDefault="00BC54C1" w:rsidP="00A21074">
            <w:pPr>
              <w:pStyle w:val="27"/>
              <w:rPr>
                <w:b/>
              </w:rPr>
            </w:pPr>
            <w:r w:rsidRPr="00A21074">
              <w:rPr>
                <w:b/>
              </w:rPr>
              <w:t>Эффективность</w:t>
            </w:r>
          </w:p>
        </w:tc>
        <w:tc>
          <w:tcPr>
            <w:tcW w:w="1224" w:type="pct"/>
            <w:tcBorders>
              <w:top w:val="single" w:sz="4" w:space="0" w:color="auto"/>
              <w:left w:val="nil"/>
              <w:bottom w:val="single" w:sz="4" w:space="0" w:color="auto"/>
              <w:right w:val="single" w:sz="4" w:space="0" w:color="auto"/>
            </w:tcBorders>
            <w:vAlign w:val="center"/>
          </w:tcPr>
          <w:p w14:paraId="30746FCC" w14:textId="77777777" w:rsidR="00BC54C1" w:rsidRPr="00A21074" w:rsidRDefault="00BC54C1" w:rsidP="00A21074">
            <w:pPr>
              <w:pStyle w:val="27"/>
              <w:rPr>
                <w:b/>
              </w:rPr>
            </w:pPr>
          </w:p>
        </w:tc>
      </w:tr>
      <w:tr w:rsidR="00BC54C1" w:rsidRPr="001B016F" w14:paraId="55E923AC" w14:textId="77777777" w:rsidTr="00BC74C1">
        <w:trPr>
          <w:trHeight w:val="1060"/>
        </w:trPr>
        <w:tc>
          <w:tcPr>
            <w:tcW w:w="324" w:type="pct"/>
            <w:tcBorders>
              <w:top w:val="single" w:sz="4" w:space="0" w:color="auto"/>
            </w:tcBorders>
            <w:vAlign w:val="center"/>
          </w:tcPr>
          <w:p w14:paraId="3A578E91" w14:textId="77777777" w:rsidR="00BC54C1" w:rsidRPr="001B016F" w:rsidRDefault="00BC54C1" w:rsidP="00A21074">
            <w:pPr>
              <w:pStyle w:val="27"/>
            </w:pPr>
            <w:r w:rsidRPr="001B016F">
              <w:t>2.1.</w:t>
            </w:r>
          </w:p>
        </w:tc>
        <w:tc>
          <w:tcPr>
            <w:tcW w:w="3452" w:type="pct"/>
            <w:tcBorders>
              <w:top w:val="single" w:sz="4" w:space="0" w:color="auto"/>
            </w:tcBorders>
            <w:vAlign w:val="center"/>
          </w:tcPr>
          <w:p w14:paraId="4C052C76" w14:textId="77777777" w:rsidR="00BC54C1" w:rsidRPr="001B016F" w:rsidRDefault="00BC54C1" w:rsidP="00A21074">
            <w:pPr>
              <w:pStyle w:val="27"/>
            </w:pPr>
            <w:r w:rsidRPr="001B016F">
              <w:t>Совет директоров и его комитеты должны быть сбалансированными по навыкам, опыту, независимости и знаниям в области деятельности компании, что должно позволять им осуществлять эффективное выполнение их обязанностей.</w:t>
            </w:r>
          </w:p>
        </w:tc>
        <w:tc>
          <w:tcPr>
            <w:tcW w:w="1224" w:type="pct"/>
            <w:tcBorders>
              <w:top w:val="single" w:sz="4" w:space="0" w:color="auto"/>
            </w:tcBorders>
            <w:vAlign w:val="center"/>
          </w:tcPr>
          <w:p w14:paraId="7D879842" w14:textId="77777777" w:rsidR="00BC54C1" w:rsidRPr="001B016F" w:rsidRDefault="00BC54C1" w:rsidP="00A21074">
            <w:pPr>
              <w:pStyle w:val="27"/>
            </w:pPr>
            <w:r w:rsidRPr="001B016F">
              <w:t>Соблюдается</w:t>
            </w:r>
          </w:p>
        </w:tc>
      </w:tr>
      <w:tr w:rsidR="00BC54C1" w:rsidRPr="001B016F" w14:paraId="257C1B7F" w14:textId="77777777" w:rsidTr="00BC74C1">
        <w:trPr>
          <w:trHeight w:val="364"/>
        </w:trPr>
        <w:tc>
          <w:tcPr>
            <w:tcW w:w="324" w:type="pct"/>
            <w:vAlign w:val="center"/>
          </w:tcPr>
          <w:p w14:paraId="6C0A5586" w14:textId="77777777" w:rsidR="00BC54C1" w:rsidRPr="001B016F" w:rsidRDefault="00BC54C1" w:rsidP="00A21074">
            <w:pPr>
              <w:pStyle w:val="27"/>
            </w:pPr>
            <w:r w:rsidRPr="001B016F">
              <w:t>2.2.</w:t>
            </w:r>
          </w:p>
        </w:tc>
        <w:tc>
          <w:tcPr>
            <w:tcW w:w="3452" w:type="pct"/>
            <w:vAlign w:val="center"/>
          </w:tcPr>
          <w:p w14:paraId="637FDFED" w14:textId="77777777" w:rsidR="00BC54C1" w:rsidRPr="001B016F" w:rsidRDefault="00BC54C1" w:rsidP="00A21074">
            <w:pPr>
              <w:pStyle w:val="27"/>
            </w:pPr>
            <w:r w:rsidRPr="001B016F">
              <w:t xml:space="preserve">Компании рекомендуется внедрить четкую, тщательную и прозрачную процедуру рассмотрения кандидатур вновь назначаемых </w:t>
            </w:r>
            <w:r>
              <w:t>членов</w:t>
            </w:r>
            <w:r w:rsidRPr="001B016F">
              <w:t xml:space="preserve"> Совета директоров.</w:t>
            </w:r>
          </w:p>
        </w:tc>
        <w:tc>
          <w:tcPr>
            <w:tcW w:w="1224" w:type="pct"/>
            <w:vAlign w:val="center"/>
          </w:tcPr>
          <w:p w14:paraId="3BBE76D1" w14:textId="77777777" w:rsidR="00BC54C1" w:rsidRDefault="00BC54C1" w:rsidP="00A21074">
            <w:pPr>
              <w:pStyle w:val="27"/>
            </w:pPr>
            <w:r w:rsidRPr="001B016F">
              <w:t>Соблюдается</w:t>
            </w:r>
            <w:r>
              <w:t xml:space="preserve"> не в полном Объеме.</w:t>
            </w:r>
          </w:p>
          <w:p w14:paraId="14E10319" w14:textId="77777777" w:rsidR="00BC54C1" w:rsidRDefault="00BC54C1" w:rsidP="00A21074">
            <w:pPr>
              <w:pStyle w:val="27"/>
            </w:pPr>
          </w:p>
          <w:p w14:paraId="1740A163" w14:textId="77777777" w:rsidR="00BC54C1" w:rsidRPr="001B016F" w:rsidRDefault="00BC54C1" w:rsidP="00A21074">
            <w:pPr>
              <w:pStyle w:val="27"/>
            </w:pPr>
            <w:r>
              <w:t xml:space="preserve">В Обществе отсутствует специальная процедура рассмотрение кандидатур вновь назначаемых членов Совета директоров. При этом Общество следует требованиям законодательства России, </w:t>
            </w:r>
            <w:r>
              <w:lastRenderedPageBreak/>
              <w:t>определяющ</w:t>
            </w:r>
            <w:r w:rsidR="006B0361">
              <w:t>им</w:t>
            </w:r>
            <w:r>
              <w:t xml:space="preserve"> процедуру выдвижения кандидатов в состав совета директоров. </w:t>
            </w:r>
          </w:p>
        </w:tc>
      </w:tr>
      <w:tr w:rsidR="00BC54C1" w:rsidRPr="001B016F" w14:paraId="06596EA5" w14:textId="77777777" w:rsidTr="00BC74C1">
        <w:trPr>
          <w:trHeight w:val="845"/>
        </w:trPr>
        <w:tc>
          <w:tcPr>
            <w:tcW w:w="324" w:type="pct"/>
            <w:vAlign w:val="center"/>
          </w:tcPr>
          <w:p w14:paraId="2537AA62" w14:textId="77777777" w:rsidR="00BC54C1" w:rsidRPr="001B016F" w:rsidRDefault="00BC54C1" w:rsidP="00A21074">
            <w:pPr>
              <w:pStyle w:val="27"/>
            </w:pPr>
            <w:r w:rsidRPr="001B016F">
              <w:lastRenderedPageBreak/>
              <w:t>2.3.</w:t>
            </w:r>
          </w:p>
        </w:tc>
        <w:tc>
          <w:tcPr>
            <w:tcW w:w="3452" w:type="pct"/>
            <w:vAlign w:val="center"/>
          </w:tcPr>
          <w:p w14:paraId="639043DF" w14:textId="77777777" w:rsidR="00BC54C1" w:rsidRPr="001B016F" w:rsidRDefault="00BC54C1" w:rsidP="00A21074">
            <w:pPr>
              <w:pStyle w:val="27"/>
            </w:pPr>
            <w:r w:rsidRPr="001B016F">
              <w:t>Все директора должны иметь возможность уделять достаточное количество времени для того, чтобы эффективным образом выполнять их обязанности.</w:t>
            </w:r>
          </w:p>
        </w:tc>
        <w:tc>
          <w:tcPr>
            <w:tcW w:w="1224" w:type="pct"/>
            <w:vAlign w:val="center"/>
          </w:tcPr>
          <w:p w14:paraId="3088ACC9" w14:textId="77777777" w:rsidR="00BC54C1" w:rsidRPr="001B016F" w:rsidRDefault="00BC54C1" w:rsidP="00A21074">
            <w:pPr>
              <w:pStyle w:val="27"/>
            </w:pPr>
            <w:r w:rsidRPr="001B016F">
              <w:t>Соблюдается</w:t>
            </w:r>
          </w:p>
        </w:tc>
      </w:tr>
      <w:tr w:rsidR="00BC54C1" w:rsidRPr="001B016F" w14:paraId="50BB66AE" w14:textId="77777777" w:rsidTr="00BC74C1">
        <w:trPr>
          <w:trHeight w:val="887"/>
        </w:trPr>
        <w:tc>
          <w:tcPr>
            <w:tcW w:w="324" w:type="pct"/>
            <w:vAlign w:val="center"/>
          </w:tcPr>
          <w:p w14:paraId="2FF65854" w14:textId="77777777" w:rsidR="00BC54C1" w:rsidRPr="001B016F" w:rsidRDefault="00BC54C1" w:rsidP="00A21074">
            <w:pPr>
              <w:pStyle w:val="27"/>
            </w:pPr>
            <w:r w:rsidRPr="001B016F">
              <w:t>2.4.</w:t>
            </w:r>
          </w:p>
        </w:tc>
        <w:tc>
          <w:tcPr>
            <w:tcW w:w="3452" w:type="pct"/>
            <w:vAlign w:val="center"/>
          </w:tcPr>
          <w:p w14:paraId="18A764B0" w14:textId="77777777" w:rsidR="00BC54C1" w:rsidRPr="001B016F" w:rsidRDefault="00BC54C1" w:rsidP="00A21074">
            <w:pPr>
              <w:pStyle w:val="27"/>
            </w:pPr>
            <w:r w:rsidRPr="001B016F">
              <w:t>Все директора должны пройти процедуру введения их в должность при назначении в качестве членов Совета директоров, а также должны регулярно работать над актуализацией своих навыков и знаний.</w:t>
            </w:r>
          </w:p>
        </w:tc>
        <w:tc>
          <w:tcPr>
            <w:tcW w:w="1224" w:type="pct"/>
            <w:vAlign w:val="center"/>
          </w:tcPr>
          <w:p w14:paraId="68CE6311" w14:textId="77777777" w:rsidR="00BC54C1" w:rsidRPr="001B016F" w:rsidRDefault="00BC54C1" w:rsidP="00A21074">
            <w:pPr>
              <w:pStyle w:val="27"/>
            </w:pPr>
            <w:r w:rsidRPr="001B016F">
              <w:t>Соблюдается</w:t>
            </w:r>
          </w:p>
        </w:tc>
      </w:tr>
      <w:tr w:rsidR="00BC54C1" w:rsidRPr="001B016F" w14:paraId="45446190" w14:textId="77777777" w:rsidTr="00BC74C1">
        <w:trPr>
          <w:trHeight w:val="696"/>
        </w:trPr>
        <w:tc>
          <w:tcPr>
            <w:tcW w:w="324" w:type="pct"/>
            <w:vAlign w:val="center"/>
          </w:tcPr>
          <w:p w14:paraId="405F0371" w14:textId="77777777" w:rsidR="00BC54C1" w:rsidRPr="001B016F" w:rsidRDefault="00BC54C1" w:rsidP="00A21074">
            <w:pPr>
              <w:pStyle w:val="27"/>
            </w:pPr>
            <w:r w:rsidRPr="001B016F">
              <w:t>2.5.</w:t>
            </w:r>
          </w:p>
        </w:tc>
        <w:tc>
          <w:tcPr>
            <w:tcW w:w="3452" w:type="pct"/>
            <w:vAlign w:val="center"/>
          </w:tcPr>
          <w:p w14:paraId="1813E4EA" w14:textId="77777777" w:rsidR="00BC54C1" w:rsidRPr="001B016F" w:rsidRDefault="00BC54C1" w:rsidP="00A21074">
            <w:pPr>
              <w:pStyle w:val="27"/>
            </w:pPr>
            <w:r w:rsidRPr="001B016F">
              <w:t>Совет директоров должен своевременно получать информацию, формат и качество которой позволяют ему выполнять свои обязанности надлежащим образом.</w:t>
            </w:r>
          </w:p>
        </w:tc>
        <w:tc>
          <w:tcPr>
            <w:tcW w:w="1224" w:type="pct"/>
            <w:vAlign w:val="center"/>
          </w:tcPr>
          <w:p w14:paraId="4E4196D6" w14:textId="77777777" w:rsidR="00BC54C1" w:rsidRPr="001B016F" w:rsidRDefault="00BC54C1" w:rsidP="00A21074">
            <w:pPr>
              <w:pStyle w:val="27"/>
            </w:pPr>
            <w:r w:rsidRPr="001B016F">
              <w:t>Соблюдается</w:t>
            </w:r>
          </w:p>
        </w:tc>
      </w:tr>
      <w:tr w:rsidR="00BC54C1" w:rsidRPr="001B016F" w14:paraId="63952F99" w14:textId="77777777" w:rsidTr="00BC74C1">
        <w:trPr>
          <w:trHeight w:val="807"/>
        </w:trPr>
        <w:tc>
          <w:tcPr>
            <w:tcW w:w="324" w:type="pct"/>
            <w:vAlign w:val="center"/>
          </w:tcPr>
          <w:p w14:paraId="6B5FB8A3" w14:textId="77777777" w:rsidR="00BC54C1" w:rsidRPr="001B016F" w:rsidRDefault="00BC54C1" w:rsidP="00A21074">
            <w:pPr>
              <w:pStyle w:val="27"/>
            </w:pPr>
            <w:r w:rsidRPr="001B016F">
              <w:t>2.6.</w:t>
            </w:r>
          </w:p>
        </w:tc>
        <w:tc>
          <w:tcPr>
            <w:tcW w:w="3452" w:type="pct"/>
            <w:vAlign w:val="center"/>
          </w:tcPr>
          <w:p w14:paraId="523B318F" w14:textId="77777777" w:rsidR="00BC54C1" w:rsidRPr="001B016F" w:rsidRDefault="00BC54C1" w:rsidP="00A21074">
            <w:pPr>
              <w:pStyle w:val="27"/>
            </w:pPr>
            <w:r w:rsidRPr="001B016F">
              <w:t>Совет директоров должен проводить формальную и тщательную ежегодную процедуру оценки результатов деятельности Совета директоров, его комитетов и отдельных директоров.</w:t>
            </w:r>
          </w:p>
        </w:tc>
        <w:tc>
          <w:tcPr>
            <w:tcW w:w="1224" w:type="pct"/>
            <w:vAlign w:val="center"/>
          </w:tcPr>
          <w:p w14:paraId="43E92DF7" w14:textId="77777777" w:rsidR="00BC54C1" w:rsidRPr="001B016F" w:rsidRDefault="00BC54C1" w:rsidP="00A21074">
            <w:pPr>
              <w:pStyle w:val="27"/>
            </w:pPr>
            <w:r w:rsidRPr="001B016F">
              <w:t>Соблюдается</w:t>
            </w:r>
          </w:p>
        </w:tc>
      </w:tr>
      <w:tr w:rsidR="00BC54C1" w:rsidRPr="001B016F" w14:paraId="58EC5C93" w14:textId="77777777" w:rsidTr="00BC74C1">
        <w:trPr>
          <w:trHeight w:val="554"/>
        </w:trPr>
        <w:tc>
          <w:tcPr>
            <w:tcW w:w="324" w:type="pct"/>
            <w:tcBorders>
              <w:bottom w:val="single" w:sz="4" w:space="0" w:color="auto"/>
            </w:tcBorders>
            <w:vAlign w:val="center"/>
          </w:tcPr>
          <w:p w14:paraId="6D4FFCBC" w14:textId="77777777" w:rsidR="00BC54C1" w:rsidRPr="001B016F" w:rsidRDefault="00BC54C1" w:rsidP="00A21074">
            <w:pPr>
              <w:pStyle w:val="27"/>
            </w:pPr>
            <w:r w:rsidRPr="001B016F">
              <w:t>2.7.</w:t>
            </w:r>
          </w:p>
        </w:tc>
        <w:tc>
          <w:tcPr>
            <w:tcW w:w="3452" w:type="pct"/>
            <w:tcBorders>
              <w:bottom w:val="single" w:sz="4" w:space="0" w:color="auto"/>
            </w:tcBorders>
            <w:vAlign w:val="center"/>
          </w:tcPr>
          <w:p w14:paraId="309FB7AD" w14:textId="77777777" w:rsidR="00BC54C1" w:rsidRPr="001B016F" w:rsidRDefault="00BC54C1" w:rsidP="00A21074">
            <w:pPr>
              <w:pStyle w:val="27"/>
            </w:pPr>
            <w:r w:rsidRPr="001B016F">
              <w:t>Все директора должны выдвигаться для переизбрания на регулярной основе при условии эффективного выполнения ими их обязанностей.</w:t>
            </w:r>
          </w:p>
        </w:tc>
        <w:tc>
          <w:tcPr>
            <w:tcW w:w="1224" w:type="pct"/>
            <w:tcBorders>
              <w:bottom w:val="single" w:sz="4" w:space="0" w:color="auto"/>
            </w:tcBorders>
            <w:vAlign w:val="center"/>
          </w:tcPr>
          <w:p w14:paraId="7A563997" w14:textId="77777777" w:rsidR="00BC54C1" w:rsidRPr="001B016F" w:rsidRDefault="00BC54C1" w:rsidP="00A21074">
            <w:pPr>
              <w:pStyle w:val="27"/>
            </w:pPr>
            <w:r w:rsidRPr="001B016F">
              <w:t>Соблюдается</w:t>
            </w:r>
          </w:p>
        </w:tc>
      </w:tr>
      <w:tr w:rsidR="00BC54C1" w:rsidRPr="00A21074" w14:paraId="488E2B31" w14:textId="77777777" w:rsidTr="00BC74C1">
        <w:trPr>
          <w:trHeight w:val="360"/>
        </w:trPr>
        <w:tc>
          <w:tcPr>
            <w:tcW w:w="324" w:type="pct"/>
            <w:tcBorders>
              <w:top w:val="single" w:sz="4" w:space="0" w:color="auto"/>
              <w:left w:val="single" w:sz="4" w:space="0" w:color="auto"/>
              <w:bottom w:val="single" w:sz="4" w:space="0" w:color="auto"/>
              <w:right w:val="nil"/>
            </w:tcBorders>
            <w:vAlign w:val="center"/>
          </w:tcPr>
          <w:p w14:paraId="7EA86404" w14:textId="77777777" w:rsidR="00BC54C1" w:rsidRPr="00A21074" w:rsidRDefault="00BC54C1" w:rsidP="00A21074">
            <w:pPr>
              <w:pStyle w:val="27"/>
              <w:rPr>
                <w:b/>
              </w:rPr>
            </w:pPr>
            <w:r w:rsidRPr="00A21074">
              <w:rPr>
                <w:b/>
              </w:rPr>
              <w:t xml:space="preserve">3. </w:t>
            </w:r>
          </w:p>
        </w:tc>
        <w:tc>
          <w:tcPr>
            <w:tcW w:w="3452" w:type="pct"/>
            <w:tcBorders>
              <w:top w:val="single" w:sz="4" w:space="0" w:color="auto"/>
              <w:left w:val="nil"/>
              <w:bottom w:val="single" w:sz="4" w:space="0" w:color="auto"/>
              <w:right w:val="nil"/>
            </w:tcBorders>
            <w:vAlign w:val="center"/>
          </w:tcPr>
          <w:p w14:paraId="1D11EDE2" w14:textId="77777777" w:rsidR="00BC54C1" w:rsidRPr="00A21074" w:rsidRDefault="00BC54C1" w:rsidP="00A21074">
            <w:pPr>
              <w:pStyle w:val="27"/>
              <w:rPr>
                <w:b/>
              </w:rPr>
            </w:pPr>
            <w:r w:rsidRPr="00A21074">
              <w:rPr>
                <w:b/>
              </w:rPr>
              <w:t>Подотчетность</w:t>
            </w:r>
          </w:p>
        </w:tc>
        <w:tc>
          <w:tcPr>
            <w:tcW w:w="1224" w:type="pct"/>
            <w:tcBorders>
              <w:top w:val="single" w:sz="4" w:space="0" w:color="auto"/>
              <w:left w:val="nil"/>
              <w:bottom w:val="single" w:sz="4" w:space="0" w:color="auto"/>
              <w:right w:val="single" w:sz="4" w:space="0" w:color="auto"/>
            </w:tcBorders>
            <w:vAlign w:val="center"/>
          </w:tcPr>
          <w:p w14:paraId="53DFB777" w14:textId="77777777" w:rsidR="00BC54C1" w:rsidRPr="00A21074" w:rsidRDefault="00BC54C1" w:rsidP="00A21074">
            <w:pPr>
              <w:pStyle w:val="27"/>
              <w:rPr>
                <w:b/>
              </w:rPr>
            </w:pPr>
          </w:p>
        </w:tc>
      </w:tr>
      <w:tr w:rsidR="00BC54C1" w:rsidRPr="001B016F" w14:paraId="6DFE8400" w14:textId="77777777" w:rsidTr="00BC74C1">
        <w:trPr>
          <w:trHeight w:val="823"/>
        </w:trPr>
        <w:tc>
          <w:tcPr>
            <w:tcW w:w="324" w:type="pct"/>
            <w:tcBorders>
              <w:top w:val="single" w:sz="4" w:space="0" w:color="auto"/>
            </w:tcBorders>
            <w:vAlign w:val="center"/>
          </w:tcPr>
          <w:p w14:paraId="111BE446" w14:textId="77777777" w:rsidR="00BC54C1" w:rsidRPr="001B016F" w:rsidRDefault="00BC54C1" w:rsidP="00A21074">
            <w:pPr>
              <w:pStyle w:val="27"/>
            </w:pPr>
            <w:r w:rsidRPr="001B016F">
              <w:t>3.1.</w:t>
            </w:r>
          </w:p>
        </w:tc>
        <w:tc>
          <w:tcPr>
            <w:tcW w:w="3452" w:type="pct"/>
            <w:tcBorders>
              <w:top w:val="single" w:sz="4" w:space="0" w:color="auto"/>
            </w:tcBorders>
            <w:vAlign w:val="center"/>
          </w:tcPr>
          <w:p w14:paraId="7611135D" w14:textId="77777777" w:rsidR="00BC54C1" w:rsidRPr="001B016F" w:rsidRDefault="00BC54C1" w:rsidP="00A21074">
            <w:pPr>
              <w:pStyle w:val="27"/>
            </w:pPr>
            <w:r w:rsidRPr="001B016F">
              <w:t>Совет директоров должен представлять справедливую, сбалансированную и ясную оценку финансовой позиции компании и перспектив ее развития.</w:t>
            </w:r>
          </w:p>
        </w:tc>
        <w:tc>
          <w:tcPr>
            <w:tcW w:w="1224" w:type="pct"/>
            <w:tcBorders>
              <w:top w:val="single" w:sz="4" w:space="0" w:color="auto"/>
            </w:tcBorders>
            <w:vAlign w:val="center"/>
          </w:tcPr>
          <w:p w14:paraId="0820D0FF" w14:textId="77777777" w:rsidR="00BC54C1" w:rsidRPr="001B016F" w:rsidRDefault="00BC54C1" w:rsidP="00A21074">
            <w:pPr>
              <w:pStyle w:val="27"/>
            </w:pPr>
            <w:r w:rsidRPr="001B016F">
              <w:t>Соблюдается</w:t>
            </w:r>
          </w:p>
        </w:tc>
      </w:tr>
      <w:tr w:rsidR="00BC54C1" w:rsidRPr="001B016F" w14:paraId="21D38BDD" w14:textId="77777777" w:rsidTr="00BC74C1">
        <w:trPr>
          <w:trHeight w:val="1282"/>
        </w:trPr>
        <w:tc>
          <w:tcPr>
            <w:tcW w:w="324" w:type="pct"/>
            <w:vAlign w:val="center"/>
          </w:tcPr>
          <w:p w14:paraId="581AEB23" w14:textId="77777777" w:rsidR="00BC54C1" w:rsidRPr="001B016F" w:rsidRDefault="00BC54C1" w:rsidP="00A21074">
            <w:pPr>
              <w:pStyle w:val="27"/>
            </w:pPr>
            <w:r w:rsidRPr="001B016F">
              <w:t>3.2.</w:t>
            </w:r>
          </w:p>
        </w:tc>
        <w:tc>
          <w:tcPr>
            <w:tcW w:w="3452" w:type="pct"/>
            <w:vAlign w:val="center"/>
          </w:tcPr>
          <w:p w14:paraId="1BBB705D" w14:textId="77777777" w:rsidR="00BC54C1" w:rsidRPr="001B016F" w:rsidRDefault="00BC54C1" w:rsidP="00A21074">
            <w:pPr>
              <w:pStyle w:val="27"/>
            </w:pPr>
            <w:r w:rsidRPr="001B016F">
              <w:t>Совет директоров отвечает за определение характера и масштаба основных рисков, которые рассматриваются компанией в качестве обоснованных для целей достижения ее стратегических целей. Совет директоров должен обеспечивать функционирование систем управления рисками и внутреннего контроля.</w:t>
            </w:r>
          </w:p>
        </w:tc>
        <w:tc>
          <w:tcPr>
            <w:tcW w:w="1224" w:type="pct"/>
            <w:vAlign w:val="center"/>
          </w:tcPr>
          <w:p w14:paraId="00D260AD" w14:textId="77777777" w:rsidR="00BC54C1" w:rsidRPr="001B016F" w:rsidRDefault="00BC54C1" w:rsidP="00A21074">
            <w:pPr>
              <w:pStyle w:val="27"/>
            </w:pPr>
            <w:r w:rsidRPr="001B016F">
              <w:t>Соблюдается</w:t>
            </w:r>
          </w:p>
        </w:tc>
      </w:tr>
      <w:tr w:rsidR="00BC54C1" w:rsidRPr="001B016F" w14:paraId="6E7CF46F" w14:textId="77777777" w:rsidTr="00BC74C1">
        <w:trPr>
          <w:trHeight w:val="1424"/>
        </w:trPr>
        <w:tc>
          <w:tcPr>
            <w:tcW w:w="324" w:type="pct"/>
            <w:tcBorders>
              <w:bottom w:val="single" w:sz="4" w:space="0" w:color="auto"/>
            </w:tcBorders>
            <w:vAlign w:val="center"/>
          </w:tcPr>
          <w:p w14:paraId="4BA96DE9" w14:textId="77777777" w:rsidR="00BC54C1" w:rsidRPr="001B016F" w:rsidRDefault="00BC54C1" w:rsidP="00A21074">
            <w:pPr>
              <w:pStyle w:val="27"/>
            </w:pPr>
            <w:r w:rsidRPr="001B016F">
              <w:t>3.3.</w:t>
            </w:r>
          </w:p>
        </w:tc>
        <w:tc>
          <w:tcPr>
            <w:tcW w:w="3452" w:type="pct"/>
            <w:tcBorders>
              <w:bottom w:val="single" w:sz="4" w:space="0" w:color="auto"/>
            </w:tcBorders>
            <w:vAlign w:val="center"/>
          </w:tcPr>
          <w:p w14:paraId="3DEA53B5" w14:textId="77777777" w:rsidR="00BC54C1" w:rsidRPr="001B016F" w:rsidRDefault="00BC54C1" w:rsidP="00A21074">
            <w:pPr>
              <w:pStyle w:val="27"/>
            </w:pPr>
            <w:r w:rsidRPr="001B016F">
              <w:t>Совет директоров должен внедрять формализованные и прозрачные процедуры рассмотрения подходов к применению принципов в области подготовки корпоративной отчетности, управления рисками или внутреннего контроля и формирования надлежащих отношений с аудиторами компании.</w:t>
            </w:r>
          </w:p>
        </w:tc>
        <w:tc>
          <w:tcPr>
            <w:tcW w:w="1224" w:type="pct"/>
            <w:tcBorders>
              <w:bottom w:val="single" w:sz="4" w:space="0" w:color="auto"/>
            </w:tcBorders>
            <w:vAlign w:val="center"/>
          </w:tcPr>
          <w:p w14:paraId="619A10A2" w14:textId="77777777" w:rsidR="00BC54C1" w:rsidRPr="001B016F" w:rsidRDefault="00BC54C1" w:rsidP="00A21074">
            <w:pPr>
              <w:pStyle w:val="27"/>
            </w:pPr>
            <w:r w:rsidRPr="001B016F">
              <w:t>Соблюдается</w:t>
            </w:r>
          </w:p>
        </w:tc>
      </w:tr>
      <w:tr w:rsidR="00BC54C1" w:rsidRPr="00A21074" w14:paraId="6B3616A6" w14:textId="77777777" w:rsidTr="00BC74C1">
        <w:trPr>
          <w:trHeight w:val="489"/>
        </w:trPr>
        <w:tc>
          <w:tcPr>
            <w:tcW w:w="324" w:type="pct"/>
            <w:tcBorders>
              <w:top w:val="single" w:sz="4" w:space="0" w:color="auto"/>
              <w:left w:val="single" w:sz="4" w:space="0" w:color="auto"/>
              <w:bottom w:val="single" w:sz="4" w:space="0" w:color="auto"/>
              <w:right w:val="nil"/>
            </w:tcBorders>
            <w:vAlign w:val="center"/>
          </w:tcPr>
          <w:p w14:paraId="4ABA4182" w14:textId="77777777" w:rsidR="00BC54C1" w:rsidRPr="00A21074" w:rsidRDefault="00BC54C1" w:rsidP="00A21074">
            <w:pPr>
              <w:pStyle w:val="27"/>
              <w:rPr>
                <w:b/>
              </w:rPr>
            </w:pPr>
            <w:r w:rsidRPr="00A21074">
              <w:rPr>
                <w:b/>
              </w:rPr>
              <w:t>4.</w:t>
            </w:r>
          </w:p>
        </w:tc>
        <w:tc>
          <w:tcPr>
            <w:tcW w:w="3452" w:type="pct"/>
            <w:tcBorders>
              <w:top w:val="single" w:sz="4" w:space="0" w:color="auto"/>
              <w:left w:val="nil"/>
              <w:bottom w:val="single" w:sz="4" w:space="0" w:color="auto"/>
              <w:right w:val="nil"/>
            </w:tcBorders>
            <w:vAlign w:val="center"/>
          </w:tcPr>
          <w:p w14:paraId="666FE361" w14:textId="77777777" w:rsidR="00BC54C1" w:rsidRPr="00A21074" w:rsidRDefault="00BC54C1" w:rsidP="00A21074">
            <w:pPr>
              <w:pStyle w:val="27"/>
              <w:rPr>
                <w:b/>
              </w:rPr>
            </w:pPr>
            <w:r w:rsidRPr="00A21074">
              <w:rPr>
                <w:b/>
              </w:rPr>
              <w:t>Вознаграждение</w:t>
            </w:r>
          </w:p>
        </w:tc>
        <w:tc>
          <w:tcPr>
            <w:tcW w:w="1224" w:type="pct"/>
            <w:tcBorders>
              <w:top w:val="single" w:sz="4" w:space="0" w:color="auto"/>
              <w:left w:val="nil"/>
              <w:bottom w:val="single" w:sz="4" w:space="0" w:color="auto"/>
              <w:right w:val="single" w:sz="4" w:space="0" w:color="auto"/>
            </w:tcBorders>
            <w:vAlign w:val="center"/>
          </w:tcPr>
          <w:p w14:paraId="6D72E131" w14:textId="77777777" w:rsidR="00BC54C1" w:rsidRPr="00A21074" w:rsidRDefault="00BC54C1" w:rsidP="00A21074">
            <w:pPr>
              <w:pStyle w:val="27"/>
              <w:rPr>
                <w:b/>
              </w:rPr>
            </w:pPr>
          </w:p>
        </w:tc>
      </w:tr>
      <w:tr w:rsidR="00BC54C1" w:rsidRPr="001B016F" w14:paraId="25F417BA" w14:textId="77777777" w:rsidTr="00BC74C1">
        <w:trPr>
          <w:trHeight w:val="1066"/>
        </w:trPr>
        <w:tc>
          <w:tcPr>
            <w:tcW w:w="324" w:type="pct"/>
            <w:tcBorders>
              <w:top w:val="single" w:sz="4" w:space="0" w:color="auto"/>
            </w:tcBorders>
            <w:vAlign w:val="center"/>
          </w:tcPr>
          <w:p w14:paraId="150FD645" w14:textId="77777777" w:rsidR="00BC54C1" w:rsidRPr="001B016F" w:rsidRDefault="00BC54C1" w:rsidP="00A21074">
            <w:pPr>
              <w:pStyle w:val="27"/>
            </w:pPr>
            <w:r w:rsidRPr="001B016F">
              <w:lastRenderedPageBreak/>
              <w:t>4.1.</w:t>
            </w:r>
          </w:p>
        </w:tc>
        <w:tc>
          <w:tcPr>
            <w:tcW w:w="3452" w:type="pct"/>
            <w:tcBorders>
              <w:top w:val="single" w:sz="4" w:space="0" w:color="auto"/>
            </w:tcBorders>
            <w:vAlign w:val="center"/>
          </w:tcPr>
          <w:p w14:paraId="1B9BC134" w14:textId="77777777" w:rsidR="00BC54C1" w:rsidRPr="001B016F" w:rsidRDefault="00BC54C1" w:rsidP="00A21074">
            <w:pPr>
              <w:pStyle w:val="27"/>
            </w:pPr>
            <w:r w:rsidRPr="001B016F">
              <w:t>Система вознаграждения для исполнительных директоров должна быть разработана таким образом, чтобы способствовать достижению долгосрочных целей компании. Компоненты системы вознаграждения, связанные с эффективностью деятельности, должны быть прозрачными, стимулирующими и обязательными к применению.</w:t>
            </w:r>
          </w:p>
        </w:tc>
        <w:tc>
          <w:tcPr>
            <w:tcW w:w="1224" w:type="pct"/>
            <w:tcBorders>
              <w:top w:val="single" w:sz="4" w:space="0" w:color="auto"/>
            </w:tcBorders>
            <w:vAlign w:val="center"/>
          </w:tcPr>
          <w:p w14:paraId="414F9AD8" w14:textId="77777777" w:rsidR="00BC54C1" w:rsidRPr="001B016F" w:rsidRDefault="00BC54C1" w:rsidP="00A21074">
            <w:pPr>
              <w:pStyle w:val="27"/>
            </w:pPr>
            <w:r w:rsidRPr="001B016F">
              <w:t>Соблюдается</w:t>
            </w:r>
          </w:p>
        </w:tc>
      </w:tr>
      <w:tr w:rsidR="00BC54C1" w:rsidRPr="001B016F" w14:paraId="473FFEAF" w14:textId="77777777" w:rsidTr="00BC74C1">
        <w:trPr>
          <w:trHeight w:val="420"/>
        </w:trPr>
        <w:tc>
          <w:tcPr>
            <w:tcW w:w="324" w:type="pct"/>
            <w:tcBorders>
              <w:bottom w:val="single" w:sz="4" w:space="0" w:color="auto"/>
            </w:tcBorders>
            <w:vAlign w:val="center"/>
          </w:tcPr>
          <w:p w14:paraId="203F0A72" w14:textId="77777777" w:rsidR="00BC54C1" w:rsidRPr="001B016F" w:rsidRDefault="00BC54C1" w:rsidP="00A21074">
            <w:pPr>
              <w:pStyle w:val="27"/>
            </w:pPr>
            <w:r w:rsidRPr="001B016F">
              <w:t>4.2.</w:t>
            </w:r>
          </w:p>
        </w:tc>
        <w:tc>
          <w:tcPr>
            <w:tcW w:w="3452" w:type="pct"/>
            <w:tcBorders>
              <w:bottom w:val="single" w:sz="4" w:space="0" w:color="auto"/>
            </w:tcBorders>
            <w:vAlign w:val="center"/>
          </w:tcPr>
          <w:p w14:paraId="2D808305" w14:textId="77777777" w:rsidR="00BC54C1" w:rsidRPr="001B016F" w:rsidRDefault="00BC54C1" w:rsidP="00A21074">
            <w:pPr>
              <w:pStyle w:val="27"/>
            </w:pPr>
            <w:r w:rsidRPr="001B016F">
              <w:t>Компании рекомендуется внедрить формализованную и прозрачную процедуру разработки политики по вознаграждению исполнительных сотрудников и определения пакетов вознаграждения для отдельных директоров. Не допускаются ситуации, когда директора принимают участие в процедуре определения их собственного вознаграждения.</w:t>
            </w:r>
          </w:p>
        </w:tc>
        <w:tc>
          <w:tcPr>
            <w:tcW w:w="1224" w:type="pct"/>
            <w:tcBorders>
              <w:bottom w:val="single" w:sz="4" w:space="0" w:color="auto"/>
            </w:tcBorders>
            <w:vAlign w:val="center"/>
          </w:tcPr>
          <w:p w14:paraId="362F14DC" w14:textId="77777777" w:rsidR="00BC54C1" w:rsidRPr="001B016F" w:rsidRDefault="00BC54C1" w:rsidP="00A21074">
            <w:pPr>
              <w:pStyle w:val="27"/>
            </w:pPr>
            <w:r w:rsidRPr="001B016F">
              <w:t>Соблюдается</w:t>
            </w:r>
          </w:p>
        </w:tc>
      </w:tr>
      <w:tr w:rsidR="00BC54C1" w:rsidRPr="00A21074" w14:paraId="7CC74A30" w14:textId="77777777" w:rsidTr="00BC74C1">
        <w:trPr>
          <w:trHeight w:val="370"/>
        </w:trPr>
        <w:tc>
          <w:tcPr>
            <w:tcW w:w="324" w:type="pct"/>
            <w:tcBorders>
              <w:top w:val="single" w:sz="4" w:space="0" w:color="auto"/>
              <w:left w:val="single" w:sz="4" w:space="0" w:color="auto"/>
              <w:bottom w:val="single" w:sz="4" w:space="0" w:color="auto"/>
              <w:right w:val="nil"/>
            </w:tcBorders>
            <w:vAlign w:val="center"/>
          </w:tcPr>
          <w:p w14:paraId="7D1A5357" w14:textId="77777777" w:rsidR="00BC54C1" w:rsidRPr="00A21074" w:rsidRDefault="00BC54C1" w:rsidP="00A21074">
            <w:pPr>
              <w:pStyle w:val="27"/>
              <w:rPr>
                <w:b/>
              </w:rPr>
            </w:pPr>
            <w:r w:rsidRPr="00A21074">
              <w:rPr>
                <w:b/>
              </w:rPr>
              <w:t>5.</w:t>
            </w:r>
          </w:p>
        </w:tc>
        <w:tc>
          <w:tcPr>
            <w:tcW w:w="3452" w:type="pct"/>
            <w:tcBorders>
              <w:top w:val="single" w:sz="4" w:space="0" w:color="auto"/>
              <w:left w:val="nil"/>
              <w:bottom w:val="single" w:sz="4" w:space="0" w:color="auto"/>
              <w:right w:val="nil"/>
            </w:tcBorders>
            <w:vAlign w:val="center"/>
          </w:tcPr>
          <w:p w14:paraId="75FC33A7" w14:textId="77777777" w:rsidR="00BC54C1" w:rsidRPr="00A21074" w:rsidRDefault="00BC54C1" w:rsidP="00A21074">
            <w:pPr>
              <w:pStyle w:val="27"/>
              <w:rPr>
                <w:b/>
              </w:rPr>
            </w:pPr>
            <w:r w:rsidRPr="00A21074">
              <w:rPr>
                <w:b/>
              </w:rPr>
              <w:t>Отношения с акционерами</w:t>
            </w:r>
          </w:p>
        </w:tc>
        <w:tc>
          <w:tcPr>
            <w:tcW w:w="1224" w:type="pct"/>
            <w:tcBorders>
              <w:top w:val="single" w:sz="4" w:space="0" w:color="auto"/>
              <w:left w:val="nil"/>
              <w:bottom w:val="single" w:sz="4" w:space="0" w:color="auto"/>
              <w:right w:val="single" w:sz="4" w:space="0" w:color="auto"/>
            </w:tcBorders>
            <w:vAlign w:val="center"/>
          </w:tcPr>
          <w:p w14:paraId="67568208" w14:textId="77777777" w:rsidR="00BC54C1" w:rsidRPr="00A21074" w:rsidRDefault="00BC54C1" w:rsidP="00A21074">
            <w:pPr>
              <w:pStyle w:val="27"/>
              <w:rPr>
                <w:b/>
              </w:rPr>
            </w:pPr>
          </w:p>
        </w:tc>
      </w:tr>
      <w:tr w:rsidR="00BC54C1" w:rsidRPr="001B016F" w14:paraId="7CC29C9A" w14:textId="77777777" w:rsidTr="00BC74C1">
        <w:trPr>
          <w:trHeight w:val="1092"/>
        </w:trPr>
        <w:tc>
          <w:tcPr>
            <w:tcW w:w="324" w:type="pct"/>
            <w:tcBorders>
              <w:top w:val="single" w:sz="4" w:space="0" w:color="auto"/>
            </w:tcBorders>
            <w:vAlign w:val="center"/>
          </w:tcPr>
          <w:p w14:paraId="0476191D" w14:textId="77777777" w:rsidR="00BC54C1" w:rsidRPr="001B016F" w:rsidRDefault="00BC54C1" w:rsidP="00A21074">
            <w:pPr>
              <w:pStyle w:val="27"/>
            </w:pPr>
            <w:r w:rsidRPr="001B016F">
              <w:t>5.1.</w:t>
            </w:r>
          </w:p>
        </w:tc>
        <w:tc>
          <w:tcPr>
            <w:tcW w:w="3452" w:type="pct"/>
            <w:tcBorders>
              <w:top w:val="single" w:sz="4" w:space="0" w:color="auto"/>
            </w:tcBorders>
            <w:vAlign w:val="center"/>
          </w:tcPr>
          <w:p w14:paraId="41AE22CF" w14:textId="77777777" w:rsidR="00BC54C1" w:rsidRPr="001B016F" w:rsidRDefault="00BC54C1" w:rsidP="00A21074">
            <w:pPr>
              <w:pStyle w:val="27"/>
            </w:pPr>
            <w:r w:rsidRPr="001B016F">
              <w:t>Компания должна поддерживать диалог с акционерами, основанный на совместном понимании целей ее деятельности. Совет директоров, выступая в качестве единого органа компании, несет ответственность за поддержание надлежащего диалога с акционерами.</w:t>
            </w:r>
          </w:p>
        </w:tc>
        <w:tc>
          <w:tcPr>
            <w:tcW w:w="1224" w:type="pct"/>
            <w:tcBorders>
              <w:top w:val="single" w:sz="4" w:space="0" w:color="auto"/>
            </w:tcBorders>
            <w:vAlign w:val="center"/>
          </w:tcPr>
          <w:p w14:paraId="507A3EA8" w14:textId="77777777" w:rsidR="00BC54C1" w:rsidRPr="001B016F" w:rsidRDefault="00BC54C1" w:rsidP="00A21074">
            <w:pPr>
              <w:pStyle w:val="27"/>
            </w:pPr>
            <w:r w:rsidRPr="001B016F">
              <w:t>Соблюдается</w:t>
            </w:r>
          </w:p>
        </w:tc>
      </w:tr>
      <w:tr w:rsidR="00BC54C1" w:rsidRPr="001B016F" w14:paraId="2527B53F" w14:textId="77777777" w:rsidTr="00BC74C1">
        <w:trPr>
          <w:trHeight w:val="1108"/>
        </w:trPr>
        <w:tc>
          <w:tcPr>
            <w:tcW w:w="324" w:type="pct"/>
            <w:vAlign w:val="center"/>
          </w:tcPr>
          <w:p w14:paraId="50FEBD86" w14:textId="77777777" w:rsidR="00BC54C1" w:rsidRPr="001B016F" w:rsidRDefault="00BC54C1" w:rsidP="00A21074">
            <w:pPr>
              <w:pStyle w:val="27"/>
            </w:pPr>
            <w:r w:rsidRPr="001B016F">
              <w:t>5.2.</w:t>
            </w:r>
          </w:p>
        </w:tc>
        <w:tc>
          <w:tcPr>
            <w:tcW w:w="3452" w:type="pct"/>
            <w:vAlign w:val="center"/>
          </w:tcPr>
          <w:p w14:paraId="57B9A800" w14:textId="77777777" w:rsidR="00BC54C1" w:rsidRPr="001B016F" w:rsidRDefault="00BC54C1" w:rsidP="00A21074">
            <w:pPr>
              <w:pStyle w:val="27"/>
            </w:pPr>
            <w:r w:rsidRPr="001B016F">
              <w:t>Совет директоров должен использовать общие собрания для общения с инвесторами и поощрения их участия в деятельности компании.</w:t>
            </w:r>
          </w:p>
        </w:tc>
        <w:tc>
          <w:tcPr>
            <w:tcW w:w="1224" w:type="pct"/>
            <w:vAlign w:val="center"/>
          </w:tcPr>
          <w:p w14:paraId="086EFE8A" w14:textId="77777777" w:rsidR="00BC54C1" w:rsidRPr="001B016F" w:rsidRDefault="00BC54C1" w:rsidP="00A21074">
            <w:pPr>
              <w:pStyle w:val="27"/>
            </w:pPr>
            <w:r w:rsidRPr="001B016F">
              <w:t>Соблюдается</w:t>
            </w:r>
          </w:p>
        </w:tc>
      </w:tr>
    </w:tbl>
    <w:p w14:paraId="7F6105CE" w14:textId="77777777" w:rsidR="00BC54C1" w:rsidRDefault="00BC54C1" w:rsidP="00BC54C1">
      <w:pPr>
        <w:autoSpaceDE w:val="0"/>
        <w:autoSpaceDN w:val="0"/>
        <w:adjustRightInd w:val="0"/>
        <w:spacing w:after="0"/>
        <w:rPr>
          <w:szCs w:val="24"/>
          <w:lang w:eastAsia="ru-RU"/>
        </w:rPr>
      </w:pPr>
    </w:p>
    <w:p w14:paraId="48289A75" w14:textId="77777777" w:rsidR="00BC54C1" w:rsidRDefault="00BC54C1" w:rsidP="00BC54C1">
      <w:pPr>
        <w:autoSpaceDE w:val="0"/>
        <w:autoSpaceDN w:val="0"/>
        <w:adjustRightInd w:val="0"/>
        <w:spacing w:after="0"/>
        <w:rPr>
          <w:szCs w:val="24"/>
          <w:lang w:eastAsia="ru-RU"/>
        </w:rPr>
      </w:pPr>
    </w:p>
    <w:p w14:paraId="58BA66A0" w14:textId="77777777" w:rsidR="00BC54C1" w:rsidRPr="004A21C7" w:rsidRDefault="00BC54C1" w:rsidP="00BC54C1">
      <w:pPr>
        <w:autoSpaceDE w:val="0"/>
        <w:autoSpaceDN w:val="0"/>
        <w:adjustRightInd w:val="0"/>
        <w:spacing w:after="0"/>
        <w:rPr>
          <w:b/>
          <w:szCs w:val="24"/>
          <w:lang w:eastAsia="ru-RU"/>
        </w:rPr>
      </w:pPr>
      <w:r>
        <w:rPr>
          <w:b/>
          <w:szCs w:val="24"/>
          <w:lang w:eastAsia="ru-RU"/>
        </w:rPr>
        <w:t xml:space="preserve">Информация </w:t>
      </w:r>
      <w:r w:rsidRPr="004A21C7">
        <w:rPr>
          <w:b/>
          <w:szCs w:val="24"/>
          <w:lang w:eastAsia="ru-RU"/>
        </w:rPr>
        <w:t>о</w:t>
      </w:r>
      <w:r>
        <w:rPr>
          <w:b/>
          <w:szCs w:val="24"/>
          <w:lang w:eastAsia="ru-RU"/>
        </w:rPr>
        <w:t xml:space="preserve"> не полном соблюдении д</w:t>
      </w:r>
      <w:r w:rsidRPr="004A21C7">
        <w:rPr>
          <w:b/>
          <w:szCs w:val="24"/>
          <w:lang w:eastAsia="ru-RU"/>
        </w:rPr>
        <w:t>ополнительны</w:t>
      </w:r>
      <w:r>
        <w:rPr>
          <w:b/>
          <w:szCs w:val="24"/>
          <w:lang w:eastAsia="ru-RU"/>
        </w:rPr>
        <w:t>х</w:t>
      </w:r>
      <w:r w:rsidRPr="004A21C7">
        <w:rPr>
          <w:b/>
          <w:szCs w:val="24"/>
          <w:lang w:eastAsia="ru-RU"/>
        </w:rPr>
        <w:t xml:space="preserve"> принцип</w:t>
      </w:r>
      <w:r>
        <w:rPr>
          <w:b/>
          <w:szCs w:val="24"/>
          <w:lang w:eastAsia="ru-RU"/>
        </w:rPr>
        <w:t>ов</w:t>
      </w:r>
      <w:r w:rsidRPr="004A21C7">
        <w:rPr>
          <w:b/>
          <w:szCs w:val="24"/>
          <w:lang w:eastAsia="ru-RU"/>
        </w:rPr>
        <w:t xml:space="preserve"> и положени</w:t>
      </w:r>
      <w:r>
        <w:rPr>
          <w:b/>
          <w:szCs w:val="24"/>
          <w:lang w:eastAsia="ru-RU"/>
        </w:rPr>
        <w:t>й</w:t>
      </w:r>
      <w:r w:rsidRPr="004A21C7">
        <w:rPr>
          <w:b/>
          <w:szCs w:val="24"/>
          <w:lang w:eastAsia="ru-RU"/>
        </w:rPr>
        <w:t xml:space="preserve"> Кодекса </w:t>
      </w:r>
      <w:r>
        <w:rPr>
          <w:b/>
          <w:szCs w:val="24"/>
          <w:lang w:eastAsia="ru-RU"/>
        </w:rPr>
        <w:t>корпоративного управления Великобритании.</w:t>
      </w:r>
    </w:p>
    <w:p w14:paraId="01FFE617" w14:textId="77777777" w:rsidR="00BC54C1" w:rsidRDefault="00BC54C1" w:rsidP="00BC54C1">
      <w:pPr>
        <w:autoSpaceDE w:val="0"/>
        <w:autoSpaceDN w:val="0"/>
        <w:adjustRightInd w:val="0"/>
        <w:spacing w:after="0"/>
        <w:rPr>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7144"/>
        <w:gridCol w:w="2068"/>
        <w:gridCol w:w="5695"/>
      </w:tblGrid>
      <w:tr w:rsidR="002A5D3F" w:rsidRPr="00A21074" w14:paraId="3422F264" w14:textId="77777777" w:rsidTr="00560696">
        <w:tc>
          <w:tcPr>
            <w:tcW w:w="163" w:type="pct"/>
          </w:tcPr>
          <w:p w14:paraId="6299E3E4" w14:textId="77777777" w:rsidR="002A5D3F" w:rsidRPr="00A21074" w:rsidRDefault="002A5D3F" w:rsidP="00A21074">
            <w:pPr>
              <w:pStyle w:val="27"/>
              <w:rPr>
                <w:b/>
              </w:rPr>
            </w:pPr>
            <w:r w:rsidRPr="00A21074">
              <w:rPr>
                <w:b/>
              </w:rPr>
              <w:t>№</w:t>
            </w:r>
          </w:p>
        </w:tc>
        <w:tc>
          <w:tcPr>
            <w:tcW w:w="2318" w:type="pct"/>
          </w:tcPr>
          <w:p w14:paraId="44C8870E" w14:textId="77777777" w:rsidR="002A5D3F" w:rsidRPr="00A21074" w:rsidRDefault="002A5D3F" w:rsidP="00A21074">
            <w:pPr>
              <w:pStyle w:val="27"/>
              <w:rPr>
                <w:b/>
              </w:rPr>
            </w:pPr>
            <w:r w:rsidRPr="00A21074">
              <w:rPr>
                <w:b/>
              </w:rPr>
              <w:t xml:space="preserve">Дополнительные принципы и положения </w:t>
            </w:r>
          </w:p>
          <w:p w14:paraId="5BF20D22" w14:textId="77777777" w:rsidR="002A5D3F" w:rsidRPr="00A21074" w:rsidRDefault="002A5D3F" w:rsidP="00A21074">
            <w:pPr>
              <w:pStyle w:val="27"/>
              <w:rPr>
                <w:b/>
              </w:rPr>
            </w:pPr>
            <w:r w:rsidRPr="00A21074">
              <w:rPr>
                <w:b/>
              </w:rPr>
              <w:t>Кодекса корпоративного управления Великобритании</w:t>
            </w:r>
          </w:p>
        </w:tc>
        <w:tc>
          <w:tcPr>
            <w:tcW w:w="671" w:type="pct"/>
          </w:tcPr>
          <w:p w14:paraId="6FEEC484" w14:textId="77777777" w:rsidR="002A5D3F" w:rsidRPr="00A21074" w:rsidRDefault="002A5D3F" w:rsidP="00A21074">
            <w:pPr>
              <w:pStyle w:val="27"/>
              <w:rPr>
                <w:b/>
              </w:rPr>
            </w:pPr>
            <w:r w:rsidRPr="00A21074">
              <w:rPr>
                <w:b/>
              </w:rPr>
              <w:t>Сведения о соблюдении</w:t>
            </w:r>
          </w:p>
        </w:tc>
        <w:tc>
          <w:tcPr>
            <w:tcW w:w="1848" w:type="pct"/>
          </w:tcPr>
          <w:p w14:paraId="35F5DCC3" w14:textId="77777777" w:rsidR="002A5D3F" w:rsidRPr="00A21074" w:rsidRDefault="002A5D3F" w:rsidP="00A21074">
            <w:pPr>
              <w:pStyle w:val="27"/>
              <w:rPr>
                <w:b/>
              </w:rPr>
            </w:pPr>
            <w:r w:rsidRPr="00A21074">
              <w:rPr>
                <w:b/>
              </w:rPr>
              <w:t>Примечание</w:t>
            </w:r>
          </w:p>
        </w:tc>
      </w:tr>
      <w:tr w:rsidR="002A5D3F" w:rsidRPr="00814308" w14:paraId="67AC1372" w14:textId="77777777" w:rsidTr="00560696">
        <w:tc>
          <w:tcPr>
            <w:tcW w:w="163" w:type="pct"/>
          </w:tcPr>
          <w:p w14:paraId="3BB9C018" w14:textId="77777777" w:rsidR="002A5D3F" w:rsidRPr="00814308" w:rsidRDefault="002A5D3F" w:rsidP="00A21074">
            <w:pPr>
              <w:pStyle w:val="27"/>
            </w:pPr>
            <w:r>
              <w:t xml:space="preserve">1. </w:t>
            </w:r>
          </w:p>
        </w:tc>
        <w:tc>
          <w:tcPr>
            <w:tcW w:w="2318" w:type="pct"/>
            <w:hideMark/>
          </w:tcPr>
          <w:p w14:paraId="600B236C" w14:textId="77777777" w:rsidR="002A5D3F" w:rsidRPr="00BC1EAC" w:rsidRDefault="002A5D3F" w:rsidP="00A21074">
            <w:pPr>
              <w:pStyle w:val="27"/>
            </w:pPr>
            <w:r w:rsidRPr="00BC1EAC">
              <w:t>А</w:t>
            </w:r>
            <w:r w:rsidRPr="008B3C56">
              <w:t>.</w:t>
            </w:r>
            <w:r w:rsidRPr="00D623A8">
              <w:t xml:space="preserve"> </w:t>
            </w:r>
            <w:r w:rsidRPr="00BC1EAC">
              <w:t>3.1.</w:t>
            </w:r>
            <w:r w:rsidRPr="00BC1EAC">
              <w:tab/>
              <w:t>При назначении председателя он должен соответствовать критериям независимости. Рекомендуется, чтобы руководитель компании не являлся председателем Совета директоров компании. В исключительном случае, когда Советом директоров будет принято решение о назначении руководителя компании в качестве председателя Совета директоров, Совету директоров рекомендуется провести предварительные консультации с основными акционерами и сообщить акционерам обоснование такого их решения на момент назначения и включить его в следующий годовой отчет.</w:t>
            </w:r>
          </w:p>
          <w:p w14:paraId="265AC3BF" w14:textId="77777777" w:rsidR="002A5D3F" w:rsidRPr="00BC1EAC" w:rsidRDefault="002A5D3F" w:rsidP="00A21074">
            <w:pPr>
              <w:pStyle w:val="27"/>
            </w:pPr>
          </w:p>
          <w:p w14:paraId="0314443E" w14:textId="77777777" w:rsidR="002A5D3F" w:rsidRPr="00BC1EAC" w:rsidRDefault="002A5D3F" w:rsidP="00A21074">
            <w:pPr>
              <w:pStyle w:val="27"/>
            </w:pPr>
            <w:r w:rsidRPr="00BC1EAC">
              <w:lastRenderedPageBreak/>
              <w:t>Председатель Совета директоров должен проводить собрания с неисполнительными директорами без участия членов исполнительных органов компании. Неисполнительные директора должны проводить собрания, на которых председателем выступает старший независимый директор, без участия председателя Совета директоров не менее чем один раз в год с целью оценки результатов деятельности и в таких других случаях, когда такие собрания рассматриваются в качестве необходимых.</w:t>
            </w:r>
          </w:p>
          <w:p w14:paraId="3B8AA76F" w14:textId="77777777" w:rsidR="002A5D3F" w:rsidRPr="00814308" w:rsidRDefault="002A5D3F" w:rsidP="00A21074">
            <w:pPr>
              <w:pStyle w:val="27"/>
            </w:pPr>
          </w:p>
        </w:tc>
        <w:tc>
          <w:tcPr>
            <w:tcW w:w="671" w:type="pct"/>
          </w:tcPr>
          <w:p w14:paraId="51462DE9" w14:textId="77777777" w:rsidR="002A5D3F" w:rsidRPr="00814308" w:rsidRDefault="002A5D3F" w:rsidP="00A21074">
            <w:pPr>
              <w:pStyle w:val="27"/>
            </w:pPr>
            <w:r>
              <w:lastRenderedPageBreak/>
              <w:t>Соблюдается не в полном объеме</w:t>
            </w:r>
          </w:p>
        </w:tc>
        <w:tc>
          <w:tcPr>
            <w:tcW w:w="1848" w:type="pct"/>
          </w:tcPr>
          <w:p w14:paraId="0C5C134C" w14:textId="77777777" w:rsidR="002A5D3F" w:rsidRDefault="002A5D3F" w:rsidP="00A21074">
            <w:pPr>
              <w:pStyle w:val="27"/>
            </w:pPr>
            <w:r w:rsidRPr="00814308">
              <w:t>Председатель Совета директоров не</w:t>
            </w:r>
            <w:r>
              <w:t xml:space="preserve"> является </w:t>
            </w:r>
            <w:r w:rsidRPr="00814308">
              <w:t>независим</w:t>
            </w:r>
            <w:r>
              <w:t xml:space="preserve">ым директором. </w:t>
            </w:r>
          </w:p>
          <w:p w14:paraId="435D014F" w14:textId="77777777" w:rsidR="002A5D3F" w:rsidRDefault="002A5D3F" w:rsidP="00A21074">
            <w:pPr>
              <w:pStyle w:val="27"/>
            </w:pPr>
          </w:p>
          <w:p w14:paraId="6207FE1A" w14:textId="77777777" w:rsidR="002A5D3F" w:rsidRPr="00814308" w:rsidRDefault="002A5D3F" w:rsidP="00A21074">
            <w:pPr>
              <w:pStyle w:val="27"/>
            </w:pPr>
            <w:r>
              <w:t xml:space="preserve">Председатель Совета директоров не проводит собрания с неисполнительным директорами без участия членов исполнительных органов, при этом практикуется проведение личных встреч с независимыми директорами, председателями комитетов и представителями миноритарных акционеров.   </w:t>
            </w:r>
          </w:p>
        </w:tc>
      </w:tr>
      <w:tr w:rsidR="002A5D3F" w:rsidRPr="00814308" w14:paraId="3F9BDAE8" w14:textId="77777777" w:rsidTr="00560696">
        <w:tc>
          <w:tcPr>
            <w:tcW w:w="163" w:type="pct"/>
          </w:tcPr>
          <w:p w14:paraId="4F72DAC0" w14:textId="77777777" w:rsidR="002A5D3F" w:rsidRPr="00814308" w:rsidRDefault="002A5D3F" w:rsidP="00A21074">
            <w:pPr>
              <w:pStyle w:val="27"/>
            </w:pPr>
            <w:r>
              <w:lastRenderedPageBreak/>
              <w:t>2.</w:t>
            </w:r>
          </w:p>
        </w:tc>
        <w:tc>
          <w:tcPr>
            <w:tcW w:w="2318" w:type="pct"/>
            <w:hideMark/>
          </w:tcPr>
          <w:p w14:paraId="043EC588" w14:textId="77777777" w:rsidR="002A5D3F" w:rsidRPr="006C1863" w:rsidRDefault="002A5D3F" w:rsidP="00A21074">
            <w:pPr>
              <w:pStyle w:val="27"/>
            </w:pPr>
            <w:r w:rsidRPr="006C1863">
              <w:t>A</w:t>
            </w:r>
            <w:r w:rsidRPr="00D623A8">
              <w:t xml:space="preserve">. </w:t>
            </w:r>
            <w:r w:rsidRPr="006C1863">
              <w:t>4.1.</w:t>
            </w:r>
            <w:r w:rsidRPr="006C1863">
              <w:tab/>
              <w:t>Совету директоров рекомендуется назначить одного из независимых неисполнительных директоров в качестве старшего независимого директора, который будет отвечать за сообщение мнения председателя Совета директоров и выступать в качестве посредника между другими директорами в случаях, когда в этом возникает необходимость. Старший независимый директор должен быть готов осуществлять взаимодействие с акционерами в случаях, когда у них возникают вопросы, которые не удалось разрешить при взаимодействии через стандартные каналы взаимодействия с председателем Совета директоров, руководителем компании или другими исполнительными директорами, а также те вопросы, для разрешения которых такие каналы взаимодействия не являются подходящими.</w:t>
            </w:r>
          </w:p>
        </w:tc>
        <w:tc>
          <w:tcPr>
            <w:tcW w:w="671" w:type="pct"/>
          </w:tcPr>
          <w:p w14:paraId="772C9459" w14:textId="77777777" w:rsidR="002A5D3F" w:rsidRPr="00814308" w:rsidRDefault="002A5D3F" w:rsidP="00A21074">
            <w:pPr>
              <w:pStyle w:val="27"/>
            </w:pPr>
            <w:r>
              <w:t>Соблюдается не в полном объеме</w:t>
            </w:r>
          </w:p>
        </w:tc>
        <w:tc>
          <w:tcPr>
            <w:tcW w:w="1848" w:type="pct"/>
          </w:tcPr>
          <w:p w14:paraId="0443FF0A" w14:textId="77777777" w:rsidR="002A5D3F" w:rsidRPr="00814308" w:rsidRDefault="002A5D3F" w:rsidP="00A21074">
            <w:pPr>
              <w:pStyle w:val="27"/>
            </w:pPr>
            <w:r w:rsidRPr="00814308">
              <w:t>В Обществе не избран старший независимый директор</w:t>
            </w:r>
            <w:r>
              <w:t xml:space="preserve">, при этом </w:t>
            </w:r>
            <w:r w:rsidRPr="00814308">
              <w:t>между независимыми директорами и Председателем Совета директоров, независимыми директорами и менеджментом</w:t>
            </w:r>
            <w:r>
              <w:t xml:space="preserve"> </w:t>
            </w:r>
            <w:r w:rsidRPr="00814308">
              <w:t>налажена эффективная коммуникация</w:t>
            </w:r>
            <w:r>
              <w:t>.</w:t>
            </w:r>
            <w:r w:rsidRPr="00814308">
              <w:t xml:space="preserve"> Независимые директора не видят необходимости в дополнительной координации своей работы</w:t>
            </w:r>
            <w:r>
              <w:t xml:space="preserve">. </w:t>
            </w:r>
          </w:p>
        </w:tc>
      </w:tr>
      <w:tr w:rsidR="002A5D3F" w:rsidRPr="00814308" w14:paraId="7F38DAD8" w14:textId="77777777" w:rsidTr="00560696">
        <w:tc>
          <w:tcPr>
            <w:tcW w:w="163" w:type="pct"/>
          </w:tcPr>
          <w:p w14:paraId="5929B991" w14:textId="77777777" w:rsidR="002A5D3F" w:rsidRPr="00814308" w:rsidRDefault="002A5D3F" w:rsidP="00A21074">
            <w:pPr>
              <w:pStyle w:val="27"/>
            </w:pPr>
            <w:r>
              <w:t>3.</w:t>
            </w:r>
          </w:p>
        </w:tc>
        <w:tc>
          <w:tcPr>
            <w:tcW w:w="2318" w:type="pct"/>
            <w:hideMark/>
          </w:tcPr>
          <w:p w14:paraId="30C0CDDD" w14:textId="77777777" w:rsidR="002A5D3F" w:rsidRPr="00E3062A" w:rsidRDefault="002A5D3F" w:rsidP="00A21074">
            <w:pPr>
              <w:pStyle w:val="27"/>
            </w:pPr>
            <w:r>
              <w:rPr>
                <w:lang w:val="en-US"/>
              </w:rPr>
              <w:t>B</w:t>
            </w:r>
            <w:r w:rsidRPr="00D623A8">
              <w:t xml:space="preserve">. </w:t>
            </w:r>
            <w:r w:rsidRPr="00E3062A">
              <w:t>1.2.</w:t>
            </w:r>
            <w:r w:rsidRPr="00E3062A">
              <w:tab/>
              <w:t>За исключением малых компаний, по крайней мере, половина членов Совета директоров, кроме председателя, должна приходиться на неисполнительных директоров, которые определяются в качестве независимых на основании решения Совета директоров. Малым компаниям рекомендуется обеспечивать присутствие, по крайней мере, двух независимых неисполнительных директоров.</w:t>
            </w:r>
          </w:p>
          <w:p w14:paraId="6FA6571F" w14:textId="77777777" w:rsidR="002A5D3F" w:rsidRPr="00E3062A" w:rsidRDefault="002A5D3F" w:rsidP="00A21074">
            <w:pPr>
              <w:pStyle w:val="27"/>
            </w:pPr>
          </w:p>
          <w:p w14:paraId="5B69372C" w14:textId="77777777" w:rsidR="002A5D3F" w:rsidRPr="00E3062A" w:rsidRDefault="002A5D3F" w:rsidP="00A21074">
            <w:pPr>
              <w:pStyle w:val="27"/>
            </w:pPr>
            <w:r>
              <w:rPr>
                <w:lang w:val="en-US"/>
              </w:rPr>
              <w:t>C</w:t>
            </w:r>
            <w:r w:rsidRPr="00D623A8">
              <w:t xml:space="preserve">. </w:t>
            </w:r>
            <w:r w:rsidRPr="00E3062A">
              <w:t>3.1.</w:t>
            </w:r>
            <w:r w:rsidRPr="00E3062A">
              <w:tab/>
              <w:t xml:space="preserve">Совет директоров должен создать комитет по аудиту, который должен включать, по крайней мере, трех либо в малых компаниях  двух независимых неисполнительных директоров. В малых компаниях председатель Совета директоров может являться членом комитета, но не председателем комитета и участвовать в таком комитете совместно с независимыми неисполнительными директорами при условии, что он был признан в качестве независимого </w:t>
            </w:r>
            <w:r w:rsidRPr="00E3062A">
              <w:lastRenderedPageBreak/>
              <w:t>директора при его назначении в качестве председателя Совета директоров. Совет директоров должен убедиться, что, по крайней мере, один член комитета по аудиту обладает актуальным опытом деятельности в финансовой области.</w:t>
            </w:r>
          </w:p>
          <w:p w14:paraId="6E767703" w14:textId="77777777" w:rsidR="002A5D3F" w:rsidRPr="00E3062A" w:rsidRDefault="002A5D3F" w:rsidP="00A21074">
            <w:pPr>
              <w:pStyle w:val="27"/>
            </w:pPr>
          </w:p>
          <w:p w14:paraId="51C09ABC" w14:textId="77777777" w:rsidR="002A5D3F" w:rsidRPr="00814308" w:rsidRDefault="002A5D3F" w:rsidP="00A21074">
            <w:pPr>
              <w:pStyle w:val="27"/>
            </w:pPr>
            <w:r>
              <w:rPr>
                <w:lang w:val="en-US"/>
              </w:rPr>
              <w:t>D</w:t>
            </w:r>
            <w:r w:rsidRPr="00D623A8">
              <w:t xml:space="preserve">. </w:t>
            </w:r>
            <w:r w:rsidRPr="00E3062A">
              <w:t>2.1.</w:t>
            </w:r>
            <w:r w:rsidRPr="00E3062A">
              <w:tab/>
              <w:t>Совет директоров должен создать комитет по вознаграждениям, который должен включать, по крайней мере, трех либо в малых компаниях  двух независимых неисполнительных директоров. Кроме того, председатель Совета директоров компании может являться членом комитета, но не председателем комитета, при условии, что он был признан в качестве независимого директора при его назначении председателем Совета директоров. Комитет по вознаграждениям должен опубликовать общие требования для предоставления разъяснений касательно его роли и сферы полномочий, делегированной ему Советом директоров . В случае назначения консультантов, осуществляющих деятельность по определению уровней вознаграждения, сведения о них должны указываться в годовом отчете при включении заявления касательно наличия у них каких-либо иных отношений с компанией.</w:t>
            </w:r>
          </w:p>
        </w:tc>
        <w:tc>
          <w:tcPr>
            <w:tcW w:w="671" w:type="pct"/>
          </w:tcPr>
          <w:p w14:paraId="64FD06AC" w14:textId="77777777" w:rsidR="002A5D3F" w:rsidRPr="00814308" w:rsidRDefault="002A5D3F" w:rsidP="00A21074">
            <w:pPr>
              <w:pStyle w:val="27"/>
            </w:pPr>
            <w:r>
              <w:lastRenderedPageBreak/>
              <w:t>Соблюдается не в полном объеме</w:t>
            </w:r>
          </w:p>
        </w:tc>
        <w:tc>
          <w:tcPr>
            <w:tcW w:w="1848" w:type="pct"/>
            <w:hideMark/>
          </w:tcPr>
          <w:p w14:paraId="59F5CF4C" w14:textId="77777777" w:rsidR="002A5D3F" w:rsidRPr="00814308" w:rsidRDefault="002A5D3F" w:rsidP="00A21074">
            <w:pPr>
              <w:pStyle w:val="27"/>
            </w:pPr>
            <w:r w:rsidRPr="00814308">
              <w:t xml:space="preserve">В </w:t>
            </w:r>
            <w:r>
              <w:t xml:space="preserve">Совет директоров </w:t>
            </w:r>
            <w:r w:rsidRPr="00814308">
              <w:t>Обществ</w:t>
            </w:r>
            <w:r>
              <w:t>а входит два независимых директора – Ирина Шиткина и Дэвид Хекстер</w:t>
            </w:r>
            <w:r>
              <w:rPr>
                <w:rStyle w:val="af1"/>
                <w:rFonts w:eastAsia="Times New Roman"/>
                <w:lang w:eastAsia="ru-RU"/>
              </w:rPr>
              <w:footnoteReference w:id="37"/>
            </w:r>
            <w:r>
              <w:t>.</w:t>
            </w:r>
            <w:r w:rsidRPr="00814308">
              <w:t xml:space="preserve"> При этом независимые директора Общества активно задействованы в работе Совета директоров</w:t>
            </w:r>
            <w:r>
              <w:t xml:space="preserve"> и его комитетов</w:t>
            </w:r>
            <w:r w:rsidRPr="00814308">
              <w:t xml:space="preserve">. </w:t>
            </w:r>
          </w:p>
          <w:p w14:paraId="461E7625" w14:textId="77777777" w:rsidR="002A5D3F" w:rsidRPr="00814308" w:rsidRDefault="002A5D3F" w:rsidP="00A21074">
            <w:pPr>
              <w:pStyle w:val="27"/>
            </w:pPr>
          </w:p>
          <w:p w14:paraId="19A733A0" w14:textId="77777777" w:rsidR="002A5D3F" w:rsidRDefault="002A5D3F" w:rsidP="00A21074">
            <w:pPr>
              <w:pStyle w:val="27"/>
            </w:pPr>
            <w:r>
              <w:t xml:space="preserve">В настоящее время </w:t>
            </w:r>
            <w:r w:rsidRPr="00814308">
              <w:t>провод</w:t>
            </w:r>
            <w:r>
              <w:t>я</w:t>
            </w:r>
            <w:r w:rsidRPr="00814308">
              <w:t>т</w:t>
            </w:r>
            <w:r>
              <w:t>ся</w:t>
            </w:r>
            <w:r w:rsidRPr="00814308">
              <w:t xml:space="preserve"> консультации с акционерами Общества с целью увеличения количества независимых директоров в составе Совета директоров</w:t>
            </w:r>
            <w:r>
              <w:t xml:space="preserve">. </w:t>
            </w:r>
          </w:p>
          <w:p w14:paraId="3E742DDC" w14:textId="77777777" w:rsidR="002A5D3F" w:rsidRDefault="002A5D3F" w:rsidP="00A21074">
            <w:pPr>
              <w:pStyle w:val="27"/>
            </w:pPr>
          </w:p>
          <w:p w14:paraId="0A101543" w14:textId="77777777" w:rsidR="002A5D3F" w:rsidRDefault="002A5D3F" w:rsidP="00A21074">
            <w:pPr>
              <w:pStyle w:val="27"/>
            </w:pPr>
            <w:r>
              <w:t xml:space="preserve">Советом директоров Общества созданы Комитет по аудиту и Комитет кадрам и вознаграждениям. </w:t>
            </w:r>
          </w:p>
          <w:p w14:paraId="260C51A1" w14:textId="77777777" w:rsidR="002A5D3F" w:rsidRDefault="002A5D3F" w:rsidP="00A21074">
            <w:pPr>
              <w:pStyle w:val="27"/>
            </w:pPr>
          </w:p>
          <w:p w14:paraId="41A4605C" w14:textId="77777777" w:rsidR="002A5D3F" w:rsidRDefault="002A5D3F" w:rsidP="00A21074">
            <w:pPr>
              <w:pStyle w:val="27"/>
            </w:pPr>
            <w:r w:rsidRPr="00814308">
              <w:t xml:space="preserve">В состав Комитета по аудиту  входит один независимый </w:t>
            </w:r>
            <w:r w:rsidRPr="00814308">
              <w:lastRenderedPageBreak/>
              <w:t>директор – председатель комитета.</w:t>
            </w:r>
          </w:p>
          <w:p w14:paraId="5A117F37" w14:textId="77777777" w:rsidR="002A5D3F" w:rsidRDefault="002A5D3F" w:rsidP="00A21074">
            <w:pPr>
              <w:pStyle w:val="27"/>
            </w:pPr>
          </w:p>
          <w:p w14:paraId="6C4A39FE" w14:textId="77777777" w:rsidR="002A5D3F" w:rsidRPr="00814308" w:rsidRDefault="002A5D3F" w:rsidP="00A21074">
            <w:pPr>
              <w:pStyle w:val="27"/>
            </w:pPr>
            <w:r w:rsidRPr="00814308">
              <w:t xml:space="preserve">В состав Комитета по кадрам и вознаграждениям входит один  независимый директор – председатель комитета. </w:t>
            </w:r>
          </w:p>
          <w:p w14:paraId="769FBD61" w14:textId="77777777" w:rsidR="002A5D3F" w:rsidRDefault="002A5D3F" w:rsidP="00A21074">
            <w:pPr>
              <w:pStyle w:val="27"/>
            </w:pPr>
          </w:p>
          <w:p w14:paraId="69313908" w14:textId="77777777" w:rsidR="002A5D3F" w:rsidRPr="00814308" w:rsidRDefault="002A5D3F" w:rsidP="00A21074">
            <w:pPr>
              <w:pStyle w:val="27"/>
            </w:pPr>
            <w:r>
              <w:t xml:space="preserve">В Обществе недостаточное количество членов Совета директоров, соответствующих критериям независимости, для формирования комитетов из трех независимых директоров. </w:t>
            </w:r>
          </w:p>
          <w:p w14:paraId="2065DF6B" w14:textId="77777777" w:rsidR="002A5D3F" w:rsidRPr="00814308" w:rsidRDefault="002A5D3F" w:rsidP="00A21074">
            <w:pPr>
              <w:pStyle w:val="27"/>
            </w:pPr>
          </w:p>
        </w:tc>
      </w:tr>
      <w:tr w:rsidR="002A5D3F" w:rsidRPr="00814308" w14:paraId="3E2D8189" w14:textId="77777777" w:rsidTr="00560696">
        <w:tc>
          <w:tcPr>
            <w:tcW w:w="163" w:type="pct"/>
          </w:tcPr>
          <w:p w14:paraId="43307B8B" w14:textId="77777777" w:rsidR="002A5D3F" w:rsidRPr="00814308" w:rsidRDefault="002A5D3F" w:rsidP="00A21074">
            <w:pPr>
              <w:pStyle w:val="27"/>
            </w:pPr>
            <w:r>
              <w:lastRenderedPageBreak/>
              <w:t>4.</w:t>
            </w:r>
          </w:p>
        </w:tc>
        <w:tc>
          <w:tcPr>
            <w:tcW w:w="2318" w:type="pct"/>
          </w:tcPr>
          <w:p w14:paraId="36004CB4" w14:textId="77777777" w:rsidR="002A5D3F" w:rsidRDefault="002A5D3F" w:rsidP="00A21074">
            <w:pPr>
              <w:pStyle w:val="27"/>
            </w:pPr>
            <w:r>
              <w:rPr>
                <w:lang w:val="en-US"/>
              </w:rPr>
              <w:t>B</w:t>
            </w:r>
            <w:r w:rsidRPr="00D623A8">
              <w:t xml:space="preserve">. </w:t>
            </w:r>
            <w:r w:rsidRPr="00E673ED">
              <w:t>2.4.</w:t>
            </w:r>
            <w:r w:rsidRPr="00E673ED">
              <w:tab/>
              <w:t xml:space="preserve">Отдельный раздел годового отчета должен быть посвящен деятельности комитета по назначениям, в котором должны приводиться сведения о процедуре, внедренной им при назначении членов Совета директоров. В данном разделе должна приводиться информация о политике Совета директоров в области разнообразия, включая представление в Совете директоров членов обоих полов, а также любые измеримые цели, установленные им для контроля внедрения данной политики и достигнутые результаты для таких целей. </w:t>
            </w:r>
          </w:p>
          <w:p w14:paraId="448B5AA0" w14:textId="77777777" w:rsidR="002A5D3F" w:rsidRDefault="002A5D3F" w:rsidP="00A21074">
            <w:pPr>
              <w:pStyle w:val="27"/>
            </w:pPr>
          </w:p>
          <w:p w14:paraId="31207FAC" w14:textId="77777777" w:rsidR="002A5D3F" w:rsidRPr="00E673ED" w:rsidRDefault="002A5D3F" w:rsidP="00A21074">
            <w:pPr>
              <w:pStyle w:val="27"/>
            </w:pPr>
            <w:r w:rsidRPr="00E673ED">
              <w:t>Компании рекомендуется предоставить разъяснения в случае, если при назначении председателя Совета директоров или неисполнительного директора не привлекалось стороннее агентство по привлечению сотрудников или не проводилась рекламная кампания для неограниченного круга лиц. В случае привлечения внешнего агента по поиску сотрудников в годовом отчете должны указываться сведения о том, имеются ли какие-либо другие отношения между ним и компанией.</w:t>
            </w:r>
          </w:p>
        </w:tc>
        <w:tc>
          <w:tcPr>
            <w:tcW w:w="671" w:type="pct"/>
          </w:tcPr>
          <w:p w14:paraId="46CEB144" w14:textId="77777777" w:rsidR="002A5D3F" w:rsidRPr="00814308" w:rsidRDefault="002A5D3F" w:rsidP="00A21074">
            <w:pPr>
              <w:pStyle w:val="27"/>
            </w:pPr>
            <w:r>
              <w:t>Соблюдается не в полном объеме</w:t>
            </w:r>
          </w:p>
        </w:tc>
        <w:tc>
          <w:tcPr>
            <w:tcW w:w="1848" w:type="pct"/>
            <w:hideMark/>
          </w:tcPr>
          <w:p w14:paraId="027357FF" w14:textId="77777777" w:rsidR="002A5D3F" w:rsidRDefault="002A5D3F" w:rsidP="00A21074">
            <w:pPr>
              <w:pStyle w:val="27"/>
            </w:pPr>
            <w:r w:rsidRPr="00814308">
              <w:t>Совет директоров Общества не обращался за услугами к внешнему поисково-консультационному агентству или к открытой рекламе при назначении председателя совета директоров</w:t>
            </w:r>
            <w:r w:rsidRPr="00814308">
              <w:rPr>
                <w:rStyle w:val="hps"/>
              </w:rPr>
              <w:t xml:space="preserve"> </w:t>
            </w:r>
            <w:r w:rsidRPr="00814308">
              <w:t>или неисполнительного директора, Комитет по кадрам и вознаграждениям не осуществлял подготовку рекомендаций Совету директоров в отношении поиска и назначения членов Совета директоров.</w:t>
            </w:r>
          </w:p>
          <w:p w14:paraId="1E038065" w14:textId="77777777" w:rsidR="002A5D3F" w:rsidRPr="007B3082" w:rsidRDefault="002A5D3F" w:rsidP="00A21074">
            <w:pPr>
              <w:pStyle w:val="27"/>
              <w:rPr>
                <w:rFonts w:eastAsiaTheme="minorHAnsi"/>
              </w:rPr>
            </w:pPr>
            <w:r w:rsidRPr="00814308">
              <w:t xml:space="preserve">В соответствии с российским законодательством право выдвижения кандидатов в Совет директоров </w:t>
            </w:r>
            <w:r>
              <w:t>принадлежит</w:t>
            </w:r>
            <w:r w:rsidRPr="00814308">
              <w:t xml:space="preserve"> владельцами не менее чем 2 % голосующих акций Общества. </w:t>
            </w:r>
            <w:r>
              <w:t>В</w:t>
            </w:r>
            <w:r>
              <w:rPr>
                <w:rFonts w:eastAsiaTheme="minorHAnsi"/>
              </w:rPr>
              <w:t xml:space="preserve"> случае отсутствия или недостаточного количества кандидатов, предложенных акционерами, Совет директоров Общества вправе включать кандидатов в список кандидатур по своему усмотрению. При этом у</w:t>
            </w:r>
            <w:r w:rsidRPr="00814308">
              <w:t xml:space="preserve"> Общества не никогда не возникало случаев отсутствия или недостаточного количества кандидатов</w:t>
            </w:r>
            <w:r>
              <w:t xml:space="preserve"> предложенных акционерами</w:t>
            </w:r>
            <w:r w:rsidRPr="00814308">
              <w:t>.</w:t>
            </w:r>
          </w:p>
          <w:p w14:paraId="0761635C" w14:textId="77777777" w:rsidR="002A5D3F" w:rsidRPr="00814308" w:rsidRDefault="002A5D3F" w:rsidP="00A21074">
            <w:pPr>
              <w:pStyle w:val="27"/>
            </w:pPr>
          </w:p>
        </w:tc>
      </w:tr>
      <w:tr w:rsidR="002A5D3F" w:rsidRPr="00814308" w14:paraId="273470A6" w14:textId="77777777" w:rsidTr="00560696">
        <w:tc>
          <w:tcPr>
            <w:tcW w:w="163" w:type="pct"/>
          </w:tcPr>
          <w:p w14:paraId="72CF38B0" w14:textId="77777777" w:rsidR="002A5D3F" w:rsidRDefault="002A5D3F" w:rsidP="00A21074">
            <w:pPr>
              <w:pStyle w:val="27"/>
            </w:pPr>
            <w:r>
              <w:t>5.</w:t>
            </w:r>
          </w:p>
        </w:tc>
        <w:tc>
          <w:tcPr>
            <w:tcW w:w="2318" w:type="pct"/>
          </w:tcPr>
          <w:p w14:paraId="12BEA290" w14:textId="77777777" w:rsidR="002A5D3F" w:rsidRPr="00AA590D" w:rsidRDefault="002A5D3F" w:rsidP="00A21074">
            <w:pPr>
              <w:pStyle w:val="27"/>
            </w:pPr>
            <w:r>
              <w:rPr>
                <w:lang w:val="en-US"/>
              </w:rPr>
              <w:t>D</w:t>
            </w:r>
            <w:r w:rsidRPr="008B3C56">
              <w:t>.</w:t>
            </w:r>
            <w:r w:rsidRPr="00D623A8">
              <w:t xml:space="preserve"> 1.3. </w:t>
            </w:r>
            <w:r w:rsidRPr="006357E9">
              <w:t xml:space="preserve">Уровни вознаграждения для неисполнительных директоров должны отражать обязательства касательно времени, уделяемого управлению компанией, и обязательства, относящиеся к данной роли. Пакет вознаграждения для неисполнительных директоров не должен включать опционы на акции или иные компоненты, связанные с результатами деятельности. Если в </w:t>
            </w:r>
            <w:r w:rsidRPr="006357E9">
              <w:lastRenderedPageBreak/>
              <w:t>исключительных случаях предоставляются опционы, то требуется заблаговременное получение утверждения акционеров, а также любые акции, получаемые при исполнении опционов, должны сохраняться во владении в течение, по крайней мере, одного года после выхода неисполнительного директора из состава Совета директоров. Факт владения опционами на акции может представлять важность при определении независимости неисполнительного директора.</w:t>
            </w:r>
          </w:p>
        </w:tc>
        <w:tc>
          <w:tcPr>
            <w:tcW w:w="671" w:type="pct"/>
          </w:tcPr>
          <w:p w14:paraId="366F3412" w14:textId="77777777" w:rsidR="002A5D3F" w:rsidRDefault="002A5D3F" w:rsidP="00A21074">
            <w:pPr>
              <w:pStyle w:val="27"/>
            </w:pPr>
            <w:r>
              <w:lastRenderedPageBreak/>
              <w:t>Соблюдается не в полном объеме</w:t>
            </w:r>
          </w:p>
        </w:tc>
        <w:tc>
          <w:tcPr>
            <w:tcW w:w="1848" w:type="pct"/>
          </w:tcPr>
          <w:p w14:paraId="632D747F" w14:textId="77777777" w:rsidR="002A5D3F" w:rsidRDefault="002A5D3F" w:rsidP="00A21074">
            <w:pPr>
              <w:pStyle w:val="27"/>
            </w:pPr>
            <w:r>
              <w:t>Действующая в Обществе система вознаграждения членов Совета директоров,</w:t>
            </w:r>
            <w:r w:rsidRPr="00AE3BD7">
              <w:t xml:space="preserve"> </w:t>
            </w:r>
            <w:r>
              <w:t xml:space="preserve">помимо фиксированного годового вознаграждения, предусматривает переменную часть в структуре годового вознаграждения, нацеленную на достижение стратегических целей Общества. Система </w:t>
            </w:r>
            <w:r>
              <w:lastRenderedPageBreak/>
              <w:t xml:space="preserve">вознаграждения также предусматривает вознаграждения за участие в заседаниях Совета директоров. </w:t>
            </w:r>
          </w:p>
          <w:p w14:paraId="61DB23CC" w14:textId="77777777" w:rsidR="002A5D3F" w:rsidRDefault="002A5D3F" w:rsidP="00A21074">
            <w:pPr>
              <w:pStyle w:val="27"/>
            </w:pPr>
          </w:p>
          <w:p w14:paraId="2EF92606" w14:textId="77777777" w:rsidR="002A5D3F" w:rsidRPr="00814308" w:rsidRDefault="002A5D3F" w:rsidP="00A21074">
            <w:pPr>
              <w:pStyle w:val="27"/>
            </w:pPr>
            <w:r>
              <w:t xml:space="preserve">Для членов Совета директоров Общества не предусмотрена опционная программа. </w:t>
            </w:r>
          </w:p>
        </w:tc>
      </w:tr>
      <w:tr w:rsidR="00BC54C1" w:rsidRPr="006357E9" w14:paraId="414213E5" w14:textId="77777777" w:rsidTr="00BC74C1">
        <w:tc>
          <w:tcPr>
            <w:tcW w:w="163" w:type="pct"/>
          </w:tcPr>
          <w:p w14:paraId="512AAB4A" w14:textId="77777777" w:rsidR="00BC54C1" w:rsidRPr="006357E9" w:rsidRDefault="00BC54C1" w:rsidP="00A21074">
            <w:pPr>
              <w:pStyle w:val="27"/>
            </w:pPr>
            <w:r w:rsidRPr="006357E9">
              <w:lastRenderedPageBreak/>
              <w:t>№</w:t>
            </w:r>
          </w:p>
        </w:tc>
        <w:tc>
          <w:tcPr>
            <w:tcW w:w="2318" w:type="pct"/>
          </w:tcPr>
          <w:p w14:paraId="6CFA12CB" w14:textId="77777777" w:rsidR="00BC54C1" w:rsidRPr="008B3C56" w:rsidRDefault="00BC54C1" w:rsidP="00A21074">
            <w:pPr>
              <w:pStyle w:val="27"/>
            </w:pPr>
            <w:r w:rsidRPr="006357E9">
              <w:t xml:space="preserve">Дополнительные принципы и положения </w:t>
            </w:r>
          </w:p>
          <w:p w14:paraId="50AFEF94" w14:textId="77777777" w:rsidR="00BC54C1" w:rsidRPr="006357E9" w:rsidRDefault="00BC54C1" w:rsidP="00A21074">
            <w:pPr>
              <w:pStyle w:val="27"/>
            </w:pPr>
            <w:r w:rsidRPr="006357E9">
              <w:t>Кодекса корпоративного управления Великобритании</w:t>
            </w:r>
          </w:p>
        </w:tc>
        <w:tc>
          <w:tcPr>
            <w:tcW w:w="671" w:type="pct"/>
          </w:tcPr>
          <w:p w14:paraId="0886E818" w14:textId="77777777" w:rsidR="00BC54C1" w:rsidRPr="006357E9" w:rsidRDefault="00BC54C1" w:rsidP="00A21074">
            <w:pPr>
              <w:pStyle w:val="27"/>
            </w:pPr>
            <w:r w:rsidRPr="006357E9">
              <w:t>Сведения о соблюдении</w:t>
            </w:r>
          </w:p>
        </w:tc>
        <w:tc>
          <w:tcPr>
            <w:tcW w:w="1848" w:type="pct"/>
          </w:tcPr>
          <w:p w14:paraId="3A82A6B4" w14:textId="77777777" w:rsidR="00BC54C1" w:rsidRPr="006357E9" w:rsidRDefault="00BC54C1" w:rsidP="00A21074">
            <w:pPr>
              <w:pStyle w:val="27"/>
            </w:pPr>
            <w:r w:rsidRPr="006357E9">
              <w:t>Примечание</w:t>
            </w:r>
          </w:p>
        </w:tc>
      </w:tr>
      <w:tr w:rsidR="00BC54C1" w:rsidRPr="00814308" w14:paraId="6931BD98" w14:textId="77777777" w:rsidTr="00BC74C1">
        <w:tc>
          <w:tcPr>
            <w:tcW w:w="163" w:type="pct"/>
          </w:tcPr>
          <w:p w14:paraId="1F01FD21" w14:textId="77777777" w:rsidR="00BC54C1" w:rsidRPr="00814308" w:rsidRDefault="00BC54C1" w:rsidP="00A21074">
            <w:pPr>
              <w:pStyle w:val="27"/>
            </w:pPr>
            <w:r>
              <w:t xml:space="preserve">1. </w:t>
            </w:r>
          </w:p>
        </w:tc>
        <w:tc>
          <w:tcPr>
            <w:tcW w:w="2318" w:type="pct"/>
            <w:hideMark/>
          </w:tcPr>
          <w:p w14:paraId="2A5892A9" w14:textId="77777777" w:rsidR="00BC54C1" w:rsidRPr="00BC1EAC" w:rsidRDefault="00BC54C1" w:rsidP="00A21074">
            <w:pPr>
              <w:pStyle w:val="27"/>
            </w:pPr>
            <w:r w:rsidRPr="00BC1EAC">
              <w:t>А</w:t>
            </w:r>
            <w:r w:rsidRPr="008B3C56">
              <w:t>.</w:t>
            </w:r>
            <w:r w:rsidRPr="00D623A8">
              <w:t xml:space="preserve"> </w:t>
            </w:r>
            <w:r w:rsidRPr="00BC1EAC">
              <w:t>3.1.</w:t>
            </w:r>
            <w:r w:rsidRPr="00BC1EAC">
              <w:tab/>
              <w:t>При назначении председателя он должен соответствовать критериям независимости. Рекомендуется, чтобы руководитель компании не являлся председателем Совета директоров компании. В исключительном случае, когда Советом директоров будет принято решение о назначении руководителя компании в качестве председателя Совета директоров, Совету директоров рекомендуется провести предварительные консультации с основными акционерами и сообщить акционерам обоснование такого их решения на момент назначения и включить его в следующий годовой отчет.</w:t>
            </w:r>
          </w:p>
          <w:p w14:paraId="22FF35AA" w14:textId="77777777" w:rsidR="00BC54C1" w:rsidRPr="00BC1EAC" w:rsidRDefault="00BC54C1" w:rsidP="00A21074">
            <w:pPr>
              <w:pStyle w:val="27"/>
            </w:pPr>
          </w:p>
          <w:p w14:paraId="33BA6D30" w14:textId="4228B976" w:rsidR="00BC54C1" w:rsidRPr="00BC1EAC" w:rsidRDefault="00BC54C1" w:rsidP="00A21074">
            <w:pPr>
              <w:pStyle w:val="27"/>
            </w:pPr>
            <w:r w:rsidRPr="00BC1EAC">
              <w:t xml:space="preserve">Председатель Совета директоров должен проводить собрания с неисполнительными директорами без участия членов исполнительных органов компании. Неисполнительные директора должны проводить собрания, на которых председателем выступает старший независимый директор, без участия председателя Совета директоров не менее чем один раз в </w:t>
            </w:r>
            <w:r w:rsidR="00532215">
              <w:t xml:space="preserve">г. </w:t>
            </w:r>
            <w:r w:rsidRPr="00BC1EAC">
              <w:t>с целью оценки результатов деятельности и в таких других случаях, когда такие собрания рассматриваются в качестве необходимых.</w:t>
            </w:r>
          </w:p>
          <w:p w14:paraId="11FB8748" w14:textId="77777777" w:rsidR="00BC54C1" w:rsidRPr="00814308" w:rsidRDefault="00BC54C1" w:rsidP="00A21074">
            <w:pPr>
              <w:pStyle w:val="27"/>
            </w:pPr>
          </w:p>
        </w:tc>
        <w:tc>
          <w:tcPr>
            <w:tcW w:w="671" w:type="pct"/>
          </w:tcPr>
          <w:p w14:paraId="79819B83" w14:textId="77777777" w:rsidR="00BC54C1" w:rsidRPr="00814308" w:rsidRDefault="00BC54C1" w:rsidP="00A21074">
            <w:pPr>
              <w:pStyle w:val="27"/>
            </w:pPr>
            <w:r>
              <w:t>Соблюдается не в полном объеме</w:t>
            </w:r>
          </w:p>
        </w:tc>
        <w:tc>
          <w:tcPr>
            <w:tcW w:w="1848" w:type="pct"/>
          </w:tcPr>
          <w:p w14:paraId="7C37DFEE" w14:textId="77777777" w:rsidR="00BC54C1" w:rsidRDefault="00BC54C1" w:rsidP="00A21074">
            <w:pPr>
              <w:pStyle w:val="27"/>
            </w:pPr>
            <w:r w:rsidRPr="00814308">
              <w:t>Председатель Совета директоров не</w:t>
            </w:r>
            <w:r>
              <w:t xml:space="preserve"> является </w:t>
            </w:r>
            <w:r w:rsidRPr="00814308">
              <w:t>независим</w:t>
            </w:r>
            <w:r>
              <w:t xml:space="preserve">ым директором. </w:t>
            </w:r>
          </w:p>
          <w:p w14:paraId="0696AAAC" w14:textId="77777777" w:rsidR="00BC54C1" w:rsidRDefault="00BC54C1" w:rsidP="00A21074">
            <w:pPr>
              <w:pStyle w:val="27"/>
            </w:pPr>
          </w:p>
          <w:p w14:paraId="5D1E29AD" w14:textId="04209B68" w:rsidR="00BC54C1" w:rsidRPr="00814308" w:rsidRDefault="00BC54C1" w:rsidP="00A21074">
            <w:pPr>
              <w:pStyle w:val="27"/>
            </w:pPr>
            <w:r>
              <w:t>Председатель Совета директоров не проводит собрания с неисполнительным директорами без участия членов исполнительных органов, при этом практикуется проведение личных встреч с независимыми директорами, председателями комитетов и представителями миноритарных акционеров.</w:t>
            </w:r>
            <w:r w:rsidR="00532215">
              <w:t xml:space="preserve">  </w:t>
            </w:r>
          </w:p>
        </w:tc>
      </w:tr>
      <w:tr w:rsidR="00BC54C1" w:rsidRPr="00814308" w14:paraId="33859D95" w14:textId="77777777" w:rsidTr="00BC74C1">
        <w:tc>
          <w:tcPr>
            <w:tcW w:w="163" w:type="pct"/>
          </w:tcPr>
          <w:p w14:paraId="344351B4" w14:textId="77777777" w:rsidR="00BC54C1" w:rsidRPr="00814308" w:rsidRDefault="00BC54C1" w:rsidP="00A21074">
            <w:pPr>
              <w:pStyle w:val="27"/>
            </w:pPr>
            <w:r>
              <w:t>2.</w:t>
            </w:r>
          </w:p>
        </w:tc>
        <w:tc>
          <w:tcPr>
            <w:tcW w:w="2318" w:type="pct"/>
            <w:hideMark/>
          </w:tcPr>
          <w:p w14:paraId="15A225EF" w14:textId="77777777" w:rsidR="00BC54C1" w:rsidRPr="006C1863" w:rsidRDefault="00BC54C1" w:rsidP="00A21074">
            <w:pPr>
              <w:pStyle w:val="27"/>
            </w:pPr>
            <w:r w:rsidRPr="006C1863">
              <w:t>A</w:t>
            </w:r>
            <w:r w:rsidRPr="00D623A8">
              <w:t xml:space="preserve">. </w:t>
            </w:r>
            <w:r w:rsidRPr="006C1863">
              <w:t>4.1.</w:t>
            </w:r>
            <w:r w:rsidRPr="006C1863">
              <w:tab/>
              <w:t>Совету директоров рекомендуется назначить одного из независимых неисполнительных директоров в качестве старшего независимого директора, который будет отвечать за сообщение мнения председателя Совета директоров и выступать в качестве посредника между другими директорами в случаях, когда в этом возникает необходимость. Старший независимый директор должен быть готов осуществлять взаимодействие с акционерами в случаях, когда у них возникают вопросы, которые не удалось разрешить при взаимодействии через стандартные каналы взаимодействия с председателем Совета директоров, руководителем компании или другими исполнительными директорами, а также те вопросы, для разрешения которых такие каналы взаимодействия не являются подходящими.</w:t>
            </w:r>
          </w:p>
        </w:tc>
        <w:tc>
          <w:tcPr>
            <w:tcW w:w="671" w:type="pct"/>
          </w:tcPr>
          <w:p w14:paraId="0895F681" w14:textId="77777777" w:rsidR="00BC54C1" w:rsidRPr="00814308" w:rsidRDefault="00BC54C1" w:rsidP="00A21074">
            <w:pPr>
              <w:pStyle w:val="27"/>
            </w:pPr>
            <w:r>
              <w:t>Соблюдается не в полном объеме</w:t>
            </w:r>
          </w:p>
        </w:tc>
        <w:tc>
          <w:tcPr>
            <w:tcW w:w="1848" w:type="pct"/>
          </w:tcPr>
          <w:p w14:paraId="7C1E5A92" w14:textId="77777777" w:rsidR="00BC54C1" w:rsidRPr="00814308" w:rsidRDefault="00BC54C1" w:rsidP="00A21074">
            <w:pPr>
              <w:pStyle w:val="27"/>
            </w:pPr>
            <w:r w:rsidRPr="00814308">
              <w:t>В Обществе не избран старший независимый директор</w:t>
            </w:r>
            <w:r>
              <w:t xml:space="preserve">, при этом </w:t>
            </w:r>
            <w:r w:rsidRPr="00814308">
              <w:t>между независимыми директорами и Председателем Совета директоров, независимыми директорами и менеджментом</w:t>
            </w:r>
            <w:r>
              <w:t xml:space="preserve"> </w:t>
            </w:r>
            <w:r w:rsidRPr="00814308">
              <w:t>налажена эффективная коммуникация</w:t>
            </w:r>
            <w:r>
              <w:t>.</w:t>
            </w:r>
            <w:r w:rsidRPr="00814308">
              <w:t xml:space="preserve"> Независимые директора не видят необходимости в дополнительной координации своей работы</w:t>
            </w:r>
            <w:r>
              <w:t xml:space="preserve">. </w:t>
            </w:r>
          </w:p>
        </w:tc>
      </w:tr>
      <w:tr w:rsidR="00BC54C1" w:rsidRPr="00814308" w14:paraId="308D73C1" w14:textId="77777777" w:rsidTr="00BC74C1">
        <w:tc>
          <w:tcPr>
            <w:tcW w:w="163" w:type="pct"/>
          </w:tcPr>
          <w:p w14:paraId="27FB316D" w14:textId="77777777" w:rsidR="00BC54C1" w:rsidRPr="00814308" w:rsidRDefault="00BC54C1" w:rsidP="00A21074">
            <w:pPr>
              <w:pStyle w:val="27"/>
            </w:pPr>
            <w:r>
              <w:t>3.</w:t>
            </w:r>
          </w:p>
        </w:tc>
        <w:tc>
          <w:tcPr>
            <w:tcW w:w="2318" w:type="pct"/>
            <w:hideMark/>
          </w:tcPr>
          <w:p w14:paraId="6AA3E355" w14:textId="77777777" w:rsidR="00BC54C1" w:rsidRPr="00E3062A" w:rsidRDefault="00BC54C1" w:rsidP="00A21074">
            <w:pPr>
              <w:pStyle w:val="27"/>
            </w:pPr>
            <w:r>
              <w:rPr>
                <w:lang w:val="en-US"/>
              </w:rPr>
              <w:t>B</w:t>
            </w:r>
            <w:r w:rsidRPr="00D623A8">
              <w:t xml:space="preserve">. </w:t>
            </w:r>
            <w:r w:rsidRPr="00E3062A">
              <w:t>1.2.</w:t>
            </w:r>
            <w:r w:rsidRPr="00E3062A">
              <w:tab/>
              <w:t xml:space="preserve">За исключением малых компаний, по крайней мере, половина членов </w:t>
            </w:r>
            <w:r w:rsidRPr="00E3062A">
              <w:lastRenderedPageBreak/>
              <w:t>Совета директоров, кроме председателя, должна приходиться на неисполнительных директоров, которые определяются в качестве независимых на основании решения Совета директоров. Малым компаниям рекомендуется обеспечивать присутствие, по крайней мере, двух независимых неисполнительных директоров.</w:t>
            </w:r>
          </w:p>
          <w:p w14:paraId="2C5531AF" w14:textId="77777777" w:rsidR="00BC54C1" w:rsidRPr="00E3062A" w:rsidRDefault="00BC54C1" w:rsidP="00A21074">
            <w:pPr>
              <w:pStyle w:val="27"/>
            </w:pPr>
          </w:p>
          <w:p w14:paraId="5B5FDF70" w14:textId="71F6A6DE" w:rsidR="00BC54C1" w:rsidRPr="00E3062A" w:rsidRDefault="00BC54C1" w:rsidP="00A21074">
            <w:pPr>
              <w:pStyle w:val="27"/>
            </w:pPr>
            <w:r>
              <w:rPr>
                <w:lang w:val="en-US"/>
              </w:rPr>
              <w:t>C</w:t>
            </w:r>
            <w:r w:rsidRPr="00D623A8">
              <w:t xml:space="preserve">. </w:t>
            </w:r>
            <w:r w:rsidRPr="00E3062A">
              <w:t>3.1.</w:t>
            </w:r>
            <w:r w:rsidRPr="00E3062A">
              <w:tab/>
              <w:t>Совет директоров должен создать комитет по аудиту, который должен включать, по крайней мере, трех либо в малых компаниях</w:t>
            </w:r>
            <w:r w:rsidR="00532215">
              <w:t xml:space="preserve">  </w:t>
            </w:r>
            <w:r w:rsidRPr="00E3062A">
              <w:t>двух независимых неисполнительных директоров. В малых компаниях председатель Совета директоров может являться членом комитета, но не председателем комитета и участвовать в таком комитете совместно с независимыми неисполнительными директорами при условии, что он был признан в качестве независимого директора при его назначении в качестве председателя Совета директоров. Совет директоров должен убедиться, что, по крайней мере, один член комитета по аудиту обладает актуальным опытом деятельности в финансовой области.</w:t>
            </w:r>
          </w:p>
          <w:p w14:paraId="080BB5DD" w14:textId="77777777" w:rsidR="00BC54C1" w:rsidRPr="00E3062A" w:rsidRDefault="00BC54C1" w:rsidP="00A21074">
            <w:pPr>
              <w:pStyle w:val="27"/>
            </w:pPr>
          </w:p>
          <w:p w14:paraId="444CA186" w14:textId="1E6C746F" w:rsidR="00BC54C1" w:rsidRPr="00814308" w:rsidRDefault="00BC54C1" w:rsidP="00A21074">
            <w:pPr>
              <w:pStyle w:val="27"/>
            </w:pPr>
            <w:r>
              <w:rPr>
                <w:lang w:val="en-US"/>
              </w:rPr>
              <w:t>D</w:t>
            </w:r>
            <w:r w:rsidRPr="00D623A8">
              <w:t xml:space="preserve">. </w:t>
            </w:r>
            <w:r w:rsidRPr="00E3062A">
              <w:t>2.1.</w:t>
            </w:r>
            <w:r w:rsidRPr="00E3062A">
              <w:tab/>
              <w:t>Совет директоров должен создать комитет по вознаграждениям, который должен включать, по крайней мере, трех либо в малых компаниях</w:t>
            </w:r>
            <w:r w:rsidR="00532215">
              <w:t xml:space="preserve">  </w:t>
            </w:r>
            <w:r w:rsidRPr="00E3062A">
              <w:t>двух независимых неисполнительных директоров. Кроме того, председатель Совета директоров компании может являться членом комитета, но не председателем комитета, при условии, что он был признан в качестве независимого директора при его назначении председателем Совета директоров. Комитет по вознаграждениям должен опубликовать общие требования для предоставления разъяснений касательно его роли и сферы полномочий, делегированной ему Советом директоров . В случае назначения консультантов, осуществляющих деятельность по определению уровней вознаграждения, сведения о них должны указываться в годовом отчете при включении заявления касательно наличия у них каких-либо иных отношений с компанией.</w:t>
            </w:r>
          </w:p>
        </w:tc>
        <w:tc>
          <w:tcPr>
            <w:tcW w:w="671" w:type="pct"/>
          </w:tcPr>
          <w:p w14:paraId="4ADD5B09" w14:textId="77777777" w:rsidR="00BC54C1" w:rsidRPr="00814308" w:rsidRDefault="00BC54C1" w:rsidP="00A21074">
            <w:pPr>
              <w:pStyle w:val="27"/>
            </w:pPr>
            <w:r>
              <w:lastRenderedPageBreak/>
              <w:t xml:space="preserve">Соблюдается не в </w:t>
            </w:r>
            <w:r>
              <w:lastRenderedPageBreak/>
              <w:t>полном объеме</w:t>
            </w:r>
          </w:p>
        </w:tc>
        <w:tc>
          <w:tcPr>
            <w:tcW w:w="1848" w:type="pct"/>
            <w:hideMark/>
          </w:tcPr>
          <w:p w14:paraId="28FA3B71" w14:textId="77777777" w:rsidR="00BC54C1" w:rsidRPr="00814308" w:rsidRDefault="00BC54C1" w:rsidP="00A21074">
            <w:pPr>
              <w:pStyle w:val="27"/>
            </w:pPr>
            <w:r w:rsidRPr="00814308">
              <w:lastRenderedPageBreak/>
              <w:t xml:space="preserve">В </w:t>
            </w:r>
            <w:r>
              <w:t xml:space="preserve">Совет директоров </w:t>
            </w:r>
            <w:r w:rsidRPr="00814308">
              <w:t>Обществ</w:t>
            </w:r>
            <w:r>
              <w:t xml:space="preserve">а входит два независимых </w:t>
            </w:r>
            <w:r>
              <w:lastRenderedPageBreak/>
              <w:t>директора – Ирина Шиткина и Дэвид Хекстер.</w:t>
            </w:r>
            <w:r w:rsidRPr="00814308">
              <w:t xml:space="preserve"> При этом независимые директора Общества активно задействованы в работе Совета директоров</w:t>
            </w:r>
            <w:r>
              <w:t xml:space="preserve"> и его комитетов</w:t>
            </w:r>
            <w:r w:rsidRPr="00814308">
              <w:t xml:space="preserve">. </w:t>
            </w:r>
          </w:p>
          <w:p w14:paraId="22C7295B" w14:textId="77777777" w:rsidR="00BC54C1" w:rsidRPr="00814308" w:rsidRDefault="00BC54C1" w:rsidP="00A21074">
            <w:pPr>
              <w:pStyle w:val="27"/>
            </w:pPr>
          </w:p>
          <w:p w14:paraId="4D8A5097" w14:textId="77777777" w:rsidR="00BC54C1" w:rsidRDefault="00BC54C1" w:rsidP="00A21074">
            <w:pPr>
              <w:pStyle w:val="27"/>
            </w:pPr>
            <w:r>
              <w:t xml:space="preserve">В настоящее время </w:t>
            </w:r>
            <w:r w:rsidRPr="00814308">
              <w:t>провод</w:t>
            </w:r>
            <w:r>
              <w:t>я</w:t>
            </w:r>
            <w:r w:rsidRPr="00814308">
              <w:t>т</w:t>
            </w:r>
            <w:r>
              <w:t>ся</w:t>
            </w:r>
            <w:r w:rsidRPr="00814308">
              <w:t xml:space="preserve"> консультации с акционерами Общества с целью увеличения количества независимых директоров в составе Совета директоров</w:t>
            </w:r>
            <w:r>
              <w:t xml:space="preserve">. </w:t>
            </w:r>
          </w:p>
          <w:p w14:paraId="4E42841A" w14:textId="77777777" w:rsidR="00BC54C1" w:rsidRDefault="00BC54C1" w:rsidP="00A21074">
            <w:pPr>
              <w:pStyle w:val="27"/>
            </w:pPr>
          </w:p>
          <w:p w14:paraId="68D2ABB7" w14:textId="77777777" w:rsidR="00BC54C1" w:rsidRDefault="00BC54C1" w:rsidP="00A21074">
            <w:pPr>
              <w:pStyle w:val="27"/>
            </w:pPr>
            <w:r>
              <w:t xml:space="preserve">Советом директоров Общества созданы Комитет по аудиту и Комитет кадрам и вознаграждениям. </w:t>
            </w:r>
          </w:p>
          <w:p w14:paraId="75127640" w14:textId="77777777" w:rsidR="00BC54C1" w:rsidRDefault="00BC54C1" w:rsidP="00A21074">
            <w:pPr>
              <w:pStyle w:val="27"/>
            </w:pPr>
          </w:p>
          <w:p w14:paraId="604F6F3B" w14:textId="41BB7B73" w:rsidR="00BC54C1" w:rsidRDefault="00BC54C1" w:rsidP="00A21074">
            <w:pPr>
              <w:pStyle w:val="27"/>
            </w:pPr>
            <w:r w:rsidRPr="00814308">
              <w:t>В состав Комитета по аудиту</w:t>
            </w:r>
            <w:r w:rsidR="00532215">
              <w:t xml:space="preserve">  </w:t>
            </w:r>
            <w:r w:rsidRPr="00814308">
              <w:t>входит один независимый директор – председатель комитета.</w:t>
            </w:r>
          </w:p>
          <w:p w14:paraId="626B1F8B" w14:textId="77777777" w:rsidR="00BC54C1" w:rsidRDefault="00BC54C1" w:rsidP="00A21074">
            <w:pPr>
              <w:pStyle w:val="27"/>
            </w:pPr>
          </w:p>
          <w:p w14:paraId="42A61407" w14:textId="507BBC4C" w:rsidR="00BC54C1" w:rsidRPr="00814308" w:rsidRDefault="00BC54C1" w:rsidP="00A21074">
            <w:pPr>
              <w:pStyle w:val="27"/>
            </w:pPr>
            <w:r w:rsidRPr="00814308">
              <w:t>В состав Комитета по кадрам и вознаграждениям входит один</w:t>
            </w:r>
            <w:r w:rsidR="00532215">
              <w:t xml:space="preserve">  </w:t>
            </w:r>
            <w:r w:rsidRPr="00814308">
              <w:t xml:space="preserve">независимый директор – председатель комитета. </w:t>
            </w:r>
          </w:p>
          <w:p w14:paraId="785B2608" w14:textId="77777777" w:rsidR="00BC54C1" w:rsidRDefault="00BC54C1" w:rsidP="00A21074">
            <w:pPr>
              <w:pStyle w:val="27"/>
            </w:pPr>
          </w:p>
          <w:p w14:paraId="5BCF0AC6" w14:textId="77777777" w:rsidR="00BC54C1" w:rsidRPr="00814308" w:rsidRDefault="00BC54C1" w:rsidP="00A21074">
            <w:pPr>
              <w:pStyle w:val="27"/>
            </w:pPr>
            <w:r>
              <w:t>В Обществ</w:t>
            </w:r>
            <w:r w:rsidR="006B0361">
              <w:t>е</w:t>
            </w:r>
            <w:r>
              <w:t xml:space="preserve"> недостаточное количество членов Совета директоров, соответствующих критериям независимости, для формирования комитетов из трех независимых директоров. </w:t>
            </w:r>
          </w:p>
          <w:p w14:paraId="30DD3029" w14:textId="77777777" w:rsidR="00BC54C1" w:rsidRPr="00814308" w:rsidRDefault="00BC54C1" w:rsidP="00A21074">
            <w:pPr>
              <w:pStyle w:val="27"/>
            </w:pPr>
          </w:p>
        </w:tc>
      </w:tr>
      <w:tr w:rsidR="00BC54C1" w:rsidRPr="00814308" w14:paraId="6A878A53" w14:textId="77777777" w:rsidTr="00BC74C1">
        <w:tc>
          <w:tcPr>
            <w:tcW w:w="163" w:type="pct"/>
          </w:tcPr>
          <w:p w14:paraId="3D9E8B4E" w14:textId="77777777" w:rsidR="00BC54C1" w:rsidRPr="00814308" w:rsidRDefault="00BC54C1" w:rsidP="00A21074">
            <w:pPr>
              <w:pStyle w:val="27"/>
            </w:pPr>
            <w:r>
              <w:lastRenderedPageBreak/>
              <w:t>4.</w:t>
            </w:r>
          </w:p>
        </w:tc>
        <w:tc>
          <w:tcPr>
            <w:tcW w:w="2318" w:type="pct"/>
          </w:tcPr>
          <w:p w14:paraId="06530129" w14:textId="77777777" w:rsidR="00BC54C1" w:rsidRDefault="00BC54C1" w:rsidP="00A21074">
            <w:pPr>
              <w:pStyle w:val="27"/>
            </w:pPr>
            <w:r>
              <w:rPr>
                <w:lang w:val="en-US"/>
              </w:rPr>
              <w:t>B</w:t>
            </w:r>
            <w:r w:rsidRPr="00D623A8">
              <w:t xml:space="preserve">. </w:t>
            </w:r>
            <w:r w:rsidRPr="00E673ED">
              <w:t>2.4.</w:t>
            </w:r>
            <w:r w:rsidRPr="00E673ED">
              <w:tab/>
              <w:t xml:space="preserve">Отдельный раздел годового отчета должен быть посвящен деятельности комитета по назначениям, в котором должны приводиться сведения о процедуре, внедренной им при назначении членов Совета директоров. В данном разделе должна приводиться информация о политике Совета директоров в области разнообразия, включая представление в Совете директоров членов обоих полов, а также любые измеримые цели, установленные им для контроля внедрения данной политики и достигнутые результаты для таких целей. </w:t>
            </w:r>
          </w:p>
          <w:p w14:paraId="396042DC" w14:textId="77777777" w:rsidR="00BC54C1" w:rsidRDefault="00BC54C1" w:rsidP="00A21074">
            <w:pPr>
              <w:pStyle w:val="27"/>
            </w:pPr>
          </w:p>
          <w:p w14:paraId="3CF1B7E8" w14:textId="77777777" w:rsidR="00BC54C1" w:rsidRPr="00E673ED" w:rsidRDefault="00BC54C1" w:rsidP="00A21074">
            <w:pPr>
              <w:pStyle w:val="27"/>
            </w:pPr>
            <w:r w:rsidRPr="00E673ED">
              <w:t xml:space="preserve">Компании рекомендуется предоставить разъяснения в случае, если при назначении председателя Совета директоров или неисполнительного директора </w:t>
            </w:r>
            <w:r w:rsidRPr="00E673ED">
              <w:lastRenderedPageBreak/>
              <w:t>не привлекалось стороннее агентство по привлечению сотрудников или не проводилась рекламная кампания для неограниченного круга лиц. В случае привлечения внешнего агента по поиску сотрудников в годовом отчете должны указываться сведения о том, имеются ли какие-либо другие отношения между ним и компанией.</w:t>
            </w:r>
          </w:p>
        </w:tc>
        <w:tc>
          <w:tcPr>
            <w:tcW w:w="671" w:type="pct"/>
          </w:tcPr>
          <w:p w14:paraId="20290BC9" w14:textId="77777777" w:rsidR="00BC54C1" w:rsidRPr="00814308" w:rsidRDefault="00BC54C1" w:rsidP="00A21074">
            <w:pPr>
              <w:pStyle w:val="27"/>
            </w:pPr>
            <w:r>
              <w:lastRenderedPageBreak/>
              <w:t>Соблюдается не в полном объеме</w:t>
            </w:r>
          </w:p>
        </w:tc>
        <w:tc>
          <w:tcPr>
            <w:tcW w:w="1848" w:type="pct"/>
            <w:hideMark/>
          </w:tcPr>
          <w:p w14:paraId="61B5E2F4" w14:textId="77777777" w:rsidR="00BC54C1" w:rsidRDefault="00BC54C1" w:rsidP="00A21074">
            <w:pPr>
              <w:pStyle w:val="27"/>
            </w:pPr>
            <w:r w:rsidRPr="00814308">
              <w:t>Совет директоров Общества не обращался за услугами к внешнему поисково-консультационному агентству или к открытой рекламе при назначении председателя совета директоров</w:t>
            </w:r>
            <w:r w:rsidRPr="00814308">
              <w:rPr>
                <w:rStyle w:val="hps"/>
              </w:rPr>
              <w:t xml:space="preserve"> </w:t>
            </w:r>
            <w:r w:rsidRPr="00814308">
              <w:t>или неисполнительного директора, Комитет по кадрам и вознаграждениям не осуществлял подготовку рекомендаций Совету директоров в отношении поиска и назначения членов Совета директоров.</w:t>
            </w:r>
          </w:p>
          <w:p w14:paraId="19D088AE" w14:textId="77777777" w:rsidR="00BC54C1" w:rsidRPr="007B3082" w:rsidRDefault="00BC54C1" w:rsidP="00A21074">
            <w:pPr>
              <w:pStyle w:val="27"/>
              <w:rPr>
                <w:rFonts w:eastAsiaTheme="minorHAnsi"/>
              </w:rPr>
            </w:pPr>
            <w:r w:rsidRPr="00814308">
              <w:t xml:space="preserve">В соответствии с российским законодательством право выдвижения кандидатов в Совет директоров </w:t>
            </w:r>
            <w:r>
              <w:t>принадлежит</w:t>
            </w:r>
            <w:r w:rsidRPr="00814308">
              <w:t xml:space="preserve"> владельцами не менее чем 2 % голосующих акций Общества. </w:t>
            </w:r>
            <w:r>
              <w:t>В</w:t>
            </w:r>
            <w:r>
              <w:rPr>
                <w:rFonts w:eastAsiaTheme="minorHAnsi"/>
              </w:rPr>
              <w:t xml:space="preserve"> </w:t>
            </w:r>
            <w:r>
              <w:rPr>
                <w:rFonts w:eastAsiaTheme="minorHAnsi"/>
              </w:rPr>
              <w:lastRenderedPageBreak/>
              <w:t>случае отсутствия или недостаточного количества кандидатов, предложенных акционерами, Совет директоров Общества вправе включать кандидатов в список кандидатур по своему усмотрению. При этом у</w:t>
            </w:r>
            <w:r w:rsidRPr="00814308">
              <w:t xml:space="preserve"> Общества не никогда не возникало случаев отсутствия или недостаточного количества кандидатов</w:t>
            </w:r>
            <w:r>
              <w:t xml:space="preserve"> предложенных акционерами</w:t>
            </w:r>
            <w:r w:rsidRPr="00814308">
              <w:t>.</w:t>
            </w:r>
          </w:p>
          <w:p w14:paraId="70182D1C" w14:textId="77777777" w:rsidR="00BC54C1" w:rsidRPr="00814308" w:rsidRDefault="00BC54C1" w:rsidP="00A21074">
            <w:pPr>
              <w:pStyle w:val="27"/>
            </w:pPr>
          </w:p>
        </w:tc>
      </w:tr>
      <w:tr w:rsidR="00BC54C1" w:rsidRPr="00814308" w14:paraId="37D75B4B" w14:textId="77777777" w:rsidTr="00BC74C1">
        <w:tc>
          <w:tcPr>
            <w:tcW w:w="163" w:type="pct"/>
          </w:tcPr>
          <w:p w14:paraId="6CD2756E" w14:textId="77777777" w:rsidR="00BC54C1" w:rsidRDefault="00BC54C1" w:rsidP="00A21074">
            <w:pPr>
              <w:pStyle w:val="27"/>
            </w:pPr>
            <w:r>
              <w:lastRenderedPageBreak/>
              <w:t>5.</w:t>
            </w:r>
          </w:p>
        </w:tc>
        <w:tc>
          <w:tcPr>
            <w:tcW w:w="2318" w:type="pct"/>
          </w:tcPr>
          <w:p w14:paraId="60EFF0A6" w14:textId="35F3A16D" w:rsidR="00BC54C1" w:rsidRPr="00AA590D" w:rsidRDefault="00BC54C1" w:rsidP="00A21074">
            <w:pPr>
              <w:pStyle w:val="27"/>
            </w:pPr>
            <w:r>
              <w:rPr>
                <w:lang w:val="en-US"/>
              </w:rPr>
              <w:t>D</w:t>
            </w:r>
            <w:r w:rsidRPr="008B3C56">
              <w:t>.</w:t>
            </w:r>
            <w:r w:rsidRPr="00D623A8">
              <w:t xml:space="preserve"> 1.3. </w:t>
            </w:r>
            <w:r w:rsidRPr="006357E9">
              <w:t xml:space="preserve">Уровни вознаграждения для неисполнительных директоров должны отражать обязательства касательно времени, уделяемого управлению компанией, и обязательства, относящиеся к данной роли. Пакет вознаграждения для неисполнительных директоров не должен включать опционы на акции или иные компоненты, связанные с результатами деятельности. Если в исключительных случаях предоставляются опционы, то требуется заблаговременное получение утверждения акционеров, а также любые акции, получаемые при исполнении опционов, должны сохраняться во владении в течение, по крайней мере, одного </w:t>
            </w:r>
            <w:r w:rsidR="00532215">
              <w:t xml:space="preserve">г. </w:t>
            </w:r>
            <w:r w:rsidRPr="006357E9">
              <w:t>после выхода неисполнительного директора из состава Совета директоров. Факт владения опционами на акции может представлять важность при определении независимости неисполнительного директора.</w:t>
            </w:r>
          </w:p>
        </w:tc>
        <w:tc>
          <w:tcPr>
            <w:tcW w:w="671" w:type="pct"/>
          </w:tcPr>
          <w:p w14:paraId="6FEFFB86" w14:textId="77777777" w:rsidR="00BC54C1" w:rsidRDefault="00BC54C1" w:rsidP="00A21074">
            <w:pPr>
              <w:pStyle w:val="27"/>
            </w:pPr>
            <w:r>
              <w:t>Соблюдается не в полном объеме</w:t>
            </w:r>
          </w:p>
        </w:tc>
        <w:tc>
          <w:tcPr>
            <w:tcW w:w="1848" w:type="pct"/>
          </w:tcPr>
          <w:p w14:paraId="6491411C" w14:textId="77777777" w:rsidR="00BC54C1" w:rsidRDefault="00BC54C1" w:rsidP="00A21074">
            <w:pPr>
              <w:pStyle w:val="27"/>
            </w:pPr>
            <w:r>
              <w:t>Действующая в Обществе система вознаграждения членов Совета директоров,</w:t>
            </w:r>
            <w:r w:rsidRPr="00AE3BD7">
              <w:t xml:space="preserve"> </w:t>
            </w:r>
            <w:r>
              <w:t xml:space="preserve">помимо фиксированного годового вознаграждения, предусматривает переменную часть в структуре годового вознаграждения, нацеленную на достижение стратегических целей Общества. Система вознаграждения также предусматривает вознаграждения за участие в заседаниях Совета директоров. </w:t>
            </w:r>
          </w:p>
          <w:p w14:paraId="337BABB6" w14:textId="77777777" w:rsidR="00BC54C1" w:rsidRDefault="00BC54C1" w:rsidP="00A21074">
            <w:pPr>
              <w:pStyle w:val="27"/>
            </w:pPr>
          </w:p>
          <w:p w14:paraId="2A77251C" w14:textId="77777777" w:rsidR="00BC54C1" w:rsidRPr="00814308" w:rsidRDefault="00BC54C1" w:rsidP="00A21074">
            <w:pPr>
              <w:pStyle w:val="27"/>
            </w:pPr>
            <w:r>
              <w:t xml:space="preserve">Для членов Совета директоров Общества не предусмотрена опционная программа. </w:t>
            </w:r>
          </w:p>
        </w:tc>
      </w:tr>
    </w:tbl>
    <w:p w14:paraId="5BD627F5" w14:textId="77777777" w:rsidR="00274680" w:rsidRDefault="00274680" w:rsidP="00274680">
      <w:pPr>
        <w:rPr>
          <w:lang w:eastAsia="x-none"/>
        </w:rPr>
      </w:pPr>
    </w:p>
    <w:p w14:paraId="41C7C86E" w14:textId="77777777" w:rsidR="00274680" w:rsidRDefault="00274680">
      <w:pPr>
        <w:rPr>
          <w:lang w:eastAsia="x-none"/>
        </w:rPr>
      </w:pPr>
      <w:r>
        <w:rPr>
          <w:lang w:eastAsia="x-none"/>
        </w:rPr>
        <w:br w:type="page"/>
      </w:r>
    </w:p>
    <w:p w14:paraId="2861096A" w14:textId="7E05B7E0" w:rsidR="00980F67" w:rsidRDefault="00980F67" w:rsidP="002D72A6">
      <w:pPr>
        <w:pStyle w:val="21"/>
        <w:numPr>
          <w:ilvl w:val="1"/>
          <w:numId w:val="67"/>
        </w:numPr>
        <w:rPr>
          <w:lang w:val="ru-RU"/>
        </w:rPr>
      </w:pPr>
      <w:bookmarkStart w:id="609" w:name="_Ref417657369"/>
      <w:bookmarkStart w:id="610" w:name="_Toc419913286"/>
      <w:r w:rsidRPr="000D27C9">
        <w:lastRenderedPageBreak/>
        <w:t xml:space="preserve">ОТЧЕТ О СОБЛЮДЕНИИ КОДЕКСА КОРПОРАТИВНОГО УПРАВЛЕНИЯ ОАО </w:t>
      </w:r>
      <w:r w:rsidR="00532215">
        <w:t>«</w:t>
      </w:r>
      <w:r w:rsidRPr="000D27C9">
        <w:t>ТРАНСКОНТЕЙНЕР</w:t>
      </w:r>
      <w:r w:rsidR="00532215">
        <w:t>»</w:t>
      </w:r>
      <w:bookmarkEnd w:id="609"/>
      <w:bookmarkEnd w:id="610"/>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6"/>
        <w:gridCol w:w="8019"/>
        <w:gridCol w:w="1994"/>
        <w:gridCol w:w="4660"/>
      </w:tblGrid>
      <w:tr w:rsidR="00BC54C1" w:rsidRPr="00A21074" w14:paraId="2893B948"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hideMark/>
          </w:tcPr>
          <w:p w14:paraId="46F148E2" w14:textId="77777777" w:rsidR="00BC54C1" w:rsidRPr="00A21074" w:rsidRDefault="00BC54C1" w:rsidP="00A21074">
            <w:pPr>
              <w:pStyle w:val="27"/>
              <w:rPr>
                <w:b/>
              </w:rPr>
            </w:pPr>
            <w:r w:rsidRPr="00A21074">
              <w:rPr>
                <w:b/>
              </w:rPr>
              <w:t>№</w:t>
            </w:r>
          </w:p>
        </w:tc>
        <w:tc>
          <w:tcPr>
            <w:tcW w:w="2602" w:type="pct"/>
            <w:tcBorders>
              <w:top w:val="single" w:sz="4" w:space="0" w:color="000000"/>
              <w:left w:val="single" w:sz="4" w:space="0" w:color="000000"/>
              <w:bottom w:val="single" w:sz="4" w:space="0" w:color="000000"/>
              <w:right w:val="single" w:sz="4" w:space="0" w:color="000000"/>
            </w:tcBorders>
            <w:vAlign w:val="center"/>
            <w:hideMark/>
          </w:tcPr>
          <w:p w14:paraId="3185E809" w14:textId="216200AA" w:rsidR="00BC54C1" w:rsidRPr="00A21074" w:rsidRDefault="00BC54C1" w:rsidP="00A21074">
            <w:pPr>
              <w:pStyle w:val="27"/>
              <w:rPr>
                <w:b/>
              </w:rPr>
            </w:pPr>
            <w:r w:rsidRPr="00A21074">
              <w:rPr>
                <w:b/>
              </w:rPr>
              <w:t xml:space="preserve">Основные положения Кодекса корпоративного управления ОАО </w:t>
            </w:r>
            <w:r w:rsidR="00532215" w:rsidRPr="00A21074">
              <w:rPr>
                <w:b/>
              </w:rPr>
              <w:t>«</w:t>
            </w:r>
            <w:r w:rsidRPr="00A21074">
              <w:rPr>
                <w:b/>
              </w:rPr>
              <w:t>ТрансКонтейнер</w:t>
            </w:r>
            <w:r w:rsidR="00532215" w:rsidRPr="00A21074">
              <w:rPr>
                <w:b/>
              </w:rPr>
              <w:t>»</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79236441" w14:textId="77777777" w:rsidR="00BC54C1" w:rsidRPr="00A21074" w:rsidRDefault="00BC54C1" w:rsidP="00A21074">
            <w:pPr>
              <w:pStyle w:val="27"/>
              <w:rPr>
                <w:b/>
              </w:rPr>
            </w:pPr>
            <w:r w:rsidRPr="00A21074">
              <w:rPr>
                <w:b/>
              </w:rPr>
              <w:t>Соблюдается / не соблюдается</w:t>
            </w:r>
          </w:p>
        </w:tc>
        <w:tc>
          <w:tcPr>
            <w:tcW w:w="1512" w:type="pct"/>
            <w:tcBorders>
              <w:top w:val="single" w:sz="4" w:space="0" w:color="000000"/>
              <w:left w:val="single" w:sz="4" w:space="0" w:color="000000"/>
              <w:bottom w:val="single" w:sz="4" w:space="0" w:color="000000"/>
              <w:right w:val="single" w:sz="4" w:space="0" w:color="000000"/>
            </w:tcBorders>
            <w:vAlign w:val="center"/>
            <w:hideMark/>
          </w:tcPr>
          <w:p w14:paraId="5DC9FA49" w14:textId="77777777" w:rsidR="00BC54C1" w:rsidRPr="00A21074" w:rsidRDefault="00BC54C1" w:rsidP="00A21074">
            <w:pPr>
              <w:pStyle w:val="27"/>
              <w:rPr>
                <w:b/>
              </w:rPr>
            </w:pPr>
            <w:r w:rsidRPr="00A21074">
              <w:rPr>
                <w:b/>
              </w:rPr>
              <w:t>Примечание</w:t>
            </w:r>
            <w:r w:rsidRPr="00A21074">
              <w:rPr>
                <w:rStyle w:val="af1"/>
                <w:b/>
              </w:rPr>
              <w:footnoteReference w:id="38"/>
            </w:r>
          </w:p>
        </w:tc>
      </w:tr>
      <w:tr w:rsidR="00BC54C1" w:rsidRPr="002C3DD3" w14:paraId="66F9E6E7" w14:textId="77777777" w:rsidTr="00BC74C1">
        <w:tc>
          <w:tcPr>
            <w:tcW w:w="5000" w:type="pct"/>
            <w:gridSpan w:val="4"/>
            <w:tcBorders>
              <w:top w:val="single" w:sz="4" w:space="0" w:color="000000"/>
              <w:left w:val="single" w:sz="4" w:space="0" w:color="000000"/>
              <w:bottom w:val="single" w:sz="4" w:space="0" w:color="000000"/>
              <w:right w:val="single" w:sz="4" w:space="0" w:color="000000"/>
            </w:tcBorders>
            <w:vAlign w:val="center"/>
            <w:hideMark/>
          </w:tcPr>
          <w:p w14:paraId="4637D52D" w14:textId="77777777" w:rsidR="00BC54C1" w:rsidRPr="00A21074" w:rsidRDefault="00BC54C1" w:rsidP="00A21074">
            <w:pPr>
              <w:pStyle w:val="27"/>
              <w:rPr>
                <w:b/>
              </w:rPr>
            </w:pPr>
            <w:r w:rsidRPr="00A21074">
              <w:rPr>
                <w:b/>
              </w:rPr>
              <w:t xml:space="preserve">Общее собрание акционеров </w:t>
            </w:r>
          </w:p>
        </w:tc>
      </w:tr>
      <w:tr w:rsidR="00BC54C1" w:rsidRPr="002C3DD3" w14:paraId="52EF2145"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1C1C17AB" w14:textId="77777777" w:rsidR="00BC54C1" w:rsidRPr="00A21074" w:rsidRDefault="00BC54C1" w:rsidP="00A21074">
            <w:pPr>
              <w:pStyle w:val="27"/>
              <w:numPr>
                <w:ilvl w:val="0"/>
                <w:numId w:val="76"/>
              </w:numPr>
              <w:rPr>
                <w:b/>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7CC4B63C" w14:textId="77777777" w:rsidR="00BC54C1" w:rsidRPr="002C3DD3" w:rsidRDefault="00BC54C1" w:rsidP="00A21074">
            <w:pPr>
              <w:pStyle w:val="27"/>
            </w:pPr>
            <w:r w:rsidRPr="002C3DD3">
              <w:t>Общество обеспечивает эффективное участие акционеров в принятии ключевых решений. Права акционеров регулируются положениями Устава и внутренних документов Общества.</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21902811"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hideMark/>
          </w:tcPr>
          <w:p w14:paraId="325DC8DA" w14:textId="36FAF5C6" w:rsidR="00BC54C1" w:rsidRPr="002C3DD3" w:rsidRDefault="00BC54C1" w:rsidP="00A21074">
            <w:pPr>
              <w:pStyle w:val="27"/>
            </w:pPr>
            <w:r w:rsidRPr="002C3DD3">
              <w:t xml:space="preserve">В Обществе утверждено Положение о порядке подготовки и проведения Общего собрания акционеров ОАО </w:t>
            </w:r>
            <w:r w:rsidR="00532215">
              <w:t>«</w:t>
            </w:r>
            <w:r w:rsidRPr="002C3DD3">
              <w:t>ТрансКонтейнер</w:t>
            </w:r>
            <w:r w:rsidR="00532215">
              <w:t>»</w:t>
            </w:r>
          </w:p>
        </w:tc>
      </w:tr>
      <w:tr w:rsidR="00BC54C1" w:rsidRPr="002C3DD3" w14:paraId="48423A06"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3ADC383F" w14:textId="77777777" w:rsidR="00BC54C1" w:rsidRPr="00A21074" w:rsidRDefault="00BC54C1" w:rsidP="00A21074">
            <w:pPr>
              <w:pStyle w:val="27"/>
              <w:numPr>
                <w:ilvl w:val="0"/>
                <w:numId w:val="76"/>
              </w:numPr>
              <w:rPr>
                <w:b/>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2D669D1C" w14:textId="77777777" w:rsidR="00BC54C1" w:rsidRPr="002C3DD3" w:rsidRDefault="00BC54C1" w:rsidP="00A21074">
            <w:pPr>
              <w:pStyle w:val="27"/>
            </w:pPr>
            <w:r w:rsidRPr="002C3DD3">
              <w:t xml:space="preserve">Выбор и назначение независимого регистратора, обладающего всеми необходимыми техническими средствами и безупречной репутацией. </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54A5F4F1"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hideMark/>
          </w:tcPr>
          <w:p w14:paraId="7DB29D1C" w14:textId="0593CD43" w:rsidR="00BC54C1" w:rsidRPr="002C3DD3" w:rsidRDefault="00BC54C1" w:rsidP="00A21074">
            <w:pPr>
              <w:pStyle w:val="27"/>
            </w:pPr>
            <w:r w:rsidRPr="002C3DD3">
              <w:t xml:space="preserve">Независимым регистратором Общества является ЗАО </w:t>
            </w:r>
            <w:r w:rsidR="00532215">
              <w:t>«</w:t>
            </w:r>
            <w:r w:rsidRPr="002C3DD3">
              <w:t>СТАТУС</w:t>
            </w:r>
            <w:r w:rsidR="00532215">
              <w:t>»</w:t>
            </w:r>
            <w:r w:rsidRPr="002C3DD3">
              <w:t>.</w:t>
            </w:r>
          </w:p>
        </w:tc>
      </w:tr>
      <w:tr w:rsidR="00BC54C1" w:rsidRPr="002C3DD3" w14:paraId="10F78FF0"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2FB8E5F3" w14:textId="77777777" w:rsidR="00BC54C1" w:rsidRPr="00A21074" w:rsidRDefault="00BC54C1" w:rsidP="00A21074">
            <w:pPr>
              <w:pStyle w:val="27"/>
              <w:numPr>
                <w:ilvl w:val="0"/>
                <w:numId w:val="76"/>
              </w:numPr>
              <w:rPr>
                <w:b/>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635A7916" w14:textId="77777777" w:rsidR="00BC54C1" w:rsidRPr="002C3DD3" w:rsidRDefault="00BC54C1" w:rsidP="00A21074">
            <w:pPr>
              <w:pStyle w:val="27"/>
            </w:pPr>
            <w:r w:rsidRPr="002C3DD3">
              <w:t xml:space="preserve">Акционеры – владельцы голосующих акций имеют право на участие в Общем собрании акционеров с правом голоса по всем вопросам его компетенции. </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20E42AB8"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6C4793A2" w14:textId="77777777" w:rsidR="00BC54C1" w:rsidRPr="002C3DD3" w:rsidRDefault="00BC54C1" w:rsidP="00A21074">
            <w:pPr>
              <w:pStyle w:val="27"/>
            </w:pPr>
          </w:p>
        </w:tc>
      </w:tr>
      <w:tr w:rsidR="00BC54C1" w:rsidRPr="002C3DD3" w14:paraId="280D06D1"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045994D3" w14:textId="77777777" w:rsidR="00BC54C1" w:rsidRPr="00A21074" w:rsidRDefault="00BC54C1" w:rsidP="00A21074">
            <w:pPr>
              <w:pStyle w:val="27"/>
              <w:numPr>
                <w:ilvl w:val="0"/>
                <w:numId w:val="76"/>
              </w:numPr>
              <w:rPr>
                <w:rFonts w:eastAsia="Times New Roman"/>
                <w:b/>
                <w:bCs/>
                <w:kern w:val="32"/>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7BAF23B0" w14:textId="77777777" w:rsidR="00BC54C1" w:rsidRPr="002C3DD3" w:rsidRDefault="00BC54C1" w:rsidP="00A21074">
            <w:pPr>
              <w:pStyle w:val="27"/>
            </w:pPr>
            <w:r w:rsidRPr="002C3DD3">
              <w:t xml:space="preserve">Сообщение о проведении Общего собрания акционеров направляется каждому лицу, указанному в списке лиц, имеющих право на участие в Общем собрании акционеров, заказным письмом либо вручается лично не позднее, чем за 30 (тридцать) дней до даты его проведения. </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08F90A41"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550B2811" w14:textId="77777777" w:rsidR="00BC54C1" w:rsidRPr="002C3DD3" w:rsidRDefault="00BC54C1" w:rsidP="00A21074">
            <w:pPr>
              <w:pStyle w:val="27"/>
            </w:pPr>
          </w:p>
        </w:tc>
      </w:tr>
      <w:tr w:rsidR="00BC54C1" w:rsidRPr="002C3DD3" w14:paraId="570FC0BD"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16CB5652" w14:textId="77777777" w:rsidR="00BC54C1" w:rsidRPr="00A21074" w:rsidRDefault="00BC54C1" w:rsidP="00A21074">
            <w:pPr>
              <w:pStyle w:val="27"/>
              <w:numPr>
                <w:ilvl w:val="0"/>
                <w:numId w:val="76"/>
              </w:numPr>
              <w:rPr>
                <w:rFonts w:eastAsia="Times New Roman"/>
                <w:b/>
                <w:bCs/>
                <w:kern w:val="32"/>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11BB4BD4" w14:textId="77777777" w:rsidR="00BC54C1" w:rsidRPr="002C3DD3" w:rsidRDefault="00BC54C1" w:rsidP="00A21074">
            <w:pPr>
              <w:pStyle w:val="27"/>
            </w:pPr>
            <w:r w:rsidRPr="002C3DD3">
              <w:t>Общество предоставляет лицам, имеющим право на участие в Общем собрании акционеров, информацию (материалы) по вопросам повестки дня Общего собрания акционеров за 30 (тридцать) дней до проведения Общего собрания акционеров.</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5958B4CB"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hideMark/>
          </w:tcPr>
          <w:p w14:paraId="3B1CB31A" w14:textId="77777777" w:rsidR="00BC54C1" w:rsidRPr="002C3DD3" w:rsidRDefault="00BC54C1" w:rsidP="00A21074">
            <w:pPr>
              <w:pStyle w:val="27"/>
            </w:pPr>
            <w:r w:rsidRPr="002C3DD3">
              <w:t>Материалы к Общим собраниям акционеров размещаются на веб-сайте Общества</w:t>
            </w:r>
          </w:p>
        </w:tc>
      </w:tr>
      <w:tr w:rsidR="00BC54C1" w:rsidRPr="002C3DD3" w14:paraId="6DA2CB82"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1261F9C4" w14:textId="77777777" w:rsidR="00BC54C1" w:rsidRPr="00A21074" w:rsidRDefault="00BC54C1" w:rsidP="00A21074">
            <w:pPr>
              <w:pStyle w:val="27"/>
              <w:numPr>
                <w:ilvl w:val="0"/>
                <w:numId w:val="76"/>
              </w:numPr>
              <w:rPr>
                <w:rFonts w:eastAsia="Times New Roman"/>
                <w:b/>
                <w:bCs/>
                <w:kern w:val="32"/>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53B78548" w14:textId="77777777" w:rsidR="00BC54C1" w:rsidRPr="002C3DD3" w:rsidRDefault="00BC54C1" w:rsidP="00A21074">
            <w:pPr>
              <w:pStyle w:val="27"/>
            </w:pPr>
            <w:r w:rsidRPr="002C3DD3">
              <w:t>При определении места, даты и времени проведения Общего собрания акционеров Общество исходит из необходимости предоставить акционерам реальную и необременительную возможность принять в нем участие. Общее собрание акционеров проводится в населенном пункте по месту нахождения Общества не ранее 9 и не позднее 22 часов местного времени.</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4280F405"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hideMark/>
          </w:tcPr>
          <w:p w14:paraId="681E4DFD" w14:textId="2FC71552" w:rsidR="00BC54C1" w:rsidRPr="002C3DD3" w:rsidRDefault="00BC54C1" w:rsidP="00A922A6">
            <w:pPr>
              <w:pStyle w:val="27"/>
            </w:pPr>
            <w:r w:rsidRPr="002C3DD3">
              <w:t xml:space="preserve">Годовое </w:t>
            </w:r>
            <w:r>
              <w:t>и внеочередное Общи</w:t>
            </w:r>
            <w:r w:rsidRPr="002C3DD3">
              <w:t>е собрания акционер</w:t>
            </w:r>
            <w:r>
              <w:t>ов Общества, состоявшиеся в 2014</w:t>
            </w:r>
            <w:r w:rsidRPr="002C3DD3">
              <w:t xml:space="preserve"> году, были проведены в г. Москве</w:t>
            </w:r>
            <w:r>
              <w:t xml:space="preserve">, </w:t>
            </w:r>
            <w:r w:rsidRPr="002C3DD3">
              <w:t>время начала регистрации акционеров (их представителей) – 10 часов 00 минут по московскому времени; время проведения Общих собраний акционеров – 11 часов 00 минут по московскому времени.</w:t>
            </w:r>
          </w:p>
        </w:tc>
      </w:tr>
      <w:tr w:rsidR="00BC54C1" w:rsidRPr="002C3DD3" w14:paraId="24253F45"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196629F3" w14:textId="77777777" w:rsidR="00BC54C1" w:rsidRPr="00A21074" w:rsidRDefault="00BC54C1" w:rsidP="00A21074">
            <w:pPr>
              <w:pStyle w:val="27"/>
              <w:numPr>
                <w:ilvl w:val="0"/>
                <w:numId w:val="76"/>
              </w:numPr>
              <w:rPr>
                <w:b/>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7F63FC28" w14:textId="42DC58E0" w:rsidR="00BC54C1" w:rsidRPr="002C3DD3" w:rsidRDefault="00BC54C1" w:rsidP="00A21074">
            <w:pPr>
              <w:pStyle w:val="27"/>
            </w:pPr>
            <w:r w:rsidRPr="002C3DD3">
              <w:t xml:space="preserve">Голосование на Общем собрании акционеров осуществляется по принципу </w:t>
            </w:r>
            <w:r w:rsidR="00532215">
              <w:t>«</w:t>
            </w:r>
            <w:r w:rsidRPr="002C3DD3">
              <w:t>одна голосующая акция – один голос</w:t>
            </w:r>
            <w:r w:rsidR="00532215">
              <w:t>»</w:t>
            </w:r>
            <w:r w:rsidRPr="002C3DD3">
              <w:t>, за исключением кумулятивного голосования по вопросу об избрании членов Совета директоров.</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39CD832B"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1C2DCD2F" w14:textId="77777777" w:rsidR="00BC54C1" w:rsidRPr="002C3DD3" w:rsidRDefault="00BC54C1" w:rsidP="00A21074">
            <w:pPr>
              <w:pStyle w:val="27"/>
            </w:pPr>
          </w:p>
        </w:tc>
      </w:tr>
      <w:tr w:rsidR="00BC54C1" w:rsidRPr="002C3DD3" w14:paraId="5896D9E7"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43F90093" w14:textId="77777777" w:rsidR="00BC54C1" w:rsidRPr="00A21074" w:rsidRDefault="00BC54C1" w:rsidP="00A21074">
            <w:pPr>
              <w:pStyle w:val="27"/>
              <w:numPr>
                <w:ilvl w:val="0"/>
                <w:numId w:val="76"/>
              </w:numPr>
              <w:rPr>
                <w:rFonts w:eastAsia="Times New Roman"/>
                <w:b/>
                <w:bCs/>
                <w:kern w:val="32"/>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4297DE52" w14:textId="77777777" w:rsidR="00BC54C1" w:rsidRPr="002C3DD3" w:rsidRDefault="00BC54C1" w:rsidP="00A21074">
            <w:pPr>
              <w:pStyle w:val="27"/>
            </w:pPr>
            <w:r w:rsidRPr="002C3DD3">
              <w:t>Функции председательствующего на Общем собрании акционеров осуществляет председатель Совета директоров. В случае его отсутствия по решению акционеров функции председательствующего на Общем собрании акционеров осуществляет один из членов Совета директоров или представителей акционеров, присутствующих на Общем собрании акционеров.</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5738BE3D"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36E70AD2" w14:textId="77777777" w:rsidR="00BC54C1" w:rsidRPr="002C3DD3" w:rsidRDefault="00BC54C1" w:rsidP="00A21074">
            <w:pPr>
              <w:pStyle w:val="27"/>
            </w:pPr>
          </w:p>
        </w:tc>
      </w:tr>
      <w:tr w:rsidR="00BC54C1" w:rsidRPr="002C3DD3" w14:paraId="1002BA4E"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2E3254ED" w14:textId="77777777" w:rsidR="00BC54C1" w:rsidRPr="00A21074" w:rsidRDefault="00BC54C1" w:rsidP="00A21074">
            <w:pPr>
              <w:pStyle w:val="27"/>
              <w:numPr>
                <w:ilvl w:val="0"/>
                <w:numId w:val="76"/>
              </w:numPr>
              <w:rPr>
                <w:rFonts w:eastAsia="Times New Roman"/>
                <w:b/>
                <w:bCs/>
                <w:kern w:val="32"/>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5BF0D20D" w14:textId="77777777" w:rsidR="00BC54C1" w:rsidRPr="002C3DD3" w:rsidRDefault="00BC54C1" w:rsidP="00A21074">
            <w:pPr>
              <w:pStyle w:val="27"/>
              <w:rPr>
                <w:rFonts w:eastAsia="Times New Roman"/>
              </w:rPr>
            </w:pPr>
            <w:r w:rsidRPr="002C3DD3">
              <w:t xml:space="preserve">Общество приглашает для участия в </w:t>
            </w:r>
            <w:r w:rsidRPr="002C3DD3">
              <w:rPr>
                <w:lang w:eastAsia="ru-RU"/>
              </w:rPr>
              <w:t>Общем</w:t>
            </w:r>
            <w:r w:rsidRPr="002C3DD3">
              <w:t xml:space="preserve"> собрании акционеров Генерального директора, членов Совета директоров и Ревизионной комиссии, внешнего аудитора, руководителя Службы внутреннего аудита.</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40B72147"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4C84717E" w14:textId="77777777" w:rsidR="00BC54C1" w:rsidRPr="002C3DD3" w:rsidRDefault="00BC54C1" w:rsidP="00A21074">
            <w:pPr>
              <w:pStyle w:val="27"/>
            </w:pPr>
          </w:p>
        </w:tc>
      </w:tr>
      <w:tr w:rsidR="00BC54C1" w:rsidRPr="002C3DD3" w14:paraId="6EAFEF17"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53B1F968" w14:textId="77777777" w:rsidR="00BC54C1" w:rsidRPr="00A21074" w:rsidRDefault="00BC54C1" w:rsidP="00A21074">
            <w:pPr>
              <w:pStyle w:val="27"/>
              <w:numPr>
                <w:ilvl w:val="0"/>
                <w:numId w:val="76"/>
              </w:numPr>
              <w:rPr>
                <w:rFonts w:eastAsia="Times New Roman"/>
                <w:b/>
                <w:bCs/>
                <w:kern w:val="32"/>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6DB9F806" w14:textId="77777777" w:rsidR="00BC54C1" w:rsidRPr="002C3DD3" w:rsidRDefault="00BC54C1" w:rsidP="00A21074">
            <w:pPr>
              <w:pStyle w:val="27"/>
            </w:pPr>
            <w:r w:rsidRPr="002C3DD3">
              <w:t xml:space="preserve">Функции счетной комиссии Общества на Общем собрании акционеров выполняет Регистратор Общества, осуществляющий ведение реестра акционеров Общества. </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126CF7F1"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79709278" w14:textId="77777777" w:rsidR="00BC54C1" w:rsidRPr="002C3DD3" w:rsidRDefault="00BC54C1" w:rsidP="00A21074">
            <w:pPr>
              <w:pStyle w:val="27"/>
            </w:pPr>
          </w:p>
        </w:tc>
      </w:tr>
      <w:tr w:rsidR="00BC54C1" w:rsidRPr="002C3DD3" w14:paraId="7C2D613F" w14:textId="77777777" w:rsidTr="00BC74C1">
        <w:tc>
          <w:tcPr>
            <w:tcW w:w="5000" w:type="pct"/>
            <w:gridSpan w:val="4"/>
            <w:tcBorders>
              <w:top w:val="single" w:sz="4" w:space="0" w:color="000000"/>
              <w:left w:val="single" w:sz="4" w:space="0" w:color="000000"/>
              <w:bottom w:val="single" w:sz="4" w:space="0" w:color="000000"/>
              <w:right w:val="single" w:sz="4" w:space="0" w:color="000000"/>
            </w:tcBorders>
            <w:vAlign w:val="center"/>
            <w:hideMark/>
          </w:tcPr>
          <w:p w14:paraId="6E743BF7" w14:textId="77777777" w:rsidR="00BC54C1" w:rsidRPr="00A21074" w:rsidRDefault="00BC54C1" w:rsidP="00A21074">
            <w:pPr>
              <w:pStyle w:val="27"/>
              <w:rPr>
                <w:b/>
              </w:rPr>
            </w:pPr>
            <w:r w:rsidRPr="00A21074">
              <w:rPr>
                <w:b/>
              </w:rPr>
              <w:t xml:space="preserve">Совет директоров </w:t>
            </w:r>
          </w:p>
        </w:tc>
      </w:tr>
      <w:tr w:rsidR="00BC54C1" w:rsidRPr="002C3DD3" w14:paraId="3B36C3CF" w14:textId="77777777" w:rsidTr="00CC7F1A">
        <w:trPr>
          <w:trHeight w:val="562"/>
        </w:trPr>
        <w:tc>
          <w:tcPr>
            <w:tcW w:w="239" w:type="pct"/>
            <w:tcBorders>
              <w:top w:val="single" w:sz="4" w:space="0" w:color="000000"/>
              <w:left w:val="single" w:sz="4" w:space="0" w:color="000000"/>
              <w:bottom w:val="single" w:sz="4" w:space="0" w:color="000000"/>
              <w:right w:val="single" w:sz="4" w:space="0" w:color="000000"/>
            </w:tcBorders>
            <w:vAlign w:val="center"/>
          </w:tcPr>
          <w:p w14:paraId="73F8AB17" w14:textId="77777777" w:rsidR="00BC54C1" w:rsidRPr="00A21074" w:rsidRDefault="00BC54C1" w:rsidP="00A21074">
            <w:pPr>
              <w:pStyle w:val="27"/>
              <w:numPr>
                <w:ilvl w:val="0"/>
                <w:numId w:val="76"/>
              </w:numPr>
              <w:rPr>
                <w:b/>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25C87F47" w14:textId="77777777" w:rsidR="00BC54C1" w:rsidRPr="002C3DD3" w:rsidRDefault="00BC54C1" w:rsidP="00A21074">
            <w:pPr>
              <w:pStyle w:val="27"/>
            </w:pPr>
            <w:r w:rsidRPr="002C3DD3">
              <w:t xml:space="preserve">В целях обеспечения объективности принимаемых решений и сохранения баланса интересов различных групп акционеров Общество стремится к созданию оптимальной структуры состава Совета директоров, в том числе к увеличению числа неисполнительных и независимых директоров, а также представителей миноритарных акционеров. </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17C78C41"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hideMark/>
          </w:tcPr>
          <w:p w14:paraId="5D5C5BB3" w14:textId="446B6913" w:rsidR="00BC54C1" w:rsidRPr="002C3DD3" w:rsidRDefault="00BC54C1" w:rsidP="00A21074">
            <w:pPr>
              <w:pStyle w:val="27"/>
            </w:pPr>
            <w:r w:rsidRPr="002C3DD3">
              <w:t>В настоящее время десять из одиннадцати директоров являются не</w:t>
            </w:r>
            <w:r>
              <w:t>исполнительными директорами, два</w:t>
            </w:r>
            <w:r w:rsidRPr="002C3DD3">
              <w:t xml:space="preserve"> директора соответствуют требованиям, предъявляемым к независимым директорам</w:t>
            </w:r>
            <w:r w:rsidR="002A5D3F">
              <w:rPr>
                <w:rStyle w:val="af1"/>
              </w:rPr>
              <w:footnoteReference w:id="39"/>
            </w:r>
            <w:r w:rsidR="002A5D3F" w:rsidRPr="002C3DD3">
              <w:t>.</w:t>
            </w:r>
            <w:r w:rsidRPr="002C3DD3">
              <w:t>.</w:t>
            </w:r>
          </w:p>
        </w:tc>
      </w:tr>
      <w:tr w:rsidR="00BC54C1" w:rsidRPr="002C3DD3" w14:paraId="6A3A9D9C" w14:textId="77777777" w:rsidTr="00CC7F1A">
        <w:trPr>
          <w:trHeight w:val="1393"/>
        </w:trPr>
        <w:tc>
          <w:tcPr>
            <w:tcW w:w="239" w:type="pct"/>
            <w:tcBorders>
              <w:top w:val="single" w:sz="4" w:space="0" w:color="000000"/>
              <w:left w:val="single" w:sz="4" w:space="0" w:color="000000"/>
              <w:bottom w:val="single" w:sz="4" w:space="0" w:color="000000"/>
              <w:right w:val="single" w:sz="4" w:space="0" w:color="000000"/>
            </w:tcBorders>
            <w:vAlign w:val="center"/>
          </w:tcPr>
          <w:p w14:paraId="3F02B79D" w14:textId="77777777" w:rsidR="00BC54C1" w:rsidRPr="00A21074" w:rsidRDefault="00BC54C1" w:rsidP="00A21074">
            <w:pPr>
              <w:pStyle w:val="27"/>
              <w:numPr>
                <w:ilvl w:val="0"/>
                <w:numId w:val="76"/>
              </w:numPr>
              <w:rPr>
                <w:b/>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664ACC96" w14:textId="77777777" w:rsidR="00BC54C1" w:rsidRPr="002C3DD3" w:rsidRDefault="00BC54C1" w:rsidP="00A21074">
            <w:pPr>
              <w:pStyle w:val="27"/>
            </w:pPr>
            <w:r w:rsidRPr="002C3DD3">
              <w:t>Совет директоров Общества ежегодно определяет соответствие членов Совета директоров критериям, предъявляемым к независимым директорам.</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5E978C6E"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hideMark/>
          </w:tcPr>
          <w:p w14:paraId="76F32E0D" w14:textId="77777777" w:rsidR="00BC54C1" w:rsidRPr="002C3DD3" w:rsidRDefault="00BC54C1" w:rsidP="00A21074">
            <w:pPr>
              <w:pStyle w:val="27"/>
            </w:pPr>
          </w:p>
        </w:tc>
      </w:tr>
      <w:tr w:rsidR="00BC54C1" w:rsidRPr="002C3DD3" w14:paraId="137CED8C"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65BD514C" w14:textId="77777777" w:rsidR="00BC54C1" w:rsidRPr="00A21074" w:rsidRDefault="00BC54C1" w:rsidP="00A21074">
            <w:pPr>
              <w:pStyle w:val="27"/>
              <w:numPr>
                <w:ilvl w:val="0"/>
                <w:numId w:val="76"/>
              </w:numPr>
              <w:rPr>
                <w:b/>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2AE4B278" w14:textId="77777777" w:rsidR="00BC54C1" w:rsidRPr="002C3DD3" w:rsidRDefault="00BC54C1" w:rsidP="00A21074">
            <w:pPr>
              <w:pStyle w:val="27"/>
            </w:pPr>
            <w:r w:rsidRPr="002C3DD3">
              <w:t xml:space="preserve">Председатель Совета директоров Общества отвечает за руководство работой Совета директоров, обеспечивает его эффективную деятельность. Председатель Совета директоров обеспечивает эффективную связь Общества с акционерами, конструктивные отношения между Советом директоров и менеджментом Общества. </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229F619D"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57708A77" w14:textId="77777777" w:rsidR="00BC54C1" w:rsidRPr="002C3DD3" w:rsidRDefault="00BC54C1" w:rsidP="00A21074">
            <w:pPr>
              <w:pStyle w:val="27"/>
              <w:rPr>
                <w:szCs w:val="24"/>
              </w:rPr>
            </w:pPr>
          </w:p>
        </w:tc>
      </w:tr>
      <w:tr w:rsidR="00BC54C1" w:rsidRPr="002C3DD3" w14:paraId="357A0B1E"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3AB1C011" w14:textId="77777777" w:rsidR="00BC54C1" w:rsidRPr="00A21074" w:rsidRDefault="00BC54C1" w:rsidP="00A21074">
            <w:pPr>
              <w:pStyle w:val="27"/>
              <w:numPr>
                <w:ilvl w:val="0"/>
                <w:numId w:val="76"/>
              </w:numPr>
              <w:rPr>
                <w:rFonts w:eastAsia="Times New Roman"/>
                <w:b/>
                <w:bCs/>
                <w:kern w:val="32"/>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50222C75" w14:textId="77777777" w:rsidR="00BC54C1" w:rsidRPr="002C3DD3" w:rsidRDefault="00BC54C1" w:rsidP="00A21074">
            <w:pPr>
              <w:pStyle w:val="27"/>
            </w:pPr>
            <w:r w:rsidRPr="002C3DD3">
              <w:t>Председатель Совета директоров нацелен на создание благоприятной атмосферы проведения заседаний Совета директоров, способствующей всестороннему обсуждению вопросов повестки дня, высказыванию мнений всеми членами Совета директоров и выработке эффективных решений.</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4A106E01" w14:textId="77777777" w:rsidR="00BC54C1" w:rsidRPr="002C3DD3" w:rsidRDefault="00BC54C1" w:rsidP="00A21074">
            <w:pPr>
              <w:pStyle w:val="27"/>
            </w:pPr>
            <w:r w:rsidRPr="002C3DD3">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7358EC9C" w14:textId="77777777" w:rsidR="00BC54C1" w:rsidRPr="002C3DD3" w:rsidRDefault="00BC54C1" w:rsidP="00A21074">
            <w:pPr>
              <w:pStyle w:val="27"/>
            </w:pPr>
          </w:p>
        </w:tc>
      </w:tr>
      <w:tr w:rsidR="00BC54C1" w:rsidRPr="002C3DD3" w14:paraId="1372EE4B"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26094DD9" w14:textId="77777777" w:rsidR="00BC54C1" w:rsidRPr="00A21074" w:rsidRDefault="00BC54C1" w:rsidP="00A21074">
            <w:pPr>
              <w:pStyle w:val="27"/>
              <w:numPr>
                <w:ilvl w:val="0"/>
                <w:numId w:val="76"/>
              </w:numPr>
              <w:rPr>
                <w:rFonts w:eastAsia="Times New Roman"/>
                <w:b/>
                <w:bCs/>
                <w:kern w:val="32"/>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4DFC5067" w14:textId="77777777" w:rsidR="00BC54C1" w:rsidRPr="002C3DD3" w:rsidRDefault="00BC54C1" w:rsidP="00A21074">
            <w:pPr>
              <w:pStyle w:val="27"/>
            </w:pPr>
            <w:r w:rsidRPr="002C3DD3">
              <w:t xml:space="preserve">Совместно с корпоративным секретарем Общества Председатель Совета директоров обеспечивает своевременное получение директорами достоверной и полной информации по вопросам – повестки дня заседаний Совета директоров. </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63A55FB3"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5A553F86" w14:textId="77777777" w:rsidR="00BC54C1" w:rsidRPr="002C3DD3" w:rsidRDefault="00BC54C1" w:rsidP="00A21074">
            <w:pPr>
              <w:pStyle w:val="27"/>
            </w:pPr>
          </w:p>
        </w:tc>
      </w:tr>
      <w:tr w:rsidR="00BC54C1" w:rsidRPr="002C3DD3" w14:paraId="774FF534"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3B2C7B54" w14:textId="77777777" w:rsidR="00BC54C1" w:rsidRPr="00A21074" w:rsidRDefault="00BC54C1" w:rsidP="00A21074">
            <w:pPr>
              <w:pStyle w:val="27"/>
              <w:numPr>
                <w:ilvl w:val="0"/>
                <w:numId w:val="76"/>
              </w:numPr>
              <w:rPr>
                <w:rFonts w:eastAsia="Times New Roman"/>
                <w:b/>
                <w:bCs/>
                <w:kern w:val="32"/>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34841551" w14:textId="77777777" w:rsidR="00BC54C1" w:rsidRPr="002C3DD3" w:rsidRDefault="00BC54C1" w:rsidP="00A21074">
            <w:pPr>
              <w:pStyle w:val="27"/>
            </w:pPr>
            <w:r w:rsidRPr="002C3DD3">
              <w:t>Совет директоров ежегодно проводит оценку своей деятельности и работы комитетов путем анкетирования и принятия решения о повышении эффективности деятельности Совета директоров по итогам обсуждения результатов оценки на очном заседании Совета директоров.</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4A32890F"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hideMark/>
          </w:tcPr>
          <w:p w14:paraId="0FC0ECFA" w14:textId="34AA312F" w:rsidR="00BC54C1" w:rsidRPr="002C3DD3" w:rsidRDefault="00BC54C1" w:rsidP="00A21074">
            <w:pPr>
              <w:pStyle w:val="27"/>
            </w:pPr>
            <w:r>
              <w:t>По итогам 2013–2014</w:t>
            </w:r>
            <w:r w:rsidRPr="002C3DD3">
              <w:t xml:space="preserve"> корпоративного </w:t>
            </w:r>
            <w:r w:rsidR="00532215">
              <w:t xml:space="preserve">г. </w:t>
            </w:r>
            <w:r w:rsidRPr="002C3DD3">
              <w:t>в ноябре 20</w:t>
            </w:r>
            <w:r>
              <w:t>14</w:t>
            </w:r>
            <w:r w:rsidRPr="002C3DD3">
              <w:t xml:space="preserve"> </w:t>
            </w:r>
            <w:r w:rsidR="00532215">
              <w:t xml:space="preserve">г. </w:t>
            </w:r>
            <w:r w:rsidRPr="002C3DD3">
              <w:t xml:space="preserve">Советом директоров проведена оценка своей деятельности и работы комитетов. </w:t>
            </w:r>
          </w:p>
        </w:tc>
      </w:tr>
      <w:tr w:rsidR="00BC54C1" w:rsidRPr="002C3DD3" w14:paraId="0806CADE" w14:textId="77777777" w:rsidTr="00BC74C1">
        <w:tc>
          <w:tcPr>
            <w:tcW w:w="5000" w:type="pct"/>
            <w:gridSpan w:val="4"/>
            <w:tcBorders>
              <w:top w:val="single" w:sz="4" w:space="0" w:color="000000"/>
              <w:left w:val="single" w:sz="4" w:space="0" w:color="000000"/>
              <w:bottom w:val="single" w:sz="4" w:space="0" w:color="000000"/>
              <w:right w:val="single" w:sz="4" w:space="0" w:color="000000"/>
            </w:tcBorders>
            <w:vAlign w:val="bottom"/>
            <w:hideMark/>
          </w:tcPr>
          <w:p w14:paraId="517EC98B" w14:textId="77777777" w:rsidR="00BC54C1" w:rsidRPr="00A21074" w:rsidRDefault="00BC54C1" w:rsidP="00A21074">
            <w:pPr>
              <w:pStyle w:val="27"/>
              <w:rPr>
                <w:b/>
              </w:rPr>
            </w:pPr>
            <w:r w:rsidRPr="00A21074">
              <w:rPr>
                <w:b/>
              </w:rPr>
              <w:lastRenderedPageBreak/>
              <w:t>Комитеты при Совете директоров</w:t>
            </w:r>
          </w:p>
        </w:tc>
      </w:tr>
      <w:tr w:rsidR="00BC54C1" w:rsidRPr="002C3DD3" w14:paraId="3F25343F"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07A1534F" w14:textId="77777777" w:rsidR="00BC54C1" w:rsidRPr="00A21074" w:rsidRDefault="00BC54C1" w:rsidP="00A21074">
            <w:pPr>
              <w:pStyle w:val="27"/>
              <w:numPr>
                <w:ilvl w:val="0"/>
                <w:numId w:val="76"/>
              </w:numPr>
              <w:rPr>
                <w:b/>
                <w:bCs/>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5305BB11" w14:textId="77777777" w:rsidR="00BC54C1" w:rsidRPr="002C3DD3" w:rsidRDefault="00BC54C1" w:rsidP="00A21074">
            <w:pPr>
              <w:pStyle w:val="27"/>
            </w:pPr>
            <w:r w:rsidRPr="002C3DD3">
              <w:t xml:space="preserve">Комитеты Совета директоров формируются из лиц, обладающих большим опытом и знаниями в соответствующей сфере, что повышает эффективность и качество работы Совета директоров. Общество стремится, чтобы в состав Комитетов входили независимые директора и представители миноритарных акционеров. </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1DE64BF3"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hideMark/>
          </w:tcPr>
          <w:p w14:paraId="26FC7BC6" w14:textId="77777777" w:rsidR="00BC54C1" w:rsidRPr="002C3DD3" w:rsidRDefault="00BC54C1" w:rsidP="00A21074">
            <w:pPr>
              <w:pStyle w:val="27"/>
              <w:rPr>
                <w:rFonts w:cs="Verdana"/>
                <w:szCs w:val="24"/>
              </w:rPr>
            </w:pPr>
            <w:r w:rsidRPr="002C3DD3">
              <w:rPr>
                <w:rFonts w:cs="Verdana"/>
                <w:szCs w:val="24"/>
              </w:rPr>
              <w:t>Председатели Комитета по аудиту Хекстер Д. и Комитета по кадрам и вознаграждениям Шиткина И.С. являются независимыми директорами. Кроме того, Хекстер Д. является членом Комитета п</w:t>
            </w:r>
            <w:r>
              <w:rPr>
                <w:rFonts w:cs="Verdana"/>
                <w:szCs w:val="24"/>
              </w:rPr>
              <w:t>о стратегии.</w:t>
            </w:r>
          </w:p>
        </w:tc>
      </w:tr>
      <w:tr w:rsidR="00BC54C1" w:rsidRPr="002C3DD3" w14:paraId="160E8751" w14:textId="77777777" w:rsidTr="00BC74C1">
        <w:tc>
          <w:tcPr>
            <w:tcW w:w="5000" w:type="pct"/>
            <w:gridSpan w:val="4"/>
            <w:tcBorders>
              <w:top w:val="single" w:sz="4" w:space="0" w:color="000000"/>
              <w:left w:val="single" w:sz="4" w:space="0" w:color="000000"/>
              <w:bottom w:val="single" w:sz="4" w:space="0" w:color="000000"/>
              <w:right w:val="single" w:sz="4" w:space="0" w:color="000000"/>
            </w:tcBorders>
            <w:vAlign w:val="center"/>
            <w:hideMark/>
          </w:tcPr>
          <w:p w14:paraId="11521C26" w14:textId="77777777" w:rsidR="00BC54C1" w:rsidRPr="00A21074" w:rsidRDefault="00BC54C1" w:rsidP="00A21074">
            <w:pPr>
              <w:pStyle w:val="27"/>
              <w:rPr>
                <w:b/>
              </w:rPr>
            </w:pPr>
            <w:r w:rsidRPr="00A21074">
              <w:rPr>
                <w:b/>
              </w:rPr>
              <w:t>Генеральный директор</w:t>
            </w:r>
          </w:p>
        </w:tc>
      </w:tr>
      <w:tr w:rsidR="00BC54C1" w:rsidRPr="002C3DD3" w14:paraId="6558921A"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4669FA07" w14:textId="77777777" w:rsidR="00BC54C1" w:rsidRPr="00A21074" w:rsidRDefault="00BC54C1" w:rsidP="00A21074">
            <w:pPr>
              <w:pStyle w:val="27"/>
              <w:numPr>
                <w:ilvl w:val="0"/>
                <w:numId w:val="76"/>
              </w:numPr>
              <w:rPr>
                <w:b/>
                <w:bCs/>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6AA9C2F2" w14:textId="77777777" w:rsidR="00BC54C1" w:rsidRPr="002C3DD3" w:rsidRDefault="00BC54C1" w:rsidP="00A21074">
            <w:pPr>
              <w:pStyle w:val="27"/>
            </w:pPr>
            <w:r w:rsidRPr="002C3DD3">
              <w:t>В своей деятельности Генеральный директор подотчетен Общему собранию акционеров и Совету директоров Общества.</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0DA8A70B"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1A1CFE68" w14:textId="77777777" w:rsidR="00BC54C1" w:rsidRPr="002C3DD3" w:rsidRDefault="00BC54C1" w:rsidP="00A21074">
            <w:pPr>
              <w:pStyle w:val="27"/>
            </w:pPr>
          </w:p>
        </w:tc>
      </w:tr>
      <w:tr w:rsidR="00BC54C1" w:rsidRPr="002C3DD3" w14:paraId="1996FB8E"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11E9E3BD" w14:textId="77777777" w:rsidR="00BC54C1" w:rsidRPr="00A21074" w:rsidRDefault="00BC54C1" w:rsidP="00A21074">
            <w:pPr>
              <w:pStyle w:val="27"/>
              <w:numPr>
                <w:ilvl w:val="0"/>
                <w:numId w:val="76"/>
              </w:numPr>
              <w:rPr>
                <w:rFonts w:eastAsia="Times New Roman"/>
                <w:b/>
                <w:bCs/>
                <w:kern w:val="32"/>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54D2798A" w14:textId="77777777" w:rsidR="00BC54C1" w:rsidRPr="002C3DD3" w:rsidRDefault="00BC54C1" w:rsidP="00A21074">
            <w:pPr>
              <w:pStyle w:val="27"/>
            </w:pPr>
            <w:r w:rsidRPr="002C3DD3">
              <w:t>Права и обязанности работодателя от имени Общества в отношении Генерального директора осуществляет Совет директоров Общества.</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298D7F99"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3464C99A" w14:textId="77777777" w:rsidR="00BC54C1" w:rsidRPr="002C3DD3" w:rsidRDefault="00BC54C1" w:rsidP="00A21074">
            <w:pPr>
              <w:pStyle w:val="27"/>
            </w:pPr>
          </w:p>
        </w:tc>
      </w:tr>
      <w:tr w:rsidR="00BC54C1" w:rsidRPr="002C3DD3" w14:paraId="55BCF6E6" w14:textId="77777777" w:rsidTr="00BC74C1">
        <w:tc>
          <w:tcPr>
            <w:tcW w:w="5000" w:type="pct"/>
            <w:gridSpan w:val="4"/>
            <w:tcBorders>
              <w:top w:val="single" w:sz="4" w:space="0" w:color="000000"/>
              <w:left w:val="single" w:sz="4" w:space="0" w:color="000000"/>
              <w:bottom w:val="single" w:sz="4" w:space="0" w:color="000000"/>
              <w:right w:val="single" w:sz="4" w:space="0" w:color="000000"/>
            </w:tcBorders>
            <w:vAlign w:val="center"/>
            <w:hideMark/>
          </w:tcPr>
          <w:p w14:paraId="503D2B8F" w14:textId="77777777" w:rsidR="00BC54C1" w:rsidRPr="00A21074" w:rsidRDefault="00BC54C1" w:rsidP="00A21074">
            <w:pPr>
              <w:pStyle w:val="27"/>
              <w:rPr>
                <w:b/>
              </w:rPr>
            </w:pPr>
            <w:r w:rsidRPr="00A21074">
              <w:rPr>
                <w:b/>
              </w:rPr>
              <w:t>Ревизионная комиссия</w:t>
            </w:r>
          </w:p>
        </w:tc>
      </w:tr>
      <w:tr w:rsidR="00BC54C1" w:rsidRPr="002C3DD3" w14:paraId="6BE826E5"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4D58A940" w14:textId="77777777" w:rsidR="00BC54C1" w:rsidRPr="00A21074" w:rsidRDefault="00BC54C1" w:rsidP="00A21074">
            <w:pPr>
              <w:pStyle w:val="27"/>
              <w:numPr>
                <w:ilvl w:val="0"/>
                <w:numId w:val="76"/>
              </w:numPr>
              <w:rPr>
                <w:b/>
                <w:bCs/>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5D61D1F7" w14:textId="77777777" w:rsidR="00BC54C1" w:rsidRPr="002C3DD3" w:rsidRDefault="00BC54C1" w:rsidP="00A21074">
            <w:pPr>
              <w:pStyle w:val="27"/>
            </w:pPr>
            <w:r w:rsidRPr="002C3DD3">
              <w:t>При осуществлении своей деятельности Ревизионная комиссия независима от должностных лиц органов управления Общества и должностных лиц структурных подразделений аппарата управления Общества.</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0CC0E925"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5FBCDFF2" w14:textId="77777777" w:rsidR="00BC54C1" w:rsidRPr="002C3DD3" w:rsidRDefault="00BC54C1" w:rsidP="00A21074">
            <w:pPr>
              <w:pStyle w:val="27"/>
              <w:rPr>
                <w:rFonts w:cs="Verdana"/>
                <w:szCs w:val="24"/>
              </w:rPr>
            </w:pPr>
          </w:p>
        </w:tc>
      </w:tr>
      <w:tr w:rsidR="00BC54C1" w:rsidRPr="002C3DD3" w14:paraId="304531C0"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4429132E" w14:textId="77777777" w:rsidR="00BC54C1" w:rsidRPr="00A21074" w:rsidRDefault="00BC54C1" w:rsidP="00A21074">
            <w:pPr>
              <w:pStyle w:val="27"/>
              <w:numPr>
                <w:ilvl w:val="0"/>
                <w:numId w:val="76"/>
              </w:numPr>
              <w:rPr>
                <w:rFonts w:eastAsia="Times New Roman"/>
                <w:b/>
                <w:bCs/>
                <w:kern w:val="32"/>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76D1AC71" w14:textId="77777777" w:rsidR="00BC54C1" w:rsidRPr="002C3DD3" w:rsidRDefault="00BC54C1" w:rsidP="00A21074">
            <w:pPr>
              <w:pStyle w:val="27"/>
            </w:pPr>
            <w:r w:rsidRPr="002C3DD3">
              <w:t>Члены Ревизионной комиссии не являются должностными лицами или работниками Общества.</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64D157FF"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4E29AFAC" w14:textId="77777777" w:rsidR="00BC54C1" w:rsidRPr="002C3DD3" w:rsidRDefault="00BC54C1" w:rsidP="00A21074">
            <w:pPr>
              <w:pStyle w:val="27"/>
              <w:rPr>
                <w:rFonts w:cs="Verdana"/>
                <w:szCs w:val="24"/>
              </w:rPr>
            </w:pPr>
          </w:p>
        </w:tc>
      </w:tr>
      <w:tr w:rsidR="00BC54C1" w:rsidRPr="002C3DD3" w14:paraId="31347057" w14:textId="77777777" w:rsidTr="00BC74C1">
        <w:tc>
          <w:tcPr>
            <w:tcW w:w="5000" w:type="pct"/>
            <w:gridSpan w:val="4"/>
            <w:tcBorders>
              <w:top w:val="single" w:sz="4" w:space="0" w:color="000000"/>
              <w:left w:val="single" w:sz="4" w:space="0" w:color="000000"/>
              <w:bottom w:val="single" w:sz="4" w:space="0" w:color="000000"/>
              <w:right w:val="single" w:sz="4" w:space="0" w:color="000000"/>
            </w:tcBorders>
            <w:vAlign w:val="center"/>
            <w:hideMark/>
          </w:tcPr>
          <w:p w14:paraId="69926B8A" w14:textId="77777777" w:rsidR="00BC54C1" w:rsidRPr="00A21074" w:rsidRDefault="00BC54C1" w:rsidP="00A21074">
            <w:pPr>
              <w:pStyle w:val="27"/>
              <w:rPr>
                <w:b/>
              </w:rPr>
            </w:pPr>
            <w:r w:rsidRPr="00A21074">
              <w:rPr>
                <w:b/>
              </w:rPr>
              <w:t>Роль заинтересованных лиц</w:t>
            </w:r>
          </w:p>
        </w:tc>
      </w:tr>
      <w:tr w:rsidR="00BC54C1" w:rsidRPr="002C3DD3" w14:paraId="76AAD0D4"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43C67FF7" w14:textId="77777777" w:rsidR="00BC54C1" w:rsidRPr="00A21074" w:rsidRDefault="00BC54C1" w:rsidP="00A21074">
            <w:pPr>
              <w:pStyle w:val="27"/>
              <w:numPr>
                <w:ilvl w:val="0"/>
                <w:numId w:val="76"/>
              </w:numPr>
              <w:rPr>
                <w:b/>
                <w:bCs/>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3127EFB6" w14:textId="77777777" w:rsidR="00BC54C1" w:rsidRPr="002C3DD3" w:rsidRDefault="00BC54C1" w:rsidP="00A21074">
            <w:pPr>
              <w:pStyle w:val="27"/>
            </w:pPr>
            <w:r w:rsidRPr="002C3DD3">
              <w:t xml:space="preserve">Общество стремится к достижению долговременной устойчивой прибыльности бизнеса на основе баланса между своими экономическими и социальными интересами. </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6423EFCF"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51B3B81B" w14:textId="77777777" w:rsidR="00BC54C1" w:rsidRPr="002C3DD3" w:rsidRDefault="00BC54C1" w:rsidP="00A21074">
            <w:pPr>
              <w:pStyle w:val="27"/>
            </w:pPr>
          </w:p>
        </w:tc>
      </w:tr>
      <w:tr w:rsidR="00BC54C1" w:rsidRPr="002C3DD3" w14:paraId="1662F837"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121A39DF" w14:textId="77777777" w:rsidR="00BC54C1" w:rsidRPr="00A21074" w:rsidRDefault="00BC54C1" w:rsidP="00A21074">
            <w:pPr>
              <w:pStyle w:val="27"/>
              <w:numPr>
                <w:ilvl w:val="0"/>
                <w:numId w:val="76"/>
              </w:numPr>
              <w:rPr>
                <w:rFonts w:eastAsia="Times New Roman"/>
                <w:b/>
                <w:bCs/>
                <w:kern w:val="32"/>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132AE65F" w14:textId="77777777" w:rsidR="00BC54C1" w:rsidRPr="002C3DD3" w:rsidRDefault="00BC54C1" w:rsidP="00A21074">
            <w:pPr>
              <w:pStyle w:val="27"/>
            </w:pPr>
            <w:r w:rsidRPr="002C3DD3">
              <w:t>Общество нацелена на выявление интересов различных групп стейкхолдеров в ходе проведения встреч, переговоров, совещаний, рабочих групп по решению конкретных проблем. Общество намерено учитывать интересы стейкхолдеров при принятии решений по управлению бизнесом.</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6FD4937D"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492B1F77" w14:textId="77777777" w:rsidR="00BC54C1" w:rsidRPr="002C3DD3" w:rsidRDefault="00BC54C1" w:rsidP="00A21074">
            <w:pPr>
              <w:pStyle w:val="27"/>
            </w:pPr>
          </w:p>
        </w:tc>
      </w:tr>
      <w:tr w:rsidR="00BC54C1" w:rsidRPr="002C3DD3" w14:paraId="79FF2009"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6DD9239B" w14:textId="77777777" w:rsidR="00BC54C1" w:rsidRPr="00A21074" w:rsidRDefault="00BC54C1" w:rsidP="00A21074">
            <w:pPr>
              <w:pStyle w:val="27"/>
              <w:numPr>
                <w:ilvl w:val="0"/>
                <w:numId w:val="76"/>
              </w:numPr>
              <w:rPr>
                <w:rFonts w:eastAsia="Times New Roman"/>
                <w:b/>
                <w:bCs/>
                <w:kern w:val="32"/>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3E37D20B" w14:textId="77777777" w:rsidR="00BC54C1" w:rsidRPr="002C3DD3" w:rsidRDefault="00BC54C1" w:rsidP="00A21074">
            <w:pPr>
              <w:pStyle w:val="27"/>
            </w:pPr>
            <w:r w:rsidRPr="002C3DD3">
              <w:t xml:space="preserve">Общество обеспечивает эффективную работу с общественными ожиданиями, включая их выявление, анализ и принятие мер реагирования. </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7E81B6A6"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51490985" w14:textId="77777777" w:rsidR="00BC54C1" w:rsidRPr="002C3DD3" w:rsidRDefault="00BC54C1" w:rsidP="00A21074">
            <w:pPr>
              <w:pStyle w:val="27"/>
            </w:pPr>
          </w:p>
        </w:tc>
      </w:tr>
      <w:tr w:rsidR="00BC54C1" w:rsidRPr="002C3DD3" w14:paraId="0096FFF2"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4B7CE89D" w14:textId="77777777" w:rsidR="00BC54C1" w:rsidRPr="00A21074" w:rsidRDefault="00BC54C1" w:rsidP="00A21074">
            <w:pPr>
              <w:pStyle w:val="27"/>
              <w:numPr>
                <w:ilvl w:val="0"/>
                <w:numId w:val="76"/>
              </w:numPr>
              <w:rPr>
                <w:rFonts w:eastAsia="Times New Roman"/>
                <w:b/>
                <w:bCs/>
                <w:kern w:val="32"/>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11F4A5E1" w14:textId="74F52555" w:rsidR="00BC54C1" w:rsidRPr="002C3DD3" w:rsidRDefault="00BC54C1" w:rsidP="00A21074">
            <w:pPr>
              <w:pStyle w:val="27"/>
            </w:pPr>
            <w:r w:rsidRPr="002C3DD3">
              <w:t xml:space="preserve">В целях обеспечения высокого уровня социальной ответственности ОАО </w:t>
            </w:r>
            <w:r w:rsidR="00532215">
              <w:t>«</w:t>
            </w:r>
            <w:r w:rsidRPr="002C3DD3">
              <w:t>ТрансКонтейнер</w:t>
            </w:r>
            <w:r w:rsidR="00532215">
              <w:t>»</w:t>
            </w:r>
            <w:r w:rsidRPr="002C3DD3">
              <w:t xml:space="preserve"> в Обществе принят Кодекс этики, который устанавливает принципы и нормы, которыми должны руководствоваться все работники Общества в своей деятельности, в том числе при взаимодействии с заинтересованными сторонами Общества.</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718C7038"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hideMark/>
          </w:tcPr>
          <w:p w14:paraId="33B9F920" w14:textId="5512DFA3" w:rsidR="00BC54C1" w:rsidRPr="002C3DD3" w:rsidRDefault="00BC54C1" w:rsidP="00A922A6">
            <w:pPr>
              <w:pStyle w:val="27"/>
            </w:pPr>
            <w:r w:rsidRPr="002C3DD3">
              <w:t>Кодекс</w:t>
            </w:r>
            <w:r w:rsidR="00A922A6">
              <w:rPr>
                <w:lang w:val="ru-RU"/>
              </w:rPr>
              <w:t xml:space="preserve"> деловой </w:t>
            </w:r>
            <w:bookmarkStart w:id="611" w:name="_GoBack"/>
            <w:bookmarkEnd w:id="611"/>
            <w:r w:rsidRPr="002C3DD3">
              <w:t xml:space="preserve">этики ОАО </w:t>
            </w:r>
            <w:r w:rsidR="00532215">
              <w:t>«</w:t>
            </w:r>
            <w:r w:rsidRPr="002C3DD3">
              <w:t>ТрансКонтейнер</w:t>
            </w:r>
            <w:r w:rsidR="00532215">
              <w:t>»</w:t>
            </w:r>
            <w:r w:rsidRPr="002C3DD3">
              <w:t xml:space="preserve"> утвержден решением Совета директоров от 18.05.2009.</w:t>
            </w:r>
          </w:p>
        </w:tc>
      </w:tr>
      <w:tr w:rsidR="00BC54C1" w:rsidRPr="002C3DD3" w14:paraId="5F407D6F"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3BE586AF" w14:textId="77777777" w:rsidR="00BC54C1" w:rsidRPr="00A21074" w:rsidRDefault="00BC54C1" w:rsidP="00A21074">
            <w:pPr>
              <w:pStyle w:val="27"/>
              <w:numPr>
                <w:ilvl w:val="0"/>
                <w:numId w:val="76"/>
              </w:numPr>
              <w:rPr>
                <w:rFonts w:eastAsia="Times New Roman"/>
                <w:b/>
                <w:bCs/>
                <w:kern w:val="32"/>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6F6CC203" w14:textId="77777777" w:rsidR="00BC54C1" w:rsidRPr="002C3DD3" w:rsidRDefault="00BC54C1" w:rsidP="00A21074">
            <w:pPr>
              <w:pStyle w:val="27"/>
            </w:pPr>
            <w:r w:rsidRPr="002C3DD3">
              <w:t xml:space="preserve">Обществом реализуются проекты корпоративной социальной ответственности для работников Общества и членов их семей, для населения по месту деятельности Общества, для партнеров и контрагентов Общества, осуществляются благотворительные и спонсорские проекты. </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3A5BDB9C"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hideMark/>
          </w:tcPr>
          <w:p w14:paraId="7104C683" w14:textId="306B1FEC" w:rsidR="00BC54C1" w:rsidRPr="002C3DD3" w:rsidRDefault="00BC54C1" w:rsidP="00A21074">
            <w:pPr>
              <w:pStyle w:val="27"/>
            </w:pPr>
            <w:r w:rsidRPr="002C3DD3">
              <w:t xml:space="preserve">Информация представлена в разделе </w:t>
            </w:r>
            <w:r w:rsidR="00532215">
              <w:t>«</w:t>
            </w:r>
            <w:r>
              <w:t>Устойчивое развитие</w:t>
            </w:r>
            <w:r w:rsidR="00532215">
              <w:t>»</w:t>
            </w:r>
            <w:r w:rsidRPr="002C3DD3">
              <w:t xml:space="preserve"> настоящего годового отчета</w:t>
            </w:r>
          </w:p>
        </w:tc>
      </w:tr>
      <w:tr w:rsidR="00BC54C1" w:rsidRPr="002C3DD3" w14:paraId="001AAE79"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4818F041" w14:textId="77777777" w:rsidR="00BC54C1" w:rsidRPr="00A21074" w:rsidRDefault="00BC54C1" w:rsidP="00A21074">
            <w:pPr>
              <w:pStyle w:val="27"/>
              <w:numPr>
                <w:ilvl w:val="0"/>
                <w:numId w:val="76"/>
              </w:numPr>
              <w:rPr>
                <w:rFonts w:eastAsia="Times New Roman"/>
                <w:b/>
                <w:bCs/>
                <w:kern w:val="32"/>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7FC5BAC9" w14:textId="77777777" w:rsidR="00BC54C1" w:rsidRPr="002C3DD3" w:rsidRDefault="00BC54C1" w:rsidP="00A21074">
            <w:pPr>
              <w:pStyle w:val="27"/>
            </w:pPr>
            <w:r w:rsidRPr="002C3DD3">
              <w:t xml:space="preserve">В Обществе существует практика проведения конкурсного отбора поставщиков на предоставление Обществу товаров или услуг на сумму, превышающую установленные Обществом нормативы. </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5F9BB4AB"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hideMark/>
          </w:tcPr>
          <w:p w14:paraId="736EE381" w14:textId="5E0BB3DE" w:rsidR="00BC54C1" w:rsidRPr="002C3DD3" w:rsidRDefault="00BC54C1" w:rsidP="00A21074">
            <w:pPr>
              <w:pStyle w:val="27"/>
            </w:pPr>
            <w:r w:rsidRPr="002C3DD3">
              <w:t xml:space="preserve">Решением Совета директоров от 20.02.2013 утверждено Положение о порядке размещения заказов на закупку товаров, выполнение работ, </w:t>
            </w:r>
            <w:r w:rsidRPr="002C3DD3">
              <w:lastRenderedPageBreak/>
              <w:t xml:space="preserve">оказание услуг для нужд ОАО </w:t>
            </w:r>
            <w:r w:rsidR="00532215">
              <w:t>«</w:t>
            </w:r>
            <w:r w:rsidRPr="002C3DD3">
              <w:t>ТрансКонтейнер</w:t>
            </w:r>
            <w:r w:rsidR="00532215">
              <w:t>»</w:t>
            </w:r>
            <w:r w:rsidRPr="002C3DD3">
              <w:t xml:space="preserve">. </w:t>
            </w:r>
          </w:p>
        </w:tc>
      </w:tr>
      <w:tr w:rsidR="00BC54C1" w:rsidRPr="002C3DD3" w14:paraId="2290F06A" w14:textId="77777777" w:rsidTr="00BC74C1">
        <w:tc>
          <w:tcPr>
            <w:tcW w:w="5000" w:type="pct"/>
            <w:gridSpan w:val="4"/>
            <w:tcBorders>
              <w:top w:val="single" w:sz="4" w:space="0" w:color="000000"/>
              <w:left w:val="single" w:sz="4" w:space="0" w:color="000000"/>
              <w:bottom w:val="single" w:sz="4" w:space="0" w:color="000000"/>
              <w:right w:val="single" w:sz="4" w:space="0" w:color="000000"/>
            </w:tcBorders>
            <w:vAlign w:val="center"/>
            <w:hideMark/>
          </w:tcPr>
          <w:p w14:paraId="1AA40CEF" w14:textId="77777777" w:rsidR="00BC54C1" w:rsidRPr="00A21074" w:rsidRDefault="00BC54C1" w:rsidP="00A21074">
            <w:pPr>
              <w:pStyle w:val="27"/>
              <w:rPr>
                <w:b/>
              </w:rPr>
            </w:pPr>
            <w:r w:rsidRPr="00A21074">
              <w:rPr>
                <w:b/>
              </w:rPr>
              <w:lastRenderedPageBreak/>
              <w:t>Раскрытие информации</w:t>
            </w:r>
          </w:p>
        </w:tc>
      </w:tr>
      <w:tr w:rsidR="00BC54C1" w:rsidRPr="002C3DD3" w14:paraId="6938BE3A" w14:textId="77777777" w:rsidTr="00CC7F1A">
        <w:trPr>
          <w:trHeight w:val="568"/>
        </w:trPr>
        <w:tc>
          <w:tcPr>
            <w:tcW w:w="239" w:type="pct"/>
            <w:tcBorders>
              <w:top w:val="single" w:sz="4" w:space="0" w:color="000000"/>
              <w:left w:val="single" w:sz="4" w:space="0" w:color="000000"/>
              <w:bottom w:val="single" w:sz="4" w:space="0" w:color="000000"/>
              <w:right w:val="single" w:sz="4" w:space="0" w:color="000000"/>
            </w:tcBorders>
            <w:vAlign w:val="center"/>
          </w:tcPr>
          <w:p w14:paraId="2D63CE35" w14:textId="77777777" w:rsidR="00BC54C1" w:rsidRPr="00A21074" w:rsidRDefault="00BC54C1" w:rsidP="00A21074">
            <w:pPr>
              <w:pStyle w:val="27"/>
              <w:numPr>
                <w:ilvl w:val="0"/>
                <w:numId w:val="76"/>
              </w:numPr>
              <w:rPr>
                <w:b/>
                <w:bCs/>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68EAA00B" w14:textId="77777777" w:rsidR="00BC54C1" w:rsidRPr="002C3DD3" w:rsidRDefault="00BC54C1" w:rsidP="00A21074">
            <w:pPr>
              <w:pStyle w:val="27"/>
            </w:pPr>
            <w:r w:rsidRPr="002C3DD3">
              <w:t>Реализуемая Обществом политика в области раскрытия информации ориентирована на обеспечение высокой степени доверия акционеров, кредиторов, инвесторов и иных заинтересованных лиц к Обществу, путем предоставления указанным лицам информации об Обществе, его деятельности и ценных бумагах в объеме, достаточном для принятия указанными лицами обоснованных и взвешенных решений в отношении Общества и его ценных бумаг.</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0C0AA934"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hideMark/>
          </w:tcPr>
          <w:p w14:paraId="1009F640" w14:textId="5C5A2AAF" w:rsidR="00BC54C1" w:rsidRPr="002C3DD3" w:rsidRDefault="00BC54C1" w:rsidP="00A21074">
            <w:pPr>
              <w:pStyle w:val="27"/>
            </w:pPr>
            <w:r w:rsidRPr="002C3DD3">
              <w:t xml:space="preserve">Политика в области раскрытия информации, а также перечень раскрываемой Обществом информации, порядок и сроки раскрытия информации определяются утверждаемым Советом директоров Общества Положением о раскрытии информации ОАО </w:t>
            </w:r>
            <w:r w:rsidR="00532215">
              <w:t>«</w:t>
            </w:r>
            <w:r w:rsidRPr="002C3DD3">
              <w:t>ТрансКонтейнер</w:t>
            </w:r>
            <w:r w:rsidR="00532215">
              <w:t>»</w:t>
            </w:r>
          </w:p>
        </w:tc>
      </w:tr>
      <w:tr w:rsidR="00BC54C1" w:rsidRPr="002C3DD3" w14:paraId="75CCA337"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40E6B420" w14:textId="77777777" w:rsidR="00BC54C1" w:rsidRPr="00A21074" w:rsidRDefault="00BC54C1" w:rsidP="00A21074">
            <w:pPr>
              <w:pStyle w:val="27"/>
              <w:numPr>
                <w:ilvl w:val="0"/>
                <w:numId w:val="76"/>
              </w:numPr>
              <w:rPr>
                <w:b/>
                <w:szCs w:val="24"/>
                <w:lang w:val="fr-FR"/>
              </w:rPr>
            </w:pPr>
          </w:p>
        </w:tc>
        <w:tc>
          <w:tcPr>
            <w:tcW w:w="2602" w:type="pct"/>
            <w:tcBorders>
              <w:top w:val="single" w:sz="4" w:space="0" w:color="000000"/>
              <w:left w:val="single" w:sz="4" w:space="0" w:color="000000"/>
              <w:bottom w:val="single" w:sz="4" w:space="0" w:color="000000"/>
              <w:right w:val="single" w:sz="4" w:space="0" w:color="000000"/>
            </w:tcBorders>
            <w:hideMark/>
          </w:tcPr>
          <w:p w14:paraId="6D990F88" w14:textId="77777777" w:rsidR="00BC54C1" w:rsidRPr="002C3DD3" w:rsidRDefault="00BC54C1" w:rsidP="00A21074">
            <w:pPr>
              <w:pStyle w:val="27"/>
            </w:pPr>
            <w:r w:rsidRPr="002C3DD3">
              <w:t>Общество, раскрывая информацию о себе, не ограничивается информацией, раскрытие которой предусмотрено нормативно-правовыми актами Российской Федерации, и дополнительно раскрывает иную информацию, которая обеспечивает высокую степень прозрачности Общества.</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23F5C16E"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hideMark/>
          </w:tcPr>
          <w:p w14:paraId="260A5787" w14:textId="77777777" w:rsidR="00BC54C1" w:rsidRPr="002C3DD3" w:rsidRDefault="00BC54C1" w:rsidP="00A21074">
            <w:pPr>
              <w:pStyle w:val="27"/>
            </w:pPr>
            <w:r w:rsidRPr="002C3DD3">
              <w:t>Общество раскрывает информацию в соответствии с требованиями фондовых бирж, в том числе Лондонской фондовой биржи, начиная с 2010 года.</w:t>
            </w:r>
          </w:p>
        </w:tc>
      </w:tr>
      <w:tr w:rsidR="00BC54C1" w:rsidRPr="002C3DD3" w14:paraId="74985B32"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469E78A1" w14:textId="77777777" w:rsidR="00BC54C1" w:rsidRPr="00A21074" w:rsidRDefault="00BC54C1" w:rsidP="00A21074">
            <w:pPr>
              <w:pStyle w:val="27"/>
              <w:numPr>
                <w:ilvl w:val="0"/>
                <w:numId w:val="76"/>
              </w:numPr>
              <w:rPr>
                <w:b/>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488697DF" w14:textId="77777777" w:rsidR="00BC54C1" w:rsidRPr="002C3DD3" w:rsidRDefault="00BC54C1" w:rsidP="00A21074">
            <w:pPr>
              <w:pStyle w:val="27"/>
            </w:pPr>
            <w:r w:rsidRPr="002C3DD3">
              <w:t>При раскрытии информации Общество руководствуется следующими принципами:</w:t>
            </w:r>
          </w:p>
          <w:p w14:paraId="6E7D289D" w14:textId="77777777" w:rsidR="00BC54C1" w:rsidRPr="002C3DD3" w:rsidRDefault="00BC54C1" w:rsidP="00A21074">
            <w:pPr>
              <w:pStyle w:val="27"/>
            </w:pPr>
            <w:r w:rsidRPr="002C3DD3">
              <w:t>- регулярность и своевременность предоставления информации;</w:t>
            </w:r>
          </w:p>
          <w:p w14:paraId="528C10BC" w14:textId="77777777" w:rsidR="00BC54C1" w:rsidRPr="002C3DD3" w:rsidRDefault="00BC54C1" w:rsidP="00A21074">
            <w:pPr>
              <w:pStyle w:val="27"/>
            </w:pPr>
            <w:r w:rsidRPr="002C3DD3">
              <w:t>- достоверность и полнота информации;</w:t>
            </w:r>
          </w:p>
          <w:p w14:paraId="626AE652" w14:textId="77777777" w:rsidR="00BC54C1" w:rsidRPr="002C3DD3" w:rsidRDefault="00BC54C1" w:rsidP="00A21074">
            <w:pPr>
              <w:pStyle w:val="27"/>
            </w:pPr>
            <w:r w:rsidRPr="002C3DD3">
              <w:t xml:space="preserve">- доступность раскрываемой информации; </w:t>
            </w:r>
          </w:p>
          <w:p w14:paraId="3A12B274" w14:textId="77777777" w:rsidR="00BC54C1" w:rsidRPr="002C3DD3" w:rsidRDefault="00BC54C1" w:rsidP="00A21074">
            <w:pPr>
              <w:pStyle w:val="27"/>
            </w:pPr>
            <w:r w:rsidRPr="002C3DD3">
              <w:t>- нейтральность раскрытия информации;</w:t>
            </w:r>
          </w:p>
          <w:p w14:paraId="7A54DDBC" w14:textId="77777777" w:rsidR="00BC54C1" w:rsidRPr="002C3DD3" w:rsidRDefault="00BC54C1" w:rsidP="00A21074">
            <w:pPr>
              <w:pStyle w:val="27"/>
            </w:pPr>
            <w:r w:rsidRPr="002C3DD3">
              <w:t>- соблюдение разумного баланса между открытостью Общества и соблюдением его коммерческих интересов.</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24CB6E15"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2B4AEDFA" w14:textId="77777777" w:rsidR="00BC54C1" w:rsidRPr="002C3DD3" w:rsidRDefault="00BC54C1" w:rsidP="00A21074">
            <w:pPr>
              <w:pStyle w:val="27"/>
            </w:pPr>
          </w:p>
        </w:tc>
      </w:tr>
      <w:tr w:rsidR="00BC54C1" w:rsidRPr="002C3DD3" w14:paraId="641FC1B8"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13EF8307" w14:textId="77777777" w:rsidR="00BC54C1" w:rsidRPr="00A21074" w:rsidRDefault="00BC54C1" w:rsidP="00A21074">
            <w:pPr>
              <w:pStyle w:val="27"/>
              <w:numPr>
                <w:ilvl w:val="0"/>
                <w:numId w:val="76"/>
              </w:numPr>
              <w:rPr>
                <w:rFonts w:eastAsia="Times New Roman"/>
                <w:b/>
                <w:bCs/>
                <w:kern w:val="32"/>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668272BD" w14:textId="77777777" w:rsidR="00BC54C1" w:rsidRPr="002C3DD3" w:rsidRDefault="00BC54C1" w:rsidP="00A21074">
            <w:pPr>
              <w:pStyle w:val="27"/>
            </w:pPr>
            <w:r w:rsidRPr="002C3DD3">
              <w:t>В целях нахождения разумного баланса между открытостью Общества и соблюдением коммерческих интересов Общество при раскрытии информации обеспечивает защиту конфиденциальной информации, в том числе составляющей государственную и коммерческую тайну, в соответствии с законодательством Российской Федерации и нормативными документами Общества. В Обществе утвержден документ, в котором определен перечень информации, составляющей коммерческую тайну, критерии отнесения информации к коммерческой тайне, а также порядок доступа к ней. Информация, полученная работниками Общества и членами ее органов управления в процессе исполнения своих обязанностей, не может использоваться ими в личных целях.</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3578BCA3"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hideMark/>
          </w:tcPr>
          <w:p w14:paraId="73E99C58" w14:textId="2E35B476" w:rsidR="00BC54C1" w:rsidRPr="002C3DD3" w:rsidRDefault="00BC54C1" w:rsidP="00A21074">
            <w:pPr>
              <w:pStyle w:val="27"/>
            </w:pPr>
            <w:r w:rsidRPr="002C3DD3">
              <w:t xml:space="preserve">Порядок обращения с информацией, составляющей коммерческую тайну в ОАО </w:t>
            </w:r>
            <w:r w:rsidR="00532215">
              <w:t>«</w:t>
            </w:r>
            <w:r w:rsidRPr="002C3DD3">
              <w:t>ТрансКонтейнер</w:t>
            </w:r>
            <w:r w:rsidR="00532215">
              <w:t>»</w:t>
            </w:r>
            <w:r w:rsidRPr="002C3DD3">
              <w:t>, утвержден приказом Общества от 20.10.2006 №58.</w:t>
            </w:r>
          </w:p>
        </w:tc>
      </w:tr>
      <w:tr w:rsidR="00BC54C1" w:rsidRPr="002C3DD3" w14:paraId="7EB28680"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3157A376" w14:textId="77777777" w:rsidR="00BC54C1" w:rsidRPr="00A21074" w:rsidRDefault="00BC54C1" w:rsidP="00A21074">
            <w:pPr>
              <w:pStyle w:val="27"/>
              <w:numPr>
                <w:ilvl w:val="0"/>
                <w:numId w:val="76"/>
              </w:numPr>
              <w:rPr>
                <w:rFonts w:eastAsia="Times New Roman"/>
                <w:b/>
                <w:bCs/>
                <w:kern w:val="32"/>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0A26A3C3" w14:textId="3558A621" w:rsidR="00BC54C1" w:rsidRPr="002C3DD3" w:rsidRDefault="00BC54C1" w:rsidP="00A21074">
            <w:pPr>
              <w:pStyle w:val="27"/>
            </w:pPr>
            <w:r w:rsidRPr="002C3DD3">
              <w:t xml:space="preserve">В целях осуществления контроля над использованием инсайдерской информации Совет директоров Общества утвердил Положение об инсайдерской информации ОАО </w:t>
            </w:r>
            <w:r w:rsidR="00532215">
              <w:t>«</w:t>
            </w:r>
            <w:r w:rsidRPr="002C3DD3">
              <w:t>ТрансКонтейнер</w:t>
            </w:r>
            <w:r w:rsidR="00532215">
              <w:t>»</w:t>
            </w:r>
            <w:r w:rsidRPr="002C3DD3">
              <w:t>, в котором дано определение инсайдерской информации, установлен порядок ее использования и охраны.</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076524AB"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hideMark/>
          </w:tcPr>
          <w:p w14:paraId="4E3C69C5" w14:textId="41166C68" w:rsidR="00BC54C1" w:rsidRPr="002C3DD3" w:rsidRDefault="00BC54C1" w:rsidP="00A21074">
            <w:pPr>
              <w:pStyle w:val="27"/>
            </w:pPr>
            <w:r w:rsidRPr="002C3DD3">
              <w:t xml:space="preserve">Положение об инсайдерской информации ОАО </w:t>
            </w:r>
            <w:r w:rsidR="00532215">
              <w:t>«</w:t>
            </w:r>
            <w:r w:rsidRPr="002C3DD3">
              <w:t>ТрансКонтейнер</w:t>
            </w:r>
            <w:r w:rsidR="00532215">
              <w:t>»</w:t>
            </w:r>
            <w:r w:rsidRPr="002C3DD3">
              <w:t xml:space="preserve"> утверждено решением Совета директоров от 19.06.2012.</w:t>
            </w:r>
          </w:p>
        </w:tc>
      </w:tr>
      <w:tr w:rsidR="00BC54C1" w:rsidRPr="002C3DD3" w14:paraId="7D0ADF9D" w14:textId="77777777" w:rsidTr="00BC74C1">
        <w:tc>
          <w:tcPr>
            <w:tcW w:w="5000" w:type="pct"/>
            <w:gridSpan w:val="4"/>
            <w:tcBorders>
              <w:top w:val="single" w:sz="4" w:space="0" w:color="000000"/>
              <w:left w:val="single" w:sz="4" w:space="0" w:color="000000"/>
              <w:bottom w:val="single" w:sz="4" w:space="0" w:color="000000"/>
              <w:right w:val="single" w:sz="4" w:space="0" w:color="000000"/>
            </w:tcBorders>
            <w:vAlign w:val="center"/>
            <w:hideMark/>
          </w:tcPr>
          <w:p w14:paraId="21DED7D6" w14:textId="77777777" w:rsidR="00BC54C1" w:rsidRPr="00A21074" w:rsidRDefault="00BC54C1" w:rsidP="00A21074">
            <w:pPr>
              <w:pStyle w:val="27"/>
              <w:rPr>
                <w:b/>
              </w:rPr>
            </w:pPr>
            <w:r w:rsidRPr="00A21074">
              <w:rPr>
                <w:b/>
              </w:rPr>
              <w:t>Управление рисками</w:t>
            </w:r>
          </w:p>
        </w:tc>
      </w:tr>
      <w:tr w:rsidR="00BC54C1" w:rsidRPr="002C3DD3" w14:paraId="7E92F1BE"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2531970D" w14:textId="77777777" w:rsidR="00BC54C1" w:rsidRPr="00A21074" w:rsidRDefault="00BC54C1" w:rsidP="00A21074">
            <w:pPr>
              <w:pStyle w:val="27"/>
              <w:numPr>
                <w:ilvl w:val="0"/>
                <w:numId w:val="76"/>
              </w:numPr>
              <w:rPr>
                <w:b/>
              </w:rPr>
            </w:pPr>
          </w:p>
        </w:tc>
        <w:tc>
          <w:tcPr>
            <w:tcW w:w="2602" w:type="pct"/>
            <w:tcBorders>
              <w:top w:val="single" w:sz="4" w:space="0" w:color="000000"/>
              <w:left w:val="single" w:sz="4" w:space="0" w:color="000000"/>
              <w:bottom w:val="single" w:sz="4" w:space="0" w:color="000000"/>
              <w:right w:val="single" w:sz="4" w:space="0" w:color="000000"/>
            </w:tcBorders>
            <w:hideMark/>
          </w:tcPr>
          <w:p w14:paraId="7A7CA1DD" w14:textId="77777777" w:rsidR="00BC54C1" w:rsidRPr="002C3DD3" w:rsidRDefault="00BC54C1" w:rsidP="00A21074">
            <w:pPr>
              <w:pStyle w:val="27"/>
            </w:pPr>
            <w:r w:rsidRPr="002C3DD3">
              <w:t>В Обществе созданы процессы и процедуры, направленные на выявление, оценку и минимизацию рисков Общества. Оценка и управление рисками лежит в основе разработки и реализации стратегии развития Общества.</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1A5A9AD1"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hideMark/>
          </w:tcPr>
          <w:p w14:paraId="20F1FD66" w14:textId="6A3E1970" w:rsidR="00BC54C1" w:rsidRPr="002C3DD3" w:rsidRDefault="00BC54C1" w:rsidP="00A21074">
            <w:pPr>
              <w:pStyle w:val="27"/>
            </w:pPr>
            <w:r w:rsidRPr="002C3DD3">
              <w:t xml:space="preserve">Информация о мероприятиях по управлению рисками в Обществе представлена в разделе </w:t>
            </w:r>
            <w:r w:rsidR="00532215">
              <w:t>«</w:t>
            </w:r>
            <w:r w:rsidRPr="002C3DD3">
              <w:t>Управление рисками</w:t>
            </w:r>
            <w:r w:rsidR="00532215">
              <w:t>»</w:t>
            </w:r>
            <w:r w:rsidRPr="002C3DD3">
              <w:t xml:space="preserve"> настоящего годового отчета.</w:t>
            </w:r>
          </w:p>
        </w:tc>
      </w:tr>
      <w:tr w:rsidR="00BC54C1" w:rsidRPr="002C3DD3" w14:paraId="12C33DDE"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6650EEFF" w14:textId="77777777" w:rsidR="00BC54C1" w:rsidRPr="00A21074" w:rsidRDefault="00BC54C1" w:rsidP="00A21074">
            <w:pPr>
              <w:pStyle w:val="27"/>
              <w:numPr>
                <w:ilvl w:val="0"/>
                <w:numId w:val="76"/>
              </w:numPr>
              <w:rPr>
                <w:b/>
              </w:rPr>
            </w:pPr>
          </w:p>
        </w:tc>
        <w:tc>
          <w:tcPr>
            <w:tcW w:w="2602" w:type="pct"/>
            <w:tcBorders>
              <w:top w:val="single" w:sz="4" w:space="0" w:color="000000"/>
              <w:left w:val="single" w:sz="4" w:space="0" w:color="000000"/>
              <w:bottom w:val="single" w:sz="4" w:space="0" w:color="000000"/>
              <w:right w:val="single" w:sz="4" w:space="0" w:color="000000"/>
            </w:tcBorders>
            <w:hideMark/>
          </w:tcPr>
          <w:p w14:paraId="49ED98E8" w14:textId="77777777" w:rsidR="00BC54C1" w:rsidRPr="002C3DD3" w:rsidRDefault="00BC54C1" w:rsidP="00A21074">
            <w:pPr>
              <w:pStyle w:val="27"/>
            </w:pPr>
            <w:r w:rsidRPr="002C3DD3">
              <w:t xml:space="preserve">Совет директоров осуществляет постоянный контроль над управлением рисками, в том </w:t>
            </w:r>
            <w:r w:rsidRPr="002C3DD3">
              <w:lastRenderedPageBreak/>
              <w:t xml:space="preserve">числе через комитеты Совета директоров. </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3B0FE82E" w14:textId="77777777" w:rsidR="00BC54C1" w:rsidRPr="002C3DD3" w:rsidRDefault="00BC54C1" w:rsidP="00A21074">
            <w:pPr>
              <w:pStyle w:val="27"/>
              <w:rPr>
                <w:szCs w:val="24"/>
              </w:rPr>
            </w:pPr>
            <w:r w:rsidRPr="002C3DD3">
              <w:rPr>
                <w:szCs w:val="24"/>
              </w:rPr>
              <w:lastRenderedPageBreak/>
              <w:t>Соблюдается</w:t>
            </w:r>
          </w:p>
        </w:tc>
        <w:tc>
          <w:tcPr>
            <w:tcW w:w="1512" w:type="pct"/>
            <w:tcBorders>
              <w:top w:val="single" w:sz="4" w:space="0" w:color="000000"/>
              <w:left w:val="single" w:sz="4" w:space="0" w:color="000000"/>
              <w:bottom w:val="single" w:sz="4" w:space="0" w:color="000000"/>
              <w:right w:val="single" w:sz="4" w:space="0" w:color="000000"/>
            </w:tcBorders>
            <w:hideMark/>
          </w:tcPr>
          <w:p w14:paraId="6C4AF5C3" w14:textId="77777777" w:rsidR="00BC54C1" w:rsidRPr="002C3DD3" w:rsidRDefault="00BC54C1" w:rsidP="00A21074">
            <w:pPr>
              <w:pStyle w:val="27"/>
            </w:pPr>
            <w:r w:rsidRPr="002C3DD3">
              <w:t>В Обществе разработана нормативно-</w:t>
            </w:r>
            <w:r w:rsidRPr="002C3DD3">
              <w:lastRenderedPageBreak/>
              <w:t>методологическая база риск-менеджмента. Советом директоров утверждена Политика управления рисками, которая является базовым документом, регулирующим процесс управления рисками и закрепляющим роли и ответственность участников системы управления рисками; Концепция управления рисками, четко регламентирующая процесс построения корпоративной системы управления рисками; ведется карта рисков, реестр рисков, определены полномочия владельцев рисков, а также общий подход к управлению рисками.</w:t>
            </w:r>
          </w:p>
        </w:tc>
      </w:tr>
      <w:tr w:rsidR="00BC54C1" w:rsidRPr="002C3DD3" w14:paraId="52D3C827"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67292338" w14:textId="77777777" w:rsidR="00BC54C1" w:rsidRPr="00A21074" w:rsidRDefault="00BC54C1" w:rsidP="00A21074">
            <w:pPr>
              <w:pStyle w:val="27"/>
              <w:numPr>
                <w:ilvl w:val="0"/>
                <w:numId w:val="76"/>
              </w:numPr>
              <w:rPr>
                <w:b/>
              </w:rPr>
            </w:pPr>
          </w:p>
        </w:tc>
        <w:tc>
          <w:tcPr>
            <w:tcW w:w="2602" w:type="pct"/>
            <w:tcBorders>
              <w:top w:val="single" w:sz="4" w:space="0" w:color="000000"/>
              <w:left w:val="single" w:sz="4" w:space="0" w:color="000000"/>
              <w:bottom w:val="single" w:sz="4" w:space="0" w:color="000000"/>
              <w:right w:val="single" w:sz="4" w:space="0" w:color="000000"/>
            </w:tcBorders>
            <w:hideMark/>
          </w:tcPr>
          <w:p w14:paraId="303916AD" w14:textId="61EDFF9A" w:rsidR="00BC54C1" w:rsidRPr="002C3DD3" w:rsidRDefault="00BC54C1" w:rsidP="00A21074">
            <w:pPr>
              <w:pStyle w:val="27"/>
            </w:pPr>
            <w:r w:rsidRPr="002C3DD3">
              <w:t>В Обществе создан Комитет по рискам,</w:t>
            </w:r>
            <w:r>
              <w:t xml:space="preserve"> состоящий из руководящих сотрудников Общества и</w:t>
            </w:r>
            <w:r w:rsidRPr="002C3DD3">
              <w:t xml:space="preserve"> осуществляющий методологическую поддержку владельцев рисков, сводный учет рисков и их базовую оценку, формирование реестра рисков, подготовку отчетов по мониторингу </w:t>
            </w:r>
            <w:r w:rsidR="00532215">
              <w:t>«</w:t>
            </w:r>
            <w:r w:rsidRPr="002C3DD3">
              <w:t>критических</w:t>
            </w:r>
            <w:r w:rsidR="00532215">
              <w:t>»</w:t>
            </w:r>
            <w:r w:rsidRPr="002C3DD3">
              <w:t>,</w:t>
            </w:r>
            <w:r w:rsidR="00532215">
              <w:t xml:space="preserve">  «</w:t>
            </w:r>
            <w:r w:rsidRPr="002C3DD3">
              <w:t>приемлемых</w:t>
            </w:r>
            <w:r w:rsidR="00532215">
              <w:t>»</w:t>
            </w:r>
            <w:r w:rsidRPr="002C3DD3">
              <w:t xml:space="preserve"> и </w:t>
            </w:r>
            <w:r w:rsidR="00532215">
              <w:t>«</w:t>
            </w:r>
            <w:r w:rsidRPr="002C3DD3">
              <w:t>незначительных</w:t>
            </w:r>
            <w:r w:rsidR="00532215">
              <w:t>»</w:t>
            </w:r>
            <w:r w:rsidRPr="002C3DD3">
              <w:t xml:space="preserve"> рисков, а также выполнение иных функций в области управления рисками. </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1927C3F1"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2594A6E8" w14:textId="77777777" w:rsidR="00BC54C1" w:rsidRPr="002C3DD3" w:rsidRDefault="00BC54C1" w:rsidP="00A21074">
            <w:pPr>
              <w:pStyle w:val="27"/>
            </w:pPr>
          </w:p>
        </w:tc>
      </w:tr>
      <w:tr w:rsidR="00BC54C1" w:rsidRPr="002C3DD3" w14:paraId="55A648B2" w14:textId="77777777" w:rsidTr="00BC74C1">
        <w:tc>
          <w:tcPr>
            <w:tcW w:w="5000" w:type="pct"/>
            <w:gridSpan w:val="4"/>
            <w:tcBorders>
              <w:top w:val="single" w:sz="4" w:space="0" w:color="000000"/>
              <w:left w:val="single" w:sz="4" w:space="0" w:color="000000"/>
              <w:bottom w:val="single" w:sz="4" w:space="0" w:color="000000"/>
              <w:right w:val="single" w:sz="4" w:space="0" w:color="000000"/>
            </w:tcBorders>
            <w:vAlign w:val="center"/>
            <w:hideMark/>
          </w:tcPr>
          <w:p w14:paraId="21B27103" w14:textId="77777777" w:rsidR="00BC54C1" w:rsidRPr="00A21074" w:rsidRDefault="00BC54C1" w:rsidP="00A21074">
            <w:pPr>
              <w:pStyle w:val="27"/>
              <w:rPr>
                <w:b/>
              </w:rPr>
            </w:pPr>
            <w:r w:rsidRPr="00A21074">
              <w:rPr>
                <w:b/>
              </w:rPr>
              <w:t>Внешний и внутренний аудит</w:t>
            </w:r>
          </w:p>
        </w:tc>
      </w:tr>
      <w:tr w:rsidR="00BC54C1" w:rsidRPr="002C3DD3" w14:paraId="544BE1DC"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673FAEE0" w14:textId="77777777" w:rsidR="00BC54C1" w:rsidRPr="00A21074" w:rsidRDefault="00BC54C1" w:rsidP="00A21074">
            <w:pPr>
              <w:pStyle w:val="27"/>
              <w:numPr>
                <w:ilvl w:val="0"/>
                <w:numId w:val="76"/>
              </w:numPr>
              <w:rPr>
                <w:b/>
              </w:rPr>
            </w:pPr>
          </w:p>
        </w:tc>
        <w:tc>
          <w:tcPr>
            <w:tcW w:w="2602" w:type="pct"/>
            <w:tcBorders>
              <w:top w:val="single" w:sz="4" w:space="0" w:color="000000"/>
              <w:left w:val="single" w:sz="4" w:space="0" w:color="000000"/>
              <w:bottom w:val="single" w:sz="4" w:space="0" w:color="000000"/>
              <w:right w:val="single" w:sz="4" w:space="0" w:color="000000"/>
            </w:tcBorders>
            <w:hideMark/>
          </w:tcPr>
          <w:p w14:paraId="1124BBE4" w14:textId="2B4EC99A" w:rsidR="00BC54C1" w:rsidRPr="002C3DD3" w:rsidRDefault="00BC54C1" w:rsidP="00A21074">
            <w:pPr>
              <w:pStyle w:val="27"/>
            </w:pPr>
            <w:r w:rsidRPr="002C3DD3">
              <w:t xml:space="preserve">В целях обеспечения независимости аудита финансовой отчетности ОАО </w:t>
            </w:r>
            <w:r w:rsidR="00532215">
              <w:t>«</w:t>
            </w:r>
            <w:r w:rsidRPr="002C3DD3">
              <w:t>ТрансКонтейнер</w:t>
            </w:r>
            <w:r w:rsidR="00532215">
              <w:t>»</w:t>
            </w:r>
            <w:r w:rsidRPr="002C3DD3">
              <w:t xml:space="preserve"> в Обществе утверждена Политика ротации внешнего аудитора, и взаимодействия с внешним аудитором в части оказания им неаудиторских услуг.</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4948DE9D"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hideMark/>
          </w:tcPr>
          <w:p w14:paraId="0B90FD23" w14:textId="77777777" w:rsidR="00BC54C1" w:rsidRPr="002C3DD3" w:rsidRDefault="00BC54C1" w:rsidP="00A21074">
            <w:pPr>
              <w:pStyle w:val="27"/>
            </w:pPr>
            <w:r w:rsidRPr="002C3DD3">
              <w:t>Политика ротации внешнего аудитора утверждена решением Совета директоров от 07.09.2009.</w:t>
            </w:r>
          </w:p>
        </w:tc>
      </w:tr>
      <w:tr w:rsidR="00BC54C1" w:rsidRPr="002C3DD3" w14:paraId="4697AE2F"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7E248CF6" w14:textId="77777777" w:rsidR="00BC54C1" w:rsidRPr="00A21074" w:rsidRDefault="00BC54C1" w:rsidP="00A21074">
            <w:pPr>
              <w:pStyle w:val="27"/>
              <w:numPr>
                <w:ilvl w:val="0"/>
                <w:numId w:val="76"/>
              </w:numPr>
              <w:rPr>
                <w:b/>
              </w:rPr>
            </w:pPr>
          </w:p>
        </w:tc>
        <w:tc>
          <w:tcPr>
            <w:tcW w:w="2602" w:type="pct"/>
            <w:tcBorders>
              <w:top w:val="single" w:sz="4" w:space="0" w:color="000000"/>
              <w:left w:val="single" w:sz="4" w:space="0" w:color="000000"/>
              <w:bottom w:val="single" w:sz="4" w:space="0" w:color="000000"/>
              <w:right w:val="single" w:sz="4" w:space="0" w:color="000000"/>
            </w:tcBorders>
            <w:hideMark/>
          </w:tcPr>
          <w:p w14:paraId="5B40A39D" w14:textId="6A34A4E8" w:rsidR="00BC54C1" w:rsidRPr="002C3DD3" w:rsidRDefault="00BC54C1" w:rsidP="00A21074">
            <w:pPr>
              <w:pStyle w:val="27"/>
            </w:pPr>
            <w:r w:rsidRPr="002C3DD3">
              <w:t xml:space="preserve">Отбор кандидатуры внешнего аудитора финансовой отчетности ОАО </w:t>
            </w:r>
            <w:r w:rsidR="00532215">
              <w:t>«</w:t>
            </w:r>
            <w:r w:rsidRPr="002C3DD3">
              <w:t>ТрансКонтейнер</w:t>
            </w:r>
            <w:r w:rsidR="00532215">
              <w:t>»</w:t>
            </w:r>
            <w:r w:rsidRPr="002C3DD3">
              <w:t xml:space="preserve"> по РСБУ и МСФО проводится на конкурсной основе не реже, чем один раз в пять лет. </w:t>
            </w:r>
          </w:p>
          <w:p w14:paraId="59D1ADC1" w14:textId="279127EC" w:rsidR="00BC54C1" w:rsidRPr="002C3DD3" w:rsidRDefault="00BC54C1" w:rsidP="00A21074">
            <w:pPr>
              <w:pStyle w:val="27"/>
            </w:pPr>
            <w:r w:rsidRPr="002C3DD3">
              <w:t xml:space="preserve">ОАО </w:t>
            </w:r>
            <w:r w:rsidR="00532215">
              <w:t>«</w:t>
            </w:r>
            <w:r w:rsidRPr="002C3DD3">
              <w:t>ТрансКонтейнер</w:t>
            </w:r>
            <w:r w:rsidR="00532215">
              <w:t>»</w:t>
            </w:r>
            <w:r w:rsidRPr="002C3DD3">
              <w:t xml:space="preserve"> осуществляет отбор аудиторской организации из числа аудиторов </w:t>
            </w:r>
            <w:r w:rsidR="00532215">
              <w:t>«</w:t>
            </w:r>
            <w:r w:rsidRPr="002C3DD3">
              <w:t>большой четверки</w:t>
            </w:r>
            <w:r w:rsidR="00532215">
              <w:t>»</w:t>
            </w:r>
            <w:r w:rsidRPr="002C3DD3">
              <w:t>. При этом Общество считает целесообразным отбирать единого аудитора для проведения аудита финансовой отчетности Общества по РСБУ и МСФО.</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5C039848"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10F5F3D3" w14:textId="77777777" w:rsidR="00BC54C1" w:rsidRPr="002C3DD3" w:rsidRDefault="00BC54C1" w:rsidP="00A21074">
            <w:pPr>
              <w:pStyle w:val="27"/>
            </w:pPr>
          </w:p>
        </w:tc>
      </w:tr>
      <w:tr w:rsidR="00BC54C1" w:rsidRPr="002C3DD3" w14:paraId="79D66543"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44021452" w14:textId="77777777" w:rsidR="00BC54C1" w:rsidRPr="00A21074" w:rsidRDefault="00BC54C1" w:rsidP="00A21074">
            <w:pPr>
              <w:pStyle w:val="27"/>
              <w:numPr>
                <w:ilvl w:val="0"/>
                <w:numId w:val="76"/>
              </w:numPr>
              <w:rPr>
                <w:b/>
              </w:rPr>
            </w:pPr>
          </w:p>
        </w:tc>
        <w:tc>
          <w:tcPr>
            <w:tcW w:w="2602" w:type="pct"/>
            <w:tcBorders>
              <w:top w:val="single" w:sz="4" w:space="0" w:color="000000"/>
              <w:left w:val="single" w:sz="4" w:space="0" w:color="000000"/>
              <w:bottom w:val="single" w:sz="4" w:space="0" w:color="000000"/>
              <w:right w:val="single" w:sz="4" w:space="0" w:color="000000"/>
            </w:tcBorders>
            <w:hideMark/>
          </w:tcPr>
          <w:p w14:paraId="1ED26010" w14:textId="77777777" w:rsidR="00BC54C1" w:rsidRPr="002C3DD3" w:rsidRDefault="00BC54C1" w:rsidP="00A21074">
            <w:pPr>
              <w:pStyle w:val="27"/>
            </w:pPr>
            <w:r w:rsidRPr="002C3DD3">
              <w:t>Общество считает необходимым публично раскрывать информацию о размере вознаграждения аудитора за оказание им как аудиторских, так и неаудиторских услуг.</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07BC0A3A"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hideMark/>
          </w:tcPr>
          <w:p w14:paraId="53E10053" w14:textId="73C7DEC9" w:rsidR="00BC54C1" w:rsidRPr="002C3DD3" w:rsidRDefault="00BC54C1" w:rsidP="00A21074">
            <w:pPr>
              <w:pStyle w:val="27"/>
            </w:pPr>
            <w:r w:rsidRPr="002C3DD3">
              <w:t xml:space="preserve">Информация представлена в разделе </w:t>
            </w:r>
            <w:r w:rsidR="00532215">
              <w:t>«</w:t>
            </w:r>
            <w:r>
              <w:t>Корпоративное управление</w:t>
            </w:r>
            <w:r w:rsidR="00532215">
              <w:t>»</w:t>
            </w:r>
            <w:r w:rsidRPr="002C3DD3">
              <w:t>.</w:t>
            </w:r>
          </w:p>
        </w:tc>
      </w:tr>
      <w:tr w:rsidR="00BC54C1" w:rsidRPr="002C3DD3" w14:paraId="47B8BF81"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30F7B7DF" w14:textId="77777777" w:rsidR="00BC54C1" w:rsidRPr="00A21074" w:rsidRDefault="00BC54C1" w:rsidP="00A21074">
            <w:pPr>
              <w:pStyle w:val="27"/>
              <w:numPr>
                <w:ilvl w:val="0"/>
                <w:numId w:val="76"/>
              </w:numPr>
              <w:rPr>
                <w:b/>
              </w:rPr>
            </w:pPr>
          </w:p>
        </w:tc>
        <w:tc>
          <w:tcPr>
            <w:tcW w:w="2602" w:type="pct"/>
            <w:tcBorders>
              <w:top w:val="single" w:sz="4" w:space="0" w:color="000000"/>
              <w:left w:val="single" w:sz="4" w:space="0" w:color="000000"/>
              <w:bottom w:val="single" w:sz="4" w:space="0" w:color="000000"/>
              <w:right w:val="single" w:sz="4" w:space="0" w:color="000000"/>
            </w:tcBorders>
            <w:hideMark/>
          </w:tcPr>
          <w:p w14:paraId="2A55BBA8" w14:textId="77777777" w:rsidR="00BC54C1" w:rsidRPr="002C3DD3" w:rsidRDefault="00BC54C1" w:rsidP="00A21074">
            <w:pPr>
              <w:pStyle w:val="27"/>
            </w:pPr>
            <w:r w:rsidRPr="002C3DD3">
              <w:t>В целях обеспечения независимости внешнего аудита Комитет по аудиту осуществляет контроль над оказанием аудитором неаудиторских услуг в порядке, предусмотренном политикой ротации внешнего аудитора и взаимодействия с внешним аудитором в части оказания им неаудиторских услуг.</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360CE71C"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280AF72A" w14:textId="77777777" w:rsidR="00BC54C1" w:rsidRPr="002C3DD3" w:rsidRDefault="00BC54C1" w:rsidP="00A21074">
            <w:pPr>
              <w:pStyle w:val="27"/>
            </w:pPr>
          </w:p>
        </w:tc>
      </w:tr>
      <w:tr w:rsidR="00BC54C1" w:rsidRPr="002C3DD3" w14:paraId="2C52F7CB"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15978903" w14:textId="77777777" w:rsidR="00BC54C1" w:rsidRPr="00A21074" w:rsidRDefault="00BC54C1" w:rsidP="00A21074">
            <w:pPr>
              <w:pStyle w:val="27"/>
              <w:numPr>
                <w:ilvl w:val="0"/>
                <w:numId w:val="76"/>
              </w:numPr>
              <w:rPr>
                <w:b/>
              </w:rPr>
            </w:pPr>
          </w:p>
        </w:tc>
        <w:tc>
          <w:tcPr>
            <w:tcW w:w="2602" w:type="pct"/>
            <w:tcBorders>
              <w:top w:val="single" w:sz="4" w:space="0" w:color="000000"/>
              <w:left w:val="single" w:sz="4" w:space="0" w:color="000000"/>
              <w:bottom w:val="single" w:sz="4" w:space="0" w:color="000000"/>
              <w:right w:val="single" w:sz="4" w:space="0" w:color="000000"/>
            </w:tcBorders>
            <w:hideMark/>
          </w:tcPr>
          <w:p w14:paraId="71700710" w14:textId="77777777" w:rsidR="00BC54C1" w:rsidRPr="002C3DD3" w:rsidRDefault="00BC54C1" w:rsidP="00A21074">
            <w:pPr>
              <w:pStyle w:val="27"/>
            </w:pPr>
            <w:r w:rsidRPr="002C3DD3">
              <w:t xml:space="preserve">Комитет по аудиту ежегодно оценивает качество работы внешнего аудитора Общества и его соответствие требованиям независимости. </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71CBDBE2"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34BF5CAC" w14:textId="77777777" w:rsidR="00BC54C1" w:rsidRPr="002C3DD3" w:rsidRDefault="00BC54C1" w:rsidP="00A21074">
            <w:pPr>
              <w:pStyle w:val="27"/>
            </w:pPr>
          </w:p>
        </w:tc>
      </w:tr>
      <w:tr w:rsidR="00BC54C1" w:rsidRPr="002C3DD3" w14:paraId="48DC0208"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05F90143" w14:textId="77777777" w:rsidR="00BC54C1" w:rsidRPr="00A21074" w:rsidRDefault="00BC54C1" w:rsidP="00A21074">
            <w:pPr>
              <w:pStyle w:val="27"/>
              <w:numPr>
                <w:ilvl w:val="0"/>
                <w:numId w:val="76"/>
              </w:numPr>
              <w:rPr>
                <w:b/>
              </w:rPr>
            </w:pPr>
          </w:p>
        </w:tc>
        <w:tc>
          <w:tcPr>
            <w:tcW w:w="2602" w:type="pct"/>
            <w:tcBorders>
              <w:top w:val="single" w:sz="4" w:space="0" w:color="000000"/>
              <w:left w:val="single" w:sz="4" w:space="0" w:color="000000"/>
              <w:bottom w:val="single" w:sz="4" w:space="0" w:color="000000"/>
              <w:right w:val="single" w:sz="4" w:space="0" w:color="000000"/>
            </w:tcBorders>
            <w:hideMark/>
          </w:tcPr>
          <w:p w14:paraId="3CB22B00" w14:textId="77777777" w:rsidR="00BC54C1" w:rsidRPr="002C3DD3" w:rsidRDefault="00BC54C1" w:rsidP="00A21074">
            <w:pPr>
              <w:pStyle w:val="27"/>
            </w:pPr>
            <w:r w:rsidRPr="002C3DD3">
              <w:t xml:space="preserve">Служба внутреннего аудита создается по решению Совета директоров Общества в целях повышения эффективности системы внутреннего контроля и управления рисками в Обществе, обеспечения органов управления Общества достоверной и полной </w:t>
            </w:r>
            <w:r w:rsidRPr="002C3DD3">
              <w:lastRenderedPageBreak/>
              <w:t xml:space="preserve">информацией о деятельности Общества, а также выявления, предотвращения и ограничения возможных злоупотреблений со стороны должностных лиц Общества. </w:t>
            </w:r>
          </w:p>
          <w:p w14:paraId="1A2879AA" w14:textId="77777777" w:rsidR="00BC54C1" w:rsidRPr="002C3DD3" w:rsidRDefault="00BC54C1" w:rsidP="00A21074">
            <w:pPr>
              <w:pStyle w:val="27"/>
            </w:pPr>
            <w:r w:rsidRPr="002C3DD3">
              <w:t>Служба внутреннего аудита подотчетна Комитету по аудиту Совета директоров Общества.</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1DD0405B" w14:textId="77777777" w:rsidR="00BC54C1" w:rsidRPr="002C3DD3" w:rsidRDefault="00BC54C1" w:rsidP="00A21074">
            <w:pPr>
              <w:pStyle w:val="27"/>
              <w:rPr>
                <w:szCs w:val="24"/>
              </w:rPr>
            </w:pPr>
            <w:r w:rsidRPr="002C3DD3">
              <w:rPr>
                <w:szCs w:val="24"/>
              </w:rPr>
              <w:lastRenderedPageBreak/>
              <w:t>Соблюдается</w:t>
            </w:r>
          </w:p>
        </w:tc>
        <w:tc>
          <w:tcPr>
            <w:tcW w:w="1512" w:type="pct"/>
            <w:tcBorders>
              <w:top w:val="single" w:sz="4" w:space="0" w:color="000000"/>
              <w:left w:val="single" w:sz="4" w:space="0" w:color="000000"/>
              <w:bottom w:val="single" w:sz="4" w:space="0" w:color="000000"/>
              <w:right w:val="single" w:sz="4" w:space="0" w:color="000000"/>
            </w:tcBorders>
            <w:hideMark/>
          </w:tcPr>
          <w:p w14:paraId="5941B57A" w14:textId="75221C02" w:rsidR="00BC54C1" w:rsidRPr="002C3DD3" w:rsidRDefault="00BC54C1" w:rsidP="00A21074">
            <w:pPr>
              <w:pStyle w:val="27"/>
            </w:pPr>
            <w:r w:rsidRPr="002C3DD3">
              <w:t xml:space="preserve">Служба внутреннего аудита создана приказом ОАО </w:t>
            </w:r>
            <w:r w:rsidR="00532215">
              <w:t>«</w:t>
            </w:r>
            <w:r w:rsidRPr="002C3DD3">
              <w:t>ТрансКонтейнер</w:t>
            </w:r>
            <w:r w:rsidR="00532215">
              <w:t>»</w:t>
            </w:r>
            <w:r>
              <w:t xml:space="preserve"> </w:t>
            </w:r>
            <w:r w:rsidRPr="002C3DD3">
              <w:t>от 30.11.2009 № 235.</w:t>
            </w:r>
          </w:p>
        </w:tc>
      </w:tr>
      <w:tr w:rsidR="00BC54C1" w:rsidRPr="002C3DD3" w14:paraId="23189805" w14:textId="77777777" w:rsidTr="00BC74C1">
        <w:tc>
          <w:tcPr>
            <w:tcW w:w="5000" w:type="pct"/>
            <w:gridSpan w:val="4"/>
            <w:tcBorders>
              <w:top w:val="single" w:sz="4" w:space="0" w:color="000000"/>
              <w:left w:val="single" w:sz="4" w:space="0" w:color="000000"/>
              <w:bottom w:val="single" w:sz="4" w:space="0" w:color="000000"/>
              <w:right w:val="single" w:sz="4" w:space="0" w:color="000000"/>
            </w:tcBorders>
            <w:vAlign w:val="center"/>
            <w:hideMark/>
          </w:tcPr>
          <w:p w14:paraId="3B46B849" w14:textId="77777777" w:rsidR="00BC54C1" w:rsidRPr="00A21074" w:rsidRDefault="00BC54C1" w:rsidP="00A21074">
            <w:pPr>
              <w:pStyle w:val="27"/>
              <w:rPr>
                <w:b/>
              </w:rPr>
            </w:pPr>
            <w:r w:rsidRPr="00A21074">
              <w:rPr>
                <w:b/>
              </w:rPr>
              <w:lastRenderedPageBreak/>
              <w:t>Дивиденды</w:t>
            </w:r>
          </w:p>
        </w:tc>
      </w:tr>
      <w:tr w:rsidR="00BC54C1" w:rsidRPr="002C3DD3" w14:paraId="766E1EBF"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018CC6F2" w14:textId="77777777" w:rsidR="00BC54C1" w:rsidRPr="00A21074" w:rsidRDefault="00BC54C1" w:rsidP="00A21074">
            <w:pPr>
              <w:pStyle w:val="27"/>
              <w:numPr>
                <w:ilvl w:val="0"/>
                <w:numId w:val="76"/>
              </w:numPr>
              <w:rPr>
                <w:b/>
                <w:bCs/>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10B8DE33" w14:textId="77777777" w:rsidR="00BC54C1" w:rsidRPr="002C3DD3" w:rsidRDefault="00BC54C1" w:rsidP="00A21074">
            <w:pPr>
              <w:pStyle w:val="27"/>
            </w:pPr>
            <w:r w:rsidRPr="002C3DD3">
              <w:t>Дивидендная политика Общества основывается на следующих принципах:</w:t>
            </w:r>
          </w:p>
          <w:p w14:paraId="1F310B6B" w14:textId="77777777" w:rsidR="00BC54C1" w:rsidRPr="002C3DD3" w:rsidRDefault="00BC54C1" w:rsidP="00A21074">
            <w:pPr>
              <w:pStyle w:val="27"/>
            </w:pPr>
            <w:r w:rsidRPr="002C3DD3">
              <w:t>- ежегодная выплата дивидендов при наличии чистой прибыли Общества;</w:t>
            </w:r>
          </w:p>
          <w:p w14:paraId="378FD263" w14:textId="77777777" w:rsidR="00BC54C1" w:rsidRPr="002C3DD3" w:rsidRDefault="00BC54C1" w:rsidP="00A21074">
            <w:pPr>
              <w:pStyle w:val="27"/>
            </w:pPr>
            <w:r w:rsidRPr="002C3DD3">
              <w:t>- баланс интересов Общества и его акционеров;</w:t>
            </w:r>
          </w:p>
          <w:p w14:paraId="2386FF3D" w14:textId="77777777" w:rsidR="00BC54C1" w:rsidRPr="002C3DD3" w:rsidRDefault="00BC54C1" w:rsidP="00A21074">
            <w:pPr>
              <w:pStyle w:val="27"/>
            </w:pPr>
            <w:r w:rsidRPr="002C3DD3">
              <w:t>- стремление к повышению капитализации Общества и его инвестиционной привлекательности;</w:t>
            </w:r>
          </w:p>
          <w:p w14:paraId="0CFA8C19" w14:textId="77777777" w:rsidR="00BC54C1" w:rsidRPr="002C3DD3" w:rsidRDefault="00BC54C1" w:rsidP="00A21074">
            <w:pPr>
              <w:pStyle w:val="27"/>
            </w:pPr>
            <w:r w:rsidRPr="002C3DD3">
              <w:t>- соблюдение прав акционеров, предусмотренных законодательством Российской Федерации и наилучшей практикой корпоративного поведения;</w:t>
            </w:r>
          </w:p>
          <w:p w14:paraId="02DD52C2" w14:textId="77777777" w:rsidR="00BC54C1" w:rsidRPr="002C3DD3" w:rsidRDefault="00BC54C1" w:rsidP="00A21074">
            <w:pPr>
              <w:pStyle w:val="27"/>
            </w:pPr>
            <w:r w:rsidRPr="002C3DD3">
              <w:t>- прозрачность процедур определения размера дивидендов и их выплаты.</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7FBC8E60"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hideMark/>
          </w:tcPr>
          <w:p w14:paraId="7FAEF807" w14:textId="71D83EC1" w:rsidR="00BC54C1" w:rsidRPr="002C3DD3" w:rsidRDefault="00BC54C1" w:rsidP="00A21074">
            <w:pPr>
              <w:pStyle w:val="27"/>
            </w:pPr>
            <w:r w:rsidRPr="002C3DD3">
              <w:t xml:space="preserve">Положение о дивидендной политике ОАО </w:t>
            </w:r>
            <w:r w:rsidR="00532215">
              <w:t>«</w:t>
            </w:r>
            <w:r w:rsidRPr="002C3DD3">
              <w:t>ТрансКонтейнер</w:t>
            </w:r>
            <w:r w:rsidR="00532215">
              <w:t>»</w:t>
            </w:r>
            <w:r w:rsidRPr="002C3DD3">
              <w:t xml:space="preserve"> утверждено </w:t>
            </w:r>
            <w:r>
              <w:t>решением Совета директоров от 19.02.2014 (протокол № 8).</w:t>
            </w:r>
          </w:p>
        </w:tc>
      </w:tr>
      <w:tr w:rsidR="00BC54C1" w:rsidRPr="002C3DD3" w14:paraId="3560E6C7" w14:textId="77777777" w:rsidTr="00CC7F1A">
        <w:tc>
          <w:tcPr>
            <w:tcW w:w="239" w:type="pct"/>
            <w:tcBorders>
              <w:top w:val="single" w:sz="4" w:space="0" w:color="000000"/>
              <w:left w:val="single" w:sz="4" w:space="0" w:color="000000"/>
              <w:bottom w:val="single" w:sz="4" w:space="0" w:color="auto"/>
              <w:right w:val="single" w:sz="4" w:space="0" w:color="000000"/>
            </w:tcBorders>
            <w:vAlign w:val="center"/>
          </w:tcPr>
          <w:p w14:paraId="799E8F7A" w14:textId="77777777" w:rsidR="00BC54C1" w:rsidRPr="00A21074" w:rsidRDefault="00BC54C1" w:rsidP="00A21074">
            <w:pPr>
              <w:pStyle w:val="27"/>
              <w:numPr>
                <w:ilvl w:val="0"/>
                <w:numId w:val="76"/>
              </w:numPr>
              <w:rPr>
                <w:rFonts w:eastAsia="Times New Roman"/>
                <w:b/>
                <w:bCs/>
                <w:kern w:val="32"/>
                <w:szCs w:val="24"/>
              </w:rPr>
            </w:pPr>
          </w:p>
        </w:tc>
        <w:tc>
          <w:tcPr>
            <w:tcW w:w="2602" w:type="pct"/>
            <w:tcBorders>
              <w:top w:val="single" w:sz="4" w:space="0" w:color="000000"/>
              <w:left w:val="single" w:sz="4" w:space="0" w:color="000000"/>
              <w:bottom w:val="single" w:sz="4" w:space="0" w:color="auto"/>
              <w:right w:val="single" w:sz="4" w:space="0" w:color="000000"/>
            </w:tcBorders>
            <w:hideMark/>
          </w:tcPr>
          <w:p w14:paraId="52F33288" w14:textId="77777777" w:rsidR="00BC54C1" w:rsidRPr="002C3DD3" w:rsidRDefault="00BC54C1" w:rsidP="00A21074">
            <w:pPr>
              <w:pStyle w:val="27"/>
            </w:pPr>
            <w:r w:rsidRPr="002C3DD3">
              <w:t>Общество признает значимость получения акционерами дивидендов как формы доходов от вложений в приобретение акций и стремится к установлению прозрачного и понятного акционерам механизма определения дивидендов и их выплаты.</w:t>
            </w:r>
          </w:p>
        </w:tc>
        <w:tc>
          <w:tcPr>
            <w:tcW w:w="647" w:type="pct"/>
            <w:tcBorders>
              <w:top w:val="single" w:sz="4" w:space="0" w:color="000000"/>
              <w:left w:val="single" w:sz="4" w:space="0" w:color="000000"/>
              <w:bottom w:val="single" w:sz="4" w:space="0" w:color="auto"/>
              <w:right w:val="single" w:sz="4" w:space="0" w:color="000000"/>
            </w:tcBorders>
            <w:vAlign w:val="center"/>
            <w:hideMark/>
          </w:tcPr>
          <w:p w14:paraId="56E664F2"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auto"/>
              <w:right w:val="single" w:sz="4" w:space="0" w:color="000000"/>
            </w:tcBorders>
            <w:hideMark/>
          </w:tcPr>
          <w:p w14:paraId="5FBB7413" w14:textId="77777777" w:rsidR="00BC54C1" w:rsidRPr="002C3DD3" w:rsidRDefault="00BC54C1" w:rsidP="00A21074">
            <w:pPr>
              <w:pStyle w:val="27"/>
            </w:pPr>
            <w:r w:rsidRPr="002C3DD3">
              <w:t xml:space="preserve"> </w:t>
            </w:r>
          </w:p>
        </w:tc>
      </w:tr>
      <w:tr w:rsidR="00BC54C1" w:rsidRPr="002C3DD3" w14:paraId="5A05F2A7" w14:textId="77777777" w:rsidTr="00BC74C1">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1822D05" w14:textId="77777777" w:rsidR="00BC54C1" w:rsidRPr="00A21074" w:rsidRDefault="00BC54C1" w:rsidP="00A21074">
            <w:pPr>
              <w:pStyle w:val="27"/>
              <w:rPr>
                <w:b/>
              </w:rPr>
            </w:pPr>
            <w:r w:rsidRPr="00A21074">
              <w:rPr>
                <w:b/>
              </w:rPr>
              <w:t>Управление дочерними и зависимыми обществами</w:t>
            </w:r>
          </w:p>
        </w:tc>
      </w:tr>
      <w:tr w:rsidR="00BC54C1" w:rsidRPr="002C3DD3" w14:paraId="2940FA8A" w14:textId="77777777" w:rsidTr="00CC7F1A">
        <w:tc>
          <w:tcPr>
            <w:tcW w:w="239" w:type="pct"/>
            <w:tcBorders>
              <w:top w:val="single" w:sz="4" w:space="0" w:color="auto"/>
              <w:left w:val="single" w:sz="4" w:space="0" w:color="000000"/>
              <w:bottom w:val="single" w:sz="4" w:space="0" w:color="000000"/>
              <w:right w:val="single" w:sz="4" w:space="0" w:color="000000"/>
            </w:tcBorders>
            <w:vAlign w:val="center"/>
          </w:tcPr>
          <w:p w14:paraId="313AE8B4" w14:textId="77777777" w:rsidR="00BC54C1" w:rsidRPr="00A21074" w:rsidRDefault="00BC54C1" w:rsidP="00A21074">
            <w:pPr>
              <w:pStyle w:val="27"/>
              <w:numPr>
                <w:ilvl w:val="0"/>
                <w:numId w:val="76"/>
              </w:numPr>
              <w:rPr>
                <w:b/>
                <w:szCs w:val="24"/>
              </w:rPr>
            </w:pPr>
          </w:p>
        </w:tc>
        <w:tc>
          <w:tcPr>
            <w:tcW w:w="2602" w:type="pct"/>
            <w:tcBorders>
              <w:top w:val="single" w:sz="4" w:space="0" w:color="auto"/>
              <w:left w:val="single" w:sz="4" w:space="0" w:color="000000"/>
              <w:bottom w:val="single" w:sz="4" w:space="0" w:color="000000"/>
              <w:right w:val="single" w:sz="4" w:space="0" w:color="000000"/>
            </w:tcBorders>
            <w:hideMark/>
          </w:tcPr>
          <w:p w14:paraId="3BFE1AC8" w14:textId="77777777" w:rsidR="00BC54C1" w:rsidRPr="002C3DD3" w:rsidRDefault="00BC54C1" w:rsidP="00A21074">
            <w:pPr>
              <w:pStyle w:val="27"/>
            </w:pPr>
            <w:r w:rsidRPr="002C3DD3">
              <w:t xml:space="preserve">Участвуя в капитале дочерних </w:t>
            </w:r>
            <w:r>
              <w:t>обществ (далее – Д</w:t>
            </w:r>
            <w:r w:rsidRPr="002C3DD3">
              <w:t>О), Общество заинтересовано обеспечить прибыльность и общее сбаланс</w:t>
            </w:r>
            <w:r>
              <w:t>ированное развитие Общества и Д</w:t>
            </w:r>
            <w:r w:rsidRPr="002C3DD3">
              <w:t xml:space="preserve">О. При принятии </w:t>
            </w:r>
            <w:r>
              <w:t>решений по стратегии развития Д</w:t>
            </w:r>
            <w:r w:rsidRPr="002C3DD3">
              <w:t>О Общество намерено учитывать интересы</w:t>
            </w:r>
            <w:r>
              <w:t xml:space="preserve"> других участников/акционеров Д</w:t>
            </w:r>
            <w:r w:rsidRPr="002C3DD3">
              <w:t>О и согласовывать с ними подходы к уп</w:t>
            </w:r>
            <w:r>
              <w:t>равлению ДО. Развивая бизнес Д</w:t>
            </w:r>
            <w:r w:rsidRPr="002C3DD3">
              <w:t>О, Общество также заинтересовано в выявлении и учете интересов стейкхолдеров (инвесторов</w:t>
            </w:r>
            <w:r>
              <w:t>, партнеров, клиентов и т.д.) Д</w:t>
            </w:r>
            <w:r w:rsidRPr="002C3DD3">
              <w:t>О.</w:t>
            </w:r>
          </w:p>
        </w:tc>
        <w:tc>
          <w:tcPr>
            <w:tcW w:w="647" w:type="pct"/>
            <w:tcBorders>
              <w:top w:val="single" w:sz="4" w:space="0" w:color="auto"/>
              <w:left w:val="single" w:sz="4" w:space="0" w:color="000000"/>
              <w:bottom w:val="single" w:sz="4" w:space="0" w:color="000000"/>
              <w:right w:val="single" w:sz="4" w:space="0" w:color="000000"/>
            </w:tcBorders>
            <w:vAlign w:val="center"/>
            <w:hideMark/>
          </w:tcPr>
          <w:p w14:paraId="1E5638E2"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auto"/>
              <w:left w:val="single" w:sz="4" w:space="0" w:color="000000"/>
              <w:bottom w:val="single" w:sz="4" w:space="0" w:color="000000"/>
              <w:right w:val="single" w:sz="4" w:space="0" w:color="000000"/>
            </w:tcBorders>
          </w:tcPr>
          <w:p w14:paraId="6CD101DA" w14:textId="77777777" w:rsidR="00BC54C1" w:rsidRPr="002C3DD3" w:rsidRDefault="00BC54C1" w:rsidP="00A21074">
            <w:pPr>
              <w:pStyle w:val="27"/>
              <w:rPr>
                <w:rFonts w:cs="Verdana"/>
                <w:szCs w:val="24"/>
              </w:rPr>
            </w:pPr>
          </w:p>
        </w:tc>
      </w:tr>
      <w:tr w:rsidR="00BC54C1" w:rsidRPr="002C3DD3" w14:paraId="276AF87C"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3CD83ACD" w14:textId="77777777" w:rsidR="00BC54C1" w:rsidRPr="00A21074" w:rsidRDefault="00BC54C1" w:rsidP="00A21074">
            <w:pPr>
              <w:pStyle w:val="27"/>
              <w:numPr>
                <w:ilvl w:val="0"/>
                <w:numId w:val="76"/>
              </w:numPr>
              <w:rPr>
                <w:rFonts w:eastAsia="Times New Roman"/>
                <w:b/>
                <w:bCs/>
                <w:kern w:val="32"/>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4E54ACEE" w14:textId="77777777" w:rsidR="00BC54C1" w:rsidRPr="002C3DD3" w:rsidRDefault="00BC54C1" w:rsidP="00A21074">
            <w:pPr>
              <w:pStyle w:val="27"/>
            </w:pPr>
            <w:r>
              <w:t>Управление Д</w:t>
            </w:r>
            <w:r w:rsidRPr="002C3DD3">
              <w:t>О со стороны Общества осуществляется методами корпоративного управления, а именно: через</w:t>
            </w:r>
            <w:r>
              <w:t xml:space="preserve"> участие в органах управления Д</w:t>
            </w:r>
            <w:r w:rsidRPr="002C3DD3">
              <w:t>О и принятие ими управленческих решений (решений Общих собраний акционеров, Советов директоров в рамках их компетенции), а также через осуществлен</w:t>
            </w:r>
            <w:r>
              <w:t>ие контроля над деятельностью Д</w:t>
            </w:r>
            <w:r w:rsidRPr="002C3DD3">
              <w:t>О о</w:t>
            </w:r>
            <w:r>
              <w:t>рганами контроля Д</w:t>
            </w:r>
            <w:r w:rsidRPr="002C3DD3">
              <w:t>О.</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217AF3DD"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04EA311E" w14:textId="77777777" w:rsidR="00BC54C1" w:rsidRPr="002C3DD3" w:rsidRDefault="00BC54C1" w:rsidP="00A21074">
            <w:pPr>
              <w:pStyle w:val="27"/>
              <w:rPr>
                <w:rFonts w:cs="Verdana"/>
                <w:szCs w:val="24"/>
              </w:rPr>
            </w:pPr>
          </w:p>
        </w:tc>
      </w:tr>
      <w:tr w:rsidR="00BC54C1" w:rsidRPr="002C3DD3" w14:paraId="0EB2E150" w14:textId="77777777" w:rsidTr="00BC74C1">
        <w:tc>
          <w:tcPr>
            <w:tcW w:w="5000" w:type="pct"/>
            <w:gridSpan w:val="4"/>
            <w:tcBorders>
              <w:top w:val="single" w:sz="4" w:space="0" w:color="000000"/>
              <w:left w:val="single" w:sz="4" w:space="0" w:color="000000"/>
              <w:bottom w:val="single" w:sz="4" w:space="0" w:color="000000"/>
              <w:right w:val="single" w:sz="4" w:space="0" w:color="000000"/>
            </w:tcBorders>
            <w:vAlign w:val="center"/>
            <w:hideMark/>
          </w:tcPr>
          <w:p w14:paraId="4DCB6372" w14:textId="77777777" w:rsidR="00BC54C1" w:rsidRPr="00A21074" w:rsidRDefault="00BC54C1" w:rsidP="00A21074">
            <w:pPr>
              <w:pStyle w:val="27"/>
              <w:rPr>
                <w:b/>
              </w:rPr>
            </w:pPr>
            <w:r w:rsidRPr="00A21074">
              <w:rPr>
                <w:b/>
              </w:rPr>
              <w:t>Корпоративные конфликты</w:t>
            </w:r>
          </w:p>
        </w:tc>
      </w:tr>
      <w:tr w:rsidR="00BC54C1" w:rsidRPr="002C3DD3" w14:paraId="1F2A0540"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7F7A65D1" w14:textId="77777777" w:rsidR="00BC54C1" w:rsidRPr="00A21074" w:rsidRDefault="00BC54C1" w:rsidP="00A21074">
            <w:pPr>
              <w:pStyle w:val="27"/>
              <w:numPr>
                <w:ilvl w:val="0"/>
                <w:numId w:val="76"/>
              </w:numPr>
              <w:rPr>
                <w:b/>
                <w:bCs/>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15A10621" w14:textId="77777777" w:rsidR="00BC54C1" w:rsidRPr="002C3DD3" w:rsidRDefault="00BC54C1" w:rsidP="00A21074">
            <w:pPr>
              <w:pStyle w:val="27"/>
            </w:pPr>
            <w:r w:rsidRPr="002C3DD3">
              <w:t>Общество намерено проводить мероприятия, направленные на выявление, предотвращение и разрешение конфликтов на ранних стадиях.</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5D74D58F"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tcPr>
          <w:p w14:paraId="6631CA47" w14:textId="77777777" w:rsidR="00BC54C1" w:rsidRPr="002C3DD3" w:rsidRDefault="00BC54C1" w:rsidP="00A21074">
            <w:pPr>
              <w:pStyle w:val="27"/>
            </w:pPr>
          </w:p>
        </w:tc>
      </w:tr>
      <w:tr w:rsidR="00BC54C1" w:rsidRPr="002C3DD3" w14:paraId="4EB83B7F"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2A181A9A" w14:textId="77777777" w:rsidR="00BC54C1" w:rsidRPr="00A21074" w:rsidRDefault="00BC54C1" w:rsidP="00A21074">
            <w:pPr>
              <w:pStyle w:val="27"/>
              <w:numPr>
                <w:ilvl w:val="0"/>
                <w:numId w:val="76"/>
              </w:numPr>
              <w:rPr>
                <w:rFonts w:eastAsia="Times New Roman"/>
                <w:b/>
                <w:bCs/>
                <w:kern w:val="32"/>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79C1622E" w14:textId="77777777" w:rsidR="00BC54C1" w:rsidRPr="002C3DD3" w:rsidRDefault="00BC54C1" w:rsidP="00A21074">
            <w:pPr>
              <w:pStyle w:val="27"/>
            </w:pPr>
            <w:r w:rsidRPr="002C3DD3">
              <w:t>В случае возникновения корпоративного конфликта, затрагивающего интересы самого Общества либо его акционеров, между органом Общества и его акционером или между акционерами Общества, Совет директоров рассматривает данный конфликт и определяет возможность своего участия в качестве медиатора по урегулированию конфликта, а также необходимые и возможные меры для разрешения такого конфликта.</w:t>
            </w:r>
          </w:p>
          <w:p w14:paraId="0AE06F8E" w14:textId="77777777" w:rsidR="00BC54C1" w:rsidRPr="002C3DD3" w:rsidRDefault="00BC54C1" w:rsidP="00A21074">
            <w:pPr>
              <w:pStyle w:val="27"/>
            </w:pPr>
            <w:r w:rsidRPr="002C3DD3">
              <w:t xml:space="preserve">В целях предотвращения и эффективного разрешения корпоративных конфликтов Совет директоров может образовать из числа своих членов специальный Комитет по </w:t>
            </w:r>
            <w:r w:rsidRPr="002C3DD3">
              <w:lastRenderedPageBreak/>
              <w:t>урегулированию корпоративных конфликтов.</w:t>
            </w:r>
          </w:p>
          <w:p w14:paraId="5F246357" w14:textId="77777777" w:rsidR="00BC54C1" w:rsidRPr="002C3DD3" w:rsidRDefault="00BC54C1" w:rsidP="00A21074">
            <w:pPr>
              <w:pStyle w:val="27"/>
            </w:pPr>
            <w:r w:rsidRPr="002C3DD3">
              <w:t>Общество намерено включать в состав Комитета по урегулированию корпоративных конфликтов только независимых директоров. В тех случаях, когда это невозможно в силу объективных причин, Комитет по урегулированию корпоративных конфликтов будет возглавляться независимым директором и состоять из неисполнительных членов Совета директоров, не являющихся стороной (представителем стороны) корпоративного конфликта.</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1203E8C2" w14:textId="77777777" w:rsidR="00BC54C1" w:rsidRPr="002C3DD3" w:rsidRDefault="00BC54C1" w:rsidP="00A21074">
            <w:pPr>
              <w:pStyle w:val="27"/>
              <w:rPr>
                <w:szCs w:val="24"/>
              </w:rPr>
            </w:pPr>
            <w:r w:rsidRPr="002C3DD3">
              <w:rPr>
                <w:szCs w:val="24"/>
              </w:rPr>
              <w:lastRenderedPageBreak/>
              <w:t>Норма не применяется</w:t>
            </w:r>
          </w:p>
        </w:tc>
        <w:tc>
          <w:tcPr>
            <w:tcW w:w="1512" w:type="pct"/>
            <w:tcBorders>
              <w:top w:val="single" w:sz="4" w:space="0" w:color="000000"/>
              <w:left w:val="single" w:sz="4" w:space="0" w:color="000000"/>
              <w:bottom w:val="single" w:sz="4" w:space="0" w:color="000000"/>
              <w:right w:val="single" w:sz="4" w:space="0" w:color="000000"/>
            </w:tcBorders>
            <w:hideMark/>
          </w:tcPr>
          <w:p w14:paraId="3B052063" w14:textId="77777777" w:rsidR="00BC54C1" w:rsidRPr="002C3DD3" w:rsidRDefault="00BC54C1" w:rsidP="00A21074">
            <w:pPr>
              <w:pStyle w:val="27"/>
            </w:pPr>
            <w:r w:rsidRPr="002C3DD3">
              <w:t>До настоящего времени подобных ситуаций не возникало.</w:t>
            </w:r>
          </w:p>
        </w:tc>
      </w:tr>
      <w:tr w:rsidR="00BC54C1" w:rsidRPr="002C3DD3" w14:paraId="005C4B13"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0CCF668F" w14:textId="77777777" w:rsidR="00BC54C1" w:rsidRPr="00A21074" w:rsidRDefault="00BC54C1" w:rsidP="00A21074">
            <w:pPr>
              <w:pStyle w:val="27"/>
              <w:numPr>
                <w:ilvl w:val="0"/>
                <w:numId w:val="76"/>
              </w:numPr>
              <w:rPr>
                <w:b/>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0B9E3340" w14:textId="77777777" w:rsidR="00BC54C1" w:rsidRPr="002C3DD3" w:rsidRDefault="00BC54C1" w:rsidP="00A21074">
            <w:pPr>
              <w:pStyle w:val="27"/>
            </w:pPr>
            <w:r w:rsidRPr="002C3DD3">
              <w:t xml:space="preserve">Если член Совета директоров, участвующий в разрешении конфликта, считает, что конфликт затрагивает или может затронуть его интересы, он должен сообщить Совету директоров Общества об этом немедленно, как только ему станет об этом известно. В этом случае Совет директоров должен определить возможность дальнейшего участия члена Совета директоров в урегулировании конфликта. </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4F20D3AC" w14:textId="77777777" w:rsidR="00BC54C1" w:rsidRPr="002C3DD3" w:rsidRDefault="00BC54C1" w:rsidP="00A21074">
            <w:pPr>
              <w:pStyle w:val="27"/>
              <w:rPr>
                <w:szCs w:val="24"/>
              </w:rPr>
            </w:pPr>
            <w:r w:rsidRPr="002C3DD3">
              <w:rPr>
                <w:szCs w:val="24"/>
              </w:rPr>
              <w:t>Норма не применяется</w:t>
            </w:r>
          </w:p>
        </w:tc>
        <w:tc>
          <w:tcPr>
            <w:tcW w:w="1512" w:type="pct"/>
            <w:tcBorders>
              <w:top w:val="single" w:sz="4" w:space="0" w:color="000000"/>
              <w:left w:val="single" w:sz="4" w:space="0" w:color="000000"/>
              <w:bottom w:val="single" w:sz="4" w:space="0" w:color="000000"/>
              <w:right w:val="single" w:sz="4" w:space="0" w:color="000000"/>
            </w:tcBorders>
            <w:hideMark/>
          </w:tcPr>
          <w:p w14:paraId="39655AE1" w14:textId="77777777" w:rsidR="00BC54C1" w:rsidRPr="002C3DD3" w:rsidRDefault="00BC54C1" w:rsidP="00A21074">
            <w:pPr>
              <w:pStyle w:val="27"/>
            </w:pPr>
            <w:r w:rsidRPr="002C3DD3">
              <w:t>До настоящего времени подобных ситуаций не возникало.</w:t>
            </w:r>
          </w:p>
        </w:tc>
      </w:tr>
      <w:tr w:rsidR="00BC54C1" w:rsidRPr="002C3DD3" w14:paraId="62072C90"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6FB8C981" w14:textId="77777777" w:rsidR="00BC54C1" w:rsidRPr="00A21074" w:rsidRDefault="00BC54C1" w:rsidP="00A21074">
            <w:pPr>
              <w:pStyle w:val="27"/>
              <w:numPr>
                <w:ilvl w:val="0"/>
                <w:numId w:val="76"/>
              </w:numPr>
              <w:rPr>
                <w:b/>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1F173D26" w14:textId="77777777" w:rsidR="00BC54C1" w:rsidRPr="002C3DD3" w:rsidRDefault="00BC54C1" w:rsidP="00A21074">
            <w:pPr>
              <w:pStyle w:val="27"/>
            </w:pPr>
            <w:r w:rsidRPr="002C3DD3">
              <w:t>В случае необходимости в разрешении корпоративного конфликта может принять участие Генеральный директор Общества.</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5991903A" w14:textId="77777777" w:rsidR="00BC54C1" w:rsidRPr="002C3DD3" w:rsidRDefault="00BC54C1" w:rsidP="00A21074">
            <w:pPr>
              <w:pStyle w:val="27"/>
              <w:rPr>
                <w:szCs w:val="24"/>
              </w:rPr>
            </w:pPr>
            <w:r w:rsidRPr="002C3DD3">
              <w:rPr>
                <w:szCs w:val="24"/>
              </w:rPr>
              <w:t>Норма не применяется</w:t>
            </w:r>
          </w:p>
        </w:tc>
        <w:tc>
          <w:tcPr>
            <w:tcW w:w="1512" w:type="pct"/>
            <w:tcBorders>
              <w:top w:val="single" w:sz="4" w:space="0" w:color="000000"/>
              <w:left w:val="single" w:sz="4" w:space="0" w:color="000000"/>
              <w:bottom w:val="single" w:sz="4" w:space="0" w:color="000000"/>
              <w:right w:val="single" w:sz="4" w:space="0" w:color="000000"/>
            </w:tcBorders>
            <w:hideMark/>
          </w:tcPr>
          <w:p w14:paraId="4056EE77" w14:textId="77777777" w:rsidR="00BC54C1" w:rsidRPr="002C3DD3" w:rsidRDefault="00BC54C1" w:rsidP="00A21074">
            <w:pPr>
              <w:pStyle w:val="27"/>
            </w:pPr>
            <w:r w:rsidRPr="002C3DD3">
              <w:t>До настоящего времени подобных ситуаций не возникало.</w:t>
            </w:r>
          </w:p>
        </w:tc>
      </w:tr>
      <w:tr w:rsidR="00BC54C1" w:rsidRPr="002C3DD3" w14:paraId="6960A150"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48456847" w14:textId="77777777" w:rsidR="00BC54C1" w:rsidRPr="00A21074" w:rsidRDefault="00BC54C1" w:rsidP="00A21074">
            <w:pPr>
              <w:pStyle w:val="27"/>
              <w:numPr>
                <w:ilvl w:val="0"/>
                <w:numId w:val="76"/>
              </w:numPr>
              <w:rPr>
                <w:b/>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29BE4F13" w14:textId="77777777" w:rsidR="00BC54C1" w:rsidRPr="002C3DD3" w:rsidRDefault="00BC54C1" w:rsidP="00A21074">
            <w:pPr>
              <w:pStyle w:val="27"/>
            </w:pPr>
            <w:r w:rsidRPr="002C3DD3">
              <w:t>С согласия акционеров, являющихся сторонами в корпоративном конфликте, в качестве посредника при его урегулировании могут выступать Совет директоров и/или Генеральный директор Общества.</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04EC593B" w14:textId="77777777" w:rsidR="00BC54C1" w:rsidRPr="002C3DD3" w:rsidRDefault="00BC54C1" w:rsidP="00A21074">
            <w:pPr>
              <w:pStyle w:val="27"/>
              <w:rPr>
                <w:szCs w:val="24"/>
              </w:rPr>
            </w:pPr>
            <w:r w:rsidRPr="002C3DD3">
              <w:rPr>
                <w:szCs w:val="24"/>
              </w:rPr>
              <w:t>Норма не применяется</w:t>
            </w:r>
          </w:p>
        </w:tc>
        <w:tc>
          <w:tcPr>
            <w:tcW w:w="1512" w:type="pct"/>
            <w:tcBorders>
              <w:top w:val="single" w:sz="4" w:space="0" w:color="000000"/>
              <w:left w:val="single" w:sz="4" w:space="0" w:color="000000"/>
              <w:bottom w:val="single" w:sz="4" w:space="0" w:color="000000"/>
              <w:right w:val="single" w:sz="4" w:space="0" w:color="000000"/>
            </w:tcBorders>
            <w:hideMark/>
          </w:tcPr>
          <w:p w14:paraId="7A27F14A" w14:textId="77777777" w:rsidR="00BC54C1" w:rsidRPr="002C3DD3" w:rsidRDefault="00BC54C1" w:rsidP="00A21074">
            <w:pPr>
              <w:pStyle w:val="27"/>
            </w:pPr>
            <w:r w:rsidRPr="002C3DD3">
              <w:t>До настоящего времени подобных ситуаций не возникало.</w:t>
            </w:r>
          </w:p>
        </w:tc>
      </w:tr>
      <w:tr w:rsidR="00BC54C1" w:rsidRPr="002C3DD3" w14:paraId="17C20893"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3B195699" w14:textId="77777777" w:rsidR="00BC54C1" w:rsidRPr="00A21074" w:rsidRDefault="00BC54C1" w:rsidP="00A21074">
            <w:pPr>
              <w:pStyle w:val="27"/>
              <w:numPr>
                <w:ilvl w:val="0"/>
                <w:numId w:val="76"/>
              </w:numPr>
              <w:rPr>
                <w:b/>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561C11EF" w14:textId="77777777" w:rsidR="00BC54C1" w:rsidRPr="002C3DD3" w:rsidRDefault="00BC54C1" w:rsidP="00A21074">
            <w:pPr>
              <w:pStyle w:val="27"/>
            </w:pPr>
            <w:r w:rsidRPr="002C3DD3">
              <w:t>С согласия акционеров, являющихся сторонами в корпоративном конфликте, Совет директоров (члены Совета директоров) и/или Генеральный директор могут участвовать в переговорах между акционерами, разъяснять нормы акционерного законодательства и положения внутренних документов Общества, давать рекомендации по подготовке проектов документов, направленных на урегулирование конфликта.</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0DE8DC50" w14:textId="77777777" w:rsidR="00BC54C1" w:rsidRPr="002C3DD3" w:rsidRDefault="00BC54C1" w:rsidP="00A21074">
            <w:pPr>
              <w:pStyle w:val="27"/>
              <w:rPr>
                <w:szCs w:val="24"/>
              </w:rPr>
            </w:pPr>
            <w:r w:rsidRPr="002C3DD3">
              <w:rPr>
                <w:szCs w:val="24"/>
              </w:rPr>
              <w:t>Норма не применяется</w:t>
            </w:r>
          </w:p>
        </w:tc>
        <w:tc>
          <w:tcPr>
            <w:tcW w:w="1512" w:type="pct"/>
            <w:tcBorders>
              <w:top w:val="single" w:sz="4" w:space="0" w:color="000000"/>
              <w:left w:val="single" w:sz="4" w:space="0" w:color="000000"/>
              <w:bottom w:val="single" w:sz="4" w:space="0" w:color="000000"/>
              <w:right w:val="single" w:sz="4" w:space="0" w:color="000000"/>
            </w:tcBorders>
            <w:hideMark/>
          </w:tcPr>
          <w:p w14:paraId="39589E6A" w14:textId="77777777" w:rsidR="00BC54C1" w:rsidRPr="002C3DD3" w:rsidRDefault="00BC54C1" w:rsidP="00A21074">
            <w:pPr>
              <w:pStyle w:val="27"/>
            </w:pPr>
            <w:r w:rsidRPr="002C3DD3">
              <w:t>До настоящего времени подобных ситуаций не возникало.</w:t>
            </w:r>
          </w:p>
        </w:tc>
      </w:tr>
      <w:tr w:rsidR="00BC54C1" w:rsidRPr="002C3DD3" w14:paraId="15633596" w14:textId="77777777" w:rsidTr="00CC7F1A">
        <w:tc>
          <w:tcPr>
            <w:tcW w:w="239" w:type="pct"/>
            <w:tcBorders>
              <w:top w:val="single" w:sz="4" w:space="0" w:color="000000"/>
              <w:left w:val="single" w:sz="4" w:space="0" w:color="000000"/>
              <w:bottom w:val="single" w:sz="4" w:space="0" w:color="000000"/>
              <w:right w:val="single" w:sz="4" w:space="0" w:color="000000"/>
            </w:tcBorders>
            <w:vAlign w:val="center"/>
          </w:tcPr>
          <w:p w14:paraId="09CFAE7F" w14:textId="77777777" w:rsidR="00BC54C1" w:rsidRPr="00A21074" w:rsidRDefault="00BC54C1" w:rsidP="00A21074">
            <w:pPr>
              <w:pStyle w:val="27"/>
              <w:numPr>
                <w:ilvl w:val="0"/>
                <w:numId w:val="76"/>
              </w:numPr>
              <w:rPr>
                <w:b/>
                <w:szCs w:val="24"/>
              </w:rPr>
            </w:pPr>
          </w:p>
        </w:tc>
        <w:tc>
          <w:tcPr>
            <w:tcW w:w="2602" w:type="pct"/>
            <w:tcBorders>
              <w:top w:val="single" w:sz="4" w:space="0" w:color="000000"/>
              <w:left w:val="single" w:sz="4" w:space="0" w:color="000000"/>
              <w:bottom w:val="single" w:sz="4" w:space="0" w:color="000000"/>
              <w:right w:val="single" w:sz="4" w:space="0" w:color="000000"/>
            </w:tcBorders>
            <w:hideMark/>
          </w:tcPr>
          <w:p w14:paraId="7F65EF5C" w14:textId="77777777" w:rsidR="00BC54C1" w:rsidRPr="002C3DD3" w:rsidRDefault="00BC54C1" w:rsidP="00A21074">
            <w:pPr>
              <w:pStyle w:val="27"/>
            </w:pPr>
            <w:r w:rsidRPr="002C3DD3">
              <w:t>Учет корпоративных конфликтов осуществляет Корпоративный секретарь Общества. Корпоративный секретарь осуществляет регистрацию поступивших от акционеров обращений, писем и требований, дает им предварительную оценку и обеспечивает их рассмотрение Советом директоров.</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049CA997" w14:textId="77777777" w:rsidR="00BC54C1" w:rsidRPr="002C3DD3" w:rsidRDefault="00BC54C1" w:rsidP="00A21074">
            <w:pPr>
              <w:pStyle w:val="27"/>
              <w:rPr>
                <w:szCs w:val="24"/>
              </w:rPr>
            </w:pPr>
            <w:r w:rsidRPr="002C3DD3">
              <w:rPr>
                <w:szCs w:val="24"/>
              </w:rPr>
              <w:t>Соблюдается</w:t>
            </w:r>
          </w:p>
        </w:tc>
        <w:tc>
          <w:tcPr>
            <w:tcW w:w="1512" w:type="pct"/>
            <w:tcBorders>
              <w:top w:val="single" w:sz="4" w:space="0" w:color="000000"/>
              <w:left w:val="single" w:sz="4" w:space="0" w:color="000000"/>
              <w:bottom w:val="single" w:sz="4" w:space="0" w:color="000000"/>
              <w:right w:val="single" w:sz="4" w:space="0" w:color="000000"/>
            </w:tcBorders>
            <w:hideMark/>
          </w:tcPr>
          <w:p w14:paraId="0922C16D" w14:textId="7D37FBC1" w:rsidR="00BC54C1" w:rsidRPr="002C3DD3" w:rsidRDefault="00BC54C1" w:rsidP="00A21074">
            <w:pPr>
              <w:pStyle w:val="27"/>
            </w:pPr>
            <w:r w:rsidRPr="002C3DD3">
              <w:t xml:space="preserve">Данная норма содержится в утвержденном Советом директоров Положении о Корпоративном секретаре ОАО </w:t>
            </w:r>
            <w:r w:rsidR="00532215">
              <w:t>«</w:t>
            </w:r>
            <w:r w:rsidRPr="002C3DD3">
              <w:t>ТрансКонтейнер</w:t>
            </w:r>
            <w:r w:rsidR="00532215">
              <w:t>»</w:t>
            </w:r>
            <w:r w:rsidRPr="002C3DD3">
              <w:t>, однако до настоящего времени подобных ситуаций не возникало.</w:t>
            </w:r>
          </w:p>
        </w:tc>
      </w:tr>
    </w:tbl>
    <w:p w14:paraId="1A0B7DCE" w14:textId="77777777" w:rsidR="00274680" w:rsidRDefault="00274680" w:rsidP="00274680">
      <w:pPr>
        <w:rPr>
          <w:lang w:eastAsia="x-none"/>
        </w:rPr>
      </w:pPr>
    </w:p>
    <w:p w14:paraId="45E61829" w14:textId="77777777" w:rsidR="00274680" w:rsidRDefault="00274680">
      <w:pPr>
        <w:rPr>
          <w:lang w:eastAsia="x-none"/>
        </w:rPr>
      </w:pPr>
      <w:r>
        <w:rPr>
          <w:lang w:eastAsia="x-none"/>
        </w:rPr>
        <w:br w:type="page"/>
      </w:r>
    </w:p>
    <w:p w14:paraId="2739ABF2" w14:textId="77777777" w:rsidR="00F943A8" w:rsidRDefault="002216F6" w:rsidP="002D72A6">
      <w:pPr>
        <w:pStyle w:val="21"/>
        <w:numPr>
          <w:ilvl w:val="1"/>
          <w:numId w:val="67"/>
        </w:numPr>
        <w:rPr>
          <w:lang w:val="ru-RU"/>
        </w:rPr>
      </w:pPr>
      <w:bookmarkStart w:id="612" w:name="_Toc419913287"/>
      <w:r w:rsidRPr="000D27C9">
        <w:lastRenderedPageBreak/>
        <w:t>СДЕЛКИ С ЗАИНТЕРЕСОВАННОСТЬЮ И КРУПНЫЕ СДЕЛКИ</w:t>
      </w:r>
      <w:bookmarkEnd w:id="612"/>
    </w:p>
    <w:tbl>
      <w:tblPr>
        <w:tblW w:w="0" w:type="auto"/>
        <w:jc w:val="center"/>
        <w:tblLook w:val="0000" w:firstRow="0" w:lastRow="0" w:firstColumn="0" w:lastColumn="0" w:noHBand="0" w:noVBand="0"/>
      </w:tblPr>
      <w:tblGrid>
        <w:gridCol w:w="1695"/>
        <w:gridCol w:w="3177"/>
        <w:gridCol w:w="3129"/>
        <w:gridCol w:w="2237"/>
        <w:gridCol w:w="1770"/>
        <w:gridCol w:w="1473"/>
        <w:gridCol w:w="1928"/>
      </w:tblGrid>
      <w:tr w:rsidR="00274680" w:rsidRPr="00A21074" w14:paraId="38B6423A" w14:textId="77777777" w:rsidTr="004C7A49">
        <w:trPr>
          <w:trHeight w:val="868"/>
          <w:jc w:val="center"/>
        </w:trPr>
        <w:tc>
          <w:tcPr>
            <w:tcW w:w="0" w:type="auto"/>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A862E97" w14:textId="069150F1" w:rsidR="00274680" w:rsidRPr="00A21074" w:rsidRDefault="00274680" w:rsidP="00A21074">
            <w:pPr>
              <w:pStyle w:val="27"/>
              <w:rPr>
                <w:b/>
              </w:rPr>
            </w:pPr>
            <w:r w:rsidRPr="00A21074">
              <w:rPr>
                <w:b/>
              </w:rPr>
              <w:t xml:space="preserve">Сделки, совершенные Обществом в отчетном </w:t>
            </w:r>
            <w:r w:rsidR="00532215" w:rsidRPr="00A21074">
              <w:rPr>
                <w:b/>
              </w:rPr>
              <w:t xml:space="preserve">г. </w:t>
            </w:r>
            <w:r w:rsidRPr="00A21074">
              <w:rPr>
                <w:b/>
              </w:rPr>
              <w:t xml:space="preserve">и признаваемые в соответствии с Федеральным Законом от 26.12.1995 № 208-ФЗ </w:t>
            </w:r>
            <w:r w:rsidR="00532215" w:rsidRPr="00A21074">
              <w:rPr>
                <w:b/>
              </w:rPr>
              <w:t>«</w:t>
            </w:r>
            <w:r w:rsidRPr="00A21074">
              <w:rPr>
                <w:b/>
              </w:rPr>
              <w:t>Об акционерных обществах</w:t>
            </w:r>
            <w:r w:rsidR="00532215" w:rsidRPr="00A21074">
              <w:rPr>
                <w:b/>
              </w:rPr>
              <w:t>»</w:t>
            </w:r>
            <w:r w:rsidRPr="00A21074">
              <w:rPr>
                <w:b/>
              </w:rPr>
              <w:t xml:space="preserve"> сделками, в совершении которых имеется заинтересованностью</w:t>
            </w:r>
          </w:p>
        </w:tc>
      </w:tr>
      <w:tr w:rsidR="00274680" w:rsidRPr="00A21074" w14:paraId="22D938A7" w14:textId="77777777" w:rsidTr="004C7A49">
        <w:trPr>
          <w:trHeight w:val="780"/>
          <w:jc w:val="center"/>
        </w:trPr>
        <w:tc>
          <w:tcPr>
            <w:tcW w:w="0" w:type="auto"/>
            <w:tcBorders>
              <w:top w:val="single" w:sz="8" w:space="0" w:color="auto"/>
              <w:left w:val="single" w:sz="8" w:space="0" w:color="auto"/>
              <w:bottom w:val="single" w:sz="8" w:space="0" w:color="auto"/>
              <w:right w:val="single" w:sz="4" w:space="0" w:color="auto"/>
            </w:tcBorders>
            <w:shd w:val="clear" w:color="auto" w:fill="D9D9D9" w:themeFill="background1" w:themeFillShade="D9"/>
          </w:tcPr>
          <w:p w14:paraId="43179013" w14:textId="77777777" w:rsidR="00274680" w:rsidRPr="00A21074" w:rsidRDefault="00274680" w:rsidP="00A21074">
            <w:pPr>
              <w:pStyle w:val="27"/>
              <w:rPr>
                <w:b/>
              </w:rPr>
            </w:pPr>
            <w:r w:rsidRPr="00A21074">
              <w:rPr>
                <w:b/>
              </w:rPr>
              <w:t>Вид сделки</w:t>
            </w:r>
          </w:p>
        </w:tc>
        <w:tc>
          <w:tcPr>
            <w:tcW w:w="0" w:type="auto"/>
            <w:tcBorders>
              <w:top w:val="single" w:sz="8" w:space="0" w:color="auto"/>
              <w:left w:val="nil"/>
              <w:bottom w:val="single" w:sz="8" w:space="0" w:color="auto"/>
              <w:right w:val="single" w:sz="4" w:space="0" w:color="auto"/>
            </w:tcBorders>
            <w:shd w:val="clear" w:color="auto" w:fill="D9D9D9" w:themeFill="background1" w:themeFillShade="D9"/>
          </w:tcPr>
          <w:p w14:paraId="79FEFD0B" w14:textId="77777777" w:rsidR="00274680" w:rsidRPr="00A21074" w:rsidRDefault="00274680" w:rsidP="00A21074">
            <w:pPr>
              <w:pStyle w:val="27"/>
              <w:rPr>
                <w:b/>
              </w:rPr>
            </w:pPr>
            <w:r w:rsidRPr="00A21074">
              <w:rPr>
                <w:b/>
              </w:rPr>
              <w:t xml:space="preserve">Наименование контрагента </w:t>
            </w:r>
          </w:p>
        </w:tc>
        <w:tc>
          <w:tcPr>
            <w:tcW w:w="0" w:type="auto"/>
            <w:tcBorders>
              <w:top w:val="single" w:sz="8" w:space="0" w:color="auto"/>
              <w:left w:val="nil"/>
              <w:bottom w:val="single" w:sz="8" w:space="0" w:color="auto"/>
              <w:right w:val="single" w:sz="4" w:space="0" w:color="auto"/>
            </w:tcBorders>
            <w:shd w:val="clear" w:color="auto" w:fill="D9D9D9" w:themeFill="background1" w:themeFillShade="D9"/>
          </w:tcPr>
          <w:p w14:paraId="463E8E86" w14:textId="77777777" w:rsidR="00274680" w:rsidRPr="00A21074" w:rsidRDefault="00274680" w:rsidP="00A21074">
            <w:pPr>
              <w:pStyle w:val="27"/>
              <w:rPr>
                <w:b/>
              </w:rPr>
            </w:pPr>
            <w:r w:rsidRPr="00A21074">
              <w:rPr>
                <w:b/>
              </w:rPr>
              <w:t xml:space="preserve">Предмет </w:t>
            </w:r>
          </w:p>
        </w:tc>
        <w:tc>
          <w:tcPr>
            <w:tcW w:w="0" w:type="auto"/>
            <w:tcBorders>
              <w:top w:val="single" w:sz="8" w:space="0" w:color="auto"/>
              <w:left w:val="nil"/>
              <w:bottom w:val="single" w:sz="8" w:space="0" w:color="auto"/>
              <w:right w:val="single" w:sz="4" w:space="0" w:color="auto"/>
            </w:tcBorders>
            <w:shd w:val="clear" w:color="auto" w:fill="D9D9D9" w:themeFill="background1" w:themeFillShade="D9"/>
          </w:tcPr>
          <w:p w14:paraId="68EE8A83" w14:textId="77777777" w:rsidR="00274680" w:rsidRPr="00A21074" w:rsidRDefault="00274680" w:rsidP="00A21074">
            <w:pPr>
              <w:pStyle w:val="27"/>
              <w:rPr>
                <w:b/>
              </w:rPr>
            </w:pPr>
            <w:r w:rsidRPr="00A21074">
              <w:rPr>
                <w:b/>
              </w:rPr>
              <w:t>Цена</w:t>
            </w:r>
          </w:p>
        </w:tc>
        <w:tc>
          <w:tcPr>
            <w:tcW w:w="0" w:type="auto"/>
            <w:tcBorders>
              <w:top w:val="single" w:sz="8" w:space="0" w:color="auto"/>
              <w:left w:val="nil"/>
              <w:bottom w:val="single" w:sz="8" w:space="0" w:color="auto"/>
              <w:right w:val="single" w:sz="4" w:space="0" w:color="auto"/>
            </w:tcBorders>
            <w:shd w:val="clear" w:color="auto" w:fill="D9D9D9" w:themeFill="background1" w:themeFillShade="D9"/>
          </w:tcPr>
          <w:p w14:paraId="2244A9A5" w14:textId="77777777" w:rsidR="00274680" w:rsidRPr="00A21074" w:rsidRDefault="00274680" w:rsidP="00A21074">
            <w:pPr>
              <w:pStyle w:val="27"/>
              <w:rPr>
                <w:b/>
              </w:rPr>
            </w:pPr>
            <w:r w:rsidRPr="00A21074">
              <w:rPr>
                <w:b/>
              </w:rPr>
              <w:t>Срок действия</w:t>
            </w:r>
          </w:p>
        </w:tc>
        <w:tc>
          <w:tcPr>
            <w:tcW w:w="0" w:type="auto"/>
            <w:tcBorders>
              <w:top w:val="single" w:sz="8" w:space="0" w:color="auto"/>
              <w:left w:val="nil"/>
              <w:bottom w:val="single" w:sz="8" w:space="0" w:color="auto"/>
              <w:right w:val="single" w:sz="4" w:space="0" w:color="auto"/>
            </w:tcBorders>
            <w:shd w:val="clear" w:color="auto" w:fill="D9D9D9" w:themeFill="background1" w:themeFillShade="D9"/>
          </w:tcPr>
          <w:p w14:paraId="3F2CE18E" w14:textId="77777777" w:rsidR="00274680" w:rsidRPr="00A21074" w:rsidRDefault="00274680" w:rsidP="00A21074">
            <w:pPr>
              <w:pStyle w:val="27"/>
              <w:rPr>
                <w:b/>
              </w:rPr>
            </w:pPr>
            <w:r w:rsidRPr="00A21074">
              <w:rPr>
                <w:b/>
              </w:rPr>
              <w:t>Орган управления,</w:t>
            </w:r>
          </w:p>
          <w:p w14:paraId="37D5CA6C" w14:textId="77777777" w:rsidR="00274680" w:rsidRPr="00A21074" w:rsidRDefault="00274680" w:rsidP="00A21074">
            <w:pPr>
              <w:pStyle w:val="27"/>
              <w:rPr>
                <w:b/>
              </w:rPr>
            </w:pPr>
            <w:r w:rsidRPr="00A21074">
              <w:rPr>
                <w:b/>
              </w:rPr>
              <w:t>принявший решение</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tcPr>
          <w:p w14:paraId="1FC34FCD" w14:textId="77777777" w:rsidR="00274680" w:rsidRPr="00A21074" w:rsidRDefault="00274680" w:rsidP="00A21074">
            <w:pPr>
              <w:pStyle w:val="27"/>
              <w:rPr>
                <w:b/>
              </w:rPr>
            </w:pPr>
            <w:r w:rsidRPr="00A21074">
              <w:rPr>
                <w:b/>
              </w:rPr>
              <w:t>Заинтересованные лица</w:t>
            </w:r>
          </w:p>
        </w:tc>
      </w:tr>
      <w:tr w:rsidR="00274680" w:rsidRPr="0051337B" w14:paraId="36D7530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25F1598"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4CC212B" w14:textId="77777777" w:rsidR="00274680" w:rsidRPr="0051337B" w:rsidRDefault="00274680" w:rsidP="00A21074">
            <w:pPr>
              <w:pStyle w:val="27"/>
            </w:pPr>
            <w:r w:rsidRPr="0051337B">
              <w:t>Некоммерческое партнерство</w:t>
            </w:r>
          </w:p>
          <w:p w14:paraId="762123E5" w14:textId="0FDAD6FD" w:rsidR="00274680" w:rsidRPr="0051337B" w:rsidRDefault="00532215" w:rsidP="00A21074">
            <w:pPr>
              <w:pStyle w:val="27"/>
            </w:pPr>
            <w:r>
              <w:t>«</w:t>
            </w:r>
            <w:r w:rsidR="00274680" w:rsidRPr="0051337B">
              <w:t>ХК</w:t>
            </w:r>
          </w:p>
          <w:p w14:paraId="706AFEA7" w14:textId="2F2EF906" w:rsidR="00274680" w:rsidRPr="0051337B" w:rsidRDefault="00532215" w:rsidP="00A21074">
            <w:pPr>
              <w:pStyle w:val="27"/>
            </w:pPr>
            <w:r>
              <w:t>«</w:t>
            </w:r>
            <w:r w:rsidR="00274680" w:rsidRPr="0051337B">
              <w:t>Локомотив</w:t>
            </w:r>
            <w:r>
              <w:t>»</w:t>
            </w:r>
          </w:p>
          <w:p w14:paraId="53B82D40" w14:textId="38141D91" w:rsidR="00274680" w:rsidRPr="0051337B" w:rsidRDefault="00274680" w:rsidP="00A21074">
            <w:pPr>
              <w:pStyle w:val="27"/>
            </w:pPr>
            <w:r w:rsidRPr="0051337B">
              <w:t>Ярославль</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BACCF55" w14:textId="77777777" w:rsidR="00274680" w:rsidRPr="0051337B" w:rsidRDefault="00274680" w:rsidP="00A21074">
            <w:pPr>
              <w:pStyle w:val="27"/>
            </w:pPr>
            <w:r w:rsidRPr="0051337B">
              <w:t xml:space="preserve">Благотворительное пожертвование на содержание двух детско-юношеских спортивных школ </w:t>
            </w:r>
          </w:p>
          <w:p w14:paraId="0F9ADCFA" w14:textId="1C7A6706" w:rsidR="00274680" w:rsidRPr="0051337B" w:rsidRDefault="00274680" w:rsidP="00A21074">
            <w:pPr>
              <w:pStyle w:val="27"/>
            </w:pPr>
            <w:r w:rsidRPr="0051337B">
              <w:t xml:space="preserve">ХК </w:t>
            </w:r>
            <w:r w:rsidR="00532215">
              <w:t>«</w:t>
            </w:r>
            <w:r w:rsidRPr="0051337B">
              <w:t>Локомотив</w:t>
            </w:r>
            <w:r w:rsidR="00532215">
              <w:t>»</w:t>
            </w:r>
          </w:p>
          <w:p w14:paraId="431C2847"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A42143F" w14:textId="0AA1484A" w:rsidR="00274680" w:rsidRPr="0051337B" w:rsidRDefault="00274680" w:rsidP="00A21074">
            <w:pPr>
              <w:pStyle w:val="27"/>
            </w:pPr>
            <w:r w:rsidRPr="0051337B">
              <w:t xml:space="preserve">30 000 000, 00 </w:t>
            </w:r>
            <w:r w:rsidR="00532215">
              <w:t>руб</w:t>
            </w:r>
            <w:r w:rsidR="00817650">
              <w:t>.</w:t>
            </w:r>
            <w:r w:rsidRPr="0051337B">
              <w:t>, НДС не облагается</w:t>
            </w:r>
          </w:p>
          <w:p w14:paraId="440F704E"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F543BC0" w14:textId="77777777" w:rsidR="00274680" w:rsidRPr="0051337B" w:rsidRDefault="00274680" w:rsidP="00A21074">
            <w:pPr>
              <w:pStyle w:val="27"/>
            </w:pPr>
            <w:r w:rsidRPr="0051337B">
              <w:t>До полного исполнения обязательств</w:t>
            </w:r>
          </w:p>
        </w:tc>
        <w:tc>
          <w:tcPr>
            <w:tcW w:w="0" w:type="auto"/>
            <w:tcBorders>
              <w:top w:val="single" w:sz="4" w:space="0" w:color="auto"/>
              <w:left w:val="nil"/>
              <w:bottom w:val="single" w:sz="4" w:space="0" w:color="auto"/>
              <w:right w:val="single" w:sz="4" w:space="0" w:color="auto"/>
            </w:tcBorders>
            <w:shd w:val="clear" w:color="auto" w:fill="auto"/>
          </w:tcPr>
          <w:p w14:paraId="7D84FF4D" w14:textId="77777777" w:rsidR="00274680" w:rsidRPr="0051337B" w:rsidRDefault="00274680" w:rsidP="00A21074">
            <w:pPr>
              <w:pStyle w:val="27"/>
            </w:pPr>
            <w:r w:rsidRPr="0051337B">
              <w:t>Заседание СД</w:t>
            </w:r>
          </w:p>
          <w:p w14:paraId="724322E8" w14:textId="77777777" w:rsidR="00274680" w:rsidRPr="0051337B" w:rsidRDefault="00274680" w:rsidP="00A21074">
            <w:pPr>
              <w:pStyle w:val="27"/>
              <w:rPr>
                <w:highlight w:val="yellow"/>
              </w:rPr>
            </w:pPr>
            <w:r w:rsidRPr="0051337B">
              <w:t>от 20.06.2014 Протокол №13</w:t>
            </w:r>
          </w:p>
        </w:tc>
        <w:tc>
          <w:tcPr>
            <w:tcW w:w="0" w:type="auto"/>
            <w:tcBorders>
              <w:top w:val="single" w:sz="4" w:space="0" w:color="auto"/>
              <w:left w:val="nil"/>
              <w:bottom w:val="single" w:sz="4" w:space="0" w:color="auto"/>
              <w:right w:val="single" w:sz="8" w:space="0" w:color="auto"/>
            </w:tcBorders>
            <w:shd w:val="clear" w:color="auto" w:fill="auto"/>
          </w:tcPr>
          <w:p w14:paraId="149F1AE4" w14:textId="77777777" w:rsidR="00274680" w:rsidRPr="0051337B" w:rsidRDefault="00274680" w:rsidP="00A21074">
            <w:pPr>
              <w:pStyle w:val="27"/>
            </w:pPr>
          </w:p>
        </w:tc>
      </w:tr>
      <w:tr w:rsidR="00274680" w:rsidRPr="0051337B" w14:paraId="01664D59"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D980D59"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4D45142E" w14:textId="77777777" w:rsidR="00274680" w:rsidRPr="0051337B" w:rsidRDefault="00274680" w:rsidP="00A21074">
            <w:pPr>
              <w:pStyle w:val="27"/>
            </w:pPr>
            <w:r w:rsidRPr="0051337B">
              <w:t>TransContainer – Slovakia, a.s.</w:t>
            </w:r>
          </w:p>
        </w:tc>
        <w:tc>
          <w:tcPr>
            <w:tcW w:w="0" w:type="auto"/>
            <w:tcBorders>
              <w:top w:val="single" w:sz="4" w:space="0" w:color="auto"/>
              <w:left w:val="nil"/>
              <w:bottom w:val="single" w:sz="4" w:space="0" w:color="auto"/>
              <w:right w:val="single" w:sz="4" w:space="0" w:color="auto"/>
            </w:tcBorders>
            <w:shd w:val="clear" w:color="auto" w:fill="auto"/>
          </w:tcPr>
          <w:p w14:paraId="6E24047F" w14:textId="77777777" w:rsidR="00274680" w:rsidRPr="0051337B" w:rsidRDefault="00274680" w:rsidP="00A21074">
            <w:pPr>
              <w:pStyle w:val="27"/>
            </w:pPr>
            <w:r w:rsidRPr="0051337B">
              <w:t>Предоставление экспедитором информационных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76CD6987" w14:textId="77777777" w:rsidR="00274680" w:rsidRPr="0051337B" w:rsidRDefault="00274680" w:rsidP="00A21074">
            <w:pPr>
              <w:pStyle w:val="27"/>
            </w:pPr>
            <w:r w:rsidRPr="0051337B">
              <w:t>120, 00 EUR/мес., без учета НДС</w:t>
            </w:r>
          </w:p>
          <w:p w14:paraId="415667BD" w14:textId="77777777" w:rsidR="00274680" w:rsidRPr="0051337B" w:rsidRDefault="00274680" w:rsidP="00A21074">
            <w:pPr>
              <w:pStyle w:val="27"/>
              <w:rPr>
                <w:highlight w:val="yellow"/>
              </w:rPr>
            </w:pPr>
          </w:p>
        </w:tc>
        <w:tc>
          <w:tcPr>
            <w:tcW w:w="0" w:type="auto"/>
            <w:tcBorders>
              <w:top w:val="single" w:sz="4" w:space="0" w:color="auto"/>
              <w:left w:val="nil"/>
              <w:bottom w:val="single" w:sz="4" w:space="0" w:color="auto"/>
              <w:right w:val="single" w:sz="4" w:space="0" w:color="auto"/>
            </w:tcBorders>
            <w:shd w:val="clear" w:color="auto" w:fill="auto"/>
          </w:tcPr>
          <w:p w14:paraId="2AD695B4"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0539DE48" w14:textId="77777777" w:rsidR="00274680" w:rsidRPr="0051337B" w:rsidRDefault="00274680" w:rsidP="00A21074">
            <w:pPr>
              <w:pStyle w:val="27"/>
            </w:pPr>
            <w:r w:rsidRPr="0051337B">
              <w:t>ГОСА</w:t>
            </w:r>
          </w:p>
          <w:p w14:paraId="18111300" w14:textId="1C1A5564"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6212AC3B" w14:textId="77777777" w:rsidR="00274680" w:rsidRPr="0051337B" w:rsidRDefault="00274680" w:rsidP="00A21074">
            <w:pPr>
              <w:pStyle w:val="27"/>
            </w:pPr>
          </w:p>
        </w:tc>
      </w:tr>
      <w:tr w:rsidR="00274680" w:rsidRPr="0051337B" w14:paraId="44BA136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CB1F0C0"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16DD00A" w14:textId="7FA45DD8" w:rsidR="00274680" w:rsidRPr="0051337B" w:rsidRDefault="00274680" w:rsidP="00A21074">
            <w:pPr>
              <w:pStyle w:val="27"/>
            </w:pPr>
            <w:r w:rsidRPr="0051337B">
              <w:t xml:space="preserve">ЗАО Коммерческий Банк </w:t>
            </w:r>
            <w:r w:rsidR="00532215">
              <w:t>«</w:t>
            </w:r>
            <w:r w:rsidRPr="0051337B">
              <w:t>Миллениум Банк</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4CD2F037" w14:textId="77777777" w:rsidR="00274680" w:rsidRPr="0051337B" w:rsidRDefault="00274680" w:rsidP="00A21074">
            <w:pPr>
              <w:pStyle w:val="27"/>
            </w:pPr>
            <w:r w:rsidRPr="0051337B">
              <w:t>Договор расчетного счета в валюте РФ</w:t>
            </w:r>
          </w:p>
          <w:p w14:paraId="53564CFD"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30D46C0A" w14:textId="77777777" w:rsidR="00274680" w:rsidRPr="0051337B" w:rsidRDefault="00274680" w:rsidP="00A21074">
            <w:pPr>
              <w:pStyle w:val="27"/>
            </w:pPr>
            <w:r w:rsidRPr="0051337B">
              <w:t>В соответствии с Прейскурантом Банка</w:t>
            </w:r>
          </w:p>
          <w:p w14:paraId="60418536"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CA050B1" w14:textId="77777777" w:rsidR="00274680" w:rsidRPr="0051337B" w:rsidRDefault="00274680" w:rsidP="00A21074">
            <w:pPr>
              <w:pStyle w:val="27"/>
            </w:pPr>
            <w:r w:rsidRPr="0051337B">
              <w:t xml:space="preserve">В течение </w:t>
            </w:r>
          </w:p>
          <w:p w14:paraId="3D447B9B" w14:textId="77777777" w:rsidR="00274680" w:rsidRPr="0051337B" w:rsidRDefault="00274680" w:rsidP="00A21074">
            <w:pPr>
              <w:pStyle w:val="27"/>
            </w:pPr>
            <w:r w:rsidRPr="0051337B">
              <w:t xml:space="preserve">12 месяцев, </w:t>
            </w:r>
          </w:p>
          <w:p w14:paraId="0746B2F8" w14:textId="77777777" w:rsidR="00274680" w:rsidRPr="0051337B" w:rsidRDefault="00274680" w:rsidP="00A21074">
            <w:pPr>
              <w:pStyle w:val="27"/>
            </w:pPr>
            <w:r w:rsidRPr="0051337B">
              <w:t>с автоматической пролонгацией</w:t>
            </w:r>
          </w:p>
          <w:p w14:paraId="3E4C7669"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6677B54" w14:textId="77777777" w:rsidR="00274680" w:rsidRPr="0051337B" w:rsidRDefault="00274680" w:rsidP="00A21074">
            <w:pPr>
              <w:pStyle w:val="27"/>
            </w:pPr>
            <w:r w:rsidRPr="0051337B">
              <w:t>ГОСА</w:t>
            </w:r>
          </w:p>
          <w:p w14:paraId="1AF30F8C" w14:textId="2B70F60B"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79A83304" w14:textId="77777777" w:rsidR="00274680" w:rsidRPr="0051337B" w:rsidRDefault="00274680" w:rsidP="00A21074">
            <w:pPr>
              <w:pStyle w:val="27"/>
            </w:pPr>
          </w:p>
        </w:tc>
      </w:tr>
      <w:tr w:rsidR="00274680" w:rsidRPr="0051337B" w14:paraId="4A1CB2A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186D5BF"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CC2C1E0" w14:textId="1D13C089" w:rsidR="00274680" w:rsidRPr="0051337B" w:rsidRDefault="00274680" w:rsidP="00A21074">
            <w:pPr>
              <w:pStyle w:val="27"/>
            </w:pPr>
            <w:r w:rsidRPr="0051337B">
              <w:t xml:space="preserve">ЗАО Коммерческий Банк </w:t>
            </w:r>
            <w:r w:rsidR="00532215">
              <w:t>«</w:t>
            </w:r>
            <w:r w:rsidRPr="0051337B">
              <w:t>Миллениум Банк</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6947EC5" w14:textId="77777777" w:rsidR="00274680" w:rsidRPr="0051337B" w:rsidRDefault="00274680" w:rsidP="00A21074">
            <w:pPr>
              <w:pStyle w:val="27"/>
            </w:pPr>
            <w:r w:rsidRPr="0051337B">
              <w:t>Договор расчетного счета в долларах США</w:t>
            </w:r>
          </w:p>
          <w:p w14:paraId="39D047F3"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664FCD6" w14:textId="77777777" w:rsidR="00274680" w:rsidRPr="0051337B" w:rsidRDefault="00274680" w:rsidP="00A21074">
            <w:pPr>
              <w:pStyle w:val="27"/>
            </w:pPr>
            <w:r w:rsidRPr="0051337B">
              <w:t>В соответствии с Прейскурантом Банка</w:t>
            </w:r>
          </w:p>
          <w:p w14:paraId="6B446320"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399BA41C" w14:textId="77777777" w:rsidR="00274680" w:rsidRPr="0051337B" w:rsidRDefault="00274680" w:rsidP="00A21074">
            <w:pPr>
              <w:pStyle w:val="27"/>
            </w:pPr>
            <w:r w:rsidRPr="0051337B">
              <w:t xml:space="preserve">В течение </w:t>
            </w:r>
          </w:p>
          <w:p w14:paraId="22F385CA" w14:textId="77777777" w:rsidR="00274680" w:rsidRPr="0051337B" w:rsidRDefault="00274680" w:rsidP="00A21074">
            <w:pPr>
              <w:pStyle w:val="27"/>
            </w:pPr>
            <w:r w:rsidRPr="0051337B">
              <w:t xml:space="preserve">12 месяцев, </w:t>
            </w:r>
          </w:p>
          <w:p w14:paraId="73605206" w14:textId="77777777" w:rsidR="00274680" w:rsidRPr="0051337B" w:rsidRDefault="00274680" w:rsidP="00A21074">
            <w:pPr>
              <w:pStyle w:val="27"/>
            </w:pPr>
            <w:r w:rsidRPr="0051337B">
              <w:t>с автоматической пролонгацией</w:t>
            </w:r>
          </w:p>
          <w:p w14:paraId="5137A07F"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E150CC4" w14:textId="77777777" w:rsidR="00274680" w:rsidRPr="0051337B" w:rsidRDefault="00274680" w:rsidP="00A21074">
            <w:pPr>
              <w:pStyle w:val="27"/>
            </w:pPr>
            <w:r w:rsidRPr="0051337B">
              <w:t>ГОСА</w:t>
            </w:r>
          </w:p>
          <w:p w14:paraId="689792DE" w14:textId="0FC77F11"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19EA3C6C" w14:textId="77777777" w:rsidR="00274680" w:rsidRPr="0051337B" w:rsidRDefault="00274680" w:rsidP="00A21074">
            <w:pPr>
              <w:pStyle w:val="27"/>
            </w:pPr>
          </w:p>
        </w:tc>
      </w:tr>
      <w:tr w:rsidR="00274680" w:rsidRPr="0051337B" w14:paraId="631C00C2"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9FFA6EF"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6FB403FA" w14:textId="240A28D4" w:rsidR="00274680" w:rsidRPr="0051337B" w:rsidRDefault="00274680" w:rsidP="00A21074">
            <w:pPr>
              <w:pStyle w:val="27"/>
            </w:pPr>
            <w:r w:rsidRPr="0051337B">
              <w:t xml:space="preserve">ЗАО Коммерческий Банк </w:t>
            </w:r>
            <w:r w:rsidR="00532215">
              <w:t>«</w:t>
            </w:r>
            <w:r w:rsidRPr="0051337B">
              <w:t>Миллениум Банк</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68096FE6" w14:textId="77777777" w:rsidR="00274680" w:rsidRPr="0051337B" w:rsidRDefault="00274680" w:rsidP="00A21074">
            <w:pPr>
              <w:pStyle w:val="27"/>
            </w:pPr>
            <w:r w:rsidRPr="0051337B">
              <w:t>Договор расчетного счета в Евро</w:t>
            </w:r>
          </w:p>
          <w:p w14:paraId="4D16C1EA"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D1A1568" w14:textId="77777777" w:rsidR="00274680" w:rsidRPr="0051337B" w:rsidRDefault="00274680" w:rsidP="00A21074">
            <w:pPr>
              <w:pStyle w:val="27"/>
            </w:pPr>
            <w:r w:rsidRPr="0051337B">
              <w:t>В соответствии с Прейскурантом Банка</w:t>
            </w:r>
          </w:p>
          <w:p w14:paraId="6CB42A18"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6BFC989" w14:textId="77777777" w:rsidR="00274680" w:rsidRPr="0051337B" w:rsidRDefault="00274680" w:rsidP="00A21074">
            <w:pPr>
              <w:pStyle w:val="27"/>
            </w:pPr>
            <w:r w:rsidRPr="0051337B">
              <w:t xml:space="preserve">В течение </w:t>
            </w:r>
          </w:p>
          <w:p w14:paraId="16A37F7D" w14:textId="77777777" w:rsidR="00274680" w:rsidRPr="0051337B" w:rsidRDefault="00274680" w:rsidP="00A21074">
            <w:pPr>
              <w:pStyle w:val="27"/>
            </w:pPr>
            <w:r w:rsidRPr="0051337B">
              <w:t xml:space="preserve">12 месяцев, </w:t>
            </w:r>
          </w:p>
          <w:p w14:paraId="195E9569" w14:textId="77777777" w:rsidR="00274680" w:rsidRPr="0051337B" w:rsidRDefault="00274680" w:rsidP="00A21074">
            <w:pPr>
              <w:pStyle w:val="27"/>
            </w:pPr>
            <w:r w:rsidRPr="0051337B">
              <w:t>с автоматической пролонгацией</w:t>
            </w:r>
          </w:p>
          <w:p w14:paraId="5C969D0F"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9141FF8" w14:textId="77777777" w:rsidR="00274680" w:rsidRPr="0051337B" w:rsidRDefault="00274680" w:rsidP="00A21074">
            <w:pPr>
              <w:pStyle w:val="27"/>
            </w:pPr>
            <w:r w:rsidRPr="0051337B">
              <w:t>ГОСА</w:t>
            </w:r>
          </w:p>
          <w:p w14:paraId="341B2691" w14:textId="3A8411D2"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10A3485E" w14:textId="77777777" w:rsidR="00274680" w:rsidRPr="0051337B" w:rsidRDefault="00274680" w:rsidP="00A21074">
            <w:pPr>
              <w:pStyle w:val="27"/>
            </w:pPr>
          </w:p>
        </w:tc>
      </w:tr>
      <w:tr w:rsidR="00274680" w:rsidRPr="0051337B" w14:paraId="2F89A7D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455FEAC"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3217F16A" w14:textId="2FEC22C8" w:rsidR="00274680" w:rsidRPr="0051337B" w:rsidRDefault="00274680" w:rsidP="00A21074">
            <w:pPr>
              <w:pStyle w:val="27"/>
            </w:pPr>
            <w:r w:rsidRPr="0051337B">
              <w:t xml:space="preserve">ОАО </w:t>
            </w:r>
            <w:r w:rsidR="00532215">
              <w:t>«</w:t>
            </w:r>
            <w:r w:rsidRPr="0051337B">
              <w:t>РЖДЛ</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B953CAF" w14:textId="77777777" w:rsidR="00274680" w:rsidRPr="0051337B" w:rsidRDefault="00274680" w:rsidP="00A21074">
            <w:pPr>
              <w:pStyle w:val="27"/>
            </w:pPr>
            <w:r w:rsidRPr="0051337B">
              <w:t>Изменение порядка оплаты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0745E2DD"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1F1CF13C" w14:textId="77777777" w:rsidR="00274680" w:rsidRPr="0051337B" w:rsidRDefault="00274680" w:rsidP="00A21074">
            <w:pPr>
              <w:pStyle w:val="27"/>
            </w:pPr>
            <w:r w:rsidRPr="0051337B">
              <w:t>31.10.2014</w:t>
            </w:r>
          </w:p>
        </w:tc>
        <w:tc>
          <w:tcPr>
            <w:tcW w:w="0" w:type="auto"/>
            <w:tcBorders>
              <w:top w:val="single" w:sz="4" w:space="0" w:color="auto"/>
              <w:left w:val="nil"/>
              <w:bottom w:val="single" w:sz="4" w:space="0" w:color="auto"/>
              <w:right w:val="single" w:sz="4" w:space="0" w:color="auto"/>
            </w:tcBorders>
            <w:shd w:val="clear" w:color="auto" w:fill="auto"/>
          </w:tcPr>
          <w:p w14:paraId="345F4012" w14:textId="77777777" w:rsidR="00274680" w:rsidRPr="0051337B" w:rsidRDefault="00274680" w:rsidP="00A21074">
            <w:pPr>
              <w:pStyle w:val="27"/>
            </w:pPr>
            <w:r w:rsidRPr="0051337B">
              <w:t>ГОСА</w:t>
            </w:r>
          </w:p>
          <w:p w14:paraId="4529D1FF" w14:textId="2701E554"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706A0D35" w14:textId="77777777" w:rsidR="00274680" w:rsidRPr="0051337B" w:rsidRDefault="00274680" w:rsidP="00A21074">
            <w:pPr>
              <w:pStyle w:val="27"/>
            </w:pPr>
          </w:p>
        </w:tc>
      </w:tr>
      <w:tr w:rsidR="00274680" w:rsidRPr="0051337B" w14:paraId="7592637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EF880B4"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2E6E4991" w14:textId="1AD3B9C0"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80900CA" w14:textId="77777777" w:rsidR="00274680" w:rsidRPr="0051337B" w:rsidRDefault="00274680" w:rsidP="00A21074">
            <w:pPr>
              <w:pStyle w:val="27"/>
            </w:pPr>
            <w:r w:rsidRPr="0051337B">
              <w:t>Внесение изменений в договор</w:t>
            </w:r>
          </w:p>
        </w:tc>
        <w:tc>
          <w:tcPr>
            <w:tcW w:w="0" w:type="auto"/>
            <w:tcBorders>
              <w:top w:val="single" w:sz="4" w:space="0" w:color="auto"/>
              <w:left w:val="nil"/>
              <w:bottom w:val="single" w:sz="4" w:space="0" w:color="auto"/>
              <w:right w:val="single" w:sz="4" w:space="0" w:color="auto"/>
            </w:tcBorders>
            <w:shd w:val="clear" w:color="auto" w:fill="auto"/>
          </w:tcPr>
          <w:p w14:paraId="6C70194D"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23878999"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21B67858" w14:textId="77777777" w:rsidR="00274680" w:rsidRPr="0051337B" w:rsidRDefault="00274680" w:rsidP="00A21074">
            <w:pPr>
              <w:pStyle w:val="27"/>
            </w:pPr>
            <w:r w:rsidRPr="0051337B">
              <w:t>Заседание СД</w:t>
            </w:r>
          </w:p>
          <w:p w14:paraId="70337F90" w14:textId="77777777" w:rsidR="00274680" w:rsidRPr="0051337B" w:rsidRDefault="00274680" w:rsidP="00A21074">
            <w:pPr>
              <w:pStyle w:val="27"/>
            </w:pPr>
            <w:r w:rsidRPr="0051337B">
              <w:t>от 15.10.2014 Протокол № 4</w:t>
            </w:r>
          </w:p>
        </w:tc>
        <w:tc>
          <w:tcPr>
            <w:tcW w:w="0" w:type="auto"/>
            <w:tcBorders>
              <w:top w:val="single" w:sz="4" w:space="0" w:color="auto"/>
              <w:left w:val="nil"/>
              <w:bottom w:val="single" w:sz="4" w:space="0" w:color="auto"/>
              <w:right w:val="single" w:sz="8" w:space="0" w:color="auto"/>
            </w:tcBorders>
            <w:shd w:val="clear" w:color="auto" w:fill="auto"/>
          </w:tcPr>
          <w:p w14:paraId="02B1AEFA" w14:textId="77777777" w:rsidR="00274680" w:rsidRPr="0051337B" w:rsidRDefault="00274680" w:rsidP="00A21074">
            <w:pPr>
              <w:pStyle w:val="27"/>
            </w:pPr>
          </w:p>
        </w:tc>
      </w:tr>
      <w:tr w:rsidR="00274680" w:rsidRPr="0051337B" w14:paraId="7F94E96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BFDCFDB"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231BBB09" w14:textId="0BA80DCF" w:rsidR="00274680" w:rsidRPr="0051337B" w:rsidRDefault="00274680" w:rsidP="00A21074">
            <w:pPr>
              <w:pStyle w:val="27"/>
            </w:pPr>
            <w:r w:rsidRPr="0051337B">
              <w:t xml:space="preserve">ОАО </w:t>
            </w:r>
            <w:r w:rsidR="00532215">
              <w:t>«</w:t>
            </w:r>
            <w:r w:rsidRPr="0051337B">
              <w:t>РЖДЛ</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9E2FDC4" w14:textId="77777777" w:rsidR="00274680" w:rsidRPr="0051337B" w:rsidRDefault="00274680" w:rsidP="00A21074">
            <w:pPr>
              <w:pStyle w:val="27"/>
            </w:pPr>
            <w:r w:rsidRPr="0051337B">
              <w:t>Оказание услуг по организации отправления грузов в контейнерах</w:t>
            </w:r>
          </w:p>
        </w:tc>
        <w:tc>
          <w:tcPr>
            <w:tcW w:w="0" w:type="auto"/>
            <w:tcBorders>
              <w:top w:val="single" w:sz="4" w:space="0" w:color="auto"/>
              <w:left w:val="nil"/>
              <w:bottom w:val="single" w:sz="4" w:space="0" w:color="auto"/>
              <w:right w:val="single" w:sz="4" w:space="0" w:color="auto"/>
            </w:tcBorders>
            <w:shd w:val="clear" w:color="auto" w:fill="auto"/>
          </w:tcPr>
          <w:p w14:paraId="142E3C92" w14:textId="64C0F60D" w:rsidR="00274680" w:rsidRPr="0051337B" w:rsidRDefault="00274680" w:rsidP="00A21074">
            <w:pPr>
              <w:pStyle w:val="27"/>
            </w:pPr>
            <w:r w:rsidRPr="0051337B">
              <w:t xml:space="preserve">Размер вознаграждения определяется Калькуляцией, утвержденной ПАО </w:t>
            </w:r>
            <w:r w:rsidR="00532215">
              <w:t>«</w:t>
            </w:r>
            <w:r w:rsidRPr="0051337B">
              <w:t>ТрансКонтейнер</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4CD663F6"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57C5B3AD" w14:textId="77777777" w:rsidR="00274680" w:rsidRPr="0051337B" w:rsidRDefault="00274680" w:rsidP="00A21074">
            <w:pPr>
              <w:pStyle w:val="27"/>
            </w:pPr>
            <w:r w:rsidRPr="0051337B">
              <w:t>ГОСА</w:t>
            </w:r>
          </w:p>
          <w:p w14:paraId="568ACF7C" w14:textId="3DCF9DA4"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2646A782" w14:textId="77777777" w:rsidR="00274680" w:rsidRPr="0051337B" w:rsidRDefault="00274680" w:rsidP="00A21074">
            <w:pPr>
              <w:pStyle w:val="27"/>
            </w:pPr>
          </w:p>
        </w:tc>
      </w:tr>
      <w:tr w:rsidR="00274680" w:rsidRPr="0051337B" w14:paraId="1255806C"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ECC44E8"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4D7C3C3E" w14:textId="7453A0A2"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21FE6B3" w14:textId="77777777" w:rsidR="00274680" w:rsidRPr="0051337B" w:rsidRDefault="00274680" w:rsidP="00A21074">
            <w:pPr>
              <w:pStyle w:val="27"/>
            </w:pPr>
            <w:r w:rsidRPr="0051337B">
              <w:t>Внесение изменений в договор</w:t>
            </w:r>
          </w:p>
        </w:tc>
        <w:tc>
          <w:tcPr>
            <w:tcW w:w="0" w:type="auto"/>
            <w:tcBorders>
              <w:top w:val="single" w:sz="4" w:space="0" w:color="auto"/>
              <w:left w:val="nil"/>
              <w:bottom w:val="single" w:sz="4" w:space="0" w:color="auto"/>
              <w:right w:val="single" w:sz="4" w:space="0" w:color="auto"/>
            </w:tcBorders>
            <w:shd w:val="clear" w:color="auto" w:fill="auto"/>
          </w:tcPr>
          <w:p w14:paraId="0CE22225"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5A4492FF"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13C82B43" w14:textId="77777777" w:rsidR="00274680" w:rsidRPr="0051337B" w:rsidRDefault="00274680" w:rsidP="00A21074">
            <w:pPr>
              <w:pStyle w:val="27"/>
            </w:pPr>
            <w:r w:rsidRPr="0051337B">
              <w:t>Заседание СД</w:t>
            </w:r>
          </w:p>
          <w:p w14:paraId="01306F07" w14:textId="77777777" w:rsidR="00274680" w:rsidRPr="0051337B" w:rsidRDefault="00274680" w:rsidP="00A21074">
            <w:pPr>
              <w:pStyle w:val="27"/>
            </w:pPr>
            <w:r w:rsidRPr="0051337B">
              <w:t>от 23.12.2014</w:t>
            </w:r>
          </w:p>
          <w:p w14:paraId="3A20102C" w14:textId="77777777" w:rsidR="00274680" w:rsidRPr="0051337B" w:rsidRDefault="00274680" w:rsidP="00A21074">
            <w:pPr>
              <w:pStyle w:val="27"/>
            </w:pPr>
            <w:r w:rsidRPr="0051337B">
              <w:t>Протокол № 6</w:t>
            </w:r>
          </w:p>
        </w:tc>
        <w:tc>
          <w:tcPr>
            <w:tcW w:w="0" w:type="auto"/>
            <w:tcBorders>
              <w:top w:val="single" w:sz="4" w:space="0" w:color="auto"/>
              <w:left w:val="nil"/>
              <w:bottom w:val="single" w:sz="4" w:space="0" w:color="auto"/>
              <w:right w:val="single" w:sz="8" w:space="0" w:color="auto"/>
            </w:tcBorders>
            <w:shd w:val="clear" w:color="auto" w:fill="auto"/>
          </w:tcPr>
          <w:p w14:paraId="7B193D67" w14:textId="77777777" w:rsidR="00274680" w:rsidRPr="0051337B" w:rsidRDefault="00274680" w:rsidP="00A21074">
            <w:pPr>
              <w:pStyle w:val="27"/>
            </w:pPr>
          </w:p>
        </w:tc>
      </w:tr>
      <w:tr w:rsidR="00274680" w:rsidRPr="0051337B" w14:paraId="1CC0154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52C6734"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43802A08" w14:textId="6ED604E8" w:rsidR="00274680" w:rsidRPr="0051337B" w:rsidRDefault="00274680" w:rsidP="00A21074">
            <w:pPr>
              <w:pStyle w:val="27"/>
            </w:pPr>
            <w:r w:rsidRPr="0051337B">
              <w:t xml:space="preserve">ОАО </w:t>
            </w:r>
            <w:r w:rsidR="00532215">
              <w:t>«</w:t>
            </w:r>
            <w:r w:rsidRPr="0051337B">
              <w:t>РЖДЛ</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6D93D5D" w14:textId="77777777" w:rsidR="00274680" w:rsidRPr="0051337B" w:rsidRDefault="00274680" w:rsidP="00A21074">
            <w:pPr>
              <w:pStyle w:val="27"/>
            </w:pPr>
            <w:r w:rsidRPr="0051337B">
              <w:t>Изменение порядка оплаты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7713E50F"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51476D34"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3C354E5D" w14:textId="77777777" w:rsidR="00274680" w:rsidRPr="0051337B" w:rsidRDefault="00274680" w:rsidP="00A21074">
            <w:pPr>
              <w:pStyle w:val="27"/>
            </w:pPr>
            <w:r w:rsidRPr="0051337B">
              <w:t>ГОСА</w:t>
            </w:r>
          </w:p>
          <w:p w14:paraId="640C23E5" w14:textId="115E8F1C"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40C9E76D" w14:textId="77777777" w:rsidR="00274680" w:rsidRPr="0051337B" w:rsidRDefault="00274680" w:rsidP="00A21074">
            <w:pPr>
              <w:pStyle w:val="27"/>
            </w:pPr>
          </w:p>
        </w:tc>
      </w:tr>
      <w:tr w:rsidR="00274680" w:rsidRPr="0051337B" w14:paraId="309085B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FFCB549"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6CC3745A" w14:textId="18822E2D" w:rsidR="00274680" w:rsidRPr="0051337B" w:rsidRDefault="00274680" w:rsidP="00A21074">
            <w:pPr>
              <w:pStyle w:val="27"/>
            </w:pPr>
            <w:r w:rsidRPr="0051337B">
              <w:t xml:space="preserve">АКБ </w:t>
            </w:r>
            <w:r w:rsidR="00532215">
              <w:t>«</w:t>
            </w:r>
            <w:r w:rsidRPr="0051337B">
              <w:t>Абсолют Банк</w:t>
            </w:r>
            <w:r w:rsidR="00532215">
              <w:t>»</w:t>
            </w:r>
            <w:r w:rsidRPr="0051337B">
              <w:t xml:space="preserve"> (ОАО)</w:t>
            </w:r>
          </w:p>
        </w:tc>
        <w:tc>
          <w:tcPr>
            <w:tcW w:w="0" w:type="auto"/>
            <w:tcBorders>
              <w:top w:val="single" w:sz="4" w:space="0" w:color="auto"/>
              <w:left w:val="nil"/>
              <w:bottom w:val="single" w:sz="4" w:space="0" w:color="auto"/>
              <w:right w:val="single" w:sz="4" w:space="0" w:color="auto"/>
            </w:tcBorders>
            <w:shd w:val="clear" w:color="auto" w:fill="auto"/>
          </w:tcPr>
          <w:p w14:paraId="2153A1CD" w14:textId="77777777" w:rsidR="00274680" w:rsidRPr="0051337B" w:rsidRDefault="00274680" w:rsidP="00A21074">
            <w:pPr>
              <w:pStyle w:val="27"/>
            </w:pPr>
            <w:r w:rsidRPr="0051337B">
              <w:t>Выдача банковских гарантий</w:t>
            </w:r>
          </w:p>
        </w:tc>
        <w:tc>
          <w:tcPr>
            <w:tcW w:w="0" w:type="auto"/>
            <w:tcBorders>
              <w:top w:val="single" w:sz="4" w:space="0" w:color="auto"/>
              <w:left w:val="nil"/>
              <w:bottom w:val="single" w:sz="4" w:space="0" w:color="auto"/>
              <w:right w:val="single" w:sz="4" w:space="0" w:color="auto"/>
            </w:tcBorders>
            <w:shd w:val="clear" w:color="auto" w:fill="auto"/>
          </w:tcPr>
          <w:p w14:paraId="2072E7C0" w14:textId="77777777" w:rsidR="00274680" w:rsidRPr="0051337B" w:rsidRDefault="00274680" w:rsidP="00A21074">
            <w:pPr>
              <w:pStyle w:val="27"/>
            </w:pPr>
            <w:r w:rsidRPr="0051337B">
              <w:t>Размер вознаграждения за выдачу гарантии составляет 1 % годовых, начисляемых на сумму Гарантии</w:t>
            </w:r>
          </w:p>
          <w:p w14:paraId="73318604"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DEF3C6A" w14:textId="77777777" w:rsidR="00274680" w:rsidRPr="0051337B" w:rsidRDefault="00274680" w:rsidP="00A21074">
            <w:pPr>
              <w:pStyle w:val="27"/>
            </w:pPr>
            <w:r w:rsidRPr="0051337B">
              <w:t>30.10.2016</w:t>
            </w:r>
          </w:p>
        </w:tc>
        <w:tc>
          <w:tcPr>
            <w:tcW w:w="0" w:type="auto"/>
            <w:tcBorders>
              <w:top w:val="single" w:sz="4" w:space="0" w:color="auto"/>
              <w:left w:val="nil"/>
              <w:bottom w:val="single" w:sz="4" w:space="0" w:color="auto"/>
              <w:right w:val="single" w:sz="4" w:space="0" w:color="auto"/>
            </w:tcBorders>
            <w:shd w:val="clear" w:color="auto" w:fill="auto"/>
          </w:tcPr>
          <w:p w14:paraId="6DED9D2D" w14:textId="77777777" w:rsidR="00274680" w:rsidRPr="0051337B" w:rsidRDefault="00274680" w:rsidP="00A21074">
            <w:pPr>
              <w:pStyle w:val="27"/>
            </w:pPr>
            <w:r w:rsidRPr="0051337B">
              <w:t>Заседание СД</w:t>
            </w:r>
          </w:p>
          <w:p w14:paraId="4FB3AC0D" w14:textId="77777777" w:rsidR="00274680" w:rsidRPr="0051337B" w:rsidRDefault="00274680" w:rsidP="00A21074">
            <w:pPr>
              <w:pStyle w:val="27"/>
            </w:pPr>
            <w:r w:rsidRPr="0051337B">
              <w:t>от 21.11.2014 Протокол № 5</w:t>
            </w:r>
          </w:p>
        </w:tc>
        <w:tc>
          <w:tcPr>
            <w:tcW w:w="0" w:type="auto"/>
            <w:tcBorders>
              <w:top w:val="single" w:sz="4" w:space="0" w:color="auto"/>
              <w:left w:val="nil"/>
              <w:bottom w:val="single" w:sz="4" w:space="0" w:color="auto"/>
              <w:right w:val="single" w:sz="8" w:space="0" w:color="auto"/>
            </w:tcBorders>
            <w:shd w:val="clear" w:color="auto" w:fill="auto"/>
          </w:tcPr>
          <w:p w14:paraId="3ADC4D5C" w14:textId="77777777" w:rsidR="00274680" w:rsidRPr="0051337B" w:rsidRDefault="00274680" w:rsidP="00A21074">
            <w:pPr>
              <w:pStyle w:val="27"/>
            </w:pPr>
          </w:p>
        </w:tc>
      </w:tr>
      <w:tr w:rsidR="00274680" w:rsidRPr="0051337B" w14:paraId="349A4133" w14:textId="77777777" w:rsidTr="00CC7F1A">
        <w:trPr>
          <w:trHeight w:val="812"/>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3664EF1"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76EF3363" w14:textId="7F93624E" w:rsidR="00274680" w:rsidRPr="0051337B" w:rsidRDefault="00274680" w:rsidP="00A21074">
            <w:pPr>
              <w:pStyle w:val="27"/>
            </w:pPr>
            <w:r w:rsidRPr="0051337B">
              <w:t xml:space="preserve">ОАО </w:t>
            </w:r>
            <w:r w:rsidR="00532215">
              <w:t>«</w:t>
            </w:r>
            <w:r w:rsidRPr="0051337B">
              <w:t>Торговый дом 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19353E0" w14:textId="77777777" w:rsidR="00274680" w:rsidRPr="0051337B" w:rsidRDefault="00274680" w:rsidP="00A21074">
            <w:pPr>
              <w:pStyle w:val="27"/>
            </w:pPr>
            <w:r w:rsidRPr="0051337B">
              <w:t xml:space="preserve">Изменение срока действия договора </w:t>
            </w:r>
          </w:p>
        </w:tc>
        <w:tc>
          <w:tcPr>
            <w:tcW w:w="0" w:type="auto"/>
            <w:tcBorders>
              <w:top w:val="single" w:sz="4" w:space="0" w:color="auto"/>
              <w:left w:val="nil"/>
              <w:bottom w:val="single" w:sz="4" w:space="0" w:color="auto"/>
              <w:right w:val="single" w:sz="4" w:space="0" w:color="auto"/>
            </w:tcBorders>
            <w:shd w:val="clear" w:color="auto" w:fill="auto"/>
          </w:tcPr>
          <w:p w14:paraId="1C059C68"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1E4E0811"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32983630" w14:textId="77777777" w:rsidR="00274680" w:rsidRPr="0051337B" w:rsidRDefault="00274680" w:rsidP="00A21074">
            <w:pPr>
              <w:pStyle w:val="27"/>
            </w:pPr>
            <w:r w:rsidRPr="0051337B">
              <w:t>Заседание СД</w:t>
            </w:r>
          </w:p>
          <w:p w14:paraId="1463AA41" w14:textId="77777777" w:rsidR="00274680" w:rsidRPr="0051337B" w:rsidRDefault="00274680" w:rsidP="00A21074">
            <w:pPr>
              <w:pStyle w:val="27"/>
            </w:pPr>
            <w:r w:rsidRPr="0051337B">
              <w:t>от 23.12.2014 Протокол № 6</w:t>
            </w:r>
          </w:p>
        </w:tc>
        <w:tc>
          <w:tcPr>
            <w:tcW w:w="0" w:type="auto"/>
            <w:tcBorders>
              <w:top w:val="single" w:sz="4" w:space="0" w:color="auto"/>
              <w:left w:val="nil"/>
              <w:bottom w:val="single" w:sz="4" w:space="0" w:color="auto"/>
              <w:right w:val="single" w:sz="8" w:space="0" w:color="auto"/>
            </w:tcBorders>
            <w:shd w:val="clear" w:color="auto" w:fill="auto"/>
          </w:tcPr>
          <w:p w14:paraId="4E8738C8" w14:textId="77777777" w:rsidR="00274680" w:rsidRPr="0051337B" w:rsidRDefault="00274680" w:rsidP="00A21074">
            <w:pPr>
              <w:pStyle w:val="27"/>
            </w:pPr>
          </w:p>
        </w:tc>
      </w:tr>
      <w:tr w:rsidR="00274680" w:rsidRPr="0051337B" w14:paraId="517C80BC" w14:textId="77777777" w:rsidTr="00CC7F1A">
        <w:trPr>
          <w:trHeight w:val="838"/>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CC414A0"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29580276" w14:textId="3414EFD9"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0633585" w14:textId="77777777" w:rsidR="00274680" w:rsidRPr="0051337B" w:rsidRDefault="00274680" w:rsidP="00A21074">
            <w:pPr>
              <w:pStyle w:val="27"/>
            </w:pPr>
            <w:r w:rsidRPr="0051337B">
              <w:t>Внесение изменений в приложения к договору</w:t>
            </w:r>
          </w:p>
        </w:tc>
        <w:tc>
          <w:tcPr>
            <w:tcW w:w="0" w:type="auto"/>
            <w:tcBorders>
              <w:top w:val="single" w:sz="4" w:space="0" w:color="auto"/>
              <w:left w:val="nil"/>
              <w:bottom w:val="single" w:sz="4" w:space="0" w:color="auto"/>
              <w:right w:val="single" w:sz="4" w:space="0" w:color="auto"/>
            </w:tcBorders>
            <w:shd w:val="clear" w:color="auto" w:fill="auto"/>
          </w:tcPr>
          <w:p w14:paraId="6909022F"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19A5C13C"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06F2CD74" w14:textId="77777777" w:rsidR="00274680" w:rsidRPr="0051337B" w:rsidRDefault="00274680" w:rsidP="00A21074">
            <w:pPr>
              <w:pStyle w:val="27"/>
            </w:pPr>
            <w:r w:rsidRPr="0051337B">
              <w:t>ГОСА</w:t>
            </w:r>
          </w:p>
          <w:p w14:paraId="2BC08687" w14:textId="5F281449" w:rsidR="00274680" w:rsidRPr="0051337B" w:rsidRDefault="00274680" w:rsidP="00A21074">
            <w:pPr>
              <w:pStyle w:val="27"/>
              <w:rPr>
                <w:highlight w:val="yellow"/>
              </w:rPr>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13F5A30A" w14:textId="77777777" w:rsidR="00274680" w:rsidRPr="0051337B" w:rsidRDefault="00274680" w:rsidP="00A21074">
            <w:pPr>
              <w:pStyle w:val="27"/>
            </w:pPr>
          </w:p>
        </w:tc>
      </w:tr>
      <w:tr w:rsidR="00274680" w:rsidRPr="0051337B" w14:paraId="1BC32225" w14:textId="77777777" w:rsidTr="00CC7F1A">
        <w:trPr>
          <w:trHeight w:val="1064"/>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0639ECA"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78CF73D6" w14:textId="3729EC3D" w:rsidR="00274680" w:rsidRPr="0051337B" w:rsidRDefault="00274680" w:rsidP="00A21074">
            <w:pPr>
              <w:pStyle w:val="27"/>
            </w:pPr>
            <w:r w:rsidRPr="0051337B">
              <w:t xml:space="preserve">ОАО </w:t>
            </w:r>
            <w:r w:rsidR="00532215">
              <w:t>«</w:t>
            </w:r>
            <w:r w:rsidRPr="0051337B">
              <w:t>ВРК -3</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499BCB62" w14:textId="77777777" w:rsidR="00274680" w:rsidRPr="0051337B" w:rsidRDefault="00274680" w:rsidP="00A21074">
            <w:pPr>
              <w:pStyle w:val="27"/>
              <w:rPr>
                <w:highlight w:val="yellow"/>
              </w:rPr>
            </w:pPr>
            <w:r w:rsidRPr="0051337B">
              <w:t>Оказание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78D64524" w14:textId="77777777" w:rsidR="00274680" w:rsidRPr="0051337B" w:rsidRDefault="00274680" w:rsidP="00A21074">
            <w:pPr>
              <w:pStyle w:val="27"/>
              <w:rPr>
                <w:highlight w:val="yellow"/>
              </w:rPr>
            </w:pPr>
            <w:r w:rsidRPr="0051337B">
              <w:t>В соответствии с Прейскурантами,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4F276E6A" w14:textId="77777777" w:rsidR="00274680" w:rsidRPr="0051337B" w:rsidRDefault="00274680" w:rsidP="00A21074">
            <w:pPr>
              <w:pStyle w:val="27"/>
            </w:pPr>
            <w:r w:rsidRPr="0051337B">
              <w:t>01.10.2015</w:t>
            </w:r>
          </w:p>
        </w:tc>
        <w:tc>
          <w:tcPr>
            <w:tcW w:w="0" w:type="auto"/>
            <w:tcBorders>
              <w:top w:val="single" w:sz="4" w:space="0" w:color="auto"/>
              <w:left w:val="nil"/>
              <w:bottom w:val="single" w:sz="4" w:space="0" w:color="auto"/>
              <w:right w:val="single" w:sz="4" w:space="0" w:color="auto"/>
            </w:tcBorders>
            <w:shd w:val="clear" w:color="auto" w:fill="auto"/>
          </w:tcPr>
          <w:p w14:paraId="36C3A78F" w14:textId="77777777" w:rsidR="00274680" w:rsidRPr="0051337B" w:rsidRDefault="00274680" w:rsidP="00A21074">
            <w:pPr>
              <w:pStyle w:val="27"/>
            </w:pPr>
            <w:r w:rsidRPr="0051337B">
              <w:t>ГОСА</w:t>
            </w:r>
          </w:p>
          <w:p w14:paraId="0AFFE4A1" w14:textId="0949AD30"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15F2B980" w14:textId="77777777" w:rsidR="00274680" w:rsidRPr="0051337B" w:rsidRDefault="00274680" w:rsidP="00A21074">
            <w:pPr>
              <w:pStyle w:val="27"/>
            </w:pPr>
          </w:p>
        </w:tc>
      </w:tr>
      <w:tr w:rsidR="00274680" w:rsidRPr="0051337B" w14:paraId="567D4FC9"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8019339"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5F79CADF" w14:textId="2A884C84" w:rsidR="00274680" w:rsidRPr="0051337B" w:rsidRDefault="00274680" w:rsidP="00A21074">
            <w:pPr>
              <w:pStyle w:val="27"/>
            </w:pPr>
            <w:r w:rsidRPr="0051337B">
              <w:t xml:space="preserve">ОАО </w:t>
            </w:r>
            <w:r w:rsidR="00532215">
              <w:t>«</w:t>
            </w:r>
            <w:r w:rsidRPr="0051337B">
              <w:t>РЖДЛ</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E68ACB2" w14:textId="77777777" w:rsidR="00274680" w:rsidRPr="0051337B" w:rsidRDefault="00274680" w:rsidP="00A21074">
            <w:pPr>
              <w:pStyle w:val="27"/>
            </w:pPr>
            <w:r w:rsidRPr="0051337B">
              <w:t>Согласование новой редакции п. 2.2 Приложения № 2 к договору</w:t>
            </w:r>
          </w:p>
        </w:tc>
        <w:tc>
          <w:tcPr>
            <w:tcW w:w="0" w:type="auto"/>
            <w:tcBorders>
              <w:top w:val="single" w:sz="4" w:space="0" w:color="auto"/>
              <w:left w:val="nil"/>
              <w:bottom w:val="single" w:sz="4" w:space="0" w:color="auto"/>
              <w:right w:val="single" w:sz="4" w:space="0" w:color="auto"/>
            </w:tcBorders>
            <w:shd w:val="clear" w:color="auto" w:fill="auto"/>
          </w:tcPr>
          <w:p w14:paraId="70B600C7"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1148C383"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2F813DC0" w14:textId="77777777" w:rsidR="00274680" w:rsidRPr="0051337B" w:rsidRDefault="00274680" w:rsidP="00A21074">
            <w:pPr>
              <w:pStyle w:val="27"/>
            </w:pPr>
            <w:r w:rsidRPr="0051337B">
              <w:t>ГОСА</w:t>
            </w:r>
          </w:p>
          <w:p w14:paraId="0C2ABB55" w14:textId="01DE420B"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5E61516B" w14:textId="77777777" w:rsidR="00274680" w:rsidRPr="0051337B" w:rsidRDefault="00274680" w:rsidP="00A21074">
            <w:pPr>
              <w:pStyle w:val="27"/>
            </w:pPr>
          </w:p>
        </w:tc>
      </w:tr>
      <w:tr w:rsidR="00274680" w:rsidRPr="0051337B" w14:paraId="5DF6177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06AAAA9"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3721EAAA" w14:textId="59F59B17" w:rsidR="00274680" w:rsidRPr="0051337B" w:rsidRDefault="00274680" w:rsidP="00A21074">
            <w:pPr>
              <w:pStyle w:val="27"/>
            </w:pPr>
            <w:r w:rsidRPr="0051337B">
              <w:t xml:space="preserve">ОАО </w:t>
            </w:r>
            <w:r w:rsidR="00532215">
              <w:t>«</w:t>
            </w:r>
            <w:r w:rsidRPr="0051337B">
              <w:t>РЖДЛ</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B344A5C" w14:textId="77777777" w:rsidR="00274680" w:rsidRPr="0051337B" w:rsidRDefault="00274680" w:rsidP="00A21074">
            <w:pPr>
              <w:pStyle w:val="27"/>
            </w:pPr>
            <w:r w:rsidRPr="0051337B">
              <w:t>Согласование ставок по организации перевозки 40-футовых контейнеров по маршруту:</w:t>
            </w:r>
          </w:p>
          <w:p w14:paraId="101573A8" w14:textId="77777777" w:rsidR="00274680" w:rsidRPr="0051337B" w:rsidRDefault="00274680" w:rsidP="00A21074">
            <w:pPr>
              <w:pStyle w:val="27"/>
            </w:pPr>
            <w:r w:rsidRPr="0051337B">
              <w:t xml:space="preserve"> ст. Юрьевец ГЖД – ст. Ноглики ДВЖД</w:t>
            </w:r>
          </w:p>
        </w:tc>
        <w:tc>
          <w:tcPr>
            <w:tcW w:w="0" w:type="auto"/>
            <w:tcBorders>
              <w:top w:val="single" w:sz="4" w:space="0" w:color="auto"/>
              <w:left w:val="nil"/>
              <w:bottom w:val="single" w:sz="4" w:space="0" w:color="auto"/>
              <w:right w:val="single" w:sz="4" w:space="0" w:color="auto"/>
            </w:tcBorders>
            <w:shd w:val="clear" w:color="auto" w:fill="auto"/>
          </w:tcPr>
          <w:p w14:paraId="2202AB68" w14:textId="77777777" w:rsidR="00274680" w:rsidRPr="0051337B" w:rsidRDefault="00274680" w:rsidP="00A21074">
            <w:pPr>
              <w:pStyle w:val="27"/>
            </w:pPr>
            <w:r w:rsidRPr="0051337B">
              <w:t>В соответствии с установленными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5B76712C"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69E08E42" w14:textId="77777777" w:rsidR="00274680" w:rsidRPr="0051337B" w:rsidRDefault="00274680" w:rsidP="00A21074">
            <w:pPr>
              <w:pStyle w:val="27"/>
            </w:pPr>
            <w:r w:rsidRPr="0051337B">
              <w:t>ГОСА</w:t>
            </w:r>
          </w:p>
          <w:p w14:paraId="66BE5BAE" w14:textId="78B83A5D"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2FD01D05" w14:textId="77777777" w:rsidR="00274680" w:rsidRPr="0051337B" w:rsidRDefault="00274680" w:rsidP="00A21074">
            <w:pPr>
              <w:pStyle w:val="27"/>
            </w:pPr>
          </w:p>
        </w:tc>
      </w:tr>
      <w:tr w:rsidR="00274680" w:rsidRPr="0051337B" w14:paraId="7BCA68E0"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4F00BF9"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48082912" w14:textId="032CACD6" w:rsidR="00274680" w:rsidRPr="0051337B" w:rsidRDefault="00274680" w:rsidP="00A21074">
            <w:pPr>
              <w:pStyle w:val="27"/>
            </w:pPr>
            <w:r w:rsidRPr="0051337B">
              <w:t xml:space="preserve">ОАО </w:t>
            </w:r>
            <w:r w:rsidR="00532215">
              <w:t>«</w:t>
            </w:r>
            <w:r w:rsidRPr="0051337B">
              <w:t>РЖДЛ</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C1C7AAA" w14:textId="77777777" w:rsidR="00274680" w:rsidRPr="0051337B" w:rsidRDefault="00274680" w:rsidP="00A21074">
            <w:pPr>
              <w:pStyle w:val="27"/>
            </w:pPr>
            <w:r w:rsidRPr="0051337B">
              <w:t xml:space="preserve">Согласование стоимости услуг на предоставление вагонов и контейнеров собственности по направлению: </w:t>
            </w:r>
          </w:p>
          <w:p w14:paraId="6B9AD7DF" w14:textId="77777777" w:rsidR="00274680" w:rsidRPr="0051337B" w:rsidRDefault="00274680" w:rsidP="00A21074">
            <w:pPr>
              <w:pStyle w:val="27"/>
            </w:pPr>
            <w:r w:rsidRPr="0051337B">
              <w:t>ст. Костариха ГЖД – ст. Ледяная ЗБК ЖД</w:t>
            </w:r>
          </w:p>
        </w:tc>
        <w:tc>
          <w:tcPr>
            <w:tcW w:w="0" w:type="auto"/>
            <w:tcBorders>
              <w:top w:val="single" w:sz="4" w:space="0" w:color="auto"/>
              <w:left w:val="nil"/>
              <w:bottom w:val="single" w:sz="4" w:space="0" w:color="auto"/>
              <w:right w:val="single" w:sz="4" w:space="0" w:color="auto"/>
            </w:tcBorders>
            <w:shd w:val="clear" w:color="auto" w:fill="auto"/>
          </w:tcPr>
          <w:p w14:paraId="2E5879A1" w14:textId="6C3B77CD" w:rsidR="00274680" w:rsidRPr="0051337B" w:rsidRDefault="00274680" w:rsidP="00A21074">
            <w:pPr>
              <w:pStyle w:val="27"/>
            </w:pPr>
            <w:r w:rsidRPr="0051337B">
              <w:t xml:space="preserve">59 205, 00 </w:t>
            </w:r>
            <w:r w:rsidR="00532215">
              <w:t>руб</w:t>
            </w:r>
            <w:r w:rsidR="00817650">
              <w:t>.</w:t>
            </w:r>
            <w:r w:rsidRPr="0051337B">
              <w:t>, в т.ч. НДС</w:t>
            </w:r>
          </w:p>
        </w:tc>
        <w:tc>
          <w:tcPr>
            <w:tcW w:w="0" w:type="auto"/>
            <w:tcBorders>
              <w:top w:val="single" w:sz="4" w:space="0" w:color="auto"/>
              <w:left w:val="nil"/>
              <w:bottom w:val="single" w:sz="4" w:space="0" w:color="auto"/>
              <w:right w:val="single" w:sz="4" w:space="0" w:color="auto"/>
            </w:tcBorders>
            <w:shd w:val="clear" w:color="auto" w:fill="auto"/>
          </w:tcPr>
          <w:p w14:paraId="133ED375"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6C42EB4B" w14:textId="77777777" w:rsidR="00274680" w:rsidRPr="0051337B" w:rsidRDefault="00274680" w:rsidP="00A21074">
            <w:pPr>
              <w:pStyle w:val="27"/>
            </w:pPr>
            <w:r w:rsidRPr="0051337B">
              <w:t>ГОСА</w:t>
            </w:r>
          </w:p>
          <w:p w14:paraId="5E499A80" w14:textId="1F602291"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48B8FCE3" w14:textId="77777777" w:rsidR="00274680" w:rsidRPr="0051337B" w:rsidRDefault="00274680" w:rsidP="00A21074">
            <w:pPr>
              <w:pStyle w:val="27"/>
            </w:pPr>
          </w:p>
        </w:tc>
      </w:tr>
      <w:tr w:rsidR="00274680" w:rsidRPr="0051337B" w14:paraId="214FC3E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F266678" w14:textId="77777777" w:rsidR="00274680" w:rsidRPr="0051337B" w:rsidRDefault="00274680" w:rsidP="00A21074">
            <w:pPr>
              <w:pStyle w:val="27"/>
            </w:pPr>
            <w:r w:rsidRPr="0051337B">
              <w:lastRenderedPageBreak/>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1F35BE45" w14:textId="0DD36274" w:rsidR="00274680" w:rsidRPr="0051337B" w:rsidRDefault="00274680" w:rsidP="00A21074">
            <w:pPr>
              <w:pStyle w:val="27"/>
            </w:pPr>
            <w:r w:rsidRPr="0051337B">
              <w:t xml:space="preserve">ОАО </w:t>
            </w:r>
            <w:r w:rsidR="00532215">
              <w:t>«</w:t>
            </w:r>
            <w:r w:rsidRPr="0051337B">
              <w:t>РЖДЛ</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6BD12B24" w14:textId="77777777" w:rsidR="00274680" w:rsidRPr="0051337B" w:rsidRDefault="00274680" w:rsidP="00A21074">
            <w:pPr>
              <w:pStyle w:val="27"/>
            </w:pPr>
            <w:r w:rsidRPr="0051337B">
              <w:t>Изменение порядка оплаты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5270E842"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508B0045" w14:textId="77777777" w:rsidR="00274680" w:rsidRPr="0051337B" w:rsidRDefault="00274680" w:rsidP="00A21074">
            <w:pPr>
              <w:pStyle w:val="27"/>
            </w:pPr>
            <w:r w:rsidRPr="0051337B">
              <w:t>31.05.2015</w:t>
            </w:r>
          </w:p>
        </w:tc>
        <w:tc>
          <w:tcPr>
            <w:tcW w:w="0" w:type="auto"/>
            <w:tcBorders>
              <w:top w:val="single" w:sz="4" w:space="0" w:color="auto"/>
              <w:left w:val="nil"/>
              <w:bottom w:val="single" w:sz="4" w:space="0" w:color="auto"/>
              <w:right w:val="single" w:sz="4" w:space="0" w:color="auto"/>
            </w:tcBorders>
            <w:shd w:val="clear" w:color="auto" w:fill="auto"/>
          </w:tcPr>
          <w:p w14:paraId="7F963E2A" w14:textId="77777777" w:rsidR="00274680" w:rsidRPr="0051337B" w:rsidRDefault="00274680" w:rsidP="00A21074">
            <w:pPr>
              <w:pStyle w:val="27"/>
            </w:pPr>
            <w:r w:rsidRPr="0051337B">
              <w:t>ГОСА</w:t>
            </w:r>
          </w:p>
          <w:p w14:paraId="41DBCF10" w14:textId="75AFE47D"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28A371C1" w14:textId="77777777" w:rsidR="00274680" w:rsidRPr="0051337B" w:rsidRDefault="00274680" w:rsidP="00A21074">
            <w:pPr>
              <w:pStyle w:val="27"/>
            </w:pPr>
          </w:p>
        </w:tc>
      </w:tr>
      <w:tr w:rsidR="00274680" w:rsidRPr="0051337B" w14:paraId="1A408D9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C1AE64F"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7F022E6D" w14:textId="12F70754" w:rsidR="00274680" w:rsidRPr="0051337B" w:rsidRDefault="00274680" w:rsidP="00A21074">
            <w:pPr>
              <w:pStyle w:val="27"/>
            </w:pPr>
            <w:r w:rsidRPr="0051337B">
              <w:t xml:space="preserve">ОАО </w:t>
            </w:r>
            <w:r w:rsidR="00532215">
              <w:t>«</w:t>
            </w:r>
            <w:r w:rsidRPr="0051337B">
              <w:t>РЖД</w:t>
            </w:r>
            <w:r w:rsidR="00532215">
              <w:t>»</w:t>
            </w:r>
            <w:r w:rsidRPr="0051337B">
              <w:t xml:space="preserve"> Нижегородская дирекция материально-технического обеспечения -</w:t>
            </w:r>
            <w:r w:rsidR="00532215">
              <w:t xml:space="preserve">  </w:t>
            </w:r>
            <w:r w:rsidRPr="0051337B">
              <w:t xml:space="preserve">структурное подразделение </w:t>
            </w:r>
            <w:r w:rsidR="00532215">
              <w:t>«</w:t>
            </w:r>
            <w:r w:rsidRPr="0051337B">
              <w:t>Росжелдорснаба</w:t>
            </w:r>
            <w:r w:rsidR="00532215">
              <w:t>»</w:t>
            </w:r>
            <w:r w:rsidRPr="0051337B">
              <w:t xml:space="preserve">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11BC019D" w14:textId="77777777" w:rsidR="00274680" w:rsidRPr="0051337B" w:rsidRDefault="00274680" w:rsidP="00A21074">
            <w:pPr>
              <w:pStyle w:val="27"/>
            </w:pPr>
            <w:r w:rsidRPr="0051337B">
              <w:t>Изменение порядка оплаты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74969ACE"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50BDC892" w14:textId="77777777" w:rsidR="00274680" w:rsidRPr="0051337B" w:rsidRDefault="00274680" w:rsidP="00A21074">
            <w:pPr>
              <w:pStyle w:val="27"/>
            </w:pPr>
            <w:r w:rsidRPr="0051337B">
              <w:t>31.05.2015</w:t>
            </w:r>
          </w:p>
        </w:tc>
        <w:tc>
          <w:tcPr>
            <w:tcW w:w="0" w:type="auto"/>
            <w:tcBorders>
              <w:top w:val="single" w:sz="4" w:space="0" w:color="auto"/>
              <w:left w:val="nil"/>
              <w:bottom w:val="single" w:sz="4" w:space="0" w:color="auto"/>
              <w:right w:val="single" w:sz="4" w:space="0" w:color="auto"/>
            </w:tcBorders>
            <w:shd w:val="clear" w:color="auto" w:fill="auto"/>
          </w:tcPr>
          <w:p w14:paraId="1BC46D12" w14:textId="77777777" w:rsidR="00274680" w:rsidRPr="0051337B" w:rsidRDefault="00274680" w:rsidP="00A21074">
            <w:pPr>
              <w:pStyle w:val="27"/>
            </w:pPr>
            <w:r w:rsidRPr="0051337B">
              <w:t>ГОСА</w:t>
            </w:r>
          </w:p>
          <w:p w14:paraId="599911D2" w14:textId="33B66AA9"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604D8DAA" w14:textId="77777777" w:rsidR="00274680" w:rsidRPr="0051337B" w:rsidRDefault="00274680" w:rsidP="00A21074">
            <w:pPr>
              <w:pStyle w:val="27"/>
            </w:pPr>
          </w:p>
        </w:tc>
      </w:tr>
      <w:tr w:rsidR="00274680" w:rsidRPr="0051337B" w14:paraId="385824B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983F993"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70A4696" w14:textId="7B37EF57" w:rsidR="00274680" w:rsidRPr="0051337B" w:rsidRDefault="00274680" w:rsidP="00A21074">
            <w:pPr>
              <w:pStyle w:val="27"/>
            </w:pPr>
            <w:r w:rsidRPr="0051337B">
              <w:t xml:space="preserve">ОАО </w:t>
            </w:r>
            <w:r w:rsidR="00532215">
              <w:t>«</w:t>
            </w:r>
            <w:r w:rsidRPr="0051337B">
              <w:t>ЖАСО</w:t>
            </w:r>
            <w:r w:rsidR="00532215">
              <w:t>»</w:t>
            </w:r>
          </w:p>
          <w:p w14:paraId="0042953B" w14:textId="77777777" w:rsidR="00274680" w:rsidRPr="0051337B" w:rsidRDefault="00274680" w:rsidP="00A21074">
            <w:pPr>
              <w:pStyle w:val="27"/>
            </w:pPr>
            <w:r w:rsidRPr="0051337B">
              <w:t>(Нижегородский филиал</w:t>
            </w:r>
          </w:p>
          <w:p w14:paraId="15639668" w14:textId="2DDBB15C" w:rsidR="00274680" w:rsidRPr="0051337B" w:rsidRDefault="00274680" w:rsidP="00A21074">
            <w:pPr>
              <w:pStyle w:val="27"/>
            </w:pPr>
            <w:r w:rsidRPr="0051337B">
              <w:t xml:space="preserve">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288DE070" w14:textId="64F39714" w:rsidR="00274680" w:rsidRPr="0051337B" w:rsidRDefault="00274680" w:rsidP="00A21074">
            <w:pPr>
              <w:pStyle w:val="27"/>
            </w:pPr>
            <w:r w:rsidRPr="0051337B">
              <w:t>Страхование гражданской ответственности владельцев транспортных средств</w:t>
            </w:r>
            <w:r w:rsidR="00532215">
              <w:t xml:space="preserve">  </w:t>
            </w:r>
            <w:r w:rsidRPr="0051337B">
              <w:t>(ОСАГО)</w:t>
            </w:r>
            <w:r w:rsidR="00532215">
              <w:t xml:space="preserve">  </w:t>
            </w:r>
            <w:r w:rsidRPr="0051337B">
              <w:t>- KALMAR, DF450-65S5, гос. номер 2104НН52. Паспорт самоходной машины</w:t>
            </w:r>
            <w:r w:rsidR="00532215">
              <w:t xml:space="preserve">  </w:t>
            </w:r>
            <w:r w:rsidRPr="0051337B">
              <w:t>ТС № 533089</w:t>
            </w:r>
          </w:p>
        </w:tc>
        <w:tc>
          <w:tcPr>
            <w:tcW w:w="0" w:type="auto"/>
            <w:tcBorders>
              <w:top w:val="single" w:sz="4" w:space="0" w:color="auto"/>
              <w:left w:val="nil"/>
              <w:bottom w:val="single" w:sz="4" w:space="0" w:color="auto"/>
              <w:right w:val="single" w:sz="4" w:space="0" w:color="auto"/>
            </w:tcBorders>
            <w:shd w:val="clear" w:color="auto" w:fill="auto"/>
          </w:tcPr>
          <w:p w14:paraId="65E7E38F" w14:textId="0FA52060" w:rsidR="00274680" w:rsidRPr="0051337B" w:rsidRDefault="00274680" w:rsidP="00A21074">
            <w:pPr>
              <w:pStyle w:val="27"/>
            </w:pPr>
            <w:r w:rsidRPr="0051337B">
              <w:t xml:space="preserve">2 559, 87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0C11E42E" w14:textId="77777777" w:rsidR="00274680" w:rsidRPr="0051337B" w:rsidRDefault="00274680" w:rsidP="00A21074">
            <w:pPr>
              <w:pStyle w:val="27"/>
            </w:pPr>
            <w:r w:rsidRPr="0051337B">
              <w:t>20.11.2015</w:t>
            </w:r>
          </w:p>
        </w:tc>
        <w:tc>
          <w:tcPr>
            <w:tcW w:w="0" w:type="auto"/>
            <w:tcBorders>
              <w:top w:val="single" w:sz="4" w:space="0" w:color="auto"/>
              <w:left w:val="nil"/>
              <w:bottom w:val="single" w:sz="4" w:space="0" w:color="auto"/>
              <w:right w:val="single" w:sz="4" w:space="0" w:color="auto"/>
            </w:tcBorders>
            <w:shd w:val="clear" w:color="auto" w:fill="auto"/>
          </w:tcPr>
          <w:p w14:paraId="256B7C86" w14:textId="77777777" w:rsidR="00274680" w:rsidRPr="0051337B" w:rsidRDefault="00274680" w:rsidP="00A21074">
            <w:pPr>
              <w:pStyle w:val="27"/>
            </w:pPr>
            <w:r w:rsidRPr="0051337B">
              <w:t>ГОСА</w:t>
            </w:r>
          </w:p>
          <w:p w14:paraId="2794E2EB" w14:textId="0D4FCBC8"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15D21ABB" w14:textId="77777777" w:rsidR="00274680" w:rsidRPr="0051337B" w:rsidRDefault="00274680" w:rsidP="00A21074">
            <w:pPr>
              <w:pStyle w:val="27"/>
            </w:pPr>
          </w:p>
        </w:tc>
      </w:tr>
      <w:tr w:rsidR="00274680" w:rsidRPr="0051337B" w14:paraId="68B5CF4A"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8865854"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44F7570C" w14:textId="20270E75" w:rsidR="00274680" w:rsidRPr="0051337B" w:rsidRDefault="00274680" w:rsidP="00A21074">
            <w:pPr>
              <w:pStyle w:val="27"/>
            </w:pPr>
            <w:r w:rsidRPr="0051337B">
              <w:t xml:space="preserve">ОАО </w:t>
            </w:r>
            <w:r w:rsidR="00532215">
              <w:t>«</w:t>
            </w:r>
            <w:r w:rsidRPr="0051337B">
              <w:t>ЖАСО</w:t>
            </w:r>
            <w:r w:rsidR="00532215">
              <w:t>»</w:t>
            </w:r>
          </w:p>
          <w:p w14:paraId="5FD33A9A" w14:textId="77777777" w:rsidR="00274680" w:rsidRPr="0051337B" w:rsidRDefault="00274680" w:rsidP="00A21074">
            <w:pPr>
              <w:pStyle w:val="27"/>
            </w:pPr>
            <w:r w:rsidRPr="0051337B">
              <w:t>(Нижегородский филиал</w:t>
            </w:r>
          </w:p>
          <w:p w14:paraId="457C1E94" w14:textId="7ACFBABF" w:rsidR="00274680" w:rsidRPr="0051337B" w:rsidRDefault="00274680" w:rsidP="00A21074">
            <w:pPr>
              <w:pStyle w:val="27"/>
            </w:pPr>
            <w:r w:rsidRPr="0051337B">
              <w:t xml:space="preserve">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45ADFE8A" w14:textId="587C7180" w:rsidR="00274680" w:rsidRPr="0051337B" w:rsidRDefault="00274680" w:rsidP="00A21074">
            <w:pPr>
              <w:pStyle w:val="27"/>
            </w:pPr>
            <w:r w:rsidRPr="0051337B">
              <w:t>Страхование гражданской ответственности владельцев транспортных средств</w:t>
            </w:r>
            <w:r w:rsidR="00532215">
              <w:t xml:space="preserve">  </w:t>
            </w:r>
            <w:r w:rsidRPr="0051337B">
              <w:t>(ОСАГО)</w:t>
            </w:r>
            <w:r w:rsidR="00532215">
              <w:t xml:space="preserve">  </w:t>
            </w:r>
            <w:r w:rsidRPr="0051337B">
              <w:t xml:space="preserve">- трактор </w:t>
            </w:r>
            <w:r w:rsidR="00532215">
              <w:t>«</w:t>
            </w:r>
            <w:r w:rsidRPr="0051337B">
              <w:t>Беларус-920</w:t>
            </w:r>
            <w:r w:rsidR="00532215">
              <w:t>»</w:t>
            </w:r>
            <w:r w:rsidRPr="0051337B">
              <w:t>, гос. номер 2103НН52. Паспорт самоходной машины</w:t>
            </w:r>
            <w:r w:rsidR="00532215">
              <w:t xml:space="preserve">  </w:t>
            </w:r>
            <w:r w:rsidRPr="0051337B">
              <w:t>СА № 144145</w:t>
            </w:r>
          </w:p>
        </w:tc>
        <w:tc>
          <w:tcPr>
            <w:tcW w:w="0" w:type="auto"/>
            <w:tcBorders>
              <w:top w:val="single" w:sz="4" w:space="0" w:color="auto"/>
              <w:left w:val="nil"/>
              <w:bottom w:val="single" w:sz="4" w:space="0" w:color="auto"/>
              <w:right w:val="single" w:sz="4" w:space="0" w:color="auto"/>
            </w:tcBorders>
            <w:shd w:val="clear" w:color="auto" w:fill="auto"/>
          </w:tcPr>
          <w:p w14:paraId="3F0AC7C1" w14:textId="609B2A6E" w:rsidR="00274680" w:rsidRPr="0051337B" w:rsidRDefault="00274680" w:rsidP="00A21074">
            <w:pPr>
              <w:pStyle w:val="27"/>
            </w:pPr>
            <w:r w:rsidRPr="0051337B">
              <w:t xml:space="preserve">2 559, 87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1B9E05DE" w14:textId="77777777" w:rsidR="00274680" w:rsidRPr="0051337B" w:rsidRDefault="00274680" w:rsidP="00A21074">
            <w:pPr>
              <w:pStyle w:val="27"/>
            </w:pPr>
            <w:r w:rsidRPr="0051337B">
              <w:t>20.11.2015</w:t>
            </w:r>
          </w:p>
        </w:tc>
        <w:tc>
          <w:tcPr>
            <w:tcW w:w="0" w:type="auto"/>
            <w:tcBorders>
              <w:top w:val="single" w:sz="4" w:space="0" w:color="auto"/>
              <w:left w:val="nil"/>
              <w:bottom w:val="single" w:sz="4" w:space="0" w:color="auto"/>
              <w:right w:val="single" w:sz="4" w:space="0" w:color="auto"/>
            </w:tcBorders>
            <w:shd w:val="clear" w:color="auto" w:fill="auto"/>
          </w:tcPr>
          <w:p w14:paraId="1853C575" w14:textId="77777777" w:rsidR="00274680" w:rsidRPr="0051337B" w:rsidRDefault="00274680" w:rsidP="00A21074">
            <w:pPr>
              <w:pStyle w:val="27"/>
            </w:pPr>
            <w:r w:rsidRPr="0051337B">
              <w:t>ГОСА</w:t>
            </w:r>
          </w:p>
          <w:p w14:paraId="60CAC8A2" w14:textId="0E38DA49"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5E7FD25B" w14:textId="77777777" w:rsidR="00274680" w:rsidRPr="0051337B" w:rsidRDefault="00274680" w:rsidP="00A21074">
            <w:pPr>
              <w:pStyle w:val="27"/>
            </w:pPr>
          </w:p>
        </w:tc>
      </w:tr>
      <w:tr w:rsidR="00274680" w:rsidRPr="0051337B" w14:paraId="53F0D820"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1DE28BF"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2CDD936" w14:textId="3E5CABA3" w:rsidR="00274680" w:rsidRPr="0051337B" w:rsidRDefault="00274680" w:rsidP="00A21074">
            <w:pPr>
              <w:pStyle w:val="27"/>
            </w:pPr>
            <w:r w:rsidRPr="0051337B">
              <w:t xml:space="preserve">ОАО </w:t>
            </w:r>
            <w:r w:rsidR="00532215">
              <w:t>«</w:t>
            </w:r>
            <w:r w:rsidRPr="0051337B">
              <w:t>ЖАСО</w:t>
            </w:r>
            <w:r w:rsidR="00532215">
              <w:t>»</w:t>
            </w:r>
          </w:p>
          <w:p w14:paraId="0E12E4CE" w14:textId="77777777" w:rsidR="00274680" w:rsidRPr="0051337B" w:rsidRDefault="00274680" w:rsidP="00A21074">
            <w:pPr>
              <w:pStyle w:val="27"/>
            </w:pPr>
            <w:r w:rsidRPr="0051337B">
              <w:t>(Нижегородский филиал</w:t>
            </w:r>
          </w:p>
          <w:p w14:paraId="05E073CD" w14:textId="75B1FDEE" w:rsidR="00274680" w:rsidRPr="0051337B" w:rsidRDefault="00274680" w:rsidP="00A21074">
            <w:pPr>
              <w:pStyle w:val="27"/>
            </w:pPr>
            <w:r w:rsidRPr="0051337B">
              <w:t xml:space="preserve">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0EC74576" w14:textId="7C597B3C" w:rsidR="00274680" w:rsidRPr="0051337B" w:rsidRDefault="00274680" w:rsidP="00A21074">
            <w:pPr>
              <w:pStyle w:val="27"/>
            </w:pPr>
            <w:r w:rsidRPr="0051337B">
              <w:t>Страхование гражданской ответственности владельцев транспортных средств</w:t>
            </w:r>
            <w:r w:rsidR="00532215">
              <w:t xml:space="preserve">  </w:t>
            </w:r>
            <w:r w:rsidRPr="0051337B">
              <w:t>(ОСАГО)</w:t>
            </w:r>
            <w:r w:rsidR="00532215">
              <w:t xml:space="preserve">  </w:t>
            </w:r>
            <w:r w:rsidRPr="0051337B">
              <w:t>- KALMAR, DСЕ70-32Е3, гос. номер 2196НН52. Паспорт самоходной машины</w:t>
            </w:r>
            <w:r w:rsidR="00532215">
              <w:t xml:space="preserve">  </w:t>
            </w:r>
            <w:r w:rsidRPr="0051337B">
              <w:t>ТА № 215124</w:t>
            </w:r>
          </w:p>
        </w:tc>
        <w:tc>
          <w:tcPr>
            <w:tcW w:w="0" w:type="auto"/>
            <w:tcBorders>
              <w:top w:val="single" w:sz="4" w:space="0" w:color="auto"/>
              <w:left w:val="nil"/>
              <w:bottom w:val="single" w:sz="4" w:space="0" w:color="auto"/>
              <w:right w:val="single" w:sz="4" w:space="0" w:color="auto"/>
            </w:tcBorders>
            <w:shd w:val="clear" w:color="auto" w:fill="auto"/>
          </w:tcPr>
          <w:p w14:paraId="0DC06602" w14:textId="2CE5A9B7" w:rsidR="00274680" w:rsidRPr="0051337B" w:rsidRDefault="00274680" w:rsidP="00A21074">
            <w:pPr>
              <w:pStyle w:val="27"/>
            </w:pPr>
            <w:r w:rsidRPr="0051337B">
              <w:t xml:space="preserve">2 559, 87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29161FAA" w14:textId="77777777" w:rsidR="00274680" w:rsidRPr="0051337B" w:rsidRDefault="00274680" w:rsidP="00A21074">
            <w:pPr>
              <w:pStyle w:val="27"/>
            </w:pPr>
            <w:r w:rsidRPr="0051337B">
              <w:t>20.11.2015</w:t>
            </w:r>
          </w:p>
        </w:tc>
        <w:tc>
          <w:tcPr>
            <w:tcW w:w="0" w:type="auto"/>
            <w:tcBorders>
              <w:top w:val="single" w:sz="4" w:space="0" w:color="auto"/>
              <w:left w:val="nil"/>
              <w:bottom w:val="single" w:sz="4" w:space="0" w:color="auto"/>
              <w:right w:val="single" w:sz="4" w:space="0" w:color="auto"/>
            </w:tcBorders>
            <w:shd w:val="clear" w:color="auto" w:fill="auto"/>
          </w:tcPr>
          <w:p w14:paraId="50C9746E" w14:textId="77777777" w:rsidR="00274680" w:rsidRPr="0051337B" w:rsidRDefault="00274680" w:rsidP="00A21074">
            <w:pPr>
              <w:pStyle w:val="27"/>
            </w:pPr>
            <w:r w:rsidRPr="0051337B">
              <w:t>ГОСА</w:t>
            </w:r>
          </w:p>
          <w:p w14:paraId="5B84783A" w14:textId="543E881D"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040521DD" w14:textId="77777777" w:rsidR="00274680" w:rsidRPr="0051337B" w:rsidRDefault="00274680" w:rsidP="00A21074">
            <w:pPr>
              <w:pStyle w:val="27"/>
            </w:pPr>
          </w:p>
        </w:tc>
      </w:tr>
      <w:tr w:rsidR="00274680" w:rsidRPr="0051337B" w14:paraId="0C8AA01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9A03058"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716B8F4F" w14:textId="44C023A1" w:rsidR="00274680" w:rsidRPr="0051337B" w:rsidRDefault="00274680" w:rsidP="00A21074">
            <w:pPr>
              <w:pStyle w:val="27"/>
            </w:pPr>
            <w:r w:rsidRPr="0051337B">
              <w:t xml:space="preserve">ОАО </w:t>
            </w:r>
            <w:r w:rsidR="00532215">
              <w:t>«</w:t>
            </w:r>
            <w:r w:rsidRPr="0051337B">
              <w:t>ЖАСО</w:t>
            </w:r>
            <w:r w:rsidR="00532215">
              <w:t>»</w:t>
            </w:r>
          </w:p>
          <w:p w14:paraId="4665C6C1" w14:textId="77777777" w:rsidR="00274680" w:rsidRPr="0051337B" w:rsidRDefault="00274680" w:rsidP="00A21074">
            <w:pPr>
              <w:pStyle w:val="27"/>
            </w:pPr>
            <w:r w:rsidRPr="0051337B">
              <w:t>(Нижегородский филиал</w:t>
            </w:r>
          </w:p>
          <w:p w14:paraId="4986BA19" w14:textId="6537421E" w:rsidR="00274680" w:rsidRPr="0051337B" w:rsidRDefault="00274680" w:rsidP="00A21074">
            <w:pPr>
              <w:pStyle w:val="27"/>
            </w:pPr>
            <w:r w:rsidRPr="0051337B">
              <w:t xml:space="preserve">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509E1EB5" w14:textId="717CBF60" w:rsidR="00274680" w:rsidRPr="0051337B" w:rsidRDefault="00274680" w:rsidP="00A21074">
            <w:pPr>
              <w:pStyle w:val="27"/>
            </w:pPr>
            <w:r w:rsidRPr="0051337B">
              <w:t>Страхование гражданской ответственности владельцев транспортных средств</w:t>
            </w:r>
            <w:r w:rsidR="00532215">
              <w:t xml:space="preserve">  </w:t>
            </w:r>
            <w:r w:rsidRPr="0051337B">
              <w:t>(ОСАГО)</w:t>
            </w:r>
            <w:r w:rsidR="00532215">
              <w:t xml:space="preserve">  </w:t>
            </w:r>
            <w:r w:rsidRPr="0051337B">
              <w:t>- KALMAR, DRF450-60S5, гос. номер 3950НН52. Паспорт самоходной машины</w:t>
            </w:r>
            <w:r w:rsidR="00532215">
              <w:t xml:space="preserve">  </w:t>
            </w:r>
            <w:r w:rsidRPr="0051337B">
              <w:t>ТА № 339453</w:t>
            </w:r>
          </w:p>
        </w:tc>
        <w:tc>
          <w:tcPr>
            <w:tcW w:w="0" w:type="auto"/>
            <w:tcBorders>
              <w:top w:val="single" w:sz="4" w:space="0" w:color="auto"/>
              <w:left w:val="nil"/>
              <w:bottom w:val="single" w:sz="4" w:space="0" w:color="auto"/>
              <w:right w:val="single" w:sz="4" w:space="0" w:color="auto"/>
            </w:tcBorders>
            <w:shd w:val="clear" w:color="auto" w:fill="auto"/>
          </w:tcPr>
          <w:p w14:paraId="5D0CE67C" w14:textId="35EC8A27" w:rsidR="00274680" w:rsidRPr="0051337B" w:rsidRDefault="00274680" w:rsidP="00A21074">
            <w:pPr>
              <w:pStyle w:val="27"/>
            </w:pPr>
            <w:r w:rsidRPr="0051337B">
              <w:t xml:space="preserve">2 559, 87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52F30FFE" w14:textId="77777777" w:rsidR="00274680" w:rsidRPr="0051337B" w:rsidRDefault="00274680" w:rsidP="00A21074">
            <w:pPr>
              <w:pStyle w:val="27"/>
            </w:pPr>
            <w:r w:rsidRPr="0051337B">
              <w:t>20.11.2015</w:t>
            </w:r>
          </w:p>
        </w:tc>
        <w:tc>
          <w:tcPr>
            <w:tcW w:w="0" w:type="auto"/>
            <w:tcBorders>
              <w:top w:val="single" w:sz="4" w:space="0" w:color="auto"/>
              <w:left w:val="nil"/>
              <w:bottom w:val="single" w:sz="4" w:space="0" w:color="auto"/>
              <w:right w:val="single" w:sz="4" w:space="0" w:color="auto"/>
            </w:tcBorders>
            <w:shd w:val="clear" w:color="auto" w:fill="auto"/>
          </w:tcPr>
          <w:p w14:paraId="51B96128" w14:textId="77777777" w:rsidR="00274680" w:rsidRPr="0051337B" w:rsidRDefault="00274680" w:rsidP="00A21074">
            <w:pPr>
              <w:pStyle w:val="27"/>
            </w:pPr>
            <w:r w:rsidRPr="0051337B">
              <w:t>ГОСА</w:t>
            </w:r>
          </w:p>
          <w:p w14:paraId="4FD12C39" w14:textId="26933A41"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269A67BE" w14:textId="77777777" w:rsidR="00274680" w:rsidRPr="0051337B" w:rsidRDefault="00274680" w:rsidP="00A21074">
            <w:pPr>
              <w:pStyle w:val="27"/>
            </w:pPr>
          </w:p>
        </w:tc>
      </w:tr>
      <w:tr w:rsidR="00274680" w:rsidRPr="0051337B" w14:paraId="627169E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D2D6C4D"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2A091CE" w14:textId="09ACAC6B" w:rsidR="00274680" w:rsidRPr="0051337B" w:rsidRDefault="00274680" w:rsidP="00A21074">
            <w:pPr>
              <w:pStyle w:val="27"/>
            </w:pPr>
            <w:r w:rsidRPr="0051337B">
              <w:t xml:space="preserve">ОАО </w:t>
            </w:r>
            <w:r w:rsidR="00532215">
              <w:t>«</w:t>
            </w:r>
            <w:r w:rsidRPr="0051337B">
              <w:t>ЖАСО</w:t>
            </w:r>
            <w:r w:rsidR="00532215">
              <w:t>»</w:t>
            </w:r>
          </w:p>
          <w:p w14:paraId="3506386B" w14:textId="77777777" w:rsidR="00274680" w:rsidRPr="0051337B" w:rsidRDefault="00274680" w:rsidP="00A21074">
            <w:pPr>
              <w:pStyle w:val="27"/>
            </w:pPr>
            <w:r w:rsidRPr="0051337B">
              <w:t>(Нижегородский филиал</w:t>
            </w:r>
          </w:p>
          <w:p w14:paraId="4AAF3DA2" w14:textId="1F2709D6" w:rsidR="00274680" w:rsidRPr="0051337B" w:rsidRDefault="00274680" w:rsidP="00A21074">
            <w:pPr>
              <w:pStyle w:val="27"/>
            </w:pPr>
            <w:r w:rsidRPr="0051337B">
              <w:t xml:space="preserve">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3FDC44BF" w14:textId="159D2E51" w:rsidR="00274680" w:rsidRPr="0051337B" w:rsidRDefault="00274680" w:rsidP="00A21074">
            <w:pPr>
              <w:pStyle w:val="27"/>
            </w:pPr>
            <w:r w:rsidRPr="0051337B">
              <w:t>Страхование гражданской ответственности владельцев транспортных средств</w:t>
            </w:r>
            <w:r w:rsidR="00532215">
              <w:t xml:space="preserve">  </w:t>
            </w:r>
            <w:r w:rsidRPr="0051337B">
              <w:t>(ОСАГО)</w:t>
            </w:r>
            <w:r w:rsidR="00532215">
              <w:t xml:space="preserve">  </w:t>
            </w:r>
            <w:r w:rsidRPr="0051337B">
              <w:t>- KALMAR, DRF450-60S5, гос. номер 3952НН52. Паспорт самоходной машины</w:t>
            </w:r>
            <w:r w:rsidR="00532215">
              <w:t xml:space="preserve">  </w:t>
            </w:r>
            <w:r w:rsidRPr="0051337B">
              <w:t>ТВ № 027755</w:t>
            </w:r>
          </w:p>
        </w:tc>
        <w:tc>
          <w:tcPr>
            <w:tcW w:w="0" w:type="auto"/>
            <w:tcBorders>
              <w:top w:val="single" w:sz="4" w:space="0" w:color="auto"/>
              <w:left w:val="nil"/>
              <w:bottom w:val="single" w:sz="4" w:space="0" w:color="auto"/>
              <w:right w:val="single" w:sz="4" w:space="0" w:color="auto"/>
            </w:tcBorders>
            <w:shd w:val="clear" w:color="auto" w:fill="auto"/>
          </w:tcPr>
          <w:p w14:paraId="00462583" w14:textId="7AFBCD32" w:rsidR="00274680" w:rsidRPr="0051337B" w:rsidRDefault="00274680" w:rsidP="00A21074">
            <w:pPr>
              <w:pStyle w:val="27"/>
            </w:pPr>
            <w:r w:rsidRPr="0051337B">
              <w:t xml:space="preserve">2 559, 87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1E19C911" w14:textId="77777777" w:rsidR="00274680" w:rsidRPr="0051337B" w:rsidRDefault="00274680" w:rsidP="00A21074">
            <w:pPr>
              <w:pStyle w:val="27"/>
            </w:pPr>
            <w:r w:rsidRPr="0051337B">
              <w:t>20.11.2015</w:t>
            </w:r>
          </w:p>
        </w:tc>
        <w:tc>
          <w:tcPr>
            <w:tcW w:w="0" w:type="auto"/>
            <w:tcBorders>
              <w:top w:val="single" w:sz="4" w:space="0" w:color="auto"/>
              <w:left w:val="nil"/>
              <w:bottom w:val="single" w:sz="4" w:space="0" w:color="auto"/>
              <w:right w:val="single" w:sz="4" w:space="0" w:color="auto"/>
            </w:tcBorders>
            <w:shd w:val="clear" w:color="auto" w:fill="auto"/>
          </w:tcPr>
          <w:p w14:paraId="5E4346AD" w14:textId="77777777" w:rsidR="00274680" w:rsidRPr="0051337B" w:rsidRDefault="00274680" w:rsidP="00A21074">
            <w:pPr>
              <w:pStyle w:val="27"/>
            </w:pPr>
            <w:r w:rsidRPr="0051337B">
              <w:t>ГОСА</w:t>
            </w:r>
          </w:p>
          <w:p w14:paraId="55FB373C" w14:textId="77777777" w:rsidR="00274680" w:rsidRPr="0051337B" w:rsidRDefault="00274680" w:rsidP="00A21074">
            <w:pPr>
              <w:pStyle w:val="27"/>
            </w:pPr>
            <w:r w:rsidRPr="0051337B">
              <w:t>от 24.06.2014</w:t>
            </w:r>
          </w:p>
          <w:p w14:paraId="2182D137" w14:textId="77777777" w:rsidR="00274680" w:rsidRPr="0051337B" w:rsidRDefault="00274680" w:rsidP="00A21074">
            <w:pPr>
              <w:pStyle w:val="27"/>
            </w:pP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32A0EB58" w14:textId="77777777" w:rsidR="00274680" w:rsidRPr="0051337B" w:rsidRDefault="00274680" w:rsidP="00A21074">
            <w:pPr>
              <w:pStyle w:val="27"/>
            </w:pPr>
          </w:p>
        </w:tc>
      </w:tr>
      <w:tr w:rsidR="00274680" w:rsidRPr="0051337B" w14:paraId="5AEDABC2"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3F9BCEF"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0ED1DEC4" w14:textId="63D513C3" w:rsidR="00274680" w:rsidRPr="0051337B" w:rsidRDefault="00274680" w:rsidP="00A21074">
            <w:pPr>
              <w:pStyle w:val="27"/>
            </w:pPr>
            <w:r w:rsidRPr="0051337B">
              <w:t xml:space="preserve">ОАО </w:t>
            </w:r>
            <w:r w:rsidR="00532215">
              <w:t>«</w:t>
            </w:r>
            <w:r w:rsidRPr="0051337B">
              <w:t>ЖАСО</w:t>
            </w:r>
            <w:r w:rsidR="00532215">
              <w:t>»</w:t>
            </w:r>
          </w:p>
          <w:p w14:paraId="245BB2B0" w14:textId="77777777" w:rsidR="00274680" w:rsidRPr="0051337B" w:rsidRDefault="00274680" w:rsidP="00A21074">
            <w:pPr>
              <w:pStyle w:val="27"/>
            </w:pPr>
            <w:r w:rsidRPr="0051337B">
              <w:t>(Нижегородский филиал</w:t>
            </w:r>
          </w:p>
          <w:p w14:paraId="6CE2C73A" w14:textId="16C775E0" w:rsidR="00274680" w:rsidRPr="0051337B" w:rsidRDefault="00274680" w:rsidP="00A21074">
            <w:pPr>
              <w:pStyle w:val="27"/>
            </w:pPr>
            <w:r w:rsidRPr="0051337B">
              <w:t xml:space="preserve">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5301EC3D" w14:textId="57C96B69" w:rsidR="00274680" w:rsidRPr="0051337B" w:rsidRDefault="00274680" w:rsidP="00A21074">
            <w:pPr>
              <w:pStyle w:val="27"/>
            </w:pPr>
            <w:r w:rsidRPr="0051337B">
              <w:t>Страхование гражданской ответственности владельцев транспортных средств</w:t>
            </w:r>
            <w:r w:rsidR="00532215">
              <w:t xml:space="preserve">  </w:t>
            </w:r>
            <w:r w:rsidRPr="0051337B">
              <w:t>(ОСАГО)</w:t>
            </w:r>
            <w:r w:rsidR="00532215">
              <w:t xml:space="preserve">  </w:t>
            </w:r>
            <w:r w:rsidRPr="0051337B">
              <w:t>- KALMAR, DRF450-60S5, гос. номер 3951НН52. Паспорт самоходной машины</w:t>
            </w:r>
            <w:r w:rsidR="00532215">
              <w:t xml:space="preserve">  </w:t>
            </w:r>
            <w:r w:rsidRPr="0051337B">
              <w:t>ТА № 220303</w:t>
            </w:r>
          </w:p>
        </w:tc>
        <w:tc>
          <w:tcPr>
            <w:tcW w:w="0" w:type="auto"/>
            <w:tcBorders>
              <w:top w:val="single" w:sz="4" w:space="0" w:color="auto"/>
              <w:left w:val="nil"/>
              <w:bottom w:val="single" w:sz="4" w:space="0" w:color="auto"/>
              <w:right w:val="single" w:sz="4" w:space="0" w:color="auto"/>
            </w:tcBorders>
            <w:shd w:val="clear" w:color="auto" w:fill="auto"/>
          </w:tcPr>
          <w:p w14:paraId="0BD0B6DB" w14:textId="2B57BC61" w:rsidR="00274680" w:rsidRPr="0051337B" w:rsidRDefault="00274680" w:rsidP="00A21074">
            <w:pPr>
              <w:pStyle w:val="27"/>
            </w:pPr>
            <w:r w:rsidRPr="0051337B">
              <w:t xml:space="preserve">2 559, 87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6103A91A" w14:textId="77777777" w:rsidR="00274680" w:rsidRPr="0051337B" w:rsidRDefault="00274680" w:rsidP="00A21074">
            <w:pPr>
              <w:pStyle w:val="27"/>
            </w:pPr>
            <w:r w:rsidRPr="0051337B">
              <w:t>20.11.2015</w:t>
            </w:r>
          </w:p>
        </w:tc>
        <w:tc>
          <w:tcPr>
            <w:tcW w:w="0" w:type="auto"/>
            <w:tcBorders>
              <w:top w:val="single" w:sz="4" w:space="0" w:color="auto"/>
              <w:left w:val="nil"/>
              <w:bottom w:val="single" w:sz="4" w:space="0" w:color="auto"/>
              <w:right w:val="single" w:sz="4" w:space="0" w:color="auto"/>
            </w:tcBorders>
            <w:shd w:val="clear" w:color="auto" w:fill="auto"/>
          </w:tcPr>
          <w:p w14:paraId="647B3777" w14:textId="77777777" w:rsidR="00274680" w:rsidRPr="0051337B" w:rsidRDefault="00274680" w:rsidP="00A21074">
            <w:pPr>
              <w:pStyle w:val="27"/>
            </w:pPr>
            <w:r w:rsidRPr="0051337B">
              <w:t>ГОСА</w:t>
            </w:r>
          </w:p>
          <w:p w14:paraId="660BB515" w14:textId="77777777" w:rsidR="00274680" w:rsidRPr="0051337B" w:rsidRDefault="00274680" w:rsidP="00A21074">
            <w:pPr>
              <w:pStyle w:val="27"/>
            </w:pPr>
            <w:r w:rsidRPr="0051337B">
              <w:t>от 24.06.2014</w:t>
            </w:r>
          </w:p>
          <w:p w14:paraId="6A2ED333" w14:textId="77777777" w:rsidR="00274680" w:rsidRPr="0051337B" w:rsidRDefault="00274680" w:rsidP="00A21074">
            <w:pPr>
              <w:pStyle w:val="27"/>
            </w:pP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21692CF0" w14:textId="77777777" w:rsidR="00274680" w:rsidRPr="0051337B" w:rsidRDefault="00274680" w:rsidP="00A21074">
            <w:pPr>
              <w:pStyle w:val="27"/>
            </w:pPr>
          </w:p>
        </w:tc>
      </w:tr>
      <w:tr w:rsidR="00274680" w:rsidRPr="0051337B" w14:paraId="6A4D527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AE310A2"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24020AEB" w14:textId="50AACFB8" w:rsidR="00274680" w:rsidRPr="0051337B" w:rsidRDefault="00274680" w:rsidP="00A21074">
            <w:pPr>
              <w:pStyle w:val="27"/>
            </w:pPr>
            <w:r w:rsidRPr="0051337B">
              <w:t>ООО</w:t>
            </w:r>
            <w:r w:rsidR="00532215">
              <w:t xml:space="preserve">  «</w:t>
            </w:r>
            <w:r w:rsidRPr="0051337B">
              <w:t>Телеком-МК</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D699AC8" w14:textId="77777777" w:rsidR="00274680" w:rsidRPr="0051337B" w:rsidRDefault="00274680" w:rsidP="00A21074">
            <w:pPr>
              <w:pStyle w:val="27"/>
            </w:pPr>
            <w:r w:rsidRPr="0051337B">
              <w:t>Оказание услуг связи</w:t>
            </w:r>
          </w:p>
        </w:tc>
        <w:tc>
          <w:tcPr>
            <w:tcW w:w="0" w:type="auto"/>
            <w:tcBorders>
              <w:top w:val="single" w:sz="4" w:space="0" w:color="auto"/>
              <w:left w:val="nil"/>
              <w:bottom w:val="single" w:sz="4" w:space="0" w:color="auto"/>
              <w:right w:val="single" w:sz="4" w:space="0" w:color="auto"/>
            </w:tcBorders>
            <w:shd w:val="clear" w:color="auto" w:fill="auto"/>
          </w:tcPr>
          <w:p w14:paraId="5763DA73" w14:textId="5A04974C" w:rsidR="00274680" w:rsidRPr="0051337B" w:rsidRDefault="00274680" w:rsidP="00A21074">
            <w:pPr>
              <w:pStyle w:val="27"/>
            </w:pPr>
            <w:r w:rsidRPr="0051337B">
              <w:t xml:space="preserve">Складывается из суммы фактически оказанных услуг и не может превышать 580 000, 00 </w:t>
            </w:r>
            <w:r w:rsidR="00532215">
              <w:t>руб</w:t>
            </w:r>
            <w:r w:rsidR="00817650">
              <w:t>.</w:t>
            </w:r>
            <w:r w:rsidRPr="0051337B">
              <w:t>/год, в том числе НДС</w:t>
            </w:r>
          </w:p>
        </w:tc>
        <w:tc>
          <w:tcPr>
            <w:tcW w:w="0" w:type="auto"/>
            <w:tcBorders>
              <w:top w:val="single" w:sz="4" w:space="0" w:color="auto"/>
              <w:left w:val="nil"/>
              <w:bottom w:val="single" w:sz="4" w:space="0" w:color="auto"/>
              <w:right w:val="single" w:sz="4" w:space="0" w:color="auto"/>
            </w:tcBorders>
            <w:shd w:val="clear" w:color="auto" w:fill="auto"/>
          </w:tcPr>
          <w:p w14:paraId="2CC047EB" w14:textId="77777777" w:rsidR="00274680" w:rsidRPr="0051337B" w:rsidRDefault="00274680" w:rsidP="00A21074">
            <w:pPr>
              <w:pStyle w:val="27"/>
            </w:pPr>
            <w:r w:rsidRPr="0051337B">
              <w:t>31.12.2016</w:t>
            </w:r>
          </w:p>
        </w:tc>
        <w:tc>
          <w:tcPr>
            <w:tcW w:w="0" w:type="auto"/>
            <w:tcBorders>
              <w:top w:val="single" w:sz="4" w:space="0" w:color="auto"/>
              <w:left w:val="nil"/>
              <w:bottom w:val="single" w:sz="4" w:space="0" w:color="auto"/>
              <w:right w:val="single" w:sz="4" w:space="0" w:color="auto"/>
            </w:tcBorders>
            <w:shd w:val="clear" w:color="auto" w:fill="auto"/>
          </w:tcPr>
          <w:p w14:paraId="6793C98D" w14:textId="6A0DB1E5" w:rsidR="00274680" w:rsidRPr="0051337B" w:rsidRDefault="00274680" w:rsidP="00A21074">
            <w:pPr>
              <w:pStyle w:val="27"/>
            </w:pPr>
            <w:r w:rsidRPr="0051337B">
              <w:t>Заседание СД</w:t>
            </w:r>
            <w:r w:rsidR="00532215">
              <w:t xml:space="preserve">            </w:t>
            </w:r>
            <w:r w:rsidRPr="0051337B">
              <w:t xml:space="preserve"> от 21.11.2014</w:t>
            </w:r>
            <w:r w:rsidR="00532215">
              <w:t xml:space="preserve">  </w:t>
            </w:r>
            <w:r w:rsidRPr="0051337B">
              <w:t>Протокол № 5</w:t>
            </w:r>
          </w:p>
        </w:tc>
        <w:tc>
          <w:tcPr>
            <w:tcW w:w="0" w:type="auto"/>
            <w:tcBorders>
              <w:top w:val="single" w:sz="4" w:space="0" w:color="auto"/>
              <w:left w:val="nil"/>
              <w:bottom w:val="single" w:sz="4" w:space="0" w:color="auto"/>
              <w:right w:val="single" w:sz="8" w:space="0" w:color="auto"/>
            </w:tcBorders>
            <w:shd w:val="clear" w:color="auto" w:fill="auto"/>
          </w:tcPr>
          <w:p w14:paraId="2BA8157E" w14:textId="77777777" w:rsidR="00274680" w:rsidRPr="0051337B" w:rsidRDefault="00274680" w:rsidP="00A21074">
            <w:pPr>
              <w:pStyle w:val="27"/>
            </w:pPr>
          </w:p>
        </w:tc>
      </w:tr>
      <w:tr w:rsidR="00274680" w:rsidRPr="0051337B" w14:paraId="32A7B59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362B62B"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CF355E7" w14:textId="6D472253" w:rsidR="00274680" w:rsidRPr="0051337B" w:rsidRDefault="00274680" w:rsidP="00A21074">
            <w:pPr>
              <w:pStyle w:val="27"/>
            </w:pPr>
            <w:r w:rsidRPr="0051337B">
              <w:t xml:space="preserve">ОАО </w:t>
            </w:r>
            <w:r w:rsidR="00532215">
              <w:t>«</w:t>
            </w:r>
            <w:r w:rsidRPr="0051337B">
              <w:t>ЖАСО</w:t>
            </w:r>
            <w:r w:rsidR="00532215">
              <w:t>»</w:t>
            </w:r>
          </w:p>
          <w:p w14:paraId="4E33674B" w14:textId="77777777" w:rsidR="00274680" w:rsidRPr="0051337B" w:rsidRDefault="00274680" w:rsidP="00A21074">
            <w:pPr>
              <w:pStyle w:val="27"/>
            </w:pPr>
            <w:r w:rsidRPr="0051337B">
              <w:t>(Нижегородский филиал</w:t>
            </w:r>
          </w:p>
          <w:p w14:paraId="250E8323" w14:textId="64376CEB" w:rsidR="00274680" w:rsidRPr="0051337B" w:rsidRDefault="00274680" w:rsidP="00A21074">
            <w:pPr>
              <w:pStyle w:val="27"/>
            </w:pPr>
            <w:r w:rsidRPr="0051337B">
              <w:t xml:space="preserve">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38C995DB" w14:textId="67BFA061" w:rsidR="00274680" w:rsidRPr="0051337B" w:rsidRDefault="00274680" w:rsidP="00A21074">
            <w:pPr>
              <w:pStyle w:val="27"/>
            </w:pPr>
            <w:r w:rsidRPr="0051337B">
              <w:t>Страхование гражданской ответственности владельцев транспортных средств</w:t>
            </w:r>
            <w:r w:rsidR="00532215">
              <w:t xml:space="preserve">  </w:t>
            </w:r>
            <w:r w:rsidRPr="0051337B">
              <w:t>(ОСАГО)</w:t>
            </w:r>
            <w:r w:rsidR="00532215">
              <w:t xml:space="preserve">  </w:t>
            </w:r>
            <w:r w:rsidRPr="0051337B">
              <w:t>- KALMAR, DRF100-54S6, гос. номер 2197НН52. Паспорт самоходной машины</w:t>
            </w:r>
            <w:r w:rsidR="00532215">
              <w:t xml:space="preserve">  </w:t>
            </w:r>
            <w:r w:rsidRPr="0051337B">
              <w:t>ТС № 077525</w:t>
            </w:r>
          </w:p>
        </w:tc>
        <w:tc>
          <w:tcPr>
            <w:tcW w:w="0" w:type="auto"/>
            <w:tcBorders>
              <w:top w:val="single" w:sz="4" w:space="0" w:color="auto"/>
              <w:left w:val="nil"/>
              <w:bottom w:val="single" w:sz="4" w:space="0" w:color="auto"/>
              <w:right w:val="single" w:sz="4" w:space="0" w:color="auto"/>
            </w:tcBorders>
            <w:shd w:val="clear" w:color="auto" w:fill="auto"/>
          </w:tcPr>
          <w:p w14:paraId="2886B89E" w14:textId="573D3A6A" w:rsidR="00274680" w:rsidRPr="0051337B" w:rsidRDefault="00274680" w:rsidP="00A21074">
            <w:pPr>
              <w:pStyle w:val="27"/>
            </w:pPr>
            <w:r w:rsidRPr="0051337B">
              <w:t xml:space="preserve">2 559, 87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536558DE" w14:textId="77777777" w:rsidR="00274680" w:rsidRPr="0051337B" w:rsidRDefault="00274680" w:rsidP="00A21074">
            <w:pPr>
              <w:pStyle w:val="27"/>
            </w:pPr>
            <w:r w:rsidRPr="0051337B">
              <w:t>03.12.2015</w:t>
            </w:r>
          </w:p>
        </w:tc>
        <w:tc>
          <w:tcPr>
            <w:tcW w:w="0" w:type="auto"/>
            <w:tcBorders>
              <w:top w:val="single" w:sz="4" w:space="0" w:color="auto"/>
              <w:left w:val="nil"/>
              <w:bottom w:val="single" w:sz="4" w:space="0" w:color="auto"/>
              <w:right w:val="single" w:sz="4" w:space="0" w:color="auto"/>
            </w:tcBorders>
            <w:shd w:val="clear" w:color="auto" w:fill="auto"/>
          </w:tcPr>
          <w:p w14:paraId="720F23D2" w14:textId="77777777" w:rsidR="00274680" w:rsidRPr="0051337B" w:rsidRDefault="00274680" w:rsidP="00A21074">
            <w:pPr>
              <w:pStyle w:val="27"/>
            </w:pPr>
            <w:r w:rsidRPr="0051337B">
              <w:t>ГОСА</w:t>
            </w:r>
          </w:p>
          <w:p w14:paraId="49DE3410" w14:textId="77777777" w:rsidR="00274680" w:rsidRPr="0051337B" w:rsidRDefault="00274680" w:rsidP="00A21074">
            <w:pPr>
              <w:pStyle w:val="27"/>
            </w:pPr>
            <w:r w:rsidRPr="0051337B">
              <w:t>от 24.06.2014</w:t>
            </w:r>
          </w:p>
          <w:p w14:paraId="6C801E8E" w14:textId="77777777" w:rsidR="00274680" w:rsidRPr="0051337B" w:rsidRDefault="00274680" w:rsidP="00A21074">
            <w:pPr>
              <w:pStyle w:val="27"/>
            </w:pP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0A211823" w14:textId="77777777" w:rsidR="00274680" w:rsidRPr="0051337B" w:rsidRDefault="00274680" w:rsidP="00A21074">
            <w:pPr>
              <w:pStyle w:val="27"/>
            </w:pPr>
          </w:p>
        </w:tc>
      </w:tr>
      <w:tr w:rsidR="00274680" w:rsidRPr="0051337B" w14:paraId="27D5C51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6EDD7D0" w14:textId="77777777" w:rsidR="00274680" w:rsidRPr="0051337B" w:rsidRDefault="00274680" w:rsidP="00A21074">
            <w:pPr>
              <w:pStyle w:val="27"/>
            </w:pPr>
            <w:r w:rsidRPr="0051337B">
              <w:lastRenderedPageBreak/>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4D7D39BA" w14:textId="6125C6AD" w:rsidR="00274680" w:rsidRPr="0051337B" w:rsidRDefault="00274680" w:rsidP="00A21074">
            <w:pPr>
              <w:pStyle w:val="27"/>
            </w:pPr>
            <w:r w:rsidRPr="0051337B">
              <w:t xml:space="preserve">ОАО </w:t>
            </w:r>
            <w:r w:rsidR="00532215">
              <w:t>«</w:t>
            </w:r>
            <w:r w:rsidRPr="0051337B">
              <w:t>РЖД</w:t>
            </w:r>
            <w:r w:rsidR="00532215">
              <w:t>»</w:t>
            </w:r>
            <w:r w:rsidRPr="0051337B">
              <w:t xml:space="preserve"> Нижегородская дирекция материально-технического обеспечения -</w:t>
            </w:r>
            <w:r w:rsidR="00532215">
              <w:t xml:space="preserve">  </w:t>
            </w:r>
            <w:r w:rsidRPr="0051337B">
              <w:t xml:space="preserve">структурное подразделение </w:t>
            </w:r>
            <w:r w:rsidR="00532215">
              <w:t>«</w:t>
            </w:r>
            <w:r w:rsidRPr="0051337B">
              <w:t>Росжелдорснаба</w:t>
            </w:r>
            <w:r w:rsidR="00532215">
              <w:t>»</w:t>
            </w:r>
            <w:r w:rsidRPr="0051337B">
              <w:t xml:space="preserve">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81C7560" w14:textId="77777777" w:rsidR="00274680" w:rsidRPr="0051337B" w:rsidRDefault="00274680" w:rsidP="00A21074">
            <w:pPr>
              <w:pStyle w:val="27"/>
            </w:pPr>
            <w:r w:rsidRPr="0051337B">
              <w:t>Изменение реквизитов</w:t>
            </w:r>
          </w:p>
        </w:tc>
        <w:tc>
          <w:tcPr>
            <w:tcW w:w="0" w:type="auto"/>
            <w:tcBorders>
              <w:top w:val="single" w:sz="4" w:space="0" w:color="auto"/>
              <w:left w:val="nil"/>
              <w:bottom w:val="single" w:sz="4" w:space="0" w:color="auto"/>
              <w:right w:val="single" w:sz="4" w:space="0" w:color="auto"/>
            </w:tcBorders>
            <w:shd w:val="clear" w:color="auto" w:fill="auto"/>
          </w:tcPr>
          <w:p w14:paraId="56CFD7CA"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7E963A25"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64418E82" w14:textId="77777777" w:rsidR="00274680" w:rsidRPr="0051337B" w:rsidRDefault="00274680" w:rsidP="00A21074">
            <w:pPr>
              <w:pStyle w:val="27"/>
            </w:pPr>
            <w:r w:rsidRPr="0051337B">
              <w:t>ГОСА</w:t>
            </w:r>
          </w:p>
          <w:p w14:paraId="4204EED0" w14:textId="77777777" w:rsidR="00274680" w:rsidRPr="0051337B" w:rsidRDefault="00274680" w:rsidP="00A21074">
            <w:pPr>
              <w:pStyle w:val="27"/>
            </w:pPr>
            <w:r w:rsidRPr="0051337B">
              <w:t>от 24.06.2014</w:t>
            </w:r>
          </w:p>
          <w:p w14:paraId="524A7661" w14:textId="77777777" w:rsidR="00274680" w:rsidRPr="0051337B" w:rsidRDefault="00274680" w:rsidP="00A21074">
            <w:pPr>
              <w:pStyle w:val="27"/>
            </w:pP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0DAC58C2" w14:textId="77777777" w:rsidR="00274680" w:rsidRPr="0051337B" w:rsidRDefault="00274680" w:rsidP="00A21074">
            <w:pPr>
              <w:pStyle w:val="27"/>
            </w:pPr>
          </w:p>
        </w:tc>
      </w:tr>
      <w:tr w:rsidR="00274680" w:rsidRPr="0051337B" w14:paraId="5311F13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EF61F07"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3112110" w14:textId="1E9FA84B" w:rsidR="00274680" w:rsidRPr="0051337B" w:rsidRDefault="00274680" w:rsidP="00A21074">
            <w:pPr>
              <w:pStyle w:val="27"/>
            </w:pPr>
            <w:r w:rsidRPr="0051337B">
              <w:t xml:space="preserve">ОАО </w:t>
            </w:r>
            <w:r w:rsidR="00532215">
              <w:t>«</w:t>
            </w:r>
            <w:r w:rsidRPr="0051337B">
              <w:t>РЖД</w:t>
            </w:r>
            <w:r w:rsidR="00532215">
              <w:t>»</w:t>
            </w:r>
          </w:p>
          <w:p w14:paraId="532E54A1" w14:textId="426D936D" w:rsidR="00274680" w:rsidRPr="0051337B" w:rsidRDefault="00274680" w:rsidP="00A21074">
            <w:pPr>
              <w:pStyle w:val="27"/>
            </w:pPr>
            <w:r w:rsidRPr="0051337B">
              <w:t xml:space="preserve">Горьковская дирекция по управлению терминально-складским комплексом – структурное подразделение Центральной дирекции по управлению терминально-складским комплексом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3717AF5" w14:textId="77777777" w:rsidR="00274680" w:rsidRPr="0051337B" w:rsidRDefault="00274680" w:rsidP="00A21074">
            <w:pPr>
              <w:pStyle w:val="27"/>
            </w:pPr>
            <w:r w:rsidRPr="0051337B">
              <w:t>Оказание услуг и выполнение работ по погрузке/выгрузке контейнеров</w:t>
            </w:r>
          </w:p>
          <w:p w14:paraId="2386D402"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68023C0"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 но не более</w:t>
            </w:r>
          </w:p>
          <w:p w14:paraId="7CE83A1D" w14:textId="01BD3555" w:rsidR="00274680" w:rsidRPr="0051337B" w:rsidRDefault="00274680" w:rsidP="00A21074">
            <w:pPr>
              <w:pStyle w:val="27"/>
              <w:rPr>
                <w:highlight w:val="yellow"/>
              </w:rPr>
            </w:pPr>
            <w:r w:rsidRPr="0051337B">
              <w:t xml:space="preserve">40 583 696, 18 </w:t>
            </w:r>
            <w:r w:rsidR="00532215">
              <w:t>руб</w:t>
            </w:r>
            <w:r w:rsidR="00817650">
              <w:t>.</w:t>
            </w:r>
            <w:r w:rsidRPr="0051337B">
              <w:t>,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740A61AB" w14:textId="77777777" w:rsidR="00274680" w:rsidRPr="0051337B" w:rsidRDefault="00274680" w:rsidP="00A21074">
            <w:pPr>
              <w:pStyle w:val="27"/>
            </w:pPr>
            <w:r w:rsidRPr="0051337B">
              <w:t>31.12.2017</w:t>
            </w:r>
          </w:p>
        </w:tc>
        <w:tc>
          <w:tcPr>
            <w:tcW w:w="0" w:type="auto"/>
            <w:tcBorders>
              <w:top w:val="single" w:sz="4" w:space="0" w:color="auto"/>
              <w:left w:val="nil"/>
              <w:bottom w:val="single" w:sz="4" w:space="0" w:color="auto"/>
              <w:right w:val="single" w:sz="4" w:space="0" w:color="auto"/>
            </w:tcBorders>
            <w:shd w:val="clear" w:color="auto" w:fill="auto"/>
          </w:tcPr>
          <w:p w14:paraId="4D51D621" w14:textId="77777777" w:rsidR="00274680" w:rsidRPr="0051337B" w:rsidRDefault="00274680" w:rsidP="00A21074">
            <w:pPr>
              <w:pStyle w:val="27"/>
            </w:pPr>
            <w:r w:rsidRPr="0051337B">
              <w:t>ГОСА</w:t>
            </w:r>
          </w:p>
          <w:p w14:paraId="57909750" w14:textId="77777777" w:rsidR="00274680" w:rsidRPr="0051337B" w:rsidRDefault="00274680" w:rsidP="00A21074">
            <w:pPr>
              <w:pStyle w:val="27"/>
            </w:pPr>
            <w:r w:rsidRPr="0051337B">
              <w:t>от 24.06.2014</w:t>
            </w:r>
          </w:p>
          <w:p w14:paraId="6109C468" w14:textId="77777777" w:rsidR="00274680" w:rsidRPr="0051337B" w:rsidRDefault="00274680" w:rsidP="00A21074">
            <w:pPr>
              <w:pStyle w:val="27"/>
            </w:pP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4EC0BCA5" w14:textId="77777777" w:rsidR="00274680" w:rsidRPr="0051337B" w:rsidRDefault="00274680" w:rsidP="00A21074">
            <w:pPr>
              <w:pStyle w:val="27"/>
            </w:pPr>
          </w:p>
        </w:tc>
      </w:tr>
      <w:tr w:rsidR="00274680" w:rsidRPr="0051337B" w14:paraId="02E8832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2608F31"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7D62496D" w14:textId="52F289DE" w:rsidR="00274680" w:rsidRPr="0051337B" w:rsidRDefault="00274680" w:rsidP="00A21074">
            <w:pPr>
              <w:pStyle w:val="27"/>
            </w:pPr>
            <w:r w:rsidRPr="0051337B">
              <w:t xml:space="preserve">ОАО </w:t>
            </w:r>
            <w:r w:rsidR="00532215">
              <w:t>«</w:t>
            </w:r>
            <w:r w:rsidRPr="0051337B">
              <w:t>РЖДЛ</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EA7D9E7" w14:textId="3D9FE2AA" w:rsidR="00274680" w:rsidRPr="0051337B" w:rsidRDefault="00274680" w:rsidP="00A21074">
            <w:pPr>
              <w:pStyle w:val="27"/>
            </w:pPr>
            <w:r w:rsidRPr="0051337B">
              <w:t>Согласование стоимости услуг</w:t>
            </w:r>
            <w:r w:rsidR="00532215">
              <w:t xml:space="preserve">  </w:t>
            </w:r>
            <w:r w:rsidRPr="0051337B">
              <w:t>на предоставление вагонов и контейнеров собственности</w:t>
            </w:r>
          </w:p>
          <w:p w14:paraId="485F3DC5" w14:textId="318DE639" w:rsidR="00274680" w:rsidRPr="0051337B" w:rsidRDefault="00274680" w:rsidP="00A21074">
            <w:pPr>
              <w:pStyle w:val="27"/>
            </w:pPr>
            <w:r w:rsidRPr="0051337B">
              <w:t xml:space="preserve">ПАО </w:t>
            </w:r>
            <w:r w:rsidR="00532215">
              <w:t>«</w:t>
            </w:r>
            <w:r w:rsidRPr="0051337B">
              <w:t>ТрансКонтейнер</w:t>
            </w:r>
            <w:r w:rsidR="00532215">
              <w:t>»</w:t>
            </w:r>
            <w:r w:rsidRPr="0051337B">
              <w:t xml:space="preserve"> по маршруту Костариха-Клещиха</w:t>
            </w:r>
          </w:p>
          <w:p w14:paraId="08D19A04" w14:textId="77777777" w:rsidR="00274680" w:rsidRPr="0051337B" w:rsidRDefault="00274680" w:rsidP="00A21074">
            <w:pPr>
              <w:pStyle w:val="27"/>
            </w:pPr>
            <w:r w:rsidRPr="0051337B">
              <w:t>(200-футовых контейнеров)</w:t>
            </w:r>
          </w:p>
        </w:tc>
        <w:tc>
          <w:tcPr>
            <w:tcW w:w="0" w:type="auto"/>
            <w:tcBorders>
              <w:top w:val="single" w:sz="4" w:space="0" w:color="auto"/>
              <w:left w:val="nil"/>
              <w:bottom w:val="single" w:sz="4" w:space="0" w:color="auto"/>
              <w:right w:val="single" w:sz="4" w:space="0" w:color="auto"/>
            </w:tcBorders>
            <w:shd w:val="clear" w:color="auto" w:fill="auto"/>
          </w:tcPr>
          <w:p w14:paraId="6C0E510F" w14:textId="77777777" w:rsidR="00274680" w:rsidRPr="0051337B" w:rsidRDefault="00274680" w:rsidP="00A21074">
            <w:pPr>
              <w:pStyle w:val="27"/>
              <w:rPr>
                <w:highlight w:val="yellow"/>
              </w:rPr>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7C48A2D5" w14:textId="77777777" w:rsidR="00274680" w:rsidRPr="0051337B" w:rsidRDefault="00274680" w:rsidP="00A21074">
            <w:pPr>
              <w:pStyle w:val="27"/>
            </w:pPr>
            <w:r w:rsidRPr="0051337B">
              <w:t>28.02.2015</w:t>
            </w:r>
          </w:p>
        </w:tc>
        <w:tc>
          <w:tcPr>
            <w:tcW w:w="0" w:type="auto"/>
            <w:tcBorders>
              <w:top w:val="single" w:sz="4" w:space="0" w:color="auto"/>
              <w:left w:val="nil"/>
              <w:bottom w:val="single" w:sz="4" w:space="0" w:color="auto"/>
              <w:right w:val="single" w:sz="4" w:space="0" w:color="auto"/>
            </w:tcBorders>
            <w:shd w:val="clear" w:color="auto" w:fill="auto"/>
          </w:tcPr>
          <w:p w14:paraId="099BC549" w14:textId="77777777" w:rsidR="00274680" w:rsidRPr="0051337B" w:rsidRDefault="00274680" w:rsidP="00A21074">
            <w:pPr>
              <w:pStyle w:val="27"/>
            </w:pPr>
            <w:r w:rsidRPr="0051337B">
              <w:t>ГОСА</w:t>
            </w:r>
          </w:p>
          <w:p w14:paraId="37EC3765" w14:textId="77777777" w:rsidR="00274680" w:rsidRPr="0051337B" w:rsidRDefault="00274680" w:rsidP="00A21074">
            <w:pPr>
              <w:pStyle w:val="27"/>
            </w:pPr>
            <w:r w:rsidRPr="0051337B">
              <w:t>от 24.06.2014</w:t>
            </w:r>
          </w:p>
          <w:p w14:paraId="7C15E82B" w14:textId="77777777" w:rsidR="00274680" w:rsidRPr="0051337B" w:rsidRDefault="00274680" w:rsidP="00A21074">
            <w:pPr>
              <w:pStyle w:val="27"/>
            </w:pP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6F78A896" w14:textId="77777777" w:rsidR="00274680" w:rsidRPr="0051337B" w:rsidRDefault="00274680" w:rsidP="00A21074">
            <w:pPr>
              <w:pStyle w:val="27"/>
            </w:pPr>
          </w:p>
        </w:tc>
      </w:tr>
      <w:tr w:rsidR="00274680" w:rsidRPr="0051337B" w14:paraId="10DB05E9"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CFBF7A3"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957EFD9" w14:textId="619B11B0" w:rsidR="00274680" w:rsidRPr="0051337B" w:rsidRDefault="00274680" w:rsidP="00A21074">
            <w:pPr>
              <w:pStyle w:val="27"/>
            </w:pPr>
            <w:r w:rsidRPr="0051337B">
              <w:t xml:space="preserve">ОАО </w:t>
            </w:r>
            <w:r w:rsidR="00532215">
              <w:t>«</w:t>
            </w:r>
            <w:r w:rsidRPr="0051337B">
              <w:t>РЖД</w:t>
            </w:r>
            <w:r w:rsidR="00532215">
              <w:t>»</w:t>
            </w:r>
          </w:p>
          <w:p w14:paraId="1D993B30" w14:textId="1B528DC2" w:rsidR="00274680" w:rsidRPr="0051337B" w:rsidRDefault="00274680" w:rsidP="00A21074">
            <w:pPr>
              <w:pStyle w:val="27"/>
            </w:pPr>
            <w:r w:rsidRPr="0051337B">
              <w:t xml:space="preserve">Северная дирекция по управлению терминально-складским комплексом – структурное подразделение Центральной дирекции по управлению терминально-складским комплексом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1A8074BC" w14:textId="77777777" w:rsidR="00274680" w:rsidRPr="0051337B" w:rsidRDefault="00274680" w:rsidP="00A21074">
            <w:pPr>
              <w:pStyle w:val="27"/>
            </w:pPr>
            <w:r w:rsidRPr="0051337B">
              <w:t>Возмещение затрат на содержание арендуемого помещения</w:t>
            </w:r>
          </w:p>
          <w:p w14:paraId="4D0B1109"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3C995DB6" w14:textId="45016E43" w:rsidR="00274680" w:rsidRPr="0051337B" w:rsidRDefault="00274680" w:rsidP="00A21074">
            <w:pPr>
              <w:pStyle w:val="27"/>
            </w:pPr>
            <w:r w:rsidRPr="0051337B">
              <w:t xml:space="preserve">3 451, 50 </w:t>
            </w:r>
            <w:r w:rsidR="00532215">
              <w:t>руб</w:t>
            </w:r>
            <w:r w:rsidR="00817650">
              <w:t>.</w:t>
            </w:r>
            <w:r w:rsidRPr="0051337B">
              <w:t>/мес., в т.ч. НДС</w:t>
            </w:r>
          </w:p>
        </w:tc>
        <w:tc>
          <w:tcPr>
            <w:tcW w:w="0" w:type="auto"/>
            <w:tcBorders>
              <w:top w:val="single" w:sz="4" w:space="0" w:color="auto"/>
              <w:left w:val="nil"/>
              <w:bottom w:val="single" w:sz="4" w:space="0" w:color="auto"/>
              <w:right w:val="single" w:sz="4" w:space="0" w:color="auto"/>
            </w:tcBorders>
            <w:shd w:val="clear" w:color="auto" w:fill="auto"/>
          </w:tcPr>
          <w:p w14:paraId="62ACE7FB" w14:textId="77777777" w:rsidR="00274680" w:rsidRPr="0051337B" w:rsidRDefault="00274680" w:rsidP="00A21074">
            <w:pPr>
              <w:pStyle w:val="27"/>
            </w:pPr>
            <w:r w:rsidRPr="0051337B">
              <w:t>На неопределенный срок</w:t>
            </w:r>
          </w:p>
        </w:tc>
        <w:tc>
          <w:tcPr>
            <w:tcW w:w="0" w:type="auto"/>
            <w:tcBorders>
              <w:top w:val="single" w:sz="4" w:space="0" w:color="auto"/>
              <w:left w:val="nil"/>
              <w:bottom w:val="single" w:sz="4" w:space="0" w:color="auto"/>
              <w:right w:val="single" w:sz="4" w:space="0" w:color="auto"/>
            </w:tcBorders>
            <w:shd w:val="clear" w:color="auto" w:fill="auto"/>
          </w:tcPr>
          <w:p w14:paraId="1E4C725C" w14:textId="77777777" w:rsidR="00274680" w:rsidRPr="0051337B" w:rsidRDefault="00274680" w:rsidP="00A21074">
            <w:pPr>
              <w:pStyle w:val="27"/>
            </w:pPr>
            <w:r w:rsidRPr="0051337B">
              <w:t>ГОСА</w:t>
            </w:r>
          </w:p>
          <w:p w14:paraId="75CBF5A8" w14:textId="77777777" w:rsidR="00274680" w:rsidRPr="0051337B" w:rsidRDefault="00274680" w:rsidP="00A21074">
            <w:pPr>
              <w:pStyle w:val="27"/>
            </w:pPr>
            <w:r w:rsidRPr="0051337B">
              <w:t>от 24.06.2014</w:t>
            </w:r>
          </w:p>
          <w:p w14:paraId="2C9C1DC0" w14:textId="77777777" w:rsidR="00274680" w:rsidRPr="0051337B" w:rsidRDefault="00274680" w:rsidP="00A21074">
            <w:pPr>
              <w:pStyle w:val="27"/>
            </w:pP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7C2E21FE" w14:textId="77777777" w:rsidR="00274680" w:rsidRPr="0051337B" w:rsidRDefault="00274680" w:rsidP="00A21074">
            <w:pPr>
              <w:pStyle w:val="27"/>
            </w:pPr>
          </w:p>
        </w:tc>
      </w:tr>
      <w:tr w:rsidR="00274680" w:rsidRPr="0051337B" w14:paraId="0FEB1379"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D7E8034"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9092C73" w14:textId="262A6D0A" w:rsidR="00274680" w:rsidRPr="0051337B" w:rsidRDefault="00274680" w:rsidP="00A21074">
            <w:pPr>
              <w:pStyle w:val="27"/>
            </w:pPr>
            <w:r w:rsidRPr="0051337B">
              <w:t xml:space="preserve">ООО </w:t>
            </w:r>
            <w:r w:rsidR="00532215">
              <w:t>«</w:t>
            </w:r>
            <w:r w:rsidRPr="0051337B">
              <w:t>ТрансЛом</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FFAFE49" w14:textId="77777777" w:rsidR="00274680" w:rsidRPr="0051337B" w:rsidRDefault="00274680" w:rsidP="00A21074">
            <w:pPr>
              <w:pStyle w:val="27"/>
            </w:pPr>
            <w:r w:rsidRPr="0051337B">
              <w:t>Аренда помещения № 1 (АКП Ярославль)</w:t>
            </w:r>
          </w:p>
          <w:p w14:paraId="4AFA0D70"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5E25022" w14:textId="2C7F2733" w:rsidR="00274680" w:rsidRPr="0051337B" w:rsidRDefault="00274680" w:rsidP="00A21074">
            <w:pPr>
              <w:pStyle w:val="27"/>
              <w:rPr>
                <w:highlight w:val="yellow"/>
              </w:rPr>
            </w:pPr>
            <w:r w:rsidRPr="0051337B">
              <w:t xml:space="preserve">9 007, 92 </w:t>
            </w:r>
            <w:r w:rsidR="00532215">
              <w:t>руб</w:t>
            </w:r>
            <w:r w:rsidR="00817650">
              <w:t>.</w:t>
            </w:r>
            <w:r w:rsidRPr="0051337B">
              <w:t>/мес., в т.ч. НДС</w:t>
            </w:r>
          </w:p>
        </w:tc>
        <w:tc>
          <w:tcPr>
            <w:tcW w:w="0" w:type="auto"/>
            <w:tcBorders>
              <w:top w:val="single" w:sz="4" w:space="0" w:color="auto"/>
              <w:left w:val="nil"/>
              <w:bottom w:val="single" w:sz="4" w:space="0" w:color="auto"/>
              <w:right w:val="single" w:sz="4" w:space="0" w:color="auto"/>
            </w:tcBorders>
            <w:shd w:val="clear" w:color="auto" w:fill="auto"/>
          </w:tcPr>
          <w:p w14:paraId="06292F60" w14:textId="77777777" w:rsidR="00274680" w:rsidRPr="0051337B" w:rsidRDefault="00274680" w:rsidP="00A21074">
            <w:pPr>
              <w:pStyle w:val="27"/>
            </w:pPr>
            <w:r w:rsidRPr="0051337B">
              <w:t>На 11 месяцев, с автоматической пролонгацией</w:t>
            </w:r>
          </w:p>
        </w:tc>
        <w:tc>
          <w:tcPr>
            <w:tcW w:w="0" w:type="auto"/>
            <w:tcBorders>
              <w:top w:val="single" w:sz="4" w:space="0" w:color="auto"/>
              <w:left w:val="nil"/>
              <w:bottom w:val="single" w:sz="4" w:space="0" w:color="auto"/>
              <w:right w:val="single" w:sz="4" w:space="0" w:color="auto"/>
            </w:tcBorders>
            <w:shd w:val="clear" w:color="auto" w:fill="auto"/>
          </w:tcPr>
          <w:p w14:paraId="750B35A3" w14:textId="77777777" w:rsidR="00274680" w:rsidRPr="0051337B" w:rsidRDefault="00274680" w:rsidP="00A21074">
            <w:pPr>
              <w:pStyle w:val="27"/>
            </w:pPr>
            <w:r w:rsidRPr="0051337B">
              <w:t>Заседание СД</w:t>
            </w:r>
          </w:p>
          <w:p w14:paraId="4A159E28" w14:textId="77777777" w:rsidR="00274680" w:rsidRPr="0051337B" w:rsidRDefault="00274680" w:rsidP="00A21074">
            <w:pPr>
              <w:pStyle w:val="27"/>
            </w:pPr>
            <w:r w:rsidRPr="0051337B">
              <w:t>от 23.12.2014</w:t>
            </w:r>
          </w:p>
          <w:p w14:paraId="3A614CC2" w14:textId="77777777" w:rsidR="00274680" w:rsidRPr="0051337B" w:rsidRDefault="00274680" w:rsidP="00A21074">
            <w:pPr>
              <w:pStyle w:val="27"/>
            </w:pPr>
            <w:r w:rsidRPr="0051337B">
              <w:t>Протокол № 6</w:t>
            </w:r>
          </w:p>
        </w:tc>
        <w:tc>
          <w:tcPr>
            <w:tcW w:w="0" w:type="auto"/>
            <w:tcBorders>
              <w:top w:val="single" w:sz="4" w:space="0" w:color="auto"/>
              <w:left w:val="nil"/>
              <w:bottom w:val="single" w:sz="4" w:space="0" w:color="auto"/>
              <w:right w:val="single" w:sz="8" w:space="0" w:color="auto"/>
            </w:tcBorders>
            <w:shd w:val="clear" w:color="auto" w:fill="auto"/>
          </w:tcPr>
          <w:p w14:paraId="41CA7B5A" w14:textId="77777777" w:rsidR="00274680" w:rsidRPr="0051337B" w:rsidRDefault="00274680" w:rsidP="00A21074">
            <w:pPr>
              <w:pStyle w:val="27"/>
            </w:pPr>
          </w:p>
        </w:tc>
      </w:tr>
      <w:tr w:rsidR="00274680" w:rsidRPr="0051337B" w14:paraId="717EF112"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856D263"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45D1FA1B" w14:textId="648550F5" w:rsidR="00274680" w:rsidRPr="0051337B" w:rsidRDefault="00274680" w:rsidP="00A21074">
            <w:pPr>
              <w:pStyle w:val="27"/>
            </w:pPr>
            <w:r w:rsidRPr="0051337B">
              <w:t xml:space="preserve">ОАО </w:t>
            </w:r>
            <w:r w:rsidR="00532215">
              <w:t>«</w:t>
            </w:r>
            <w:r w:rsidRPr="0051337B">
              <w:t>РЖД</w:t>
            </w:r>
            <w:r w:rsidR="00532215">
              <w:t>»</w:t>
            </w:r>
          </w:p>
          <w:p w14:paraId="2374A4FE" w14:textId="62BCF3F2" w:rsidR="00274680" w:rsidRPr="0051337B" w:rsidRDefault="00274680" w:rsidP="00A21074">
            <w:pPr>
              <w:pStyle w:val="27"/>
            </w:pPr>
            <w:r w:rsidRPr="0051337B">
              <w:t xml:space="preserve">Дирекция социальной сферы - структурное подразделение Северо -Кавказской железной дороги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4CEA6D2E" w14:textId="77777777" w:rsidR="00274680" w:rsidRPr="0051337B" w:rsidRDefault="00274680" w:rsidP="00A21074">
            <w:pPr>
              <w:pStyle w:val="27"/>
            </w:pPr>
            <w:r w:rsidRPr="0051337B">
              <w:t>Приобретение путевок в детские оздоровительные лагеря Дирекции социальной сферы</w:t>
            </w:r>
          </w:p>
        </w:tc>
        <w:tc>
          <w:tcPr>
            <w:tcW w:w="0" w:type="auto"/>
            <w:tcBorders>
              <w:top w:val="single" w:sz="4" w:space="0" w:color="auto"/>
              <w:left w:val="nil"/>
              <w:bottom w:val="single" w:sz="4" w:space="0" w:color="auto"/>
              <w:right w:val="single" w:sz="4" w:space="0" w:color="auto"/>
            </w:tcBorders>
            <w:shd w:val="clear" w:color="auto" w:fill="auto"/>
          </w:tcPr>
          <w:p w14:paraId="586B4D6F" w14:textId="1C586C06" w:rsidR="00274680" w:rsidRPr="0051337B" w:rsidRDefault="00274680" w:rsidP="00A21074">
            <w:pPr>
              <w:pStyle w:val="27"/>
            </w:pPr>
            <w:r w:rsidRPr="0051337B">
              <w:t xml:space="preserve">Не более 200 000, 00 </w:t>
            </w:r>
            <w:r w:rsidR="00532215">
              <w:t>руб</w:t>
            </w:r>
            <w:r w:rsidR="00817650">
              <w:t>.</w:t>
            </w:r>
            <w:r w:rsidRPr="0051337B">
              <w:t>, без НДС</w:t>
            </w:r>
          </w:p>
        </w:tc>
        <w:tc>
          <w:tcPr>
            <w:tcW w:w="0" w:type="auto"/>
            <w:tcBorders>
              <w:top w:val="single" w:sz="4" w:space="0" w:color="auto"/>
              <w:left w:val="nil"/>
              <w:bottom w:val="single" w:sz="4" w:space="0" w:color="auto"/>
              <w:right w:val="single" w:sz="4" w:space="0" w:color="auto"/>
            </w:tcBorders>
            <w:shd w:val="clear" w:color="auto" w:fill="auto"/>
          </w:tcPr>
          <w:p w14:paraId="27867F5B"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6DD08C57" w14:textId="14327A42" w:rsidR="00274680" w:rsidRPr="0051337B" w:rsidRDefault="00274680" w:rsidP="00A21074">
            <w:pPr>
              <w:pStyle w:val="27"/>
            </w:pPr>
            <w:r w:rsidRPr="0051337B">
              <w:t>ГОСА</w:t>
            </w:r>
            <w:r w:rsidR="00532215">
              <w:t xml:space="preserve">               </w:t>
            </w: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74A4CDFA" w14:textId="77777777" w:rsidR="00274680" w:rsidRPr="0051337B" w:rsidRDefault="00274680" w:rsidP="00A21074">
            <w:pPr>
              <w:pStyle w:val="27"/>
            </w:pPr>
          </w:p>
        </w:tc>
      </w:tr>
      <w:tr w:rsidR="00274680" w:rsidRPr="0051337B" w14:paraId="340016A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DF3261E"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40A19FF" w14:textId="3080B7B9" w:rsidR="00274680" w:rsidRPr="0051337B" w:rsidRDefault="00274680" w:rsidP="00A21074">
            <w:pPr>
              <w:pStyle w:val="27"/>
            </w:pPr>
            <w:r w:rsidRPr="0051337B">
              <w:t xml:space="preserve">ОАО </w:t>
            </w:r>
            <w:r w:rsidR="00532215">
              <w:t>«</w:t>
            </w:r>
            <w:r w:rsidRPr="0051337B">
              <w:t>РЖД</w:t>
            </w:r>
            <w:r w:rsidR="00532215">
              <w:t xml:space="preserve">»  </w:t>
            </w:r>
            <w:r w:rsidRPr="0051337B">
              <w:t xml:space="preserve">Минераловодская дистанция гражданских сооружений - структурное подразделение Северо -Кавказской дирекции по эксплуатации зданий и сооружений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2944851" w14:textId="77777777" w:rsidR="00274680" w:rsidRPr="0051337B" w:rsidRDefault="00274680" w:rsidP="00A21074">
            <w:pPr>
              <w:pStyle w:val="27"/>
            </w:pPr>
            <w:r w:rsidRPr="0051337B">
              <w:t>Оказание услуг по отпуску тепловой энергии на отопление здания, расположенного по адресу: г.Пятигорск, Кисловодское шоссе, 19</w:t>
            </w:r>
          </w:p>
        </w:tc>
        <w:tc>
          <w:tcPr>
            <w:tcW w:w="0" w:type="auto"/>
            <w:tcBorders>
              <w:top w:val="single" w:sz="4" w:space="0" w:color="auto"/>
              <w:left w:val="nil"/>
              <w:bottom w:val="single" w:sz="4" w:space="0" w:color="auto"/>
              <w:right w:val="single" w:sz="4" w:space="0" w:color="auto"/>
            </w:tcBorders>
            <w:shd w:val="clear" w:color="auto" w:fill="auto"/>
          </w:tcPr>
          <w:p w14:paraId="3DA72EDB" w14:textId="2172CEEF" w:rsidR="00274680" w:rsidRPr="0051337B" w:rsidRDefault="00274680" w:rsidP="00A21074">
            <w:pPr>
              <w:pStyle w:val="27"/>
            </w:pPr>
            <w:r w:rsidRPr="0051337B">
              <w:t xml:space="preserve">29, 39 </w:t>
            </w:r>
            <w:r w:rsidR="00532215">
              <w:t>руб</w:t>
            </w:r>
            <w:r w:rsidR="00817650">
              <w:t>.</w:t>
            </w:r>
            <w:r w:rsidRPr="0051337B">
              <w:t>/1кв.м., в т.ч. НДС</w:t>
            </w:r>
          </w:p>
        </w:tc>
        <w:tc>
          <w:tcPr>
            <w:tcW w:w="0" w:type="auto"/>
            <w:tcBorders>
              <w:top w:val="single" w:sz="4" w:space="0" w:color="auto"/>
              <w:left w:val="nil"/>
              <w:bottom w:val="single" w:sz="4" w:space="0" w:color="auto"/>
              <w:right w:val="single" w:sz="4" w:space="0" w:color="auto"/>
            </w:tcBorders>
            <w:shd w:val="clear" w:color="auto" w:fill="auto"/>
          </w:tcPr>
          <w:p w14:paraId="51BD62E5" w14:textId="77777777" w:rsidR="00274680" w:rsidRPr="0051337B" w:rsidRDefault="00274680" w:rsidP="00A21074">
            <w:pPr>
              <w:pStyle w:val="27"/>
            </w:pPr>
            <w:r w:rsidRPr="0051337B">
              <w:t>До полного исполнения обязательств</w:t>
            </w:r>
          </w:p>
        </w:tc>
        <w:tc>
          <w:tcPr>
            <w:tcW w:w="0" w:type="auto"/>
            <w:tcBorders>
              <w:top w:val="single" w:sz="4" w:space="0" w:color="auto"/>
              <w:left w:val="nil"/>
              <w:bottom w:val="single" w:sz="4" w:space="0" w:color="auto"/>
              <w:right w:val="single" w:sz="4" w:space="0" w:color="auto"/>
            </w:tcBorders>
            <w:shd w:val="clear" w:color="auto" w:fill="auto"/>
          </w:tcPr>
          <w:p w14:paraId="6987D523" w14:textId="1D50E15A" w:rsidR="00274680" w:rsidRPr="0051337B" w:rsidRDefault="00274680" w:rsidP="00A21074">
            <w:pPr>
              <w:pStyle w:val="27"/>
            </w:pPr>
            <w:r w:rsidRPr="0051337B">
              <w:t>ГОСА</w:t>
            </w:r>
            <w:r w:rsidR="00532215">
              <w:t xml:space="preserve">               </w:t>
            </w: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1B0899C7" w14:textId="77777777" w:rsidR="00274680" w:rsidRPr="0051337B" w:rsidRDefault="00274680" w:rsidP="00A21074">
            <w:pPr>
              <w:pStyle w:val="27"/>
            </w:pPr>
          </w:p>
        </w:tc>
      </w:tr>
      <w:tr w:rsidR="00274680" w:rsidRPr="0051337B" w14:paraId="57B0ACF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271B05B"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5E874290" w14:textId="72068F20" w:rsidR="00274680" w:rsidRPr="0051337B" w:rsidRDefault="00274680" w:rsidP="00A21074">
            <w:pPr>
              <w:pStyle w:val="27"/>
            </w:pPr>
            <w:r w:rsidRPr="0051337B">
              <w:t xml:space="preserve">ОАО </w:t>
            </w:r>
            <w:r w:rsidR="00532215">
              <w:t>«</w:t>
            </w:r>
            <w:r w:rsidRPr="0051337B">
              <w:t>РЖД</w:t>
            </w:r>
            <w:r w:rsidR="00532215">
              <w:t>»</w:t>
            </w:r>
          </w:p>
          <w:p w14:paraId="06116E4D" w14:textId="23288C14" w:rsidR="00274680" w:rsidRPr="0051337B" w:rsidRDefault="00274680" w:rsidP="00A21074">
            <w:pPr>
              <w:pStyle w:val="27"/>
            </w:pPr>
            <w:r w:rsidRPr="0051337B">
              <w:t xml:space="preserve">Северо - Кавказский территориальный центр фирменного транспортного обслуживания - структурное подразделение Центра фирменного транспортного обслуживания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65C13E3C" w14:textId="77777777" w:rsidR="00274680" w:rsidRPr="0051337B" w:rsidRDefault="00274680" w:rsidP="00A21074">
            <w:pPr>
              <w:pStyle w:val="27"/>
            </w:pPr>
            <w:r w:rsidRPr="0051337B">
              <w:t>Изменение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417D81D4"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06EA696D" w14:textId="77777777" w:rsidR="00274680" w:rsidRPr="0051337B" w:rsidRDefault="00274680" w:rsidP="00A21074">
            <w:pPr>
              <w:pStyle w:val="27"/>
            </w:pPr>
            <w:r w:rsidRPr="0051337B">
              <w:t>31.12.2015</w:t>
            </w:r>
          </w:p>
        </w:tc>
        <w:tc>
          <w:tcPr>
            <w:tcW w:w="0" w:type="auto"/>
            <w:tcBorders>
              <w:top w:val="single" w:sz="4" w:space="0" w:color="auto"/>
              <w:left w:val="nil"/>
              <w:bottom w:val="single" w:sz="4" w:space="0" w:color="auto"/>
              <w:right w:val="single" w:sz="4" w:space="0" w:color="auto"/>
            </w:tcBorders>
            <w:shd w:val="clear" w:color="auto" w:fill="auto"/>
          </w:tcPr>
          <w:p w14:paraId="69DB320B" w14:textId="31E1EAFF" w:rsidR="00274680" w:rsidRPr="0051337B" w:rsidRDefault="00274680" w:rsidP="00A21074">
            <w:pPr>
              <w:pStyle w:val="27"/>
            </w:pPr>
            <w:r w:rsidRPr="0051337B">
              <w:t>ГОСА</w:t>
            </w:r>
            <w:r w:rsidR="00532215">
              <w:t xml:space="preserve">               </w:t>
            </w: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191BB9B9" w14:textId="77777777" w:rsidR="00274680" w:rsidRPr="0051337B" w:rsidRDefault="00274680" w:rsidP="00A21074">
            <w:pPr>
              <w:pStyle w:val="27"/>
            </w:pPr>
          </w:p>
        </w:tc>
      </w:tr>
      <w:tr w:rsidR="00274680" w:rsidRPr="0051337B" w14:paraId="400979A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FE994B8"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2EFB27C5" w14:textId="17AAEC79" w:rsidR="00274680" w:rsidRPr="0051337B" w:rsidRDefault="00274680" w:rsidP="00A21074">
            <w:pPr>
              <w:pStyle w:val="27"/>
            </w:pPr>
            <w:r w:rsidRPr="0051337B">
              <w:t xml:space="preserve">ОАО </w:t>
            </w:r>
            <w:r w:rsidR="00532215">
              <w:t>«</w:t>
            </w:r>
            <w:r w:rsidRPr="0051337B">
              <w:t>РЖД</w:t>
            </w:r>
            <w:r w:rsidR="00532215">
              <w:t>»</w:t>
            </w:r>
          </w:p>
          <w:p w14:paraId="74316AA2" w14:textId="65E1D884" w:rsidR="00274680" w:rsidRPr="0051337B" w:rsidRDefault="00274680" w:rsidP="00A21074">
            <w:pPr>
              <w:pStyle w:val="27"/>
            </w:pPr>
            <w:r w:rsidRPr="0051337B">
              <w:t xml:space="preserve">Северо - Кавказский территориальный центр фирменного транспортного обслуживания – структурное подразделение Центра фирменного транспортного обслуживания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6D4C04A" w14:textId="77777777" w:rsidR="00274680" w:rsidRPr="0051337B" w:rsidRDefault="00274680" w:rsidP="00A21074">
            <w:pPr>
              <w:pStyle w:val="27"/>
            </w:pPr>
            <w:r w:rsidRPr="0051337B">
              <w:t>Изменение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4AE19F0A"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4C9F1966" w14:textId="77777777" w:rsidR="00274680" w:rsidRPr="0051337B" w:rsidRDefault="00274680" w:rsidP="00A21074">
            <w:pPr>
              <w:pStyle w:val="27"/>
            </w:pPr>
            <w:r w:rsidRPr="0051337B">
              <w:t>31.12.2015</w:t>
            </w:r>
          </w:p>
        </w:tc>
        <w:tc>
          <w:tcPr>
            <w:tcW w:w="0" w:type="auto"/>
            <w:tcBorders>
              <w:top w:val="single" w:sz="4" w:space="0" w:color="auto"/>
              <w:left w:val="nil"/>
              <w:bottom w:val="single" w:sz="4" w:space="0" w:color="auto"/>
              <w:right w:val="single" w:sz="4" w:space="0" w:color="auto"/>
            </w:tcBorders>
            <w:shd w:val="clear" w:color="auto" w:fill="auto"/>
          </w:tcPr>
          <w:p w14:paraId="0E9E44EF" w14:textId="654A6E00" w:rsidR="00274680" w:rsidRPr="0051337B" w:rsidRDefault="00274680" w:rsidP="00A21074">
            <w:pPr>
              <w:pStyle w:val="27"/>
            </w:pPr>
            <w:r w:rsidRPr="0051337B">
              <w:t>ГОСА</w:t>
            </w:r>
            <w:r w:rsidR="00532215">
              <w:t xml:space="preserve">               </w:t>
            </w: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68C7475C" w14:textId="77777777" w:rsidR="00274680" w:rsidRPr="0051337B" w:rsidRDefault="00274680" w:rsidP="00A21074">
            <w:pPr>
              <w:pStyle w:val="27"/>
            </w:pPr>
          </w:p>
        </w:tc>
      </w:tr>
      <w:tr w:rsidR="00274680" w:rsidRPr="0051337B" w14:paraId="3774330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68CBE5B"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206F75DD" w14:textId="641038A3" w:rsidR="00274680" w:rsidRPr="0051337B" w:rsidRDefault="00274680" w:rsidP="00A21074">
            <w:pPr>
              <w:pStyle w:val="27"/>
            </w:pPr>
            <w:r w:rsidRPr="0051337B">
              <w:t xml:space="preserve">ОАО </w:t>
            </w:r>
            <w:r w:rsidR="00532215">
              <w:t>«</w:t>
            </w:r>
            <w:r w:rsidRPr="0051337B">
              <w:t>РЖД</w:t>
            </w:r>
            <w:r w:rsidR="00532215">
              <w:t>»</w:t>
            </w:r>
          </w:p>
          <w:p w14:paraId="6F0959BA" w14:textId="55680907" w:rsidR="00274680" w:rsidRPr="0051337B" w:rsidRDefault="00274680" w:rsidP="00A21074">
            <w:pPr>
              <w:pStyle w:val="27"/>
            </w:pPr>
            <w:r w:rsidRPr="0051337B">
              <w:t xml:space="preserve">Северо - Кавказский территориальный центр фирменного транспортного обслуживания – структурное подразделение Центра </w:t>
            </w:r>
            <w:r w:rsidRPr="0051337B">
              <w:lastRenderedPageBreak/>
              <w:t xml:space="preserve">фирменного транспортного обслуживания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4C4287C" w14:textId="77777777" w:rsidR="00274680" w:rsidRPr="0051337B" w:rsidRDefault="00274680" w:rsidP="00A21074">
            <w:pPr>
              <w:pStyle w:val="27"/>
            </w:pPr>
            <w:r w:rsidRPr="0051337B">
              <w:lastRenderedPageBreak/>
              <w:t>Изменение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0451F6E4"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57793423" w14:textId="77777777" w:rsidR="00274680" w:rsidRPr="0051337B" w:rsidRDefault="00274680" w:rsidP="00A21074">
            <w:pPr>
              <w:pStyle w:val="27"/>
            </w:pPr>
            <w:r w:rsidRPr="0051337B">
              <w:t>31.12.2015</w:t>
            </w:r>
          </w:p>
        </w:tc>
        <w:tc>
          <w:tcPr>
            <w:tcW w:w="0" w:type="auto"/>
            <w:tcBorders>
              <w:top w:val="single" w:sz="4" w:space="0" w:color="auto"/>
              <w:left w:val="nil"/>
              <w:bottom w:val="single" w:sz="4" w:space="0" w:color="auto"/>
              <w:right w:val="single" w:sz="4" w:space="0" w:color="auto"/>
            </w:tcBorders>
            <w:shd w:val="clear" w:color="auto" w:fill="auto"/>
          </w:tcPr>
          <w:p w14:paraId="5FD1FC1A" w14:textId="2F19647D" w:rsidR="00274680" w:rsidRPr="0051337B" w:rsidRDefault="00274680" w:rsidP="00A21074">
            <w:pPr>
              <w:pStyle w:val="27"/>
            </w:pPr>
            <w:r w:rsidRPr="0051337B">
              <w:t>ГОСА</w:t>
            </w:r>
            <w:r w:rsidR="00532215">
              <w:t xml:space="preserve">               </w:t>
            </w: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15C16609" w14:textId="77777777" w:rsidR="00274680" w:rsidRPr="0051337B" w:rsidRDefault="00274680" w:rsidP="00A21074">
            <w:pPr>
              <w:pStyle w:val="27"/>
            </w:pPr>
          </w:p>
        </w:tc>
      </w:tr>
      <w:tr w:rsidR="00274680" w:rsidRPr="0051337B" w14:paraId="4B695620"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FD63927" w14:textId="77777777" w:rsidR="00274680" w:rsidRPr="0051337B" w:rsidRDefault="00274680" w:rsidP="00A21074">
            <w:pPr>
              <w:pStyle w:val="27"/>
            </w:pPr>
            <w:r w:rsidRPr="0051337B">
              <w:lastRenderedPageBreak/>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585B946A" w14:textId="7B15120F" w:rsidR="00274680" w:rsidRPr="0051337B" w:rsidRDefault="00274680" w:rsidP="00A21074">
            <w:pPr>
              <w:pStyle w:val="27"/>
            </w:pPr>
            <w:r w:rsidRPr="0051337B">
              <w:t xml:space="preserve">ОАО </w:t>
            </w:r>
            <w:r w:rsidR="00532215">
              <w:t>«</w:t>
            </w:r>
            <w:r w:rsidRPr="0051337B">
              <w:t>РЖД</w:t>
            </w:r>
            <w:r w:rsidR="00532215">
              <w:t>»</w:t>
            </w:r>
          </w:p>
          <w:p w14:paraId="4C597B1A" w14:textId="4F97832D" w:rsidR="00274680" w:rsidRPr="0051337B" w:rsidRDefault="00274680" w:rsidP="00A21074">
            <w:pPr>
              <w:pStyle w:val="27"/>
            </w:pPr>
            <w:r w:rsidRPr="0051337B">
              <w:t xml:space="preserve">Северо - Кавказский территориальный центр фирменного транспортного обслуживания – структурное подразделение Центра фирменного транспортного обслуживания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1FD4710F" w14:textId="77777777" w:rsidR="00274680" w:rsidRPr="0051337B" w:rsidRDefault="00274680" w:rsidP="00A21074">
            <w:pPr>
              <w:pStyle w:val="27"/>
            </w:pPr>
            <w:r w:rsidRPr="0051337B">
              <w:t>Изменение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34021368"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4EAF5725" w14:textId="77777777" w:rsidR="00274680" w:rsidRPr="0051337B" w:rsidRDefault="00274680" w:rsidP="00A21074">
            <w:pPr>
              <w:pStyle w:val="27"/>
            </w:pPr>
            <w:r w:rsidRPr="0051337B">
              <w:t>31.12.2015</w:t>
            </w:r>
          </w:p>
        </w:tc>
        <w:tc>
          <w:tcPr>
            <w:tcW w:w="0" w:type="auto"/>
            <w:tcBorders>
              <w:top w:val="single" w:sz="4" w:space="0" w:color="auto"/>
              <w:left w:val="nil"/>
              <w:bottom w:val="single" w:sz="4" w:space="0" w:color="auto"/>
              <w:right w:val="single" w:sz="4" w:space="0" w:color="auto"/>
            </w:tcBorders>
            <w:shd w:val="clear" w:color="auto" w:fill="auto"/>
          </w:tcPr>
          <w:p w14:paraId="37AF0287" w14:textId="586CE60D" w:rsidR="00274680" w:rsidRPr="0051337B" w:rsidRDefault="00274680" w:rsidP="00A21074">
            <w:pPr>
              <w:pStyle w:val="27"/>
            </w:pPr>
            <w:r w:rsidRPr="0051337B">
              <w:t>ГОСА</w:t>
            </w:r>
            <w:r w:rsidR="00532215">
              <w:t xml:space="preserve">               </w:t>
            </w: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5000D7F3" w14:textId="77777777" w:rsidR="00274680" w:rsidRPr="0051337B" w:rsidRDefault="00274680" w:rsidP="00A21074">
            <w:pPr>
              <w:pStyle w:val="27"/>
            </w:pPr>
          </w:p>
        </w:tc>
      </w:tr>
      <w:tr w:rsidR="00274680" w:rsidRPr="0051337B" w14:paraId="57CD3A9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319E317"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329BE8D" w14:textId="0E1C235E" w:rsidR="00274680" w:rsidRPr="0051337B" w:rsidRDefault="00274680" w:rsidP="00A21074">
            <w:pPr>
              <w:pStyle w:val="27"/>
            </w:pPr>
            <w:r w:rsidRPr="0051337B">
              <w:t xml:space="preserve">ОАО </w:t>
            </w:r>
            <w:r w:rsidR="00532215">
              <w:t>«</w:t>
            </w:r>
            <w:r w:rsidRPr="0051337B">
              <w:t>РЖД</w:t>
            </w:r>
            <w:r w:rsidR="00532215">
              <w:t>»</w:t>
            </w:r>
          </w:p>
          <w:p w14:paraId="637FEEDA" w14:textId="672DEE91" w:rsidR="00274680" w:rsidRPr="0051337B" w:rsidRDefault="00274680" w:rsidP="00A21074">
            <w:pPr>
              <w:pStyle w:val="27"/>
            </w:pPr>
            <w:r w:rsidRPr="0051337B">
              <w:t xml:space="preserve">Воронежский территориальный участок Юго-Восточной дирекции по тепловодоснабжению - структурное подразделение Центральной дирекции связи по тепловодоснабжению - филиала ОАО </w:t>
            </w:r>
            <w:r w:rsidR="00532215">
              <w:t>«</w:t>
            </w:r>
            <w:r w:rsidRPr="0051337B">
              <w:t>РЖД</w:t>
            </w:r>
            <w:r w:rsidR="00532215">
              <w:t>»</w:t>
            </w:r>
          </w:p>
          <w:p w14:paraId="3DFB13E9" w14:textId="77777777" w:rsidR="00274680" w:rsidRPr="0051337B" w:rsidRDefault="00274680" w:rsidP="00A21074">
            <w:pPr>
              <w:pStyle w:val="27"/>
            </w:pPr>
          </w:p>
          <w:p w14:paraId="6437AF01"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7419FA4" w14:textId="77777777" w:rsidR="00274680" w:rsidRPr="0051337B" w:rsidRDefault="00274680" w:rsidP="00A21074">
            <w:pPr>
              <w:pStyle w:val="27"/>
            </w:pPr>
            <w:r w:rsidRPr="0051337B">
              <w:t>Поставка и потребление питьевой (технической) воды</w:t>
            </w:r>
          </w:p>
          <w:p w14:paraId="3B962E18"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B732E8E" w14:textId="77777777" w:rsidR="00274680" w:rsidRPr="0051337B" w:rsidRDefault="00274680" w:rsidP="00A21074">
            <w:pPr>
              <w:pStyle w:val="27"/>
            </w:pPr>
            <w:r w:rsidRPr="0051337B">
              <w:t>В соответствии с установленными тарифами,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5CCDBD46" w14:textId="77777777" w:rsidR="00274680" w:rsidRPr="0051337B" w:rsidRDefault="00274680" w:rsidP="00A21074">
            <w:pPr>
              <w:pStyle w:val="27"/>
            </w:pPr>
            <w:r w:rsidRPr="0051337B">
              <w:t>01.12.2015</w:t>
            </w:r>
          </w:p>
          <w:p w14:paraId="5BE30F67" w14:textId="77777777" w:rsidR="00274680" w:rsidRPr="0051337B" w:rsidRDefault="00274680" w:rsidP="00A21074">
            <w:pPr>
              <w:pStyle w:val="27"/>
            </w:pPr>
            <w:r w:rsidRPr="0051337B">
              <w:t>с автоматической пролонгацией</w:t>
            </w:r>
          </w:p>
        </w:tc>
        <w:tc>
          <w:tcPr>
            <w:tcW w:w="0" w:type="auto"/>
            <w:tcBorders>
              <w:top w:val="single" w:sz="4" w:space="0" w:color="auto"/>
              <w:left w:val="nil"/>
              <w:bottom w:val="single" w:sz="4" w:space="0" w:color="auto"/>
              <w:right w:val="single" w:sz="4" w:space="0" w:color="auto"/>
            </w:tcBorders>
            <w:shd w:val="clear" w:color="auto" w:fill="auto"/>
          </w:tcPr>
          <w:p w14:paraId="30D2CE9E" w14:textId="77777777" w:rsidR="00274680" w:rsidRPr="0051337B" w:rsidRDefault="00274680" w:rsidP="00A21074">
            <w:pPr>
              <w:pStyle w:val="27"/>
            </w:pPr>
            <w:r w:rsidRPr="0051337B">
              <w:t>ГОСА</w:t>
            </w:r>
          </w:p>
          <w:p w14:paraId="224D41F7" w14:textId="77777777" w:rsidR="00274680" w:rsidRPr="0051337B" w:rsidRDefault="00274680" w:rsidP="00A21074">
            <w:pPr>
              <w:pStyle w:val="27"/>
            </w:pPr>
            <w:r w:rsidRPr="0051337B">
              <w:t>от 24.06.2014</w:t>
            </w:r>
            <w:r w:rsidRPr="0051337B">
              <w:br/>
              <w:t>Протокол №25</w:t>
            </w:r>
          </w:p>
        </w:tc>
        <w:tc>
          <w:tcPr>
            <w:tcW w:w="0" w:type="auto"/>
            <w:tcBorders>
              <w:top w:val="single" w:sz="4" w:space="0" w:color="auto"/>
              <w:left w:val="nil"/>
              <w:bottom w:val="single" w:sz="4" w:space="0" w:color="auto"/>
              <w:right w:val="single" w:sz="8" w:space="0" w:color="auto"/>
            </w:tcBorders>
            <w:shd w:val="clear" w:color="auto" w:fill="auto"/>
          </w:tcPr>
          <w:p w14:paraId="08E86DE9" w14:textId="77777777" w:rsidR="00274680" w:rsidRPr="0051337B" w:rsidRDefault="00274680" w:rsidP="00A21074">
            <w:pPr>
              <w:pStyle w:val="27"/>
            </w:pPr>
          </w:p>
        </w:tc>
      </w:tr>
      <w:tr w:rsidR="00274680" w:rsidRPr="0051337B" w14:paraId="7281751C"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74CABFB"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536EBE2F" w14:textId="227099FD" w:rsidR="00274680" w:rsidRPr="0051337B" w:rsidRDefault="00274680" w:rsidP="00A21074">
            <w:pPr>
              <w:pStyle w:val="27"/>
            </w:pPr>
            <w:r w:rsidRPr="0051337B">
              <w:t xml:space="preserve">ОАО </w:t>
            </w:r>
            <w:r w:rsidR="00532215">
              <w:t>«</w:t>
            </w:r>
            <w:r w:rsidRPr="0051337B">
              <w:t>РЖД</w:t>
            </w:r>
            <w:r w:rsidR="00532215">
              <w:t>»</w:t>
            </w:r>
            <w:r w:rsidRPr="0051337B">
              <w:t xml:space="preserve"> Белгородская дистанция гражданских сооружений – структурное подразделение Юго-Восточной дирекции по эксплуатации зданий и сооружений – структурного подразделения Юго-Восточной железной дороги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A82F09B" w14:textId="77777777" w:rsidR="00274680" w:rsidRPr="0051337B" w:rsidRDefault="00274680" w:rsidP="00A21074">
            <w:pPr>
              <w:pStyle w:val="27"/>
            </w:pPr>
            <w:r w:rsidRPr="0051337B">
              <w:t>Изменение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6C555AD9"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218B304B"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73C871A7" w14:textId="77777777" w:rsidR="00274680" w:rsidRPr="0051337B" w:rsidRDefault="00274680" w:rsidP="00A21074">
            <w:pPr>
              <w:pStyle w:val="27"/>
            </w:pPr>
            <w:r w:rsidRPr="0051337B">
              <w:t>ГОСА</w:t>
            </w:r>
          </w:p>
          <w:p w14:paraId="6BBD0DA6"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4EC18E6B" w14:textId="77777777" w:rsidR="00274680" w:rsidRPr="0051337B" w:rsidRDefault="00274680" w:rsidP="00A21074">
            <w:pPr>
              <w:pStyle w:val="27"/>
            </w:pPr>
          </w:p>
        </w:tc>
      </w:tr>
      <w:tr w:rsidR="00274680" w:rsidRPr="0051337B" w14:paraId="0D5218BA"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B76B5FF" w14:textId="77777777" w:rsidR="00274680" w:rsidRPr="0051337B" w:rsidRDefault="00274680" w:rsidP="00A21074">
            <w:pPr>
              <w:pStyle w:val="27"/>
            </w:pPr>
            <w:r w:rsidRPr="0051337B">
              <w:lastRenderedPageBreak/>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4430D72C" w14:textId="682A875B" w:rsidR="00274680" w:rsidRPr="0051337B" w:rsidRDefault="00274680" w:rsidP="00A21074">
            <w:pPr>
              <w:pStyle w:val="27"/>
            </w:pPr>
            <w:r w:rsidRPr="0051337B">
              <w:t xml:space="preserve">ОАО </w:t>
            </w:r>
            <w:r w:rsidR="00532215">
              <w:t>«</w:t>
            </w:r>
            <w:r w:rsidRPr="0051337B">
              <w:t xml:space="preserve">ВРП </w:t>
            </w:r>
            <w:r w:rsidR="00532215">
              <w:t>«</w:t>
            </w:r>
            <w:r w:rsidRPr="0051337B">
              <w:t>Грязи</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0BB7D3E" w14:textId="4ED17FD9" w:rsidR="00274680" w:rsidRPr="0051337B" w:rsidRDefault="00274680" w:rsidP="00A21074">
            <w:pPr>
              <w:pStyle w:val="27"/>
            </w:pPr>
            <w:r w:rsidRPr="0051337B">
              <w:t xml:space="preserve">Внесение дополнений в приложение № 3 к Договору – </w:t>
            </w:r>
            <w:r w:rsidR="00532215">
              <w:t>«</w:t>
            </w:r>
            <w:r w:rsidRPr="0051337B">
              <w:t>Прейскурант цен</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3C06739" w14:textId="079B7537" w:rsidR="00274680" w:rsidRPr="0051337B" w:rsidRDefault="00274680" w:rsidP="00A21074">
            <w:pPr>
              <w:pStyle w:val="27"/>
            </w:pPr>
            <w:r w:rsidRPr="0051337B">
              <w:t xml:space="preserve">4 507, 6 </w:t>
            </w:r>
            <w:r w:rsidR="00532215">
              <w:t>руб</w:t>
            </w:r>
            <w:r w:rsidR="00817650">
              <w:t>.</w:t>
            </w:r>
            <w:r w:rsidRPr="0051337B">
              <w:t>, в т.ч. НДС</w:t>
            </w:r>
          </w:p>
        </w:tc>
        <w:tc>
          <w:tcPr>
            <w:tcW w:w="0" w:type="auto"/>
            <w:tcBorders>
              <w:top w:val="single" w:sz="4" w:space="0" w:color="auto"/>
              <w:left w:val="nil"/>
              <w:bottom w:val="single" w:sz="4" w:space="0" w:color="auto"/>
              <w:right w:val="single" w:sz="4" w:space="0" w:color="auto"/>
            </w:tcBorders>
            <w:shd w:val="clear" w:color="auto" w:fill="auto"/>
          </w:tcPr>
          <w:p w14:paraId="1744DC49"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47C3A98C" w14:textId="77777777" w:rsidR="00274680" w:rsidRPr="0051337B" w:rsidRDefault="00274680" w:rsidP="00A21074">
            <w:pPr>
              <w:pStyle w:val="27"/>
            </w:pPr>
            <w:r w:rsidRPr="0051337B">
              <w:t>ГОСА</w:t>
            </w:r>
          </w:p>
          <w:p w14:paraId="384C2F36" w14:textId="77777777" w:rsidR="00274680" w:rsidRPr="0051337B" w:rsidRDefault="00274680" w:rsidP="00A21074">
            <w:pPr>
              <w:pStyle w:val="27"/>
            </w:pPr>
            <w:r w:rsidRPr="0051337B">
              <w:t>от 24.06.2014</w:t>
            </w:r>
            <w:r w:rsidRPr="0051337B">
              <w:br/>
              <w:t>Протокол №25</w:t>
            </w:r>
          </w:p>
        </w:tc>
        <w:tc>
          <w:tcPr>
            <w:tcW w:w="0" w:type="auto"/>
            <w:tcBorders>
              <w:top w:val="single" w:sz="4" w:space="0" w:color="auto"/>
              <w:left w:val="nil"/>
              <w:bottom w:val="single" w:sz="4" w:space="0" w:color="auto"/>
              <w:right w:val="single" w:sz="8" w:space="0" w:color="auto"/>
            </w:tcBorders>
            <w:shd w:val="clear" w:color="auto" w:fill="auto"/>
          </w:tcPr>
          <w:p w14:paraId="5DBBEBCE" w14:textId="77777777" w:rsidR="00274680" w:rsidRPr="0051337B" w:rsidRDefault="00274680" w:rsidP="00A21074">
            <w:pPr>
              <w:pStyle w:val="27"/>
            </w:pPr>
          </w:p>
        </w:tc>
      </w:tr>
      <w:tr w:rsidR="00274680" w:rsidRPr="0051337B" w14:paraId="2D8C9A7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18B57B6"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79B0A72C" w14:textId="655C2C56" w:rsidR="00274680" w:rsidRPr="0051337B" w:rsidRDefault="00274680" w:rsidP="00A21074">
            <w:pPr>
              <w:pStyle w:val="27"/>
            </w:pPr>
            <w:r w:rsidRPr="0051337B">
              <w:t xml:space="preserve">ОАО </w:t>
            </w:r>
            <w:r w:rsidR="00532215">
              <w:t>«</w:t>
            </w:r>
            <w:r w:rsidRPr="0051337B">
              <w:t xml:space="preserve">ВРП </w:t>
            </w:r>
            <w:r w:rsidR="00532215">
              <w:t>«</w:t>
            </w:r>
            <w:r w:rsidRPr="0051337B">
              <w:t>Грязи</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90A3CD2" w14:textId="3C354216" w:rsidR="00274680" w:rsidRPr="0051337B" w:rsidRDefault="00274680" w:rsidP="00A21074">
            <w:pPr>
              <w:pStyle w:val="27"/>
            </w:pPr>
            <w:r w:rsidRPr="0051337B">
              <w:t xml:space="preserve">Внесение изменений в приложение №3 к Договору – </w:t>
            </w:r>
            <w:r w:rsidR="00532215">
              <w:t>«</w:t>
            </w:r>
            <w:r w:rsidRPr="0051337B">
              <w:t>Прейскурант цен</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68CC0540" w14:textId="28360108" w:rsidR="00274680" w:rsidRPr="0051337B" w:rsidRDefault="00274680" w:rsidP="00A21074">
            <w:pPr>
              <w:pStyle w:val="27"/>
            </w:pPr>
            <w:r w:rsidRPr="0051337B">
              <w:t xml:space="preserve">296 298, 00 </w:t>
            </w:r>
            <w:r w:rsidR="00532215">
              <w:t>руб</w:t>
            </w:r>
            <w:r w:rsidR="00817650">
              <w:t>.</w:t>
            </w:r>
            <w:r w:rsidRPr="0051337B">
              <w:t>, в т.ч. НДС</w:t>
            </w:r>
          </w:p>
        </w:tc>
        <w:tc>
          <w:tcPr>
            <w:tcW w:w="0" w:type="auto"/>
            <w:tcBorders>
              <w:top w:val="single" w:sz="4" w:space="0" w:color="auto"/>
              <w:left w:val="nil"/>
              <w:bottom w:val="single" w:sz="4" w:space="0" w:color="auto"/>
              <w:right w:val="single" w:sz="4" w:space="0" w:color="auto"/>
            </w:tcBorders>
            <w:shd w:val="clear" w:color="auto" w:fill="auto"/>
          </w:tcPr>
          <w:p w14:paraId="75F25498"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6CA43E15" w14:textId="77777777" w:rsidR="00274680" w:rsidRPr="0051337B" w:rsidRDefault="00274680" w:rsidP="00A21074">
            <w:pPr>
              <w:pStyle w:val="27"/>
            </w:pPr>
            <w:r w:rsidRPr="0051337B">
              <w:t>ГОСА</w:t>
            </w:r>
          </w:p>
          <w:p w14:paraId="73EE9700" w14:textId="77777777" w:rsidR="00274680" w:rsidRPr="0051337B" w:rsidRDefault="00274680" w:rsidP="00A21074">
            <w:pPr>
              <w:pStyle w:val="27"/>
            </w:pPr>
            <w:r w:rsidRPr="0051337B">
              <w:t>от 24.06.2014</w:t>
            </w:r>
            <w:r w:rsidRPr="0051337B">
              <w:br/>
              <w:t>Протокол №25</w:t>
            </w:r>
          </w:p>
        </w:tc>
        <w:tc>
          <w:tcPr>
            <w:tcW w:w="0" w:type="auto"/>
            <w:tcBorders>
              <w:top w:val="single" w:sz="4" w:space="0" w:color="auto"/>
              <w:left w:val="nil"/>
              <w:bottom w:val="single" w:sz="4" w:space="0" w:color="auto"/>
              <w:right w:val="single" w:sz="8" w:space="0" w:color="auto"/>
            </w:tcBorders>
            <w:shd w:val="clear" w:color="auto" w:fill="auto"/>
          </w:tcPr>
          <w:p w14:paraId="2323C015" w14:textId="77777777" w:rsidR="00274680" w:rsidRPr="0051337B" w:rsidRDefault="00274680" w:rsidP="00A21074">
            <w:pPr>
              <w:pStyle w:val="27"/>
            </w:pPr>
          </w:p>
        </w:tc>
      </w:tr>
      <w:tr w:rsidR="00274680" w:rsidRPr="0051337B" w14:paraId="78F27CF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60E3028"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95A241A" w14:textId="31A05F0E" w:rsidR="00274680" w:rsidRPr="0051337B" w:rsidRDefault="00274680" w:rsidP="00A21074">
            <w:pPr>
              <w:pStyle w:val="27"/>
            </w:pPr>
            <w:r w:rsidRPr="0051337B">
              <w:t xml:space="preserve">ОАО </w:t>
            </w:r>
            <w:r w:rsidR="00532215">
              <w:t>«</w:t>
            </w:r>
            <w:r w:rsidRPr="0051337B">
              <w:t>РЖД</w:t>
            </w:r>
            <w:r w:rsidR="00532215">
              <w:t>»</w:t>
            </w:r>
          </w:p>
          <w:p w14:paraId="4227F4C7" w14:textId="1004255C" w:rsidR="00274680" w:rsidRPr="0051337B" w:rsidRDefault="00274680" w:rsidP="00A21074">
            <w:pPr>
              <w:pStyle w:val="27"/>
            </w:pPr>
            <w:r w:rsidRPr="0051337B">
              <w:t>Приволжский территориальный центр фирменного транспортного обслуживания - структурное подразделение</w:t>
            </w:r>
            <w:r w:rsidR="00532215">
              <w:t xml:space="preserve">  </w:t>
            </w:r>
            <w:r w:rsidRPr="0051337B">
              <w:t>Центра фирменного транспортного обслуживания</w:t>
            </w:r>
            <w:r w:rsidR="00532215">
              <w:t xml:space="preserve">  </w:t>
            </w:r>
            <w:r w:rsidRPr="0051337B">
              <w:t xml:space="preserve">-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11E64F63" w14:textId="77777777" w:rsidR="00274680" w:rsidRPr="0051337B" w:rsidRDefault="00274680" w:rsidP="00A21074">
            <w:pPr>
              <w:pStyle w:val="27"/>
            </w:pPr>
            <w:r w:rsidRPr="0051337B">
              <w:t>Организация перевозок грузов на особых условиях контейнеров типа OPEN-TOP</w:t>
            </w:r>
          </w:p>
        </w:tc>
        <w:tc>
          <w:tcPr>
            <w:tcW w:w="0" w:type="auto"/>
            <w:tcBorders>
              <w:top w:val="single" w:sz="4" w:space="0" w:color="auto"/>
              <w:left w:val="nil"/>
              <w:bottom w:val="single" w:sz="4" w:space="0" w:color="auto"/>
              <w:right w:val="single" w:sz="4" w:space="0" w:color="auto"/>
            </w:tcBorders>
            <w:shd w:val="clear" w:color="auto" w:fill="auto"/>
          </w:tcPr>
          <w:p w14:paraId="4B803B51" w14:textId="77777777" w:rsidR="00274680" w:rsidRPr="0051337B" w:rsidRDefault="00274680" w:rsidP="00A21074">
            <w:pPr>
              <w:pStyle w:val="27"/>
            </w:pPr>
            <w:r w:rsidRPr="0051337B">
              <w:t>В соответствии с установленными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11706EAA" w14:textId="77777777" w:rsidR="00274680" w:rsidRPr="0051337B" w:rsidRDefault="00274680" w:rsidP="00A21074">
            <w:pPr>
              <w:pStyle w:val="27"/>
            </w:pPr>
            <w:r w:rsidRPr="0051337B">
              <w:t>31.12.2015</w:t>
            </w:r>
          </w:p>
          <w:p w14:paraId="21523A3D" w14:textId="77777777" w:rsidR="00274680" w:rsidRPr="0051337B" w:rsidRDefault="00274680" w:rsidP="00A21074">
            <w:pPr>
              <w:pStyle w:val="27"/>
            </w:pPr>
            <w:r w:rsidRPr="0051337B">
              <w:t>с автоматической пролонгацией</w:t>
            </w:r>
          </w:p>
        </w:tc>
        <w:tc>
          <w:tcPr>
            <w:tcW w:w="0" w:type="auto"/>
            <w:tcBorders>
              <w:top w:val="single" w:sz="4" w:space="0" w:color="auto"/>
              <w:left w:val="nil"/>
              <w:bottom w:val="single" w:sz="4" w:space="0" w:color="auto"/>
              <w:right w:val="single" w:sz="4" w:space="0" w:color="auto"/>
            </w:tcBorders>
            <w:shd w:val="clear" w:color="auto" w:fill="auto"/>
          </w:tcPr>
          <w:p w14:paraId="6A90FEC3" w14:textId="77777777" w:rsidR="00274680" w:rsidRPr="0051337B" w:rsidRDefault="00274680" w:rsidP="00A21074">
            <w:pPr>
              <w:pStyle w:val="27"/>
            </w:pPr>
            <w:r w:rsidRPr="0051337B">
              <w:t>ГОСА</w:t>
            </w:r>
          </w:p>
          <w:p w14:paraId="578A7F6A" w14:textId="2337FAA8"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7746FA05" w14:textId="77777777" w:rsidR="00274680" w:rsidRPr="0051337B" w:rsidRDefault="00274680" w:rsidP="00A21074">
            <w:pPr>
              <w:pStyle w:val="27"/>
            </w:pPr>
          </w:p>
        </w:tc>
      </w:tr>
      <w:tr w:rsidR="00274680" w:rsidRPr="0051337B" w14:paraId="5AC7F968"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9B0DFFB"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18D6856" w14:textId="18546F24" w:rsidR="00274680" w:rsidRPr="0051337B" w:rsidRDefault="00274680" w:rsidP="00A21074">
            <w:pPr>
              <w:pStyle w:val="27"/>
            </w:pPr>
            <w:r w:rsidRPr="0051337B">
              <w:t xml:space="preserve">ОАО </w:t>
            </w:r>
            <w:r w:rsidR="00532215">
              <w:t>«</w:t>
            </w:r>
            <w:r w:rsidRPr="0051337B">
              <w:t>ЖАСО</w:t>
            </w:r>
            <w:r w:rsidR="00532215">
              <w:t>»</w:t>
            </w:r>
          </w:p>
          <w:p w14:paraId="08E8A860" w14:textId="64A2144E" w:rsidR="00274680" w:rsidRPr="0051337B" w:rsidRDefault="00274680" w:rsidP="00A21074">
            <w:pPr>
              <w:pStyle w:val="27"/>
            </w:pPr>
            <w:r w:rsidRPr="0051337B">
              <w:t xml:space="preserve">(Пензенский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60902B63"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(тягач МАЗ-544008, гос. номер Е538ЕЕ 163RUS)</w:t>
            </w:r>
          </w:p>
        </w:tc>
        <w:tc>
          <w:tcPr>
            <w:tcW w:w="0" w:type="auto"/>
            <w:tcBorders>
              <w:top w:val="single" w:sz="4" w:space="0" w:color="auto"/>
              <w:left w:val="nil"/>
              <w:bottom w:val="single" w:sz="4" w:space="0" w:color="auto"/>
              <w:right w:val="single" w:sz="4" w:space="0" w:color="auto"/>
            </w:tcBorders>
            <w:shd w:val="clear" w:color="auto" w:fill="auto"/>
          </w:tcPr>
          <w:p w14:paraId="15DD5DDE" w14:textId="30375DBE" w:rsidR="00274680" w:rsidRPr="0051337B" w:rsidRDefault="00274680" w:rsidP="00A21074">
            <w:pPr>
              <w:pStyle w:val="27"/>
            </w:pPr>
            <w:r w:rsidRPr="0051337B">
              <w:t xml:space="preserve">10 349, 86 </w:t>
            </w:r>
            <w:r w:rsidR="00532215">
              <w:t>руб</w:t>
            </w:r>
            <w:r w:rsidR="00817650">
              <w:t>.</w:t>
            </w:r>
            <w:r w:rsidRPr="0051337B">
              <w:t>,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6866CC83" w14:textId="77777777" w:rsidR="00274680" w:rsidRPr="0051337B" w:rsidRDefault="00274680" w:rsidP="00A21074">
            <w:pPr>
              <w:pStyle w:val="27"/>
            </w:pPr>
            <w:r w:rsidRPr="0051337B">
              <w:t>08.11.2015</w:t>
            </w:r>
          </w:p>
        </w:tc>
        <w:tc>
          <w:tcPr>
            <w:tcW w:w="0" w:type="auto"/>
            <w:tcBorders>
              <w:top w:val="single" w:sz="4" w:space="0" w:color="auto"/>
              <w:left w:val="nil"/>
              <w:bottom w:val="single" w:sz="4" w:space="0" w:color="auto"/>
              <w:right w:val="single" w:sz="4" w:space="0" w:color="auto"/>
            </w:tcBorders>
            <w:shd w:val="clear" w:color="auto" w:fill="auto"/>
          </w:tcPr>
          <w:p w14:paraId="4AC0A6A4" w14:textId="77777777" w:rsidR="00274680" w:rsidRPr="0051337B" w:rsidRDefault="00274680" w:rsidP="00A21074">
            <w:pPr>
              <w:pStyle w:val="27"/>
            </w:pPr>
            <w:r w:rsidRPr="0051337B">
              <w:t>ГОСА</w:t>
            </w:r>
          </w:p>
          <w:p w14:paraId="5BC5AE61" w14:textId="77777777" w:rsidR="00274680" w:rsidRPr="0051337B" w:rsidRDefault="00274680" w:rsidP="00A21074">
            <w:pPr>
              <w:pStyle w:val="27"/>
            </w:pPr>
            <w:r w:rsidRPr="0051337B">
              <w:t>от 24.06.2014</w:t>
            </w:r>
          </w:p>
          <w:p w14:paraId="49BFA00C" w14:textId="77777777" w:rsidR="00274680" w:rsidRPr="0051337B" w:rsidRDefault="00274680" w:rsidP="00A21074">
            <w:pPr>
              <w:pStyle w:val="27"/>
            </w:pP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576BB9E9" w14:textId="77777777" w:rsidR="00274680" w:rsidRPr="0051337B" w:rsidRDefault="00274680" w:rsidP="00A21074">
            <w:pPr>
              <w:pStyle w:val="27"/>
            </w:pPr>
          </w:p>
        </w:tc>
      </w:tr>
      <w:tr w:rsidR="00274680" w:rsidRPr="0051337B" w14:paraId="7CF51528"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4B7FBD9"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1459157" w14:textId="3A247775" w:rsidR="00274680" w:rsidRPr="0051337B" w:rsidRDefault="00274680" w:rsidP="00A21074">
            <w:pPr>
              <w:pStyle w:val="27"/>
            </w:pPr>
            <w:r w:rsidRPr="0051337B">
              <w:t xml:space="preserve">ОАО </w:t>
            </w:r>
            <w:r w:rsidR="00532215">
              <w:t>«</w:t>
            </w:r>
            <w:r w:rsidRPr="0051337B">
              <w:t>ЖАСО</w:t>
            </w:r>
            <w:r w:rsidR="00532215">
              <w:t>»</w:t>
            </w:r>
          </w:p>
          <w:p w14:paraId="44E5AAD2" w14:textId="51C79AAD" w:rsidR="00274680" w:rsidRPr="0051337B" w:rsidRDefault="00274680" w:rsidP="00A21074">
            <w:pPr>
              <w:pStyle w:val="27"/>
            </w:pPr>
            <w:r w:rsidRPr="0051337B">
              <w:t xml:space="preserve">(Пензенский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39D70990"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(тягач МАЗ-544008, гос. номер С895ОТ 163RUS)</w:t>
            </w:r>
          </w:p>
        </w:tc>
        <w:tc>
          <w:tcPr>
            <w:tcW w:w="0" w:type="auto"/>
            <w:tcBorders>
              <w:top w:val="single" w:sz="4" w:space="0" w:color="auto"/>
              <w:left w:val="nil"/>
              <w:bottom w:val="single" w:sz="4" w:space="0" w:color="auto"/>
              <w:right w:val="single" w:sz="4" w:space="0" w:color="auto"/>
            </w:tcBorders>
            <w:shd w:val="clear" w:color="auto" w:fill="auto"/>
          </w:tcPr>
          <w:p w14:paraId="0996B9E6" w14:textId="33D1352D" w:rsidR="00274680" w:rsidRPr="0051337B" w:rsidRDefault="00274680" w:rsidP="00A21074">
            <w:pPr>
              <w:pStyle w:val="27"/>
            </w:pPr>
            <w:r w:rsidRPr="0051337B">
              <w:t xml:space="preserve">8 049, 89 </w:t>
            </w:r>
            <w:r w:rsidR="00532215">
              <w:t>руб</w:t>
            </w:r>
            <w:r w:rsidR="00817650">
              <w:t>.</w:t>
            </w:r>
            <w:r w:rsidRPr="0051337B">
              <w:t>,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76666533" w14:textId="77777777" w:rsidR="00274680" w:rsidRPr="0051337B" w:rsidRDefault="00274680" w:rsidP="00A21074">
            <w:pPr>
              <w:pStyle w:val="27"/>
            </w:pPr>
            <w:r w:rsidRPr="0051337B">
              <w:t>08.11.2015</w:t>
            </w:r>
          </w:p>
        </w:tc>
        <w:tc>
          <w:tcPr>
            <w:tcW w:w="0" w:type="auto"/>
            <w:tcBorders>
              <w:top w:val="single" w:sz="4" w:space="0" w:color="auto"/>
              <w:left w:val="nil"/>
              <w:bottom w:val="single" w:sz="4" w:space="0" w:color="auto"/>
              <w:right w:val="single" w:sz="4" w:space="0" w:color="auto"/>
            </w:tcBorders>
            <w:shd w:val="clear" w:color="auto" w:fill="auto"/>
          </w:tcPr>
          <w:p w14:paraId="51453BA7" w14:textId="77777777" w:rsidR="00274680" w:rsidRPr="0051337B" w:rsidRDefault="00274680" w:rsidP="00A21074">
            <w:pPr>
              <w:pStyle w:val="27"/>
            </w:pPr>
            <w:r w:rsidRPr="0051337B">
              <w:t>ГОСА</w:t>
            </w:r>
          </w:p>
          <w:p w14:paraId="680E65AF" w14:textId="77777777" w:rsidR="00274680" w:rsidRPr="0051337B" w:rsidRDefault="00274680" w:rsidP="00A21074">
            <w:pPr>
              <w:pStyle w:val="27"/>
            </w:pPr>
            <w:r w:rsidRPr="0051337B">
              <w:t>от 24.06.2014</w:t>
            </w:r>
          </w:p>
          <w:p w14:paraId="0B5FD99F" w14:textId="77777777" w:rsidR="00274680" w:rsidRPr="0051337B" w:rsidRDefault="00274680" w:rsidP="00A21074">
            <w:pPr>
              <w:pStyle w:val="27"/>
            </w:pP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772C6394" w14:textId="77777777" w:rsidR="00274680" w:rsidRPr="0051337B" w:rsidRDefault="00274680" w:rsidP="00A21074">
            <w:pPr>
              <w:pStyle w:val="27"/>
            </w:pPr>
          </w:p>
        </w:tc>
      </w:tr>
      <w:tr w:rsidR="00274680" w:rsidRPr="0051337B" w14:paraId="082BE2C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1398B0D"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779864BC" w14:textId="77777777" w:rsidR="00274680" w:rsidRPr="0051337B" w:rsidRDefault="00274680" w:rsidP="00A21074">
            <w:pPr>
              <w:pStyle w:val="27"/>
            </w:pPr>
            <w:r w:rsidRPr="0051337B">
              <w:t>Банк ВТБ 24 (ЗАО)</w:t>
            </w:r>
          </w:p>
        </w:tc>
        <w:tc>
          <w:tcPr>
            <w:tcW w:w="0" w:type="auto"/>
            <w:tcBorders>
              <w:top w:val="single" w:sz="4" w:space="0" w:color="auto"/>
              <w:left w:val="nil"/>
              <w:bottom w:val="single" w:sz="4" w:space="0" w:color="auto"/>
              <w:right w:val="single" w:sz="4" w:space="0" w:color="auto"/>
            </w:tcBorders>
            <w:shd w:val="clear" w:color="auto" w:fill="auto"/>
          </w:tcPr>
          <w:p w14:paraId="2C5D7988" w14:textId="083CD714" w:rsidR="00274680" w:rsidRPr="0051337B" w:rsidRDefault="00274680" w:rsidP="00A21074">
            <w:pPr>
              <w:pStyle w:val="27"/>
            </w:pPr>
            <w:r w:rsidRPr="0051337B">
              <w:t xml:space="preserve">Обслуживание клиента с использованием системы </w:t>
            </w:r>
            <w:r w:rsidR="00532215">
              <w:t>«</w:t>
            </w:r>
            <w:r w:rsidRPr="0051337B">
              <w:t>Банк-Клиент Онлайн</w:t>
            </w:r>
            <w:r w:rsidR="00532215">
              <w:t>»</w:t>
            </w:r>
            <w:r w:rsidRPr="0051337B">
              <w:t xml:space="preserve"> в рамках зарплатного проекта</w:t>
            </w:r>
          </w:p>
        </w:tc>
        <w:tc>
          <w:tcPr>
            <w:tcW w:w="0" w:type="auto"/>
            <w:tcBorders>
              <w:top w:val="single" w:sz="4" w:space="0" w:color="auto"/>
              <w:left w:val="nil"/>
              <w:bottom w:val="single" w:sz="4" w:space="0" w:color="auto"/>
              <w:right w:val="single" w:sz="4" w:space="0" w:color="auto"/>
            </w:tcBorders>
            <w:shd w:val="clear" w:color="auto" w:fill="auto"/>
          </w:tcPr>
          <w:p w14:paraId="190C2C5A" w14:textId="77777777" w:rsidR="00274680" w:rsidRPr="0051337B" w:rsidRDefault="00274680" w:rsidP="00A21074">
            <w:pPr>
              <w:pStyle w:val="27"/>
            </w:pPr>
            <w:r w:rsidRPr="0051337B">
              <w:t>В соответствии с Прейскурантом Банка</w:t>
            </w:r>
          </w:p>
        </w:tc>
        <w:tc>
          <w:tcPr>
            <w:tcW w:w="0" w:type="auto"/>
            <w:tcBorders>
              <w:top w:val="single" w:sz="4" w:space="0" w:color="auto"/>
              <w:left w:val="nil"/>
              <w:bottom w:val="single" w:sz="4" w:space="0" w:color="auto"/>
              <w:right w:val="single" w:sz="4" w:space="0" w:color="auto"/>
            </w:tcBorders>
            <w:shd w:val="clear" w:color="auto" w:fill="auto"/>
          </w:tcPr>
          <w:p w14:paraId="030E394A" w14:textId="77777777" w:rsidR="00274680" w:rsidRPr="0051337B" w:rsidRDefault="00274680" w:rsidP="00A21074">
            <w:pPr>
              <w:pStyle w:val="27"/>
            </w:pPr>
            <w:r w:rsidRPr="0051337B">
              <w:t>До полного исполнения обязательств</w:t>
            </w:r>
          </w:p>
        </w:tc>
        <w:tc>
          <w:tcPr>
            <w:tcW w:w="0" w:type="auto"/>
            <w:tcBorders>
              <w:top w:val="single" w:sz="4" w:space="0" w:color="auto"/>
              <w:left w:val="nil"/>
              <w:bottom w:val="single" w:sz="4" w:space="0" w:color="auto"/>
              <w:right w:val="single" w:sz="4" w:space="0" w:color="auto"/>
            </w:tcBorders>
            <w:shd w:val="clear" w:color="auto" w:fill="auto"/>
          </w:tcPr>
          <w:p w14:paraId="53B86F06" w14:textId="77777777" w:rsidR="00274680" w:rsidRPr="0051337B" w:rsidRDefault="00274680" w:rsidP="00A21074">
            <w:pPr>
              <w:pStyle w:val="27"/>
            </w:pPr>
            <w:r w:rsidRPr="0051337B">
              <w:t>ГОСА</w:t>
            </w:r>
          </w:p>
          <w:p w14:paraId="65881A4A" w14:textId="77777777" w:rsidR="00274680" w:rsidRPr="0051337B" w:rsidRDefault="00274680" w:rsidP="00A21074">
            <w:pPr>
              <w:pStyle w:val="27"/>
            </w:pPr>
            <w:r w:rsidRPr="0051337B">
              <w:t>от 24.06.2014</w:t>
            </w:r>
          </w:p>
          <w:p w14:paraId="316562F3" w14:textId="77777777" w:rsidR="00274680" w:rsidRPr="0051337B" w:rsidRDefault="00274680" w:rsidP="00A21074">
            <w:pPr>
              <w:pStyle w:val="27"/>
            </w:pP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1991C47E" w14:textId="77777777" w:rsidR="00274680" w:rsidRPr="0051337B" w:rsidRDefault="00274680" w:rsidP="00A21074">
            <w:pPr>
              <w:pStyle w:val="27"/>
            </w:pPr>
          </w:p>
        </w:tc>
      </w:tr>
      <w:tr w:rsidR="00274680" w:rsidRPr="0051337B" w14:paraId="2D7F072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6A8A1D3"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E54DCD7" w14:textId="108C3AE8" w:rsidR="00274680" w:rsidRPr="0051337B" w:rsidRDefault="00274680" w:rsidP="00A21074">
            <w:pPr>
              <w:pStyle w:val="27"/>
            </w:pPr>
            <w:r w:rsidRPr="0051337B">
              <w:t xml:space="preserve">ОАО </w:t>
            </w:r>
            <w:r w:rsidR="00532215">
              <w:t>«</w:t>
            </w:r>
            <w:r w:rsidRPr="0051337B">
              <w:t>РЖД</w:t>
            </w:r>
            <w:r w:rsidR="00532215">
              <w:t>»</w:t>
            </w:r>
          </w:p>
          <w:p w14:paraId="78A8FEFE" w14:textId="502BFE19" w:rsidR="00274680" w:rsidRPr="0051337B" w:rsidRDefault="00274680" w:rsidP="00A21074">
            <w:pPr>
              <w:pStyle w:val="27"/>
              <w:rPr>
                <w:highlight w:val="yellow"/>
              </w:rPr>
            </w:pPr>
            <w:r w:rsidRPr="0051337B">
              <w:t xml:space="preserve">Рузаевская дистанция гражданских сооружений - структурное подразделение Куйбышевской дирекции по эксплуатации зданий и сооружений - структурного подразделения Куйбышевской железной дороги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64B3CC7" w14:textId="77777777" w:rsidR="00274680" w:rsidRPr="0051337B" w:rsidRDefault="00274680" w:rsidP="00A21074">
            <w:pPr>
              <w:pStyle w:val="27"/>
            </w:pPr>
            <w:r w:rsidRPr="0051337B">
              <w:t xml:space="preserve">Предоставление коммунальных услуг в нежилом помещении, расположенном по адресу: г. Пенза, </w:t>
            </w:r>
          </w:p>
          <w:p w14:paraId="0F67645B" w14:textId="77777777" w:rsidR="00274680" w:rsidRPr="0051337B" w:rsidRDefault="00274680" w:rsidP="00A21074">
            <w:pPr>
              <w:pStyle w:val="27"/>
              <w:rPr>
                <w:highlight w:val="yellow"/>
              </w:rPr>
            </w:pPr>
            <w:r w:rsidRPr="0051337B">
              <w:t>ул. Октябрьская, д.6, общей площадью 16,9 кв.м.</w:t>
            </w:r>
          </w:p>
        </w:tc>
        <w:tc>
          <w:tcPr>
            <w:tcW w:w="0" w:type="auto"/>
            <w:tcBorders>
              <w:top w:val="single" w:sz="4" w:space="0" w:color="auto"/>
              <w:left w:val="nil"/>
              <w:bottom w:val="single" w:sz="4" w:space="0" w:color="auto"/>
              <w:right w:val="single" w:sz="4" w:space="0" w:color="auto"/>
            </w:tcBorders>
            <w:shd w:val="clear" w:color="auto" w:fill="auto"/>
          </w:tcPr>
          <w:p w14:paraId="0C81A42B" w14:textId="5816BB8A" w:rsidR="00274680" w:rsidRPr="0051337B" w:rsidRDefault="00274680" w:rsidP="00A21074">
            <w:pPr>
              <w:pStyle w:val="27"/>
              <w:rPr>
                <w:highlight w:val="yellow"/>
              </w:rPr>
            </w:pPr>
            <w:r w:rsidRPr="0051337B">
              <w:t xml:space="preserve">26 162, 32 </w:t>
            </w:r>
            <w:r w:rsidR="00532215">
              <w:t>руб</w:t>
            </w:r>
            <w:r w:rsidR="00817650">
              <w:t>.</w:t>
            </w:r>
            <w:r w:rsidRPr="0051337B">
              <w:t>, в т.ч. НДС</w:t>
            </w:r>
          </w:p>
        </w:tc>
        <w:tc>
          <w:tcPr>
            <w:tcW w:w="0" w:type="auto"/>
            <w:tcBorders>
              <w:top w:val="single" w:sz="4" w:space="0" w:color="auto"/>
              <w:left w:val="nil"/>
              <w:bottom w:val="single" w:sz="4" w:space="0" w:color="auto"/>
              <w:right w:val="single" w:sz="4" w:space="0" w:color="auto"/>
            </w:tcBorders>
            <w:shd w:val="clear" w:color="auto" w:fill="auto"/>
          </w:tcPr>
          <w:p w14:paraId="6483C66F" w14:textId="77777777" w:rsidR="00274680" w:rsidRPr="0051337B" w:rsidRDefault="00274680" w:rsidP="00A21074">
            <w:pPr>
              <w:pStyle w:val="27"/>
            </w:pPr>
            <w:r w:rsidRPr="0051337B">
              <w:t>31.12.2014</w:t>
            </w:r>
          </w:p>
          <w:p w14:paraId="2E606EBC" w14:textId="77777777" w:rsidR="00274680" w:rsidRPr="0051337B" w:rsidRDefault="00274680" w:rsidP="00A21074">
            <w:pPr>
              <w:pStyle w:val="27"/>
              <w:rPr>
                <w:highlight w:val="yellow"/>
              </w:rPr>
            </w:pPr>
            <w:r w:rsidRPr="0051337B">
              <w:t>с автоматической пролонгацией</w:t>
            </w:r>
          </w:p>
        </w:tc>
        <w:tc>
          <w:tcPr>
            <w:tcW w:w="0" w:type="auto"/>
            <w:tcBorders>
              <w:top w:val="single" w:sz="4" w:space="0" w:color="auto"/>
              <w:left w:val="nil"/>
              <w:bottom w:val="single" w:sz="4" w:space="0" w:color="auto"/>
              <w:right w:val="single" w:sz="4" w:space="0" w:color="auto"/>
            </w:tcBorders>
            <w:shd w:val="clear" w:color="auto" w:fill="auto"/>
          </w:tcPr>
          <w:p w14:paraId="4484F70A" w14:textId="77777777" w:rsidR="00274680" w:rsidRPr="0051337B" w:rsidRDefault="00274680" w:rsidP="00A21074">
            <w:pPr>
              <w:pStyle w:val="27"/>
            </w:pPr>
            <w:r w:rsidRPr="0051337B">
              <w:t>ГОСА</w:t>
            </w:r>
          </w:p>
          <w:p w14:paraId="3C06252E" w14:textId="77777777" w:rsidR="00274680" w:rsidRPr="0051337B" w:rsidRDefault="00274680" w:rsidP="00A21074">
            <w:pPr>
              <w:pStyle w:val="27"/>
            </w:pPr>
            <w:r w:rsidRPr="0051337B">
              <w:t>от 24.06.2014</w:t>
            </w:r>
          </w:p>
          <w:p w14:paraId="52CD3ACA" w14:textId="77777777" w:rsidR="00274680" w:rsidRPr="0051337B" w:rsidRDefault="00274680" w:rsidP="00A21074">
            <w:pPr>
              <w:pStyle w:val="27"/>
              <w:rPr>
                <w:highlight w:val="yellow"/>
              </w:rPr>
            </w:pP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2655327F" w14:textId="77777777" w:rsidR="00274680" w:rsidRPr="0051337B" w:rsidRDefault="00274680" w:rsidP="00A21074">
            <w:pPr>
              <w:pStyle w:val="27"/>
              <w:rPr>
                <w:highlight w:val="yellow"/>
              </w:rPr>
            </w:pPr>
          </w:p>
        </w:tc>
      </w:tr>
      <w:tr w:rsidR="00274680" w:rsidRPr="0051337B" w14:paraId="75CD112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D434FC4"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A580D2A" w14:textId="6A379EC3" w:rsidR="00274680" w:rsidRPr="0051337B" w:rsidRDefault="00274680" w:rsidP="00A21074">
            <w:pPr>
              <w:pStyle w:val="27"/>
            </w:pPr>
            <w:r w:rsidRPr="0051337B">
              <w:t xml:space="preserve">ОАО </w:t>
            </w:r>
            <w:r w:rsidR="00532215">
              <w:t>«</w:t>
            </w:r>
            <w:r w:rsidRPr="0051337B">
              <w:t>РЖД</w:t>
            </w:r>
            <w:r w:rsidR="00532215">
              <w:t>»</w:t>
            </w:r>
          </w:p>
          <w:p w14:paraId="3EFDBA95" w14:textId="10FEEAC8" w:rsidR="00274680" w:rsidRPr="0051337B" w:rsidRDefault="00274680" w:rsidP="00A21074">
            <w:pPr>
              <w:pStyle w:val="27"/>
            </w:pPr>
            <w:r w:rsidRPr="0051337B">
              <w:t xml:space="preserve">Самарский региональный центр связи - структурное подразделение Самарской дирекции связи Центральной станции связи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6EBB40E" w14:textId="77777777" w:rsidR="00274680" w:rsidRPr="0051337B" w:rsidRDefault="00274680" w:rsidP="00A21074">
            <w:pPr>
              <w:pStyle w:val="27"/>
            </w:pPr>
            <w:r w:rsidRPr="0051337B">
              <w:t>Оказание услуг по предоставлению комплекса ресурсов для размещения технологического оборудования Заказчика на объектах Исполнителя</w:t>
            </w:r>
          </w:p>
        </w:tc>
        <w:tc>
          <w:tcPr>
            <w:tcW w:w="0" w:type="auto"/>
            <w:tcBorders>
              <w:top w:val="single" w:sz="4" w:space="0" w:color="auto"/>
              <w:left w:val="nil"/>
              <w:bottom w:val="single" w:sz="4" w:space="0" w:color="auto"/>
              <w:right w:val="single" w:sz="4" w:space="0" w:color="auto"/>
            </w:tcBorders>
            <w:shd w:val="clear" w:color="auto" w:fill="auto"/>
          </w:tcPr>
          <w:p w14:paraId="3B675354" w14:textId="6FBD2320" w:rsidR="00274680" w:rsidRPr="0051337B" w:rsidRDefault="00274680" w:rsidP="00A21074">
            <w:pPr>
              <w:pStyle w:val="27"/>
            </w:pPr>
            <w:r w:rsidRPr="0051337B">
              <w:t xml:space="preserve">708, 00 </w:t>
            </w:r>
            <w:r w:rsidR="00532215">
              <w:t>руб</w:t>
            </w:r>
            <w:r w:rsidR="00817650">
              <w:t>.</w:t>
            </w:r>
            <w:r w:rsidRPr="0051337B">
              <w:t>/мес., в т.ч. НДС</w:t>
            </w:r>
          </w:p>
        </w:tc>
        <w:tc>
          <w:tcPr>
            <w:tcW w:w="0" w:type="auto"/>
            <w:tcBorders>
              <w:top w:val="single" w:sz="4" w:space="0" w:color="auto"/>
              <w:left w:val="nil"/>
              <w:bottom w:val="single" w:sz="4" w:space="0" w:color="auto"/>
              <w:right w:val="single" w:sz="4" w:space="0" w:color="auto"/>
            </w:tcBorders>
            <w:shd w:val="clear" w:color="auto" w:fill="auto"/>
          </w:tcPr>
          <w:p w14:paraId="05F499FB" w14:textId="77777777" w:rsidR="00274680" w:rsidRPr="0051337B" w:rsidRDefault="00274680" w:rsidP="00A21074">
            <w:pPr>
              <w:pStyle w:val="27"/>
            </w:pPr>
            <w:r w:rsidRPr="0051337B">
              <w:t>31.12.2014</w:t>
            </w:r>
          </w:p>
          <w:p w14:paraId="13C3EB35" w14:textId="77777777" w:rsidR="00274680" w:rsidRPr="0051337B" w:rsidRDefault="00274680" w:rsidP="00A21074">
            <w:pPr>
              <w:pStyle w:val="27"/>
            </w:pPr>
            <w:r w:rsidRPr="0051337B">
              <w:t>с автоматической пролонгацией</w:t>
            </w:r>
          </w:p>
        </w:tc>
        <w:tc>
          <w:tcPr>
            <w:tcW w:w="0" w:type="auto"/>
            <w:tcBorders>
              <w:top w:val="single" w:sz="4" w:space="0" w:color="auto"/>
              <w:left w:val="nil"/>
              <w:bottom w:val="single" w:sz="4" w:space="0" w:color="auto"/>
              <w:right w:val="single" w:sz="4" w:space="0" w:color="auto"/>
            </w:tcBorders>
            <w:shd w:val="clear" w:color="auto" w:fill="auto"/>
          </w:tcPr>
          <w:p w14:paraId="5E230C7F" w14:textId="77777777" w:rsidR="00274680" w:rsidRPr="0051337B" w:rsidRDefault="00274680" w:rsidP="00A21074">
            <w:pPr>
              <w:pStyle w:val="27"/>
            </w:pPr>
            <w:r w:rsidRPr="0051337B">
              <w:t>Заседание СД</w:t>
            </w:r>
          </w:p>
          <w:p w14:paraId="01A33F7A" w14:textId="77777777" w:rsidR="00274680" w:rsidRPr="0051337B" w:rsidRDefault="00274680" w:rsidP="00A21074">
            <w:pPr>
              <w:pStyle w:val="27"/>
            </w:pPr>
            <w:r w:rsidRPr="0051337B">
              <w:t>от 23.12.2014</w:t>
            </w:r>
          </w:p>
          <w:p w14:paraId="6EC6EEE7" w14:textId="77777777" w:rsidR="00274680" w:rsidRPr="0051337B" w:rsidRDefault="00274680" w:rsidP="00A21074">
            <w:pPr>
              <w:pStyle w:val="27"/>
            </w:pPr>
            <w:r w:rsidRPr="0051337B">
              <w:t>Протокол № 6</w:t>
            </w:r>
          </w:p>
        </w:tc>
        <w:tc>
          <w:tcPr>
            <w:tcW w:w="0" w:type="auto"/>
            <w:tcBorders>
              <w:top w:val="single" w:sz="4" w:space="0" w:color="auto"/>
              <w:left w:val="nil"/>
              <w:bottom w:val="single" w:sz="4" w:space="0" w:color="auto"/>
              <w:right w:val="single" w:sz="8" w:space="0" w:color="auto"/>
            </w:tcBorders>
            <w:shd w:val="clear" w:color="auto" w:fill="auto"/>
          </w:tcPr>
          <w:p w14:paraId="60C80DFA" w14:textId="77777777" w:rsidR="00274680" w:rsidRPr="0051337B" w:rsidRDefault="00274680" w:rsidP="00A21074">
            <w:pPr>
              <w:pStyle w:val="27"/>
            </w:pPr>
          </w:p>
        </w:tc>
      </w:tr>
      <w:tr w:rsidR="00274680" w:rsidRPr="0051337B" w14:paraId="701F71D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717DD22"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498B44C8" w14:textId="0D9EAD7A" w:rsidR="00274680" w:rsidRPr="0051337B" w:rsidRDefault="00274680" w:rsidP="00A21074">
            <w:pPr>
              <w:pStyle w:val="27"/>
            </w:pPr>
            <w:r w:rsidRPr="0051337B">
              <w:t xml:space="preserve">ОАО </w:t>
            </w:r>
            <w:r w:rsidR="00532215">
              <w:t>«</w:t>
            </w:r>
            <w:r w:rsidRPr="0051337B">
              <w:t>РЖД</w:t>
            </w:r>
            <w:r w:rsidR="00532215">
              <w:t>»</w:t>
            </w:r>
          </w:p>
          <w:p w14:paraId="7EDA87EA" w14:textId="7917469D" w:rsidR="00274680" w:rsidRPr="0051337B" w:rsidRDefault="00274680" w:rsidP="00A21074">
            <w:pPr>
              <w:pStyle w:val="27"/>
            </w:pPr>
            <w:r w:rsidRPr="0051337B">
              <w:t xml:space="preserve">Куйбышевская дирекция по управлению терминально-складским комплексом - структурное подразделение Центральной дирекции по управлению терминально-складским комплексом- филиала ОАО </w:t>
            </w:r>
            <w:r w:rsidR="00532215">
              <w:t>«</w:t>
            </w:r>
            <w:r w:rsidRPr="0051337B">
              <w:t>РЖД</w:t>
            </w:r>
            <w:r w:rsidR="00532215">
              <w:t>»</w:t>
            </w:r>
          </w:p>
          <w:p w14:paraId="209D255B"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7AEC596" w14:textId="77777777" w:rsidR="00274680" w:rsidRPr="0051337B" w:rsidRDefault="00274680" w:rsidP="00A21074">
            <w:pPr>
              <w:pStyle w:val="27"/>
            </w:pPr>
            <w:r w:rsidRPr="0051337B">
              <w:t xml:space="preserve">Оказание услуг по погрузке/выгрузке контейнеров на/из подвижного состава и других услуг на контейнерных площадках </w:t>
            </w:r>
          </w:p>
          <w:p w14:paraId="16DEE7CF" w14:textId="5F78958F"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06F9B4A" w14:textId="34D0F3CE" w:rsidR="00274680" w:rsidRPr="0051337B" w:rsidRDefault="00274680" w:rsidP="00A21074">
            <w:pPr>
              <w:pStyle w:val="27"/>
            </w:pPr>
            <w:r w:rsidRPr="0051337B">
              <w:t xml:space="preserve">6 000 000, 00 </w:t>
            </w:r>
            <w:r w:rsidR="00532215">
              <w:t>руб</w:t>
            </w:r>
            <w:r w:rsidR="00817650">
              <w:t>.</w:t>
            </w:r>
            <w:r w:rsidRPr="0051337B">
              <w:t>,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54A50401" w14:textId="77777777" w:rsidR="00274680" w:rsidRPr="0051337B" w:rsidRDefault="00274680" w:rsidP="00A21074">
            <w:pPr>
              <w:pStyle w:val="27"/>
            </w:pPr>
            <w:r w:rsidRPr="0051337B">
              <w:t>31.12.2015</w:t>
            </w:r>
          </w:p>
        </w:tc>
        <w:tc>
          <w:tcPr>
            <w:tcW w:w="0" w:type="auto"/>
            <w:tcBorders>
              <w:top w:val="single" w:sz="4" w:space="0" w:color="auto"/>
              <w:left w:val="nil"/>
              <w:bottom w:val="single" w:sz="4" w:space="0" w:color="auto"/>
              <w:right w:val="single" w:sz="4" w:space="0" w:color="auto"/>
            </w:tcBorders>
            <w:shd w:val="clear" w:color="auto" w:fill="auto"/>
          </w:tcPr>
          <w:p w14:paraId="599774F4" w14:textId="77777777" w:rsidR="00274680" w:rsidRPr="0051337B" w:rsidRDefault="00274680" w:rsidP="00A21074">
            <w:pPr>
              <w:pStyle w:val="27"/>
            </w:pPr>
            <w:r w:rsidRPr="0051337B">
              <w:t>ГОСА</w:t>
            </w:r>
          </w:p>
          <w:p w14:paraId="226E8ABC" w14:textId="77777777" w:rsidR="00274680" w:rsidRPr="0051337B" w:rsidRDefault="00274680" w:rsidP="00A21074">
            <w:pPr>
              <w:pStyle w:val="27"/>
            </w:pPr>
            <w:r w:rsidRPr="0051337B">
              <w:t>от 24.06.2014</w:t>
            </w:r>
          </w:p>
          <w:p w14:paraId="05CD1CD3" w14:textId="77777777" w:rsidR="00274680" w:rsidRPr="0051337B" w:rsidRDefault="00274680" w:rsidP="00A21074">
            <w:pPr>
              <w:pStyle w:val="27"/>
            </w:pP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28D78BEB" w14:textId="77777777" w:rsidR="00274680" w:rsidRPr="0051337B" w:rsidRDefault="00274680" w:rsidP="00A21074">
            <w:pPr>
              <w:pStyle w:val="27"/>
            </w:pPr>
          </w:p>
        </w:tc>
      </w:tr>
      <w:tr w:rsidR="00274680" w:rsidRPr="0051337B" w14:paraId="0CBC56E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1600DAC" w14:textId="77777777" w:rsidR="00274680" w:rsidRPr="0051337B" w:rsidRDefault="00274680" w:rsidP="00A21074">
            <w:pPr>
              <w:pStyle w:val="27"/>
            </w:pPr>
            <w:r w:rsidRPr="0051337B">
              <w:lastRenderedPageBreak/>
              <w:t>Соглашение о расторжении договора</w:t>
            </w:r>
          </w:p>
        </w:tc>
        <w:tc>
          <w:tcPr>
            <w:tcW w:w="0" w:type="auto"/>
            <w:tcBorders>
              <w:top w:val="single" w:sz="4" w:space="0" w:color="auto"/>
              <w:left w:val="nil"/>
              <w:bottom w:val="single" w:sz="4" w:space="0" w:color="auto"/>
              <w:right w:val="single" w:sz="4" w:space="0" w:color="auto"/>
            </w:tcBorders>
            <w:shd w:val="clear" w:color="auto" w:fill="auto"/>
          </w:tcPr>
          <w:p w14:paraId="5CF91FA1" w14:textId="7DC0592F" w:rsidR="00274680" w:rsidRPr="0051337B" w:rsidRDefault="00274680" w:rsidP="00A21074">
            <w:pPr>
              <w:pStyle w:val="27"/>
            </w:pPr>
            <w:r w:rsidRPr="0051337B">
              <w:t xml:space="preserve">ОАО </w:t>
            </w:r>
            <w:r w:rsidR="00532215">
              <w:t>«</w:t>
            </w:r>
            <w:r w:rsidRPr="0051337B">
              <w:t>РЖД</w:t>
            </w:r>
            <w:r w:rsidR="00532215">
              <w:t>»</w:t>
            </w:r>
          </w:p>
          <w:p w14:paraId="5C3F3A68" w14:textId="0DB40D07" w:rsidR="00274680" w:rsidRPr="0051337B" w:rsidRDefault="00274680" w:rsidP="00A21074">
            <w:pPr>
              <w:pStyle w:val="27"/>
            </w:pPr>
            <w:r w:rsidRPr="0051337B">
              <w:t xml:space="preserve">Тюменская дистанция гражданских сооружений - структурное подразделение Свердловской дирекции по эксплуатации зданий и сооружений - структурного подразделения Свердловской железной дороги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0B081B3" w14:textId="77777777" w:rsidR="00274680" w:rsidRPr="0051337B" w:rsidRDefault="00274680" w:rsidP="00A21074">
            <w:pPr>
              <w:pStyle w:val="27"/>
            </w:pPr>
            <w:r w:rsidRPr="0051337B">
              <w:t>Соглашение о расторжении договора по содержанию недвижимого имущества, находящегося по адресу: г.Тюмень, ул.Республики, д.254, корпус 1, площадью 15,6 кв.м.</w:t>
            </w:r>
          </w:p>
        </w:tc>
        <w:tc>
          <w:tcPr>
            <w:tcW w:w="0" w:type="auto"/>
            <w:tcBorders>
              <w:top w:val="single" w:sz="4" w:space="0" w:color="auto"/>
              <w:left w:val="nil"/>
              <w:bottom w:val="single" w:sz="4" w:space="0" w:color="auto"/>
              <w:right w:val="single" w:sz="4" w:space="0" w:color="auto"/>
            </w:tcBorders>
            <w:shd w:val="clear" w:color="auto" w:fill="auto"/>
          </w:tcPr>
          <w:p w14:paraId="0E6C624F"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6F041F9A"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C3D576A" w14:textId="77777777" w:rsidR="00274680" w:rsidRPr="0051337B" w:rsidRDefault="00274680" w:rsidP="00A21074">
            <w:pPr>
              <w:pStyle w:val="27"/>
            </w:pPr>
            <w:r w:rsidRPr="0051337B">
              <w:t>ГОСА</w:t>
            </w:r>
          </w:p>
          <w:p w14:paraId="284F2E23" w14:textId="4F647127"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00A9CA23" w14:textId="77777777" w:rsidR="00274680" w:rsidRPr="0051337B" w:rsidRDefault="00274680" w:rsidP="00A21074">
            <w:pPr>
              <w:pStyle w:val="27"/>
            </w:pPr>
          </w:p>
        </w:tc>
      </w:tr>
      <w:tr w:rsidR="00274680" w:rsidRPr="0051337B" w14:paraId="22BD01BA"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05E28D2" w14:textId="77777777" w:rsidR="00274680" w:rsidRPr="0051337B" w:rsidRDefault="00274680" w:rsidP="00A21074">
            <w:pPr>
              <w:pStyle w:val="27"/>
            </w:pPr>
            <w:r w:rsidRPr="0051337B">
              <w:t>Соглашение о расторжении договора</w:t>
            </w:r>
          </w:p>
        </w:tc>
        <w:tc>
          <w:tcPr>
            <w:tcW w:w="0" w:type="auto"/>
            <w:tcBorders>
              <w:top w:val="single" w:sz="4" w:space="0" w:color="auto"/>
              <w:left w:val="nil"/>
              <w:bottom w:val="single" w:sz="4" w:space="0" w:color="auto"/>
              <w:right w:val="single" w:sz="4" w:space="0" w:color="auto"/>
            </w:tcBorders>
            <w:shd w:val="clear" w:color="auto" w:fill="auto"/>
          </w:tcPr>
          <w:p w14:paraId="2750C3EA" w14:textId="01E9D449" w:rsidR="00274680" w:rsidRPr="0051337B" w:rsidRDefault="00274680" w:rsidP="00A21074">
            <w:pPr>
              <w:pStyle w:val="27"/>
            </w:pPr>
            <w:r w:rsidRPr="0051337B">
              <w:t xml:space="preserve">ОАО </w:t>
            </w:r>
            <w:r w:rsidR="00532215">
              <w:t>«</w:t>
            </w:r>
            <w:r w:rsidRPr="0051337B">
              <w:t>РЖД</w:t>
            </w:r>
            <w:r w:rsidR="00532215">
              <w:t>»</w:t>
            </w:r>
          </w:p>
          <w:p w14:paraId="6078AC01" w14:textId="4133C90A" w:rsidR="00274680" w:rsidRPr="0051337B" w:rsidRDefault="00274680" w:rsidP="00A21074">
            <w:pPr>
              <w:pStyle w:val="27"/>
            </w:pPr>
            <w:r w:rsidRPr="0051337B">
              <w:t xml:space="preserve">Свердловская железная дорога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106B8935" w14:textId="727F63CE" w:rsidR="00274680" w:rsidRPr="0051337B" w:rsidRDefault="00274680" w:rsidP="00A21074">
            <w:pPr>
              <w:pStyle w:val="27"/>
            </w:pPr>
            <w:r w:rsidRPr="0051337B">
              <w:t xml:space="preserve">Соглашение о расторжении договора аренды недвижимого имущества, находящегося в собственности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87B622A"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0071A9AC"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386D8BE" w14:textId="77777777" w:rsidR="00274680" w:rsidRPr="0051337B" w:rsidRDefault="00274680" w:rsidP="00A21074">
            <w:pPr>
              <w:pStyle w:val="27"/>
            </w:pPr>
            <w:r w:rsidRPr="0051337B">
              <w:t>Заседание СД</w:t>
            </w:r>
          </w:p>
          <w:p w14:paraId="0735BFC7" w14:textId="1C24C4CF" w:rsidR="00274680" w:rsidRPr="0051337B" w:rsidRDefault="00274680" w:rsidP="00A21074">
            <w:pPr>
              <w:pStyle w:val="27"/>
            </w:pPr>
            <w:r w:rsidRPr="0051337B">
              <w:t>от</w:t>
            </w:r>
            <w:r w:rsidR="00532215">
              <w:t xml:space="preserve">  </w:t>
            </w:r>
            <w:r w:rsidRPr="0051337B">
              <w:t>21.11.2014</w:t>
            </w:r>
            <w:r w:rsidRPr="0051337B">
              <w:br/>
              <w:t>Протокол № 5</w:t>
            </w:r>
          </w:p>
        </w:tc>
        <w:tc>
          <w:tcPr>
            <w:tcW w:w="0" w:type="auto"/>
            <w:tcBorders>
              <w:top w:val="single" w:sz="4" w:space="0" w:color="auto"/>
              <w:left w:val="nil"/>
              <w:bottom w:val="single" w:sz="4" w:space="0" w:color="auto"/>
              <w:right w:val="single" w:sz="8" w:space="0" w:color="auto"/>
            </w:tcBorders>
            <w:shd w:val="clear" w:color="auto" w:fill="auto"/>
          </w:tcPr>
          <w:p w14:paraId="340AF09A" w14:textId="77777777" w:rsidR="00274680" w:rsidRPr="0051337B" w:rsidRDefault="00274680" w:rsidP="00A21074">
            <w:pPr>
              <w:pStyle w:val="27"/>
            </w:pPr>
          </w:p>
        </w:tc>
      </w:tr>
      <w:tr w:rsidR="00274680" w:rsidRPr="0051337B" w14:paraId="0099B15B"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7F7FA20"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0F436CA4" w14:textId="70FBB9BE" w:rsidR="00274680" w:rsidRPr="0051337B" w:rsidRDefault="00274680" w:rsidP="00A21074">
            <w:pPr>
              <w:pStyle w:val="27"/>
            </w:pPr>
            <w:r w:rsidRPr="0051337B">
              <w:t xml:space="preserve">ОАО </w:t>
            </w:r>
            <w:r w:rsidR="00532215">
              <w:t>«</w:t>
            </w:r>
            <w:r w:rsidRPr="0051337B">
              <w:t>РЖД</w:t>
            </w:r>
            <w:r w:rsidR="00532215">
              <w:t>»</w:t>
            </w:r>
          </w:p>
          <w:p w14:paraId="28AB84A1" w14:textId="78350F05" w:rsidR="00274680" w:rsidRPr="0051337B" w:rsidRDefault="00274680" w:rsidP="00A21074">
            <w:pPr>
              <w:pStyle w:val="27"/>
            </w:pPr>
            <w:r w:rsidRPr="0051337B">
              <w:t>Орская дистанция гражданских сооружений - структурное подразделение Южно-Уральской дирекции по эксплуатации зданий и сооружений - структурного подразделения Южно-Уральской железной дороги</w:t>
            </w:r>
            <w:r w:rsidR="00532215">
              <w:t xml:space="preserve">  </w:t>
            </w:r>
            <w:r w:rsidRPr="0051337B">
              <w:t xml:space="preserve">-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70BDF0A" w14:textId="77777777" w:rsidR="00274680" w:rsidRPr="0051337B" w:rsidRDefault="00274680" w:rsidP="00A21074">
            <w:pPr>
              <w:pStyle w:val="27"/>
            </w:pPr>
            <w:r w:rsidRPr="0051337B">
              <w:t>Возмещение затрат, связанных с расходами по отпуску тепловой энергии</w:t>
            </w:r>
          </w:p>
        </w:tc>
        <w:tc>
          <w:tcPr>
            <w:tcW w:w="0" w:type="auto"/>
            <w:tcBorders>
              <w:top w:val="single" w:sz="4" w:space="0" w:color="auto"/>
              <w:left w:val="nil"/>
              <w:bottom w:val="single" w:sz="4" w:space="0" w:color="auto"/>
              <w:right w:val="single" w:sz="4" w:space="0" w:color="auto"/>
            </w:tcBorders>
            <w:shd w:val="clear" w:color="auto" w:fill="auto"/>
          </w:tcPr>
          <w:p w14:paraId="7D787891" w14:textId="77777777" w:rsidR="00274680" w:rsidRPr="0051337B" w:rsidRDefault="00274680" w:rsidP="00A21074">
            <w:pPr>
              <w:pStyle w:val="27"/>
            </w:pPr>
            <w:r w:rsidRPr="0051337B">
              <w:t xml:space="preserve">Ориентировочная цена договора </w:t>
            </w:r>
          </w:p>
          <w:p w14:paraId="11B64F23" w14:textId="344E8658" w:rsidR="00274680" w:rsidRPr="0051337B" w:rsidRDefault="00274680" w:rsidP="00A21074">
            <w:pPr>
              <w:pStyle w:val="27"/>
            </w:pPr>
            <w:r w:rsidRPr="0051337B">
              <w:t xml:space="preserve">24 909, 81 </w:t>
            </w:r>
            <w:r w:rsidR="00532215">
              <w:t>руб</w:t>
            </w:r>
            <w:r w:rsidR="00817650">
              <w:t>.</w:t>
            </w:r>
            <w:r w:rsidRPr="0051337B">
              <w:t>, в т.ч. НДС</w:t>
            </w:r>
          </w:p>
        </w:tc>
        <w:tc>
          <w:tcPr>
            <w:tcW w:w="0" w:type="auto"/>
            <w:tcBorders>
              <w:top w:val="single" w:sz="4" w:space="0" w:color="auto"/>
              <w:left w:val="nil"/>
              <w:bottom w:val="single" w:sz="4" w:space="0" w:color="auto"/>
              <w:right w:val="single" w:sz="4" w:space="0" w:color="auto"/>
            </w:tcBorders>
            <w:shd w:val="clear" w:color="auto" w:fill="auto"/>
          </w:tcPr>
          <w:p w14:paraId="1A0699F4"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0A4CEDE0" w14:textId="77777777" w:rsidR="00274680" w:rsidRPr="0051337B" w:rsidRDefault="00274680" w:rsidP="00A21074">
            <w:pPr>
              <w:pStyle w:val="27"/>
            </w:pPr>
            <w:r w:rsidRPr="0051337B">
              <w:t xml:space="preserve">ГОСА </w:t>
            </w:r>
          </w:p>
          <w:p w14:paraId="444E61BF"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0E08BF25" w14:textId="77777777" w:rsidR="00274680" w:rsidRPr="0051337B" w:rsidRDefault="00274680" w:rsidP="00A21074">
            <w:pPr>
              <w:pStyle w:val="27"/>
            </w:pPr>
          </w:p>
        </w:tc>
      </w:tr>
      <w:tr w:rsidR="00274680" w:rsidRPr="0051337B" w14:paraId="03BBDF4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335AB67"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5CFD62DD" w14:textId="56AEA4CF" w:rsidR="00274680" w:rsidRPr="0051337B" w:rsidRDefault="00274680" w:rsidP="00A21074">
            <w:pPr>
              <w:pStyle w:val="27"/>
            </w:pPr>
            <w:r w:rsidRPr="0051337B">
              <w:t xml:space="preserve">ОАО </w:t>
            </w:r>
            <w:r w:rsidR="00532215">
              <w:t>«</w:t>
            </w:r>
            <w:r w:rsidRPr="0051337B">
              <w:t>РЖДЛ</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FC69275" w14:textId="77777777" w:rsidR="00274680" w:rsidRPr="0051337B" w:rsidRDefault="00274680" w:rsidP="00A21074">
            <w:pPr>
              <w:pStyle w:val="27"/>
            </w:pPr>
            <w:r w:rsidRPr="0051337B">
              <w:t>Изменение срока действия договора, исключение пролонгации, изменение банковских реквизитов Клиента</w:t>
            </w:r>
          </w:p>
          <w:p w14:paraId="7FED96AD"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8BA5492"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7F4B4A43"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066CFBC2" w14:textId="77777777" w:rsidR="00274680" w:rsidRPr="0051337B" w:rsidRDefault="00274680" w:rsidP="00A21074">
            <w:pPr>
              <w:pStyle w:val="27"/>
            </w:pPr>
            <w:r w:rsidRPr="0051337B">
              <w:t xml:space="preserve">ГОСА </w:t>
            </w:r>
          </w:p>
          <w:p w14:paraId="1E02E811"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708D9C8E" w14:textId="77777777" w:rsidR="00274680" w:rsidRPr="0051337B" w:rsidRDefault="00274680" w:rsidP="00A21074">
            <w:pPr>
              <w:pStyle w:val="27"/>
            </w:pPr>
          </w:p>
        </w:tc>
      </w:tr>
      <w:tr w:rsidR="00274680" w:rsidRPr="0051337B" w14:paraId="014E8DD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970C190"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5BEA24E" w14:textId="58172F1F" w:rsidR="00274680" w:rsidRPr="0051337B" w:rsidRDefault="00274680" w:rsidP="00A21074">
            <w:pPr>
              <w:pStyle w:val="27"/>
            </w:pPr>
            <w:r w:rsidRPr="0051337B">
              <w:t xml:space="preserve">ОАО </w:t>
            </w:r>
            <w:r w:rsidR="00532215">
              <w:t>«</w:t>
            </w:r>
            <w:r w:rsidRPr="0051337B">
              <w:t>ЖАСО</w:t>
            </w:r>
            <w:r w:rsidR="00532215">
              <w:t>»</w:t>
            </w:r>
          </w:p>
          <w:p w14:paraId="0D6560E2" w14:textId="64408931" w:rsidR="00274680" w:rsidRPr="0051337B" w:rsidRDefault="00274680" w:rsidP="00A21074">
            <w:pPr>
              <w:pStyle w:val="27"/>
            </w:pPr>
            <w:r w:rsidRPr="0051337B">
              <w:t xml:space="preserve">(Южно-Уральский филиал ОАО </w:t>
            </w:r>
            <w:r w:rsidR="00532215">
              <w:t>«</w:t>
            </w:r>
            <w:r w:rsidRPr="0051337B">
              <w:t>ЖАСО</w:t>
            </w:r>
            <w:r w:rsidR="00532215">
              <w:t>»</w:t>
            </w:r>
            <w:r w:rsidRPr="0051337B">
              <w:t>)</w:t>
            </w:r>
          </w:p>
          <w:p w14:paraId="054269B7"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FDE3A04" w14:textId="77777777" w:rsidR="00274680" w:rsidRPr="0051337B" w:rsidRDefault="00274680" w:rsidP="00A21074">
            <w:pPr>
              <w:pStyle w:val="27"/>
            </w:pPr>
            <w:r w:rsidRPr="0051337B">
              <w:t>Страхование риска гражданской ответственности владельцев СВХ (Контейнерный терминал Магнитогорск-Грузовой)</w:t>
            </w:r>
          </w:p>
        </w:tc>
        <w:tc>
          <w:tcPr>
            <w:tcW w:w="0" w:type="auto"/>
            <w:tcBorders>
              <w:top w:val="single" w:sz="4" w:space="0" w:color="auto"/>
              <w:left w:val="nil"/>
              <w:bottom w:val="single" w:sz="4" w:space="0" w:color="auto"/>
              <w:right w:val="single" w:sz="4" w:space="0" w:color="auto"/>
            </w:tcBorders>
            <w:shd w:val="clear" w:color="auto" w:fill="auto"/>
          </w:tcPr>
          <w:p w14:paraId="6B648F8E" w14:textId="043B5BA0" w:rsidR="00274680" w:rsidRPr="0051337B" w:rsidRDefault="00274680" w:rsidP="00A21074">
            <w:pPr>
              <w:pStyle w:val="27"/>
            </w:pPr>
            <w:r w:rsidRPr="0051337B">
              <w:t xml:space="preserve">10 527, 00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0BE42E34" w14:textId="77777777" w:rsidR="00274680" w:rsidRPr="0051337B" w:rsidRDefault="00274680" w:rsidP="00A21074">
            <w:pPr>
              <w:pStyle w:val="27"/>
            </w:pPr>
            <w:r w:rsidRPr="0051337B">
              <w:t>17.11.2015</w:t>
            </w:r>
          </w:p>
        </w:tc>
        <w:tc>
          <w:tcPr>
            <w:tcW w:w="0" w:type="auto"/>
            <w:tcBorders>
              <w:top w:val="single" w:sz="4" w:space="0" w:color="auto"/>
              <w:left w:val="nil"/>
              <w:bottom w:val="single" w:sz="4" w:space="0" w:color="auto"/>
              <w:right w:val="single" w:sz="4" w:space="0" w:color="auto"/>
            </w:tcBorders>
            <w:shd w:val="clear" w:color="auto" w:fill="auto"/>
          </w:tcPr>
          <w:p w14:paraId="4BCD3EDB" w14:textId="77777777" w:rsidR="00274680" w:rsidRPr="0051337B" w:rsidRDefault="00274680" w:rsidP="00A21074">
            <w:pPr>
              <w:pStyle w:val="27"/>
            </w:pPr>
            <w:r w:rsidRPr="0051337B">
              <w:t xml:space="preserve">ГОСА </w:t>
            </w:r>
          </w:p>
          <w:p w14:paraId="1BF139B8"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103FF960" w14:textId="77777777" w:rsidR="00274680" w:rsidRPr="0051337B" w:rsidRDefault="00274680" w:rsidP="00A21074">
            <w:pPr>
              <w:pStyle w:val="27"/>
            </w:pPr>
          </w:p>
        </w:tc>
      </w:tr>
      <w:tr w:rsidR="00274680" w:rsidRPr="0051337B" w14:paraId="526681C9"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DA3A91A"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4A9B0EEE" w14:textId="70EBA8C4" w:rsidR="00274680" w:rsidRPr="0051337B" w:rsidRDefault="00274680" w:rsidP="00A21074">
            <w:pPr>
              <w:pStyle w:val="27"/>
            </w:pPr>
            <w:r w:rsidRPr="0051337B">
              <w:t xml:space="preserve">ОАО </w:t>
            </w:r>
            <w:r w:rsidR="00532215">
              <w:t>«</w:t>
            </w:r>
            <w:r w:rsidRPr="0051337B">
              <w:t>ЖАСО</w:t>
            </w:r>
            <w:r w:rsidR="00532215">
              <w:t>»</w:t>
            </w:r>
          </w:p>
          <w:p w14:paraId="3998A684" w14:textId="3B2C0642" w:rsidR="00274680" w:rsidRPr="0051337B" w:rsidRDefault="00274680" w:rsidP="00A21074">
            <w:pPr>
              <w:pStyle w:val="27"/>
            </w:pPr>
            <w:r w:rsidRPr="0051337B">
              <w:t xml:space="preserve">(Южно-Уральский филиал ОАО </w:t>
            </w:r>
            <w:r w:rsidR="00532215">
              <w:t>«</w:t>
            </w:r>
            <w:r w:rsidRPr="0051337B">
              <w:t>ЖАСО</w:t>
            </w:r>
            <w:r w:rsidR="00532215">
              <w:t>»</w:t>
            </w:r>
            <w:r w:rsidRPr="0051337B">
              <w:t>)</w:t>
            </w:r>
          </w:p>
          <w:p w14:paraId="3038D891"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FD8F883" w14:textId="77777777" w:rsidR="00274680" w:rsidRPr="0051337B" w:rsidRDefault="00274680" w:rsidP="00A21074">
            <w:pPr>
              <w:pStyle w:val="27"/>
            </w:pPr>
            <w:r w:rsidRPr="0051337B">
              <w:t>Страхование риска гражданской ответственности владельцев СВХ (Контейнерный терминал Челябинск-Грузовой)</w:t>
            </w:r>
          </w:p>
        </w:tc>
        <w:tc>
          <w:tcPr>
            <w:tcW w:w="0" w:type="auto"/>
            <w:tcBorders>
              <w:top w:val="single" w:sz="4" w:space="0" w:color="auto"/>
              <w:left w:val="nil"/>
              <w:bottom w:val="single" w:sz="4" w:space="0" w:color="auto"/>
              <w:right w:val="single" w:sz="4" w:space="0" w:color="auto"/>
            </w:tcBorders>
            <w:shd w:val="clear" w:color="auto" w:fill="auto"/>
          </w:tcPr>
          <w:p w14:paraId="11C27828" w14:textId="4347996A" w:rsidR="00274680" w:rsidRPr="0051337B" w:rsidRDefault="00274680" w:rsidP="00A21074">
            <w:pPr>
              <w:pStyle w:val="27"/>
            </w:pPr>
            <w:r w:rsidRPr="0051337B">
              <w:t xml:space="preserve">15 771, 00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6C8863B4" w14:textId="77777777" w:rsidR="00274680" w:rsidRPr="0051337B" w:rsidRDefault="00274680" w:rsidP="00A21074">
            <w:pPr>
              <w:pStyle w:val="27"/>
            </w:pPr>
            <w:r w:rsidRPr="0051337B">
              <w:t>17.11.2015</w:t>
            </w:r>
          </w:p>
        </w:tc>
        <w:tc>
          <w:tcPr>
            <w:tcW w:w="0" w:type="auto"/>
            <w:tcBorders>
              <w:top w:val="single" w:sz="4" w:space="0" w:color="auto"/>
              <w:left w:val="nil"/>
              <w:bottom w:val="single" w:sz="4" w:space="0" w:color="auto"/>
              <w:right w:val="single" w:sz="4" w:space="0" w:color="auto"/>
            </w:tcBorders>
            <w:shd w:val="clear" w:color="auto" w:fill="auto"/>
          </w:tcPr>
          <w:p w14:paraId="4765F40A" w14:textId="77777777" w:rsidR="00274680" w:rsidRPr="0051337B" w:rsidRDefault="00274680" w:rsidP="00A21074">
            <w:pPr>
              <w:pStyle w:val="27"/>
            </w:pPr>
            <w:r w:rsidRPr="0051337B">
              <w:t>ГОСА</w:t>
            </w:r>
          </w:p>
          <w:p w14:paraId="2D500305" w14:textId="77777777" w:rsidR="00274680" w:rsidRPr="0051337B" w:rsidRDefault="00274680" w:rsidP="00A21074">
            <w:pPr>
              <w:pStyle w:val="27"/>
            </w:pPr>
            <w:r w:rsidRPr="0051337B">
              <w:t xml:space="preserve"> 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7190930E" w14:textId="77777777" w:rsidR="00274680" w:rsidRPr="0051337B" w:rsidRDefault="00274680" w:rsidP="00A21074">
            <w:pPr>
              <w:pStyle w:val="27"/>
            </w:pPr>
          </w:p>
        </w:tc>
      </w:tr>
      <w:tr w:rsidR="00274680" w:rsidRPr="0051337B" w14:paraId="427456C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18DE60B"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7BBF0EA8" w14:textId="3BF9FA17" w:rsidR="00274680" w:rsidRPr="0051337B" w:rsidRDefault="00274680" w:rsidP="00A21074">
            <w:pPr>
              <w:pStyle w:val="27"/>
            </w:pPr>
            <w:r w:rsidRPr="0051337B">
              <w:t xml:space="preserve">ОАО </w:t>
            </w:r>
            <w:r w:rsidR="00532215">
              <w:t>«</w:t>
            </w:r>
            <w:r w:rsidRPr="0051337B">
              <w:t>РЖД</w:t>
            </w:r>
            <w:r w:rsidR="00532215">
              <w:t xml:space="preserve">»  </w:t>
            </w:r>
            <w:r w:rsidRPr="0051337B">
              <w:t>Челябинская дистанция гражданских сооружений - структурное подразделение Южно-Уральской дирекции по эксплуатации зданий и сооружений - структурного подразделения Южно-Уральской железной дороги</w:t>
            </w:r>
            <w:r w:rsidR="00532215">
              <w:t xml:space="preserve">  </w:t>
            </w:r>
            <w:r w:rsidRPr="0051337B">
              <w:t xml:space="preserve">-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6BA23AFD" w14:textId="77777777" w:rsidR="00274680" w:rsidRPr="0051337B" w:rsidRDefault="00274680" w:rsidP="00A21074">
            <w:pPr>
              <w:pStyle w:val="27"/>
            </w:pPr>
            <w:r w:rsidRPr="0051337B">
              <w:t xml:space="preserve">Возмещение затрат связанных с расходами по электроотоплению в нежилом помещении, расположенном по адресу: Челябинская область, г. Миасс, </w:t>
            </w:r>
          </w:p>
          <w:p w14:paraId="49BDF4C5" w14:textId="77777777" w:rsidR="00274680" w:rsidRPr="0051337B" w:rsidRDefault="00274680" w:rsidP="00A21074">
            <w:pPr>
              <w:pStyle w:val="27"/>
            </w:pPr>
            <w:r w:rsidRPr="0051337B">
              <w:t>ст. Миасс-1</w:t>
            </w:r>
          </w:p>
          <w:p w14:paraId="176402F5"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2D23F3A" w14:textId="77777777" w:rsidR="00274680" w:rsidRPr="0051337B" w:rsidRDefault="00274680" w:rsidP="00A21074">
            <w:pPr>
              <w:pStyle w:val="27"/>
            </w:pPr>
            <w:r w:rsidRPr="0051337B">
              <w:t xml:space="preserve">Ориентировочная цена договора </w:t>
            </w:r>
          </w:p>
          <w:p w14:paraId="06D08631" w14:textId="075E477C" w:rsidR="00274680" w:rsidRPr="0051337B" w:rsidRDefault="00274680" w:rsidP="00A21074">
            <w:pPr>
              <w:pStyle w:val="27"/>
            </w:pPr>
            <w:r w:rsidRPr="0051337B">
              <w:t xml:space="preserve">37 046, 49 </w:t>
            </w:r>
            <w:r w:rsidR="00532215">
              <w:t>руб</w:t>
            </w:r>
            <w:r w:rsidR="00817650">
              <w:t>.</w:t>
            </w:r>
            <w:r w:rsidRPr="0051337B">
              <w:t>/год, в т.ч. НДС</w:t>
            </w:r>
          </w:p>
        </w:tc>
        <w:tc>
          <w:tcPr>
            <w:tcW w:w="0" w:type="auto"/>
            <w:tcBorders>
              <w:top w:val="single" w:sz="4" w:space="0" w:color="auto"/>
              <w:left w:val="nil"/>
              <w:bottom w:val="single" w:sz="4" w:space="0" w:color="auto"/>
              <w:right w:val="single" w:sz="4" w:space="0" w:color="auto"/>
            </w:tcBorders>
            <w:shd w:val="clear" w:color="auto" w:fill="auto"/>
          </w:tcPr>
          <w:p w14:paraId="08B8AB7E"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2F97C243" w14:textId="77777777" w:rsidR="00274680" w:rsidRPr="0051337B" w:rsidRDefault="00274680" w:rsidP="00A21074">
            <w:pPr>
              <w:pStyle w:val="27"/>
            </w:pPr>
            <w:r w:rsidRPr="0051337B">
              <w:t xml:space="preserve">ГОСА </w:t>
            </w:r>
          </w:p>
          <w:p w14:paraId="6C0454BC"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7D33ACAD" w14:textId="77777777" w:rsidR="00274680" w:rsidRPr="0051337B" w:rsidRDefault="00274680" w:rsidP="00A21074">
            <w:pPr>
              <w:pStyle w:val="27"/>
            </w:pPr>
          </w:p>
        </w:tc>
      </w:tr>
      <w:tr w:rsidR="00274680" w:rsidRPr="0051337B" w14:paraId="1FA7ADB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4318907"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7B6293A0" w14:textId="770088F4" w:rsidR="00274680" w:rsidRPr="0051337B" w:rsidRDefault="00274680" w:rsidP="00A21074">
            <w:pPr>
              <w:pStyle w:val="27"/>
            </w:pPr>
            <w:r w:rsidRPr="0051337B">
              <w:t xml:space="preserve">ОАО </w:t>
            </w:r>
            <w:r w:rsidR="00532215">
              <w:t>«</w:t>
            </w:r>
            <w:r w:rsidRPr="0051337B">
              <w:t>РЖД</w:t>
            </w:r>
            <w:r w:rsidR="00532215">
              <w:t>»</w:t>
            </w:r>
          </w:p>
          <w:p w14:paraId="0FC66946" w14:textId="1F8FF430" w:rsidR="00274680" w:rsidRPr="0051337B" w:rsidRDefault="00274680" w:rsidP="00A21074">
            <w:pPr>
              <w:pStyle w:val="27"/>
            </w:pPr>
            <w:r w:rsidRPr="0051337B">
              <w:t xml:space="preserve">Южно-Уральская Дирекция по тепловодоснабжению - структурное подразделение Центральной Дирекции по тепловодоснабжению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49C1578E" w14:textId="77777777" w:rsidR="00274680" w:rsidRPr="0051337B" w:rsidRDefault="00274680" w:rsidP="00A21074">
            <w:pPr>
              <w:pStyle w:val="27"/>
            </w:pPr>
            <w:r w:rsidRPr="0051337B">
              <w:t>Введение дополнительной ответственности Абонента за отведение сточных вод сверх установленных нормативов, за сброс веществ, запрещенных или не разрешенных к сбросу в централизованные системы водоотведения</w:t>
            </w:r>
          </w:p>
          <w:p w14:paraId="1948B41C"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53261A1"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48D80D98"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238E4B39" w14:textId="77777777" w:rsidR="00274680" w:rsidRPr="0051337B" w:rsidRDefault="00274680" w:rsidP="00A21074">
            <w:pPr>
              <w:pStyle w:val="27"/>
            </w:pPr>
            <w:r w:rsidRPr="0051337B">
              <w:t>ГОСА</w:t>
            </w:r>
          </w:p>
          <w:p w14:paraId="24E89CBB" w14:textId="77777777" w:rsidR="00274680" w:rsidRPr="0051337B" w:rsidRDefault="00274680" w:rsidP="00A21074">
            <w:pPr>
              <w:pStyle w:val="27"/>
            </w:pPr>
            <w:r w:rsidRPr="0051337B">
              <w:t xml:space="preserve"> 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0AD16F4E" w14:textId="77777777" w:rsidR="00274680" w:rsidRPr="0051337B" w:rsidRDefault="00274680" w:rsidP="00A21074">
            <w:pPr>
              <w:pStyle w:val="27"/>
            </w:pPr>
          </w:p>
        </w:tc>
      </w:tr>
      <w:tr w:rsidR="00274680" w:rsidRPr="0051337B" w14:paraId="3F35642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EC14AE1"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5862996A" w14:textId="0468BCC6" w:rsidR="00274680" w:rsidRPr="0051337B" w:rsidRDefault="00274680" w:rsidP="00A21074">
            <w:pPr>
              <w:pStyle w:val="27"/>
            </w:pPr>
            <w:r w:rsidRPr="0051337B">
              <w:t xml:space="preserve">ЗАО </w:t>
            </w:r>
            <w:r w:rsidR="00532215">
              <w:t>«</w:t>
            </w:r>
            <w:r w:rsidRPr="0051337B">
              <w:t>Компания ТрансТелеКом</w:t>
            </w:r>
            <w:r w:rsidR="00532215">
              <w:t>»</w:t>
            </w:r>
          </w:p>
          <w:p w14:paraId="59A46520"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2C872DD" w14:textId="77777777" w:rsidR="00274680" w:rsidRPr="0051337B" w:rsidRDefault="00274680" w:rsidP="00A21074">
            <w:pPr>
              <w:pStyle w:val="27"/>
            </w:pPr>
            <w:r w:rsidRPr="0051337B">
              <w:t xml:space="preserve">Изменение стороны по договору </w:t>
            </w:r>
          </w:p>
        </w:tc>
        <w:tc>
          <w:tcPr>
            <w:tcW w:w="0" w:type="auto"/>
            <w:tcBorders>
              <w:top w:val="single" w:sz="4" w:space="0" w:color="auto"/>
              <w:left w:val="nil"/>
              <w:bottom w:val="single" w:sz="4" w:space="0" w:color="auto"/>
              <w:right w:val="single" w:sz="4" w:space="0" w:color="auto"/>
            </w:tcBorders>
            <w:shd w:val="clear" w:color="auto" w:fill="auto"/>
          </w:tcPr>
          <w:p w14:paraId="2EEB53E4"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14FE0FDF"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71B3A0C5" w14:textId="77777777" w:rsidR="00274680" w:rsidRPr="0051337B" w:rsidRDefault="00274680" w:rsidP="00A21074">
            <w:pPr>
              <w:pStyle w:val="27"/>
            </w:pPr>
            <w:r w:rsidRPr="0051337B">
              <w:t xml:space="preserve">ГОСА </w:t>
            </w:r>
          </w:p>
          <w:p w14:paraId="132B9FB4"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0B9A72DE" w14:textId="77777777" w:rsidR="00274680" w:rsidRPr="0051337B" w:rsidRDefault="00274680" w:rsidP="00A21074">
            <w:pPr>
              <w:pStyle w:val="27"/>
            </w:pPr>
          </w:p>
        </w:tc>
      </w:tr>
      <w:tr w:rsidR="00274680" w:rsidRPr="0051337B" w14:paraId="33B8D40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E4FD3CD"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577D630C" w14:textId="4FCDD006" w:rsidR="00274680" w:rsidRPr="0051337B" w:rsidRDefault="00274680" w:rsidP="00A21074">
            <w:pPr>
              <w:pStyle w:val="27"/>
            </w:pPr>
            <w:r w:rsidRPr="0051337B">
              <w:t xml:space="preserve">ОАО </w:t>
            </w:r>
            <w:r w:rsidR="00532215">
              <w:t>«</w:t>
            </w:r>
            <w:r w:rsidRPr="0051337B">
              <w:t>РЖД</w:t>
            </w:r>
            <w:r w:rsidR="00532215">
              <w:t>»</w:t>
            </w:r>
          </w:p>
          <w:p w14:paraId="004D9BB4" w14:textId="17D6D54D" w:rsidR="00274680" w:rsidRPr="0051337B" w:rsidRDefault="00274680" w:rsidP="00A21074">
            <w:pPr>
              <w:pStyle w:val="27"/>
            </w:pPr>
            <w:r w:rsidRPr="0051337B">
              <w:t>Южно-Уральский территориальный центр фирменного транспортного обслуживания - структурное подразделение Центра фирменного транспортного обслуживания - филиала</w:t>
            </w:r>
            <w:r w:rsidR="00532215">
              <w:t xml:space="preserve">  </w:t>
            </w:r>
            <w:r w:rsidRPr="0051337B">
              <w:t xml:space="preserve">ОАО </w:t>
            </w:r>
            <w:r w:rsidR="00532215">
              <w:lastRenderedPageBreak/>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C5B01C9" w14:textId="77777777" w:rsidR="00274680" w:rsidRPr="0051337B" w:rsidRDefault="00274680" w:rsidP="00A21074">
            <w:pPr>
              <w:pStyle w:val="27"/>
            </w:pPr>
            <w:r w:rsidRPr="0051337B">
              <w:lastRenderedPageBreak/>
              <w:t>Продление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0A605B1C"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2D93EFEE"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1F683E20" w14:textId="77777777" w:rsidR="00274680" w:rsidRPr="0051337B" w:rsidRDefault="00274680" w:rsidP="00A21074">
            <w:pPr>
              <w:pStyle w:val="27"/>
            </w:pPr>
            <w:r w:rsidRPr="0051337B">
              <w:t xml:space="preserve">ГОСА </w:t>
            </w:r>
          </w:p>
          <w:p w14:paraId="7D242218"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6E3CF611" w14:textId="77777777" w:rsidR="00274680" w:rsidRPr="0051337B" w:rsidRDefault="00274680" w:rsidP="00A21074">
            <w:pPr>
              <w:pStyle w:val="27"/>
            </w:pPr>
          </w:p>
        </w:tc>
      </w:tr>
      <w:tr w:rsidR="00274680" w:rsidRPr="0051337B" w14:paraId="1CA9700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4ABC386"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5C78CC7C" w14:textId="4C1EB9F9" w:rsidR="00274680" w:rsidRPr="0051337B" w:rsidRDefault="00274680" w:rsidP="00A21074">
            <w:pPr>
              <w:pStyle w:val="27"/>
            </w:pPr>
            <w:r w:rsidRPr="0051337B">
              <w:t xml:space="preserve">ОАО </w:t>
            </w:r>
            <w:r w:rsidR="00532215">
              <w:t>«</w:t>
            </w:r>
            <w:r w:rsidRPr="0051337B">
              <w:t>РЖД</w:t>
            </w:r>
            <w:r w:rsidR="00532215">
              <w:t>»</w:t>
            </w:r>
          </w:p>
          <w:p w14:paraId="2149A4F7" w14:textId="6741E3CA" w:rsidR="00274680" w:rsidRPr="0051337B" w:rsidRDefault="00274680" w:rsidP="00A21074">
            <w:pPr>
              <w:pStyle w:val="27"/>
            </w:pPr>
            <w:r w:rsidRPr="0051337B">
              <w:t xml:space="preserve">Южно-Уральская дирекция по управлению терминально-складским комплексом - структурное подразделение Центральной дирекции по управлению терминально-складским комплексом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14A4B22" w14:textId="77777777" w:rsidR="00274680" w:rsidRPr="0051337B" w:rsidRDefault="00274680" w:rsidP="00A21074">
            <w:pPr>
              <w:pStyle w:val="27"/>
            </w:pPr>
            <w:r w:rsidRPr="0051337B">
              <w:t>Осуществление погрузочно-разгрузочных работ с контейнерами и иных сопутствующих (дополнительных) работ/услуг</w:t>
            </w:r>
          </w:p>
        </w:tc>
        <w:tc>
          <w:tcPr>
            <w:tcW w:w="0" w:type="auto"/>
            <w:tcBorders>
              <w:top w:val="single" w:sz="4" w:space="0" w:color="auto"/>
              <w:left w:val="nil"/>
              <w:bottom w:val="single" w:sz="4" w:space="0" w:color="auto"/>
              <w:right w:val="single" w:sz="4" w:space="0" w:color="auto"/>
            </w:tcBorders>
            <w:shd w:val="clear" w:color="auto" w:fill="auto"/>
          </w:tcPr>
          <w:p w14:paraId="3A31220E" w14:textId="77D39609" w:rsidR="00274680" w:rsidRPr="0051337B" w:rsidRDefault="00274680" w:rsidP="00A21074">
            <w:pPr>
              <w:pStyle w:val="27"/>
            </w:pPr>
            <w:r w:rsidRPr="0051337B">
              <w:t xml:space="preserve">В соответствии с установленными ставками, исходя из объема предоставленных услуг, но не более 15 500 000, 00 </w:t>
            </w:r>
            <w:r w:rsidR="00532215">
              <w:t>руб</w:t>
            </w:r>
            <w:r w:rsidR="00817650">
              <w:t>.</w:t>
            </w:r>
            <w:r w:rsidRPr="0051337B">
              <w:t>,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09F4509A" w14:textId="77777777" w:rsidR="00274680" w:rsidRPr="0051337B" w:rsidRDefault="00274680" w:rsidP="00A21074">
            <w:pPr>
              <w:pStyle w:val="27"/>
            </w:pPr>
            <w:r w:rsidRPr="0051337B">
              <w:t>31.12.2015</w:t>
            </w:r>
          </w:p>
        </w:tc>
        <w:tc>
          <w:tcPr>
            <w:tcW w:w="0" w:type="auto"/>
            <w:tcBorders>
              <w:top w:val="single" w:sz="4" w:space="0" w:color="auto"/>
              <w:left w:val="nil"/>
              <w:bottom w:val="single" w:sz="4" w:space="0" w:color="auto"/>
              <w:right w:val="single" w:sz="4" w:space="0" w:color="auto"/>
            </w:tcBorders>
            <w:shd w:val="clear" w:color="auto" w:fill="auto"/>
          </w:tcPr>
          <w:p w14:paraId="7CC4CB6E" w14:textId="77777777" w:rsidR="00274680" w:rsidRPr="0051337B" w:rsidRDefault="00274680" w:rsidP="00A21074">
            <w:pPr>
              <w:pStyle w:val="27"/>
            </w:pPr>
            <w:r w:rsidRPr="0051337B">
              <w:t xml:space="preserve">ГОСА </w:t>
            </w:r>
          </w:p>
          <w:p w14:paraId="24BD309A"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08FE3E51" w14:textId="77777777" w:rsidR="00274680" w:rsidRPr="0051337B" w:rsidRDefault="00274680" w:rsidP="00A21074">
            <w:pPr>
              <w:pStyle w:val="27"/>
            </w:pPr>
          </w:p>
        </w:tc>
      </w:tr>
      <w:tr w:rsidR="00274680" w:rsidRPr="0051337B" w14:paraId="1163D6E8"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B3ADA9D"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0BE1835E" w14:textId="429F2844" w:rsidR="00274680" w:rsidRPr="0051337B" w:rsidRDefault="00274680" w:rsidP="00A21074">
            <w:pPr>
              <w:pStyle w:val="27"/>
            </w:pPr>
            <w:r w:rsidRPr="0051337B">
              <w:t xml:space="preserve">АО </w:t>
            </w:r>
            <w:r w:rsidR="00532215">
              <w:t>«</w:t>
            </w:r>
            <w:r w:rsidRPr="0051337B">
              <w:t>Федеральная пассажирская компания</w:t>
            </w:r>
            <w:r w:rsidR="00532215">
              <w:t>»</w:t>
            </w:r>
            <w:r w:rsidRPr="0051337B">
              <w:t xml:space="preserve"> Южно-Уральский филиал АО </w:t>
            </w:r>
            <w:r w:rsidR="00532215">
              <w:t>«</w:t>
            </w:r>
            <w:r w:rsidRPr="0051337B">
              <w:t>Федеральная пассажирская компания</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657967D1" w14:textId="77777777" w:rsidR="00274680" w:rsidRPr="0051337B" w:rsidRDefault="00274680" w:rsidP="00A21074">
            <w:pPr>
              <w:pStyle w:val="27"/>
            </w:pPr>
            <w:r w:rsidRPr="0051337B">
              <w:t>Оказание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7D909F61" w14:textId="050A9537" w:rsidR="00274680" w:rsidRPr="0051337B" w:rsidRDefault="00274680" w:rsidP="00A21074">
            <w:pPr>
              <w:pStyle w:val="27"/>
            </w:pPr>
            <w:r w:rsidRPr="0051337B">
              <w:t xml:space="preserve">В соответствии с установленными ставками, исходя из объема предоставленных услуг. Сумма оказанных услуг в квартал не более 475 000, 00 </w:t>
            </w:r>
            <w:r w:rsidR="00532215">
              <w:t>руб</w:t>
            </w:r>
            <w:r w:rsidR="00817650">
              <w:t>.</w:t>
            </w:r>
            <w:r w:rsidRPr="0051337B">
              <w:t>, в т.ч. НДС</w:t>
            </w:r>
          </w:p>
        </w:tc>
        <w:tc>
          <w:tcPr>
            <w:tcW w:w="0" w:type="auto"/>
            <w:tcBorders>
              <w:top w:val="single" w:sz="4" w:space="0" w:color="auto"/>
              <w:left w:val="nil"/>
              <w:bottom w:val="single" w:sz="4" w:space="0" w:color="auto"/>
              <w:right w:val="single" w:sz="4" w:space="0" w:color="auto"/>
            </w:tcBorders>
            <w:shd w:val="clear" w:color="auto" w:fill="auto"/>
          </w:tcPr>
          <w:p w14:paraId="303F4001" w14:textId="77777777" w:rsidR="00274680" w:rsidRPr="0051337B" w:rsidRDefault="00274680" w:rsidP="00A21074">
            <w:pPr>
              <w:pStyle w:val="27"/>
            </w:pPr>
            <w:r w:rsidRPr="0051337B">
              <w:t>31.12.2015</w:t>
            </w:r>
          </w:p>
        </w:tc>
        <w:tc>
          <w:tcPr>
            <w:tcW w:w="0" w:type="auto"/>
            <w:tcBorders>
              <w:top w:val="single" w:sz="4" w:space="0" w:color="auto"/>
              <w:left w:val="nil"/>
              <w:bottom w:val="single" w:sz="4" w:space="0" w:color="auto"/>
              <w:right w:val="single" w:sz="4" w:space="0" w:color="auto"/>
            </w:tcBorders>
            <w:shd w:val="clear" w:color="auto" w:fill="auto"/>
          </w:tcPr>
          <w:p w14:paraId="05873245" w14:textId="77777777" w:rsidR="00274680" w:rsidRPr="0051337B" w:rsidRDefault="00274680" w:rsidP="00A21074">
            <w:pPr>
              <w:pStyle w:val="27"/>
            </w:pPr>
            <w:r w:rsidRPr="0051337B">
              <w:t xml:space="preserve">ГОСА </w:t>
            </w:r>
          </w:p>
          <w:p w14:paraId="2EA0349E"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530F6A0A" w14:textId="77777777" w:rsidR="00274680" w:rsidRPr="0051337B" w:rsidRDefault="00274680" w:rsidP="00A21074">
            <w:pPr>
              <w:pStyle w:val="27"/>
            </w:pPr>
          </w:p>
        </w:tc>
      </w:tr>
      <w:tr w:rsidR="00274680" w:rsidRPr="0051337B" w14:paraId="6398069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E382A85"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0BC3F88D" w14:textId="7ED85846" w:rsidR="00274680" w:rsidRPr="0051337B" w:rsidRDefault="00274680" w:rsidP="00A21074">
            <w:pPr>
              <w:pStyle w:val="27"/>
            </w:pPr>
            <w:r w:rsidRPr="0051337B">
              <w:t xml:space="preserve">ОАО </w:t>
            </w:r>
            <w:r w:rsidR="00532215">
              <w:t>«</w:t>
            </w:r>
            <w:r w:rsidRPr="0051337B">
              <w:t>РЖД</w:t>
            </w:r>
            <w:r w:rsidR="00532215">
              <w:t>»</w:t>
            </w:r>
          </w:p>
          <w:p w14:paraId="7822F097" w14:textId="68ABE98A" w:rsidR="00274680" w:rsidRPr="0051337B" w:rsidRDefault="00274680" w:rsidP="00A21074">
            <w:pPr>
              <w:pStyle w:val="27"/>
            </w:pPr>
            <w:r w:rsidRPr="0051337B">
              <w:t xml:space="preserve">Южно-Уральская дирекция по управлению терминально-складским комплексом - структурное подразделение Центральной дирекции по управлению терминально-складским комплексом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6F74D9F9" w14:textId="77777777" w:rsidR="00274680" w:rsidRPr="0051337B" w:rsidRDefault="00274680" w:rsidP="00A21074">
            <w:pPr>
              <w:pStyle w:val="27"/>
            </w:pPr>
            <w:r w:rsidRPr="0051337B">
              <w:t>Предоставление транспортных средств во временное владение и пользование за плату и услуг по управлению, техническому обслуживанию и эксплуатации транспортных средств</w:t>
            </w:r>
          </w:p>
        </w:tc>
        <w:tc>
          <w:tcPr>
            <w:tcW w:w="0" w:type="auto"/>
            <w:tcBorders>
              <w:top w:val="single" w:sz="4" w:space="0" w:color="auto"/>
              <w:left w:val="nil"/>
              <w:bottom w:val="single" w:sz="4" w:space="0" w:color="auto"/>
              <w:right w:val="single" w:sz="4" w:space="0" w:color="auto"/>
            </w:tcBorders>
            <w:shd w:val="clear" w:color="auto" w:fill="auto"/>
          </w:tcPr>
          <w:p w14:paraId="70DB0EE1" w14:textId="77777777" w:rsidR="00274680" w:rsidRPr="0051337B" w:rsidRDefault="00274680" w:rsidP="00A21074">
            <w:pPr>
              <w:pStyle w:val="27"/>
            </w:pPr>
            <w:r w:rsidRPr="0051337B">
              <w:t>В соответствии с установленными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1ED6BD75" w14:textId="77777777" w:rsidR="00274680" w:rsidRPr="0051337B" w:rsidRDefault="00274680" w:rsidP="00A21074">
            <w:pPr>
              <w:pStyle w:val="27"/>
            </w:pPr>
            <w:r w:rsidRPr="0051337B">
              <w:t>31.12.2015</w:t>
            </w:r>
          </w:p>
        </w:tc>
        <w:tc>
          <w:tcPr>
            <w:tcW w:w="0" w:type="auto"/>
            <w:tcBorders>
              <w:top w:val="single" w:sz="4" w:space="0" w:color="auto"/>
              <w:left w:val="nil"/>
              <w:bottom w:val="single" w:sz="4" w:space="0" w:color="auto"/>
              <w:right w:val="single" w:sz="4" w:space="0" w:color="auto"/>
            </w:tcBorders>
            <w:shd w:val="clear" w:color="auto" w:fill="auto"/>
          </w:tcPr>
          <w:p w14:paraId="2F2F04C0" w14:textId="262B5177" w:rsidR="00274680" w:rsidRPr="0051337B" w:rsidRDefault="00274680" w:rsidP="00A21074">
            <w:pPr>
              <w:pStyle w:val="27"/>
            </w:pPr>
            <w:r w:rsidRPr="0051337B">
              <w:t>Заседание СД от 23.12.2014</w:t>
            </w:r>
            <w:r w:rsidR="00532215">
              <w:t xml:space="preserve">  </w:t>
            </w:r>
            <w:r w:rsidRPr="0051337B">
              <w:t>Протокол № 6</w:t>
            </w:r>
          </w:p>
        </w:tc>
        <w:tc>
          <w:tcPr>
            <w:tcW w:w="0" w:type="auto"/>
            <w:tcBorders>
              <w:top w:val="single" w:sz="4" w:space="0" w:color="auto"/>
              <w:left w:val="nil"/>
              <w:bottom w:val="single" w:sz="4" w:space="0" w:color="auto"/>
              <w:right w:val="single" w:sz="8" w:space="0" w:color="auto"/>
            </w:tcBorders>
            <w:shd w:val="clear" w:color="auto" w:fill="auto"/>
          </w:tcPr>
          <w:p w14:paraId="39D60C06" w14:textId="77777777" w:rsidR="00274680" w:rsidRPr="0051337B" w:rsidRDefault="00274680" w:rsidP="00A21074">
            <w:pPr>
              <w:pStyle w:val="27"/>
            </w:pPr>
          </w:p>
        </w:tc>
      </w:tr>
      <w:tr w:rsidR="00274680" w:rsidRPr="0051337B" w14:paraId="033A182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A41A279"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2302F112" w14:textId="6D22BAF5" w:rsidR="00274680" w:rsidRPr="0051337B" w:rsidRDefault="00274680" w:rsidP="00A21074">
            <w:pPr>
              <w:pStyle w:val="27"/>
            </w:pPr>
            <w:r w:rsidRPr="0051337B">
              <w:t xml:space="preserve">ОАО </w:t>
            </w:r>
            <w:r w:rsidR="00532215">
              <w:t>«</w:t>
            </w:r>
            <w:r w:rsidRPr="0051337B">
              <w:t>РЖД</w:t>
            </w:r>
            <w:r w:rsidR="00532215">
              <w:t xml:space="preserve">»  </w:t>
            </w:r>
            <w:r w:rsidRPr="0051337B">
              <w:t xml:space="preserve">Челябинская дирекция материально-технического обеспечения-структурное подразделение Росжелдорснаб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42E715B5" w14:textId="77777777" w:rsidR="00274680" w:rsidRPr="0051337B" w:rsidRDefault="00274680" w:rsidP="00A21074">
            <w:pPr>
              <w:pStyle w:val="27"/>
            </w:pPr>
            <w:r w:rsidRPr="0051337B">
              <w:t>Оказание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3638963F" w14:textId="76ADAA61" w:rsidR="00274680" w:rsidRPr="0051337B" w:rsidRDefault="00274680" w:rsidP="00A21074">
            <w:pPr>
              <w:pStyle w:val="27"/>
            </w:pPr>
            <w:r w:rsidRPr="0051337B">
              <w:t xml:space="preserve">177 000, 00 </w:t>
            </w:r>
            <w:r w:rsidR="00532215">
              <w:t>руб</w:t>
            </w:r>
            <w:r w:rsidR="00817650">
              <w:t>.</w:t>
            </w:r>
            <w:r w:rsidRPr="0051337B">
              <w:t>, в т.ч. НДС</w:t>
            </w:r>
          </w:p>
          <w:p w14:paraId="33E8D264"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5DC2890" w14:textId="77777777" w:rsidR="00274680" w:rsidRPr="0051337B" w:rsidRDefault="00274680" w:rsidP="00A21074">
            <w:pPr>
              <w:pStyle w:val="27"/>
            </w:pPr>
            <w:r w:rsidRPr="0051337B">
              <w:t>30.06.2015</w:t>
            </w:r>
          </w:p>
        </w:tc>
        <w:tc>
          <w:tcPr>
            <w:tcW w:w="0" w:type="auto"/>
            <w:tcBorders>
              <w:top w:val="single" w:sz="4" w:space="0" w:color="auto"/>
              <w:left w:val="nil"/>
              <w:bottom w:val="single" w:sz="4" w:space="0" w:color="auto"/>
              <w:right w:val="single" w:sz="4" w:space="0" w:color="auto"/>
            </w:tcBorders>
            <w:shd w:val="clear" w:color="auto" w:fill="auto"/>
          </w:tcPr>
          <w:p w14:paraId="6A0CD4CE" w14:textId="77777777" w:rsidR="00274680" w:rsidRPr="0051337B" w:rsidRDefault="00274680" w:rsidP="00A21074">
            <w:pPr>
              <w:pStyle w:val="27"/>
            </w:pPr>
            <w:r w:rsidRPr="0051337B">
              <w:t>ГОСА</w:t>
            </w:r>
          </w:p>
          <w:p w14:paraId="094CE165"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656F8B26" w14:textId="77777777" w:rsidR="00274680" w:rsidRPr="0051337B" w:rsidRDefault="00274680" w:rsidP="00A21074">
            <w:pPr>
              <w:pStyle w:val="27"/>
              <w:rPr>
                <w:highlight w:val="yellow"/>
              </w:rPr>
            </w:pPr>
          </w:p>
        </w:tc>
      </w:tr>
      <w:tr w:rsidR="00274680" w:rsidRPr="0051337B" w14:paraId="7E72F72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6BC9655"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6BE02DBE" w14:textId="77777777" w:rsidR="00274680" w:rsidRPr="0051337B" w:rsidRDefault="00274680" w:rsidP="00A21074">
            <w:pPr>
              <w:pStyle w:val="27"/>
            </w:pPr>
            <w:r w:rsidRPr="0051337B">
              <w:t>Банк ВТБ (ОАО)</w:t>
            </w:r>
          </w:p>
        </w:tc>
        <w:tc>
          <w:tcPr>
            <w:tcW w:w="0" w:type="auto"/>
            <w:tcBorders>
              <w:top w:val="single" w:sz="4" w:space="0" w:color="auto"/>
              <w:left w:val="nil"/>
              <w:bottom w:val="single" w:sz="4" w:space="0" w:color="auto"/>
              <w:right w:val="single" w:sz="4" w:space="0" w:color="auto"/>
            </w:tcBorders>
            <w:shd w:val="clear" w:color="auto" w:fill="auto"/>
          </w:tcPr>
          <w:p w14:paraId="1247D454" w14:textId="77777777" w:rsidR="00274680" w:rsidRPr="0051337B" w:rsidRDefault="00274680" w:rsidP="00A21074">
            <w:pPr>
              <w:pStyle w:val="27"/>
            </w:pPr>
            <w:r w:rsidRPr="0051337B">
              <w:t>Установление порядка и условий начисления и выплаты Банком процентов за пользование денежными средствами, находящимися на расчетном счете</w:t>
            </w:r>
          </w:p>
        </w:tc>
        <w:tc>
          <w:tcPr>
            <w:tcW w:w="0" w:type="auto"/>
            <w:tcBorders>
              <w:top w:val="single" w:sz="4" w:space="0" w:color="auto"/>
              <w:left w:val="nil"/>
              <w:bottom w:val="single" w:sz="4" w:space="0" w:color="auto"/>
              <w:right w:val="single" w:sz="4" w:space="0" w:color="auto"/>
            </w:tcBorders>
            <w:shd w:val="clear" w:color="auto" w:fill="auto"/>
          </w:tcPr>
          <w:p w14:paraId="68A94932"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4169E339"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163ED64E" w14:textId="77777777" w:rsidR="00274680" w:rsidRPr="0051337B" w:rsidRDefault="00274680" w:rsidP="00A21074">
            <w:pPr>
              <w:pStyle w:val="27"/>
            </w:pPr>
            <w:r w:rsidRPr="0051337B">
              <w:t>ГОСА</w:t>
            </w:r>
          </w:p>
          <w:p w14:paraId="03B02497"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17785574" w14:textId="77777777" w:rsidR="00274680" w:rsidRPr="0051337B" w:rsidRDefault="00274680" w:rsidP="00A21074">
            <w:pPr>
              <w:pStyle w:val="27"/>
            </w:pPr>
          </w:p>
        </w:tc>
      </w:tr>
      <w:tr w:rsidR="00274680" w:rsidRPr="0051337B" w14:paraId="6476C0A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B7FFC2B"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7F9BA3E" w14:textId="457C1DEF" w:rsidR="00274680" w:rsidRPr="0051337B" w:rsidRDefault="00274680" w:rsidP="00A21074">
            <w:pPr>
              <w:pStyle w:val="27"/>
            </w:pPr>
            <w:r w:rsidRPr="0051337B">
              <w:t xml:space="preserve">ОАО </w:t>
            </w:r>
            <w:r w:rsidR="00532215">
              <w:t>«</w:t>
            </w:r>
            <w:r w:rsidRPr="0051337B">
              <w:t>РЖД</w:t>
            </w:r>
            <w:r w:rsidR="00532215">
              <w:t>»</w:t>
            </w:r>
          </w:p>
          <w:p w14:paraId="626A8DF9" w14:textId="06706381" w:rsidR="00274680" w:rsidRPr="0051337B" w:rsidRDefault="00274680" w:rsidP="00A21074">
            <w:pPr>
              <w:pStyle w:val="27"/>
            </w:pPr>
            <w:r w:rsidRPr="0051337B">
              <w:t xml:space="preserve">Красноярский территориальный центр фирменного транспортного обслуживания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CD5852A" w14:textId="77777777" w:rsidR="00274680" w:rsidRPr="0051337B" w:rsidRDefault="00274680" w:rsidP="00A21074">
            <w:pPr>
              <w:pStyle w:val="27"/>
            </w:pPr>
            <w:r w:rsidRPr="0051337B">
              <w:t>Перевозка грузов и (или) порожних вагонов в составе грузового поезда</w:t>
            </w:r>
          </w:p>
        </w:tc>
        <w:tc>
          <w:tcPr>
            <w:tcW w:w="0" w:type="auto"/>
            <w:tcBorders>
              <w:top w:val="single" w:sz="4" w:space="0" w:color="auto"/>
              <w:left w:val="nil"/>
              <w:bottom w:val="single" w:sz="4" w:space="0" w:color="auto"/>
              <w:right w:val="single" w:sz="4" w:space="0" w:color="auto"/>
            </w:tcBorders>
            <w:shd w:val="clear" w:color="auto" w:fill="auto"/>
          </w:tcPr>
          <w:p w14:paraId="166271D4" w14:textId="77777777" w:rsidR="00274680" w:rsidRPr="0051337B" w:rsidRDefault="00274680" w:rsidP="00A21074">
            <w:pPr>
              <w:pStyle w:val="27"/>
            </w:pPr>
            <w:r w:rsidRPr="0051337B">
              <w:t>В соответствии с установленными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59B59620" w14:textId="77777777" w:rsidR="00274680" w:rsidRPr="0051337B" w:rsidRDefault="00274680" w:rsidP="00A21074">
            <w:pPr>
              <w:pStyle w:val="27"/>
            </w:pPr>
            <w:r w:rsidRPr="0051337B">
              <w:t>31.12.2015</w:t>
            </w:r>
          </w:p>
        </w:tc>
        <w:tc>
          <w:tcPr>
            <w:tcW w:w="0" w:type="auto"/>
            <w:tcBorders>
              <w:top w:val="single" w:sz="4" w:space="0" w:color="auto"/>
              <w:left w:val="nil"/>
              <w:bottom w:val="single" w:sz="4" w:space="0" w:color="auto"/>
              <w:right w:val="single" w:sz="4" w:space="0" w:color="auto"/>
            </w:tcBorders>
            <w:shd w:val="clear" w:color="auto" w:fill="auto"/>
          </w:tcPr>
          <w:p w14:paraId="264D27BD" w14:textId="77777777" w:rsidR="00274680" w:rsidRPr="0051337B" w:rsidRDefault="00274680" w:rsidP="00A21074">
            <w:pPr>
              <w:pStyle w:val="27"/>
            </w:pPr>
            <w:r w:rsidRPr="0051337B">
              <w:t>ГОСА</w:t>
            </w:r>
          </w:p>
          <w:p w14:paraId="78FA3687"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320AD414" w14:textId="77777777" w:rsidR="00274680" w:rsidRPr="0051337B" w:rsidRDefault="00274680" w:rsidP="00A21074">
            <w:pPr>
              <w:pStyle w:val="27"/>
            </w:pPr>
          </w:p>
        </w:tc>
      </w:tr>
      <w:tr w:rsidR="00274680" w:rsidRPr="0051337B" w14:paraId="4A147D9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AC8D7A0"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604E79F" w14:textId="1C38B328" w:rsidR="00274680" w:rsidRPr="0051337B" w:rsidRDefault="00274680" w:rsidP="00A21074">
            <w:pPr>
              <w:pStyle w:val="27"/>
            </w:pPr>
            <w:r w:rsidRPr="0051337B">
              <w:t xml:space="preserve">ОАО </w:t>
            </w:r>
            <w:r w:rsidR="00532215">
              <w:t>«</w:t>
            </w:r>
            <w:r w:rsidRPr="0051337B">
              <w:t>РЖД</w:t>
            </w:r>
            <w:r w:rsidR="00532215">
              <w:t>»</w:t>
            </w:r>
          </w:p>
          <w:p w14:paraId="45369814" w14:textId="4D3F21BD" w:rsidR="00274680" w:rsidRPr="0051337B" w:rsidRDefault="00274680" w:rsidP="00A21074">
            <w:pPr>
              <w:pStyle w:val="27"/>
            </w:pPr>
            <w:r w:rsidRPr="0051337B">
              <w:t xml:space="preserve">Красноярская дирекция по управлению терминально-складским комплексом-структурное подразделение Центральной дирекции по управлению терминально-складским комплексом-филиала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A74FE85" w14:textId="77777777" w:rsidR="00274680" w:rsidRPr="0051337B" w:rsidRDefault="00274680" w:rsidP="00A21074">
            <w:pPr>
              <w:pStyle w:val="27"/>
            </w:pPr>
            <w:r w:rsidRPr="0051337B">
              <w:t>Возмещение затрат по содержанию нежилого помещения</w:t>
            </w:r>
          </w:p>
        </w:tc>
        <w:tc>
          <w:tcPr>
            <w:tcW w:w="0" w:type="auto"/>
            <w:tcBorders>
              <w:top w:val="single" w:sz="4" w:space="0" w:color="auto"/>
              <w:left w:val="nil"/>
              <w:bottom w:val="single" w:sz="4" w:space="0" w:color="auto"/>
              <w:right w:val="single" w:sz="4" w:space="0" w:color="auto"/>
            </w:tcBorders>
            <w:shd w:val="clear" w:color="auto" w:fill="auto"/>
          </w:tcPr>
          <w:p w14:paraId="55552A8D" w14:textId="7509B680" w:rsidR="00274680" w:rsidRPr="0051337B" w:rsidRDefault="00274680" w:rsidP="00A21074">
            <w:pPr>
              <w:pStyle w:val="27"/>
            </w:pPr>
            <w:r w:rsidRPr="0051337B">
              <w:t xml:space="preserve">1706, 09 </w:t>
            </w:r>
            <w:r w:rsidR="00532215">
              <w:t>руб</w:t>
            </w:r>
            <w:r w:rsidR="00817650">
              <w:t>.</w:t>
            </w:r>
            <w:r w:rsidRPr="0051337B">
              <w:t>/мес., в т.ч. НДС</w:t>
            </w:r>
          </w:p>
        </w:tc>
        <w:tc>
          <w:tcPr>
            <w:tcW w:w="0" w:type="auto"/>
            <w:tcBorders>
              <w:top w:val="single" w:sz="4" w:space="0" w:color="auto"/>
              <w:left w:val="nil"/>
              <w:bottom w:val="single" w:sz="4" w:space="0" w:color="auto"/>
              <w:right w:val="single" w:sz="4" w:space="0" w:color="auto"/>
            </w:tcBorders>
            <w:shd w:val="clear" w:color="auto" w:fill="auto"/>
          </w:tcPr>
          <w:p w14:paraId="3F4E5530" w14:textId="77777777" w:rsidR="00274680" w:rsidRPr="0051337B" w:rsidRDefault="00274680" w:rsidP="00A21074">
            <w:pPr>
              <w:pStyle w:val="27"/>
            </w:pPr>
            <w:r w:rsidRPr="0051337B">
              <w:t>01.08.2015</w:t>
            </w:r>
          </w:p>
        </w:tc>
        <w:tc>
          <w:tcPr>
            <w:tcW w:w="0" w:type="auto"/>
            <w:tcBorders>
              <w:top w:val="single" w:sz="4" w:space="0" w:color="auto"/>
              <w:left w:val="nil"/>
              <w:bottom w:val="single" w:sz="4" w:space="0" w:color="auto"/>
              <w:right w:val="single" w:sz="4" w:space="0" w:color="auto"/>
            </w:tcBorders>
            <w:shd w:val="clear" w:color="auto" w:fill="auto"/>
          </w:tcPr>
          <w:p w14:paraId="3B26F6D8" w14:textId="77777777" w:rsidR="00274680" w:rsidRPr="0051337B" w:rsidRDefault="00274680" w:rsidP="00A21074">
            <w:pPr>
              <w:pStyle w:val="27"/>
            </w:pPr>
            <w:r w:rsidRPr="0051337B">
              <w:t>ГОСА</w:t>
            </w:r>
          </w:p>
          <w:p w14:paraId="60D87F3A"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6C95CE33" w14:textId="77777777" w:rsidR="00274680" w:rsidRPr="0051337B" w:rsidRDefault="00274680" w:rsidP="00A21074">
            <w:pPr>
              <w:pStyle w:val="27"/>
            </w:pPr>
          </w:p>
        </w:tc>
      </w:tr>
      <w:tr w:rsidR="00274680" w:rsidRPr="0051337B" w14:paraId="310C253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F2264C5"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580906A" w14:textId="131E1002" w:rsidR="00274680" w:rsidRPr="0051337B" w:rsidRDefault="00274680" w:rsidP="00A21074">
            <w:pPr>
              <w:pStyle w:val="27"/>
            </w:pPr>
            <w:r w:rsidRPr="0051337B">
              <w:t xml:space="preserve">ОАО </w:t>
            </w:r>
            <w:r w:rsidR="00532215">
              <w:t>«</w:t>
            </w:r>
            <w:r w:rsidRPr="0051337B">
              <w:t>РЖД</w:t>
            </w:r>
            <w:r w:rsidR="00532215">
              <w:t>»</w:t>
            </w:r>
          </w:p>
          <w:p w14:paraId="20310ADA" w14:textId="01E1C4F0" w:rsidR="00274680" w:rsidRPr="0051337B" w:rsidRDefault="00274680" w:rsidP="00A21074">
            <w:pPr>
              <w:pStyle w:val="27"/>
            </w:pPr>
            <w:r w:rsidRPr="0051337B">
              <w:t xml:space="preserve">Путевая машинная станция № 48-структурное подразделение Красноярской ДРП ЦДРП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147A0698" w14:textId="77777777" w:rsidR="00274680" w:rsidRPr="0051337B" w:rsidRDefault="00274680" w:rsidP="00A21074">
            <w:pPr>
              <w:pStyle w:val="27"/>
            </w:pPr>
            <w:r w:rsidRPr="0051337B">
              <w:t>Оказание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285BADF1" w14:textId="77777777" w:rsidR="00274680" w:rsidRPr="0051337B" w:rsidRDefault="00274680" w:rsidP="00A21074">
            <w:pPr>
              <w:pStyle w:val="27"/>
            </w:pPr>
            <w:r w:rsidRPr="0051337B">
              <w:t>В соответствии с установленными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602CBD48" w14:textId="77777777" w:rsidR="00274680" w:rsidRPr="0051337B" w:rsidRDefault="00274680" w:rsidP="00A21074">
            <w:pPr>
              <w:pStyle w:val="27"/>
            </w:pPr>
            <w:r w:rsidRPr="0051337B">
              <w:t>31.12.2015</w:t>
            </w:r>
          </w:p>
        </w:tc>
        <w:tc>
          <w:tcPr>
            <w:tcW w:w="0" w:type="auto"/>
            <w:tcBorders>
              <w:top w:val="single" w:sz="4" w:space="0" w:color="auto"/>
              <w:left w:val="nil"/>
              <w:bottom w:val="single" w:sz="4" w:space="0" w:color="auto"/>
              <w:right w:val="single" w:sz="4" w:space="0" w:color="auto"/>
            </w:tcBorders>
            <w:shd w:val="clear" w:color="auto" w:fill="auto"/>
          </w:tcPr>
          <w:p w14:paraId="2F665EFB" w14:textId="77777777" w:rsidR="00274680" w:rsidRPr="0051337B" w:rsidRDefault="00274680" w:rsidP="00A21074">
            <w:pPr>
              <w:pStyle w:val="27"/>
            </w:pPr>
            <w:r w:rsidRPr="0051337B">
              <w:t>ГОСА</w:t>
            </w:r>
          </w:p>
          <w:p w14:paraId="05568546"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634389D9" w14:textId="77777777" w:rsidR="00274680" w:rsidRPr="0051337B" w:rsidRDefault="00274680" w:rsidP="00A21074">
            <w:pPr>
              <w:pStyle w:val="27"/>
            </w:pPr>
          </w:p>
        </w:tc>
      </w:tr>
      <w:tr w:rsidR="00274680" w:rsidRPr="0051337B" w14:paraId="6BDF04E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9FDAC71" w14:textId="77777777" w:rsidR="00274680" w:rsidRPr="0051337B" w:rsidRDefault="00274680" w:rsidP="00A21074">
            <w:pPr>
              <w:pStyle w:val="27"/>
            </w:pPr>
            <w:r w:rsidRPr="0051337B">
              <w:lastRenderedPageBreak/>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53CD3AA0" w14:textId="17046896" w:rsidR="00274680" w:rsidRPr="0051337B" w:rsidRDefault="00274680" w:rsidP="00A21074">
            <w:pPr>
              <w:pStyle w:val="27"/>
            </w:pPr>
            <w:r w:rsidRPr="0051337B">
              <w:t xml:space="preserve">ОАО </w:t>
            </w:r>
            <w:r w:rsidR="00532215">
              <w:t>«</w:t>
            </w:r>
            <w:r w:rsidRPr="0051337B">
              <w:t>РЖД</w:t>
            </w:r>
            <w:r w:rsidR="00532215">
              <w:t>»</w:t>
            </w:r>
          </w:p>
          <w:p w14:paraId="034EE239" w14:textId="19D6C8ED" w:rsidR="00274680" w:rsidRPr="0051337B" w:rsidRDefault="00274680" w:rsidP="00A21074">
            <w:pPr>
              <w:pStyle w:val="27"/>
            </w:pPr>
            <w:r w:rsidRPr="0051337B">
              <w:t xml:space="preserve">Красноярская дирекция по управлению терминально-складским комплексом-структурное подразделение Центральной дирекции по управлению терминально-складским комплексом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4494CDF" w14:textId="77777777" w:rsidR="00274680" w:rsidRPr="0051337B" w:rsidRDefault="00274680" w:rsidP="00A21074">
            <w:pPr>
              <w:pStyle w:val="27"/>
            </w:pPr>
            <w:r w:rsidRPr="0051337B">
              <w:t>Возмещение затрат на эксплуатационные расходы и коммунальные услуги</w:t>
            </w:r>
          </w:p>
        </w:tc>
        <w:tc>
          <w:tcPr>
            <w:tcW w:w="0" w:type="auto"/>
            <w:tcBorders>
              <w:top w:val="single" w:sz="4" w:space="0" w:color="auto"/>
              <w:left w:val="nil"/>
              <w:bottom w:val="single" w:sz="4" w:space="0" w:color="auto"/>
              <w:right w:val="single" w:sz="4" w:space="0" w:color="auto"/>
            </w:tcBorders>
            <w:shd w:val="clear" w:color="auto" w:fill="auto"/>
          </w:tcPr>
          <w:p w14:paraId="0B16C848" w14:textId="379A5662" w:rsidR="00274680" w:rsidRPr="0051337B" w:rsidRDefault="00274680" w:rsidP="00A21074">
            <w:pPr>
              <w:pStyle w:val="27"/>
            </w:pPr>
            <w:r w:rsidRPr="0051337B">
              <w:t xml:space="preserve">4452, 19 </w:t>
            </w:r>
            <w:r w:rsidR="00532215">
              <w:t>руб</w:t>
            </w:r>
            <w:r w:rsidR="00817650">
              <w:t>.</w:t>
            </w:r>
            <w:r w:rsidRPr="0051337B">
              <w:t>/мес., в т.ч. НДС</w:t>
            </w:r>
          </w:p>
        </w:tc>
        <w:tc>
          <w:tcPr>
            <w:tcW w:w="0" w:type="auto"/>
            <w:tcBorders>
              <w:top w:val="single" w:sz="4" w:space="0" w:color="auto"/>
              <w:left w:val="nil"/>
              <w:bottom w:val="single" w:sz="4" w:space="0" w:color="auto"/>
              <w:right w:val="single" w:sz="4" w:space="0" w:color="auto"/>
            </w:tcBorders>
            <w:shd w:val="clear" w:color="auto" w:fill="auto"/>
          </w:tcPr>
          <w:p w14:paraId="040E1E49" w14:textId="77777777" w:rsidR="00274680" w:rsidRPr="0051337B" w:rsidRDefault="00274680" w:rsidP="00A21074">
            <w:pPr>
              <w:pStyle w:val="27"/>
            </w:pPr>
            <w:r w:rsidRPr="0051337B">
              <w:t>На неопределенный срок</w:t>
            </w:r>
          </w:p>
        </w:tc>
        <w:tc>
          <w:tcPr>
            <w:tcW w:w="0" w:type="auto"/>
            <w:tcBorders>
              <w:top w:val="single" w:sz="4" w:space="0" w:color="auto"/>
              <w:left w:val="nil"/>
              <w:bottom w:val="single" w:sz="4" w:space="0" w:color="auto"/>
              <w:right w:val="single" w:sz="4" w:space="0" w:color="auto"/>
            </w:tcBorders>
            <w:shd w:val="clear" w:color="auto" w:fill="auto"/>
          </w:tcPr>
          <w:p w14:paraId="2CAC7A37" w14:textId="77777777" w:rsidR="00274680" w:rsidRPr="0051337B" w:rsidRDefault="00274680" w:rsidP="00A21074">
            <w:pPr>
              <w:pStyle w:val="27"/>
            </w:pPr>
            <w:r w:rsidRPr="0051337B">
              <w:t>ГОСА</w:t>
            </w:r>
          </w:p>
          <w:p w14:paraId="6FD95C8C"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00C049E2" w14:textId="77777777" w:rsidR="00274680" w:rsidRPr="0051337B" w:rsidRDefault="00274680" w:rsidP="00A21074">
            <w:pPr>
              <w:pStyle w:val="27"/>
            </w:pPr>
          </w:p>
        </w:tc>
      </w:tr>
      <w:tr w:rsidR="00274680" w:rsidRPr="0051337B" w14:paraId="15FE38F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5CB9BF5"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4F2AF86B" w14:textId="4FA13A64" w:rsidR="00274680" w:rsidRPr="0051337B" w:rsidRDefault="00274680" w:rsidP="00A21074">
            <w:pPr>
              <w:pStyle w:val="27"/>
            </w:pPr>
            <w:r w:rsidRPr="0051337B">
              <w:t xml:space="preserve">ООО </w:t>
            </w:r>
            <w:r w:rsidR="00532215">
              <w:t>«</w:t>
            </w:r>
            <w:r w:rsidRPr="0051337B">
              <w:t>Феско Интегрированный транспорт</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E8908B9" w14:textId="77777777" w:rsidR="00274680" w:rsidRPr="0051337B" w:rsidRDefault="00274680" w:rsidP="00A21074">
            <w:pPr>
              <w:pStyle w:val="27"/>
              <w:rPr>
                <w:highlight w:val="yellow"/>
              </w:rPr>
            </w:pPr>
            <w:r w:rsidRPr="0051337B">
              <w:t xml:space="preserve">Изменение ставок за предоставление вагонов для перевозки грузов в контейнерах клиента по направлениям </w:t>
            </w:r>
          </w:p>
        </w:tc>
        <w:tc>
          <w:tcPr>
            <w:tcW w:w="0" w:type="auto"/>
            <w:tcBorders>
              <w:top w:val="single" w:sz="4" w:space="0" w:color="auto"/>
              <w:left w:val="nil"/>
              <w:bottom w:val="single" w:sz="4" w:space="0" w:color="auto"/>
              <w:right w:val="single" w:sz="4" w:space="0" w:color="auto"/>
            </w:tcBorders>
            <w:shd w:val="clear" w:color="auto" w:fill="auto"/>
          </w:tcPr>
          <w:p w14:paraId="2A20719B" w14:textId="77777777" w:rsidR="00274680" w:rsidRPr="0051337B" w:rsidRDefault="00274680" w:rsidP="00A21074">
            <w:pPr>
              <w:pStyle w:val="27"/>
              <w:rPr>
                <w:highlight w:val="yellow"/>
              </w:rPr>
            </w:pPr>
            <w:r w:rsidRPr="0051337B">
              <w:t>В соответствии с установленными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39B31D54" w14:textId="77777777" w:rsidR="00274680" w:rsidRPr="0051337B" w:rsidRDefault="00274680" w:rsidP="00A21074">
            <w:pPr>
              <w:pStyle w:val="27"/>
            </w:pPr>
            <w:r w:rsidRPr="0051337B">
              <w:t>28.02.2015</w:t>
            </w:r>
          </w:p>
        </w:tc>
        <w:tc>
          <w:tcPr>
            <w:tcW w:w="0" w:type="auto"/>
            <w:tcBorders>
              <w:top w:val="single" w:sz="4" w:space="0" w:color="auto"/>
              <w:left w:val="nil"/>
              <w:bottom w:val="single" w:sz="4" w:space="0" w:color="auto"/>
              <w:right w:val="single" w:sz="4" w:space="0" w:color="auto"/>
            </w:tcBorders>
            <w:shd w:val="clear" w:color="auto" w:fill="auto"/>
          </w:tcPr>
          <w:p w14:paraId="2778E713" w14:textId="77777777" w:rsidR="00274680" w:rsidRPr="0051337B" w:rsidRDefault="00274680" w:rsidP="00A21074">
            <w:pPr>
              <w:pStyle w:val="27"/>
            </w:pPr>
            <w:r w:rsidRPr="0051337B">
              <w:t xml:space="preserve">ГОСА </w:t>
            </w:r>
          </w:p>
          <w:p w14:paraId="64458949" w14:textId="77777777" w:rsidR="00274680" w:rsidRPr="0051337B" w:rsidRDefault="00274680" w:rsidP="00A21074">
            <w:pPr>
              <w:pStyle w:val="27"/>
            </w:pPr>
            <w:r w:rsidRPr="0051337B">
              <w:t>от 24.06.2014 Протокол №25</w:t>
            </w:r>
          </w:p>
          <w:p w14:paraId="5AB09700"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439DC0E7" w14:textId="77777777" w:rsidR="00274680" w:rsidRPr="0051337B" w:rsidRDefault="00274680" w:rsidP="00A21074">
            <w:pPr>
              <w:pStyle w:val="27"/>
            </w:pPr>
          </w:p>
        </w:tc>
      </w:tr>
      <w:tr w:rsidR="00274680" w:rsidRPr="0051337B" w14:paraId="6D3ADF8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4DBDD14"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1BD2C73" w14:textId="6CC663FA" w:rsidR="00274680" w:rsidRPr="0051337B" w:rsidRDefault="00274680" w:rsidP="00A21074">
            <w:pPr>
              <w:pStyle w:val="27"/>
            </w:pPr>
            <w:r w:rsidRPr="0051337B">
              <w:t xml:space="preserve">ОАО </w:t>
            </w:r>
            <w:r w:rsidR="00532215">
              <w:t>«</w:t>
            </w:r>
            <w:r w:rsidRPr="0051337B">
              <w:t>РЖД</w:t>
            </w:r>
            <w:r w:rsidR="00532215">
              <w:t>»</w:t>
            </w:r>
          </w:p>
          <w:p w14:paraId="215EE5A3" w14:textId="321659E6" w:rsidR="00274680" w:rsidRPr="0051337B" w:rsidRDefault="00274680" w:rsidP="00A21074">
            <w:pPr>
              <w:pStyle w:val="27"/>
            </w:pPr>
            <w:r w:rsidRPr="0051337B">
              <w:t xml:space="preserve">Иркутский региональный центр связи - структурное подразделение Иркутской дирекции связи – структурного подразделения Центральной станции связи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09C57FC" w14:textId="77777777" w:rsidR="00274680" w:rsidRPr="0051337B" w:rsidRDefault="00274680" w:rsidP="00A21074">
            <w:pPr>
              <w:pStyle w:val="27"/>
            </w:pPr>
            <w:r w:rsidRPr="0051337B">
              <w:t>Оказание услуг по предоставлению в пользование каналов связи</w:t>
            </w:r>
          </w:p>
        </w:tc>
        <w:tc>
          <w:tcPr>
            <w:tcW w:w="0" w:type="auto"/>
            <w:tcBorders>
              <w:top w:val="single" w:sz="4" w:space="0" w:color="auto"/>
              <w:left w:val="nil"/>
              <w:bottom w:val="single" w:sz="4" w:space="0" w:color="auto"/>
              <w:right w:val="single" w:sz="4" w:space="0" w:color="auto"/>
            </w:tcBorders>
            <w:shd w:val="clear" w:color="auto" w:fill="auto"/>
          </w:tcPr>
          <w:p w14:paraId="18E83A1D" w14:textId="39CFF6AB" w:rsidR="00274680" w:rsidRPr="0051337B" w:rsidRDefault="00274680" w:rsidP="00A21074">
            <w:pPr>
              <w:pStyle w:val="27"/>
            </w:pPr>
            <w:r w:rsidRPr="0051337B">
              <w:t xml:space="preserve">12 438, 14 </w:t>
            </w:r>
            <w:r w:rsidR="00532215">
              <w:t>руб</w:t>
            </w:r>
            <w:r w:rsidR="00817650">
              <w:t>.</w:t>
            </w:r>
            <w:r w:rsidRPr="0051337B">
              <w:t>/мес., в т.ч. НДС</w:t>
            </w:r>
          </w:p>
        </w:tc>
        <w:tc>
          <w:tcPr>
            <w:tcW w:w="0" w:type="auto"/>
            <w:tcBorders>
              <w:top w:val="single" w:sz="4" w:space="0" w:color="auto"/>
              <w:left w:val="nil"/>
              <w:bottom w:val="single" w:sz="4" w:space="0" w:color="auto"/>
              <w:right w:val="single" w:sz="4" w:space="0" w:color="auto"/>
            </w:tcBorders>
            <w:shd w:val="clear" w:color="auto" w:fill="auto"/>
          </w:tcPr>
          <w:p w14:paraId="200A1CAA" w14:textId="77777777" w:rsidR="00274680" w:rsidRPr="0051337B" w:rsidRDefault="00274680" w:rsidP="00A21074">
            <w:pPr>
              <w:pStyle w:val="27"/>
            </w:pPr>
            <w:r w:rsidRPr="0051337B">
              <w:t>30.10.2015</w:t>
            </w:r>
          </w:p>
        </w:tc>
        <w:tc>
          <w:tcPr>
            <w:tcW w:w="0" w:type="auto"/>
            <w:tcBorders>
              <w:top w:val="single" w:sz="4" w:space="0" w:color="auto"/>
              <w:left w:val="nil"/>
              <w:bottom w:val="single" w:sz="4" w:space="0" w:color="auto"/>
              <w:right w:val="single" w:sz="4" w:space="0" w:color="auto"/>
            </w:tcBorders>
            <w:shd w:val="clear" w:color="auto" w:fill="auto"/>
          </w:tcPr>
          <w:p w14:paraId="3EFA6D17" w14:textId="7A36D256" w:rsidR="00274680" w:rsidRPr="0051337B" w:rsidRDefault="00274680" w:rsidP="00A21074">
            <w:pPr>
              <w:pStyle w:val="27"/>
            </w:pPr>
            <w:r w:rsidRPr="0051337B">
              <w:t>Заседание СД</w:t>
            </w:r>
            <w:r w:rsidR="00532215">
              <w:t xml:space="preserve">  </w:t>
            </w:r>
            <w:r w:rsidRPr="0051337B">
              <w:t>от 17.09.2014</w:t>
            </w:r>
          </w:p>
          <w:p w14:paraId="2837E233" w14:textId="77777777" w:rsidR="00274680" w:rsidRPr="0051337B" w:rsidRDefault="00274680" w:rsidP="00A21074">
            <w:pPr>
              <w:pStyle w:val="27"/>
            </w:pPr>
            <w:r w:rsidRPr="0051337B">
              <w:t>Протокол № 3</w:t>
            </w:r>
          </w:p>
        </w:tc>
        <w:tc>
          <w:tcPr>
            <w:tcW w:w="0" w:type="auto"/>
            <w:tcBorders>
              <w:top w:val="single" w:sz="4" w:space="0" w:color="auto"/>
              <w:left w:val="nil"/>
              <w:bottom w:val="single" w:sz="4" w:space="0" w:color="auto"/>
              <w:right w:val="single" w:sz="8" w:space="0" w:color="auto"/>
            </w:tcBorders>
            <w:shd w:val="clear" w:color="auto" w:fill="auto"/>
          </w:tcPr>
          <w:p w14:paraId="02ED8603" w14:textId="77777777" w:rsidR="00274680" w:rsidRPr="0051337B" w:rsidRDefault="00274680" w:rsidP="00A21074">
            <w:pPr>
              <w:pStyle w:val="27"/>
            </w:pPr>
          </w:p>
        </w:tc>
      </w:tr>
      <w:tr w:rsidR="00274680" w:rsidRPr="0051337B" w14:paraId="09AF59F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69D3D79"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594BFAD6" w14:textId="683DB54C" w:rsidR="00274680" w:rsidRPr="0051337B" w:rsidRDefault="00274680" w:rsidP="00A21074">
            <w:pPr>
              <w:pStyle w:val="27"/>
            </w:pPr>
            <w:r w:rsidRPr="0051337B">
              <w:t xml:space="preserve">ОАО </w:t>
            </w:r>
            <w:r w:rsidR="00532215">
              <w:t>«</w:t>
            </w:r>
            <w:r w:rsidRPr="0051337B">
              <w:t>Банк ВТБ</w:t>
            </w:r>
            <w:r w:rsidR="00532215">
              <w:t>»</w:t>
            </w:r>
            <w:r w:rsidRPr="0051337B">
              <w:t xml:space="preserve"> (ОАО)</w:t>
            </w:r>
          </w:p>
        </w:tc>
        <w:tc>
          <w:tcPr>
            <w:tcW w:w="0" w:type="auto"/>
            <w:tcBorders>
              <w:top w:val="single" w:sz="4" w:space="0" w:color="auto"/>
              <w:left w:val="nil"/>
              <w:bottom w:val="single" w:sz="4" w:space="0" w:color="auto"/>
              <w:right w:val="single" w:sz="4" w:space="0" w:color="auto"/>
            </w:tcBorders>
            <w:shd w:val="clear" w:color="auto" w:fill="auto"/>
          </w:tcPr>
          <w:p w14:paraId="52E2C034" w14:textId="77777777" w:rsidR="00274680" w:rsidRPr="0051337B" w:rsidRDefault="00274680" w:rsidP="00A21074">
            <w:pPr>
              <w:pStyle w:val="27"/>
            </w:pPr>
            <w:r w:rsidRPr="0051337B">
              <w:t>Дополнение договора пунктом 1.2</w:t>
            </w:r>
          </w:p>
        </w:tc>
        <w:tc>
          <w:tcPr>
            <w:tcW w:w="0" w:type="auto"/>
            <w:tcBorders>
              <w:top w:val="single" w:sz="4" w:space="0" w:color="auto"/>
              <w:left w:val="nil"/>
              <w:bottom w:val="single" w:sz="4" w:space="0" w:color="auto"/>
              <w:right w:val="single" w:sz="4" w:space="0" w:color="auto"/>
            </w:tcBorders>
            <w:shd w:val="clear" w:color="auto" w:fill="auto"/>
          </w:tcPr>
          <w:p w14:paraId="5FF46A46" w14:textId="77777777" w:rsidR="00274680" w:rsidRPr="0051337B" w:rsidRDefault="00274680" w:rsidP="00A21074">
            <w:pPr>
              <w:pStyle w:val="27"/>
            </w:pPr>
            <w:r w:rsidRPr="0051337B">
              <w:t>В соответствии с Прейскурантом Банка</w:t>
            </w:r>
          </w:p>
        </w:tc>
        <w:tc>
          <w:tcPr>
            <w:tcW w:w="0" w:type="auto"/>
            <w:tcBorders>
              <w:top w:val="single" w:sz="4" w:space="0" w:color="auto"/>
              <w:left w:val="nil"/>
              <w:bottom w:val="single" w:sz="4" w:space="0" w:color="auto"/>
              <w:right w:val="single" w:sz="4" w:space="0" w:color="auto"/>
            </w:tcBorders>
            <w:shd w:val="clear" w:color="auto" w:fill="auto"/>
          </w:tcPr>
          <w:p w14:paraId="3E9DE209"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49F54E9B" w14:textId="77777777" w:rsidR="00274680" w:rsidRPr="0051337B" w:rsidRDefault="00274680" w:rsidP="00A21074">
            <w:pPr>
              <w:pStyle w:val="27"/>
            </w:pPr>
            <w:r w:rsidRPr="0051337B">
              <w:t xml:space="preserve">ГОСА </w:t>
            </w:r>
          </w:p>
          <w:p w14:paraId="62D57A41" w14:textId="77777777" w:rsidR="00274680" w:rsidRPr="0051337B" w:rsidRDefault="00274680" w:rsidP="00A21074">
            <w:pPr>
              <w:pStyle w:val="27"/>
            </w:pPr>
            <w:r w:rsidRPr="0051337B">
              <w:t>от 24.06.2014 Протокол №25</w:t>
            </w:r>
          </w:p>
          <w:p w14:paraId="32C009AC"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0C3FE135" w14:textId="77777777" w:rsidR="00274680" w:rsidRPr="0051337B" w:rsidRDefault="00274680" w:rsidP="00A21074">
            <w:pPr>
              <w:pStyle w:val="27"/>
            </w:pPr>
          </w:p>
        </w:tc>
      </w:tr>
      <w:tr w:rsidR="00274680" w:rsidRPr="0051337B" w14:paraId="75B3518B"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71A220F"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0995312" w14:textId="7EE5E9BF" w:rsidR="00274680" w:rsidRPr="0051337B" w:rsidRDefault="00274680" w:rsidP="00A21074">
            <w:pPr>
              <w:pStyle w:val="27"/>
            </w:pPr>
            <w:r w:rsidRPr="0051337B">
              <w:t xml:space="preserve">ОАО </w:t>
            </w:r>
            <w:r w:rsidR="00532215">
              <w:t>«</w:t>
            </w:r>
            <w:r w:rsidRPr="0051337B">
              <w:t>РЖД</w:t>
            </w:r>
            <w:r w:rsidR="00532215">
              <w:t>»</w:t>
            </w:r>
          </w:p>
          <w:p w14:paraId="0514A72B" w14:textId="78E36842" w:rsidR="00274680" w:rsidRPr="0051337B" w:rsidRDefault="00274680" w:rsidP="00A21074">
            <w:pPr>
              <w:pStyle w:val="27"/>
            </w:pPr>
            <w:r w:rsidRPr="0051337B">
              <w:t>Забайкальская дирекция по тепловодоснабжению - структурное подразделение Центральной дирекции по тепловодоснабжению - филиала</w:t>
            </w:r>
            <w:r w:rsidR="00532215">
              <w:t xml:space="preserve">  </w:t>
            </w:r>
            <w:r w:rsidRPr="0051337B">
              <w:t xml:space="preserve">ОАО </w:t>
            </w:r>
            <w:r w:rsidR="00532215">
              <w:t>«</w:t>
            </w:r>
            <w:r w:rsidRPr="0051337B">
              <w:t>РЖД</w:t>
            </w:r>
            <w:r w:rsidR="00532215">
              <w:t>»</w:t>
            </w:r>
          </w:p>
          <w:p w14:paraId="045DD6FF"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F0D94DC" w14:textId="47239374" w:rsidR="00274680" w:rsidRPr="0051337B" w:rsidRDefault="00274680" w:rsidP="00A21074">
            <w:pPr>
              <w:pStyle w:val="27"/>
            </w:pPr>
            <w:r w:rsidRPr="0051337B">
              <w:t>Поставка тепловой</w:t>
            </w:r>
            <w:r w:rsidR="00532215">
              <w:t xml:space="preserve">  </w:t>
            </w:r>
            <w:r w:rsidRPr="0051337B">
              <w:t>энергии на объекты АКП-Чита</w:t>
            </w:r>
          </w:p>
        </w:tc>
        <w:tc>
          <w:tcPr>
            <w:tcW w:w="0" w:type="auto"/>
            <w:tcBorders>
              <w:top w:val="single" w:sz="4" w:space="0" w:color="auto"/>
              <w:left w:val="nil"/>
              <w:bottom w:val="single" w:sz="4" w:space="0" w:color="auto"/>
              <w:right w:val="single" w:sz="4" w:space="0" w:color="auto"/>
            </w:tcBorders>
            <w:shd w:val="clear" w:color="auto" w:fill="auto"/>
          </w:tcPr>
          <w:p w14:paraId="67147371" w14:textId="77777777" w:rsidR="00274680" w:rsidRPr="0051337B" w:rsidRDefault="00274680" w:rsidP="00A21074">
            <w:pPr>
              <w:pStyle w:val="27"/>
            </w:pPr>
            <w:r w:rsidRPr="0051337B">
              <w:t>Ориентировочно</w:t>
            </w:r>
          </w:p>
          <w:p w14:paraId="169DA6BF" w14:textId="3C8512F2" w:rsidR="00274680" w:rsidRPr="0051337B" w:rsidRDefault="00274680" w:rsidP="00A21074">
            <w:pPr>
              <w:pStyle w:val="27"/>
            </w:pPr>
            <w:r w:rsidRPr="0051337B">
              <w:t xml:space="preserve">201 1570, 40 </w:t>
            </w:r>
            <w:r w:rsidR="00532215">
              <w:t>руб</w:t>
            </w:r>
            <w:r w:rsidR="00817650">
              <w:t>.</w:t>
            </w:r>
            <w:r w:rsidRPr="0051337B">
              <w:t>, в т.ч. НДС</w:t>
            </w:r>
          </w:p>
        </w:tc>
        <w:tc>
          <w:tcPr>
            <w:tcW w:w="0" w:type="auto"/>
            <w:tcBorders>
              <w:top w:val="single" w:sz="4" w:space="0" w:color="auto"/>
              <w:left w:val="nil"/>
              <w:bottom w:val="single" w:sz="4" w:space="0" w:color="auto"/>
              <w:right w:val="single" w:sz="4" w:space="0" w:color="auto"/>
            </w:tcBorders>
            <w:shd w:val="clear" w:color="auto" w:fill="auto"/>
          </w:tcPr>
          <w:p w14:paraId="3912A80E" w14:textId="77777777" w:rsidR="00274680" w:rsidRPr="0051337B" w:rsidRDefault="00274680" w:rsidP="00A21074">
            <w:pPr>
              <w:pStyle w:val="27"/>
            </w:pPr>
            <w:r w:rsidRPr="0051337B">
              <w:t>31.03.2016</w:t>
            </w:r>
          </w:p>
        </w:tc>
        <w:tc>
          <w:tcPr>
            <w:tcW w:w="0" w:type="auto"/>
            <w:tcBorders>
              <w:top w:val="single" w:sz="4" w:space="0" w:color="auto"/>
              <w:left w:val="nil"/>
              <w:bottom w:val="single" w:sz="4" w:space="0" w:color="auto"/>
              <w:right w:val="single" w:sz="4" w:space="0" w:color="auto"/>
            </w:tcBorders>
            <w:shd w:val="clear" w:color="auto" w:fill="auto"/>
          </w:tcPr>
          <w:p w14:paraId="1BC6038B" w14:textId="77777777" w:rsidR="00274680" w:rsidRPr="0051337B" w:rsidRDefault="00274680" w:rsidP="00A21074">
            <w:pPr>
              <w:pStyle w:val="27"/>
            </w:pPr>
            <w:r w:rsidRPr="0051337B">
              <w:t>ГОСА</w:t>
            </w:r>
          </w:p>
          <w:p w14:paraId="1682B8E6" w14:textId="737112AF"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2FFC1B62" w14:textId="77777777" w:rsidR="00274680" w:rsidRPr="0051337B" w:rsidRDefault="00274680" w:rsidP="00A21074">
            <w:pPr>
              <w:pStyle w:val="27"/>
            </w:pPr>
          </w:p>
        </w:tc>
      </w:tr>
      <w:tr w:rsidR="00274680" w:rsidRPr="0051337B" w14:paraId="2176343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B4C449E"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37F15CCE" w14:textId="55C0C8BF" w:rsidR="00274680" w:rsidRPr="0051337B" w:rsidRDefault="00274680" w:rsidP="00A21074">
            <w:pPr>
              <w:pStyle w:val="27"/>
            </w:pPr>
            <w:r w:rsidRPr="0051337B">
              <w:t xml:space="preserve">ОАО </w:t>
            </w:r>
            <w:r w:rsidR="00532215">
              <w:t>«</w:t>
            </w:r>
            <w:r w:rsidRPr="0051337B">
              <w:t>РЖД</w:t>
            </w:r>
            <w:r w:rsidR="00532215">
              <w:t>»</w:t>
            </w:r>
          </w:p>
          <w:p w14:paraId="41822AF8" w14:textId="41925841" w:rsidR="00274680" w:rsidRPr="0051337B" w:rsidRDefault="00274680" w:rsidP="00A21074">
            <w:pPr>
              <w:pStyle w:val="27"/>
            </w:pPr>
            <w:r w:rsidRPr="0051337B">
              <w:t>Забайкальский территориальный центр фирменного транспортного обслуживания - структурное подразделение Центра фирменного транспортного обслуживания - филиала</w:t>
            </w:r>
            <w:r w:rsidR="00532215">
              <w:t xml:space="preserve">  </w:t>
            </w:r>
            <w:r w:rsidRPr="0051337B">
              <w:t xml:space="preserve">ОАО </w:t>
            </w:r>
            <w:r w:rsidR="00532215">
              <w:t>«</w:t>
            </w:r>
            <w:r w:rsidRPr="0051337B">
              <w:t>РЖД</w:t>
            </w:r>
            <w:r w:rsidR="00532215">
              <w:t>»</w:t>
            </w:r>
          </w:p>
          <w:p w14:paraId="39B747A8"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744D085" w14:textId="77777777" w:rsidR="00274680" w:rsidRPr="0051337B" w:rsidRDefault="00274680" w:rsidP="00A21074">
            <w:pPr>
              <w:pStyle w:val="27"/>
            </w:pPr>
            <w:r w:rsidRPr="0051337B">
              <w:t>Перевозка грузов на особых условиях в крупнотоннажных рефрижераторных контейнерах</w:t>
            </w:r>
          </w:p>
        </w:tc>
        <w:tc>
          <w:tcPr>
            <w:tcW w:w="0" w:type="auto"/>
            <w:tcBorders>
              <w:top w:val="single" w:sz="4" w:space="0" w:color="auto"/>
              <w:left w:val="nil"/>
              <w:bottom w:val="single" w:sz="4" w:space="0" w:color="auto"/>
              <w:right w:val="single" w:sz="4" w:space="0" w:color="auto"/>
            </w:tcBorders>
            <w:shd w:val="clear" w:color="auto" w:fill="auto"/>
          </w:tcPr>
          <w:p w14:paraId="36006C03"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493C85EE" w14:textId="77777777" w:rsidR="00274680" w:rsidRPr="0051337B" w:rsidRDefault="00274680" w:rsidP="00A21074">
            <w:pPr>
              <w:pStyle w:val="27"/>
            </w:pPr>
            <w:r w:rsidRPr="0051337B">
              <w:t xml:space="preserve">На неопределенный срок </w:t>
            </w:r>
          </w:p>
        </w:tc>
        <w:tc>
          <w:tcPr>
            <w:tcW w:w="0" w:type="auto"/>
            <w:tcBorders>
              <w:top w:val="single" w:sz="4" w:space="0" w:color="auto"/>
              <w:left w:val="nil"/>
              <w:bottom w:val="single" w:sz="4" w:space="0" w:color="auto"/>
              <w:right w:val="single" w:sz="4" w:space="0" w:color="auto"/>
            </w:tcBorders>
            <w:shd w:val="clear" w:color="auto" w:fill="auto"/>
          </w:tcPr>
          <w:p w14:paraId="31EAE94F" w14:textId="77777777" w:rsidR="00274680" w:rsidRPr="0051337B" w:rsidRDefault="00274680" w:rsidP="00A21074">
            <w:pPr>
              <w:pStyle w:val="27"/>
            </w:pPr>
            <w:r w:rsidRPr="0051337B">
              <w:t>ГОСА</w:t>
            </w:r>
          </w:p>
          <w:p w14:paraId="1C053A1E" w14:textId="789F8936"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0F935024" w14:textId="77777777" w:rsidR="00274680" w:rsidRPr="0051337B" w:rsidRDefault="00274680" w:rsidP="00A21074">
            <w:pPr>
              <w:pStyle w:val="27"/>
            </w:pPr>
          </w:p>
        </w:tc>
      </w:tr>
      <w:tr w:rsidR="00274680" w:rsidRPr="0051337B" w14:paraId="4D6F0C2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EBF0D15"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265C150" w14:textId="7734301E" w:rsidR="00274680" w:rsidRPr="0051337B" w:rsidRDefault="00274680" w:rsidP="00A21074">
            <w:pPr>
              <w:pStyle w:val="27"/>
            </w:pPr>
            <w:r w:rsidRPr="0051337B">
              <w:t xml:space="preserve">ОАО </w:t>
            </w:r>
            <w:r w:rsidR="00532215">
              <w:t>«</w:t>
            </w:r>
            <w:r w:rsidRPr="0051337B">
              <w:t>РЖДЛ</w:t>
            </w:r>
            <w:r w:rsidR="00532215">
              <w:t>»</w:t>
            </w:r>
            <w:r w:rsidRPr="0051337B">
              <w:t xml:space="preserve"> (Новосибирский</w:t>
            </w:r>
            <w:r w:rsidR="00532215">
              <w:t xml:space="preserve">  </w:t>
            </w:r>
            <w:r w:rsidRPr="0051337B">
              <w:t>филиал)</w:t>
            </w:r>
          </w:p>
        </w:tc>
        <w:tc>
          <w:tcPr>
            <w:tcW w:w="0" w:type="auto"/>
            <w:tcBorders>
              <w:top w:val="single" w:sz="4" w:space="0" w:color="auto"/>
              <w:left w:val="nil"/>
              <w:bottom w:val="single" w:sz="4" w:space="0" w:color="auto"/>
              <w:right w:val="single" w:sz="4" w:space="0" w:color="auto"/>
            </w:tcBorders>
            <w:shd w:val="clear" w:color="auto" w:fill="auto"/>
          </w:tcPr>
          <w:p w14:paraId="64B5D601" w14:textId="77777777" w:rsidR="00274680" w:rsidRPr="0051337B" w:rsidRDefault="00274680" w:rsidP="00A21074">
            <w:pPr>
              <w:pStyle w:val="27"/>
            </w:pPr>
            <w:r w:rsidRPr="0051337B">
              <w:t>Оказание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2EDFCA31" w14:textId="753FF1C3" w:rsidR="00274680" w:rsidRPr="0051337B" w:rsidRDefault="00274680" w:rsidP="00A21074">
            <w:pPr>
              <w:pStyle w:val="27"/>
            </w:pPr>
            <w:r w:rsidRPr="0051337B">
              <w:t xml:space="preserve">100 000 000, 00 </w:t>
            </w:r>
            <w:r w:rsidR="00532215">
              <w:t>руб</w:t>
            </w:r>
            <w:r w:rsidR="00817650">
              <w:t>.</w:t>
            </w:r>
            <w:r w:rsidRPr="0051337B">
              <w:t>, в т.ч. НДС</w:t>
            </w:r>
          </w:p>
        </w:tc>
        <w:tc>
          <w:tcPr>
            <w:tcW w:w="0" w:type="auto"/>
            <w:tcBorders>
              <w:top w:val="single" w:sz="4" w:space="0" w:color="auto"/>
              <w:left w:val="nil"/>
              <w:bottom w:val="single" w:sz="4" w:space="0" w:color="auto"/>
              <w:right w:val="single" w:sz="4" w:space="0" w:color="auto"/>
            </w:tcBorders>
            <w:shd w:val="clear" w:color="auto" w:fill="auto"/>
          </w:tcPr>
          <w:p w14:paraId="5A5C8DDE" w14:textId="77777777" w:rsidR="00274680" w:rsidRPr="0051337B" w:rsidRDefault="00274680" w:rsidP="00A21074">
            <w:pPr>
              <w:pStyle w:val="27"/>
            </w:pPr>
            <w:r w:rsidRPr="0051337B">
              <w:t>31.12.2015</w:t>
            </w:r>
          </w:p>
        </w:tc>
        <w:tc>
          <w:tcPr>
            <w:tcW w:w="0" w:type="auto"/>
            <w:tcBorders>
              <w:top w:val="single" w:sz="4" w:space="0" w:color="auto"/>
              <w:left w:val="nil"/>
              <w:bottom w:val="single" w:sz="4" w:space="0" w:color="auto"/>
              <w:right w:val="single" w:sz="4" w:space="0" w:color="auto"/>
            </w:tcBorders>
            <w:shd w:val="clear" w:color="auto" w:fill="auto"/>
          </w:tcPr>
          <w:p w14:paraId="2BBB7636" w14:textId="77777777" w:rsidR="00274680" w:rsidRPr="0051337B" w:rsidRDefault="00274680" w:rsidP="00A21074">
            <w:pPr>
              <w:pStyle w:val="27"/>
            </w:pPr>
            <w:r w:rsidRPr="0051337B">
              <w:t>ГОСА</w:t>
            </w:r>
          </w:p>
          <w:p w14:paraId="51B2B30F" w14:textId="5138C2F4"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4F8C1E31" w14:textId="77777777" w:rsidR="00274680" w:rsidRPr="0051337B" w:rsidRDefault="00274680" w:rsidP="00A21074">
            <w:pPr>
              <w:pStyle w:val="27"/>
            </w:pPr>
          </w:p>
        </w:tc>
      </w:tr>
      <w:tr w:rsidR="00274680" w:rsidRPr="0051337B" w14:paraId="48150B0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832F40A"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15C8E75F" w14:textId="5400156D" w:rsidR="00274680" w:rsidRPr="0051337B" w:rsidRDefault="00274680" w:rsidP="00A21074">
            <w:pPr>
              <w:pStyle w:val="27"/>
            </w:pPr>
            <w:r w:rsidRPr="0051337B">
              <w:t xml:space="preserve">ОАО </w:t>
            </w:r>
            <w:r w:rsidR="00532215">
              <w:t>«</w:t>
            </w:r>
            <w:r w:rsidRPr="0051337B">
              <w:t>РЖДЛ</w:t>
            </w:r>
            <w:r w:rsidR="00532215">
              <w:t>»</w:t>
            </w:r>
            <w:r w:rsidRPr="0051337B">
              <w:t xml:space="preserve"> (Новосибирский</w:t>
            </w:r>
            <w:r w:rsidR="00532215">
              <w:t xml:space="preserve">  </w:t>
            </w:r>
            <w:r w:rsidRPr="0051337B">
              <w:t>филиал)</w:t>
            </w:r>
          </w:p>
        </w:tc>
        <w:tc>
          <w:tcPr>
            <w:tcW w:w="0" w:type="auto"/>
            <w:tcBorders>
              <w:top w:val="single" w:sz="4" w:space="0" w:color="auto"/>
              <w:left w:val="nil"/>
              <w:bottom w:val="single" w:sz="4" w:space="0" w:color="auto"/>
              <w:right w:val="single" w:sz="4" w:space="0" w:color="auto"/>
            </w:tcBorders>
            <w:shd w:val="clear" w:color="auto" w:fill="auto"/>
          </w:tcPr>
          <w:p w14:paraId="5760E2C7" w14:textId="77777777" w:rsidR="00274680" w:rsidRPr="0051337B" w:rsidRDefault="00274680" w:rsidP="00A21074">
            <w:pPr>
              <w:pStyle w:val="27"/>
            </w:pPr>
            <w:r w:rsidRPr="0051337B">
              <w:t>Организация перевозки 237 вагонов с оборудованием для буровой установки</w:t>
            </w:r>
          </w:p>
        </w:tc>
        <w:tc>
          <w:tcPr>
            <w:tcW w:w="0" w:type="auto"/>
            <w:tcBorders>
              <w:top w:val="single" w:sz="4" w:space="0" w:color="auto"/>
              <w:left w:val="nil"/>
              <w:bottom w:val="single" w:sz="4" w:space="0" w:color="auto"/>
              <w:right w:val="single" w:sz="4" w:space="0" w:color="auto"/>
            </w:tcBorders>
            <w:shd w:val="clear" w:color="auto" w:fill="auto"/>
          </w:tcPr>
          <w:p w14:paraId="3AE8E022" w14:textId="7A54128F" w:rsidR="00274680" w:rsidRPr="0051337B" w:rsidRDefault="00274680" w:rsidP="00A21074">
            <w:pPr>
              <w:pStyle w:val="27"/>
            </w:pPr>
            <w:r w:rsidRPr="0051337B">
              <w:t xml:space="preserve">6 772 894, 69 </w:t>
            </w:r>
            <w:r w:rsidR="00532215">
              <w:t>руб</w:t>
            </w:r>
            <w:r w:rsidR="00817650">
              <w:t>.</w:t>
            </w:r>
            <w:r w:rsidRPr="0051337B">
              <w:t>,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12EB4B27"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67AEBFA1" w14:textId="77777777" w:rsidR="00274680" w:rsidRPr="0051337B" w:rsidRDefault="00274680" w:rsidP="00A21074">
            <w:pPr>
              <w:pStyle w:val="27"/>
            </w:pPr>
            <w:r w:rsidRPr="0051337B">
              <w:t>ГОСА</w:t>
            </w:r>
          </w:p>
          <w:p w14:paraId="35FA60A0" w14:textId="1F7C732D"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6159AB7F" w14:textId="77777777" w:rsidR="00274680" w:rsidRPr="0051337B" w:rsidRDefault="00274680" w:rsidP="00A21074">
            <w:pPr>
              <w:pStyle w:val="27"/>
            </w:pPr>
          </w:p>
        </w:tc>
      </w:tr>
      <w:tr w:rsidR="00274680" w:rsidRPr="0051337B" w14:paraId="0E450632"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A547729"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456C5083" w14:textId="521ACFCE" w:rsidR="00274680" w:rsidRPr="0051337B" w:rsidRDefault="00274680" w:rsidP="00A21074">
            <w:pPr>
              <w:pStyle w:val="27"/>
            </w:pPr>
            <w:r w:rsidRPr="0051337B">
              <w:t xml:space="preserve">ОАО </w:t>
            </w:r>
            <w:r w:rsidR="00532215">
              <w:t>«</w:t>
            </w:r>
            <w:r w:rsidRPr="0051337B">
              <w:t>РЖДЛ</w:t>
            </w:r>
            <w:r w:rsidR="00532215">
              <w:t>»</w:t>
            </w:r>
            <w:r w:rsidRPr="0051337B">
              <w:t xml:space="preserve"> (Новосибирский</w:t>
            </w:r>
            <w:r w:rsidR="00532215">
              <w:t xml:space="preserve">  </w:t>
            </w:r>
            <w:r w:rsidRPr="0051337B">
              <w:t>филиал)</w:t>
            </w:r>
          </w:p>
        </w:tc>
        <w:tc>
          <w:tcPr>
            <w:tcW w:w="0" w:type="auto"/>
            <w:tcBorders>
              <w:top w:val="single" w:sz="4" w:space="0" w:color="auto"/>
              <w:left w:val="nil"/>
              <w:bottom w:val="single" w:sz="4" w:space="0" w:color="auto"/>
              <w:right w:val="single" w:sz="4" w:space="0" w:color="auto"/>
            </w:tcBorders>
            <w:shd w:val="clear" w:color="auto" w:fill="auto"/>
          </w:tcPr>
          <w:p w14:paraId="67598BA7" w14:textId="69A2F7D0" w:rsidR="00274680" w:rsidRPr="0051337B" w:rsidRDefault="00274680" w:rsidP="00A21074">
            <w:pPr>
              <w:pStyle w:val="27"/>
            </w:pPr>
            <w:r w:rsidRPr="0051337B">
              <w:t>Организация перевозки</w:t>
            </w:r>
            <w:r w:rsidR="00532215">
              <w:t xml:space="preserve">  </w:t>
            </w:r>
            <w:r w:rsidRPr="0051337B">
              <w:t>вагонов (237 ед.) с оборудованием для буровой установки</w:t>
            </w:r>
          </w:p>
        </w:tc>
        <w:tc>
          <w:tcPr>
            <w:tcW w:w="0" w:type="auto"/>
            <w:tcBorders>
              <w:top w:val="single" w:sz="4" w:space="0" w:color="auto"/>
              <w:left w:val="nil"/>
              <w:bottom w:val="single" w:sz="4" w:space="0" w:color="auto"/>
              <w:right w:val="single" w:sz="4" w:space="0" w:color="auto"/>
            </w:tcBorders>
            <w:shd w:val="clear" w:color="auto" w:fill="auto"/>
          </w:tcPr>
          <w:p w14:paraId="714F6C3E" w14:textId="0E6052FF" w:rsidR="00274680" w:rsidRPr="0051337B" w:rsidRDefault="00274680" w:rsidP="00A21074">
            <w:pPr>
              <w:pStyle w:val="27"/>
            </w:pPr>
            <w:r w:rsidRPr="0051337B">
              <w:t xml:space="preserve">6 772 894, 69 </w:t>
            </w:r>
            <w:r w:rsidR="00532215">
              <w:t>руб</w:t>
            </w:r>
            <w:r w:rsidR="00817650">
              <w:t>.</w:t>
            </w:r>
            <w:r w:rsidRPr="0051337B">
              <w:t>,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0EF879EB"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6D69D55B" w14:textId="77777777" w:rsidR="00274680" w:rsidRPr="0051337B" w:rsidRDefault="00274680" w:rsidP="00A21074">
            <w:pPr>
              <w:pStyle w:val="27"/>
            </w:pPr>
            <w:r w:rsidRPr="0051337B">
              <w:t>ГОСА</w:t>
            </w:r>
          </w:p>
          <w:p w14:paraId="102AEB9D" w14:textId="21119BB7"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599D9AB5" w14:textId="77777777" w:rsidR="00274680" w:rsidRPr="0051337B" w:rsidRDefault="00274680" w:rsidP="00A21074">
            <w:pPr>
              <w:pStyle w:val="27"/>
            </w:pPr>
          </w:p>
        </w:tc>
      </w:tr>
      <w:tr w:rsidR="00274680" w:rsidRPr="0051337B" w14:paraId="05E8DFE9"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90B69FC"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5ED9668" w14:textId="0C3B352A" w:rsidR="00274680" w:rsidRPr="0051337B" w:rsidRDefault="00274680" w:rsidP="00A21074">
            <w:pPr>
              <w:pStyle w:val="27"/>
            </w:pPr>
            <w:r w:rsidRPr="0051337B">
              <w:t xml:space="preserve">ОАО </w:t>
            </w:r>
            <w:r w:rsidR="00532215">
              <w:t>«</w:t>
            </w:r>
            <w:r w:rsidRPr="0051337B">
              <w:t>РЖД</w:t>
            </w:r>
            <w:r w:rsidR="00532215">
              <w:t>»</w:t>
            </w:r>
          </w:p>
          <w:p w14:paraId="56AFCD8D" w14:textId="3E617ECA" w:rsidR="00274680" w:rsidRPr="0051337B" w:rsidRDefault="00274680" w:rsidP="00A21074">
            <w:pPr>
              <w:pStyle w:val="27"/>
            </w:pPr>
            <w:r w:rsidRPr="0051337B">
              <w:t>Хабаровский центр организации работы</w:t>
            </w:r>
            <w:r w:rsidR="00532215">
              <w:t xml:space="preserve">  </w:t>
            </w:r>
            <w:r w:rsidRPr="0051337B">
              <w:t>железнодорожных станций – структурное подразделение</w:t>
            </w:r>
            <w:r w:rsidR="00532215">
              <w:t xml:space="preserve">  </w:t>
            </w:r>
            <w:r w:rsidRPr="0051337B">
              <w:t xml:space="preserve">Дальневосточной дирекции управления движением – структурного подразделения Центральной дирекции управления движением – филиала ОАО </w:t>
            </w:r>
            <w:r w:rsidR="00532215">
              <w:t>«</w:t>
            </w:r>
            <w:r w:rsidRPr="0051337B">
              <w:t>РЖД</w:t>
            </w:r>
            <w:r w:rsidR="00532215">
              <w:t>»</w:t>
            </w:r>
          </w:p>
          <w:p w14:paraId="316D75C9" w14:textId="77777777" w:rsidR="00274680" w:rsidRPr="0051337B" w:rsidRDefault="00274680" w:rsidP="00A21074">
            <w:pPr>
              <w:pStyle w:val="27"/>
            </w:pPr>
          </w:p>
          <w:p w14:paraId="4F4C7882" w14:textId="77777777" w:rsidR="00274680" w:rsidRPr="0051337B" w:rsidRDefault="00274680" w:rsidP="00A21074">
            <w:pPr>
              <w:pStyle w:val="27"/>
            </w:pPr>
          </w:p>
          <w:p w14:paraId="43B800EC" w14:textId="77777777" w:rsidR="00274680" w:rsidRPr="0051337B" w:rsidRDefault="00274680" w:rsidP="00A21074">
            <w:pPr>
              <w:pStyle w:val="27"/>
            </w:pPr>
          </w:p>
          <w:p w14:paraId="05083495" w14:textId="77777777" w:rsidR="00274680" w:rsidRPr="0051337B" w:rsidRDefault="00274680" w:rsidP="00A21074">
            <w:pPr>
              <w:pStyle w:val="27"/>
            </w:pPr>
          </w:p>
          <w:p w14:paraId="26D5D940"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4FC2AAA" w14:textId="5619B6D2" w:rsidR="00274680" w:rsidRPr="0051337B" w:rsidRDefault="00274680" w:rsidP="00A21074">
            <w:pPr>
              <w:pStyle w:val="27"/>
            </w:pPr>
            <w:r w:rsidRPr="0051337B">
              <w:lastRenderedPageBreak/>
              <w:t>Договор на подачу и уборку вагонов для грузополучателя</w:t>
            </w:r>
            <w:r w:rsidR="00532215">
              <w:t xml:space="preserve">  </w:t>
            </w:r>
            <w:r w:rsidRPr="0051337B">
              <w:t>(грузоотправителя) на принадлежащий ему железнодорожный путь необщего пользования</w:t>
            </w:r>
            <w:r w:rsidR="00532215">
              <w:t xml:space="preserve">  </w:t>
            </w:r>
            <w:r w:rsidRPr="0051337B">
              <w:t xml:space="preserve">на </w:t>
            </w:r>
          </w:p>
          <w:p w14:paraId="08FDA15D" w14:textId="77777777" w:rsidR="00274680" w:rsidRPr="0051337B" w:rsidRDefault="00274680" w:rsidP="00A21074">
            <w:pPr>
              <w:pStyle w:val="27"/>
            </w:pPr>
            <w:r w:rsidRPr="0051337B">
              <w:t>ст. Хабаровск-II ДВЖД</w:t>
            </w:r>
          </w:p>
        </w:tc>
        <w:tc>
          <w:tcPr>
            <w:tcW w:w="0" w:type="auto"/>
            <w:tcBorders>
              <w:top w:val="single" w:sz="4" w:space="0" w:color="auto"/>
              <w:left w:val="nil"/>
              <w:bottom w:val="single" w:sz="4" w:space="0" w:color="auto"/>
              <w:right w:val="single" w:sz="4" w:space="0" w:color="auto"/>
            </w:tcBorders>
            <w:shd w:val="clear" w:color="auto" w:fill="auto"/>
          </w:tcPr>
          <w:p w14:paraId="05242BF4"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57B6E7D6" w14:textId="77777777" w:rsidR="00274680" w:rsidRPr="0051337B" w:rsidRDefault="00274680" w:rsidP="00A21074">
            <w:pPr>
              <w:pStyle w:val="27"/>
            </w:pPr>
            <w:r w:rsidRPr="0051337B">
              <w:t>31.12.2015</w:t>
            </w:r>
          </w:p>
        </w:tc>
        <w:tc>
          <w:tcPr>
            <w:tcW w:w="0" w:type="auto"/>
            <w:tcBorders>
              <w:top w:val="single" w:sz="4" w:space="0" w:color="auto"/>
              <w:left w:val="nil"/>
              <w:bottom w:val="single" w:sz="4" w:space="0" w:color="auto"/>
              <w:right w:val="single" w:sz="4" w:space="0" w:color="auto"/>
            </w:tcBorders>
            <w:shd w:val="clear" w:color="auto" w:fill="auto"/>
          </w:tcPr>
          <w:p w14:paraId="1EE8DF6D" w14:textId="77777777" w:rsidR="00274680" w:rsidRPr="0051337B" w:rsidRDefault="00274680" w:rsidP="00A21074">
            <w:pPr>
              <w:pStyle w:val="27"/>
            </w:pPr>
            <w:r w:rsidRPr="0051337B">
              <w:t>ГОСА</w:t>
            </w:r>
          </w:p>
          <w:p w14:paraId="66D0148A" w14:textId="77777777" w:rsidR="00274680" w:rsidRPr="0051337B" w:rsidRDefault="00274680" w:rsidP="00A21074">
            <w:pPr>
              <w:pStyle w:val="27"/>
            </w:pPr>
            <w:r w:rsidRPr="0051337B">
              <w:t>от 24.06.2014</w:t>
            </w:r>
          </w:p>
          <w:p w14:paraId="57B0D7F6" w14:textId="77777777" w:rsidR="00274680" w:rsidRPr="0051337B" w:rsidRDefault="00274680" w:rsidP="00A21074">
            <w:pPr>
              <w:pStyle w:val="27"/>
            </w:pPr>
            <w:r w:rsidRPr="0051337B">
              <w:t>Протокол №25</w:t>
            </w:r>
          </w:p>
          <w:p w14:paraId="3659CC70"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2E04B6E3" w14:textId="77777777" w:rsidR="00274680" w:rsidRPr="0051337B" w:rsidRDefault="00274680" w:rsidP="00A21074">
            <w:pPr>
              <w:pStyle w:val="27"/>
            </w:pPr>
          </w:p>
        </w:tc>
      </w:tr>
      <w:tr w:rsidR="00274680" w:rsidRPr="0051337B" w14:paraId="6CFA5EB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1E29F06"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7DFB778D" w14:textId="2C79EA21" w:rsidR="00274680" w:rsidRPr="0051337B" w:rsidRDefault="00274680" w:rsidP="00A21074">
            <w:pPr>
              <w:pStyle w:val="27"/>
            </w:pPr>
            <w:r w:rsidRPr="0051337B">
              <w:t xml:space="preserve">ОАО </w:t>
            </w:r>
            <w:r w:rsidR="00532215">
              <w:t>«</w:t>
            </w:r>
            <w:r w:rsidRPr="0051337B">
              <w:t>РЖД</w:t>
            </w:r>
            <w:r w:rsidR="00532215">
              <w:t xml:space="preserve">»              </w:t>
            </w:r>
            <w:r w:rsidRPr="0051337B">
              <w:t xml:space="preserve">Октябрьская дирекция инфраструктуры-структурное подразделение Центральной дирекции инфраструктуры-филиала ОАО </w:t>
            </w:r>
            <w:r w:rsidR="00532215">
              <w:t>«</w:t>
            </w:r>
            <w:r w:rsidRPr="0051337B">
              <w:t>РЖД</w:t>
            </w:r>
            <w:r w:rsidR="00532215">
              <w:t>»</w:t>
            </w:r>
          </w:p>
          <w:p w14:paraId="33265C47"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1AED39A" w14:textId="16B64168" w:rsidR="00274680" w:rsidRPr="0051337B" w:rsidRDefault="00274680" w:rsidP="00A21074">
            <w:pPr>
              <w:pStyle w:val="27"/>
            </w:pPr>
            <w:r w:rsidRPr="0051337B">
              <w:t xml:space="preserve">Субаренда части земельного участка общей пл.12 142,84 кв.м, расположенного по адресу: г.Санкт-Петербург участок ж.д. </w:t>
            </w:r>
            <w:r w:rsidR="00532215">
              <w:t>«</w:t>
            </w:r>
            <w:r w:rsidRPr="0051337B">
              <w:t>Минеральная ул.-Лесной пр.</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AF8A38C" w14:textId="0D56F4F7" w:rsidR="00274680" w:rsidRPr="0051337B" w:rsidRDefault="00274680" w:rsidP="00A21074">
            <w:pPr>
              <w:pStyle w:val="27"/>
            </w:pPr>
            <w:r w:rsidRPr="0051337B">
              <w:t xml:space="preserve">8,41 </w:t>
            </w:r>
            <w:r w:rsidR="00532215">
              <w:t>руб</w:t>
            </w:r>
            <w:r w:rsidR="00817650">
              <w:t>.</w:t>
            </w:r>
            <w:r w:rsidRPr="0051337B">
              <w:t>/мес., в т.ч. НДС</w:t>
            </w:r>
          </w:p>
          <w:p w14:paraId="7FA6FB36"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4004027" w14:textId="77777777" w:rsidR="00274680" w:rsidRPr="0051337B" w:rsidRDefault="00274680" w:rsidP="00A21074">
            <w:pPr>
              <w:pStyle w:val="27"/>
            </w:pPr>
            <w:r w:rsidRPr="0051337B">
              <w:t>15.09.2015</w:t>
            </w:r>
          </w:p>
        </w:tc>
        <w:tc>
          <w:tcPr>
            <w:tcW w:w="0" w:type="auto"/>
            <w:tcBorders>
              <w:top w:val="single" w:sz="4" w:space="0" w:color="auto"/>
              <w:left w:val="nil"/>
              <w:bottom w:val="single" w:sz="4" w:space="0" w:color="auto"/>
              <w:right w:val="single" w:sz="4" w:space="0" w:color="auto"/>
            </w:tcBorders>
            <w:shd w:val="clear" w:color="auto" w:fill="auto"/>
          </w:tcPr>
          <w:p w14:paraId="58A9E39F" w14:textId="77777777" w:rsidR="00274680" w:rsidRPr="0051337B" w:rsidRDefault="00274680" w:rsidP="00A21074">
            <w:pPr>
              <w:pStyle w:val="27"/>
            </w:pPr>
            <w:r w:rsidRPr="0051337B">
              <w:t>Заседание СД от 16.07.2014</w:t>
            </w:r>
          </w:p>
          <w:p w14:paraId="088E213C" w14:textId="77777777" w:rsidR="00274680" w:rsidRPr="0051337B" w:rsidRDefault="00274680" w:rsidP="00A21074">
            <w:pPr>
              <w:pStyle w:val="27"/>
            </w:pPr>
            <w:r w:rsidRPr="0051337B">
              <w:t>Протокол № 1</w:t>
            </w:r>
          </w:p>
        </w:tc>
        <w:tc>
          <w:tcPr>
            <w:tcW w:w="0" w:type="auto"/>
            <w:tcBorders>
              <w:top w:val="single" w:sz="4" w:space="0" w:color="auto"/>
              <w:left w:val="nil"/>
              <w:bottom w:val="single" w:sz="4" w:space="0" w:color="auto"/>
              <w:right w:val="single" w:sz="8" w:space="0" w:color="auto"/>
            </w:tcBorders>
            <w:shd w:val="clear" w:color="auto" w:fill="auto"/>
          </w:tcPr>
          <w:p w14:paraId="4F9D9F70" w14:textId="77777777" w:rsidR="00274680" w:rsidRPr="0051337B" w:rsidRDefault="00274680" w:rsidP="00A21074">
            <w:pPr>
              <w:pStyle w:val="27"/>
            </w:pPr>
          </w:p>
        </w:tc>
      </w:tr>
      <w:tr w:rsidR="00274680" w:rsidRPr="0051337B" w14:paraId="01C200C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C10297B"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73144AE4" w14:textId="15EB6417" w:rsidR="00274680" w:rsidRPr="0051337B" w:rsidRDefault="00274680" w:rsidP="00A21074">
            <w:pPr>
              <w:pStyle w:val="27"/>
            </w:pPr>
            <w:r w:rsidRPr="0051337B">
              <w:t xml:space="preserve">ОАО </w:t>
            </w:r>
            <w:r w:rsidR="00532215">
              <w:t>«</w:t>
            </w:r>
            <w:r w:rsidRPr="0051337B">
              <w:t>РЖД</w:t>
            </w:r>
            <w:r w:rsidR="00532215">
              <w:t>»</w:t>
            </w:r>
          </w:p>
          <w:p w14:paraId="6C8A0CA7" w14:textId="7304F154" w:rsidR="00274680" w:rsidRPr="0051337B" w:rsidRDefault="00274680" w:rsidP="00A21074">
            <w:pPr>
              <w:pStyle w:val="27"/>
            </w:pPr>
            <w:r w:rsidRPr="0051337B">
              <w:t xml:space="preserve">Октябрьская дирекция по тепловодоснабжению-структурное подразделение Центральной дирекции по тепловодоснабжению-филиала ОАО </w:t>
            </w:r>
            <w:r w:rsidR="00532215">
              <w:t>«</w:t>
            </w:r>
            <w:r w:rsidRPr="0051337B">
              <w:t>РЖД</w:t>
            </w:r>
            <w:r w:rsidR="00532215">
              <w:t>»</w:t>
            </w:r>
          </w:p>
          <w:p w14:paraId="07145E61"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33755E85" w14:textId="026F5F24" w:rsidR="00274680" w:rsidRPr="0051337B" w:rsidRDefault="00274680" w:rsidP="00A21074">
            <w:pPr>
              <w:pStyle w:val="27"/>
            </w:pPr>
            <w:r w:rsidRPr="0051337B">
              <w:t xml:space="preserve">Отпуск и потребление тепловой энергии на объекты абонента, расположенные по адресам: г.Санкт-Петербург, участок ж.д. </w:t>
            </w:r>
            <w:r w:rsidR="00532215">
              <w:t>«</w:t>
            </w:r>
            <w:r w:rsidRPr="0051337B">
              <w:t>Минеральная ул. - Лесной пр.</w:t>
            </w:r>
            <w:r w:rsidR="00532215">
              <w:t>»</w:t>
            </w:r>
          </w:p>
          <w:p w14:paraId="38B7DF65"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101FFAF" w14:textId="77777777" w:rsidR="00274680" w:rsidRPr="0051337B" w:rsidRDefault="00274680" w:rsidP="00A21074">
            <w:pPr>
              <w:pStyle w:val="27"/>
            </w:pPr>
            <w:r w:rsidRPr="0051337B">
              <w:t>Не более</w:t>
            </w:r>
          </w:p>
          <w:p w14:paraId="44BA95D2" w14:textId="25E1B0DB" w:rsidR="00274680" w:rsidRPr="0051337B" w:rsidRDefault="00274680" w:rsidP="00A21074">
            <w:pPr>
              <w:pStyle w:val="27"/>
            </w:pPr>
            <w:r w:rsidRPr="0051337B">
              <w:t xml:space="preserve">2 900 000,00 </w:t>
            </w:r>
            <w:r w:rsidR="00532215">
              <w:t>руб</w:t>
            </w:r>
            <w:r w:rsidR="00817650">
              <w:t>.</w:t>
            </w:r>
            <w:r w:rsidRPr="0051337B">
              <w:t>, без НДС</w:t>
            </w:r>
          </w:p>
          <w:p w14:paraId="45126A70"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E8A2520" w14:textId="77777777" w:rsidR="00274680" w:rsidRPr="0051337B" w:rsidRDefault="00274680" w:rsidP="00A21074">
            <w:pPr>
              <w:pStyle w:val="27"/>
            </w:pPr>
            <w:r w:rsidRPr="0051337B">
              <w:t>30.11.2015</w:t>
            </w:r>
          </w:p>
        </w:tc>
        <w:tc>
          <w:tcPr>
            <w:tcW w:w="0" w:type="auto"/>
            <w:tcBorders>
              <w:top w:val="single" w:sz="4" w:space="0" w:color="auto"/>
              <w:left w:val="nil"/>
              <w:bottom w:val="single" w:sz="4" w:space="0" w:color="auto"/>
              <w:right w:val="single" w:sz="4" w:space="0" w:color="auto"/>
            </w:tcBorders>
            <w:shd w:val="clear" w:color="auto" w:fill="auto"/>
          </w:tcPr>
          <w:p w14:paraId="44BF1FAE" w14:textId="77777777" w:rsidR="00274680" w:rsidRPr="0051337B" w:rsidRDefault="00274680" w:rsidP="00A21074">
            <w:pPr>
              <w:pStyle w:val="27"/>
            </w:pPr>
            <w:r w:rsidRPr="0051337B">
              <w:t>Заседание СД от 16.07.2014</w:t>
            </w:r>
          </w:p>
          <w:p w14:paraId="732F3524" w14:textId="77777777" w:rsidR="00274680" w:rsidRPr="0051337B" w:rsidRDefault="00274680" w:rsidP="00A21074">
            <w:pPr>
              <w:pStyle w:val="27"/>
            </w:pPr>
            <w:r w:rsidRPr="0051337B">
              <w:t>Протокол № 1</w:t>
            </w:r>
          </w:p>
        </w:tc>
        <w:tc>
          <w:tcPr>
            <w:tcW w:w="0" w:type="auto"/>
            <w:tcBorders>
              <w:top w:val="single" w:sz="4" w:space="0" w:color="auto"/>
              <w:left w:val="nil"/>
              <w:bottom w:val="single" w:sz="4" w:space="0" w:color="auto"/>
              <w:right w:val="single" w:sz="8" w:space="0" w:color="auto"/>
            </w:tcBorders>
            <w:shd w:val="clear" w:color="auto" w:fill="auto"/>
          </w:tcPr>
          <w:p w14:paraId="7516AB99" w14:textId="77777777" w:rsidR="00274680" w:rsidRPr="0051337B" w:rsidRDefault="00274680" w:rsidP="00A21074">
            <w:pPr>
              <w:pStyle w:val="27"/>
            </w:pPr>
          </w:p>
        </w:tc>
      </w:tr>
      <w:tr w:rsidR="00274680" w:rsidRPr="0051337B" w14:paraId="7BA78859"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AA56176"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0598AD10" w14:textId="6A4D0665" w:rsidR="00274680" w:rsidRPr="0051337B" w:rsidRDefault="00274680" w:rsidP="00A21074">
            <w:pPr>
              <w:pStyle w:val="27"/>
            </w:pPr>
            <w:r w:rsidRPr="0051337B">
              <w:t xml:space="preserve">ОАО </w:t>
            </w:r>
            <w:r w:rsidR="00532215">
              <w:t>«</w:t>
            </w:r>
            <w:r w:rsidRPr="0051337B">
              <w:t>РЖД</w:t>
            </w:r>
            <w:r w:rsidR="00532215">
              <w:t>»</w:t>
            </w:r>
          </w:p>
          <w:p w14:paraId="4D33E3F8" w14:textId="6CEB6EED" w:rsidR="00274680" w:rsidRPr="0051337B" w:rsidRDefault="00274680" w:rsidP="00A21074">
            <w:pPr>
              <w:pStyle w:val="27"/>
            </w:pPr>
            <w:r w:rsidRPr="0051337B">
              <w:t xml:space="preserve">Октябрьская дирекция по тепловодоснабжению-структурное подразделение Центральной дирекции по тепловодоснабжению-филиала ОАО </w:t>
            </w:r>
            <w:r w:rsidR="00532215">
              <w:t>«</w:t>
            </w:r>
            <w:r w:rsidRPr="0051337B">
              <w:t>РЖД</w:t>
            </w:r>
            <w:r w:rsidR="00532215">
              <w:t>»</w:t>
            </w:r>
          </w:p>
          <w:p w14:paraId="5ABD6F45"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30629CA2" w14:textId="77777777" w:rsidR="00274680" w:rsidRPr="0051337B" w:rsidRDefault="00274680" w:rsidP="00A21074">
            <w:pPr>
              <w:pStyle w:val="27"/>
            </w:pPr>
            <w:r w:rsidRPr="0051337B">
              <w:t>Поставка и потребление питьевой воды</w:t>
            </w:r>
          </w:p>
          <w:p w14:paraId="521FC246"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76CE5F3" w14:textId="77777777" w:rsidR="00274680" w:rsidRPr="0051337B" w:rsidRDefault="00274680" w:rsidP="00A21074">
            <w:pPr>
              <w:pStyle w:val="27"/>
            </w:pPr>
            <w:r w:rsidRPr="0051337B">
              <w:t>Не более</w:t>
            </w:r>
          </w:p>
          <w:p w14:paraId="17BE720C" w14:textId="1257BC13" w:rsidR="00274680" w:rsidRPr="0051337B" w:rsidRDefault="00274680" w:rsidP="00A21074">
            <w:pPr>
              <w:pStyle w:val="27"/>
            </w:pPr>
            <w:r w:rsidRPr="0051337B">
              <w:t xml:space="preserve">2 878 600, 00 </w:t>
            </w:r>
            <w:r w:rsidR="00532215">
              <w:t>руб</w:t>
            </w:r>
            <w:r w:rsidR="00817650">
              <w:t>.</w:t>
            </w:r>
            <w:r w:rsidRPr="0051337B">
              <w:t>, без НДС</w:t>
            </w:r>
          </w:p>
          <w:p w14:paraId="0029F6E0"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4F0B1E9" w14:textId="77777777" w:rsidR="00274680" w:rsidRPr="0051337B" w:rsidRDefault="00274680" w:rsidP="00A21074">
            <w:pPr>
              <w:pStyle w:val="27"/>
            </w:pPr>
            <w:r w:rsidRPr="0051337B">
              <w:t>30.11.2015</w:t>
            </w:r>
          </w:p>
        </w:tc>
        <w:tc>
          <w:tcPr>
            <w:tcW w:w="0" w:type="auto"/>
            <w:tcBorders>
              <w:top w:val="single" w:sz="4" w:space="0" w:color="auto"/>
              <w:left w:val="nil"/>
              <w:bottom w:val="single" w:sz="4" w:space="0" w:color="auto"/>
              <w:right w:val="single" w:sz="4" w:space="0" w:color="auto"/>
            </w:tcBorders>
            <w:shd w:val="clear" w:color="auto" w:fill="auto"/>
          </w:tcPr>
          <w:p w14:paraId="00E61CE1" w14:textId="77777777" w:rsidR="00274680" w:rsidRPr="0051337B" w:rsidRDefault="00274680" w:rsidP="00A21074">
            <w:pPr>
              <w:pStyle w:val="27"/>
            </w:pPr>
            <w:r w:rsidRPr="0051337B">
              <w:t>Заседание СД от 16.07.2014</w:t>
            </w:r>
          </w:p>
          <w:p w14:paraId="16EE8E73" w14:textId="77777777" w:rsidR="00274680" w:rsidRPr="0051337B" w:rsidRDefault="00274680" w:rsidP="00A21074">
            <w:pPr>
              <w:pStyle w:val="27"/>
            </w:pPr>
            <w:r w:rsidRPr="0051337B">
              <w:t>Протокол № 1</w:t>
            </w:r>
          </w:p>
        </w:tc>
        <w:tc>
          <w:tcPr>
            <w:tcW w:w="0" w:type="auto"/>
            <w:tcBorders>
              <w:top w:val="single" w:sz="4" w:space="0" w:color="auto"/>
              <w:left w:val="nil"/>
              <w:bottom w:val="single" w:sz="4" w:space="0" w:color="auto"/>
              <w:right w:val="single" w:sz="8" w:space="0" w:color="auto"/>
            </w:tcBorders>
            <w:shd w:val="clear" w:color="auto" w:fill="auto"/>
          </w:tcPr>
          <w:p w14:paraId="58DB99C9" w14:textId="77777777" w:rsidR="00274680" w:rsidRPr="0051337B" w:rsidRDefault="00274680" w:rsidP="00A21074">
            <w:pPr>
              <w:pStyle w:val="27"/>
            </w:pPr>
          </w:p>
        </w:tc>
      </w:tr>
      <w:tr w:rsidR="00274680" w:rsidRPr="0051337B" w14:paraId="0CE012A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526BC0F"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A0983DD" w14:textId="32654E50" w:rsidR="00274680" w:rsidRPr="0051337B" w:rsidRDefault="00274680" w:rsidP="00A21074">
            <w:pPr>
              <w:pStyle w:val="27"/>
            </w:pPr>
            <w:r w:rsidRPr="0051337B">
              <w:t xml:space="preserve">ЗАО </w:t>
            </w:r>
            <w:r w:rsidR="00532215">
              <w:t>«</w:t>
            </w:r>
            <w:r w:rsidRPr="0051337B">
              <w:t>ФБ ММВБ</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A1464C9" w14:textId="77777777" w:rsidR="00274680" w:rsidRPr="0051337B" w:rsidRDefault="00274680" w:rsidP="00A21074">
            <w:pPr>
              <w:pStyle w:val="27"/>
            </w:pPr>
            <w:r w:rsidRPr="0051337B">
              <w:t>Оказание услуг листинга</w:t>
            </w:r>
          </w:p>
        </w:tc>
        <w:tc>
          <w:tcPr>
            <w:tcW w:w="0" w:type="auto"/>
            <w:tcBorders>
              <w:top w:val="single" w:sz="4" w:space="0" w:color="auto"/>
              <w:left w:val="nil"/>
              <w:bottom w:val="single" w:sz="4" w:space="0" w:color="auto"/>
              <w:right w:val="single" w:sz="4" w:space="0" w:color="auto"/>
            </w:tcBorders>
            <w:shd w:val="clear" w:color="auto" w:fill="auto"/>
          </w:tcPr>
          <w:p w14:paraId="7B6B795D" w14:textId="77777777" w:rsidR="00274680" w:rsidRPr="0051337B" w:rsidRDefault="00274680" w:rsidP="00A21074">
            <w:pPr>
              <w:pStyle w:val="27"/>
            </w:pPr>
            <w:r w:rsidRPr="0051337B">
              <w:t>В соответствии с установленными тарифами,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651BD8D9" w14:textId="77777777" w:rsidR="00274680" w:rsidRPr="0051337B" w:rsidRDefault="00274680" w:rsidP="00A21074">
            <w:pPr>
              <w:pStyle w:val="27"/>
            </w:pPr>
            <w:r w:rsidRPr="0051337B">
              <w:t>До полного исполнения обязательств</w:t>
            </w:r>
          </w:p>
        </w:tc>
        <w:tc>
          <w:tcPr>
            <w:tcW w:w="0" w:type="auto"/>
            <w:tcBorders>
              <w:top w:val="single" w:sz="4" w:space="0" w:color="auto"/>
              <w:left w:val="nil"/>
              <w:bottom w:val="single" w:sz="4" w:space="0" w:color="auto"/>
              <w:right w:val="single" w:sz="4" w:space="0" w:color="auto"/>
            </w:tcBorders>
            <w:shd w:val="clear" w:color="auto" w:fill="auto"/>
          </w:tcPr>
          <w:p w14:paraId="785AE49B" w14:textId="77777777" w:rsidR="00274680" w:rsidRPr="0051337B" w:rsidRDefault="00274680" w:rsidP="00A21074">
            <w:pPr>
              <w:pStyle w:val="27"/>
            </w:pPr>
            <w:r w:rsidRPr="0051337B">
              <w:t>Заседание СД</w:t>
            </w:r>
          </w:p>
          <w:p w14:paraId="5200FE1A" w14:textId="77777777" w:rsidR="00274680" w:rsidRPr="0051337B" w:rsidRDefault="00274680" w:rsidP="00A21074">
            <w:pPr>
              <w:pStyle w:val="27"/>
            </w:pPr>
            <w:r w:rsidRPr="0051337B">
              <w:t>от 20.06.2014 Протокол №13</w:t>
            </w:r>
          </w:p>
        </w:tc>
        <w:tc>
          <w:tcPr>
            <w:tcW w:w="0" w:type="auto"/>
            <w:tcBorders>
              <w:top w:val="single" w:sz="4" w:space="0" w:color="auto"/>
              <w:left w:val="nil"/>
              <w:bottom w:val="single" w:sz="4" w:space="0" w:color="auto"/>
              <w:right w:val="single" w:sz="8" w:space="0" w:color="auto"/>
            </w:tcBorders>
            <w:shd w:val="clear" w:color="auto" w:fill="auto"/>
          </w:tcPr>
          <w:p w14:paraId="0B210596" w14:textId="77777777" w:rsidR="00274680" w:rsidRPr="0051337B" w:rsidRDefault="00274680" w:rsidP="00A21074">
            <w:pPr>
              <w:pStyle w:val="27"/>
            </w:pPr>
          </w:p>
        </w:tc>
      </w:tr>
      <w:tr w:rsidR="00274680" w:rsidRPr="0051337B" w14:paraId="101C1A7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B393FC2"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2E4F9ED7" w14:textId="2EBAE6E1" w:rsidR="00274680" w:rsidRPr="0051337B" w:rsidRDefault="00274680" w:rsidP="00A21074">
            <w:pPr>
              <w:pStyle w:val="27"/>
            </w:pPr>
            <w:r w:rsidRPr="0051337B">
              <w:t xml:space="preserve">ОАО </w:t>
            </w:r>
            <w:r w:rsidR="00532215">
              <w:t>«</w:t>
            </w:r>
            <w:r w:rsidRPr="0051337B">
              <w:t>ТрансФин-М</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F8D5BC6" w14:textId="77777777" w:rsidR="00274680" w:rsidRPr="0051337B" w:rsidRDefault="00274680" w:rsidP="00A21074">
            <w:pPr>
              <w:pStyle w:val="27"/>
            </w:pPr>
            <w:r w:rsidRPr="0051337B">
              <w:t xml:space="preserve">Аренда железнодорожных вагонов-платформ для перевозки крупнотоннажных контейнеров в количестве </w:t>
            </w:r>
          </w:p>
          <w:p w14:paraId="2D068137" w14:textId="77777777" w:rsidR="00274680" w:rsidRPr="0051337B" w:rsidRDefault="00274680" w:rsidP="00A21074">
            <w:pPr>
              <w:pStyle w:val="27"/>
            </w:pPr>
            <w:r w:rsidRPr="0051337B">
              <w:t>240 единиц</w:t>
            </w:r>
          </w:p>
          <w:p w14:paraId="6D97DCFD"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605D715" w14:textId="77777777" w:rsidR="00274680" w:rsidRPr="0051337B" w:rsidRDefault="00274680" w:rsidP="00A21074">
            <w:pPr>
              <w:pStyle w:val="27"/>
            </w:pPr>
            <w:r w:rsidRPr="0051337B">
              <w:t>В соответствии со ставками арендной платы, но не более максимальной цены договора в размере</w:t>
            </w:r>
          </w:p>
          <w:p w14:paraId="59194686" w14:textId="29265933" w:rsidR="00274680" w:rsidRPr="0051337B" w:rsidRDefault="00274680" w:rsidP="00A21074">
            <w:pPr>
              <w:pStyle w:val="27"/>
            </w:pPr>
            <w:r w:rsidRPr="0051337B">
              <w:t xml:space="preserve">333 110 400, 00 </w:t>
            </w:r>
            <w:r w:rsidR="00532215">
              <w:t>руб</w:t>
            </w:r>
            <w:r w:rsidR="00817650">
              <w:t>.</w:t>
            </w:r>
            <w:r w:rsidRPr="0051337B">
              <w:t>,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39B3734C" w14:textId="77777777" w:rsidR="00274680" w:rsidRPr="0051337B" w:rsidRDefault="00274680" w:rsidP="00A21074">
            <w:pPr>
              <w:pStyle w:val="27"/>
            </w:pPr>
            <w:r w:rsidRPr="0051337B">
              <w:t>31.12.2018</w:t>
            </w:r>
          </w:p>
        </w:tc>
        <w:tc>
          <w:tcPr>
            <w:tcW w:w="0" w:type="auto"/>
            <w:tcBorders>
              <w:top w:val="single" w:sz="4" w:space="0" w:color="auto"/>
              <w:left w:val="nil"/>
              <w:bottom w:val="single" w:sz="4" w:space="0" w:color="auto"/>
              <w:right w:val="single" w:sz="4" w:space="0" w:color="auto"/>
            </w:tcBorders>
            <w:shd w:val="clear" w:color="auto" w:fill="auto"/>
          </w:tcPr>
          <w:p w14:paraId="345B04AD" w14:textId="77777777" w:rsidR="00274680" w:rsidRPr="0051337B" w:rsidRDefault="00274680" w:rsidP="00A21074">
            <w:pPr>
              <w:pStyle w:val="27"/>
            </w:pPr>
            <w:r w:rsidRPr="0051337B">
              <w:t>Заседание СД</w:t>
            </w:r>
          </w:p>
          <w:p w14:paraId="22CF2110" w14:textId="77777777" w:rsidR="00274680" w:rsidRPr="0051337B" w:rsidRDefault="00274680" w:rsidP="00A21074">
            <w:pPr>
              <w:pStyle w:val="27"/>
            </w:pPr>
            <w:r w:rsidRPr="0051337B">
              <w:t>от 20.06.2014 Протокол №13</w:t>
            </w:r>
          </w:p>
        </w:tc>
        <w:tc>
          <w:tcPr>
            <w:tcW w:w="0" w:type="auto"/>
            <w:tcBorders>
              <w:top w:val="single" w:sz="4" w:space="0" w:color="auto"/>
              <w:left w:val="nil"/>
              <w:bottom w:val="single" w:sz="4" w:space="0" w:color="auto"/>
              <w:right w:val="single" w:sz="8" w:space="0" w:color="auto"/>
            </w:tcBorders>
            <w:shd w:val="clear" w:color="auto" w:fill="auto"/>
          </w:tcPr>
          <w:p w14:paraId="7F342FD6" w14:textId="77777777" w:rsidR="00274680" w:rsidRPr="0051337B" w:rsidRDefault="00274680" w:rsidP="00A21074">
            <w:pPr>
              <w:pStyle w:val="27"/>
            </w:pPr>
          </w:p>
        </w:tc>
      </w:tr>
      <w:tr w:rsidR="00274680" w:rsidRPr="0051337B" w14:paraId="574FE830"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12FBBC5"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F43300F" w14:textId="77777777" w:rsidR="00274680" w:rsidRPr="0051337B" w:rsidRDefault="00274680" w:rsidP="00A21074">
            <w:pPr>
              <w:pStyle w:val="27"/>
            </w:pPr>
            <w:r w:rsidRPr="0051337B">
              <w:t>TransContainer Europe GmbH</w:t>
            </w:r>
          </w:p>
          <w:p w14:paraId="0F9791D5"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4C25ED0" w14:textId="77777777" w:rsidR="00274680" w:rsidRPr="0051337B" w:rsidRDefault="00274680" w:rsidP="00A21074">
            <w:pPr>
              <w:pStyle w:val="27"/>
            </w:pPr>
            <w:r w:rsidRPr="0051337B">
              <w:t>Аренда крупнотоннажных 40 футовых контейнеров</w:t>
            </w:r>
          </w:p>
        </w:tc>
        <w:tc>
          <w:tcPr>
            <w:tcW w:w="0" w:type="auto"/>
            <w:tcBorders>
              <w:top w:val="single" w:sz="4" w:space="0" w:color="auto"/>
              <w:left w:val="nil"/>
              <w:bottom w:val="single" w:sz="4" w:space="0" w:color="auto"/>
              <w:right w:val="single" w:sz="4" w:space="0" w:color="auto"/>
            </w:tcBorders>
            <w:shd w:val="clear" w:color="auto" w:fill="auto"/>
          </w:tcPr>
          <w:p w14:paraId="6FBC2182" w14:textId="017655CF" w:rsidR="00274680" w:rsidRPr="0051337B" w:rsidRDefault="00274680" w:rsidP="00A21074">
            <w:pPr>
              <w:pStyle w:val="27"/>
            </w:pPr>
            <w:r w:rsidRPr="0051337B">
              <w:t xml:space="preserve">500 000, 00 </w:t>
            </w:r>
            <w:r w:rsidR="00532215">
              <w:t>руб</w:t>
            </w:r>
            <w:r w:rsidR="00817650">
              <w:t>.</w:t>
            </w:r>
            <w:r w:rsidRPr="0051337B">
              <w:t>,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1F5E712A"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05281255" w14:textId="77777777" w:rsidR="00274680" w:rsidRPr="0051337B" w:rsidRDefault="00274680" w:rsidP="00A21074">
            <w:pPr>
              <w:pStyle w:val="27"/>
            </w:pPr>
            <w:r w:rsidRPr="0051337B">
              <w:t>Заседание СД</w:t>
            </w:r>
          </w:p>
          <w:p w14:paraId="6D53F196" w14:textId="77777777" w:rsidR="00274680" w:rsidRPr="0051337B" w:rsidRDefault="00274680" w:rsidP="00A21074">
            <w:pPr>
              <w:pStyle w:val="27"/>
            </w:pPr>
            <w:r w:rsidRPr="0051337B">
              <w:t>от 16.07.2014 Протокол №1</w:t>
            </w:r>
          </w:p>
        </w:tc>
        <w:tc>
          <w:tcPr>
            <w:tcW w:w="0" w:type="auto"/>
            <w:tcBorders>
              <w:top w:val="single" w:sz="4" w:space="0" w:color="auto"/>
              <w:left w:val="nil"/>
              <w:bottom w:val="single" w:sz="4" w:space="0" w:color="auto"/>
              <w:right w:val="single" w:sz="8" w:space="0" w:color="auto"/>
            </w:tcBorders>
            <w:shd w:val="clear" w:color="auto" w:fill="auto"/>
          </w:tcPr>
          <w:p w14:paraId="4867F5DD" w14:textId="77777777" w:rsidR="00274680" w:rsidRPr="0051337B" w:rsidRDefault="00274680" w:rsidP="00A21074">
            <w:pPr>
              <w:pStyle w:val="27"/>
            </w:pPr>
          </w:p>
        </w:tc>
      </w:tr>
      <w:tr w:rsidR="00274680" w:rsidRPr="0051337B" w14:paraId="48A1E73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F8B6F87"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3424BB6" w14:textId="63CBE17C" w:rsidR="00274680" w:rsidRPr="0051337B" w:rsidRDefault="00274680" w:rsidP="00A21074">
            <w:pPr>
              <w:pStyle w:val="27"/>
            </w:pPr>
            <w:r w:rsidRPr="0051337B">
              <w:t xml:space="preserve">ОАО </w:t>
            </w:r>
            <w:r w:rsidR="00532215">
              <w:t>«</w:t>
            </w:r>
            <w:r w:rsidRPr="0051337B">
              <w:t>ЖАСО</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15F4B66" w14:textId="77777777" w:rsidR="00274680" w:rsidRPr="0051337B" w:rsidRDefault="00274680" w:rsidP="00A21074">
            <w:pPr>
              <w:pStyle w:val="27"/>
            </w:pPr>
            <w:r w:rsidRPr="0051337B">
              <w:t>Добровольное медицинское страхование работников в 2014-2015 гг.</w:t>
            </w:r>
          </w:p>
        </w:tc>
        <w:tc>
          <w:tcPr>
            <w:tcW w:w="0" w:type="auto"/>
            <w:tcBorders>
              <w:top w:val="single" w:sz="4" w:space="0" w:color="auto"/>
              <w:left w:val="nil"/>
              <w:bottom w:val="single" w:sz="4" w:space="0" w:color="auto"/>
              <w:right w:val="single" w:sz="4" w:space="0" w:color="auto"/>
            </w:tcBorders>
            <w:shd w:val="clear" w:color="auto" w:fill="auto"/>
          </w:tcPr>
          <w:p w14:paraId="6FDC706D" w14:textId="643BCA44" w:rsidR="00274680" w:rsidRPr="0051337B" w:rsidRDefault="00274680" w:rsidP="00A21074">
            <w:pPr>
              <w:pStyle w:val="27"/>
            </w:pPr>
            <w:r w:rsidRPr="0051337B">
              <w:t xml:space="preserve">50 508 020, 00 </w:t>
            </w:r>
            <w:r w:rsidR="00532215">
              <w:t>руб</w:t>
            </w:r>
            <w:r w:rsidR="00817650">
              <w:t>.</w:t>
            </w:r>
            <w:r w:rsidRPr="0051337B">
              <w:t>, без НДС</w:t>
            </w:r>
          </w:p>
        </w:tc>
        <w:tc>
          <w:tcPr>
            <w:tcW w:w="0" w:type="auto"/>
            <w:tcBorders>
              <w:top w:val="single" w:sz="4" w:space="0" w:color="auto"/>
              <w:left w:val="nil"/>
              <w:bottom w:val="single" w:sz="4" w:space="0" w:color="auto"/>
              <w:right w:val="single" w:sz="4" w:space="0" w:color="auto"/>
            </w:tcBorders>
            <w:shd w:val="clear" w:color="auto" w:fill="auto"/>
          </w:tcPr>
          <w:p w14:paraId="76D206D9" w14:textId="77777777" w:rsidR="00274680" w:rsidRPr="0051337B" w:rsidRDefault="00274680" w:rsidP="00A21074">
            <w:pPr>
              <w:pStyle w:val="27"/>
            </w:pPr>
            <w:r w:rsidRPr="0051337B">
              <w:t>31.07.2015</w:t>
            </w:r>
          </w:p>
        </w:tc>
        <w:tc>
          <w:tcPr>
            <w:tcW w:w="0" w:type="auto"/>
            <w:tcBorders>
              <w:top w:val="single" w:sz="4" w:space="0" w:color="auto"/>
              <w:left w:val="nil"/>
              <w:bottom w:val="single" w:sz="4" w:space="0" w:color="auto"/>
              <w:right w:val="single" w:sz="4" w:space="0" w:color="auto"/>
            </w:tcBorders>
            <w:shd w:val="clear" w:color="auto" w:fill="auto"/>
          </w:tcPr>
          <w:p w14:paraId="725D9968" w14:textId="77777777" w:rsidR="00274680" w:rsidRPr="0051337B" w:rsidRDefault="00274680" w:rsidP="00A21074">
            <w:pPr>
              <w:pStyle w:val="27"/>
            </w:pPr>
            <w:r w:rsidRPr="0051337B">
              <w:t>ГОСА</w:t>
            </w:r>
          </w:p>
          <w:p w14:paraId="0BD31E40"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3D3C2D48" w14:textId="77777777" w:rsidR="00274680" w:rsidRPr="0051337B" w:rsidRDefault="00274680" w:rsidP="00A21074">
            <w:pPr>
              <w:pStyle w:val="27"/>
            </w:pPr>
          </w:p>
        </w:tc>
      </w:tr>
      <w:tr w:rsidR="00274680" w:rsidRPr="0051337B" w14:paraId="5256AAA0"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62F19F2"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80315E8" w14:textId="6BEA5856" w:rsidR="00274680" w:rsidRPr="0051337B" w:rsidRDefault="00274680" w:rsidP="00A21074">
            <w:pPr>
              <w:pStyle w:val="27"/>
            </w:pPr>
            <w:r w:rsidRPr="0051337B">
              <w:t xml:space="preserve">ОАО </w:t>
            </w:r>
            <w:r w:rsidR="00532215">
              <w:t>«</w:t>
            </w:r>
            <w:r w:rsidRPr="0051337B">
              <w:t>ЖАСО</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96C3994" w14:textId="77777777" w:rsidR="00274680" w:rsidRPr="0051337B" w:rsidRDefault="00274680" w:rsidP="00A21074">
            <w:pPr>
              <w:pStyle w:val="27"/>
            </w:pPr>
            <w:r w:rsidRPr="0051337B">
              <w:t>Добровольное страхование от несчастных случаев и болезней</w:t>
            </w:r>
          </w:p>
        </w:tc>
        <w:tc>
          <w:tcPr>
            <w:tcW w:w="0" w:type="auto"/>
            <w:tcBorders>
              <w:top w:val="single" w:sz="4" w:space="0" w:color="auto"/>
              <w:left w:val="nil"/>
              <w:bottom w:val="single" w:sz="4" w:space="0" w:color="auto"/>
              <w:right w:val="single" w:sz="4" w:space="0" w:color="auto"/>
            </w:tcBorders>
            <w:shd w:val="clear" w:color="auto" w:fill="auto"/>
          </w:tcPr>
          <w:p w14:paraId="17E9A382" w14:textId="302BC1CD" w:rsidR="00274680" w:rsidRPr="0051337B" w:rsidRDefault="00274680" w:rsidP="00A21074">
            <w:pPr>
              <w:pStyle w:val="27"/>
            </w:pPr>
            <w:r w:rsidRPr="0051337B">
              <w:t xml:space="preserve">230 571, 00 </w:t>
            </w:r>
            <w:r w:rsidR="00532215">
              <w:t>руб</w:t>
            </w:r>
            <w:r w:rsidR="00817650">
              <w:t>.</w:t>
            </w:r>
            <w:r w:rsidRPr="0051337B">
              <w:t>, без НДС</w:t>
            </w:r>
          </w:p>
        </w:tc>
        <w:tc>
          <w:tcPr>
            <w:tcW w:w="0" w:type="auto"/>
            <w:tcBorders>
              <w:top w:val="single" w:sz="4" w:space="0" w:color="auto"/>
              <w:left w:val="nil"/>
              <w:bottom w:val="single" w:sz="4" w:space="0" w:color="auto"/>
              <w:right w:val="single" w:sz="4" w:space="0" w:color="auto"/>
            </w:tcBorders>
            <w:shd w:val="clear" w:color="auto" w:fill="auto"/>
          </w:tcPr>
          <w:p w14:paraId="7932634D" w14:textId="77777777" w:rsidR="00274680" w:rsidRPr="0051337B" w:rsidRDefault="00274680" w:rsidP="00A21074">
            <w:pPr>
              <w:pStyle w:val="27"/>
            </w:pPr>
            <w:r w:rsidRPr="0051337B">
              <w:t>31.08.2015</w:t>
            </w:r>
          </w:p>
        </w:tc>
        <w:tc>
          <w:tcPr>
            <w:tcW w:w="0" w:type="auto"/>
            <w:tcBorders>
              <w:top w:val="single" w:sz="4" w:space="0" w:color="auto"/>
              <w:left w:val="nil"/>
              <w:bottom w:val="single" w:sz="4" w:space="0" w:color="auto"/>
              <w:right w:val="single" w:sz="4" w:space="0" w:color="auto"/>
            </w:tcBorders>
            <w:shd w:val="clear" w:color="auto" w:fill="auto"/>
          </w:tcPr>
          <w:p w14:paraId="1D188034" w14:textId="77777777" w:rsidR="00274680" w:rsidRPr="0051337B" w:rsidRDefault="00274680" w:rsidP="00A21074">
            <w:pPr>
              <w:pStyle w:val="27"/>
            </w:pPr>
            <w:r w:rsidRPr="0051337B">
              <w:t>ГОСА</w:t>
            </w:r>
          </w:p>
          <w:p w14:paraId="4FFB0EDA"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6D75915E" w14:textId="77777777" w:rsidR="00274680" w:rsidRPr="0051337B" w:rsidRDefault="00274680" w:rsidP="00A21074">
            <w:pPr>
              <w:pStyle w:val="27"/>
            </w:pPr>
          </w:p>
        </w:tc>
      </w:tr>
      <w:tr w:rsidR="00274680" w:rsidRPr="0051337B" w14:paraId="0C7923AB"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1DC901E"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591C07D" w14:textId="3CE72755" w:rsidR="00274680" w:rsidRPr="0051337B" w:rsidRDefault="00274680" w:rsidP="00A21074">
            <w:pPr>
              <w:pStyle w:val="27"/>
            </w:pPr>
            <w:r w:rsidRPr="0051337B">
              <w:t xml:space="preserve">ОАО </w:t>
            </w:r>
            <w:r w:rsidR="00532215">
              <w:t>«</w:t>
            </w:r>
            <w:r w:rsidRPr="0051337B">
              <w:t>РЖД</w:t>
            </w:r>
            <w:r w:rsidR="00532215">
              <w:t>»</w:t>
            </w:r>
            <w:r w:rsidRPr="0051337B">
              <w:br/>
              <w:t xml:space="preserve">Октябрьская дирекция по эксплуатации зданий и сооружений - структурное подразделение Октябрьской железной дороги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3926356" w14:textId="77777777" w:rsidR="00274680" w:rsidRPr="0051337B" w:rsidRDefault="00274680" w:rsidP="00A21074">
            <w:pPr>
              <w:pStyle w:val="27"/>
            </w:pPr>
            <w:r w:rsidRPr="0051337B">
              <w:t>Возмещение затрат за коммунальные, эксплуатационные и административно-хозяйственные услуги на АКП Псков</w:t>
            </w:r>
          </w:p>
          <w:p w14:paraId="41F9B19C"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31F7F92" w14:textId="53735C4C" w:rsidR="00274680" w:rsidRPr="0051337B" w:rsidRDefault="00274680" w:rsidP="00A21074">
            <w:pPr>
              <w:pStyle w:val="27"/>
            </w:pPr>
            <w:r w:rsidRPr="0051337B">
              <w:t xml:space="preserve">3 496, 26 </w:t>
            </w:r>
            <w:r w:rsidR="00532215">
              <w:t>руб</w:t>
            </w:r>
            <w:r w:rsidR="00817650">
              <w:t>.</w:t>
            </w:r>
            <w:r w:rsidRPr="0051337B">
              <w:t>/мес., в т.ч. НДС</w:t>
            </w:r>
          </w:p>
          <w:p w14:paraId="0A6DCBF9"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3136D152" w14:textId="77777777" w:rsidR="00274680" w:rsidRPr="0051337B" w:rsidRDefault="00274680" w:rsidP="00A21074">
            <w:pPr>
              <w:pStyle w:val="27"/>
            </w:pPr>
            <w:r w:rsidRPr="0051337B">
              <w:t>30.11.2014</w:t>
            </w:r>
          </w:p>
        </w:tc>
        <w:tc>
          <w:tcPr>
            <w:tcW w:w="0" w:type="auto"/>
            <w:tcBorders>
              <w:top w:val="single" w:sz="4" w:space="0" w:color="auto"/>
              <w:left w:val="nil"/>
              <w:bottom w:val="single" w:sz="4" w:space="0" w:color="auto"/>
              <w:right w:val="single" w:sz="4" w:space="0" w:color="auto"/>
            </w:tcBorders>
            <w:shd w:val="clear" w:color="auto" w:fill="auto"/>
          </w:tcPr>
          <w:p w14:paraId="1F0903AB" w14:textId="77777777" w:rsidR="00274680" w:rsidRPr="0051337B" w:rsidRDefault="00274680" w:rsidP="00A21074">
            <w:pPr>
              <w:pStyle w:val="27"/>
            </w:pPr>
            <w:r w:rsidRPr="0051337B">
              <w:t>ГОСА</w:t>
            </w:r>
          </w:p>
          <w:p w14:paraId="37DE7889"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6CC2E932" w14:textId="77777777" w:rsidR="00274680" w:rsidRPr="0051337B" w:rsidRDefault="00274680" w:rsidP="00A21074">
            <w:pPr>
              <w:pStyle w:val="27"/>
            </w:pPr>
          </w:p>
        </w:tc>
      </w:tr>
      <w:tr w:rsidR="00274680" w:rsidRPr="0051337B" w14:paraId="3F4CC35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E5A1E61"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024C3F1E" w14:textId="6006779F" w:rsidR="00274680" w:rsidRPr="0051337B" w:rsidRDefault="00274680" w:rsidP="00A21074">
            <w:pPr>
              <w:pStyle w:val="27"/>
            </w:pPr>
            <w:r w:rsidRPr="0051337B">
              <w:t xml:space="preserve">ОАО </w:t>
            </w:r>
            <w:r w:rsidR="00532215">
              <w:t>«</w:t>
            </w:r>
            <w:r w:rsidRPr="0051337B">
              <w:t>РЖД</w:t>
            </w:r>
            <w:r w:rsidR="00532215">
              <w:t>»</w:t>
            </w:r>
          </w:p>
          <w:p w14:paraId="421E0723" w14:textId="5EB6DABC" w:rsidR="00274680" w:rsidRPr="0051337B" w:rsidRDefault="00274680" w:rsidP="00A21074">
            <w:pPr>
              <w:pStyle w:val="27"/>
            </w:pPr>
            <w:r w:rsidRPr="0051337B">
              <w:t xml:space="preserve">Дистанция электроснабжения-структурное подразделение Калининградской дирекции инфраструктуры- структурного подразделения Центральной дирекции инфраструктуры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1504AE20" w14:textId="77777777" w:rsidR="00274680" w:rsidRPr="0051337B" w:rsidRDefault="00274680" w:rsidP="00A21074">
            <w:pPr>
              <w:pStyle w:val="27"/>
              <w:rPr>
                <w:highlight w:val="yellow"/>
              </w:rPr>
            </w:pPr>
            <w:r w:rsidRPr="0051337B">
              <w:t>Оказание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6F98B506" w14:textId="77777777" w:rsidR="00274680" w:rsidRPr="0051337B" w:rsidRDefault="00274680" w:rsidP="00A21074">
            <w:pPr>
              <w:pStyle w:val="27"/>
              <w:rPr>
                <w:highlight w:val="yellow"/>
              </w:rPr>
            </w:pPr>
            <w:r w:rsidRPr="0051337B">
              <w:t>В соответствии с установленными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5065983F"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648E8678" w14:textId="77777777" w:rsidR="00274680" w:rsidRPr="0051337B" w:rsidRDefault="00274680" w:rsidP="00A21074">
            <w:pPr>
              <w:pStyle w:val="27"/>
            </w:pPr>
            <w:r w:rsidRPr="0051337B">
              <w:t>ГОСА</w:t>
            </w:r>
          </w:p>
          <w:p w14:paraId="4AC9A4C7"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34C33172" w14:textId="77777777" w:rsidR="00274680" w:rsidRPr="0051337B" w:rsidRDefault="00274680" w:rsidP="00A21074">
            <w:pPr>
              <w:pStyle w:val="27"/>
            </w:pPr>
          </w:p>
        </w:tc>
      </w:tr>
      <w:tr w:rsidR="00274680" w:rsidRPr="0051337B" w14:paraId="34EDF34A"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EEFEEFF"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5B0A485" w14:textId="1420D437" w:rsidR="00274680" w:rsidRPr="0051337B" w:rsidRDefault="00274680" w:rsidP="00A21074">
            <w:pPr>
              <w:pStyle w:val="27"/>
            </w:pPr>
            <w:r w:rsidRPr="0051337B">
              <w:t xml:space="preserve">ОАО </w:t>
            </w:r>
            <w:r w:rsidR="00532215">
              <w:t>«</w:t>
            </w:r>
            <w:r w:rsidRPr="0051337B">
              <w:t>РЖД</w:t>
            </w:r>
            <w:r w:rsidR="00532215">
              <w:t>»</w:t>
            </w:r>
          </w:p>
          <w:p w14:paraId="74A47421" w14:textId="77777777" w:rsidR="00274680" w:rsidRPr="0051337B" w:rsidRDefault="00274680" w:rsidP="00A21074">
            <w:pPr>
              <w:pStyle w:val="27"/>
            </w:pPr>
            <w:r w:rsidRPr="0051337B">
              <w:t>Дирекция тяги-структурное подразделение Дирекции тяги - филиала</w:t>
            </w:r>
          </w:p>
          <w:p w14:paraId="640812D1" w14:textId="451D8BEA"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4C6CD72" w14:textId="77777777" w:rsidR="00274680" w:rsidRPr="0051337B" w:rsidRDefault="00274680" w:rsidP="00A21074">
            <w:pPr>
              <w:pStyle w:val="27"/>
              <w:rPr>
                <w:highlight w:val="yellow"/>
              </w:rPr>
            </w:pPr>
            <w:r w:rsidRPr="0051337B">
              <w:t>Оказание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79C44901" w14:textId="198D75D7" w:rsidR="00274680" w:rsidRPr="0051337B" w:rsidRDefault="00274680" w:rsidP="00A21074">
            <w:pPr>
              <w:pStyle w:val="27"/>
              <w:rPr>
                <w:highlight w:val="yellow"/>
              </w:rPr>
            </w:pPr>
            <w:r w:rsidRPr="0051337B">
              <w:t>В соответствии с согласованными</w:t>
            </w:r>
            <w:r w:rsidR="00532215">
              <w:t xml:space="preserve">  </w:t>
            </w:r>
            <w:r w:rsidRPr="0051337B">
              <w:t>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7A31AD36"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5ECEE893" w14:textId="77777777" w:rsidR="00274680" w:rsidRPr="0051337B" w:rsidRDefault="00274680" w:rsidP="00A21074">
            <w:pPr>
              <w:pStyle w:val="27"/>
            </w:pPr>
            <w:r w:rsidRPr="0051337B">
              <w:t>ГОСА</w:t>
            </w:r>
          </w:p>
          <w:p w14:paraId="42BD4843"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728A0BA7" w14:textId="77777777" w:rsidR="00274680" w:rsidRPr="0051337B" w:rsidRDefault="00274680" w:rsidP="00A21074">
            <w:pPr>
              <w:pStyle w:val="27"/>
            </w:pPr>
          </w:p>
        </w:tc>
      </w:tr>
      <w:tr w:rsidR="00274680" w:rsidRPr="0051337B" w14:paraId="1CF41E3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79B2DD5"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073A16F4" w14:textId="6EEB0BC2" w:rsidR="00274680" w:rsidRPr="0051337B" w:rsidRDefault="00274680" w:rsidP="00A21074">
            <w:pPr>
              <w:pStyle w:val="27"/>
            </w:pPr>
            <w:r w:rsidRPr="0051337B">
              <w:t xml:space="preserve">ОАО </w:t>
            </w:r>
            <w:r w:rsidR="00532215">
              <w:t>«</w:t>
            </w:r>
            <w:r w:rsidRPr="0051337B">
              <w:t>РЖД</w:t>
            </w:r>
            <w:r w:rsidR="00532215">
              <w:t>»</w:t>
            </w:r>
          </w:p>
          <w:p w14:paraId="5A8F488F" w14:textId="0684A2E7" w:rsidR="00274680" w:rsidRPr="0051337B" w:rsidRDefault="00274680" w:rsidP="00A21074">
            <w:pPr>
              <w:pStyle w:val="27"/>
            </w:pPr>
            <w:r w:rsidRPr="0051337B">
              <w:t xml:space="preserve">Калининградская дистанция пути-структурное подразделение Калининградской дирекции инфраструктуры-структурного подразделения Центральной дирекции инфраструктуры - филиала ОАО </w:t>
            </w:r>
            <w:r w:rsidR="00532215">
              <w:t>«</w:t>
            </w:r>
            <w:r w:rsidRPr="0051337B">
              <w:t>РЖД</w:t>
            </w:r>
            <w:r w:rsidR="00532215">
              <w:t>»</w:t>
            </w:r>
          </w:p>
          <w:p w14:paraId="45DF7F73"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A292F07" w14:textId="77777777" w:rsidR="00274680" w:rsidRPr="0051337B" w:rsidRDefault="00274680" w:rsidP="00A21074">
            <w:pPr>
              <w:pStyle w:val="27"/>
              <w:rPr>
                <w:highlight w:val="yellow"/>
              </w:rPr>
            </w:pPr>
            <w:r w:rsidRPr="0051337B">
              <w:t>Оказание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08FDE7A1" w14:textId="77777777" w:rsidR="00274680" w:rsidRPr="0051337B" w:rsidRDefault="00274680" w:rsidP="00A21074">
            <w:pPr>
              <w:pStyle w:val="27"/>
              <w:rPr>
                <w:highlight w:val="yellow"/>
              </w:rPr>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0FABB4ED" w14:textId="77777777" w:rsidR="00274680" w:rsidRPr="0051337B" w:rsidRDefault="00274680" w:rsidP="00A21074">
            <w:pPr>
              <w:pStyle w:val="27"/>
            </w:pPr>
            <w:r w:rsidRPr="0051337B">
              <w:t>31.12.2014</w:t>
            </w:r>
          </w:p>
          <w:p w14:paraId="4948ACBB"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4176A76" w14:textId="77777777" w:rsidR="00274680" w:rsidRPr="0051337B" w:rsidRDefault="00274680" w:rsidP="00A21074">
            <w:pPr>
              <w:pStyle w:val="27"/>
            </w:pPr>
            <w:r w:rsidRPr="0051337B">
              <w:t>ГОСА</w:t>
            </w:r>
          </w:p>
          <w:p w14:paraId="115BF342"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0F8FDBE8" w14:textId="77777777" w:rsidR="00274680" w:rsidRPr="0051337B" w:rsidRDefault="00274680" w:rsidP="00A21074">
            <w:pPr>
              <w:pStyle w:val="27"/>
            </w:pPr>
          </w:p>
        </w:tc>
      </w:tr>
      <w:tr w:rsidR="00274680" w:rsidRPr="0051337B" w14:paraId="04BCE0B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C37C9AB"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3408CF8" w14:textId="6757C726"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3E6CFCDB" w14:textId="1ECA0D8D" w:rsidR="00274680" w:rsidRPr="0051337B" w:rsidRDefault="00274680" w:rsidP="00A21074">
            <w:pPr>
              <w:pStyle w:val="27"/>
            </w:pPr>
            <w:r w:rsidRPr="0051337B">
              <w:t xml:space="preserve"> (Нижегородский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762D3393" w14:textId="77777777" w:rsidR="00274680" w:rsidRPr="0051337B" w:rsidRDefault="00274680" w:rsidP="00A21074">
            <w:pPr>
              <w:pStyle w:val="27"/>
            </w:pPr>
            <w:r w:rsidRPr="0051337B">
              <w:t>Страхование гражданской ответственности владельцев транспортных средств (ОСАГО) ГАЗ, 2705 гос. номер К626НУ152</w:t>
            </w:r>
          </w:p>
        </w:tc>
        <w:tc>
          <w:tcPr>
            <w:tcW w:w="0" w:type="auto"/>
            <w:tcBorders>
              <w:top w:val="single" w:sz="4" w:space="0" w:color="auto"/>
              <w:left w:val="nil"/>
              <w:bottom w:val="single" w:sz="4" w:space="0" w:color="auto"/>
              <w:right w:val="single" w:sz="4" w:space="0" w:color="auto"/>
            </w:tcBorders>
            <w:shd w:val="clear" w:color="auto" w:fill="auto"/>
          </w:tcPr>
          <w:p w14:paraId="3F207C53" w14:textId="0B0C50D4" w:rsidR="00274680" w:rsidRPr="0051337B" w:rsidRDefault="00274680" w:rsidP="00A21074">
            <w:pPr>
              <w:pStyle w:val="27"/>
            </w:pPr>
            <w:r w:rsidRPr="0051337B">
              <w:t xml:space="preserve">8 772, 30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5C4E419C" w14:textId="77777777" w:rsidR="00274680" w:rsidRPr="0051337B" w:rsidRDefault="00274680" w:rsidP="00A21074">
            <w:pPr>
              <w:pStyle w:val="27"/>
            </w:pPr>
            <w:r w:rsidRPr="0051337B">
              <w:t>07.07.2015</w:t>
            </w:r>
          </w:p>
        </w:tc>
        <w:tc>
          <w:tcPr>
            <w:tcW w:w="0" w:type="auto"/>
            <w:tcBorders>
              <w:top w:val="single" w:sz="4" w:space="0" w:color="auto"/>
              <w:left w:val="nil"/>
              <w:bottom w:val="single" w:sz="4" w:space="0" w:color="auto"/>
              <w:right w:val="single" w:sz="4" w:space="0" w:color="auto"/>
            </w:tcBorders>
            <w:shd w:val="clear" w:color="auto" w:fill="auto"/>
          </w:tcPr>
          <w:p w14:paraId="4137E61F" w14:textId="77777777" w:rsidR="00274680" w:rsidRPr="0051337B" w:rsidRDefault="00274680" w:rsidP="00A21074">
            <w:pPr>
              <w:pStyle w:val="27"/>
            </w:pPr>
            <w:r w:rsidRPr="0051337B">
              <w:t>ГОСА</w:t>
            </w:r>
          </w:p>
          <w:p w14:paraId="1884150C" w14:textId="062B8E76"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1E282269" w14:textId="77777777" w:rsidR="00274680" w:rsidRPr="0051337B" w:rsidRDefault="00274680" w:rsidP="00A21074">
            <w:pPr>
              <w:pStyle w:val="27"/>
            </w:pPr>
          </w:p>
        </w:tc>
      </w:tr>
      <w:tr w:rsidR="00274680" w:rsidRPr="0051337B" w14:paraId="2A41AA0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D05029A"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2441A40A" w14:textId="6876281F" w:rsidR="00274680" w:rsidRPr="0051337B" w:rsidRDefault="00274680" w:rsidP="00A21074">
            <w:pPr>
              <w:pStyle w:val="27"/>
            </w:pPr>
            <w:r w:rsidRPr="0051337B">
              <w:t xml:space="preserve">ОАО </w:t>
            </w:r>
            <w:r w:rsidR="00532215">
              <w:t>«</w:t>
            </w:r>
            <w:r w:rsidRPr="0051337B">
              <w:t>РЖДЛ</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53EE229" w14:textId="77777777" w:rsidR="00274680" w:rsidRPr="0051337B" w:rsidRDefault="00274680" w:rsidP="00A21074">
            <w:pPr>
              <w:pStyle w:val="27"/>
            </w:pPr>
            <w:r w:rsidRPr="0051337B">
              <w:t xml:space="preserve">Согласование стоимости транспортно-экспедиционных услуг по направлению </w:t>
            </w:r>
          </w:p>
          <w:p w14:paraId="58770028" w14:textId="77777777" w:rsidR="00274680" w:rsidRPr="0051337B" w:rsidRDefault="00274680" w:rsidP="00A21074">
            <w:pPr>
              <w:pStyle w:val="27"/>
            </w:pPr>
            <w:r w:rsidRPr="0051337B">
              <w:t>ст. Костариха –</w:t>
            </w:r>
          </w:p>
          <w:p w14:paraId="684DE063" w14:textId="77777777" w:rsidR="00274680" w:rsidRPr="0051337B" w:rsidRDefault="00274680" w:rsidP="00A21074">
            <w:pPr>
              <w:pStyle w:val="27"/>
            </w:pPr>
            <w:r w:rsidRPr="0051337B">
              <w:t xml:space="preserve"> ст. Ледяная</w:t>
            </w:r>
          </w:p>
        </w:tc>
        <w:tc>
          <w:tcPr>
            <w:tcW w:w="0" w:type="auto"/>
            <w:tcBorders>
              <w:top w:val="single" w:sz="4" w:space="0" w:color="auto"/>
              <w:left w:val="nil"/>
              <w:bottom w:val="single" w:sz="4" w:space="0" w:color="auto"/>
              <w:right w:val="single" w:sz="4" w:space="0" w:color="auto"/>
            </w:tcBorders>
            <w:shd w:val="clear" w:color="auto" w:fill="auto"/>
          </w:tcPr>
          <w:p w14:paraId="0EA61859" w14:textId="77777777" w:rsidR="00274680" w:rsidRPr="0051337B" w:rsidRDefault="00274680" w:rsidP="00A21074">
            <w:pPr>
              <w:pStyle w:val="27"/>
              <w:rPr>
                <w:highlight w:val="yellow"/>
              </w:rPr>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1500D4C4"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5BEF3326" w14:textId="77777777" w:rsidR="00274680" w:rsidRPr="0051337B" w:rsidRDefault="00274680" w:rsidP="00A21074">
            <w:pPr>
              <w:pStyle w:val="27"/>
            </w:pPr>
            <w:r w:rsidRPr="0051337B">
              <w:t>ГОСА</w:t>
            </w:r>
          </w:p>
          <w:p w14:paraId="028A31BE" w14:textId="276FBE9C"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0AA2FFF2" w14:textId="77777777" w:rsidR="00274680" w:rsidRPr="0051337B" w:rsidRDefault="00274680" w:rsidP="00A21074">
            <w:pPr>
              <w:pStyle w:val="27"/>
            </w:pPr>
          </w:p>
        </w:tc>
      </w:tr>
      <w:tr w:rsidR="00274680" w:rsidRPr="0051337B" w14:paraId="3443F1E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4259BF7" w14:textId="77777777" w:rsidR="00274680" w:rsidRPr="0051337B" w:rsidRDefault="00274680" w:rsidP="00A21074">
            <w:pPr>
              <w:pStyle w:val="27"/>
            </w:pPr>
            <w:r w:rsidRPr="0051337B">
              <w:lastRenderedPageBreak/>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21DD28DD" w14:textId="0F6938F5" w:rsidR="00274680" w:rsidRPr="0051337B" w:rsidRDefault="00274680" w:rsidP="00A21074">
            <w:pPr>
              <w:pStyle w:val="27"/>
            </w:pPr>
            <w:r w:rsidRPr="0051337B">
              <w:t xml:space="preserve">ОАО </w:t>
            </w:r>
            <w:r w:rsidR="00532215">
              <w:t>«</w:t>
            </w:r>
            <w:r w:rsidRPr="0051337B">
              <w:t>РЖДЛ</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C75651D" w14:textId="77777777" w:rsidR="00274680" w:rsidRPr="0051337B" w:rsidRDefault="00274680" w:rsidP="00A21074">
            <w:pPr>
              <w:pStyle w:val="27"/>
            </w:pPr>
            <w:r w:rsidRPr="0051337B">
              <w:t>Согласование условий хранения контейнеров</w:t>
            </w:r>
          </w:p>
        </w:tc>
        <w:tc>
          <w:tcPr>
            <w:tcW w:w="0" w:type="auto"/>
            <w:tcBorders>
              <w:top w:val="single" w:sz="4" w:space="0" w:color="auto"/>
              <w:left w:val="nil"/>
              <w:bottom w:val="single" w:sz="4" w:space="0" w:color="auto"/>
              <w:right w:val="single" w:sz="4" w:space="0" w:color="auto"/>
            </w:tcBorders>
            <w:shd w:val="clear" w:color="auto" w:fill="auto"/>
          </w:tcPr>
          <w:p w14:paraId="7EB4DBEA" w14:textId="77777777" w:rsidR="00274680" w:rsidRPr="0051337B" w:rsidRDefault="00274680" w:rsidP="00A21074">
            <w:pPr>
              <w:pStyle w:val="27"/>
              <w:rPr>
                <w:highlight w:val="yellow"/>
              </w:rPr>
            </w:pPr>
            <w:r w:rsidRPr="0051337B">
              <w:t>В соответствии с установленными тарифами,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7B65A860"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05F95B32" w14:textId="77777777" w:rsidR="00274680" w:rsidRPr="0051337B" w:rsidRDefault="00274680" w:rsidP="00A21074">
            <w:pPr>
              <w:pStyle w:val="27"/>
            </w:pPr>
            <w:r w:rsidRPr="0051337B">
              <w:t>ГОСА</w:t>
            </w:r>
          </w:p>
          <w:p w14:paraId="4A2C4B6E" w14:textId="60200D3C"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205692A1" w14:textId="77777777" w:rsidR="00274680" w:rsidRPr="0051337B" w:rsidRDefault="00274680" w:rsidP="00A21074">
            <w:pPr>
              <w:pStyle w:val="27"/>
            </w:pPr>
          </w:p>
        </w:tc>
      </w:tr>
      <w:tr w:rsidR="00274680" w:rsidRPr="0051337B" w14:paraId="2CFA30C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DA3BC01"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7D7035B8" w14:textId="099E6267" w:rsidR="00274680" w:rsidRPr="0051337B" w:rsidRDefault="00274680" w:rsidP="00A21074">
            <w:pPr>
              <w:pStyle w:val="27"/>
            </w:pPr>
            <w:r w:rsidRPr="0051337B">
              <w:t xml:space="preserve">ОАО </w:t>
            </w:r>
            <w:r w:rsidR="00532215">
              <w:t>«</w:t>
            </w:r>
            <w:r w:rsidRPr="0051337B">
              <w:t>Вологодский вагоно-ремонтный завод</w:t>
            </w:r>
            <w:r w:rsidR="00532215">
              <w:t>»</w:t>
            </w:r>
          </w:p>
          <w:p w14:paraId="54C9DF5C"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F8AAEA7" w14:textId="1C31BE3F" w:rsidR="00274680" w:rsidRPr="0051337B" w:rsidRDefault="00274680" w:rsidP="00A21074">
            <w:pPr>
              <w:pStyle w:val="27"/>
            </w:pPr>
            <w:r w:rsidRPr="0051337B">
              <w:t>Проведение планового вида ремонта (деповской, капитальный) грузовых</w:t>
            </w:r>
            <w:r w:rsidR="00532215">
              <w:t xml:space="preserve">  </w:t>
            </w:r>
            <w:r w:rsidRPr="0051337B">
              <w:t>вагонов</w:t>
            </w:r>
          </w:p>
        </w:tc>
        <w:tc>
          <w:tcPr>
            <w:tcW w:w="0" w:type="auto"/>
            <w:tcBorders>
              <w:top w:val="single" w:sz="4" w:space="0" w:color="auto"/>
              <w:left w:val="nil"/>
              <w:bottom w:val="single" w:sz="4" w:space="0" w:color="auto"/>
              <w:right w:val="single" w:sz="4" w:space="0" w:color="auto"/>
            </w:tcBorders>
            <w:shd w:val="clear" w:color="auto" w:fill="auto"/>
          </w:tcPr>
          <w:p w14:paraId="665B1B86" w14:textId="5A255FB5" w:rsidR="00274680" w:rsidRPr="0051337B" w:rsidRDefault="00274680" w:rsidP="00A21074">
            <w:pPr>
              <w:pStyle w:val="27"/>
            </w:pPr>
            <w:r w:rsidRPr="0051337B">
              <w:t xml:space="preserve">В соответствии с Прейскурантами, исходя из объема предоставленных услуг, но не более 30 000 000, 00 </w:t>
            </w:r>
            <w:r w:rsidR="00532215">
              <w:t>руб</w:t>
            </w:r>
            <w:r w:rsidR="00817650">
              <w:t>.</w:t>
            </w:r>
            <w:r w:rsidRPr="0051337B">
              <w:t>/год,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503BE23C" w14:textId="77777777" w:rsidR="00274680" w:rsidRPr="0051337B" w:rsidRDefault="00274680" w:rsidP="00A21074">
            <w:pPr>
              <w:pStyle w:val="27"/>
            </w:pPr>
            <w:r w:rsidRPr="0051337B">
              <w:t>30.06.2019</w:t>
            </w:r>
          </w:p>
        </w:tc>
        <w:tc>
          <w:tcPr>
            <w:tcW w:w="0" w:type="auto"/>
            <w:tcBorders>
              <w:top w:val="single" w:sz="4" w:space="0" w:color="auto"/>
              <w:left w:val="nil"/>
              <w:bottom w:val="single" w:sz="4" w:space="0" w:color="auto"/>
              <w:right w:val="single" w:sz="4" w:space="0" w:color="auto"/>
            </w:tcBorders>
            <w:shd w:val="clear" w:color="auto" w:fill="auto"/>
          </w:tcPr>
          <w:p w14:paraId="2462E99F" w14:textId="77777777" w:rsidR="00274680" w:rsidRPr="0051337B" w:rsidRDefault="00274680" w:rsidP="00A21074">
            <w:pPr>
              <w:pStyle w:val="27"/>
            </w:pPr>
            <w:r w:rsidRPr="0051337B">
              <w:t>ГОСА</w:t>
            </w:r>
          </w:p>
          <w:p w14:paraId="01A939BB" w14:textId="77777777" w:rsidR="00274680" w:rsidRPr="0051337B" w:rsidRDefault="00274680" w:rsidP="00A21074">
            <w:pPr>
              <w:pStyle w:val="27"/>
            </w:pPr>
            <w:r w:rsidRPr="0051337B">
              <w:t>от 24.06.2014</w:t>
            </w:r>
          </w:p>
          <w:p w14:paraId="54185A8D" w14:textId="77777777" w:rsidR="00274680" w:rsidRPr="0051337B" w:rsidRDefault="00274680" w:rsidP="00A21074">
            <w:pPr>
              <w:pStyle w:val="27"/>
            </w:pP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4556C617" w14:textId="77777777" w:rsidR="00274680" w:rsidRPr="0051337B" w:rsidRDefault="00274680" w:rsidP="00A21074">
            <w:pPr>
              <w:pStyle w:val="27"/>
            </w:pPr>
          </w:p>
        </w:tc>
      </w:tr>
      <w:tr w:rsidR="00274680" w:rsidRPr="0051337B" w14:paraId="55F5E7D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52D3222"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01E909EA" w14:textId="265ECD4C" w:rsidR="00274680" w:rsidRPr="0051337B" w:rsidRDefault="00274680" w:rsidP="00A21074">
            <w:pPr>
              <w:pStyle w:val="27"/>
            </w:pPr>
            <w:r w:rsidRPr="0051337B">
              <w:t xml:space="preserve">ОАО </w:t>
            </w:r>
            <w:r w:rsidR="00532215">
              <w:t>«</w:t>
            </w:r>
            <w:r w:rsidRPr="0051337B">
              <w:t>РЖД</w:t>
            </w:r>
            <w:r w:rsidR="00532215">
              <w:t>»</w:t>
            </w:r>
          </w:p>
          <w:p w14:paraId="642DF507" w14:textId="1C970D64" w:rsidR="00274680" w:rsidRPr="0051337B" w:rsidRDefault="00274680" w:rsidP="00A21074">
            <w:pPr>
              <w:pStyle w:val="27"/>
            </w:pPr>
            <w:r w:rsidRPr="0051337B">
              <w:t xml:space="preserve">Северная дирекция по управлению терминально-складским комплексом – структурное подразделение Центральной дирекции по управлению терминально-складским комплексом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21DEF07" w14:textId="77777777" w:rsidR="00274680" w:rsidRPr="0051337B" w:rsidRDefault="00274680" w:rsidP="00A21074">
            <w:pPr>
              <w:pStyle w:val="27"/>
            </w:pPr>
            <w:r w:rsidRPr="0051337B">
              <w:t>Возмещение затрат по теплоснабжению</w:t>
            </w:r>
          </w:p>
          <w:p w14:paraId="6167B615"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2C13BF6" w14:textId="3DD8F0CE" w:rsidR="00274680" w:rsidRPr="0051337B" w:rsidRDefault="00274680" w:rsidP="00A21074">
            <w:pPr>
              <w:pStyle w:val="27"/>
            </w:pPr>
            <w:r w:rsidRPr="0051337B">
              <w:t xml:space="preserve">826,36 </w:t>
            </w:r>
            <w:r w:rsidR="00532215">
              <w:t>руб</w:t>
            </w:r>
            <w:r w:rsidR="00817650">
              <w:t>.</w:t>
            </w:r>
            <w:r w:rsidRPr="0051337B">
              <w:t>/мес., в т.ч. НДС</w:t>
            </w:r>
          </w:p>
        </w:tc>
        <w:tc>
          <w:tcPr>
            <w:tcW w:w="0" w:type="auto"/>
            <w:tcBorders>
              <w:top w:val="single" w:sz="4" w:space="0" w:color="auto"/>
              <w:left w:val="nil"/>
              <w:bottom w:val="single" w:sz="4" w:space="0" w:color="auto"/>
              <w:right w:val="single" w:sz="4" w:space="0" w:color="auto"/>
            </w:tcBorders>
            <w:shd w:val="clear" w:color="auto" w:fill="auto"/>
          </w:tcPr>
          <w:p w14:paraId="2A2641A2" w14:textId="77777777" w:rsidR="00274680" w:rsidRPr="0051337B" w:rsidRDefault="00274680" w:rsidP="00A21074">
            <w:pPr>
              <w:pStyle w:val="27"/>
            </w:pPr>
            <w:r w:rsidRPr="0051337B">
              <w:t>На неопределенный срок</w:t>
            </w:r>
          </w:p>
        </w:tc>
        <w:tc>
          <w:tcPr>
            <w:tcW w:w="0" w:type="auto"/>
            <w:tcBorders>
              <w:top w:val="single" w:sz="4" w:space="0" w:color="auto"/>
              <w:left w:val="nil"/>
              <w:bottom w:val="single" w:sz="4" w:space="0" w:color="auto"/>
              <w:right w:val="single" w:sz="4" w:space="0" w:color="auto"/>
            </w:tcBorders>
            <w:shd w:val="clear" w:color="auto" w:fill="auto"/>
          </w:tcPr>
          <w:p w14:paraId="18B0A198" w14:textId="77777777" w:rsidR="00274680" w:rsidRPr="0051337B" w:rsidRDefault="00274680" w:rsidP="00A21074">
            <w:pPr>
              <w:pStyle w:val="27"/>
            </w:pPr>
            <w:r w:rsidRPr="0051337B">
              <w:t>ГОСА</w:t>
            </w:r>
          </w:p>
          <w:p w14:paraId="4B341178" w14:textId="77777777" w:rsidR="00274680" w:rsidRPr="0051337B" w:rsidRDefault="00274680" w:rsidP="00A21074">
            <w:pPr>
              <w:pStyle w:val="27"/>
            </w:pPr>
            <w:r w:rsidRPr="0051337B">
              <w:t>от 24.06.2014</w:t>
            </w:r>
          </w:p>
          <w:p w14:paraId="278F0CDA" w14:textId="77777777" w:rsidR="00274680" w:rsidRPr="0051337B" w:rsidRDefault="00274680" w:rsidP="00A21074">
            <w:pPr>
              <w:pStyle w:val="27"/>
            </w:pP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35ECBC05" w14:textId="77777777" w:rsidR="00274680" w:rsidRPr="0051337B" w:rsidRDefault="00274680" w:rsidP="00A21074">
            <w:pPr>
              <w:pStyle w:val="27"/>
            </w:pPr>
          </w:p>
        </w:tc>
      </w:tr>
      <w:tr w:rsidR="00274680" w:rsidRPr="0051337B" w14:paraId="7258EE29"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5CB8BF4"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7CC4E49B" w14:textId="3FEB65E0" w:rsidR="00274680" w:rsidRPr="0051337B" w:rsidRDefault="00274680" w:rsidP="00A21074">
            <w:pPr>
              <w:pStyle w:val="27"/>
            </w:pPr>
            <w:r w:rsidRPr="0051337B">
              <w:t xml:space="preserve">ОАО </w:t>
            </w:r>
            <w:r w:rsidR="00532215">
              <w:t>«</w:t>
            </w:r>
            <w:r w:rsidRPr="0051337B">
              <w:t>РЖД</w:t>
            </w:r>
            <w:r w:rsidR="00532215">
              <w:t>»</w:t>
            </w:r>
          </w:p>
          <w:p w14:paraId="28830DC3" w14:textId="300F7FFF" w:rsidR="00274680" w:rsidRPr="0051337B" w:rsidRDefault="00274680" w:rsidP="00A21074">
            <w:pPr>
              <w:pStyle w:val="27"/>
            </w:pPr>
            <w:r w:rsidRPr="0051337B">
              <w:t xml:space="preserve">Северо - Кавказский территориальный центр фирменного транспортного обслуживания - структурное подразделение Центра фирменного транспортного обслуживания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46B3CAA1" w14:textId="77777777" w:rsidR="00274680" w:rsidRPr="0051337B" w:rsidRDefault="00274680" w:rsidP="00A21074">
            <w:pPr>
              <w:pStyle w:val="27"/>
            </w:pPr>
            <w:r w:rsidRPr="0051337B">
              <w:t xml:space="preserve">Регулирование взаимоотношения сторон по организации перевозки на особых условиях воды природной питьевой артезианской неминеральной </w:t>
            </w:r>
          </w:p>
        </w:tc>
        <w:tc>
          <w:tcPr>
            <w:tcW w:w="0" w:type="auto"/>
            <w:tcBorders>
              <w:top w:val="single" w:sz="4" w:space="0" w:color="auto"/>
              <w:left w:val="nil"/>
              <w:bottom w:val="single" w:sz="4" w:space="0" w:color="auto"/>
              <w:right w:val="single" w:sz="4" w:space="0" w:color="auto"/>
            </w:tcBorders>
            <w:shd w:val="clear" w:color="auto" w:fill="auto"/>
          </w:tcPr>
          <w:p w14:paraId="7A7165B1" w14:textId="5DAE13C8" w:rsidR="00274680" w:rsidRPr="0051337B" w:rsidRDefault="00274680" w:rsidP="00A21074">
            <w:pPr>
              <w:pStyle w:val="27"/>
            </w:pPr>
            <w:r w:rsidRPr="0051337B">
              <w:t>В соответствии с установленными</w:t>
            </w:r>
            <w:r w:rsidR="00532215">
              <w:t xml:space="preserve">  </w:t>
            </w:r>
            <w:r w:rsidRPr="0051337B">
              <w:t>тарифами,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6B572405" w14:textId="77777777" w:rsidR="00274680" w:rsidRPr="0051337B" w:rsidRDefault="00274680" w:rsidP="00A21074">
            <w:pPr>
              <w:pStyle w:val="27"/>
            </w:pPr>
            <w:r w:rsidRPr="0051337B">
              <w:t>31.10.2014</w:t>
            </w:r>
          </w:p>
        </w:tc>
        <w:tc>
          <w:tcPr>
            <w:tcW w:w="0" w:type="auto"/>
            <w:tcBorders>
              <w:top w:val="single" w:sz="4" w:space="0" w:color="auto"/>
              <w:left w:val="nil"/>
              <w:bottom w:val="single" w:sz="4" w:space="0" w:color="auto"/>
              <w:right w:val="single" w:sz="4" w:space="0" w:color="auto"/>
            </w:tcBorders>
            <w:shd w:val="clear" w:color="auto" w:fill="auto"/>
          </w:tcPr>
          <w:p w14:paraId="090DC33D" w14:textId="543CDB2A" w:rsidR="00274680" w:rsidRPr="0051337B" w:rsidRDefault="00274680" w:rsidP="00A21074">
            <w:pPr>
              <w:pStyle w:val="27"/>
            </w:pPr>
            <w:r w:rsidRPr="0051337B">
              <w:t>ГОСА</w:t>
            </w:r>
            <w:r w:rsidR="00532215">
              <w:t xml:space="preserve">               </w:t>
            </w: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7007B288" w14:textId="77777777" w:rsidR="00274680" w:rsidRPr="0051337B" w:rsidRDefault="00274680" w:rsidP="00A21074">
            <w:pPr>
              <w:pStyle w:val="27"/>
            </w:pPr>
          </w:p>
        </w:tc>
      </w:tr>
      <w:tr w:rsidR="00274680" w:rsidRPr="0051337B" w14:paraId="428E3188"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8B58451"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46A20725" w14:textId="3D3223A3" w:rsidR="00274680" w:rsidRPr="0051337B" w:rsidRDefault="00274680" w:rsidP="00A21074">
            <w:pPr>
              <w:pStyle w:val="27"/>
            </w:pPr>
            <w:r w:rsidRPr="0051337B">
              <w:t xml:space="preserve">ОАО </w:t>
            </w:r>
            <w:r w:rsidR="00532215">
              <w:t>«</w:t>
            </w:r>
            <w:r w:rsidRPr="0051337B">
              <w:t xml:space="preserve">ВРП </w:t>
            </w:r>
            <w:r w:rsidR="00532215">
              <w:t>«</w:t>
            </w:r>
            <w:r w:rsidRPr="0051337B">
              <w:t>Грязи</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0F8E99C" w14:textId="77777777" w:rsidR="00274680" w:rsidRPr="0051337B" w:rsidRDefault="00274680" w:rsidP="00A21074">
            <w:pPr>
              <w:pStyle w:val="27"/>
            </w:pPr>
            <w:r w:rsidRPr="0051337B">
              <w:t>Капитальный и деповской ремонт грузовых вагонов</w:t>
            </w:r>
          </w:p>
        </w:tc>
        <w:tc>
          <w:tcPr>
            <w:tcW w:w="0" w:type="auto"/>
            <w:tcBorders>
              <w:top w:val="single" w:sz="4" w:space="0" w:color="auto"/>
              <w:left w:val="nil"/>
              <w:bottom w:val="single" w:sz="4" w:space="0" w:color="auto"/>
              <w:right w:val="single" w:sz="4" w:space="0" w:color="auto"/>
            </w:tcBorders>
            <w:shd w:val="clear" w:color="auto" w:fill="auto"/>
          </w:tcPr>
          <w:p w14:paraId="7826F756" w14:textId="77777777" w:rsidR="00274680" w:rsidRPr="0051337B" w:rsidRDefault="00274680" w:rsidP="00A21074">
            <w:pPr>
              <w:pStyle w:val="27"/>
            </w:pPr>
            <w:r w:rsidRPr="0051337B">
              <w:t>В соответствии с Прейскурантами,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09EB8D24" w14:textId="77777777" w:rsidR="00274680" w:rsidRPr="0051337B" w:rsidRDefault="00274680" w:rsidP="00A21074">
            <w:pPr>
              <w:pStyle w:val="27"/>
            </w:pPr>
            <w:r w:rsidRPr="0051337B">
              <w:t>30.06.2019</w:t>
            </w:r>
          </w:p>
        </w:tc>
        <w:tc>
          <w:tcPr>
            <w:tcW w:w="0" w:type="auto"/>
            <w:tcBorders>
              <w:top w:val="single" w:sz="4" w:space="0" w:color="auto"/>
              <w:left w:val="nil"/>
              <w:bottom w:val="single" w:sz="4" w:space="0" w:color="auto"/>
              <w:right w:val="single" w:sz="4" w:space="0" w:color="auto"/>
            </w:tcBorders>
            <w:shd w:val="clear" w:color="auto" w:fill="auto"/>
          </w:tcPr>
          <w:p w14:paraId="2C924AF6" w14:textId="77777777" w:rsidR="00274680" w:rsidRPr="0051337B" w:rsidRDefault="00274680" w:rsidP="00A21074">
            <w:pPr>
              <w:pStyle w:val="27"/>
            </w:pPr>
            <w:r w:rsidRPr="0051337B">
              <w:t>ГОСА</w:t>
            </w:r>
          </w:p>
          <w:p w14:paraId="035291A4" w14:textId="77777777" w:rsidR="00274680" w:rsidRPr="0051337B" w:rsidRDefault="00274680" w:rsidP="00A21074">
            <w:pPr>
              <w:pStyle w:val="27"/>
            </w:pPr>
            <w:r w:rsidRPr="0051337B">
              <w:t>от 24.06.2014</w:t>
            </w:r>
            <w:r w:rsidRPr="0051337B">
              <w:br/>
              <w:t>Протокол №25</w:t>
            </w:r>
          </w:p>
        </w:tc>
        <w:tc>
          <w:tcPr>
            <w:tcW w:w="0" w:type="auto"/>
            <w:tcBorders>
              <w:top w:val="single" w:sz="4" w:space="0" w:color="auto"/>
              <w:left w:val="nil"/>
              <w:bottom w:val="single" w:sz="4" w:space="0" w:color="auto"/>
              <w:right w:val="single" w:sz="8" w:space="0" w:color="auto"/>
            </w:tcBorders>
            <w:shd w:val="clear" w:color="auto" w:fill="auto"/>
          </w:tcPr>
          <w:p w14:paraId="11AA04FE" w14:textId="77777777" w:rsidR="00274680" w:rsidRPr="0051337B" w:rsidRDefault="00274680" w:rsidP="00A21074">
            <w:pPr>
              <w:pStyle w:val="27"/>
            </w:pPr>
          </w:p>
        </w:tc>
      </w:tr>
      <w:tr w:rsidR="00274680" w:rsidRPr="0051337B" w14:paraId="2B0DD5E7"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40F1428"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318535FF" w14:textId="10175171" w:rsidR="00274680" w:rsidRPr="0051337B" w:rsidRDefault="00274680" w:rsidP="00A21074">
            <w:pPr>
              <w:pStyle w:val="27"/>
            </w:pPr>
            <w:r w:rsidRPr="0051337B">
              <w:t xml:space="preserve">ОАО </w:t>
            </w:r>
            <w:r w:rsidR="00532215">
              <w:t>«</w:t>
            </w:r>
            <w:r w:rsidRPr="0051337B">
              <w:t xml:space="preserve">ВРП </w:t>
            </w:r>
            <w:r w:rsidR="00532215">
              <w:t>«</w:t>
            </w:r>
            <w:r w:rsidRPr="0051337B">
              <w:t>Грязи</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E754DF4" w14:textId="77777777" w:rsidR="00274680" w:rsidRPr="0051337B" w:rsidRDefault="00274680" w:rsidP="00A21074">
            <w:pPr>
              <w:pStyle w:val="27"/>
            </w:pPr>
            <w:r w:rsidRPr="0051337B">
              <w:t>Текущий отцепочный ремонт грузовых вагонов</w:t>
            </w:r>
          </w:p>
        </w:tc>
        <w:tc>
          <w:tcPr>
            <w:tcW w:w="0" w:type="auto"/>
            <w:tcBorders>
              <w:top w:val="single" w:sz="4" w:space="0" w:color="auto"/>
              <w:left w:val="nil"/>
              <w:bottom w:val="single" w:sz="4" w:space="0" w:color="auto"/>
              <w:right w:val="single" w:sz="4" w:space="0" w:color="auto"/>
            </w:tcBorders>
            <w:shd w:val="clear" w:color="auto" w:fill="auto"/>
          </w:tcPr>
          <w:p w14:paraId="553C6D12" w14:textId="77777777" w:rsidR="00274680" w:rsidRPr="0051337B" w:rsidRDefault="00274680" w:rsidP="00A21074">
            <w:pPr>
              <w:pStyle w:val="27"/>
            </w:pPr>
            <w:r w:rsidRPr="0051337B">
              <w:t>В соответствии с Прейскурантами,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0A3126CE" w14:textId="77777777" w:rsidR="00274680" w:rsidRPr="0051337B" w:rsidRDefault="00274680" w:rsidP="00A21074">
            <w:pPr>
              <w:pStyle w:val="27"/>
            </w:pPr>
            <w:r w:rsidRPr="0051337B">
              <w:t>30.06.2019</w:t>
            </w:r>
          </w:p>
        </w:tc>
        <w:tc>
          <w:tcPr>
            <w:tcW w:w="0" w:type="auto"/>
            <w:tcBorders>
              <w:top w:val="single" w:sz="4" w:space="0" w:color="auto"/>
              <w:left w:val="nil"/>
              <w:bottom w:val="single" w:sz="4" w:space="0" w:color="auto"/>
              <w:right w:val="single" w:sz="4" w:space="0" w:color="auto"/>
            </w:tcBorders>
            <w:shd w:val="clear" w:color="auto" w:fill="auto"/>
          </w:tcPr>
          <w:p w14:paraId="1AAA6975" w14:textId="77777777" w:rsidR="00274680" w:rsidRPr="0051337B" w:rsidRDefault="00274680" w:rsidP="00A21074">
            <w:pPr>
              <w:pStyle w:val="27"/>
            </w:pPr>
            <w:r w:rsidRPr="0051337B">
              <w:t>ГОСА</w:t>
            </w:r>
          </w:p>
          <w:p w14:paraId="169C5EF6" w14:textId="77777777" w:rsidR="00274680" w:rsidRPr="0051337B" w:rsidRDefault="00274680" w:rsidP="00A21074">
            <w:pPr>
              <w:pStyle w:val="27"/>
            </w:pPr>
            <w:r w:rsidRPr="0051337B">
              <w:t>от 24.06.2014</w:t>
            </w:r>
            <w:r w:rsidRPr="0051337B">
              <w:br/>
              <w:t>Протокол №25</w:t>
            </w:r>
          </w:p>
        </w:tc>
        <w:tc>
          <w:tcPr>
            <w:tcW w:w="0" w:type="auto"/>
            <w:tcBorders>
              <w:top w:val="single" w:sz="4" w:space="0" w:color="auto"/>
              <w:left w:val="nil"/>
              <w:bottom w:val="single" w:sz="4" w:space="0" w:color="auto"/>
              <w:right w:val="single" w:sz="8" w:space="0" w:color="auto"/>
            </w:tcBorders>
            <w:shd w:val="clear" w:color="auto" w:fill="auto"/>
          </w:tcPr>
          <w:p w14:paraId="07F3B25A" w14:textId="77777777" w:rsidR="00274680" w:rsidRPr="0051337B" w:rsidRDefault="00274680" w:rsidP="00A21074">
            <w:pPr>
              <w:pStyle w:val="27"/>
            </w:pPr>
          </w:p>
        </w:tc>
      </w:tr>
      <w:tr w:rsidR="00274680" w:rsidRPr="0051337B" w14:paraId="06C5B7F9"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CD3C307"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72EDC1A6" w14:textId="7E65A7B6" w:rsidR="00274680" w:rsidRPr="0051337B" w:rsidRDefault="00274680" w:rsidP="00A21074">
            <w:pPr>
              <w:pStyle w:val="27"/>
            </w:pPr>
            <w:r w:rsidRPr="0051337B">
              <w:t xml:space="preserve">ОАО </w:t>
            </w:r>
            <w:r w:rsidR="00532215">
              <w:t>«</w:t>
            </w:r>
            <w:r w:rsidRPr="0051337B">
              <w:t xml:space="preserve">ВРП </w:t>
            </w:r>
            <w:r w:rsidR="00532215">
              <w:t>«</w:t>
            </w:r>
            <w:r w:rsidRPr="0051337B">
              <w:t>Грязи</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62B02E7" w14:textId="77777777" w:rsidR="00274680" w:rsidRPr="0051337B" w:rsidRDefault="00274680" w:rsidP="00A21074">
            <w:pPr>
              <w:pStyle w:val="27"/>
            </w:pPr>
            <w:r w:rsidRPr="0051337B">
              <w:t>Разделка грузовых вагонов</w:t>
            </w:r>
          </w:p>
        </w:tc>
        <w:tc>
          <w:tcPr>
            <w:tcW w:w="0" w:type="auto"/>
            <w:tcBorders>
              <w:top w:val="single" w:sz="4" w:space="0" w:color="auto"/>
              <w:left w:val="nil"/>
              <w:bottom w:val="single" w:sz="4" w:space="0" w:color="auto"/>
              <w:right w:val="single" w:sz="4" w:space="0" w:color="auto"/>
            </w:tcBorders>
            <w:shd w:val="clear" w:color="auto" w:fill="auto"/>
          </w:tcPr>
          <w:p w14:paraId="5B1B2CA9" w14:textId="77777777" w:rsidR="00274680" w:rsidRPr="0051337B" w:rsidRDefault="00274680" w:rsidP="00A21074">
            <w:pPr>
              <w:pStyle w:val="27"/>
            </w:pPr>
            <w:r w:rsidRPr="0051337B">
              <w:t>В соответствии с Прейскурантами,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3C8D39F1"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10F4B7A2" w14:textId="77777777" w:rsidR="00274680" w:rsidRPr="0051337B" w:rsidRDefault="00274680" w:rsidP="00A21074">
            <w:pPr>
              <w:pStyle w:val="27"/>
            </w:pPr>
            <w:r w:rsidRPr="0051337B">
              <w:t>ГОСА</w:t>
            </w:r>
          </w:p>
          <w:p w14:paraId="1735769B" w14:textId="77777777" w:rsidR="00274680" w:rsidRPr="0051337B" w:rsidRDefault="00274680" w:rsidP="00A21074">
            <w:pPr>
              <w:pStyle w:val="27"/>
            </w:pPr>
            <w:r w:rsidRPr="0051337B">
              <w:t>от 24.06.2014</w:t>
            </w:r>
            <w:r w:rsidRPr="0051337B">
              <w:br/>
              <w:t>Протокол №25</w:t>
            </w:r>
          </w:p>
        </w:tc>
        <w:tc>
          <w:tcPr>
            <w:tcW w:w="0" w:type="auto"/>
            <w:tcBorders>
              <w:top w:val="single" w:sz="4" w:space="0" w:color="auto"/>
              <w:left w:val="nil"/>
              <w:bottom w:val="single" w:sz="4" w:space="0" w:color="auto"/>
              <w:right w:val="single" w:sz="8" w:space="0" w:color="auto"/>
            </w:tcBorders>
            <w:shd w:val="clear" w:color="auto" w:fill="auto"/>
          </w:tcPr>
          <w:p w14:paraId="7913C6FC" w14:textId="77777777" w:rsidR="00274680" w:rsidRPr="0051337B" w:rsidRDefault="00274680" w:rsidP="00A21074">
            <w:pPr>
              <w:pStyle w:val="27"/>
            </w:pPr>
          </w:p>
        </w:tc>
      </w:tr>
      <w:tr w:rsidR="00274680" w:rsidRPr="0051337B" w14:paraId="1545D65B"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A2F79D6"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A61F14A" w14:textId="53066D78"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5A7288F6" w14:textId="4A428C32" w:rsidR="00274680" w:rsidRPr="0051337B" w:rsidRDefault="00274680" w:rsidP="00A21074">
            <w:pPr>
              <w:pStyle w:val="27"/>
            </w:pPr>
            <w:r w:rsidRPr="0051337B">
              <w:t xml:space="preserve"> (Воронежский филиал ОАО </w:t>
            </w:r>
            <w:r w:rsidR="00532215">
              <w:t>«</w:t>
            </w:r>
            <w:r w:rsidRPr="0051337B">
              <w:t>ЖАСО</w:t>
            </w:r>
            <w:r w:rsidR="00532215">
              <w:t>»</w:t>
            </w:r>
            <w:r w:rsidRPr="0051337B">
              <w:t>)</w:t>
            </w:r>
          </w:p>
          <w:p w14:paraId="76FD207A" w14:textId="77777777" w:rsidR="00274680" w:rsidRPr="0051337B" w:rsidRDefault="00274680" w:rsidP="00A21074">
            <w:pPr>
              <w:pStyle w:val="27"/>
              <w:rPr>
                <w:highlight w:val="yellow"/>
              </w:rPr>
            </w:pPr>
          </w:p>
        </w:tc>
        <w:tc>
          <w:tcPr>
            <w:tcW w:w="0" w:type="auto"/>
            <w:tcBorders>
              <w:top w:val="single" w:sz="4" w:space="0" w:color="auto"/>
              <w:left w:val="nil"/>
              <w:bottom w:val="single" w:sz="4" w:space="0" w:color="auto"/>
              <w:right w:val="single" w:sz="4" w:space="0" w:color="auto"/>
            </w:tcBorders>
            <w:shd w:val="clear" w:color="auto" w:fill="auto"/>
          </w:tcPr>
          <w:p w14:paraId="67D3E3BA" w14:textId="77777777" w:rsidR="00274680" w:rsidRPr="0051337B" w:rsidRDefault="00274680" w:rsidP="00A21074">
            <w:pPr>
              <w:pStyle w:val="27"/>
            </w:pPr>
            <w:r w:rsidRPr="0051337B">
              <w:t>Страхование автомобиля МАН АКП Придача</w:t>
            </w:r>
          </w:p>
        </w:tc>
        <w:tc>
          <w:tcPr>
            <w:tcW w:w="0" w:type="auto"/>
            <w:tcBorders>
              <w:top w:val="single" w:sz="4" w:space="0" w:color="auto"/>
              <w:left w:val="nil"/>
              <w:bottom w:val="single" w:sz="4" w:space="0" w:color="auto"/>
              <w:right w:val="single" w:sz="4" w:space="0" w:color="auto"/>
            </w:tcBorders>
            <w:shd w:val="clear" w:color="auto" w:fill="auto"/>
          </w:tcPr>
          <w:p w14:paraId="46D436B4" w14:textId="3410D31F" w:rsidR="00274680" w:rsidRPr="0051337B" w:rsidRDefault="00274680" w:rsidP="00A21074">
            <w:pPr>
              <w:pStyle w:val="27"/>
            </w:pPr>
            <w:r w:rsidRPr="0051337B">
              <w:t xml:space="preserve">7 348, 32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564372F4" w14:textId="77777777" w:rsidR="00274680" w:rsidRPr="0051337B" w:rsidRDefault="00274680" w:rsidP="00A21074">
            <w:pPr>
              <w:pStyle w:val="27"/>
            </w:pPr>
            <w:r w:rsidRPr="0051337B">
              <w:t>11.07.2015</w:t>
            </w:r>
          </w:p>
        </w:tc>
        <w:tc>
          <w:tcPr>
            <w:tcW w:w="0" w:type="auto"/>
            <w:tcBorders>
              <w:top w:val="single" w:sz="4" w:space="0" w:color="auto"/>
              <w:left w:val="nil"/>
              <w:bottom w:val="single" w:sz="4" w:space="0" w:color="auto"/>
              <w:right w:val="single" w:sz="4" w:space="0" w:color="auto"/>
            </w:tcBorders>
            <w:shd w:val="clear" w:color="auto" w:fill="auto"/>
          </w:tcPr>
          <w:p w14:paraId="749DD321" w14:textId="77777777" w:rsidR="00274680" w:rsidRPr="0051337B" w:rsidRDefault="00274680" w:rsidP="00A21074">
            <w:pPr>
              <w:pStyle w:val="27"/>
            </w:pPr>
            <w:r w:rsidRPr="0051337B">
              <w:t>ГОСА</w:t>
            </w:r>
          </w:p>
          <w:p w14:paraId="65B986AE" w14:textId="77777777" w:rsidR="00274680" w:rsidRPr="0051337B" w:rsidRDefault="00274680" w:rsidP="00A21074">
            <w:pPr>
              <w:pStyle w:val="27"/>
            </w:pPr>
            <w:r w:rsidRPr="0051337B">
              <w:t>от 24.06.2014</w:t>
            </w:r>
            <w:r w:rsidRPr="0051337B">
              <w:br/>
              <w:t>Протокол №25</w:t>
            </w:r>
          </w:p>
        </w:tc>
        <w:tc>
          <w:tcPr>
            <w:tcW w:w="0" w:type="auto"/>
            <w:tcBorders>
              <w:top w:val="single" w:sz="4" w:space="0" w:color="auto"/>
              <w:left w:val="nil"/>
              <w:bottom w:val="single" w:sz="4" w:space="0" w:color="auto"/>
              <w:right w:val="single" w:sz="8" w:space="0" w:color="auto"/>
            </w:tcBorders>
            <w:shd w:val="clear" w:color="auto" w:fill="auto"/>
          </w:tcPr>
          <w:p w14:paraId="1970BE6B" w14:textId="77777777" w:rsidR="00274680" w:rsidRPr="0051337B" w:rsidRDefault="00274680" w:rsidP="00A21074">
            <w:pPr>
              <w:pStyle w:val="27"/>
            </w:pPr>
          </w:p>
        </w:tc>
      </w:tr>
      <w:tr w:rsidR="00274680" w:rsidRPr="0051337B" w14:paraId="56D264CB"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33D1F7A"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4AED4A8F" w14:textId="42FAA85A"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0C52357B" w14:textId="576C750A" w:rsidR="00274680" w:rsidRPr="0051337B" w:rsidRDefault="00274680" w:rsidP="00A21074">
            <w:pPr>
              <w:pStyle w:val="27"/>
            </w:pPr>
            <w:r w:rsidRPr="0051337B">
              <w:t xml:space="preserve"> (Воронежский филиал ОАО </w:t>
            </w:r>
            <w:r w:rsidR="00532215">
              <w:t>«</w:t>
            </w:r>
            <w:r w:rsidRPr="0051337B">
              <w:t>ЖАСО</w:t>
            </w:r>
            <w:r w:rsidR="00532215">
              <w:t>»</w:t>
            </w:r>
            <w:r w:rsidRPr="0051337B">
              <w:t>)</w:t>
            </w:r>
          </w:p>
          <w:p w14:paraId="48DA67E1" w14:textId="77777777" w:rsidR="00274680" w:rsidRPr="0051337B" w:rsidRDefault="00274680" w:rsidP="00A21074">
            <w:pPr>
              <w:pStyle w:val="27"/>
              <w:rPr>
                <w:highlight w:val="yellow"/>
              </w:rPr>
            </w:pPr>
          </w:p>
        </w:tc>
        <w:tc>
          <w:tcPr>
            <w:tcW w:w="0" w:type="auto"/>
            <w:tcBorders>
              <w:top w:val="single" w:sz="4" w:space="0" w:color="auto"/>
              <w:left w:val="nil"/>
              <w:bottom w:val="single" w:sz="4" w:space="0" w:color="auto"/>
              <w:right w:val="single" w:sz="4" w:space="0" w:color="auto"/>
            </w:tcBorders>
            <w:shd w:val="clear" w:color="auto" w:fill="auto"/>
          </w:tcPr>
          <w:p w14:paraId="7DD0056A" w14:textId="77777777" w:rsidR="00274680" w:rsidRPr="0051337B" w:rsidRDefault="00274680" w:rsidP="00A21074">
            <w:pPr>
              <w:pStyle w:val="27"/>
            </w:pPr>
            <w:r w:rsidRPr="0051337B">
              <w:t>Страхование автомобиля МАН АКП Придача</w:t>
            </w:r>
          </w:p>
        </w:tc>
        <w:tc>
          <w:tcPr>
            <w:tcW w:w="0" w:type="auto"/>
            <w:tcBorders>
              <w:top w:val="single" w:sz="4" w:space="0" w:color="auto"/>
              <w:left w:val="nil"/>
              <w:bottom w:val="single" w:sz="4" w:space="0" w:color="auto"/>
              <w:right w:val="single" w:sz="4" w:space="0" w:color="auto"/>
            </w:tcBorders>
            <w:shd w:val="clear" w:color="auto" w:fill="auto"/>
          </w:tcPr>
          <w:p w14:paraId="306CBC2E" w14:textId="39C71D00" w:rsidR="00274680" w:rsidRPr="0051337B" w:rsidRDefault="00274680" w:rsidP="00A21074">
            <w:pPr>
              <w:pStyle w:val="27"/>
            </w:pPr>
            <w:r w:rsidRPr="0051337B">
              <w:t xml:space="preserve">5 715, 36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567BF02D" w14:textId="77777777" w:rsidR="00274680" w:rsidRPr="0051337B" w:rsidRDefault="00274680" w:rsidP="00A21074">
            <w:pPr>
              <w:pStyle w:val="27"/>
            </w:pPr>
            <w:r w:rsidRPr="0051337B">
              <w:t>11.07.2015</w:t>
            </w:r>
          </w:p>
        </w:tc>
        <w:tc>
          <w:tcPr>
            <w:tcW w:w="0" w:type="auto"/>
            <w:tcBorders>
              <w:top w:val="single" w:sz="4" w:space="0" w:color="auto"/>
              <w:left w:val="nil"/>
              <w:bottom w:val="single" w:sz="4" w:space="0" w:color="auto"/>
              <w:right w:val="single" w:sz="4" w:space="0" w:color="auto"/>
            </w:tcBorders>
            <w:shd w:val="clear" w:color="auto" w:fill="auto"/>
          </w:tcPr>
          <w:p w14:paraId="6BB9C26A" w14:textId="77777777" w:rsidR="00274680" w:rsidRPr="0051337B" w:rsidRDefault="00274680" w:rsidP="00A21074">
            <w:pPr>
              <w:pStyle w:val="27"/>
            </w:pPr>
            <w:r w:rsidRPr="0051337B">
              <w:t>ГОСА</w:t>
            </w:r>
          </w:p>
          <w:p w14:paraId="50645511" w14:textId="77777777" w:rsidR="00274680" w:rsidRPr="0051337B" w:rsidRDefault="00274680" w:rsidP="00A21074">
            <w:pPr>
              <w:pStyle w:val="27"/>
            </w:pPr>
            <w:r w:rsidRPr="0051337B">
              <w:t>от 24.06.2014</w:t>
            </w:r>
            <w:r w:rsidRPr="0051337B">
              <w:br/>
              <w:t>Протокол №25</w:t>
            </w:r>
          </w:p>
        </w:tc>
        <w:tc>
          <w:tcPr>
            <w:tcW w:w="0" w:type="auto"/>
            <w:tcBorders>
              <w:top w:val="single" w:sz="4" w:space="0" w:color="auto"/>
              <w:left w:val="nil"/>
              <w:bottom w:val="single" w:sz="4" w:space="0" w:color="auto"/>
              <w:right w:val="single" w:sz="8" w:space="0" w:color="auto"/>
            </w:tcBorders>
            <w:shd w:val="clear" w:color="auto" w:fill="auto"/>
          </w:tcPr>
          <w:p w14:paraId="3420510E" w14:textId="77777777" w:rsidR="00274680" w:rsidRPr="0051337B" w:rsidRDefault="00274680" w:rsidP="00A21074">
            <w:pPr>
              <w:pStyle w:val="27"/>
            </w:pPr>
          </w:p>
        </w:tc>
      </w:tr>
      <w:tr w:rsidR="00274680" w:rsidRPr="0051337B" w14:paraId="34CFEC0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071B05D"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0487B9DA" w14:textId="5506A3B8"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65F1A068" w14:textId="416ABFB7" w:rsidR="00274680" w:rsidRPr="0051337B" w:rsidRDefault="00274680" w:rsidP="00A21074">
            <w:pPr>
              <w:pStyle w:val="27"/>
            </w:pPr>
            <w:r w:rsidRPr="0051337B">
              <w:t xml:space="preserve"> (Воронежский филиал ОАО </w:t>
            </w:r>
            <w:r w:rsidR="00532215">
              <w:t>«</w:t>
            </w:r>
            <w:r w:rsidRPr="0051337B">
              <w:t>ЖАСО</w:t>
            </w:r>
            <w:r w:rsidR="00532215">
              <w:t>»</w:t>
            </w:r>
            <w:r w:rsidRPr="0051337B">
              <w:t>)</w:t>
            </w:r>
          </w:p>
          <w:p w14:paraId="01A3A92D" w14:textId="77777777" w:rsidR="00274680" w:rsidRPr="0051337B" w:rsidRDefault="00274680" w:rsidP="00A21074">
            <w:pPr>
              <w:pStyle w:val="27"/>
              <w:rPr>
                <w:highlight w:val="yellow"/>
              </w:rPr>
            </w:pPr>
          </w:p>
        </w:tc>
        <w:tc>
          <w:tcPr>
            <w:tcW w:w="0" w:type="auto"/>
            <w:tcBorders>
              <w:top w:val="single" w:sz="4" w:space="0" w:color="auto"/>
              <w:left w:val="nil"/>
              <w:bottom w:val="single" w:sz="4" w:space="0" w:color="auto"/>
              <w:right w:val="single" w:sz="4" w:space="0" w:color="auto"/>
            </w:tcBorders>
            <w:shd w:val="clear" w:color="auto" w:fill="auto"/>
          </w:tcPr>
          <w:p w14:paraId="7E9DCC54" w14:textId="77777777" w:rsidR="00274680" w:rsidRPr="0051337B" w:rsidRDefault="00274680" w:rsidP="00A21074">
            <w:pPr>
              <w:pStyle w:val="27"/>
            </w:pPr>
            <w:r w:rsidRPr="0051337B">
              <w:t>Страхование прицепа АКП Придача</w:t>
            </w:r>
          </w:p>
        </w:tc>
        <w:tc>
          <w:tcPr>
            <w:tcW w:w="0" w:type="auto"/>
            <w:tcBorders>
              <w:top w:val="single" w:sz="4" w:space="0" w:color="auto"/>
              <w:left w:val="nil"/>
              <w:bottom w:val="single" w:sz="4" w:space="0" w:color="auto"/>
              <w:right w:val="single" w:sz="4" w:space="0" w:color="auto"/>
            </w:tcBorders>
            <w:shd w:val="clear" w:color="auto" w:fill="auto"/>
          </w:tcPr>
          <w:p w14:paraId="06B4C06F" w14:textId="1E4F62FC" w:rsidR="00274680" w:rsidRPr="0051337B" w:rsidRDefault="00274680" w:rsidP="00A21074">
            <w:pPr>
              <w:pStyle w:val="27"/>
            </w:pPr>
            <w:r w:rsidRPr="0051337B">
              <w:t xml:space="preserve">1 134, 00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5F472263" w14:textId="77777777" w:rsidR="00274680" w:rsidRPr="0051337B" w:rsidRDefault="00274680" w:rsidP="00A21074">
            <w:pPr>
              <w:pStyle w:val="27"/>
            </w:pPr>
            <w:r w:rsidRPr="0051337B">
              <w:t>25.07.2015</w:t>
            </w:r>
          </w:p>
        </w:tc>
        <w:tc>
          <w:tcPr>
            <w:tcW w:w="0" w:type="auto"/>
            <w:tcBorders>
              <w:top w:val="single" w:sz="4" w:space="0" w:color="auto"/>
              <w:left w:val="nil"/>
              <w:bottom w:val="single" w:sz="4" w:space="0" w:color="auto"/>
              <w:right w:val="single" w:sz="4" w:space="0" w:color="auto"/>
            </w:tcBorders>
            <w:shd w:val="clear" w:color="auto" w:fill="auto"/>
          </w:tcPr>
          <w:p w14:paraId="46FF156B" w14:textId="77777777" w:rsidR="00274680" w:rsidRPr="0051337B" w:rsidRDefault="00274680" w:rsidP="00A21074">
            <w:pPr>
              <w:pStyle w:val="27"/>
            </w:pPr>
            <w:r w:rsidRPr="0051337B">
              <w:t>ГОСА</w:t>
            </w:r>
          </w:p>
          <w:p w14:paraId="42E58176" w14:textId="77777777" w:rsidR="00274680" w:rsidRPr="0051337B" w:rsidRDefault="00274680" w:rsidP="00A21074">
            <w:pPr>
              <w:pStyle w:val="27"/>
            </w:pPr>
            <w:r w:rsidRPr="0051337B">
              <w:t>от 24.06.2014</w:t>
            </w:r>
            <w:r w:rsidRPr="0051337B">
              <w:br/>
              <w:t>Протокол №25</w:t>
            </w:r>
          </w:p>
        </w:tc>
        <w:tc>
          <w:tcPr>
            <w:tcW w:w="0" w:type="auto"/>
            <w:tcBorders>
              <w:top w:val="single" w:sz="4" w:space="0" w:color="auto"/>
              <w:left w:val="nil"/>
              <w:bottom w:val="single" w:sz="4" w:space="0" w:color="auto"/>
              <w:right w:val="single" w:sz="8" w:space="0" w:color="auto"/>
            </w:tcBorders>
            <w:shd w:val="clear" w:color="auto" w:fill="auto"/>
          </w:tcPr>
          <w:p w14:paraId="79A472AA" w14:textId="77777777" w:rsidR="00274680" w:rsidRPr="0051337B" w:rsidRDefault="00274680" w:rsidP="00A21074">
            <w:pPr>
              <w:pStyle w:val="27"/>
            </w:pPr>
          </w:p>
        </w:tc>
      </w:tr>
      <w:tr w:rsidR="00274680" w:rsidRPr="0051337B" w14:paraId="6AEB4F2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79F9826"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09CB316" w14:textId="011C74F3"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068F1F33" w14:textId="31FFC9A9" w:rsidR="00274680" w:rsidRPr="0051337B" w:rsidRDefault="00274680" w:rsidP="00A21074">
            <w:pPr>
              <w:pStyle w:val="27"/>
            </w:pPr>
            <w:r w:rsidRPr="0051337B">
              <w:t xml:space="preserve"> (Воронежский филиал ОАО </w:t>
            </w:r>
            <w:r w:rsidR="00532215">
              <w:t>«</w:t>
            </w:r>
            <w:r w:rsidRPr="0051337B">
              <w:t>ЖАСО</w:t>
            </w:r>
            <w:r w:rsidR="00532215">
              <w:t>»</w:t>
            </w:r>
            <w:r w:rsidRPr="0051337B">
              <w:t>)</w:t>
            </w:r>
          </w:p>
          <w:p w14:paraId="3BAC9097" w14:textId="77777777" w:rsidR="00274680" w:rsidRPr="0051337B" w:rsidRDefault="00274680" w:rsidP="00A21074">
            <w:pPr>
              <w:pStyle w:val="27"/>
              <w:rPr>
                <w:highlight w:val="yellow"/>
              </w:rPr>
            </w:pPr>
          </w:p>
        </w:tc>
        <w:tc>
          <w:tcPr>
            <w:tcW w:w="0" w:type="auto"/>
            <w:tcBorders>
              <w:top w:val="single" w:sz="4" w:space="0" w:color="auto"/>
              <w:left w:val="nil"/>
              <w:bottom w:val="single" w:sz="4" w:space="0" w:color="auto"/>
              <w:right w:val="single" w:sz="4" w:space="0" w:color="auto"/>
            </w:tcBorders>
            <w:shd w:val="clear" w:color="auto" w:fill="auto"/>
          </w:tcPr>
          <w:p w14:paraId="6633B902" w14:textId="77777777" w:rsidR="00274680" w:rsidRPr="0051337B" w:rsidRDefault="00274680" w:rsidP="00A21074">
            <w:pPr>
              <w:pStyle w:val="27"/>
            </w:pPr>
            <w:r w:rsidRPr="0051337B">
              <w:t>Страхование прицепа АКП Придача</w:t>
            </w:r>
          </w:p>
        </w:tc>
        <w:tc>
          <w:tcPr>
            <w:tcW w:w="0" w:type="auto"/>
            <w:tcBorders>
              <w:top w:val="single" w:sz="4" w:space="0" w:color="auto"/>
              <w:left w:val="nil"/>
              <w:bottom w:val="single" w:sz="4" w:space="0" w:color="auto"/>
              <w:right w:val="single" w:sz="4" w:space="0" w:color="auto"/>
            </w:tcBorders>
            <w:shd w:val="clear" w:color="auto" w:fill="auto"/>
          </w:tcPr>
          <w:p w14:paraId="694D7EDB" w14:textId="79622E19" w:rsidR="00274680" w:rsidRPr="0051337B" w:rsidRDefault="00274680" w:rsidP="00A21074">
            <w:pPr>
              <w:pStyle w:val="27"/>
            </w:pPr>
            <w:r w:rsidRPr="0051337B">
              <w:t xml:space="preserve">1 134, 00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5D087E6F" w14:textId="77777777" w:rsidR="00274680" w:rsidRPr="0051337B" w:rsidRDefault="00274680" w:rsidP="00A21074">
            <w:pPr>
              <w:pStyle w:val="27"/>
            </w:pPr>
            <w:r w:rsidRPr="0051337B">
              <w:t>25.07.2015</w:t>
            </w:r>
          </w:p>
        </w:tc>
        <w:tc>
          <w:tcPr>
            <w:tcW w:w="0" w:type="auto"/>
            <w:tcBorders>
              <w:top w:val="single" w:sz="4" w:space="0" w:color="auto"/>
              <w:left w:val="nil"/>
              <w:bottom w:val="single" w:sz="4" w:space="0" w:color="auto"/>
              <w:right w:val="single" w:sz="4" w:space="0" w:color="auto"/>
            </w:tcBorders>
            <w:shd w:val="clear" w:color="auto" w:fill="auto"/>
          </w:tcPr>
          <w:p w14:paraId="29E7513A" w14:textId="77777777" w:rsidR="00274680" w:rsidRPr="0051337B" w:rsidRDefault="00274680" w:rsidP="00A21074">
            <w:pPr>
              <w:pStyle w:val="27"/>
            </w:pPr>
            <w:r w:rsidRPr="0051337B">
              <w:t>ГОСА</w:t>
            </w:r>
          </w:p>
          <w:p w14:paraId="2A23DCF0" w14:textId="77777777" w:rsidR="00274680" w:rsidRPr="0051337B" w:rsidRDefault="00274680" w:rsidP="00A21074">
            <w:pPr>
              <w:pStyle w:val="27"/>
            </w:pPr>
            <w:r w:rsidRPr="0051337B">
              <w:t>от 24.06.2014</w:t>
            </w:r>
            <w:r w:rsidRPr="0051337B">
              <w:br/>
              <w:t>Протокол №25</w:t>
            </w:r>
          </w:p>
        </w:tc>
        <w:tc>
          <w:tcPr>
            <w:tcW w:w="0" w:type="auto"/>
            <w:tcBorders>
              <w:top w:val="single" w:sz="4" w:space="0" w:color="auto"/>
              <w:left w:val="nil"/>
              <w:bottom w:val="single" w:sz="4" w:space="0" w:color="auto"/>
              <w:right w:val="single" w:sz="8" w:space="0" w:color="auto"/>
            </w:tcBorders>
            <w:shd w:val="clear" w:color="auto" w:fill="auto"/>
          </w:tcPr>
          <w:p w14:paraId="3CDFA5E0" w14:textId="77777777" w:rsidR="00274680" w:rsidRPr="0051337B" w:rsidRDefault="00274680" w:rsidP="00A21074">
            <w:pPr>
              <w:pStyle w:val="27"/>
            </w:pPr>
          </w:p>
        </w:tc>
      </w:tr>
      <w:tr w:rsidR="00274680" w:rsidRPr="0051337B" w14:paraId="355E20A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0495227"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77E19614" w14:textId="0800A9CA"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24477D65" w14:textId="399293B0" w:rsidR="00274680" w:rsidRPr="0051337B" w:rsidRDefault="00274680" w:rsidP="00A21074">
            <w:pPr>
              <w:pStyle w:val="27"/>
            </w:pPr>
            <w:r w:rsidRPr="0051337B">
              <w:t xml:space="preserve"> (Воронежский филиал ОАО </w:t>
            </w:r>
            <w:r w:rsidR="00532215">
              <w:t>«</w:t>
            </w:r>
            <w:r w:rsidRPr="0051337B">
              <w:t>ЖАСО</w:t>
            </w:r>
            <w:r w:rsidR="00532215">
              <w:t>»</w:t>
            </w:r>
            <w:r w:rsidRPr="0051337B">
              <w:t>)</w:t>
            </w:r>
          </w:p>
          <w:p w14:paraId="65A2568B" w14:textId="77777777" w:rsidR="00274680" w:rsidRPr="0051337B" w:rsidRDefault="00274680" w:rsidP="00A21074">
            <w:pPr>
              <w:pStyle w:val="27"/>
              <w:rPr>
                <w:highlight w:val="yellow"/>
              </w:rPr>
            </w:pPr>
          </w:p>
        </w:tc>
        <w:tc>
          <w:tcPr>
            <w:tcW w:w="0" w:type="auto"/>
            <w:tcBorders>
              <w:top w:val="single" w:sz="4" w:space="0" w:color="auto"/>
              <w:left w:val="nil"/>
              <w:bottom w:val="single" w:sz="4" w:space="0" w:color="auto"/>
              <w:right w:val="single" w:sz="4" w:space="0" w:color="auto"/>
            </w:tcBorders>
            <w:shd w:val="clear" w:color="auto" w:fill="auto"/>
          </w:tcPr>
          <w:p w14:paraId="1FDEFDF2" w14:textId="77777777" w:rsidR="00274680" w:rsidRPr="0051337B" w:rsidRDefault="00274680" w:rsidP="00A21074">
            <w:pPr>
              <w:pStyle w:val="27"/>
            </w:pPr>
            <w:r w:rsidRPr="0051337B">
              <w:t>Страхование прицепа АКП Придача</w:t>
            </w:r>
          </w:p>
        </w:tc>
        <w:tc>
          <w:tcPr>
            <w:tcW w:w="0" w:type="auto"/>
            <w:tcBorders>
              <w:top w:val="single" w:sz="4" w:space="0" w:color="auto"/>
              <w:left w:val="nil"/>
              <w:bottom w:val="single" w:sz="4" w:space="0" w:color="auto"/>
              <w:right w:val="single" w:sz="4" w:space="0" w:color="auto"/>
            </w:tcBorders>
            <w:shd w:val="clear" w:color="auto" w:fill="auto"/>
          </w:tcPr>
          <w:p w14:paraId="48C0F286" w14:textId="34EB8480" w:rsidR="00274680" w:rsidRPr="0051337B" w:rsidRDefault="00274680" w:rsidP="00A21074">
            <w:pPr>
              <w:pStyle w:val="27"/>
            </w:pPr>
            <w:r w:rsidRPr="0051337B">
              <w:t xml:space="preserve">1 134, 00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2D24CEB4" w14:textId="77777777" w:rsidR="00274680" w:rsidRPr="0051337B" w:rsidRDefault="00274680" w:rsidP="00A21074">
            <w:pPr>
              <w:pStyle w:val="27"/>
            </w:pPr>
            <w:r w:rsidRPr="0051337B">
              <w:t>25.07.2015</w:t>
            </w:r>
          </w:p>
        </w:tc>
        <w:tc>
          <w:tcPr>
            <w:tcW w:w="0" w:type="auto"/>
            <w:tcBorders>
              <w:top w:val="single" w:sz="4" w:space="0" w:color="auto"/>
              <w:left w:val="nil"/>
              <w:bottom w:val="single" w:sz="4" w:space="0" w:color="auto"/>
              <w:right w:val="single" w:sz="4" w:space="0" w:color="auto"/>
            </w:tcBorders>
            <w:shd w:val="clear" w:color="auto" w:fill="auto"/>
          </w:tcPr>
          <w:p w14:paraId="781AA8ED" w14:textId="77777777" w:rsidR="00274680" w:rsidRPr="0051337B" w:rsidRDefault="00274680" w:rsidP="00A21074">
            <w:pPr>
              <w:pStyle w:val="27"/>
            </w:pPr>
            <w:r w:rsidRPr="0051337B">
              <w:t>ГОСА</w:t>
            </w:r>
          </w:p>
          <w:p w14:paraId="31CF8EA0" w14:textId="77777777" w:rsidR="00274680" w:rsidRPr="0051337B" w:rsidRDefault="00274680" w:rsidP="00A21074">
            <w:pPr>
              <w:pStyle w:val="27"/>
            </w:pPr>
            <w:r w:rsidRPr="0051337B">
              <w:t>от 24.06.2014</w:t>
            </w:r>
            <w:r w:rsidRPr="0051337B">
              <w:br/>
              <w:t>Протокол №25</w:t>
            </w:r>
          </w:p>
        </w:tc>
        <w:tc>
          <w:tcPr>
            <w:tcW w:w="0" w:type="auto"/>
            <w:tcBorders>
              <w:top w:val="single" w:sz="4" w:space="0" w:color="auto"/>
              <w:left w:val="nil"/>
              <w:bottom w:val="single" w:sz="4" w:space="0" w:color="auto"/>
              <w:right w:val="single" w:sz="8" w:space="0" w:color="auto"/>
            </w:tcBorders>
            <w:shd w:val="clear" w:color="auto" w:fill="auto"/>
          </w:tcPr>
          <w:p w14:paraId="029F53CA" w14:textId="77777777" w:rsidR="00274680" w:rsidRPr="0051337B" w:rsidRDefault="00274680" w:rsidP="00A21074">
            <w:pPr>
              <w:pStyle w:val="27"/>
            </w:pPr>
          </w:p>
        </w:tc>
      </w:tr>
      <w:tr w:rsidR="00274680" w:rsidRPr="0051337B" w14:paraId="670EADE2"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718AB2C"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086BA06A" w14:textId="1C1857A6"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23F5A580" w14:textId="7CEBF576" w:rsidR="00274680" w:rsidRPr="0051337B" w:rsidRDefault="00274680" w:rsidP="00A21074">
            <w:pPr>
              <w:pStyle w:val="27"/>
            </w:pPr>
            <w:r w:rsidRPr="0051337B">
              <w:t xml:space="preserve"> (Нижневолжский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21DAF2AC" w14:textId="77777777" w:rsidR="00274680" w:rsidRPr="0051337B" w:rsidRDefault="00274680" w:rsidP="00A21074">
            <w:pPr>
              <w:pStyle w:val="27"/>
            </w:pPr>
            <w:r w:rsidRPr="0051337B">
              <w:t>Страхование транспортных средств и сопутствующих рисков - 9 ед.</w:t>
            </w:r>
          </w:p>
        </w:tc>
        <w:tc>
          <w:tcPr>
            <w:tcW w:w="0" w:type="auto"/>
            <w:tcBorders>
              <w:top w:val="single" w:sz="4" w:space="0" w:color="auto"/>
              <w:left w:val="nil"/>
              <w:bottom w:val="single" w:sz="4" w:space="0" w:color="auto"/>
              <w:right w:val="single" w:sz="4" w:space="0" w:color="auto"/>
            </w:tcBorders>
            <w:shd w:val="clear" w:color="auto" w:fill="auto"/>
          </w:tcPr>
          <w:p w14:paraId="679C7BC9" w14:textId="1725765C" w:rsidR="00274680" w:rsidRPr="0051337B" w:rsidRDefault="00274680" w:rsidP="00A21074">
            <w:pPr>
              <w:pStyle w:val="27"/>
            </w:pPr>
            <w:r w:rsidRPr="0051337B">
              <w:t xml:space="preserve">32 970, 24 </w:t>
            </w:r>
            <w:r w:rsidR="00532215">
              <w:t>руб</w:t>
            </w:r>
            <w:r w:rsidR="00817650">
              <w:t>.</w:t>
            </w:r>
            <w:r w:rsidRPr="0051337B">
              <w:t>, без НДС</w:t>
            </w:r>
          </w:p>
        </w:tc>
        <w:tc>
          <w:tcPr>
            <w:tcW w:w="0" w:type="auto"/>
            <w:tcBorders>
              <w:top w:val="single" w:sz="4" w:space="0" w:color="auto"/>
              <w:left w:val="nil"/>
              <w:bottom w:val="single" w:sz="4" w:space="0" w:color="auto"/>
              <w:right w:val="single" w:sz="4" w:space="0" w:color="auto"/>
            </w:tcBorders>
            <w:shd w:val="clear" w:color="auto" w:fill="auto"/>
          </w:tcPr>
          <w:p w14:paraId="7945BCE9" w14:textId="77777777" w:rsidR="00274680" w:rsidRPr="0051337B" w:rsidRDefault="00274680" w:rsidP="00A21074">
            <w:pPr>
              <w:pStyle w:val="27"/>
            </w:pPr>
            <w:r w:rsidRPr="0051337B">
              <w:t>30.07.2015</w:t>
            </w:r>
          </w:p>
        </w:tc>
        <w:tc>
          <w:tcPr>
            <w:tcW w:w="0" w:type="auto"/>
            <w:tcBorders>
              <w:top w:val="single" w:sz="4" w:space="0" w:color="auto"/>
              <w:left w:val="nil"/>
              <w:bottom w:val="single" w:sz="4" w:space="0" w:color="auto"/>
              <w:right w:val="single" w:sz="4" w:space="0" w:color="auto"/>
            </w:tcBorders>
            <w:shd w:val="clear" w:color="auto" w:fill="auto"/>
          </w:tcPr>
          <w:p w14:paraId="036D3042" w14:textId="77777777" w:rsidR="00274680" w:rsidRPr="0051337B" w:rsidRDefault="00274680" w:rsidP="00A21074">
            <w:pPr>
              <w:pStyle w:val="27"/>
            </w:pPr>
            <w:r w:rsidRPr="0051337B">
              <w:t>ГОСА</w:t>
            </w:r>
          </w:p>
          <w:p w14:paraId="0EE0FFF6" w14:textId="77777777" w:rsidR="00274680" w:rsidRPr="0051337B" w:rsidRDefault="00274680" w:rsidP="00A21074">
            <w:pPr>
              <w:pStyle w:val="27"/>
            </w:pPr>
            <w:r w:rsidRPr="0051337B">
              <w:t>от 24.06.2014</w:t>
            </w:r>
            <w:r w:rsidRPr="0051337B">
              <w:br/>
              <w:t>Протокол №25</w:t>
            </w:r>
          </w:p>
        </w:tc>
        <w:tc>
          <w:tcPr>
            <w:tcW w:w="0" w:type="auto"/>
            <w:tcBorders>
              <w:top w:val="single" w:sz="4" w:space="0" w:color="auto"/>
              <w:left w:val="nil"/>
              <w:bottom w:val="single" w:sz="4" w:space="0" w:color="auto"/>
              <w:right w:val="single" w:sz="8" w:space="0" w:color="auto"/>
            </w:tcBorders>
            <w:shd w:val="clear" w:color="auto" w:fill="auto"/>
          </w:tcPr>
          <w:p w14:paraId="68C84BBE" w14:textId="77777777" w:rsidR="00274680" w:rsidRPr="0051337B" w:rsidRDefault="00274680" w:rsidP="00A21074">
            <w:pPr>
              <w:pStyle w:val="27"/>
            </w:pPr>
          </w:p>
        </w:tc>
      </w:tr>
      <w:tr w:rsidR="00274680" w:rsidRPr="0051337B" w14:paraId="5778E947"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931AC97"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41B6EF80" w14:textId="0359D2F9" w:rsidR="00274680" w:rsidRPr="0051337B" w:rsidRDefault="00274680" w:rsidP="00A21074">
            <w:pPr>
              <w:pStyle w:val="27"/>
            </w:pPr>
            <w:r w:rsidRPr="0051337B">
              <w:t xml:space="preserve">ОАО </w:t>
            </w:r>
            <w:r w:rsidR="00532215">
              <w:t>«</w:t>
            </w:r>
            <w:r w:rsidRPr="0051337B">
              <w:t>РЖД</w:t>
            </w:r>
            <w:r w:rsidR="00532215">
              <w:t>»</w:t>
            </w:r>
            <w:r w:rsidRPr="0051337B">
              <w:t xml:space="preserve"> Приволжская дирекция по тепловодоснабжению - структурное подразделение Центральной дирекции по тепловодоснабжению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20EE8C1" w14:textId="27FF48B1" w:rsidR="00274680" w:rsidRPr="0051337B" w:rsidRDefault="00274680" w:rsidP="00A21074">
            <w:pPr>
              <w:pStyle w:val="27"/>
            </w:pPr>
            <w:r w:rsidRPr="0051337B">
              <w:t>Теплоснабжение</w:t>
            </w:r>
            <w:r w:rsidR="00532215">
              <w:t xml:space="preserve">  </w:t>
            </w:r>
            <w:r w:rsidRPr="0051337B">
              <w:t>(станция Анисовка)</w:t>
            </w:r>
          </w:p>
        </w:tc>
        <w:tc>
          <w:tcPr>
            <w:tcW w:w="0" w:type="auto"/>
            <w:tcBorders>
              <w:top w:val="single" w:sz="4" w:space="0" w:color="auto"/>
              <w:left w:val="nil"/>
              <w:bottom w:val="single" w:sz="4" w:space="0" w:color="auto"/>
              <w:right w:val="single" w:sz="4" w:space="0" w:color="auto"/>
            </w:tcBorders>
            <w:shd w:val="clear" w:color="auto" w:fill="auto"/>
          </w:tcPr>
          <w:p w14:paraId="3103F321" w14:textId="62E23C2E" w:rsidR="00274680" w:rsidRPr="0051337B" w:rsidRDefault="00274680" w:rsidP="00A21074">
            <w:pPr>
              <w:pStyle w:val="27"/>
            </w:pPr>
            <w:r w:rsidRPr="0051337B">
              <w:t xml:space="preserve">6717, 62 </w:t>
            </w:r>
            <w:r w:rsidR="00532215">
              <w:t>руб</w:t>
            </w:r>
            <w:r w:rsidR="00817650">
              <w:t>.</w:t>
            </w:r>
            <w:r w:rsidRPr="0051337B">
              <w:t>/год, в т.ч. НДС</w:t>
            </w:r>
          </w:p>
        </w:tc>
        <w:tc>
          <w:tcPr>
            <w:tcW w:w="0" w:type="auto"/>
            <w:tcBorders>
              <w:top w:val="single" w:sz="4" w:space="0" w:color="auto"/>
              <w:left w:val="nil"/>
              <w:bottom w:val="single" w:sz="4" w:space="0" w:color="auto"/>
              <w:right w:val="single" w:sz="4" w:space="0" w:color="auto"/>
            </w:tcBorders>
            <w:shd w:val="clear" w:color="auto" w:fill="auto"/>
          </w:tcPr>
          <w:p w14:paraId="7F93099C" w14:textId="77777777" w:rsidR="00274680" w:rsidRPr="0051337B" w:rsidRDefault="00274680" w:rsidP="00A21074">
            <w:pPr>
              <w:pStyle w:val="27"/>
            </w:pPr>
            <w:r w:rsidRPr="0051337B">
              <w:t>15.04.2015</w:t>
            </w:r>
          </w:p>
        </w:tc>
        <w:tc>
          <w:tcPr>
            <w:tcW w:w="0" w:type="auto"/>
            <w:tcBorders>
              <w:top w:val="single" w:sz="4" w:space="0" w:color="auto"/>
              <w:left w:val="nil"/>
              <w:bottom w:val="single" w:sz="4" w:space="0" w:color="auto"/>
              <w:right w:val="single" w:sz="4" w:space="0" w:color="auto"/>
            </w:tcBorders>
            <w:shd w:val="clear" w:color="auto" w:fill="auto"/>
          </w:tcPr>
          <w:p w14:paraId="46E49098" w14:textId="77777777" w:rsidR="00274680" w:rsidRPr="0051337B" w:rsidRDefault="00274680" w:rsidP="00A21074">
            <w:pPr>
              <w:pStyle w:val="27"/>
            </w:pPr>
            <w:r w:rsidRPr="0051337B">
              <w:t>ГОСА</w:t>
            </w:r>
          </w:p>
          <w:p w14:paraId="498BF8DA" w14:textId="5F0C99E2" w:rsidR="00274680" w:rsidRPr="0051337B" w:rsidRDefault="00274680" w:rsidP="00A21074">
            <w:pPr>
              <w:pStyle w:val="27"/>
            </w:pPr>
            <w:r w:rsidRPr="0051337B">
              <w:t>от 24.06.2014</w:t>
            </w:r>
            <w:r w:rsidR="00532215">
              <w:t xml:space="preserve">      </w:t>
            </w:r>
            <w:r w:rsidRPr="0051337B">
              <w:t>Протокол №25</w:t>
            </w:r>
          </w:p>
        </w:tc>
        <w:tc>
          <w:tcPr>
            <w:tcW w:w="0" w:type="auto"/>
            <w:tcBorders>
              <w:top w:val="single" w:sz="4" w:space="0" w:color="auto"/>
              <w:left w:val="nil"/>
              <w:bottom w:val="single" w:sz="4" w:space="0" w:color="auto"/>
              <w:right w:val="single" w:sz="8" w:space="0" w:color="auto"/>
            </w:tcBorders>
            <w:shd w:val="clear" w:color="auto" w:fill="auto"/>
          </w:tcPr>
          <w:p w14:paraId="19D690AC" w14:textId="77777777" w:rsidR="00274680" w:rsidRPr="0051337B" w:rsidRDefault="00274680" w:rsidP="00A21074">
            <w:pPr>
              <w:pStyle w:val="27"/>
            </w:pPr>
          </w:p>
        </w:tc>
      </w:tr>
      <w:tr w:rsidR="00274680" w:rsidRPr="0051337B" w14:paraId="27C203E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49A3DFB"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C48A352" w14:textId="0231C870"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49AE5229" w14:textId="0776565B"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p w14:paraId="3F92D2C6"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EACD4A3"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(тягач седельный КАМАЗ 65116, гос. номер С197АС163)</w:t>
            </w:r>
          </w:p>
        </w:tc>
        <w:tc>
          <w:tcPr>
            <w:tcW w:w="0" w:type="auto"/>
            <w:tcBorders>
              <w:top w:val="single" w:sz="4" w:space="0" w:color="auto"/>
              <w:left w:val="nil"/>
              <w:bottom w:val="single" w:sz="4" w:space="0" w:color="auto"/>
              <w:right w:val="single" w:sz="4" w:space="0" w:color="auto"/>
            </w:tcBorders>
            <w:shd w:val="clear" w:color="auto" w:fill="auto"/>
          </w:tcPr>
          <w:p w14:paraId="476661D5" w14:textId="1C0D94F8" w:rsidR="00274680" w:rsidRPr="0051337B" w:rsidRDefault="00274680" w:rsidP="00A21074">
            <w:pPr>
              <w:pStyle w:val="27"/>
            </w:pPr>
            <w:r w:rsidRPr="0051337B">
              <w:t xml:space="preserve">8 398, 08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3DC40285" w14:textId="77777777" w:rsidR="00274680" w:rsidRPr="0051337B" w:rsidRDefault="00274680" w:rsidP="00A21074">
            <w:pPr>
              <w:pStyle w:val="27"/>
            </w:pPr>
            <w:r w:rsidRPr="0051337B">
              <w:t>26.07.2015</w:t>
            </w:r>
          </w:p>
        </w:tc>
        <w:tc>
          <w:tcPr>
            <w:tcW w:w="0" w:type="auto"/>
            <w:tcBorders>
              <w:top w:val="single" w:sz="4" w:space="0" w:color="auto"/>
              <w:left w:val="nil"/>
              <w:bottom w:val="single" w:sz="4" w:space="0" w:color="auto"/>
              <w:right w:val="single" w:sz="4" w:space="0" w:color="auto"/>
            </w:tcBorders>
            <w:shd w:val="clear" w:color="auto" w:fill="auto"/>
          </w:tcPr>
          <w:p w14:paraId="23A16F80" w14:textId="77777777" w:rsidR="00274680" w:rsidRPr="0051337B" w:rsidRDefault="00274680" w:rsidP="00A21074">
            <w:pPr>
              <w:pStyle w:val="27"/>
            </w:pPr>
            <w:r w:rsidRPr="0051337B">
              <w:t>ГОСА</w:t>
            </w:r>
          </w:p>
          <w:p w14:paraId="033F4A69"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2E164782" w14:textId="77777777" w:rsidR="00274680" w:rsidRPr="0051337B" w:rsidRDefault="00274680" w:rsidP="00A21074">
            <w:pPr>
              <w:pStyle w:val="27"/>
            </w:pPr>
          </w:p>
        </w:tc>
      </w:tr>
      <w:tr w:rsidR="00274680" w:rsidRPr="0051337B" w14:paraId="0DF6107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91C457A"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2CA238A1" w14:textId="5DC43B26"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66635420" w14:textId="349E43B1"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0B9F2F16"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(тягач седельный КАМАЗ 65116, гос. номер С195АС163)</w:t>
            </w:r>
          </w:p>
        </w:tc>
        <w:tc>
          <w:tcPr>
            <w:tcW w:w="0" w:type="auto"/>
            <w:tcBorders>
              <w:top w:val="single" w:sz="4" w:space="0" w:color="auto"/>
              <w:left w:val="nil"/>
              <w:bottom w:val="single" w:sz="4" w:space="0" w:color="auto"/>
              <w:right w:val="single" w:sz="4" w:space="0" w:color="auto"/>
            </w:tcBorders>
            <w:shd w:val="clear" w:color="auto" w:fill="auto"/>
          </w:tcPr>
          <w:p w14:paraId="74DE2233" w14:textId="3C3EC810" w:rsidR="00274680" w:rsidRPr="0051337B" w:rsidRDefault="00274680" w:rsidP="00A21074">
            <w:pPr>
              <w:pStyle w:val="27"/>
            </w:pPr>
            <w:r w:rsidRPr="0051337B">
              <w:t xml:space="preserve">8 398, 08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08D2FC1C" w14:textId="77777777" w:rsidR="00274680" w:rsidRPr="0051337B" w:rsidRDefault="00274680" w:rsidP="00A21074">
            <w:pPr>
              <w:pStyle w:val="27"/>
            </w:pPr>
            <w:r w:rsidRPr="0051337B">
              <w:t>26.07.2015</w:t>
            </w:r>
          </w:p>
        </w:tc>
        <w:tc>
          <w:tcPr>
            <w:tcW w:w="0" w:type="auto"/>
            <w:tcBorders>
              <w:top w:val="single" w:sz="4" w:space="0" w:color="auto"/>
              <w:left w:val="nil"/>
              <w:bottom w:val="single" w:sz="4" w:space="0" w:color="auto"/>
              <w:right w:val="single" w:sz="4" w:space="0" w:color="auto"/>
            </w:tcBorders>
            <w:shd w:val="clear" w:color="auto" w:fill="auto"/>
          </w:tcPr>
          <w:p w14:paraId="211E8222" w14:textId="77777777" w:rsidR="00274680" w:rsidRPr="0051337B" w:rsidRDefault="00274680" w:rsidP="00A21074">
            <w:pPr>
              <w:pStyle w:val="27"/>
            </w:pPr>
            <w:r w:rsidRPr="0051337B">
              <w:t>ГОСА</w:t>
            </w:r>
          </w:p>
          <w:p w14:paraId="2A732287"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1E005628" w14:textId="77777777" w:rsidR="00274680" w:rsidRPr="0051337B" w:rsidRDefault="00274680" w:rsidP="00A21074">
            <w:pPr>
              <w:pStyle w:val="27"/>
            </w:pPr>
          </w:p>
        </w:tc>
      </w:tr>
      <w:tr w:rsidR="00274680" w:rsidRPr="0051337B" w14:paraId="44BF3DAC"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3E1F667"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7EB69319" w14:textId="11504B1A"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3D362370" w14:textId="3DAF6DB2"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60FA552E"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(тягач седельный КАМАЗ 65116, гос. номер С195АС163)</w:t>
            </w:r>
          </w:p>
        </w:tc>
        <w:tc>
          <w:tcPr>
            <w:tcW w:w="0" w:type="auto"/>
            <w:tcBorders>
              <w:top w:val="single" w:sz="4" w:space="0" w:color="auto"/>
              <w:left w:val="nil"/>
              <w:bottom w:val="single" w:sz="4" w:space="0" w:color="auto"/>
              <w:right w:val="single" w:sz="4" w:space="0" w:color="auto"/>
            </w:tcBorders>
            <w:shd w:val="clear" w:color="auto" w:fill="auto"/>
          </w:tcPr>
          <w:p w14:paraId="7EA2A936" w14:textId="1C64603A" w:rsidR="00274680" w:rsidRPr="0051337B" w:rsidRDefault="00274680" w:rsidP="00A21074">
            <w:pPr>
              <w:pStyle w:val="27"/>
            </w:pPr>
            <w:r w:rsidRPr="0051337B">
              <w:t xml:space="preserve">9 331, 20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41428536" w14:textId="77777777" w:rsidR="00274680" w:rsidRPr="0051337B" w:rsidRDefault="00274680" w:rsidP="00A21074">
            <w:pPr>
              <w:pStyle w:val="27"/>
            </w:pPr>
            <w:r w:rsidRPr="0051337B">
              <w:t>26.07.2015</w:t>
            </w:r>
          </w:p>
        </w:tc>
        <w:tc>
          <w:tcPr>
            <w:tcW w:w="0" w:type="auto"/>
            <w:tcBorders>
              <w:top w:val="single" w:sz="4" w:space="0" w:color="auto"/>
              <w:left w:val="nil"/>
              <w:bottom w:val="single" w:sz="4" w:space="0" w:color="auto"/>
              <w:right w:val="single" w:sz="4" w:space="0" w:color="auto"/>
            </w:tcBorders>
            <w:shd w:val="clear" w:color="auto" w:fill="auto"/>
          </w:tcPr>
          <w:p w14:paraId="2FFD478D" w14:textId="77777777" w:rsidR="00274680" w:rsidRPr="0051337B" w:rsidRDefault="00274680" w:rsidP="00A21074">
            <w:pPr>
              <w:pStyle w:val="27"/>
            </w:pPr>
            <w:r w:rsidRPr="0051337B">
              <w:t>ГОСА</w:t>
            </w:r>
          </w:p>
          <w:p w14:paraId="22AECB62"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26BD3C4E" w14:textId="77777777" w:rsidR="00274680" w:rsidRPr="0051337B" w:rsidRDefault="00274680" w:rsidP="00A21074">
            <w:pPr>
              <w:pStyle w:val="27"/>
            </w:pPr>
          </w:p>
        </w:tc>
      </w:tr>
      <w:tr w:rsidR="00274680" w:rsidRPr="0051337B" w14:paraId="072B0EC0"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7ADD84E"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63502CF5" w14:textId="25E42FB9"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15D9A054" w14:textId="40DCACB2"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58E86A84"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(тягач седельный КАМАЗ 65116, гос. номер С196АС163)</w:t>
            </w:r>
          </w:p>
        </w:tc>
        <w:tc>
          <w:tcPr>
            <w:tcW w:w="0" w:type="auto"/>
            <w:tcBorders>
              <w:top w:val="single" w:sz="4" w:space="0" w:color="auto"/>
              <w:left w:val="nil"/>
              <w:bottom w:val="single" w:sz="4" w:space="0" w:color="auto"/>
              <w:right w:val="single" w:sz="4" w:space="0" w:color="auto"/>
            </w:tcBorders>
            <w:shd w:val="clear" w:color="auto" w:fill="auto"/>
          </w:tcPr>
          <w:p w14:paraId="674B260A" w14:textId="00E43475" w:rsidR="00274680" w:rsidRPr="0051337B" w:rsidRDefault="00274680" w:rsidP="00A21074">
            <w:pPr>
              <w:pStyle w:val="27"/>
            </w:pPr>
            <w:r w:rsidRPr="0051337B">
              <w:t xml:space="preserve">8 398, 08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48FF308A" w14:textId="77777777" w:rsidR="00274680" w:rsidRPr="0051337B" w:rsidRDefault="00274680" w:rsidP="00A21074">
            <w:pPr>
              <w:pStyle w:val="27"/>
            </w:pPr>
            <w:r w:rsidRPr="0051337B">
              <w:t>26.07.2015</w:t>
            </w:r>
          </w:p>
        </w:tc>
        <w:tc>
          <w:tcPr>
            <w:tcW w:w="0" w:type="auto"/>
            <w:tcBorders>
              <w:top w:val="single" w:sz="4" w:space="0" w:color="auto"/>
              <w:left w:val="nil"/>
              <w:bottom w:val="single" w:sz="4" w:space="0" w:color="auto"/>
              <w:right w:val="single" w:sz="4" w:space="0" w:color="auto"/>
            </w:tcBorders>
            <w:shd w:val="clear" w:color="auto" w:fill="auto"/>
          </w:tcPr>
          <w:p w14:paraId="00F5EEFC" w14:textId="77777777" w:rsidR="00274680" w:rsidRPr="0051337B" w:rsidRDefault="00274680" w:rsidP="00A21074">
            <w:pPr>
              <w:pStyle w:val="27"/>
            </w:pPr>
            <w:r w:rsidRPr="0051337B">
              <w:t>ГОСА</w:t>
            </w:r>
          </w:p>
          <w:p w14:paraId="75DDECA5"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5DCC717F" w14:textId="77777777" w:rsidR="00274680" w:rsidRPr="0051337B" w:rsidRDefault="00274680" w:rsidP="00A21074">
            <w:pPr>
              <w:pStyle w:val="27"/>
            </w:pPr>
          </w:p>
        </w:tc>
      </w:tr>
      <w:tr w:rsidR="00274680" w:rsidRPr="0051337B" w14:paraId="159207FC"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9E187A9"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7C1E22CD" w14:textId="68CED0E5"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2B2A0C75" w14:textId="25E88F0E"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072CB342"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(тягач седельный КАМАЗ 65116, гос. номер С195АС163)</w:t>
            </w:r>
          </w:p>
        </w:tc>
        <w:tc>
          <w:tcPr>
            <w:tcW w:w="0" w:type="auto"/>
            <w:tcBorders>
              <w:top w:val="single" w:sz="4" w:space="0" w:color="auto"/>
              <w:left w:val="nil"/>
              <w:bottom w:val="single" w:sz="4" w:space="0" w:color="auto"/>
              <w:right w:val="single" w:sz="4" w:space="0" w:color="auto"/>
            </w:tcBorders>
            <w:shd w:val="clear" w:color="auto" w:fill="auto"/>
          </w:tcPr>
          <w:p w14:paraId="58E59AC8" w14:textId="215AAA25" w:rsidR="00274680" w:rsidRPr="0051337B" w:rsidRDefault="00274680" w:rsidP="00A21074">
            <w:pPr>
              <w:pStyle w:val="27"/>
            </w:pPr>
            <w:r w:rsidRPr="0051337B">
              <w:t xml:space="preserve">8 398, 08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7B6FC025" w14:textId="77777777" w:rsidR="00274680" w:rsidRPr="0051337B" w:rsidRDefault="00274680" w:rsidP="00A21074">
            <w:pPr>
              <w:pStyle w:val="27"/>
            </w:pPr>
            <w:r w:rsidRPr="0051337B">
              <w:t>26.07.2015</w:t>
            </w:r>
          </w:p>
        </w:tc>
        <w:tc>
          <w:tcPr>
            <w:tcW w:w="0" w:type="auto"/>
            <w:tcBorders>
              <w:top w:val="single" w:sz="4" w:space="0" w:color="auto"/>
              <w:left w:val="nil"/>
              <w:bottom w:val="single" w:sz="4" w:space="0" w:color="auto"/>
              <w:right w:val="single" w:sz="4" w:space="0" w:color="auto"/>
            </w:tcBorders>
            <w:shd w:val="clear" w:color="auto" w:fill="auto"/>
          </w:tcPr>
          <w:p w14:paraId="092B5550" w14:textId="77777777" w:rsidR="00274680" w:rsidRPr="0051337B" w:rsidRDefault="00274680" w:rsidP="00A21074">
            <w:pPr>
              <w:pStyle w:val="27"/>
            </w:pPr>
            <w:r w:rsidRPr="0051337B">
              <w:t>ГОСА</w:t>
            </w:r>
          </w:p>
          <w:p w14:paraId="5E7499EE"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3A421E52" w14:textId="77777777" w:rsidR="00274680" w:rsidRPr="0051337B" w:rsidRDefault="00274680" w:rsidP="00A21074">
            <w:pPr>
              <w:pStyle w:val="27"/>
            </w:pPr>
          </w:p>
        </w:tc>
      </w:tr>
      <w:tr w:rsidR="00274680" w:rsidRPr="0051337B" w14:paraId="3B04EB0C"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E48FA02"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70ABDFB0" w14:textId="208A116F"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0CB14F4A" w14:textId="7DFA8F60"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093B702D"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(п/прицеп СЗАП-9905, гос. номер АХ303963)</w:t>
            </w:r>
          </w:p>
        </w:tc>
        <w:tc>
          <w:tcPr>
            <w:tcW w:w="0" w:type="auto"/>
            <w:tcBorders>
              <w:top w:val="single" w:sz="4" w:space="0" w:color="auto"/>
              <w:left w:val="nil"/>
              <w:bottom w:val="single" w:sz="4" w:space="0" w:color="auto"/>
              <w:right w:val="single" w:sz="4" w:space="0" w:color="auto"/>
            </w:tcBorders>
            <w:shd w:val="clear" w:color="auto" w:fill="auto"/>
          </w:tcPr>
          <w:p w14:paraId="484B1ADB" w14:textId="68218543" w:rsidR="00274680" w:rsidRPr="0051337B" w:rsidRDefault="00274680" w:rsidP="00A21074">
            <w:pPr>
              <w:pStyle w:val="27"/>
            </w:pPr>
            <w:r w:rsidRPr="0051337B">
              <w:t xml:space="preserve">1 296, 00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0452195B" w14:textId="77777777" w:rsidR="00274680" w:rsidRPr="0051337B" w:rsidRDefault="00274680" w:rsidP="00A21074">
            <w:pPr>
              <w:pStyle w:val="27"/>
            </w:pPr>
            <w:r w:rsidRPr="0051337B">
              <w:t>26.07.2015</w:t>
            </w:r>
          </w:p>
        </w:tc>
        <w:tc>
          <w:tcPr>
            <w:tcW w:w="0" w:type="auto"/>
            <w:tcBorders>
              <w:top w:val="single" w:sz="4" w:space="0" w:color="auto"/>
              <w:left w:val="nil"/>
              <w:bottom w:val="single" w:sz="4" w:space="0" w:color="auto"/>
              <w:right w:val="single" w:sz="4" w:space="0" w:color="auto"/>
            </w:tcBorders>
            <w:shd w:val="clear" w:color="auto" w:fill="auto"/>
          </w:tcPr>
          <w:p w14:paraId="5CA36AB5" w14:textId="77777777" w:rsidR="00274680" w:rsidRPr="0051337B" w:rsidRDefault="00274680" w:rsidP="00A21074">
            <w:pPr>
              <w:pStyle w:val="27"/>
            </w:pPr>
            <w:r w:rsidRPr="0051337B">
              <w:t>ГОСА</w:t>
            </w:r>
          </w:p>
          <w:p w14:paraId="044199DE"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63B893A4" w14:textId="77777777" w:rsidR="00274680" w:rsidRPr="0051337B" w:rsidRDefault="00274680" w:rsidP="00A21074">
            <w:pPr>
              <w:pStyle w:val="27"/>
            </w:pPr>
          </w:p>
        </w:tc>
      </w:tr>
      <w:tr w:rsidR="00274680" w:rsidRPr="0051337B" w14:paraId="31B44CD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6B9F77D"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7583EDD" w14:textId="171A9C3A"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3F7096ED" w14:textId="4E480014"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p w14:paraId="5D5AD87D"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1301DD0"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(п/прицеп СЗАП-9905, гос. номер АХ304063)</w:t>
            </w:r>
          </w:p>
        </w:tc>
        <w:tc>
          <w:tcPr>
            <w:tcW w:w="0" w:type="auto"/>
            <w:tcBorders>
              <w:top w:val="single" w:sz="4" w:space="0" w:color="auto"/>
              <w:left w:val="nil"/>
              <w:bottom w:val="single" w:sz="4" w:space="0" w:color="auto"/>
              <w:right w:val="single" w:sz="4" w:space="0" w:color="auto"/>
            </w:tcBorders>
            <w:shd w:val="clear" w:color="auto" w:fill="auto"/>
          </w:tcPr>
          <w:p w14:paraId="2DF46558" w14:textId="54B80DF4" w:rsidR="00274680" w:rsidRPr="0051337B" w:rsidRDefault="00274680" w:rsidP="00A21074">
            <w:pPr>
              <w:pStyle w:val="27"/>
            </w:pPr>
            <w:r w:rsidRPr="0051337B">
              <w:t xml:space="preserve">1 296, 00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13E09DF7" w14:textId="77777777" w:rsidR="00274680" w:rsidRPr="0051337B" w:rsidRDefault="00274680" w:rsidP="00A21074">
            <w:pPr>
              <w:pStyle w:val="27"/>
            </w:pPr>
            <w:r w:rsidRPr="0051337B">
              <w:t>05.08.2015</w:t>
            </w:r>
          </w:p>
        </w:tc>
        <w:tc>
          <w:tcPr>
            <w:tcW w:w="0" w:type="auto"/>
            <w:tcBorders>
              <w:top w:val="single" w:sz="4" w:space="0" w:color="auto"/>
              <w:left w:val="nil"/>
              <w:bottom w:val="single" w:sz="4" w:space="0" w:color="auto"/>
              <w:right w:val="single" w:sz="4" w:space="0" w:color="auto"/>
            </w:tcBorders>
            <w:shd w:val="clear" w:color="auto" w:fill="auto"/>
          </w:tcPr>
          <w:p w14:paraId="2B18C62A" w14:textId="77777777" w:rsidR="00274680" w:rsidRPr="0051337B" w:rsidRDefault="00274680" w:rsidP="00A21074">
            <w:pPr>
              <w:pStyle w:val="27"/>
            </w:pPr>
            <w:r w:rsidRPr="0051337B">
              <w:t>ГОСА</w:t>
            </w:r>
          </w:p>
          <w:p w14:paraId="707708A4"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219379CC" w14:textId="77777777" w:rsidR="00274680" w:rsidRPr="0051337B" w:rsidRDefault="00274680" w:rsidP="00A21074">
            <w:pPr>
              <w:pStyle w:val="27"/>
            </w:pPr>
          </w:p>
        </w:tc>
      </w:tr>
      <w:tr w:rsidR="00274680" w:rsidRPr="0051337B" w14:paraId="7E3C36C7"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CF5BE9B"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2A9E37F9" w14:textId="6DC136A2"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12D60215" w14:textId="1A9E4874"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371AA311"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(тягач седельный МАЗ-5440089905, гос. номер Е726СА163)</w:t>
            </w:r>
          </w:p>
        </w:tc>
        <w:tc>
          <w:tcPr>
            <w:tcW w:w="0" w:type="auto"/>
            <w:tcBorders>
              <w:top w:val="single" w:sz="4" w:space="0" w:color="auto"/>
              <w:left w:val="nil"/>
              <w:bottom w:val="single" w:sz="4" w:space="0" w:color="auto"/>
              <w:right w:val="single" w:sz="4" w:space="0" w:color="auto"/>
            </w:tcBorders>
            <w:shd w:val="clear" w:color="auto" w:fill="auto"/>
          </w:tcPr>
          <w:p w14:paraId="13EE88F0" w14:textId="3947F6BE" w:rsidR="00274680" w:rsidRPr="0051337B" w:rsidRDefault="00274680" w:rsidP="00A21074">
            <w:pPr>
              <w:pStyle w:val="27"/>
            </w:pPr>
            <w:r w:rsidRPr="0051337B">
              <w:t xml:space="preserve">8 398, 08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410816C9" w14:textId="77777777" w:rsidR="00274680" w:rsidRPr="0051337B" w:rsidRDefault="00274680" w:rsidP="00A21074">
            <w:pPr>
              <w:pStyle w:val="27"/>
            </w:pPr>
            <w:r w:rsidRPr="0051337B">
              <w:t>07.08.2015</w:t>
            </w:r>
          </w:p>
        </w:tc>
        <w:tc>
          <w:tcPr>
            <w:tcW w:w="0" w:type="auto"/>
            <w:tcBorders>
              <w:top w:val="single" w:sz="4" w:space="0" w:color="auto"/>
              <w:left w:val="nil"/>
              <w:bottom w:val="single" w:sz="4" w:space="0" w:color="auto"/>
              <w:right w:val="single" w:sz="4" w:space="0" w:color="auto"/>
            </w:tcBorders>
            <w:shd w:val="clear" w:color="auto" w:fill="auto"/>
          </w:tcPr>
          <w:p w14:paraId="6E5EEE50" w14:textId="77777777" w:rsidR="00274680" w:rsidRPr="0051337B" w:rsidRDefault="00274680" w:rsidP="00A21074">
            <w:pPr>
              <w:pStyle w:val="27"/>
            </w:pPr>
            <w:r w:rsidRPr="0051337B">
              <w:t>ГОСА</w:t>
            </w:r>
          </w:p>
          <w:p w14:paraId="4AE97656"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796DA412" w14:textId="77777777" w:rsidR="00274680" w:rsidRPr="0051337B" w:rsidRDefault="00274680" w:rsidP="00A21074">
            <w:pPr>
              <w:pStyle w:val="27"/>
            </w:pPr>
          </w:p>
        </w:tc>
      </w:tr>
      <w:tr w:rsidR="00274680" w:rsidRPr="0051337B" w14:paraId="6FAE193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70E7464"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0940329" w14:textId="3CEB7D72"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394A05C6" w14:textId="56A1E9AF"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67CC5A83"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(тягач седельный МАЗ-544008, гос. номер Н271МР163)</w:t>
            </w:r>
          </w:p>
        </w:tc>
        <w:tc>
          <w:tcPr>
            <w:tcW w:w="0" w:type="auto"/>
            <w:tcBorders>
              <w:top w:val="single" w:sz="4" w:space="0" w:color="auto"/>
              <w:left w:val="nil"/>
              <w:bottom w:val="single" w:sz="4" w:space="0" w:color="auto"/>
              <w:right w:val="single" w:sz="4" w:space="0" w:color="auto"/>
            </w:tcBorders>
            <w:shd w:val="clear" w:color="auto" w:fill="auto"/>
          </w:tcPr>
          <w:p w14:paraId="25B94EC6" w14:textId="5856BA9C" w:rsidR="00274680" w:rsidRPr="0051337B" w:rsidRDefault="00274680" w:rsidP="00A21074">
            <w:pPr>
              <w:pStyle w:val="27"/>
            </w:pPr>
            <w:r w:rsidRPr="0051337B">
              <w:t xml:space="preserve">8 864, 64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510FCD15" w14:textId="77777777" w:rsidR="00274680" w:rsidRPr="0051337B" w:rsidRDefault="00274680" w:rsidP="00A21074">
            <w:pPr>
              <w:pStyle w:val="27"/>
            </w:pPr>
            <w:r w:rsidRPr="0051337B">
              <w:t>30.08.2015</w:t>
            </w:r>
          </w:p>
        </w:tc>
        <w:tc>
          <w:tcPr>
            <w:tcW w:w="0" w:type="auto"/>
            <w:tcBorders>
              <w:top w:val="single" w:sz="4" w:space="0" w:color="auto"/>
              <w:left w:val="nil"/>
              <w:bottom w:val="single" w:sz="4" w:space="0" w:color="auto"/>
              <w:right w:val="single" w:sz="4" w:space="0" w:color="auto"/>
            </w:tcBorders>
            <w:shd w:val="clear" w:color="auto" w:fill="auto"/>
          </w:tcPr>
          <w:p w14:paraId="663B7F96" w14:textId="77777777" w:rsidR="00274680" w:rsidRPr="0051337B" w:rsidRDefault="00274680" w:rsidP="00A21074">
            <w:pPr>
              <w:pStyle w:val="27"/>
            </w:pPr>
            <w:r w:rsidRPr="0051337B">
              <w:t>ГОСА</w:t>
            </w:r>
          </w:p>
          <w:p w14:paraId="139A78FC"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282006B5" w14:textId="77777777" w:rsidR="00274680" w:rsidRPr="0051337B" w:rsidRDefault="00274680" w:rsidP="00A21074">
            <w:pPr>
              <w:pStyle w:val="27"/>
            </w:pPr>
          </w:p>
        </w:tc>
      </w:tr>
      <w:tr w:rsidR="00274680" w:rsidRPr="0051337B" w14:paraId="6F1DDA98"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509DCBA"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6665705C" w14:textId="043DCD83"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5C945A61" w14:textId="2A035715"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425C16BA"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(п/прицеп МАЗ-933060, гос. номер АР833363)</w:t>
            </w:r>
          </w:p>
        </w:tc>
        <w:tc>
          <w:tcPr>
            <w:tcW w:w="0" w:type="auto"/>
            <w:tcBorders>
              <w:top w:val="single" w:sz="4" w:space="0" w:color="auto"/>
              <w:left w:val="nil"/>
              <w:bottom w:val="single" w:sz="4" w:space="0" w:color="auto"/>
              <w:right w:val="single" w:sz="4" w:space="0" w:color="auto"/>
            </w:tcBorders>
            <w:shd w:val="clear" w:color="auto" w:fill="auto"/>
          </w:tcPr>
          <w:p w14:paraId="61E0AF17" w14:textId="2AC2B4DD" w:rsidR="00274680" w:rsidRPr="0051337B" w:rsidRDefault="00274680" w:rsidP="00A21074">
            <w:pPr>
              <w:pStyle w:val="27"/>
            </w:pPr>
            <w:r w:rsidRPr="0051337B">
              <w:t xml:space="preserve">1 296, 00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03A9F72D" w14:textId="77777777" w:rsidR="00274680" w:rsidRPr="0051337B" w:rsidRDefault="00274680" w:rsidP="00A21074">
            <w:pPr>
              <w:pStyle w:val="27"/>
            </w:pPr>
            <w:r w:rsidRPr="0051337B">
              <w:t>29.08.2015</w:t>
            </w:r>
          </w:p>
        </w:tc>
        <w:tc>
          <w:tcPr>
            <w:tcW w:w="0" w:type="auto"/>
            <w:tcBorders>
              <w:top w:val="single" w:sz="4" w:space="0" w:color="auto"/>
              <w:left w:val="nil"/>
              <w:bottom w:val="single" w:sz="4" w:space="0" w:color="auto"/>
              <w:right w:val="single" w:sz="4" w:space="0" w:color="auto"/>
            </w:tcBorders>
            <w:shd w:val="clear" w:color="auto" w:fill="auto"/>
          </w:tcPr>
          <w:p w14:paraId="2A7C2974" w14:textId="77777777" w:rsidR="00274680" w:rsidRPr="0051337B" w:rsidRDefault="00274680" w:rsidP="00A21074">
            <w:pPr>
              <w:pStyle w:val="27"/>
            </w:pPr>
            <w:r w:rsidRPr="0051337B">
              <w:t>ГОСА</w:t>
            </w:r>
          </w:p>
          <w:p w14:paraId="784F1224"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0C77E877" w14:textId="77777777" w:rsidR="00274680" w:rsidRPr="0051337B" w:rsidRDefault="00274680" w:rsidP="00A21074">
            <w:pPr>
              <w:pStyle w:val="27"/>
            </w:pPr>
          </w:p>
        </w:tc>
      </w:tr>
      <w:tr w:rsidR="00274680" w:rsidRPr="0051337B" w14:paraId="4146CDA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757F05A"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3ACA5B5" w14:textId="6AEDAE14"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015DD1A5" w14:textId="0FA570BA"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p w14:paraId="074065F6"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C9438A1"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(п/прицеп МАЗ-933060, гос. номер АР832963)</w:t>
            </w:r>
          </w:p>
        </w:tc>
        <w:tc>
          <w:tcPr>
            <w:tcW w:w="0" w:type="auto"/>
            <w:tcBorders>
              <w:top w:val="single" w:sz="4" w:space="0" w:color="auto"/>
              <w:left w:val="nil"/>
              <w:bottom w:val="single" w:sz="4" w:space="0" w:color="auto"/>
              <w:right w:val="single" w:sz="4" w:space="0" w:color="auto"/>
            </w:tcBorders>
            <w:shd w:val="clear" w:color="auto" w:fill="auto"/>
          </w:tcPr>
          <w:p w14:paraId="6D4D488C" w14:textId="630F41A7" w:rsidR="00274680" w:rsidRPr="0051337B" w:rsidRDefault="00274680" w:rsidP="00A21074">
            <w:pPr>
              <w:pStyle w:val="27"/>
            </w:pPr>
            <w:r w:rsidRPr="0051337B">
              <w:t xml:space="preserve">1 296, 00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48E5131A" w14:textId="77777777" w:rsidR="00274680" w:rsidRPr="0051337B" w:rsidRDefault="00274680" w:rsidP="00A21074">
            <w:pPr>
              <w:pStyle w:val="27"/>
            </w:pPr>
            <w:r w:rsidRPr="0051337B">
              <w:t>29.08.2015</w:t>
            </w:r>
          </w:p>
        </w:tc>
        <w:tc>
          <w:tcPr>
            <w:tcW w:w="0" w:type="auto"/>
            <w:tcBorders>
              <w:top w:val="single" w:sz="4" w:space="0" w:color="auto"/>
              <w:left w:val="nil"/>
              <w:bottom w:val="single" w:sz="4" w:space="0" w:color="auto"/>
              <w:right w:val="single" w:sz="4" w:space="0" w:color="auto"/>
            </w:tcBorders>
            <w:shd w:val="clear" w:color="auto" w:fill="auto"/>
          </w:tcPr>
          <w:p w14:paraId="171AAA2F" w14:textId="77777777" w:rsidR="00274680" w:rsidRPr="0051337B" w:rsidRDefault="00274680" w:rsidP="00A21074">
            <w:pPr>
              <w:pStyle w:val="27"/>
            </w:pPr>
            <w:r w:rsidRPr="0051337B">
              <w:t>ГОСА</w:t>
            </w:r>
          </w:p>
          <w:p w14:paraId="74FF8977"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0A498382" w14:textId="77777777" w:rsidR="00274680" w:rsidRPr="0051337B" w:rsidRDefault="00274680" w:rsidP="00A21074">
            <w:pPr>
              <w:pStyle w:val="27"/>
            </w:pPr>
          </w:p>
        </w:tc>
      </w:tr>
      <w:tr w:rsidR="00274680" w:rsidRPr="0051337B" w14:paraId="1A77185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44C0E5A"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04CF839E" w14:textId="24F37E08"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27F8ED9C" w14:textId="4BD896BC"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13C04FC4"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(бортовой автомобиль КаМАЗ-65117, гос. номер Н270МР163)</w:t>
            </w:r>
          </w:p>
        </w:tc>
        <w:tc>
          <w:tcPr>
            <w:tcW w:w="0" w:type="auto"/>
            <w:tcBorders>
              <w:top w:val="single" w:sz="4" w:space="0" w:color="auto"/>
              <w:left w:val="nil"/>
              <w:bottom w:val="single" w:sz="4" w:space="0" w:color="auto"/>
              <w:right w:val="single" w:sz="4" w:space="0" w:color="auto"/>
            </w:tcBorders>
            <w:shd w:val="clear" w:color="auto" w:fill="auto"/>
          </w:tcPr>
          <w:p w14:paraId="53C0E0BA" w14:textId="5CCD2CAA" w:rsidR="00274680" w:rsidRPr="0051337B" w:rsidRDefault="00274680" w:rsidP="00A21074">
            <w:pPr>
              <w:pStyle w:val="27"/>
            </w:pPr>
            <w:r w:rsidRPr="0051337B">
              <w:t xml:space="preserve">7 464, 96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297A2733" w14:textId="77777777" w:rsidR="00274680" w:rsidRPr="0051337B" w:rsidRDefault="00274680" w:rsidP="00A21074">
            <w:pPr>
              <w:pStyle w:val="27"/>
            </w:pPr>
            <w:r w:rsidRPr="0051337B">
              <w:t>30.08.2015</w:t>
            </w:r>
          </w:p>
        </w:tc>
        <w:tc>
          <w:tcPr>
            <w:tcW w:w="0" w:type="auto"/>
            <w:tcBorders>
              <w:top w:val="single" w:sz="4" w:space="0" w:color="auto"/>
              <w:left w:val="nil"/>
              <w:bottom w:val="single" w:sz="4" w:space="0" w:color="auto"/>
              <w:right w:val="single" w:sz="4" w:space="0" w:color="auto"/>
            </w:tcBorders>
            <w:shd w:val="clear" w:color="auto" w:fill="auto"/>
          </w:tcPr>
          <w:p w14:paraId="4E3E8B05" w14:textId="77777777" w:rsidR="00274680" w:rsidRPr="0051337B" w:rsidRDefault="00274680" w:rsidP="00A21074">
            <w:pPr>
              <w:pStyle w:val="27"/>
            </w:pPr>
            <w:r w:rsidRPr="0051337B">
              <w:t>ГОСА</w:t>
            </w:r>
          </w:p>
          <w:p w14:paraId="50682132"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45CE67F6" w14:textId="77777777" w:rsidR="00274680" w:rsidRPr="0051337B" w:rsidRDefault="00274680" w:rsidP="00A21074">
            <w:pPr>
              <w:pStyle w:val="27"/>
            </w:pPr>
          </w:p>
        </w:tc>
      </w:tr>
      <w:tr w:rsidR="00274680" w:rsidRPr="0051337B" w14:paraId="48F6BCC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5ECADFF"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43DBEFEB" w14:textId="564E0BB7"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678FF3DE" w14:textId="0961AE04"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188B8243"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(автомобиль бортовой КаМАЗ-65117, гос. номер С894ОТ163)</w:t>
            </w:r>
          </w:p>
        </w:tc>
        <w:tc>
          <w:tcPr>
            <w:tcW w:w="0" w:type="auto"/>
            <w:tcBorders>
              <w:top w:val="single" w:sz="4" w:space="0" w:color="auto"/>
              <w:left w:val="nil"/>
              <w:bottom w:val="single" w:sz="4" w:space="0" w:color="auto"/>
              <w:right w:val="single" w:sz="4" w:space="0" w:color="auto"/>
            </w:tcBorders>
            <w:shd w:val="clear" w:color="auto" w:fill="auto"/>
          </w:tcPr>
          <w:p w14:paraId="3B110C6C" w14:textId="370CE3C5" w:rsidR="00274680" w:rsidRPr="0051337B" w:rsidRDefault="00274680" w:rsidP="00A21074">
            <w:pPr>
              <w:pStyle w:val="27"/>
            </w:pPr>
            <w:r w:rsidRPr="0051337B">
              <w:t xml:space="preserve">5 715, 36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18165B09" w14:textId="77777777" w:rsidR="00274680" w:rsidRPr="0051337B" w:rsidRDefault="00274680" w:rsidP="00A21074">
            <w:pPr>
              <w:pStyle w:val="27"/>
            </w:pPr>
            <w:r w:rsidRPr="0051337B">
              <w:t>31.08.2015</w:t>
            </w:r>
          </w:p>
        </w:tc>
        <w:tc>
          <w:tcPr>
            <w:tcW w:w="0" w:type="auto"/>
            <w:tcBorders>
              <w:top w:val="single" w:sz="4" w:space="0" w:color="auto"/>
              <w:left w:val="nil"/>
              <w:bottom w:val="single" w:sz="4" w:space="0" w:color="auto"/>
              <w:right w:val="single" w:sz="4" w:space="0" w:color="auto"/>
            </w:tcBorders>
            <w:shd w:val="clear" w:color="auto" w:fill="auto"/>
          </w:tcPr>
          <w:p w14:paraId="2CAF2CE8" w14:textId="77777777" w:rsidR="00274680" w:rsidRPr="0051337B" w:rsidRDefault="00274680" w:rsidP="00A21074">
            <w:pPr>
              <w:pStyle w:val="27"/>
            </w:pPr>
            <w:r w:rsidRPr="0051337B">
              <w:t>ГОСА</w:t>
            </w:r>
          </w:p>
          <w:p w14:paraId="575A8271"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464B11CD" w14:textId="77777777" w:rsidR="00274680" w:rsidRPr="0051337B" w:rsidRDefault="00274680" w:rsidP="00A21074">
            <w:pPr>
              <w:pStyle w:val="27"/>
            </w:pPr>
          </w:p>
        </w:tc>
      </w:tr>
      <w:tr w:rsidR="00274680" w:rsidRPr="0051337B" w14:paraId="0A4877B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CB47622"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7224C267" w14:textId="5BC9370A"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0742D146" w14:textId="3B92100E"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2963149E"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(п/прицеп SW-240GRKR, гос. номер АР808763)</w:t>
            </w:r>
          </w:p>
        </w:tc>
        <w:tc>
          <w:tcPr>
            <w:tcW w:w="0" w:type="auto"/>
            <w:tcBorders>
              <w:top w:val="single" w:sz="4" w:space="0" w:color="auto"/>
              <w:left w:val="nil"/>
              <w:bottom w:val="single" w:sz="4" w:space="0" w:color="auto"/>
              <w:right w:val="single" w:sz="4" w:space="0" w:color="auto"/>
            </w:tcBorders>
            <w:shd w:val="clear" w:color="auto" w:fill="auto"/>
          </w:tcPr>
          <w:p w14:paraId="591AAEFD" w14:textId="33B54803" w:rsidR="00274680" w:rsidRPr="0051337B" w:rsidRDefault="00274680" w:rsidP="00A21074">
            <w:pPr>
              <w:pStyle w:val="27"/>
            </w:pPr>
            <w:r w:rsidRPr="0051337B">
              <w:t xml:space="preserve">1 296, 00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6FB80596" w14:textId="77777777" w:rsidR="00274680" w:rsidRPr="0051337B" w:rsidRDefault="00274680" w:rsidP="00A21074">
            <w:pPr>
              <w:pStyle w:val="27"/>
            </w:pPr>
            <w:r w:rsidRPr="0051337B">
              <w:t>19.08.2015</w:t>
            </w:r>
          </w:p>
        </w:tc>
        <w:tc>
          <w:tcPr>
            <w:tcW w:w="0" w:type="auto"/>
            <w:tcBorders>
              <w:top w:val="single" w:sz="4" w:space="0" w:color="auto"/>
              <w:left w:val="nil"/>
              <w:bottom w:val="single" w:sz="4" w:space="0" w:color="auto"/>
              <w:right w:val="single" w:sz="4" w:space="0" w:color="auto"/>
            </w:tcBorders>
            <w:shd w:val="clear" w:color="auto" w:fill="auto"/>
          </w:tcPr>
          <w:p w14:paraId="01BB37FE" w14:textId="77777777" w:rsidR="00274680" w:rsidRPr="0051337B" w:rsidRDefault="00274680" w:rsidP="00A21074">
            <w:pPr>
              <w:pStyle w:val="27"/>
            </w:pPr>
            <w:r w:rsidRPr="0051337B">
              <w:t>ГОСА</w:t>
            </w:r>
          </w:p>
          <w:p w14:paraId="065FBF5A"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223C9C64" w14:textId="77777777" w:rsidR="00274680" w:rsidRPr="0051337B" w:rsidRDefault="00274680" w:rsidP="00A21074">
            <w:pPr>
              <w:pStyle w:val="27"/>
            </w:pPr>
          </w:p>
        </w:tc>
      </w:tr>
      <w:tr w:rsidR="00274680" w:rsidRPr="0051337B" w14:paraId="4602A75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926934C"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77ED8F94" w14:textId="0D2FBE24"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6FAA1577" w14:textId="7B82C534"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p w14:paraId="6B065FA7"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E907962"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(тягач седельный МАЗ-5440089905, гос. номер С896ОТ163)</w:t>
            </w:r>
          </w:p>
        </w:tc>
        <w:tc>
          <w:tcPr>
            <w:tcW w:w="0" w:type="auto"/>
            <w:tcBorders>
              <w:top w:val="single" w:sz="4" w:space="0" w:color="auto"/>
              <w:left w:val="nil"/>
              <w:bottom w:val="single" w:sz="4" w:space="0" w:color="auto"/>
              <w:right w:val="single" w:sz="4" w:space="0" w:color="auto"/>
            </w:tcBorders>
            <w:shd w:val="clear" w:color="auto" w:fill="auto"/>
          </w:tcPr>
          <w:p w14:paraId="378D9E36" w14:textId="62928F86" w:rsidR="00274680" w:rsidRPr="0051337B" w:rsidRDefault="00274680" w:rsidP="00A21074">
            <w:pPr>
              <w:pStyle w:val="27"/>
            </w:pPr>
            <w:r w:rsidRPr="0051337B">
              <w:t xml:space="preserve">7 464, 96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4EFB4FF6" w14:textId="77777777" w:rsidR="00274680" w:rsidRPr="0051337B" w:rsidRDefault="00274680" w:rsidP="00A21074">
            <w:pPr>
              <w:pStyle w:val="27"/>
            </w:pPr>
            <w:r w:rsidRPr="0051337B">
              <w:t>31.08.2015</w:t>
            </w:r>
          </w:p>
        </w:tc>
        <w:tc>
          <w:tcPr>
            <w:tcW w:w="0" w:type="auto"/>
            <w:tcBorders>
              <w:top w:val="single" w:sz="4" w:space="0" w:color="auto"/>
              <w:left w:val="nil"/>
              <w:bottom w:val="single" w:sz="4" w:space="0" w:color="auto"/>
              <w:right w:val="single" w:sz="4" w:space="0" w:color="auto"/>
            </w:tcBorders>
            <w:shd w:val="clear" w:color="auto" w:fill="auto"/>
          </w:tcPr>
          <w:p w14:paraId="1A37821C" w14:textId="77777777" w:rsidR="00274680" w:rsidRPr="0051337B" w:rsidRDefault="00274680" w:rsidP="00A21074">
            <w:pPr>
              <w:pStyle w:val="27"/>
            </w:pPr>
            <w:r w:rsidRPr="0051337B">
              <w:t>ГОСА</w:t>
            </w:r>
          </w:p>
          <w:p w14:paraId="5E873BAB"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0509049D" w14:textId="77777777" w:rsidR="00274680" w:rsidRPr="0051337B" w:rsidRDefault="00274680" w:rsidP="00A21074">
            <w:pPr>
              <w:pStyle w:val="27"/>
            </w:pPr>
          </w:p>
        </w:tc>
      </w:tr>
      <w:tr w:rsidR="00274680" w:rsidRPr="0051337B" w14:paraId="3BF9598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ED9B5AD"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311B933A" w14:textId="246F2D36" w:rsidR="00274680" w:rsidRPr="0051337B" w:rsidRDefault="00274680" w:rsidP="00A21074">
            <w:pPr>
              <w:pStyle w:val="27"/>
            </w:pPr>
            <w:r w:rsidRPr="0051337B">
              <w:t xml:space="preserve">ОАО </w:t>
            </w:r>
            <w:r w:rsidR="00532215">
              <w:t>«</w:t>
            </w:r>
            <w:r w:rsidRPr="0051337B">
              <w:t>РЖД</w:t>
            </w:r>
            <w:r w:rsidR="00532215">
              <w:t>»</w:t>
            </w:r>
          </w:p>
          <w:p w14:paraId="09EBE8C6" w14:textId="4F56C3EF" w:rsidR="00274680" w:rsidRPr="0051337B" w:rsidRDefault="00274680" w:rsidP="00A21074">
            <w:pPr>
              <w:pStyle w:val="27"/>
            </w:pPr>
            <w:r w:rsidRPr="0051337B">
              <w:t xml:space="preserve">Самарский региональный центр связи - структурное подразделение Самарской дирекции связи Центральной станции связи - филиала ОАО </w:t>
            </w:r>
            <w:r w:rsidR="00532215">
              <w:t>«</w:t>
            </w:r>
            <w:r w:rsidRPr="0051337B">
              <w:t>РЖД</w:t>
            </w:r>
            <w:r w:rsidR="00532215">
              <w:t>»</w:t>
            </w:r>
          </w:p>
          <w:p w14:paraId="3A4D9918"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DF70B27" w14:textId="77777777" w:rsidR="00274680" w:rsidRPr="0051337B" w:rsidRDefault="00274680" w:rsidP="00A21074">
            <w:pPr>
              <w:pStyle w:val="27"/>
            </w:pPr>
            <w:r w:rsidRPr="0051337B">
              <w:t>Оказание услуг по размещению кабелей в связи в линейно-кабельных сооружениях</w:t>
            </w:r>
          </w:p>
        </w:tc>
        <w:tc>
          <w:tcPr>
            <w:tcW w:w="0" w:type="auto"/>
            <w:tcBorders>
              <w:top w:val="single" w:sz="4" w:space="0" w:color="auto"/>
              <w:left w:val="nil"/>
              <w:bottom w:val="single" w:sz="4" w:space="0" w:color="auto"/>
              <w:right w:val="single" w:sz="4" w:space="0" w:color="auto"/>
            </w:tcBorders>
            <w:shd w:val="clear" w:color="auto" w:fill="auto"/>
          </w:tcPr>
          <w:p w14:paraId="1973C46B" w14:textId="0DA44BB9" w:rsidR="00274680" w:rsidRPr="0051337B" w:rsidRDefault="00274680" w:rsidP="00A21074">
            <w:pPr>
              <w:pStyle w:val="27"/>
            </w:pPr>
            <w:r w:rsidRPr="0051337B">
              <w:t xml:space="preserve">2 868, 19 </w:t>
            </w:r>
            <w:r w:rsidR="00532215">
              <w:t>руб</w:t>
            </w:r>
            <w:r w:rsidR="00817650">
              <w:t>.</w:t>
            </w:r>
            <w:r w:rsidRPr="0051337B">
              <w:t>/мес., в т.ч. НДС</w:t>
            </w:r>
          </w:p>
        </w:tc>
        <w:tc>
          <w:tcPr>
            <w:tcW w:w="0" w:type="auto"/>
            <w:tcBorders>
              <w:top w:val="single" w:sz="4" w:space="0" w:color="auto"/>
              <w:left w:val="nil"/>
              <w:bottom w:val="single" w:sz="4" w:space="0" w:color="auto"/>
              <w:right w:val="single" w:sz="4" w:space="0" w:color="auto"/>
            </w:tcBorders>
            <w:shd w:val="clear" w:color="auto" w:fill="auto"/>
          </w:tcPr>
          <w:p w14:paraId="0942E9E8"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67142320" w14:textId="77777777" w:rsidR="00274680" w:rsidRPr="0051337B" w:rsidRDefault="00274680" w:rsidP="00A21074">
            <w:pPr>
              <w:pStyle w:val="27"/>
            </w:pPr>
            <w:r w:rsidRPr="0051337B">
              <w:t>Заседание СД</w:t>
            </w:r>
          </w:p>
          <w:p w14:paraId="0A946529" w14:textId="77777777" w:rsidR="00274680" w:rsidRPr="0051337B" w:rsidRDefault="00274680" w:rsidP="00A21074">
            <w:pPr>
              <w:pStyle w:val="27"/>
            </w:pPr>
            <w:r w:rsidRPr="0051337B">
              <w:t>от 17.09.2014</w:t>
            </w:r>
          </w:p>
          <w:p w14:paraId="79F983E6" w14:textId="72F9B113" w:rsidR="00274680" w:rsidRPr="0051337B" w:rsidRDefault="00274680" w:rsidP="00A21074">
            <w:pPr>
              <w:pStyle w:val="27"/>
            </w:pPr>
            <w:r w:rsidRPr="0051337B">
              <w:t>Протокол</w:t>
            </w:r>
            <w:r w:rsidR="00532215">
              <w:t xml:space="preserve">  </w:t>
            </w:r>
            <w:r w:rsidRPr="0051337B">
              <w:t>№ 3</w:t>
            </w:r>
          </w:p>
        </w:tc>
        <w:tc>
          <w:tcPr>
            <w:tcW w:w="0" w:type="auto"/>
            <w:tcBorders>
              <w:top w:val="single" w:sz="4" w:space="0" w:color="auto"/>
              <w:left w:val="nil"/>
              <w:bottom w:val="single" w:sz="4" w:space="0" w:color="auto"/>
              <w:right w:val="single" w:sz="8" w:space="0" w:color="auto"/>
            </w:tcBorders>
            <w:shd w:val="clear" w:color="auto" w:fill="auto"/>
          </w:tcPr>
          <w:p w14:paraId="7445FC9F" w14:textId="77777777" w:rsidR="00274680" w:rsidRPr="0051337B" w:rsidRDefault="00274680" w:rsidP="00A21074">
            <w:pPr>
              <w:pStyle w:val="27"/>
            </w:pPr>
          </w:p>
        </w:tc>
      </w:tr>
      <w:tr w:rsidR="00274680" w:rsidRPr="0051337B" w14:paraId="2F2AFEA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7EC2399"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91E8E14" w14:textId="75FB548D"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543D8BE0" w14:textId="616927DD" w:rsidR="00274680" w:rsidRPr="0051337B" w:rsidRDefault="00274680" w:rsidP="00A21074">
            <w:pPr>
              <w:pStyle w:val="27"/>
            </w:pPr>
            <w:r w:rsidRPr="0051337B">
              <w:t xml:space="preserve"> (Самарский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582BFED1"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(тягач седельный MAN TGA 18480 4х2 BLS, гос. номер С880ОТ 163RUS)</w:t>
            </w:r>
          </w:p>
        </w:tc>
        <w:tc>
          <w:tcPr>
            <w:tcW w:w="0" w:type="auto"/>
            <w:tcBorders>
              <w:top w:val="single" w:sz="4" w:space="0" w:color="auto"/>
              <w:left w:val="nil"/>
              <w:bottom w:val="single" w:sz="4" w:space="0" w:color="auto"/>
              <w:right w:val="single" w:sz="4" w:space="0" w:color="auto"/>
            </w:tcBorders>
            <w:shd w:val="clear" w:color="auto" w:fill="auto"/>
          </w:tcPr>
          <w:p w14:paraId="2ADB8E17" w14:textId="0448704B" w:rsidR="00274680" w:rsidRPr="0051337B" w:rsidRDefault="00274680" w:rsidP="00A21074">
            <w:pPr>
              <w:pStyle w:val="27"/>
            </w:pPr>
            <w:r w:rsidRPr="0051337B">
              <w:t xml:space="preserve">6 531, 84 </w:t>
            </w:r>
            <w:r w:rsidR="00532215">
              <w:t>руб</w:t>
            </w:r>
            <w:r w:rsidR="00817650">
              <w:t>.</w:t>
            </w:r>
            <w:r w:rsidRPr="0051337B">
              <w:t>,</w:t>
            </w:r>
          </w:p>
          <w:p w14:paraId="43E6CCFD" w14:textId="77777777" w:rsidR="00274680" w:rsidRPr="0051337B" w:rsidRDefault="00274680" w:rsidP="00A21074">
            <w:pPr>
              <w:pStyle w:val="27"/>
            </w:pP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0852EE70" w14:textId="77777777" w:rsidR="00274680" w:rsidRPr="0051337B" w:rsidRDefault="00274680" w:rsidP="00A21074">
            <w:pPr>
              <w:pStyle w:val="27"/>
            </w:pPr>
            <w:r w:rsidRPr="0051337B">
              <w:t>08.09.2015</w:t>
            </w:r>
          </w:p>
        </w:tc>
        <w:tc>
          <w:tcPr>
            <w:tcW w:w="0" w:type="auto"/>
            <w:tcBorders>
              <w:top w:val="single" w:sz="4" w:space="0" w:color="auto"/>
              <w:left w:val="nil"/>
              <w:bottom w:val="single" w:sz="4" w:space="0" w:color="auto"/>
              <w:right w:val="single" w:sz="4" w:space="0" w:color="auto"/>
            </w:tcBorders>
            <w:shd w:val="clear" w:color="auto" w:fill="auto"/>
          </w:tcPr>
          <w:p w14:paraId="70920112" w14:textId="77777777" w:rsidR="00274680" w:rsidRPr="0051337B" w:rsidRDefault="00274680" w:rsidP="00A21074">
            <w:pPr>
              <w:pStyle w:val="27"/>
            </w:pPr>
            <w:r w:rsidRPr="0051337B">
              <w:t>ГОСА</w:t>
            </w:r>
          </w:p>
          <w:p w14:paraId="2C400D32"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3047022B" w14:textId="77777777" w:rsidR="00274680" w:rsidRPr="0051337B" w:rsidRDefault="00274680" w:rsidP="00A21074">
            <w:pPr>
              <w:pStyle w:val="27"/>
            </w:pPr>
          </w:p>
        </w:tc>
      </w:tr>
      <w:tr w:rsidR="00274680" w:rsidRPr="0051337B" w14:paraId="3446E6C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F77BD4F"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4FA65079" w14:textId="6613A182"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3A6A0474" w14:textId="093913BC" w:rsidR="00274680" w:rsidRPr="0051337B" w:rsidRDefault="00274680" w:rsidP="00A21074">
            <w:pPr>
              <w:pStyle w:val="27"/>
            </w:pPr>
            <w:r w:rsidRPr="0051337B">
              <w:t xml:space="preserve"> (Самарский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1039AF75"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(тягач седельный MAN TGA 18480 4х2 BLS, гос. номер С881ОТ 163RUS)</w:t>
            </w:r>
          </w:p>
        </w:tc>
        <w:tc>
          <w:tcPr>
            <w:tcW w:w="0" w:type="auto"/>
            <w:tcBorders>
              <w:top w:val="single" w:sz="4" w:space="0" w:color="auto"/>
              <w:left w:val="nil"/>
              <w:bottom w:val="single" w:sz="4" w:space="0" w:color="auto"/>
              <w:right w:val="single" w:sz="4" w:space="0" w:color="auto"/>
            </w:tcBorders>
            <w:shd w:val="clear" w:color="auto" w:fill="auto"/>
          </w:tcPr>
          <w:p w14:paraId="100CE2C4" w14:textId="1636DFA6" w:rsidR="00274680" w:rsidRPr="0051337B" w:rsidRDefault="00274680" w:rsidP="00A21074">
            <w:pPr>
              <w:pStyle w:val="27"/>
            </w:pPr>
            <w:r w:rsidRPr="0051337B">
              <w:t xml:space="preserve">7 931, 52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596422B6" w14:textId="77777777" w:rsidR="00274680" w:rsidRPr="0051337B" w:rsidRDefault="00274680" w:rsidP="00A21074">
            <w:pPr>
              <w:pStyle w:val="27"/>
            </w:pPr>
            <w:r w:rsidRPr="0051337B">
              <w:t>08.09.2015</w:t>
            </w:r>
          </w:p>
        </w:tc>
        <w:tc>
          <w:tcPr>
            <w:tcW w:w="0" w:type="auto"/>
            <w:tcBorders>
              <w:top w:val="single" w:sz="4" w:space="0" w:color="auto"/>
              <w:left w:val="nil"/>
              <w:bottom w:val="single" w:sz="4" w:space="0" w:color="auto"/>
              <w:right w:val="single" w:sz="4" w:space="0" w:color="auto"/>
            </w:tcBorders>
            <w:shd w:val="clear" w:color="auto" w:fill="auto"/>
          </w:tcPr>
          <w:p w14:paraId="71949215" w14:textId="77777777" w:rsidR="00274680" w:rsidRPr="0051337B" w:rsidRDefault="00274680" w:rsidP="00A21074">
            <w:pPr>
              <w:pStyle w:val="27"/>
            </w:pPr>
            <w:r w:rsidRPr="0051337B">
              <w:t>ГОСА</w:t>
            </w:r>
          </w:p>
          <w:p w14:paraId="6BB51408"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1CCE6008" w14:textId="77777777" w:rsidR="00274680" w:rsidRPr="0051337B" w:rsidRDefault="00274680" w:rsidP="00A21074">
            <w:pPr>
              <w:pStyle w:val="27"/>
            </w:pPr>
          </w:p>
        </w:tc>
      </w:tr>
      <w:tr w:rsidR="00274680" w:rsidRPr="0051337B" w14:paraId="7ACFE1D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F0F3768"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25CD5A96" w14:textId="640A1DE8"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5219031C" w14:textId="37813004" w:rsidR="00274680" w:rsidRPr="0051337B" w:rsidRDefault="00274680" w:rsidP="00A21074">
            <w:pPr>
              <w:pStyle w:val="27"/>
            </w:pPr>
            <w:r w:rsidRPr="0051337B">
              <w:t xml:space="preserve"> (Самарский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2499221D"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(тягач седельный MAN TGA 18480 4х2 BLS, гос. номер С897ОТ 163RUS)</w:t>
            </w:r>
          </w:p>
        </w:tc>
        <w:tc>
          <w:tcPr>
            <w:tcW w:w="0" w:type="auto"/>
            <w:tcBorders>
              <w:top w:val="single" w:sz="4" w:space="0" w:color="auto"/>
              <w:left w:val="nil"/>
              <w:bottom w:val="single" w:sz="4" w:space="0" w:color="auto"/>
              <w:right w:val="single" w:sz="4" w:space="0" w:color="auto"/>
            </w:tcBorders>
            <w:shd w:val="clear" w:color="auto" w:fill="auto"/>
          </w:tcPr>
          <w:p w14:paraId="21BE7D51" w14:textId="302E257A" w:rsidR="00274680" w:rsidRPr="0051337B" w:rsidRDefault="00274680" w:rsidP="00A21074">
            <w:pPr>
              <w:pStyle w:val="27"/>
            </w:pPr>
            <w:r w:rsidRPr="0051337B">
              <w:t xml:space="preserve">6 531, 84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23DA4A8B" w14:textId="77777777" w:rsidR="00274680" w:rsidRPr="0051337B" w:rsidRDefault="00274680" w:rsidP="00A21074">
            <w:pPr>
              <w:pStyle w:val="27"/>
            </w:pPr>
            <w:r w:rsidRPr="0051337B">
              <w:t>08.09.2015</w:t>
            </w:r>
          </w:p>
        </w:tc>
        <w:tc>
          <w:tcPr>
            <w:tcW w:w="0" w:type="auto"/>
            <w:tcBorders>
              <w:top w:val="single" w:sz="4" w:space="0" w:color="auto"/>
              <w:left w:val="nil"/>
              <w:bottom w:val="single" w:sz="4" w:space="0" w:color="auto"/>
              <w:right w:val="single" w:sz="4" w:space="0" w:color="auto"/>
            </w:tcBorders>
            <w:shd w:val="clear" w:color="auto" w:fill="auto"/>
          </w:tcPr>
          <w:p w14:paraId="086A803B" w14:textId="77777777" w:rsidR="00274680" w:rsidRPr="0051337B" w:rsidRDefault="00274680" w:rsidP="00A21074">
            <w:pPr>
              <w:pStyle w:val="27"/>
            </w:pPr>
            <w:r w:rsidRPr="0051337B">
              <w:t>ГОСА</w:t>
            </w:r>
          </w:p>
          <w:p w14:paraId="78C600B7"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5F166FE7" w14:textId="77777777" w:rsidR="00274680" w:rsidRPr="0051337B" w:rsidRDefault="00274680" w:rsidP="00A21074">
            <w:pPr>
              <w:pStyle w:val="27"/>
            </w:pPr>
          </w:p>
        </w:tc>
      </w:tr>
      <w:tr w:rsidR="00274680" w:rsidRPr="0051337B" w14:paraId="65047BE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4179E52"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9215FAB" w14:textId="10659256"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405FFF95" w14:textId="0939106B" w:rsidR="00274680" w:rsidRPr="0051337B" w:rsidRDefault="00274680" w:rsidP="00A21074">
            <w:pPr>
              <w:pStyle w:val="27"/>
            </w:pPr>
            <w:r w:rsidRPr="0051337B">
              <w:t xml:space="preserve"> (Самарский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3DDCD683"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(тягач седельный MAN TGA 18480 4х2 BLS, гос. номер С899ОТ 163RUS)</w:t>
            </w:r>
          </w:p>
        </w:tc>
        <w:tc>
          <w:tcPr>
            <w:tcW w:w="0" w:type="auto"/>
            <w:tcBorders>
              <w:top w:val="single" w:sz="4" w:space="0" w:color="auto"/>
              <w:left w:val="nil"/>
              <w:bottom w:val="single" w:sz="4" w:space="0" w:color="auto"/>
              <w:right w:val="single" w:sz="4" w:space="0" w:color="auto"/>
            </w:tcBorders>
            <w:shd w:val="clear" w:color="auto" w:fill="auto"/>
          </w:tcPr>
          <w:p w14:paraId="5C1E4232" w14:textId="1E4F26F9" w:rsidR="00274680" w:rsidRPr="0051337B" w:rsidRDefault="00274680" w:rsidP="00A21074">
            <w:pPr>
              <w:pStyle w:val="27"/>
            </w:pPr>
            <w:r w:rsidRPr="0051337B">
              <w:t xml:space="preserve">6 531, 84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0FDE5381" w14:textId="77777777" w:rsidR="00274680" w:rsidRPr="0051337B" w:rsidRDefault="00274680" w:rsidP="00A21074">
            <w:pPr>
              <w:pStyle w:val="27"/>
            </w:pPr>
            <w:r w:rsidRPr="0051337B">
              <w:t>08.09.2015</w:t>
            </w:r>
          </w:p>
        </w:tc>
        <w:tc>
          <w:tcPr>
            <w:tcW w:w="0" w:type="auto"/>
            <w:tcBorders>
              <w:top w:val="single" w:sz="4" w:space="0" w:color="auto"/>
              <w:left w:val="nil"/>
              <w:bottom w:val="single" w:sz="4" w:space="0" w:color="auto"/>
              <w:right w:val="single" w:sz="4" w:space="0" w:color="auto"/>
            </w:tcBorders>
            <w:shd w:val="clear" w:color="auto" w:fill="auto"/>
          </w:tcPr>
          <w:p w14:paraId="5F363F72" w14:textId="77777777" w:rsidR="00274680" w:rsidRPr="0051337B" w:rsidRDefault="00274680" w:rsidP="00A21074">
            <w:pPr>
              <w:pStyle w:val="27"/>
            </w:pPr>
            <w:r w:rsidRPr="0051337B">
              <w:t>ГОСА</w:t>
            </w:r>
          </w:p>
          <w:p w14:paraId="3F2CF279"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3A5EE1AD" w14:textId="77777777" w:rsidR="00274680" w:rsidRPr="0051337B" w:rsidRDefault="00274680" w:rsidP="00A21074">
            <w:pPr>
              <w:pStyle w:val="27"/>
            </w:pPr>
          </w:p>
        </w:tc>
      </w:tr>
      <w:tr w:rsidR="00274680" w:rsidRPr="0051337B" w14:paraId="7330E24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811D60E"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5F4DDD6E" w14:textId="7E4E2C00"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4934B906" w14:textId="132B82BF" w:rsidR="00274680" w:rsidRPr="0051337B" w:rsidRDefault="00274680" w:rsidP="00A21074">
            <w:pPr>
              <w:pStyle w:val="27"/>
            </w:pPr>
            <w:r w:rsidRPr="0051337B">
              <w:t xml:space="preserve"> (Пензенский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06AB02E2"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(п/прицеп МАЗ-933060, гос. номер АР8331 63RUS)</w:t>
            </w:r>
          </w:p>
        </w:tc>
        <w:tc>
          <w:tcPr>
            <w:tcW w:w="0" w:type="auto"/>
            <w:tcBorders>
              <w:top w:val="single" w:sz="4" w:space="0" w:color="auto"/>
              <w:left w:val="nil"/>
              <w:bottom w:val="single" w:sz="4" w:space="0" w:color="auto"/>
              <w:right w:val="single" w:sz="4" w:space="0" w:color="auto"/>
            </w:tcBorders>
            <w:shd w:val="clear" w:color="auto" w:fill="auto"/>
          </w:tcPr>
          <w:p w14:paraId="699A5A90" w14:textId="4662E1BD" w:rsidR="00274680" w:rsidRPr="0051337B" w:rsidRDefault="00274680" w:rsidP="00A21074">
            <w:pPr>
              <w:pStyle w:val="27"/>
            </w:pPr>
            <w:r w:rsidRPr="0051337B">
              <w:t xml:space="preserve">1 134, 00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61912492" w14:textId="77777777" w:rsidR="00274680" w:rsidRPr="0051337B" w:rsidRDefault="00274680" w:rsidP="00A21074">
            <w:pPr>
              <w:pStyle w:val="27"/>
            </w:pPr>
            <w:r w:rsidRPr="0051337B">
              <w:t>26.09.2015</w:t>
            </w:r>
          </w:p>
        </w:tc>
        <w:tc>
          <w:tcPr>
            <w:tcW w:w="0" w:type="auto"/>
            <w:tcBorders>
              <w:top w:val="single" w:sz="4" w:space="0" w:color="auto"/>
              <w:left w:val="nil"/>
              <w:bottom w:val="single" w:sz="4" w:space="0" w:color="auto"/>
              <w:right w:val="single" w:sz="4" w:space="0" w:color="auto"/>
            </w:tcBorders>
            <w:shd w:val="clear" w:color="auto" w:fill="auto"/>
          </w:tcPr>
          <w:p w14:paraId="1834E236" w14:textId="77777777" w:rsidR="00274680" w:rsidRPr="0051337B" w:rsidRDefault="00274680" w:rsidP="00A21074">
            <w:pPr>
              <w:pStyle w:val="27"/>
            </w:pPr>
            <w:r w:rsidRPr="0051337B">
              <w:t>ГОСА</w:t>
            </w:r>
          </w:p>
          <w:p w14:paraId="3FD6FE0B"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35DCD053" w14:textId="77777777" w:rsidR="00274680" w:rsidRPr="0051337B" w:rsidRDefault="00274680" w:rsidP="00A21074">
            <w:pPr>
              <w:pStyle w:val="27"/>
            </w:pPr>
          </w:p>
        </w:tc>
      </w:tr>
      <w:tr w:rsidR="00274680" w:rsidRPr="0051337B" w14:paraId="16559BB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566C897"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432A253E" w14:textId="3B3F63F0"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42E393F0" w14:textId="651C4F36" w:rsidR="00274680" w:rsidRPr="0051337B" w:rsidRDefault="00274680" w:rsidP="00A21074">
            <w:pPr>
              <w:pStyle w:val="27"/>
            </w:pPr>
            <w:r w:rsidRPr="0051337B">
              <w:t xml:space="preserve"> (Пензенский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2FAF44EA"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(п/прицеп МАЗ-933060, гос. номер АР8328 63RUS)</w:t>
            </w:r>
          </w:p>
        </w:tc>
        <w:tc>
          <w:tcPr>
            <w:tcW w:w="0" w:type="auto"/>
            <w:tcBorders>
              <w:top w:val="single" w:sz="4" w:space="0" w:color="auto"/>
              <w:left w:val="nil"/>
              <w:bottom w:val="single" w:sz="4" w:space="0" w:color="auto"/>
              <w:right w:val="single" w:sz="4" w:space="0" w:color="auto"/>
            </w:tcBorders>
            <w:shd w:val="clear" w:color="auto" w:fill="auto"/>
          </w:tcPr>
          <w:p w14:paraId="71F39FF8" w14:textId="48494B76" w:rsidR="00274680" w:rsidRPr="0051337B" w:rsidRDefault="00274680" w:rsidP="00A21074">
            <w:pPr>
              <w:pStyle w:val="27"/>
            </w:pPr>
            <w:r w:rsidRPr="0051337B">
              <w:t xml:space="preserve">1 134, 00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2A4CDA91" w14:textId="77777777" w:rsidR="00274680" w:rsidRPr="0051337B" w:rsidRDefault="00274680" w:rsidP="00A21074">
            <w:pPr>
              <w:pStyle w:val="27"/>
            </w:pPr>
            <w:r w:rsidRPr="0051337B">
              <w:t>26.09.2015</w:t>
            </w:r>
          </w:p>
        </w:tc>
        <w:tc>
          <w:tcPr>
            <w:tcW w:w="0" w:type="auto"/>
            <w:tcBorders>
              <w:top w:val="single" w:sz="4" w:space="0" w:color="auto"/>
              <w:left w:val="nil"/>
              <w:bottom w:val="single" w:sz="4" w:space="0" w:color="auto"/>
              <w:right w:val="single" w:sz="4" w:space="0" w:color="auto"/>
            </w:tcBorders>
            <w:shd w:val="clear" w:color="auto" w:fill="auto"/>
          </w:tcPr>
          <w:p w14:paraId="6169AEB0" w14:textId="77777777" w:rsidR="00274680" w:rsidRPr="0051337B" w:rsidRDefault="00274680" w:rsidP="00A21074">
            <w:pPr>
              <w:pStyle w:val="27"/>
            </w:pPr>
            <w:r w:rsidRPr="0051337B">
              <w:t>ГОСА</w:t>
            </w:r>
          </w:p>
          <w:p w14:paraId="2E5F70C1"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1E755549" w14:textId="77777777" w:rsidR="00274680" w:rsidRPr="0051337B" w:rsidRDefault="00274680" w:rsidP="00A21074">
            <w:pPr>
              <w:pStyle w:val="27"/>
            </w:pPr>
          </w:p>
        </w:tc>
      </w:tr>
      <w:tr w:rsidR="00274680" w:rsidRPr="0051337B" w14:paraId="59233D49"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D42F51F"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CC290F6" w14:textId="4ED06E25"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0F3FFA06" w14:textId="7EEE9E5A" w:rsidR="00274680" w:rsidRPr="0051337B" w:rsidRDefault="00274680" w:rsidP="00A21074">
            <w:pPr>
              <w:pStyle w:val="27"/>
            </w:pPr>
            <w:r w:rsidRPr="0051337B">
              <w:t xml:space="preserve"> (Пензенский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246764B0"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(п/прицеп МАЗ-933060, гос. номер АР8332 63RUS)</w:t>
            </w:r>
          </w:p>
        </w:tc>
        <w:tc>
          <w:tcPr>
            <w:tcW w:w="0" w:type="auto"/>
            <w:tcBorders>
              <w:top w:val="single" w:sz="4" w:space="0" w:color="auto"/>
              <w:left w:val="nil"/>
              <w:bottom w:val="single" w:sz="4" w:space="0" w:color="auto"/>
              <w:right w:val="single" w:sz="4" w:space="0" w:color="auto"/>
            </w:tcBorders>
            <w:shd w:val="clear" w:color="auto" w:fill="auto"/>
          </w:tcPr>
          <w:p w14:paraId="2D8E89BB" w14:textId="10FD8381" w:rsidR="00274680" w:rsidRPr="0051337B" w:rsidRDefault="00274680" w:rsidP="00A21074">
            <w:pPr>
              <w:pStyle w:val="27"/>
            </w:pPr>
            <w:r w:rsidRPr="0051337B">
              <w:t xml:space="preserve">1 134, 00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5046A3F3" w14:textId="77777777" w:rsidR="00274680" w:rsidRPr="0051337B" w:rsidRDefault="00274680" w:rsidP="00A21074">
            <w:pPr>
              <w:pStyle w:val="27"/>
            </w:pPr>
            <w:r w:rsidRPr="0051337B">
              <w:t>25.09.2015</w:t>
            </w:r>
          </w:p>
        </w:tc>
        <w:tc>
          <w:tcPr>
            <w:tcW w:w="0" w:type="auto"/>
            <w:tcBorders>
              <w:top w:val="single" w:sz="4" w:space="0" w:color="auto"/>
              <w:left w:val="nil"/>
              <w:bottom w:val="single" w:sz="4" w:space="0" w:color="auto"/>
              <w:right w:val="single" w:sz="4" w:space="0" w:color="auto"/>
            </w:tcBorders>
            <w:shd w:val="clear" w:color="auto" w:fill="auto"/>
          </w:tcPr>
          <w:p w14:paraId="410C7306" w14:textId="77777777" w:rsidR="00274680" w:rsidRPr="0051337B" w:rsidRDefault="00274680" w:rsidP="00A21074">
            <w:pPr>
              <w:pStyle w:val="27"/>
            </w:pPr>
            <w:r w:rsidRPr="0051337B">
              <w:t>ГОСА</w:t>
            </w:r>
          </w:p>
          <w:p w14:paraId="15A58D8A"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0B33B13E" w14:textId="77777777" w:rsidR="00274680" w:rsidRPr="0051337B" w:rsidRDefault="00274680" w:rsidP="00A21074">
            <w:pPr>
              <w:pStyle w:val="27"/>
            </w:pPr>
          </w:p>
        </w:tc>
      </w:tr>
      <w:tr w:rsidR="00274680" w:rsidRPr="0051337B" w14:paraId="5B3AF789"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7F30857"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0193BDE3" w14:textId="77B7BB5B"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1BE85D7F" w14:textId="112FE720" w:rsidR="00274680" w:rsidRPr="0051337B" w:rsidRDefault="00274680" w:rsidP="00A21074">
            <w:pPr>
              <w:pStyle w:val="27"/>
            </w:pPr>
            <w:r w:rsidRPr="0051337B">
              <w:t xml:space="preserve"> (Пензенский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3C57952C"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(п/прицеп SW-240GRKR, гос. номер АР8422 63RUS)</w:t>
            </w:r>
          </w:p>
        </w:tc>
        <w:tc>
          <w:tcPr>
            <w:tcW w:w="0" w:type="auto"/>
            <w:tcBorders>
              <w:top w:val="single" w:sz="4" w:space="0" w:color="auto"/>
              <w:left w:val="nil"/>
              <w:bottom w:val="single" w:sz="4" w:space="0" w:color="auto"/>
              <w:right w:val="single" w:sz="4" w:space="0" w:color="auto"/>
            </w:tcBorders>
            <w:shd w:val="clear" w:color="auto" w:fill="auto"/>
          </w:tcPr>
          <w:p w14:paraId="07029BA2" w14:textId="755541B8" w:rsidR="00274680" w:rsidRPr="0051337B" w:rsidRDefault="00274680" w:rsidP="00A21074">
            <w:pPr>
              <w:pStyle w:val="27"/>
            </w:pPr>
            <w:r w:rsidRPr="0051337B">
              <w:t xml:space="preserve">1 134, 00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0A193B2B" w14:textId="77777777" w:rsidR="00274680" w:rsidRPr="0051337B" w:rsidRDefault="00274680" w:rsidP="00A21074">
            <w:pPr>
              <w:pStyle w:val="27"/>
            </w:pPr>
            <w:r w:rsidRPr="0051337B">
              <w:t>23.09.2015</w:t>
            </w:r>
          </w:p>
        </w:tc>
        <w:tc>
          <w:tcPr>
            <w:tcW w:w="0" w:type="auto"/>
            <w:tcBorders>
              <w:top w:val="single" w:sz="4" w:space="0" w:color="auto"/>
              <w:left w:val="nil"/>
              <w:bottom w:val="single" w:sz="4" w:space="0" w:color="auto"/>
              <w:right w:val="single" w:sz="4" w:space="0" w:color="auto"/>
            </w:tcBorders>
            <w:shd w:val="clear" w:color="auto" w:fill="auto"/>
          </w:tcPr>
          <w:p w14:paraId="04FFA5A2" w14:textId="77777777" w:rsidR="00274680" w:rsidRPr="0051337B" w:rsidRDefault="00274680" w:rsidP="00A21074">
            <w:pPr>
              <w:pStyle w:val="27"/>
            </w:pPr>
            <w:r w:rsidRPr="0051337B">
              <w:t>ГОСА</w:t>
            </w:r>
          </w:p>
          <w:p w14:paraId="5E81F67D"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3ADA13EB" w14:textId="77777777" w:rsidR="00274680" w:rsidRPr="0051337B" w:rsidRDefault="00274680" w:rsidP="00A21074">
            <w:pPr>
              <w:pStyle w:val="27"/>
            </w:pPr>
          </w:p>
        </w:tc>
      </w:tr>
      <w:tr w:rsidR="00274680" w:rsidRPr="0051337B" w14:paraId="68B1540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0372275"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E319441" w14:textId="0EB06C5A"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2F1172D5" w14:textId="365E9E79" w:rsidR="00274680" w:rsidRPr="0051337B" w:rsidRDefault="00274680" w:rsidP="00A21074">
            <w:pPr>
              <w:pStyle w:val="27"/>
            </w:pPr>
            <w:r w:rsidRPr="0051337B">
              <w:t xml:space="preserve"> (Пензенский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4B6F28D9"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(тягач седельный MAN TGA 18480 4х2 BLS, гос. номер С893ОТ 163RUS)</w:t>
            </w:r>
          </w:p>
        </w:tc>
        <w:tc>
          <w:tcPr>
            <w:tcW w:w="0" w:type="auto"/>
            <w:tcBorders>
              <w:top w:val="single" w:sz="4" w:space="0" w:color="auto"/>
              <w:left w:val="nil"/>
              <w:bottom w:val="single" w:sz="4" w:space="0" w:color="auto"/>
              <w:right w:val="single" w:sz="4" w:space="0" w:color="auto"/>
            </w:tcBorders>
            <w:shd w:val="clear" w:color="auto" w:fill="auto"/>
          </w:tcPr>
          <w:p w14:paraId="027EF403" w14:textId="7865A5E5" w:rsidR="00274680" w:rsidRPr="0051337B" w:rsidRDefault="00274680" w:rsidP="00A21074">
            <w:pPr>
              <w:pStyle w:val="27"/>
            </w:pPr>
            <w:r w:rsidRPr="0051337B">
              <w:t xml:space="preserve">5 715, 36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5B63CF23" w14:textId="77777777" w:rsidR="00274680" w:rsidRPr="0051337B" w:rsidRDefault="00274680" w:rsidP="00A21074">
            <w:pPr>
              <w:pStyle w:val="27"/>
            </w:pPr>
            <w:r w:rsidRPr="0051337B">
              <w:t>08.09.2015</w:t>
            </w:r>
          </w:p>
        </w:tc>
        <w:tc>
          <w:tcPr>
            <w:tcW w:w="0" w:type="auto"/>
            <w:tcBorders>
              <w:top w:val="single" w:sz="4" w:space="0" w:color="auto"/>
              <w:left w:val="nil"/>
              <w:bottom w:val="single" w:sz="4" w:space="0" w:color="auto"/>
              <w:right w:val="single" w:sz="4" w:space="0" w:color="auto"/>
            </w:tcBorders>
            <w:shd w:val="clear" w:color="auto" w:fill="auto"/>
          </w:tcPr>
          <w:p w14:paraId="1F0E4677" w14:textId="77777777" w:rsidR="00274680" w:rsidRPr="0051337B" w:rsidRDefault="00274680" w:rsidP="00A21074">
            <w:pPr>
              <w:pStyle w:val="27"/>
            </w:pPr>
            <w:r w:rsidRPr="0051337B">
              <w:t>ГОСА</w:t>
            </w:r>
          </w:p>
          <w:p w14:paraId="01B1F80F"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23860D1A" w14:textId="77777777" w:rsidR="00274680" w:rsidRPr="0051337B" w:rsidRDefault="00274680" w:rsidP="00A21074">
            <w:pPr>
              <w:pStyle w:val="27"/>
            </w:pPr>
          </w:p>
        </w:tc>
      </w:tr>
      <w:tr w:rsidR="00274680" w:rsidRPr="0051337B" w14:paraId="4A62025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5F12FC9"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40C32868" w14:textId="2DE69A8B"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19F1F753" w14:textId="2225005F"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72A9E0F3"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(п/прицеп СЗАП-9905, гос. номер АХ3737 63RUS)</w:t>
            </w:r>
          </w:p>
        </w:tc>
        <w:tc>
          <w:tcPr>
            <w:tcW w:w="0" w:type="auto"/>
            <w:tcBorders>
              <w:top w:val="single" w:sz="4" w:space="0" w:color="auto"/>
              <w:left w:val="nil"/>
              <w:bottom w:val="single" w:sz="4" w:space="0" w:color="auto"/>
              <w:right w:val="single" w:sz="4" w:space="0" w:color="auto"/>
            </w:tcBorders>
            <w:shd w:val="clear" w:color="auto" w:fill="auto"/>
          </w:tcPr>
          <w:p w14:paraId="7A27B426" w14:textId="13FB6028" w:rsidR="00274680" w:rsidRPr="0051337B" w:rsidRDefault="00274680" w:rsidP="00A21074">
            <w:pPr>
              <w:pStyle w:val="27"/>
            </w:pPr>
            <w:r w:rsidRPr="0051337B">
              <w:t xml:space="preserve">1 296, 00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603708F8" w14:textId="77777777" w:rsidR="00274680" w:rsidRPr="0051337B" w:rsidRDefault="00274680" w:rsidP="00A21074">
            <w:pPr>
              <w:pStyle w:val="27"/>
            </w:pPr>
            <w:r w:rsidRPr="0051337B">
              <w:t>09.09.2015</w:t>
            </w:r>
          </w:p>
        </w:tc>
        <w:tc>
          <w:tcPr>
            <w:tcW w:w="0" w:type="auto"/>
            <w:tcBorders>
              <w:top w:val="single" w:sz="4" w:space="0" w:color="auto"/>
              <w:left w:val="nil"/>
              <w:bottom w:val="single" w:sz="4" w:space="0" w:color="auto"/>
              <w:right w:val="single" w:sz="4" w:space="0" w:color="auto"/>
            </w:tcBorders>
            <w:shd w:val="clear" w:color="auto" w:fill="auto"/>
          </w:tcPr>
          <w:p w14:paraId="3A5FF2FA" w14:textId="77777777" w:rsidR="00274680" w:rsidRPr="0051337B" w:rsidRDefault="00274680" w:rsidP="00A21074">
            <w:pPr>
              <w:pStyle w:val="27"/>
            </w:pPr>
            <w:r w:rsidRPr="0051337B">
              <w:t>ГОСА</w:t>
            </w:r>
          </w:p>
          <w:p w14:paraId="0DF93558"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2C802040" w14:textId="77777777" w:rsidR="00274680" w:rsidRPr="0051337B" w:rsidRDefault="00274680" w:rsidP="00A21074">
            <w:pPr>
              <w:pStyle w:val="27"/>
            </w:pPr>
          </w:p>
        </w:tc>
      </w:tr>
      <w:tr w:rsidR="00274680" w:rsidRPr="0051337B" w14:paraId="5F9AB47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D002A82"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7A6B7678" w14:textId="1EE3C3FF"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07ACD11C" w14:textId="70FEACCB"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0BDEC7DD"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(тягач седельный MAN TGA 18480 4х2 BLS, гос. номер Н273МР 163RUS)</w:t>
            </w:r>
          </w:p>
        </w:tc>
        <w:tc>
          <w:tcPr>
            <w:tcW w:w="0" w:type="auto"/>
            <w:tcBorders>
              <w:top w:val="single" w:sz="4" w:space="0" w:color="auto"/>
              <w:left w:val="nil"/>
              <w:bottom w:val="single" w:sz="4" w:space="0" w:color="auto"/>
              <w:right w:val="single" w:sz="4" w:space="0" w:color="auto"/>
            </w:tcBorders>
            <w:shd w:val="clear" w:color="auto" w:fill="auto"/>
          </w:tcPr>
          <w:p w14:paraId="7CA60E99" w14:textId="7BDFE186" w:rsidR="00274680" w:rsidRPr="0051337B" w:rsidRDefault="00274680" w:rsidP="00A21074">
            <w:pPr>
              <w:pStyle w:val="27"/>
            </w:pPr>
            <w:r w:rsidRPr="0051337B">
              <w:t xml:space="preserve">8 864, 64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098AEEF5" w14:textId="77777777" w:rsidR="00274680" w:rsidRPr="0051337B" w:rsidRDefault="00274680" w:rsidP="00A21074">
            <w:pPr>
              <w:pStyle w:val="27"/>
            </w:pPr>
            <w:r w:rsidRPr="0051337B">
              <w:t>08.09.2015</w:t>
            </w:r>
          </w:p>
        </w:tc>
        <w:tc>
          <w:tcPr>
            <w:tcW w:w="0" w:type="auto"/>
            <w:tcBorders>
              <w:top w:val="single" w:sz="4" w:space="0" w:color="auto"/>
              <w:left w:val="nil"/>
              <w:bottom w:val="single" w:sz="4" w:space="0" w:color="auto"/>
              <w:right w:val="single" w:sz="4" w:space="0" w:color="auto"/>
            </w:tcBorders>
            <w:shd w:val="clear" w:color="auto" w:fill="auto"/>
          </w:tcPr>
          <w:p w14:paraId="31FDEBB8" w14:textId="77777777" w:rsidR="00274680" w:rsidRPr="0051337B" w:rsidRDefault="00274680" w:rsidP="00A21074">
            <w:pPr>
              <w:pStyle w:val="27"/>
            </w:pPr>
            <w:r w:rsidRPr="0051337B">
              <w:t>ГОСА</w:t>
            </w:r>
          </w:p>
          <w:p w14:paraId="7548CCF4"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04EBA80D" w14:textId="77777777" w:rsidR="00274680" w:rsidRPr="0051337B" w:rsidRDefault="00274680" w:rsidP="00A21074">
            <w:pPr>
              <w:pStyle w:val="27"/>
            </w:pPr>
          </w:p>
        </w:tc>
      </w:tr>
      <w:tr w:rsidR="00274680" w:rsidRPr="0051337B" w14:paraId="26905B4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D0B2156"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F0AB8BC" w14:textId="491E27B6"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195DCBA2" w14:textId="32F2FDE0"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3E59B655"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(п/прицеп МАЗ-933060, гос. номер АР8327 63RUS)</w:t>
            </w:r>
          </w:p>
        </w:tc>
        <w:tc>
          <w:tcPr>
            <w:tcW w:w="0" w:type="auto"/>
            <w:tcBorders>
              <w:top w:val="single" w:sz="4" w:space="0" w:color="auto"/>
              <w:left w:val="nil"/>
              <w:bottom w:val="single" w:sz="4" w:space="0" w:color="auto"/>
              <w:right w:val="single" w:sz="4" w:space="0" w:color="auto"/>
            </w:tcBorders>
            <w:shd w:val="clear" w:color="auto" w:fill="auto"/>
          </w:tcPr>
          <w:p w14:paraId="12B4A25D" w14:textId="03AE1E77" w:rsidR="00274680" w:rsidRPr="0051337B" w:rsidRDefault="00274680" w:rsidP="00A21074">
            <w:pPr>
              <w:pStyle w:val="27"/>
            </w:pPr>
            <w:r w:rsidRPr="0051337B">
              <w:t xml:space="preserve">1 296, 00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36C58834" w14:textId="77777777" w:rsidR="00274680" w:rsidRPr="0051337B" w:rsidRDefault="00274680" w:rsidP="00A21074">
            <w:pPr>
              <w:pStyle w:val="27"/>
            </w:pPr>
            <w:r w:rsidRPr="0051337B">
              <w:t>26.09.2015</w:t>
            </w:r>
          </w:p>
        </w:tc>
        <w:tc>
          <w:tcPr>
            <w:tcW w:w="0" w:type="auto"/>
            <w:tcBorders>
              <w:top w:val="single" w:sz="4" w:space="0" w:color="auto"/>
              <w:left w:val="nil"/>
              <w:bottom w:val="single" w:sz="4" w:space="0" w:color="auto"/>
              <w:right w:val="single" w:sz="4" w:space="0" w:color="auto"/>
            </w:tcBorders>
            <w:shd w:val="clear" w:color="auto" w:fill="auto"/>
          </w:tcPr>
          <w:p w14:paraId="5306F221" w14:textId="77777777" w:rsidR="00274680" w:rsidRPr="0051337B" w:rsidRDefault="00274680" w:rsidP="00A21074">
            <w:pPr>
              <w:pStyle w:val="27"/>
            </w:pPr>
            <w:r w:rsidRPr="0051337B">
              <w:t>ГОСА</w:t>
            </w:r>
          </w:p>
          <w:p w14:paraId="4C83C184"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75A3C382" w14:textId="77777777" w:rsidR="00274680" w:rsidRPr="0051337B" w:rsidRDefault="00274680" w:rsidP="00A21074">
            <w:pPr>
              <w:pStyle w:val="27"/>
            </w:pPr>
          </w:p>
        </w:tc>
      </w:tr>
      <w:tr w:rsidR="00274680" w:rsidRPr="0051337B" w14:paraId="74F016F8"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B0A4873"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248A2A36" w14:textId="4CAD258F"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63822990" w14:textId="3085CDE4"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13817240"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(п/прицеп МАЗ-933060, гос. номер АР8330 63RUS)</w:t>
            </w:r>
          </w:p>
        </w:tc>
        <w:tc>
          <w:tcPr>
            <w:tcW w:w="0" w:type="auto"/>
            <w:tcBorders>
              <w:top w:val="single" w:sz="4" w:space="0" w:color="auto"/>
              <w:left w:val="nil"/>
              <w:bottom w:val="single" w:sz="4" w:space="0" w:color="auto"/>
              <w:right w:val="single" w:sz="4" w:space="0" w:color="auto"/>
            </w:tcBorders>
            <w:shd w:val="clear" w:color="auto" w:fill="auto"/>
          </w:tcPr>
          <w:p w14:paraId="6808BB2B" w14:textId="659203EE" w:rsidR="00274680" w:rsidRPr="0051337B" w:rsidRDefault="00274680" w:rsidP="00A21074">
            <w:pPr>
              <w:pStyle w:val="27"/>
            </w:pPr>
            <w:r w:rsidRPr="0051337B">
              <w:t xml:space="preserve">1 296, 00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32014A1F" w14:textId="77777777" w:rsidR="00274680" w:rsidRPr="0051337B" w:rsidRDefault="00274680" w:rsidP="00A21074">
            <w:pPr>
              <w:pStyle w:val="27"/>
            </w:pPr>
            <w:r w:rsidRPr="0051337B">
              <w:t>26.09.2015</w:t>
            </w:r>
          </w:p>
        </w:tc>
        <w:tc>
          <w:tcPr>
            <w:tcW w:w="0" w:type="auto"/>
            <w:tcBorders>
              <w:top w:val="single" w:sz="4" w:space="0" w:color="auto"/>
              <w:left w:val="nil"/>
              <w:bottom w:val="single" w:sz="4" w:space="0" w:color="auto"/>
              <w:right w:val="single" w:sz="4" w:space="0" w:color="auto"/>
            </w:tcBorders>
            <w:shd w:val="clear" w:color="auto" w:fill="auto"/>
          </w:tcPr>
          <w:p w14:paraId="76855782" w14:textId="77777777" w:rsidR="00274680" w:rsidRPr="0051337B" w:rsidRDefault="00274680" w:rsidP="00A21074">
            <w:pPr>
              <w:pStyle w:val="27"/>
            </w:pPr>
            <w:r w:rsidRPr="0051337B">
              <w:t>ГОСА</w:t>
            </w:r>
          </w:p>
          <w:p w14:paraId="747B04AB"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2E6F0A6F" w14:textId="77777777" w:rsidR="00274680" w:rsidRPr="0051337B" w:rsidRDefault="00274680" w:rsidP="00A21074">
            <w:pPr>
              <w:pStyle w:val="27"/>
            </w:pPr>
          </w:p>
        </w:tc>
      </w:tr>
      <w:tr w:rsidR="00274680" w:rsidRPr="0051337B" w14:paraId="143F3C6B"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9AE0F58"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58F887F" w14:textId="7CCBF55C"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4E744EB2" w14:textId="472D7FB8"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5EFBE558"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(тягач седельный МАЗ-544008-060-031, гос. номер С714ОХ 163RUS)</w:t>
            </w:r>
          </w:p>
        </w:tc>
        <w:tc>
          <w:tcPr>
            <w:tcW w:w="0" w:type="auto"/>
            <w:tcBorders>
              <w:top w:val="single" w:sz="4" w:space="0" w:color="auto"/>
              <w:left w:val="nil"/>
              <w:bottom w:val="single" w:sz="4" w:space="0" w:color="auto"/>
              <w:right w:val="single" w:sz="4" w:space="0" w:color="auto"/>
            </w:tcBorders>
            <w:shd w:val="clear" w:color="auto" w:fill="auto"/>
          </w:tcPr>
          <w:p w14:paraId="009A4347" w14:textId="53A8529A" w:rsidR="00274680" w:rsidRPr="0051337B" w:rsidRDefault="00274680" w:rsidP="00A21074">
            <w:pPr>
              <w:pStyle w:val="27"/>
            </w:pPr>
            <w:r w:rsidRPr="0051337B">
              <w:t xml:space="preserve">8 864, 64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3913BA42" w14:textId="77777777" w:rsidR="00274680" w:rsidRPr="0051337B" w:rsidRDefault="00274680" w:rsidP="00A21074">
            <w:pPr>
              <w:pStyle w:val="27"/>
            </w:pPr>
            <w:r w:rsidRPr="0051337B">
              <w:t>08.09.2015</w:t>
            </w:r>
          </w:p>
        </w:tc>
        <w:tc>
          <w:tcPr>
            <w:tcW w:w="0" w:type="auto"/>
            <w:tcBorders>
              <w:top w:val="single" w:sz="4" w:space="0" w:color="auto"/>
              <w:left w:val="nil"/>
              <w:bottom w:val="single" w:sz="4" w:space="0" w:color="auto"/>
              <w:right w:val="single" w:sz="4" w:space="0" w:color="auto"/>
            </w:tcBorders>
            <w:shd w:val="clear" w:color="auto" w:fill="auto"/>
          </w:tcPr>
          <w:p w14:paraId="44DD4A0C" w14:textId="77777777" w:rsidR="00274680" w:rsidRPr="0051337B" w:rsidRDefault="00274680" w:rsidP="00A21074">
            <w:pPr>
              <w:pStyle w:val="27"/>
            </w:pPr>
            <w:r w:rsidRPr="0051337B">
              <w:t>ГОСА</w:t>
            </w:r>
          </w:p>
          <w:p w14:paraId="786E8C04"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43FE779B" w14:textId="77777777" w:rsidR="00274680" w:rsidRPr="0051337B" w:rsidRDefault="00274680" w:rsidP="00A21074">
            <w:pPr>
              <w:pStyle w:val="27"/>
            </w:pPr>
          </w:p>
        </w:tc>
      </w:tr>
      <w:tr w:rsidR="00274680" w:rsidRPr="0051337B" w14:paraId="6B8D2AD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8FD96CF"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38F570C" w14:textId="71EF7F76"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7D0B24A6" w14:textId="05ACFFF3"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2F89E479"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(тягач седельный MAN TGA 18480 4х2 BLS, гос. номер Н278МР 163RUS)</w:t>
            </w:r>
          </w:p>
        </w:tc>
        <w:tc>
          <w:tcPr>
            <w:tcW w:w="0" w:type="auto"/>
            <w:tcBorders>
              <w:top w:val="single" w:sz="4" w:space="0" w:color="auto"/>
              <w:left w:val="nil"/>
              <w:bottom w:val="single" w:sz="4" w:space="0" w:color="auto"/>
              <w:right w:val="single" w:sz="4" w:space="0" w:color="auto"/>
            </w:tcBorders>
            <w:shd w:val="clear" w:color="auto" w:fill="auto"/>
          </w:tcPr>
          <w:p w14:paraId="580ECCA6" w14:textId="36D081FB" w:rsidR="00274680" w:rsidRPr="0051337B" w:rsidRDefault="00274680" w:rsidP="00A21074">
            <w:pPr>
              <w:pStyle w:val="27"/>
            </w:pPr>
            <w:r w:rsidRPr="0051337B">
              <w:t xml:space="preserve">8 864, 64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4ACDDC36" w14:textId="77777777" w:rsidR="00274680" w:rsidRPr="0051337B" w:rsidRDefault="00274680" w:rsidP="00A21074">
            <w:pPr>
              <w:pStyle w:val="27"/>
            </w:pPr>
            <w:r w:rsidRPr="0051337B">
              <w:t>08.09.2015</w:t>
            </w:r>
          </w:p>
        </w:tc>
        <w:tc>
          <w:tcPr>
            <w:tcW w:w="0" w:type="auto"/>
            <w:tcBorders>
              <w:top w:val="single" w:sz="4" w:space="0" w:color="auto"/>
              <w:left w:val="nil"/>
              <w:bottom w:val="single" w:sz="4" w:space="0" w:color="auto"/>
              <w:right w:val="single" w:sz="4" w:space="0" w:color="auto"/>
            </w:tcBorders>
            <w:shd w:val="clear" w:color="auto" w:fill="auto"/>
          </w:tcPr>
          <w:p w14:paraId="5685F0A3" w14:textId="77777777" w:rsidR="00274680" w:rsidRPr="0051337B" w:rsidRDefault="00274680" w:rsidP="00A21074">
            <w:pPr>
              <w:pStyle w:val="27"/>
            </w:pPr>
            <w:r w:rsidRPr="0051337B">
              <w:t>ГОСА</w:t>
            </w:r>
          </w:p>
          <w:p w14:paraId="6B6D8211"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6323B2BF" w14:textId="77777777" w:rsidR="00274680" w:rsidRPr="0051337B" w:rsidRDefault="00274680" w:rsidP="00A21074">
            <w:pPr>
              <w:pStyle w:val="27"/>
            </w:pPr>
          </w:p>
        </w:tc>
      </w:tr>
      <w:tr w:rsidR="00274680" w:rsidRPr="0051337B" w14:paraId="70DC4240"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1B26C8E"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4FB3842" w14:textId="316122F7"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44AA306A" w14:textId="3BD63470"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501036B0"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(п/прицеп СЗАП-9905, гос. номер АХ3735 63RUS)</w:t>
            </w:r>
          </w:p>
        </w:tc>
        <w:tc>
          <w:tcPr>
            <w:tcW w:w="0" w:type="auto"/>
            <w:tcBorders>
              <w:top w:val="single" w:sz="4" w:space="0" w:color="auto"/>
              <w:left w:val="nil"/>
              <w:bottom w:val="single" w:sz="4" w:space="0" w:color="auto"/>
              <w:right w:val="single" w:sz="4" w:space="0" w:color="auto"/>
            </w:tcBorders>
            <w:shd w:val="clear" w:color="auto" w:fill="auto"/>
          </w:tcPr>
          <w:p w14:paraId="190ED229" w14:textId="3B357F7D" w:rsidR="00274680" w:rsidRPr="0051337B" w:rsidRDefault="00274680" w:rsidP="00A21074">
            <w:pPr>
              <w:pStyle w:val="27"/>
            </w:pPr>
            <w:r w:rsidRPr="0051337B">
              <w:t xml:space="preserve">1 296, 00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68A128A9" w14:textId="77777777" w:rsidR="00274680" w:rsidRPr="0051337B" w:rsidRDefault="00274680" w:rsidP="00A21074">
            <w:pPr>
              <w:pStyle w:val="27"/>
            </w:pPr>
            <w:r w:rsidRPr="0051337B">
              <w:t>09.09.2015</w:t>
            </w:r>
          </w:p>
        </w:tc>
        <w:tc>
          <w:tcPr>
            <w:tcW w:w="0" w:type="auto"/>
            <w:tcBorders>
              <w:top w:val="single" w:sz="4" w:space="0" w:color="auto"/>
              <w:left w:val="nil"/>
              <w:bottom w:val="single" w:sz="4" w:space="0" w:color="auto"/>
              <w:right w:val="single" w:sz="4" w:space="0" w:color="auto"/>
            </w:tcBorders>
            <w:shd w:val="clear" w:color="auto" w:fill="auto"/>
          </w:tcPr>
          <w:p w14:paraId="09A1DD53" w14:textId="77777777" w:rsidR="00274680" w:rsidRPr="0051337B" w:rsidRDefault="00274680" w:rsidP="00A21074">
            <w:pPr>
              <w:pStyle w:val="27"/>
            </w:pPr>
            <w:r w:rsidRPr="0051337B">
              <w:t>ГОСА</w:t>
            </w:r>
          </w:p>
          <w:p w14:paraId="21B46B48"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2184707D" w14:textId="77777777" w:rsidR="00274680" w:rsidRPr="0051337B" w:rsidRDefault="00274680" w:rsidP="00A21074">
            <w:pPr>
              <w:pStyle w:val="27"/>
            </w:pPr>
          </w:p>
        </w:tc>
      </w:tr>
      <w:tr w:rsidR="00274680" w:rsidRPr="0051337B" w14:paraId="07F82939"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CE67F18"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41A6A0A6" w14:textId="6012BC35"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306DCD7B" w14:textId="1304BA12"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7F70C4F7"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(п/прицеп СЗАП-9905, гос. номер АХ3736 63RUS)</w:t>
            </w:r>
          </w:p>
        </w:tc>
        <w:tc>
          <w:tcPr>
            <w:tcW w:w="0" w:type="auto"/>
            <w:tcBorders>
              <w:top w:val="single" w:sz="4" w:space="0" w:color="auto"/>
              <w:left w:val="nil"/>
              <w:bottom w:val="single" w:sz="4" w:space="0" w:color="auto"/>
              <w:right w:val="single" w:sz="4" w:space="0" w:color="auto"/>
            </w:tcBorders>
            <w:shd w:val="clear" w:color="auto" w:fill="auto"/>
          </w:tcPr>
          <w:p w14:paraId="24413D68" w14:textId="70E6A5E7" w:rsidR="00274680" w:rsidRPr="0051337B" w:rsidRDefault="00274680" w:rsidP="00A21074">
            <w:pPr>
              <w:pStyle w:val="27"/>
            </w:pPr>
            <w:r w:rsidRPr="0051337B">
              <w:t xml:space="preserve">1 296, 00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75DD740D" w14:textId="77777777" w:rsidR="00274680" w:rsidRPr="0051337B" w:rsidRDefault="00274680" w:rsidP="00A21074">
            <w:pPr>
              <w:pStyle w:val="27"/>
            </w:pPr>
            <w:r w:rsidRPr="0051337B">
              <w:t>09.09.2015</w:t>
            </w:r>
          </w:p>
        </w:tc>
        <w:tc>
          <w:tcPr>
            <w:tcW w:w="0" w:type="auto"/>
            <w:tcBorders>
              <w:top w:val="single" w:sz="4" w:space="0" w:color="auto"/>
              <w:left w:val="nil"/>
              <w:bottom w:val="single" w:sz="4" w:space="0" w:color="auto"/>
              <w:right w:val="single" w:sz="4" w:space="0" w:color="auto"/>
            </w:tcBorders>
            <w:shd w:val="clear" w:color="auto" w:fill="auto"/>
          </w:tcPr>
          <w:p w14:paraId="4BBA1C8B" w14:textId="77777777" w:rsidR="00274680" w:rsidRPr="0051337B" w:rsidRDefault="00274680" w:rsidP="00A21074">
            <w:pPr>
              <w:pStyle w:val="27"/>
            </w:pPr>
            <w:r w:rsidRPr="0051337B">
              <w:t>ГОСА</w:t>
            </w:r>
          </w:p>
          <w:p w14:paraId="3DE5EA38"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38574B7F" w14:textId="77777777" w:rsidR="00274680" w:rsidRPr="0051337B" w:rsidRDefault="00274680" w:rsidP="00A21074">
            <w:pPr>
              <w:pStyle w:val="27"/>
            </w:pPr>
          </w:p>
        </w:tc>
      </w:tr>
      <w:tr w:rsidR="00274680" w:rsidRPr="0051337B" w14:paraId="4E82AE4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6521A44"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26C68323" w14:textId="1310FD27"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28A1A6CA" w14:textId="78084B15" w:rsidR="00274680" w:rsidRPr="0051337B" w:rsidRDefault="00274680" w:rsidP="00A21074">
            <w:pPr>
              <w:pStyle w:val="27"/>
            </w:pPr>
            <w:r w:rsidRPr="0051337B">
              <w:t xml:space="preserve"> (Самарский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5C885B63"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(п/прицеп МАЗ-933060, гос. номер АР8326 63RUS)</w:t>
            </w:r>
          </w:p>
        </w:tc>
        <w:tc>
          <w:tcPr>
            <w:tcW w:w="0" w:type="auto"/>
            <w:tcBorders>
              <w:top w:val="single" w:sz="4" w:space="0" w:color="auto"/>
              <w:left w:val="nil"/>
              <w:bottom w:val="single" w:sz="4" w:space="0" w:color="auto"/>
              <w:right w:val="single" w:sz="4" w:space="0" w:color="auto"/>
            </w:tcBorders>
            <w:shd w:val="clear" w:color="auto" w:fill="auto"/>
          </w:tcPr>
          <w:p w14:paraId="7626D428" w14:textId="29BA61EC" w:rsidR="00274680" w:rsidRPr="0051337B" w:rsidRDefault="00274680" w:rsidP="00A21074">
            <w:pPr>
              <w:pStyle w:val="27"/>
            </w:pPr>
            <w:r w:rsidRPr="0051337B">
              <w:t xml:space="preserve">1 296, 00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4AA5F1A6" w14:textId="77777777" w:rsidR="00274680" w:rsidRPr="0051337B" w:rsidRDefault="00274680" w:rsidP="00A21074">
            <w:pPr>
              <w:pStyle w:val="27"/>
            </w:pPr>
            <w:r w:rsidRPr="0051337B">
              <w:t>26.09.2015</w:t>
            </w:r>
          </w:p>
        </w:tc>
        <w:tc>
          <w:tcPr>
            <w:tcW w:w="0" w:type="auto"/>
            <w:tcBorders>
              <w:top w:val="single" w:sz="4" w:space="0" w:color="auto"/>
              <w:left w:val="nil"/>
              <w:bottom w:val="single" w:sz="4" w:space="0" w:color="auto"/>
              <w:right w:val="single" w:sz="4" w:space="0" w:color="auto"/>
            </w:tcBorders>
            <w:shd w:val="clear" w:color="auto" w:fill="auto"/>
          </w:tcPr>
          <w:p w14:paraId="5B345587" w14:textId="77777777" w:rsidR="00274680" w:rsidRPr="0051337B" w:rsidRDefault="00274680" w:rsidP="00A21074">
            <w:pPr>
              <w:pStyle w:val="27"/>
            </w:pPr>
            <w:r w:rsidRPr="0051337B">
              <w:t>ГОСА</w:t>
            </w:r>
          </w:p>
          <w:p w14:paraId="01C20F49"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0CD124EF" w14:textId="77777777" w:rsidR="00274680" w:rsidRPr="0051337B" w:rsidRDefault="00274680" w:rsidP="00A21074">
            <w:pPr>
              <w:pStyle w:val="27"/>
            </w:pPr>
          </w:p>
        </w:tc>
      </w:tr>
      <w:tr w:rsidR="00274680" w:rsidRPr="0051337B" w14:paraId="374C21CB"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663E4C0"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414B4895" w14:textId="5C71235A"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002C43C4" w14:textId="19AB5E32" w:rsidR="00274680" w:rsidRPr="0051337B" w:rsidRDefault="00274680" w:rsidP="00A21074">
            <w:pPr>
              <w:pStyle w:val="27"/>
            </w:pPr>
            <w:r w:rsidRPr="0051337B">
              <w:t xml:space="preserve"> (Екатеринбургский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3D305C31" w14:textId="77777777" w:rsidR="00274680" w:rsidRPr="0051337B" w:rsidRDefault="00274680" w:rsidP="00A21074">
            <w:pPr>
              <w:pStyle w:val="27"/>
            </w:pPr>
            <w:r w:rsidRPr="0051337B">
              <w:t>Страхование офисного помещения (г. Екатеринбург, ул. Николая Никонова, дом.8)</w:t>
            </w:r>
          </w:p>
        </w:tc>
        <w:tc>
          <w:tcPr>
            <w:tcW w:w="0" w:type="auto"/>
            <w:tcBorders>
              <w:top w:val="single" w:sz="4" w:space="0" w:color="auto"/>
              <w:left w:val="nil"/>
              <w:bottom w:val="single" w:sz="4" w:space="0" w:color="auto"/>
              <w:right w:val="single" w:sz="4" w:space="0" w:color="auto"/>
            </w:tcBorders>
            <w:shd w:val="clear" w:color="auto" w:fill="auto"/>
          </w:tcPr>
          <w:p w14:paraId="034DA12B" w14:textId="421DD8EF" w:rsidR="00274680" w:rsidRPr="0051337B" w:rsidRDefault="00274680" w:rsidP="00A21074">
            <w:pPr>
              <w:pStyle w:val="27"/>
            </w:pPr>
            <w:r w:rsidRPr="0051337B">
              <w:t xml:space="preserve">44 374, 05 </w:t>
            </w:r>
            <w:r w:rsidR="00532215">
              <w:t>руб</w:t>
            </w:r>
            <w:r w:rsidR="00817650">
              <w:t>.</w:t>
            </w:r>
            <w:r w:rsidRPr="0051337B">
              <w:t>,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542C968F" w14:textId="77777777" w:rsidR="00274680" w:rsidRPr="0051337B" w:rsidRDefault="00274680" w:rsidP="00A21074">
            <w:pPr>
              <w:pStyle w:val="27"/>
            </w:pPr>
            <w:r w:rsidRPr="0051337B">
              <w:t>17.07.2015</w:t>
            </w:r>
          </w:p>
        </w:tc>
        <w:tc>
          <w:tcPr>
            <w:tcW w:w="0" w:type="auto"/>
            <w:tcBorders>
              <w:top w:val="single" w:sz="4" w:space="0" w:color="auto"/>
              <w:left w:val="nil"/>
              <w:bottom w:val="single" w:sz="4" w:space="0" w:color="auto"/>
              <w:right w:val="single" w:sz="4" w:space="0" w:color="auto"/>
            </w:tcBorders>
            <w:shd w:val="clear" w:color="auto" w:fill="auto"/>
          </w:tcPr>
          <w:p w14:paraId="4D98BEAC" w14:textId="77777777" w:rsidR="00274680" w:rsidRPr="0051337B" w:rsidRDefault="00274680" w:rsidP="00A21074">
            <w:pPr>
              <w:pStyle w:val="27"/>
            </w:pPr>
            <w:r w:rsidRPr="0051337B">
              <w:t>ГОСА</w:t>
            </w:r>
          </w:p>
          <w:p w14:paraId="77D7AB57"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27D52729" w14:textId="77777777" w:rsidR="00274680" w:rsidRPr="0051337B" w:rsidRDefault="00274680" w:rsidP="00A21074">
            <w:pPr>
              <w:pStyle w:val="27"/>
            </w:pPr>
          </w:p>
        </w:tc>
      </w:tr>
      <w:tr w:rsidR="00274680" w:rsidRPr="0051337B" w14:paraId="53AF03D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EB930AC"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218D4513" w14:textId="50DF4F72" w:rsidR="00274680" w:rsidRPr="0051337B" w:rsidRDefault="00274680" w:rsidP="00A21074">
            <w:pPr>
              <w:pStyle w:val="27"/>
            </w:pPr>
            <w:r w:rsidRPr="0051337B">
              <w:t xml:space="preserve">ОАО </w:t>
            </w:r>
            <w:r w:rsidR="00532215">
              <w:t>«</w:t>
            </w:r>
            <w:r w:rsidRPr="0051337B">
              <w:t>РЖД</w:t>
            </w:r>
            <w:r w:rsidR="00532215">
              <w:t>»</w:t>
            </w:r>
          </w:p>
          <w:p w14:paraId="439FB6DB" w14:textId="77777777" w:rsidR="00274680" w:rsidRPr="0051337B" w:rsidRDefault="00274680" w:rsidP="00A21074">
            <w:pPr>
              <w:pStyle w:val="27"/>
            </w:pPr>
            <w:r w:rsidRPr="0051337B">
              <w:t>Свердловский территориальный центр фирменного транспортного обслуживания - структурное подразделение Центра фирменного транспортного обслуживания - филиала</w:t>
            </w:r>
          </w:p>
          <w:p w14:paraId="6136B7F0" w14:textId="3285FB64" w:rsidR="00274680" w:rsidRPr="0051337B" w:rsidRDefault="00274680" w:rsidP="00A21074">
            <w:pPr>
              <w:pStyle w:val="27"/>
            </w:pPr>
            <w:r w:rsidRPr="0051337B">
              <w:t xml:space="preserve">ОАО </w:t>
            </w:r>
            <w:r w:rsidR="00532215">
              <w:t>«</w:t>
            </w:r>
            <w:r w:rsidRPr="0051337B">
              <w:t>РЖД</w:t>
            </w:r>
            <w:r w:rsidR="00532215">
              <w:t>»</w:t>
            </w:r>
          </w:p>
          <w:p w14:paraId="0B3B5DDD"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F8C9B6F" w14:textId="77777777" w:rsidR="00274680" w:rsidRPr="0051337B" w:rsidRDefault="00274680" w:rsidP="00A21074">
            <w:pPr>
              <w:pStyle w:val="27"/>
            </w:pPr>
            <w:r w:rsidRPr="0051337B">
              <w:t>Организация перевозок грузов массой места более 1500 кг (кроме продовольственных и опасных) в крупнотоннажных контейнерах</w:t>
            </w:r>
          </w:p>
        </w:tc>
        <w:tc>
          <w:tcPr>
            <w:tcW w:w="0" w:type="auto"/>
            <w:tcBorders>
              <w:top w:val="single" w:sz="4" w:space="0" w:color="auto"/>
              <w:left w:val="nil"/>
              <w:bottom w:val="single" w:sz="4" w:space="0" w:color="auto"/>
              <w:right w:val="single" w:sz="4" w:space="0" w:color="auto"/>
            </w:tcBorders>
            <w:shd w:val="clear" w:color="auto" w:fill="auto"/>
          </w:tcPr>
          <w:p w14:paraId="5033DB59" w14:textId="77777777" w:rsidR="00274680" w:rsidRPr="0051337B" w:rsidRDefault="00274680" w:rsidP="00A21074">
            <w:pPr>
              <w:pStyle w:val="27"/>
            </w:pPr>
            <w:r w:rsidRPr="0051337B">
              <w:t>В соответствии</w:t>
            </w:r>
          </w:p>
          <w:p w14:paraId="7072C011" w14:textId="77777777" w:rsidR="00274680" w:rsidRPr="0051337B" w:rsidRDefault="00274680" w:rsidP="00A21074">
            <w:pPr>
              <w:pStyle w:val="27"/>
            </w:pPr>
            <w:r w:rsidRPr="0051337B">
              <w:t>с установленными</w:t>
            </w:r>
          </w:p>
          <w:p w14:paraId="7D3F4B1A" w14:textId="77777777" w:rsidR="00274680" w:rsidRPr="0051337B" w:rsidRDefault="00274680" w:rsidP="00A21074">
            <w:pPr>
              <w:pStyle w:val="27"/>
            </w:pPr>
            <w:r w:rsidRPr="0051337B">
              <w:t>тарифами, исходя</w:t>
            </w:r>
          </w:p>
          <w:p w14:paraId="00311943" w14:textId="77777777" w:rsidR="00274680" w:rsidRPr="0051337B" w:rsidRDefault="00274680" w:rsidP="00A21074">
            <w:pPr>
              <w:pStyle w:val="27"/>
            </w:pPr>
            <w:r w:rsidRPr="0051337B">
              <w:t>из объема предоставленных</w:t>
            </w:r>
          </w:p>
          <w:p w14:paraId="76A2D9B5" w14:textId="0B240A50" w:rsidR="00274680" w:rsidRPr="0051337B" w:rsidRDefault="00274680" w:rsidP="00A21074">
            <w:pPr>
              <w:pStyle w:val="27"/>
            </w:pPr>
            <w:r w:rsidRPr="0051337B">
              <w:t>услуг, но не более</w:t>
            </w:r>
            <w:r w:rsidR="00532215">
              <w:t xml:space="preserve">              </w:t>
            </w:r>
            <w:r w:rsidRPr="0051337B">
              <w:t xml:space="preserve">590 000, 00 </w:t>
            </w:r>
            <w:r w:rsidR="00532215">
              <w:t>руб</w:t>
            </w:r>
            <w:r w:rsidR="00817650">
              <w:t>.</w:t>
            </w:r>
            <w:r w:rsidRPr="0051337B">
              <w:t xml:space="preserve">, </w:t>
            </w:r>
          </w:p>
          <w:p w14:paraId="6086E1B3" w14:textId="77777777" w:rsidR="00274680" w:rsidRPr="0051337B" w:rsidRDefault="00274680" w:rsidP="00A21074">
            <w:pPr>
              <w:pStyle w:val="27"/>
            </w:pPr>
            <w:r w:rsidRPr="0051337B">
              <w:t>в т.ч. НДС</w:t>
            </w:r>
          </w:p>
        </w:tc>
        <w:tc>
          <w:tcPr>
            <w:tcW w:w="0" w:type="auto"/>
            <w:tcBorders>
              <w:top w:val="single" w:sz="4" w:space="0" w:color="auto"/>
              <w:left w:val="nil"/>
              <w:bottom w:val="single" w:sz="4" w:space="0" w:color="auto"/>
              <w:right w:val="single" w:sz="4" w:space="0" w:color="auto"/>
            </w:tcBorders>
            <w:shd w:val="clear" w:color="auto" w:fill="auto"/>
          </w:tcPr>
          <w:p w14:paraId="318D7C4D"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1BE65B82" w14:textId="77777777" w:rsidR="00274680" w:rsidRPr="0051337B" w:rsidRDefault="00274680" w:rsidP="00A21074">
            <w:pPr>
              <w:pStyle w:val="27"/>
            </w:pPr>
            <w:r w:rsidRPr="0051337B">
              <w:t>ГОСА</w:t>
            </w:r>
          </w:p>
          <w:p w14:paraId="6F515347"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1DF4CED2" w14:textId="77777777" w:rsidR="00274680" w:rsidRPr="0051337B" w:rsidRDefault="00274680" w:rsidP="00A21074">
            <w:pPr>
              <w:pStyle w:val="27"/>
            </w:pPr>
          </w:p>
        </w:tc>
      </w:tr>
      <w:tr w:rsidR="00274680" w:rsidRPr="0051337B" w14:paraId="27C26CF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C340A40"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737A38B3" w14:textId="713FE343" w:rsidR="00274680" w:rsidRPr="0051337B" w:rsidRDefault="00274680" w:rsidP="00A21074">
            <w:pPr>
              <w:pStyle w:val="27"/>
            </w:pPr>
            <w:r w:rsidRPr="0051337B">
              <w:t xml:space="preserve">ОАО </w:t>
            </w:r>
            <w:r w:rsidR="00532215">
              <w:t>«</w:t>
            </w:r>
            <w:r w:rsidRPr="0051337B">
              <w:t>РЖД</w:t>
            </w:r>
            <w:r w:rsidR="00532215">
              <w:t>»</w:t>
            </w:r>
          </w:p>
          <w:p w14:paraId="32DE2A2F" w14:textId="41717747" w:rsidR="00274680" w:rsidRPr="0051337B" w:rsidRDefault="00274680" w:rsidP="00A21074">
            <w:pPr>
              <w:pStyle w:val="27"/>
            </w:pPr>
            <w:r w:rsidRPr="0051337B">
              <w:t>Свердловский территориальный центр фирменного транспортного обслуживания - структурное подразделение Центра фирменного транспортного обслуживания - филиала</w:t>
            </w:r>
            <w:r w:rsidR="00532215">
              <w:t xml:space="preserve">  </w:t>
            </w:r>
            <w:r w:rsidRPr="0051337B">
              <w:t xml:space="preserve">ОАО </w:t>
            </w:r>
            <w:r w:rsidR="00532215">
              <w:t>«</w:t>
            </w:r>
            <w:r w:rsidRPr="0051337B">
              <w:t>РЖД</w:t>
            </w:r>
            <w:r w:rsidR="00532215">
              <w:t>»</w:t>
            </w:r>
          </w:p>
          <w:p w14:paraId="100509FF"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C5D229A" w14:textId="77777777" w:rsidR="00274680" w:rsidRPr="0051337B" w:rsidRDefault="00274680" w:rsidP="00A21074">
            <w:pPr>
              <w:pStyle w:val="27"/>
            </w:pPr>
            <w:r w:rsidRPr="0051337B">
              <w:t>Перевозка грузов и/или порожних вагонов в составе грузового поезда</w:t>
            </w:r>
          </w:p>
        </w:tc>
        <w:tc>
          <w:tcPr>
            <w:tcW w:w="0" w:type="auto"/>
            <w:tcBorders>
              <w:top w:val="single" w:sz="4" w:space="0" w:color="auto"/>
              <w:left w:val="nil"/>
              <w:bottom w:val="single" w:sz="4" w:space="0" w:color="auto"/>
              <w:right w:val="single" w:sz="4" w:space="0" w:color="auto"/>
            </w:tcBorders>
            <w:shd w:val="clear" w:color="auto" w:fill="auto"/>
          </w:tcPr>
          <w:p w14:paraId="0C0532CF" w14:textId="77777777" w:rsidR="00274680" w:rsidRPr="0051337B" w:rsidRDefault="00274680" w:rsidP="00A21074">
            <w:pPr>
              <w:pStyle w:val="27"/>
            </w:pPr>
            <w:r w:rsidRPr="0051337B">
              <w:t>В соответствии</w:t>
            </w:r>
          </w:p>
          <w:p w14:paraId="3E7ADFE7" w14:textId="77777777" w:rsidR="00274680" w:rsidRPr="0051337B" w:rsidRDefault="00274680" w:rsidP="00A21074">
            <w:pPr>
              <w:pStyle w:val="27"/>
            </w:pPr>
            <w:r w:rsidRPr="0051337B">
              <w:t>с согласованными ставками, исходя</w:t>
            </w:r>
          </w:p>
          <w:p w14:paraId="0AEC7D4F" w14:textId="77777777" w:rsidR="00274680" w:rsidRPr="0051337B" w:rsidRDefault="00274680" w:rsidP="00A21074">
            <w:pPr>
              <w:pStyle w:val="27"/>
            </w:pPr>
            <w:r w:rsidRPr="0051337B">
              <w:t>из объема предоставленных</w:t>
            </w:r>
          </w:p>
          <w:p w14:paraId="2D8FF1C1" w14:textId="2DFBA178" w:rsidR="00274680" w:rsidRPr="0051337B" w:rsidRDefault="00274680" w:rsidP="00A21074">
            <w:pPr>
              <w:pStyle w:val="27"/>
            </w:pPr>
            <w:r w:rsidRPr="0051337B">
              <w:t>услуг, но не более</w:t>
            </w:r>
            <w:r w:rsidR="00532215">
              <w:t xml:space="preserve">              </w:t>
            </w:r>
            <w:r w:rsidRPr="0051337B">
              <w:t xml:space="preserve">590 000, 00 </w:t>
            </w:r>
            <w:r w:rsidR="00532215">
              <w:t>руб</w:t>
            </w:r>
            <w:r w:rsidR="00817650">
              <w:t>.</w:t>
            </w:r>
            <w:r w:rsidRPr="0051337B">
              <w:t xml:space="preserve">, </w:t>
            </w:r>
          </w:p>
          <w:p w14:paraId="063A397B" w14:textId="77777777" w:rsidR="00274680" w:rsidRPr="0051337B" w:rsidRDefault="00274680" w:rsidP="00A21074">
            <w:pPr>
              <w:pStyle w:val="27"/>
            </w:pPr>
            <w:r w:rsidRPr="0051337B">
              <w:t>в т.ч. НДС</w:t>
            </w:r>
          </w:p>
        </w:tc>
        <w:tc>
          <w:tcPr>
            <w:tcW w:w="0" w:type="auto"/>
            <w:tcBorders>
              <w:top w:val="single" w:sz="4" w:space="0" w:color="auto"/>
              <w:left w:val="nil"/>
              <w:bottom w:val="single" w:sz="4" w:space="0" w:color="auto"/>
              <w:right w:val="single" w:sz="4" w:space="0" w:color="auto"/>
            </w:tcBorders>
            <w:shd w:val="clear" w:color="auto" w:fill="auto"/>
          </w:tcPr>
          <w:p w14:paraId="02BBD84A"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7B652FA0" w14:textId="77777777" w:rsidR="00274680" w:rsidRPr="0051337B" w:rsidRDefault="00274680" w:rsidP="00A21074">
            <w:pPr>
              <w:pStyle w:val="27"/>
            </w:pPr>
            <w:r w:rsidRPr="0051337B">
              <w:t>ГОСА</w:t>
            </w:r>
          </w:p>
          <w:p w14:paraId="73E0F56D"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18344186" w14:textId="77777777" w:rsidR="00274680" w:rsidRPr="0051337B" w:rsidRDefault="00274680" w:rsidP="00A21074">
            <w:pPr>
              <w:pStyle w:val="27"/>
            </w:pPr>
          </w:p>
        </w:tc>
      </w:tr>
      <w:tr w:rsidR="00274680" w:rsidRPr="0051337B" w14:paraId="1E41927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8DA73C0"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1F9785E9" w14:textId="62ABF58D" w:rsidR="00274680" w:rsidRPr="0051337B" w:rsidRDefault="00274680" w:rsidP="00A21074">
            <w:pPr>
              <w:pStyle w:val="27"/>
            </w:pPr>
            <w:r w:rsidRPr="0051337B">
              <w:t>ОАО</w:t>
            </w:r>
            <w:r w:rsidR="00532215">
              <w:t xml:space="preserve">  «</w:t>
            </w:r>
            <w:r w:rsidRPr="0051337B">
              <w:t>РЖД Логистика</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12F90A79" w14:textId="77777777" w:rsidR="00274680" w:rsidRPr="0051337B" w:rsidRDefault="00274680" w:rsidP="00A21074">
            <w:pPr>
              <w:pStyle w:val="27"/>
            </w:pPr>
            <w:r w:rsidRPr="0051337B">
              <w:t>Оказание услуг организации перевозок грузов, в том числе в международном сообщении различными видами транспорта</w:t>
            </w:r>
          </w:p>
        </w:tc>
        <w:tc>
          <w:tcPr>
            <w:tcW w:w="0" w:type="auto"/>
            <w:tcBorders>
              <w:top w:val="single" w:sz="4" w:space="0" w:color="auto"/>
              <w:left w:val="nil"/>
              <w:bottom w:val="single" w:sz="4" w:space="0" w:color="auto"/>
              <w:right w:val="single" w:sz="4" w:space="0" w:color="auto"/>
            </w:tcBorders>
            <w:shd w:val="clear" w:color="auto" w:fill="auto"/>
          </w:tcPr>
          <w:p w14:paraId="77137ABA" w14:textId="77777777" w:rsidR="00274680" w:rsidRPr="0051337B" w:rsidRDefault="00274680" w:rsidP="00A21074">
            <w:pPr>
              <w:pStyle w:val="27"/>
            </w:pPr>
            <w:r w:rsidRPr="0051337B">
              <w:t>В соответствии</w:t>
            </w:r>
          </w:p>
          <w:p w14:paraId="4158294E" w14:textId="77777777" w:rsidR="00274680" w:rsidRPr="0051337B" w:rsidRDefault="00274680" w:rsidP="00A21074">
            <w:pPr>
              <w:pStyle w:val="27"/>
            </w:pPr>
            <w:r w:rsidRPr="0051337B">
              <w:t>с согласованными ставками, исходя</w:t>
            </w:r>
          </w:p>
          <w:p w14:paraId="6E35795D" w14:textId="77777777" w:rsidR="00274680" w:rsidRPr="0051337B" w:rsidRDefault="00274680" w:rsidP="00A21074">
            <w:pPr>
              <w:pStyle w:val="27"/>
            </w:pPr>
            <w:r w:rsidRPr="0051337B">
              <w:t>из объема предоставленных</w:t>
            </w:r>
          </w:p>
          <w:p w14:paraId="147DD16F" w14:textId="66F59F37" w:rsidR="00274680" w:rsidRPr="0051337B" w:rsidRDefault="00274680" w:rsidP="00A21074">
            <w:pPr>
              <w:pStyle w:val="27"/>
            </w:pPr>
            <w:r w:rsidRPr="0051337B">
              <w:t>услуг, но не более</w:t>
            </w:r>
            <w:r w:rsidR="00532215">
              <w:t xml:space="preserve">              </w:t>
            </w:r>
            <w:r w:rsidRPr="0051337B">
              <w:t xml:space="preserve">590 000, 00 </w:t>
            </w:r>
            <w:r w:rsidR="00532215">
              <w:t>руб</w:t>
            </w:r>
            <w:r w:rsidR="00817650">
              <w:t>.</w:t>
            </w:r>
            <w:r w:rsidRPr="0051337B">
              <w:t xml:space="preserve">, </w:t>
            </w:r>
          </w:p>
          <w:p w14:paraId="39D8517D" w14:textId="77777777" w:rsidR="00274680" w:rsidRPr="0051337B" w:rsidRDefault="00274680" w:rsidP="00A21074">
            <w:pPr>
              <w:pStyle w:val="27"/>
            </w:pPr>
            <w:r w:rsidRPr="0051337B">
              <w:t>в т.ч. НДС</w:t>
            </w:r>
          </w:p>
        </w:tc>
        <w:tc>
          <w:tcPr>
            <w:tcW w:w="0" w:type="auto"/>
            <w:tcBorders>
              <w:top w:val="single" w:sz="4" w:space="0" w:color="auto"/>
              <w:left w:val="nil"/>
              <w:bottom w:val="single" w:sz="4" w:space="0" w:color="auto"/>
              <w:right w:val="single" w:sz="4" w:space="0" w:color="auto"/>
            </w:tcBorders>
            <w:shd w:val="clear" w:color="auto" w:fill="auto"/>
          </w:tcPr>
          <w:p w14:paraId="3ABAEACC" w14:textId="77777777" w:rsidR="00274680" w:rsidRPr="0051337B" w:rsidRDefault="00274680" w:rsidP="00A21074">
            <w:pPr>
              <w:pStyle w:val="27"/>
            </w:pPr>
            <w:r w:rsidRPr="0051337B">
              <w:t>До полного исполнения обязательств</w:t>
            </w:r>
          </w:p>
        </w:tc>
        <w:tc>
          <w:tcPr>
            <w:tcW w:w="0" w:type="auto"/>
            <w:tcBorders>
              <w:top w:val="single" w:sz="4" w:space="0" w:color="auto"/>
              <w:left w:val="nil"/>
              <w:bottom w:val="single" w:sz="4" w:space="0" w:color="auto"/>
              <w:right w:val="single" w:sz="4" w:space="0" w:color="auto"/>
            </w:tcBorders>
            <w:shd w:val="clear" w:color="auto" w:fill="auto"/>
          </w:tcPr>
          <w:p w14:paraId="2FCE6B67" w14:textId="77777777" w:rsidR="00274680" w:rsidRPr="0051337B" w:rsidRDefault="00274680" w:rsidP="00A21074">
            <w:pPr>
              <w:pStyle w:val="27"/>
            </w:pPr>
            <w:r w:rsidRPr="0051337B">
              <w:t>ГОСА</w:t>
            </w:r>
          </w:p>
          <w:p w14:paraId="1CFB1959"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68083762" w14:textId="77777777" w:rsidR="00274680" w:rsidRPr="0051337B" w:rsidRDefault="00274680" w:rsidP="00A21074">
            <w:pPr>
              <w:pStyle w:val="27"/>
            </w:pPr>
          </w:p>
        </w:tc>
      </w:tr>
      <w:tr w:rsidR="00274680" w:rsidRPr="0051337B" w14:paraId="13A06A2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49C3C8A"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08CB5027" w14:textId="64B576D8"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7ACEAFB9" w14:textId="46595BC4" w:rsidR="00274680" w:rsidRPr="0051337B" w:rsidRDefault="00274680" w:rsidP="00A21074">
            <w:pPr>
              <w:pStyle w:val="27"/>
            </w:pPr>
            <w:r w:rsidRPr="0051337B">
              <w:t xml:space="preserve"> (Екатеринбургский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663837F4" w14:textId="77777777" w:rsidR="00274680" w:rsidRPr="0051337B" w:rsidRDefault="00274680" w:rsidP="00A21074">
            <w:pPr>
              <w:pStyle w:val="27"/>
            </w:pPr>
            <w:r w:rsidRPr="0051337B">
              <w:t>Страхование транспортных средств (Toyota Highlander и Volkswagen 7 HC multivan)</w:t>
            </w:r>
          </w:p>
        </w:tc>
        <w:tc>
          <w:tcPr>
            <w:tcW w:w="0" w:type="auto"/>
            <w:tcBorders>
              <w:top w:val="single" w:sz="4" w:space="0" w:color="auto"/>
              <w:left w:val="nil"/>
              <w:bottom w:val="single" w:sz="4" w:space="0" w:color="auto"/>
              <w:right w:val="single" w:sz="4" w:space="0" w:color="auto"/>
            </w:tcBorders>
            <w:shd w:val="clear" w:color="auto" w:fill="auto"/>
          </w:tcPr>
          <w:p w14:paraId="15C76D46" w14:textId="583B13C5" w:rsidR="00274680" w:rsidRPr="0051337B" w:rsidRDefault="00274680" w:rsidP="00A21074">
            <w:pPr>
              <w:pStyle w:val="27"/>
            </w:pPr>
            <w:r w:rsidRPr="0051337B">
              <w:t xml:space="preserve">64 400, 00 </w:t>
            </w:r>
            <w:r w:rsidR="00532215">
              <w:t>руб</w:t>
            </w:r>
            <w:r w:rsidR="00817650">
              <w:t>.</w:t>
            </w:r>
            <w:r w:rsidRPr="0051337B">
              <w:t>,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1EB7E3E8" w14:textId="77777777" w:rsidR="00274680" w:rsidRPr="0051337B" w:rsidRDefault="00274680" w:rsidP="00A21074">
            <w:pPr>
              <w:pStyle w:val="27"/>
            </w:pPr>
            <w:r w:rsidRPr="0051337B">
              <w:t>03.10.2015</w:t>
            </w:r>
          </w:p>
        </w:tc>
        <w:tc>
          <w:tcPr>
            <w:tcW w:w="0" w:type="auto"/>
            <w:tcBorders>
              <w:top w:val="single" w:sz="4" w:space="0" w:color="auto"/>
              <w:left w:val="nil"/>
              <w:bottom w:val="single" w:sz="4" w:space="0" w:color="auto"/>
              <w:right w:val="single" w:sz="4" w:space="0" w:color="auto"/>
            </w:tcBorders>
            <w:shd w:val="clear" w:color="auto" w:fill="auto"/>
          </w:tcPr>
          <w:p w14:paraId="0FAF0E15" w14:textId="77777777" w:rsidR="00274680" w:rsidRPr="0051337B" w:rsidRDefault="00274680" w:rsidP="00A21074">
            <w:pPr>
              <w:pStyle w:val="27"/>
            </w:pPr>
            <w:r w:rsidRPr="0051337B">
              <w:t>ГОСА</w:t>
            </w:r>
          </w:p>
          <w:p w14:paraId="49BBE417"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482A237E" w14:textId="77777777" w:rsidR="00274680" w:rsidRPr="0051337B" w:rsidRDefault="00274680" w:rsidP="00A21074">
            <w:pPr>
              <w:pStyle w:val="27"/>
            </w:pPr>
          </w:p>
        </w:tc>
      </w:tr>
      <w:tr w:rsidR="00274680" w:rsidRPr="0051337B" w14:paraId="4197905A"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C14F153"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1A7AB580" w14:textId="54A4CE36" w:rsidR="00274680" w:rsidRPr="0051337B" w:rsidRDefault="00274680" w:rsidP="00A21074">
            <w:pPr>
              <w:pStyle w:val="27"/>
            </w:pPr>
            <w:r w:rsidRPr="0051337B">
              <w:t xml:space="preserve">ЗАО </w:t>
            </w:r>
            <w:r w:rsidR="00532215">
              <w:t>«</w:t>
            </w:r>
            <w:r w:rsidRPr="0051337B">
              <w:t>Урал-ТрансТелеКом</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091B9C0" w14:textId="77777777" w:rsidR="00274680" w:rsidRPr="0051337B" w:rsidRDefault="00274680" w:rsidP="00A21074">
            <w:pPr>
              <w:pStyle w:val="27"/>
            </w:pPr>
            <w:r w:rsidRPr="0051337B">
              <w:t xml:space="preserve">Изменение редакции Приложения к договору </w:t>
            </w:r>
          </w:p>
          <w:p w14:paraId="218FFB2E" w14:textId="77777777" w:rsidR="00274680" w:rsidRPr="0051337B" w:rsidRDefault="00274680" w:rsidP="00A21074">
            <w:pPr>
              <w:pStyle w:val="27"/>
            </w:pPr>
            <w:r w:rsidRPr="0051337B">
              <w:t>(Заказ № 2)</w:t>
            </w:r>
          </w:p>
        </w:tc>
        <w:tc>
          <w:tcPr>
            <w:tcW w:w="0" w:type="auto"/>
            <w:tcBorders>
              <w:top w:val="single" w:sz="4" w:space="0" w:color="auto"/>
              <w:left w:val="nil"/>
              <w:bottom w:val="single" w:sz="4" w:space="0" w:color="auto"/>
              <w:right w:val="single" w:sz="4" w:space="0" w:color="auto"/>
            </w:tcBorders>
            <w:shd w:val="clear" w:color="auto" w:fill="auto"/>
          </w:tcPr>
          <w:p w14:paraId="2BA3D413" w14:textId="60D926BA" w:rsidR="00274680" w:rsidRPr="0051337B" w:rsidRDefault="00274680" w:rsidP="00A21074">
            <w:pPr>
              <w:pStyle w:val="27"/>
            </w:pPr>
            <w:r w:rsidRPr="0051337B">
              <w:t xml:space="preserve">4 071, 00 </w:t>
            </w:r>
            <w:r w:rsidR="00532215">
              <w:t>руб</w:t>
            </w:r>
            <w:r w:rsidR="00817650">
              <w:t>.</w:t>
            </w:r>
            <w:r w:rsidRPr="0051337B">
              <w:t>/мес., в т.ч. НДС</w:t>
            </w:r>
          </w:p>
        </w:tc>
        <w:tc>
          <w:tcPr>
            <w:tcW w:w="0" w:type="auto"/>
            <w:tcBorders>
              <w:top w:val="single" w:sz="4" w:space="0" w:color="auto"/>
              <w:left w:val="nil"/>
              <w:bottom w:val="single" w:sz="4" w:space="0" w:color="auto"/>
              <w:right w:val="single" w:sz="4" w:space="0" w:color="auto"/>
            </w:tcBorders>
            <w:shd w:val="clear" w:color="auto" w:fill="auto"/>
          </w:tcPr>
          <w:p w14:paraId="470BB7DD"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279986C2" w14:textId="23041FCB" w:rsidR="00274680" w:rsidRPr="0051337B" w:rsidRDefault="00274680" w:rsidP="00A21074">
            <w:pPr>
              <w:pStyle w:val="27"/>
            </w:pPr>
            <w:r w:rsidRPr="0051337B">
              <w:t>Заседание СД</w:t>
            </w:r>
            <w:r w:rsidR="00532215">
              <w:t xml:space="preserve">   </w:t>
            </w:r>
            <w:r w:rsidRPr="0051337B">
              <w:t>от 17.09.2014</w:t>
            </w:r>
          </w:p>
          <w:p w14:paraId="47D3826A" w14:textId="77777777" w:rsidR="00274680" w:rsidRPr="0051337B" w:rsidRDefault="00274680" w:rsidP="00A21074">
            <w:pPr>
              <w:pStyle w:val="27"/>
            </w:pPr>
            <w:r w:rsidRPr="0051337B">
              <w:t>Протокол № 3</w:t>
            </w:r>
          </w:p>
        </w:tc>
        <w:tc>
          <w:tcPr>
            <w:tcW w:w="0" w:type="auto"/>
            <w:tcBorders>
              <w:top w:val="single" w:sz="4" w:space="0" w:color="auto"/>
              <w:left w:val="nil"/>
              <w:bottom w:val="single" w:sz="4" w:space="0" w:color="auto"/>
              <w:right w:val="single" w:sz="8" w:space="0" w:color="auto"/>
            </w:tcBorders>
            <w:shd w:val="clear" w:color="auto" w:fill="auto"/>
          </w:tcPr>
          <w:p w14:paraId="183EF05B" w14:textId="77777777" w:rsidR="00274680" w:rsidRPr="0051337B" w:rsidRDefault="00274680" w:rsidP="00A21074">
            <w:pPr>
              <w:pStyle w:val="27"/>
            </w:pPr>
          </w:p>
        </w:tc>
      </w:tr>
      <w:tr w:rsidR="00274680" w:rsidRPr="0051337B" w14:paraId="5045552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E89967F"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2F5F831E" w14:textId="1C74BCFA" w:rsidR="00274680" w:rsidRPr="0051337B" w:rsidRDefault="00274680" w:rsidP="00A21074">
            <w:pPr>
              <w:pStyle w:val="27"/>
            </w:pPr>
            <w:r w:rsidRPr="0051337B">
              <w:t xml:space="preserve">ОАО </w:t>
            </w:r>
            <w:r w:rsidR="00532215">
              <w:t>«</w:t>
            </w:r>
            <w:r w:rsidRPr="0051337B">
              <w:t>Желдорреммаш</w:t>
            </w:r>
            <w:r w:rsidR="00532215">
              <w:t xml:space="preserve">»                                                               </w:t>
            </w:r>
            <w:r w:rsidRPr="0051337B">
              <w:t xml:space="preserve">Челябинский электровозоремонтный завод - филиал ОАО </w:t>
            </w:r>
            <w:r w:rsidR="00532215">
              <w:t>«</w:t>
            </w:r>
            <w:r w:rsidRPr="0051337B">
              <w:t>Желдорреммаш</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E35EED6" w14:textId="77777777" w:rsidR="00274680" w:rsidRPr="0051337B" w:rsidRDefault="00274680" w:rsidP="00A21074">
            <w:pPr>
              <w:pStyle w:val="27"/>
            </w:pPr>
            <w:r w:rsidRPr="0051337B">
              <w:t>Оказание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761878E2" w14:textId="77777777" w:rsidR="00274680" w:rsidRPr="0051337B" w:rsidRDefault="00274680" w:rsidP="00A21074">
            <w:pPr>
              <w:pStyle w:val="27"/>
            </w:pPr>
            <w:r w:rsidRPr="0051337B">
              <w:t>В соответствии</w:t>
            </w:r>
          </w:p>
          <w:p w14:paraId="23E25ABB" w14:textId="77777777" w:rsidR="00274680" w:rsidRPr="0051337B" w:rsidRDefault="00274680" w:rsidP="00A21074">
            <w:pPr>
              <w:pStyle w:val="27"/>
            </w:pPr>
            <w:r w:rsidRPr="0051337B">
              <w:t>с согласованными ставками, исходя</w:t>
            </w:r>
          </w:p>
          <w:p w14:paraId="3DBF8FAD" w14:textId="77777777" w:rsidR="00274680" w:rsidRPr="0051337B" w:rsidRDefault="00274680" w:rsidP="00A21074">
            <w:pPr>
              <w:pStyle w:val="27"/>
            </w:pPr>
            <w:r w:rsidRPr="0051337B">
              <w:t>из объема предоставленных</w:t>
            </w:r>
          </w:p>
          <w:p w14:paraId="78F7AE38" w14:textId="77777777" w:rsidR="00274680" w:rsidRPr="0051337B" w:rsidRDefault="00274680" w:rsidP="00A21074">
            <w:pPr>
              <w:pStyle w:val="27"/>
            </w:pPr>
            <w:r w:rsidRPr="0051337B">
              <w:t>услуг, но</w:t>
            </w:r>
          </w:p>
          <w:p w14:paraId="50E39A65" w14:textId="77777777" w:rsidR="00274680" w:rsidRPr="0051337B" w:rsidRDefault="00274680" w:rsidP="00A21074">
            <w:pPr>
              <w:pStyle w:val="27"/>
            </w:pPr>
            <w:r w:rsidRPr="0051337B">
              <w:t xml:space="preserve">не более </w:t>
            </w:r>
          </w:p>
          <w:p w14:paraId="46A6FEDD" w14:textId="38C4B5FF" w:rsidR="00274680" w:rsidRPr="0051337B" w:rsidRDefault="00274680" w:rsidP="00A21074">
            <w:pPr>
              <w:pStyle w:val="27"/>
            </w:pPr>
            <w:r w:rsidRPr="0051337B">
              <w:t xml:space="preserve">10 000 000 </w:t>
            </w:r>
            <w:r w:rsidR="00532215">
              <w:t>руб</w:t>
            </w:r>
            <w:r w:rsidR="00817650">
              <w:t>.</w:t>
            </w:r>
            <w:r w:rsidRPr="0051337B">
              <w:t xml:space="preserve">, </w:t>
            </w:r>
          </w:p>
          <w:p w14:paraId="0F8C4CE3" w14:textId="77777777" w:rsidR="00274680" w:rsidRPr="0051337B" w:rsidRDefault="00274680" w:rsidP="00A21074">
            <w:pPr>
              <w:pStyle w:val="27"/>
            </w:pPr>
            <w:r w:rsidRPr="0051337B">
              <w:t>в т.ч. НДС</w:t>
            </w:r>
          </w:p>
        </w:tc>
        <w:tc>
          <w:tcPr>
            <w:tcW w:w="0" w:type="auto"/>
            <w:tcBorders>
              <w:top w:val="single" w:sz="4" w:space="0" w:color="auto"/>
              <w:left w:val="nil"/>
              <w:bottom w:val="single" w:sz="4" w:space="0" w:color="auto"/>
              <w:right w:val="single" w:sz="4" w:space="0" w:color="auto"/>
            </w:tcBorders>
            <w:shd w:val="clear" w:color="auto" w:fill="auto"/>
          </w:tcPr>
          <w:p w14:paraId="146E69D3" w14:textId="77777777" w:rsidR="00274680" w:rsidRPr="0051337B" w:rsidRDefault="00274680" w:rsidP="00A21074">
            <w:pPr>
              <w:pStyle w:val="27"/>
            </w:pPr>
            <w:r w:rsidRPr="0051337B">
              <w:t>14.07.2015</w:t>
            </w:r>
          </w:p>
        </w:tc>
        <w:tc>
          <w:tcPr>
            <w:tcW w:w="0" w:type="auto"/>
            <w:tcBorders>
              <w:top w:val="single" w:sz="4" w:space="0" w:color="auto"/>
              <w:left w:val="nil"/>
              <w:bottom w:val="single" w:sz="4" w:space="0" w:color="auto"/>
              <w:right w:val="single" w:sz="4" w:space="0" w:color="auto"/>
            </w:tcBorders>
            <w:shd w:val="clear" w:color="auto" w:fill="auto"/>
          </w:tcPr>
          <w:p w14:paraId="6ADE7075" w14:textId="77777777" w:rsidR="00274680" w:rsidRPr="0051337B" w:rsidRDefault="00274680" w:rsidP="00A21074">
            <w:pPr>
              <w:pStyle w:val="27"/>
            </w:pPr>
            <w:r w:rsidRPr="0051337B">
              <w:t>ГОСА</w:t>
            </w:r>
          </w:p>
          <w:p w14:paraId="728D2A2B"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2C97A297" w14:textId="77777777" w:rsidR="00274680" w:rsidRPr="0051337B" w:rsidRDefault="00274680" w:rsidP="00A21074">
            <w:pPr>
              <w:pStyle w:val="27"/>
            </w:pPr>
          </w:p>
        </w:tc>
      </w:tr>
      <w:tr w:rsidR="00274680" w:rsidRPr="0051337B" w14:paraId="6BD3CADC"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EE04190"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4C3FF1FA" w14:textId="201FD9D4" w:rsidR="00274680" w:rsidRPr="0051337B" w:rsidRDefault="00274680" w:rsidP="00A21074">
            <w:pPr>
              <w:pStyle w:val="27"/>
            </w:pPr>
            <w:r w:rsidRPr="0051337B">
              <w:t xml:space="preserve">ОАО </w:t>
            </w:r>
            <w:r w:rsidR="00532215">
              <w:t>«</w:t>
            </w:r>
            <w:r w:rsidRPr="0051337B">
              <w:t>Желдорреммаш</w:t>
            </w:r>
            <w:r w:rsidR="00532215">
              <w:t xml:space="preserve">»                                                               </w:t>
            </w:r>
            <w:r w:rsidRPr="0051337B">
              <w:t xml:space="preserve">Челябинский электровозоремонтный завод - филиал ОАО </w:t>
            </w:r>
            <w:r w:rsidR="00532215">
              <w:t>«</w:t>
            </w:r>
            <w:r w:rsidRPr="0051337B">
              <w:t>Желдорреммаш</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4C32D44B" w14:textId="38140386" w:rsidR="00274680" w:rsidRPr="0051337B" w:rsidRDefault="00274680" w:rsidP="00A21074">
            <w:pPr>
              <w:pStyle w:val="27"/>
              <w:rPr>
                <w:highlight w:val="yellow"/>
              </w:rPr>
            </w:pPr>
            <w:r w:rsidRPr="0051337B">
              <w:t xml:space="preserve">Внесение в договор условия о том, что ОАО </w:t>
            </w:r>
            <w:r w:rsidR="00532215">
              <w:t>«</w:t>
            </w:r>
            <w:r w:rsidRPr="0051337B">
              <w:t>ТрансКонтейнер</w:t>
            </w:r>
            <w:r w:rsidR="00532215">
              <w:t>»</w:t>
            </w:r>
            <w:r w:rsidRPr="0051337B">
              <w:t xml:space="preserve"> выступает грузоотправителем</w:t>
            </w:r>
          </w:p>
        </w:tc>
        <w:tc>
          <w:tcPr>
            <w:tcW w:w="0" w:type="auto"/>
            <w:tcBorders>
              <w:top w:val="single" w:sz="4" w:space="0" w:color="auto"/>
              <w:left w:val="nil"/>
              <w:bottom w:val="single" w:sz="4" w:space="0" w:color="auto"/>
              <w:right w:val="single" w:sz="4" w:space="0" w:color="auto"/>
            </w:tcBorders>
            <w:shd w:val="clear" w:color="auto" w:fill="auto"/>
          </w:tcPr>
          <w:p w14:paraId="55071E3B" w14:textId="77777777" w:rsidR="00274680" w:rsidRPr="0051337B" w:rsidRDefault="00274680" w:rsidP="00A21074">
            <w:pPr>
              <w:pStyle w:val="27"/>
            </w:pPr>
            <w:r w:rsidRPr="0051337B">
              <w:t>В соответствии</w:t>
            </w:r>
          </w:p>
          <w:p w14:paraId="0D1FA73C" w14:textId="77777777" w:rsidR="00274680" w:rsidRPr="0051337B" w:rsidRDefault="00274680" w:rsidP="00A21074">
            <w:pPr>
              <w:pStyle w:val="27"/>
            </w:pPr>
            <w:r w:rsidRPr="0051337B">
              <w:t>с согласованными ставками, исходя</w:t>
            </w:r>
          </w:p>
          <w:p w14:paraId="125F6E8F" w14:textId="77777777" w:rsidR="00274680" w:rsidRPr="0051337B" w:rsidRDefault="00274680" w:rsidP="00A21074">
            <w:pPr>
              <w:pStyle w:val="27"/>
            </w:pPr>
            <w:r w:rsidRPr="0051337B">
              <w:t>из объема предоставленных</w:t>
            </w:r>
          </w:p>
          <w:p w14:paraId="72211B8B" w14:textId="77777777" w:rsidR="00274680" w:rsidRPr="0051337B" w:rsidRDefault="00274680" w:rsidP="00A21074">
            <w:pPr>
              <w:pStyle w:val="27"/>
              <w:rPr>
                <w:highlight w:val="yellow"/>
              </w:rPr>
            </w:pPr>
            <w:r w:rsidRPr="0051337B">
              <w:t>услуг</w:t>
            </w:r>
          </w:p>
        </w:tc>
        <w:tc>
          <w:tcPr>
            <w:tcW w:w="0" w:type="auto"/>
            <w:tcBorders>
              <w:top w:val="single" w:sz="4" w:space="0" w:color="auto"/>
              <w:left w:val="nil"/>
              <w:bottom w:val="single" w:sz="4" w:space="0" w:color="auto"/>
              <w:right w:val="single" w:sz="4" w:space="0" w:color="auto"/>
            </w:tcBorders>
            <w:shd w:val="clear" w:color="auto" w:fill="auto"/>
          </w:tcPr>
          <w:p w14:paraId="7B2A9B27"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2C8F2A85" w14:textId="77777777" w:rsidR="00274680" w:rsidRPr="0051337B" w:rsidRDefault="00274680" w:rsidP="00A21074">
            <w:pPr>
              <w:pStyle w:val="27"/>
            </w:pPr>
            <w:r w:rsidRPr="0051337B">
              <w:t>ГОСА</w:t>
            </w:r>
          </w:p>
          <w:p w14:paraId="0B5EF3D5"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54BCD8BE" w14:textId="77777777" w:rsidR="00274680" w:rsidRPr="0051337B" w:rsidRDefault="00274680" w:rsidP="00A21074">
            <w:pPr>
              <w:pStyle w:val="27"/>
            </w:pPr>
          </w:p>
        </w:tc>
      </w:tr>
      <w:tr w:rsidR="00274680" w:rsidRPr="0051337B" w14:paraId="43FACBC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71A51F5" w14:textId="77777777" w:rsidR="00274680" w:rsidRPr="0051337B" w:rsidRDefault="00274680" w:rsidP="00A21074">
            <w:pPr>
              <w:pStyle w:val="27"/>
            </w:pPr>
            <w:r w:rsidRPr="0051337B">
              <w:lastRenderedPageBreak/>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07C6FD8C" w14:textId="59F25DDF" w:rsidR="00274680" w:rsidRPr="0051337B" w:rsidRDefault="00274680" w:rsidP="00A21074">
            <w:pPr>
              <w:pStyle w:val="27"/>
            </w:pPr>
            <w:r w:rsidRPr="0051337B">
              <w:t xml:space="preserve">ОАО </w:t>
            </w:r>
            <w:r w:rsidR="00532215">
              <w:t>«</w:t>
            </w:r>
            <w:r w:rsidRPr="0051337B">
              <w:t>Желдорреммаш</w:t>
            </w:r>
            <w:r w:rsidR="00532215">
              <w:t xml:space="preserve">»                                                               </w:t>
            </w:r>
            <w:r w:rsidRPr="0051337B">
              <w:t xml:space="preserve">Челябинский электровозоремонтный завод - филиал ОАО </w:t>
            </w:r>
            <w:r w:rsidR="00532215">
              <w:t>«</w:t>
            </w:r>
            <w:r w:rsidRPr="0051337B">
              <w:t>Желдорреммаш</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7F999A8" w14:textId="77777777" w:rsidR="00274680" w:rsidRPr="0051337B" w:rsidRDefault="00274680" w:rsidP="00A21074">
            <w:pPr>
              <w:pStyle w:val="27"/>
              <w:rPr>
                <w:highlight w:val="yellow"/>
              </w:rPr>
            </w:pPr>
            <w:r w:rsidRPr="0051337B">
              <w:t>Подключение Клиента программно-аппаратному комплексу (КУД ИКС ТК)</w:t>
            </w:r>
          </w:p>
        </w:tc>
        <w:tc>
          <w:tcPr>
            <w:tcW w:w="0" w:type="auto"/>
            <w:tcBorders>
              <w:top w:val="single" w:sz="4" w:space="0" w:color="auto"/>
              <w:left w:val="nil"/>
              <w:bottom w:val="single" w:sz="4" w:space="0" w:color="auto"/>
              <w:right w:val="single" w:sz="4" w:space="0" w:color="auto"/>
            </w:tcBorders>
            <w:shd w:val="clear" w:color="auto" w:fill="auto"/>
          </w:tcPr>
          <w:p w14:paraId="3D88ABE8" w14:textId="77777777" w:rsidR="00274680" w:rsidRPr="0051337B" w:rsidRDefault="00274680" w:rsidP="00A21074">
            <w:pPr>
              <w:pStyle w:val="27"/>
              <w:rPr>
                <w:highlight w:val="yellow"/>
              </w:rPr>
            </w:pPr>
            <w:r w:rsidRPr="0051337B">
              <w:t>В соответствии с установленными тарифами,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3F37B015"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566AF66F" w14:textId="77777777" w:rsidR="00274680" w:rsidRPr="0051337B" w:rsidRDefault="00274680" w:rsidP="00A21074">
            <w:pPr>
              <w:pStyle w:val="27"/>
            </w:pPr>
            <w:r w:rsidRPr="0051337B">
              <w:t>ГОСА</w:t>
            </w:r>
          </w:p>
          <w:p w14:paraId="607CF43D"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34B2A1ED" w14:textId="77777777" w:rsidR="00274680" w:rsidRPr="0051337B" w:rsidRDefault="00274680" w:rsidP="00A21074">
            <w:pPr>
              <w:pStyle w:val="27"/>
            </w:pPr>
          </w:p>
        </w:tc>
      </w:tr>
      <w:tr w:rsidR="00274680" w:rsidRPr="0051337B" w14:paraId="2346E9A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76954FD"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6EEE1565" w14:textId="4E01C816" w:rsidR="00274680" w:rsidRPr="0051337B" w:rsidRDefault="00274680" w:rsidP="00A21074">
            <w:pPr>
              <w:pStyle w:val="27"/>
            </w:pPr>
            <w:r w:rsidRPr="0051337B">
              <w:t xml:space="preserve">ОАО </w:t>
            </w:r>
            <w:r w:rsidR="00532215">
              <w:t>«</w:t>
            </w:r>
            <w:r w:rsidRPr="0051337B">
              <w:t>РЖДЛ</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EB7B954" w14:textId="77777777" w:rsidR="00274680" w:rsidRPr="0051337B" w:rsidRDefault="00274680" w:rsidP="00A21074">
            <w:pPr>
              <w:pStyle w:val="27"/>
            </w:pPr>
            <w:r w:rsidRPr="0051337B">
              <w:t>Изменение реквизитов</w:t>
            </w:r>
          </w:p>
        </w:tc>
        <w:tc>
          <w:tcPr>
            <w:tcW w:w="0" w:type="auto"/>
            <w:tcBorders>
              <w:top w:val="single" w:sz="4" w:space="0" w:color="auto"/>
              <w:left w:val="nil"/>
              <w:bottom w:val="single" w:sz="4" w:space="0" w:color="auto"/>
              <w:right w:val="single" w:sz="4" w:space="0" w:color="auto"/>
            </w:tcBorders>
            <w:shd w:val="clear" w:color="auto" w:fill="auto"/>
          </w:tcPr>
          <w:p w14:paraId="294DAC40"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23D5D9D6"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5E129E43" w14:textId="77777777" w:rsidR="00274680" w:rsidRPr="0051337B" w:rsidRDefault="00274680" w:rsidP="00A21074">
            <w:pPr>
              <w:pStyle w:val="27"/>
            </w:pPr>
            <w:r w:rsidRPr="0051337B">
              <w:t>ГОСА</w:t>
            </w:r>
          </w:p>
          <w:p w14:paraId="0B4E6109"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58ED50F0" w14:textId="77777777" w:rsidR="00274680" w:rsidRPr="0051337B" w:rsidRDefault="00274680" w:rsidP="00A21074">
            <w:pPr>
              <w:pStyle w:val="27"/>
            </w:pPr>
          </w:p>
        </w:tc>
      </w:tr>
      <w:tr w:rsidR="00274680" w:rsidRPr="0051337B" w14:paraId="509FD78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27E2C57"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D77F7CB" w14:textId="1D5CB8A4" w:rsidR="00274680" w:rsidRPr="0051337B" w:rsidRDefault="00274680" w:rsidP="00A21074">
            <w:pPr>
              <w:pStyle w:val="27"/>
            </w:pPr>
            <w:r w:rsidRPr="0051337B">
              <w:t xml:space="preserve">ОАО </w:t>
            </w:r>
            <w:r w:rsidR="00532215">
              <w:t>«</w:t>
            </w:r>
            <w:r w:rsidRPr="0051337B">
              <w:t>ВРК-3</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E6A200E" w14:textId="77777777" w:rsidR="00274680" w:rsidRPr="0051337B" w:rsidRDefault="00274680" w:rsidP="00A21074">
            <w:pPr>
              <w:pStyle w:val="27"/>
            </w:pPr>
            <w:r w:rsidRPr="0051337B">
              <w:t>Работы по разделке грузовых вагонов, принадлежащих Заказчику и непригодных для дальнейшей эксплуатации</w:t>
            </w:r>
          </w:p>
        </w:tc>
        <w:tc>
          <w:tcPr>
            <w:tcW w:w="0" w:type="auto"/>
            <w:tcBorders>
              <w:top w:val="single" w:sz="4" w:space="0" w:color="auto"/>
              <w:left w:val="nil"/>
              <w:bottom w:val="single" w:sz="4" w:space="0" w:color="auto"/>
              <w:right w:val="single" w:sz="4" w:space="0" w:color="auto"/>
            </w:tcBorders>
            <w:shd w:val="clear" w:color="auto" w:fill="auto"/>
          </w:tcPr>
          <w:p w14:paraId="385C95EC" w14:textId="4EE8F487" w:rsidR="00274680" w:rsidRPr="0051337B" w:rsidRDefault="00274680" w:rsidP="00A21074">
            <w:pPr>
              <w:pStyle w:val="27"/>
            </w:pPr>
            <w:r w:rsidRPr="0051337B">
              <w:t>В соответствии с Прейскурантами, исходя из объема предоставленных услуг, но не более</w:t>
            </w:r>
            <w:r w:rsidR="00532215">
              <w:t xml:space="preserve">                                                     </w:t>
            </w:r>
            <w:r w:rsidRPr="0051337B">
              <w:t xml:space="preserve">500 000,00 </w:t>
            </w:r>
            <w:r w:rsidR="00532215">
              <w:t>руб</w:t>
            </w:r>
            <w:r w:rsidR="00817650">
              <w:t>.</w:t>
            </w:r>
            <w:r w:rsidRPr="0051337B">
              <w:t>/год, без учета НДС</w:t>
            </w:r>
          </w:p>
          <w:p w14:paraId="52F05A98"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9D06D95"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7C08CA56" w14:textId="77777777" w:rsidR="00274680" w:rsidRPr="0051337B" w:rsidRDefault="00274680" w:rsidP="00A21074">
            <w:pPr>
              <w:pStyle w:val="27"/>
            </w:pPr>
            <w:r w:rsidRPr="0051337B">
              <w:t>ГОСА</w:t>
            </w:r>
          </w:p>
          <w:p w14:paraId="784743F1"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61067ABF" w14:textId="77777777" w:rsidR="00274680" w:rsidRPr="0051337B" w:rsidRDefault="00274680" w:rsidP="00A21074">
            <w:pPr>
              <w:pStyle w:val="27"/>
            </w:pPr>
          </w:p>
        </w:tc>
      </w:tr>
      <w:tr w:rsidR="00274680" w:rsidRPr="0051337B" w14:paraId="66AC675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F1BAC89"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03B6C57C" w14:textId="29D49799" w:rsidR="00274680" w:rsidRPr="0051337B" w:rsidRDefault="00274680" w:rsidP="00A21074">
            <w:pPr>
              <w:pStyle w:val="27"/>
            </w:pPr>
            <w:r w:rsidRPr="0051337B">
              <w:t xml:space="preserve">ОАО </w:t>
            </w:r>
            <w:r w:rsidR="00532215">
              <w:t>«</w:t>
            </w:r>
            <w:r w:rsidRPr="0051337B">
              <w:t>РЖД</w:t>
            </w:r>
            <w:r w:rsidR="00532215">
              <w:t xml:space="preserve">»                                </w:t>
            </w:r>
            <w:r w:rsidRPr="0051337B">
              <w:t>Южно-Уральский территориальный центр фирменного транспортного обслуживания - структурное подразделение Центра фирменного транспортного обслуживания - филиала</w:t>
            </w:r>
            <w:r w:rsidR="00532215">
              <w:t xml:space="preserve">  </w:t>
            </w: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15C2E4FD" w14:textId="77777777" w:rsidR="00274680" w:rsidRPr="0051337B" w:rsidRDefault="00274680" w:rsidP="00A21074">
            <w:pPr>
              <w:pStyle w:val="27"/>
            </w:pPr>
            <w:r w:rsidRPr="0051337B">
              <w:t>Взаимоотношения Сторон по перевозке грузов и (или) порожних вагонов в составе грузового поезда (57 условных единиц)</w:t>
            </w:r>
          </w:p>
        </w:tc>
        <w:tc>
          <w:tcPr>
            <w:tcW w:w="0" w:type="auto"/>
            <w:tcBorders>
              <w:top w:val="single" w:sz="4" w:space="0" w:color="auto"/>
              <w:left w:val="nil"/>
              <w:bottom w:val="single" w:sz="4" w:space="0" w:color="auto"/>
              <w:right w:val="single" w:sz="4" w:space="0" w:color="auto"/>
            </w:tcBorders>
            <w:shd w:val="clear" w:color="auto" w:fill="auto"/>
          </w:tcPr>
          <w:p w14:paraId="70D78790"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p w14:paraId="17788E5C" w14:textId="248F6050" w:rsidR="00274680" w:rsidRPr="0051337B" w:rsidRDefault="00274680" w:rsidP="00A21074">
            <w:pPr>
              <w:pStyle w:val="27"/>
            </w:pPr>
            <w:r w:rsidRPr="0051337B">
              <w:t xml:space="preserve">Ориентировочно 920 000, 00 </w:t>
            </w:r>
            <w:r w:rsidR="00532215">
              <w:t>руб</w:t>
            </w:r>
            <w:r w:rsidR="00817650">
              <w:t>.</w:t>
            </w:r>
            <w:r w:rsidRPr="0051337B">
              <w:t>,</w:t>
            </w:r>
            <w:r w:rsidR="00532215">
              <w:t xml:space="preserve">      </w:t>
            </w:r>
            <w:r w:rsidRPr="0051337B">
              <w:t>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06FA1A65"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43D3464B" w14:textId="77777777" w:rsidR="00274680" w:rsidRPr="0051337B" w:rsidRDefault="00274680" w:rsidP="00A21074">
            <w:pPr>
              <w:pStyle w:val="27"/>
            </w:pPr>
            <w:r w:rsidRPr="0051337B">
              <w:t>ГОСА</w:t>
            </w:r>
          </w:p>
          <w:p w14:paraId="1B3C8E87"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7D349E5E" w14:textId="77777777" w:rsidR="00274680" w:rsidRPr="0051337B" w:rsidRDefault="00274680" w:rsidP="00A21074">
            <w:pPr>
              <w:pStyle w:val="27"/>
            </w:pPr>
          </w:p>
        </w:tc>
      </w:tr>
      <w:tr w:rsidR="00274680" w:rsidRPr="0051337B" w14:paraId="38AD865A"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F067EA6"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735B006" w14:textId="4BBD0F07" w:rsidR="00274680" w:rsidRPr="0051337B" w:rsidRDefault="00274680" w:rsidP="00A21074">
            <w:pPr>
              <w:pStyle w:val="27"/>
            </w:pPr>
            <w:r w:rsidRPr="0051337B">
              <w:t xml:space="preserve">ЗАО </w:t>
            </w:r>
            <w:r w:rsidR="00532215">
              <w:t>«</w:t>
            </w:r>
            <w:r w:rsidRPr="0051337B">
              <w:t>Уральская вагоноремонтная компания</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1AEAAA0" w14:textId="77777777" w:rsidR="00274680" w:rsidRPr="0051337B" w:rsidRDefault="00274680" w:rsidP="00A21074">
            <w:pPr>
              <w:pStyle w:val="27"/>
            </w:pPr>
            <w:r w:rsidRPr="0051337B">
              <w:t>Поставка запасных частей для ремонта вагонов</w:t>
            </w:r>
          </w:p>
        </w:tc>
        <w:tc>
          <w:tcPr>
            <w:tcW w:w="0" w:type="auto"/>
            <w:tcBorders>
              <w:top w:val="single" w:sz="4" w:space="0" w:color="auto"/>
              <w:left w:val="nil"/>
              <w:bottom w:val="single" w:sz="4" w:space="0" w:color="auto"/>
              <w:right w:val="single" w:sz="4" w:space="0" w:color="auto"/>
            </w:tcBorders>
            <w:shd w:val="clear" w:color="auto" w:fill="auto"/>
          </w:tcPr>
          <w:p w14:paraId="44D48ACD" w14:textId="3DC9BF83" w:rsidR="00274680" w:rsidRPr="0051337B" w:rsidRDefault="00274680" w:rsidP="00A21074">
            <w:pPr>
              <w:pStyle w:val="27"/>
            </w:pPr>
            <w:r w:rsidRPr="0051337B">
              <w:t xml:space="preserve">В соответствии с Прейскурантами, исходя из объема предоставленных услуг, но не более 500 000,00 </w:t>
            </w:r>
            <w:r w:rsidR="00532215">
              <w:t>руб</w:t>
            </w:r>
            <w:r w:rsidR="00817650">
              <w:t>.</w:t>
            </w:r>
            <w:r w:rsidRPr="0051337B">
              <w:t>/год, без учета НДС</w:t>
            </w:r>
          </w:p>
          <w:p w14:paraId="28DDA9AC"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AC30519" w14:textId="77777777" w:rsidR="00274680" w:rsidRPr="0051337B" w:rsidRDefault="00274680" w:rsidP="00A21074">
            <w:pPr>
              <w:pStyle w:val="27"/>
            </w:pPr>
            <w:r w:rsidRPr="0051337B">
              <w:t>31.12.2014 с автоматической пролонгацией</w:t>
            </w:r>
          </w:p>
        </w:tc>
        <w:tc>
          <w:tcPr>
            <w:tcW w:w="0" w:type="auto"/>
            <w:tcBorders>
              <w:top w:val="single" w:sz="4" w:space="0" w:color="auto"/>
              <w:left w:val="nil"/>
              <w:bottom w:val="single" w:sz="4" w:space="0" w:color="auto"/>
              <w:right w:val="single" w:sz="4" w:space="0" w:color="auto"/>
            </w:tcBorders>
            <w:shd w:val="clear" w:color="auto" w:fill="auto"/>
          </w:tcPr>
          <w:p w14:paraId="06A77337" w14:textId="77777777" w:rsidR="00274680" w:rsidRPr="0051337B" w:rsidRDefault="00274680" w:rsidP="00A21074">
            <w:pPr>
              <w:pStyle w:val="27"/>
            </w:pPr>
            <w:r w:rsidRPr="0051337B">
              <w:t>ГОСА</w:t>
            </w:r>
          </w:p>
          <w:p w14:paraId="60FBC45E"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35A93D9D" w14:textId="77777777" w:rsidR="00274680" w:rsidRPr="0051337B" w:rsidRDefault="00274680" w:rsidP="00A21074">
            <w:pPr>
              <w:pStyle w:val="27"/>
            </w:pPr>
          </w:p>
        </w:tc>
      </w:tr>
      <w:tr w:rsidR="00274680" w:rsidRPr="0051337B" w14:paraId="34C38AA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4080E1F" w14:textId="77777777" w:rsidR="00274680" w:rsidRPr="0051337B" w:rsidRDefault="00274680" w:rsidP="00A21074">
            <w:pPr>
              <w:pStyle w:val="27"/>
            </w:pPr>
            <w:r w:rsidRPr="0051337B">
              <w:lastRenderedPageBreak/>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7412BCE3" w14:textId="3F0EAE34" w:rsidR="00274680" w:rsidRPr="0051337B" w:rsidRDefault="00274680" w:rsidP="00A21074">
            <w:pPr>
              <w:pStyle w:val="27"/>
            </w:pPr>
            <w:r w:rsidRPr="0051337B">
              <w:t xml:space="preserve">ОАО </w:t>
            </w:r>
            <w:r w:rsidR="00532215">
              <w:t>«</w:t>
            </w:r>
            <w:r w:rsidRPr="0051337B">
              <w:t>Банк ВТБ</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DE53399" w14:textId="77777777" w:rsidR="00274680" w:rsidRPr="0051337B" w:rsidRDefault="00274680" w:rsidP="00A21074">
            <w:pPr>
              <w:pStyle w:val="27"/>
            </w:pPr>
            <w:r w:rsidRPr="0051337B">
              <w:t>Изменение перечня лиц, которым предоставлено право подписи, и/или изменения сочетания собственноручных подписей</w:t>
            </w:r>
          </w:p>
          <w:p w14:paraId="2CF9340C"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F4E846D"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323B4229"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2665DC6A" w14:textId="77777777" w:rsidR="00274680" w:rsidRPr="0051337B" w:rsidRDefault="00274680" w:rsidP="00A21074">
            <w:pPr>
              <w:pStyle w:val="27"/>
            </w:pPr>
            <w:r w:rsidRPr="0051337B">
              <w:t>ГОСА</w:t>
            </w:r>
          </w:p>
          <w:p w14:paraId="2CC586DB"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30D349D0" w14:textId="77777777" w:rsidR="00274680" w:rsidRPr="0051337B" w:rsidRDefault="00274680" w:rsidP="00A21074">
            <w:pPr>
              <w:pStyle w:val="27"/>
            </w:pPr>
          </w:p>
        </w:tc>
      </w:tr>
      <w:tr w:rsidR="00274680" w:rsidRPr="0051337B" w14:paraId="60F8DF2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CAA02B4"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3136806B" w14:textId="29FAAC44" w:rsidR="00274680" w:rsidRPr="0051337B" w:rsidRDefault="00274680" w:rsidP="00A21074">
            <w:pPr>
              <w:pStyle w:val="27"/>
            </w:pPr>
            <w:r w:rsidRPr="0051337B">
              <w:t xml:space="preserve">ОАО </w:t>
            </w:r>
            <w:r w:rsidR="00532215">
              <w:t>«</w:t>
            </w:r>
            <w:r w:rsidRPr="0051337B">
              <w:t>ВРК-3</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12E95839" w14:textId="77777777" w:rsidR="00274680" w:rsidRPr="0051337B" w:rsidRDefault="00274680" w:rsidP="00A21074">
            <w:pPr>
              <w:pStyle w:val="27"/>
            </w:pPr>
            <w:r w:rsidRPr="0051337B">
              <w:t>Изменение предмета договора в части конкретизации структурного подразделения Заказчика (в интересах Контейнерного терминала Курган)</w:t>
            </w:r>
          </w:p>
          <w:p w14:paraId="1CEA43E6"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23B8314"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20207CC5"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195F57A1" w14:textId="77777777" w:rsidR="00274680" w:rsidRPr="0051337B" w:rsidRDefault="00274680" w:rsidP="00A21074">
            <w:pPr>
              <w:pStyle w:val="27"/>
            </w:pPr>
            <w:r w:rsidRPr="0051337B">
              <w:t>ГОСА</w:t>
            </w:r>
          </w:p>
          <w:p w14:paraId="79B16898"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26067666" w14:textId="77777777" w:rsidR="00274680" w:rsidRPr="0051337B" w:rsidRDefault="00274680" w:rsidP="00A21074">
            <w:pPr>
              <w:pStyle w:val="27"/>
            </w:pPr>
          </w:p>
        </w:tc>
      </w:tr>
      <w:tr w:rsidR="00274680" w:rsidRPr="0051337B" w14:paraId="111625E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6969D0F"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B142EE1" w14:textId="3781A2E9" w:rsidR="00274680" w:rsidRPr="0051337B" w:rsidRDefault="00274680" w:rsidP="00A21074">
            <w:pPr>
              <w:pStyle w:val="27"/>
            </w:pPr>
            <w:r w:rsidRPr="0051337B">
              <w:t xml:space="preserve">ОАО </w:t>
            </w:r>
            <w:r w:rsidR="00532215">
              <w:t>«</w:t>
            </w:r>
            <w:r w:rsidRPr="0051337B">
              <w:t>ВРК-2</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0572CD3" w14:textId="77777777" w:rsidR="00274680" w:rsidRPr="0051337B" w:rsidRDefault="00274680" w:rsidP="00A21074">
            <w:pPr>
              <w:pStyle w:val="27"/>
            </w:pPr>
            <w:r w:rsidRPr="0051337B">
              <w:t>Выполнение работ по разделке грузовых вагонов, принадлежащих Заказчику и непригодных для дальнейшей эксплуатации</w:t>
            </w:r>
          </w:p>
        </w:tc>
        <w:tc>
          <w:tcPr>
            <w:tcW w:w="0" w:type="auto"/>
            <w:tcBorders>
              <w:top w:val="single" w:sz="4" w:space="0" w:color="auto"/>
              <w:left w:val="nil"/>
              <w:bottom w:val="single" w:sz="4" w:space="0" w:color="auto"/>
              <w:right w:val="single" w:sz="4" w:space="0" w:color="auto"/>
            </w:tcBorders>
            <w:shd w:val="clear" w:color="auto" w:fill="auto"/>
          </w:tcPr>
          <w:p w14:paraId="5B5F989B" w14:textId="1B6C7917" w:rsidR="00274680" w:rsidRPr="0051337B" w:rsidRDefault="00274680" w:rsidP="00A21074">
            <w:pPr>
              <w:pStyle w:val="27"/>
            </w:pPr>
            <w:r w:rsidRPr="0051337B">
              <w:t>В соответствии с Прейскурантами, исходя из объема предоставленных услуг, но не более</w:t>
            </w:r>
            <w:r w:rsidR="00532215">
              <w:t xml:space="preserve">                                                     </w:t>
            </w:r>
            <w:r w:rsidRPr="0051337B">
              <w:t xml:space="preserve">230 000, 00 </w:t>
            </w:r>
            <w:r w:rsidR="00532215">
              <w:t>руб</w:t>
            </w:r>
            <w:r w:rsidR="00817650">
              <w:t>.</w:t>
            </w:r>
            <w:r w:rsidRPr="0051337B">
              <w:t>/год,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7D6E592F"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0D6048FA" w14:textId="77777777" w:rsidR="00274680" w:rsidRPr="0051337B" w:rsidRDefault="00274680" w:rsidP="00A21074">
            <w:pPr>
              <w:pStyle w:val="27"/>
            </w:pPr>
            <w:r w:rsidRPr="0051337B">
              <w:t>ГОСА</w:t>
            </w:r>
          </w:p>
          <w:p w14:paraId="41DC5DAF"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3E02EBA0" w14:textId="77777777" w:rsidR="00274680" w:rsidRPr="0051337B" w:rsidRDefault="00274680" w:rsidP="00A21074">
            <w:pPr>
              <w:pStyle w:val="27"/>
            </w:pPr>
          </w:p>
        </w:tc>
      </w:tr>
      <w:tr w:rsidR="00274680" w:rsidRPr="0051337B" w14:paraId="3DAB9C3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9B9D5E8"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094FF2D6" w14:textId="3D8EC671" w:rsidR="00274680" w:rsidRPr="0051337B" w:rsidRDefault="00274680" w:rsidP="00A21074">
            <w:pPr>
              <w:pStyle w:val="27"/>
            </w:pPr>
            <w:r w:rsidRPr="0051337B">
              <w:t xml:space="preserve">ОАО </w:t>
            </w:r>
            <w:r w:rsidR="00532215">
              <w:t>«</w:t>
            </w:r>
            <w:r w:rsidRPr="0051337B">
              <w:t>РЖД</w:t>
            </w:r>
            <w:r w:rsidR="00532215">
              <w:t>»</w:t>
            </w:r>
          </w:p>
          <w:p w14:paraId="5B23AF24" w14:textId="77777777" w:rsidR="00274680" w:rsidRPr="0051337B" w:rsidRDefault="00274680" w:rsidP="00A21074">
            <w:pPr>
              <w:pStyle w:val="27"/>
            </w:pPr>
            <w:r w:rsidRPr="0051337B">
              <w:t>Дирекция социальной сферы – структурное подразделение Северо-Кавказской железной дороги – филиала</w:t>
            </w:r>
          </w:p>
          <w:p w14:paraId="0302E926" w14:textId="5973896D" w:rsidR="00274680" w:rsidRPr="0051337B" w:rsidRDefault="00274680" w:rsidP="00A21074">
            <w:pPr>
              <w:pStyle w:val="27"/>
            </w:pPr>
            <w:r w:rsidRPr="0051337B">
              <w:t xml:space="preserve">ОАО </w:t>
            </w:r>
            <w:r w:rsidR="00532215">
              <w:t>«</w:t>
            </w:r>
            <w:r w:rsidRPr="0051337B">
              <w:t>РЖД</w:t>
            </w:r>
            <w:r w:rsidR="00532215">
              <w:t>»</w:t>
            </w:r>
          </w:p>
          <w:p w14:paraId="21B70DF4"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69F177F" w14:textId="0D3348D2" w:rsidR="00274680" w:rsidRPr="0051337B" w:rsidRDefault="00274680" w:rsidP="00A21074">
            <w:pPr>
              <w:pStyle w:val="27"/>
            </w:pPr>
            <w:r w:rsidRPr="0051337B">
              <w:t xml:space="preserve">Оказание услуг по предоставлению путевок в ДОЛ </w:t>
            </w:r>
            <w:r w:rsidR="00532215">
              <w:t>«</w:t>
            </w:r>
            <w:r w:rsidRPr="0051337B">
              <w:t>Экспресс</w:t>
            </w:r>
            <w:r w:rsidR="00532215">
              <w:t>»</w:t>
            </w:r>
            <w:r w:rsidRPr="0051337B">
              <w:t xml:space="preserve"> </w:t>
            </w:r>
          </w:p>
          <w:p w14:paraId="2055230E" w14:textId="77777777" w:rsidR="00274680" w:rsidRPr="0051337B" w:rsidRDefault="00274680" w:rsidP="00A21074">
            <w:pPr>
              <w:pStyle w:val="27"/>
            </w:pPr>
            <w:r w:rsidRPr="0051337B">
              <w:t>пос. Солоники</w:t>
            </w:r>
          </w:p>
          <w:p w14:paraId="7D2E813C"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C20E0FD" w14:textId="7CFA35BB" w:rsidR="00274680" w:rsidRPr="0051337B" w:rsidRDefault="00274680" w:rsidP="00A21074">
            <w:pPr>
              <w:pStyle w:val="27"/>
            </w:pPr>
            <w:r w:rsidRPr="0051337B">
              <w:t xml:space="preserve">169 308, 00 </w:t>
            </w:r>
            <w:r w:rsidR="00532215">
              <w:t>руб</w:t>
            </w:r>
            <w:r w:rsidR="00817650">
              <w:t>.</w:t>
            </w:r>
            <w:r w:rsidRPr="0051337B">
              <w:t>, без НДС</w:t>
            </w:r>
          </w:p>
          <w:p w14:paraId="14645667"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8537712" w14:textId="77777777" w:rsidR="00274680" w:rsidRPr="0051337B" w:rsidRDefault="00274680" w:rsidP="00A21074">
            <w:pPr>
              <w:pStyle w:val="27"/>
            </w:pPr>
            <w:r w:rsidRPr="0051337B">
              <w:t>31.08.2014</w:t>
            </w:r>
          </w:p>
          <w:p w14:paraId="650BDC95"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31A2150" w14:textId="77777777" w:rsidR="00274680" w:rsidRPr="0051337B" w:rsidRDefault="00274680" w:rsidP="00A21074">
            <w:pPr>
              <w:pStyle w:val="27"/>
            </w:pPr>
            <w:r w:rsidRPr="0051337B">
              <w:t>ГОСА</w:t>
            </w:r>
          </w:p>
          <w:p w14:paraId="6C7CC417" w14:textId="77777777" w:rsidR="00274680" w:rsidRPr="0051337B" w:rsidRDefault="00274680" w:rsidP="00A21074">
            <w:pPr>
              <w:pStyle w:val="27"/>
            </w:pPr>
            <w:r w:rsidRPr="0051337B">
              <w:t>от 26.06.2013 Протокол №23</w:t>
            </w:r>
          </w:p>
          <w:p w14:paraId="097B91E2"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64983163" w14:textId="77777777" w:rsidR="00274680" w:rsidRPr="0051337B" w:rsidRDefault="00274680" w:rsidP="00A21074">
            <w:pPr>
              <w:pStyle w:val="27"/>
            </w:pPr>
          </w:p>
        </w:tc>
      </w:tr>
      <w:tr w:rsidR="00274680" w:rsidRPr="0051337B" w14:paraId="4E75B84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B942651"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7D8EF0CD" w14:textId="724FB408" w:rsidR="00274680" w:rsidRPr="0051337B" w:rsidRDefault="00274680" w:rsidP="00A21074">
            <w:pPr>
              <w:pStyle w:val="27"/>
            </w:pPr>
            <w:r w:rsidRPr="0051337B">
              <w:t xml:space="preserve">ОАО </w:t>
            </w:r>
            <w:r w:rsidR="00532215">
              <w:t>«</w:t>
            </w:r>
            <w:r w:rsidRPr="0051337B">
              <w:t>РЖД</w:t>
            </w:r>
            <w:r w:rsidR="00532215">
              <w:t>»</w:t>
            </w:r>
          </w:p>
          <w:p w14:paraId="6FB8E095" w14:textId="77777777" w:rsidR="00274680" w:rsidRPr="0051337B" w:rsidRDefault="00274680" w:rsidP="00A21074">
            <w:pPr>
              <w:pStyle w:val="27"/>
            </w:pPr>
            <w:r w:rsidRPr="0051337B">
              <w:t xml:space="preserve">Дирекция социальной сферы – структурное подразделение Красноярской железной дороги – филиала </w:t>
            </w:r>
          </w:p>
          <w:p w14:paraId="228C9490" w14:textId="6CD9DAA5"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62C2977" w14:textId="102A5A10" w:rsidR="00274680" w:rsidRPr="0051337B" w:rsidRDefault="00274680" w:rsidP="00A21074">
            <w:pPr>
              <w:pStyle w:val="27"/>
            </w:pPr>
            <w:r w:rsidRPr="0051337B">
              <w:t xml:space="preserve">Оказание оздоровительных услуг в детских оздоровительных лагерях и центрах (ДОЛ </w:t>
            </w:r>
            <w:r w:rsidR="00532215">
              <w:t>«</w:t>
            </w:r>
            <w:r w:rsidRPr="0051337B">
              <w:t xml:space="preserve">Восток г. Красноярск, ОЦ </w:t>
            </w:r>
            <w:r w:rsidR="00532215">
              <w:t>«</w:t>
            </w:r>
            <w:r w:rsidRPr="0051337B">
              <w:t>Салют</w:t>
            </w:r>
            <w:r w:rsidR="00532215">
              <w:t>»</w:t>
            </w:r>
            <w:r w:rsidRPr="0051337B">
              <w:t xml:space="preserve"> Республика Хакасия г. Абакан)</w:t>
            </w:r>
          </w:p>
        </w:tc>
        <w:tc>
          <w:tcPr>
            <w:tcW w:w="0" w:type="auto"/>
            <w:tcBorders>
              <w:top w:val="single" w:sz="4" w:space="0" w:color="auto"/>
              <w:left w:val="nil"/>
              <w:bottom w:val="single" w:sz="4" w:space="0" w:color="auto"/>
              <w:right w:val="single" w:sz="4" w:space="0" w:color="auto"/>
            </w:tcBorders>
            <w:shd w:val="clear" w:color="auto" w:fill="auto"/>
          </w:tcPr>
          <w:p w14:paraId="673F62D7" w14:textId="4A24BA3C" w:rsidR="00274680" w:rsidRPr="0051337B" w:rsidRDefault="00274680" w:rsidP="00A21074">
            <w:pPr>
              <w:pStyle w:val="27"/>
            </w:pPr>
            <w:r w:rsidRPr="0051337B">
              <w:t xml:space="preserve">107 559, 00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05BFBD2F" w14:textId="77777777" w:rsidR="00274680" w:rsidRPr="0051337B" w:rsidRDefault="00274680" w:rsidP="00A21074">
            <w:pPr>
              <w:pStyle w:val="27"/>
            </w:pPr>
            <w:r w:rsidRPr="0051337B">
              <w:t>До полного исполнения обязательств</w:t>
            </w:r>
          </w:p>
        </w:tc>
        <w:tc>
          <w:tcPr>
            <w:tcW w:w="0" w:type="auto"/>
            <w:tcBorders>
              <w:top w:val="single" w:sz="4" w:space="0" w:color="auto"/>
              <w:left w:val="nil"/>
              <w:bottom w:val="single" w:sz="4" w:space="0" w:color="auto"/>
              <w:right w:val="single" w:sz="4" w:space="0" w:color="auto"/>
            </w:tcBorders>
            <w:shd w:val="clear" w:color="auto" w:fill="auto"/>
          </w:tcPr>
          <w:p w14:paraId="27C956D8" w14:textId="77777777" w:rsidR="00274680" w:rsidRPr="0051337B" w:rsidRDefault="00274680" w:rsidP="00A21074">
            <w:pPr>
              <w:pStyle w:val="27"/>
            </w:pPr>
            <w:r w:rsidRPr="0051337B">
              <w:t>ГОСА</w:t>
            </w:r>
          </w:p>
          <w:p w14:paraId="72155ABB" w14:textId="77777777" w:rsidR="00274680" w:rsidRPr="0051337B" w:rsidRDefault="00274680" w:rsidP="00A21074">
            <w:pPr>
              <w:pStyle w:val="27"/>
            </w:pPr>
            <w:r w:rsidRPr="0051337B">
              <w:t>от 26.06.2013</w:t>
            </w:r>
          </w:p>
          <w:p w14:paraId="3846B5F7" w14:textId="77777777" w:rsidR="00274680" w:rsidRPr="0051337B" w:rsidRDefault="00274680" w:rsidP="00A21074">
            <w:pPr>
              <w:pStyle w:val="27"/>
            </w:pP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0BBF8C4A" w14:textId="77777777" w:rsidR="00274680" w:rsidRPr="0051337B" w:rsidRDefault="00274680" w:rsidP="00A21074">
            <w:pPr>
              <w:pStyle w:val="27"/>
            </w:pPr>
          </w:p>
        </w:tc>
      </w:tr>
      <w:tr w:rsidR="00274680" w:rsidRPr="0051337B" w14:paraId="764318C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52AEA30"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2A66F2FA" w14:textId="49B648EE" w:rsidR="00274680" w:rsidRPr="0051337B" w:rsidRDefault="00274680" w:rsidP="00A21074">
            <w:pPr>
              <w:pStyle w:val="27"/>
            </w:pPr>
            <w:r w:rsidRPr="0051337B">
              <w:t xml:space="preserve">ОАО </w:t>
            </w:r>
            <w:r w:rsidR="00532215">
              <w:t>«</w:t>
            </w:r>
            <w:r w:rsidRPr="0051337B">
              <w:t>РЖД</w:t>
            </w:r>
            <w:r w:rsidR="00532215">
              <w:t>»</w:t>
            </w:r>
          </w:p>
          <w:p w14:paraId="4A843BDC" w14:textId="77777777" w:rsidR="00274680" w:rsidRPr="0051337B" w:rsidRDefault="00274680" w:rsidP="00A21074">
            <w:pPr>
              <w:pStyle w:val="27"/>
            </w:pPr>
            <w:r w:rsidRPr="0051337B">
              <w:t>Красноярская дирекция по управлению терминально-складским комплексом-структурное подразделение Центральной дирекции по управлению терминально-складским комплексом - филиала</w:t>
            </w:r>
          </w:p>
          <w:p w14:paraId="4DF934FF" w14:textId="5B9F4BBF" w:rsidR="00274680" w:rsidRPr="0051337B" w:rsidRDefault="00274680" w:rsidP="00A21074">
            <w:pPr>
              <w:pStyle w:val="27"/>
            </w:pPr>
            <w:r w:rsidRPr="0051337B">
              <w:t xml:space="preserve">ОАО </w:t>
            </w:r>
            <w:r w:rsidR="00532215">
              <w:t>«</w:t>
            </w:r>
            <w:r w:rsidRPr="0051337B">
              <w:t>РЖД</w:t>
            </w:r>
            <w:r w:rsidR="00532215">
              <w:t>»</w:t>
            </w:r>
          </w:p>
          <w:p w14:paraId="6C72FED0"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2A66C26" w14:textId="77777777" w:rsidR="00274680" w:rsidRPr="0051337B" w:rsidRDefault="00274680" w:rsidP="00A21074">
            <w:pPr>
              <w:pStyle w:val="27"/>
            </w:pPr>
            <w:r w:rsidRPr="0051337B">
              <w:t>Аренда недвижимого имущества (нежилое помещение площадью 14,6 кв.м, расположенное по адресу: Республика Хакасия, г. Абакан, ул. Свободы,8)</w:t>
            </w:r>
          </w:p>
        </w:tc>
        <w:tc>
          <w:tcPr>
            <w:tcW w:w="0" w:type="auto"/>
            <w:tcBorders>
              <w:top w:val="single" w:sz="4" w:space="0" w:color="auto"/>
              <w:left w:val="nil"/>
              <w:bottom w:val="single" w:sz="4" w:space="0" w:color="auto"/>
              <w:right w:val="single" w:sz="4" w:space="0" w:color="auto"/>
            </w:tcBorders>
            <w:shd w:val="clear" w:color="auto" w:fill="auto"/>
          </w:tcPr>
          <w:p w14:paraId="158FA794" w14:textId="212E5381" w:rsidR="00274680" w:rsidRPr="0051337B" w:rsidRDefault="00274680" w:rsidP="00A21074">
            <w:pPr>
              <w:pStyle w:val="27"/>
            </w:pPr>
            <w:r w:rsidRPr="0051337B">
              <w:t xml:space="preserve">86 605, 16 </w:t>
            </w:r>
            <w:r w:rsidR="00532215">
              <w:t>руб</w:t>
            </w:r>
            <w:r w:rsidR="00817650">
              <w:t>.</w:t>
            </w:r>
            <w:r w:rsidRPr="0051337B">
              <w:t>, в т.ч. НДС</w:t>
            </w:r>
          </w:p>
        </w:tc>
        <w:tc>
          <w:tcPr>
            <w:tcW w:w="0" w:type="auto"/>
            <w:tcBorders>
              <w:top w:val="single" w:sz="4" w:space="0" w:color="auto"/>
              <w:left w:val="nil"/>
              <w:bottom w:val="single" w:sz="4" w:space="0" w:color="auto"/>
              <w:right w:val="single" w:sz="4" w:space="0" w:color="auto"/>
            </w:tcBorders>
            <w:shd w:val="clear" w:color="auto" w:fill="auto"/>
          </w:tcPr>
          <w:p w14:paraId="431C8DF7" w14:textId="77777777" w:rsidR="00274680" w:rsidRPr="0051337B" w:rsidRDefault="00274680" w:rsidP="00A21074">
            <w:pPr>
              <w:pStyle w:val="27"/>
            </w:pPr>
            <w:r w:rsidRPr="0051337B">
              <w:t>В течение 11 месяцев</w:t>
            </w:r>
          </w:p>
        </w:tc>
        <w:tc>
          <w:tcPr>
            <w:tcW w:w="0" w:type="auto"/>
            <w:tcBorders>
              <w:top w:val="single" w:sz="4" w:space="0" w:color="auto"/>
              <w:left w:val="nil"/>
              <w:bottom w:val="single" w:sz="4" w:space="0" w:color="auto"/>
              <w:right w:val="single" w:sz="4" w:space="0" w:color="auto"/>
            </w:tcBorders>
            <w:shd w:val="clear" w:color="auto" w:fill="auto"/>
          </w:tcPr>
          <w:p w14:paraId="397F1539" w14:textId="77777777" w:rsidR="00274680" w:rsidRPr="0051337B" w:rsidRDefault="00274680" w:rsidP="00A21074">
            <w:pPr>
              <w:pStyle w:val="27"/>
            </w:pPr>
            <w:r w:rsidRPr="0051337B">
              <w:t>Заседание СД</w:t>
            </w:r>
          </w:p>
          <w:p w14:paraId="5B5DF30A" w14:textId="77777777" w:rsidR="00274680" w:rsidRPr="0051337B" w:rsidRDefault="00274680" w:rsidP="00A21074">
            <w:pPr>
              <w:pStyle w:val="27"/>
            </w:pPr>
            <w:r w:rsidRPr="0051337B">
              <w:t>от 29.08.2014 Протокол № 2</w:t>
            </w:r>
          </w:p>
        </w:tc>
        <w:tc>
          <w:tcPr>
            <w:tcW w:w="0" w:type="auto"/>
            <w:tcBorders>
              <w:top w:val="single" w:sz="4" w:space="0" w:color="auto"/>
              <w:left w:val="nil"/>
              <w:bottom w:val="single" w:sz="4" w:space="0" w:color="auto"/>
              <w:right w:val="single" w:sz="8" w:space="0" w:color="auto"/>
            </w:tcBorders>
            <w:shd w:val="clear" w:color="auto" w:fill="auto"/>
          </w:tcPr>
          <w:p w14:paraId="3E419D7A" w14:textId="77777777" w:rsidR="00274680" w:rsidRPr="0051337B" w:rsidRDefault="00274680" w:rsidP="00A21074">
            <w:pPr>
              <w:pStyle w:val="27"/>
            </w:pPr>
          </w:p>
        </w:tc>
      </w:tr>
      <w:tr w:rsidR="00274680" w:rsidRPr="0051337B" w14:paraId="139EB247"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71B5541"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EA25DEE" w14:textId="646AB016" w:rsidR="00274680" w:rsidRPr="0051337B" w:rsidRDefault="00274680" w:rsidP="00A21074">
            <w:pPr>
              <w:pStyle w:val="27"/>
            </w:pPr>
            <w:r w:rsidRPr="0051337B">
              <w:t xml:space="preserve">ОАО </w:t>
            </w:r>
            <w:r w:rsidR="00532215">
              <w:t>«</w:t>
            </w:r>
            <w:r w:rsidRPr="0051337B">
              <w:t>РЖД</w:t>
            </w:r>
            <w:r w:rsidR="00532215">
              <w:t>»</w:t>
            </w:r>
          </w:p>
          <w:p w14:paraId="75FA3997" w14:textId="4410BD76" w:rsidR="00274680" w:rsidRPr="0051337B" w:rsidRDefault="00274680" w:rsidP="00A21074">
            <w:pPr>
              <w:pStyle w:val="27"/>
            </w:pPr>
            <w:r w:rsidRPr="0051337B">
              <w:t xml:space="preserve">Восточно-Сибирский территориальный центр фирменного транспортного обслуживания - структурное подразделение Центра фирменного транспортного обслуживания - филиала ОАО </w:t>
            </w:r>
            <w:r w:rsidR="00532215">
              <w:t>«</w:t>
            </w:r>
            <w:r w:rsidRPr="0051337B">
              <w:t>РЖД</w:t>
            </w:r>
            <w:r w:rsidR="00532215">
              <w:t>»</w:t>
            </w:r>
          </w:p>
          <w:p w14:paraId="1B8056A9" w14:textId="77777777" w:rsidR="00274680" w:rsidRPr="0051337B" w:rsidRDefault="00274680" w:rsidP="00A21074">
            <w:pPr>
              <w:pStyle w:val="27"/>
            </w:pPr>
          </w:p>
          <w:p w14:paraId="25894E2A"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F8860A6" w14:textId="77777777" w:rsidR="00274680" w:rsidRPr="0051337B" w:rsidRDefault="00274680" w:rsidP="00A21074">
            <w:pPr>
              <w:pStyle w:val="27"/>
            </w:pPr>
            <w:r w:rsidRPr="0051337B">
              <w:t>Оказание транспортных услуг по формированию контейнерного поезда (от станции Лена ВСЖД до станции Москва-Товарная - Павелецкая Московской ж.д. и Клещиха Зап.-Сиб. ж.д. в адрес одного или нескольких получателей)</w:t>
            </w:r>
          </w:p>
        </w:tc>
        <w:tc>
          <w:tcPr>
            <w:tcW w:w="0" w:type="auto"/>
            <w:tcBorders>
              <w:top w:val="single" w:sz="4" w:space="0" w:color="auto"/>
              <w:left w:val="nil"/>
              <w:bottom w:val="single" w:sz="4" w:space="0" w:color="auto"/>
              <w:right w:val="single" w:sz="4" w:space="0" w:color="auto"/>
            </w:tcBorders>
            <w:shd w:val="clear" w:color="auto" w:fill="auto"/>
          </w:tcPr>
          <w:p w14:paraId="4DF08D68"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206DA51A" w14:textId="77777777" w:rsidR="00274680" w:rsidRPr="0051337B" w:rsidRDefault="00274680" w:rsidP="00A21074">
            <w:pPr>
              <w:pStyle w:val="27"/>
            </w:pPr>
            <w:r w:rsidRPr="0051337B">
              <w:t>31.12.2014</w:t>
            </w:r>
          </w:p>
          <w:p w14:paraId="29639383"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C1EE3DA" w14:textId="77777777" w:rsidR="00274680" w:rsidRPr="0051337B" w:rsidRDefault="00274680" w:rsidP="00A21074">
            <w:pPr>
              <w:pStyle w:val="27"/>
            </w:pPr>
            <w:r w:rsidRPr="0051337B">
              <w:t>ГОСА</w:t>
            </w:r>
          </w:p>
          <w:p w14:paraId="7818052C" w14:textId="77777777" w:rsidR="00274680" w:rsidRPr="0051337B" w:rsidRDefault="00274680" w:rsidP="00A21074">
            <w:pPr>
              <w:pStyle w:val="27"/>
            </w:pPr>
            <w:r w:rsidRPr="0051337B">
              <w:t>от 24.06.2014 Протокол №25</w:t>
            </w:r>
          </w:p>
          <w:p w14:paraId="4C8B673D"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1B046B8D" w14:textId="77777777" w:rsidR="00274680" w:rsidRPr="0051337B" w:rsidRDefault="00274680" w:rsidP="00A21074">
            <w:pPr>
              <w:pStyle w:val="27"/>
            </w:pPr>
          </w:p>
        </w:tc>
      </w:tr>
      <w:tr w:rsidR="00274680" w:rsidRPr="0051337B" w14:paraId="118A1C32"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A2A0E28"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4A6DEF7E" w14:textId="4CA9C399" w:rsidR="00274680" w:rsidRPr="0051337B" w:rsidRDefault="00274680" w:rsidP="00A21074">
            <w:pPr>
              <w:pStyle w:val="27"/>
            </w:pPr>
            <w:r w:rsidRPr="0051337B">
              <w:t xml:space="preserve">ООО </w:t>
            </w:r>
            <w:r w:rsidR="00532215">
              <w:t>«</w:t>
            </w:r>
            <w:r w:rsidRPr="0051337B">
              <w:t>Феско Интегрированный транспорт</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689A23E" w14:textId="77777777" w:rsidR="00274680" w:rsidRPr="0051337B" w:rsidRDefault="00274680" w:rsidP="00A21074">
            <w:pPr>
              <w:pStyle w:val="27"/>
            </w:pPr>
            <w:r w:rsidRPr="0051337B">
              <w:t>Изменение ставок за предоставление вагонов ОАО </w:t>
            </w:r>
          </w:p>
          <w:p w14:paraId="19220CD4" w14:textId="4B8B1406" w:rsidR="00274680" w:rsidRPr="0051337B" w:rsidRDefault="00532215" w:rsidP="00A21074">
            <w:pPr>
              <w:pStyle w:val="27"/>
              <w:rPr>
                <w:highlight w:val="yellow"/>
              </w:rPr>
            </w:pPr>
            <w:r>
              <w:t>«</w:t>
            </w:r>
            <w:r w:rsidR="00274680" w:rsidRPr="0051337B">
              <w:t>ТрансКонтейнер</w:t>
            </w:r>
            <w:r>
              <w:t>»</w:t>
            </w:r>
            <w:r w:rsidR="00274680" w:rsidRPr="0051337B">
              <w:t xml:space="preserve"> для перевозки грузов в контейнерах клиента по направлениям (с 01.06.2014 по 31.08.2014)</w:t>
            </w:r>
          </w:p>
        </w:tc>
        <w:tc>
          <w:tcPr>
            <w:tcW w:w="0" w:type="auto"/>
            <w:tcBorders>
              <w:top w:val="single" w:sz="4" w:space="0" w:color="auto"/>
              <w:left w:val="nil"/>
              <w:bottom w:val="single" w:sz="4" w:space="0" w:color="auto"/>
              <w:right w:val="single" w:sz="4" w:space="0" w:color="auto"/>
            </w:tcBorders>
            <w:shd w:val="clear" w:color="auto" w:fill="auto"/>
          </w:tcPr>
          <w:p w14:paraId="4A52CE7F" w14:textId="77777777" w:rsidR="00274680" w:rsidRPr="0051337B" w:rsidRDefault="00274680" w:rsidP="00A21074">
            <w:pPr>
              <w:pStyle w:val="27"/>
              <w:rPr>
                <w:highlight w:val="yellow"/>
              </w:rPr>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65C8C1CA" w14:textId="77777777" w:rsidR="00274680" w:rsidRPr="0051337B" w:rsidRDefault="00274680" w:rsidP="00A21074">
            <w:pPr>
              <w:pStyle w:val="27"/>
            </w:pPr>
            <w:r w:rsidRPr="0051337B">
              <w:t>31.08.2014</w:t>
            </w:r>
          </w:p>
        </w:tc>
        <w:tc>
          <w:tcPr>
            <w:tcW w:w="0" w:type="auto"/>
            <w:tcBorders>
              <w:top w:val="single" w:sz="4" w:space="0" w:color="auto"/>
              <w:left w:val="nil"/>
              <w:bottom w:val="single" w:sz="4" w:space="0" w:color="auto"/>
              <w:right w:val="single" w:sz="4" w:space="0" w:color="auto"/>
            </w:tcBorders>
            <w:shd w:val="clear" w:color="auto" w:fill="auto"/>
          </w:tcPr>
          <w:p w14:paraId="61BF528C" w14:textId="77777777" w:rsidR="00274680" w:rsidRPr="0051337B" w:rsidRDefault="00274680" w:rsidP="00A21074">
            <w:pPr>
              <w:pStyle w:val="27"/>
            </w:pPr>
            <w:r w:rsidRPr="0051337B">
              <w:t>ГОСА</w:t>
            </w:r>
          </w:p>
          <w:p w14:paraId="03CEC1D8" w14:textId="77777777" w:rsidR="00274680" w:rsidRPr="0051337B" w:rsidRDefault="00274680" w:rsidP="00A21074">
            <w:pPr>
              <w:pStyle w:val="27"/>
            </w:pPr>
            <w:r w:rsidRPr="0051337B">
              <w:t>от 24.06.2014 Протокол №25</w:t>
            </w:r>
          </w:p>
          <w:p w14:paraId="2DEF2E0C"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4BC64D23" w14:textId="77777777" w:rsidR="00274680" w:rsidRPr="0051337B" w:rsidRDefault="00274680" w:rsidP="00A21074">
            <w:pPr>
              <w:pStyle w:val="27"/>
            </w:pPr>
          </w:p>
        </w:tc>
      </w:tr>
      <w:tr w:rsidR="00274680" w:rsidRPr="0051337B" w14:paraId="3779CBD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A6873E4"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1432E7D8" w14:textId="65437150" w:rsidR="00274680" w:rsidRPr="0051337B" w:rsidRDefault="00274680" w:rsidP="00A21074">
            <w:pPr>
              <w:pStyle w:val="27"/>
            </w:pPr>
            <w:r w:rsidRPr="0051337B">
              <w:t xml:space="preserve">ООО </w:t>
            </w:r>
            <w:r w:rsidR="00532215">
              <w:t>«</w:t>
            </w:r>
            <w:r w:rsidRPr="0051337B">
              <w:t>Феско Интегрированный транспорт</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FF5003D" w14:textId="77777777" w:rsidR="00274680" w:rsidRPr="0051337B" w:rsidRDefault="00274680" w:rsidP="00A21074">
            <w:pPr>
              <w:pStyle w:val="27"/>
            </w:pPr>
            <w:r w:rsidRPr="0051337B">
              <w:t>Изменение ставок за предоставление вагонов ОАО </w:t>
            </w:r>
          </w:p>
          <w:p w14:paraId="75171BE5" w14:textId="3FAD1754" w:rsidR="00274680" w:rsidRPr="0051337B" w:rsidRDefault="00532215" w:rsidP="00A21074">
            <w:pPr>
              <w:pStyle w:val="27"/>
              <w:rPr>
                <w:highlight w:val="yellow"/>
              </w:rPr>
            </w:pPr>
            <w:r>
              <w:t>«</w:t>
            </w:r>
            <w:r w:rsidR="00274680" w:rsidRPr="0051337B">
              <w:t>ТрансКонтейнер</w:t>
            </w:r>
            <w:r>
              <w:t>»</w:t>
            </w:r>
            <w:r w:rsidR="00274680" w:rsidRPr="0051337B">
              <w:t xml:space="preserve"> для перевозки грузов в контейнерах клиента по направлениям (с 11.07.2014 по 31.08.2014)</w:t>
            </w:r>
          </w:p>
        </w:tc>
        <w:tc>
          <w:tcPr>
            <w:tcW w:w="0" w:type="auto"/>
            <w:tcBorders>
              <w:top w:val="single" w:sz="4" w:space="0" w:color="auto"/>
              <w:left w:val="nil"/>
              <w:bottom w:val="single" w:sz="4" w:space="0" w:color="auto"/>
              <w:right w:val="single" w:sz="4" w:space="0" w:color="auto"/>
            </w:tcBorders>
            <w:shd w:val="clear" w:color="auto" w:fill="auto"/>
          </w:tcPr>
          <w:p w14:paraId="12960439" w14:textId="77777777" w:rsidR="00274680" w:rsidRPr="0051337B" w:rsidRDefault="00274680" w:rsidP="00A21074">
            <w:pPr>
              <w:pStyle w:val="27"/>
              <w:rPr>
                <w:highlight w:val="yellow"/>
              </w:rPr>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202CC511" w14:textId="77777777" w:rsidR="00274680" w:rsidRPr="0051337B" w:rsidRDefault="00274680" w:rsidP="00A21074">
            <w:pPr>
              <w:pStyle w:val="27"/>
            </w:pPr>
            <w:r w:rsidRPr="0051337B">
              <w:t>31.08.2014</w:t>
            </w:r>
          </w:p>
        </w:tc>
        <w:tc>
          <w:tcPr>
            <w:tcW w:w="0" w:type="auto"/>
            <w:tcBorders>
              <w:top w:val="single" w:sz="4" w:space="0" w:color="auto"/>
              <w:left w:val="nil"/>
              <w:bottom w:val="single" w:sz="4" w:space="0" w:color="auto"/>
              <w:right w:val="single" w:sz="4" w:space="0" w:color="auto"/>
            </w:tcBorders>
            <w:shd w:val="clear" w:color="auto" w:fill="auto"/>
          </w:tcPr>
          <w:p w14:paraId="7090E627" w14:textId="77777777" w:rsidR="00274680" w:rsidRPr="0051337B" w:rsidRDefault="00274680" w:rsidP="00A21074">
            <w:pPr>
              <w:pStyle w:val="27"/>
            </w:pPr>
            <w:r w:rsidRPr="0051337B">
              <w:t>ГОСА</w:t>
            </w:r>
          </w:p>
          <w:p w14:paraId="01DA633A" w14:textId="77777777" w:rsidR="00274680" w:rsidRPr="0051337B" w:rsidRDefault="00274680" w:rsidP="00A21074">
            <w:pPr>
              <w:pStyle w:val="27"/>
            </w:pPr>
            <w:r w:rsidRPr="0051337B">
              <w:t>от 24.06.2014 Протокол №25</w:t>
            </w:r>
          </w:p>
          <w:p w14:paraId="321D61B1"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2C3990EE" w14:textId="77777777" w:rsidR="00274680" w:rsidRPr="0051337B" w:rsidRDefault="00274680" w:rsidP="00A21074">
            <w:pPr>
              <w:pStyle w:val="27"/>
            </w:pPr>
          </w:p>
        </w:tc>
      </w:tr>
      <w:tr w:rsidR="00274680" w:rsidRPr="0051337B" w14:paraId="3F532480"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68D8E42" w14:textId="77777777" w:rsidR="00274680" w:rsidRPr="0051337B" w:rsidRDefault="00274680" w:rsidP="00A21074">
            <w:pPr>
              <w:pStyle w:val="27"/>
            </w:pPr>
            <w:r w:rsidRPr="0051337B">
              <w:lastRenderedPageBreak/>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0F9758B0" w14:textId="2DA61F0A" w:rsidR="00274680" w:rsidRPr="0051337B" w:rsidRDefault="00274680" w:rsidP="00A21074">
            <w:pPr>
              <w:pStyle w:val="27"/>
            </w:pPr>
            <w:r w:rsidRPr="0051337B">
              <w:t xml:space="preserve">ООО </w:t>
            </w:r>
            <w:r w:rsidR="00532215">
              <w:t>«</w:t>
            </w:r>
            <w:r w:rsidRPr="0051337B">
              <w:t>Феско Интегрированный транспорт</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C322231" w14:textId="77777777" w:rsidR="00274680" w:rsidRPr="0051337B" w:rsidRDefault="00274680" w:rsidP="00A21074">
            <w:pPr>
              <w:pStyle w:val="27"/>
            </w:pPr>
            <w:r w:rsidRPr="0051337B">
              <w:t>Изменение ставок за предоставление вагонов ОАО</w:t>
            </w:r>
          </w:p>
          <w:p w14:paraId="6A568BDD" w14:textId="2CBD2C90" w:rsidR="00274680" w:rsidRPr="0051337B" w:rsidRDefault="00274680" w:rsidP="00A21074">
            <w:pPr>
              <w:pStyle w:val="27"/>
              <w:rPr>
                <w:highlight w:val="yellow"/>
              </w:rPr>
            </w:pPr>
            <w:r w:rsidRPr="0051337B">
              <w:t> </w:t>
            </w:r>
            <w:r w:rsidR="00532215">
              <w:t>»</w:t>
            </w:r>
            <w:r w:rsidRPr="0051337B">
              <w:t>ТрансКонтейнер</w:t>
            </w:r>
            <w:r w:rsidR="00532215">
              <w:t>»</w:t>
            </w:r>
            <w:r w:rsidRPr="0051337B">
              <w:t xml:space="preserve"> для перевозки грузов в контейнерах клиента по направлениям (с 18.07.2014 по 31.08.2014)</w:t>
            </w:r>
          </w:p>
        </w:tc>
        <w:tc>
          <w:tcPr>
            <w:tcW w:w="0" w:type="auto"/>
            <w:tcBorders>
              <w:top w:val="single" w:sz="4" w:space="0" w:color="auto"/>
              <w:left w:val="nil"/>
              <w:bottom w:val="single" w:sz="4" w:space="0" w:color="auto"/>
              <w:right w:val="single" w:sz="4" w:space="0" w:color="auto"/>
            </w:tcBorders>
            <w:shd w:val="clear" w:color="auto" w:fill="auto"/>
          </w:tcPr>
          <w:p w14:paraId="154083DD" w14:textId="77777777" w:rsidR="00274680" w:rsidRPr="0051337B" w:rsidRDefault="00274680" w:rsidP="00A21074">
            <w:pPr>
              <w:pStyle w:val="27"/>
              <w:rPr>
                <w:highlight w:val="yellow"/>
              </w:rPr>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670F824F" w14:textId="77777777" w:rsidR="00274680" w:rsidRPr="0051337B" w:rsidRDefault="00274680" w:rsidP="00A21074">
            <w:pPr>
              <w:pStyle w:val="27"/>
            </w:pPr>
            <w:r w:rsidRPr="0051337B">
              <w:t>31.08.2014</w:t>
            </w:r>
          </w:p>
        </w:tc>
        <w:tc>
          <w:tcPr>
            <w:tcW w:w="0" w:type="auto"/>
            <w:tcBorders>
              <w:top w:val="single" w:sz="4" w:space="0" w:color="auto"/>
              <w:left w:val="nil"/>
              <w:bottom w:val="single" w:sz="4" w:space="0" w:color="auto"/>
              <w:right w:val="single" w:sz="4" w:space="0" w:color="auto"/>
            </w:tcBorders>
            <w:shd w:val="clear" w:color="auto" w:fill="auto"/>
          </w:tcPr>
          <w:p w14:paraId="59070669" w14:textId="77777777" w:rsidR="00274680" w:rsidRPr="0051337B" w:rsidRDefault="00274680" w:rsidP="00A21074">
            <w:pPr>
              <w:pStyle w:val="27"/>
            </w:pPr>
            <w:r w:rsidRPr="0051337B">
              <w:t>ГОСА</w:t>
            </w:r>
          </w:p>
          <w:p w14:paraId="7D8DD1B1" w14:textId="77777777" w:rsidR="00274680" w:rsidRPr="0051337B" w:rsidRDefault="00274680" w:rsidP="00A21074">
            <w:pPr>
              <w:pStyle w:val="27"/>
            </w:pPr>
            <w:r w:rsidRPr="0051337B">
              <w:t>от 24.06.2014 Протокол №25</w:t>
            </w:r>
          </w:p>
          <w:p w14:paraId="44B2748D"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0D2E2BCE" w14:textId="77777777" w:rsidR="00274680" w:rsidRPr="0051337B" w:rsidRDefault="00274680" w:rsidP="00A21074">
            <w:pPr>
              <w:pStyle w:val="27"/>
            </w:pPr>
          </w:p>
        </w:tc>
      </w:tr>
      <w:tr w:rsidR="00274680" w:rsidRPr="0051337B" w14:paraId="2BE45A72"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3AC11D9"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2B359962" w14:textId="2F5F7DB0" w:rsidR="00274680" w:rsidRPr="0051337B" w:rsidRDefault="00274680" w:rsidP="00A21074">
            <w:pPr>
              <w:pStyle w:val="27"/>
            </w:pPr>
            <w:r w:rsidRPr="0051337B">
              <w:t xml:space="preserve">ОАО </w:t>
            </w:r>
            <w:r w:rsidR="00532215">
              <w:t>«</w:t>
            </w:r>
            <w:r w:rsidRPr="0051337B">
              <w:t>РЖД</w:t>
            </w:r>
            <w:r w:rsidR="00532215">
              <w:t>»</w:t>
            </w:r>
          </w:p>
          <w:p w14:paraId="424A1FA4" w14:textId="3E0E8A61" w:rsidR="00274680" w:rsidRPr="0051337B" w:rsidRDefault="00274680" w:rsidP="00A21074">
            <w:pPr>
              <w:pStyle w:val="27"/>
            </w:pPr>
            <w:r w:rsidRPr="0051337B">
              <w:t xml:space="preserve">Забайкальский территориальный центр фирменного транспортного обслуживания - структурное подразделение Центра фирменного транспортного обслуживания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0ACA4A8" w14:textId="77777777" w:rsidR="00274680" w:rsidRPr="0051337B" w:rsidRDefault="00274680" w:rsidP="00A21074">
            <w:pPr>
              <w:pStyle w:val="27"/>
            </w:pPr>
            <w:r w:rsidRPr="0051337B">
              <w:t>Изменение суммы расходов подлежащих возмещению</w:t>
            </w:r>
          </w:p>
        </w:tc>
        <w:tc>
          <w:tcPr>
            <w:tcW w:w="0" w:type="auto"/>
            <w:tcBorders>
              <w:top w:val="single" w:sz="4" w:space="0" w:color="auto"/>
              <w:left w:val="nil"/>
              <w:bottom w:val="single" w:sz="4" w:space="0" w:color="auto"/>
              <w:right w:val="single" w:sz="4" w:space="0" w:color="auto"/>
            </w:tcBorders>
            <w:shd w:val="clear" w:color="auto" w:fill="auto"/>
          </w:tcPr>
          <w:p w14:paraId="6A357ED8" w14:textId="77777777" w:rsidR="00274680" w:rsidRPr="0051337B" w:rsidRDefault="00274680" w:rsidP="00A21074">
            <w:pPr>
              <w:pStyle w:val="27"/>
              <w:rPr>
                <w:highlight w:val="yellow"/>
              </w:rPr>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21501F0E"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19C415DC" w14:textId="77777777" w:rsidR="00274680" w:rsidRPr="0051337B" w:rsidRDefault="00274680" w:rsidP="00A21074">
            <w:pPr>
              <w:pStyle w:val="27"/>
            </w:pPr>
            <w:r w:rsidRPr="0051337B">
              <w:t>ГОСА</w:t>
            </w:r>
          </w:p>
          <w:p w14:paraId="12874E20" w14:textId="77777777" w:rsidR="00274680" w:rsidRPr="0051337B" w:rsidRDefault="00274680" w:rsidP="00A21074">
            <w:pPr>
              <w:pStyle w:val="27"/>
            </w:pPr>
            <w:r w:rsidRPr="0051337B">
              <w:t xml:space="preserve"> 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6BCCD3C0" w14:textId="77777777" w:rsidR="00274680" w:rsidRPr="0051337B" w:rsidRDefault="00274680" w:rsidP="00A21074">
            <w:pPr>
              <w:pStyle w:val="27"/>
            </w:pPr>
          </w:p>
        </w:tc>
      </w:tr>
      <w:tr w:rsidR="00274680" w:rsidRPr="0051337B" w14:paraId="17D4E79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26E9E41"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8BA1176" w14:textId="71C18DC3" w:rsidR="00274680" w:rsidRPr="0051337B" w:rsidRDefault="00274680" w:rsidP="00A21074">
            <w:pPr>
              <w:pStyle w:val="27"/>
            </w:pPr>
            <w:r w:rsidRPr="0051337B">
              <w:t xml:space="preserve">ОАО </w:t>
            </w:r>
            <w:r w:rsidR="00532215">
              <w:t>«</w:t>
            </w:r>
            <w:r w:rsidRPr="0051337B">
              <w:t>РЖД</w:t>
            </w:r>
            <w:r w:rsidR="00532215">
              <w:t>»</w:t>
            </w:r>
          </w:p>
          <w:p w14:paraId="353C9A6F" w14:textId="227F54B3" w:rsidR="00274680" w:rsidRPr="0051337B" w:rsidRDefault="00274680" w:rsidP="00A21074">
            <w:pPr>
              <w:pStyle w:val="27"/>
            </w:pPr>
            <w:r w:rsidRPr="0051337B">
              <w:t xml:space="preserve">Забайкальский территориальный центр фирменного транспортного обслуживания - структурное подразделение Центра фирменного транспортного обслуживания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0FD617F" w14:textId="77777777" w:rsidR="00274680" w:rsidRPr="0051337B" w:rsidRDefault="00274680" w:rsidP="00A21074">
            <w:pPr>
              <w:pStyle w:val="27"/>
            </w:pPr>
            <w:r w:rsidRPr="0051337B">
              <w:t>Оказание административно-хозяйственных услуг по приему, обработке и выдаче служебной корреспонденции, перевозимой в багажных, пассажирских вагонах и пригородных поездах</w:t>
            </w:r>
          </w:p>
        </w:tc>
        <w:tc>
          <w:tcPr>
            <w:tcW w:w="0" w:type="auto"/>
            <w:tcBorders>
              <w:top w:val="single" w:sz="4" w:space="0" w:color="auto"/>
              <w:left w:val="nil"/>
              <w:bottom w:val="single" w:sz="4" w:space="0" w:color="auto"/>
              <w:right w:val="single" w:sz="4" w:space="0" w:color="auto"/>
            </w:tcBorders>
            <w:shd w:val="clear" w:color="auto" w:fill="auto"/>
          </w:tcPr>
          <w:p w14:paraId="439248C9" w14:textId="77777777" w:rsidR="00274680" w:rsidRPr="0051337B" w:rsidRDefault="00274680" w:rsidP="00A21074">
            <w:pPr>
              <w:pStyle w:val="27"/>
              <w:rPr>
                <w:highlight w:val="yellow"/>
              </w:rPr>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5DFF2667"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20712007" w14:textId="77777777" w:rsidR="00274680" w:rsidRPr="0051337B" w:rsidRDefault="00274680" w:rsidP="00A21074">
            <w:pPr>
              <w:pStyle w:val="27"/>
            </w:pPr>
            <w:r w:rsidRPr="0051337B">
              <w:t xml:space="preserve">ГОСА </w:t>
            </w:r>
          </w:p>
          <w:p w14:paraId="2EE66185"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5737EEE7" w14:textId="77777777" w:rsidR="00274680" w:rsidRPr="0051337B" w:rsidRDefault="00274680" w:rsidP="00A21074">
            <w:pPr>
              <w:pStyle w:val="27"/>
            </w:pPr>
          </w:p>
        </w:tc>
      </w:tr>
      <w:tr w:rsidR="00274680" w:rsidRPr="0051337B" w14:paraId="31267579"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DC647C0"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ABB892A" w14:textId="1C3407D1" w:rsidR="00274680" w:rsidRPr="0051337B" w:rsidRDefault="00274680" w:rsidP="00A21074">
            <w:pPr>
              <w:pStyle w:val="27"/>
            </w:pPr>
            <w:r w:rsidRPr="0051337B">
              <w:t xml:space="preserve">ОАО </w:t>
            </w:r>
            <w:r w:rsidR="00532215">
              <w:t>«</w:t>
            </w:r>
            <w:r w:rsidRPr="0051337B">
              <w:t>РЖД</w:t>
            </w:r>
            <w:r w:rsidR="00532215">
              <w:t>»</w:t>
            </w:r>
          </w:p>
          <w:p w14:paraId="2789BFC4" w14:textId="4E857B6B" w:rsidR="00274680" w:rsidRPr="0051337B" w:rsidRDefault="00274680" w:rsidP="00A21074">
            <w:pPr>
              <w:pStyle w:val="27"/>
            </w:pPr>
            <w:r w:rsidRPr="0051337B">
              <w:t xml:space="preserve">Дальневосточный территориальный центр фирменного транспортного обслуживания – структурное подразделение Центра фирменного транспортного обслуживания – филиала ОАО </w:t>
            </w:r>
            <w:r w:rsidR="00532215">
              <w:t>«</w:t>
            </w:r>
            <w:r w:rsidRPr="0051337B">
              <w:t>РЖД</w:t>
            </w:r>
            <w:r w:rsidR="00532215">
              <w:t>»</w:t>
            </w:r>
          </w:p>
          <w:p w14:paraId="6A8E7BD2"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7311B46" w14:textId="77777777" w:rsidR="00274680" w:rsidRPr="0051337B" w:rsidRDefault="00274680" w:rsidP="00A21074">
            <w:pPr>
              <w:pStyle w:val="27"/>
            </w:pPr>
            <w:r w:rsidRPr="0051337B">
              <w:t>Оказание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31F05387"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6BC128B3"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6C433FE1" w14:textId="77777777" w:rsidR="00274680" w:rsidRPr="0051337B" w:rsidRDefault="00274680" w:rsidP="00A21074">
            <w:pPr>
              <w:pStyle w:val="27"/>
            </w:pPr>
            <w:r w:rsidRPr="0051337B">
              <w:t xml:space="preserve">ГОСА </w:t>
            </w:r>
          </w:p>
          <w:p w14:paraId="6AF68775" w14:textId="77777777" w:rsidR="00274680" w:rsidRPr="0051337B" w:rsidRDefault="00274680" w:rsidP="00A21074">
            <w:pPr>
              <w:pStyle w:val="27"/>
              <w:rPr>
                <w:highlight w:val="yellow"/>
              </w:rPr>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0EB782ED" w14:textId="77777777" w:rsidR="00274680" w:rsidRPr="0051337B" w:rsidRDefault="00274680" w:rsidP="00A21074">
            <w:pPr>
              <w:pStyle w:val="27"/>
            </w:pPr>
          </w:p>
        </w:tc>
      </w:tr>
      <w:tr w:rsidR="00274680" w:rsidRPr="0051337B" w14:paraId="4147A922"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B755F5A"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0D7C29B" w14:textId="382789C3" w:rsidR="00274680" w:rsidRPr="0051337B" w:rsidRDefault="00274680" w:rsidP="00A21074">
            <w:pPr>
              <w:pStyle w:val="27"/>
            </w:pPr>
            <w:r w:rsidRPr="0051337B">
              <w:t xml:space="preserve">ОАО </w:t>
            </w:r>
            <w:r w:rsidR="00532215">
              <w:t>«</w:t>
            </w:r>
            <w:r w:rsidRPr="0051337B">
              <w:t>РЖД</w:t>
            </w:r>
            <w:r w:rsidR="00532215">
              <w:t>»</w:t>
            </w:r>
          </w:p>
          <w:p w14:paraId="00519605" w14:textId="33A49E68" w:rsidR="00274680" w:rsidRPr="0051337B" w:rsidRDefault="00274680" w:rsidP="00A21074">
            <w:pPr>
              <w:pStyle w:val="27"/>
            </w:pPr>
            <w:r w:rsidRPr="0051337B">
              <w:t xml:space="preserve">Дальневосточный территориальный центр фирменного транспортного обслуживания – структурное подразделение Центра </w:t>
            </w:r>
            <w:r w:rsidRPr="0051337B">
              <w:lastRenderedPageBreak/>
              <w:t xml:space="preserve">фирменного транспортного обслуживания – филиала ОАО </w:t>
            </w:r>
            <w:r w:rsidR="00532215">
              <w:t>«</w:t>
            </w:r>
            <w:r w:rsidRPr="0051337B">
              <w:t>РЖД</w:t>
            </w:r>
            <w:r w:rsidR="00532215">
              <w:t>»</w:t>
            </w:r>
          </w:p>
          <w:p w14:paraId="54F4EBE5"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30AA53B" w14:textId="77777777" w:rsidR="00274680" w:rsidRPr="0051337B" w:rsidRDefault="00274680" w:rsidP="00A21074">
            <w:pPr>
              <w:pStyle w:val="27"/>
            </w:pPr>
            <w:r w:rsidRPr="0051337B">
              <w:lastRenderedPageBreak/>
              <w:t>Оказание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5A71A605"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54FAE2A2"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37D5525E" w14:textId="77777777" w:rsidR="00274680" w:rsidRPr="0051337B" w:rsidRDefault="00274680" w:rsidP="00A21074">
            <w:pPr>
              <w:pStyle w:val="27"/>
            </w:pPr>
            <w:r w:rsidRPr="0051337B">
              <w:t>ГОСА</w:t>
            </w:r>
          </w:p>
          <w:p w14:paraId="0DC5C11C" w14:textId="77777777" w:rsidR="00274680" w:rsidRPr="0051337B" w:rsidRDefault="00274680" w:rsidP="00A21074">
            <w:pPr>
              <w:pStyle w:val="27"/>
            </w:pPr>
            <w:r w:rsidRPr="0051337B">
              <w:t xml:space="preserve"> 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768E044B" w14:textId="77777777" w:rsidR="00274680" w:rsidRPr="0051337B" w:rsidRDefault="00274680" w:rsidP="00A21074">
            <w:pPr>
              <w:pStyle w:val="27"/>
            </w:pPr>
          </w:p>
        </w:tc>
      </w:tr>
      <w:tr w:rsidR="00274680" w:rsidRPr="0051337B" w14:paraId="58A4BDE9"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53048CD" w14:textId="77777777" w:rsidR="00274680" w:rsidRPr="0051337B" w:rsidRDefault="00274680" w:rsidP="00A21074">
            <w:pPr>
              <w:pStyle w:val="27"/>
            </w:pPr>
            <w:r w:rsidRPr="0051337B">
              <w:lastRenderedPageBreak/>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5865DD4D" w14:textId="3B5BCD5F" w:rsidR="00274680" w:rsidRPr="0051337B" w:rsidRDefault="00274680" w:rsidP="00A21074">
            <w:pPr>
              <w:pStyle w:val="27"/>
            </w:pPr>
            <w:r w:rsidRPr="0051337B">
              <w:t xml:space="preserve">ОАО </w:t>
            </w:r>
            <w:r w:rsidR="00532215">
              <w:t>«</w:t>
            </w:r>
            <w:r w:rsidRPr="0051337B">
              <w:t>РЖД</w:t>
            </w:r>
            <w:r w:rsidR="00532215">
              <w:t xml:space="preserve">»                                             </w:t>
            </w:r>
            <w:r w:rsidRPr="0051337B">
              <w:t xml:space="preserve"> Горьковская дирекция по управлению терминально-складским комплексом – структурное подразделение Центральной дирекции по управлению терминально-складским комплексом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6E7C47D" w14:textId="77777777" w:rsidR="00274680" w:rsidRPr="0051337B" w:rsidRDefault="00274680" w:rsidP="00A21074">
            <w:pPr>
              <w:pStyle w:val="27"/>
            </w:pPr>
            <w:r w:rsidRPr="0051337B">
              <w:t>Изменение стоимости услуг на период с 01.01.2014 по 31.12.2014</w:t>
            </w:r>
          </w:p>
        </w:tc>
        <w:tc>
          <w:tcPr>
            <w:tcW w:w="0" w:type="auto"/>
            <w:tcBorders>
              <w:top w:val="single" w:sz="4" w:space="0" w:color="auto"/>
              <w:left w:val="nil"/>
              <w:bottom w:val="single" w:sz="4" w:space="0" w:color="auto"/>
              <w:right w:val="single" w:sz="4" w:space="0" w:color="auto"/>
            </w:tcBorders>
            <w:shd w:val="clear" w:color="auto" w:fill="auto"/>
          </w:tcPr>
          <w:p w14:paraId="1469D05F" w14:textId="4D51C4FD" w:rsidR="00274680" w:rsidRPr="0051337B" w:rsidRDefault="00274680" w:rsidP="00A21074">
            <w:pPr>
              <w:pStyle w:val="27"/>
            </w:pPr>
            <w:r w:rsidRPr="0051337B">
              <w:t xml:space="preserve">17 575, 42 </w:t>
            </w:r>
            <w:r w:rsidR="00532215">
              <w:t>руб</w:t>
            </w:r>
            <w:r w:rsidR="00817650">
              <w:t>.</w:t>
            </w:r>
            <w:r w:rsidRPr="0051337B">
              <w:t xml:space="preserve">, </w:t>
            </w:r>
          </w:p>
          <w:p w14:paraId="3A6B81A3" w14:textId="77777777" w:rsidR="00274680" w:rsidRPr="0051337B" w:rsidRDefault="00274680" w:rsidP="00A21074">
            <w:pPr>
              <w:pStyle w:val="27"/>
            </w:pPr>
            <w:r w:rsidRPr="0051337B">
              <w:t>в т.ч. НДС</w:t>
            </w:r>
          </w:p>
        </w:tc>
        <w:tc>
          <w:tcPr>
            <w:tcW w:w="0" w:type="auto"/>
            <w:tcBorders>
              <w:top w:val="single" w:sz="4" w:space="0" w:color="auto"/>
              <w:left w:val="nil"/>
              <w:bottom w:val="single" w:sz="4" w:space="0" w:color="auto"/>
              <w:right w:val="single" w:sz="4" w:space="0" w:color="auto"/>
            </w:tcBorders>
            <w:shd w:val="clear" w:color="auto" w:fill="auto"/>
          </w:tcPr>
          <w:p w14:paraId="49591BBD"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7A89ED1C" w14:textId="77777777" w:rsidR="00274680" w:rsidRPr="0051337B" w:rsidRDefault="00274680" w:rsidP="00A21074">
            <w:pPr>
              <w:pStyle w:val="27"/>
            </w:pPr>
            <w:r w:rsidRPr="0051337B">
              <w:t>ГОСА</w:t>
            </w:r>
          </w:p>
          <w:p w14:paraId="185A4801"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5A891984" w14:textId="77777777" w:rsidR="00274680" w:rsidRPr="0051337B" w:rsidRDefault="00274680" w:rsidP="00A21074">
            <w:pPr>
              <w:pStyle w:val="27"/>
            </w:pPr>
          </w:p>
        </w:tc>
      </w:tr>
      <w:tr w:rsidR="00274680" w:rsidRPr="0051337B" w14:paraId="7D8BA3D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3166F22"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4EB23CDF" w14:textId="6EBBA873" w:rsidR="00274680" w:rsidRPr="0051337B" w:rsidRDefault="00274680" w:rsidP="00A21074">
            <w:pPr>
              <w:pStyle w:val="27"/>
            </w:pPr>
            <w:r w:rsidRPr="0051337B">
              <w:t xml:space="preserve">ОАО </w:t>
            </w:r>
            <w:r w:rsidR="00532215">
              <w:t>«</w:t>
            </w:r>
            <w:r w:rsidRPr="0051337B">
              <w:t>РЖД</w:t>
            </w:r>
            <w:r w:rsidR="00532215">
              <w:t xml:space="preserve">»                                             </w:t>
            </w:r>
            <w:r w:rsidRPr="0051337B">
              <w:t xml:space="preserve"> Горьковская дирекция по управлению терминально-складским комплексом - структурное подразделение Центральной дирекции по управлению терминально-складским комплексом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6D628D4" w14:textId="77777777" w:rsidR="00274680" w:rsidRPr="0051337B" w:rsidRDefault="00274680" w:rsidP="00A21074">
            <w:pPr>
              <w:pStyle w:val="27"/>
            </w:pPr>
            <w:r w:rsidRPr="0051337B">
              <w:t>Изменение стоимости услуг на период с 01.01.2014 по 31.12.2014</w:t>
            </w:r>
          </w:p>
        </w:tc>
        <w:tc>
          <w:tcPr>
            <w:tcW w:w="0" w:type="auto"/>
            <w:tcBorders>
              <w:top w:val="single" w:sz="4" w:space="0" w:color="auto"/>
              <w:left w:val="nil"/>
              <w:bottom w:val="single" w:sz="4" w:space="0" w:color="auto"/>
              <w:right w:val="single" w:sz="4" w:space="0" w:color="auto"/>
            </w:tcBorders>
            <w:shd w:val="clear" w:color="auto" w:fill="auto"/>
          </w:tcPr>
          <w:p w14:paraId="00E9237D" w14:textId="4606E93D" w:rsidR="00274680" w:rsidRPr="0051337B" w:rsidRDefault="00274680" w:rsidP="00A21074">
            <w:pPr>
              <w:pStyle w:val="27"/>
            </w:pPr>
            <w:r w:rsidRPr="0051337B">
              <w:t xml:space="preserve">6 534, 97 </w:t>
            </w:r>
            <w:r w:rsidR="00532215">
              <w:t>руб</w:t>
            </w:r>
            <w:r w:rsidR="00817650">
              <w:t>.</w:t>
            </w:r>
            <w:r w:rsidRPr="0051337B">
              <w:t xml:space="preserve">, </w:t>
            </w:r>
          </w:p>
          <w:p w14:paraId="0B03170E" w14:textId="77777777" w:rsidR="00274680" w:rsidRPr="0051337B" w:rsidRDefault="00274680" w:rsidP="00A21074">
            <w:pPr>
              <w:pStyle w:val="27"/>
            </w:pPr>
            <w:r w:rsidRPr="0051337B">
              <w:t>в т.ч. НДС</w:t>
            </w:r>
          </w:p>
        </w:tc>
        <w:tc>
          <w:tcPr>
            <w:tcW w:w="0" w:type="auto"/>
            <w:tcBorders>
              <w:top w:val="single" w:sz="4" w:space="0" w:color="auto"/>
              <w:left w:val="nil"/>
              <w:bottom w:val="single" w:sz="4" w:space="0" w:color="auto"/>
              <w:right w:val="single" w:sz="4" w:space="0" w:color="auto"/>
            </w:tcBorders>
            <w:shd w:val="clear" w:color="auto" w:fill="auto"/>
          </w:tcPr>
          <w:p w14:paraId="109820BF"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372D0841" w14:textId="77777777" w:rsidR="00274680" w:rsidRPr="0051337B" w:rsidRDefault="00274680" w:rsidP="00A21074">
            <w:pPr>
              <w:pStyle w:val="27"/>
            </w:pPr>
            <w:r w:rsidRPr="0051337B">
              <w:t>ГОСА</w:t>
            </w:r>
          </w:p>
          <w:p w14:paraId="55A28509"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56D67D24" w14:textId="77777777" w:rsidR="00274680" w:rsidRPr="0051337B" w:rsidRDefault="00274680" w:rsidP="00A21074">
            <w:pPr>
              <w:pStyle w:val="27"/>
            </w:pPr>
          </w:p>
        </w:tc>
      </w:tr>
      <w:tr w:rsidR="00274680" w:rsidRPr="0051337B" w14:paraId="2FF4682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11A7B06"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FEE8D4B" w14:textId="2266A637"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1DAF3051" w14:textId="77777777" w:rsidR="00274680" w:rsidRPr="0051337B" w:rsidRDefault="00274680" w:rsidP="00A21074">
            <w:pPr>
              <w:pStyle w:val="27"/>
            </w:pPr>
            <w:r w:rsidRPr="0051337B">
              <w:t>(Нижегородский филиал</w:t>
            </w:r>
          </w:p>
          <w:p w14:paraId="64DD647F" w14:textId="38185E74"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tc>
        <w:tc>
          <w:tcPr>
            <w:tcW w:w="0" w:type="auto"/>
            <w:tcBorders>
              <w:top w:val="single" w:sz="4" w:space="0" w:color="auto"/>
              <w:left w:val="nil"/>
              <w:bottom w:val="single" w:sz="4" w:space="0" w:color="auto"/>
              <w:right w:val="single" w:sz="4" w:space="0" w:color="auto"/>
            </w:tcBorders>
            <w:shd w:val="clear" w:color="auto" w:fill="auto"/>
          </w:tcPr>
          <w:p w14:paraId="1C654A82" w14:textId="1BD3D33B" w:rsidR="00274680" w:rsidRPr="0051337B" w:rsidRDefault="00274680" w:rsidP="00A21074">
            <w:pPr>
              <w:pStyle w:val="27"/>
            </w:pPr>
            <w:r w:rsidRPr="0051337B">
              <w:t>Страхование транспортных средств</w:t>
            </w:r>
            <w:r w:rsidR="00532215">
              <w:t xml:space="preserve">  </w:t>
            </w:r>
            <w:r w:rsidRPr="0051337B">
              <w:t>и сопутствующих рисков (КАСКО) Toyota HIGHLANDER, VIN</w:t>
            </w:r>
            <w:r w:rsidR="00532215">
              <w:t xml:space="preserve">  </w:t>
            </w:r>
            <w:r w:rsidRPr="0051337B">
              <w:t>JTEES2F702190506, гос. номер Т004ТК52</w:t>
            </w:r>
          </w:p>
        </w:tc>
        <w:tc>
          <w:tcPr>
            <w:tcW w:w="0" w:type="auto"/>
            <w:tcBorders>
              <w:top w:val="single" w:sz="4" w:space="0" w:color="auto"/>
              <w:left w:val="nil"/>
              <w:bottom w:val="single" w:sz="4" w:space="0" w:color="auto"/>
              <w:right w:val="single" w:sz="4" w:space="0" w:color="auto"/>
            </w:tcBorders>
            <w:shd w:val="clear" w:color="auto" w:fill="auto"/>
          </w:tcPr>
          <w:p w14:paraId="74E8260E" w14:textId="4E3A61F2" w:rsidR="00274680" w:rsidRPr="0051337B" w:rsidRDefault="00274680" w:rsidP="00A21074">
            <w:pPr>
              <w:pStyle w:val="27"/>
            </w:pPr>
            <w:r w:rsidRPr="0051337B">
              <w:t xml:space="preserve">80 932, 50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0908D635" w14:textId="77777777" w:rsidR="00274680" w:rsidRPr="0051337B" w:rsidRDefault="00274680" w:rsidP="00A21074">
            <w:pPr>
              <w:pStyle w:val="27"/>
            </w:pPr>
            <w:r w:rsidRPr="0051337B">
              <w:t>02.04.2015</w:t>
            </w:r>
          </w:p>
        </w:tc>
        <w:tc>
          <w:tcPr>
            <w:tcW w:w="0" w:type="auto"/>
            <w:tcBorders>
              <w:top w:val="single" w:sz="4" w:space="0" w:color="auto"/>
              <w:left w:val="nil"/>
              <w:bottom w:val="single" w:sz="4" w:space="0" w:color="auto"/>
              <w:right w:val="single" w:sz="4" w:space="0" w:color="auto"/>
            </w:tcBorders>
            <w:shd w:val="clear" w:color="auto" w:fill="auto"/>
          </w:tcPr>
          <w:p w14:paraId="330E711E" w14:textId="77777777" w:rsidR="00274680" w:rsidRPr="0051337B" w:rsidRDefault="00274680" w:rsidP="00A21074">
            <w:pPr>
              <w:pStyle w:val="27"/>
            </w:pPr>
            <w:r w:rsidRPr="0051337B">
              <w:t>ВОСА</w:t>
            </w:r>
          </w:p>
          <w:p w14:paraId="4C1658C6" w14:textId="29FC18B6" w:rsidR="00274680" w:rsidRPr="0051337B" w:rsidRDefault="00274680" w:rsidP="00A21074">
            <w:pPr>
              <w:pStyle w:val="27"/>
            </w:pPr>
            <w:r w:rsidRPr="0051337B">
              <w:t>от 21.10.2013</w:t>
            </w:r>
            <w:r w:rsidR="00532215">
              <w:t xml:space="preserve">  </w:t>
            </w:r>
            <w:r w:rsidRPr="0051337B">
              <w:t>Протокол №24</w:t>
            </w:r>
          </w:p>
        </w:tc>
        <w:tc>
          <w:tcPr>
            <w:tcW w:w="0" w:type="auto"/>
            <w:tcBorders>
              <w:top w:val="single" w:sz="4" w:space="0" w:color="auto"/>
              <w:left w:val="nil"/>
              <w:bottom w:val="single" w:sz="4" w:space="0" w:color="auto"/>
              <w:right w:val="single" w:sz="8" w:space="0" w:color="auto"/>
            </w:tcBorders>
            <w:shd w:val="clear" w:color="auto" w:fill="auto"/>
          </w:tcPr>
          <w:p w14:paraId="10588BB5" w14:textId="77777777" w:rsidR="00274680" w:rsidRPr="0051337B" w:rsidRDefault="00274680" w:rsidP="00A21074">
            <w:pPr>
              <w:pStyle w:val="27"/>
            </w:pPr>
          </w:p>
        </w:tc>
      </w:tr>
      <w:tr w:rsidR="00274680" w:rsidRPr="0051337B" w14:paraId="4492EF22"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E4DAD36"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4FADE2A" w14:textId="482CAE29" w:rsidR="00274680" w:rsidRPr="0051337B" w:rsidRDefault="00274680" w:rsidP="00A21074">
            <w:pPr>
              <w:pStyle w:val="27"/>
            </w:pPr>
            <w:r w:rsidRPr="0051337B">
              <w:t xml:space="preserve">ОАО </w:t>
            </w:r>
            <w:r w:rsidR="00532215">
              <w:t>«</w:t>
            </w:r>
            <w:r w:rsidRPr="0051337B">
              <w:t>РЖД</w:t>
            </w:r>
            <w:r w:rsidR="00532215">
              <w:t xml:space="preserve">»                                             </w:t>
            </w:r>
            <w:r w:rsidRPr="0051337B">
              <w:t xml:space="preserve"> Дирекция социальной сферы Горьковской железной дороги – филиала</w:t>
            </w:r>
          </w:p>
          <w:p w14:paraId="7729BA29" w14:textId="3E2DEC5F"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16D7ACFC" w14:textId="46CA5501" w:rsidR="00274680" w:rsidRPr="0051337B" w:rsidRDefault="00274680" w:rsidP="00A21074">
            <w:pPr>
              <w:pStyle w:val="27"/>
            </w:pPr>
            <w:r w:rsidRPr="0051337B">
              <w:t xml:space="preserve">Оказание услуг по оздоровительному отдыху детей в детском оздоровительном лагере </w:t>
            </w:r>
            <w:r w:rsidR="00532215">
              <w:t>«</w:t>
            </w:r>
            <w:r w:rsidRPr="0051337B">
              <w:t>Яльчик</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6B13FD36" w14:textId="714B9810" w:rsidR="00274680" w:rsidRPr="0051337B" w:rsidRDefault="00274680" w:rsidP="00A21074">
            <w:pPr>
              <w:pStyle w:val="27"/>
            </w:pPr>
            <w:r w:rsidRPr="0051337B">
              <w:t xml:space="preserve">224 100, 00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78E5ED43" w14:textId="77777777" w:rsidR="00274680" w:rsidRPr="0051337B" w:rsidRDefault="00274680" w:rsidP="00A21074">
            <w:pPr>
              <w:pStyle w:val="27"/>
            </w:pPr>
            <w:r w:rsidRPr="0051337B">
              <w:t>До полного исполнения обязательств</w:t>
            </w:r>
          </w:p>
        </w:tc>
        <w:tc>
          <w:tcPr>
            <w:tcW w:w="0" w:type="auto"/>
            <w:tcBorders>
              <w:top w:val="single" w:sz="4" w:space="0" w:color="auto"/>
              <w:left w:val="nil"/>
              <w:bottom w:val="single" w:sz="4" w:space="0" w:color="auto"/>
              <w:right w:val="single" w:sz="4" w:space="0" w:color="auto"/>
            </w:tcBorders>
            <w:shd w:val="clear" w:color="auto" w:fill="auto"/>
          </w:tcPr>
          <w:p w14:paraId="27CC0BDE" w14:textId="77777777" w:rsidR="00274680" w:rsidRPr="0051337B" w:rsidRDefault="00274680" w:rsidP="00A21074">
            <w:pPr>
              <w:pStyle w:val="27"/>
            </w:pPr>
            <w:r w:rsidRPr="0051337B">
              <w:t>ГОСА</w:t>
            </w:r>
          </w:p>
          <w:p w14:paraId="59F0061C"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68273E6E" w14:textId="77777777" w:rsidR="00274680" w:rsidRPr="0051337B" w:rsidRDefault="00274680" w:rsidP="00A21074">
            <w:pPr>
              <w:pStyle w:val="27"/>
            </w:pPr>
          </w:p>
        </w:tc>
      </w:tr>
      <w:tr w:rsidR="00274680" w:rsidRPr="0051337B" w14:paraId="6EBC4B5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3ECB7C7" w14:textId="77777777" w:rsidR="00274680" w:rsidRPr="0051337B" w:rsidRDefault="00274680" w:rsidP="00A21074">
            <w:pPr>
              <w:pStyle w:val="27"/>
            </w:pPr>
            <w:r w:rsidRPr="0051337B">
              <w:lastRenderedPageBreak/>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3B53319F" w14:textId="4368B53F" w:rsidR="00274680" w:rsidRPr="0051337B" w:rsidRDefault="00274680" w:rsidP="00A21074">
            <w:pPr>
              <w:pStyle w:val="27"/>
            </w:pPr>
            <w:r w:rsidRPr="0051337B">
              <w:t xml:space="preserve">ОАО </w:t>
            </w:r>
            <w:r w:rsidR="00532215">
              <w:t>«</w:t>
            </w:r>
            <w:r w:rsidRPr="0051337B">
              <w:t>РЖД</w:t>
            </w:r>
            <w:r w:rsidR="00532215">
              <w:t xml:space="preserve">»                                             </w:t>
            </w:r>
            <w:r w:rsidRPr="0051337B">
              <w:t xml:space="preserve"> Дирекция социальной сферы Горьковской железной дороги - филиала</w:t>
            </w:r>
          </w:p>
          <w:p w14:paraId="01A382EC" w14:textId="09A132E4"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8E24942" w14:textId="77777777" w:rsidR="00274680" w:rsidRPr="0051337B" w:rsidRDefault="00274680" w:rsidP="00A21074">
            <w:pPr>
              <w:pStyle w:val="27"/>
            </w:pPr>
            <w:r w:rsidRPr="0051337B">
              <w:t>Изменение договорной цены</w:t>
            </w:r>
          </w:p>
        </w:tc>
        <w:tc>
          <w:tcPr>
            <w:tcW w:w="0" w:type="auto"/>
            <w:tcBorders>
              <w:top w:val="single" w:sz="4" w:space="0" w:color="auto"/>
              <w:left w:val="nil"/>
              <w:bottom w:val="single" w:sz="4" w:space="0" w:color="auto"/>
              <w:right w:val="single" w:sz="4" w:space="0" w:color="auto"/>
            </w:tcBorders>
            <w:shd w:val="clear" w:color="auto" w:fill="auto"/>
          </w:tcPr>
          <w:p w14:paraId="1C216BA8"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492BC2A7"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2ED76A78" w14:textId="77777777" w:rsidR="00274680" w:rsidRPr="0051337B" w:rsidRDefault="00274680" w:rsidP="00A21074">
            <w:pPr>
              <w:pStyle w:val="27"/>
            </w:pPr>
            <w:r w:rsidRPr="0051337B">
              <w:t>ГОСА</w:t>
            </w:r>
          </w:p>
          <w:p w14:paraId="191C435B"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6C50B1A7" w14:textId="77777777" w:rsidR="00274680" w:rsidRPr="0051337B" w:rsidRDefault="00274680" w:rsidP="00A21074">
            <w:pPr>
              <w:pStyle w:val="27"/>
            </w:pPr>
          </w:p>
        </w:tc>
      </w:tr>
      <w:tr w:rsidR="00274680" w:rsidRPr="0051337B" w14:paraId="79DF6CD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8A2B280"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24A6C260" w14:textId="4D45E443" w:rsidR="00274680" w:rsidRPr="0051337B" w:rsidRDefault="00274680" w:rsidP="00A21074">
            <w:pPr>
              <w:pStyle w:val="27"/>
            </w:pPr>
            <w:r w:rsidRPr="0051337B">
              <w:t xml:space="preserve">ОАО </w:t>
            </w:r>
            <w:r w:rsidR="00532215">
              <w:t>«</w:t>
            </w:r>
            <w:r w:rsidRPr="0051337B">
              <w:t>РЖД</w:t>
            </w:r>
            <w:r w:rsidR="00532215">
              <w:t>»</w:t>
            </w:r>
          </w:p>
          <w:p w14:paraId="2C7BA99A" w14:textId="3842BBF6" w:rsidR="00274680" w:rsidRPr="0051337B" w:rsidRDefault="00274680" w:rsidP="00A21074">
            <w:pPr>
              <w:pStyle w:val="27"/>
            </w:pPr>
            <w:r w:rsidRPr="0051337B">
              <w:t xml:space="preserve">Северная дирекция по управлению терминально-складским комплексом – структурное подразделение Центральной дирекции по управлению терминально-складским комплексом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1F2652C9" w14:textId="77777777" w:rsidR="00274680" w:rsidRPr="0051337B" w:rsidRDefault="00274680" w:rsidP="00A21074">
            <w:pPr>
              <w:pStyle w:val="27"/>
            </w:pPr>
            <w:r w:rsidRPr="0051337B">
              <w:t>Оказание услуг транспортно-экспедиционного обслуживания по грузовым районам (ст. Сыктывкар, ст. Ухта, ст. Сосногорск, ст. Печора, ст. Усинск, ст. Воркута, ст. Лабытнанги)</w:t>
            </w:r>
          </w:p>
        </w:tc>
        <w:tc>
          <w:tcPr>
            <w:tcW w:w="0" w:type="auto"/>
            <w:tcBorders>
              <w:top w:val="single" w:sz="4" w:space="0" w:color="auto"/>
              <w:left w:val="nil"/>
              <w:bottom w:val="single" w:sz="4" w:space="0" w:color="auto"/>
              <w:right w:val="single" w:sz="4" w:space="0" w:color="auto"/>
            </w:tcBorders>
            <w:shd w:val="clear" w:color="auto" w:fill="auto"/>
          </w:tcPr>
          <w:p w14:paraId="1C42BAB2"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4700F1B1"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0A44E188" w14:textId="77777777" w:rsidR="00274680" w:rsidRPr="0051337B" w:rsidRDefault="00274680" w:rsidP="00A21074">
            <w:pPr>
              <w:pStyle w:val="27"/>
            </w:pPr>
            <w:r w:rsidRPr="0051337B">
              <w:t>ГОСА</w:t>
            </w:r>
          </w:p>
          <w:p w14:paraId="0F8CC3CC" w14:textId="77777777" w:rsidR="00274680" w:rsidRPr="0051337B" w:rsidRDefault="00274680" w:rsidP="00A21074">
            <w:pPr>
              <w:pStyle w:val="27"/>
            </w:pPr>
            <w:r w:rsidRPr="0051337B">
              <w:t xml:space="preserve">от 26.06.2013 </w:t>
            </w:r>
          </w:p>
          <w:p w14:paraId="26403517" w14:textId="77777777" w:rsidR="00274680" w:rsidRPr="0051337B" w:rsidRDefault="00274680" w:rsidP="00A21074">
            <w:pPr>
              <w:pStyle w:val="27"/>
            </w:pPr>
            <w:r w:rsidRPr="0051337B">
              <w:t xml:space="preserve">Протокол №23 </w:t>
            </w:r>
          </w:p>
          <w:p w14:paraId="08416DE1"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5120FEE5" w14:textId="77777777" w:rsidR="00274680" w:rsidRPr="0051337B" w:rsidRDefault="00274680" w:rsidP="00A21074">
            <w:pPr>
              <w:pStyle w:val="27"/>
            </w:pPr>
          </w:p>
        </w:tc>
      </w:tr>
      <w:tr w:rsidR="00274680" w:rsidRPr="0051337B" w14:paraId="2432686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B5F18D3"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A480A6D" w14:textId="544BDF35" w:rsidR="00274680" w:rsidRPr="0051337B" w:rsidRDefault="00274680" w:rsidP="00A21074">
            <w:pPr>
              <w:pStyle w:val="27"/>
            </w:pPr>
            <w:r w:rsidRPr="0051337B">
              <w:t xml:space="preserve">ОАО </w:t>
            </w:r>
            <w:r w:rsidR="00532215">
              <w:t>«</w:t>
            </w:r>
            <w:r w:rsidRPr="0051337B">
              <w:t>РЖД</w:t>
            </w:r>
            <w:r w:rsidR="00532215">
              <w:t>»</w:t>
            </w:r>
          </w:p>
          <w:p w14:paraId="18C4E525" w14:textId="1D87AE4A" w:rsidR="00274680" w:rsidRPr="0051337B" w:rsidRDefault="00274680" w:rsidP="00A21074">
            <w:pPr>
              <w:pStyle w:val="27"/>
            </w:pPr>
            <w:r w:rsidRPr="0051337B">
              <w:t xml:space="preserve">Северная дирекция по управлению терминально-складским комплексом – структурное подразделение Центральной дирекции по управлению терминально-складским комплексом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4978559" w14:textId="77777777" w:rsidR="00274680" w:rsidRPr="0051337B" w:rsidRDefault="00274680" w:rsidP="00A21074">
            <w:pPr>
              <w:pStyle w:val="27"/>
            </w:pPr>
            <w:r w:rsidRPr="0051337B">
              <w:t xml:space="preserve">Оказание услуг транспортно-экспедиционного обслуживания по </w:t>
            </w:r>
          </w:p>
          <w:p w14:paraId="53E3770E" w14:textId="77777777" w:rsidR="00274680" w:rsidRPr="0051337B" w:rsidRDefault="00274680" w:rsidP="00A21074">
            <w:pPr>
              <w:pStyle w:val="27"/>
            </w:pPr>
            <w:r w:rsidRPr="0051337B">
              <w:t>ст. Приволжье, Иваново, Текстильный</w:t>
            </w:r>
          </w:p>
        </w:tc>
        <w:tc>
          <w:tcPr>
            <w:tcW w:w="0" w:type="auto"/>
            <w:tcBorders>
              <w:top w:val="single" w:sz="4" w:space="0" w:color="auto"/>
              <w:left w:val="nil"/>
              <w:bottom w:val="single" w:sz="4" w:space="0" w:color="auto"/>
              <w:right w:val="single" w:sz="4" w:space="0" w:color="auto"/>
            </w:tcBorders>
            <w:shd w:val="clear" w:color="auto" w:fill="auto"/>
          </w:tcPr>
          <w:p w14:paraId="585B381D"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3E849D2E"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008ED617" w14:textId="77777777" w:rsidR="00274680" w:rsidRPr="0051337B" w:rsidRDefault="00274680" w:rsidP="00A21074">
            <w:pPr>
              <w:pStyle w:val="27"/>
            </w:pPr>
            <w:r w:rsidRPr="0051337B">
              <w:t>ГОСА</w:t>
            </w:r>
          </w:p>
          <w:p w14:paraId="02B7E4CF" w14:textId="77777777" w:rsidR="00274680" w:rsidRPr="0051337B" w:rsidRDefault="00274680" w:rsidP="00A21074">
            <w:pPr>
              <w:pStyle w:val="27"/>
            </w:pPr>
            <w:r w:rsidRPr="0051337B">
              <w:t xml:space="preserve">от 26.06.2013 </w:t>
            </w:r>
          </w:p>
          <w:p w14:paraId="63D1925E" w14:textId="77777777" w:rsidR="00274680" w:rsidRPr="0051337B" w:rsidRDefault="00274680" w:rsidP="00A21074">
            <w:pPr>
              <w:pStyle w:val="27"/>
            </w:pPr>
            <w:r w:rsidRPr="0051337B">
              <w:t xml:space="preserve">Протокол №23 </w:t>
            </w:r>
          </w:p>
          <w:p w14:paraId="79E91C30"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7EEB4E93" w14:textId="77777777" w:rsidR="00274680" w:rsidRPr="0051337B" w:rsidRDefault="00274680" w:rsidP="00A21074">
            <w:pPr>
              <w:pStyle w:val="27"/>
            </w:pPr>
          </w:p>
        </w:tc>
      </w:tr>
      <w:tr w:rsidR="00274680" w:rsidRPr="0051337B" w14:paraId="7B26580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CDBC26F"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5BEEAB3" w14:textId="27739E33" w:rsidR="00274680" w:rsidRPr="0051337B" w:rsidRDefault="00274680" w:rsidP="00A21074">
            <w:pPr>
              <w:pStyle w:val="27"/>
            </w:pPr>
            <w:r w:rsidRPr="0051337B">
              <w:t xml:space="preserve">ОАО </w:t>
            </w:r>
            <w:r w:rsidR="00532215">
              <w:t>«</w:t>
            </w:r>
            <w:r w:rsidRPr="0051337B">
              <w:t>РЖД</w:t>
            </w:r>
            <w:r w:rsidR="00532215">
              <w:t>»</w:t>
            </w:r>
          </w:p>
          <w:p w14:paraId="183EAEB8" w14:textId="31355846" w:rsidR="00274680" w:rsidRPr="0051337B" w:rsidRDefault="00274680" w:rsidP="00A21074">
            <w:pPr>
              <w:pStyle w:val="27"/>
            </w:pPr>
            <w:r w:rsidRPr="0051337B">
              <w:t xml:space="preserve">Северная дирекция по управлению терминально-складским комплексом – структурное подразделение Центральной дирекции по управлению терминально-складским комплексом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7C18C94" w14:textId="668840BB" w:rsidR="00274680" w:rsidRPr="0051337B" w:rsidRDefault="00274680" w:rsidP="00A21074">
            <w:pPr>
              <w:pStyle w:val="27"/>
            </w:pPr>
            <w:r w:rsidRPr="0051337B">
              <w:t>Погрузо-разгрузочные работы с контейнерами в местах общего пользования на площадках</w:t>
            </w:r>
            <w:r w:rsidR="00532215">
              <w:t xml:space="preserve">  </w:t>
            </w:r>
            <w:r w:rsidRPr="0051337B">
              <w:t>контейнерных терминалов</w:t>
            </w:r>
          </w:p>
        </w:tc>
        <w:tc>
          <w:tcPr>
            <w:tcW w:w="0" w:type="auto"/>
            <w:tcBorders>
              <w:top w:val="single" w:sz="4" w:space="0" w:color="auto"/>
              <w:left w:val="nil"/>
              <w:bottom w:val="single" w:sz="4" w:space="0" w:color="auto"/>
              <w:right w:val="single" w:sz="4" w:space="0" w:color="auto"/>
            </w:tcBorders>
            <w:shd w:val="clear" w:color="auto" w:fill="auto"/>
          </w:tcPr>
          <w:p w14:paraId="173AEB66"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4A657588"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315AB534" w14:textId="77777777" w:rsidR="00274680" w:rsidRPr="0051337B" w:rsidRDefault="00274680" w:rsidP="00A21074">
            <w:pPr>
              <w:pStyle w:val="27"/>
            </w:pPr>
            <w:r w:rsidRPr="0051337B">
              <w:t>ГОСА</w:t>
            </w:r>
          </w:p>
          <w:p w14:paraId="7FE65AB6" w14:textId="77777777" w:rsidR="00274680" w:rsidRPr="0051337B" w:rsidRDefault="00274680" w:rsidP="00A21074">
            <w:pPr>
              <w:pStyle w:val="27"/>
            </w:pPr>
            <w:r w:rsidRPr="0051337B">
              <w:t xml:space="preserve">от 26.06.2013 </w:t>
            </w:r>
          </w:p>
          <w:p w14:paraId="4332FB9E" w14:textId="77777777" w:rsidR="00274680" w:rsidRPr="0051337B" w:rsidRDefault="00274680" w:rsidP="00A21074">
            <w:pPr>
              <w:pStyle w:val="27"/>
            </w:pPr>
            <w:r w:rsidRPr="0051337B">
              <w:t xml:space="preserve">Протокол №23 </w:t>
            </w:r>
          </w:p>
          <w:p w14:paraId="15EBADD9"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0D792252" w14:textId="77777777" w:rsidR="00274680" w:rsidRPr="0051337B" w:rsidRDefault="00274680" w:rsidP="00A21074">
            <w:pPr>
              <w:pStyle w:val="27"/>
            </w:pPr>
          </w:p>
        </w:tc>
      </w:tr>
      <w:tr w:rsidR="00274680" w:rsidRPr="0051337B" w14:paraId="00FA5EB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90B5C16"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13D8682D" w14:textId="657F7C42" w:rsidR="00274680" w:rsidRPr="0051337B" w:rsidRDefault="00274680" w:rsidP="00A21074">
            <w:pPr>
              <w:pStyle w:val="27"/>
            </w:pPr>
            <w:r w:rsidRPr="0051337B">
              <w:t xml:space="preserve">ОАО </w:t>
            </w:r>
            <w:r w:rsidR="00532215">
              <w:t>«</w:t>
            </w:r>
            <w:r w:rsidRPr="0051337B">
              <w:t>РЖД</w:t>
            </w:r>
            <w:r w:rsidR="00532215">
              <w:t>»</w:t>
            </w:r>
          </w:p>
          <w:p w14:paraId="702131F4" w14:textId="2ABE9372" w:rsidR="00274680" w:rsidRPr="0051337B" w:rsidRDefault="00274680" w:rsidP="00A21074">
            <w:pPr>
              <w:pStyle w:val="27"/>
            </w:pPr>
            <w:r w:rsidRPr="0051337B">
              <w:t xml:space="preserve">Северо - Кавказская дирекция по управлению движением - структурное подразделение Центральной дирекции по управлению движением - филиала ОАО </w:t>
            </w:r>
            <w:r w:rsidR="00532215">
              <w:t>«</w:t>
            </w:r>
            <w:r w:rsidRPr="0051337B">
              <w:t>РЖД</w:t>
            </w:r>
            <w:r w:rsidR="00532215">
              <w:t>»</w:t>
            </w:r>
            <w:r w:rsidRPr="0051337B">
              <w:t>;</w:t>
            </w:r>
          </w:p>
          <w:p w14:paraId="448652E7" w14:textId="54AA3805" w:rsidR="00274680" w:rsidRPr="0051337B" w:rsidRDefault="00274680" w:rsidP="00A21074">
            <w:pPr>
              <w:pStyle w:val="27"/>
            </w:pPr>
            <w:r w:rsidRPr="0051337B">
              <w:t xml:space="preserve">ООО </w:t>
            </w:r>
            <w:r w:rsidR="00532215">
              <w:t>«</w:t>
            </w:r>
            <w:r w:rsidRPr="0051337B">
              <w:t>Тагаз</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0274C18" w14:textId="77777777" w:rsidR="00274680" w:rsidRPr="0051337B" w:rsidRDefault="00274680" w:rsidP="00A21074">
            <w:pPr>
              <w:pStyle w:val="27"/>
            </w:pPr>
            <w:r w:rsidRPr="0051337B">
              <w:t>Трехстороннее соглашение на предоставление во временное пользование железнодорожных путей не общего пользования для производства грузовых операций</w:t>
            </w:r>
          </w:p>
        </w:tc>
        <w:tc>
          <w:tcPr>
            <w:tcW w:w="0" w:type="auto"/>
            <w:tcBorders>
              <w:top w:val="single" w:sz="4" w:space="0" w:color="auto"/>
              <w:left w:val="nil"/>
              <w:bottom w:val="single" w:sz="4" w:space="0" w:color="auto"/>
              <w:right w:val="single" w:sz="4" w:space="0" w:color="auto"/>
            </w:tcBorders>
            <w:shd w:val="clear" w:color="auto" w:fill="auto"/>
          </w:tcPr>
          <w:p w14:paraId="2E9F2F4E"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2BE67D1B"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445A505F" w14:textId="45EC764C"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57CA2500" w14:textId="77777777" w:rsidR="00274680" w:rsidRPr="0051337B" w:rsidRDefault="00274680" w:rsidP="00A21074">
            <w:pPr>
              <w:pStyle w:val="27"/>
            </w:pPr>
          </w:p>
        </w:tc>
      </w:tr>
      <w:tr w:rsidR="00274680" w:rsidRPr="0051337B" w14:paraId="35897B2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00FA982"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3E6A7B6" w14:textId="0CEF73EB" w:rsidR="00274680" w:rsidRPr="0051337B" w:rsidRDefault="00274680" w:rsidP="00A21074">
            <w:pPr>
              <w:pStyle w:val="27"/>
            </w:pPr>
            <w:r w:rsidRPr="0051337B">
              <w:t xml:space="preserve">ОАО </w:t>
            </w:r>
            <w:r w:rsidR="00532215">
              <w:t>«</w:t>
            </w:r>
            <w:r w:rsidRPr="0051337B">
              <w:t>РЖД</w:t>
            </w:r>
            <w:r w:rsidR="00532215">
              <w:t>»</w:t>
            </w:r>
          </w:p>
          <w:p w14:paraId="12BCBB09" w14:textId="5395F662" w:rsidR="00274680" w:rsidRPr="0051337B" w:rsidRDefault="00274680" w:rsidP="00A21074">
            <w:pPr>
              <w:pStyle w:val="27"/>
            </w:pPr>
            <w:r w:rsidRPr="0051337B">
              <w:t xml:space="preserve">Северо - Кавказский территориальный центр фирменного транспортного обслуживания - структурное подразделение Центра фирменного транспортного обслуживания - филиала ОАО </w:t>
            </w:r>
            <w:r w:rsidR="00532215">
              <w:t>«</w:t>
            </w:r>
            <w:r w:rsidRPr="0051337B">
              <w:t>РЖД</w:t>
            </w:r>
            <w:r w:rsidR="00532215">
              <w:t>»</w:t>
            </w:r>
          </w:p>
          <w:p w14:paraId="6D601628"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A3EE279" w14:textId="3B1A0137" w:rsidR="00274680" w:rsidRPr="0051337B" w:rsidRDefault="00274680" w:rsidP="00A21074">
            <w:pPr>
              <w:pStyle w:val="27"/>
            </w:pPr>
            <w:r w:rsidRPr="0051337B">
              <w:t>Оказание услуг, связанных с перевозкой грузов по ст. Батайск,</w:t>
            </w:r>
            <w:r w:rsidR="00532215">
              <w:t xml:space="preserve">  </w:t>
            </w:r>
            <w:r w:rsidRPr="0051337B">
              <w:t>Заречная</w:t>
            </w:r>
          </w:p>
        </w:tc>
        <w:tc>
          <w:tcPr>
            <w:tcW w:w="0" w:type="auto"/>
            <w:tcBorders>
              <w:top w:val="single" w:sz="4" w:space="0" w:color="auto"/>
              <w:left w:val="nil"/>
              <w:bottom w:val="single" w:sz="4" w:space="0" w:color="auto"/>
              <w:right w:val="single" w:sz="4" w:space="0" w:color="auto"/>
            </w:tcBorders>
            <w:shd w:val="clear" w:color="auto" w:fill="auto"/>
          </w:tcPr>
          <w:p w14:paraId="79830768"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32C01D9D"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0F3CDB31" w14:textId="60FF7966"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2CB1A165" w14:textId="77777777" w:rsidR="00274680" w:rsidRPr="0051337B" w:rsidRDefault="00274680" w:rsidP="00A21074">
            <w:pPr>
              <w:pStyle w:val="27"/>
            </w:pPr>
          </w:p>
        </w:tc>
      </w:tr>
      <w:tr w:rsidR="00274680" w:rsidRPr="0051337B" w14:paraId="613C660B"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647653B"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2C037A40" w14:textId="2F444802" w:rsidR="00274680" w:rsidRPr="0051337B" w:rsidRDefault="00274680" w:rsidP="00A21074">
            <w:pPr>
              <w:pStyle w:val="27"/>
            </w:pPr>
            <w:r w:rsidRPr="0051337B">
              <w:t xml:space="preserve">ОАО </w:t>
            </w:r>
            <w:r w:rsidR="00532215">
              <w:t>«</w:t>
            </w:r>
            <w:r w:rsidRPr="0051337B">
              <w:t>РЖД</w:t>
            </w:r>
            <w:r w:rsidR="00532215">
              <w:t>»</w:t>
            </w:r>
          </w:p>
          <w:p w14:paraId="1C75BFCB" w14:textId="1F5D8D58" w:rsidR="00274680" w:rsidRPr="0051337B" w:rsidRDefault="00274680" w:rsidP="00A21074">
            <w:pPr>
              <w:pStyle w:val="27"/>
            </w:pPr>
            <w:r w:rsidRPr="0051337B">
              <w:t xml:space="preserve">Северо - Кавказская дирекция по управлению движением- структурное подразделение Центральной дирекции по управлению движением - филиала ОАО </w:t>
            </w:r>
            <w:r w:rsidR="00532215">
              <w:t>«</w:t>
            </w:r>
            <w:r w:rsidRPr="0051337B">
              <w:t>РЖД</w:t>
            </w:r>
            <w:r w:rsidR="00532215">
              <w:t>»</w:t>
            </w:r>
            <w:r w:rsidRPr="0051337B">
              <w:t>;</w:t>
            </w:r>
          </w:p>
          <w:p w14:paraId="6C4BA0B7" w14:textId="30736B33" w:rsidR="00274680" w:rsidRPr="0051337B" w:rsidRDefault="00274680" w:rsidP="00A21074">
            <w:pPr>
              <w:pStyle w:val="27"/>
            </w:pPr>
            <w:r w:rsidRPr="0051337B">
              <w:t xml:space="preserve"> ООО </w:t>
            </w:r>
            <w:r w:rsidR="00532215">
              <w:t>«</w:t>
            </w:r>
            <w:r w:rsidRPr="0051337B">
              <w:t>ДерВейс</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C6181BF" w14:textId="77777777" w:rsidR="00274680" w:rsidRPr="0051337B" w:rsidRDefault="00274680" w:rsidP="00A21074">
            <w:pPr>
              <w:pStyle w:val="27"/>
            </w:pPr>
            <w:r w:rsidRPr="0051337B">
              <w:t>Трехстороннее соглашение на предоставление во временное пользование железнодорожных путей не общего пользования для производства грузовых операций</w:t>
            </w:r>
          </w:p>
        </w:tc>
        <w:tc>
          <w:tcPr>
            <w:tcW w:w="0" w:type="auto"/>
            <w:tcBorders>
              <w:top w:val="single" w:sz="4" w:space="0" w:color="auto"/>
              <w:left w:val="nil"/>
              <w:bottom w:val="single" w:sz="4" w:space="0" w:color="auto"/>
              <w:right w:val="single" w:sz="4" w:space="0" w:color="auto"/>
            </w:tcBorders>
            <w:shd w:val="clear" w:color="auto" w:fill="auto"/>
          </w:tcPr>
          <w:p w14:paraId="33BB3A34"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30B4B11C"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1EFB5F4F" w14:textId="7F726FC1"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2C840EE6" w14:textId="77777777" w:rsidR="00274680" w:rsidRPr="0051337B" w:rsidRDefault="00274680" w:rsidP="00A21074">
            <w:pPr>
              <w:pStyle w:val="27"/>
            </w:pPr>
          </w:p>
        </w:tc>
      </w:tr>
      <w:tr w:rsidR="00274680" w:rsidRPr="0051337B" w14:paraId="5D11D33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523A1B0"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22FEDA25" w14:textId="0D2B3A94" w:rsidR="00274680" w:rsidRPr="0051337B" w:rsidRDefault="00274680" w:rsidP="00A21074">
            <w:pPr>
              <w:pStyle w:val="27"/>
            </w:pPr>
            <w:r w:rsidRPr="0051337B">
              <w:t xml:space="preserve">ОАО </w:t>
            </w:r>
            <w:r w:rsidR="00532215">
              <w:t>«</w:t>
            </w:r>
            <w:r w:rsidRPr="0051337B">
              <w:t>РЖД</w:t>
            </w:r>
            <w:r w:rsidR="00532215">
              <w:t>»</w:t>
            </w:r>
          </w:p>
          <w:p w14:paraId="260384ED" w14:textId="77777777" w:rsidR="00274680" w:rsidRPr="0051337B" w:rsidRDefault="00274680" w:rsidP="00A21074">
            <w:pPr>
              <w:pStyle w:val="27"/>
            </w:pPr>
            <w:r w:rsidRPr="0051337B">
              <w:t xml:space="preserve">Административно-хозяйственный центр- структурное подразделение Северо -Кавказской железной дороги - филиала </w:t>
            </w:r>
          </w:p>
          <w:p w14:paraId="700F3683" w14:textId="2971D423" w:rsidR="00274680" w:rsidRPr="0051337B" w:rsidRDefault="00274680" w:rsidP="00A21074">
            <w:pPr>
              <w:pStyle w:val="27"/>
            </w:pPr>
            <w:r w:rsidRPr="0051337B">
              <w:t xml:space="preserve">ОАО </w:t>
            </w:r>
            <w:r w:rsidR="00532215">
              <w:t>«</w:t>
            </w:r>
            <w:r w:rsidRPr="0051337B">
              <w:t>РЖД</w:t>
            </w:r>
            <w:r w:rsidR="00532215">
              <w:t>»</w:t>
            </w:r>
          </w:p>
          <w:p w14:paraId="12AB2532"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ABEAE54" w14:textId="77777777" w:rsidR="00274680" w:rsidRPr="0051337B" w:rsidRDefault="00274680" w:rsidP="00A21074">
            <w:pPr>
              <w:pStyle w:val="27"/>
            </w:pPr>
            <w:r w:rsidRPr="0051337B">
              <w:t>Возмещение стоимости коммунальных услуг и эксплуатационных расходов по содержанию нежилых помещений в здании Дорожного центра, расположенных по адресу: г.Ростов-на-Дону, пл.Привокзальная, 1/2</w:t>
            </w:r>
          </w:p>
        </w:tc>
        <w:tc>
          <w:tcPr>
            <w:tcW w:w="0" w:type="auto"/>
            <w:tcBorders>
              <w:top w:val="single" w:sz="4" w:space="0" w:color="auto"/>
              <w:left w:val="nil"/>
              <w:bottom w:val="single" w:sz="4" w:space="0" w:color="auto"/>
              <w:right w:val="single" w:sz="4" w:space="0" w:color="auto"/>
            </w:tcBorders>
            <w:shd w:val="clear" w:color="auto" w:fill="auto"/>
          </w:tcPr>
          <w:p w14:paraId="1032AB14" w14:textId="6081613F" w:rsidR="00274680" w:rsidRPr="0051337B" w:rsidRDefault="00274680" w:rsidP="00A21074">
            <w:pPr>
              <w:pStyle w:val="27"/>
              <w:rPr>
                <w:highlight w:val="yellow"/>
              </w:rPr>
            </w:pPr>
            <w:r w:rsidRPr="0051337B">
              <w:t xml:space="preserve">7 309, 81 </w:t>
            </w:r>
            <w:r w:rsidR="00532215">
              <w:t>руб</w:t>
            </w:r>
            <w:r w:rsidR="00817650">
              <w:t>.</w:t>
            </w:r>
            <w:r w:rsidRPr="0051337B">
              <w:t>/мес., в т.ч. НДС</w:t>
            </w:r>
          </w:p>
        </w:tc>
        <w:tc>
          <w:tcPr>
            <w:tcW w:w="0" w:type="auto"/>
            <w:tcBorders>
              <w:top w:val="single" w:sz="4" w:space="0" w:color="auto"/>
              <w:left w:val="nil"/>
              <w:bottom w:val="single" w:sz="4" w:space="0" w:color="auto"/>
              <w:right w:val="single" w:sz="4" w:space="0" w:color="auto"/>
            </w:tcBorders>
            <w:shd w:val="clear" w:color="auto" w:fill="auto"/>
          </w:tcPr>
          <w:p w14:paraId="02D9DA96"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7AA3686E" w14:textId="05E2766D"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69EA5027" w14:textId="77777777" w:rsidR="00274680" w:rsidRPr="0051337B" w:rsidRDefault="00274680" w:rsidP="00A21074">
            <w:pPr>
              <w:pStyle w:val="27"/>
            </w:pPr>
          </w:p>
        </w:tc>
      </w:tr>
      <w:tr w:rsidR="00274680" w:rsidRPr="0051337B" w14:paraId="274F89A0"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FE1BAA8"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61C27D4C" w14:textId="1B383419" w:rsidR="00274680" w:rsidRPr="0051337B" w:rsidRDefault="00274680" w:rsidP="00A21074">
            <w:pPr>
              <w:pStyle w:val="27"/>
            </w:pPr>
            <w:r w:rsidRPr="0051337B">
              <w:t xml:space="preserve">ОАО </w:t>
            </w:r>
            <w:r w:rsidR="00532215">
              <w:t>«</w:t>
            </w:r>
            <w:r w:rsidRPr="0051337B">
              <w:t>РЖД</w:t>
            </w:r>
            <w:r w:rsidR="00532215">
              <w:t>»</w:t>
            </w:r>
          </w:p>
          <w:p w14:paraId="7D4DA446" w14:textId="77777777" w:rsidR="00274680" w:rsidRPr="0051337B" w:rsidRDefault="00274680" w:rsidP="00A21074">
            <w:pPr>
              <w:pStyle w:val="27"/>
            </w:pPr>
            <w:r w:rsidRPr="0051337B">
              <w:t xml:space="preserve">Дирекция социальной сферы - структурное подразделение Северо -Кавказской железной дороги - филиала </w:t>
            </w:r>
          </w:p>
          <w:p w14:paraId="26A3FF34" w14:textId="0C80A71F" w:rsidR="00274680" w:rsidRPr="0051337B" w:rsidRDefault="00274680" w:rsidP="00A21074">
            <w:pPr>
              <w:pStyle w:val="27"/>
            </w:pPr>
            <w:r w:rsidRPr="0051337B">
              <w:t xml:space="preserve">ОАО </w:t>
            </w:r>
            <w:r w:rsidR="00532215">
              <w:t>«</w:t>
            </w:r>
            <w:r w:rsidRPr="0051337B">
              <w:t>РЖД</w:t>
            </w:r>
            <w:r w:rsidR="00532215">
              <w:t>»</w:t>
            </w:r>
          </w:p>
          <w:p w14:paraId="7C822569"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7E21DD7" w14:textId="77777777" w:rsidR="00274680" w:rsidRPr="0051337B" w:rsidRDefault="00274680" w:rsidP="00A21074">
            <w:pPr>
              <w:pStyle w:val="27"/>
            </w:pPr>
            <w:r w:rsidRPr="0051337B">
              <w:t>Организация оздоровительного отдыха для детей работников</w:t>
            </w:r>
          </w:p>
        </w:tc>
        <w:tc>
          <w:tcPr>
            <w:tcW w:w="0" w:type="auto"/>
            <w:tcBorders>
              <w:top w:val="single" w:sz="4" w:space="0" w:color="auto"/>
              <w:left w:val="nil"/>
              <w:bottom w:val="single" w:sz="4" w:space="0" w:color="auto"/>
              <w:right w:val="single" w:sz="4" w:space="0" w:color="auto"/>
            </w:tcBorders>
            <w:shd w:val="clear" w:color="auto" w:fill="auto"/>
          </w:tcPr>
          <w:p w14:paraId="289F7BC7" w14:textId="77777777" w:rsidR="00274680" w:rsidRPr="0051337B" w:rsidRDefault="00274680" w:rsidP="00A21074">
            <w:pPr>
              <w:pStyle w:val="27"/>
            </w:pPr>
            <w:r w:rsidRPr="0051337B">
              <w:t>В соответствии с Прейскурантами, исходя из объема предоставленных услуг,</w:t>
            </w:r>
          </w:p>
          <w:p w14:paraId="095C3D64" w14:textId="77777777" w:rsidR="00274680" w:rsidRPr="0051337B" w:rsidRDefault="00274680" w:rsidP="00A21074">
            <w:pPr>
              <w:pStyle w:val="27"/>
            </w:pPr>
            <w:r w:rsidRPr="0051337B">
              <w:t xml:space="preserve">но не более </w:t>
            </w:r>
          </w:p>
          <w:p w14:paraId="32ABCC5E" w14:textId="6A8927AC" w:rsidR="00274680" w:rsidRPr="0051337B" w:rsidRDefault="00274680" w:rsidP="00A21074">
            <w:pPr>
              <w:pStyle w:val="27"/>
              <w:rPr>
                <w:highlight w:val="yellow"/>
              </w:rPr>
            </w:pPr>
            <w:r w:rsidRPr="0051337B">
              <w:t xml:space="preserve">500 000, 00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03CBFDFB"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43DB32C4" w14:textId="69330E8F"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4B3765F7" w14:textId="77777777" w:rsidR="00274680" w:rsidRPr="0051337B" w:rsidRDefault="00274680" w:rsidP="00A21074">
            <w:pPr>
              <w:pStyle w:val="27"/>
            </w:pPr>
          </w:p>
        </w:tc>
      </w:tr>
      <w:tr w:rsidR="00274680" w:rsidRPr="0051337B" w14:paraId="6D5E784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15F913F"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A53FAB9" w14:textId="4CA59CC0" w:rsidR="00274680" w:rsidRPr="0051337B" w:rsidRDefault="00274680" w:rsidP="00A21074">
            <w:pPr>
              <w:pStyle w:val="27"/>
            </w:pPr>
            <w:r w:rsidRPr="0051337B">
              <w:t xml:space="preserve">ОАО </w:t>
            </w:r>
            <w:r w:rsidR="00532215">
              <w:t>«</w:t>
            </w:r>
            <w:r w:rsidRPr="0051337B">
              <w:t>РЖД</w:t>
            </w:r>
            <w:r w:rsidR="00532215">
              <w:t>»</w:t>
            </w:r>
          </w:p>
          <w:p w14:paraId="42C66712" w14:textId="7B1E67E6" w:rsidR="00274680" w:rsidRPr="0051337B" w:rsidRDefault="00274680" w:rsidP="00A21074">
            <w:pPr>
              <w:pStyle w:val="27"/>
            </w:pPr>
            <w:r w:rsidRPr="0051337B">
              <w:t xml:space="preserve">Северо-Кавказский территориальный центр фирменного транспортного обслуживания - структурное подразделение Центра фирменного транспортного обслуживания - филиала ОАО </w:t>
            </w:r>
            <w:r w:rsidR="00532215">
              <w:t>«</w:t>
            </w:r>
            <w:r w:rsidRPr="0051337B">
              <w:t>РЖД</w:t>
            </w:r>
            <w:r w:rsidR="00532215">
              <w:t>»</w:t>
            </w:r>
          </w:p>
          <w:p w14:paraId="506CEB8A"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D94EA57" w14:textId="77777777" w:rsidR="00274680" w:rsidRPr="0051337B" w:rsidRDefault="00274680" w:rsidP="00A21074">
            <w:pPr>
              <w:pStyle w:val="27"/>
            </w:pPr>
            <w:r w:rsidRPr="0051337B">
              <w:t>Организация перевозки на особых условиях воды природной питьевой артезианской неминеральной в собственных универсальных крупнотоннажных контейнерах</w:t>
            </w:r>
          </w:p>
        </w:tc>
        <w:tc>
          <w:tcPr>
            <w:tcW w:w="0" w:type="auto"/>
            <w:tcBorders>
              <w:top w:val="single" w:sz="4" w:space="0" w:color="auto"/>
              <w:left w:val="nil"/>
              <w:bottom w:val="single" w:sz="4" w:space="0" w:color="auto"/>
              <w:right w:val="single" w:sz="4" w:space="0" w:color="auto"/>
            </w:tcBorders>
            <w:shd w:val="clear" w:color="auto" w:fill="auto"/>
          </w:tcPr>
          <w:p w14:paraId="54EF0A4F"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716B5888" w14:textId="77777777" w:rsidR="00274680" w:rsidRPr="0051337B" w:rsidRDefault="00274680" w:rsidP="00A21074">
            <w:pPr>
              <w:pStyle w:val="27"/>
            </w:pPr>
            <w:r w:rsidRPr="0051337B">
              <w:t>31.10.2014</w:t>
            </w:r>
          </w:p>
        </w:tc>
        <w:tc>
          <w:tcPr>
            <w:tcW w:w="0" w:type="auto"/>
            <w:tcBorders>
              <w:top w:val="single" w:sz="4" w:space="0" w:color="auto"/>
              <w:left w:val="nil"/>
              <w:bottom w:val="single" w:sz="4" w:space="0" w:color="auto"/>
              <w:right w:val="single" w:sz="4" w:space="0" w:color="auto"/>
            </w:tcBorders>
            <w:shd w:val="clear" w:color="auto" w:fill="auto"/>
          </w:tcPr>
          <w:p w14:paraId="3E303F76" w14:textId="1E20CD44"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5BFF54A0" w14:textId="77777777" w:rsidR="00274680" w:rsidRPr="0051337B" w:rsidRDefault="00274680" w:rsidP="00A21074">
            <w:pPr>
              <w:pStyle w:val="27"/>
            </w:pPr>
          </w:p>
        </w:tc>
      </w:tr>
      <w:tr w:rsidR="00274680" w:rsidRPr="0051337B" w14:paraId="79C6E34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C3858A9"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78AE3FC1" w14:textId="2ED16BC8" w:rsidR="00274680" w:rsidRPr="0051337B" w:rsidRDefault="00274680" w:rsidP="00A21074">
            <w:pPr>
              <w:pStyle w:val="27"/>
            </w:pPr>
            <w:r w:rsidRPr="0051337B">
              <w:t xml:space="preserve">ОАО </w:t>
            </w:r>
            <w:r w:rsidR="00532215">
              <w:t>«</w:t>
            </w:r>
            <w:r w:rsidRPr="0051337B">
              <w:t>РЖД</w:t>
            </w:r>
            <w:r w:rsidR="00532215">
              <w:t>»</w:t>
            </w:r>
          </w:p>
          <w:p w14:paraId="4FD0D2B0" w14:textId="77777777" w:rsidR="00274680" w:rsidRPr="0051337B" w:rsidRDefault="00274680" w:rsidP="00A21074">
            <w:pPr>
              <w:pStyle w:val="27"/>
            </w:pPr>
            <w:r w:rsidRPr="0051337B">
              <w:t>Лискинская дистанция гражданских сооружений – структурное подразделение Юго – Восточной дирекции по эксплуатации зданий и сооружений – структурного подразделения Юго – Восточной железной дороги – филиала</w:t>
            </w:r>
          </w:p>
          <w:p w14:paraId="192F8248" w14:textId="0903DE47"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4EA5BD8D" w14:textId="77777777" w:rsidR="00274680" w:rsidRPr="0051337B" w:rsidRDefault="00274680" w:rsidP="00A21074">
            <w:pPr>
              <w:pStyle w:val="27"/>
            </w:pPr>
            <w:r w:rsidRPr="0051337B">
              <w:t>Возмещение стоимости коммунальных услуг АКП Лиски</w:t>
            </w:r>
          </w:p>
        </w:tc>
        <w:tc>
          <w:tcPr>
            <w:tcW w:w="0" w:type="auto"/>
            <w:tcBorders>
              <w:top w:val="single" w:sz="4" w:space="0" w:color="auto"/>
              <w:left w:val="nil"/>
              <w:bottom w:val="single" w:sz="4" w:space="0" w:color="auto"/>
              <w:right w:val="single" w:sz="4" w:space="0" w:color="auto"/>
            </w:tcBorders>
            <w:shd w:val="clear" w:color="auto" w:fill="auto"/>
          </w:tcPr>
          <w:p w14:paraId="4765A94E"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221D026F"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4DF321C8" w14:textId="77777777" w:rsidR="00274680" w:rsidRPr="0051337B" w:rsidRDefault="00274680" w:rsidP="00A21074">
            <w:pPr>
              <w:pStyle w:val="27"/>
            </w:pPr>
            <w:r w:rsidRPr="0051337B">
              <w:t>ГОСА</w:t>
            </w:r>
          </w:p>
          <w:p w14:paraId="0363DE1C" w14:textId="77777777" w:rsidR="00274680" w:rsidRPr="0051337B" w:rsidRDefault="00274680" w:rsidP="00A21074">
            <w:pPr>
              <w:pStyle w:val="27"/>
            </w:pPr>
            <w:r w:rsidRPr="0051337B">
              <w:t>от 26.06.2013</w:t>
            </w:r>
            <w:r w:rsidRPr="0051337B">
              <w:br/>
              <w:t>Протокол №23</w:t>
            </w:r>
          </w:p>
        </w:tc>
        <w:tc>
          <w:tcPr>
            <w:tcW w:w="0" w:type="auto"/>
            <w:tcBorders>
              <w:top w:val="single" w:sz="4" w:space="0" w:color="auto"/>
              <w:left w:val="nil"/>
              <w:bottom w:val="single" w:sz="4" w:space="0" w:color="auto"/>
              <w:right w:val="single" w:sz="8" w:space="0" w:color="auto"/>
            </w:tcBorders>
            <w:shd w:val="clear" w:color="auto" w:fill="auto"/>
          </w:tcPr>
          <w:p w14:paraId="294C9397" w14:textId="77777777" w:rsidR="00274680" w:rsidRPr="0051337B" w:rsidRDefault="00274680" w:rsidP="00A21074">
            <w:pPr>
              <w:pStyle w:val="27"/>
            </w:pPr>
          </w:p>
        </w:tc>
      </w:tr>
      <w:tr w:rsidR="00274680" w:rsidRPr="0051337B" w14:paraId="26B51CC7"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E09989E"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130DB69" w14:textId="79D59876"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3A5E2835" w14:textId="42AE8B38" w:rsidR="00274680" w:rsidRPr="0051337B" w:rsidRDefault="00274680" w:rsidP="00A21074">
            <w:pPr>
              <w:pStyle w:val="27"/>
            </w:pPr>
            <w:r w:rsidRPr="0051337B">
              <w:t xml:space="preserve"> (Воронежский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493943A8" w14:textId="77777777" w:rsidR="00274680" w:rsidRPr="0051337B" w:rsidRDefault="00274680" w:rsidP="00A21074">
            <w:pPr>
              <w:pStyle w:val="27"/>
            </w:pPr>
            <w:r w:rsidRPr="0051337B">
              <w:t>Страхование прицепов АКП Придача</w:t>
            </w:r>
          </w:p>
        </w:tc>
        <w:tc>
          <w:tcPr>
            <w:tcW w:w="0" w:type="auto"/>
            <w:tcBorders>
              <w:top w:val="single" w:sz="4" w:space="0" w:color="auto"/>
              <w:left w:val="nil"/>
              <w:bottom w:val="single" w:sz="4" w:space="0" w:color="auto"/>
              <w:right w:val="single" w:sz="4" w:space="0" w:color="auto"/>
            </w:tcBorders>
            <w:shd w:val="clear" w:color="auto" w:fill="auto"/>
          </w:tcPr>
          <w:p w14:paraId="34E56C08" w14:textId="07CE8D0C" w:rsidR="00274680" w:rsidRPr="0051337B" w:rsidRDefault="00274680" w:rsidP="00A21074">
            <w:pPr>
              <w:pStyle w:val="27"/>
            </w:pPr>
            <w:r w:rsidRPr="0051337B">
              <w:t xml:space="preserve">3 402, 00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606E4D3D" w14:textId="77777777" w:rsidR="00274680" w:rsidRPr="0051337B" w:rsidRDefault="00274680" w:rsidP="00A21074">
            <w:pPr>
              <w:pStyle w:val="27"/>
            </w:pPr>
            <w:r w:rsidRPr="0051337B">
              <w:t>30.05.2015</w:t>
            </w:r>
          </w:p>
        </w:tc>
        <w:tc>
          <w:tcPr>
            <w:tcW w:w="0" w:type="auto"/>
            <w:tcBorders>
              <w:top w:val="single" w:sz="4" w:space="0" w:color="auto"/>
              <w:left w:val="nil"/>
              <w:bottom w:val="single" w:sz="4" w:space="0" w:color="auto"/>
              <w:right w:val="single" w:sz="4" w:space="0" w:color="auto"/>
            </w:tcBorders>
            <w:shd w:val="clear" w:color="auto" w:fill="auto"/>
          </w:tcPr>
          <w:p w14:paraId="0296114E" w14:textId="77777777" w:rsidR="00274680" w:rsidRPr="0051337B" w:rsidRDefault="00274680" w:rsidP="00A21074">
            <w:pPr>
              <w:pStyle w:val="27"/>
            </w:pPr>
            <w:r w:rsidRPr="0051337B">
              <w:t>ВОСА</w:t>
            </w:r>
          </w:p>
          <w:p w14:paraId="52227F47" w14:textId="77777777" w:rsidR="00274680" w:rsidRPr="0051337B" w:rsidRDefault="00274680" w:rsidP="00A21074">
            <w:pPr>
              <w:pStyle w:val="27"/>
            </w:pPr>
            <w:r w:rsidRPr="0051337B">
              <w:t>от 21.10.2013 Протокол №24</w:t>
            </w:r>
          </w:p>
        </w:tc>
        <w:tc>
          <w:tcPr>
            <w:tcW w:w="0" w:type="auto"/>
            <w:tcBorders>
              <w:top w:val="single" w:sz="4" w:space="0" w:color="auto"/>
              <w:left w:val="nil"/>
              <w:bottom w:val="single" w:sz="4" w:space="0" w:color="auto"/>
              <w:right w:val="single" w:sz="8" w:space="0" w:color="auto"/>
            </w:tcBorders>
            <w:shd w:val="clear" w:color="auto" w:fill="auto"/>
          </w:tcPr>
          <w:p w14:paraId="1079AB81" w14:textId="77777777" w:rsidR="00274680" w:rsidRPr="0051337B" w:rsidRDefault="00274680" w:rsidP="00A21074">
            <w:pPr>
              <w:pStyle w:val="27"/>
            </w:pPr>
          </w:p>
        </w:tc>
      </w:tr>
      <w:tr w:rsidR="00274680" w:rsidRPr="0051337B" w14:paraId="26A7FCA8"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D1DB884"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483C5899" w14:textId="6B457C3F" w:rsidR="00274680" w:rsidRPr="0051337B" w:rsidRDefault="00274680" w:rsidP="00A21074">
            <w:pPr>
              <w:pStyle w:val="27"/>
            </w:pPr>
            <w:r w:rsidRPr="0051337B">
              <w:t xml:space="preserve">ОАО </w:t>
            </w:r>
            <w:r w:rsidR="00532215">
              <w:t>«</w:t>
            </w:r>
            <w:r w:rsidRPr="0051337B">
              <w:t>РЖД</w:t>
            </w:r>
            <w:r w:rsidR="00532215">
              <w:t>»</w:t>
            </w:r>
          </w:p>
          <w:p w14:paraId="4E1FCBB5" w14:textId="4BEA88CC" w:rsidR="00274680" w:rsidRPr="0051337B" w:rsidRDefault="00274680" w:rsidP="00A21074">
            <w:pPr>
              <w:pStyle w:val="27"/>
            </w:pPr>
            <w:r w:rsidRPr="0051337B">
              <w:t xml:space="preserve">Дирекция социальной сферы Юго-Восточной железной дороги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4D6CEB3" w14:textId="77777777" w:rsidR="00274680" w:rsidRPr="0051337B" w:rsidRDefault="00274680" w:rsidP="00A21074">
            <w:pPr>
              <w:pStyle w:val="27"/>
            </w:pPr>
            <w:r w:rsidRPr="0051337B">
              <w:t>Организация оздоровительного отдыха для детей работников</w:t>
            </w:r>
          </w:p>
        </w:tc>
        <w:tc>
          <w:tcPr>
            <w:tcW w:w="0" w:type="auto"/>
            <w:tcBorders>
              <w:top w:val="single" w:sz="4" w:space="0" w:color="auto"/>
              <w:left w:val="nil"/>
              <w:bottom w:val="single" w:sz="4" w:space="0" w:color="auto"/>
              <w:right w:val="single" w:sz="4" w:space="0" w:color="auto"/>
            </w:tcBorders>
            <w:shd w:val="clear" w:color="auto" w:fill="auto"/>
          </w:tcPr>
          <w:p w14:paraId="2FC46ABE" w14:textId="77777777" w:rsidR="00274680" w:rsidRPr="0051337B" w:rsidRDefault="00274680" w:rsidP="00A21074">
            <w:pPr>
              <w:pStyle w:val="27"/>
            </w:pPr>
            <w:r w:rsidRPr="0051337B">
              <w:t>В соответствии с Прейскурантами,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1D3FB9F7"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30CE0263" w14:textId="77777777" w:rsidR="00274680" w:rsidRPr="0051337B" w:rsidRDefault="00274680" w:rsidP="00A21074">
            <w:pPr>
              <w:pStyle w:val="27"/>
            </w:pPr>
            <w:r w:rsidRPr="0051337B">
              <w:t>ГОСА</w:t>
            </w:r>
          </w:p>
          <w:p w14:paraId="6A3E58A5"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74DB931F" w14:textId="77777777" w:rsidR="00274680" w:rsidRPr="0051337B" w:rsidRDefault="00274680" w:rsidP="00A21074">
            <w:pPr>
              <w:pStyle w:val="27"/>
            </w:pPr>
          </w:p>
        </w:tc>
      </w:tr>
      <w:tr w:rsidR="00274680" w:rsidRPr="0051337B" w14:paraId="6318EC9A"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5947E31"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7CB9EA60" w14:textId="24AB0B5B" w:rsidR="00274680" w:rsidRPr="0051337B" w:rsidRDefault="00274680" w:rsidP="00A21074">
            <w:pPr>
              <w:pStyle w:val="27"/>
            </w:pPr>
            <w:r w:rsidRPr="0051337B">
              <w:t xml:space="preserve">ОАО </w:t>
            </w:r>
            <w:r w:rsidR="00532215">
              <w:t>«</w:t>
            </w:r>
            <w:r w:rsidRPr="0051337B">
              <w:t>РЖД</w:t>
            </w:r>
            <w:r w:rsidR="00532215">
              <w:t>»</w:t>
            </w:r>
          </w:p>
          <w:p w14:paraId="03615725" w14:textId="77777777" w:rsidR="00274680" w:rsidRPr="0051337B" w:rsidRDefault="00274680" w:rsidP="00A21074">
            <w:pPr>
              <w:pStyle w:val="27"/>
            </w:pPr>
            <w:r w:rsidRPr="0051337B">
              <w:t xml:space="preserve">Юго-Восточный учебный центр профессиональных квалификаций - структурное подразделения Юго – Восточной железной дороги – филиала </w:t>
            </w:r>
          </w:p>
          <w:p w14:paraId="4858DA11" w14:textId="2878BA0A"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13B29DCA" w14:textId="77777777" w:rsidR="00274680" w:rsidRPr="0051337B" w:rsidRDefault="00274680" w:rsidP="00A21074">
            <w:pPr>
              <w:pStyle w:val="27"/>
            </w:pPr>
            <w:r w:rsidRPr="0051337B">
              <w:t>Оказание услуг по профессиональной подготовке рабочих кадров</w:t>
            </w:r>
          </w:p>
        </w:tc>
        <w:tc>
          <w:tcPr>
            <w:tcW w:w="0" w:type="auto"/>
            <w:tcBorders>
              <w:top w:val="single" w:sz="4" w:space="0" w:color="auto"/>
              <w:left w:val="nil"/>
              <w:bottom w:val="single" w:sz="4" w:space="0" w:color="auto"/>
              <w:right w:val="single" w:sz="4" w:space="0" w:color="auto"/>
            </w:tcBorders>
            <w:shd w:val="clear" w:color="auto" w:fill="auto"/>
          </w:tcPr>
          <w:p w14:paraId="465BF92B" w14:textId="3BBBF441" w:rsidR="00274680" w:rsidRPr="0051337B" w:rsidRDefault="00274680" w:rsidP="00A21074">
            <w:pPr>
              <w:pStyle w:val="27"/>
            </w:pPr>
            <w:r w:rsidRPr="0051337B">
              <w:t xml:space="preserve">16 315, 34 </w:t>
            </w:r>
            <w:r w:rsidR="00532215">
              <w:t>руб</w:t>
            </w:r>
            <w:r w:rsidR="00817650">
              <w:t>.</w:t>
            </w:r>
            <w:r w:rsidRPr="0051337B">
              <w:t>, в т.ч. НДС</w:t>
            </w:r>
          </w:p>
        </w:tc>
        <w:tc>
          <w:tcPr>
            <w:tcW w:w="0" w:type="auto"/>
            <w:tcBorders>
              <w:top w:val="single" w:sz="4" w:space="0" w:color="auto"/>
              <w:left w:val="nil"/>
              <w:bottom w:val="single" w:sz="4" w:space="0" w:color="auto"/>
              <w:right w:val="single" w:sz="4" w:space="0" w:color="auto"/>
            </w:tcBorders>
            <w:shd w:val="clear" w:color="auto" w:fill="auto"/>
          </w:tcPr>
          <w:p w14:paraId="5172B598" w14:textId="77777777" w:rsidR="00274680" w:rsidRPr="0051337B" w:rsidRDefault="00274680" w:rsidP="00A21074">
            <w:pPr>
              <w:pStyle w:val="27"/>
            </w:pPr>
            <w:r w:rsidRPr="0051337B">
              <w:t>08.08.2014</w:t>
            </w:r>
          </w:p>
        </w:tc>
        <w:tc>
          <w:tcPr>
            <w:tcW w:w="0" w:type="auto"/>
            <w:tcBorders>
              <w:top w:val="single" w:sz="4" w:space="0" w:color="auto"/>
              <w:left w:val="nil"/>
              <w:bottom w:val="single" w:sz="4" w:space="0" w:color="auto"/>
              <w:right w:val="single" w:sz="4" w:space="0" w:color="auto"/>
            </w:tcBorders>
            <w:shd w:val="clear" w:color="auto" w:fill="auto"/>
          </w:tcPr>
          <w:p w14:paraId="38AD734B" w14:textId="77777777" w:rsidR="00274680" w:rsidRPr="0051337B" w:rsidRDefault="00274680" w:rsidP="00A21074">
            <w:pPr>
              <w:pStyle w:val="27"/>
            </w:pPr>
            <w:r w:rsidRPr="0051337B">
              <w:t>Заседание СД</w:t>
            </w:r>
          </w:p>
          <w:p w14:paraId="712CCD60" w14:textId="77777777" w:rsidR="00274680" w:rsidRPr="0051337B" w:rsidRDefault="00274680" w:rsidP="00A21074">
            <w:pPr>
              <w:pStyle w:val="27"/>
            </w:pPr>
            <w:r w:rsidRPr="0051337B">
              <w:t>от 20.06.2014 Протокол №13</w:t>
            </w:r>
          </w:p>
        </w:tc>
        <w:tc>
          <w:tcPr>
            <w:tcW w:w="0" w:type="auto"/>
            <w:tcBorders>
              <w:top w:val="single" w:sz="4" w:space="0" w:color="auto"/>
              <w:left w:val="nil"/>
              <w:bottom w:val="single" w:sz="4" w:space="0" w:color="auto"/>
              <w:right w:val="single" w:sz="8" w:space="0" w:color="auto"/>
            </w:tcBorders>
            <w:shd w:val="clear" w:color="auto" w:fill="auto"/>
          </w:tcPr>
          <w:p w14:paraId="5ECFC081" w14:textId="77777777" w:rsidR="00274680" w:rsidRPr="0051337B" w:rsidRDefault="00274680" w:rsidP="00A21074">
            <w:pPr>
              <w:pStyle w:val="27"/>
            </w:pPr>
          </w:p>
        </w:tc>
      </w:tr>
      <w:tr w:rsidR="00274680" w:rsidRPr="0051337B" w14:paraId="4D00A2B2"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E39C4AF"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93B4744" w14:textId="01FAE840"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1229BF71" w14:textId="21A5DC5B" w:rsidR="00274680" w:rsidRPr="0051337B" w:rsidRDefault="00274680" w:rsidP="00A21074">
            <w:pPr>
              <w:pStyle w:val="27"/>
              <w:rPr>
                <w:highlight w:val="yellow"/>
              </w:rPr>
            </w:pPr>
            <w:r w:rsidRPr="0051337B">
              <w:t xml:space="preserve"> (Воронежский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66A20D51" w14:textId="77777777" w:rsidR="00274680" w:rsidRPr="0051337B" w:rsidRDefault="00274680" w:rsidP="00A21074">
            <w:pPr>
              <w:pStyle w:val="27"/>
            </w:pPr>
            <w:r w:rsidRPr="0051337B">
              <w:t>Страхование автомобиля МАН АКП Придача</w:t>
            </w:r>
          </w:p>
        </w:tc>
        <w:tc>
          <w:tcPr>
            <w:tcW w:w="0" w:type="auto"/>
            <w:tcBorders>
              <w:top w:val="single" w:sz="4" w:space="0" w:color="auto"/>
              <w:left w:val="nil"/>
              <w:bottom w:val="single" w:sz="4" w:space="0" w:color="auto"/>
              <w:right w:val="single" w:sz="4" w:space="0" w:color="auto"/>
            </w:tcBorders>
            <w:shd w:val="clear" w:color="auto" w:fill="auto"/>
          </w:tcPr>
          <w:p w14:paraId="71E5D043" w14:textId="5F9DAD9F" w:rsidR="00274680" w:rsidRPr="0051337B" w:rsidRDefault="00274680" w:rsidP="00A21074">
            <w:pPr>
              <w:pStyle w:val="27"/>
            </w:pPr>
            <w:r w:rsidRPr="0051337B">
              <w:t xml:space="preserve">5 715, 36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18739380" w14:textId="77777777" w:rsidR="00274680" w:rsidRPr="0051337B" w:rsidRDefault="00274680" w:rsidP="00A21074">
            <w:pPr>
              <w:pStyle w:val="27"/>
            </w:pPr>
            <w:r w:rsidRPr="0051337B">
              <w:t>09.06.2015</w:t>
            </w:r>
          </w:p>
        </w:tc>
        <w:tc>
          <w:tcPr>
            <w:tcW w:w="0" w:type="auto"/>
            <w:tcBorders>
              <w:top w:val="single" w:sz="4" w:space="0" w:color="auto"/>
              <w:left w:val="nil"/>
              <w:bottom w:val="single" w:sz="4" w:space="0" w:color="auto"/>
              <w:right w:val="single" w:sz="4" w:space="0" w:color="auto"/>
            </w:tcBorders>
            <w:shd w:val="clear" w:color="auto" w:fill="auto"/>
          </w:tcPr>
          <w:p w14:paraId="24EE6467" w14:textId="77777777" w:rsidR="00274680" w:rsidRPr="0051337B" w:rsidRDefault="00274680" w:rsidP="00A21074">
            <w:pPr>
              <w:pStyle w:val="27"/>
            </w:pPr>
            <w:r w:rsidRPr="0051337B">
              <w:t>ГОСА</w:t>
            </w:r>
          </w:p>
          <w:p w14:paraId="688E8128" w14:textId="77777777" w:rsidR="00274680" w:rsidRPr="0051337B" w:rsidRDefault="00274680" w:rsidP="00A21074">
            <w:pPr>
              <w:pStyle w:val="27"/>
            </w:pPr>
            <w:r w:rsidRPr="0051337B">
              <w:t>от 24.06.2014 Протокол №25</w:t>
            </w:r>
          </w:p>
        </w:tc>
        <w:tc>
          <w:tcPr>
            <w:tcW w:w="0" w:type="auto"/>
            <w:tcBorders>
              <w:top w:val="single" w:sz="4" w:space="0" w:color="auto"/>
              <w:left w:val="nil"/>
              <w:bottom w:val="single" w:sz="4" w:space="0" w:color="auto"/>
              <w:right w:val="single" w:sz="8" w:space="0" w:color="auto"/>
            </w:tcBorders>
            <w:shd w:val="clear" w:color="auto" w:fill="auto"/>
          </w:tcPr>
          <w:p w14:paraId="3DFDCF25" w14:textId="77777777" w:rsidR="00274680" w:rsidRPr="0051337B" w:rsidRDefault="00274680" w:rsidP="00A21074">
            <w:pPr>
              <w:pStyle w:val="27"/>
            </w:pPr>
          </w:p>
        </w:tc>
      </w:tr>
      <w:tr w:rsidR="00274680" w:rsidRPr="0051337B" w14:paraId="2D225BE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C6E61DA"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21ACC436" w14:textId="78908945"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7BF00130" w14:textId="7BA13CE7" w:rsidR="00274680" w:rsidRPr="0051337B" w:rsidRDefault="00274680" w:rsidP="00A21074">
            <w:pPr>
              <w:pStyle w:val="27"/>
            </w:pPr>
            <w:r w:rsidRPr="0051337B">
              <w:t xml:space="preserve"> (Нижневолжский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416A89C5" w14:textId="77777777" w:rsidR="00274680" w:rsidRPr="0051337B" w:rsidRDefault="00274680" w:rsidP="00A21074">
            <w:pPr>
              <w:pStyle w:val="27"/>
            </w:pPr>
            <w:r w:rsidRPr="0051337B">
              <w:t>Страхование гражданской ответственности владельца автотранспортных средств (ОСАГО) - Тайота Camry, регистрационный номер Х849СС</w:t>
            </w:r>
          </w:p>
        </w:tc>
        <w:tc>
          <w:tcPr>
            <w:tcW w:w="0" w:type="auto"/>
            <w:tcBorders>
              <w:top w:val="single" w:sz="4" w:space="0" w:color="auto"/>
              <w:left w:val="nil"/>
              <w:bottom w:val="single" w:sz="4" w:space="0" w:color="auto"/>
              <w:right w:val="single" w:sz="4" w:space="0" w:color="auto"/>
            </w:tcBorders>
            <w:shd w:val="clear" w:color="auto" w:fill="auto"/>
          </w:tcPr>
          <w:p w14:paraId="2F3423CF" w14:textId="68AAFBFB" w:rsidR="00274680" w:rsidRPr="0051337B" w:rsidRDefault="00274680" w:rsidP="00A21074">
            <w:pPr>
              <w:pStyle w:val="27"/>
            </w:pPr>
            <w:r w:rsidRPr="0051337B">
              <w:t xml:space="preserve">9 849, 00 </w:t>
            </w:r>
            <w:r w:rsidR="00532215">
              <w:t>руб</w:t>
            </w:r>
            <w:r w:rsidR="00817650">
              <w:t>.</w:t>
            </w:r>
            <w:r w:rsidRPr="0051337B">
              <w:t>, без НДС</w:t>
            </w:r>
          </w:p>
        </w:tc>
        <w:tc>
          <w:tcPr>
            <w:tcW w:w="0" w:type="auto"/>
            <w:tcBorders>
              <w:top w:val="single" w:sz="4" w:space="0" w:color="auto"/>
              <w:left w:val="nil"/>
              <w:bottom w:val="single" w:sz="4" w:space="0" w:color="auto"/>
              <w:right w:val="single" w:sz="4" w:space="0" w:color="auto"/>
            </w:tcBorders>
            <w:shd w:val="clear" w:color="auto" w:fill="auto"/>
          </w:tcPr>
          <w:p w14:paraId="7E4E7C7C" w14:textId="77777777" w:rsidR="00274680" w:rsidRPr="0051337B" w:rsidRDefault="00274680" w:rsidP="00A21074">
            <w:pPr>
              <w:pStyle w:val="27"/>
            </w:pPr>
            <w:r w:rsidRPr="0051337B">
              <w:t>12.04.2015</w:t>
            </w:r>
          </w:p>
        </w:tc>
        <w:tc>
          <w:tcPr>
            <w:tcW w:w="0" w:type="auto"/>
            <w:tcBorders>
              <w:top w:val="single" w:sz="4" w:space="0" w:color="auto"/>
              <w:left w:val="nil"/>
              <w:bottom w:val="single" w:sz="4" w:space="0" w:color="auto"/>
              <w:right w:val="single" w:sz="4" w:space="0" w:color="auto"/>
            </w:tcBorders>
            <w:shd w:val="clear" w:color="auto" w:fill="auto"/>
          </w:tcPr>
          <w:p w14:paraId="240A9B68" w14:textId="77777777" w:rsidR="00274680" w:rsidRPr="0051337B" w:rsidRDefault="00274680" w:rsidP="00A21074">
            <w:pPr>
              <w:pStyle w:val="27"/>
            </w:pPr>
            <w:r w:rsidRPr="0051337B">
              <w:t>ВОСА</w:t>
            </w:r>
          </w:p>
          <w:p w14:paraId="45F8B016" w14:textId="0569A448" w:rsidR="00274680" w:rsidRPr="0051337B" w:rsidRDefault="00274680" w:rsidP="00A21074">
            <w:pPr>
              <w:pStyle w:val="27"/>
            </w:pPr>
            <w:r w:rsidRPr="0051337B">
              <w:t>от 21.10.2013</w:t>
            </w:r>
            <w:r w:rsidR="00532215">
              <w:t xml:space="preserve">      </w:t>
            </w:r>
            <w:r w:rsidRPr="0051337B">
              <w:t>Протокол №24</w:t>
            </w:r>
          </w:p>
        </w:tc>
        <w:tc>
          <w:tcPr>
            <w:tcW w:w="0" w:type="auto"/>
            <w:tcBorders>
              <w:top w:val="single" w:sz="4" w:space="0" w:color="auto"/>
              <w:left w:val="nil"/>
              <w:bottom w:val="single" w:sz="4" w:space="0" w:color="auto"/>
              <w:right w:val="single" w:sz="8" w:space="0" w:color="auto"/>
            </w:tcBorders>
            <w:shd w:val="clear" w:color="auto" w:fill="auto"/>
          </w:tcPr>
          <w:p w14:paraId="70880485" w14:textId="77777777" w:rsidR="00274680" w:rsidRPr="0051337B" w:rsidRDefault="00274680" w:rsidP="00A21074">
            <w:pPr>
              <w:pStyle w:val="27"/>
            </w:pPr>
          </w:p>
        </w:tc>
      </w:tr>
      <w:tr w:rsidR="00274680" w:rsidRPr="0051337B" w14:paraId="3F6F265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A2D6572"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A9991CA" w14:textId="09BCF6F6"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507AE83F" w14:textId="0702B7BC" w:rsidR="00274680" w:rsidRPr="0051337B" w:rsidRDefault="00274680" w:rsidP="00A21074">
            <w:pPr>
              <w:pStyle w:val="27"/>
            </w:pPr>
            <w:r w:rsidRPr="0051337B">
              <w:t xml:space="preserve"> (Нижневолжский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162C8804" w14:textId="77777777" w:rsidR="00274680" w:rsidRPr="0051337B" w:rsidRDefault="00274680" w:rsidP="00A21074">
            <w:pPr>
              <w:pStyle w:val="27"/>
            </w:pPr>
            <w:r w:rsidRPr="0051337B">
              <w:t>Страхование транспортных средств и сопутствующих рисков (КАСКО) – Тайота Camry, регистрационный номер Х849СС</w:t>
            </w:r>
          </w:p>
        </w:tc>
        <w:tc>
          <w:tcPr>
            <w:tcW w:w="0" w:type="auto"/>
            <w:tcBorders>
              <w:top w:val="single" w:sz="4" w:space="0" w:color="auto"/>
              <w:left w:val="nil"/>
              <w:bottom w:val="single" w:sz="4" w:space="0" w:color="auto"/>
              <w:right w:val="single" w:sz="4" w:space="0" w:color="auto"/>
            </w:tcBorders>
            <w:shd w:val="clear" w:color="auto" w:fill="auto"/>
          </w:tcPr>
          <w:p w14:paraId="456AADBC" w14:textId="130A0A3F" w:rsidR="00274680" w:rsidRPr="0051337B" w:rsidRDefault="00274680" w:rsidP="00A21074">
            <w:pPr>
              <w:pStyle w:val="27"/>
            </w:pPr>
            <w:r w:rsidRPr="0051337B">
              <w:t xml:space="preserve">20 400, 00 </w:t>
            </w:r>
            <w:r w:rsidR="00532215">
              <w:t>руб</w:t>
            </w:r>
            <w:r w:rsidR="00817650">
              <w:t>.</w:t>
            </w:r>
            <w:r w:rsidRPr="0051337B">
              <w:t>, без НДС</w:t>
            </w:r>
          </w:p>
        </w:tc>
        <w:tc>
          <w:tcPr>
            <w:tcW w:w="0" w:type="auto"/>
            <w:tcBorders>
              <w:top w:val="single" w:sz="4" w:space="0" w:color="auto"/>
              <w:left w:val="nil"/>
              <w:bottom w:val="single" w:sz="4" w:space="0" w:color="auto"/>
              <w:right w:val="single" w:sz="4" w:space="0" w:color="auto"/>
            </w:tcBorders>
            <w:shd w:val="clear" w:color="auto" w:fill="auto"/>
          </w:tcPr>
          <w:p w14:paraId="2897EC8D" w14:textId="77777777" w:rsidR="00274680" w:rsidRPr="0051337B" w:rsidRDefault="00274680" w:rsidP="00A21074">
            <w:pPr>
              <w:pStyle w:val="27"/>
            </w:pPr>
            <w:r w:rsidRPr="0051337B">
              <w:t>26.05.2015</w:t>
            </w:r>
          </w:p>
        </w:tc>
        <w:tc>
          <w:tcPr>
            <w:tcW w:w="0" w:type="auto"/>
            <w:tcBorders>
              <w:top w:val="single" w:sz="4" w:space="0" w:color="auto"/>
              <w:left w:val="nil"/>
              <w:bottom w:val="single" w:sz="4" w:space="0" w:color="auto"/>
              <w:right w:val="single" w:sz="4" w:space="0" w:color="auto"/>
            </w:tcBorders>
            <w:shd w:val="clear" w:color="auto" w:fill="auto"/>
          </w:tcPr>
          <w:p w14:paraId="675A9C3C" w14:textId="77777777" w:rsidR="00274680" w:rsidRPr="0051337B" w:rsidRDefault="00274680" w:rsidP="00A21074">
            <w:pPr>
              <w:pStyle w:val="27"/>
            </w:pPr>
            <w:r w:rsidRPr="0051337B">
              <w:t>ВОСА</w:t>
            </w:r>
          </w:p>
          <w:p w14:paraId="1A28A0C9" w14:textId="74498FEB" w:rsidR="00274680" w:rsidRPr="0051337B" w:rsidRDefault="00274680" w:rsidP="00A21074">
            <w:pPr>
              <w:pStyle w:val="27"/>
            </w:pPr>
            <w:r w:rsidRPr="0051337B">
              <w:t>от 21.10.2013</w:t>
            </w:r>
            <w:r w:rsidR="00532215">
              <w:t xml:space="preserve">      </w:t>
            </w:r>
            <w:r w:rsidRPr="0051337B">
              <w:t>Протокол №24</w:t>
            </w:r>
          </w:p>
        </w:tc>
        <w:tc>
          <w:tcPr>
            <w:tcW w:w="0" w:type="auto"/>
            <w:tcBorders>
              <w:top w:val="single" w:sz="4" w:space="0" w:color="auto"/>
              <w:left w:val="nil"/>
              <w:bottom w:val="single" w:sz="4" w:space="0" w:color="auto"/>
              <w:right w:val="single" w:sz="8" w:space="0" w:color="auto"/>
            </w:tcBorders>
            <w:shd w:val="clear" w:color="auto" w:fill="auto"/>
          </w:tcPr>
          <w:p w14:paraId="23AD0395" w14:textId="77777777" w:rsidR="00274680" w:rsidRPr="0051337B" w:rsidRDefault="00274680" w:rsidP="00A21074">
            <w:pPr>
              <w:pStyle w:val="27"/>
            </w:pPr>
          </w:p>
        </w:tc>
      </w:tr>
      <w:tr w:rsidR="00274680" w:rsidRPr="0051337B" w14:paraId="23E1F09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61E04A9"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8A59E4F" w14:textId="71CBD3A5" w:rsidR="00274680" w:rsidRPr="0051337B" w:rsidRDefault="00274680" w:rsidP="00A21074">
            <w:pPr>
              <w:pStyle w:val="27"/>
            </w:pPr>
            <w:r w:rsidRPr="0051337B">
              <w:t xml:space="preserve">ОАО </w:t>
            </w:r>
            <w:r w:rsidR="00532215">
              <w:t>«</w:t>
            </w:r>
            <w:r w:rsidRPr="0051337B">
              <w:t>РЖД</w:t>
            </w:r>
            <w:r w:rsidR="00532215">
              <w:t>»</w:t>
            </w:r>
            <w:r w:rsidRPr="0051337B">
              <w:t xml:space="preserve"> - Дирекция социальной сферы - структурное подразделение Приволжской железной дороги - филиал </w:t>
            </w:r>
          </w:p>
          <w:p w14:paraId="34B73183" w14:textId="51D97E1F"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2F34F3F" w14:textId="77777777" w:rsidR="00274680" w:rsidRPr="0051337B" w:rsidRDefault="00274680" w:rsidP="00A21074">
            <w:pPr>
              <w:pStyle w:val="27"/>
            </w:pPr>
            <w:r w:rsidRPr="0051337B">
              <w:t>Организация оздоровительного отдыха детей работников</w:t>
            </w:r>
          </w:p>
        </w:tc>
        <w:tc>
          <w:tcPr>
            <w:tcW w:w="0" w:type="auto"/>
            <w:tcBorders>
              <w:top w:val="single" w:sz="4" w:space="0" w:color="auto"/>
              <w:left w:val="nil"/>
              <w:bottom w:val="single" w:sz="4" w:space="0" w:color="auto"/>
              <w:right w:val="single" w:sz="4" w:space="0" w:color="auto"/>
            </w:tcBorders>
            <w:shd w:val="clear" w:color="auto" w:fill="auto"/>
          </w:tcPr>
          <w:p w14:paraId="7B3409DC" w14:textId="62E45309" w:rsidR="00274680" w:rsidRPr="0051337B" w:rsidRDefault="00274680" w:rsidP="00A21074">
            <w:pPr>
              <w:pStyle w:val="27"/>
            </w:pPr>
            <w:r w:rsidRPr="0051337B">
              <w:t xml:space="preserve">28 970, 00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166B455F"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2C50F826" w14:textId="77777777" w:rsidR="00274680" w:rsidRPr="0051337B" w:rsidRDefault="00274680" w:rsidP="00A21074">
            <w:pPr>
              <w:pStyle w:val="27"/>
            </w:pPr>
            <w:r w:rsidRPr="0051337B">
              <w:t>ГОСА</w:t>
            </w:r>
          </w:p>
          <w:p w14:paraId="394C8AD8" w14:textId="47FE08F3" w:rsidR="00274680" w:rsidRPr="0051337B" w:rsidRDefault="00274680" w:rsidP="00A21074">
            <w:pPr>
              <w:pStyle w:val="27"/>
            </w:pP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48774D6B" w14:textId="77777777" w:rsidR="00274680" w:rsidRPr="0051337B" w:rsidRDefault="00274680" w:rsidP="00A21074">
            <w:pPr>
              <w:pStyle w:val="27"/>
            </w:pPr>
          </w:p>
        </w:tc>
      </w:tr>
      <w:tr w:rsidR="00274680" w:rsidRPr="0051337B" w14:paraId="39EEEB5B"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DD8A2B5"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6AE6D444" w14:textId="557F972D"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346A1EBA" w14:textId="553FD78F" w:rsidR="00274680" w:rsidRPr="0051337B" w:rsidRDefault="00274680" w:rsidP="00A21074">
            <w:pPr>
              <w:pStyle w:val="27"/>
            </w:pPr>
            <w:r w:rsidRPr="0051337B">
              <w:t xml:space="preserve"> (Нижневолжский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6629A04E" w14:textId="77777777" w:rsidR="00274680" w:rsidRPr="0051337B" w:rsidRDefault="00274680" w:rsidP="00A21074">
            <w:pPr>
              <w:pStyle w:val="27"/>
            </w:pPr>
            <w:r w:rsidRPr="0051337B">
              <w:t>Страхование транспортных средств и сопутствующих рисков - МАН Р422НУ, Полуприцеп-контейнеровоз SteelBear PK-24N АЕ3484</w:t>
            </w:r>
          </w:p>
        </w:tc>
        <w:tc>
          <w:tcPr>
            <w:tcW w:w="0" w:type="auto"/>
            <w:tcBorders>
              <w:top w:val="single" w:sz="4" w:space="0" w:color="auto"/>
              <w:left w:val="nil"/>
              <w:bottom w:val="single" w:sz="4" w:space="0" w:color="auto"/>
              <w:right w:val="single" w:sz="4" w:space="0" w:color="auto"/>
            </w:tcBorders>
            <w:shd w:val="clear" w:color="auto" w:fill="auto"/>
          </w:tcPr>
          <w:p w14:paraId="65F7CF43" w14:textId="07EF6674" w:rsidR="00274680" w:rsidRPr="0051337B" w:rsidRDefault="00274680" w:rsidP="00A21074">
            <w:pPr>
              <w:pStyle w:val="27"/>
            </w:pPr>
            <w:r w:rsidRPr="0051337B">
              <w:t xml:space="preserve">10 160, 00 </w:t>
            </w:r>
            <w:r w:rsidR="00532215">
              <w:t>руб</w:t>
            </w:r>
            <w:r w:rsidR="00817650">
              <w:t>.</w:t>
            </w:r>
            <w:r w:rsidRPr="0051337B">
              <w:t>, без НДС</w:t>
            </w:r>
          </w:p>
        </w:tc>
        <w:tc>
          <w:tcPr>
            <w:tcW w:w="0" w:type="auto"/>
            <w:tcBorders>
              <w:top w:val="single" w:sz="4" w:space="0" w:color="auto"/>
              <w:left w:val="nil"/>
              <w:bottom w:val="single" w:sz="4" w:space="0" w:color="auto"/>
              <w:right w:val="single" w:sz="4" w:space="0" w:color="auto"/>
            </w:tcBorders>
            <w:shd w:val="clear" w:color="auto" w:fill="auto"/>
          </w:tcPr>
          <w:p w14:paraId="6ED73200" w14:textId="77777777" w:rsidR="00274680" w:rsidRPr="0051337B" w:rsidRDefault="00274680" w:rsidP="00A21074">
            <w:pPr>
              <w:pStyle w:val="27"/>
            </w:pPr>
            <w:r w:rsidRPr="0051337B">
              <w:t>10.06.2015</w:t>
            </w:r>
          </w:p>
        </w:tc>
        <w:tc>
          <w:tcPr>
            <w:tcW w:w="0" w:type="auto"/>
            <w:tcBorders>
              <w:top w:val="single" w:sz="4" w:space="0" w:color="auto"/>
              <w:left w:val="nil"/>
              <w:bottom w:val="single" w:sz="4" w:space="0" w:color="auto"/>
              <w:right w:val="single" w:sz="4" w:space="0" w:color="auto"/>
            </w:tcBorders>
            <w:shd w:val="clear" w:color="auto" w:fill="auto"/>
          </w:tcPr>
          <w:p w14:paraId="50A62315" w14:textId="77777777" w:rsidR="00274680" w:rsidRPr="0051337B" w:rsidRDefault="00274680" w:rsidP="00A21074">
            <w:pPr>
              <w:pStyle w:val="27"/>
            </w:pPr>
            <w:r w:rsidRPr="0051337B">
              <w:t>ВОСА</w:t>
            </w:r>
          </w:p>
          <w:p w14:paraId="109CCADA" w14:textId="2D35ADC2" w:rsidR="00274680" w:rsidRPr="0051337B" w:rsidRDefault="00274680" w:rsidP="00A21074">
            <w:pPr>
              <w:pStyle w:val="27"/>
            </w:pPr>
            <w:r w:rsidRPr="0051337B">
              <w:t>от 21.10.2013</w:t>
            </w:r>
            <w:r w:rsidR="00532215">
              <w:t xml:space="preserve">      </w:t>
            </w:r>
            <w:r w:rsidRPr="0051337B">
              <w:t>Протокол №24</w:t>
            </w:r>
          </w:p>
        </w:tc>
        <w:tc>
          <w:tcPr>
            <w:tcW w:w="0" w:type="auto"/>
            <w:tcBorders>
              <w:top w:val="single" w:sz="4" w:space="0" w:color="auto"/>
              <w:left w:val="nil"/>
              <w:bottom w:val="single" w:sz="4" w:space="0" w:color="auto"/>
              <w:right w:val="single" w:sz="8" w:space="0" w:color="auto"/>
            </w:tcBorders>
            <w:shd w:val="clear" w:color="auto" w:fill="auto"/>
          </w:tcPr>
          <w:p w14:paraId="6A1EC816" w14:textId="77777777" w:rsidR="00274680" w:rsidRPr="0051337B" w:rsidRDefault="00274680" w:rsidP="00A21074">
            <w:pPr>
              <w:pStyle w:val="27"/>
            </w:pPr>
          </w:p>
        </w:tc>
      </w:tr>
      <w:tr w:rsidR="00274680" w:rsidRPr="0051337B" w14:paraId="1724C0BC"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DC7C319"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13946309" w14:textId="1A7903E6" w:rsidR="00274680" w:rsidRPr="0051337B" w:rsidRDefault="00274680" w:rsidP="00A21074">
            <w:pPr>
              <w:pStyle w:val="27"/>
            </w:pPr>
            <w:r w:rsidRPr="0051337B">
              <w:t xml:space="preserve">ОАО </w:t>
            </w:r>
            <w:r w:rsidR="00532215">
              <w:t>«</w:t>
            </w:r>
            <w:r w:rsidRPr="0051337B">
              <w:t>РЖД</w:t>
            </w:r>
            <w:r w:rsidR="00532215">
              <w:t>»</w:t>
            </w:r>
            <w:r w:rsidRPr="0051337B">
              <w:t xml:space="preserve"> Куйбышевская дирекция по управлению терминально-складским комплексом - структурное подразделение Центральной дирекции по управлению терминально-складским комплексом-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EA818A7" w14:textId="77777777" w:rsidR="00274680" w:rsidRPr="0051337B" w:rsidRDefault="00274680" w:rsidP="00A21074">
            <w:pPr>
              <w:pStyle w:val="27"/>
            </w:pPr>
            <w:r w:rsidRPr="0051337B">
              <w:t>Продление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51C683FA"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47C1E855"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74FAEEE6" w14:textId="77777777" w:rsidR="00274680" w:rsidRPr="0051337B" w:rsidRDefault="00274680" w:rsidP="00A21074">
            <w:pPr>
              <w:pStyle w:val="27"/>
            </w:pPr>
            <w:r w:rsidRPr="0051337B">
              <w:t>ГОСА</w:t>
            </w:r>
          </w:p>
          <w:p w14:paraId="59ABEE94"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33EC9BE0" w14:textId="77777777" w:rsidR="00274680" w:rsidRPr="0051337B" w:rsidRDefault="00274680" w:rsidP="00A21074">
            <w:pPr>
              <w:pStyle w:val="27"/>
            </w:pPr>
          </w:p>
        </w:tc>
      </w:tr>
      <w:tr w:rsidR="00274680" w:rsidRPr="0051337B" w14:paraId="7F88F06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802B666"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B1C598C" w14:textId="5E457BFD" w:rsidR="00274680" w:rsidRPr="0051337B" w:rsidRDefault="00274680" w:rsidP="00A21074">
            <w:pPr>
              <w:pStyle w:val="27"/>
            </w:pPr>
            <w:r w:rsidRPr="0051337B">
              <w:t xml:space="preserve">ОАО </w:t>
            </w:r>
            <w:r w:rsidR="00532215">
              <w:t>«</w:t>
            </w:r>
            <w:r w:rsidRPr="0051337B">
              <w:t>РЖД</w:t>
            </w:r>
            <w:r w:rsidR="00532215">
              <w:t xml:space="preserve">»  </w:t>
            </w:r>
            <w:r w:rsidRPr="0051337B">
              <w:t xml:space="preserve">Куйбышевский территориальный центр фирменного транспортного обслуживания -структурное подразделение Центра фирменного транспортного обслуживания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9A41851" w14:textId="77777777" w:rsidR="00274680" w:rsidRPr="0051337B" w:rsidRDefault="00274680" w:rsidP="00A21074">
            <w:pPr>
              <w:pStyle w:val="27"/>
            </w:pPr>
            <w:r w:rsidRPr="0051337B">
              <w:t>Оказание услуг по перевозке грузов в универсальных контейнерах типа Open-Top,</w:t>
            </w:r>
          </w:p>
          <w:p w14:paraId="1745A7B5" w14:textId="77777777" w:rsidR="00274680" w:rsidRPr="0051337B" w:rsidRDefault="00274680" w:rsidP="00A21074">
            <w:pPr>
              <w:pStyle w:val="27"/>
            </w:pPr>
            <w:r w:rsidRPr="0051337B">
              <w:t>находящихся в собственности</w:t>
            </w:r>
          </w:p>
          <w:p w14:paraId="663F7AC8" w14:textId="1E3BDB25" w:rsidR="00274680" w:rsidRPr="0051337B" w:rsidRDefault="00274680" w:rsidP="00A21074">
            <w:pPr>
              <w:pStyle w:val="27"/>
            </w:pPr>
            <w:r w:rsidRPr="0051337B">
              <w:t xml:space="preserve">ОАО </w:t>
            </w:r>
            <w:r w:rsidR="00532215">
              <w:t>«</w:t>
            </w:r>
            <w:r w:rsidRPr="0051337B">
              <w:t>ТрансКонтейнер</w:t>
            </w:r>
            <w:r w:rsidR="00532215">
              <w:t>»</w:t>
            </w:r>
          </w:p>
          <w:p w14:paraId="2C56350E"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23E313B"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26F3616D" w14:textId="77777777" w:rsidR="00274680" w:rsidRPr="0051337B" w:rsidRDefault="00274680" w:rsidP="00A21074">
            <w:pPr>
              <w:pStyle w:val="27"/>
            </w:pPr>
            <w:r w:rsidRPr="0051337B">
              <w:t>31.12.2014</w:t>
            </w:r>
          </w:p>
          <w:p w14:paraId="61ED66E5" w14:textId="77777777" w:rsidR="00274680" w:rsidRPr="0051337B" w:rsidRDefault="00274680" w:rsidP="00A21074">
            <w:pPr>
              <w:pStyle w:val="27"/>
            </w:pPr>
            <w:r w:rsidRPr="0051337B">
              <w:t>с автоматической пролонгацией</w:t>
            </w:r>
          </w:p>
          <w:p w14:paraId="6B9136EE"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3CF53D33" w14:textId="77777777" w:rsidR="00274680" w:rsidRPr="0051337B" w:rsidRDefault="00274680" w:rsidP="00A21074">
            <w:pPr>
              <w:pStyle w:val="27"/>
            </w:pPr>
            <w:r w:rsidRPr="0051337B">
              <w:t>ГОСА</w:t>
            </w:r>
          </w:p>
          <w:p w14:paraId="2739A75E" w14:textId="77777777" w:rsidR="00274680" w:rsidRPr="0051337B" w:rsidRDefault="00274680" w:rsidP="00A21074">
            <w:pPr>
              <w:pStyle w:val="27"/>
            </w:pPr>
            <w:r w:rsidRPr="0051337B">
              <w:t>от 26.06.2013 Протокол №23</w:t>
            </w:r>
          </w:p>
          <w:p w14:paraId="69D692D1"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67CB5BAD" w14:textId="77777777" w:rsidR="00274680" w:rsidRPr="0051337B" w:rsidRDefault="00274680" w:rsidP="00A21074">
            <w:pPr>
              <w:pStyle w:val="27"/>
            </w:pPr>
          </w:p>
        </w:tc>
      </w:tr>
      <w:tr w:rsidR="00274680" w:rsidRPr="0051337B" w14:paraId="5185B0E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37CC471"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2488EF1B" w14:textId="65928D22" w:rsidR="00274680" w:rsidRPr="0051337B" w:rsidRDefault="00274680" w:rsidP="00A21074">
            <w:pPr>
              <w:pStyle w:val="27"/>
            </w:pPr>
            <w:r w:rsidRPr="0051337B">
              <w:t xml:space="preserve">ОАО </w:t>
            </w:r>
            <w:r w:rsidR="00532215">
              <w:t>«</w:t>
            </w:r>
            <w:r w:rsidRPr="0051337B">
              <w:t>РЖД</w:t>
            </w:r>
            <w:r w:rsidR="00532215">
              <w:t>»</w:t>
            </w:r>
            <w:r w:rsidRPr="0051337B">
              <w:t xml:space="preserve"> Куйбышевский территориальный центр фирменного транспортного обслуживания -структурное подразделение Центра фирменного транспортного обслуживания - филиала ОАО </w:t>
            </w:r>
            <w:r w:rsidR="00532215">
              <w:t>«</w:t>
            </w:r>
            <w:r w:rsidRPr="0051337B">
              <w:t>РЖД</w:t>
            </w:r>
            <w:r w:rsidR="00532215">
              <w:t>»</w:t>
            </w:r>
          </w:p>
          <w:p w14:paraId="3449A04C"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7975403" w14:textId="77777777" w:rsidR="00274680" w:rsidRPr="0051337B" w:rsidRDefault="00274680" w:rsidP="00A21074">
            <w:pPr>
              <w:pStyle w:val="27"/>
            </w:pPr>
            <w:r w:rsidRPr="0051337B">
              <w:t xml:space="preserve">Оказание услуг по перевозке грузов в крупнотоннажных контейнерах на станциях </w:t>
            </w:r>
          </w:p>
          <w:p w14:paraId="537EA6BE" w14:textId="423D4A96" w:rsidR="00274680" w:rsidRPr="0051337B" w:rsidRDefault="00274680" w:rsidP="00A21074">
            <w:pPr>
              <w:pStyle w:val="27"/>
            </w:pPr>
            <w:r w:rsidRPr="0051337B">
              <w:t>Пенза-2, Безямянка, Черниковка -</w:t>
            </w:r>
            <w:r w:rsidR="00532215">
              <w:t xml:space="preserve">  </w:t>
            </w:r>
            <w:r w:rsidRPr="0051337B">
              <w:t>Куйбышевской железной дороги</w:t>
            </w:r>
          </w:p>
          <w:p w14:paraId="3CCFB4F2"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75D6D4D"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2636DE18"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21F2FE43" w14:textId="77777777" w:rsidR="00274680" w:rsidRPr="0051337B" w:rsidRDefault="00274680" w:rsidP="00A21074">
            <w:pPr>
              <w:pStyle w:val="27"/>
            </w:pPr>
            <w:r w:rsidRPr="0051337B">
              <w:t xml:space="preserve">ГОСА </w:t>
            </w:r>
          </w:p>
          <w:p w14:paraId="02110505" w14:textId="77777777" w:rsidR="00274680" w:rsidRPr="0051337B" w:rsidRDefault="00274680" w:rsidP="00A21074">
            <w:pPr>
              <w:pStyle w:val="27"/>
            </w:pPr>
            <w:r w:rsidRPr="0051337B">
              <w:t>от 26.06.2013 Протокол №23</w:t>
            </w:r>
          </w:p>
          <w:p w14:paraId="61FA3887"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57577739" w14:textId="77777777" w:rsidR="00274680" w:rsidRPr="0051337B" w:rsidRDefault="00274680" w:rsidP="00A21074">
            <w:pPr>
              <w:pStyle w:val="27"/>
            </w:pPr>
          </w:p>
        </w:tc>
      </w:tr>
      <w:tr w:rsidR="00274680" w:rsidRPr="0051337B" w14:paraId="271681F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0E17188"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3CD246E" w14:textId="2C8CF389" w:rsidR="00274680" w:rsidRPr="0051337B" w:rsidRDefault="00274680" w:rsidP="00A21074">
            <w:pPr>
              <w:pStyle w:val="27"/>
            </w:pPr>
            <w:r w:rsidRPr="0051337B">
              <w:t xml:space="preserve">ОАО </w:t>
            </w:r>
            <w:r w:rsidR="00532215">
              <w:t>«</w:t>
            </w:r>
            <w:r w:rsidRPr="0051337B">
              <w:t>РЖД</w:t>
            </w:r>
            <w:r w:rsidR="00532215">
              <w:t>»</w:t>
            </w:r>
            <w:r w:rsidRPr="0051337B">
              <w:t xml:space="preserve"> </w:t>
            </w:r>
          </w:p>
          <w:p w14:paraId="5FFB6860" w14:textId="4085C850" w:rsidR="00274680" w:rsidRPr="0051337B" w:rsidRDefault="00274680" w:rsidP="00A21074">
            <w:pPr>
              <w:pStyle w:val="27"/>
            </w:pPr>
            <w:r w:rsidRPr="0051337B">
              <w:t xml:space="preserve">Уфимская дистанция гражданских сооружений - структурное подразделение Куйбышевской дирекции по эксплуатации зданий и сооружений- структурного </w:t>
            </w:r>
            <w:r w:rsidRPr="0051337B">
              <w:lastRenderedPageBreak/>
              <w:t xml:space="preserve">подразделения Куйбышевской железной дороги-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4AE0119A" w14:textId="77777777" w:rsidR="00274680" w:rsidRPr="0051337B" w:rsidRDefault="00274680" w:rsidP="00A21074">
            <w:pPr>
              <w:pStyle w:val="27"/>
            </w:pPr>
            <w:r w:rsidRPr="0051337B">
              <w:lastRenderedPageBreak/>
              <w:t>Возмещение затрат на содержание недвижимого имущества</w:t>
            </w:r>
          </w:p>
        </w:tc>
        <w:tc>
          <w:tcPr>
            <w:tcW w:w="0" w:type="auto"/>
            <w:tcBorders>
              <w:top w:val="single" w:sz="4" w:space="0" w:color="auto"/>
              <w:left w:val="nil"/>
              <w:bottom w:val="single" w:sz="4" w:space="0" w:color="auto"/>
              <w:right w:val="single" w:sz="4" w:space="0" w:color="auto"/>
            </w:tcBorders>
            <w:shd w:val="clear" w:color="auto" w:fill="auto"/>
          </w:tcPr>
          <w:p w14:paraId="11101BE9" w14:textId="464F90C0" w:rsidR="00274680" w:rsidRPr="0051337B" w:rsidRDefault="00274680" w:rsidP="00A21074">
            <w:pPr>
              <w:pStyle w:val="27"/>
            </w:pPr>
            <w:r w:rsidRPr="0051337B">
              <w:t xml:space="preserve">1 378, 98 </w:t>
            </w:r>
            <w:r w:rsidR="00532215">
              <w:t>руб</w:t>
            </w:r>
            <w:r w:rsidR="00817650">
              <w:t>.</w:t>
            </w:r>
            <w:r w:rsidRPr="0051337B">
              <w:t>/мес., в т.ч. НДС</w:t>
            </w:r>
          </w:p>
        </w:tc>
        <w:tc>
          <w:tcPr>
            <w:tcW w:w="0" w:type="auto"/>
            <w:tcBorders>
              <w:top w:val="single" w:sz="4" w:space="0" w:color="auto"/>
              <w:left w:val="nil"/>
              <w:bottom w:val="single" w:sz="4" w:space="0" w:color="auto"/>
              <w:right w:val="single" w:sz="4" w:space="0" w:color="auto"/>
            </w:tcBorders>
            <w:shd w:val="clear" w:color="auto" w:fill="auto"/>
          </w:tcPr>
          <w:p w14:paraId="320B80C1"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7E572E0C" w14:textId="77777777" w:rsidR="00274680" w:rsidRPr="0051337B" w:rsidRDefault="00274680" w:rsidP="00A21074">
            <w:pPr>
              <w:pStyle w:val="27"/>
            </w:pPr>
            <w:r w:rsidRPr="0051337B">
              <w:t xml:space="preserve">ГОСА </w:t>
            </w:r>
          </w:p>
          <w:p w14:paraId="718E7C91" w14:textId="77777777" w:rsidR="00274680" w:rsidRPr="0051337B" w:rsidRDefault="00274680" w:rsidP="00A21074">
            <w:pPr>
              <w:pStyle w:val="27"/>
            </w:pPr>
            <w:r w:rsidRPr="0051337B">
              <w:t>от 26.06.2013 Протокол №23</w:t>
            </w:r>
          </w:p>
          <w:p w14:paraId="024DAA69"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788F28A0" w14:textId="77777777" w:rsidR="00274680" w:rsidRPr="0051337B" w:rsidRDefault="00274680" w:rsidP="00A21074">
            <w:pPr>
              <w:pStyle w:val="27"/>
            </w:pPr>
          </w:p>
        </w:tc>
      </w:tr>
      <w:tr w:rsidR="00274680" w:rsidRPr="0051337B" w14:paraId="75C39BB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58459EA"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617A2B8A" w14:textId="06096389" w:rsidR="00274680" w:rsidRPr="0051337B" w:rsidRDefault="00274680" w:rsidP="00A21074">
            <w:pPr>
              <w:pStyle w:val="27"/>
            </w:pPr>
            <w:r w:rsidRPr="0051337B">
              <w:t xml:space="preserve">ОАО </w:t>
            </w:r>
            <w:r w:rsidR="00532215">
              <w:t>«</w:t>
            </w:r>
            <w:r w:rsidRPr="0051337B">
              <w:t>РЖД</w:t>
            </w:r>
            <w:r w:rsidR="00532215">
              <w:t>»</w:t>
            </w:r>
          </w:p>
          <w:p w14:paraId="26E53C8E" w14:textId="313C2EF3" w:rsidR="00274680" w:rsidRPr="0051337B" w:rsidRDefault="00274680" w:rsidP="00A21074">
            <w:pPr>
              <w:pStyle w:val="27"/>
            </w:pPr>
            <w:r w:rsidRPr="0051337B">
              <w:t>Дирекция социальной сферы – структурное подразделение</w:t>
            </w:r>
            <w:r w:rsidR="00532215">
              <w:t xml:space="preserve">  </w:t>
            </w:r>
            <w:r w:rsidRPr="0051337B">
              <w:t>Куйбышевской железной дороги - филиала</w:t>
            </w:r>
          </w:p>
          <w:p w14:paraId="4350CAE2" w14:textId="33175027"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D841BE4" w14:textId="77777777" w:rsidR="00274680" w:rsidRPr="0051337B" w:rsidRDefault="00274680" w:rsidP="00A21074">
            <w:pPr>
              <w:pStyle w:val="27"/>
            </w:pPr>
            <w:r w:rsidRPr="0051337B">
              <w:t xml:space="preserve">Организация оздоровительного отдыха детей работников </w:t>
            </w:r>
          </w:p>
          <w:p w14:paraId="202EC0DD"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3CA99941" w14:textId="366E88C4" w:rsidR="00274680" w:rsidRPr="0051337B" w:rsidRDefault="00274680" w:rsidP="00A21074">
            <w:pPr>
              <w:pStyle w:val="27"/>
            </w:pPr>
            <w:r w:rsidRPr="0051337B">
              <w:t xml:space="preserve">74 408, 00 </w:t>
            </w:r>
            <w:r w:rsidR="00532215">
              <w:t>руб</w:t>
            </w:r>
            <w:r w:rsidR="00817650">
              <w:t>.</w:t>
            </w:r>
            <w:r w:rsidRPr="0051337B">
              <w:t>, без НДС</w:t>
            </w:r>
          </w:p>
          <w:p w14:paraId="51692A94"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A93530C" w14:textId="77777777" w:rsidR="00274680" w:rsidRPr="0051337B" w:rsidRDefault="00274680" w:rsidP="00A21074">
            <w:pPr>
              <w:pStyle w:val="27"/>
            </w:pPr>
            <w:r w:rsidRPr="0051337B">
              <w:t>31.12.2014</w:t>
            </w:r>
          </w:p>
          <w:p w14:paraId="10E5C0B0"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91DE4CC" w14:textId="77777777" w:rsidR="00274680" w:rsidRPr="0051337B" w:rsidRDefault="00274680" w:rsidP="00A21074">
            <w:pPr>
              <w:pStyle w:val="27"/>
            </w:pPr>
            <w:r w:rsidRPr="0051337B">
              <w:t>ГОСА</w:t>
            </w:r>
          </w:p>
          <w:p w14:paraId="6ADF3D2C" w14:textId="77777777" w:rsidR="00274680" w:rsidRPr="0051337B" w:rsidRDefault="00274680" w:rsidP="00A21074">
            <w:pPr>
              <w:pStyle w:val="27"/>
            </w:pPr>
            <w:r w:rsidRPr="0051337B">
              <w:t>от 26.06.2013 Протокол №23</w:t>
            </w:r>
          </w:p>
          <w:p w14:paraId="113AC3BD"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1673DBCA" w14:textId="77777777" w:rsidR="00274680" w:rsidRPr="0051337B" w:rsidRDefault="00274680" w:rsidP="00A21074">
            <w:pPr>
              <w:pStyle w:val="27"/>
            </w:pPr>
          </w:p>
        </w:tc>
      </w:tr>
      <w:tr w:rsidR="00274680" w:rsidRPr="0051337B" w14:paraId="277A8580"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C399252"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77AF41B5" w14:textId="0DFD69CF"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1978A894" w14:textId="60A149D8"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p w14:paraId="44E7F7ED"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21F27DA"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 ГАЗ 2705, идентификационный номер Х9627050070541452, гос. номер Т870ТЕ 02</w:t>
            </w:r>
          </w:p>
          <w:p w14:paraId="5048871F"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974A18F" w14:textId="1EAA1455" w:rsidR="00274680" w:rsidRPr="0051337B" w:rsidRDefault="00274680" w:rsidP="00A21074">
            <w:pPr>
              <w:pStyle w:val="27"/>
            </w:pPr>
            <w:r w:rsidRPr="0051337B">
              <w:t xml:space="preserve">9 695, 70 </w:t>
            </w:r>
            <w:r w:rsidR="00532215">
              <w:t>руб</w:t>
            </w:r>
            <w:r w:rsidR="00817650">
              <w:t>.</w:t>
            </w:r>
            <w:r w:rsidRPr="0051337B">
              <w:t>, без НДС</w:t>
            </w:r>
          </w:p>
          <w:p w14:paraId="5A6690A3"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BC7A511" w14:textId="77777777" w:rsidR="00274680" w:rsidRPr="0051337B" w:rsidRDefault="00274680" w:rsidP="00A21074">
            <w:pPr>
              <w:pStyle w:val="27"/>
            </w:pPr>
            <w:r w:rsidRPr="0051337B">
              <w:t>15.05.2015</w:t>
            </w:r>
          </w:p>
          <w:p w14:paraId="25144D93"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6F0D66C" w14:textId="77777777" w:rsidR="00274680" w:rsidRPr="0051337B" w:rsidRDefault="00274680" w:rsidP="00A21074">
            <w:pPr>
              <w:pStyle w:val="27"/>
            </w:pPr>
            <w:r w:rsidRPr="0051337B">
              <w:t>ВОСА</w:t>
            </w:r>
          </w:p>
          <w:p w14:paraId="305EB4CB" w14:textId="77777777" w:rsidR="00274680" w:rsidRPr="0051337B" w:rsidRDefault="00274680" w:rsidP="00A21074">
            <w:pPr>
              <w:pStyle w:val="27"/>
            </w:pPr>
            <w:r w:rsidRPr="0051337B">
              <w:t>от 21.10.2013 Протокол №24</w:t>
            </w:r>
          </w:p>
          <w:p w14:paraId="3C4A9521"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1447F479" w14:textId="77777777" w:rsidR="00274680" w:rsidRPr="0051337B" w:rsidRDefault="00274680" w:rsidP="00A21074">
            <w:pPr>
              <w:pStyle w:val="27"/>
            </w:pPr>
          </w:p>
        </w:tc>
      </w:tr>
      <w:tr w:rsidR="00274680" w:rsidRPr="0051337B" w14:paraId="79564457"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260342D"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FBE706C" w14:textId="4BE985D9"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27EBC36A" w14:textId="74E096FA"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p w14:paraId="1AB48DBB"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BADF8B5" w14:textId="77777777" w:rsidR="00274680" w:rsidRPr="0051337B" w:rsidRDefault="00274680" w:rsidP="00A21074">
            <w:pPr>
              <w:pStyle w:val="27"/>
            </w:pPr>
            <w:r w:rsidRPr="0051337B">
              <w:t>Обязательное страхование гражданской ответственности владельцев транспортных средств - тонар п/прицеп контейнеровоз 974625, идентификационный номер ХОТ97462580000005 гос. номер АТ 206963</w:t>
            </w:r>
          </w:p>
          <w:p w14:paraId="7C2AECF3"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5D12522" w14:textId="7873E9AA" w:rsidR="00274680" w:rsidRPr="0051337B" w:rsidRDefault="00274680" w:rsidP="00A21074">
            <w:pPr>
              <w:pStyle w:val="27"/>
            </w:pPr>
            <w:r w:rsidRPr="0051337B">
              <w:t xml:space="preserve">1 458, 00 </w:t>
            </w:r>
            <w:r w:rsidR="00532215">
              <w:t>руб</w:t>
            </w:r>
            <w:r w:rsidR="00817650">
              <w:t>.</w:t>
            </w:r>
            <w:r w:rsidRPr="0051337B">
              <w:t>, без НДС</w:t>
            </w:r>
          </w:p>
          <w:p w14:paraId="138A50C3"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3C49004A" w14:textId="77777777" w:rsidR="00274680" w:rsidRPr="0051337B" w:rsidRDefault="00274680" w:rsidP="00A21074">
            <w:pPr>
              <w:pStyle w:val="27"/>
            </w:pPr>
            <w:r w:rsidRPr="0051337B">
              <w:t>26.05.2015</w:t>
            </w:r>
          </w:p>
          <w:p w14:paraId="579CDA3E"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376D61AD" w14:textId="77777777" w:rsidR="00274680" w:rsidRPr="0051337B" w:rsidRDefault="00274680" w:rsidP="00A21074">
            <w:pPr>
              <w:pStyle w:val="27"/>
            </w:pPr>
            <w:r w:rsidRPr="0051337B">
              <w:t>ВОСА</w:t>
            </w:r>
          </w:p>
          <w:p w14:paraId="7A490BED" w14:textId="77777777" w:rsidR="00274680" w:rsidRPr="0051337B" w:rsidRDefault="00274680" w:rsidP="00A21074">
            <w:pPr>
              <w:pStyle w:val="27"/>
            </w:pPr>
            <w:r w:rsidRPr="0051337B">
              <w:t>от 21.10.2013 Протокол №24</w:t>
            </w:r>
          </w:p>
          <w:p w14:paraId="5F5B7A62"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5372E209" w14:textId="77777777" w:rsidR="00274680" w:rsidRPr="0051337B" w:rsidRDefault="00274680" w:rsidP="00A21074">
            <w:pPr>
              <w:pStyle w:val="27"/>
            </w:pPr>
          </w:p>
        </w:tc>
      </w:tr>
      <w:tr w:rsidR="00274680" w:rsidRPr="0051337B" w14:paraId="7D652A1B"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D88ABF9"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7F3A5EB9" w14:textId="28401689"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7D50D55E" w14:textId="3E22E1E4"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p w14:paraId="21166239"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2C2EDE9" w14:textId="77777777" w:rsidR="00274680" w:rsidRPr="0051337B" w:rsidRDefault="00274680" w:rsidP="00A21074">
            <w:pPr>
              <w:pStyle w:val="27"/>
            </w:pPr>
            <w:r w:rsidRPr="0051337B">
              <w:t>Обязательное страхование гражданской ответственности владельцев транспортного средства тонар п/прицеп контейнеровоз 974625, идентификационный номер ХОТ97462580000004 гос. номер АТ 211963</w:t>
            </w:r>
          </w:p>
          <w:p w14:paraId="3B2DEF3E"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C3FF111" w14:textId="5AEB95FA" w:rsidR="00274680" w:rsidRPr="0051337B" w:rsidRDefault="00274680" w:rsidP="00A21074">
            <w:pPr>
              <w:pStyle w:val="27"/>
            </w:pPr>
            <w:r w:rsidRPr="0051337B">
              <w:t xml:space="preserve">1 458, 00 </w:t>
            </w:r>
            <w:r w:rsidR="00532215">
              <w:t>руб</w:t>
            </w:r>
            <w:r w:rsidR="00817650">
              <w:t>.</w:t>
            </w:r>
            <w:r w:rsidRPr="0051337B">
              <w:t>, без НДС</w:t>
            </w:r>
          </w:p>
          <w:p w14:paraId="6C100751"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3DF5AF3A" w14:textId="77777777" w:rsidR="00274680" w:rsidRPr="0051337B" w:rsidRDefault="00274680" w:rsidP="00A21074">
            <w:pPr>
              <w:pStyle w:val="27"/>
            </w:pPr>
            <w:r w:rsidRPr="0051337B">
              <w:t>26.05.2015</w:t>
            </w:r>
          </w:p>
          <w:p w14:paraId="15502734"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3EFCB548" w14:textId="77777777" w:rsidR="00274680" w:rsidRPr="0051337B" w:rsidRDefault="00274680" w:rsidP="00A21074">
            <w:pPr>
              <w:pStyle w:val="27"/>
            </w:pPr>
            <w:r w:rsidRPr="0051337B">
              <w:t>ВОСА</w:t>
            </w:r>
          </w:p>
          <w:p w14:paraId="7FC35841" w14:textId="77777777" w:rsidR="00274680" w:rsidRPr="0051337B" w:rsidRDefault="00274680" w:rsidP="00A21074">
            <w:pPr>
              <w:pStyle w:val="27"/>
            </w:pPr>
            <w:r w:rsidRPr="0051337B">
              <w:t>от 21.10.2013 Протокол №24</w:t>
            </w:r>
          </w:p>
          <w:p w14:paraId="041DB24C"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024DCAAE" w14:textId="77777777" w:rsidR="00274680" w:rsidRPr="0051337B" w:rsidRDefault="00274680" w:rsidP="00A21074">
            <w:pPr>
              <w:pStyle w:val="27"/>
            </w:pPr>
          </w:p>
        </w:tc>
      </w:tr>
      <w:tr w:rsidR="00274680" w:rsidRPr="0051337B" w14:paraId="0E01CCC7"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D0D5728"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73D561FC" w14:textId="725CAE80"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5C1CF330" w14:textId="42B9A3A9" w:rsidR="00274680" w:rsidRPr="0051337B" w:rsidRDefault="00274680" w:rsidP="00A21074">
            <w:pPr>
              <w:pStyle w:val="27"/>
            </w:pPr>
            <w:r w:rsidRPr="0051337B">
              <w:t xml:space="preserve"> (Самарский филиал ОАО </w:t>
            </w:r>
            <w:r w:rsidR="00532215">
              <w:t>«</w:t>
            </w:r>
            <w:r w:rsidRPr="0051337B">
              <w:t>ЖАСО</w:t>
            </w:r>
            <w:r w:rsidR="00532215">
              <w:t>»</w:t>
            </w:r>
            <w:r w:rsidRPr="0051337B">
              <w:t>)</w:t>
            </w:r>
          </w:p>
          <w:p w14:paraId="5DAA4EFA" w14:textId="77777777" w:rsidR="00274680" w:rsidRPr="0051337B" w:rsidRDefault="00274680" w:rsidP="00A21074">
            <w:pPr>
              <w:pStyle w:val="27"/>
            </w:pPr>
          </w:p>
          <w:p w14:paraId="69A4C527"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12C5E6E" w14:textId="77777777" w:rsidR="00274680" w:rsidRPr="0051337B" w:rsidRDefault="00274680" w:rsidP="00A21074">
            <w:pPr>
              <w:pStyle w:val="27"/>
            </w:pPr>
            <w:r w:rsidRPr="0051337B">
              <w:t>Обязательное страхование гражданской ответственности владельцев транспортного средства полуприцеп РК -24N, идентификационный номер ХWZPK338M81080083 гос. номер АТ 212063</w:t>
            </w:r>
          </w:p>
          <w:p w14:paraId="4E2F8611"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037076E" w14:textId="32F629BC" w:rsidR="00274680" w:rsidRPr="0051337B" w:rsidRDefault="00274680" w:rsidP="00A21074">
            <w:pPr>
              <w:pStyle w:val="27"/>
            </w:pPr>
            <w:r w:rsidRPr="0051337B">
              <w:t xml:space="preserve">1 296, 00 </w:t>
            </w:r>
            <w:r w:rsidR="00532215">
              <w:t>руб</w:t>
            </w:r>
            <w:r w:rsidR="00817650">
              <w:t>.</w:t>
            </w:r>
            <w:r w:rsidRPr="0051337B">
              <w:t>, без НДС</w:t>
            </w:r>
          </w:p>
          <w:p w14:paraId="2A24C4DA"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FA0BA62" w14:textId="77777777" w:rsidR="00274680" w:rsidRPr="0051337B" w:rsidRDefault="00274680" w:rsidP="00A21074">
            <w:pPr>
              <w:pStyle w:val="27"/>
            </w:pPr>
            <w:r w:rsidRPr="0051337B">
              <w:t>30.05.2015</w:t>
            </w:r>
          </w:p>
          <w:p w14:paraId="341B1D9D"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F4BEBFA" w14:textId="77777777" w:rsidR="00274680" w:rsidRPr="0051337B" w:rsidRDefault="00274680" w:rsidP="00A21074">
            <w:pPr>
              <w:pStyle w:val="27"/>
            </w:pPr>
            <w:r w:rsidRPr="0051337B">
              <w:t>ВОСА</w:t>
            </w:r>
          </w:p>
          <w:p w14:paraId="6EA8846C" w14:textId="77777777" w:rsidR="00274680" w:rsidRPr="0051337B" w:rsidRDefault="00274680" w:rsidP="00A21074">
            <w:pPr>
              <w:pStyle w:val="27"/>
            </w:pPr>
            <w:r w:rsidRPr="0051337B">
              <w:t>от 21.10.2013 Протокол №24</w:t>
            </w:r>
          </w:p>
          <w:p w14:paraId="51ED22B0"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115892BB" w14:textId="77777777" w:rsidR="00274680" w:rsidRPr="0051337B" w:rsidRDefault="00274680" w:rsidP="00A21074">
            <w:pPr>
              <w:pStyle w:val="27"/>
            </w:pPr>
          </w:p>
        </w:tc>
      </w:tr>
      <w:tr w:rsidR="00274680" w:rsidRPr="0051337B" w14:paraId="5B7B08F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619B4A6"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33433A6" w14:textId="642C691F"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14AE3E26" w14:textId="52C2D2EF" w:rsidR="00274680" w:rsidRPr="0051337B" w:rsidRDefault="00274680" w:rsidP="00A21074">
            <w:pPr>
              <w:pStyle w:val="27"/>
            </w:pPr>
            <w:r w:rsidRPr="0051337B">
              <w:t xml:space="preserve"> (Самарский филиал ОАО </w:t>
            </w:r>
            <w:r w:rsidR="00532215">
              <w:t>«</w:t>
            </w:r>
            <w:r w:rsidRPr="0051337B">
              <w:t>ЖАСО</w:t>
            </w:r>
            <w:r w:rsidR="00532215">
              <w:t>»</w:t>
            </w:r>
            <w:r w:rsidRPr="0051337B">
              <w:t>)</w:t>
            </w:r>
          </w:p>
          <w:p w14:paraId="7B92FF48"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158784C" w14:textId="77777777" w:rsidR="00274680" w:rsidRPr="0051337B" w:rsidRDefault="00274680" w:rsidP="00A21074">
            <w:pPr>
              <w:pStyle w:val="27"/>
            </w:pPr>
            <w:r w:rsidRPr="0051337B">
              <w:t>Обязательное страхование гражданской ответственности владельцев транспортного средства полуприцеп тонар 974625, идентификационный номер ХОТ97462680000002 гос. номер АТ 206863</w:t>
            </w:r>
          </w:p>
          <w:p w14:paraId="4A0BE149"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4CE9A04" w14:textId="327E5607" w:rsidR="00274680" w:rsidRPr="0051337B" w:rsidRDefault="00274680" w:rsidP="00A21074">
            <w:pPr>
              <w:pStyle w:val="27"/>
            </w:pPr>
            <w:r w:rsidRPr="0051337B">
              <w:t xml:space="preserve">1 296, 00 </w:t>
            </w:r>
            <w:r w:rsidR="00532215">
              <w:t>руб</w:t>
            </w:r>
            <w:r w:rsidR="00817650">
              <w:t>.</w:t>
            </w:r>
            <w:r w:rsidRPr="0051337B">
              <w:t>, без НДС</w:t>
            </w:r>
          </w:p>
          <w:p w14:paraId="44F765E4"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20CBEE2" w14:textId="77777777" w:rsidR="00274680" w:rsidRPr="0051337B" w:rsidRDefault="00274680" w:rsidP="00A21074">
            <w:pPr>
              <w:pStyle w:val="27"/>
            </w:pPr>
            <w:r w:rsidRPr="0051337B">
              <w:t>26.05.2015</w:t>
            </w:r>
          </w:p>
          <w:p w14:paraId="1E03C2E3"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1584FB1" w14:textId="77777777" w:rsidR="00274680" w:rsidRPr="0051337B" w:rsidRDefault="00274680" w:rsidP="00A21074">
            <w:pPr>
              <w:pStyle w:val="27"/>
            </w:pPr>
            <w:r w:rsidRPr="0051337B">
              <w:t>ВОСА</w:t>
            </w:r>
          </w:p>
          <w:p w14:paraId="03F5E8E2" w14:textId="77777777" w:rsidR="00274680" w:rsidRPr="0051337B" w:rsidRDefault="00274680" w:rsidP="00A21074">
            <w:pPr>
              <w:pStyle w:val="27"/>
            </w:pPr>
            <w:r w:rsidRPr="0051337B">
              <w:t>от 21.10.2013 Протокол №24</w:t>
            </w:r>
          </w:p>
          <w:p w14:paraId="0BF3E6B1"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26E5DDCF" w14:textId="77777777" w:rsidR="00274680" w:rsidRPr="0051337B" w:rsidRDefault="00274680" w:rsidP="00A21074">
            <w:pPr>
              <w:pStyle w:val="27"/>
            </w:pPr>
          </w:p>
        </w:tc>
      </w:tr>
      <w:tr w:rsidR="00274680" w:rsidRPr="0051337B" w14:paraId="7760D492"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A12EEFA"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366B619" w14:textId="10EAD895"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7664CFA5" w14:textId="7D91FA28" w:rsidR="00274680" w:rsidRPr="0051337B" w:rsidRDefault="00274680" w:rsidP="00A21074">
            <w:pPr>
              <w:pStyle w:val="27"/>
            </w:pPr>
            <w:r w:rsidRPr="0051337B">
              <w:t xml:space="preserve"> (Самарский филиал ОАО </w:t>
            </w:r>
            <w:r w:rsidR="00532215">
              <w:t>«</w:t>
            </w:r>
            <w:r w:rsidRPr="0051337B">
              <w:t>ЖАСО</w:t>
            </w:r>
            <w:r w:rsidR="00532215">
              <w:t>»</w:t>
            </w:r>
            <w:r w:rsidRPr="0051337B">
              <w:t>)</w:t>
            </w:r>
          </w:p>
          <w:p w14:paraId="147EE2BB"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2CCE816" w14:textId="77777777" w:rsidR="00274680" w:rsidRPr="0051337B" w:rsidRDefault="00274680" w:rsidP="00A21074">
            <w:pPr>
              <w:pStyle w:val="27"/>
            </w:pPr>
            <w:r w:rsidRPr="0051337B">
              <w:t>Обязательное страхование гражданской ответственности владельцев транспортного средства полуприцеп контейнеровоз, идентификационный номер ХWZPK3388N81080</w:t>
            </w:r>
          </w:p>
          <w:p w14:paraId="69F0911F" w14:textId="77777777" w:rsidR="00274680" w:rsidRPr="0051337B" w:rsidRDefault="00274680" w:rsidP="00A21074">
            <w:pPr>
              <w:pStyle w:val="27"/>
            </w:pPr>
            <w:r w:rsidRPr="0051337B">
              <w:t>078 гос. номер АТ 212163</w:t>
            </w:r>
          </w:p>
          <w:p w14:paraId="4CFC3923"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328DC9E" w14:textId="242F426D" w:rsidR="00274680" w:rsidRPr="0051337B" w:rsidRDefault="00274680" w:rsidP="00A21074">
            <w:pPr>
              <w:pStyle w:val="27"/>
            </w:pPr>
            <w:r w:rsidRPr="0051337B">
              <w:t xml:space="preserve">1 296, 00 </w:t>
            </w:r>
            <w:r w:rsidR="00532215">
              <w:t>руб</w:t>
            </w:r>
            <w:r w:rsidR="00817650">
              <w:t>.</w:t>
            </w:r>
            <w:r w:rsidRPr="0051337B">
              <w:t>, без НДС</w:t>
            </w:r>
          </w:p>
          <w:p w14:paraId="51A45843"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8DAEB65" w14:textId="77777777" w:rsidR="00274680" w:rsidRPr="0051337B" w:rsidRDefault="00274680" w:rsidP="00A21074">
            <w:pPr>
              <w:pStyle w:val="27"/>
            </w:pPr>
            <w:r w:rsidRPr="0051337B">
              <w:t>30.05.2015</w:t>
            </w:r>
          </w:p>
          <w:p w14:paraId="71853F21"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FD3D318" w14:textId="77777777" w:rsidR="00274680" w:rsidRPr="0051337B" w:rsidRDefault="00274680" w:rsidP="00A21074">
            <w:pPr>
              <w:pStyle w:val="27"/>
            </w:pPr>
            <w:r w:rsidRPr="0051337B">
              <w:t>ВОСА</w:t>
            </w:r>
          </w:p>
          <w:p w14:paraId="1C560E2C" w14:textId="77777777" w:rsidR="00274680" w:rsidRPr="0051337B" w:rsidRDefault="00274680" w:rsidP="00A21074">
            <w:pPr>
              <w:pStyle w:val="27"/>
            </w:pPr>
            <w:r w:rsidRPr="0051337B">
              <w:t>от 21.10.2013 Протокол №24</w:t>
            </w:r>
          </w:p>
          <w:p w14:paraId="2C6A6848"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092F51C6" w14:textId="77777777" w:rsidR="00274680" w:rsidRPr="0051337B" w:rsidRDefault="00274680" w:rsidP="00A21074">
            <w:pPr>
              <w:pStyle w:val="27"/>
            </w:pPr>
          </w:p>
        </w:tc>
      </w:tr>
      <w:tr w:rsidR="00274680" w:rsidRPr="0051337B" w14:paraId="25F0F3B8"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8C7D55B"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0550E8B1" w14:textId="5005D338"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0BFB7F9B" w14:textId="27B7E97B" w:rsidR="00274680" w:rsidRPr="0051337B" w:rsidRDefault="00274680" w:rsidP="00A21074">
            <w:pPr>
              <w:pStyle w:val="27"/>
            </w:pPr>
            <w:r w:rsidRPr="0051337B">
              <w:t xml:space="preserve"> (Самарский филиал ОАО </w:t>
            </w:r>
            <w:r w:rsidR="00532215">
              <w:t>«</w:t>
            </w:r>
            <w:r w:rsidRPr="0051337B">
              <w:t>ЖАСО</w:t>
            </w:r>
            <w:r w:rsidR="00532215">
              <w:t>»</w:t>
            </w:r>
            <w:r w:rsidRPr="0051337B">
              <w:t>)</w:t>
            </w:r>
          </w:p>
          <w:p w14:paraId="4A5B24B7"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59C5E4B" w14:textId="77777777" w:rsidR="00274680" w:rsidRPr="0051337B" w:rsidRDefault="00274680" w:rsidP="00A21074">
            <w:pPr>
              <w:pStyle w:val="27"/>
            </w:pPr>
            <w:r w:rsidRPr="0051337B">
              <w:t>Обязательное страхование гражданской ответственности владельцев транспортного средства полуприцеп тонар 974625, идентификационный номер ХОТ97462680000003 гос. номер АТ 206763</w:t>
            </w:r>
          </w:p>
          <w:p w14:paraId="7ADA269A"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E07ED77" w14:textId="6465C435" w:rsidR="00274680" w:rsidRPr="0051337B" w:rsidRDefault="00274680" w:rsidP="00A21074">
            <w:pPr>
              <w:pStyle w:val="27"/>
            </w:pPr>
            <w:r w:rsidRPr="0051337B">
              <w:t xml:space="preserve">1 296, 00 </w:t>
            </w:r>
            <w:r w:rsidR="00532215">
              <w:t>руб</w:t>
            </w:r>
            <w:r w:rsidR="00817650">
              <w:t>.</w:t>
            </w:r>
            <w:r w:rsidRPr="0051337B">
              <w:t>, без НДС</w:t>
            </w:r>
          </w:p>
          <w:p w14:paraId="312DAA19"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3FE35FF1" w14:textId="77777777" w:rsidR="00274680" w:rsidRPr="0051337B" w:rsidRDefault="00274680" w:rsidP="00A21074">
            <w:pPr>
              <w:pStyle w:val="27"/>
            </w:pPr>
            <w:r w:rsidRPr="0051337B">
              <w:t>26.05.2015</w:t>
            </w:r>
          </w:p>
          <w:p w14:paraId="10E478BF"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7F8E2D9" w14:textId="77777777" w:rsidR="00274680" w:rsidRPr="0051337B" w:rsidRDefault="00274680" w:rsidP="00A21074">
            <w:pPr>
              <w:pStyle w:val="27"/>
            </w:pPr>
            <w:r w:rsidRPr="0051337B">
              <w:t>ВОСА</w:t>
            </w:r>
          </w:p>
          <w:p w14:paraId="12235FCC" w14:textId="77777777" w:rsidR="00274680" w:rsidRPr="0051337B" w:rsidRDefault="00274680" w:rsidP="00A21074">
            <w:pPr>
              <w:pStyle w:val="27"/>
            </w:pPr>
            <w:r w:rsidRPr="0051337B">
              <w:t>от 21.10.2013 Протокол №24</w:t>
            </w:r>
          </w:p>
          <w:p w14:paraId="721EDB17"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24C7F439" w14:textId="77777777" w:rsidR="00274680" w:rsidRPr="0051337B" w:rsidRDefault="00274680" w:rsidP="00A21074">
            <w:pPr>
              <w:pStyle w:val="27"/>
            </w:pPr>
          </w:p>
        </w:tc>
      </w:tr>
      <w:tr w:rsidR="00274680" w:rsidRPr="0051337B" w14:paraId="7C809692"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7C2987C"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6F60A130" w14:textId="3CD3456E"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6914ADF7" w14:textId="0515C5BA" w:rsidR="00274680" w:rsidRPr="0051337B" w:rsidRDefault="00274680" w:rsidP="00A21074">
            <w:pPr>
              <w:pStyle w:val="27"/>
            </w:pPr>
            <w:r w:rsidRPr="0051337B">
              <w:t xml:space="preserve"> (Пензенский филиал ОАО </w:t>
            </w:r>
            <w:r w:rsidR="00532215">
              <w:t>«</w:t>
            </w:r>
            <w:r w:rsidRPr="0051337B">
              <w:t>ЖАСО</w:t>
            </w:r>
            <w:r w:rsidR="00532215">
              <w:t>»</w:t>
            </w:r>
            <w:r w:rsidRPr="0051337B">
              <w:t>)</w:t>
            </w:r>
          </w:p>
          <w:p w14:paraId="5962BC90" w14:textId="77777777" w:rsidR="00274680" w:rsidRPr="0051337B" w:rsidRDefault="00274680" w:rsidP="00A21074">
            <w:pPr>
              <w:pStyle w:val="27"/>
            </w:pPr>
          </w:p>
          <w:p w14:paraId="3BE8C65E"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C0EC6C2" w14:textId="77777777" w:rsidR="00274680" w:rsidRPr="0051337B" w:rsidRDefault="00274680" w:rsidP="00A21074">
            <w:pPr>
              <w:pStyle w:val="27"/>
            </w:pPr>
            <w:r w:rsidRPr="0051337B">
              <w:t>Обязательное страхование гражданской ответственности владельцев транспортного средства полуприцеп РК,24N, идентификационный номер ХWZPK338N81080080 гос. номер АТ 212863</w:t>
            </w:r>
          </w:p>
          <w:p w14:paraId="0DEBECAD"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EE3676A" w14:textId="0BB08051" w:rsidR="00274680" w:rsidRPr="0051337B" w:rsidRDefault="00274680" w:rsidP="00A21074">
            <w:pPr>
              <w:pStyle w:val="27"/>
            </w:pPr>
            <w:r w:rsidRPr="0051337B">
              <w:t xml:space="preserve">1 134, 00 </w:t>
            </w:r>
            <w:r w:rsidR="00532215">
              <w:t>руб</w:t>
            </w:r>
            <w:r w:rsidR="00817650">
              <w:t>.</w:t>
            </w:r>
            <w:r w:rsidRPr="0051337B">
              <w:t>, без НДС</w:t>
            </w:r>
          </w:p>
          <w:p w14:paraId="65031AAF"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32388DC" w14:textId="77777777" w:rsidR="00274680" w:rsidRPr="0051337B" w:rsidRDefault="00274680" w:rsidP="00A21074">
            <w:pPr>
              <w:pStyle w:val="27"/>
            </w:pPr>
            <w:r w:rsidRPr="0051337B">
              <w:t>30.05.2015</w:t>
            </w:r>
          </w:p>
          <w:p w14:paraId="45463F3B"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32F49612" w14:textId="77777777" w:rsidR="00274680" w:rsidRPr="0051337B" w:rsidRDefault="00274680" w:rsidP="00A21074">
            <w:pPr>
              <w:pStyle w:val="27"/>
            </w:pPr>
            <w:r w:rsidRPr="0051337B">
              <w:t>ВОСА</w:t>
            </w:r>
          </w:p>
          <w:p w14:paraId="6C2E0FFF" w14:textId="77777777" w:rsidR="00274680" w:rsidRPr="0051337B" w:rsidRDefault="00274680" w:rsidP="00A21074">
            <w:pPr>
              <w:pStyle w:val="27"/>
            </w:pPr>
            <w:r w:rsidRPr="0051337B">
              <w:t>от 21.10.2013 Протокол №24</w:t>
            </w:r>
          </w:p>
          <w:p w14:paraId="3E289336"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35A455E9" w14:textId="77777777" w:rsidR="00274680" w:rsidRPr="0051337B" w:rsidRDefault="00274680" w:rsidP="00A21074">
            <w:pPr>
              <w:pStyle w:val="27"/>
            </w:pPr>
          </w:p>
        </w:tc>
      </w:tr>
      <w:tr w:rsidR="00274680" w:rsidRPr="0051337B" w14:paraId="6737151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C1D5174"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BCAB711" w14:textId="209D3B9E"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6ADDDE9D" w14:textId="12FAF24D" w:rsidR="00274680" w:rsidRPr="0051337B" w:rsidRDefault="00274680" w:rsidP="00A21074">
            <w:pPr>
              <w:pStyle w:val="27"/>
            </w:pPr>
            <w:r w:rsidRPr="0051337B">
              <w:t xml:space="preserve"> (Пензенский филиал ОАО </w:t>
            </w:r>
            <w:r w:rsidR="00532215">
              <w:t>«</w:t>
            </w:r>
            <w:r w:rsidRPr="0051337B">
              <w:t>ЖАСО</w:t>
            </w:r>
            <w:r w:rsidR="00532215">
              <w:t>»</w:t>
            </w:r>
            <w:r w:rsidRPr="0051337B">
              <w:t>)</w:t>
            </w:r>
          </w:p>
          <w:p w14:paraId="5CB22C43"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3A58F0AA" w14:textId="77777777" w:rsidR="00274680" w:rsidRPr="0051337B" w:rsidRDefault="00274680" w:rsidP="00A21074">
            <w:pPr>
              <w:pStyle w:val="27"/>
            </w:pPr>
            <w:r w:rsidRPr="0051337B">
              <w:t>Обязательное страхование гражданской ответственности владельцев транспортного средства полуприцеп тонар 974625, идентификационный номер ХОТ97462680000001 гос. номер АТ 211863</w:t>
            </w:r>
          </w:p>
          <w:p w14:paraId="011579EF"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FF386F0" w14:textId="44F160DB" w:rsidR="00274680" w:rsidRPr="0051337B" w:rsidRDefault="00274680" w:rsidP="00A21074">
            <w:pPr>
              <w:pStyle w:val="27"/>
            </w:pPr>
            <w:r w:rsidRPr="0051337B">
              <w:t xml:space="preserve">1 134, 00 </w:t>
            </w:r>
            <w:r w:rsidR="00532215">
              <w:t>руб</w:t>
            </w:r>
            <w:r w:rsidR="00817650">
              <w:t>.</w:t>
            </w:r>
            <w:r w:rsidRPr="0051337B">
              <w:t>, без НДС</w:t>
            </w:r>
          </w:p>
          <w:p w14:paraId="2C8C791C"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40EF6EF" w14:textId="77777777" w:rsidR="00274680" w:rsidRPr="0051337B" w:rsidRDefault="00274680" w:rsidP="00A21074">
            <w:pPr>
              <w:pStyle w:val="27"/>
            </w:pPr>
            <w:r w:rsidRPr="0051337B">
              <w:t>26.05.2015</w:t>
            </w:r>
          </w:p>
          <w:p w14:paraId="6D240327"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999ECF0" w14:textId="77777777" w:rsidR="00274680" w:rsidRPr="0051337B" w:rsidRDefault="00274680" w:rsidP="00A21074">
            <w:pPr>
              <w:pStyle w:val="27"/>
            </w:pPr>
            <w:r w:rsidRPr="0051337B">
              <w:t>ВОСА</w:t>
            </w:r>
          </w:p>
          <w:p w14:paraId="41237580" w14:textId="77777777" w:rsidR="00274680" w:rsidRPr="0051337B" w:rsidRDefault="00274680" w:rsidP="00A21074">
            <w:pPr>
              <w:pStyle w:val="27"/>
            </w:pPr>
            <w:r w:rsidRPr="0051337B">
              <w:t>от 21.10.2013 Протокол №24</w:t>
            </w:r>
          </w:p>
          <w:p w14:paraId="085F7FD4"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52B790B3" w14:textId="77777777" w:rsidR="00274680" w:rsidRPr="0051337B" w:rsidRDefault="00274680" w:rsidP="00A21074">
            <w:pPr>
              <w:pStyle w:val="27"/>
            </w:pPr>
          </w:p>
        </w:tc>
      </w:tr>
      <w:tr w:rsidR="00274680" w:rsidRPr="0051337B" w14:paraId="6A78A90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730188C"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B2A97DE" w14:textId="4E44D16C" w:rsidR="00274680" w:rsidRPr="0051337B" w:rsidRDefault="00274680" w:rsidP="00A21074">
            <w:pPr>
              <w:pStyle w:val="27"/>
            </w:pPr>
            <w:r w:rsidRPr="0051337B">
              <w:t xml:space="preserve">ОАО </w:t>
            </w:r>
            <w:r w:rsidR="00532215">
              <w:t>«</w:t>
            </w:r>
            <w:r w:rsidRPr="0051337B">
              <w:t>РЖД</w:t>
            </w:r>
            <w:r w:rsidR="00532215">
              <w:t>»</w:t>
            </w:r>
            <w:r w:rsidRPr="0051337B">
              <w:t xml:space="preserve"> Куйбышевская дирекция по управлению терминально-складским комплексом - структурное подразделение Центральной дирекции по управлению терминально-складским комплексом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4C10CD6E" w14:textId="74B74F0A" w:rsidR="00274680" w:rsidRPr="0051337B" w:rsidRDefault="00274680" w:rsidP="00A21074">
            <w:pPr>
              <w:pStyle w:val="27"/>
            </w:pPr>
            <w:r w:rsidRPr="0051337B">
              <w:t xml:space="preserve">Оказание услуг по погрузке/выгрузке контейнеров на/из подвижного состава и других услуг на контейнерных площадках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BA5CE20" w14:textId="7CDC37E8" w:rsidR="00274680" w:rsidRPr="0051337B" w:rsidRDefault="00274680" w:rsidP="00A21074">
            <w:pPr>
              <w:pStyle w:val="27"/>
            </w:pPr>
            <w:r w:rsidRPr="0051337B">
              <w:t xml:space="preserve">3 000 000, 00 </w:t>
            </w:r>
            <w:r w:rsidR="00532215">
              <w:t>руб</w:t>
            </w:r>
            <w:r w:rsidR="00817650">
              <w:t>.</w:t>
            </w:r>
            <w:r w:rsidRPr="0051337B">
              <w:t>, без НДС</w:t>
            </w:r>
          </w:p>
        </w:tc>
        <w:tc>
          <w:tcPr>
            <w:tcW w:w="0" w:type="auto"/>
            <w:tcBorders>
              <w:top w:val="single" w:sz="4" w:space="0" w:color="auto"/>
              <w:left w:val="nil"/>
              <w:bottom w:val="single" w:sz="4" w:space="0" w:color="auto"/>
              <w:right w:val="single" w:sz="4" w:space="0" w:color="auto"/>
            </w:tcBorders>
            <w:shd w:val="clear" w:color="auto" w:fill="auto"/>
          </w:tcPr>
          <w:p w14:paraId="62E1814E"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002A8BD2" w14:textId="77777777" w:rsidR="00274680" w:rsidRPr="0051337B" w:rsidRDefault="00274680" w:rsidP="00A21074">
            <w:pPr>
              <w:pStyle w:val="27"/>
            </w:pPr>
            <w:r w:rsidRPr="0051337B">
              <w:t>ГОСА от 24.06.2014 Протокол №25</w:t>
            </w:r>
          </w:p>
          <w:p w14:paraId="7B429BC7"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455F0CBE" w14:textId="77777777" w:rsidR="00274680" w:rsidRPr="0051337B" w:rsidRDefault="00274680" w:rsidP="00A21074">
            <w:pPr>
              <w:pStyle w:val="27"/>
            </w:pPr>
          </w:p>
        </w:tc>
      </w:tr>
      <w:tr w:rsidR="00274680" w:rsidRPr="0051337B" w14:paraId="2FE42BB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1F8F00C"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61DBDEC" w14:textId="35A71150"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2E0BDE1A" w14:textId="4A5C1EF6" w:rsidR="00274680" w:rsidRPr="0051337B" w:rsidRDefault="00274680" w:rsidP="00A21074">
            <w:pPr>
              <w:pStyle w:val="27"/>
            </w:pPr>
            <w:r w:rsidRPr="0051337B">
              <w:t xml:space="preserve"> (Самарский филиал ОАО </w:t>
            </w:r>
            <w:r w:rsidR="00532215">
              <w:t>«</w:t>
            </w:r>
            <w:r w:rsidRPr="0051337B">
              <w:t>ЖАСО</w:t>
            </w:r>
            <w:r w:rsidR="00532215">
              <w:t>»</w:t>
            </w:r>
            <w:r w:rsidRPr="0051337B">
              <w:t>)</w:t>
            </w:r>
          </w:p>
          <w:p w14:paraId="18545D58"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78DC0E6" w14:textId="77777777" w:rsidR="00274680" w:rsidRPr="0051337B" w:rsidRDefault="00274680" w:rsidP="00A21074">
            <w:pPr>
              <w:pStyle w:val="27"/>
            </w:pPr>
            <w:r w:rsidRPr="0051337B">
              <w:t>Обязательное страхование гражданской ответственности владельцев транспортного средства Volkswagen Passat, идентификационный номер WVWZZZ3CZCP077619, гос. номер Р475ХК163</w:t>
            </w:r>
          </w:p>
        </w:tc>
        <w:tc>
          <w:tcPr>
            <w:tcW w:w="0" w:type="auto"/>
            <w:tcBorders>
              <w:top w:val="single" w:sz="4" w:space="0" w:color="auto"/>
              <w:left w:val="nil"/>
              <w:bottom w:val="single" w:sz="4" w:space="0" w:color="auto"/>
              <w:right w:val="single" w:sz="4" w:space="0" w:color="auto"/>
            </w:tcBorders>
            <w:shd w:val="clear" w:color="auto" w:fill="auto"/>
          </w:tcPr>
          <w:p w14:paraId="142E1FC8" w14:textId="21C54314" w:rsidR="00274680" w:rsidRPr="0051337B" w:rsidRDefault="00274680" w:rsidP="00A21074">
            <w:pPr>
              <w:pStyle w:val="27"/>
            </w:pPr>
            <w:r w:rsidRPr="0051337B">
              <w:t xml:space="preserve">9 849, 60 </w:t>
            </w:r>
            <w:r w:rsidR="00532215">
              <w:t>руб</w:t>
            </w:r>
            <w:r w:rsidR="00817650">
              <w:t>.</w:t>
            </w:r>
            <w:r w:rsidRPr="0051337B">
              <w:t>, без НДС</w:t>
            </w:r>
          </w:p>
        </w:tc>
        <w:tc>
          <w:tcPr>
            <w:tcW w:w="0" w:type="auto"/>
            <w:tcBorders>
              <w:top w:val="single" w:sz="4" w:space="0" w:color="auto"/>
              <w:left w:val="nil"/>
              <w:bottom w:val="single" w:sz="4" w:space="0" w:color="auto"/>
              <w:right w:val="single" w:sz="4" w:space="0" w:color="auto"/>
            </w:tcBorders>
            <w:shd w:val="clear" w:color="auto" w:fill="auto"/>
          </w:tcPr>
          <w:p w14:paraId="4886089B" w14:textId="77777777" w:rsidR="00274680" w:rsidRPr="0051337B" w:rsidRDefault="00274680" w:rsidP="00A21074">
            <w:pPr>
              <w:pStyle w:val="27"/>
            </w:pPr>
            <w:r w:rsidRPr="0051337B">
              <w:t>22.06.2015</w:t>
            </w:r>
          </w:p>
        </w:tc>
        <w:tc>
          <w:tcPr>
            <w:tcW w:w="0" w:type="auto"/>
            <w:tcBorders>
              <w:top w:val="single" w:sz="4" w:space="0" w:color="auto"/>
              <w:left w:val="nil"/>
              <w:bottom w:val="single" w:sz="4" w:space="0" w:color="auto"/>
              <w:right w:val="single" w:sz="4" w:space="0" w:color="auto"/>
            </w:tcBorders>
            <w:shd w:val="clear" w:color="auto" w:fill="auto"/>
          </w:tcPr>
          <w:p w14:paraId="5905110D" w14:textId="77777777" w:rsidR="00274680" w:rsidRPr="0051337B" w:rsidRDefault="00274680" w:rsidP="00A21074">
            <w:pPr>
              <w:pStyle w:val="27"/>
            </w:pPr>
            <w:r w:rsidRPr="0051337B">
              <w:t>ВОСА</w:t>
            </w:r>
          </w:p>
          <w:p w14:paraId="326C0B65" w14:textId="77777777" w:rsidR="00274680" w:rsidRPr="0051337B" w:rsidRDefault="00274680" w:rsidP="00A21074">
            <w:pPr>
              <w:pStyle w:val="27"/>
            </w:pPr>
            <w:r w:rsidRPr="0051337B">
              <w:t>от 21.10.2013 Протокол №24</w:t>
            </w:r>
          </w:p>
          <w:p w14:paraId="75FDFC34"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2BC140EA" w14:textId="77777777" w:rsidR="00274680" w:rsidRPr="0051337B" w:rsidRDefault="00274680" w:rsidP="00A21074">
            <w:pPr>
              <w:pStyle w:val="27"/>
            </w:pPr>
          </w:p>
        </w:tc>
      </w:tr>
      <w:tr w:rsidR="00274680" w:rsidRPr="0051337B" w14:paraId="5798DBA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F6F16F3"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43D05CF1" w14:textId="68E0A157"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2B8A5C46" w14:textId="19D1A2D2" w:rsidR="00274680" w:rsidRPr="0051337B" w:rsidRDefault="00274680" w:rsidP="00A21074">
            <w:pPr>
              <w:pStyle w:val="27"/>
            </w:pPr>
            <w:r w:rsidRPr="0051337B">
              <w:t xml:space="preserve"> (Пензенский филиал ОАО </w:t>
            </w:r>
            <w:r w:rsidR="00532215">
              <w:t>«</w:t>
            </w:r>
            <w:r w:rsidRPr="0051337B">
              <w:t>ЖАСО</w:t>
            </w:r>
            <w:r w:rsidR="00532215">
              <w:t>»</w:t>
            </w:r>
            <w:r w:rsidRPr="0051337B">
              <w:t>)</w:t>
            </w:r>
          </w:p>
          <w:p w14:paraId="7602B148"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0581EC6" w14:textId="77777777" w:rsidR="00274680" w:rsidRPr="0051337B" w:rsidRDefault="00274680" w:rsidP="00A21074">
            <w:pPr>
              <w:pStyle w:val="27"/>
            </w:pPr>
            <w:r w:rsidRPr="0051337B">
              <w:t xml:space="preserve">Обязательное страхование гражданской ответственности владельцев транспортного средства тягач MAN TGA 18480 4*2 BLS, идентификационный номер WMAH05ZZ98W118416, </w:t>
            </w:r>
            <w:r w:rsidRPr="0051337B">
              <w:lastRenderedPageBreak/>
              <w:t>гос. номер О656МТ163</w:t>
            </w:r>
          </w:p>
        </w:tc>
        <w:tc>
          <w:tcPr>
            <w:tcW w:w="0" w:type="auto"/>
            <w:tcBorders>
              <w:top w:val="single" w:sz="4" w:space="0" w:color="auto"/>
              <w:left w:val="nil"/>
              <w:bottom w:val="single" w:sz="4" w:space="0" w:color="auto"/>
              <w:right w:val="single" w:sz="4" w:space="0" w:color="auto"/>
            </w:tcBorders>
            <w:shd w:val="clear" w:color="auto" w:fill="auto"/>
          </w:tcPr>
          <w:p w14:paraId="2FA18971" w14:textId="73568484" w:rsidR="00274680" w:rsidRPr="0051337B" w:rsidRDefault="00274680" w:rsidP="00A21074">
            <w:pPr>
              <w:pStyle w:val="27"/>
            </w:pPr>
            <w:r w:rsidRPr="0051337B">
              <w:lastRenderedPageBreak/>
              <w:t xml:space="preserve">5 715, 36 </w:t>
            </w:r>
            <w:r w:rsidR="00532215">
              <w:t>руб</w:t>
            </w:r>
            <w:r w:rsidR="00817650">
              <w:t>.</w:t>
            </w:r>
            <w:r w:rsidRPr="0051337B">
              <w:t>, без НДС</w:t>
            </w:r>
          </w:p>
        </w:tc>
        <w:tc>
          <w:tcPr>
            <w:tcW w:w="0" w:type="auto"/>
            <w:tcBorders>
              <w:top w:val="single" w:sz="4" w:space="0" w:color="auto"/>
              <w:left w:val="nil"/>
              <w:bottom w:val="single" w:sz="4" w:space="0" w:color="auto"/>
              <w:right w:val="single" w:sz="4" w:space="0" w:color="auto"/>
            </w:tcBorders>
            <w:shd w:val="clear" w:color="auto" w:fill="auto"/>
          </w:tcPr>
          <w:p w14:paraId="63228306" w14:textId="77777777" w:rsidR="00274680" w:rsidRPr="0051337B" w:rsidRDefault="00274680" w:rsidP="00A21074">
            <w:pPr>
              <w:pStyle w:val="27"/>
            </w:pPr>
            <w:r w:rsidRPr="0051337B">
              <w:t>16.06.2015</w:t>
            </w:r>
          </w:p>
        </w:tc>
        <w:tc>
          <w:tcPr>
            <w:tcW w:w="0" w:type="auto"/>
            <w:tcBorders>
              <w:top w:val="single" w:sz="4" w:space="0" w:color="auto"/>
              <w:left w:val="nil"/>
              <w:bottom w:val="single" w:sz="4" w:space="0" w:color="auto"/>
              <w:right w:val="single" w:sz="4" w:space="0" w:color="auto"/>
            </w:tcBorders>
            <w:shd w:val="clear" w:color="auto" w:fill="auto"/>
          </w:tcPr>
          <w:p w14:paraId="3E096841" w14:textId="77777777" w:rsidR="00274680" w:rsidRPr="0051337B" w:rsidRDefault="00274680" w:rsidP="00A21074">
            <w:pPr>
              <w:pStyle w:val="27"/>
            </w:pPr>
            <w:r w:rsidRPr="0051337B">
              <w:t>ВОСА</w:t>
            </w:r>
          </w:p>
          <w:p w14:paraId="09F14EBF" w14:textId="77777777" w:rsidR="00274680" w:rsidRPr="0051337B" w:rsidRDefault="00274680" w:rsidP="00A21074">
            <w:pPr>
              <w:pStyle w:val="27"/>
            </w:pPr>
            <w:r w:rsidRPr="0051337B">
              <w:t>от 21.10.2013 Протокол №24</w:t>
            </w:r>
          </w:p>
          <w:p w14:paraId="0966B3A8"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4406E556" w14:textId="77777777" w:rsidR="00274680" w:rsidRPr="0051337B" w:rsidRDefault="00274680" w:rsidP="00A21074">
            <w:pPr>
              <w:pStyle w:val="27"/>
            </w:pPr>
          </w:p>
        </w:tc>
      </w:tr>
      <w:tr w:rsidR="00274680" w:rsidRPr="0051337B" w14:paraId="14209DA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E2F4D1E"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17AE3B43" w14:textId="3BC59675"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12243822" w14:textId="2E628F39" w:rsidR="00274680" w:rsidRPr="0051337B" w:rsidRDefault="00274680" w:rsidP="00A21074">
            <w:pPr>
              <w:pStyle w:val="27"/>
            </w:pPr>
            <w:r w:rsidRPr="0051337B">
              <w:t xml:space="preserve"> (Самарский филиал ОАО </w:t>
            </w:r>
            <w:r w:rsidR="00532215">
              <w:t>«</w:t>
            </w:r>
            <w:r w:rsidRPr="0051337B">
              <w:t>ЖАСО</w:t>
            </w:r>
            <w:r w:rsidR="00532215">
              <w:t>»</w:t>
            </w:r>
            <w:r w:rsidRPr="0051337B">
              <w:t>)</w:t>
            </w:r>
          </w:p>
          <w:p w14:paraId="128A2C13"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9C97F76" w14:textId="14BFD573" w:rsidR="00274680" w:rsidRPr="0051337B" w:rsidRDefault="00274680" w:rsidP="00A21074">
            <w:pPr>
              <w:pStyle w:val="27"/>
            </w:pPr>
            <w:r w:rsidRPr="0051337B">
              <w:t>Страхование транспортного средства</w:t>
            </w:r>
            <w:r w:rsidR="00532215">
              <w:t xml:space="preserve">  </w:t>
            </w:r>
            <w:r w:rsidRPr="0051337B">
              <w:t>Volkswagen Passat,</w:t>
            </w:r>
            <w:r w:rsidR="00532215">
              <w:t xml:space="preserve">  </w:t>
            </w:r>
            <w:r w:rsidRPr="0051337B">
              <w:t xml:space="preserve">идентификационный номер WVWZZZ3CZCP077619, гос. номер Р475ХК163 и сопутствующих рисков по </w:t>
            </w:r>
            <w:r w:rsidR="00532215">
              <w:t>«</w:t>
            </w:r>
            <w:r w:rsidRPr="0051337B">
              <w:t>КАСКО</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22BB24D" w14:textId="3EB9A37B" w:rsidR="00274680" w:rsidRPr="0051337B" w:rsidRDefault="00274680" w:rsidP="00A21074">
            <w:pPr>
              <w:pStyle w:val="27"/>
            </w:pPr>
            <w:r w:rsidRPr="0051337B">
              <w:t xml:space="preserve">19 800, 00 </w:t>
            </w:r>
            <w:r w:rsidR="00532215">
              <w:t>руб</w:t>
            </w:r>
            <w:r w:rsidR="00817650">
              <w:t>.</w:t>
            </w:r>
            <w:r w:rsidRPr="0051337B">
              <w:t>, без НДС</w:t>
            </w:r>
          </w:p>
        </w:tc>
        <w:tc>
          <w:tcPr>
            <w:tcW w:w="0" w:type="auto"/>
            <w:tcBorders>
              <w:top w:val="single" w:sz="4" w:space="0" w:color="auto"/>
              <w:left w:val="nil"/>
              <w:bottom w:val="single" w:sz="4" w:space="0" w:color="auto"/>
              <w:right w:val="single" w:sz="4" w:space="0" w:color="auto"/>
            </w:tcBorders>
            <w:shd w:val="clear" w:color="auto" w:fill="auto"/>
          </w:tcPr>
          <w:p w14:paraId="0164050D" w14:textId="77777777" w:rsidR="00274680" w:rsidRPr="0051337B" w:rsidRDefault="00274680" w:rsidP="00A21074">
            <w:pPr>
              <w:pStyle w:val="27"/>
            </w:pPr>
            <w:r w:rsidRPr="0051337B">
              <w:t>22.06.2015</w:t>
            </w:r>
          </w:p>
        </w:tc>
        <w:tc>
          <w:tcPr>
            <w:tcW w:w="0" w:type="auto"/>
            <w:tcBorders>
              <w:top w:val="single" w:sz="4" w:space="0" w:color="auto"/>
              <w:left w:val="nil"/>
              <w:bottom w:val="single" w:sz="4" w:space="0" w:color="auto"/>
              <w:right w:val="single" w:sz="4" w:space="0" w:color="auto"/>
            </w:tcBorders>
            <w:shd w:val="clear" w:color="auto" w:fill="auto"/>
          </w:tcPr>
          <w:p w14:paraId="7522655D" w14:textId="77777777" w:rsidR="00274680" w:rsidRPr="0051337B" w:rsidRDefault="00274680" w:rsidP="00A21074">
            <w:pPr>
              <w:pStyle w:val="27"/>
            </w:pPr>
            <w:r w:rsidRPr="0051337B">
              <w:t>ВОСА</w:t>
            </w:r>
          </w:p>
          <w:p w14:paraId="43978FFB" w14:textId="77777777" w:rsidR="00274680" w:rsidRPr="0051337B" w:rsidRDefault="00274680" w:rsidP="00A21074">
            <w:pPr>
              <w:pStyle w:val="27"/>
            </w:pPr>
            <w:r w:rsidRPr="0051337B">
              <w:t>от 21.10.2013 Протокол №24</w:t>
            </w:r>
          </w:p>
          <w:p w14:paraId="287B647B"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20CA836D" w14:textId="77777777" w:rsidR="00274680" w:rsidRPr="0051337B" w:rsidRDefault="00274680" w:rsidP="00A21074">
            <w:pPr>
              <w:pStyle w:val="27"/>
            </w:pPr>
          </w:p>
        </w:tc>
      </w:tr>
      <w:tr w:rsidR="00274680" w:rsidRPr="0051337B" w14:paraId="4FD3DB6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24DCEB6"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E00064B" w14:textId="03A7F078" w:rsidR="00274680" w:rsidRPr="0051337B" w:rsidRDefault="00274680" w:rsidP="00A21074">
            <w:pPr>
              <w:pStyle w:val="27"/>
            </w:pPr>
            <w:r w:rsidRPr="0051337B">
              <w:t xml:space="preserve">ОАО </w:t>
            </w:r>
            <w:r w:rsidR="00532215">
              <w:t>«</w:t>
            </w:r>
            <w:r w:rsidRPr="0051337B">
              <w:t>РЖД</w:t>
            </w:r>
            <w:r w:rsidR="00532215">
              <w:t>»</w:t>
            </w:r>
          </w:p>
          <w:p w14:paraId="21FE2D7C" w14:textId="6DA50DEF" w:rsidR="00274680" w:rsidRPr="0051337B" w:rsidRDefault="00274680" w:rsidP="00A21074">
            <w:pPr>
              <w:pStyle w:val="27"/>
            </w:pPr>
            <w:r w:rsidRPr="0051337B">
              <w:t xml:space="preserve">Свердловская дирекция по управлению терминально-складским комплексом - структурное подразделение Центральной дирекции по управлению терминально-складским комплексом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F23B767" w14:textId="77777777" w:rsidR="00274680" w:rsidRPr="0051337B" w:rsidRDefault="00274680" w:rsidP="00A21074">
            <w:pPr>
              <w:pStyle w:val="27"/>
            </w:pPr>
            <w:r w:rsidRPr="0051337B">
              <w:t>Возмещение затрат за оказанные услуги при аренде недвижимого имущества - здания административно-бытового корпуса грузового двора, площадью 12,3 кв.м., расположенного по адресу: Россия, Тюменская область, Ханты-Мансийский автономный округ, г. Сургут, ст. Сургут, ул. Привокзальная.</w:t>
            </w:r>
          </w:p>
        </w:tc>
        <w:tc>
          <w:tcPr>
            <w:tcW w:w="0" w:type="auto"/>
            <w:tcBorders>
              <w:top w:val="single" w:sz="4" w:space="0" w:color="auto"/>
              <w:left w:val="nil"/>
              <w:bottom w:val="single" w:sz="4" w:space="0" w:color="auto"/>
              <w:right w:val="single" w:sz="4" w:space="0" w:color="auto"/>
            </w:tcBorders>
            <w:shd w:val="clear" w:color="auto" w:fill="auto"/>
          </w:tcPr>
          <w:p w14:paraId="083FBD98" w14:textId="5C8D5C7B" w:rsidR="00274680" w:rsidRPr="0051337B" w:rsidRDefault="00274680" w:rsidP="00A21074">
            <w:pPr>
              <w:pStyle w:val="27"/>
            </w:pPr>
            <w:r w:rsidRPr="0051337B">
              <w:t xml:space="preserve">43 545, 80 </w:t>
            </w:r>
            <w:r w:rsidR="00532215">
              <w:t>руб</w:t>
            </w:r>
            <w:r w:rsidR="00817650">
              <w:t>.</w:t>
            </w:r>
            <w:r w:rsidRPr="0051337B">
              <w:t>, с учетом НДС</w:t>
            </w:r>
          </w:p>
        </w:tc>
        <w:tc>
          <w:tcPr>
            <w:tcW w:w="0" w:type="auto"/>
            <w:tcBorders>
              <w:top w:val="single" w:sz="4" w:space="0" w:color="auto"/>
              <w:left w:val="nil"/>
              <w:bottom w:val="single" w:sz="4" w:space="0" w:color="auto"/>
              <w:right w:val="single" w:sz="4" w:space="0" w:color="auto"/>
            </w:tcBorders>
            <w:shd w:val="clear" w:color="auto" w:fill="auto"/>
          </w:tcPr>
          <w:p w14:paraId="10591529"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448D8E6D" w14:textId="77777777" w:rsidR="00274680" w:rsidRPr="0051337B" w:rsidRDefault="00274680" w:rsidP="00A21074">
            <w:pPr>
              <w:pStyle w:val="27"/>
            </w:pPr>
            <w:r w:rsidRPr="0051337B">
              <w:t>ГОСА</w:t>
            </w:r>
          </w:p>
          <w:p w14:paraId="059DBED9"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0FAF36BE" w14:textId="77777777" w:rsidR="00274680" w:rsidRPr="0051337B" w:rsidRDefault="00274680" w:rsidP="00A21074">
            <w:pPr>
              <w:pStyle w:val="27"/>
            </w:pPr>
          </w:p>
        </w:tc>
      </w:tr>
      <w:tr w:rsidR="00274680" w:rsidRPr="0051337B" w14:paraId="4D10E18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D9604F3"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4F4886AA" w14:textId="497B634B" w:rsidR="00274680" w:rsidRPr="0051337B" w:rsidRDefault="00274680" w:rsidP="00A21074">
            <w:pPr>
              <w:pStyle w:val="27"/>
            </w:pPr>
            <w:r w:rsidRPr="0051337B">
              <w:t xml:space="preserve">ОАО </w:t>
            </w:r>
            <w:r w:rsidR="00532215">
              <w:t>«</w:t>
            </w:r>
            <w:r w:rsidRPr="0051337B">
              <w:t>РЖД</w:t>
            </w:r>
            <w:r w:rsidR="00532215">
              <w:t>»</w:t>
            </w:r>
          </w:p>
          <w:p w14:paraId="2C62FDED" w14:textId="16F8AB89" w:rsidR="00274680" w:rsidRPr="0051337B" w:rsidRDefault="00274680" w:rsidP="00A21074">
            <w:pPr>
              <w:pStyle w:val="27"/>
            </w:pPr>
            <w:r w:rsidRPr="0051337B">
              <w:t>Свердловская дирекция по управлению терминально-складским комплексом - структурное подразделение Центральной дирекции по управлению терминально-складским комплексом - филиала</w:t>
            </w:r>
            <w:r w:rsidR="00532215">
              <w:t xml:space="preserve">  </w:t>
            </w:r>
            <w:r w:rsidRPr="0051337B">
              <w:t xml:space="preserve">ОАО </w:t>
            </w:r>
            <w:r w:rsidR="00532215">
              <w:t>«</w:t>
            </w:r>
            <w:r w:rsidRPr="0051337B">
              <w:t>РЖД</w:t>
            </w:r>
            <w:r w:rsidR="00532215">
              <w:t>»</w:t>
            </w:r>
          </w:p>
          <w:p w14:paraId="6CB44297"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A6B7E5C" w14:textId="77777777" w:rsidR="00274680" w:rsidRPr="0051337B" w:rsidRDefault="00274680" w:rsidP="00A21074">
            <w:pPr>
              <w:pStyle w:val="27"/>
            </w:pPr>
            <w:r w:rsidRPr="0051337B">
              <w:t>Возмещение расходов по предоставлению тепловой энергии</w:t>
            </w:r>
          </w:p>
        </w:tc>
        <w:tc>
          <w:tcPr>
            <w:tcW w:w="0" w:type="auto"/>
            <w:tcBorders>
              <w:top w:val="single" w:sz="4" w:space="0" w:color="auto"/>
              <w:left w:val="nil"/>
              <w:bottom w:val="single" w:sz="4" w:space="0" w:color="auto"/>
              <w:right w:val="single" w:sz="4" w:space="0" w:color="auto"/>
            </w:tcBorders>
            <w:shd w:val="clear" w:color="auto" w:fill="auto"/>
          </w:tcPr>
          <w:p w14:paraId="68DB71A7" w14:textId="4F24B24A" w:rsidR="00274680" w:rsidRPr="0051337B" w:rsidRDefault="00274680" w:rsidP="00A21074">
            <w:pPr>
              <w:pStyle w:val="27"/>
            </w:pPr>
            <w:r w:rsidRPr="0051337B">
              <w:t>В соответствии с согласованными ставками, исходя из объема предоставленных услуг, но не более</w:t>
            </w:r>
            <w:r w:rsidR="00532215">
              <w:t xml:space="preserve">              </w:t>
            </w:r>
            <w:r w:rsidRPr="0051337B">
              <w:t xml:space="preserve">2 273 860, 00 </w:t>
            </w:r>
            <w:r w:rsidR="00532215">
              <w:t>руб</w:t>
            </w:r>
            <w:r w:rsidR="00817650">
              <w:t>.</w:t>
            </w:r>
            <w:r w:rsidRPr="0051337B">
              <w:t>, в т.ч. НДС</w:t>
            </w:r>
          </w:p>
        </w:tc>
        <w:tc>
          <w:tcPr>
            <w:tcW w:w="0" w:type="auto"/>
            <w:tcBorders>
              <w:top w:val="single" w:sz="4" w:space="0" w:color="auto"/>
              <w:left w:val="nil"/>
              <w:bottom w:val="single" w:sz="4" w:space="0" w:color="auto"/>
              <w:right w:val="single" w:sz="4" w:space="0" w:color="auto"/>
            </w:tcBorders>
            <w:shd w:val="clear" w:color="auto" w:fill="auto"/>
          </w:tcPr>
          <w:p w14:paraId="45A3F287" w14:textId="77777777" w:rsidR="00274680" w:rsidRPr="0051337B" w:rsidRDefault="00274680" w:rsidP="00A21074">
            <w:pPr>
              <w:pStyle w:val="27"/>
            </w:pPr>
            <w:r w:rsidRPr="0051337B">
              <w:t>30.06.2014</w:t>
            </w:r>
          </w:p>
        </w:tc>
        <w:tc>
          <w:tcPr>
            <w:tcW w:w="0" w:type="auto"/>
            <w:tcBorders>
              <w:top w:val="single" w:sz="4" w:space="0" w:color="auto"/>
              <w:left w:val="nil"/>
              <w:bottom w:val="single" w:sz="4" w:space="0" w:color="auto"/>
              <w:right w:val="single" w:sz="4" w:space="0" w:color="auto"/>
            </w:tcBorders>
            <w:shd w:val="clear" w:color="auto" w:fill="auto"/>
          </w:tcPr>
          <w:p w14:paraId="3D9BFD3C" w14:textId="77777777" w:rsidR="00274680" w:rsidRPr="0051337B" w:rsidRDefault="00274680" w:rsidP="00A21074">
            <w:pPr>
              <w:pStyle w:val="27"/>
            </w:pPr>
            <w:r w:rsidRPr="0051337B">
              <w:t>ГОСА</w:t>
            </w:r>
          </w:p>
          <w:p w14:paraId="244EB89F"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7B0D6CB9" w14:textId="77777777" w:rsidR="00274680" w:rsidRPr="0051337B" w:rsidRDefault="00274680" w:rsidP="00A21074">
            <w:pPr>
              <w:pStyle w:val="27"/>
            </w:pPr>
          </w:p>
        </w:tc>
      </w:tr>
      <w:tr w:rsidR="00274680" w:rsidRPr="0051337B" w14:paraId="3A1F1802"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BA9D13D"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5CCCE408" w14:textId="0A0AB901" w:rsidR="00274680" w:rsidRPr="0051337B" w:rsidRDefault="00274680" w:rsidP="00A21074">
            <w:pPr>
              <w:pStyle w:val="27"/>
            </w:pPr>
            <w:r w:rsidRPr="0051337B">
              <w:t xml:space="preserve">ОАО </w:t>
            </w:r>
            <w:r w:rsidR="00532215">
              <w:t>«</w:t>
            </w:r>
            <w:r w:rsidRPr="0051337B">
              <w:t>РЖД</w:t>
            </w:r>
            <w:r w:rsidR="00532215">
              <w:t>»</w:t>
            </w:r>
          </w:p>
          <w:p w14:paraId="3B54DCB3" w14:textId="26E44BCE" w:rsidR="00274680" w:rsidRPr="0051337B" w:rsidRDefault="00274680" w:rsidP="00A21074">
            <w:pPr>
              <w:pStyle w:val="27"/>
            </w:pPr>
            <w:r w:rsidRPr="0051337B">
              <w:t>Пермская механнизированная дистанция погрузочно-разгрузочных работ и коммерческих операций - структурное подразделение Свердловской дирекции по управлению терминально-складским комплексом - филиала</w:t>
            </w:r>
            <w:r w:rsidR="00532215">
              <w:t xml:space="preserve">  </w:t>
            </w:r>
            <w:r w:rsidRPr="0051337B">
              <w:t xml:space="preserve">ОАО </w:t>
            </w:r>
            <w:r w:rsidR="00532215">
              <w:t>«</w:t>
            </w:r>
            <w:r w:rsidRPr="0051337B">
              <w:t>РЖД</w:t>
            </w:r>
            <w:r w:rsidR="00532215">
              <w:t>»</w:t>
            </w:r>
          </w:p>
          <w:p w14:paraId="41A3980B"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3C0CAFBE" w14:textId="7E3BF8F1" w:rsidR="00274680" w:rsidRPr="0051337B" w:rsidRDefault="00274680" w:rsidP="00A21074">
            <w:pPr>
              <w:pStyle w:val="27"/>
            </w:pPr>
            <w:r w:rsidRPr="0051337B">
              <w:t xml:space="preserve">Возмещение затрат по содержанию сетей теплоснабжения объектов филиала ОАО </w:t>
            </w:r>
            <w:r w:rsidR="00532215">
              <w:t>«</w:t>
            </w:r>
            <w:r w:rsidRPr="0051337B">
              <w:t>ТрансКонтейнер</w:t>
            </w:r>
            <w:r w:rsidR="00532215">
              <w:t>»</w:t>
            </w:r>
            <w:r w:rsidRPr="0051337B">
              <w:t xml:space="preserve"> на Свердловской железной дороге</w:t>
            </w:r>
          </w:p>
        </w:tc>
        <w:tc>
          <w:tcPr>
            <w:tcW w:w="0" w:type="auto"/>
            <w:tcBorders>
              <w:top w:val="single" w:sz="4" w:space="0" w:color="auto"/>
              <w:left w:val="nil"/>
              <w:bottom w:val="single" w:sz="4" w:space="0" w:color="auto"/>
              <w:right w:val="single" w:sz="4" w:space="0" w:color="auto"/>
            </w:tcBorders>
            <w:shd w:val="clear" w:color="auto" w:fill="auto"/>
          </w:tcPr>
          <w:p w14:paraId="4DBEEC61" w14:textId="623A6F02" w:rsidR="00274680" w:rsidRPr="0051337B" w:rsidRDefault="00274680" w:rsidP="00A21074">
            <w:pPr>
              <w:pStyle w:val="27"/>
            </w:pPr>
            <w:r w:rsidRPr="0051337B">
              <w:t xml:space="preserve">В соответствии с согласованными ставками, исходя из объема предоставленных услуг, но не более 589 999, 68 </w:t>
            </w:r>
            <w:r w:rsidR="00532215">
              <w:t>руб</w:t>
            </w:r>
            <w:r w:rsidR="00817650">
              <w:t>.</w:t>
            </w:r>
            <w:r w:rsidRPr="0051337B">
              <w:t>,</w:t>
            </w:r>
          </w:p>
          <w:p w14:paraId="307F35B5" w14:textId="77777777" w:rsidR="00274680" w:rsidRPr="0051337B" w:rsidRDefault="00274680" w:rsidP="00A21074">
            <w:pPr>
              <w:pStyle w:val="27"/>
            </w:pPr>
            <w:r w:rsidRPr="0051337B">
              <w:t>в т.ч. НДС</w:t>
            </w:r>
          </w:p>
        </w:tc>
        <w:tc>
          <w:tcPr>
            <w:tcW w:w="0" w:type="auto"/>
            <w:tcBorders>
              <w:top w:val="single" w:sz="4" w:space="0" w:color="auto"/>
              <w:left w:val="nil"/>
              <w:bottom w:val="single" w:sz="4" w:space="0" w:color="auto"/>
              <w:right w:val="single" w:sz="4" w:space="0" w:color="auto"/>
            </w:tcBorders>
            <w:shd w:val="clear" w:color="auto" w:fill="auto"/>
          </w:tcPr>
          <w:p w14:paraId="1B3C2CE2"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6E92A28E" w14:textId="77777777" w:rsidR="00274680" w:rsidRPr="0051337B" w:rsidRDefault="00274680" w:rsidP="00A21074">
            <w:pPr>
              <w:pStyle w:val="27"/>
            </w:pPr>
            <w:r w:rsidRPr="0051337B">
              <w:t>ГОСА</w:t>
            </w:r>
          </w:p>
          <w:p w14:paraId="0A73143B"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7BDBCB9C" w14:textId="77777777" w:rsidR="00274680" w:rsidRPr="0051337B" w:rsidRDefault="00274680" w:rsidP="00A21074">
            <w:pPr>
              <w:pStyle w:val="27"/>
            </w:pPr>
          </w:p>
        </w:tc>
      </w:tr>
      <w:tr w:rsidR="00274680" w:rsidRPr="0051337B" w14:paraId="7FBB796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5E8D3C6"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01144F8" w14:textId="7CCB0302" w:rsidR="00274680" w:rsidRPr="0051337B" w:rsidRDefault="00274680" w:rsidP="00A21074">
            <w:pPr>
              <w:pStyle w:val="27"/>
            </w:pPr>
            <w:r w:rsidRPr="0051337B">
              <w:t xml:space="preserve">ОАО </w:t>
            </w:r>
            <w:r w:rsidR="00532215">
              <w:t>«</w:t>
            </w:r>
            <w:r w:rsidRPr="0051337B">
              <w:t>РЖД</w:t>
            </w:r>
            <w:r w:rsidR="00532215">
              <w:t>»</w:t>
            </w:r>
          </w:p>
          <w:p w14:paraId="118FC978" w14:textId="79AA44CD" w:rsidR="00274680" w:rsidRPr="0051337B" w:rsidRDefault="00274680" w:rsidP="00A21074">
            <w:pPr>
              <w:pStyle w:val="27"/>
            </w:pPr>
            <w:r w:rsidRPr="0051337B">
              <w:t>Свердловская дирекция по управлению терминально-складским комплексом - структурное подразделение Центральной дирекции по управлению терминально-складским комплексом - филиала</w:t>
            </w:r>
            <w:r w:rsidR="00532215">
              <w:t xml:space="preserve">  </w:t>
            </w:r>
            <w:r w:rsidRPr="0051337B">
              <w:t xml:space="preserve">ОАО </w:t>
            </w:r>
            <w:r w:rsidR="00532215">
              <w:t>«</w:t>
            </w:r>
            <w:r w:rsidRPr="0051337B">
              <w:t>РЖД</w:t>
            </w:r>
            <w:r w:rsidR="00532215">
              <w:t>»</w:t>
            </w:r>
          </w:p>
          <w:p w14:paraId="5430BF3C"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D2534F0" w14:textId="77777777" w:rsidR="00274680" w:rsidRPr="0051337B" w:rsidRDefault="00274680" w:rsidP="00A21074">
            <w:pPr>
              <w:pStyle w:val="27"/>
            </w:pPr>
            <w:r w:rsidRPr="0051337B">
              <w:t>Предоставление ТС за плату во временное владение и пользование и оказание Арендатору своими силами услуг по управлению ТС и его технической эксплуатации, а также сопутствующие услуги</w:t>
            </w:r>
          </w:p>
        </w:tc>
        <w:tc>
          <w:tcPr>
            <w:tcW w:w="0" w:type="auto"/>
            <w:tcBorders>
              <w:top w:val="single" w:sz="4" w:space="0" w:color="auto"/>
              <w:left w:val="nil"/>
              <w:bottom w:val="single" w:sz="4" w:space="0" w:color="auto"/>
              <w:right w:val="single" w:sz="4" w:space="0" w:color="auto"/>
            </w:tcBorders>
            <w:shd w:val="clear" w:color="auto" w:fill="auto"/>
          </w:tcPr>
          <w:p w14:paraId="476CDAB7"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 но не более</w:t>
            </w:r>
          </w:p>
          <w:p w14:paraId="360F7E51" w14:textId="6C30E90F" w:rsidR="00274680" w:rsidRPr="0051337B" w:rsidRDefault="00274680" w:rsidP="00A21074">
            <w:pPr>
              <w:pStyle w:val="27"/>
            </w:pPr>
            <w:r w:rsidRPr="0051337B">
              <w:t xml:space="preserve">1 500 000, 00 </w:t>
            </w:r>
            <w:r w:rsidR="00532215">
              <w:t>руб</w:t>
            </w:r>
            <w:r w:rsidR="00817650">
              <w:t>.</w:t>
            </w:r>
            <w:r w:rsidRPr="0051337B">
              <w:t>, без НДС</w:t>
            </w:r>
          </w:p>
        </w:tc>
        <w:tc>
          <w:tcPr>
            <w:tcW w:w="0" w:type="auto"/>
            <w:tcBorders>
              <w:top w:val="single" w:sz="4" w:space="0" w:color="auto"/>
              <w:left w:val="nil"/>
              <w:bottom w:val="single" w:sz="4" w:space="0" w:color="auto"/>
              <w:right w:val="single" w:sz="4" w:space="0" w:color="auto"/>
            </w:tcBorders>
            <w:shd w:val="clear" w:color="auto" w:fill="auto"/>
          </w:tcPr>
          <w:p w14:paraId="0B6DA91E"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08FDA683" w14:textId="77777777" w:rsidR="00274680" w:rsidRPr="0051337B" w:rsidRDefault="00274680" w:rsidP="00A21074">
            <w:pPr>
              <w:pStyle w:val="27"/>
            </w:pPr>
            <w:r w:rsidRPr="0051337B">
              <w:t>Заседание СД</w:t>
            </w:r>
          </w:p>
          <w:p w14:paraId="05E9B56D" w14:textId="77777777" w:rsidR="00274680" w:rsidRPr="0051337B" w:rsidRDefault="00274680" w:rsidP="00A21074">
            <w:pPr>
              <w:pStyle w:val="27"/>
            </w:pPr>
            <w:r w:rsidRPr="0051337B">
              <w:t>от 17.04.2014</w:t>
            </w:r>
            <w:r w:rsidRPr="0051337B">
              <w:br/>
              <w:t>Протокол №11</w:t>
            </w:r>
          </w:p>
        </w:tc>
        <w:tc>
          <w:tcPr>
            <w:tcW w:w="0" w:type="auto"/>
            <w:tcBorders>
              <w:top w:val="single" w:sz="4" w:space="0" w:color="auto"/>
              <w:left w:val="nil"/>
              <w:bottom w:val="single" w:sz="4" w:space="0" w:color="auto"/>
              <w:right w:val="single" w:sz="8" w:space="0" w:color="auto"/>
            </w:tcBorders>
            <w:shd w:val="clear" w:color="auto" w:fill="auto"/>
          </w:tcPr>
          <w:p w14:paraId="71E1D529" w14:textId="77777777" w:rsidR="00274680" w:rsidRPr="0051337B" w:rsidRDefault="00274680" w:rsidP="00A21074">
            <w:pPr>
              <w:pStyle w:val="27"/>
            </w:pPr>
          </w:p>
        </w:tc>
      </w:tr>
      <w:tr w:rsidR="00274680" w:rsidRPr="0051337B" w14:paraId="40FF15BB"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62E74C2"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4F4223CC" w14:textId="14737AA9" w:rsidR="00274680" w:rsidRPr="0051337B" w:rsidRDefault="00274680" w:rsidP="00A21074">
            <w:pPr>
              <w:pStyle w:val="27"/>
            </w:pPr>
            <w:r w:rsidRPr="0051337B">
              <w:t xml:space="preserve">ОАО </w:t>
            </w:r>
            <w:r w:rsidR="00532215">
              <w:t>«</w:t>
            </w:r>
            <w:r w:rsidRPr="0051337B">
              <w:t>РЖД</w:t>
            </w:r>
            <w:r w:rsidR="00532215">
              <w:t>»</w:t>
            </w:r>
          </w:p>
          <w:p w14:paraId="37642379" w14:textId="057375B7" w:rsidR="00274680" w:rsidRPr="0051337B" w:rsidRDefault="00274680" w:rsidP="00A21074">
            <w:pPr>
              <w:pStyle w:val="27"/>
            </w:pPr>
            <w:r w:rsidRPr="0051337B">
              <w:t>Свердловская дирекция по управлению терминально-складским комплексом - структурное подразделение Центральной дирекции по управлению терминально-складским комплексом - филиала</w:t>
            </w:r>
            <w:r w:rsidR="00532215">
              <w:t xml:space="preserve">  </w:t>
            </w:r>
            <w:r w:rsidRPr="0051337B">
              <w:t xml:space="preserve">ОАО </w:t>
            </w:r>
            <w:r w:rsidR="00532215">
              <w:t>«</w:t>
            </w:r>
            <w:r w:rsidRPr="0051337B">
              <w:t>РЖД</w:t>
            </w:r>
            <w:r w:rsidR="00532215">
              <w:t>»</w:t>
            </w:r>
          </w:p>
          <w:p w14:paraId="17B1B50C"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77B49E7" w14:textId="3E919B3A" w:rsidR="00274680" w:rsidRPr="0051337B" w:rsidRDefault="00274680" w:rsidP="00A21074">
            <w:pPr>
              <w:pStyle w:val="27"/>
            </w:pPr>
            <w:r w:rsidRPr="0051337B">
              <w:t xml:space="preserve">Погрузка/выгрузка контейнеров, плательщиком по перевозке которых выступает ОАО </w:t>
            </w:r>
            <w:r w:rsidR="00532215">
              <w:t>«</w:t>
            </w:r>
            <w:r w:rsidRPr="0051337B">
              <w:t>ТрансКонтейнер</w:t>
            </w:r>
            <w:r w:rsidR="00532215">
              <w:t>»</w:t>
            </w:r>
            <w:r w:rsidRPr="0051337B">
              <w:t xml:space="preserve">, на/из подвижного состава на контейнерных площадках </w:t>
            </w:r>
          </w:p>
          <w:p w14:paraId="6FCEF3C3" w14:textId="68325D79"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16A7FAA"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 но не более</w:t>
            </w:r>
          </w:p>
          <w:p w14:paraId="1DB09878" w14:textId="70611217" w:rsidR="00274680" w:rsidRPr="0051337B" w:rsidRDefault="00274680" w:rsidP="00A21074">
            <w:pPr>
              <w:pStyle w:val="27"/>
            </w:pPr>
            <w:r w:rsidRPr="0051337B">
              <w:t xml:space="preserve">6 000 000, 00 </w:t>
            </w:r>
            <w:r w:rsidR="00532215">
              <w:t>руб</w:t>
            </w:r>
            <w:r w:rsidR="00817650">
              <w:t>.</w:t>
            </w:r>
            <w:r w:rsidRPr="0051337B">
              <w:t>, без НДС</w:t>
            </w:r>
          </w:p>
        </w:tc>
        <w:tc>
          <w:tcPr>
            <w:tcW w:w="0" w:type="auto"/>
            <w:tcBorders>
              <w:top w:val="single" w:sz="4" w:space="0" w:color="auto"/>
              <w:left w:val="nil"/>
              <w:bottom w:val="single" w:sz="4" w:space="0" w:color="auto"/>
              <w:right w:val="single" w:sz="4" w:space="0" w:color="auto"/>
            </w:tcBorders>
            <w:shd w:val="clear" w:color="auto" w:fill="auto"/>
          </w:tcPr>
          <w:p w14:paraId="1AD5E2E0"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1A6D7675" w14:textId="77777777" w:rsidR="00274680" w:rsidRPr="0051337B" w:rsidRDefault="00274680" w:rsidP="00A21074">
            <w:pPr>
              <w:pStyle w:val="27"/>
            </w:pPr>
            <w:r w:rsidRPr="0051337B">
              <w:t>ГОСА</w:t>
            </w:r>
          </w:p>
          <w:p w14:paraId="74661A20"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0C05439A" w14:textId="77777777" w:rsidR="00274680" w:rsidRPr="0051337B" w:rsidRDefault="00274680" w:rsidP="00A21074">
            <w:pPr>
              <w:pStyle w:val="27"/>
            </w:pPr>
          </w:p>
        </w:tc>
      </w:tr>
      <w:tr w:rsidR="00274680" w:rsidRPr="0051337B" w14:paraId="7653F86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4F175E9"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0E45305B" w14:textId="314FFC53" w:rsidR="00274680" w:rsidRPr="0051337B" w:rsidRDefault="00274680" w:rsidP="00A21074">
            <w:pPr>
              <w:pStyle w:val="27"/>
            </w:pPr>
            <w:r w:rsidRPr="0051337B">
              <w:t xml:space="preserve">ОАО </w:t>
            </w:r>
            <w:r w:rsidR="00532215">
              <w:t>«</w:t>
            </w:r>
            <w:r w:rsidRPr="0051337B">
              <w:t>РЖД</w:t>
            </w:r>
            <w:r w:rsidR="00532215">
              <w:t>»</w:t>
            </w:r>
          </w:p>
          <w:p w14:paraId="0F5CDC31" w14:textId="2E5F05E8" w:rsidR="00274680" w:rsidRPr="0051337B" w:rsidRDefault="00274680" w:rsidP="00A21074">
            <w:pPr>
              <w:pStyle w:val="27"/>
            </w:pPr>
            <w:r w:rsidRPr="0051337B">
              <w:t>Свердловская дирекция по управлению терминально-складским комплексом - структурное подразделение Центральной дирекции по управлению терминально-</w:t>
            </w:r>
            <w:r w:rsidRPr="0051337B">
              <w:lastRenderedPageBreak/>
              <w:t>складским комплексом - филиала</w:t>
            </w:r>
            <w:r w:rsidR="00532215">
              <w:t xml:space="preserve">  </w:t>
            </w:r>
            <w:r w:rsidRPr="0051337B">
              <w:t xml:space="preserve">ОАО </w:t>
            </w:r>
            <w:r w:rsidR="00532215">
              <w:t>«</w:t>
            </w:r>
            <w:r w:rsidRPr="0051337B">
              <w:t>РЖД</w:t>
            </w:r>
            <w:r w:rsidR="00532215">
              <w:t>»</w:t>
            </w:r>
          </w:p>
          <w:p w14:paraId="78780210"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EF41DD8" w14:textId="77777777" w:rsidR="00274680" w:rsidRPr="0051337B" w:rsidRDefault="00274680" w:rsidP="00A21074">
            <w:pPr>
              <w:pStyle w:val="27"/>
            </w:pPr>
            <w:r w:rsidRPr="0051337B">
              <w:lastRenderedPageBreak/>
              <w:t xml:space="preserve">Возмещение затрат на содержание недвижимого имущества, расположенного по адресу: г. Сургут, </w:t>
            </w:r>
          </w:p>
          <w:p w14:paraId="6629AF06" w14:textId="77777777" w:rsidR="00274680" w:rsidRPr="0051337B" w:rsidRDefault="00274680" w:rsidP="00A21074">
            <w:pPr>
              <w:pStyle w:val="27"/>
            </w:pPr>
            <w:r w:rsidRPr="0051337B">
              <w:t>ул. Привокзальная, ст. Сургут</w:t>
            </w:r>
          </w:p>
          <w:p w14:paraId="682C64ED" w14:textId="77777777" w:rsidR="00274680" w:rsidRPr="0051337B" w:rsidRDefault="00274680" w:rsidP="00A21074">
            <w:pPr>
              <w:pStyle w:val="27"/>
            </w:pPr>
            <w:r w:rsidRPr="0051337B">
              <w:t xml:space="preserve"> </w:t>
            </w:r>
          </w:p>
        </w:tc>
        <w:tc>
          <w:tcPr>
            <w:tcW w:w="0" w:type="auto"/>
            <w:tcBorders>
              <w:top w:val="single" w:sz="4" w:space="0" w:color="auto"/>
              <w:left w:val="nil"/>
              <w:bottom w:val="single" w:sz="4" w:space="0" w:color="auto"/>
              <w:right w:val="single" w:sz="4" w:space="0" w:color="auto"/>
            </w:tcBorders>
            <w:shd w:val="clear" w:color="auto" w:fill="auto"/>
          </w:tcPr>
          <w:p w14:paraId="0A28B995" w14:textId="543DEB0A" w:rsidR="00274680" w:rsidRPr="0051337B" w:rsidRDefault="00274680" w:rsidP="00A21074">
            <w:pPr>
              <w:pStyle w:val="27"/>
            </w:pPr>
            <w:r w:rsidRPr="0051337B">
              <w:t xml:space="preserve">35 193, 48 </w:t>
            </w:r>
            <w:r w:rsidR="00532215">
              <w:t>руб</w:t>
            </w:r>
            <w:r w:rsidR="00817650">
              <w:t>.</w:t>
            </w:r>
            <w:r w:rsidRPr="0051337B">
              <w:t>,</w:t>
            </w:r>
          </w:p>
          <w:p w14:paraId="576448AB" w14:textId="77777777" w:rsidR="00274680" w:rsidRPr="0051337B" w:rsidRDefault="00274680" w:rsidP="00A21074">
            <w:pPr>
              <w:pStyle w:val="27"/>
            </w:pPr>
            <w:r w:rsidRPr="0051337B">
              <w:t>в т.ч. НДС</w:t>
            </w:r>
          </w:p>
        </w:tc>
        <w:tc>
          <w:tcPr>
            <w:tcW w:w="0" w:type="auto"/>
            <w:tcBorders>
              <w:top w:val="single" w:sz="4" w:space="0" w:color="auto"/>
              <w:left w:val="nil"/>
              <w:bottom w:val="single" w:sz="4" w:space="0" w:color="auto"/>
              <w:right w:val="single" w:sz="4" w:space="0" w:color="auto"/>
            </w:tcBorders>
            <w:shd w:val="clear" w:color="auto" w:fill="auto"/>
          </w:tcPr>
          <w:p w14:paraId="3D44A329"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0D3429F9" w14:textId="77777777" w:rsidR="00274680" w:rsidRPr="0051337B" w:rsidRDefault="00274680" w:rsidP="00A21074">
            <w:pPr>
              <w:pStyle w:val="27"/>
            </w:pPr>
            <w:r w:rsidRPr="0051337B">
              <w:t>ГОСА</w:t>
            </w:r>
          </w:p>
          <w:p w14:paraId="253AF346"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619398A6" w14:textId="77777777" w:rsidR="00274680" w:rsidRPr="0051337B" w:rsidRDefault="00274680" w:rsidP="00A21074">
            <w:pPr>
              <w:pStyle w:val="27"/>
            </w:pPr>
          </w:p>
        </w:tc>
      </w:tr>
      <w:tr w:rsidR="00274680" w:rsidRPr="0051337B" w14:paraId="6776FA8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E6EBC41"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4938BBE4" w14:textId="43766B4C" w:rsidR="00274680" w:rsidRPr="0051337B" w:rsidRDefault="00274680" w:rsidP="00A21074">
            <w:pPr>
              <w:pStyle w:val="27"/>
            </w:pPr>
            <w:r w:rsidRPr="0051337B">
              <w:t xml:space="preserve">ОАО </w:t>
            </w:r>
            <w:r w:rsidR="00532215">
              <w:t>«</w:t>
            </w:r>
            <w:r w:rsidRPr="0051337B">
              <w:t>ВРК-1</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08CEF19" w14:textId="77777777" w:rsidR="00274680" w:rsidRPr="0051337B" w:rsidRDefault="00274680" w:rsidP="00A21074">
            <w:pPr>
              <w:pStyle w:val="27"/>
            </w:pPr>
            <w:r w:rsidRPr="0051337B">
              <w:t>Оказание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59BD60AE" w14:textId="46B6B0A8" w:rsidR="00274680" w:rsidRPr="0051337B" w:rsidRDefault="00274680" w:rsidP="00A21074">
            <w:pPr>
              <w:pStyle w:val="27"/>
            </w:pPr>
            <w:r w:rsidRPr="0051337B">
              <w:t xml:space="preserve">200 000, 00 </w:t>
            </w:r>
            <w:r w:rsidR="00532215">
              <w:t>руб</w:t>
            </w:r>
            <w:r w:rsidR="00817650">
              <w:t>.</w:t>
            </w:r>
            <w:r w:rsidRPr="0051337B">
              <w:t>, в т.ч. НДС</w:t>
            </w:r>
          </w:p>
        </w:tc>
        <w:tc>
          <w:tcPr>
            <w:tcW w:w="0" w:type="auto"/>
            <w:tcBorders>
              <w:top w:val="single" w:sz="4" w:space="0" w:color="auto"/>
              <w:left w:val="nil"/>
              <w:bottom w:val="single" w:sz="4" w:space="0" w:color="auto"/>
              <w:right w:val="single" w:sz="4" w:space="0" w:color="auto"/>
            </w:tcBorders>
            <w:shd w:val="clear" w:color="auto" w:fill="auto"/>
          </w:tcPr>
          <w:p w14:paraId="5132E1CE"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280D7993" w14:textId="77777777" w:rsidR="00274680" w:rsidRPr="0051337B" w:rsidRDefault="00274680" w:rsidP="00A21074">
            <w:pPr>
              <w:pStyle w:val="27"/>
            </w:pPr>
            <w:r w:rsidRPr="0051337B">
              <w:t>ГОСА</w:t>
            </w:r>
          </w:p>
          <w:p w14:paraId="27FDB8CC" w14:textId="3A43754A" w:rsidR="00274680" w:rsidRPr="0051337B" w:rsidRDefault="00274680" w:rsidP="00A21074">
            <w:pPr>
              <w:pStyle w:val="27"/>
            </w:pPr>
            <w:r w:rsidRPr="0051337B">
              <w:t xml:space="preserve"> 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4BA72D05" w14:textId="77777777" w:rsidR="00274680" w:rsidRPr="0051337B" w:rsidRDefault="00274680" w:rsidP="00A21074">
            <w:pPr>
              <w:pStyle w:val="27"/>
            </w:pPr>
          </w:p>
        </w:tc>
      </w:tr>
      <w:tr w:rsidR="00274680" w:rsidRPr="0051337B" w14:paraId="634424D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A75BB1F"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7198894C" w14:textId="563D4A1D" w:rsidR="00274680" w:rsidRPr="0051337B" w:rsidRDefault="00274680" w:rsidP="00A21074">
            <w:pPr>
              <w:pStyle w:val="27"/>
            </w:pPr>
            <w:r w:rsidRPr="0051337B">
              <w:t xml:space="preserve">ОАО </w:t>
            </w:r>
            <w:r w:rsidR="00532215">
              <w:t>«</w:t>
            </w:r>
            <w:r w:rsidRPr="0051337B">
              <w:t>РЖД</w:t>
            </w:r>
            <w:r w:rsidR="00532215">
              <w:t>»</w:t>
            </w:r>
          </w:p>
          <w:p w14:paraId="03D81E2D" w14:textId="0622F6B5" w:rsidR="00274680" w:rsidRPr="0051337B" w:rsidRDefault="00274680" w:rsidP="00A21074">
            <w:pPr>
              <w:pStyle w:val="27"/>
            </w:pPr>
            <w:r w:rsidRPr="0051337B">
              <w:t>Южно-Уральский территориальный центр фирменного транспортного обслуживания - структурное подразделение Центра фирменного транспортного обслуживания - филиала</w:t>
            </w:r>
            <w:r w:rsidR="00532215">
              <w:t xml:space="preserve">  </w:t>
            </w:r>
            <w:r w:rsidRPr="0051337B">
              <w:t xml:space="preserve">ОАО </w:t>
            </w:r>
            <w:r w:rsidR="00532215">
              <w:t>«</w:t>
            </w:r>
            <w:r w:rsidRPr="0051337B">
              <w:t>РЖД</w:t>
            </w:r>
            <w:r w:rsidR="00532215">
              <w:t>»</w:t>
            </w:r>
          </w:p>
          <w:p w14:paraId="150A57AD"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8D24B95" w14:textId="77777777" w:rsidR="00274680" w:rsidRPr="0051337B" w:rsidRDefault="00274680" w:rsidP="00A21074">
            <w:pPr>
              <w:pStyle w:val="27"/>
            </w:pPr>
            <w:r w:rsidRPr="0051337B">
              <w:t>Организация перевозки грузов массой одного места более 1500 кг (кроме продовольственных и опасных) в крупнотоннажных контейнерах</w:t>
            </w:r>
          </w:p>
        </w:tc>
        <w:tc>
          <w:tcPr>
            <w:tcW w:w="0" w:type="auto"/>
            <w:tcBorders>
              <w:top w:val="single" w:sz="4" w:space="0" w:color="auto"/>
              <w:left w:val="nil"/>
              <w:bottom w:val="single" w:sz="4" w:space="0" w:color="auto"/>
              <w:right w:val="single" w:sz="4" w:space="0" w:color="auto"/>
            </w:tcBorders>
            <w:shd w:val="clear" w:color="auto" w:fill="auto"/>
          </w:tcPr>
          <w:p w14:paraId="46AA74C3" w14:textId="0F129D89" w:rsidR="00274680" w:rsidRPr="0051337B" w:rsidRDefault="00274680" w:rsidP="00A21074">
            <w:pPr>
              <w:pStyle w:val="27"/>
            </w:pPr>
            <w:r w:rsidRPr="0051337B">
              <w:t xml:space="preserve">В соответствии с согласованными ставками, исходя из объема предоставленных услуг, но не более 500 000, 00 </w:t>
            </w:r>
            <w:r w:rsidR="00532215">
              <w:t>руб</w:t>
            </w:r>
            <w:r w:rsidR="00817650">
              <w:t>.</w:t>
            </w:r>
            <w:r w:rsidRPr="0051337B">
              <w:t>, без НДС</w:t>
            </w:r>
          </w:p>
        </w:tc>
        <w:tc>
          <w:tcPr>
            <w:tcW w:w="0" w:type="auto"/>
            <w:tcBorders>
              <w:top w:val="single" w:sz="4" w:space="0" w:color="auto"/>
              <w:left w:val="nil"/>
              <w:bottom w:val="single" w:sz="4" w:space="0" w:color="auto"/>
              <w:right w:val="single" w:sz="4" w:space="0" w:color="auto"/>
            </w:tcBorders>
            <w:shd w:val="clear" w:color="auto" w:fill="auto"/>
          </w:tcPr>
          <w:p w14:paraId="144E2A52"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15BA3839" w14:textId="77777777" w:rsidR="00274680" w:rsidRPr="0051337B" w:rsidRDefault="00274680" w:rsidP="00A21074">
            <w:pPr>
              <w:pStyle w:val="27"/>
            </w:pPr>
            <w:r w:rsidRPr="0051337B">
              <w:t>ГОСА</w:t>
            </w:r>
          </w:p>
          <w:p w14:paraId="240BB189" w14:textId="135D632A" w:rsidR="00274680" w:rsidRPr="0051337B" w:rsidRDefault="00274680" w:rsidP="00A21074">
            <w:pPr>
              <w:pStyle w:val="27"/>
            </w:pP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6FA68B8A" w14:textId="77777777" w:rsidR="00274680" w:rsidRPr="0051337B" w:rsidRDefault="00274680" w:rsidP="00A21074">
            <w:pPr>
              <w:pStyle w:val="27"/>
            </w:pPr>
          </w:p>
        </w:tc>
      </w:tr>
      <w:tr w:rsidR="00274680" w:rsidRPr="0051337B" w14:paraId="01234782"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8473CAD"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FEFA57E" w14:textId="47916EEF" w:rsidR="00274680" w:rsidRPr="0051337B" w:rsidRDefault="00274680" w:rsidP="00A21074">
            <w:pPr>
              <w:pStyle w:val="27"/>
            </w:pPr>
            <w:r w:rsidRPr="0051337B">
              <w:t xml:space="preserve">ОАО </w:t>
            </w:r>
            <w:r w:rsidR="00532215">
              <w:t>«</w:t>
            </w:r>
            <w:r w:rsidRPr="0051337B">
              <w:t>РЖД</w:t>
            </w:r>
            <w:r w:rsidR="00532215">
              <w:t>»</w:t>
            </w:r>
          </w:p>
          <w:p w14:paraId="57ACBB26" w14:textId="77777777" w:rsidR="00274680" w:rsidRPr="0051337B" w:rsidRDefault="00274680" w:rsidP="00A21074">
            <w:pPr>
              <w:pStyle w:val="27"/>
            </w:pPr>
            <w:r w:rsidRPr="0051337B">
              <w:t xml:space="preserve">Дирекция социальной сферы Южно-Уральской железной дороги - филиала </w:t>
            </w:r>
          </w:p>
          <w:p w14:paraId="18947BB2" w14:textId="548CCCE1" w:rsidR="00274680" w:rsidRPr="0051337B" w:rsidRDefault="00274680" w:rsidP="00A21074">
            <w:pPr>
              <w:pStyle w:val="27"/>
            </w:pPr>
            <w:r w:rsidRPr="0051337B">
              <w:t xml:space="preserve">ОАО </w:t>
            </w:r>
            <w:r w:rsidR="00532215">
              <w:t>«</w:t>
            </w:r>
            <w:r w:rsidRPr="0051337B">
              <w:t>РЖД</w:t>
            </w:r>
            <w:r w:rsidR="00532215">
              <w:t>»</w:t>
            </w:r>
          </w:p>
          <w:p w14:paraId="135A1BCE"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2E973E6" w14:textId="77777777" w:rsidR="00274680" w:rsidRPr="0051337B" w:rsidRDefault="00274680" w:rsidP="00A21074">
            <w:pPr>
              <w:pStyle w:val="27"/>
            </w:pPr>
            <w:r w:rsidRPr="0051337B">
              <w:t>Оказание услуг по оздоровительному отдыху детей работников Заказчика</w:t>
            </w:r>
          </w:p>
        </w:tc>
        <w:tc>
          <w:tcPr>
            <w:tcW w:w="0" w:type="auto"/>
            <w:tcBorders>
              <w:top w:val="single" w:sz="4" w:space="0" w:color="auto"/>
              <w:left w:val="nil"/>
              <w:bottom w:val="single" w:sz="4" w:space="0" w:color="auto"/>
              <w:right w:val="single" w:sz="4" w:space="0" w:color="auto"/>
            </w:tcBorders>
            <w:shd w:val="clear" w:color="auto" w:fill="auto"/>
          </w:tcPr>
          <w:p w14:paraId="510FEBA9" w14:textId="6631C9C7" w:rsidR="00274680" w:rsidRPr="0051337B" w:rsidRDefault="00274680" w:rsidP="00A21074">
            <w:pPr>
              <w:pStyle w:val="27"/>
            </w:pPr>
            <w:r w:rsidRPr="0051337B">
              <w:t xml:space="preserve">495 334, 00 </w:t>
            </w:r>
            <w:r w:rsidR="00532215">
              <w:t>руб</w:t>
            </w:r>
            <w:r w:rsidR="00817650">
              <w:t>.</w:t>
            </w:r>
            <w:r w:rsidRPr="0051337B">
              <w:t>,</w:t>
            </w:r>
            <w:r w:rsidR="00532215">
              <w:t xml:space="preserve">  </w:t>
            </w:r>
            <w:r w:rsidRPr="0051337B">
              <w:t>без НДС</w:t>
            </w:r>
          </w:p>
        </w:tc>
        <w:tc>
          <w:tcPr>
            <w:tcW w:w="0" w:type="auto"/>
            <w:tcBorders>
              <w:top w:val="single" w:sz="4" w:space="0" w:color="auto"/>
              <w:left w:val="nil"/>
              <w:bottom w:val="single" w:sz="4" w:space="0" w:color="auto"/>
              <w:right w:val="single" w:sz="4" w:space="0" w:color="auto"/>
            </w:tcBorders>
            <w:shd w:val="clear" w:color="auto" w:fill="auto"/>
          </w:tcPr>
          <w:p w14:paraId="6AD09992" w14:textId="77777777" w:rsidR="00274680" w:rsidRPr="0051337B" w:rsidRDefault="00274680" w:rsidP="00A21074">
            <w:pPr>
              <w:pStyle w:val="27"/>
            </w:pPr>
            <w:r w:rsidRPr="0051337B">
              <w:t>31.08.2014</w:t>
            </w:r>
          </w:p>
        </w:tc>
        <w:tc>
          <w:tcPr>
            <w:tcW w:w="0" w:type="auto"/>
            <w:tcBorders>
              <w:top w:val="single" w:sz="4" w:space="0" w:color="auto"/>
              <w:left w:val="nil"/>
              <w:bottom w:val="single" w:sz="4" w:space="0" w:color="auto"/>
              <w:right w:val="single" w:sz="4" w:space="0" w:color="auto"/>
            </w:tcBorders>
            <w:shd w:val="clear" w:color="auto" w:fill="auto"/>
          </w:tcPr>
          <w:p w14:paraId="5FA06B73" w14:textId="77777777" w:rsidR="00274680" w:rsidRPr="0051337B" w:rsidRDefault="00274680" w:rsidP="00A21074">
            <w:pPr>
              <w:pStyle w:val="27"/>
            </w:pPr>
            <w:r w:rsidRPr="0051337B">
              <w:t>ГОСА</w:t>
            </w:r>
          </w:p>
          <w:p w14:paraId="28470CE5" w14:textId="51F92CEF" w:rsidR="00274680" w:rsidRPr="0051337B" w:rsidRDefault="00274680" w:rsidP="00A21074">
            <w:pPr>
              <w:pStyle w:val="27"/>
            </w:pP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48C6792B" w14:textId="77777777" w:rsidR="00274680" w:rsidRPr="0051337B" w:rsidRDefault="00274680" w:rsidP="00A21074">
            <w:pPr>
              <w:pStyle w:val="27"/>
            </w:pPr>
          </w:p>
        </w:tc>
      </w:tr>
      <w:tr w:rsidR="00274680" w:rsidRPr="0051337B" w14:paraId="6ECE0D1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17AF462"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24FE293F" w14:textId="5E03F8D7" w:rsidR="00274680" w:rsidRPr="0051337B" w:rsidRDefault="00274680" w:rsidP="00A21074">
            <w:pPr>
              <w:pStyle w:val="27"/>
            </w:pPr>
            <w:r w:rsidRPr="0051337B">
              <w:t xml:space="preserve">ОАО </w:t>
            </w:r>
            <w:r w:rsidR="00532215">
              <w:t>«</w:t>
            </w:r>
            <w:r w:rsidRPr="0051337B">
              <w:t>РЖД</w:t>
            </w:r>
            <w:r w:rsidR="00532215">
              <w:t>»</w:t>
            </w:r>
          </w:p>
          <w:p w14:paraId="45812C6E" w14:textId="71D34004" w:rsidR="00274680" w:rsidRPr="0051337B" w:rsidRDefault="00274680" w:rsidP="00A21074">
            <w:pPr>
              <w:pStyle w:val="27"/>
            </w:pPr>
            <w:r w:rsidRPr="0051337B">
              <w:t xml:space="preserve">Южно-Уральская дирекция по управлению терминально-складским комплексом - структурное подразделение Центральной дирекции по управлению терминально-складским комплексом - филиала ОАО </w:t>
            </w:r>
            <w:r w:rsidR="00532215">
              <w:t>«</w:t>
            </w:r>
            <w:r w:rsidRPr="0051337B">
              <w:t>РЖД</w:t>
            </w:r>
            <w:r w:rsidR="00532215">
              <w:t>»</w:t>
            </w:r>
          </w:p>
          <w:p w14:paraId="079249F0"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22B24BA" w14:textId="77777777" w:rsidR="00274680" w:rsidRPr="0051337B" w:rsidRDefault="00274680" w:rsidP="00A21074">
            <w:pPr>
              <w:pStyle w:val="27"/>
            </w:pPr>
            <w:r w:rsidRPr="0051337B">
              <w:t>Внесение изменений в Приложение № 2 к договору (ставки)</w:t>
            </w:r>
          </w:p>
        </w:tc>
        <w:tc>
          <w:tcPr>
            <w:tcW w:w="0" w:type="auto"/>
            <w:tcBorders>
              <w:top w:val="single" w:sz="4" w:space="0" w:color="auto"/>
              <w:left w:val="nil"/>
              <w:bottom w:val="single" w:sz="4" w:space="0" w:color="auto"/>
              <w:right w:val="single" w:sz="4" w:space="0" w:color="auto"/>
            </w:tcBorders>
            <w:shd w:val="clear" w:color="auto" w:fill="auto"/>
          </w:tcPr>
          <w:p w14:paraId="1C2CB150"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799B174F"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4DDA3C51" w14:textId="77777777" w:rsidR="00274680" w:rsidRPr="0051337B" w:rsidRDefault="00274680" w:rsidP="00A21074">
            <w:pPr>
              <w:pStyle w:val="27"/>
            </w:pPr>
            <w:r w:rsidRPr="0051337B">
              <w:t>ГОСА</w:t>
            </w:r>
          </w:p>
          <w:p w14:paraId="4848CAC3" w14:textId="62B411B5" w:rsidR="00274680" w:rsidRPr="0051337B" w:rsidRDefault="00274680" w:rsidP="00A21074">
            <w:pPr>
              <w:pStyle w:val="27"/>
            </w:pP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2B9784CA" w14:textId="77777777" w:rsidR="00274680" w:rsidRPr="0051337B" w:rsidRDefault="00274680" w:rsidP="00A21074">
            <w:pPr>
              <w:pStyle w:val="27"/>
            </w:pPr>
          </w:p>
        </w:tc>
      </w:tr>
      <w:tr w:rsidR="00274680" w:rsidRPr="0051337B" w14:paraId="2346077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1D88DFB"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1BCBCE99" w14:textId="074DFE3B" w:rsidR="00274680" w:rsidRPr="0051337B" w:rsidRDefault="00274680" w:rsidP="00A21074">
            <w:pPr>
              <w:pStyle w:val="27"/>
            </w:pPr>
            <w:r w:rsidRPr="0051337B">
              <w:t xml:space="preserve">ОАО </w:t>
            </w:r>
            <w:r w:rsidR="00532215">
              <w:t>«</w:t>
            </w:r>
            <w:r w:rsidRPr="0051337B">
              <w:t>РЖД</w:t>
            </w:r>
            <w:r w:rsidR="00532215">
              <w:t>»</w:t>
            </w:r>
          </w:p>
          <w:p w14:paraId="74C17329" w14:textId="760DBA27" w:rsidR="00274680" w:rsidRPr="0051337B" w:rsidRDefault="00274680" w:rsidP="00A21074">
            <w:pPr>
              <w:pStyle w:val="27"/>
            </w:pPr>
            <w:r w:rsidRPr="0051337B">
              <w:t xml:space="preserve">Санаторий-профилакторий </w:t>
            </w:r>
            <w:r w:rsidR="00532215">
              <w:t>«</w:t>
            </w:r>
            <w:r w:rsidRPr="0051337B">
              <w:t>Алтай</w:t>
            </w:r>
            <w:r w:rsidR="00532215">
              <w:t>»</w:t>
            </w:r>
            <w:r w:rsidRPr="0051337B">
              <w:t xml:space="preserve"> - структурное подразделение дирекции социальной сферы - структурного подразделения Западно - Сибирской железной дороги – филиала </w:t>
            </w:r>
          </w:p>
          <w:p w14:paraId="3C6BD2D9" w14:textId="5322D29B"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F84987D" w14:textId="77777777" w:rsidR="00274680" w:rsidRPr="0051337B" w:rsidRDefault="00274680" w:rsidP="00A21074">
            <w:pPr>
              <w:pStyle w:val="27"/>
            </w:pPr>
            <w:r w:rsidRPr="0051337B">
              <w:t xml:space="preserve">Организация оздоровительного отдыха детей работников Заказчика в детском оздоровительном лагере </w:t>
            </w:r>
          </w:p>
          <w:p w14:paraId="6CDABC17" w14:textId="77777777" w:rsidR="00274680" w:rsidRPr="0051337B" w:rsidRDefault="00274680" w:rsidP="00A21074">
            <w:pPr>
              <w:pStyle w:val="27"/>
            </w:pPr>
            <w:r w:rsidRPr="0051337B">
              <w:t>им. Ю.Гагарина</w:t>
            </w:r>
          </w:p>
        </w:tc>
        <w:tc>
          <w:tcPr>
            <w:tcW w:w="0" w:type="auto"/>
            <w:tcBorders>
              <w:top w:val="single" w:sz="4" w:space="0" w:color="auto"/>
              <w:left w:val="nil"/>
              <w:bottom w:val="single" w:sz="4" w:space="0" w:color="auto"/>
              <w:right w:val="single" w:sz="4" w:space="0" w:color="auto"/>
            </w:tcBorders>
            <w:shd w:val="clear" w:color="auto" w:fill="auto"/>
          </w:tcPr>
          <w:p w14:paraId="1E6E9F8A" w14:textId="7A7B5580" w:rsidR="00274680" w:rsidRPr="0051337B" w:rsidRDefault="00274680" w:rsidP="00A21074">
            <w:pPr>
              <w:pStyle w:val="27"/>
            </w:pPr>
            <w:r w:rsidRPr="0051337B">
              <w:t xml:space="preserve">96 050, 00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14EB3B3D" w14:textId="77777777" w:rsidR="00274680" w:rsidRPr="0051337B" w:rsidRDefault="00274680" w:rsidP="00A21074">
            <w:pPr>
              <w:pStyle w:val="27"/>
            </w:pPr>
            <w:r w:rsidRPr="0051337B">
              <w:t>До полного исполнения обязательств</w:t>
            </w:r>
          </w:p>
        </w:tc>
        <w:tc>
          <w:tcPr>
            <w:tcW w:w="0" w:type="auto"/>
            <w:tcBorders>
              <w:top w:val="single" w:sz="4" w:space="0" w:color="auto"/>
              <w:left w:val="nil"/>
              <w:bottom w:val="single" w:sz="4" w:space="0" w:color="auto"/>
              <w:right w:val="single" w:sz="4" w:space="0" w:color="auto"/>
            </w:tcBorders>
            <w:shd w:val="clear" w:color="auto" w:fill="auto"/>
          </w:tcPr>
          <w:p w14:paraId="1F4C5F4A" w14:textId="77777777" w:rsidR="00274680" w:rsidRPr="0051337B" w:rsidRDefault="00274680" w:rsidP="00A21074">
            <w:pPr>
              <w:pStyle w:val="27"/>
            </w:pPr>
            <w:r w:rsidRPr="0051337B">
              <w:t xml:space="preserve">ГОСА </w:t>
            </w:r>
          </w:p>
          <w:p w14:paraId="4FF06256"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53F96FE2" w14:textId="77777777" w:rsidR="00274680" w:rsidRPr="0051337B" w:rsidRDefault="00274680" w:rsidP="00A21074">
            <w:pPr>
              <w:pStyle w:val="27"/>
            </w:pPr>
          </w:p>
        </w:tc>
      </w:tr>
      <w:tr w:rsidR="00274680" w:rsidRPr="0051337B" w14:paraId="121AFF1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09A572C"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4C0F0A20" w14:textId="60267F6E" w:rsidR="00274680" w:rsidRPr="0051337B" w:rsidRDefault="00274680" w:rsidP="00A21074">
            <w:pPr>
              <w:pStyle w:val="27"/>
            </w:pPr>
            <w:r w:rsidRPr="0051337B">
              <w:t xml:space="preserve">ОАО </w:t>
            </w:r>
            <w:r w:rsidR="00532215">
              <w:t>«</w:t>
            </w:r>
            <w:r w:rsidRPr="0051337B">
              <w:t>РЖД</w:t>
            </w:r>
            <w:r w:rsidR="00532215">
              <w:t>»</w:t>
            </w:r>
          </w:p>
          <w:p w14:paraId="780450FA" w14:textId="77777777" w:rsidR="00274680" w:rsidRPr="0051337B" w:rsidRDefault="00274680" w:rsidP="00A21074">
            <w:pPr>
              <w:pStyle w:val="27"/>
            </w:pPr>
            <w:r w:rsidRPr="0051337B">
              <w:t xml:space="preserve">Центр социальной поддержки молодежи и юношества им. К. Заслонова - структурное подразделение дирекции социальной сферы - структурного подразделения Западно - Сибирской железной дороги – филиала </w:t>
            </w:r>
          </w:p>
          <w:p w14:paraId="58A3817A" w14:textId="7BD571FA"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13AB0C80" w14:textId="77777777" w:rsidR="00274680" w:rsidRPr="0051337B" w:rsidRDefault="00274680" w:rsidP="00A21074">
            <w:pPr>
              <w:pStyle w:val="27"/>
            </w:pPr>
            <w:r w:rsidRPr="0051337B">
              <w:t xml:space="preserve">Оказание услуг по оздоровительному отдыху детей работников Заказчика в детском оздоровительном центре </w:t>
            </w:r>
          </w:p>
          <w:p w14:paraId="240B428C" w14:textId="77777777" w:rsidR="00274680" w:rsidRPr="0051337B" w:rsidRDefault="00274680" w:rsidP="00A21074">
            <w:pPr>
              <w:pStyle w:val="27"/>
            </w:pPr>
            <w:r w:rsidRPr="0051337B">
              <w:t>им. К.С. Заслонова</w:t>
            </w:r>
          </w:p>
        </w:tc>
        <w:tc>
          <w:tcPr>
            <w:tcW w:w="0" w:type="auto"/>
            <w:tcBorders>
              <w:top w:val="single" w:sz="4" w:space="0" w:color="auto"/>
              <w:left w:val="nil"/>
              <w:bottom w:val="single" w:sz="4" w:space="0" w:color="auto"/>
              <w:right w:val="single" w:sz="4" w:space="0" w:color="auto"/>
            </w:tcBorders>
            <w:shd w:val="clear" w:color="auto" w:fill="auto"/>
          </w:tcPr>
          <w:p w14:paraId="5F04C99A" w14:textId="1588E91A" w:rsidR="00274680" w:rsidRPr="0051337B" w:rsidRDefault="00274680" w:rsidP="00A21074">
            <w:pPr>
              <w:pStyle w:val="27"/>
            </w:pPr>
            <w:r w:rsidRPr="0051337B">
              <w:t xml:space="preserve">500 000, 00 </w:t>
            </w:r>
            <w:r w:rsidR="00532215">
              <w:t>руб</w:t>
            </w:r>
            <w:r w:rsidR="00817650">
              <w:t>.</w:t>
            </w:r>
            <w:r w:rsidRPr="0051337B">
              <w:t>/год,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55B7037E"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690DDDD9" w14:textId="77777777" w:rsidR="00274680" w:rsidRPr="0051337B" w:rsidRDefault="00274680" w:rsidP="00A21074">
            <w:pPr>
              <w:pStyle w:val="27"/>
            </w:pPr>
            <w:r w:rsidRPr="0051337B">
              <w:t xml:space="preserve">ГОСА </w:t>
            </w:r>
          </w:p>
          <w:p w14:paraId="5404CF4F"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5791DEBE" w14:textId="77777777" w:rsidR="00274680" w:rsidRPr="0051337B" w:rsidRDefault="00274680" w:rsidP="00A21074">
            <w:pPr>
              <w:pStyle w:val="27"/>
            </w:pPr>
          </w:p>
        </w:tc>
      </w:tr>
      <w:tr w:rsidR="00274680" w:rsidRPr="0051337B" w14:paraId="21CB7FA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0B89D39"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5747052" w14:textId="3D4AD5E0" w:rsidR="00274680" w:rsidRPr="0051337B" w:rsidRDefault="00274680" w:rsidP="00A21074">
            <w:pPr>
              <w:pStyle w:val="27"/>
            </w:pPr>
            <w:r w:rsidRPr="0051337B">
              <w:t xml:space="preserve">ОАО </w:t>
            </w:r>
            <w:r w:rsidR="00532215">
              <w:t>«</w:t>
            </w:r>
            <w:r w:rsidRPr="0051337B">
              <w:t>РЖД</w:t>
            </w:r>
            <w:r w:rsidR="00532215">
              <w:t>»</w:t>
            </w:r>
          </w:p>
          <w:p w14:paraId="4F05C0BF" w14:textId="2A99775A" w:rsidR="00274680" w:rsidRPr="0051337B" w:rsidRDefault="00274680" w:rsidP="00A21074">
            <w:pPr>
              <w:pStyle w:val="27"/>
            </w:pPr>
            <w:r w:rsidRPr="0051337B">
              <w:t xml:space="preserve">Санаторий-профилакторий </w:t>
            </w:r>
            <w:r w:rsidR="00532215">
              <w:t>«</w:t>
            </w:r>
            <w:r w:rsidRPr="0051337B">
              <w:t>Восток</w:t>
            </w:r>
            <w:r w:rsidR="00532215">
              <w:t>»</w:t>
            </w:r>
            <w:r w:rsidRPr="0051337B">
              <w:t xml:space="preserve"> - структурное подразделение дирекции социальной сферы - структурного подразделения Западно - Сибирской железной дороги – филиала </w:t>
            </w:r>
          </w:p>
          <w:p w14:paraId="2AC039C0" w14:textId="5FC84061"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B7456D7" w14:textId="50D5C070" w:rsidR="00274680" w:rsidRPr="0051337B" w:rsidRDefault="00274680" w:rsidP="00A21074">
            <w:pPr>
              <w:pStyle w:val="27"/>
            </w:pPr>
            <w:r w:rsidRPr="0051337B">
              <w:t xml:space="preserve">Организация оздоровительного отдыха детей работников Заказчика в детском оздоровительном лагере </w:t>
            </w:r>
            <w:r w:rsidR="00532215">
              <w:t>«</w:t>
            </w:r>
            <w:r w:rsidRPr="0051337B">
              <w:t>Лазурный</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93432A6" w14:textId="602036C0" w:rsidR="00274680" w:rsidRPr="0051337B" w:rsidRDefault="00274680" w:rsidP="00A21074">
            <w:pPr>
              <w:pStyle w:val="27"/>
            </w:pPr>
            <w:r w:rsidRPr="0051337B">
              <w:t xml:space="preserve">500 000, 00 </w:t>
            </w:r>
            <w:r w:rsidR="00532215">
              <w:t>руб</w:t>
            </w:r>
            <w:r w:rsidR="00817650">
              <w:t>.</w:t>
            </w:r>
            <w:r w:rsidRPr="0051337B">
              <w:t>/год,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5287DB27"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40EF40A2" w14:textId="77777777" w:rsidR="00274680" w:rsidRPr="0051337B" w:rsidRDefault="00274680" w:rsidP="00A21074">
            <w:pPr>
              <w:pStyle w:val="27"/>
            </w:pPr>
            <w:r w:rsidRPr="0051337B">
              <w:t>ГОСА</w:t>
            </w:r>
          </w:p>
          <w:p w14:paraId="358F5C0C" w14:textId="77777777" w:rsidR="00274680" w:rsidRPr="0051337B" w:rsidRDefault="00274680" w:rsidP="00A21074">
            <w:pPr>
              <w:pStyle w:val="27"/>
            </w:pPr>
            <w:r w:rsidRPr="0051337B">
              <w:t xml:space="preserve"> 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57CAFFFD" w14:textId="77777777" w:rsidR="00274680" w:rsidRPr="0051337B" w:rsidRDefault="00274680" w:rsidP="00A21074">
            <w:pPr>
              <w:pStyle w:val="27"/>
            </w:pPr>
          </w:p>
        </w:tc>
      </w:tr>
      <w:tr w:rsidR="00274680" w:rsidRPr="0051337B" w14:paraId="1D89517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6EBFA7D"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75F54D52" w14:textId="33CAC718" w:rsidR="00274680" w:rsidRPr="0051337B" w:rsidRDefault="00274680" w:rsidP="00A21074">
            <w:pPr>
              <w:pStyle w:val="27"/>
            </w:pPr>
            <w:r w:rsidRPr="0051337B">
              <w:t xml:space="preserve">ОАО </w:t>
            </w:r>
            <w:r w:rsidR="00532215">
              <w:t>«</w:t>
            </w:r>
            <w:r w:rsidRPr="0051337B">
              <w:t>РЖД</w:t>
            </w:r>
            <w:r w:rsidR="00532215">
              <w:t>»</w:t>
            </w:r>
          </w:p>
          <w:p w14:paraId="5EA440AB" w14:textId="77777777" w:rsidR="00274680" w:rsidRPr="0051337B" w:rsidRDefault="00274680" w:rsidP="00A21074">
            <w:pPr>
              <w:pStyle w:val="27"/>
            </w:pPr>
            <w:r w:rsidRPr="0051337B">
              <w:t xml:space="preserve">Новосибирский региональный центр связи - структурное подразделение Новосибирской дирекции связи Центральной станции связи – филиала </w:t>
            </w:r>
          </w:p>
          <w:p w14:paraId="5E51BFF4" w14:textId="393FE796"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13DD9B2" w14:textId="77777777" w:rsidR="00274680" w:rsidRPr="0051337B" w:rsidRDefault="00274680" w:rsidP="00A21074">
            <w:pPr>
              <w:pStyle w:val="27"/>
            </w:pPr>
            <w:r w:rsidRPr="0051337B">
              <w:t>Оказание услуг по размещению кабелей связи в линейно-кабельных сооружениях</w:t>
            </w:r>
          </w:p>
        </w:tc>
        <w:tc>
          <w:tcPr>
            <w:tcW w:w="0" w:type="auto"/>
            <w:tcBorders>
              <w:top w:val="single" w:sz="4" w:space="0" w:color="auto"/>
              <w:left w:val="nil"/>
              <w:bottom w:val="single" w:sz="4" w:space="0" w:color="auto"/>
              <w:right w:val="single" w:sz="4" w:space="0" w:color="auto"/>
            </w:tcBorders>
            <w:shd w:val="clear" w:color="auto" w:fill="auto"/>
          </w:tcPr>
          <w:p w14:paraId="3CD54447" w14:textId="2FDC2904" w:rsidR="00274680" w:rsidRPr="0051337B" w:rsidRDefault="00274680" w:rsidP="00A21074">
            <w:pPr>
              <w:pStyle w:val="27"/>
            </w:pPr>
            <w:r w:rsidRPr="0051337B">
              <w:t xml:space="preserve">14 348, 80 </w:t>
            </w:r>
            <w:r w:rsidR="00532215">
              <w:t>руб</w:t>
            </w:r>
            <w:r w:rsidR="00817650">
              <w:t>.</w:t>
            </w:r>
            <w:r w:rsidRPr="0051337B">
              <w:t>/мес., в т.ч. НДС</w:t>
            </w:r>
          </w:p>
        </w:tc>
        <w:tc>
          <w:tcPr>
            <w:tcW w:w="0" w:type="auto"/>
            <w:tcBorders>
              <w:top w:val="single" w:sz="4" w:space="0" w:color="auto"/>
              <w:left w:val="nil"/>
              <w:bottom w:val="single" w:sz="4" w:space="0" w:color="auto"/>
              <w:right w:val="single" w:sz="4" w:space="0" w:color="auto"/>
            </w:tcBorders>
            <w:shd w:val="clear" w:color="auto" w:fill="auto"/>
          </w:tcPr>
          <w:p w14:paraId="5CA91DA0"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5EE27384" w14:textId="77777777" w:rsidR="00274680" w:rsidRPr="0051337B" w:rsidRDefault="00274680" w:rsidP="00A21074">
            <w:pPr>
              <w:pStyle w:val="27"/>
            </w:pPr>
            <w:r w:rsidRPr="0051337B">
              <w:t>Заседание СД</w:t>
            </w:r>
          </w:p>
          <w:p w14:paraId="30767A7A" w14:textId="77777777" w:rsidR="00274680" w:rsidRPr="0051337B" w:rsidRDefault="00274680" w:rsidP="00A21074">
            <w:pPr>
              <w:pStyle w:val="27"/>
            </w:pPr>
            <w:r w:rsidRPr="0051337B">
              <w:t>от 13.05.2014 Протокол №12</w:t>
            </w:r>
          </w:p>
        </w:tc>
        <w:tc>
          <w:tcPr>
            <w:tcW w:w="0" w:type="auto"/>
            <w:tcBorders>
              <w:top w:val="single" w:sz="4" w:space="0" w:color="auto"/>
              <w:left w:val="nil"/>
              <w:bottom w:val="single" w:sz="4" w:space="0" w:color="auto"/>
              <w:right w:val="single" w:sz="8" w:space="0" w:color="auto"/>
            </w:tcBorders>
            <w:shd w:val="clear" w:color="auto" w:fill="auto"/>
          </w:tcPr>
          <w:p w14:paraId="4C4566E6" w14:textId="77777777" w:rsidR="00274680" w:rsidRPr="0051337B" w:rsidRDefault="00274680" w:rsidP="00A21074">
            <w:pPr>
              <w:pStyle w:val="27"/>
            </w:pPr>
          </w:p>
        </w:tc>
      </w:tr>
      <w:tr w:rsidR="00274680" w:rsidRPr="0051337B" w14:paraId="3E1272E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806CF6B"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78501482" w14:textId="22988DA5" w:rsidR="00274680" w:rsidRPr="0051337B" w:rsidRDefault="00274680" w:rsidP="00A21074">
            <w:pPr>
              <w:pStyle w:val="27"/>
            </w:pPr>
            <w:r w:rsidRPr="0051337B">
              <w:t xml:space="preserve">ОАО </w:t>
            </w:r>
            <w:r w:rsidR="00532215">
              <w:t>«</w:t>
            </w:r>
            <w:r w:rsidRPr="0051337B">
              <w:t>РЖД</w:t>
            </w:r>
            <w:r w:rsidR="00532215">
              <w:t>»</w:t>
            </w:r>
          </w:p>
          <w:p w14:paraId="332FBADC" w14:textId="77777777" w:rsidR="00274680" w:rsidRPr="0051337B" w:rsidRDefault="00274680" w:rsidP="00A21074">
            <w:pPr>
              <w:pStyle w:val="27"/>
            </w:pPr>
            <w:r w:rsidRPr="0051337B">
              <w:t xml:space="preserve">Новосибирский региональный центр связи - структурное подразделение Новосибирской дирекции связи Центральной станции связи – филиала </w:t>
            </w:r>
          </w:p>
          <w:p w14:paraId="492058AC" w14:textId="06104286" w:rsidR="00274680" w:rsidRPr="0051337B" w:rsidRDefault="00274680" w:rsidP="00A21074">
            <w:pPr>
              <w:pStyle w:val="27"/>
            </w:pPr>
            <w:r w:rsidRPr="0051337B">
              <w:t xml:space="preserve">ОАО </w:t>
            </w:r>
            <w:r w:rsidR="00532215">
              <w:t>«</w:t>
            </w:r>
            <w:r w:rsidRPr="0051337B">
              <w:t>РЖД</w:t>
            </w:r>
            <w:r w:rsidR="00532215">
              <w:t>»</w:t>
            </w:r>
          </w:p>
          <w:p w14:paraId="78F694A6"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6B1A02A" w14:textId="77777777" w:rsidR="00274680" w:rsidRPr="0051337B" w:rsidRDefault="00274680" w:rsidP="00A21074">
            <w:pPr>
              <w:pStyle w:val="27"/>
            </w:pPr>
            <w:r w:rsidRPr="0051337B">
              <w:t>Оказание услуг по предоставлению комплекса ресурсов для размещения технологического оборудования</w:t>
            </w:r>
          </w:p>
        </w:tc>
        <w:tc>
          <w:tcPr>
            <w:tcW w:w="0" w:type="auto"/>
            <w:tcBorders>
              <w:top w:val="single" w:sz="4" w:space="0" w:color="auto"/>
              <w:left w:val="nil"/>
              <w:bottom w:val="single" w:sz="4" w:space="0" w:color="auto"/>
              <w:right w:val="single" w:sz="4" w:space="0" w:color="auto"/>
            </w:tcBorders>
            <w:shd w:val="clear" w:color="auto" w:fill="auto"/>
          </w:tcPr>
          <w:p w14:paraId="075A287A" w14:textId="577F2F4D" w:rsidR="00274680" w:rsidRPr="0051337B" w:rsidRDefault="00274680" w:rsidP="00A21074">
            <w:pPr>
              <w:pStyle w:val="27"/>
            </w:pPr>
            <w:r w:rsidRPr="0051337B">
              <w:t xml:space="preserve">6 749, 60 </w:t>
            </w:r>
            <w:r w:rsidR="00532215">
              <w:t>руб</w:t>
            </w:r>
            <w:r w:rsidR="00817650">
              <w:t>.</w:t>
            </w:r>
            <w:r w:rsidRPr="0051337B">
              <w:t>/мес., в т.ч. НДС</w:t>
            </w:r>
          </w:p>
        </w:tc>
        <w:tc>
          <w:tcPr>
            <w:tcW w:w="0" w:type="auto"/>
            <w:tcBorders>
              <w:top w:val="single" w:sz="4" w:space="0" w:color="auto"/>
              <w:left w:val="nil"/>
              <w:bottom w:val="single" w:sz="4" w:space="0" w:color="auto"/>
              <w:right w:val="single" w:sz="4" w:space="0" w:color="auto"/>
            </w:tcBorders>
            <w:shd w:val="clear" w:color="auto" w:fill="auto"/>
          </w:tcPr>
          <w:p w14:paraId="28CF9328"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3E4D4045" w14:textId="77777777" w:rsidR="00274680" w:rsidRPr="0051337B" w:rsidRDefault="00274680" w:rsidP="00A21074">
            <w:pPr>
              <w:pStyle w:val="27"/>
            </w:pPr>
            <w:r w:rsidRPr="0051337B">
              <w:t>Заседание СД</w:t>
            </w:r>
          </w:p>
          <w:p w14:paraId="34A76FA2" w14:textId="77777777" w:rsidR="00274680" w:rsidRPr="0051337B" w:rsidRDefault="00274680" w:rsidP="00A21074">
            <w:pPr>
              <w:pStyle w:val="27"/>
            </w:pPr>
            <w:r w:rsidRPr="0051337B">
              <w:t>от 13.05.2014 Протокол №12</w:t>
            </w:r>
          </w:p>
        </w:tc>
        <w:tc>
          <w:tcPr>
            <w:tcW w:w="0" w:type="auto"/>
            <w:tcBorders>
              <w:top w:val="single" w:sz="4" w:space="0" w:color="auto"/>
              <w:left w:val="nil"/>
              <w:bottom w:val="single" w:sz="4" w:space="0" w:color="auto"/>
              <w:right w:val="single" w:sz="8" w:space="0" w:color="auto"/>
            </w:tcBorders>
            <w:shd w:val="clear" w:color="auto" w:fill="auto"/>
          </w:tcPr>
          <w:p w14:paraId="16726828" w14:textId="77777777" w:rsidR="00274680" w:rsidRPr="0051337B" w:rsidRDefault="00274680" w:rsidP="00A21074">
            <w:pPr>
              <w:pStyle w:val="27"/>
            </w:pPr>
          </w:p>
        </w:tc>
      </w:tr>
      <w:tr w:rsidR="00274680" w:rsidRPr="0051337B" w14:paraId="12971CB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4CE5CAF"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BC686D4" w14:textId="3EFD708F" w:rsidR="00274680" w:rsidRPr="0051337B" w:rsidRDefault="00274680" w:rsidP="00A21074">
            <w:pPr>
              <w:pStyle w:val="27"/>
            </w:pPr>
            <w:r w:rsidRPr="0051337B">
              <w:t xml:space="preserve">ОАО </w:t>
            </w:r>
            <w:r w:rsidR="00532215">
              <w:t>«</w:t>
            </w:r>
            <w:r w:rsidRPr="0051337B">
              <w:t>РЖД</w:t>
            </w:r>
            <w:r w:rsidR="00532215">
              <w:t>»</w:t>
            </w:r>
          </w:p>
          <w:p w14:paraId="6A2F6A60" w14:textId="2B2F7094" w:rsidR="00274680" w:rsidRPr="0051337B" w:rsidRDefault="00274680" w:rsidP="00A21074">
            <w:pPr>
              <w:pStyle w:val="27"/>
            </w:pPr>
            <w:r w:rsidRPr="0051337B">
              <w:t xml:space="preserve">Санаторий-профилакторий </w:t>
            </w:r>
            <w:r w:rsidR="00532215">
              <w:t>«</w:t>
            </w:r>
            <w:r w:rsidRPr="0051337B">
              <w:t>Железнодорожник</w:t>
            </w:r>
            <w:r w:rsidR="00532215">
              <w:t>»</w:t>
            </w:r>
            <w:r w:rsidRPr="0051337B">
              <w:t xml:space="preserve"> - структурное подразделение дирекции социальной сферы - структурного подразделения Западно - Сибирской железной дороги – филиала </w:t>
            </w:r>
          </w:p>
          <w:p w14:paraId="3810CC47" w14:textId="240AF2B2"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7798CBE" w14:textId="77777777" w:rsidR="00274680" w:rsidRPr="0051337B" w:rsidRDefault="00274680" w:rsidP="00A21074">
            <w:pPr>
              <w:pStyle w:val="27"/>
            </w:pPr>
            <w:r w:rsidRPr="0051337B">
              <w:t xml:space="preserve">Организация оздоровительного отдыха детей работников Заказчика в детском оздоровительном лагере </w:t>
            </w:r>
          </w:p>
          <w:p w14:paraId="0D1943C5" w14:textId="77777777" w:rsidR="00274680" w:rsidRPr="0051337B" w:rsidRDefault="00274680" w:rsidP="00A21074">
            <w:pPr>
              <w:pStyle w:val="27"/>
            </w:pPr>
            <w:r w:rsidRPr="0051337B">
              <w:t>им. А. Гайдара</w:t>
            </w:r>
          </w:p>
        </w:tc>
        <w:tc>
          <w:tcPr>
            <w:tcW w:w="0" w:type="auto"/>
            <w:tcBorders>
              <w:top w:val="single" w:sz="4" w:space="0" w:color="auto"/>
              <w:left w:val="nil"/>
              <w:bottom w:val="single" w:sz="4" w:space="0" w:color="auto"/>
              <w:right w:val="single" w:sz="4" w:space="0" w:color="auto"/>
            </w:tcBorders>
            <w:shd w:val="clear" w:color="auto" w:fill="auto"/>
          </w:tcPr>
          <w:p w14:paraId="1D49A207" w14:textId="41970518" w:rsidR="00274680" w:rsidRPr="0051337B" w:rsidRDefault="00274680" w:rsidP="00A21074">
            <w:pPr>
              <w:pStyle w:val="27"/>
            </w:pPr>
            <w:r w:rsidRPr="0051337B">
              <w:t xml:space="preserve">500 000, 00 </w:t>
            </w:r>
            <w:r w:rsidR="00532215">
              <w:t>руб</w:t>
            </w:r>
            <w:r w:rsidR="00817650">
              <w:t>.</w:t>
            </w:r>
            <w:r w:rsidRPr="0051337B">
              <w:t>/год,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2CD9A8A2" w14:textId="77777777" w:rsidR="00274680" w:rsidRPr="0051337B" w:rsidRDefault="00274680" w:rsidP="00A21074">
            <w:pPr>
              <w:pStyle w:val="27"/>
            </w:pPr>
            <w:r w:rsidRPr="0051337B">
              <w:t>До полного исполнения обязательств</w:t>
            </w:r>
          </w:p>
        </w:tc>
        <w:tc>
          <w:tcPr>
            <w:tcW w:w="0" w:type="auto"/>
            <w:tcBorders>
              <w:top w:val="single" w:sz="4" w:space="0" w:color="auto"/>
              <w:left w:val="nil"/>
              <w:bottom w:val="single" w:sz="4" w:space="0" w:color="auto"/>
              <w:right w:val="single" w:sz="4" w:space="0" w:color="auto"/>
            </w:tcBorders>
            <w:shd w:val="clear" w:color="auto" w:fill="auto"/>
          </w:tcPr>
          <w:p w14:paraId="35270A45" w14:textId="77777777" w:rsidR="00274680" w:rsidRPr="0051337B" w:rsidRDefault="00274680" w:rsidP="00A21074">
            <w:pPr>
              <w:pStyle w:val="27"/>
            </w:pPr>
            <w:r w:rsidRPr="0051337B">
              <w:t>ГОСА</w:t>
            </w:r>
          </w:p>
          <w:p w14:paraId="35C1D47B"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68013D3C" w14:textId="77777777" w:rsidR="00274680" w:rsidRPr="0051337B" w:rsidRDefault="00274680" w:rsidP="00A21074">
            <w:pPr>
              <w:pStyle w:val="27"/>
            </w:pPr>
          </w:p>
        </w:tc>
      </w:tr>
      <w:tr w:rsidR="00274680" w:rsidRPr="0051337B" w14:paraId="754E8C9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A362E64"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B9E80DB" w14:textId="59878BDF" w:rsidR="00274680" w:rsidRPr="0051337B" w:rsidRDefault="00274680" w:rsidP="00A21074">
            <w:pPr>
              <w:pStyle w:val="27"/>
            </w:pPr>
            <w:r w:rsidRPr="0051337B">
              <w:t xml:space="preserve">ОАО </w:t>
            </w:r>
            <w:r w:rsidR="00532215">
              <w:t>«</w:t>
            </w:r>
            <w:r w:rsidRPr="0051337B">
              <w:t>РЖД</w:t>
            </w:r>
            <w:r w:rsidR="00532215">
              <w:t xml:space="preserve">»                          </w:t>
            </w:r>
            <w:r w:rsidRPr="0051337B">
              <w:t xml:space="preserve">Санаторий-профилакторий </w:t>
            </w:r>
            <w:r w:rsidR="00532215">
              <w:t>«</w:t>
            </w:r>
            <w:r w:rsidRPr="0051337B">
              <w:t>Иркутский</w:t>
            </w:r>
            <w:r w:rsidR="00532215">
              <w:t>»</w:t>
            </w:r>
            <w:r w:rsidRPr="0051337B">
              <w:t xml:space="preserve"> Дирекции социальной сферы Восточно-Сибирской железной дороги – филиала ОАО </w:t>
            </w:r>
            <w:r w:rsidR="00532215">
              <w:t>«</w:t>
            </w:r>
            <w:r w:rsidRPr="0051337B">
              <w:t>РЖД</w:t>
            </w:r>
            <w:r w:rsidR="00532215">
              <w:t>»</w:t>
            </w:r>
          </w:p>
          <w:p w14:paraId="2AC212D3" w14:textId="77777777" w:rsidR="00274680" w:rsidRPr="0051337B" w:rsidRDefault="00274680" w:rsidP="00A21074">
            <w:pPr>
              <w:pStyle w:val="27"/>
            </w:pPr>
          </w:p>
          <w:p w14:paraId="7258E425"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73541D2" w14:textId="6FAE5F5C" w:rsidR="00274680" w:rsidRPr="0051337B" w:rsidRDefault="00274680" w:rsidP="00A21074">
            <w:pPr>
              <w:pStyle w:val="27"/>
            </w:pPr>
            <w:r w:rsidRPr="0051337B">
              <w:t xml:space="preserve">Оказание услуг по санаторно-курортному лечению в санатории-профилактории </w:t>
            </w:r>
            <w:r w:rsidR="00532215">
              <w:t>«</w:t>
            </w:r>
            <w:r w:rsidRPr="0051337B">
              <w:t>Иркутский</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12B0229" w14:textId="77777777" w:rsidR="00274680" w:rsidRPr="0051337B" w:rsidRDefault="00274680" w:rsidP="00A21074">
            <w:pPr>
              <w:pStyle w:val="27"/>
            </w:pPr>
            <w:r w:rsidRPr="0051337B">
              <w:t>В соответствии с Прейскурантами,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59FEB5CF" w14:textId="77777777" w:rsidR="00274680" w:rsidRPr="0051337B" w:rsidRDefault="00274680" w:rsidP="00A21074">
            <w:pPr>
              <w:pStyle w:val="27"/>
            </w:pPr>
            <w:r w:rsidRPr="0051337B">
              <w:t>31.12.2014</w:t>
            </w:r>
          </w:p>
          <w:p w14:paraId="1B91BB04"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0C042BF" w14:textId="77777777" w:rsidR="00274680" w:rsidRPr="0051337B" w:rsidRDefault="00274680" w:rsidP="00A21074">
            <w:pPr>
              <w:pStyle w:val="27"/>
            </w:pPr>
            <w:r w:rsidRPr="0051337B">
              <w:t>ГОСА</w:t>
            </w:r>
          </w:p>
          <w:p w14:paraId="2ACD7F5E" w14:textId="77777777" w:rsidR="00274680" w:rsidRPr="0051337B" w:rsidRDefault="00274680" w:rsidP="00A21074">
            <w:pPr>
              <w:pStyle w:val="27"/>
            </w:pPr>
            <w:r w:rsidRPr="0051337B">
              <w:t>от 26.06.2013 Протокол №23</w:t>
            </w:r>
          </w:p>
          <w:p w14:paraId="289BF4CB"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020AD9B4" w14:textId="77777777" w:rsidR="00274680" w:rsidRPr="0051337B" w:rsidRDefault="00274680" w:rsidP="00A21074">
            <w:pPr>
              <w:pStyle w:val="27"/>
            </w:pPr>
          </w:p>
        </w:tc>
      </w:tr>
      <w:tr w:rsidR="00274680" w:rsidRPr="0051337B" w14:paraId="3FFBB447"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17400D4"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A50A78C" w14:textId="37299142" w:rsidR="00274680" w:rsidRPr="0051337B" w:rsidRDefault="00274680" w:rsidP="00A21074">
            <w:pPr>
              <w:pStyle w:val="27"/>
            </w:pPr>
            <w:r w:rsidRPr="0051337B">
              <w:t xml:space="preserve">ОАО </w:t>
            </w:r>
            <w:r w:rsidR="00532215">
              <w:t>«</w:t>
            </w:r>
            <w:r w:rsidRPr="0051337B">
              <w:t>ВРК-3</w:t>
            </w:r>
            <w:r w:rsidR="00532215">
              <w:t>»</w:t>
            </w:r>
          </w:p>
          <w:p w14:paraId="43387A3B" w14:textId="77777777" w:rsidR="00274680" w:rsidRPr="0051337B" w:rsidRDefault="00274680" w:rsidP="00A21074">
            <w:pPr>
              <w:pStyle w:val="27"/>
            </w:pPr>
            <w:r w:rsidRPr="0051337B">
              <w:t>(ВРД Вихоревка)</w:t>
            </w:r>
          </w:p>
          <w:p w14:paraId="68B5F123"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6F0C566" w14:textId="77777777" w:rsidR="00274680" w:rsidRPr="0051337B" w:rsidRDefault="00274680" w:rsidP="00A21074">
            <w:pPr>
              <w:pStyle w:val="27"/>
            </w:pPr>
            <w:r w:rsidRPr="0051337B">
              <w:t>Оказание транспортно-экспедиционных услуг</w:t>
            </w:r>
          </w:p>
          <w:p w14:paraId="7DD1B34A"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0D82AE5" w14:textId="77777777" w:rsidR="00274680" w:rsidRPr="0051337B" w:rsidRDefault="00274680" w:rsidP="00A21074">
            <w:pPr>
              <w:pStyle w:val="27"/>
            </w:pPr>
            <w:r w:rsidRPr="0051337B">
              <w:t>В соответствии с Прейскурантами,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2FF28DB3" w14:textId="77777777" w:rsidR="00274680" w:rsidRPr="0051337B" w:rsidRDefault="00274680" w:rsidP="00A21074">
            <w:pPr>
              <w:pStyle w:val="27"/>
            </w:pPr>
            <w:r w:rsidRPr="0051337B">
              <w:t>31.12.2014</w:t>
            </w:r>
          </w:p>
          <w:p w14:paraId="0732E545"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692485B" w14:textId="77777777" w:rsidR="00274680" w:rsidRPr="0051337B" w:rsidRDefault="00274680" w:rsidP="00A21074">
            <w:pPr>
              <w:pStyle w:val="27"/>
            </w:pPr>
            <w:r w:rsidRPr="0051337B">
              <w:t>ГОСА</w:t>
            </w:r>
          </w:p>
          <w:p w14:paraId="74EE9F0D" w14:textId="77777777" w:rsidR="00274680" w:rsidRPr="0051337B" w:rsidRDefault="00274680" w:rsidP="00A21074">
            <w:pPr>
              <w:pStyle w:val="27"/>
            </w:pPr>
            <w:r w:rsidRPr="0051337B">
              <w:t>от 26.06.2013 Протокол №23</w:t>
            </w:r>
          </w:p>
          <w:p w14:paraId="0158A751"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41178FFD" w14:textId="77777777" w:rsidR="00274680" w:rsidRPr="0051337B" w:rsidRDefault="00274680" w:rsidP="00A21074">
            <w:pPr>
              <w:pStyle w:val="27"/>
            </w:pPr>
          </w:p>
        </w:tc>
      </w:tr>
      <w:tr w:rsidR="00274680" w:rsidRPr="0051337B" w14:paraId="4D4A095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63FE528"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4C46EF72" w14:textId="7E8EE3BA" w:rsidR="00274680" w:rsidRPr="0051337B" w:rsidRDefault="00274680" w:rsidP="00A21074">
            <w:pPr>
              <w:pStyle w:val="27"/>
            </w:pPr>
            <w:r w:rsidRPr="0051337B">
              <w:t xml:space="preserve">ОАО </w:t>
            </w:r>
            <w:r w:rsidR="00532215">
              <w:t>«</w:t>
            </w:r>
            <w:r w:rsidRPr="0051337B">
              <w:t>РЖД</w:t>
            </w:r>
            <w:r w:rsidR="00532215">
              <w:t>»</w:t>
            </w:r>
          </w:p>
          <w:p w14:paraId="585CBFEE" w14:textId="42FE9A70" w:rsidR="00274680" w:rsidRPr="0051337B" w:rsidRDefault="00274680" w:rsidP="00A21074">
            <w:pPr>
              <w:pStyle w:val="27"/>
            </w:pPr>
            <w:r w:rsidRPr="0051337B">
              <w:t>Восточно-Сибирская дирекция по управлению терминально-складским комплексом – структурное подразделение Центральной дирекции по управлению терминально-</w:t>
            </w:r>
            <w:r w:rsidRPr="0051337B">
              <w:lastRenderedPageBreak/>
              <w:t xml:space="preserve">складским комплексом – филиала ОАО </w:t>
            </w:r>
            <w:r w:rsidR="00532215">
              <w:t>«</w:t>
            </w:r>
            <w:r w:rsidRPr="0051337B">
              <w:t>РЖД</w:t>
            </w:r>
            <w:r w:rsidR="00532215">
              <w:t>»</w:t>
            </w:r>
          </w:p>
          <w:p w14:paraId="793BED4B" w14:textId="77777777" w:rsidR="00274680" w:rsidRPr="0051337B" w:rsidRDefault="00274680" w:rsidP="00A21074">
            <w:pPr>
              <w:pStyle w:val="27"/>
              <w:rPr>
                <w:highlight w:val="yellow"/>
              </w:rPr>
            </w:pPr>
          </w:p>
        </w:tc>
        <w:tc>
          <w:tcPr>
            <w:tcW w:w="0" w:type="auto"/>
            <w:tcBorders>
              <w:top w:val="single" w:sz="4" w:space="0" w:color="auto"/>
              <w:left w:val="nil"/>
              <w:bottom w:val="single" w:sz="4" w:space="0" w:color="auto"/>
              <w:right w:val="single" w:sz="4" w:space="0" w:color="auto"/>
            </w:tcBorders>
            <w:shd w:val="clear" w:color="auto" w:fill="auto"/>
          </w:tcPr>
          <w:p w14:paraId="0B0B3C4D" w14:textId="52A96F4B" w:rsidR="00274680" w:rsidRPr="0051337B" w:rsidRDefault="00274680" w:rsidP="00A21074">
            <w:pPr>
              <w:pStyle w:val="27"/>
            </w:pPr>
            <w:r w:rsidRPr="0051337B">
              <w:lastRenderedPageBreak/>
              <w:t xml:space="preserve">Изменение структуры затрат ОАО </w:t>
            </w:r>
            <w:r w:rsidR="00532215">
              <w:t>«</w:t>
            </w:r>
            <w:r w:rsidRPr="0051337B">
              <w:t>РЖД</w:t>
            </w:r>
            <w:r w:rsidR="00532215">
              <w:t>»</w:t>
            </w:r>
            <w:r w:rsidRPr="0051337B">
              <w:t>, входящих в структуру платежей</w:t>
            </w:r>
          </w:p>
        </w:tc>
        <w:tc>
          <w:tcPr>
            <w:tcW w:w="0" w:type="auto"/>
            <w:tcBorders>
              <w:top w:val="single" w:sz="4" w:space="0" w:color="auto"/>
              <w:left w:val="nil"/>
              <w:bottom w:val="single" w:sz="4" w:space="0" w:color="auto"/>
              <w:right w:val="single" w:sz="4" w:space="0" w:color="auto"/>
            </w:tcBorders>
            <w:shd w:val="clear" w:color="auto" w:fill="auto"/>
          </w:tcPr>
          <w:p w14:paraId="491518BC"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4962B811"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6B3C40DC" w14:textId="77777777" w:rsidR="00274680" w:rsidRPr="0051337B" w:rsidRDefault="00274680" w:rsidP="00A21074">
            <w:pPr>
              <w:pStyle w:val="27"/>
            </w:pPr>
            <w:r w:rsidRPr="0051337B">
              <w:t>ГОСА</w:t>
            </w:r>
          </w:p>
          <w:p w14:paraId="01912C37" w14:textId="77777777" w:rsidR="00274680" w:rsidRPr="0051337B" w:rsidRDefault="00274680" w:rsidP="00A21074">
            <w:pPr>
              <w:pStyle w:val="27"/>
            </w:pPr>
            <w:r w:rsidRPr="0051337B">
              <w:t>от 26.06.2013 Протокол №23</w:t>
            </w:r>
          </w:p>
          <w:p w14:paraId="3959E9DC" w14:textId="77777777" w:rsidR="00274680" w:rsidRPr="0051337B" w:rsidRDefault="00274680" w:rsidP="00A21074">
            <w:pPr>
              <w:pStyle w:val="27"/>
            </w:pPr>
          </w:p>
          <w:p w14:paraId="496D7962"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07D68F74" w14:textId="77777777" w:rsidR="00274680" w:rsidRPr="0051337B" w:rsidRDefault="00274680" w:rsidP="00A21074">
            <w:pPr>
              <w:pStyle w:val="27"/>
            </w:pPr>
          </w:p>
        </w:tc>
      </w:tr>
      <w:tr w:rsidR="00274680" w:rsidRPr="0051337B" w14:paraId="4955D92A"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C5625C7" w14:textId="77777777" w:rsidR="00274680" w:rsidRPr="0051337B" w:rsidRDefault="00274680" w:rsidP="00A21074">
            <w:pPr>
              <w:pStyle w:val="27"/>
            </w:pPr>
            <w:r w:rsidRPr="0051337B">
              <w:lastRenderedPageBreak/>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7FF419D5" w14:textId="54190C77" w:rsidR="00274680" w:rsidRPr="0051337B" w:rsidRDefault="00274680" w:rsidP="00A21074">
            <w:pPr>
              <w:pStyle w:val="27"/>
            </w:pPr>
            <w:r w:rsidRPr="0051337B">
              <w:t xml:space="preserve">ООО </w:t>
            </w:r>
            <w:r w:rsidR="00532215">
              <w:t>«</w:t>
            </w:r>
            <w:r w:rsidRPr="0051337B">
              <w:t>Феско Интегрированный транспорт</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28FF8B7" w14:textId="77777777" w:rsidR="00274680" w:rsidRPr="0051337B" w:rsidRDefault="00274680" w:rsidP="00A21074">
            <w:pPr>
              <w:pStyle w:val="27"/>
            </w:pPr>
            <w:r w:rsidRPr="0051337B">
              <w:t>Оказание услуг по предоставлению вагонов для перевозки грузов в контейнерах</w:t>
            </w:r>
          </w:p>
          <w:p w14:paraId="78455387" w14:textId="77777777" w:rsidR="00274680" w:rsidRPr="0051337B" w:rsidRDefault="00274680" w:rsidP="00A21074">
            <w:pPr>
              <w:pStyle w:val="27"/>
              <w:rPr>
                <w:highlight w:val="yellow"/>
              </w:rPr>
            </w:pPr>
          </w:p>
        </w:tc>
        <w:tc>
          <w:tcPr>
            <w:tcW w:w="0" w:type="auto"/>
            <w:tcBorders>
              <w:top w:val="single" w:sz="4" w:space="0" w:color="auto"/>
              <w:left w:val="nil"/>
              <w:bottom w:val="single" w:sz="4" w:space="0" w:color="auto"/>
              <w:right w:val="single" w:sz="4" w:space="0" w:color="auto"/>
            </w:tcBorders>
            <w:shd w:val="clear" w:color="auto" w:fill="auto"/>
          </w:tcPr>
          <w:p w14:paraId="16A25416" w14:textId="77777777" w:rsidR="00274680" w:rsidRPr="0051337B" w:rsidRDefault="00274680" w:rsidP="00A21074">
            <w:pPr>
              <w:pStyle w:val="27"/>
              <w:rPr>
                <w:highlight w:val="yellow"/>
              </w:rPr>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6C809526"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1BE6C5BF" w14:textId="77777777" w:rsidR="00274680" w:rsidRPr="0051337B" w:rsidRDefault="00274680" w:rsidP="00A21074">
            <w:pPr>
              <w:pStyle w:val="27"/>
            </w:pPr>
            <w:r w:rsidRPr="0051337B">
              <w:t>ГОСА</w:t>
            </w:r>
          </w:p>
          <w:p w14:paraId="7F3CFC6F" w14:textId="77777777" w:rsidR="00274680" w:rsidRPr="0051337B" w:rsidRDefault="00274680" w:rsidP="00A21074">
            <w:pPr>
              <w:pStyle w:val="27"/>
            </w:pPr>
            <w:r w:rsidRPr="0051337B">
              <w:t>от 26.06.2013 Протокол №23</w:t>
            </w:r>
          </w:p>
          <w:p w14:paraId="61AD3C89"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4DF84AAE" w14:textId="77777777" w:rsidR="00274680" w:rsidRPr="0051337B" w:rsidRDefault="00274680" w:rsidP="00A21074">
            <w:pPr>
              <w:pStyle w:val="27"/>
            </w:pPr>
          </w:p>
        </w:tc>
      </w:tr>
      <w:tr w:rsidR="00274680" w:rsidRPr="0051337B" w14:paraId="38308910"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D7905EF"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26E58E52" w14:textId="004A79F6" w:rsidR="00274680" w:rsidRPr="0051337B" w:rsidRDefault="00274680" w:rsidP="00A21074">
            <w:pPr>
              <w:pStyle w:val="27"/>
            </w:pPr>
            <w:r w:rsidRPr="0051337B">
              <w:t xml:space="preserve">ООО </w:t>
            </w:r>
            <w:r w:rsidR="00532215">
              <w:t>«</w:t>
            </w:r>
            <w:r w:rsidRPr="0051337B">
              <w:t>Феско Интегрированный транспорт</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4F91BA3A" w14:textId="77777777" w:rsidR="00274680" w:rsidRPr="0051337B" w:rsidRDefault="00274680" w:rsidP="00A21074">
            <w:pPr>
              <w:pStyle w:val="27"/>
            </w:pPr>
            <w:r w:rsidRPr="0051337B">
              <w:t>Оказание услуг по предоставлению вагонов для перевозки грузов в контейнерах</w:t>
            </w:r>
          </w:p>
          <w:p w14:paraId="24A22621" w14:textId="77777777" w:rsidR="00274680" w:rsidRPr="0051337B" w:rsidRDefault="00274680" w:rsidP="00A21074">
            <w:pPr>
              <w:pStyle w:val="27"/>
              <w:rPr>
                <w:highlight w:val="yellow"/>
              </w:rPr>
            </w:pPr>
          </w:p>
        </w:tc>
        <w:tc>
          <w:tcPr>
            <w:tcW w:w="0" w:type="auto"/>
            <w:tcBorders>
              <w:top w:val="single" w:sz="4" w:space="0" w:color="auto"/>
              <w:left w:val="nil"/>
              <w:bottom w:val="single" w:sz="4" w:space="0" w:color="auto"/>
              <w:right w:val="single" w:sz="4" w:space="0" w:color="auto"/>
            </w:tcBorders>
            <w:shd w:val="clear" w:color="auto" w:fill="auto"/>
          </w:tcPr>
          <w:p w14:paraId="7B9D7868" w14:textId="77777777" w:rsidR="00274680" w:rsidRPr="0051337B" w:rsidRDefault="00274680" w:rsidP="00A21074">
            <w:pPr>
              <w:pStyle w:val="27"/>
              <w:rPr>
                <w:highlight w:val="yellow"/>
              </w:rPr>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6321255D"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09A35D18" w14:textId="77777777" w:rsidR="00274680" w:rsidRPr="0051337B" w:rsidRDefault="00274680" w:rsidP="00A21074">
            <w:pPr>
              <w:pStyle w:val="27"/>
            </w:pPr>
            <w:r w:rsidRPr="0051337B">
              <w:t>ГОСА</w:t>
            </w:r>
          </w:p>
          <w:p w14:paraId="5B37224E" w14:textId="77777777" w:rsidR="00274680" w:rsidRPr="0051337B" w:rsidRDefault="00274680" w:rsidP="00A21074">
            <w:pPr>
              <w:pStyle w:val="27"/>
            </w:pPr>
            <w:r w:rsidRPr="0051337B">
              <w:t>от 26.06.2013 Протокол №23</w:t>
            </w:r>
          </w:p>
          <w:p w14:paraId="6D2BFA34"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4B2A7DFF" w14:textId="77777777" w:rsidR="00274680" w:rsidRPr="0051337B" w:rsidRDefault="00274680" w:rsidP="00A21074">
            <w:pPr>
              <w:pStyle w:val="27"/>
            </w:pPr>
          </w:p>
        </w:tc>
      </w:tr>
      <w:tr w:rsidR="00274680" w:rsidRPr="0051337B" w14:paraId="1BFC3D4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906F418"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ACF08EB" w14:textId="52C173A3" w:rsidR="00274680" w:rsidRPr="0051337B" w:rsidRDefault="00274680" w:rsidP="00A21074">
            <w:pPr>
              <w:pStyle w:val="27"/>
            </w:pPr>
            <w:r w:rsidRPr="0051337B">
              <w:t xml:space="preserve">ОАО </w:t>
            </w:r>
            <w:r w:rsidR="00532215">
              <w:t>«</w:t>
            </w:r>
            <w:r w:rsidRPr="0051337B">
              <w:t>РЖД</w:t>
            </w:r>
            <w:r w:rsidR="00532215">
              <w:t>»</w:t>
            </w:r>
          </w:p>
          <w:p w14:paraId="53961528" w14:textId="40D79948" w:rsidR="00274680" w:rsidRPr="0051337B" w:rsidRDefault="00274680" w:rsidP="00A21074">
            <w:pPr>
              <w:pStyle w:val="27"/>
            </w:pPr>
            <w:r w:rsidRPr="0051337B">
              <w:t>Дирекция социальной сферы</w:t>
            </w:r>
            <w:r w:rsidR="00532215">
              <w:t xml:space="preserve">  </w:t>
            </w:r>
            <w:r w:rsidRPr="0051337B">
              <w:t xml:space="preserve">- структурное подразделение Забайкальской железной дороги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FB68E0D" w14:textId="77777777" w:rsidR="00274680" w:rsidRPr="0051337B" w:rsidRDefault="00274680" w:rsidP="00A21074">
            <w:pPr>
              <w:pStyle w:val="27"/>
            </w:pPr>
            <w:r w:rsidRPr="0051337B">
              <w:t>Оказание услуг по оздоровительному отдыху детей в детских лагерях</w:t>
            </w:r>
          </w:p>
        </w:tc>
        <w:tc>
          <w:tcPr>
            <w:tcW w:w="0" w:type="auto"/>
            <w:tcBorders>
              <w:top w:val="single" w:sz="4" w:space="0" w:color="auto"/>
              <w:left w:val="nil"/>
              <w:bottom w:val="single" w:sz="4" w:space="0" w:color="auto"/>
              <w:right w:val="single" w:sz="4" w:space="0" w:color="auto"/>
            </w:tcBorders>
            <w:shd w:val="clear" w:color="auto" w:fill="auto"/>
          </w:tcPr>
          <w:p w14:paraId="59745F7D" w14:textId="330ECB1A" w:rsidR="00274680" w:rsidRPr="0051337B" w:rsidRDefault="00274680" w:rsidP="00A21074">
            <w:pPr>
              <w:pStyle w:val="27"/>
            </w:pPr>
            <w:r w:rsidRPr="0051337B">
              <w:t xml:space="preserve">214 999, 00 </w:t>
            </w:r>
            <w:r w:rsidR="00532215">
              <w:t>руб</w:t>
            </w:r>
            <w:r w:rsidR="00817650">
              <w:t>.</w:t>
            </w:r>
            <w:r w:rsidRPr="0051337B">
              <w:t>,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60802549"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2F234A6C" w14:textId="77777777" w:rsidR="00274680" w:rsidRPr="0051337B" w:rsidRDefault="00274680" w:rsidP="00A21074">
            <w:pPr>
              <w:pStyle w:val="27"/>
            </w:pPr>
            <w:r w:rsidRPr="0051337B">
              <w:t>ГОСА</w:t>
            </w:r>
          </w:p>
          <w:p w14:paraId="77EAD019"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063E3823" w14:textId="77777777" w:rsidR="00274680" w:rsidRPr="0051337B" w:rsidRDefault="00274680" w:rsidP="00A21074">
            <w:pPr>
              <w:pStyle w:val="27"/>
            </w:pPr>
          </w:p>
        </w:tc>
      </w:tr>
      <w:tr w:rsidR="00274680" w:rsidRPr="0051337B" w14:paraId="38607D3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6C8A1B8"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49F0D527" w14:textId="6065F1D5" w:rsidR="00274680" w:rsidRPr="0051337B" w:rsidRDefault="00274680" w:rsidP="00A21074">
            <w:pPr>
              <w:pStyle w:val="27"/>
            </w:pPr>
            <w:r w:rsidRPr="0051337B">
              <w:t xml:space="preserve">ОАО </w:t>
            </w:r>
            <w:r w:rsidR="00532215">
              <w:t>«</w:t>
            </w:r>
            <w:r w:rsidRPr="0051337B">
              <w:t>РЖД</w:t>
            </w:r>
            <w:r w:rsidR="00532215">
              <w:t>»</w:t>
            </w:r>
            <w:r w:rsidRPr="0051337B">
              <w:t xml:space="preserve"> Дальневосточная дирекциия по управлению терминально-складским комплексом</w:t>
            </w:r>
          </w:p>
          <w:p w14:paraId="372E13AF" w14:textId="77777777" w:rsidR="00274680" w:rsidRPr="0051337B" w:rsidRDefault="00274680" w:rsidP="00A21074">
            <w:pPr>
              <w:pStyle w:val="27"/>
            </w:pPr>
          </w:p>
          <w:p w14:paraId="7DB5E43B"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601AC76" w14:textId="77777777" w:rsidR="00274680" w:rsidRPr="0051337B" w:rsidRDefault="00274680" w:rsidP="00A21074">
            <w:pPr>
              <w:pStyle w:val="27"/>
            </w:pPr>
            <w:r w:rsidRPr="0051337B">
              <w:t>Оказание услуг по транспортно-экспедиционному обслуживанию</w:t>
            </w:r>
          </w:p>
        </w:tc>
        <w:tc>
          <w:tcPr>
            <w:tcW w:w="0" w:type="auto"/>
            <w:tcBorders>
              <w:top w:val="single" w:sz="4" w:space="0" w:color="auto"/>
              <w:left w:val="nil"/>
              <w:bottom w:val="single" w:sz="4" w:space="0" w:color="auto"/>
              <w:right w:val="single" w:sz="4" w:space="0" w:color="auto"/>
            </w:tcBorders>
            <w:shd w:val="clear" w:color="auto" w:fill="auto"/>
          </w:tcPr>
          <w:p w14:paraId="4941FC9D" w14:textId="64E0D9BC" w:rsidR="00274680" w:rsidRPr="0051337B" w:rsidRDefault="00274680" w:rsidP="00A21074">
            <w:pPr>
              <w:pStyle w:val="27"/>
            </w:pPr>
            <w:r w:rsidRPr="0051337B">
              <w:t xml:space="preserve">15 152 000, 00 </w:t>
            </w:r>
            <w:r w:rsidR="00532215">
              <w:t>руб</w:t>
            </w:r>
            <w:r w:rsidR="00817650">
              <w:t>.</w:t>
            </w:r>
            <w:r w:rsidRPr="0051337B">
              <w:t>, без НДС</w:t>
            </w:r>
          </w:p>
          <w:p w14:paraId="0384F366"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E7A33CC" w14:textId="77777777" w:rsidR="00274680" w:rsidRPr="0051337B" w:rsidRDefault="00274680" w:rsidP="00A21074">
            <w:pPr>
              <w:pStyle w:val="27"/>
            </w:pPr>
            <w:r w:rsidRPr="0051337B">
              <w:t>31.12.2015</w:t>
            </w:r>
          </w:p>
        </w:tc>
        <w:tc>
          <w:tcPr>
            <w:tcW w:w="0" w:type="auto"/>
            <w:tcBorders>
              <w:top w:val="single" w:sz="4" w:space="0" w:color="auto"/>
              <w:left w:val="nil"/>
              <w:bottom w:val="single" w:sz="4" w:space="0" w:color="auto"/>
              <w:right w:val="single" w:sz="4" w:space="0" w:color="auto"/>
            </w:tcBorders>
            <w:shd w:val="clear" w:color="auto" w:fill="auto"/>
          </w:tcPr>
          <w:p w14:paraId="5121E53C" w14:textId="77777777" w:rsidR="00274680" w:rsidRPr="0051337B" w:rsidRDefault="00274680" w:rsidP="00A21074">
            <w:pPr>
              <w:pStyle w:val="27"/>
            </w:pPr>
            <w:r w:rsidRPr="0051337B">
              <w:t>ГОСА</w:t>
            </w:r>
          </w:p>
          <w:p w14:paraId="1C641D9E"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47D102AD" w14:textId="77777777" w:rsidR="00274680" w:rsidRPr="0051337B" w:rsidRDefault="00274680" w:rsidP="00A21074">
            <w:pPr>
              <w:pStyle w:val="27"/>
            </w:pPr>
          </w:p>
        </w:tc>
      </w:tr>
      <w:tr w:rsidR="00274680" w:rsidRPr="0051337B" w14:paraId="479EBA0A"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8B1778E"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7B448016" w14:textId="2CB652B7" w:rsidR="00274680" w:rsidRPr="0051337B" w:rsidRDefault="00274680" w:rsidP="00A21074">
            <w:pPr>
              <w:pStyle w:val="27"/>
            </w:pPr>
            <w:r w:rsidRPr="0051337B">
              <w:t xml:space="preserve">ОАО </w:t>
            </w:r>
            <w:r w:rsidR="00532215">
              <w:t>«</w:t>
            </w:r>
            <w:r w:rsidRPr="0051337B">
              <w:t>РЖД</w:t>
            </w:r>
            <w:r w:rsidR="00532215">
              <w:t>»</w:t>
            </w:r>
          </w:p>
          <w:p w14:paraId="0DF2D5B7" w14:textId="53B58F27" w:rsidR="00274680" w:rsidRPr="0051337B" w:rsidRDefault="00274680" w:rsidP="00A21074">
            <w:pPr>
              <w:pStyle w:val="27"/>
            </w:pPr>
            <w:r w:rsidRPr="0051337B">
              <w:t xml:space="preserve">Дирекция социальной сферы Дальневосточной железной дороги – филиала ОАО </w:t>
            </w:r>
            <w:r w:rsidR="00532215">
              <w:t>«</w:t>
            </w:r>
            <w:r w:rsidRPr="0051337B">
              <w:t>РЖД</w:t>
            </w:r>
            <w:r w:rsidR="00532215">
              <w:t>»</w:t>
            </w:r>
          </w:p>
          <w:p w14:paraId="37FD7B90"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27A11FE" w14:textId="77777777" w:rsidR="00274680" w:rsidRPr="0051337B" w:rsidRDefault="00274680" w:rsidP="00A21074">
            <w:pPr>
              <w:pStyle w:val="27"/>
            </w:pPr>
            <w:r w:rsidRPr="0051337B">
              <w:t>Оказание услуг по оздоровительному отдыху детей в детском санаторно-оздоровительном лагере ст. Ружино</w:t>
            </w:r>
          </w:p>
        </w:tc>
        <w:tc>
          <w:tcPr>
            <w:tcW w:w="0" w:type="auto"/>
            <w:tcBorders>
              <w:top w:val="single" w:sz="4" w:space="0" w:color="auto"/>
              <w:left w:val="nil"/>
              <w:bottom w:val="single" w:sz="4" w:space="0" w:color="auto"/>
              <w:right w:val="single" w:sz="4" w:space="0" w:color="auto"/>
            </w:tcBorders>
            <w:shd w:val="clear" w:color="auto" w:fill="auto"/>
          </w:tcPr>
          <w:p w14:paraId="7010E61B" w14:textId="300D253D" w:rsidR="00274680" w:rsidRPr="0051337B" w:rsidRDefault="00274680" w:rsidP="00A21074">
            <w:pPr>
              <w:pStyle w:val="27"/>
            </w:pPr>
            <w:r w:rsidRPr="0051337B">
              <w:t xml:space="preserve">31 626, 00 </w:t>
            </w:r>
            <w:r w:rsidR="00532215">
              <w:t>руб</w:t>
            </w:r>
            <w:r w:rsidR="00817650">
              <w:t>.</w:t>
            </w:r>
            <w:r w:rsidRPr="0051337B">
              <w:t>, без НДС</w:t>
            </w:r>
          </w:p>
        </w:tc>
        <w:tc>
          <w:tcPr>
            <w:tcW w:w="0" w:type="auto"/>
            <w:tcBorders>
              <w:top w:val="single" w:sz="4" w:space="0" w:color="auto"/>
              <w:left w:val="nil"/>
              <w:bottom w:val="single" w:sz="4" w:space="0" w:color="auto"/>
              <w:right w:val="single" w:sz="4" w:space="0" w:color="auto"/>
            </w:tcBorders>
            <w:shd w:val="clear" w:color="auto" w:fill="auto"/>
          </w:tcPr>
          <w:p w14:paraId="535899C9"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09109727" w14:textId="77777777" w:rsidR="00274680" w:rsidRPr="0051337B" w:rsidRDefault="00274680" w:rsidP="00A21074">
            <w:pPr>
              <w:pStyle w:val="27"/>
            </w:pPr>
            <w:r w:rsidRPr="0051337B">
              <w:t>ГОСА</w:t>
            </w:r>
          </w:p>
          <w:p w14:paraId="5C83728E"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39CEA50D" w14:textId="77777777" w:rsidR="00274680" w:rsidRPr="0051337B" w:rsidRDefault="00274680" w:rsidP="00A21074">
            <w:pPr>
              <w:pStyle w:val="27"/>
            </w:pPr>
          </w:p>
        </w:tc>
      </w:tr>
      <w:tr w:rsidR="00274680" w:rsidRPr="0051337B" w14:paraId="35C1639C"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F53F510"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42ED4213" w14:textId="55E4635B" w:rsidR="00274680" w:rsidRPr="0051337B" w:rsidRDefault="00274680" w:rsidP="00A21074">
            <w:pPr>
              <w:pStyle w:val="27"/>
            </w:pPr>
            <w:r w:rsidRPr="0051337B">
              <w:t xml:space="preserve">ОАО </w:t>
            </w:r>
            <w:r w:rsidR="00532215">
              <w:t>«</w:t>
            </w:r>
            <w:r w:rsidRPr="0051337B">
              <w:t>РЖД</w:t>
            </w:r>
            <w:r w:rsidR="00532215">
              <w:t>»</w:t>
            </w:r>
            <w:r w:rsidRPr="0051337B">
              <w:t xml:space="preserve"> Дальневосточный территориальный центр фирменного транспортного обслуживания – структурного подразделения</w:t>
            </w:r>
            <w:r w:rsidR="00532215">
              <w:t xml:space="preserve">  </w:t>
            </w:r>
            <w:r w:rsidRPr="0051337B">
              <w:t>Центра фирменного транспортного обслуживания – филиала ОАО 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30CB5E2" w14:textId="77777777" w:rsidR="00274680" w:rsidRPr="0051337B" w:rsidRDefault="00274680" w:rsidP="00A21074">
            <w:pPr>
              <w:pStyle w:val="27"/>
            </w:pPr>
            <w:r w:rsidRPr="0051337B">
              <w:t xml:space="preserve">Оказание услуг по организации перевозок грузов </w:t>
            </w:r>
          </w:p>
        </w:tc>
        <w:tc>
          <w:tcPr>
            <w:tcW w:w="0" w:type="auto"/>
            <w:tcBorders>
              <w:top w:val="single" w:sz="4" w:space="0" w:color="auto"/>
              <w:left w:val="nil"/>
              <w:bottom w:val="single" w:sz="4" w:space="0" w:color="auto"/>
              <w:right w:val="single" w:sz="4" w:space="0" w:color="auto"/>
            </w:tcBorders>
            <w:shd w:val="clear" w:color="auto" w:fill="auto"/>
          </w:tcPr>
          <w:p w14:paraId="39AA76EB" w14:textId="77777777" w:rsidR="00274680" w:rsidRPr="0051337B" w:rsidRDefault="00274680" w:rsidP="00A21074">
            <w:pPr>
              <w:pStyle w:val="27"/>
            </w:pPr>
            <w:r w:rsidRPr="0051337B">
              <w:t xml:space="preserve">В соответствии с согласованными ставками, исходя из объема предоставленных услуг </w:t>
            </w:r>
          </w:p>
        </w:tc>
        <w:tc>
          <w:tcPr>
            <w:tcW w:w="0" w:type="auto"/>
            <w:tcBorders>
              <w:top w:val="single" w:sz="4" w:space="0" w:color="auto"/>
              <w:left w:val="nil"/>
              <w:bottom w:val="single" w:sz="4" w:space="0" w:color="auto"/>
              <w:right w:val="single" w:sz="4" w:space="0" w:color="auto"/>
            </w:tcBorders>
            <w:shd w:val="clear" w:color="auto" w:fill="auto"/>
          </w:tcPr>
          <w:p w14:paraId="5BA0EAB7" w14:textId="77777777" w:rsidR="00274680" w:rsidRPr="0051337B" w:rsidRDefault="00274680" w:rsidP="00A21074">
            <w:pPr>
              <w:pStyle w:val="27"/>
            </w:pPr>
            <w:r w:rsidRPr="0051337B">
              <w:t xml:space="preserve">31.12.2014 </w:t>
            </w:r>
          </w:p>
          <w:p w14:paraId="4759440C" w14:textId="77777777" w:rsidR="00274680" w:rsidRPr="0051337B" w:rsidRDefault="00274680" w:rsidP="00A21074">
            <w:pPr>
              <w:pStyle w:val="27"/>
            </w:pPr>
            <w:r w:rsidRPr="0051337B">
              <w:t>с автоматической пролонгацией</w:t>
            </w:r>
          </w:p>
        </w:tc>
        <w:tc>
          <w:tcPr>
            <w:tcW w:w="0" w:type="auto"/>
            <w:tcBorders>
              <w:top w:val="single" w:sz="4" w:space="0" w:color="auto"/>
              <w:left w:val="nil"/>
              <w:bottom w:val="single" w:sz="4" w:space="0" w:color="auto"/>
              <w:right w:val="single" w:sz="4" w:space="0" w:color="auto"/>
            </w:tcBorders>
            <w:shd w:val="clear" w:color="auto" w:fill="auto"/>
          </w:tcPr>
          <w:p w14:paraId="46946AD5" w14:textId="77777777" w:rsidR="00274680" w:rsidRPr="0051337B" w:rsidRDefault="00274680" w:rsidP="00A21074">
            <w:pPr>
              <w:pStyle w:val="27"/>
            </w:pPr>
            <w:r w:rsidRPr="0051337B">
              <w:t>ГОСА</w:t>
            </w:r>
          </w:p>
          <w:p w14:paraId="46D34B7D"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3303D9A5" w14:textId="77777777" w:rsidR="00274680" w:rsidRPr="0051337B" w:rsidRDefault="00274680" w:rsidP="00A21074">
            <w:pPr>
              <w:pStyle w:val="27"/>
            </w:pPr>
          </w:p>
        </w:tc>
      </w:tr>
      <w:tr w:rsidR="00274680" w:rsidRPr="0051337B" w14:paraId="0C0130D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7173B40"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148EF73" w14:textId="4D348980" w:rsidR="00274680" w:rsidRPr="0051337B" w:rsidRDefault="00274680" w:rsidP="00A21074">
            <w:pPr>
              <w:pStyle w:val="27"/>
            </w:pPr>
            <w:r w:rsidRPr="0051337B">
              <w:t xml:space="preserve">ОАО </w:t>
            </w:r>
            <w:r w:rsidR="00532215">
              <w:t>«</w:t>
            </w:r>
            <w:r w:rsidRPr="0051337B">
              <w:t>РЖД</w:t>
            </w:r>
            <w:r w:rsidR="00532215">
              <w:t>»</w:t>
            </w:r>
          </w:p>
          <w:p w14:paraId="5616E984" w14:textId="738BDCC5" w:rsidR="00274680" w:rsidRPr="0051337B" w:rsidRDefault="00274680" w:rsidP="00A21074">
            <w:pPr>
              <w:pStyle w:val="27"/>
            </w:pPr>
            <w:r w:rsidRPr="0051337B">
              <w:t>Дирекции социальной сферы Дальневосточной железной дороги – филиала ОАО РЖД</w:t>
            </w:r>
            <w:r w:rsidR="00532215">
              <w:t>»</w:t>
            </w:r>
          </w:p>
          <w:p w14:paraId="48094585"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6BCCD9E" w14:textId="68C436A8" w:rsidR="00274680" w:rsidRPr="0051337B" w:rsidRDefault="00274680" w:rsidP="00A21074">
            <w:pPr>
              <w:pStyle w:val="27"/>
            </w:pPr>
            <w:r w:rsidRPr="0051337B">
              <w:t xml:space="preserve">Оказание услуг по оздоровительному отдыху детей в детском санаторно-оздоровительный лагере </w:t>
            </w:r>
            <w:r w:rsidR="00532215">
              <w:t>«</w:t>
            </w:r>
            <w:r w:rsidRPr="0051337B">
              <w:t>Наречное</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428F91F" w14:textId="08E241BE" w:rsidR="00274680" w:rsidRPr="0051337B" w:rsidRDefault="00274680" w:rsidP="00A21074">
            <w:pPr>
              <w:pStyle w:val="27"/>
            </w:pPr>
            <w:r w:rsidRPr="0051337B">
              <w:t xml:space="preserve">27 270, 00 </w:t>
            </w:r>
            <w:r w:rsidR="00532215">
              <w:t>руб</w:t>
            </w:r>
            <w:r w:rsidR="00817650">
              <w:t>.</w:t>
            </w:r>
            <w:r w:rsidRPr="0051337B">
              <w:t>, без НДС</w:t>
            </w:r>
          </w:p>
        </w:tc>
        <w:tc>
          <w:tcPr>
            <w:tcW w:w="0" w:type="auto"/>
            <w:tcBorders>
              <w:top w:val="single" w:sz="4" w:space="0" w:color="auto"/>
              <w:left w:val="nil"/>
              <w:bottom w:val="single" w:sz="4" w:space="0" w:color="auto"/>
              <w:right w:val="single" w:sz="4" w:space="0" w:color="auto"/>
            </w:tcBorders>
            <w:shd w:val="clear" w:color="auto" w:fill="auto"/>
          </w:tcPr>
          <w:p w14:paraId="22E9E21F"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01947A29" w14:textId="77777777" w:rsidR="00274680" w:rsidRPr="0051337B" w:rsidRDefault="00274680" w:rsidP="00A21074">
            <w:pPr>
              <w:pStyle w:val="27"/>
            </w:pPr>
            <w:r w:rsidRPr="0051337B">
              <w:t>ГОСА</w:t>
            </w:r>
          </w:p>
          <w:p w14:paraId="381F2188"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1D561F73" w14:textId="77777777" w:rsidR="00274680" w:rsidRPr="0051337B" w:rsidRDefault="00274680" w:rsidP="00A21074">
            <w:pPr>
              <w:pStyle w:val="27"/>
            </w:pPr>
          </w:p>
        </w:tc>
      </w:tr>
      <w:tr w:rsidR="00274680" w:rsidRPr="0051337B" w14:paraId="573DD6B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4BB1BBF"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92422FD" w14:textId="18366590" w:rsidR="00274680" w:rsidRPr="0051337B" w:rsidRDefault="00274680" w:rsidP="00A21074">
            <w:pPr>
              <w:pStyle w:val="27"/>
            </w:pPr>
            <w:r w:rsidRPr="0051337B">
              <w:t xml:space="preserve">ОАО </w:t>
            </w:r>
            <w:r w:rsidR="00532215">
              <w:t>«</w:t>
            </w:r>
            <w:r w:rsidRPr="0051337B">
              <w:t>РЖДСтрой</w:t>
            </w:r>
            <w:r w:rsidR="00532215">
              <w:t>»</w:t>
            </w:r>
          </w:p>
          <w:p w14:paraId="3A5F0B05"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B3680C0" w14:textId="77777777" w:rsidR="00274680" w:rsidRPr="0051337B" w:rsidRDefault="00274680" w:rsidP="00A21074">
            <w:pPr>
              <w:pStyle w:val="27"/>
            </w:pPr>
            <w:r w:rsidRPr="0051337B">
              <w:t>Оказание услуг по организации перевозок грузов</w:t>
            </w:r>
          </w:p>
        </w:tc>
        <w:tc>
          <w:tcPr>
            <w:tcW w:w="0" w:type="auto"/>
            <w:tcBorders>
              <w:top w:val="single" w:sz="4" w:space="0" w:color="auto"/>
              <w:left w:val="nil"/>
              <w:bottom w:val="single" w:sz="4" w:space="0" w:color="auto"/>
              <w:right w:val="single" w:sz="4" w:space="0" w:color="auto"/>
            </w:tcBorders>
            <w:shd w:val="clear" w:color="auto" w:fill="auto"/>
          </w:tcPr>
          <w:p w14:paraId="24F63FF6" w14:textId="77777777" w:rsidR="00274680" w:rsidRPr="0051337B" w:rsidRDefault="00274680" w:rsidP="00A21074">
            <w:pPr>
              <w:pStyle w:val="27"/>
            </w:pPr>
            <w:r w:rsidRPr="0051337B">
              <w:t xml:space="preserve">В соответствии с согласованными ставками, исходя из объема предоставленных услуг </w:t>
            </w:r>
          </w:p>
        </w:tc>
        <w:tc>
          <w:tcPr>
            <w:tcW w:w="0" w:type="auto"/>
            <w:tcBorders>
              <w:top w:val="single" w:sz="4" w:space="0" w:color="auto"/>
              <w:left w:val="nil"/>
              <w:bottom w:val="single" w:sz="4" w:space="0" w:color="auto"/>
              <w:right w:val="single" w:sz="4" w:space="0" w:color="auto"/>
            </w:tcBorders>
            <w:shd w:val="clear" w:color="auto" w:fill="auto"/>
          </w:tcPr>
          <w:p w14:paraId="16007DBD"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2BE46612" w14:textId="77777777" w:rsidR="00274680" w:rsidRPr="0051337B" w:rsidRDefault="00274680" w:rsidP="00A21074">
            <w:pPr>
              <w:pStyle w:val="27"/>
            </w:pPr>
            <w:r w:rsidRPr="0051337B">
              <w:t>ГОСА</w:t>
            </w:r>
          </w:p>
          <w:p w14:paraId="742C9308"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6D119995" w14:textId="77777777" w:rsidR="00274680" w:rsidRPr="0051337B" w:rsidRDefault="00274680" w:rsidP="00A21074">
            <w:pPr>
              <w:pStyle w:val="27"/>
            </w:pPr>
          </w:p>
        </w:tc>
      </w:tr>
      <w:tr w:rsidR="00274680" w:rsidRPr="0051337B" w14:paraId="6999345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A6453B2"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75EBCC98" w14:textId="153B1A5E" w:rsidR="00274680" w:rsidRPr="0051337B" w:rsidRDefault="00274680" w:rsidP="00A21074">
            <w:pPr>
              <w:pStyle w:val="27"/>
            </w:pPr>
            <w:r w:rsidRPr="0051337B">
              <w:t xml:space="preserve">ОАО </w:t>
            </w:r>
            <w:r w:rsidR="00532215">
              <w:t>«</w:t>
            </w:r>
            <w:r w:rsidRPr="0051337B">
              <w:t>ВРК-3</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214EA03" w14:textId="77777777" w:rsidR="00274680" w:rsidRPr="0051337B" w:rsidRDefault="00274680" w:rsidP="00A21074">
            <w:pPr>
              <w:pStyle w:val="27"/>
            </w:pPr>
            <w:r w:rsidRPr="0051337B">
              <w:t>Внесение изменений в приложения № 4, 16 к договору</w:t>
            </w:r>
          </w:p>
        </w:tc>
        <w:tc>
          <w:tcPr>
            <w:tcW w:w="0" w:type="auto"/>
            <w:tcBorders>
              <w:top w:val="single" w:sz="4" w:space="0" w:color="auto"/>
              <w:left w:val="nil"/>
              <w:bottom w:val="single" w:sz="4" w:space="0" w:color="auto"/>
              <w:right w:val="single" w:sz="4" w:space="0" w:color="auto"/>
            </w:tcBorders>
            <w:shd w:val="clear" w:color="auto" w:fill="auto"/>
          </w:tcPr>
          <w:p w14:paraId="27626C9A" w14:textId="77777777" w:rsidR="00274680" w:rsidRPr="0051337B" w:rsidRDefault="00274680" w:rsidP="00A21074">
            <w:pPr>
              <w:pStyle w:val="27"/>
            </w:pPr>
            <w:r w:rsidRPr="0051337B">
              <w:t>Отсутствует</w:t>
            </w:r>
          </w:p>
          <w:p w14:paraId="05ED1F00"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4CAE850"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273F3070" w14:textId="77777777" w:rsidR="00274680" w:rsidRPr="0051337B" w:rsidRDefault="00274680" w:rsidP="00A21074">
            <w:pPr>
              <w:pStyle w:val="27"/>
            </w:pPr>
            <w:r w:rsidRPr="0051337B">
              <w:t>ГОСА</w:t>
            </w:r>
          </w:p>
          <w:p w14:paraId="3E31F767" w14:textId="77777777" w:rsidR="00274680" w:rsidRPr="0051337B" w:rsidRDefault="00274680" w:rsidP="00A21074">
            <w:pPr>
              <w:pStyle w:val="27"/>
            </w:pPr>
            <w:r w:rsidRPr="0051337B">
              <w:t>от 26.06.2013</w:t>
            </w:r>
          </w:p>
          <w:p w14:paraId="1DED0588" w14:textId="77777777" w:rsidR="00274680" w:rsidRPr="0051337B" w:rsidRDefault="00274680" w:rsidP="00A21074">
            <w:pPr>
              <w:pStyle w:val="27"/>
            </w:pPr>
            <w:r w:rsidRPr="0051337B">
              <w:t>Протокол №23</w:t>
            </w:r>
          </w:p>
          <w:p w14:paraId="28FA0774"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1AFCA6D7" w14:textId="77777777" w:rsidR="00274680" w:rsidRPr="0051337B" w:rsidRDefault="00274680" w:rsidP="00A21074">
            <w:pPr>
              <w:pStyle w:val="27"/>
            </w:pPr>
          </w:p>
        </w:tc>
      </w:tr>
      <w:tr w:rsidR="00274680" w:rsidRPr="0051337B" w14:paraId="02205A2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579A3DB"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168FCF85" w14:textId="202FC7BB" w:rsidR="00274680" w:rsidRPr="0051337B" w:rsidRDefault="00274680" w:rsidP="00A21074">
            <w:pPr>
              <w:pStyle w:val="27"/>
            </w:pPr>
            <w:r w:rsidRPr="0051337B">
              <w:t xml:space="preserve">ОАО </w:t>
            </w:r>
            <w:r w:rsidR="00532215">
              <w:t>«</w:t>
            </w:r>
            <w:r w:rsidRPr="0051337B">
              <w:t>ВРК-3</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618D552" w14:textId="77777777" w:rsidR="00274680" w:rsidRPr="0051337B" w:rsidRDefault="00274680" w:rsidP="00A21074">
            <w:pPr>
              <w:pStyle w:val="27"/>
            </w:pPr>
            <w:r w:rsidRPr="0051337B">
              <w:t>Изменение редакции приложения № 16 к договору</w:t>
            </w:r>
          </w:p>
        </w:tc>
        <w:tc>
          <w:tcPr>
            <w:tcW w:w="0" w:type="auto"/>
            <w:tcBorders>
              <w:top w:val="single" w:sz="4" w:space="0" w:color="auto"/>
              <w:left w:val="nil"/>
              <w:bottom w:val="single" w:sz="4" w:space="0" w:color="auto"/>
              <w:right w:val="single" w:sz="4" w:space="0" w:color="auto"/>
            </w:tcBorders>
            <w:shd w:val="clear" w:color="auto" w:fill="auto"/>
          </w:tcPr>
          <w:p w14:paraId="21BC6084" w14:textId="77777777" w:rsidR="00274680" w:rsidRPr="0051337B" w:rsidRDefault="00274680" w:rsidP="00A21074">
            <w:pPr>
              <w:pStyle w:val="27"/>
            </w:pPr>
            <w:r w:rsidRPr="0051337B">
              <w:t>Отсутствует</w:t>
            </w:r>
          </w:p>
          <w:p w14:paraId="52CF647F"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94F2CFB"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6D7D9902" w14:textId="77777777" w:rsidR="00274680" w:rsidRPr="0051337B" w:rsidRDefault="00274680" w:rsidP="00A21074">
            <w:pPr>
              <w:pStyle w:val="27"/>
            </w:pPr>
            <w:r w:rsidRPr="0051337B">
              <w:t>ГОСА</w:t>
            </w:r>
          </w:p>
          <w:p w14:paraId="0663DD70" w14:textId="77777777" w:rsidR="00274680" w:rsidRPr="0051337B" w:rsidRDefault="00274680" w:rsidP="00A21074">
            <w:pPr>
              <w:pStyle w:val="27"/>
            </w:pPr>
            <w:r w:rsidRPr="0051337B">
              <w:t>от 26.06.2013</w:t>
            </w:r>
          </w:p>
          <w:p w14:paraId="4032C0F8" w14:textId="77777777" w:rsidR="00274680" w:rsidRPr="0051337B" w:rsidRDefault="00274680" w:rsidP="00A21074">
            <w:pPr>
              <w:pStyle w:val="27"/>
            </w:pPr>
            <w:r w:rsidRPr="0051337B">
              <w:t>Протокол №23</w:t>
            </w:r>
          </w:p>
          <w:p w14:paraId="7621B52B"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063032FA" w14:textId="77777777" w:rsidR="00274680" w:rsidRPr="0051337B" w:rsidRDefault="00274680" w:rsidP="00A21074">
            <w:pPr>
              <w:pStyle w:val="27"/>
            </w:pPr>
          </w:p>
        </w:tc>
      </w:tr>
      <w:tr w:rsidR="00274680" w:rsidRPr="0051337B" w14:paraId="1E97EB27"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E2EEF32"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599B1C05" w14:textId="77777777" w:rsidR="00274680" w:rsidRPr="0051337B" w:rsidRDefault="00274680" w:rsidP="00A21074">
            <w:pPr>
              <w:pStyle w:val="27"/>
            </w:pPr>
            <w:r w:rsidRPr="0051337B">
              <w:t>ОАО</w:t>
            </w:r>
          </w:p>
          <w:p w14:paraId="2E8EC7E8" w14:textId="0CFF1174" w:rsidR="00274680" w:rsidRPr="0051337B" w:rsidRDefault="00532215" w:rsidP="00A21074">
            <w:pPr>
              <w:pStyle w:val="27"/>
            </w:pPr>
            <w:r>
              <w:t>«</w:t>
            </w:r>
            <w:r w:rsidR="00274680" w:rsidRPr="0051337B">
              <w:t>РЖД-ЗДОРОВЬЕ</w:t>
            </w:r>
            <w:r>
              <w:t>»</w:t>
            </w:r>
          </w:p>
        </w:tc>
        <w:tc>
          <w:tcPr>
            <w:tcW w:w="0" w:type="auto"/>
            <w:tcBorders>
              <w:top w:val="single" w:sz="4" w:space="0" w:color="auto"/>
              <w:left w:val="nil"/>
              <w:bottom w:val="single" w:sz="4" w:space="0" w:color="auto"/>
              <w:right w:val="single" w:sz="4" w:space="0" w:color="auto"/>
            </w:tcBorders>
            <w:shd w:val="clear" w:color="auto" w:fill="auto"/>
          </w:tcPr>
          <w:p w14:paraId="3697CBD3" w14:textId="77777777" w:rsidR="00274680" w:rsidRPr="0051337B" w:rsidRDefault="00274680" w:rsidP="00A21074">
            <w:pPr>
              <w:pStyle w:val="27"/>
            </w:pPr>
            <w:r w:rsidRPr="0051337B">
              <w:t>Оказание санаторно-курортных услуг</w:t>
            </w:r>
          </w:p>
        </w:tc>
        <w:tc>
          <w:tcPr>
            <w:tcW w:w="0" w:type="auto"/>
            <w:tcBorders>
              <w:top w:val="single" w:sz="4" w:space="0" w:color="auto"/>
              <w:left w:val="nil"/>
              <w:bottom w:val="single" w:sz="4" w:space="0" w:color="auto"/>
              <w:right w:val="single" w:sz="4" w:space="0" w:color="auto"/>
            </w:tcBorders>
            <w:shd w:val="clear" w:color="auto" w:fill="auto"/>
          </w:tcPr>
          <w:p w14:paraId="78732E7F" w14:textId="77777777" w:rsidR="00274680" w:rsidRPr="0051337B" w:rsidRDefault="00274680" w:rsidP="00A21074">
            <w:pPr>
              <w:pStyle w:val="27"/>
            </w:pPr>
            <w:r w:rsidRPr="0051337B">
              <w:t>В соответствии с Прейскурантами,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75CBBDF6" w14:textId="77777777" w:rsidR="00274680" w:rsidRPr="0051337B" w:rsidRDefault="00274680" w:rsidP="00A21074">
            <w:pPr>
              <w:pStyle w:val="27"/>
            </w:pPr>
            <w:r w:rsidRPr="0051337B">
              <w:t>31.12.2016</w:t>
            </w:r>
          </w:p>
        </w:tc>
        <w:tc>
          <w:tcPr>
            <w:tcW w:w="0" w:type="auto"/>
            <w:tcBorders>
              <w:top w:val="single" w:sz="4" w:space="0" w:color="auto"/>
              <w:left w:val="nil"/>
              <w:bottom w:val="single" w:sz="4" w:space="0" w:color="auto"/>
              <w:right w:val="single" w:sz="4" w:space="0" w:color="auto"/>
            </w:tcBorders>
            <w:shd w:val="clear" w:color="auto" w:fill="auto"/>
          </w:tcPr>
          <w:p w14:paraId="24438213" w14:textId="77777777" w:rsidR="00274680" w:rsidRPr="0051337B" w:rsidRDefault="00274680" w:rsidP="00A21074">
            <w:pPr>
              <w:pStyle w:val="27"/>
            </w:pPr>
            <w:r w:rsidRPr="0051337B">
              <w:t>ГОСА</w:t>
            </w:r>
          </w:p>
          <w:p w14:paraId="4CE1E88B" w14:textId="77777777" w:rsidR="00274680" w:rsidRPr="0051337B" w:rsidRDefault="00274680" w:rsidP="00A21074">
            <w:pPr>
              <w:pStyle w:val="27"/>
            </w:pPr>
            <w:r w:rsidRPr="0051337B">
              <w:t>от 26.06.2013</w:t>
            </w:r>
          </w:p>
          <w:p w14:paraId="11A30DF1" w14:textId="77777777" w:rsidR="00274680" w:rsidRPr="0051337B" w:rsidRDefault="00274680" w:rsidP="00A21074">
            <w:pPr>
              <w:pStyle w:val="27"/>
            </w:pPr>
            <w:r w:rsidRPr="0051337B">
              <w:t>Протокол №23</w:t>
            </w:r>
          </w:p>
          <w:p w14:paraId="375A8A2D"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2773BFF5" w14:textId="77777777" w:rsidR="00274680" w:rsidRPr="0051337B" w:rsidRDefault="00274680" w:rsidP="00A21074">
            <w:pPr>
              <w:pStyle w:val="27"/>
            </w:pPr>
          </w:p>
        </w:tc>
      </w:tr>
      <w:tr w:rsidR="00274680" w:rsidRPr="0051337B" w14:paraId="72EDFFA2"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5250624"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38697E27" w14:textId="1DED857D"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4219674C" w14:textId="77777777" w:rsidR="00274680" w:rsidRPr="0051337B" w:rsidRDefault="00274680" w:rsidP="00A21074">
            <w:pPr>
              <w:pStyle w:val="27"/>
            </w:pPr>
            <w:r w:rsidRPr="0051337B">
              <w:t>Пролонгация срока действия договора до 31.12.2014</w:t>
            </w:r>
          </w:p>
        </w:tc>
        <w:tc>
          <w:tcPr>
            <w:tcW w:w="0" w:type="auto"/>
            <w:tcBorders>
              <w:top w:val="single" w:sz="4" w:space="0" w:color="auto"/>
              <w:left w:val="nil"/>
              <w:bottom w:val="single" w:sz="4" w:space="0" w:color="auto"/>
              <w:right w:val="single" w:sz="4" w:space="0" w:color="auto"/>
            </w:tcBorders>
            <w:shd w:val="clear" w:color="auto" w:fill="auto"/>
          </w:tcPr>
          <w:p w14:paraId="639CB33C" w14:textId="77777777" w:rsidR="00274680" w:rsidRPr="0051337B" w:rsidRDefault="00274680" w:rsidP="00A21074">
            <w:pPr>
              <w:pStyle w:val="27"/>
            </w:pPr>
            <w:r w:rsidRPr="0051337B">
              <w:t>Отсутствует</w:t>
            </w:r>
          </w:p>
          <w:p w14:paraId="0D9502D4"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89A466D"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418C7B0B" w14:textId="77777777" w:rsidR="00274680" w:rsidRPr="0051337B" w:rsidRDefault="00274680" w:rsidP="00A21074">
            <w:pPr>
              <w:pStyle w:val="27"/>
            </w:pPr>
            <w:r w:rsidRPr="0051337B">
              <w:t>ГОСА</w:t>
            </w:r>
          </w:p>
          <w:p w14:paraId="45593EB8" w14:textId="77777777" w:rsidR="00274680" w:rsidRPr="0051337B" w:rsidRDefault="00274680" w:rsidP="00A21074">
            <w:pPr>
              <w:pStyle w:val="27"/>
            </w:pPr>
            <w:r w:rsidRPr="0051337B">
              <w:t>от 26.06.2013</w:t>
            </w:r>
          </w:p>
          <w:p w14:paraId="0BC7FE00" w14:textId="77777777" w:rsidR="00274680" w:rsidRPr="0051337B" w:rsidRDefault="00274680" w:rsidP="00A21074">
            <w:pPr>
              <w:pStyle w:val="27"/>
            </w:pPr>
            <w:r w:rsidRPr="0051337B">
              <w:t>Протокол №23</w:t>
            </w:r>
          </w:p>
          <w:p w14:paraId="126801B9"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3B16C0C4" w14:textId="77777777" w:rsidR="00274680" w:rsidRPr="0051337B" w:rsidRDefault="00274680" w:rsidP="00A21074">
            <w:pPr>
              <w:pStyle w:val="27"/>
            </w:pPr>
          </w:p>
        </w:tc>
      </w:tr>
      <w:tr w:rsidR="00274680" w:rsidRPr="0051337B" w14:paraId="5F1ED0B9"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F74E14A"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31F39C0A" w14:textId="3756E539"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69B60266" w14:textId="77777777" w:rsidR="00274680" w:rsidRPr="0051337B" w:rsidRDefault="00274680" w:rsidP="00A21074">
            <w:pPr>
              <w:pStyle w:val="27"/>
            </w:pPr>
            <w:r w:rsidRPr="0051337B">
              <w:t>Изменение редакции приложений №№ 1,5,6,10-13,18,19 к договору</w:t>
            </w:r>
          </w:p>
        </w:tc>
        <w:tc>
          <w:tcPr>
            <w:tcW w:w="0" w:type="auto"/>
            <w:tcBorders>
              <w:top w:val="single" w:sz="4" w:space="0" w:color="auto"/>
              <w:left w:val="nil"/>
              <w:bottom w:val="single" w:sz="4" w:space="0" w:color="auto"/>
              <w:right w:val="single" w:sz="4" w:space="0" w:color="auto"/>
            </w:tcBorders>
            <w:shd w:val="clear" w:color="auto" w:fill="auto"/>
          </w:tcPr>
          <w:p w14:paraId="0686E9EF" w14:textId="77777777" w:rsidR="00274680" w:rsidRPr="0051337B" w:rsidRDefault="00274680" w:rsidP="00A21074">
            <w:pPr>
              <w:pStyle w:val="27"/>
            </w:pPr>
            <w:r w:rsidRPr="0051337B">
              <w:t>Отсутствует</w:t>
            </w:r>
          </w:p>
          <w:p w14:paraId="00C9385D"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28406A6"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5DFFF75B" w14:textId="77777777" w:rsidR="00274680" w:rsidRPr="0051337B" w:rsidRDefault="00274680" w:rsidP="00A21074">
            <w:pPr>
              <w:pStyle w:val="27"/>
            </w:pPr>
            <w:r w:rsidRPr="0051337B">
              <w:t>ГОСА</w:t>
            </w:r>
          </w:p>
          <w:p w14:paraId="3FC13653" w14:textId="77777777" w:rsidR="00274680" w:rsidRPr="0051337B" w:rsidRDefault="00274680" w:rsidP="00A21074">
            <w:pPr>
              <w:pStyle w:val="27"/>
            </w:pPr>
            <w:r w:rsidRPr="0051337B">
              <w:t>от 26.06.2013</w:t>
            </w:r>
          </w:p>
          <w:p w14:paraId="724DE6F1" w14:textId="77777777" w:rsidR="00274680" w:rsidRPr="0051337B" w:rsidRDefault="00274680" w:rsidP="00A21074">
            <w:pPr>
              <w:pStyle w:val="27"/>
            </w:pPr>
            <w:r w:rsidRPr="0051337B">
              <w:t>Протокол №23</w:t>
            </w:r>
          </w:p>
          <w:p w14:paraId="31A18EC2"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1DEE6ED6" w14:textId="77777777" w:rsidR="00274680" w:rsidRPr="0051337B" w:rsidRDefault="00274680" w:rsidP="00A21074">
            <w:pPr>
              <w:pStyle w:val="27"/>
            </w:pPr>
          </w:p>
        </w:tc>
      </w:tr>
      <w:tr w:rsidR="00274680" w:rsidRPr="0051337B" w14:paraId="310856D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C3A1FE6"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1CE69A77" w14:textId="10D99243" w:rsidR="00274680" w:rsidRPr="0051337B" w:rsidRDefault="00274680" w:rsidP="00A21074">
            <w:pPr>
              <w:pStyle w:val="27"/>
            </w:pPr>
            <w:r w:rsidRPr="0051337B">
              <w:t xml:space="preserve">ОАО </w:t>
            </w:r>
            <w:r w:rsidR="00532215">
              <w:t>«</w:t>
            </w:r>
            <w:r w:rsidRPr="0051337B">
              <w:t>ВРК-3</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5C08DE3" w14:textId="77777777" w:rsidR="00274680" w:rsidRPr="0051337B" w:rsidRDefault="00274680" w:rsidP="00A21074">
            <w:pPr>
              <w:pStyle w:val="27"/>
            </w:pPr>
            <w:r w:rsidRPr="0051337B">
              <w:t>Внесение изменений в приложение № 4</w:t>
            </w:r>
          </w:p>
          <w:p w14:paraId="57102251" w14:textId="77777777" w:rsidR="00274680" w:rsidRPr="0051337B" w:rsidRDefault="00274680" w:rsidP="00A21074">
            <w:pPr>
              <w:pStyle w:val="27"/>
            </w:pPr>
            <w:r w:rsidRPr="0051337B">
              <w:t>к договору</w:t>
            </w:r>
          </w:p>
        </w:tc>
        <w:tc>
          <w:tcPr>
            <w:tcW w:w="0" w:type="auto"/>
            <w:tcBorders>
              <w:top w:val="single" w:sz="4" w:space="0" w:color="auto"/>
              <w:left w:val="nil"/>
              <w:bottom w:val="single" w:sz="4" w:space="0" w:color="auto"/>
              <w:right w:val="single" w:sz="4" w:space="0" w:color="auto"/>
            </w:tcBorders>
            <w:shd w:val="clear" w:color="auto" w:fill="auto"/>
          </w:tcPr>
          <w:p w14:paraId="21016A00" w14:textId="77777777" w:rsidR="00274680" w:rsidRPr="0051337B" w:rsidRDefault="00274680" w:rsidP="00A21074">
            <w:pPr>
              <w:pStyle w:val="27"/>
            </w:pPr>
            <w:r w:rsidRPr="0051337B">
              <w:t>Отсутствует</w:t>
            </w:r>
          </w:p>
          <w:p w14:paraId="4E4C3D0B"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DCEADEE"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5CF3629E" w14:textId="77777777" w:rsidR="00274680" w:rsidRPr="0051337B" w:rsidRDefault="00274680" w:rsidP="00A21074">
            <w:pPr>
              <w:pStyle w:val="27"/>
            </w:pPr>
            <w:r w:rsidRPr="0051337B">
              <w:t>ГОСА</w:t>
            </w:r>
          </w:p>
          <w:p w14:paraId="001B3B77" w14:textId="77777777" w:rsidR="00274680" w:rsidRPr="0051337B" w:rsidRDefault="00274680" w:rsidP="00A21074">
            <w:pPr>
              <w:pStyle w:val="27"/>
            </w:pPr>
            <w:r w:rsidRPr="0051337B">
              <w:t>от 26.06.2013</w:t>
            </w:r>
          </w:p>
          <w:p w14:paraId="2FC50592" w14:textId="77777777" w:rsidR="00274680" w:rsidRPr="0051337B" w:rsidRDefault="00274680" w:rsidP="00A21074">
            <w:pPr>
              <w:pStyle w:val="27"/>
            </w:pPr>
            <w:r w:rsidRPr="0051337B">
              <w:t>Протокол №23</w:t>
            </w:r>
          </w:p>
          <w:p w14:paraId="34737481"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4C493F25" w14:textId="77777777" w:rsidR="00274680" w:rsidRPr="0051337B" w:rsidRDefault="00274680" w:rsidP="00A21074">
            <w:pPr>
              <w:pStyle w:val="27"/>
            </w:pPr>
          </w:p>
        </w:tc>
      </w:tr>
      <w:tr w:rsidR="00274680" w:rsidRPr="0051337B" w14:paraId="6EC4A732"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7F76ABE"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9C6B431" w14:textId="1EF48DC0" w:rsidR="00274680" w:rsidRPr="0051337B" w:rsidRDefault="00274680" w:rsidP="00A21074">
            <w:pPr>
              <w:pStyle w:val="27"/>
            </w:pPr>
            <w:r w:rsidRPr="0051337B">
              <w:t xml:space="preserve">ОАО </w:t>
            </w:r>
            <w:r w:rsidR="00532215">
              <w:t>«</w:t>
            </w:r>
            <w:r w:rsidRPr="0051337B">
              <w:t>НИИАС</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6FBAC58" w14:textId="77777777" w:rsidR="00274680" w:rsidRPr="0051337B" w:rsidRDefault="00274680" w:rsidP="00A21074">
            <w:pPr>
              <w:pStyle w:val="27"/>
            </w:pPr>
            <w:r w:rsidRPr="0051337B">
              <w:t>Оказание услуг по обновлению правовой базы данных АСПИЖТ</w:t>
            </w:r>
          </w:p>
        </w:tc>
        <w:tc>
          <w:tcPr>
            <w:tcW w:w="0" w:type="auto"/>
            <w:tcBorders>
              <w:top w:val="single" w:sz="4" w:space="0" w:color="auto"/>
              <w:left w:val="nil"/>
              <w:bottom w:val="single" w:sz="4" w:space="0" w:color="auto"/>
              <w:right w:val="single" w:sz="4" w:space="0" w:color="auto"/>
            </w:tcBorders>
            <w:shd w:val="clear" w:color="auto" w:fill="auto"/>
          </w:tcPr>
          <w:p w14:paraId="700F7F10" w14:textId="3242FE30" w:rsidR="00274680" w:rsidRPr="0051337B" w:rsidRDefault="00274680" w:rsidP="00A21074">
            <w:pPr>
              <w:pStyle w:val="27"/>
            </w:pPr>
            <w:r w:rsidRPr="0051337B">
              <w:t xml:space="preserve">1 836 000, 00 </w:t>
            </w:r>
            <w:r w:rsidR="00532215">
              <w:t>руб</w:t>
            </w:r>
            <w:r w:rsidR="00817650">
              <w:t>.</w:t>
            </w:r>
            <w:r w:rsidRPr="0051337B">
              <w:t>, в т.ч. НДС</w:t>
            </w:r>
          </w:p>
        </w:tc>
        <w:tc>
          <w:tcPr>
            <w:tcW w:w="0" w:type="auto"/>
            <w:tcBorders>
              <w:top w:val="single" w:sz="4" w:space="0" w:color="auto"/>
              <w:left w:val="nil"/>
              <w:bottom w:val="single" w:sz="4" w:space="0" w:color="auto"/>
              <w:right w:val="single" w:sz="4" w:space="0" w:color="auto"/>
            </w:tcBorders>
            <w:shd w:val="clear" w:color="auto" w:fill="auto"/>
          </w:tcPr>
          <w:p w14:paraId="1D8A7383"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637E353D" w14:textId="77777777" w:rsidR="00274680" w:rsidRPr="0051337B" w:rsidRDefault="00274680" w:rsidP="00A21074">
            <w:pPr>
              <w:pStyle w:val="27"/>
            </w:pPr>
            <w:r w:rsidRPr="0051337B">
              <w:t>ГОСА</w:t>
            </w:r>
          </w:p>
          <w:p w14:paraId="7BCD5E64" w14:textId="77777777" w:rsidR="00274680" w:rsidRPr="0051337B" w:rsidRDefault="00274680" w:rsidP="00A21074">
            <w:pPr>
              <w:pStyle w:val="27"/>
            </w:pPr>
            <w:r w:rsidRPr="0051337B">
              <w:t>от 26.06.2013</w:t>
            </w:r>
          </w:p>
          <w:p w14:paraId="10AB1E7D" w14:textId="77777777" w:rsidR="00274680" w:rsidRPr="0051337B" w:rsidRDefault="00274680" w:rsidP="00A21074">
            <w:pPr>
              <w:pStyle w:val="27"/>
            </w:pPr>
            <w:r w:rsidRPr="0051337B">
              <w:t>Протокол №23</w:t>
            </w:r>
          </w:p>
          <w:p w14:paraId="0FBD5424"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6D519B6D" w14:textId="77777777" w:rsidR="00274680" w:rsidRPr="0051337B" w:rsidRDefault="00274680" w:rsidP="00A21074">
            <w:pPr>
              <w:pStyle w:val="27"/>
            </w:pPr>
          </w:p>
        </w:tc>
      </w:tr>
      <w:tr w:rsidR="00274680" w:rsidRPr="0051337B" w14:paraId="6CAAE66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94F1A16"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AA86747" w14:textId="5532CFBA"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698EEBDA" w14:textId="77777777" w:rsidR="00274680" w:rsidRPr="0051337B" w:rsidRDefault="00274680" w:rsidP="00A21074">
            <w:pPr>
              <w:pStyle w:val="27"/>
            </w:pPr>
            <w:r w:rsidRPr="0051337B">
              <w:t>Предоставление в пользование 40 и 60 футовых фитинговых платформ</w:t>
            </w:r>
          </w:p>
        </w:tc>
        <w:tc>
          <w:tcPr>
            <w:tcW w:w="0" w:type="auto"/>
            <w:tcBorders>
              <w:top w:val="single" w:sz="4" w:space="0" w:color="auto"/>
              <w:left w:val="nil"/>
              <w:bottom w:val="single" w:sz="4" w:space="0" w:color="auto"/>
              <w:right w:val="single" w:sz="4" w:space="0" w:color="auto"/>
            </w:tcBorders>
            <w:shd w:val="clear" w:color="auto" w:fill="auto"/>
          </w:tcPr>
          <w:p w14:paraId="2AFAFAF7"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797A975D" w14:textId="77777777" w:rsidR="00274680" w:rsidRPr="0051337B" w:rsidRDefault="00274680" w:rsidP="00A21074">
            <w:pPr>
              <w:pStyle w:val="27"/>
            </w:pPr>
            <w:r w:rsidRPr="0051337B">
              <w:t>30.06.2014</w:t>
            </w:r>
          </w:p>
        </w:tc>
        <w:tc>
          <w:tcPr>
            <w:tcW w:w="0" w:type="auto"/>
            <w:tcBorders>
              <w:top w:val="single" w:sz="4" w:space="0" w:color="auto"/>
              <w:left w:val="nil"/>
              <w:bottom w:val="single" w:sz="4" w:space="0" w:color="auto"/>
              <w:right w:val="single" w:sz="4" w:space="0" w:color="auto"/>
            </w:tcBorders>
            <w:shd w:val="clear" w:color="auto" w:fill="auto"/>
          </w:tcPr>
          <w:p w14:paraId="6F0DCF7B" w14:textId="77777777" w:rsidR="00274680" w:rsidRPr="0051337B" w:rsidRDefault="00274680" w:rsidP="00A21074">
            <w:pPr>
              <w:pStyle w:val="27"/>
            </w:pPr>
            <w:r w:rsidRPr="0051337B">
              <w:t>Заседание СД</w:t>
            </w:r>
          </w:p>
          <w:p w14:paraId="7FDD95E5" w14:textId="77777777" w:rsidR="00274680" w:rsidRPr="0051337B" w:rsidRDefault="00274680" w:rsidP="00A21074">
            <w:pPr>
              <w:pStyle w:val="27"/>
            </w:pPr>
            <w:r w:rsidRPr="0051337B">
              <w:t>от 21.03.2014</w:t>
            </w:r>
          </w:p>
          <w:p w14:paraId="72CC67E7" w14:textId="77777777" w:rsidR="00274680" w:rsidRPr="0051337B" w:rsidRDefault="00274680" w:rsidP="00A21074">
            <w:pPr>
              <w:pStyle w:val="27"/>
            </w:pPr>
            <w:r w:rsidRPr="0051337B">
              <w:t>Протокол №10</w:t>
            </w:r>
          </w:p>
        </w:tc>
        <w:tc>
          <w:tcPr>
            <w:tcW w:w="0" w:type="auto"/>
            <w:tcBorders>
              <w:top w:val="single" w:sz="4" w:space="0" w:color="auto"/>
              <w:left w:val="nil"/>
              <w:bottom w:val="single" w:sz="4" w:space="0" w:color="auto"/>
              <w:right w:val="single" w:sz="8" w:space="0" w:color="auto"/>
            </w:tcBorders>
            <w:shd w:val="clear" w:color="auto" w:fill="auto"/>
          </w:tcPr>
          <w:p w14:paraId="26BAF08C" w14:textId="77777777" w:rsidR="00274680" w:rsidRPr="0051337B" w:rsidRDefault="00274680" w:rsidP="00A21074">
            <w:pPr>
              <w:pStyle w:val="27"/>
            </w:pPr>
          </w:p>
        </w:tc>
      </w:tr>
      <w:tr w:rsidR="00274680" w:rsidRPr="0051337B" w14:paraId="108783B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356CCF2"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640148BD" w14:textId="77777777" w:rsidR="00274680" w:rsidRPr="0051337B" w:rsidRDefault="00274680" w:rsidP="00A21074">
            <w:pPr>
              <w:pStyle w:val="27"/>
            </w:pPr>
            <w:r w:rsidRPr="0051337B">
              <w:t>Oy ContainerTrans Scandinavia Ltd</w:t>
            </w:r>
          </w:p>
        </w:tc>
        <w:tc>
          <w:tcPr>
            <w:tcW w:w="0" w:type="auto"/>
            <w:tcBorders>
              <w:top w:val="single" w:sz="4" w:space="0" w:color="auto"/>
              <w:left w:val="nil"/>
              <w:bottom w:val="single" w:sz="4" w:space="0" w:color="auto"/>
              <w:right w:val="single" w:sz="4" w:space="0" w:color="auto"/>
            </w:tcBorders>
            <w:shd w:val="clear" w:color="auto" w:fill="auto"/>
          </w:tcPr>
          <w:p w14:paraId="205058FF" w14:textId="77777777" w:rsidR="00274680" w:rsidRPr="0051337B" w:rsidRDefault="00274680" w:rsidP="00A21074">
            <w:pPr>
              <w:pStyle w:val="27"/>
            </w:pPr>
            <w:r w:rsidRPr="0051337B">
              <w:t>Агентский договор</w:t>
            </w:r>
          </w:p>
        </w:tc>
        <w:tc>
          <w:tcPr>
            <w:tcW w:w="0" w:type="auto"/>
            <w:tcBorders>
              <w:top w:val="single" w:sz="4" w:space="0" w:color="auto"/>
              <w:left w:val="nil"/>
              <w:bottom w:val="single" w:sz="4" w:space="0" w:color="auto"/>
              <w:right w:val="single" w:sz="4" w:space="0" w:color="auto"/>
            </w:tcBorders>
            <w:shd w:val="clear" w:color="auto" w:fill="auto"/>
          </w:tcPr>
          <w:p w14:paraId="4572FC6A"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 но более</w:t>
            </w:r>
          </w:p>
          <w:p w14:paraId="674A36D0" w14:textId="6073A304" w:rsidR="00274680" w:rsidRPr="0051337B" w:rsidRDefault="00274680" w:rsidP="00A21074">
            <w:pPr>
              <w:pStyle w:val="27"/>
            </w:pPr>
            <w:r w:rsidRPr="0051337B">
              <w:t xml:space="preserve">500 000, 00 </w:t>
            </w:r>
            <w:r w:rsidR="00532215">
              <w:t>руб</w:t>
            </w:r>
            <w:r w:rsidR="00817650">
              <w:t>.</w:t>
            </w:r>
            <w:r w:rsidRPr="0051337B">
              <w:t>,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2525AE45" w14:textId="77777777" w:rsidR="00274680" w:rsidRPr="0051337B" w:rsidRDefault="00274680" w:rsidP="00A21074">
            <w:pPr>
              <w:pStyle w:val="27"/>
            </w:pPr>
            <w:r w:rsidRPr="0051337B">
              <w:t>До достижении лимита агентского вознаграждения</w:t>
            </w:r>
          </w:p>
        </w:tc>
        <w:tc>
          <w:tcPr>
            <w:tcW w:w="0" w:type="auto"/>
            <w:tcBorders>
              <w:top w:val="single" w:sz="4" w:space="0" w:color="auto"/>
              <w:left w:val="nil"/>
              <w:bottom w:val="single" w:sz="4" w:space="0" w:color="auto"/>
              <w:right w:val="single" w:sz="4" w:space="0" w:color="auto"/>
            </w:tcBorders>
            <w:shd w:val="clear" w:color="auto" w:fill="auto"/>
          </w:tcPr>
          <w:p w14:paraId="319B4557" w14:textId="77777777" w:rsidR="00274680" w:rsidRPr="0051337B" w:rsidRDefault="00274680" w:rsidP="00A21074">
            <w:pPr>
              <w:pStyle w:val="27"/>
            </w:pPr>
            <w:r w:rsidRPr="0051337B">
              <w:t>ГОСА</w:t>
            </w:r>
          </w:p>
          <w:p w14:paraId="2CBFDDE5" w14:textId="77777777" w:rsidR="00274680" w:rsidRPr="0051337B" w:rsidRDefault="00274680" w:rsidP="00A21074">
            <w:pPr>
              <w:pStyle w:val="27"/>
            </w:pPr>
            <w:r w:rsidRPr="0051337B">
              <w:t>от 26.06.2013</w:t>
            </w:r>
          </w:p>
          <w:p w14:paraId="57B05203" w14:textId="77777777" w:rsidR="00274680" w:rsidRPr="0051337B" w:rsidRDefault="00274680" w:rsidP="00A21074">
            <w:pPr>
              <w:pStyle w:val="27"/>
            </w:pPr>
            <w:r w:rsidRPr="0051337B">
              <w:t>Протокол №23</w:t>
            </w:r>
          </w:p>
          <w:p w14:paraId="2247234B"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1E21C4CC" w14:textId="77777777" w:rsidR="00274680" w:rsidRPr="0051337B" w:rsidRDefault="00274680" w:rsidP="00A21074">
            <w:pPr>
              <w:pStyle w:val="27"/>
            </w:pPr>
          </w:p>
        </w:tc>
      </w:tr>
      <w:tr w:rsidR="00274680" w:rsidRPr="0051337B" w14:paraId="52D46AE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9D44FB5"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210298E4" w14:textId="298FDE7C" w:rsidR="00274680" w:rsidRPr="0051337B" w:rsidRDefault="00274680" w:rsidP="00A21074">
            <w:pPr>
              <w:pStyle w:val="27"/>
            </w:pPr>
            <w:r w:rsidRPr="0051337B">
              <w:t xml:space="preserve">ЗАО </w:t>
            </w:r>
            <w:r w:rsidR="00532215">
              <w:t>«</w:t>
            </w:r>
            <w:r w:rsidRPr="0051337B">
              <w:t>Фондовая биржа ММВБ</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BB016E6" w14:textId="15935626" w:rsidR="00274680" w:rsidRPr="0051337B" w:rsidRDefault="00274680" w:rsidP="00A21074">
            <w:pPr>
              <w:pStyle w:val="27"/>
            </w:pPr>
            <w:r w:rsidRPr="0051337B">
              <w:t xml:space="preserve">Включение и поддержание ценных бумаг в котировальном списке </w:t>
            </w:r>
            <w:r w:rsidR="00532215">
              <w:t>«</w:t>
            </w:r>
            <w:r w:rsidRPr="0051337B">
              <w:t>А</w:t>
            </w:r>
            <w:r w:rsidR="00532215">
              <w:t>»</w:t>
            </w:r>
            <w:r w:rsidRPr="0051337B">
              <w:t xml:space="preserve"> второго уровня; изменение размера вознаграждения за услуги Биржи</w:t>
            </w:r>
          </w:p>
        </w:tc>
        <w:tc>
          <w:tcPr>
            <w:tcW w:w="0" w:type="auto"/>
            <w:tcBorders>
              <w:top w:val="single" w:sz="4" w:space="0" w:color="auto"/>
              <w:left w:val="nil"/>
              <w:bottom w:val="single" w:sz="4" w:space="0" w:color="auto"/>
              <w:right w:val="single" w:sz="4" w:space="0" w:color="auto"/>
            </w:tcBorders>
            <w:shd w:val="clear" w:color="auto" w:fill="auto"/>
          </w:tcPr>
          <w:p w14:paraId="2D6B7EFA"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0FF2F565"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76BCDC7C" w14:textId="77777777" w:rsidR="00274680" w:rsidRPr="0051337B" w:rsidRDefault="00274680" w:rsidP="00A21074">
            <w:pPr>
              <w:pStyle w:val="27"/>
            </w:pPr>
            <w:r w:rsidRPr="0051337B">
              <w:t>Заседание СД</w:t>
            </w:r>
          </w:p>
          <w:p w14:paraId="4663751C" w14:textId="77777777" w:rsidR="00274680" w:rsidRPr="0051337B" w:rsidRDefault="00274680" w:rsidP="00A21074">
            <w:pPr>
              <w:pStyle w:val="27"/>
            </w:pPr>
            <w:r w:rsidRPr="0051337B">
              <w:t>от 18.12.2013</w:t>
            </w:r>
          </w:p>
          <w:p w14:paraId="70909AF2" w14:textId="77777777" w:rsidR="00274680" w:rsidRPr="0051337B" w:rsidRDefault="00274680" w:rsidP="00A21074">
            <w:pPr>
              <w:pStyle w:val="27"/>
            </w:pPr>
            <w:r w:rsidRPr="0051337B">
              <w:t>Протокол № 6</w:t>
            </w:r>
          </w:p>
        </w:tc>
        <w:tc>
          <w:tcPr>
            <w:tcW w:w="0" w:type="auto"/>
            <w:tcBorders>
              <w:top w:val="single" w:sz="4" w:space="0" w:color="auto"/>
              <w:left w:val="nil"/>
              <w:bottom w:val="single" w:sz="4" w:space="0" w:color="auto"/>
              <w:right w:val="single" w:sz="8" w:space="0" w:color="auto"/>
            </w:tcBorders>
            <w:shd w:val="clear" w:color="auto" w:fill="auto"/>
          </w:tcPr>
          <w:p w14:paraId="769525B4" w14:textId="77777777" w:rsidR="00274680" w:rsidRPr="0051337B" w:rsidRDefault="00274680" w:rsidP="00A21074">
            <w:pPr>
              <w:pStyle w:val="27"/>
            </w:pPr>
          </w:p>
        </w:tc>
      </w:tr>
      <w:tr w:rsidR="00274680" w:rsidRPr="0051337B" w14:paraId="29DA7BA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A159A73"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9D2FDA6" w14:textId="0BF99DF4" w:rsidR="00274680" w:rsidRPr="0051337B" w:rsidRDefault="00274680" w:rsidP="00A21074">
            <w:pPr>
              <w:pStyle w:val="27"/>
            </w:pPr>
            <w:r w:rsidRPr="0051337B">
              <w:t xml:space="preserve">ЗАО </w:t>
            </w:r>
            <w:r w:rsidR="00532215">
              <w:t>«</w:t>
            </w:r>
            <w:r w:rsidRPr="0051337B">
              <w:t>Фондовая биржа ММВБ</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E59BB45" w14:textId="77777777" w:rsidR="00274680" w:rsidRPr="0051337B" w:rsidRDefault="00274680" w:rsidP="00A21074">
            <w:pPr>
              <w:pStyle w:val="27"/>
            </w:pPr>
            <w:r w:rsidRPr="0051337B">
              <w:t>Экспертиза ценных бумаг</w:t>
            </w:r>
          </w:p>
        </w:tc>
        <w:tc>
          <w:tcPr>
            <w:tcW w:w="0" w:type="auto"/>
            <w:tcBorders>
              <w:top w:val="single" w:sz="4" w:space="0" w:color="auto"/>
              <w:left w:val="nil"/>
              <w:bottom w:val="single" w:sz="4" w:space="0" w:color="auto"/>
              <w:right w:val="single" w:sz="4" w:space="0" w:color="auto"/>
            </w:tcBorders>
            <w:shd w:val="clear" w:color="auto" w:fill="auto"/>
          </w:tcPr>
          <w:p w14:paraId="33722A79" w14:textId="2041BA92" w:rsidR="00274680" w:rsidRPr="0051337B" w:rsidRDefault="00274680" w:rsidP="00A21074">
            <w:pPr>
              <w:pStyle w:val="27"/>
            </w:pPr>
            <w:r w:rsidRPr="0051337B">
              <w:t xml:space="preserve">90 000, 00 </w:t>
            </w:r>
            <w:r w:rsidR="00532215">
              <w:t>руб</w:t>
            </w:r>
            <w:r w:rsidR="00817650">
              <w:t>.</w:t>
            </w:r>
            <w:r w:rsidRPr="0051337B">
              <w:t>,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3DD426B8" w14:textId="149F3AC0" w:rsidR="00274680" w:rsidRPr="0051337B" w:rsidRDefault="00274680" w:rsidP="00A21074">
            <w:pPr>
              <w:pStyle w:val="27"/>
            </w:pPr>
            <w:r w:rsidRPr="0051337B">
              <w:t>До полного</w:t>
            </w:r>
            <w:r w:rsidR="00532215">
              <w:t xml:space="preserve">  </w:t>
            </w:r>
            <w:r w:rsidRPr="0051337B">
              <w:t>исполнения обязательств</w:t>
            </w:r>
          </w:p>
          <w:p w14:paraId="0EDE349E"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D9547B8" w14:textId="3B19AF5C" w:rsidR="00274680" w:rsidRPr="0051337B" w:rsidRDefault="00274680" w:rsidP="00A21074">
            <w:pPr>
              <w:pStyle w:val="27"/>
            </w:pPr>
            <w:r w:rsidRPr="0051337B">
              <w:t>Заседание СД</w:t>
            </w:r>
            <w:r w:rsidR="00532215">
              <w:t xml:space="preserve">   </w:t>
            </w:r>
            <w:r w:rsidRPr="0051337B">
              <w:t>от 18.12.2013</w:t>
            </w:r>
          </w:p>
          <w:p w14:paraId="62ED5221" w14:textId="77777777" w:rsidR="00274680" w:rsidRPr="0051337B" w:rsidRDefault="00274680" w:rsidP="00A21074">
            <w:pPr>
              <w:pStyle w:val="27"/>
            </w:pPr>
            <w:r w:rsidRPr="0051337B">
              <w:t>Протокол № 6</w:t>
            </w:r>
          </w:p>
        </w:tc>
        <w:tc>
          <w:tcPr>
            <w:tcW w:w="0" w:type="auto"/>
            <w:tcBorders>
              <w:top w:val="single" w:sz="4" w:space="0" w:color="auto"/>
              <w:left w:val="nil"/>
              <w:bottom w:val="single" w:sz="4" w:space="0" w:color="auto"/>
              <w:right w:val="single" w:sz="8" w:space="0" w:color="auto"/>
            </w:tcBorders>
            <w:shd w:val="clear" w:color="auto" w:fill="auto"/>
          </w:tcPr>
          <w:p w14:paraId="4574B898" w14:textId="77777777" w:rsidR="00274680" w:rsidRPr="0051337B" w:rsidRDefault="00274680" w:rsidP="00A21074">
            <w:pPr>
              <w:pStyle w:val="27"/>
            </w:pPr>
          </w:p>
        </w:tc>
      </w:tr>
      <w:tr w:rsidR="00274680" w:rsidRPr="0051337B" w14:paraId="51DF611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DC7A198"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2E8F26D3" w14:textId="5570643A" w:rsidR="00274680" w:rsidRPr="0051337B" w:rsidRDefault="00274680" w:rsidP="00A21074">
            <w:pPr>
              <w:pStyle w:val="27"/>
            </w:pPr>
            <w:r w:rsidRPr="0051337B">
              <w:t xml:space="preserve">Иркутский Информационно-Вычислительный центр - структурное подразделение Главного вычислительного центра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44D147FD" w14:textId="77777777" w:rsidR="00274680" w:rsidRPr="0051337B" w:rsidRDefault="00274680" w:rsidP="00A21074">
            <w:pPr>
              <w:pStyle w:val="27"/>
            </w:pPr>
            <w:r w:rsidRPr="0051337B">
              <w:t>Изменение цены договора</w:t>
            </w:r>
          </w:p>
        </w:tc>
        <w:tc>
          <w:tcPr>
            <w:tcW w:w="0" w:type="auto"/>
            <w:tcBorders>
              <w:top w:val="single" w:sz="4" w:space="0" w:color="auto"/>
              <w:left w:val="nil"/>
              <w:bottom w:val="single" w:sz="4" w:space="0" w:color="auto"/>
              <w:right w:val="single" w:sz="4" w:space="0" w:color="auto"/>
            </w:tcBorders>
            <w:shd w:val="clear" w:color="auto" w:fill="auto"/>
          </w:tcPr>
          <w:p w14:paraId="2BC39EDC" w14:textId="77777777" w:rsidR="00274680" w:rsidRPr="0051337B" w:rsidRDefault="00274680" w:rsidP="00A21074">
            <w:pPr>
              <w:pStyle w:val="27"/>
            </w:pPr>
            <w:r w:rsidRPr="0051337B">
              <w:t>В соответствии с установленными тарифами, исходя из объема предоставленных услуг, но не менее</w:t>
            </w:r>
          </w:p>
          <w:p w14:paraId="0AB2319F" w14:textId="524BE2E4" w:rsidR="00274680" w:rsidRPr="0051337B" w:rsidRDefault="00274680" w:rsidP="00A21074">
            <w:pPr>
              <w:pStyle w:val="27"/>
            </w:pPr>
            <w:r w:rsidRPr="0051337B">
              <w:t xml:space="preserve">575, 00 </w:t>
            </w:r>
            <w:r w:rsidR="00532215">
              <w:t>руб</w:t>
            </w:r>
            <w:r w:rsidR="00817650">
              <w:t>.</w:t>
            </w:r>
            <w:r w:rsidRPr="0051337B">
              <w:t>/мес.,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7126501D"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65DC60F1" w14:textId="77777777" w:rsidR="00274680" w:rsidRPr="0051337B" w:rsidRDefault="00274680" w:rsidP="00A21074">
            <w:pPr>
              <w:pStyle w:val="27"/>
            </w:pPr>
            <w:r w:rsidRPr="0051337B">
              <w:t>ГОСА</w:t>
            </w:r>
          </w:p>
          <w:p w14:paraId="527FF9DB" w14:textId="77777777" w:rsidR="00274680" w:rsidRPr="0051337B" w:rsidRDefault="00274680" w:rsidP="00A21074">
            <w:pPr>
              <w:pStyle w:val="27"/>
            </w:pPr>
            <w:r w:rsidRPr="0051337B">
              <w:t>от 26.06.2013</w:t>
            </w:r>
          </w:p>
          <w:p w14:paraId="12A12D83" w14:textId="77777777" w:rsidR="00274680" w:rsidRPr="0051337B" w:rsidRDefault="00274680" w:rsidP="00A21074">
            <w:pPr>
              <w:pStyle w:val="27"/>
            </w:pPr>
            <w:r w:rsidRPr="0051337B">
              <w:t>Протокол №23</w:t>
            </w:r>
          </w:p>
          <w:p w14:paraId="4C5BC418"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777EADD3" w14:textId="77777777" w:rsidR="00274680" w:rsidRPr="0051337B" w:rsidRDefault="00274680" w:rsidP="00A21074">
            <w:pPr>
              <w:pStyle w:val="27"/>
            </w:pPr>
          </w:p>
        </w:tc>
      </w:tr>
      <w:tr w:rsidR="00274680" w:rsidRPr="0051337B" w14:paraId="7131AB77"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19C05A0"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99077EE" w14:textId="3697BF6D" w:rsidR="00274680" w:rsidRPr="0051337B" w:rsidRDefault="00274680" w:rsidP="00A21074">
            <w:pPr>
              <w:pStyle w:val="27"/>
            </w:pPr>
            <w:r w:rsidRPr="0051337B">
              <w:t xml:space="preserve">Некоммерческая организация </w:t>
            </w:r>
            <w:r w:rsidR="00532215">
              <w:t>«</w:t>
            </w:r>
            <w:r w:rsidRPr="0051337B">
              <w:t>Ассоциация российских экспедиторов</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1655D722" w14:textId="77777777" w:rsidR="00274680" w:rsidRPr="0051337B" w:rsidRDefault="00274680" w:rsidP="00A21074">
            <w:pPr>
              <w:pStyle w:val="27"/>
            </w:pPr>
            <w:r w:rsidRPr="0051337B">
              <w:t>Выполнение работ по проведению сертификации транспортно-экспедиторских услуг</w:t>
            </w:r>
          </w:p>
        </w:tc>
        <w:tc>
          <w:tcPr>
            <w:tcW w:w="0" w:type="auto"/>
            <w:tcBorders>
              <w:top w:val="single" w:sz="4" w:space="0" w:color="auto"/>
              <w:left w:val="nil"/>
              <w:bottom w:val="single" w:sz="4" w:space="0" w:color="auto"/>
              <w:right w:val="single" w:sz="4" w:space="0" w:color="auto"/>
            </w:tcBorders>
            <w:shd w:val="clear" w:color="auto" w:fill="auto"/>
          </w:tcPr>
          <w:p w14:paraId="762AE0FB" w14:textId="2BF9F0FA" w:rsidR="00274680" w:rsidRPr="0051337B" w:rsidRDefault="00274680" w:rsidP="00A21074">
            <w:pPr>
              <w:pStyle w:val="27"/>
            </w:pPr>
            <w:r w:rsidRPr="0051337B">
              <w:t xml:space="preserve">90 000, 00 </w:t>
            </w:r>
            <w:r w:rsidR="00532215">
              <w:t>руб</w:t>
            </w:r>
            <w:r w:rsidR="00817650">
              <w:t>.</w:t>
            </w:r>
            <w:r w:rsidRPr="0051337B">
              <w:t>,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6605EEC6" w14:textId="2E9E829C" w:rsidR="00274680" w:rsidRPr="0051337B" w:rsidRDefault="00274680" w:rsidP="00A21074">
            <w:pPr>
              <w:pStyle w:val="27"/>
            </w:pPr>
            <w:r w:rsidRPr="0051337B">
              <w:t>До полного</w:t>
            </w:r>
            <w:r w:rsidR="00532215">
              <w:t xml:space="preserve">  </w:t>
            </w:r>
            <w:r w:rsidRPr="0051337B">
              <w:t>исполнения обязательств</w:t>
            </w:r>
          </w:p>
          <w:p w14:paraId="0CA609DC"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8D4EDEC" w14:textId="77777777" w:rsidR="00274680" w:rsidRPr="0051337B" w:rsidRDefault="00274680" w:rsidP="00A21074">
            <w:pPr>
              <w:pStyle w:val="27"/>
            </w:pPr>
            <w:r w:rsidRPr="0051337B">
              <w:t>Заседание СД</w:t>
            </w:r>
          </w:p>
          <w:p w14:paraId="7BB86EFE" w14:textId="77777777" w:rsidR="00274680" w:rsidRPr="0051337B" w:rsidRDefault="00274680" w:rsidP="00A21074">
            <w:pPr>
              <w:pStyle w:val="27"/>
            </w:pPr>
            <w:r w:rsidRPr="0051337B">
              <w:t>от 21.03.2014</w:t>
            </w:r>
          </w:p>
          <w:p w14:paraId="6D86F491" w14:textId="77777777" w:rsidR="00274680" w:rsidRPr="0051337B" w:rsidRDefault="00274680" w:rsidP="00A21074">
            <w:pPr>
              <w:pStyle w:val="27"/>
            </w:pPr>
            <w:r w:rsidRPr="0051337B">
              <w:t>Протокол №10</w:t>
            </w:r>
          </w:p>
          <w:p w14:paraId="6D6146E6"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47E9D8DF" w14:textId="77777777" w:rsidR="00274680" w:rsidRPr="0051337B" w:rsidRDefault="00274680" w:rsidP="00A21074">
            <w:pPr>
              <w:pStyle w:val="27"/>
            </w:pPr>
          </w:p>
        </w:tc>
      </w:tr>
      <w:tr w:rsidR="00274680" w:rsidRPr="0051337B" w14:paraId="36C116B8"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98BE6E0" w14:textId="77777777" w:rsidR="00274680" w:rsidRPr="0051337B" w:rsidRDefault="00274680" w:rsidP="00A21074">
            <w:pPr>
              <w:pStyle w:val="27"/>
            </w:pPr>
            <w:r w:rsidRPr="0051337B">
              <w:lastRenderedPageBreak/>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2724CF8E" w14:textId="738217B8" w:rsidR="00274680" w:rsidRPr="0051337B" w:rsidRDefault="00274680" w:rsidP="00A21074">
            <w:pPr>
              <w:pStyle w:val="27"/>
            </w:pPr>
            <w:r w:rsidRPr="0051337B">
              <w:t xml:space="preserve">ОАО </w:t>
            </w:r>
            <w:r w:rsidR="00532215">
              <w:t>«</w:t>
            </w:r>
            <w:r w:rsidRPr="0051337B">
              <w:t>ВРК-3</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4A3B4C8F" w14:textId="77777777" w:rsidR="00274680" w:rsidRPr="0051337B" w:rsidRDefault="00274680" w:rsidP="00A21074">
            <w:pPr>
              <w:pStyle w:val="27"/>
            </w:pPr>
            <w:r w:rsidRPr="0051337B">
              <w:t>Изменение редакции приложения № 14 к договору</w:t>
            </w:r>
          </w:p>
        </w:tc>
        <w:tc>
          <w:tcPr>
            <w:tcW w:w="0" w:type="auto"/>
            <w:tcBorders>
              <w:top w:val="single" w:sz="4" w:space="0" w:color="auto"/>
              <w:left w:val="nil"/>
              <w:bottom w:val="single" w:sz="4" w:space="0" w:color="auto"/>
              <w:right w:val="single" w:sz="4" w:space="0" w:color="auto"/>
            </w:tcBorders>
            <w:shd w:val="clear" w:color="auto" w:fill="auto"/>
          </w:tcPr>
          <w:p w14:paraId="5FF4D8D9" w14:textId="77777777" w:rsidR="00274680" w:rsidRPr="0051337B" w:rsidRDefault="00274680" w:rsidP="00A21074">
            <w:pPr>
              <w:pStyle w:val="27"/>
            </w:pPr>
            <w:r w:rsidRPr="0051337B">
              <w:t>Отсутствует</w:t>
            </w:r>
          </w:p>
          <w:p w14:paraId="4F2FE0F0"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AD5246F"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5DE3C0F1" w14:textId="77777777" w:rsidR="00274680" w:rsidRPr="0051337B" w:rsidRDefault="00274680" w:rsidP="00A21074">
            <w:pPr>
              <w:pStyle w:val="27"/>
            </w:pPr>
            <w:r w:rsidRPr="0051337B">
              <w:t>ГОСА</w:t>
            </w:r>
          </w:p>
          <w:p w14:paraId="056DB8E4" w14:textId="77777777" w:rsidR="00274680" w:rsidRPr="0051337B" w:rsidRDefault="00274680" w:rsidP="00A21074">
            <w:pPr>
              <w:pStyle w:val="27"/>
            </w:pPr>
            <w:r w:rsidRPr="0051337B">
              <w:t>от 26.06.2013</w:t>
            </w:r>
          </w:p>
          <w:p w14:paraId="5D5AC669" w14:textId="77777777" w:rsidR="00274680" w:rsidRPr="0051337B" w:rsidRDefault="00274680" w:rsidP="00A21074">
            <w:pPr>
              <w:pStyle w:val="27"/>
            </w:pPr>
            <w:r w:rsidRPr="0051337B">
              <w:t>Протокол №23</w:t>
            </w:r>
          </w:p>
          <w:p w14:paraId="7E7AA433"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41FA349C" w14:textId="77777777" w:rsidR="00274680" w:rsidRPr="0051337B" w:rsidRDefault="00274680" w:rsidP="00A21074">
            <w:pPr>
              <w:pStyle w:val="27"/>
            </w:pPr>
          </w:p>
        </w:tc>
      </w:tr>
      <w:tr w:rsidR="00274680" w:rsidRPr="0051337B" w14:paraId="627393A8"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89166B7"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D1E3419" w14:textId="22DBB8C6" w:rsidR="00274680" w:rsidRPr="0051337B" w:rsidRDefault="00274680" w:rsidP="00A21074">
            <w:pPr>
              <w:pStyle w:val="27"/>
            </w:pPr>
            <w:r w:rsidRPr="0051337B">
              <w:t xml:space="preserve">ОАО </w:t>
            </w:r>
            <w:r w:rsidR="00532215">
              <w:t>«</w:t>
            </w:r>
            <w:r w:rsidRPr="0051337B">
              <w:t xml:space="preserve">Издательский дом </w:t>
            </w:r>
            <w:r w:rsidR="00532215">
              <w:t>«</w:t>
            </w:r>
            <w:r w:rsidRPr="0051337B">
              <w:t>Гудок</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AC19712" w14:textId="225512AD" w:rsidR="00274680" w:rsidRPr="0051337B" w:rsidRDefault="00274680" w:rsidP="00A21074">
            <w:pPr>
              <w:pStyle w:val="27"/>
            </w:pPr>
            <w:r w:rsidRPr="0051337B">
              <w:t xml:space="preserve">Оказание услуг по размещению рекламно-информационных материалов в газете </w:t>
            </w:r>
            <w:r w:rsidR="00532215">
              <w:t>«</w:t>
            </w:r>
            <w:r w:rsidRPr="0051337B">
              <w:t>Гудок</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FCD6E46" w14:textId="6A09C95E" w:rsidR="00274680" w:rsidRPr="0051337B" w:rsidRDefault="00274680" w:rsidP="00A21074">
            <w:pPr>
              <w:pStyle w:val="27"/>
            </w:pPr>
            <w:r w:rsidRPr="0051337B">
              <w:t xml:space="preserve">549 686, 50 </w:t>
            </w:r>
            <w:r w:rsidR="00532215">
              <w:t>руб</w:t>
            </w:r>
            <w:r w:rsidR="00817650">
              <w:t>.</w:t>
            </w:r>
            <w:r w:rsidRPr="0051337B">
              <w:t>, в т.ч. НДС</w:t>
            </w:r>
          </w:p>
        </w:tc>
        <w:tc>
          <w:tcPr>
            <w:tcW w:w="0" w:type="auto"/>
            <w:tcBorders>
              <w:top w:val="single" w:sz="4" w:space="0" w:color="auto"/>
              <w:left w:val="nil"/>
              <w:bottom w:val="single" w:sz="4" w:space="0" w:color="auto"/>
              <w:right w:val="single" w:sz="4" w:space="0" w:color="auto"/>
            </w:tcBorders>
            <w:shd w:val="clear" w:color="auto" w:fill="auto"/>
          </w:tcPr>
          <w:p w14:paraId="770C3A02" w14:textId="147F05A0" w:rsidR="00274680" w:rsidRPr="0051337B" w:rsidRDefault="00274680" w:rsidP="00A21074">
            <w:pPr>
              <w:pStyle w:val="27"/>
            </w:pPr>
            <w:r w:rsidRPr="0051337B">
              <w:t>До полного</w:t>
            </w:r>
            <w:r w:rsidR="00532215">
              <w:t xml:space="preserve">  </w:t>
            </w:r>
            <w:r w:rsidRPr="0051337B">
              <w:t>исполнения обязательств</w:t>
            </w:r>
          </w:p>
          <w:p w14:paraId="2B1A62FA"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E53DB3A" w14:textId="77777777" w:rsidR="00274680" w:rsidRPr="0051337B" w:rsidRDefault="00274680" w:rsidP="00A21074">
            <w:pPr>
              <w:pStyle w:val="27"/>
            </w:pPr>
            <w:r w:rsidRPr="0051337B">
              <w:t>Заседание СД</w:t>
            </w:r>
          </w:p>
          <w:p w14:paraId="620E01B5" w14:textId="77777777" w:rsidR="00274680" w:rsidRPr="0051337B" w:rsidRDefault="00274680" w:rsidP="00A21074">
            <w:pPr>
              <w:pStyle w:val="27"/>
            </w:pPr>
            <w:r w:rsidRPr="0051337B">
              <w:t>от 17.01.2014</w:t>
            </w:r>
          </w:p>
          <w:p w14:paraId="4E645B17" w14:textId="77777777" w:rsidR="00274680" w:rsidRPr="0051337B" w:rsidRDefault="00274680" w:rsidP="00A21074">
            <w:pPr>
              <w:pStyle w:val="27"/>
            </w:pPr>
            <w:r w:rsidRPr="0051337B">
              <w:t>Протокол №7</w:t>
            </w:r>
          </w:p>
        </w:tc>
        <w:tc>
          <w:tcPr>
            <w:tcW w:w="0" w:type="auto"/>
            <w:tcBorders>
              <w:top w:val="single" w:sz="4" w:space="0" w:color="auto"/>
              <w:left w:val="nil"/>
              <w:bottom w:val="single" w:sz="4" w:space="0" w:color="auto"/>
              <w:right w:val="single" w:sz="8" w:space="0" w:color="auto"/>
            </w:tcBorders>
            <w:shd w:val="clear" w:color="auto" w:fill="auto"/>
          </w:tcPr>
          <w:p w14:paraId="7B074F21" w14:textId="77777777" w:rsidR="00274680" w:rsidRPr="0051337B" w:rsidRDefault="00274680" w:rsidP="00A21074">
            <w:pPr>
              <w:pStyle w:val="27"/>
            </w:pPr>
          </w:p>
        </w:tc>
      </w:tr>
      <w:tr w:rsidR="00274680" w:rsidRPr="0051337B" w14:paraId="6D135BF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6F478D0"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6BCB82CD" w14:textId="03348440"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965D7FF" w14:textId="77777777" w:rsidR="00274680" w:rsidRPr="0051337B" w:rsidRDefault="00274680" w:rsidP="00A21074">
            <w:pPr>
              <w:pStyle w:val="27"/>
            </w:pPr>
            <w:r w:rsidRPr="0051337B">
              <w:t>Изменение редакций приложений № 4,7,8</w:t>
            </w:r>
          </w:p>
        </w:tc>
        <w:tc>
          <w:tcPr>
            <w:tcW w:w="0" w:type="auto"/>
            <w:tcBorders>
              <w:top w:val="single" w:sz="4" w:space="0" w:color="auto"/>
              <w:left w:val="nil"/>
              <w:bottom w:val="single" w:sz="4" w:space="0" w:color="auto"/>
              <w:right w:val="single" w:sz="4" w:space="0" w:color="auto"/>
            </w:tcBorders>
            <w:shd w:val="clear" w:color="auto" w:fill="auto"/>
          </w:tcPr>
          <w:p w14:paraId="531C56A2" w14:textId="77777777" w:rsidR="00274680" w:rsidRPr="0051337B" w:rsidRDefault="00274680" w:rsidP="00A21074">
            <w:pPr>
              <w:pStyle w:val="27"/>
            </w:pPr>
            <w:r w:rsidRPr="0051337B">
              <w:t>Отсутствует</w:t>
            </w:r>
          </w:p>
          <w:p w14:paraId="01346E94"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382E28E"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5F3A43AB" w14:textId="77777777" w:rsidR="00274680" w:rsidRPr="0051337B" w:rsidRDefault="00274680" w:rsidP="00A21074">
            <w:pPr>
              <w:pStyle w:val="27"/>
            </w:pPr>
            <w:r w:rsidRPr="0051337B">
              <w:t>ГОСА</w:t>
            </w:r>
          </w:p>
          <w:p w14:paraId="5942D382" w14:textId="77777777" w:rsidR="00274680" w:rsidRPr="0051337B" w:rsidRDefault="00274680" w:rsidP="00A21074">
            <w:pPr>
              <w:pStyle w:val="27"/>
            </w:pPr>
            <w:r w:rsidRPr="0051337B">
              <w:t>от 26.06.2013</w:t>
            </w:r>
          </w:p>
          <w:p w14:paraId="73B8FAA4" w14:textId="77777777" w:rsidR="00274680" w:rsidRPr="0051337B" w:rsidRDefault="00274680" w:rsidP="00A21074">
            <w:pPr>
              <w:pStyle w:val="27"/>
            </w:pPr>
            <w:r w:rsidRPr="0051337B">
              <w:t>Протокол №23</w:t>
            </w:r>
          </w:p>
          <w:p w14:paraId="1A744C4F"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7AA0275F" w14:textId="77777777" w:rsidR="00274680" w:rsidRPr="0051337B" w:rsidRDefault="00274680" w:rsidP="00A21074">
            <w:pPr>
              <w:pStyle w:val="27"/>
            </w:pPr>
          </w:p>
        </w:tc>
      </w:tr>
      <w:tr w:rsidR="00274680" w:rsidRPr="0051337B" w14:paraId="3DC4E1FB"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ABB5D9C"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2102E58B" w14:textId="0626E02C"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72CBDFF" w14:textId="77777777" w:rsidR="00274680" w:rsidRPr="0051337B" w:rsidRDefault="00274680" w:rsidP="00A21074">
            <w:pPr>
              <w:pStyle w:val="27"/>
            </w:pPr>
            <w:r w:rsidRPr="0051337B">
              <w:t>Изменение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5A819176" w14:textId="77777777" w:rsidR="00274680" w:rsidRPr="0051337B" w:rsidRDefault="00274680" w:rsidP="00A21074">
            <w:pPr>
              <w:pStyle w:val="27"/>
            </w:pPr>
            <w:r w:rsidRPr="0051337B">
              <w:t>Отсутствует</w:t>
            </w:r>
          </w:p>
          <w:p w14:paraId="37B6540E"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8C35E0C"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29FBDEB5" w14:textId="77777777" w:rsidR="00274680" w:rsidRPr="0051337B" w:rsidRDefault="00274680" w:rsidP="00A21074">
            <w:pPr>
              <w:pStyle w:val="27"/>
            </w:pPr>
            <w:r w:rsidRPr="0051337B">
              <w:t>ГОСА</w:t>
            </w:r>
          </w:p>
          <w:p w14:paraId="3E9B9242" w14:textId="77777777" w:rsidR="00274680" w:rsidRPr="0051337B" w:rsidRDefault="00274680" w:rsidP="00A21074">
            <w:pPr>
              <w:pStyle w:val="27"/>
            </w:pPr>
            <w:r w:rsidRPr="0051337B">
              <w:t>от 26.06.2013</w:t>
            </w:r>
          </w:p>
          <w:p w14:paraId="7146B2E8" w14:textId="77777777" w:rsidR="00274680" w:rsidRPr="0051337B" w:rsidRDefault="00274680" w:rsidP="00A21074">
            <w:pPr>
              <w:pStyle w:val="27"/>
            </w:pPr>
            <w:r w:rsidRPr="0051337B">
              <w:t>Протокол №23</w:t>
            </w:r>
          </w:p>
          <w:p w14:paraId="404A72AE"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031E558E" w14:textId="77777777" w:rsidR="00274680" w:rsidRPr="0051337B" w:rsidRDefault="00274680" w:rsidP="00A21074">
            <w:pPr>
              <w:pStyle w:val="27"/>
            </w:pPr>
          </w:p>
        </w:tc>
      </w:tr>
      <w:tr w:rsidR="00274680" w:rsidRPr="0051337B" w14:paraId="413D06C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51E3945"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3387E9CE" w14:textId="76289F89"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021403B" w14:textId="77777777" w:rsidR="00274680" w:rsidRPr="0051337B" w:rsidRDefault="00274680" w:rsidP="00A21074">
            <w:pPr>
              <w:pStyle w:val="27"/>
            </w:pPr>
            <w:r w:rsidRPr="0051337B">
              <w:t>Изменение реквизитов</w:t>
            </w:r>
          </w:p>
        </w:tc>
        <w:tc>
          <w:tcPr>
            <w:tcW w:w="0" w:type="auto"/>
            <w:tcBorders>
              <w:top w:val="single" w:sz="4" w:space="0" w:color="auto"/>
              <w:left w:val="nil"/>
              <w:bottom w:val="single" w:sz="4" w:space="0" w:color="auto"/>
              <w:right w:val="single" w:sz="4" w:space="0" w:color="auto"/>
            </w:tcBorders>
            <w:shd w:val="clear" w:color="auto" w:fill="auto"/>
          </w:tcPr>
          <w:p w14:paraId="16A9DA59" w14:textId="77777777" w:rsidR="00274680" w:rsidRPr="0051337B" w:rsidRDefault="00274680" w:rsidP="00A21074">
            <w:pPr>
              <w:pStyle w:val="27"/>
            </w:pPr>
            <w:r w:rsidRPr="0051337B">
              <w:t>Отсутствует</w:t>
            </w:r>
          </w:p>
          <w:p w14:paraId="0D2A43AE"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97326A9"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419EF31F" w14:textId="77777777" w:rsidR="00274680" w:rsidRPr="0051337B" w:rsidRDefault="00274680" w:rsidP="00A21074">
            <w:pPr>
              <w:pStyle w:val="27"/>
            </w:pPr>
            <w:r w:rsidRPr="0051337B">
              <w:t>ГОСА</w:t>
            </w:r>
          </w:p>
          <w:p w14:paraId="09E1D47E" w14:textId="77777777" w:rsidR="00274680" w:rsidRPr="0051337B" w:rsidRDefault="00274680" w:rsidP="00A21074">
            <w:pPr>
              <w:pStyle w:val="27"/>
            </w:pPr>
            <w:r w:rsidRPr="0051337B">
              <w:t>от 26.06.2013</w:t>
            </w:r>
          </w:p>
          <w:p w14:paraId="37A18C4A" w14:textId="77777777" w:rsidR="00274680" w:rsidRPr="0051337B" w:rsidRDefault="00274680" w:rsidP="00A21074">
            <w:pPr>
              <w:pStyle w:val="27"/>
            </w:pPr>
            <w:r w:rsidRPr="0051337B">
              <w:t>Протокол №23</w:t>
            </w:r>
          </w:p>
          <w:p w14:paraId="4B8FB44B"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6304910A" w14:textId="77777777" w:rsidR="00274680" w:rsidRPr="0051337B" w:rsidRDefault="00274680" w:rsidP="00A21074">
            <w:pPr>
              <w:pStyle w:val="27"/>
            </w:pPr>
          </w:p>
        </w:tc>
      </w:tr>
      <w:tr w:rsidR="00274680" w:rsidRPr="0051337B" w14:paraId="0CB6E03B"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D39A11C"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06E69E72" w14:textId="54A0C4FB" w:rsidR="00274680" w:rsidRPr="0051337B" w:rsidRDefault="00274680" w:rsidP="00A21074">
            <w:pPr>
              <w:pStyle w:val="27"/>
            </w:pPr>
            <w:r w:rsidRPr="0051337B">
              <w:t xml:space="preserve">Российское физкультурно-спортивное общество </w:t>
            </w:r>
            <w:r w:rsidR="00532215">
              <w:t>«</w:t>
            </w:r>
            <w:r w:rsidRPr="0051337B">
              <w:t>Локомотив</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85924C6" w14:textId="77777777" w:rsidR="00274680" w:rsidRPr="0051337B" w:rsidRDefault="00274680" w:rsidP="00A21074">
            <w:pPr>
              <w:pStyle w:val="27"/>
            </w:pPr>
            <w:r w:rsidRPr="0051337B">
              <w:t>Оказание спортивно-оздоровительных услуг, путем обеспечения участия в соревнованиях Железнодорожной футбольной лиги</w:t>
            </w:r>
          </w:p>
        </w:tc>
        <w:tc>
          <w:tcPr>
            <w:tcW w:w="0" w:type="auto"/>
            <w:tcBorders>
              <w:top w:val="single" w:sz="4" w:space="0" w:color="auto"/>
              <w:left w:val="nil"/>
              <w:bottom w:val="single" w:sz="4" w:space="0" w:color="auto"/>
              <w:right w:val="single" w:sz="4" w:space="0" w:color="auto"/>
            </w:tcBorders>
            <w:shd w:val="clear" w:color="auto" w:fill="auto"/>
          </w:tcPr>
          <w:p w14:paraId="6EE4A3F5" w14:textId="57E9C323" w:rsidR="00274680" w:rsidRPr="0051337B" w:rsidRDefault="00274680" w:rsidP="00A21074">
            <w:pPr>
              <w:pStyle w:val="27"/>
            </w:pPr>
            <w:r w:rsidRPr="0051337B">
              <w:t xml:space="preserve">1 760 000, 00 </w:t>
            </w:r>
            <w:r w:rsidR="00532215">
              <w:t>руб</w:t>
            </w:r>
            <w:r w:rsidR="00817650">
              <w:t>.</w:t>
            </w:r>
            <w:r w:rsidRPr="0051337B">
              <w:t>, в т.ч. НДС</w:t>
            </w:r>
          </w:p>
          <w:p w14:paraId="5472DAA6"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53AFAD4" w14:textId="77777777" w:rsidR="00274680" w:rsidRPr="0051337B" w:rsidRDefault="00274680" w:rsidP="00A21074">
            <w:pPr>
              <w:pStyle w:val="27"/>
            </w:pPr>
            <w:r w:rsidRPr="0051337B">
              <w:t>24.12.2014</w:t>
            </w:r>
          </w:p>
        </w:tc>
        <w:tc>
          <w:tcPr>
            <w:tcW w:w="0" w:type="auto"/>
            <w:tcBorders>
              <w:top w:val="single" w:sz="4" w:space="0" w:color="auto"/>
              <w:left w:val="nil"/>
              <w:bottom w:val="single" w:sz="4" w:space="0" w:color="auto"/>
              <w:right w:val="single" w:sz="4" w:space="0" w:color="auto"/>
            </w:tcBorders>
            <w:shd w:val="clear" w:color="auto" w:fill="auto"/>
          </w:tcPr>
          <w:p w14:paraId="52B57FC4" w14:textId="41406C8B" w:rsidR="00274680" w:rsidRPr="0051337B" w:rsidRDefault="00274680" w:rsidP="00A21074">
            <w:pPr>
              <w:pStyle w:val="27"/>
            </w:pPr>
            <w:r w:rsidRPr="0051337B">
              <w:t>Заседание СД</w:t>
            </w:r>
            <w:r w:rsidR="00532215">
              <w:t xml:space="preserve">   </w:t>
            </w:r>
            <w:r w:rsidRPr="0051337B">
              <w:t>от 18.12.2013</w:t>
            </w:r>
          </w:p>
          <w:p w14:paraId="17F3597F" w14:textId="77777777" w:rsidR="00274680" w:rsidRPr="0051337B" w:rsidRDefault="00274680" w:rsidP="00A21074">
            <w:pPr>
              <w:pStyle w:val="27"/>
            </w:pPr>
            <w:r w:rsidRPr="0051337B">
              <w:t>Протокол № 6</w:t>
            </w:r>
          </w:p>
        </w:tc>
        <w:tc>
          <w:tcPr>
            <w:tcW w:w="0" w:type="auto"/>
            <w:tcBorders>
              <w:top w:val="single" w:sz="4" w:space="0" w:color="auto"/>
              <w:left w:val="nil"/>
              <w:bottom w:val="single" w:sz="4" w:space="0" w:color="auto"/>
              <w:right w:val="single" w:sz="8" w:space="0" w:color="auto"/>
            </w:tcBorders>
            <w:shd w:val="clear" w:color="auto" w:fill="auto"/>
          </w:tcPr>
          <w:p w14:paraId="6DBD2810" w14:textId="77777777" w:rsidR="00274680" w:rsidRPr="0051337B" w:rsidRDefault="00274680" w:rsidP="00A21074">
            <w:pPr>
              <w:pStyle w:val="27"/>
            </w:pPr>
          </w:p>
        </w:tc>
      </w:tr>
      <w:tr w:rsidR="00274680" w:rsidRPr="0051337B" w14:paraId="41D66F8A"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EC4F8FF"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45912601" w14:textId="538C4D28" w:rsidR="00274680" w:rsidRPr="0051337B" w:rsidRDefault="00274680" w:rsidP="00A21074">
            <w:pPr>
              <w:pStyle w:val="27"/>
            </w:pPr>
            <w:r w:rsidRPr="0051337B">
              <w:t xml:space="preserve">ООО </w:t>
            </w:r>
            <w:r w:rsidR="00532215">
              <w:t>«</w:t>
            </w:r>
            <w:r w:rsidRPr="0051337B">
              <w:t>ФЕСКО Интегрированный Транспорт</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6C6BC642" w14:textId="77777777" w:rsidR="00274680" w:rsidRPr="0051337B" w:rsidRDefault="00274680" w:rsidP="00A21074">
            <w:pPr>
              <w:pStyle w:val="27"/>
            </w:pPr>
            <w:r w:rsidRPr="0051337B">
              <w:t>Оказание услуг по организации и сопровождению перевозок контейнеров и грузов, прибывших в вагонах Заказчика</w:t>
            </w:r>
          </w:p>
        </w:tc>
        <w:tc>
          <w:tcPr>
            <w:tcW w:w="0" w:type="auto"/>
            <w:tcBorders>
              <w:top w:val="single" w:sz="4" w:space="0" w:color="auto"/>
              <w:left w:val="nil"/>
              <w:bottom w:val="single" w:sz="4" w:space="0" w:color="auto"/>
              <w:right w:val="single" w:sz="4" w:space="0" w:color="auto"/>
            </w:tcBorders>
            <w:shd w:val="clear" w:color="auto" w:fill="auto"/>
          </w:tcPr>
          <w:p w14:paraId="7DA1C044" w14:textId="77777777" w:rsidR="00274680" w:rsidRPr="0051337B" w:rsidRDefault="00274680" w:rsidP="00A21074">
            <w:pPr>
              <w:pStyle w:val="27"/>
            </w:pPr>
            <w:r w:rsidRPr="0051337B">
              <w:t xml:space="preserve">В соответствии с согласованными ставками, исходя из объема предоставленных услуг </w:t>
            </w:r>
          </w:p>
        </w:tc>
        <w:tc>
          <w:tcPr>
            <w:tcW w:w="0" w:type="auto"/>
            <w:tcBorders>
              <w:top w:val="single" w:sz="4" w:space="0" w:color="auto"/>
              <w:left w:val="nil"/>
              <w:bottom w:val="single" w:sz="4" w:space="0" w:color="auto"/>
              <w:right w:val="single" w:sz="4" w:space="0" w:color="auto"/>
            </w:tcBorders>
            <w:shd w:val="clear" w:color="auto" w:fill="auto"/>
          </w:tcPr>
          <w:p w14:paraId="4159FF4B" w14:textId="77777777" w:rsidR="00274680" w:rsidRPr="0051337B" w:rsidRDefault="00274680" w:rsidP="00A21074">
            <w:pPr>
              <w:pStyle w:val="27"/>
            </w:pPr>
            <w:r w:rsidRPr="0051337B">
              <w:t>31.12.2015</w:t>
            </w:r>
          </w:p>
        </w:tc>
        <w:tc>
          <w:tcPr>
            <w:tcW w:w="0" w:type="auto"/>
            <w:tcBorders>
              <w:top w:val="single" w:sz="4" w:space="0" w:color="auto"/>
              <w:left w:val="nil"/>
              <w:bottom w:val="single" w:sz="4" w:space="0" w:color="auto"/>
              <w:right w:val="single" w:sz="4" w:space="0" w:color="auto"/>
            </w:tcBorders>
            <w:shd w:val="clear" w:color="auto" w:fill="auto"/>
          </w:tcPr>
          <w:p w14:paraId="34A3AD33" w14:textId="77777777" w:rsidR="00274680" w:rsidRPr="0051337B" w:rsidRDefault="00274680" w:rsidP="00A21074">
            <w:pPr>
              <w:pStyle w:val="27"/>
            </w:pPr>
            <w:r w:rsidRPr="0051337B">
              <w:t>ГОСА</w:t>
            </w:r>
          </w:p>
          <w:p w14:paraId="063845E9" w14:textId="77777777" w:rsidR="00274680" w:rsidRPr="0051337B" w:rsidRDefault="00274680" w:rsidP="00A21074">
            <w:pPr>
              <w:pStyle w:val="27"/>
            </w:pPr>
            <w:r w:rsidRPr="0051337B">
              <w:t>от 26.06.2013</w:t>
            </w:r>
          </w:p>
          <w:p w14:paraId="37DEC0F4" w14:textId="77777777" w:rsidR="00274680" w:rsidRPr="0051337B" w:rsidRDefault="00274680" w:rsidP="00A21074">
            <w:pPr>
              <w:pStyle w:val="27"/>
            </w:pPr>
            <w:r w:rsidRPr="0051337B">
              <w:t>Протокол №23</w:t>
            </w:r>
          </w:p>
          <w:p w14:paraId="779D2B27"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638D6131" w14:textId="77777777" w:rsidR="00274680" w:rsidRPr="0051337B" w:rsidRDefault="00274680" w:rsidP="00A21074">
            <w:pPr>
              <w:pStyle w:val="27"/>
            </w:pPr>
          </w:p>
        </w:tc>
      </w:tr>
      <w:tr w:rsidR="00274680" w:rsidRPr="0051337B" w14:paraId="5C653E4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A81D9B2"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42897654" w14:textId="60B11C67" w:rsidR="00274680" w:rsidRPr="0051337B" w:rsidRDefault="00274680" w:rsidP="00A21074">
            <w:pPr>
              <w:pStyle w:val="27"/>
            </w:pPr>
            <w:r w:rsidRPr="0051337B">
              <w:t xml:space="preserve">ОАО </w:t>
            </w:r>
            <w:r w:rsidR="00532215">
              <w:t>«</w:t>
            </w:r>
            <w:r w:rsidRPr="0051337B">
              <w:t>РЖДЛ</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E8D473D" w14:textId="77777777" w:rsidR="00274680" w:rsidRPr="0051337B" w:rsidRDefault="00274680" w:rsidP="00A21074">
            <w:pPr>
              <w:pStyle w:val="27"/>
            </w:pPr>
            <w:r w:rsidRPr="0051337B">
              <w:t>Изменение реквизитов</w:t>
            </w:r>
          </w:p>
        </w:tc>
        <w:tc>
          <w:tcPr>
            <w:tcW w:w="0" w:type="auto"/>
            <w:tcBorders>
              <w:top w:val="single" w:sz="4" w:space="0" w:color="auto"/>
              <w:left w:val="nil"/>
              <w:bottom w:val="single" w:sz="4" w:space="0" w:color="auto"/>
              <w:right w:val="single" w:sz="4" w:space="0" w:color="auto"/>
            </w:tcBorders>
            <w:shd w:val="clear" w:color="auto" w:fill="auto"/>
          </w:tcPr>
          <w:p w14:paraId="7CF2B703" w14:textId="77777777" w:rsidR="00274680" w:rsidRPr="0051337B" w:rsidRDefault="00274680" w:rsidP="00A21074">
            <w:pPr>
              <w:pStyle w:val="27"/>
            </w:pPr>
            <w:r w:rsidRPr="0051337B">
              <w:t>Отсутствует</w:t>
            </w:r>
          </w:p>
          <w:p w14:paraId="0663F5B7"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3D61844"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076DB7AE" w14:textId="77777777" w:rsidR="00274680" w:rsidRPr="0051337B" w:rsidRDefault="00274680" w:rsidP="00A21074">
            <w:pPr>
              <w:pStyle w:val="27"/>
            </w:pPr>
            <w:r w:rsidRPr="0051337B">
              <w:t>ГОСА</w:t>
            </w:r>
          </w:p>
          <w:p w14:paraId="172C52EC" w14:textId="77777777" w:rsidR="00274680" w:rsidRPr="0051337B" w:rsidRDefault="00274680" w:rsidP="00A21074">
            <w:pPr>
              <w:pStyle w:val="27"/>
            </w:pPr>
            <w:r w:rsidRPr="0051337B">
              <w:t>от 26.06.2013</w:t>
            </w:r>
          </w:p>
          <w:p w14:paraId="1A75F0DE" w14:textId="77777777" w:rsidR="00274680" w:rsidRPr="0051337B" w:rsidRDefault="00274680" w:rsidP="00A21074">
            <w:pPr>
              <w:pStyle w:val="27"/>
            </w:pPr>
            <w:r w:rsidRPr="0051337B">
              <w:t>Протокол №23</w:t>
            </w:r>
          </w:p>
          <w:p w14:paraId="39A632EA"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37FC12AD" w14:textId="77777777" w:rsidR="00274680" w:rsidRPr="0051337B" w:rsidRDefault="00274680" w:rsidP="00A21074">
            <w:pPr>
              <w:pStyle w:val="27"/>
            </w:pPr>
          </w:p>
        </w:tc>
      </w:tr>
      <w:tr w:rsidR="00274680" w:rsidRPr="0051337B" w14:paraId="03F8871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312216D"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599915F5" w14:textId="3A5B1AB7" w:rsidR="00274680" w:rsidRPr="0051337B" w:rsidRDefault="00274680" w:rsidP="00A21074">
            <w:pPr>
              <w:pStyle w:val="27"/>
            </w:pPr>
            <w:r w:rsidRPr="0051337B">
              <w:t xml:space="preserve">ОАО </w:t>
            </w:r>
            <w:r w:rsidR="00532215">
              <w:t>«</w:t>
            </w:r>
            <w:r w:rsidRPr="0051337B">
              <w:t>РЖДЛ</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60EC3D28" w14:textId="77777777" w:rsidR="00274680" w:rsidRPr="0051337B" w:rsidRDefault="00274680" w:rsidP="00A21074">
            <w:pPr>
              <w:pStyle w:val="27"/>
            </w:pPr>
            <w:r w:rsidRPr="0051337B">
              <w:t>Установление лимита расчетов по договору</w:t>
            </w:r>
          </w:p>
        </w:tc>
        <w:tc>
          <w:tcPr>
            <w:tcW w:w="0" w:type="auto"/>
            <w:tcBorders>
              <w:top w:val="single" w:sz="4" w:space="0" w:color="auto"/>
              <w:left w:val="nil"/>
              <w:bottom w:val="single" w:sz="4" w:space="0" w:color="auto"/>
              <w:right w:val="single" w:sz="4" w:space="0" w:color="auto"/>
            </w:tcBorders>
            <w:shd w:val="clear" w:color="auto" w:fill="auto"/>
          </w:tcPr>
          <w:p w14:paraId="61F3099C" w14:textId="77777777" w:rsidR="00274680" w:rsidRPr="0051337B" w:rsidRDefault="00274680" w:rsidP="00A21074">
            <w:pPr>
              <w:pStyle w:val="27"/>
            </w:pPr>
            <w:r w:rsidRPr="0051337B">
              <w:t>Отсутствует</w:t>
            </w:r>
          </w:p>
          <w:p w14:paraId="43C49CF5"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8C6436F"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1915F0C3" w14:textId="77777777" w:rsidR="00274680" w:rsidRPr="0051337B" w:rsidRDefault="00274680" w:rsidP="00A21074">
            <w:pPr>
              <w:pStyle w:val="27"/>
            </w:pPr>
            <w:r w:rsidRPr="0051337B">
              <w:t>ГОСА</w:t>
            </w:r>
          </w:p>
          <w:p w14:paraId="79C230D8" w14:textId="77777777" w:rsidR="00274680" w:rsidRPr="0051337B" w:rsidRDefault="00274680" w:rsidP="00A21074">
            <w:pPr>
              <w:pStyle w:val="27"/>
            </w:pPr>
            <w:r w:rsidRPr="0051337B">
              <w:t>от 26.06.2013</w:t>
            </w:r>
          </w:p>
          <w:p w14:paraId="29D8BDAA" w14:textId="77777777" w:rsidR="00274680" w:rsidRPr="0051337B" w:rsidRDefault="00274680" w:rsidP="00A21074">
            <w:pPr>
              <w:pStyle w:val="27"/>
            </w:pPr>
            <w:r w:rsidRPr="0051337B">
              <w:t>Протокол №23</w:t>
            </w:r>
          </w:p>
          <w:p w14:paraId="7AF0EB83"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0787E8BE" w14:textId="77777777" w:rsidR="00274680" w:rsidRPr="0051337B" w:rsidRDefault="00274680" w:rsidP="00A21074">
            <w:pPr>
              <w:pStyle w:val="27"/>
            </w:pPr>
          </w:p>
        </w:tc>
      </w:tr>
      <w:tr w:rsidR="00274680" w:rsidRPr="0051337B" w14:paraId="3AEBB518"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0630419"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21A11A43" w14:textId="6B9BC1AF"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C793476" w14:textId="77777777" w:rsidR="00274680" w:rsidRPr="0051337B" w:rsidRDefault="00274680" w:rsidP="00A21074">
            <w:pPr>
              <w:pStyle w:val="27"/>
            </w:pPr>
            <w:r w:rsidRPr="0051337B">
              <w:t>Изменение реквизитов</w:t>
            </w:r>
          </w:p>
        </w:tc>
        <w:tc>
          <w:tcPr>
            <w:tcW w:w="0" w:type="auto"/>
            <w:tcBorders>
              <w:top w:val="single" w:sz="4" w:space="0" w:color="auto"/>
              <w:left w:val="nil"/>
              <w:bottom w:val="single" w:sz="4" w:space="0" w:color="auto"/>
              <w:right w:val="single" w:sz="4" w:space="0" w:color="auto"/>
            </w:tcBorders>
            <w:shd w:val="clear" w:color="auto" w:fill="auto"/>
          </w:tcPr>
          <w:p w14:paraId="10DE6E95" w14:textId="77777777" w:rsidR="00274680" w:rsidRPr="0051337B" w:rsidRDefault="00274680" w:rsidP="00A21074">
            <w:pPr>
              <w:pStyle w:val="27"/>
            </w:pPr>
            <w:r w:rsidRPr="0051337B">
              <w:t>Отсутствует</w:t>
            </w:r>
          </w:p>
          <w:p w14:paraId="40450A31"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33A4DF41"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57159834" w14:textId="77777777" w:rsidR="00274680" w:rsidRPr="0051337B" w:rsidRDefault="00274680" w:rsidP="00A21074">
            <w:pPr>
              <w:pStyle w:val="27"/>
            </w:pPr>
            <w:r w:rsidRPr="0051337B">
              <w:t>ГОСА</w:t>
            </w:r>
          </w:p>
          <w:p w14:paraId="727CE9B1" w14:textId="77777777" w:rsidR="00274680" w:rsidRPr="0051337B" w:rsidRDefault="00274680" w:rsidP="00A21074">
            <w:pPr>
              <w:pStyle w:val="27"/>
            </w:pPr>
            <w:r w:rsidRPr="0051337B">
              <w:t>от 26.06.2013</w:t>
            </w:r>
          </w:p>
          <w:p w14:paraId="3D1E0D3C" w14:textId="77777777" w:rsidR="00274680" w:rsidRPr="0051337B" w:rsidRDefault="00274680" w:rsidP="00A21074">
            <w:pPr>
              <w:pStyle w:val="27"/>
            </w:pPr>
            <w:r w:rsidRPr="0051337B">
              <w:t>Протокол №23</w:t>
            </w:r>
          </w:p>
          <w:p w14:paraId="44EE79DC"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0BC5B635" w14:textId="77777777" w:rsidR="00274680" w:rsidRPr="0051337B" w:rsidRDefault="00274680" w:rsidP="00A21074">
            <w:pPr>
              <w:pStyle w:val="27"/>
            </w:pPr>
          </w:p>
        </w:tc>
      </w:tr>
      <w:tr w:rsidR="00274680" w:rsidRPr="0051337B" w14:paraId="27C3D96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F8F2924"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22A3899" w14:textId="43886EF9" w:rsidR="00274680" w:rsidRPr="0051337B" w:rsidRDefault="00274680" w:rsidP="00A21074">
            <w:pPr>
              <w:pStyle w:val="27"/>
            </w:pPr>
            <w:r w:rsidRPr="0051337B">
              <w:t xml:space="preserve">ОАО </w:t>
            </w:r>
            <w:r w:rsidR="00532215">
              <w:t>«</w:t>
            </w:r>
            <w:r w:rsidRPr="0051337B">
              <w:t>РЖД</w:t>
            </w:r>
            <w:r w:rsidR="00532215">
              <w:t>»</w:t>
            </w:r>
          </w:p>
          <w:p w14:paraId="18CA1C6D" w14:textId="3F607B1A" w:rsidR="00274680" w:rsidRPr="0051337B" w:rsidRDefault="00274680" w:rsidP="00A21074">
            <w:pPr>
              <w:pStyle w:val="27"/>
            </w:pPr>
            <w:r w:rsidRPr="0051337B">
              <w:t xml:space="preserve">Октябрьская дирекция инфраструктуры - структурное подразделение Центральной дирекции инфраструктуры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1CB14915" w14:textId="77777777" w:rsidR="00274680" w:rsidRPr="0051337B" w:rsidRDefault="00274680" w:rsidP="00A21074">
            <w:pPr>
              <w:pStyle w:val="27"/>
            </w:pPr>
            <w:r w:rsidRPr="0051337B">
              <w:t>Субаренда земельных участков</w:t>
            </w:r>
          </w:p>
        </w:tc>
        <w:tc>
          <w:tcPr>
            <w:tcW w:w="0" w:type="auto"/>
            <w:tcBorders>
              <w:top w:val="single" w:sz="4" w:space="0" w:color="auto"/>
              <w:left w:val="nil"/>
              <w:bottom w:val="single" w:sz="4" w:space="0" w:color="auto"/>
              <w:right w:val="single" w:sz="4" w:space="0" w:color="auto"/>
            </w:tcBorders>
            <w:shd w:val="clear" w:color="auto" w:fill="auto"/>
          </w:tcPr>
          <w:p w14:paraId="584D690B" w14:textId="2E1123F6" w:rsidR="00274680" w:rsidRPr="0051337B" w:rsidRDefault="00274680" w:rsidP="00A21074">
            <w:pPr>
              <w:pStyle w:val="27"/>
            </w:pPr>
            <w:r w:rsidRPr="0051337B">
              <w:t xml:space="preserve">2 340, 07 </w:t>
            </w:r>
            <w:r w:rsidR="00532215">
              <w:t>руб</w:t>
            </w:r>
            <w:r w:rsidR="00817650">
              <w:t>.</w:t>
            </w:r>
            <w:r w:rsidRPr="0051337B">
              <w:t xml:space="preserve">/год, </w:t>
            </w:r>
          </w:p>
          <w:p w14:paraId="2CC3B09A" w14:textId="77777777" w:rsidR="00274680" w:rsidRPr="0051337B" w:rsidRDefault="00274680" w:rsidP="00A21074">
            <w:pPr>
              <w:pStyle w:val="27"/>
            </w:pPr>
            <w:r w:rsidRPr="0051337B">
              <w:t>в т.ч. НДС</w:t>
            </w:r>
          </w:p>
        </w:tc>
        <w:tc>
          <w:tcPr>
            <w:tcW w:w="0" w:type="auto"/>
            <w:tcBorders>
              <w:top w:val="single" w:sz="4" w:space="0" w:color="auto"/>
              <w:left w:val="nil"/>
              <w:bottom w:val="single" w:sz="4" w:space="0" w:color="auto"/>
              <w:right w:val="single" w:sz="4" w:space="0" w:color="auto"/>
            </w:tcBorders>
            <w:shd w:val="clear" w:color="auto" w:fill="auto"/>
          </w:tcPr>
          <w:p w14:paraId="6A5AC31C" w14:textId="77777777" w:rsidR="00274680" w:rsidRPr="0051337B" w:rsidRDefault="00274680" w:rsidP="00A21074">
            <w:pPr>
              <w:pStyle w:val="27"/>
            </w:pPr>
            <w:r w:rsidRPr="0051337B">
              <w:t>28.02.2014</w:t>
            </w:r>
          </w:p>
          <w:p w14:paraId="36FBE7BB" w14:textId="77777777" w:rsidR="00274680" w:rsidRPr="0051337B" w:rsidRDefault="00274680" w:rsidP="00A21074">
            <w:pPr>
              <w:pStyle w:val="27"/>
            </w:pPr>
            <w:r w:rsidRPr="0051337B">
              <w:t>с автоматической пролонгацией</w:t>
            </w:r>
          </w:p>
        </w:tc>
        <w:tc>
          <w:tcPr>
            <w:tcW w:w="0" w:type="auto"/>
            <w:tcBorders>
              <w:top w:val="single" w:sz="4" w:space="0" w:color="auto"/>
              <w:left w:val="nil"/>
              <w:bottom w:val="single" w:sz="4" w:space="0" w:color="auto"/>
              <w:right w:val="single" w:sz="4" w:space="0" w:color="auto"/>
            </w:tcBorders>
            <w:shd w:val="clear" w:color="auto" w:fill="auto"/>
          </w:tcPr>
          <w:p w14:paraId="78F5D39C" w14:textId="77777777" w:rsidR="00274680" w:rsidRPr="0051337B" w:rsidRDefault="00274680" w:rsidP="00A21074">
            <w:pPr>
              <w:pStyle w:val="27"/>
            </w:pPr>
            <w:r w:rsidRPr="0051337B">
              <w:t>Заседание СД</w:t>
            </w:r>
          </w:p>
          <w:p w14:paraId="09C41058" w14:textId="77777777" w:rsidR="00274680" w:rsidRPr="0051337B" w:rsidRDefault="00274680" w:rsidP="00A21074">
            <w:pPr>
              <w:pStyle w:val="27"/>
            </w:pPr>
            <w:r w:rsidRPr="0051337B">
              <w:t>от 24.09.2013</w:t>
            </w:r>
            <w:r w:rsidRPr="0051337B">
              <w:br/>
              <w:t>Протокол № 3</w:t>
            </w:r>
          </w:p>
        </w:tc>
        <w:tc>
          <w:tcPr>
            <w:tcW w:w="0" w:type="auto"/>
            <w:tcBorders>
              <w:top w:val="single" w:sz="4" w:space="0" w:color="auto"/>
              <w:left w:val="nil"/>
              <w:bottom w:val="single" w:sz="4" w:space="0" w:color="auto"/>
              <w:right w:val="single" w:sz="8" w:space="0" w:color="auto"/>
            </w:tcBorders>
            <w:shd w:val="clear" w:color="auto" w:fill="auto"/>
          </w:tcPr>
          <w:p w14:paraId="41B3BF6F" w14:textId="77777777" w:rsidR="00274680" w:rsidRPr="0051337B" w:rsidRDefault="00274680" w:rsidP="00A21074">
            <w:pPr>
              <w:pStyle w:val="27"/>
            </w:pPr>
          </w:p>
        </w:tc>
      </w:tr>
      <w:tr w:rsidR="00274680" w:rsidRPr="0051337B" w14:paraId="424616D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F77C9E4"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188ED45" w14:textId="0743324F" w:rsidR="00274680" w:rsidRPr="0051337B" w:rsidRDefault="00274680" w:rsidP="00A21074">
            <w:pPr>
              <w:pStyle w:val="27"/>
            </w:pPr>
            <w:r w:rsidRPr="0051337B">
              <w:t xml:space="preserve">ОАО </w:t>
            </w:r>
            <w:r w:rsidR="00532215">
              <w:t>«</w:t>
            </w:r>
            <w:r w:rsidRPr="0051337B">
              <w:t>РЖД</w:t>
            </w:r>
            <w:r w:rsidR="00532215">
              <w:t>»</w:t>
            </w:r>
            <w:r w:rsidRPr="0051337B">
              <w:br/>
              <w:t xml:space="preserve">Октябрьская дирекция по тепловодоснабжению - структурное подразделение Центральной дирекции по тепловодоснабжению -филиала ОАО </w:t>
            </w:r>
            <w:r w:rsidR="00532215">
              <w:t>«</w:t>
            </w:r>
            <w:r w:rsidRPr="0051337B">
              <w:t>РЖД</w:t>
            </w:r>
            <w:r w:rsidR="00532215">
              <w:t>»</w:t>
            </w:r>
          </w:p>
          <w:p w14:paraId="0D0347D0"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1E69E93" w14:textId="77777777" w:rsidR="00274680" w:rsidRPr="0051337B" w:rsidRDefault="00274680" w:rsidP="00A21074">
            <w:pPr>
              <w:pStyle w:val="27"/>
            </w:pPr>
            <w:r w:rsidRPr="0051337B">
              <w:lastRenderedPageBreak/>
              <w:t>Отпуск и потребление тепловой энергии на объекты абонента</w:t>
            </w:r>
          </w:p>
        </w:tc>
        <w:tc>
          <w:tcPr>
            <w:tcW w:w="0" w:type="auto"/>
            <w:tcBorders>
              <w:top w:val="single" w:sz="4" w:space="0" w:color="auto"/>
              <w:left w:val="nil"/>
              <w:bottom w:val="single" w:sz="4" w:space="0" w:color="auto"/>
              <w:right w:val="single" w:sz="4" w:space="0" w:color="auto"/>
            </w:tcBorders>
            <w:shd w:val="clear" w:color="auto" w:fill="auto"/>
          </w:tcPr>
          <w:p w14:paraId="175E4718" w14:textId="77777777" w:rsidR="00274680" w:rsidRPr="0051337B" w:rsidRDefault="00274680" w:rsidP="00A21074">
            <w:pPr>
              <w:pStyle w:val="27"/>
            </w:pPr>
            <w:r w:rsidRPr="0051337B">
              <w:t>В соответствии с установленными тарифами, исходя из объема предоставленных услуг.</w:t>
            </w:r>
          </w:p>
          <w:p w14:paraId="16DA2775" w14:textId="77777777" w:rsidR="00274680" w:rsidRPr="0051337B" w:rsidRDefault="00274680" w:rsidP="00A21074">
            <w:pPr>
              <w:pStyle w:val="27"/>
            </w:pPr>
            <w:r w:rsidRPr="0051337B">
              <w:t xml:space="preserve">Ориентировочная </w:t>
            </w:r>
            <w:r w:rsidRPr="0051337B">
              <w:lastRenderedPageBreak/>
              <w:t>сумма по договору составит</w:t>
            </w:r>
          </w:p>
          <w:p w14:paraId="4A286EC6" w14:textId="33208B4D" w:rsidR="00274680" w:rsidRPr="0051337B" w:rsidRDefault="00274680" w:rsidP="00A21074">
            <w:pPr>
              <w:pStyle w:val="27"/>
            </w:pPr>
            <w:r w:rsidRPr="0051337B">
              <w:t xml:space="preserve">2 640 717, 04 </w:t>
            </w:r>
            <w:r w:rsidR="00532215">
              <w:t>руб</w:t>
            </w:r>
            <w:r w:rsidR="00817650">
              <w:t>.</w:t>
            </w:r>
            <w:r w:rsidRPr="0051337B">
              <w:t>,</w:t>
            </w:r>
          </w:p>
          <w:p w14:paraId="0C2E6F69" w14:textId="77777777" w:rsidR="00274680" w:rsidRPr="0051337B" w:rsidRDefault="00274680" w:rsidP="00A21074">
            <w:pPr>
              <w:pStyle w:val="27"/>
            </w:pPr>
            <w:r w:rsidRPr="0051337B">
              <w:t>в т.ч. НДС</w:t>
            </w:r>
          </w:p>
        </w:tc>
        <w:tc>
          <w:tcPr>
            <w:tcW w:w="0" w:type="auto"/>
            <w:tcBorders>
              <w:top w:val="single" w:sz="4" w:space="0" w:color="auto"/>
              <w:left w:val="nil"/>
              <w:bottom w:val="single" w:sz="4" w:space="0" w:color="auto"/>
              <w:right w:val="single" w:sz="4" w:space="0" w:color="auto"/>
            </w:tcBorders>
            <w:shd w:val="clear" w:color="auto" w:fill="auto"/>
          </w:tcPr>
          <w:p w14:paraId="6C74BB93" w14:textId="77777777" w:rsidR="00274680" w:rsidRPr="0051337B" w:rsidRDefault="00274680" w:rsidP="00A21074">
            <w:pPr>
              <w:pStyle w:val="27"/>
            </w:pPr>
            <w:r w:rsidRPr="0051337B">
              <w:lastRenderedPageBreak/>
              <w:t>31.12.2014</w:t>
            </w:r>
          </w:p>
        </w:tc>
        <w:tc>
          <w:tcPr>
            <w:tcW w:w="0" w:type="auto"/>
            <w:tcBorders>
              <w:top w:val="single" w:sz="4" w:space="0" w:color="auto"/>
              <w:left w:val="nil"/>
              <w:bottom w:val="single" w:sz="4" w:space="0" w:color="auto"/>
              <w:right w:val="single" w:sz="4" w:space="0" w:color="auto"/>
            </w:tcBorders>
            <w:shd w:val="clear" w:color="auto" w:fill="auto"/>
          </w:tcPr>
          <w:p w14:paraId="554CEB97" w14:textId="77777777" w:rsidR="00274680" w:rsidRPr="0051337B" w:rsidRDefault="00274680" w:rsidP="00A21074">
            <w:pPr>
              <w:pStyle w:val="27"/>
            </w:pPr>
            <w:r w:rsidRPr="0051337B">
              <w:t>ГОСА</w:t>
            </w:r>
          </w:p>
          <w:p w14:paraId="02F6DCFF" w14:textId="77777777" w:rsidR="00274680" w:rsidRPr="0051337B" w:rsidRDefault="00274680" w:rsidP="00A21074">
            <w:pPr>
              <w:pStyle w:val="27"/>
            </w:pPr>
            <w:r w:rsidRPr="0051337B">
              <w:t>от 26.06.2013</w:t>
            </w:r>
            <w:r w:rsidRPr="0051337B">
              <w:br/>
              <w:t>Протокол №23</w:t>
            </w:r>
          </w:p>
        </w:tc>
        <w:tc>
          <w:tcPr>
            <w:tcW w:w="0" w:type="auto"/>
            <w:tcBorders>
              <w:top w:val="single" w:sz="4" w:space="0" w:color="auto"/>
              <w:left w:val="nil"/>
              <w:bottom w:val="single" w:sz="4" w:space="0" w:color="auto"/>
              <w:right w:val="single" w:sz="8" w:space="0" w:color="auto"/>
            </w:tcBorders>
            <w:shd w:val="clear" w:color="auto" w:fill="auto"/>
          </w:tcPr>
          <w:p w14:paraId="5388CDA5" w14:textId="77777777" w:rsidR="00274680" w:rsidRPr="0051337B" w:rsidRDefault="00274680" w:rsidP="00A21074">
            <w:pPr>
              <w:pStyle w:val="27"/>
            </w:pPr>
          </w:p>
        </w:tc>
      </w:tr>
      <w:tr w:rsidR="00274680" w:rsidRPr="0051337B" w14:paraId="3C6A7AF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5E66C01"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43CA238D" w14:textId="306BDA82" w:rsidR="00274680" w:rsidRPr="0051337B" w:rsidRDefault="00274680" w:rsidP="00A21074">
            <w:pPr>
              <w:pStyle w:val="27"/>
            </w:pPr>
            <w:r w:rsidRPr="0051337B">
              <w:t xml:space="preserve">ОАО </w:t>
            </w:r>
            <w:r w:rsidR="00532215">
              <w:t>«</w:t>
            </w:r>
            <w:r w:rsidRPr="0051337B">
              <w:t>РЖД</w:t>
            </w:r>
            <w:r w:rsidR="00532215">
              <w:t>»</w:t>
            </w:r>
            <w:r w:rsidRPr="0051337B">
              <w:br/>
              <w:t xml:space="preserve">Октябрьская дирекция по тепловодоснабжению - структурное подразделение Центральной дирекции по тепловодоснабжению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CC2B31C" w14:textId="77777777" w:rsidR="00274680" w:rsidRPr="0051337B" w:rsidRDefault="00274680" w:rsidP="00A21074">
            <w:pPr>
              <w:pStyle w:val="27"/>
            </w:pPr>
            <w:r w:rsidRPr="0051337B">
              <w:t>Подача абоненту через присоединенную водопроводную сеть холодной (питьевой) воды</w:t>
            </w:r>
          </w:p>
        </w:tc>
        <w:tc>
          <w:tcPr>
            <w:tcW w:w="0" w:type="auto"/>
            <w:tcBorders>
              <w:top w:val="single" w:sz="4" w:space="0" w:color="auto"/>
              <w:left w:val="nil"/>
              <w:bottom w:val="single" w:sz="4" w:space="0" w:color="auto"/>
              <w:right w:val="single" w:sz="4" w:space="0" w:color="auto"/>
            </w:tcBorders>
            <w:shd w:val="clear" w:color="auto" w:fill="auto"/>
          </w:tcPr>
          <w:p w14:paraId="145E1FAD" w14:textId="77777777" w:rsidR="00274680" w:rsidRPr="0051337B" w:rsidRDefault="00274680" w:rsidP="00A21074">
            <w:pPr>
              <w:pStyle w:val="27"/>
            </w:pPr>
            <w:r w:rsidRPr="0051337B">
              <w:t>В соответствии с установленными тарифами, исходя из объема предоставленных услуг.</w:t>
            </w:r>
          </w:p>
          <w:p w14:paraId="79F1F5E7" w14:textId="77777777" w:rsidR="00274680" w:rsidRPr="0051337B" w:rsidRDefault="00274680" w:rsidP="00A21074">
            <w:pPr>
              <w:pStyle w:val="27"/>
            </w:pPr>
            <w:r w:rsidRPr="0051337B">
              <w:t>Ориентировочная сумма по договору составит</w:t>
            </w:r>
          </w:p>
          <w:p w14:paraId="527398C0" w14:textId="0DF53E60" w:rsidR="00274680" w:rsidRPr="0051337B" w:rsidRDefault="00274680" w:rsidP="00A21074">
            <w:pPr>
              <w:pStyle w:val="27"/>
            </w:pPr>
            <w:r w:rsidRPr="0051337B">
              <w:t xml:space="preserve">2 000 386, 97 </w:t>
            </w:r>
            <w:r w:rsidR="00532215">
              <w:t>руб</w:t>
            </w:r>
            <w:r w:rsidR="00817650">
              <w:t>.</w:t>
            </w:r>
            <w:r w:rsidRPr="0051337B">
              <w:t>,</w:t>
            </w:r>
          </w:p>
          <w:p w14:paraId="37B7E514" w14:textId="77777777" w:rsidR="00274680" w:rsidRPr="0051337B" w:rsidRDefault="00274680" w:rsidP="00A21074">
            <w:pPr>
              <w:pStyle w:val="27"/>
            </w:pPr>
            <w:r w:rsidRPr="0051337B">
              <w:t>в т.ч. НДС</w:t>
            </w:r>
          </w:p>
        </w:tc>
        <w:tc>
          <w:tcPr>
            <w:tcW w:w="0" w:type="auto"/>
            <w:tcBorders>
              <w:top w:val="single" w:sz="4" w:space="0" w:color="auto"/>
              <w:left w:val="nil"/>
              <w:bottom w:val="single" w:sz="4" w:space="0" w:color="auto"/>
              <w:right w:val="single" w:sz="4" w:space="0" w:color="auto"/>
            </w:tcBorders>
            <w:shd w:val="clear" w:color="auto" w:fill="auto"/>
          </w:tcPr>
          <w:p w14:paraId="24DBF640"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2582C1C1" w14:textId="77777777" w:rsidR="00274680" w:rsidRPr="0051337B" w:rsidRDefault="00274680" w:rsidP="00A21074">
            <w:pPr>
              <w:pStyle w:val="27"/>
            </w:pPr>
            <w:r w:rsidRPr="0051337B">
              <w:t>ГОСА</w:t>
            </w:r>
          </w:p>
          <w:p w14:paraId="244FCE0D" w14:textId="77777777" w:rsidR="00274680" w:rsidRPr="0051337B" w:rsidRDefault="00274680" w:rsidP="00A21074">
            <w:pPr>
              <w:pStyle w:val="27"/>
            </w:pPr>
            <w:r w:rsidRPr="0051337B">
              <w:t>от 26.06.2013</w:t>
            </w:r>
            <w:r w:rsidRPr="0051337B">
              <w:br/>
              <w:t>Протокол №23</w:t>
            </w:r>
          </w:p>
        </w:tc>
        <w:tc>
          <w:tcPr>
            <w:tcW w:w="0" w:type="auto"/>
            <w:tcBorders>
              <w:top w:val="single" w:sz="4" w:space="0" w:color="auto"/>
              <w:left w:val="nil"/>
              <w:bottom w:val="single" w:sz="4" w:space="0" w:color="auto"/>
              <w:right w:val="single" w:sz="8" w:space="0" w:color="auto"/>
            </w:tcBorders>
            <w:shd w:val="clear" w:color="auto" w:fill="auto"/>
          </w:tcPr>
          <w:p w14:paraId="24A08065" w14:textId="77777777" w:rsidR="00274680" w:rsidRPr="0051337B" w:rsidRDefault="00274680" w:rsidP="00A21074">
            <w:pPr>
              <w:pStyle w:val="27"/>
            </w:pPr>
          </w:p>
        </w:tc>
      </w:tr>
      <w:tr w:rsidR="00274680" w:rsidRPr="0051337B" w14:paraId="3ADBAF4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BFBE1CB"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9120BF3" w14:textId="412F875B" w:rsidR="00274680" w:rsidRPr="0051337B" w:rsidRDefault="00274680" w:rsidP="00A21074">
            <w:pPr>
              <w:pStyle w:val="27"/>
            </w:pPr>
            <w:r w:rsidRPr="0051337B">
              <w:t xml:space="preserve">ОАО </w:t>
            </w:r>
            <w:r w:rsidR="00532215">
              <w:t>«</w:t>
            </w:r>
            <w:r w:rsidRPr="0051337B">
              <w:t>РЖД</w:t>
            </w:r>
            <w:r w:rsidR="00532215">
              <w:t>»</w:t>
            </w:r>
          </w:p>
          <w:p w14:paraId="746155FF" w14:textId="6154A72A" w:rsidR="00274680" w:rsidRPr="0051337B" w:rsidRDefault="00274680" w:rsidP="00A21074">
            <w:pPr>
              <w:pStyle w:val="27"/>
            </w:pPr>
            <w:r w:rsidRPr="0051337B">
              <w:t xml:space="preserve">Октябрьская дирекция по эксплуатации зданий и сооружений - структурное подразделение Октябрьской железной дороги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52D06FB" w14:textId="77777777" w:rsidR="00274680" w:rsidRPr="0051337B" w:rsidRDefault="00274680" w:rsidP="00A21074">
            <w:pPr>
              <w:pStyle w:val="27"/>
            </w:pPr>
            <w:r w:rsidRPr="0051337B">
              <w:t>Аренда недвижимого имущества, расположенного по адресу: г. Псков, ул. Гагарина, д. 15</w:t>
            </w:r>
          </w:p>
        </w:tc>
        <w:tc>
          <w:tcPr>
            <w:tcW w:w="0" w:type="auto"/>
            <w:tcBorders>
              <w:top w:val="single" w:sz="4" w:space="0" w:color="auto"/>
              <w:left w:val="nil"/>
              <w:bottom w:val="single" w:sz="4" w:space="0" w:color="auto"/>
              <w:right w:val="single" w:sz="4" w:space="0" w:color="auto"/>
            </w:tcBorders>
            <w:shd w:val="clear" w:color="auto" w:fill="auto"/>
          </w:tcPr>
          <w:p w14:paraId="3B71A207" w14:textId="4D113792" w:rsidR="00274680" w:rsidRPr="0051337B" w:rsidRDefault="00274680" w:rsidP="00A21074">
            <w:pPr>
              <w:pStyle w:val="27"/>
            </w:pPr>
            <w:r w:rsidRPr="0051337B">
              <w:t xml:space="preserve">5 787, 13 </w:t>
            </w:r>
            <w:r w:rsidR="00532215">
              <w:t>руб</w:t>
            </w:r>
            <w:r w:rsidR="00817650">
              <w:t>.</w:t>
            </w:r>
            <w:r w:rsidRPr="0051337B">
              <w:t>/мес., в т.ч. НДС</w:t>
            </w:r>
          </w:p>
        </w:tc>
        <w:tc>
          <w:tcPr>
            <w:tcW w:w="0" w:type="auto"/>
            <w:tcBorders>
              <w:top w:val="single" w:sz="4" w:space="0" w:color="auto"/>
              <w:left w:val="nil"/>
              <w:bottom w:val="single" w:sz="4" w:space="0" w:color="auto"/>
              <w:right w:val="single" w:sz="4" w:space="0" w:color="auto"/>
            </w:tcBorders>
            <w:shd w:val="clear" w:color="auto" w:fill="auto"/>
          </w:tcPr>
          <w:p w14:paraId="1161AE07" w14:textId="77777777" w:rsidR="00274680" w:rsidRPr="0051337B" w:rsidRDefault="00274680" w:rsidP="00A21074">
            <w:pPr>
              <w:pStyle w:val="27"/>
            </w:pPr>
            <w:r w:rsidRPr="0051337B">
              <w:t>30.11.2014</w:t>
            </w:r>
          </w:p>
        </w:tc>
        <w:tc>
          <w:tcPr>
            <w:tcW w:w="0" w:type="auto"/>
            <w:tcBorders>
              <w:top w:val="single" w:sz="4" w:space="0" w:color="auto"/>
              <w:left w:val="nil"/>
              <w:bottom w:val="single" w:sz="4" w:space="0" w:color="auto"/>
              <w:right w:val="single" w:sz="4" w:space="0" w:color="auto"/>
            </w:tcBorders>
            <w:shd w:val="clear" w:color="auto" w:fill="auto"/>
          </w:tcPr>
          <w:p w14:paraId="6B5E00F5" w14:textId="77777777" w:rsidR="00274680" w:rsidRPr="0051337B" w:rsidRDefault="00274680" w:rsidP="00A21074">
            <w:pPr>
              <w:pStyle w:val="27"/>
            </w:pPr>
            <w:r w:rsidRPr="0051337B">
              <w:t>Заседание СД</w:t>
            </w:r>
          </w:p>
          <w:p w14:paraId="10579C9C" w14:textId="288DC3BE" w:rsidR="00274680" w:rsidRPr="0051337B" w:rsidRDefault="00274680" w:rsidP="00A21074">
            <w:pPr>
              <w:pStyle w:val="27"/>
            </w:pPr>
            <w:r w:rsidRPr="0051337B">
              <w:t>от</w:t>
            </w:r>
            <w:r w:rsidR="00532215">
              <w:t xml:space="preserve">  </w:t>
            </w:r>
            <w:r w:rsidRPr="0051337B">
              <w:t>18.12.2013</w:t>
            </w:r>
            <w:r w:rsidRPr="0051337B">
              <w:br/>
              <w:t>Протокол № 6</w:t>
            </w:r>
          </w:p>
        </w:tc>
        <w:tc>
          <w:tcPr>
            <w:tcW w:w="0" w:type="auto"/>
            <w:tcBorders>
              <w:top w:val="single" w:sz="4" w:space="0" w:color="auto"/>
              <w:left w:val="nil"/>
              <w:bottom w:val="single" w:sz="4" w:space="0" w:color="auto"/>
              <w:right w:val="single" w:sz="8" w:space="0" w:color="auto"/>
            </w:tcBorders>
            <w:shd w:val="clear" w:color="auto" w:fill="auto"/>
          </w:tcPr>
          <w:p w14:paraId="0C1FCBD7" w14:textId="77777777" w:rsidR="00274680" w:rsidRPr="0051337B" w:rsidRDefault="00274680" w:rsidP="00A21074">
            <w:pPr>
              <w:pStyle w:val="27"/>
            </w:pPr>
          </w:p>
        </w:tc>
      </w:tr>
      <w:tr w:rsidR="00274680" w:rsidRPr="0051337B" w14:paraId="1010083C"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8E0FFA8"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0ABC8BFA" w14:textId="1520FD4F" w:rsidR="00274680" w:rsidRPr="0051337B" w:rsidRDefault="00274680" w:rsidP="00A21074">
            <w:pPr>
              <w:pStyle w:val="27"/>
            </w:pPr>
            <w:r w:rsidRPr="0051337B">
              <w:t xml:space="preserve">ОАО </w:t>
            </w:r>
            <w:r w:rsidR="00532215">
              <w:t>«</w:t>
            </w:r>
            <w:r w:rsidRPr="0051337B">
              <w:t>РЖД</w:t>
            </w:r>
            <w:r w:rsidR="00532215">
              <w:t>»</w:t>
            </w:r>
          </w:p>
          <w:p w14:paraId="7E52B548" w14:textId="4F0EF5A7" w:rsidR="00274680" w:rsidRPr="0051337B" w:rsidRDefault="00274680" w:rsidP="00A21074">
            <w:pPr>
              <w:pStyle w:val="27"/>
            </w:pPr>
            <w:r w:rsidRPr="0051337B">
              <w:t xml:space="preserve">Административно-хозяйственный центр Октябрьской железной дороги - филиала ОАО </w:t>
            </w:r>
            <w:r w:rsidR="00532215">
              <w:t>«</w:t>
            </w:r>
            <w:r w:rsidRPr="0051337B">
              <w:t>РЖД</w:t>
            </w:r>
            <w:r w:rsidR="00532215">
              <w:t>»</w:t>
            </w:r>
          </w:p>
          <w:p w14:paraId="46018597"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36EC434" w14:textId="77777777" w:rsidR="00274680" w:rsidRPr="0051337B" w:rsidRDefault="00274680" w:rsidP="00A21074">
            <w:pPr>
              <w:pStyle w:val="27"/>
            </w:pPr>
            <w:r w:rsidRPr="0051337B">
              <w:t>Изменение стоимости (тарифа) оформления почтовых отправлений</w:t>
            </w:r>
          </w:p>
        </w:tc>
        <w:tc>
          <w:tcPr>
            <w:tcW w:w="0" w:type="auto"/>
            <w:tcBorders>
              <w:top w:val="single" w:sz="4" w:space="0" w:color="auto"/>
              <w:left w:val="nil"/>
              <w:bottom w:val="single" w:sz="4" w:space="0" w:color="auto"/>
              <w:right w:val="single" w:sz="4" w:space="0" w:color="auto"/>
            </w:tcBorders>
            <w:shd w:val="clear" w:color="auto" w:fill="auto"/>
          </w:tcPr>
          <w:p w14:paraId="0B69CA46" w14:textId="77777777" w:rsidR="00274680" w:rsidRPr="0051337B" w:rsidRDefault="00274680" w:rsidP="00A21074">
            <w:pPr>
              <w:pStyle w:val="27"/>
            </w:pPr>
            <w:r w:rsidRPr="0051337B">
              <w:t>В соответствии с установленными тарифами, исходя из объема предоставленных услуг</w:t>
            </w:r>
          </w:p>
          <w:p w14:paraId="74818890" w14:textId="77777777" w:rsidR="00274680" w:rsidRPr="0051337B" w:rsidRDefault="00274680" w:rsidP="00A21074">
            <w:pPr>
              <w:pStyle w:val="27"/>
            </w:pPr>
            <w:r w:rsidRPr="0051337B">
              <w:t>Ориентировочная сумма</w:t>
            </w:r>
          </w:p>
          <w:p w14:paraId="2860F1CD" w14:textId="015477CC" w:rsidR="00274680" w:rsidRPr="0051337B" w:rsidRDefault="00274680" w:rsidP="00A21074">
            <w:pPr>
              <w:pStyle w:val="27"/>
            </w:pPr>
            <w:r w:rsidRPr="0051337B">
              <w:t xml:space="preserve">20 000, 00 </w:t>
            </w:r>
            <w:r w:rsidR="00532215">
              <w:t>руб</w:t>
            </w:r>
            <w:r w:rsidR="00817650">
              <w:t>.</w:t>
            </w:r>
            <w:r w:rsidRPr="0051337B">
              <w:t xml:space="preserve">/год, </w:t>
            </w:r>
          </w:p>
          <w:p w14:paraId="2A29181F" w14:textId="77777777" w:rsidR="00274680" w:rsidRPr="0051337B" w:rsidRDefault="00274680" w:rsidP="00A21074">
            <w:pPr>
              <w:pStyle w:val="27"/>
            </w:pPr>
            <w:r w:rsidRPr="0051337B">
              <w:t>в т.ч. НДС</w:t>
            </w:r>
          </w:p>
        </w:tc>
        <w:tc>
          <w:tcPr>
            <w:tcW w:w="0" w:type="auto"/>
            <w:tcBorders>
              <w:top w:val="single" w:sz="4" w:space="0" w:color="auto"/>
              <w:left w:val="nil"/>
              <w:bottom w:val="single" w:sz="4" w:space="0" w:color="auto"/>
              <w:right w:val="single" w:sz="4" w:space="0" w:color="auto"/>
            </w:tcBorders>
            <w:shd w:val="clear" w:color="auto" w:fill="auto"/>
          </w:tcPr>
          <w:p w14:paraId="058F1E27" w14:textId="77777777" w:rsidR="00274680" w:rsidRPr="0051337B" w:rsidRDefault="00274680" w:rsidP="00A21074">
            <w:pPr>
              <w:pStyle w:val="27"/>
            </w:pPr>
            <w:r w:rsidRPr="0051337B">
              <w:t>В течение срока</w:t>
            </w:r>
          </w:p>
          <w:p w14:paraId="5E847D2E" w14:textId="77777777" w:rsidR="00274680" w:rsidRPr="0051337B" w:rsidRDefault="00274680" w:rsidP="00A21074">
            <w:pPr>
              <w:pStyle w:val="27"/>
            </w:pPr>
            <w:r w:rsidRPr="0051337B">
              <w:t>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1BC344B3" w14:textId="77777777" w:rsidR="00274680" w:rsidRPr="0051337B" w:rsidRDefault="00274680" w:rsidP="00A21074">
            <w:pPr>
              <w:pStyle w:val="27"/>
            </w:pPr>
            <w:r w:rsidRPr="0051337B">
              <w:t>ГОСА</w:t>
            </w:r>
          </w:p>
          <w:p w14:paraId="2D2F4B97" w14:textId="77777777" w:rsidR="00274680" w:rsidRPr="0051337B" w:rsidRDefault="00274680" w:rsidP="00A21074">
            <w:pPr>
              <w:pStyle w:val="27"/>
              <w:rPr>
                <w:highlight w:val="yellow"/>
              </w:rPr>
            </w:pPr>
            <w:r w:rsidRPr="0051337B">
              <w:t>от 26.06.2013</w:t>
            </w:r>
            <w:r w:rsidRPr="0051337B">
              <w:br/>
              <w:t>Протокол №23</w:t>
            </w:r>
          </w:p>
        </w:tc>
        <w:tc>
          <w:tcPr>
            <w:tcW w:w="0" w:type="auto"/>
            <w:tcBorders>
              <w:top w:val="single" w:sz="4" w:space="0" w:color="auto"/>
              <w:left w:val="nil"/>
              <w:bottom w:val="single" w:sz="4" w:space="0" w:color="auto"/>
              <w:right w:val="single" w:sz="8" w:space="0" w:color="auto"/>
            </w:tcBorders>
            <w:shd w:val="clear" w:color="auto" w:fill="auto"/>
          </w:tcPr>
          <w:p w14:paraId="0A739B0D" w14:textId="77777777" w:rsidR="00274680" w:rsidRPr="0051337B" w:rsidRDefault="00274680" w:rsidP="00A21074">
            <w:pPr>
              <w:pStyle w:val="27"/>
            </w:pPr>
          </w:p>
        </w:tc>
      </w:tr>
      <w:tr w:rsidR="00274680" w:rsidRPr="0051337B" w14:paraId="74F50B4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218965A"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144CC926" w14:textId="6AEF1452" w:rsidR="00274680" w:rsidRPr="0051337B" w:rsidRDefault="00274680" w:rsidP="00A21074">
            <w:pPr>
              <w:pStyle w:val="27"/>
            </w:pPr>
            <w:r w:rsidRPr="0051337B">
              <w:t xml:space="preserve">ОАО </w:t>
            </w:r>
            <w:r w:rsidR="00532215">
              <w:t>«</w:t>
            </w:r>
            <w:r w:rsidRPr="0051337B">
              <w:t>РЖД</w:t>
            </w:r>
            <w:r w:rsidR="00532215">
              <w:t xml:space="preserve">»                                                </w:t>
            </w:r>
            <w:r w:rsidRPr="0051337B">
              <w:t>Горьковская дирекция по управлению терминально-складским комплексом</w:t>
            </w:r>
            <w:r w:rsidR="00532215">
              <w:t xml:space="preserve">  </w:t>
            </w:r>
            <w:r w:rsidRPr="0051337B">
              <w:t xml:space="preserve">Центральной дирекции по управлению терминально-складским комплексом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60CD7119" w14:textId="77777777" w:rsidR="00274680" w:rsidRPr="0051337B" w:rsidRDefault="00274680" w:rsidP="00A21074">
            <w:pPr>
              <w:pStyle w:val="27"/>
            </w:pPr>
            <w:r w:rsidRPr="0051337B">
              <w:t>Выполнение работ по завозу/вывозу груженых/порожних контейнеров автомобильным транспортом, а также иные операции, связанные с перевозкой грузов в контейнерах и предусмотренные технологическим процессом по взаимодействию Сторон</w:t>
            </w:r>
          </w:p>
        </w:tc>
        <w:tc>
          <w:tcPr>
            <w:tcW w:w="0" w:type="auto"/>
            <w:tcBorders>
              <w:top w:val="single" w:sz="4" w:space="0" w:color="auto"/>
              <w:left w:val="nil"/>
              <w:bottom w:val="single" w:sz="4" w:space="0" w:color="auto"/>
              <w:right w:val="single" w:sz="4" w:space="0" w:color="auto"/>
            </w:tcBorders>
            <w:shd w:val="clear" w:color="auto" w:fill="auto"/>
          </w:tcPr>
          <w:p w14:paraId="4478B20F"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6553CB74" w14:textId="77777777" w:rsidR="00274680" w:rsidRPr="0051337B" w:rsidRDefault="00274680" w:rsidP="00A21074">
            <w:pPr>
              <w:pStyle w:val="27"/>
            </w:pPr>
            <w:r w:rsidRPr="0051337B">
              <w:t>31.12.2014</w:t>
            </w:r>
          </w:p>
          <w:p w14:paraId="5AB11175"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5F79A0F" w14:textId="77777777" w:rsidR="00274680" w:rsidRPr="0051337B" w:rsidRDefault="00274680" w:rsidP="00A21074">
            <w:pPr>
              <w:pStyle w:val="27"/>
            </w:pPr>
            <w:r w:rsidRPr="0051337B">
              <w:t>ГОСА</w:t>
            </w:r>
          </w:p>
          <w:p w14:paraId="16DE0226" w14:textId="77777777" w:rsidR="00274680" w:rsidRPr="0051337B" w:rsidRDefault="00274680" w:rsidP="00A21074">
            <w:pPr>
              <w:pStyle w:val="27"/>
            </w:pPr>
            <w:r w:rsidRPr="0051337B">
              <w:t>от 26.06.2013</w:t>
            </w:r>
          </w:p>
          <w:p w14:paraId="5E053755" w14:textId="77777777" w:rsidR="00274680" w:rsidRPr="0051337B" w:rsidRDefault="00274680" w:rsidP="00A21074">
            <w:pPr>
              <w:pStyle w:val="27"/>
            </w:pP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09289551" w14:textId="77777777" w:rsidR="00274680" w:rsidRPr="0051337B" w:rsidRDefault="00274680" w:rsidP="00A21074">
            <w:pPr>
              <w:pStyle w:val="27"/>
            </w:pPr>
          </w:p>
        </w:tc>
      </w:tr>
      <w:tr w:rsidR="00274680" w:rsidRPr="0051337B" w14:paraId="5ECB142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7BFA917"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0EC6DE01" w14:textId="00D20AA4" w:rsidR="00274680" w:rsidRPr="0051337B" w:rsidRDefault="00274680" w:rsidP="00A21074">
            <w:pPr>
              <w:pStyle w:val="27"/>
            </w:pPr>
            <w:r w:rsidRPr="0051337B">
              <w:t xml:space="preserve">ОАО </w:t>
            </w:r>
            <w:r w:rsidR="00532215">
              <w:t>«</w:t>
            </w:r>
            <w:r w:rsidRPr="0051337B">
              <w:t>РЖД</w:t>
            </w:r>
            <w:r w:rsidR="00532215">
              <w:t xml:space="preserve">»                                                </w:t>
            </w:r>
            <w:r w:rsidRPr="0051337B">
              <w:t xml:space="preserve">Дорожная ремонтно-эксплуатационная автобаза Горьковской железной дороги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E3F8F92" w14:textId="77777777" w:rsidR="00274680" w:rsidRPr="0051337B" w:rsidRDefault="00274680" w:rsidP="00A21074">
            <w:pPr>
              <w:pStyle w:val="27"/>
            </w:pPr>
            <w:r w:rsidRPr="0051337B">
              <w:t>Установление лимита расчетов</w:t>
            </w:r>
          </w:p>
        </w:tc>
        <w:tc>
          <w:tcPr>
            <w:tcW w:w="0" w:type="auto"/>
            <w:tcBorders>
              <w:top w:val="single" w:sz="4" w:space="0" w:color="auto"/>
              <w:left w:val="nil"/>
              <w:bottom w:val="single" w:sz="4" w:space="0" w:color="auto"/>
              <w:right w:val="single" w:sz="4" w:space="0" w:color="auto"/>
            </w:tcBorders>
            <w:shd w:val="clear" w:color="auto" w:fill="auto"/>
          </w:tcPr>
          <w:p w14:paraId="6773D19E" w14:textId="2B221EC3" w:rsidR="00274680" w:rsidRPr="0051337B" w:rsidRDefault="00274680" w:rsidP="00A21074">
            <w:pPr>
              <w:pStyle w:val="27"/>
            </w:pPr>
            <w:r w:rsidRPr="0051337B">
              <w:t xml:space="preserve">580 000, 00 </w:t>
            </w:r>
            <w:r w:rsidR="00532215">
              <w:t>руб</w:t>
            </w:r>
            <w:r w:rsidR="00817650">
              <w:t>.</w:t>
            </w:r>
            <w:r w:rsidRPr="0051337B">
              <w:t>,</w:t>
            </w:r>
          </w:p>
          <w:p w14:paraId="613D84B8" w14:textId="77777777" w:rsidR="00274680" w:rsidRPr="0051337B" w:rsidRDefault="00274680" w:rsidP="00A21074">
            <w:pPr>
              <w:pStyle w:val="27"/>
            </w:pPr>
            <w:r w:rsidRPr="0051337B">
              <w:t>в т.ч. НДС</w:t>
            </w:r>
          </w:p>
        </w:tc>
        <w:tc>
          <w:tcPr>
            <w:tcW w:w="0" w:type="auto"/>
            <w:tcBorders>
              <w:top w:val="single" w:sz="4" w:space="0" w:color="auto"/>
              <w:left w:val="nil"/>
              <w:bottom w:val="single" w:sz="4" w:space="0" w:color="auto"/>
              <w:right w:val="single" w:sz="4" w:space="0" w:color="auto"/>
            </w:tcBorders>
            <w:shd w:val="clear" w:color="auto" w:fill="auto"/>
          </w:tcPr>
          <w:p w14:paraId="10197D62"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3CEBD9B7" w14:textId="77777777" w:rsidR="00274680" w:rsidRPr="0051337B" w:rsidRDefault="00274680" w:rsidP="00A21074">
            <w:pPr>
              <w:pStyle w:val="27"/>
            </w:pPr>
            <w:r w:rsidRPr="0051337B">
              <w:t>ГОСА</w:t>
            </w:r>
          </w:p>
          <w:p w14:paraId="3F0C1567" w14:textId="77777777" w:rsidR="00274680" w:rsidRPr="0051337B" w:rsidRDefault="00274680" w:rsidP="00A21074">
            <w:pPr>
              <w:pStyle w:val="27"/>
            </w:pPr>
            <w:r w:rsidRPr="0051337B">
              <w:t>от 26.06.2013</w:t>
            </w:r>
          </w:p>
          <w:p w14:paraId="4D9DD4AD" w14:textId="77777777" w:rsidR="00274680" w:rsidRPr="0051337B" w:rsidRDefault="00274680" w:rsidP="00A21074">
            <w:pPr>
              <w:pStyle w:val="27"/>
            </w:pP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3AF4DCE5" w14:textId="77777777" w:rsidR="00274680" w:rsidRPr="0051337B" w:rsidRDefault="00274680" w:rsidP="00A21074">
            <w:pPr>
              <w:pStyle w:val="27"/>
            </w:pPr>
          </w:p>
        </w:tc>
      </w:tr>
      <w:tr w:rsidR="00274680" w:rsidRPr="0051337B" w14:paraId="3D37A9E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FD2247E"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2BCED250" w14:textId="26999D81"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3867070D" w14:textId="131E5503" w:rsidR="00274680" w:rsidRPr="0051337B" w:rsidRDefault="00274680" w:rsidP="00A21074">
            <w:pPr>
              <w:pStyle w:val="27"/>
            </w:pPr>
            <w:r w:rsidRPr="0051337B">
              <w:t xml:space="preserve"> (Нижегородский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63865C35" w14:textId="77777777" w:rsidR="00274680" w:rsidRPr="0051337B" w:rsidRDefault="00274680" w:rsidP="00A21074">
            <w:pPr>
              <w:pStyle w:val="27"/>
            </w:pPr>
            <w:r w:rsidRPr="0051337B">
              <w:t>Страхование недвижимого имущества (погрузочно-разгрузочная площадка) на</w:t>
            </w:r>
          </w:p>
          <w:p w14:paraId="348C38F8" w14:textId="77777777" w:rsidR="00274680" w:rsidRPr="0051337B" w:rsidRDefault="00274680" w:rsidP="00A21074">
            <w:pPr>
              <w:pStyle w:val="27"/>
            </w:pPr>
            <w:r w:rsidRPr="0051337B">
              <w:t>ст. Киров-Котласский</w:t>
            </w:r>
          </w:p>
        </w:tc>
        <w:tc>
          <w:tcPr>
            <w:tcW w:w="0" w:type="auto"/>
            <w:tcBorders>
              <w:top w:val="single" w:sz="4" w:space="0" w:color="auto"/>
              <w:left w:val="nil"/>
              <w:bottom w:val="single" w:sz="4" w:space="0" w:color="auto"/>
              <w:right w:val="single" w:sz="4" w:space="0" w:color="auto"/>
            </w:tcBorders>
            <w:shd w:val="clear" w:color="auto" w:fill="auto"/>
          </w:tcPr>
          <w:p w14:paraId="02724229" w14:textId="35081862" w:rsidR="00274680" w:rsidRPr="0051337B" w:rsidRDefault="00274680" w:rsidP="00A21074">
            <w:pPr>
              <w:pStyle w:val="27"/>
            </w:pPr>
            <w:r w:rsidRPr="0051337B">
              <w:t xml:space="preserve">15 300,00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7460DDFB" w14:textId="77777777" w:rsidR="00274680" w:rsidRPr="0051337B" w:rsidRDefault="00274680" w:rsidP="00A21074">
            <w:pPr>
              <w:pStyle w:val="27"/>
            </w:pPr>
            <w:r w:rsidRPr="0051337B">
              <w:t>02.02.2015</w:t>
            </w:r>
          </w:p>
        </w:tc>
        <w:tc>
          <w:tcPr>
            <w:tcW w:w="0" w:type="auto"/>
            <w:tcBorders>
              <w:top w:val="single" w:sz="4" w:space="0" w:color="auto"/>
              <w:left w:val="nil"/>
              <w:bottom w:val="single" w:sz="4" w:space="0" w:color="auto"/>
              <w:right w:val="single" w:sz="4" w:space="0" w:color="auto"/>
            </w:tcBorders>
            <w:shd w:val="clear" w:color="auto" w:fill="auto"/>
          </w:tcPr>
          <w:p w14:paraId="4330E424" w14:textId="77777777" w:rsidR="00274680" w:rsidRPr="0051337B" w:rsidRDefault="00274680" w:rsidP="00A21074">
            <w:pPr>
              <w:pStyle w:val="27"/>
            </w:pPr>
            <w:r w:rsidRPr="0051337B">
              <w:t>ВОСА</w:t>
            </w:r>
          </w:p>
          <w:p w14:paraId="45AD1085" w14:textId="0EA727D0" w:rsidR="00274680" w:rsidRPr="0051337B" w:rsidRDefault="00274680" w:rsidP="00A21074">
            <w:pPr>
              <w:pStyle w:val="27"/>
            </w:pPr>
            <w:r w:rsidRPr="0051337B">
              <w:t>от 21.10.2013</w:t>
            </w:r>
            <w:r w:rsidR="00532215">
              <w:t xml:space="preserve">  </w:t>
            </w:r>
            <w:r w:rsidRPr="0051337B">
              <w:t>Протокол №24</w:t>
            </w:r>
          </w:p>
        </w:tc>
        <w:tc>
          <w:tcPr>
            <w:tcW w:w="0" w:type="auto"/>
            <w:tcBorders>
              <w:top w:val="single" w:sz="4" w:space="0" w:color="auto"/>
              <w:left w:val="nil"/>
              <w:bottom w:val="single" w:sz="4" w:space="0" w:color="auto"/>
              <w:right w:val="single" w:sz="8" w:space="0" w:color="auto"/>
            </w:tcBorders>
            <w:shd w:val="clear" w:color="auto" w:fill="auto"/>
          </w:tcPr>
          <w:p w14:paraId="1B5F972F" w14:textId="77777777" w:rsidR="00274680" w:rsidRPr="0051337B" w:rsidRDefault="00274680" w:rsidP="00A21074">
            <w:pPr>
              <w:pStyle w:val="27"/>
            </w:pPr>
          </w:p>
        </w:tc>
      </w:tr>
      <w:tr w:rsidR="00274680" w:rsidRPr="0051337B" w14:paraId="011D2B0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B7D2BB4"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2C0261BF" w14:textId="013D5AFF"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726CAF8E" w14:textId="74B923EA" w:rsidR="00274680" w:rsidRPr="0051337B" w:rsidRDefault="00274680" w:rsidP="00A21074">
            <w:pPr>
              <w:pStyle w:val="27"/>
            </w:pPr>
            <w:r w:rsidRPr="0051337B">
              <w:t xml:space="preserve"> (Нижегородский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4E97CC40" w14:textId="77777777" w:rsidR="00274680" w:rsidRPr="0051337B" w:rsidRDefault="00274680" w:rsidP="00A21074">
            <w:pPr>
              <w:pStyle w:val="27"/>
            </w:pPr>
            <w:r w:rsidRPr="0051337B">
              <w:t>Страхование недвижимого имущества (погрузочно-разгрузочная площадка) на</w:t>
            </w:r>
          </w:p>
          <w:p w14:paraId="3083A238" w14:textId="77777777" w:rsidR="00274680" w:rsidRPr="0051337B" w:rsidRDefault="00274680" w:rsidP="00A21074">
            <w:pPr>
              <w:pStyle w:val="27"/>
            </w:pPr>
            <w:r w:rsidRPr="0051337B">
              <w:t>ст. Лагерная</w:t>
            </w:r>
          </w:p>
        </w:tc>
        <w:tc>
          <w:tcPr>
            <w:tcW w:w="0" w:type="auto"/>
            <w:tcBorders>
              <w:top w:val="single" w:sz="4" w:space="0" w:color="auto"/>
              <w:left w:val="nil"/>
              <w:bottom w:val="single" w:sz="4" w:space="0" w:color="auto"/>
              <w:right w:val="single" w:sz="4" w:space="0" w:color="auto"/>
            </w:tcBorders>
            <w:shd w:val="clear" w:color="auto" w:fill="auto"/>
          </w:tcPr>
          <w:p w14:paraId="44F3188F" w14:textId="0D65F6F0" w:rsidR="00274680" w:rsidRPr="0051337B" w:rsidRDefault="00274680" w:rsidP="00A21074">
            <w:pPr>
              <w:pStyle w:val="27"/>
            </w:pPr>
            <w:r w:rsidRPr="0051337B">
              <w:t xml:space="preserve">21 000, 00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3D01F41A" w14:textId="77777777" w:rsidR="00274680" w:rsidRPr="0051337B" w:rsidRDefault="00274680" w:rsidP="00A21074">
            <w:pPr>
              <w:pStyle w:val="27"/>
            </w:pPr>
            <w:r w:rsidRPr="0051337B">
              <w:t>02.02.2015</w:t>
            </w:r>
          </w:p>
        </w:tc>
        <w:tc>
          <w:tcPr>
            <w:tcW w:w="0" w:type="auto"/>
            <w:tcBorders>
              <w:top w:val="single" w:sz="4" w:space="0" w:color="auto"/>
              <w:left w:val="nil"/>
              <w:bottom w:val="single" w:sz="4" w:space="0" w:color="auto"/>
              <w:right w:val="single" w:sz="4" w:space="0" w:color="auto"/>
            </w:tcBorders>
            <w:shd w:val="clear" w:color="auto" w:fill="auto"/>
          </w:tcPr>
          <w:p w14:paraId="0EFE4E3C" w14:textId="77777777" w:rsidR="00274680" w:rsidRPr="0051337B" w:rsidRDefault="00274680" w:rsidP="00A21074">
            <w:pPr>
              <w:pStyle w:val="27"/>
            </w:pPr>
            <w:r w:rsidRPr="0051337B">
              <w:t>ВОСА</w:t>
            </w:r>
          </w:p>
          <w:p w14:paraId="4D0BFD88" w14:textId="0B96A99B" w:rsidR="00274680" w:rsidRPr="0051337B" w:rsidRDefault="00274680" w:rsidP="00A21074">
            <w:pPr>
              <w:pStyle w:val="27"/>
            </w:pPr>
            <w:r w:rsidRPr="0051337B">
              <w:t>от 21.10.2013</w:t>
            </w:r>
            <w:r w:rsidR="00532215">
              <w:t xml:space="preserve">  </w:t>
            </w:r>
            <w:r w:rsidRPr="0051337B">
              <w:t>Протокол №24</w:t>
            </w:r>
          </w:p>
        </w:tc>
        <w:tc>
          <w:tcPr>
            <w:tcW w:w="0" w:type="auto"/>
            <w:tcBorders>
              <w:top w:val="single" w:sz="4" w:space="0" w:color="auto"/>
              <w:left w:val="nil"/>
              <w:bottom w:val="single" w:sz="4" w:space="0" w:color="auto"/>
              <w:right w:val="single" w:sz="8" w:space="0" w:color="auto"/>
            </w:tcBorders>
            <w:shd w:val="clear" w:color="auto" w:fill="auto"/>
          </w:tcPr>
          <w:p w14:paraId="600A2AEA" w14:textId="77777777" w:rsidR="00274680" w:rsidRPr="0051337B" w:rsidRDefault="00274680" w:rsidP="00A21074">
            <w:pPr>
              <w:pStyle w:val="27"/>
            </w:pPr>
          </w:p>
        </w:tc>
      </w:tr>
      <w:tr w:rsidR="00274680" w:rsidRPr="0051337B" w14:paraId="7FDA912A"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709559B"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C260AE1" w14:textId="36730655"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7A7C2A6F" w14:textId="637BAF46" w:rsidR="00274680" w:rsidRPr="0051337B" w:rsidRDefault="00274680" w:rsidP="00A21074">
            <w:pPr>
              <w:pStyle w:val="27"/>
            </w:pPr>
            <w:r w:rsidRPr="0051337B">
              <w:t xml:space="preserve"> (Нижегородский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0874D638" w14:textId="77777777" w:rsidR="00274680" w:rsidRPr="0051337B" w:rsidRDefault="00274680" w:rsidP="00A21074">
            <w:pPr>
              <w:pStyle w:val="27"/>
            </w:pPr>
            <w:r w:rsidRPr="0051337B">
              <w:t>Страхование недвижимого имущества (погрузочно-разгрузочная площадка) на</w:t>
            </w:r>
          </w:p>
          <w:p w14:paraId="054AD96C" w14:textId="77777777" w:rsidR="00274680" w:rsidRPr="0051337B" w:rsidRDefault="00274680" w:rsidP="00A21074">
            <w:pPr>
              <w:pStyle w:val="27"/>
            </w:pPr>
            <w:r w:rsidRPr="0051337B">
              <w:t>ст. Костариха</w:t>
            </w:r>
          </w:p>
        </w:tc>
        <w:tc>
          <w:tcPr>
            <w:tcW w:w="0" w:type="auto"/>
            <w:tcBorders>
              <w:top w:val="single" w:sz="4" w:space="0" w:color="auto"/>
              <w:left w:val="nil"/>
              <w:bottom w:val="single" w:sz="4" w:space="0" w:color="auto"/>
              <w:right w:val="single" w:sz="4" w:space="0" w:color="auto"/>
            </w:tcBorders>
            <w:shd w:val="clear" w:color="auto" w:fill="auto"/>
          </w:tcPr>
          <w:p w14:paraId="2383A4C1" w14:textId="6BF56F3F" w:rsidR="00274680" w:rsidRPr="0051337B" w:rsidRDefault="00274680" w:rsidP="00A21074">
            <w:pPr>
              <w:pStyle w:val="27"/>
            </w:pPr>
            <w:r w:rsidRPr="0051337B">
              <w:t xml:space="preserve">5 100, 00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0C545383" w14:textId="77777777" w:rsidR="00274680" w:rsidRPr="0051337B" w:rsidRDefault="00274680" w:rsidP="00A21074">
            <w:pPr>
              <w:pStyle w:val="27"/>
            </w:pPr>
            <w:r w:rsidRPr="0051337B">
              <w:t>02.02.2015</w:t>
            </w:r>
          </w:p>
        </w:tc>
        <w:tc>
          <w:tcPr>
            <w:tcW w:w="0" w:type="auto"/>
            <w:tcBorders>
              <w:top w:val="single" w:sz="4" w:space="0" w:color="auto"/>
              <w:left w:val="nil"/>
              <w:bottom w:val="single" w:sz="4" w:space="0" w:color="auto"/>
              <w:right w:val="single" w:sz="4" w:space="0" w:color="auto"/>
            </w:tcBorders>
            <w:shd w:val="clear" w:color="auto" w:fill="auto"/>
          </w:tcPr>
          <w:p w14:paraId="1A148270" w14:textId="77777777" w:rsidR="00274680" w:rsidRPr="0051337B" w:rsidRDefault="00274680" w:rsidP="00A21074">
            <w:pPr>
              <w:pStyle w:val="27"/>
            </w:pPr>
            <w:r w:rsidRPr="0051337B">
              <w:t>ВОСА</w:t>
            </w:r>
          </w:p>
          <w:p w14:paraId="1FDCBEDB" w14:textId="0C31D44C" w:rsidR="00274680" w:rsidRPr="0051337B" w:rsidRDefault="00274680" w:rsidP="00A21074">
            <w:pPr>
              <w:pStyle w:val="27"/>
            </w:pPr>
            <w:r w:rsidRPr="0051337B">
              <w:t>от 21.10.2013</w:t>
            </w:r>
            <w:r w:rsidR="00532215">
              <w:t xml:space="preserve">  </w:t>
            </w:r>
            <w:r w:rsidRPr="0051337B">
              <w:t>Протокол №24</w:t>
            </w:r>
          </w:p>
        </w:tc>
        <w:tc>
          <w:tcPr>
            <w:tcW w:w="0" w:type="auto"/>
            <w:tcBorders>
              <w:top w:val="single" w:sz="4" w:space="0" w:color="auto"/>
              <w:left w:val="nil"/>
              <w:bottom w:val="single" w:sz="4" w:space="0" w:color="auto"/>
              <w:right w:val="single" w:sz="8" w:space="0" w:color="auto"/>
            </w:tcBorders>
            <w:shd w:val="clear" w:color="auto" w:fill="auto"/>
          </w:tcPr>
          <w:p w14:paraId="7292ABED" w14:textId="77777777" w:rsidR="00274680" w:rsidRPr="0051337B" w:rsidRDefault="00274680" w:rsidP="00A21074">
            <w:pPr>
              <w:pStyle w:val="27"/>
            </w:pPr>
          </w:p>
        </w:tc>
      </w:tr>
      <w:tr w:rsidR="00274680" w:rsidRPr="0051337B" w14:paraId="2C7FE44B"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EFFF203"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3BF463BD" w14:textId="123F25BD"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29A30CDF" w14:textId="20881FEF" w:rsidR="00274680" w:rsidRPr="0051337B" w:rsidRDefault="00274680" w:rsidP="00A21074">
            <w:pPr>
              <w:pStyle w:val="27"/>
            </w:pPr>
            <w:r w:rsidRPr="0051337B">
              <w:t xml:space="preserve"> (Нижегородский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6F319E3A" w14:textId="77777777" w:rsidR="00274680" w:rsidRPr="0051337B" w:rsidRDefault="00274680" w:rsidP="00A21074">
            <w:pPr>
              <w:pStyle w:val="27"/>
            </w:pPr>
            <w:r w:rsidRPr="0051337B">
              <w:t>Страхование недвижимого имущества (погрузочно-разгрузочная площадка) на</w:t>
            </w:r>
          </w:p>
          <w:p w14:paraId="5D900164" w14:textId="77777777" w:rsidR="00274680" w:rsidRPr="0051337B" w:rsidRDefault="00274680" w:rsidP="00A21074">
            <w:pPr>
              <w:pStyle w:val="27"/>
            </w:pPr>
            <w:r w:rsidRPr="0051337B">
              <w:t>ст. Позимь</w:t>
            </w:r>
          </w:p>
        </w:tc>
        <w:tc>
          <w:tcPr>
            <w:tcW w:w="0" w:type="auto"/>
            <w:tcBorders>
              <w:top w:val="single" w:sz="4" w:space="0" w:color="auto"/>
              <w:left w:val="nil"/>
              <w:bottom w:val="single" w:sz="4" w:space="0" w:color="auto"/>
              <w:right w:val="single" w:sz="4" w:space="0" w:color="auto"/>
            </w:tcBorders>
            <w:shd w:val="clear" w:color="auto" w:fill="auto"/>
          </w:tcPr>
          <w:p w14:paraId="78924FF0" w14:textId="5F382B69" w:rsidR="00274680" w:rsidRPr="0051337B" w:rsidRDefault="00274680" w:rsidP="00A21074">
            <w:pPr>
              <w:pStyle w:val="27"/>
            </w:pPr>
            <w:r w:rsidRPr="0051337B">
              <w:t xml:space="preserve">20 400, 00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201198A2" w14:textId="77777777" w:rsidR="00274680" w:rsidRPr="0051337B" w:rsidRDefault="00274680" w:rsidP="00A21074">
            <w:pPr>
              <w:pStyle w:val="27"/>
            </w:pPr>
            <w:r w:rsidRPr="0051337B">
              <w:t>02.02.2015</w:t>
            </w:r>
          </w:p>
        </w:tc>
        <w:tc>
          <w:tcPr>
            <w:tcW w:w="0" w:type="auto"/>
            <w:tcBorders>
              <w:top w:val="single" w:sz="4" w:space="0" w:color="auto"/>
              <w:left w:val="nil"/>
              <w:bottom w:val="single" w:sz="4" w:space="0" w:color="auto"/>
              <w:right w:val="single" w:sz="4" w:space="0" w:color="auto"/>
            </w:tcBorders>
            <w:shd w:val="clear" w:color="auto" w:fill="auto"/>
          </w:tcPr>
          <w:p w14:paraId="5E194ECC" w14:textId="77777777" w:rsidR="00274680" w:rsidRPr="0051337B" w:rsidRDefault="00274680" w:rsidP="00A21074">
            <w:pPr>
              <w:pStyle w:val="27"/>
            </w:pPr>
            <w:r w:rsidRPr="0051337B">
              <w:t>ВОСА</w:t>
            </w:r>
          </w:p>
          <w:p w14:paraId="0BF0E10C" w14:textId="0714C4FA" w:rsidR="00274680" w:rsidRPr="0051337B" w:rsidRDefault="00274680" w:rsidP="00A21074">
            <w:pPr>
              <w:pStyle w:val="27"/>
            </w:pPr>
            <w:r w:rsidRPr="0051337B">
              <w:t>от 21.10.2013</w:t>
            </w:r>
            <w:r w:rsidR="00532215">
              <w:t xml:space="preserve">  </w:t>
            </w:r>
            <w:r w:rsidRPr="0051337B">
              <w:t>Протокол №24</w:t>
            </w:r>
          </w:p>
        </w:tc>
        <w:tc>
          <w:tcPr>
            <w:tcW w:w="0" w:type="auto"/>
            <w:tcBorders>
              <w:top w:val="single" w:sz="4" w:space="0" w:color="auto"/>
              <w:left w:val="nil"/>
              <w:bottom w:val="single" w:sz="4" w:space="0" w:color="auto"/>
              <w:right w:val="single" w:sz="8" w:space="0" w:color="auto"/>
            </w:tcBorders>
            <w:shd w:val="clear" w:color="auto" w:fill="auto"/>
          </w:tcPr>
          <w:p w14:paraId="32F64348" w14:textId="77777777" w:rsidR="00274680" w:rsidRPr="0051337B" w:rsidRDefault="00274680" w:rsidP="00A21074">
            <w:pPr>
              <w:pStyle w:val="27"/>
            </w:pPr>
          </w:p>
        </w:tc>
      </w:tr>
      <w:tr w:rsidR="00274680" w:rsidRPr="0051337B" w14:paraId="7E17BD2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165E17F"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7C888D37" w14:textId="0C33B671"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1D9E6D25" w14:textId="6A0DA880" w:rsidR="00274680" w:rsidRPr="0051337B" w:rsidRDefault="00274680" w:rsidP="00A21074">
            <w:pPr>
              <w:pStyle w:val="27"/>
            </w:pPr>
            <w:r w:rsidRPr="0051337B">
              <w:t xml:space="preserve"> (Нижегородский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61CDE926" w14:textId="77777777" w:rsidR="00274680" w:rsidRPr="0051337B" w:rsidRDefault="00274680" w:rsidP="00A21074">
            <w:pPr>
              <w:pStyle w:val="27"/>
            </w:pPr>
            <w:r w:rsidRPr="0051337B">
              <w:t>Страхование риска гражданской ответственности владельцев складов временного хранения (АКП Лагерная)</w:t>
            </w:r>
          </w:p>
        </w:tc>
        <w:tc>
          <w:tcPr>
            <w:tcW w:w="0" w:type="auto"/>
            <w:tcBorders>
              <w:top w:val="single" w:sz="4" w:space="0" w:color="auto"/>
              <w:left w:val="nil"/>
              <w:bottom w:val="single" w:sz="4" w:space="0" w:color="auto"/>
              <w:right w:val="single" w:sz="4" w:space="0" w:color="auto"/>
            </w:tcBorders>
            <w:shd w:val="clear" w:color="auto" w:fill="auto"/>
          </w:tcPr>
          <w:p w14:paraId="3376464D" w14:textId="6DE92F02" w:rsidR="00274680" w:rsidRPr="0051337B" w:rsidRDefault="00274680" w:rsidP="00A21074">
            <w:pPr>
              <w:pStyle w:val="27"/>
            </w:pPr>
            <w:r w:rsidRPr="0051337B">
              <w:t xml:space="preserve">20 475, 00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5B73B63D" w14:textId="77777777" w:rsidR="00274680" w:rsidRPr="0051337B" w:rsidRDefault="00274680" w:rsidP="00A21074">
            <w:pPr>
              <w:pStyle w:val="27"/>
            </w:pPr>
            <w:r w:rsidRPr="0051337B">
              <w:t>21.04.2015</w:t>
            </w:r>
          </w:p>
        </w:tc>
        <w:tc>
          <w:tcPr>
            <w:tcW w:w="0" w:type="auto"/>
            <w:tcBorders>
              <w:top w:val="single" w:sz="4" w:space="0" w:color="auto"/>
              <w:left w:val="nil"/>
              <w:bottom w:val="single" w:sz="4" w:space="0" w:color="auto"/>
              <w:right w:val="single" w:sz="4" w:space="0" w:color="auto"/>
            </w:tcBorders>
            <w:shd w:val="clear" w:color="auto" w:fill="auto"/>
          </w:tcPr>
          <w:p w14:paraId="012319D5" w14:textId="77777777" w:rsidR="00274680" w:rsidRPr="0051337B" w:rsidRDefault="00274680" w:rsidP="00A21074">
            <w:pPr>
              <w:pStyle w:val="27"/>
            </w:pPr>
            <w:r w:rsidRPr="0051337B">
              <w:t>ВОСА</w:t>
            </w:r>
          </w:p>
          <w:p w14:paraId="3AA2A16C" w14:textId="6CAE83DC" w:rsidR="00274680" w:rsidRPr="0051337B" w:rsidRDefault="00274680" w:rsidP="00A21074">
            <w:pPr>
              <w:pStyle w:val="27"/>
            </w:pPr>
            <w:r w:rsidRPr="0051337B">
              <w:t>от 21.10.2013</w:t>
            </w:r>
            <w:r w:rsidR="00532215">
              <w:t xml:space="preserve">  </w:t>
            </w:r>
            <w:r w:rsidRPr="0051337B">
              <w:t>Протокол №24</w:t>
            </w:r>
          </w:p>
        </w:tc>
        <w:tc>
          <w:tcPr>
            <w:tcW w:w="0" w:type="auto"/>
            <w:tcBorders>
              <w:top w:val="single" w:sz="4" w:space="0" w:color="auto"/>
              <w:left w:val="nil"/>
              <w:bottom w:val="single" w:sz="4" w:space="0" w:color="auto"/>
              <w:right w:val="single" w:sz="8" w:space="0" w:color="auto"/>
            </w:tcBorders>
            <w:shd w:val="clear" w:color="auto" w:fill="auto"/>
          </w:tcPr>
          <w:p w14:paraId="0C178A0D" w14:textId="77777777" w:rsidR="00274680" w:rsidRPr="0051337B" w:rsidRDefault="00274680" w:rsidP="00A21074">
            <w:pPr>
              <w:pStyle w:val="27"/>
            </w:pPr>
          </w:p>
        </w:tc>
      </w:tr>
      <w:tr w:rsidR="00274680" w:rsidRPr="0051337B" w14:paraId="5A0657E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FC19135"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FEC9610" w14:textId="36872DFE"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6245CEBC" w14:textId="36B3AEBB" w:rsidR="00274680" w:rsidRPr="0051337B" w:rsidRDefault="00274680" w:rsidP="00A21074">
            <w:pPr>
              <w:pStyle w:val="27"/>
            </w:pPr>
            <w:r w:rsidRPr="0051337B">
              <w:t xml:space="preserve"> (Нижегородский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2B18E3EE" w14:textId="77777777" w:rsidR="00274680" w:rsidRPr="0051337B" w:rsidRDefault="00274680" w:rsidP="00A21074">
            <w:pPr>
              <w:pStyle w:val="27"/>
            </w:pPr>
            <w:r w:rsidRPr="0051337B">
              <w:t>Страхование риска гражданской ответственности владельцев складов временного хранения (АКП Костариха)</w:t>
            </w:r>
          </w:p>
        </w:tc>
        <w:tc>
          <w:tcPr>
            <w:tcW w:w="0" w:type="auto"/>
            <w:tcBorders>
              <w:top w:val="single" w:sz="4" w:space="0" w:color="auto"/>
              <w:left w:val="nil"/>
              <w:bottom w:val="single" w:sz="4" w:space="0" w:color="auto"/>
              <w:right w:val="single" w:sz="4" w:space="0" w:color="auto"/>
            </w:tcBorders>
            <w:shd w:val="clear" w:color="auto" w:fill="auto"/>
          </w:tcPr>
          <w:p w14:paraId="74ECEEEF" w14:textId="70CC7644" w:rsidR="00274680" w:rsidRPr="0051337B" w:rsidRDefault="00274680" w:rsidP="00A21074">
            <w:pPr>
              <w:pStyle w:val="27"/>
            </w:pPr>
            <w:r w:rsidRPr="0051337B">
              <w:t xml:space="preserve">34 825, 00 </w:t>
            </w:r>
            <w:r w:rsidR="00532215">
              <w:t>руб</w:t>
            </w:r>
            <w:r w:rsidR="00817650">
              <w:t>.</w:t>
            </w:r>
            <w:r w:rsidRPr="0051337B">
              <w:t>,</w:t>
            </w:r>
            <w:r w:rsidR="00532215">
              <w:t xml:space="preserve">  </w:t>
            </w:r>
            <w:r w:rsidRPr="0051337B">
              <w:t>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40973FFC" w14:textId="77777777" w:rsidR="00274680" w:rsidRPr="0051337B" w:rsidRDefault="00274680" w:rsidP="00A21074">
            <w:pPr>
              <w:pStyle w:val="27"/>
            </w:pPr>
            <w:r w:rsidRPr="0051337B">
              <w:t>22.03.2015</w:t>
            </w:r>
          </w:p>
        </w:tc>
        <w:tc>
          <w:tcPr>
            <w:tcW w:w="0" w:type="auto"/>
            <w:tcBorders>
              <w:top w:val="single" w:sz="4" w:space="0" w:color="auto"/>
              <w:left w:val="nil"/>
              <w:bottom w:val="single" w:sz="4" w:space="0" w:color="auto"/>
              <w:right w:val="single" w:sz="4" w:space="0" w:color="auto"/>
            </w:tcBorders>
            <w:shd w:val="clear" w:color="auto" w:fill="auto"/>
          </w:tcPr>
          <w:p w14:paraId="057E7573" w14:textId="77777777" w:rsidR="00274680" w:rsidRPr="0051337B" w:rsidRDefault="00274680" w:rsidP="00A21074">
            <w:pPr>
              <w:pStyle w:val="27"/>
            </w:pPr>
            <w:r w:rsidRPr="0051337B">
              <w:t>ВОСА</w:t>
            </w:r>
          </w:p>
          <w:p w14:paraId="5F6C7A84" w14:textId="6FCA7E64" w:rsidR="00274680" w:rsidRPr="0051337B" w:rsidRDefault="00274680" w:rsidP="00A21074">
            <w:pPr>
              <w:pStyle w:val="27"/>
            </w:pPr>
            <w:r w:rsidRPr="0051337B">
              <w:t>от 21.10.2013</w:t>
            </w:r>
            <w:r w:rsidR="00532215">
              <w:t xml:space="preserve">  </w:t>
            </w:r>
            <w:r w:rsidRPr="0051337B">
              <w:t>Протокол №24</w:t>
            </w:r>
          </w:p>
        </w:tc>
        <w:tc>
          <w:tcPr>
            <w:tcW w:w="0" w:type="auto"/>
            <w:tcBorders>
              <w:top w:val="single" w:sz="4" w:space="0" w:color="auto"/>
              <w:left w:val="nil"/>
              <w:bottom w:val="single" w:sz="4" w:space="0" w:color="auto"/>
              <w:right w:val="single" w:sz="8" w:space="0" w:color="auto"/>
            </w:tcBorders>
            <w:shd w:val="clear" w:color="auto" w:fill="auto"/>
          </w:tcPr>
          <w:p w14:paraId="5FA50D91" w14:textId="77777777" w:rsidR="00274680" w:rsidRPr="0051337B" w:rsidRDefault="00274680" w:rsidP="00A21074">
            <w:pPr>
              <w:pStyle w:val="27"/>
            </w:pPr>
          </w:p>
        </w:tc>
      </w:tr>
      <w:tr w:rsidR="00274680" w:rsidRPr="0051337B" w14:paraId="6B2375FC"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06820A6"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75B95C50" w14:textId="5F69932C"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63176B5C" w14:textId="60C09688" w:rsidR="00274680" w:rsidRPr="0051337B" w:rsidRDefault="00274680" w:rsidP="00A21074">
            <w:pPr>
              <w:pStyle w:val="27"/>
            </w:pPr>
            <w:r w:rsidRPr="0051337B">
              <w:t xml:space="preserve"> (Нижегородский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147EA3D5" w14:textId="77777777" w:rsidR="00274680" w:rsidRPr="0051337B" w:rsidRDefault="00274680" w:rsidP="00A21074">
            <w:pPr>
              <w:pStyle w:val="27"/>
            </w:pPr>
            <w:r w:rsidRPr="0051337B">
              <w:t>Страхование гражданской ответственности владельцев транспортных средств (ОСАГО) Toyota HIGHLANDER гос. номер Т004ТК52</w:t>
            </w:r>
          </w:p>
        </w:tc>
        <w:tc>
          <w:tcPr>
            <w:tcW w:w="0" w:type="auto"/>
            <w:tcBorders>
              <w:top w:val="single" w:sz="4" w:space="0" w:color="auto"/>
              <w:left w:val="nil"/>
              <w:bottom w:val="single" w:sz="4" w:space="0" w:color="auto"/>
              <w:right w:val="single" w:sz="4" w:space="0" w:color="auto"/>
            </w:tcBorders>
            <w:shd w:val="clear" w:color="auto" w:fill="auto"/>
          </w:tcPr>
          <w:p w14:paraId="595FDC13" w14:textId="7881CDA7" w:rsidR="00274680" w:rsidRPr="0051337B" w:rsidRDefault="00274680" w:rsidP="00A21074">
            <w:pPr>
              <w:pStyle w:val="27"/>
            </w:pPr>
            <w:r w:rsidRPr="0051337B">
              <w:t xml:space="preserve">12 825, 00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4D8A997F" w14:textId="77777777" w:rsidR="00274680" w:rsidRPr="0051337B" w:rsidRDefault="00274680" w:rsidP="00A21074">
            <w:pPr>
              <w:pStyle w:val="27"/>
            </w:pPr>
            <w:r w:rsidRPr="0051337B">
              <w:t>19.03.2015</w:t>
            </w:r>
          </w:p>
        </w:tc>
        <w:tc>
          <w:tcPr>
            <w:tcW w:w="0" w:type="auto"/>
            <w:tcBorders>
              <w:top w:val="single" w:sz="4" w:space="0" w:color="auto"/>
              <w:left w:val="nil"/>
              <w:bottom w:val="single" w:sz="4" w:space="0" w:color="auto"/>
              <w:right w:val="single" w:sz="4" w:space="0" w:color="auto"/>
            </w:tcBorders>
            <w:shd w:val="clear" w:color="auto" w:fill="auto"/>
          </w:tcPr>
          <w:p w14:paraId="592F79BF" w14:textId="77777777" w:rsidR="00274680" w:rsidRPr="0051337B" w:rsidRDefault="00274680" w:rsidP="00A21074">
            <w:pPr>
              <w:pStyle w:val="27"/>
            </w:pPr>
            <w:r w:rsidRPr="0051337B">
              <w:t>ВОСА</w:t>
            </w:r>
          </w:p>
          <w:p w14:paraId="0D5E81B6" w14:textId="0333939B" w:rsidR="00274680" w:rsidRPr="0051337B" w:rsidRDefault="00274680" w:rsidP="00A21074">
            <w:pPr>
              <w:pStyle w:val="27"/>
            </w:pPr>
            <w:r w:rsidRPr="0051337B">
              <w:t>от 21.10.2013</w:t>
            </w:r>
            <w:r w:rsidR="00532215">
              <w:t xml:space="preserve">  </w:t>
            </w:r>
            <w:r w:rsidRPr="0051337B">
              <w:t>Протокол №24</w:t>
            </w:r>
          </w:p>
        </w:tc>
        <w:tc>
          <w:tcPr>
            <w:tcW w:w="0" w:type="auto"/>
            <w:tcBorders>
              <w:top w:val="single" w:sz="4" w:space="0" w:color="auto"/>
              <w:left w:val="nil"/>
              <w:bottom w:val="single" w:sz="4" w:space="0" w:color="auto"/>
              <w:right w:val="single" w:sz="8" w:space="0" w:color="auto"/>
            </w:tcBorders>
            <w:shd w:val="clear" w:color="auto" w:fill="auto"/>
          </w:tcPr>
          <w:p w14:paraId="7DA2D71D" w14:textId="77777777" w:rsidR="00274680" w:rsidRPr="0051337B" w:rsidRDefault="00274680" w:rsidP="00A21074">
            <w:pPr>
              <w:pStyle w:val="27"/>
            </w:pPr>
          </w:p>
        </w:tc>
      </w:tr>
      <w:tr w:rsidR="00274680" w:rsidRPr="0051337B" w14:paraId="7E3398F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A722787"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8633DF0" w14:textId="10D5CFE9" w:rsidR="00274680" w:rsidRPr="0051337B" w:rsidRDefault="00274680" w:rsidP="00A21074">
            <w:pPr>
              <w:pStyle w:val="27"/>
            </w:pPr>
            <w:r w:rsidRPr="0051337B">
              <w:t xml:space="preserve">ОАО </w:t>
            </w:r>
            <w:r w:rsidR="00532215">
              <w:t>«</w:t>
            </w:r>
            <w:r w:rsidRPr="0051337B">
              <w:t>РЖД</w:t>
            </w:r>
            <w:r w:rsidR="00532215">
              <w:t>»</w:t>
            </w:r>
          </w:p>
          <w:p w14:paraId="324BD623" w14:textId="09A1E8E1" w:rsidR="00274680" w:rsidRPr="0051337B" w:rsidRDefault="00274680" w:rsidP="00A21074">
            <w:pPr>
              <w:pStyle w:val="27"/>
            </w:pPr>
            <w:r w:rsidRPr="0051337B">
              <w:t>Северо - Кавказская дирекция по эксплуатации зданий и сооружений</w:t>
            </w:r>
            <w:r w:rsidR="00532215">
              <w:t xml:space="preserve">  </w:t>
            </w:r>
            <w:r w:rsidRPr="0051337B">
              <w:t>- структурное подразделение</w:t>
            </w:r>
            <w:r w:rsidR="00532215">
              <w:t xml:space="preserve">  </w:t>
            </w:r>
            <w:r w:rsidRPr="0051337B">
              <w:t xml:space="preserve">Северо-Кавказской железной дороги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262CE2A" w14:textId="77777777" w:rsidR="00274680" w:rsidRPr="0051337B" w:rsidRDefault="00274680" w:rsidP="00A21074">
            <w:pPr>
              <w:pStyle w:val="27"/>
            </w:pPr>
            <w:r w:rsidRPr="0051337B">
              <w:t>Оказание услуг по водоснабжению, приему сточных вод и отпуску тепловой энергии на отопление по адресу: Ставропольский край, г. Пятигорск, Кисловодское шоссе,19</w:t>
            </w:r>
          </w:p>
        </w:tc>
        <w:tc>
          <w:tcPr>
            <w:tcW w:w="0" w:type="auto"/>
            <w:tcBorders>
              <w:top w:val="single" w:sz="4" w:space="0" w:color="auto"/>
              <w:left w:val="nil"/>
              <w:bottom w:val="single" w:sz="4" w:space="0" w:color="auto"/>
              <w:right w:val="single" w:sz="4" w:space="0" w:color="auto"/>
            </w:tcBorders>
            <w:shd w:val="clear" w:color="auto" w:fill="auto"/>
          </w:tcPr>
          <w:p w14:paraId="438BE5BE" w14:textId="236FABE0" w:rsidR="00274680" w:rsidRPr="0051337B" w:rsidRDefault="00274680" w:rsidP="00A21074">
            <w:pPr>
              <w:pStyle w:val="27"/>
            </w:pPr>
            <w:r w:rsidRPr="0051337B">
              <w:t>В соответствии с установленными</w:t>
            </w:r>
            <w:r w:rsidR="00532215">
              <w:t xml:space="preserve">  </w:t>
            </w:r>
            <w:r w:rsidRPr="0051337B">
              <w:t>тарифами,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68F9849C" w14:textId="77777777" w:rsidR="00274680" w:rsidRPr="0051337B" w:rsidRDefault="00274680" w:rsidP="00A21074">
            <w:pPr>
              <w:pStyle w:val="27"/>
            </w:pPr>
            <w:r w:rsidRPr="0051337B">
              <w:t>15.04.2014</w:t>
            </w:r>
          </w:p>
        </w:tc>
        <w:tc>
          <w:tcPr>
            <w:tcW w:w="0" w:type="auto"/>
            <w:tcBorders>
              <w:top w:val="single" w:sz="4" w:space="0" w:color="auto"/>
              <w:left w:val="nil"/>
              <w:bottom w:val="single" w:sz="4" w:space="0" w:color="auto"/>
              <w:right w:val="single" w:sz="4" w:space="0" w:color="auto"/>
            </w:tcBorders>
            <w:shd w:val="clear" w:color="auto" w:fill="auto"/>
          </w:tcPr>
          <w:p w14:paraId="476145AA" w14:textId="748EEEAF"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79BA614C" w14:textId="77777777" w:rsidR="00274680" w:rsidRPr="0051337B" w:rsidRDefault="00274680" w:rsidP="00A21074">
            <w:pPr>
              <w:pStyle w:val="27"/>
            </w:pPr>
          </w:p>
        </w:tc>
      </w:tr>
      <w:tr w:rsidR="00274680" w:rsidRPr="0051337B" w14:paraId="6160F028"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C7F4AF7"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5A6BB17B" w14:textId="62DB6490" w:rsidR="00274680" w:rsidRPr="0051337B" w:rsidRDefault="00274680" w:rsidP="00A21074">
            <w:pPr>
              <w:pStyle w:val="27"/>
            </w:pPr>
            <w:r w:rsidRPr="0051337B">
              <w:t xml:space="preserve">ОАО </w:t>
            </w:r>
            <w:r w:rsidR="00532215">
              <w:t>«</w:t>
            </w:r>
            <w:r w:rsidRPr="0051337B">
              <w:t>РЖД</w:t>
            </w:r>
            <w:r w:rsidR="00532215">
              <w:t>»</w:t>
            </w:r>
          </w:p>
          <w:p w14:paraId="7084AE06" w14:textId="45E44501" w:rsidR="00274680" w:rsidRPr="0051337B" w:rsidRDefault="00274680" w:rsidP="00A21074">
            <w:pPr>
              <w:pStyle w:val="27"/>
            </w:pPr>
            <w:r w:rsidRPr="0051337B">
              <w:t xml:space="preserve">Северо - Кавказский территориальный центр фирменного транспортного обслуживания - структурное подразделение Центра </w:t>
            </w:r>
            <w:r w:rsidRPr="0051337B">
              <w:lastRenderedPageBreak/>
              <w:t xml:space="preserve">фирменного транспортного обслуживания - филиала ОАО </w:t>
            </w:r>
            <w:r w:rsidR="00532215">
              <w:t>«</w:t>
            </w:r>
            <w:r w:rsidRPr="0051337B">
              <w:t>РЖД</w:t>
            </w:r>
            <w:r w:rsidR="00532215">
              <w:t>»</w:t>
            </w:r>
          </w:p>
          <w:p w14:paraId="2D14FD10"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93D2369" w14:textId="3EB6AC8A" w:rsidR="00274680" w:rsidRPr="0051337B" w:rsidRDefault="00274680" w:rsidP="00A21074">
            <w:pPr>
              <w:pStyle w:val="27"/>
            </w:pPr>
            <w:r w:rsidRPr="0051337B">
              <w:lastRenderedPageBreak/>
              <w:t xml:space="preserve">Внесение изменений в раздел договора </w:t>
            </w:r>
            <w:r w:rsidR="00532215">
              <w:t>«</w:t>
            </w:r>
            <w:r w:rsidRPr="0051337B">
              <w:t>Обязательства сторон</w:t>
            </w:r>
            <w:r w:rsidR="00532215">
              <w:t>»</w:t>
            </w:r>
            <w:r w:rsidRPr="0051337B">
              <w:t>, п. 1.1</w:t>
            </w:r>
          </w:p>
        </w:tc>
        <w:tc>
          <w:tcPr>
            <w:tcW w:w="0" w:type="auto"/>
            <w:tcBorders>
              <w:top w:val="single" w:sz="4" w:space="0" w:color="auto"/>
              <w:left w:val="nil"/>
              <w:bottom w:val="single" w:sz="4" w:space="0" w:color="auto"/>
              <w:right w:val="single" w:sz="4" w:space="0" w:color="auto"/>
            </w:tcBorders>
            <w:shd w:val="clear" w:color="auto" w:fill="auto"/>
          </w:tcPr>
          <w:p w14:paraId="59842964"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3E34CEA6"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0AE890AC" w14:textId="4855365E"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1702CC36" w14:textId="77777777" w:rsidR="00274680" w:rsidRPr="0051337B" w:rsidRDefault="00274680" w:rsidP="00A21074">
            <w:pPr>
              <w:pStyle w:val="27"/>
            </w:pPr>
          </w:p>
        </w:tc>
      </w:tr>
      <w:tr w:rsidR="00274680" w:rsidRPr="0051337B" w14:paraId="51DD611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EEA25BE"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57B6C37D" w14:textId="6FFBE2EF" w:rsidR="00274680" w:rsidRPr="0051337B" w:rsidRDefault="00274680" w:rsidP="00A21074">
            <w:pPr>
              <w:pStyle w:val="27"/>
            </w:pPr>
            <w:r w:rsidRPr="0051337B">
              <w:t xml:space="preserve">ОАО </w:t>
            </w:r>
            <w:r w:rsidR="00532215">
              <w:t>«</w:t>
            </w:r>
            <w:r w:rsidRPr="0051337B">
              <w:t>РЖД</w:t>
            </w:r>
            <w:r w:rsidR="00532215">
              <w:t>»</w:t>
            </w:r>
          </w:p>
          <w:p w14:paraId="1976679B" w14:textId="3AECE32F" w:rsidR="00274680" w:rsidRPr="0051337B" w:rsidRDefault="00274680" w:rsidP="00A21074">
            <w:pPr>
              <w:pStyle w:val="27"/>
            </w:pPr>
            <w:r w:rsidRPr="0051337B">
              <w:t xml:space="preserve">Северо - Кавказский территориальный центр фирменного транспортного обслуживания - структурное подразделение Центра фирменного обслуживания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6E716CF0" w14:textId="77777777" w:rsidR="00274680" w:rsidRPr="0051337B" w:rsidRDefault="00274680" w:rsidP="00A21074">
            <w:pPr>
              <w:pStyle w:val="27"/>
            </w:pPr>
            <w:r w:rsidRPr="0051337B">
              <w:t>Оказание услуг по организации перевозок грузов</w:t>
            </w:r>
          </w:p>
        </w:tc>
        <w:tc>
          <w:tcPr>
            <w:tcW w:w="0" w:type="auto"/>
            <w:tcBorders>
              <w:top w:val="single" w:sz="4" w:space="0" w:color="auto"/>
              <w:left w:val="nil"/>
              <w:bottom w:val="single" w:sz="4" w:space="0" w:color="auto"/>
              <w:right w:val="single" w:sz="4" w:space="0" w:color="auto"/>
            </w:tcBorders>
            <w:shd w:val="clear" w:color="auto" w:fill="auto"/>
          </w:tcPr>
          <w:p w14:paraId="106D25E8"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4653EC5A"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1C9F25F1" w14:textId="434829D3"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207F61F3" w14:textId="77777777" w:rsidR="00274680" w:rsidRPr="0051337B" w:rsidRDefault="00274680" w:rsidP="00A21074">
            <w:pPr>
              <w:pStyle w:val="27"/>
            </w:pPr>
          </w:p>
        </w:tc>
      </w:tr>
      <w:tr w:rsidR="00274680" w:rsidRPr="0051337B" w14:paraId="71CFE4EC"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4E3C4CB"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2101741E" w14:textId="45FE9132" w:rsidR="00274680" w:rsidRPr="0051337B" w:rsidRDefault="00274680" w:rsidP="00A21074">
            <w:pPr>
              <w:pStyle w:val="27"/>
            </w:pPr>
            <w:r w:rsidRPr="0051337B">
              <w:t xml:space="preserve">ОАО </w:t>
            </w:r>
            <w:r w:rsidR="00532215">
              <w:t>«</w:t>
            </w:r>
            <w:r w:rsidRPr="0051337B">
              <w:t>РЖД</w:t>
            </w:r>
            <w:r w:rsidR="00532215">
              <w:t>»</w:t>
            </w:r>
          </w:p>
          <w:p w14:paraId="4FD06A9B" w14:textId="1426D6FE" w:rsidR="00274680" w:rsidRPr="0051337B" w:rsidRDefault="00274680" w:rsidP="00A21074">
            <w:pPr>
              <w:pStyle w:val="27"/>
            </w:pPr>
            <w:r w:rsidRPr="0051337B">
              <w:t>Северо - Кавказская дирекция по тепловодоснабжению -</w:t>
            </w:r>
            <w:r w:rsidR="00532215">
              <w:t xml:space="preserve">  </w:t>
            </w:r>
            <w:r w:rsidRPr="0051337B">
              <w:t>структурное подразделение Центральной дирекции по тепловодоснабжению -</w:t>
            </w:r>
            <w:r w:rsidR="00532215">
              <w:t xml:space="preserve">  </w:t>
            </w:r>
            <w:r w:rsidRPr="0051337B">
              <w:t xml:space="preserve">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9968FA2" w14:textId="77777777" w:rsidR="00274680" w:rsidRPr="0051337B" w:rsidRDefault="00274680" w:rsidP="00A21074">
            <w:pPr>
              <w:pStyle w:val="27"/>
            </w:pPr>
            <w:r w:rsidRPr="0051337B">
              <w:t>Оказание услуг по отпуску и потреблению тепловой энергии по адресу: КБР, г.Владикавказ, Черменское шоссе, 8</w:t>
            </w:r>
          </w:p>
        </w:tc>
        <w:tc>
          <w:tcPr>
            <w:tcW w:w="0" w:type="auto"/>
            <w:tcBorders>
              <w:top w:val="single" w:sz="4" w:space="0" w:color="auto"/>
              <w:left w:val="nil"/>
              <w:bottom w:val="single" w:sz="4" w:space="0" w:color="auto"/>
              <w:right w:val="single" w:sz="4" w:space="0" w:color="auto"/>
            </w:tcBorders>
            <w:shd w:val="clear" w:color="auto" w:fill="auto"/>
          </w:tcPr>
          <w:p w14:paraId="7010ECBA" w14:textId="2DA0F914" w:rsidR="00274680" w:rsidRPr="0051337B" w:rsidRDefault="00274680" w:rsidP="00A21074">
            <w:pPr>
              <w:pStyle w:val="27"/>
            </w:pPr>
            <w:r w:rsidRPr="0051337B">
              <w:t xml:space="preserve">203 431, 43 </w:t>
            </w:r>
            <w:r w:rsidR="00532215">
              <w:t>руб</w:t>
            </w:r>
            <w:r w:rsidR="00817650">
              <w:t>.</w:t>
            </w:r>
            <w:r w:rsidRPr="0051337B">
              <w:t xml:space="preserve">, </w:t>
            </w:r>
          </w:p>
          <w:p w14:paraId="54568239" w14:textId="77777777" w:rsidR="00274680" w:rsidRPr="0051337B" w:rsidRDefault="00274680" w:rsidP="00A21074">
            <w:pPr>
              <w:pStyle w:val="27"/>
              <w:rPr>
                <w:highlight w:val="yellow"/>
              </w:rPr>
            </w:pPr>
            <w:r w:rsidRPr="0051337B">
              <w:t>в т.ч. НДС</w:t>
            </w:r>
          </w:p>
        </w:tc>
        <w:tc>
          <w:tcPr>
            <w:tcW w:w="0" w:type="auto"/>
            <w:tcBorders>
              <w:top w:val="single" w:sz="4" w:space="0" w:color="auto"/>
              <w:left w:val="nil"/>
              <w:bottom w:val="single" w:sz="4" w:space="0" w:color="auto"/>
              <w:right w:val="single" w:sz="4" w:space="0" w:color="auto"/>
            </w:tcBorders>
            <w:shd w:val="clear" w:color="auto" w:fill="auto"/>
          </w:tcPr>
          <w:p w14:paraId="15CE98DB"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31CABC5C" w14:textId="441464AC"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49A8F51B" w14:textId="77777777" w:rsidR="00274680" w:rsidRPr="0051337B" w:rsidRDefault="00274680" w:rsidP="00A21074">
            <w:pPr>
              <w:pStyle w:val="27"/>
            </w:pPr>
          </w:p>
        </w:tc>
      </w:tr>
      <w:tr w:rsidR="00274680" w:rsidRPr="0051337B" w14:paraId="1F86D1B9"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F8E22F3"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ADFAFCD" w14:textId="511CACCF" w:rsidR="00274680" w:rsidRPr="0051337B" w:rsidRDefault="00274680" w:rsidP="00A21074">
            <w:pPr>
              <w:pStyle w:val="27"/>
            </w:pPr>
            <w:r w:rsidRPr="0051337B">
              <w:t xml:space="preserve">ОАО </w:t>
            </w:r>
            <w:r w:rsidR="00532215">
              <w:t>«</w:t>
            </w:r>
            <w:r w:rsidRPr="0051337B">
              <w:t>РЖД</w:t>
            </w:r>
            <w:r w:rsidR="00532215">
              <w:t>»</w:t>
            </w:r>
          </w:p>
          <w:p w14:paraId="1268180D" w14:textId="63A1BD88" w:rsidR="00274680" w:rsidRPr="0051337B" w:rsidRDefault="00274680" w:rsidP="00A21074">
            <w:pPr>
              <w:pStyle w:val="27"/>
            </w:pPr>
            <w:r w:rsidRPr="0051337B">
              <w:t>Северо - Кавказский территориальный центр фирменного транспортного обслуживания - структурное подразделение Центра фирменного</w:t>
            </w:r>
            <w:r w:rsidR="00532215">
              <w:t xml:space="preserve">  </w:t>
            </w:r>
            <w:r w:rsidRPr="0051337B">
              <w:t xml:space="preserve">транспортного обслуживания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E6F76A0" w14:textId="77777777" w:rsidR="00274680" w:rsidRPr="0051337B" w:rsidRDefault="00274680" w:rsidP="00A21074">
            <w:pPr>
              <w:pStyle w:val="27"/>
            </w:pPr>
            <w:r w:rsidRPr="0051337B">
              <w:t>Взаимоотношения по организации перевозки грузов массой одного места более 1 500 кг в крупнотоннажных контейнерах</w:t>
            </w:r>
          </w:p>
        </w:tc>
        <w:tc>
          <w:tcPr>
            <w:tcW w:w="0" w:type="auto"/>
            <w:tcBorders>
              <w:top w:val="single" w:sz="4" w:space="0" w:color="auto"/>
              <w:left w:val="nil"/>
              <w:bottom w:val="single" w:sz="4" w:space="0" w:color="auto"/>
              <w:right w:val="single" w:sz="4" w:space="0" w:color="auto"/>
            </w:tcBorders>
            <w:shd w:val="clear" w:color="auto" w:fill="auto"/>
          </w:tcPr>
          <w:p w14:paraId="5526B20A" w14:textId="77777777" w:rsidR="00274680" w:rsidRPr="0051337B" w:rsidRDefault="00274680" w:rsidP="00A21074">
            <w:pPr>
              <w:pStyle w:val="27"/>
              <w:rPr>
                <w:highlight w:val="yellow"/>
              </w:rPr>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48890246"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4B290CB3" w14:textId="7F44095F"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00D8FDA2" w14:textId="77777777" w:rsidR="00274680" w:rsidRPr="0051337B" w:rsidRDefault="00274680" w:rsidP="00A21074">
            <w:pPr>
              <w:pStyle w:val="27"/>
            </w:pPr>
          </w:p>
        </w:tc>
      </w:tr>
      <w:tr w:rsidR="00274680" w:rsidRPr="0051337B" w14:paraId="388A31B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2285D95"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19AE506" w14:textId="5C950032" w:rsidR="00274680" w:rsidRPr="0051337B" w:rsidRDefault="00274680" w:rsidP="00A21074">
            <w:pPr>
              <w:pStyle w:val="27"/>
            </w:pPr>
            <w:r w:rsidRPr="0051337B">
              <w:t xml:space="preserve">ОАО </w:t>
            </w:r>
            <w:r w:rsidR="00532215">
              <w:t>«</w:t>
            </w:r>
            <w:r w:rsidRPr="0051337B">
              <w:t>РЖД</w:t>
            </w:r>
            <w:r w:rsidR="00532215">
              <w:t>»</w:t>
            </w:r>
          </w:p>
          <w:p w14:paraId="1E50E8BE" w14:textId="29866424" w:rsidR="00274680" w:rsidRPr="0051337B" w:rsidRDefault="00274680" w:rsidP="00A21074">
            <w:pPr>
              <w:pStyle w:val="27"/>
            </w:pPr>
            <w:r w:rsidRPr="0051337B">
              <w:t xml:space="preserve">Северо - Кавказская дирекция по управлению движением- структурное подразделение Центральной дирекции по управлению движением - филиала ОАО </w:t>
            </w:r>
            <w:r w:rsidR="00532215">
              <w:t>«</w:t>
            </w:r>
            <w:r w:rsidRPr="0051337B">
              <w:t>РЖД</w:t>
            </w:r>
            <w:r w:rsidR="00532215">
              <w:t>»</w:t>
            </w:r>
            <w:r w:rsidRPr="0051337B">
              <w:t>;</w:t>
            </w:r>
          </w:p>
          <w:p w14:paraId="20FD7CC8" w14:textId="0F388E47" w:rsidR="00274680" w:rsidRPr="0051337B" w:rsidRDefault="00274680" w:rsidP="00A21074">
            <w:pPr>
              <w:pStyle w:val="27"/>
            </w:pPr>
            <w:r w:rsidRPr="0051337B">
              <w:t xml:space="preserve">ООО </w:t>
            </w:r>
            <w:r w:rsidR="00532215">
              <w:t>«</w:t>
            </w:r>
            <w:r w:rsidRPr="0051337B">
              <w:t>Мега</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7A8C5E2" w14:textId="77777777" w:rsidR="00274680" w:rsidRPr="0051337B" w:rsidRDefault="00274680" w:rsidP="00A21074">
            <w:pPr>
              <w:pStyle w:val="27"/>
            </w:pPr>
            <w:r w:rsidRPr="0051337B">
              <w:t>Трехстороннее соглашение на предоставление железнодорожного пути необщего пользования для производства грузовых операций</w:t>
            </w:r>
          </w:p>
        </w:tc>
        <w:tc>
          <w:tcPr>
            <w:tcW w:w="0" w:type="auto"/>
            <w:tcBorders>
              <w:top w:val="single" w:sz="4" w:space="0" w:color="auto"/>
              <w:left w:val="nil"/>
              <w:bottom w:val="single" w:sz="4" w:space="0" w:color="auto"/>
              <w:right w:val="single" w:sz="4" w:space="0" w:color="auto"/>
            </w:tcBorders>
            <w:shd w:val="clear" w:color="auto" w:fill="auto"/>
          </w:tcPr>
          <w:p w14:paraId="60BC3A4A"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30152078"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358B718A" w14:textId="6E256E7A"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418F7BB9" w14:textId="77777777" w:rsidR="00274680" w:rsidRPr="0051337B" w:rsidRDefault="00274680" w:rsidP="00A21074">
            <w:pPr>
              <w:pStyle w:val="27"/>
            </w:pPr>
          </w:p>
        </w:tc>
      </w:tr>
      <w:tr w:rsidR="00274680" w:rsidRPr="0051337B" w14:paraId="632F94E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8A1F43A"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68231821" w14:textId="48F5A155" w:rsidR="00274680" w:rsidRPr="0051337B" w:rsidRDefault="00274680" w:rsidP="00A21074">
            <w:pPr>
              <w:pStyle w:val="27"/>
            </w:pPr>
            <w:r w:rsidRPr="0051337B">
              <w:t xml:space="preserve">ОАО </w:t>
            </w:r>
            <w:r w:rsidR="00532215">
              <w:t>«</w:t>
            </w:r>
            <w:r w:rsidRPr="0051337B">
              <w:t>РЖД</w:t>
            </w:r>
            <w:r w:rsidR="00532215">
              <w:t>»</w:t>
            </w:r>
          </w:p>
          <w:p w14:paraId="256199A2" w14:textId="10461964" w:rsidR="00274680" w:rsidRPr="0051337B" w:rsidRDefault="00274680" w:rsidP="00A21074">
            <w:pPr>
              <w:pStyle w:val="27"/>
            </w:pPr>
            <w:r w:rsidRPr="0051337B">
              <w:t>Северо - Кавказский территориальный центр фирменного транспортного обслуживания - структурное подразделение Центра фирменного транспортного</w:t>
            </w:r>
            <w:r w:rsidR="00532215">
              <w:t xml:space="preserve">  </w:t>
            </w:r>
            <w:r w:rsidRPr="0051337B">
              <w:t xml:space="preserve">обслуживания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C4FA80E" w14:textId="77777777" w:rsidR="00274680" w:rsidRPr="0051337B" w:rsidRDefault="00274680" w:rsidP="00A21074">
            <w:pPr>
              <w:pStyle w:val="27"/>
            </w:pPr>
            <w:r w:rsidRPr="0051337B">
              <w:t>Оказание услуг при организации работы по погрузке (выгрузке) грузов на местах общего пользования</w:t>
            </w:r>
          </w:p>
        </w:tc>
        <w:tc>
          <w:tcPr>
            <w:tcW w:w="0" w:type="auto"/>
            <w:tcBorders>
              <w:top w:val="single" w:sz="4" w:space="0" w:color="auto"/>
              <w:left w:val="nil"/>
              <w:bottom w:val="single" w:sz="4" w:space="0" w:color="auto"/>
              <w:right w:val="single" w:sz="4" w:space="0" w:color="auto"/>
            </w:tcBorders>
            <w:shd w:val="clear" w:color="auto" w:fill="auto"/>
          </w:tcPr>
          <w:p w14:paraId="06EEF084"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178D99C0"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2E500B28" w14:textId="6A185B60"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4FC8BE0B" w14:textId="77777777" w:rsidR="00274680" w:rsidRPr="0051337B" w:rsidRDefault="00274680" w:rsidP="00A21074">
            <w:pPr>
              <w:pStyle w:val="27"/>
            </w:pPr>
          </w:p>
        </w:tc>
      </w:tr>
      <w:tr w:rsidR="00274680" w:rsidRPr="0051337B" w14:paraId="420F49BA"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36FFA6C"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69E6C3EB" w14:textId="31C9BD86" w:rsidR="00274680" w:rsidRPr="0051337B" w:rsidRDefault="00274680" w:rsidP="00A21074">
            <w:pPr>
              <w:pStyle w:val="27"/>
            </w:pPr>
            <w:r w:rsidRPr="0051337B">
              <w:t xml:space="preserve">ОАО </w:t>
            </w:r>
            <w:r w:rsidR="00532215">
              <w:t>«</w:t>
            </w:r>
            <w:r w:rsidRPr="0051337B">
              <w:t>РЖД</w:t>
            </w:r>
            <w:r w:rsidR="00532215">
              <w:t>»</w:t>
            </w:r>
          </w:p>
          <w:p w14:paraId="54F70189" w14:textId="03DCA9A6" w:rsidR="00274680" w:rsidRPr="0051337B" w:rsidRDefault="00274680" w:rsidP="00A21074">
            <w:pPr>
              <w:pStyle w:val="27"/>
            </w:pPr>
            <w:r w:rsidRPr="0051337B">
              <w:t>Северо - Кавказский территориальный центр фирменного транспортного обслуживания - структурное подразделение Центра фирменного транспортного</w:t>
            </w:r>
            <w:r w:rsidR="00532215">
              <w:t xml:space="preserve">  </w:t>
            </w:r>
            <w:r w:rsidRPr="0051337B">
              <w:t xml:space="preserve">обслуживания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302C594" w14:textId="43650764" w:rsidR="00274680" w:rsidRPr="0051337B" w:rsidRDefault="00274680" w:rsidP="00A21074">
            <w:pPr>
              <w:pStyle w:val="27"/>
            </w:pPr>
            <w:r w:rsidRPr="0051337B">
              <w:t>Изменение ставок договорного тарифа по оказанию услуги</w:t>
            </w:r>
            <w:r w:rsidR="00532215">
              <w:t xml:space="preserve">  </w:t>
            </w:r>
            <w:r w:rsidRPr="0051337B">
              <w:t>по формированию на путях общего пользования станции Марцево СКжд контейнерного поезда</w:t>
            </w:r>
          </w:p>
        </w:tc>
        <w:tc>
          <w:tcPr>
            <w:tcW w:w="0" w:type="auto"/>
            <w:tcBorders>
              <w:top w:val="single" w:sz="4" w:space="0" w:color="auto"/>
              <w:left w:val="nil"/>
              <w:bottom w:val="single" w:sz="4" w:space="0" w:color="auto"/>
              <w:right w:val="single" w:sz="4" w:space="0" w:color="auto"/>
            </w:tcBorders>
            <w:shd w:val="clear" w:color="auto" w:fill="auto"/>
          </w:tcPr>
          <w:p w14:paraId="3C628C51" w14:textId="50A23295" w:rsidR="00274680" w:rsidRPr="0051337B" w:rsidRDefault="00274680" w:rsidP="00A21074">
            <w:pPr>
              <w:pStyle w:val="27"/>
            </w:pPr>
            <w:r w:rsidRPr="0051337B">
              <w:t xml:space="preserve">16 567, 57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2BADD931"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4771F781" w14:textId="2F1366C1"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№24</w:t>
            </w:r>
          </w:p>
        </w:tc>
        <w:tc>
          <w:tcPr>
            <w:tcW w:w="0" w:type="auto"/>
            <w:tcBorders>
              <w:top w:val="single" w:sz="4" w:space="0" w:color="auto"/>
              <w:left w:val="nil"/>
              <w:bottom w:val="single" w:sz="4" w:space="0" w:color="auto"/>
              <w:right w:val="single" w:sz="8" w:space="0" w:color="auto"/>
            </w:tcBorders>
            <w:shd w:val="clear" w:color="auto" w:fill="auto"/>
          </w:tcPr>
          <w:p w14:paraId="7A30ED5F" w14:textId="77777777" w:rsidR="00274680" w:rsidRPr="0051337B" w:rsidRDefault="00274680" w:rsidP="00A21074">
            <w:pPr>
              <w:pStyle w:val="27"/>
            </w:pPr>
          </w:p>
        </w:tc>
      </w:tr>
      <w:tr w:rsidR="00274680" w:rsidRPr="0051337B" w14:paraId="7099F0C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F8C33EB"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20B0A5ED" w14:textId="0A793F1E" w:rsidR="00274680" w:rsidRPr="0051337B" w:rsidRDefault="00274680" w:rsidP="00A21074">
            <w:pPr>
              <w:pStyle w:val="27"/>
            </w:pPr>
            <w:r w:rsidRPr="0051337B">
              <w:t xml:space="preserve">ОАО </w:t>
            </w:r>
            <w:r w:rsidR="00532215">
              <w:t>«</w:t>
            </w:r>
            <w:r w:rsidRPr="0051337B">
              <w:t>РЖД</w:t>
            </w:r>
            <w:r w:rsidR="00532215">
              <w:t>»</w:t>
            </w:r>
          </w:p>
          <w:p w14:paraId="33DA29A0" w14:textId="17138B67" w:rsidR="00274680" w:rsidRPr="0051337B" w:rsidRDefault="00274680" w:rsidP="00A21074">
            <w:pPr>
              <w:pStyle w:val="27"/>
            </w:pPr>
            <w:r w:rsidRPr="0051337B">
              <w:t>Северо - Кавказский территориальный центр фирменного транспортного обслуживания - структурное подразделение Центра фирменного транспортного</w:t>
            </w:r>
            <w:r w:rsidR="00532215">
              <w:t xml:space="preserve">  </w:t>
            </w:r>
            <w:r w:rsidRPr="0051337B">
              <w:t xml:space="preserve">обслуживания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37B9F43" w14:textId="63D7A4D0" w:rsidR="00274680" w:rsidRPr="0051337B" w:rsidRDefault="00274680" w:rsidP="00A21074">
            <w:pPr>
              <w:pStyle w:val="27"/>
            </w:pPr>
            <w:r w:rsidRPr="0051337B">
              <w:t>Формирование контейнерного поезда</w:t>
            </w:r>
            <w:r w:rsidR="00532215">
              <w:t xml:space="preserve">  </w:t>
            </w:r>
            <w:r w:rsidRPr="0051337B">
              <w:t>на железнодорожных путях общего пользования станции Новороссийск</w:t>
            </w:r>
          </w:p>
        </w:tc>
        <w:tc>
          <w:tcPr>
            <w:tcW w:w="0" w:type="auto"/>
            <w:tcBorders>
              <w:top w:val="single" w:sz="4" w:space="0" w:color="auto"/>
              <w:left w:val="nil"/>
              <w:bottom w:val="single" w:sz="4" w:space="0" w:color="auto"/>
              <w:right w:val="single" w:sz="4" w:space="0" w:color="auto"/>
            </w:tcBorders>
            <w:shd w:val="clear" w:color="auto" w:fill="auto"/>
          </w:tcPr>
          <w:p w14:paraId="4899B9C3"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4C78414F"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3C6E5AE0" w14:textId="29091029"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№24</w:t>
            </w:r>
          </w:p>
        </w:tc>
        <w:tc>
          <w:tcPr>
            <w:tcW w:w="0" w:type="auto"/>
            <w:tcBorders>
              <w:top w:val="single" w:sz="4" w:space="0" w:color="auto"/>
              <w:left w:val="nil"/>
              <w:bottom w:val="single" w:sz="4" w:space="0" w:color="auto"/>
              <w:right w:val="single" w:sz="8" w:space="0" w:color="auto"/>
            </w:tcBorders>
            <w:shd w:val="clear" w:color="auto" w:fill="auto"/>
          </w:tcPr>
          <w:p w14:paraId="70A121C8" w14:textId="77777777" w:rsidR="00274680" w:rsidRPr="0051337B" w:rsidRDefault="00274680" w:rsidP="00A21074">
            <w:pPr>
              <w:pStyle w:val="27"/>
            </w:pPr>
          </w:p>
        </w:tc>
      </w:tr>
      <w:tr w:rsidR="00274680" w:rsidRPr="0051337B" w14:paraId="58B6A3A0"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CB65376"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9ACC1FD" w14:textId="18A5D705" w:rsidR="00274680" w:rsidRPr="0051337B" w:rsidRDefault="00274680" w:rsidP="00A21074">
            <w:pPr>
              <w:pStyle w:val="27"/>
            </w:pPr>
            <w:r w:rsidRPr="0051337B">
              <w:t xml:space="preserve">ОАО </w:t>
            </w:r>
            <w:r w:rsidR="00532215">
              <w:t>«</w:t>
            </w:r>
            <w:r w:rsidRPr="0051337B">
              <w:t>РЖД</w:t>
            </w:r>
            <w:r w:rsidR="00532215">
              <w:t>»</w:t>
            </w:r>
          </w:p>
          <w:p w14:paraId="539AE4DF" w14:textId="21903E53" w:rsidR="00274680" w:rsidRPr="0051337B" w:rsidRDefault="00274680" w:rsidP="00A21074">
            <w:pPr>
              <w:pStyle w:val="27"/>
            </w:pPr>
            <w:r w:rsidRPr="0051337B">
              <w:t xml:space="preserve">Северо - Кавказская дирекция по управлению движением- структурное подразделение Центральной дирекции по управлению движением - филиала ОАО </w:t>
            </w:r>
            <w:r w:rsidR="00532215">
              <w:t>«</w:t>
            </w:r>
            <w:r w:rsidRPr="0051337B">
              <w:t>РЖД</w:t>
            </w:r>
            <w:r w:rsidR="00532215">
              <w:t>»</w:t>
            </w:r>
            <w:r w:rsidRPr="0051337B">
              <w:t>;</w:t>
            </w:r>
          </w:p>
          <w:p w14:paraId="784B104E" w14:textId="4B6D9568" w:rsidR="00274680" w:rsidRPr="0051337B" w:rsidRDefault="00274680" w:rsidP="00A21074">
            <w:pPr>
              <w:pStyle w:val="27"/>
            </w:pPr>
            <w:r w:rsidRPr="0051337B">
              <w:t xml:space="preserve">ОАО Республиканская База Снабжения </w:t>
            </w:r>
            <w:r w:rsidR="00532215">
              <w:t>«</w:t>
            </w:r>
            <w:r w:rsidRPr="0051337B">
              <w:t>Прохладненская</w:t>
            </w:r>
            <w:r w:rsidR="00532215">
              <w:t>»</w:t>
            </w:r>
          </w:p>
          <w:p w14:paraId="72BD839C"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B6EDA80" w14:textId="77777777" w:rsidR="00274680" w:rsidRPr="0051337B" w:rsidRDefault="00274680" w:rsidP="00A21074">
            <w:pPr>
              <w:pStyle w:val="27"/>
            </w:pPr>
            <w:r w:rsidRPr="0051337B">
              <w:t>Трехстороннее соглашение на предоставление железнодорожных путей необщего пользования для производства грузовых операций</w:t>
            </w:r>
          </w:p>
        </w:tc>
        <w:tc>
          <w:tcPr>
            <w:tcW w:w="0" w:type="auto"/>
            <w:tcBorders>
              <w:top w:val="single" w:sz="4" w:space="0" w:color="auto"/>
              <w:left w:val="nil"/>
              <w:bottom w:val="single" w:sz="4" w:space="0" w:color="auto"/>
              <w:right w:val="single" w:sz="4" w:space="0" w:color="auto"/>
            </w:tcBorders>
            <w:shd w:val="clear" w:color="auto" w:fill="auto"/>
          </w:tcPr>
          <w:p w14:paraId="16C150D2"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1146468F" w14:textId="77777777" w:rsidR="00274680" w:rsidRPr="0051337B" w:rsidRDefault="00274680" w:rsidP="00A21074">
            <w:pPr>
              <w:pStyle w:val="27"/>
            </w:pPr>
            <w:r w:rsidRPr="0051337B">
              <w:t>12.01.2015</w:t>
            </w:r>
          </w:p>
        </w:tc>
        <w:tc>
          <w:tcPr>
            <w:tcW w:w="0" w:type="auto"/>
            <w:tcBorders>
              <w:top w:val="single" w:sz="4" w:space="0" w:color="auto"/>
              <w:left w:val="nil"/>
              <w:bottom w:val="single" w:sz="4" w:space="0" w:color="auto"/>
              <w:right w:val="single" w:sz="4" w:space="0" w:color="auto"/>
            </w:tcBorders>
            <w:shd w:val="clear" w:color="auto" w:fill="auto"/>
          </w:tcPr>
          <w:p w14:paraId="500D8D40" w14:textId="03B8C6A1"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32F0BE05" w14:textId="77777777" w:rsidR="00274680" w:rsidRPr="0051337B" w:rsidRDefault="00274680" w:rsidP="00A21074">
            <w:pPr>
              <w:pStyle w:val="27"/>
            </w:pPr>
          </w:p>
        </w:tc>
      </w:tr>
      <w:tr w:rsidR="00274680" w:rsidRPr="0051337B" w14:paraId="3738DD49"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1B01AD9"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0C02DBFD" w14:textId="00708389" w:rsidR="00274680" w:rsidRPr="0051337B" w:rsidRDefault="00274680" w:rsidP="00A21074">
            <w:pPr>
              <w:pStyle w:val="27"/>
            </w:pPr>
            <w:r w:rsidRPr="0051337B">
              <w:t xml:space="preserve">ОАО </w:t>
            </w:r>
            <w:r w:rsidR="00532215">
              <w:t>«</w:t>
            </w:r>
            <w:r w:rsidRPr="0051337B">
              <w:t>РЖД</w:t>
            </w:r>
            <w:r w:rsidR="00532215">
              <w:t>»</w:t>
            </w:r>
          </w:p>
          <w:p w14:paraId="64BE34C7" w14:textId="08DF04BF" w:rsidR="00274680" w:rsidRPr="0051337B" w:rsidRDefault="00274680" w:rsidP="00A21074">
            <w:pPr>
              <w:pStyle w:val="27"/>
            </w:pPr>
            <w:r w:rsidRPr="0051337B">
              <w:t xml:space="preserve">Северо - Кавказская дирекция по управлению движением- структурное подразделение Центральной дирекции по управлению движением - филиала ОАО </w:t>
            </w:r>
            <w:r w:rsidR="00532215">
              <w:t>«</w:t>
            </w:r>
            <w:r w:rsidRPr="0051337B">
              <w:t>РЖД</w:t>
            </w:r>
            <w:r w:rsidR="00532215">
              <w:t>»</w:t>
            </w:r>
            <w:r w:rsidRPr="0051337B">
              <w:t>;</w:t>
            </w:r>
          </w:p>
          <w:p w14:paraId="6FFB9526" w14:textId="369884DE" w:rsidR="00274680" w:rsidRPr="0051337B" w:rsidRDefault="00274680" w:rsidP="00A21074">
            <w:pPr>
              <w:pStyle w:val="27"/>
            </w:pPr>
            <w:r w:rsidRPr="0051337B">
              <w:t xml:space="preserve">ОАО </w:t>
            </w:r>
            <w:r w:rsidR="00532215">
              <w:t>«</w:t>
            </w:r>
            <w:r w:rsidRPr="0051337B">
              <w:t>Новороссийское узловое транспортно-экспедиционное предприятие</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195D15C" w14:textId="77777777" w:rsidR="00274680" w:rsidRPr="0051337B" w:rsidRDefault="00274680" w:rsidP="00A21074">
            <w:pPr>
              <w:pStyle w:val="27"/>
            </w:pPr>
            <w:r w:rsidRPr="0051337B">
              <w:t>Трехстороннее соглашение на предоставление железнодорожных путей необщего пользования для производства грузовых операций</w:t>
            </w:r>
          </w:p>
        </w:tc>
        <w:tc>
          <w:tcPr>
            <w:tcW w:w="0" w:type="auto"/>
            <w:tcBorders>
              <w:top w:val="single" w:sz="4" w:space="0" w:color="auto"/>
              <w:left w:val="nil"/>
              <w:bottom w:val="single" w:sz="4" w:space="0" w:color="auto"/>
              <w:right w:val="single" w:sz="4" w:space="0" w:color="auto"/>
            </w:tcBorders>
            <w:shd w:val="clear" w:color="auto" w:fill="auto"/>
          </w:tcPr>
          <w:p w14:paraId="0B8D8852"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4FB379B8"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33517012" w14:textId="44F48215"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56452F6A" w14:textId="77777777" w:rsidR="00274680" w:rsidRPr="0051337B" w:rsidRDefault="00274680" w:rsidP="00A21074">
            <w:pPr>
              <w:pStyle w:val="27"/>
            </w:pPr>
          </w:p>
        </w:tc>
      </w:tr>
      <w:tr w:rsidR="00274680" w:rsidRPr="0051337B" w14:paraId="26E87C7C"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B8E02F4"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213FE6B" w14:textId="776BAEDD" w:rsidR="00274680" w:rsidRPr="0051337B" w:rsidRDefault="00274680" w:rsidP="00A21074">
            <w:pPr>
              <w:pStyle w:val="27"/>
            </w:pPr>
            <w:r w:rsidRPr="0051337B">
              <w:t xml:space="preserve">ОАО </w:t>
            </w:r>
            <w:r w:rsidR="00532215">
              <w:t>«</w:t>
            </w:r>
            <w:r w:rsidRPr="0051337B">
              <w:t>РЖД</w:t>
            </w:r>
            <w:r w:rsidR="00532215">
              <w:t>»</w:t>
            </w:r>
          </w:p>
          <w:p w14:paraId="4414160E" w14:textId="679E196F" w:rsidR="00274680" w:rsidRPr="0051337B" w:rsidRDefault="00274680" w:rsidP="00A21074">
            <w:pPr>
              <w:pStyle w:val="27"/>
            </w:pPr>
            <w:r w:rsidRPr="0051337B">
              <w:t xml:space="preserve">Северо -Кавказская дирекция по управлению движением- структурное подразделение Центральной дирекции по управлению движением - филиала ОАО </w:t>
            </w:r>
            <w:r w:rsidR="00532215">
              <w:t>«</w:t>
            </w:r>
            <w:r w:rsidRPr="0051337B">
              <w:t>РЖД</w:t>
            </w:r>
            <w:r w:rsidR="00532215">
              <w:t>»</w:t>
            </w:r>
            <w:r w:rsidRPr="0051337B">
              <w:t>;</w:t>
            </w:r>
          </w:p>
          <w:p w14:paraId="519EDFFE" w14:textId="100CC6D4" w:rsidR="00274680" w:rsidRPr="0051337B" w:rsidRDefault="00274680" w:rsidP="00A21074">
            <w:pPr>
              <w:pStyle w:val="27"/>
            </w:pPr>
            <w:r w:rsidRPr="0051337B">
              <w:t xml:space="preserve">ООО </w:t>
            </w:r>
            <w:r w:rsidR="00532215">
              <w:t>«</w:t>
            </w:r>
            <w:r w:rsidRPr="0051337B">
              <w:t>Новоморснаб</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703E2FF" w14:textId="5534763A" w:rsidR="00274680" w:rsidRPr="0051337B" w:rsidRDefault="00274680" w:rsidP="00A21074">
            <w:pPr>
              <w:pStyle w:val="27"/>
            </w:pPr>
            <w:r w:rsidRPr="0051337B">
              <w:t>Трехстороннее соглашение на предоставление железнодорожных путей</w:t>
            </w:r>
            <w:r w:rsidR="00532215">
              <w:t xml:space="preserve">  </w:t>
            </w:r>
            <w:r w:rsidRPr="0051337B">
              <w:t>необщего пользования для производства грузовых операций</w:t>
            </w:r>
          </w:p>
        </w:tc>
        <w:tc>
          <w:tcPr>
            <w:tcW w:w="0" w:type="auto"/>
            <w:tcBorders>
              <w:top w:val="single" w:sz="4" w:space="0" w:color="auto"/>
              <w:left w:val="nil"/>
              <w:bottom w:val="single" w:sz="4" w:space="0" w:color="auto"/>
              <w:right w:val="single" w:sz="4" w:space="0" w:color="auto"/>
            </w:tcBorders>
            <w:shd w:val="clear" w:color="auto" w:fill="auto"/>
          </w:tcPr>
          <w:p w14:paraId="4B2834AA"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60794A67"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282839CB" w14:textId="31494674"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2A3DFB90" w14:textId="77777777" w:rsidR="00274680" w:rsidRPr="0051337B" w:rsidRDefault="00274680" w:rsidP="00A21074">
            <w:pPr>
              <w:pStyle w:val="27"/>
            </w:pPr>
          </w:p>
        </w:tc>
      </w:tr>
      <w:tr w:rsidR="00274680" w:rsidRPr="0051337B" w14:paraId="0596F972"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FFC6B3A"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1AA632A" w14:textId="76373E96" w:rsidR="00274680" w:rsidRPr="0051337B" w:rsidRDefault="00274680" w:rsidP="00A21074">
            <w:pPr>
              <w:pStyle w:val="27"/>
            </w:pPr>
            <w:r w:rsidRPr="0051337B">
              <w:t xml:space="preserve">ОАО </w:t>
            </w:r>
            <w:r w:rsidR="00532215">
              <w:t>«</w:t>
            </w:r>
            <w:r w:rsidRPr="0051337B">
              <w:t>РЖД</w:t>
            </w:r>
            <w:r w:rsidR="00532215">
              <w:t>»</w:t>
            </w:r>
          </w:p>
          <w:p w14:paraId="10AB2CF5" w14:textId="5122FDBB" w:rsidR="00274680" w:rsidRPr="0051337B" w:rsidRDefault="00274680" w:rsidP="00A21074">
            <w:pPr>
              <w:pStyle w:val="27"/>
            </w:pPr>
            <w:r w:rsidRPr="0051337B">
              <w:t>Северо - Кавказский территориальный центр фирменного транспортного обслуживания - структурное подразделение Центра фирменного транспортного</w:t>
            </w:r>
            <w:r w:rsidR="00532215">
              <w:t xml:space="preserve">  </w:t>
            </w:r>
            <w:r w:rsidRPr="0051337B">
              <w:t xml:space="preserve">обслуживания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11E87FA9" w14:textId="77777777" w:rsidR="00274680" w:rsidRPr="0051337B" w:rsidRDefault="00274680" w:rsidP="00A21074">
            <w:pPr>
              <w:pStyle w:val="27"/>
            </w:pPr>
            <w:r w:rsidRPr="0051337B">
              <w:t>Организация перевозки шоколада на особых условиях в универсальных собственных крупнотоннажных контейнерах</w:t>
            </w:r>
          </w:p>
        </w:tc>
        <w:tc>
          <w:tcPr>
            <w:tcW w:w="0" w:type="auto"/>
            <w:tcBorders>
              <w:top w:val="single" w:sz="4" w:space="0" w:color="auto"/>
              <w:left w:val="nil"/>
              <w:bottom w:val="single" w:sz="4" w:space="0" w:color="auto"/>
              <w:right w:val="single" w:sz="4" w:space="0" w:color="auto"/>
            </w:tcBorders>
            <w:shd w:val="clear" w:color="auto" w:fill="auto"/>
          </w:tcPr>
          <w:p w14:paraId="1F7622E7"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1225CDB7"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4F519822" w14:textId="6515245F"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0846221A" w14:textId="77777777" w:rsidR="00274680" w:rsidRPr="0051337B" w:rsidRDefault="00274680" w:rsidP="00A21074">
            <w:pPr>
              <w:pStyle w:val="27"/>
            </w:pPr>
          </w:p>
        </w:tc>
      </w:tr>
      <w:tr w:rsidR="00274680" w:rsidRPr="0051337B" w14:paraId="2DCAF15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BEC2E29"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7EB380A8" w14:textId="536A566E" w:rsidR="00274680" w:rsidRPr="0051337B" w:rsidRDefault="00274680" w:rsidP="00A21074">
            <w:pPr>
              <w:pStyle w:val="27"/>
            </w:pPr>
            <w:r w:rsidRPr="0051337B">
              <w:t xml:space="preserve">ОАО </w:t>
            </w:r>
            <w:r w:rsidR="00532215">
              <w:t>«</w:t>
            </w:r>
            <w:r w:rsidRPr="0051337B">
              <w:t>РЖД</w:t>
            </w:r>
            <w:r w:rsidR="00532215">
              <w:t>»</w:t>
            </w:r>
          </w:p>
          <w:p w14:paraId="475B9BDA" w14:textId="78A979EF" w:rsidR="00274680" w:rsidRPr="0051337B" w:rsidRDefault="00274680" w:rsidP="00A21074">
            <w:pPr>
              <w:pStyle w:val="27"/>
            </w:pPr>
            <w:r w:rsidRPr="0051337B">
              <w:t xml:space="preserve">Северо - Кавказский территориальный центр фирменного транспортного обслуживания - структурное подразделение Центра фирменного транспортного обслуживания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076C68D" w14:textId="5EE3F8E4" w:rsidR="00274680" w:rsidRPr="0051337B" w:rsidRDefault="00274680" w:rsidP="00A21074">
            <w:pPr>
              <w:pStyle w:val="27"/>
            </w:pPr>
            <w:r w:rsidRPr="0051337B">
              <w:t xml:space="preserve">Дополнение раздела 3 подпунктами 3.1.8, 3.1.9 договора аренды недвижимого имущества ОАО </w:t>
            </w:r>
            <w:r w:rsidR="00532215">
              <w:t>«</w:t>
            </w:r>
            <w:r w:rsidRPr="0051337B">
              <w:t>ТрансКонтейнер</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7ABC639"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63E0389E"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2BE90348" w14:textId="77777777" w:rsidR="00274680" w:rsidRPr="0051337B" w:rsidRDefault="00274680" w:rsidP="00A21074">
            <w:pPr>
              <w:pStyle w:val="27"/>
            </w:pPr>
            <w:r w:rsidRPr="0051337B">
              <w:t>Заседание СД</w:t>
            </w:r>
          </w:p>
          <w:p w14:paraId="252F9AA1" w14:textId="073C58B2" w:rsidR="00274680" w:rsidRPr="0051337B" w:rsidRDefault="00274680" w:rsidP="00A21074">
            <w:pPr>
              <w:pStyle w:val="27"/>
            </w:pPr>
            <w:r w:rsidRPr="0051337B">
              <w:t>от 19.02.2014</w:t>
            </w:r>
            <w:r w:rsidR="00532215">
              <w:t xml:space="preserve">     </w:t>
            </w:r>
            <w:r w:rsidRPr="0051337B">
              <w:t>Протокол №8</w:t>
            </w:r>
          </w:p>
        </w:tc>
        <w:tc>
          <w:tcPr>
            <w:tcW w:w="0" w:type="auto"/>
            <w:tcBorders>
              <w:top w:val="single" w:sz="4" w:space="0" w:color="auto"/>
              <w:left w:val="nil"/>
              <w:bottom w:val="single" w:sz="4" w:space="0" w:color="auto"/>
              <w:right w:val="single" w:sz="8" w:space="0" w:color="auto"/>
            </w:tcBorders>
            <w:shd w:val="clear" w:color="auto" w:fill="auto"/>
          </w:tcPr>
          <w:p w14:paraId="2E4BD22E" w14:textId="77777777" w:rsidR="00274680" w:rsidRPr="0051337B" w:rsidRDefault="00274680" w:rsidP="00A21074">
            <w:pPr>
              <w:pStyle w:val="27"/>
            </w:pPr>
          </w:p>
        </w:tc>
      </w:tr>
      <w:tr w:rsidR="00274680" w:rsidRPr="0051337B" w14:paraId="57FA9E2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D98C2FC" w14:textId="77777777" w:rsidR="00274680" w:rsidRPr="0051337B" w:rsidRDefault="00274680" w:rsidP="00A21074">
            <w:pPr>
              <w:pStyle w:val="27"/>
            </w:pPr>
            <w:r w:rsidRPr="0051337B">
              <w:lastRenderedPageBreak/>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487D227A" w14:textId="332FF7CE" w:rsidR="00274680" w:rsidRPr="0051337B" w:rsidRDefault="00274680" w:rsidP="00A21074">
            <w:pPr>
              <w:pStyle w:val="27"/>
            </w:pPr>
            <w:r w:rsidRPr="0051337B">
              <w:t xml:space="preserve">ОАО </w:t>
            </w:r>
            <w:r w:rsidR="00532215">
              <w:t>«</w:t>
            </w:r>
            <w:r w:rsidRPr="0051337B">
              <w:t>РЖД</w:t>
            </w:r>
            <w:r w:rsidR="00532215">
              <w:t>»</w:t>
            </w:r>
          </w:p>
          <w:p w14:paraId="03A06F80" w14:textId="5788261C" w:rsidR="00274680" w:rsidRPr="0051337B" w:rsidRDefault="00274680" w:rsidP="00A21074">
            <w:pPr>
              <w:pStyle w:val="27"/>
            </w:pPr>
            <w:r w:rsidRPr="0051337B">
              <w:t xml:space="preserve">Северо - Кавказский территориальный центр фирменного транспортного обслуживания - структурное подразделение Центра фирменного транспортного обслуживания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CE2386C" w14:textId="77777777" w:rsidR="00274680" w:rsidRPr="0051337B" w:rsidRDefault="00274680" w:rsidP="00A21074">
            <w:pPr>
              <w:pStyle w:val="27"/>
            </w:pPr>
            <w:r w:rsidRPr="0051337B">
              <w:t>Дополнение раздела 3 договора на оказание коммунальных услуг тремя подпунктами 3.5, 3.6, 3.7</w:t>
            </w:r>
          </w:p>
        </w:tc>
        <w:tc>
          <w:tcPr>
            <w:tcW w:w="0" w:type="auto"/>
            <w:tcBorders>
              <w:top w:val="single" w:sz="4" w:space="0" w:color="auto"/>
              <w:left w:val="nil"/>
              <w:bottom w:val="single" w:sz="4" w:space="0" w:color="auto"/>
              <w:right w:val="single" w:sz="4" w:space="0" w:color="auto"/>
            </w:tcBorders>
            <w:shd w:val="clear" w:color="auto" w:fill="auto"/>
          </w:tcPr>
          <w:p w14:paraId="4D9B668B"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5DB9BE22"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39BFFDD0" w14:textId="62A98C40"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1578D7C7" w14:textId="77777777" w:rsidR="00274680" w:rsidRPr="0051337B" w:rsidRDefault="00274680" w:rsidP="00A21074">
            <w:pPr>
              <w:pStyle w:val="27"/>
            </w:pPr>
          </w:p>
        </w:tc>
      </w:tr>
      <w:tr w:rsidR="00274680" w:rsidRPr="0051337B" w14:paraId="44FD0F6C"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491DBC4"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2AA8BE61" w14:textId="5F38D45C" w:rsidR="00274680" w:rsidRPr="0051337B" w:rsidRDefault="00274680" w:rsidP="00A21074">
            <w:pPr>
              <w:pStyle w:val="27"/>
            </w:pPr>
            <w:r w:rsidRPr="0051337B">
              <w:t xml:space="preserve">ОАО </w:t>
            </w:r>
            <w:r w:rsidR="00532215">
              <w:t>«</w:t>
            </w:r>
            <w:r w:rsidRPr="0051337B">
              <w:t>РЖД</w:t>
            </w:r>
            <w:r w:rsidR="00532215">
              <w:t>»</w:t>
            </w:r>
          </w:p>
          <w:p w14:paraId="269C505A" w14:textId="50A4B2A2" w:rsidR="00274680" w:rsidRPr="0051337B" w:rsidRDefault="00274680" w:rsidP="00A21074">
            <w:pPr>
              <w:pStyle w:val="27"/>
            </w:pPr>
            <w:r w:rsidRPr="0051337B">
              <w:t xml:space="preserve">Северо - Кавказский территориальный центр фирменного транспортного обслуживания - структурное подразделение Центра фирменного транспортного обслуживания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5C3609D" w14:textId="33E3BA08" w:rsidR="00274680" w:rsidRPr="0051337B" w:rsidRDefault="00274680" w:rsidP="00A21074">
            <w:pPr>
              <w:pStyle w:val="27"/>
            </w:pPr>
            <w:r w:rsidRPr="0051337B">
              <w:t xml:space="preserve">Дополнение раздела 3 договора аренды недвижимого имущества ОАО </w:t>
            </w:r>
            <w:r w:rsidR="00532215">
              <w:t>«</w:t>
            </w:r>
            <w:r w:rsidRPr="0051337B">
              <w:t>ТрансКонтейнер</w:t>
            </w:r>
            <w:r w:rsidR="00532215">
              <w:t>»</w:t>
            </w:r>
            <w:r w:rsidRPr="0051337B">
              <w:t xml:space="preserve"> подпунктами 3.1.8, 3.1.9</w:t>
            </w:r>
          </w:p>
        </w:tc>
        <w:tc>
          <w:tcPr>
            <w:tcW w:w="0" w:type="auto"/>
            <w:tcBorders>
              <w:top w:val="single" w:sz="4" w:space="0" w:color="auto"/>
              <w:left w:val="nil"/>
              <w:bottom w:val="single" w:sz="4" w:space="0" w:color="auto"/>
              <w:right w:val="single" w:sz="4" w:space="0" w:color="auto"/>
            </w:tcBorders>
            <w:shd w:val="clear" w:color="auto" w:fill="auto"/>
          </w:tcPr>
          <w:p w14:paraId="435E51A9"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146F8615"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15778443" w14:textId="77777777" w:rsidR="00274680" w:rsidRPr="0051337B" w:rsidRDefault="00274680" w:rsidP="00A21074">
            <w:pPr>
              <w:pStyle w:val="27"/>
            </w:pPr>
            <w:r w:rsidRPr="0051337B">
              <w:t>Заседание СД</w:t>
            </w:r>
          </w:p>
          <w:p w14:paraId="2519AD66" w14:textId="716B24C2" w:rsidR="00274680" w:rsidRPr="0051337B" w:rsidRDefault="00274680" w:rsidP="00A21074">
            <w:pPr>
              <w:pStyle w:val="27"/>
            </w:pPr>
            <w:r w:rsidRPr="0051337B">
              <w:t>от 19.02.2014</w:t>
            </w:r>
            <w:r w:rsidR="00532215">
              <w:t xml:space="preserve">     </w:t>
            </w:r>
            <w:r w:rsidRPr="0051337B">
              <w:t>Протокол №8</w:t>
            </w:r>
          </w:p>
        </w:tc>
        <w:tc>
          <w:tcPr>
            <w:tcW w:w="0" w:type="auto"/>
            <w:tcBorders>
              <w:top w:val="single" w:sz="4" w:space="0" w:color="auto"/>
              <w:left w:val="nil"/>
              <w:bottom w:val="single" w:sz="4" w:space="0" w:color="auto"/>
              <w:right w:val="single" w:sz="8" w:space="0" w:color="auto"/>
            </w:tcBorders>
            <w:shd w:val="clear" w:color="auto" w:fill="auto"/>
          </w:tcPr>
          <w:p w14:paraId="651DD83A" w14:textId="77777777" w:rsidR="00274680" w:rsidRPr="0051337B" w:rsidRDefault="00274680" w:rsidP="00A21074">
            <w:pPr>
              <w:pStyle w:val="27"/>
            </w:pPr>
          </w:p>
        </w:tc>
      </w:tr>
      <w:tr w:rsidR="00274680" w:rsidRPr="0051337B" w14:paraId="73EEBEB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B4580B8"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7467EE8E" w14:textId="367644EF" w:rsidR="00274680" w:rsidRPr="0051337B" w:rsidRDefault="00274680" w:rsidP="00A21074">
            <w:pPr>
              <w:pStyle w:val="27"/>
            </w:pPr>
            <w:r w:rsidRPr="0051337B">
              <w:t xml:space="preserve">ОАО </w:t>
            </w:r>
            <w:r w:rsidR="00532215">
              <w:t>«</w:t>
            </w:r>
            <w:r w:rsidRPr="0051337B">
              <w:t>РЖД</w:t>
            </w:r>
            <w:r w:rsidR="00532215">
              <w:t>»</w:t>
            </w:r>
          </w:p>
          <w:p w14:paraId="5237A403" w14:textId="0198AE88" w:rsidR="00274680" w:rsidRPr="0051337B" w:rsidRDefault="00274680" w:rsidP="00A21074">
            <w:pPr>
              <w:pStyle w:val="27"/>
            </w:pPr>
            <w:r w:rsidRPr="0051337B">
              <w:t xml:space="preserve">Северо - Кавказский территориальный центр фирменного транспортного обслуживания - структурное подразделение Центра фирменного транспортного обслуживания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3B9BEC9E" w14:textId="77777777" w:rsidR="00274680" w:rsidRPr="0051337B" w:rsidRDefault="00274680" w:rsidP="00A21074">
            <w:pPr>
              <w:pStyle w:val="27"/>
            </w:pPr>
            <w:r w:rsidRPr="0051337B">
              <w:t>Дополнение раздела 3 договора на оказание коммунальных услуг подпунктами 3.5, 3.6, 3.7</w:t>
            </w:r>
          </w:p>
        </w:tc>
        <w:tc>
          <w:tcPr>
            <w:tcW w:w="0" w:type="auto"/>
            <w:tcBorders>
              <w:top w:val="single" w:sz="4" w:space="0" w:color="auto"/>
              <w:left w:val="nil"/>
              <w:bottom w:val="single" w:sz="4" w:space="0" w:color="auto"/>
              <w:right w:val="single" w:sz="4" w:space="0" w:color="auto"/>
            </w:tcBorders>
            <w:shd w:val="clear" w:color="auto" w:fill="auto"/>
          </w:tcPr>
          <w:p w14:paraId="67D147F5"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62C264AF"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569D6FE1" w14:textId="586A048A"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70D9F090" w14:textId="77777777" w:rsidR="00274680" w:rsidRPr="0051337B" w:rsidRDefault="00274680" w:rsidP="00A21074">
            <w:pPr>
              <w:pStyle w:val="27"/>
            </w:pPr>
          </w:p>
        </w:tc>
      </w:tr>
      <w:tr w:rsidR="00274680" w:rsidRPr="0051337B" w14:paraId="4552165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91877BC"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2AB632C0" w14:textId="1C5EF3D9" w:rsidR="00274680" w:rsidRPr="0051337B" w:rsidRDefault="00274680" w:rsidP="00A21074">
            <w:pPr>
              <w:pStyle w:val="27"/>
            </w:pPr>
            <w:r w:rsidRPr="0051337B">
              <w:t xml:space="preserve">ОАО </w:t>
            </w:r>
            <w:r w:rsidR="00532215">
              <w:t>«</w:t>
            </w:r>
            <w:r w:rsidRPr="0051337B">
              <w:t>РЖД</w:t>
            </w:r>
            <w:r w:rsidR="00532215">
              <w:t>»</w:t>
            </w:r>
          </w:p>
          <w:p w14:paraId="2AC5C638" w14:textId="5F33FB13" w:rsidR="00274680" w:rsidRPr="0051337B" w:rsidRDefault="00274680" w:rsidP="00A21074">
            <w:pPr>
              <w:pStyle w:val="27"/>
            </w:pPr>
            <w:r w:rsidRPr="0051337B">
              <w:t>Дирекция социальной сферы - структурное подразделение Северо -Кавказской железной дороги - филиала ОАО</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0521D5A" w14:textId="2C0300B2" w:rsidR="00274680" w:rsidRPr="0051337B" w:rsidRDefault="00274680" w:rsidP="00A21074">
            <w:pPr>
              <w:pStyle w:val="27"/>
            </w:pPr>
            <w:r w:rsidRPr="0051337B">
              <w:t xml:space="preserve">Приобретение путевок в санатории, пансионаты, базы отдыха Дирекции социальной сферы – структурного подразделения Северо-Кавказской железной дороги – филиала ОАО </w:t>
            </w:r>
            <w:r w:rsidR="00532215">
              <w:t>«</w:t>
            </w:r>
            <w:r w:rsidRPr="0051337B">
              <w:t>РЖД</w:t>
            </w:r>
            <w:r w:rsidR="00532215">
              <w:t>»</w:t>
            </w:r>
          </w:p>
          <w:p w14:paraId="693CB25A"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8930A6D" w14:textId="77777777" w:rsidR="00274680" w:rsidRPr="0051337B" w:rsidRDefault="00274680" w:rsidP="00A21074">
            <w:pPr>
              <w:pStyle w:val="27"/>
            </w:pPr>
            <w:r w:rsidRPr="0051337B">
              <w:t>В соответствии с Прейскурантами, исходя из объема предоставленных услуг, но не более</w:t>
            </w:r>
          </w:p>
          <w:p w14:paraId="1C03D6C2" w14:textId="1AC0BFCA" w:rsidR="00274680" w:rsidRPr="0051337B" w:rsidRDefault="00274680" w:rsidP="00A21074">
            <w:pPr>
              <w:pStyle w:val="27"/>
            </w:pPr>
            <w:r w:rsidRPr="0051337B">
              <w:t xml:space="preserve">500 000, 00 </w:t>
            </w:r>
            <w:r w:rsidR="00532215">
              <w:t>руб</w:t>
            </w:r>
            <w:r w:rsidR="00817650">
              <w:t>.</w:t>
            </w:r>
            <w:r w:rsidRPr="0051337B">
              <w:t>, без НДС</w:t>
            </w:r>
          </w:p>
        </w:tc>
        <w:tc>
          <w:tcPr>
            <w:tcW w:w="0" w:type="auto"/>
            <w:tcBorders>
              <w:top w:val="single" w:sz="4" w:space="0" w:color="auto"/>
              <w:left w:val="nil"/>
              <w:bottom w:val="single" w:sz="4" w:space="0" w:color="auto"/>
              <w:right w:val="single" w:sz="4" w:space="0" w:color="auto"/>
            </w:tcBorders>
            <w:shd w:val="clear" w:color="auto" w:fill="auto"/>
          </w:tcPr>
          <w:p w14:paraId="5A529E2D"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2E8B0C0D" w14:textId="056AEBD4"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275A1130" w14:textId="77777777" w:rsidR="00274680" w:rsidRPr="0051337B" w:rsidRDefault="00274680" w:rsidP="00A21074">
            <w:pPr>
              <w:pStyle w:val="27"/>
            </w:pPr>
          </w:p>
        </w:tc>
      </w:tr>
      <w:tr w:rsidR="00274680" w:rsidRPr="0051337B" w14:paraId="2413454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92FA80C" w14:textId="77777777" w:rsidR="00274680" w:rsidRPr="0051337B" w:rsidRDefault="00274680" w:rsidP="00A21074">
            <w:pPr>
              <w:pStyle w:val="27"/>
            </w:pPr>
            <w:r w:rsidRPr="0051337B">
              <w:lastRenderedPageBreak/>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344EC727" w14:textId="16AEAF4C" w:rsidR="00274680" w:rsidRPr="0051337B" w:rsidRDefault="00274680" w:rsidP="00A21074">
            <w:pPr>
              <w:pStyle w:val="27"/>
            </w:pPr>
            <w:r w:rsidRPr="0051337B">
              <w:t xml:space="preserve">ОАО </w:t>
            </w:r>
            <w:r w:rsidR="00532215">
              <w:t>«</w:t>
            </w:r>
            <w:r w:rsidRPr="0051337B">
              <w:t>РЖД</w:t>
            </w:r>
            <w:r w:rsidR="00532215">
              <w:t>»</w:t>
            </w:r>
          </w:p>
          <w:p w14:paraId="4D3AE122" w14:textId="5F274D8F" w:rsidR="00274680" w:rsidRPr="0051337B" w:rsidRDefault="00274680" w:rsidP="00A21074">
            <w:pPr>
              <w:pStyle w:val="27"/>
            </w:pPr>
            <w:r w:rsidRPr="0051337B">
              <w:t xml:space="preserve">Северо - Кавказский территориальный центр фирменного транспортного обслуживания - структурное подразделение Центра фирменного транспортного обслуживания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66DBB781" w14:textId="77777777" w:rsidR="00274680" w:rsidRPr="0051337B" w:rsidRDefault="00274680" w:rsidP="00A21074">
            <w:pPr>
              <w:pStyle w:val="27"/>
            </w:pPr>
            <w:r w:rsidRPr="0051337B">
              <w:t>Продление срока действия договора</w:t>
            </w:r>
          </w:p>
          <w:p w14:paraId="161BCE1F" w14:textId="77777777" w:rsidR="00274680" w:rsidRPr="0051337B" w:rsidRDefault="00274680" w:rsidP="00A21074">
            <w:pPr>
              <w:pStyle w:val="27"/>
            </w:pPr>
            <w:r w:rsidRPr="0051337B">
              <w:t>на оказание услуг, связанных с перевозкой грузов</w:t>
            </w:r>
          </w:p>
        </w:tc>
        <w:tc>
          <w:tcPr>
            <w:tcW w:w="0" w:type="auto"/>
            <w:tcBorders>
              <w:top w:val="single" w:sz="4" w:space="0" w:color="auto"/>
              <w:left w:val="nil"/>
              <w:bottom w:val="single" w:sz="4" w:space="0" w:color="auto"/>
              <w:right w:val="single" w:sz="4" w:space="0" w:color="auto"/>
            </w:tcBorders>
            <w:shd w:val="clear" w:color="auto" w:fill="auto"/>
          </w:tcPr>
          <w:p w14:paraId="43BF3136"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18CFB611"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73886EA8" w14:textId="42B7FF44"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540A23FB" w14:textId="77777777" w:rsidR="00274680" w:rsidRPr="0051337B" w:rsidRDefault="00274680" w:rsidP="00A21074">
            <w:pPr>
              <w:pStyle w:val="27"/>
            </w:pPr>
          </w:p>
        </w:tc>
      </w:tr>
      <w:tr w:rsidR="00274680" w:rsidRPr="0051337B" w14:paraId="72EEA53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25485C3"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4F9C57B1" w14:textId="56A876D5" w:rsidR="00274680" w:rsidRPr="0051337B" w:rsidRDefault="00274680" w:rsidP="00A21074">
            <w:pPr>
              <w:pStyle w:val="27"/>
            </w:pPr>
            <w:r w:rsidRPr="0051337B">
              <w:t xml:space="preserve">ОАО </w:t>
            </w:r>
            <w:r w:rsidR="00532215">
              <w:t>«</w:t>
            </w:r>
            <w:r w:rsidRPr="0051337B">
              <w:t>РЖД</w:t>
            </w:r>
            <w:r w:rsidR="00532215">
              <w:t>»</w:t>
            </w:r>
          </w:p>
          <w:p w14:paraId="3BDCF093" w14:textId="16B0E236" w:rsidR="00274680" w:rsidRPr="0051337B" w:rsidRDefault="00274680" w:rsidP="00A21074">
            <w:pPr>
              <w:pStyle w:val="27"/>
            </w:pPr>
            <w:r w:rsidRPr="0051337B">
              <w:t xml:space="preserve">Северо - Кавказский территориальный центр фирменного транспортного обслуживания – структурное подразделение Центра фирменного транспортного обслуживания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60617FD" w14:textId="77777777" w:rsidR="00274680" w:rsidRPr="0051337B" w:rsidRDefault="00274680" w:rsidP="00A21074">
            <w:pPr>
              <w:pStyle w:val="27"/>
            </w:pPr>
            <w:r w:rsidRPr="0051337B">
              <w:t>Изменение редакции Приложения № 1 к договору</w:t>
            </w:r>
          </w:p>
          <w:p w14:paraId="52D2FD8E" w14:textId="77777777" w:rsidR="00274680" w:rsidRPr="0051337B" w:rsidRDefault="00274680" w:rsidP="00A21074">
            <w:pPr>
              <w:pStyle w:val="27"/>
            </w:pPr>
            <w:r w:rsidRPr="0051337B">
              <w:t>на оказание услуг, связанных с перевозкой грузов</w:t>
            </w:r>
          </w:p>
        </w:tc>
        <w:tc>
          <w:tcPr>
            <w:tcW w:w="0" w:type="auto"/>
            <w:tcBorders>
              <w:top w:val="single" w:sz="4" w:space="0" w:color="auto"/>
              <w:left w:val="nil"/>
              <w:bottom w:val="single" w:sz="4" w:space="0" w:color="auto"/>
              <w:right w:val="single" w:sz="4" w:space="0" w:color="auto"/>
            </w:tcBorders>
            <w:shd w:val="clear" w:color="auto" w:fill="auto"/>
          </w:tcPr>
          <w:p w14:paraId="035616B8"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18B23410"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07840B87" w14:textId="4D410A18"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6FBAF8FB" w14:textId="77777777" w:rsidR="00274680" w:rsidRPr="0051337B" w:rsidRDefault="00274680" w:rsidP="00A21074">
            <w:pPr>
              <w:pStyle w:val="27"/>
            </w:pPr>
          </w:p>
        </w:tc>
      </w:tr>
      <w:tr w:rsidR="00274680" w:rsidRPr="0051337B" w14:paraId="61414E39"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84484A5"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07A1962C" w14:textId="0671617C" w:rsidR="00274680" w:rsidRPr="0051337B" w:rsidRDefault="00274680" w:rsidP="00A21074">
            <w:pPr>
              <w:pStyle w:val="27"/>
            </w:pPr>
            <w:r w:rsidRPr="0051337B">
              <w:t xml:space="preserve">ОАО </w:t>
            </w:r>
            <w:r w:rsidR="00532215">
              <w:t>«</w:t>
            </w:r>
            <w:r w:rsidRPr="0051337B">
              <w:t>РЖД</w:t>
            </w:r>
            <w:r w:rsidR="00532215">
              <w:t>»</w:t>
            </w:r>
          </w:p>
          <w:p w14:paraId="5D0ABC7F" w14:textId="6AD800B0" w:rsidR="00274680" w:rsidRPr="0051337B" w:rsidRDefault="00274680" w:rsidP="00A21074">
            <w:pPr>
              <w:pStyle w:val="27"/>
            </w:pPr>
            <w:r w:rsidRPr="0051337B">
              <w:t>Северо-Кавказская дирекция управления движением - структурное подразделение</w:t>
            </w:r>
            <w:r w:rsidR="00532215">
              <w:t xml:space="preserve">  </w:t>
            </w:r>
            <w:r w:rsidRPr="0051337B">
              <w:t>Центральной дирекции</w:t>
            </w:r>
            <w:r w:rsidR="00532215">
              <w:t xml:space="preserve">  </w:t>
            </w:r>
            <w:r w:rsidRPr="0051337B">
              <w:t xml:space="preserve">управления движением филиала ОАО </w:t>
            </w:r>
            <w:r w:rsidR="00532215">
              <w:t>«</w:t>
            </w:r>
            <w:r w:rsidRPr="0051337B">
              <w:t>РЖД</w:t>
            </w:r>
            <w:r w:rsidR="00532215">
              <w:t>»</w:t>
            </w:r>
            <w:r w:rsidRPr="0051337B">
              <w:t>;</w:t>
            </w:r>
          </w:p>
          <w:p w14:paraId="7FEE3BE9" w14:textId="2CA551E9" w:rsidR="00274680" w:rsidRPr="0051337B" w:rsidRDefault="00274680" w:rsidP="00A21074">
            <w:pPr>
              <w:pStyle w:val="27"/>
            </w:pPr>
            <w:r w:rsidRPr="0051337B">
              <w:t xml:space="preserve">ОАО </w:t>
            </w:r>
            <w:r w:rsidR="00532215">
              <w:t>«</w:t>
            </w:r>
            <w:r w:rsidRPr="0051337B">
              <w:t>Новорослесэкспорт</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17D496F" w14:textId="5D4434EE" w:rsidR="00274680" w:rsidRPr="0051337B" w:rsidRDefault="00274680" w:rsidP="00A21074">
            <w:pPr>
              <w:pStyle w:val="27"/>
            </w:pPr>
            <w:r w:rsidRPr="0051337B">
              <w:t xml:space="preserve">Трехстороннее соглашение о порядке подачи и уборки вагонов на пути необщего пользования ОАО </w:t>
            </w:r>
            <w:r w:rsidR="00532215">
              <w:t>«</w:t>
            </w:r>
            <w:r w:rsidRPr="0051337B">
              <w:t>Новорослесэкс</w:t>
            </w:r>
          </w:p>
          <w:p w14:paraId="6E7727D3" w14:textId="1CAF6DC6" w:rsidR="00274680" w:rsidRPr="0051337B" w:rsidRDefault="00274680" w:rsidP="00A21074">
            <w:pPr>
              <w:pStyle w:val="27"/>
            </w:pPr>
            <w:r w:rsidRPr="0051337B">
              <w:t>порт</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6C3FB745"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6366C860"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792203E2" w14:textId="325305CA" w:rsidR="00274680" w:rsidRPr="0051337B" w:rsidRDefault="00274680" w:rsidP="00A21074">
            <w:pPr>
              <w:pStyle w:val="27"/>
            </w:pPr>
            <w:r w:rsidRPr="0051337B">
              <w:t>ГОСА</w:t>
            </w:r>
            <w:r w:rsidR="00532215">
              <w:t xml:space="preserve">               </w:t>
            </w: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28FBDC5B" w14:textId="77777777" w:rsidR="00274680" w:rsidRPr="0051337B" w:rsidRDefault="00274680" w:rsidP="00A21074">
            <w:pPr>
              <w:pStyle w:val="27"/>
            </w:pPr>
          </w:p>
        </w:tc>
      </w:tr>
      <w:tr w:rsidR="00274680" w:rsidRPr="0051337B" w14:paraId="354E1A8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162BF45"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4507662" w14:textId="677360CF" w:rsidR="00274680" w:rsidRPr="0051337B" w:rsidRDefault="00274680" w:rsidP="00A21074">
            <w:pPr>
              <w:pStyle w:val="27"/>
            </w:pPr>
            <w:r w:rsidRPr="0051337B">
              <w:t xml:space="preserve">ОАО </w:t>
            </w:r>
            <w:r w:rsidR="00532215">
              <w:t>«</w:t>
            </w:r>
            <w:r w:rsidRPr="0051337B">
              <w:t>РЖД</w:t>
            </w:r>
            <w:r w:rsidR="00532215">
              <w:t>»</w:t>
            </w:r>
          </w:p>
          <w:p w14:paraId="7DDA6FE7" w14:textId="0A14F4AE" w:rsidR="00274680" w:rsidRPr="0051337B" w:rsidRDefault="00274680" w:rsidP="00A21074">
            <w:pPr>
              <w:pStyle w:val="27"/>
            </w:pPr>
            <w:r w:rsidRPr="0051337B">
              <w:t xml:space="preserve">Юго-Восточная дирекция по эксплуатации зданий и сооружений - структурное подразделение Юго-Восточной железной дороги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4003FD1C" w14:textId="77777777" w:rsidR="00274680" w:rsidRPr="0051337B" w:rsidRDefault="00274680" w:rsidP="00A21074">
            <w:pPr>
              <w:pStyle w:val="27"/>
            </w:pPr>
            <w:r w:rsidRPr="0051337B">
              <w:t>Возмещение коммунальных затрат</w:t>
            </w:r>
          </w:p>
        </w:tc>
        <w:tc>
          <w:tcPr>
            <w:tcW w:w="0" w:type="auto"/>
            <w:tcBorders>
              <w:top w:val="single" w:sz="4" w:space="0" w:color="auto"/>
              <w:left w:val="nil"/>
              <w:bottom w:val="single" w:sz="4" w:space="0" w:color="auto"/>
              <w:right w:val="single" w:sz="4" w:space="0" w:color="auto"/>
            </w:tcBorders>
            <w:shd w:val="clear" w:color="auto" w:fill="auto"/>
          </w:tcPr>
          <w:p w14:paraId="7411EF50" w14:textId="2901EA8F" w:rsidR="00274680" w:rsidRPr="0051337B" w:rsidRDefault="00274680" w:rsidP="00A21074">
            <w:pPr>
              <w:pStyle w:val="27"/>
            </w:pPr>
            <w:r w:rsidRPr="0051337B">
              <w:t xml:space="preserve">1 139, 88 </w:t>
            </w:r>
            <w:r w:rsidR="00532215">
              <w:t>руб</w:t>
            </w:r>
            <w:r w:rsidR="00817650">
              <w:t>.</w:t>
            </w:r>
            <w:r w:rsidRPr="0051337B">
              <w:t>/год,</w:t>
            </w:r>
          </w:p>
          <w:p w14:paraId="6F16CF97" w14:textId="77777777" w:rsidR="00274680" w:rsidRPr="0051337B" w:rsidRDefault="00274680" w:rsidP="00A21074">
            <w:pPr>
              <w:pStyle w:val="27"/>
            </w:pPr>
            <w:r w:rsidRPr="0051337B">
              <w:t xml:space="preserve"> в т.ч. НДС</w:t>
            </w:r>
          </w:p>
        </w:tc>
        <w:tc>
          <w:tcPr>
            <w:tcW w:w="0" w:type="auto"/>
            <w:tcBorders>
              <w:top w:val="single" w:sz="4" w:space="0" w:color="auto"/>
              <w:left w:val="nil"/>
              <w:bottom w:val="single" w:sz="4" w:space="0" w:color="auto"/>
              <w:right w:val="single" w:sz="4" w:space="0" w:color="auto"/>
            </w:tcBorders>
            <w:shd w:val="clear" w:color="auto" w:fill="auto"/>
          </w:tcPr>
          <w:p w14:paraId="5926B3B0" w14:textId="77777777" w:rsidR="00274680" w:rsidRPr="0051337B" w:rsidRDefault="00274680" w:rsidP="00A21074">
            <w:pPr>
              <w:pStyle w:val="27"/>
            </w:pPr>
            <w:r w:rsidRPr="0051337B">
              <w:t>В период действия договора аренды недвижимого имущества</w:t>
            </w:r>
          </w:p>
          <w:p w14:paraId="3CC84D11"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B414EC1" w14:textId="77777777" w:rsidR="00274680" w:rsidRPr="0051337B" w:rsidRDefault="00274680" w:rsidP="00A21074">
            <w:pPr>
              <w:pStyle w:val="27"/>
            </w:pPr>
            <w:r w:rsidRPr="0051337B">
              <w:t>ГОСА</w:t>
            </w:r>
          </w:p>
          <w:p w14:paraId="43772A30"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4D9A58D1" w14:textId="77777777" w:rsidR="00274680" w:rsidRPr="0051337B" w:rsidRDefault="00274680" w:rsidP="00A21074">
            <w:pPr>
              <w:pStyle w:val="27"/>
            </w:pPr>
          </w:p>
        </w:tc>
      </w:tr>
      <w:tr w:rsidR="00274680" w:rsidRPr="0051337B" w14:paraId="5C0AEAD9"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05D57C9"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67FD7536" w14:textId="3C5DBF3B"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0186857E" w14:textId="480D4565" w:rsidR="00274680" w:rsidRPr="0051337B" w:rsidRDefault="00274680" w:rsidP="00A21074">
            <w:pPr>
              <w:pStyle w:val="27"/>
            </w:pPr>
            <w:r w:rsidRPr="0051337B">
              <w:t xml:space="preserve"> (Воронежский филиал ОАО </w:t>
            </w:r>
            <w:r w:rsidR="00532215">
              <w:t>«</w:t>
            </w:r>
            <w:r w:rsidRPr="0051337B">
              <w:t>ЖАСО</w:t>
            </w:r>
            <w:r w:rsidR="00532215">
              <w:t>»</w:t>
            </w:r>
            <w:r w:rsidRPr="0051337B">
              <w:t>)</w:t>
            </w:r>
          </w:p>
          <w:p w14:paraId="20BBE354"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30CDBF7" w14:textId="77777777" w:rsidR="00274680" w:rsidRPr="0051337B" w:rsidRDefault="00274680" w:rsidP="00A21074">
            <w:pPr>
              <w:pStyle w:val="27"/>
            </w:pPr>
            <w:r w:rsidRPr="0051337B">
              <w:t>Страхование гражданской ответственности владельца опасного объекта</w:t>
            </w:r>
          </w:p>
        </w:tc>
        <w:tc>
          <w:tcPr>
            <w:tcW w:w="0" w:type="auto"/>
            <w:tcBorders>
              <w:top w:val="single" w:sz="4" w:space="0" w:color="auto"/>
              <w:left w:val="nil"/>
              <w:bottom w:val="single" w:sz="4" w:space="0" w:color="auto"/>
              <w:right w:val="single" w:sz="4" w:space="0" w:color="auto"/>
            </w:tcBorders>
            <w:shd w:val="clear" w:color="auto" w:fill="auto"/>
          </w:tcPr>
          <w:p w14:paraId="7F5F7EE3" w14:textId="72C58675" w:rsidR="00274680" w:rsidRPr="0051337B" w:rsidRDefault="00274680" w:rsidP="00A21074">
            <w:pPr>
              <w:pStyle w:val="27"/>
            </w:pPr>
            <w:r w:rsidRPr="0051337B">
              <w:t xml:space="preserve">25 500, 00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0D93BF0F" w14:textId="77777777" w:rsidR="00274680" w:rsidRPr="0051337B" w:rsidRDefault="00274680" w:rsidP="00A21074">
            <w:pPr>
              <w:pStyle w:val="27"/>
            </w:pPr>
            <w:r w:rsidRPr="0051337B">
              <w:t>08.02.2015</w:t>
            </w:r>
          </w:p>
        </w:tc>
        <w:tc>
          <w:tcPr>
            <w:tcW w:w="0" w:type="auto"/>
            <w:tcBorders>
              <w:top w:val="single" w:sz="4" w:space="0" w:color="auto"/>
              <w:left w:val="nil"/>
              <w:bottom w:val="single" w:sz="4" w:space="0" w:color="auto"/>
              <w:right w:val="single" w:sz="4" w:space="0" w:color="auto"/>
            </w:tcBorders>
            <w:shd w:val="clear" w:color="auto" w:fill="auto"/>
          </w:tcPr>
          <w:p w14:paraId="781547D6" w14:textId="77777777" w:rsidR="00274680" w:rsidRPr="0051337B" w:rsidRDefault="00274680" w:rsidP="00A21074">
            <w:pPr>
              <w:pStyle w:val="27"/>
            </w:pPr>
            <w:r w:rsidRPr="0051337B">
              <w:t>ВОСА</w:t>
            </w:r>
          </w:p>
          <w:p w14:paraId="6371CF15" w14:textId="77777777" w:rsidR="00274680" w:rsidRPr="0051337B" w:rsidRDefault="00274680" w:rsidP="00A21074">
            <w:pPr>
              <w:pStyle w:val="27"/>
            </w:pPr>
            <w:r w:rsidRPr="0051337B">
              <w:t>от 21.10.2013 Протокол №24</w:t>
            </w:r>
          </w:p>
        </w:tc>
        <w:tc>
          <w:tcPr>
            <w:tcW w:w="0" w:type="auto"/>
            <w:tcBorders>
              <w:top w:val="single" w:sz="4" w:space="0" w:color="auto"/>
              <w:left w:val="nil"/>
              <w:bottom w:val="single" w:sz="4" w:space="0" w:color="auto"/>
              <w:right w:val="single" w:sz="8" w:space="0" w:color="auto"/>
            </w:tcBorders>
            <w:shd w:val="clear" w:color="auto" w:fill="auto"/>
          </w:tcPr>
          <w:p w14:paraId="202239AA" w14:textId="77777777" w:rsidR="00274680" w:rsidRPr="0051337B" w:rsidRDefault="00274680" w:rsidP="00A21074">
            <w:pPr>
              <w:pStyle w:val="27"/>
            </w:pPr>
          </w:p>
        </w:tc>
      </w:tr>
      <w:tr w:rsidR="00274680" w:rsidRPr="0051337B" w14:paraId="5AF48182"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9E07A99"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23CC0B69" w14:textId="67E3D5F7"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65DE8E17" w14:textId="174D74E4" w:rsidR="00274680" w:rsidRPr="0051337B" w:rsidRDefault="00274680" w:rsidP="00A21074">
            <w:pPr>
              <w:pStyle w:val="27"/>
            </w:pPr>
            <w:r w:rsidRPr="0051337B">
              <w:t xml:space="preserve"> (Воронежский филиал ОАО </w:t>
            </w:r>
            <w:r w:rsidR="00532215">
              <w:t>«</w:t>
            </w:r>
            <w:r w:rsidRPr="0051337B">
              <w:t>ЖАСО</w:t>
            </w:r>
            <w:r w:rsidR="00532215">
              <w:t>»</w:t>
            </w:r>
            <w:r w:rsidRPr="0051337B">
              <w:t>)</w:t>
            </w:r>
          </w:p>
          <w:p w14:paraId="25FDE51E"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84B84CC" w14:textId="77777777" w:rsidR="00274680" w:rsidRPr="0051337B" w:rsidRDefault="00274680" w:rsidP="00A21074">
            <w:pPr>
              <w:pStyle w:val="27"/>
            </w:pPr>
            <w:r w:rsidRPr="0051337B">
              <w:t>Обязательное страхование гражданской ответственности владельцев автотранспортных средств</w:t>
            </w:r>
          </w:p>
        </w:tc>
        <w:tc>
          <w:tcPr>
            <w:tcW w:w="0" w:type="auto"/>
            <w:tcBorders>
              <w:top w:val="single" w:sz="4" w:space="0" w:color="auto"/>
              <w:left w:val="nil"/>
              <w:bottom w:val="single" w:sz="4" w:space="0" w:color="auto"/>
              <w:right w:val="single" w:sz="4" w:space="0" w:color="auto"/>
            </w:tcBorders>
            <w:shd w:val="clear" w:color="auto" w:fill="auto"/>
          </w:tcPr>
          <w:p w14:paraId="243231DF" w14:textId="77DD4C9D" w:rsidR="00274680" w:rsidRPr="0051337B" w:rsidRDefault="00274680" w:rsidP="00A21074">
            <w:pPr>
              <w:pStyle w:val="27"/>
            </w:pPr>
            <w:r w:rsidRPr="0051337B">
              <w:t xml:space="preserve">9 576, 00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34AFEE7C" w14:textId="77777777" w:rsidR="00274680" w:rsidRPr="0051337B" w:rsidRDefault="00274680" w:rsidP="00A21074">
            <w:pPr>
              <w:pStyle w:val="27"/>
            </w:pPr>
            <w:r w:rsidRPr="0051337B">
              <w:t>15.02.2015</w:t>
            </w:r>
          </w:p>
        </w:tc>
        <w:tc>
          <w:tcPr>
            <w:tcW w:w="0" w:type="auto"/>
            <w:tcBorders>
              <w:top w:val="single" w:sz="4" w:space="0" w:color="auto"/>
              <w:left w:val="nil"/>
              <w:bottom w:val="single" w:sz="4" w:space="0" w:color="auto"/>
              <w:right w:val="single" w:sz="4" w:space="0" w:color="auto"/>
            </w:tcBorders>
            <w:shd w:val="clear" w:color="auto" w:fill="auto"/>
          </w:tcPr>
          <w:p w14:paraId="5C5CE6E8" w14:textId="77777777" w:rsidR="00274680" w:rsidRPr="0051337B" w:rsidRDefault="00274680" w:rsidP="00A21074">
            <w:pPr>
              <w:pStyle w:val="27"/>
            </w:pPr>
            <w:r w:rsidRPr="0051337B">
              <w:t>ВОСА</w:t>
            </w:r>
          </w:p>
          <w:p w14:paraId="731346A4" w14:textId="77777777" w:rsidR="00274680" w:rsidRPr="0051337B" w:rsidRDefault="00274680" w:rsidP="00A21074">
            <w:pPr>
              <w:pStyle w:val="27"/>
            </w:pPr>
            <w:r w:rsidRPr="0051337B">
              <w:t>от 21.10.2013 Протокол №24</w:t>
            </w:r>
          </w:p>
        </w:tc>
        <w:tc>
          <w:tcPr>
            <w:tcW w:w="0" w:type="auto"/>
            <w:tcBorders>
              <w:top w:val="single" w:sz="4" w:space="0" w:color="auto"/>
              <w:left w:val="nil"/>
              <w:bottom w:val="single" w:sz="4" w:space="0" w:color="auto"/>
              <w:right w:val="single" w:sz="8" w:space="0" w:color="auto"/>
            </w:tcBorders>
            <w:shd w:val="clear" w:color="auto" w:fill="auto"/>
          </w:tcPr>
          <w:p w14:paraId="458A0527" w14:textId="77777777" w:rsidR="00274680" w:rsidRPr="0051337B" w:rsidRDefault="00274680" w:rsidP="00A21074">
            <w:pPr>
              <w:pStyle w:val="27"/>
            </w:pPr>
          </w:p>
        </w:tc>
      </w:tr>
      <w:tr w:rsidR="00274680" w:rsidRPr="0051337B" w14:paraId="02F0C12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11937FB"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F859DA1" w14:textId="7A6158F3" w:rsidR="00274680" w:rsidRPr="0051337B" w:rsidRDefault="00274680" w:rsidP="00A21074">
            <w:pPr>
              <w:pStyle w:val="27"/>
            </w:pPr>
            <w:r w:rsidRPr="0051337B">
              <w:t xml:space="preserve">ОАО </w:t>
            </w:r>
            <w:r w:rsidR="00532215">
              <w:t>«</w:t>
            </w:r>
            <w:r w:rsidRPr="0051337B">
              <w:t>РЖД</w:t>
            </w:r>
            <w:r w:rsidR="00532215">
              <w:t>»</w:t>
            </w:r>
            <w:r w:rsidRPr="0051337B">
              <w:t xml:space="preserve"> Саратовская дирекция материально-технического обеспечения – структурное подразделение Росжелдорснаба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3FD16A8" w14:textId="77777777" w:rsidR="00274680" w:rsidRPr="0051337B" w:rsidRDefault="00274680" w:rsidP="00A21074">
            <w:pPr>
              <w:pStyle w:val="27"/>
            </w:pPr>
            <w:r w:rsidRPr="0051337B">
              <w:t>Оказание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4F5B1DE5" w14:textId="6D8E21EE" w:rsidR="00274680" w:rsidRPr="0051337B" w:rsidRDefault="00274680" w:rsidP="00A21074">
            <w:pPr>
              <w:pStyle w:val="27"/>
            </w:pPr>
            <w:r w:rsidRPr="0051337B">
              <w:t xml:space="preserve">В соответствии с согласованными ставками, исходя из объема предоставленных услуг. Ориентировочно 700 000, 00 </w:t>
            </w:r>
            <w:r w:rsidR="00532215">
              <w:t>руб</w:t>
            </w:r>
            <w:r w:rsidR="00817650">
              <w:t>.</w:t>
            </w:r>
            <w:r w:rsidRPr="0051337B">
              <w:t>,</w:t>
            </w:r>
          </w:p>
          <w:p w14:paraId="7596C590" w14:textId="77777777" w:rsidR="00274680" w:rsidRPr="0051337B" w:rsidRDefault="00274680" w:rsidP="00A21074">
            <w:pPr>
              <w:pStyle w:val="27"/>
            </w:pPr>
            <w:r w:rsidRPr="0051337B">
              <w:t>в т.ч. НДС</w:t>
            </w:r>
          </w:p>
          <w:p w14:paraId="34260A51" w14:textId="77777777" w:rsidR="00274680" w:rsidRPr="0051337B" w:rsidRDefault="00274680" w:rsidP="00A21074">
            <w:pPr>
              <w:pStyle w:val="27"/>
              <w:rPr>
                <w:highlight w:val="yellow"/>
              </w:rPr>
            </w:pPr>
          </w:p>
        </w:tc>
        <w:tc>
          <w:tcPr>
            <w:tcW w:w="0" w:type="auto"/>
            <w:tcBorders>
              <w:top w:val="single" w:sz="4" w:space="0" w:color="auto"/>
              <w:left w:val="nil"/>
              <w:bottom w:val="single" w:sz="4" w:space="0" w:color="auto"/>
              <w:right w:val="single" w:sz="4" w:space="0" w:color="auto"/>
            </w:tcBorders>
            <w:shd w:val="clear" w:color="auto" w:fill="auto"/>
          </w:tcPr>
          <w:p w14:paraId="32669992" w14:textId="77777777" w:rsidR="00274680" w:rsidRPr="0051337B" w:rsidRDefault="00274680" w:rsidP="00A21074">
            <w:pPr>
              <w:pStyle w:val="27"/>
            </w:pPr>
            <w:r w:rsidRPr="0051337B">
              <w:t>31.12.2014</w:t>
            </w:r>
          </w:p>
          <w:p w14:paraId="251E4F35" w14:textId="77777777" w:rsidR="00274680" w:rsidRPr="0051337B" w:rsidRDefault="00274680" w:rsidP="00A21074">
            <w:pPr>
              <w:pStyle w:val="27"/>
            </w:pPr>
            <w:r w:rsidRPr="0051337B">
              <w:t>с автоматической пролонгацией</w:t>
            </w:r>
          </w:p>
        </w:tc>
        <w:tc>
          <w:tcPr>
            <w:tcW w:w="0" w:type="auto"/>
            <w:tcBorders>
              <w:top w:val="single" w:sz="4" w:space="0" w:color="auto"/>
              <w:left w:val="nil"/>
              <w:bottom w:val="single" w:sz="4" w:space="0" w:color="auto"/>
              <w:right w:val="single" w:sz="4" w:space="0" w:color="auto"/>
            </w:tcBorders>
            <w:shd w:val="clear" w:color="auto" w:fill="auto"/>
          </w:tcPr>
          <w:p w14:paraId="16D15D94" w14:textId="78565D5A" w:rsidR="00274680" w:rsidRPr="0051337B" w:rsidRDefault="00274680" w:rsidP="00A21074">
            <w:pPr>
              <w:pStyle w:val="27"/>
            </w:pPr>
            <w:r w:rsidRPr="0051337B">
              <w:t>ГОСА</w:t>
            </w:r>
            <w:r w:rsidR="00532215">
              <w:t xml:space="preserve">                        </w:t>
            </w:r>
            <w:r w:rsidRPr="0051337B">
              <w:t xml:space="preserve"> от 26.06.2013</w:t>
            </w:r>
            <w:r w:rsidR="00532215">
              <w:t xml:space="preserve">                  </w:t>
            </w:r>
            <w:r w:rsidRPr="0051337B">
              <w:t xml:space="preserve"> Протокол №23</w:t>
            </w:r>
          </w:p>
        </w:tc>
        <w:tc>
          <w:tcPr>
            <w:tcW w:w="0" w:type="auto"/>
            <w:tcBorders>
              <w:top w:val="single" w:sz="4" w:space="0" w:color="auto"/>
              <w:left w:val="nil"/>
              <w:bottom w:val="single" w:sz="4" w:space="0" w:color="auto"/>
              <w:right w:val="single" w:sz="8" w:space="0" w:color="auto"/>
            </w:tcBorders>
            <w:shd w:val="clear" w:color="auto" w:fill="auto"/>
          </w:tcPr>
          <w:p w14:paraId="78FFA884" w14:textId="77777777" w:rsidR="00274680" w:rsidRPr="0051337B" w:rsidRDefault="00274680" w:rsidP="00A21074">
            <w:pPr>
              <w:pStyle w:val="27"/>
            </w:pPr>
          </w:p>
        </w:tc>
      </w:tr>
      <w:tr w:rsidR="00274680" w:rsidRPr="0051337B" w14:paraId="3F8B4E57"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92F7A24"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5D6DAA05" w14:textId="354B960D" w:rsidR="00274680" w:rsidRPr="0051337B" w:rsidRDefault="00274680" w:rsidP="00A21074">
            <w:pPr>
              <w:pStyle w:val="27"/>
            </w:pPr>
            <w:r w:rsidRPr="0051337B">
              <w:t xml:space="preserve">ОАО </w:t>
            </w:r>
            <w:r w:rsidR="00532215">
              <w:t>«</w:t>
            </w:r>
            <w:r w:rsidRPr="0051337B">
              <w:t>РЖД</w:t>
            </w:r>
            <w:r w:rsidR="00532215">
              <w:t>»</w:t>
            </w:r>
            <w:r w:rsidRPr="0051337B">
              <w:t xml:space="preserve"> Саратовская дирекция материально-технического обеспечения – структурное подразделение Росжелдорснаба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32064B9" w14:textId="77777777" w:rsidR="00274680" w:rsidRPr="0051337B" w:rsidRDefault="00274680" w:rsidP="00A21074">
            <w:pPr>
              <w:pStyle w:val="27"/>
            </w:pPr>
            <w:r w:rsidRPr="0051337B">
              <w:t>Оказание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1CC4DE0F" w14:textId="31EFA757" w:rsidR="00274680" w:rsidRPr="0051337B" w:rsidRDefault="00274680" w:rsidP="00A21074">
            <w:pPr>
              <w:pStyle w:val="27"/>
            </w:pPr>
            <w:r w:rsidRPr="0051337B">
              <w:t xml:space="preserve">В соответствии с согласованными ставками, исходя из объема предоставленных услуг. Ориентировочно 700 000, 00 </w:t>
            </w:r>
            <w:r w:rsidR="00532215">
              <w:t>руб</w:t>
            </w:r>
            <w:r w:rsidR="00817650">
              <w:t>.</w:t>
            </w:r>
            <w:r w:rsidRPr="0051337B">
              <w:t>, в т.ч. НДС</w:t>
            </w:r>
          </w:p>
          <w:p w14:paraId="4787988D" w14:textId="77777777" w:rsidR="00274680" w:rsidRPr="0051337B" w:rsidRDefault="00274680" w:rsidP="00A21074">
            <w:pPr>
              <w:pStyle w:val="27"/>
              <w:rPr>
                <w:highlight w:val="yellow"/>
              </w:rPr>
            </w:pPr>
          </w:p>
        </w:tc>
        <w:tc>
          <w:tcPr>
            <w:tcW w:w="0" w:type="auto"/>
            <w:tcBorders>
              <w:top w:val="single" w:sz="4" w:space="0" w:color="auto"/>
              <w:left w:val="nil"/>
              <w:bottom w:val="single" w:sz="4" w:space="0" w:color="auto"/>
              <w:right w:val="single" w:sz="4" w:space="0" w:color="auto"/>
            </w:tcBorders>
            <w:shd w:val="clear" w:color="auto" w:fill="auto"/>
          </w:tcPr>
          <w:p w14:paraId="37F42E6B"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2DA58681" w14:textId="5E55808F" w:rsidR="00274680" w:rsidRPr="0051337B" w:rsidRDefault="00274680" w:rsidP="00A21074">
            <w:pPr>
              <w:pStyle w:val="27"/>
            </w:pPr>
            <w:r w:rsidRPr="0051337B">
              <w:t>ГОСА</w:t>
            </w:r>
            <w:r w:rsidR="00532215">
              <w:t xml:space="preserve">                        </w:t>
            </w:r>
            <w:r w:rsidRPr="0051337B">
              <w:t xml:space="preserve"> от 26.06.2013</w:t>
            </w:r>
            <w:r w:rsidR="00532215">
              <w:t xml:space="preserve">                  </w:t>
            </w:r>
            <w:r w:rsidRPr="0051337B">
              <w:t xml:space="preserve"> Протокол №23</w:t>
            </w:r>
          </w:p>
        </w:tc>
        <w:tc>
          <w:tcPr>
            <w:tcW w:w="0" w:type="auto"/>
            <w:tcBorders>
              <w:top w:val="single" w:sz="4" w:space="0" w:color="auto"/>
              <w:left w:val="nil"/>
              <w:bottom w:val="single" w:sz="4" w:space="0" w:color="auto"/>
              <w:right w:val="single" w:sz="8" w:space="0" w:color="auto"/>
            </w:tcBorders>
            <w:shd w:val="clear" w:color="auto" w:fill="auto"/>
          </w:tcPr>
          <w:p w14:paraId="4225CF37" w14:textId="77777777" w:rsidR="00274680" w:rsidRPr="0051337B" w:rsidRDefault="00274680" w:rsidP="00A21074">
            <w:pPr>
              <w:pStyle w:val="27"/>
            </w:pPr>
          </w:p>
        </w:tc>
      </w:tr>
      <w:tr w:rsidR="00274680" w:rsidRPr="0051337B" w14:paraId="61E7A842"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E4945E2"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3C0AC69E" w14:textId="2ED6C134" w:rsidR="00274680" w:rsidRPr="0051337B" w:rsidRDefault="00274680" w:rsidP="00A21074">
            <w:pPr>
              <w:pStyle w:val="27"/>
            </w:pPr>
            <w:r w:rsidRPr="0051337B">
              <w:t xml:space="preserve">ОАО </w:t>
            </w:r>
            <w:r w:rsidR="00532215">
              <w:t>«</w:t>
            </w:r>
            <w:r w:rsidRPr="0051337B">
              <w:t>ЭЛТЕЗА</w:t>
            </w:r>
            <w:r w:rsidR="00532215">
              <w:t>»</w:t>
            </w:r>
            <w:r w:rsidRPr="0051337B">
              <w:t xml:space="preserve"> Волгоградский литейно-механический завод - филиал ОАО </w:t>
            </w:r>
            <w:r w:rsidR="00532215">
              <w:t>«</w:t>
            </w:r>
            <w:r w:rsidRPr="0051337B">
              <w:t>ЭЛТЕЗА</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4727B3C" w14:textId="77777777" w:rsidR="00274680" w:rsidRPr="0051337B" w:rsidRDefault="00274680" w:rsidP="00A21074">
            <w:pPr>
              <w:pStyle w:val="27"/>
            </w:pPr>
            <w:r w:rsidRPr="0051337B">
              <w:t>Оказание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36EE6C7D" w14:textId="4FE5051A" w:rsidR="00274680" w:rsidRPr="0051337B" w:rsidRDefault="00274680" w:rsidP="00A21074">
            <w:pPr>
              <w:pStyle w:val="27"/>
            </w:pPr>
            <w:r w:rsidRPr="0051337B">
              <w:t xml:space="preserve">В соответствии с согласованными ставками, исходя из объема предоставленных услуг. Ориентировочно 2 500 000, 00 </w:t>
            </w:r>
            <w:r w:rsidR="00532215">
              <w:t>руб</w:t>
            </w:r>
            <w:r w:rsidR="00817650">
              <w:t>.</w:t>
            </w:r>
            <w:r w:rsidRPr="0051337B">
              <w:t xml:space="preserve">/год, </w:t>
            </w:r>
          </w:p>
          <w:p w14:paraId="73C4BA05" w14:textId="77777777" w:rsidR="00274680" w:rsidRPr="0051337B" w:rsidRDefault="00274680" w:rsidP="00A21074">
            <w:pPr>
              <w:pStyle w:val="27"/>
            </w:pPr>
            <w:r w:rsidRPr="0051337B">
              <w:t>в т.ч. НДС</w:t>
            </w:r>
          </w:p>
          <w:p w14:paraId="5D213E03" w14:textId="77777777" w:rsidR="00274680" w:rsidRPr="0051337B" w:rsidRDefault="00274680" w:rsidP="00A21074">
            <w:pPr>
              <w:pStyle w:val="27"/>
              <w:rPr>
                <w:highlight w:val="yellow"/>
              </w:rPr>
            </w:pPr>
          </w:p>
        </w:tc>
        <w:tc>
          <w:tcPr>
            <w:tcW w:w="0" w:type="auto"/>
            <w:tcBorders>
              <w:top w:val="single" w:sz="4" w:space="0" w:color="auto"/>
              <w:left w:val="nil"/>
              <w:bottom w:val="single" w:sz="4" w:space="0" w:color="auto"/>
              <w:right w:val="single" w:sz="4" w:space="0" w:color="auto"/>
            </w:tcBorders>
            <w:shd w:val="clear" w:color="auto" w:fill="auto"/>
          </w:tcPr>
          <w:p w14:paraId="5F54DE04" w14:textId="77777777" w:rsidR="00274680" w:rsidRPr="0051337B" w:rsidRDefault="00274680" w:rsidP="00A21074">
            <w:pPr>
              <w:pStyle w:val="27"/>
            </w:pPr>
            <w:r w:rsidRPr="0051337B">
              <w:lastRenderedPageBreak/>
              <w:t>31.12.2014</w:t>
            </w:r>
          </w:p>
        </w:tc>
        <w:tc>
          <w:tcPr>
            <w:tcW w:w="0" w:type="auto"/>
            <w:tcBorders>
              <w:top w:val="single" w:sz="4" w:space="0" w:color="auto"/>
              <w:left w:val="nil"/>
              <w:bottom w:val="single" w:sz="4" w:space="0" w:color="auto"/>
              <w:right w:val="single" w:sz="4" w:space="0" w:color="auto"/>
            </w:tcBorders>
            <w:shd w:val="clear" w:color="auto" w:fill="auto"/>
          </w:tcPr>
          <w:p w14:paraId="55D632FE" w14:textId="15C2B47D" w:rsidR="00274680" w:rsidRPr="0051337B" w:rsidRDefault="00274680" w:rsidP="00A21074">
            <w:pPr>
              <w:pStyle w:val="27"/>
            </w:pPr>
            <w:r w:rsidRPr="0051337B">
              <w:t>ГОСА</w:t>
            </w:r>
            <w:r w:rsidR="00532215">
              <w:t xml:space="preserve">                        </w:t>
            </w:r>
            <w:r w:rsidRPr="0051337B">
              <w:t xml:space="preserve"> от 26.06.2013</w:t>
            </w:r>
            <w:r w:rsidR="00532215">
              <w:t xml:space="preserve">                  </w:t>
            </w:r>
            <w:r w:rsidRPr="0051337B">
              <w:t xml:space="preserve"> Протокол №23</w:t>
            </w:r>
          </w:p>
        </w:tc>
        <w:tc>
          <w:tcPr>
            <w:tcW w:w="0" w:type="auto"/>
            <w:tcBorders>
              <w:top w:val="single" w:sz="4" w:space="0" w:color="auto"/>
              <w:left w:val="nil"/>
              <w:bottom w:val="single" w:sz="4" w:space="0" w:color="auto"/>
              <w:right w:val="single" w:sz="8" w:space="0" w:color="auto"/>
            </w:tcBorders>
            <w:shd w:val="clear" w:color="auto" w:fill="auto"/>
          </w:tcPr>
          <w:p w14:paraId="156F1790" w14:textId="77777777" w:rsidR="00274680" w:rsidRPr="0051337B" w:rsidRDefault="00274680" w:rsidP="00A21074">
            <w:pPr>
              <w:pStyle w:val="27"/>
            </w:pPr>
          </w:p>
        </w:tc>
      </w:tr>
      <w:tr w:rsidR="00274680" w:rsidRPr="0051337B" w14:paraId="4EBC100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F2EC79E"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10ACB17F" w14:textId="4223EF74" w:rsidR="00274680" w:rsidRPr="0051337B" w:rsidRDefault="00274680" w:rsidP="00A21074">
            <w:pPr>
              <w:pStyle w:val="27"/>
            </w:pPr>
            <w:r w:rsidRPr="0051337B">
              <w:t xml:space="preserve">ЗАО </w:t>
            </w:r>
            <w:r w:rsidR="00532215">
              <w:t>«</w:t>
            </w:r>
            <w:r w:rsidRPr="0051337B">
              <w:t>Волгатранстелеком</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4C221859" w14:textId="77777777" w:rsidR="00274680" w:rsidRPr="0051337B" w:rsidRDefault="00274680" w:rsidP="00A21074">
            <w:pPr>
              <w:pStyle w:val="27"/>
            </w:pPr>
            <w:r w:rsidRPr="0051337B">
              <w:t>Услуги связи в сети передачи данных (Интернет, СПД) по адресу: г. Саратов, ул. Шелковичная 11/15</w:t>
            </w:r>
          </w:p>
        </w:tc>
        <w:tc>
          <w:tcPr>
            <w:tcW w:w="0" w:type="auto"/>
            <w:tcBorders>
              <w:top w:val="single" w:sz="4" w:space="0" w:color="auto"/>
              <w:left w:val="nil"/>
              <w:bottom w:val="single" w:sz="4" w:space="0" w:color="auto"/>
              <w:right w:val="single" w:sz="4" w:space="0" w:color="auto"/>
            </w:tcBorders>
            <w:shd w:val="clear" w:color="auto" w:fill="auto"/>
          </w:tcPr>
          <w:p w14:paraId="530CE58C" w14:textId="395A1C31" w:rsidR="00274680" w:rsidRPr="0051337B" w:rsidRDefault="00274680" w:rsidP="00A21074">
            <w:pPr>
              <w:pStyle w:val="27"/>
            </w:pPr>
            <w:r w:rsidRPr="0051337B">
              <w:t xml:space="preserve">9 500, 00 </w:t>
            </w:r>
            <w:r w:rsidR="00532215">
              <w:t>руб</w:t>
            </w:r>
            <w:r w:rsidR="00817650">
              <w:t>.</w:t>
            </w:r>
            <w:r w:rsidRPr="0051337B">
              <w:t>/мес.,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30CF162F" w14:textId="77777777" w:rsidR="00274680" w:rsidRPr="0051337B" w:rsidRDefault="00274680" w:rsidP="00A21074">
            <w:pPr>
              <w:pStyle w:val="27"/>
            </w:pPr>
            <w:r w:rsidRPr="0051337B">
              <w:t>31.12.2013</w:t>
            </w:r>
          </w:p>
          <w:p w14:paraId="1392D940" w14:textId="77777777" w:rsidR="00274680" w:rsidRPr="0051337B" w:rsidRDefault="00274680" w:rsidP="00A21074">
            <w:pPr>
              <w:pStyle w:val="27"/>
            </w:pPr>
            <w:r w:rsidRPr="0051337B">
              <w:t>с автоматической пролонгацией</w:t>
            </w:r>
          </w:p>
        </w:tc>
        <w:tc>
          <w:tcPr>
            <w:tcW w:w="0" w:type="auto"/>
            <w:tcBorders>
              <w:top w:val="single" w:sz="4" w:space="0" w:color="auto"/>
              <w:left w:val="nil"/>
              <w:bottom w:val="single" w:sz="4" w:space="0" w:color="auto"/>
              <w:right w:val="single" w:sz="4" w:space="0" w:color="auto"/>
            </w:tcBorders>
            <w:shd w:val="clear" w:color="auto" w:fill="auto"/>
          </w:tcPr>
          <w:p w14:paraId="03A52D5E" w14:textId="50AC9079" w:rsidR="00274680" w:rsidRPr="0051337B" w:rsidRDefault="00274680" w:rsidP="00A21074">
            <w:pPr>
              <w:pStyle w:val="27"/>
            </w:pPr>
            <w:r w:rsidRPr="0051337B">
              <w:t>Заседание СД от 24.09.2013</w:t>
            </w:r>
            <w:r w:rsidR="00532215">
              <w:t xml:space="preserve">     </w:t>
            </w:r>
            <w:r w:rsidRPr="0051337B">
              <w:t>Протокол № 3</w:t>
            </w:r>
          </w:p>
        </w:tc>
        <w:tc>
          <w:tcPr>
            <w:tcW w:w="0" w:type="auto"/>
            <w:tcBorders>
              <w:top w:val="single" w:sz="4" w:space="0" w:color="auto"/>
              <w:left w:val="nil"/>
              <w:bottom w:val="single" w:sz="4" w:space="0" w:color="auto"/>
              <w:right w:val="single" w:sz="8" w:space="0" w:color="auto"/>
            </w:tcBorders>
            <w:shd w:val="clear" w:color="auto" w:fill="auto"/>
          </w:tcPr>
          <w:p w14:paraId="72CA1CB4" w14:textId="77777777" w:rsidR="00274680" w:rsidRPr="0051337B" w:rsidRDefault="00274680" w:rsidP="00A21074">
            <w:pPr>
              <w:pStyle w:val="27"/>
            </w:pPr>
          </w:p>
        </w:tc>
      </w:tr>
      <w:tr w:rsidR="00274680" w:rsidRPr="0051337B" w14:paraId="76BCE7F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FBF2F37"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04830895" w14:textId="3FC8BCC2"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31ECE710" w14:textId="40193233" w:rsidR="00274680" w:rsidRPr="0051337B" w:rsidRDefault="00274680" w:rsidP="00A21074">
            <w:pPr>
              <w:pStyle w:val="27"/>
            </w:pPr>
            <w:r w:rsidRPr="0051337B">
              <w:t xml:space="preserve"> (Нижневолжский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68692DB9" w14:textId="77777777" w:rsidR="00274680" w:rsidRPr="0051337B" w:rsidRDefault="00274680" w:rsidP="00A21074">
            <w:pPr>
              <w:pStyle w:val="27"/>
            </w:pPr>
            <w:r w:rsidRPr="0051337B">
              <w:t>Страхование гражданской ответственности владельца автотранспортных средств</w:t>
            </w:r>
          </w:p>
        </w:tc>
        <w:tc>
          <w:tcPr>
            <w:tcW w:w="0" w:type="auto"/>
            <w:tcBorders>
              <w:top w:val="single" w:sz="4" w:space="0" w:color="auto"/>
              <w:left w:val="nil"/>
              <w:bottom w:val="single" w:sz="4" w:space="0" w:color="auto"/>
              <w:right w:val="single" w:sz="4" w:space="0" w:color="auto"/>
            </w:tcBorders>
            <w:shd w:val="clear" w:color="auto" w:fill="auto"/>
          </w:tcPr>
          <w:p w14:paraId="260BF50A" w14:textId="35E7C75C" w:rsidR="00274680" w:rsidRPr="0051337B" w:rsidRDefault="00274680" w:rsidP="00A21074">
            <w:pPr>
              <w:pStyle w:val="27"/>
            </w:pPr>
            <w:r w:rsidRPr="0051337B">
              <w:t xml:space="preserve">20 321, 00 </w:t>
            </w:r>
            <w:r w:rsidR="00532215">
              <w:t>руб</w:t>
            </w:r>
            <w:r w:rsidR="00817650">
              <w:t>.</w:t>
            </w:r>
            <w:r w:rsidRPr="0051337B">
              <w:t>,</w:t>
            </w:r>
          </w:p>
          <w:p w14:paraId="33C44A83" w14:textId="77777777" w:rsidR="00274680" w:rsidRPr="0051337B" w:rsidRDefault="00274680" w:rsidP="00A21074">
            <w:pPr>
              <w:pStyle w:val="27"/>
            </w:pPr>
            <w:r w:rsidRPr="0051337B">
              <w:t>без НДС</w:t>
            </w:r>
          </w:p>
        </w:tc>
        <w:tc>
          <w:tcPr>
            <w:tcW w:w="0" w:type="auto"/>
            <w:tcBorders>
              <w:top w:val="single" w:sz="4" w:space="0" w:color="auto"/>
              <w:left w:val="nil"/>
              <w:bottom w:val="single" w:sz="4" w:space="0" w:color="auto"/>
              <w:right w:val="single" w:sz="4" w:space="0" w:color="auto"/>
            </w:tcBorders>
            <w:shd w:val="clear" w:color="auto" w:fill="auto"/>
          </w:tcPr>
          <w:p w14:paraId="0C6B612E" w14:textId="77777777" w:rsidR="00274680" w:rsidRPr="0051337B" w:rsidRDefault="00274680" w:rsidP="00A21074">
            <w:pPr>
              <w:pStyle w:val="27"/>
            </w:pPr>
            <w:r w:rsidRPr="0051337B">
              <w:t>30.01.2015</w:t>
            </w:r>
          </w:p>
        </w:tc>
        <w:tc>
          <w:tcPr>
            <w:tcW w:w="0" w:type="auto"/>
            <w:tcBorders>
              <w:top w:val="single" w:sz="4" w:space="0" w:color="auto"/>
              <w:left w:val="nil"/>
              <w:bottom w:val="single" w:sz="4" w:space="0" w:color="auto"/>
              <w:right w:val="single" w:sz="4" w:space="0" w:color="auto"/>
            </w:tcBorders>
            <w:shd w:val="clear" w:color="auto" w:fill="auto"/>
          </w:tcPr>
          <w:p w14:paraId="0E7BD02B" w14:textId="77777777" w:rsidR="00274680" w:rsidRPr="0051337B" w:rsidRDefault="00274680" w:rsidP="00A21074">
            <w:pPr>
              <w:pStyle w:val="27"/>
            </w:pPr>
            <w:r w:rsidRPr="0051337B">
              <w:t>ВОСА</w:t>
            </w:r>
          </w:p>
          <w:p w14:paraId="3EEDCCC6" w14:textId="39810F30" w:rsidR="00274680" w:rsidRPr="0051337B" w:rsidRDefault="00274680" w:rsidP="00A21074">
            <w:pPr>
              <w:pStyle w:val="27"/>
            </w:pPr>
            <w:r w:rsidRPr="0051337B">
              <w:t>от 21.10.2013</w:t>
            </w:r>
            <w:r w:rsidR="00532215">
              <w:t xml:space="preserve">      </w:t>
            </w:r>
            <w:r w:rsidRPr="0051337B">
              <w:t>Протокол №24</w:t>
            </w:r>
          </w:p>
        </w:tc>
        <w:tc>
          <w:tcPr>
            <w:tcW w:w="0" w:type="auto"/>
            <w:tcBorders>
              <w:top w:val="single" w:sz="4" w:space="0" w:color="auto"/>
              <w:left w:val="nil"/>
              <w:bottom w:val="single" w:sz="4" w:space="0" w:color="auto"/>
              <w:right w:val="single" w:sz="8" w:space="0" w:color="auto"/>
            </w:tcBorders>
            <w:shd w:val="clear" w:color="auto" w:fill="auto"/>
          </w:tcPr>
          <w:p w14:paraId="43D5A8E3" w14:textId="77777777" w:rsidR="00274680" w:rsidRPr="0051337B" w:rsidRDefault="00274680" w:rsidP="00A21074">
            <w:pPr>
              <w:pStyle w:val="27"/>
            </w:pPr>
          </w:p>
        </w:tc>
      </w:tr>
      <w:tr w:rsidR="00274680" w:rsidRPr="0051337B" w14:paraId="6A77829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81B4D2A"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A6C0FB6" w14:textId="098065F2" w:rsidR="00274680" w:rsidRPr="0051337B" w:rsidRDefault="00274680" w:rsidP="00A21074">
            <w:pPr>
              <w:pStyle w:val="27"/>
            </w:pPr>
            <w:r w:rsidRPr="0051337B">
              <w:t xml:space="preserve">ЗАО </w:t>
            </w:r>
            <w:r w:rsidR="00532215">
              <w:t>«</w:t>
            </w:r>
            <w:r w:rsidRPr="0051337B">
              <w:t>Волгатранстелеком</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EA38F95" w14:textId="77777777" w:rsidR="00274680" w:rsidRPr="0051337B" w:rsidRDefault="00274680" w:rsidP="00A21074">
            <w:pPr>
              <w:pStyle w:val="27"/>
            </w:pPr>
            <w:r w:rsidRPr="0051337B">
              <w:t>Услуги связи в сети передачи данных (Интернет) по адресу: г. Волгоград, ул. Пархоменко, д. 55</w:t>
            </w:r>
          </w:p>
        </w:tc>
        <w:tc>
          <w:tcPr>
            <w:tcW w:w="0" w:type="auto"/>
            <w:tcBorders>
              <w:top w:val="single" w:sz="4" w:space="0" w:color="auto"/>
              <w:left w:val="nil"/>
              <w:bottom w:val="single" w:sz="4" w:space="0" w:color="auto"/>
              <w:right w:val="single" w:sz="4" w:space="0" w:color="auto"/>
            </w:tcBorders>
            <w:shd w:val="clear" w:color="auto" w:fill="auto"/>
          </w:tcPr>
          <w:p w14:paraId="63C8387E" w14:textId="5A26CA90" w:rsidR="00274680" w:rsidRPr="0051337B" w:rsidRDefault="00274680" w:rsidP="00A21074">
            <w:pPr>
              <w:pStyle w:val="27"/>
            </w:pPr>
            <w:r w:rsidRPr="0051337B">
              <w:t xml:space="preserve">1 500, 00 </w:t>
            </w:r>
            <w:r w:rsidR="00532215">
              <w:t>руб</w:t>
            </w:r>
            <w:r w:rsidR="00817650">
              <w:t>.</w:t>
            </w:r>
            <w:r w:rsidRPr="0051337B">
              <w:t>/мес., 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132C333C" w14:textId="77777777" w:rsidR="00274680" w:rsidRPr="0051337B" w:rsidRDefault="00274680" w:rsidP="00A21074">
            <w:pPr>
              <w:pStyle w:val="27"/>
            </w:pPr>
            <w:r w:rsidRPr="0051337B">
              <w:t>31.12.2013</w:t>
            </w:r>
          </w:p>
          <w:p w14:paraId="21B64922" w14:textId="77777777" w:rsidR="00274680" w:rsidRPr="0051337B" w:rsidRDefault="00274680" w:rsidP="00A21074">
            <w:pPr>
              <w:pStyle w:val="27"/>
            </w:pPr>
            <w:r w:rsidRPr="0051337B">
              <w:t>с автоматической пролонгацией</w:t>
            </w:r>
          </w:p>
        </w:tc>
        <w:tc>
          <w:tcPr>
            <w:tcW w:w="0" w:type="auto"/>
            <w:tcBorders>
              <w:top w:val="single" w:sz="4" w:space="0" w:color="auto"/>
              <w:left w:val="nil"/>
              <w:bottom w:val="single" w:sz="4" w:space="0" w:color="auto"/>
              <w:right w:val="single" w:sz="4" w:space="0" w:color="auto"/>
            </w:tcBorders>
            <w:shd w:val="clear" w:color="auto" w:fill="auto"/>
          </w:tcPr>
          <w:p w14:paraId="69206A00" w14:textId="48606174" w:rsidR="00274680" w:rsidRPr="0051337B" w:rsidRDefault="00274680" w:rsidP="00A21074">
            <w:pPr>
              <w:pStyle w:val="27"/>
            </w:pPr>
            <w:r w:rsidRPr="0051337B">
              <w:t>Заседание СД от 24.09.2013</w:t>
            </w:r>
            <w:r w:rsidR="00532215">
              <w:t xml:space="preserve">     </w:t>
            </w:r>
            <w:r w:rsidRPr="0051337B">
              <w:t>Протокол № 3</w:t>
            </w:r>
          </w:p>
        </w:tc>
        <w:tc>
          <w:tcPr>
            <w:tcW w:w="0" w:type="auto"/>
            <w:tcBorders>
              <w:top w:val="single" w:sz="4" w:space="0" w:color="auto"/>
              <w:left w:val="nil"/>
              <w:bottom w:val="single" w:sz="4" w:space="0" w:color="auto"/>
              <w:right w:val="single" w:sz="8" w:space="0" w:color="auto"/>
            </w:tcBorders>
            <w:shd w:val="clear" w:color="auto" w:fill="auto"/>
          </w:tcPr>
          <w:p w14:paraId="1B8F7B3D" w14:textId="77777777" w:rsidR="00274680" w:rsidRPr="0051337B" w:rsidRDefault="00274680" w:rsidP="00A21074">
            <w:pPr>
              <w:pStyle w:val="27"/>
            </w:pPr>
          </w:p>
        </w:tc>
      </w:tr>
      <w:tr w:rsidR="00274680" w:rsidRPr="0051337B" w14:paraId="41EE8AC7"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5D9B3E0"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0BD643C3" w14:textId="4B4D5176" w:rsidR="00274680" w:rsidRPr="0051337B" w:rsidRDefault="00274680" w:rsidP="00A21074">
            <w:pPr>
              <w:pStyle w:val="27"/>
            </w:pPr>
            <w:r w:rsidRPr="0051337B">
              <w:t xml:space="preserve">ОАО </w:t>
            </w:r>
            <w:r w:rsidR="00532215">
              <w:t>«</w:t>
            </w:r>
            <w:r w:rsidRPr="0051337B">
              <w:t>Страховое общество ЖАСО</w:t>
            </w:r>
            <w:r w:rsidR="00532215">
              <w:t>»</w:t>
            </w:r>
          </w:p>
          <w:p w14:paraId="35F249D6" w14:textId="1FC5FFE1" w:rsidR="00274680" w:rsidRPr="0051337B" w:rsidRDefault="00274680" w:rsidP="00A21074">
            <w:pPr>
              <w:pStyle w:val="27"/>
            </w:pPr>
            <w:r w:rsidRPr="0051337B">
              <w:t xml:space="preserve">(Нижневолжский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2B0760D9" w14:textId="09F61483" w:rsidR="00274680" w:rsidRPr="0051337B" w:rsidRDefault="00274680" w:rsidP="00A21074">
            <w:pPr>
              <w:pStyle w:val="27"/>
            </w:pPr>
            <w:r w:rsidRPr="0051337B">
              <w:t>Страхование гражданской ответственности</w:t>
            </w:r>
            <w:r w:rsidR="00532215">
              <w:t xml:space="preserve">  </w:t>
            </w:r>
            <w:r w:rsidRPr="0051337B">
              <w:t>владельца опасного объекта</w:t>
            </w:r>
          </w:p>
        </w:tc>
        <w:tc>
          <w:tcPr>
            <w:tcW w:w="0" w:type="auto"/>
            <w:tcBorders>
              <w:top w:val="single" w:sz="4" w:space="0" w:color="auto"/>
              <w:left w:val="nil"/>
              <w:bottom w:val="single" w:sz="4" w:space="0" w:color="auto"/>
              <w:right w:val="single" w:sz="4" w:space="0" w:color="auto"/>
            </w:tcBorders>
            <w:shd w:val="clear" w:color="auto" w:fill="auto"/>
          </w:tcPr>
          <w:p w14:paraId="551B30F5" w14:textId="2DA80FE0" w:rsidR="00274680" w:rsidRPr="0051337B" w:rsidRDefault="00274680" w:rsidP="00A21074">
            <w:pPr>
              <w:pStyle w:val="27"/>
            </w:pPr>
            <w:r w:rsidRPr="0051337B">
              <w:t xml:space="preserve">30 000, 00 </w:t>
            </w:r>
            <w:r w:rsidR="00532215">
              <w:t>руб</w:t>
            </w:r>
            <w:r w:rsidR="00817650">
              <w:t>.</w:t>
            </w:r>
            <w:r w:rsidRPr="0051337B">
              <w:t>,</w:t>
            </w:r>
          </w:p>
          <w:p w14:paraId="0F3215D3" w14:textId="77777777" w:rsidR="00274680" w:rsidRPr="0051337B" w:rsidRDefault="00274680" w:rsidP="00A21074">
            <w:pPr>
              <w:pStyle w:val="27"/>
            </w:pPr>
            <w:r w:rsidRPr="0051337B">
              <w:t>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0F7C0BEF" w14:textId="77777777" w:rsidR="00274680" w:rsidRPr="0051337B" w:rsidRDefault="00274680" w:rsidP="00A21074">
            <w:pPr>
              <w:pStyle w:val="27"/>
            </w:pPr>
            <w:r w:rsidRPr="0051337B">
              <w:t>27.02.2015</w:t>
            </w:r>
          </w:p>
        </w:tc>
        <w:tc>
          <w:tcPr>
            <w:tcW w:w="0" w:type="auto"/>
            <w:tcBorders>
              <w:top w:val="single" w:sz="4" w:space="0" w:color="auto"/>
              <w:left w:val="nil"/>
              <w:bottom w:val="single" w:sz="4" w:space="0" w:color="auto"/>
              <w:right w:val="single" w:sz="4" w:space="0" w:color="auto"/>
            </w:tcBorders>
            <w:shd w:val="clear" w:color="auto" w:fill="auto"/>
          </w:tcPr>
          <w:p w14:paraId="24E27FDB" w14:textId="77777777" w:rsidR="00274680" w:rsidRPr="0051337B" w:rsidRDefault="00274680" w:rsidP="00A21074">
            <w:pPr>
              <w:pStyle w:val="27"/>
            </w:pPr>
            <w:r w:rsidRPr="0051337B">
              <w:t>ВОСА</w:t>
            </w:r>
          </w:p>
          <w:p w14:paraId="204FB899" w14:textId="42EF57D0" w:rsidR="00274680" w:rsidRPr="0051337B" w:rsidRDefault="00274680" w:rsidP="00A21074">
            <w:pPr>
              <w:pStyle w:val="27"/>
            </w:pPr>
            <w:r w:rsidRPr="0051337B">
              <w:t>от 21.10.2013</w:t>
            </w:r>
            <w:r w:rsidR="00532215">
              <w:t xml:space="preserve">      </w:t>
            </w:r>
            <w:r w:rsidRPr="0051337B">
              <w:t>Протокол №24</w:t>
            </w:r>
          </w:p>
        </w:tc>
        <w:tc>
          <w:tcPr>
            <w:tcW w:w="0" w:type="auto"/>
            <w:tcBorders>
              <w:top w:val="single" w:sz="4" w:space="0" w:color="auto"/>
              <w:left w:val="nil"/>
              <w:bottom w:val="single" w:sz="4" w:space="0" w:color="auto"/>
              <w:right w:val="single" w:sz="8" w:space="0" w:color="auto"/>
            </w:tcBorders>
            <w:shd w:val="clear" w:color="auto" w:fill="auto"/>
          </w:tcPr>
          <w:p w14:paraId="2D69765D" w14:textId="77777777" w:rsidR="00274680" w:rsidRPr="0051337B" w:rsidRDefault="00274680" w:rsidP="00A21074">
            <w:pPr>
              <w:pStyle w:val="27"/>
            </w:pPr>
          </w:p>
        </w:tc>
      </w:tr>
      <w:tr w:rsidR="00274680" w:rsidRPr="0051337B" w14:paraId="6591F74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74EC896"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24720998" w14:textId="27F3BAD7" w:rsidR="00274680" w:rsidRPr="0051337B" w:rsidRDefault="00274680" w:rsidP="00A21074">
            <w:pPr>
              <w:pStyle w:val="27"/>
            </w:pPr>
            <w:r w:rsidRPr="0051337B">
              <w:t>ЗАО</w:t>
            </w:r>
            <w:r w:rsidR="00532215">
              <w:t xml:space="preserve">  «</w:t>
            </w:r>
            <w:r w:rsidRPr="0051337B">
              <w:t>Волгатранстелеком</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45E6E3A9" w14:textId="77777777" w:rsidR="00274680" w:rsidRPr="0051337B" w:rsidRDefault="00274680" w:rsidP="00A21074">
            <w:pPr>
              <w:pStyle w:val="27"/>
            </w:pPr>
            <w:r w:rsidRPr="0051337B">
              <w:t>Оказание услуг местной телефонной связи по адресу: г.Волгоград,</w:t>
            </w:r>
          </w:p>
          <w:p w14:paraId="45B8A342" w14:textId="77777777" w:rsidR="00274680" w:rsidRPr="0051337B" w:rsidRDefault="00274680" w:rsidP="00A21074">
            <w:pPr>
              <w:pStyle w:val="27"/>
            </w:pPr>
            <w:r w:rsidRPr="0051337B">
              <w:t>ул. Пархоменко, д. 55</w:t>
            </w:r>
          </w:p>
        </w:tc>
        <w:tc>
          <w:tcPr>
            <w:tcW w:w="0" w:type="auto"/>
            <w:tcBorders>
              <w:top w:val="single" w:sz="4" w:space="0" w:color="auto"/>
              <w:left w:val="nil"/>
              <w:bottom w:val="single" w:sz="4" w:space="0" w:color="auto"/>
              <w:right w:val="single" w:sz="4" w:space="0" w:color="auto"/>
            </w:tcBorders>
            <w:shd w:val="clear" w:color="auto" w:fill="auto"/>
          </w:tcPr>
          <w:p w14:paraId="575C0526" w14:textId="3D6C879E" w:rsidR="00274680" w:rsidRPr="0051337B" w:rsidRDefault="00274680" w:rsidP="00A21074">
            <w:pPr>
              <w:pStyle w:val="27"/>
            </w:pPr>
            <w:r w:rsidRPr="0051337B">
              <w:t xml:space="preserve">13 000, 00 </w:t>
            </w:r>
            <w:r w:rsidR="00532215">
              <w:t>руб</w:t>
            </w:r>
            <w:r w:rsidR="00817650">
              <w:t>.</w:t>
            </w:r>
            <w:r w:rsidRPr="0051337B">
              <w:t>,</w:t>
            </w:r>
          </w:p>
          <w:p w14:paraId="003E6B69" w14:textId="77777777" w:rsidR="00274680" w:rsidRPr="0051337B" w:rsidRDefault="00274680" w:rsidP="00A21074">
            <w:pPr>
              <w:pStyle w:val="27"/>
            </w:pPr>
            <w:r w:rsidRPr="0051337B">
              <w:t>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75AB3E22" w14:textId="77777777" w:rsidR="00274680" w:rsidRPr="0051337B" w:rsidRDefault="00274680" w:rsidP="00A21074">
            <w:pPr>
              <w:pStyle w:val="27"/>
            </w:pPr>
            <w:r w:rsidRPr="0051337B">
              <w:t>На неопределенный срок</w:t>
            </w:r>
          </w:p>
        </w:tc>
        <w:tc>
          <w:tcPr>
            <w:tcW w:w="0" w:type="auto"/>
            <w:tcBorders>
              <w:top w:val="single" w:sz="4" w:space="0" w:color="auto"/>
              <w:left w:val="nil"/>
              <w:bottom w:val="single" w:sz="4" w:space="0" w:color="auto"/>
              <w:right w:val="single" w:sz="4" w:space="0" w:color="auto"/>
            </w:tcBorders>
            <w:shd w:val="clear" w:color="auto" w:fill="auto"/>
          </w:tcPr>
          <w:p w14:paraId="457B97E3" w14:textId="1E018A57" w:rsidR="00274680" w:rsidRPr="0051337B" w:rsidRDefault="00274680" w:rsidP="00A21074">
            <w:pPr>
              <w:pStyle w:val="27"/>
            </w:pPr>
            <w:r w:rsidRPr="0051337B">
              <w:t>Заседание СД от 19.02.2014</w:t>
            </w:r>
            <w:r w:rsidR="00532215">
              <w:t xml:space="preserve">     </w:t>
            </w:r>
            <w:r w:rsidRPr="0051337B">
              <w:t>Протокол № 8</w:t>
            </w:r>
          </w:p>
        </w:tc>
        <w:tc>
          <w:tcPr>
            <w:tcW w:w="0" w:type="auto"/>
            <w:tcBorders>
              <w:top w:val="single" w:sz="4" w:space="0" w:color="auto"/>
              <w:left w:val="nil"/>
              <w:bottom w:val="single" w:sz="4" w:space="0" w:color="auto"/>
              <w:right w:val="single" w:sz="8" w:space="0" w:color="auto"/>
            </w:tcBorders>
            <w:shd w:val="clear" w:color="auto" w:fill="auto"/>
          </w:tcPr>
          <w:p w14:paraId="317EB928" w14:textId="77777777" w:rsidR="00274680" w:rsidRPr="0051337B" w:rsidRDefault="00274680" w:rsidP="00A21074">
            <w:pPr>
              <w:pStyle w:val="27"/>
            </w:pPr>
          </w:p>
        </w:tc>
      </w:tr>
      <w:tr w:rsidR="00274680" w:rsidRPr="0051337B" w14:paraId="64CF0D7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BC7CD56"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2B1D29B8" w14:textId="3C24F51C" w:rsidR="00274680" w:rsidRPr="0051337B" w:rsidRDefault="00274680" w:rsidP="00A21074">
            <w:pPr>
              <w:pStyle w:val="27"/>
            </w:pPr>
            <w:r w:rsidRPr="0051337B">
              <w:t xml:space="preserve">ОАО </w:t>
            </w:r>
            <w:r w:rsidR="00532215">
              <w:t>«</w:t>
            </w:r>
            <w:r w:rsidRPr="0051337B">
              <w:t>Компания</w:t>
            </w:r>
          </w:p>
          <w:p w14:paraId="18D64AA4" w14:textId="70DC1447" w:rsidR="00274680" w:rsidRPr="0051337B" w:rsidRDefault="00274680" w:rsidP="00A21074">
            <w:pPr>
              <w:pStyle w:val="27"/>
            </w:pPr>
            <w:r w:rsidRPr="0051337B">
              <w:t>ТрансТелеком</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6FFA4466" w14:textId="77777777" w:rsidR="00274680" w:rsidRPr="0051337B" w:rsidRDefault="00274680" w:rsidP="00A21074">
            <w:pPr>
              <w:pStyle w:val="27"/>
            </w:pPr>
            <w:r w:rsidRPr="0051337B">
              <w:t>Услуги международной и междугородней связи по адресу:</w:t>
            </w:r>
          </w:p>
          <w:p w14:paraId="6F1F008D" w14:textId="77777777" w:rsidR="00274680" w:rsidRPr="0051337B" w:rsidRDefault="00274680" w:rsidP="00A21074">
            <w:pPr>
              <w:pStyle w:val="27"/>
            </w:pPr>
            <w:r w:rsidRPr="0051337B">
              <w:t>г. Волгоград,</w:t>
            </w:r>
          </w:p>
          <w:p w14:paraId="13651909" w14:textId="77777777" w:rsidR="00274680" w:rsidRPr="0051337B" w:rsidRDefault="00274680" w:rsidP="00A21074">
            <w:pPr>
              <w:pStyle w:val="27"/>
            </w:pPr>
            <w:r w:rsidRPr="0051337B">
              <w:t>ул. Пархоменко, д. 55</w:t>
            </w:r>
          </w:p>
        </w:tc>
        <w:tc>
          <w:tcPr>
            <w:tcW w:w="0" w:type="auto"/>
            <w:tcBorders>
              <w:top w:val="single" w:sz="4" w:space="0" w:color="auto"/>
              <w:left w:val="nil"/>
              <w:bottom w:val="single" w:sz="4" w:space="0" w:color="auto"/>
              <w:right w:val="single" w:sz="4" w:space="0" w:color="auto"/>
            </w:tcBorders>
            <w:shd w:val="clear" w:color="auto" w:fill="auto"/>
          </w:tcPr>
          <w:p w14:paraId="287E32D5" w14:textId="4602D138" w:rsidR="00274680" w:rsidRPr="0051337B" w:rsidRDefault="00274680" w:rsidP="00A21074">
            <w:pPr>
              <w:pStyle w:val="27"/>
              <w:rPr>
                <w:highlight w:val="yellow"/>
              </w:rPr>
            </w:pPr>
            <w:r w:rsidRPr="0051337B">
              <w:t>В соответствии с установленными</w:t>
            </w:r>
            <w:r w:rsidR="00532215">
              <w:t xml:space="preserve">  </w:t>
            </w:r>
            <w:r w:rsidRPr="0051337B">
              <w:t>тарифами, исходя из объема предоставленных услуг</w:t>
            </w:r>
          </w:p>
          <w:p w14:paraId="0C70D093"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EFE5DE9" w14:textId="77777777" w:rsidR="00274680" w:rsidRPr="0051337B" w:rsidRDefault="00274680" w:rsidP="00A21074">
            <w:pPr>
              <w:pStyle w:val="27"/>
            </w:pPr>
            <w:r w:rsidRPr="0051337B">
              <w:t>На неопределенный срок</w:t>
            </w:r>
          </w:p>
        </w:tc>
        <w:tc>
          <w:tcPr>
            <w:tcW w:w="0" w:type="auto"/>
            <w:tcBorders>
              <w:top w:val="single" w:sz="4" w:space="0" w:color="auto"/>
              <w:left w:val="nil"/>
              <w:bottom w:val="single" w:sz="4" w:space="0" w:color="auto"/>
              <w:right w:val="single" w:sz="4" w:space="0" w:color="auto"/>
            </w:tcBorders>
            <w:shd w:val="clear" w:color="auto" w:fill="auto"/>
          </w:tcPr>
          <w:p w14:paraId="5F658A8F" w14:textId="287C37AC" w:rsidR="00274680" w:rsidRPr="0051337B" w:rsidRDefault="00274680" w:rsidP="00A21074">
            <w:pPr>
              <w:pStyle w:val="27"/>
            </w:pPr>
            <w:r w:rsidRPr="0051337B">
              <w:t>Заседание СД от 19.02.2014</w:t>
            </w:r>
            <w:r w:rsidR="00532215">
              <w:t xml:space="preserve">     </w:t>
            </w:r>
            <w:r w:rsidRPr="0051337B">
              <w:t>Протокол № 8</w:t>
            </w:r>
          </w:p>
        </w:tc>
        <w:tc>
          <w:tcPr>
            <w:tcW w:w="0" w:type="auto"/>
            <w:tcBorders>
              <w:top w:val="single" w:sz="4" w:space="0" w:color="auto"/>
              <w:left w:val="nil"/>
              <w:bottom w:val="single" w:sz="4" w:space="0" w:color="auto"/>
              <w:right w:val="single" w:sz="8" w:space="0" w:color="auto"/>
            </w:tcBorders>
            <w:shd w:val="clear" w:color="auto" w:fill="auto"/>
          </w:tcPr>
          <w:p w14:paraId="558184C3" w14:textId="77777777" w:rsidR="00274680" w:rsidRPr="0051337B" w:rsidRDefault="00274680" w:rsidP="00A21074">
            <w:pPr>
              <w:pStyle w:val="27"/>
            </w:pPr>
          </w:p>
        </w:tc>
      </w:tr>
      <w:tr w:rsidR="00274680" w:rsidRPr="0051337B" w14:paraId="7A397C5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645A71C"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928E58A" w14:textId="3A00DC77"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60FACF73" w14:textId="524DE9F9" w:rsidR="00274680" w:rsidRPr="0051337B" w:rsidRDefault="00274680" w:rsidP="00A21074">
            <w:pPr>
              <w:pStyle w:val="27"/>
            </w:pPr>
            <w:r w:rsidRPr="0051337B">
              <w:t xml:space="preserve"> (Нижневолжский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10F55356" w14:textId="77777777" w:rsidR="00274680" w:rsidRPr="0051337B" w:rsidRDefault="00274680" w:rsidP="00A21074">
            <w:pPr>
              <w:pStyle w:val="27"/>
            </w:pPr>
            <w:r w:rsidRPr="0051337B">
              <w:t>Страхование гражданской ответственности владельца автотранспортных средств</w:t>
            </w:r>
          </w:p>
        </w:tc>
        <w:tc>
          <w:tcPr>
            <w:tcW w:w="0" w:type="auto"/>
            <w:tcBorders>
              <w:top w:val="single" w:sz="4" w:space="0" w:color="auto"/>
              <w:left w:val="nil"/>
              <w:bottom w:val="single" w:sz="4" w:space="0" w:color="auto"/>
              <w:right w:val="single" w:sz="4" w:space="0" w:color="auto"/>
            </w:tcBorders>
            <w:shd w:val="clear" w:color="auto" w:fill="auto"/>
          </w:tcPr>
          <w:p w14:paraId="2E8AB494" w14:textId="69232F43" w:rsidR="00274680" w:rsidRPr="0051337B" w:rsidRDefault="00274680" w:rsidP="00A21074">
            <w:pPr>
              <w:pStyle w:val="27"/>
            </w:pPr>
            <w:r w:rsidRPr="0051337B">
              <w:t xml:space="preserve">6 065, 00 </w:t>
            </w:r>
            <w:r w:rsidR="00532215">
              <w:t>руб</w:t>
            </w:r>
            <w:r w:rsidR="00817650">
              <w:t>.</w:t>
            </w:r>
            <w:r w:rsidRPr="0051337B">
              <w:t>,</w:t>
            </w:r>
          </w:p>
          <w:p w14:paraId="1A3E5D4C" w14:textId="77777777" w:rsidR="00274680" w:rsidRPr="0051337B" w:rsidRDefault="00274680" w:rsidP="00A21074">
            <w:pPr>
              <w:pStyle w:val="27"/>
            </w:pPr>
            <w:r w:rsidRPr="0051337B">
              <w:t>без учета НДС</w:t>
            </w:r>
          </w:p>
        </w:tc>
        <w:tc>
          <w:tcPr>
            <w:tcW w:w="0" w:type="auto"/>
            <w:tcBorders>
              <w:top w:val="single" w:sz="4" w:space="0" w:color="auto"/>
              <w:left w:val="nil"/>
              <w:bottom w:val="single" w:sz="4" w:space="0" w:color="auto"/>
              <w:right w:val="single" w:sz="4" w:space="0" w:color="auto"/>
            </w:tcBorders>
            <w:shd w:val="clear" w:color="auto" w:fill="auto"/>
          </w:tcPr>
          <w:p w14:paraId="658DE3AE" w14:textId="77777777" w:rsidR="00274680" w:rsidRPr="0051337B" w:rsidRDefault="00274680" w:rsidP="00A21074">
            <w:pPr>
              <w:pStyle w:val="27"/>
            </w:pPr>
            <w:r w:rsidRPr="0051337B">
              <w:t>18.03.2015</w:t>
            </w:r>
          </w:p>
        </w:tc>
        <w:tc>
          <w:tcPr>
            <w:tcW w:w="0" w:type="auto"/>
            <w:tcBorders>
              <w:top w:val="single" w:sz="4" w:space="0" w:color="auto"/>
              <w:left w:val="nil"/>
              <w:bottom w:val="single" w:sz="4" w:space="0" w:color="auto"/>
              <w:right w:val="single" w:sz="4" w:space="0" w:color="auto"/>
            </w:tcBorders>
            <w:shd w:val="clear" w:color="auto" w:fill="auto"/>
          </w:tcPr>
          <w:p w14:paraId="0F647776" w14:textId="77777777" w:rsidR="00274680" w:rsidRPr="0051337B" w:rsidRDefault="00274680" w:rsidP="00A21074">
            <w:pPr>
              <w:pStyle w:val="27"/>
            </w:pPr>
            <w:r w:rsidRPr="0051337B">
              <w:t>ВОСА</w:t>
            </w:r>
          </w:p>
          <w:p w14:paraId="1C4796E7" w14:textId="7BAD728D" w:rsidR="00274680" w:rsidRPr="0051337B" w:rsidRDefault="00274680" w:rsidP="00A21074">
            <w:pPr>
              <w:pStyle w:val="27"/>
            </w:pPr>
            <w:r w:rsidRPr="0051337B">
              <w:t>от 21.10.2013</w:t>
            </w:r>
            <w:r w:rsidR="00532215">
              <w:t xml:space="preserve">      </w:t>
            </w:r>
            <w:r w:rsidRPr="0051337B">
              <w:t>Протокол №24</w:t>
            </w:r>
          </w:p>
        </w:tc>
        <w:tc>
          <w:tcPr>
            <w:tcW w:w="0" w:type="auto"/>
            <w:tcBorders>
              <w:top w:val="single" w:sz="4" w:space="0" w:color="auto"/>
              <w:left w:val="nil"/>
              <w:bottom w:val="single" w:sz="4" w:space="0" w:color="auto"/>
              <w:right w:val="single" w:sz="8" w:space="0" w:color="auto"/>
            </w:tcBorders>
            <w:shd w:val="clear" w:color="auto" w:fill="auto"/>
          </w:tcPr>
          <w:p w14:paraId="0174D5C4" w14:textId="77777777" w:rsidR="00274680" w:rsidRPr="0051337B" w:rsidRDefault="00274680" w:rsidP="00A21074">
            <w:pPr>
              <w:pStyle w:val="27"/>
            </w:pPr>
          </w:p>
        </w:tc>
      </w:tr>
      <w:tr w:rsidR="00274680" w:rsidRPr="0051337B" w14:paraId="58DBCDF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A651CE3"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411DD58" w14:textId="63EC7327" w:rsidR="00274680" w:rsidRPr="0051337B" w:rsidRDefault="00274680" w:rsidP="00A21074">
            <w:pPr>
              <w:pStyle w:val="27"/>
            </w:pPr>
            <w:r w:rsidRPr="0051337B">
              <w:t xml:space="preserve">ОАО </w:t>
            </w:r>
            <w:r w:rsidR="00532215">
              <w:t>«</w:t>
            </w:r>
            <w:r w:rsidRPr="0051337B">
              <w:t>РЖД</w:t>
            </w:r>
            <w:r w:rsidR="00532215">
              <w:t>»</w:t>
            </w:r>
            <w:r w:rsidRPr="0051337B">
              <w:t xml:space="preserve"> Приволжская дирекция по тепловодоснабжению - структурное подразделение Центральной дирекции по тепловодоснабжению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1C65719B" w14:textId="77777777" w:rsidR="00274680" w:rsidRPr="0051337B" w:rsidRDefault="00274680" w:rsidP="00A21074">
            <w:pPr>
              <w:pStyle w:val="27"/>
            </w:pPr>
            <w:r w:rsidRPr="0051337B">
              <w:t>Снабжение тепловой энергией (станция Анисовка)</w:t>
            </w:r>
          </w:p>
        </w:tc>
        <w:tc>
          <w:tcPr>
            <w:tcW w:w="0" w:type="auto"/>
            <w:tcBorders>
              <w:top w:val="single" w:sz="4" w:space="0" w:color="auto"/>
              <w:left w:val="nil"/>
              <w:bottom w:val="single" w:sz="4" w:space="0" w:color="auto"/>
              <w:right w:val="single" w:sz="4" w:space="0" w:color="auto"/>
            </w:tcBorders>
            <w:shd w:val="clear" w:color="auto" w:fill="auto"/>
          </w:tcPr>
          <w:p w14:paraId="7AC40BB7" w14:textId="0C71B524" w:rsidR="00274680" w:rsidRPr="0051337B" w:rsidRDefault="00274680" w:rsidP="00A21074">
            <w:pPr>
              <w:pStyle w:val="27"/>
            </w:pPr>
            <w:r w:rsidRPr="0051337B">
              <w:t xml:space="preserve">6 676, 87 </w:t>
            </w:r>
            <w:r w:rsidR="00532215">
              <w:t>руб</w:t>
            </w:r>
            <w:r w:rsidR="00817650">
              <w:t>.</w:t>
            </w:r>
            <w:r w:rsidRPr="0051337B">
              <w:t>/год, в т.ч. НДС</w:t>
            </w:r>
          </w:p>
        </w:tc>
        <w:tc>
          <w:tcPr>
            <w:tcW w:w="0" w:type="auto"/>
            <w:tcBorders>
              <w:top w:val="single" w:sz="4" w:space="0" w:color="auto"/>
              <w:left w:val="nil"/>
              <w:bottom w:val="single" w:sz="4" w:space="0" w:color="auto"/>
              <w:right w:val="single" w:sz="4" w:space="0" w:color="auto"/>
            </w:tcBorders>
            <w:shd w:val="clear" w:color="auto" w:fill="auto"/>
          </w:tcPr>
          <w:p w14:paraId="4E026577" w14:textId="77777777" w:rsidR="00274680" w:rsidRPr="0051337B" w:rsidRDefault="00274680" w:rsidP="00A21074">
            <w:pPr>
              <w:pStyle w:val="27"/>
            </w:pPr>
            <w:r w:rsidRPr="0051337B">
              <w:t>15.04.2014</w:t>
            </w:r>
          </w:p>
        </w:tc>
        <w:tc>
          <w:tcPr>
            <w:tcW w:w="0" w:type="auto"/>
            <w:tcBorders>
              <w:top w:val="single" w:sz="4" w:space="0" w:color="auto"/>
              <w:left w:val="nil"/>
              <w:bottom w:val="single" w:sz="4" w:space="0" w:color="auto"/>
              <w:right w:val="single" w:sz="4" w:space="0" w:color="auto"/>
            </w:tcBorders>
            <w:shd w:val="clear" w:color="auto" w:fill="auto"/>
          </w:tcPr>
          <w:p w14:paraId="4CFB54FB" w14:textId="77777777" w:rsidR="00274680" w:rsidRPr="0051337B" w:rsidRDefault="00274680" w:rsidP="00A21074">
            <w:pPr>
              <w:pStyle w:val="27"/>
            </w:pPr>
            <w:r w:rsidRPr="0051337B">
              <w:t>ГОСА</w:t>
            </w:r>
          </w:p>
          <w:p w14:paraId="60F7F759" w14:textId="332169EF" w:rsidR="00274680" w:rsidRPr="0051337B" w:rsidRDefault="00274680" w:rsidP="00A21074">
            <w:pPr>
              <w:pStyle w:val="27"/>
            </w:pP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23D90D31" w14:textId="77777777" w:rsidR="00274680" w:rsidRPr="0051337B" w:rsidRDefault="00274680" w:rsidP="00A21074">
            <w:pPr>
              <w:pStyle w:val="27"/>
            </w:pPr>
          </w:p>
        </w:tc>
      </w:tr>
      <w:tr w:rsidR="00274680" w:rsidRPr="0051337B" w14:paraId="6AFD150B"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37878C9"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3FBE6F84" w14:textId="03457CC3" w:rsidR="00274680" w:rsidRPr="0051337B" w:rsidRDefault="00274680" w:rsidP="00A21074">
            <w:pPr>
              <w:pStyle w:val="27"/>
            </w:pPr>
            <w:r w:rsidRPr="0051337B">
              <w:t xml:space="preserve">ОАО </w:t>
            </w:r>
            <w:r w:rsidR="00532215">
              <w:t>«</w:t>
            </w:r>
            <w:r w:rsidRPr="0051337B">
              <w:t>РЖД</w:t>
            </w:r>
            <w:r w:rsidR="00532215">
              <w:t>»</w:t>
            </w:r>
            <w:r w:rsidRPr="0051337B">
              <w:t xml:space="preserve"> Приволжская дирекция по тепловодоснабжению – структурное подразделение Центральной дирекции по тепловодоснабжению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7C8F326" w14:textId="77777777" w:rsidR="00274680" w:rsidRPr="0051337B" w:rsidRDefault="00274680" w:rsidP="00A21074">
            <w:pPr>
              <w:pStyle w:val="27"/>
            </w:pPr>
            <w:r w:rsidRPr="0051337B">
              <w:t>Поставка питьевой воды и прием сточных вод на станциях Саратов-2, Трофимовский-2, Анисовка</w:t>
            </w:r>
          </w:p>
        </w:tc>
        <w:tc>
          <w:tcPr>
            <w:tcW w:w="0" w:type="auto"/>
            <w:tcBorders>
              <w:top w:val="single" w:sz="4" w:space="0" w:color="auto"/>
              <w:left w:val="nil"/>
              <w:bottom w:val="single" w:sz="4" w:space="0" w:color="auto"/>
              <w:right w:val="single" w:sz="4" w:space="0" w:color="auto"/>
            </w:tcBorders>
            <w:shd w:val="clear" w:color="auto" w:fill="auto"/>
          </w:tcPr>
          <w:p w14:paraId="4324A443" w14:textId="167B75D3" w:rsidR="00274680" w:rsidRPr="0051337B" w:rsidRDefault="00274680" w:rsidP="00A21074">
            <w:pPr>
              <w:pStyle w:val="27"/>
            </w:pPr>
            <w:r w:rsidRPr="0051337B">
              <w:t xml:space="preserve">20 547, 26 </w:t>
            </w:r>
            <w:r w:rsidR="00532215">
              <w:t>руб</w:t>
            </w:r>
            <w:r w:rsidR="00817650">
              <w:t>.</w:t>
            </w:r>
            <w:r w:rsidRPr="0051337B">
              <w:t>,</w:t>
            </w:r>
          </w:p>
          <w:p w14:paraId="6FBE85AA" w14:textId="77777777" w:rsidR="00274680" w:rsidRPr="0051337B" w:rsidRDefault="00274680" w:rsidP="00A21074">
            <w:pPr>
              <w:pStyle w:val="27"/>
            </w:pPr>
            <w:r w:rsidRPr="0051337B">
              <w:t>в т.ч. НДС</w:t>
            </w:r>
          </w:p>
        </w:tc>
        <w:tc>
          <w:tcPr>
            <w:tcW w:w="0" w:type="auto"/>
            <w:tcBorders>
              <w:top w:val="single" w:sz="4" w:space="0" w:color="auto"/>
              <w:left w:val="nil"/>
              <w:bottom w:val="single" w:sz="4" w:space="0" w:color="auto"/>
              <w:right w:val="single" w:sz="4" w:space="0" w:color="auto"/>
            </w:tcBorders>
            <w:shd w:val="clear" w:color="auto" w:fill="auto"/>
          </w:tcPr>
          <w:p w14:paraId="7B1AB71A"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4AEF5376" w14:textId="77777777" w:rsidR="00274680" w:rsidRPr="0051337B" w:rsidRDefault="00274680" w:rsidP="00A21074">
            <w:pPr>
              <w:pStyle w:val="27"/>
            </w:pPr>
            <w:r w:rsidRPr="0051337B">
              <w:t>ГОСА</w:t>
            </w:r>
          </w:p>
          <w:p w14:paraId="5A61A8D0" w14:textId="0AC85D7D" w:rsidR="00274680" w:rsidRPr="0051337B" w:rsidRDefault="00274680" w:rsidP="00A21074">
            <w:pPr>
              <w:pStyle w:val="27"/>
            </w:pPr>
            <w:r w:rsidRPr="0051337B">
              <w:t>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6F961052" w14:textId="77777777" w:rsidR="00274680" w:rsidRPr="0051337B" w:rsidRDefault="00274680" w:rsidP="00A21074">
            <w:pPr>
              <w:pStyle w:val="27"/>
            </w:pPr>
          </w:p>
        </w:tc>
      </w:tr>
      <w:tr w:rsidR="00274680" w:rsidRPr="0051337B" w14:paraId="1FEACDE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A1D3F8F"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1F1C0E78" w14:textId="69ADD131" w:rsidR="00274680" w:rsidRPr="0051337B" w:rsidRDefault="00274680" w:rsidP="00A21074">
            <w:pPr>
              <w:pStyle w:val="27"/>
            </w:pPr>
            <w:r w:rsidRPr="0051337B">
              <w:t xml:space="preserve">ОАО </w:t>
            </w:r>
            <w:r w:rsidR="00532215">
              <w:t>«</w:t>
            </w:r>
            <w:r w:rsidRPr="0051337B">
              <w:t>РЖД</w:t>
            </w:r>
            <w:r w:rsidR="00532215">
              <w:t>»</w:t>
            </w:r>
          </w:p>
          <w:p w14:paraId="1263C9F1" w14:textId="2F250D1E" w:rsidR="00274680" w:rsidRPr="0051337B" w:rsidRDefault="00274680" w:rsidP="00A21074">
            <w:pPr>
              <w:pStyle w:val="27"/>
            </w:pPr>
            <w:r w:rsidRPr="0051337B">
              <w:t xml:space="preserve">Куйбышевская дирекция по управлению терминально-складским комплексом - структурное подразделение Центральной дирекции по управлению терминально-складским комплексом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1946ECCF" w14:textId="77777777" w:rsidR="00274680" w:rsidRPr="0051337B" w:rsidRDefault="00274680" w:rsidP="00A21074">
            <w:pPr>
              <w:pStyle w:val="27"/>
            </w:pPr>
            <w:r w:rsidRPr="0051337B">
              <w:t>Выполнение работ на контейнерных терминалах: погрузка/выгрузка контейнеров, организация завоза/вывоза контейнеров и иные операции</w:t>
            </w:r>
          </w:p>
        </w:tc>
        <w:tc>
          <w:tcPr>
            <w:tcW w:w="0" w:type="auto"/>
            <w:tcBorders>
              <w:top w:val="single" w:sz="4" w:space="0" w:color="auto"/>
              <w:left w:val="nil"/>
              <w:bottom w:val="single" w:sz="4" w:space="0" w:color="auto"/>
              <w:right w:val="single" w:sz="4" w:space="0" w:color="auto"/>
            </w:tcBorders>
            <w:shd w:val="clear" w:color="auto" w:fill="auto"/>
          </w:tcPr>
          <w:p w14:paraId="50F774E6"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404C8222"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52291F61" w14:textId="77777777" w:rsidR="00274680" w:rsidRPr="0051337B" w:rsidRDefault="00274680" w:rsidP="00A21074">
            <w:pPr>
              <w:pStyle w:val="27"/>
            </w:pPr>
            <w:r w:rsidRPr="0051337B">
              <w:t>ГОСА</w:t>
            </w:r>
          </w:p>
          <w:p w14:paraId="0EA59B97"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024EB10C" w14:textId="77777777" w:rsidR="00274680" w:rsidRPr="0051337B" w:rsidRDefault="00274680" w:rsidP="00A21074">
            <w:pPr>
              <w:pStyle w:val="27"/>
            </w:pPr>
          </w:p>
        </w:tc>
      </w:tr>
      <w:tr w:rsidR="00274680" w:rsidRPr="0051337B" w14:paraId="225118A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DE93D9C"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47ED405F" w14:textId="14F9F40D"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73CB46EA" w14:textId="2AD6A809" w:rsidR="00274680" w:rsidRPr="0051337B" w:rsidRDefault="00274680" w:rsidP="00A21074">
            <w:pPr>
              <w:pStyle w:val="27"/>
            </w:pPr>
            <w:r w:rsidRPr="0051337B">
              <w:t xml:space="preserve"> (Уфимский филиал 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586C6702" w14:textId="77777777" w:rsidR="00274680" w:rsidRPr="0051337B" w:rsidRDefault="00274680" w:rsidP="00A21074">
            <w:pPr>
              <w:pStyle w:val="27"/>
            </w:pPr>
            <w:r w:rsidRPr="0051337B">
              <w:t>Страхование недвижимого имущества (административное здание) по адресу</w:t>
            </w:r>
          </w:p>
          <w:p w14:paraId="51B8960F" w14:textId="77777777" w:rsidR="00274680" w:rsidRPr="0051337B" w:rsidRDefault="00274680" w:rsidP="00A21074">
            <w:pPr>
              <w:pStyle w:val="27"/>
            </w:pPr>
            <w:r w:rsidRPr="0051337B">
              <w:t>г. Самара, ул. Л. Толстого, д. 131</w:t>
            </w:r>
          </w:p>
        </w:tc>
        <w:tc>
          <w:tcPr>
            <w:tcW w:w="0" w:type="auto"/>
            <w:tcBorders>
              <w:top w:val="single" w:sz="4" w:space="0" w:color="auto"/>
              <w:left w:val="nil"/>
              <w:bottom w:val="single" w:sz="4" w:space="0" w:color="auto"/>
              <w:right w:val="single" w:sz="4" w:space="0" w:color="auto"/>
            </w:tcBorders>
            <w:shd w:val="clear" w:color="auto" w:fill="auto"/>
          </w:tcPr>
          <w:p w14:paraId="3161B197" w14:textId="7CD6AFF0" w:rsidR="00274680" w:rsidRPr="0051337B" w:rsidRDefault="00274680" w:rsidP="00A21074">
            <w:pPr>
              <w:pStyle w:val="27"/>
            </w:pPr>
            <w:r w:rsidRPr="0051337B">
              <w:t xml:space="preserve">56 078, 41 </w:t>
            </w:r>
            <w:r w:rsidR="00532215">
              <w:t>руб</w:t>
            </w:r>
            <w:r w:rsidR="00817650">
              <w:t>.</w:t>
            </w:r>
            <w:r w:rsidRPr="0051337B">
              <w:t>, без НДС</w:t>
            </w:r>
          </w:p>
        </w:tc>
        <w:tc>
          <w:tcPr>
            <w:tcW w:w="0" w:type="auto"/>
            <w:tcBorders>
              <w:top w:val="single" w:sz="4" w:space="0" w:color="auto"/>
              <w:left w:val="nil"/>
              <w:bottom w:val="single" w:sz="4" w:space="0" w:color="auto"/>
              <w:right w:val="single" w:sz="4" w:space="0" w:color="auto"/>
            </w:tcBorders>
            <w:shd w:val="clear" w:color="auto" w:fill="auto"/>
          </w:tcPr>
          <w:p w14:paraId="0BE6B62A" w14:textId="77777777" w:rsidR="00274680" w:rsidRPr="0051337B" w:rsidRDefault="00274680" w:rsidP="00A21074">
            <w:pPr>
              <w:pStyle w:val="27"/>
            </w:pPr>
            <w:r w:rsidRPr="0051337B">
              <w:t>В течение 12 месяцев</w:t>
            </w:r>
          </w:p>
        </w:tc>
        <w:tc>
          <w:tcPr>
            <w:tcW w:w="0" w:type="auto"/>
            <w:tcBorders>
              <w:top w:val="single" w:sz="4" w:space="0" w:color="auto"/>
              <w:left w:val="nil"/>
              <w:bottom w:val="single" w:sz="4" w:space="0" w:color="auto"/>
              <w:right w:val="single" w:sz="4" w:space="0" w:color="auto"/>
            </w:tcBorders>
            <w:shd w:val="clear" w:color="auto" w:fill="auto"/>
          </w:tcPr>
          <w:p w14:paraId="2CE7279A" w14:textId="77777777" w:rsidR="00274680" w:rsidRPr="0051337B" w:rsidRDefault="00274680" w:rsidP="00A21074">
            <w:pPr>
              <w:pStyle w:val="27"/>
            </w:pPr>
            <w:r w:rsidRPr="0051337B">
              <w:t>ВОСА</w:t>
            </w:r>
          </w:p>
          <w:p w14:paraId="3AE6F738" w14:textId="77777777" w:rsidR="00274680" w:rsidRPr="0051337B" w:rsidRDefault="00274680" w:rsidP="00A21074">
            <w:pPr>
              <w:pStyle w:val="27"/>
            </w:pPr>
            <w:r w:rsidRPr="0051337B">
              <w:t>от 21.10.2013 Протокол №24</w:t>
            </w:r>
          </w:p>
        </w:tc>
        <w:tc>
          <w:tcPr>
            <w:tcW w:w="0" w:type="auto"/>
            <w:tcBorders>
              <w:top w:val="single" w:sz="4" w:space="0" w:color="auto"/>
              <w:left w:val="nil"/>
              <w:bottom w:val="single" w:sz="4" w:space="0" w:color="auto"/>
              <w:right w:val="single" w:sz="8" w:space="0" w:color="auto"/>
            </w:tcBorders>
            <w:shd w:val="clear" w:color="auto" w:fill="auto"/>
          </w:tcPr>
          <w:p w14:paraId="49A6E2A1" w14:textId="77777777" w:rsidR="00274680" w:rsidRPr="0051337B" w:rsidRDefault="00274680" w:rsidP="00A21074">
            <w:pPr>
              <w:pStyle w:val="27"/>
            </w:pPr>
          </w:p>
        </w:tc>
      </w:tr>
      <w:tr w:rsidR="00274680" w:rsidRPr="0051337B" w14:paraId="1E2B054B"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C2C64B0"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E1F847C" w14:textId="563AC586" w:rsidR="00274680" w:rsidRPr="0051337B" w:rsidRDefault="00274680" w:rsidP="00A21074">
            <w:pPr>
              <w:pStyle w:val="27"/>
            </w:pPr>
            <w:r w:rsidRPr="0051337B">
              <w:t xml:space="preserve">ОАО </w:t>
            </w:r>
            <w:r w:rsidR="00532215">
              <w:t>«</w:t>
            </w:r>
            <w:r w:rsidRPr="0051337B">
              <w:t>ЖАСО</w:t>
            </w:r>
            <w:r w:rsidR="00532215">
              <w:t>»</w:t>
            </w:r>
            <w:r w:rsidRPr="0051337B">
              <w:t xml:space="preserve"> </w:t>
            </w:r>
          </w:p>
          <w:p w14:paraId="4A2A6D00" w14:textId="77777777" w:rsidR="00274680" w:rsidRPr="0051337B" w:rsidRDefault="00274680" w:rsidP="00A21074">
            <w:pPr>
              <w:pStyle w:val="27"/>
            </w:pPr>
            <w:r w:rsidRPr="0051337B">
              <w:t xml:space="preserve"> (Уфимский филиал </w:t>
            </w:r>
          </w:p>
          <w:p w14:paraId="58A47ED4" w14:textId="6DA76FFA" w:rsidR="00274680" w:rsidRPr="0051337B" w:rsidRDefault="00274680" w:rsidP="00A21074">
            <w:pPr>
              <w:pStyle w:val="27"/>
            </w:pPr>
            <w:r w:rsidRPr="0051337B">
              <w:t xml:space="preserve">ОАО </w:t>
            </w:r>
            <w:r w:rsidR="00532215">
              <w:t>«</w:t>
            </w:r>
            <w:r w:rsidRPr="0051337B">
              <w:t>ЖАСО</w:t>
            </w:r>
            <w:r w:rsidR="00532215">
              <w:t>»</w:t>
            </w:r>
            <w:r w:rsidRPr="0051337B">
              <w:t>)</w:t>
            </w:r>
          </w:p>
        </w:tc>
        <w:tc>
          <w:tcPr>
            <w:tcW w:w="0" w:type="auto"/>
            <w:tcBorders>
              <w:top w:val="single" w:sz="4" w:space="0" w:color="auto"/>
              <w:left w:val="nil"/>
              <w:bottom w:val="single" w:sz="4" w:space="0" w:color="auto"/>
              <w:right w:val="single" w:sz="4" w:space="0" w:color="auto"/>
            </w:tcBorders>
            <w:shd w:val="clear" w:color="auto" w:fill="auto"/>
          </w:tcPr>
          <w:p w14:paraId="39A25F16" w14:textId="77777777" w:rsidR="00274680" w:rsidRPr="0051337B" w:rsidRDefault="00274680" w:rsidP="00A21074">
            <w:pPr>
              <w:pStyle w:val="27"/>
            </w:pPr>
            <w:r w:rsidRPr="0051337B">
              <w:t>Страхование недвижимого имущества (административное здание) по адресу</w:t>
            </w:r>
          </w:p>
          <w:p w14:paraId="2526A131" w14:textId="77777777" w:rsidR="00274680" w:rsidRPr="0051337B" w:rsidRDefault="00274680" w:rsidP="00A21074">
            <w:pPr>
              <w:pStyle w:val="27"/>
            </w:pPr>
            <w:r w:rsidRPr="0051337B">
              <w:t>г. Уфа, Калининский р-н, Индустриальное шоссе, д. 13</w:t>
            </w:r>
          </w:p>
        </w:tc>
        <w:tc>
          <w:tcPr>
            <w:tcW w:w="0" w:type="auto"/>
            <w:tcBorders>
              <w:top w:val="single" w:sz="4" w:space="0" w:color="auto"/>
              <w:left w:val="nil"/>
              <w:bottom w:val="single" w:sz="4" w:space="0" w:color="auto"/>
              <w:right w:val="single" w:sz="4" w:space="0" w:color="auto"/>
            </w:tcBorders>
            <w:shd w:val="clear" w:color="auto" w:fill="auto"/>
          </w:tcPr>
          <w:p w14:paraId="5602923E" w14:textId="7BD8AF00" w:rsidR="00274680" w:rsidRPr="0051337B" w:rsidRDefault="00274680" w:rsidP="00A21074">
            <w:pPr>
              <w:pStyle w:val="27"/>
            </w:pPr>
            <w:r w:rsidRPr="0051337B">
              <w:t xml:space="preserve">20 231, 94 </w:t>
            </w:r>
            <w:r w:rsidR="00532215">
              <w:t>руб</w:t>
            </w:r>
            <w:r w:rsidR="00817650">
              <w:t>.</w:t>
            </w:r>
            <w:r w:rsidRPr="0051337B">
              <w:t>, без НДС</w:t>
            </w:r>
          </w:p>
        </w:tc>
        <w:tc>
          <w:tcPr>
            <w:tcW w:w="0" w:type="auto"/>
            <w:tcBorders>
              <w:top w:val="single" w:sz="4" w:space="0" w:color="auto"/>
              <w:left w:val="nil"/>
              <w:bottom w:val="single" w:sz="4" w:space="0" w:color="auto"/>
              <w:right w:val="single" w:sz="4" w:space="0" w:color="auto"/>
            </w:tcBorders>
            <w:shd w:val="clear" w:color="auto" w:fill="auto"/>
          </w:tcPr>
          <w:p w14:paraId="3BB12C44" w14:textId="77777777" w:rsidR="00274680" w:rsidRPr="0051337B" w:rsidRDefault="00274680" w:rsidP="00A21074">
            <w:pPr>
              <w:pStyle w:val="27"/>
            </w:pPr>
            <w:r w:rsidRPr="0051337B">
              <w:t>В течение 12 месяцев</w:t>
            </w:r>
          </w:p>
        </w:tc>
        <w:tc>
          <w:tcPr>
            <w:tcW w:w="0" w:type="auto"/>
            <w:tcBorders>
              <w:top w:val="single" w:sz="4" w:space="0" w:color="auto"/>
              <w:left w:val="nil"/>
              <w:bottom w:val="single" w:sz="4" w:space="0" w:color="auto"/>
              <w:right w:val="single" w:sz="4" w:space="0" w:color="auto"/>
            </w:tcBorders>
            <w:shd w:val="clear" w:color="auto" w:fill="auto"/>
          </w:tcPr>
          <w:p w14:paraId="16FBFB15" w14:textId="77777777" w:rsidR="00274680" w:rsidRPr="0051337B" w:rsidRDefault="00274680" w:rsidP="00A21074">
            <w:pPr>
              <w:pStyle w:val="27"/>
            </w:pPr>
            <w:r w:rsidRPr="0051337B">
              <w:t>ВОСА</w:t>
            </w:r>
          </w:p>
          <w:p w14:paraId="5BDC07F4" w14:textId="77777777" w:rsidR="00274680" w:rsidRPr="0051337B" w:rsidRDefault="00274680" w:rsidP="00A21074">
            <w:pPr>
              <w:pStyle w:val="27"/>
            </w:pPr>
            <w:r w:rsidRPr="0051337B">
              <w:t>от 21.10.2013 Протокол №24</w:t>
            </w:r>
          </w:p>
        </w:tc>
        <w:tc>
          <w:tcPr>
            <w:tcW w:w="0" w:type="auto"/>
            <w:tcBorders>
              <w:top w:val="single" w:sz="4" w:space="0" w:color="auto"/>
              <w:left w:val="nil"/>
              <w:bottom w:val="single" w:sz="4" w:space="0" w:color="auto"/>
              <w:right w:val="single" w:sz="8" w:space="0" w:color="auto"/>
            </w:tcBorders>
            <w:shd w:val="clear" w:color="auto" w:fill="auto"/>
          </w:tcPr>
          <w:p w14:paraId="232A05BE" w14:textId="77777777" w:rsidR="00274680" w:rsidRPr="0051337B" w:rsidRDefault="00274680" w:rsidP="00A21074">
            <w:pPr>
              <w:pStyle w:val="27"/>
            </w:pPr>
          </w:p>
        </w:tc>
      </w:tr>
      <w:tr w:rsidR="00274680" w:rsidRPr="0051337B" w14:paraId="0542967C"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376DBB8"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31D81B01" w14:textId="24EE1A88" w:rsidR="00274680" w:rsidRPr="0051337B" w:rsidRDefault="00274680" w:rsidP="00A21074">
            <w:pPr>
              <w:pStyle w:val="27"/>
            </w:pPr>
            <w:r w:rsidRPr="0051337B">
              <w:t xml:space="preserve">ОАО </w:t>
            </w:r>
            <w:r w:rsidR="00532215">
              <w:t>«</w:t>
            </w:r>
            <w:r w:rsidRPr="0051337B">
              <w:t>РЖД</w:t>
            </w:r>
            <w:r w:rsidR="00532215">
              <w:t>»</w:t>
            </w:r>
          </w:p>
          <w:p w14:paraId="4A90C443" w14:textId="1179CDCC" w:rsidR="00274680" w:rsidRPr="0051337B" w:rsidRDefault="00274680" w:rsidP="00A21074">
            <w:pPr>
              <w:pStyle w:val="27"/>
            </w:pPr>
            <w:r w:rsidRPr="0051337B">
              <w:t xml:space="preserve">Ульяновский территориальный участок Куйбышевской дирекции по тепловодоснабжению- структурное подразделение Центральной дирекции по тепловодоснабжению-филиала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EC62272" w14:textId="7EDAA93D" w:rsidR="00274680" w:rsidRPr="0051337B" w:rsidRDefault="00274680" w:rsidP="00A21074">
            <w:pPr>
              <w:pStyle w:val="27"/>
            </w:pPr>
            <w:r w:rsidRPr="0051337B">
              <w:t>Установление</w:t>
            </w:r>
            <w:r w:rsidR="00532215">
              <w:t xml:space="preserve">  </w:t>
            </w:r>
            <w:r w:rsidRPr="0051337B">
              <w:t>нормативов</w:t>
            </w:r>
            <w:r w:rsidR="00532215">
              <w:t xml:space="preserve">  </w:t>
            </w:r>
            <w:r w:rsidRPr="0051337B">
              <w:t>допустимых сбросов и требований к составу и свойствам сточных вод</w:t>
            </w:r>
          </w:p>
        </w:tc>
        <w:tc>
          <w:tcPr>
            <w:tcW w:w="0" w:type="auto"/>
            <w:tcBorders>
              <w:top w:val="single" w:sz="4" w:space="0" w:color="auto"/>
              <w:left w:val="nil"/>
              <w:bottom w:val="single" w:sz="4" w:space="0" w:color="auto"/>
              <w:right w:val="single" w:sz="4" w:space="0" w:color="auto"/>
            </w:tcBorders>
            <w:shd w:val="clear" w:color="auto" w:fill="auto"/>
          </w:tcPr>
          <w:p w14:paraId="02243CAB" w14:textId="77777777" w:rsidR="00274680" w:rsidRPr="0051337B" w:rsidRDefault="00274680" w:rsidP="00A21074">
            <w:pPr>
              <w:pStyle w:val="27"/>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43382A03"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5CB09047" w14:textId="77777777" w:rsidR="00274680" w:rsidRPr="0051337B" w:rsidRDefault="00274680" w:rsidP="00A21074">
            <w:pPr>
              <w:pStyle w:val="27"/>
            </w:pPr>
            <w:r w:rsidRPr="0051337B">
              <w:t>ГОСА</w:t>
            </w:r>
          </w:p>
          <w:p w14:paraId="7C9BE6CE"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03F26613" w14:textId="77777777" w:rsidR="00274680" w:rsidRPr="0051337B" w:rsidRDefault="00274680" w:rsidP="00A21074">
            <w:pPr>
              <w:pStyle w:val="27"/>
            </w:pPr>
          </w:p>
        </w:tc>
      </w:tr>
      <w:tr w:rsidR="00274680" w:rsidRPr="0051337B" w14:paraId="355C3075"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693D3A2" w14:textId="77777777" w:rsidR="00274680" w:rsidRPr="0051337B" w:rsidRDefault="00274680" w:rsidP="00A21074">
            <w:pPr>
              <w:pStyle w:val="27"/>
            </w:pPr>
            <w:r w:rsidRPr="0051337B">
              <w:t>Соглашение о расторжении договора</w:t>
            </w:r>
          </w:p>
        </w:tc>
        <w:tc>
          <w:tcPr>
            <w:tcW w:w="0" w:type="auto"/>
            <w:tcBorders>
              <w:top w:val="single" w:sz="4" w:space="0" w:color="auto"/>
              <w:left w:val="nil"/>
              <w:bottom w:val="single" w:sz="4" w:space="0" w:color="auto"/>
              <w:right w:val="single" w:sz="4" w:space="0" w:color="auto"/>
            </w:tcBorders>
            <w:shd w:val="clear" w:color="auto" w:fill="auto"/>
          </w:tcPr>
          <w:p w14:paraId="502ADDB8" w14:textId="5881C2AB" w:rsidR="00274680" w:rsidRPr="0051337B" w:rsidRDefault="00274680" w:rsidP="00A21074">
            <w:pPr>
              <w:pStyle w:val="27"/>
            </w:pPr>
            <w:r w:rsidRPr="0051337B">
              <w:t xml:space="preserve">ОАО </w:t>
            </w:r>
            <w:r w:rsidR="00532215">
              <w:t>«</w:t>
            </w:r>
            <w:r w:rsidRPr="0051337B">
              <w:t>РЖД</w:t>
            </w:r>
            <w:r w:rsidR="00532215">
              <w:t>»</w:t>
            </w:r>
          </w:p>
          <w:p w14:paraId="1788BCF4" w14:textId="62F5EFF5" w:rsidR="00274680" w:rsidRPr="0051337B" w:rsidRDefault="00274680" w:rsidP="00A21074">
            <w:pPr>
              <w:pStyle w:val="27"/>
            </w:pPr>
            <w:r w:rsidRPr="0051337B">
              <w:t>Уфимская дистанция гражданских сооружений-структурное подразделение Куйбышевской дирекции по эксплуатации зданий и сооружений-структурного подразделения Куйбышевской</w:t>
            </w:r>
            <w:r w:rsidR="00532215">
              <w:t xml:space="preserve">  </w:t>
            </w:r>
            <w:r w:rsidRPr="0051337B">
              <w:t xml:space="preserve">железной дороги - филиала ОАО </w:t>
            </w:r>
            <w:r w:rsidR="00532215">
              <w:t>«</w:t>
            </w:r>
            <w:r w:rsidRPr="0051337B">
              <w:t>РЖД</w:t>
            </w:r>
            <w:r w:rsidR="00532215">
              <w:t>»</w:t>
            </w:r>
          </w:p>
          <w:p w14:paraId="73C59FB3"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F8C85AB" w14:textId="77777777" w:rsidR="00274680" w:rsidRPr="0051337B" w:rsidRDefault="00274680" w:rsidP="00A21074">
            <w:pPr>
              <w:pStyle w:val="27"/>
            </w:pPr>
            <w:r w:rsidRPr="0051337B">
              <w:t>Соглашение о расторжении договора о возмещении затрат на содержание недвижимого имущества</w:t>
            </w:r>
          </w:p>
        </w:tc>
        <w:tc>
          <w:tcPr>
            <w:tcW w:w="0" w:type="auto"/>
            <w:tcBorders>
              <w:top w:val="single" w:sz="4" w:space="0" w:color="auto"/>
              <w:left w:val="nil"/>
              <w:bottom w:val="single" w:sz="4" w:space="0" w:color="auto"/>
              <w:right w:val="single" w:sz="4" w:space="0" w:color="auto"/>
            </w:tcBorders>
            <w:shd w:val="clear" w:color="auto" w:fill="auto"/>
          </w:tcPr>
          <w:p w14:paraId="4CF0E3D6" w14:textId="77777777" w:rsidR="00274680" w:rsidRPr="0051337B" w:rsidRDefault="00274680" w:rsidP="00A21074">
            <w:pPr>
              <w:pStyle w:val="27"/>
            </w:pPr>
            <w:r w:rsidRPr="0051337B">
              <w:t>Отсутствует</w:t>
            </w:r>
          </w:p>
          <w:p w14:paraId="5061662D"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399B998"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B71CF9C" w14:textId="77777777" w:rsidR="00274680" w:rsidRPr="0051337B" w:rsidRDefault="00274680" w:rsidP="00A21074">
            <w:pPr>
              <w:pStyle w:val="27"/>
            </w:pPr>
            <w:r w:rsidRPr="0051337B">
              <w:t>ГОСА</w:t>
            </w:r>
          </w:p>
          <w:p w14:paraId="58369A3E"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41C81F0E" w14:textId="77777777" w:rsidR="00274680" w:rsidRPr="0051337B" w:rsidRDefault="00274680" w:rsidP="00A21074">
            <w:pPr>
              <w:pStyle w:val="27"/>
            </w:pPr>
          </w:p>
        </w:tc>
      </w:tr>
      <w:tr w:rsidR="00274680" w:rsidRPr="0051337B" w14:paraId="3C0BF572"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CBBC036"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39C9AAF0" w14:textId="6D25A69F" w:rsidR="00274680" w:rsidRPr="0051337B" w:rsidRDefault="00274680" w:rsidP="00A21074">
            <w:pPr>
              <w:pStyle w:val="27"/>
            </w:pPr>
            <w:r w:rsidRPr="0051337B">
              <w:t xml:space="preserve">ОАО </w:t>
            </w:r>
            <w:r w:rsidR="00532215">
              <w:t>«</w:t>
            </w:r>
            <w:r w:rsidRPr="0051337B">
              <w:t>РЖД</w:t>
            </w:r>
            <w:r w:rsidR="00532215">
              <w:t>»</w:t>
            </w:r>
          </w:p>
          <w:p w14:paraId="08AF926E" w14:textId="44782FB4" w:rsidR="00274680" w:rsidRPr="0051337B" w:rsidRDefault="00274680" w:rsidP="00A21074">
            <w:pPr>
              <w:pStyle w:val="27"/>
            </w:pPr>
            <w:r w:rsidRPr="0051337B">
              <w:t xml:space="preserve">Куйбышевская дирекция по управлению терминально-складским комплексом- структурное подразделение Центральной дирекции по управлению терминально-складским комплексом- филиала </w:t>
            </w:r>
            <w:r w:rsidRPr="0051337B">
              <w:lastRenderedPageBreak/>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2914640" w14:textId="77777777" w:rsidR="00274680" w:rsidRPr="0051337B" w:rsidRDefault="00274680" w:rsidP="00A21074">
            <w:pPr>
              <w:pStyle w:val="27"/>
            </w:pPr>
            <w:r w:rsidRPr="0051337B">
              <w:lastRenderedPageBreak/>
              <w:t>Аренда транспортного средства с экипажем</w:t>
            </w:r>
          </w:p>
        </w:tc>
        <w:tc>
          <w:tcPr>
            <w:tcW w:w="0" w:type="auto"/>
            <w:tcBorders>
              <w:top w:val="single" w:sz="4" w:space="0" w:color="auto"/>
              <w:left w:val="nil"/>
              <w:bottom w:val="single" w:sz="4" w:space="0" w:color="auto"/>
              <w:right w:val="single" w:sz="4" w:space="0" w:color="auto"/>
            </w:tcBorders>
            <w:shd w:val="clear" w:color="auto" w:fill="auto"/>
          </w:tcPr>
          <w:p w14:paraId="2A40D93F"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14DB111E" w14:textId="77777777" w:rsidR="00274680" w:rsidRPr="0051337B" w:rsidRDefault="00274680" w:rsidP="00A21074">
            <w:pPr>
              <w:pStyle w:val="27"/>
            </w:pPr>
            <w:r w:rsidRPr="0051337B">
              <w:t>31.12.2015</w:t>
            </w:r>
          </w:p>
        </w:tc>
        <w:tc>
          <w:tcPr>
            <w:tcW w:w="0" w:type="auto"/>
            <w:tcBorders>
              <w:top w:val="single" w:sz="4" w:space="0" w:color="auto"/>
              <w:left w:val="nil"/>
              <w:bottom w:val="single" w:sz="4" w:space="0" w:color="auto"/>
              <w:right w:val="single" w:sz="4" w:space="0" w:color="auto"/>
            </w:tcBorders>
            <w:shd w:val="clear" w:color="auto" w:fill="auto"/>
          </w:tcPr>
          <w:p w14:paraId="332C6D76" w14:textId="77777777" w:rsidR="00274680" w:rsidRPr="0051337B" w:rsidRDefault="00274680" w:rsidP="00A21074">
            <w:pPr>
              <w:pStyle w:val="27"/>
            </w:pPr>
            <w:r w:rsidRPr="0051337B">
              <w:t>Заседание СД</w:t>
            </w:r>
          </w:p>
          <w:p w14:paraId="4A701F3C" w14:textId="51CAF763" w:rsidR="00274680" w:rsidRPr="0051337B" w:rsidRDefault="00274680" w:rsidP="00A21074">
            <w:pPr>
              <w:pStyle w:val="27"/>
            </w:pPr>
            <w:r w:rsidRPr="0051337B">
              <w:t>от</w:t>
            </w:r>
            <w:r w:rsidR="00532215">
              <w:t xml:space="preserve">  </w:t>
            </w:r>
            <w:r w:rsidRPr="0051337B">
              <w:t>21.03.2014</w:t>
            </w:r>
          </w:p>
          <w:p w14:paraId="4A6B12B1" w14:textId="77777777" w:rsidR="00274680" w:rsidRPr="0051337B" w:rsidRDefault="00274680" w:rsidP="00A21074">
            <w:pPr>
              <w:pStyle w:val="27"/>
            </w:pPr>
            <w:r w:rsidRPr="0051337B">
              <w:t>Протокол №10</w:t>
            </w:r>
          </w:p>
        </w:tc>
        <w:tc>
          <w:tcPr>
            <w:tcW w:w="0" w:type="auto"/>
            <w:tcBorders>
              <w:top w:val="single" w:sz="4" w:space="0" w:color="auto"/>
              <w:left w:val="nil"/>
              <w:bottom w:val="single" w:sz="4" w:space="0" w:color="auto"/>
              <w:right w:val="single" w:sz="8" w:space="0" w:color="auto"/>
            </w:tcBorders>
            <w:shd w:val="clear" w:color="auto" w:fill="auto"/>
          </w:tcPr>
          <w:p w14:paraId="08B8FE99" w14:textId="77777777" w:rsidR="00274680" w:rsidRPr="0051337B" w:rsidRDefault="00274680" w:rsidP="00A21074">
            <w:pPr>
              <w:pStyle w:val="27"/>
            </w:pPr>
          </w:p>
        </w:tc>
      </w:tr>
      <w:tr w:rsidR="00274680" w:rsidRPr="0051337B" w14:paraId="399F2DB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1D3E34B"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28C375A9" w14:textId="6C1E9928" w:rsidR="00274680" w:rsidRPr="0051337B" w:rsidRDefault="00274680" w:rsidP="00A21074">
            <w:pPr>
              <w:pStyle w:val="27"/>
            </w:pPr>
            <w:r w:rsidRPr="0051337B">
              <w:t xml:space="preserve">ОАО </w:t>
            </w:r>
            <w:r w:rsidR="00532215">
              <w:t>«</w:t>
            </w:r>
            <w:r w:rsidRPr="0051337B">
              <w:t>РЖД</w:t>
            </w:r>
            <w:r w:rsidR="00532215">
              <w:t>»</w:t>
            </w:r>
          </w:p>
          <w:p w14:paraId="6D859DD2" w14:textId="2E69FAEE" w:rsidR="00274680" w:rsidRPr="0051337B" w:rsidRDefault="00274680" w:rsidP="00A21074">
            <w:pPr>
              <w:pStyle w:val="27"/>
            </w:pPr>
            <w:r w:rsidRPr="0051337B">
              <w:t>Свердловский территориальный центр фирменного транспортного обслуживания - филиала</w:t>
            </w:r>
            <w:r w:rsidR="00532215">
              <w:t xml:space="preserve">  </w:t>
            </w:r>
            <w:r w:rsidRPr="0051337B">
              <w:t xml:space="preserve">ОАО </w:t>
            </w:r>
            <w:r w:rsidR="00532215">
              <w:t>«</w:t>
            </w:r>
            <w:r w:rsidRPr="0051337B">
              <w:t>РЖД</w:t>
            </w:r>
            <w:r w:rsidR="00532215">
              <w:t>»</w:t>
            </w:r>
          </w:p>
          <w:p w14:paraId="3A0481CB" w14:textId="77777777" w:rsidR="00274680" w:rsidRPr="0051337B" w:rsidRDefault="00274680" w:rsidP="00A21074">
            <w:pPr>
              <w:pStyle w:val="27"/>
            </w:pPr>
          </w:p>
          <w:p w14:paraId="59F41000" w14:textId="77777777" w:rsidR="00274680" w:rsidRPr="0051337B" w:rsidRDefault="00274680" w:rsidP="00A21074">
            <w:pPr>
              <w:pStyle w:val="27"/>
            </w:pPr>
          </w:p>
          <w:p w14:paraId="0316C63E"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BBFDDC4" w14:textId="60FB5D77" w:rsidR="00274680" w:rsidRPr="0051337B" w:rsidRDefault="00274680" w:rsidP="00A21074">
            <w:pPr>
              <w:pStyle w:val="27"/>
            </w:pPr>
            <w:r w:rsidRPr="0051337B">
              <w:t xml:space="preserve">Оказание услуг по формированию контейнерного поезда средствами ОАО </w:t>
            </w:r>
            <w:r w:rsidR="00532215">
              <w:t>«</w:t>
            </w:r>
            <w:r w:rsidRPr="0051337B">
              <w:t>РЖД</w:t>
            </w:r>
            <w:r w:rsidR="00532215">
              <w:t>»</w:t>
            </w:r>
            <w:r w:rsidRPr="0051337B">
              <w:t xml:space="preserve"> на путях общего пользования</w:t>
            </w:r>
          </w:p>
          <w:p w14:paraId="2AAB663F" w14:textId="77777777" w:rsidR="00274680" w:rsidRPr="0051337B" w:rsidRDefault="00274680" w:rsidP="00A21074">
            <w:pPr>
              <w:pStyle w:val="27"/>
            </w:pPr>
          </w:p>
          <w:p w14:paraId="0C7E58A7"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61BC95F"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53091F05" w14:textId="77777777" w:rsidR="00274680" w:rsidRPr="0051337B" w:rsidRDefault="00274680" w:rsidP="00A21074">
            <w:pPr>
              <w:pStyle w:val="27"/>
            </w:pPr>
            <w:r w:rsidRPr="0051337B">
              <w:t>На неопределенный срок</w:t>
            </w:r>
          </w:p>
          <w:p w14:paraId="1FF7F708"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6CCBD2F" w14:textId="77777777" w:rsidR="00274680" w:rsidRPr="0051337B" w:rsidRDefault="00274680" w:rsidP="00A21074">
            <w:pPr>
              <w:pStyle w:val="27"/>
            </w:pPr>
            <w:r w:rsidRPr="0051337B">
              <w:t>ГОСА</w:t>
            </w:r>
          </w:p>
          <w:p w14:paraId="77826E4A"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61CE1241" w14:textId="77777777" w:rsidR="00274680" w:rsidRPr="0051337B" w:rsidRDefault="00274680" w:rsidP="00A21074">
            <w:pPr>
              <w:pStyle w:val="27"/>
            </w:pPr>
          </w:p>
        </w:tc>
      </w:tr>
      <w:tr w:rsidR="00274680" w:rsidRPr="0051337B" w14:paraId="5A31F52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AAA9B9B"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E204B05" w14:textId="237B4AF1" w:rsidR="00274680" w:rsidRPr="0051337B" w:rsidRDefault="00274680" w:rsidP="00A21074">
            <w:pPr>
              <w:pStyle w:val="27"/>
            </w:pPr>
            <w:r w:rsidRPr="0051337B">
              <w:t xml:space="preserve">ОАО </w:t>
            </w:r>
            <w:r w:rsidR="00532215">
              <w:t>«</w:t>
            </w:r>
            <w:r w:rsidRPr="0051337B">
              <w:t>РЖД</w:t>
            </w:r>
            <w:r w:rsidR="00532215">
              <w:t>»</w:t>
            </w:r>
          </w:p>
          <w:p w14:paraId="67EAE41E" w14:textId="77777777" w:rsidR="00274680" w:rsidRPr="0051337B" w:rsidRDefault="00274680" w:rsidP="00A21074">
            <w:pPr>
              <w:pStyle w:val="27"/>
            </w:pPr>
            <w:r w:rsidRPr="0051337B">
              <w:t>Сургутское агентство фирменного транспортного обслуживания ТЦФТО (АФТО)</w:t>
            </w:r>
          </w:p>
          <w:p w14:paraId="393E42EB"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499FA0E" w14:textId="77777777" w:rsidR="00274680" w:rsidRPr="0051337B" w:rsidRDefault="00274680" w:rsidP="00A21074">
            <w:pPr>
              <w:pStyle w:val="27"/>
            </w:pPr>
            <w:r w:rsidRPr="0051337B">
              <w:t>Выполнение работ по погрузке грузов в вагоны и выгрузке грузов из вагонов на местах общего пользования на</w:t>
            </w:r>
          </w:p>
          <w:p w14:paraId="421AA5E8" w14:textId="77777777" w:rsidR="00274680" w:rsidRPr="0051337B" w:rsidRDefault="00274680" w:rsidP="00A21074">
            <w:pPr>
              <w:pStyle w:val="27"/>
            </w:pPr>
            <w:r w:rsidRPr="0051337B">
              <w:t>ст. Нижневартовск</w:t>
            </w:r>
          </w:p>
          <w:p w14:paraId="135B7F50"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382FE539" w14:textId="77777777" w:rsidR="00274680" w:rsidRPr="0051337B" w:rsidRDefault="00274680" w:rsidP="00A21074">
            <w:pPr>
              <w:pStyle w:val="27"/>
            </w:pPr>
            <w:r w:rsidRPr="0051337B">
              <w:t xml:space="preserve">В соответствии с согласованными ставками, исходя из объема предоставленных услуг </w:t>
            </w:r>
          </w:p>
        </w:tc>
        <w:tc>
          <w:tcPr>
            <w:tcW w:w="0" w:type="auto"/>
            <w:tcBorders>
              <w:top w:val="single" w:sz="4" w:space="0" w:color="auto"/>
              <w:left w:val="nil"/>
              <w:bottom w:val="single" w:sz="4" w:space="0" w:color="auto"/>
              <w:right w:val="single" w:sz="4" w:space="0" w:color="auto"/>
            </w:tcBorders>
            <w:shd w:val="clear" w:color="auto" w:fill="auto"/>
          </w:tcPr>
          <w:p w14:paraId="20798849" w14:textId="77777777" w:rsidR="00274680" w:rsidRPr="0051337B" w:rsidRDefault="00274680" w:rsidP="00A21074">
            <w:pPr>
              <w:pStyle w:val="27"/>
            </w:pPr>
            <w:r w:rsidRPr="0051337B">
              <w:t>31.12.2014</w:t>
            </w:r>
          </w:p>
          <w:p w14:paraId="716E246B"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9781D26" w14:textId="77777777" w:rsidR="00274680" w:rsidRPr="0051337B" w:rsidRDefault="00274680" w:rsidP="00A21074">
            <w:pPr>
              <w:pStyle w:val="27"/>
            </w:pPr>
            <w:r w:rsidRPr="0051337B">
              <w:t>ГОСА</w:t>
            </w:r>
          </w:p>
          <w:p w14:paraId="00031373"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110DD1B0" w14:textId="77777777" w:rsidR="00274680" w:rsidRPr="0051337B" w:rsidRDefault="00274680" w:rsidP="00A21074">
            <w:pPr>
              <w:pStyle w:val="27"/>
            </w:pPr>
          </w:p>
        </w:tc>
      </w:tr>
      <w:tr w:rsidR="00274680" w:rsidRPr="0051337B" w14:paraId="69362B26"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9979567"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74B6EAD" w14:textId="52980134" w:rsidR="00274680" w:rsidRPr="0051337B" w:rsidRDefault="00274680" w:rsidP="00A21074">
            <w:pPr>
              <w:pStyle w:val="27"/>
            </w:pPr>
            <w:r w:rsidRPr="0051337B">
              <w:t xml:space="preserve">ОАО </w:t>
            </w:r>
            <w:r w:rsidR="00532215">
              <w:t>«</w:t>
            </w:r>
            <w:r w:rsidRPr="0051337B">
              <w:t>РЖД</w:t>
            </w:r>
            <w:r w:rsidR="00532215">
              <w:t>»</w:t>
            </w:r>
          </w:p>
          <w:p w14:paraId="03E1D006" w14:textId="409E5CDA" w:rsidR="00274680" w:rsidRPr="0051337B" w:rsidRDefault="00274680" w:rsidP="00A21074">
            <w:pPr>
              <w:pStyle w:val="27"/>
            </w:pPr>
            <w:r w:rsidRPr="0051337B">
              <w:t>Свердловская дирекция по тепловодоснабжению - структурное подразделение Центральной дирекции по тепловодоснабжению - филиала</w:t>
            </w:r>
            <w:r w:rsidR="00532215">
              <w:t xml:space="preserve">  </w:t>
            </w:r>
            <w:r w:rsidRPr="0051337B">
              <w:t xml:space="preserve">ОАО </w:t>
            </w:r>
            <w:r w:rsidR="00532215">
              <w:t>«</w:t>
            </w:r>
            <w:r w:rsidRPr="0051337B">
              <w:t>РЖД</w:t>
            </w:r>
            <w:r w:rsidR="00532215">
              <w:t>»</w:t>
            </w:r>
          </w:p>
          <w:p w14:paraId="08F61C3F" w14:textId="77777777" w:rsidR="00274680" w:rsidRPr="0051337B" w:rsidRDefault="00274680" w:rsidP="00A21074">
            <w:pPr>
              <w:pStyle w:val="27"/>
            </w:pPr>
          </w:p>
          <w:p w14:paraId="64A65ADA"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CF83F5A" w14:textId="068678B9" w:rsidR="00274680" w:rsidRPr="0051337B" w:rsidRDefault="00274680" w:rsidP="00A21074">
            <w:pPr>
              <w:pStyle w:val="27"/>
            </w:pPr>
            <w:r w:rsidRPr="0051337B">
              <w:t xml:space="preserve">Подача тепловой энергии для объектов ОАО </w:t>
            </w:r>
            <w:r w:rsidR="00532215">
              <w:t>«</w:t>
            </w:r>
            <w:r w:rsidRPr="0051337B">
              <w:t>ТрансКонтейнер</w:t>
            </w:r>
            <w:r w:rsidR="00532215">
              <w:t>»</w:t>
            </w:r>
            <w:r w:rsidRPr="0051337B">
              <w:t>, расположенных по адресу:</w:t>
            </w:r>
          </w:p>
          <w:p w14:paraId="3AA33796" w14:textId="77777777" w:rsidR="00274680" w:rsidRPr="0051337B" w:rsidRDefault="00274680" w:rsidP="00A21074">
            <w:pPr>
              <w:pStyle w:val="27"/>
            </w:pPr>
            <w:r w:rsidRPr="0051337B">
              <w:t>г. Нижневартовск, ул. Северная, 23</w:t>
            </w:r>
          </w:p>
          <w:p w14:paraId="229851CE"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8871D48" w14:textId="64EE178F" w:rsidR="00274680" w:rsidRPr="0051337B" w:rsidRDefault="00274680" w:rsidP="00A21074">
            <w:pPr>
              <w:pStyle w:val="27"/>
            </w:pPr>
            <w:r w:rsidRPr="0051337B">
              <w:t xml:space="preserve">665 821, 87 </w:t>
            </w:r>
            <w:r w:rsidR="00532215">
              <w:t>руб</w:t>
            </w:r>
            <w:r w:rsidR="00817650">
              <w:t>.</w:t>
            </w:r>
            <w:r w:rsidRPr="0051337B">
              <w:t xml:space="preserve">, </w:t>
            </w:r>
          </w:p>
          <w:p w14:paraId="027B3E02" w14:textId="77777777" w:rsidR="00274680" w:rsidRPr="0051337B" w:rsidRDefault="00274680" w:rsidP="00A21074">
            <w:pPr>
              <w:pStyle w:val="27"/>
            </w:pPr>
            <w:r w:rsidRPr="0051337B">
              <w:t>в т.ч. НДС</w:t>
            </w:r>
          </w:p>
          <w:p w14:paraId="4D0686F3"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E740946" w14:textId="77777777" w:rsidR="00274680" w:rsidRPr="0051337B" w:rsidRDefault="00274680" w:rsidP="00A21074">
            <w:pPr>
              <w:pStyle w:val="27"/>
            </w:pPr>
            <w:r w:rsidRPr="0051337B">
              <w:t>31.12.2014</w:t>
            </w:r>
          </w:p>
          <w:p w14:paraId="1494899D"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17014F1" w14:textId="77777777" w:rsidR="00274680" w:rsidRPr="0051337B" w:rsidRDefault="00274680" w:rsidP="00A21074">
            <w:pPr>
              <w:pStyle w:val="27"/>
            </w:pPr>
            <w:r w:rsidRPr="0051337B">
              <w:t>ГОСА</w:t>
            </w:r>
          </w:p>
          <w:p w14:paraId="63E03146"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2ACF2E76" w14:textId="77777777" w:rsidR="00274680" w:rsidRPr="0051337B" w:rsidRDefault="00274680" w:rsidP="00A21074">
            <w:pPr>
              <w:pStyle w:val="27"/>
            </w:pPr>
          </w:p>
        </w:tc>
      </w:tr>
      <w:tr w:rsidR="00274680" w:rsidRPr="0051337B" w14:paraId="331981F8"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E22392E"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1F87486" w14:textId="3D27E4A4" w:rsidR="00274680" w:rsidRPr="0051337B" w:rsidRDefault="00274680" w:rsidP="00A21074">
            <w:pPr>
              <w:pStyle w:val="27"/>
            </w:pPr>
            <w:r w:rsidRPr="0051337B">
              <w:t xml:space="preserve">ОАО </w:t>
            </w:r>
            <w:r w:rsidR="00532215">
              <w:t>«</w:t>
            </w:r>
            <w:r w:rsidRPr="0051337B">
              <w:t>РЖД</w:t>
            </w:r>
            <w:r w:rsidR="00532215">
              <w:t>»</w:t>
            </w:r>
          </w:p>
          <w:p w14:paraId="139B1837" w14:textId="48133F09" w:rsidR="00274680" w:rsidRPr="0051337B" w:rsidRDefault="00274680" w:rsidP="00A21074">
            <w:pPr>
              <w:pStyle w:val="27"/>
            </w:pPr>
            <w:r w:rsidRPr="0051337B">
              <w:t>Тюменская дистанция гражданских сооружений - структурное подразделение Свердловской</w:t>
            </w:r>
            <w:r w:rsidR="00532215">
              <w:t xml:space="preserve">  </w:t>
            </w:r>
            <w:r w:rsidRPr="0051337B">
              <w:t xml:space="preserve">дирекции по эксплуатации зданий и сооружений -структурного подразделения Свердловской железной дороги – филиала ОАО </w:t>
            </w:r>
            <w:r w:rsidR="00532215">
              <w:lastRenderedPageBreak/>
              <w:t>«</w:t>
            </w:r>
            <w:r w:rsidRPr="0051337B">
              <w:t>РЖД</w:t>
            </w:r>
            <w:r w:rsidR="00532215">
              <w:t>»</w:t>
            </w:r>
          </w:p>
          <w:p w14:paraId="3FFCC029"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E64B7FD" w14:textId="77777777" w:rsidR="00274680" w:rsidRPr="0051337B" w:rsidRDefault="00274680" w:rsidP="00A21074">
            <w:pPr>
              <w:pStyle w:val="27"/>
            </w:pPr>
            <w:r w:rsidRPr="0051337B">
              <w:lastRenderedPageBreak/>
              <w:t>Оказание услуг по содержанию недвижимого имущества по адресу</w:t>
            </w:r>
          </w:p>
          <w:p w14:paraId="58F34F9B" w14:textId="77777777" w:rsidR="00274680" w:rsidRPr="0051337B" w:rsidRDefault="00274680" w:rsidP="00A21074">
            <w:pPr>
              <w:pStyle w:val="27"/>
            </w:pPr>
            <w:r w:rsidRPr="0051337B">
              <w:t>г. Тюмень, ул. Республики, 254, корпус 1</w:t>
            </w:r>
          </w:p>
          <w:p w14:paraId="0941E054"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3F47A306" w14:textId="58DB1CCC" w:rsidR="00274680" w:rsidRPr="0051337B" w:rsidRDefault="00274680" w:rsidP="00A21074">
            <w:pPr>
              <w:pStyle w:val="27"/>
            </w:pPr>
            <w:r w:rsidRPr="0051337B">
              <w:t xml:space="preserve">6 972, 87 </w:t>
            </w:r>
            <w:r w:rsidR="00532215">
              <w:t>руб</w:t>
            </w:r>
            <w:r w:rsidR="00817650">
              <w:t>.</w:t>
            </w:r>
            <w:r w:rsidRPr="0051337B">
              <w:t xml:space="preserve">, </w:t>
            </w:r>
          </w:p>
          <w:p w14:paraId="3A45F2F9" w14:textId="77777777" w:rsidR="00274680" w:rsidRPr="0051337B" w:rsidRDefault="00274680" w:rsidP="00A21074">
            <w:pPr>
              <w:pStyle w:val="27"/>
            </w:pPr>
            <w:r w:rsidRPr="0051337B">
              <w:t>в т.ч. НДС</w:t>
            </w:r>
          </w:p>
          <w:p w14:paraId="28871379"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102DAB4" w14:textId="77777777" w:rsidR="00274680" w:rsidRPr="0051337B" w:rsidRDefault="00274680" w:rsidP="00A21074">
            <w:pPr>
              <w:pStyle w:val="27"/>
            </w:pPr>
            <w:r w:rsidRPr="0051337B">
              <w:t>31.12.2014</w:t>
            </w:r>
          </w:p>
          <w:p w14:paraId="458D0BC0"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F088EDA" w14:textId="77777777" w:rsidR="00274680" w:rsidRPr="0051337B" w:rsidRDefault="00274680" w:rsidP="00A21074">
            <w:pPr>
              <w:pStyle w:val="27"/>
            </w:pPr>
            <w:r w:rsidRPr="0051337B">
              <w:t>ГОСА</w:t>
            </w:r>
          </w:p>
          <w:p w14:paraId="165D33B0"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1094AF65" w14:textId="77777777" w:rsidR="00274680" w:rsidRPr="0051337B" w:rsidRDefault="00274680" w:rsidP="00A21074">
            <w:pPr>
              <w:pStyle w:val="27"/>
            </w:pPr>
          </w:p>
        </w:tc>
      </w:tr>
      <w:tr w:rsidR="00274680" w:rsidRPr="0051337B" w14:paraId="2692A9A2"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49BDD7C"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1A8CC873" w14:textId="5C25C20E" w:rsidR="00274680" w:rsidRPr="0051337B" w:rsidRDefault="00274680" w:rsidP="00A21074">
            <w:pPr>
              <w:pStyle w:val="27"/>
            </w:pPr>
            <w:r w:rsidRPr="0051337B">
              <w:t xml:space="preserve">ОАО </w:t>
            </w:r>
            <w:r w:rsidR="00532215">
              <w:t>«</w:t>
            </w:r>
            <w:r w:rsidRPr="0051337B">
              <w:t>РЖД</w:t>
            </w:r>
            <w:r w:rsidR="00532215">
              <w:t>»</w:t>
            </w:r>
          </w:p>
          <w:p w14:paraId="25F2948F" w14:textId="51773701" w:rsidR="00274680" w:rsidRPr="0051337B" w:rsidRDefault="00274680" w:rsidP="00A21074">
            <w:pPr>
              <w:pStyle w:val="27"/>
            </w:pPr>
            <w:r w:rsidRPr="0051337B">
              <w:t>Тюменская дистанция гражданских сооружений - структурное подразделение Свердловской</w:t>
            </w:r>
            <w:r w:rsidR="00532215">
              <w:t xml:space="preserve">  </w:t>
            </w:r>
            <w:r w:rsidRPr="0051337B">
              <w:t xml:space="preserve">дирекции по эксплуатации зданий и сооружений -структурного подразделения Свердловской железной дороги – филиала ОАО </w:t>
            </w:r>
            <w:r w:rsidR="00532215">
              <w:t>«</w:t>
            </w:r>
            <w:r w:rsidRPr="0051337B">
              <w:t>РЖД</w:t>
            </w:r>
            <w:r w:rsidR="00532215">
              <w:t>»</w:t>
            </w:r>
          </w:p>
          <w:p w14:paraId="6639EEF0"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79067D8" w14:textId="77777777" w:rsidR="00274680" w:rsidRPr="0051337B" w:rsidRDefault="00274680" w:rsidP="00A21074">
            <w:pPr>
              <w:pStyle w:val="27"/>
            </w:pPr>
            <w:r w:rsidRPr="0051337B">
              <w:t>Оказание услуг по содержанию недвижимого имущества по адресу</w:t>
            </w:r>
          </w:p>
          <w:p w14:paraId="59ECB092" w14:textId="77777777" w:rsidR="00274680" w:rsidRPr="0051337B" w:rsidRDefault="00274680" w:rsidP="00A21074">
            <w:pPr>
              <w:pStyle w:val="27"/>
            </w:pPr>
            <w:r w:rsidRPr="0051337B">
              <w:t>г. Тюмень, ул. Республики, 254, корпус 1</w:t>
            </w:r>
          </w:p>
          <w:p w14:paraId="683EA87A"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6D24F8C" w14:textId="5FC94E26" w:rsidR="00274680" w:rsidRPr="0051337B" w:rsidRDefault="00274680" w:rsidP="00A21074">
            <w:pPr>
              <w:pStyle w:val="27"/>
            </w:pPr>
            <w:r w:rsidRPr="0051337B">
              <w:t xml:space="preserve">42 459, 05 </w:t>
            </w:r>
            <w:r w:rsidR="00532215">
              <w:t>руб</w:t>
            </w:r>
            <w:r w:rsidR="00817650">
              <w:t>.</w:t>
            </w:r>
            <w:r w:rsidRPr="0051337B">
              <w:t xml:space="preserve">, </w:t>
            </w:r>
          </w:p>
          <w:p w14:paraId="0D429809" w14:textId="77777777" w:rsidR="00274680" w:rsidRPr="0051337B" w:rsidRDefault="00274680" w:rsidP="00A21074">
            <w:pPr>
              <w:pStyle w:val="27"/>
            </w:pPr>
            <w:r w:rsidRPr="0051337B">
              <w:t>в т.ч. НДС</w:t>
            </w:r>
          </w:p>
          <w:p w14:paraId="4ECF5381"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2C36B96" w14:textId="77777777" w:rsidR="00274680" w:rsidRPr="0051337B" w:rsidRDefault="00274680" w:rsidP="00A21074">
            <w:pPr>
              <w:pStyle w:val="27"/>
            </w:pPr>
            <w:r w:rsidRPr="0051337B">
              <w:t>31.12.2014</w:t>
            </w:r>
          </w:p>
          <w:p w14:paraId="1E03064D"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5158346" w14:textId="77777777" w:rsidR="00274680" w:rsidRPr="0051337B" w:rsidRDefault="00274680" w:rsidP="00A21074">
            <w:pPr>
              <w:pStyle w:val="27"/>
            </w:pPr>
            <w:r w:rsidRPr="0051337B">
              <w:t>ГОСА</w:t>
            </w:r>
          </w:p>
          <w:p w14:paraId="555A1A53"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7CB0D2C4" w14:textId="77777777" w:rsidR="00274680" w:rsidRPr="0051337B" w:rsidRDefault="00274680" w:rsidP="00A21074">
            <w:pPr>
              <w:pStyle w:val="27"/>
            </w:pPr>
          </w:p>
        </w:tc>
      </w:tr>
      <w:tr w:rsidR="00274680" w:rsidRPr="0051337B" w14:paraId="5E12293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3826C37"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D7E54F2" w14:textId="37F17F90" w:rsidR="00274680" w:rsidRPr="0051337B" w:rsidRDefault="00274680" w:rsidP="00A21074">
            <w:pPr>
              <w:pStyle w:val="27"/>
            </w:pPr>
            <w:r w:rsidRPr="0051337B">
              <w:t xml:space="preserve">ОАО </w:t>
            </w:r>
            <w:r w:rsidR="00532215">
              <w:t>«</w:t>
            </w:r>
            <w:r w:rsidRPr="0051337B">
              <w:t>РЖД</w:t>
            </w:r>
            <w:r w:rsidR="00532215">
              <w:t>»</w:t>
            </w:r>
          </w:p>
          <w:p w14:paraId="128D8F06" w14:textId="4667CD3C" w:rsidR="00274680" w:rsidRPr="0051337B" w:rsidRDefault="00274680" w:rsidP="00A21074">
            <w:pPr>
              <w:pStyle w:val="27"/>
            </w:pPr>
            <w:r w:rsidRPr="0051337B">
              <w:t>Свердловская дирекция по управлению терминально-складским комплексом-структурное подразделение Центральной дирекции по управлению терминально-складским комплексом - филиала</w:t>
            </w:r>
            <w:r w:rsidR="00532215">
              <w:t xml:space="preserve">  </w:t>
            </w:r>
            <w:r w:rsidRPr="0051337B">
              <w:t xml:space="preserve">ОАО </w:t>
            </w:r>
            <w:r w:rsidR="00532215">
              <w:t>«</w:t>
            </w:r>
            <w:r w:rsidRPr="0051337B">
              <w:t>РЖД</w:t>
            </w:r>
            <w:r w:rsidR="00532215">
              <w:t>»</w:t>
            </w:r>
          </w:p>
          <w:p w14:paraId="5BB49B1D" w14:textId="77777777" w:rsidR="00274680" w:rsidRPr="0051337B" w:rsidRDefault="00274680" w:rsidP="00A21074">
            <w:pPr>
              <w:pStyle w:val="27"/>
            </w:pPr>
          </w:p>
          <w:p w14:paraId="3AAFA1BE"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EDCD9AD" w14:textId="77777777" w:rsidR="00274680" w:rsidRPr="0051337B" w:rsidRDefault="00274680" w:rsidP="00A21074">
            <w:pPr>
              <w:pStyle w:val="27"/>
            </w:pPr>
            <w:r w:rsidRPr="0051337B">
              <w:t>Аренда недвижимого имущества, расположенного по адресу: Тюменская область, г. Сургут, ст. Сургут,696 км., ул. Привокзальная (площадью 12,3 кв.м.)</w:t>
            </w:r>
          </w:p>
          <w:p w14:paraId="7997B203"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B951A25" w14:textId="0D13AC2D" w:rsidR="00274680" w:rsidRPr="0051337B" w:rsidRDefault="00274680" w:rsidP="00A21074">
            <w:pPr>
              <w:pStyle w:val="27"/>
            </w:pPr>
            <w:r w:rsidRPr="0051337B">
              <w:t xml:space="preserve">108 332, 50 </w:t>
            </w:r>
            <w:r w:rsidR="00532215">
              <w:t>руб</w:t>
            </w:r>
            <w:r w:rsidR="00817650">
              <w:t>.</w:t>
            </w:r>
            <w:r w:rsidRPr="0051337B">
              <w:t>,</w:t>
            </w:r>
          </w:p>
          <w:p w14:paraId="3218DD6D" w14:textId="77777777" w:rsidR="00274680" w:rsidRPr="0051337B" w:rsidRDefault="00274680" w:rsidP="00A21074">
            <w:pPr>
              <w:pStyle w:val="27"/>
            </w:pPr>
            <w:r w:rsidRPr="0051337B">
              <w:t>в т.ч. НДС</w:t>
            </w:r>
          </w:p>
          <w:p w14:paraId="7EF36C38"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B8BA770" w14:textId="77777777" w:rsidR="00274680" w:rsidRPr="0051337B" w:rsidRDefault="00274680" w:rsidP="00A21074">
            <w:pPr>
              <w:pStyle w:val="27"/>
            </w:pPr>
            <w:r w:rsidRPr="0051337B">
              <w:t>01.02.2015</w:t>
            </w:r>
          </w:p>
        </w:tc>
        <w:tc>
          <w:tcPr>
            <w:tcW w:w="0" w:type="auto"/>
            <w:tcBorders>
              <w:top w:val="single" w:sz="4" w:space="0" w:color="auto"/>
              <w:left w:val="nil"/>
              <w:bottom w:val="single" w:sz="4" w:space="0" w:color="auto"/>
              <w:right w:val="single" w:sz="4" w:space="0" w:color="auto"/>
            </w:tcBorders>
            <w:shd w:val="clear" w:color="auto" w:fill="auto"/>
          </w:tcPr>
          <w:p w14:paraId="17A360B6" w14:textId="77777777" w:rsidR="00274680" w:rsidRPr="0051337B" w:rsidRDefault="00274680" w:rsidP="00A21074">
            <w:pPr>
              <w:pStyle w:val="27"/>
            </w:pPr>
            <w:r w:rsidRPr="0051337B">
              <w:t>Заседание СД</w:t>
            </w:r>
          </w:p>
          <w:p w14:paraId="71C1E49B" w14:textId="77777777" w:rsidR="00274680" w:rsidRPr="0051337B" w:rsidRDefault="00274680" w:rsidP="00A21074">
            <w:pPr>
              <w:pStyle w:val="27"/>
            </w:pPr>
            <w:r w:rsidRPr="0051337B">
              <w:t>от 19.02.2014 Протокол № 8</w:t>
            </w:r>
          </w:p>
          <w:p w14:paraId="366BFAE1"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67846B38" w14:textId="77777777" w:rsidR="00274680" w:rsidRPr="0051337B" w:rsidRDefault="00274680" w:rsidP="00A21074">
            <w:pPr>
              <w:pStyle w:val="27"/>
            </w:pPr>
          </w:p>
        </w:tc>
      </w:tr>
      <w:tr w:rsidR="00274680" w:rsidRPr="0051337B" w14:paraId="496E9543"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9C530EC"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CF2C22D" w14:textId="70E6BB0A" w:rsidR="00274680" w:rsidRPr="0051337B" w:rsidRDefault="00274680" w:rsidP="00A21074">
            <w:pPr>
              <w:pStyle w:val="27"/>
            </w:pPr>
            <w:r w:rsidRPr="0051337B">
              <w:t xml:space="preserve">ОАО </w:t>
            </w:r>
            <w:r w:rsidR="00532215">
              <w:t>«</w:t>
            </w:r>
            <w:r w:rsidRPr="0051337B">
              <w:t>ВРК - 3</w:t>
            </w:r>
            <w:r w:rsidR="00532215">
              <w:t>»</w:t>
            </w:r>
          </w:p>
          <w:p w14:paraId="280FF651"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7693D39" w14:textId="77777777" w:rsidR="00274680" w:rsidRPr="0051337B" w:rsidRDefault="00274680" w:rsidP="00A21074">
            <w:pPr>
              <w:pStyle w:val="27"/>
            </w:pPr>
            <w:r w:rsidRPr="0051337B">
              <w:t>Оказание транспортно-экспедиционных услуг</w:t>
            </w:r>
          </w:p>
          <w:p w14:paraId="6B5E653B"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F5E8B1C" w14:textId="77777777" w:rsidR="00274680" w:rsidRPr="0051337B" w:rsidRDefault="00274680" w:rsidP="00A21074">
            <w:pPr>
              <w:pStyle w:val="27"/>
            </w:pPr>
            <w:r w:rsidRPr="0051337B">
              <w:t xml:space="preserve">В соответствии с согласованными ставками, исходя из объема предоставленных услуг </w:t>
            </w:r>
          </w:p>
        </w:tc>
        <w:tc>
          <w:tcPr>
            <w:tcW w:w="0" w:type="auto"/>
            <w:tcBorders>
              <w:top w:val="single" w:sz="4" w:space="0" w:color="auto"/>
              <w:left w:val="nil"/>
              <w:bottom w:val="single" w:sz="4" w:space="0" w:color="auto"/>
              <w:right w:val="single" w:sz="4" w:space="0" w:color="auto"/>
            </w:tcBorders>
            <w:shd w:val="clear" w:color="auto" w:fill="auto"/>
          </w:tcPr>
          <w:p w14:paraId="090B829F" w14:textId="77777777" w:rsidR="00274680" w:rsidRPr="0051337B" w:rsidRDefault="00274680" w:rsidP="00A21074">
            <w:pPr>
              <w:pStyle w:val="27"/>
            </w:pPr>
            <w:r w:rsidRPr="0051337B">
              <w:t>31.12.2014</w:t>
            </w:r>
          </w:p>
          <w:p w14:paraId="199ED240"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CF49579" w14:textId="77777777" w:rsidR="00274680" w:rsidRPr="0051337B" w:rsidRDefault="00274680" w:rsidP="00A21074">
            <w:pPr>
              <w:pStyle w:val="27"/>
            </w:pPr>
            <w:r w:rsidRPr="0051337B">
              <w:t>ГОСА</w:t>
            </w:r>
          </w:p>
          <w:p w14:paraId="4E1733F3"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6B30C7D1" w14:textId="77777777" w:rsidR="00274680" w:rsidRPr="0051337B" w:rsidRDefault="00274680" w:rsidP="00A21074">
            <w:pPr>
              <w:pStyle w:val="27"/>
            </w:pPr>
          </w:p>
        </w:tc>
      </w:tr>
      <w:tr w:rsidR="00274680" w:rsidRPr="0051337B" w14:paraId="242A9378"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3260FA64"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4D729A01" w14:textId="16D0CCF2" w:rsidR="00274680" w:rsidRPr="0051337B" w:rsidRDefault="00274680" w:rsidP="00A21074">
            <w:pPr>
              <w:pStyle w:val="27"/>
            </w:pPr>
            <w:r w:rsidRPr="0051337B">
              <w:t xml:space="preserve">ОАО </w:t>
            </w:r>
            <w:r w:rsidR="00532215">
              <w:t>«</w:t>
            </w:r>
            <w:r w:rsidRPr="0051337B">
              <w:t>ВРК-2</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408B03BC" w14:textId="77777777" w:rsidR="00274680" w:rsidRPr="0051337B" w:rsidRDefault="00274680" w:rsidP="00A21074">
            <w:pPr>
              <w:pStyle w:val="27"/>
            </w:pPr>
            <w:r w:rsidRPr="0051337B">
              <w:t>Оказание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301B284D" w14:textId="77777777" w:rsidR="00274680" w:rsidRPr="0051337B" w:rsidRDefault="00274680" w:rsidP="00A21074">
            <w:pPr>
              <w:pStyle w:val="27"/>
            </w:pPr>
            <w:r w:rsidRPr="0051337B">
              <w:t>В соответствии с Прейскурантами, исходя из объема предоставленных услуг.</w:t>
            </w:r>
          </w:p>
          <w:p w14:paraId="1CE5E61F" w14:textId="064F472A" w:rsidR="00274680" w:rsidRPr="0051337B" w:rsidRDefault="00274680" w:rsidP="00A21074">
            <w:pPr>
              <w:pStyle w:val="27"/>
            </w:pPr>
            <w:r w:rsidRPr="0051337B">
              <w:t xml:space="preserve"> Сумма оказанных услуг в квартал не более 590 000, 00 </w:t>
            </w:r>
            <w:r w:rsidR="00532215">
              <w:t>руб</w:t>
            </w:r>
            <w:r w:rsidR="00817650">
              <w:t>.</w:t>
            </w:r>
            <w:r w:rsidRPr="0051337B">
              <w:t>, в т.ч. НДС</w:t>
            </w:r>
          </w:p>
        </w:tc>
        <w:tc>
          <w:tcPr>
            <w:tcW w:w="0" w:type="auto"/>
            <w:tcBorders>
              <w:top w:val="single" w:sz="4" w:space="0" w:color="auto"/>
              <w:left w:val="nil"/>
              <w:bottom w:val="single" w:sz="4" w:space="0" w:color="auto"/>
              <w:right w:val="single" w:sz="4" w:space="0" w:color="auto"/>
            </w:tcBorders>
            <w:shd w:val="clear" w:color="auto" w:fill="auto"/>
          </w:tcPr>
          <w:p w14:paraId="3AB9E610"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08BBD380" w14:textId="56C16B01" w:rsidR="00274680" w:rsidRPr="0051337B" w:rsidRDefault="00274680" w:rsidP="00A21074">
            <w:pPr>
              <w:pStyle w:val="27"/>
            </w:pPr>
            <w:r w:rsidRPr="0051337B">
              <w:t>ГОСА 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28AD8741" w14:textId="77777777" w:rsidR="00274680" w:rsidRPr="0051337B" w:rsidRDefault="00274680" w:rsidP="00A21074">
            <w:pPr>
              <w:pStyle w:val="27"/>
            </w:pPr>
          </w:p>
        </w:tc>
      </w:tr>
      <w:tr w:rsidR="00274680" w:rsidRPr="0051337B" w14:paraId="37EF3220"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106827AE"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06C703D3" w14:textId="2816F8CF" w:rsidR="00274680" w:rsidRPr="0051337B" w:rsidRDefault="00274680" w:rsidP="00A21074">
            <w:pPr>
              <w:pStyle w:val="27"/>
            </w:pPr>
            <w:r w:rsidRPr="0051337B">
              <w:t xml:space="preserve">ОАО </w:t>
            </w:r>
            <w:r w:rsidR="00532215">
              <w:t>«</w:t>
            </w:r>
            <w:r w:rsidRPr="0051337B">
              <w:t>РЖД</w:t>
            </w:r>
            <w:r w:rsidR="00532215">
              <w:t xml:space="preserve">»                       </w:t>
            </w:r>
            <w:r w:rsidRPr="0051337B">
              <w:t xml:space="preserve">Дирекция социальной сферы Южно-Уральской железной дороги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1BEA5F51" w14:textId="6D11687D" w:rsidR="00274680" w:rsidRPr="0051337B" w:rsidRDefault="00274680" w:rsidP="00A21074">
            <w:pPr>
              <w:pStyle w:val="27"/>
            </w:pPr>
            <w:r w:rsidRPr="0051337B">
              <w:t xml:space="preserve">Оказание услуг по оздоровлению пенсионеров, работников Заказчика, и членов их семей в детском оздоровительном комплексе </w:t>
            </w:r>
            <w:r w:rsidR="00532215">
              <w:t>«</w:t>
            </w:r>
            <w:r w:rsidRPr="0051337B">
              <w:t>Алёнушка</w:t>
            </w:r>
            <w:r w:rsidR="00532215">
              <w:t>»</w:t>
            </w:r>
            <w:r w:rsidRPr="0051337B">
              <w:t xml:space="preserve">, профилактории </w:t>
            </w:r>
            <w:r w:rsidR="00532215">
              <w:t>«</w:t>
            </w:r>
            <w:r w:rsidRPr="0051337B">
              <w:t>Волна</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957599B" w14:textId="77777777" w:rsidR="00274680" w:rsidRPr="0051337B" w:rsidRDefault="00274680" w:rsidP="00A21074">
            <w:pPr>
              <w:pStyle w:val="27"/>
            </w:pPr>
            <w:r w:rsidRPr="0051337B">
              <w:t>Цена договора не может превышать</w:t>
            </w:r>
          </w:p>
          <w:p w14:paraId="7715451B" w14:textId="3F6A1529" w:rsidR="00274680" w:rsidRPr="0051337B" w:rsidRDefault="00274680" w:rsidP="00A21074">
            <w:pPr>
              <w:pStyle w:val="27"/>
            </w:pPr>
            <w:r w:rsidRPr="0051337B">
              <w:t xml:space="preserve">100 000, 00 </w:t>
            </w:r>
            <w:r w:rsidR="00532215">
              <w:t>руб</w:t>
            </w:r>
            <w:r w:rsidR="00817650">
              <w:t>.</w:t>
            </w:r>
            <w:r w:rsidRPr="0051337B">
              <w:t>, НДС не облагается</w:t>
            </w:r>
          </w:p>
        </w:tc>
        <w:tc>
          <w:tcPr>
            <w:tcW w:w="0" w:type="auto"/>
            <w:tcBorders>
              <w:top w:val="single" w:sz="4" w:space="0" w:color="auto"/>
              <w:left w:val="nil"/>
              <w:bottom w:val="single" w:sz="4" w:space="0" w:color="auto"/>
              <w:right w:val="single" w:sz="4" w:space="0" w:color="auto"/>
            </w:tcBorders>
            <w:shd w:val="clear" w:color="auto" w:fill="auto"/>
          </w:tcPr>
          <w:p w14:paraId="060906B0" w14:textId="77777777" w:rsidR="00274680" w:rsidRPr="0051337B" w:rsidRDefault="00274680" w:rsidP="00A21074">
            <w:pPr>
              <w:pStyle w:val="27"/>
            </w:pPr>
            <w:r w:rsidRPr="0051337B">
              <w:t>31.12.2014</w:t>
            </w:r>
          </w:p>
        </w:tc>
        <w:tc>
          <w:tcPr>
            <w:tcW w:w="0" w:type="auto"/>
            <w:tcBorders>
              <w:top w:val="single" w:sz="4" w:space="0" w:color="auto"/>
              <w:left w:val="nil"/>
              <w:bottom w:val="single" w:sz="4" w:space="0" w:color="auto"/>
              <w:right w:val="single" w:sz="4" w:space="0" w:color="auto"/>
            </w:tcBorders>
            <w:shd w:val="clear" w:color="auto" w:fill="auto"/>
          </w:tcPr>
          <w:p w14:paraId="23523461" w14:textId="2D7F1FA8" w:rsidR="00274680" w:rsidRPr="0051337B" w:rsidRDefault="00274680" w:rsidP="00A21074">
            <w:pPr>
              <w:pStyle w:val="27"/>
            </w:pPr>
            <w:r w:rsidRPr="0051337B">
              <w:t>ГОСА 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23B027AF" w14:textId="77777777" w:rsidR="00274680" w:rsidRPr="0051337B" w:rsidRDefault="00274680" w:rsidP="00A21074">
            <w:pPr>
              <w:pStyle w:val="27"/>
            </w:pPr>
          </w:p>
        </w:tc>
      </w:tr>
      <w:tr w:rsidR="00274680" w:rsidRPr="0051337B" w14:paraId="2DE78127"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E62CF63"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5FBAFA08" w14:textId="43A3DC38" w:rsidR="00274680" w:rsidRPr="0051337B" w:rsidRDefault="00274680" w:rsidP="00A21074">
            <w:pPr>
              <w:pStyle w:val="27"/>
            </w:pPr>
            <w:r w:rsidRPr="0051337B">
              <w:t xml:space="preserve">ОАО </w:t>
            </w:r>
            <w:r w:rsidR="00532215">
              <w:t>«</w:t>
            </w:r>
            <w:r w:rsidRPr="0051337B">
              <w:t>РЖД</w:t>
            </w:r>
            <w:r w:rsidR="00532215">
              <w:t xml:space="preserve">»                                 </w:t>
            </w:r>
            <w:r w:rsidRPr="0051337B">
              <w:t xml:space="preserve">Южно-Уральская дирекция по ремонту тягового подвижного состава - структурное подразделение Дирекции по ремонту тягового подвижного состава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316E27E" w14:textId="77777777" w:rsidR="00274680" w:rsidRPr="0051337B" w:rsidRDefault="00274680" w:rsidP="00A21074">
            <w:pPr>
              <w:pStyle w:val="27"/>
            </w:pPr>
            <w:r w:rsidRPr="0051337B">
              <w:t>Оказание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3FFBD098" w14:textId="53778EB5" w:rsidR="00274680" w:rsidRPr="0051337B" w:rsidRDefault="00274680" w:rsidP="00A21074">
            <w:pPr>
              <w:pStyle w:val="27"/>
            </w:pPr>
            <w:r w:rsidRPr="0051337B">
              <w:t xml:space="preserve">500 000, 00 </w:t>
            </w:r>
            <w:r w:rsidR="00532215">
              <w:t>руб</w:t>
            </w:r>
            <w:r w:rsidR="00817650">
              <w:t>.</w:t>
            </w:r>
            <w:r w:rsidRPr="0051337B">
              <w:t>, в т.ч. НДС</w:t>
            </w:r>
          </w:p>
        </w:tc>
        <w:tc>
          <w:tcPr>
            <w:tcW w:w="0" w:type="auto"/>
            <w:tcBorders>
              <w:top w:val="single" w:sz="4" w:space="0" w:color="auto"/>
              <w:left w:val="nil"/>
              <w:bottom w:val="single" w:sz="4" w:space="0" w:color="auto"/>
              <w:right w:val="single" w:sz="4" w:space="0" w:color="auto"/>
            </w:tcBorders>
            <w:shd w:val="clear" w:color="auto" w:fill="auto"/>
          </w:tcPr>
          <w:p w14:paraId="3A7E225F" w14:textId="77777777" w:rsidR="00274680" w:rsidRPr="0051337B" w:rsidRDefault="00274680" w:rsidP="00A21074">
            <w:pPr>
              <w:pStyle w:val="27"/>
            </w:pPr>
            <w:r w:rsidRPr="0051337B">
              <w:t>30.06.2014</w:t>
            </w:r>
          </w:p>
        </w:tc>
        <w:tc>
          <w:tcPr>
            <w:tcW w:w="0" w:type="auto"/>
            <w:tcBorders>
              <w:top w:val="single" w:sz="4" w:space="0" w:color="auto"/>
              <w:left w:val="nil"/>
              <w:bottom w:val="single" w:sz="4" w:space="0" w:color="auto"/>
              <w:right w:val="single" w:sz="4" w:space="0" w:color="auto"/>
            </w:tcBorders>
            <w:shd w:val="clear" w:color="auto" w:fill="auto"/>
          </w:tcPr>
          <w:p w14:paraId="13F97779" w14:textId="61A41784" w:rsidR="00274680" w:rsidRPr="0051337B" w:rsidRDefault="00274680" w:rsidP="00A21074">
            <w:pPr>
              <w:pStyle w:val="27"/>
            </w:pPr>
            <w:r w:rsidRPr="0051337B">
              <w:t>ГОСА от 26.06.2013</w:t>
            </w:r>
            <w:r w:rsidR="00532215">
              <w:t xml:space="preserve">                    </w:t>
            </w: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64691214" w14:textId="77777777" w:rsidR="00274680" w:rsidRPr="0051337B" w:rsidRDefault="00274680" w:rsidP="00A21074">
            <w:pPr>
              <w:pStyle w:val="27"/>
            </w:pPr>
          </w:p>
        </w:tc>
      </w:tr>
      <w:tr w:rsidR="00274680" w:rsidRPr="0051337B" w14:paraId="6B81B170"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552809F"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91D2A3A" w14:textId="490143C9" w:rsidR="00274680" w:rsidRPr="0051337B" w:rsidRDefault="00274680" w:rsidP="00A21074">
            <w:pPr>
              <w:pStyle w:val="27"/>
            </w:pPr>
            <w:r w:rsidRPr="0051337B">
              <w:t xml:space="preserve">ОАО </w:t>
            </w:r>
            <w:r w:rsidR="00532215">
              <w:t>«</w:t>
            </w:r>
            <w:r w:rsidRPr="0051337B">
              <w:t>РЖД</w:t>
            </w:r>
            <w:r w:rsidR="00532215">
              <w:t>»</w:t>
            </w:r>
          </w:p>
          <w:p w14:paraId="1EE9E470" w14:textId="1681CE72" w:rsidR="00274680" w:rsidRPr="0051337B" w:rsidRDefault="00274680" w:rsidP="00A21074">
            <w:pPr>
              <w:pStyle w:val="27"/>
            </w:pPr>
            <w:r w:rsidRPr="0051337B">
              <w:t xml:space="preserve">Западно-Сибирская железная дорога - филиал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0DED6FB6" w14:textId="77777777" w:rsidR="00274680" w:rsidRPr="0051337B" w:rsidRDefault="00274680" w:rsidP="00A21074">
            <w:pPr>
              <w:pStyle w:val="27"/>
            </w:pPr>
            <w:r w:rsidRPr="0051337B">
              <w:t>Аренда помещения № 5 площадью 7,5 кв.м. по адресу Кемеровская область,</w:t>
            </w:r>
          </w:p>
          <w:p w14:paraId="68E3567B" w14:textId="77777777" w:rsidR="00274680" w:rsidRPr="0051337B" w:rsidRDefault="00274680" w:rsidP="00A21074">
            <w:pPr>
              <w:pStyle w:val="27"/>
            </w:pPr>
            <w:r w:rsidRPr="0051337B">
              <w:t>г. Прокопьевск, Центральный район, ул. Вокзальная</w:t>
            </w:r>
          </w:p>
        </w:tc>
        <w:tc>
          <w:tcPr>
            <w:tcW w:w="0" w:type="auto"/>
            <w:tcBorders>
              <w:top w:val="single" w:sz="4" w:space="0" w:color="auto"/>
              <w:left w:val="nil"/>
              <w:bottom w:val="single" w:sz="4" w:space="0" w:color="auto"/>
              <w:right w:val="single" w:sz="4" w:space="0" w:color="auto"/>
            </w:tcBorders>
            <w:shd w:val="clear" w:color="auto" w:fill="auto"/>
          </w:tcPr>
          <w:p w14:paraId="7479A3D1" w14:textId="129D6EEB" w:rsidR="00274680" w:rsidRPr="0051337B" w:rsidRDefault="00274680" w:rsidP="00A21074">
            <w:pPr>
              <w:pStyle w:val="27"/>
            </w:pPr>
            <w:r w:rsidRPr="0051337B">
              <w:t xml:space="preserve">3 318, 75 </w:t>
            </w:r>
            <w:r w:rsidR="00532215">
              <w:t>руб</w:t>
            </w:r>
            <w:r w:rsidR="00817650">
              <w:t>.</w:t>
            </w:r>
            <w:r w:rsidRPr="0051337B">
              <w:t>/мес., в т.ч. НДС</w:t>
            </w:r>
          </w:p>
        </w:tc>
        <w:tc>
          <w:tcPr>
            <w:tcW w:w="0" w:type="auto"/>
            <w:tcBorders>
              <w:top w:val="single" w:sz="4" w:space="0" w:color="auto"/>
              <w:left w:val="nil"/>
              <w:bottom w:val="single" w:sz="4" w:space="0" w:color="auto"/>
              <w:right w:val="single" w:sz="4" w:space="0" w:color="auto"/>
            </w:tcBorders>
            <w:shd w:val="clear" w:color="auto" w:fill="auto"/>
          </w:tcPr>
          <w:p w14:paraId="798E81C8" w14:textId="77777777" w:rsidR="00274680" w:rsidRPr="0051337B" w:rsidRDefault="00274680" w:rsidP="00A21074">
            <w:pPr>
              <w:pStyle w:val="27"/>
            </w:pPr>
            <w:r w:rsidRPr="0051337B">
              <w:t>В течение 11 месяцев с даты подписания договора</w:t>
            </w:r>
          </w:p>
        </w:tc>
        <w:tc>
          <w:tcPr>
            <w:tcW w:w="0" w:type="auto"/>
            <w:tcBorders>
              <w:top w:val="single" w:sz="4" w:space="0" w:color="auto"/>
              <w:left w:val="nil"/>
              <w:bottom w:val="single" w:sz="4" w:space="0" w:color="auto"/>
              <w:right w:val="single" w:sz="4" w:space="0" w:color="auto"/>
            </w:tcBorders>
            <w:shd w:val="clear" w:color="auto" w:fill="auto"/>
          </w:tcPr>
          <w:p w14:paraId="6B15D568" w14:textId="77777777" w:rsidR="00274680" w:rsidRPr="0051337B" w:rsidRDefault="00274680" w:rsidP="00A21074">
            <w:pPr>
              <w:pStyle w:val="27"/>
            </w:pPr>
            <w:r w:rsidRPr="0051337B">
              <w:t>Заседание СД</w:t>
            </w:r>
          </w:p>
          <w:p w14:paraId="3FA8EB72" w14:textId="77777777" w:rsidR="00274680" w:rsidRPr="0051337B" w:rsidRDefault="00274680" w:rsidP="00A21074">
            <w:pPr>
              <w:pStyle w:val="27"/>
            </w:pPr>
            <w:r w:rsidRPr="0051337B">
              <w:t>от 24.09.2013 Протокол № 3</w:t>
            </w:r>
          </w:p>
        </w:tc>
        <w:tc>
          <w:tcPr>
            <w:tcW w:w="0" w:type="auto"/>
            <w:tcBorders>
              <w:top w:val="single" w:sz="4" w:space="0" w:color="auto"/>
              <w:left w:val="nil"/>
              <w:bottom w:val="single" w:sz="4" w:space="0" w:color="auto"/>
              <w:right w:val="single" w:sz="8" w:space="0" w:color="auto"/>
            </w:tcBorders>
            <w:shd w:val="clear" w:color="auto" w:fill="auto"/>
          </w:tcPr>
          <w:p w14:paraId="4E5D4736" w14:textId="77777777" w:rsidR="00274680" w:rsidRPr="0051337B" w:rsidRDefault="00274680" w:rsidP="00A21074">
            <w:pPr>
              <w:pStyle w:val="27"/>
            </w:pPr>
          </w:p>
        </w:tc>
      </w:tr>
      <w:tr w:rsidR="00274680" w:rsidRPr="0051337B" w14:paraId="066BCA1A"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6981192F"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18B017E3" w14:textId="03DD6297" w:rsidR="00274680" w:rsidRPr="0051337B" w:rsidRDefault="00274680" w:rsidP="00A21074">
            <w:pPr>
              <w:pStyle w:val="27"/>
            </w:pPr>
            <w:r w:rsidRPr="0051337B">
              <w:t xml:space="preserve">ОАО </w:t>
            </w:r>
            <w:r w:rsidR="00532215">
              <w:t>«</w:t>
            </w:r>
            <w:r w:rsidRPr="0051337B">
              <w:t>РЖД</w:t>
            </w:r>
            <w:r w:rsidR="00532215">
              <w:t>»</w:t>
            </w:r>
          </w:p>
          <w:p w14:paraId="369123F3" w14:textId="50226710" w:rsidR="00274680" w:rsidRPr="0051337B" w:rsidRDefault="00274680" w:rsidP="00A21074">
            <w:pPr>
              <w:pStyle w:val="27"/>
            </w:pPr>
            <w:r w:rsidRPr="0051337B">
              <w:t xml:space="preserve">Западно-Сибирский территориальный центр фирменного транспортного обслуживания - структурное подразделение Центра фирменного транспортного обслуживания - филиала ОАО </w:t>
            </w:r>
            <w:r w:rsidR="00532215">
              <w:t>«</w:t>
            </w:r>
            <w:r w:rsidRPr="0051337B">
              <w:t>РЖД</w:t>
            </w:r>
            <w:r w:rsidR="00532215">
              <w:t>»</w:t>
            </w:r>
          </w:p>
          <w:p w14:paraId="791CFBDD"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67F73E46" w14:textId="77777777" w:rsidR="00274680" w:rsidRPr="0051337B" w:rsidRDefault="00274680" w:rsidP="00A21074">
            <w:pPr>
              <w:pStyle w:val="27"/>
            </w:pPr>
            <w:r w:rsidRPr="0051337B">
              <w:t>Перевозка грузов в крупнотоннажных контейнерах маршрутными или групповыми отправками по одной накладной</w:t>
            </w:r>
          </w:p>
        </w:tc>
        <w:tc>
          <w:tcPr>
            <w:tcW w:w="0" w:type="auto"/>
            <w:tcBorders>
              <w:top w:val="single" w:sz="4" w:space="0" w:color="auto"/>
              <w:left w:val="nil"/>
              <w:bottom w:val="single" w:sz="4" w:space="0" w:color="auto"/>
              <w:right w:val="single" w:sz="4" w:space="0" w:color="auto"/>
            </w:tcBorders>
            <w:shd w:val="clear" w:color="auto" w:fill="auto"/>
          </w:tcPr>
          <w:p w14:paraId="131D0057"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5AA2B536" w14:textId="77777777" w:rsidR="00274680" w:rsidRPr="0051337B" w:rsidRDefault="00274680" w:rsidP="00A21074">
            <w:pPr>
              <w:pStyle w:val="27"/>
            </w:pPr>
            <w:r w:rsidRPr="0051337B">
              <w:t>31.12.2014 с автоматической пролонгацией</w:t>
            </w:r>
          </w:p>
        </w:tc>
        <w:tc>
          <w:tcPr>
            <w:tcW w:w="0" w:type="auto"/>
            <w:tcBorders>
              <w:top w:val="single" w:sz="4" w:space="0" w:color="auto"/>
              <w:left w:val="nil"/>
              <w:bottom w:val="single" w:sz="4" w:space="0" w:color="auto"/>
              <w:right w:val="single" w:sz="4" w:space="0" w:color="auto"/>
            </w:tcBorders>
            <w:shd w:val="clear" w:color="auto" w:fill="auto"/>
          </w:tcPr>
          <w:p w14:paraId="2F0ECDE2" w14:textId="77777777" w:rsidR="00274680" w:rsidRPr="0051337B" w:rsidRDefault="00274680" w:rsidP="00A21074">
            <w:pPr>
              <w:pStyle w:val="27"/>
            </w:pPr>
            <w:r w:rsidRPr="0051337B">
              <w:t>ГОСА</w:t>
            </w:r>
          </w:p>
          <w:p w14:paraId="65FD14D7"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39156FB8" w14:textId="77777777" w:rsidR="00274680" w:rsidRPr="0051337B" w:rsidRDefault="00274680" w:rsidP="00A21074">
            <w:pPr>
              <w:pStyle w:val="27"/>
            </w:pPr>
          </w:p>
        </w:tc>
      </w:tr>
      <w:tr w:rsidR="00274680" w:rsidRPr="0051337B" w14:paraId="1E4B5B9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034FC44"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3BBEBF14" w14:textId="5FF1B97D" w:rsidR="00274680" w:rsidRPr="0051337B" w:rsidRDefault="00274680" w:rsidP="00A21074">
            <w:pPr>
              <w:pStyle w:val="27"/>
            </w:pPr>
            <w:r w:rsidRPr="0051337B">
              <w:t xml:space="preserve">ОАО </w:t>
            </w:r>
            <w:r w:rsidR="00532215">
              <w:t>«</w:t>
            </w:r>
            <w:r w:rsidRPr="0051337B">
              <w:t>РЖД</w:t>
            </w:r>
            <w:r w:rsidR="00532215">
              <w:t>»</w:t>
            </w:r>
          </w:p>
          <w:p w14:paraId="1FB53E34" w14:textId="7B179C5C" w:rsidR="00274680" w:rsidRPr="0051337B" w:rsidRDefault="00274680" w:rsidP="00A21074">
            <w:pPr>
              <w:pStyle w:val="27"/>
            </w:pPr>
            <w:r w:rsidRPr="0051337B">
              <w:t xml:space="preserve">Кемеровская дистанция гражданских сооружений - структурное подразделение Западно-Сибирской дирекции по эксплуатации зданий и сооружений - структурного подразделения Западно-Сибирской железной дороги - филиала ОАО </w:t>
            </w:r>
            <w:r w:rsidR="00532215">
              <w:t>«</w:t>
            </w:r>
            <w:r w:rsidRPr="0051337B">
              <w:t>РЖД</w:t>
            </w:r>
            <w:r w:rsidR="00532215">
              <w:t>»</w:t>
            </w:r>
          </w:p>
          <w:p w14:paraId="072025DD"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7594202" w14:textId="673CF7EB" w:rsidR="00274680" w:rsidRPr="0051337B" w:rsidRDefault="00274680" w:rsidP="00A21074">
            <w:pPr>
              <w:pStyle w:val="27"/>
            </w:pPr>
            <w:r w:rsidRPr="0051337B">
              <w:t xml:space="preserve">Возмещение коммунальных и эксплуатационных расходов по содержанию арендуемого недвижимого имущества, находящегося в собственности ОАО </w:t>
            </w:r>
            <w:r w:rsidR="00532215">
              <w:t>«</w:t>
            </w:r>
            <w:r w:rsidRPr="0051337B">
              <w:t>РЖД</w:t>
            </w:r>
            <w:r w:rsidR="00532215">
              <w:t>»</w:t>
            </w:r>
            <w:r w:rsidRPr="0051337B">
              <w:t xml:space="preserve"> (г.Прокопьевск, ул. Вокзальная)</w:t>
            </w:r>
          </w:p>
        </w:tc>
        <w:tc>
          <w:tcPr>
            <w:tcW w:w="0" w:type="auto"/>
            <w:tcBorders>
              <w:top w:val="single" w:sz="4" w:space="0" w:color="auto"/>
              <w:left w:val="nil"/>
              <w:bottom w:val="single" w:sz="4" w:space="0" w:color="auto"/>
              <w:right w:val="single" w:sz="4" w:space="0" w:color="auto"/>
            </w:tcBorders>
            <w:shd w:val="clear" w:color="auto" w:fill="auto"/>
          </w:tcPr>
          <w:p w14:paraId="364645CE" w14:textId="7CB3B276" w:rsidR="00274680" w:rsidRPr="0051337B" w:rsidRDefault="00274680" w:rsidP="00A21074">
            <w:pPr>
              <w:pStyle w:val="27"/>
            </w:pPr>
            <w:r w:rsidRPr="0051337B">
              <w:t xml:space="preserve">848, 15 </w:t>
            </w:r>
            <w:r w:rsidR="00532215">
              <w:t>руб</w:t>
            </w:r>
            <w:r w:rsidR="00817650">
              <w:t>.</w:t>
            </w:r>
            <w:r w:rsidRPr="0051337B">
              <w:t>/мес.,</w:t>
            </w:r>
          </w:p>
          <w:p w14:paraId="40F0CC13" w14:textId="77777777" w:rsidR="00274680" w:rsidRPr="0051337B" w:rsidRDefault="00274680" w:rsidP="00A21074">
            <w:pPr>
              <w:pStyle w:val="27"/>
            </w:pPr>
            <w:r w:rsidRPr="0051337B">
              <w:t>в т.ч. НДС</w:t>
            </w:r>
          </w:p>
        </w:tc>
        <w:tc>
          <w:tcPr>
            <w:tcW w:w="0" w:type="auto"/>
            <w:tcBorders>
              <w:top w:val="single" w:sz="4" w:space="0" w:color="auto"/>
              <w:left w:val="nil"/>
              <w:bottom w:val="single" w:sz="4" w:space="0" w:color="auto"/>
              <w:right w:val="single" w:sz="4" w:space="0" w:color="auto"/>
            </w:tcBorders>
            <w:shd w:val="clear" w:color="auto" w:fill="auto"/>
          </w:tcPr>
          <w:p w14:paraId="70D1BF61" w14:textId="77777777" w:rsidR="00274680" w:rsidRPr="0051337B" w:rsidRDefault="00274680" w:rsidP="00A21074">
            <w:pPr>
              <w:pStyle w:val="27"/>
            </w:pPr>
            <w:r w:rsidRPr="0051337B">
              <w:t>В течение срока действия договора аренды</w:t>
            </w:r>
          </w:p>
        </w:tc>
        <w:tc>
          <w:tcPr>
            <w:tcW w:w="0" w:type="auto"/>
            <w:tcBorders>
              <w:top w:val="single" w:sz="4" w:space="0" w:color="auto"/>
              <w:left w:val="nil"/>
              <w:bottom w:val="single" w:sz="4" w:space="0" w:color="auto"/>
              <w:right w:val="single" w:sz="4" w:space="0" w:color="auto"/>
            </w:tcBorders>
            <w:shd w:val="clear" w:color="auto" w:fill="auto"/>
          </w:tcPr>
          <w:p w14:paraId="39A7DB35" w14:textId="77777777" w:rsidR="00274680" w:rsidRPr="0051337B" w:rsidRDefault="00274680" w:rsidP="00A21074">
            <w:pPr>
              <w:pStyle w:val="27"/>
            </w:pPr>
            <w:r w:rsidRPr="0051337B">
              <w:t>ГОСА 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77915A8A" w14:textId="77777777" w:rsidR="00274680" w:rsidRPr="0051337B" w:rsidRDefault="00274680" w:rsidP="00A21074">
            <w:pPr>
              <w:pStyle w:val="27"/>
            </w:pPr>
          </w:p>
        </w:tc>
      </w:tr>
      <w:tr w:rsidR="00274680" w:rsidRPr="0051337B" w14:paraId="5D6C88CC"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C067D10"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2FF89F49" w14:textId="635F887D" w:rsidR="00274680" w:rsidRPr="0051337B" w:rsidRDefault="00274680" w:rsidP="00A21074">
            <w:pPr>
              <w:pStyle w:val="27"/>
            </w:pPr>
            <w:r w:rsidRPr="0051337B">
              <w:t xml:space="preserve">ОАО </w:t>
            </w:r>
            <w:r w:rsidR="00532215">
              <w:t>«</w:t>
            </w:r>
            <w:r w:rsidRPr="0051337B">
              <w:t>РЖД</w:t>
            </w:r>
            <w:r w:rsidR="00532215">
              <w:t>»</w:t>
            </w:r>
          </w:p>
          <w:p w14:paraId="70039081" w14:textId="30613503" w:rsidR="00274680" w:rsidRPr="0051337B" w:rsidRDefault="00274680" w:rsidP="00A21074">
            <w:pPr>
              <w:pStyle w:val="27"/>
            </w:pPr>
            <w:r w:rsidRPr="0051337B">
              <w:t xml:space="preserve">Красноярская дирекция материального технического обеспечения - структурное подразделение Росжелдорснаба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53CB8EA9" w14:textId="3042BD5B" w:rsidR="00274680" w:rsidRPr="0051337B" w:rsidRDefault="00274680" w:rsidP="00A21074">
            <w:pPr>
              <w:pStyle w:val="27"/>
            </w:pPr>
            <w:r w:rsidRPr="0051337B">
              <w:t xml:space="preserve">Услуги по подключению Клиента к Программно-аппаратному комплексу удаленного доступа к модулю автоматизации и учета деятельности агентов по оказанию услуг клиентам </w:t>
            </w:r>
            <w:r w:rsidR="00532215">
              <w:t>«</w:t>
            </w:r>
            <w:r w:rsidRPr="0051337B">
              <w:t>ТрансКонтейнер</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432CD584" w14:textId="77777777" w:rsidR="00274680" w:rsidRPr="0051337B" w:rsidRDefault="00274680" w:rsidP="00A21074">
            <w:pPr>
              <w:pStyle w:val="27"/>
              <w:rPr>
                <w:highlight w:val="yellow"/>
              </w:rPr>
            </w:pPr>
            <w:r w:rsidRPr="0051337B">
              <w:t>Отсутствует</w:t>
            </w:r>
          </w:p>
        </w:tc>
        <w:tc>
          <w:tcPr>
            <w:tcW w:w="0" w:type="auto"/>
            <w:tcBorders>
              <w:top w:val="single" w:sz="4" w:space="0" w:color="auto"/>
              <w:left w:val="nil"/>
              <w:bottom w:val="single" w:sz="4" w:space="0" w:color="auto"/>
              <w:right w:val="single" w:sz="4" w:space="0" w:color="auto"/>
            </w:tcBorders>
            <w:shd w:val="clear" w:color="auto" w:fill="auto"/>
          </w:tcPr>
          <w:p w14:paraId="2A0806EA" w14:textId="77777777" w:rsidR="00274680" w:rsidRPr="0051337B" w:rsidRDefault="00274680" w:rsidP="00A21074">
            <w:pPr>
              <w:pStyle w:val="27"/>
            </w:pPr>
            <w:r w:rsidRPr="0051337B">
              <w:t>31.12.2015</w:t>
            </w:r>
          </w:p>
        </w:tc>
        <w:tc>
          <w:tcPr>
            <w:tcW w:w="0" w:type="auto"/>
            <w:tcBorders>
              <w:top w:val="single" w:sz="4" w:space="0" w:color="auto"/>
              <w:left w:val="nil"/>
              <w:bottom w:val="single" w:sz="4" w:space="0" w:color="auto"/>
              <w:right w:val="single" w:sz="4" w:space="0" w:color="auto"/>
            </w:tcBorders>
            <w:shd w:val="clear" w:color="auto" w:fill="auto"/>
          </w:tcPr>
          <w:p w14:paraId="10FE104F" w14:textId="77777777" w:rsidR="00274680" w:rsidRPr="0051337B" w:rsidRDefault="00274680" w:rsidP="00A21074">
            <w:pPr>
              <w:pStyle w:val="27"/>
            </w:pPr>
            <w:r w:rsidRPr="0051337B">
              <w:t>ГОСА</w:t>
            </w:r>
          </w:p>
          <w:p w14:paraId="7DC45D3E" w14:textId="77777777" w:rsidR="00274680" w:rsidRPr="0051337B" w:rsidRDefault="00274680" w:rsidP="00A21074">
            <w:pPr>
              <w:pStyle w:val="27"/>
              <w:rPr>
                <w:highlight w:val="yellow"/>
              </w:rPr>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713A1CB7" w14:textId="77777777" w:rsidR="00274680" w:rsidRPr="0051337B" w:rsidRDefault="00274680" w:rsidP="00A21074">
            <w:pPr>
              <w:pStyle w:val="27"/>
            </w:pPr>
          </w:p>
        </w:tc>
      </w:tr>
      <w:tr w:rsidR="00274680" w:rsidRPr="0051337B" w14:paraId="02A9CC51"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7C8DEBD"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6015D053" w14:textId="0BAD8231" w:rsidR="00274680" w:rsidRPr="0051337B" w:rsidRDefault="00274680" w:rsidP="00A21074">
            <w:pPr>
              <w:pStyle w:val="27"/>
            </w:pPr>
            <w:r w:rsidRPr="0051337B">
              <w:t xml:space="preserve">ОАО </w:t>
            </w:r>
            <w:r w:rsidR="00532215">
              <w:t>«</w:t>
            </w:r>
            <w:r w:rsidRPr="0051337B">
              <w:t>РЖД</w:t>
            </w:r>
            <w:r w:rsidR="00532215">
              <w:t>»</w:t>
            </w:r>
          </w:p>
          <w:p w14:paraId="3FE5EDEC" w14:textId="77777777" w:rsidR="00274680" w:rsidRPr="0051337B" w:rsidRDefault="00274680" w:rsidP="00A21074">
            <w:pPr>
              <w:pStyle w:val="27"/>
            </w:pPr>
            <w:r w:rsidRPr="0051337B">
              <w:t>Красноярская дирекция по управлению терминально-складским комплексом-структурное подразделение Центральной дирекции по управлению терминально-складским комплексом - филиала</w:t>
            </w:r>
          </w:p>
          <w:p w14:paraId="72E5548B" w14:textId="2E41DA70" w:rsidR="00274680" w:rsidRPr="0051337B" w:rsidRDefault="00274680" w:rsidP="00A21074">
            <w:pPr>
              <w:pStyle w:val="27"/>
            </w:pPr>
            <w:r w:rsidRPr="0051337B">
              <w:t xml:space="preserve">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62E94238" w14:textId="77777777" w:rsidR="00274680" w:rsidRPr="0051337B" w:rsidRDefault="00274680" w:rsidP="00A21074">
            <w:pPr>
              <w:pStyle w:val="27"/>
            </w:pPr>
            <w:r w:rsidRPr="0051337B">
              <w:t>Оказание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299E4393" w14:textId="0022ABFC" w:rsidR="00274680" w:rsidRPr="0051337B" w:rsidRDefault="00274680" w:rsidP="00A21074">
            <w:pPr>
              <w:pStyle w:val="27"/>
            </w:pPr>
            <w:r w:rsidRPr="0051337B">
              <w:t>В соответствии с согласованными ставками, исходя из объема предоставленных услуг.</w:t>
            </w:r>
            <w:r w:rsidRPr="0051337B">
              <w:rPr>
                <w:highlight w:val="yellow"/>
              </w:rPr>
              <w:t xml:space="preserve"> </w:t>
            </w:r>
            <w:r w:rsidRPr="0051337B">
              <w:t xml:space="preserve">Ориентировочно 200 000, 00 </w:t>
            </w:r>
            <w:r w:rsidR="00532215">
              <w:t>руб</w:t>
            </w:r>
            <w:r w:rsidR="00817650">
              <w:t>.</w:t>
            </w:r>
            <w:r w:rsidRPr="0051337B">
              <w:t>,</w:t>
            </w:r>
          </w:p>
          <w:p w14:paraId="37932117" w14:textId="77777777" w:rsidR="00274680" w:rsidRPr="0051337B" w:rsidRDefault="00274680" w:rsidP="00A21074">
            <w:pPr>
              <w:pStyle w:val="27"/>
              <w:rPr>
                <w:highlight w:val="yellow"/>
              </w:rPr>
            </w:pPr>
            <w:r w:rsidRPr="0051337B">
              <w:t>в т.ч. НДС</w:t>
            </w:r>
          </w:p>
        </w:tc>
        <w:tc>
          <w:tcPr>
            <w:tcW w:w="0" w:type="auto"/>
            <w:tcBorders>
              <w:top w:val="single" w:sz="4" w:space="0" w:color="auto"/>
              <w:left w:val="nil"/>
              <w:bottom w:val="single" w:sz="4" w:space="0" w:color="auto"/>
              <w:right w:val="single" w:sz="4" w:space="0" w:color="auto"/>
            </w:tcBorders>
            <w:shd w:val="clear" w:color="auto" w:fill="auto"/>
          </w:tcPr>
          <w:p w14:paraId="22693C29" w14:textId="77777777" w:rsidR="00274680" w:rsidRPr="0051337B" w:rsidRDefault="00274680" w:rsidP="00A21074">
            <w:pPr>
              <w:pStyle w:val="27"/>
            </w:pPr>
            <w:r w:rsidRPr="0051337B">
              <w:t>31.12.2015</w:t>
            </w:r>
          </w:p>
        </w:tc>
        <w:tc>
          <w:tcPr>
            <w:tcW w:w="0" w:type="auto"/>
            <w:tcBorders>
              <w:top w:val="single" w:sz="4" w:space="0" w:color="auto"/>
              <w:left w:val="nil"/>
              <w:bottom w:val="single" w:sz="4" w:space="0" w:color="auto"/>
              <w:right w:val="single" w:sz="4" w:space="0" w:color="auto"/>
            </w:tcBorders>
            <w:shd w:val="clear" w:color="auto" w:fill="auto"/>
          </w:tcPr>
          <w:p w14:paraId="3A35AB57" w14:textId="77777777" w:rsidR="00274680" w:rsidRPr="0051337B" w:rsidRDefault="00274680" w:rsidP="00A21074">
            <w:pPr>
              <w:pStyle w:val="27"/>
            </w:pPr>
            <w:r w:rsidRPr="0051337B">
              <w:t>ГОСА</w:t>
            </w:r>
          </w:p>
          <w:p w14:paraId="37FAF628" w14:textId="77777777" w:rsidR="00274680" w:rsidRPr="0051337B" w:rsidRDefault="00274680" w:rsidP="00A21074">
            <w:pPr>
              <w:pStyle w:val="27"/>
            </w:pPr>
            <w:r w:rsidRPr="0051337B">
              <w:t>от 26.06.2013 Протокол №23</w:t>
            </w:r>
          </w:p>
        </w:tc>
        <w:tc>
          <w:tcPr>
            <w:tcW w:w="0" w:type="auto"/>
            <w:tcBorders>
              <w:top w:val="single" w:sz="4" w:space="0" w:color="auto"/>
              <w:left w:val="nil"/>
              <w:bottom w:val="single" w:sz="4" w:space="0" w:color="auto"/>
              <w:right w:val="single" w:sz="8" w:space="0" w:color="auto"/>
            </w:tcBorders>
            <w:shd w:val="clear" w:color="auto" w:fill="auto"/>
          </w:tcPr>
          <w:p w14:paraId="31C2364C" w14:textId="77777777" w:rsidR="00274680" w:rsidRPr="0051337B" w:rsidRDefault="00274680" w:rsidP="00A21074">
            <w:pPr>
              <w:pStyle w:val="27"/>
            </w:pPr>
          </w:p>
        </w:tc>
      </w:tr>
      <w:tr w:rsidR="00274680" w:rsidRPr="0051337B" w14:paraId="700D90E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470FF693"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4A733341" w14:textId="40B84A8C" w:rsidR="00274680" w:rsidRPr="0051337B" w:rsidRDefault="00274680" w:rsidP="00A21074">
            <w:pPr>
              <w:pStyle w:val="27"/>
            </w:pPr>
            <w:r w:rsidRPr="0051337B">
              <w:t xml:space="preserve">ОАО </w:t>
            </w:r>
            <w:r w:rsidR="00532215">
              <w:t>«</w:t>
            </w:r>
            <w:r w:rsidRPr="0051337B">
              <w:t>РЖД</w:t>
            </w:r>
            <w:r w:rsidR="00532215">
              <w:t>»</w:t>
            </w:r>
          </w:p>
          <w:p w14:paraId="40822AE4" w14:textId="0EA8A073" w:rsidR="00274680" w:rsidRPr="0051337B" w:rsidRDefault="00274680" w:rsidP="00A21074">
            <w:pPr>
              <w:pStyle w:val="27"/>
            </w:pPr>
            <w:r w:rsidRPr="0051337B">
              <w:t xml:space="preserve">Восточно-Сибирский территориальный центр фирменного транспортного обслуживания – структурное подразделение Центра фирменного обслуживания – филиала ОАО </w:t>
            </w:r>
            <w:r w:rsidR="00532215">
              <w:t>«</w:t>
            </w:r>
            <w:r w:rsidRPr="0051337B">
              <w:t>РЖД</w:t>
            </w:r>
            <w:r w:rsidR="00532215">
              <w:t>»</w:t>
            </w:r>
          </w:p>
          <w:p w14:paraId="5CB44458"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AAEC3CE" w14:textId="77777777" w:rsidR="00274680" w:rsidRPr="0051337B" w:rsidRDefault="00274680" w:rsidP="00A21074">
            <w:pPr>
              <w:pStyle w:val="27"/>
            </w:pPr>
            <w:r w:rsidRPr="0051337B">
              <w:t>Оказание транспортных услуг по формированию контейнерного поезда</w:t>
            </w:r>
          </w:p>
          <w:p w14:paraId="6D9A7586" w14:textId="77777777" w:rsidR="00274680" w:rsidRPr="0051337B" w:rsidRDefault="00274680" w:rsidP="00A21074">
            <w:pPr>
              <w:pStyle w:val="27"/>
            </w:pPr>
            <w:r w:rsidRPr="0051337B">
              <w:t>(ст. Батарейная ВСЖД - ст. Санкт-Петербург-Товарный-Витебский)</w:t>
            </w:r>
          </w:p>
        </w:tc>
        <w:tc>
          <w:tcPr>
            <w:tcW w:w="0" w:type="auto"/>
            <w:tcBorders>
              <w:top w:val="single" w:sz="4" w:space="0" w:color="auto"/>
              <w:left w:val="nil"/>
              <w:bottom w:val="single" w:sz="4" w:space="0" w:color="auto"/>
              <w:right w:val="single" w:sz="4" w:space="0" w:color="auto"/>
            </w:tcBorders>
            <w:shd w:val="clear" w:color="auto" w:fill="auto"/>
          </w:tcPr>
          <w:p w14:paraId="599B7EA7"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3D56B8F1" w14:textId="77777777" w:rsidR="00274680" w:rsidRPr="0051337B" w:rsidRDefault="00274680" w:rsidP="00A21074">
            <w:pPr>
              <w:pStyle w:val="27"/>
            </w:pPr>
            <w:r w:rsidRPr="0051337B">
              <w:t>31.12.2014</w:t>
            </w:r>
          </w:p>
          <w:p w14:paraId="4301BB16"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3473040C" w14:textId="77777777" w:rsidR="00274680" w:rsidRPr="0051337B" w:rsidRDefault="00274680" w:rsidP="00A21074">
            <w:pPr>
              <w:pStyle w:val="27"/>
            </w:pPr>
            <w:r w:rsidRPr="0051337B">
              <w:t>ГОСА</w:t>
            </w:r>
          </w:p>
          <w:p w14:paraId="3B6F1E05" w14:textId="77777777" w:rsidR="00274680" w:rsidRPr="0051337B" w:rsidRDefault="00274680" w:rsidP="00A21074">
            <w:pPr>
              <w:pStyle w:val="27"/>
            </w:pPr>
            <w:r w:rsidRPr="0051337B">
              <w:t>от 26.06.2013 Протокол №23</w:t>
            </w:r>
          </w:p>
          <w:p w14:paraId="30DF819B"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097BDE58" w14:textId="77777777" w:rsidR="00274680" w:rsidRPr="0051337B" w:rsidRDefault="00274680" w:rsidP="00A21074">
            <w:pPr>
              <w:pStyle w:val="27"/>
            </w:pPr>
          </w:p>
        </w:tc>
      </w:tr>
      <w:tr w:rsidR="00274680" w:rsidRPr="0051337B" w14:paraId="390C312B"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37E1F27"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287DFE99" w14:textId="45359676" w:rsidR="00274680" w:rsidRPr="0051337B" w:rsidRDefault="00274680" w:rsidP="00A21074">
            <w:pPr>
              <w:pStyle w:val="27"/>
            </w:pPr>
            <w:r w:rsidRPr="0051337B">
              <w:t xml:space="preserve">ОАО </w:t>
            </w:r>
            <w:r w:rsidR="00532215">
              <w:t>«</w:t>
            </w:r>
            <w:r w:rsidRPr="0051337B">
              <w:t>РЖД</w:t>
            </w:r>
            <w:r w:rsidR="00532215">
              <w:t>»</w:t>
            </w:r>
          </w:p>
          <w:p w14:paraId="049D0ED9" w14:textId="4CD02FFB" w:rsidR="00274680" w:rsidRPr="0051337B" w:rsidRDefault="00274680" w:rsidP="00A21074">
            <w:pPr>
              <w:pStyle w:val="27"/>
            </w:pPr>
            <w:r w:rsidRPr="0051337B">
              <w:t xml:space="preserve">Восточно-Сибирский территориальный центр фирменного транспортного обслуживания – структурное подразделение Центра фирменного обслуживания – филиала ОАО </w:t>
            </w:r>
            <w:r w:rsidR="00532215">
              <w:t>«</w:t>
            </w:r>
            <w:r w:rsidRPr="0051337B">
              <w:t>РЖД</w:t>
            </w:r>
            <w:r w:rsidR="00532215">
              <w:t>»</w:t>
            </w:r>
          </w:p>
          <w:p w14:paraId="184F5774"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36DAAE98" w14:textId="77777777" w:rsidR="00274680" w:rsidRPr="0051337B" w:rsidRDefault="00274680" w:rsidP="00A21074">
            <w:pPr>
              <w:pStyle w:val="27"/>
            </w:pPr>
            <w:r w:rsidRPr="0051337B">
              <w:t>Оказание транспортных услуг по формированию контейнерного поезда</w:t>
            </w:r>
          </w:p>
          <w:p w14:paraId="7E68D28F" w14:textId="69CD7FFB" w:rsidR="00274680" w:rsidRPr="0051337B" w:rsidRDefault="00274680" w:rsidP="00A21074">
            <w:pPr>
              <w:pStyle w:val="27"/>
            </w:pPr>
            <w:r w:rsidRPr="0051337B">
              <w:t>(ст. Батарейная ВСЖД -</w:t>
            </w:r>
            <w:r w:rsidR="00532215">
              <w:t xml:space="preserve">  </w:t>
            </w:r>
            <w:r w:rsidRPr="0051337B">
              <w:t>ст. Усть-Илимск ВСЖД)</w:t>
            </w:r>
          </w:p>
        </w:tc>
        <w:tc>
          <w:tcPr>
            <w:tcW w:w="0" w:type="auto"/>
            <w:tcBorders>
              <w:top w:val="single" w:sz="4" w:space="0" w:color="auto"/>
              <w:left w:val="nil"/>
              <w:bottom w:val="single" w:sz="4" w:space="0" w:color="auto"/>
              <w:right w:val="single" w:sz="4" w:space="0" w:color="auto"/>
            </w:tcBorders>
            <w:shd w:val="clear" w:color="auto" w:fill="auto"/>
          </w:tcPr>
          <w:p w14:paraId="1662B3E2"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639BA95C" w14:textId="77777777" w:rsidR="00274680" w:rsidRPr="0051337B" w:rsidRDefault="00274680" w:rsidP="00A21074">
            <w:pPr>
              <w:pStyle w:val="27"/>
            </w:pPr>
            <w:r w:rsidRPr="0051337B">
              <w:t>31.12.2014</w:t>
            </w:r>
          </w:p>
          <w:p w14:paraId="65BD1A77"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22AD4496" w14:textId="77777777" w:rsidR="00274680" w:rsidRPr="0051337B" w:rsidRDefault="00274680" w:rsidP="00A21074">
            <w:pPr>
              <w:pStyle w:val="27"/>
            </w:pPr>
            <w:r w:rsidRPr="0051337B">
              <w:t>ГОСА</w:t>
            </w:r>
          </w:p>
          <w:p w14:paraId="6C2D03E8" w14:textId="77777777" w:rsidR="00274680" w:rsidRPr="0051337B" w:rsidRDefault="00274680" w:rsidP="00A21074">
            <w:pPr>
              <w:pStyle w:val="27"/>
            </w:pPr>
            <w:r w:rsidRPr="0051337B">
              <w:t>от 26.06.2013 Протокол №23</w:t>
            </w:r>
          </w:p>
          <w:p w14:paraId="15FBDE2F"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7A877122" w14:textId="77777777" w:rsidR="00274680" w:rsidRPr="0051337B" w:rsidRDefault="00274680" w:rsidP="00A21074">
            <w:pPr>
              <w:pStyle w:val="27"/>
            </w:pPr>
          </w:p>
        </w:tc>
      </w:tr>
      <w:tr w:rsidR="00274680" w:rsidRPr="0051337B" w14:paraId="141B380B"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3C7165D"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27B1BC29" w14:textId="06BAEC3D" w:rsidR="00274680" w:rsidRPr="0051337B" w:rsidRDefault="00274680" w:rsidP="00A21074">
            <w:pPr>
              <w:pStyle w:val="27"/>
            </w:pPr>
            <w:r w:rsidRPr="0051337B">
              <w:t xml:space="preserve">ОАО </w:t>
            </w:r>
            <w:r w:rsidR="00532215">
              <w:t>«</w:t>
            </w:r>
            <w:r w:rsidRPr="0051337B">
              <w:t>РЖД</w:t>
            </w:r>
            <w:r w:rsidR="00532215">
              <w:t>»</w:t>
            </w:r>
          </w:p>
          <w:p w14:paraId="688C4A95" w14:textId="0F39AC27" w:rsidR="00274680" w:rsidRPr="0051337B" w:rsidRDefault="00274680" w:rsidP="00A21074">
            <w:pPr>
              <w:pStyle w:val="27"/>
            </w:pPr>
            <w:r w:rsidRPr="0051337B">
              <w:t xml:space="preserve">Восточно-Сибирский территориальный центр фирменного транспортного обслуживания – структурное подразделение Центра фирменного обслуживания – филиала ОАО </w:t>
            </w:r>
            <w:r w:rsidR="00532215">
              <w:t>«</w:t>
            </w:r>
            <w:r w:rsidRPr="0051337B">
              <w:t>РЖД</w:t>
            </w:r>
            <w:r w:rsidR="00532215">
              <w:t>»</w:t>
            </w:r>
          </w:p>
          <w:p w14:paraId="6916203A" w14:textId="77777777" w:rsidR="00274680" w:rsidRPr="0051337B" w:rsidRDefault="00274680" w:rsidP="00A21074">
            <w:pPr>
              <w:pStyle w:val="27"/>
            </w:pPr>
          </w:p>
          <w:p w14:paraId="10DF32B5"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DA8F0DD" w14:textId="77777777" w:rsidR="00274680" w:rsidRPr="0051337B" w:rsidRDefault="00274680" w:rsidP="00A21074">
            <w:pPr>
              <w:pStyle w:val="27"/>
            </w:pPr>
            <w:r w:rsidRPr="0051337B">
              <w:t>Оказание транспортных услуг по формированию контейнерного поезда</w:t>
            </w:r>
          </w:p>
          <w:p w14:paraId="352D4772" w14:textId="77777777" w:rsidR="00274680" w:rsidRPr="0051337B" w:rsidRDefault="00274680" w:rsidP="00A21074">
            <w:pPr>
              <w:pStyle w:val="27"/>
            </w:pPr>
            <w:r w:rsidRPr="0051337B">
              <w:t>(ст. Батарейная ВСЖД – ст. Братск ВСЖД)</w:t>
            </w:r>
          </w:p>
        </w:tc>
        <w:tc>
          <w:tcPr>
            <w:tcW w:w="0" w:type="auto"/>
            <w:tcBorders>
              <w:top w:val="single" w:sz="4" w:space="0" w:color="auto"/>
              <w:left w:val="nil"/>
              <w:bottom w:val="single" w:sz="4" w:space="0" w:color="auto"/>
              <w:right w:val="single" w:sz="4" w:space="0" w:color="auto"/>
            </w:tcBorders>
            <w:shd w:val="clear" w:color="auto" w:fill="auto"/>
          </w:tcPr>
          <w:p w14:paraId="251AAF3E"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0BC1944D" w14:textId="77777777" w:rsidR="00274680" w:rsidRPr="0051337B" w:rsidRDefault="00274680" w:rsidP="00A21074">
            <w:pPr>
              <w:pStyle w:val="27"/>
            </w:pPr>
            <w:r w:rsidRPr="0051337B">
              <w:t>31.12.2014</w:t>
            </w:r>
          </w:p>
          <w:p w14:paraId="1C62F8FC"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BF69911" w14:textId="77777777" w:rsidR="00274680" w:rsidRPr="0051337B" w:rsidRDefault="00274680" w:rsidP="00A21074">
            <w:pPr>
              <w:pStyle w:val="27"/>
            </w:pPr>
            <w:r w:rsidRPr="0051337B">
              <w:t>ГОСА</w:t>
            </w:r>
          </w:p>
          <w:p w14:paraId="5E5AD985" w14:textId="77777777" w:rsidR="00274680" w:rsidRPr="0051337B" w:rsidRDefault="00274680" w:rsidP="00A21074">
            <w:pPr>
              <w:pStyle w:val="27"/>
            </w:pPr>
            <w:r w:rsidRPr="0051337B">
              <w:t>от 26.06.2013 Протокол №23</w:t>
            </w:r>
          </w:p>
          <w:p w14:paraId="5E57B3EF"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659EB1E3" w14:textId="77777777" w:rsidR="00274680" w:rsidRPr="0051337B" w:rsidRDefault="00274680" w:rsidP="00A21074">
            <w:pPr>
              <w:pStyle w:val="27"/>
            </w:pPr>
          </w:p>
        </w:tc>
      </w:tr>
      <w:tr w:rsidR="00274680" w:rsidRPr="0051337B" w14:paraId="422865A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341CB05"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3E167487" w14:textId="114BCE23" w:rsidR="00274680" w:rsidRPr="0051337B" w:rsidRDefault="00274680" w:rsidP="00A21074">
            <w:pPr>
              <w:pStyle w:val="27"/>
            </w:pPr>
            <w:r w:rsidRPr="0051337B">
              <w:t xml:space="preserve">ООО </w:t>
            </w:r>
            <w:r w:rsidR="00532215">
              <w:t>«</w:t>
            </w:r>
            <w:r w:rsidRPr="0051337B">
              <w:t>Феско Интегрированный транспорт</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E8146AA" w14:textId="77777777" w:rsidR="00274680" w:rsidRPr="0051337B" w:rsidRDefault="00274680" w:rsidP="00A21074">
            <w:pPr>
              <w:pStyle w:val="27"/>
              <w:rPr>
                <w:highlight w:val="yellow"/>
              </w:rPr>
            </w:pPr>
            <w:r w:rsidRPr="0051337B">
              <w:t>Предоставление вагонов и/или контейнеров</w:t>
            </w:r>
          </w:p>
        </w:tc>
        <w:tc>
          <w:tcPr>
            <w:tcW w:w="0" w:type="auto"/>
            <w:tcBorders>
              <w:top w:val="single" w:sz="4" w:space="0" w:color="auto"/>
              <w:left w:val="nil"/>
              <w:bottom w:val="single" w:sz="4" w:space="0" w:color="auto"/>
              <w:right w:val="single" w:sz="4" w:space="0" w:color="auto"/>
            </w:tcBorders>
            <w:shd w:val="clear" w:color="auto" w:fill="auto"/>
          </w:tcPr>
          <w:p w14:paraId="4080EFFA" w14:textId="77777777" w:rsidR="00274680" w:rsidRPr="0051337B" w:rsidRDefault="00274680" w:rsidP="00A21074">
            <w:pPr>
              <w:pStyle w:val="27"/>
              <w:rPr>
                <w:highlight w:val="yellow"/>
              </w:rPr>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2D832C5A"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1C494D11" w14:textId="77777777" w:rsidR="00274680" w:rsidRPr="0051337B" w:rsidRDefault="00274680" w:rsidP="00A21074">
            <w:pPr>
              <w:pStyle w:val="27"/>
            </w:pPr>
            <w:r w:rsidRPr="0051337B">
              <w:t>ГОСА</w:t>
            </w:r>
          </w:p>
          <w:p w14:paraId="431E4CE2" w14:textId="77777777" w:rsidR="00274680" w:rsidRPr="0051337B" w:rsidRDefault="00274680" w:rsidP="00A21074">
            <w:pPr>
              <w:pStyle w:val="27"/>
            </w:pPr>
            <w:r w:rsidRPr="0051337B">
              <w:t>от 26.06.2013 Протокол №23</w:t>
            </w:r>
          </w:p>
          <w:p w14:paraId="7C784D6B"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2E3F017A" w14:textId="77777777" w:rsidR="00274680" w:rsidRPr="0051337B" w:rsidRDefault="00274680" w:rsidP="00A21074">
            <w:pPr>
              <w:pStyle w:val="27"/>
            </w:pPr>
          </w:p>
        </w:tc>
      </w:tr>
      <w:tr w:rsidR="00274680" w:rsidRPr="0051337B" w14:paraId="3C5AD64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2D1C58A"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6494063D" w14:textId="5A39594A" w:rsidR="00274680" w:rsidRPr="0051337B" w:rsidRDefault="00274680" w:rsidP="00A21074">
            <w:pPr>
              <w:pStyle w:val="27"/>
              <w:rPr>
                <w:highlight w:val="yellow"/>
              </w:rPr>
            </w:pPr>
            <w:r w:rsidRPr="0051337B">
              <w:t xml:space="preserve">ОАО </w:t>
            </w:r>
            <w:r w:rsidR="00532215">
              <w:t>«</w:t>
            </w:r>
            <w:r w:rsidRPr="0051337B">
              <w:t>Желдорреммаш</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1DC03A76" w14:textId="77777777" w:rsidR="00274680" w:rsidRPr="0051337B" w:rsidRDefault="00274680" w:rsidP="00A21074">
            <w:pPr>
              <w:pStyle w:val="27"/>
              <w:rPr>
                <w:highlight w:val="yellow"/>
              </w:rPr>
            </w:pPr>
            <w:r w:rsidRPr="0051337B">
              <w:t>Предоставление вагонов и/или контейнеров</w:t>
            </w:r>
          </w:p>
        </w:tc>
        <w:tc>
          <w:tcPr>
            <w:tcW w:w="0" w:type="auto"/>
            <w:tcBorders>
              <w:top w:val="single" w:sz="4" w:space="0" w:color="auto"/>
              <w:left w:val="nil"/>
              <w:bottom w:val="single" w:sz="4" w:space="0" w:color="auto"/>
              <w:right w:val="single" w:sz="4" w:space="0" w:color="auto"/>
            </w:tcBorders>
            <w:shd w:val="clear" w:color="auto" w:fill="auto"/>
          </w:tcPr>
          <w:p w14:paraId="728F94B6" w14:textId="77777777" w:rsidR="00274680" w:rsidRPr="0051337B" w:rsidRDefault="00274680" w:rsidP="00A21074">
            <w:pPr>
              <w:pStyle w:val="27"/>
              <w:rPr>
                <w:highlight w:val="yellow"/>
              </w:rPr>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0948EDC7" w14:textId="77777777" w:rsidR="00274680" w:rsidRPr="0051337B" w:rsidRDefault="00274680" w:rsidP="00A21074">
            <w:pPr>
              <w:pStyle w:val="27"/>
              <w:rPr>
                <w:highlight w:val="yellow"/>
              </w:rPr>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4DD68EE2" w14:textId="77777777" w:rsidR="00274680" w:rsidRPr="0051337B" w:rsidRDefault="00274680" w:rsidP="00A21074">
            <w:pPr>
              <w:pStyle w:val="27"/>
            </w:pPr>
            <w:r w:rsidRPr="0051337B">
              <w:t>ГОСА</w:t>
            </w:r>
          </w:p>
          <w:p w14:paraId="3B3458A8" w14:textId="77777777" w:rsidR="00274680" w:rsidRPr="0051337B" w:rsidRDefault="00274680" w:rsidP="00A21074">
            <w:pPr>
              <w:pStyle w:val="27"/>
            </w:pPr>
            <w:r w:rsidRPr="0051337B">
              <w:t>от 26.06.2013 Протокол №23</w:t>
            </w:r>
          </w:p>
          <w:p w14:paraId="6239F5BA"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6494D276" w14:textId="77777777" w:rsidR="00274680" w:rsidRPr="0051337B" w:rsidRDefault="00274680" w:rsidP="00A21074">
            <w:pPr>
              <w:pStyle w:val="27"/>
              <w:rPr>
                <w:highlight w:val="yellow"/>
              </w:rPr>
            </w:pPr>
          </w:p>
        </w:tc>
      </w:tr>
      <w:tr w:rsidR="00274680" w:rsidRPr="0051337B" w14:paraId="5278A5BD"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3DC3539"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31F278BD" w14:textId="14A4027A" w:rsidR="00274680" w:rsidRPr="0051337B" w:rsidRDefault="00274680" w:rsidP="00A21074">
            <w:pPr>
              <w:pStyle w:val="27"/>
            </w:pPr>
            <w:r w:rsidRPr="0051337B">
              <w:t xml:space="preserve">ОАО </w:t>
            </w:r>
            <w:r w:rsidR="00532215">
              <w:t>«</w:t>
            </w:r>
            <w:r w:rsidRPr="0051337B">
              <w:t>РЖД</w:t>
            </w:r>
            <w:r w:rsidR="00532215">
              <w:t>»</w:t>
            </w:r>
          </w:p>
          <w:p w14:paraId="3E0ECADE" w14:textId="599D25DF" w:rsidR="00274680" w:rsidRPr="0051337B" w:rsidRDefault="00274680" w:rsidP="00A21074">
            <w:pPr>
              <w:pStyle w:val="27"/>
            </w:pPr>
            <w:r w:rsidRPr="0051337B">
              <w:t xml:space="preserve">Восточно-Сибирский территориальный центр фирменного транспортного обслуживания – структурное подразделение Центра фирменного обслуживания – </w:t>
            </w:r>
            <w:r w:rsidRPr="0051337B">
              <w:lastRenderedPageBreak/>
              <w:t xml:space="preserve">филиала ОАО </w:t>
            </w:r>
            <w:r w:rsidR="00532215">
              <w:t>«</w:t>
            </w:r>
            <w:r w:rsidRPr="0051337B">
              <w:t>РЖД</w:t>
            </w:r>
            <w:r w:rsidR="00532215">
              <w:t>»</w:t>
            </w:r>
          </w:p>
          <w:p w14:paraId="5889892E" w14:textId="77777777" w:rsidR="00274680" w:rsidRPr="0051337B" w:rsidRDefault="00274680" w:rsidP="00A21074">
            <w:pPr>
              <w:pStyle w:val="27"/>
              <w:rPr>
                <w:highlight w:val="yellow"/>
              </w:rPr>
            </w:pPr>
          </w:p>
        </w:tc>
        <w:tc>
          <w:tcPr>
            <w:tcW w:w="0" w:type="auto"/>
            <w:tcBorders>
              <w:top w:val="single" w:sz="4" w:space="0" w:color="auto"/>
              <w:left w:val="nil"/>
              <w:bottom w:val="single" w:sz="4" w:space="0" w:color="auto"/>
              <w:right w:val="single" w:sz="4" w:space="0" w:color="auto"/>
            </w:tcBorders>
            <w:shd w:val="clear" w:color="auto" w:fill="auto"/>
          </w:tcPr>
          <w:p w14:paraId="2F607E15" w14:textId="77777777" w:rsidR="00274680" w:rsidRPr="0051337B" w:rsidRDefault="00274680" w:rsidP="00A21074">
            <w:pPr>
              <w:pStyle w:val="27"/>
              <w:rPr>
                <w:highlight w:val="yellow"/>
              </w:rPr>
            </w:pPr>
            <w:r w:rsidRPr="0051337B">
              <w:lastRenderedPageBreak/>
              <w:t>Изменение площади арендуемого недвижимого имущества</w:t>
            </w:r>
          </w:p>
        </w:tc>
        <w:tc>
          <w:tcPr>
            <w:tcW w:w="0" w:type="auto"/>
            <w:tcBorders>
              <w:top w:val="single" w:sz="4" w:space="0" w:color="auto"/>
              <w:left w:val="nil"/>
              <w:bottom w:val="single" w:sz="4" w:space="0" w:color="auto"/>
              <w:right w:val="single" w:sz="4" w:space="0" w:color="auto"/>
            </w:tcBorders>
            <w:shd w:val="clear" w:color="auto" w:fill="auto"/>
          </w:tcPr>
          <w:p w14:paraId="23D1B356" w14:textId="5698E8EA" w:rsidR="00274680" w:rsidRPr="0051337B" w:rsidRDefault="00274680" w:rsidP="00A21074">
            <w:pPr>
              <w:pStyle w:val="27"/>
              <w:rPr>
                <w:highlight w:val="yellow"/>
              </w:rPr>
            </w:pPr>
            <w:r w:rsidRPr="0051337B">
              <w:t xml:space="preserve">44 611, 51 </w:t>
            </w:r>
            <w:r w:rsidR="00532215">
              <w:t>руб</w:t>
            </w:r>
            <w:r w:rsidR="00817650">
              <w:t>.</w:t>
            </w:r>
            <w:r w:rsidRPr="0051337B">
              <w:t>/мес., в т.ч. НДС</w:t>
            </w:r>
          </w:p>
        </w:tc>
        <w:tc>
          <w:tcPr>
            <w:tcW w:w="0" w:type="auto"/>
            <w:tcBorders>
              <w:top w:val="single" w:sz="4" w:space="0" w:color="auto"/>
              <w:left w:val="nil"/>
              <w:bottom w:val="single" w:sz="4" w:space="0" w:color="auto"/>
              <w:right w:val="single" w:sz="4" w:space="0" w:color="auto"/>
            </w:tcBorders>
            <w:shd w:val="clear" w:color="auto" w:fill="auto"/>
          </w:tcPr>
          <w:p w14:paraId="3ED9BD90"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424A168D" w14:textId="77777777" w:rsidR="00274680" w:rsidRPr="0051337B" w:rsidRDefault="00274680" w:rsidP="00A21074">
            <w:pPr>
              <w:pStyle w:val="27"/>
            </w:pPr>
            <w:r w:rsidRPr="0051337B">
              <w:t>Заседание СД от 17.01.2014 Протокол № 7</w:t>
            </w:r>
          </w:p>
          <w:p w14:paraId="2F5005E0"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2BFE365F" w14:textId="77777777" w:rsidR="00274680" w:rsidRPr="0051337B" w:rsidRDefault="00274680" w:rsidP="00A21074">
            <w:pPr>
              <w:pStyle w:val="27"/>
            </w:pPr>
          </w:p>
        </w:tc>
      </w:tr>
      <w:tr w:rsidR="00274680" w:rsidRPr="0051337B" w14:paraId="2D6B5C74"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97B2B95" w14:textId="77777777" w:rsidR="00274680" w:rsidRPr="0051337B" w:rsidRDefault="00274680" w:rsidP="00A21074">
            <w:pPr>
              <w:pStyle w:val="27"/>
            </w:pPr>
            <w:r w:rsidRPr="0051337B">
              <w:lastRenderedPageBreak/>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0543F0DD" w14:textId="1505D9B6" w:rsidR="00274680" w:rsidRPr="0051337B" w:rsidRDefault="00274680" w:rsidP="00A21074">
            <w:pPr>
              <w:pStyle w:val="27"/>
              <w:rPr>
                <w:highlight w:val="yellow"/>
              </w:rPr>
            </w:pPr>
            <w:r w:rsidRPr="0051337B">
              <w:t xml:space="preserve">ООО </w:t>
            </w:r>
            <w:r w:rsidR="00532215">
              <w:t>«</w:t>
            </w:r>
            <w:r w:rsidRPr="0051337B">
              <w:t>Феско Интегрированный транспорт</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1A7BF9F9" w14:textId="77777777" w:rsidR="00274680" w:rsidRPr="0051337B" w:rsidRDefault="00274680" w:rsidP="00A21074">
            <w:pPr>
              <w:pStyle w:val="27"/>
              <w:rPr>
                <w:highlight w:val="yellow"/>
              </w:rPr>
            </w:pPr>
            <w:r w:rsidRPr="0051337B">
              <w:t>Предоставление вагонов и/или контейнеров</w:t>
            </w:r>
          </w:p>
        </w:tc>
        <w:tc>
          <w:tcPr>
            <w:tcW w:w="0" w:type="auto"/>
            <w:tcBorders>
              <w:top w:val="single" w:sz="4" w:space="0" w:color="auto"/>
              <w:left w:val="nil"/>
              <w:bottom w:val="single" w:sz="4" w:space="0" w:color="auto"/>
              <w:right w:val="single" w:sz="4" w:space="0" w:color="auto"/>
            </w:tcBorders>
            <w:shd w:val="clear" w:color="auto" w:fill="auto"/>
          </w:tcPr>
          <w:p w14:paraId="213174F7"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0160E15B" w14:textId="77777777" w:rsidR="00274680" w:rsidRPr="0051337B" w:rsidRDefault="00274680" w:rsidP="00A21074">
            <w:pPr>
              <w:pStyle w:val="27"/>
              <w:rPr>
                <w:highlight w:val="yellow"/>
              </w:rPr>
            </w:pPr>
            <w:r w:rsidRPr="0051337B">
              <w:t>31.03.2014</w:t>
            </w:r>
          </w:p>
        </w:tc>
        <w:tc>
          <w:tcPr>
            <w:tcW w:w="0" w:type="auto"/>
            <w:tcBorders>
              <w:top w:val="single" w:sz="4" w:space="0" w:color="auto"/>
              <w:left w:val="nil"/>
              <w:bottom w:val="single" w:sz="4" w:space="0" w:color="auto"/>
              <w:right w:val="single" w:sz="4" w:space="0" w:color="auto"/>
            </w:tcBorders>
            <w:shd w:val="clear" w:color="auto" w:fill="auto"/>
          </w:tcPr>
          <w:p w14:paraId="7CB20751" w14:textId="77777777" w:rsidR="00274680" w:rsidRPr="0051337B" w:rsidRDefault="00274680" w:rsidP="00A21074">
            <w:pPr>
              <w:pStyle w:val="27"/>
            </w:pPr>
            <w:r w:rsidRPr="0051337B">
              <w:t>ГОСА</w:t>
            </w:r>
          </w:p>
          <w:p w14:paraId="54CFB586" w14:textId="77777777" w:rsidR="00274680" w:rsidRPr="0051337B" w:rsidRDefault="00274680" w:rsidP="00A21074">
            <w:pPr>
              <w:pStyle w:val="27"/>
            </w:pPr>
            <w:r w:rsidRPr="0051337B">
              <w:t>от 26.06.2013 Протокол №23</w:t>
            </w:r>
          </w:p>
          <w:p w14:paraId="3F73A7E0"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52FC202E" w14:textId="77777777" w:rsidR="00274680" w:rsidRPr="0051337B" w:rsidRDefault="00274680" w:rsidP="00A21074">
            <w:pPr>
              <w:pStyle w:val="27"/>
              <w:rPr>
                <w:highlight w:val="yellow"/>
              </w:rPr>
            </w:pPr>
          </w:p>
        </w:tc>
      </w:tr>
      <w:tr w:rsidR="00274680" w:rsidRPr="0051337B" w14:paraId="777A541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AC69C85"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006F4DA6" w14:textId="200CBEAC" w:rsidR="00274680" w:rsidRPr="0051337B" w:rsidRDefault="00274680" w:rsidP="00A21074">
            <w:pPr>
              <w:pStyle w:val="27"/>
            </w:pPr>
            <w:r w:rsidRPr="0051337B">
              <w:t xml:space="preserve">ОАО </w:t>
            </w:r>
            <w:r w:rsidR="00532215">
              <w:t>«</w:t>
            </w:r>
            <w:r w:rsidRPr="0051337B">
              <w:t>РЖД</w:t>
            </w:r>
            <w:r w:rsidR="00532215">
              <w:t>»</w:t>
            </w:r>
          </w:p>
          <w:p w14:paraId="490276AD" w14:textId="02F2CBD6" w:rsidR="00274680" w:rsidRPr="0051337B" w:rsidRDefault="00274680" w:rsidP="00A21074">
            <w:pPr>
              <w:pStyle w:val="27"/>
            </w:pPr>
            <w:r w:rsidRPr="0051337B">
              <w:t xml:space="preserve">Восточно-Сибирский территориальный центр фирменного транспортного обслуживания – структурное подразделение Центра фирменного обслуживания – филиала ОАО </w:t>
            </w:r>
            <w:r w:rsidR="00532215">
              <w:t>«</w:t>
            </w:r>
            <w:r w:rsidRPr="0051337B">
              <w:t>РЖД</w:t>
            </w:r>
            <w:r w:rsidR="00532215">
              <w:t>»</w:t>
            </w:r>
          </w:p>
          <w:p w14:paraId="7E8FAC7A" w14:textId="77777777" w:rsidR="00274680" w:rsidRPr="0051337B" w:rsidRDefault="00274680" w:rsidP="00A21074">
            <w:pPr>
              <w:pStyle w:val="27"/>
              <w:rPr>
                <w:highlight w:val="yellow"/>
              </w:rPr>
            </w:pPr>
          </w:p>
        </w:tc>
        <w:tc>
          <w:tcPr>
            <w:tcW w:w="0" w:type="auto"/>
            <w:tcBorders>
              <w:top w:val="single" w:sz="4" w:space="0" w:color="auto"/>
              <w:left w:val="nil"/>
              <w:bottom w:val="single" w:sz="4" w:space="0" w:color="auto"/>
              <w:right w:val="single" w:sz="4" w:space="0" w:color="auto"/>
            </w:tcBorders>
            <w:shd w:val="clear" w:color="auto" w:fill="auto"/>
          </w:tcPr>
          <w:p w14:paraId="68D8C39F" w14:textId="77777777" w:rsidR="00274680" w:rsidRPr="0051337B" w:rsidRDefault="00274680" w:rsidP="00A21074">
            <w:pPr>
              <w:pStyle w:val="27"/>
            </w:pPr>
            <w:r w:rsidRPr="0051337B">
              <w:t>Изменение стоимости услуг</w:t>
            </w:r>
          </w:p>
        </w:tc>
        <w:tc>
          <w:tcPr>
            <w:tcW w:w="0" w:type="auto"/>
            <w:tcBorders>
              <w:top w:val="single" w:sz="4" w:space="0" w:color="auto"/>
              <w:left w:val="nil"/>
              <w:bottom w:val="single" w:sz="4" w:space="0" w:color="auto"/>
              <w:right w:val="single" w:sz="4" w:space="0" w:color="auto"/>
            </w:tcBorders>
            <w:shd w:val="clear" w:color="auto" w:fill="auto"/>
          </w:tcPr>
          <w:p w14:paraId="5ED59BFA"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w:t>
            </w:r>
          </w:p>
        </w:tc>
        <w:tc>
          <w:tcPr>
            <w:tcW w:w="0" w:type="auto"/>
            <w:tcBorders>
              <w:top w:val="single" w:sz="4" w:space="0" w:color="auto"/>
              <w:left w:val="nil"/>
              <w:bottom w:val="single" w:sz="4" w:space="0" w:color="auto"/>
              <w:right w:val="single" w:sz="4" w:space="0" w:color="auto"/>
            </w:tcBorders>
            <w:shd w:val="clear" w:color="auto" w:fill="auto"/>
          </w:tcPr>
          <w:p w14:paraId="43CDB144"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451669AD" w14:textId="77777777" w:rsidR="00274680" w:rsidRPr="0051337B" w:rsidRDefault="00274680" w:rsidP="00A21074">
            <w:pPr>
              <w:pStyle w:val="27"/>
            </w:pPr>
            <w:r w:rsidRPr="0051337B">
              <w:t>ГОСА</w:t>
            </w:r>
          </w:p>
          <w:p w14:paraId="07E0E1E0" w14:textId="77777777" w:rsidR="00274680" w:rsidRPr="0051337B" w:rsidRDefault="00274680" w:rsidP="00A21074">
            <w:pPr>
              <w:pStyle w:val="27"/>
            </w:pPr>
            <w:r w:rsidRPr="0051337B">
              <w:t>от 26.06.2013 Протокол №23</w:t>
            </w:r>
          </w:p>
          <w:p w14:paraId="5946018D" w14:textId="77777777" w:rsidR="00274680" w:rsidRPr="0051337B" w:rsidRDefault="00274680" w:rsidP="00A21074">
            <w:pPr>
              <w:pStyle w:val="27"/>
            </w:pPr>
          </w:p>
          <w:p w14:paraId="6DB65A62" w14:textId="77777777" w:rsidR="00274680" w:rsidRPr="0051337B" w:rsidRDefault="00274680" w:rsidP="00A21074">
            <w:pPr>
              <w:pStyle w:val="27"/>
            </w:pPr>
          </w:p>
        </w:tc>
        <w:tc>
          <w:tcPr>
            <w:tcW w:w="0" w:type="auto"/>
            <w:tcBorders>
              <w:top w:val="single" w:sz="4" w:space="0" w:color="auto"/>
              <w:left w:val="nil"/>
              <w:bottom w:val="single" w:sz="4" w:space="0" w:color="auto"/>
              <w:right w:val="single" w:sz="8" w:space="0" w:color="auto"/>
            </w:tcBorders>
            <w:shd w:val="clear" w:color="auto" w:fill="auto"/>
          </w:tcPr>
          <w:p w14:paraId="07B64B7B" w14:textId="77777777" w:rsidR="00274680" w:rsidRPr="0051337B" w:rsidRDefault="00274680" w:rsidP="00A21074">
            <w:pPr>
              <w:pStyle w:val="27"/>
            </w:pPr>
          </w:p>
        </w:tc>
      </w:tr>
      <w:tr w:rsidR="00274680" w:rsidRPr="0051337B" w14:paraId="67AAD6E9"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AFA0A12"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55612217" w14:textId="241FF524" w:rsidR="00274680" w:rsidRPr="0051337B" w:rsidRDefault="00274680" w:rsidP="00A21074">
            <w:pPr>
              <w:pStyle w:val="27"/>
            </w:pPr>
            <w:r w:rsidRPr="0051337B">
              <w:t xml:space="preserve">ОАО </w:t>
            </w:r>
            <w:r w:rsidR="00532215">
              <w:t>«</w:t>
            </w:r>
            <w:r w:rsidRPr="0051337B">
              <w:t>РЖД</w:t>
            </w:r>
            <w:r w:rsidR="00532215">
              <w:t>»</w:t>
            </w:r>
          </w:p>
          <w:p w14:paraId="0A65A620" w14:textId="64FD178D" w:rsidR="00274680" w:rsidRPr="0051337B" w:rsidRDefault="00274680" w:rsidP="00A21074">
            <w:pPr>
              <w:pStyle w:val="27"/>
            </w:pPr>
            <w:r w:rsidRPr="0051337B">
              <w:t xml:space="preserve">Читинская дистанция гражданских сооружений – структурное подразделение Забайкальской дирекции по эксплуатации зданий и сооружений – структурного подразделения Забайкальской железной дороги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8A2BDF6" w14:textId="77777777" w:rsidR="00274680" w:rsidRPr="0051337B" w:rsidRDefault="00274680" w:rsidP="00A21074">
            <w:pPr>
              <w:pStyle w:val="27"/>
            </w:pPr>
            <w:r w:rsidRPr="0051337B">
              <w:t>Изменение суммы расходов подлежащих возмещению</w:t>
            </w:r>
          </w:p>
        </w:tc>
        <w:tc>
          <w:tcPr>
            <w:tcW w:w="0" w:type="auto"/>
            <w:tcBorders>
              <w:top w:val="single" w:sz="4" w:space="0" w:color="auto"/>
              <w:left w:val="nil"/>
              <w:bottom w:val="single" w:sz="4" w:space="0" w:color="auto"/>
              <w:right w:val="single" w:sz="4" w:space="0" w:color="auto"/>
            </w:tcBorders>
            <w:shd w:val="clear" w:color="auto" w:fill="auto"/>
          </w:tcPr>
          <w:p w14:paraId="165E8A3E" w14:textId="52861103" w:rsidR="00274680" w:rsidRPr="0051337B" w:rsidRDefault="00274680" w:rsidP="00A21074">
            <w:pPr>
              <w:pStyle w:val="27"/>
            </w:pPr>
            <w:r w:rsidRPr="0051337B">
              <w:t xml:space="preserve">В соответствии с согласованными ставками, исходя из объема предоставленных услуг. Ориентировочная сумма составляет 35 147, 00 </w:t>
            </w:r>
            <w:r w:rsidR="00532215">
              <w:t>руб</w:t>
            </w:r>
            <w:r w:rsidR="00817650">
              <w:t>.</w:t>
            </w:r>
            <w:r w:rsidRPr="0051337B">
              <w:t>/год,</w:t>
            </w:r>
          </w:p>
          <w:p w14:paraId="43EA3A60" w14:textId="77777777" w:rsidR="00274680" w:rsidRPr="0051337B" w:rsidRDefault="00274680" w:rsidP="00A21074">
            <w:pPr>
              <w:pStyle w:val="27"/>
            </w:pPr>
            <w:r w:rsidRPr="0051337B">
              <w:t>в т.ч. НДС</w:t>
            </w:r>
          </w:p>
        </w:tc>
        <w:tc>
          <w:tcPr>
            <w:tcW w:w="0" w:type="auto"/>
            <w:tcBorders>
              <w:top w:val="single" w:sz="4" w:space="0" w:color="auto"/>
              <w:left w:val="nil"/>
              <w:bottom w:val="single" w:sz="4" w:space="0" w:color="auto"/>
              <w:right w:val="single" w:sz="4" w:space="0" w:color="auto"/>
            </w:tcBorders>
            <w:shd w:val="clear" w:color="auto" w:fill="auto"/>
          </w:tcPr>
          <w:p w14:paraId="0BCE4427"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03194664" w14:textId="77777777" w:rsidR="00274680" w:rsidRPr="0051337B" w:rsidRDefault="00274680" w:rsidP="00A21074">
            <w:pPr>
              <w:pStyle w:val="27"/>
            </w:pPr>
            <w:r w:rsidRPr="0051337B">
              <w:t>ГОСА</w:t>
            </w:r>
          </w:p>
          <w:p w14:paraId="7BAE22F8" w14:textId="77777777" w:rsidR="00274680" w:rsidRPr="0051337B" w:rsidRDefault="00274680" w:rsidP="00A21074">
            <w:pPr>
              <w:pStyle w:val="27"/>
            </w:pPr>
            <w:r w:rsidRPr="0051337B">
              <w:t>26.06.2013</w:t>
            </w:r>
          </w:p>
          <w:p w14:paraId="62809096" w14:textId="77777777" w:rsidR="00274680" w:rsidRPr="0051337B" w:rsidRDefault="00274680" w:rsidP="00A21074">
            <w:pPr>
              <w:pStyle w:val="27"/>
            </w:pP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7937AB12" w14:textId="77777777" w:rsidR="00274680" w:rsidRPr="0051337B" w:rsidRDefault="00274680" w:rsidP="00A21074">
            <w:pPr>
              <w:pStyle w:val="27"/>
            </w:pPr>
          </w:p>
        </w:tc>
      </w:tr>
      <w:tr w:rsidR="00274680" w:rsidRPr="0051337B" w14:paraId="4AAD524F"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20038EC6" w14:textId="77777777" w:rsidR="00274680" w:rsidRPr="0051337B" w:rsidRDefault="00274680" w:rsidP="00A21074">
            <w:pPr>
              <w:pStyle w:val="27"/>
            </w:pPr>
            <w:r w:rsidRPr="0051337B">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43890B82" w14:textId="6634FA5B" w:rsidR="00274680" w:rsidRPr="0051337B" w:rsidRDefault="00274680" w:rsidP="00A21074">
            <w:pPr>
              <w:pStyle w:val="27"/>
            </w:pPr>
            <w:r w:rsidRPr="0051337B">
              <w:t xml:space="preserve">ОАО </w:t>
            </w:r>
            <w:r w:rsidR="00532215">
              <w:t>«</w:t>
            </w:r>
            <w:r w:rsidRPr="0051337B">
              <w:t>РЖД</w:t>
            </w:r>
            <w:r w:rsidR="00532215">
              <w:t xml:space="preserve">»                        </w:t>
            </w:r>
            <w:r w:rsidRPr="0051337B">
              <w:t xml:space="preserve"> Белогорская механизированная дистанция погрузочно-разгрузочных работ и коммерческих операций – структурное подразделение Забайкальской Дирекции по </w:t>
            </w:r>
            <w:r w:rsidRPr="0051337B">
              <w:lastRenderedPageBreak/>
              <w:t xml:space="preserve">управлению терминально-складским комплексом – структурного подразделения Центральной Дирекции по управлению терминально-складским комплексом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7B8B624C" w14:textId="77777777" w:rsidR="00274680" w:rsidRPr="0051337B" w:rsidRDefault="00274680" w:rsidP="00A21074">
            <w:pPr>
              <w:pStyle w:val="27"/>
            </w:pPr>
            <w:r w:rsidRPr="0051337B">
              <w:lastRenderedPageBreak/>
              <w:t>Изменение суммы эксплуатационных расходов</w:t>
            </w:r>
          </w:p>
        </w:tc>
        <w:tc>
          <w:tcPr>
            <w:tcW w:w="0" w:type="auto"/>
            <w:tcBorders>
              <w:top w:val="single" w:sz="4" w:space="0" w:color="auto"/>
              <w:left w:val="nil"/>
              <w:bottom w:val="single" w:sz="4" w:space="0" w:color="auto"/>
              <w:right w:val="single" w:sz="4" w:space="0" w:color="auto"/>
            </w:tcBorders>
            <w:shd w:val="clear" w:color="auto" w:fill="auto"/>
          </w:tcPr>
          <w:p w14:paraId="2D470947" w14:textId="77777777" w:rsidR="00274680" w:rsidRPr="0051337B" w:rsidRDefault="00274680" w:rsidP="00A21074">
            <w:pPr>
              <w:pStyle w:val="27"/>
            </w:pPr>
            <w:r w:rsidRPr="0051337B">
              <w:t xml:space="preserve">В соответствии с согласованными ставками, исходя из объема предоставленных услуг. Ориентировочная </w:t>
            </w:r>
            <w:r w:rsidRPr="0051337B">
              <w:lastRenderedPageBreak/>
              <w:t>сумма возмещения эксплуатационных расходов</w:t>
            </w:r>
          </w:p>
          <w:p w14:paraId="193BB273" w14:textId="48C76C88" w:rsidR="00274680" w:rsidRPr="0051337B" w:rsidRDefault="00274680" w:rsidP="00A21074">
            <w:pPr>
              <w:pStyle w:val="27"/>
            </w:pPr>
            <w:r w:rsidRPr="0051337B">
              <w:t xml:space="preserve">2 848, 32 </w:t>
            </w:r>
            <w:r w:rsidR="00532215">
              <w:t>руб</w:t>
            </w:r>
            <w:r w:rsidR="00817650">
              <w:t>.</w:t>
            </w:r>
            <w:r w:rsidRPr="0051337B">
              <w:t>/год,</w:t>
            </w:r>
          </w:p>
          <w:p w14:paraId="2239AE76" w14:textId="77777777" w:rsidR="00274680" w:rsidRPr="0051337B" w:rsidRDefault="00274680" w:rsidP="00A21074">
            <w:pPr>
              <w:pStyle w:val="27"/>
            </w:pPr>
            <w:r w:rsidRPr="0051337B">
              <w:t>в т.ч. НДС</w:t>
            </w:r>
          </w:p>
        </w:tc>
        <w:tc>
          <w:tcPr>
            <w:tcW w:w="0" w:type="auto"/>
            <w:tcBorders>
              <w:top w:val="single" w:sz="4" w:space="0" w:color="auto"/>
              <w:left w:val="nil"/>
              <w:bottom w:val="single" w:sz="4" w:space="0" w:color="auto"/>
              <w:right w:val="single" w:sz="4" w:space="0" w:color="auto"/>
            </w:tcBorders>
            <w:shd w:val="clear" w:color="auto" w:fill="auto"/>
          </w:tcPr>
          <w:p w14:paraId="19E69FB0" w14:textId="77777777" w:rsidR="00274680" w:rsidRPr="0051337B" w:rsidRDefault="00274680" w:rsidP="00A21074">
            <w:pPr>
              <w:pStyle w:val="27"/>
            </w:pPr>
            <w:r w:rsidRPr="0051337B">
              <w:lastRenderedPageBreak/>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3F88ECF8" w14:textId="77777777" w:rsidR="00274680" w:rsidRPr="0051337B" w:rsidRDefault="00274680" w:rsidP="00A21074">
            <w:pPr>
              <w:pStyle w:val="27"/>
            </w:pPr>
            <w:r w:rsidRPr="0051337B">
              <w:t>ГОСА</w:t>
            </w:r>
          </w:p>
          <w:p w14:paraId="02F7AB42" w14:textId="77777777" w:rsidR="00274680" w:rsidRPr="0051337B" w:rsidRDefault="00274680" w:rsidP="00A21074">
            <w:pPr>
              <w:pStyle w:val="27"/>
            </w:pPr>
            <w:r w:rsidRPr="0051337B">
              <w:t>26.06.2013</w:t>
            </w:r>
          </w:p>
          <w:p w14:paraId="7271A930" w14:textId="77777777" w:rsidR="00274680" w:rsidRPr="0051337B" w:rsidRDefault="00274680" w:rsidP="00A21074">
            <w:pPr>
              <w:pStyle w:val="27"/>
            </w:pP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0D7488B5" w14:textId="77777777" w:rsidR="00274680" w:rsidRPr="0051337B" w:rsidRDefault="00274680" w:rsidP="00A21074">
            <w:pPr>
              <w:pStyle w:val="27"/>
            </w:pPr>
          </w:p>
        </w:tc>
      </w:tr>
      <w:tr w:rsidR="00274680" w:rsidRPr="0051337B" w14:paraId="7A8CB51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763B7045" w14:textId="77777777" w:rsidR="00274680" w:rsidRPr="0051337B" w:rsidRDefault="00274680" w:rsidP="00A21074">
            <w:pPr>
              <w:pStyle w:val="27"/>
            </w:pPr>
            <w:r w:rsidRPr="0051337B">
              <w:lastRenderedPageBreak/>
              <w:t>Дополнительное соглашение</w:t>
            </w:r>
          </w:p>
        </w:tc>
        <w:tc>
          <w:tcPr>
            <w:tcW w:w="0" w:type="auto"/>
            <w:tcBorders>
              <w:top w:val="single" w:sz="4" w:space="0" w:color="auto"/>
              <w:left w:val="nil"/>
              <w:bottom w:val="single" w:sz="4" w:space="0" w:color="auto"/>
              <w:right w:val="single" w:sz="4" w:space="0" w:color="auto"/>
            </w:tcBorders>
            <w:shd w:val="clear" w:color="auto" w:fill="auto"/>
          </w:tcPr>
          <w:p w14:paraId="614F0385" w14:textId="4017EC45" w:rsidR="00274680" w:rsidRPr="0051337B" w:rsidRDefault="00274680" w:rsidP="00A21074">
            <w:pPr>
              <w:pStyle w:val="27"/>
            </w:pPr>
            <w:r w:rsidRPr="0051337B">
              <w:t xml:space="preserve">ОАО </w:t>
            </w:r>
            <w:r w:rsidR="00532215">
              <w:t>«</w:t>
            </w:r>
            <w:r w:rsidRPr="0051337B">
              <w:t>РЖД</w:t>
            </w:r>
            <w:r w:rsidR="00532215">
              <w:t xml:space="preserve">»                                </w:t>
            </w:r>
            <w:r w:rsidRPr="0051337B">
              <w:t xml:space="preserve">Белогорская механизированная дистанция погрузочно-разгрузочных работ и коммерческих операций – структурное подразделение Забайкальской Дирекции по управлению терминально-складским комплексом – структурного подразделения Центральной Дирекции по управлению терминально-складским комплексом – филиала ОАО </w:t>
            </w:r>
            <w:r w:rsidR="00532215">
              <w:t>«</w:t>
            </w:r>
            <w:r w:rsidRPr="0051337B">
              <w:t>РЖД</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2F46FA48" w14:textId="77777777" w:rsidR="00274680" w:rsidRPr="0051337B" w:rsidRDefault="00274680" w:rsidP="00A21074">
            <w:pPr>
              <w:pStyle w:val="27"/>
            </w:pPr>
            <w:r w:rsidRPr="0051337B">
              <w:t>Изменение суммы эксплуатационных расходов</w:t>
            </w:r>
          </w:p>
        </w:tc>
        <w:tc>
          <w:tcPr>
            <w:tcW w:w="0" w:type="auto"/>
            <w:tcBorders>
              <w:top w:val="single" w:sz="4" w:space="0" w:color="auto"/>
              <w:left w:val="nil"/>
              <w:bottom w:val="single" w:sz="4" w:space="0" w:color="auto"/>
              <w:right w:val="single" w:sz="4" w:space="0" w:color="auto"/>
            </w:tcBorders>
            <w:shd w:val="clear" w:color="auto" w:fill="auto"/>
          </w:tcPr>
          <w:p w14:paraId="50FC6463" w14:textId="77777777" w:rsidR="00274680" w:rsidRPr="0051337B" w:rsidRDefault="00274680" w:rsidP="00A21074">
            <w:pPr>
              <w:pStyle w:val="27"/>
            </w:pPr>
            <w:r w:rsidRPr="0051337B">
              <w:t>В соответствии с согласованными ставками, исходя из объема предоставленных услуг. Ориентировочная сумма</w:t>
            </w:r>
          </w:p>
          <w:p w14:paraId="7DA407B2" w14:textId="75ABDBD6" w:rsidR="00274680" w:rsidRPr="0051337B" w:rsidRDefault="00274680" w:rsidP="00A21074">
            <w:pPr>
              <w:pStyle w:val="27"/>
            </w:pPr>
            <w:r w:rsidRPr="0051337B">
              <w:t xml:space="preserve">280 736, 65 </w:t>
            </w:r>
            <w:r w:rsidR="00532215">
              <w:t>руб</w:t>
            </w:r>
            <w:r w:rsidR="00817650">
              <w:t>.</w:t>
            </w:r>
            <w:r w:rsidRPr="0051337B">
              <w:t>/год,</w:t>
            </w:r>
          </w:p>
          <w:p w14:paraId="18C840C9" w14:textId="77777777" w:rsidR="00274680" w:rsidRPr="0051337B" w:rsidRDefault="00274680" w:rsidP="00A21074">
            <w:pPr>
              <w:pStyle w:val="27"/>
            </w:pPr>
            <w:r w:rsidRPr="0051337B">
              <w:t>в т.ч. НДС</w:t>
            </w:r>
          </w:p>
        </w:tc>
        <w:tc>
          <w:tcPr>
            <w:tcW w:w="0" w:type="auto"/>
            <w:tcBorders>
              <w:top w:val="single" w:sz="4" w:space="0" w:color="auto"/>
              <w:left w:val="nil"/>
              <w:bottom w:val="single" w:sz="4" w:space="0" w:color="auto"/>
              <w:right w:val="single" w:sz="4" w:space="0" w:color="auto"/>
            </w:tcBorders>
            <w:shd w:val="clear" w:color="auto" w:fill="auto"/>
          </w:tcPr>
          <w:p w14:paraId="556A2214" w14:textId="77777777" w:rsidR="00274680" w:rsidRPr="0051337B" w:rsidRDefault="00274680" w:rsidP="00A21074">
            <w:pPr>
              <w:pStyle w:val="27"/>
            </w:pPr>
            <w:r w:rsidRPr="0051337B">
              <w:t>В течение срока действия договора</w:t>
            </w:r>
          </w:p>
        </w:tc>
        <w:tc>
          <w:tcPr>
            <w:tcW w:w="0" w:type="auto"/>
            <w:tcBorders>
              <w:top w:val="single" w:sz="4" w:space="0" w:color="auto"/>
              <w:left w:val="nil"/>
              <w:bottom w:val="single" w:sz="4" w:space="0" w:color="auto"/>
              <w:right w:val="single" w:sz="4" w:space="0" w:color="auto"/>
            </w:tcBorders>
            <w:shd w:val="clear" w:color="auto" w:fill="auto"/>
          </w:tcPr>
          <w:p w14:paraId="63AA48E8" w14:textId="77777777" w:rsidR="00274680" w:rsidRPr="0051337B" w:rsidRDefault="00274680" w:rsidP="00A21074">
            <w:pPr>
              <w:pStyle w:val="27"/>
            </w:pPr>
            <w:r w:rsidRPr="0051337B">
              <w:t>ГОСА</w:t>
            </w:r>
          </w:p>
          <w:p w14:paraId="16BBDED9" w14:textId="77777777" w:rsidR="00274680" w:rsidRPr="0051337B" w:rsidRDefault="00274680" w:rsidP="00A21074">
            <w:pPr>
              <w:pStyle w:val="27"/>
            </w:pPr>
            <w:r w:rsidRPr="0051337B">
              <w:t>26.06.2013</w:t>
            </w:r>
          </w:p>
          <w:p w14:paraId="4060FA42" w14:textId="77777777" w:rsidR="00274680" w:rsidRPr="0051337B" w:rsidRDefault="00274680" w:rsidP="00A21074">
            <w:pPr>
              <w:pStyle w:val="27"/>
            </w:pP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636D7E21" w14:textId="77777777" w:rsidR="00274680" w:rsidRPr="0051337B" w:rsidRDefault="00274680" w:rsidP="00A21074">
            <w:pPr>
              <w:pStyle w:val="27"/>
            </w:pPr>
          </w:p>
        </w:tc>
      </w:tr>
      <w:tr w:rsidR="00274680" w:rsidRPr="0051337B" w14:paraId="78B1E39A"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030D26C7"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2A9562E8" w14:textId="52868EC0" w:rsidR="00274680" w:rsidRPr="0051337B" w:rsidRDefault="00274680" w:rsidP="00A21074">
            <w:pPr>
              <w:pStyle w:val="27"/>
            </w:pPr>
            <w:r w:rsidRPr="0051337B">
              <w:t xml:space="preserve">ОАО </w:t>
            </w:r>
            <w:r w:rsidR="00532215">
              <w:t>«</w:t>
            </w:r>
            <w:r w:rsidRPr="0051337B">
              <w:t>ВРК-3</w:t>
            </w:r>
            <w:r w:rsidR="00532215">
              <w:t>»</w:t>
            </w:r>
          </w:p>
        </w:tc>
        <w:tc>
          <w:tcPr>
            <w:tcW w:w="0" w:type="auto"/>
            <w:tcBorders>
              <w:top w:val="single" w:sz="4" w:space="0" w:color="auto"/>
              <w:left w:val="nil"/>
              <w:bottom w:val="single" w:sz="4" w:space="0" w:color="auto"/>
              <w:right w:val="single" w:sz="4" w:space="0" w:color="auto"/>
            </w:tcBorders>
            <w:shd w:val="clear" w:color="auto" w:fill="auto"/>
          </w:tcPr>
          <w:p w14:paraId="4000241E" w14:textId="77777777" w:rsidR="00274680" w:rsidRPr="0051337B" w:rsidRDefault="00274680" w:rsidP="00A21074">
            <w:pPr>
              <w:pStyle w:val="27"/>
            </w:pPr>
            <w:r w:rsidRPr="0051337B">
              <w:t>Оказание транспортно-экспедиционных услуг</w:t>
            </w:r>
          </w:p>
        </w:tc>
        <w:tc>
          <w:tcPr>
            <w:tcW w:w="0" w:type="auto"/>
            <w:tcBorders>
              <w:top w:val="single" w:sz="4" w:space="0" w:color="auto"/>
              <w:left w:val="nil"/>
              <w:bottom w:val="single" w:sz="4" w:space="0" w:color="auto"/>
              <w:right w:val="single" w:sz="4" w:space="0" w:color="auto"/>
            </w:tcBorders>
            <w:shd w:val="clear" w:color="auto" w:fill="auto"/>
          </w:tcPr>
          <w:p w14:paraId="60766877" w14:textId="77777777" w:rsidR="00274680" w:rsidRPr="0051337B" w:rsidRDefault="00274680" w:rsidP="00A21074">
            <w:pPr>
              <w:pStyle w:val="27"/>
            </w:pPr>
            <w:r w:rsidRPr="0051337B">
              <w:t>В соответствии с Прейскурантами, исходя из объема предоставленных услуг, но</w:t>
            </w:r>
          </w:p>
          <w:p w14:paraId="399287B4" w14:textId="77777777" w:rsidR="00274680" w:rsidRPr="0051337B" w:rsidRDefault="00274680" w:rsidP="00A21074">
            <w:pPr>
              <w:pStyle w:val="27"/>
            </w:pPr>
            <w:r w:rsidRPr="0051337B">
              <w:t>не более</w:t>
            </w:r>
          </w:p>
          <w:p w14:paraId="456CE280" w14:textId="3B6612E2" w:rsidR="00274680" w:rsidRPr="0051337B" w:rsidRDefault="00274680" w:rsidP="00A21074">
            <w:pPr>
              <w:pStyle w:val="27"/>
            </w:pPr>
            <w:r w:rsidRPr="0051337B">
              <w:t xml:space="preserve">100 000, 00 </w:t>
            </w:r>
            <w:r w:rsidR="00532215">
              <w:t>руб</w:t>
            </w:r>
            <w:r w:rsidR="00817650">
              <w:t>.</w:t>
            </w:r>
            <w:r w:rsidRPr="0051337B">
              <w:t>,</w:t>
            </w:r>
          </w:p>
          <w:p w14:paraId="7D3A27BB" w14:textId="77777777" w:rsidR="00274680" w:rsidRPr="0051337B" w:rsidRDefault="00274680" w:rsidP="00A21074">
            <w:pPr>
              <w:pStyle w:val="27"/>
            </w:pPr>
            <w:r w:rsidRPr="0051337B">
              <w:t>в т.ч. НДС</w:t>
            </w:r>
          </w:p>
        </w:tc>
        <w:tc>
          <w:tcPr>
            <w:tcW w:w="0" w:type="auto"/>
            <w:tcBorders>
              <w:top w:val="single" w:sz="4" w:space="0" w:color="auto"/>
              <w:left w:val="nil"/>
              <w:bottom w:val="single" w:sz="4" w:space="0" w:color="auto"/>
              <w:right w:val="single" w:sz="4" w:space="0" w:color="auto"/>
            </w:tcBorders>
            <w:shd w:val="clear" w:color="auto" w:fill="auto"/>
          </w:tcPr>
          <w:p w14:paraId="3B132BF7" w14:textId="77777777" w:rsidR="00274680" w:rsidRPr="0051337B" w:rsidRDefault="00274680" w:rsidP="00A21074">
            <w:pPr>
              <w:pStyle w:val="27"/>
            </w:pPr>
            <w:r w:rsidRPr="0051337B">
              <w:t>31.12.2014 с автоматической пролонгацией</w:t>
            </w:r>
          </w:p>
        </w:tc>
        <w:tc>
          <w:tcPr>
            <w:tcW w:w="0" w:type="auto"/>
            <w:tcBorders>
              <w:top w:val="single" w:sz="4" w:space="0" w:color="auto"/>
              <w:left w:val="nil"/>
              <w:bottom w:val="single" w:sz="4" w:space="0" w:color="auto"/>
              <w:right w:val="single" w:sz="4" w:space="0" w:color="auto"/>
            </w:tcBorders>
            <w:shd w:val="clear" w:color="auto" w:fill="auto"/>
          </w:tcPr>
          <w:p w14:paraId="698A8675" w14:textId="77777777" w:rsidR="00274680" w:rsidRPr="0051337B" w:rsidRDefault="00274680" w:rsidP="00A21074">
            <w:pPr>
              <w:pStyle w:val="27"/>
            </w:pPr>
            <w:r w:rsidRPr="0051337B">
              <w:t>ГОСА</w:t>
            </w:r>
          </w:p>
          <w:p w14:paraId="02552DA5" w14:textId="77777777" w:rsidR="00274680" w:rsidRPr="0051337B" w:rsidRDefault="00274680" w:rsidP="00A21074">
            <w:pPr>
              <w:pStyle w:val="27"/>
            </w:pPr>
            <w:r w:rsidRPr="0051337B">
              <w:t>26.06.2013</w:t>
            </w:r>
          </w:p>
          <w:p w14:paraId="18C4BF14" w14:textId="77777777" w:rsidR="00274680" w:rsidRPr="0051337B" w:rsidRDefault="00274680" w:rsidP="00A21074">
            <w:pPr>
              <w:pStyle w:val="27"/>
            </w:pP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4EE31538" w14:textId="77777777" w:rsidR="00274680" w:rsidRPr="0051337B" w:rsidRDefault="00274680" w:rsidP="00A21074">
            <w:pPr>
              <w:pStyle w:val="27"/>
            </w:pPr>
          </w:p>
        </w:tc>
      </w:tr>
      <w:tr w:rsidR="00274680" w:rsidRPr="0051337B" w14:paraId="471A7EAE"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B75781D" w14:textId="77777777" w:rsidR="00274680" w:rsidRPr="0051337B" w:rsidRDefault="00274680" w:rsidP="00A21074">
            <w:pPr>
              <w:pStyle w:val="27"/>
            </w:pPr>
            <w:r w:rsidRPr="0051337B">
              <w:t>Договор</w:t>
            </w:r>
          </w:p>
        </w:tc>
        <w:tc>
          <w:tcPr>
            <w:tcW w:w="0" w:type="auto"/>
            <w:tcBorders>
              <w:top w:val="single" w:sz="4" w:space="0" w:color="auto"/>
              <w:left w:val="nil"/>
              <w:bottom w:val="single" w:sz="4" w:space="0" w:color="auto"/>
              <w:right w:val="single" w:sz="4" w:space="0" w:color="auto"/>
            </w:tcBorders>
            <w:shd w:val="clear" w:color="auto" w:fill="auto"/>
          </w:tcPr>
          <w:p w14:paraId="448DE366" w14:textId="5399D090" w:rsidR="00274680" w:rsidRPr="0051337B" w:rsidRDefault="00274680" w:rsidP="00A21074">
            <w:pPr>
              <w:pStyle w:val="27"/>
            </w:pPr>
            <w:r w:rsidRPr="0051337B">
              <w:t xml:space="preserve">ОАО </w:t>
            </w:r>
            <w:r w:rsidR="00532215">
              <w:t>«</w:t>
            </w:r>
            <w:r w:rsidRPr="0051337B">
              <w:t>РЖД</w:t>
            </w:r>
            <w:r w:rsidR="00532215">
              <w:t>»</w:t>
            </w:r>
          </w:p>
          <w:p w14:paraId="1259AB5B" w14:textId="763CC454" w:rsidR="00274680" w:rsidRPr="0051337B" w:rsidRDefault="00274680" w:rsidP="00A21074">
            <w:pPr>
              <w:pStyle w:val="27"/>
            </w:pPr>
            <w:r w:rsidRPr="0051337B">
              <w:t xml:space="preserve">Дальневосточная дирекция по управлению терминально-складским комплексом – филиала ОАО </w:t>
            </w:r>
            <w:r w:rsidR="00532215">
              <w:t>«</w:t>
            </w:r>
            <w:r w:rsidRPr="0051337B">
              <w:t>РЖД</w:t>
            </w:r>
            <w:r w:rsidR="00532215">
              <w:t>»</w:t>
            </w:r>
          </w:p>
          <w:p w14:paraId="150F79BC"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DBDD334" w14:textId="77777777" w:rsidR="00274680" w:rsidRPr="0051337B" w:rsidRDefault="00274680" w:rsidP="00A21074">
            <w:pPr>
              <w:pStyle w:val="27"/>
            </w:pPr>
            <w:r w:rsidRPr="0051337B">
              <w:t>Хранение груженых контейнеров</w:t>
            </w:r>
          </w:p>
          <w:p w14:paraId="465C2451"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57EA1AA1" w14:textId="2AD78C8F" w:rsidR="00274680" w:rsidRPr="0051337B" w:rsidRDefault="00274680" w:rsidP="00A21074">
            <w:pPr>
              <w:pStyle w:val="27"/>
            </w:pPr>
            <w:r w:rsidRPr="0051337B">
              <w:t xml:space="preserve">500 000, 00 </w:t>
            </w:r>
            <w:r w:rsidR="00532215">
              <w:t>руб</w:t>
            </w:r>
            <w:r w:rsidR="00817650">
              <w:t>.</w:t>
            </w:r>
            <w:r w:rsidRPr="0051337B">
              <w:t>, без учета НДС</w:t>
            </w:r>
          </w:p>
          <w:p w14:paraId="4B0C7F35" w14:textId="77777777" w:rsidR="00274680" w:rsidRPr="0051337B" w:rsidRDefault="00274680" w:rsidP="00A21074">
            <w:pPr>
              <w:pStyle w:val="27"/>
              <w:rPr>
                <w:highlight w:val="yellow"/>
              </w:rPr>
            </w:pPr>
          </w:p>
        </w:tc>
        <w:tc>
          <w:tcPr>
            <w:tcW w:w="0" w:type="auto"/>
            <w:tcBorders>
              <w:top w:val="single" w:sz="4" w:space="0" w:color="auto"/>
              <w:left w:val="nil"/>
              <w:bottom w:val="single" w:sz="4" w:space="0" w:color="auto"/>
              <w:right w:val="single" w:sz="4" w:space="0" w:color="auto"/>
            </w:tcBorders>
            <w:shd w:val="clear" w:color="auto" w:fill="auto"/>
          </w:tcPr>
          <w:p w14:paraId="39790399" w14:textId="77777777" w:rsidR="00274680" w:rsidRPr="0051337B" w:rsidRDefault="00274680" w:rsidP="00A21074">
            <w:pPr>
              <w:pStyle w:val="27"/>
            </w:pPr>
            <w:r w:rsidRPr="0051337B">
              <w:t>31.12.2014</w:t>
            </w:r>
          </w:p>
          <w:p w14:paraId="728BDB45"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7A67EC56" w14:textId="77777777" w:rsidR="00274680" w:rsidRPr="0051337B" w:rsidRDefault="00274680" w:rsidP="00A21074">
            <w:pPr>
              <w:pStyle w:val="27"/>
            </w:pPr>
            <w:r w:rsidRPr="0051337B">
              <w:t>ГОСА</w:t>
            </w:r>
          </w:p>
          <w:p w14:paraId="7FE28C42" w14:textId="77777777" w:rsidR="00274680" w:rsidRPr="0051337B" w:rsidRDefault="00274680" w:rsidP="00A21074">
            <w:pPr>
              <w:pStyle w:val="27"/>
            </w:pPr>
            <w:r w:rsidRPr="0051337B">
              <w:t>26.06.2013</w:t>
            </w:r>
          </w:p>
          <w:p w14:paraId="312BCB45" w14:textId="77777777" w:rsidR="00274680" w:rsidRPr="0051337B" w:rsidRDefault="00274680" w:rsidP="00A21074">
            <w:pPr>
              <w:pStyle w:val="27"/>
              <w:rPr>
                <w:highlight w:val="yellow"/>
              </w:rPr>
            </w:pP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7821E350" w14:textId="77777777" w:rsidR="00274680" w:rsidRPr="0051337B" w:rsidRDefault="00274680" w:rsidP="00A21074">
            <w:pPr>
              <w:pStyle w:val="27"/>
            </w:pPr>
          </w:p>
        </w:tc>
      </w:tr>
      <w:tr w:rsidR="00274680" w:rsidRPr="0051337B" w14:paraId="22BDC309" w14:textId="77777777" w:rsidTr="004C7A49">
        <w:trPr>
          <w:trHeight w:val="1429"/>
          <w:jc w:val="center"/>
        </w:trPr>
        <w:tc>
          <w:tcPr>
            <w:tcW w:w="0" w:type="auto"/>
            <w:tcBorders>
              <w:top w:val="single" w:sz="4" w:space="0" w:color="auto"/>
              <w:left w:val="single" w:sz="8" w:space="0" w:color="auto"/>
              <w:bottom w:val="single" w:sz="4" w:space="0" w:color="auto"/>
              <w:right w:val="single" w:sz="4" w:space="0" w:color="auto"/>
            </w:tcBorders>
            <w:shd w:val="clear" w:color="auto" w:fill="auto"/>
          </w:tcPr>
          <w:p w14:paraId="5E7AB48C" w14:textId="77777777" w:rsidR="00274680" w:rsidRPr="0051337B" w:rsidRDefault="00274680" w:rsidP="00A21074">
            <w:pPr>
              <w:pStyle w:val="27"/>
            </w:pPr>
            <w:r w:rsidRPr="0051337B">
              <w:lastRenderedPageBreak/>
              <w:t>Договор</w:t>
            </w:r>
          </w:p>
        </w:tc>
        <w:tc>
          <w:tcPr>
            <w:tcW w:w="0" w:type="auto"/>
            <w:tcBorders>
              <w:top w:val="single" w:sz="4" w:space="0" w:color="auto"/>
              <w:left w:val="nil"/>
              <w:bottom w:val="single" w:sz="4" w:space="0" w:color="auto"/>
              <w:right w:val="single" w:sz="4" w:space="0" w:color="auto"/>
            </w:tcBorders>
            <w:shd w:val="clear" w:color="auto" w:fill="auto"/>
          </w:tcPr>
          <w:p w14:paraId="246D48CF" w14:textId="45C1F991" w:rsidR="00274680" w:rsidRPr="0051337B" w:rsidRDefault="00274680" w:rsidP="00A21074">
            <w:pPr>
              <w:pStyle w:val="27"/>
            </w:pPr>
            <w:r w:rsidRPr="0051337B">
              <w:t xml:space="preserve">ОАО </w:t>
            </w:r>
            <w:r w:rsidR="00532215">
              <w:t>«</w:t>
            </w:r>
            <w:r w:rsidRPr="0051337B">
              <w:t>РЖД</w:t>
            </w:r>
            <w:r w:rsidR="00532215">
              <w:t>»</w:t>
            </w:r>
          </w:p>
          <w:p w14:paraId="0F8F00E6" w14:textId="5731DC80" w:rsidR="00274680" w:rsidRPr="0051337B" w:rsidRDefault="00274680" w:rsidP="00A21074">
            <w:pPr>
              <w:pStyle w:val="27"/>
            </w:pPr>
            <w:r w:rsidRPr="0051337B">
              <w:t xml:space="preserve">Дальневосточная дирекция по управлению терминально-складским комплексом – филиала ОАО </w:t>
            </w:r>
            <w:r w:rsidR="00532215">
              <w:t>«</w:t>
            </w:r>
            <w:r w:rsidRPr="0051337B">
              <w:t>РЖД</w:t>
            </w:r>
            <w:r w:rsidR="00532215">
              <w:t>»</w:t>
            </w:r>
          </w:p>
          <w:p w14:paraId="7C2226E8"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453B8AB1" w14:textId="77777777" w:rsidR="00274680" w:rsidRPr="0051337B" w:rsidRDefault="00274680" w:rsidP="00A21074">
            <w:pPr>
              <w:pStyle w:val="27"/>
            </w:pPr>
            <w:r w:rsidRPr="0051337B">
              <w:t>Погрузо-разгрузочные работы</w:t>
            </w:r>
          </w:p>
          <w:p w14:paraId="18447E3F"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16ABF77A" w14:textId="1F5C2C57" w:rsidR="00274680" w:rsidRPr="0051337B" w:rsidRDefault="00274680" w:rsidP="00A21074">
            <w:pPr>
              <w:pStyle w:val="27"/>
            </w:pPr>
            <w:r w:rsidRPr="0051337B">
              <w:t xml:space="preserve">500 000, 00 </w:t>
            </w:r>
            <w:r w:rsidR="00532215">
              <w:t>руб</w:t>
            </w:r>
            <w:r w:rsidR="00817650">
              <w:t>.</w:t>
            </w:r>
            <w:r w:rsidRPr="0051337B">
              <w:t>, без учета НДС</w:t>
            </w:r>
          </w:p>
          <w:p w14:paraId="5E41CCD3" w14:textId="77777777" w:rsidR="00274680" w:rsidRPr="0051337B" w:rsidRDefault="00274680" w:rsidP="00A21074">
            <w:pPr>
              <w:pStyle w:val="27"/>
              <w:rPr>
                <w:highlight w:val="yellow"/>
              </w:rPr>
            </w:pPr>
          </w:p>
        </w:tc>
        <w:tc>
          <w:tcPr>
            <w:tcW w:w="0" w:type="auto"/>
            <w:tcBorders>
              <w:top w:val="single" w:sz="4" w:space="0" w:color="auto"/>
              <w:left w:val="nil"/>
              <w:bottom w:val="single" w:sz="4" w:space="0" w:color="auto"/>
              <w:right w:val="single" w:sz="4" w:space="0" w:color="auto"/>
            </w:tcBorders>
            <w:shd w:val="clear" w:color="auto" w:fill="auto"/>
          </w:tcPr>
          <w:p w14:paraId="1D5B9BC3" w14:textId="77777777" w:rsidR="00274680" w:rsidRPr="0051337B" w:rsidRDefault="00274680" w:rsidP="00A21074">
            <w:pPr>
              <w:pStyle w:val="27"/>
            </w:pPr>
            <w:r w:rsidRPr="0051337B">
              <w:t>31.12.2014</w:t>
            </w:r>
          </w:p>
          <w:p w14:paraId="5E734AE6" w14:textId="77777777" w:rsidR="00274680" w:rsidRPr="0051337B" w:rsidRDefault="00274680" w:rsidP="00A21074">
            <w:pPr>
              <w:pStyle w:val="27"/>
            </w:pPr>
          </w:p>
        </w:tc>
        <w:tc>
          <w:tcPr>
            <w:tcW w:w="0" w:type="auto"/>
            <w:tcBorders>
              <w:top w:val="single" w:sz="4" w:space="0" w:color="auto"/>
              <w:left w:val="nil"/>
              <w:bottom w:val="single" w:sz="4" w:space="0" w:color="auto"/>
              <w:right w:val="single" w:sz="4" w:space="0" w:color="auto"/>
            </w:tcBorders>
            <w:shd w:val="clear" w:color="auto" w:fill="auto"/>
          </w:tcPr>
          <w:p w14:paraId="080D4934" w14:textId="77777777" w:rsidR="00274680" w:rsidRPr="0051337B" w:rsidRDefault="00274680" w:rsidP="00A21074">
            <w:pPr>
              <w:pStyle w:val="27"/>
            </w:pPr>
            <w:r w:rsidRPr="0051337B">
              <w:t>ГОСА</w:t>
            </w:r>
          </w:p>
          <w:p w14:paraId="00BDF5BC" w14:textId="77777777" w:rsidR="00274680" w:rsidRPr="0051337B" w:rsidRDefault="00274680" w:rsidP="00A21074">
            <w:pPr>
              <w:pStyle w:val="27"/>
            </w:pPr>
            <w:r w:rsidRPr="0051337B">
              <w:t>26.06.2013</w:t>
            </w:r>
          </w:p>
          <w:p w14:paraId="1288D65C" w14:textId="77777777" w:rsidR="00274680" w:rsidRPr="0051337B" w:rsidRDefault="00274680" w:rsidP="00A21074">
            <w:pPr>
              <w:pStyle w:val="27"/>
              <w:rPr>
                <w:highlight w:val="yellow"/>
              </w:rPr>
            </w:pPr>
            <w:r w:rsidRPr="0051337B">
              <w:t>Протокол №23</w:t>
            </w:r>
          </w:p>
        </w:tc>
        <w:tc>
          <w:tcPr>
            <w:tcW w:w="0" w:type="auto"/>
            <w:tcBorders>
              <w:top w:val="single" w:sz="4" w:space="0" w:color="auto"/>
              <w:left w:val="nil"/>
              <w:bottom w:val="single" w:sz="4" w:space="0" w:color="auto"/>
              <w:right w:val="single" w:sz="8" w:space="0" w:color="auto"/>
            </w:tcBorders>
            <w:shd w:val="clear" w:color="auto" w:fill="auto"/>
          </w:tcPr>
          <w:p w14:paraId="26944F95" w14:textId="77777777" w:rsidR="00274680" w:rsidRPr="0051337B" w:rsidRDefault="00274680" w:rsidP="00A21074">
            <w:pPr>
              <w:pStyle w:val="27"/>
            </w:pPr>
          </w:p>
        </w:tc>
      </w:tr>
    </w:tbl>
    <w:p w14:paraId="64EFFF6E" w14:textId="77777777" w:rsidR="00274680" w:rsidRDefault="00274680" w:rsidP="00274680">
      <w:pPr>
        <w:rPr>
          <w:lang w:eastAsia="x-none"/>
        </w:rPr>
      </w:pPr>
    </w:p>
    <w:p w14:paraId="66270845" w14:textId="248D4812" w:rsidR="004C7A49" w:rsidRDefault="004C7A49">
      <w:pPr>
        <w:spacing w:before="0" w:after="200" w:line="276" w:lineRule="auto"/>
        <w:ind w:firstLine="0"/>
        <w:jc w:val="left"/>
        <w:rPr>
          <w:lang w:eastAsia="x-none"/>
        </w:rPr>
      </w:pPr>
      <w:r>
        <w:rPr>
          <w:lang w:eastAsia="x-none"/>
        </w:rPr>
        <w:br w:type="page"/>
      </w:r>
    </w:p>
    <w:p w14:paraId="4118BFCD" w14:textId="77777777" w:rsidR="004C7A49" w:rsidRDefault="004C7A49">
      <w:pPr>
        <w:rPr>
          <w:lang w:eastAsia="x-none"/>
        </w:rPr>
        <w:sectPr w:rsidR="004C7A49" w:rsidSect="003B3201">
          <w:pgSz w:w="16838" w:h="11906" w:orient="landscape" w:code="9"/>
          <w:pgMar w:top="1418" w:right="794" w:bottom="794" w:left="851" w:header="709" w:footer="709" w:gutter="0"/>
          <w:cols w:space="708"/>
          <w:docGrid w:linePitch="360"/>
        </w:sectPr>
      </w:pPr>
    </w:p>
    <w:p w14:paraId="5B129103" w14:textId="4ED79FC2" w:rsidR="00274680" w:rsidRDefault="00274680">
      <w:pPr>
        <w:rPr>
          <w:lang w:eastAsia="x-none"/>
        </w:rPr>
      </w:pPr>
    </w:p>
    <w:p w14:paraId="2632BC89" w14:textId="77777777" w:rsidR="002216F6" w:rsidRDefault="002216F6" w:rsidP="002D72A6">
      <w:pPr>
        <w:pStyle w:val="21"/>
        <w:numPr>
          <w:ilvl w:val="1"/>
          <w:numId w:val="67"/>
        </w:numPr>
        <w:rPr>
          <w:lang w:val="ru-RU"/>
        </w:rPr>
      </w:pPr>
      <w:bookmarkStart w:id="613" w:name="_Toc419913288"/>
      <w:r w:rsidRPr="000D27C9">
        <w:t>РЕКВИЗИТЫ</w:t>
      </w:r>
      <w:bookmarkEnd w:id="613"/>
    </w:p>
    <w:p w14:paraId="559E1ABA" w14:textId="77777777" w:rsidR="00560696" w:rsidRDefault="00560696" w:rsidP="00B90A2D">
      <w:pPr>
        <w:spacing w:beforeLines="40" w:before="96" w:afterLines="40" w:after="96"/>
        <w:rPr>
          <w:b/>
          <w:i/>
          <w:szCs w:val="24"/>
        </w:rPr>
      </w:pPr>
    </w:p>
    <w:p w14:paraId="15B6B4DE" w14:textId="77777777" w:rsidR="00560696" w:rsidRPr="00CC7B79" w:rsidRDefault="00560696" w:rsidP="00560696">
      <w:pPr>
        <w:autoSpaceDE w:val="0"/>
        <w:autoSpaceDN w:val="0"/>
        <w:adjustRightInd w:val="0"/>
        <w:spacing w:after="0"/>
        <w:rPr>
          <w:color w:val="000000"/>
          <w:sz w:val="23"/>
          <w:szCs w:val="23"/>
          <w:lang w:eastAsia="ru-RU"/>
        </w:rPr>
      </w:pPr>
      <w:r w:rsidRPr="00CC7B79">
        <w:rPr>
          <w:color w:val="000000"/>
          <w:sz w:val="23"/>
          <w:szCs w:val="23"/>
          <w:lang w:eastAsia="ru-RU"/>
        </w:rPr>
        <w:t xml:space="preserve">Полное фирменное наименование Общества на русском языке: </w:t>
      </w:r>
      <w:r w:rsidRPr="00CC7B79">
        <w:rPr>
          <w:b/>
          <w:bCs/>
          <w:color w:val="000000"/>
          <w:sz w:val="23"/>
          <w:szCs w:val="23"/>
          <w:lang w:eastAsia="ru-RU"/>
        </w:rPr>
        <w:t xml:space="preserve">Публичное акционерное общество «Центр по перевозке грузов в контейнерах «ТрансКонтейнер». </w:t>
      </w:r>
    </w:p>
    <w:p w14:paraId="0B0870FD" w14:textId="77777777" w:rsidR="00560696" w:rsidRPr="00CC7B79" w:rsidRDefault="00560696" w:rsidP="00560696">
      <w:pPr>
        <w:autoSpaceDE w:val="0"/>
        <w:autoSpaceDN w:val="0"/>
        <w:adjustRightInd w:val="0"/>
        <w:spacing w:after="0"/>
        <w:rPr>
          <w:color w:val="000000"/>
          <w:sz w:val="23"/>
          <w:szCs w:val="23"/>
          <w:lang w:eastAsia="ru-RU"/>
        </w:rPr>
      </w:pPr>
      <w:r w:rsidRPr="00CC7B79">
        <w:rPr>
          <w:color w:val="000000"/>
          <w:sz w:val="23"/>
          <w:szCs w:val="23"/>
          <w:lang w:eastAsia="ru-RU"/>
        </w:rPr>
        <w:t>Сокращенное фирменное наименование Общества на русском языке</w:t>
      </w:r>
      <w:r>
        <w:rPr>
          <w:color w:val="000000"/>
          <w:sz w:val="23"/>
          <w:szCs w:val="23"/>
          <w:lang w:eastAsia="ru-RU"/>
        </w:rPr>
        <w:t>:</w:t>
      </w:r>
      <w:r w:rsidRPr="00CC7B79">
        <w:rPr>
          <w:color w:val="000000"/>
          <w:sz w:val="23"/>
          <w:szCs w:val="23"/>
          <w:lang w:eastAsia="ru-RU"/>
        </w:rPr>
        <w:t xml:space="preserve"> </w:t>
      </w:r>
      <w:r w:rsidRPr="00CC7B79">
        <w:rPr>
          <w:b/>
          <w:bCs/>
          <w:color w:val="000000"/>
          <w:sz w:val="23"/>
          <w:szCs w:val="23"/>
          <w:lang w:eastAsia="ru-RU"/>
        </w:rPr>
        <w:t>ПАО</w:t>
      </w:r>
      <w:r>
        <w:rPr>
          <w:b/>
          <w:bCs/>
          <w:color w:val="000000"/>
          <w:sz w:val="23"/>
          <w:szCs w:val="23"/>
          <w:lang w:eastAsia="ru-RU"/>
        </w:rPr>
        <w:t> </w:t>
      </w:r>
      <w:r w:rsidRPr="00CC7B79">
        <w:rPr>
          <w:b/>
          <w:bCs/>
          <w:color w:val="000000"/>
          <w:sz w:val="23"/>
          <w:szCs w:val="23"/>
          <w:lang w:eastAsia="ru-RU"/>
        </w:rPr>
        <w:t xml:space="preserve">«ТрансКонтейнер». </w:t>
      </w:r>
    </w:p>
    <w:p w14:paraId="72EBEE58" w14:textId="77777777" w:rsidR="00560696" w:rsidRPr="00CC7B79" w:rsidRDefault="00560696" w:rsidP="00560696">
      <w:pPr>
        <w:autoSpaceDE w:val="0"/>
        <w:autoSpaceDN w:val="0"/>
        <w:adjustRightInd w:val="0"/>
        <w:spacing w:after="0"/>
        <w:rPr>
          <w:color w:val="000000"/>
          <w:sz w:val="23"/>
          <w:szCs w:val="23"/>
          <w:lang w:val="en-US" w:eastAsia="ru-RU"/>
        </w:rPr>
      </w:pPr>
      <w:r w:rsidRPr="00CC7B79">
        <w:rPr>
          <w:color w:val="000000"/>
          <w:sz w:val="23"/>
          <w:szCs w:val="23"/>
          <w:lang w:eastAsia="ru-RU"/>
        </w:rPr>
        <w:t>Полное</w:t>
      </w:r>
      <w:r w:rsidRPr="00CC7B79">
        <w:rPr>
          <w:color w:val="000000"/>
          <w:sz w:val="23"/>
          <w:szCs w:val="23"/>
          <w:lang w:val="en-US" w:eastAsia="ru-RU"/>
        </w:rPr>
        <w:t xml:space="preserve"> </w:t>
      </w:r>
      <w:r w:rsidRPr="00CC7B79">
        <w:rPr>
          <w:color w:val="000000"/>
          <w:sz w:val="23"/>
          <w:szCs w:val="23"/>
          <w:lang w:eastAsia="ru-RU"/>
        </w:rPr>
        <w:t>фирменное</w:t>
      </w:r>
      <w:r w:rsidRPr="00CC7B79">
        <w:rPr>
          <w:color w:val="000000"/>
          <w:sz w:val="23"/>
          <w:szCs w:val="23"/>
          <w:lang w:val="en-US" w:eastAsia="ru-RU"/>
        </w:rPr>
        <w:t xml:space="preserve"> </w:t>
      </w:r>
      <w:r w:rsidRPr="00CC7B79">
        <w:rPr>
          <w:color w:val="000000"/>
          <w:sz w:val="23"/>
          <w:szCs w:val="23"/>
          <w:lang w:eastAsia="ru-RU"/>
        </w:rPr>
        <w:t>наименование</w:t>
      </w:r>
      <w:r w:rsidRPr="00CC7B79">
        <w:rPr>
          <w:color w:val="000000"/>
          <w:sz w:val="23"/>
          <w:szCs w:val="23"/>
          <w:lang w:val="en-US" w:eastAsia="ru-RU"/>
        </w:rPr>
        <w:t xml:space="preserve"> </w:t>
      </w:r>
      <w:r w:rsidRPr="00CC7B79">
        <w:rPr>
          <w:color w:val="000000"/>
          <w:sz w:val="23"/>
          <w:szCs w:val="23"/>
          <w:lang w:eastAsia="ru-RU"/>
        </w:rPr>
        <w:t>Общества</w:t>
      </w:r>
      <w:r w:rsidRPr="00CC7B79">
        <w:rPr>
          <w:color w:val="000000"/>
          <w:sz w:val="23"/>
          <w:szCs w:val="23"/>
          <w:lang w:val="en-US" w:eastAsia="ru-RU"/>
        </w:rPr>
        <w:t xml:space="preserve"> </w:t>
      </w:r>
      <w:r w:rsidRPr="00CC7B79">
        <w:rPr>
          <w:color w:val="000000"/>
          <w:sz w:val="23"/>
          <w:szCs w:val="23"/>
          <w:lang w:eastAsia="ru-RU"/>
        </w:rPr>
        <w:t>на</w:t>
      </w:r>
      <w:r w:rsidRPr="00CC7B79">
        <w:rPr>
          <w:color w:val="000000"/>
          <w:sz w:val="23"/>
          <w:szCs w:val="23"/>
          <w:lang w:val="en-US" w:eastAsia="ru-RU"/>
        </w:rPr>
        <w:t xml:space="preserve"> </w:t>
      </w:r>
      <w:r w:rsidRPr="00CC7B79">
        <w:rPr>
          <w:color w:val="000000"/>
          <w:sz w:val="23"/>
          <w:szCs w:val="23"/>
          <w:lang w:eastAsia="ru-RU"/>
        </w:rPr>
        <w:t>английском</w:t>
      </w:r>
      <w:r w:rsidRPr="00CC7B79">
        <w:rPr>
          <w:color w:val="000000"/>
          <w:sz w:val="23"/>
          <w:szCs w:val="23"/>
          <w:lang w:val="en-US" w:eastAsia="ru-RU"/>
        </w:rPr>
        <w:t xml:space="preserve"> </w:t>
      </w:r>
      <w:r w:rsidRPr="00CC7B79">
        <w:rPr>
          <w:color w:val="000000"/>
          <w:sz w:val="23"/>
          <w:szCs w:val="23"/>
          <w:lang w:eastAsia="ru-RU"/>
        </w:rPr>
        <w:t>языке</w:t>
      </w:r>
      <w:r w:rsidRPr="00CC7B79">
        <w:rPr>
          <w:color w:val="000000"/>
          <w:sz w:val="23"/>
          <w:szCs w:val="23"/>
          <w:lang w:val="en-US" w:eastAsia="ru-RU"/>
        </w:rPr>
        <w:t xml:space="preserve"> </w:t>
      </w:r>
      <w:r w:rsidRPr="00CC7B79">
        <w:rPr>
          <w:b/>
          <w:bCs/>
          <w:color w:val="000000"/>
          <w:sz w:val="23"/>
          <w:szCs w:val="23"/>
          <w:lang w:val="en-US" w:eastAsia="ru-RU"/>
        </w:rPr>
        <w:t xml:space="preserve">Public Joint Stock Company «Center for cargo container traffic «TransContainer». </w:t>
      </w:r>
    </w:p>
    <w:p w14:paraId="4F12E11D" w14:textId="77777777" w:rsidR="00560696" w:rsidRPr="00CC7B79" w:rsidRDefault="00560696" w:rsidP="00560696">
      <w:pPr>
        <w:autoSpaceDE w:val="0"/>
        <w:autoSpaceDN w:val="0"/>
        <w:adjustRightInd w:val="0"/>
        <w:spacing w:after="0"/>
        <w:rPr>
          <w:color w:val="000000"/>
          <w:sz w:val="23"/>
          <w:szCs w:val="23"/>
          <w:lang w:eastAsia="ru-RU"/>
        </w:rPr>
      </w:pPr>
      <w:r w:rsidRPr="00CC7B79">
        <w:rPr>
          <w:color w:val="000000"/>
          <w:sz w:val="23"/>
          <w:szCs w:val="23"/>
          <w:lang w:eastAsia="ru-RU"/>
        </w:rPr>
        <w:t xml:space="preserve">Сокращенное фирменное наименование Общества на английском языке </w:t>
      </w:r>
      <w:r w:rsidRPr="00CC7B79">
        <w:rPr>
          <w:b/>
          <w:bCs/>
          <w:color w:val="000000"/>
          <w:sz w:val="23"/>
          <w:szCs w:val="23"/>
          <w:lang w:eastAsia="ru-RU"/>
        </w:rPr>
        <w:t xml:space="preserve">PJSC «TransContainer». </w:t>
      </w:r>
    </w:p>
    <w:p w14:paraId="65D80377" w14:textId="77777777" w:rsidR="00560696" w:rsidRPr="00CC7B79" w:rsidRDefault="00560696" w:rsidP="00560696">
      <w:pPr>
        <w:autoSpaceDE w:val="0"/>
        <w:autoSpaceDN w:val="0"/>
        <w:adjustRightInd w:val="0"/>
        <w:spacing w:after="0"/>
        <w:rPr>
          <w:color w:val="000000"/>
          <w:sz w:val="23"/>
          <w:szCs w:val="23"/>
          <w:lang w:eastAsia="ru-RU"/>
        </w:rPr>
      </w:pPr>
      <w:r w:rsidRPr="00CC7B79">
        <w:rPr>
          <w:color w:val="000000"/>
          <w:sz w:val="23"/>
          <w:szCs w:val="23"/>
          <w:lang w:eastAsia="ru-RU"/>
        </w:rPr>
        <w:t xml:space="preserve">Место нахождения Общества: </w:t>
      </w:r>
      <w:r w:rsidRPr="00CC7B79">
        <w:rPr>
          <w:b/>
          <w:color w:val="000000"/>
          <w:sz w:val="23"/>
          <w:szCs w:val="23"/>
          <w:lang w:eastAsia="ru-RU"/>
        </w:rPr>
        <w:t xml:space="preserve">г. Москва. </w:t>
      </w:r>
    </w:p>
    <w:p w14:paraId="311A510C" w14:textId="77777777" w:rsidR="00560696" w:rsidRPr="00CC7B79" w:rsidRDefault="00560696" w:rsidP="00560696">
      <w:pPr>
        <w:autoSpaceDE w:val="0"/>
        <w:autoSpaceDN w:val="0"/>
        <w:adjustRightInd w:val="0"/>
        <w:spacing w:after="0"/>
        <w:rPr>
          <w:color w:val="000000"/>
          <w:sz w:val="23"/>
          <w:szCs w:val="23"/>
          <w:lang w:eastAsia="ru-RU"/>
        </w:rPr>
      </w:pPr>
      <w:r w:rsidRPr="00CC7B79">
        <w:rPr>
          <w:color w:val="000000"/>
          <w:sz w:val="23"/>
          <w:szCs w:val="23"/>
          <w:lang w:eastAsia="ru-RU"/>
        </w:rPr>
        <w:t xml:space="preserve">Почтовый адрес Общества: 125047, г. Москва, Оружейный пер., д. 19. </w:t>
      </w:r>
    </w:p>
    <w:p w14:paraId="59A41405" w14:textId="77777777" w:rsidR="00560696" w:rsidRPr="002C3DD3" w:rsidRDefault="00560696" w:rsidP="00560696">
      <w:pPr>
        <w:spacing w:beforeLines="40" w:before="96" w:afterLines="40" w:after="96"/>
        <w:rPr>
          <w:i/>
          <w:szCs w:val="24"/>
        </w:rPr>
      </w:pPr>
      <w:r w:rsidRPr="002C3DD3">
        <w:rPr>
          <w:b/>
          <w:i/>
          <w:szCs w:val="24"/>
        </w:rPr>
        <w:t>Дата государственной регистрации Общества:</w:t>
      </w:r>
      <w:r w:rsidRPr="002C3DD3">
        <w:rPr>
          <w:i/>
          <w:szCs w:val="24"/>
        </w:rPr>
        <w:t xml:space="preserve">  </w:t>
      </w:r>
    </w:p>
    <w:p w14:paraId="06A0FBC8" w14:textId="77777777" w:rsidR="00560696" w:rsidRPr="002C3DD3" w:rsidRDefault="00560696" w:rsidP="00560696">
      <w:pPr>
        <w:spacing w:beforeLines="40" w:before="96" w:afterLines="40" w:after="96"/>
        <w:rPr>
          <w:i/>
          <w:szCs w:val="24"/>
        </w:rPr>
      </w:pPr>
      <w:r w:rsidRPr="002C3DD3">
        <w:rPr>
          <w:szCs w:val="24"/>
        </w:rPr>
        <w:t>4 марта 2006 года (ОГРН: 1067746341024)</w:t>
      </w:r>
    </w:p>
    <w:p w14:paraId="68E7D3B6" w14:textId="77777777" w:rsidR="00560696" w:rsidRPr="002C3DD3" w:rsidRDefault="00560696" w:rsidP="00560696">
      <w:pPr>
        <w:spacing w:beforeLines="40" w:before="96" w:afterLines="40" w:after="96"/>
        <w:rPr>
          <w:szCs w:val="24"/>
        </w:rPr>
      </w:pPr>
      <w:r w:rsidRPr="002C3DD3">
        <w:rPr>
          <w:b/>
          <w:szCs w:val="24"/>
        </w:rPr>
        <w:t>Адрес страницы в Интернете:</w:t>
      </w:r>
      <w:r w:rsidRPr="002C3DD3">
        <w:rPr>
          <w:szCs w:val="24"/>
        </w:rPr>
        <w:t xml:space="preserve"> </w:t>
      </w:r>
      <w:hyperlink r:id="rId87" w:history="1">
        <w:r w:rsidRPr="002C3DD3">
          <w:rPr>
            <w:rStyle w:val="aff"/>
            <w:szCs w:val="24"/>
          </w:rPr>
          <w:t>www.trcont.ru</w:t>
        </w:r>
      </w:hyperlink>
      <w:r w:rsidRPr="002C3DD3">
        <w:rPr>
          <w:szCs w:val="24"/>
        </w:rPr>
        <w:t xml:space="preserve">; </w:t>
      </w:r>
      <w:r w:rsidRPr="002C3DD3">
        <w:rPr>
          <w:b/>
          <w:szCs w:val="24"/>
        </w:rPr>
        <w:t>e-mail:</w:t>
      </w:r>
      <w:r w:rsidRPr="002C3DD3">
        <w:rPr>
          <w:szCs w:val="24"/>
        </w:rPr>
        <w:t xml:space="preserve"> </w:t>
      </w:r>
      <w:hyperlink r:id="rId88" w:history="1">
        <w:r w:rsidRPr="002C3DD3">
          <w:rPr>
            <w:rStyle w:val="aff"/>
            <w:szCs w:val="24"/>
          </w:rPr>
          <w:t>trcont@trcont.ru</w:t>
        </w:r>
      </w:hyperlink>
      <w:r w:rsidRPr="002C3DD3">
        <w:rPr>
          <w:szCs w:val="24"/>
        </w:rPr>
        <w:t xml:space="preserve"> </w:t>
      </w:r>
    </w:p>
    <w:p w14:paraId="20B1E5D4" w14:textId="77777777" w:rsidR="00560696" w:rsidRPr="002C3DD3" w:rsidRDefault="00560696" w:rsidP="00560696">
      <w:pPr>
        <w:spacing w:before="240" w:after="240" w:line="240" w:lineRule="exact"/>
        <w:rPr>
          <w:b/>
          <w:i/>
          <w:szCs w:val="24"/>
        </w:rPr>
      </w:pPr>
      <w:r w:rsidRPr="002C3DD3">
        <w:rPr>
          <w:b/>
          <w:i/>
          <w:szCs w:val="24"/>
        </w:rPr>
        <w:t>Приемная генерального директора:</w:t>
      </w:r>
    </w:p>
    <w:p w14:paraId="63CAC164" w14:textId="77777777" w:rsidR="00560696" w:rsidRPr="002C3DD3" w:rsidRDefault="00560696" w:rsidP="00560696">
      <w:pPr>
        <w:spacing w:beforeLines="40" w:before="96" w:afterLines="40" w:after="96"/>
        <w:rPr>
          <w:szCs w:val="24"/>
        </w:rPr>
      </w:pPr>
      <w:r w:rsidRPr="002C3DD3">
        <w:rPr>
          <w:szCs w:val="24"/>
        </w:rPr>
        <w:t xml:space="preserve">Тел.: </w:t>
      </w:r>
      <w:r w:rsidRPr="002C3DD3">
        <w:rPr>
          <w:b/>
          <w:szCs w:val="24"/>
        </w:rPr>
        <w:t>+7 (499) 262 85 06</w:t>
      </w:r>
    </w:p>
    <w:p w14:paraId="746A0F30" w14:textId="77777777" w:rsidR="00560696" w:rsidRPr="002C3DD3" w:rsidRDefault="00560696" w:rsidP="00560696">
      <w:pPr>
        <w:spacing w:beforeLines="40" w:before="96" w:afterLines="40" w:after="96"/>
        <w:rPr>
          <w:b/>
          <w:szCs w:val="24"/>
        </w:rPr>
      </w:pPr>
      <w:r w:rsidRPr="002C3DD3">
        <w:rPr>
          <w:szCs w:val="24"/>
        </w:rPr>
        <w:t xml:space="preserve">Факс:  </w:t>
      </w:r>
      <w:r w:rsidRPr="002C3DD3">
        <w:rPr>
          <w:szCs w:val="24"/>
          <w:lang w:val="en-US"/>
        </w:rPr>
        <w:t> </w:t>
      </w:r>
      <w:r w:rsidRPr="002C3DD3">
        <w:rPr>
          <w:b/>
          <w:szCs w:val="24"/>
        </w:rPr>
        <w:t>+7 (499) 262 75 78</w:t>
      </w:r>
    </w:p>
    <w:p w14:paraId="23D599ED" w14:textId="77777777" w:rsidR="00560696" w:rsidRPr="002C3DD3" w:rsidRDefault="00560696" w:rsidP="00560696">
      <w:pPr>
        <w:spacing w:before="240" w:after="240" w:line="240" w:lineRule="exact"/>
        <w:rPr>
          <w:b/>
          <w:i/>
          <w:szCs w:val="24"/>
          <w:lang w:val="en-US"/>
        </w:rPr>
      </w:pPr>
      <w:r w:rsidRPr="002C3DD3">
        <w:rPr>
          <w:b/>
          <w:i/>
          <w:szCs w:val="24"/>
        </w:rPr>
        <w:t>Пресс</w:t>
      </w:r>
      <w:r w:rsidRPr="002C3DD3">
        <w:rPr>
          <w:b/>
          <w:i/>
          <w:szCs w:val="24"/>
          <w:lang w:val="en-US"/>
        </w:rPr>
        <w:t>-</w:t>
      </w:r>
      <w:r w:rsidRPr="002C3DD3">
        <w:rPr>
          <w:b/>
          <w:i/>
          <w:szCs w:val="24"/>
        </w:rPr>
        <w:t>центр</w:t>
      </w:r>
      <w:r w:rsidRPr="002C3DD3">
        <w:rPr>
          <w:b/>
          <w:i/>
          <w:szCs w:val="24"/>
          <w:lang w:val="en-US"/>
        </w:rPr>
        <w:t>:</w:t>
      </w:r>
    </w:p>
    <w:p w14:paraId="547EEBBE" w14:textId="77777777" w:rsidR="00560696" w:rsidRPr="002C3DD3" w:rsidRDefault="00560696" w:rsidP="00560696">
      <w:pPr>
        <w:spacing w:beforeLines="40" w:before="96" w:afterLines="40" w:after="96"/>
        <w:rPr>
          <w:rFonts w:eastAsia="Times New Roman"/>
          <w:color w:val="666666"/>
          <w:szCs w:val="24"/>
          <w:lang w:val="en-US" w:eastAsia="ru-RU"/>
        </w:rPr>
      </w:pPr>
      <w:r w:rsidRPr="002C3DD3">
        <w:rPr>
          <w:szCs w:val="24"/>
          <w:lang w:val="en-US"/>
        </w:rPr>
        <w:t xml:space="preserve">e-mail: </w:t>
      </w:r>
      <w:r w:rsidRPr="002C3DD3">
        <w:rPr>
          <w:rStyle w:val="aff"/>
          <w:szCs w:val="24"/>
          <w:lang w:val="en-US"/>
        </w:rPr>
        <w:t>PR@ trcont. ru</w:t>
      </w:r>
    </w:p>
    <w:p w14:paraId="2426BF47" w14:textId="77777777" w:rsidR="00560696" w:rsidRPr="002C3DD3" w:rsidRDefault="00560696" w:rsidP="00560696">
      <w:pPr>
        <w:spacing w:beforeLines="40" w:before="96" w:afterLines="40" w:after="96"/>
        <w:rPr>
          <w:szCs w:val="24"/>
        </w:rPr>
      </w:pPr>
      <w:r w:rsidRPr="002C3DD3">
        <w:rPr>
          <w:szCs w:val="24"/>
        </w:rPr>
        <w:t xml:space="preserve">Контактное лицо: </w:t>
      </w:r>
      <w:r w:rsidRPr="002C3DD3">
        <w:rPr>
          <w:b/>
          <w:szCs w:val="24"/>
        </w:rPr>
        <w:t>Ростова Наталья Викторовна, пресс-секретарь</w:t>
      </w:r>
    </w:p>
    <w:p w14:paraId="7D84C5CE" w14:textId="77777777" w:rsidR="00560696" w:rsidRPr="002C3DD3" w:rsidRDefault="00560696" w:rsidP="00560696">
      <w:pPr>
        <w:spacing w:beforeLines="40" w:before="96" w:afterLines="40" w:after="96"/>
        <w:rPr>
          <w:b/>
          <w:szCs w:val="24"/>
        </w:rPr>
      </w:pPr>
      <w:r w:rsidRPr="002C3DD3">
        <w:rPr>
          <w:szCs w:val="24"/>
        </w:rPr>
        <w:t xml:space="preserve">Телефон: </w:t>
      </w:r>
      <w:r w:rsidRPr="002C3DD3">
        <w:rPr>
          <w:b/>
          <w:szCs w:val="24"/>
        </w:rPr>
        <w:t>+7 (499) 262 06 65; +7 (495) 788-17-17, доб. 10-70</w:t>
      </w:r>
    </w:p>
    <w:p w14:paraId="69A566D2" w14:textId="77777777" w:rsidR="00560696" w:rsidRPr="002C3DD3" w:rsidRDefault="00560696" w:rsidP="00560696">
      <w:pPr>
        <w:spacing w:before="240" w:after="240" w:line="240" w:lineRule="exact"/>
        <w:rPr>
          <w:b/>
          <w:i/>
          <w:szCs w:val="24"/>
        </w:rPr>
      </w:pPr>
      <w:r w:rsidRPr="002C3DD3">
        <w:rPr>
          <w:b/>
          <w:i/>
          <w:szCs w:val="24"/>
        </w:rPr>
        <w:t>Взаимодействие с акционерами и инвесторами:</w:t>
      </w:r>
    </w:p>
    <w:p w14:paraId="09667137" w14:textId="77777777" w:rsidR="00560696" w:rsidRPr="002C3DD3" w:rsidRDefault="00560696" w:rsidP="00560696">
      <w:pPr>
        <w:spacing w:beforeLines="40" w:before="96" w:afterLines="40" w:after="96"/>
        <w:rPr>
          <w:rFonts w:eastAsia="Times New Roman"/>
          <w:color w:val="666666"/>
          <w:szCs w:val="24"/>
          <w:lang w:eastAsia="ru-RU"/>
        </w:rPr>
      </w:pPr>
      <w:r w:rsidRPr="002C3DD3">
        <w:rPr>
          <w:szCs w:val="24"/>
          <w:lang w:val="en-US"/>
        </w:rPr>
        <w:t>e</w:t>
      </w:r>
      <w:r w:rsidRPr="002C3DD3">
        <w:rPr>
          <w:szCs w:val="24"/>
        </w:rPr>
        <w:t>-</w:t>
      </w:r>
      <w:r w:rsidRPr="002C3DD3">
        <w:rPr>
          <w:szCs w:val="24"/>
          <w:lang w:val="en-US"/>
        </w:rPr>
        <w:t>mail</w:t>
      </w:r>
      <w:r w:rsidRPr="002C3DD3">
        <w:rPr>
          <w:szCs w:val="24"/>
        </w:rPr>
        <w:t>:</w:t>
      </w:r>
      <w:r w:rsidRPr="002C3DD3">
        <w:t xml:space="preserve"> </w:t>
      </w:r>
      <w:r w:rsidRPr="002C3DD3">
        <w:rPr>
          <w:rStyle w:val="aff"/>
          <w:szCs w:val="24"/>
        </w:rPr>
        <w:t>IR@ trcont.ru</w:t>
      </w:r>
      <w:r w:rsidRPr="002C3DD3">
        <w:rPr>
          <w:szCs w:val="24"/>
        </w:rPr>
        <w:t xml:space="preserve"> </w:t>
      </w:r>
    </w:p>
    <w:p w14:paraId="3A12062D" w14:textId="77777777" w:rsidR="00560696" w:rsidRPr="002C3DD3" w:rsidRDefault="00560696" w:rsidP="00560696">
      <w:pPr>
        <w:spacing w:beforeLines="40" w:before="96" w:afterLines="40" w:after="96"/>
        <w:rPr>
          <w:b/>
          <w:szCs w:val="24"/>
        </w:rPr>
      </w:pPr>
      <w:r w:rsidRPr="002C3DD3">
        <w:rPr>
          <w:b/>
          <w:szCs w:val="24"/>
        </w:rPr>
        <w:t>Жемчугов Андрей Сергеевич, директор по фондовому рынку и работе с инвесторами</w:t>
      </w:r>
    </w:p>
    <w:p w14:paraId="6083B2DB" w14:textId="77777777" w:rsidR="00560696" w:rsidRPr="002C3DD3" w:rsidRDefault="00560696" w:rsidP="00560696">
      <w:pPr>
        <w:spacing w:beforeLines="40" w:before="96" w:afterLines="40" w:after="96"/>
        <w:rPr>
          <w:szCs w:val="24"/>
        </w:rPr>
      </w:pPr>
      <w:r w:rsidRPr="002C3DD3">
        <w:rPr>
          <w:szCs w:val="24"/>
        </w:rPr>
        <w:t xml:space="preserve">Телефон: </w:t>
      </w:r>
      <w:r w:rsidRPr="002C3DD3">
        <w:rPr>
          <w:b/>
          <w:szCs w:val="24"/>
        </w:rPr>
        <w:t>+7 (495) 637 91 78</w:t>
      </w:r>
    </w:p>
    <w:p w14:paraId="3771527A" w14:textId="77777777" w:rsidR="00560696" w:rsidRPr="002C3DD3" w:rsidRDefault="00560696" w:rsidP="00560696">
      <w:pPr>
        <w:spacing w:beforeLines="40" w:before="96" w:afterLines="40" w:after="96"/>
        <w:rPr>
          <w:b/>
          <w:szCs w:val="24"/>
        </w:rPr>
      </w:pPr>
      <w:r w:rsidRPr="002C3DD3">
        <w:rPr>
          <w:b/>
          <w:szCs w:val="24"/>
        </w:rPr>
        <w:t>Шаханов Александр Вадимович, заместитель директора по фондовому рынку и работе с инвесторами</w:t>
      </w:r>
    </w:p>
    <w:p w14:paraId="1175E0C6" w14:textId="77777777" w:rsidR="00560696" w:rsidRPr="002C3DD3" w:rsidRDefault="00560696" w:rsidP="00560696">
      <w:pPr>
        <w:spacing w:beforeLines="40" w:before="96" w:afterLines="40" w:after="96"/>
        <w:rPr>
          <w:b/>
          <w:szCs w:val="24"/>
        </w:rPr>
      </w:pPr>
      <w:r w:rsidRPr="002C3DD3">
        <w:rPr>
          <w:szCs w:val="24"/>
        </w:rPr>
        <w:t xml:space="preserve">Телефон: </w:t>
      </w:r>
      <w:r w:rsidRPr="002C3DD3">
        <w:rPr>
          <w:b/>
          <w:szCs w:val="24"/>
        </w:rPr>
        <w:t>+7 (495) 609 60 62</w:t>
      </w:r>
    </w:p>
    <w:p w14:paraId="723CC639" w14:textId="241C6D5C" w:rsidR="00560696" w:rsidRPr="002C3DD3" w:rsidRDefault="00560696" w:rsidP="00560696">
      <w:pPr>
        <w:spacing w:beforeLines="40" w:before="96" w:afterLines="40" w:after="96"/>
        <w:rPr>
          <w:b/>
          <w:szCs w:val="24"/>
        </w:rPr>
      </w:pPr>
      <w:r>
        <w:rPr>
          <w:b/>
          <w:szCs w:val="24"/>
        </w:rPr>
        <w:t>Миллер Ольга Александровна,</w:t>
      </w:r>
      <w:r w:rsidRPr="002C3DD3">
        <w:rPr>
          <w:b/>
          <w:szCs w:val="24"/>
        </w:rPr>
        <w:t xml:space="preserve">  директора по корпоративному управлению</w:t>
      </w:r>
    </w:p>
    <w:p w14:paraId="208D5EB0" w14:textId="214DFC42" w:rsidR="00560696" w:rsidRPr="002C3DD3" w:rsidRDefault="00560696" w:rsidP="00560696">
      <w:pPr>
        <w:spacing w:beforeLines="40" w:before="96" w:afterLines="40" w:after="96"/>
        <w:rPr>
          <w:b/>
          <w:szCs w:val="24"/>
        </w:rPr>
      </w:pPr>
      <w:r w:rsidRPr="002C3DD3">
        <w:rPr>
          <w:szCs w:val="24"/>
        </w:rPr>
        <w:t xml:space="preserve">Телефон: </w:t>
      </w:r>
      <w:r>
        <w:rPr>
          <w:b/>
          <w:szCs w:val="24"/>
        </w:rPr>
        <w:t>+7 (495) 788 17 17, доб. 10-17</w:t>
      </w:r>
    </w:p>
    <w:p w14:paraId="6A7641A7" w14:textId="77777777" w:rsidR="00560696" w:rsidRPr="002C3DD3" w:rsidRDefault="00560696" w:rsidP="00560696">
      <w:pPr>
        <w:spacing w:before="240" w:after="240" w:line="240" w:lineRule="exact"/>
        <w:rPr>
          <w:b/>
          <w:i/>
          <w:szCs w:val="24"/>
        </w:rPr>
      </w:pPr>
      <w:r w:rsidRPr="002C3DD3">
        <w:rPr>
          <w:b/>
          <w:i/>
          <w:szCs w:val="24"/>
        </w:rPr>
        <w:t>Продажи и взаимодействие с клиентами:</w:t>
      </w:r>
    </w:p>
    <w:p w14:paraId="55C19AF4" w14:textId="77777777" w:rsidR="00560696" w:rsidRPr="002C3DD3" w:rsidRDefault="00560696" w:rsidP="00560696">
      <w:pPr>
        <w:spacing w:beforeLines="40" w:before="96" w:afterLines="40" w:after="96"/>
        <w:rPr>
          <w:rStyle w:val="aff"/>
          <w:szCs w:val="24"/>
          <w:lang w:val="en-US"/>
        </w:rPr>
      </w:pPr>
      <w:r w:rsidRPr="002C3DD3">
        <w:rPr>
          <w:szCs w:val="24"/>
          <w:lang w:val="en-US"/>
        </w:rPr>
        <w:t xml:space="preserve">e-mail: </w:t>
      </w:r>
      <w:r w:rsidRPr="002C3DD3">
        <w:rPr>
          <w:rStyle w:val="aff"/>
          <w:szCs w:val="24"/>
          <w:lang w:val="en-US"/>
        </w:rPr>
        <w:t>Sales@ trcont. ru</w:t>
      </w:r>
      <w:r w:rsidRPr="002C3DD3">
        <w:rPr>
          <w:rStyle w:val="aff"/>
          <w:color w:val="auto"/>
          <w:szCs w:val="24"/>
          <w:u w:val="none"/>
          <w:lang w:val="en-US"/>
        </w:rPr>
        <w:t xml:space="preserve">;  </w:t>
      </w:r>
      <w:r w:rsidRPr="002C3DD3">
        <w:rPr>
          <w:rStyle w:val="aff"/>
          <w:szCs w:val="24"/>
          <w:lang w:val="en-US"/>
        </w:rPr>
        <w:t>isales.trcont.ru</w:t>
      </w:r>
      <w:r w:rsidRPr="002C3DD3">
        <w:rPr>
          <w:szCs w:val="24"/>
          <w:lang w:val="en-US"/>
        </w:rPr>
        <w:t xml:space="preserve">  </w:t>
      </w:r>
    </w:p>
    <w:p w14:paraId="7F626312" w14:textId="77777777" w:rsidR="00560696" w:rsidRPr="002C3DD3" w:rsidRDefault="00560696" w:rsidP="00560696">
      <w:pPr>
        <w:pStyle w:val="consnormal1"/>
        <w:spacing w:beforeLines="40" w:before="96" w:afterLines="40" w:after="96"/>
        <w:ind w:firstLine="0"/>
        <w:rPr>
          <w:rFonts w:ascii="Times New Roman" w:hAnsi="Times New Roman"/>
          <w:b/>
          <w:sz w:val="24"/>
          <w:szCs w:val="24"/>
        </w:rPr>
      </w:pPr>
      <w:r w:rsidRPr="002C3DD3">
        <w:rPr>
          <w:rFonts w:ascii="Times New Roman" w:hAnsi="Times New Roman"/>
          <w:sz w:val="24"/>
          <w:szCs w:val="24"/>
        </w:rPr>
        <w:t xml:space="preserve">Горячая линия для клиентов: </w:t>
      </w:r>
      <w:r w:rsidRPr="002C3DD3">
        <w:rPr>
          <w:rFonts w:ascii="Times New Roman" w:hAnsi="Times New Roman"/>
          <w:b/>
          <w:sz w:val="24"/>
          <w:szCs w:val="24"/>
        </w:rPr>
        <w:t>+7 (495) 788 17 17; +7 (499) 262 77 00</w:t>
      </w:r>
    </w:p>
    <w:p w14:paraId="7C7FA0F9" w14:textId="77777777" w:rsidR="00560696" w:rsidRPr="002C3DD3" w:rsidRDefault="00560696" w:rsidP="00560696">
      <w:pPr>
        <w:pStyle w:val="consnormal1"/>
        <w:spacing w:beforeLines="40" w:before="96" w:afterLines="40" w:after="96"/>
        <w:ind w:firstLine="0"/>
        <w:rPr>
          <w:rFonts w:ascii="Times New Roman" w:hAnsi="Times New Roman"/>
          <w:b/>
          <w:sz w:val="24"/>
          <w:szCs w:val="24"/>
        </w:rPr>
      </w:pPr>
      <w:r w:rsidRPr="002C3DD3">
        <w:rPr>
          <w:rFonts w:ascii="Times New Roman" w:hAnsi="Times New Roman"/>
          <w:b/>
          <w:sz w:val="24"/>
          <w:szCs w:val="24"/>
        </w:rPr>
        <w:t>Глоссарий и иная полезная информация для клиентов размещена по адресу:</w:t>
      </w:r>
    </w:p>
    <w:p w14:paraId="474F5ED4" w14:textId="77777777" w:rsidR="00560696" w:rsidRPr="002C3DD3" w:rsidRDefault="00D6294B" w:rsidP="00560696">
      <w:pPr>
        <w:pStyle w:val="consnormal1"/>
        <w:spacing w:beforeLines="40" w:before="96" w:afterLines="40" w:after="96"/>
        <w:ind w:firstLine="0"/>
        <w:rPr>
          <w:rFonts w:ascii="Times New Roman" w:hAnsi="Times New Roman"/>
          <w:sz w:val="24"/>
          <w:szCs w:val="24"/>
        </w:rPr>
      </w:pPr>
      <w:hyperlink r:id="rId89" w:history="1">
        <w:r w:rsidR="00560696" w:rsidRPr="002C3DD3">
          <w:rPr>
            <w:rStyle w:val="aff"/>
            <w:rFonts w:ascii="Times New Roman" w:hAnsi="Times New Roman"/>
            <w:sz w:val="24"/>
            <w:szCs w:val="24"/>
          </w:rPr>
          <w:t>http://www.trcont.ru/ru/klientam/poleznaja-informacija/</w:t>
        </w:r>
      </w:hyperlink>
      <w:r w:rsidR="00560696" w:rsidRPr="002C3DD3">
        <w:rPr>
          <w:rFonts w:ascii="Times New Roman" w:hAnsi="Times New Roman"/>
          <w:sz w:val="24"/>
          <w:szCs w:val="24"/>
        </w:rPr>
        <w:t xml:space="preserve"> </w:t>
      </w:r>
    </w:p>
    <w:p w14:paraId="4AF5B3EC" w14:textId="0EFD5186" w:rsidR="00560696" w:rsidRPr="002C3DD3" w:rsidRDefault="00560696" w:rsidP="00560696">
      <w:pPr>
        <w:spacing w:before="240" w:after="240" w:line="240" w:lineRule="exact"/>
        <w:rPr>
          <w:b/>
          <w:i/>
          <w:szCs w:val="24"/>
        </w:rPr>
      </w:pPr>
      <w:r w:rsidRPr="002C3DD3">
        <w:rPr>
          <w:b/>
          <w:i/>
          <w:szCs w:val="24"/>
        </w:rPr>
        <w:t>АО «СТАТУС», регистратор Общества:</w:t>
      </w:r>
    </w:p>
    <w:p w14:paraId="4F043475" w14:textId="77777777" w:rsidR="00560696" w:rsidRPr="002C3DD3" w:rsidRDefault="00560696" w:rsidP="00560696">
      <w:pPr>
        <w:spacing w:beforeLines="40" w:before="96" w:afterLines="40" w:after="96"/>
      </w:pPr>
      <w:r w:rsidRPr="002C3DD3">
        <w:t xml:space="preserve">Место нахождения: </w:t>
      </w:r>
      <w:r w:rsidRPr="002C3DD3">
        <w:rPr>
          <w:b/>
        </w:rPr>
        <w:t>109544, Россия, г. Москва, ул. Новорогожская, д. 32, стр.1</w:t>
      </w:r>
    </w:p>
    <w:p w14:paraId="6F5D5088" w14:textId="77777777" w:rsidR="00560696" w:rsidRPr="002C3DD3" w:rsidRDefault="00560696" w:rsidP="00560696">
      <w:pPr>
        <w:spacing w:beforeLines="40" w:before="96" w:afterLines="40" w:after="96"/>
      </w:pPr>
      <w:r w:rsidRPr="002C3DD3">
        <w:t xml:space="preserve">Телефон/факс: </w:t>
      </w:r>
      <w:r w:rsidRPr="002C3DD3">
        <w:rPr>
          <w:b/>
          <w:szCs w:val="24"/>
        </w:rPr>
        <w:t xml:space="preserve">+7 </w:t>
      </w:r>
      <w:r w:rsidRPr="002C3DD3">
        <w:rPr>
          <w:b/>
        </w:rPr>
        <w:t xml:space="preserve">(495) 974-83-50, 974-83-45 </w:t>
      </w:r>
    </w:p>
    <w:p w14:paraId="69E75E0D" w14:textId="77777777" w:rsidR="00560696" w:rsidRPr="002C3DD3" w:rsidRDefault="00560696" w:rsidP="00560696">
      <w:pPr>
        <w:spacing w:beforeLines="40" w:before="96" w:afterLines="40" w:after="96"/>
        <w:rPr>
          <w:rFonts w:eastAsia="Times New Roman"/>
          <w:szCs w:val="24"/>
          <w:lang w:eastAsia="ru-RU"/>
        </w:rPr>
      </w:pPr>
      <w:r w:rsidRPr="002C3DD3">
        <w:t>Адрес электронной почты: office@rostatus.ru</w:t>
      </w:r>
    </w:p>
    <w:p w14:paraId="6C100118" w14:textId="77777777" w:rsidR="00560696" w:rsidRPr="002C3DD3" w:rsidRDefault="00560696" w:rsidP="00560696">
      <w:pPr>
        <w:spacing w:beforeLines="40" w:before="96" w:afterLines="40" w:after="96"/>
        <w:rPr>
          <w:b/>
        </w:rPr>
      </w:pPr>
      <w:r w:rsidRPr="002C3DD3">
        <w:t xml:space="preserve">Лицензия: </w:t>
      </w:r>
      <w:r w:rsidRPr="002C3DD3">
        <w:rPr>
          <w:b/>
        </w:rPr>
        <w:t>№ 10-000-1-00304 от 12.03.2004</w:t>
      </w:r>
    </w:p>
    <w:p w14:paraId="3D06F6E5" w14:textId="77777777" w:rsidR="00560696" w:rsidRPr="002C3DD3" w:rsidRDefault="00560696" w:rsidP="00560696">
      <w:pPr>
        <w:spacing w:beforeLines="40" w:before="96" w:afterLines="40" w:after="96"/>
      </w:pPr>
      <w:r w:rsidRPr="002C3DD3">
        <w:t xml:space="preserve">Орган, выдавший лицензию: </w:t>
      </w:r>
      <w:r w:rsidRPr="002C3DD3">
        <w:rPr>
          <w:rStyle w:val="SUBST0"/>
          <w:sz w:val="24"/>
        </w:rPr>
        <w:t>Федеральная комиссия по рынку ценных бумаг</w:t>
      </w:r>
    </w:p>
    <w:p w14:paraId="4F3A8EB9" w14:textId="77777777" w:rsidR="00560696" w:rsidRPr="002C3DD3" w:rsidRDefault="00560696" w:rsidP="00560696">
      <w:pPr>
        <w:spacing w:beforeLines="40" w:before="96" w:afterLines="40" w:after="96"/>
      </w:pPr>
      <w:r w:rsidRPr="002C3DD3">
        <w:t xml:space="preserve">Срок действия лицензии: </w:t>
      </w:r>
      <w:r w:rsidRPr="002C3DD3">
        <w:rPr>
          <w:b/>
        </w:rPr>
        <w:t>без ограничения срока действия</w:t>
      </w:r>
    </w:p>
    <w:p w14:paraId="14823FC1" w14:textId="77777777" w:rsidR="00560696" w:rsidRPr="002C3DD3" w:rsidRDefault="00560696" w:rsidP="00560696">
      <w:pPr>
        <w:spacing w:beforeLines="40" w:before="96" w:afterLines="40" w:after="96"/>
      </w:pPr>
      <w:r w:rsidRPr="002C3DD3">
        <w:t xml:space="preserve">Дата, с которой ЗАО «СТАТУС» осуществляет деятельность по ведению реестра именных ценных бумаг: </w:t>
      </w:r>
      <w:r w:rsidRPr="002C3DD3">
        <w:rPr>
          <w:b/>
        </w:rPr>
        <w:t>20 июня 1997 года.</w:t>
      </w:r>
    </w:p>
    <w:p w14:paraId="63D47BD8" w14:textId="77777777" w:rsidR="00560696" w:rsidRPr="002C3DD3" w:rsidRDefault="00560696" w:rsidP="00560696">
      <w:pPr>
        <w:spacing w:before="240" w:after="240" w:line="240" w:lineRule="exact"/>
        <w:rPr>
          <w:b/>
          <w:i/>
          <w:szCs w:val="24"/>
        </w:rPr>
      </w:pPr>
      <w:r w:rsidRPr="002C3DD3">
        <w:rPr>
          <w:b/>
          <w:i/>
          <w:szCs w:val="24"/>
        </w:rPr>
        <w:t>ЗАО «ПрайсвотерхаусКуперс Аудит», аудитор Общества</w:t>
      </w:r>
    </w:p>
    <w:p w14:paraId="699FF82A" w14:textId="77777777" w:rsidR="00560696" w:rsidRPr="002C3DD3" w:rsidRDefault="00560696" w:rsidP="00560696">
      <w:pPr>
        <w:autoSpaceDE w:val="0"/>
        <w:autoSpaceDN w:val="0"/>
        <w:spacing w:after="0"/>
      </w:pPr>
      <w:r w:rsidRPr="002C3DD3">
        <w:t xml:space="preserve">Место нахождения: </w:t>
      </w:r>
      <w:r w:rsidRPr="002C3DD3">
        <w:rPr>
          <w:b/>
        </w:rPr>
        <w:t>125047, Россия, г. Москва, ул. Бутырский Вал, д. 10.</w:t>
      </w:r>
    </w:p>
    <w:p w14:paraId="39005646" w14:textId="77777777" w:rsidR="00560696" w:rsidRPr="002C3DD3" w:rsidRDefault="00560696" w:rsidP="00560696">
      <w:pPr>
        <w:autoSpaceDE w:val="0"/>
        <w:autoSpaceDN w:val="0"/>
        <w:spacing w:after="0"/>
      </w:pPr>
      <w:r w:rsidRPr="002C3DD3">
        <w:t xml:space="preserve">ОГРН: </w:t>
      </w:r>
      <w:r w:rsidRPr="002C3DD3">
        <w:rPr>
          <w:b/>
        </w:rPr>
        <w:t>1027700148431</w:t>
      </w:r>
    </w:p>
    <w:p w14:paraId="5CFA8E4D" w14:textId="77777777" w:rsidR="00560696" w:rsidRPr="002C3DD3" w:rsidRDefault="00560696" w:rsidP="00560696">
      <w:pPr>
        <w:autoSpaceDE w:val="0"/>
        <w:autoSpaceDN w:val="0"/>
        <w:spacing w:after="0"/>
      </w:pPr>
      <w:r w:rsidRPr="002C3DD3">
        <w:t xml:space="preserve">ИНН: </w:t>
      </w:r>
      <w:r w:rsidRPr="002C3DD3">
        <w:rPr>
          <w:b/>
        </w:rPr>
        <w:t>7705051102</w:t>
      </w:r>
    </w:p>
    <w:p w14:paraId="1331F5C5" w14:textId="77777777" w:rsidR="00560696" w:rsidRPr="002C3DD3" w:rsidRDefault="00560696" w:rsidP="00560696">
      <w:pPr>
        <w:autoSpaceDE w:val="0"/>
        <w:autoSpaceDN w:val="0"/>
        <w:spacing w:after="0"/>
      </w:pPr>
      <w:r w:rsidRPr="002C3DD3">
        <w:t xml:space="preserve">Телефон: </w:t>
      </w:r>
      <w:r w:rsidRPr="002C3DD3">
        <w:rPr>
          <w:b/>
        </w:rPr>
        <w:t>+7 (495) 967-6000</w:t>
      </w:r>
    </w:p>
    <w:p w14:paraId="7EAE3937" w14:textId="77777777" w:rsidR="00560696" w:rsidRPr="002C3DD3" w:rsidRDefault="00560696" w:rsidP="00560696">
      <w:pPr>
        <w:autoSpaceDE w:val="0"/>
        <w:autoSpaceDN w:val="0"/>
        <w:spacing w:after="0"/>
      </w:pPr>
      <w:r w:rsidRPr="002C3DD3">
        <w:t xml:space="preserve">Факс: </w:t>
      </w:r>
      <w:r w:rsidRPr="002C3DD3">
        <w:rPr>
          <w:b/>
        </w:rPr>
        <w:t>7 (495) 967-6001</w:t>
      </w:r>
    </w:p>
    <w:p w14:paraId="7CD5EB16" w14:textId="77777777" w:rsidR="00560696" w:rsidRPr="002C3DD3" w:rsidRDefault="00560696" w:rsidP="00560696">
      <w:pPr>
        <w:autoSpaceDE w:val="0"/>
        <w:autoSpaceDN w:val="0"/>
        <w:spacing w:after="0"/>
        <w:rPr>
          <w:rFonts w:eastAsia="Times New Roman"/>
          <w:szCs w:val="24"/>
          <w:lang w:eastAsia="ru-RU"/>
        </w:rPr>
      </w:pPr>
      <w:r w:rsidRPr="002C3DD3">
        <w:t>Адрес страницы в сети Интернет: http://www.pwc.ru/</w:t>
      </w:r>
    </w:p>
    <w:p w14:paraId="35A8B1CA" w14:textId="77777777" w:rsidR="00560696" w:rsidRPr="002C3DD3" w:rsidRDefault="00560696" w:rsidP="00560696">
      <w:pPr>
        <w:autoSpaceDE w:val="0"/>
        <w:autoSpaceDN w:val="0"/>
        <w:spacing w:after="0"/>
        <w:rPr>
          <w:b/>
        </w:rPr>
      </w:pPr>
      <w:r w:rsidRPr="002C3DD3">
        <w:rPr>
          <w:b/>
        </w:rPr>
        <w:t>Член некоммерческого партнерства «Аудиторская Палата России», являющегося саморегулируемой организацией аудиторов.</w:t>
      </w:r>
    </w:p>
    <w:p w14:paraId="23B96388" w14:textId="77777777" w:rsidR="00560696" w:rsidRPr="002C3DD3" w:rsidRDefault="00560696" w:rsidP="00560696">
      <w:pPr>
        <w:autoSpaceDE w:val="0"/>
        <w:autoSpaceDN w:val="0"/>
        <w:spacing w:after="240"/>
        <w:rPr>
          <w:b/>
        </w:rPr>
      </w:pPr>
      <w:r w:rsidRPr="002C3DD3">
        <w:t xml:space="preserve">ОРНЗ в реестре аудиторов и аудиторских организаций: </w:t>
      </w:r>
      <w:r w:rsidRPr="002C3DD3">
        <w:rPr>
          <w:b/>
        </w:rPr>
        <w:t>10201003683.</w:t>
      </w:r>
    </w:p>
    <w:p w14:paraId="690F436F" w14:textId="77777777" w:rsidR="00B90A2D" w:rsidRPr="00B90A2D" w:rsidRDefault="00B90A2D" w:rsidP="00B90A2D">
      <w:pPr>
        <w:rPr>
          <w:lang w:eastAsia="x-none"/>
        </w:rPr>
      </w:pPr>
    </w:p>
    <w:sectPr w:rsidR="00B90A2D" w:rsidRPr="00B90A2D" w:rsidSect="004C7A49">
      <w:pgSz w:w="11906" w:h="16838" w:code="9"/>
      <w:pgMar w:top="794" w:right="794" w:bottom="851"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E1BDEF0" w15:done="0"/>
  <w15:commentEx w15:paraId="5C9CCB8A" w15:done="0"/>
  <w15:commentEx w15:paraId="4E44668B" w15:done="0"/>
  <w15:commentEx w15:paraId="311EB5AB" w15:done="0"/>
  <w15:commentEx w15:paraId="022C2C6E" w15:done="0"/>
  <w15:commentEx w15:paraId="73B11A20" w15:done="0"/>
  <w15:commentEx w15:paraId="6C44373C" w15:done="0"/>
  <w15:commentEx w15:paraId="1007E213" w15:done="0"/>
  <w15:commentEx w15:paraId="1978AE53" w15:done="0"/>
  <w15:commentEx w15:paraId="45C45B34" w15:done="0"/>
  <w15:commentEx w15:paraId="18EBA472" w15:done="0"/>
  <w15:commentEx w15:paraId="231078FD" w15:done="0"/>
  <w15:commentEx w15:paraId="49FE5801" w15:done="0"/>
  <w15:commentEx w15:paraId="79A89247" w15:done="0"/>
  <w15:commentEx w15:paraId="01C873C6" w15:done="0"/>
  <w15:commentEx w15:paraId="3A187B77" w15:paraIdParent="01C873C6" w15:done="0"/>
  <w15:commentEx w15:paraId="5CF6F501" w15:done="0"/>
  <w15:commentEx w15:paraId="76EE1559" w15:done="0"/>
  <w15:commentEx w15:paraId="478AA68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2308643" w14:textId="77777777" w:rsidR="00B67E59" w:rsidRDefault="00B67E59" w:rsidP="00EE1E23">
      <w:pPr>
        <w:spacing w:after="0"/>
      </w:pPr>
      <w:r>
        <w:separator/>
      </w:r>
    </w:p>
  </w:endnote>
  <w:endnote w:type="continuationSeparator" w:id="0">
    <w:p w14:paraId="51BEACC8" w14:textId="77777777" w:rsidR="00B67E59" w:rsidRDefault="00B67E59" w:rsidP="00EE1E2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nsultant">
    <w:altName w:val="Lucida Console"/>
    <w:panose1 w:val="00000000000000000000"/>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Mangal">
    <w:panose1 w:val="02040503050203030202"/>
    <w:charset w:val="00"/>
    <w:family w:val="roman"/>
    <w:pitch w:val="variable"/>
    <w:sig w:usb0="00008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Franklin Gothic Medium">
    <w:panose1 w:val="020B06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DINPro-Medium">
    <w:altName w:val="DINPro-Medium"/>
    <w:panose1 w:val="00000000000000000000"/>
    <w:charset w:val="CC"/>
    <w:family w:val="swiss"/>
    <w:notTrueType/>
    <w:pitch w:val="default"/>
    <w:sig w:usb0="00000201" w:usb1="00000000" w:usb2="00000000" w:usb3="00000000" w:csb0="00000004" w:csb1="00000000"/>
  </w:font>
  <w:font w:name="PT Sans">
    <w:altName w:val="Arial"/>
    <w:charset w:val="CC"/>
    <w:family w:val="swiss"/>
    <w:pitch w:val="variable"/>
    <w:sig w:usb0="00000001" w:usb1="5000204B" w:usb2="00000000" w:usb3="00000000" w:csb0="0000009F" w:csb1="00000000"/>
  </w:font>
  <w:font w:name="+mn-ea">
    <w:panose1 w:val="00000000000000000000"/>
    <w:charset w:val="00"/>
    <w:family w:val="roman"/>
    <w:notTrueType/>
    <w:pitch w:val="default"/>
  </w:font>
  <w:font w:name="TimesNewRomanPSMT">
    <w:altName w:val="Times New Roman"/>
    <w:panose1 w:val="00000000000000000000"/>
    <w:charset w:val="CC"/>
    <w:family w:val="auto"/>
    <w:notTrueType/>
    <w:pitch w:val="default"/>
    <w:sig w:usb0="00000203" w:usb1="00000000" w:usb2="00000000" w:usb3="00000000" w:csb0="00000005" w:csb1="00000000"/>
  </w:font>
  <w:font w:name="Arial Narrow">
    <w:panose1 w:val="020B0606020202030204"/>
    <w:charset w:val="CC"/>
    <w:family w:val="swiss"/>
    <w:pitch w:val="variable"/>
    <w:sig w:usb0="00000287" w:usb1="00000800" w:usb2="00000000" w:usb3="00000000" w:csb0="0000009F" w:csb1="00000000"/>
  </w:font>
  <w:font w:name="PragmaticaC">
    <w:panose1 w:val="00000000000000000000"/>
    <w:charset w:val="CC"/>
    <w:family w:val="auto"/>
    <w:notTrueType/>
    <w:pitch w:val="default"/>
    <w:sig w:usb0="00000201" w:usb1="00000000" w:usb2="00000000" w:usb3="00000000" w:csb0="00000004" w:csb1="00000000"/>
  </w:font>
  <w:font w:name="EYInterstate">
    <w:altName w:val="Times New Roman"/>
    <w:panose1 w:val="00000000000000000000"/>
    <w:charset w:val="00"/>
    <w:family w:val="roman"/>
    <w:notTrueType/>
    <w:pitch w:val="default"/>
  </w:font>
  <w:font w:name="Webdings Cyr">
    <w:panose1 w:val="00000000000000000000"/>
    <w:charset w:val="CC"/>
    <w:family w:val="modern"/>
    <w:notTrueType/>
    <w:pitch w:val="fixed"/>
    <w:sig w:usb0="00000201" w:usb1="00000000" w:usb2="00000000" w:usb3="00000000" w:csb0="00000004" w:csb1="00000000"/>
  </w:font>
  <w:font w:name="Arial CYR">
    <w:panose1 w:val="020B0604020202020204"/>
    <w:charset w:val="CC"/>
    <w:family w:val="swiss"/>
    <w:pitch w:val="variable"/>
    <w:sig w:usb0="E0002AFF" w:usb1="C0007843" w:usb2="00000009" w:usb3="00000000" w:csb0="000001FF" w:csb1="00000000"/>
  </w:font>
  <w:font w:name="TimesNewRoman,Bold">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92539037"/>
      <w:docPartObj>
        <w:docPartGallery w:val="Page Numbers (Bottom of Page)"/>
        <w:docPartUnique/>
      </w:docPartObj>
    </w:sdtPr>
    <w:sdtContent>
      <w:p w14:paraId="6EADA5AB" w14:textId="673CD801" w:rsidR="00D6294B" w:rsidRDefault="00D6294B">
        <w:pPr>
          <w:pStyle w:val="afc"/>
          <w:jc w:val="right"/>
        </w:pPr>
        <w:r>
          <w:fldChar w:fldCharType="begin"/>
        </w:r>
        <w:r>
          <w:instrText>PAGE   \* MERGEFORMAT</w:instrText>
        </w:r>
        <w:r>
          <w:fldChar w:fldCharType="separate"/>
        </w:r>
        <w:r w:rsidR="00A922A6" w:rsidRPr="00A922A6">
          <w:rPr>
            <w:noProof/>
            <w:lang w:val="ru-RU"/>
          </w:rPr>
          <w:t>250</w:t>
        </w:r>
        <w:r>
          <w:fldChar w:fldCharType="end"/>
        </w:r>
      </w:p>
    </w:sdtContent>
  </w:sdt>
  <w:p w14:paraId="2FA7A3E9" w14:textId="77777777" w:rsidR="00D6294B" w:rsidRPr="00004171" w:rsidRDefault="00D6294B" w:rsidP="00004171">
    <w:pPr>
      <w:pStyle w:val="af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88715533"/>
      <w:docPartObj>
        <w:docPartGallery w:val="Page Numbers (Bottom of Page)"/>
        <w:docPartUnique/>
      </w:docPartObj>
    </w:sdtPr>
    <w:sdtContent>
      <w:p w14:paraId="20F19688" w14:textId="0501D4FA" w:rsidR="00D6294B" w:rsidRDefault="00D6294B">
        <w:pPr>
          <w:pStyle w:val="afc"/>
          <w:jc w:val="right"/>
        </w:pPr>
        <w:r>
          <w:fldChar w:fldCharType="begin"/>
        </w:r>
        <w:r>
          <w:instrText>PAGE   \* MERGEFORMAT</w:instrText>
        </w:r>
        <w:r>
          <w:fldChar w:fldCharType="separate"/>
        </w:r>
        <w:r w:rsidR="00A922A6" w:rsidRPr="00A922A6">
          <w:rPr>
            <w:noProof/>
            <w:lang w:val="ru-RU"/>
          </w:rPr>
          <w:t>121</w:t>
        </w:r>
        <w:r>
          <w:fldChar w:fldCharType="end"/>
        </w:r>
      </w:p>
    </w:sdtContent>
  </w:sdt>
  <w:p w14:paraId="2927DAB2" w14:textId="79CB29E0" w:rsidR="00D6294B" w:rsidRPr="00F82479" w:rsidRDefault="00D6294B" w:rsidP="00F82479">
    <w:pPr>
      <w:pStyle w:val="af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1136F83" w14:textId="77777777" w:rsidR="00B67E59" w:rsidRDefault="00B67E59" w:rsidP="00EE1E23">
      <w:pPr>
        <w:spacing w:after="0"/>
      </w:pPr>
      <w:r>
        <w:separator/>
      </w:r>
    </w:p>
  </w:footnote>
  <w:footnote w:type="continuationSeparator" w:id="0">
    <w:p w14:paraId="41DE45AA" w14:textId="77777777" w:rsidR="00B67E59" w:rsidRDefault="00B67E59" w:rsidP="00EE1E23">
      <w:pPr>
        <w:spacing w:after="0"/>
      </w:pPr>
      <w:r>
        <w:continuationSeparator/>
      </w:r>
    </w:p>
  </w:footnote>
  <w:footnote w:id="1">
    <w:p w14:paraId="69A97773" w14:textId="7976A794" w:rsidR="00D6294B" w:rsidRPr="000F461E" w:rsidRDefault="00D6294B">
      <w:pPr>
        <w:pStyle w:val="af"/>
        <w:rPr>
          <w:lang w:val="ru-RU"/>
        </w:rPr>
      </w:pPr>
      <w:r>
        <w:rPr>
          <w:rStyle w:val="af1"/>
        </w:rPr>
        <w:footnoteRef/>
      </w:r>
      <w:r>
        <w:t xml:space="preserve"> </w:t>
      </w:r>
      <w:r>
        <w:rPr>
          <w:lang w:val="ru-RU"/>
        </w:rPr>
        <w:t>Коэффициент порожнего пробега рассчитан как средний порожний пробег, деленый на средний общий пробег (в км.)</w:t>
      </w:r>
    </w:p>
  </w:footnote>
  <w:footnote w:id="2">
    <w:p w14:paraId="3243A29D" w14:textId="7408616D" w:rsidR="00D6294B" w:rsidRPr="000F461E" w:rsidRDefault="00D6294B">
      <w:pPr>
        <w:pStyle w:val="af"/>
      </w:pPr>
      <w:r>
        <w:rPr>
          <w:rStyle w:val="af1"/>
        </w:rPr>
        <w:footnoteRef/>
      </w:r>
      <w:r>
        <w:t xml:space="preserve"> </w:t>
      </w:r>
      <w:r w:rsidRPr="00F04A60">
        <w:t>Среднее число суток между датой начала груженого рейса и следующего груженого рейса.</w:t>
      </w:r>
    </w:p>
  </w:footnote>
  <w:footnote w:id="3">
    <w:p w14:paraId="31952150" w14:textId="714DCAE1" w:rsidR="00D6294B" w:rsidRPr="000F461E" w:rsidRDefault="00D6294B">
      <w:pPr>
        <w:pStyle w:val="af"/>
      </w:pPr>
      <w:r>
        <w:rPr>
          <w:rStyle w:val="af1"/>
        </w:rPr>
        <w:footnoteRef/>
      </w:r>
      <w:r>
        <w:t xml:space="preserve"> </w:t>
      </w:r>
      <w:r w:rsidRPr="00F04A60">
        <w:t xml:space="preserve">Груженые и порожние КТК.  </w:t>
      </w:r>
    </w:p>
  </w:footnote>
  <w:footnote w:id="4">
    <w:p w14:paraId="36793DFB" w14:textId="1D032BF0" w:rsidR="00D6294B" w:rsidRPr="000540EC" w:rsidRDefault="00D6294B" w:rsidP="000540EC">
      <w:pPr>
        <w:spacing w:after="0"/>
      </w:pPr>
      <w:r>
        <w:rPr>
          <w:rStyle w:val="af1"/>
        </w:rPr>
        <w:footnoteRef/>
      </w:r>
      <w:r>
        <w:t xml:space="preserve"> </w:t>
      </w:r>
      <w:r w:rsidRPr="000540EC">
        <w:rPr>
          <w:sz w:val="20"/>
          <w:szCs w:val="20"/>
        </w:rPr>
        <w:t>Скорректированные операционные расходы рассчитываются как операционные расходы, за вычетом расходов на оплату услуг сторонних организаций-соисполнителей по интегрированным экспедиторским и логистическим услугам.</w:t>
      </w:r>
    </w:p>
  </w:footnote>
  <w:footnote w:id="5">
    <w:p w14:paraId="2DE3D083" w14:textId="7E019021" w:rsidR="00D6294B" w:rsidRPr="000540EC" w:rsidRDefault="00D6294B">
      <w:pPr>
        <w:pStyle w:val="af"/>
      </w:pPr>
      <w:r>
        <w:rPr>
          <w:rStyle w:val="af1"/>
        </w:rPr>
        <w:footnoteRef/>
      </w:r>
      <w:r>
        <w:t xml:space="preserve"> </w:t>
      </w:r>
      <w:r w:rsidRPr="003F6CBE">
        <w:rPr>
          <w:szCs w:val="24"/>
        </w:rPr>
        <w:t>EBITDA рассчитывается как прибыль за период до налога на прибыль, процентных расходов и амортизации.</w:t>
      </w:r>
    </w:p>
  </w:footnote>
  <w:footnote w:id="6">
    <w:p w14:paraId="62E49FAE" w14:textId="4AEA2024" w:rsidR="00D6294B" w:rsidRPr="000540EC" w:rsidRDefault="00D6294B">
      <w:pPr>
        <w:pStyle w:val="af"/>
      </w:pPr>
      <w:r>
        <w:rPr>
          <w:rStyle w:val="af1"/>
        </w:rPr>
        <w:footnoteRef/>
      </w:r>
      <w:r>
        <w:t xml:space="preserve"> </w:t>
      </w:r>
      <w:r w:rsidRPr="003F6CBE">
        <w:rPr>
          <w:szCs w:val="24"/>
        </w:rPr>
        <w:t>Скорректированная рентабельность по EBITDA рассчитывается как отношение EBITDA к скорректированной выручке.</w:t>
      </w:r>
    </w:p>
  </w:footnote>
  <w:footnote w:id="7">
    <w:p w14:paraId="2A2193A3" w14:textId="5930DB0B" w:rsidR="00D6294B" w:rsidRPr="000540EC" w:rsidRDefault="00D6294B">
      <w:pPr>
        <w:pStyle w:val="af"/>
      </w:pPr>
      <w:r>
        <w:rPr>
          <w:rStyle w:val="af1"/>
        </w:rPr>
        <w:footnoteRef/>
      </w:r>
      <w:r>
        <w:t xml:space="preserve"> </w:t>
      </w:r>
      <w:r w:rsidRPr="003F6CBE">
        <w:rPr>
          <w:szCs w:val="24"/>
        </w:rPr>
        <w:t>Чистый долг рассчитывается как долгосрочный долг, обязательства по финансовой аренде, краткосрочный долг и текущая часть долгосрочного долга за вычетом денежных средств и их эквивалентов, а также краткосрочных финансовых вложений.</w:t>
      </w:r>
    </w:p>
  </w:footnote>
  <w:footnote w:id="8">
    <w:p w14:paraId="74B80146" w14:textId="0B8D9A90" w:rsidR="00D6294B" w:rsidRPr="00685A83" w:rsidRDefault="00D6294B" w:rsidP="008D3F82">
      <w:pPr>
        <w:pStyle w:val="af"/>
      </w:pPr>
      <w:r>
        <w:rPr>
          <w:rStyle w:val="af1"/>
        </w:rPr>
        <w:footnoteRef/>
      </w:r>
      <w:r>
        <w:t xml:space="preserve"> </w:t>
      </w:r>
      <w:r>
        <w:rPr>
          <w:lang w:val="ru-RU"/>
        </w:rPr>
        <w:t>В 2014 г. независимыми директорами являлись Ирина Шиткина и Дэвид Хекстер. С 13 ноября 2014г., в связи с вхождением в состав совета директоров АО «ОТЛК» указанные члены совета директоров Общества не соответствуют формальным критериям независимости Кодекса корпоративного управления Банка России, предъявляемым к независимым директорам. Однако, учитывая, что в 2014 г. заседания  Совета директоров АО «ОТЛК» не проводились, а фактическая хозяйственная деятельность началась только в 2015 г., формальное несоответствие критериям Кодекса не повлияло на содержательные аспекты работы независимых директоров Общества.</w:t>
      </w:r>
    </w:p>
  </w:footnote>
  <w:footnote w:id="9">
    <w:p w14:paraId="5215D1B7" w14:textId="77777777" w:rsidR="00D6294B" w:rsidRPr="00685A83" w:rsidRDefault="00D6294B" w:rsidP="008D3F82">
      <w:pPr>
        <w:pStyle w:val="af"/>
        <w:rPr>
          <w:lang w:val="ru-RU"/>
        </w:rPr>
      </w:pPr>
      <w:r>
        <w:rPr>
          <w:rStyle w:val="af1"/>
        </w:rPr>
        <w:footnoteRef/>
      </w:r>
      <w:r>
        <w:t xml:space="preserve"> </w:t>
      </w:r>
      <w:r>
        <w:rPr>
          <w:lang w:val="ru-RU"/>
        </w:rPr>
        <w:t xml:space="preserve">См. предыдущий пункт. </w:t>
      </w:r>
    </w:p>
  </w:footnote>
  <w:footnote w:id="10">
    <w:p w14:paraId="2A1B39EA" w14:textId="77777777" w:rsidR="00D6294B" w:rsidRPr="00E302C0" w:rsidRDefault="00D6294B" w:rsidP="008D3F82">
      <w:pPr>
        <w:pStyle w:val="af"/>
        <w:rPr>
          <w:sz w:val="18"/>
          <w:szCs w:val="18"/>
          <w:lang w:val="ru-RU"/>
        </w:rPr>
      </w:pPr>
      <w:r w:rsidRPr="00E302C0">
        <w:rPr>
          <w:rStyle w:val="af1"/>
          <w:sz w:val="18"/>
          <w:szCs w:val="18"/>
        </w:rPr>
        <w:footnoteRef/>
      </w:r>
      <w:r w:rsidRPr="00E302C0">
        <w:rPr>
          <w:sz w:val="18"/>
          <w:szCs w:val="18"/>
        </w:rPr>
        <w:t xml:space="preserve"> </w:t>
      </w:r>
      <w:r w:rsidRPr="00E302C0">
        <w:rPr>
          <w:sz w:val="18"/>
          <w:szCs w:val="18"/>
          <w:lang w:val="ru-RU"/>
        </w:rPr>
        <w:t>В 2014 г. независимыми директорами являлись Ирина Шиткина и Дэвид Хекстер. Начиная с 13 ноября 2014г., в связи с вхождением в состав совета директоров АО «ОТЛК» указанные члены совета директоров Общества не соответствуют формальным критериям независимости Кодекса корпоративного управления Банка России, предъявляемым к независимым директорам. Однако, учитывая, что в 2014 г. заседания  Совета директоров АО «ОТЛК» не проводились, а фактическая хозяйственная деятельность началась только в 2015 г.,  формальное несоответствие критериям Кодекса не повлияло на содержательные аспекты работы независимых директоров Общества.</w:t>
      </w:r>
    </w:p>
  </w:footnote>
  <w:footnote w:id="11">
    <w:p w14:paraId="71899714" w14:textId="7AACBB20" w:rsidR="00D6294B" w:rsidRPr="006229F6" w:rsidRDefault="00D6294B" w:rsidP="008D3F82">
      <w:pPr>
        <w:pStyle w:val="af"/>
      </w:pPr>
      <w:r>
        <w:rPr>
          <w:rStyle w:val="af1"/>
        </w:rPr>
        <w:footnoteRef/>
      </w:r>
      <w:r>
        <w:t xml:space="preserve"> Члены Совета директоров Давыдов А.Ю., Ильичев  П.Д.,  Костенец И.А., Хекстер Д. имеют два и более высших образования. Баскаков П.В. и Шиткина И.С. имеют ученую степень.</w:t>
      </w:r>
    </w:p>
  </w:footnote>
  <w:footnote w:id="12">
    <w:p w14:paraId="4675C8A3" w14:textId="38A2E02C" w:rsidR="00D6294B" w:rsidRPr="006D477C" w:rsidRDefault="00D6294B" w:rsidP="008D3F82">
      <w:pPr>
        <w:pStyle w:val="af"/>
        <w:rPr>
          <w:lang w:val="ru-RU"/>
        </w:rPr>
      </w:pPr>
      <w:r>
        <w:rPr>
          <w:rStyle w:val="af1"/>
        </w:rPr>
        <w:footnoteRef/>
      </w:r>
      <w:r>
        <w:t xml:space="preserve"> </w:t>
      </w:r>
      <w:r w:rsidRPr="007917D9">
        <w:t>Начальник Департамента экономической конъюнктуры и стратегического развития ОАО «РЖД»</w:t>
      </w:r>
      <w:r>
        <w:rPr>
          <w:lang w:val="ru-RU"/>
        </w:rPr>
        <w:t>, не является членом Совета директоров.</w:t>
      </w:r>
    </w:p>
  </w:footnote>
  <w:footnote w:id="13">
    <w:p w14:paraId="2F9EDE1F" w14:textId="77777777" w:rsidR="00D6294B" w:rsidRDefault="00D6294B" w:rsidP="008D3F82">
      <w:pPr>
        <w:pStyle w:val="af"/>
      </w:pPr>
      <w:r>
        <w:rPr>
          <w:rStyle w:val="af1"/>
        </w:rPr>
        <w:footnoteRef/>
      </w:r>
      <w:r>
        <w:t xml:space="preserve"> </w:t>
      </w:r>
      <w:r>
        <w:rPr>
          <w:sz w:val="18"/>
          <w:szCs w:val="18"/>
        </w:rPr>
        <w:t xml:space="preserve">Положение размещено на веб-сайте Общества по адресу:  </w:t>
      </w:r>
      <w:hyperlink r:id="rId1" w:history="1">
        <w:r>
          <w:rPr>
            <w:rStyle w:val="aff"/>
            <w:sz w:val="18"/>
            <w:szCs w:val="18"/>
          </w:rPr>
          <w:t>http://www.trcont.ru/ru/investoram/ustav-i-vnutrennie-dokumenty/vnutrennie-dokumenty/</w:t>
        </w:r>
      </w:hyperlink>
      <w:r>
        <w:rPr>
          <w:sz w:val="18"/>
          <w:szCs w:val="18"/>
        </w:rPr>
        <w:t xml:space="preserve"> </w:t>
      </w:r>
    </w:p>
  </w:footnote>
  <w:footnote w:id="14">
    <w:p w14:paraId="7CBC1AFB" w14:textId="77777777" w:rsidR="00D6294B" w:rsidRDefault="00D6294B" w:rsidP="008D3F82">
      <w:pPr>
        <w:pStyle w:val="af"/>
      </w:pPr>
      <w:r>
        <w:rPr>
          <w:rStyle w:val="af1"/>
        </w:rPr>
        <w:footnoteRef/>
      </w:r>
      <w:r>
        <w:t xml:space="preserve"> </w:t>
      </w:r>
      <w:r>
        <w:rPr>
          <w:sz w:val="18"/>
          <w:szCs w:val="18"/>
        </w:rPr>
        <w:t xml:space="preserve">Политика размещена на веб-сайте Общества по адресу: </w:t>
      </w:r>
      <w:hyperlink r:id="rId2" w:history="1">
        <w:r>
          <w:rPr>
            <w:rStyle w:val="aff"/>
            <w:sz w:val="18"/>
            <w:szCs w:val="18"/>
          </w:rPr>
          <w:t>http://www.trcont.ru/ru/investoram/ustav-i-vnutrennie-dokumenty/vnutrennie-dokumenty/</w:t>
        </w:r>
      </w:hyperlink>
      <w:r>
        <w:rPr>
          <w:sz w:val="18"/>
          <w:szCs w:val="18"/>
        </w:rPr>
        <w:t xml:space="preserve"> </w:t>
      </w:r>
    </w:p>
  </w:footnote>
  <w:footnote w:id="15">
    <w:p w14:paraId="57641993" w14:textId="77777777" w:rsidR="00D6294B" w:rsidRDefault="00D6294B" w:rsidP="008D3F82">
      <w:pPr>
        <w:pStyle w:val="af"/>
      </w:pPr>
      <w:r>
        <w:rPr>
          <w:rStyle w:val="af1"/>
        </w:rPr>
        <w:footnoteRef/>
      </w:r>
      <w:r>
        <w:t xml:space="preserve"> </w:t>
      </w:r>
      <w:r>
        <w:rPr>
          <w:sz w:val="18"/>
          <w:szCs w:val="18"/>
        </w:rPr>
        <w:t>Положение размещено на веб-сайте Общества по адресу:</w:t>
      </w:r>
      <w:r>
        <w:t xml:space="preserve">  </w:t>
      </w:r>
      <w:hyperlink r:id="rId3" w:history="1">
        <w:r>
          <w:rPr>
            <w:rStyle w:val="aff"/>
            <w:sz w:val="18"/>
            <w:szCs w:val="18"/>
          </w:rPr>
          <w:t>http://www.trcont.ru/ru/investoram/ustav-i-vnutrennie-dokumenty/vnutrennie-dokumenty/</w:t>
        </w:r>
      </w:hyperlink>
    </w:p>
  </w:footnote>
  <w:footnote w:id="16">
    <w:p w14:paraId="05953129" w14:textId="40E4280E" w:rsidR="00D6294B" w:rsidRPr="00217520" w:rsidRDefault="00D6294B">
      <w:pPr>
        <w:pStyle w:val="af"/>
      </w:pPr>
      <w:r>
        <w:rPr>
          <w:rStyle w:val="af1"/>
        </w:rPr>
        <w:footnoteRef/>
      </w:r>
      <w:r>
        <w:t xml:space="preserve"> </w:t>
      </w:r>
      <w:r w:rsidRPr="00574630">
        <w:t>С учетом 50% надбавки Председателю Ревизионной комиссии</w:t>
      </w:r>
    </w:p>
  </w:footnote>
  <w:footnote w:id="17">
    <w:p w14:paraId="36360920" w14:textId="77777777" w:rsidR="00D6294B" w:rsidRDefault="00D6294B" w:rsidP="008D3F82">
      <w:pPr>
        <w:pStyle w:val="af"/>
        <w:spacing w:after="0"/>
      </w:pPr>
      <w:r>
        <w:rPr>
          <w:rStyle w:val="af1"/>
        </w:rPr>
        <w:footnoteRef/>
      </w:r>
      <w:r>
        <w:t xml:space="preserve"> </w:t>
      </w:r>
      <w:r>
        <w:rPr>
          <w:sz w:val="18"/>
          <w:szCs w:val="18"/>
        </w:rPr>
        <w:t xml:space="preserve">Положение размещено на веб-сайте Общества по адресу:  </w:t>
      </w:r>
      <w:hyperlink r:id="rId4" w:history="1">
        <w:r>
          <w:rPr>
            <w:rStyle w:val="aff"/>
            <w:sz w:val="18"/>
            <w:szCs w:val="18"/>
          </w:rPr>
          <w:t>http://www.trcont.ru/ru/investoram/ustav-i-vnutrennie-dokumenty/vnutrennie-dokumenty/</w:t>
        </w:r>
      </w:hyperlink>
    </w:p>
  </w:footnote>
  <w:footnote w:id="18">
    <w:p w14:paraId="5208D99B" w14:textId="77777777" w:rsidR="00D6294B" w:rsidRDefault="00D6294B" w:rsidP="008D3F82">
      <w:pPr>
        <w:pStyle w:val="af"/>
        <w:spacing w:after="0"/>
      </w:pPr>
      <w:r>
        <w:rPr>
          <w:rStyle w:val="af1"/>
        </w:rPr>
        <w:footnoteRef/>
      </w:r>
      <w:r>
        <w:t xml:space="preserve"> </w:t>
      </w:r>
      <w:r>
        <w:rPr>
          <w:sz w:val="18"/>
          <w:szCs w:val="18"/>
        </w:rPr>
        <w:t xml:space="preserve">Положения размещены на веб-сайте Общества по адресу:  </w:t>
      </w:r>
      <w:hyperlink r:id="rId5" w:history="1">
        <w:r>
          <w:rPr>
            <w:rStyle w:val="aff"/>
            <w:sz w:val="18"/>
            <w:szCs w:val="18"/>
          </w:rPr>
          <w:t>http://www.trcont.ru/ru/investoram/ustav-i-vnutrennie-dokumenty/vnutrennie-dokumenty/</w:t>
        </w:r>
      </w:hyperlink>
    </w:p>
  </w:footnote>
  <w:footnote w:id="19">
    <w:p w14:paraId="29D46DE9" w14:textId="77777777" w:rsidR="00D6294B" w:rsidRPr="00B41AD4" w:rsidRDefault="00D6294B" w:rsidP="008D3F82">
      <w:pPr>
        <w:pStyle w:val="af"/>
        <w:rPr>
          <w:sz w:val="18"/>
          <w:szCs w:val="18"/>
        </w:rPr>
      </w:pPr>
      <w:r w:rsidRPr="00B41AD4">
        <w:rPr>
          <w:rStyle w:val="af1"/>
        </w:rPr>
        <w:footnoteRef/>
      </w:r>
      <w:r w:rsidRPr="00B41AD4">
        <w:t xml:space="preserve"> Под</w:t>
      </w:r>
      <w:r w:rsidRPr="00B41AD4">
        <w:rPr>
          <w:lang w:val="ru-RU"/>
        </w:rPr>
        <w:t xml:space="preserve"> суммой </w:t>
      </w:r>
      <w:r w:rsidRPr="00B41AD4">
        <w:t>выплат</w:t>
      </w:r>
      <w:r w:rsidRPr="00B41AD4">
        <w:rPr>
          <w:lang w:val="ru-RU"/>
        </w:rPr>
        <w:t xml:space="preserve"> </w:t>
      </w:r>
      <w:r w:rsidRPr="00B41AD4">
        <w:t>понимается сумма начисленной к выплате заработной платы</w:t>
      </w:r>
      <w:r w:rsidRPr="00AA321C">
        <w:t xml:space="preserve"> без учета доходов в натуральной форме до удержания налогов и прочих отчислений</w:t>
      </w:r>
      <w:r w:rsidRPr="00AA321C">
        <w:rPr>
          <w:lang w:val="ru-RU"/>
        </w:rPr>
        <w:t xml:space="preserve">, в соответствии с Положением о мотивации труда менеджмента Общества и Положением о долгосрочной мотивационной программе работников Общества. (Общая сумма выплат членам Правления). </w:t>
      </w:r>
    </w:p>
  </w:footnote>
  <w:footnote w:id="20">
    <w:p w14:paraId="55894A4D" w14:textId="77777777" w:rsidR="00D6294B" w:rsidRPr="00AA321C" w:rsidRDefault="00D6294B" w:rsidP="008D3F82">
      <w:pPr>
        <w:pStyle w:val="af"/>
        <w:rPr>
          <w:lang w:val="ru-RU"/>
        </w:rPr>
      </w:pPr>
      <w:r w:rsidRPr="00B41AD4">
        <w:rPr>
          <w:rStyle w:val="af1"/>
        </w:rPr>
        <w:footnoteRef/>
      </w:r>
      <w:r w:rsidRPr="00B41AD4">
        <w:t xml:space="preserve"> </w:t>
      </w:r>
      <w:r w:rsidRPr="00B41AD4">
        <w:rPr>
          <w:lang w:val="ru-RU"/>
        </w:rPr>
        <w:t>В</w:t>
      </w:r>
      <w:r>
        <w:rPr>
          <w:lang w:val="ru-RU"/>
        </w:rPr>
        <w:t xml:space="preserve">ознаграждение </w:t>
      </w:r>
      <w:r w:rsidRPr="00B41AD4">
        <w:rPr>
          <w:rFonts w:eastAsia="Times New Roman"/>
        </w:rPr>
        <w:t>опционами на приобретение акций Общества</w:t>
      </w:r>
      <w:r>
        <w:rPr>
          <w:rFonts w:eastAsia="Times New Roman"/>
          <w:lang w:val="ru-RU"/>
        </w:rPr>
        <w:t>.</w:t>
      </w:r>
    </w:p>
  </w:footnote>
  <w:footnote w:id="21">
    <w:p w14:paraId="0EF450D4" w14:textId="77777777" w:rsidR="00D6294B" w:rsidRPr="00B41AD4" w:rsidRDefault="00D6294B" w:rsidP="008D3F82">
      <w:pPr>
        <w:pStyle w:val="af"/>
        <w:rPr>
          <w:sz w:val="18"/>
          <w:szCs w:val="18"/>
        </w:rPr>
      </w:pPr>
      <w:r w:rsidRPr="00B41AD4">
        <w:rPr>
          <w:rStyle w:val="af1"/>
        </w:rPr>
        <w:footnoteRef/>
      </w:r>
      <w:r w:rsidRPr="00B41AD4">
        <w:t xml:space="preserve"> Под </w:t>
      </w:r>
      <w:r w:rsidRPr="00B41AD4">
        <w:rPr>
          <w:lang w:val="ru-RU"/>
        </w:rPr>
        <w:t xml:space="preserve">суммой выплат </w:t>
      </w:r>
      <w:r w:rsidRPr="00B41AD4">
        <w:t>понимается сумма начисленной к выплате заработной платы без учета доходов в натуральной форме</w:t>
      </w:r>
      <w:r w:rsidRPr="00AA321C">
        <w:t xml:space="preserve"> до удержания налогов и прочих отчислений</w:t>
      </w:r>
      <w:r w:rsidRPr="00AA321C">
        <w:rPr>
          <w:lang w:val="ru-RU"/>
        </w:rPr>
        <w:t xml:space="preserve"> в соответствии с Положением о мотивации труда менеджмента Общества и Положением о долгосрочной мотивационной программе работников Общества. (Общая сумма выплат менеджменту, вк</w:t>
      </w:r>
      <w:r w:rsidRPr="00B41AD4">
        <w:rPr>
          <w:lang w:val="ru-RU"/>
        </w:rPr>
        <w:t>лючая выплаты членам Правления)</w:t>
      </w:r>
      <w:r w:rsidRPr="00B41AD4">
        <w:t>.</w:t>
      </w:r>
    </w:p>
  </w:footnote>
  <w:footnote w:id="22">
    <w:p w14:paraId="4DCD9B39" w14:textId="77777777" w:rsidR="00D6294B" w:rsidRPr="00AA321C" w:rsidRDefault="00D6294B" w:rsidP="008D3F82">
      <w:pPr>
        <w:pStyle w:val="af"/>
        <w:rPr>
          <w:lang w:val="ru-RU"/>
        </w:rPr>
      </w:pPr>
      <w:r w:rsidRPr="00B41AD4">
        <w:rPr>
          <w:rStyle w:val="af1"/>
        </w:rPr>
        <w:footnoteRef/>
      </w:r>
      <w:r w:rsidRPr="00B41AD4">
        <w:t xml:space="preserve"> </w:t>
      </w:r>
      <w:r>
        <w:rPr>
          <w:lang w:val="ru-RU"/>
        </w:rPr>
        <w:t>Вознаграждение</w:t>
      </w:r>
      <w:r w:rsidRPr="00B41AD4">
        <w:rPr>
          <w:rFonts w:eastAsia="Times New Roman"/>
        </w:rPr>
        <w:t xml:space="preserve"> опционами на приобретение акций Общества</w:t>
      </w:r>
      <w:r>
        <w:rPr>
          <w:rFonts w:eastAsia="Times New Roman"/>
          <w:lang w:val="ru-RU"/>
        </w:rPr>
        <w:t>.</w:t>
      </w:r>
    </w:p>
  </w:footnote>
  <w:footnote w:id="23">
    <w:p w14:paraId="63C8BB1D" w14:textId="77777777" w:rsidR="00D6294B" w:rsidRDefault="00D6294B" w:rsidP="008D3F82">
      <w:pPr>
        <w:pStyle w:val="af"/>
      </w:pPr>
      <w:r>
        <w:rPr>
          <w:rStyle w:val="af1"/>
        </w:rPr>
        <w:footnoteRef/>
      </w:r>
      <w:r>
        <w:t xml:space="preserve"> </w:t>
      </w:r>
      <w:r>
        <w:rPr>
          <w:sz w:val="18"/>
          <w:szCs w:val="18"/>
        </w:rPr>
        <w:t xml:space="preserve">Положение размещено на веб-сайте Общества по адресу:  </w:t>
      </w:r>
      <w:hyperlink r:id="rId6" w:history="1">
        <w:r>
          <w:rPr>
            <w:rStyle w:val="aff"/>
            <w:sz w:val="18"/>
            <w:szCs w:val="18"/>
          </w:rPr>
          <w:t>http://www.trcont.ru/ru/investoram/ustav-i-vnutrennie-dokumenty/vnutrennie-dokumenty/</w:t>
        </w:r>
      </w:hyperlink>
    </w:p>
  </w:footnote>
  <w:footnote w:id="24">
    <w:p w14:paraId="26BF2679" w14:textId="77777777" w:rsidR="00D6294B" w:rsidRDefault="00D6294B" w:rsidP="008D3F82">
      <w:pPr>
        <w:rPr>
          <w:sz w:val="18"/>
          <w:szCs w:val="18"/>
        </w:rPr>
      </w:pPr>
      <w:r>
        <w:rPr>
          <w:rStyle w:val="af1"/>
        </w:rPr>
        <w:footnoteRef/>
      </w:r>
      <w:r>
        <w:t xml:space="preserve"> </w:t>
      </w:r>
      <w:r>
        <w:rPr>
          <w:sz w:val="18"/>
          <w:szCs w:val="18"/>
        </w:rPr>
        <w:t xml:space="preserve">Положение размещено на веб-сайте Общества по адресу:  </w:t>
      </w:r>
      <w:hyperlink r:id="rId7" w:history="1">
        <w:r>
          <w:rPr>
            <w:rStyle w:val="aff"/>
            <w:sz w:val="18"/>
            <w:szCs w:val="18"/>
          </w:rPr>
          <w:t>http://www.trcont.ru/ru/investoram/ustav-i-vnutrennie-dokumenty/vnutrennie-dokumenty/</w:t>
        </w:r>
      </w:hyperlink>
      <w:r>
        <w:rPr>
          <w:sz w:val="18"/>
          <w:szCs w:val="18"/>
        </w:rPr>
        <w:t>. Общество также размещает на своём веб-сайте в сети Интернет решения Общего собрания акционеров о выплате дивидендов, информацию о размере, сроке и форме выплаты дивидендов,  информацию об объявлении и выплате дивидендов в форме сообщений о существенных фактах.</w:t>
      </w:r>
    </w:p>
    <w:p w14:paraId="0E33A8C2" w14:textId="77777777" w:rsidR="00D6294B" w:rsidRDefault="00D6294B" w:rsidP="008D3F82">
      <w:pPr>
        <w:pStyle w:val="af"/>
      </w:pPr>
    </w:p>
  </w:footnote>
  <w:footnote w:id="25">
    <w:p w14:paraId="6EDDC1D0" w14:textId="77777777" w:rsidR="00D6294B" w:rsidRPr="0095003E" w:rsidRDefault="00D6294B" w:rsidP="008D3F82">
      <w:pPr>
        <w:autoSpaceDE w:val="0"/>
        <w:autoSpaceDN w:val="0"/>
        <w:adjustRightInd w:val="0"/>
        <w:spacing w:after="0"/>
      </w:pPr>
      <w:r>
        <w:rPr>
          <w:rStyle w:val="af1"/>
        </w:rPr>
        <w:footnoteRef/>
      </w:r>
      <w:r>
        <w:t xml:space="preserve"> </w:t>
      </w:r>
      <w:r>
        <w:rPr>
          <w:rFonts w:ascii="PragmaticaC" w:eastAsiaTheme="minorHAnsi" w:hAnsi="PragmaticaC" w:cs="PragmaticaC"/>
          <w:sz w:val="19"/>
          <w:szCs w:val="19"/>
        </w:rPr>
        <w:t xml:space="preserve">Одобрен Советом директоров Банка России 21 марта 2014 года. </w:t>
      </w:r>
    </w:p>
  </w:footnote>
  <w:footnote w:id="26">
    <w:p w14:paraId="1838505D" w14:textId="77777777" w:rsidR="00D6294B" w:rsidRDefault="00D6294B" w:rsidP="002E0DDA">
      <w:pPr>
        <w:pStyle w:val="af"/>
      </w:pPr>
      <w:r>
        <w:rPr>
          <w:rStyle w:val="af1"/>
        </w:rPr>
        <w:footnoteRef/>
      </w:r>
      <w:r>
        <w:t xml:space="preserve"> </w:t>
      </w:r>
      <w:r w:rsidRPr="00DE47D2">
        <w:rPr>
          <w:szCs w:val="24"/>
        </w:rPr>
        <w:t>Цели, задачи, требования и принципы функционирования системы управления рисками и внутреннего контроля Общества сформулированы в Концепции корпоративной системы управления рисками и Положении о внутреннем контроле</w:t>
      </w:r>
      <w:r>
        <w:rPr>
          <w:szCs w:val="24"/>
          <w:lang w:val="ru-RU"/>
        </w:rPr>
        <w:t xml:space="preserve">. </w:t>
      </w:r>
      <w:r>
        <w:t xml:space="preserve">Концепция и </w:t>
      </w:r>
      <w:r>
        <w:rPr>
          <w:sz w:val="18"/>
          <w:szCs w:val="18"/>
        </w:rPr>
        <w:t xml:space="preserve">Положение размещены на веб-сайте Общества по адресу: </w:t>
      </w:r>
      <w:hyperlink r:id="rId8" w:history="1">
        <w:r>
          <w:rPr>
            <w:rStyle w:val="aff"/>
            <w:sz w:val="18"/>
            <w:szCs w:val="18"/>
          </w:rPr>
          <w:t>http://www.trcont.ru/ru/investoram/ustav-i-vnutrennie-dokumenty/vnutrennie-dokumenty/</w:t>
        </w:r>
      </w:hyperlink>
      <w:r>
        <w:rPr>
          <w:sz w:val="18"/>
          <w:szCs w:val="18"/>
        </w:rPr>
        <w:t xml:space="preserve"> </w:t>
      </w:r>
    </w:p>
    <w:p w14:paraId="436FAB9E" w14:textId="77777777" w:rsidR="00D6294B" w:rsidRDefault="00D6294B" w:rsidP="002E0DDA">
      <w:pPr>
        <w:pStyle w:val="af"/>
      </w:pPr>
    </w:p>
  </w:footnote>
  <w:footnote w:id="27">
    <w:p w14:paraId="75E6A2ED" w14:textId="77777777" w:rsidR="00D6294B" w:rsidRPr="00EF39BA" w:rsidRDefault="00D6294B" w:rsidP="00AE0043">
      <w:pPr>
        <w:pStyle w:val="af"/>
      </w:pPr>
      <w:r w:rsidRPr="00EF39BA">
        <w:rPr>
          <w:rStyle w:val="af1"/>
        </w:rPr>
        <w:footnoteRef/>
      </w:r>
      <w:r w:rsidRPr="00EF39BA">
        <w:t xml:space="preserve"> </w:t>
      </w:r>
      <w:r>
        <w:t>Указан в пункте 168 части Б Кодекса корпоративного управления</w:t>
      </w:r>
    </w:p>
  </w:footnote>
  <w:footnote w:id="28">
    <w:p w14:paraId="2C0556CF" w14:textId="77777777" w:rsidR="00D6294B" w:rsidRPr="00922359" w:rsidRDefault="00D6294B" w:rsidP="00AE0043">
      <w:pPr>
        <w:pStyle w:val="af"/>
      </w:pPr>
      <w:r>
        <w:rPr>
          <w:rStyle w:val="af1"/>
        </w:rPr>
        <w:footnoteRef/>
      </w:r>
      <w:r>
        <w:t xml:space="preserve"> </w:t>
      </w:r>
      <w:r w:rsidRPr="00E302C0">
        <w:rPr>
          <w:sz w:val="18"/>
          <w:szCs w:val="18"/>
          <w:lang w:val="ru-RU"/>
        </w:rPr>
        <w:t>В 2014 г. независимыми директорами являлись Ирина Шиткина и Дэвид Хекстер. Начиная с 13 ноября 2014г., в связи с вхождением в состав совета директоров АО «ОТЛК» указанные члены совета директоров Общества не соответствуют формальным критериям независимости Кодекса корпоративного управления Банка России, предъявляемым к независимым директорам. Однако, учитывая, что в 2014 г. заседания  Совета директоров АО «ОТЛК» не проводились, а фактическая хозяйственная деятельность началась только в 2015 г.,  формальное несоответствие критериям Кодекса не повлияло на содержательные аспекты работы независимых директоров Общества.</w:t>
      </w:r>
    </w:p>
  </w:footnote>
  <w:footnote w:id="29">
    <w:p w14:paraId="63E00EA6" w14:textId="77777777" w:rsidR="00D6294B" w:rsidRPr="00EF39BA" w:rsidRDefault="00D6294B" w:rsidP="00AE0043">
      <w:pPr>
        <w:pStyle w:val="af"/>
      </w:pPr>
      <w:r w:rsidRPr="00EF39BA">
        <w:rPr>
          <w:rStyle w:val="af1"/>
        </w:rPr>
        <w:footnoteRef/>
      </w:r>
      <w:r w:rsidRPr="00EF39BA">
        <w:t xml:space="preserve"> </w:t>
      </w:r>
      <w:r>
        <w:t>У</w:t>
      </w:r>
      <w:r w:rsidRPr="00EF39BA">
        <w:t xml:space="preserve">казаны в пункте 172 </w:t>
      </w:r>
      <w:r>
        <w:t xml:space="preserve">части Б </w:t>
      </w:r>
      <w:r w:rsidRPr="00EF39BA">
        <w:t>Кодекса корпоративного управления</w:t>
      </w:r>
    </w:p>
  </w:footnote>
  <w:footnote w:id="30">
    <w:p w14:paraId="259EF323" w14:textId="77777777" w:rsidR="00D6294B" w:rsidRPr="00922359" w:rsidRDefault="00D6294B" w:rsidP="00AE0043">
      <w:pPr>
        <w:pStyle w:val="af"/>
      </w:pPr>
      <w:r>
        <w:rPr>
          <w:rStyle w:val="af1"/>
        </w:rPr>
        <w:footnoteRef/>
      </w:r>
      <w:r>
        <w:t xml:space="preserve"> </w:t>
      </w:r>
      <w:r w:rsidRPr="00F07FEB">
        <w:rPr>
          <w:lang w:val="ru-RU"/>
        </w:rPr>
        <w:t xml:space="preserve">См. сноску </w:t>
      </w:r>
      <w:r>
        <w:rPr>
          <w:lang w:val="ru-RU"/>
        </w:rPr>
        <w:t xml:space="preserve">к </w:t>
      </w:r>
      <w:r w:rsidRPr="00F07FEB">
        <w:rPr>
          <w:lang w:val="ru-RU"/>
        </w:rPr>
        <w:t>п.2.3.1.</w:t>
      </w:r>
    </w:p>
  </w:footnote>
  <w:footnote w:id="31">
    <w:p w14:paraId="5DE250B7" w14:textId="77777777" w:rsidR="00D6294B" w:rsidRPr="00EF39BA" w:rsidRDefault="00D6294B" w:rsidP="00AE0043">
      <w:pPr>
        <w:pStyle w:val="af"/>
      </w:pPr>
      <w:r w:rsidRPr="00EF39BA">
        <w:rPr>
          <w:rStyle w:val="af1"/>
        </w:rPr>
        <w:footnoteRef/>
      </w:r>
      <w:r w:rsidRPr="00EF39BA">
        <w:t xml:space="preserve"> </w:t>
      </w:r>
      <w:r>
        <w:t>У</w:t>
      </w:r>
      <w:r w:rsidRPr="00EF39BA">
        <w:t>казаны в пункте 1</w:t>
      </w:r>
      <w:r>
        <w:t>80</w:t>
      </w:r>
      <w:r w:rsidRPr="00EF39BA">
        <w:t xml:space="preserve"> </w:t>
      </w:r>
      <w:r>
        <w:t xml:space="preserve">части Б </w:t>
      </w:r>
      <w:r w:rsidRPr="00EF39BA">
        <w:t>Кодекса корпоративного управления</w:t>
      </w:r>
    </w:p>
  </w:footnote>
  <w:footnote w:id="32">
    <w:p w14:paraId="4E3F75DD" w14:textId="77777777" w:rsidR="00D6294B" w:rsidRPr="00922359" w:rsidRDefault="00D6294B" w:rsidP="00AE0043">
      <w:pPr>
        <w:pStyle w:val="af"/>
      </w:pPr>
      <w:r>
        <w:rPr>
          <w:rStyle w:val="af1"/>
        </w:rPr>
        <w:footnoteRef/>
      </w:r>
      <w:r>
        <w:t xml:space="preserve"> </w:t>
      </w:r>
      <w:r w:rsidRPr="00F07FEB">
        <w:rPr>
          <w:lang w:val="ru-RU"/>
        </w:rPr>
        <w:t xml:space="preserve">См. сноску </w:t>
      </w:r>
      <w:r>
        <w:rPr>
          <w:lang w:val="ru-RU"/>
        </w:rPr>
        <w:t xml:space="preserve">к </w:t>
      </w:r>
      <w:r w:rsidRPr="00F07FEB">
        <w:rPr>
          <w:lang w:val="ru-RU"/>
        </w:rPr>
        <w:t>п.2.3.1.</w:t>
      </w:r>
    </w:p>
  </w:footnote>
  <w:footnote w:id="33">
    <w:p w14:paraId="73998303" w14:textId="77777777" w:rsidR="00D6294B" w:rsidRPr="00EF39BA" w:rsidRDefault="00D6294B" w:rsidP="00AE0043">
      <w:pPr>
        <w:pStyle w:val="af"/>
      </w:pPr>
      <w:r w:rsidRPr="00EF39BA">
        <w:rPr>
          <w:rStyle w:val="af1"/>
        </w:rPr>
        <w:footnoteRef/>
      </w:r>
      <w:r w:rsidRPr="00EF39BA">
        <w:t xml:space="preserve"> </w:t>
      </w:r>
      <w:r>
        <w:t>У</w:t>
      </w:r>
      <w:r w:rsidRPr="00EF39BA">
        <w:t>казаны в пункте 1</w:t>
      </w:r>
      <w:r>
        <w:t xml:space="preserve">86 части Б </w:t>
      </w:r>
      <w:r w:rsidRPr="00EF39BA">
        <w:t>Кодекса корпоративного управления</w:t>
      </w:r>
    </w:p>
  </w:footnote>
  <w:footnote w:id="34">
    <w:p w14:paraId="63440139" w14:textId="77777777" w:rsidR="00D6294B" w:rsidRPr="009E7454" w:rsidRDefault="00D6294B" w:rsidP="00AE0043">
      <w:pPr>
        <w:pStyle w:val="af"/>
      </w:pPr>
      <w:r w:rsidRPr="009E7454">
        <w:rPr>
          <w:rStyle w:val="af1"/>
        </w:rPr>
        <w:footnoteRef/>
      </w:r>
      <w:r w:rsidRPr="009E7454">
        <w:t xml:space="preserve"> Указаны в пункте 217 части Б Кодекса корпоративного управления</w:t>
      </w:r>
    </w:p>
  </w:footnote>
  <w:footnote w:id="35">
    <w:p w14:paraId="42EFE091" w14:textId="77777777" w:rsidR="00D6294B" w:rsidRDefault="00D6294B" w:rsidP="00AE0043">
      <w:pPr>
        <w:pStyle w:val="af"/>
      </w:pPr>
      <w:r w:rsidRPr="009E7454">
        <w:rPr>
          <w:rStyle w:val="af1"/>
        </w:rPr>
        <w:footnoteRef/>
      </w:r>
      <w:r w:rsidRPr="009E7454">
        <w:t xml:space="preserve"> Указаны в пункте 218 части Б Кодекса корпоративного управления</w:t>
      </w:r>
    </w:p>
  </w:footnote>
  <w:footnote w:id="36">
    <w:p w14:paraId="0786F3FE" w14:textId="77777777" w:rsidR="00D6294B" w:rsidRPr="000D7C66" w:rsidRDefault="00D6294B" w:rsidP="00AE0043">
      <w:pPr>
        <w:pStyle w:val="af"/>
      </w:pPr>
      <w:r w:rsidRPr="000D7C66">
        <w:rPr>
          <w:rStyle w:val="af1"/>
        </w:rPr>
        <w:footnoteRef/>
      </w:r>
      <w:r w:rsidRPr="000D7C66">
        <w:t xml:space="preserve"> </w:t>
      </w:r>
      <w:r>
        <w:t>Указаны в пункте 279 части Б Кодекса корпоративного управления</w:t>
      </w:r>
    </w:p>
  </w:footnote>
  <w:footnote w:id="37">
    <w:p w14:paraId="21D25A30" w14:textId="77777777" w:rsidR="00D6294B" w:rsidRPr="00922359" w:rsidRDefault="00D6294B" w:rsidP="002A5D3F">
      <w:pPr>
        <w:pStyle w:val="af"/>
      </w:pPr>
      <w:r>
        <w:rPr>
          <w:rStyle w:val="af1"/>
        </w:rPr>
        <w:footnoteRef/>
      </w:r>
      <w:r>
        <w:t xml:space="preserve"> </w:t>
      </w:r>
      <w:r w:rsidRPr="00E302C0">
        <w:rPr>
          <w:sz w:val="18"/>
          <w:szCs w:val="18"/>
          <w:lang w:val="ru-RU"/>
        </w:rPr>
        <w:t>В 2014 г. независимыми директорами являлись Ирина Шиткина и Дэвид Хекстер. Начиная с 13 ноября 2014г., в связи с вхождением в состав совета директоров АО «ОТЛК» указанные члены совета директоров Общества не соответствуют формальным критериям независимости Кодекса корпоративного управления Банка России, предъявляемым к независимым директорам. Однако, учитывая, что в 2014 г. заседания  Совета директоров АО «ОТЛК» не проводились, а фактическая хозяйственная деятельность началась только в 2015 г.,  формальное несоответствие критериям Кодекса не повлияло на содержательные аспекты работы независимых директоров Общества.</w:t>
      </w:r>
    </w:p>
  </w:footnote>
  <w:footnote w:id="38">
    <w:p w14:paraId="36D3D546" w14:textId="77777777" w:rsidR="00D6294B" w:rsidRDefault="00D6294B" w:rsidP="00BC54C1">
      <w:pPr>
        <w:pStyle w:val="af"/>
      </w:pPr>
      <w:r>
        <w:rPr>
          <w:rStyle w:val="af1"/>
        </w:rPr>
        <w:footnoteRef/>
      </w:r>
      <w:r>
        <w:t xml:space="preserve"> С внутренними документами Общества можно ознакомиться на веб-сайте Общества по адресу </w:t>
      </w:r>
      <w:hyperlink r:id="rId9" w:history="1">
        <w:r>
          <w:rPr>
            <w:rStyle w:val="aff"/>
          </w:rPr>
          <w:t>http://www.trcont.ru/ru/investoram/ustav-i-vnutrennie-dokumenty/vnutrennie-dokumenty/</w:t>
        </w:r>
      </w:hyperlink>
      <w:r>
        <w:t xml:space="preserve">, а также на сайте ЗАО «Интерфакс», уполномоченного в установленном порядке на проведение действий по раскрытию информации на рынке ценных бумаг, по адресу: </w:t>
      </w:r>
      <w:hyperlink r:id="rId10" w:history="1">
        <w:r>
          <w:rPr>
            <w:rStyle w:val="aff"/>
          </w:rPr>
          <w:t>http://www.e-disclosure.ru/portal/company.aspx?id=11194</w:t>
        </w:r>
      </w:hyperlink>
      <w:r>
        <w:t xml:space="preserve"> </w:t>
      </w:r>
    </w:p>
  </w:footnote>
  <w:footnote w:id="39">
    <w:p w14:paraId="67AACFB9" w14:textId="77777777" w:rsidR="00D6294B" w:rsidRPr="00A2677A" w:rsidRDefault="00D6294B" w:rsidP="002A5D3F">
      <w:pPr>
        <w:pStyle w:val="af"/>
        <w:rPr>
          <w:lang w:val="ru-RU"/>
        </w:rPr>
      </w:pPr>
      <w:r>
        <w:rPr>
          <w:rStyle w:val="af1"/>
        </w:rPr>
        <w:footnoteRef/>
      </w:r>
      <w:r>
        <w:t xml:space="preserve"> </w:t>
      </w:r>
      <w:r w:rsidRPr="00E302C0">
        <w:rPr>
          <w:sz w:val="18"/>
          <w:szCs w:val="18"/>
          <w:lang w:val="ru-RU"/>
        </w:rPr>
        <w:t>В 2014 г. независимыми директорами являлись Ирина Шиткина и Дэвид Хекстер. Начиная с 13 ноября 2014г., в связи с вхождением в состав совета директоров АО «ОТЛК» указанные члены совета директоров Общества не соответствуют формальным критериям независимости Кодекса корпоративного управления Банка России, предъявляемым к независимым директорам. Однако, учитывая, что в 2014 г. заседания  Совета директоров АО «ОТЛК» не проводились, а фактическая хозяйственная деятельность началась только в 2015 г.,  формальное несоответствие критериям Кодекса не повлияло на содержательные аспекты работы независимых директоров Общества.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A5DAC8" w14:textId="2973D11F" w:rsidR="00D6294B" w:rsidRPr="008448BE" w:rsidRDefault="00D6294B" w:rsidP="00E165E0">
    <w:pPr>
      <w:pStyle w:val="afa"/>
      <w:rPr>
        <w:sz w:val="2"/>
      </w:rPr>
    </w:pPr>
    <w:r>
      <w:rPr>
        <w:noProof/>
        <w:sz w:val="2"/>
        <w:lang w:val="ru-RU"/>
      </w:rPr>
      <mc:AlternateContent>
        <mc:Choice Requires="wps">
          <w:drawing>
            <wp:anchor distT="0" distB="0" distL="114300" distR="114300" simplePos="0" relativeHeight="251662336" behindDoc="0" locked="0" layoutInCell="1" allowOverlap="1" wp14:anchorId="6EF035C9" wp14:editId="00A08751">
              <wp:simplePos x="0" y="0"/>
              <wp:positionH relativeFrom="column">
                <wp:posOffset>2999740</wp:posOffset>
              </wp:positionH>
              <wp:positionV relativeFrom="paragraph">
                <wp:posOffset>-67945</wp:posOffset>
              </wp:positionV>
              <wp:extent cx="3006725" cy="676910"/>
              <wp:effectExtent l="0" t="0" r="3175" b="8890"/>
              <wp:wrapNone/>
              <wp:docPr id="3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6725" cy="676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88E8A6" w14:textId="77777777" w:rsidR="00D6294B" w:rsidRPr="00FF1D02" w:rsidRDefault="00D6294B" w:rsidP="00E165E0">
                          <w:pPr>
                            <w:rPr>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 o:spid="_x0000_s1083" type="#_x0000_t202" style="position:absolute;left:0;text-align:left;margin-left:236.2pt;margin-top:-5.35pt;width:236.75pt;height:53.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" filled="f" stroked="f">
              <v:textbox inset="0,0,0,0">
                <w:txbxContent>
                  <w:p w14:paraId="7D88E8A6" w14:textId="77777777" w:rsidR="00D6294B" w:rsidRPr="00FF1D02" w:rsidRDefault="00D6294B" w:rsidP="00E165E0">
                    <w:pPr>
                      <w:rPr>
                        <w:sz w:val="18"/>
                        <w:szCs w:val="18"/>
                      </w:rPr>
                    </w:pP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41141E1A"/>
    <w:lvl w:ilvl="0">
      <w:start w:val="1"/>
      <w:numFmt w:val="decimal"/>
      <w:pStyle w:val="5"/>
      <w:lvlText w:val="%1."/>
      <w:lvlJc w:val="left"/>
      <w:pPr>
        <w:tabs>
          <w:tab w:val="num" w:pos="1492"/>
        </w:tabs>
        <w:ind w:left="1492" w:hanging="360"/>
      </w:pPr>
    </w:lvl>
  </w:abstractNum>
  <w:abstractNum w:abstractNumId="1">
    <w:nsid w:val="FFFFFF7D"/>
    <w:multiLevelType w:val="singleLevel"/>
    <w:tmpl w:val="BEEAA394"/>
    <w:lvl w:ilvl="0">
      <w:start w:val="1"/>
      <w:numFmt w:val="decimal"/>
      <w:pStyle w:val="4"/>
      <w:lvlText w:val="%1."/>
      <w:lvlJc w:val="left"/>
      <w:pPr>
        <w:tabs>
          <w:tab w:val="num" w:pos="1209"/>
        </w:tabs>
        <w:ind w:left="1209" w:hanging="360"/>
      </w:pPr>
    </w:lvl>
  </w:abstractNum>
  <w:abstractNum w:abstractNumId="2">
    <w:nsid w:val="FFFFFF7E"/>
    <w:multiLevelType w:val="singleLevel"/>
    <w:tmpl w:val="CD8E48CA"/>
    <w:lvl w:ilvl="0">
      <w:start w:val="1"/>
      <w:numFmt w:val="lowerRoman"/>
      <w:pStyle w:val="3"/>
      <w:lvlText w:val="(%1)"/>
      <w:lvlJc w:val="left"/>
      <w:pPr>
        <w:tabs>
          <w:tab w:val="num" w:pos="953"/>
        </w:tabs>
        <w:ind w:left="953" w:hanging="477"/>
      </w:pPr>
      <w:rPr>
        <w:rFonts w:hint="default"/>
      </w:rPr>
    </w:lvl>
  </w:abstractNum>
  <w:abstractNum w:abstractNumId="3">
    <w:nsid w:val="FFFFFF7F"/>
    <w:multiLevelType w:val="singleLevel"/>
    <w:tmpl w:val="321EFC8E"/>
    <w:lvl w:ilvl="0">
      <w:start w:val="1"/>
      <w:numFmt w:val="decimal"/>
      <w:pStyle w:val="2"/>
      <w:lvlText w:val="%1."/>
      <w:lvlJc w:val="left"/>
      <w:pPr>
        <w:tabs>
          <w:tab w:val="num" w:pos="952"/>
        </w:tabs>
        <w:ind w:left="952" w:hanging="476"/>
      </w:pPr>
      <w:rPr>
        <w:rFonts w:hint="default"/>
      </w:rPr>
    </w:lvl>
  </w:abstractNum>
  <w:abstractNum w:abstractNumId="4">
    <w:nsid w:val="FFFFFF80"/>
    <w:multiLevelType w:val="singleLevel"/>
    <w:tmpl w:val="5C76B356"/>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2"/>
    <w:multiLevelType w:val="singleLevel"/>
    <w:tmpl w:val="54E8D53A"/>
    <w:lvl w:ilvl="0">
      <w:start w:val="1"/>
      <w:numFmt w:val="bullet"/>
      <w:pStyle w:val="30"/>
      <w:lvlText w:val="-"/>
      <w:lvlJc w:val="left"/>
      <w:pPr>
        <w:tabs>
          <w:tab w:val="num" w:pos="1247"/>
        </w:tabs>
        <w:ind w:left="1247" w:hanging="294"/>
      </w:pPr>
      <w:rPr>
        <w:rFonts w:ascii="Times New Roman" w:hAnsi="Times New Roman" w:cs="Times New Roman" w:hint="default"/>
      </w:rPr>
    </w:lvl>
  </w:abstractNum>
  <w:abstractNum w:abstractNumId="6">
    <w:nsid w:val="FFFFFF88"/>
    <w:multiLevelType w:val="singleLevel"/>
    <w:tmpl w:val="EECEE196"/>
    <w:lvl w:ilvl="0">
      <w:start w:val="1"/>
      <w:numFmt w:val="decimal"/>
      <w:pStyle w:val="a"/>
      <w:lvlText w:val="%1."/>
      <w:lvlJc w:val="left"/>
      <w:pPr>
        <w:tabs>
          <w:tab w:val="num" w:pos="476"/>
        </w:tabs>
        <w:ind w:left="476" w:hanging="476"/>
      </w:pPr>
      <w:rPr>
        <w:rFonts w:hint="default"/>
      </w:rPr>
    </w:lvl>
  </w:abstractNum>
  <w:abstractNum w:abstractNumId="7">
    <w:nsid w:val="FFFFFF89"/>
    <w:multiLevelType w:val="singleLevel"/>
    <w:tmpl w:val="9190CCD2"/>
    <w:lvl w:ilvl="0">
      <w:start w:val="1"/>
      <w:numFmt w:val="bullet"/>
      <w:pStyle w:val="a0"/>
      <w:lvlText w:val=""/>
      <w:lvlJc w:val="left"/>
      <w:pPr>
        <w:tabs>
          <w:tab w:val="num" w:pos="476"/>
        </w:tabs>
        <w:ind w:left="476" w:hanging="476"/>
      </w:pPr>
      <w:rPr>
        <w:rFonts w:ascii="Symbol" w:hAnsi="Symbol" w:hint="default"/>
      </w:rPr>
    </w:lvl>
  </w:abstractNum>
  <w:abstractNum w:abstractNumId="8">
    <w:nsid w:val="01931D6F"/>
    <w:multiLevelType w:val="hybridMultilevel"/>
    <w:tmpl w:val="A18A9B3C"/>
    <w:lvl w:ilvl="0" w:tplc="04190013">
      <w:start w:val="1"/>
      <w:numFmt w:val="upperRoman"/>
      <w:lvlText w:val="%1."/>
      <w:lvlJc w:val="righ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01CA51BE"/>
    <w:multiLevelType w:val="hybridMultilevel"/>
    <w:tmpl w:val="55BC9C38"/>
    <w:lvl w:ilvl="0" w:tplc="70CCD3D6">
      <w:start w:val="1"/>
      <w:numFmt w:val="bullet"/>
      <w:lvlText w:val=""/>
      <w:lvlJc w:val="left"/>
      <w:pPr>
        <w:ind w:left="1429" w:hanging="360"/>
      </w:pPr>
      <w:rPr>
        <w:rFonts w:ascii="Symbol" w:hAnsi="Symbol" w:hint="default"/>
      </w:rPr>
    </w:lvl>
    <w:lvl w:ilvl="1" w:tplc="337C896E" w:tentative="1">
      <w:start w:val="1"/>
      <w:numFmt w:val="bullet"/>
      <w:lvlText w:val="o"/>
      <w:lvlJc w:val="left"/>
      <w:pPr>
        <w:ind w:left="2149" w:hanging="360"/>
      </w:pPr>
      <w:rPr>
        <w:rFonts w:ascii="Courier New" w:hAnsi="Courier New" w:cs="Courier New" w:hint="default"/>
      </w:rPr>
    </w:lvl>
    <w:lvl w:ilvl="2" w:tplc="C5A4D3AE" w:tentative="1">
      <w:start w:val="1"/>
      <w:numFmt w:val="bullet"/>
      <w:lvlText w:val=""/>
      <w:lvlJc w:val="left"/>
      <w:pPr>
        <w:ind w:left="2869" w:hanging="360"/>
      </w:pPr>
      <w:rPr>
        <w:rFonts w:ascii="Wingdings" w:hAnsi="Wingdings" w:hint="default"/>
      </w:rPr>
    </w:lvl>
    <w:lvl w:ilvl="3" w:tplc="2FFC39EA" w:tentative="1">
      <w:start w:val="1"/>
      <w:numFmt w:val="bullet"/>
      <w:lvlText w:val=""/>
      <w:lvlJc w:val="left"/>
      <w:pPr>
        <w:ind w:left="3589" w:hanging="360"/>
      </w:pPr>
      <w:rPr>
        <w:rFonts w:ascii="Symbol" w:hAnsi="Symbol" w:hint="default"/>
      </w:rPr>
    </w:lvl>
    <w:lvl w:ilvl="4" w:tplc="2124D0C8" w:tentative="1">
      <w:start w:val="1"/>
      <w:numFmt w:val="bullet"/>
      <w:lvlText w:val="o"/>
      <w:lvlJc w:val="left"/>
      <w:pPr>
        <w:ind w:left="4309" w:hanging="360"/>
      </w:pPr>
      <w:rPr>
        <w:rFonts w:ascii="Courier New" w:hAnsi="Courier New" w:cs="Courier New" w:hint="default"/>
      </w:rPr>
    </w:lvl>
    <w:lvl w:ilvl="5" w:tplc="3B2A44FC" w:tentative="1">
      <w:start w:val="1"/>
      <w:numFmt w:val="bullet"/>
      <w:lvlText w:val=""/>
      <w:lvlJc w:val="left"/>
      <w:pPr>
        <w:ind w:left="5029" w:hanging="360"/>
      </w:pPr>
      <w:rPr>
        <w:rFonts w:ascii="Wingdings" w:hAnsi="Wingdings" w:hint="default"/>
      </w:rPr>
    </w:lvl>
    <w:lvl w:ilvl="6" w:tplc="0A745A60" w:tentative="1">
      <w:start w:val="1"/>
      <w:numFmt w:val="bullet"/>
      <w:lvlText w:val=""/>
      <w:lvlJc w:val="left"/>
      <w:pPr>
        <w:ind w:left="5749" w:hanging="360"/>
      </w:pPr>
      <w:rPr>
        <w:rFonts w:ascii="Symbol" w:hAnsi="Symbol" w:hint="default"/>
      </w:rPr>
    </w:lvl>
    <w:lvl w:ilvl="7" w:tplc="87B47BEE" w:tentative="1">
      <w:start w:val="1"/>
      <w:numFmt w:val="bullet"/>
      <w:lvlText w:val="o"/>
      <w:lvlJc w:val="left"/>
      <w:pPr>
        <w:ind w:left="6469" w:hanging="360"/>
      </w:pPr>
      <w:rPr>
        <w:rFonts w:ascii="Courier New" w:hAnsi="Courier New" w:cs="Courier New" w:hint="default"/>
      </w:rPr>
    </w:lvl>
    <w:lvl w:ilvl="8" w:tplc="C780EC68" w:tentative="1">
      <w:start w:val="1"/>
      <w:numFmt w:val="bullet"/>
      <w:lvlText w:val=""/>
      <w:lvlJc w:val="left"/>
      <w:pPr>
        <w:ind w:left="7189" w:hanging="360"/>
      </w:pPr>
      <w:rPr>
        <w:rFonts w:ascii="Wingdings" w:hAnsi="Wingdings" w:hint="default"/>
      </w:rPr>
    </w:lvl>
  </w:abstractNum>
  <w:abstractNum w:abstractNumId="10">
    <w:nsid w:val="040725B7"/>
    <w:multiLevelType w:val="hybridMultilevel"/>
    <w:tmpl w:val="5760557E"/>
    <w:lvl w:ilvl="0" w:tplc="04190001">
      <w:start w:val="1"/>
      <w:numFmt w:val="bullet"/>
      <w:pStyle w:val="tblBullet2"/>
      <w:lvlText w:val="●"/>
      <w:lvlJc w:val="left"/>
      <w:pPr>
        <w:tabs>
          <w:tab w:val="num" w:pos="612"/>
        </w:tabs>
        <w:ind w:left="612" w:hanging="249"/>
      </w:pPr>
      <w:rPr>
        <w:rFonts w:ascii="Times New Roman" w:hAnsi="Times New Roman" w:cs="Times New Roman" w:hint="default"/>
        <w:color w:val="000066"/>
        <w:sz w:val="18"/>
        <w:szCs w:val="18"/>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04E61CAB"/>
    <w:multiLevelType w:val="hybridMultilevel"/>
    <w:tmpl w:val="F07C8BFC"/>
    <w:lvl w:ilvl="0" w:tplc="CAACE358">
      <w:start w:val="1"/>
      <w:numFmt w:val="bullet"/>
      <w:lvlText w:val=""/>
      <w:lvlJc w:val="left"/>
      <w:pPr>
        <w:ind w:left="720" w:hanging="360"/>
      </w:pPr>
      <w:rPr>
        <w:rFonts w:ascii="Symbol" w:hAnsi="Symbol" w:hint="default"/>
      </w:rPr>
    </w:lvl>
    <w:lvl w:ilvl="1" w:tplc="33AE0FB0">
      <w:start w:val="1"/>
      <w:numFmt w:val="decimal"/>
      <w:lvlText w:val="%2."/>
      <w:lvlJc w:val="left"/>
      <w:pPr>
        <w:tabs>
          <w:tab w:val="num" w:pos="1440"/>
        </w:tabs>
        <w:ind w:left="1440" w:hanging="360"/>
      </w:pPr>
    </w:lvl>
    <w:lvl w:ilvl="2" w:tplc="29ECCD26">
      <w:start w:val="1"/>
      <w:numFmt w:val="decimal"/>
      <w:lvlText w:val="%3."/>
      <w:lvlJc w:val="left"/>
      <w:pPr>
        <w:tabs>
          <w:tab w:val="num" w:pos="2160"/>
        </w:tabs>
        <w:ind w:left="2160" w:hanging="360"/>
      </w:pPr>
    </w:lvl>
    <w:lvl w:ilvl="3" w:tplc="B75A78BA">
      <w:start w:val="1"/>
      <w:numFmt w:val="decimal"/>
      <w:lvlText w:val="%4."/>
      <w:lvlJc w:val="left"/>
      <w:pPr>
        <w:tabs>
          <w:tab w:val="num" w:pos="2880"/>
        </w:tabs>
        <w:ind w:left="2880" w:hanging="360"/>
      </w:pPr>
    </w:lvl>
    <w:lvl w:ilvl="4" w:tplc="E09C65B0">
      <w:start w:val="1"/>
      <w:numFmt w:val="decimal"/>
      <w:lvlText w:val="%5."/>
      <w:lvlJc w:val="left"/>
      <w:pPr>
        <w:tabs>
          <w:tab w:val="num" w:pos="3600"/>
        </w:tabs>
        <w:ind w:left="3600" w:hanging="360"/>
      </w:pPr>
    </w:lvl>
    <w:lvl w:ilvl="5" w:tplc="A72E2550">
      <w:start w:val="1"/>
      <w:numFmt w:val="decimal"/>
      <w:lvlText w:val="%6."/>
      <w:lvlJc w:val="left"/>
      <w:pPr>
        <w:tabs>
          <w:tab w:val="num" w:pos="4320"/>
        </w:tabs>
        <w:ind w:left="4320" w:hanging="360"/>
      </w:pPr>
    </w:lvl>
    <w:lvl w:ilvl="6" w:tplc="D36E9ADE">
      <w:start w:val="1"/>
      <w:numFmt w:val="decimal"/>
      <w:lvlText w:val="%7."/>
      <w:lvlJc w:val="left"/>
      <w:pPr>
        <w:tabs>
          <w:tab w:val="num" w:pos="5040"/>
        </w:tabs>
        <w:ind w:left="5040" w:hanging="360"/>
      </w:pPr>
    </w:lvl>
    <w:lvl w:ilvl="7" w:tplc="AECAE6B2">
      <w:start w:val="1"/>
      <w:numFmt w:val="decimal"/>
      <w:lvlText w:val="%8."/>
      <w:lvlJc w:val="left"/>
      <w:pPr>
        <w:tabs>
          <w:tab w:val="num" w:pos="5760"/>
        </w:tabs>
        <w:ind w:left="5760" w:hanging="360"/>
      </w:pPr>
    </w:lvl>
    <w:lvl w:ilvl="8" w:tplc="D69803AA">
      <w:start w:val="1"/>
      <w:numFmt w:val="decimal"/>
      <w:lvlText w:val="%9."/>
      <w:lvlJc w:val="left"/>
      <w:pPr>
        <w:tabs>
          <w:tab w:val="num" w:pos="6480"/>
        </w:tabs>
        <w:ind w:left="6480" w:hanging="360"/>
      </w:pPr>
    </w:lvl>
  </w:abstractNum>
  <w:abstractNum w:abstractNumId="12">
    <w:nsid w:val="05AE0D7A"/>
    <w:multiLevelType w:val="multilevel"/>
    <w:tmpl w:val="04190023"/>
    <w:styleLink w:val="a1"/>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3">
    <w:nsid w:val="07945A7B"/>
    <w:multiLevelType w:val="hybridMultilevel"/>
    <w:tmpl w:val="0EA4EE04"/>
    <w:lvl w:ilvl="0" w:tplc="A66C2EA4">
      <w:start w:val="1"/>
      <w:numFmt w:val="decimal"/>
      <w:suff w:val="space"/>
      <w:lvlText w:val="%1."/>
      <w:lvlJc w:val="left"/>
      <w:pPr>
        <w:ind w:left="371" w:firstLine="709"/>
      </w:pPr>
      <w:rPr>
        <w:b w:val="0"/>
      </w:rPr>
    </w:lvl>
    <w:lvl w:ilvl="1" w:tplc="D16CBE34">
      <w:start w:val="1"/>
      <w:numFmt w:val="decimal"/>
      <w:lvlText w:val="%2."/>
      <w:lvlJc w:val="left"/>
      <w:pPr>
        <w:tabs>
          <w:tab w:val="num" w:pos="1440"/>
        </w:tabs>
        <w:ind w:left="1440" w:hanging="360"/>
      </w:pPr>
    </w:lvl>
    <w:lvl w:ilvl="2" w:tplc="88EAF210">
      <w:start w:val="1"/>
      <w:numFmt w:val="decimal"/>
      <w:lvlText w:val="%3."/>
      <w:lvlJc w:val="left"/>
      <w:pPr>
        <w:tabs>
          <w:tab w:val="num" w:pos="2160"/>
        </w:tabs>
        <w:ind w:left="2160" w:hanging="360"/>
      </w:pPr>
    </w:lvl>
    <w:lvl w:ilvl="3" w:tplc="F394007C">
      <w:start w:val="1"/>
      <w:numFmt w:val="decimal"/>
      <w:lvlText w:val="%4."/>
      <w:lvlJc w:val="left"/>
      <w:pPr>
        <w:tabs>
          <w:tab w:val="num" w:pos="2880"/>
        </w:tabs>
        <w:ind w:left="2880" w:hanging="360"/>
      </w:pPr>
    </w:lvl>
    <w:lvl w:ilvl="4" w:tplc="DF8471FE">
      <w:start w:val="1"/>
      <w:numFmt w:val="decimal"/>
      <w:lvlText w:val="%5."/>
      <w:lvlJc w:val="left"/>
      <w:pPr>
        <w:tabs>
          <w:tab w:val="num" w:pos="3600"/>
        </w:tabs>
        <w:ind w:left="3600" w:hanging="360"/>
      </w:pPr>
    </w:lvl>
    <w:lvl w:ilvl="5" w:tplc="BEF65D66">
      <w:start w:val="1"/>
      <w:numFmt w:val="decimal"/>
      <w:lvlText w:val="%6."/>
      <w:lvlJc w:val="left"/>
      <w:pPr>
        <w:tabs>
          <w:tab w:val="num" w:pos="4320"/>
        </w:tabs>
        <w:ind w:left="4320" w:hanging="360"/>
      </w:pPr>
    </w:lvl>
    <w:lvl w:ilvl="6" w:tplc="A09E7428">
      <w:start w:val="1"/>
      <w:numFmt w:val="decimal"/>
      <w:lvlText w:val="%7."/>
      <w:lvlJc w:val="left"/>
      <w:pPr>
        <w:tabs>
          <w:tab w:val="num" w:pos="5040"/>
        </w:tabs>
        <w:ind w:left="5040" w:hanging="360"/>
      </w:pPr>
    </w:lvl>
    <w:lvl w:ilvl="7" w:tplc="AF98D798">
      <w:start w:val="1"/>
      <w:numFmt w:val="decimal"/>
      <w:lvlText w:val="%8."/>
      <w:lvlJc w:val="left"/>
      <w:pPr>
        <w:tabs>
          <w:tab w:val="num" w:pos="5760"/>
        </w:tabs>
        <w:ind w:left="5760" w:hanging="360"/>
      </w:pPr>
    </w:lvl>
    <w:lvl w:ilvl="8" w:tplc="74CE9150">
      <w:start w:val="1"/>
      <w:numFmt w:val="decimal"/>
      <w:lvlText w:val="%9."/>
      <w:lvlJc w:val="left"/>
      <w:pPr>
        <w:tabs>
          <w:tab w:val="num" w:pos="6480"/>
        </w:tabs>
        <w:ind w:left="6480" w:hanging="360"/>
      </w:pPr>
    </w:lvl>
  </w:abstractNum>
  <w:abstractNum w:abstractNumId="14">
    <w:nsid w:val="0B7A0AE6"/>
    <w:multiLevelType w:val="hybridMultilevel"/>
    <w:tmpl w:val="DBEEBDA8"/>
    <w:lvl w:ilvl="0" w:tplc="AFA4D49C">
      <w:start w:val="3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2700A60"/>
    <w:multiLevelType w:val="hybridMultilevel"/>
    <w:tmpl w:val="5D586310"/>
    <w:lvl w:ilvl="0" w:tplc="04190001">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16">
    <w:nsid w:val="15DC3F1A"/>
    <w:multiLevelType w:val="hybridMultilevel"/>
    <w:tmpl w:val="1B96CA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15E52D9C"/>
    <w:multiLevelType w:val="singleLevel"/>
    <w:tmpl w:val="0A2A4A76"/>
    <w:lvl w:ilvl="0">
      <w:start w:val="1"/>
      <w:numFmt w:val="decimal"/>
      <w:pStyle w:val="Report"/>
      <w:lvlText w:val="%1"/>
      <w:lvlJc w:val="left"/>
      <w:pPr>
        <w:tabs>
          <w:tab w:val="num" w:pos="-4"/>
        </w:tabs>
        <w:ind w:left="-4" w:hanging="705"/>
      </w:pPr>
      <w:rPr>
        <w:b w:val="0"/>
        <w:i w:val="0"/>
      </w:rPr>
    </w:lvl>
  </w:abstractNum>
  <w:abstractNum w:abstractNumId="18">
    <w:nsid w:val="16347789"/>
    <w:multiLevelType w:val="hybridMultilevel"/>
    <w:tmpl w:val="987C34DC"/>
    <w:lvl w:ilvl="0" w:tplc="B0A2A8AE">
      <w:start w:val="1"/>
      <w:numFmt w:val="russianLower"/>
      <w:pStyle w:val="20"/>
      <w:lvlText w:val="(%1)"/>
      <w:lvlJc w:val="left"/>
      <w:pPr>
        <w:tabs>
          <w:tab w:val="num" w:pos="953"/>
        </w:tabs>
        <w:ind w:left="953" w:hanging="477"/>
      </w:pPr>
      <w:rPr>
        <w:rFonts w:hint="default"/>
      </w:rPr>
    </w:lvl>
    <w:lvl w:ilvl="1" w:tplc="BB925B8C" w:tentative="1">
      <w:start w:val="1"/>
      <w:numFmt w:val="lowerLetter"/>
      <w:lvlText w:val="%2."/>
      <w:lvlJc w:val="left"/>
      <w:pPr>
        <w:tabs>
          <w:tab w:val="num" w:pos="1440"/>
        </w:tabs>
        <w:ind w:left="1440" w:hanging="360"/>
      </w:pPr>
    </w:lvl>
    <w:lvl w:ilvl="2" w:tplc="74124502" w:tentative="1">
      <w:start w:val="1"/>
      <w:numFmt w:val="lowerRoman"/>
      <w:lvlText w:val="%3."/>
      <w:lvlJc w:val="right"/>
      <w:pPr>
        <w:tabs>
          <w:tab w:val="num" w:pos="2160"/>
        </w:tabs>
        <w:ind w:left="2160" w:hanging="180"/>
      </w:pPr>
    </w:lvl>
    <w:lvl w:ilvl="3" w:tplc="DD2A3FE0" w:tentative="1">
      <w:start w:val="1"/>
      <w:numFmt w:val="decimal"/>
      <w:lvlText w:val="%4."/>
      <w:lvlJc w:val="left"/>
      <w:pPr>
        <w:tabs>
          <w:tab w:val="num" w:pos="2880"/>
        </w:tabs>
        <w:ind w:left="2880" w:hanging="360"/>
      </w:pPr>
    </w:lvl>
    <w:lvl w:ilvl="4" w:tplc="E7F07318" w:tentative="1">
      <w:start w:val="1"/>
      <w:numFmt w:val="lowerLetter"/>
      <w:lvlText w:val="%5."/>
      <w:lvlJc w:val="left"/>
      <w:pPr>
        <w:tabs>
          <w:tab w:val="num" w:pos="3600"/>
        </w:tabs>
        <w:ind w:left="3600" w:hanging="360"/>
      </w:pPr>
    </w:lvl>
    <w:lvl w:ilvl="5" w:tplc="C8D40A70" w:tentative="1">
      <w:start w:val="1"/>
      <w:numFmt w:val="lowerRoman"/>
      <w:lvlText w:val="%6."/>
      <w:lvlJc w:val="right"/>
      <w:pPr>
        <w:tabs>
          <w:tab w:val="num" w:pos="4320"/>
        </w:tabs>
        <w:ind w:left="4320" w:hanging="180"/>
      </w:pPr>
    </w:lvl>
    <w:lvl w:ilvl="6" w:tplc="C84EF2FE" w:tentative="1">
      <w:start w:val="1"/>
      <w:numFmt w:val="decimal"/>
      <w:lvlText w:val="%7."/>
      <w:lvlJc w:val="left"/>
      <w:pPr>
        <w:tabs>
          <w:tab w:val="num" w:pos="5040"/>
        </w:tabs>
        <w:ind w:left="5040" w:hanging="360"/>
      </w:pPr>
    </w:lvl>
    <w:lvl w:ilvl="7" w:tplc="91887F50" w:tentative="1">
      <w:start w:val="1"/>
      <w:numFmt w:val="lowerLetter"/>
      <w:lvlText w:val="%8."/>
      <w:lvlJc w:val="left"/>
      <w:pPr>
        <w:tabs>
          <w:tab w:val="num" w:pos="5760"/>
        </w:tabs>
        <w:ind w:left="5760" w:hanging="360"/>
      </w:pPr>
    </w:lvl>
    <w:lvl w:ilvl="8" w:tplc="815075D8" w:tentative="1">
      <w:start w:val="1"/>
      <w:numFmt w:val="lowerRoman"/>
      <w:lvlText w:val="%9."/>
      <w:lvlJc w:val="right"/>
      <w:pPr>
        <w:tabs>
          <w:tab w:val="num" w:pos="6480"/>
        </w:tabs>
        <w:ind w:left="6480" w:hanging="180"/>
      </w:pPr>
    </w:lvl>
  </w:abstractNum>
  <w:abstractNum w:abstractNumId="19">
    <w:nsid w:val="169168AE"/>
    <w:multiLevelType w:val="hybridMultilevel"/>
    <w:tmpl w:val="BF5481B8"/>
    <w:lvl w:ilvl="0" w:tplc="04190001">
      <w:start w:val="1"/>
      <w:numFmt w:val="bullet"/>
      <w:pStyle w:val="tblBullet"/>
      <w:lvlText w:val="●"/>
      <w:lvlJc w:val="left"/>
      <w:pPr>
        <w:tabs>
          <w:tab w:val="num" w:pos="363"/>
        </w:tabs>
        <w:ind w:left="363" w:hanging="250"/>
      </w:pPr>
      <w:rPr>
        <w:rFonts w:ascii="Times New Roman" w:hAnsi="Times New Roman" w:cs="Times New Roman" w:hint="default"/>
        <w:color w:val="000066"/>
        <w:sz w:val="18"/>
        <w:szCs w:val="18"/>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18936F20"/>
    <w:multiLevelType w:val="multilevel"/>
    <w:tmpl w:val="004234FE"/>
    <w:lvl w:ilvl="0">
      <w:start w:val="7"/>
      <w:numFmt w:val="decimal"/>
      <w:lvlText w:val="%1."/>
      <w:lvlJc w:val="left"/>
      <w:pPr>
        <w:ind w:left="360" w:hanging="360"/>
      </w:pPr>
      <w:rPr>
        <w:rFonts w:hint="default"/>
      </w:rPr>
    </w:lvl>
    <w:lvl w:ilvl="1">
      <w:start w:val="3"/>
      <w:numFmt w:val="decimal"/>
      <w:lvlText w:val="%1.%2."/>
      <w:lvlJc w:val="left"/>
      <w:pPr>
        <w:ind w:left="836" w:hanging="360"/>
      </w:pPr>
      <w:rPr>
        <w:rFonts w:hint="default"/>
      </w:rPr>
    </w:lvl>
    <w:lvl w:ilvl="2">
      <w:start w:val="1"/>
      <w:numFmt w:val="decimal"/>
      <w:lvlText w:val="%1.%2.%3."/>
      <w:lvlJc w:val="left"/>
      <w:pPr>
        <w:ind w:left="1672" w:hanging="720"/>
      </w:pPr>
      <w:rPr>
        <w:rFonts w:hint="default"/>
      </w:rPr>
    </w:lvl>
    <w:lvl w:ilvl="3">
      <w:start w:val="1"/>
      <w:numFmt w:val="decimal"/>
      <w:lvlText w:val="%1.%2.%3.%4."/>
      <w:lvlJc w:val="left"/>
      <w:pPr>
        <w:ind w:left="2148" w:hanging="720"/>
      </w:pPr>
      <w:rPr>
        <w:rFonts w:hint="default"/>
      </w:rPr>
    </w:lvl>
    <w:lvl w:ilvl="4">
      <w:start w:val="1"/>
      <w:numFmt w:val="decimal"/>
      <w:lvlText w:val="%1.%2.%3.%4.%5."/>
      <w:lvlJc w:val="left"/>
      <w:pPr>
        <w:ind w:left="2984" w:hanging="1080"/>
      </w:pPr>
      <w:rPr>
        <w:rFonts w:hint="default"/>
      </w:rPr>
    </w:lvl>
    <w:lvl w:ilvl="5">
      <w:start w:val="1"/>
      <w:numFmt w:val="decimal"/>
      <w:lvlText w:val="%1.%2.%3.%4.%5.%6."/>
      <w:lvlJc w:val="left"/>
      <w:pPr>
        <w:ind w:left="3460" w:hanging="1080"/>
      </w:pPr>
      <w:rPr>
        <w:rFonts w:hint="default"/>
      </w:rPr>
    </w:lvl>
    <w:lvl w:ilvl="6">
      <w:start w:val="1"/>
      <w:numFmt w:val="decimal"/>
      <w:lvlText w:val="%1.%2.%3.%4.%5.%6.%7."/>
      <w:lvlJc w:val="left"/>
      <w:pPr>
        <w:ind w:left="4296" w:hanging="1440"/>
      </w:pPr>
      <w:rPr>
        <w:rFonts w:hint="default"/>
      </w:rPr>
    </w:lvl>
    <w:lvl w:ilvl="7">
      <w:start w:val="1"/>
      <w:numFmt w:val="decimal"/>
      <w:lvlText w:val="%1.%2.%3.%4.%5.%6.%7.%8."/>
      <w:lvlJc w:val="left"/>
      <w:pPr>
        <w:ind w:left="4772" w:hanging="1440"/>
      </w:pPr>
      <w:rPr>
        <w:rFonts w:hint="default"/>
      </w:rPr>
    </w:lvl>
    <w:lvl w:ilvl="8">
      <w:start w:val="1"/>
      <w:numFmt w:val="decimal"/>
      <w:lvlText w:val="%1.%2.%3.%4.%5.%6.%7.%8.%9."/>
      <w:lvlJc w:val="left"/>
      <w:pPr>
        <w:ind w:left="5608" w:hanging="1800"/>
      </w:pPr>
      <w:rPr>
        <w:rFonts w:hint="default"/>
      </w:rPr>
    </w:lvl>
  </w:abstractNum>
  <w:abstractNum w:abstractNumId="21">
    <w:nsid w:val="1A804B0A"/>
    <w:multiLevelType w:val="multilevel"/>
    <w:tmpl w:val="3788B718"/>
    <w:lvl w:ilvl="0">
      <w:start w:val="4"/>
      <w:numFmt w:val="bullet"/>
      <w:pStyle w:val="ABC-BulletsinNotes"/>
      <w:lvlText w:val=""/>
      <w:lvlJc w:val="left"/>
      <w:pPr>
        <w:tabs>
          <w:tab w:val="num" w:pos="567"/>
        </w:tabs>
        <w:ind w:left="567" w:hanging="567"/>
      </w:pPr>
      <w:rPr>
        <w:rFonts w:ascii="Symbol" w:hAnsi="Symbol" w:hint="default"/>
        <w:b w:val="0"/>
        <w:i w:val="0"/>
        <w:caps w:val="0"/>
        <w:strike w:val="0"/>
        <w:dstrike w:val="0"/>
        <w:vanish w:val="0"/>
        <w:color w:val="000000"/>
        <w:vertAlign w:val="baseline"/>
      </w:rPr>
    </w:lvl>
    <w:lvl w:ilvl="1">
      <w:start w:val="1"/>
      <w:numFmt w:val="bullet"/>
      <w:lvlText w:val="–"/>
      <w:lvlJc w:val="left"/>
      <w:pPr>
        <w:tabs>
          <w:tab w:val="num" w:pos="927"/>
        </w:tabs>
        <w:ind w:left="851" w:hanging="284"/>
      </w:pPr>
      <w:rPr>
        <w:rFonts w:ascii="Times New Roman" w:hAnsi="Times New Roman" w:hint="default"/>
        <w:b w:val="0"/>
        <w:i w:val="0"/>
        <w:caps w:val="0"/>
        <w:strike w:val="0"/>
        <w:dstrike w:val="0"/>
        <w:vanish w:val="0"/>
        <w:color w:val="000000"/>
        <w:sz w:val="20"/>
        <w:vertAlign w:val="baseline"/>
      </w:rPr>
    </w:lvl>
    <w:lvl w:ilvl="2">
      <w:start w:val="1"/>
      <w:numFmt w:val="decimal"/>
      <w:lvlText w:val="%1.%2.%3"/>
      <w:lvlJc w:val="left"/>
      <w:pPr>
        <w:tabs>
          <w:tab w:val="num" w:pos="720"/>
        </w:tabs>
        <w:ind w:left="720" w:hanging="720"/>
      </w:pPr>
      <w:rPr>
        <w:rFonts w:ascii="Arial" w:hAnsi="Arial" w:hint="default"/>
      </w:rPr>
    </w:lvl>
    <w:lvl w:ilvl="3">
      <w:start w:val="1"/>
      <w:numFmt w:val="decimal"/>
      <w:lvlText w:val="%1.%2.%3.%4"/>
      <w:lvlJc w:val="left"/>
      <w:pPr>
        <w:tabs>
          <w:tab w:val="num" w:pos="720"/>
        </w:tabs>
        <w:ind w:left="720" w:hanging="720"/>
      </w:pPr>
      <w:rPr>
        <w:rFonts w:ascii="Arial" w:hAnsi="Arial" w:hint="default"/>
      </w:rPr>
    </w:lvl>
    <w:lvl w:ilvl="4">
      <w:start w:val="1"/>
      <w:numFmt w:val="decimal"/>
      <w:lvlText w:val="%1.%2.%3.%4.%5"/>
      <w:lvlJc w:val="left"/>
      <w:pPr>
        <w:tabs>
          <w:tab w:val="num" w:pos="720"/>
        </w:tabs>
        <w:ind w:left="720" w:hanging="720"/>
      </w:pPr>
      <w:rPr>
        <w:rFonts w:ascii="Arial" w:hAnsi="Arial" w:hint="default"/>
      </w:rPr>
    </w:lvl>
    <w:lvl w:ilvl="5">
      <w:start w:val="1"/>
      <w:numFmt w:val="decimal"/>
      <w:lvlText w:val="%1.%2.%3.%4.%5.%6"/>
      <w:lvlJc w:val="left"/>
      <w:pPr>
        <w:tabs>
          <w:tab w:val="num" w:pos="1080"/>
        </w:tabs>
        <w:ind w:left="1080" w:hanging="1080"/>
      </w:pPr>
      <w:rPr>
        <w:rFonts w:ascii="Arial" w:hAnsi="Arial" w:hint="default"/>
      </w:rPr>
    </w:lvl>
    <w:lvl w:ilvl="6">
      <w:start w:val="1"/>
      <w:numFmt w:val="decimal"/>
      <w:lvlText w:val="%1.%2.%3.%4.%5.%6.%7"/>
      <w:lvlJc w:val="left"/>
      <w:pPr>
        <w:tabs>
          <w:tab w:val="num" w:pos="1080"/>
        </w:tabs>
        <w:ind w:left="1080" w:hanging="1080"/>
      </w:pPr>
      <w:rPr>
        <w:rFonts w:ascii="Arial" w:hAnsi="Arial" w:hint="default"/>
      </w:rPr>
    </w:lvl>
    <w:lvl w:ilvl="7">
      <w:start w:val="1"/>
      <w:numFmt w:val="decimal"/>
      <w:lvlText w:val="%1.%2.%3.%4.%5.%6.%7.%8"/>
      <w:lvlJc w:val="left"/>
      <w:pPr>
        <w:tabs>
          <w:tab w:val="num" w:pos="1440"/>
        </w:tabs>
        <w:ind w:left="1440" w:hanging="1440"/>
      </w:pPr>
      <w:rPr>
        <w:rFonts w:ascii="Arial" w:hAnsi="Arial" w:hint="default"/>
      </w:rPr>
    </w:lvl>
    <w:lvl w:ilvl="8">
      <w:start w:val="1"/>
      <w:numFmt w:val="decimal"/>
      <w:lvlText w:val="%1.%2.%3.%4.%5.%6.%7.%8.%9"/>
      <w:lvlJc w:val="left"/>
      <w:pPr>
        <w:tabs>
          <w:tab w:val="num" w:pos="1440"/>
        </w:tabs>
        <w:ind w:left="1440" w:hanging="1440"/>
      </w:pPr>
      <w:rPr>
        <w:rFonts w:ascii="Arial" w:hAnsi="Arial" w:hint="default"/>
      </w:rPr>
    </w:lvl>
  </w:abstractNum>
  <w:abstractNum w:abstractNumId="22">
    <w:nsid w:val="21DC3E66"/>
    <w:multiLevelType w:val="hybridMultilevel"/>
    <w:tmpl w:val="10CE2B8C"/>
    <w:lvl w:ilvl="0" w:tplc="81EE14DE">
      <w:start w:val="1"/>
      <w:numFmt w:val="bullet"/>
      <w:lvlText w:val=""/>
      <w:lvlJc w:val="left"/>
      <w:pPr>
        <w:ind w:left="1429" w:hanging="360"/>
      </w:pPr>
      <w:rPr>
        <w:rFonts w:ascii="Symbol" w:hAnsi="Symbol" w:hint="default"/>
      </w:rPr>
    </w:lvl>
    <w:lvl w:ilvl="1" w:tplc="04190019">
      <w:start w:val="1"/>
      <w:numFmt w:val="bullet"/>
      <w:lvlText w:val="o"/>
      <w:lvlJc w:val="left"/>
      <w:pPr>
        <w:ind w:left="2149" w:hanging="360"/>
      </w:pPr>
      <w:rPr>
        <w:rFonts w:ascii="Courier New" w:hAnsi="Courier New" w:hint="default"/>
      </w:rPr>
    </w:lvl>
    <w:lvl w:ilvl="2" w:tplc="0419001B">
      <w:start w:val="1"/>
      <w:numFmt w:val="bullet"/>
      <w:lvlText w:val=""/>
      <w:lvlJc w:val="left"/>
      <w:pPr>
        <w:ind w:left="2869" w:hanging="360"/>
      </w:pPr>
      <w:rPr>
        <w:rFonts w:ascii="Wingdings" w:hAnsi="Wingdings" w:hint="default"/>
      </w:rPr>
    </w:lvl>
    <w:lvl w:ilvl="3" w:tplc="0419000F">
      <w:start w:val="1"/>
      <w:numFmt w:val="bullet"/>
      <w:lvlText w:val=""/>
      <w:lvlJc w:val="left"/>
      <w:pPr>
        <w:ind w:left="3589" w:hanging="360"/>
      </w:pPr>
      <w:rPr>
        <w:rFonts w:ascii="Symbol" w:hAnsi="Symbol" w:hint="default"/>
      </w:rPr>
    </w:lvl>
    <w:lvl w:ilvl="4" w:tplc="04190019">
      <w:start w:val="1"/>
      <w:numFmt w:val="bullet"/>
      <w:lvlText w:val="o"/>
      <w:lvlJc w:val="left"/>
      <w:pPr>
        <w:ind w:left="4309" w:hanging="360"/>
      </w:pPr>
      <w:rPr>
        <w:rFonts w:ascii="Courier New" w:hAnsi="Courier New" w:hint="default"/>
      </w:rPr>
    </w:lvl>
    <w:lvl w:ilvl="5" w:tplc="0419001B">
      <w:start w:val="1"/>
      <w:numFmt w:val="bullet"/>
      <w:lvlText w:val=""/>
      <w:lvlJc w:val="left"/>
      <w:pPr>
        <w:ind w:left="5029" w:hanging="360"/>
      </w:pPr>
      <w:rPr>
        <w:rFonts w:ascii="Wingdings" w:hAnsi="Wingdings" w:hint="default"/>
      </w:rPr>
    </w:lvl>
    <w:lvl w:ilvl="6" w:tplc="0419000F">
      <w:start w:val="1"/>
      <w:numFmt w:val="bullet"/>
      <w:lvlText w:val=""/>
      <w:lvlJc w:val="left"/>
      <w:pPr>
        <w:ind w:left="5749" w:hanging="360"/>
      </w:pPr>
      <w:rPr>
        <w:rFonts w:ascii="Symbol" w:hAnsi="Symbol" w:hint="default"/>
      </w:rPr>
    </w:lvl>
    <w:lvl w:ilvl="7" w:tplc="04190019">
      <w:start w:val="1"/>
      <w:numFmt w:val="bullet"/>
      <w:lvlText w:val="o"/>
      <w:lvlJc w:val="left"/>
      <w:pPr>
        <w:ind w:left="6469" w:hanging="360"/>
      </w:pPr>
      <w:rPr>
        <w:rFonts w:ascii="Courier New" w:hAnsi="Courier New" w:hint="default"/>
      </w:rPr>
    </w:lvl>
    <w:lvl w:ilvl="8" w:tplc="0419001B">
      <w:start w:val="1"/>
      <w:numFmt w:val="bullet"/>
      <w:lvlText w:val=""/>
      <w:lvlJc w:val="left"/>
      <w:pPr>
        <w:ind w:left="7189" w:hanging="360"/>
      </w:pPr>
      <w:rPr>
        <w:rFonts w:ascii="Wingdings" w:hAnsi="Wingdings" w:hint="default"/>
      </w:rPr>
    </w:lvl>
  </w:abstractNum>
  <w:abstractNum w:abstractNumId="23">
    <w:nsid w:val="21F570E7"/>
    <w:multiLevelType w:val="hybridMultilevel"/>
    <w:tmpl w:val="53E270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236D4B7F"/>
    <w:multiLevelType w:val="multilevel"/>
    <w:tmpl w:val="36584482"/>
    <w:lvl w:ilvl="0">
      <w:start w:val="2"/>
      <w:numFmt w:val="decimal"/>
      <w:lvlText w:val="%1."/>
      <w:lvlJc w:val="left"/>
      <w:pPr>
        <w:ind w:left="540" w:hanging="540"/>
      </w:pPr>
      <w:rPr>
        <w:rFonts w:hint="default"/>
      </w:rPr>
    </w:lvl>
    <w:lvl w:ilvl="1">
      <w:start w:val="5"/>
      <w:numFmt w:val="decimal"/>
      <w:lvlText w:val="%1.%2."/>
      <w:lvlJc w:val="left"/>
      <w:pPr>
        <w:ind w:left="778" w:hanging="540"/>
      </w:pPr>
      <w:rPr>
        <w:rFonts w:hint="default"/>
      </w:rPr>
    </w:lvl>
    <w:lvl w:ilvl="2">
      <w:start w:val="2"/>
      <w:numFmt w:val="decimal"/>
      <w:lvlText w:val="%1.%2.%3."/>
      <w:lvlJc w:val="left"/>
      <w:pPr>
        <w:ind w:left="1196" w:hanging="720"/>
      </w:pPr>
      <w:rPr>
        <w:rFonts w:hint="default"/>
      </w:rPr>
    </w:lvl>
    <w:lvl w:ilvl="3">
      <w:start w:val="1"/>
      <w:numFmt w:val="decimal"/>
      <w:lvlText w:val="%1.%2.%3.%4."/>
      <w:lvlJc w:val="left"/>
      <w:pPr>
        <w:ind w:left="1434" w:hanging="720"/>
      </w:pPr>
      <w:rPr>
        <w:rFonts w:hint="default"/>
      </w:rPr>
    </w:lvl>
    <w:lvl w:ilvl="4">
      <w:start w:val="1"/>
      <w:numFmt w:val="decimal"/>
      <w:lvlText w:val="%1.%2.%3.%4.%5."/>
      <w:lvlJc w:val="left"/>
      <w:pPr>
        <w:ind w:left="2032" w:hanging="1080"/>
      </w:pPr>
      <w:rPr>
        <w:rFonts w:hint="default"/>
      </w:rPr>
    </w:lvl>
    <w:lvl w:ilvl="5">
      <w:start w:val="1"/>
      <w:numFmt w:val="decimal"/>
      <w:lvlText w:val="%1.%2.%3.%4.%5.%6."/>
      <w:lvlJc w:val="left"/>
      <w:pPr>
        <w:ind w:left="2270" w:hanging="1080"/>
      </w:pPr>
      <w:rPr>
        <w:rFonts w:hint="default"/>
      </w:rPr>
    </w:lvl>
    <w:lvl w:ilvl="6">
      <w:start w:val="1"/>
      <w:numFmt w:val="decimal"/>
      <w:lvlText w:val="%1.%2.%3.%4.%5.%6.%7."/>
      <w:lvlJc w:val="left"/>
      <w:pPr>
        <w:ind w:left="2868" w:hanging="1440"/>
      </w:pPr>
      <w:rPr>
        <w:rFonts w:hint="default"/>
      </w:rPr>
    </w:lvl>
    <w:lvl w:ilvl="7">
      <w:start w:val="1"/>
      <w:numFmt w:val="decimal"/>
      <w:lvlText w:val="%1.%2.%3.%4.%5.%6.%7.%8."/>
      <w:lvlJc w:val="left"/>
      <w:pPr>
        <w:ind w:left="3106" w:hanging="1440"/>
      </w:pPr>
      <w:rPr>
        <w:rFonts w:hint="default"/>
      </w:rPr>
    </w:lvl>
    <w:lvl w:ilvl="8">
      <w:start w:val="1"/>
      <w:numFmt w:val="decimal"/>
      <w:lvlText w:val="%1.%2.%3.%4.%5.%6.%7.%8.%9."/>
      <w:lvlJc w:val="left"/>
      <w:pPr>
        <w:ind w:left="3704" w:hanging="1800"/>
      </w:pPr>
      <w:rPr>
        <w:rFonts w:hint="default"/>
      </w:rPr>
    </w:lvl>
  </w:abstractNum>
  <w:abstractNum w:abstractNumId="25">
    <w:nsid w:val="2E5B1D3C"/>
    <w:multiLevelType w:val="hybridMultilevel"/>
    <w:tmpl w:val="5958E8E0"/>
    <w:lvl w:ilvl="0" w:tplc="69B492B0">
      <w:start w:val="1"/>
      <w:numFmt w:val="bullet"/>
      <w:lvlText w:val=""/>
      <w:lvlJc w:val="left"/>
      <w:pPr>
        <w:ind w:left="720" w:hanging="360"/>
      </w:pPr>
      <w:rPr>
        <w:rFonts w:ascii="Symbol" w:hAnsi="Symbol" w:hint="default"/>
      </w:rPr>
    </w:lvl>
    <w:lvl w:ilvl="1" w:tplc="CFB03D6E" w:tentative="1">
      <w:start w:val="1"/>
      <w:numFmt w:val="bullet"/>
      <w:lvlText w:val="o"/>
      <w:lvlJc w:val="left"/>
      <w:pPr>
        <w:ind w:left="1440" w:hanging="360"/>
      </w:pPr>
      <w:rPr>
        <w:rFonts w:ascii="Courier New" w:hAnsi="Courier New" w:cs="Courier New" w:hint="default"/>
      </w:rPr>
    </w:lvl>
    <w:lvl w:ilvl="2" w:tplc="200A8088" w:tentative="1">
      <w:start w:val="1"/>
      <w:numFmt w:val="bullet"/>
      <w:lvlText w:val=""/>
      <w:lvlJc w:val="left"/>
      <w:pPr>
        <w:ind w:left="2160" w:hanging="360"/>
      </w:pPr>
      <w:rPr>
        <w:rFonts w:ascii="Wingdings" w:hAnsi="Wingdings" w:hint="default"/>
      </w:rPr>
    </w:lvl>
    <w:lvl w:ilvl="3" w:tplc="7E1A4F10" w:tentative="1">
      <w:start w:val="1"/>
      <w:numFmt w:val="bullet"/>
      <w:lvlText w:val=""/>
      <w:lvlJc w:val="left"/>
      <w:pPr>
        <w:ind w:left="2880" w:hanging="360"/>
      </w:pPr>
      <w:rPr>
        <w:rFonts w:ascii="Symbol" w:hAnsi="Symbol" w:hint="default"/>
      </w:rPr>
    </w:lvl>
    <w:lvl w:ilvl="4" w:tplc="7F2429A0" w:tentative="1">
      <w:start w:val="1"/>
      <w:numFmt w:val="bullet"/>
      <w:lvlText w:val="o"/>
      <w:lvlJc w:val="left"/>
      <w:pPr>
        <w:ind w:left="3600" w:hanging="360"/>
      </w:pPr>
      <w:rPr>
        <w:rFonts w:ascii="Courier New" w:hAnsi="Courier New" w:cs="Courier New" w:hint="default"/>
      </w:rPr>
    </w:lvl>
    <w:lvl w:ilvl="5" w:tplc="454E2112" w:tentative="1">
      <w:start w:val="1"/>
      <w:numFmt w:val="bullet"/>
      <w:lvlText w:val=""/>
      <w:lvlJc w:val="left"/>
      <w:pPr>
        <w:ind w:left="4320" w:hanging="360"/>
      </w:pPr>
      <w:rPr>
        <w:rFonts w:ascii="Wingdings" w:hAnsi="Wingdings" w:hint="default"/>
      </w:rPr>
    </w:lvl>
    <w:lvl w:ilvl="6" w:tplc="17965B02" w:tentative="1">
      <w:start w:val="1"/>
      <w:numFmt w:val="bullet"/>
      <w:lvlText w:val=""/>
      <w:lvlJc w:val="left"/>
      <w:pPr>
        <w:ind w:left="5040" w:hanging="360"/>
      </w:pPr>
      <w:rPr>
        <w:rFonts w:ascii="Symbol" w:hAnsi="Symbol" w:hint="default"/>
      </w:rPr>
    </w:lvl>
    <w:lvl w:ilvl="7" w:tplc="E17A97C2" w:tentative="1">
      <w:start w:val="1"/>
      <w:numFmt w:val="bullet"/>
      <w:lvlText w:val="o"/>
      <w:lvlJc w:val="left"/>
      <w:pPr>
        <w:ind w:left="5760" w:hanging="360"/>
      </w:pPr>
      <w:rPr>
        <w:rFonts w:ascii="Courier New" w:hAnsi="Courier New" w:cs="Courier New" w:hint="default"/>
      </w:rPr>
    </w:lvl>
    <w:lvl w:ilvl="8" w:tplc="84809396" w:tentative="1">
      <w:start w:val="1"/>
      <w:numFmt w:val="bullet"/>
      <w:lvlText w:val=""/>
      <w:lvlJc w:val="left"/>
      <w:pPr>
        <w:ind w:left="6480" w:hanging="360"/>
      </w:pPr>
      <w:rPr>
        <w:rFonts w:ascii="Wingdings" w:hAnsi="Wingdings" w:hint="default"/>
      </w:rPr>
    </w:lvl>
  </w:abstractNum>
  <w:abstractNum w:abstractNumId="26">
    <w:nsid w:val="32C57136"/>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nsid w:val="34F31E96"/>
    <w:multiLevelType w:val="hybridMultilevel"/>
    <w:tmpl w:val="2C74AC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355419C8"/>
    <w:multiLevelType w:val="hybridMultilevel"/>
    <w:tmpl w:val="CB18DC5A"/>
    <w:lvl w:ilvl="0" w:tplc="66D6B556">
      <w:start w:val="1"/>
      <w:numFmt w:val="bullet"/>
      <w:lvlText w:val=""/>
      <w:lvlJc w:val="left"/>
      <w:pPr>
        <w:ind w:left="720" w:hanging="360"/>
      </w:pPr>
      <w:rPr>
        <w:rFonts w:ascii="Wingdings" w:hAnsi="Wingdings" w:hint="default"/>
      </w:rPr>
    </w:lvl>
    <w:lvl w:ilvl="1" w:tplc="40600726" w:tentative="1">
      <w:start w:val="1"/>
      <w:numFmt w:val="bullet"/>
      <w:lvlText w:val="o"/>
      <w:lvlJc w:val="left"/>
      <w:pPr>
        <w:ind w:left="1440" w:hanging="360"/>
      </w:pPr>
      <w:rPr>
        <w:rFonts w:ascii="Courier New" w:hAnsi="Courier New" w:cs="Courier New" w:hint="default"/>
      </w:rPr>
    </w:lvl>
    <w:lvl w:ilvl="2" w:tplc="8BDC104E" w:tentative="1">
      <w:start w:val="1"/>
      <w:numFmt w:val="bullet"/>
      <w:lvlText w:val=""/>
      <w:lvlJc w:val="left"/>
      <w:pPr>
        <w:ind w:left="2160" w:hanging="360"/>
      </w:pPr>
      <w:rPr>
        <w:rFonts w:ascii="Wingdings" w:hAnsi="Wingdings" w:hint="default"/>
      </w:rPr>
    </w:lvl>
    <w:lvl w:ilvl="3" w:tplc="E0A829E6" w:tentative="1">
      <w:start w:val="1"/>
      <w:numFmt w:val="bullet"/>
      <w:lvlText w:val=""/>
      <w:lvlJc w:val="left"/>
      <w:pPr>
        <w:ind w:left="2880" w:hanging="360"/>
      </w:pPr>
      <w:rPr>
        <w:rFonts w:ascii="Symbol" w:hAnsi="Symbol" w:hint="default"/>
      </w:rPr>
    </w:lvl>
    <w:lvl w:ilvl="4" w:tplc="CDE8B962" w:tentative="1">
      <w:start w:val="1"/>
      <w:numFmt w:val="bullet"/>
      <w:lvlText w:val="o"/>
      <w:lvlJc w:val="left"/>
      <w:pPr>
        <w:ind w:left="3600" w:hanging="360"/>
      </w:pPr>
      <w:rPr>
        <w:rFonts w:ascii="Courier New" w:hAnsi="Courier New" w:cs="Courier New" w:hint="default"/>
      </w:rPr>
    </w:lvl>
    <w:lvl w:ilvl="5" w:tplc="94A62CFE" w:tentative="1">
      <w:start w:val="1"/>
      <w:numFmt w:val="bullet"/>
      <w:lvlText w:val=""/>
      <w:lvlJc w:val="left"/>
      <w:pPr>
        <w:ind w:left="4320" w:hanging="360"/>
      </w:pPr>
      <w:rPr>
        <w:rFonts w:ascii="Wingdings" w:hAnsi="Wingdings" w:hint="default"/>
      </w:rPr>
    </w:lvl>
    <w:lvl w:ilvl="6" w:tplc="8ACC52B4" w:tentative="1">
      <w:start w:val="1"/>
      <w:numFmt w:val="bullet"/>
      <w:lvlText w:val=""/>
      <w:lvlJc w:val="left"/>
      <w:pPr>
        <w:ind w:left="5040" w:hanging="360"/>
      </w:pPr>
      <w:rPr>
        <w:rFonts w:ascii="Symbol" w:hAnsi="Symbol" w:hint="default"/>
      </w:rPr>
    </w:lvl>
    <w:lvl w:ilvl="7" w:tplc="5C1E60D0" w:tentative="1">
      <w:start w:val="1"/>
      <w:numFmt w:val="bullet"/>
      <w:lvlText w:val="o"/>
      <w:lvlJc w:val="left"/>
      <w:pPr>
        <w:ind w:left="5760" w:hanging="360"/>
      </w:pPr>
      <w:rPr>
        <w:rFonts w:ascii="Courier New" w:hAnsi="Courier New" w:cs="Courier New" w:hint="default"/>
      </w:rPr>
    </w:lvl>
    <w:lvl w:ilvl="8" w:tplc="8B7E0212" w:tentative="1">
      <w:start w:val="1"/>
      <w:numFmt w:val="bullet"/>
      <w:lvlText w:val=""/>
      <w:lvlJc w:val="left"/>
      <w:pPr>
        <w:ind w:left="6480" w:hanging="360"/>
      </w:pPr>
      <w:rPr>
        <w:rFonts w:ascii="Wingdings" w:hAnsi="Wingdings" w:hint="default"/>
      </w:rPr>
    </w:lvl>
  </w:abstractNum>
  <w:abstractNum w:abstractNumId="29">
    <w:nsid w:val="35AA08FE"/>
    <w:multiLevelType w:val="hybridMultilevel"/>
    <w:tmpl w:val="2DD6D9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35F376AC"/>
    <w:multiLevelType w:val="hybridMultilevel"/>
    <w:tmpl w:val="129A0D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37322CAD"/>
    <w:multiLevelType w:val="hybridMultilevel"/>
    <w:tmpl w:val="56EAE072"/>
    <w:lvl w:ilvl="0" w:tplc="2CBC9122">
      <w:start w:val="1"/>
      <w:numFmt w:val="decimal"/>
      <w:lvlText w:val="%1."/>
      <w:lvlJc w:val="left"/>
      <w:pPr>
        <w:ind w:left="1211" w:hanging="360"/>
      </w:pPr>
      <w:rPr>
        <w:rFonts w:hint="default"/>
      </w:rPr>
    </w:lvl>
    <w:lvl w:ilvl="1" w:tplc="62361C78">
      <w:start w:val="1"/>
      <w:numFmt w:val="lowerLetter"/>
      <w:lvlText w:val="%2."/>
      <w:lvlJc w:val="left"/>
      <w:pPr>
        <w:ind w:left="1931" w:hanging="360"/>
      </w:pPr>
    </w:lvl>
    <w:lvl w:ilvl="2" w:tplc="AD1240BE">
      <w:start w:val="1"/>
      <w:numFmt w:val="lowerRoman"/>
      <w:lvlText w:val="%3."/>
      <w:lvlJc w:val="right"/>
      <w:pPr>
        <w:ind w:left="2651" w:hanging="180"/>
      </w:pPr>
    </w:lvl>
    <w:lvl w:ilvl="3" w:tplc="3D14B5EE" w:tentative="1">
      <w:start w:val="1"/>
      <w:numFmt w:val="decimal"/>
      <w:lvlText w:val="%4."/>
      <w:lvlJc w:val="left"/>
      <w:pPr>
        <w:ind w:left="3371" w:hanging="360"/>
      </w:pPr>
    </w:lvl>
    <w:lvl w:ilvl="4" w:tplc="DDEA06FE" w:tentative="1">
      <w:start w:val="1"/>
      <w:numFmt w:val="lowerLetter"/>
      <w:lvlText w:val="%5."/>
      <w:lvlJc w:val="left"/>
      <w:pPr>
        <w:ind w:left="4091" w:hanging="360"/>
      </w:pPr>
    </w:lvl>
    <w:lvl w:ilvl="5" w:tplc="9AB483B2" w:tentative="1">
      <w:start w:val="1"/>
      <w:numFmt w:val="lowerRoman"/>
      <w:lvlText w:val="%6."/>
      <w:lvlJc w:val="right"/>
      <w:pPr>
        <w:ind w:left="4811" w:hanging="180"/>
      </w:pPr>
    </w:lvl>
    <w:lvl w:ilvl="6" w:tplc="D3920784" w:tentative="1">
      <w:start w:val="1"/>
      <w:numFmt w:val="decimal"/>
      <w:lvlText w:val="%7."/>
      <w:lvlJc w:val="left"/>
      <w:pPr>
        <w:ind w:left="5531" w:hanging="360"/>
      </w:pPr>
    </w:lvl>
    <w:lvl w:ilvl="7" w:tplc="CDCA5F64" w:tentative="1">
      <w:start w:val="1"/>
      <w:numFmt w:val="lowerLetter"/>
      <w:lvlText w:val="%8."/>
      <w:lvlJc w:val="left"/>
      <w:pPr>
        <w:ind w:left="6251" w:hanging="360"/>
      </w:pPr>
    </w:lvl>
    <w:lvl w:ilvl="8" w:tplc="FA8EA8E6" w:tentative="1">
      <w:start w:val="1"/>
      <w:numFmt w:val="lowerRoman"/>
      <w:lvlText w:val="%9."/>
      <w:lvlJc w:val="right"/>
      <w:pPr>
        <w:ind w:left="6971" w:hanging="180"/>
      </w:pPr>
    </w:lvl>
  </w:abstractNum>
  <w:abstractNum w:abstractNumId="32">
    <w:nsid w:val="376C6111"/>
    <w:multiLevelType w:val="multilevel"/>
    <w:tmpl w:val="2122657A"/>
    <w:lvl w:ilvl="0">
      <w:start w:val="2"/>
      <w:numFmt w:val="decimal"/>
      <w:lvlText w:val="%1."/>
      <w:lvlJc w:val="left"/>
      <w:pPr>
        <w:ind w:left="540" w:hanging="540"/>
      </w:pPr>
      <w:rPr>
        <w:rFonts w:hint="default"/>
      </w:rPr>
    </w:lvl>
    <w:lvl w:ilvl="1">
      <w:start w:val="8"/>
      <w:numFmt w:val="decimal"/>
      <w:lvlText w:val="%1.%2."/>
      <w:lvlJc w:val="left"/>
      <w:pPr>
        <w:ind w:left="900" w:hanging="54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3">
    <w:nsid w:val="38210739"/>
    <w:multiLevelType w:val="hybridMultilevel"/>
    <w:tmpl w:val="723E14F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3C0E2F8E"/>
    <w:multiLevelType w:val="hybridMultilevel"/>
    <w:tmpl w:val="3BD265C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3D150B41"/>
    <w:multiLevelType w:val="hybridMultilevel"/>
    <w:tmpl w:val="F43A1BA4"/>
    <w:lvl w:ilvl="0" w:tplc="1CEA9178">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36">
    <w:nsid w:val="3DC450FD"/>
    <w:multiLevelType w:val="hybridMultilevel"/>
    <w:tmpl w:val="8DE882C0"/>
    <w:lvl w:ilvl="0" w:tplc="04190001">
      <w:start w:val="1"/>
      <w:numFmt w:val="decimal"/>
      <w:lvlText w:val="%1."/>
      <w:lvlJc w:val="left"/>
      <w:pPr>
        <w:ind w:left="720" w:hanging="360"/>
      </w:pPr>
      <w:rPr>
        <w:rFonts w:cs="Times New Roman"/>
        <w:b/>
        <w:color w:val="auto"/>
      </w:rPr>
    </w:lvl>
    <w:lvl w:ilvl="1" w:tplc="04190003">
      <w:numFmt w:val="bullet"/>
      <w:lvlText w:val="•"/>
      <w:lvlJc w:val="left"/>
      <w:pPr>
        <w:ind w:left="1785" w:hanging="705"/>
      </w:pPr>
      <w:rPr>
        <w:rFonts w:ascii="Calibri" w:eastAsia="Times New Roman" w:hAnsi="Calibri"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7">
    <w:nsid w:val="3ED94AFF"/>
    <w:multiLevelType w:val="hybridMultilevel"/>
    <w:tmpl w:val="A5960428"/>
    <w:lvl w:ilvl="0" w:tplc="3C481D78">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40C74537"/>
    <w:multiLevelType w:val="hybridMultilevel"/>
    <w:tmpl w:val="7BE8EA28"/>
    <w:lvl w:ilvl="0" w:tplc="C46870CA">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43CC3BE5"/>
    <w:multiLevelType w:val="hybridMultilevel"/>
    <w:tmpl w:val="FF2A95A4"/>
    <w:lvl w:ilvl="0" w:tplc="40D6CCDA">
      <w:start w:val="1"/>
      <w:numFmt w:val="bullet"/>
      <w:lvlText w:val=""/>
      <w:lvlJc w:val="left"/>
      <w:pPr>
        <w:ind w:left="720" w:hanging="360"/>
      </w:pPr>
      <w:rPr>
        <w:rFonts w:ascii="Symbol" w:hAnsi="Symbol" w:hint="default"/>
      </w:rPr>
    </w:lvl>
    <w:lvl w:ilvl="1" w:tplc="56F0886A" w:tentative="1">
      <w:start w:val="1"/>
      <w:numFmt w:val="bullet"/>
      <w:lvlText w:val="o"/>
      <w:lvlJc w:val="left"/>
      <w:pPr>
        <w:ind w:left="1440" w:hanging="360"/>
      </w:pPr>
      <w:rPr>
        <w:rFonts w:ascii="Courier New" w:hAnsi="Courier New" w:cs="Courier New" w:hint="default"/>
      </w:rPr>
    </w:lvl>
    <w:lvl w:ilvl="2" w:tplc="CE44B7F4" w:tentative="1">
      <w:start w:val="1"/>
      <w:numFmt w:val="bullet"/>
      <w:lvlText w:val=""/>
      <w:lvlJc w:val="left"/>
      <w:pPr>
        <w:ind w:left="2160" w:hanging="360"/>
      </w:pPr>
      <w:rPr>
        <w:rFonts w:ascii="Wingdings" w:hAnsi="Wingdings" w:hint="default"/>
      </w:rPr>
    </w:lvl>
    <w:lvl w:ilvl="3" w:tplc="A7504E74" w:tentative="1">
      <w:start w:val="1"/>
      <w:numFmt w:val="bullet"/>
      <w:lvlText w:val=""/>
      <w:lvlJc w:val="left"/>
      <w:pPr>
        <w:ind w:left="2880" w:hanging="360"/>
      </w:pPr>
      <w:rPr>
        <w:rFonts w:ascii="Symbol" w:hAnsi="Symbol" w:hint="default"/>
      </w:rPr>
    </w:lvl>
    <w:lvl w:ilvl="4" w:tplc="3E8AA996" w:tentative="1">
      <w:start w:val="1"/>
      <w:numFmt w:val="bullet"/>
      <w:lvlText w:val="o"/>
      <w:lvlJc w:val="left"/>
      <w:pPr>
        <w:ind w:left="3600" w:hanging="360"/>
      </w:pPr>
      <w:rPr>
        <w:rFonts w:ascii="Courier New" w:hAnsi="Courier New" w:cs="Courier New" w:hint="default"/>
      </w:rPr>
    </w:lvl>
    <w:lvl w:ilvl="5" w:tplc="51A6B67C" w:tentative="1">
      <w:start w:val="1"/>
      <w:numFmt w:val="bullet"/>
      <w:lvlText w:val=""/>
      <w:lvlJc w:val="left"/>
      <w:pPr>
        <w:ind w:left="4320" w:hanging="360"/>
      </w:pPr>
      <w:rPr>
        <w:rFonts w:ascii="Wingdings" w:hAnsi="Wingdings" w:hint="default"/>
      </w:rPr>
    </w:lvl>
    <w:lvl w:ilvl="6" w:tplc="2B56F6FA" w:tentative="1">
      <w:start w:val="1"/>
      <w:numFmt w:val="bullet"/>
      <w:lvlText w:val=""/>
      <w:lvlJc w:val="left"/>
      <w:pPr>
        <w:ind w:left="5040" w:hanging="360"/>
      </w:pPr>
      <w:rPr>
        <w:rFonts w:ascii="Symbol" w:hAnsi="Symbol" w:hint="default"/>
      </w:rPr>
    </w:lvl>
    <w:lvl w:ilvl="7" w:tplc="79E4943A" w:tentative="1">
      <w:start w:val="1"/>
      <w:numFmt w:val="bullet"/>
      <w:lvlText w:val="o"/>
      <w:lvlJc w:val="left"/>
      <w:pPr>
        <w:ind w:left="5760" w:hanging="360"/>
      </w:pPr>
      <w:rPr>
        <w:rFonts w:ascii="Courier New" w:hAnsi="Courier New" w:cs="Courier New" w:hint="default"/>
      </w:rPr>
    </w:lvl>
    <w:lvl w:ilvl="8" w:tplc="E8802AEA" w:tentative="1">
      <w:start w:val="1"/>
      <w:numFmt w:val="bullet"/>
      <w:lvlText w:val=""/>
      <w:lvlJc w:val="left"/>
      <w:pPr>
        <w:ind w:left="6480" w:hanging="360"/>
      </w:pPr>
      <w:rPr>
        <w:rFonts w:ascii="Wingdings" w:hAnsi="Wingdings" w:hint="default"/>
      </w:rPr>
    </w:lvl>
  </w:abstractNum>
  <w:abstractNum w:abstractNumId="40">
    <w:nsid w:val="443031D3"/>
    <w:multiLevelType w:val="hybridMultilevel"/>
    <w:tmpl w:val="56FA1BCA"/>
    <w:lvl w:ilvl="0" w:tplc="C6985C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1">
    <w:nsid w:val="44344D43"/>
    <w:multiLevelType w:val="hybridMultilevel"/>
    <w:tmpl w:val="169E2296"/>
    <w:lvl w:ilvl="0" w:tplc="04190001">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2">
    <w:nsid w:val="44372449"/>
    <w:multiLevelType w:val="hybridMultilevel"/>
    <w:tmpl w:val="78B0652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3">
    <w:nsid w:val="45A87756"/>
    <w:multiLevelType w:val="hybridMultilevel"/>
    <w:tmpl w:val="BFB868DA"/>
    <w:lvl w:ilvl="0" w:tplc="04190001">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4">
    <w:nsid w:val="46206EE2"/>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nsid w:val="466D7E6E"/>
    <w:multiLevelType w:val="hybridMultilevel"/>
    <w:tmpl w:val="D5CEDFA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6">
    <w:nsid w:val="48C876DC"/>
    <w:multiLevelType w:val="hybridMultilevel"/>
    <w:tmpl w:val="F41A1D94"/>
    <w:lvl w:ilvl="0" w:tplc="04190001">
      <w:start w:val="1"/>
      <w:numFmt w:val="bullet"/>
      <w:lvlText w:val=""/>
      <w:lvlJc w:val="left"/>
      <w:pPr>
        <w:ind w:left="1434" w:hanging="360"/>
      </w:pPr>
      <w:rPr>
        <w:rFonts w:ascii="Symbol" w:hAnsi="Symbol" w:hint="default"/>
      </w:rPr>
    </w:lvl>
    <w:lvl w:ilvl="1" w:tplc="04190003" w:tentative="1">
      <w:start w:val="1"/>
      <w:numFmt w:val="bullet"/>
      <w:lvlText w:val="o"/>
      <w:lvlJc w:val="left"/>
      <w:pPr>
        <w:ind w:left="2154" w:hanging="360"/>
      </w:pPr>
      <w:rPr>
        <w:rFonts w:ascii="Courier New" w:hAnsi="Courier New" w:cs="Courier New" w:hint="default"/>
      </w:rPr>
    </w:lvl>
    <w:lvl w:ilvl="2" w:tplc="04190005" w:tentative="1">
      <w:start w:val="1"/>
      <w:numFmt w:val="bullet"/>
      <w:lvlText w:val=""/>
      <w:lvlJc w:val="left"/>
      <w:pPr>
        <w:ind w:left="2874" w:hanging="360"/>
      </w:pPr>
      <w:rPr>
        <w:rFonts w:ascii="Wingdings" w:hAnsi="Wingdings" w:hint="default"/>
      </w:rPr>
    </w:lvl>
    <w:lvl w:ilvl="3" w:tplc="04190001" w:tentative="1">
      <w:start w:val="1"/>
      <w:numFmt w:val="bullet"/>
      <w:lvlText w:val=""/>
      <w:lvlJc w:val="left"/>
      <w:pPr>
        <w:ind w:left="3594" w:hanging="360"/>
      </w:pPr>
      <w:rPr>
        <w:rFonts w:ascii="Symbol" w:hAnsi="Symbol" w:hint="default"/>
      </w:rPr>
    </w:lvl>
    <w:lvl w:ilvl="4" w:tplc="04190003" w:tentative="1">
      <w:start w:val="1"/>
      <w:numFmt w:val="bullet"/>
      <w:lvlText w:val="o"/>
      <w:lvlJc w:val="left"/>
      <w:pPr>
        <w:ind w:left="4314" w:hanging="360"/>
      </w:pPr>
      <w:rPr>
        <w:rFonts w:ascii="Courier New" w:hAnsi="Courier New" w:cs="Courier New" w:hint="default"/>
      </w:rPr>
    </w:lvl>
    <w:lvl w:ilvl="5" w:tplc="04190005" w:tentative="1">
      <w:start w:val="1"/>
      <w:numFmt w:val="bullet"/>
      <w:lvlText w:val=""/>
      <w:lvlJc w:val="left"/>
      <w:pPr>
        <w:ind w:left="5034" w:hanging="360"/>
      </w:pPr>
      <w:rPr>
        <w:rFonts w:ascii="Wingdings" w:hAnsi="Wingdings" w:hint="default"/>
      </w:rPr>
    </w:lvl>
    <w:lvl w:ilvl="6" w:tplc="04190001" w:tentative="1">
      <w:start w:val="1"/>
      <w:numFmt w:val="bullet"/>
      <w:lvlText w:val=""/>
      <w:lvlJc w:val="left"/>
      <w:pPr>
        <w:ind w:left="5754" w:hanging="360"/>
      </w:pPr>
      <w:rPr>
        <w:rFonts w:ascii="Symbol" w:hAnsi="Symbol" w:hint="default"/>
      </w:rPr>
    </w:lvl>
    <w:lvl w:ilvl="7" w:tplc="04190003" w:tentative="1">
      <w:start w:val="1"/>
      <w:numFmt w:val="bullet"/>
      <w:lvlText w:val="o"/>
      <w:lvlJc w:val="left"/>
      <w:pPr>
        <w:ind w:left="6474" w:hanging="360"/>
      </w:pPr>
      <w:rPr>
        <w:rFonts w:ascii="Courier New" w:hAnsi="Courier New" w:cs="Courier New" w:hint="default"/>
      </w:rPr>
    </w:lvl>
    <w:lvl w:ilvl="8" w:tplc="04190005" w:tentative="1">
      <w:start w:val="1"/>
      <w:numFmt w:val="bullet"/>
      <w:lvlText w:val=""/>
      <w:lvlJc w:val="left"/>
      <w:pPr>
        <w:ind w:left="7194" w:hanging="360"/>
      </w:pPr>
      <w:rPr>
        <w:rFonts w:ascii="Wingdings" w:hAnsi="Wingdings" w:hint="default"/>
      </w:rPr>
    </w:lvl>
  </w:abstractNum>
  <w:abstractNum w:abstractNumId="47">
    <w:nsid w:val="4B647A5E"/>
    <w:multiLevelType w:val="hybridMultilevel"/>
    <w:tmpl w:val="9410BC70"/>
    <w:lvl w:ilvl="0" w:tplc="C6985CE8">
      <w:start w:val="1"/>
      <w:numFmt w:val="bullet"/>
      <w:lvlText w:val=""/>
      <w:lvlJc w:val="left"/>
      <w:pPr>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8">
    <w:nsid w:val="4CCC66C5"/>
    <w:multiLevelType w:val="hybridMultilevel"/>
    <w:tmpl w:val="C7B85A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521C40A0"/>
    <w:multiLevelType w:val="hybridMultilevel"/>
    <w:tmpl w:val="DB6685D6"/>
    <w:lvl w:ilvl="0" w:tplc="04190001">
      <w:start w:val="1"/>
      <w:numFmt w:val="bullet"/>
      <w:lvlText w:val=""/>
      <w:lvlJc w:val="left"/>
      <w:pPr>
        <w:ind w:left="-414" w:hanging="360"/>
      </w:pPr>
      <w:rPr>
        <w:rFonts w:ascii="Symbol" w:hAnsi="Symbol" w:hint="default"/>
      </w:rPr>
    </w:lvl>
    <w:lvl w:ilvl="1" w:tplc="04190003" w:tentative="1">
      <w:start w:val="1"/>
      <w:numFmt w:val="bullet"/>
      <w:lvlText w:val="o"/>
      <w:lvlJc w:val="left"/>
      <w:pPr>
        <w:ind w:left="306" w:hanging="360"/>
      </w:pPr>
      <w:rPr>
        <w:rFonts w:ascii="Courier New" w:hAnsi="Courier New" w:cs="Courier New" w:hint="default"/>
      </w:rPr>
    </w:lvl>
    <w:lvl w:ilvl="2" w:tplc="04190005" w:tentative="1">
      <w:start w:val="1"/>
      <w:numFmt w:val="bullet"/>
      <w:lvlText w:val=""/>
      <w:lvlJc w:val="left"/>
      <w:pPr>
        <w:ind w:left="1026" w:hanging="360"/>
      </w:pPr>
      <w:rPr>
        <w:rFonts w:ascii="Wingdings" w:hAnsi="Wingdings" w:hint="default"/>
      </w:rPr>
    </w:lvl>
    <w:lvl w:ilvl="3" w:tplc="04190001" w:tentative="1">
      <w:start w:val="1"/>
      <w:numFmt w:val="bullet"/>
      <w:lvlText w:val=""/>
      <w:lvlJc w:val="left"/>
      <w:pPr>
        <w:ind w:left="1746" w:hanging="360"/>
      </w:pPr>
      <w:rPr>
        <w:rFonts w:ascii="Symbol" w:hAnsi="Symbol" w:hint="default"/>
      </w:rPr>
    </w:lvl>
    <w:lvl w:ilvl="4" w:tplc="04190003" w:tentative="1">
      <w:start w:val="1"/>
      <w:numFmt w:val="bullet"/>
      <w:lvlText w:val="o"/>
      <w:lvlJc w:val="left"/>
      <w:pPr>
        <w:ind w:left="2466" w:hanging="360"/>
      </w:pPr>
      <w:rPr>
        <w:rFonts w:ascii="Courier New" w:hAnsi="Courier New" w:cs="Courier New" w:hint="default"/>
      </w:rPr>
    </w:lvl>
    <w:lvl w:ilvl="5" w:tplc="04190005" w:tentative="1">
      <w:start w:val="1"/>
      <w:numFmt w:val="bullet"/>
      <w:lvlText w:val=""/>
      <w:lvlJc w:val="left"/>
      <w:pPr>
        <w:ind w:left="3186" w:hanging="360"/>
      </w:pPr>
      <w:rPr>
        <w:rFonts w:ascii="Wingdings" w:hAnsi="Wingdings" w:hint="default"/>
      </w:rPr>
    </w:lvl>
    <w:lvl w:ilvl="6" w:tplc="04190001" w:tentative="1">
      <w:start w:val="1"/>
      <w:numFmt w:val="bullet"/>
      <w:lvlText w:val=""/>
      <w:lvlJc w:val="left"/>
      <w:pPr>
        <w:ind w:left="3906" w:hanging="360"/>
      </w:pPr>
      <w:rPr>
        <w:rFonts w:ascii="Symbol" w:hAnsi="Symbol" w:hint="default"/>
      </w:rPr>
    </w:lvl>
    <w:lvl w:ilvl="7" w:tplc="04190003" w:tentative="1">
      <w:start w:val="1"/>
      <w:numFmt w:val="bullet"/>
      <w:lvlText w:val="o"/>
      <w:lvlJc w:val="left"/>
      <w:pPr>
        <w:ind w:left="4626" w:hanging="360"/>
      </w:pPr>
      <w:rPr>
        <w:rFonts w:ascii="Courier New" w:hAnsi="Courier New" w:cs="Courier New" w:hint="default"/>
      </w:rPr>
    </w:lvl>
    <w:lvl w:ilvl="8" w:tplc="04190005" w:tentative="1">
      <w:start w:val="1"/>
      <w:numFmt w:val="bullet"/>
      <w:lvlText w:val=""/>
      <w:lvlJc w:val="left"/>
      <w:pPr>
        <w:ind w:left="5346" w:hanging="360"/>
      </w:pPr>
      <w:rPr>
        <w:rFonts w:ascii="Wingdings" w:hAnsi="Wingdings" w:hint="default"/>
      </w:rPr>
    </w:lvl>
  </w:abstractNum>
  <w:abstractNum w:abstractNumId="50">
    <w:nsid w:val="530950CA"/>
    <w:multiLevelType w:val="hybridMultilevel"/>
    <w:tmpl w:val="49A0F51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539B2EBD"/>
    <w:multiLevelType w:val="hybridMultilevel"/>
    <w:tmpl w:val="F2A2EE5C"/>
    <w:lvl w:ilvl="0" w:tplc="AF7CB49C">
      <w:start w:val="1"/>
      <w:numFmt w:val="russianLower"/>
      <w:pStyle w:val="a2"/>
      <w:lvlText w:val="(%1)"/>
      <w:lvlJc w:val="left"/>
      <w:pPr>
        <w:tabs>
          <w:tab w:val="num" w:pos="476"/>
        </w:tabs>
        <w:ind w:left="476" w:hanging="476"/>
      </w:pPr>
      <w:rPr>
        <w:rFonts w:hint="default"/>
      </w:rPr>
    </w:lvl>
    <w:lvl w:ilvl="1" w:tplc="69C8BF30" w:tentative="1">
      <w:start w:val="1"/>
      <w:numFmt w:val="lowerLetter"/>
      <w:lvlText w:val="%2."/>
      <w:lvlJc w:val="left"/>
      <w:pPr>
        <w:tabs>
          <w:tab w:val="num" w:pos="1440"/>
        </w:tabs>
        <w:ind w:left="1440" w:hanging="360"/>
      </w:pPr>
    </w:lvl>
    <w:lvl w:ilvl="2" w:tplc="3FD06646" w:tentative="1">
      <w:start w:val="1"/>
      <w:numFmt w:val="lowerRoman"/>
      <w:lvlText w:val="%3."/>
      <w:lvlJc w:val="right"/>
      <w:pPr>
        <w:tabs>
          <w:tab w:val="num" w:pos="2160"/>
        </w:tabs>
        <w:ind w:left="2160" w:hanging="180"/>
      </w:pPr>
    </w:lvl>
    <w:lvl w:ilvl="3" w:tplc="F68ABA2C" w:tentative="1">
      <w:start w:val="1"/>
      <w:numFmt w:val="decimal"/>
      <w:lvlText w:val="%4."/>
      <w:lvlJc w:val="left"/>
      <w:pPr>
        <w:tabs>
          <w:tab w:val="num" w:pos="2880"/>
        </w:tabs>
        <w:ind w:left="2880" w:hanging="360"/>
      </w:pPr>
    </w:lvl>
    <w:lvl w:ilvl="4" w:tplc="D5F4A2F6" w:tentative="1">
      <w:start w:val="1"/>
      <w:numFmt w:val="lowerLetter"/>
      <w:lvlText w:val="%5."/>
      <w:lvlJc w:val="left"/>
      <w:pPr>
        <w:tabs>
          <w:tab w:val="num" w:pos="3600"/>
        </w:tabs>
        <w:ind w:left="3600" w:hanging="360"/>
      </w:pPr>
    </w:lvl>
    <w:lvl w:ilvl="5" w:tplc="3A28629A" w:tentative="1">
      <w:start w:val="1"/>
      <w:numFmt w:val="lowerRoman"/>
      <w:lvlText w:val="%6."/>
      <w:lvlJc w:val="right"/>
      <w:pPr>
        <w:tabs>
          <w:tab w:val="num" w:pos="4320"/>
        </w:tabs>
        <w:ind w:left="4320" w:hanging="180"/>
      </w:pPr>
    </w:lvl>
    <w:lvl w:ilvl="6" w:tplc="1320F196" w:tentative="1">
      <w:start w:val="1"/>
      <w:numFmt w:val="decimal"/>
      <w:lvlText w:val="%7."/>
      <w:lvlJc w:val="left"/>
      <w:pPr>
        <w:tabs>
          <w:tab w:val="num" w:pos="5040"/>
        </w:tabs>
        <w:ind w:left="5040" w:hanging="360"/>
      </w:pPr>
    </w:lvl>
    <w:lvl w:ilvl="7" w:tplc="A2869324" w:tentative="1">
      <w:start w:val="1"/>
      <w:numFmt w:val="lowerLetter"/>
      <w:lvlText w:val="%8."/>
      <w:lvlJc w:val="left"/>
      <w:pPr>
        <w:tabs>
          <w:tab w:val="num" w:pos="5760"/>
        </w:tabs>
        <w:ind w:left="5760" w:hanging="360"/>
      </w:pPr>
    </w:lvl>
    <w:lvl w:ilvl="8" w:tplc="7506CCCE" w:tentative="1">
      <w:start w:val="1"/>
      <w:numFmt w:val="lowerRoman"/>
      <w:lvlText w:val="%9."/>
      <w:lvlJc w:val="right"/>
      <w:pPr>
        <w:tabs>
          <w:tab w:val="num" w:pos="6480"/>
        </w:tabs>
        <w:ind w:left="6480" w:hanging="180"/>
      </w:pPr>
    </w:lvl>
  </w:abstractNum>
  <w:abstractNum w:abstractNumId="52">
    <w:nsid w:val="543A7A5B"/>
    <w:multiLevelType w:val="hybridMultilevel"/>
    <w:tmpl w:val="26DE86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55630C16"/>
    <w:multiLevelType w:val="hybridMultilevel"/>
    <w:tmpl w:val="D49020F8"/>
    <w:lvl w:ilvl="0" w:tplc="227091AA">
      <w:start w:val="1"/>
      <w:numFmt w:val="bullet"/>
      <w:lvlText w:val=""/>
      <w:lvlJc w:val="left"/>
      <w:pPr>
        <w:ind w:left="2628" w:hanging="360"/>
      </w:pPr>
      <w:rPr>
        <w:rFonts w:ascii="Symbol" w:hAnsi="Symbol" w:hint="default"/>
      </w:rPr>
    </w:lvl>
    <w:lvl w:ilvl="1" w:tplc="933E5288">
      <w:start w:val="1"/>
      <w:numFmt w:val="decimal"/>
      <w:lvlText w:val="%2."/>
      <w:lvlJc w:val="left"/>
      <w:pPr>
        <w:tabs>
          <w:tab w:val="num" w:pos="1440"/>
        </w:tabs>
        <w:ind w:left="1440" w:hanging="360"/>
      </w:pPr>
    </w:lvl>
    <w:lvl w:ilvl="2" w:tplc="827439F2">
      <w:start w:val="1"/>
      <w:numFmt w:val="decimal"/>
      <w:lvlText w:val="%3."/>
      <w:lvlJc w:val="left"/>
      <w:pPr>
        <w:tabs>
          <w:tab w:val="num" w:pos="2160"/>
        </w:tabs>
        <w:ind w:left="2160" w:hanging="360"/>
      </w:pPr>
    </w:lvl>
    <w:lvl w:ilvl="3" w:tplc="4C607574">
      <w:start w:val="1"/>
      <w:numFmt w:val="decimal"/>
      <w:lvlText w:val="%4."/>
      <w:lvlJc w:val="left"/>
      <w:pPr>
        <w:tabs>
          <w:tab w:val="num" w:pos="2880"/>
        </w:tabs>
        <w:ind w:left="2880" w:hanging="360"/>
      </w:pPr>
    </w:lvl>
    <w:lvl w:ilvl="4" w:tplc="78E6AB0A">
      <w:start w:val="1"/>
      <w:numFmt w:val="decimal"/>
      <w:lvlText w:val="%5."/>
      <w:lvlJc w:val="left"/>
      <w:pPr>
        <w:tabs>
          <w:tab w:val="num" w:pos="3600"/>
        </w:tabs>
        <w:ind w:left="3600" w:hanging="360"/>
      </w:pPr>
    </w:lvl>
    <w:lvl w:ilvl="5" w:tplc="3DE00426">
      <w:start w:val="1"/>
      <w:numFmt w:val="decimal"/>
      <w:lvlText w:val="%6."/>
      <w:lvlJc w:val="left"/>
      <w:pPr>
        <w:tabs>
          <w:tab w:val="num" w:pos="4320"/>
        </w:tabs>
        <w:ind w:left="4320" w:hanging="360"/>
      </w:pPr>
    </w:lvl>
    <w:lvl w:ilvl="6" w:tplc="89F40068">
      <w:start w:val="1"/>
      <w:numFmt w:val="decimal"/>
      <w:lvlText w:val="%7."/>
      <w:lvlJc w:val="left"/>
      <w:pPr>
        <w:tabs>
          <w:tab w:val="num" w:pos="5040"/>
        </w:tabs>
        <w:ind w:left="5040" w:hanging="360"/>
      </w:pPr>
    </w:lvl>
    <w:lvl w:ilvl="7" w:tplc="F9AE1556">
      <w:start w:val="1"/>
      <w:numFmt w:val="decimal"/>
      <w:lvlText w:val="%8."/>
      <w:lvlJc w:val="left"/>
      <w:pPr>
        <w:tabs>
          <w:tab w:val="num" w:pos="5760"/>
        </w:tabs>
        <w:ind w:left="5760" w:hanging="360"/>
      </w:pPr>
    </w:lvl>
    <w:lvl w:ilvl="8" w:tplc="FD207EC6">
      <w:start w:val="1"/>
      <w:numFmt w:val="decimal"/>
      <w:lvlText w:val="%9."/>
      <w:lvlJc w:val="left"/>
      <w:pPr>
        <w:tabs>
          <w:tab w:val="num" w:pos="6480"/>
        </w:tabs>
        <w:ind w:left="6480" w:hanging="360"/>
      </w:pPr>
    </w:lvl>
  </w:abstractNum>
  <w:abstractNum w:abstractNumId="54">
    <w:nsid w:val="56CA4C91"/>
    <w:multiLevelType w:val="hybridMultilevel"/>
    <w:tmpl w:val="3E3CD22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5">
    <w:nsid w:val="57330F2F"/>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
    <w:nsid w:val="5D23649F"/>
    <w:multiLevelType w:val="hybridMultilevel"/>
    <w:tmpl w:val="622CB5C0"/>
    <w:lvl w:ilvl="0" w:tplc="39EC8694">
      <w:start w:val="1"/>
      <w:numFmt w:val="bullet"/>
      <w:lvlText w:val=""/>
      <w:lvlJc w:val="left"/>
      <w:pPr>
        <w:ind w:left="1571"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7">
    <w:nsid w:val="5E023B1A"/>
    <w:multiLevelType w:val="hybridMultilevel"/>
    <w:tmpl w:val="1FAED3F6"/>
    <w:lvl w:ilvl="0" w:tplc="6428CA8A">
      <w:start w:val="5"/>
      <w:numFmt w:val="decimal"/>
      <w:lvlText w:val="%1."/>
      <w:lvlJc w:val="left"/>
      <w:pPr>
        <w:ind w:left="1211"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601C61DF"/>
    <w:multiLevelType w:val="hybridMultilevel"/>
    <w:tmpl w:val="EAB49BC4"/>
    <w:lvl w:ilvl="0" w:tplc="733E8A9E">
      <w:start w:val="1"/>
      <w:numFmt w:val="bullet"/>
      <w:lvlText w:val=""/>
      <w:lvlJc w:val="left"/>
      <w:pPr>
        <w:ind w:left="720" w:hanging="360"/>
      </w:pPr>
      <w:rPr>
        <w:rFonts w:ascii="Symbol" w:hAnsi="Symbol" w:hint="default"/>
      </w:rPr>
    </w:lvl>
    <w:lvl w:ilvl="1" w:tplc="446AEC44" w:tentative="1">
      <w:start w:val="1"/>
      <w:numFmt w:val="lowerLetter"/>
      <w:lvlText w:val="%2."/>
      <w:lvlJc w:val="left"/>
      <w:pPr>
        <w:ind w:left="1440" w:hanging="360"/>
      </w:pPr>
      <w:rPr>
        <w:rFonts w:cs="Times New Roman"/>
      </w:rPr>
    </w:lvl>
    <w:lvl w:ilvl="2" w:tplc="7FA8DF94" w:tentative="1">
      <w:start w:val="1"/>
      <w:numFmt w:val="lowerRoman"/>
      <w:lvlText w:val="%3."/>
      <w:lvlJc w:val="right"/>
      <w:pPr>
        <w:ind w:left="2160" w:hanging="180"/>
      </w:pPr>
      <w:rPr>
        <w:rFonts w:cs="Times New Roman"/>
      </w:rPr>
    </w:lvl>
    <w:lvl w:ilvl="3" w:tplc="E52ED9CE" w:tentative="1">
      <w:start w:val="1"/>
      <w:numFmt w:val="decimal"/>
      <w:lvlText w:val="%4."/>
      <w:lvlJc w:val="left"/>
      <w:pPr>
        <w:ind w:left="2880" w:hanging="360"/>
      </w:pPr>
      <w:rPr>
        <w:rFonts w:cs="Times New Roman"/>
      </w:rPr>
    </w:lvl>
    <w:lvl w:ilvl="4" w:tplc="4244805A" w:tentative="1">
      <w:start w:val="1"/>
      <w:numFmt w:val="lowerLetter"/>
      <w:lvlText w:val="%5."/>
      <w:lvlJc w:val="left"/>
      <w:pPr>
        <w:ind w:left="3600" w:hanging="360"/>
      </w:pPr>
      <w:rPr>
        <w:rFonts w:cs="Times New Roman"/>
      </w:rPr>
    </w:lvl>
    <w:lvl w:ilvl="5" w:tplc="83607B3C" w:tentative="1">
      <w:start w:val="1"/>
      <w:numFmt w:val="lowerRoman"/>
      <w:lvlText w:val="%6."/>
      <w:lvlJc w:val="right"/>
      <w:pPr>
        <w:ind w:left="4320" w:hanging="180"/>
      </w:pPr>
      <w:rPr>
        <w:rFonts w:cs="Times New Roman"/>
      </w:rPr>
    </w:lvl>
    <w:lvl w:ilvl="6" w:tplc="4CB2DC5A" w:tentative="1">
      <w:start w:val="1"/>
      <w:numFmt w:val="decimal"/>
      <w:lvlText w:val="%7."/>
      <w:lvlJc w:val="left"/>
      <w:pPr>
        <w:ind w:left="5040" w:hanging="360"/>
      </w:pPr>
      <w:rPr>
        <w:rFonts w:cs="Times New Roman"/>
      </w:rPr>
    </w:lvl>
    <w:lvl w:ilvl="7" w:tplc="FB28B70A" w:tentative="1">
      <w:start w:val="1"/>
      <w:numFmt w:val="lowerLetter"/>
      <w:lvlText w:val="%8."/>
      <w:lvlJc w:val="left"/>
      <w:pPr>
        <w:ind w:left="5760" w:hanging="360"/>
      </w:pPr>
      <w:rPr>
        <w:rFonts w:cs="Times New Roman"/>
      </w:rPr>
    </w:lvl>
    <w:lvl w:ilvl="8" w:tplc="7562CDB6" w:tentative="1">
      <w:start w:val="1"/>
      <w:numFmt w:val="lowerRoman"/>
      <w:lvlText w:val="%9."/>
      <w:lvlJc w:val="right"/>
      <w:pPr>
        <w:ind w:left="6480" w:hanging="180"/>
      </w:pPr>
      <w:rPr>
        <w:rFonts w:cs="Times New Roman"/>
      </w:rPr>
    </w:lvl>
  </w:abstractNum>
  <w:abstractNum w:abstractNumId="59">
    <w:nsid w:val="60317CAA"/>
    <w:multiLevelType w:val="multilevel"/>
    <w:tmpl w:val="0DD8798A"/>
    <w:lvl w:ilvl="0">
      <w:start w:val="1"/>
      <w:numFmt w:val="decimal"/>
      <w:pStyle w:val="1"/>
      <w:lvlText w:val="%1."/>
      <w:lvlJc w:val="left"/>
      <w:pPr>
        <w:tabs>
          <w:tab w:val="num" w:pos="476"/>
        </w:tabs>
        <w:ind w:left="476" w:hanging="476"/>
      </w:pPr>
      <w:rPr>
        <w:rFonts w:hint="default"/>
        <w:lang w:val="en-US"/>
      </w:rPr>
    </w:lvl>
    <w:lvl w:ilvl="1">
      <w:start w:val="1"/>
      <w:numFmt w:val="none"/>
      <w:pStyle w:val="21"/>
      <w:suff w:val="nothing"/>
      <w:lvlText w:val=""/>
      <w:lvlJc w:val="left"/>
      <w:pPr>
        <w:ind w:left="476" w:firstLine="0"/>
      </w:pPr>
      <w:rPr>
        <w:rFonts w:hint="default"/>
      </w:rPr>
    </w:lvl>
    <w:lvl w:ilvl="2">
      <w:start w:val="1"/>
      <w:numFmt w:val="none"/>
      <w:pStyle w:val="31"/>
      <w:suff w:val="nothing"/>
      <w:lvlText w:val=""/>
      <w:lvlJc w:val="left"/>
      <w:pPr>
        <w:ind w:left="953" w:hanging="477"/>
      </w:pPr>
      <w:rPr>
        <w:rFonts w:hint="default"/>
      </w:rPr>
    </w:lvl>
    <w:lvl w:ilvl="3">
      <w:start w:val="1"/>
      <w:numFmt w:val="none"/>
      <w:pStyle w:val="40"/>
      <w:suff w:val="nothing"/>
      <w:lvlText w:val=""/>
      <w:lvlJc w:val="left"/>
      <w:pPr>
        <w:ind w:left="953" w:hanging="477"/>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60">
    <w:nsid w:val="60C53CC5"/>
    <w:multiLevelType w:val="hybridMultilevel"/>
    <w:tmpl w:val="485EA508"/>
    <w:lvl w:ilvl="0" w:tplc="AB846094">
      <w:start w:val="1"/>
      <w:numFmt w:val="bullet"/>
      <w:lvlText w:val=""/>
      <w:lvlJc w:val="left"/>
      <w:pPr>
        <w:ind w:left="1429" w:hanging="360"/>
      </w:pPr>
      <w:rPr>
        <w:rFonts w:ascii="Symbol" w:hAnsi="Symbol" w:hint="default"/>
      </w:rPr>
    </w:lvl>
    <w:lvl w:ilvl="1" w:tplc="66C280CC" w:tentative="1">
      <w:start w:val="1"/>
      <w:numFmt w:val="bullet"/>
      <w:lvlText w:val="o"/>
      <w:lvlJc w:val="left"/>
      <w:pPr>
        <w:ind w:left="2149" w:hanging="360"/>
      </w:pPr>
      <w:rPr>
        <w:rFonts w:ascii="Courier New" w:hAnsi="Courier New" w:cs="Courier New" w:hint="default"/>
      </w:rPr>
    </w:lvl>
    <w:lvl w:ilvl="2" w:tplc="BABE8E6E" w:tentative="1">
      <w:start w:val="1"/>
      <w:numFmt w:val="bullet"/>
      <w:lvlText w:val=""/>
      <w:lvlJc w:val="left"/>
      <w:pPr>
        <w:ind w:left="2869" w:hanging="360"/>
      </w:pPr>
      <w:rPr>
        <w:rFonts w:ascii="Wingdings" w:hAnsi="Wingdings" w:hint="default"/>
      </w:rPr>
    </w:lvl>
    <w:lvl w:ilvl="3" w:tplc="7A80F07A" w:tentative="1">
      <w:start w:val="1"/>
      <w:numFmt w:val="bullet"/>
      <w:lvlText w:val=""/>
      <w:lvlJc w:val="left"/>
      <w:pPr>
        <w:ind w:left="3589" w:hanging="360"/>
      </w:pPr>
      <w:rPr>
        <w:rFonts w:ascii="Symbol" w:hAnsi="Symbol" w:hint="default"/>
      </w:rPr>
    </w:lvl>
    <w:lvl w:ilvl="4" w:tplc="40F44B44" w:tentative="1">
      <w:start w:val="1"/>
      <w:numFmt w:val="bullet"/>
      <w:lvlText w:val="o"/>
      <w:lvlJc w:val="left"/>
      <w:pPr>
        <w:ind w:left="4309" w:hanging="360"/>
      </w:pPr>
      <w:rPr>
        <w:rFonts w:ascii="Courier New" w:hAnsi="Courier New" w:cs="Courier New" w:hint="default"/>
      </w:rPr>
    </w:lvl>
    <w:lvl w:ilvl="5" w:tplc="D9D42F10" w:tentative="1">
      <w:start w:val="1"/>
      <w:numFmt w:val="bullet"/>
      <w:lvlText w:val=""/>
      <w:lvlJc w:val="left"/>
      <w:pPr>
        <w:ind w:left="5029" w:hanging="360"/>
      </w:pPr>
      <w:rPr>
        <w:rFonts w:ascii="Wingdings" w:hAnsi="Wingdings" w:hint="default"/>
      </w:rPr>
    </w:lvl>
    <w:lvl w:ilvl="6" w:tplc="BE30E07C" w:tentative="1">
      <w:start w:val="1"/>
      <w:numFmt w:val="bullet"/>
      <w:lvlText w:val=""/>
      <w:lvlJc w:val="left"/>
      <w:pPr>
        <w:ind w:left="5749" w:hanging="360"/>
      </w:pPr>
      <w:rPr>
        <w:rFonts w:ascii="Symbol" w:hAnsi="Symbol" w:hint="default"/>
      </w:rPr>
    </w:lvl>
    <w:lvl w:ilvl="7" w:tplc="9ADC6582" w:tentative="1">
      <w:start w:val="1"/>
      <w:numFmt w:val="bullet"/>
      <w:lvlText w:val="o"/>
      <w:lvlJc w:val="left"/>
      <w:pPr>
        <w:ind w:left="6469" w:hanging="360"/>
      </w:pPr>
      <w:rPr>
        <w:rFonts w:ascii="Courier New" w:hAnsi="Courier New" w:cs="Courier New" w:hint="default"/>
      </w:rPr>
    </w:lvl>
    <w:lvl w:ilvl="8" w:tplc="8BFCAC4E" w:tentative="1">
      <w:start w:val="1"/>
      <w:numFmt w:val="bullet"/>
      <w:lvlText w:val=""/>
      <w:lvlJc w:val="left"/>
      <w:pPr>
        <w:ind w:left="7189" w:hanging="360"/>
      </w:pPr>
      <w:rPr>
        <w:rFonts w:ascii="Wingdings" w:hAnsi="Wingdings" w:hint="default"/>
      </w:rPr>
    </w:lvl>
  </w:abstractNum>
  <w:abstractNum w:abstractNumId="61">
    <w:nsid w:val="6687043F"/>
    <w:multiLevelType w:val="multilevel"/>
    <w:tmpl w:val="152A4FBC"/>
    <w:lvl w:ilvl="0">
      <w:start w:val="2"/>
      <w:numFmt w:val="decimal"/>
      <w:lvlText w:val="%1."/>
      <w:lvlJc w:val="left"/>
      <w:pPr>
        <w:ind w:left="540" w:hanging="540"/>
      </w:pPr>
      <w:rPr>
        <w:rFonts w:hint="default"/>
      </w:rPr>
    </w:lvl>
    <w:lvl w:ilvl="1">
      <w:start w:val="9"/>
      <w:numFmt w:val="decimal"/>
      <w:lvlText w:val="%1.%2."/>
      <w:lvlJc w:val="left"/>
      <w:pPr>
        <w:ind w:left="778" w:hanging="540"/>
      </w:pPr>
      <w:rPr>
        <w:rFonts w:hint="default"/>
      </w:rPr>
    </w:lvl>
    <w:lvl w:ilvl="2">
      <w:start w:val="2"/>
      <w:numFmt w:val="decimal"/>
      <w:lvlText w:val="%1.%2.%3."/>
      <w:lvlJc w:val="left"/>
      <w:pPr>
        <w:ind w:left="1196" w:hanging="720"/>
      </w:pPr>
      <w:rPr>
        <w:rFonts w:hint="default"/>
      </w:rPr>
    </w:lvl>
    <w:lvl w:ilvl="3">
      <w:start w:val="1"/>
      <w:numFmt w:val="decimal"/>
      <w:lvlText w:val="%1.%2.%3.%4."/>
      <w:lvlJc w:val="left"/>
      <w:pPr>
        <w:ind w:left="1434" w:hanging="720"/>
      </w:pPr>
      <w:rPr>
        <w:rFonts w:hint="default"/>
      </w:rPr>
    </w:lvl>
    <w:lvl w:ilvl="4">
      <w:start w:val="1"/>
      <w:numFmt w:val="decimal"/>
      <w:lvlText w:val="%1.%2.%3.%4.%5."/>
      <w:lvlJc w:val="left"/>
      <w:pPr>
        <w:ind w:left="2032" w:hanging="1080"/>
      </w:pPr>
      <w:rPr>
        <w:rFonts w:hint="default"/>
      </w:rPr>
    </w:lvl>
    <w:lvl w:ilvl="5">
      <w:start w:val="1"/>
      <w:numFmt w:val="decimal"/>
      <w:lvlText w:val="%1.%2.%3.%4.%5.%6."/>
      <w:lvlJc w:val="left"/>
      <w:pPr>
        <w:ind w:left="2270" w:hanging="1080"/>
      </w:pPr>
      <w:rPr>
        <w:rFonts w:hint="default"/>
      </w:rPr>
    </w:lvl>
    <w:lvl w:ilvl="6">
      <w:start w:val="1"/>
      <w:numFmt w:val="decimal"/>
      <w:lvlText w:val="%1.%2.%3.%4.%5.%6.%7."/>
      <w:lvlJc w:val="left"/>
      <w:pPr>
        <w:ind w:left="2868" w:hanging="1440"/>
      </w:pPr>
      <w:rPr>
        <w:rFonts w:hint="default"/>
      </w:rPr>
    </w:lvl>
    <w:lvl w:ilvl="7">
      <w:start w:val="1"/>
      <w:numFmt w:val="decimal"/>
      <w:lvlText w:val="%1.%2.%3.%4.%5.%6.%7.%8."/>
      <w:lvlJc w:val="left"/>
      <w:pPr>
        <w:ind w:left="3106" w:hanging="1440"/>
      </w:pPr>
      <w:rPr>
        <w:rFonts w:hint="default"/>
      </w:rPr>
    </w:lvl>
    <w:lvl w:ilvl="8">
      <w:start w:val="1"/>
      <w:numFmt w:val="decimal"/>
      <w:lvlText w:val="%1.%2.%3.%4.%5.%6.%7.%8.%9."/>
      <w:lvlJc w:val="left"/>
      <w:pPr>
        <w:ind w:left="3704" w:hanging="1800"/>
      </w:pPr>
      <w:rPr>
        <w:rFonts w:hint="default"/>
      </w:rPr>
    </w:lvl>
  </w:abstractNum>
  <w:abstractNum w:abstractNumId="62">
    <w:nsid w:val="670D30A9"/>
    <w:multiLevelType w:val="hybridMultilevel"/>
    <w:tmpl w:val="DFC40C66"/>
    <w:lvl w:ilvl="0" w:tplc="04190001">
      <w:start w:val="1"/>
      <w:numFmt w:val="bullet"/>
      <w:lvlText w:val=""/>
      <w:lvlJc w:val="left"/>
      <w:pPr>
        <w:ind w:left="502"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3">
    <w:nsid w:val="672B22E6"/>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4">
    <w:nsid w:val="69BC2001"/>
    <w:multiLevelType w:val="singleLevel"/>
    <w:tmpl w:val="04BE48D8"/>
    <w:lvl w:ilvl="0">
      <w:start w:val="1"/>
      <w:numFmt w:val="bullet"/>
      <w:pStyle w:val="Reportbullets"/>
      <w:lvlText w:val=""/>
      <w:lvlJc w:val="left"/>
      <w:pPr>
        <w:tabs>
          <w:tab w:val="num" w:pos="360"/>
        </w:tabs>
        <w:ind w:left="360" w:hanging="360"/>
      </w:pPr>
      <w:rPr>
        <w:rFonts w:ascii="Symbol" w:hAnsi="Symbol" w:hint="default"/>
      </w:rPr>
    </w:lvl>
  </w:abstractNum>
  <w:abstractNum w:abstractNumId="65">
    <w:nsid w:val="6CC468C8"/>
    <w:multiLevelType w:val="hybridMultilevel"/>
    <w:tmpl w:val="F9469290"/>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6">
    <w:nsid w:val="6D01200D"/>
    <w:multiLevelType w:val="hybridMultilevel"/>
    <w:tmpl w:val="88A46D88"/>
    <w:lvl w:ilvl="0" w:tplc="98465D28">
      <w:start w:val="1"/>
      <w:numFmt w:val="bullet"/>
      <w:lvlText w:val=""/>
      <w:lvlJc w:val="left"/>
      <w:pPr>
        <w:ind w:left="720" w:hanging="360"/>
      </w:pPr>
      <w:rPr>
        <w:rFonts w:ascii="Symbol" w:hAnsi="Symbol" w:hint="default"/>
      </w:rPr>
    </w:lvl>
    <w:lvl w:ilvl="1" w:tplc="6432293C" w:tentative="1">
      <w:start w:val="1"/>
      <w:numFmt w:val="bullet"/>
      <w:lvlText w:val="o"/>
      <w:lvlJc w:val="left"/>
      <w:pPr>
        <w:ind w:left="1440" w:hanging="360"/>
      </w:pPr>
      <w:rPr>
        <w:rFonts w:ascii="Courier New" w:hAnsi="Courier New" w:cs="Courier New" w:hint="default"/>
      </w:rPr>
    </w:lvl>
    <w:lvl w:ilvl="2" w:tplc="4934B22C" w:tentative="1">
      <w:start w:val="1"/>
      <w:numFmt w:val="bullet"/>
      <w:lvlText w:val=""/>
      <w:lvlJc w:val="left"/>
      <w:pPr>
        <w:ind w:left="2160" w:hanging="360"/>
      </w:pPr>
      <w:rPr>
        <w:rFonts w:ascii="Wingdings" w:hAnsi="Wingdings" w:hint="default"/>
      </w:rPr>
    </w:lvl>
    <w:lvl w:ilvl="3" w:tplc="D172B330" w:tentative="1">
      <w:start w:val="1"/>
      <w:numFmt w:val="bullet"/>
      <w:lvlText w:val=""/>
      <w:lvlJc w:val="left"/>
      <w:pPr>
        <w:ind w:left="2880" w:hanging="360"/>
      </w:pPr>
      <w:rPr>
        <w:rFonts w:ascii="Symbol" w:hAnsi="Symbol" w:hint="default"/>
      </w:rPr>
    </w:lvl>
    <w:lvl w:ilvl="4" w:tplc="BE9C0E8E" w:tentative="1">
      <w:start w:val="1"/>
      <w:numFmt w:val="bullet"/>
      <w:lvlText w:val="o"/>
      <w:lvlJc w:val="left"/>
      <w:pPr>
        <w:ind w:left="3600" w:hanging="360"/>
      </w:pPr>
      <w:rPr>
        <w:rFonts w:ascii="Courier New" w:hAnsi="Courier New" w:cs="Courier New" w:hint="default"/>
      </w:rPr>
    </w:lvl>
    <w:lvl w:ilvl="5" w:tplc="A3347A94" w:tentative="1">
      <w:start w:val="1"/>
      <w:numFmt w:val="bullet"/>
      <w:lvlText w:val=""/>
      <w:lvlJc w:val="left"/>
      <w:pPr>
        <w:ind w:left="4320" w:hanging="360"/>
      </w:pPr>
      <w:rPr>
        <w:rFonts w:ascii="Wingdings" w:hAnsi="Wingdings" w:hint="default"/>
      </w:rPr>
    </w:lvl>
    <w:lvl w:ilvl="6" w:tplc="FBEC196E" w:tentative="1">
      <w:start w:val="1"/>
      <w:numFmt w:val="bullet"/>
      <w:lvlText w:val=""/>
      <w:lvlJc w:val="left"/>
      <w:pPr>
        <w:ind w:left="5040" w:hanging="360"/>
      </w:pPr>
      <w:rPr>
        <w:rFonts w:ascii="Symbol" w:hAnsi="Symbol" w:hint="default"/>
      </w:rPr>
    </w:lvl>
    <w:lvl w:ilvl="7" w:tplc="16D6637E" w:tentative="1">
      <w:start w:val="1"/>
      <w:numFmt w:val="bullet"/>
      <w:lvlText w:val="o"/>
      <w:lvlJc w:val="left"/>
      <w:pPr>
        <w:ind w:left="5760" w:hanging="360"/>
      </w:pPr>
      <w:rPr>
        <w:rFonts w:ascii="Courier New" w:hAnsi="Courier New" w:cs="Courier New" w:hint="default"/>
      </w:rPr>
    </w:lvl>
    <w:lvl w:ilvl="8" w:tplc="4CD618EA" w:tentative="1">
      <w:start w:val="1"/>
      <w:numFmt w:val="bullet"/>
      <w:lvlText w:val=""/>
      <w:lvlJc w:val="left"/>
      <w:pPr>
        <w:ind w:left="6480" w:hanging="360"/>
      </w:pPr>
      <w:rPr>
        <w:rFonts w:ascii="Wingdings" w:hAnsi="Wingdings" w:hint="default"/>
      </w:rPr>
    </w:lvl>
  </w:abstractNum>
  <w:abstractNum w:abstractNumId="67">
    <w:nsid w:val="6E1A3BC9"/>
    <w:multiLevelType w:val="hybridMultilevel"/>
    <w:tmpl w:val="A8D47C8A"/>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8">
    <w:nsid w:val="6E241AD4"/>
    <w:multiLevelType w:val="hybridMultilevel"/>
    <w:tmpl w:val="090ED614"/>
    <w:lvl w:ilvl="0" w:tplc="04190001">
      <w:start w:val="1"/>
      <w:numFmt w:val="russianLower"/>
      <w:pStyle w:val="32"/>
      <w:lvlText w:val="(%1)"/>
      <w:lvlJc w:val="left"/>
      <w:pPr>
        <w:tabs>
          <w:tab w:val="num" w:pos="1429"/>
        </w:tabs>
        <w:ind w:left="1429" w:hanging="476"/>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69">
    <w:nsid w:val="70331183"/>
    <w:multiLevelType w:val="hybridMultilevel"/>
    <w:tmpl w:val="F40045F2"/>
    <w:lvl w:ilvl="0" w:tplc="04190001">
      <w:start w:val="1"/>
      <w:numFmt w:val="decimal"/>
      <w:lvlText w:val="%1."/>
      <w:lvlJc w:val="left"/>
      <w:pPr>
        <w:ind w:left="1211" w:hanging="360"/>
      </w:pPr>
      <w:rPr>
        <w:rFonts w:hint="default"/>
      </w:rPr>
    </w:lvl>
    <w:lvl w:ilvl="1" w:tplc="04190003">
      <w:start w:val="1"/>
      <w:numFmt w:val="bullet"/>
      <w:lvlText w:val=""/>
      <w:lvlJc w:val="left"/>
      <w:pPr>
        <w:ind w:left="1931" w:hanging="360"/>
      </w:pPr>
      <w:rPr>
        <w:rFonts w:ascii="Symbol" w:hAnsi="Symbol" w:hint="default"/>
      </w:rPr>
    </w:lvl>
    <w:lvl w:ilvl="2" w:tplc="04190005" w:tentative="1">
      <w:start w:val="1"/>
      <w:numFmt w:val="lowerRoman"/>
      <w:lvlText w:val="%3."/>
      <w:lvlJc w:val="right"/>
      <w:pPr>
        <w:ind w:left="2651" w:hanging="180"/>
      </w:pPr>
    </w:lvl>
    <w:lvl w:ilvl="3" w:tplc="04190001" w:tentative="1">
      <w:start w:val="1"/>
      <w:numFmt w:val="decimal"/>
      <w:lvlText w:val="%4."/>
      <w:lvlJc w:val="left"/>
      <w:pPr>
        <w:ind w:left="3371" w:hanging="360"/>
      </w:pPr>
    </w:lvl>
    <w:lvl w:ilvl="4" w:tplc="04190003" w:tentative="1">
      <w:start w:val="1"/>
      <w:numFmt w:val="lowerLetter"/>
      <w:lvlText w:val="%5."/>
      <w:lvlJc w:val="left"/>
      <w:pPr>
        <w:ind w:left="4091" w:hanging="360"/>
      </w:pPr>
    </w:lvl>
    <w:lvl w:ilvl="5" w:tplc="04190005" w:tentative="1">
      <w:start w:val="1"/>
      <w:numFmt w:val="lowerRoman"/>
      <w:lvlText w:val="%6."/>
      <w:lvlJc w:val="right"/>
      <w:pPr>
        <w:ind w:left="4811" w:hanging="180"/>
      </w:pPr>
    </w:lvl>
    <w:lvl w:ilvl="6" w:tplc="04190001" w:tentative="1">
      <w:start w:val="1"/>
      <w:numFmt w:val="decimal"/>
      <w:lvlText w:val="%7."/>
      <w:lvlJc w:val="left"/>
      <w:pPr>
        <w:ind w:left="5531" w:hanging="360"/>
      </w:pPr>
    </w:lvl>
    <w:lvl w:ilvl="7" w:tplc="04190003" w:tentative="1">
      <w:start w:val="1"/>
      <w:numFmt w:val="lowerLetter"/>
      <w:lvlText w:val="%8."/>
      <w:lvlJc w:val="left"/>
      <w:pPr>
        <w:ind w:left="6251" w:hanging="360"/>
      </w:pPr>
    </w:lvl>
    <w:lvl w:ilvl="8" w:tplc="04190005" w:tentative="1">
      <w:start w:val="1"/>
      <w:numFmt w:val="lowerRoman"/>
      <w:lvlText w:val="%9."/>
      <w:lvlJc w:val="right"/>
      <w:pPr>
        <w:ind w:left="6971" w:hanging="180"/>
      </w:pPr>
    </w:lvl>
  </w:abstractNum>
  <w:abstractNum w:abstractNumId="70">
    <w:nsid w:val="71505F9D"/>
    <w:multiLevelType w:val="hybridMultilevel"/>
    <w:tmpl w:val="A4BA1884"/>
    <w:lvl w:ilvl="0" w:tplc="1CEA9178">
      <w:start w:val="1"/>
      <w:numFmt w:val="bullet"/>
      <w:lvlText w:val=""/>
      <w:lvlJc w:val="left"/>
      <w:pPr>
        <w:ind w:left="1440" w:hanging="360"/>
      </w:pPr>
      <w:rPr>
        <w:rFonts w:ascii="Symbol" w:hAnsi="Symbol" w:hint="default"/>
      </w:rPr>
    </w:lvl>
    <w:lvl w:ilvl="1" w:tplc="04190001">
      <w:start w:val="1"/>
      <w:numFmt w:val="bullet"/>
      <w:lvlText w:val="o"/>
      <w:lvlJc w:val="left"/>
      <w:pPr>
        <w:ind w:left="2160" w:hanging="360"/>
      </w:pPr>
      <w:rPr>
        <w:rFonts w:ascii="Courier New" w:hAnsi="Courier New" w:cs="Times New Roman" w:hint="default"/>
      </w:rPr>
    </w:lvl>
    <w:lvl w:ilvl="2" w:tplc="0419001B">
      <w:start w:val="1"/>
      <w:numFmt w:val="bullet"/>
      <w:lvlText w:val=""/>
      <w:lvlJc w:val="left"/>
      <w:pPr>
        <w:ind w:left="2880" w:hanging="360"/>
      </w:pPr>
      <w:rPr>
        <w:rFonts w:ascii="Wingdings" w:hAnsi="Wingdings" w:hint="default"/>
      </w:rPr>
    </w:lvl>
    <w:lvl w:ilvl="3" w:tplc="0419000F">
      <w:start w:val="1"/>
      <w:numFmt w:val="bullet"/>
      <w:lvlText w:val=""/>
      <w:lvlJc w:val="left"/>
      <w:pPr>
        <w:ind w:left="3600" w:hanging="360"/>
      </w:pPr>
      <w:rPr>
        <w:rFonts w:ascii="Symbol" w:hAnsi="Symbol" w:hint="default"/>
      </w:rPr>
    </w:lvl>
    <w:lvl w:ilvl="4" w:tplc="04190019">
      <w:start w:val="1"/>
      <w:numFmt w:val="bullet"/>
      <w:lvlText w:val="o"/>
      <w:lvlJc w:val="left"/>
      <w:pPr>
        <w:ind w:left="4320" w:hanging="360"/>
      </w:pPr>
      <w:rPr>
        <w:rFonts w:ascii="Courier New" w:hAnsi="Courier New" w:cs="Times New Roman" w:hint="default"/>
      </w:rPr>
    </w:lvl>
    <w:lvl w:ilvl="5" w:tplc="0419001B">
      <w:start w:val="1"/>
      <w:numFmt w:val="bullet"/>
      <w:lvlText w:val=""/>
      <w:lvlJc w:val="left"/>
      <w:pPr>
        <w:ind w:left="5040" w:hanging="360"/>
      </w:pPr>
      <w:rPr>
        <w:rFonts w:ascii="Wingdings" w:hAnsi="Wingdings" w:hint="default"/>
      </w:rPr>
    </w:lvl>
    <w:lvl w:ilvl="6" w:tplc="0419000F">
      <w:start w:val="1"/>
      <w:numFmt w:val="bullet"/>
      <w:lvlText w:val=""/>
      <w:lvlJc w:val="left"/>
      <w:pPr>
        <w:ind w:left="5760" w:hanging="360"/>
      </w:pPr>
      <w:rPr>
        <w:rFonts w:ascii="Symbol" w:hAnsi="Symbol" w:hint="default"/>
      </w:rPr>
    </w:lvl>
    <w:lvl w:ilvl="7" w:tplc="04190019">
      <w:start w:val="1"/>
      <w:numFmt w:val="bullet"/>
      <w:lvlText w:val="o"/>
      <w:lvlJc w:val="left"/>
      <w:pPr>
        <w:ind w:left="6480" w:hanging="360"/>
      </w:pPr>
      <w:rPr>
        <w:rFonts w:ascii="Courier New" w:hAnsi="Courier New" w:cs="Times New Roman" w:hint="default"/>
      </w:rPr>
    </w:lvl>
    <w:lvl w:ilvl="8" w:tplc="0419001B">
      <w:start w:val="1"/>
      <w:numFmt w:val="bullet"/>
      <w:lvlText w:val=""/>
      <w:lvlJc w:val="left"/>
      <w:pPr>
        <w:ind w:left="7200" w:hanging="360"/>
      </w:pPr>
      <w:rPr>
        <w:rFonts w:ascii="Wingdings" w:hAnsi="Wingdings" w:hint="default"/>
      </w:rPr>
    </w:lvl>
  </w:abstractNum>
  <w:abstractNum w:abstractNumId="71">
    <w:nsid w:val="7187099C"/>
    <w:multiLevelType w:val="hybridMultilevel"/>
    <w:tmpl w:val="D34C9D60"/>
    <w:lvl w:ilvl="0" w:tplc="524A57AC">
      <w:start w:val="1"/>
      <w:numFmt w:val="bullet"/>
      <w:lvlText w:val=""/>
      <w:lvlJc w:val="left"/>
      <w:pPr>
        <w:ind w:left="1429" w:hanging="360"/>
      </w:pPr>
      <w:rPr>
        <w:rFonts w:ascii="Symbol" w:hAnsi="Symbol" w:hint="default"/>
      </w:rPr>
    </w:lvl>
    <w:lvl w:ilvl="1" w:tplc="F87EB1A4" w:tentative="1">
      <w:start w:val="1"/>
      <w:numFmt w:val="bullet"/>
      <w:lvlText w:val="o"/>
      <w:lvlJc w:val="left"/>
      <w:pPr>
        <w:ind w:left="2149" w:hanging="360"/>
      </w:pPr>
      <w:rPr>
        <w:rFonts w:ascii="Courier New" w:hAnsi="Courier New" w:cs="Courier New" w:hint="default"/>
      </w:rPr>
    </w:lvl>
    <w:lvl w:ilvl="2" w:tplc="8F54287A" w:tentative="1">
      <w:start w:val="1"/>
      <w:numFmt w:val="bullet"/>
      <w:lvlText w:val=""/>
      <w:lvlJc w:val="left"/>
      <w:pPr>
        <w:ind w:left="2869" w:hanging="360"/>
      </w:pPr>
      <w:rPr>
        <w:rFonts w:ascii="Wingdings" w:hAnsi="Wingdings" w:hint="default"/>
      </w:rPr>
    </w:lvl>
    <w:lvl w:ilvl="3" w:tplc="29948CFA" w:tentative="1">
      <w:start w:val="1"/>
      <w:numFmt w:val="bullet"/>
      <w:lvlText w:val=""/>
      <w:lvlJc w:val="left"/>
      <w:pPr>
        <w:ind w:left="3589" w:hanging="360"/>
      </w:pPr>
      <w:rPr>
        <w:rFonts w:ascii="Symbol" w:hAnsi="Symbol" w:hint="default"/>
      </w:rPr>
    </w:lvl>
    <w:lvl w:ilvl="4" w:tplc="B7142152" w:tentative="1">
      <w:start w:val="1"/>
      <w:numFmt w:val="bullet"/>
      <w:lvlText w:val="o"/>
      <w:lvlJc w:val="left"/>
      <w:pPr>
        <w:ind w:left="4309" w:hanging="360"/>
      </w:pPr>
      <w:rPr>
        <w:rFonts w:ascii="Courier New" w:hAnsi="Courier New" w:cs="Courier New" w:hint="default"/>
      </w:rPr>
    </w:lvl>
    <w:lvl w:ilvl="5" w:tplc="87C04478" w:tentative="1">
      <w:start w:val="1"/>
      <w:numFmt w:val="bullet"/>
      <w:lvlText w:val=""/>
      <w:lvlJc w:val="left"/>
      <w:pPr>
        <w:ind w:left="5029" w:hanging="360"/>
      </w:pPr>
      <w:rPr>
        <w:rFonts w:ascii="Wingdings" w:hAnsi="Wingdings" w:hint="default"/>
      </w:rPr>
    </w:lvl>
    <w:lvl w:ilvl="6" w:tplc="3990A01A" w:tentative="1">
      <w:start w:val="1"/>
      <w:numFmt w:val="bullet"/>
      <w:lvlText w:val=""/>
      <w:lvlJc w:val="left"/>
      <w:pPr>
        <w:ind w:left="5749" w:hanging="360"/>
      </w:pPr>
      <w:rPr>
        <w:rFonts w:ascii="Symbol" w:hAnsi="Symbol" w:hint="default"/>
      </w:rPr>
    </w:lvl>
    <w:lvl w:ilvl="7" w:tplc="8D764A84" w:tentative="1">
      <w:start w:val="1"/>
      <w:numFmt w:val="bullet"/>
      <w:lvlText w:val="o"/>
      <w:lvlJc w:val="left"/>
      <w:pPr>
        <w:ind w:left="6469" w:hanging="360"/>
      </w:pPr>
      <w:rPr>
        <w:rFonts w:ascii="Courier New" w:hAnsi="Courier New" w:cs="Courier New" w:hint="default"/>
      </w:rPr>
    </w:lvl>
    <w:lvl w:ilvl="8" w:tplc="30988464" w:tentative="1">
      <w:start w:val="1"/>
      <w:numFmt w:val="bullet"/>
      <w:lvlText w:val=""/>
      <w:lvlJc w:val="left"/>
      <w:pPr>
        <w:ind w:left="7189" w:hanging="360"/>
      </w:pPr>
      <w:rPr>
        <w:rFonts w:ascii="Wingdings" w:hAnsi="Wingdings" w:hint="default"/>
      </w:rPr>
    </w:lvl>
  </w:abstractNum>
  <w:abstractNum w:abstractNumId="72">
    <w:nsid w:val="720167C5"/>
    <w:multiLevelType w:val="hybridMultilevel"/>
    <w:tmpl w:val="8B30353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3">
    <w:nsid w:val="730E25B2"/>
    <w:multiLevelType w:val="hybridMultilevel"/>
    <w:tmpl w:val="C79C2B1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nsid w:val="74511E70"/>
    <w:multiLevelType w:val="hybridMultilevel"/>
    <w:tmpl w:val="0D92F27C"/>
    <w:lvl w:ilvl="0" w:tplc="04190001">
      <w:start w:val="1"/>
      <w:numFmt w:val="bullet"/>
      <w:lvlText w:val=""/>
      <w:lvlJc w:val="left"/>
      <w:pPr>
        <w:ind w:left="1481" w:hanging="360"/>
      </w:pPr>
      <w:rPr>
        <w:rFonts w:ascii="Symbol" w:hAnsi="Symbol" w:hint="default"/>
      </w:rPr>
    </w:lvl>
    <w:lvl w:ilvl="1" w:tplc="04190003" w:tentative="1">
      <w:start w:val="1"/>
      <w:numFmt w:val="bullet"/>
      <w:lvlText w:val="o"/>
      <w:lvlJc w:val="left"/>
      <w:pPr>
        <w:ind w:left="2201" w:hanging="360"/>
      </w:pPr>
      <w:rPr>
        <w:rFonts w:ascii="Courier New" w:hAnsi="Courier New" w:cs="Courier New" w:hint="default"/>
      </w:rPr>
    </w:lvl>
    <w:lvl w:ilvl="2" w:tplc="04190005" w:tentative="1">
      <w:start w:val="1"/>
      <w:numFmt w:val="bullet"/>
      <w:lvlText w:val=""/>
      <w:lvlJc w:val="left"/>
      <w:pPr>
        <w:ind w:left="2921" w:hanging="360"/>
      </w:pPr>
      <w:rPr>
        <w:rFonts w:ascii="Wingdings" w:hAnsi="Wingdings" w:hint="default"/>
      </w:rPr>
    </w:lvl>
    <w:lvl w:ilvl="3" w:tplc="04190001" w:tentative="1">
      <w:start w:val="1"/>
      <w:numFmt w:val="bullet"/>
      <w:lvlText w:val=""/>
      <w:lvlJc w:val="left"/>
      <w:pPr>
        <w:ind w:left="3641" w:hanging="360"/>
      </w:pPr>
      <w:rPr>
        <w:rFonts w:ascii="Symbol" w:hAnsi="Symbol" w:hint="default"/>
      </w:rPr>
    </w:lvl>
    <w:lvl w:ilvl="4" w:tplc="04190003" w:tentative="1">
      <w:start w:val="1"/>
      <w:numFmt w:val="bullet"/>
      <w:lvlText w:val="o"/>
      <w:lvlJc w:val="left"/>
      <w:pPr>
        <w:ind w:left="4361" w:hanging="360"/>
      </w:pPr>
      <w:rPr>
        <w:rFonts w:ascii="Courier New" w:hAnsi="Courier New" w:cs="Courier New" w:hint="default"/>
      </w:rPr>
    </w:lvl>
    <w:lvl w:ilvl="5" w:tplc="04190005" w:tentative="1">
      <w:start w:val="1"/>
      <w:numFmt w:val="bullet"/>
      <w:lvlText w:val=""/>
      <w:lvlJc w:val="left"/>
      <w:pPr>
        <w:ind w:left="5081" w:hanging="360"/>
      </w:pPr>
      <w:rPr>
        <w:rFonts w:ascii="Wingdings" w:hAnsi="Wingdings" w:hint="default"/>
      </w:rPr>
    </w:lvl>
    <w:lvl w:ilvl="6" w:tplc="04190001" w:tentative="1">
      <w:start w:val="1"/>
      <w:numFmt w:val="bullet"/>
      <w:lvlText w:val=""/>
      <w:lvlJc w:val="left"/>
      <w:pPr>
        <w:ind w:left="5801" w:hanging="360"/>
      </w:pPr>
      <w:rPr>
        <w:rFonts w:ascii="Symbol" w:hAnsi="Symbol" w:hint="default"/>
      </w:rPr>
    </w:lvl>
    <w:lvl w:ilvl="7" w:tplc="04190003" w:tentative="1">
      <w:start w:val="1"/>
      <w:numFmt w:val="bullet"/>
      <w:lvlText w:val="o"/>
      <w:lvlJc w:val="left"/>
      <w:pPr>
        <w:ind w:left="6521" w:hanging="360"/>
      </w:pPr>
      <w:rPr>
        <w:rFonts w:ascii="Courier New" w:hAnsi="Courier New" w:cs="Courier New" w:hint="default"/>
      </w:rPr>
    </w:lvl>
    <w:lvl w:ilvl="8" w:tplc="04190005" w:tentative="1">
      <w:start w:val="1"/>
      <w:numFmt w:val="bullet"/>
      <w:lvlText w:val=""/>
      <w:lvlJc w:val="left"/>
      <w:pPr>
        <w:ind w:left="7241" w:hanging="360"/>
      </w:pPr>
      <w:rPr>
        <w:rFonts w:ascii="Wingdings" w:hAnsi="Wingdings" w:hint="default"/>
      </w:rPr>
    </w:lvl>
  </w:abstractNum>
  <w:abstractNum w:abstractNumId="75">
    <w:nsid w:val="74843B70"/>
    <w:multiLevelType w:val="hybridMultilevel"/>
    <w:tmpl w:val="E4E48D4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6">
    <w:nsid w:val="761A0B9E"/>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pStyle w:val="51"/>
      <w:lvlText w:val="%1.%2.%3.%4.%5."/>
      <w:lvlJc w:val="left"/>
      <w:pPr>
        <w:ind w:left="2232" w:hanging="792"/>
      </w:pPr>
    </w:lvl>
    <w:lvl w:ilvl="5">
      <w:start w:val="1"/>
      <w:numFmt w:val="decimal"/>
      <w:pStyle w:val="6"/>
      <w:lvlText w:val="%1.%2.%3.%4.%5.%6."/>
      <w:lvlJc w:val="left"/>
      <w:pPr>
        <w:ind w:left="2736" w:hanging="936"/>
      </w:pPr>
    </w:lvl>
    <w:lvl w:ilvl="6">
      <w:start w:val="1"/>
      <w:numFmt w:val="decimal"/>
      <w:pStyle w:val="7"/>
      <w:lvlText w:val="%1.%2.%3.%4.%5.%6.%7."/>
      <w:lvlJc w:val="left"/>
      <w:pPr>
        <w:ind w:left="3240" w:hanging="1080"/>
      </w:pPr>
    </w:lvl>
    <w:lvl w:ilvl="7">
      <w:start w:val="1"/>
      <w:numFmt w:val="decimal"/>
      <w:pStyle w:val="8"/>
      <w:lvlText w:val="%1.%2.%3.%4.%5.%6.%7.%8."/>
      <w:lvlJc w:val="left"/>
      <w:pPr>
        <w:ind w:left="3744" w:hanging="1224"/>
      </w:pPr>
    </w:lvl>
    <w:lvl w:ilvl="8">
      <w:start w:val="1"/>
      <w:numFmt w:val="decimal"/>
      <w:pStyle w:val="9"/>
      <w:lvlText w:val="%1.%2.%3.%4.%5.%6.%7.%8.%9."/>
      <w:lvlJc w:val="left"/>
      <w:pPr>
        <w:ind w:left="4320" w:hanging="1440"/>
      </w:pPr>
    </w:lvl>
  </w:abstractNum>
  <w:abstractNum w:abstractNumId="77">
    <w:nsid w:val="78616BAB"/>
    <w:multiLevelType w:val="hybridMultilevel"/>
    <w:tmpl w:val="707A7ED0"/>
    <w:lvl w:ilvl="0" w:tplc="24C4F82A">
      <w:start w:val="1"/>
      <w:numFmt w:val="bullet"/>
      <w:lvlText w:val=""/>
      <w:lvlJc w:val="left"/>
      <w:pPr>
        <w:ind w:left="720" w:hanging="360"/>
      </w:pPr>
      <w:rPr>
        <w:rFonts w:ascii="Symbol" w:hAnsi="Symbol" w:hint="default"/>
      </w:rPr>
    </w:lvl>
    <w:lvl w:ilvl="1" w:tplc="0C2C56D6">
      <w:start w:val="1"/>
      <w:numFmt w:val="bullet"/>
      <w:lvlText w:val="o"/>
      <w:lvlJc w:val="left"/>
      <w:pPr>
        <w:ind w:left="1440" w:hanging="360"/>
      </w:pPr>
      <w:rPr>
        <w:rFonts w:ascii="Courier New" w:hAnsi="Courier New" w:cs="Courier New" w:hint="default"/>
      </w:rPr>
    </w:lvl>
    <w:lvl w:ilvl="2" w:tplc="BFAE10DA">
      <w:start w:val="1"/>
      <w:numFmt w:val="bullet"/>
      <w:lvlText w:val=""/>
      <w:lvlJc w:val="left"/>
      <w:pPr>
        <w:ind w:left="2160" w:hanging="360"/>
      </w:pPr>
      <w:rPr>
        <w:rFonts w:ascii="Wingdings" w:hAnsi="Wingdings" w:hint="default"/>
      </w:rPr>
    </w:lvl>
    <w:lvl w:ilvl="3" w:tplc="F8DA6630" w:tentative="1">
      <w:start w:val="1"/>
      <w:numFmt w:val="bullet"/>
      <w:lvlText w:val=""/>
      <w:lvlJc w:val="left"/>
      <w:pPr>
        <w:ind w:left="2880" w:hanging="360"/>
      </w:pPr>
      <w:rPr>
        <w:rFonts w:ascii="Symbol" w:hAnsi="Symbol" w:hint="default"/>
      </w:rPr>
    </w:lvl>
    <w:lvl w:ilvl="4" w:tplc="A72E3E8A" w:tentative="1">
      <w:start w:val="1"/>
      <w:numFmt w:val="bullet"/>
      <w:lvlText w:val="o"/>
      <w:lvlJc w:val="left"/>
      <w:pPr>
        <w:ind w:left="3600" w:hanging="360"/>
      </w:pPr>
      <w:rPr>
        <w:rFonts w:ascii="Courier New" w:hAnsi="Courier New" w:cs="Courier New" w:hint="default"/>
      </w:rPr>
    </w:lvl>
    <w:lvl w:ilvl="5" w:tplc="8AAA2E20" w:tentative="1">
      <w:start w:val="1"/>
      <w:numFmt w:val="bullet"/>
      <w:lvlText w:val=""/>
      <w:lvlJc w:val="left"/>
      <w:pPr>
        <w:ind w:left="4320" w:hanging="360"/>
      </w:pPr>
      <w:rPr>
        <w:rFonts w:ascii="Wingdings" w:hAnsi="Wingdings" w:hint="default"/>
      </w:rPr>
    </w:lvl>
    <w:lvl w:ilvl="6" w:tplc="C5969B74" w:tentative="1">
      <w:start w:val="1"/>
      <w:numFmt w:val="bullet"/>
      <w:lvlText w:val=""/>
      <w:lvlJc w:val="left"/>
      <w:pPr>
        <w:ind w:left="5040" w:hanging="360"/>
      </w:pPr>
      <w:rPr>
        <w:rFonts w:ascii="Symbol" w:hAnsi="Symbol" w:hint="default"/>
      </w:rPr>
    </w:lvl>
    <w:lvl w:ilvl="7" w:tplc="1B14380C" w:tentative="1">
      <w:start w:val="1"/>
      <w:numFmt w:val="bullet"/>
      <w:lvlText w:val="o"/>
      <w:lvlJc w:val="left"/>
      <w:pPr>
        <w:ind w:left="5760" w:hanging="360"/>
      </w:pPr>
      <w:rPr>
        <w:rFonts w:ascii="Courier New" w:hAnsi="Courier New" w:cs="Courier New" w:hint="default"/>
      </w:rPr>
    </w:lvl>
    <w:lvl w:ilvl="8" w:tplc="6B7035C6" w:tentative="1">
      <w:start w:val="1"/>
      <w:numFmt w:val="bullet"/>
      <w:lvlText w:val=""/>
      <w:lvlJc w:val="left"/>
      <w:pPr>
        <w:ind w:left="6480" w:hanging="360"/>
      </w:pPr>
      <w:rPr>
        <w:rFonts w:ascii="Wingdings" w:hAnsi="Wingdings" w:hint="default"/>
      </w:rPr>
    </w:lvl>
  </w:abstractNum>
  <w:abstractNum w:abstractNumId="78">
    <w:nsid w:val="79CF56D1"/>
    <w:multiLevelType w:val="hybridMultilevel"/>
    <w:tmpl w:val="BF5A820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9">
    <w:nsid w:val="7E8A44EE"/>
    <w:multiLevelType w:val="hybridMultilevel"/>
    <w:tmpl w:val="D9E22C74"/>
    <w:lvl w:ilvl="0" w:tplc="0F4AF9F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6"/>
  </w:num>
  <w:num w:numId="2">
    <w:abstractNumId w:val="63"/>
  </w:num>
  <w:num w:numId="3">
    <w:abstractNumId w:val="12"/>
  </w:num>
  <w:num w:numId="4">
    <w:abstractNumId w:val="76"/>
  </w:num>
  <w:num w:numId="5">
    <w:abstractNumId w:val="4"/>
  </w:num>
  <w:num w:numId="6">
    <w:abstractNumId w:val="1"/>
  </w:num>
  <w:num w:numId="7">
    <w:abstractNumId w:val="0"/>
  </w:num>
  <w:num w:numId="8">
    <w:abstractNumId w:val="7"/>
  </w:num>
  <w:num w:numId="9">
    <w:abstractNumId w:val="5"/>
  </w:num>
  <w:num w:numId="10">
    <w:abstractNumId w:val="6"/>
  </w:num>
  <w:num w:numId="11">
    <w:abstractNumId w:val="3"/>
  </w:num>
  <w:num w:numId="12">
    <w:abstractNumId w:val="2"/>
  </w:num>
  <w:num w:numId="13">
    <w:abstractNumId w:val="68"/>
  </w:num>
  <w:num w:numId="14">
    <w:abstractNumId w:val="18"/>
  </w:num>
  <w:num w:numId="15">
    <w:abstractNumId w:val="51"/>
  </w:num>
  <w:num w:numId="16">
    <w:abstractNumId w:val="19"/>
  </w:num>
  <w:num w:numId="17">
    <w:abstractNumId w:val="10"/>
  </w:num>
  <w:num w:numId="18">
    <w:abstractNumId w:val="17"/>
  </w:num>
  <w:num w:numId="19">
    <w:abstractNumId w:val="21"/>
  </w:num>
  <w:num w:numId="20">
    <w:abstractNumId w:val="64"/>
  </w:num>
  <w:num w:numId="21">
    <w:abstractNumId w:val="44"/>
  </w:num>
  <w:num w:numId="22">
    <w:abstractNumId w:val="73"/>
  </w:num>
  <w:num w:numId="23">
    <w:abstractNumId w:val="9"/>
  </w:num>
  <w:num w:numId="24">
    <w:abstractNumId w:val="71"/>
  </w:num>
  <w:num w:numId="25">
    <w:abstractNumId w:val="60"/>
  </w:num>
  <w:num w:numId="26">
    <w:abstractNumId w:val="25"/>
  </w:num>
  <w:num w:numId="27">
    <w:abstractNumId w:val="58"/>
  </w:num>
  <w:num w:numId="28">
    <w:abstractNumId w:val="28"/>
  </w:num>
  <w:num w:numId="29">
    <w:abstractNumId w:val="65"/>
  </w:num>
  <w:num w:numId="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0"/>
  </w:num>
  <w:num w:numId="35">
    <w:abstractNumId w:val="41"/>
  </w:num>
  <w:num w:numId="36">
    <w:abstractNumId w:val="31"/>
  </w:num>
  <w:num w:numId="37">
    <w:abstractNumId w:val="69"/>
  </w:num>
  <w:num w:numId="38">
    <w:abstractNumId w:val="3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5"/>
  </w:num>
  <w:num w:numId="40">
    <w:abstractNumId w:val="77"/>
  </w:num>
  <w:num w:numId="41">
    <w:abstractNumId w:val="35"/>
  </w:num>
  <w:num w:numId="42">
    <w:abstractNumId w:val="22"/>
  </w:num>
  <w:num w:numId="43">
    <w:abstractNumId w:val="46"/>
  </w:num>
  <w:num w:numId="44">
    <w:abstractNumId w:val="23"/>
  </w:num>
  <w:num w:numId="45">
    <w:abstractNumId w:val="62"/>
  </w:num>
  <w:num w:numId="46">
    <w:abstractNumId w:val="30"/>
  </w:num>
  <w:num w:numId="47">
    <w:abstractNumId w:val="59"/>
  </w:num>
  <w:num w:numId="48">
    <w:abstractNumId w:val="66"/>
  </w:num>
  <w:num w:numId="49">
    <w:abstractNumId w:val="39"/>
  </w:num>
  <w:num w:numId="50">
    <w:abstractNumId w:val="40"/>
  </w:num>
  <w:num w:numId="51">
    <w:abstractNumId w:val="24"/>
  </w:num>
  <w:num w:numId="52">
    <w:abstractNumId w:val="75"/>
  </w:num>
  <w:num w:numId="53">
    <w:abstractNumId w:val="54"/>
  </w:num>
  <w:num w:numId="54">
    <w:abstractNumId w:val="78"/>
  </w:num>
  <w:num w:numId="55">
    <w:abstractNumId w:val="72"/>
  </w:num>
  <w:num w:numId="56">
    <w:abstractNumId w:val="45"/>
  </w:num>
  <w:num w:numId="57">
    <w:abstractNumId w:val="42"/>
  </w:num>
  <w:num w:numId="58">
    <w:abstractNumId w:val="56"/>
  </w:num>
  <w:num w:numId="59">
    <w:abstractNumId w:val="67"/>
  </w:num>
  <w:num w:numId="60">
    <w:abstractNumId w:val="32"/>
  </w:num>
  <w:num w:numId="61">
    <w:abstractNumId w:val="74"/>
  </w:num>
  <w:num w:numId="62">
    <w:abstractNumId w:val="49"/>
  </w:num>
  <w:num w:numId="63">
    <w:abstractNumId w:val="57"/>
  </w:num>
  <w:num w:numId="64">
    <w:abstractNumId w:val="15"/>
  </w:num>
  <w:num w:numId="65">
    <w:abstractNumId w:val="43"/>
  </w:num>
  <w:num w:numId="66">
    <w:abstractNumId w:val="61"/>
  </w:num>
  <w:num w:numId="67">
    <w:abstractNumId w:val="20"/>
  </w:num>
  <w:num w:numId="68">
    <w:abstractNumId w:val="29"/>
  </w:num>
  <w:num w:numId="69">
    <w:abstractNumId w:val="48"/>
  </w:num>
  <w:num w:numId="70">
    <w:abstractNumId w:val="27"/>
  </w:num>
  <w:num w:numId="71">
    <w:abstractNumId w:val="33"/>
  </w:num>
  <w:num w:numId="72">
    <w:abstractNumId w:val="37"/>
  </w:num>
  <w:num w:numId="73">
    <w:abstractNumId w:val="38"/>
  </w:num>
  <w:num w:numId="74">
    <w:abstractNumId w:val="79"/>
  </w:num>
  <w:num w:numId="75">
    <w:abstractNumId w:val="14"/>
  </w:num>
  <w:num w:numId="76">
    <w:abstractNumId w:val="52"/>
  </w:num>
  <w:num w:numId="77">
    <w:abstractNumId w:val="34"/>
  </w:num>
  <w:num w:numId="78">
    <w:abstractNumId w:val="8"/>
  </w:num>
  <w:num w:numId="79">
    <w:abstractNumId w:val="50"/>
  </w:num>
  <w:num w:numId="80">
    <w:abstractNumId w:val="16"/>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Валерия Токарева">
    <w15:presenceInfo w15:providerId="Windows Live" w15:userId="8beb0e3e0cfcd9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16F6"/>
    <w:rsid w:val="00004171"/>
    <w:rsid w:val="00011217"/>
    <w:rsid w:val="00012575"/>
    <w:rsid w:val="000166DD"/>
    <w:rsid w:val="00016C91"/>
    <w:rsid w:val="00026F7D"/>
    <w:rsid w:val="00031C04"/>
    <w:rsid w:val="00043732"/>
    <w:rsid w:val="000540EC"/>
    <w:rsid w:val="00073BF8"/>
    <w:rsid w:val="00075493"/>
    <w:rsid w:val="00094BE5"/>
    <w:rsid w:val="000A0211"/>
    <w:rsid w:val="000A34E8"/>
    <w:rsid w:val="000B22B0"/>
    <w:rsid w:val="000D27C9"/>
    <w:rsid w:val="000D4D65"/>
    <w:rsid w:val="000E12F1"/>
    <w:rsid w:val="000F264E"/>
    <w:rsid w:val="000F461E"/>
    <w:rsid w:val="001065CE"/>
    <w:rsid w:val="00107B51"/>
    <w:rsid w:val="00126B55"/>
    <w:rsid w:val="00143D58"/>
    <w:rsid w:val="00166D23"/>
    <w:rsid w:val="001676C6"/>
    <w:rsid w:val="001837C0"/>
    <w:rsid w:val="001B2070"/>
    <w:rsid w:val="001B2B8D"/>
    <w:rsid w:val="001B3597"/>
    <w:rsid w:val="001C0B7D"/>
    <w:rsid w:val="001D0C61"/>
    <w:rsid w:val="001D1D46"/>
    <w:rsid w:val="001D3D46"/>
    <w:rsid w:val="001E0394"/>
    <w:rsid w:val="001E5D3E"/>
    <w:rsid w:val="00202EC9"/>
    <w:rsid w:val="00217520"/>
    <w:rsid w:val="002216F6"/>
    <w:rsid w:val="00243C0F"/>
    <w:rsid w:val="00266999"/>
    <w:rsid w:val="00274680"/>
    <w:rsid w:val="00275178"/>
    <w:rsid w:val="002910C7"/>
    <w:rsid w:val="002A0064"/>
    <w:rsid w:val="002A1AA3"/>
    <w:rsid w:val="002A5D3F"/>
    <w:rsid w:val="002B16FB"/>
    <w:rsid w:val="002B1BFA"/>
    <w:rsid w:val="002C0EAA"/>
    <w:rsid w:val="002D1E0C"/>
    <w:rsid w:val="002D72A6"/>
    <w:rsid w:val="002E0DDA"/>
    <w:rsid w:val="002F186A"/>
    <w:rsid w:val="00307392"/>
    <w:rsid w:val="00317B3E"/>
    <w:rsid w:val="00345C1C"/>
    <w:rsid w:val="0035098D"/>
    <w:rsid w:val="003618B8"/>
    <w:rsid w:val="00363EE4"/>
    <w:rsid w:val="00393A35"/>
    <w:rsid w:val="003B0F89"/>
    <w:rsid w:val="003B3201"/>
    <w:rsid w:val="003D2987"/>
    <w:rsid w:val="003E603D"/>
    <w:rsid w:val="003F39D2"/>
    <w:rsid w:val="003F6CBE"/>
    <w:rsid w:val="004255A0"/>
    <w:rsid w:val="00434407"/>
    <w:rsid w:val="004363A0"/>
    <w:rsid w:val="00436672"/>
    <w:rsid w:val="0044373D"/>
    <w:rsid w:val="004522AC"/>
    <w:rsid w:val="0045737E"/>
    <w:rsid w:val="004728F1"/>
    <w:rsid w:val="004748BA"/>
    <w:rsid w:val="00481B36"/>
    <w:rsid w:val="00490E7C"/>
    <w:rsid w:val="00494205"/>
    <w:rsid w:val="004958BB"/>
    <w:rsid w:val="004A1468"/>
    <w:rsid w:val="004B044C"/>
    <w:rsid w:val="004B0C09"/>
    <w:rsid w:val="004C4A84"/>
    <w:rsid w:val="004C7A49"/>
    <w:rsid w:val="004D560B"/>
    <w:rsid w:val="004F772C"/>
    <w:rsid w:val="0050081E"/>
    <w:rsid w:val="0050285E"/>
    <w:rsid w:val="005038F1"/>
    <w:rsid w:val="0050436B"/>
    <w:rsid w:val="00522920"/>
    <w:rsid w:val="00532215"/>
    <w:rsid w:val="00534052"/>
    <w:rsid w:val="00551950"/>
    <w:rsid w:val="00553479"/>
    <w:rsid w:val="00560696"/>
    <w:rsid w:val="00583826"/>
    <w:rsid w:val="005A6913"/>
    <w:rsid w:val="005E4E45"/>
    <w:rsid w:val="005F0AA3"/>
    <w:rsid w:val="005F4A0B"/>
    <w:rsid w:val="0060649A"/>
    <w:rsid w:val="00613878"/>
    <w:rsid w:val="00650A2A"/>
    <w:rsid w:val="006570FE"/>
    <w:rsid w:val="00676823"/>
    <w:rsid w:val="00684AF5"/>
    <w:rsid w:val="00686995"/>
    <w:rsid w:val="00690F95"/>
    <w:rsid w:val="006917C5"/>
    <w:rsid w:val="006978D9"/>
    <w:rsid w:val="006A73D9"/>
    <w:rsid w:val="006B0361"/>
    <w:rsid w:val="006B5A72"/>
    <w:rsid w:val="006D477C"/>
    <w:rsid w:val="006E11E0"/>
    <w:rsid w:val="006F15DD"/>
    <w:rsid w:val="006F1E59"/>
    <w:rsid w:val="006F5534"/>
    <w:rsid w:val="007060CF"/>
    <w:rsid w:val="00721CA7"/>
    <w:rsid w:val="007274CD"/>
    <w:rsid w:val="00727B06"/>
    <w:rsid w:val="00735F94"/>
    <w:rsid w:val="0073669F"/>
    <w:rsid w:val="00737983"/>
    <w:rsid w:val="00750D8B"/>
    <w:rsid w:val="007606FF"/>
    <w:rsid w:val="00760999"/>
    <w:rsid w:val="00773CC0"/>
    <w:rsid w:val="00774DFD"/>
    <w:rsid w:val="007817C9"/>
    <w:rsid w:val="007905E9"/>
    <w:rsid w:val="00796355"/>
    <w:rsid w:val="007B13BB"/>
    <w:rsid w:val="007B36B9"/>
    <w:rsid w:val="007B69F5"/>
    <w:rsid w:val="007C06BC"/>
    <w:rsid w:val="007D29F4"/>
    <w:rsid w:val="007F0F4B"/>
    <w:rsid w:val="00817650"/>
    <w:rsid w:val="00817F87"/>
    <w:rsid w:val="00836891"/>
    <w:rsid w:val="00847811"/>
    <w:rsid w:val="00882B45"/>
    <w:rsid w:val="0089402B"/>
    <w:rsid w:val="008A6C11"/>
    <w:rsid w:val="008B0F32"/>
    <w:rsid w:val="008B247B"/>
    <w:rsid w:val="008C58DA"/>
    <w:rsid w:val="008D0821"/>
    <w:rsid w:val="008D3F82"/>
    <w:rsid w:val="008D5140"/>
    <w:rsid w:val="008F1D5D"/>
    <w:rsid w:val="00906360"/>
    <w:rsid w:val="00906D5C"/>
    <w:rsid w:val="009072EC"/>
    <w:rsid w:val="009108B9"/>
    <w:rsid w:val="00924BD2"/>
    <w:rsid w:val="009349C9"/>
    <w:rsid w:val="00950140"/>
    <w:rsid w:val="009567FA"/>
    <w:rsid w:val="00956C46"/>
    <w:rsid w:val="00964FE0"/>
    <w:rsid w:val="00980F67"/>
    <w:rsid w:val="00983216"/>
    <w:rsid w:val="00987846"/>
    <w:rsid w:val="009A2B29"/>
    <w:rsid w:val="009A6945"/>
    <w:rsid w:val="009B5F81"/>
    <w:rsid w:val="009B6AA6"/>
    <w:rsid w:val="009D2CC5"/>
    <w:rsid w:val="009E4B39"/>
    <w:rsid w:val="00A04F20"/>
    <w:rsid w:val="00A05DAD"/>
    <w:rsid w:val="00A111DD"/>
    <w:rsid w:val="00A21074"/>
    <w:rsid w:val="00A21DA8"/>
    <w:rsid w:val="00A26481"/>
    <w:rsid w:val="00A2677A"/>
    <w:rsid w:val="00A30556"/>
    <w:rsid w:val="00A37F24"/>
    <w:rsid w:val="00A615A9"/>
    <w:rsid w:val="00A61DCC"/>
    <w:rsid w:val="00A8094D"/>
    <w:rsid w:val="00A849D8"/>
    <w:rsid w:val="00A90BEF"/>
    <w:rsid w:val="00A922A6"/>
    <w:rsid w:val="00AA2E88"/>
    <w:rsid w:val="00AA7AF7"/>
    <w:rsid w:val="00AB2B4F"/>
    <w:rsid w:val="00AC0AEF"/>
    <w:rsid w:val="00AD5CA7"/>
    <w:rsid w:val="00AE0043"/>
    <w:rsid w:val="00AE144B"/>
    <w:rsid w:val="00AE2D01"/>
    <w:rsid w:val="00B139A4"/>
    <w:rsid w:val="00B17210"/>
    <w:rsid w:val="00B2062A"/>
    <w:rsid w:val="00B63D30"/>
    <w:rsid w:val="00B6585B"/>
    <w:rsid w:val="00B67E59"/>
    <w:rsid w:val="00B763A5"/>
    <w:rsid w:val="00B76AA1"/>
    <w:rsid w:val="00B90A2D"/>
    <w:rsid w:val="00BB2BD7"/>
    <w:rsid w:val="00BB691E"/>
    <w:rsid w:val="00BC52AC"/>
    <w:rsid w:val="00BC54C1"/>
    <w:rsid w:val="00BC6550"/>
    <w:rsid w:val="00BC74C1"/>
    <w:rsid w:val="00BD28D3"/>
    <w:rsid w:val="00BF316C"/>
    <w:rsid w:val="00C04099"/>
    <w:rsid w:val="00C0759E"/>
    <w:rsid w:val="00C23529"/>
    <w:rsid w:val="00C618FD"/>
    <w:rsid w:val="00C9488D"/>
    <w:rsid w:val="00CB600E"/>
    <w:rsid w:val="00CC18B2"/>
    <w:rsid w:val="00CC7F1A"/>
    <w:rsid w:val="00CF2569"/>
    <w:rsid w:val="00CF350E"/>
    <w:rsid w:val="00D05381"/>
    <w:rsid w:val="00D13608"/>
    <w:rsid w:val="00D15F9C"/>
    <w:rsid w:val="00D311B0"/>
    <w:rsid w:val="00D4200B"/>
    <w:rsid w:val="00D55D93"/>
    <w:rsid w:val="00D57D81"/>
    <w:rsid w:val="00D6294B"/>
    <w:rsid w:val="00DD5D8D"/>
    <w:rsid w:val="00DE47D2"/>
    <w:rsid w:val="00DE557C"/>
    <w:rsid w:val="00DE5D01"/>
    <w:rsid w:val="00DE6860"/>
    <w:rsid w:val="00DF67B6"/>
    <w:rsid w:val="00E0381E"/>
    <w:rsid w:val="00E07BC6"/>
    <w:rsid w:val="00E165E0"/>
    <w:rsid w:val="00E22877"/>
    <w:rsid w:val="00E320EE"/>
    <w:rsid w:val="00E33C72"/>
    <w:rsid w:val="00E40149"/>
    <w:rsid w:val="00E456B9"/>
    <w:rsid w:val="00E458D3"/>
    <w:rsid w:val="00E45952"/>
    <w:rsid w:val="00E52472"/>
    <w:rsid w:val="00E56FAE"/>
    <w:rsid w:val="00E56FB9"/>
    <w:rsid w:val="00E66F00"/>
    <w:rsid w:val="00E87839"/>
    <w:rsid w:val="00EB2A96"/>
    <w:rsid w:val="00EC2F81"/>
    <w:rsid w:val="00EC4998"/>
    <w:rsid w:val="00ED4241"/>
    <w:rsid w:val="00EE1E23"/>
    <w:rsid w:val="00EE5479"/>
    <w:rsid w:val="00EF4D89"/>
    <w:rsid w:val="00F01C5E"/>
    <w:rsid w:val="00F04A60"/>
    <w:rsid w:val="00F26282"/>
    <w:rsid w:val="00F27CC4"/>
    <w:rsid w:val="00F43502"/>
    <w:rsid w:val="00F54264"/>
    <w:rsid w:val="00F56210"/>
    <w:rsid w:val="00F65173"/>
    <w:rsid w:val="00F66CF3"/>
    <w:rsid w:val="00F82479"/>
    <w:rsid w:val="00F829C4"/>
    <w:rsid w:val="00F91DB8"/>
    <w:rsid w:val="00F943A8"/>
    <w:rsid w:val="00F96B7D"/>
    <w:rsid w:val="00F97074"/>
    <w:rsid w:val="00FA412B"/>
    <w:rsid w:val="00FB3E88"/>
    <w:rsid w:val="00FB5536"/>
    <w:rsid w:val="00FC6B1E"/>
    <w:rsid w:val="00FC7C68"/>
    <w:rsid w:val="00FD4BE3"/>
    <w:rsid w:val="00FE0563"/>
    <w:rsid w:val="00FE2F1B"/>
    <w:rsid w:val="00FE48E6"/>
    <w:rsid w:val="00FF65C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A047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footer" w:uiPriority="99"/>
    <w:lsdException w:name="caption" w:qFormat="1"/>
    <w:lsdException w:name="annotation reference" w:uiPriority="99"/>
    <w:lsdException w:name="page number" w:uiPriority="99"/>
    <w:lsdException w:name="List Bullet" w:uiPriority="99"/>
    <w:lsdException w:name="List Bullet 2" w:uiPriority="99"/>
    <w:lsdException w:name="Title" w:semiHidden="0" w:uiPriority="10" w:unhideWhenUsed="0" w:qFormat="1"/>
    <w:lsdException w:name="Default Paragraph Font" w:uiPriority="1"/>
    <w:lsdException w:name="Body Text Indent" w:uiPriority="99"/>
    <w:lsdException w:name="Subtitle" w:semiHidden="0" w:unhideWhenUsed="0" w:qFormat="1"/>
    <w:lsdException w:name="Hyperlink" w:uiPriority="99"/>
    <w:lsdException w:name="Strong" w:semiHidden="0" w:unhideWhenUsed="0" w:qFormat="1"/>
    <w:lsdException w:name="Emphasis" w:semiHidden="0" w:uiPriority="99" w:unhideWhenUsed="0" w:qFormat="1"/>
    <w:lsdException w:name="HTML Top of Form" w:uiPriority="99"/>
    <w:lsdException w:name="HTML Bottom of Form" w:uiPriority="99"/>
    <w:lsdException w:name="Normal (Web)" w:uiPriority="99"/>
    <w:lsdException w:name="Normal Table"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9072EC"/>
    <w:pPr>
      <w:spacing w:before="120" w:after="120" w:line="240" w:lineRule="auto"/>
      <w:ind w:firstLine="709"/>
      <w:jc w:val="both"/>
    </w:pPr>
    <w:rPr>
      <w:rFonts w:ascii="Times New Roman" w:eastAsia="Calibri" w:hAnsi="Times New Roman" w:cs="Times New Roman"/>
      <w:sz w:val="24"/>
    </w:rPr>
  </w:style>
  <w:style w:type="paragraph" w:styleId="1">
    <w:name w:val="heading 1"/>
    <w:basedOn w:val="a3"/>
    <w:next w:val="a3"/>
    <w:link w:val="10"/>
    <w:qFormat/>
    <w:rsid w:val="000D27C9"/>
    <w:pPr>
      <w:keepNext/>
      <w:numPr>
        <w:numId w:val="47"/>
      </w:numPr>
      <w:spacing w:before="240" w:after="60"/>
      <w:outlineLvl w:val="0"/>
    </w:pPr>
    <w:rPr>
      <w:b/>
      <w:bCs/>
      <w:caps/>
      <w:kern w:val="32"/>
      <w:szCs w:val="32"/>
      <w:lang w:val="x-none" w:eastAsia="x-none"/>
    </w:rPr>
  </w:style>
  <w:style w:type="paragraph" w:styleId="21">
    <w:name w:val="heading 2"/>
    <w:basedOn w:val="a3"/>
    <w:next w:val="a3"/>
    <w:link w:val="22"/>
    <w:qFormat/>
    <w:rsid w:val="00F65173"/>
    <w:pPr>
      <w:keepNext/>
      <w:keepLines/>
      <w:numPr>
        <w:ilvl w:val="1"/>
        <w:numId w:val="47"/>
      </w:numPr>
      <w:spacing w:after="0"/>
      <w:outlineLvl w:val="1"/>
    </w:pPr>
    <w:rPr>
      <w:bCs/>
      <w:caps/>
      <w:color w:val="000000" w:themeColor="text1"/>
      <w:szCs w:val="26"/>
      <w:lang w:val="x-none" w:eastAsia="x-none"/>
    </w:rPr>
  </w:style>
  <w:style w:type="paragraph" w:styleId="31">
    <w:name w:val="heading 3"/>
    <w:basedOn w:val="a3"/>
    <w:next w:val="a3"/>
    <w:link w:val="33"/>
    <w:qFormat/>
    <w:rsid w:val="00F65173"/>
    <w:pPr>
      <w:keepNext/>
      <w:keepLines/>
      <w:numPr>
        <w:ilvl w:val="2"/>
        <w:numId w:val="47"/>
      </w:numPr>
      <w:spacing w:after="0"/>
      <w:outlineLvl w:val="2"/>
    </w:pPr>
    <w:rPr>
      <w:bCs/>
      <w:color w:val="000000" w:themeColor="text1"/>
      <w:szCs w:val="20"/>
      <w:lang w:val="x-none" w:eastAsia="x-none"/>
    </w:rPr>
  </w:style>
  <w:style w:type="paragraph" w:styleId="40">
    <w:name w:val="heading 4"/>
    <w:basedOn w:val="a3"/>
    <w:next w:val="a3"/>
    <w:link w:val="41"/>
    <w:qFormat/>
    <w:rsid w:val="002216F6"/>
    <w:pPr>
      <w:keepNext/>
      <w:keepLines/>
      <w:numPr>
        <w:ilvl w:val="3"/>
        <w:numId w:val="47"/>
      </w:numPr>
      <w:spacing w:before="200" w:after="0"/>
      <w:outlineLvl w:val="3"/>
    </w:pPr>
    <w:rPr>
      <w:rFonts w:ascii="Cambria" w:hAnsi="Cambria"/>
      <w:b/>
      <w:bCs/>
      <w:i/>
      <w:iCs/>
      <w:color w:val="4F81BD"/>
      <w:sz w:val="20"/>
      <w:szCs w:val="20"/>
      <w:lang w:val="x-none" w:eastAsia="x-none"/>
    </w:rPr>
  </w:style>
  <w:style w:type="paragraph" w:styleId="51">
    <w:name w:val="heading 5"/>
    <w:basedOn w:val="a3"/>
    <w:next w:val="a3"/>
    <w:link w:val="52"/>
    <w:qFormat/>
    <w:rsid w:val="002216F6"/>
    <w:pPr>
      <w:numPr>
        <w:ilvl w:val="4"/>
        <w:numId w:val="4"/>
      </w:numPr>
      <w:spacing w:before="240" w:after="60"/>
      <w:ind w:left="1008" w:hanging="432"/>
      <w:outlineLvl w:val="4"/>
    </w:pPr>
    <w:rPr>
      <w:b/>
      <w:bCs/>
      <w:i/>
      <w:iCs/>
      <w:sz w:val="26"/>
      <w:szCs w:val="26"/>
      <w:lang w:val="x-none" w:eastAsia="x-none"/>
    </w:rPr>
  </w:style>
  <w:style w:type="paragraph" w:styleId="6">
    <w:name w:val="heading 6"/>
    <w:basedOn w:val="a3"/>
    <w:next w:val="a3"/>
    <w:link w:val="60"/>
    <w:qFormat/>
    <w:rsid w:val="002216F6"/>
    <w:pPr>
      <w:numPr>
        <w:ilvl w:val="5"/>
        <w:numId w:val="4"/>
      </w:numPr>
      <w:spacing w:before="240" w:after="60"/>
      <w:ind w:left="1152" w:hanging="432"/>
      <w:outlineLvl w:val="5"/>
    </w:pPr>
    <w:rPr>
      <w:b/>
      <w:bCs/>
      <w:sz w:val="20"/>
      <w:szCs w:val="20"/>
      <w:lang w:val="x-none" w:eastAsia="x-none"/>
    </w:rPr>
  </w:style>
  <w:style w:type="paragraph" w:styleId="7">
    <w:name w:val="heading 7"/>
    <w:basedOn w:val="a3"/>
    <w:next w:val="a3"/>
    <w:link w:val="70"/>
    <w:qFormat/>
    <w:rsid w:val="002216F6"/>
    <w:pPr>
      <w:numPr>
        <w:ilvl w:val="6"/>
        <w:numId w:val="4"/>
      </w:numPr>
      <w:spacing w:before="240" w:after="60"/>
      <w:ind w:left="1296" w:hanging="288"/>
      <w:outlineLvl w:val="6"/>
    </w:pPr>
    <w:rPr>
      <w:szCs w:val="24"/>
      <w:lang w:val="x-none" w:eastAsia="x-none"/>
    </w:rPr>
  </w:style>
  <w:style w:type="paragraph" w:styleId="8">
    <w:name w:val="heading 8"/>
    <w:basedOn w:val="a3"/>
    <w:next w:val="a3"/>
    <w:link w:val="80"/>
    <w:qFormat/>
    <w:rsid w:val="002216F6"/>
    <w:pPr>
      <w:numPr>
        <w:ilvl w:val="7"/>
        <w:numId w:val="4"/>
      </w:numPr>
      <w:spacing w:before="240" w:after="60"/>
      <w:ind w:left="1440" w:hanging="432"/>
      <w:outlineLvl w:val="7"/>
    </w:pPr>
    <w:rPr>
      <w:i/>
      <w:iCs/>
      <w:szCs w:val="24"/>
      <w:lang w:val="x-none" w:eastAsia="x-none"/>
    </w:rPr>
  </w:style>
  <w:style w:type="paragraph" w:styleId="9">
    <w:name w:val="heading 9"/>
    <w:basedOn w:val="a3"/>
    <w:next w:val="a3"/>
    <w:link w:val="90"/>
    <w:qFormat/>
    <w:rsid w:val="002216F6"/>
    <w:pPr>
      <w:numPr>
        <w:ilvl w:val="8"/>
        <w:numId w:val="4"/>
      </w:numPr>
      <w:spacing w:before="240" w:after="60"/>
      <w:ind w:left="1584" w:hanging="144"/>
      <w:outlineLvl w:val="8"/>
    </w:pPr>
    <w:rPr>
      <w:rFonts w:ascii="Arial" w:hAnsi="Arial"/>
      <w:sz w:val="20"/>
      <w:szCs w:val="20"/>
      <w:lang w:val="x-none" w:eastAsia="x-none"/>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Заголовок 1 Знак"/>
    <w:basedOn w:val="a4"/>
    <w:link w:val="1"/>
    <w:rsid w:val="000D27C9"/>
    <w:rPr>
      <w:rFonts w:ascii="Times New Roman" w:eastAsia="Calibri" w:hAnsi="Times New Roman" w:cs="Times New Roman"/>
      <w:b/>
      <w:bCs/>
      <w:caps/>
      <w:kern w:val="32"/>
      <w:sz w:val="24"/>
      <w:szCs w:val="32"/>
      <w:lang w:val="x-none" w:eastAsia="x-none"/>
    </w:rPr>
  </w:style>
  <w:style w:type="character" w:customStyle="1" w:styleId="22">
    <w:name w:val="Заголовок 2 Знак"/>
    <w:basedOn w:val="a4"/>
    <w:link w:val="21"/>
    <w:rsid w:val="00F65173"/>
    <w:rPr>
      <w:rFonts w:ascii="Times New Roman" w:eastAsia="Calibri" w:hAnsi="Times New Roman" w:cs="Times New Roman"/>
      <w:bCs/>
      <w:caps/>
      <w:color w:val="000000" w:themeColor="text1"/>
      <w:sz w:val="24"/>
      <w:szCs w:val="26"/>
      <w:lang w:val="x-none" w:eastAsia="x-none"/>
    </w:rPr>
  </w:style>
  <w:style w:type="character" w:customStyle="1" w:styleId="33">
    <w:name w:val="Заголовок 3 Знак"/>
    <w:basedOn w:val="a4"/>
    <w:link w:val="31"/>
    <w:rsid w:val="00F65173"/>
    <w:rPr>
      <w:rFonts w:ascii="Times New Roman" w:eastAsia="Calibri" w:hAnsi="Times New Roman" w:cs="Times New Roman"/>
      <w:bCs/>
      <w:color w:val="000000" w:themeColor="text1"/>
      <w:sz w:val="24"/>
      <w:szCs w:val="20"/>
      <w:lang w:val="x-none" w:eastAsia="x-none"/>
    </w:rPr>
  </w:style>
  <w:style w:type="character" w:customStyle="1" w:styleId="41">
    <w:name w:val="Заголовок 4 Знак"/>
    <w:basedOn w:val="a4"/>
    <w:link w:val="40"/>
    <w:rsid w:val="002216F6"/>
    <w:rPr>
      <w:rFonts w:ascii="Cambria" w:eastAsia="Calibri" w:hAnsi="Cambria" w:cs="Times New Roman"/>
      <w:b/>
      <w:bCs/>
      <w:i/>
      <w:iCs/>
      <w:color w:val="4F81BD"/>
      <w:sz w:val="20"/>
      <w:szCs w:val="20"/>
      <w:lang w:val="x-none" w:eastAsia="x-none"/>
    </w:rPr>
  </w:style>
  <w:style w:type="character" w:customStyle="1" w:styleId="52">
    <w:name w:val="Заголовок 5 Знак"/>
    <w:basedOn w:val="a4"/>
    <w:link w:val="51"/>
    <w:rsid w:val="002216F6"/>
    <w:rPr>
      <w:rFonts w:ascii="Times New Roman" w:eastAsia="Calibri" w:hAnsi="Times New Roman" w:cs="Times New Roman"/>
      <w:b/>
      <w:bCs/>
      <w:i/>
      <w:iCs/>
      <w:sz w:val="26"/>
      <w:szCs w:val="26"/>
      <w:lang w:val="x-none" w:eastAsia="x-none"/>
    </w:rPr>
  </w:style>
  <w:style w:type="character" w:customStyle="1" w:styleId="60">
    <w:name w:val="Заголовок 6 Знак"/>
    <w:basedOn w:val="a4"/>
    <w:link w:val="6"/>
    <w:rsid w:val="002216F6"/>
    <w:rPr>
      <w:rFonts w:ascii="Times New Roman" w:eastAsia="Calibri" w:hAnsi="Times New Roman" w:cs="Times New Roman"/>
      <w:b/>
      <w:bCs/>
      <w:sz w:val="20"/>
      <w:szCs w:val="20"/>
      <w:lang w:val="x-none" w:eastAsia="x-none"/>
    </w:rPr>
  </w:style>
  <w:style w:type="character" w:customStyle="1" w:styleId="70">
    <w:name w:val="Заголовок 7 Знак"/>
    <w:basedOn w:val="a4"/>
    <w:link w:val="7"/>
    <w:rsid w:val="002216F6"/>
    <w:rPr>
      <w:rFonts w:ascii="Times New Roman" w:eastAsia="Calibri" w:hAnsi="Times New Roman" w:cs="Times New Roman"/>
      <w:sz w:val="24"/>
      <w:szCs w:val="24"/>
      <w:lang w:val="x-none" w:eastAsia="x-none"/>
    </w:rPr>
  </w:style>
  <w:style w:type="character" w:customStyle="1" w:styleId="80">
    <w:name w:val="Заголовок 8 Знак"/>
    <w:basedOn w:val="a4"/>
    <w:link w:val="8"/>
    <w:rsid w:val="002216F6"/>
    <w:rPr>
      <w:rFonts w:ascii="Times New Roman" w:eastAsia="Calibri" w:hAnsi="Times New Roman" w:cs="Times New Roman"/>
      <w:i/>
      <w:iCs/>
      <w:sz w:val="24"/>
      <w:szCs w:val="24"/>
      <w:lang w:val="x-none" w:eastAsia="x-none"/>
    </w:rPr>
  </w:style>
  <w:style w:type="character" w:customStyle="1" w:styleId="90">
    <w:name w:val="Заголовок 9 Знак"/>
    <w:basedOn w:val="a4"/>
    <w:link w:val="9"/>
    <w:rsid w:val="002216F6"/>
    <w:rPr>
      <w:rFonts w:ascii="Arial" w:eastAsia="Calibri" w:hAnsi="Arial" w:cs="Times New Roman"/>
      <w:sz w:val="20"/>
      <w:szCs w:val="20"/>
      <w:lang w:val="x-none" w:eastAsia="x-none"/>
    </w:rPr>
  </w:style>
  <w:style w:type="paragraph" w:styleId="a7">
    <w:name w:val="Balloon Text"/>
    <w:basedOn w:val="a3"/>
    <w:link w:val="a8"/>
    <w:uiPriority w:val="99"/>
    <w:semiHidden/>
    <w:rsid w:val="002216F6"/>
    <w:pPr>
      <w:spacing w:after="0"/>
    </w:pPr>
    <w:rPr>
      <w:rFonts w:ascii="Tahoma" w:hAnsi="Tahoma"/>
      <w:sz w:val="16"/>
      <w:szCs w:val="16"/>
      <w:lang w:val="x-none" w:eastAsia="x-none"/>
    </w:rPr>
  </w:style>
  <w:style w:type="character" w:customStyle="1" w:styleId="a8">
    <w:name w:val="Текст выноски Знак"/>
    <w:basedOn w:val="a4"/>
    <w:link w:val="a7"/>
    <w:uiPriority w:val="99"/>
    <w:rsid w:val="002216F6"/>
    <w:rPr>
      <w:rFonts w:ascii="Tahoma" w:eastAsia="Calibri" w:hAnsi="Tahoma" w:cs="Times New Roman"/>
      <w:sz w:val="16"/>
      <w:szCs w:val="16"/>
      <w:lang w:val="x-none" w:eastAsia="x-none"/>
    </w:rPr>
  </w:style>
  <w:style w:type="paragraph" w:customStyle="1" w:styleId="11">
    <w:name w:val="Абзац списка1"/>
    <w:basedOn w:val="a3"/>
    <w:rsid w:val="002216F6"/>
    <w:pPr>
      <w:ind w:left="720"/>
      <w:contextualSpacing/>
    </w:pPr>
  </w:style>
  <w:style w:type="paragraph" w:styleId="a9">
    <w:name w:val="List Paragraph"/>
    <w:basedOn w:val="a3"/>
    <w:uiPriority w:val="34"/>
    <w:qFormat/>
    <w:rsid w:val="002216F6"/>
    <w:pPr>
      <w:ind w:left="720"/>
      <w:contextualSpacing/>
    </w:pPr>
  </w:style>
  <w:style w:type="paragraph" w:styleId="23">
    <w:name w:val="List Bullet 2"/>
    <w:basedOn w:val="a3"/>
    <w:uiPriority w:val="99"/>
    <w:rsid w:val="002216F6"/>
    <w:pPr>
      <w:tabs>
        <w:tab w:val="num" w:pos="1187"/>
      </w:tabs>
      <w:spacing w:after="60"/>
      <w:ind w:left="1187" w:hanging="477"/>
    </w:pPr>
    <w:rPr>
      <w:lang w:eastAsia="ru-RU"/>
    </w:rPr>
  </w:style>
  <w:style w:type="paragraph" w:styleId="aa">
    <w:name w:val="Body Text Indent"/>
    <w:basedOn w:val="a3"/>
    <w:link w:val="ab"/>
    <w:uiPriority w:val="99"/>
    <w:rsid w:val="002216F6"/>
    <w:pPr>
      <w:ind w:left="283"/>
    </w:pPr>
    <w:rPr>
      <w:szCs w:val="24"/>
      <w:lang w:val="x-none" w:eastAsia="ru-RU"/>
    </w:rPr>
  </w:style>
  <w:style w:type="character" w:customStyle="1" w:styleId="ab">
    <w:name w:val="Основной текст с отступом Знак"/>
    <w:basedOn w:val="a4"/>
    <w:link w:val="aa"/>
    <w:uiPriority w:val="99"/>
    <w:rsid w:val="002216F6"/>
    <w:rPr>
      <w:rFonts w:ascii="Times New Roman" w:eastAsia="Calibri" w:hAnsi="Times New Roman" w:cs="Times New Roman"/>
      <w:sz w:val="24"/>
      <w:szCs w:val="24"/>
      <w:lang w:val="x-none" w:eastAsia="ru-RU"/>
    </w:rPr>
  </w:style>
  <w:style w:type="character" w:styleId="ac">
    <w:name w:val="annotation reference"/>
    <w:uiPriority w:val="99"/>
    <w:rsid w:val="002216F6"/>
    <w:rPr>
      <w:rFonts w:cs="Times New Roman"/>
      <w:sz w:val="16"/>
      <w:szCs w:val="16"/>
    </w:rPr>
  </w:style>
  <w:style w:type="paragraph" w:styleId="ad">
    <w:name w:val="annotation text"/>
    <w:basedOn w:val="a3"/>
    <w:link w:val="ae"/>
    <w:uiPriority w:val="99"/>
    <w:rsid w:val="002216F6"/>
    <w:rPr>
      <w:sz w:val="20"/>
      <w:szCs w:val="20"/>
      <w:lang w:val="x-none" w:eastAsia="x-none"/>
    </w:rPr>
  </w:style>
  <w:style w:type="character" w:customStyle="1" w:styleId="ae">
    <w:name w:val="Текст примечания Знак"/>
    <w:basedOn w:val="a4"/>
    <w:link w:val="ad"/>
    <w:uiPriority w:val="99"/>
    <w:rsid w:val="002216F6"/>
    <w:rPr>
      <w:rFonts w:ascii="Calibri" w:eastAsia="Calibri" w:hAnsi="Calibri" w:cs="Times New Roman"/>
      <w:sz w:val="20"/>
      <w:szCs w:val="20"/>
      <w:lang w:val="x-none" w:eastAsia="x-none"/>
    </w:rPr>
  </w:style>
  <w:style w:type="paragraph" w:customStyle="1" w:styleId="tblNumber01">
    <w:name w:val="tbl'Number_01"/>
    <w:basedOn w:val="a3"/>
    <w:link w:val="tblNumber01Char"/>
    <w:rsid w:val="002216F6"/>
    <w:pPr>
      <w:spacing w:after="0"/>
      <w:ind w:right="57"/>
      <w:jc w:val="right"/>
    </w:pPr>
    <w:rPr>
      <w:rFonts w:ascii="Arial" w:eastAsia="Arial Unicode MS" w:hAnsi="Arial"/>
      <w:sz w:val="20"/>
      <w:szCs w:val="20"/>
      <w:lang w:val="en-US" w:eastAsia="x-none"/>
    </w:rPr>
  </w:style>
  <w:style w:type="character" w:customStyle="1" w:styleId="tblNumber01Char">
    <w:name w:val="tbl'Number_01 Char"/>
    <w:link w:val="tblNumber01"/>
    <w:locked/>
    <w:rsid w:val="002216F6"/>
    <w:rPr>
      <w:rFonts w:ascii="Arial" w:eastAsia="Arial Unicode MS" w:hAnsi="Arial" w:cs="Times New Roman"/>
      <w:sz w:val="20"/>
      <w:szCs w:val="20"/>
      <w:lang w:val="en-US" w:eastAsia="x-none"/>
    </w:rPr>
  </w:style>
  <w:style w:type="paragraph" w:customStyle="1" w:styleId="tblNumber00">
    <w:name w:val="tbl'Number_00"/>
    <w:basedOn w:val="a3"/>
    <w:rsid w:val="002216F6"/>
    <w:pPr>
      <w:spacing w:after="0"/>
      <w:jc w:val="right"/>
    </w:pPr>
    <w:rPr>
      <w:rFonts w:ascii="Arial" w:eastAsia="Arial Unicode MS" w:hAnsi="Arial"/>
      <w:sz w:val="18"/>
      <w:szCs w:val="20"/>
      <w:lang w:val="en-US"/>
    </w:rPr>
  </w:style>
  <w:style w:type="paragraph" w:customStyle="1" w:styleId="tblHeaderText">
    <w:name w:val="tbl'HeaderText"/>
    <w:basedOn w:val="a3"/>
    <w:rsid w:val="002216F6"/>
    <w:pPr>
      <w:spacing w:after="0"/>
      <w:jc w:val="center"/>
    </w:pPr>
    <w:rPr>
      <w:rFonts w:ascii="Arial" w:eastAsia="Arial Unicode MS" w:hAnsi="Arial"/>
      <w:b/>
      <w:spacing w:val="-2"/>
      <w:sz w:val="18"/>
      <w:szCs w:val="20"/>
      <w:lang w:val="en-US"/>
    </w:rPr>
  </w:style>
  <w:style w:type="paragraph" w:customStyle="1" w:styleId="tblText02">
    <w:name w:val="tbl'Text_02"/>
    <w:basedOn w:val="a3"/>
    <w:link w:val="tblText02Char"/>
    <w:rsid w:val="002216F6"/>
    <w:pPr>
      <w:spacing w:after="0"/>
      <w:ind w:left="113" w:hanging="113"/>
    </w:pPr>
    <w:rPr>
      <w:rFonts w:ascii="Arial" w:eastAsia="Arial Unicode MS" w:hAnsi="Arial"/>
      <w:sz w:val="20"/>
      <w:szCs w:val="20"/>
      <w:lang w:val="en-US" w:eastAsia="x-none"/>
    </w:rPr>
  </w:style>
  <w:style w:type="character" w:customStyle="1" w:styleId="tblText02Char">
    <w:name w:val="tbl'Text_02 Char"/>
    <w:link w:val="tblText02"/>
    <w:locked/>
    <w:rsid w:val="002216F6"/>
    <w:rPr>
      <w:rFonts w:ascii="Arial" w:eastAsia="Arial Unicode MS" w:hAnsi="Arial" w:cs="Times New Roman"/>
      <w:sz w:val="20"/>
      <w:szCs w:val="20"/>
      <w:lang w:val="en-US" w:eastAsia="x-none"/>
    </w:rPr>
  </w:style>
  <w:style w:type="paragraph" w:styleId="34">
    <w:name w:val="Body Text Indent 3"/>
    <w:basedOn w:val="a3"/>
    <w:link w:val="35"/>
    <w:rsid w:val="002216F6"/>
    <w:pPr>
      <w:ind w:left="283"/>
    </w:pPr>
    <w:rPr>
      <w:sz w:val="16"/>
      <w:szCs w:val="16"/>
      <w:lang w:val="x-none" w:eastAsia="x-none"/>
    </w:rPr>
  </w:style>
  <w:style w:type="character" w:customStyle="1" w:styleId="35">
    <w:name w:val="Основной текст с отступом 3 Знак"/>
    <w:basedOn w:val="a4"/>
    <w:link w:val="34"/>
    <w:rsid w:val="002216F6"/>
    <w:rPr>
      <w:rFonts w:ascii="Calibri" w:eastAsia="Calibri" w:hAnsi="Calibri" w:cs="Times New Roman"/>
      <w:sz w:val="16"/>
      <w:szCs w:val="16"/>
      <w:lang w:val="x-none" w:eastAsia="x-none"/>
    </w:rPr>
  </w:style>
  <w:style w:type="paragraph" w:customStyle="1" w:styleId="prilozhenie">
    <w:name w:val="prilozhenie"/>
    <w:basedOn w:val="a3"/>
    <w:uiPriority w:val="99"/>
    <w:rsid w:val="002216F6"/>
    <w:pPr>
      <w:spacing w:after="0"/>
    </w:pPr>
    <w:rPr>
      <w:rFonts w:eastAsia="Times New Roman"/>
      <w:szCs w:val="24"/>
    </w:rPr>
  </w:style>
  <w:style w:type="paragraph" w:styleId="af">
    <w:name w:val="footnote text"/>
    <w:basedOn w:val="a3"/>
    <w:link w:val="af0"/>
    <w:uiPriority w:val="99"/>
    <w:rsid w:val="002216F6"/>
    <w:rPr>
      <w:sz w:val="20"/>
      <w:szCs w:val="20"/>
      <w:lang w:val="x-none" w:eastAsia="x-none"/>
    </w:rPr>
  </w:style>
  <w:style w:type="character" w:customStyle="1" w:styleId="af0">
    <w:name w:val="Текст сноски Знак"/>
    <w:basedOn w:val="a4"/>
    <w:link w:val="af"/>
    <w:uiPriority w:val="99"/>
    <w:rsid w:val="002216F6"/>
    <w:rPr>
      <w:rFonts w:ascii="Calibri" w:eastAsia="Calibri" w:hAnsi="Calibri" w:cs="Times New Roman"/>
      <w:sz w:val="20"/>
      <w:szCs w:val="20"/>
      <w:lang w:val="x-none" w:eastAsia="x-none"/>
    </w:rPr>
  </w:style>
  <w:style w:type="character" w:styleId="af1">
    <w:name w:val="footnote reference"/>
    <w:rsid w:val="002216F6"/>
    <w:rPr>
      <w:rFonts w:cs="Times New Roman"/>
      <w:vertAlign w:val="superscript"/>
    </w:rPr>
  </w:style>
  <w:style w:type="paragraph" w:styleId="24">
    <w:name w:val="Body Text Indent 2"/>
    <w:basedOn w:val="a3"/>
    <w:link w:val="25"/>
    <w:rsid w:val="002216F6"/>
    <w:pPr>
      <w:spacing w:line="480" w:lineRule="auto"/>
      <w:ind w:left="283"/>
    </w:pPr>
    <w:rPr>
      <w:sz w:val="20"/>
      <w:szCs w:val="20"/>
      <w:lang w:val="x-none" w:eastAsia="x-none"/>
    </w:rPr>
  </w:style>
  <w:style w:type="character" w:customStyle="1" w:styleId="25">
    <w:name w:val="Основной текст с отступом 2 Знак"/>
    <w:basedOn w:val="a4"/>
    <w:link w:val="24"/>
    <w:rsid w:val="002216F6"/>
    <w:rPr>
      <w:rFonts w:ascii="Calibri" w:eastAsia="Calibri" w:hAnsi="Calibri" w:cs="Times New Roman"/>
      <w:sz w:val="20"/>
      <w:szCs w:val="20"/>
      <w:lang w:val="x-none" w:eastAsia="x-none"/>
    </w:rPr>
  </w:style>
  <w:style w:type="paragraph" w:styleId="af2">
    <w:name w:val="Normal (Web)"/>
    <w:basedOn w:val="a3"/>
    <w:uiPriority w:val="99"/>
    <w:rsid w:val="002216F6"/>
    <w:pPr>
      <w:spacing w:before="100" w:beforeAutospacing="1" w:after="100" w:afterAutospacing="1"/>
    </w:pPr>
    <w:rPr>
      <w:rFonts w:eastAsia="Times New Roman"/>
      <w:szCs w:val="24"/>
      <w:lang w:eastAsia="ru-RU"/>
    </w:rPr>
  </w:style>
  <w:style w:type="paragraph" w:styleId="af3">
    <w:name w:val="No Spacing"/>
    <w:uiPriority w:val="99"/>
    <w:qFormat/>
    <w:rsid w:val="002216F6"/>
    <w:pPr>
      <w:spacing w:after="0" w:line="240" w:lineRule="auto"/>
    </w:pPr>
    <w:rPr>
      <w:rFonts w:ascii="Calibri" w:eastAsia="Calibri" w:hAnsi="Calibri" w:cs="Times New Roman"/>
    </w:rPr>
  </w:style>
  <w:style w:type="paragraph" w:styleId="af4">
    <w:name w:val="Body Text"/>
    <w:basedOn w:val="a3"/>
    <w:link w:val="af5"/>
    <w:rsid w:val="002216F6"/>
    <w:rPr>
      <w:sz w:val="20"/>
      <w:szCs w:val="20"/>
      <w:lang w:val="x-none" w:eastAsia="x-none"/>
    </w:rPr>
  </w:style>
  <w:style w:type="character" w:customStyle="1" w:styleId="af5">
    <w:name w:val="Основной текст Знак"/>
    <w:basedOn w:val="a4"/>
    <w:link w:val="af4"/>
    <w:rsid w:val="002216F6"/>
    <w:rPr>
      <w:rFonts w:ascii="Calibri" w:eastAsia="Calibri" w:hAnsi="Calibri" w:cs="Times New Roman"/>
      <w:sz w:val="20"/>
      <w:szCs w:val="20"/>
      <w:lang w:val="x-none" w:eastAsia="x-none"/>
    </w:rPr>
  </w:style>
  <w:style w:type="paragraph" w:customStyle="1" w:styleId="ConsNormal">
    <w:name w:val="ConsNormal"/>
    <w:link w:val="ConsNormal0"/>
    <w:rsid w:val="002216F6"/>
    <w:pPr>
      <w:spacing w:after="0" w:line="240" w:lineRule="auto"/>
      <w:ind w:firstLine="720"/>
    </w:pPr>
    <w:rPr>
      <w:rFonts w:ascii="Consultant" w:eastAsia="Calibri" w:hAnsi="Consultant" w:cs="Consultant"/>
      <w:lang w:eastAsia="ru-RU"/>
    </w:rPr>
  </w:style>
  <w:style w:type="character" w:customStyle="1" w:styleId="ConsNormal0">
    <w:name w:val="ConsNormal Знак"/>
    <w:link w:val="ConsNormal"/>
    <w:locked/>
    <w:rsid w:val="002216F6"/>
    <w:rPr>
      <w:rFonts w:ascii="Consultant" w:eastAsia="Calibri" w:hAnsi="Consultant" w:cs="Consultant"/>
      <w:lang w:eastAsia="ru-RU"/>
    </w:rPr>
  </w:style>
  <w:style w:type="paragraph" w:customStyle="1" w:styleId="ConsNonformat">
    <w:name w:val="ConsNonformat"/>
    <w:uiPriority w:val="99"/>
    <w:rsid w:val="002216F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36">
    <w:name w:val="Абзац списка3"/>
    <w:basedOn w:val="a3"/>
    <w:uiPriority w:val="99"/>
    <w:rsid w:val="001837C0"/>
    <w:pPr>
      <w:ind w:left="720"/>
      <w:contextualSpacing/>
    </w:pPr>
    <w:rPr>
      <w:b/>
    </w:rPr>
  </w:style>
  <w:style w:type="paragraph" w:customStyle="1" w:styleId="bodytext">
    <w:name w:val="bodytext"/>
    <w:basedOn w:val="a3"/>
    <w:uiPriority w:val="99"/>
    <w:rsid w:val="002216F6"/>
    <w:pPr>
      <w:spacing w:before="100" w:beforeAutospacing="1" w:after="100" w:afterAutospacing="1"/>
    </w:pPr>
    <w:rPr>
      <w:szCs w:val="24"/>
      <w:lang w:eastAsia="ru-RU"/>
    </w:rPr>
  </w:style>
  <w:style w:type="paragraph" w:customStyle="1" w:styleId="42">
    <w:name w:val="Абзац списка4"/>
    <w:basedOn w:val="a3"/>
    <w:uiPriority w:val="99"/>
    <w:rsid w:val="002216F6"/>
    <w:pPr>
      <w:ind w:left="720"/>
      <w:contextualSpacing/>
    </w:pPr>
  </w:style>
  <w:style w:type="paragraph" w:styleId="37">
    <w:name w:val="Body Text 3"/>
    <w:basedOn w:val="a3"/>
    <w:link w:val="38"/>
    <w:rsid w:val="002216F6"/>
    <w:rPr>
      <w:sz w:val="16"/>
      <w:szCs w:val="16"/>
      <w:lang w:val="x-none" w:eastAsia="x-none"/>
    </w:rPr>
  </w:style>
  <w:style w:type="character" w:customStyle="1" w:styleId="38">
    <w:name w:val="Основной текст 3 Знак"/>
    <w:basedOn w:val="a4"/>
    <w:link w:val="37"/>
    <w:rsid w:val="002216F6"/>
    <w:rPr>
      <w:rFonts w:ascii="Calibri" w:eastAsia="Calibri" w:hAnsi="Calibri" w:cs="Times New Roman"/>
      <w:sz w:val="16"/>
      <w:szCs w:val="16"/>
      <w:lang w:val="x-none" w:eastAsia="x-none"/>
    </w:rPr>
  </w:style>
  <w:style w:type="character" w:customStyle="1" w:styleId="Subst">
    <w:name w:val="Subst"/>
    <w:uiPriority w:val="99"/>
    <w:rsid w:val="002216F6"/>
    <w:rPr>
      <w:b/>
      <w:i/>
    </w:rPr>
  </w:style>
  <w:style w:type="paragraph" w:customStyle="1" w:styleId="Heading11">
    <w:name w:val="Heading 11"/>
    <w:uiPriority w:val="99"/>
    <w:rsid w:val="002216F6"/>
    <w:pPr>
      <w:widowControl w:val="0"/>
      <w:autoSpaceDE w:val="0"/>
      <w:autoSpaceDN w:val="0"/>
      <w:adjustRightInd w:val="0"/>
      <w:spacing w:before="240" w:after="120" w:line="240" w:lineRule="auto"/>
      <w:jc w:val="center"/>
    </w:pPr>
    <w:rPr>
      <w:rFonts w:ascii="Times New Roman" w:eastAsia="Calibri" w:hAnsi="Times New Roman" w:cs="Times New Roman"/>
      <w:b/>
      <w:bCs/>
      <w:sz w:val="28"/>
      <w:szCs w:val="28"/>
      <w:lang w:eastAsia="ru-RU"/>
    </w:rPr>
  </w:style>
  <w:style w:type="character" w:customStyle="1" w:styleId="SUBST0">
    <w:name w:val="__SUBST"/>
    <w:uiPriority w:val="99"/>
    <w:rsid w:val="002216F6"/>
    <w:rPr>
      <w:b/>
      <w:i/>
      <w:sz w:val="22"/>
    </w:rPr>
  </w:style>
  <w:style w:type="table" w:styleId="af6">
    <w:name w:val="Table Grid"/>
    <w:basedOn w:val="a5"/>
    <w:uiPriority w:val="59"/>
    <w:rsid w:val="002216F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7">
    <w:name w:val="annotation subject"/>
    <w:basedOn w:val="ad"/>
    <w:next w:val="ad"/>
    <w:link w:val="af8"/>
    <w:uiPriority w:val="99"/>
    <w:semiHidden/>
    <w:rsid w:val="002216F6"/>
    <w:rPr>
      <w:b/>
      <w:bCs/>
    </w:rPr>
  </w:style>
  <w:style w:type="character" w:customStyle="1" w:styleId="af8">
    <w:name w:val="Тема примечания Знак"/>
    <w:basedOn w:val="ae"/>
    <w:link w:val="af7"/>
    <w:uiPriority w:val="99"/>
    <w:rsid w:val="002216F6"/>
    <w:rPr>
      <w:rFonts w:ascii="Calibri" w:eastAsia="Calibri" w:hAnsi="Calibri" w:cs="Times New Roman"/>
      <w:b/>
      <w:bCs/>
      <w:sz w:val="20"/>
      <w:szCs w:val="20"/>
      <w:lang w:val="x-none" w:eastAsia="x-none"/>
    </w:rPr>
  </w:style>
  <w:style w:type="character" w:styleId="af9">
    <w:name w:val="page number"/>
    <w:uiPriority w:val="99"/>
    <w:rsid w:val="002216F6"/>
    <w:rPr>
      <w:rFonts w:cs="Times New Roman"/>
    </w:rPr>
  </w:style>
  <w:style w:type="paragraph" w:styleId="afa">
    <w:name w:val="header"/>
    <w:basedOn w:val="a3"/>
    <w:link w:val="afb"/>
    <w:rsid w:val="002216F6"/>
    <w:pPr>
      <w:tabs>
        <w:tab w:val="center" w:pos="4677"/>
        <w:tab w:val="right" w:pos="9355"/>
      </w:tabs>
      <w:spacing w:after="0"/>
    </w:pPr>
    <w:rPr>
      <w:szCs w:val="24"/>
      <w:lang w:val="x-none" w:eastAsia="ru-RU"/>
    </w:rPr>
  </w:style>
  <w:style w:type="character" w:customStyle="1" w:styleId="afb">
    <w:name w:val="Верхний колонтитул Знак"/>
    <w:basedOn w:val="a4"/>
    <w:link w:val="afa"/>
    <w:rsid w:val="002216F6"/>
    <w:rPr>
      <w:rFonts w:ascii="Times New Roman" w:eastAsia="Calibri" w:hAnsi="Times New Roman" w:cs="Times New Roman"/>
      <w:sz w:val="24"/>
      <w:szCs w:val="24"/>
      <w:lang w:val="x-none" w:eastAsia="ru-RU"/>
    </w:rPr>
  </w:style>
  <w:style w:type="paragraph" w:styleId="afc">
    <w:name w:val="footer"/>
    <w:aliases w:val="Íèæíèé êîëîíòèòóë Çíàê"/>
    <w:basedOn w:val="a3"/>
    <w:link w:val="afd"/>
    <w:uiPriority w:val="99"/>
    <w:rsid w:val="002216F6"/>
    <w:pPr>
      <w:tabs>
        <w:tab w:val="center" w:pos="4677"/>
        <w:tab w:val="right" w:pos="9355"/>
      </w:tabs>
      <w:spacing w:after="0"/>
    </w:pPr>
    <w:rPr>
      <w:szCs w:val="24"/>
      <w:lang w:val="x-none" w:eastAsia="ru-RU"/>
    </w:rPr>
  </w:style>
  <w:style w:type="character" w:customStyle="1" w:styleId="afd">
    <w:name w:val="Нижний колонтитул Знак"/>
    <w:aliases w:val="Íèæíèé êîëîíòèòóë Çíàê Знак"/>
    <w:basedOn w:val="a4"/>
    <w:link w:val="afc"/>
    <w:uiPriority w:val="99"/>
    <w:rsid w:val="002216F6"/>
    <w:rPr>
      <w:rFonts w:ascii="Times New Roman" w:eastAsia="Calibri" w:hAnsi="Times New Roman" w:cs="Times New Roman"/>
      <w:sz w:val="24"/>
      <w:szCs w:val="24"/>
      <w:lang w:val="x-none" w:eastAsia="ru-RU"/>
    </w:rPr>
  </w:style>
  <w:style w:type="paragraph" w:customStyle="1" w:styleId="ConsPlusNormal">
    <w:name w:val="ConsPlusNormal"/>
    <w:link w:val="ConsPlusNormal0"/>
    <w:rsid w:val="002216F6"/>
    <w:pPr>
      <w:autoSpaceDE w:val="0"/>
      <w:autoSpaceDN w:val="0"/>
      <w:adjustRightInd w:val="0"/>
      <w:spacing w:after="0" w:line="240" w:lineRule="auto"/>
      <w:ind w:firstLine="720"/>
    </w:pPr>
    <w:rPr>
      <w:rFonts w:ascii="Arial" w:eastAsia="Times New Roman" w:hAnsi="Arial" w:cs="Arial"/>
      <w:sz w:val="20"/>
      <w:szCs w:val="20"/>
      <w:lang w:eastAsia="ru-RU"/>
    </w:rPr>
  </w:style>
  <w:style w:type="character" w:styleId="afe">
    <w:name w:val="Strong"/>
    <w:qFormat/>
    <w:rsid w:val="002216F6"/>
    <w:rPr>
      <w:rFonts w:cs="Times New Roman"/>
      <w:b/>
      <w:bCs/>
    </w:rPr>
  </w:style>
  <w:style w:type="character" w:styleId="aff">
    <w:name w:val="Hyperlink"/>
    <w:uiPriority w:val="99"/>
    <w:rsid w:val="002216F6"/>
    <w:rPr>
      <w:rFonts w:cs="Times New Roman"/>
      <w:color w:val="0000FF"/>
      <w:u w:val="single"/>
    </w:rPr>
  </w:style>
  <w:style w:type="paragraph" w:customStyle="1" w:styleId="consnormal1">
    <w:name w:val="consnormal"/>
    <w:basedOn w:val="a3"/>
    <w:uiPriority w:val="99"/>
    <w:rsid w:val="002216F6"/>
    <w:pPr>
      <w:spacing w:after="0"/>
      <w:ind w:firstLine="720"/>
    </w:pPr>
    <w:rPr>
      <w:rFonts w:ascii="Consultant" w:eastAsia="Times New Roman" w:hAnsi="Consultant"/>
      <w:sz w:val="20"/>
      <w:szCs w:val="20"/>
      <w:lang w:eastAsia="ru-RU"/>
    </w:rPr>
  </w:style>
  <w:style w:type="paragraph" w:styleId="aff0">
    <w:name w:val="Title"/>
    <w:basedOn w:val="a3"/>
    <w:link w:val="aff1"/>
    <w:uiPriority w:val="10"/>
    <w:qFormat/>
    <w:rsid w:val="002216F6"/>
    <w:pPr>
      <w:spacing w:after="0" w:line="360" w:lineRule="auto"/>
      <w:jc w:val="center"/>
    </w:pPr>
    <w:rPr>
      <w:i/>
      <w:iCs/>
      <w:sz w:val="28"/>
      <w:szCs w:val="28"/>
      <w:u w:val="single"/>
      <w:lang w:val="x-none" w:eastAsia="ru-RU"/>
    </w:rPr>
  </w:style>
  <w:style w:type="character" w:customStyle="1" w:styleId="aff1">
    <w:name w:val="Название Знак"/>
    <w:basedOn w:val="a4"/>
    <w:link w:val="aff0"/>
    <w:uiPriority w:val="10"/>
    <w:rsid w:val="002216F6"/>
    <w:rPr>
      <w:rFonts w:ascii="Times New Roman" w:eastAsia="Calibri" w:hAnsi="Times New Roman" w:cs="Times New Roman"/>
      <w:i/>
      <w:iCs/>
      <w:sz w:val="28"/>
      <w:szCs w:val="28"/>
      <w:u w:val="single"/>
      <w:lang w:val="x-none" w:eastAsia="ru-RU"/>
    </w:rPr>
  </w:style>
  <w:style w:type="paragraph" w:customStyle="1" w:styleId="26">
    <w:name w:val="Абзац списка2"/>
    <w:basedOn w:val="a3"/>
    <w:rsid w:val="002216F6"/>
    <w:pPr>
      <w:ind w:left="720"/>
    </w:pPr>
  </w:style>
  <w:style w:type="paragraph" w:customStyle="1" w:styleId="CharChar">
    <w:name w:val="Char Char"/>
    <w:basedOn w:val="a3"/>
    <w:uiPriority w:val="99"/>
    <w:rsid w:val="002216F6"/>
    <w:pPr>
      <w:spacing w:beforeAutospacing="1" w:after="0"/>
    </w:pPr>
    <w:rPr>
      <w:rFonts w:ascii="Tahoma" w:eastAsia="SimSun" w:hAnsi="Tahoma"/>
      <w:kern w:val="2"/>
      <w:szCs w:val="20"/>
      <w:lang w:val="en-US" w:eastAsia="zh-CN"/>
    </w:rPr>
  </w:style>
  <w:style w:type="paragraph" w:customStyle="1" w:styleId="Default">
    <w:name w:val="Default"/>
    <w:rsid w:val="002216F6"/>
    <w:pPr>
      <w:autoSpaceDE w:val="0"/>
      <w:autoSpaceDN w:val="0"/>
      <w:adjustRightInd w:val="0"/>
      <w:spacing w:after="0" w:line="240" w:lineRule="auto"/>
    </w:pPr>
    <w:rPr>
      <w:rFonts w:ascii="Verdana" w:eastAsia="Calibri" w:hAnsi="Verdana" w:cs="Verdana"/>
      <w:color w:val="000000"/>
      <w:sz w:val="24"/>
      <w:szCs w:val="24"/>
    </w:rPr>
  </w:style>
  <w:style w:type="paragraph" w:customStyle="1" w:styleId="main">
    <w:name w:val="main"/>
    <w:basedOn w:val="a3"/>
    <w:uiPriority w:val="99"/>
    <w:rsid w:val="002216F6"/>
    <w:rPr>
      <w:rFonts w:eastAsia="Times New Roman"/>
      <w:color w:val="000000"/>
      <w:szCs w:val="24"/>
      <w:lang w:eastAsia="ru-RU"/>
    </w:rPr>
  </w:style>
  <w:style w:type="paragraph" w:styleId="aff2">
    <w:name w:val="endnote text"/>
    <w:basedOn w:val="a3"/>
    <w:link w:val="aff3"/>
    <w:rsid w:val="002216F6"/>
    <w:rPr>
      <w:sz w:val="20"/>
      <w:szCs w:val="20"/>
      <w:lang w:val="x-none" w:eastAsia="x-none"/>
    </w:rPr>
  </w:style>
  <w:style w:type="character" w:customStyle="1" w:styleId="aff3">
    <w:name w:val="Текст концевой сноски Знак"/>
    <w:basedOn w:val="a4"/>
    <w:link w:val="aff2"/>
    <w:rsid w:val="002216F6"/>
    <w:rPr>
      <w:rFonts w:ascii="Calibri" w:eastAsia="Calibri" w:hAnsi="Calibri" w:cs="Times New Roman"/>
      <w:sz w:val="20"/>
      <w:szCs w:val="20"/>
      <w:lang w:val="x-none" w:eastAsia="x-none"/>
    </w:rPr>
  </w:style>
  <w:style w:type="character" w:styleId="aff4">
    <w:name w:val="endnote reference"/>
    <w:rsid w:val="002216F6"/>
    <w:rPr>
      <w:rFonts w:cs="Times New Roman"/>
      <w:vertAlign w:val="superscript"/>
    </w:rPr>
  </w:style>
  <w:style w:type="paragraph" w:customStyle="1" w:styleId="Z2Opinion">
    <w:name w:val="Z2_Opinion"/>
    <w:basedOn w:val="a3"/>
    <w:next w:val="af4"/>
    <w:rsid w:val="002216F6"/>
    <w:pPr>
      <w:spacing w:after="0"/>
    </w:pPr>
    <w:rPr>
      <w:rFonts w:ascii="Arial" w:eastAsia="Arial Unicode MS" w:hAnsi="Arial" w:cs="Arial"/>
      <w:b/>
      <w:caps/>
      <w:sz w:val="20"/>
      <w:lang w:val="en-US" w:eastAsia="ru-RU"/>
    </w:rPr>
  </w:style>
  <w:style w:type="paragraph" w:customStyle="1" w:styleId="aff5">
    <w:name w:val="Знак"/>
    <w:basedOn w:val="a3"/>
    <w:uiPriority w:val="99"/>
    <w:rsid w:val="002216F6"/>
    <w:pPr>
      <w:spacing w:after="160" w:line="240" w:lineRule="exact"/>
    </w:pPr>
    <w:rPr>
      <w:rFonts w:ascii="Verdana" w:hAnsi="Verdana" w:cs="Verdana"/>
      <w:sz w:val="20"/>
      <w:szCs w:val="20"/>
      <w:lang w:val="en-US"/>
    </w:rPr>
  </w:style>
  <w:style w:type="paragraph" w:customStyle="1" w:styleId="ThinDelim">
    <w:name w:val="Thin Delim"/>
    <w:uiPriority w:val="99"/>
    <w:rsid w:val="002216F6"/>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character" w:customStyle="1" w:styleId="rvts2">
    <w:name w:val="rvts2"/>
    <w:uiPriority w:val="99"/>
    <w:rsid w:val="002216F6"/>
    <w:rPr>
      <w:rFonts w:ascii="Arial" w:hAnsi="Arial" w:cs="Arial"/>
      <w:b/>
      <w:bCs/>
      <w:color w:val="000080"/>
      <w:sz w:val="20"/>
      <w:szCs w:val="20"/>
    </w:rPr>
  </w:style>
  <w:style w:type="character" w:customStyle="1" w:styleId="rvts8">
    <w:name w:val="rvts8"/>
    <w:uiPriority w:val="99"/>
    <w:rsid w:val="002216F6"/>
    <w:rPr>
      <w:rFonts w:ascii="Times New Roman" w:hAnsi="Times New Roman" w:cs="Times New Roman"/>
      <w:sz w:val="24"/>
      <w:szCs w:val="24"/>
    </w:rPr>
  </w:style>
  <w:style w:type="character" w:styleId="aff6">
    <w:name w:val="Emphasis"/>
    <w:uiPriority w:val="99"/>
    <w:qFormat/>
    <w:rsid w:val="002216F6"/>
    <w:rPr>
      <w:rFonts w:cs="Times New Roman"/>
      <w:i/>
      <w:iCs/>
    </w:rPr>
  </w:style>
  <w:style w:type="character" w:styleId="aff7">
    <w:name w:val="FollowedHyperlink"/>
    <w:rsid w:val="002216F6"/>
    <w:rPr>
      <w:rFonts w:cs="Times New Roman"/>
      <w:color w:val="800080"/>
      <w:u w:val="single"/>
    </w:rPr>
  </w:style>
  <w:style w:type="paragraph" w:customStyle="1" w:styleId="StyleHeading311ptNotBoldBefore0ptAfter6ptLin">
    <w:name w:val="Style Heading 3 + 11 pt Not Bold Before:  0 pt After:  6 pt Lin..."/>
    <w:basedOn w:val="31"/>
    <w:autoRedefine/>
    <w:uiPriority w:val="99"/>
    <w:rsid w:val="002216F6"/>
    <w:pPr>
      <w:numPr>
        <w:ilvl w:val="0"/>
        <w:numId w:val="0"/>
      </w:numPr>
    </w:pPr>
  </w:style>
  <w:style w:type="paragraph" w:customStyle="1" w:styleId="StyleBodyText3Arial11ptAfter12ptLinespacingAt">
    <w:name w:val="Style Body Text 3 + Arial 11 pt After:  12 pt Line spacing:  At ..."/>
    <w:basedOn w:val="37"/>
    <w:autoRedefine/>
    <w:uiPriority w:val="99"/>
    <w:rsid w:val="002216F6"/>
    <w:pPr>
      <w:tabs>
        <w:tab w:val="left" w:pos="0"/>
        <w:tab w:val="num" w:pos="576"/>
      </w:tabs>
      <w:spacing w:after="240" w:line="290" w:lineRule="atLeast"/>
      <w:ind w:left="576" w:hanging="576"/>
    </w:pPr>
    <w:rPr>
      <w:rFonts w:ascii="Arial" w:eastAsia="Times New Roman" w:hAnsi="Arial"/>
      <w:sz w:val="22"/>
      <w:szCs w:val="20"/>
    </w:rPr>
  </w:style>
  <w:style w:type="paragraph" w:customStyle="1" w:styleId="Z03Arial11">
    <w:name w:val="Z0_3Arial11"/>
    <w:basedOn w:val="af4"/>
    <w:rsid w:val="002216F6"/>
    <w:pPr>
      <w:spacing w:after="0"/>
    </w:pPr>
    <w:rPr>
      <w:rFonts w:ascii="Arial" w:eastAsia="Arial Unicode MS" w:hAnsi="Arial" w:cs="Arial"/>
      <w:lang w:eastAsia="ru-RU"/>
    </w:rPr>
  </w:style>
  <w:style w:type="paragraph" w:customStyle="1" w:styleId="Z01Arial22CompanyName">
    <w:name w:val="Z0_1Arial22_CompanyName"/>
    <w:basedOn w:val="Z03Arial11"/>
    <w:next w:val="Z02Arial16Blank"/>
    <w:rsid w:val="002216F6"/>
    <w:rPr>
      <w:rFonts w:ascii="Times New Roman" w:hAnsi="Times New Roman"/>
      <w:b/>
      <w:spacing w:val="-2"/>
      <w:sz w:val="48"/>
      <w:szCs w:val="44"/>
    </w:rPr>
  </w:style>
  <w:style w:type="paragraph" w:customStyle="1" w:styleId="Z02Arial16Blank">
    <w:name w:val="Z0_2Arial16_Blank"/>
    <w:basedOn w:val="Z03Arial11"/>
    <w:next w:val="Z03Arial11"/>
    <w:rsid w:val="002216F6"/>
    <w:rPr>
      <w:sz w:val="32"/>
      <w:szCs w:val="32"/>
    </w:rPr>
  </w:style>
  <w:style w:type="paragraph" w:customStyle="1" w:styleId="Z1CompanyName14">
    <w:name w:val="Z1_CompanyName_14"/>
    <w:basedOn w:val="Z03Arial11"/>
    <w:next w:val="Z03Arial11"/>
    <w:rsid w:val="002216F6"/>
    <w:rPr>
      <w:b/>
      <w:caps/>
      <w:sz w:val="28"/>
      <w:szCs w:val="28"/>
    </w:rPr>
  </w:style>
  <w:style w:type="paragraph" w:customStyle="1" w:styleId="Z1Contents">
    <w:name w:val="Z1_Contents"/>
    <w:basedOn w:val="Z03Arial11"/>
    <w:next w:val="Z03Arial11"/>
    <w:rsid w:val="002216F6"/>
    <w:pPr>
      <w:pBdr>
        <w:bottom w:val="single" w:sz="6" w:space="2" w:color="auto"/>
      </w:pBdr>
      <w:ind w:right="28"/>
    </w:pPr>
    <w:rPr>
      <w:b/>
      <w:caps/>
    </w:rPr>
  </w:style>
  <w:style w:type="paragraph" w:customStyle="1" w:styleId="Z1Pagewd">
    <w:name w:val="Z1_Page_wd"/>
    <w:basedOn w:val="Z03Arial11"/>
    <w:next w:val="12"/>
    <w:rsid w:val="002216F6"/>
    <w:pPr>
      <w:jc w:val="right"/>
    </w:pPr>
    <w:rPr>
      <w:b/>
    </w:rPr>
  </w:style>
  <w:style w:type="paragraph" w:styleId="12">
    <w:name w:val="toc 1"/>
    <w:basedOn w:val="af4"/>
    <w:next w:val="a3"/>
    <w:uiPriority w:val="39"/>
    <w:qFormat/>
    <w:rsid w:val="002216F6"/>
    <w:pPr>
      <w:spacing w:before="360" w:after="0"/>
    </w:pPr>
    <w:rPr>
      <w:rFonts w:ascii="Cambria" w:hAnsi="Cambria"/>
      <w:b/>
      <w:bCs/>
      <w:caps/>
      <w:sz w:val="24"/>
      <w:szCs w:val="24"/>
    </w:rPr>
  </w:style>
  <w:style w:type="paragraph" w:customStyle="1" w:styleId="ZX1CompanyName12">
    <w:name w:val="ZX_1CompanyName_12"/>
    <w:basedOn w:val="Z03Arial11"/>
    <w:rsid w:val="002216F6"/>
    <w:rPr>
      <w:b/>
      <w:caps/>
      <w:sz w:val="24"/>
      <w:szCs w:val="24"/>
    </w:rPr>
  </w:style>
  <w:style w:type="paragraph" w:customStyle="1" w:styleId="ZX2Subhead">
    <w:name w:val="ZX_2Subhead"/>
    <w:basedOn w:val="Z03Arial11"/>
    <w:next w:val="af4"/>
    <w:rsid w:val="002216F6"/>
    <w:rPr>
      <w:b/>
      <w:caps/>
    </w:rPr>
  </w:style>
  <w:style w:type="paragraph" w:customStyle="1" w:styleId="ZX3Currency">
    <w:name w:val="ZX_3Currency"/>
    <w:basedOn w:val="Z03Arial11"/>
    <w:next w:val="af4"/>
    <w:rsid w:val="002216F6"/>
    <w:pPr>
      <w:pBdr>
        <w:bottom w:val="single" w:sz="6" w:space="0" w:color="auto"/>
      </w:pBdr>
      <w:ind w:right="28"/>
    </w:pPr>
    <w:rPr>
      <w:b/>
      <w:i/>
    </w:rPr>
  </w:style>
  <w:style w:type="paragraph" w:customStyle="1" w:styleId="tblText00">
    <w:name w:val="tbl'Text_00"/>
    <w:basedOn w:val="af4"/>
    <w:rsid w:val="002216F6"/>
    <w:pPr>
      <w:spacing w:after="0"/>
    </w:pPr>
    <w:rPr>
      <w:rFonts w:ascii="Arial" w:eastAsia="Arial Unicode MS" w:hAnsi="Arial"/>
      <w:sz w:val="18"/>
    </w:rPr>
  </w:style>
  <w:style w:type="paragraph" w:customStyle="1" w:styleId="tblNumberDash">
    <w:name w:val="tbl'Number_Dash"/>
    <w:basedOn w:val="tblText00"/>
    <w:rsid w:val="002216F6"/>
    <w:pPr>
      <w:ind w:right="74"/>
      <w:jc w:val="right"/>
    </w:pPr>
  </w:style>
  <w:style w:type="paragraph" w:customStyle="1" w:styleId="tblText05">
    <w:name w:val="tbl'Text_05"/>
    <w:basedOn w:val="tblText02"/>
    <w:rsid w:val="002216F6"/>
    <w:pPr>
      <w:ind w:left="397"/>
    </w:pPr>
    <w:rPr>
      <w:lang w:val="ru-RU"/>
    </w:rPr>
  </w:style>
  <w:style w:type="paragraph" w:customStyle="1" w:styleId="tblText10">
    <w:name w:val="tbl'Text_10"/>
    <w:basedOn w:val="tblText05"/>
    <w:rsid w:val="002216F6"/>
    <w:pPr>
      <w:ind w:left="680"/>
    </w:pPr>
  </w:style>
  <w:style w:type="paragraph" w:customStyle="1" w:styleId="tblText15">
    <w:name w:val="tbl'Text_15"/>
    <w:basedOn w:val="tblText10"/>
    <w:rsid w:val="002216F6"/>
    <w:pPr>
      <w:ind w:left="964"/>
    </w:pPr>
  </w:style>
  <w:style w:type="paragraph" w:customStyle="1" w:styleId="tblTextRegCaps">
    <w:name w:val="tbl'Text_Reg_Caps"/>
    <w:basedOn w:val="tblText02"/>
    <w:rsid w:val="002216F6"/>
    <w:rPr>
      <w:caps/>
      <w:lang w:val="ru-RU"/>
    </w:rPr>
  </w:style>
  <w:style w:type="table" w:customStyle="1" w:styleId="MLTable">
    <w:name w:val="ML Table"/>
    <w:basedOn w:val="af6"/>
    <w:semiHidden/>
    <w:rsid w:val="002216F6"/>
    <w:pPr>
      <w:spacing w:before="40" w:after="40"/>
    </w:pPr>
    <w:rPr>
      <w:rFonts w:ascii="Times New Roman" w:eastAsia="MS Mincho" w:hAnsi="Times New Roman"/>
    </w:rPr>
    <w:tblPr>
      <w:jc w:val="center"/>
      <w:tblBorders>
        <w:top w:val="single" w:sz="4" w:space="0" w:color="auto"/>
        <w:left w:val="single" w:sz="4" w:space="0" w:color="auto"/>
        <w:bottom w:val="single" w:sz="4" w:space="0" w:color="auto"/>
        <w:right w:val="single" w:sz="4" w:space="0" w:color="auto"/>
        <w:insideH w:val="none" w:sz="0" w:space="0" w:color="auto"/>
        <w:insideV w:val="single" w:sz="4" w:space="0" w:color="auto"/>
      </w:tblBorders>
      <w:tblCellMar>
        <w:left w:w="28" w:type="dxa"/>
        <w:right w:w="28" w:type="dxa"/>
      </w:tblCellMar>
    </w:tblPr>
    <w:trPr>
      <w:jc w:val="center"/>
    </w:trPr>
    <w:tblStylePr w:type="firstRow">
      <w:pPr>
        <w:jc w:val="center"/>
      </w:pPr>
      <w:rPr>
        <w:b/>
        <w:sz w:val="20"/>
      </w:rPr>
      <w:tblPr/>
      <w:tcPr>
        <w:tcBorders>
          <w:top w:val="double" w:sz="4" w:space="0" w:color="auto"/>
          <w:bottom w:val="double" w:sz="4" w:space="0" w:color="auto"/>
        </w:tcBorders>
      </w:tcPr>
    </w:tblStylePr>
  </w:style>
  <w:style w:type="paragraph" w:styleId="27">
    <w:name w:val="Body Text 2"/>
    <w:basedOn w:val="af4"/>
    <w:link w:val="28"/>
    <w:rsid w:val="00E458D3"/>
    <w:pPr>
      <w:spacing w:before="0" w:after="0"/>
      <w:ind w:firstLine="0"/>
      <w:jc w:val="left"/>
    </w:pPr>
    <w:rPr>
      <w:rFonts w:eastAsia="Arial Unicode MS"/>
    </w:rPr>
  </w:style>
  <w:style w:type="character" w:customStyle="1" w:styleId="28">
    <w:name w:val="Основной текст 2 Знак"/>
    <w:basedOn w:val="a4"/>
    <w:link w:val="27"/>
    <w:rsid w:val="00E458D3"/>
    <w:rPr>
      <w:rFonts w:ascii="Times New Roman" w:eastAsia="Arial Unicode MS" w:hAnsi="Times New Roman" w:cs="Times New Roman"/>
      <w:sz w:val="20"/>
      <w:szCs w:val="20"/>
      <w:lang w:val="x-none" w:eastAsia="x-none"/>
    </w:rPr>
  </w:style>
  <w:style w:type="paragraph" w:customStyle="1" w:styleId="Disclaimer">
    <w:name w:val="Disclaimer"/>
    <w:basedOn w:val="af4"/>
    <w:rsid w:val="002216F6"/>
    <w:pPr>
      <w:spacing w:after="0"/>
      <w:jc w:val="center"/>
    </w:pPr>
    <w:rPr>
      <w:rFonts w:ascii="Arial" w:eastAsia="Arial Unicode MS" w:hAnsi="Arial"/>
      <w:caps/>
      <w:sz w:val="14"/>
      <w:szCs w:val="16"/>
      <w:lang w:eastAsia="ru-RU"/>
    </w:rPr>
  </w:style>
  <w:style w:type="paragraph" w:customStyle="1" w:styleId="GreyBox">
    <w:name w:val="GreyBox"/>
    <w:basedOn w:val="af4"/>
    <w:rsid w:val="002216F6"/>
    <w:pPr>
      <w:keepNext/>
      <w:pageBreakBefore/>
      <w:widowControl w:val="0"/>
      <w:pBdr>
        <w:top w:val="double" w:sz="6" w:space="6" w:color="auto"/>
        <w:left w:val="double" w:sz="6" w:space="0" w:color="auto"/>
        <w:bottom w:val="double" w:sz="6" w:space="0" w:color="auto"/>
        <w:right w:val="double" w:sz="6" w:space="0" w:color="auto"/>
      </w:pBdr>
      <w:shd w:val="pct5" w:color="auto" w:fill="auto"/>
      <w:suppressAutoHyphens/>
      <w:spacing w:before="240" w:after="0" w:line="360" w:lineRule="auto"/>
      <w:ind w:left="57" w:right="57"/>
      <w:jc w:val="center"/>
    </w:pPr>
    <w:rPr>
      <w:rFonts w:ascii="Arial" w:eastAsia="Arial Unicode MS" w:hAnsi="Arial"/>
      <w:b/>
      <w:caps/>
      <w:sz w:val="18"/>
      <w:lang w:eastAsia="ru-RU"/>
    </w:rPr>
  </w:style>
  <w:style w:type="paragraph" w:customStyle="1" w:styleId="MLFooter">
    <w:name w:val="ML Footer"/>
    <w:basedOn w:val="af4"/>
    <w:semiHidden/>
    <w:rsid w:val="002216F6"/>
    <w:pPr>
      <w:pBdr>
        <w:top w:val="single" w:sz="6" w:space="0" w:color="auto"/>
      </w:pBdr>
      <w:tabs>
        <w:tab w:val="right" w:pos="8789"/>
      </w:tabs>
      <w:spacing w:before="240" w:after="0"/>
      <w:ind w:right="28"/>
    </w:pPr>
    <w:rPr>
      <w:rFonts w:ascii="Arial" w:eastAsia="Arial Unicode MS" w:hAnsi="Arial"/>
      <w:i/>
      <w:sz w:val="24"/>
      <w:lang w:eastAsia="ru-RU"/>
    </w:rPr>
  </w:style>
  <w:style w:type="paragraph" w:customStyle="1" w:styleId="MLHeader">
    <w:name w:val="ML Header"/>
    <w:basedOn w:val="af4"/>
    <w:semiHidden/>
    <w:rsid w:val="002216F6"/>
    <w:pPr>
      <w:pBdr>
        <w:bottom w:val="single" w:sz="6" w:space="0" w:color="auto"/>
      </w:pBdr>
      <w:spacing w:after="220"/>
      <w:ind w:right="28"/>
    </w:pPr>
    <w:rPr>
      <w:rFonts w:ascii="Arial" w:eastAsia="Arial Unicode MS" w:hAnsi="Arial"/>
      <w:b/>
      <w:i/>
      <w:lang w:eastAsia="ru-RU"/>
    </w:rPr>
  </w:style>
  <w:style w:type="numbering" w:styleId="111111">
    <w:name w:val="Outline List 2"/>
    <w:basedOn w:val="a6"/>
    <w:semiHidden/>
    <w:rsid w:val="002216F6"/>
    <w:pPr>
      <w:numPr>
        <w:numId w:val="1"/>
      </w:numPr>
    </w:pPr>
  </w:style>
  <w:style w:type="numbering" w:styleId="1ai">
    <w:name w:val="Outline List 1"/>
    <w:basedOn w:val="a6"/>
    <w:semiHidden/>
    <w:rsid w:val="002216F6"/>
    <w:pPr>
      <w:numPr>
        <w:numId w:val="2"/>
      </w:numPr>
    </w:pPr>
  </w:style>
  <w:style w:type="numbering" w:styleId="a1">
    <w:name w:val="Outline List 3"/>
    <w:basedOn w:val="a6"/>
    <w:semiHidden/>
    <w:rsid w:val="002216F6"/>
    <w:pPr>
      <w:numPr>
        <w:numId w:val="3"/>
      </w:numPr>
    </w:pPr>
  </w:style>
  <w:style w:type="paragraph" w:styleId="aff8">
    <w:name w:val="Block Text"/>
    <w:basedOn w:val="a3"/>
    <w:semiHidden/>
    <w:rsid w:val="002216F6"/>
    <w:pPr>
      <w:ind w:left="1440" w:right="1440"/>
    </w:pPr>
    <w:rPr>
      <w:rFonts w:ascii="Arial" w:eastAsia="MS Mincho" w:hAnsi="Arial"/>
      <w:sz w:val="20"/>
      <w:szCs w:val="24"/>
      <w:lang w:val="en-US" w:eastAsia="ja-JP"/>
    </w:rPr>
  </w:style>
  <w:style w:type="paragraph" w:styleId="aff9">
    <w:name w:val="Body Text First Indent"/>
    <w:basedOn w:val="af4"/>
    <w:link w:val="affa"/>
    <w:semiHidden/>
    <w:rsid w:val="002216F6"/>
    <w:pPr>
      <w:ind w:firstLine="210"/>
    </w:pPr>
    <w:rPr>
      <w:rFonts w:ascii="Arial" w:eastAsia="Arial Unicode MS" w:hAnsi="Arial"/>
      <w:szCs w:val="24"/>
    </w:rPr>
  </w:style>
  <w:style w:type="character" w:customStyle="1" w:styleId="affa">
    <w:name w:val="Красная строка Знак"/>
    <w:basedOn w:val="af5"/>
    <w:link w:val="aff9"/>
    <w:semiHidden/>
    <w:rsid w:val="002216F6"/>
    <w:rPr>
      <w:rFonts w:ascii="Arial" w:eastAsia="Arial Unicode MS" w:hAnsi="Arial" w:cs="Times New Roman"/>
      <w:sz w:val="20"/>
      <w:szCs w:val="24"/>
      <w:lang w:val="x-none" w:eastAsia="x-none"/>
    </w:rPr>
  </w:style>
  <w:style w:type="paragraph" w:styleId="29">
    <w:name w:val="Body Text First Indent 2"/>
    <w:basedOn w:val="aa"/>
    <w:link w:val="2a"/>
    <w:semiHidden/>
    <w:rsid w:val="002216F6"/>
    <w:pPr>
      <w:ind w:firstLine="210"/>
    </w:pPr>
    <w:rPr>
      <w:rFonts w:ascii="Arial" w:eastAsia="MS Mincho" w:hAnsi="Arial"/>
      <w:lang w:val="en-US" w:eastAsia="ja-JP"/>
    </w:rPr>
  </w:style>
  <w:style w:type="character" w:customStyle="1" w:styleId="2a">
    <w:name w:val="Красная строка 2 Знак"/>
    <w:basedOn w:val="ab"/>
    <w:link w:val="29"/>
    <w:semiHidden/>
    <w:rsid w:val="002216F6"/>
    <w:rPr>
      <w:rFonts w:ascii="Arial" w:eastAsia="MS Mincho" w:hAnsi="Arial" w:cs="Times New Roman"/>
      <w:sz w:val="24"/>
      <w:szCs w:val="24"/>
      <w:lang w:val="en-US" w:eastAsia="ja-JP"/>
    </w:rPr>
  </w:style>
  <w:style w:type="paragraph" w:styleId="affb">
    <w:name w:val="Closing"/>
    <w:basedOn w:val="a3"/>
    <w:link w:val="affc"/>
    <w:semiHidden/>
    <w:rsid w:val="002216F6"/>
    <w:pPr>
      <w:spacing w:after="0"/>
      <w:ind w:left="4252"/>
    </w:pPr>
    <w:rPr>
      <w:rFonts w:ascii="Arial" w:eastAsia="MS Mincho" w:hAnsi="Arial"/>
      <w:sz w:val="20"/>
      <w:szCs w:val="24"/>
      <w:lang w:val="en-US" w:eastAsia="ja-JP"/>
    </w:rPr>
  </w:style>
  <w:style w:type="character" w:customStyle="1" w:styleId="affc">
    <w:name w:val="Прощание Знак"/>
    <w:basedOn w:val="a4"/>
    <w:link w:val="affb"/>
    <w:semiHidden/>
    <w:rsid w:val="002216F6"/>
    <w:rPr>
      <w:rFonts w:ascii="Arial" w:eastAsia="MS Mincho" w:hAnsi="Arial" w:cs="Times New Roman"/>
      <w:sz w:val="20"/>
      <w:szCs w:val="24"/>
      <w:lang w:val="en-US" w:eastAsia="ja-JP"/>
    </w:rPr>
  </w:style>
  <w:style w:type="paragraph" w:styleId="affd">
    <w:name w:val="Date"/>
    <w:basedOn w:val="a3"/>
    <w:next w:val="a3"/>
    <w:link w:val="affe"/>
    <w:semiHidden/>
    <w:rsid w:val="002216F6"/>
    <w:pPr>
      <w:spacing w:after="0"/>
    </w:pPr>
    <w:rPr>
      <w:rFonts w:ascii="Arial" w:eastAsia="MS Mincho" w:hAnsi="Arial"/>
      <w:sz w:val="20"/>
      <w:szCs w:val="24"/>
      <w:lang w:val="en-US" w:eastAsia="ja-JP"/>
    </w:rPr>
  </w:style>
  <w:style w:type="character" w:customStyle="1" w:styleId="affe">
    <w:name w:val="Дата Знак"/>
    <w:basedOn w:val="a4"/>
    <w:link w:val="affd"/>
    <w:semiHidden/>
    <w:rsid w:val="002216F6"/>
    <w:rPr>
      <w:rFonts w:ascii="Arial" w:eastAsia="MS Mincho" w:hAnsi="Arial" w:cs="Times New Roman"/>
      <w:sz w:val="20"/>
      <w:szCs w:val="24"/>
      <w:lang w:val="en-US" w:eastAsia="ja-JP"/>
    </w:rPr>
  </w:style>
  <w:style w:type="paragraph" w:styleId="afff">
    <w:name w:val="E-mail Signature"/>
    <w:basedOn w:val="a3"/>
    <w:link w:val="afff0"/>
    <w:semiHidden/>
    <w:rsid w:val="002216F6"/>
    <w:pPr>
      <w:spacing w:after="0"/>
    </w:pPr>
    <w:rPr>
      <w:rFonts w:ascii="Arial" w:eastAsia="MS Mincho" w:hAnsi="Arial"/>
      <w:sz w:val="20"/>
      <w:szCs w:val="24"/>
      <w:lang w:val="en-US" w:eastAsia="ja-JP"/>
    </w:rPr>
  </w:style>
  <w:style w:type="character" w:customStyle="1" w:styleId="afff0">
    <w:name w:val="Электронная подпись Знак"/>
    <w:basedOn w:val="a4"/>
    <w:link w:val="afff"/>
    <w:semiHidden/>
    <w:rsid w:val="002216F6"/>
    <w:rPr>
      <w:rFonts w:ascii="Arial" w:eastAsia="MS Mincho" w:hAnsi="Arial" w:cs="Times New Roman"/>
      <w:sz w:val="20"/>
      <w:szCs w:val="24"/>
      <w:lang w:val="en-US" w:eastAsia="ja-JP"/>
    </w:rPr>
  </w:style>
  <w:style w:type="paragraph" w:styleId="afff1">
    <w:name w:val="envelope address"/>
    <w:basedOn w:val="a3"/>
    <w:semiHidden/>
    <w:rsid w:val="002216F6"/>
    <w:pPr>
      <w:framePr w:w="7920" w:h="1980" w:hRule="exact" w:hSpace="180" w:wrap="auto" w:hAnchor="page" w:xAlign="center" w:yAlign="bottom"/>
      <w:spacing w:after="0"/>
      <w:ind w:left="2880"/>
    </w:pPr>
    <w:rPr>
      <w:rFonts w:ascii="Arial" w:eastAsia="MS Mincho" w:hAnsi="Arial" w:cs="Arial"/>
      <w:szCs w:val="24"/>
      <w:lang w:val="en-US" w:eastAsia="ja-JP"/>
    </w:rPr>
  </w:style>
  <w:style w:type="paragraph" w:styleId="2b">
    <w:name w:val="envelope return"/>
    <w:basedOn w:val="a3"/>
    <w:semiHidden/>
    <w:rsid w:val="002216F6"/>
    <w:pPr>
      <w:spacing w:after="0"/>
    </w:pPr>
    <w:rPr>
      <w:rFonts w:ascii="Arial" w:eastAsia="MS Mincho" w:hAnsi="Arial" w:cs="Arial"/>
      <w:sz w:val="20"/>
      <w:szCs w:val="20"/>
      <w:lang w:val="en-US" w:eastAsia="ja-JP"/>
    </w:rPr>
  </w:style>
  <w:style w:type="character" w:styleId="HTML">
    <w:name w:val="HTML Acronym"/>
    <w:basedOn w:val="a4"/>
    <w:semiHidden/>
    <w:rsid w:val="002216F6"/>
  </w:style>
  <w:style w:type="paragraph" w:styleId="HTML0">
    <w:name w:val="HTML Address"/>
    <w:basedOn w:val="a3"/>
    <w:link w:val="HTML1"/>
    <w:semiHidden/>
    <w:rsid w:val="002216F6"/>
    <w:pPr>
      <w:spacing w:after="0"/>
    </w:pPr>
    <w:rPr>
      <w:rFonts w:ascii="Arial" w:eastAsia="MS Mincho" w:hAnsi="Arial"/>
      <w:i/>
      <w:iCs/>
      <w:sz w:val="20"/>
      <w:szCs w:val="24"/>
      <w:lang w:val="en-US" w:eastAsia="ja-JP"/>
    </w:rPr>
  </w:style>
  <w:style w:type="character" w:customStyle="1" w:styleId="HTML1">
    <w:name w:val="Адрес HTML Знак"/>
    <w:basedOn w:val="a4"/>
    <w:link w:val="HTML0"/>
    <w:semiHidden/>
    <w:rsid w:val="002216F6"/>
    <w:rPr>
      <w:rFonts w:ascii="Arial" w:eastAsia="MS Mincho" w:hAnsi="Arial" w:cs="Times New Roman"/>
      <w:i/>
      <w:iCs/>
      <w:sz w:val="20"/>
      <w:szCs w:val="24"/>
      <w:lang w:val="en-US" w:eastAsia="ja-JP"/>
    </w:rPr>
  </w:style>
  <w:style w:type="character" w:styleId="HTML2">
    <w:name w:val="HTML Cite"/>
    <w:semiHidden/>
    <w:rsid w:val="002216F6"/>
    <w:rPr>
      <w:i/>
      <w:iCs/>
    </w:rPr>
  </w:style>
  <w:style w:type="character" w:styleId="HTML3">
    <w:name w:val="HTML Code"/>
    <w:semiHidden/>
    <w:rsid w:val="002216F6"/>
    <w:rPr>
      <w:rFonts w:ascii="Courier New" w:hAnsi="Courier New" w:cs="Courier New"/>
      <w:sz w:val="20"/>
      <w:szCs w:val="20"/>
    </w:rPr>
  </w:style>
  <w:style w:type="character" w:styleId="HTML4">
    <w:name w:val="HTML Definition"/>
    <w:semiHidden/>
    <w:rsid w:val="002216F6"/>
    <w:rPr>
      <w:i/>
      <w:iCs/>
    </w:rPr>
  </w:style>
  <w:style w:type="character" w:styleId="HTML5">
    <w:name w:val="HTML Keyboard"/>
    <w:semiHidden/>
    <w:rsid w:val="002216F6"/>
    <w:rPr>
      <w:rFonts w:ascii="Courier New" w:hAnsi="Courier New" w:cs="Courier New"/>
      <w:sz w:val="20"/>
      <w:szCs w:val="20"/>
    </w:rPr>
  </w:style>
  <w:style w:type="paragraph" w:styleId="HTML6">
    <w:name w:val="HTML Preformatted"/>
    <w:basedOn w:val="a3"/>
    <w:link w:val="HTML7"/>
    <w:semiHidden/>
    <w:rsid w:val="002216F6"/>
    <w:pPr>
      <w:spacing w:after="0"/>
    </w:pPr>
    <w:rPr>
      <w:rFonts w:ascii="Courier New" w:eastAsia="MS Mincho" w:hAnsi="Courier New"/>
      <w:sz w:val="20"/>
      <w:szCs w:val="20"/>
      <w:lang w:val="en-US" w:eastAsia="ja-JP"/>
    </w:rPr>
  </w:style>
  <w:style w:type="character" w:customStyle="1" w:styleId="HTML7">
    <w:name w:val="Стандартный HTML Знак"/>
    <w:basedOn w:val="a4"/>
    <w:link w:val="HTML6"/>
    <w:semiHidden/>
    <w:rsid w:val="002216F6"/>
    <w:rPr>
      <w:rFonts w:ascii="Courier New" w:eastAsia="MS Mincho" w:hAnsi="Courier New" w:cs="Times New Roman"/>
      <w:sz w:val="20"/>
      <w:szCs w:val="20"/>
      <w:lang w:val="en-US" w:eastAsia="ja-JP"/>
    </w:rPr>
  </w:style>
  <w:style w:type="character" w:styleId="HTML8">
    <w:name w:val="HTML Sample"/>
    <w:semiHidden/>
    <w:rsid w:val="002216F6"/>
    <w:rPr>
      <w:rFonts w:ascii="Courier New" w:hAnsi="Courier New" w:cs="Courier New"/>
    </w:rPr>
  </w:style>
  <w:style w:type="character" w:styleId="HTML9">
    <w:name w:val="HTML Typewriter"/>
    <w:semiHidden/>
    <w:rsid w:val="002216F6"/>
    <w:rPr>
      <w:rFonts w:ascii="Courier New" w:hAnsi="Courier New" w:cs="Courier New"/>
      <w:sz w:val="20"/>
      <w:szCs w:val="20"/>
    </w:rPr>
  </w:style>
  <w:style w:type="character" w:styleId="HTMLa">
    <w:name w:val="HTML Variable"/>
    <w:semiHidden/>
    <w:rsid w:val="002216F6"/>
    <w:rPr>
      <w:i/>
      <w:iCs/>
    </w:rPr>
  </w:style>
  <w:style w:type="character" w:styleId="afff2">
    <w:name w:val="line number"/>
    <w:basedOn w:val="a4"/>
    <w:semiHidden/>
    <w:rsid w:val="002216F6"/>
  </w:style>
  <w:style w:type="paragraph" w:styleId="43">
    <w:name w:val="List 4"/>
    <w:basedOn w:val="a3"/>
    <w:semiHidden/>
    <w:rsid w:val="002216F6"/>
    <w:pPr>
      <w:spacing w:after="0"/>
      <w:ind w:left="1132" w:hanging="283"/>
    </w:pPr>
    <w:rPr>
      <w:rFonts w:ascii="Arial" w:eastAsia="MS Mincho" w:hAnsi="Arial"/>
      <w:sz w:val="20"/>
      <w:szCs w:val="24"/>
      <w:lang w:val="en-US" w:eastAsia="ja-JP"/>
    </w:rPr>
  </w:style>
  <w:style w:type="paragraph" w:styleId="53">
    <w:name w:val="List 5"/>
    <w:basedOn w:val="a3"/>
    <w:semiHidden/>
    <w:rsid w:val="002216F6"/>
    <w:pPr>
      <w:spacing w:after="0"/>
      <w:ind w:left="1415" w:hanging="283"/>
    </w:pPr>
    <w:rPr>
      <w:rFonts w:ascii="Arial" w:eastAsia="MS Mincho" w:hAnsi="Arial"/>
      <w:sz w:val="20"/>
      <w:szCs w:val="24"/>
      <w:lang w:val="en-US" w:eastAsia="ja-JP"/>
    </w:rPr>
  </w:style>
  <w:style w:type="paragraph" w:styleId="44">
    <w:name w:val="List Bullet 4"/>
    <w:basedOn w:val="a3"/>
    <w:autoRedefine/>
    <w:semiHidden/>
    <w:rsid w:val="002216F6"/>
    <w:pPr>
      <w:tabs>
        <w:tab w:val="num" w:pos="1209"/>
      </w:tabs>
      <w:spacing w:after="0"/>
      <w:ind w:left="1209" w:hanging="360"/>
    </w:pPr>
    <w:rPr>
      <w:rFonts w:ascii="Arial" w:eastAsia="MS Mincho" w:hAnsi="Arial"/>
      <w:sz w:val="20"/>
      <w:szCs w:val="24"/>
      <w:lang w:val="en-US" w:eastAsia="ja-JP"/>
    </w:rPr>
  </w:style>
  <w:style w:type="paragraph" w:styleId="50">
    <w:name w:val="List Bullet 5"/>
    <w:basedOn w:val="a3"/>
    <w:autoRedefine/>
    <w:semiHidden/>
    <w:rsid w:val="002216F6"/>
    <w:pPr>
      <w:numPr>
        <w:numId w:val="5"/>
      </w:numPr>
      <w:spacing w:after="0"/>
    </w:pPr>
    <w:rPr>
      <w:rFonts w:ascii="Arial" w:eastAsia="MS Mincho" w:hAnsi="Arial"/>
      <w:sz w:val="20"/>
      <w:szCs w:val="24"/>
      <w:lang w:val="en-US" w:eastAsia="ja-JP"/>
    </w:rPr>
  </w:style>
  <w:style w:type="paragraph" w:styleId="afff3">
    <w:name w:val="List Continue"/>
    <w:basedOn w:val="a3"/>
    <w:semiHidden/>
    <w:rsid w:val="002216F6"/>
    <w:pPr>
      <w:ind w:left="283"/>
    </w:pPr>
    <w:rPr>
      <w:rFonts w:ascii="Arial" w:eastAsia="MS Mincho" w:hAnsi="Arial"/>
      <w:sz w:val="20"/>
      <w:szCs w:val="24"/>
      <w:lang w:val="en-US" w:eastAsia="ja-JP"/>
    </w:rPr>
  </w:style>
  <w:style w:type="paragraph" w:styleId="2c">
    <w:name w:val="List Continue 2"/>
    <w:basedOn w:val="a3"/>
    <w:semiHidden/>
    <w:rsid w:val="002216F6"/>
    <w:pPr>
      <w:ind w:left="566"/>
    </w:pPr>
    <w:rPr>
      <w:rFonts w:ascii="Arial" w:eastAsia="MS Mincho" w:hAnsi="Arial"/>
      <w:sz w:val="20"/>
      <w:szCs w:val="24"/>
      <w:lang w:val="en-US" w:eastAsia="ja-JP"/>
    </w:rPr>
  </w:style>
  <w:style w:type="paragraph" w:styleId="39">
    <w:name w:val="List Continue 3"/>
    <w:basedOn w:val="a3"/>
    <w:semiHidden/>
    <w:rsid w:val="002216F6"/>
    <w:pPr>
      <w:ind w:left="849"/>
    </w:pPr>
    <w:rPr>
      <w:rFonts w:ascii="Arial" w:eastAsia="MS Mincho" w:hAnsi="Arial"/>
      <w:sz w:val="20"/>
      <w:szCs w:val="24"/>
      <w:lang w:val="en-US" w:eastAsia="ja-JP"/>
    </w:rPr>
  </w:style>
  <w:style w:type="paragraph" w:styleId="45">
    <w:name w:val="List Continue 4"/>
    <w:basedOn w:val="a3"/>
    <w:semiHidden/>
    <w:rsid w:val="002216F6"/>
    <w:pPr>
      <w:ind w:left="1132"/>
    </w:pPr>
    <w:rPr>
      <w:rFonts w:ascii="Arial" w:eastAsia="MS Mincho" w:hAnsi="Arial"/>
      <w:sz w:val="20"/>
      <w:szCs w:val="24"/>
      <w:lang w:val="en-US" w:eastAsia="ja-JP"/>
    </w:rPr>
  </w:style>
  <w:style w:type="paragraph" w:styleId="54">
    <w:name w:val="List Continue 5"/>
    <w:basedOn w:val="a3"/>
    <w:semiHidden/>
    <w:rsid w:val="002216F6"/>
    <w:pPr>
      <w:ind w:left="1415"/>
    </w:pPr>
    <w:rPr>
      <w:rFonts w:ascii="Arial" w:eastAsia="MS Mincho" w:hAnsi="Arial"/>
      <w:sz w:val="20"/>
      <w:szCs w:val="24"/>
      <w:lang w:val="en-US" w:eastAsia="ja-JP"/>
    </w:rPr>
  </w:style>
  <w:style w:type="paragraph" w:styleId="4">
    <w:name w:val="List Number 4"/>
    <w:basedOn w:val="a3"/>
    <w:semiHidden/>
    <w:rsid w:val="002216F6"/>
    <w:pPr>
      <w:numPr>
        <w:numId w:val="6"/>
      </w:numPr>
      <w:spacing w:after="0"/>
    </w:pPr>
    <w:rPr>
      <w:rFonts w:ascii="Arial" w:eastAsia="MS Mincho" w:hAnsi="Arial"/>
      <w:sz w:val="20"/>
      <w:szCs w:val="24"/>
      <w:lang w:val="en-US" w:eastAsia="ja-JP"/>
    </w:rPr>
  </w:style>
  <w:style w:type="paragraph" w:styleId="5">
    <w:name w:val="List Number 5"/>
    <w:basedOn w:val="a3"/>
    <w:semiHidden/>
    <w:rsid w:val="002216F6"/>
    <w:pPr>
      <w:numPr>
        <w:numId w:val="7"/>
      </w:numPr>
      <w:spacing w:after="0"/>
    </w:pPr>
    <w:rPr>
      <w:rFonts w:ascii="Arial" w:eastAsia="MS Mincho" w:hAnsi="Arial"/>
      <w:sz w:val="20"/>
      <w:szCs w:val="24"/>
      <w:lang w:val="en-US" w:eastAsia="ja-JP"/>
    </w:rPr>
  </w:style>
  <w:style w:type="paragraph" w:styleId="afff4">
    <w:name w:val="Message Header"/>
    <w:basedOn w:val="a3"/>
    <w:link w:val="afff5"/>
    <w:semiHidden/>
    <w:rsid w:val="002216F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Arial" w:eastAsia="MS Mincho" w:hAnsi="Arial"/>
      <w:szCs w:val="24"/>
      <w:lang w:val="en-US" w:eastAsia="ja-JP"/>
    </w:rPr>
  </w:style>
  <w:style w:type="character" w:customStyle="1" w:styleId="afff5">
    <w:name w:val="Шапка Знак"/>
    <w:basedOn w:val="a4"/>
    <w:link w:val="afff4"/>
    <w:semiHidden/>
    <w:rsid w:val="002216F6"/>
    <w:rPr>
      <w:rFonts w:ascii="Arial" w:eastAsia="MS Mincho" w:hAnsi="Arial" w:cs="Times New Roman"/>
      <w:sz w:val="24"/>
      <w:szCs w:val="24"/>
      <w:shd w:val="pct20" w:color="auto" w:fill="auto"/>
      <w:lang w:val="en-US" w:eastAsia="ja-JP"/>
    </w:rPr>
  </w:style>
  <w:style w:type="paragraph" w:styleId="afff6">
    <w:name w:val="Normal Indent"/>
    <w:basedOn w:val="a3"/>
    <w:semiHidden/>
    <w:rsid w:val="002216F6"/>
    <w:pPr>
      <w:spacing w:after="0"/>
      <w:ind w:left="708"/>
    </w:pPr>
    <w:rPr>
      <w:rFonts w:ascii="Arial" w:eastAsia="MS Mincho" w:hAnsi="Arial"/>
      <w:sz w:val="20"/>
      <w:szCs w:val="24"/>
      <w:lang w:val="en-US" w:eastAsia="ja-JP"/>
    </w:rPr>
  </w:style>
  <w:style w:type="paragraph" w:styleId="afff7">
    <w:name w:val="Note Heading"/>
    <w:basedOn w:val="a3"/>
    <w:next w:val="a3"/>
    <w:link w:val="afff8"/>
    <w:semiHidden/>
    <w:rsid w:val="002216F6"/>
    <w:pPr>
      <w:spacing w:after="0"/>
    </w:pPr>
    <w:rPr>
      <w:rFonts w:ascii="Arial" w:eastAsia="MS Mincho" w:hAnsi="Arial"/>
      <w:sz w:val="20"/>
      <w:szCs w:val="24"/>
      <w:lang w:val="en-US" w:eastAsia="ja-JP"/>
    </w:rPr>
  </w:style>
  <w:style w:type="character" w:customStyle="1" w:styleId="afff8">
    <w:name w:val="Заголовок записки Знак"/>
    <w:basedOn w:val="a4"/>
    <w:link w:val="afff7"/>
    <w:semiHidden/>
    <w:rsid w:val="002216F6"/>
    <w:rPr>
      <w:rFonts w:ascii="Arial" w:eastAsia="MS Mincho" w:hAnsi="Arial" w:cs="Times New Roman"/>
      <w:sz w:val="20"/>
      <w:szCs w:val="24"/>
      <w:lang w:val="en-US" w:eastAsia="ja-JP"/>
    </w:rPr>
  </w:style>
  <w:style w:type="paragraph" w:styleId="afff9">
    <w:name w:val="Plain Text"/>
    <w:basedOn w:val="a3"/>
    <w:link w:val="afffa"/>
    <w:rsid w:val="002216F6"/>
    <w:pPr>
      <w:spacing w:after="0"/>
    </w:pPr>
    <w:rPr>
      <w:rFonts w:ascii="Courier New" w:eastAsia="MS Mincho" w:hAnsi="Courier New"/>
      <w:sz w:val="20"/>
      <w:szCs w:val="20"/>
      <w:lang w:val="en-US" w:eastAsia="ja-JP"/>
    </w:rPr>
  </w:style>
  <w:style w:type="character" w:customStyle="1" w:styleId="afffa">
    <w:name w:val="Текст Знак"/>
    <w:basedOn w:val="a4"/>
    <w:link w:val="afff9"/>
    <w:rsid w:val="002216F6"/>
    <w:rPr>
      <w:rFonts w:ascii="Courier New" w:eastAsia="MS Mincho" w:hAnsi="Courier New" w:cs="Times New Roman"/>
      <w:sz w:val="20"/>
      <w:szCs w:val="20"/>
      <w:lang w:val="en-US" w:eastAsia="ja-JP"/>
    </w:rPr>
  </w:style>
  <w:style w:type="paragraph" w:styleId="afffb">
    <w:name w:val="Salutation"/>
    <w:basedOn w:val="a3"/>
    <w:next w:val="a3"/>
    <w:link w:val="afffc"/>
    <w:semiHidden/>
    <w:rsid w:val="002216F6"/>
    <w:pPr>
      <w:spacing w:after="0"/>
    </w:pPr>
    <w:rPr>
      <w:rFonts w:ascii="Arial" w:eastAsia="MS Mincho" w:hAnsi="Arial"/>
      <w:sz w:val="20"/>
      <w:szCs w:val="24"/>
      <w:lang w:val="en-US" w:eastAsia="ja-JP"/>
    </w:rPr>
  </w:style>
  <w:style w:type="character" w:customStyle="1" w:styleId="afffc">
    <w:name w:val="Приветствие Знак"/>
    <w:basedOn w:val="a4"/>
    <w:link w:val="afffb"/>
    <w:semiHidden/>
    <w:rsid w:val="002216F6"/>
    <w:rPr>
      <w:rFonts w:ascii="Arial" w:eastAsia="MS Mincho" w:hAnsi="Arial" w:cs="Times New Roman"/>
      <w:sz w:val="20"/>
      <w:szCs w:val="24"/>
      <w:lang w:val="en-US" w:eastAsia="ja-JP"/>
    </w:rPr>
  </w:style>
  <w:style w:type="paragraph" w:styleId="afffd">
    <w:name w:val="Signature"/>
    <w:basedOn w:val="a3"/>
    <w:link w:val="afffe"/>
    <w:semiHidden/>
    <w:rsid w:val="002216F6"/>
    <w:pPr>
      <w:spacing w:after="0"/>
      <w:ind w:left="4252"/>
    </w:pPr>
    <w:rPr>
      <w:rFonts w:ascii="Arial" w:eastAsia="MS Mincho" w:hAnsi="Arial"/>
      <w:sz w:val="20"/>
      <w:szCs w:val="24"/>
      <w:lang w:val="en-US" w:eastAsia="ja-JP"/>
    </w:rPr>
  </w:style>
  <w:style w:type="character" w:customStyle="1" w:styleId="afffe">
    <w:name w:val="Подпись Знак"/>
    <w:basedOn w:val="a4"/>
    <w:link w:val="afffd"/>
    <w:semiHidden/>
    <w:rsid w:val="002216F6"/>
    <w:rPr>
      <w:rFonts w:ascii="Arial" w:eastAsia="MS Mincho" w:hAnsi="Arial" w:cs="Times New Roman"/>
      <w:sz w:val="20"/>
      <w:szCs w:val="24"/>
      <w:lang w:val="en-US" w:eastAsia="ja-JP"/>
    </w:rPr>
  </w:style>
  <w:style w:type="paragraph" w:styleId="affff">
    <w:name w:val="Subtitle"/>
    <w:basedOn w:val="a3"/>
    <w:link w:val="affff0"/>
    <w:qFormat/>
    <w:rsid w:val="002216F6"/>
    <w:pPr>
      <w:spacing w:after="60"/>
      <w:jc w:val="center"/>
      <w:outlineLvl w:val="1"/>
    </w:pPr>
    <w:rPr>
      <w:rFonts w:ascii="Arial" w:eastAsia="MS Mincho" w:hAnsi="Arial"/>
      <w:szCs w:val="24"/>
      <w:lang w:val="en-US" w:eastAsia="ja-JP"/>
    </w:rPr>
  </w:style>
  <w:style w:type="character" w:customStyle="1" w:styleId="affff0">
    <w:name w:val="Подзаголовок Знак"/>
    <w:basedOn w:val="a4"/>
    <w:link w:val="affff"/>
    <w:rsid w:val="002216F6"/>
    <w:rPr>
      <w:rFonts w:ascii="Arial" w:eastAsia="MS Mincho" w:hAnsi="Arial" w:cs="Times New Roman"/>
      <w:sz w:val="24"/>
      <w:szCs w:val="24"/>
      <w:lang w:val="en-US" w:eastAsia="ja-JP"/>
    </w:rPr>
  </w:style>
  <w:style w:type="table" w:styleId="13">
    <w:name w:val="Table 3D effects 1"/>
    <w:basedOn w:val="a5"/>
    <w:semiHidden/>
    <w:rsid w:val="002216F6"/>
    <w:pPr>
      <w:spacing w:after="0" w:line="240" w:lineRule="auto"/>
    </w:pPr>
    <w:rPr>
      <w:rFonts w:ascii="Times New Roman" w:eastAsia="MS Mincho"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d">
    <w:name w:val="Table 3D effects 2"/>
    <w:basedOn w:val="a5"/>
    <w:semiHidden/>
    <w:rsid w:val="002216F6"/>
    <w:pPr>
      <w:spacing w:after="0" w:line="240" w:lineRule="auto"/>
    </w:pPr>
    <w:rPr>
      <w:rFonts w:ascii="Times New Roman" w:eastAsia="MS Mincho"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3D effects 3"/>
    <w:basedOn w:val="a5"/>
    <w:semiHidden/>
    <w:rsid w:val="002216F6"/>
    <w:pPr>
      <w:spacing w:after="0" w:line="240" w:lineRule="auto"/>
    </w:pPr>
    <w:rPr>
      <w:rFonts w:ascii="Times New Roman" w:eastAsia="MS Mincho"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4">
    <w:name w:val="Table Classic 1"/>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lassic 2"/>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5"/>
    <w:semiHidden/>
    <w:rsid w:val="002216F6"/>
    <w:pPr>
      <w:spacing w:after="0" w:line="240" w:lineRule="auto"/>
    </w:pPr>
    <w:rPr>
      <w:rFonts w:ascii="Times New Roman" w:eastAsia="MS Mincho"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5">
    <w:name w:val="Table Colorful 1"/>
    <w:basedOn w:val="a5"/>
    <w:semiHidden/>
    <w:rsid w:val="002216F6"/>
    <w:pPr>
      <w:spacing w:after="0" w:line="240" w:lineRule="auto"/>
    </w:pPr>
    <w:rPr>
      <w:rFonts w:ascii="Times New Roman" w:eastAsia="MS Mincho"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
    <w:name w:val="Table Colorful 2"/>
    <w:basedOn w:val="a5"/>
    <w:semiHidden/>
    <w:rsid w:val="002216F6"/>
    <w:pPr>
      <w:spacing w:after="0" w:line="240" w:lineRule="auto"/>
    </w:pPr>
    <w:rPr>
      <w:rFonts w:ascii="Times New Roman" w:eastAsia="MS Mincho"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c">
    <w:name w:val="Table Colorful 3"/>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6">
    <w:name w:val="Table Columns 1"/>
    <w:basedOn w:val="a5"/>
    <w:semiHidden/>
    <w:rsid w:val="002216F6"/>
    <w:pPr>
      <w:spacing w:after="0" w:line="240" w:lineRule="auto"/>
    </w:pPr>
    <w:rPr>
      <w:rFonts w:ascii="Times New Roman" w:eastAsia="MS Mincho"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Columns 2"/>
    <w:basedOn w:val="a5"/>
    <w:semiHidden/>
    <w:rsid w:val="002216F6"/>
    <w:pPr>
      <w:spacing w:after="0" w:line="240" w:lineRule="auto"/>
    </w:pPr>
    <w:rPr>
      <w:rFonts w:ascii="Times New Roman" w:eastAsia="MS Mincho"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5"/>
    <w:semiHidden/>
    <w:rsid w:val="002216F6"/>
    <w:pPr>
      <w:spacing w:after="0" w:line="240" w:lineRule="auto"/>
    </w:pPr>
    <w:rPr>
      <w:rFonts w:ascii="Times New Roman" w:eastAsia="MS Mincho"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5"/>
    <w:semiHidden/>
    <w:rsid w:val="002216F6"/>
    <w:pPr>
      <w:spacing w:after="0" w:line="240" w:lineRule="auto"/>
    </w:pPr>
    <w:rPr>
      <w:rFonts w:ascii="Times New Roman" w:eastAsia="MS Mincho"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5"/>
    <w:semiHidden/>
    <w:rsid w:val="002216F6"/>
    <w:pPr>
      <w:spacing w:after="0" w:line="240" w:lineRule="auto"/>
    </w:pPr>
    <w:rPr>
      <w:rFonts w:ascii="Times New Roman" w:eastAsia="MS Mincho"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f1">
    <w:name w:val="Table Contemporary"/>
    <w:basedOn w:val="a5"/>
    <w:semiHidden/>
    <w:rsid w:val="002216F6"/>
    <w:pPr>
      <w:spacing w:after="0" w:line="240" w:lineRule="auto"/>
    </w:pPr>
    <w:rPr>
      <w:rFonts w:ascii="Times New Roman" w:eastAsia="MS Mincho"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2">
    <w:name w:val="Table Elegant"/>
    <w:basedOn w:val="a5"/>
    <w:semiHidden/>
    <w:rsid w:val="002216F6"/>
    <w:pPr>
      <w:spacing w:after="0" w:line="240" w:lineRule="auto"/>
    </w:pPr>
    <w:rPr>
      <w:rFonts w:ascii="Times New Roman" w:eastAsia="MS Mincho"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Grid 1"/>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1">
    <w:name w:val="Table Grid 2"/>
    <w:basedOn w:val="a5"/>
    <w:semiHidden/>
    <w:rsid w:val="002216F6"/>
    <w:pPr>
      <w:spacing w:after="0" w:line="240" w:lineRule="auto"/>
    </w:pPr>
    <w:rPr>
      <w:rFonts w:ascii="Times New Roman" w:eastAsia="MS Mincho"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5"/>
    <w:semiHidden/>
    <w:rsid w:val="002216F6"/>
    <w:pPr>
      <w:spacing w:after="0" w:line="240" w:lineRule="auto"/>
    </w:pPr>
    <w:rPr>
      <w:rFonts w:ascii="Times New Roman" w:eastAsia="MS Mincho"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5"/>
    <w:semiHidden/>
    <w:rsid w:val="002216F6"/>
    <w:pPr>
      <w:spacing w:after="0" w:line="240" w:lineRule="auto"/>
    </w:pPr>
    <w:rPr>
      <w:rFonts w:ascii="Times New Roman" w:eastAsia="MS Mincho"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
    <w:name w:val="Table List 1"/>
    <w:basedOn w:val="a5"/>
    <w:semiHidden/>
    <w:rsid w:val="002216F6"/>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5"/>
    <w:semiHidden/>
    <w:rsid w:val="002216F6"/>
    <w:pPr>
      <w:spacing w:after="0" w:line="240" w:lineRule="auto"/>
    </w:pPr>
    <w:rPr>
      <w:rFonts w:ascii="Times New Roman" w:eastAsia="MS Mincho"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5"/>
    <w:semiHidden/>
    <w:rsid w:val="002216F6"/>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5"/>
    <w:semiHidden/>
    <w:rsid w:val="002216F6"/>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5"/>
    <w:semiHidden/>
    <w:rsid w:val="002216F6"/>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3">
    <w:name w:val="Table Professional"/>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8">
    <w:name w:val="Table Simple 1"/>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2">
    <w:name w:val="Table Simple 2"/>
    <w:basedOn w:val="a5"/>
    <w:semiHidden/>
    <w:rsid w:val="002216F6"/>
    <w:pPr>
      <w:spacing w:after="0" w:line="240" w:lineRule="auto"/>
    </w:pPr>
    <w:rPr>
      <w:rFonts w:ascii="Times New Roman" w:eastAsia="MS Mincho"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
    <w:name w:val="Table Simple 3"/>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Subtle 1"/>
    <w:basedOn w:val="a5"/>
    <w:semiHidden/>
    <w:rsid w:val="002216F6"/>
    <w:pPr>
      <w:spacing w:after="0" w:line="240" w:lineRule="auto"/>
    </w:pPr>
    <w:rPr>
      <w:rFonts w:ascii="Times New Roman" w:eastAsia="MS Mincho"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Subtle 2"/>
    <w:basedOn w:val="a5"/>
    <w:semiHidden/>
    <w:rsid w:val="002216F6"/>
    <w:pPr>
      <w:spacing w:after="0" w:line="240" w:lineRule="auto"/>
    </w:pPr>
    <w:rPr>
      <w:rFonts w:ascii="Times New Roman" w:eastAsia="MS Mincho"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4">
    <w:name w:val="Table Theme"/>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0">
    <w:name w:val="Table Web 1"/>
    <w:basedOn w:val="a5"/>
    <w:semiHidden/>
    <w:rsid w:val="002216F6"/>
    <w:pPr>
      <w:spacing w:after="0" w:line="240" w:lineRule="auto"/>
    </w:pPr>
    <w:rPr>
      <w:rFonts w:ascii="Times New Roman" w:eastAsia="MS Mincho"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5"/>
    <w:semiHidden/>
    <w:rsid w:val="002216F6"/>
    <w:pPr>
      <w:spacing w:after="0" w:line="240" w:lineRule="auto"/>
    </w:pPr>
    <w:rPr>
      <w:rFonts w:ascii="Times New Roman" w:eastAsia="MS Mincho"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5"/>
    <w:semiHidden/>
    <w:rsid w:val="002216F6"/>
    <w:pPr>
      <w:spacing w:after="0" w:line="240" w:lineRule="auto"/>
    </w:pPr>
    <w:rPr>
      <w:rFonts w:ascii="Times New Roman" w:eastAsia="MS Mincho"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2f4">
    <w:name w:val="toc 2"/>
    <w:basedOn w:val="12"/>
    <w:next w:val="a3"/>
    <w:uiPriority w:val="39"/>
    <w:qFormat/>
    <w:rsid w:val="002216F6"/>
    <w:pPr>
      <w:spacing w:before="240"/>
    </w:pPr>
    <w:rPr>
      <w:rFonts w:ascii="Calibri" w:hAnsi="Calibri"/>
      <w:caps w:val="0"/>
      <w:sz w:val="20"/>
      <w:szCs w:val="20"/>
    </w:rPr>
  </w:style>
  <w:style w:type="paragraph" w:styleId="a0">
    <w:name w:val="List Bullet"/>
    <w:basedOn w:val="af4"/>
    <w:uiPriority w:val="99"/>
    <w:rsid w:val="002216F6"/>
    <w:pPr>
      <w:numPr>
        <w:numId w:val="8"/>
      </w:numPr>
      <w:spacing w:after="60"/>
    </w:pPr>
    <w:rPr>
      <w:rFonts w:ascii="Arial" w:eastAsia="Arial Unicode MS" w:hAnsi="Arial"/>
      <w:lang w:eastAsia="ru-RU"/>
    </w:rPr>
  </w:style>
  <w:style w:type="paragraph" w:styleId="30">
    <w:name w:val="List Bullet 3"/>
    <w:basedOn w:val="23"/>
    <w:rsid w:val="002216F6"/>
    <w:pPr>
      <w:numPr>
        <w:numId w:val="9"/>
      </w:numPr>
    </w:pPr>
    <w:rPr>
      <w:rFonts w:ascii="Arial" w:eastAsia="Arial Unicode MS" w:hAnsi="Arial"/>
      <w:sz w:val="20"/>
    </w:rPr>
  </w:style>
  <w:style w:type="paragraph" w:styleId="a">
    <w:name w:val="List Number"/>
    <w:basedOn w:val="af4"/>
    <w:next w:val="27"/>
    <w:rsid w:val="002216F6"/>
    <w:pPr>
      <w:numPr>
        <w:numId w:val="10"/>
      </w:numPr>
      <w:spacing w:after="0"/>
    </w:pPr>
    <w:rPr>
      <w:rFonts w:ascii="Arial" w:eastAsia="Arial Unicode MS" w:hAnsi="Arial"/>
      <w:lang w:eastAsia="ru-RU"/>
    </w:rPr>
  </w:style>
  <w:style w:type="paragraph" w:styleId="2">
    <w:name w:val="List Number 2"/>
    <w:basedOn w:val="a"/>
    <w:rsid w:val="002216F6"/>
    <w:pPr>
      <w:numPr>
        <w:numId w:val="11"/>
      </w:numPr>
    </w:pPr>
  </w:style>
  <w:style w:type="paragraph" w:styleId="3">
    <w:name w:val="List Number 3"/>
    <w:basedOn w:val="2"/>
    <w:rsid w:val="002216F6"/>
    <w:pPr>
      <w:numPr>
        <w:numId w:val="12"/>
      </w:numPr>
    </w:pPr>
  </w:style>
  <w:style w:type="paragraph" w:styleId="a2">
    <w:name w:val="List"/>
    <w:basedOn w:val="af4"/>
    <w:rsid w:val="002216F6"/>
    <w:pPr>
      <w:numPr>
        <w:numId w:val="15"/>
      </w:numPr>
      <w:spacing w:after="60"/>
    </w:pPr>
    <w:rPr>
      <w:rFonts w:ascii="Arial" w:eastAsia="Arial Unicode MS" w:hAnsi="Arial"/>
      <w:lang w:eastAsia="ru-RU"/>
    </w:rPr>
  </w:style>
  <w:style w:type="paragraph" w:styleId="20">
    <w:name w:val="List 2"/>
    <w:basedOn w:val="a2"/>
    <w:rsid w:val="002216F6"/>
    <w:pPr>
      <w:numPr>
        <w:numId w:val="14"/>
      </w:numPr>
    </w:pPr>
  </w:style>
  <w:style w:type="paragraph" w:styleId="32">
    <w:name w:val="List 3"/>
    <w:basedOn w:val="20"/>
    <w:rsid w:val="002216F6"/>
    <w:pPr>
      <w:numPr>
        <w:numId w:val="13"/>
      </w:numPr>
    </w:pPr>
  </w:style>
  <w:style w:type="paragraph" w:styleId="affff5">
    <w:name w:val="caption"/>
    <w:aliases w:val="Tables &amp; Charts"/>
    <w:basedOn w:val="a3"/>
    <w:next w:val="a3"/>
    <w:qFormat/>
    <w:rsid w:val="002216F6"/>
    <w:rPr>
      <w:rFonts w:ascii="Arial" w:eastAsia="MS Mincho" w:hAnsi="Arial"/>
      <w:b/>
      <w:bCs/>
      <w:sz w:val="20"/>
      <w:szCs w:val="20"/>
      <w:lang w:val="en-US" w:eastAsia="ja-JP"/>
    </w:rPr>
  </w:style>
  <w:style w:type="paragraph" w:styleId="affff6">
    <w:name w:val="Document Map"/>
    <w:basedOn w:val="a3"/>
    <w:link w:val="affff7"/>
    <w:semiHidden/>
    <w:rsid w:val="002216F6"/>
    <w:pPr>
      <w:shd w:val="clear" w:color="auto" w:fill="000080"/>
      <w:spacing w:after="0"/>
    </w:pPr>
    <w:rPr>
      <w:rFonts w:ascii="Tahoma" w:eastAsia="MS Mincho" w:hAnsi="Tahoma"/>
      <w:sz w:val="20"/>
      <w:szCs w:val="24"/>
      <w:lang w:val="en-US" w:eastAsia="ja-JP"/>
    </w:rPr>
  </w:style>
  <w:style w:type="character" w:customStyle="1" w:styleId="affff7">
    <w:name w:val="Схема документа Знак"/>
    <w:basedOn w:val="a4"/>
    <w:link w:val="affff6"/>
    <w:semiHidden/>
    <w:rsid w:val="002216F6"/>
    <w:rPr>
      <w:rFonts w:ascii="Tahoma" w:eastAsia="MS Mincho" w:hAnsi="Tahoma" w:cs="Times New Roman"/>
      <w:sz w:val="20"/>
      <w:szCs w:val="24"/>
      <w:shd w:val="clear" w:color="auto" w:fill="000080"/>
      <w:lang w:val="en-US" w:eastAsia="ja-JP"/>
    </w:rPr>
  </w:style>
  <w:style w:type="paragraph" w:styleId="1a">
    <w:name w:val="index 1"/>
    <w:basedOn w:val="a3"/>
    <w:next w:val="a3"/>
    <w:autoRedefine/>
    <w:semiHidden/>
    <w:rsid w:val="002216F6"/>
    <w:pPr>
      <w:spacing w:after="0"/>
      <w:ind w:left="220" w:hanging="220"/>
    </w:pPr>
    <w:rPr>
      <w:rFonts w:ascii="Arial" w:eastAsia="MS Mincho" w:hAnsi="Arial"/>
      <w:sz w:val="20"/>
      <w:szCs w:val="24"/>
      <w:lang w:val="en-US" w:eastAsia="ja-JP"/>
    </w:rPr>
  </w:style>
  <w:style w:type="paragraph" w:styleId="2f5">
    <w:name w:val="index 2"/>
    <w:basedOn w:val="a3"/>
    <w:next w:val="a3"/>
    <w:autoRedefine/>
    <w:semiHidden/>
    <w:rsid w:val="002216F6"/>
    <w:pPr>
      <w:spacing w:after="0"/>
      <w:ind w:left="440" w:hanging="220"/>
    </w:pPr>
    <w:rPr>
      <w:rFonts w:ascii="Arial" w:eastAsia="MS Mincho" w:hAnsi="Arial"/>
      <w:sz w:val="20"/>
      <w:szCs w:val="24"/>
      <w:lang w:val="en-US" w:eastAsia="ja-JP"/>
    </w:rPr>
  </w:style>
  <w:style w:type="paragraph" w:styleId="3f0">
    <w:name w:val="index 3"/>
    <w:basedOn w:val="a3"/>
    <w:next w:val="a3"/>
    <w:autoRedefine/>
    <w:semiHidden/>
    <w:rsid w:val="002216F6"/>
    <w:pPr>
      <w:spacing w:after="0"/>
      <w:ind w:left="660" w:hanging="220"/>
    </w:pPr>
    <w:rPr>
      <w:rFonts w:ascii="Arial" w:eastAsia="MS Mincho" w:hAnsi="Arial"/>
      <w:sz w:val="20"/>
      <w:szCs w:val="24"/>
      <w:lang w:val="en-US" w:eastAsia="ja-JP"/>
    </w:rPr>
  </w:style>
  <w:style w:type="paragraph" w:styleId="49">
    <w:name w:val="index 4"/>
    <w:basedOn w:val="a3"/>
    <w:next w:val="a3"/>
    <w:autoRedefine/>
    <w:semiHidden/>
    <w:rsid w:val="002216F6"/>
    <w:pPr>
      <w:spacing w:after="0"/>
      <w:ind w:left="880" w:hanging="220"/>
    </w:pPr>
    <w:rPr>
      <w:rFonts w:ascii="Arial" w:eastAsia="MS Mincho" w:hAnsi="Arial"/>
      <w:sz w:val="20"/>
      <w:szCs w:val="24"/>
      <w:lang w:val="en-US" w:eastAsia="ja-JP"/>
    </w:rPr>
  </w:style>
  <w:style w:type="paragraph" w:styleId="57">
    <w:name w:val="index 5"/>
    <w:basedOn w:val="a3"/>
    <w:next w:val="a3"/>
    <w:autoRedefine/>
    <w:semiHidden/>
    <w:rsid w:val="002216F6"/>
    <w:pPr>
      <w:spacing w:after="0"/>
      <w:ind w:left="1100" w:hanging="220"/>
    </w:pPr>
    <w:rPr>
      <w:rFonts w:ascii="Arial" w:eastAsia="MS Mincho" w:hAnsi="Arial"/>
      <w:sz w:val="20"/>
      <w:szCs w:val="24"/>
      <w:lang w:val="en-US" w:eastAsia="ja-JP"/>
    </w:rPr>
  </w:style>
  <w:style w:type="paragraph" w:styleId="62">
    <w:name w:val="index 6"/>
    <w:basedOn w:val="a3"/>
    <w:next w:val="a3"/>
    <w:autoRedefine/>
    <w:semiHidden/>
    <w:rsid w:val="002216F6"/>
    <w:pPr>
      <w:spacing w:after="0"/>
      <w:ind w:left="1320" w:hanging="220"/>
    </w:pPr>
    <w:rPr>
      <w:rFonts w:ascii="Arial" w:eastAsia="MS Mincho" w:hAnsi="Arial"/>
      <w:sz w:val="20"/>
      <w:szCs w:val="24"/>
      <w:lang w:val="en-US" w:eastAsia="ja-JP"/>
    </w:rPr>
  </w:style>
  <w:style w:type="paragraph" w:styleId="72">
    <w:name w:val="index 7"/>
    <w:basedOn w:val="a3"/>
    <w:next w:val="a3"/>
    <w:autoRedefine/>
    <w:semiHidden/>
    <w:rsid w:val="002216F6"/>
    <w:pPr>
      <w:spacing w:after="0"/>
      <w:ind w:left="1540" w:hanging="220"/>
    </w:pPr>
    <w:rPr>
      <w:rFonts w:ascii="Arial" w:eastAsia="MS Mincho" w:hAnsi="Arial"/>
      <w:sz w:val="20"/>
      <w:szCs w:val="24"/>
      <w:lang w:val="en-US" w:eastAsia="ja-JP"/>
    </w:rPr>
  </w:style>
  <w:style w:type="paragraph" w:styleId="82">
    <w:name w:val="index 8"/>
    <w:basedOn w:val="a3"/>
    <w:next w:val="a3"/>
    <w:autoRedefine/>
    <w:semiHidden/>
    <w:rsid w:val="002216F6"/>
    <w:pPr>
      <w:spacing w:after="0"/>
      <w:ind w:left="1760" w:hanging="220"/>
    </w:pPr>
    <w:rPr>
      <w:rFonts w:ascii="Arial" w:eastAsia="MS Mincho" w:hAnsi="Arial"/>
      <w:sz w:val="20"/>
      <w:szCs w:val="24"/>
      <w:lang w:val="en-US" w:eastAsia="ja-JP"/>
    </w:rPr>
  </w:style>
  <w:style w:type="paragraph" w:styleId="91">
    <w:name w:val="index 9"/>
    <w:basedOn w:val="a3"/>
    <w:next w:val="a3"/>
    <w:autoRedefine/>
    <w:semiHidden/>
    <w:rsid w:val="002216F6"/>
    <w:pPr>
      <w:spacing w:after="0"/>
      <w:ind w:left="1980" w:hanging="220"/>
    </w:pPr>
    <w:rPr>
      <w:rFonts w:ascii="Arial" w:eastAsia="MS Mincho" w:hAnsi="Arial"/>
      <w:sz w:val="20"/>
      <w:szCs w:val="24"/>
      <w:lang w:val="en-US" w:eastAsia="ja-JP"/>
    </w:rPr>
  </w:style>
  <w:style w:type="paragraph" w:styleId="affff8">
    <w:name w:val="index heading"/>
    <w:basedOn w:val="a3"/>
    <w:next w:val="1a"/>
    <w:semiHidden/>
    <w:rsid w:val="002216F6"/>
    <w:pPr>
      <w:spacing w:after="0"/>
    </w:pPr>
    <w:rPr>
      <w:rFonts w:ascii="Arial" w:eastAsia="MS Mincho" w:hAnsi="Arial" w:cs="Arial"/>
      <w:b/>
      <w:bCs/>
      <w:sz w:val="20"/>
      <w:szCs w:val="24"/>
      <w:lang w:val="en-US" w:eastAsia="ja-JP"/>
    </w:rPr>
  </w:style>
  <w:style w:type="paragraph" w:styleId="affff9">
    <w:name w:val="macro"/>
    <w:link w:val="affffa"/>
    <w:semiHidden/>
    <w:rsid w:val="002216F6"/>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MS Mincho" w:hAnsi="Courier New" w:cs="Courier New"/>
      <w:sz w:val="20"/>
      <w:szCs w:val="20"/>
      <w:lang w:val="en-US" w:eastAsia="ru-RU"/>
    </w:rPr>
  </w:style>
  <w:style w:type="character" w:customStyle="1" w:styleId="affffa">
    <w:name w:val="Текст макроса Знак"/>
    <w:basedOn w:val="a4"/>
    <w:link w:val="affff9"/>
    <w:semiHidden/>
    <w:rsid w:val="002216F6"/>
    <w:rPr>
      <w:rFonts w:ascii="Courier New" w:eastAsia="MS Mincho" w:hAnsi="Courier New" w:cs="Courier New"/>
      <w:sz w:val="20"/>
      <w:szCs w:val="20"/>
      <w:lang w:val="en-US" w:eastAsia="ru-RU"/>
    </w:rPr>
  </w:style>
  <w:style w:type="paragraph" w:styleId="affffb">
    <w:name w:val="table of authorities"/>
    <w:basedOn w:val="a3"/>
    <w:next w:val="a3"/>
    <w:semiHidden/>
    <w:rsid w:val="002216F6"/>
    <w:pPr>
      <w:spacing w:after="0"/>
      <w:ind w:left="220" w:hanging="220"/>
    </w:pPr>
    <w:rPr>
      <w:rFonts w:ascii="Arial" w:eastAsia="MS Mincho" w:hAnsi="Arial"/>
      <w:sz w:val="20"/>
      <w:szCs w:val="24"/>
      <w:lang w:val="en-US" w:eastAsia="ja-JP"/>
    </w:rPr>
  </w:style>
  <w:style w:type="paragraph" w:styleId="affffc">
    <w:name w:val="table of figures"/>
    <w:basedOn w:val="a3"/>
    <w:next w:val="a3"/>
    <w:semiHidden/>
    <w:rsid w:val="002216F6"/>
    <w:pPr>
      <w:spacing w:after="0"/>
      <w:ind w:left="440" w:hanging="440"/>
    </w:pPr>
    <w:rPr>
      <w:rFonts w:ascii="Arial" w:eastAsia="MS Mincho" w:hAnsi="Arial"/>
      <w:sz w:val="20"/>
      <w:szCs w:val="24"/>
      <w:lang w:val="en-US" w:eastAsia="ja-JP"/>
    </w:rPr>
  </w:style>
  <w:style w:type="paragraph" w:styleId="affffd">
    <w:name w:val="toa heading"/>
    <w:basedOn w:val="a3"/>
    <w:next w:val="a3"/>
    <w:semiHidden/>
    <w:rsid w:val="002216F6"/>
    <w:pPr>
      <w:spacing w:after="0"/>
    </w:pPr>
    <w:rPr>
      <w:rFonts w:ascii="Arial" w:eastAsia="MS Mincho" w:hAnsi="Arial" w:cs="Arial"/>
      <w:b/>
      <w:bCs/>
      <w:szCs w:val="24"/>
      <w:lang w:val="en-US" w:eastAsia="ja-JP"/>
    </w:rPr>
  </w:style>
  <w:style w:type="paragraph" w:styleId="3f1">
    <w:name w:val="toc 3"/>
    <w:basedOn w:val="a3"/>
    <w:next w:val="a3"/>
    <w:autoRedefine/>
    <w:uiPriority w:val="39"/>
    <w:qFormat/>
    <w:rsid w:val="002216F6"/>
    <w:pPr>
      <w:spacing w:after="0"/>
      <w:ind w:left="220"/>
    </w:pPr>
    <w:rPr>
      <w:sz w:val="20"/>
      <w:szCs w:val="20"/>
    </w:rPr>
  </w:style>
  <w:style w:type="paragraph" w:styleId="4a">
    <w:name w:val="toc 4"/>
    <w:basedOn w:val="a3"/>
    <w:next w:val="a3"/>
    <w:autoRedefine/>
    <w:uiPriority w:val="39"/>
    <w:rsid w:val="002216F6"/>
    <w:pPr>
      <w:spacing w:after="0"/>
      <w:ind w:left="440"/>
    </w:pPr>
    <w:rPr>
      <w:sz w:val="20"/>
      <w:szCs w:val="20"/>
    </w:rPr>
  </w:style>
  <w:style w:type="paragraph" w:styleId="58">
    <w:name w:val="toc 5"/>
    <w:basedOn w:val="a3"/>
    <w:next w:val="a3"/>
    <w:autoRedefine/>
    <w:uiPriority w:val="39"/>
    <w:rsid w:val="002216F6"/>
    <w:pPr>
      <w:spacing w:after="0"/>
      <w:ind w:left="660"/>
    </w:pPr>
    <w:rPr>
      <w:sz w:val="20"/>
      <w:szCs w:val="20"/>
    </w:rPr>
  </w:style>
  <w:style w:type="paragraph" w:styleId="63">
    <w:name w:val="toc 6"/>
    <w:basedOn w:val="a3"/>
    <w:next w:val="a3"/>
    <w:autoRedefine/>
    <w:uiPriority w:val="39"/>
    <w:rsid w:val="002216F6"/>
    <w:pPr>
      <w:spacing w:after="0"/>
      <w:ind w:left="880"/>
    </w:pPr>
    <w:rPr>
      <w:sz w:val="20"/>
      <w:szCs w:val="20"/>
    </w:rPr>
  </w:style>
  <w:style w:type="paragraph" w:styleId="73">
    <w:name w:val="toc 7"/>
    <w:basedOn w:val="a3"/>
    <w:next w:val="a3"/>
    <w:autoRedefine/>
    <w:uiPriority w:val="39"/>
    <w:rsid w:val="002216F6"/>
    <w:pPr>
      <w:spacing w:after="0"/>
      <w:ind w:left="1100"/>
    </w:pPr>
    <w:rPr>
      <w:sz w:val="20"/>
      <w:szCs w:val="20"/>
    </w:rPr>
  </w:style>
  <w:style w:type="paragraph" w:styleId="83">
    <w:name w:val="toc 8"/>
    <w:basedOn w:val="a3"/>
    <w:next w:val="a3"/>
    <w:autoRedefine/>
    <w:uiPriority w:val="39"/>
    <w:rsid w:val="002216F6"/>
    <w:pPr>
      <w:spacing w:after="0"/>
      <w:ind w:left="1320"/>
    </w:pPr>
    <w:rPr>
      <w:sz w:val="20"/>
      <w:szCs w:val="20"/>
    </w:rPr>
  </w:style>
  <w:style w:type="paragraph" w:styleId="92">
    <w:name w:val="toc 9"/>
    <w:basedOn w:val="a3"/>
    <w:next w:val="a3"/>
    <w:autoRedefine/>
    <w:uiPriority w:val="39"/>
    <w:rsid w:val="002216F6"/>
    <w:pPr>
      <w:spacing w:after="0"/>
      <w:ind w:left="1540"/>
    </w:pPr>
    <w:rPr>
      <w:sz w:val="20"/>
      <w:szCs w:val="20"/>
    </w:rPr>
  </w:style>
  <w:style w:type="paragraph" w:customStyle="1" w:styleId="tblBullet">
    <w:name w:val="tbl'Bullet"/>
    <w:basedOn w:val="tblText00"/>
    <w:rsid w:val="002216F6"/>
    <w:pPr>
      <w:numPr>
        <w:numId w:val="16"/>
      </w:numPr>
    </w:pPr>
  </w:style>
  <w:style w:type="paragraph" w:customStyle="1" w:styleId="tblBullet2">
    <w:name w:val="tbl'Bullet 2"/>
    <w:basedOn w:val="tblBullet"/>
    <w:rsid w:val="002216F6"/>
    <w:pPr>
      <w:numPr>
        <w:numId w:val="17"/>
      </w:numPr>
    </w:pPr>
  </w:style>
  <w:style w:type="paragraph" w:styleId="affffe">
    <w:name w:val="Revision"/>
    <w:hidden/>
    <w:uiPriority w:val="99"/>
    <w:semiHidden/>
    <w:rsid w:val="002216F6"/>
    <w:pPr>
      <w:spacing w:after="0" w:line="240" w:lineRule="auto"/>
    </w:pPr>
    <w:rPr>
      <w:rFonts w:ascii="Times New Roman" w:eastAsia="MS Mincho" w:hAnsi="Times New Roman" w:cs="Times New Roman"/>
      <w:snapToGrid w:val="0"/>
      <w:szCs w:val="24"/>
      <w:lang w:val="en-US" w:eastAsia="ru-RU"/>
    </w:rPr>
  </w:style>
  <w:style w:type="paragraph" w:customStyle="1" w:styleId="ABC-paragrahinNotes">
    <w:name w:val="ABC - paragrah in Notes"/>
    <w:basedOn w:val="a3"/>
    <w:link w:val="ABC-paragrahinNotesChar"/>
    <w:qFormat/>
    <w:rsid w:val="002216F6"/>
    <w:pPr>
      <w:spacing w:after="240"/>
    </w:pPr>
    <w:rPr>
      <w:sz w:val="20"/>
      <w:szCs w:val="20"/>
      <w:lang w:val="x-none" w:eastAsia="x-none"/>
    </w:rPr>
  </w:style>
  <w:style w:type="paragraph" w:customStyle="1" w:styleId="GuideBody">
    <w:name w:val="Guide Body"/>
    <w:basedOn w:val="a3"/>
    <w:qFormat/>
    <w:locked/>
    <w:rsid w:val="002216F6"/>
    <w:pPr>
      <w:spacing w:before="240" w:after="0"/>
    </w:pPr>
    <w:rPr>
      <w:rFonts w:eastAsia="MS Mincho"/>
      <w:snapToGrid w:val="0"/>
      <w:szCs w:val="24"/>
      <w:lang w:val="en-US"/>
    </w:rPr>
  </w:style>
  <w:style w:type="paragraph" w:customStyle="1" w:styleId="SubHeading">
    <w:name w:val="Sub Heading"/>
    <w:uiPriority w:val="99"/>
    <w:rsid w:val="002216F6"/>
    <w:pPr>
      <w:widowControl w:val="0"/>
      <w:autoSpaceDE w:val="0"/>
      <w:autoSpaceDN w:val="0"/>
      <w:adjustRightInd w:val="0"/>
      <w:spacing w:before="240" w:after="40" w:line="240" w:lineRule="auto"/>
    </w:pPr>
    <w:rPr>
      <w:rFonts w:ascii="Times New Roman" w:eastAsia="Times New Roman" w:hAnsi="Times New Roman" w:cs="Times New Roman"/>
      <w:sz w:val="20"/>
      <w:szCs w:val="20"/>
      <w:lang w:eastAsia="ru-RU"/>
    </w:rPr>
  </w:style>
  <w:style w:type="paragraph" w:customStyle="1" w:styleId="ListParagraph1">
    <w:name w:val="List Paragraph1"/>
    <w:basedOn w:val="a3"/>
    <w:qFormat/>
    <w:rsid w:val="002216F6"/>
    <w:pPr>
      <w:ind w:left="720"/>
      <w:contextualSpacing/>
    </w:pPr>
  </w:style>
  <w:style w:type="paragraph" w:styleId="afffff">
    <w:name w:val="TOC Heading"/>
    <w:basedOn w:val="1"/>
    <w:next w:val="a3"/>
    <w:uiPriority w:val="39"/>
    <w:qFormat/>
    <w:rsid w:val="002216F6"/>
    <w:pPr>
      <w:keepLines/>
      <w:spacing w:before="480" w:after="0"/>
      <w:outlineLvl w:val="9"/>
    </w:pPr>
    <w:rPr>
      <w:rFonts w:eastAsia="Times New Roman"/>
      <w:color w:val="365F91"/>
      <w:kern w:val="0"/>
      <w:sz w:val="28"/>
      <w:szCs w:val="28"/>
    </w:rPr>
  </w:style>
  <w:style w:type="paragraph" w:customStyle="1" w:styleId="59">
    <w:name w:val="Абзац списка5"/>
    <w:basedOn w:val="a3"/>
    <w:qFormat/>
    <w:rsid w:val="002216F6"/>
    <w:pPr>
      <w:ind w:left="720"/>
      <w:contextualSpacing/>
    </w:pPr>
  </w:style>
  <w:style w:type="character" w:customStyle="1" w:styleId="BalloonTextChar">
    <w:name w:val="Balloon Text Char"/>
    <w:locked/>
    <w:rsid w:val="002216F6"/>
    <w:rPr>
      <w:rFonts w:ascii="Tahoma" w:hAnsi="Tahoma" w:cs="Tahoma"/>
      <w:sz w:val="16"/>
      <w:szCs w:val="16"/>
    </w:rPr>
  </w:style>
  <w:style w:type="character" w:customStyle="1" w:styleId="HeaderChar">
    <w:name w:val="Header Char"/>
    <w:locked/>
    <w:rsid w:val="002216F6"/>
    <w:rPr>
      <w:rFonts w:ascii="Calibri" w:hAnsi="Calibri" w:cs="Times New Roman"/>
    </w:rPr>
  </w:style>
  <w:style w:type="character" w:customStyle="1" w:styleId="FooterChar">
    <w:name w:val="Footer Char"/>
    <w:uiPriority w:val="99"/>
    <w:locked/>
    <w:rsid w:val="002216F6"/>
    <w:rPr>
      <w:rFonts w:eastAsia="PMingLiU" w:cs="Times New Roman"/>
      <w:sz w:val="24"/>
      <w:lang w:val="en-GB" w:eastAsia="zh-TW" w:bidi="ar-SA"/>
    </w:rPr>
  </w:style>
  <w:style w:type="character" w:customStyle="1" w:styleId="CommentTextChar">
    <w:name w:val="Comment Text Char"/>
    <w:uiPriority w:val="99"/>
    <w:locked/>
    <w:rsid w:val="002216F6"/>
    <w:rPr>
      <w:rFonts w:ascii="Calibri" w:hAnsi="Calibri" w:cs="Times New Roman"/>
      <w:sz w:val="20"/>
      <w:szCs w:val="20"/>
    </w:rPr>
  </w:style>
  <w:style w:type="character" w:customStyle="1" w:styleId="CommentSubjectChar">
    <w:name w:val="Comment Subject Char"/>
    <w:uiPriority w:val="99"/>
    <w:locked/>
    <w:rsid w:val="002216F6"/>
    <w:rPr>
      <w:rFonts w:ascii="Calibri" w:hAnsi="Calibri" w:cs="Times New Roman"/>
      <w:b/>
      <w:bCs/>
      <w:sz w:val="20"/>
      <w:szCs w:val="20"/>
    </w:rPr>
  </w:style>
  <w:style w:type="paragraph" w:customStyle="1" w:styleId="110">
    <w:name w:val="Абзац списка11"/>
    <w:basedOn w:val="a3"/>
    <w:uiPriority w:val="99"/>
    <w:rsid w:val="002216F6"/>
    <w:pPr>
      <w:ind w:left="720"/>
      <w:contextualSpacing/>
    </w:pPr>
  </w:style>
  <w:style w:type="paragraph" w:customStyle="1" w:styleId="1b">
    <w:name w:val="Без интервала1"/>
    <w:uiPriority w:val="99"/>
    <w:qFormat/>
    <w:rsid w:val="002216F6"/>
    <w:pPr>
      <w:spacing w:after="0" w:line="240" w:lineRule="auto"/>
    </w:pPr>
    <w:rPr>
      <w:rFonts w:ascii="Calibri" w:eastAsia="Times New Roman" w:hAnsi="Calibri" w:cs="Times New Roman"/>
    </w:rPr>
  </w:style>
  <w:style w:type="paragraph" w:customStyle="1" w:styleId="CharChar1">
    <w:name w:val="Char Char1"/>
    <w:basedOn w:val="a3"/>
    <w:uiPriority w:val="99"/>
    <w:rsid w:val="002216F6"/>
    <w:pPr>
      <w:spacing w:beforeAutospacing="1" w:after="0"/>
    </w:pPr>
    <w:rPr>
      <w:rFonts w:ascii="Tahoma" w:eastAsia="SimSun" w:hAnsi="Tahoma"/>
      <w:kern w:val="2"/>
      <w:szCs w:val="20"/>
      <w:lang w:val="en-US" w:eastAsia="zh-CN"/>
    </w:rPr>
  </w:style>
  <w:style w:type="character" w:customStyle="1" w:styleId="ListLabel1">
    <w:name w:val="ListLabel 1"/>
    <w:rsid w:val="002216F6"/>
  </w:style>
  <w:style w:type="character" w:customStyle="1" w:styleId="ListLabel2">
    <w:name w:val="ListLabel 2"/>
    <w:rsid w:val="002216F6"/>
    <w:rPr>
      <w:rFonts w:eastAsia="Times New Roman"/>
    </w:rPr>
  </w:style>
  <w:style w:type="character" w:customStyle="1" w:styleId="DefaultParagraphFont1">
    <w:name w:val="Default Paragraph Font1"/>
    <w:rsid w:val="002216F6"/>
  </w:style>
  <w:style w:type="character" w:customStyle="1" w:styleId="1c">
    <w:name w:val="Знак примечания1"/>
    <w:rsid w:val="002216F6"/>
    <w:rPr>
      <w:rFonts w:cs="Times New Roman"/>
    </w:rPr>
  </w:style>
  <w:style w:type="character" w:customStyle="1" w:styleId="1d">
    <w:name w:val="Номер страницы1"/>
    <w:rsid w:val="002216F6"/>
    <w:rPr>
      <w:rFonts w:cs="Times New Roman"/>
    </w:rPr>
  </w:style>
  <w:style w:type="character" w:customStyle="1" w:styleId="1e">
    <w:name w:val="Знак сноски1"/>
    <w:rsid w:val="002216F6"/>
    <w:rPr>
      <w:rFonts w:cs="Times New Roman"/>
    </w:rPr>
  </w:style>
  <w:style w:type="character" w:customStyle="1" w:styleId="1f">
    <w:name w:val="Знак концевой сноски1"/>
    <w:rsid w:val="002216F6"/>
    <w:rPr>
      <w:rFonts w:cs="Times New Roman"/>
    </w:rPr>
  </w:style>
  <w:style w:type="character" w:customStyle="1" w:styleId="FollowedHyperlink1">
    <w:name w:val="FollowedHyperlink1"/>
    <w:rsid w:val="002216F6"/>
    <w:rPr>
      <w:rFonts w:cs="Times New Roman"/>
    </w:rPr>
  </w:style>
  <w:style w:type="character" w:customStyle="1" w:styleId="Funotenzeichen1">
    <w:name w:val="Fußnotenzeichen1"/>
    <w:rsid w:val="002216F6"/>
  </w:style>
  <w:style w:type="character" w:customStyle="1" w:styleId="Endnotenzeichen1">
    <w:name w:val="Endnotenzeichen1"/>
    <w:rsid w:val="002216F6"/>
  </w:style>
  <w:style w:type="paragraph" w:customStyle="1" w:styleId="berschrift">
    <w:name w:val="Überschrift"/>
    <w:basedOn w:val="a3"/>
    <w:next w:val="af4"/>
    <w:rsid w:val="002216F6"/>
    <w:pPr>
      <w:keepNext/>
      <w:suppressAutoHyphens/>
      <w:spacing w:before="240"/>
    </w:pPr>
    <w:rPr>
      <w:rFonts w:ascii="Arial" w:eastAsia="SimSun" w:hAnsi="Arial" w:cs="Mangal"/>
      <w:kern w:val="1"/>
      <w:sz w:val="28"/>
      <w:szCs w:val="28"/>
      <w:lang w:eastAsia="ar-SA"/>
    </w:rPr>
  </w:style>
  <w:style w:type="paragraph" w:customStyle="1" w:styleId="Beschriftung1">
    <w:name w:val="Beschriftung1"/>
    <w:basedOn w:val="a3"/>
    <w:rsid w:val="002216F6"/>
    <w:pPr>
      <w:suppressLineNumbers/>
      <w:suppressAutoHyphens/>
    </w:pPr>
    <w:rPr>
      <w:rFonts w:eastAsia="Times New Roman" w:cs="Mangal"/>
      <w:i/>
      <w:iCs/>
      <w:kern w:val="1"/>
      <w:szCs w:val="24"/>
      <w:lang w:eastAsia="ar-SA"/>
    </w:rPr>
  </w:style>
  <w:style w:type="paragraph" w:customStyle="1" w:styleId="Verzeichnis">
    <w:name w:val="Verzeichnis"/>
    <w:basedOn w:val="a3"/>
    <w:rsid w:val="002216F6"/>
    <w:pPr>
      <w:suppressLineNumbers/>
      <w:suppressAutoHyphens/>
    </w:pPr>
    <w:rPr>
      <w:rFonts w:eastAsia="Times New Roman" w:cs="Mangal"/>
      <w:kern w:val="1"/>
      <w:lang w:eastAsia="ar-SA"/>
    </w:rPr>
  </w:style>
  <w:style w:type="paragraph" w:customStyle="1" w:styleId="BalloonText1">
    <w:name w:val="Balloon Text1"/>
    <w:basedOn w:val="a3"/>
    <w:rsid w:val="002216F6"/>
    <w:pPr>
      <w:suppressAutoHyphens/>
    </w:pPr>
    <w:rPr>
      <w:rFonts w:eastAsia="Times New Roman"/>
      <w:kern w:val="1"/>
      <w:lang w:eastAsia="ar-SA"/>
    </w:rPr>
  </w:style>
  <w:style w:type="paragraph" w:customStyle="1" w:styleId="BodyText31">
    <w:name w:val="Body Text 31"/>
    <w:basedOn w:val="a3"/>
    <w:rsid w:val="002216F6"/>
    <w:pPr>
      <w:suppressAutoHyphens/>
    </w:pPr>
    <w:rPr>
      <w:rFonts w:eastAsia="Times New Roman"/>
      <w:kern w:val="1"/>
      <w:lang w:eastAsia="ar-SA"/>
    </w:rPr>
  </w:style>
  <w:style w:type="paragraph" w:customStyle="1" w:styleId="1f0">
    <w:name w:val="Текст примечания1"/>
    <w:basedOn w:val="a3"/>
    <w:rsid w:val="002216F6"/>
    <w:pPr>
      <w:suppressAutoHyphens/>
    </w:pPr>
    <w:rPr>
      <w:rFonts w:eastAsia="Times New Roman"/>
      <w:kern w:val="1"/>
      <w:lang w:eastAsia="ar-SA"/>
    </w:rPr>
  </w:style>
  <w:style w:type="paragraph" w:customStyle="1" w:styleId="BodyTextIndent31">
    <w:name w:val="Body Text Indent 31"/>
    <w:basedOn w:val="a3"/>
    <w:rsid w:val="002216F6"/>
    <w:pPr>
      <w:suppressAutoHyphens/>
    </w:pPr>
    <w:rPr>
      <w:rFonts w:eastAsia="Times New Roman"/>
      <w:kern w:val="1"/>
      <w:lang w:eastAsia="ar-SA"/>
    </w:rPr>
  </w:style>
  <w:style w:type="paragraph" w:customStyle="1" w:styleId="1f1">
    <w:name w:val="Тема примечания1"/>
    <w:basedOn w:val="1f0"/>
    <w:rsid w:val="002216F6"/>
  </w:style>
  <w:style w:type="paragraph" w:customStyle="1" w:styleId="1f2">
    <w:name w:val="Текст сноски1"/>
    <w:basedOn w:val="a3"/>
    <w:rsid w:val="002216F6"/>
    <w:pPr>
      <w:suppressAutoHyphens/>
    </w:pPr>
    <w:rPr>
      <w:rFonts w:eastAsia="Times New Roman"/>
      <w:kern w:val="1"/>
      <w:lang w:eastAsia="ar-SA"/>
    </w:rPr>
  </w:style>
  <w:style w:type="paragraph" w:customStyle="1" w:styleId="BodyTextIndent21">
    <w:name w:val="Body Text Indent 21"/>
    <w:basedOn w:val="a3"/>
    <w:rsid w:val="002216F6"/>
    <w:pPr>
      <w:suppressAutoHyphens/>
    </w:pPr>
    <w:rPr>
      <w:rFonts w:eastAsia="Times New Roman"/>
      <w:kern w:val="1"/>
      <w:lang w:eastAsia="ar-SA"/>
    </w:rPr>
  </w:style>
  <w:style w:type="paragraph" w:customStyle="1" w:styleId="1f3">
    <w:name w:val="Текст концевой сноски1"/>
    <w:basedOn w:val="a3"/>
    <w:rsid w:val="002216F6"/>
    <w:pPr>
      <w:suppressAutoHyphens/>
    </w:pPr>
    <w:rPr>
      <w:rFonts w:eastAsia="Times New Roman"/>
      <w:kern w:val="1"/>
      <w:lang w:eastAsia="ar-SA"/>
    </w:rPr>
  </w:style>
  <w:style w:type="paragraph" w:customStyle="1" w:styleId="ListBullet21">
    <w:name w:val="List Bullet 21"/>
    <w:basedOn w:val="a3"/>
    <w:rsid w:val="002216F6"/>
    <w:pPr>
      <w:suppressAutoHyphens/>
    </w:pPr>
    <w:rPr>
      <w:rFonts w:eastAsia="Times New Roman"/>
      <w:kern w:val="1"/>
      <w:lang w:eastAsia="ar-SA"/>
    </w:rPr>
  </w:style>
  <w:style w:type="paragraph" w:customStyle="1" w:styleId="NormalWeb1">
    <w:name w:val="Normal (Web)1"/>
    <w:basedOn w:val="a3"/>
    <w:rsid w:val="002216F6"/>
    <w:pPr>
      <w:suppressAutoHyphens/>
    </w:pPr>
    <w:rPr>
      <w:rFonts w:eastAsia="Times New Roman"/>
      <w:kern w:val="1"/>
      <w:lang w:eastAsia="ar-SA"/>
    </w:rPr>
  </w:style>
  <w:style w:type="character" w:customStyle="1" w:styleId="apple-style-span">
    <w:name w:val="apple-style-span"/>
    <w:rsid w:val="002216F6"/>
    <w:rPr>
      <w:rFonts w:cs="Times New Roman"/>
    </w:rPr>
  </w:style>
  <w:style w:type="character" w:customStyle="1" w:styleId="hps">
    <w:name w:val="hps"/>
    <w:rsid w:val="002216F6"/>
    <w:rPr>
      <w:rFonts w:cs="Times New Roman"/>
    </w:rPr>
  </w:style>
  <w:style w:type="character" w:customStyle="1" w:styleId="apple-converted-space">
    <w:name w:val="apple-converted-space"/>
    <w:rsid w:val="002216F6"/>
    <w:rPr>
      <w:rFonts w:cs="Times New Roman"/>
    </w:rPr>
  </w:style>
  <w:style w:type="character" w:customStyle="1" w:styleId="NoNumber">
    <w:name w:val="NoNumber"/>
    <w:rsid w:val="002216F6"/>
    <w:rPr>
      <w:rFonts w:ascii="Arial" w:hAnsi="Arial" w:cs="Times New Roman"/>
      <w:sz w:val="17"/>
    </w:rPr>
  </w:style>
  <w:style w:type="paragraph" w:customStyle="1" w:styleId="ny">
    <w:name w:val="ny"/>
    <w:basedOn w:val="a3"/>
    <w:uiPriority w:val="99"/>
    <w:rsid w:val="002216F6"/>
    <w:pPr>
      <w:spacing w:before="100" w:beforeAutospacing="1" w:after="100" w:afterAutospacing="1"/>
    </w:pPr>
    <w:rPr>
      <w:szCs w:val="24"/>
      <w:lang w:eastAsia="ru-RU"/>
    </w:rPr>
  </w:style>
  <w:style w:type="character" w:customStyle="1" w:styleId="nv">
    <w:name w:val="nv"/>
    <w:uiPriority w:val="99"/>
    <w:rsid w:val="002216F6"/>
    <w:rPr>
      <w:rFonts w:cs="Times New Roman"/>
    </w:rPr>
  </w:style>
  <w:style w:type="paragraph" w:customStyle="1" w:styleId="oa">
    <w:name w:val="oa"/>
    <w:basedOn w:val="a3"/>
    <w:uiPriority w:val="99"/>
    <w:rsid w:val="002216F6"/>
    <w:pPr>
      <w:spacing w:before="100" w:beforeAutospacing="1" w:after="100" w:afterAutospacing="1"/>
    </w:pPr>
    <w:rPr>
      <w:szCs w:val="24"/>
      <w:lang w:eastAsia="ru-RU"/>
    </w:rPr>
  </w:style>
  <w:style w:type="character" w:customStyle="1" w:styleId="nr">
    <w:name w:val="nr"/>
    <w:uiPriority w:val="99"/>
    <w:rsid w:val="002216F6"/>
    <w:rPr>
      <w:rFonts w:cs="Times New Roman"/>
    </w:rPr>
  </w:style>
  <w:style w:type="table" w:customStyle="1" w:styleId="TableGrid1">
    <w:name w:val="Table Grid1"/>
    <w:basedOn w:val="a5"/>
    <w:next w:val="af6"/>
    <w:uiPriority w:val="59"/>
    <w:rsid w:val="002216F6"/>
    <w:pPr>
      <w:spacing w:after="0" w:line="240" w:lineRule="auto"/>
    </w:pPr>
    <w:rPr>
      <w:rFonts w:ascii="Calibri" w:eastAsia="Calibri" w:hAnsi="Calibri" w:cs="Times New Roman"/>
      <w:sz w:val="20"/>
      <w:szCs w:val="20"/>
      <w:lang w:val="en-GB"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4">
    <w:name w:val="Абзац списка6"/>
    <w:basedOn w:val="a3"/>
    <w:uiPriority w:val="34"/>
    <w:qFormat/>
    <w:rsid w:val="002216F6"/>
    <w:pPr>
      <w:autoSpaceDE w:val="0"/>
      <w:autoSpaceDN w:val="0"/>
      <w:adjustRightInd w:val="0"/>
      <w:spacing w:after="0"/>
      <w:ind w:left="720"/>
      <w:contextualSpacing/>
    </w:pPr>
    <w:rPr>
      <w:szCs w:val="24"/>
    </w:rPr>
  </w:style>
  <w:style w:type="paragraph" w:customStyle="1" w:styleId="1f4">
    <w:name w:val="Рецензия1"/>
    <w:hidden/>
    <w:uiPriority w:val="99"/>
    <w:semiHidden/>
    <w:rsid w:val="002216F6"/>
    <w:pPr>
      <w:spacing w:after="0" w:line="240" w:lineRule="auto"/>
    </w:pPr>
    <w:rPr>
      <w:rFonts w:ascii="Times New Roman" w:eastAsia="MS Mincho" w:hAnsi="Times New Roman" w:cs="Times New Roman"/>
      <w:snapToGrid w:val="0"/>
      <w:szCs w:val="24"/>
      <w:lang w:val="en-US" w:eastAsia="ru-RU"/>
    </w:rPr>
  </w:style>
  <w:style w:type="paragraph" w:customStyle="1" w:styleId="1f5">
    <w:name w:val="Заголовок оглавления1"/>
    <w:basedOn w:val="1"/>
    <w:next w:val="a3"/>
    <w:uiPriority w:val="39"/>
    <w:semiHidden/>
    <w:unhideWhenUsed/>
    <w:qFormat/>
    <w:rsid w:val="002216F6"/>
    <w:pPr>
      <w:keepLines/>
      <w:autoSpaceDE w:val="0"/>
      <w:autoSpaceDN w:val="0"/>
      <w:adjustRightInd w:val="0"/>
      <w:spacing w:before="480" w:after="0"/>
      <w:outlineLvl w:val="9"/>
    </w:pPr>
    <w:rPr>
      <w:rFonts w:eastAsia="Times New Roman"/>
      <w:color w:val="365F91"/>
      <w:kern w:val="0"/>
      <w:sz w:val="28"/>
      <w:szCs w:val="28"/>
    </w:rPr>
  </w:style>
  <w:style w:type="character" w:customStyle="1" w:styleId="hpsatn">
    <w:name w:val="hps atn"/>
    <w:basedOn w:val="a4"/>
    <w:rsid w:val="002216F6"/>
  </w:style>
  <w:style w:type="character" w:customStyle="1" w:styleId="Heading32">
    <w:name w:val="Heading #3 (2)_"/>
    <w:link w:val="Heading320"/>
    <w:rsid w:val="002216F6"/>
    <w:rPr>
      <w:rFonts w:ascii="Constantia" w:eastAsia="Constantia" w:hAnsi="Constantia" w:cs="Constantia"/>
      <w:spacing w:val="-9"/>
      <w:sz w:val="21"/>
      <w:szCs w:val="21"/>
      <w:shd w:val="clear" w:color="auto" w:fill="FFFFFF"/>
    </w:rPr>
  </w:style>
  <w:style w:type="paragraph" w:customStyle="1" w:styleId="Heading320">
    <w:name w:val="Heading #3 (2)"/>
    <w:basedOn w:val="a3"/>
    <w:link w:val="Heading32"/>
    <w:rsid w:val="002216F6"/>
    <w:pPr>
      <w:shd w:val="clear" w:color="auto" w:fill="FFFFFF"/>
      <w:spacing w:before="840" w:after="420" w:line="240" w:lineRule="exact"/>
      <w:outlineLvl w:val="2"/>
    </w:pPr>
    <w:rPr>
      <w:rFonts w:ascii="Constantia" w:eastAsia="Constantia" w:hAnsi="Constantia" w:cs="Constantia"/>
      <w:spacing w:val="-9"/>
      <w:sz w:val="21"/>
      <w:szCs w:val="21"/>
    </w:rPr>
  </w:style>
  <w:style w:type="paragraph" w:customStyle="1" w:styleId="Name">
    <w:name w:val="Name"/>
    <w:rsid w:val="002216F6"/>
    <w:pPr>
      <w:tabs>
        <w:tab w:val="left" w:pos="-845"/>
        <w:tab w:val="left" w:pos="-737"/>
        <w:tab w:val="left" w:pos="0"/>
        <w:tab w:val="left" w:pos="595"/>
        <w:tab w:val="left" w:pos="1190"/>
        <w:tab w:val="left" w:pos="1786"/>
        <w:tab w:val="left" w:pos="2381"/>
        <w:tab w:val="left" w:pos="2976"/>
        <w:tab w:val="left" w:pos="3571"/>
        <w:tab w:val="left" w:pos="4166"/>
        <w:tab w:val="left" w:pos="4762"/>
        <w:tab w:val="left" w:pos="5357"/>
        <w:tab w:val="left" w:pos="5952"/>
        <w:tab w:val="left" w:pos="6547"/>
        <w:tab w:val="left" w:pos="7142"/>
        <w:tab w:val="left" w:pos="7738"/>
        <w:tab w:val="left" w:pos="8333"/>
      </w:tabs>
      <w:suppressAutoHyphens/>
      <w:spacing w:after="0" w:line="240" w:lineRule="auto"/>
      <w:jc w:val="both"/>
    </w:pPr>
    <w:rPr>
      <w:rFonts w:ascii="Arial" w:eastAsia="Times New Roman" w:hAnsi="Arial" w:cs="Times New Roman"/>
      <w:b/>
      <w:smallCaps/>
      <w:spacing w:val="-2"/>
      <w:sz w:val="20"/>
      <w:szCs w:val="20"/>
      <w:lang w:eastAsia="ru-RU" w:bidi="ru-RU"/>
    </w:rPr>
  </w:style>
  <w:style w:type="paragraph" w:customStyle="1" w:styleId="Report">
    <w:name w:val="Report"/>
    <w:rsid w:val="002216F6"/>
    <w:pPr>
      <w:numPr>
        <w:numId w:val="18"/>
      </w:numPr>
      <w:spacing w:after="240" w:line="240" w:lineRule="auto"/>
      <w:jc w:val="both"/>
    </w:pPr>
    <w:rPr>
      <w:rFonts w:ascii="Times New Roman" w:eastAsia="Times New Roman" w:hAnsi="Times New Roman" w:cs="Times New Roman"/>
      <w:snapToGrid w:val="0"/>
      <w:sz w:val="20"/>
      <w:szCs w:val="20"/>
      <w:lang w:eastAsia="ru-RU" w:bidi="ru-RU"/>
    </w:rPr>
  </w:style>
  <w:style w:type="character" w:customStyle="1" w:styleId="ABC-paragrahinNotesChar">
    <w:name w:val="ABC - paragrah in Notes Char"/>
    <w:link w:val="ABC-paragrahinNotes"/>
    <w:rsid w:val="002216F6"/>
    <w:rPr>
      <w:rFonts w:ascii="Times New Roman" w:eastAsia="Calibri" w:hAnsi="Times New Roman" w:cs="Times New Roman"/>
      <w:sz w:val="20"/>
      <w:szCs w:val="20"/>
      <w:lang w:val="x-none" w:eastAsia="x-none"/>
    </w:rPr>
  </w:style>
  <w:style w:type="paragraph" w:customStyle="1" w:styleId="Style3">
    <w:name w:val="Style3"/>
    <w:basedOn w:val="a3"/>
    <w:rsid w:val="002216F6"/>
    <w:pPr>
      <w:widowControl w:val="0"/>
      <w:autoSpaceDE w:val="0"/>
      <w:autoSpaceDN w:val="0"/>
      <w:adjustRightInd w:val="0"/>
      <w:spacing w:after="0"/>
    </w:pPr>
    <w:rPr>
      <w:rFonts w:ascii="Franklin Gothic Medium" w:eastAsia="Times New Roman" w:hAnsi="Franklin Gothic Medium"/>
      <w:szCs w:val="24"/>
      <w:lang w:eastAsia="ru-RU"/>
    </w:rPr>
  </w:style>
  <w:style w:type="character" w:customStyle="1" w:styleId="Bodytext4">
    <w:name w:val="Body text (4)_"/>
    <w:link w:val="Bodytext40"/>
    <w:rsid w:val="002216F6"/>
    <w:rPr>
      <w:rFonts w:ascii="Constantia" w:eastAsia="Constantia" w:hAnsi="Constantia" w:cs="Constantia"/>
      <w:spacing w:val="-4"/>
      <w:sz w:val="19"/>
      <w:szCs w:val="19"/>
      <w:shd w:val="clear" w:color="auto" w:fill="FFFFFF"/>
    </w:rPr>
  </w:style>
  <w:style w:type="paragraph" w:customStyle="1" w:styleId="Bodytext40">
    <w:name w:val="Body text (4)"/>
    <w:basedOn w:val="a3"/>
    <w:link w:val="Bodytext4"/>
    <w:rsid w:val="002216F6"/>
    <w:pPr>
      <w:shd w:val="clear" w:color="auto" w:fill="FFFFFF"/>
      <w:spacing w:before="420" w:line="0" w:lineRule="atLeast"/>
    </w:pPr>
    <w:rPr>
      <w:rFonts w:ascii="Constantia" w:eastAsia="Constantia" w:hAnsi="Constantia" w:cs="Constantia"/>
      <w:spacing w:val="-4"/>
      <w:sz w:val="19"/>
      <w:szCs w:val="19"/>
    </w:rPr>
  </w:style>
  <w:style w:type="paragraph" w:customStyle="1" w:styleId="PwCAddress">
    <w:name w:val="PwC Address"/>
    <w:basedOn w:val="a3"/>
    <w:link w:val="PwCAddressChar"/>
    <w:qFormat/>
    <w:rsid w:val="002216F6"/>
    <w:pPr>
      <w:spacing w:after="0" w:line="200" w:lineRule="atLeast"/>
    </w:pPr>
    <w:rPr>
      <w:rFonts w:ascii="Georgia" w:eastAsia="Arial" w:hAnsi="Georgia"/>
      <w:i/>
      <w:noProof/>
      <w:sz w:val="18"/>
      <w:lang w:val="en-GB" w:eastAsia="en-GB"/>
    </w:rPr>
  </w:style>
  <w:style w:type="character" w:customStyle="1" w:styleId="PwCAddressChar">
    <w:name w:val="PwC Address Char"/>
    <w:link w:val="PwCAddress"/>
    <w:rsid w:val="002216F6"/>
    <w:rPr>
      <w:rFonts w:ascii="Georgia" w:eastAsia="Arial" w:hAnsi="Georgia" w:cs="Times New Roman"/>
      <w:i/>
      <w:noProof/>
      <w:sz w:val="18"/>
      <w:lang w:val="en-GB" w:eastAsia="en-GB"/>
    </w:rPr>
  </w:style>
  <w:style w:type="paragraph" w:customStyle="1" w:styleId="Continued">
    <w:name w:val="Continued"/>
    <w:basedOn w:val="1"/>
    <w:qFormat/>
    <w:rsid w:val="002216F6"/>
    <w:pPr>
      <w:tabs>
        <w:tab w:val="num" w:pos="5013"/>
      </w:tabs>
      <w:spacing w:before="0" w:after="240"/>
      <w:ind w:left="5013"/>
    </w:pPr>
    <w:rPr>
      <w:rFonts w:ascii="Arial" w:eastAsia="Arial Unicode MS" w:hAnsi="Arial" w:cs="Arial"/>
      <w:caps w:val="0"/>
      <w:sz w:val="20"/>
      <w:szCs w:val="20"/>
      <w:lang w:eastAsia="ru-RU"/>
    </w:rPr>
  </w:style>
  <w:style w:type="paragraph" w:customStyle="1" w:styleId="pnumbered">
    <w:name w:val="pnumbered"/>
    <w:basedOn w:val="a3"/>
    <w:rsid w:val="002216F6"/>
    <w:pPr>
      <w:spacing w:before="100" w:beforeAutospacing="1" w:after="100" w:afterAutospacing="1"/>
    </w:pPr>
    <w:rPr>
      <w:rFonts w:eastAsia="Times New Roman"/>
      <w:szCs w:val="24"/>
      <w:lang w:eastAsia="ru-RU"/>
    </w:rPr>
  </w:style>
  <w:style w:type="paragraph" w:customStyle="1" w:styleId="ABC-Aftertable">
    <w:name w:val="ABC - After table"/>
    <w:next w:val="a3"/>
    <w:rsid w:val="002216F6"/>
    <w:pPr>
      <w:spacing w:before="240" w:after="240" w:line="240" w:lineRule="auto"/>
      <w:jc w:val="both"/>
    </w:pPr>
    <w:rPr>
      <w:rFonts w:ascii="Arial" w:eastAsia="Times New Roman" w:hAnsi="Arial" w:cs="Times New Roman"/>
      <w:noProof/>
      <w:sz w:val="18"/>
      <w:szCs w:val="20"/>
      <w:lang w:eastAsia="ru-RU" w:bidi="ru-RU"/>
    </w:rPr>
  </w:style>
  <w:style w:type="paragraph" w:customStyle="1" w:styleId="ABC-BulletsinNotes">
    <w:name w:val="ABC - Bullets in Notes"/>
    <w:rsid w:val="002216F6"/>
    <w:pPr>
      <w:numPr>
        <w:numId w:val="19"/>
      </w:numPr>
      <w:tabs>
        <w:tab w:val="left" w:pos="851"/>
      </w:tabs>
      <w:spacing w:after="240" w:line="240" w:lineRule="auto"/>
      <w:jc w:val="both"/>
    </w:pPr>
    <w:rPr>
      <w:rFonts w:ascii="Arial" w:eastAsia="Times New Roman" w:hAnsi="Arial" w:cs="Times New Roman"/>
      <w:sz w:val="18"/>
      <w:szCs w:val="20"/>
      <w:lang w:eastAsia="ru-RU" w:bidi="ru-RU"/>
    </w:rPr>
  </w:style>
  <w:style w:type="paragraph" w:customStyle="1" w:styleId="Reportbullets">
    <w:name w:val="Report bullets"/>
    <w:rsid w:val="002216F6"/>
    <w:pPr>
      <w:numPr>
        <w:numId w:val="20"/>
      </w:numPr>
      <w:tabs>
        <w:tab w:val="clear" w:pos="360"/>
        <w:tab w:val="left" w:pos="567"/>
      </w:tabs>
      <w:spacing w:after="240" w:line="240" w:lineRule="auto"/>
      <w:ind w:left="567" w:hanging="567"/>
      <w:jc w:val="both"/>
    </w:pPr>
    <w:rPr>
      <w:rFonts w:ascii="Times New Roman" w:eastAsia="Times New Roman" w:hAnsi="Times New Roman" w:cs="Times New Roman"/>
      <w:sz w:val="20"/>
      <w:szCs w:val="20"/>
      <w:lang w:eastAsia="ru-RU" w:bidi="ru-RU"/>
    </w:rPr>
  </w:style>
  <w:style w:type="paragraph" w:customStyle="1" w:styleId="Tabletext">
    <w:name w:val="Table text"/>
    <w:basedOn w:val="a3"/>
    <w:rsid w:val="002216F6"/>
    <w:pPr>
      <w:spacing w:after="0"/>
      <w:ind w:left="85" w:hanging="85"/>
    </w:pPr>
    <w:rPr>
      <w:rFonts w:ascii="Arial" w:eastAsia="Times New Roman" w:hAnsi="Arial"/>
      <w:sz w:val="18"/>
      <w:szCs w:val="20"/>
      <w:lang w:eastAsia="ru-RU" w:bidi="ru-RU"/>
    </w:rPr>
  </w:style>
  <w:style w:type="paragraph" w:customStyle="1" w:styleId="Columnheader">
    <w:name w:val="Column header"/>
    <w:basedOn w:val="a3"/>
    <w:rsid w:val="002216F6"/>
    <w:pPr>
      <w:tabs>
        <w:tab w:val="decimal" w:pos="1503"/>
      </w:tabs>
      <w:spacing w:after="0" w:line="228" w:lineRule="auto"/>
      <w:ind w:right="-56"/>
    </w:pPr>
    <w:rPr>
      <w:rFonts w:ascii="Arial" w:eastAsia="Times New Roman" w:hAnsi="Arial"/>
      <w:b/>
      <w:sz w:val="18"/>
      <w:szCs w:val="20"/>
      <w:lang w:eastAsia="ru-RU" w:bidi="ru-RU"/>
    </w:rPr>
  </w:style>
  <w:style w:type="paragraph" w:customStyle="1" w:styleId="Tablenumbers1">
    <w:name w:val="Table numbers1"/>
    <w:rsid w:val="002216F6"/>
    <w:pPr>
      <w:tabs>
        <w:tab w:val="decimal" w:pos="1503"/>
      </w:tabs>
      <w:spacing w:after="0" w:line="240" w:lineRule="auto"/>
      <w:ind w:right="-56"/>
    </w:pPr>
    <w:rPr>
      <w:rFonts w:ascii="Arial" w:eastAsia="Times New Roman" w:hAnsi="Arial" w:cs="Times New Roman"/>
      <w:sz w:val="18"/>
      <w:szCs w:val="20"/>
      <w:lang w:eastAsia="ru-RU" w:bidi="ru-RU"/>
    </w:rPr>
  </w:style>
  <w:style w:type="paragraph" w:customStyle="1" w:styleId="RRthousands">
    <w:name w:val="RR thousands"/>
    <w:basedOn w:val="a3"/>
    <w:link w:val="RRthousandsChar"/>
    <w:rsid w:val="002216F6"/>
    <w:pPr>
      <w:spacing w:after="0"/>
      <w:ind w:left="86" w:hanging="86"/>
    </w:pPr>
    <w:rPr>
      <w:rFonts w:ascii="Arial" w:eastAsia="Times New Roman" w:hAnsi="Arial" w:cs="Arial"/>
      <w:i/>
      <w:sz w:val="18"/>
      <w:szCs w:val="20"/>
      <w:lang w:val="x-none" w:eastAsia="x-none" w:bidi="ru-RU"/>
    </w:rPr>
  </w:style>
  <w:style w:type="character" w:customStyle="1" w:styleId="RRthousandsChar">
    <w:name w:val="RR thousands Char"/>
    <w:link w:val="RRthousands"/>
    <w:rsid w:val="002216F6"/>
    <w:rPr>
      <w:rFonts w:ascii="Arial" w:eastAsia="Times New Roman" w:hAnsi="Arial" w:cs="Arial"/>
      <w:i/>
      <w:sz w:val="18"/>
      <w:szCs w:val="20"/>
      <w:lang w:val="x-none" w:eastAsia="x-none" w:bidi="ru-RU"/>
    </w:rPr>
  </w:style>
  <w:style w:type="paragraph" w:customStyle="1" w:styleId="StyleABC-paragrahinNotesAfter10pt">
    <w:name w:val="Style ABC - paragrah in Notes + After:  10 pt"/>
    <w:basedOn w:val="ABC-paragrahinNotes"/>
    <w:rsid w:val="002216F6"/>
    <w:pPr>
      <w:spacing w:after="200"/>
    </w:pPr>
    <w:rPr>
      <w:rFonts w:ascii="Arial" w:eastAsia="Times New Roman" w:hAnsi="Arial"/>
      <w:sz w:val="18"/>
      <w:lang w:bidi="ru-RU"/>
    </w:rPr>
  </w:style>
  <w:style w:type="paragraph" w:customStyle="1" w:styleId="Rowheader">
    <w:name w:val="Row header"/>
    <w:basedOn w:val="a3"/>
    <w:rsid w:val="002216F6"/>
    <w:pPr>
      <w:spacing w:after="0"/>
      <w:ind w:left="85" w:hanging="85"/>
    </w:pPr>
    <w:rPr>
      <w:rFonts w:ascii="Arial" w:eastAsia="Times New Roman" w:hAnsi="Arial"/>
      <w:b/>
      <w:sz w:val="18"/>
      <w:szCs w:val="20"/>
      <w:lang w:val="en-GB"/>
    </w:rPr>
  </w:style>
  <w:style w:type="paragraph" w:customStyle="1" w:styleId="ConsPlusNonformat">
    <w:name w:val="ConsPlusNonformat"/>
    <w:rsid w:val="002216F6"/>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western">
    <w:name w:val="western"/>
    <w:basedOn w:val="a3"/>
    <w:rsid w:val="002216F6"/>
    <w:pPr>
      <w:spacing w:before="100" w:beforeAutospacing="1" w:after="100" w:afterAutospacing="1"/>
    </w:pPr>
    <w:rPr>
      <w:rFonts w:eastAsia="Times New Roman"/>
      <w:szCs w:val="24"/>
      <w:lang w:eastAsia="ru-RU"/>
    </w:rPr>
  </w:style>
  <w:style w:type="character" w:customStyle="1" w:styleId="tx-contagged-tooltip">
    <w:name w:val="tx-contagged-tooltip"/>
    <w:basedOn w:val="a4"/>
    <w:rsid w:val="002216F6"/>
  </w:style>
  <w:style w:type="character" w:customStyle="1" w:styleId="tx-contagged-tooltip-content">
    <w:name w:val="tx-contagged-tooltip-content"/>
    <w:basedOn w:val="a4"/>
    <w:rsid w:val="002216F6"/>
  </w:style>
  <w:style w:type="paragraph" w:customStyle="1" w:styleId="rvps48222">
    <w:name w:val="rvps48222"/>
    <w:basedOn w:val="a3"/>
    <w:rsid w:val="002216F6"/>
    <w:pPr>
      <w:spacing w:before="100" w:beforeAutospacing="1" w:after="100" w:afterAutospacing="1"/>
    </w:pPr>
    <w:rPr>
      <w:rFonts w:eastAsia="Times New Roman"/>
      <w:szCs w:val="24"/>
      <w:lang w:eastAsia="ru-RU"/>
    </w:rPr>
  </w:style>
  <w:style w:type="character" w:customStyle="1" w:styleId="FontStyle14">
    <w:name w:val="Font Style14"/>
    <w:uiPriority w:val="99"/>
    <w:rsid w:val="002216F6"/>
    <w:rPr>
      <w:rFonts w:ascii="Times New Roman" w:hAnsi="Times New Roman" w:cs="Times New Roman"/>
      <w:sz w:val="26"/>
      <w:szCs w:val="26"/>
    </w:rPr>
  </w:style>
  <w:style w:type="character" w:customStyle="1" w:styleId="qz">
    <w:name w:val="qz"/>
    <w:basedOn w:val="a4"/>
    <w:rsid w:val="002216F6"/>
  </w:style>
  <w:style w:type="paragraph" w:customStyle="1" w:styleId="afffff0">
    <w:name w:val="Заголовок примечания"/>
    <w:basedOn w:val="1"/>
    <w:qFormat/>
    <w:rsid w:val="002216F6"/>
    <w:pPr>
      <w:spacing w:before="120" w:after="120"/>
    </w:pPr>
    <w:rPr>
      <w:rFonts w:ascii="Trebuchet MS" w:eastAsia="Times New Roman" w:hAnsi="Trebuchet MS" w:cs="Arial"/>
      <w:iCs/>
      <w:kern w:val="0"/>
      <w:sz w:val="20"/>
      <w:szCs w:val="20"/>
      <w:lang w:eastAsia="ru-RU"/>
    </w:rPr>
  </w:style>
  <w:style w:type="character" w:customStyle="1" w:styleId="Heading1Char">
    <w:name w:val="Heading 1 Char"/>
    <w:rsid w:val="002216F6"/>
    <w:rPr>
      <w:rFonts w:ascii="Cambria" w:eastAsia="Calibri" w:hAnsi="Cambria" w:cs="Times New Roman"/>
      <w:b/>
      <w:bCs/>
      <w:kern w:val="32"/>
      <w:sz w:val="32"/>
      <w:szCs w:val="32"/>
    </w:rPr>
  </w:style>
  <w:style w:type="character" w:customStyle="1" w:styleId="Heading2Char">
    <w:name w:val="Heading 2 Char"/>
    <w:uiPriority w:val="9"/>
    <w:rsid w:val="002216F6"/>
    <w:rPr>
      <w:rFonts w:ascii="Cambria" w:eastAsia="Calibri" w:hAnsi="Cambria" w:cs="Times New Roman"/>
      <w:b/>
      <w:bCs/>
      <w:color w:val="4F81BD"/>
      <w:sz w:val="26"/>
      <w:szCs w:val="26"/>
    </w:rPr>
  </w:style>
  <w:style w:type="character" w:customStyle="1" w:styleId="Heading3Char">
    <w:name w:val="Heading 3 Char"/>
    <w:rsid w:val="002216F6"/>
    <w:rPr>
      <w:rFonts w:ascii="Cambria" w:eastAsia="Calibri" w:hAnsi="Cambria" w:cs="Times New Roman"/>
      <w:b/>
      <w:bCs/>
      <w:color w:val="4F81BD"/>
      <w:sz w:val="20"/>
      <w:szCs w:val="20"/>
    </w:rPr>
  </w:style>
  <w:style w:type="character" w:customStyle="1" w:styleId="Heading4Char">
    <w:name w:val="Heading 4 Char"/>
    <w:rsid w:val="002216F6"/>
    <w:rPr>
      <w:rFonts w:ascii="Cambria" w:eastAsia="Calibri" w:hAnsi="Cambria" w:cs="Times New Roman"/>
      <w:b/>
      <w:bCs/>
      <w:i/>
      <w:iCs/>
      <w:color w:val="4F81BD"/>
      <w:sz w:val="20"/>
      <w:szCs w:val="20"/>
    </w:rPr>
  </w:style>
  <w:style w:type="character" w:customStyle="1" w:styleId="Heading5Char">
    <w:name w:val="Heading 5 Char"/>
    <w:rsid w:val="002216F6"/>
    <w:rPr>
      <w:rFonts w:ascii="Times New Roman" w:eastAsia="Calibri" w:hAnsi="Times New Roman" w:cs="Times New Roman"/>
      <w:b/>
      <w:bCs/>
      <w:i/>
      <w:iCs/>
      <w:sz w:val="26"/>
      <w:szCs w:val="26"/>
    </w:rPr>
  </w:style>
  <w:style w:type="character" w:customStyle="1" w:styleId="Heading6Char">
    <w:name w:val="Heading 6 Char"/>
    <w:rsid w:val="002216F6"/>
    <w:rPr>
      <w:rFonts w:ascii="Times New Roman" w:eastAsia="Calibri" w:hAnsi="Times New Roman" w:cs="Times New Roman"/>
      <w:b/>
      <w:bCs/>
      <w:sz w:val="20"/>
      <w:szCs w:val="20"/>
    </w:rPr>
  </w:style>
  <w:style w:type="character" w:customStyle="1" w:styleId="Heading7Char">
    <w:name w:val="Heading 7 Char"/>
    <w:rsid w:val="002216F6"/>
    <w:rPr>
      <w:rFonts w:ascii="Times New Roman" w:eastAsia="Calibri" w:hAnsi="Times New Roman" w:cs="Times New Roman"/>
      <w:sz w:val="24"/>
      <w:szCs w:val="24"/>
    </w:rPr>
  </w:style>
  <w:style w:type="character" w:customStyle="1" w:styleId="Heading8Char">
    <w:name w:val="Heading 8 Char"/>
    <w:rsid w:val="002216F6"/>
    <w:rPr>
      <w:rFonts w:ascii="Times New Roman" w:eastAsia="Calibri" w:hAnsi="Times New Roman" w:cs="Times New Roman"/>
      <w:i/>
      <w:iCs/>
      <w:sz w:val="24"/>
      <w:szCs w:val="24"/>
    </w:rPr>
  </w:style>
  <w:style w:type="character" w:customStyle="1" w:styleId="Heading9Char">
    <w:name w:val="Heading 9 Char"/>
    <w:rsid w:val="002216F6"/>
    <w:rPr>
      <w:rFonts w:ascii="Arial" w:eastAsia="Calibri" w:hAnsi="Arial" w:cs="Times New Roman"/>
      <w:sz w:val="20"/>
      <w:szCs w:val="20"/>
    </w:rPr>
  </w:style>
  <w:style w:type="character" w:customStyle="1" w:styleId="BalloonTextChar1">
    <w:name w:val="Balloon Text Char1"/>
    <w:uiPriority w:val="99"/>
    <w:rsid w:val="002216F6"/>
    <w:rPr>
      <w:rFonts w:ascii="Tahoma" w:eastAsia="Calibri" w:hAnsi="Tahoma" w:cs="Times New Roman"/>
      <w:sz w:val="16"/>
      <w:szCs w:val="16"/>
    </w:rPr>
  </w:style>
  <w:style w:type="character" w:customStyle="1" w:styleId="BodyTextIndentChar">
    <w:name w:val="Body Text Indent Char"/>
    <w:uiPriority w:val="99"/>
    <w:rsid w:val="002216F6"/>
    <w:rPr>
      <w:rFonts w:ascii="Times New Roman" w:eastAsia="Calibri" w:hAnsi="Times New Roman" w:cs="Times New Roman"/>
      <w:sz w:val="24"/>
      <w:szCs w:val="24"/>
      <w:lang w:eastAsia="ru-RU"/>
    </w:rPr>
  </w:style>
  <w:style w:type="character" w:customStyle="1" w:styleId="CommentTextChar1">
    <w:name w:val="Comment Text Char1"/>
    <w:rsid w:val="002216F6"/>
    <w:rPr>
      <w:rFonts w:ascii="Calibri" w:eastAsia="Calibri" w:hAnsi="Calibri" w:cs="Times New Roman"/>
      <w:sz w:val="20"/>
      <w:szCs w:val="20"/>
    </w:rPr>
  </w:style>
  <w:style w:type="character" w:customStyle="1" w:styleId="BodyTextIndent3Char">
    <w:name w:val="Body Text Indent 3 Char"/>
    <w:uiPriority w:val="99"/>
    <w:rsid w:val="002216F6"/>
    <w:rPr>
      <w:rFonts w:ascii="Calibri" w:eastAsia="Calibri" w:hAnsi="Calibri" w:cs="Times New Roman"/>
      <w:sz w:val="16"/>
      <w:szCs w:val="16"/>
    </w:rPr>
  </w:style>
  <w:style w:type="character" w:customStyle="1" w:styleId="FootnoteTextChar">
    <w:name w:val="Footnote Text Char"/>
    <w:rsid w:val="002216F6"/>
    <w:rPr>
      <w:rFonts w:ascii="Calibri" w:eastAsia="Calibri" w:hAnsi="Calibri" w:cs="Times New Roman"/>
      <w:sz w:val="20"/>
      <w:szCs w:val="20"/>
    </w:rPr>
  </w:style>
  <w:style w:type="character" w:customStyle="1" w:styleId="BodyTextIndent2Char">
    <w:name w:val="Body Text Indent 2 Char"/>
    <w:rsid w:val="002216F6"/>
    <w:rPr>
      <w:rFonts w:ascii="Calibri" w:eastAsia="Calibri" w:hAnsi="Calibri" w:cs="Times New Roman"/>
      <w:sz w:val="20"/>
      <w:szCs w:val="20"/>
    </w:rPr>
  </w:style>
  <w:style w:type="character" w:customStyle="1" w:styleId="BodyTextChar">
    <w:name w:val="Body Text Char"/>
    <w:rsid w:val="002216F6"/>
    <w:rPr>
      <w:rFonts w:ascii="Calibri" w:eastAsia="Calibri" w:hAnsi="Calibri" w:cs="Times New Roman"/>
      <w:sz w:val="20"/>
      <w:szCs w:val="20"/>
    </w:rPr>
  </w:style>
  <w:style w:type="character" w:customStyle="1" w:styleId="BodyText3Char">
    <w:name w:val="Body Text 3 Char"/>
    <w:rsid w:val="002216F6"/>
    <w:rPr>
      <w:rFonts w:ascii="Calibri" w:eastAsia="Calibri" w:hAnsi="Calibri" w:cs="Times New Roman"/>
      <w:sz w:val="16"/>
      <w:szCs w:val="16"/>
    </w:rPr>
  </w:style>
  <w:style w:type="character" w:customStyle="1" w:styleId="CommentSubjectChar1">
    <w:name w:val="Comment Subject Char1"/>
    <w:rsid w:val="002216F6"/>
    <w:rPr>
      <w:rFonts w:ascii="Calibri" w:eastAsia="Calibri" w:hAnsi="Calibri" w:cs="Times New Roman"/>
      <w:b/>
      <w:bCs/>
      <w:sz w:val="20"/>
      <w:szCs w:val="20"/>
    </w:rPr>
  </w:style>
  <w:style w:type="character" w:customStyle="1" w:styleId="HeaderChar1">
    <w:name w:val="Header Char1"/>
    <w:uiPriority w:val="99"/>
    <w:rsid w:val="002216F6"/>
    <w:rPr>
      <w:rFonts w:ascii="Times New Roman" w:eastAsia="Calibri" w:hAnsi="Times New Roman" w:cs="Times New Roman"/>
      <w:sz w:val="24"/>
      <w:szCs w:val="24"/>
      <w:lang w:eastAsia="ru-RU"/>
    </w:rPr>
  </w:style>
  <w:style w:type="character" w:customStyle="1" w:styleId="FooterChar1">
    <w:name w:val="Footer Char1"/>
    <w:aliases w:val="Íèæíèé êîëîíòèòóë Çíàê Char"/>
    <w:uiPriority w:val="99"/>
    <w:rsid w:val="002216F6"/>
    <w:rPr>
      <w:rFonts w:ascii="Times New Roman" w:eastAsia="Calibri" w:hAnsi="Times New Roman" w:cs="Times New Roman"/>
      <w:sz w:val="24"/>
      <w:szCs w:val="24"/>
      <w:lang w:eastAsia="ru-RU"/>
    </w:rPr>
  </w:style>
  <w:style w:type="character" w:customStyle="1" w:styleId="TitleChar">
    <w:name w:val="Title Char"/>
    <w:rsid w:val="002216F6"/>
    <w:rPr>
      <w:rFonts w:ascii="Times New Roman" w:eastAsia="Calibri" w:hAnsi="Times New Roman" w:cs="Times New Roman"/>
      <w:i/>
      <w:iCs/>
      <w:sz w:val="28"/>
      <w:szCs w:val="28"/>
      <w:u w:val="single"/>
      <w:lang w:eastAsia="ru-RU"/>
    </w:rPr>
  </w:style>
  <w:style w:type="character" w:customStyle="1" w:styleId="EndnoteTextChar">
    <w:name w:val="Endnote Text Char"/>
    <w:rsid w:val="002216F6"/>
    <w:rPr>
      <w:rFonts w:ascii="Calibri" w:eastAsia="Calibri" w:hAnsi="Calibri" w:cs="Times New Roman"/>
      <w:sz w:val="20"/>
      <w:szCs w:val="20"/>
    </w:rPr>
  </w:style>
  <w:style w:type="character" w:customStyle="1" w:styleId="BodyText2Char">
    <w:name w:val="Body Text 2 Char"/>
    <w:rsid w:val="002216F6"/>
    <w:rPr>
      <w:rFonts w:ascii="Arial" w:eastAsia="Arial Unicode MS" w:hAnsi="Arial" w:cs="Times New Roman"/>
      <w:sz w:val="20"/>
    </w:rPr>
  </w:style>
  <w:style w:type="character" w:customStyle="1" w:styleId="BodyTextFirstIndentChar">
    <w:name w:val="Body Text First Indent Char"/>
    <w:semiHidden/>
    <w:rsid w:val="002216F6"/>
    <w:rPr>
      <w:rFonts w:ascii="Arial" w:eastAsia="Arial Unicode MS" w:hAnsi="Arial" w:cs="Times New Roman"/>
      <w:sz w:val="20"/>
      <w:szCs w:val="24"/>
    </w:rPr>
  </w:style>
  <w:style w:type="character" w:customStyle="1" w:styleId="BodyTextFirstIndent2Char">
    <w:name w:val="Body Text First Indent 2 Char"/>
    <w:semiHidden/>
    <w:rsid w:val="002216F6"/>
    <w:rPr>
      <w:rFonts w:ascii="Arial" w:eastAsia="MS Mincho" w:hAnsi="Arial" w:cs="Times New Roman"/>
      <w:sz w:val="24"/>
      <w:szCs w:val="24"/>
      <w:lang w:val="en-US" w:eastAsia="ja-JP"/>
    </w:rPr>
  </w:style>
  <w:style w:type="character" w:customStyle="1" w:styleId="ClosingChar">
    <w:name w:val="Closing Char"/>
    <w:semiHidden/>
    <w:rsid w:val="002216F6"/>
    <w:rPr>
      <w:rFonts w:ascii="Arial" w:eastAsia="MS Mincho" w:hAnsi="Arial" w:cs="Times New Roman"/>
      <w:sz w:val="20"/>
      <w:szCs w:val="24"/>
      <w:lang w:val="en-US" w:eastAsia="ja-JP"/>
    </w:rPr>
  </w:style>
  <w:style w:type="character" w:customStyle="1" w:styleId="DateChar">
    <w:name w:val="Date Char"/>
    <w:semiHidden/>
    <w:rsid w:val="002216F6"/>
    <w:rPr>
      <w:rFonts w:ascii="Arial" w:eastAsia="MS Mincho" w:hAnsi="Arial" w:cs="Times New Roman"/>
      <w:sz w:val="20"/>
      <w:szCs w:val="24"/>
      <w:lang w:val="en-US" w:eastAsia="ja-JP"/>
    </w:rPr>
  </w:style>
  <w:style w:type="character" w:customStyle="1" w:styleId="E-mailSignatureChar">
    <w:name w:val="E-mail Signature Char"/>
    <w:semiHidden/>
    <w:rsid w:val="002216F6"/>
    <w:rPr>
      <w:rFonts w:ascii="Arial" w:eastAsia="MS Mincho" w:hAnsi="Arial" w:cs="Times New Roman"/>
      <w:sz w:val="20"/>
      <w:szCs w:val="24"/>
      <w:lang w:val="en-US" w:eastAsia="ja-JP"/>
    </w:rPr>
  </w:style>
  <w:style w:type="character" w:customStyle="1" w:styleId="HTMLAddressChar">
    <w:name w:val="HTML Address Char"/>
    <w:semiHidden/>
    <w:rsid w:val="002216F6"/>
    <w:rPr>
      <w:rFonts w:ascii="Arial" w:eastAsia="MS Mincho" w:hAnsi="Arial" w:cs="Times New Roman"/>
      <w:i/>
      <w:iCs/>
      <w:sz w:val="20"/>
      <w:szCs w:val="24"/>
      <w:lang w:val="en-US" w:eastAsia="ja-JP"/>
    </w:rPr>
  </w:style>
  <w:style w:type="character" w:customStyle="1" w:styleId="HTMLPreformattedChar">
    <w:name w:val="HTML Preformatted Char"/>
    <w:semiHidden/>
    <w:rsid w:val="002216F6"/>
    <w:rPr>
      <w:rFonts w:ascii="Courier New" w:eastAsia="MS Mincho" w:hAnsi="Courier New" w:cs="Times New Roman"/>
      <w:sz w:val="20"/>
      <w:szCs w:val="20"/>
      <w:lang w:val="en-US" w:eastAsia="ja-JP"/>
    </w:rPr>
  </w:style>
  <w:style w:type="character" w:customStyle="1" w:styleId="MessageHeaderChar">
    <w:name w:val="Message Header Char"/>
    <w:semiHidden/>
    <w:rsid w:val="002216F6"/>
    <w:rPr>
      <w:rFonts w:ascii="Arial" w:eastAsia="MS Mincho" w:hAnsi="Arial" w:cs="Times New Roman"/>
      <w:sz w:val="24"/>
      <w:szCs w:val="24"/>
      <w:shd w:val="pct20" w:color="auto" w:fill="auto"/>
      <w:lang w:val="en-US" w:eastAsia="ja-JP"/>
    </w:rPr>
  </w:style>
  <w:style w:type="character" w:customStyle="1" w:styleId="NoteHeadingChar">
    <w:name w:val="Note Heading Char"/>
    <w:semiHidden/>
    <w:rsid w:val="002216F6"/>
    <w:rPr>
      <w:rFonts w:ascii="Arial" w:eastAsia="MS Mincho" w:hAnsi="Arial" w:cs="Times New Roman"/>
      <w:sz w:val="20"/>
      <w:szCs w:val="24"/>
      <w:lang w:val="en-US" w:eastAsia="ja-JP"/>
    </w:rPr>
  </w:style>
  <w:style w:type="character" w:customStyle="1" w:styleId="PlainTextChar">
    <w:name w:val="Plain Text Char"/>
    <w:rsid w:val="002216F6"/>
    <w:rPr>
      <w:rFonts w:ascii="Courier New" w:eastAsia="MS Mincho" w:hAnsi="Courier New" w:cs="Times New Roman"/>
      <w:sz w:val="20"/>
      <w:szCs w:val="20"/>
      <w:lang w:val="en-US" w:eastAsia="ja-JP"/>
    </w:rPr>
  </w:style>
  <w:style w:type="character" w:customStyle="1" w:styleId="SalutationChar">
    <w:name w:val="Salutation Char"/>
    <w:semiHidden/>
    <w:rsid w:val="002216F6"/>
    <w:rPr>
      <w:rFonts w:ascii="Arial" w:eastAsia="MS Mincho" w:hAnsi="Arial" w:cs="Times New Roman"/>
      <w:sz w:val="20"/>
      <w:szCs w:val="24"/>
      <w:lang w:val="en-US" w:eastAsia="ja-JP"/>
    </w:rPr>
  </w:style>
  <w:style w:type="character" w:customStyle="1" w:styleId="SignatureChar">
    <w:name w:val="Signature Char"/>
    <w:semiHidden/>
    <w:rsid w:val="002216F6"/>
    <w:rPr>
      <w:rFonts w:ascii="Arial" w:eastAsia="MS Mincho" w:hAnsi="Arial" w:cs="Times New Roman"/>
      <w:sz w:val="20"/>
      <w:szCs w:val="24"/>
      <w:lang w:val="en-US" w:eastAsia="ja-JP"/>
    </w:rPr>
  </w:style>
  <w:style w:type="character" w:customStyle="1" w:styleId="SubtitleChar">
    <w:name w:val="Subtitle Char"/>
    <w:rsid w:val="002216F6"/>
    <w:rPr>
      <w:rFonts w:ascii="Arial" w:eastAsia="MS Mincho" w:hAnsi="Arial" w:cs="Times New Roman"/>
      <w:sz w:val="24"/>
      <w:szCs w:val="24"/>
      <w:lang w:val="en-US" w:eastAsia="ja-JP"/>
    </w:rPr>
  </w:style>
  <w:style w:type="character" w:customStyle="1" w:styleId="DocumentMapChar">
    <w:name w:val="Document Map Char"/>
    <w:semiHidden/>
    <w:rsid w:val="002216F6"/>
    <w:rPr>
      <w:rFonts w:ascii="Tahoma" w:eastAsia="MS Mincho" w:hAnsi="Tahoma" w:cs="Times New Roman"/>
      <w:sz w:val="20"/>
      <w:szCs w:val="24"/>
      <w:shd w:val="clear" w:color="auto" w:fill="000080"/>
      <w:lang w:val="en-US" w:eastAsia="ja-JP"/>
    </w:rPr>
  </w:style>
  <w:style w:type="character" w:customStyle="1" w:styleId="MacroTextChar">
    <w:name w:val="Macro Text Char"/>
    <w:semiHidden/>
    <w:rsid w:val="002216F6"/>
    <w:rPr>
      <w:rFonts w:ascii="Courier New" w:eastAsia="MS Mincho" w:hAnsi="Courier New" w:cs="Courier New"/>
      <w:lang w:val="en-US" w:eastAsia="ru-RU" w:bidi="ar-SA"/>
    </w:rPr>
  </w:style>
  <w:style w:type="character" w:customStyle="1" w:styleId="A30">
    <w:name w:val="A3"/>
    <w:uiPriority w:val="99"/>
    <w:rsid w:val="002216F6"/>
    <w:rPr>
      <w:rFonts w:cs="DINPro-Medium"/>
      <w:color w:val="000000"/>
      <w:sz w:val="16"/>
      <w:szCs w:val="16"/>
    </w:rPr>
  </w:style>
  <w:style w:type="character" w:customStyle="1" w:styleId="1f6">
    <w:name w:val="Нижний колонтитул Знак1"/>
    <w:aliases w:val="Íèæíèé êîëîíòèòóë Çíàê Знак1"/>
    <w:uiPriority w:val="99"/>
    <w:semiHidden/>
    <w:rsid w:val="002216F6"/>
    <w:rPr>
      <w:sz w:val="22"/>
      <w:szCs w:val="22"/>
      <w:lang w:eastAsia="en-US"/>
    </w:rPr>
  </w:style>
  <w:style w:type="paragraph" w:customStyle="1" w:styleId="ABC-Comments">
    <w:name w:val="ABC - Comments"/>
    <w:basedOn w:val="ABC-paragrahinNotes"/>
    <w:link w:val="ABC-CommentsChar"/>
    <w:rsid w:val="002216F6"/>
    <w:pPr>
      <w:spacing w:after="120"/>
    </w:pPr>
    <w:rPr>
      <w:rFonts w:ascii="Arial" w:eastAsia="Times New Roman" w:hAnsi="Arial"/>
      <w:i/>
      <w:color w:val="FF0000"/>
      <w:sz w:val="18"/>
      <w:lang w:val="ru-RU" w:eastAsia="ru-RU" w:bidi="ru-RU"/>
    </w:rPr>
  </w:style>
  <w:style w:type="character" w:customStyle="1" w:styleId="ABC-CommentsChar">
    <w:name w:val="ABC - Comments Char"/>
    <w:link w:val="ABC-Comments"/>
    <w:rsid w:val="002216F6"/>
    <w:rPr>
      <w:rFonts w:ascii="Arial" w:eastAsia="Times New Roman" w:hAnsi="Arial" w:cs="Times New Roman"/>
      <w:i/>
      <w:color w:val="FF0000"/>
      <w:sz w:val="18"/>
      <w:szCs w:val="20"/>
      <w:lang w:eastAsia="ru-RU" w:bidi="ru-RU"/>
    </w:rPr>
  </w:style>
  <w:style w:type="paragraph" w:customStyle="1" w:styleId="TableFigure">
    <w:name w:val="Table Figure"/>
    <w:basedOn w:val="a3"/>
    <w:next w:val="a3"/>
    <w:rsid w:val="002216F6"/>
    <w:pPr>
      <w:spacing w:after="0" w:line="290" w:lineRule="atLeast"/>
    </w:pPr>
    <w:rPr>
      <w:rFonts w:eastAsia="Times New Roman"/>
      <w:b/>
      <w:bCs/>
      <w:sz w:val="16"/>
      <w:szCs w:val="20"/>
      <w:lang w:val="en-GB"/>
    </w:rPr>
  </w:style>
  <w:style w:type="character" w:customStyle="1" w:styleId="remarkable-pre-marked">
    <w:name w:val="remarkable-pre-marked"/>
    <w:basedOn w:val="a4"/>
    <w:rsid w:val="002216F6"/>
  </w:style>
  <w:style w:type="paragraph" w:customStyle="1" w:styleId="afffff1">
    <w:name w:val="Отчёт"/>
    <w:basedOn w:val="af4"/>
    <w:qFormat/>
    <w:rsid w:val="002216F6"/>
    <w:pPr>
      <w:spacing w:after="200"/>
    </w:pPr>
    <w:rPr>
      <w:rFonts w:ascii="PT Sans" w:hAnsi="PT Sans"/>
      <w:lang w:val="ru-RU" w:eastAsia="ru-RU"/>
    </w:rPr>
  </w:style>
  <w:style w:type="paragraph" w:customStyle="1" w:styleId="Style46">
    <w:name w:val="Style46"/>
    <w:basedOn w:val="a3"/>
    <w:uiPriority w:val="99"/>
    <w:rsid w:val="002216F6"/>
    <w:pPr>
      <w:widowControl w:val="0"/>
      <w:autoSpaceDE w:val="0"/>
      <w:autoSpaceDN w:val="0"/>
      <w:adjustRightInd w:val="0"/>
      <w:spacing w:after="0" w:line="254" w:lineRule="exact"/>
    </w:pPr>
    <w:rPr>
      <w:rFonts w:ascii="Georgia" w:eastAsia="Times New Roman" w:hAnsi="Georgia"/>
      <w:szCs w:val="24"/>
      <w:lang w:eastAsia="ru-RU"/>
    </w:rPr>
  </w:style>
  <w:style w:type="character" w:customStyle="1" w:styleId="FontStyle152">
    <w:name w:val="Font Style152"/>
    <w:uiPriority w:val="99"/>
    <w:rsid w:val="002216F6"/>
    <w:rPr>
      <w:rFonts w:ascii="Times New Roman" w:hAnsi="Times New Roman" w:cs="Times New Roman"/>
      <w:b/>
      <w:bCs/>
      <w:i/>
      <w:iCs/>
      <w:sz w:val="20"/>
      <w:szCs w:val="20"/>
    </w:rPr>
  </w:style>
  <w:style w:type="character" w:customStyle="1" w:styleId="FontStyle154">
    <w:name w:val="Font Style154"/>
    <w:uiPriority w:val="99"/>
    <w:rsid w:val="002216F6"/>
    <w:rPr>
      <w:rFonts w:ascii="Times New Roman" w:hAnsi="Times New Roman" w:cs="Times New Roman"/>
      <w:sz w:val="20"/>
      <w:szCs w:val="20"/>
    </w:rPr>
  </w:style>
  <w:style w:type="paragraph" w:customStyle="1" w:styleId="Address">
    <w:name w:val="Address"/>
    <w:basedOn w:val="a3"/>
    <w:link w:val="AddressChar"/>
    <w:qFormat/>
    <w:rsid w:val="002216F6"/>
    <w:pPr>
      <w:spacing w:after="0" w:line="200" w:lineRule="atLeast"/>
    </w:pPr>
    <w:rPr>
      <w:rFonts w:ascii="Georgia" w:hAnsi="Georgia"/>
      <w:i/>
      <w:noProof/>
      <w:sz w:val="18"/>
      <w:lang w:val="en-GB" w:eastAsia="en-GB"/>
    </w:rPr>
  </w:style>
  <w:style w:type="character" w:customStyle="1" w:styleId="AddressChar">
    <w:name w:val="Address Char"/>
    <w:link w:val="Address"/>
    <w:rsid w:val="002216F6"/>
    <w:rPr>
      <w:rFonts w:ascii="Georgia" w:eastAsia="Calibri" w:hAnsi="Georgia" w:cs="Times New Roman"/>
      <w:i/>
      <w:noProof/>
      <w:sz w:val="18"/>
      <w:lang w:val="en-GB" w:eastAsia="en-GB"/>
    </w:rPr>
  </w:style>
  <w:style w:type="paragraph" w:customStyle="1" w:styleId="doc">
    <w:name w:val="doc"/>
    <w:basedOn w:val="a3"/>
    <w:rsid w:val="002216F6"/>
    <w:pPr>
      <w:spacing w:before="26" w:after="26" w:line="240" w:lineRule="atLeast"/>
      <w:ind w:firstLine="257"/>
    </w:pPr>
    <w:rPr>
      <w:rFonts w:ascii="Tahoma" w:eastAsia="Times New Roman" w:hAnsi="Tahoma" w:cs="Tahoma"/>
      <w:color w:val="333333"/>
      <w:sz w:val="16"/>
      <w:szCs w:val="16"/>
      <w:lang w:eastAsia="ru-RU"/>
    </w:rPr>
  </w:style>
  <w:style w:type="table" w:styleId="afffff2">
    <w:name w:val="Light List"/>
    <w:basedOn w:val="a5"/>
    <w:uiPriority w:val="61"/>
    <w:rsid w:val="002216F6"/>
    <w:pPr>
      <w:spacing w:after="0" w:line="240" w:lineRule="auto"/>
    </w:pPr>
    <w:rPr>
      <w:rFonts w:ascii="Calibri" w:eastAsia="Calibri" w:hAnsi="Calibri" w:cs="Times New Roma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74">
    <w:name w:val="Абзац списка7"/>
    <w:basedOn w:val="a3"/>
    <w:rsid w:val="002216F6"/>
    <w:pPr>
      <w:ind w:left="720"/>
      <w:contextualSpacing/>
    </w:pPr>
  </w:style>
  <w:style w:type="character" w:customStyle="1" w:styleId="FontStyle41">
    <w:name w:val="Font Style41"/>
    <w:uiPriority w:val="99"/>
    <w:rsid w:val="002216F6"/>
    <w:rPr>
      <w:rFonts w:ascii="Times New Roman" w:hAnsi="Times New Roman" w:cs="Times New Roman"/>
      <w:sz w:val="26"/>
      <w:szCs w:val="26"/>
    </w:rPr>
  </w:style>
  <w:style w:type="table" w:customStyle="1" w:styleId="1f7">
    <w:name w:val="Светлый список1"/>
    <w:basedOn w:val="a5"/>
    <w:uiPriority w:val="61"/>
    <w:rsid w:val="002216F6"/>
    <w:pPr>
      <w:spacing w:after="0" w:line="240" w:lineRule="auto"/>
    </w:pPr>
    <w:rPr>
      <w:rFonts w:ascii="Calibri" w:eastAsia="Calibri" w:hAnsi="Calibri" w:cs="Times New Roma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1f8">
    <w:name w:val="Заголовок 1 для огл."/>
    <w:basedOn w:val="1"/>
    <w:qFormat/>
    <w:rsid w:val="009A2B29"/>
    <w:pPr>
      <w:keepLines/>
      <w:spacing w:after="0"/>
    </w:pPr>
    <w:rPr>
      <w:rFonts w:eastAsia="Times New Roman"/>
      <w:kern w:val="0"/>
      <w:szCs w:val="28"/>
      <w:lang w:val="ru-RU" w:eastAsia="ru-RU"/>
    </w:rPr>
  </w:style>
  <w:style w:type="paragraph" w:customStyle="1" w:styleId="2f6">
    <w:name w:val="Заголовок 2 для огл"/>
    <w:basedOn w:val="1f8"/>
    <w:qFormat/>
    <w:rsid w:val="002216F6"/>
  </w:style>
  <w:style w:type="character" w:customStyle="1" w:styleId="ConsPlusNormal0">
    <w:name w:val="ConsPlusNormal Знак"/>
    <w:link w:val="ConsPlusNormal"/>
    <w:locked/>
    <w:rsid w:val="002216F6"/>
    <w:rPr>
      <w:rFonts w:ascii="Arial" w:eastAsia="Times New Roman" w:hAnsi="Arial" w:cs="Arial"/>
      <w:sz w:val="20"/>
      <w:szCs w:val="20"/>
      <w:lang w:eastAsia="ru-RU"/>
    </w:rPr>
  </w:style>
  <w:style w:type="paragraph" w:customStyle="1" w:styleId="1f9">
    <w:name w:val="Знак Знак1 Знак Знак Знак"/>
    <w:basedOn w:val="a3"/>
    <w:rsid w:val="002216F6"/>
    <w:pPr>
      <w:tabs>
        <w:tab w:val="num" w:pos="360"/>
      </w:tabs>
      <w:spacing w:after="160" w:line="240" w:lineRule="exact"/>
    </w:pPr>
    <w:rPr>
      <w:rFonts w:eastAsia="Times New Roman"/>
      <w:noProof/>
      <w:szCs w:val="24"/>
      <w:lang w:val="en-US" w:eastAsia="ru-RU"/>
    </w:rPr>
  </w:style>
  <w:style w:type="paragraph" w:customStyle="1" w:styleId="xl65">
    <w:name w:val="xl65"/>
    <w:basedOn w:val="a3"/>
    <w:rsid w:val="00A26481"/>
    <w:pPr>
      <w:spacing w:before="100" w:beforeAutospacing="1" w:after="100" w:afterAutospacing="1"/>
    </w:pPr>
    <w:rPr>
      <w:rFonts w:eastAsia="Times New Roman"/>
      <w:szCs w:val="24"/>
      <w:lang w:eastAsia="ru-RU"/>
    </w:rPr>
  </w:style>
  <w:style w:type="paragraph" w:customStyle="1" w:styleId="xl66">
    <w:name w:val="xl66"/>
    <w:basedOn w:val="a3"/>
    <w:rsid w:val="00A26481"/>
    <w:pPr>
      <w:spacing w:before="100" w:beforeAutospacing="1" w:after="100" w:afterAutospacing="1"/>
    </w:pPr>
    <w:rPr>
      <w:rFonts w:eastAsia="Times New Roman"/>
      <w:sz w:val="20"/>
      <w:szCs w:val="20"/>
      <w:lang w:eastAsia="ru-RU"/>
    </w:rPr>
  </w:style>
  <w:style w:type="paragraph" w:customStyle="1" w:styleId="xl67">
    <w:name w:val="xl67"/>
    <w:basedOn w:val="a3"/>
    <w:rsid w:val="00A26481"/>
    <w:pPr>
      <w:pBdr>
        <w:left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68">
    <w:name w:val="xl68"/>
    <w:basedOn w:val="a3"/>
    <w:rsid w:val="00A26481"/>
    <w:pPr>
      <w:pBdr>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69">
    <w:name w:val="xl69"/>
    <w:basedOn w:val="a3"/>
    <w:rsid w:val="00A26481"/>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70">
    <w:name w:val="xl70"/>
    <w:basedOn w:val="a3"/>
    <w:rsid w:val="00A26481"/>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71">
    <w:name w:val="xl71"/>
    <w:basedOn w:val="a3"/>
    <w:rsid w:val="00A26481"/>
    <w:pPr>
      <w:spacing w:before="100" w:beforeAutospacing="1" w:after="100" w:afterAutospacing="1"/>
      <w:jc w:val="right"/>
    </w:pPr>
    <w:rPr>
      <w:rFonts w:eastAsia="Times New Roman"/>
      <w:szCs w:val="24"/>
      <w:lang w:eastAsia="ru-RU"/>
    </w:rPr>
  </w:style>
  <w:style w:type="paragraph" w:customStyle="1" w:styleId="xl72">
    <w:name w:val="xl72"/>
    <w:basedOn w:val="a3"/>
    <w:rsid w:val="00A26481"/>
    <w:pPr>
      <w:pBdr>
        <w:top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73">
    <w:name w:val="xl73"/>
    <w:basedOn w:val="a3"/>
    <w:rsid w:val="00A26481"/>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rFonts w:eastAsia="Times New Roman"/>
      <w:sz w:val="20"/>
      <w:szCs w:val="20"/>
      <w:lang w:eastAsia="ru-RU"/>
    </w:rPr>
  </w:style>
  <w:style w:type="paragraph" w:customStyle="1" w:styleId="xl74">
    <w:name w:val="xl74"/>
    <w:basedOn w:val="a3"/>
    <w:rsid w:val="00A2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75">
    <w:name w:val="xl75"/>
    <w:basedOn w:val="a3"/>
    <w:rsid w:val="00A26481"/>
    <w:pPr>
      <w:pBdr>
        <w:top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76">
    <w:name w:val="xl76"/>
    <w:basedOn w:val="a3"/>
    <w:rsid w:val="00A26481"/>
    <w:pPr>
      <w:pBdr>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77">
    <w:name w:val="xl77"/>
    <w:basedOn w:val="a3"/>
    <w:rsid w:val="00A2648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 w:val="20"/>
      <w:szCs w:val="20"/>
      <w:lang w:eastAsia="ru-RU"/>
    </w:rPr>
  </w:style>
  <w:style w:type="paragraph" w:customStyle="1" w:styleId="xl78">
    <w:name w:val="xl78"/>
    <w:basedOn w:val="a3"/>
    <w:rsid w:val="00A26481"/>
    <w:pPr>
      <w:pBdr>
        <w:left w:val="single" w:sz="4" w:space="0" w:color="auto"/>
        <w:bottom w:val="single" w:sz="4" w:space="0" w:color="auto"/>
        <w:right w:val="single" w:sz="4" w:space="0" w:color="auto"/>
      </w:pBdr>
      <w:spacing w:before="100" w:beforeAutospacing="1" w:after="100" w:afterAutospacing="1"/>
      <w:textAlignment w:val="top"/>
    </w:pPr>
    <w:rPr>
      <w:rFonts w:eastAsia="Times New Roman"/>
      <w:sz w:val="20"/>
      <w:szCs w:val="20"/>
      <w:lang w:eastAsia="ru-RU"/>
    </w:rPr>
  </w:style>
  <w:style w:type="paragraph" w:customStyle="1" w:styleId="xl79">
    <w:name w:val="xl79"/>
    <w:basedOn w:val="a3"/>
    <w:rsid w:val="00A2648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80">
    <w:name w:val="xl80"/>
    <w:basedOn w:val="a3"/>
    <w:rsid w:val="00A26481"/>
    <w:pPr>
      <w:pBdr>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81">
    <w:name w:val="xl81"/>
    <w:basedOn w:val="a3"/>
    <w:rsid w:val="00A26481"/>
    <w:pPr>
      <w:pBdr>
        <w:top w:val="single" w:sz="4" w:space="0" w:color="auto"/>
        <w:left w:val="single" w:sz="4" w:space="14" w:color="auto"/>
      </w:pBdr>
      <w:spacing w:before="100" w:beforeAutospacing="1" w:after="100" w:afterAutospacing="1"/>
      <w:ind w:firstLineChars="200" w:firstLine="200"/>
      <w:textAlignment w:val="top"/>
    </w:pPr>
    <w:rPr>
      <w:rFonts w:eastAsia="Times New Roman"/>
      <w:sz w:val="20"/>
      <w:szCs w:val="20"/>
      <w:u w:val="single"/>
      <w:lang w:eastAsia="ru-RU"/>
    </w:rPr>
  </w:style>
  <w:style w:type="paragraph" w:customStyle="1" w:styleId="xl82">
    <w:name w:val="xl82"/>
    <w:basedOn w:val="a3"/>
    <w:rsid w:val="00A26481"/>
    <w:pPr>
      <w:pBdr>
        <w:top w:val="single" w:sz="4" w:space="0" w:color="auto"/>
        <w:lef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83">
    <w:name w:val="xl83"/>
    <w:basedOn w:val="a3"/>
    <w:rsid w:val="00A26481"/>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84">
    <w:name w:val="xl84"/>
    <w:basedOn w:val="a3"/>
    <w:rsid w:val="00A26481"/>
    <w:pPr>
      <w:pBdr>
        <w:left w:val="single" w:sz="4" w:space="14" w:color="auto"/>
        <w:bottom w:val="single" w:sz="4" w:space="0" w:color="auto"/>
        <w:right w:val="single" w:sz="4" w:space="0" w:color="auto"/>
      </w:pBdr>
      <w:spacing w:before="100" w:beforeAutospacing="1" w:after="100" w:afterAutospacing="1"/>
      <w:ind w:firstLineChars="200" w:firstLine="200"/>
      <w:textAlignment w:val="top"/>
    </w:pPr>
    <w:rPr>
      <w:rFonts w:eastAsia="Times New Roman"/>
      <w:sz w:val="20"/>
      <w:szCs w:val="20"/>
      <w:lang w:eastAsia="ru-RU"/>
    </w:rPr>
  </w:style>
  <w:style w:type="paragraph" w:customStyle="1" w:styleId="xl85">
    <w:name w:val="xl85"/>
    <w:basedOn w:val="a3"/>
    <w:rsid w:val="00A2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86">
    <w:name w:val="xl86"/>
    <w:basedOn w:val="a3"/>
    <w:rsid w:val="00A2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footer" w:uiPriority="99"/>
    <w:lsdException w:name="caption" w:qFormat="1"/>
    <w:lsdException w:name="annotation reference" w:uiPriority="99"/>
    <w:lsdException w:name="page number" w:uiPriority="99"/>
    <w:lsdException w:name="List Bullet" w:uiPriority="99"/>
    <w:lsdException w:name="List Bullet 2" w:uiPriority="99"/>
    <w:lsdException w:name="Title" w:semiHidden="0" w:uiPriority="10" w:unhideWhenUsed="0" w:qFormat="1"/>
    <w:lsdException w:name="Default Paragraph Font" w:uiPriority="1"/>
    <w:lsdException w:name="Body Text Indent" w:uiPriority="99"/>
    <w:lsdException w:name="Subtitle" w:semiHidden="0" w:unhideWhenUsed="0" w:qFormat="1"/>
    <w:lsdException w:name="Hyperlink" w:uiPriority="99"/>
    <w:lsdException w:name="Strong" w:semiHidden="0" w:unhideWhenUsed="0" w:qFormat="1"/>
    <w:lsdException w:name="Emphasis" w:semiHidden="0" w:uiPriority="99" w:unhideWhenUsed="0" w:qFormat="1"/>
    <w:lsdException w:name="HTML Top of Form" w:uiPriority="99"/>
    <w:lsdException w:name="HTML Bottom of Form" w:uiPriority="99"/>
    <w:lsdException w:name="Normal (Web)" w:uiPriority="99"/>
    <w:lsdException w:name="Normal Table"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9072EC"/>
    <w:pPr>
      <w:spacing w:before="120" w:after="120" w:line="240" w:lineRule="auto"/>
      <w:ind w:firstLine="709"/>
      <w:jc w:val="both"/>
    </w:pPr>
    <w:rPr>
      <w:rFonts w:ascii="Times New Roman" w:eastAsia="Calibri" w:hAnsi="Times New Roman" w:cs="Times New Roman"/>
      <w:sz w:val="24"/>
    </w:rPr>
  </w:style>
  <w:style w:type="paragraph" w:styleId="1">
    <w:name w:val="heading 1"/>
    <w:basedOn w:val="a3"/>
    <w:next w:val="a3"/>
    <w:link w:val="10"/>
    <w:qFormat/>
    <w:rsid w:val="000D27C9"/>
    <w:pPr>
      <w:keepNext/>
      <w:numPr>
        <w:numId w:val="47"/>
      </w:numPr>
      <w:spacing w:before="240" w:after="60"/>
      <w:outlineLvl w:val="0"/>
    </w:pPr>
    <w:rPr>
      <w:b/>
      <w:bCs/>
      <w:caps/>
      <w:kern w:val="32"/>
      <w:szCs w:val="32"/>
      <w:lang w:val="x-none" w:eastAsia="x-none"/>
    </w:rPr>
  </w:style>
  <w:style w:type="paragraph" w:styleId="21">
    <w:name w:val="heading 2"/>
    <w:basedOn w:val="a3"/>
    <w:next w:val="a3"/>
    <w:link w:val="22"/>
    <w:qFormat/>
    <w:rsid w:val="00F65173"/>
    <w:pPr>
      <w:keepNext/>
      <w:keepLines/>
      <w:numPr>
        <w:ilvl w:val="1"/>
        <w:numId w:val="47"/>
      </w:numPr>
      <w:spacing w:after="0"/>
      <w:outlineLvl w:val="1"/>
    </w:pPr>
    <w:rPr>
      <w:bCs/>
      <w:caps/>
      <w:color w:val="000000" w:themeColor="text1"/>
      <w:szCs w:val="26"/>
      <w:lang w:val="x-none" w:eastAsia="x-none"/>
    </w:rPr>
  </w:style>
  <w:style w:type="paragraph" w:styleId="31">
    <w:name w:val="heading 3"/>
    <w:basedOn w:val="a3"/>
    <w:next w:val="a3"/>
    <w:link w:val="33"/>
    <w:qFormat/>
    <w:rsid w:val="00F65173"/>
    <w:pPr>
      <w:keepNext/>
      <w:keepLines/>
      <w:numPr>
        <w:ilvl w:val="2"/>
        <w:numId w:val="47"/>
      </w:numPr>
      <w:spacing w:after="0"/>
      <w:outlineLvl w:val="2"/>
    </w:pPr>
    <w:rPr>
      <w:bCs/>
      <w:color w:val="000000" w:themeColor="text1"/>
      <w:szCs w:val="20"/>
      <w:lang w:val="x-none" w:eastAsia="x-none"/>
    </w:rPr>
  </w:style>
  <w:style w:type="paragraph" w:styleId="40">
    <w:name w:val="heading 4"/>
    <w:basedOn w:val="a3"/>
    <w:next w:val="a3"/>
    <w:link w:val="41"/>
    <w:qFormat/>
    <w:rsid w:val="002216F6"/>
    <w:pPr>
      <w:keepNext/>
      <w:keepLines/>
      <w:numPr>
        <w:ilvl w:val="3"/>
        <w:numId w:val="47"/>
      </w:numPr>
      <w:spacing w:before="200" w:after="0"/>
      <w:outlineLvl w:val="3"/>
    </w:pPr>
    <w:rPr>
      <w:rFonts w:ascii="Cambria" w:hAnsi="Cambria"/>
      <w:b/>
      <w:bCs/>
      <w:i/>
      <w:iCs/>
      <w:color w:val="4F81BD"/>
      <w:sz w:val="20"/>
      <w:szCs w:val="20"/>
      <w:lang w:val="x-none" w:eastAsia="x-none"/>
    </w:rPr>
  </w:style>
  <w:style w:type="paragraph" w:styleId="51">
    <w:name w:val="heading 5"/>
    <w:basedOn w:val="a3"/>
    <w:next w:val="a3"/>
    <w:link w:val="52"/>
    <w:qFormat/>
    <w:rsid w:val="002216F6"/>
    <w:pPr>
      <w:numPr>
        <w:ilvl w:val="4"/>
        <w:numId w:val="4"/>
      </w:numPr>
      <w:spacing w:before="240" w:after="60"/>
      <w:ind w:left="1008" w:hanging="432"/>
      <w:outlineLvl w:val="4"/>
    </w:pPr>
    <w:rPr>
      <w:b/>
      <w:bCs/>
      <w:i/>
      <w:iCs/>
      <w:sz w:val="26"/>
      <w:szCs w:val="26"/>
      <w:lang w:val="x-none" w:eastAsia="x-none"/>
    </w:rPr>
  </w:style>
  <w:style w:type="paragraph" w:styleId="6">
    <w:name w:val="heading 6"/>
    <w:basedOn w:val="a3"/>
    <w:next w:val="a3"/>
    <w:link w:val="60"/>
    <w:qFormat/>
    <w:rsid w:val="002216F6"/>
    <w:pPr>
      <w:numPr>
        <w:ilvl w:val="5"/>
        <w:numId w:val="4"/>
      </w:numPr>
      <w:spacing w:before="240" w:after="60"/>
      <w:ind w:left="1152" w:hanging="432"/>
      <w:outlineLvl w:val="5"/>
    </w:pPr>
    <w:rPr>
      <w:b/>
      <w:bCs/>
      <w:sz w:val="20"/>
      <w:szCs w:val="20"/>
      <w:lang w:val="x-none" w:eastAsia="x-none"/>
    </w:rPr>
  </w:style>
  <w:style w:type="paragraph" w:styleId="7">
    <w:name w:val="heading 7"/>
    <w:basedOn w:val="a3"/>
    <w:next w:val="a3"/>
    <w:link w:val="70"/>
    <w:qFormat/>
    <w:rsid w:val="002216F6"/>
    <w:pPr>
      <w:numPr>
        <w:ilvl w:val="6"/>
        <w:numId w:val="4"/>
      </w:numPr>
      <w:spacing w:before="240" w:after="60"/>
      <w:ind w:left="1296" w:hanging="288"/>
      <w:outlineLvl w:val="6"/>
    </w:pPr>
    <w:rPr>
      <w:szCs w:val="24"/>
      <w:lang w:val="x-none" w:eastAsia="x-none"/>
    </w:rPr>
  </w:style>
  <w:style w:type="paragraph" w:styleId="8">
    <w:name w:val="heading 8"/>
    <w:basedOn w:val="a3"/>
    <w:next w:val="a3"/>
    <w:link w:val="80"/>
    <w:qFormat/>
    <w:rsid w:val="002216F6"/>
    <w:pPr>
      <w:numPr>
        <w:ilvl w:val="7"/>
        <w:numId w:val="4"/>
      </w:numPr>
      <w:spacing w:before="240" w:after="60"/>
      <w:ind w:left="1440" w:hanging="432"/>
      <w:outlineLvl w:val="7"/>
    </w:pPr>
    <w:rPr>
      <w:i/>
      <w:iCs/>
      <w:szCs w:val="24"/>
      <w:lang w:val="x-none" w:eastAsia="x-none"/>
    </w:rPr>
  </w:style>
  <w:style w:type="paragraph" w:styleId="9">
    <w:name w:val="heading 9"/>
    <w:basedOn w:val="a3"/>
    <w:next w:val="a3"/>
    <w:link w:val="90"/>
    <w:qFormat/>
    <w:rsid w:val="002216F6"/>
    <w:pPr>
      <w:numPr>
        <w:ilvl w:val="8"/>
        <w:numId w:val="4"/>
      </w:numPr>
      <w:spacing w:before="240" w:after="60"/>
      <w:ind w:left="1584" w:hanging="144"/>
      <w:outlineLvl w:val="8"/>
    </w:pPr>
    <w:rPr>
      <w:rFonts w:ascii="Arial" w:hAnsi="Arial"/>
      <w:sz w:val="20"/>
      <w:szCs w:val="20"/>
      <w:lang w:val="x-none" w:eastAsia="x-none"/>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Заголовок 1 Знак"/>
    <w:basedOn w:val="a4"/>
    <w:link w:val="1"/>
    <w:rsid w:val="000D27C9"/>
    <w:rPr>
      <w:rFonts w:ascii="Times New Roman" w:eastAsia="Calibri" w:hAnsi="Times New Roman" w:cs="Times New Roman"/>
      <w:b/>
      <w:bCs/>
      <w:caps/>
      <w:kern w:val="32"/>
      <w:sz w:val="24"/>
      <w:szCs w:val="32"/>
      <w:lang w:val="x-none" w:eastAsia="x-none"/>
    </w:rPr>
  </w:style>
  <w:style w:type="character" w:customStyle="1" w:styleId="22">
    <w:name w:val="Заголовок 2 Знак"/>
    <w:basedOn w:val="a4"/>
    <w:link w:val="21"/>
    <w:rsid w:val="00F65173"/>
    <w:rPr>
      <w:rFonts w:ascii="Times New Roman" w:eastAsia="Calibri" w:hAnsi="Times New Roman" w:cs="Times New Roman"/>
      <w:bCs/>
      <w:caps/>
      <w:color w:val="000000" w:themeColor="text1"/>
      <w:sz w:val="24"/>
      <w:szCs w:val="26"/>
      <w:lang w:val="x-none" w:eastAsia="x-none"/>
    </w:rPr>
  </w:style>
  <w:style w:type="character" w:customStyle="1" w:styleId="33">
    <w:name w:val="Заголовок 3 Знак"/>
    <w:basedOn w:val="a4"/>
    <w:link w:val="31"/>
    <w:rsid w:val="00F65173"/>
    <w:rPr>
      <w:rFonts w:ascii="Times New Roman" w:eastAsia="Calibri" w:hAnsi="Times New Roman" w:cs="Times New Roman"/>
      <w:bCs/>
      <w:color w:val="000000" w:themeColor="text1"/>
      <w:sz w:val="24"/>
      <w:szCs w:val="20"/>
      <w:lang w:val="x-none" w:eastAsia="x-none"/>
    </w:rPr>
  </w:style>
  <w:style w:type="character" w:customStyle="1" w:styleId="41">
    <w:name w:val="Заголовок 4 Знак"/>
    <w:basedOn w:val="a4"/>
    <w:link w:val="40"/>
    <w:rsid w:val="002216F6"/>
    <w:rPr>
      <w:rFonts w:ascii="Cambria" w:eastAsia="Calibri" w:hAnsi="Cambria" w:cs="Times New Roman"/>
      <w:b/>
      <w:bCs/>
      <w:i/>
      <w:iCs/>
      <w:color w:val="4F81BD"/>
      <w:sz w:val="20"/>
      <w:szCs w:val="20"/>
      <w:lang w:val="x-none" w:eastAsia="x-none"/>
    </w:rPr>
  </w:style>
  <w:style w:type="character" w:customStyle="1" w:styleId="52">
    <w:name w:val="Заголовок 5 Знак"/>
    <w:basedOn w:val="a4"/>
    <w:link w:val="51"/>
    <w:rsid w:val="002216F6"/>
    <w:rPr>
      <w:rFonts w:ascii="Times New Roman" w:eastAsia="Calibri" w:hAnsi="Times New Roman" w:cs="Times New Roman"/>
      <w:b/>
      <w:bCs/>
      <w:i/>
      <w:iCs/>
      <w:sz w:val="26"/>
      <w:szCs w:val="26"/>
      <w:lang w:val="x-none" w:eastAsia="x-none"/>
    </w:rPr>
  </w:style>
  <w:style w:type="character" w:customStyle="1" w:styleId="60">
    <w:name w:val="Заголовок 6 Знак"/>
    <w:basedOn w:val="a4"/>
    <w:link w:val="6"/>
    <w:rsid w:val="002216F6"/>
    <w:rPr>
      <w:rFonts w:ascii="Times New Roman" w:eastAsia="Calibri" w:hAnsi="Times New Roman" w:cs="Times New Roman"/>
      <w:b/>
      <w:bCs/>
      <w:sz w:val="20"/>
      <w:szCs w:val="20"/>
      <w:lang w:val="x-none" w:eastAsia="x-none"/>
    </w:rPr>
  </w:style>
  <w:style w:type="character" w:customStyle="1" w:styleId="70">
    <w:name w:val="Заголовок 7 Знак"/>
    <w:basedOn w:val="a4"/>
    <w:link w:val="7"/>
    <w:rsid w:val="002216F6"/>
    <w:rPr>
      <w:rFonts w:ascii="Times New Roman" w:eastAsia="Calibri" w:hAnsi="Times New Roman" w:cs="Times New Roman"/>
      <w:sz w:val="24"/>
      <w:szCs w:val="24"/>
      <w:lang w:val="x-none" w:eastAsia="x-none"/>
    </w:rPr>
  </w:style>
  <w:style w:type="character" w:customStyle="1" w:styleId="80">
    <w:name w:val="Заголовок 8 Знак"/>
    <w:basedOn w:val="a4"/>
    <w:link w:val="8"/>
    <w:rsid w:val="002216F6"/>
    <w:rPr>
      <w:rFonts w:ascii="Times New Roman" w:eastAsia="Calibri" w:hAnsi="Times New Roman" w:cs="Times New Roman"/>
      <w:i/>
      <w:iCs/>
      <w:sz w:val="24"/>
      <w:szCs w:val="24"/>
      <w:lang w:val="x-none" w:eastAsia="x-none"/>
    </w:rPr>
  </w:style>
  <w:style w:type="character" w:customStyle="1" w:styleId="90">
    <w:name w:val="Заголовок 9 Знак"/>
    <w:basedOn w:val="a4"/>
    <w:link w:val="9"/>
    <w:rsid w:val="002216F6"/>
    <w:rPr>
      <w:rFonts w:ascii="Arial" w:eastAsia="Calibri" w:hAnsi="Arial" w:cs="Times New Roman"/>
      <w:sz w:val="20"/>
      <w:szCs w:val="20"/>
      <w:lang w:val="x-none" w:eastAsia="x-none"/>
    </w:rPr>
  </w:style>
  <w:style w:type="paragraph" w:styleId="a7">
    <w:name w:val="Balloon Text"/>
    <w:basedOn w:val="a3"/>
    <w:link w:val="a8"/>
    <w:uiPriority w:val="99"/>
    <w:semiHidden/>
    <w:rsid w:val="002216F6"/>
    <w:pPr>
      <w:spacing w:after="0"/>
    </w:pPr>
    <w:rPr>
      <w:rFonts w:ascii="Tahoma" w:hAnsi="Tahoma"/>
      <w:sz w:val="16"/>
      <w:szCs w:val="16"/>
      <w:lang w:val="x-none" w:eastAsia="x-none"/>
    </w:rPr>
  </w:style>
  <w:style w:type="character" w:customStyle="1" w:styleId="a8">
    <w:name w:val="Текст выноски Знак"/>
    <w:basedOn w:val="a4"/>
    <w:link w:val="a7"/>
    <w:uiPriority w:val="99"/>
    <w:rsid w:val="002216F6"/>
    <w:rPr>
      <w:rFonts w:ascii="Tahoma" w:eastAsia="Calibri" w:hAnsi="Tahoma" w:cs="Times New Roman"/>
      <w:sz w:val="16"/>
      <w:szCs w:val="16"/>
      <w:lang w:val="x-none" w:eastAsia="x-none"/>
    </w:rPr>
  </w:style>
  <w:style w:type="paragraph" w:customStyle="1" w:styleId="11">
    <w:name w:val="Абзац списка1"/>
    <w:basedOn w:val="a3"/>
    <w:rsid w:val="002216F6"/>
    <w:pPr>
      <w:ind w:left="720"/>
      <w:contextualSpacing/>
    </w:pPr>
  </w:style>
  <w:style w:type="paragraph" w:styleId="a9">
    <w:name w:val="List Paragraph"/>
    <w:basedOn w:val="a3"/>
    <w:uiPriority w:val="34"/>
    <w:qFormat/>
    <w:rsid w:val="002216F6"/>
    <w:pPr>
      <w:ind w:left="720"/>
      <w:contextualSpacing/>
    </w:pPr>
  </w:style>
  <w:style w:type="paragraph" w:styleId="23">
    <w:name w:val="List Bullet 2"/>
    <w:basedOn w:val="a3"/>
    <w:uiPriority w:val="99"/>
    <w:rsid w:val="002216F6"/>
    <w:pPr>
      <w:tabs>
        <w:tab w:val="num" w:pos="1187"/>
      </w:tabs>
      <w:spacing w:after="60"/>
      <w:ind w:left="1187" w:hanging="477"/>
    </w:pPr>
    <w:rPr>
      <w:lang w:eastAsia="ru-RU"/>
    </w:rPr>
  </w:style>
  <w:style w:type="paragraph" w:styleId="aa">
    <w:name w:val="Body Text Indent"/>
    <w:basedOn w:val="a3"/>
    <w:link w:val="ab"/>
    <w:uiPriority w:val="99"/>
    <w:rsid w:val="002216F6"/>
    <w:pPr>
      <w:ind w:left="283"/>
    </w:pPr>
    <w:rPr>
      <w:szCs w:val="24"/>
      <w:lang w:val="x-none" w:eastAsia="ru-RU"/>
    </w:rPr>
  </w:style>
  <w:style w:type="character" w:customStyle="1" w:styleId="ab">
    <w:name w:val="Основной текст с отступом Знак"/>
    <w:basedOn w:val="a4"/>
    <w:link w:val="aa"/>
    <w:uiPriority w:val="99"/>
    <w:rsid w:val="002216F6"/>
    <w:rPr>
      <w:rFonts w:ascii="Times New Roman" w:eastAsia="Calibri" w:hAnsi="Times New Roman" w:cs="Times New Roman"/>
      <w:sz w:val="24"/>
      <w:szCs w:val="24"/>
      <w:lang w:val="x-none" w:eastAsia="ru-RU"/>
    </w:rPr>
  </w:style>
  <w:style w:type="character" w:styleId="ac">
    <w:name w:val="annotation reference"/>
    <w:uiPriority w:val="99"/>
    <w:rsid w:val="002216F6"/>
    <w:rPr>
      <w:rFonts w:cs="Times New Roman"/>
      <w:sz w:val="16"/>
      <w:szCs w:val="16"/>
    </w:rPr>
  </w:style>
  <w:style w:type="paragraph" w:styleId="ad">
    <w:name w:val="annotation text"/>
    <w:basedOn w:val="a3"/>
    <w:link w:val="ae"/>
    <w:uiPriority w:val="99"/>
    <w:rsid w:val="002216F6"/>
    <w:rPr>
      <w:sz w:val="20"/>
      <w:szCs w:val="20"/>
      <w:lang w:val="x-none" w:eastAsia="x-none"/>
    </w:rPr>
  </w:style>
  <w:style w:type="character" w:customStyle="1" w:styleId="ae">
    <w:name w:val="Текст примечания Знак"/>
    <w:basedOn w:val="a4"/>
    <w:link w:val="ad"/>
    <w:uiPriority w:val="99"/>
    <w:rsid w:val="002216F6"/>
    <w:rPr>
      <w:rFonts w:ascii="Calibri" w:eastAsia="Calibri" w:hAnsi="Calibri" w:cs="Times New Roman"/>
      <w:sz w:val="20"/>
      <w:szCs w:val="20"/>
      <w:lang w:val="x-none" w:eastAsia="x-none"/>
    </w:rPr>
  </w:style>
  <w:style w:type="paragraph" w:customStyle="1" w:styleId="tblNumber01">
    <w:name w:val="tbl'Number_01"/>
    <w:basedOn w:val="a3"/>
    <w:link w:val="tblNumber01Char"/>
    <w:rsid w:val="002216F6"/>
    <w:pPr>
      <w:spacing w:after="0"/>
      <w:ind w:right="57"/>
      <w:jc w:val="right"/>
    </w:pPr>
    <w:rPr>
      <w:rFonts w:ascii="Arial" w:eastAsia="Arial Unicode MS" w:hAnsi="Arial"/>
      <w:sz w:val="20"/>
      <w:szCs w:val="20"/>
      <w:lang w:val="en-US" w:eastAsia="x-none"/>
    </w:rPr>
  </w:style>
  <w:style w:type="character" w:customStyle="1" w:styleId="tblNumber01Char">
    <w:name w:val="tbl'Number_01 Char"/>
    <w:link w:val="tblNumber01"/>
    <w:locked/>
    <w:rsid w:val="002216F6"/>
    <w:rPr>
      <w:rFonts w:ascii="Arial" w:eastAsia="Arial Unicode MS" w:hAnsi="Arial" w:cs="Times New Roman"/>
      <w:sz w:val="20"/>
      <w:szCs w:val="20"/>
      <w:lang w:val="en-US" w:eastAsia="x-none"/>
    </w:rPr>
  </w:style>
  <w:style w:type="paragraph" w:customStyle="1" w:styleId="tblNumber00">
    <w:name w:val="tbl'Number_00"/>
    <w:basedOn w:val="a3"/>
    <w:rsid w:val="002216F6"/>
    <w:pPr>
      <w:spacing w:after="0"/>
      <w:jc w:val="right"/>
    </w:pPr>
    <w:rPr>
      <w:rFonts w:ascii="Arial" w:eastAsia="Arial Unicode MS" w:hAnsi="Arial"/>
      <w:sz w:val="18"/>
      <w:szCs w:val="20"/>
      <w:lang w:val="en-US"/>
    </w:rPr>
  </w:style>
  <w:style w:type="paragraph" w:customStyle="1" w:styleId="tblHeaderText">
    <w:name w:val="tbl'HeaderText"/>
    <w:basedOn w:val="a3"/>
    <w:rsid w:val="002216F6"/>
    <w:pPr>
      <w:spacing w:after="0"/>
      <w:jc w:val="center"/>
    </w:pPr>
    <w:rPr>
      <w:rFonts w:ascii="Arial" w:eastAsia="Arial Unicode MS" w:hAnsi="Arial"/>
      <w:b/>
      <w:spacing w:val="-2"/>
      <w:sz w:val="18"/>
      <w:szCs w:val="20"/>
      <w:lang w:val="en-US"/>
    </w:rPr>
  </w:style>
  <w:style w:type="paragraph" w:customStyle="1" w:styleId="tblText02">
    <w:name w:val="tbl'Text_02"/>
    <w:basedOn w:val="a3"/>
    <w:link w:val="tblText02Char"/>
    <w:rsid w:val="002216F6"/>
    <w:pPr>
      <w:spacing w:after="0"/>
      <w:ind w:left="113" w:hanging="113"/>
    </w:pPr>
    <w:rPr>
      <w:rFonts w:ascii="Arial" w:eastAsia="Arial Unicode MS" w:hAnsi="Arial"/>
      <w:sz w:val="20"/>
      <w:szCs w:val="20"/>
      <w:lang w:val="en-US" w:eastAsia="x-none"/>
    </w:rPr>
  </w:style>
  <w:style w:type="character" w:customStyle="1" w:styleId="tblText02Char">
    <w:name w:val="tbl'Text_02 Char"/>
    <w:link w:val="tblText02"/>
    <w:locked/>
    <w:rsid w:val="002216F6"/>
    <w:rPr>
      <w:rFonts w:ascii="Arial" w:eastAsia="Arial Unicode MS" w:hAnsi="Arial" w:cs="Times New Roman"/>
      <w:sz w:val="20"/>
      <w:szCs w:val="20"/>
      <w:lang w:val="en-US" w:eastAsia="x-none"/>
    </w:rPr>
  </w:style>
  <w:style w:type="paragraph" w:styleId="34">
    <w:name w:val="Body Text Indent 3"/>
    <w:basedOn w:val="a3"/>
    <w:link w:val="35"/>
    <w:rsid w:val="002216F6"/>
    <w:pPr>
      <w:ind w:left="283"/>
    </w:pPr>
    <w:rPr>
      <w:sz w:val="16"/>
      <w:szCs w:val="16"/>
      <w:lang w:val="x-none" w:eastAsia="x-none"/>
    </w:rPr>
  </w:style>
  <w:style w:type="character" w:customStyle="1" w:styleId="35">
    <w:name w:val="Основной текст с отступом 3 Знак"/>
    <w:basedOn w:val="a4"/>
    <w:link w:val="34"/>
    <w:rsid w:val="002216F6"/>
    <w:rPr>
      <w:rFonts w:ascii="Calibri" w:eastAsia="Calibri" w:hAnsi="Calibri" w:cs="Times New Roman"/>
      <w:sz w:val="16"/>
      <w:szCs w:val="16"/>
      <w:lang w:val="x-none" w:eastAsia="x-none"/>
    </w:rPr>
  </w:style>
  <w:style w:type="paragraph" w:customStyle="1" w:styleId="prilozhenie">
    <w:name w:val="prilozhenie"/>
    <w:basedOn w:val="a3"/>
    <w:uiPriority w:val="99"/>
    <w:rsid w:val="002216F6"/>
    <w:pPr>
      <w:spacing w:after="0"/>
    </w:pPr>
    <w:rPr>
      <w:rFonts w:eastAsia="Times New Roman"/>
      <w:szCs w:val="24"/>
    </w:rPr>
  </w:style>
  <w:style w:type="paragraph" w:styleId="af">
    <w:name w:val="footnote text"/>
    <w:basedOn w:val="a3"/>
    <w:link w:val="af0"/>
    <w:uiPriority w:val="99"/>
    <w:rsid w:val="002216F6"/>
    <w:rPr>
      <w:sz w:val="20"/>
      <w:szCs w:val="20"/>
      <w:lang w:val="x-none" w:eastAsia="x-none"/>
    </w:rPr>
  </w:style>
  <w:style w:type="character" w:customStyle="1" w:styleId="af0">
    <w:name w:val="Текст сноски Знак"/>
    <w:basedOn w:val="a4"/>
    <w:link w:val="af"/>
    <w:uiPriority w:val="99"/>
    <w:rsid w:val="002216F6"/>
    <w:rPr>
      <w:rFonts w:ascii="Calibri" w:eastAsia="Calibri" w:hAnsi="Calibri" w:cs="Times New Roman"/>
      <w:sz w:val="20"/>
      <w:szCs w:val="20"/>
      <w:lang w:val="x-none" w:eastAsia="x-none"/>
    </w:rPr>
  </w:style>
  <w:style w:type="character" w:styleId="af1">
    <w:name w:val="footnote reference"/>
    <w:rsid w:val="002216F6"/>
    <w:rPr>
      <w:rFonts w:cs="Times New Roman"/>
      <w:vertAlign w:val="superscript"/>
    </w:rPr>
  </w:style>
  <w:style w:type="paragraph" w:styleId="24">
    <w:name w:val="Body Text Indent 2"/>
    <w:basedOn w:val="a3"/>
    <w:link w:val="25"/>
    <w:rsid w:val="002216F6"/>
    <w:pPr>
      <w:spacing w:line="480" w:lineRule="auto"/>
      <w:ind w:left="283"/>
    </w:pPr>
    <w:rPr>
      <w:sz w:val="20"/>
      <w:szCs w:val="20"/>
      <w:lang w:val="x-none" w:eastAsia="x-none"/>
    </w:rPr>
  </w:style>
  <w:style w:type="character" w:customStyle="1" w:styleId="25">
    <w:name w:val="Основной текст с отступом 2 Знак"/>
    <w:basedOn w:val="a4"/>
    <w:link w:val="24"/>
    <w:rsid w:val="002216F6"/>
    <w:rPr>
      <w:rFonts w:ascii="Calibri" w:eastAsia="Calibri" w:hAnsi="Calibri" w:cs="Times New Roman"/>
      <w:sz w:val="20"/>
      <w:szCs w:val="20"/>
      <w:lang w:val="x-none" w:eastAsia="x-none"/>
    </w:rPr>
  </w:style>
  <w:style w:type="paragraph" w:styleId="af2">
    <w:name w:val="Normal (Web)"/>
    <w:basedOn w:val="a3"/>
    <w:uiPriority w:val="99"/>
    <w:rsid w:val="002216F6"/>
    <w:pPr>
      <w:spacing w:before="100" w:beforeAutospacing="1" w:after="100" w:afterAutospacing="1"/>
    </w:pPr>
    <w:rPr>
      <w:rFonts w:eastAsia="Times New Roman"/>
      <w:szCs w:val="24"/>
      <w:lang w:eastAsia="ru-RU"/>
    </w:rPr>
  </w:style>
  <w:style w:type="paragraph" w:styleId="af3">
    <w:name w:val="No Spacing"/>
    <w:uiPriority w:val="99"/>
    <w:qFormat/>
    <w:rsid w:val="002216F6"/>
    <w:pPr>
      <w:spacing w:after="0" w:line="240" w:lineRule="auto"/>
    </w:pPr>
    <w:rPr>
      <w:rFonts w:ascii="Calibri" w:eastAsia="Calibri" w:hAnsi="Calibri" w:cs="Times New Roman"/>
    </w:rPr>
  </w:style>
  <w:style w:type="paragraph" w:styleId="af4">
    <w:name w:val="Body Text"/>
    <w:basedOn w:val="a3"/>
    <w:link w:val="af5"/>
    <w:rsid w:val="002216F6"/>
    <w:rPr>
      <w:sz w:val="20"/>
      <w:szCs w:val="20"/>
      <w:lang w:val="x-none" w:eastAsia="x-none"/>
    </w:rPr>
  </w:style>
  <w:style w:type="character" w:customStyle="1" w:styleId="af5">
    <w:name w:val="Основной текст Знак"/>
    <w:basedOn w:val="a4"/>
    <w:link w:val="af4"/>
    <w:rsid w:val="002216F6"/>
    <w:rPr>
      <w:rFonts w:ascii="Calibri" w:eastAsia="Calibri" w:hAnsi="Calibri" w:cs="Times New Roman"/>
      <w:sz w:val="20"/>
      <w:szCs w:val="20"/>
      <w:lang w:val="x-none" w:eastAsia="x-none"/>
    </w:rPr>
  </w:style>
  <w:style w:type="paragraph" w:customStyle="1" w:styleId="ConsNormal">
    <w:name w:val="ConsNormal"/>
    <w:link w:val="ConsNormal0"/>
    <w:rsid w:val="002216F6"/>
    <w:pPr>
      <w:spacing w:after="0" w:line="240" w:lineRule="auto"/>
      <w:ind w:firstLine="720"/>
    </w:pPr>
    <w:rPr>
      <w:rFonts w:ascii="Consultant" w:eastAsia="Calibri" w:hAnsi="Consultant" w:cs="Consultant"/>
      <w:lang w:eastAsia="ru-RU"/>
    </w:rPr>
  </w:style>
  <w:style w:type="character" w:customStyle="1" w:styleId="ConsNormal0">
    <w:name w:val="ConsNormal Знак"/>
    <w:link w:val="ConsNormal"/>
    <w:locked/>
    <w:rsid w:val="002216F6"/>
    <w:rPr>
      <w:rFonts w:ascii="Consultant" w:eastAsia="Calibri" w:hAnsi="Consultant" w:cs="Consultant"/>
      <w:lang w:eastAsia="ru-RU"/>
    </w:rPr>
  </w:style>
  <w:style w:type="paragraph" w:customStyle="1" w:styleId="ConsNonformat">
    <w:name w:val="ConsNonformat"/>
    <w:uiPriority w:val="99"/>
    <w:rsid w:val="002216F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36">
    <w:name w:val="Абзац списка3"/>
    <w:basedOn w:val="a3"/>
    <w:uiPriority w:val="99"/>
    <w:rsid w:val="001837C0"/>
    <w:pPr>
      <w:ind w:left="720"/>
      <w:contextualSpacing/>
    </w:pPr>
    <w:rPr>
      <w:b/>
    </w:rPr>
  </w:style>
  <w:style w:type="paragraph" w:customStyle="1" w:styleId="bodytext">
    <w:name w:val="bodytext"/>
    <w:basedOn w:val="a3"/>
    <w:uiPriority w:val="99"/>
    <w:rsid w:val="002216F6"/>
    <w:pPr>
      <w:spacing w:before="100" w:beforeAutospacing="1" w:after="100" w:afterAutospacing="1"/>
    </w:pPr>
    <w:rPr>
      <w:szCs w:val="24"/>
      <w:lang w:eastAsia="ru-RU"/>
    </w:rPr>
  </w:style>
  <w:style w:type="paragraph" w:customStyle="1" w:styleId="42">
    <w:name w:val="Абзац списка4"/>
    <w:basedOn w:val="a3"/>
    <w:uiPriority w:val="99"/>
    <w:rsid w:val="002216F6"/>
    <w:pPr>
      <w:ind w:left="720"/>
      <w:contextualSpacing/>
    </w:pPr>
  </w:style>
  <w:style w:type="paragraph" w:styleId="37">
    <w:name w:val="Body Text 3"/>
    <w:basedOn w:val="a3"/>
    <w:link w:val="38"/>
    <w:rsid w:val="002216F6"/>
    <w:rPr>
      <w:sz w:val="16"/>
      <w:szCs w:val="16"/>
      <w:lang w:val="x-none" w:eastAsia="x-none"/>
    </w:rPr>
  </w:style>
  <w:style w:type="character" w:customStyle="1" w:styleId="38">
    <w:name w:val="Основной текст 3 Знак"/>
    <w:basedOn w:val="a4"/>
    <w:link w:val="37"/>
    <w:rsid w:val="002216F6"/>
    <w:rPr>
      <w:rFonts w:ascii="Calibri" w:eastAsia="Calibri" w:hAnsi="Calibri" w:cs="Times New Roman"/>
      <w:sz w:val="16"/>
      <w:szCs w:val="16"/>
      <w:lang w:val="x-none" w:eastAsia="x-none"/>
    </w:rPr>
  </w:style>
  <w:style w:type="character" w:customStyle="1" w:styleId="Subst">
    <w:name w:val="Subst"/>
    <w:uiPriority w:val="99"/>
    <w:rsid w:val="002216F6"/>
    <w:rPr>
      <w:b/>
      <w:i/>
    </w:rPr>
  </w:style>
  <w:style w:type="paragraph" w:customStyle="1" w:styleId="Heading11">
    <w:name w:val="Heading 11"/>
    <w:uiPriority w:val="99"/>
    <w:rsid w:val="002216F6"/>
    <w:pPr>
      <w:widowControl w:val="0"/>
      <w:autoSpaceDE w:val="0"/>
      <w:autoSpaceDN w:val="0"/>
      <w:adjustRightInd w:val="0"/>
      <w:spacing w:before="240" w:after="120" w:line="240" w:lineRule="auto"/>
      <w:jc w:val="center"/>
    </w:pPr>
    <w:rPr>
      <w:rFonts w:ascii="Times New Roman" w:eastAsia="Calibri" w:hAnsi="Times New Roman" w:cs="Times New Roman"/>
      <w:b/>
      <w:bCs/>
      <w:sz w:val="28"/>
      <w:szCs w:val="28"/>
      <w:lang w:eastAsia="ru-RU"/>
    </w:rPr>
  </w:style>
  <w:style w:type="character" w:customStyle="1" w:styleId="SUBST0">
    <w:name w:val="__SUBST"/>
    <w:uiPriority w:val="99"/>
    <w:rsid w:val="002216F6"/>
    <w:rPr>
      <w:b/>
      <w:i/>
      <w:sz w:val="22"/>
    </w:rPr>
  </w:style>
  <w:style w:type="table" w:styleId="af6">
    <w:name w:val="Table Grid"/>
    <w:basedOn w:val="a5"/>
    <w:uiPriority w:val="59"/>
    <w:rsid w:val="002216F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7">
    <w:name w:val="annotation subject"/>
    <w:basedOn w:val="ad"/>
    <w:next w:val="ad"/>
    <w:link w:val="af8"/>
    <w:uiPriority w:val="99"/>
    <w:semiHidden/>
    <w:rsid w:val="002216F6"/>
    <w:rPr>
      <w:b/>
      <w:bCs/>
    </w:rPr>
  </w:style>
  <w:style w:type="character" w:customStyle="1" w:styleId="af8">
    <w:name w:val="Тема примечания Знак"/>
    <w:basedOn w:val="ae"/>
    <w:link w:val="af7"/>
    <w:uiPriority w:val="99"/>
    <w:rsid w:val="002216F6"/>
    <w:rPr>
      <w:rFonts w:ascii="Calibri" w:eastAsia="Calibri" w:hAnsi="Calibri" w:cs="Times New Roman"/>
      <w:b/>
      <w:bCs/>
      <w:sz w:val="20"/>
      <w:szCs w:val="20"/>
      <w:lang w:val="x-none" w:eastAsia="x-none"/>
    </w:rPr>
  </w:style>
  <w:style w:type="character" w:styleId="af9">
    <w:name w:val="page number"/>
    <w:uiPriority w:val="99"/>
    <w:rsid w:val="002216F6"/>
    <w:rPr>
      <w:rFonts w:cs="Times New Roman"/>
    </w:rPr>
  </w:style>
  <w:style w:type="paragraph" w:styleId="afa">
    <w:name w:val="header"/>
    <w:basedOn w:val="a3"/>
    <w:link w:val="afb"/>
    <w:rsid w:val="002216F6"/>
    <w:pPr>
      <w:tabs>
        <w:tab w:val="center" w:pos="4677"/>
        <w:tab w:val="right" w:pos="9355"/>
      </w:tabs>
      <w:spacing w:after="0"/>
    </w:pPr>
    <w:rPr>
      <w:szCs w:val="24"/>
      <w:lang w:val="x-none" w:eastAsia="ru-RU"/>
    </w:rPr>
  </w:style>
  <w:style w:type="character" w:customStyle="1" w:styleId="afb">
    <w:name w:val="Верхний колонтитул Знак"/>
    <w:basedOn w:val="a4"/>
    <w:link w:val="afa"/>
    <w:rsid w:val="002216F6"/>
    <w:rPr>
      <w:rFonts w:ascii="Times New Roman" w:eastAsia="Calibri" w:hAnsi="Times New Roman" w:cs="Times New Roman"/>
      <w:sz w:val="24"/>
      <w:szCs w:val="24"/>
      <w:lang w:val="x-none" w:eastAsia="ru-RU"/>
    </w:rPr>
  </w:style>
  <w:style w:type="paragraph" w:styleId="afc">
    <w:name w:val="footer"/>
    <w:aliases w:val="Íèæíèé êîëîíòèòóë Çíàê"/>
    <w:basedOn w:val="a3"/>
    <w:link w:val="afd"/>
    <w:uiPriority w:val="99"/>
    <w:rsid w:val="002216F6"/>
    <w:pPr>
      <w:tabs>
        <w:tab w:val="center" w:pos="4677"/>
        <w:tab w:val="right" w:pos="9355"/>
      </w:tabs>
      <w:spacing w:after="0"/>
    </w:pPr>
    <w:rPr>
      <w:szCs w:val="24"/>
      <w:lang w:val="x-none" w:eastAsia="ru-RU"/>
    </w:rPr>
  </w:style>
  <w:style w:type="character" w:customStyle="1" w:styleId="afd">
    <w:name w:val="Нижний колонтитул Знак"/>
    <w:aliases w:val="Íèæíèé êîëîíòèòóë Çíàê Знак"/>
    <w:basedOn w:val="a4"/>
    <w:link w:val="afc"/>
    <w:uiPriority w:val="99"/>
    <w:rsid w:val="002216F6"/>
    <w:rPr>
      <w:rFonts w:ascii="Times New Roman" w:eastAsia="Calibri" w:hAnsi="Times New Roman" w:cs="Times New Roman"/>
      <w:sz w:val="24"/>
      <w:szCs w:val="24"/>
      <w:lang w:val="x-none" w:eastAsia="ru-RU"/>
    </w:rPr>
  </w:style>
  <w:style w:type="paragraph" w:customStyle="1" w:styleId="ConsPlusNormal">
    <w:name w:val="ConsPlusNormal"/>
    <w:link w:val="ConsPlusNormal0"/>
    <w:rsid w:val="002216F6"/>
    <w:pPr>
      <w:autoSpaceDE w:val="0"/>
      <w:autoSpaceDN w:val="0"/>
      <w:adjustRightInd w:val="0"/>
      <w:spacing w:after="0" w:line="240" w:lineRule="auto"/>
      <w:ind w:firstLine="720"/>
    </w:pPr>
    <w:rPr>
      <w:rFonts w:ascii="Arial" w:eastAsia="Times New Roman" w:hAnsi="Arial" w:cs="Arial"/>
      <w:sz w:val="20"/>
      <w:szCs w:val="20"/>
      <w:lang w:eastAsia="ru-RU"/>
    </w:rPr>
  </w:style>
  <w:style w:type="character" w:styleId="afe">
    <w:name w:val="Strong"/>
    <w:qFormat/>
    <w:rsid w:val="002216F6"/>
    <w:rPr>
      <w:rFonts w:cs="Times New Roman"/>
      <w:b/>
      <w:bCs/>
    </w:rPr>
  </w:style>
  <w:style w:type="character" w:styleId="aff">
    <w:name w:val="Hyperlink"/>
    <w:uiPriority w:val="99"/>
    <w:rsid w:val="002216F6"/>
    <w:rPr>
      <w:rFonts w:cs="Times New Roman"/>
      <w:color w:val="0000FF"/>
      <w:u w:val="single"/>
    </w:rPr>
  </w:style>
  <w:style w:type="paragraph" w:customStyle="1" w:styleId="consnormal1">
    <w:name w:val="consnormal"/>
    <w:basedOn w:val="a3"/>
    <w:uiPriority w:val="99"/>
    <w:rsid w:val="002216F6"/>
    <w:pPr>
      <w:spacing w:after="0"/>
      <w:ind w:firstLine="720"/>
    </w:pPr>
    <w:rPr>
      <w:rFonts w:ascii="Consultant" w:eastAsia="Times New Roman" w:hAnsi="Consultant"/>
      <w:sz w:val="20"/>
      <w:szCs w:val="20"/>
      <w:lang w:eastAsia="ru-RU"/>
    </w:rPr>
  </w:style>
  <w:style w:type="paragraph" w:styleId="aff0">
    <w:name w:val="Title"/>
    <w:basedOn w:val="a3"/>
    <w:link w:val="aff1"/>
    <w:uiPriority w:val="10"/>
    <w:qFormat/>
    <w:rsid w:val="002216F6"/>
    <w:pPr>
      <w:spacing w:after="0" w:line="360" w:lineRule="auto"/>
      <w:jc w:val="center"/>
    </w:pPr>
    <w:rPr>
      <w:i/>
      <w:iCs/>
      <w:sz w:val="28"/>
      <w:szCs w:val="28"/>
      <w:u w:val="single"/>
      <w:lang w:val="x-none" w:eastAsia="ru-RU"/>
    </w:rPr>
  </w:style>
  <w:style w:type="character" w:customStyle="1" w:styleId="aff1">
    <w:name w:val="Название Знак"/>
    <w:basedOn w:val="a4"/>
    <w:link w:val="aff0"/>
    <w:uiPriority w:val="10"/>
    <w:rsid w:val="002216F6"/>
    <w:rPr>
      <w:rFonts w:ascii="Times New Roman" w:eastAsia="Calibri" w:hAnsi="Times New Roman" w:cs="Times New Roman"/>
      <w:i/>
      <w:iCs/>
      <w:sz w:val="28"/>
      <w:szCs w:val="28"/>
      <w:u w:val="single"/>
      <w:lang w:val="x-none" w:eastAsia="ru-RU"/>
    </w:rPr>
  </w:style>
  <w:style w:type="paragraph" w:customStyle="1" w:styleId="26">
    <w:name w:val="Абзац списка2"/>
    <w:basedOn w:val="a3"/>
    <w:rsid w:val="002216F6"/>
    <w:pPr>
      <w:ind w:left="720"/>
    </w:pPr>
  </w:style>
  <w:style w:type="paragraph" w:customStyle="1" w:styleId="CharChar">
    <w:name w:val="Char Char"/>
    <w:basedOn w:val="a3"/>
    <w:uiPriority w:val="99"/>
    <w:rsid w:val="002216F6"/>
    <w:pPr>
      <w:spacing w:beforeAutospacing="1" w:after="0"/>
    </w:pPr>
    <w:rPr>
      <w:rFonts w:ascii="Tahoma" w:eastAsia="SimSun" w:hAnsi="Tahoma"/>
      <w:kern w:val="2"/>
      <w:szCs w:val="20"/>
      <w:lang w:val="en-US" w:eastAsia="zh-CN"/>
    </w:rPr>
  </w:style>
  <w:style w:type="paragraph" w:customStyle="1" w:styleId="Default">
    <w:name w:val="Default"/>
    <w:rsid w:val="002216F6"/>
    <w:pPr>
      <w:autoSpaceDE w:val="0"/>
      <w:autoSpaceDN w:val="0"/>
      <w:adjustRightInd w:val="0"/>
      <w:spacing w:after="0" w:line="240" w:lineRule="auto"/>
    </w:pPr>
    <w:rPr>
      <w:rFonts w:ascii="Verdana" w:eastAsia="Calibri" w:hAnsi="Verdana" w:cs="Verdana"/>
      <w:color w:val="000000"/>
      <w:sz w:val="24"/>
      <w:szCs w:val="24"/>
    </w:rPr>
  </w:style>
  <w:style w:type="paragraph" w:customStyle="1" w:styleId="main">
    <w:name w:val="main"/>
    <w:basedOn w:val="a3"/>
    <w:uiPriority w:val="99"/>
    <w:rsid w:val="002216F6"/>
    <w:rPr>
      <w:rFonts w:eastAsia="Times New Roman"/>
      <w:color w:val="000000"/>
      <w:szCs w:val="24"/>
      <w:lang w:eastAsia="ru-RU"/>
    </w:rPr>
  </w:style>
  <w:style w:type="paragraph" w:styleId="aff2">
    <w:name w:val="endnote text"/>
    <w:basedOn w:val="a3"/>
    <w:link w:val="aff3"/>
    <w:rsid w:val="002216F6"/>
    <w:rPr>
      <w:sz w:val="20"/>
      <w:szCs w:val="20"/>
      <w:lang w:val="x-none" w:eastAsia="x-none"/>
    </w:rPr>
  </w:style>
  <w:style w:type="character" w:customStyle="1" w:styleId="aff3">
    <w:name w:val="Текст концевой сноски Знак"/>
    <w:basedOn w:val="a4"/>
    <w:link w:val="aff2"/>
    <w:rsid w:val="002216F6"/>
    <w:rPr>
      <w:rFonts w:ascii="Calibri" w:eastAsia="Calibri" w:hAnsi="Calibri" w:cs="Times New Roman"/>
      <w:sz w:val="20"/>
      <w:szCs w:val="20"/>
      <w:lang w:val="x-none" w:eastAsia="x-none"/>
    </w:rPr>
  </w:style>
  <w:style w:type="character" w:styleId="aff4">
    <w:name w:val="endnote reference"/>
    <w:rsid w:val="002216F6"/>
    <w:rPr>
      <w:rFonts w:cs="Times New Roman"/>
      <w:vertAlign w:val="superscript"/>
    </w:rPr>
  </w:style>
  <w:style w:type="paragraph" w:customStyle="1" w:styleId="Z2Opinion">
    <w:name w:val="Z2_Opinion"/>
    <w:basedOn w:val="a3"/>
    <w:next w:val="af4"/>
    <w:rsid w:val="002216F6"/>
    <w:pPr>
      <w:spacing w:after="0"/>
    </w:pPr>
    <w:rPr>
      <w:rFonts w:ascii="Arial" w:eastAsia="Arial Unicode MS" w:hAnsi="Arial" w:cs="Arial"/>
      <w:b/>
      <w:caps/>
      <w:sz w:val="20"/>
      <w:lang w:val="en-US" w:eastAsia="ru-RU"/>
    </w:rPr>
  </w:style>
  <w:style w:type="paragraph" w:customStyle="1" w:styleId="aff5">
    <w:name w:val="Знак"/>
    <w:basedOn w:val="a3"/>
    <w:uiPriority w:val="99"/>
    <w:rsid w:val="002216F6"/>
    <w:pPr>
      <w:spacing w:after="160" w:line="240" w:lineRule="exact"/>
    </w:pPr>
    <w:rPr>
      <w:rFonts w:ascii="Verdana" w:hAnsi="Verdana" w:cs="Verdana"/>
      <w:sz w:val="20"/>
      <w:szCs w:val="20"/>
      <w:lang w:val="en-US"/>
    </w:rPr>
  </w:style>
  <w:style w:type="paragraph" w:customStyle="1" w:styleId="ThinDelim">
    <w:name w:val="Thin Delim"/>
    <w:uiPriority w:val="99"/>
    <w:rsid w:val="002216F6"/>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character" w:customStyle="1" w:styleId="rvts2">
    <w:name w:val="rvts2"/>
    <w:uiPriority w:val="99"/>
    <w:rsid w:val="002216F6"/>
    <w:rPr>
      <w:rFonts w:ascii="Arial" w:hAnsi="Arial" w:cs="Arial"/>
      <w:b/>
      <w:bCs/>
      <w:color w:val="000080"/>
      <w:sz w:val="20"/>
      <w:szCs w:val="20"/>
    </w:rPr>
  </w:style>
  <w:style w:type="character" w:customStyle="1" w:styleId="rvts8">
    <w:name w:val="rvts8"/>
    <w:uiPriority w:val="99"/>
    <w:rsid w:val="002216F6"/>
    <w:rPr>
      <w:rFonts w:ascii="Times New Roman" w:hAnsi="Times New Roman" w:cs="Times New Roman"/>
      <w:sz w:val="24"/>
      <w:szCs w:val="24"/>
    </w:rPr>
  </w:style>
  <w:style w:type="character" w:styleId="aff6">
    <w:name w:val="Emphasis"/>
    <w:uiPriority w:val="99"/>
    <w:qFormat/>
    <w:rsid w:val="002216F6"/>
    <w:rPr>
      <w:rFonts w:cs="Times New Roman"/>
      <w:i/>
      <w:iCs/>
    </w:rPr>
  </w:style>
  <w:style w:type="character" w:styleId="aff7">
    <w:name w:val="FollowedHyperlink"/>
    <w:rsid w:val="002216F6"/>
    <w:rPr>
      <w:rFonts w:cs="Times New Roman"/>
      <w:color w:val="800080"/>
      <w:u w:val="single"/>
    </w:rPr>
  </w:style>
  <w:style w:type="paragraph" w:customStyle="1" w:styleId="StyleHeading311ptNotBoldBefore0ptAfter6ptLin">
    <w:name w:val="Style Heading 3 + 11 pt Not Bold Before:  0 pt After:  6 pt Lin..."/>
    <w:basedOn w:val="31"/>
    <w:autoRedefine/>
    <w:uiPriority w:val="99"/>
    <w:rsid w:val="002216F6"/>
    <w:pPr>
      <w:numPr>
        <w:ilvl w:val="0"/>
        <w:numId w:val="0"/>
      </w:numPr>
    </w:pPr>
  </w:style>
  <w:style w:type="paragraph" w:customStyle="1" w:styleId="StyleBodyText3Arial11ptAfter12ptLinespacingAt">
    <w:name w:val="Style Body Text 3 + Arial 11 pt After:  12 pt Line spacing:  At ..."/>
    <w:basedOn w:val="37"/>
    <w:autoRedefine/>
    <w:uiPriority w:val="99"/>
    <w:rsid w:val="002216F6"/>
    <w:pPr>
      <w:tabs>
        <w:tab w:val="left" w:pos="0"/>
        <w:tab w:val="num" w:pos="576"/>
      </w:tabs>
      <w:spacing w:after="240" w:line="290" w:lineRule="atLeast"/>
      <w:ind w:left="576" w:hanging="576"/>
    </w:pPr>
    <w:rPr>
      <w:rFonts w:ascii="Arial" w:eastAsia="Times New Roman" w:hAnsi="Arial"/>
      <w:sz w:val="22"/>
      <w:szCs w:val="20"/>
    </w:rPr>
  </w:style>
  <w:style w:type="paragraph" w:customStyle="1" w:styleId="Z03Arial11">
    <w:name w:val="Z0_3Arial11"/>
    <w:basedOn w:val="af4"/>
    <w:rsid w:val="002216F6"/>
    <w:pPr>
      <w:spacing w:after="0"/>
    </w:pPr>
    <w:rPr>
      <w:rFonts w:ascii="Arial" w:eastAsia="Arial Unicode MS" w:hAnsi="Arial" w:cs="Arial"/>
      <w:lang w:eastAsia="ru-RU"/>
    </w:rPr>
  </w:style>
  <w:style w:type="paragraph" w:customStyle="1" w:styleId="Z01Arial22CompanyName">
    <w:name w:val="Z0_1Arial22_CompanyName"/>
    <w:basedOn w:val="Z03Arial11"/>
    <w:next w:val="Z02Arial16Blank"/>
    <w:rsid w:val="002216F6"/>
    <w:rPr>
      <w:rFonts w:ascii="Times New Roman" w:hAnsi="Times New Roman"/>
      <w:b/>
      <w:spacing w:val="-2"/>
      <w:sz w:val="48"/>
      <w:szCs w:val="44"/>
    </w:rPr>
  </w:style>
  <w:style w:type="paragraph" w:customStyle="1" w:styleId="Z02Arial16Blank">
    <w:name w:val="Z0_2Arial16_Blank"/>
    <w:basedOn w:val="Z03Arial11"/>
    <w:next w:val="Z03Arial11"/>
    <w:rsid w:val="002216F6"/>
    <w:rPr>
      <w:sz w:val="32"/>
      <w:szCs w:val="32"/>
    </w:rPr>
  </w:style>
  <w:style w:type="paragraph" w:customStyle="1" w:styleId="Z1CompanyName14">
    <w:name w:val="Z1_CompanyName_14"/>
    <w:basedOn w:val="Z03Arial11"/>
    <w:next w:val="Z03Arial11"/>
    <w:rsid w:val="002216F6"/>
    <w:rPr>
      <w:b/>
      <w:caps/>
      <w:sz w:val="28"/>
      <w:szCs w:val="28"/>
    </w:rPr>
  </w:style>
  <w:style w:type="paragraph" w:customStyle="1" w:styleId="Z1Contents">
    <w:name w:val="Z1_Contents"/>
    <w:basedOn w:val="Z03Arial11"/>
    <w:next w:val="Z03Arial11"/>
    <w:rsid w:val="002216F6"/>
    <w:pPr>
      <w:pBdr>
        <w:bottom w:val="single" w:sz="6" w:space="2" w:color="auto"/>
      </w:pBdr>
      <w:ind w:right="28"/>
    </w:pPr>
    <w:rPr>
      <w:b/>
      <w:caps/>
    </w:rPr>
  </w:style>
  <w:style w:type="paragraph" w:customStyle="1" w:styleId="Z1Pagewd">
    <w:name w:val="Z1_Page_wd"/>
    <w:basedOn w:val="Z03Arial11"/>
    <w:next w:val="12"/>
    <w:rsid w:val="002216F6"/>
    <w:pPr>
      <w:jc w:val="right"/>
    </w:pPr>
    <w:rPr>
      <w:b/>
    </w:rPr>
  </w:style>
  <w:style w:type="paragraph" w:styleId="12">
    <w:name w:val="toc 1"/>
    <w:basedOn w:val="af4"/>
    <w:next w:val="a3"/>
    <w:uiPriority w:val="39"/>
    <w:qFormat/>
    <w:rsid w:val="002216F6"/>
    <w:pPr>
      <w:spacing w:before="360" w:after="0"/>
    </w:pPr>
    <w:rPr>
      <w:rFonts w:ascii="Cambria" w:hAnsi="Cambria"/>
      <w:b/>
      <w:bCs/>
      <w:caps/>
      <w:sz w:val="24"/>
      <w:szCs w:val="24"/>
    </w:rPr>
  </w:style>
  <w:style w:type="paragraph" w:customStyle="1" w:styleId="ZX1CompanyName12">
    <w:name w:val="ZX_1CompanyName_12"/>
    <w:basedOn w:val="Z03Arial11"/>
    <w:rsid w:val="002216F6"/>
    <w:rPr>
      <w:b/>
      <w:caps/>
      <w:sz w:val="24"/>
      <w:szCs w:val="24"/>
    </w:rPr>
  </w:style>
  <w:style w:type="paragraph" w:customStyle="1" w:styleId="ZX2Subhead">
    <w:name w:val="ZX_2Subhead"/>
    <w:basedOn w:val="Z03Arial11"/>
    <w:next w:val="af4"/>
    <w:rsid w:val="002216F6"/>
    <w:rPr>
      <w:b/>
      <w:caps/>
    </w:rPr>
  </w:style>
  <w:style w:type="paragraph" w:customStyle="1" w:styleId="ZX3Currency">
    <w:name w:val="ZX_3Currency"/>
    <w:basedOn w:val="Z03Arial11"/>
    <w:next w:val="af4"/>
    <w:rsid w:val="002216F6"/>
    <w:pPr>
      <w:pBdr>
        <w:bottom w:val="single" w:sz="6" w:space="0" w:color="auto"/>
      </w:pBdr>
      <w:ind w:right="28"/>
    </w:pPr>
    <w:rPr>
      <w:b/>
      <w:i/>
    </w:rPr>
  </w:style>
  <w:style w:type="paragraph" w:customStyle="1" w:styleId="tblText00">
    <w:name w:val="tbl'Text_00"/>
    <w:basedOn w:val="af4"/>
    <w:rsid w:val="002216F6"/>
    <w:pPr>
      <w:spacing w:after="0"/>
    </w:pPr>
    <w:rPr>
      <w:rFonts w:ascii="Arial" w:eastAsia="Arial Unicode MS" w:hAnsi="Arial"/>
      <w:sz w:val="18"/>
    </w:rPr>
  </w:style>
  <w:style w:type="paragraph" w:customStyle="1" w:styleId="tblNumberDash">
    <w:name w:val="tbl'Number_Dash"/>
    <w:basedOn w:val="tblText00"/>
    <w:rsid w:val="002216F6"/>
    <w:pPr>
      <w:ind w:right="74"/>
      <w:jc w:val="right"/>
    </w:pPr>
  </w:style>
  <w:style w:type="paragraph" w:customStyle="1" w:styleId="tblText05">
    <w:name w:val="tbl'Text_05"/>
    <w:basedOn w:val="tblText02"/>
    <w:rsid w:val="002216F6"/>
    <w:pPr>
      <w:ind w:left="397"/>
    </w:pPr>
    <w:rPr>
      <w:lang w:val="ru-RU"/>
    </w:rPr>
  </w:style>
  <w:style w:type="paragraph" w:customStyle="1" w:styleId="tblText10">
    <w:name w:val="tbl'Text_10"/>
    <w:basedOn w:val="tblText05"/>
    <w:rsid w:val="002216F6"/>
    <w:pPr>
      <w:ind w:left="680"/>
    </w:pPr>
  </w:style>
  <w:style w:type="paragraph" w:customStyle="1" w:styleId="tblText15">
    <w:name w:val="tbl'Text_15"/>
    <w:basedOn w:val="tblText10"/>
    <w:rsid w:val="002216F6"/>
    <w:pPr>
      <w:ind w:left="964"/>
    </w:pPr>
  </w:style>
  <w:style w:type="paragraph" w:customStyle="1" w:styleId="tblTextRegCaps">
    <w:name w:val="tbl'Text_Reg_Caps"/>
    <w:basedOn w:val="tblText02"/>
    <w:rsid w:val="002216F6"/>
    <w:rPr>
      <w:caps/>
      <w:lang w:val="ru-RU"/>
    </w:rPr>
  </w:style>
  <w:style w:type="table" w:customStyle="1" w:styleId="MLTable">
    <w:name w:val="ML Table"/>
    <w:basedOn w:val="af6"/>
    <w:semiHidden/>
    <w:rsid w:val="002216F6"/>
    <w:pPr>
      <w:spacing w:before="40" w:after="40"/>
    </w:pPr>
    <w:rPr>
      <w:rFonts w:ascii="Times New Roman" w:eastAsia="MS Mincho" w:hAnsi="Times New Roman"/>
    </w:rPr>
    <w:tblPr>
      <w:jc w:val="center"/>
      <w:tblBorders>
        <w:top w:val="single" w:sz="4" w:space="0" w:color="auto"/>
        <w:left w:val="single" w:sz="4" w:space="0" w:color="auto"/>
        <w:bottom w:val="single" w:sz="4" w:space="0" w:color="auto"/>
        <w:right w:val="single" w:sz="4" w:space="0" w:color="auto"/>
        <w:insideH w:val="none" w:sz="0" w:space="0" w:color="auto"/>
        <w:insideV w:val="single" w:sz="4" w:space="0" w:color="auto"/>
      </w:tblBorders>
      <w:tblCellMar>
        <w:left w:w="28" w:type="dxa"/>
        <w:right w:w="28" w:type="dxa"/>
      </w:tblCellMar>
    </w:tblPr>
    <w:trPr>
      <w:jc w:val="center"/>
    </w:trPr>
    <w:tblStylePr w:type="firstRow">
      <w:pPr>
        <w:jc w:val="center"/>
      </w:pPr>
      <w:rPr>
        <w:b/>
        <w:sz w:val="20"/>
      </w:rPr>
      <w:tblPr/>
      <w:tcPr>
        <w:tcBorders>
          <w:top w:val="double" w:sz="4" w:space="0" w:color="auto"/>
          <w:bottom w:val="double" w:sz="4" w:space="0" w:color="auto"/>
        </w:tcBorders>
      </w:tcPr>
    </w:tblStylePr>
  </w:style>
  <w:style w:type="paragraph" w:styleId="27">
    <w:name w:val="Body Text 2"/>
    <w:basedOn w:val="af4"/>
    <w:link w:val="28"/>
    <w:rsid w:val="00E458D3"/>
    <w:pPr>
      <w:spacing w:before="0" w:after="0"/>
      <w:ind w:firstLine="0"/>
      <w:jc w:val="left"/>
    </w:pPr>
    <w:rPr>
      <w:rFonts w:eastAsia="Arial Unicode MS"/>
    </w:rPr>
  </w:style>
  <w:style w:type="character" w:customStyle="1" w:styleId="28">
    <w:name w:val="Основной текст 2 Знак"/>
    <w:basedOn w:val="a4"/>
    <w:link w:val="27"/>
    <w:rsid w:val="00E458D3"/>
    <w:rPr>
      <w:rFonts w:ascii="Times New Roman" w:eastAsia="Arial Unicode MS" w:hAnsi="Times New Roman" w:cs="Times New Roman"/>
      <w:sz w:val="20"/>
      <w:szCs w:val="20"/>
      <w:lang w:val="x-none" w:eastAsia="x-none"/>
    </w:rPr>
  </w:style>
  <w:style w:type="paragraph" w:customStyle="1" w:styleId="Disclaimer">
    <w:name w:val="Disclaimer"/>
    <w:basedOn w:val="af4"/>
    <w:rsid w:val="002216F6"/>
    <w:pPr>
      <w:spacing w:after="0"/>
      <w:jc w:val="center"/>
    </w:pPr>
    <w:rPr>
      <w:rFonts w:ascii="Arial" w:eastAsia="Arial Unicode MS" w:hAnsi="Arial"/>
      <w:caps/>
      <w:sz w:val="14"/>
      <w:szCs w:val="16"/>
      <w:lang w:eastAsia="ru-RU"/>
    </w:rPr>
  </w:style>
  <w:style w:type="paragraph" w:customStyle="1" w:styleId="GreyBox">
    <w:name w:val="GreyBox"/>
    <w:basedOn w:val="af4"/>
    <w:rsid w:val="002216F6"/>
    <w:pPr>
      <w:keepNext/>
      <w:pageBreakBefore/>
      <w:widowControl w:val="0"/>
      <w:pBdr>
        <w:top w:val="double" w:sz="6" w:space="6" w:color="auto"/>
        <w:left w:val="double" w:sz="6" w:space="0" w:color="auto"/>
        <w:bottom w:val="double" w:sz="6" w:space="0" w:color="auto"/>
        <w:right w:val="double" w:sz="6" w:space="0" w:color="auto"/>
      </w:pBdr>
      <w:shd w:val="pct5" w:color="auto" w:fill="auto"/>
      <w:suppressAutoHyphens/>
      <w:spacing w:before="240" w:after="0" w:line="360" w:lineRule="auto"/>
      <w:ind w:left="57" w:right="57"/>
      <w:jc w:val="center"/>
    </w:pPr>
    <w:rPr>
      <w:rFonts w:ascii="Arial" w:eastAsia="Arial Unicode MS" w:hAnsi="Arial"/>
      <w:b/>
      <w:caps/>
      <w:sz w:val="18"/>
      <w:lang w:eastAsia="ru-RU"/>
    </w:rPr>
  </w:style>
  <w:style w:type="paragraph" w:customStyle="1" w:styleId="MLFooter">
    <w:name w:val="ML Footer"/>
    <w:basedOn w:val="af4"/>
    <w:semiHidden/>
    <w:rsid w:val="002216F6"/>
    <w:pPr>
      <w:pBdr>
        <w:top w:val="single" w:sz="6" w:space="0" w:color="auto"/>
      </w:pBdr>
      <w:tabs>
        <w:tab w:val="right" w:pos="8789"/>
      </w:tabs>
      <w:spacing w:before="240" w:after="0"/>
      <w:ind w:right="28"/>
    </w:pPr>
    <w:rPr>
      <w:rFonts w:ascii="Arial" w:eastAsia="Arial Unicode MS" w:hAnsi="Arial"/>
      <w:i/>
      <w:sz w:val="24"/>
      <w:lang w:eastAsia="ru-RU"/>
    </w:rPr>
  </w:style>
  <w:style w:type="paragraph" w:customStyle="1" w:styleId="MLHeader">
    <w:name w:val="ML Header"/>
    <w:basedOn w:val="af4"/>
    <w:semiHidden/>
    <w:rsid w:val="002216F6"/>
    <w:pPr>
      <w:pBdr>
        <w:bottom w:val="single" w:sz="6" w:space="0" w:color="auto"/>
      </w:pBdr>
      <w:spacing w:after="220"/>
      <w:ind w:right="28"/>
    </w:pPr>
    <w:rPr>
      <w:rFonts w:ascii="Arial" w:eastAsia="Arial Unicode MS" w:hAnsi="Arial"/>
      <w:b/>
      <w:i/>
      <w:lang w:eastAsia="ru-RU"/>
    </w:rPr>
  </w:style>
  <w:style w:type="numbering" w:styleId="111111">
    <w:name w:val="Outline List 2"/>
    <w:basedOn w:val="a6"/>
    <w:semiHidden/>
    <w:rsid w:val="002216F6"/>
    <w:pPr>
      <w:numPr>
        <w:numId w:val="1"/>
      </w:numPr>
    </w:pPr>
  </w:style>
  <w:style w:type="numbering" w:styleId="1ai">
    <w:name w:val="Outline List 1"/>
    <w:basedOn w:val="a6"/>
    <w:semiHidden/>
    <w:rsid w:val="002216F6"/>
    <w:pPr>
      <w:numPr>
        <w:numId w:val="2"/>
      </w:numPr>
    </w:pPr>
  </w:style>
  <w:style w:type="numbering" w:styleId="a1">
    <w:name w:val="Outline List 3"/>
    <w:basedOn w:val="a6"/>
    <w:semiHidden/>
    <w:rsid w:val="002216F6"/>
    <w:pPr>
      <w:numPr>
        <w:numId w:val="3"/>
      </w:numPr>
    </w:pPr>
  </w:style>
  <w:style w:type="paragraph" w:styleId="aff8">
    <w:name w:val="Block Text"/>
    <w:basedOn w:val="a3"/>
    <w:semiHidden/>
    <w:rsid w:val="002216F6"/>
    <w:pPr>
      <w:ind w:left="1440" w:right="1440"/>
    </w:pPr>
    <w:rPr>
      <w:rFonts w:ascii="Arial" w:eastAsia="MS Mincho" w:hAnsi="Arial"/>
      <w:sz w:val="20"/>
      <w:szCs w:val="24"/>
      <w:lang w:val="en-US" w:eastAsia="ja-JP"/>
    </w:rPr>
  </w:style>
  <w:style w:type="paragraph" w:styleId="aff9">
    <w:name w:val="Body Text First Indent"/>
    <w:basedOn w:val="af4"/>
    <w:link w:val="affa"/>
    <w:semiHidden/>
    <w:rsid w:val="002216F6"/>
    <w:pPr>
      <w:ind w:firstLine="210"/>
    </w:pPr>
    <w:rPr>
      <w:rFonts w:ascii="Arial" w:eastAsia="Arial Unicode MS" w:hAnsi="Arial"/>
      <w:szCs w:val="24"/>
    </w:rPr>
  </w:style>
  <w:style w:type="character" w:customStyle="1" w:styleId="affa">
    <w:name w:val="Красная строка Знак"/>
    <w:basedOn w:val="af5"/>
    <w:link w:val="aff9"/>
    <w:semiHidden/>
    <w:rsid w:val="002216F6"/>
    <w:rPr>
      <w:rFonts w:ascii="Arial" w:eastAsia="Arial Unicode MS" w:hAnsi="Arial" w:cs="Times New Roman"/>
      <w:sz w:val="20"/>
      <w:szCs w:val="24"/>
      <w:lang w:val="x-none" w:eastAsia="x-none"/>
    </w:rPr>
  </w:style>
  <w:style w:type="paragraph" w:styleId="29">
    <w:name w:val="Body Text First Indent 2"/>
    <w:basedOn w:val="aa"/>
    <w:link w:val="2a"/>
    <w:semiHidden/>
    <w:rsid w:val="002216F6"/>
    <w:pPr>
      <w:ind w:firstLine="210"/>
    </w:pPr>
    <w:rPr>
      <w:rFonts w:ascii="Arial" w:eastAsia="MS Mincho" w:hAnsi="Arial"/>
      <w:lang w:val="en-US" w:eastAsia="ja-JP"/>
    </w:rPr>
  </w:style>
  <w:style w:type="character" w:customStyle="1" w:styleId="2a">
    <w:name w:val="Красная строка 2 Знак"/>
    <w:basedOn w:val="ab"/>
    <w:link w:val="29"/>
    <w:semiHidden/>
    <w:rsid w:val="002216F6"/>
    <w:rPr>
      <w:rFonts w:ascii="Arial" w:eastAsia="MS Mincho" w:hAnsi="Arial" w:cs="Times New Roman"/>
      <w:sz w:val="24"/>
      <w:szCs w:val="24"/>
      <w:lang w:val="en-US" w:eastAsia="ja-JP"/>
    </w:rPr>
  </w:style>
  <w:style w:type="paragraph" w:styleId="affb">
    <w:name w:val="Closing"/>
    <w:basedOn w:val="a3"/>
    <w:link w:val="affc"/>
    <w:semiHidden/>
    <w:rsid w:val="002216F6"/>
    <w:pPr>
      <w:spacing w:after="0"/>
      <w:ind w:left="4252"/>
    </w:pPr>
    <w:rPr>
      <w:rFonts w:ascii="Arial" w:eastAsia="MS Mincho" w:hAnsi="Arial"/>
      <w:sz w:val="20"/>
      <w:szCs w:val="24"/>
      <w:lang w:val="en-US" w:eastAsia="ja-JP"/>
    </w:rPr>
  </w:style>
  <w:style w:type="character" w:customStyle="1" w:styleId="affc">
    <w:name w:val="Прощание Знак"/>
    <w:basedOn w:val="a4"/>
    <w:link w:val="affb"/>
    <w:semiHidden/>
    <w:rsid w:val="002216F6"/>
    <w:rPr>
      <w:rFonts w:ascii="Arial" w:eastAsia="MS Mincho" w:hAnsi="Arial" w:cs="Times New Roman"/>
      <w:sz w:val="20"/>
      <w:szCs w:val="24"/>
      <w:lang w:val="en-US" w:eastAsia="ja-JP"/>
    </w:rPr>
  </w:style>
  <w:style w:type="paragraph" w:styleId="affd">
    <w:name w:val="Date"/>
    <w:basedOn w:val="a3"/>
    <w:next w:val="a3"/>
    <w:link w:val="affe"/>
    <w:semiHidden/>
    <w:rsid w:val="002216F6"/>
    <w:pPr>
      <w:spacing w:after="0"/>
    </w:pPr>
    <w:rPr>
      <w:rFonts w:ascii="Arial" w:eastAsia="MS Mincho" w:hAnsi="Arial"/>
      <w:sz w:val="20"/>
      <w:szCs w:val="24"/>
      <w:lang w:val="en-US" w:eastAsia="ja-JP"/>
    </w:rPr>
  </w:style>
  <w:style w:type="character" w:customStyle="1" w:styleId="affe">
    <w:name w:val="Дата Знак"/>
    <w:basedOn w:val="a4"/>
    <w:link w:val="affd"/>
    <w:semiHidden/>
    <w:rsid w:val="002216F6"/>
    <w:rPr>
      <w:rFonts w:ascii="Arial" w:eastAsia="MS Mincho" w:hAnsi="Arial" w:cs="Times New Roman"/>
      <w:sz w:val="20"/>
      <w:szCs w:val="24"/>
      <w:lang w:val="en-US" w:eastAsia="ja-JP"/>
    </w:rPr>
  </w:style>
  <w:style w:type="paragraph" w:styleId="afff">
    <w:name w:val="E-mail Signature"/>
    <w:basedOn w:val="a3"/>
    <w:link w:val="afff0"/>
    <w:semiHidden/>
    <w:rsid w:val="002216F6"/>
    <w:pPr>
      <w:spacing w:after="0"/>
    </w:pPr>
    <w:rPr>
      <w:rFonts w:ascii="Arial" w:eastAsia="MS Mincho" w:hAnsi="Arial"/>
      <w:sz w:val="20"/>
      <w:szCs w:val="24"/>
      <w:lang w:val="en-US" w:eastAsia="ja-JP"/>
    </w:rPr>
  </w:style>
  <w:style w:type="character" w:customStyle="1" w:styleId="afff0">
    <w:name w:val="Электронная подпись Знак"/>
    <w:basedOn w:val="a4"/>
    <w:link w:val="afff"/>
    <w:semiHidden/>
    <w:rsid w:val="002216F6"/>
    <w:rPr>
      <w:rFonts w:ascii="Arial" w:eastAsia="MS Mincho" w:hAnsi="Arial" w:cs="Times New Roman"/>
      <w:sz w:val="20"/>
      <w:szCs w:val="24"/>
      <w:lang w:val="en-US" w:eastAsia="ja-JP"/>
    </w:rPr>
  </w:style>
  <w:style w:type="paragraph" w:styleId="afff1">
    <w:name w:val="envelope address"/>
    <w:basedOn w:val="a3"/>
    <w:semiHidden/>
    <w:rsid w:val="002216F6"/>
    <w:pPr>
      <w:framePr w:w="7920" w:h="1980" w:hRule="exact" w:hSpace="180" w:wrap="auto" w:hAnchor="page" w:xAlign="center" w:yAlign="bottom"/>
      <w:spacing w:after="0"/>
      <w:ind w:left="2880"/>
    </w:pPr>
    <w:rPr>
      <w:rFonts w:ascii="Arial" w:eastAsia="MS Mincho" w:hAnsi="Arial" w:cs="Arial"/>
      <w:szCs w:val="24"/>
      <w:lang w:val="en-US" w:eastAsia="ja-JP"/>
    </w:rPr>
  </w:style>
  <w:style w:type="paragraph" w:styleId="2b">
    <w:name w:val="envelope return"/>
    <w:basedOn w:val="a3"/>
    <w:semiHidden/>
    <w:rsid w:val="002216F6"/>
    <w:pPr>
      <w:spacing w:after="0"/>
    </w:pPr>
    <w:rPr>
      <w:rFonts w:ascii="Arial" w:eastAsia="MS Mincho" w:hAnsi="Arial" w:cs="Arial"/>
      <w:sz w:val="20"/>
      <w:szCs w:val="20"/>
      <w:lang w:val="en-US" w:eastAsia="ja-JP"/>
    </w:rPr>
  </w:style>
  <w:style w:type="character" w:styleId="HTML">
    <w:name w:val="HTML Acronym"/>
    <w:basedOn w:val="a4"/>
    <w:semiHidden/>
    <w:rsid w:val="002216F6"/>
  </w:style>
  <w:style w:type="paragraph" w:styleId="HTML0">
    <w:name w:val="HTML Address"/>
    <w:basedOn w:val="a3"/>
    <w:link w:val="HTML1"/>
    <w:semiHidden/>
    <w:rsid w:val="002216F6"/>
    <w:pPr>
      <w:spacing w:after="0"/>
    </w:pPr>
    <w:rPr>
      <w:rFonts w:ascii="Arial" w:eastAsia="MS Mincho" w:hAnsi="Arial"/>
      <w:i/>
      <w:iCs/>
      <w:sz w:val="20"/>
      <w:szCs w:val="24"/>
      <w:lang w:val="en-US" w:eastAsia="ja-JP"/>
    </w:rPr>
  </w:style>
  <w:style w:type="character" w:customStyle="1" w:styleId="HTML1">
    <w:name w:val="Адрес HTML Знак"/>
    <w:basedOn w:val="a4"/>
    <w:link w:val="HTML0"/>
    <w:semiHidden/>
    <w:rsid w:val="002216F6"/>
    <w:rPr>
      <w:rFonts w:ascii="Arial" w:eastAsia="MS Mincho" w:hAnsi="Arial" w:cs="Times New Roman"/>
      <w:i/>
      <w:iCs/>
      <w:sz w:val="20"/>
      <w:szCs w:val="24"/>
      <w:lang w:val="en-US" w:eastAsia="ja-JP"/>
    </w:rPr>
  </w:style>
  <w:style w:type="character" w:styleId="HTML2">
    <w:name w:val="HTML Cite"/>
    <w:semiHidden/>
    <w:rsid w:val="002216F6"/>
    <w:rPr>
      <w:i/>
      <w:iCs/>
    </w:rPr>
  </w:style>
  <w:style w:type="character" w:styleId="HTML3">
    <w:name w:val="HTML Code"/>
    <w:semiHidden/>
    <w:rsid w:val="002216F6"/>
    <w:rPr>
      <w:rFonts w:ascii="Courier New" w:hAnsi="Courier New" w:cs="Courier New"/>
      <w:sz w:val="20"/>
      <w:szCs w:val="20"/>
    </w:rPr>
  </w:style>
  <w:style w:type="character" w:styleId="HTML4">
    <w:name w:val="HTML Definition"/>
    <w:semiHidden/>
    <w:rsid w:val="002216F6"/>
    <w:rPr>
      <w:i/>
      <w:iCs/>
    </w:rPr>
  </w:style>
  <w:style w:type="character" w:styleId="HTML5">
    <w:name w:val="HTML Keyboard"/>
    <w:semiHidden/>
    <w:rsid w:val="002216F6"/>
    <w:rPr>
      <w:rFonts w:ascii="Courier New" w:hAnsi="Courier New" w:cs="Courier New"/>
      <w:sz w:val="20"/>
      <w:szCs w:val="20"/>
    </w:rPr>
  </w:style>
  <w:style w:type="paragraph" w:styleId="HTML6">
    <w:name w:val="HTML Preformatted"/>
    <w:basedOn w:val="a3"/>
    <w:link w:val="HTML7"/>
    <w:semiHidden/>
    <w:rsid w:val="002216F6"/>
    <w:pPr>
      <w:spacing w:after="0"/>
    </w:pPr>
    <w:rPr>
      <w:rFonts w:ascii="Courier New" w:eastAsia="MS Mincho" w:hAnsi="Courier New"/>
      <w:sz w:val="20"/>
      <w:szCs w:val="20"/>
      <w:lang w:val="en-US" w:eastAsia="ja-JP"/>
    </w:rPr>
  </w:style>
  <w:style w:type="character" w:customStyle="1" w:styleId="HTML7">
    <w:name w:val="Стандартный HTML Знак"/>
    <w:basedOn w:val="a4"/>
    <w:link w:val="HTML6"/>
    <w:semiHidden/>
    <w:rsid w:val="002216F6"/>
    <w:rPr>
      <w:rFonts w:ascii="Courier New" w:eastAsia="MS Mincho" w:hAnsi="Courier New" w:cs="Times New Roman"/>
      <w:sz w:val="20"/>
      <w:szCs w:val="20"/>
      <w:lang w:val="en-US" w:eastAsia="ja-JP"/>
    </w:rPr>
  </w:style>
  <w:style w:type="character" w:styleId="HTML8">
    <w:name w:val="HTML Sample"/>
    <w:semiHidden/>
    <w:rsid w:val="002216F6"/>
    <w:rPr>
      <w:rFonts w:ascii="Courier New" w:hAnsi="Courier New" w:cs="Courier New"/>
    </w:rPr>
  </w:style>
  <w:style w:type="character" w:styleId="HTML9">
    <w:name w:val="HTML Typewriter"/>
    <w:semiHidden/>
    <w:rsid w:val="002216F6"/>
    <w:rPr>
      <w:rFonts w:ascii="Courier New" w:hAnsi="Courier New" w:cs="Courier New"/>
      <w:sz w:val="20"/>
      <w:szCs w:val="20"/>
    </w:rPr>
  </w:style>
  <w:style w:type="character" w:styleId="HTMLa">
    <w:name w:val="HTML Variable"/>
    <w:semiHidden/>
    <w:rsid w:val="002216F6"/>
    <w:rPr>
      <w:i/>
      <w:iCs/>
    </w:rPr>
  </w:style>
  <w:style w:type="character" w:styleId="afff2">
    <w:name w:val="line number"/>
    <w:basedOn w:val="a4"/>
    <w:semiHidden/>
    <w:rsid w:val="002216F6"/>
  </w:style>
  <w:style w:type="paragraph" w:styleId="43">
    <w:name w:val="List 4"/>
    <w:basedOn w:val="a3"/>
    <w:semiHidden/>
    <w:rsid w:val="002216F6"/>
    <w:pPr>
      <w:spacing w:after="0"/>
      <w:ind w:left="1132" w:hanging="283"/>
    </w:pPr>
    <w:rPr>
      <w:rFonts w:ascii="Arial" w:eastAsia="MS Mincho" w:hAnsi="Arial"/>
      <w:sz w:val="20"/>
      <w:szCs w:val="24"/>
      <w:lang w:val="en-US" w:eastAsia="ja-JP"/>
    </w:rPr>
  </w:style>
  <w:style w:type="paragraph" w:styleId="53">
    <w:name w:val="List 5"/>
    <w:basedOn w:val="a3"/>
    <w:semiHidden/>
    <w:rsid w:val="002216F6"/>
    <w:pPr>
      <w:spacing w:after="0"/>
      <w:ind w:left="1415" w:hanging="283"/>
    </w:pPr>
    <w:rPr>
      <w:rFonts w:ascii="Arial" w:eastAsia="MS Mincho" w:hAnsi="Arial"/>
      <w:sz w:val="20"/>
      <w:szCs w:val="24"/>
      <w:lang w:val="en-US" w:eastAsia="ja-JP"/>
    </w:rPr>
  </w:style>
  <w:style w:type="paragraph" w:styleId="44">
    <w:name w:val="List Bullet 4"/>
    <w:basedOn w:val="a3"/>
    <w:autoRedefine/>
    <w:semiHidden/>
    <w:rsid w:val="002216F6"/>
    <w:pPr>
      <w:tabs>
        <w:tab w:val="num" w:pos="1209"/>
      </w:tabs>
      <w:spacing w:after="0"/>
      <w:ind w:left="1209" w:hanging="360"/>
    </w:pPr>
    <w:rPr>
      <w:rFonts w:ascii="Arial" w:eastAsia="MS Mincho" w:hAnsi="Arial"/>
      <w:sz w:val="20"/>
      <w:szCs w:val="24"/>
      <w:lang w:val="en-US" w:eastAsia="ja-JP"/>
    </w:rPr>
  </w:style>
  <w:style w:type="paragraph" w:styleId="50">
    <w:name w:val="List Bullet 5"/>
    <w:basedOn w:val="a3"/>
    <w:autoRedefine/>
    <w:semiHidden/>
    <w:rsid w:val="002216F6"/>
    <w:pPr>
      <w:numPr>
        <w:numId w:val="5"/>
      </w:numPr>
      <w:spacing w:after="0"/>
    </w:pPr>
    <w:rPr>
      <w:rFonts w:ascii="Arial" w:eastAsia="MS Mincho" w:hAnsi="Arial"/>
      <w:sz w:val="20"/>
      <w:szCs w:val="24"/>
      <w:lang w:val="en-US" w:eastAsia="ja-JP"/>
    </w:rPr>
  </w:style>
  <w:style w:type="paragraph" w:styleId="afff3">
    <w:name w:val="List Continue"/>
    <w:basedOn w:val="a3"/>
    <w:semiHidden/>
    <w:rsid w:val="002216F6"/>
    <w:pPr>
      <w:ind w:left="283"/>
    </w:pPr>
    <w:rPr>
      <w:rFonts w:ascii="Arial" w:eastAsia="MS Mincho" w:hAnsi="Arial"/>
      <w:sz w:val="20"/>
      <w:szCs w:val="24"/>
      <w:lang w:val="en-US" w:eastAsia="ja-JP"/>
    </w:rPr>
  </w:style>
  <w:style w:type="paragraph" w:styleId="2c">
    <w:name w:val="List Continue 2"/>
    <w:basedOn w:val="a3"/>
    <w:semiHidden/>
    <w:rsid w:val="002216F6"/>
    <w:pPr>
      <w:ind w:left="566"/>
    </w:pPr>
    <w:rPr>
      <w:rFonts w:ascii="Arial" w:eastAsia="MS Mincho" w:hAnsi="Arial"/>
      <w:sz w:val="20"/>
      <w:szCs w:val="24"/>
      <w:lang w:val="en-US" w:eastAsia="ja-JP"/>
    </w:rPr>
  </w:style>
  <w:style w:type="paragraph" w:styleId="39">
    <w:name w:val="List Continue 3"/>
    <w:basedOn w:val="a3"/>
    <w:semiHidden/>
    <w:rsid w:val="002216F6"/>
    <w:pPr>
      <w:ind w:left="849"/>
    </w:pPr>
    <w:rPr>
      <w:rFonts w:ascii="Arial" w:eastAsia="MS Mincho" w:hAnsi="Arial"/>
      <w:sz w:val="20"/>
      <w:szCs w:val="24"/>
      <w:lang w:val="en-US" w:eastAsia="ja-JP"/>
    </w:rPr>
  </w:style>
  <w:style w:type="paragraph" w:styleId="45">
    <w:name w:val="List Continue 4"/>
    <w:basedOn w:val="a3"/>
    <w:semiHidden/>
    <w:rsid w:val="002216F6"/>
    <w:pPr>
      <w:ind w:left="1132"/>
    </w:pPr>
    <w:rPr>
      <w:rFonts w:ascii="Arial" w:eastAsia="MS Mincho" w:hAnsi="Arial"/>
      <w:sz w:val="20"/>
      <w:szCs w:val="24"/>
      <w:lang w:val="en-US" w:eastAsia="ja-JP"/>
    </w:rPr>
  </w:style>
  <w:style w:type="paragraph" w:styleId="54">
    <w:name w:val="List Continue 5"/>
    <w:basedOn w:val="a3"/>
    <w:semiHidden/>
    <w:rsid w:val="002216F6"/>
    <w:pPr>
      <w:ind w:left="1415"/>
    </w:pPr>
    <w:rPr>
      <w:rFonts w:ascii="Arial" w:eastAsia="MS Mincho" w:hAnsi="Arial"/>
      <w:sz w:val="20"/>
      <w:szCs w:val="24"/>
      <w:lang w:val="en-US" w:eastAsia="ja-JP"/>
    </w:rPr>
  </w:style>
  <w:style w:type="paragraph" w:styleId="4">
    <w:name w:val="List Number 4"/>
    <w:basedOn w:val="a3"/>
    <w:semiHidden/>
    <w:rsid w:val="002216F6"/>
    <w:pPr>
      <w:numPr>
        <w:numId w:val="6"/>
      </w:numPr>
      <w:spacing w:after="0"/>
    </w:pPr>
    <w:rPr>
      <w:rFonts w:ascii="Arial" w:eastAsia="MS Mincho" w:hAnsi="Arial"/>
      <w:sz w:val="20"/>
      <w:szCs w:val="24"/>
      <w:lang w:val="en-US" w:eastAsia="ja-JP"/>
    </w:rPr>
  </w:style>
  <w:style w:type="paragraph" w:styleId="5">
    <w:name w:val="List Number 5"/>
    <w:basedOn w:val="a3"/>
    <w:semiHidden/>
    <w:rsid w:val="002216F6"/>
    <w:pPr>
      <w:numPr>
        <w:numId w:val="7"/>
      </w:numPr>
      <w:spacing w:after="0"/>
    </w:pPr>
    <w:rPr>
      <w:rFonts w:ascii="Arial" w:eastAsia="MS Mincho" w:hAnsi="Arial"/>
      <w:sz w:val="20"/>
      <w:szCs w:val="24"/>
      <w:lang w:val="en-US" w:eastAsia="ja-JP"/>
    </w:rPr>
  </w:style>
  <w:style w:type="paragraph" w:styleId="afff4">
    <w:name w:val="Message Header"/>
    <w:basedOn w:val="a3"/>
    <w:link w:val="afff5"/>
    <w:semiHidden/>
    <w:rsid w:val="002216F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Arial" w:eastAsia="MS Mincho" w:hAnsi="Arial"/>
      <w:szCs w:val="24"/>
      <w:lang w:val="en-US" w:eastAsia="ja-JP"/>
    </w:rPr>
  </w:style>
  <w:style w:type="character" w:customStyle="1" w:styleId="afff5">
    <w:name w:val="Шапка Знак"/>
    <w:basedOn w:val="a4"/>
    <w:link w:val="afff4"/>
    <w:semiHidden/>
    <w:rsid w:val="002216F6"/>
    <w:rPr>
      <w:rFonts w:ascii="Arial" w:eastAsia="MS Mincho" w:hAnsi="Arial" w:cs="Times New Roman"/>
      <w:sz w:val="24"/>
      <w:szCs w:val="24"/>
      <w:shd w:val="pct20" w:color="auto" w:fill="auto"/>
      <w:lang w:val="en-US" w:eastAsia="ja-JP"/>
    </w:rPr>
  </w:style>
  <w:style w:type="paragraph" w:styleId="afff6">
    <w:name w:val="Normal Indent"/>
    <w:basedOn w:val="a3"/>
    <w:semiHidden/>
    <w:rsid w:val="002216F6"/>
    <w:pPr>
      <w:spacing w:after="0"/>
      <w:ind w:left="708"/>
    </w:pPr>
    <w:rPr>
      <w:rFonts w:ascii="Arial" w:eastAsia="MS Mincho" w:hAnsi="Arial"/>
      <w:sz w:val="20"/>
      <w:szCs w:val="24"/>
      <w:lang w:val="en-US" w:eastAsia="ja-JP"/>
    </w:rPr>
  </w:style>
  <w:style w:type="paragraph" w:styleId="afff7">
    <w:name w:val="Note Heading"/>
    <w:basedOn w:val="a3"/>
    <w:next w:val="a3"/>
    <w:link w:val="afff8"/>
    <w:semiHidden/>
    <w:rsid w:val="002216F6"/>
    <w:pPr>
      <w:spacing w:after="0"/>
    </w:pPr>
    <w:rPr>
      <w:rFonts w:ascii="Arial" w:eastAsia="MS Mincho" w:hAnsi="Arial"/>
      <w:sz w:val="20"/>
      <w:szCs w:val="24"/>
      <w:lang w:val="en-US" w:eastAsia="ja-JP"/>
    </w:rPr>
  </w:style>
  <w:style w:type="character" w:customStyle="1" w:styleId="afff8">
    <w:name w:val="Заголовок записки Знак"/>
    <w:basedOn w:val="a4"/>
    <w:link w:val="afff7"/>
    <w:semiHidden/>
    <w:rsid w:val="002216F6"/>
    <w:rPr>
      <w:rFonts w:ascii="Arial" w:eastAsia="MS Mincho" w:hAnsi="Arial" w:cs="Times New Roman"/>
      <w:sz w:val="20"/>
      <w:szCs w:val="24"/>
      <w:lang w:val="en-US" w:eastAsia="ja-JP"/>
    </w:rPr>
  </w:style>
  <w:style w:type="paragraph" w:styleId="afff9">
    <w:name w:val="Plain Text"/>
    <w:basedOn w:val="a3"/>
    <w:link w:val="afffa"/>
    <w:rsid w:val="002216F6"/>
    <w:pPr>
      <w:spacing w:after="0"/>
    </w:pPr>
    <w:rPr>
      <w:rFonts w:ascii="Courier New" w:eastAsia="MS Mincho" w:hAnsi="Courier New"/>
      <w:sz w:val="20"/>
      <w:szCs w:val="20"/>
      <w:lang w:val="en-US" w:eastAsia="ja-JP"/>
    </w:rPr>
  </w:style>
  <w:style w:type="character" w:customStyle="1" w:styleId="afffa">
    <w:name w:val="Текст Знак"/>
    <w:basedOn w:val="a4"/>
    <w:link w:val="afff9"/>
    <w:rsid w:val="002216F6"/>
    <w:rPr>
      <w:rFonts w:ascii="Courier New" w:eastAsia="MS Mincho" w:hAnsi="Courier New" w:cs="Times New Roman"/>
      <w:sz w:val="20"/>
      <w:szCs w:val="20"/>
      <w:lang w:val="en-US" w:eastAsia="ja-JP"/>
    </w:rPr>
  </w:style>
  <w:style w:type="paragraph" w:styleId="afffb">
    <w:name w:val="Salutation"/>
    <w:basedOn w:val="a3"/>
    <w:next w:val="a3"/>
    <w:link w:val="afffc"/>
    <w:semiHidden/>
    <w:rsid w:val="002216F6"/>
    <w:pPr>
      <w:spacing w:after="0"/>
    </w:pPr>
    <w:rPr>
      <w:rFonts w:ascii="Arial" w:eastAsia="MS Mincho" w:hAnsi="Arial"/>
      <w:sz w:val="20"/>
      <w:szCs w:val="24"/>
      <w:lang w:val="en-US" w:eastAsia="ja-JP"/>
    </w:rPr>
  </w:style>
  <w:style w:type="character" w:customStyle="1" w:styleId="afffc">
    <w:name w:val="Приветствие Знак"/>
    <w:basedOn w:val="a4"/>
    <w:link w:val="afffb"/>
    <w:semiHidden/>
    <w:rsid w:val="002216F6"/>
    <w:rPr>
      <w:rFonts w:ascii="Arial" w:eastAsia="MS Mincho" w:hAnsi="Arial" w:cs="Times New Roman"/>
      <w:sz w:val="20"/>
      <w:szCs w:val="24"/>
      <w:lang w:val="en-US" w:eastAsia="ja-JP"/>
    </w:rPr>
  </w:style>
  <w:style w:type="paragraph" w:styleId="afffd">
    <w:name w:val="Signature"/>
    <w:basedOn w:val="a3"/>
    <w:link w:val="afffe"/>
    <w:semiHidden/>
    <w:rsid w:val="002216F6"/>
    <w:pPr>
      <w:spacing w:after="0"/>
      <w:ind w:left="4252"/>
    </w:pPr>
    <w:rPr>
      <w:rFonts w:ascii="Arial" w:eastAsia="MS Mincho" w:hAnsi="Arial"/>
      <w:sz w:val="20"/>
      <w:szCs w:val="24"/>
      <w:lang w:val="en-US" w:eastAsia="ja-JP"/>
    </w:rPr>
  </w:style>
  <w:style w:type="character" w:customStyle="1" w:styleId="afffe">
    <w:name w:val="Подпись Знак"/>
    <w:basedOn w:val="a4"/>
    <w:link w:val="afffd"/>
    <w:semiHidden/>
    <w:rsid w:val="002216F6"/>
    <w:rPr>
      <w:rFonts w:ascii="Arial" w:eastAsia="MS Mincho" w:hAnsi="Arial" w:cs="Times New Roman"/>
      <w:sz w:val="20"/>
      <w:szCs w:val="24"/>
      <w:lang w:val="en-US" w:eastAsia="ja-JP"/>
    </w:rPr>
  </w:style>
  <w:style w:type="paragraph" w:styleId="affff">
    <w:name w:val="Subtitle"/>
    <w:basedOn w:val="a3"/>
    <w:link w:val="affff0"/>
    <w:qFormat/>
    <w:rsid w:val="002216F6"/>
    <w:pPr>
      <w:spacing w:after="60"/>
      <w:jc w:val="center"/>
      <w:outlineLvl w:val="1"/>
    </w:pPr>
    <w:rPr>
      <w:rFonts w:ascii="Arial" w:eastAsia="MS Mincho" w:hAnsi="Arial"/>
      <w:szCs w:val="24"/>
      <w:lang w:val="en-US" w:eastAsia="ja-JP"/>
    </w:rPr>
  </w:style>
  <w:style w:type="character" w:customStyle="1" w:styleId="affff0">
    <w:name w:val="Подзаголовок Знак"/>
    <w:basedOn w:val="a4"/>
    <w:link w:val="affff"/>
    <w:rsid w:val="002216F6"/>
    <w:rPr>
      <w:rFonts w:ascii="Arial" w:eastAsia="MS Mincho" w:hAnsi="Arial" w:cs="Times New Roman"/>
      <w:sz w:val="24"/>
      <w:szCs w:val="24"/>
      <w:lang w:val="en-US" w:eastAsia="ja-JP"/>
    </w:rPr>
  </w:style>
  <w:style w:type="table" w:styleId="13">
    <w:name w:val="Table 3D effects 1"/>
    <w:basedOn w:val="a5"/>
    <w:semiHidden/>
    <w:rsid w:val="002216F6"/>
    <w:pPr>
      <w:spacing w:after="0" w:line="240" w:lineRule="auto"/>
    </w:pPr>
    <w:rPr>
      <w:rFonts w:ascii="Times New Roman" w:eastAsia="MS Mincho"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d">
    <w:name w:val="Table 3D effects 2"/>
    <w:basedOn w:val="a5"/>
    <w:semiHidden/>
    <w:rsid w:val="002216F6"/>
    <w:pPr>
      <w:spacing w:after="0" w:line="240" w:lineRule="auto"/>
    </w:pPr>
    <w:rPr>
      <w:rFonts w:ascii="Times New Roman" w:eastAsia="MS Mincho"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3D effects 3"/>
    <w:basedOn w:val="a5"/>
    <w:semiHidden/>
    <w:rsid w:val="002216F6"/>
    <w:pPr>
      <w:spacing w:after="0" w:line="240" w:lineRule="auto"/>
    </w:pPr>
    <w:rPr>
      <w:rFonts w:ascii="Times New Roman" w:eastAsia="MS Mincho"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4">
    <w:name w:val="Table Classic 1"/>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lassic 2"/>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5"/>
    <w:semiHidden/>
    <w:rsid w:val="002216F6"/>
    <w:pPr>
      <w:spacing w:after="0" w:line="240" w:lineRule="auto"/>
    </w:pPr>
    <w:rPr>
      <w:rFonts w:ascii="Times New Roman" w:eastAsia="MS Mincho"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5">
    <w:name w:val="Table Colorful 1"/>
    <w:basedOn w:val="a5"/>
    <w:semiHidden/>
    <w:rsid w:val="002216F6"/>
    <w:pPr>
      <w:spacing w:after="0" w:line="240" w:lineRule="auto"/>
    </w:pPr>
    <w:rPr>
      <w:rFonts w:ascii="Times New Roman" w:eastAsia="MS Mincho"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
    <w:name w:val="Table Colorful 2"/>
    <w:basedOn w:val="a5"/>
    <w:semiHidden/>
    <w:rsid w:val="002216F6"/>
    <w:pPr>
      <w:spacing w:after="0" w:line="240" w:lineRule="auto"/>
    </w:pPr>
    <w:rPr>
      <w:rFonts w:ascii="Times New Roman" w:eastAsia="MS Mincho"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c">
    <w:name w:val="Table Colorful 3"/>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6">
    <w:name w:val="Table Columns 1"/>
    <w:basedOn w:val="a5"/>
    <w:semiHidden/>
    <w:rsid w:val="002216F6"/>
    <w:pPr>
      <w:spacing w:after="0" w:line="240" w:lineRule="auto"/>
    </w:pPr>
    <w:rPr>
      <w:rFonts w:ascii="Times New Roman" w:eastAsia="MS Mincho"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Columns 2"/>
    <w:basedOn w:val="a5"/>
    <w:semiHidden/>
    <w:rsid w:val="002216F6"/>
    <w:pPr>
      <w:spacing w:after="0" w:line="240" w:lineRule="auto"/>
    </w:pPr>
    <w:rPr>
      <w:rFonts w:ascii="Times New Roman" w:eastAsia="MS Mincho"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5"/>
    <w:semiHidden/>
    <w:rsid w:val="002216F6"/>
    <w:pPr>
      <w:spacing w:after="0" w:line="240" w:lineRule="auto"/>
    </w:pPr>
    <w:rPr>
      <w:rFonts w:ascii="Times New Roman" w:eastAsia="MS Mincho"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5"/>
    <w:semiHidden/>
    <w:rsid w:val="002216F6"/>
    <w:pPr>
      <w:spacing w:after="0" w:line="240" w:lineRule="auto"/>
    </w:pPr>
    <w:rPr>
      <w:rFonts w:ascii="Times New Roman" w:eastAsia="MS Mincho"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5"/>
    <w:semiHidden/>
    <w:rsid w:val="002216F6"/>
    <w:pPr>
      <w:spacing w:after="0" w:line="240" w:lineRule="auto"/>
    </w:pPr>
    <w:rPr>
      <w:rFonts w:ascii="Times New Roman" w:eastAsia="MS Mincho"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f1">
    <w:name w:val="Table Contemporary"/>
    <w:basedOn w:val="a5"/>
    <w:semiHidden/>
    <w:rsid w:val="002216F6"/>
    <w:pPr>
      <w:spacing w:after="0" w:line="240" w:lineRule="auto"/>
    </w:pPr>
    <w:rPr>
      <w:rFonts w:ascii="Times New Roman" w:eastAsia="MS Mincho"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2">
    <w:name w:val="Table Elegant"/>
    <w:basedOn w:val="a5"/>
    <w:semiHidden/>
    <w:rsid w:val="002216F6"/>
    <w:pPr>
      <w:spacing w:after="0" w:line="240" w:lineRule="auto"/>
    </w:pPr>
    <w:rPr>
      <w:rFonts w:ascii="Times New Roman" w:eastAsia="MS Mincho"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Grid 1"/>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1">
    <w:name w:val="Table Grid 2"/>
    <w:basedOn w:val="a5"/>
    <w:semiHidden/>
    <w:rsid w:val="002216F6"/>
    <w:pPr>
      <w:spacing w:after="0" w:line="240" w:lineRule="auto"/>
    </w:pPr>
    <w:rPr>
      <w:rFonts w:ascii="Times New Roman" w:eastAsia="MS Mincho"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5"/>
    <w:semiHidden/>
    <w:rsid w:val="002216F6"/>
    <w:pPr>
      <w:spacing w:after="0" w:line="240" w:lineRule="auto"/>
    </w:pPr>
    <w:rPr>
      <w:rFonts w:ascii="Times New Roman" w:eastAsia="MS Mincho"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5"/>
    <w:semiHidden/>
    <w:rsid w:val="002216F6"/>
    <w:pPr>
      <w:spacing w:after="0" w:line="240" w:lineRule="auto"/>
    </w:pPr>
    <w:rPr>
      <w:rFonts w:ascii="Times New Roman" w:eastAsia="MS Mincho"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
    <w:name w:val="Table List 1"/>
    <w:basedOn w:val="a5"/>
    <w:semiHidden/>
    <w:rsid w:val="002216F6"/>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5"/>
    <w:semiHidden/>
    <w:rsid w:val="002216F6"/>
    <w:pPr>
      <w:spacing w:after="0" w:line="240" w:lineRule="auto"/>
    </w:pPr>
    <w:rPr>
      <w:rFonts w:ascii="Times New Roman" w:eastAsia="MS Mincho"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5"/>
    <w:semiHidden/>
    <w:rsid w:val="002216F6"/>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5"/>
    <w:semiHidden/>
    <w:rsid w:val="002216F6"/>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5"/>
    <w:semiHidden/>
    <w:rsid w:val="002216F6"/>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3">
    <w:name w:val="Table Professional"/>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8">
    <w:name w:val="Table Simple 1"/>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2">
    <w:name w:val="Table Simple 2"/>
    <w:basedOn w:val="a5"/>
    <w:semiHidden/>
    <w:rsid w:val="002216F6"/>
    <w:pPr>
      <w:spacing w:after="0" w:line="240" w:lineRule="auto"/>
    </w:pPr>
    <w:rPr>
      <w:rFonts w:ascii="Times New Roman" w:eastAsia="MS Mincho"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
    <w:name w:val="Table Simple 3"/>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Subtle 1"/>
    <w:basedOn w:val="a5"/>
    <w:semiHidden/>
    <w:rsid w:val="002216F6"/>
    <w:pPr>
      <w:spacing w:after="0" w:line="240" w:lineRule="auto"/>
    </w:pPr>
    <w:rPr>
      <w:rFonts w:ascii="Times New Roman" w:eastAsia="MS Mincho"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Subtle 2"/>
    <w:basedOn w:val="a5"/>
    <w:semiHidden/>
    <w:rsid w:val="002216F6"/>
    <w:pPr>
      <w:spacing w:after="0" w:line="240" w:lineRule="auto"/>
    </w:pPr>
    <w:rPr>
      <w:rFonts w:ascii="Times New Roman" w:eastAsia="MS Mincho"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4">
    <w:name w:val="Table Theme"/>
    <w:basedOn w:val="a5"/>
    <w:semiHidden/>
    <w:rsid w:val="002216F6"/>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0">
    <w:name w:val="Table Web 1"/>
    <w:basedOn w:val="a5"/>
    <w:semiHidden/>
    <w:rsid w:val="002216F6"/>
    <w:pPr>
      <w:spacing w:after="0" w:line="240" w:lineRule="auto"/>
    </w:pPr>
    <w:rPr>
      <w:rFonts w:ascii="Times New Roman" w:eastAsia="MS Mincho"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5"/>
    <w:semiHidden/>
    <w:rsid w:val="002216F6"/>
    <w:pPr>
      <w:spacing w:after="0" w:line="240" w:lineRule="auto"/>
    </w:pPr>
    <w:rPr>
      <w:rFonts w:ascii="Times New Roman" w:eastAsia="MS Mincho"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5"/>
    <w:semiHidden/>
    <w:rsid w:val="002216F6"/>
    <w:pPr>
      <w:spacing w:after="0" w:line="240" w:lineRule="auto"/>
    </w:pPr>
    <w:rPr>
      <w:rFonts w:ascii="Times New Roman" w:eastAsia="MS Mincho"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2f4">
    <w:name w:val="toc 2"/>
    <w:basedOn w:val="12"/>
    <w:next w:val="a3"/>
    <w:uiPriority w:val="39"/>
    <w:qFormat/>
    <w:rsid w:val="002216F6"/>
    <w:pPr>
      <w:spacing w:before="240"/>
    </w:pPr>
    <w:rPr>
      <w:rFonts w:ascii="Calibri" w:hAnsi="Calibri"/>
      <w:caps w:val="0"/>
      <w:sz w:val="20"/>
      <w:szCs w:val="20"/>
    </w:rPr>
  </w:style>
  <w:style w:type="paragraph" w:styleId="a0">
    <w:name w:val="List Bullet"/>
    <w:basedOn w:val="af4"/>
    <w:uiPriority w:val="99"/>
    <w:rsid w:val="002216F6"/>
    <w:pPr>
      <w:numPr>
        <w:numId w:val="8"/>
      </w:numPr>
      <w:spacing w:after="60"/>
    </w:pPr>
    <w:rPr>
      <w:rFonts w:ascii="Arial" w:eastAsia="Arial Unicode MS" w:hAnsi="Arial"/>
      <w:lang w:eastAsia="ru-RU"/>
    </w:rPr>
  </w:style>
  <w:style w:type="paragraph" w:styleId="30">
    <w:name w:val="List Bullet 3"/>
    <w:basedOn w:val="23"/>
    <w:rsid w:val="002216F6"/>
    <w:pPr>
      <w:numPr>
        <w:numId w:val="9"/>
      </w:numPr>
    </w:pPr>
    <w:rPr>
      <w:rFonts w:ascii="Arial" w:eastAsia="Arial Unicode MS" w:hAnsi="Arial"/>
      <w:sz w:val="20"/>
    </w:rPr>
  </w:style>
  <w:style w:type="paragraph" w:styleId="a">
    <w:name w:val="List Number"/>
    <w:basedOn w:val="af4"/>
    <w:next w:val="27"/>
    <w:rsid w:val="002216F6"/>
    <w:pPr>
      <w:numPr>
        <w:numId w:val="10"/>
      </w:numPr>
      <w:spacing w:after="0"/>
    </w:pPr>
    <w:rPr>
      <w:rFonts w:ascii="Arial" w:eastAsia="Arial Unicode MS" w:hAnsi="Arial"/>
      <w:lang w:eastAsia="ru-RU"/>
    </w:rPr>
  </w:style>
  <w:style w:type="paragraph" w:styleId="2">
    <w:name w:val="List Number 2"/>
    <w:basedOn w:val="a"/>
    <w:rsid w:val="002216F6"/>
    <w:pPr>
      <w:numPr>
        <w:numId w:val="11"/>
      </w:numPr>
    </w:pPr>
  </w:style>
  <w:style w:type="paragraph" w:styleId="3">
    <w:name w:val="List Number 3"/>
    <w:basedOn w:val="2"/>
    <w:rsid w:val="002216F6"/>
    <w:pPr>
      <w:numPr>
        <w:numId w:val="12"/>
      </w:numPr>
    </w:pPr>
  </w:style>
  <w:style w:type="paragraph" w:styleId="a2">
    <w:name w:val="List"/>
    <w:basedOn w:val="af4"/>
    <w:rsid w:val="002216F6"/>
    <w:pPr>
      <w:numPr>
        <w:numId w:val="15"/>
      </w:numPr>
      <w:spacing w:after="60"/>
    </w:pPr>
    <w:rPr>
      <w:rFonts w:ascii="Arial" w:eastAsia="Arial Unicode MS" w:hAnsi="Arial"/>
      <w:lang w:eastAsia="ru-RU"/>
    </w:rPr>
  </w:style>
  <w:style w:type="paragraph" w:styleId="20">
    <w:name w:val="List 2"/>
    <w:basedOn w:val="a2"/>
    <w:rsid w:val="002216F6"/>
    <w:pPr>
      <w:numPr>
        <w:numId w:val="14"/>
      </w:numPr>
    </w:pPr>
  </w:style>
  <w:style w:type="paragraph" w:styleId="32">
    <w:name w:val="List 3"/>
    <w:basedOn w:val="20"/>
    <w:rsid w:val="002216F6"/>
    <w:pPr>
      <w:numPr>
        <w:numId w:val="13"/>
      </w:numPr>
    </w:pPr>
  </w:style>
  <w:style w:type="paragraph" w:styleId="affff5">
    <w:name w:val="caption"/>
    <w:aliases w:val="Tables &amp; Charts"/>
    <w:basedOn w:val="a3"/>
    <w:next w:val="a3"/>
    <w:qFormat/>
    <w:rsid w:val="002216F6"/>
    <w:rPr>
      <w:rFonts w:ascii="Arial" w:eastAsia="MS Mincho" w:hAnsi="Arial"/>
      <w:b/>
      <w:bCs/>
      <w:sz w:val="20"/>
      <w:szCs w:val="20"/>
      <w:lang w:val="en-US" w:eastAsia="ja-JP"/>
    </w:rPr>
  </w:style>
  <w:style w:type="paragraph" w:styleId="affff6">
    <w:name w:val="Document Map"/>
    <w:basedOn w:val="a3"/>
    <w:link w:val="affff7"/>
    <w:semiHidden/>
    <w:rsid w:val="002216F6"/>
    <w:pPr>
      <w:shd w:val="clear" w:color="auto" w:fill="000080"/>
      <w:spacing w:after="0"/>
    </w:pPr>
    <w:rPr>
      <w:rFonts w:ascii="Tahoma" w:eastAsia="MS Mincho" w:hAnsi="Tahoma"/>
      <w:sz w:val="20"/>
      <w:szCs w:val="24"/>
      <w:lang w:val="en-US" w:eastAsia="ja-JP"/>
    </w:rPr>
  </w:style>
  <w:style w:type="character" w:customStyle="1" w:styleId="affff7">
    <w:name w:val="Схема документа Знак"/>
    <w:basedOn w:val="a4"/>
    <w:link w:val="affff6"/>
    <w:semiHidden/>
    <w:rsid w:val="002216F6"/>
    <w:rPr>
      <w:rFonts w:ascii="Tahoma" w:eastAsia="MS Mincho" w:hAnsi="Tahoma" w:cs="Times New Roman"/>
      <w:sz w:val="20"/>
      <w:szCs w:val="24"/>
      <w:shd w:val="clear" w:color="auto" w:fill="000080"/>
      <w:lang w:val="en-US" w:eastAsia="ja-JP"/>
    </w:rPr>
  </w:style>
  <w:style w:type="paragraph" w:styleId="1a">
    <w:name w:val="index 1"/>
    <w:basedOn w:val="a3"/>
    <w:next w:val="a3"/>
    <w:autoRedefine/>
    <w:semiHidden/>
    <w:rsid w:val="002216F6"/>
    <w:pPr>
      <w:spacing w:after="0"/>
      <w:ind w:left="220" w:hanging="220"/>
    </w:pPr>
    <w:rPr>
      <w:rFonts w:ascii="Arial" w:eastAsia="MS Mincho" w:hAnsi="Arial"/>
      <w:sz w:val="20"/>
      <w:szCs w:val="24"/>
      <w:lang w:val="en-US" w:eastAsia="ja-JP"/>
    </w:rPr>
  </w:style>
  <w:style w:type="paragraph" w:styleId="2f5">
    <w:name w:val="index 2"/>
    <w:basedOn w:val="a3"/>
    <w:next w:val="a3"/>
    <w:autoRedefine/>
    <w:semiHidden/>
    <w:rsid w:val="002216F6"/>
    <w:pPr>
      <w:spacing w:after="0"/>
      <w:ind w:left="440" w:hanging="220"/>
    </w:pPr>
    <w:rPr>
      <w:rFonts w:ascii="Arial" w:eastAsia="MS Mincho" w:hAnsi="Arial"/>
      <w:sz w:val="20"/>
      <w:szCs w:val="24"/>
      <w:lang w:val="en-US" w:eastAsia="ja-JP"/>
    </w:rPr>
  </w:style>
  <w:style w:type="paragraph" w:styleId="3f0">
    <w:name w:val="index 3"/>
    <w:basedOn w:val="a3"/>
    <w:next w:val="a3"/>
    <w:autoRedefine/>
    <w:semiHidden/>
    <w:rsid w:val="002216F6"/>
    <w:pPr>
      <w:spacing w:after="0"/>
      <w:ind w:left="660" w:hanging="220"/>
    </w:pPr>
    <w:rPr>
      <w:rFonts w:ascii="Arial" w:eastAsia="MS Mincho" w:hAnsi="Arial"/>
      <w:sz w:val="20"/>
      <w:szCs w:val="24"/>
      <w:lang w:val="en-US" w:eastAsia="ja-JP"/>
    </w:rPr>
  </w:style>
  <w:style w:type="paragraph" w:styleId="49">
    <w:name w:val="index 4"/>
    <w:basedOn w:val="a3"/>
    <w:next w:val="a3"/>
    <w:autoRedefine/>
    <w:semiHidden/>
    <w:rsid w:val="002216F6"/>
    <w:pPr>
      <w:spacing w:after="0"/>
      <w:ind w:left="880" w:hanging="220"/>
    </w:pPr>
    <w:rPr>
      <w:rFonts w:ascii="Arial" w:eastAsia="MS Mincho" w:hAnsi="Arial"/>
      <w:sz w:val="20"/>
      <w:szCs w:val="24"/>
      <w:lang w:val="en-US" w:eastAsia="ja-JP"/>
    </w:rPr>
  </w:style>
  <w:style w:type="paragraph" w:styleId="57">
    <w:name w:val="index 5"/>
    <w:basedOn w:val="a3"/>
    <w:next w:val="a3"/>
    <w:autoRedefine/>
    <w:semiHidden/>
    <w:rsid w:val="002216F6"/>
    <w:pPr>
      <w:spacing w:after="0"/>
      <w:ind w:left="1100" w:hanging="220"/>
    </w:pPr>
    <w:rPr>
      <w:rFonts w:ascii="Arial" w:eastAsia="MS Mincho" w:hAnsi="Arial"/>
      <w:sz w:val="20"/>
      <w:szCs w:val="24"/>
      <w:lang w:val="en-US" w:eastAsia="ja-JP"/>
    </w:rPr>
  </w:style>
  <w:style w:type="paragraph" w:styleId="62">
    <w:name w:val="index 6"/>
    <w:basedOn w:val="a3"/>
    <w:next w:val="a3"/>
    <w:autoRedefine/>
    <w:semiHidden/>
    <w:rsid w:val="002216F6"/>
    <w:pPr>
      <w:spacing w:after="0"/>
      <w:ind w:left="1320" w:hanging="220"/>
    </w:pPr>
    <w:rPr>
      <w:rFonts w:ascii="Arial" w:eastAsia="MS Mincho" w:hAnsi="Arial"/>
      <w:sz w:val="20"/>
      <w:szCs w:val="24"/>
      <w:lang w:val="en-US" w:eastAsia="ja-JP"/>
    </w:rPr>
  </w:style>
  <w:style w:type="paragraph" w:styleId="72">
    <w:name w:val="index 7"/>
    <w:basedOn w:val="a3"/>
    <w:next w:val="a3"/>
    <w:autoRedefine/>
    <w:semiHidden/>
    <w:rsid w:val="002216F6"/>
    <w:pPr>
      <w:spacing w:after="0"/>
      <w:ind w:left="1540" w:hanging="220"/>
    </w:pPr>
    <w:rPr>
      <w:rFonts w:ascii="Arial" w:eastAsia="MS Mincho" w:hAnsi="Arial"/>
      <w:sz w:val="20"/>
      <w:szCs w:val="24"/>
      <w:lang w:val="en-US" w:eastAsia="ja-JP"/>
    </w:rPr>
  </w:style>
  <w:style w:type="paragraph" w:styleId="82">
    <w:name w:val="index 8"/>
    <w:basedOn w:val="a3"/>
    <w:next w:val="a3"/>
    <w:autoRedefine/>
    <w:semiHidden/>
    <w:rsid w:val="002216F6"/>
    <w:pPr>
      <w:spacing w:after="0"/>
      <w:ind w:left="1760" w:hanging="220"/>
    </w:pPr>
    <w:rPr>
      <w:rFonts w:ascii="Arial" w:eastAsia="MS Mincho" w:hAnsi="Arial"/>
      <w:sz w:val="20"/>
      <w:szCs w:val="24"/>
      <w:lang w:val="en-US" w:eastAsia="ja-JP"/>
    </w:rPr>
  </w:style>
  <w:style w:type="paragraph" w:styleId="91">
    <w:name w:val="index 9"/>
    <w:basedOn w:val="a3"/>
    <w:next w:val="a3"/>
    <w:autoRedefine/>
    <w:semiHidden/>
    <w:rsid w:val="002216F6"/>
    <w:pPr>
      <w:spacing w:after="0"/>
      <w:ind w:left="1980" w:hanging="220"/>
    </w:pPr>
    <w:rPr>
      <w:rFonts w:ascii="Arial" w:eastAsia="MS Mincho" w:hAnsi="Arial"/>
      <w:sz w:val="20"/>
      <w:szCs w:val="24"/>
      <w:lang w:val="en-US" w:eastAsia="ja-JP"/>
    </w:rPr>
  </w:style>
  <w:style w:type="paragraph" w:styleId="affff8">
    <w:name w:val="index heading"/>
    <w:basedOn w:val="a3"/>
    <w:next w:val="1a"/>
    <w:semiHidden/>
    <w:rsid w:val="002216F6"/>
    <w:pPr>
      <w:spacing w:after="0"/>
    </w:pPr>
    <w:rPr>
      <w:rFonts w:ascii="Arial" w:eastAsia="MS Mincho" w:hAnsi="Arial" w:cs="Arial"/>
      <w:b/>
      <w:bCs/>
      <w:sz w:val="20"/>
      <w:szCs w:val="24"/>
      <w:lang w:val="en-US" w:eastAsia="ja-JP"/>
    </w:rPr>
  </w:style>
  <w:style w:type="paragraph" w:styleId="affff9">
    <w:name w:val="macro"/>
    <w:link w:val="affffa"/>
    <w:semiHidden/>
    <w:rsid w:val="002216F6"/>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MS Mincho" w:hAnsi="Courier New" w:cs="Courier New"/>
      <w:sz w:val="20"/>
      <w:szCs w:val="20"/>
      <w:lang w:val="en-US" w:eastAsia="ru-RU"/>
    </w:rPr>
  </w:style>
  <w:style w:type="character" w:customStyle="1" w:styleId="affffa">
    <w:name w:val="Текст макроса Знак"/>
    <w:basedOn w:val="a4"/>
    <w:link w:val="affff9"/>
    <w:semiHidden/>
    <w:rsid w:val="002216F6"/>
    <w:rPr>
      <w:rFonts w:ascii="Courier New" w:eastAsia="MS Mincho" w:hAnsi="Courier New" w:cs="Courier New"/>
      <w:sz w:val="20"/>
      <w:szCs w:val="20"/>
      <w:lang w:val="en-US" w:eastAsia="ru-RU"/>
    </w:rPr>
  </w:style>
  <w:style w:type="paragraph" w:styleId="affffb">
    <w:name w:val="table of authorities"/>
    <w:basedOn w:val="a3"/>
    <w:next w:val="a3"/>
    <w:semiHidden/>
    <w:rsid w:val="002216F6"/>
    <w:pPr>
      <w:spacing w:after="0"/>
      <w:ind w:left="220" w:hanging="220"/>
    </w:pPr>
    <w:rPr>
      <w:rFonts w:ascii="Arial" w:eastAsia="MS Mincho" w:hAnsi="Arial"/>
      <w:sz w:val="20"/>
      <w:szCs w:val="24"/>
      <w:lang w:val="en-US" w:eastAsia="ja-JP"/>
    </w:rPr>
  </w:style>
  <w:style w:type="paragraph" w:styleId="affffc">
    <w:name w:val="table of figures"/>
    <w:basedOn w:val="a3"/>
    <w:next w:val="a3"/>
    <w:semiHidden/>
    <w:rsid w:val="002216F6"/>
    <w:pPr>
      <w:spacing w:after="0"/>
      <w:ind w:left="440" w:hanging="440"/>
    </w:pPr>
    <w:rPr>
      <w:rFonts w:ascii="Arial" w:eastAsia="MS Mincho" w:hAnsi="Arial"/>
      <w:sz w:val="20"/>
      <w:szCs w:val="24"/>
      <w:lang w:val="en-US" w:eastAsia="ja-JP"/>
    </w:rPr>
  </w:style>
  <w:style w:type="paragraph" w:styleId="affffd">
    <w:name w:val="toa heading"/>
    <w:basedOn w:val="a3"/>
    <w:next w:val="a3"/>
    <w:semiHidden/>
    <w:rsid w:val="002216F6"/>
    <w:pPr>
      <w:spacing w:after="0"/>
    </w:pPr>
    <w:rPr>
      <w:rFonts w:ascii="Arial" w:eastAsia="MS Mincho" w:hAnsi="Arial" w:cs="Arial"/>
      <w:b/>
      <w:bCs/>
      <w:szCs w:val="24"/>
      <w:lang w:val="en-US" w:eastAsia="ja-JP"/>
    </w:rPr>
  </w:style>
  <w:style w:type="paragraph" w:styleId="3f1">
    <w:name w:val="toc 3"/>
    <w:basedOn w:val="a3"/>
    <w:next w:val="a3"/>
    <w:autoRedefine/>
    <w:uiPriority w:val="39"/>
    <w:qFormat/>
    <w:rsid w:val="002216F6"/>
    <w:pPr>
      <w:spacing w:after="0"/>
      <w:ind w:left="220"/>
    </w:pPr>
    <w:rPr>
      <w:sz w:val="20"/>
      <w:szCs w:val="20"/>
    </w:rPr>
  </w:style>
  <w:style w:type="paragraph" w:styleId="4a">
    <w:name w:val="toc 4"/>
    <w:basedOn w:val="a3"/>
    <w:next w:val="a3"/>
    <w:autoRedefine/>
    <w:uiPriority w:val="39"/>
    <w:rsid w:val="002216F6"/>
    <w:pPr>
      <w:spacing w:after="0"/>
      <w:ind w:left="440"/>
    </w:pPr>
    <w:rPr>
      <w:sz w:val="20"/>
      <w:szCs w:val="20"/>
    </w:rPr>
  </w:style>
  <w:style w:type="paragraph" w:styleId="58">
    <w:name w:val="toc 5"/>
    <w:basedOn w:val="a3"/>
    <w:next w:val="a3"/>
    <w:autoRedefine/>
    <w:uiPriority w:val="39"/>
    <w:rsid w:val="002216F6"/>
    <w:pPr>
      <w:spacing w:after="0"/>
      <w:ind w:left="660"/>
    </w:pPr>
    <w:rPr>
      <w:sz w:val="20"/>
      <w:szCs w:val="20"/>
    </w:rPr>
  </w:style>
  <w:style w:type="paragraph" w:styleId="63">
    <w:name w:val="toc 6"/>
    <w:basedOn w:val="a3"/>
    <w:next w:val="a3"/>
    <w:autoRedefine/>
    <w:uiPriority w:val="39"/>
    <w:rsid w:val="002216F6"/>
    <w:pPr>
      <w:spacing w:after="0"/>
      <w:ind w:left="880"/>
    </w:pPr>
    <w:rPr>
      <w:sz w:val="20"/>
      <w:szCs w:val="20"/>
    </w:rPr>
  </w:style>
  <w:style w:type="paragraph" w:styleId="73">
    <w:name w:val="toc 7"/>
    <w:basedOn w:val="a3"/>
    <w:next w:val="a3"/>
    <w:autoRedefine/>
    <w:uiPriority w:val="39"/>
    <w:rsid w:val="002216F6"/>
    <w:pPr>
      <w:spacing w:after="0"/>
      <w:ind w:left="1100"/>
    </w:pPr>
    <w:rPr>
      <w:sz w:val="20"/>
      <w:szCs w:val="20"/>
    </w:rPr>
  </w:style>
  <w:style w:type="paragraph" w:styleId="83">
    <w:name w:val="toc 8"/>
    <w:basedOn w:val="a3"/>
    <w:next w:val="a3"/>
    <w:autoRedefine/>
    <w:uiPriority w:val="39"/>
    <w:rsid w:val="002216F6"/>
    <w:pPr>
      <w:spacing w:after="0"/>
      <w:ind w:left="1320"/>
    </w:pPr>
    <w:rPr>
      <w:sz w:val="20"/>
      <w:szCs w:val="20"/>
    </w:rPr>
  </w:style>
  <w:style w:type="paragraph" w:styleId="92">
    <w:name w:val="toc 9"/>
    <w:basedOn w:val="a3"/>
    <w:next w:val="a3"/>
    <w:autoRedefine/>
    <w:uiPriority w:val="39"/>
    <w:rsid w:val="002216F6"/>
    <w:pPr>
      <w:spacing w:after="0"/>
      <w:ind w:left="1540"/>
    </w:pPr>
    <w:rPr>
      <w:sz w:val="20"/>
      <w:szCs w:val="20"/>
    </w:rPr>
  </w:style>
  <w:style w:type="paragraph" w:customStyle="1" w:styleId="tblBullet">
    <w:name w:val="tbl'Bullet"/>
    <w:basedOn w:val="tblText00"/>
    <w:rsid w:val="002216F6"/>
    <w:pPr>
      <w:numPr>
        <w:numId w:val="16"/>
      </w:numPr>
    </w:pPr>
  </w:style>
  <w:style w:type="paragraph" w:customStyle="1" w:styleId="tblBullet2">
    <w:name w:val="tbl'Bullet 2"/>
    <w:basedOn w:val="tblBullet"/>
    <w:rsid w:val="002216F6"/>
    <w:pPr>
      <w:numPr>
        <w:numId w:val="17"/>
      </w:numPr>
    </w:pPr>
  </w:style>
  <w:style w:type="paragraph" w:styleId="affffe">
    <w:name w:val="Revision"/>
    <w:hidden/>
    <w:uiPriority w:val="99"/>
    <w:semiHidden/>
    <w:rsid w:val="002216F6"/>
    <w:pPr>
      <w:spacing w:after="0" w:line="240" w:lineRule="auto"/>
    </w:pPr>
    <w:rPr>
      <w:rFonts w:ascii="Times New Roman" w:eastAsia="MS Mincho" w:hAnsi="Times New Roman" w:cs="Times New Roman"/>
      <w:snapToGrid w:val="0"/>
      <w:szCs w:val="24"/>
      <w:lang w:val="en-US" w:eastAsia="ru-RU"/>
    </w:rPr>
  </w:style>
  <w:style w:type="paragraph" w:customStyle="1" w:styleId="ABC-paragrahinNotes">
    <w:name w:val="ABC - paragrah in Notes"/>
    <w:basedOn w:val="a3"/>
    <w:link w:val="ABC-paragrahinNotesChar"/>
    <w:qFormat/>
    <w:rsid w:val="002216F6"/>
    <w:pPr>
      <w:spacing w:after="240"/>
    </w:pPr>
    <w:rPr>
      <w:sz w:val="20"/>
      <w:szCs w:val="20"/>
      <w:lang w:val="x-none" w:eastAsia="x-none"/>
    </w:rPr>
  </w:style>
  <w:style w:type="paragraph" w:customStyle="1" w:styleId="GuideBody">
    <w:name w:val="Guide Body"/>
    <w:basedOn w:val="a3"/>
    <w:qFormat/>
    <w:locked/>
    <w:rsid w:val="002216F6"/>
    <w:pPr>
      <w:spacing w:before="240" w:after="0"/>
    </w:pPr>
    <w:rPr>
      <w:rFonts w:eastAsia="MS Mincho"/>
      <w:snapToGrid w:val="0"/>
      <w:szCs w:val="24"/>
      <w:lang w:val="en-US"/>
    </w:rPr>
  </w:style>
  <w:style w:type="paragraph" w:customStyle="1" w:styleId="SubHeading">
    <w:name w:val="Sub Heading"/>
    <w:uiPriority w:val="99"/>
    <w:rsid w:val="002216F6"/>
    <w:pPr>
      <w:widowControl w:val="0"/>
      <w:autoSpaceDE w:val="0"/>
      <w:autoSpaceDN w:val="0"/>
      <w:adjustRightInd w:val="0"/>
      <w:spacing w:before="240" w:after="40" w:line="240" w:lineRule="auto"/>
    </w:pPr>
    <w:rPr>
      <w:rFonts w:ascii="Times New Roman" w:eastAsia="Times New Roman" w:hAnsi="Times New Roman" w:cs="Times New Roman"/>
      <w:sz w:val="20"/>
      <w:szCs w:val="20"/>
      <w:lang w:eastAsia="ru-RU"/>
    </w:rPr>
  </w:style>
  <w:style w:type="paragraph" w:customStyle="1" w:styleId="ListParagraph1">
    <w:name w:val="List Paragraph1"/>
    <w:basedOn w:val="a3"/>
    <w:qFormat/>
    <w:rsid w:val="002216F6"/>
    <w:pPr>
      <w:ind w:left="720"/>
      <w:contextualSpacing/>
    </w:pPr>
  </w:style>
  <w:style w:type="paragraph" w:styleId="afffff">
    <w:name w:val="TOC Heading"/>
    <w:basedOn w:val="1"/>
    <w:next w:val="a3"/>
    <w:uiPriority w:val="39"/>
    <w:qFormat/>
    <w:rsid w:val="002216F6"/>
    <w:pPr>
      <w:keepLines/>
      <w:spacing w:before="480" w:after="0"/>
      <w:outlineLvl w:val="9"/>
    </w:pPr>
    <w:rPr>
      <w:rFonts w:eastAsia="Times New Roman"/>
      <w:color w:val="365F91"/>
      <w:kern w:val="0"/>
      <w:sz w:val="28"/>
      <w:szCs w:val="28"/>
    </w:rPr>
  </w:style>
  <w:style w:type="paragraph" w:customStyle="1" w:styleId="59">
    <w:name w:val="Абзац списка5"/>
    <w:basedOn w:val="a3"/>
    <w:qFormat/>
    <w:rsid w:val="002216F6"/>
    <w:pPr>
      <w:ind w:left="720"/>
      <w:contextualSpacing/>
    </w:pPr>
  </w:style>
  <w:style w:type="character" w:customStyle="1" w:styleId="BalloonTextChar">
    <w:name w:val="Balloon Text Char"/>
    <w:locked/>
    <w:rsid w:val="002216F6"/>
    <w:rPr>
      <w:rFonts w:ascii="Tahoma" w:hAnsi="Tahoma" w:cs="Tahoma"/>
      <w:sz w:val="16"/>
      <w:szCs w:val="16"/>
    </w:rPr>
  </w:style>
  <w:style w:type="character" w:customStyle="1" w:styleId="HeaderChar">
    <w:name w:val="Header Char"/>
    <w:locked/>
    <w:rsid w:val="002216F6"/>
    <w:rPr>
      <w:rFonts w:ascii="Calibri" w:hAnsi="Calibri" w:cs="Times New Roman"/>
    </w:rPr>
  </w:style>
  <w:style w:type="character" w:customStyle="1" w:styleId="FooterChar">
    <w:name w:val="Footer Char"/>
    <w:uiPriority w:val="99"/>
    <w:locked/>
    <w:rsid w:val="002216F6"/>
    <w:rPr>
      <w:rFonts w:eastAsia="PMingLiU" w:cs="Times New Roman"/>
      <w:sz w:val="24"/>
      <w:lang w:val="en-GB" w:eastAsia="zh-TW" w:bidi="ar-SA"/>
    </w:rPr>
  </w:style>
  <w:style w:type="character" w:customStyle="1" w:styleId="CommentTextChar">
    <w:name w:val="Comment Text Char"/>
    <w:uiPriority w:val="99"/>
    <w:locked/>
    <w:rsid w:val="002216F6"/>
    <w:rPr>
      <w:rFonts w:ascii="Calibri" w:hAnsi="Calibri" w:cs="Times New Roman"/>
      <w:sz w:val="20"/>
      <w:szCs w:val="20"/>
    </w:rPr>
  </w:style>
  <w:style w:type="character" w:customStyle="1" w:styleId="CommentSubjectChar">
    <w:name w:val="Comment Subject Char"/>
    <w:uiPriority w:val="99"/>
    <w:locked/>
    <w:rsid w:val="002216F6"/>
    <w:rPr>
      <w:rFonts w:ascii="Calibri" w:hAnsi="Calibri" w:cs="Times New Roman"/>
      <w:b/>
      <w:bCs/>
      <w:sz w:val="20"/>
      <w:szCs w:val="20"/>
    </w:rPr>
  </w:style>
  <w:style w:type="paragraph" w:customStyle="1" w:styleId="110">
    <w:name w:val="Абзац списка11"/>
    <w:basedOn w:val="a3"/>
    <w:uiPriority w:val="99"/>
    <w:rsid w:val="002216F6"/>
    <w:pPr>
      <w:ind w:left="720"/>
      <w:contextualSpacing/>
    </w:pPr>
  </w:style>
  <w:style w:type="paragraph" w:customStyle="1" w:styleId="1b">
    <w:name w:val="Без интервала1"/>
    <w:uiPriority w:val="99"/>
    <w:qFormat/>
    <w:rsid w:val="002216F6"/>
    <w:pPr>
      <w:spacing w:after="0" w:line="240" w:lineRule="auto"/>
    </w:pPr>
    <w:rPr>
      <w:rFonts w:ascii="Calibri" w:eastAsia="Times New Roman" w:hAnsi="Calibri" w:cs="Times New Roman"/>
    </w:rPr>
  </w:style>
  <w:style w:type="paragraph" w:customStyle="1" w:styleId="CharChar1">
    <w:name w:val="Char Char1"/>
    <w:basedOn w:val="a3"/>
    <w:uiPriority w:val="99"/>
    <w:rsid w:val="002216F6"/>
    <w:pPr>
      <w:spacing w:beforeAutospacing="1" w:after="0"/>
    </w:pPr>
    <w:rPr>
      <w:rFonts w:ascii="Tahoma" w:eastAsia="SimSun" w:hAnsi="Tahoma"/>
      <w:kern w:val="2"/>
      <w:szCs w:val="20"/>
      <w:lang w:val="en-US" w:eastAsia="zh-CN"/>
    </w:rPr>
  </w:style>
  <w:style w:type="character" w:customStyle="1" w:styleId="ListLabel1">
    <w:name w:val="ListLabel 1"/>
    <w:rsid w:val="002216F6"/>
  </w:style>
  <w:style w:type="character" w:customStyle="1" w:styleId="ListLabel2">
    <w:name w:val="ListLabel 2"/>
    <w:rsid w:val="002216F6"/>
    <w:rPr>
      <w:rFonts w:eastAsia="Times New Roman"/>
    </w:rPr>
  </w:style>
  <w:style w:type="character" w:customStyle="1" w:styleId="DefaultParagraphFont1">
    <w:name w:val="Default Paragraph Font1"/>
    <w:rsid w:val="002216F6"/>
  </w:style>
  <w:style w:type="character" w:customStyle="1" w:styleId="1c">
    <w:name w:val="Знак примечания1"/>
    <w:rsid w:val="002216F6"/>
    <w:rPr>
      <w:rFonts w:cs="Times New Roman"/>
    </w:rPr>
  </w:style>
  <w:style w:type="character" w:customStyle="1" w:styleId="1d">
    <w:name w:val="Номер страницы1"/>
    <w:rsid w:val="002216F6"/>
    <w:rPr>
      <w:rFonts w:cs="Times New Roman"/>
    </w:rPr>
  </w:style>
  <w:style w:type="character" w:customStyle="1" w:styleId="1e">
    <w:name w:val="Знак сноски1"/>
    <w:rsid w:val="002216F6"/>
    <w:rPr>
      <w:rFonts w:cs="Times New Roman"/>
    </w:rPr>
  </w:style>
  <w:style w:type="character" w:customStyle="1" w:styleId="1f">
    <w:name w:val="Знак концевой сноски1"/>
    <w:rsid w:val="002216F6"/>
    <w:rPr>
      <w:rFonts w:cs="Times New Roman"/>
    </w:rPr>
  </w:style>
  <w:style w:type="character" w:customStyle="1" w:styleId="FollowedHyperlink1">
    <w:name w:val="FollowedHyperlink1"/>
    <w:rsid w:val="002216F6"/>
    <w:rPr>
      <w:rFonts w:cs="Times New Roman"/>
    </w:rPr>
  </w:style>
  <w:style w:type="character" w:customStyle="1" w:styleId="Funotenzeichen1">
    <w:name w:val="Fußnotenzeichen1"/>
    <w:rsid w:val="002216F6"/>
  </w:style>
  <w:style w:type="character" w:customStyle="1" w:styleId="Endnotenzeichen1">
    <w:name w:val="Endnotenzeichen1"/>
    <w:rsid w:val="002216F6"/>
  </w:style>
  <w:style w:type="paragraph" w:customStyle="1" w:styleId="berschrift">
    <w:name w:val="Überschrift"/>
    <w:basedOn w:val="a3"/>
    <w:next w:val="af4"/>
    <w:rsid w:val="002216F6"/>
    <w:pPr>
      <w:keepNext/>
      <w:suppressAutoHyphens/>
      <w:spacing w:before="240"/>
    </w:pPr>
    <w:rPr>
      <w:rFonts w:ascii="Arial" w:eastAsia="SimSun" w:hAnsi="Arial" w:cs="Mangal"/>
      <w:kern w:val="1"/>
      <w:sz w:val="28"/>
      <w:szCs w:val="28"/>
      <w:lang w:eastAsia="ar-SA"/>
    </w:rPr>
  </w:style>
  <w:style w:type="paragraph" w:customStyle="1" w:styleId="Beschriftung1">
    <w:name w:val="Beschriftung1"/>
    <w:basedOn w:val="a3"/>
    <w:rsid w:val="002216F6"/>
    <w:pPr>
      <w:suppressLineNumbers/>
      <w:suppressAutoHyphens/>
    </w:pPr>
    <w:rPr>
      <w:rFonts w:eastAsia="Times New Roman" w:cs="Mangal"/>
      <w:i/>
      <w:iCs/>
      <w:kern w:val="1"/>
      <w:szCs w:val="24"/>
      <w:lang w:eastAsia="ar-SA"/>
    </w:rPr>
  </w:style>
  <w:style w:type="paragraph" w:customStyle="1" w:styleId="Verzeichnis">
    <w:name w:val="Verzeichnis"/>
    <w:basedOn w:val="a3"/>
    <w:rsid w:val="002216F6"/>
    <w:pPr>
      <w:suppressLineNumbers/>
      <w:suppressAutoHyphens/>
    </w:pPr>
    <w:rPr>
      <w:rFonts w:eastAsia="Times New Roman" w:cs="Mangal"/>
      <w:kern w:val="1"/>
      <w:lang w:eastAsia="ar-SA"/>
    </w:rPr>
  </w:style>
  <w:style w:type="paragraph" w:customStyle="1" w:styleId="BalloonText1">
    <w:name w:val="Balloon Text1"/>
    <w:basedOn w:val="a3"/>
    <w:rsid w:val="002216F6"/>
    <w:pPr>
      <w:suppressAutoHyphens/>
    </w:pPr>
    <w:rPr>
      <w:rFonts w:eastAsia="Times New Roman"/>
      <w:kern w:val="1"/>
      <w:lang w:eastAsia="ar-SA"/>
    </w:rPr>
  </w:style>
  <w:style w:type="paragraph" w:customStyle="1" w:styleId="BodyText31">
    <w:name w:val="Body Text 31"/>
    <w:basedOn w:val="a3"/>
    <w:rsid w:val="002216F6"/>
    <w:pPr>
      <w:suppressAutoHyphens/>
    </w:pPr>
    <w:rPr>
      <w:rFonts w:eastAsia="Times New Roman"/>
      <w:kern w:val="1"/>
      <w:lang w:eastAsia="ar-SA"/>
    </w:rPr>
  </w:style>
  <w:style w:type="paragraph" w:customStyle="1" w:styleId="1f0">
    <w:name w:val="Текст примечания1"/>
    <w:basedOn w:val="a3"/>
    <w:rsid w:val="002216F6"/>
    <w:pPr>
      <w:suppressAutoHyphens/>
    </w:pPr>
    <w:rPr>
      <w:rFonts w:eastAsia="Times New Roman"/>
      <w:kern w:val="1"/>
      <w:lang w:eastAsia="ar-SA"/>
    </w:rPr>
  </w:style>
  <w:style w:type="paragraph" w:customStyle="1" w:styleId="BodyTextIndent31">
    <w:name w:val="Body Text Indent 31"/>
    <w:basedOn w:val="a3"/>
    <w:rsid w:val="002216F6"/>
    <w:pPr>
      <w:suppressAutoHyphens/>
    </w:pPr>
    <w:rPr>
      <w:rFonts w:eastAsia="Times New Roman"/>
      <w:kern w:val="1"/>
      <w:lang w:eastAsia="ar-SA"/>
    </w:rPr>
  </w:style>
  <w:style w:type="paragraph" w:customStyle="1" w:styleId="1f1">
    <w:name w:val="Тема примечания1"/>
    <w:basedOn w:val="1f0"/>
    <w:rsid w:val="002216F6"/>
  </w:style>
  <w:style w:type="paragraph" w:customStyle="1" w:styleId="1f2">
    <w:name w:val="Текст сноски1"/>
    <w:basedOn w:val="a3"/>
    <w:rsid w:val="002216F6"/>
    <w:pPr>
      <w:suppressAutoHyphens/>
    </w:pPr>
    <w:rPr>
      <w:rFonts w:eastAsia="Times New Roman"/>
      <w:kern w:val="1"/>
      <w:lang w:eastAsia="ar-SA"/>
    </w:rPr>
  </w:style>
  <w:style w:type="paragraph" w:customStyle="1" w:styleId="BodyTextIndent21">
    <w:name w:val="Body Text Indent 21"/>
    <w:basedOn w:val="a3"/>
    <w:rsid w:val="002216F6"/>
    <w:pPr>
      <w:suppressAutoHyphens/>
    </w:pPr>
    <w:rPr>
      <w:rFonts w:eastAsia="Times New Roman"/>
      <w:kern w:val="1"/>
      <w:lang w:eastAsia="ar-SA"/>
    </w:rPr>
  </w:style>
  <w:style w:type="paragraph" w:customStyle="1" w:styleId="1f3">
    <w:name w:val="Текст концевой сноски1"/>
    <w:basedOn w:val="a3"/>
    <w:rsid w:val="002216F6"/>
    <w:pPr>
      <w:suppressAutoHyphens/>
    </w:pPr>
    <w:rPr>
      <w:rFonts w:eastAsia="Times New Roman"/>
      <w:kern w:val="1"/>
      <w:lang w:eastAsia="ar-SA"/>
    </w:rPr>
  </w:style>
  <w:style w:type="paragraph" w:customStyle="1" w:styleId="ListBullet21">
    <w:name w:val="List Bullet 21"/>
    <w:basedOn w:val="a3"/>
    <w:rsid w:val="002216F6"/>
    <w:pPr>
      <w:suppressAutoHyphens/>
    </w:pPr>
    <w:rPr>
      <w:rFonts w:eastAsia="Times New Roman"/>
      <w:kern w:val="1"/>
      <w:lang w:eastAsia="ar-SA"/>
    </w:rPr>
  </w:style>
  <w:style w:type="paragraph" w:customStyle="1" w:styleId="NormalWeb1">
    <w:name w:val="Normal (Web)1"/>
    <w:basedOn w:val="a3"/>
    <w:rsid w:val="002216F6"/>
    <w:pPr>
      <w:suppressAutoHyphens/>
    </w:pPr>
    <w:rPr>
      <w:rFonts w:eastAsia="Times New Roman"/>
      <w:kern w:val="1"/>
      <w:lang w:eastAsia="ar-SA"/>
    </w:rPr>
  </w:style>
  <w:style w:type="character" w:customStyle="1" w:styleId="apple-style-span">
    <w:name w:val="apple-style-span"/>
    <w:rsid w:val="002216F6"/>
    <w:rPr>
      <w:rFonts w:cs="Times New Roman"/>
    </w:rPr>
  </w:style>
  <w:style w:type="character" w:customStyle="1" w:styleId="hps">
    <w:name w:val="hps"/>
    <w:rsid w:val="002216F6"/>
    <w:rPr>
      <w:rFonts w:cs="Times New Roman"/>
    </w:rPr>
  </w:style>
  <w:style w:type="character" w:customStyle="1" w:styleId="apple-converted-space">
    <w:name w:val="apple-converted-space"/>
    <w:rsid w:val="002216F6"/>
    <w:rPr>
      <w:rFonts w:cs="Times New Roman"/>
    </w:rPr>
  </w:style>
  <w:style w:type="character" w:customStyle="1" w:styleId="NoNumber">
    <w:name w:val="NoNumber"/>
    <w:rsid w:val="002216F6"/>
    <w:rPr>
      <w:rFonts w:ascii="Arial" w:hAnsi="Arial" w:cs="Times New Roman"/>
      <w:sz w:val="17"/>
    </w:rPr>
  </w:style>
  <w:style w:type="paragraph" w:customStyle="1" w:styleId="ny">
    <w:name w:val="ny"/>
    <w:basedOn w:val="a3"/>
    <w:uiPriority w:val="99"/>
    <w:rsid w:val="002216F6"/>
    <w:pPr>
      <w:spacing w:before="100" w:beforeAutospacing="1" w:after="100" w:afterAutospacing="1"/>
    </w:pPr>
    <w:rPr>
      <w:szCs w:val="24"/>
      <w:lang w:eastAsia="ru-RU"/>
    </w:rPr>
  </w:style>
  <w:style w:type="character" w:customStyle="1" w:styleId="nv">
    <w:name w:val="nv"/>
    <w:uiPriority w:val="99"/>
    <w:rsid w:val="002216F6"/>
    <w:rPr>
      <w:rFonts w:cs="Times New Roman"/>
    </w:rPr>
  </w:style>
  <w:style w:type="paragraph" w:customStyle="1" w:styleId="oa">
    <w:name w:val="oa"/>
    <w:basedOn w:val="a3"/>
    <w:uiPriority w:val="99"/>
    <w:rsid w:val="002216F6"/>
    <w:pPr>
      <w:spacing w:before="100" w:beforeAutospacing="1" w:after="100" w:afterAutospacing="1"/>
    </w:pPr>
    <w:rPr>
      <w:szCs w:val="24"/>
      <w:lang w:eastAsia="ru-RU"/>
    </w:rPr>
  </w:style>
  <w:style w:type="character" w:customStyle="1" w:styleId="nr">
    <w:name w:val="nr"/>
    <w:uiPriority w:val="99"/>
    <w:rsid w:val="002216F6"/>
    <w:rPr>
      <w:rFonts w:cs="Times New Roman"/>
    </w:rPr>
  </w:style>
  <w:style w:type="table" w:customStyle="1" w:styleId="TableGrid1">
    <w:name w:val="Table Grid1"/>
    <w:basedOn w:val="a5"/>
    <w:next w:val="af6"/>
    <w:uiPriority w:val="59"/>
    <w:rsid w:val="002216F6"/>
    <w:pPr>
      <w:spacing w:after="0" w:line="240" w:lineRule="auto"/>
    </w:pPr>
    <w:rPr>
      <w:rFonts w:ascii="Calibri" w:eastAsia="Calibri" w:hAnsi="Calibri" w:cs="Times New Roman"/>
      <w:sz w:val="20"/>
      <w:szCs w:val="20"/>
      <w:lang w:val="en-GB"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4">
    <w:name w:val="Абзац списка6"/>
    <w:basedOn w:val="a3"/>
    <w:uiPriority w:val="34"/>
    <w:qFormat/>
    <w:rsid w:val="002216F6"/>
    <w:pPr>
      <w:autoSpaceDE w:val="0"/>
      <w:autoSpaceDN w:val="0"/>
      <w:adjustRightInd w:val="0"/>
      <w:spacing w:after="0"/>
      <w:ind w:left="720"/>
      <w:contextualSpacing/>
    </w:pPr>
    <w:rPr>
      <w:szCs w:val="24"/>
    </w:rPr>
  </w:style>
  <w:style w:type="paragraph" w:customStyle="1" w:styleId="1f4">
    <w:name w:val="Рецензия1"/>
    <w:hidden/>
    <w:uiPriority w:val="99"/>
    <w:semiHidden/>
    <w:rsid w:val="002216F6"/>
    <w:pPr>
      <w:spacing w:after="0" w:line="240" w:lineRule="auto"/>
    </w:pPr>
    <w:rPr>
      <w:rFonts w:ascii="Times New Roman" w:eastAsia="MS Mincho" w:hAnsi="Times New Roman" w:cs="Times New Roman"/>
      <w:snapToGrid w:val="0"/>
      <w:szCs w:val="24"/>
      <w:lang w:val="en-US" w:eastAsia="ru-RU"/>
    </w:rPr>
  </w:style>
  <w:style w:type="paragraph" w:customStyle="1" w:styleId="1f5">
    <w:name w:val="Заголовок оглавления1"/>
    <w:basedOn w:val="1"/>
    <w:next w:val="a3"/>
    <w:uiPriority w:val="39"/>
    <w:semiHidden/>
    <w:unhideWhenUsed/>
    <w:qFormat/>
    <w:rsid w:val="002216F6"/>
    <w:pPr>
      <w:keepLines/>
      <w:autoSpaceDE w:val="0"/>
      <w:autoSpaceDN w:val="0"/>
      <w:adjustRightInd w:val="0"/>
      <w:spacing w:before="480" w:after="0"/>
      <w:outlineLvl w:val="9"/>
    </w:pPr>
    <w:rPr>
      <w:rFonts w:eastAsia="Times New Roman"/>
      <w:color w:val="365F91"/>
      <w:kern w:val="0"/>
      <w:sz w:val="28"/>
      <w:szCs w:val="28"/>
    </w:rPr>
  </w:style>
  <w:style w:type="character" w:customStyle="1" w:styleId="hpsatn">
    <w:name w:val="hps atn"/>
    <w:basedOn w:val="a4"/>
    <w:rsid w:val="002216F6"/>
  </w:style>
  <w:style w:type="character" w:customStyle="1" w:styleId="Heading32">
    <w:name w:val="Heading #3 (2)_"/>
    <w:link w:val="Heading320"/>
    <w:rsid w:val="002216F6"/>
    <w:rPr>
      <w:rFonts w:ascii="Constantia" w:eastAsia="Constantia" w:hAnsi="Constantia" w:cs="Constantia"/>
      <w:spacing w:val="-9"/>
      <w:sz w:val="21"/>
      <w:szCs w:val="21"/>
      <w:shd w:val="clear" w:color="auto" w:fill="FFFFFF"/>
    </w:rPr>
  </w:style>
  <w:style w:type="paragraph" w:customStyle="1" w:styleId="Heading320">
    <w:name w:val="Heading #3 (2)"/>
    <w:basedOn w:val="a3"/>
    <w:link w:val="Heading32"/>
    <w:rsid w:val="002216F6"/>
    <w:pPr>
      <w:shd w:val="clear" w:color="auto" w:fill="FFFFFF"/>
      <w:spacing w:before="840" w:after="420" w:line="240" w:lineRule="exact"/>
      <w:outlineLvl w:val="2"/>
    </w:pPr>
    <w:rPr>
      <w:rFonts w:ascii="Constantia" w:eastAsia="Constantia" w:hAnsi="Constantia" w:cs="Constantia"/>
      <w:spacing w:val="-9"/>
      <w:sz w:val="21"/>
      <w:szCs w:val="21"/>
    </w:rPr>
  </w:style>
  <w:style w:type="paragraph" w:customStyle="1" w:styleId="Name">
    <w:name w:val="Name"/>
    <w:rsid w:val="002216F6"/>
    <w:pPr>
      <w:tabs>
        <w:tab w:val="left" w:pos="-845"/>
        <w:tab w:val="left" w:pos="-737"/>
        <w:tab w:val="left" w:pos="0"/>
        <w:tab w:val="left" w:pos="595"/>
        <w:tab w:val="left" w:pos="1190"/>
        <w:tab w:val="left" w:pos="1786"/>
        <w:tab w:val="left" w:pos="2381"/>
        <w:tab w:val="left" w:pos="2976"/>
        <w:tab w:val="left" w:pos="3571"/>
        <w:tab w:val="left" w:pos="4166"/>
        <w:tab w:val="left" w:pos="4762"/>
        <w:tab w:val="left" w:pos="5357"/>
        <w:tab w:val="left" w:pos="5952"/>
        <w:tab w:val="left" w:pos="6547"/>
        <w:tab w:val="left" w:pos="7142"/>
        <w:tab w:val="left" w:pos="7738"/>
        <w:tab w:val="left" w:pos="8333"/>
      </w:tabs>
      <w:suppressAutoHyphens/>
      <w:spacing w:after="0" w:line="240" w:lineRule="auto"/>
      <w:jc w:val="both"/>
    </w:pPr>
    <w:rPr>
      <w:rFonts w:ascii="Arial" w:eastAsia="Times New Roman" w:hAnsi="Arial" w:cs="Times New Roman"/>
      <w:b/>
      <w:smallCaps/>
      <w:spacing w:val="-2"/>
      <w:sz w:val="20"/>
      <w:szCs w:val="20"/>
      <w:lang w:eastAsia="ru-RU" w:bidi="ru-RU"/>
    </w:rPr>
  </w:style>
  <w:style w:type="paragraph" w:customStyle="1" w:styleId="Report">
    <w:name w:val="Report"/>
    <w:rsid w:val="002216F6"/>
    <w:pPr>
      <w:numPr>
        <w:numId w:val="18"/>
      </w:numPr>
      <w:spacing w:after="240" w:line="240" w:lineRule="auto"/>
      <w:jc w:val="both"/>
    </w:pPr>
    <w:rPr>
      <w:rFonts w:ascii="Times New Roman" w:eastAsia="Times New Roman" w:hAnsi="Times New Roman" w:cs="Times New Roman"/>
      <w:snapToGrid w:val="0"/>
      <w:sz w:val="20"/>
      <w:szCs w:val="20"/>
      <w:lang w:eastAsia="ru-RU" w:bidi="ru-RU"/>
    </w:rPr>
  </w:style>
  <w:style w:type="character" w:customStyle="1" w:styleId="ABC-paragrahinNotesChar">
    <w:name w:val="ABC - paragrah in Notes Char"/>
    <w:link w:val="ABC-paragrahinNotes"/>
    <w:rsid w:val="002216F6"/>
    <w:rPr>
      <w:rFonts w:ascii="Times New Roman" w:eastAsia="Calibri" w:hAnsi="Times New Roman" w:cs="Times New Roman"/>
      <w:sz w:val="20"/>
      <w:szCs w:val="20"/>
      <w:lang w:val="x-none" w:eastAsia="x-none"/>
    </w:rPr>
  </w:style>
  <w:style w:type="paragraph" w:customStyle="1" w:styleId="Style3">
    <w:name w:val="Style3"/>
    <w:basedOn w:val="a3"/>
    <w:rsid w:val="002216F6"/>
    <w:pPr>
      <w:widowControl w:val="0"/>
      <w:autoSpaceDE w:val="0"/>
      <w:autoSpaceDN w:val="0"/>
      <w:adjustRightInd w:val="0"/>
      <w:spacing w:after="0"/>
    </w:pPr>
    <w:rPr>
      <w:rFonts w:ascii="Franklin Gothic Medium" w:eastAsia="Times New Roman" w:hAnsi="Franklin Gothic Medium"/>
      <w:szCs w:val="24"/>
      <w:lang w:eastAsia="ru-RU"/>
    </w:rPr>
  </w:style>
  <w:style w:type="character" w:customStyle="1" w:styleId="Bodytext4">
    <w:name w:val="Body text (4)_"/>
    <w:link w:val="Bodytext40"/>
    <w:rsid w:val="002216F6"/>
    <w:rPr>
      <w:rFonts w:ascii="Constantia" w:eastAsia="Constantia" w:hAnsi="Constantia" w:cs="Constantia"/>
      <w:spacing w:val="-4"/>
      <w:sz w:val="19"/>
      <w:szCs w:val="19"/>
      <w:shd w:val="clear" w:color="auto" w:fill="FFFFFF"/>
    </w:rPr>
  </w:style>
  <w:style w:type="paragraph" w:customStyle="1" w:styleId="Bodytext40">
    <w:name w:val="Body text (4)"/>
    <w:basedOn w:val="a3"/>
    <w:link w:val="Bodytext4"/>
    <w:rsid w:val="002216F6"/>
    <w:pPr>
      <w:shd w:val="clear" w:color="auto" w:fill="FFFFFF"/>
      <w:spacing w:before="420" w:line="0" w:lineRule="atLeast"/>
    </w:pPr>
    <w:rPr>
      <w:rFonts w:ascii="Constantia" w:eastAsia="Constantia" w:hAnsi="Constantia" w:cs="Constantia"/>
      <w:spacing w:val="-4"/>
      <w:sz w:val="19"/>
      <w:szCs w:val="19"/>
    </w:rPr>
  </w:style>
  <w:style w:type="paragraph" w:customStyle="1" w:styleId="PwCAddress">
    <w:name w:val="PwC Address"/>
    <w:basedOn w:val="a3"/>
    <w:link w:val="PwCAddressChar"/>
    <w:qFormat/>
    <w:rsid w:val="002216F6"/>
    <w:pPr>
      <w:spacing w:after="0" w:line="200" w:lineRule="atLeast"/>
    </w:pPr>
    <w:rPr>
      <w:rFonts w:ascii="Georgia" w:eastAsia="Arial" w:hAnsi="Georgia"/>
      <w:i/>
      <w:noProof/>
      <w:sz w:val="18"/>
      <w:lang w:val="en-GB" w:eastAsia="en-GB"/>
    </w:rPr>
  </w:style>
  <w:style w:type="character" w:customStyle="1" w:styleId="PwCAddressChar">
    <w:name w:val="PwC Address Char"/>
    <w:link w:val="PwCAddress"/>
    <w:rsid w:val="002216F6"/>
    <w:rPr>
      <w:rFonts w:ascii="Georgia" w:eastAsia="Arial" w:hAnsi="Georgia" w:cs="Times New Roman"/>
      <w:i/>
      <w:noProof/>
      <w:sz w:val="18"/>
      <w:lang w:val="en-GB" w:eastAsia="en-GB"/>
    </w:rPr>
  </w:style>
  <w:style w:type="paragraph" w:customStyle="1" w:styleId="Continued">
    <w:name w:val="Continued"/>
    <w:basedOn w:val="1"/>
    <w:qFormat/>
    <w:rsid w:val="002216F6"/>
    <w:pPr>
      <w:tabs>
        <w:tab w:val="num" w:pos="5013"/>
      </w:tabs>
      <w:spacing w:before="0" w:after="240"/>
      <w:ind w:left="5013"/>
    </w:pPr>
    <w:rPr>
      <w:rFonts w:ascii="Arial" w:eastAsia="Arial Unicode MS" w:hAnsi="Arial" w:cs="Arial"/>
      <w:caps w:val="0"/>
      <w:sz w:val="20"/>
      <w:szCs w:val="20"/>
      <w:lang w:eastAsia="ru-RU"/>
    </w:rPr>
  </w:style>
  <w:style w:type="paragraph" w:customStyle="1" w:styleId="pnumbered">
    <w:name w:val="pnumbered"/>
    <w:basedOn w:val="a3"/>
    <w:rsid w:val="002216F6"/>
    <w:pPr>
      <w:spacing w:before="100" w:beforeAutospacing="1" w:after="100" w:afterAutospacing="1"/>
    </w:pPr>
    <w:rPr>
      <w:rFonts w:eastAsia="Times New Roman"/>
      <w:szCs w:val="24"/>
      <w:lang w:eastAsia="ru-RU"/>
    </w:rPr>
  </w:style>
  <w:style w:type="paragraph" w:customStyle="1" w:styleId="ABC-Aftertable">
    <w:name w:val="ABC - After table"/>
    <w:next w:val="a3"/>
    <w:rsid w:val="002216F6"/>
    <w:pPr>
      <w:spacing w:before="240" w:after="240" w:line="240" w:lineRule="auto"/>
      <w:jc w:val="both"/>
    </w:pPr>
    <w:rPr>
      <w:rFonts w:ascii="Arial" w:eastAsia="Times New Roman" w:hAnsi="Arial" w:cs="Times New Roman"/>
      <w:noProof/>
      <w:sz w:val="18"/>
      <w:szCs w:val="20"/>
      <w:lang w:eastAsia="ru-RU" w:bidi="ru-RU"/>
    </w:rPr>
  </w:style>
  <w:style w:type="paragraph" w:customStyle="1" w:styleId="ABC-BulletsinNotes">
    <w:name w:val="ABC - Bullets in Notes"/>
    <w:rsid w:val="002216F6"/>
    <w:pPr>
      <w:numPr>
        <w:numId w:val="19"/>
      </w:numPr>
      <w:tabs>
        <w:tab w:val="left" w:pos="851"/>
      </w:tabs>
      <w:spacing w:after="240" w:line="240" w:lineRule="auto"/>
      <w:jc w:val="both"/>
    </w:pPr>
    <w:rPr>
      <w:rFonts w:ascii="Arial" w:eastAsia="Times New Roman" w:hAnsi="Arial" w:cs="Times New Roman"/>
      <w:sz w:val="18"/>
      <w:szCs w:val="20"/>
      <w:lang w:eastAsia="ru-RU" w:bidi="ru-RU"/>
    </w:rPr>
  </w:style>
  <w:style w:type="paragraph" w:customStyle="1" w:styleId="Reportbullets">
    <w:name w:val="Report bullets"/>
    <w:rsid w:val="002216F6"/>
    <w:pPr>
      <w:numPr>
        <w:numId w:val="20"/>
      </w:numPr>
      <w:tabs>
        <w:tab w:val="clear" w:pos="360"/>
        <w:tab w:val="left" w:pos="567"/>
      </w:tabs>
      <w:spacing w:after="240" w:line="240" w:lineRule="auto"/>
      <w:ind w:left="567" w:hanging="567"/>
      <w:jc w:val="both"/>
    </w:pPr>
    <w:rPr>
      <w:rFonts w:ascii="Times New Roman" w:eastAsia="Times New Roman" w:hAnsi="Times New Roman" w:cs="Times New Roman"/>
      <w:sz w:val="20"/>
      <w:szCs w:val="20"/>
      <w:lang w:eastAsia="ru-RU" w:bidi="ru-RU"/>
    </w:rPr>
  </w:style>
  <w:style w:type="paragraph" w:customStyle="1" w:styleId="Tabletext">
    <w:name w:val="Table text"/>
    <w:basedOn w:val="a3"/>
    <w:rsid w:val="002216F6"/>
    <w:pPr>
      <w:spacing w:after="0"/>
      <w:ind w:left="85" w:hanging="85"/>
    </w:pPr>
    <w:rPr>
      <w:rFonts w:ascii="Arial" w:eastAsia="Times New Roman" w:hAnsi="Arial"/>
      <w:sz w:val="18"/>
      <w:szCs w:val="20"/>
      <w:lang w:eastAsia="ru-RU" w:bidi="ru-RU"/>
    </w:rPr>
  </w:style>
  <w:style w:type="paragraph" w:customStyle="1" w:styleId="Columnheader">
    <w:name w:val="Column header"/>
    <w:basedOn w:val="a3"/>
    <w:rsid w:val="002216F6"/>
    <w:pPr>
      <w:tabs>
        <w:tab w:val="decimal" w:pos="1503"/>
      </w:tabs>
      <w:spacing w:after="0" w:line="228" w:lineRule="auto"/>
      <w:ind w:right="-56"/>
    </w:pPr>
    <w:rPr>
      <w:rFonts w:ascii="Arial" w:eastAsia="Times New Roman" w:hAnsi="Arial"/>
      <w:b/>
      <w:sz w:val="18"/>
      <w:szCs w:val="20"/>
      <w:lang w:eastAsia="ru-RU" w:bidi="ru-RU"/>
    </w:rPr>
  </w:style>
  <w:style w:type="paragraph" w:customStyle="1" w:styleId="Tablenumbers1">
    <w:name w:val="Table numbers1"/>
    <w:rsid w:val="002216F6"/>
    <w:pPr>
      <w:tabs>
        <w:tab w:val="decimal" w:pos="1503"/>
      </w:tabs>
      <w:spacing w:after="0" w:line="240" w:lineRule="auto"/>
      <w:ind w:right="-56"/>
    </w:pPr>
    <w:rPr>
      <w:rFonts w:ascii="Arial" w:eastAsia="Times New Roman" w:hAnsi="Arial" w:cs="Times New Roman"/>
      <w:sz w:val="18"/>
      <w:szCs w:val="20"/>
      <w:lang w:eastAsia="ru-RU" w:bidi="ru-RU"/>
    </w:rPr>
  </w:style>
  <w:style w:type="paragraph" w:customStyle="1" w:styleId="RRthousands">
    <w:name w:val="RR thousands"/>
    <w:basedOn w:val="a3"/>
    <w:link w:val="RRthousandsChar"/>
    <w:rsid w:val="002216F6"/>
    <w:pPr>
      <w:spacing w:after="0"/>
      <w:ind w:left="86" w:hanging="86"/>
    </w:pPr>
    <w:rPr>
      <w:rFonts w:ascii="Arial" w:eastAsia="Times New Roman" w:hAnsi="Arial" w:cs="Arial"/>
      <w:i/>
      <w:sz w:val="18"/>
      <w:szCs w:val="20"/>
      <w:lang w:val="x-none" w:eastAsia="x-none" w:bidi="ru-RU"/>
    </w:rPr>
  </w:style>
  <w:style w:type="character" w:customStyle="1" w:styleId="RRthousandsChar">
    <w:name w:val="RR thousands Char"/>
    <w:link w:val="RRthousands"/>
    <w:rsid w:val="002216F6"/>
    <w:rPr>
      <w:rFonts w:ascii="Arial" w:eastAsia="Times New Roman" w:hAnsi="Arial" w:cs="Arial"/>
      <w:i/>
      <w:sz w:val="18"/>
      <w:szCs w:val="20"/>
      <w:lang w:val="x-none" w:eastAsia="x-none" w:bidi="ru-RU"/>
    </w:rPr>
  </w:style>
  <w:style w:type="paragraph" w:customStyle="1" w:styleId="StyleABC-paragrahinNotesAfter10pt">
    <w:name w:val="Style ABC - paragrah in Notes + After:  10 pt"/>
    <w:basedOn w:val="ABC-paragrahinNotes"/>
    <w:rsid w:val="002216F6"/>
    <w:pPr>
      <w:spacing w:after="200"/>
    </w:pPr>
    <w:rPr>
      <w:rFonts w:ascii="Arial" w:eastAsia="Times New Roman" w:hAnsi="Arial"/>
      <w:sz w:val="18"/>
      <w:lang w:bidi="ru-RU"/>
    </w:rPr>
  </w:style>
  <w:style w:type="paragraph" w:customStyle="1" w:styleId="Rowheader">
    <w:name w:val="Row header"/>
    <w:basedOn w:val="a3"/>
    <w:rsid w:val="002216F6"/>
    <w:pPr>
      <w:spacing w:after="0"/>
      <w:ind w:left="85" w:hanging="85"/>
    </w:pPr>
    <w:rPr>
      <w:rFonts w:ascii="Arial" w:eastAsia="Times New Roman" w:hAnsi="Arial"/>
      <w:b/>
      <w:sz w:val="18"/>
      <w:szCs w:val="20"/>
      <w:lang w:val="en-GB"/>
    </w:rPr>
  </w:style>
  <w:style w:type="paragraph" w:customStyle="1" w:styleId="ConsPlusNonformat">
    <w:name w:val="ConsPlusNonformat"/>
    <w:rsid w:val="002216F6"/>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western">
    <w:name w:val="western"/>
    <w:basedOn w:val="a3"/>
    <w:rsid w:val="002216F6"/>
    <w:pPr>
      <w:spacing w:before="100" w:beforeAutospacing="1" w:after="100" w:afterAutospacing="1"/>
    </w:pPr>
    <w:rPr>
      <w:rFonts w:eastAsia="Times New Roman"/>
      <w:szCs w:val="24"/>
      <w:lang w:eastAsia="ru-RU"/>
    </w:rPr>
  </w:style>
  <w:style w:type="character" w:customStyle="1" w:styleId="tx-contagged-tooltip">
    <w:name w:val="tx-contagged-tooltip"/>
    <w:basedOn w:val="a4"/>
    <w:rsid w:val="002216F6"/>
  </w:style>
  <w:style w:type="character" w:customStyle="1" w:styleId="tx-contagged-tooltip-content">
    <w:name w:val="tx-contagged-tooltip-content"/>
    <w:basedOn w:val="a4"/>
    <w:rsid w:val="002216F6"/>
  </w:style>
  <w:style w:type="paragraph" w:customStyle="1" w:styleId="rvps48222">
    <w:name w:val="rvps48222"/>
    <w:basedOn w:val="a3"/>
    <w:rsid w:val="002216F6"/>
    <w:pPr>
      <w:spacing w:before="100" w:beforeAutospacing="1" w:after="100" w:afterAutospacing="1"/>
    </w:pPr>
    <w:rPr>
      <w:rFonts w:eastAsia="Times New Roman"/>
      <w:szCs w:val="24"/>
      <w:lang w:eastAsia="ru-RU"/>
    </w:rPr>
  </w:style>
  <w:style w:type="character" w:customStyle="1" w:styleId="FontStyle14">
    <w:name w:val="Font Style14"/>
    <w:uiPriority w:val="99"/>
    <w:rsid w:val="002216F6"/>
    <w:rPr>
      <w:rFonts w:ascii="Times New Roman" w:hAnsi="Times New Roman" w:cs="Times New Roman"/>
      <w:sz w:val="26"/>
      <w:szCs w:val="26"/>
    </w:rPr>
  </w:style>
  <w:style w:type="character" w:customStyle="1" w:styleId="qz">
    <w:name w:val="qz"/>
    <w:basedOn w:val="a4"/>
    <w:rsid w:val="002216F6"/>
  </w:style>
  <w:style w:type="paragraph" w:customStyle="1" w:styleId="afffff0">
    <w:name w:val="Заголовок примечания"/>
    <w:basedOn w:val="1"/>
    <w:qFormat/>
    <w:rsid w:val="002216F6"/>
    <w:pPr>
      <w:spacing w:before="120" w:after="120"/>
    </w:pPr>
    <w:rPr>
      <w:rFonts w:ascii="Trebuchet MS" w:eastAsia="Times New Roman" w:hAnsi="Trebuchet MS" w:cs="Arial"/>
      <w:iCs/>
      <w:kern w:val="0"/>
      <w:sz w:val="20"/>
      <w:szCs w:val="20"/>
      <w:lang w:eastAsia="ru-RU"/>
    </w:rPr>
  </w:style>
  <w:style w:type="character" w:customStyle="1" w:styleId="Heading1Char">
    <w:name w:val="Heading 1 Char"/>
    <w:rsid w:val="002216F6"/>
    <w:rPr>
      <w:rFonts w:ascii="Cambria" w:eastAsia="Calibri" w:hAnsi="Cambria" w:cs="Times New Roman"/>
      <w:b/>
      <w:bCs/>
      <w:kern w:val="32"/>
      <w:sz w:val="32"/>
      <w:szCs w:val="32"/>
    </w:rPr>
  </w:style>
  <w:style w:type="character" w:customStyle="1" w:styleId="Heading2Char">
    <w:name w:val="Heading 2 Char"/>
    <w:uiPriority w:val="9"/>
    <w:rsid w:val="002216F6"/>
    <w:rPr>
      <w:rFonts w:ascii="Cambria" w:eastAsia="Calibri" w:hAnsi="Cambria" w:cs="Times New Roman"/>
      <w:b/>
      <w:bCs/>
      <w:color w:val="4F81BD"/>
      <w:sz w:val="26"/>
      <w:szCs w:val="26"/>
    </w:rPr>
  </w:style>
  <w:style w:type="character" w:customStyle="1" w:styleId="Heading3Char">
    <w:name w:val="Heading 3 Char"/>
    <w:rsid w:val="002216F6"/>
    <w:rPr>
      <w:rFonts w:ascii="Cambria" w:eastAsia="Calibri" w:hAnsi="Cambria" w:cs="Times New Roman"/>
      <w:b/>
      <w:bCs/>
      <w:color w:val="4F81BD"/>
      <w:sz w:val="20"/>
      <w:szCs w:val="20"/>
    </w:rPr>
  </w:style>
  <w:style w:type="character" w:customStyle="1" w:styleId="Heading4Char">
    <w:name w:val="Heading 4 Char"/>
    <w:rsid w:val="002216F6"/>
    <w:rPr>
      <w:rFonts w:ascii="Cambria" w:eastAsia="Calibri" w:hAnsi="Cambria" w:cs="Times New Roman"/>
      <w:b/>
      <w:bCs/>
      <w:i/>
      <w:iCs/>
      <w:color w:val="4F81BD"/>
      <w:sz w:val="20"/>
      <w:szCs w:val="20"/>
    </w:rPr>
  </w:style>
  <w:style w:type="character" w:customStyle="1" w:styleId="Heading5Char">
    <w:name w:val="Heading 5 Char"/>
    <w:rsid w:val="002216F6"/>
    <w:rPr>
      <w:rFonts w:ascii="Times New Roman" w:eastAsia="Calibri" w:hAnsi="Times New Roman" w:cs="Times New Roman"/>
      <w:b/>
      <w:bCs/>
      <w:i/>
      <w:iCs/>
      <w:sz w:val="26"/>
      <w:szCs w:val="26"/>
    </w:rPr>
  </w:style>
  <w:style w:type="character" w:customStyle="1" w:styleId="Heading6Char">
    <w:name w:val="Heading 6 Char"/>
    <w:rsid w:val="002216F6"/>
    <w:rPr>
      <w:rFonts w:ascii="Times New Roman" w:eastAsia="Calibri" w:hAnsi="Times New Roman" w:cs="Times New Roman"/>
      <w:b/>
      <w:bCs/>
      <w:sz w:val="20"/>
      <w:szCs w:val="20"/>
    </w:rPr>
  </w:style>
  <w:style w:type="character" w:customStyle="1" w:styleId="Heading7Char">
    <w:name w:val="Heading 7 Char"/>
    <w:rsid w:val="002216F6"/>
    <w:rPr>
      <w:rFonts w:ascii="Times New Roman" w:eastAsia="Calibri" w:hAnsi="Times New Roman" w:cs="Times New Roman"/>
      <w:sz w:val="24"/>
      <w:szCs w:val="24"/>
    </w:rPr>
  </w:style>
  <w:style w:type="character" w:customStyle="1" w:styleId="Heading8Char">
    <w:name w:val="Heading 8 Char"/>
    <w:rsid w:val="002216F6"/>
    <w:rPr>
      <w:rFonts w:ascii="Times New Roman" w:eastAsia="Calibri" w:hAnsi="Times New Roman" w:cs="Times New Roman"/>
      <w:i/>
      <w:iCs/>
      <w:sz w:val="24"/>
      <w:szCs w:val="24"/>
    </w:rPr>
  </w:style>
  <w:style w:type="character" w:customStyle="1" w:styleId="Heading9Char">
    <w:name w:val="Heading 9 Char"/>
    <w:rsid w:val="002216F6"/>
    <w:rPr>
      <w:rFonts w:ascii="Arial" w:eastAsia="Calibri" w:hAnsi="Arial" w:cs="Times New Roman"/>
      <w:sz w:val="20"/>
      <w:szCs w:val="20"/>
    </w:rPr>
  </w:style>
  <w:style w:type="character" w:customStyle="1" w:styleId="BalloonTextChar1">
    <w:name w:val="Balloon Text Char1"/>
    <w:uiPriority w:val="99"/>
    <w:rsid w:val="002216F6"/>
    <w:rPr>
      <w:rFonts w:ascii="Tahoma" w:eastAsia="Calibri" w:hAnsi="Tahoma" w:cs="Times New Roman"/>
      <w:sz w:val="16"/>
      <w:szCs w:val="16"/>
    </w:rPr>
  </w:style>
  <w:style w:type="character" w:customStyle="1" w:styleId="BodyTextIndentChar">
    <w:name w:val="Body Text Indent Char"/>
    <w:uiPriority w:val="99"/>
    <w:rsid w:val="002216F6"/>
    <w:rPr>
      <w:rFonts w:ascii="Times New Roman" w:eastAsia="Calibri" w:hAnsi="Times New Roman" w:cs="Times New Roman"/>
      <w:sz w:val="24"/>
      <w:szCs w:val="24"/>
      <w:lang w:eastAsia="ru-RU"/>
    </w:rPr>
  </w:style>
  <w:style w:type="character" w:customStyle="1" w:styleId="CommentTextChar1">
    <w:name w:val="Comment Text Char1"/>
    <w:rsid w:val="002216F6"/>
    <w:rPr>
      <w:rFonts w:ascii="Calibri" w:eastAsia="Calibri" w:hAnsi="Calibri" w:cs="Times New Roman"/>
      <w:sz w:val="20"/>
      <w:szCs w:val="20"/>
    </w:rPr>
  </w:style>
  <w:style w:type="character" w:customStyle="1" w:styleId="BodyTextIndent3Char">
    <w:name w:val="Body Text Indent 3 Char"/>
    <w:uiPriority w:val="99"/>
    <w:rsid w:val="002216F6"/>
    <w:rPr>
      <w:rFonts w:ascii="Calibri" w:eastAsia="Calibri" w:hAnsi="Calibri" w:cs="Times New Roman"/>
      <w:sz w:val="16"/>
      <w:szCs w:val="16"/>
    </w:rPr>
  </w:style>
  <w:style w:type="character" w:customStyle="1" w:styleId="FootnoteTextChar">
    <w:name w:val="Footnote Text Char"/>
    <w:rsid w:val="002216F6"/>
    <w:rPr>
      <w:rFonts w:ascii="Calibri" w:eastAsia="Calibri" w:hAnsi="Calibri" w:cs="Times New Roman"/>
      <w:sz w:val="20"/>
      <w:szCs w:val="20"/>
    </w:rPr>
  </w:style>
  <w:style w:type="character" w:customStyle="1" w:styleId="BodyTextIndent2Char">
    <w:name w:val="Body Text Indent 2 Char"/>
    <w:rsid w:val="002216F6"/>
    <w:rPr>
      <w:rFonts w:ascii="Calibri" w:eastAsia="Calibri" w:hAnsi="Calibri" w:cs="Times New Roman"/>
      <w:sz w:val="20"/>
      <w:szCs w:val="20"/>
    </w:rPr>
  </w:style>
  <w:style w:type="character" w:customStyle="1" w:styleId="BodyTextChar">
    <w:name w:val="Body Text Char"/>
    <w:rsid w:val="002216F6"/>
    <w:rPr>
      <w:rFonts w:ascii="Calibri" w:eastAsia="Calibri" w:hAnsi="Calibri" w:cs="Times New Roman"/>
      <w:sz w:val="20"/>
      <w:szCs w:val="20"/>
    </w:rPr>
  </w:style>
  <w:style w:type="character" w:customStyle="1" w:styleId="BodyText3Char">
    <w:name w:val="Body Text 3 Char"/>
    <w:rsid w:val="002216F6"/>
    <w:rPr>
      <w:rFonts w:ascii="Calibri" w:eastAsia="Calibri" w:hAnsi="Calibri" w:cs="Times New Roman"/>
      <w:sz w:val="16"/>
      <w:szCs w:val="16"/>
    </w:rPr>
  </w:style>
  <w:style w:type="character" w:customStyle="1" w:styleId="CommentSubjectChar1">
    <w:name w:val="Comment Subject Char1"/>
    <w:rsid w:val="002216F6"/>
    <w:rPr>
      <w:rFonts w:ascii="Calibri" w:eastAsia="Calibri" w:hAnsi="Calibri" w:cs="Times New Roman"/>
      <w:b/>
      <w:bCs/>
      <w:sz w:val="20"/>
      <w:szCs w:val="20"/>
    </w:rPr>
  </w:style>
  <w:style w:type="character" w:customStyle="1" w:styleId="HeaderChar1">
    <w:name w:val="Header Char1"/>
    <w:uiPriority w:val="99"/>
    <w:rsid w:val="002216F6"/>
    <w:rPr>
      <w:rFonts w:ascii="Times New Roman" w:eastAsia="Calibri" w:hAnsi="Times New Roman" w:cs="Times New Roman"/>
      <w:sz w:val="24"/>
      <w:szCs w:val="24"/>
      <w:lang w:eastAsia="ru-RU"/>
    </w:rPr>
  </w:style>
  <w:style w:type="character" w:customStyle="1" w:styleId="FooterChar1">
    <w:name w:val="Footer Char1"/>
    <w:aliases w:val="Íèæíèé êîëîíòèòóë Çíàê Char"/>
    <w:uiPriority w:val="99"/>
    <w:rsid w:val="002216F6"/>
    <w:rPr>
      <w:rFonts w:ascii="Times New Roman" w:eastAsia="Calibri" w:hAnsi="Times New Roman" w:cs="Times New Roman"/>
      <w:sz w:val="24"/>
      <w:szCs w:val="24"/>
      <w:lang w:eastAsia="ru-RU"/>
    </w:rPr>
  </w:style>
  <w:style w:type="character" w:customStyle="1" w:styleId="TitleChar">
    <w:name w:val="Title Char"/>
    <w:rsid w:val="002216F6"/>
    <w:rPr>
      <w:rFonts w:ascii="Times New Roman" w:eastAsia="Calibri" w:hAnsi="Times New Roman" w:cs="Times New Roman"/>
      <w:i/>
      <w:iCs/>
      <w:sz w:val="28"/>
      <w:szCs w:val="28"/>
      <w:u w:val="single"/>
      <w:lang w:eastAsia="ru-RU"/>
    </w:rPr>
  </w:style>
  <w:style w:type="character" w:customStyle="1" w:styleId="EndnoteTextChar">
    <w:name w:val="Endnote Text Char"/>
    <w:rsid w:val="002216F6"/>
    <w:rPr>
      <w:rFonts w:ascii="Calibri" w:eastAsia="Calibri" w:hAnsi="Calibri" w:cs="Times New Roman"/>
      <w:sz w:val="20"/>
      <w:szCs w:val="20"/>
    </w:rPr>
  </w:style>
  <w:style w:type="character" w:customStyle="1" w:styleId="BodyText2Char">
    <w:name w:val="Body Text 2 Char"/>
    <w:rsid w:val="002216F6"/>
    <w:rPr>
      <w:rFonts w:ascii="Arial" w:eastAsia="Arial Unicode MS" w:hAnsi="Arial" w:cs="Times New Roman"/>
      <w:sz w:val="20"/>
    </w:rPr>
  </w:style>
  <w:style w:type="character" w:customStyle="1" w:styleId="BodyTextFirstIndentChar">
    <w:name w:val="Body Text First Indent Char"/>
    <w:semiHidden/>
    <w:rsid w:val="002216F6"/>
    <w:rPr>
      <w:rFonts w:ascii="Arial" w:eastAsia="Arial Unicode MS" w:hAnsi="Arial" w:cs="Times New Roman"/>
      <w:sz w:val="20"/>
      <w:szCs w:val="24"/>
    </w:rPr>
  </w:style>
  <w:style w:type="character" w:customStyle="1" w:styleId="BodyTextFirstIndent2Char">
    <w:name w:val="Body Text First Indent 2 Char"/>
    <w:semiHidden/>
    <w:rsid w:val="002216F6"/>
    <w:rPr>
      <w:rFonts w:ascii="Arial" w:eastAsia="MS Mincho" w:hAnsi="Arial" w:cs="Times New Roman"/>
      <w:sz w:val="24"/>
      <w:szCs w:val="24"/>
      <w:lang w:val="en-US" w:eastAsia="ja-JP"/>
    </w:rPr>
  </w:style>
  <w:style w:type="character" w:customStyle="1" w:styleId="ClosingChar">
    <w:name w:val="Closing Char"/>
    <w:semiHidden/>
    <w:rsid w:val="002216F6"/>
    <w:rPr>
      <w:rFonts w:ascii="Arial" w:eastAsia="MS Mincho" w:hAnsi="Arial" w:cs="Times New Roman"/>
      <w:sz w:val="20"/>
      <w:szCs w:val="24"/>
      <w:lang w:val="en-US" w:eastAsia="ja-JP"/>
    </w:rPr>
  </w:style>
  <w:style w:type="character" w:customStyle="1" w:styleId="DateChar">
    <w:name w:val="Date Char"/>
    <w:semiHidden/>
    <w:rsid w:val="002216F6"/>
    <w:rPr>
      <w:rFonts w:ascii="Arial" w:eastAsia="MS Mincho" w:hAnsi="Arial" w:cs="Times New Roman"/>
      <w:sz w:val="20"/>
      <w:szCs w:val="24"/>
      <w:lang w:val="en-US" w:eastAsia="ja-JP"/>
    </w:rPr>
  </w:style>
  <w:style w:type="character" w:customStyle="1" w:styleId="E-mailSignatureChar">
    <w:name w:val="E-mail Signature Char"/>
    <w:semiHidden/>
    <w:rsid w:val="002216F6"/>
    <w:rPr>
      <w:rFonts w:ascii="Arial" w:eastAsia="MS Mincho" w:hAnsi="Arial" w:cs="Times New Roman"/>
      <w:sz w:val="20"/>
      <w:szCs w:val="24"/>
      <w:lang w:val="en-US" w:eastAsia="ja-JP"/>
    </w:rPr>
  </w:style>
  <w:style w:type="character" w:customStyle="1" w:styleId="HTMLAddressChar">
    <w:name w:val="HTML Address Char"/>
    <w:semiHidden/>
    <w:rsid w:val="002216F6"/>
    <w:rPr>
      <w:rFonts w:ascii="Arial" w:eastAsia="MS Mincho" w:hAnsi="Arial" w:cs="Times New Roman"/>
      <w:i/>
      <w:iCs/>
      <w:sz w:val="20"/>
      <w:szCs w:val="24"/>
      <w:lang w:val="en-US" w:eastAsia="ja-JP"/>
    </w:rPr>
  </w:style>
  <w:style w:type="character" w:customStyle="1" w:styleId="HTMLPreformattedChar">
    <w:name w:val="HTML Preformatted Char"/>
    <w:semiHidden/>
    <w:rsid w:val="002216F6"/>
    <w:rPr>
      <w:rFonts w:ascii="Courier New" w:eastAsia="MS Mincho" w:hAnsi="Courier New" w:cs="Times New Roman"/>
      <w:sz w:val="20"/>
      <w:szCs w:val="20"/>
      <w:lang w:val="en-US" w:eastAsia="ja-JP"/>
    </w:rPr>
  </w:style>
  <w:style w:type="character" w:customStyle="1" w:styleId="MessageHeaderChar">
    <w:name w:val="Message Header Char"/>
    <w:semiHidden/>
    <w:rsid w:val="002216F6"/>
    <w:rPr>
      <w:rFonts w:ascii="Arial" w:eastAsia="MS Mincho" w:hAnsi="Arial" w:cs="Times New Roman"/>
      <w:sz w:val="24"/>
      <w:szCs w:val="24"/>
      <w:shd w:val="pct20" w:color="auto" w:fill="auto"/>
      <w:lang w:val="en-US" w:eastAsia="ja-JP"/>
    </w:rPr>
  </w:style>
  <w:style w:type="character" w:customStyle="1" w:styleId="NoteHeadingChar">
    <w:name w:val="Note Heading Char"/>
    <w:semiHidden/>
    <w:rsid w:val="002216F6"/>
    <w:rPr>
      <w:rFonts w:ascii="Arial" w:eastAsia="MS Mincho" w:hAnsi="Arial" w:cs="Times New Roman"/>
      <w:sz w:val="20"/>
      <w:szCs w:val="24"/>
      <w:lang w:val="en-US" w:eastAsia="ja-JP"/>
    </w:rPr>
  </w:style>
  <w:style w:type="character" w:customStyle="1" w:styleId="PlainTextChar">
    <w:name w:val="Plain Text Char"/>
    <w:rsid w:val="002216F6"/>
    <w:rPr>
      <w:rFonts w:ascii="Courier New" w:eastAsia="MS Mincho" w:hAnsi="Courier New" w:cs="Times New Roman"/>
      <w:sz w:val="20"/>
      <w:szCs w:val="20"/>
      <w:lang w:val="en-US" w:eastAsia="ja-JP"/>
    </w:rPr>
  </w:style>
  <w:style w:type="character" w:customStyle="1" w:styleId="SalutationChar">
    <w:name w:val="Salutation Char"/>
    <w:semiHidden/>
    <w:rsid w:val="002216F6"/>
    <w:rPr>
      <w:rFonts w:ascii="Arial" w:eastAsia="MS Mincho" w:hAnsi="Arial" w:cs="Times New Roman"/>
      <w:sz w:val="20"/>
      <w:szCs w:val="24"/>
      <w:lang w:val="en-US" w:eastAsia="ja-JP"/>
    </w:rPr>
  </w:style>
  <w:style w:type="character" w:customStyle="1" w:styleId="SignatureChar">
    <w:name w:val="Signature Char"/>
    <w:semiHidden/>
    <w:rsid w:val="002216F6"/>
    <w:rPr>
      <w:rFonts w:ascii="Arial" w:eastAsia="MS Mincho" w:hAnsi="Arial" w:cs="Times New Roman"/>
      <w:sz w:val="20"/>
      <w:szCs w:val="24"/>
      <w:lang w:val="en-US" w:eastAsia="ja-JP"/>
    </w:rPr>
  </w:style>
  <w:style w:type="character" w:customStyle="1" w:styleId="SubtitleChar">
    <w:name w:val="Subtitle Char"/>
    <w:rsid w:val="002216F6"/>
    <w:rPr>
      <w:rFonts w:ascii="Arial" w:eastAsia="MS Mincho" w:hAnsi="Arial" w:cs="Times New Roman"/>
      <w:sz w:val="24"/>
      <w:szCs w:val="24"/>
      <w:lang w:val="en-US" w:eastAsia="ja-JP"/>
    </w:rPr>
  </w:style>
  <w:style w:type="character" w:customStyle="1" w:styleId="DocumentMapChar">
    <w:name w:val="Document Map Char"/>
    <w:semiHidden/>
    <w:rsid w:val="002216F6"/>
    <w:rPr>
      <w:rFonts w:ascii="Tahoma" w:eastAsia="MS Mincho" w:hAnsi="Tahoma" w:cs="Times New Roman"/>
      <w:sz w:val="20"/>
      <w:szCs w:val="24"/>
      <w:shd w:val="clear" w:color="auto" w:fill="000080"/>
      <w:lang w:val="en-US" w:eastAsia="ja-JP"/>
    </w:rPr>
  </w:style>
  <w:style w:type="character" w:customStyle="1" w:styleId="MacroTextChar">
    <w:name w:val="Macro Text Char"/>
    <w:semiHidden/>
    <w:rsid w:val="002216F6"/>
    <w:rPr>
      <w:rFonts w:ascii="Courier New" w:eastAsia="MS Mincho" w:hAnsi="Courier New" w:cs="Courier New"/>
      <w:lang w:val="en-US" w:eastAsia="ru-RU" w:bidi="ar-SA"/>
    </w:rPr>
  </w:style>
  <w:style w:type="character" w:customStyle="1" w:styleId="A30">
    <w:name w:val="A3"/>
    <w:uiPriority w:val="99"/>
    <w:rsid w:val="002216F6"/>
    <w:rPr>
      <w:rFonts w:cs="DINPro-Medium"/>
      <w:color w:val="000000"/>
      <w:sz w:val="16"/>
      <w:szCs w:val="16"/>
    </w:rPr>
  </w:style>
  <w:style w:type="character" w:customStyle="1" w:styleId="1f6">
    <w:name w:val="Нижний колонтитул Знак1"/>
    <w:aliases w:val="Íèæíèé êîëîíòèòóë Çíàê Знак1"/>
    <w:uiPriority w:val="99"/>
    <w:semiHidden/>
    <w:rsid w:val="002216F6"/>
    <w:rPr>
      <w:sz w:val="22"/>
      <w:szCs w:val="22"/>
      <w:lang w:eastAsia="en-US"/>
    </w:rPr>
  </w:style>
  <w:style w:type="paragraph" w:customStyle="1" w:styleId="ABC-Comments">
    <w:name w:val="ABC - Comments"/>
    <w:basedOn w:val="ABC-paragrahinNotes"/>
    <w:link w:val="ABC-CommentsChar"/>
    <w:rsid w:val="002216F6"/>
    <w:pPr>
      <w:spacing w:after="120"/>
    </w:pPr>
    <w:rPr>
      <w:rFonts w:ascii="Arial" w:eastAsia="Times New Roman" w:hAnsi="Arial"/>
      <w:i/>
      <w:color w:val="FF0000"/>
      <w:sz w:val="18"/>
      <w:lang w:val="ru-RU" w:eastAsia="ru-RU" w:bidi="ru-RU"/>
    </w:rPr>
  </w:style>
  <w:style w:type="character" w:customStyle="1" w:styleId="ABC-CommentsChar">
    <w:name w:val="ABC - Comments Char"/>
    <w:link w:val="ABC-Comments"/>
    <w:rsid w:val="002216F6"/>
    <w:rPr>
      <w:rFonts w:ascii="Arial" w:eastAsia="Times New Roman" w:hAnsi="Arial" w:cs="Times New Roman"/>
      <w:i/>
      <w:color w:val="FF0000"/>
      <w:sz w:val="18"/>
      <w:szCs w:val="20"/>
      <w:lang w:eastAsia="ru-RU" w:bidi="ru-RU"/>
    </w:rPr>
  </w:style>
  <w:style w:type="paragraph" w:customStyle="1" w:styleId="TableFigure">
    <w:name w:val="Table Figure"/>
    <w:basedOn w:val="a3"/>
    <w:next w:val="a3"/>
    <w:rsid w:val="002216F6"/>
    <w:pPr>
      <w:spacing w:after="0" w:line="290" w:lineRule="atLeast"/>
    </w:pPr>
    <w:rPr>
      <w:rFonts w:eastAsia="Times New Roman"/>
      <w:b/>
      <w:bCs/>
      <w:sz w:val="16"/>
      <w:szCs w:val="20"/>
      <w:lang w:val="en-GB"/>
    </w:rPr>
  </w:style>
  <w:style w:type="character" w:customStyle="1" w:styleId="remarkable-pre-marked">
    <w:name w:val="remarkable-pre-marked"/>
    <w:basedOn w:val="a4"/>
    <w:rsid w:val="002216F6"/>
  </w:style>
  <w:style w:type="paragraph" w:customStyle="1" w:styleId="afffff1">
    <w:name w:val="Отчёт"/>
    <w:basedOn w:val="af4"/>
    <w:qFormat/>
    <w:rsid w:val="002216F6"/>
    <w:pPr>
      <w:spacing w:after="200"/>
    </w:pPr>
    <w:rPr>
      <w:rFonts w:ascii="PT Sans" w:hAnsi="PT Sans"/>
      <w:lang w:val="ru-RU" w:eastAsia="ru-RU"/>
    </w:rPr>
  </w:style>
  <w:style w:type="paragraph" w:customStyle="1" w:styleId="Style46">
    <w:name w:val="Style46"/>
    <w:basedOn w:val="a3"/>
    <w:uiPriority w:val="99"/>
    <w:rsid w:val="002216F6"/>
    <w:pPr>
      <w:widowControl w:val="0"/>
      <w:autoSpaceDE w:val="0"/>
      <w:autoSpaceDN w:val="0"/>
      <w:adjustRightInd w:val="0"/>
      <w:spacing w:after="0" w:line="254" w:lineRule="exact"/>
    </w:pPr>
    <w:rPr>
      <w:rFonts w:ascii="Georgia" w:eastAsia="Times New Roman" w:hAnsi="Georgia"/>
      <w:szCs w:val="24"/>
      <w:lang w:eastAsia="ru-RU"/>
    </w:rPr>
  </w:style>
  <w:style w:type="character" w:customStyle="1" w:styleId="FontStyle152">
    <w:name w:val="Font Style152"/>
    <w:uiPriority w:val="99"/>
    <w:rsid w:val="002216F6"/>
    <w:rPr>
      <w:rFonts w:ascii="Times New Roman" w:hAnsi="Times New Roman" w:cs="Times New Roman"/>
      <w:b/>
      <w:bCs/>
      <w:i/>
      <w:iCs/>
      <w:sz w:val="20"/>
      <w:szCs w:val="20"/>
    </w:rPr>
  </w:style>
  <w:style w:type="character" w:customStyle="1" w:styleId="FontStyle154">
    <w:name w:val="Font Style154"/>
    <w:uiPriority w:val="99"/>
    <w:rsid w:val="002216F6"/>
    <w:rPr>
      <w:rFonts w:ascii="Times New Roman" w:hAnsi="Times New Roman" w:cs="Times New Roman"/>
      <w:sz w:val="20"/>
      <w:szCs w:val="20"/>
    </w:rPr>
  </w:style>
  <w:style w:type="paragraph" w:customStyle="1" w:styleId="Address">
    <w:name w:val="Address"/>
    <w:basedOn w:val="a3"/>
    <w:link w:val="AddressChar"/>
    <w:qFormat/>
    <w:rsid w:val="002216F6"/>
    <w:pPr>
      <w:spacing w:after="0" w:line="200" w:lineRule="atLeast"/>
    </w:pPr>
    <w:rPr>
      <w:rFonts w:ascii="Georgia" w:hAnsi="Georgia"/>
      <w:i/>
      <w:noProof/>
      <w:sz w:val="18"/>
      <w:lang w:val="en-GB" w:eastAsia="en-GB"/>
    </w:rPr>
  </w:style>
  <w:style w:type="character" w:customStyle="1" w:styleId="AddressChar">
    <w:name w:val="Address Char"/>
    <w:link w:val="Address"/>
    <w:rsid w:val="002216F6"/>
    <w:rPr>
      <w:rFonts w:ascii="Georgia" w:eastAsia="Calibri" w:hAnsi="Georgia" w:cs="Times New Roman"/>
      <w:i/>
      <w:noProof/>
      <w:sz w:val="18"/>
      <w:lang w:val="en-GB" w:eastAsia="en-GB"/>
    </w:rPr>
  </w:style>
  <w:style w:type="paragraph" w:customStyle="1" w:styleId="doc">
    <w:name w:val="doc"/>
    <w:basedOn w:val="a3"/>
    <w:rsid w:val="002216F6"/>
    <w:pPr>
      <w:spacing w:before="26" w:after="26" w:line="240" w:lineRule="atLeast"/>
      <w:ind w:firstLine="257"/>
    </w:pPr>
    <w:rPr>
      <w:rFonts w:ascii="Tahoma" w:eastAsia="Times New Roman" w:hAnsi="Tahoma" w:cs="Tahoma"/>
      <w:color w:val="333333"/>
      <w:sz w:val="16"/>
      <w:szCs w:val="16"/>
      <w:lang w:eastAsia="ru-RU"/>
    </w:rPr>
  </w:style>
  <w:style w:type="table" w:styleId="afffff2">
    <w:name w:val="Light List"/>
    <w:basedOn w:val="a5"/>
    <w:uiPriority w:val="61"/>
    <w:rsid w:val="002216F6"/>
    <w:pPr>
      <w:spacing w:after="0" w:line="240" w:lineRule="auto"/>
    </w:pPr>
    <w:rPr>
      <w:rFonts w:ascii="Calibri" w:eastAsia="Calibri" w:hAnsi="Calibri" w:cs="Times New Roma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74">
    <w:name w:val="Абзац списка7"/>
    <w:basedOn w:val="a3"/>
    <w:rsid w:val="002216F6"/>
    <w:pPr>
      <w:ind w:left="720"/>
      <w:contextualSpacing/>
    </w:pPr>
  </w:style>
  <w:style w:type="character" w:customStyle="1" w:styleId="FontStyle41">
    <w:name w:val="Font Style41"/>
    <w:uiPriority w:val="99"/>
    <w:rsid w:val="002216F6"/>
    <w:rPr>
      <w:rFonts w:ascii="Times New Roman" w:hAnsi="Times New Roman" w:cs="Times New Roman"/>
      <w:sz w:val="26"/>
      <w:szCs w:val="26"/>
    </w:rPr>
  </w:style>
  <w:style w:type="table" w:customStyle="1" w:styleId="1f7">
    <w:name w:val="Светлый список1"/>
    <w:basedOn w:val="a5"/>
    <w:uiPriority w:val="61"/>
    <w:rsid w:val="002216F6"/>
    <w:pPr>
      <w:spacing w:after="0" w:line="240" w:lineRule="auto"/>
    </w:pPr>
    <w:rPr>
      <w:rFonts w:ascii="Calibri" w:eastAsia="Calibri" w:hAnsi="Calibri" w:cs="Times New Roma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1f8">
    <w:name w:val="Заголовок 1 для огл."/>
    <w:basedOn w:val="1"/>
    <w:qFormat/>
    <w:rsid w:val="009A2B29"/>
    <w:pPr>
      <w:keepLines/>
      <w:spacing w:after="0"/>
    </w:pPr>
    <w:rPr>
      <w:rFonts w:eastAsia="Times New Roman"/>
      <w:kern w:val="0"/>
      <w:szCs w:val="28"/>
      <w:lang w:val="ru-RU" w:eastAsia="ru-RU"/>
    </w:rPr>
  </w:style>
  <w:style w:type="paragraph" w:customStyle="1" w:styleId="2f6">
    <w:name w:val="Заголовок 2 для огл"/>
    <w:basedOn w:val="1f8"/>
    <w:qFormat/>
    <w:rsid w:val="002216F6"/>
  </w:style>
  <w:style w:type="character" w:customStyle="1" w:styleId="ConsPlusNormal0">
    <w:name w:val="ConsPlusNormal Знак"/>
    <w:link w:val="ConsPlusNormal"/>
    <w:locked/>
    <w:rsid w:val="002216F6"/>
    <w:rPr>
      <w:rFonts w:ascii="Arial" w:eastAsia="Times New Roman" w:hAnsi="Arial" w:cs="Arial"/>
      <w:sz w:val="20"/>
      <w:szCs w:val="20"/>
      <w:lang w:eastAsia="ru-RU"/>
    </w:rPr>
  </w:style>
  <w:style w:type="paragraph" w:customStyle="1" w:styleId="1f9">
    <w:name w:val="Знак Знак1 Знак Знак Знак"/>
    <w:basedOn w:val="a3"/>
    <w:rsid w:val="002216F6"/>
    <w:pPr>
      <w:tabs>
        <w:tab w:val="num" w:pos="360"/>
      </w:tabs>
      <w:spacing w:after="160" w:line="240" w:lineRule="exact"/>
    </w:pPr>
    <w:rPr>
      <w:rFonts w:eastAsia="Times New Roman"/>
      <w:noProof/>
      <w:szCs w:val="24"/>
      <w:lang w:val="en-US" w:eastAsia="ru-RU"/>
    </w:rPr>
  </w:style>
  <w:style w:type="paragraph" w:customStyle="1" w:styleId="xl65">
    <w:name w:val="xl65"/>
    <w:basedOn w:val="a3"/>
    <w:rsid w:val="00A26481"/>
    <w:pPr>
      <w:spacing w:before="100" w:beforeAutospacing="1" w:after="100" w:afterAutospacing="1"/>
    </w:pPr>
    <w:rPr>
      <w:rFonts w:eastAsia="Times New Roman"/>
      <w:szCs w:val="24"/>
      <w:lang w:eastAsia="ru-RU"/>
    </w:rPr>
  </w:style>
  <w:style w:type="paragraph" w:customStyle="1" w:styleId="xl66">
    <w:name w:val="xl66"/>
    <w:basedOn w:val="a3"/>
    <w:rsid w:val="00A26481"/>
    <w:pPr>
      <w:spacing w:before="100" w:beforeAutospacing="1" w:after="100" w:afterAutospacing="1"/>
    </w:pPr>
    <w:rPr>
      <w:rFonts w:eastAsia="Times New Roman"/>
      <w:sz w:val="20"/>
      <w:szCs w:val="20"/>
      <w:lang w:eastAsia="ru-RU"/>
    </w:rPr>
  </w:style>
  <w:style w:type="paragraph" w:customStyle="1" w:styleId="xl67">
    <w:name w:val="xl67"/>
    <w:basedOn w:val="a3"/>
    <w:rsid w:val="00A26481"/>
    <w:pPr>
      <w:pBdr>
        <w:left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68">
    <w:name w:val="xl68"/>
    <w:basedOn w:val="a3"/>
    <w:rsid w:val="00A26481"/>
    <w:pPr>
      <w:pBdr>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69">
    <w:name w:val="xl69"/>
    <w:basedOn w:val="a3"/>
    <w:rsid w:val="00A26481"/>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70">
    <w:name w:val="xl70"/>
    <w:basedOn w:val="a3"/>
    <w:rsid w:val="00A26481"/>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71">
    <w:name w:val="xl71"/>
    <w:basedOn w:val="a3"/>
    <w:rsid w:val="00A26481"/>
    <w:pPr>
      <w:spacing w:before="100" w:beforeAutospacing="1" w:after="100" w:afterAutospacing="1"/>
      <w:jc w:val="right"/>
    </w:pPr>
    <w:rPr>
      <w:rFonts w:eastAsia="Times New Roman"/>
      <w:szCs w:val="24"/>
      <w:lang w:eastAsia="ru-RU"/>
    </w:rPr>
  </w:style>
  <w:style w:type="paragraph" w:customStyle="1" w:styleId="xl72">
    <w:name w:val="xl72"/>
    <w:basedOn w:val="a3"/>
    <w:rsid w:val="00A26481"/>
    <w:pPr>
      <w:pBdr>
        <w:top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73">
    <w:name w:val="xl73"/>
    <w:basedOn w:val="a3"/>
    <w:rsid w:val="00A26481"/>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rFonts w:eastAsia="Times New Roman"/>
      <w:sz w:val="20"/>
      <w:szCs w:val="20"/>
      <w:lang w:eastAsia="ru-RU"/>
    </w:rPr>
  </w:style>
  <w:style w:type="paragraph" w:customStyle="1" w:styleId="xl74">
    <w:name w:val="xl74"/>
    <w:basedOn w:val="a3"/>
    <w:rsid w:val="00A2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75">
    <w:name w:val="xl75"/>
    <w:basedOn w:val="a3"/>
    <w:rsid w:val="00A26481"/>
    <w:pPr>
      <w:pBdr>
        <w:top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76">
    <w:name w:val="xl76"/>
    <w:basedOn w:val="a3"/>
    <w:rsid w:val="00A26481"/>
    <w:pPr>
      <w:pBdr>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77">
    <w:name w:val="xl77"/>
    <w:basedOn w:val="a3"/>
    <w:rsid w:val="00A2648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 w:val="20"/>
      <w:szCs w:val="20"/>
      <w:lang w:eastAsia="ru-RU"/>
    </w:rPr>
  </w:style>
  <w:style w:type="paragraph" w:customStyle="1" w:styleId="xl78">
    <w:name w:val="xl78"/>
    <w:basedOn w:val="a3"/>
    <w:rsid w:val="00A26481"/>
    <w:pPr>
      <w:pBdr>
        <w:left w:val="single" w:sz="4" w:space="0" w:color="auto"/>
        <w:bottom w:val="single" w:sz="4" w:space="0" w:color="auto"/>
        <w:right w:val="single" w:sz="4" w:space="0" w:color="auto"/>
      </w:pBdr>
      <w:spacing w:before="100" w:beforeAutospacing="1" w:after="100" w:afterAutospacing="1"/>
      <w:textAlignment w:val="top"/>
    </w:pPr>
    <w:rPr>
      <w:rFonts w:eastAsia="Times New Roman"/>
      <w:sz w:val="20"/>
      <w:szCs w:val="20"/>
      <w:lang w:eastAsia="ru-RU"/>
    </w:rPr>
  </w:style>
  <w:style w:type="paragraph" w:customStyle="1" w:styleId="xl79">
    <w:name w:val="xl79"/>
    <w:basedOn w:val="a3"/>
    <w:rsid w:val="00A2648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80">
    <w:name w:val="xl80"/>
    <w:basedOn w:val="a3"/>
    <w:rsid w:val="00A26481"/>
    <w:pPr>
      <w:pBdr>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81">
    <w:name w:val="xl81"/>
    <w:basedOn w:val="a3"/>
    <w:rsid w:val="00A26481"/>
    <w:pPr>
      <w:pBdr>
        <w:top w:val="single" w:sz="4" w:space="0" w:color="auto"/>
        <w:left w:val="single" w:sz="4" w:space="14" w:color="auto"/>
      </w:pBdr>
      <w:spacing w:before="100" w:beforeAutospacing="1" w:after="100" w:afterAutospacing="1"/>
      <w:ind w:firstLineChars="200" w:firstLine="200"/>
      <w:textAlignment w:val="top"/>
    </w:pPr>
    <w:rPr>
      <w:rFonts w:eastAsia="Times New Roman"/>
      <w:sz w:val="20"/>
      <w:szCs w:val="20"/>
      <w:u w:val="single"/>
      <w:lang w:eastAsia="ru-RU"/>
    </w:rPr>
  </w:style>
  <w:style w:type="paragraph" w:customStyle="1" w:styleId="xl82">
    <w:name w:val="xl82"/>
    <w:basedOn w:val="a3"/>
    <w:rsid w:val="00A26481"/>
    <w:pPr>
      <w:pBdr>
        <w:top w:val="single" w:sz="4" w:space="0" w:color="auto"/>
        <w:lef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83">
    <w:name w:val="xl83"/>
    <w:basedOn w:val="a3"/>
    <w:rsid w:val="00A26481"/>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84">
    <w:name w:val="xl84"/>
    <w:basedOn w:val="a3"/>
    <w:rsid w:val="00A26481"/>
    <w:pPr>
      <w:pBdr>
        <w:left w:val="single" w:sz="4" w:space="14" w:color="auto"/>
        <w:bottom w:val="single" w:sz="4" w:space="0" w:color="auto"/>
        <w:right w:val="single" w:sz="4" w:space="0" w:color="auto"/>
      </w:pBdr>
      <w:spacing w:before="100" w:beforeAutospacing="1" w:after="100" w:afterAutospacing="1"/>
      <w:ind w:firstLineChars="200" w:firstLine="200"/>
      <w:textAlignment w:val="top"/>
    </w:pPr>
    <w:rPr>
      <w:rFonts w:eastAsia="Times New Roman"/>
      <w:sz w:val="20"/>
      <w:szCs w:val="20"/>
      <w:lang w:eastAsia="ru-RU"/>
    </w:rPr>
  </w:style>
  <w:style w:type="paragraph" w:customStyle="1" w:styleId="xl85">
    <w:name w:val="xl85"/>
    <w:basedOn w:val="a3"/>
    <w:rsid w:val="00A2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86">
    <w:name w:val="xl86"/>
    <w:basedOn w:val="a3"/>
    <w:rsid w:val="00A264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890444">
      <w:bodyDiv w:val="1"/>
      <w:marLeft w:val="0"/>
      <w:marRight w:val="0"/>
      <w:marTop w:val="0"/>
      <w:marBottom w:val="0"/>
      <w:divBdr>
        <w:top w:val="none" w:sz="0" w:space="0" w:color="auto"/>
        <w:left w:val="none" w:sz="0" w:space="0" w:color="auto"/>
        <w:bottom w:val="none" w:sz="0" w:space="0" w:color="auto"/>
        <w:right w:val="none" w:sz="0" w:space="0" w:color="auto"/>
      </w:divBdr>
    </w:div>
    <w:div w:id="105973428">
      <w:bodyDiv w:val="1"/>
      <w:marLeft w:val="0"/>
      <w:marRight w:val="0"/>
      <w:marTop w:val="0"/>
      <w:marBottom w:val="0"/>
      <w:divBdr>
        <w:top w:val="none" w:sz="0" w:space="0" w:color="auto"/>
        <w:left w:val="none" w:sz="0" w:space="0" w:color="auto"/>
        <w:bottom w:val="none" w:sz="0" w:space="0" w:color="auto"/>
        <w:right w:val="none" w:sz="0" w:space="0" w:color="auto"/>
      </w:divBdr>
    </w:div>
    <w:div w:id="250748358">
      <w:bodyDiv w:val="1"/>
      <w:marLeft w:val="0"/>
      <w:marRight w:val="0"/>
      <w:marTop w:val="0"/>
      <w:marBottom w:val="0"/>
      <w:divBdr>
        <w:top w:val="none" w:sz="0" w:space="0" w:color="auto"/>
        <w:left w:val="none" w:sz="0" w:space="0" w:color="auto"/>
        <w:bottom w:val="none" w:sz="0" w:space="0" w:color="auto"/>
        <w:right w:val="none" w:sz="0" w:space="0" w:color="auto"/>
      </w:divBdr>
    </w:div>
    <w:div w:id="262302200">
      <w:bodyDiv w:val="1"/>
      <w:marLeft w:val="0"/>
      <w:marRight w:val="0"/>
      <w:marTop w:val="0"/>
      <w:marBottom w:val="0"/>
      <w:divBdr>
        <w:top w:val="none" w:sz="0" w:space="0" w:color="auto"/>
        <w:left w:val="none" w:sz="0" w:space="0" w:color="auto"/>
        <w:bottom w:val="none" w:sz="0" w:space="0" w:color="auto"/>
        <w:right w:val="none" w:sz="0" w:space="0" w:color="auto"/>
      </w:divBdr>
    </w:div>
    <w:div w:id="564878364">
      <w:bodyDiv w:val="1"/>
      <w:marLeft w:val="0"/>
      <w:marRight w:val="0"/>
      <w:marTop w:val="0"/>
      <w:marBottom w:val="0"/>
      <w:divBdr>
        <w:top w:val="none" w:sz="0" w:space="0" w:color="auto"/>
        <w:left w:val="none" w:sz="0" w:space="0" w:color="auto"/>
        <w:bottom w:val="none" w:sz="0" w:space="0" w:color="auto"/>
        <w:right w:val="none" w:sz="0" w:space="0" w:color="auto"/>
      </w:divBdr>
    </w:div>
    <w:div w:id="776097183">
      <w:bodyDiv w:val="1"/>
      <w:marLeft w:val="0"/>
      <w:marRight w:val="0"/>
      <w:marTop w:val="0"/>
      <w:marBottom w:val="0"/>
      <w:divBdr>
        <w:top w:val="none" w:sz="0" w:space="0" w:color="auto"/>
        <w:left w:val="none" w:sz="0" w:space="0" w:color="auto"/>
        <w:bottom w:val="none" w:sz="0" w:space="0" w:color="auto"/>
        <w:right w:val="none" w:sz="0" w:space="0" w:color="auto"/>
      </w:divBdr>
    </w:div>
    <w:div w:id="817572622">
      <w:bodyDiv w:val="1"/>
      <w:marLeft w:val="0"/>
      <w:marRight w:val="0"/>
      <w:marTop w:val="0"/>
      <w:marBottom w:val="0"/>
      <w:divBdr>
        <w:top w:val="none" w:sz="0" w:space="0" w:color="auto"/>
        <w:left w:val="none" w:sz="0" w:space="0" w:color="auto"/>
        <w:bottom w:val="none" w:sz="0" w:space="0" w:color="auto"/>
        <w:right w:val="none" w:sz="0" w:space="0" w:color="auto"/>
      </w:divBdr>
    </w:div>
    <w:div w:id="995844891">
      <w:bodyDiv w:val="1"/>
      <w:marLeft w:val="0"/>
      <w:marRight w:val="0"/>
      <w:marTop w:val="0"/>
      <w:marBottom w:val="0"/>
      <w:divBdr>
        <w:top w:val="none" w:sz="0" w:space="0" w:color="auto"/>
        <w:left w:val="none" w:sz="0" w:space="0" w:color="auto"/>
        <w:bottom w:val="none" w:sz="0" w:space="0" w:color="auto"/>
        <w:right w:val="none" w:sz="0" w:space="0" w:color="auto"/>
      </w:divBdr>
    </w:div>
    <w:div w:id="1108741110">
      <w:bodyDiv w:val="1"/>
      <w:marLeft w:val="0"/>
      <w:marRight w:val="0"/>
      <w:marTop w:val="0"/>
      <w:marBottom w:val="0"/>
      <w:divBdr>
        <w:top w:val="none" w:sz="0" w:space="0" w:color="auto"/>
        <w:left w:val="none" w:sz="0" w:space="0" w:color="auto"/>
        <w:bottom w:val="none" w:sz="0" w:space="0" w:color="auto"/>
        <w:right w:val="none" w:sz="0" w:space="0" w:color="auto"/>
      </w:divBdr>
    </w:div>
    <w:div w:id="1123111361">
      <w:bodyDiv w:val="1"/>
      <w:marLeft w:val="0"/>
      <w:marRight w:val="0"/>
      <w:marTop w:val="0"/>
      <w:marBottom w:val="0"/>
      <w:divBdr>
        <w:top w:val="none" w:sz="0" w:space="0" w:color="auto"/>
        <w:left w:val="none" w:sz="0" w:space="0" w:color="auto"/>
        <w:bottom w:val="none" w:sz="0" w:space="0" w:color="auto"/>
        <w:right w:val="none" w:sz="0" w:space="0" w:color="auto"/>
      </w:divBdr>
    </w:div>
    <w:div w:id="1190340719">
      <w:bodyDiv w:val="1"/>
      <w:marLeft w:val="0"/>
      <w:marRight w:val="0"/>
      <w:marTop w:val="0"/>
      <w:marBottom w:val="0"/>
      <w:divBdr>
        <w:top w:val="none" w:sz="0" w:space="0" w:color="auto"/>
        <w:left w:val="none" w:sz="0" w:space="0" w:color="auto"/>
        <w:bottom w:val="none" w:sz="0" w:space="0" w:color="auto"/>
        <w:right w:val="none" w:sz="0" w:space="0" w:color="auto"/>
      </w:divBdr>
    </w:div>
    <w:div w:id="1300188925">
      <w:bodyDiv w:val="1"/>
      <w:marLeft w:val="0"/>
      <w:marRight w:val="0"/>
      <w:marTop w:val="0"/>
      <w:marBottom w:val="0"/>
      <w:divBdr>
        <w:top w:val="none" w:sz="0" w:space="0" w:color="auto"/>
        <w:left w:val="none" w:sz="0" w:space="0" w:color="auto"/>
        <w:bottom w:val="none" w:sz="0" w:space="0" w:color="auto"/>
        <w:right w:val="none" w:sz="0" w:space="0" w:color="auto"/>
      </w:divBdr>
    </w:div>
    <w:div w:id="1389451485">
      <w:bodyDiv w:val="1"/>
      <w:marLeft w:val="0"/>
      <w:marRight w:val="0"/>
      <w:marTop w:val="0"/>
      <w:marBottom w:val="0"/>
      <w:divBdr>
        <w:top w:val="none" w:sz="0" w:space="0" w:color="auto"/>
        <w:left w:val="none" w:sz="0" w:space="0" w:color="auto"/>
        <w:bottom w:val="none" w:sz="0" w:space="0" w:color="auto"/>
        <w:right w:val="none" w:sz="0" w:space="0" w:color="auto"/>
      </w:divBdr>
    </w:div>
    <w:div w:id="1567296971">
      <w:bodyDiv w:val="1"/>
      <w:marLeft w:val="0"/>
      <w:marRight w:val="0"/>
      <w:marTop w:val="0"/>
      <w:marBottom w:val="0"/>
      <w:divBdr>
        <w:top w:val="none" w:sz="0" w:space="0" w:color="auto"/>
        <w:left w:val="none" w:sz="0" w:space="0" w:color="auto"/>
        <w:bottom w:val="none" w:sz="0" w:space="0" w:color="auto"/>
        <w:right w:val="none" w:sz="0" w:space="0" w:color="auto"/>
      </w:divBdr>
    </w:div>
    <w:div w:id="1634166964">
      <w:bodyDiv w:val="1"/>
      <w:marLeft w:val="0"/>
      <w:marRight w:val="0"/>
      <w:marTop w:val="0"/>
      <w:marBottom w:val="0"/>
      <w:divBdr>
        <w:top w:val="none" w:sz="0" w:space="0" w:color="auto"/>
        <w:left w:val="none" w:sz="0" w:space="0" w:color="auto"/>
        <w:bottom w:val="none" w:sz="0" w:space="0" w:color="auto"/>
        <w:right w:val="none" w:sz="0" w:space="0" w:color="auto"/>
      </w:divBdr>
    </w:div>
    <w:div w:id="1707096570">
      <w:bodyDiv w:val="1"/>
      <w:marLeft w:val="0"/>
      <w:marRight w:val="0"/>
      <w:marTop w:val="0"/>
      <w:marBottom w:val="0"/>
      <w:divBdr>
        <w:top w:val="none" w:sz="0" w:space="0" w:color="auto"/>
        <w:left w:val="none" w:sz="0" w:space="0" w:color="auto"/>
        <w:bottom w:val="none" w:sz="0" w:space="0" w:color="auto"/>
        <w:right w:val="none" w:sz="0" w:space="0" w:color="auto"/>
      </w:divBdr>
    </w:div>
    <w:div w:id="1774740614">
      <w:bodyDiv w:val="1"/>
      <w:marLeft w:val="0"/>
      <w:marRight w:val="0"/>
      <w:marTop w:val="0"/>
      <w:marBottom w:val="0"/>
      <w:divBdr>
        <w:top w:val="none" w:sz="0" w:space="0" w:color="auto"/>
        <w:left w:val="none" w:sz="0" w:space="0" w:color="auto"/>
        <w:bottom w:val="none" w:sz="0" w:space="0" w:color="auto"/>
        <w:right w:val="none" w:sz="0" w:space="0" w:color="auto"/>
      </w:divBdr>
    </w:div>
    <w:div w:id="2045515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5.png"/><Relationship Id="rId39" Type="http://schemas.openxmlformats.org/officeDocument/2006/relationships/chart" Target="charts/chart15.xml"/><Relationship Id="rId21" Type="http://schemas.openxmlformats.org/officeDocument/2006/relationships/chart" Target="charts/chart2.xml"/><Relationship Id="rId34" Type="http://schemas.openxmlformats.org/officeDocument/2006/relationships/chart" Target="charts/chart10.xml"/><Relationship Id="rId42" Type="http://schemas.openxmlformats.org/officeDocument/2006/relationships/chart" Target="charts/chart18.xml"/><Relationship Id="rId47" Type="http://schemas.openxmlformats.org/officeDocument/2006/relationships/image" Target="media/image20.emf"/><Relationship Id="rId50" Type="http://schemas.openxmlformats.org/officeDocument/2006/relationships/image" Target="media/image23.emf"/><Relationship Id="rId55" Type="http://schemas.openxmlformats.org/officeDocument/2006/relationships/image" Target="media/image28.emf"/><Relationship Id="rId63" Type="http://schemas.openxmlformats.org/officeDocument/2006/relationships/chart" Target="charts/chart23.xml"/><Relationship Id="rId68" Type="http://schemas.openxmlformats.org/officeDocument/2006/relationships/chart" Target="charts/chart28.xml"/><Relationship Id="rId76" Type="http://schemas.openxmlformats.org/officeDocument/2006/relationships/oleObject" Target="embeddings/oleObject2.bin"/><Relationship Id="rId84" Type="http://schemas.openxmlformats.org/officeDocument/2006/relationships/hyperlink" Target="http://rostatus.ru/" TargetMode="External"/><Relationship Id="rId89" Type="http://schemas.openxmlformats.org/officeDocument/2006/relationships/hyperlink" Target="http://www.trcont.ru/ru/klientam/poleznaja-informacija/" TargetMode="External"/><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chart" Target="charts/chart5.xml"/><Relationship Id="rId11" Type="http://schemas.openxmlformats.org/officeDocument/2006/relationships/image" Target="media/image3.emf"/><Relationship Id="rId24" Type="http://schemas.openxmlformats.org/officeDocument/2006/relationships/image" Target="media/image14.emf"/><Relationship Id="rId32" Type="http://schemas.openxmlformats.org/officeDocument/2006/relationships/chart" Target="charts/chart8.xml"/><Relationship Id="rId37" Type="http://schemas.openxmlformats.org/officeDocument/2006/relationships/chart" Target="charts/chart13.xml"/><Relationship Id="rId40" Type="http://schemas.openxmlformats.org/officeDocument/2006/relationships/chart" Target="charts/chart16.xml"/><Relationship Id="rId45" Type="http://schemas.openxmlformats.org/officeDocument/2006/relationships/image" Target="media/image18.emf"/><Relationship Id="rId53" Type="http://schemas.openxmlformats.org/officeDocument/2006/relationships/image" Target="media/image26.emf"/><Relationship Id="rId58" Type="http://schemas.openxmlformats.org/officeDocument/2006/relationships/chart" Target="charts/chart21.xml"/><Relationship Id="rId66" Type="http://schemas.openxmlformats.org/officeDocument/2006/relationships/chart" Target="charts/chart26.xml"/><Relationship Id="rId74" Type="http://schemas.openxmlformats.org/officeDocument/2006/relationships/oleObject" Target="embeddings/oleObject1.bin"/><Relationship Id="rId79" Type="http://schemas.openxmlformats.org/officeDocument/2006/relationships/image" Target="media/image34.emf"/><Relationship Id="rId87" Type="http://schemas.openxmlformats.org/officeDocument/2006/relationships/hyperlink" Target="http://www.trcont.ru" TargetMode="External"/><Relationship Id="rId5" Type="http://schemas.openxmlformats.org/officeDocument/2006/relationships/settings" Target="settings.xml"/><Relationship Id="rId61" Type="http://schemas.openxmlformats.org/officeDocument/2006/relationships/oleObject" Target="embeddings/Microsoft_PowerPoint_97-2003_Presentation1.ppt"/><Relationship Id="rId82" Type="http://schemas.openxmlformats.org/officeDocument/2006/relationships/image" Target="media/image37.emf"/><Relationship Id="rId90" Type="http://schemas.openxmlformats.org/officeDocument/2006/relationships/fontTable" Target="fontTable.xml"/><Relationship Id="rId19" Type="http://schemas.openxmlformats.org/officeDocument/2006/relationships/image" Target="media/image11.png"/><Relationship Id="rId14" Type="http://schemas.openxmlformats.org/officeDocument/2006/relationships/image" Target="media/image6.emf"/><Relationship Id="rId22" Type="http://schemas.openxmlformats.org/officeDocument/2006/relationships/image" Target="media/image12.png"/><Relationship Id="rId27" Type="http://schemas.openxmlformats.org/officeDocument/2006/relationships/image" Target="cid:image001.png@01D0566B.46AD0D20" TargetMode="External"/><Relationship Id="rId30" Type="http://schemas.openxmlformats.org/officeDocument/2006/relationships/chart" Target="charts/chart6.xml"/><Relationship Id="rId35" Type="http://schemas.openxmlformats.org/officeDocument/2006/relationships/chart" Target="charts/chart11.xml"/><Relationship Id="rId43" Type="http://schemas.openxmlformats.org/officeDocument/2006/relationships/image" Target="media/image16.emf"/><Relationship Id="rId48" Type="http://schemas.openxmlformats.org/officeDocument/2006/relationships/image" Target="media/image21.emf"/><Relationship Id="rId56" Type="http://schemas.openxmlformats.org/officeDocument/2006/relationships/chart" Target="charts/chart19.xml"/><Relationship Id="rId64" Type="http://schemas.openxmlformats.org/officeDocument/2006/relationships/chart" Target="charts/chart24.xml"/><Relationship Id="rId69" Type="http://schemas.openxmlformats.org/officeDocument/2006/relationships/image" Target="media/image30.png"/><Relationship Id="rId77" Type="http://schemas.openxmlformats.org/officeDocument/2006/relationships/image" Target="media/image33.w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footer" Target="footer2.xml"/><Relationship Id="rId80" Type="http://schemas.openxmlformats.org/officeDocument/2006/relationships/image" Target="media/image35.emf"/><Relationship Id="rId85" Type="http://schemas.openxmlformats.org/officeDocument/2006/relationships/hyperlink" Target="http://www.trcont.ru/ru/investoram/dopolnitelnaja-informacija/reitingi/" TargetMode="Externa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chart" Target="charts/chart3.xml"/><Relationship Id="rId33" Type="http://schemas.openxmlformats.org/officeDocument/2006/relationships/chart" Target="charts/chart9.xml"/><Relationship Id="rId38" Type="http://schemas.openxmlformats.org/officeDocument/2006/relationships/chart" Target="charts/chart14.xml"/><Relationship Id="rId46" Type="http://schemas.openxmlformats.org/officeDocument/2006/relationships/image" Target="media/image19.emf"/><Relationship Id="rId59" Type="http://schemas.openxmlformats.org/officeDocument/2006/relationships/chart" Target="charts/chart22.xml"/><Relationship Id="rId67" Type="http://schemas.openxmlformats.org/officeDocument/2006/relationships/chart" Target="charts/chart27.xml"/><Relationship Id="rId20" Type="http://schemas.openxmlformats.org/officeDocument/2006/relationships/chart" Target="charts/chart1.xml"/><Relationship Id="rId41" Type="http://schemas.openxmlformats.org/officeDocument/2006/relationships/chart" Target="charts/chart17.xml"/><Relationship Id="rId54" Type="http://schemas.openxmlformats.org/officeDocument/2006/relationships/image" Target="media/image27.emf"/><Relationship Id="rId62" Type="http://schemas.openxmlformats.org/officeDocument/2006/relationships/hyperlink" Target="http://www.trcont.ru/ru/investoram/ustav-i-vnutrennie-dokumenty/vnutrennie-dokumenty/" TargetMode="External"/><Relationship Id="rId70" Type="http://schemas.openxmlformats.org/officeDocument/2006/relationships/header" Target="header1.xml"/><Relationship Id="rId75" Type="http://schemas.openxmlformats.org/officeDocument/2006/relationships/image" Target="media/image32.wmf"/><Relationship Id="rId83" Type="http://schemas.openxmlformats.org/officeDocument/2006/relationships/image" Target="media/image38.emf"/><Relationship Id="rId88" Type="http://schemas.openxmlformats.org/officeDocument/2006/relationships/hyperlink" Target="mailto:trcont@trcont.ru" TargetMode="Externa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3.png"/><Relationship Id="rId28" Type="http://schemas.openxmlformats.org/officeDocument/2006/relationships/chart" Target="charts/chart4.xml"/><Relationship Id="rId36" Type="http://schemas.openxmlformats.org/officeDocument/2006/relationships/chart" Target="charts/chart12.xml"/><Relationship Id="rId49" Type="http://schemas.openxmlformats.org/officeDocument/2006/relationships/image" Target="media/image22.emf"/><Relationship Id="rId57" Type="http://schemas.openxmlformats.org/officeDocument/2006/relationships/chart" Target="charts/chart20.xml"/><Relationship Id="rId10" Type="http://schemas.openxmlformats.org/officeDocument/2006/relationships/image" Target="media/image2.emf"/><Relationship Id="rId31" Type="http://schemas.openxmlformats.org/officeDocument/2006/relationships/chart" Target="charts/chart7.xml"/><Relationship Id="rId44" Type="http://schemas.openxmlformats.org/officeDocument/2006/relationships/image" Target="media/image17.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chart" Target="charts/chart25.xml"/><Relationship Id="rId73" Type="http://schemas.openxmlformats.org/officeDocument/2006/relationships/image" Target="media/image31.wmf"/><Relationship Id="rId78" Type="http://schemas.openxmlformats.org/officeDocument/2006/relationships/oleObject" Target="embeddings/oleObject3.bin"/><Relationship Id="rId81" Type="http://schemas.openxmlformats.org/officeDocument/2006/relationships/image" Target="media/image36.emf"/><Relationship Id="rId86" Type="http://schemas.openxmlformats.org/officeDocument/2006/relationships/chart" Target="charts/chart29.xml"/><Relationship Id="rId99" Type="http://schemas.microsoft.com/office/2011/relationships/commentsExtended" Target="commentsExtended.xml"/><Relationship Id="rId4" Type="http://schemas.microsoft.com/office/2007/relationships/stylesWithEffects" Target="stylesWithEffects.xml"/><Relationship Id="rId9" Type="http://schemas.openxmlformats.org/officeDocument/2006/relationships/image" Target="media/image1.emf"/></Relationships>
</file>

<file path=word/_rels/footnotes.xml.rels><?xml version="1.0" encoding="UTF-8" standalone="yes"?>
<Relationships xmlns="http://schemas.openxmlformats.org/package/2006/relationships"><Relationship Id="rId8" Type="http://schemas.openxmlformats.org/officeDocument/2006/relationships/hyperlink" Target="http://www.trcont.ru/ru/investoram/ustav-i-vnutrennie-dokumenty/vnutrennie-dokumenty/" TargetMode="External"/><Relationship Id="rId3" Type="http://schemas.openxmlformats.org/officeDocument/2006/relationships/hyperlink" Target="http://www.trcont.ru/ru/investoram/ustav-i-vnutrennie-dokumenty/vnutrennie-dokumenty/" TargetMode="External"/><Relationship Id="rId7" Type="http://schemas.openxmlformats.org/officeDocument/2006/relationships/hyperlink" Target="http://www.trcont.ru/ru/investoram/ustav-i-vnutrennie-dokumenty/vnutrennie-dokumenty/" TargetMode="External"/><Relationship Id="rId2" Type="http://schemas.openxmlformats.org/officeDocument/2006/relationships/hyperlink" Target="http://www.trcont.ru/ru/investoram/ustav-i-vnutrennie-dokumenty/vnutrennie-dokumenty/" TargetMode="External"/><Relationship Id="rId1" Type="http://schemas.openxmlformats.org/officeDocument/2006/relationships/hyperlink" Target="http://www.trcont.ru/ru/investoram/ustav-i-vnutrennie-dokumenty/vnutrennie-dokumenty/" TargetMode="External"/><Relationship Id="rId6" Type="http://schemas.openxmlformats.org/officeDocument/2006/relationships/hyperlink" Target="http://www.trcont.ru/ru/investoram/ustav-i-vnutrennie-dokumenty/vnutrennie-dokumenty/" TargetMode="External"/><Relationship Id="rId5" Type="http://schemas.openxmlformats.org/officeDocument/2006/relationships/hyperlink" Target="http://www.trcont.ru/ru/investoram/ustav-i-vnutrennie-dokumenty/vnutrennie-dokumenty/" TargetMode="External"/><Relationship Id="rId10" Type="http://schemas.openxmlformats.org/officeDocument/2006/relationships/hyperlink" Target="http://www.e-disclosure.ru/portal/company.aspx?id=11194" TargetMode="External"/><Relationship Id="rId4" Type="http://schemas.openxmlformats.org/officeDocument/2006/relationships/hyperlink" Target="http://www.trcont.ru/ru/investoram/ustav-i-vnutrennie-dokumenty/vnutrennie-dokumenty/" TargetMode="External"/><Relationship Id="rId9" Type="http://schemas.openxmlformats.org/officeDocument/2006/relationships/hyperlink" Target="http://www.trcont.ru/ru/investoram/ustav-i-vnutrennie-dokumenty/vnutrennie-dokumenty/"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MartynovaEE\&#1056;&#1072;&#1073;&#1086;&#1095;&#1080;&#1081;%20&#1089;&#1090;&#1086;&#1083;\&#1084;&#1086;&#1103;%20&#1087;&#1072;&#1087;&#1082;&#1072;\DREW.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Documents%20and%20Settings\MartynovaEE\&#1056;&#1072;&#1073;&#1086;&#1095;&#1080;&#1081;%20&#1089;&#1090;&#1086;&#1083;\&#1084;&#1086;&#1103;%20&#1087;&#1072;&#1087;&#1082;&#1072;\&#1075;&#1088;&#1091;&#1079;&#1099;%202011,2012.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Documents%20and%20Settings\MartynovaEE\&#1056;&#1072;&#1073;&#1086;&#1095;&#1080;&#1081;%20&#1089;&#1090;&#1086;&#1083;\&#1084;&#1086;&#1103;%20&#1087;&#1072;&#1087;&#1082;&#1072;\&#1075;&#1088;&#1091;&#1079;&#1099;%202011,2012.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Documents%20and%20Settings\MartynovaEE\&#1056;&#1072;&#1073;&#1086;&#1095;&#1080;&#1081;%20&#1089;&#1090;&#1086;&#1083;\&#1084;&#1086;&#1103;%20&#1087;&#1072;&#1087;&#1082;&#1072;\&#1055;&#1077;&#1088;&#1077;&#1074;&#1086;&#1079;&#1082;&#1080;%20&#1074;%202010-2013%20&#1075;.%20&#1087;&#1086;%20&#1084;&#1077;&#1089;.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Documents%20and%20Settings\MartynovaEE\&#1056;&#1072;&#1073;&#1086;&#1095;&#1080;&#1081;%20&#1089;&#1090;&#1086;&#1083;\&#1084;&#1086;&#1103;%20&#1087;&#1072;&#1087;&#1082;&#1072;\&#1075;&#1088;&#1091;&#1079;&#1099;%202011,2012.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Documents%20and%20Settings\MartynovaEE\&#1056;&#1072;&#1073;&#1086;&#1095;&#1080;&#1081;%20&#1089;&#1090;&#1086;&#1083;\&#1084;&#1086;&#1103;%20&#1087;&#1072;&#1087;&#1082;&#1072;\&#1075;&#1088;&#1091;&#1079;&#1099;%202011,2012.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Documents%20and%20Settings\MartynovaEE\&#1056;&#1072;&#1073;&#1086;&#1095;&#1080;&#1081;%20&#1089;&#1090;&#1086;&#1083;\&#1084;&#1086;&#1103;%20&#1087;&#1072;&#1087;&#1082;&#1072;\&#1055;&#1077;&#1088;&#1077;&#1074;&#1086;&#1079;&#1082;&#1080;%20&#1074;%202010-2013%20&#1075;.%20&#1087;&#1086;%20&#1084;&#1077;&#1089;.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Documents%20and%20Settings\MartynovaEE\&#1056;&#1072;&#1073;&#1086;&#1095;&#1080;&#1081;%20&#1089;&#1090;&#1086;&#1083;\&#1084;&#1086;&#1103;%20&#1087;&#1072;&#1087;&#1082;&#1072;\&#1075;&#1088;&#1091;&#1079;&#1099;%202011,2012.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Documents%20and%20Settings\MartynovaEE\&#1056;&#1072;&#1073;&#1086;&#1095;&#1080;&#1081;%20&#1089;&#1090;&#1086;&#1083;\&#1084;&#1086;&#1103;%20&#1087;&#1072;&#1087;&#1082;&#1072;\&#1075;&#1088;&#1091;&#1079;&#1099;%202011,2012.xlsx" TargetMode="External"/></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2.xml.rels><?xml version="1.0" encoding="UTF-8" standalone="yes"?>
<Relationships xmlns="http://schemas.openxmlformats.org/package/2006/relationships"><Relationship Id="rId1" Type="http://schemas.openxmlformats.org/officeDocument/2006/relationships/oleObject" Target="file:///C:\Users\BegichevAV\Desktop\&#1064;&#1072;&#1093;&#1072;&#1085;&#1086;&#1074;&#1091;\&#1084;&#1086;&#1088;&#1075;&#1072;&#1085;%20&#1089;&#1090;&#1077;&#1085;&#1083;&#1080;\9.xlsx" TargetMode="Externa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3.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5.xlsx"/></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1.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2.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3.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4.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5.xml"/></Relationships>
</file>

<file path=word/charts/_rels/chart28.xml.rels><?xml version="1.0" encoding="UTF-8" standalone="yes"?>
<Relationships xmlns="http://schemas.openxmlformats.org/package/2006/relationships"><Relationship Id="rId2" Type="http://schemas.openxmlformats.org/officeDocument/2006/relationships/oleObject" Target="file:///C:\Users\GelferYB\AppData\Local\Microsoft\Windows\Temporary%20Internet%20Files\Content.Outlook\AZABGNP9\&#1043;&#1088;&#1072;&#1092;&#1080;&#1082;.xls" TargetMode="External"/><Relationship Id="rId1" Type="http://schemas.openxmlformats.org/officeDocument/2006/relationships/themeOverride" Target="../theme/themeOverride6.xml"/></Relationships>
</file>

<file path=word/charts/_rels/chart29.xml.rels><?xml version="1.0" encoding="UTF-8" standalone="yes"?>
<Relationships xmlns="http://schemas.openxmlformats.org/package/2006/relationships"><Relationship Id="rId1" Type="http://schemas.openxmlformats.org/officeDocument/2006/relationships/oleObject" Target="file:///C:\Users\Yulia.Gracheva\AppData\Local\Temp\wz25dd\&#1075;&#1088;&#1072;&#1092;&#1080;&#1082;&#108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Documents%20and%20Settings\MartynovaEE\&#1056;&#1072;&#1073;&#1086;&#1095;&#1080;&#1081;%20&#1089;&#1090;&#1086;&#1083;\&#1084;&#1086;&#1103;%20&#1087;&#1072;&#1087;&#1082;&#1072;\&#1055;&#1077;&#1088;&#1077;&#1074;&#1086;&#1079;&#1082;&#1080;%20&#1074;%202010-2013%20&#1075;.%20&#1087;&#1086;%20&#1084;&#1077;&#1089;.xlsx" TargetMode="Externa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5.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Documents%20and%20Settings\MartynovaEE\&#1056;&#1072;&#1073;&#1086;&#1095;&#1080;&#1081;%20&#1089;&#1090;&#1086;&#1083;\&#1084;&#1086;&#1103;%20&#1087;&#1072;&#1087;&#1082;&#1072;\&#1055;&#1077;&#1088;&#1077;&#1074;&#1086;&#1079;&#1082;&#1080;%20&#1074;%202010-2013%20&#1075;.%20&#1087;&#1086;%20&#1084;&#1077;&#1089;.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Documents%20and%20Settings\MartynovaEE\&#1056;&#1072;&#1073;&#1086;&#1095;&#1080;&#1081;%20&#1089;&#1090;&#1086;&#1083;\&#1084;&#1086;&#1103;%20&#1087;&#1072;&#1087;&#1082;&#1072;\&#1055;&#1077;&#1088;&#1077;&#1074;&#1086;&#1079;&#1082;&#1080;%20&#1074;%202010-2013%20&#1075;.%20&#1087;&#1086;%20&#1084;&#1077;&#1089;.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Documents%20and%20Settings\MartynovaEE\&#1056;&#1072;&#1073;&#1086;&#1095;&#1080;&#1081;%20&#1089;&#1090;&#1086;&#1083;\&#1084;&#1086;&#1103;%20&#1087;&#1072;&#1087;&#1082;&#1072;\&#1075;&#1088;&#1091;&#1079;&#1099;%202011,2012.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Documents%20and%20Settings\MartynovaEE\&#1056;&#1072;&#1073;&#1086;&#1095;&#1080;&#1081;%20&#1089;&#1090;&#1086;&#1083;\&#1084;&#1086;&#1103;%20&#1087;&#1072;&#1087;&#1082;&#1072;\&#1075;&#1088;&#1091;&#1079;&#1099;%202011,201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1"/>
          <c:tx>
            <c:v>Вместимость флота, тыс. ДФЭ</c:v>
          </c:tx>
          <c:invertIfNegative val="0"/>
          <c:cat>
            <c:numRef>
              <c:f>'вместимость  флота'!$A$34:$A$50</c:f>
              <c:numCache>
                <c:formatCode>General</c:formatCode>
                <c:ptCount val="17"/>
                <c:pt idx="0">
                  <c:v>1995</c:v>
                </c:pt>
                <c:pt idx="1">
                  <c:v>1998</c:v>
                </c:pt>
                <c:pt idx="2">
                  <c:v>1999</c:v>
                </c:pt>
                <c:pt idx="3">
                  <c:v>2000</c:v>
                </c:pt>
                <c:pt idx="4">
                  <c:v>2001</c:v>
                </c:pt>
                <c:pt idx="5">
                  <c:v>2002</c:v>
                </c:pt>
                <c:pt idx="6">
                  <c:v>2003</c:v>
                </c:pt>
                <c:pt idx="7">
                  <c:v>2004</c:v>
                </c:pt>
                <c:pt idx="8">
                  <c:v>2005</c:v>
                </c:pt>
                <c:pt idx="9">
                  <c:v>2006</c:v>
                </c:pt>
                <c:pt idx="10">
                  <c:v>2007</c:v>
                </c:pt>
                <c:pt idx="11">
                  <c:v>2008</c:v>
                </c:pt>
                <c:pt idx="12">
                  <c:v>2009</c:v>
                </c:pt>
                <c:pt idx="13">
                  <c:v>2010</c:v>
                </c:pt>
                <c:pt idx="14">
                  <c:v>2011</c:v>
                </c:pt>
                <c:pt idx="15">
                  <c:v>2012</c:v>
                </c:pt>
                <c:pt idx="16">
                  <c:v>2013</c:v>
                </c:pt>
              </c:numCache>
            </c:numRef>
          </c:cat>
          <c:val>
            <c:numRef>
              <c:f>'вместимость  флота'!$C$34:$C$51</c:f>
              <c:numCache>
                <c:formatCode>General</c:formatCode>
                <c:ptCount val="18"/>
                <c:pt idx="0">
                  <c:v>2500</c:v>
                </c:pt>
                <c:pt idx="1">
                  <c:v>4032</c:v>
                </c:pt>
                <c:pt idx="2">
                  <c:v>4335</c:v>
                </c:pt>
                <c:pt idx="3">
                  <c:v>4799</c:v>
                </c:pt>
                <c:pt idx="4">
                  <c:v>5311</c:v>
                </c:pt>
                <c:pt idx="5">
                  <c:v>5968</c:v>
                </c:pt>
                <c:pt idx="6">
                  <c:v>6529</c:v>
                </c:pt>
                <c:pt idx="7">
                  <c:v>7162</c:v>
                </c:pt>
                <c:pt idx="8">
                  <c:v>8117</c:v>
                </c:pt>
                <c:pt idx="9">
                  <c:v>9472</c:v>
                </c:pt>
                <c:pt idx="10">
                  <c:v>10805</c:v>
                </c:pt>
                <c:pt idx="11">
                  <c:v>12099</c:v>
                </c:pt>
                <c:pt idx="12">
                  <c:v>12919</c:v>
                </c:pt>
                <c:pt idx="13">
                  <c:v>14167</c:v>
                </c:pt>
                <c:pt idx="14">
                  <c:v>15296</c:v>
                </c:pt>
                <c:pt idx="15">
                  <c:v>16383</c:v>
                </c:pt>
                <c:pt idx="16">
                  <c:v>17900</c:v>
                </c:pt>
                <c:pt idx="17">
                  <c:v>18165</c:v>
                </c:pt>
              </c:numCache>
            </c:numRef>
          </c:val>
        </c:ser>
        <c:dLbls>
          <c:showLegendKey val="0"/>
          <c:showVal val="0"/>
          <c:showCatName val="0"/>
          <c:showSerName val="0"/>
          <c:showPercent val="0"/>
          <c:showBubbleSize val="0"/>
        </c:dLbls>
        <c:gapWidth val="150"/>
        <c:axId val="229148160"/>
        <c:axId val="229146624"/>
      </c:barChart>
      <c:lineChart>
        <c:grouping val="standard"/>
        <c:varyColors val="0"/>
        <c:ser>
          <c:idx val="1"/>
          <c:order val="0"/>
          <c:tx>
            <c:v>Объем заказов (в % от флота)</c:v>
          </c:tx>
          <c:cat>
            <c:numRef>
              <c:f>'вместимость  флота'!$A$34:$A$51</c:f>
              <c:numCache>
                <c:formatCode>General</c:formatCode>
                <c:ptCount val="18"/>
                <c:pt idx="0">
                  <c:v>1995</c:v>
                </c:pt>
                <c:pt idx="1">
                  <c:v>1998</c:v>
                </c:pt>
                <c:pt idx="2">
                  <c:v>1999</c:v>
                </c:pt>
                <c:pt idx="3">
                  <c:v>2000</c:v>
                </c:pt>
                <c:pt idx="4">
                  <c:v>2001</c:v>
                </c:pt>
                <c:pt idx="5">
                  <c:v>2002</c:v>
                </c:pt>
                <c:pt idx="6">
                  <c:v>2003</c:v>
                </c:pt>
                <c:pt idx="7">
                  <c:v>2004</c:v>
                </c:pt>
                <c:pt idx="8">
                  <c:v>2005</c:v>
                </c:pt>
                <c:pt idx="9">
                  <c:v>2006</c:v>
                </c:pt>
                <c:pt idx="10">
                  <c:v>2007</c:v>
                </c:pt>
                <c:pt idx="11">
                  <c:v>2008</c:v>
                </c:pt>
                <c:pt idx="12">
                  <c:v>2009</c:v>
                </c:pt>
                <c:pt idx="13">
                  <c:v>2010</c:v>
                </c:pt>
                <c:pt idx="14">
                  <c:v>2011</c:v>
                </c:pt>
                <c:pt idx="15">
                  <c:v>2012</c:v>
                </c:pt>
                <c:pt idx="16">
                  <c:v>2013</c:v>
                </c:pt>
                <c:pt idx="17">
                  <c:v>2014</c:v>
                </c:pt>
              </c:numCache>
            </c:numRef>
          </c:cat>
          <c:val>
            <c:numRef>
              <c:f>'вместимость  флота'!$B$34:$B$51</c:f>
              <c:numCache>
                <c:formatCode>General</c:formatCode>
                <c:ptCount val="18"/>
                <c:pt idx="0">
                  <c:v>26</c:v>
                </c:pt>
                <c:pt idx="1">
                  <c:v>15</c:v>
                </c:pt>
                <c:pt idx="2">
                  <c:v>27.5</c:v>
                </c:pt>
                <c:pt idx="3">
                  <c:v>35</c:v>
                </c:pt>
                <c:pt idx="4">
                  <c:v>28</c:v>
                </c:pt>
                <c:pt idx="5">
                  <c:v>20</c:v>
                </c:pt>
                <c:pt idx="6">
                  <c:v>42</c:v>
                </c:pt>
                <c:pt idx="7">
                  <c:v>50</c:v>
                </c:pt>
                <c:pt idx="8">
                  <c:v>52.5</c:v>
                </c:pt>
                <c:pt idx="9">
                  <c:v>48</c:v>
                </c:pt>
                <c:pt idx="10">
                  <c:v>61</c:v>
                </c:pt>
                <c:pt idx="11">
                  <c:v>42</c:v>
                </c:pt>
                <c:pt idx="12">
                  <c:v>38</c:v>
                </c:pt>
                <c:pt idx="13">
                  <c:v>35.4</c:v>
                </c:pt>
                <c:pt idx="14">
                  <c:v>38</c:v>
                </c:pt>
                <c:pt idx="15">
                  <c:v>40.200000000000003</c:v>
                </c:pt>
                <c:pt idx="16">
                  <c:v>47.6</c:v>
                </c:pt>
                <c:pt idx="17">
                  <c:v>51.6</c:v>
                </c:pt>
              </c:numCache>
            </c:numRef>
          </c:val>
          <c:smooth val="0"/>
        </c:ser>
        <c:dLbls>
          <c:showLegendKey val="0"/>
          <c:showVal val="0"/>
          <c:showCatName val="0"/>
          <c:showSerName val="0"/>
          <c:showPercent val="0"/>
          <c:showBubbleSize val="0"/>
        </c:dLbls>
        <c:marker val="1"/>
        <c:smooth val="0"/>
        <c:axId val="229143296"/>
        <c:axId val="229144832"/>
      </c:lineChart>
      <c:catAx>
        <c:axId val="229143296"/>
        <c:scaling>
          <c:orientation val="minMax"/>
        </c:scaling>
        <c:delete val="0"/>
        <c:axPos val="b"/>
        <c:numFmt formatCode="General" sourceLinked="1"/>
        <c:majorTickMark val="out"/>
        <c:minorTickMark val="none"/>
        <c:tickLblPos val="nextTo"/>
        <c:txPr>
          <a:bodyPr/>
          <a:lstStyle/>
          <a:p>
            <a:pPr>
              <a:defRPr sz="1050" b="1" i="0" baseline="0"/>
            </a:pPr>
            <a:endParaRPr lang="ru-RU"/>
          </a:p>
        </c:txPr>
        <c:crossAx val="229144832"/>
        <c:crosses val="autoZero"/>
        <c:auto val="1"/>
        <c:lblAlgn val="ctr"/>
        <c:lblOffset val="100"/>
        <c:noMultiLvlLbl val="0"/>
      </c:catAx>
      <c:valAx>
        <c:axId val="229144832"/>
        <c:scaling>
          <c:orientation val="minMax"/>
          <c:max val="70"/>
          <c:min val="0"/>
        </c:scaling>
        <c:delete val="0"/>
        <c:axPos val="l"/>
        <c:majorGridlines/>
        <c:numFmt formatCode="General" sourceLinked="1"/>
        <c:majorTickMark val="out"/>
        <c:minorTickMark val="none"/>
        <c:tickLblPos val="nextTo"/>
        <c:txPr>
          <a:bodyPr/>
          <a:lstStyle/>
          <a:p>
            <a:pPr>
              <a:defRPr sz="1050" b="1" i="0" baseline="0"/>
            </a:pPr>
            <a:endParaRPr lang="ru-RU"/>
          </a:p>
        </c:txPr>
        <c:crossAx val="229143296"/>
        <c:crosses val="autoZero"/>
        <c:crossBetween val="between"/>
        <c:minorUnit val="10"/>
      </c:valAx>
      <c:valAx>
        <c:axId val="229146624"/>
        <c:scaling>
          <c:orientation val="minMax"/>
          <c:max val="18000"/>
          <c:min val="0"/>
        </c:scaling>
        <c:delete val="0"/>
        <c:axPos val="r"/>
        <c:numFmt formatCode="General" sourceLinked="1"/>
        <c:majorTickMark val="out"/>
        <c:minorTickMark val="none"/>
        <c:tickLblPos val="nextTo"/>
        <c:txPr>
          <a:bodyPr/>
          <a:lstStyle/>
          <a:p>
            <a:pPr>
              <a:defRPr sz="1050" b="1" i="0" baseline="0"/>
            </a:pPr>
            <a:endParaRPr lang="ru-RU"/>
          </a:p>
        </c:txPr>
        <c:crossAx val="229148160"/>
        <c:crosses val="max"/>
        <c:crossBetween val="between"/>
      </c:valAx>
      <c:catAx>
        <c:axId val="229148160"/>
        <c:scaling>
          <c:orientation val="minMax"/>
        </c:scaling>
        <c:delete val="1"/>
        <c:axPos val="b"/>
        <c:numFmt formatCode="General" sourceLinked="1"/>
        <c:majorTickMark val="out"/>
        <c:minorTickMark val="none"/>
        <c:tickLblPos val="none"/>
        <c:crossAx val="229146624"/>
        <c:crosses val="autoZero"/>
        <c:auto val="1"/>
        <c:lblAlgn val="ctr"/>
        <c:lblOffset val="100"/>
        <c:noMultiLvlLbl val="0"/>
      </c:catAx>
    </c:plotArea>
    <c:legend>
      <c:legendPos val="b"/>
      <c:overlay val="0"/>
      <c:txPr>
        <a:bodyPr/>
        <a:lstStyle/>
        <a:p>
          <a:pPr>
            <a:defRPr sz="1050" b="1" i="0" baseline="0"/>
          </a:pPr>
          <a:endParaRPr lang="ru-RU"/>
        </a:p>
      </c:txPr>
    </c:legend>
    <c:plotVisOnly val="1"/>
    <c:dispBlanksAs val="gap"/>
    <c:showDLblsOverMax val="0"/>
  </c:chart>
  <c:spPr>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Лист3!$A$30</c:f>
              <c:strCache>
                <c:ptCount val="1"/>
                <c:pt idx="0">
                  <c:v>ПОРОЖНИЕ КОНТЕЙНЕРЫ:-9,7%</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Лист3!$B$29:$E$29</c:f>
              <c:numCache>
                <c:formatCode>General</c:formatCode>
                <c:ptCount val="4"/>
                <c:pt idx="0">
                  <c:v>2011</c:v>
                </c:pt>
                <c:pt idx="1">
                  <c:v>2012</c:v>
                </c:pt>
                <c:pt idx="2">
                  <c:v>2013</c:v>
                </c:pt>
                <c:pt idx="3">
                  <c:v>2014</c:v>
                </c:pt>
              </c:numCache>
            </c:numRef>
          </c:cat>
          <c:val>
            <c:numRef>
              <c:f>Лист3!$B$30:$E$30</c:f>
              <c:numCache>
                <c:formatCode>General</c:formatCode>
                <c:ptCount val="4"/>
                <c:pt idx="0">
                  <c:v>182.1</c:v>
                </c:pt>
                <c:pt idx="1">
                  <c:v>187.4</c:v>
                </c:pt>
                <c:pt idx="2">
                  <c:v>215.3</c:v>
                </c:pt>
                <c:pt idx="3">
                  <c:v>194.4</c:v>
                </c:pt>
              </c:numCache>
            </c:numRef>
          </c:val>
        </c:ser>
        <c:ser>
          <c:idx val="1"/>
          <c:order val="1"/>
          <c:tx>
            <c:strRef>
              <c:f>Лист3!$A$31</c:f>
              <c:strCache>
                <c:ptCount val="1"/>
                <c:pt idx="0">
                  <c:v>ГРУЖЕНЫЕ КОНТЕЙНЕРЫ:+1,1%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Лист3!$B$29:$E$29</c:f>
              <c:numCache>
                <c:formatCode>General</c:formatCode>
                <c:ptCount val="4"/>
                <c:pt idx="0">
                  <c:v>2011</c:v>
                </c:pt>
                <c:pt idx="1">
                  <c:v>2012</c:v>
                </c:pt>
                <c:pt idx="2">
                  <c:v>2013</c:v>
                </c:pt>
                <c:pt idx="3">
                  <c:v>2014</c:v>
                </c:pt>
              </c:numCache>
            </c:numRef>
          </c:cat>
          <c:val>
            <c:numRef>
              <c:f>Лист3!$B$31:$E$31</c:f>
              <c:numCache>
                <c:formatCode>General</c:formatCode>
                <c:ptCount val="4"/>
                <c:pt idx="0">
                  <c:v>511.7</c:v>
                </c:pt>
                <c:pt idx="1">
                  <c:v>561.5</c:v>
                </c:pt>
                <c:pt idx="2">
                  <c:v>588.70000000000005</c:v>
                </c:pt>
                <c:pt idx="3">
                  <c:v>653.1</c:v>
                </c:pt>
              </c:numCache>
            </c:numRef>
          </c:val>
        </c:ser>
        <c:ser>
          <c:idx val="2"/>
          <c:order val="2"/>
          <c:tx>
            <c:strRef>
              <c:f>Лист3!$A$32</c:f>
              <c:strCache>
                <c:ptCount val="1"/>
                <c:pt idx="0">
                  <c:v> Всего:+5,4%</c:v>
                </c:pt>
              </c:strCache>
            </c:strRef>
          </c:tx>
          <c:spPr>
            <a:noFill/>
          </c:spPr>
          <c:invertIfNegative val="0"/>
          <c:dLbls>
            <c:spPr>
              <a:noFill/>
              <a:ln>
                <a:noFill/>
              </a:ln>
              <a:effectLst/>
            </c:sp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Лист3!$B$29:$E$29</c:f>
              <c:numCache>
                <c:formatCode>General</c:formatCode>
                <c:ptCount val="4"/>
                <c:pt idx="0">
                  <c:v>2011</c:v>
                </c:pt>
                <c:pt idx="1">
                  <c:v>2012</c:v>
                </c:pt>
                <c:pt idx="2">
                  <c:v>2013</c:v>
                </c:pt>
                <c:pt idx="3">
                  <c:v>2014</c:v>
                </c:pt>
              </c:numCache>
            </c:numRef>
          </c:cat>
          <c:val>
            <c:numRef>
              <c:f>Лист3!$B$32:$E$32</c:f>
              <c:numCache>
                <c:formatCode>General</c:formatCode>
                <c:ptCount val="4"/>
                <c:pt idx="0">
                  <c:v>693.8</c:v>
                </c:pt>
                <c:pt idx="1">
                  <c:v>748.9</c:v>
                </c:pt>
                <c:pt idx="2">
                  <c:v>804</c:v>
                </c:pt>
                <c:pt idx="3">
                  <c:v>847.5</c:v>
                </c:pt>
              </c:numCache>
            </c:numRef>
          </c:val>
        </c:ser>
        <c:ser>
          <c:idx val="3"/>
          <c:order val="3"/>
          <c:tx>
            <c:v>2014 г./2013 г.:</c:v>
          </c:tx>
          <c:spPr>
            <a:noFill/>
          </c:spPr>
          <c:invertIfNegative val="0"/>
          <c:val>
            <c:numLit>
              <c:formatCode>General</c:formatCode>
              <c:ptCount val="1"/>
              <c:pt idx="0">
                <c:v>1</c:v>
              </c:pt>
            </c:numLit>
          </c:val>
        </c:ser>
        <c:dLbls>
          <c:showLegendKey val="0"/>
          <c:showVal val="0"/>
          <c:showCatName val="0"/>
          <c:showSerName val="0"/>
          <c:showPercent val="0"/>
          <c:showBubbleSize val="0"/>
        </c:dLbls>
        <c:gapWidth val="150"/>
        <c:overlap val="100"/>
        <c:axId val="239564672"/>
        <c:axId val="239566208"/>
      </c:barChart>
      <c:catAx>
        <c:axId val="239564672"/>
        <c:scaling>
          <c:orientation val="minMax"/>
        </c:scaling>
        <c:delete val="0"/>
        <c:axPos val="b"/>
        <c:numFmt formatCode="General" sourceLinked="1"/>
        <c:majorTickMark val="out"/>
        <c:minorTickMark val="none"/>
        <c:tickLblPos val="nextTo"/>
        <c:crossAx val="239566208"/>
        <c:crosses val="autoZero"/>
        <c:auto val="1"/>
        <c:lblAlgn val="ctr"/>
        <c:lblOffset val="100"/>
        <c:noMultiLvlLbl val="0"/>
      </c:catAx>
      <c:valAx>
        <c:axId val="239566208"/>
        <c:scaling>
          <c:orientation val="minMax"/>
        </c:scaling>
        <c:delete val="1"/>
        <c:axPos val="l"/>
        <c:numFmt formatCode="General" sourceLinked="1"/>
        <c:majorTickMark val="out"/>
        <c:minorTickMark val="none"/>
        <c:tickLblPos val="none"/>
        <c:crossAx val="239564672"/>
        <c:crosses val="autoZero"/>
        <c:crossBetween val="between"/>
      </c:valAx>
    </c:plotArea>
    <c:legend>
      <c:legendPos val="r"/>
      <c:overlay val="0"/>
    </c:legend>
    <c:plotVisOnly val="1"/>
    <c:dispBlanksAs val="gap"/>
    <c:showDLblsOverMax val="0"/>
  </c:chart>
  <c:spPr>
    <a:noFill/>
    <a:ln>
      <a:noFill/>
    </a:ln>
  </c:spPr>
  <c:txPr>
    <a:bodyPr/>
    <a:lstStyle/>
    <a:p>
      <a:pPr>
        <a:defRPr sz="900"/>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0"/>
    <c:plotArea>
      <c:layout/>
      <c:pieChart>
        <c:varyColors val="1"/>
        <c:ser>
          <c:idx val="0"/>
          <c:order val="0"/>
          <c:dLbls>
            <c:dLbl>
              <c:idx val="0"/>
              <c:tx>
                <c:rich>
                  <a:bodyPr/>
                  <a:lstStyle/>
                  <a:p>
                    <a:r>
                      <a:rPr lang="ru-RU" baseline="0"/>
                      <a:t>бумага и целлюлоза 32%</a:t>
                    </a:r>
                    <a:endParaRPr lang="ru-RU"/>
                  </a:p>
                </c:rich>
              </c:tx>
              <c:dLblPos val="outEnd"/>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ru-RU" baseline="0"/>
                      <a:t>потребительские товары</a:t>
                    </a:r>
                    <a:r>
                      <a:rPr lang="ru-RU" sz="1000" b="0" i="0" u="none" strike="noStrike" kern="1200" baseline="0">
                        <a:solidFill>
                          <a:sysClr val="windowText" lastClr="000000"/>
                        </a:solidFill>
                        <a:latin typeface="+mn-lt"/>
                        <a:ea typeface="+mn-ea"/>
                        <a:cs typeface="+mn-cs"/>
                      </a:rPr>
                      <a:t> 5 %</a:t>
                    </a:r>
                    <a:endParaRPr lang="ru-RU"/>
                  </a:p>
                </c:rich>
              </c:tx>
              <c:dLblPos val="outEnd"/>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ru-RU" baseline="0"/>
                      <a:t>лесные грузы 1</a:t>
                    </a:r>
                    <a:r>
                      <a:rPr lang="ru-RU" sz="1000" b="0" i="0" u="none" strike="noStrike" kern="1200" baseline="0">
                        <a:solidFill>
                          <a:sysClr val="windowText" lastClr="000000"/>
                        </a:solidFill>
                        <a:latin typeface="+mn-lt"/>
                        <a:ea typeface="+mn-ea"/>
                        <a:cs typeface="+mn-cs"/>
                      </a:rPr>
                      <a:t>6 %</a:t>
                    </a:r>
                    <a:endParaRPr lang="ru-RU"/>
                  </a:p>
                </c:rich>
              </c:tx>
              <c:dLblPos val="outEnd"/>
              <c:showLegendKey val="0"/>
              <c:showVal val="1"/>
              <c:showCatName val="0"/>
              <c:showSerName val="0"/>
              <c:showPercent val="0"/>
              <c:showBubbleSize val="0"/>
              <c:extLst>
                <c:ext xmlns:c15="http://schemas.microsoft.com/office/drawing/2012/chart" uri="{CE6537A1-D6FC-4f65-9D91-7224C49458BB}"/>
              </c:extLst>
            </c:dLbl>
            <c:dLbl>
              <c:idx val="3"/>
              <c:tx>
                <c:rich>
                  <a:bodyPr/>
                  <a:lstStyle/>
                  <a:p>
                    <a:r>
                      <a:rPr lang="ru-RU" baseline="0"/>
                      <a:t>прочие </a:t>
                    </a:r>
                    <a:r>
                      <a:rPr lang="ru-RU" sz="1000" b="0" i="0" u="none" strike="noStrike" kern="1200" baseline="0">
                        <a:solidFill>
                          <a:sysClr val="windowText" lastClr="000000"/>
                        </a:solidFill>
                        <a:latin typeface="+mn-lt"/>
                        <a:ea typeface="+mn-ea"/>
                        <a:cs typeface="+mn-cs"/>
                      </a:rPr>
                      <a:t>1 %</a:t>
                    </a:r>
                    <a:endParaRPr lang="ru-RU"/>
                  </a:p>
                </c:rich>
              </c:tx>
              <c:dLblPos val="outEnd"/>
              <c:showLegendKey val="0"/>
              <c:showVal val="1"/>
              <c:showCatName val="0"/>
              <c:showSerName val="0"/>
              <c:showPercent val="0"/>
              <c:showBubbleSize val="0"/>
              <c:extLst>
                <c:ext xmlns:c15="http://schemas.microsoft.com/office/drawing/2012/chart" uri="{CE6537A1-D6FC-4f65-9D91-7224C49458BB}"/>
              </c:extLst>
            </c:dLbl>
            <c:dLbl>
              <c:idx val="4"/>
              <c:tx>
                <c:rich>
                  <a:bodyPr/>
                  <a:lstStyle/>
                  <a:p>
                    <a:r>
                      <a:rPr lang="ru-RU" baseline="0"/>
                      <a:t>химикаты 18%</a:t>
                    </a:r>
                    <a:endParaRPr lang="ru-RU"/>
                  </a:p>
                </c:rich>
              </c:tx>
              <c:dLblPos val="outEnd"/>
              <c:showLegendKey val="0"/>
              <c:showVal val="1"/>
              <c:showCatName val="0"/>
              <c:showSerName val="0"/>
              <c:showPercent val="0"/>
              <c:showBubbleSize val="0"/>
              <c:extLst>
                <c:ext xmlns:c15="http://schemas.microsoft.com/office/drawing/2012/chart" uri="{CE6537A1-D6FC-4f65-9D91-7224C49458BB}"/>
              </c:extLst>
            </c:dLbl>
            <c:dLbl>
              <c:idx val="5"/>
              <c:layout>
                <c:manualLayout>
                  <c:x val="5.1880674448767832E-3"/>
                  <c:y val="0"/>
                </c:manualLayout>
              </c:layout>
              <c:tx>
                <c:rich>
                  <a:bodyPr/>
                  <a:lstStyle/>
                  <a:p>
                    <a:r>
                      <a:rPr lang="ru-RU" baseline="0"/>
                      <a:t>хим. и мин. удобрения </a:t>
                    </a:r>
                    <a:r>
                      <a:rPr lang="ru-RU" sz="1000" b="0" i="0" u="none" strike="noStrike" kern="1200" baseline="0">
                        <a:solidFill>
                          <a:sysClr val="windowText" lastClr="000000"/>
                        </a:solidFill>
                        <a:latin typeface="+mn-lt"/>
                        <a:ea typeface="+mn-ea"/>
                        <a:cs typeface="+mn-cs"/>
                      </a:rPr>
                      <a:t>6 %</a:t>
                    </a:r>
                    <a:endParaRPr lang="ru-RU"/>
                  </a:p>
                </c:rich>
              </c:tx>
              <c:dLblPos val="bestFit"/>
              <c:showLegendKey val="0"/>
              <c:showVal val="1"/>
              <c:showCatName val="0"/>
              <c:showSerName val="0"/>
              <c:showPercent val="0"/>
              <c:showBubbleSize val="0"/>
              <c:extLst>
                <c:ext xmlns:c15="http://schemas.microsoft.com/office/drawing/2012/chart" uri="{CE6537A1-D6FC-4f65-9D91-7224C49458BB}"/>
              </c:extLst>
            </c:dLbl>
            <c:dLbl>
              <c:idx val="6"/>
              <c:tx>
                <c:rich>
                  <a:bodyPr/>
                  <a:lstStyle/>
                  <a:p>
                    <a:r>
                      <a:rPr lang="ru-RU" baseline="0"/>
                      <a:t>метизы </a:t>
                    </a:r>
                    <a:r>
                      <a:rPr lang="ru-RU" sz="1000" b="0" i="0" u="none" strike="noStrike" kern="1200" baseline="0">
                        <a:solidFill>
                          <a:sysClr val="windowText" lastClr="000000"/>
                        </a:solidFill>
                        <a:latin typeface="+mn-lt"/>
                        <a:ea typeface="+mn-ea"/>
                        <a:cs typeface="+mn-cs"/>
                      </a:rPr>
                      <a:t>6 %</a:t>
                    </a:r>
                    <a:endParaRPr lang="ru-RU"/>
                  </a:p>
                </c:rich>
              </c:tx>
              <c:dLblPos val="outEnd"/>
              <c:showLegendKey val="0"/>
              <c:showVal val="1"/>
              <c:showCatName val="0"/>
              <c:showSerName val="0"/>
              <c:showPercent val="0"/>
              <c:showBubbleSize val="0"/>
              <c:extLst>
                <c:ext xmlns:c15="http://schemas.microsoft.com/office/drawing/2012/chart" uri="{CE6537A1-D6FC-4f65-9D91-7224C49458BB}"/>
              </c:extLst>
            </c:dLbl>
            <c:dLbl>
              <c:idx val="7"/>
              <c:layout>
                <c:manualLayout>
                  <c:x val="0"/>
                  <c:y val="2.5682112873492813E-2"/>
                </c:manualLayout>
              </c:layout>
              <c:tx>
                <c:rich>
                  <a:bodyPr/>
                  <a:lstStyle/>
                  <a:p>
                    <a:r>
                      <a:rPr lang="ru-RU" baseline="0"/>
                      <a:t>цветные металлы 10%</a:t>
                    </a:r>
                    <a:endParaRPr lang="ru-RU"/>
                  </a:p>
                </c:rich>
              </c:tx>
              <c:dLblPos val="bestFit"/>
              <c:showLegendKey val="0"/>
              <c:showVal val="1"/>
              <c:showCatName val="0"/>
              <c:showSerName val="0"/>
              <c:showPercent val="0"/>
              <c:showBubbleSize val="0"/>
              <c:extLst>
                <c:ext xmlns:c15="http://schemas.microsoft.com/office/drawing/2012/chart" uri="{CE6537A1-D6FC-4f65-9D91-7224C49458BB}"/>
              </c:extLst>
            </c:dLbl>
            <c:dLbl>
              <c:idx val="8"/>
              <c:layout>
                <c:manualLayout>
                  <c:x val="4.5744377852182792E-2"/>
                  <c:y val="-4.2062043131389799E-3"/>
                </c:manualLayout>
              </c:layout>
              <c:tx>
                <c:rich>
                  <a:bodyPr/>
                  <a:lstStyle/>
                  <a:p>
                    <a:r>
                      <a:rPr lang="ru-RU" baseline="0"/>
                      <a:t>черные металлы </a:t>
                    </a:r>
                    <a:r>
                      <a:rPr lang="ru-RU" sz="1000" b="0" i="0" u="none" strike="noStrike" kern="1200" baseline="0">
                        <a:solidFill>
                          <a:sysClr val="windowText" lastClr="000000"/>
                        </a:solidFill>
                        <a:latin typeface="+mn-lt"/>
                        <a:ea typeface="+mn-ea"/>
                        <a:cs typeface="+mn-cs"/>
                      </a:rPr>
                      <a:t>6 %</a:t>
                    </a:r>
                    <a:endParaRPr lang="ru-RU"/>
                  </a:p>
                </c:rich>
              </c:tx>
              <c:dLblPos val="bestFit"/>
              <c:showLegendKey val="0"/>
              <c:showVal val="1"/>
              <c:showCatName val="0"/>
              <c:showSerName val="0"/>
              <c:showPercent val="0"/>
              <c:showBubbleSize val="0"/>
              <c:extLst>
                <c:ext xmlns:c15="http://schemas.microsoft.com/office/drawing/2012/chart" uri="{CE6537A1-D6FC-4f65-9D91-7224C49458BB}"/>
              </c:extLst>
            </c:dLbl>
            <c:dLbl>
              <c:idx val="9"/>
              <c:layout>
                <c:manualLayout>
                  <c:x val="6.636501805046148E-2"/>
                  <c:y val="0"/>
                </c:manualLayout>
              </c:layout>
              <c:tx>
                <c:rich>
                  <a:bodyPr/>
                  <a:lstStyle/>
                  <a:p>
                    <a:r>
                      <a:rPr lang="ru-RU"/>
                      <a:t>хим.и</a:t>
                    </a:r>
                    <a:r>
                      <a:rPr lang="ru-RU" baseline="0"/>
                      <a:t> мин.удобрения 6%</a:t>
                    </a:r>
                    <a:endParaRPr lang="en-US"/>
                  </a:p>
                </c:rich>
              </c:tx>
              <c:dLblPos val="bestFit"/>
              <c:showLegendKey val="0"/>
              <c:showVal val="1"/>
              <c:showCatName val="0"/>
              <c:showSerName val="0"/>
              <c:showPercent val="0"/>
              <c:showBubbleSize val="0"/>
              <c:extLst>
                <c:ext xmlns:c15="http://schemas.microsoft.com/office/drawing/2012/chart" uri="{CE6537A1-D6FC-4f65-9D91-7224C49458BB}"/>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extLst>
          </c:dLbls>
          <c:cat>
            <c:strRef>
              <c:f>'экспорт 2014'!$H$2:$H$10</c:f>
              <c:strCache>
                <c:ptCount val="9"/>
                <c:pt idx="0">
                  <c:v>бумага,вкл.целлюлозу 32%</c:v>
                </c:pt>
                <c:pt idx="1">
                  <c:v>потребительские товары 5%</c:v>
                </c:pt>
                <c:pt idx="2">
                  <c:v>лесные грузы 16%</c:v>
                </c:pt>
                <c:pt idx="3">
                  <c:v>прочие 1%</c:v>
                </c:pt>
                <c:pt idx="4">
                  <c:v>химикаты 18%</c:v>
                </c:pt>
                <c:pt idx="5">
                  <c:v>хим.и мин.удобрения 6%</c:v>
                </c:pt>
                <c:pt idx="6">
                  <c:v>метизы 6%</c:v>
                </c:pt>
                <c:pt idx="7">
                  <c:v>цветные металлы 10%</c:v>
                </c:pt>
                <c:pt idx="8">
                  <c:v>черные металлы 6%</c:v>
                </c:pt>
              </c:strCache>
            </c:strRef>
          </c:cat>
          <c:val>
            <c:numRef>
              <c:f>'экспорт 2014'!$I$2:$I$10</c:f>
              <c:numCache>
                <c:formatCode>#,##0</c:formatCode>
                <c:ptCount val="9"/>
                <c:pt idx="0">
                  <c:v>206057.75</c:v>
                </c:pt>
                <c:pt idx="1">
                  <c:v>29906</c:v>
                </c:pt>
                <c:pt idx="2">
                  <c:v>103967.75</c:v>
                </c:pt>
                <c:pt idx="3">
                  <c:v>9317.5</c:v>
                </c:pt>
                <c:pt idx="4">
                  <c:v>115063.75</c:v>
                </c:pt>
                <c:pt idx="5">
                  <c:v>41466</c:v>
                </c:pt>
                <c:pt idx="6">
                  <c:v>37085</c:v>
                </c:pt>
                <c:pt idx="7">
                  <c:v>65772</c:v>
                </c:pt>
                <c:pt idx="8">
                  <c:v>42165</c:v>
                </c:pt>
              </c:numCache>
            </c:numRef>
          </c:val>
        </c:ser>
        <c:dLbls>
          <c:showLegendKey val="0"/>
          <c:showVal val="0"/>
          <c:showCatName val="0"/>
          <c:showSerName val="0"/>
          <c:showPercent val="0"/>
          <c:showBubbleSize val="0"/>
          <c:showLeaderLines val="0"/>
        </c:dLbls>
        <c:firstSliceAng val="0"/>
      </c:pieChart>
    </c:plotArea>
    <c:plotVisOnly val="1"/>
    <c:dispBlanksAs val="zero"/>
    <c:showDLblsOverMax val="0"/>
  </c:chart>
  <c:spPr>
    <a:noFill/>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v>2013 г.</c:v>
          </c:tx>
          <c:invertIfNegative val="0"/>
          <c:cat>
            <c:strRef>
              <c:f>'экспорт 2014'!$L$53:$L$61</c:f>
              <c:strCache>
                <c:ptCount val="9"/>
                <c:pt idx="0">
                  <c:v>бумага,вкл.целлюлозу</c:v>
                </c:pt>
                <c:pt idx="1">
                  <c:v>химикаты</c:v>
                </c:pt>
                <c:pt idx="2">
                  <c:v>лесные грузы</c:v>
                </c:pt>
                <c:pt idx="3">
                  <c:v>цветные металлы</c:v>
                </c:pt>
                <c:pt idx="4">
                  <c:v>черные металлы</c:v>
                </c:pt>
                <c:pt idx="5">
                  <c:v>хим.и мин.удобрения</c:v>
                </c:pt>
                <c:pt idx="6">
                  <c:v>метизы</c:v>
                </c:pt>
                <c:pt idx="7">
                  <c:v>потребительские товары</c:v>
                </c:pt>
                <c:pt idx="8">
                  <c:v>прочие</c:v>
                </c:pt>
              </c:strCache>
            </c:strRef>
          </c:cat>
          <c:val>
            <c:numRef>
              <c:f>'экспорт 2014'!$M$53:$M$61</c:f>
              <c:numCache>
                <c:formatCode>General</c:formatCode>
                <c:ptCount val="9"/>
                <c:pt idx="0">
                  <c:v>178413.75</c:v>
                </c:pt>
                <c:pt idx="1">
                  <c:v>107372</c:v>
                </c:pt>
                <c:pt idx="2">
                  <c:v>83294.25</c:v>
                </c:pt>
                <c:pt idx="3">
                  <c:v>63066</c:v>
                </c:pt>
                <c:pt idx="4">
                  <c:v>38060.25</c:v>
                </c:pt>
                <c:pt idx="5">
                  <c:v>36134.5</c:v>
                </c:pt>
                <c:pt idx="6">
                  <c:v>41400</c:v>
                </c:pt>
                <c:pt idx="7">
                  <c:v>30534</c:v>
                </c:pt>
                <c:pt idx="8">
                  <c:v>8786</c:v>
                </c:pt>
              </c:numCache>
            </c:numRef>
          </c:val>
        </c:ser>
        <c:ser>
          <c:idx val="1"/>
          <c:order val="1"/>
          <c:tx>
            <c:v>2014 г.</c:v>
          </c:tx>
          <c:invertIfNegative val="0"/>
          <c:dLbls>
            <c:dLbl>
              <c:idx val="0"/>
              <c:tx>
                <c:rich>
                  <a:bodyPr/>
                  <a:lstStyle/>
                  <a:p>
                    <a:r>
                      <a:rPr lang="en-US"/>
                      <a:t>+1</a:t>
                    </a:r>
                    <a:r>
                      <a:rPr lang="en-US" sz="1000" b="0" i="0" u="none" strike="noStrike" kern="1200" baseline="0">
                        <a:solidFill>
                          <a:sysClr val="windowText" lastClr="000000"/>
                        </a:solidFill>
                        <a:latin typeface="+mn-lt"/>
                        <a:ea typeface="+mn-ea"/>
                        <a:cs typeface="+mn-cs"/>
                      </a:rPr>
                      <a:t>5 %</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a:t>+7%</a:t>
                    </a:r>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a:t>+2</a:t>
                    </a:r>
                    <a:r>
                      <a:rPr lang="en-US" sz="1000" b="0" i="0" u="none" strike="noStrike" kern="1200" baseline="0">
                        <a:solidFill>
                          <a:sysClr val="windowText" lastClr="000000"/>
                        </a:solidFill>
                        <a:latin typeface="+mn-lt"/>
                        <a:ea typeface="+mn-ea"/>
                        <a:cs typeface="+mn-cs"/>
                      </a:rPr>
                      <a:t>5 %</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3"/>
              <c:layout>
                <c:manualLayout>
                  <c:x val="0"/>
                  <c:y val="1.8518518518518583E-2"/>
                </c:manualLayout>
              </c:layout>
              <c:tx>
                <c:rich>
                  <a:bodyPr/>
                  <a:lstStyle/>
                  <a:p>
                    <a:r>
                      <a:rPr lang="en-US"/>
                      <a:t>+</a:t>
                    </a:r>
                    <a:r>
                      <a:rPr lang="en-US" sz="1000" b="0" i="0" u="none" strike="noStrike" kern="1200" baseline="0">
                        <a:solidFill>
                          <a:sysClr val="windowText" lastClr="000000"/>
                        </a:solidFill>
                        <a:latin typeface="+mn-lt"/>
                        <a:ea typeface="+mn-ea"/>
                        <a:cs typeface="+mn-cs"/>
                      </a:rPr>
                      <a:t>4 %</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4"/>
              <c:layout>
                <c:manualLayout>
                  <c:x val="0"/>
                  <c:y val="0"/>
                </c:manualLayout>
              </c:layout>
              <c:tx>
                <c:rich>
                  <a:bodyPr/>
                  <a:lstStyle/>
                  <a:p>
                    <a:r>
                      <a:rPr lang="en-US"/>
                      <a:t>+1</a:t>
                    </a:r>
                    <a:r>
                      <a:rPr lang="en-US" sz="1000" b="0" i="0" u="none" strike="noStrike" kern="1200" baseline="0">
                        <a:solidFill>
                          <a:sysClr val="windowText" lastClr="000000"/>
                        </a:solidFill>
                        <a:latin typeface="+mn-lt"/>
                        <a:ea typeface="+mn-ea"/>
                        <a:cs typeface="+mn-cs"/>
                      </a:rPr>
                      <a:t>1 %</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5"/>
              <c:tx>
                <c:rich>
                  <a:bodyPr/>
                  <a:lstStyle/>
                  <a:p>
                    <a:r>
                      <a:rPr lang="en-US"/>
                      <a:t>+1</a:t>
                    </a:r>
                    <a:r>
                      <a:rPr lang="en-US" sz="1000" b="0" i="0" u="none" strike="noStrike" kern="1200" baseline="0">
                        <a:solidFill>
                          <a:sysClr val="windowText" lastClr="000000"/>
                        </a:solidFill>
                        <a:latin typeface="+mn-lt"/>
                        <a:ea typeface="+mn-ea"/>
                        <a:cs typeface="+mn-cs"/>
                      </a:rPr>
                      <a:t>5 %</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6"/>
              <c:tx>
                <c:rich>
                  <a:bodyPr/>
                  <a:lstStyle/>
                  <a:p>
                    <a:r>
                      <a:rPr lang="en-US"/>
                      <a:t>-10%</a:t>
                    </a:r>
                  </a:p>
                </c:rich>
              </c:tx>
              <c:showLegendKey val="0"/>
              <c:showVal val="1"/>
              <c:showCatName val="0"/>
              <c:showSerName val="0"/>
              <c:showPercent val="0"/>
              <c:showBubbleSize val="0"/>
              <c:extLst>
                <c:ext xmlns:c15="http://schemas.microsoft.com/office/drawing/2012/chart" uri="{CE6537A1-D6FC-4f65-9D91-7224C49458BB}"/>
              </c:extLst>
            </c:dLbl>
            <c:dLbl>
              <c:idx val="7"/>
              <c:tx>
                <c:rich>
                  <a:bodyPr/>
                  <a:lstStyle/>
                  <a:p>
                    <a:r>
                      <a:rPr lang="en-US"/>
                      <a:t>-2%</a:t>
                    </a:r>
                  </a:p>
                </c:rich>
              </c:tx>
              <c:showLegendKey val="0"/>
              <c:showVal val="1"/>
              <c:showCatName val="0"/>
              <c:showSerName val="0"/>
              <c:showPercent val="0"/>
              <c:showBubbleSize val="0"/>
              <c:extLst>
                <c:ext xmlns:c15="http://schemas.microsoft.com/office/drawing/2012/chart" uri="{CE6537A1-D6FC-4f65-9D91-7224C49458BB}"/>
              </c:extLst>
            </c:dLbl>
            <c:dLbl>
              <c:idx val="8"/>
              <c:tx>
                <c:rich>
                  <a:bodyPr/>
                  <a:lstStyle/>
                  <a:p>
                    <a:r>
                      <a:rPr lang="en-US"/>
                      <a:t>+6%</a:t>
                    </a:r>
                  </a:p>
                </c:rich>
              </c:tx>
              <c:showLegendKey val="0"/>
              <c:showVal val="1"/>
              <c:showCatName val="0"/>
              <c:showSerName val="0"/>
              <c:showPercent val="0"/>
              <c:showBubbleSize val="0"/>
              <c:extLst>
                <c:ext xmlns:c15="http://schemas.microsoft.com/office/drawing/2012/chart" uri="{CE6537A1-D6FC-4f65-9D91-7224C49458BB}"/>
              </c:extLst>
            </c:dLbl>
            <c:dLbl>
              <c:idx val="9"/>
              <c:tx>
                <c:rich>
                  <a:bodyPr/>
                  <a:lstStyle/>
                  <a:p>
                    <a:r>
                      <a:rPr lang="ru-RU"/>
                      <a:t>+22%</a:t>
                    </a:r>
                    <a:endParaRPr lang="en-US"/>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'экспорт 2014'!$L$53:$L$61</c:f>
              <c:strCache>
                <c:ptCount val="9"/>
                <c:pt idx="0">
                  <c:v>бумага,вкл.целлюлозу</c:v>
                </c:pt>
                <c:pt idx="1">
                  <c:v>химикаты</c:v>
                </c:pt>
                <c:pt idx="2">
                  <c:v>лесные грузы</c:v>
                </c:pt>
                <c:pt idx="3">
                  <c:v>цветные металлы</c:v>
                </c:pt>
                <c:pt idx="4">
                  <c:v>черные металлы</c:v>
                </c:pt>
                <c:pt idx="5">
                  <c:v>хим.и мин.удобрения</c:v>
                </c:pt>
                <c:pt idx="6">
                  <c:v>метизы</c:v>
                </c:pt>
                <c:pt idx="7">
                  <c:v>потребительские товары</c:v>
                </c:pt>
                <c:pt idx="8">
                  <c:v>прочие</c:v>
                </c:pt>
              </c:strCache>
            </c:strRef>
          </c:cat>
          <c:val>
            <c:numRef>
              <c:f>'экспорт 2014'!$N$53:$N$61</c:f>
              <c:numCache>
                <c:formatCode>#,##0</c:formatCode>
                <c:ptCount val="9"/>
                <c:pt idx="0" formatCode="General">
                  <c:v>206057.75</c:v>
                </c:pt>
                <c:pt idx="1">
                  <c:v>115063.75</c:v>
                </c:pt>
                <c:pt idx="2" formatCode="General">
                  <c:v>103967.75</c:v>
                </c:pt>
                <c:pt idx="3" formatCode="General">
                  <c:v>65772</c:v>
                </c:pt>
                <c:pt idx="4" formatCode="General">
                  <c:v>42165</c:v>
                </c:pt>
                <c:pt idx="5" formatCode="General">
                  <c:v>41466</c:v>
                </c:pt>
                <c:pt idx="6" formatCode="General">
                  <c:v>37085</c:v>
                </c:pt>
                <c:pt idx="7" formatCode="General">
                  <c:v>29906</c:v>
                </c:pt>
                <c:pt idx="8">
                  <c:v>9317.5</c:v>
                </c:pt>
              </c:numCache>
            </c:numRef>
          </c:val>
        </c:ser>
        <c:dLbls>
          <c:showLegendKey val="0"/>
          <c:showVal val="0"/>
          <c:showCatName val="0"/>
          <c:showSerName val="0"/>
          <c:showPercent val="0"/>
          <c:showBubbleSize val="0"/>
        </c:dLbls>
        <c:gapWidth val="150"/>
        <c:axId val="242542848"/>
        <c:axId val="247267328"/>
      </c:barChart>
      <c:catAx>
        <c:axId val="242542848"/>
        <c:scaling>
          <c:orientation val="minMax"/>
        </c:scaling>
        <c:delete val="0"/>
        <c:axPos val="b"/>
        <c:numFmt formatCode="General" sourceLinked="0"/>
        <c:majorTickMark val="out"/>
        <c:minorTickMark val="none"/>
        <c:tickLblPos val="nextTo"/>
        <c:crossAx val="247267328"/>
        <c:crosses val="autoZero"/>
        <c:auto val="1"/>
        <c:lblAlgn val="ctr"/>
        <c:lblOffset val="100"/>
        <c:noMultiLvlLbl val="0"/>
      </c:catAx>
      <c:valAx>
        <c:axId val="247267328"/>
        <c:scaling>
          <c:orientation val="minMax"/>
        </c:scaling>
        <c:delete val="0"/>
        <c:axPos val="l"/>
        <c:numFmt formatCode="General" sourceLinked="1"/>
        <c:majorTickMark val="out"/>
        <c:minorTickMark val="none"/>
        <c:tickLblPos val="nextTo"/>
        <c:crossAx val="242542848"/>
        <c:crosses val="autoZero"/>
        <c:crossBetween val="between"/>
      </c:valAx>
    </c:plotArea>
    <c:legend>
      <c:legendPos val="r"/>
      <c:overlay val="0"/>
    </c:legend>
    <c:plotVisOnly val="1"/>
    <c:dispBlanksAs val="gap"/>
    <c:showDLblsOverMax val="0"/>
  </c:chart>
  <c:spPr>
    <a:noFill/>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Лист4!$A$30</c:f>
              <c:strCache>
                <c:ptCount val="1"/>
                <c:pt idx="0">
                  <c:v>ПОРОЖНИЕ КОНТЕЙНЕРЫ:+8,9%</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Лист4!$B$29:$E$29</c:f>
              <c:numCache>
                <c:formatCode>General</c:formatCode>
                <c:ptCount val="4"/>
                <c:pt idx="0">
                  <c:v>2011</c:v>
                </c:pt>
                <c:pt idx="1">
                  <c:v>2012</c:v>
                </c:pt>
                <c:pt idx="2">
                  <c:v>2013</c:v>
                </c:pt>
                <c:pt idx="3">
                  <c:v>2014</c:v>
                </c:pt>
              </c:numCache>
            </c:numRef>
          </c:cat>
          <c:val>
            <c:numRef>
              <c:f>Лист4!$B$30:$E$30</c:f>
              <c:numCache>
                <c:formatCode>General</c:formatCode>
                <c:ptCount val="4"/>
                <c:pt idx="0">
                  <c:v>560</c:v>
                </c:pt>
                <c:pt idx="1">
                  <c:v>611.4</c:v>
                </c:pt>
                <c:pt idx="2">
                  <c:v>586.20000000000005</c:v>
                </c:pt>
                <c:pt idx="3">
                  <c:v>638.29999999999995</c:v>
                </c:pt>
              </c:numCache>
            </c:numRef>
          </c:val>
        </c:ser>
        <c:ser>
          <c:idx val="1"/>
          <c:order val="1"/>
          <c:tx>
            <c:strRef>
              <c:f>Лист4!$A$31</c:f>
              <c:strCache>
                <c:ptCount val="1"/>
                <c:pt idx="0">
                  <c:v>ГРУЖЕНЫЕ КОНТЕЙНЕРЫ:+9,3%</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Лист4!$B$29:$E$29</c:f>
              <c:numCache>
                <c:formatCode>General</c:formatCode>
                <c:ptCount val="4"/>
                <c:pt idx="0">
                  <c:v>2011</c:v>
                </c:pt>
                <c:pt idx="1">
                  <c:v>2012</c:v>
                </c:pt>
                <c:pt idx="2">
                  <c:v>2013</c:v>
                </c:pt>
                <c:pt idx="3">
                  <c:v>2014</c:v>
                </c:pt>
              </c:numCache>
            </c:numRef>
          </c:cat>
          <c:val>
            <c:numRef>
              <c:f>Лист4!$B$31:$E$31</c:f>
              <c:numCache>
                <c:formatCode>General</c:formatCode>
                <c:ptCount val="4"/>
                <c:pt idx="0">
                  <c:v>701</c:v>
                </c:pt>
                <c:pt idx="1">
                  <c:v>737.5</c:v>
                </c:pt>
                <c:pt idx="2">
                  <c:v>787.6</c:v>
                </c:pt>
                <c:pt idx="3">
                  <c:v>860.5</c:v>
                </c:pt>
              </c:numCache>
            </c:numRef>
          </c:val>
        </c:ser>
        <c:ser>
          <c:idx val="2"/>
          <c:order val="2"/>
          <c:tx>
            <c:strRef>
              <c:f>Лист4!$A$32</c:f>
              <c:strCache>
                <c:ptCount val="1"/>
                <c:pt idx="0">
                  <c:v>Всего:+9,1%</c:v>
                </c:pt>
              </c:strCache>
            </c:strRef>
          </c:tx>
          <c:spPr>
            <a:solidFill>
              <a:sysClr val="window" lastClr="FFFFFF"/>
            </a:solidFill>
          </c:spPr>
          <c:invertIfNegative val="0"/>
          <c:dLbls>
            <c:dLbl>
              <c:idx val="0"/>
              <c:tx>
                <c:rich>
                  <a:bodyPr/>
                  <a:lstStyle/>
                  <a:p>
                    <a:r>
                      <a:rPr lang="en-US"/>
                      <a:t>1 260</a:t>
                    </a:r>
                  </a:p>
                </c:rich>
              </c:tx>
              <c:dLblPos val="inBase"/>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a:t>1 348,9</a:t>
                    </a:r>
                  </a:p>
                </c:rich>
              </c:tx>
              <c:dLblPos val="inBase"/>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a:t>1 373,8</a:t>
                    </a:r>
                  </a:p>
                </c:rich>
              </c:tx>
              <c:dLblPos val="inBase"/>
              <c:showLegendKey val="0"/>
              <c:showVal val="1"/>
              <c:showCatName val="0"/>
              <c:showSerName val="0"/>
              <c:showPercent val="0"/>
              <c:showBubbleSize val="0"/>
              <c:extLst>
                <c:ext xmlns:c15="http://schemas.microsoft.com/office/drawing/2012/chart" uri="{CE6537A1-D6FC-4f65-9D91-7224C49458BB}"/>
              </c:extLst>
            </c:dLbl>
            <c:dLbl>
              <c:idx val="3"/>
              <c:tx>
                <c:rich>
                  <a:bodyPr/>
                  <a:lstStyle/>
                  <a:p>
                    <a:r>
                      <a:rPr lang="en-US"/>
                      <a:t>1 498,8</a:t>
                    </a:r>
                  </a:p>
                </c:rich>
              </c:tx>
              <c:dLblPos val="inBase"/>
              <c:showLegendKey val="0"/>
              <c:showVal val="1"/>
              <c:showCatName val="0"/>
              <c:showSerName val="0"/>
              <c:showPercent val="0"/>
              <c:showBubbleSize val="0"/>
              <c:extLst>
                <c:ext xmlns:c15="http://schemas.microsoft.com/office/drawing/2012/chart" uri="{CE6537A1-D6FC-4f65-9D91-7224C49458BB}"/>
              </c:extLst>
            </c:dLbl>
            <c:spPr>
              <a:noFill/>
              <a:ln>
                <a:noFill/>
              </a:ln>
              <a:effectLst/>
            </c:sp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Лист4!$B$29:$E$29</c:f>
              <c:numCache>
                <c:formatCode>General</c:formatCode>
                <c:ptCount val="4"/>
                <c:pt idx="0">
                  <c:v>2011</c:v>
                </c:pt>
                <c:pt idx="1">
                  <c:v>2012</c:v>
                </c:pt>
                <c:pt idx="2">
                  <c:v>2013</c:v>
                </c:pt>
                <c:pt idx="3">
                  <c:v>2014</c:v>
                </c:pt>
              </c:numCache>
            </c:numRef>
          </c:cat>
          <c:val>
            <c:numRef>
              <c:f>Лист4!$B$32:$E$32</c:f>
              <c:numCache>
                <c:formatCode>General</c:formatCode>
                <c:ptCount val="4"/>
                <c:pt idx="0">
                  <c:v>1260</c:v>
                </c:pt>
                <c:pt idx="1">
                  <c:v>1348.9</c:v>
                </c:pt>
                <c:pt idx="2">
                  <c:v>1373.8</c:v>
                </c:pt>
                <c:pt idx="3">
                  <c:v>1498.8</c:v>
                </c:pt>
              </c:numCache>
            </c:numRef>
          </c:val>
        </c:ser>
        <c:ser>
          <c:idx val="3"/>
          <c:order val="3"/>
          <c:tx>
            <c:v>2014 г./2013 г.:</c:v>
          </c:tx>
          <c:spPr>
            <a:noFill/>
          </c:spPr>
          <c:invertIfNegative val="0"/>
          <c:val>
            <c:numLit>
              <c:formatCode>General</c:formatCode>
              <c:ptCount val="1"/>
              <c:pt idx="0">
                <c:v>1</c:v>
              </c:pt>
            </c:numLit>
          </c:val>
        </c:ser>
        <c:dLbls>
          <c:showLegendKey val="0"/>
          <c:showVal val="0"/>
          <c:showCatName val="0"/>
          <c:showSerName val="0"/>
          <c:showPercent val="0"/>
          <c:showBubbleSize val="0"/>
        </c:dLbls>
        <c:gapWidth val="150"/>
        <c:overlap val="100"/>
        <c:axId val="269691520"/>
        <c:axId val="269709696"/>
      </c:barChart>
      <c:catAx>
        <c:axId val="269691520"/>
        <c:scaling>
          <c:orientation val="minMax"/>
        </c:scaling>
        <c:delete val="0"/>
        <c:axPos val="b"/>
        <c:numFmt formatCode="General" sourceLinked="1"/>
        <c:majorTickMark val="out"/>
        <c:minorTickMark val="none"/>
        <c:tickLblPos val="nextTo"/>
        <c:crossAx val="269709696"/>
        <c:crosses val="autoZero"/>
        <c:auto val="1"/>
        <c:lblAlgn val="ctr"/>
        <c:lblOffset val="100"/>
        <c:noMultiLvlLbl val="0"/>
      </c:catAx>
      <c:valAx>
        <c:axId val="269709696"/>
        <c:scaling>
          <c:orientation val="minMax"/>
        </c:scaling>
        <c:delete val="1"/>
        <c:axPos val="l"/>
        <c:numFmt formatCode="General" sourceLinked="1"/>
        <c:majorTickMark val="out"/>
        <c:minorTickMark val="none"/>
        <c:tickLblPos val="none"/>
        <c:crossAx val="269691520"/>
        <c:crosses val="autoZero"/>
        <c:crossBetween val="between"/>
      </c:valAx>
    </c:plotArea>
    <c:legend>
      <c:legendPos val="r"/>
      <c:overlay val="0"/>
    </c:legend>
    <c:plotVisOnly val="1"/>
    <c:dispBlanksAs val="gap"/>
    <c:showDLblsOverMax val="0"/>
  </c:chart>
  <c:spPr>
    <a:noFill/>
    <a:ln>
      <a:noFill/>
    </a:ln>
  </c:spPr>
  <c:txPr>
    <a:bodyPr/>
    <a:lstStyle/>
    <a:p>
      <a:pPr>
        <a:defRPr sz="900"/>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0"/>
    <c:plotArea>
      <c:layout/>
      <c:pieChart>
        <c:varyColors val="1"/>
        <c:ser>
          <c:idx val="0"/>
          <c:order val="0"/>
          <c:dLbls>
            <c:dLbl>
              <c:idx val="0"/>
              <c:tx>
                <c:rich>
                  <a:bodyPr/>
                  <a:lstStyle/>
                  <a:p>
                    <a:r>
                      <a:rPr lang="ru-RU" baseline="0"/>
                      <a:t>химикаты 18%</a:t>
                    </a:r>
                    <a:endParaRPr lang="ru-RU"/>
                  </a:p>
                </c:rich>
              </c:tx>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0"/>
                  <c:y val="2.5316455696202528E-2"/>
                </c:manualLayout>
              </c:layout>
              <c:tx>
                <c:rich>
                  <a:bodyPr/>
                  <a:lstStyle/>
                  <a:p>
                    <a:r>
                      <a:rPr lang="ru-RU" baseline="0"/>
                      <a:t>автокомплектующие 2%</a:t>
                    </a:r>
                    <a:endParaRPr lang="ru-RU"/>
                  </a:p>
                </c:rich>
              </c:tx>
              <c:dLblPos val="bestFit"/>
              <c:showLegendKey val="0"/>
              <c:showVal val="1"/>
              <c:showCatName val="0"/>
              <c:showSerName val="0"/>
              <c:showPercent val="0"/>
              <c:showBubbleSize val="0"/>
              <c:extLst>
                <c:ext xmlns:c15="http://schemas.microsoft.com/office/drawing/2012/chart" uri="{CE6537A1-D6FC-4f65-9D91-7224C49458BB}"/>
              </c:extLst>
            </c:dLbl>
            <c:dLbl>
              <c:idx val="2"/>
              <c:layout>
                <c:manualLayout>
                  <c:x val="3.9682539682539802E-3"/>
                  <c:y val="2.5316455696202528E-2"/>
                </c:manualLayout>
              </c:layout>
              <c:tx>
                <c:rich>
                  <a:bodyPr/>
                  <a:lstStyle/>
                  <a:p>
                    <a:r>
                      <a:rPr lang="ru-RU" baseline="0"/>
                      <a:t>машины и станки 10%</a:t>
                    </a:r>
                    <a:endParaRPr lang="ru-RU"/>
                  </a:p>
                </c:rich>
              </c:tx>
              <c:dLblPos val="bestFit"/>
              <c:showLegendKey val="0"/>
              <c:showVal val="1"/>
              <c:showCatName val="0"/>
              <c:showSerName val="0"/>
              <c:showPercent val="0"/>
              <c:showBubbleSize val="0"/>
              <c:extLst>
                <c:ext xmlns:c15="http://schemas.microsoft.com/office/drawing/2012/chart" uri="{CE6537A1-D6FC-4f65-9D91-7224C49458BB}"/>
              </c:extLst>
            </c:dLbl>
            <c:dLbl>
              <c:idx val="3"/>
              <c:tx>
                <c:rich>
                  <a:bodyPr/>
                  <a:lstStyle/>
                  <a:p>
                    <a:r>
                      <a:rPr lang="ru-RU" baseline="0"/>
                      <a:t>черные металлы 2%</a:t>
                    </a:r>
                    <a:endParaRPr lang="ru-RU"/>
                  </a:p>
                </c:rich>
              </c:tx>
              <c:dLblPos val="outEnd"/>
              <c:showLegendKey val="0"/>
              <c:showVal val="1"/>
              <c:showCatName val="0"/>
              <c:showSerName val="0"/>
              <c:showPercent val="0"/>
              <c:showBubbleSize val="0"/>
              <c:extLst>
                <c:ext xmlns:c15="http://schemas.microsoft.com/office/drawing/2012/chart" uri="{CE6537A1-D6FC-4f65-9D91-7224C49458BB}"/>
              </c:extLst>
            </c:dLbl>
            <c:dLbl>
              <c:idx val="4"/>
              <c:tx>
                <c:rich>
                  <a:bodyPr/>
                  <a:lstStyle/>
                  <a:p>
                    <a:r>
                      <a:rPr lang="ru-RU" baseline="0"/>
                      <a:t> нефтяные грузы 8%</a:t>
                    </a:r>
                    <a:endParaRPr lang="ru-RU"/>
                  </a:p>
                </c:rich>
              </c:tx>
              <c:dLblPos val="outEnd"/>
              <c:showLegendKey val="0"/>
              <c:showVal val="1"/>
              <c:showCatName val="0"/>
              <c:showSerName val="0"/>
              <c:showPercent val="0"/>
              <c:showBubbleSize val="0"/>
              <c:extLst>
                <c:ext xmlns:c15="http://schemas.microsoft.com/office/drawing/2012/chart" uri="{CE6537A1-D6FC-4f65-9D91-7224C49458BB}"/>
              </c:extLst>
            </c:dLbl>
            <c:dLbl>
              <c:idx val="5"/>
              <c:tx>
                <c:rich>
                  <a:bodyPr/>
                  <a:lstStyle/>
                  <a:p>
                    <a:r>
                      <a:rPr lang="ru-RU" baseline="0"/>
                      <a:t>цветные металлы 3%</a:t>
                    </a:r>
                    <a:endParaRPr lang="ru-RU"/>
                  </a:p>
                </c:rich>
              </c:tx>
              <c:dLblPos val="outEnd"/>
              <c:showLegendKey val="0"/>
              <c:showVal val="1"/>
              <c:showCatName val="0"/>
              <c:showSerName val="0"/>
              <c:showPercent val="0"/>
              <c:showBubbleSize val="0"/>
              <c:extLst>
                <c:ext xmlns:c15="http://schemas.microsoft.com/office/drawing/2012/chart" uri="{CE6537A1-D6FC-4f65-9D91-7224C49458BB}"/>
              </c:extLst>
            </c:dLbl>
            <c:dLbl>
              <c:idx val="6"/>
              <c:layout>
                <c:manualLayout>
                  <c:x val="-7.0472155674434619E-3"/>
                  <c:y val="0"/>
                </c:manualLayout>
              </c:layout>
              <c:tx>
                <c:rich>
                  <a:bodyPr/>
                  <a:lstStyle/>
                  <a:p>
                    <a:r>
                      <a:rPr lang="ru-RU" baseline="0"/>
                      <a:t>метизы </a:t>
                    </a:r>
                    <a:r>
                      <a:rPr lang="ru-RU" sz="1000" b="0" i="0" u="none" strike="noStrike" kern="1200" baseline="0">
                        <a:solidFill>
                          <a:sysClr val="windowText" lastClr="000000"/>
                        </a:solidFill>
                        <a:latin typeface="+mn-lt"/>
                        <a:ea typeface="+mn-ea"/>
                        <a:cs typeface="+mn-cs"/>
                      </a:rPr>
                      <a:t>9 %</a:t>
                    </a:r>
                    <a:endParaRPr lang="ru-RU"/>
                  </a:p>
                </c:rich>
              </c:tx>
              <c:dLblPos val="bestFit"/>
              <c:showLegendKey val="0"/>
              <c:showVal val="1"/>
              <c:showCatName val="0"/>
              <c:showSerName val="0"/>
              <c:showPercent val="0"/>
              <c:showBubbleSize val="0"/>
              <c:extLst>
                <c:ext xmlns:c15="http://schemas.microsoft.com/office/drawing/2012/chart" uri="{CE6537A1-D6FC-4f65-9D91-7224C49458BB}"/>
              </c:extLst>
            </c:dLbl>
            <c:dLbl>
              <c:idx val="7"/>
              <c:layout>
                <c:manualLayout>
                  <c:x val="2.3162797670843911E-2"/>
                  <c:y val="1.0360762568441199E-2"/>
                </c:manualLayout>
              </c:layout>
              <c:tx>
                <c:rich>
                  <a:bodyPr/>
                  <a:lstStyle/>
                  <a:p>
                    <a:r>
                      <a:rPr lang="ru-RU" baseline="0"/>
                      <a:t>прочие 3%</a:t>
                    </a:r>
                    <a:endParaRPr lang="ru-RU"/>
                  </a:p>
                </c:rich>
              </c:tx>
              <c:dLblPos val="bestFit"/>
              <c:showLegendKey val="0"/>
              <c:showVal val="1"/>
              <c:showCatName val="0"/>
              <c:showSerName val="0"/>
              <c:showPercent val="0"/>
              <c:showBubbleSize val="0"/>
              <c:extLst>
                <c:ext xmlns:c15="http://schemas.microsoft.com/office/drawing/2012/chart" uri="{CE6537A1-D6FC-4f65-9D91-7224C49458BB}"/>
              </c:extLst>
            </c:dLbl>
            <c:dLbl>
              <c:idx val="8"/>
              <c:layout>
                <c:manualLayout>
                  <c:x val="5.6377724539547905E-3"/>
                  <c:y val="0"/>
                </c:manualLayout>
              </c:layout>
              <c:tx>
                <c:rich>
                  <a:bodyPr/>
                  <a:lstStyle/>
                  <a:p>
                    <a:r>
                      <a:rPr lang="ru-RU" baseline="0"/>
                      <a:t>лесные грузы 3%</a:t>
                    </a:r>
                    <a:endParaRPr lang="ru-RU"/>
                  </a:p>
                </c:rich>
              </c:tx>
              <c:dLblPos val="bestFit"/>
              <c:showLegendKey val="0"/>
              <c:showVal val="1"/>
              <c:showCatName val="0"/>
              <c:showSerName val="0"/>
              <c:showPercent val="0"/>
              <c:showBubbleSize val="0"/>
              <c:extLst>
                <c:ext xmlns:c15="http://schemas.microsoft.com/office/drawing/2012/chart" uri="{CE6537A1-D6FC-4f65-9D91-7224C49458BB}"/>
              </c:extLst>
            </c:dLbl>
            <c:dLbl>
              <c:idx val="9"/>
              <c:layout>
                <c:manualLayout>
                  <c:x val="0"/>
                  <c:y val="-2.0729684908789368E-2"/>
                </c:manualLayout>
              </c:layout>
              <c:tx>
                <c:rich>
                  <a:bodyPr/>
                  <a:lstStyle/>
                  <a:p>
                    <a:r>
                      <a:rPr lang="ru-RU" baseline="0"/>
                      <a:t>продовольственные грузы </a:t>
                    </a:r>
                    <a:r>
                      <a:rPr lang="ru-RU" sz="1000" b="0" i="0" u="none" strike="noStrike" kern="1200" baseline="0">
                        <a:solidFill>
                          <a:sysClr val="windowText" lastClr="000000"/>
                        </a:solidFill>
                        <a:latin typeface="+mn-lt"/>
                        <a:ea typeface="+mn-ea"/>
                        <a:cs typeface="+mn-cs"/>
                      </a:rPr>
                      <a:t>9 %</a:t>
                    </a:r>
                    <a:endParaRPr lang="ru-RU"/>
                  </a:p>
                </c:rich>
              </c:tx>
              <c:dLblPos val="bestFit"/>
              <c:showLegendKey val="0"/>
              <c:showVal val="1"/>
              <c:showCatName val="0"/>
              <c:showSerName val="0"/>
              <c:showPercent val="0"/>
              <c:showBubbleSize val="0"/>
              <c:extLst>
                <c:ext xmlns:c15="http://schemas.microsoft.com/office/drawing/2012/chart" uri="{CE6537A1-D6FC-4f65-9D91-7224C49458BB}"/>
              </c:extLst>
            </c:dLbl>
            <c:dLbl>
              <c:idx val="10"/>
              <c:tx>
                <c:rich>
                  <a:bodyPr/>
                  <a:lstStyle/>
                  <a:p>
                    <a:r>
                      <a:rPr lang="ru-RU" baseline="0"/>
                      <a:t>строительные грузы 8%</a:t>
                    </a:r>
                    <a:endParaRPr lang="ru-RU"/>
                  </a:p>
                </c:rich>
              </c:tx>
              <c:dLblPos val="outEnd"/>
              <c:showLegendKey val="0"/>
              <c:showVal val="1"/>
              <c:showCatName val="0"/>
              <c:showSerName val="0"/>
              <c:showPercent val="0"/>
              <c:showBubbleSize val="0"/>
              <c:extLst>
                <c:ext xmlns:c15="http://schemas.microsoft.com/office/drawing/2012/chart" uri="{CE6537A1-D6FC-4f65-9D91-7224C49458BB}"/>
              </c:extLst>
            </c:dLbl>
            <c:dLbl>
              <c:idx val="11"/>
              <c:tx>
                <c:rich>
                  <a:bodyPr/>
                  <a:lstStyle/>
                  <a:p>
                    <a:r>
                      <a:rPr lang="ru-RU" baseline="0"/>
                      <a:t>бумага, вкл.целлюлозу </a:t>
                    </a:r>
                    <a:r>
                      <a:rPr lang="ru-RU" sz="1000" b="0" i="0" u="none" strike="noStrike" kern="1200" baseline="0">
                        <a:solidFill>
                          <a:sysClr val="windowText" lastClr="000000"/>
                        </a:solidFill>
                        <a:latin typeface="+mn-lt"/>
                        <a:ea typeface="+mn-ea"/>
                        <a:cs typeface="+mn-cs"/>
                      </a:rPr>
                      <a:t>5 %</a:t>
                    </a:r>
                    <a:endParaRPr lang="ru-RU"/>
                  </a:p>
                </c:rich>
              </c:tx>
              <c:dLblPos val="outEnd"/>
              <c:showLegendKey val="0"/>
              <c:showVal val="1"/>
              <c:showCatName val="0"/>
              <c:showSerName val="0"/>
              <c:showPercent val="0"/>
              <c:showBubbleSize val="0"/>
              <c:extLst>
                <c:ext xmlns:c15="http://schemas.microsoft.com/office/drawing/2012/chart" uri="{CE6537A1-D6FC-4f65-9D91-7224C49458BB}"/>
              </c:extLst>
            </c:dLbl>
            <c:dLbl>
              <c:idx val="12"/>
              <c:layout>
                <c:manualLayout>
                  <c:x val="6.8416810283741135E-3"/>
                  <c:y val="3.7974683544303819E-2"/>
                </c:manualLayout>
              </c:layout>
              <c:tx>
                <c:rich>
                  <a:bodyPr/>
                  <a:lstStyle/>
                  <a:p>
                    <a:r>
                      <a:rPr lang="ru-RU" baseline="0"/>
                      <a:t>потребительские товары 16%</a:t>
                    </a:r>
                    <a:endParaRPr lang="ru-RU"/>
                  </a:p>
                </c:rich>
              </c:tx>
              <c:dLblPos val="bestFit"/>
              <c:showLegendKey val="0"/>
              <c:showVal val="1"/>
              <c:showCatName val="0"/>
              <c:showSerName val="0"/>
              <c:showPercent val="0"/>
              <c:showBubbleSize val="0"/>
              <c:extLst>
                <c:ext xmlns:c15="http://schemas.microsoft.com/office/drawing/2012/chart" uri="{CE6537A1-D6FC-4f65-9D91-7224C49458BB}"/>
              </c:extLst>
            </c:dLbl>
            <c:dLbl>
              <c:idx val="13"/>
              <c:layout>
                <c:manualLayout>
                  <c:x val="2.5793669995540034E-2"/>
                  <c:y val="0"/>
                </c:manualLayout>
              </c:layout>
              <c:tx>
                <c:rich>
                  <a:bodyPr/>
                  <a:lstStyle/>
                  <a:p>
                    <a:r>
                      <a:rPr lang="ru-RU" baseline="0"/>
                      <a:t>скоропортящиеся грузы </a:t>
                    </a:r>
                    <a:r>
                      <a:rPr lang="ru-RU" sz="1000" b="0" i="0" u="none" strike="noStrike" kern="1200" baseline="0">
                        <a:solidFill>
                          <a:sysClr val="windowText" lastClr="000000"/>
                        </a:solidFill>
                        <a:latin typeface="+mn-lt"/>
                        <a:ea typeface="+mn-ea"/>
                        <a:cs typeface="+mn-cs"/>
                      </a:rPr>
                      <a:t>4 %</a:t>
                    </a:r>
                    <a:endParaRPr lang="ru-RU"/>
                  </a:p>
                </c:rich>
              </c:tx>
              <c:dLblPos val="bestFit"/>
              <c:showLegendKey val="0"/>
              <c:showVal val="1"/>
              <c:showCatName val="0"/>
              <c:showSerName val="0"/>
              <c:showPercent val="0"/>
              <c:showBubbleSize val="0"/>
              <c:extLst>
                <c:ext xmlns:c15="http://schemas.microsoft.com/office/drawing/2012/chart" uri="{CE6537A1-D6FC-4f65-9D91-7224C49458BB}"/>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extLst>
          </c:dLbls>
          <c:cat>
            <c:strRef>
              <c:f>внутрен.2014!$G$1:$G$14</c:f>
              <c:strCache>
                <c:ptCount val="14"/>
                <c:pt idx="0">
                  <c:v>химикаты 18%</c:v>
                </c:pt>
                <c:pt idx="1">
                  <c:v>автомобили 2%</c:v>
                </c:pt>
                <c:pt idx="2">
                  <c:v>машины станки 10%</c:v>
                </c:pt>
                <c:pt idx="3">
                  <c:v>черные металлы 2%</c:v>
                </c:pt>
                <c:pt idx="4">
                  <c:v>нефтяные грузы 8%</c:v>
                </c:pt>
                <c:pt idx="5">
                  <c:v>цветные металлы 3%</c:v>
                </c:pt>
                <c:pt idx="6">
                  <c:v>метизы 9%</c:v>
                </c:pt>
                <c:pt idx="7">
                  <c:v>прочие3%</c:v>
                </c:pt>
                <c:pt idx="8">
                  <c:v>лесные грузы 3%</c:v>
                </c:pt>
                <c:pt idx="9">
                  <c:v>продовольственные грузы 9%</c:v>
                </c:pt>
                <c:pt idx="10">
                  <c:v>строительные грузы 8%</c:v>
                </c:pt>
                <c:pt idx="11">
                  <c:v>бумага,вкл.целлюлозу 5%</c:v>
                </c:pt>
                <c:pt idx="12">
                  <c:v>потребительские товары 16%</c:v>
                </c:pt>
                <c:pt idx="13">
                  <c:v>скоропортящиеся грузы 4%</c:v>
                </c:pt>
              </c:strCache>
            </c:strRef>
          </c:cat>
          <c:val>
            <c:numRef>
              <c:f>внутрен.2014!$H$1:$H$14</c:f>
              <c:numCache>
                <c:formatCode>General</c:formatCode>
                <c:ptCount val="14"/>
                <c:pt idx="0">
                  <c:v>152810.29999999999</c:v>
                </c:pt>
                <c:pt idx="1">
                  <c:v>16969.25</c:v>
                </c:pt>
                <c:pt idx="2">
                  <c:v>82927.25</c:v>
                </c:pt>
                <c:pt idx="3">
                  <c:v>19906.5</c:v>
                </c:pt>
                <c:pt idx="4">
                  <c:v>64781</c:v>
                </c:pt>
                <c:pt idx="5">
                  <c:v>22087</c:v>
                </c:pt>
                <c:pt idx="6">
                  <c:v>75851.25</c:v>
                </c:pt>
                <c:pt idx="7">
                  <c:v>29331.75</c:v>
                </c:pt>
                <c:pt idx="8">
                  <c:v>29501.75</c:v>
                </c:pt>
                <c:pt idx="9">
                  <c:v>78049.5</c:v>
                </c:pt>
                <c:pt idx="10">
                  <c:v>72397.5</c:v>
                </c:pt>
                <c:pt idx="11">
                  <c:v>46807</c:v>
                </c:pt>
                <c:pt idx="12">
                  <c:v>134481.5</c:v>
                </c:pt>
                <c:pt idx="13">
                  <c:v>32087.75</c:v>
                </c:pt>
              </c:numCache>
            </c:numRef>
          </c:val>
        </c:ser>
        <c:dLbls>
          <c:showLegendKey val="0"/>
          <c:showVal val="0"/>
          <c:showCatName val="0"/>
          <c:showSerName val="0"/>
          <c:showPercent val="0"/>
          <c:showBubbleSize val="0"/>
          <c:showLeaderLines val="0"/>
        </c:dLbls>
        <c:firstSliceAng val="0"/>
      </c:pieChart>
    </c:plotArea>
    <c:plotVisOnly val="1"/>
    <c:dispBlanksAs val="zero"/>
    <c:showDLblsOverMax val="0"/>
  </c:chart>
  <c:spPr>
    <a:noFill/>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936906142546136"/>
          <c:y val="6.352078771218686E-2"/>
          <c:w val="0.74041262284074949"/>
          <c:h val="0.54989454720526798"/>
        </c:manualLayout>
      </c:layout>
      <c:barChart>
        <c:barDir val="col"/>
        <c:grouping val="clustered"/>
        <c:varyColors val="0"/>
        <c:ser>
          <c:idx val="0"/>
          <c:order val="0"/>
          <c:tx>
            <c:v>2013 г.</c:v>
          </c:tx>
          <c:invertIfNegative val="0"/>
          <c:dLbls>
            <c:dLbl>
              <c:idx val="0"/>
              <c:layout>
                <c:manualLayout>
                  <c:x val="1.4933333333333333E-2"/>
                  <c:y val="0"/>
                </c:manualLayout>
              </c:layout>
              <c:tx>
                <c:rich>
                  <a:bodyPr/>
                  <a:lstStyle/>
                  <a:p>
                    <a:r>
                      <a:rPr lang="en-US"/>
                      <a:t>+1</a:t>
                    </a:r>
                    <a:r>
                      <a:rPr lang="en-US" sz="1000" b="0" i="0" u="none" strike="noStrike" kern="1200" baseline="0">
                        <a:solidFill>
                          <a:sysClr val="windowText" lastClr="000000"/>
                        </a:solidFill>
                        <a:latin typeface="+mn-lt"/>
                        <a:ea typeface="+mn-ea"/>
                        <a:cs typeface="+mn-cs"/>
                      </a:rPr>
                      <a:t>4 %</a:t>
                    </a:r>
                    <a:endParaRPr lang="en-US"/>
                  </a:p>
                  <a:p>
                    <a:endParaRPr lang="en-US"/>
                  </a:p>
                </c:rich>
              </c:tx>
              <c:showLegendKey val="0"/>
              <c:showVal val="1"/>
              <c:showCatName val="0"/>
              <c:showSerName val="0"/>
              <c:showPercent val="0"/>
              <c:showBubbleSize val="0"/>
              <c:extLst>
                <c:ext xmlns:c15="http://schemas.microsoft.com/office/drawing/2012/chart" uri="{CE6537A1-D6FC-4f65-9D91-7224C49458BB}"/>
              </c:extLst>
            </c:dLbl>
            <c:dLbl>
              <c:idx val="1"/>
              <c:layout>
                <c:manualLayout>
                  <c:x val="4.2666666666666894E-3"/>
                  <c:y val="-3.5502958579881658E-2"/>
                </c:manualLayout>
              </c:layout>
              <c:tx>
                <c:rich>
                  <a:bodyPr/>
                  <a:lstStyle/>
                  <a:p>
                    <a:r>
                      <a:rPr lang="en-US"/>
                      <a:t>+13%</a:t>
                    </a:r>
                  </a:p>
                </c:rich>
              </c:tx>
              <c:showLegendKey val="0"/>
              <c:showVal val="1"/>
              <c:showCatName val="0"/>
              <c:showSerName val="0"/>
              <c:showPercent val="0"/>
              <c:showBubbleSize val="0"/>
              <c:extLst>
                <c:ext xmlns:c15="http://schemas.microsoft.com/office/drawing/2012/chart" uri="{CE6537A1-D6FC-4f65-9D91-7224C49458BB}"/>
              </c:extLst>
            </c:dLbl>
            <c:dLbl>
              <c:idx val="2"/>
              <c:layout>
                <c:manualLayout>
                  <c:x val="7.3013753280840041E-3"/>
                  <c:y val="4.7337278106509013E-2"/>
                </c:manualLayout>
              </c:layout>
              <c:tx>
                <c:rich>
                  <a:bodyPr/>
                  <a:lstStyle/>
                  <a:p>
                    <a:r>
                      <a:rPr lang="en-US"/>
                      <a:t>+</a:t>
                    </a:r>
                    <a:r>
                      <a:rPr lang="en-US" sz="1000" b="0" i="0" u="none" strike="noStrike" kern="1200" baseline="0">
                        <a:solidFill>
                          <a:sysClr val="windowText" lastClr="000000"/>
                        </a:solidFill>
                        <a:latin typeface="+mn-lt"/>
                        <a:ea typeface="+mn-ea"/>
                        <a:cs typeface="+mn-cs"/>
                      </a:rPr>
                      <a:t>9 %</a:t>
                    </a:r>
                    <a:endParaRPr lang="en-US"/>
                  </a:p>
                  <a:p>
                    <a:endParaRPr lang="en-US"/>
                  </a:p>
                </c:rich>
              </c:tx>
              <c:showLegendKey val="0"/>
              <c:showVal val="1"/>
              <c:showCatName val="0"/>
              <c:showSerName val="0"/>
              <c:showPercent val="0"/>
              <c:showBubbleSize val="0"/>
              <c:extLst>
                <c:ext xmlns:c15="http://schemas.microsoft.com/office/drawing/2012/chart" uri="{CE6537A1-D6FC-4f65-9D91-7224C49458BB}"/>
              </c:extLst>
            </c:dLbl>
            <c:dLbl>
              <c:idx val="3"/>
              <c:layout>
                <c:manualLayout>
                  <c:x val="5.1680419947507106E-3"/>
                  <c:y val="7.8892357390237533E-3"/>
                </c:manualLayout>
              </c:layout>
              <c:tx>
                <c:rich>
                  <a:bodyPr/>
                  <a:lstStyle/>
                  <a:p>
                    <a:r>
                      <a:rPr lang="en-US"/>
                      <a:t>+2%</a:t>
                    </a:r>
                  </a:p>
                </c:rich>
              </c:tx>
              <c:showLegendKey val="0"/>
              <c:showVal val="1"/>
              <c:showCatName val="0"/>
              <c:showSerName val="0"/>
              <c:showPercent val="0"/>
              <c:showBubbleSize val="0"/>
              <c:extLst>
                <c:ext xmlns:c15="http://schemas.microsoft.com/office/drawing/2012/chart" uri="{CE6537A1-D6FC-4f65-9D91-7224C49458BB}"/>
              </c:extLst>
            </c:dLbl>
            <c:dLbl>
              <c:idx val="4"/>
              <c:layout>
                <c:manualLayout>
                  <c:x val="1.0335917312661499E-2"/>
                  <c:y val="5.1281740669989757E-2"/>
                </c:manualLayout>
              </c:layout>
              <c:tx>
                <c:rich>
                  <a:bodyPr/>
                  <a:lstStyle/>
                  <a:p>
                    <a:r>
                      <a:rPr lang="en-US"/>
                      <a:t>+6%</a:t>
                    </a:r>
                  </a:p>
                  <a:p>
                    <a:endParaRPr lang="en-US"/>
                  </a:p>
                </c:rich>
              </c:tx>
              <c:showLegendKey val="0"/>
              <c:showVal val="1"/>
              <c:showCatName val="0"/>
              <c:showSerName val="0"/>
              <c:showPercent val="0"/>
              <c:showBubbleSize val="0"/>
              <c:extLst>
                <c:ext xmlns:c15="http://schemas.microsoft.com/office/drawing/2012/chart" uri="{CE6537A1-D6FC-4f65-9D91-7224C49458BB}"/>
              </c:extLst>
            </c:dLbl>
            <c:dLbl>
              <c:idx val="5"/>
              <c:layout>
                <c:manualLayout>
                  <c:x val="1.0335916010498651E-2"/>
                  <c:y val="-1.5779092702169626E-2"/>
                </c:manualLayout>
              </c:layout>
              <c:tx>
                <c:rich>
                  <a:bodyPr/>
                  <a:lstStyle/>
                  <a:p>
                    <a:r>
                      <a:rPr lang="en-US"/>
                      <a:t>+16%</a:t>
                    </a:r>
                  </a:p>
                </c:rich>
              </c:tx>
              <c:showLegendKey val="0"/>
              <c:showVal val="1"/>
              <c:showCatName val="0"/>
              <c:showSerName val="0"/>
              <c:showPercent val="0"/>
              <c:showBubbleSize val="0"/>
              <c:extLst>
                <c:ext xmlns:c15="http://schemas.microsoft.com/office/drawing/2012/chart" uri="{CE6537A1-D6FC-4f65-9D91-7224C49458BB}"/>
              </c:extLst>
            </c:dLbl>
            <c:dLbl>
              <c:idx val="6"/>
              <c:layout>
                <c:manualLayout>
                  <c:x val="0"/>
                  <c:y val="1.183431952662722E-2"/>
                </c:manualLayout>
              </c:layout>
              <c:tx>
                <c:rich>
                  <a:bodyPr/>
                  <a:lstStyle/>
                  <a:p>
                    <a:r>
                      <a:rPr lang="en-US"/>
                      <a:t>+</a:t>
                    </a:r>
                    <a:r>
                      <a:rPr lang="en-US" sz="1000" b="0" i="0" u="none" strike="noStrike" kern="1200" baseline="0">
                        <a:solidFill>
                          <a:sysClr val="windowText" lastClr="000000"/>
                        </a:solidFill>
                        <a:latin typeface="+mn-lt"/>
                        <a:ea typeface="+mn-ea"/>
                        <a:cs typeface="+mn-cs"/>
                      </a:rPr>
                      <a:t>1 %</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7"/>
              <c:layout>
                <c:manualLayout>
                  <c:x val="0"/>
                  <c:y val="7.8895463510848408E-3"/>
                </c:manualLayout>
              </c:layout>
              <c:tx>
                <c:rich>
                  <a:bodyPr/>
                  <a:lstStyle/>
                  <a:p>
                    <a:r>
                      <a:rPr lang="en-US"/>
                      <a:t>+</a:t>
                    </a:r>
                    <a:r>
                      <a:rPr lang="en-US" sz="1000" b="0" i="0" u="none" strike="noStrike" kern="1200" baseline="0">
                        <a:solidFill>
                          <a:sysClr val="windowText" lastClr="000000"/>
                        </a:solidFill>
                        <a:latin typeface="+mn-lt"/>
                        <a:ea typeface="+mn-ea"/>
                        <a:cs typeface="+mn-cs"/>
                      </a:rPr>
                      <a:t>5 %</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8"/>
              <c:layout>
                <c:manualLayout>
                  <c:x val="4.2666666666666825E-3"/>
                  <c:y val="1.183431952662722E-2"/>
                </c:manualLayout>
              </c:layout>
              <c:tx>
                <c:rich>
                  <a:bodyPr/>
                  <a:lstStyle/>
                  <a:p>
                    <a:r>
                      <a:rPr lang="en-US"/>
                      <a:t>+</a:t>
                    </a:r>
                    <a:r>
                      <a:rPr lang="en-US" sz="1000" b="0" i="0" u="none" strike="noStrike" kern="1200" baseline="0">
                        <a:solidFill>
                          <a:sysClr val="windowText" lastClr="000000"/>
                        </a:solidFill>
                        <a:latin typeface="+mn-lt"/>
                        <a:ea typeface="+mn-ea"/>
                        <a:cs typeface="+mn-cs"/>
                      </a:rPr>
                      <a:t>4 %</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9"/>
              <c:tx>
                <c:rich>
                  <a:bodyPr/>
                  <a:lstStyle/>
                  <a:p>
                    <a:r>
                      <a:rPr lang="en-US"/>
                      <a:t>+10%</a:t>
                    </a:r>
                  </a:p>
                </c:rich>
              </c:tx>
              <c:showLegendKey val="0"/>
              <c:showVal val="1"/>
              <c:showCatName val="0"/>
              <c:showSerName val="0"/>
              <c:showPercent val="0"/>
              <c:showBubbleSize val="0"/>
              <c:extLst>
                <c:ext xmlns:c15="http://schemas.microsoft.com/office/drawing/2012/chart" uri="{CE6537A1-D6FC-4f65-9D91-7224C49458BB}"/>
              </c:extLst>
            </c:dLbl>
            <c:dLbl>
              <c:idx val="10"/>
              <c:layout>
                <c:manualLayout>
                  <c:x val="4.2666666666665888E-3"/>
                  <c:y val="0"/>
                </c:manualLayout>
              </c:layout>
              <c:tx>
                <c:rich>
                  <a:bodyPr/>
                  <a:lstStyle/>
                  <a:p>
                    <a:r>
                      <a:rPr lang="en-US"/>
                      <a:t>+2%</a:t>
                    </a:r>
                  </a:p>
                </c:rich>
              </c:tx>
              <c:showLegendKey val="0"/>
              <c:showVal val="1"/>
              <c:showCatName val="0"/>
              <c:showSerName val="0"/>
              <c:showPercent val="0"/>
              <c:showBubbleSize val="0"/>
              <c:extLst>
                <c:ext xmlns:c15="http://schemas.microsoft.com/office/drawing/2012/chart" uri="{CE6537A1-D6FC-4f65-9D91-7224C49458BB}"/>
              </c:extLst>
            </c:dLbl>
            <c:dLbl>
              <c:idx val="11"/>
              <c:layout>
                <c:manualLayout>
                  <c:x val="-7.8221318602875618E-17"/>
                  <c:y val="1.183431952662722E-2"/>
                </c:manualLayout>
              </c:layout>
              <c:tx>
                <c:rich>
                  <a:bodyPr/>
                  <a:lstStyle/>
                  <a:p>
                    <a:r>
                      <a:rPr lang="en-US"/>
                      <a:t>+6%</a:t>
                    </a:r>
                  </a:p>
                </c:rich>
              </c:tx>
              <c:showLegendKey val="0"/>
              <c:showVal val="1"/>
              <c:showCatName val="0"/>
              <c:showSerName val="0"/>
              <c:showPercent val="0"/>
              <c:showBubbleSize val="0"/>
              <c:extLst>
                <c:ext xmlns:c15="http://schemas.microsoft.com/office/drawing/2012/chart" uri="{CE6537A1-D6FC-4f65-9D91-7224C49458BB}"/>
              </c:extLst>
            </c:dLbl>
            <c:dLbl>
              <c:idx val="12"/>
              <c:tx>
                <c:rich>
                  <a:bodyPr/>
                  <a:lstStyle/>
                  <a:p>
                    <a:r>
                      <a:rPr lang="en-US"/>
                      <a:t>+1</a:t>
                    </a:r>
                    <a:r>
                      <a:rPr lang="en-US" sz="1000" b="0" i="0" u="none" strike="noStrike" kern="1200" baseline="0">
                        <a:solidFill>
                          <a:sysClr val="windowText" lastClr="000000"/>
                        </a:solidFill>
                        <a:latin typeface="+mn-lt"/>
                        <a:ea typeface="+mn-ea"/>
                        <a:cs typeface="+mn-cs"/>
                      </a:rPr>
                      <a:t>9 %</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3"/>
              <c:tx>
                <c:rich>
                  <a:bodyPr/>
                  <a:lstStyle/>
                  <a:p>
                    <a:r>
                      <a:rPr lang="en-US"/>
                      <a:t>+20%</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внутрен.2014!$N$57:$N$70</c:f>
              <c:strCache>
                <c:ptCount val="14"/>
                <c:pt idx="0">
                  <c:v>химикаты</c:v>
                </c:pt>
                <c:pt idx="1">
                  <c:v>потребительские товары</c:v>
                </c:pt>
                <c:pt idx="2">
                  <c:v>машины станки</c:v>
                </c:pt>
                <c:pt idx="3">
                  <c:v>продовольственные грузы</c:v>
                </c:pt>
                <c:pt idx="4">
                  <c:v>метизы</c:v>
                </c:pt>
                <c:pt idx="5">
                  <c:v>строительные грузы</c:v>
                </c:pt>
                <c:pt idx="6">
                  <c:v>нефтяные грузы</c:v>
                </c:pt>
                <c:pt idx="7">
                  <c:v>бумага,вкл.целлюлозу</c:v>
                </c:pt>
                <c:pt idx="8">
                  <c:v>скоропортящиеся грузы</c:v>
                </c:pt>
                <c:pt idx="9">
                  <c:v>лесные грузы</c:v>
                </c:pt>
                <c:pt idx="10">
                  <c:v>цветные металлы</c:v>
                </c:pt>
                <c:pt idx="11">
                  <c:v>черные металлы</c:v>
                </c:pt>
                <c:pt idx="12">
                  <c:v>автомобили</c:v>
                </c:pt>
                <c:pt idx="13">
                  <c:v>прочие</c:v>
                </c:pt>
              </c:strCache>
            </c:strRef>
          </c:cat>
          <c:val>
            <c:numRef>
              <c:f>внутрен.2014!$O$57:$O$70</c:f>
              <c:numCache>
                <c:formatCode>General</c:formatCode>
                <c:ptCount val="14"/>
                <c:pt idx="0">
                  <c:v>134128.75</c:v>
                </c:pt>
                <c:pt idx="1">
                  <c:v>118542</c:v>
                </c:pt>
                <c:pt idx="2">
                  <c:v>76100</c:v>
                </c:pt>
                <c:pt idx="3">
                  <c:v>76440.75</c:v>
                </c:pt>
                <c:pt idx="4">
                  <c:v>71271.75</c:v>
                </c:pt>
                <c:pt idx="5">
                  <c:v>62587.25</c:v>
                </c:pt>
                <c:pt idx="6">
                  <c:v>64378.5</c:v>
                </c:pt>
                <c:pt idx="7">
                  <c:v>44392.5</c:v>
                </c:pt>
                <c:pt idx="8">
                  <c:v>30759</c:v>
                </c:pt>
                <c:pt idx="9">
                  <c:v>26776.5</c:v>
                </c:pt>
                <c:pt idx="10">
                  <c:v>21679</c:v>
                </c:pt>
                <c:pt idx="11">
                  <c:v>18716.5</c:v>
                </c:pt>
                <c:pt idx="12">
                  <c:v>14313</c:v>
                </c:pt>
                <c:pt idx="13">
                  <c:v>24425.5</c:v>
                </c:pt>
              </c:numCache>
            </c:numRef>
          </c:val>
        </c:ser>
        <c:ser>
          <c:idx val="1"/>
          <c:order val="1"/>
          <c:tx>
            <c:v>2014 г.</c:v>
          </c:tx>
          <c:invertIfNegative val="0"/>
          <c:cat>
            <c:strRef>
              <c:f>внутрен.2014!$N$57:$N$70</c:f>
              <c:strCache>
                <c:ptCount val="14"/>
                <c:pt idx="0">
                  <c:v>химикаты</c:v>
                </c:pt>
                <c:pt idx="1">
                  <c:v>потребительские товары</c:v>
                </c:pt>
                <c:pt idx="2">
                  <c:v>машины станки</c:v>
                </c:pt>
                <c:pt idx="3">
                  <c:v>продовольственные грузы</c:v>
                </c:pt>
                <c:pt idx="4">
                  <c:v>метизы</c:v>
                </c:pt>
                <c:pt idx="5">
                  <c:v>строительные грузы</c:v>
                </c:pt>
                <c:pt idx="6">
                  <c:v>нефтяные грузы</c:v>
                </c:pt>
                <c:pt idx="7">
                  <c:v>бумага,вкл.целлюлозу</c:v>
                </c:pt>
                <c:pt idx="8">
                  <c:v>скоропортящиеся грузы</c:v>
                </c:pt>
                <c:pt idx="9">
                  <c:v>лесные грузы</c:v>
                </c:pt>
                <c:pt idx="10">
                  <c:v>цветные металлы</c:v>
                </c:pt>
                <c:pt idx="11">
                  <c:v>черные металлы</c:v>
                </c:pt>
                <c:pt idx="12">
                  <c:v>автомобили</c:v>
                </c:pt>
                <c:pt idx="13">
                  <c:v>прочие</c:v>
                </c:pt>
              </c:strCache>
            </c:strRef>
          </c:cat>
          <c:val>
            <c:numRef>
              <c:f>внутрен.2014!$P$57:$P$70</c:f>
              <c:numCache>
                <c:formatCode>General</c:formatCode>
                <c:ptCount val="14"/>
                <c:pt idx="0">
                  <c:v>152810.29999999999</c:v>
                </c:pt>
                <c:pt idx="1">
                  <c:v>134481.5</c:v>
                </c:pt>
                <c:pt idx="2">
                  <c:v>82927.25</c:v>
                </c:pt>
                <c:pt idx="3">
                  <c:v>78049.5</c:v>
                </c:pt>
                <c:pt idx="4">
                  <c:v>75851.25</c:v>
                </c:pt>
                <c:pt idx="5">
                  <c:v>72397.5</c:v>
                </c:pt>
                <c:pt idx="6">
                  <c:v>64781</c:v>
                </c:pt>
                <c:pt idx="7">
                  <c:v>46807</c:v>
                </c:pt>
                <c:pt idx="8">
                  <c:v>32087.75</c:v>
                </c:pt>
                <c:pt idx="9">
                  <c:v>29501.75</c:v>
                </c:pt>
                <c:pt idx="10">
                  <c:v>22087</c:v>
                </c:pt>
                <c:pt idx="11">
                  <c:v>19906.5</c:v>
                </c:pt>
                <c:pt idx="12">
                  <c:v>16969.25</c:v>
                </c:pt>
                <c:pt idx="13">
                  <c:v>29331.75</c:v>
                </c:pt>
              </c:numCache>
            </c:numRef>
          </c:val>
        </c:ser>
        <c:dLbls>
          <c:showLegendKey val="0"/>
          <c:showVal val="0"/>
          <c:showCatName val="0"/>
          <c:showSerName val="0"/>
          <c:showPercent val="0"/>
          <c:showBubbleSize val="0"/>
        </c:dLbls>
        <c:gapWidth val="150"/>
        <c:axId val="269851264"/>
        <c:axId val="271085952"/>
      </c:barChart>
      <c:catAx>
        <c:axId val="269851264"/>
        <c:scaling>
          <c:orientation val="minMax"/>
        </c:scaling>
        <c:delete val="0"/>
        <c:axPos val="b"/>
        <c:numFmt formatCode="General" sourceLinked="0"/>
        <c:majorTickMark val="out"/>
        <c:minorTickMark val="none"/>
        <c:tickLblPos val="nextTo"/>
        <c:crossAx val="271085952"/>
        <c:crosses val="autoZero"/>
        <c:auto val="1"/>
        <c:lblAlgn val="ctr"/>
        <c:lblOffset val="100"/>
        <c:noMultiLvlLbl val="0"/>
      </c:catAx>
      <c:valAx>
        <c:axId val="271085952"/>
        <c:scaling>
          <c:orientation val="minMax"/>
        </c:scaling>
        <c:delete val="0"/>
        <c:axPos val="l"/>
        <c:numFmt formatCode="General" sourceLinked="1"/>
        <c:majorTickMark val="out"/>
        <c:minorTickMark val="none"/>
        <c:tickLblPos val="nextTo"/>
        <c:crossAx val="269851264"/>
        <c:crosses val="autoZero"/>
        <c:crossBetween val="between"/>
      </c:valAx>
    </c:plotArea>
    <c:legend>
      <c:legendPos val="r"/>
      <c:overlay val="0"/>
      <c:txPr>
        <a:bodyPr/>
        <a:lstStyle/>
        <a:p>
          <a:pPr>
            <a:defRPr sz="1050" b="1" i="0" baseline="0"/>
          </a:pPr>
          <a:endParaRPr lang="ru-RU"/>
        </a:p>
      </c:txPr>
    </c:legend>
    <c:plotVisOnly val="1"/>
    <c:dispBlanksAs val="gap"/>
    <c:showDLblsOverMax val="0"/>
  </c:chart>
  <c:spPr>
    <a:noFill/>
    <a:ln>
      <a:noFill/>
    </a:ln>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Лист5!$A$30</c:f>
              <c:strCache>
                <c:ptCount val="1"/>
                <c:pt idx="0">
                  <c:v>ПОРОЖНИЕ КОНТЕЙНЕРЫ:-1,9%</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Лист5!$B$29:$E$29</c:f>
              <c:numCache>
                <c:formatCode>General</c:formatCode>
                <c:ptCount val="4"/>
                <c:pt idx="0">
                  <c:v>2011</c:v>
                </c:pt>
                <c:pt idx="1">
                  <c:v>2012</c:v>
                </c:pt>
                <c:pt idx="2">
                  <c:v>2013</c:v>
                </c:pt>
                <c:pt idx="3">
                  <c:v>2014</c:v>
                </c:pt>
              </c:numCache>
            </c:numRef>
          </c:cat>
          <c:val>
            <c:numRef>
              <c:f>Лист5!$B$30:$E$30</c:f>
              <c:numCache>
                <c:formatCode>General</c:formatCode>
                <c:ptCount val="4"/>
                <c:pt idx="0">
                  <c:v>48.8</c:v>
                </c:pt>
                <c:pt idx="1">
                  <c:v>65.599999999999994</c:v>
                </c:pt>
                <c:pt idx="2">
                  <c:v>68.7</c:v>
                </c:pt>
                <c:pt idx="3">
                  <c:v>67.400000000000006</c:v>
                </c:pt>
              </c:numCache>
            </c:numRef>
          </c:val>
        </c:ser>
        <c:ser>
          <c:idx val="1"/>
          <c:order val="1"/>
          <c:tx>
            <c:strRef>
              <c:f>Лист5!$A$31</c:f>
              <c:strCache>
                <c:ptCount val="1"/>
                <c:pt idx="0">
                  <c:v>ГРУЖЕНЫЕ КОНТЕЙНЕРЫ:+1,1%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Лист5!$B$29:$E$29</c:f>
              <c:numCache>
                <c:formatCode>General</c:formatCode>
                <c:ptCount val="4"/>
                <c:pt idx="0">
                  <c:v>2011</c:v>
                </c:pt>
                <c:pt idx="1">
                  <c:v>2012</c:v>
                </c:pt>
                <c:pt idx="2">
                  <c:v>2013</c:v>
                </c:pt>
                <c:pt idx="3">
                  <c:v>2014</c:v>
                </c:pt>
              </c:numCache>
            </c:numRef>
          </c:cat>
          <c:val>
            <c:numRef>
              <c:f>Лист5!$B$31:$E$31</c:f>
              <c:numCache>
                <c:formatCode>General</c:formatCode>
                <c:ptCount val="4"/>
                <c:pt idx="0">
                  <c:v>118.1</c:v>
                </c:pt>
                <c:pt idx="1">
                  <c:v>162.4</c:v>
                </c:pt>
                <c:pt idx="2">
                  <c:v>165.8</c:v>
                </c:pt>
                <c:pt idx="3">
                  <c:v>183.9</c:v>
                </c:pt>
              </c:numCache>
            </c:numRef>
          </c:val>
        </c:ser>
        <c:ser>
          <c:idx val="2"/>
          <c:order val="2"/>
          <c:tx>
            <c:strRef>
              <c:f>Лист5!$A$32</c:f>
              <c:strCache>
                <c:ptCount val="1"/>
                <c:pt idx="0">
                  <c:v>Всего:+7,1%</c:v>
                </c:pt>
              </c:strCache>
            </c:strRef>
          </c:tx>
          <c:spPr>
            <a:solidFill>
              <a:sysClr val="window" lastClr="FFFFFF"/>
            </a:solidFill>
          </c:spPr>
          <c:invertIfNegative val="0"/>
          <c:dLbls>
            <c:spPr>
              <a:noFill/>
              <a:ln>
                <a:noFill/>
              </a:ln>
              <a:effectLst/>
            </c:sp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Лист5!$B$29:$E$29</c:f>
              <c:numCache>
                <c:formatCode>General</c:formatCode>
                <c:ptCount val="4"/>
                <c:pt idx="0">
                  <c:v>2011</c:v>
                </c:pt>
                <c:pt idx="1">
                  <c:v>2012</c:v>
                </c:pt>
                <c:pt idx="2">
                  <c:v>2013</c:v>
                </c:pt>
                <c:pt idx="3">
                  <c:v>2014</c:v>
                </c:pt>
              </c:numCache>
            </c:numRef>
          </c:cat>
          <c:val>
            <c:numRef>
              <c:f>Лист5!$B$32:$E$32</c:f>
              <c:numCache>
                <c:formatCode>General</c:formatCode>
                <c:ptCount val="4"/>
                <c:pt idx="0">
                  <c:v>166.8</c:v>
                </c:pt>
                <c:pt idx="1">
                  <c:v>228</c:v>
                </c:pt>
                <c:pt idx="2">
                  <c:v>234.5</c:v>
                </c:pt>
                <c:pt idx="3">
                  <c:v>251.3</c:v>
                </c:pt>
              </c:numCache>
            </c:numRef>
          </c:val>
        </c:ser>
        <c:ser>
          <c:idx val="3"/>
          <c:order val="3"/>
          <c:tx>
            <c:v>2014 г./2013 г.:</c:v>
          </c:tx>
          <c:spPr>
            <a:noFill/>
          </c:spPr>
          <c:invertIfNegative val="0"/>
          <c:val>
            <c:numLit>
              <c:formatCode>General</c:formatCode>
              <c:ptCount val="1"/>
              <c:pt idx="0">
                <c:v>1</c:v>
              </c:pt>
            </c:numLit>
          </c:val>
        </c:ser>
        <c:dLbls>
          <c:showLegendKey val="0"/>
          <c:showVal val="0"/>
          <c:showCatName val="0"/>
          <c:showSerName val="0"/>
          <c:showPercent val="0"/>
          <c:showBubbleSize val="0"/>
        </c:dLbls>
        <c:gapWidth val="150"/>
        <c:overlap val="100"/>
        <c:axId val="271105408"/>
        <c:axId val="271254656"/>
      </c:barChart>
      <c:catAx>
        <c:axId val="271105408"/>
        <c:scaling>
          <c:orientation val="minMax"/>
        </c:scaling>
        <c:delete val="0"/>
        <c:axPos val="b"/>
        <c:numFmt formatCode="General" sourceLinked="1"/>
        <c:majorTickMark val="out"/>
        <c:minorTickMark val="none"/>
        <c:tickLblPos val="nextTo"/>
        <c:crossAx val="271254656"/>
        <c:crosses val="autoZero"/>
        <c:auto val="1"/>
        <c:lblAlgn val="ctr"/>
        <c:lblOffset val="100"/>
        <c:noMultiLvlLbl val="0"/>
      </c:catAx>
      <c:valAx>
        <c:axId val="271254656"/>
        <c:scaling>
          <c:orientation val="minMax"/>
        </c:scaling>
        <c:delete val="1"/>
        <c:axPos val="l"/>
        <c:numFmt formatCode="General" sourceLinked="1"/>
        <c:majorTickMark val="out"/>
        <c:minorTickMark val="none"/>
        <c:tickLblPos val="none"/>
        <c:crossAx val="271105408"/>
        <c:crosses val="autoZero"/>
        <c:crossBetween val="between"/>
      </c:valAx>
    </c:plotArea>
    <c:legend>
      <c:legendPos val="r"/>
      <c:overlay val="0"/>
    </c:legend>
    <c:plotVisOnly val="1"/>
    <c:dispBlanksAs val="gap"/>
    <c:showDLblsOverMax val="0"/>
  </c:chart>
  <c:spPr>
    <a:noFill/>
    <a:ln>
      <a:noFill/>
    </a:ln>
  </c:spPr>
  <c:txPr>
    <a:bodyPr/>
    <a:lstStyle/>
    <a:p>
      <a:pPr>
        <a:defRPr sz="900"/>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0"/>
    <c:plotArea>
      <c:layout/>
      <c:pieChart>
        <c:varyColors val="1"/>
        <c:ser>
          <c:idx val="0"/>
          <c:order val="0"/>
          <c:dLbls>
            <c:dLbl>
              <c:idx val="0"/>
              <c:tx>
                <c:rich>
                  <a:bodyPr/>
                  <a:lstStyle/>
                  <a:p>
                    <a:r>
                      <a:rPr lang="ru-RU"/>
                      <a:t>автокомплектующие 32% </a:t>
                    </a:r>
                  </a:p>
                </c:rich>
              </c:tx>
              <c:dLblPos val="outEnd"/>
              <c:showLegendKey val="0"/>
              <c:showVal val="0"/>
              <c:showCatName val="1"/>
              <c:showSerName val="0"/>
              <c:showPercent val="0"/>
              <c:showBubbleSize val="0"/>
              <c:extLst>
                <c:ext xmlns:c15="http://schemas.microsoft.com/office/drawing/2012/chart" uri="{CE6537A1-D6FC-4f65-9D91-7224C49458BB}"/>
              </c:extLst>
            </c:dLbl>
            <c:dLbl>
              <c:idx val="1"/>
              <c:layout>
                <c:manualLayout>
                  <c:x val="-7.8388547504217934E-17"/>
                  <c:y val="-2.0739984689972003E-2"/>
                </c:manualLayout>
              </c:layout>
              <c:tx>
                <c:rich>
                  <a:bodyPr/>
                  <a:lstStyle/>
                  <a:p>
                    <a:r>
                      <a:rPr lang="ru-RU" baseline="0"/>
                      <a:t>волокнистые грузы 2%</a:t>
                    </a:r>
                    <a:endParaRPr lang="ru-RU"/>
                  </a:p>
                </c:rich>
              </c:tx>
              <c:dLblPos val="bestFit"/>
              <c:showLegendKey val="0"/>
              <c:showVal val="0"/>
              <c:showCatName val="1"/>
              <c:showSerName val="0"/>
              <c:showPercent val="0"/>
              <c:showBubbleSize val="0"/>
              <c:extLst>
                <c:ext xmlns:c15="http://schemas.microsoft.com/office/drawing/2012/chart" uri="{CE6537A1-D6FC-4f65-9D91-7224C49458BB}"/>
              </c:extLst>
            </c:dLbl>
            <c:dLbl>
              <c:idx val="2"/>
              <c:layout>
                <c:manualLayout>
                  <c:x val="-3.7782900708652596E-2"/>
                  <c:y val="-4.3535576402324511E-7"/>
                </c:manualLayout>
              </c:layout>
              <c:tx>
                <c:rich>
                  <a:bodyPr/>
                  <a:lstStyle/>
                  <a:p>
                    <a:r>
                      <a:rPr lang="ru-RU" baseline="0"/>
                      <a:t>потребительские товары</a:t>
                    </a:r>
                    <a:r>
                      <a:rPr lang="ru-RU" sz="1000" b="0" i="0" u="none" strike="noStrike" kern="1200" baseline="0">
                        <a:solidFill>
                          <a:sysClr val="windowText" lastClr="000000"/>
                        </a:solidFill>
                        <a:latin typeface="+mn-lt"/>
                        <a:ea typeface="+mn-ea"/>
                        <a:cs typeface="+mn-cs"/>
                      </a:rPr>
                      <a:t> </a:t>
                    </a:r>
                    <a:r>
                      <a:rPr lang="ru-RU" baseline="0"/>
                      <a:t>10% </a:t>
                    </a:r>
                    <a:endParaRPr lang="ru-RU"/>
                  </a:p>
                </c:rich>
              </c:tx>
              <c:dLblPos val="bestFit"/>
              <c:showLegendKey val="0"/>
              <c:showVal val="0"/>
              <c:showCatName val="1"/>
              <c:showSerName val="0"/>
              <c:showPercent val="0"/>
              <c:showBubbleSize val="0"/>
              <c:extLst>
                <c:ext xmlns:c15="http://schemas.microsoft.com/office/drawing/2012/chart" uri="{CE6537A1-D6FC-4f65-9D91-7224C49458BB}"/>
              </c:extLst>
            </c:dLbl>
            <c:dLbl>
              <c:idx val="3"/>
              <c:tx>
                <c:rich>
                  <a:bodyPr/>
                  <a:lstStyle/>
                  <a:p>
                    <a:r>
                      <a:rPr lang="ru-RU" baseline="0"/>
                      <a:t>метизы</a:t>
                    </a:r>
                    <a:r>
                      <a:rPr lang="ru-RU"/>
                      <a:t> 12%</a:t>
                    </a:r>
                  </a:p>
                </c:rich>
              </c:tx>
              <c:dLblPos val="outEnd"/>
              <c:showLegendKey val="0"/>
              <c:showVal val="0"/>
              <c:showCatName val="1"/>
              <c:showSerName val="0"/>
              <c:showPercent val="0"/>
              <c:showBubbleSize val="0"/>
              <c:extLst>
                <c:ext xmlns:c15="http://schemas.microsoft.com/office/drawing/2012/chart" uri="{CE6537A1-D6FC-4f65-9D91-7224C49458BB}"/>
              </c:extLst>
            </c:dLbl>
            <c:dLbl>
              <c:idx val="4"/>
              <c:tx>
                <c:rich>
                  <a:bodyPr/>
                  <a:lstStyle/>
                  <a:p>
                    <a:r>
                      <a:rPr lang="ru-RU"/>
                      <a:t>черные</a:t>
                    </a:r>
                    <a:r>
                      <a:rPr lang="ru-RU" baseline="0"/>
                      <a:t> металлы</a:t>
                    </a:r>
                    <a:r>
                      <a:rPr lang="ru-RU"/>
                      <a:t> </a:t>
                    </a:r>
                    <a:r>
                      <a:rPr lang="ru-RU" sz="1000" b="0" i="0" u="none" strike="noStrike" kern="1200" baseline="0">
                        <a:solidFill>
                          <a:sysClr val="windowText" lastClr="000000"/>
                        </a:solidFill>
                        <a:latin typeface="+mn-lt"/>
                        <a:ea typeface="+mn-ea"/>
                        <a:cs typeface="+mn-cs"/>
                      </a:rPr>
                      <a:t>9 %</a:t>
                    </a:r>
                    <a:endParaRPr lang="ru-RU"/>
                  </a:p>
                </c:rich>
              </c:tx>
              <c:dLblPos val="outEnd"/>
              <c:showLegendKey val="0"/>
              <c:showVal val="0"/>
              <c:showCatName val="1"/>
              <c:showSerName val="0"/>
              <c:showPercent val="0"/>
              <c:showBubbleSize val="0"/>
              <c:extLst>
                <c:ext xmlns:c15="http://schemas.microsoft.com/office/drawing/2012/chart" uri="{CE6537A1-D6FC-4f65-9D91-7224C49458BB}"/>
              </c:extLst>
            </c:dLbl>
            <c:dLbl>
              <c:idx val="5"/>
              <c:tx>
                <c:rich>
                  <a:bodyPr/>
                  <a:lstStyle/>
                  <a:p>
                    <a:r>
                      <a:rPr lang="ru-RU" baseline="0"/>
                      <a:t>химикаты 8%</a:t>
                    </a:r>
                    <a:endParaRPr lang="ru-RU"/>
                  </a:p>
                </c:rich>
              </c:tx>
              <c:dLblPos val="outEnd"/>
              <c:showLegendKey val="0"/>
              <c:showVal val="0"/>
              <c:showCatName val="1"/>
              <c:showSerName val="0"/>
              <c:showPercent val="0"/>
              <c:showBubbleSize val="0"/>
              <c:extLst>
                <c:ext xmlns:c15="http://schemas.microsoft.com/office/drawing/2012/chart" uri="{CE6537A1-D6FC-4f65-9D91-7224C49458BB}"/>
              </c:extLst>
            </c:dLbl>
            <c:dLbl>
              <c:idx val="6"/>
              <c:tx>
                <c:rich>
                  <a:bodyPr/>
                  <a:lstStyle/>
                  <a:p>
                    <a:r>
                      <a:rPr lang="ru-RU" baseline="0"/>
                      <a:t>скоропортящиеся грузы </a:t>
                    </a:r>
                    <a:r>
                      <a:rPr lang="ru-RU" sz="1000" b="0" i="0" u="none" strike="noStrike" kern="1200" baseline="0">
                        <a:solidFill>
                          <a:sysClr val="windowText" lastClr="000000"/>
                        </a:solidFill>
                        <a:latin typeface="+mn-lt"/>
                        <a:ea typeface="+mn-ea"/>
                        <a:cs typeface="+mn-cs"/>
                      </a:rPr>
                      <a:t>4 %</a:t>
                    </a:r>
                    <a:endParaRPr lang="ru-RU"/>
                  </a:p>
                </c:rich>
              </c:tx>
              <c:dLblPos val="outEnd"/>
              <c:showLegendKey val="0"/>
              <c:showVal val="0"/>
              <c:showCatName val="1"/>
              <c:showSerName val="0"/>
              <c:showPercent val="0"/>
              <c:showBubbleSize val="0"/>
              <c:extLst>
                <c:ext xmlns:c15="http://schemas.microsoft.com/office/drawing/2012/chart" uri="{CE6537A1-D6FC-4f65-9D91-7224C49458BB}"/>
              </c:extLst>
            </c:dLbl>
            <c:dLbl>
              <c:idx val="7"/>
              <c:layout>
                <c:manualLayout>
                  <c:x val="-3.5668597155834113E-2"/>
                  <c:y val="-5.5294442908487727E-3"/>
                </c:manualLayout>
              </c:layout>
              <c:tx>
                <c:rich>
                  <a:bodyPr/>
                  <a:lstStyle/>
                  <a:p>
                    <a:r>
                      <a:rPr lang="ru-RU"/>
                      <a:t>машины</a:t>
                    </a:r>
                    <a:r>
                      <a:rPr lang="ru-RU" baseline="0"/>
                      <a:t> и станки</a:t>
                    </a:r>
                    <a:r>
                      <a:rPr lang="ru-RU"/>
                      <a:t> </a:t>
                    </a:r>
                    <a:r>
                      <a:rPr lang="ru-RU" sz="1000" b="0" i="0" u="none" strike="noStrike" kern="1200" baseline="0">
                        <a:solidFill>
                          <a:sysClr val="windowText" lastClr="000000"/>
                        </a:solidFill>
                        <a:latin typeface="+mn-lt"/>
                        <a:ea typeface="+mn-ea"/>
                        <a:cs typeface="+mn-cs"/>
                      </a:rPr>
                      <a:t>9 %</a:t>
                    </a:r>
                    <a:endParaRPr lang="ru-RU"/>
                  </a:p>
                </c:rich>
              </c:tx>
              <c:dLblPos val="bestFit"/>
              <c:showLegendKey val="0"/>
              <c:showVal val="0"/>
              <c:showCatName val="1"/>
              <c:showSerName val="0"/>
              <c:showPercent val="0"/>
              <c:showBubbleSize val="0"/>
              <c:extLst>
                <c:ext xmlns:c15="http://schemas.microsoft.com/office/drawing/2012/chart" uri="{CE6537A1-D6FC-4f65-9D91-7224C49458BB}"/>
              </c:extLst>
            </c:dLbl>
            <c:dLbl>
              <c:idx val="8"/>
              <c:layout>
                <c:manualLayout>
                  <c:x val="4.4103024681522884E-2"/>
                  <c:y val="0"/>
                </c:manualLayout>
              </c:layout>
              <c:dLblPos val="bestFit"/>
              <c:showLegendKey val="0"/>
              <c:showVal val="0"/>
              <c:showCatName val="1"/>
              <c:showSerName val="0"/>
              <c:showPercent val="0"/>
              <c:showBubbleSize val="0"/>
              <c:extLst>
                <c:ext xmlns:c15="http://schemas.microsoft.com/office/drawing/2012/chart" uri="{CE6537A1-D6FC-4f65-9D91-7224C49458BB}"/>
              </c:extLst>
            </c:dLbl>
            <c:spPr>
              <a:noFill/>
              <a:ln>
                <a:noFill/>
              </a:ln>
              <a:effectLst/>
            </c:spPr>
            <c:dLblPos val="outEnd"/>
            <c:showLegendKey val="0"/>
            <c:showVal val="0"/>
            <c:showCatName val="1"/>
            <c:showSerName val="0"/>
            <c:showPercent val="0"/>
            <c:showBubbleSize val="0"/>
            <c:showLeaderLines val="0"/>
            <c:extLst>
              <c:ext xmlns:c15="http://schemas.microsoft.com/office/drawing/2012/chart" uri="{CE6537A1-D6FC-4f65-9D91-7224C49458BB}"/>
            </c:extLst>
          </c:dLbls>
          <c:cat>
            <c:strRef>
              <c:f>'транзит 2014'!$M$2:$M$10</c:f>
              <c:strCache>
                <c:ptCount val="9"/>
                <c:pt idx="0">
                  <c:v>автомобили 32%</c:v>
                </c:pt>
                <c:pt idx="1">
                  <c:v>волокнистые грузы 2%</c:v>
                </c:pt>
                <c:pt idx="2">
                  <c:v>потребительские товары 10%</c:v>
                </c:pt>
                <c:pt idx="3">
                  <c:v>метизы 12%</c:v>
                </c:pt>
                <c:pt idx="4">
                  <c:v>черные металлы 9%</c:v>
                </c:pt>
                <c:pt idx="5">
                  <c:v>химикаты 8%</c:v>
                </c:pt>
                <c:pt idx="6">
                  <c:v>скоропортящиеся грузы 4%</c:v>
                </c:pt>
                <c:pt idx="7">
                  <c:v>машины станки 9%</c:v>
                </c:pt>
                <c:pt idx="8">
                  <c:v>продовольственные грузы 3%</c:v>
                </c:pt>
              </c:strCache>
            </c:strRef>
          </c:cat>
          <c:val>
            <c:numRef>
              <c:f>'транзит 2014'!$N$2:$N$10</c:f>
              <c:numCache>
                <c:formatCode>General</c:formatCode>
                <c:ptCount val="9"/>
                <c:pt idx="0">
                  <c:v>57292.5</c:v>
                </c:pt>
                <c:pt idx="1">
                  <c:v>4387</c:v>
                </c:pt>
                <c:pt idx="2">
                  <c:v>18555.25</c:v>
                </c:pt>
                <c:pt idx="3">
                  <c:v>21179</c:v>
                </c:pt>
                <c:pt idx="4">
                  <c:v>15055.75</c:v>
                </c:pt>
                <c:pt idx="5">
                  <c:v>14307.5</c:v>
                </c:pt>
                <c:pt idx="6">
                  <c:v>7609</c:v>
                </c:pt>
                <c:pt idx="7">
                  <c:v>15083.75</c:v>
                </c:pt>
                <c:pt idx="8">
                  <c:v>5428.75</c:v>
                </c:pt>
              </c:numCache>
            </c:numRef>
          </c:val>
        </c:ser>
        <c:dLbls>
          <c:showLegendKey val="0"/>
          <c:showVal val="0"/>
          <c:showCatName val="0"/>
          <c:showSerName val="0"/>
          <c:showPercent val="0"/>
          <c:showBubbleSize val="0"/>
          <c:showLeaderLines val="0"/>
        </c:dLbls>
        <c:firstSliceAng val="0"/>
      </c:pieChart>
    </c:plotArea>
    <c:plotVisOnly val="1"/>
    <c:dispBlanksAs val="zero"/>
    <c:showDLblsOverMax val="0"/>
  </c:chart>
  <c:spPr>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v>2013 г.</c:v>
          </c:tx>
          <c:invertIfNegative val="0"/>
          <c:dLbls>
            <c:dLbl>
              <c:idx val="0"/>
              <c:layout>
                <c:manualLayout>
                  <c:x val="1.3937326016066181E-2"/>
                  <c:y val="-4.3185447740482566E-2"/>
                </c:manualLayout>
              </c:layout>
              <c:tx>
                <c:rich>
                  <a:bodyPr/>
                  <a:lstStyle/>
                  <a:p>
                    <a:r>
                      <a:rPr lang="en-US" baseline="0"/>
                      <a:t>-2%.</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
              <c:layout>
                <c:manualLayout>
                  <c:x val="2.0450152369314075E-3"/>
                  <c:y val="-6.0422960725075532E-2"/>
                </c:manualLayout>
              </c:layout>
              <c:tx>
                <c:rich>
                  <a:bodyPr/>
                  <a:lstStyle/>
                  <a:p>
                    <a:r>
                      <a:rPr lang="en-US"/>
                      <a:t>+77%</a:t>
                    </a:r>
                  </a:p>
                </c:rich>
              </c:tx>
              <c:showLegendKey val="0"/>
              <c:showVal val="1"/>
              <c:showCatName val="0"/>
              <c:showSerName val="0"/>
              <c:showPercent val="0"/>
              <c:showBubbleSize val="0"/>
              <c:extLst>
                <c:ext xmlns:c15="http://schemas.microsoft.com/office/drawing/2012/chart" uri="{CE6537A1-D6FC-4f65-9D91-7224C49458BB}"/>
              </c:extLst>
            </c:dLbl>
            <c:dLbl>
              <c:idx val="2"/>
              <c:layout>
                <c:manualLayout>
                  <c:x val="3.9043435822352472E-3"/>
                  <c:y val="-4.8338368580060347E-2"/>
                </c:manualLayout>
              </c:layout>
              <c:tx>
                <c:rich>
                  <a:bodyPr/>
                  <a:lstStyle/>
                  <a:p>
                    <a:r>
                      <a:rPr lang="en-US"/>
                      <a:t>+4</a:t>
                    </a:r>
                    <a:r>
                      <a:rPr lang="en-US" sz="1000" b="0" i="0" u="none" strike="noStrike" kern="1200" baseline="0">
                        <a:solidFill>
                          <a:sysClr val="windowText" lastClr="000000"/>
                        </a:solidFill>
                        <a:latin typeface="+mn-lt"/>
                        <a:ea typeface="+mn-ea"/>
                        <a:cs typeface="+mn-cs"/>
                      </a:rPr>
                      <a:t>4 %</a:t>
                    </a:r>
                    <a:endParaRPr lang="en-US"/>
                  </a:p>
                </c:rich>
              </c:tx>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1.1713030746705759E-2"/>
                  <c:y val="0"/>
                </c:manualLayout>
              </c:layout>
              <c:tx>
                <c:rich>
                  <a:bodyPr/>
                  <a:lstStyle/>
                  <a:p>
                    <a:r>
                      <a:rPr lang="en-US"/>
                      <a:t>-0,02%</a:t>
                    </a:r>
                  </a:p>
                </c:rich>
              </c:tx>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1.1713030746705759E-2"/>
                  <c:y val="0"/>
                </c:manualLayout>
              </c:layout>
              <c:tx>
                <c:rich>
                  <a:bodyPr/>
                  <a:lstStyle/>
                  <a:p>
                    <a:r>
                      <a:rPr lang="en-US"/>
                      <a:t>-1</a:t>
                    </a:r>
                    <a:r>
                      <a:rPr lang="en-US" sz="1000" b="0" i="0" u="none" strike="noStrike" kern="1200" baseline="0">
                        <a:solidFill>
                          <a:sysClr val="windowText" lastClr="000000"/>
                        </a:solidFill>
                        <a:latin typeface="+mn-lt"/>
                        <a:ea typeface="+mn-ea"/>
                        <a:cs typeface="+mn-cs"/>
                      </a:rPr>
                      <a:t>1 %</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5"/>
              <c:layout>
                <c:manualLayout>
                  <c:x val="5.8565153733528552E-3"/>
                  <c:y val="-4.0281973816717033E-2"/>
                </c:manualLayout>
              </c:layout>
              <c:tx>
                <c:rich>
                  <a:bodyPr/>
                  <a:lstStyle/>
                  <a:p>
                    <a:r>
                      <a:rPr lang="en-US"/>
                      <a:t>+4</a:t>
                    </a:r>
                    <a:r>
                      <a:rPr lang="en-US" sz="1000" b="0" i="0" u="none" strike="noStrike" kern="1200" baseline="0">
                        <a:solidFill>
                          <a:sysClr val="windowText" lastClr="000000"/>
                        </a:solidFill>
                        <a:latin typeface="+mn-lt"/>
                        <a:ea typeface="+mn-ea"/>
                        <a:cs typeface="+mn-cs"/>
                      </a:rPr>
                      <a:t>4 %</a:t>
                    </a:r>
                    <a:endParaRPr lang="en-US"/>
                  </a:p>
                </c:rich>
              </c:tx>
              <c:dLblPos val="outEnd"/>
              <c:showLegendKey val="0"/>
              <c:showVal val="1"/>
              <c:showCatName val="0"/>
              <c:showSerName val="0"/>
              <c:showPercent val="0"/>
              <c:showBubbleSize val="0"/>
              <c:extLst>
                <c:ext xmlns:c15="http://schemas.microsoft.com/office/drawing/2012/chart" uri="{CE6537A1-D6FC-4f65-9D91-7224C49458BB}"/>
              </c:extLst>
            </c:dLbl>
            <c:dLbl>
              <c:idx val="6"/>
              <c:layout>
                <c:manualLayout>
                  <c:x val="1.7569546120058566E-2"/>
                  <c:y val="0"/>
                </c:manualLayout>
              </c:layout>
              <c:tx>
                <c:rich>
                  <a:bodyPr/>
                  <a:lstStyle/>
                  <a:p>
                    <a:r>
                      <a:rPr lang="en-US"/>
                      <a:t>-3</a:t>
                    </a:r>
                    <a:r>
                      <a:rPr lang="en-US" sz="1000" b="0" i="0" u="none" strike="noStrike" kern="1200" baseline="0">
                        <a:solidFill>
                          <a:sysClr val="windowText" lastClr="000000"/>
                        </a:solidFill>
                        <a:latin typeface="+mn-lt"/>
                        <a:ea typeface="+mn-ea"/>
                        <a:cs typeface="+mn-cs"/>
                      </a:rPr>
                      <a:t>4 %</a:t>
                    </a:r>
                    <a:endParaRPr lang="en-US"/>
                  </a:p>
                </c:rich>
              </c:tx>
              <c:dLblPos val="outEnd"/>
              <c:showLegendKey val="0"/>
              <c:showVal val="1"/>
              <c:showCatName val="0"/>
              <c:showSerName val="0"/>
              <c:showPercent val="0"/>
              <c:showBubbleSize val="0"/>
              <c:extLst>
                <c:ext xmlns:c15="http://schemas.microsoft.com/office/drawing/2012/chart" uri="{CE6537A1-D6FC-4f65-9D91-7224C49458BB}"/>
              </c:extLst>
            </c:dLbl>
            <c:dLbl>
              <c:idx val="7"/>
              <c:layout>
                <c:manualLayout>
                  <c:x val="1.1917163356044624E-2"/>
                  <c:y val="-1.6112789526686811E-2"/>
                </c:manualLayout>
              </c:layout>
              <c:tx>
                <c:rich>
                  <a:bodyPr/>
                  <a:lstStyle/>
                  <a:p>
                    <a:r>
                      <a:rPr lang="en-US"/>
                      <a:t>-</a:t>
                    </a:r>
                    <a:r>
                      <a:rPr lang="en-US" sz="1000" b="0" i="0" u="none" strike="noStrike" kern="1200" baseline="0">
                        <a:solidFill>
                          <a:sysClr val="windowText" lastClr="000000"/>
                        </a:solidFill>
                        <a:latin typeface="+mn-lt"/>
                        <a:ea typeface="+mn-ea"/>
                        <a:cs typeface="+mn-cs"/>
                      </a:rPr>
                      <a:t>9 %</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8"/>
              <c:layout>
                <c:manualLayout>
                  <c:x val="1.1713030746705759E-2"/>
                  <c:y val="0"/>
                </c:manualLayout>
              </c:layout>
              <c:tx>
                <c:rich>
                  <a:bodyPr/>
                  <a:lstStyle/>
                  <a:p>
                    <a:r>
                      <a:rPr lang="en-US"/>
                      <a:t>+23%</a:t>
                    </a:r>
                  </a:p>
                </c:rich>
              </c:tx>
              <c:showLegendKey val="0"/>
              <c:showVal val="1"/>
              <c:showCatName val="0"/>
              <c:showSerName val="0"/>
              <c:showPercent val="0"/>
              <c:showBubbleSize val="0"/>
              <c:extLst>
                <c:ext xmlns:c15="http://schemas.microsoft.com/office/drawing/2012/chart" uri="{CE6537A1-D6FC-4f65-9D91-7224C49458BB}"/>
              </c:extLst>
            </c:dLbl>
            <c:dLbl>
              <c:idx val="9"/>
              <c:layout>
                <c:manualLayout>
                  <c:x val="-7.4982092219015738E-17"/>
                  <c:y val="1.6112789526686811E-2"/>
                </c:manualLayout>
              </c:layout>
              <c:tx>
                <c:rich>
                  <a:bodyPr/>
                  <a:lstStyle/>
                  <a:p>
                    <a:r>
                      <a:rPr lang="ru-RU"/>
                      <a:t>+44%</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0"/>
              <c:layout>
                <c:manualLayout>
                  <c:x val="0"/>
                  <c:y val="1.2084592145015121E-2"/>
                </c:manualLayout>
              </c:layout>
              <c:tx>
                <c:rich>
                  <a:bodyPr/>
                  <a:lstStyle/>
                  <a:p>
                    <a:r>
                      <a:rPr lang="ru-RU"/>
                      <a:t>75%</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1"/>
              <c:layout>
                <c:manualLayout>
                  <c:x val="0"/>
                  <c:y val="1.2084592145015121E-2"/>
                </c:manualLayout>
              </c:layout>
              <c:tx>
                <c:rich>
                  <a:bodyPr/>
                  <a:lstStyle/>
                  <a:p>
                    <a:r>
                      <a:rPr lang="ru-RU"/>
                      <a:t>28%</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2"/>
              <c:layout>
                <c:manualLayout>
                  <c:x val="2.0449897750511462E-3"/>
                  <c:y val="2.0140986908358503E-2"/>
                </c:manualLayout>
              </c:layout>
              <c:tx>
                <c:rich>
                  <a:bodyPr/>
                  <a:lstStyle/>
                  <a:p>
                    <a:r>
                      <a:rPr lang="ru-RU"/>
                      <a:t>-27%</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3"/>
              <c:layout>
                <c:manualLayout>
                  <c:x val="0"/>
                  <c:y val="1.2084592145015121E-2"/>
                </c:manualLayout>
              </c:layout>
              <c:tx>
                <c:rich>
                  <a:bodyPr/>
                  <a:lstStyle/>
                  <a:p>
                    <a:r>
                      <a:rPr lang="ru-RU"/>
                      <a:t>+30%</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4"/>
              <c:layout>
                <c:manualLayout>
                  <c:x val="0"/>
                  <c:y val="1.6112789526686811E-2"/>
                </c:manualLayout>
              </c:layout>
              <c:tx>
                <c:rich>
                  <a:bodyPr/>
                  <a:lstStyle/>
                  <a:p>
                    <a:r>
                      <a:rPr lang="ru-RU"/>
                      <a:t>+45%</a:t>
                    </a:r>
                    <a:endParaRPr lang="en-US"/>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'транзит 2014'!$N$58:$N$66</c:f>
              <c:strCache>
                <c:ptCount val="9"/>
                <c:pt idx="0">
                  <c:v>автомобили</c:v>
                </c:pt>
                <c:pt idx="1">
                  <c:v>метизы</c:v>
                </c:pt>
                <c:pt idx="2">
                  <c:v>потребительские товары</c:v>
                </c:pt>
                <c:pt idx="3">
                  <c:v>машины станки</c:v>
                </c:pt>
                <c:pt idx="4">
                  <c:v>черные металлы</c:v>
                </c:pt>
                <c:pt idx="5">
                  <c:v>химикаты</c:v>
                </c:pt>
                <c:pt idx="6">
                  <c:v>скоропортящиеся грузы</c:v>
                </c:pt>
                <c:pt idx="7">
                  <c:v>продовольственные грузы</c:v>
                </c:pt>
                <c:pt idx="8">
                  <c:v>волокнистые грузы</c:v>
                </c:pt>
              </c:strCache>
            </c:strRef>
          </c:cat>
          <c:val>
            <c:numRef>
              <c:f>'транзит 2014'!$O$58:$O$66</c:f>
              <c:numCache>
                <c:formatCode>General</c:formatCode>
                <c:ptCount val="9"/>
                <c:pt idx="0">
                  <c:v>58611.75</c:v>
                </c:pt>
                <c:pt idx="1">
                  <c:v>11964</c:v>
                </c:pt>
                <c:pt idx="2">
                  <c:v>12883</c:v>
                </c:pt>
                <c:pt idx="3">
                  <c:v>15080</c:v>
                </c:pt>
                <c:pt idx="4">
                  <c:v>16879</c:v>
                </c:pt>
                <c:pt idx="5">
                  <c:v>9909.5</c:v>
                </c:pt>
                <c:pt idx="6">
                  <c:v>11503</c:v>
                </c:pt>
                <c:pt idx="7">
                  <c:v>5960</c:v>
                </c:pt>
                <c:pt idx="8">
                  <c:v>3558</c:v>
                </c:pt>
              </c:numCache>
            </c:numRef>
          </c:val>
        </c:ser>
        <c:ser>
          <c:idx val="1"/>
          <c:order val="1"/>
          <c:tx>
            <c:v>2014 г.</c:v>
          </c:tx>
          <c:invertIfNegative val="0"/>
          <c:cat>
            <c:strRef>
              <c:f>'транзит 2014'!$N$58:$N$66</c:f>
              <c:strCache>
                <c:ptCount val="9"/>
                <c:pt idx="0">
                  <c:v>автомобили</c:v>
                </c:pt>
                <c:pt idx="1">
                  <c:v>метизы</c:v>
                </c:pt>
                <c:pt idx="2">
                  <c:v>потребительские товары</c:v>
                </c:pt>
                <c:pt idx="3">
                  <c:v>машины станки</c:v>
                </c:pt>
                <c:pt idx="4">
                  <c:v>черные металлы</c:v>
                </c:pt>
                <c:pt idx="5">
                  <c:v>химикаты</c:v>
                </c:pt>
                <c:pt idx="6">
                  <c:v>скоропортящиеся грузы</c:v>
                </c:pt>
                <c:pt idx="7">
                  <c:v>продовольственные грузы</c:v>
                </c:pt>
                <c:pt idx="8">
                  <c:v>волокнистые грузы</c:v>
                </c:pt>
              </c:strCache>
            </c:strRef>
          </c:cat>
          <c:val>
            <c:numRef>
              <c:f>'транзит 2014'!$P$58:$P$66</c:f>
              <c:numCache>
                <c:formatCode>General</c:formatCode>
                <c:ptCount val="9"/>
                <c:pt idx="0">
                  <c:v>57292.5</c:v>
                </c:pt>
                <c:pt idx="1">
                  <c:v>21179</c:v>
                </c:pt>
                <c:pt idx="2">
                  <c:v>18555.25</c:v>
                </c:pt>
                <c:pt idx="3">
                  <c:v>15083.75</c:v>
                </c:pt>
                <c:pt idx="4">
                  <c:v>15055.75</c:v>
                </c:pt>
                <c:pt idx="5">
                  <c:v>14307.5</c:v>
                </c:pt>
                <c:pt idx="6">
                  <c:v>7609</c:v>
                </c:pt>
                <c:pt idx="7">
                  <c:v>5428.75</c:v>
                </c:pt>
                <c:pt idx="8">
                  <c:v>4387</c:v>
                </c:pt>
              </c:numCache>
            </c:numRef>
          </c:val>
        </c:ser>
        <c:dLbls>
          <c:showLegendKey val="0"/>
          <c:showVal val="0"/>
          <c:showCatName val="0"/>
          <c:showSerName val="0"/>
          <c:showPercent val="0"/>
          <c:showBubbleSize val="0"/>
        </c:dLbls>
        <c:gapWidth val="150"/>
        <c:axId val="271318400"/>
        <c:axId val="271373440"/>
      </c:barChart>
      <c:catAx>
        <c:axId val="271318400"/>
        <c:scaling>
          <c:orientation val="minMax"/>
        </c:scaling>
        <c:delete val="0"/>
        <c:axPos val="b"/>
        <c:numFmt formatCode="General" sourceLinked="0"/>
        <c:majorTickMark val="out"/>
        <c:minorTickMark val="none"/>
        <c:tickLblPos val="nextTo"/>
        <c:crossAx val="271373440"/>
        <c:crosses val="autoZero"/>
        <c:auto val="1"/>
        <c:lblAlgn val="ctr"/>
        <c:lblOffset val="100"/>
        <c:noMultiLvlLbl val="0"/>
      </c:catAx>
      <c:valAx>
        <c:axId val="271373440"/>
        <c:scaling>
          <c:orientation val="minMax"/>
        </c:scaling>
        <c:delete val="0"/>
        <c:axPos val="l"/>
        <c:numFmt formatCode="General" sourceLinked="1"/>
        <c:majorTickMark val="out"/>
        <c:minorTickMark val="none"/>
        <c:tickLblPos val="nextTo"/>
        <c:crossAx val="271318400"/>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sz="1000"/>
              <a:t>Сравнение количества закупок</a:t>
            </a:r>
          </a:p>
        </c:rich>
      </c:tx>
      <c:layout>
        <c:manualLayout>
          <c:xMode val="edge"/>
          <c:yMode val="edge"/>
          <c:x val="0.10955082742316785"/>
          <c:y val="4.3433117115867122E-3"/>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4109472086515201"/>
          <c:y val="0.19176213567395339"/>
          <c:w val="0.79267737386381165"/>
          <c:h val="0.598142654365027"/>
        </c:manualLayout>
      </c:layout>
      <c:bar3DChart>
        <c:barDir val="col"/>
        <c:grouping val="clustered"/>
        <c:varyColors val="0"/>
        <c:ser>
          <c:idx val="0"/>
          <c:order val="0"/>
          <c:tx>
            <c:strRef>
              <c:f>Лист1!$B$1</c:f>
              <c:strCache>
                <c:ptCount val="1"/>
                <c:pt idx="0">
                  <c:v>2012</c:v>
                </c:pt>
              </c:strCache>
            </c:strRef>
          </c:tx>
          <c:invertIfNegative val="0"/>
          <c:dLbls>
            <c:dLbl>
              <c:idx val="0"/>
              <c:layout>
                <c:manualLayout>
                  <c:x val="3.2083993230009662E-2"/>
                  <c:y val="-4.786386587775010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Количество закупок</c:v>
                </c:pt>
              </c:strCache>
            </c:strRef>
          </c:cat>
          <c:val>
            <c:numRef>
              <c:f>Лист1!$B$2</c:f>
              <c:numCache>
                <c:formatCode>General</c:formatCode>
                <c:ptCount val="1"/>
                <c:pt idx="0">
                  <c:v>173</c:v>
                </c:pt>
              </c:numCache>
            </c:numRef>
          </c:val>
        </c:ser>
        <c:ser>
          <c:idx val="1"/>
          <c:order val="1"/>
          <c:tx>
            <c:strRef>
              <c:f>Лист1!$C$1</c:f>
              <c:strCache>
                <c:ptCount val="1"/>
                <c:pt idx="0">
                  <c:v>2013</c:v>
                </c:pt>
              </c:strCache>
            </c:strRef>
          </c:tx>
          <c:invertIfNegative val="0"/>
          <c:dLbls>
            <c:dLbl>
              <c:idx val="0"/>
              <c:layout>
                <c:manualLayout>
                  <c:x val="2.7724105538735992E-2"/>
                  <c:y val="-8.332295539287712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Количество закупок</c:v>
                </c:pt>
              </c:strCache>
            </c:strRef>
          </c:cat>
          <c:val>
            <c:numRef>
              <c:f>Лист1!$C$2</c:f>
              <c:numCache>
                <c:formatCode>General</c:formatCode>
                <c:ptCount val="1"/>
                <c:pt idx="0">
                  <c:v>414</c:v>
                </c:pt>
              </c:numCache>
            </c:numRef>
          </c:val>
        </c:ser>
        <c:ser>
          <c:idx val="2"/>
          <c:order val="2"/>
          <c:tx>
            <c:strRef>
              <c:f>Лист1!$D$1</c:f>
              <c:strCache>
                <c:ptCount val="1"/>
                <c:pt idx="0">
                  <c:v>2014</c:v>
                </c:pt>
              </c:strCache>
            </c:strRef>
          </c:tx>
          <c:invertIfNegative val="0"/>
          <c:dLbls>
            <c:dLbl>
              <c:idx val="0"/>
              <c:layout>
                <c:manualLayout>
                  <c:x val="3.7769882797722851E-2"/>
                  <c:y val="-5.404219976296460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Количество закупок</c:v>
                </c:pt>
              </c:strCache>
            </c:strRef>
          </c:cat>
          <c:val>
            <c:numRef>
              <c:f>Лист1!$D$2</c:f>
              <c:numCache>
                <c:formatCode>General</c:formatCode>
                <c:ptCount val="1"/>
                <c:pt idx="0">
                  <c:v>659</c:v>
                </c:pt>
              </c:numCache>
            </c:numRef>
          </c:val>
        </c:ser>
        <c:dLbls>
          <c:showLegendKey val="0"/>
          <c:showVal val="1"/>
          <c:showCatName val="0"/>
          <c:showSerName val="0"/>
          <c:showPercent val="0"/>
          <c:showBubbleSize val="0"/>
        </c:dLbls>
        <c:gapWidth val="75"/>
        <c:shape val="box"/>
        <c:axId val="271409152"/>
        <c:axId val="271410688"/>
        <c:axId val="0"/>
      </c:bar3DChart>
      <c:catAx>
        <c:axId val="271409152"/>
        <c:scaling>
          <c:orientation val="minMax"/>
        </c:scaling>
        <c:delete val="0"/>
        <c:axPos val="b"/>
        <c:numFmt formatCode="General" sourceLinked="0"/>
        <c:majorTickMark val="none"/>
        <c:minorTickMark val="none"/>
        <c:tickLblPos val="nextTo"/>
        <c:crossAx val="271410688"/>
        <c:crosses val="autoZero"/>
        <c:auto val="1"/>
        <c:lblAlgn val="ctr"/>
        <c:lblOffset val="100"/>
        <c:noMultiLvlLbl val="0"/>
      </c:catAx>
      <c:valAx>
        <c:axId val="271410688"/>
        <c:scaling>
          <c:orientation val="minMax"/>
        </c:scaling>
        <c:delete val="0"/>
        <c:axPos val="l"/>
        <c:majorGridlines/>
        <c:numFmt formatCode="General" sourceLinked="1"/>
        <c:majorTickMark val="none"/>
        <c:minorTickMark val="none"/>
        <c:tickLblPos val="nextTo"/>
        <c:spPr>
          <a:ln w="9525">
            <a:noFill/>
          </a:ln>
        </c:spPr>
        <c:crossAx val="271409152"/>
        <c:crosses val="autoZero"/>
        <c:crossBetween val="between"/>
      </c:valAx>
    </c:plotArea>
    <c:legend>
      <c:legendPos val="t"/>
      <c:layout>
        <c:manualLayout>
          <c:xMode val="edge"/>
          <c:yMode val="edge"/>
          <c:x val="0.24780756198208476"/>
          <c:y val="0.10183333960836685"/>
          <c:w val="0.59400730909078259"/>
          <c:h val="4.6812234578139308E-2"/>
        </c:manualLayout>
      </c:layout>
      <c:overlay val="0"/>
    </c:legend>
    <c:plotVisOnly val="1"/>
    <c:dispBlanksAs val="gap"/>
    <c:showDLblsOverMax val="0"/>
  </c:chart>
  <c:txPr>
    <a:bodyPr/>
    <a:lstStyle/>
    <a:p>
      <a:pPr>
        <a:defRPr sz="1000">
          <a:latin typeface="Arial" panose="020B0604020202020204" pitchFamily="34" charset="0"/>
          <a:cs typeface="Arial" panose="020B0604020202020204" pitchFamily="34"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237809743184283E-2"/>
          <c:y val="1.6983428431277313E-3"/>
          <c:w val="0.85953057333439264"/>
          <c:h val="0.6140917501789932"/>
        </c:manualLayout>
      </c:layout>
      <c:lineChart>
        <c:grouping val="standard"/>
        <c:varyColors val="1"/>
        <c:ser>
          <c:idx val="0"/>
          <c:order val="0"/>
          <c:spPr>
            <a:ln w="28575"/>
          </c:spPr>
          <c:marker>
            <c:symbol val="diamond"/>
            <c:size val="2"/>
            <c:spPr>
              <a:ln w="28575"/>
            </c:spPr>
          </c:marker>
          <c:cat>
            <c:strRef>
              <c:f>Лист1!$F$45:$S$45</c:f>
              <c:strCache>
                <c:ptCount val="14"/>
                <c:pt idx="0">
                  <c:v>1995 год</c:v>
                </c:pt>
                <c:pt idx="1">
                  <c:v>1998 год</c:v>
                </c:pt>
                <c:pt idx="2">
                  <c:v>1999 год</c:v>
                </c:pt>
                <c:pt idx="3">
                  <c:v>2000 год</c:v>
                </c:pt>
                <c:pt idx="4">
                  <c:v>2001 год</c:v>
                </c:pt>
                <c:pt idx="5">
                  <c:v>2002 год</c:v>
                </c:pt>
                <c:pt idx="6">
                  <c:v>2003 год</c:v>
                </c:pt>
                <c:pt idx="7">
                  <c:v>2004 год</c:v>
                </c:pt>
                <c:pt idx="8">
                  <c:v>2005 год</c:v>
                </c:pt>
                <c:pt idx="9">
                  <c:v>2006 год</c:v>
                </c:pt>
                <c:pt idx="10">
                  <c:v>2007 год</c:v>
                </c:pt>
                <c:pt idx="11">
                  <c:v>2008 год</c:v>
                </c:pt>
                <c:pt idx="12">
                  <c:v>2009 год</c:v>
                </c:pt>
                <c:pt idx="13">
                  <c:v>2010 год</c:v>
                </c:pt>
              </c:strCache>
            </c:strRef>
          </c:cat>
          <c:val>
            <c:numRef>
              <c:f>Лист1!$F$46:$S$46</c:f>
              <c:numCache>
                <c:formatCode>General</c:formatCode>
                <c:ptCount val="14"/>
                <c:pt idx="0">
                  <c:v>26</c:v>
                </c:pt>
                <c:pt idx="1">
                  <c:v>16</c:v>
                </c:pt>
                <c:pt idx="2">
                  <c:v>28</c:v>
                </c:pt>
                <c:pt idx="3">
                  <c:v>35</c:v>
                </c:pt>
                <c:pt idx="4">
                  <c:v>29</c:v>
                </c:pt>
                <c:pt idx="5">
                  <c:v>20</c:v>
                </c:pt>
                <c:pt idx="6">
                  <c:v>40</c:v>
                </c:pt>
                <c:pt idx="7">
                  <c:v>50</c:v>
                </c:pt>
                <c:pt idx="8">
                  <c:v>53</c:v>
                </c:pt>
                <c:pt idx="9">
                  <c:v>47</c:v>
                </c:pt>
                <c:pt idx="10">
                  <c:v>60</c:v>
                </c:pt>
                <c:pt idx="11">
                  <c:v>41</c:v>
                </c:pt>
                <c:pt idx="12">
                  <c:v>37</c:v>
                </c:pt>
                <c:pt idx="13">
                  <c:v>27</c:v>
                </c:pt>
              </c:numCache>
            </c:numRef>
          </c:val>
          <c:smooth val="1"/>
        </c:ser>
        <c:dLbls>
          <c:showLegendKey val="0"/>
          <c:showVal val="0"/>
          <c:showCatName val="0"/>
          <c:showSerName val="0"/>
          <c:showPercent val="0"/>
          <c:showBubbleSize val="0"/>
        </c:dLbls>
        <c:marker val="1"/>
        <c:smooth val="0"/>
        <c:axId val="229152640"/>
        <c:axId val="229161600"/>
      </c:lineChart>
      <c:catAx>
        <c:axId val="229152640"/>
        <c:scaling>
          <c:orientation val="minMax"/>
        </c:scaling>
        <c:delete val="1"/>
        <c:axPos val="b"/>
        <c:numFmt formatCode="General" sourceLinked="1"/>
        <c:majorTickMark val="none"/>
        <c:minorTickMark val="cross"/>
        <c:tickLblPos val="none"/>
        <c:crossAx val="229161600"/>
        <c:crosses val="autoZero"/>
        <c:auto val="1"/>
        <c:lblAlgn val="ctr"/>
        <c:lblOffset val="100"/>
        <c:noMultiLvlLbl val="1"/>
      </c:catAx>
      <c:valAx>
        <c:axId val="229161600"/>
        <c:scaling>
          <c:orientation val="minMax"/>
        </c:scaling>
        <c:delete val="1"/>
        <c:axPos val="l"/>
        <c:numFmt formatCode="General" sourceLinked="1"/>
        <c:majorTickMark val="none"/>
        <c:minorTickMark val="cross"/>
        <c:tickLblPos val="none"/>
        <c:crossAx val="229152640"/>
        <c:crosses val="autoZero"/>
        <c:crossBetween val="between"/>
      </c:valAx>
      <c:spPr>
        <a:noFill/>
        <a:ln>
          <a:noFill/>
        </a:ln>
      </c:spPr>
    </c:plotArea>
    <c:plotVisOnly val="1"/>
    <c:dispBlanksAs val="zero"/>
    <c:showDLblsOverMax val="1"/>
  </c:chart>
  <c:spPr>
    <a:noFill/>
    <a:ln>
      <a:noFill/>
    </a:ln>
  </c:sp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ru-RU" sz="960" b="1" i="0" u="none" strike="noStrike" kern="1200" baseline="0">
                <a:solidFill>
                  <a:sysClr val="windowText" lastClr="000000"/>
                </a:solidFill>
                <a:latin typeface="Arial" panose="020B0604020202020204" pitchFamily="34" charset="0"/>
                <a:ea typeface="+mn-ea"/>
                <a:cs typeface="Arial" panose="020B0604020202020204" pitchFamily="34" charset="0"/>
              </a:rPr>
              <a:t>млн руб.</a:t>
            </a:r>
            <a:r>
              <a:rPr lang="ru-RU"/>
              <a:t>. без учета НДС</a:t>
            </a:r>
          </a:p>
        </c:rich>
      </c:tx>
      <c:overlay val="0"/>
    </c:title>
    <c:autoTitleDeleted val="0"/>
    <c:plotArea>
      <c:layout/>
      <c:barChart>
        <c:barDir val="col"/>
        <c:grouping val="clustered"/>
        <c:varyColors val="0"/>
        <c:ser>
          <c:idx val="0"/>
          <c:order val="0"/>
          <c:tx>
            <c:strRef>
              <c:f>Лист1!$B$1</c:f>
              <c:strCache>
                <c:ptCount val="1"/>
                <c:pt idx="0">
                  <c:v>млн. руб. без учета НДС</c:v>
                </c:pt>
              </c:strCache>
            </c:strRef>
          </c:tx>
          <c:invertIfNegative val="0"/>
          <c:dPt>
            <c:idx val="0"/>
            <c:invertIfNegative val="0"/>
            <c:bubble3D val="0"/>
            <c:spPr>
              <a:solidFill>
                <a:srgbClr val="FF0000"/>
              </a:solidFill>
            </c:spPr>
          </c:dPt>
          <c:dPt>
            <c:idx val="1"/>
            <c:invertIfNegative val="0"/>
            <c:bubble3D val="0"/>
            <c:spPr>
              <a:solidFill>
                <a:srgbClr val="00B050"/>
              </a:solidFill>
            </c:spPr>
          </c:dPt>
          <c:dLbls>
            <c:dLbl>
              <c:idx val="0"/>
              <c:layout>
                <c:manualLayout>
                  <c:x val="5.9606224308410543E-3"/>
                  <c:y val="1.717041727873858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2660980055714767E-3"/>
                  <c:y val="1.763692923008562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lgn="ct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Суммарная начальная (максимальная) цена договоров</c:v>
                </c:pt>
                <c:pt idx="1">
                  <c:v>Стоимость заключенных договоров</c:v>
                </c:pt>
                <c:pt idx="2">
                  <c:v>Экономия</c:v>
                </c:pt>
              </c:strCache>
            </c:strRef>
          </c:cat>
          <c:val>
            <c:numRef>
              <c:f>Лист1!$B$2:$B$4</c:f>
              <c:numCache>
                <c:formatCode>#,##0_р_.</c:formatCode>
                <c:ptCount val="3"/>
                <c:pt idx="0">
                  <c:v>20639</c:v>
                </c:pt>
                <c:pt idx="1">
                  <c:v>19505</c:v>
                </c:pt>
                <c:pt idx="2">
                  <c:v>1134</c:v>
                </c:pt>
              </c:numCache>
            </c:numRef>
          </c:val>
        </c:ser>
        <c:dLbls>
          <c:showLegendKey val="0"/>
          <c:showVal val="0"/>
          <c:showCatName val="0"/>
          <c:showSerName val="0"/>
          <c:showPercent val="0"/>
          <c:showBubbleSize val="0"/>
        </c:dLbls>
        <c:gapWidth val="55"/>
        <c:axId val="225340032"/>
        <c:axId val="225366400"/>
      </c:barChart>
      <c:catAx>
        <c:axId val="225340032"/>
        <c:scaling>
          <c:orientation val="minMax"/>
        </c:scaling>
        <c:delete val="0"/>
        <c:axPos val="b"/>
        <c:numFmt formatCode="#,##0.00" sourceLinked="0"/>
        <c:majorTickMark val="none"/>
        <c:minorTickMark val="none"/>
        <c:tickLblPos val="nextTo"/>
        <c:crossAx val="225366400"/>
        <c:crosses val="autoZero"/>
        <c:auto val="1"/>
        <c:lblAlgn val="ctr"/>
        <c:lblOffset val="100"/>
        <c:noMultiLvlLbl val="0"/>
      </c:catAx>
      <c:valAx>
        <c:axId val="225366400"/>
        <c:scaling>
          <c:orientation val="minMax"/>
        </c:scaling>
        <c:delete val="0"/>
        <c:axPos val="l"/>
        <c:numFmt formatCode="General" sourceLinked="0"/>
        <c:majorTickMark val="none"/>
        <c:minorTickMark val="none"/>
        <c:tickLblPos val="nextTo"/>
        <c:crossAx val="225340032"/>
        <c:crosses val="autoZero"/>
        <c:crossBetween val="between"/>
      </c:valAx>
    </c:plotArea>
    <c:plotVisOnly val="1"/>
    <c:dispBlanksAs val="gap"/>
    <c:showDLblsOverMax val="0"/>
  </c:chart>
  <c:txPr>
    <a:bodyPr/>
    <a:lstStyle/>
    <a:p>
      <a:pPr>
        <a:defRPr sz="800">
          <a:latin typeface="Arial" panose="020B0604020202020204" pitchFamily="34" charset="0"/>
          <a:cs typeface="Arial" panose="020B0604020202020204" pitchFamily="34" charset="0"/>
        </a:defRPr>
      </a:pPr>
      <a:endParaRPr lang="ru-RU"/>
    </a:p>
  </c:txPr>
  <c:externalData r:id="rId1">
    <c:autoUpdate val="0"/>
  </c:externalData>
  <c:userShapes r:id="rId2"/>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0"/>
          <c:y val="0.33374915653290949"/>
          <c:w val="1"/>
          <c:h val="0.66625075827957903"/>
        </c:manualLayout>
      </c:layout>
      <c:pie3DChart>
        <c:varyColors val="1"/>
        <c:ser>
          <c:idx val="0"/>
          <c:order val="0"/>
          <c:tx>
            <c:strRef>
              <c:f>Лист1!$B$1</c:f>
              <c:strCache>
                <c:ptCount val="1"/>
                <c:pt idx="0">
                  <c:v>Продажи</c:v>
                </c:pt>
              </c:strCache>
            </c:strRef>
          </c:tx>
          <c:explosion val="16"/>
          <c:dPt>
            <c:idx val="0"/>
            <c:bubble3D val="0"/>
            <c:explosion val="0"/>
          </c:dPt>
          <c:dLbls>
            <c:dLbl>
              <c:idx val="0"/>
              <c:layout>
                <c:manualLayout>
                  <c:x val="-0.19695762856031884"/>
                  <c:y val="-0.17831637240915321"/>
                </c:manualLayout>
              </c:layout>
              <c:tx>
                <c:rich>
                  <a:bodyPr/>
                  <a:lstStyle/>
                  <a:p>
                    <a:r>
                      <a:rPr lang="en-US" sz="2000" dirty="0">
                        <a:solidFill>
                          <a:schemeClr val="bg1"/>
                        </a:solidFill>
                      </a:rPr>
                      <a:t>66%</a:t>
                    </a:r>
                  </a:p>
                </c:rich>
              </c:tx>
              <c:showLegendKey val="0"/>
              <c:showVal val="0"/>
              <c:showCatName val="0"/>
              <c:showSerName val="0"/>
              <c:showPercent val="1"/>
              <c:showBubbleSize val="0"/>
              <c:extLst>
                <c:ext xmlns:c15="http://schemas.microsoft.com/office/drawing/2012/chart" uri="{CE6537A1-D6FC-4f65-9D91-7224C49458BB}"/>
              </c:extLst>
            </c:dLbl>
            <c:dLbl>
              <c:idx val="1"/>
              <c:layout>
                <c:manualLayout>
                  <c:x val="0.11226900456887347"/>
                  <c:y val="-0.12858641789718567"/>
                </c:manualLayout>
              </c:layout>
              <c:showLegendKey val="0"/>
              <c:showVal val="0"/>
              <c:showCatName val="0"/>
              <c:showSerName val="0"/>
              <c:showPercent val="1"/>
              <c:showBubbleSize val="0"/>
              <c:extLst>
                <c:ext xmlns:c15="http://schemas.microsoft.com/office/drawing/2012/chart" uri="{CE6537A1-D6FC-4f65-9D91-7224C49458BB}"/>
              </c:extLst>
            </c:dLbl>
            <c:dLbl>
              <c:idx val="2"/>
              <c:layout>
                <c:manualLayout>
                  <c:x val="8.1160749003596752E-2"/>
                  <c:y val="6.9935740756443904E-2"/>
                </c:manualLayout>
              </c:layout>
              <c:showLegendKey val="0"/>
              <c:showVal val="0"/>
              <c:showCatName val="0"/>
              <c:showSerName val="0"/>
              <c:showPercent val="1"/>
              <c:showBubbleSize val="0"/>
              <c:extLst>
                <c:ext xmlns:c15="http://schemas.microsoft.com/office/drawing/2012/chart" uri="{CE6537A1-D6FC-4f65-9D91-7224C49458BB}"/>
              </c:extLst>
            </c:dLbl>
            <c:spPr>
              <a:noFill/>
              <a:ln>
                <a:noFill/>
              </a:ln>
              <a:effectLst/>
            </c:spPr>
            <c:txPr>
              <a:bodyPr/>
              <a:lstStyle/>
              <a:p>
                <a:pPr>
                  <a:defRPr>
                    <a:solidFill>
                      <a:schemeClr val="bg1"/>
                    </a:solidFill>
                  </a:defRPr>
                </a:pPr>
                <a:endParaRPr lang="ru-RU"/>
              </a:p>
            </c:txPr>
            <c:showLegendKey val="0"/>
            <c:showVal val="0"/>
            <c:showCatName val="0"/>
            <c:showSerName val="0"/>
            <c:showPercent val="1"/>
            <c:showBubbleSize val="0"/>
            <c:showLeaderLines val="0"/>
            <c:extLst>
              <c:ext xmlns:c15="http://schemas.microsoft.com/office/drawing/2012/chart" uri="{CE6537A1-D6FC-4f65-9D91-7224C49458BB}"/>
            </c:extLst>
          </c:dLbls>
          <c:cat>
            <c:strRef>
              <c:f>Лист1!$A$2:$A$4</c:f>
              <c:strCache>
                <c:ptCount val="3"/>
                <c:pt idx="0">
                  <c:v>Открытый конкурс 
(409 процедур)</c:v>
                </c:pt>
                <c:pt idx="1">
                  <c:v>Закупка у единственного поставщика 
(102 процедуры)</c:v>
                </c:pt>
                <c:pt idx="2">
                  <c:v>Иные процедуры (запрос предложений, запрос котировок цен, оферта)
(148 процедур)</c:v>
                </c:pt>
              </c:strCache>
            </c:strRef>
          </c:cat>
          <c:val>
            <c:numRef>
              <c:f>Лист1!$B$2:$B$4</c:f>
              <c:numCache>
                <c:formatCode>General</c:formatCode>
                <c:ptCount val="3"/>
                <c:pt idx="0">
                  <c:v>409</c:v>
                </c:pt>
                <c:pt idx="1">
                  <c:v>102</c:v>
                </c:pt>
                <c:pt idx="2">
                  <c:v>148</c:v>
                </c:pt>
              </c:numCache>
            </c:numRef>
          </c:val>
        </c:ser>
        <c:dLbls>
          <c:showLegendKey val="0"/>
          <c:showVal val="0"/>
          <c:showCatName val="0"/>
          <c:showSerName val="0"/>
          <c:showPercent val="1"/>
          <c:showBubbleSize val="0"/>
          <c:showLeaderLines val="0"/>
        </c:dLbls>
      </c:pie3DChart>
    </c:plotArea>
    <c:legend>
      <c:legendPos val="t"/>
      <c:legendEntry>
        <c:idx val="0"/>
        <c:txPr>
          <a:bodyPr/>
          <a:lstStyle/>
          <a:p>
            <a:pPr>
              <a:defRPr sz="900">
                <a:solidFill>
                  <a:schemeClr val="tx2">
                    <a:lumMod val="75000"/>
                  </a:schemeClr>
                </a:solidFill>
                <a:latin typeface="Arial" panose="020B0604020202020204" pitchFamily="34" charset="0"/>
                <a:cs typeface="Arial" panose="020B0604020202020204" pitchFamily="34" charset="0"/>
              </a:defRPr>
            </a:pPr>
            <a:endParaRPr lang="ru-RU"/>
          </a:p>
        </c:txPr>
      </c:legendEntry>
      <c:legendEntry>
        <c:idx val="1"/>
        <c:txPr>
          <a:bodyPr/>
          <a:lstStyle/>
          <a:p>
            <a:pPr>
              <a:defRPr sz="900">
                <a:solidFill>
                  <a:schemeClr val="tx2">
                    <a:lumMod val="75000"/>
                  </a:schemeClr>
                </a:solidFill>
                <a:latin typeface="Arial" panose="020B0604020202020204" pitchFamily="34" charset="0"/>
                <a:cs typeface="Arial" panose="020B0604020202020204" pitchFamily="34" charset="0"/>
              </a:defRPr>
            </a:pPr>
            <a:endParaRPr lang="ru-RU"/>
          </a:p>
        </c:txPr>
      </c:legendEntry>
      <c:legendEntry>
        <c:idx val="2"/>
        <c:txPr>
          <a:bodyPr/>
          <a:lstStyle/>
          <a:p>
            <a:pPr>
              <a:defRPr sz="900">
                <a:solidFill>
                  <a:schemeClr val="tx2">
                    <a:lumMod val="75000"/>
                  </a:schemeClr>
                </a:solidFill>
                <a:latin typeface="Arial" panose="020B0604020202020204" pitchFamily="34" charset="0"/>
                <a:cs typeface="Arial" panose="020B0604020202020204" pitchFamily="34" charset="0"/>
              </a:defRPr>
            </a:pPr>
            <a:endParaRPr lang="ru-RU"/>
          </a:p>
        </c:txPr>
      </c:legendEntry>
      <c:layout>
        <c:manualLayout>
          <c:xMode val="edge"/>
          <c:yMode val="edge"/>
          <c:x val="8.2623717999974703E-3"/>
          <c:y val="1.5637272402713318E-2"/>
          <c:w val="0.98865121026538705"/>
          <c:h val="0.33292829633799026"/>
        </c:manualLayout>
      </c:layout>
      <c:overlay val="0"/>
      <c:txPr>
        <a:bodyPr/>
        <a:lstStyle/>
        <a:p>
          <a:pPr>
            <a:defRPr sz="900">
              <a:latin typeface="Arial" panose="020B0604020202020204" pitchFamily="34" charset="0"/>
              <a:cs typeface="Arial" panose="020B0604020202020204" pitchFamily="34" charset="0"/>
            </a:defRPr>
          </a:pPr>
          <a:endParaRPr lang="ru-RU"/>
        </a:p>
      </c:txPr>
    </c:legend>
    <c:plotVisOnly val="1"/>
    <c:dispBlanksAs val="zero"/>
    <c:showDLblsOverMax val="0"/>
  </c:chart>
  <c:txPr>
    <a:bodyPr/>
    <a:lstStyle/>
    <a:p>
      <a:pPr>
        <a:defRPr sz="1800"/>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0.14476019137863438"/>
          <c:y val="0.60565281776005242"/>
          <c:w val="0.79540638455417967"/>
          <c:h val="0.38999112616179077"/>
        </c:manualLayout>
      </c:layout>
      <c:pie3DChart>
        <c:varyColors val="1"/>
        <c:ser>
          <c:idx val="0"/>
          <c:order val="0"/>
          <c:tx>
            <c:strRef>
              <c:f>Лист1!$B$1</c:f>
              <c:strCache>
                <c:ptCount val="1"/>
                <c:pt idx="0">
                  <c:v>кол-во закупок у ЕП</c:v>
                </c:pt>
              </c:strCache>
            </c:strRef>
          </c:tx>
          <c:dLbls>
            <c:dLbl>
              <c:idx val="0"/>
              <c:layout>
                <c:manualLayout>
                  <c:x val="-7.2758943326528797E-2"/>
                  <c:y val="5.2964416825247586E-2"/>
                </c:manualLayout>
              </c:layout>
              <c:showLegendKey val="0"/>
              <c:showVal val="0"/>
              <c:showCatName val="0"/>
              <c:showSerName val="0"/>
              <c:showPercent val="1"/>
              <c:showBubbleSize val="0"/>
              <c:extLst>
                <c:ext xmlns:c15="http://schemas.microsoft.com/office/drawing/2012/chart" uri="{CE6537A1-D6FC-4f65-9D91-7224C49458BB}"/>
              </c:extLst>
            </c:dLbl>
            <c:dLbl>
              <c:idx val="1"/>
              <c:layout>
                <c:manualLayout>
                  <c:x val="-9.7133484408370815E-2"/>
                  <c:y val="-9.9950216501963965E-2"/>
                </c:manualLayout>
              </c:layout>
              <c:showLegendKey val="0"/>
              <c:showVal val="0"/>
              <c:showCatName val="0"/>
              <c:showSerName val="0"/>
              <c:showPercent val="1"/>
              <c:showBubbleSize val="0"/>
              <c:extLst>
                <c:ext xmlns:c15="http://schemas.microsoft.com/office/drawing/2012/chart" uri="{CE6537A1-D6FC-4f65-9D91-7224C49458BB}"/>
              </c:extLst>
            </c:dLbl>
            <c:dLbl>
              <c:idx val="2"/>
              <c:layout>
                <c:manualLayout>
                  <c:x val="3.3461518694346201E-2"/>
                  <c:y val="-0.12288191607402267"/>
                </c:manualLayout>
              </c:layout>
              <c:spPr>
                <a:noFill/>
              </c:spPr>
              <c:txPr>
                <a:bodyPr/>
                <a:lstStyle/>
                <a:p>
                  <a:pPr>
                    <a:defRPr/>
                  </a:pPr>
                  <a:endParaRPr lang="ru-RU"/>
                </a:p>
              </c:txPr>
              <c:showLegendKey val="0"/>
              <c:showVal val="0"/>
              <c:showCatName val="0"/>
              <c:showSerName val="0"/>
              <c:showPercent val="1"/>
              <c:showBubbleSize val="0"/>
              <c:extLst>
                <c:ext xmlns:c15="http://schemas.microsoft.com/office/drawing/2012/chart" uri="{CE6537A1-D6FC-4f65-9D91-7224C49458BB}"/>
              </c:extLst>
            </c:dLbl>
            <c:dLbl>
              <c:idx val="4"/>
              <c:layout>
                <c:manualLayout>
                  <c:x val="5.9699226795293013E-2"/>
                  <c:y val="-7.2306839324463301E-2"/>
                </c:manualLayout>
              </c:layout>
              <c:showLegendKey val="0"/>
              <c:showVal val="0"/>
              <c:showCatName val="0"/>
              <c:showSerName val="0"/>
              <c:showPercent val="1"/>
              <c:showBubbleSize val="0"/>
              <c:extLst>
                <c:ext xmlns:c15="http://schemas.microsoft.com/office/drawing/2012/chart" uri="{CE6537A1-D6FC-4f65-9D91-7224C49458BB}"/>
              </c:extLst>
            </c:dLbl>
            <c:dLbl>
              <c:idx val="5"/>
              <c:layout>
                <c:manualLayout>
                  <c:x val="6.4170446715117291E-2"/>
                  <c:y val="2.6602177817092072E-3"/>
                </c:manualLayout>
              </c:layout>
              <c:tx>
                <c:rich>
                  <a:bodyPr/>
                  <a:lstStyle/>
                  <a:p>
                    <a:r>
                      <a:rPr lang="en-US" dirty="0">
                        <a:solidFill>
                          <a:schemeClr val="bg1"/>
                        </a:solidFill>
                      </a:rPr>
                      <a:t>6%</a:t>
                    </a:r>
                  </a:p>
                </c:rich>
              </c:tx>
              <c:showLegendKey val="0"/>
              <c:showVal val="0"/>
              <c:showCatName val="0"/>
              <c:showSerName val="0"/>
              <c:showPercent val="1"/>
              <c:showBubbleSize val="0"/>
              <c:extLst>
                <c:ext xmlns:c15="http://schemas.microsoft.com/office/drawing/2012/chart" uri="{CE6537A1-D6FC-4f65-9D91-7224C49458BB}"/>
              </c:extLst>
            </c:dLbl>
            <c:spPr>
              <a:noFill/>
              <a:ln>
                <a:noFill/>
              </a:ln>
              <a:effectLst/>
            </c:spPr>
            <c:showLegendKey val="0"/>
            <c:showVal val="0"/>
            <c:showCatName val="0"/>
            <c:showSerName val="0"/>
            <c:showPercent val="1"/>
            <c:showBubbleSize val="0"/>
            <c:showLeaderLines val="0"/>
            <c:extLst>
              <c:ext xmlns:c15="http://schemas.microsoft.com/office/drawing/2012/chart" uri="{CE6537A1-D6FC-4f65-9D91-7224C49458BB}"/>
            </c:extLst>
          </c:dLbls>
          <c:cat>
            <c:strRef>
              <c:f>Лист1!$A$2:$A$8</c:f>
              <c:strCache>
                <c:ptCount val="7"/>
                <c:pt idx="0">
                  <c:v>Поставка электрической, тепловой энергии (28 процедур)</c:v>
                </c:pt>
                <c:pt idx="1">
                  <c:v>Информатизация, доработка и сопровождение Программного обеспечения, Информационных систем и т.п. (19 процедур)</c:v>
                </c:pt>
                <c:pt idx="2">
                  <c:v>Договоры на оказание транспортных услуг с владельцами инфраструктур (иностранные железные дороги, порты) (12 процедур)</c:v>
                </c:pt>
                <c:pt idx="3">
                  <c:v>Погрузочно-разгрузочные работы на станциях ОАО "РЖД" (10 процедур)</c:v>
                </c:pt>
                <c:pt idx="4">
                  <c:v>Аренда, приобретение недвижимого имущества, коммунальные услуги, связь (8 процедур)</c:v>
                </c:pt>
                <c:pt idx="5">
                  <c:v>Рекламные услуги в рамках тематических мероприятий (6 процедур)</c:v>
                </c:pt>
                <c:pt idx="6">
                  <c:v>Иные (обслуживание обращения акций Общества на биржах, путевки в детские лагеря, переводческие услуги для СД, образовательные услуги, охрана т.п.) (19 процедур)</c:v>
                </c:pt>
              </c:strCache>
            </c:strRef>
          </c:cat>
          <c:val>
            <c:numRef>
              <c:f>Лист1!$B$2:$B$8</c:f>
              <c:numCache>
                <c:formatCode>General</c:formatCode>
                <c:ptCount val="7"/>
                <c:pt idx="0">
                  <c:v>28</c:v>
                </c:pt>
                <c:pt idx="1">
                  <c:v>19</c:v>
                </c:pt>
                <c:pt idx="2">
                  <c:v>12</c:v>
                </c:pt>
                <c:pt idx="3">
                  <c:v>10</c:v>
                </c:pt>
                <c:pt idx="4">
                  <c:v>8</c:v>
                </c:pt>
                <c:pt idx="5">
                  <c:v>6</c:v>
                </c:pt>
                <c:pt idx="6">
                  <c:v>19</c:v>
                </c:pt>
              </c:numCache>
            </c:numRef>
          </c:val>
        </c:ser>
        <c:ser>
          <c:idx val="1"/>
          <c:order val="1"/>
          <c:tx>
            <c:strRef>
              <c:f>Лист1!$C$1</c:f>
              <c:strCache>
                <c:ptCount val="1"/>
                <c:pt idx="0">
                  <c:v>Столбец1</c:v>
                </c:pt>
              </c:strCache>
            </c:strRef>
          </c:tx>
          <c:dLbls>
            <c:spPr>
              <a:noFill/>
              <a:ln>
                <a:noFill/>
              </a:ln>
              <a:effectLst/>
            </c:spPr>
            <c:showLegendKey val="0"/>
            <c:showVal val="0"/>
            <c:showCatName val="0"/>
            <c:showSerName val="0"/>
            <c:showPercent val="1"/>
            <c:showBubbleSize val="0"/>
            <c:showLeaderLines val="0"/>
            <c:extLst>
              <c:ext xmlns:c15="http://schemas.microsoft.com/office/drawing/2012/chart" uri="{CE6537A1-D6FC-4f65-9D91-7224C49458BB}"/>
            </c:extLst>
          </c:dLbls>
          <c:cat>
            <c:strRef>
              <c:f>Лист1!$A$2:$A$8</c:f>
              <c:strCache>
                <c:ptCount val="7"/>
                <c:pt idx="0">
                  <c:v>Поставка электрической, тепловой энергии (28 процедур)</c:v>
                </c:pt>
                <c:pt idx="1">
                  <c:v>Информатизация, доработка и сопровождение Программного обеспечения, Информационных систем и т.п. (19 процедур)</c:v>
                </c:pt>
                <c:pt idx="2">
                  <c:v>Договоры на оказание транспортных услуг с владельцами инфраструктур (иностранные железные дороги, порты) (12 процедур)</c:v>
                </c:pt>
                <c:pt idx="3">
                  <c:v>Погрузочно-разгрузочные работы на станциях ОАО "РЖД" (10 процедур)</c:v>
                </c:pt>
                <c:pt idx="4">
                  <c:v>Аренда, приобретение недвижимого имущества, коммунальные услуги, связь (8 процедур)</c:v>
                </c:pt>
                <c:pt idx="5">
                  <c:v>Рекламные услуги в рамках тематических мероприятий (6 процедур)</c:v>
                </c:pt>
                <c:pt idx="6">
                  <c:v>Иные (обслуживание обращения акций Общества на биржах, путевки в детские лагеря, переводческие услуги для СД, образовательные услуги, охрана т.п.) (19 процедур)</c:v>
                </c:pt>
              </c:strCache>
            </c:strRef>
          </c:cat>
          <c:val>
            <c:numRef>
              <c:f>Лист1!$C$2:$C$8</c:f>
              <c:numCache>
                <c:formatCode>0%</c:formatCode>
                <c:ptCount val="7"/>
                <c:pt idx="0">
                  <c:v>0.27450980392156882</c:v>
                </c:pt>
                <c:pt idx="1">
                  <c:v>0.18627450980392166</c:v>
                </c:pt>
                <c:pt idx="2">
                  <c:v>0.11764705882352942</c:v>
                </c:pt>
                <c:pt idx="3">
                  <c:v>9.8039215686274508E-2</c:v>
                </c:pt>
                <c:pt idx="4">
                  <c:v>7.8431372549019607E-2</c:v>
                </c:pt>
                <c:pt idx="5">
                  <c:v>5.8823529411764705E-2</c:v>
                </c:pt>
                <c:pt idx="6">
                  <c:v>0.18627450980392166</c:v>
                </c:pt>
              </c:numCache>
            </c:numRef>
          </c:val>
        </c:ser>
        <c:dLbls>
          <c:showLegendKey val="0"/>
          <c:showVal val="0"/>
          <c:showCatName val="0"/>
          <c:showSerName val="0"/>
          <c:showPercent val="1"/>
          <c:showBubbleSize val="0"/>
          <c:showLeaderLines val="0"/>
        </c:dLbls>
      </c:pie3DChart>
    </c:plotArea>
    <c:legend>
      <c:legendPos val="t"/>
      <c:legendEntry>
        <c:idx val="0"/>
        <c:txPr>
          <a:bodyPr/>
          <a:lstStyle/>
          <a:p>
            <a:pPr>
              <a:defRPr sz="900"/>
            </a:pPr>
            <a:endParaRPr lang="ru-RU"/>
          </a:p>
        </c:txPr>
      </c:legendEntry>
      <c:legendEntry>
        <c:idx val="1"/>
        <c:txPr>
          <a:bodyPr/>
          <a:lstStyle/>
          <a:p>
            <a:pPr>
              <a:defRPr sz="900"/>
            </a:pPr>
            <a:endParaRPr lang="ru-RU"/>
          </a:p>
        </c:txPr>
      </c:legendEntry>
      <c:legendEntry>
        <c:idx val="2"/>
        <c:txPr>
          <a:bodyPr/>
          <a:lstStyle/>
          <a:p>
            <a:pPr>
              <a:defRPr sz="900"/>
            </a:pPr>
            <a:endParaRPr lang="ru-RU"/>
          </a:p>
        </c:txPr>
      </c:legendEntry>
      <c:legendEntry>
        <c:idx val="3"/>
        <c:txPr>
          <a:bodyPr/>
          <a:lstStyle/>
          <a:p>
            <a:pPr>
              <a:defRPr sz="900"/>
            </a:pPr>
            <a:endParaRPr lang="ru-RU"/>
          </a:p>
        </c:txPr>
      </c:legendEntry>
      <c:legendEntry>
        <c:idx val="4"/>
        <c:txPr>
          <a:bodyPr/>
          <a:lstStyle/>
          <a:p>
            <a:pPr>
              <a:defRPr sz="900"/>
            </a:pPr>
            <a:endParaRPr lang="ru-RU"/>
          </a:p>
        </c:txPr>
      </c:legendEntry>
      <c:legendEntry>
        <c:idx val="5"/>
        <c:txPr>
          <a:bodyPr/>
          <a:lstStyle/>
          <a:p>
            <a:pPr>
              <a:defRPr sz="900"/>
            </a:pPr>
            <a:endParaRPr lang="ru-RU"/>
          </a:p>
        </c:txPr>
      </c:legendEntry>
      <c:legendEntry>
        <c:idx val="6"/>
        <c:txPr>
          <a:bodyPr/>
          <a:lstStyle/>
          <a:p>
            <a:pPr>
              <a:defRPr sz="900"/>
            </a:pPr>
            <a:endParaRPr lang="ru-RU"/>
          </a:p>
        </c:txPr>
      </c:legendEntry>
      <c:layout>
        <c:manualLayout>
          <c:xMode val="edge"/>
          <c:yMode val="edge"/>
          <c:x val="7.6618552344550044E-3"/>
          <c:y val="1.3395136124115605E-2"/>
          <c:w val="0.99233814476554427"/>
          <c:h val="0.47185018539349283"/>
        </c:manualLayout>
      </c:layout>
      <c:overlay val="0"/>
      <c:txPr>
        <a:bodyPr/>
        <a:lstStyle/>
        <a:p>
          <a:pPr>
            <a:defRPr sz="900"/>
          </a:pPr>
          <a:endParaRPr lang="ru-RU"/>
        </a:p>
      </c:txPr>
    </c:legend>
    <c:plotVisOnly val="1"/>
    <c:dispBlanksAs val="zero"/>
    <c:showDLblsOverMax val="0"/>
  </c:chart>
  <c:txPr>
    <a:bodyPr/>
    <a:lstStyle/>
    <a:p>
      <a:pPr>
        <a:defRPr sz="800">
          <a:latin typeface="Arial" panose="020B0604020202020204" pitchFamily="34" charset="0"/>
          <a:cs typeface="Arial" panose="020B0604020202020204" pitchFamily="34" charset="0"/>
        </a:defRPr>
      </a:pPr>
      <a:endParaRPr lang="ru-RU"/>
    </a:p>
  </c:txPr>
  <c:externalData r:id="rId1">
    <c:autoUpdate val="0"/>
  </c:externalData>
  <c:userShapes r:id="rId2"/>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99"/>
            </a:pPr>
            <a:r>
              <a:rPr lang="ru-RU" sz="1199"/>
              <a:t>Структура Совета директоров на 31.12.2014</a:t>
            </a:r>
          </a:p>
        </c:rich>
      </c:tx>
      <c:overlay val="0"/>
    </c:title>
    <c:autoTitleDeleted val="0"/>
    <c:plotArea>
      <c:layout/>
      <c:doughnutChart>
        <c:varyColors val="1"/>
        <c:ser>
          <c:idx val="0"/>
          <c:order val="0"/>
          <c:tx>
            <c:strRef>
              <c:f>Лист1!$B$1</c:f>
              <c:strCache>
                <c:ptCount val="1"/>
                <c:pt idx="0">
                  <c:v>Структура Совета директоров</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extLst>
          </c:dLbls>
          <c:cat>
            <c:strRef>
              <c:f>Лист1!$A$2:$A$4</c:f>
              <c:strCache>
                <c:ptCount val="3"/>
                <c:pt idx="0">
                  <c:v>Независимые директора</c:v>
                </c:pt>
                <c:pt idx="1">
                  <c:v>Исполнительный директор</c:v>
                </c:pt>
                <c:pt idx="2">
                  <c:v>Неисполнительные директора</c:v>
                </c:pt>
              </c:strCache>
            </c:strRef>
          </c:cat>
          <c:val>
            <c:numRef>
              <c:f>Лист1!$B$2:$B$4</c:f>
              <c:numCache>
                <c:formatCode>General</c:formatCode>
                <c:ptCount val="3"/>
                <c:pt idx="0">
                  <c:v>2</c:v>
                </c:pt>
                <c:pt idx="1">
                  <c:v>1</c:v>
                </c:pt>
                <c:pt idx="2">
                  <c:v>8</c:v>
                </c:pt>
              </c:numCache>
            </c:numRef>
          </c:val>
        </c:ser>
        <c:dLbls>
          <c:showLegendKey val="0"/>
          <c:showVal val="0"/>
          <c:showCatName val="0"/>
          <c:showSerName val="0"/>
          <c:showPercent val="0"/>
          <c:showBubbleSize val="0"/>
          <c:showLeaderLines val="0"/>
        </c:dLbls>
        <c:firstSliceAng val="0"/>
        <c:holeSize val="50"/>
      </c:doughnutChart>
      <c:spPr>
        <a:noFill/>
        <a:ln w="25382">
          <a:noFill/>
        </a:ln>
      </c:spPr>
    </c:plotArea>
    <c:legend>
      <c:legendPos val="r"/>
      <c:overlay val="0"/>
    </c:legend>
    <c:plotVisOnly val="1"/>
    <c:dispBlanksAs val="zero"/>
    <c:showDLblsOverMax val="0"/>
  </c:chart>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ru-RU" sz="1200"/>
              <a:t>Навыки и опыт членов Совета директоров </a:t>
            </a:r>
          </a:p>
        </c:rich>
      </c:tx>
      <c:layout>
        <c:manualLayout>
          <c:xMode val="edge"/>
          <c:yMode val="edge"/>
          <c:x val="0.14181194206019315"/>
          <c:y val="2.3677979479084451E-2"/>
        </c:manualLayout>
      </c:layout>
      <c:overlay val="0"/>
    </c:title>
    <c:autoTitleDeleted val="0"/>
    <c:plotArea>
      <c:layout/>
      <c:barChart>
        <c:barDir val="col"/>
        <c:grouping val="clustered"/>
        <c:varyColors val="0"/>
        <c:ser>
          <c:idx val="0"/>
          <c:order val="0"/>
          <c:tx>
            <c:strRef>
              <c:f>Лист1!$B$1</c:f>
              <c:strCache>
                <c:ptCount val="1"/>
                <c:pt idx="0">
                  <c:v>Балан знаний, навыков и опыта членов Совета директоров </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Лист1!$A$2:$A$7</c:f>
              <c:strCache>
                <c:ptCount val="6"/>
                <c:pt idx="0">
                  <c:v>Финансы, экономика, инвестиции, аудит</c:v>
                </c:pt>
                <c:pt idx="1">
                  <c:v>Стратегическое управление</c:v>
                </c:pt>
                <c:pt idx="2">
                  <c:v>Юриспруденция</c:v>
                </c:pt>
                <c:pt idx="3">
                  <c:v>Корпоративное управление</c:v>
                </c:pt>
                <c:pt idx="4">
                  <c:v>Транспорт и логистика </c:v>
                </c:pt>
                <c:pt idx="5">
                  <c:v>Управление персоналом </c:v>
                </c:pt>
              </c:strCache>
            </c:strRef>
          </c:cat>
          <c:val>
            <c:numRef>
              <c:f>Лист1!$B$2:$B$7</c:f>
              <c:numCache>
                <c:formatCode>General</c:formatCode>
                <c:ptCount val="6"/>
                <c:pt idx="0">
                  <c:v>8</c:v>
                </c:pt>
                <c:pt idx="1">
                  <c:v>6</c:v>
                </c:pt>
                <c:pt idx="2">
                  <c:v>3</c:v>
                </c:pt>
                <c:pt idx="3">
                  <c:v>3</c:v>
                </c:pt>
                <c:pt idx="4">
                  <c:v>3</c:v>
                </c:pt>
                <c:pt idx="5">
                  <c:v>2</c:v>
                </c:pt>
              </c:numCache>
            </c:numRef>
          </c:val>
        </c:ser>
        <c:dLbls>
          <c:showLegendKey val="0"/>
          <c:showVal val="0"/>
          <c:showCatName val="0"/>
          <c:showSerName val="0"/>
          <c:showPercent val="0"/>
          <c:showBubbleSize val="0"/>
        </c:dLbls>
        <c:gapWidth val="100"/>
        <c:axId val="328549120"/>
        <c:axId val="328550656"/>
      </c:barChart>
      <c:catAx>
        <c:axId val="328549120"/>
        <c:scaling>
          <c:orientation val="minMax"/>
        </c:scaling>
        <c:delete val="0"/>
        <c:axPos val="b"/>
        <c:numFmt formatCode="General" sourceLinked="1"/>
        <c:majorTickMark val="out"/>
        <c:minorTickMark val="none"/>
        <c:tickLblPos val="nextTo"/>
        <c:crossAx val="328550656"/>
        <c:crosses val="autoZero"/>
        <c:auto val="1"/>
        <c:lblAlgn val="ctr"/>
        <c:lblOffset val="100"/>
        <c:noMultiLvlLbl val="0"/>
      </c:catAx>
      <c:valAx>
        <c:axId val="328550656"/>
        <c:scaling>
          <c:orientation val="minMax"/>
        </c:scaling>
        <c:delete val="0"/>
        <c:axPos val="l"/>
        <c:majorGridlines/>
        <c:title>
          <c:tx>
            <c:rich>
              <a:bodyPr/>
              <a:lstStyle/>
              <a:p>
                <a:pPr>
                  <a:defRPr/>
                </a:pPr>
                <a:r>
                  <a:rPr lang="ru-RU"/>
                  <a:t>чел.</a:t>
                </a:r>
              </a:p>
            </c:rich>
          </c:tx>
          <c:layout>
            <c:manualLayout>
              <c:xMode val="edge"/>
              <c:yMode val="edge"/>
              <c:x val="3.0026561958655735E-2"/>
              <c:y val="3.5525048319236349E-2"/>
            </c:manualLayout>
          </c:layout>
          <c:overlay val="0"/>
        </c:title>
        <c:numFmt formatCode="General" sourceLinked="1"/>
        <c:majorTickMark val="out"/>
        <c:minorTickMark val="none"/>
        <c:tickLblPos val="nextTo"/>
        <c:crossAx val="328549120"/>
        <c:crosses val="autoZero"/>
        <c:crossBetween val="between"/>
      </c:valAx>
      <c:spPr>
        <a:noFill/>
        <a:ln w="25397">
          <a:noFill/>
        </a:ln>
      </c:spPr>
    </c:plotArea>
    <c:plotVisOnly val="1"/>
    <c:dispBlanksAs val="zero"/>
    <c:showDLblsOverMax val="0"/>
  </c:chart>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xPr>
        <a:bodyPr/>
        <a:lstStyle/>
        <a:p>
          <a:pPr>
            <a:defRPr sz="1200"/>
          </a:pPr>
          <a:endParaRPr lang="ru-RU"/>
        </a:p>
      </c:txPr>
    </c:title>
    <c:autoTitleDeleted val="0"/>
    <c:plotArea>
      <c:layout/>
      <c:barChart>
        <c:barDir val="col"/>
        <c:grouping val="clustered"/>
        <c:varyColors val="0"/>
        <c:ser>
          <c:idx val="0"/>
          <c:order val="0"/>
          <c:tx>
            <c:strRef>
              <c:f>Лист1!$B$1</c:f>
              <c:strCache>
                <c:ptCount val="1"/>
                <c:pt idx="0">
                  <c:v>Образование членов Совета директоров</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Лист1!$A$2:$A$6</c:f>
              <c:strCache>
                <c:ptCount val="5"/>
                <c:pt idx="0">
                  <c:v>Финансы, Экономика</c:v>
                </c:pt>
                <c:pt idx="1">
                  <c:v>Юриспруденция</c:v>
                </c:pt>
                <c:pt idx="2">
                  <c:v>Отраслевое / техническое</c:v>
                </c:pt>
                <c:pt idx="3">
                  <c:v>Бизнес </c:v>
                </c:pt>
                <c:pt idx="4">
                  <c:v>Прочее</c:v>
                </c:pt>
              </c:strCache>
            </c:strRef>
          </c:cat>
          <c:val>
            <c:numRef>
              <c:f>Лист1!$B$2:$B$6</c:f>
              <c:numCache>
                <c:formatCode>General</c:formatCode>
                <c:ptCount val="5"/>
                <c:pt idx="0">
                  <c:v>7</c:v>
                </c:pt>
                <c:pt idx="1">
                  <c:v>3</c:v>
                </c:pt>
                <c:pt idx="2">
                  <c:v>4</c:v>
                </c:pt>
                <c:pt idx="3">
                  <c:v>2</c:v>
                </c:pt>
                <c:pt idx="4">
                  <c:v>1</c:v>
                </c:pt>
              </c:numCache>
            </c:numRef>
          </c:val>
        </c:ser>
        <c:dLbls>
          <c:showLegendKey val="0"/>
          <c:showVal val="0"/>
          <c:showCatName val="0"/>
          <c:showSerName val="0"/>
          <c:showPercent val="0"/>
          <c:showBubbleSize val="0"/>
        </c:dLbls>
        <c:gapWidth val="100"/>
        <c:axId val="346491520"/>
        <c:axId val="346513792"/>
      </c:barChart>
      <c:catAx>
        <c:axId val="346491520"/>
        <c:scaling>
          <c:orientation val="minMax"/>
        </c:scaling>
        <c:delete val="0"/>
        <c:axPos val="b"/>
        <c:numFmt formatCode="General" sourceLinked="1"/>
        <c:majorTickMark val="out"/>
        <c:minorTickMark val="none"/>
        <c:tickLblPos val="nextTo"/>
        <c:crossAx val="346513792"/>
        <c:crosses val="autoZero"/>
        <c:auto val="1"/>
        <c:lblAlgn val="ctr"/>
        <c:lblOffset val="100"/>
        <c:noMultiLvlLbl val="0"/>
      </c:catAx>
      <c:valAx>
        <c:axId val="346513792"/>
        <c:scaling>
          <c:orientation val="minMax"/>
        </c:scaling>
        <c:delete val="0"/>
        <c:axPos val="l"/>
        <c:majorGridlines/>
        <c:numFmt formatCode="General" sourceLinked="1"/>
        <c:majorTickMark val="out"/>
        <c:minorTickMark val="none"/>
        <c:tickLblPos val="nextTo"/>
        <c:crossAx val="346491520"/>
        <c:crosses val="autoZero"/>
        <c:crossBetween val="between"/>
      </c:valAx>
      <c:spPr>
        <a:noFill/>
        <a:ln w="25397">
          <a:noFill/>
        </a:ln>
      </c:spPr>
    </c:plotArea>
    <c:plotVisOnly val="1"/>
    <c:dispBlanksAs val="zero"/>
    <c:showDLblsOverMax val="0"/>
  </c:chart>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ru-RU" sz="1200"/>
              <a:t>Структура</a:t>
            </a:r>
            <a:r>
              <a:rPr lang="ru-RU" sz="1200" baseline="0"/>
              <a:t> Совета директоров в разбивке по с</a:t>
            </a:r>
            <a:r>
              <a:rPr lang="ru-RU" sz="1200"/>
              <a:t>тажу работы в</a:t>
            </a:r>
            <a:r>
              <a:rPr lang="ru-RU" sz="1200" baseline="0"/>
              <a:t> составе</a:t>
            </a:r>
            <a:r>
              <a:rPr lang="ru-RU" sz="1200"/>
              <a:t> Совета директоров</a:t>
            </a:r>
          </a:p>
        </c:rich>
      </c:tx>
      <c:overlay val="0"/>
    </c:title>
    <c:autoTitleDeleted val="0"/>
    <c:plotArea>
      <c:layout/>
      <c:doughnutChart>
        <c:varyColors val="1"/>
        <c:ser>
          <c:idx val="0"/>
          <c:order val="0"/>
          <c:tx>
            <c:strRef>
              <c:f>Лист1!$B$1</c:f>
              <c:strCache>
                <c:ptCount val="1"/>
                <c:pt idx="0">
                  <c:v>Структура Совета директоров</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extLst>
          </c:dLbls>
          <c:cat>
            <c:strRef>
              <c:f>Лист1!$A$2:$A$4</c:f>
              <c:strCache>
                <c:ptCount val="3"/>
                <c:pt idx="0">
                  <c:v>&lt; 1 года</c:v>
                </c:pt>
                <c:pt idx="1">
                  <c:v>1 - 3 года</c:v>
                </c:pt>
                <c:pt idx="2">
                  <c:v>&gt; 3 лет</c:v>
                </c:pt>
              </c:strCache>
            </c:strRef>
          </c:cat>
          <c:val>
            <c:numRef>
              <c:f>Лист1!$B$2:$B$4</c:f>
              <c:numCache>
                <c:formatCode>General</c:formatCode>
                <c:ptCount val="3"/>
                <c:pt idx="0">
                  <c:v>2</c:v>
                </c:pt>
                <c:pt idx="1">
                  <c:v>2</c:v>
                </c:pt>
                <c:pt idx="2">
                  <c:v>7</c:v>
                </c:pt>
              </c:numCache>
            </c:numRef>
          </c:val>
        </c:ser>
        <c:dLbls>
          <c:showLegendKey val="0"/>
          <c:showVal val="0"/>
          <c:showCatName val="0"/>
          <c:showSerName val="0"/>
          <c:showPercent val="0"/>
          <c:showBubbleSize val="0"/>
          <c:showLeaderLines val="0"/>
        </c:dLbls>
        <c:firstSliceAng val="0"/>
        <c:holeSize val="50"/>
      </c:doughnutChart>
      <c:spPr>
        <a:noFill/>
        <a:ln w="25397">
          <a:noFill/>
        </a:ln>
      </c:spPr>
    </c:plotArea>
    <c:legend>
      <c:legendPos val="r"/>
      <c:overlay val="0"/>
    </c:legend>
    <c:plotVisOnly val="1"/>
    <c:dispBlanksAs val="zero"/>
    <c:showDLblsOverMax val="0"/>
  </c:chart>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xPr>
        <a:bodyPr/>
        <a:lstStyle/>
        <a:p>
          <a:pPr>
            <a:defRPr sz="1199"/>
          </a:pPr>
          <a:endParaRPr lang="ru-RU"/>
        </a:p>
      </c:txPr>
    </c:title>
    <c:autoTitleDeleted val="0"/>
    <c:plotArea>
      <c:layout/>
      <c:doughnutChart>
        <c:varyColors val="1"/>
        <c:ser>
          <c:idx val="0"/>
          <c:order val="0"/>
          <c:tx>
            <c:strRef>
              <c:f>Лист1!$B$1</c:f>
              <c:strCache>
                <c:ptCount val="1"/>
                <c:pt idx="0">
                  <c:v>Гендерный состав Совета директоров</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extLst>
          </c:dLbls>
          <c:cat>
            <c:strRef>
              <c:f>Лист1!$A$2:$A$3</c:f>
              <c:strCache>
                <c:ptCount val="2"/>
                <c:pt idx="0">
                  <c:v>женщины</c:v>
                </c:pt>
                <c:pt idx="1">
                  <c:v>мужчины</c:v>
                </c:pt>
              </c:strCache>
            </c:strRef>
          </c:cat>
          <c:val>
            <c:numRef>
              <c:f>Лист1!$B$2:$B$3</c:f>
              <c:numCache>
                <c:formatCode>General</c:formatCode>
                <c:ptCount val="2"/>
                <c:pt idx="0">
                  <c:v>3</c:v>
                </c:pt>
                <c:pt idx="1">
                  <c:v>8</c:v>
                </c:pt>
              </c:numCache>
            </c:numRef>
          </c:val>
        </c:ser>
        <c:dLbls>
          <c:showLegendKey val="0"/>
          <c:showVal val="0"/>
          <c:showCatName val="0"/>
          <c:showSerName val="0"/>
          <c:showPercent val="0"/>
          <c:showBubbleSize val="0"/>
          <c:showLeaderLines val="0"/>
        </c:dLbls>
        <c:firstSliceAng val="0"/>
        <c:holeSize val="50"/>
      </c:doughnutChart>
      <c:spPr>
        <a:noFill/>
        <a:ln w="25389">
          <a:noFill/>
        </a:ln>
      </c:spPr>
    </c:plotArea>
    <c:legend>
      <c:legendPos val="r"/>
      <c:overlay val="0"/>
    </c:legend>
    <c:plotVisOnly val="1"/>
    <c:dispBlanksAs val="zero"/>
    <c:showDLblsOverMax val="0"/>
  </c:chart>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Лист1!$B$8</c:f>
              <c:strCache>
                <c:ptCount val="1"/>
                <c:pt idx="0">
                  <c:v>2012-2013:</c:v>
                </c:pt>
              </c:strCache>
            </c:strRef>
          </c:tx>
          <c:invertIfNegative val="0"/>
          <c:cat>
            <c:strRef>
              <c:f>Лист1!$C$7:$F$7</c:f>
              <c:strCache>
                <c:ptCount val="4"/>
                <c:pt idx="0">
                  <c:v>СД</c:v>
                </c:pt>
                <c:pt idx="1">
                  <c:v>КС</c:v>
                </c:pt>
                <c:pt idx="2">
                  <c:v>КА</c:v>
                </c:pt>
                <c:pt idx="3">
                  <c:v>КВ</c:v>
                </c:pt>
              </c:strCache>
            </c:strRef>
          </c:cat>
          <c:val>
            <c:numRef>
              <c:f>Лист1!$C$8:$F$8</c:f>
              <c:numCache>
                <c:formatCode>0%</c:formatCode>
                <c:ptCount val="4"/>
                <c:pt idx="0">
                  <c:v>0.45</c:v>
                </c:pt>
                <c:pt idx="1">
                  <c:v>0.75000000000000078</c:v>
                </c:pt>
                <c:pt idx="2">
                  <c:v>0.33000000000000046</c:v>
                </c:pt>
                <c:pt idx="3">
                  <c:v>0.66000000000000092</c:v>
                </c:pt>
              </c:numCache>
            </c:numRef>
          </c:val>
        </c:ser>
        <c:ser>
          <c:idx val="1"/>
          <c:order val="1"/>
          <c:tx>
            <c:strRef>
              <c:f>Лист1!$B$9</c:f>
              <c:strCache>
                <c:ptCount val="1"/>
                <c:pt idx="0">
                  <c:v>2013-2014:</c:v>
                </c:pt>
              </c:strCache>
            </c:strRef>
          </c:tx>
          <c:invertIfNegative val="0"/>
          <c:cat>
            <c:strRef>
              <c:f>Лист1!$C$7:$F$7</c:f>
              <c:strCache>
                <c:ptCount val="4"/>
                <c:pt idx="0">
                  <c:v>СД</c:v>
                </c:pt>
                <c:pt idx="1">
                  <c:v>КС</c:v>
                </c:pt>
                <c:pt idx="2">
                  <c:v>КА</c:v>
                </c:pt>
                <c:pt idx="3">
                  <c:v>КВ</c:v>
                </c:pt>
              </c:strCache>
            </c:strRef>
          </c:cat>
          <c:val>
            <c:numRef>
              <c:f>Лист1!$C$9:$F$9</c:f>
              <c:numCache>
                <c:formatCode>0%</c:formatCode>
                <c:ptCount val="4"/>
                <c:pt idx="0">
                  <c:v>0.81</c:v>
                </c:pt>
                <c:pt idx="1">
                  <c:v>0.60000000000000064</c:v>
                </c:pt>
                <c:pt idx="2">
                  <c:v>0.75000000000000078</c:v>
                </c:pt>
                <c:pt idx="3">
                  <c:v>1</c:v>
                </c:pt>
              </c:numCache>
            </c:numRef>
          </c:val>
        </c:ser>
        <c:dLbls>
          <c:showLegendKey val="0"/>
          <c:showVal val="0"/>
          <c:showCatName val="0"/>
          <c:showSerName val="0"/>
          <c:showPercent val="0"/>
          <c:showBubbleSize val="0"/>
        </c:dLbls>
        <c:gapWidth val="150"/>
        <c:axId val="347829760"/>
        <c:axId val="347831296"/>
      </c:barChart>
      <c:catAx>
        <c:axId val="347829760"/>
        <c:scaling>
          <c:orientation val="minMax"/>
        </c:scaling>
        <c:delete val="0"/>
        <c:axPos val="b"/>
        <c:numFmt formatCode="General" sourceLinked="1"/>
        <c:majorTickMark val="out"/>
        <c:minorTickMark val="none"/>
        <c:tickLblPos val="nextTo"/>
        <c:crossAx val="347831296"/>
        <c:crosses val="autoZero"/>
        <c:auto val="1"/>
        <c:lblAlgn val="ctr"/>
        <c:lblOffset val="100"/>
        <c:noMultiLvlLbl val="0"/>
      </c:catAx>
      <c:valAx>
        <c:axId val="347831296"/>
        <c:scaling>
          <c:orientation val="minMax"/>
        </c:scaling>
        <c:delete val="0"/>
        <c:axPos val="l"/>
        <c:majorGridlines/>
        <c:numFmt formatCode="0%" sourceLinked="1"/>
        <c:majorTickMark val="out"/>
        <c:minorTickMark val="none"/>
        <c:tickLblPos val="nextTo"/>
        <c:crossAx val="347829760"/>
        <c:crosses val="autoZero"/>
        <c:crossBetween val="between"/>
      </c:valAx>
    </c:plotArea>
    <c:legend>
      <c:legendPos val="r"/>
      <c:overlay val="0"/>
    </c:legend>
    <c:plotVisOnly val="1"/>
    <c:dispBlanksAs val="gap"/>
    <c:showDLblsOverMax val="0"/>
  </c:chart>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radarChart>
        <c:radarStyle val="marker"/>
        <c:varyColors val="0"/>
        <c:ser>
          <c:idx val="0"/>
          <c:order val="0"/>
          <c:spPr>
            <a:ln w="25400">
              <a:solidFill>
                <a:srgbClr val="FFD200"/>
              </a:solidFill>
            </a:ln>
          </c:spPr>
          <c:marker>
            <c:symbol val="circle"/>
            <c:size val="7"/>
            <c:spPr>
              <a:solidFill>
                <a:srgbClr val="FFD200"/>
              </a:solidFill>
              <a:ln w="12700">
                <a:solidFill>
                  <a:schemeClr val="tx1"/>
                </a:solidFill>
              </a:ln>
            </c:spPr>
          </c:marker>
          <c:val>
            <c:numRef>
              <c:f>'общая оценка'!$C$5:$C$10</c:f>
              <c:numCache>
                <c:formatCode>General</c:formatCode>
                <c:ptCount val="6"/>
                <c:pt idx="0">
                  <c:v>3.3</c:v>
                </c:pt>
                <c:pt idx="1">
                  <c:v>3.65</c:v>
                </c:pt>
                <c:pt idx="2">
                  <c:v>3</c:v>
                </c:pt>
                <c:pt idx="3">
                  <c:v>3.65</c:v>
                </c:pt>
                <c:pt idx="4">
                  <c:v>3.4</c:v>
                </c:pt>
                <c:pt idx="5">
                  <c:v>3.7</c:v>
                </c:pt>
              </c:numCache>
            </c:numRef>
          </c:val>
        </c:ser>
        <c:dLbls>
          <c:showLegendKey val="0"/>
          <c:showVal val="0"/>
          <c:showCatName val="0"/>
          <c:showSerName val="0"/>
          <c:showPercent val="0"/>
          <c:showBubbleSize val="0"/>
        </c:dLbls>
        <c:axId val="347939584"/>
        <c:axId val="347941504"/>
      </c:radarChart>
      <c:catAx>
        <c:axId val="347939584"/>
        <c:scaling>
          <c:orientation val="minMax"/>
        </c:scaling>
        <c:delete val="1"/>
        <c:axPos val="b"/>
        <c:majorGridlines/>
        <c:numFmt formatCode="General" sourceLinked="1"/>
        <c:majorTickMark val="out"/>
        <c:minorTickMark val="none"/>
        <c:tickLblPos val="nextTo"/>
        <c:crossAx val="347941504"/>
        <c:crosses val="autoZero"/>
        <c:auto val="1"/>
        <c:lblAlgn val="ctr"/>
        <c:lblOffset val="100"/>
        <c:noMultiLvlLbl val="0"/>
      </c:catAx>
      <c:valAx>
        <c:axId val="347941504"/>
        <c:scaling>
          <c:orientation val="minMax"/>
          <c:max val="5"/>
        </c:scaling>
        <c:delete val="0"/>
        <c:axPos val="l"/>
        <c:majorGridlines/>
        <c:numFmt formatCode="General" sourceLinked="1"/>
        <c:majorTickMark val="cross"/>
        <c:minorTickMark val="none"/>
        <c:tickLblPos val="nextTo"/>
        <c:spPr>
          <a:ln w="15875">
            <a:solidFill>
              <a:schemeClr val="tx1"/>
            </a:solidFill>
          </a:ln>
        </c:spPr>
        <c:txPr>
          <a:bodyPr/>
          <a:lstStyle/>
          <a:p>
            <a:pPr>
              <a:defRPr>
                <a:solidFill>
                  <a:schemeClr val="tx1"/>
                </a:solidFill>
                <a:latin typeface="EYInterstate" panose="02000503020000020004" pitchFamily="2" charset="0"/>
              </a:defRPr>
            </a:pPr>
            <a:endParaRPr lang="ru-RU"/>
          </a:p>
        </c:txPr>
        <c:crossAx val="347939584"/>
        <c:crosses val="autoZero"/>
        <c:crossBetween val="between"/>
        <c:majorUnit val="1"/>
        <c:minorUnit val="1"/>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4"/>
          <c:order val="0"/>
          <c:tx>
            <c:v>2014 г.</c:v>
          </c:tx>
          <c:cat>
            <c:strRef>
              <c:f>всего!$A$5:$A$16</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всего!$B$5:$B$16</c:f>
              <c:numCache>
                <c:formatCode>General</c:formatCode>
                <c:ptCount val="12"/>
                <c:pt idx="0">
                  <c:v>244.7</c:v>
                </c:pt>
                <c:pt idx="1">
                  <c:v>247</c:v>
                </c:pt>
                <c:pt idx="2">
                  <c:v>279.3</c:v>
                </c:pt>
                <c:pt idx="3">
                  <c:v>271.60000000000002</c:v>
                </c:pt>
                <c:pt idx="4">
                  <c:v>263.89999999999969</c:v>
                </c:pt>
                <c:pt idx="5">
                  <c:v>266.5</c:v>
                </c:pt>
                <c:pt idx="6">
                  <c:v>283.8</c:v>
                </c:pt>
                <c:pt idx="7">
                  <c:v>266.39999999999969</c:v>
                </c:pt>
                <c:pt idx="8">
                  <c:v>277.8</c:v>
                </c:pt>
                <c:pt idx="9">
                  <c:v>279.39999999999969</c:v>
                </c:pt>
                <c:pt idx="10">
                  <c:v>265.8</c:v>
                </c:pt>
                <c:pt idx="11">
                  <c:v>268.8</c:v>
                </c:pt>
              </c:numCache>
            </c:numRef>
          </c:val>
          <c:smooth val="0"/>
        </c:ser>
        <c:ser>
          <c:idx val="0"/>
          <c:order val="1"/>
          <c:tx>
            <c:v>2013 г.</c:v>
          </c:tx>
          <c:cat>
            <c:strRef>
              <c:f>всего!$A$5:$A$16</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всего!$E$5:$E$16</c:f>
              <c:numCache>
                <c:formatCode>General</c:formatCode>
                <c:ptCount val="12"/>
                <c:pt idx="0">
                  <c:v>221.3</c:v>
                </c:pt>
                <c:pt idx="1">
                  <c:v>224</c:v>
                </c:pt>
                <c:pt idx="2">
                  <c:v>260.2</c:v>
                </c:pt>
                <c:pt idx="3">
                  <c:v>254.2</c:v>
                </c:pt>
                <c:pt idx="4">
                  <c:v>253.3</c:v>
                </c:pt>
                <c:pt idx="5">
                  <c:v>256.10000000000002</c:v>
                </c:pt>
                <c:pt idx="6">
                  <c:v>266.2</c:v>
                </c:pt>
                <c:pt idx="7">
                  <c:v>263.3</c:v>
                </c:pt>
                <c:pt idx="8">
                  <c:v>266.2</c:v>
                </c:pt>
                <c:pt idx="9">
                  <c:v>289.5</c:v>
                </c:pt>
                <c:pt idx="10">
                  <c:v>271.2</c:v>
                </c:pt>
                <c:pt idx="11">
                  <c:v>271.7</c:v>
                </c:pt>
              </c:numCache>
            </c:numRef>
          </c:val>
          <c:smooth val="0"/>
        </c:ser>
        <c:ser>
          <c:idx val="1"/>
          <c:order val="2"/>
          <c:tx>
            <c:v>2012 г.</c:v>
          </c:tx>
          <c:cat>
            <c:strRef>
              <c:f>всего!$A$5:$A$16</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всего!$H$5:$H$16</c:f>
              <c:numCache>
                <c:formatCode>General</c:formatCode>
                <c:ptCount val="12"/>
                <c:pt idx="0">
                  <c:v>225.5</c:v>
                </c:pt>
                <c:pt idx="1">
                  <c:v>229.9</c:v>
                </c:pt>
                <c:pt idx="2">
                  <c:v>242</c:v>
                </c:pt>
                <c:pt idx="3">
                  <c:v>242</c:v>
                </c:pt>
                <c:pt idx="4">
                  <c:v>248.1</c:v>
                </c:pt>
                <c:pt idx="5">
                  <c:v>244.5</c:v>
                </c:pt>
                <c:pt idx="6">
                  <c:v>248.8</c:v>
                </c:pt>
                <c:pt idx="7">
                  <c:v>250.8</c:v>
                </c:pt>
                <c:pt idx="8">
                  <c:v>253.5</c:v>
                </c:pt>
                <c:pt idx="9">
                  <c:v>262.60000000000002</c:v>
                </c:pt>
                <c:pt idx="10">
                  <c:v>254.4</c:v>
                </c:pt>
                <c:pt idx="11">
                  <c:v>241.2</c:v>
                </c:pt>
              </c:numCache>
            </c:numRef>
          </c:val>
          <c:smooth val="0"/>
        </c:ser>
        <c:ser>
          <c:idx val="2"/>
          <c:order val="3"/>
          <c:tx>
            <c:v>2011 г.</c:v>
          </c:tx>
          <c:cat>
            <c:strRef>
              <c:f>всего!$A$5:$A$16</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всего!$K$5:$K$16</c:f>
              <c:numCache>
                <c:formatCode>General</c:formatCode>
                <c:ptCount val="12"/>
                <c:pt idx="0">
                  <c:v>193.9</c:v>
                </c:pt>
                <c:pt idx="1">
                  <c:v>187.3</c:v>
                </c:pt>
                <c:pt idx="2">
                  <c:v>220.5</c:v>
                </c:pt>
                <c:pt idx="3">
                  <c:v>217.6</c:v>
                </c:pt>
                <c:pt idx="4">
                  <c:v>220.1</c:v>
                </c:pt>
                <c:pt idx="5">
                  <c:v>217.7</c:v>
                </c:pt>
                <c:pt idx="6">
                  <c:v>224</c:v>
                </c:pt>
                <c:pt idx="7">
                  <c:v>233.9</c:v>
                </c:pt>
                <c:pt idx="8" formatCode="0.0">
                  <c:v>233.1</c:v>
                </c:pt>
                <c:pt idx="9">
                  <c:v>244</c:v>
                </c:pt>
                <c:pt idx="10">
                  <c:v>234.8</c:v>
                </c:pt>
                <c:pt idx="11">
                  <c:v>239.9</c:v>
                </c:pt>
              </c:numCache>
            </c:numRef>
          </c:val>
          <c:smooth val="0"/>
        </c:ser>
        <c:dLbls>
          <c:showLegendKey val="0"/>
          <c:showVal val="0"/>
          <c:showCatName val="0"/>
          <c:showSerName val="0"/>
          <c:showPercent val="0"/>
          <c:showBubbleSize val="0"/>
        </c:dLbls>
        <c:marker val="1"/>
        <c:smooth val="0"/>
        <c:axId val="229196160"/>
        <c:axId val="229197696"/>
      </c:lineChart>
      <c:catAx>
        <c:axId val="229196160"/>
        <c:scaling>
          <c:orientation val="minMax"/>
        </c:scaling>
        <c:delete val="0"/>
        <c:axPos val="b"/>
        <c:numFmt formatCode="General" sourceLinked="0"/>
        <c:majorTickMark val="out"/>
        <c:minorTickMark val="none"/>
        <c:tickLblPos val="nextTo"/>
        <c:crossAx val="229197696"/>
        <c:crosses val="autoZero"/>
        <c:auto val="1"/>
        <c:lblAlgn val="ctr"/>
        <c:lblOffset val="100"/>
        <c:noMultiLvlLbl val="0"/>
      </c:catAx>
      <c:valAx>
        <c:axId val="229197696"/>
        <c:scaling>
          <c:orientation val="minMax"/>
          <c:max val="300"/>
          <c:min val="140"/>
        </c:scaling>
        <c:delete val="0"/>
        <c:axPos val="l"/>
        <c:majorGridlines/>
        <c:numFmt formatCode="#,##0.00" sourceLinked="0"/>
        <c:majorTickMark val="out"/>
        <c:minorTickMark val="none"/>
        <c:tickLblPos val="nextTo"/>
        <c:crossAx val="229196160"/>
        <c:crosses val="autoZero"/>
        <c:crossBetween val="between"/>
        <c:majorUnit val="20"/>
        <c:minorUnit val="20"/>
      </c:valAx>
    </c:plotArea>
    <c:legend>
      <c:legendPos val="r"/>
      <c:overlay val="0"/>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Лист1!$B$1</c:f>
              <c:strCache>
                <c:ptCount val="1"/>
                <c:pt idx="0">
                  <c:v>Международные контейнерные перевозки</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Лист1!$A$2:$A$3</c:f>
              <c:numCache>
                <c:formatCode>General</c:formatCode>
                <c:ptCount val="2"/>
                <c:pt idx="0">
                  <c:v>2013</c:v>
                </c:pt>
                <c:pt idx="1">
                  <c:v>2014</c:v>
                </c:pt>
              </c:numCache>
            </c:numRef>
          </c:cat>
          <c:val>
            <c:numRef>
              <c:f>Лист1!$B$2:$B$3</c:f>
              <c:numCache>
                <c:formatCode>General</c:formatCode>
                <c:ptCount val="2"/>
                <c:pt idx="0">
                  <c:v>56</c:v>
                </c:pt>
                <c:pt idx="1">
                  <c:v>53</c:v>
                </c:pt>
              </c:numCache>
            </c:numRef>
          </c:val>
        </c:ser>
        <c:ser>
          <c:idx val="1"/>
          <c:order val="1"/>
          <c:tx>
            <c:strRef>
              <c:f>Лист1!$C$1</c:f>
              <c:strCache>
                <c:ptCount val="1"/>
                <c:pt idx="0">
                  <c:v>Внутренние контейнерные перевозки</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Лист1!$A$2:$A$3</c:f>
              <c:numCache>
                <c:formatCode>General</c:formatCode>
                <c:ptCount val="2"/>
                <c:pt idx="0">
                  <c:v>2013</c:v>
                </c:pt>
                <c:pt idx="1">
                  <c:v>2014</c:v>
                </c:pt>
              </c:numCache>
            </c:numRef>
          </c:cat>
          <c:val>
            <c:numRef>
              <c:f>Лист1!$C$2:$C$3</c:f>
              <c:numCache>
                <c:formatCode>General</c:formatCode>
                <c:ptCount val="2"/>
                <c:pt idx="0">
                  <c:v>44</c:v>
                </c:pt>
                <c:pt idx="1">
                  <c:v>47</c:v>
                </c:pt>
              </c:numCache>
            </c:numRef>
          </c:val>
        </c:ser>
        <c:dLbls>
          <c:showLegendKey val="0"/>
          <c:showVal val="1"/>
          <c:showCatName val="0"/>
          <c:showSerName val="0"/>
          <c:showPercent val="0"/>
          <c:showBubbleSize val="0"/>
        </c:dLbls>
        <c:gapWidth val="150"/>
        <c:overlap val="100"/>
        <c:axId val="229244288"/>
        <c:axId val="229254272"/>
      </c:barChart>
      <c:catAx>
        <c:axId val="229244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254272"/>
        <c:crosses val="autoZero"/>
        <c:auto val="1"/>
        <c:lblAlgn val="ctr"/>
        <c:lblOffset val="100"/>
        <c:noMultiLvlLbl val="0"/>
      </c:catAx>
      <c:valAx>
        <c:axId val="22925427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2442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Лист1!$C$50</c:f>
              <c:strCache>
                <c:ptCount val="1"/>
                <c:pt idx="0">
                  <c:v>ВНУТРЕННИЕ:+9,1%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Лист1!$D$49:$G$49</c:f>
              <c:numCache>
                <c:formatCode>General</c:formatCode>
                <c:ptCount val="4"/>
                <c:pt idx="0">
                  <c:v>2011</c:v>
                </c:pt>
                <c:pt idx="1">
                  <c:v>2012</c:v>
                </c:pt>
                <c:pt idx="2">
                  <c:v>2013</c:v>
                </c:pt>
                <c:pt idx="3">
                  <c:v>2014</c:v>
                </c:pt>
              </c:numCache>
            </c:numRef>
          </c:cat>
          <c:val>
            <c:numRef>
              <c:f>Лист1!$D$50:$G$50</c:f>
              <c:numCache>
                <c:formatCode>#,##0</c:formatCode>
                <c:ptCount val="4"/>
                <c:pt idx="0">
                  <c:v>1260</c:v>
                </c:pt>
                <c:pt idx="1">
                  <c:v>1349</c:v>
                </c:pt>
                <c:pt idx="2">
                  <c:v>1374</c:v>
                </c:pt>
                <c:pt idx="3">
                  <c:v>1499</c:v>
                </c:pt>
              </c:numCache>
            </c:numRef>
          </c:val>
        </c:ser>
        <c:ser>
          <c:idx val="1"/>
          <c:order val="1"/>
          <c:tx>
            <c:strRef>
              <c:f>Лист1!$C$51</c:f>
              <c:strCache>
                <c:ptCount val="1"/>
                <c:pt idx="0">
                  <c:v>ЭКСПОРТ:+5,4%</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Лист1!$D$49:$G$49</c:f>
              <c:numCache>
                <c:formatCode>General</c:formatCode>
                <c:ptCount val="4"/>
                <c:pt idx="0">
                  <c:v>2011</c:v>
                </c:pt>
                <c:pt idx="1">
                  <c:v>2012</c:v>
                </c:pt>
                <c:pt idx="2">
                  <c:v>2013</c:v>
                </c:pt>
                <c:pt idx="3">
                  <c:v>2014</c:v>
                </c:pt>
              </c:numCache>
            </c:numRef>
          </c:cat>
          <c:val>
            <c:numRef>
              <c:f>Лист1!$D$51:$G$51</c:f>
              <c:numCache>
                <c:formatCode>#,##0</c:formatCode>
                <c:ptCount val="4"/>
                <c:pt idx="0">
                  <c:v>694</c:v>
                </c:pt>
                <c:pt idx="1">
                  <c:v>749</c:v>
                </c:pt>
                <c:pt idx="2">
                  <c:v>804</c:v>
                </c:pt>
                <c:pt idx="3">
                  <c:v>848</c:v>
                </c:pt>
              </c:numCache>
            </c:numRef>
          </c:val>
        </c:ser>
        <c:ser>
          <c:idx val="2"/>
          <c:order val="2"/>
          <c:tx>
            <c:strRef>
              <c:f>Лист1!$C$52</c:f>
              <c:strCache>
                <c:ptCount val="1"/>
                <c:pt idx="0">
                  <c:v>ИМПОРТ:-9,9%</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Лист1!$D$49:$G$49</c:f>
              <c:numCache>
                <c:formatCode>General</c:formatCode>
                <c:ptCount val="4"/>
                <c:pt idx="0">
                  <c:v>2011</c:v>
                </c:pt>
                <c:pt idx="1">
                  <c:v>2012</c:v>
                </c:pt>
                <c:pt idx="2">
                  <c:v>2013</c:v>
                </c:pt>
                <c:pt idx="3">
                  <c:v>2014</c:v>
                </c:pt>
              </c:numCache>
            </c:numRef>
          </c:cat>
          <c:val>
            <c:numRef>
              <c:f>Лист1!$D$52:$G$52</c:f>
              <c:numCache>
                <c:formatCode>#,##0</c:formatCode>
                <c:ptCount val="4"/>
                <c:pt idx="0">
                  <c:v>546</c:v>
                </c:pt>
                <c:pt idx="1">
                  <c:v>618</c:v>
                </c:pt>
                <c:pt idx="2">
                  <c:v>685</c:v>
                </c:pt>
                <c:pt idx="3">
                  <c:v>617</c:v>
                </c:pt>
              </c:numCache>
            </c:numRef>
          </c:val>
        </c:ser>
        <c:ser>
          <c:idx val="3"/>
          <c:order val="3"/>
          <c:tx>
            <c:strRef>
              <c:f>Лист1!$C$53</c:f>
              <c:strCache>
                <c:ptCount val="1"/>
                <c:pt idx="0">
                  <c:v>ТРАНЗИТ:+7,2%</c:v>
                </c:pt>
              </c:strCache>
            </c:strRef>
          </c:tx>
          <c:invertIfNegative val="0"/>
          <c:dLbls>
            <c:spPr>
              <a:noFill/>
              <a:ln>
                <a:noFill/>
              </a:ln>
              <a:effectLst/>
            </c:sp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Лист1!$D$49:$G$49</c:f>
              <c:numCache>
                <c:formatCode>General</c:formatCode>
                <c:ptCount val="4"/>
                <c:pt idx="0">
                  <c:v>2011</c:v>
                </c:pt>
                <c:pt idx="1">
                  <c:v>2012</c:v>
                </c:pt>
                <c:pt idx="2">
                  <c:v>2013</c:v>
                </c:pt>
                <c:pt idx="3">
                  <c:v>2014</c:v>
                </c:pt>
              </c:numCache>
            </c:numRef>
          </c:cat>
          <c:val>
            <c:numRef>
              <c:f>Лист1!$D$53:$G$53</c:f>
              <c:numCache>
                <c:formatCode>#,##0</c:formatCode>
                <c:ptCount val="4"/>
                <c:pt idx="0">
                  <c:v>167</c:v>
                </c:pt>
                <c:pt idx="1">
                  <c:v>228</c:v>
                </c:pt>
                <c:pt idx="2">
                  <c:v>235</c:v>
                </c:pt>
                <c:pt idx="3">
                  <c:v>251</c:v>
                </c:pt>
              </c:numCache>
            </c:numRef>
          </c:val>
        </c:ser>
        <c:ser>
          <c:idx val="4"/>
          <c:order val="4"/>
          <c:tx>
            <c:strRef>
              <c:f>Лист1!$C$49</c:f>
              <c:strCache>
                <c:ptCount val="1"/>
                <c:pt idx="0">
                  <c:v>2014 г./2013 г.</c:v>
                </c:pt>
              </c:strCache>
            </c:strRef>
          </c:tx>
          <c:spPr>
            <a:solidFill>
              <a:sysClr val="window" lastClr="FFFFFF"/>
            </a:solidFill>
          </c:spPr>
          <c:invertIfNegative val="0"/>
          <c:dLbls>
            <c:dLbl>
              <c:idx val="0"/>
              <c:tx>
                <c:rich>
                  <a:bodyPr/>
                  <a:lstStyle/>
                  <a:p>
                    <a:r>
                      <a:rPr lang="en-US" sz="1400"/>
                      <a:t>2</a:t>
                    </a:r>
                    <a:r>
                      <a:rPr lang="en-US" sz="1400" baseline="0"/>
                      <a:t> 667</a:t>
                    </a:r>
                    <a:endParaRPr lang="en-US"/>
                  </a:p>
                </c:rich>
              </c:tx>
              <c:dLblPos val="ctr"/>
              <c:showLegendKey val="0"/>
              <c:showVal val="1"/>
              <c:showCatName val="0"/>
              <c:showSerName val="1"/>
              <c:showPercent val="0"/>
              <c:showBubbleSize val="0"/>
              <c:extLst>
                <c:ext xmlns:c15="http://schemas.microsoft.com/office/drawing/2012/chart" uri="{CE6537A1-D6FC-4f65-9D91-7224C49458BB}"/>
              </c:extLst>
            </c:dLbl>
            <c:dLbl>
              <c:idx val="1"/>
              <c:tx>
                <c:rich>
                  <a:bodyPr/>
                  <a:lstStyle/>
                  <a:p>
                    <a:r>
                      <a:rPr lang="en-US" sz="1400"/>
                      <a:t>2</a:t>
                    </a:r>
                    <a:r>
                      <a:rPr lang="en-US" sz="1400" baseline="0"/>
                      <a:t> 943</a:t>
                    </a:r>
                    <a:endParaRPr lang="en-US"/>
                  </a:p>
                </c:rich>
              </c:tx>
              <c:dLblPos val="ctr"/>
              <c:showLegendKey val="0"/>
              <c:showVal val="1"/>
              <c:showCatName val="0"/>
              <c:showSerName val="1"/>
              <c:showPercent val="0"/>
              <c:showBubbleSize val="0"/>
              <c:extLst>
                <c:ext xmlns:c15="http://schemas.microsoft.com/office/drawing/2012/chart" uri="{CE6537A1-D6FC-4f65-9D91-7224C49458BB}"/>
              </c:extLst>
            </c:dLbl>
            <c:dLbl>
              <c:idx val="2"/>
              <c:tx>
                <c:rich>
                  <a:bodyPr/>
                  <a:lstStyle/>
                  <a:p>
                    <a:r>
                      <a:rPr lang="en-US" sz="1400" baseline="0"/>
                      <a:t>3 097</a:t>
                    </a:r>
                    <a:endParaRPr lang="en-US" sz="1400"/>
                  </a:p>
                </c:rich>
              </c:tx>
              <c:dLblPos val="ctr"/>
              <c:showLegendKey val="0"/>
              <c:showVal val="1"/>
              <c:showCatName val="0"/>
              <c:showSerName val="1"/>
              <c:showPercent val="0"/>
              <c:showBubbleSize val="0"/>
              <c:extLst>
                <c:ext xmlns:c15="http://schemas.microsoft.com/office/drawing/2012/chart" uri="{CE6537A1-D6FC-4f65-9D91-7224C49458BB}"/>
              </c:extLst>
            </c:dLbl>
            <c:dLbl>
              <c:idx val="3"/>
              <c:tx>
                <c:rich>
                  <a:bodyPr/>
                  <a:lstStyle/>
                  <a:p>
                    <a:r>
                      <a:rPr lang="en-US"/>
                      <a:t>3</a:t>
                    </a:r>
                    <a:r>
                      <a:rPr lang="en-US" baseline="0"/>
                      <a:t> 215</a:t>
                    </a:r>
                    <a:endParaRPr lang="en-US"/>
                  </a:p>
                </c:rich>
              </c:tx>
              <c:dLblPos val="ctr"/>
              <c:showLegendKey val="0"/>
              <c:showVal val="1"/>
              <c:showCatName val="0"/>
              <c:showSerName val="1"/>
              <c:showPercent val="0"/>
              <c:showBubbleSize val="0"/>
              <c:extLst>
                <c:ext xmlns:c15="http://schemas.microsoft.com/office/drawing/2012/chart" uri="{CE6537A1-D6FC-4f65-9D91-7224C49458BB}"/>
              </c:extLst>
            </c:dLbl>
            <c:spPr>
              <a:noFill/>
              <a:ln>
                <a:noFill/>
              </a:ln>
              <a:effectLst/>
            </c:spPr>
            <c:dLblPos val="ct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cat>
            <c:numRef>
              <c:f>Лист1!$D$49:$G$49</c:f>
              <c:numCache>
                <c:formatCode>General</c:formatCode>
                <c:ptCount val="4"/>
                <c:pt idx="0">
                  <c:v>2011</c:v>
                </c:pt>
                <c:pt idx="1">
                  <c:v>2012</c:v>
                </c:pt>
                <c:pt idx="2">
                  <c:v>2013</c:v>
                </c:pt>
                <c:pt idx="3">
                  <c:v>2014</c:v>
                </c:pt>
              </c:numCache>
            </c:numRef>
          </c:cat>
          <c:val>
            <c:numRef>
              <c:f>Лист1!$D$54:$G$54</c:f>
              <c:numCache>
                <c:formatCode>#,##0</c:formatCode>
                <c:ptCount val="4"/>
                <c:pt idx="0">
                  <c:v>2667</c:v>
                </c:pt>
                <c:pt idx="1">
                  <c:v>2943</c:v>
                </c:pt>
                <c:pt idx="2">
                  <c:v>3097</c:v>
                </c:pt>
                <c:pt idx="3">
                  <c:v>3215</c:v>
                </c:pt>
              </c:numCache>
            </c:numRef>
          </c:val>
        </c:ser>
        <c:dLbls>
          <c:showLegendKey val="0"/>
          <c:showVal val="0"/>
          <c:showCatName val="0"/>
          <c:showSerName val="0"/>
          <c:showPercent val="0"/>
          <c:showBubbleSize val="0"/>
        </c:dLbls>
        <c:gapWidth val="150"/>
        <c:overlap val="100"/>
        <c:axId val="229288576"/>
        <c:axId val="229306752"/>
      </c:barChart>
      <c:catAx>
        <c:axId val="229288576"/>
        <c:scaling>
          <c:orientation val="minMax"/>
        </c:scaling>
        <c:delete val="0"/>
        <c:axPos val="b"/>
        <c:numFmt formatCode="General" sourceLinked="1"/>
        <c:majorTickMark val="out"/>
        <c:minorTickMark val="none"/>
        <c:tickLblPos val="nextTo"/>
        <c:crossAx val="229306752"/>
        <c:crosses val="autoZero"/>
        <c:auto val="1"/>
        <c:lblAlgn val="ctr"/>
        <c:lblOffset val="100"/>
        <c:noMultiLvlLbl val="0"/>
      </c:catAx>
      <c:valAx>
        <c:axId val="229306752"/>
        <c:scaling>
          <c:orientation val="minMax"/>
        </c:scaling>
        <c:delete val="0"/>
        <c:axPos val="l"/>
        <c:numFmt formatCode="#,##0" sourceLinked="1"/>
        <c:majorTickMark val="out"/>
        <c:minorTickMark val="none"/>
        <c:tickLblPos val="nextTo"/>
        <c:crossAx val="229288576"/>
        <c:crosses val="autoZero"/>
        <c:crossBetween val="between"/>
      </c:valAx>
      <c:spPr>
        <a:noFill/>
        <a:ln>
          <a:solidFill>
            <a:sysClr val="window" lastClr="FFFFFF"/>
          </a:solidFill>
        </a:ln>
      </c:spPr>
    </c:plotArea>
    <c:legend>
      <c:legendPos val="r"/>
      <c:overlay val="0"/>
    </c:legend>
    <c:plotVisOnly val="1"/>
    <c:dispBlanksAs val="gap"/>
    <c:showDLblsOverMax val="0"/>
  </c:chart>
  <c:spPr>
    <a:noFill/>
    <a:ln>
      <a:noFill/>
    </a:ln>
  </c:spPr>
  <c:txPr>
    <a:bodyPr/>
    <a:lstStyle/>
    <a:p>
      <a:pPr>
        <a:defRPr sz="800" strike="noStrike"/>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Лист1!$B$66</c:f>
              <c:strCache>
                <c:ptCount val="1"/>
                <c:pt idx="0">
                  <c:v>ВНУТРЕННИЕ</c:v>
                </c:pt>
              </c:strCache>
            </c:strRef>
          </c:tx>
          <c:invertIfNegative val="0"/>
          <c:dLbls>
            <c:dLbl>
              <c:idx val="0"/>
              <c:showLegendKey val="0"/>
              <c:showVal val="1"/>
              <c:showCatName val="0"/>
              <c:showSerName val="0"/>
              <c:showPercent val="0"/>
              <c:showBubbleSize val="0"/>
              <c:extLst>
                <c:ext xmlns:c15="http://schemas.microsoft.com/office/drawing/2012/chart" uri="{CE6537A1-D6FC-4f65-9D91-7224C49458BB}"/>
              </c:extLst>
            </c:dLbl>
            <c:dLbl>
              <c:idx val="1"/>
              <c:showLegendKey val="0"/>
              <c:showVal val="1"/>
              <c:showCatName val="0"/>
              <c:showSerName val="0"/>
              <c:showPercent val="0"/>
              <c:showBubbleSize val="0"/>
              <c:extLst>
                <c:ext xmlns:c15="http://schemas.microsoft.com/office/drawing/2012/chart" uri="{CE6537A1-D6FC-4f65-9D91-7224C49458BB}"/>
              </c:extLst>
            </c:dLbl>
            <c:dLbl>
              <c:idx val="2"/>
              <c:showLegendKey val="0"/>
              <c:showVal val="1"/>
              <c:showCatName val="0"/>
              <c:showSerName val="0"/>
              <c:showPercent val="0"/>
              <c:showBubbleSize val="0"/>
              <c:extLst>
                <c:ext xmlns:c15="http://schemas.microsoft.com/office/drawing/2012/chart" uri="{CE6537A1-D6FC-4f65-9D91-7224C49458BB}"/>
              </c:extLst>
            </c:dLbl>
            <c:dLbl>
              <c:idx val="3"/>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Лист1!$C$65:$F$65</c:f>
              <c:numCache>
                <c:formatCode>General</c:formatCode>
                <c:ptCount val="4"/>
                <c:pt idx="0">
                  <c:v>2011</c:v>
                </c:pt>
                <c:pt idx="1">
                  <c:v>2012</c:v>
                </c:pt>
                <c:pt idx="2">
                  <c:v>2013</c:v>
                </c:pt>
                <c:pt idx="3">
                  <c:v>2014</c:v>
                </c:pt>
              </c:numCache>
            </c:numRef>
          </c:cat>
          <c:val>
            <c:numRef>
              <c:f>Лист1!$C$66:$F$66</c:f>
              <c:numCache>
                <c:formatCode>General</c:formatCode>
                <c:ptCount val="4"/>
                <c:pt idx="0">
                  <c:v>47.2</c:v>
                </c:pt>
                <c:pt idx="1">
                  <c:v>45.8</c:v>
                </c:pt>
                <c:pt idx="2">
                  <c:v>44.4</c:v>
                </c:pt>
                <c:pt idx="3">
                  <c:v>46.6</c:v>
                </c:pt>
              </c:numCache>
            </c:numRef>
          </c:val>
        </c:ser>
        <c:ser>
          <c:idx val="1"/>
          <c:order val="1"/>
          <c:tx>
            <c:strRef>
              <c:f>Лист1!$B$67</c:f>
              <c:strCache>
                <c:ptCount val="1"/>
                <c:pt idx="0">
                  <c:v>ЭКСПОРТ</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Лист1!$C$65:$F$65</c:f>
              <c:numCache>
                <c:formatCode>General</c:formatCode>
                <c:ptCount val="4"/>
                <c:pt idx="0">
                  <c:v>2011</c:v>
                </c:pt>
                <c:pt idx="1">
                  <c:v>2012</c:v>
                </c:pt>
                <c:pt idx="2">
                  <c:v>2013</c:v>
                </c:pt>
                <c:pt idx="3">
                  <c:v>2014</c:v>
                </c:pt>
              </c:numCache>
            </c:numRef>
          </c:cat>
          <c:val>
            <c:numRef>
              <c:f>Лист1!$C$67:$F$67</c:f>
              <c:numCache>
                <c:formatCode>General</c:formatCode>
                <c:ptCount val="4"/>
                <c:pt idx="0">
                  <c:v>26</c:v>
                </c:pt>
                <c:pt idx="1">
                  <c:v>25.4</c:v>
                </c:pt>
                <c:pt idx="2">
                  <c:v>25.9</c:v>
                </c:pt>
                <c:pt idx="3">
                  <c:v>26.4</c:v>
                </c:pt>
              </c:numCache>
            </c:numRef>
          </c:val>
        </c:ser>
        <c:ser>
          <c:idx val="2"/>
          <c:order val="2"/>
          <c:tx>
            <c:strRef>
              <c:f>Лист1!$B$68</c:f>
              <c:strCache>
                <c:ptCount val="1"/>
                <c:pt idx="0">
                  <c:v>ИМПОРТ</c:v>
                </c:pt>
              </c:strCache>
            </c:strRef>
          </c:tx>
          <c:invertIfNegative val="0"/>
          <c:dLbls>
            <c:dLbl>
              <c:idx val="3"/>
              <c:tx>
                <c:rich>
                  <a:bodyPr/>
                  <a:lstStyle/>
                  <a:p>
                    <a:r>
                      <a:rPr lang="en-US"/>
                      <a:t>21,0</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Лист1!$C$65:$F$65</c:f>
              <c:numCache>
                <c:formatCode>General</c:formatCode>
                <c:ptCount val="4"/>
                <c:pt idx="0">
                  <c:v>2011</c:v>
                </c:pt>
                <c:pt idx="1">
                  <c:v>2012</c:v>
                </c:pt>
                <c:pt idx="2">
                  <c:v>2013</c:v>
                </c:pt>
                <c:pt idx="3">
                  <c:v>2014</c:v>
                </c:pt>
              </c:numCache>
            </c:numRef>
          </c:cat>
          <c:val>
            <c:numRef>
              <c:f>Лист1!$C$68:$F$68</c:f>
              <c:numCache>
                <c:formatCode>General</c:formatCode>
                <c:ptCount val="4"/>
                <c:pt idx="0">
                  <c:v>20.5</c:v>
                </c:pt>
                <c:pt idx="1">
                  <c:v>21</c:v>
                </c:pt>
                <c:pt idx="2">
                  <c:v>22.1</c:v>
                </c:pt>
                <c:pt idx="3">
                  <c:v>19.2</c:v>
                </c:pt>
              </c:numCache>
            </c:numRef>
          </c:val>
        </c:ser>
        <c:ser>
          <c:idx val="3"/>
          <c:order val="3"/>
          <c:tx>
            <c:strRef>
              <c:f>Лист1!$B$69</c:f>
              <c:strCache>
                <c:ptCount val="1"/>
                <c:pt idx="0">
                  <c:v>ТРАНЗИТ</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Лист1!$C$65:$F$65</c:f>
              <c:numCache>
                <c:formatCode>General</c:formatCode>
                <c:ptCount val="4"/>
                <c:pt idx="0">
                  <c:v>2011</c:v>
                </c:pt>
                <c:pt idx="1">
                  <c:v>2012</c:v>
                </c:pt>
                <c:pt idx="2">
                  <c:v>2013</c:v>
                </c:pt>
                <c:pt idx="3">
                  <c:v>2014</c:v>
                </c:pt>
              </c:numCache>
            </c:numRef>
          </c:cat>
          <c:val>
            <c:numRef>
              <c:f>Лист1!$C$69:$F$69</c:f>
              <c:numCache>
                <c:formatCode>General</c:formatCode>
                <c:ptCount val="4"/>
                <c:pt idx="0">
                  <c:v>6.3</c:v>
                </c:pt>
                <c:pt idx="1">
                  <c:v>7.7</c:v>
                </c:pt>
                <c:pt idx="2">
                  <c:v>7.6</c:v>
                </c:pt>
                <c:pt idx="3">
                  <c:v>7.8</c:v>
                </c:pt>
              </c:numCache>
            </c:numRef>
          </c:val>
        </c:ser>
        <c:dLbls>
          <c:showLegendKey val="0"/>
          <c:showVal val="0"/>
          <c:showCatName val="0"/>
          <c:showSerName val="0"/>
          <c:showPercent val="0"/>
          <c:showBubbleSize val="0"/>
        </c:dLbls>
        <c:gapWidth val="150"/>
        <c:overlap val="100"/>
        <c:axId val="232210432"/>
        <c:axId val="232211968"/>
      </c:barChart>
      <c:catAx>
        <c:axId val="232210432"/>
        <c:scaling>
          <c:orientation val="minMax"/>
        </c:scaling>
        <c:delete val="0"/>
        <c:axPos val="b"/>
        <c:numFmt formatCode="General" sourceLinked="1"/>
        <c:majorTickMark val="out"/>
        <c:minorTickMark val="none"/>
        <c:tickLblPos val="nextTo"/>
        <c:crossAx val="232211968"/>
        <c:crosses val="autoZero"/>
        <c:auto val="1"/>
        <c:lblAlgn val="ctr"/>
        <c:lblOffset val="100"/>
        <c:noMultiLvlLbl val="0"/>
      </c:catAx>
      <c:valAx>
        <c:axId val="232211968"/>
        <c:scaling>
          <c:orientation val="minMax"/>
        </c:scaling>
        <c:delete val="0"/>
        <c:axPos val="l"/>
        <c:numFmt formatCode="General" sourceLinked="1"/>
        <c:majorTickMark val="out"/>
        <c:minorTickMark val="none"/>
        <c:tickLblPos val="nextTo"/>
        <c:crossAx val="232210432"/>
        <c:crosses val="autoZero"/>
        <c:crossBetween val="between"/>
      </c:valAx>
    </c:plotArea>
    <c:legend>
      <c:legendPos val="r"/>
      <c:overlay val="0"/>
    </c:legend>
    <c:plotVisOnly val="1"/>
    <c:dispBlanksAs val="gap"/>
    <c:showDLblsOverMax val="0"/>
  </c:chart>
  <c:spPr>
    <a:noFill/>
    <a:ln>
      <a:noFill/>
    </a:ln>
  </c:spPr>
  <c:txPr>
    <a:bodyPr/>
    <a:lstStyle/>
    <a:p>
      <a:pPr>
        <a:defRPr sz="800"/>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Лист2!$A$31</c:f>
              <c:strCache>
                <c:ptCount val="1"/>
                <c:pt idx="0">
                  <c:v>ПОРОЖНИЕ КОНТЕЙНЕРЫ:+6,1%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Лист2!$B$30:$E$30</c:f>
              <c:numCache>
                <c:formatCode>General</c:formatCode>
                <c:ptCount val="4"/>
                <c:pt idx="0">
                  <c:v>2011</c:v>
                </c:pt>
                <c:pt idx="1">
                  <c:v>2012</c:v>
                </c:pt>
                <c:pt idx="2">
                  <c:v>2013</c:v>
                </c:pt>
                <c:pt idx="3">
                  <c:v>2014</c:v>
                </c:pt>
              </c:numCache>
            </c:numRef>
          </c:cat>
          <c:val>
            <c:numRef>
              <c:f>Лист2!$B$31:$E$31</c:f>
              <c:numCache>
                <c:formatCode>General</c:formatCode>
                <c:ptCount val="4"/>
                <c:pt idx="0">
                  <c:v>97.8</c:v>
                </c:pt>
                <c:pt idx="1">
                  <c:v>127.2</c:v>
                </c:pt>
                <c:pt idx="2">
                  <c:v>121.7</c:v>
                </c:pt>
                <c:pt idx="3">
                  <c:v>129.19999999999999</c:v>
                </c:pt>
              </c:numCache>
            </c:numRef>
          </c:val>
        </c:ser>
        <c:ser>
          <c:idx val="1"/>
          <c:order val="1"/>
          <c:tx>
            <c:strRef>
              <c:f>Лист2!$A$32</c:f>
              <c:strCache>
                <c:ptCount val="1"/>
                <c:pt idx="0">
                  <c:v>ГРУЖЕНЫЕ КОНТЕЙНЕРЫ:-13,3%</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Лист2!$B$30:$E$30</c:f>
              <c:numCache>
                <c:formatCode>General</c:formatCode>
                <c:ptCount val="4"/>
                <c:pt idx="0">
                  <c:v>2011</c:v>
                </c:pt>
                <c:pt idx="1">
                  <c:v>2012</c:v>
                </c:pt>
                <c:pt idx="2">
                  <c:v>2013</c:v>
                </c:pt>
                <c:pt idx="3">
                  <c:v>2014</c:v>
                </c:pt>
              </c:numCache>
            </c:numRef>
          </c:cat>
          <c:val>
            <c:numRef>
              <c:f>Лист2!$B$32:$E$32</c:f>
              <c:numCache>
                <c:formatCode>General</c:formatCode>
                <c:ptCount val="4"/>
                <c:pt idx="0">
                  <c:v>448.3</c:v>
                </c:pt>
                <c:pt idx="1">
                  <c:v>490.2</c:v>
                </c:pt>
                <c:pt idx="2">
                  <c:v>563.1</c:v>
                </c:pt>
                <c:pt idx="3">
                  <c:v>488.1</c:v>
                </c:pt>
              </c:numCache>
            </c:numRef>
          </c:val>
        </c:ser>
        <c:ser>
          <c:idx val="2"/>
          <c:order val="2"/>
          <c:tx>
            <c:strRef>
              <c:f>Лист2!$A$33</c:f>
              <c:strCache>
                <c:ptCount val="1"/>
                <c:pt idx="0">
                  <c:v> Всего:-9,9%</c:v>
                </c:pt>
              </c:strCache>
            </c:strRef>
          </c:tx>
          <c:spPr>
            <a:solidFill>
              <a:sysClr val="window" lastClr="FFFFFF"/>
            </a:solidFill>
          </c:spPr>
          <c:invertIfNegative val="0"/>
          <c:dLbls>
            <c:spPr>
              <a:noFill/>
              <a:ln>
                <a:noFill/>
              </a:ln>
              <a:effectLst/>
            </c:sp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Лист2!$B$30:$E$30</c:f>
              <c:numCache>
                <c:formatCode>General</c:formatCode>
                <c:ptCount val="4"/>
                <c:pt idx="0">
                  <c:v>2011</c:v>
                </c:pt>
                <c:pt idx="1">
                  <c:v>2012</c:v>
                </c:pt>
                <c:pt idx="2">
                  <c:v>2013</c:v>
                </c:pt>
                <c:pt idx="3">
                  <c:v>2014</c:v>
                </c:pt>
              </c:numCache>
            </c:numRef>
          </c:cat>
          <c:val>
            <c:numRef>
              <c:f>Лист2!$B$33:$E$33</c:f>
              <c:numCache>
                <c:formatCode>General</c:formatCode>
                <c:ptCount val="4"/>
                <c:pt idx="0">
                  <c:v>546.20000000000005</c:v>
                </c:pt>
                <c:pt idx="1">
                  <c:v>617.5</c:v>
                </c:pt>
                <c:pt idx="2">
                  <c:v>684.8</c:v>
                </c:pt>
                <c:pt idx="3">
                  <c:v>617.29999999999995</c:v>
                </c:pt>
              </c:numCache>
            </c:numRef>
          </c:val>
        </c:ser>
        <c:ser>
          <c:idx val="3"/>
          <c:order val="3"/>
          <c:tx>
            <c:v>2014 г./2013 г.:</c:v>
          </c:tx>
          <c:spPr>
            <a:noFill/>
          </c:spPr>
          <c:invertIfNegative val="0"/>
          <c:val>
            <c:numLit>
              <c:formatCode>General</c:formatCode>
              <c:ptCount val="1"/>
              <c:pt idx="0">
                <c:v>1</c:v>
              </c:pt>
            </c:numLit>
          </c:val>
        </c:ser>
        <c:dLbls>
          <c:showLegendKey val="0"/>
          <c:showVal val="0"/>
          <c:showCatName val="0"/>
          <c:showSerName val="0"/>
          <c:showPercent val="0"/>
          <c:showBubbleSize val="0"/>
        </c:dLbls>
        <c:gapWidth val="150"/>
        <c:overlap val="100"/>
        <c:axId val="232256256"/>
        <c:axId val="232257792"/>
      </c:barChart>
      <c:catAx>
        <c:axId val="232256256"/>
        <c:scaling>
          <c:orientation val="minMax"/>
        </c:scaling>
        <c:delete val="0"/>
        <c:axPos val="b"/>
        <c:numFmt formatCode="General" sourceLinked="1"/>
        <c:majorTickMark val="out"/>
        <c:minorTickMark val="none"/>
        <c:tickLblPos val="nextTo"/>
        <c:crossAx val="232257792"/>
        <c:crosses val="autoZero"/>
        <c:auto val="1"/>
        <c:lblAlgn val="ctr"/>
        <c:lblOffset val="100"/>
        <c:noMultiLvlLbl val="0"/>
      </c:catAx>
      <c:valAx>
        <c:axId val="232257792"/>
        <c:scaling>
          <c:orientation val="minMax"/>
        </c:scaling>
        <c:delete val="1"/>
        <c:axPos val="l"/>
        <c:numFmt formatCode="General" sourceLinked="1"/>
        <c:majorTickMark val="out"/>
        <c:minorTickMark val="none"/>
        <c:tickLblPos val="none"/>
        <c:crossAx val="232256256"/>
        <c:crosses val="autoZero"/>
        <c:crossBetween val="between"/>
      </c:valAx>
    </c:plotArea>
    <c:legend>
      <c:legendPos val="r"/>
      <c:layout>
        <c:manualLayout>
          <c:xMode val="edge"/>
          <c:yMode val="edge"/>
          <c:x val="0.6389594260344329"/>
          <c:y val="0.27099932554465728"/>
          <c:w val="0.33847788412748958"/>
          <c:h val="0.63229283130921365"/>
        </c:manualLayout>
      </c:layout>
      <c:overlay val="0"/>
    </c:legend>
    <c:plotVisOnly val="1"/>
    <c:dispBlanksAs val="gap"/>
    <c:showDLblsOverMax val="0"/>
  </c:chart>
  <c:spPr>
    <a:noFill/>
    <a:ln>
      <a:noFill/>
    </a:ln>
  </c:spPr>
  <c:txPr>
    <a:bodyPr/>
    <a:lstStyle/>
    <a:p>
      <a:pPr>
        <a:defRPr sz="800"/>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0"/>
    <c:plotArea>
      <c:layout/>
      <c:pieChart>
        <c:varyColors val="1"/>
        <c:ser>
          <c:idx val="0"/>
          <c:order val="0"/>
          <c:dLbls>
            <c:dLbl>
              <c:idx val="0"/>
              <c:tx>
                <c:rich>
                  <a:bodyPr/>
                  <a:lstStyle/>
                  <a:p>
                    <a:r>
                      <a:rPr lang="ru-RU" baseline="0"/>
                      <a:t>автокомплектующие 3</a:t>
                    </a:r>
                    <a:r>
                      <a:rPr lang="ru-RU" sz="900" b="0" i="0" u="none" strike="noStrike" kern="1200" baseline="0">
                        <a:solidFill>
                          <a:sysClr val="windowText" lastClr="000000"/>
                        </a:solidFill>
                        <a:latin typeface="+mn-lt"/>
                        <a:ea typeface="+mn-ea"/>
                        <a:cs typeface="+mn-cs"/>
                      </a:rPr>
                      <a:t>2 %</a:t>
                    </a:r>
                    <a:endParaRPr lang="ru-RU"/>
                  </a:p>
                </c:rich>
              </c:tx>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1.0185067526416291E-16"/>
                  <c:y val="0"/>
                </c:manualLayout>
              </c:layout>
              <c:tx>
                <c:rich>
                  <a:bodyPr/>
                  <a:lstStyle/>
                  <a:p>
                    <a:r>
                      <a:rPr lang="ru-RU"/>
                      <a:t>черные</a:t>
                    </a:r>
                    <a:r>
                      <a:rPr lang="ru-RU" baseline="0"/>
                      <a:t> металлы</a:t>
                    </a:r>
                    <a:r>
                      <a:rPr lang="ru-RU"/>
                      <a:t> </a:t>
                    </a:r>
                    <a:r>
                      <a:rPr lang="ru-RU" sz="900" b="0" i="0" u="none" strike="noStrike" kern="1200" baseline="0">
                        <a:solidFill>
                          <a:sysClr val="windowText" lastClr="000000"/>
                        </a:solidFill>
                        <a:latin typeface="+mn-lt"/>
                        <a:ea typeface="+mn-ea"/>
                        <a:cs typeface="+mn-cs"/>
                      </a:rPr>
                      <a:t>2 %</a:t>
                    </a:r>
                    <a:endParaRPr lang="ru-RU"/>
                  </a:p>
                </c:rich>
              </c:tx>
              <c:dLblPos val="bestFit"/>
              <c:showLegendKey val="0"/>
              <c:showVal val="1"/>
              <c:showCatName val="0"/>
              <c:showSerName val="0"/>
              <c:showPercent val="0"/>
              <c:showBubbleSize val="0"/>
              <c:extLst>
                <c:ext xmlns:c15="http://schemas.microsoft.com/office/drawing/2012/chart" uri="{CE6537A1-D6FC-4f65-9D91-7224C49458BB}"/>
              </c:extLst>
            </c:dLbl>
            <c:dLbl>
              <c:idx val="2"/>
              <c:layout>
                <c:manualLayout>
                  <c:x val="-1.0396870656543563E-2"/>
                  <c:y val="1.0006405675444295E-2"/>
                </c:manualLayout>
              </c:layout>
              <c:tx>
                <c:rich>
                  <a:bodyPr/>
                  <a:lstStyle/>
                  <a:p>
                    <a:r>
                      <a:rPr lang="ru-RU" baseline="0"/>
                      <a:t>строительные грузы </a:t>
                    </a:r>
                    <a:r>
                      <a:rPr lang="ru-RU" sz="900" b="0" i="0" u="none" strike="noStrike" kern="1200" baseline="0">
                        <a:solidFill>
                          <a:sysClr val="windowText" lastClr="000000"/>
                        </a:solidFill>
                        <a:latin typeface="+mn-lt"/>
                        <a:ea typeface="+mn-ea"/>
                        <a:cs typeface="+mn-cs"/>
                      </a:rPr>
                      <a:t>3 %</a:t>
                    </a:r>
                    <a:endParaRPr lang="ru-RU"/>
                  </a:p>
                </c:rich>
              </c:tx>
              <c:dLblPos val="bestFit"/>
              <c:showLegendKey val="0"/>
              <c:showVal val="1"/>
              <c:showCatName val="0"/>
              <c:showSerName val="0"/>
              <c:showPercent val="0"/>
              <c:showBubbleSize val="0"/>
              <c:extLst>
                <c:ext xmlns:c15="http://schemas.microsoft.com/office/drawing/2012/chart" uri="{CE6537A1-D6FC-4f65-9D91-7224C49458BB}"/>
              </c:extLst>
            </c:dLbl>
            <c:dLbl>
              <c:idx val="3"/>
              <c:layout>
                <c:manualLayout>
                  <c:x val="-1.939630365869964E-2"/>
                  <c:y val="0"/>
                </c:manualLayout>
              </c:layout>
              <c:tx>
                <c:rich>
                  <a:bodyPr/>
                  <a:lstStyle/>
                  <a:p>
                    <a:r>
                      <a:rPr lang="ru-RU" baseline="0"/>
                      <a:t>химикаты 1</a:t>
                    </a:r>
                    <a:r>
                      <a:rPr lang="ru-RU" sz="900" b="0" i="0" u="none" strike="noStrike" kern="1200" baseline="0">
                        <a:solidFill>
                          <a:sysClr val="windowText" lastClr="000000"/>
                        </a:solidFill>
                        <a:latin typeface="+mn-lt"/>
                        <a:ea typeface="+mn-ea"/>
                        <a:cs typeface="+mn-cs"/>
                      </a:rPr>
                      <a:t>4 %</a:t>
                    </a:r>
                    <a:endParaRPr lang="ru-RU"/>
                  </a:p>
                </c:rich>
              </c:tx>
              <c:dLblPos val="bestFit"/>
              <c:showLegendKey val="0"/>
              <c:showVal val="1"/>
              <c:showCatName val="0"/>
              <c:showSerName val="0"/>
              <c:showPercent val="0"/>
              <c:showBubbleSize val="0"/>
              <c:extLst>
                <c:ext xmlns:c15="http://schemas.microsoft.com/office/drawing/2012/chart" uri="{CE6537A1-D6FC-4f65-9D91-7224C49458BB}"/>
              </c:extLst>
            </c:dLbl>
            <c:dLbl>
              <c:idx val="4"/>
              <c:layout>
                <c:manualLayout>
                  <c:x val="4.3666856757482955E-2"/>
                  <c:y val="0"/>
                </c:manualLayout>
              </c:layout>
              <c:tx>
                <c:rich>
                  <a:bodyPr/>
                  <a:lstStyle/>
                  <a:p>
                    <a:r>
                      <a:rPr lang="ru-RU" baseline="0"/>
                      <a:t>машины и станки </a:t>
                    </a:r>
                    <a:r>
                      <a:rPr lang="ru-RU" sz="900" b="0" i="0" u="none" strike="noStrike" kern="1200" baseline="0">
                        <a:solidFill>
                          <a:sysClr val="windowText" lastClr="000000"/>
                        </a:solidFill>
                        <a:latin typeface="+mn-lt"/>
                        <a:ea typeface="+mn-ea"/>
                        <a:cs typeface="+mn-cs"/>
                      </a:rPr>
                      <a:t>8 %</a:t>
                    </a:r>
                    <a:endParaRPr lang="ru-RU"/>
                  </a:p>
                </c:rich>
              </c:tx>
              <c:dLblPos val="bestFit"/>
              <c:showLegendKey val="0"/>
              <c:showVal val="1"/>
              <c:showCatName val="0"/>
              <c:showSerName val="0"/>
              <c:showPercent val="0"/>
              <c:showBubbleSize val="0"/>
              <c:extLst>
                <c:ext xmlns:c15="http://schemas.microsoft.com/office/drawing/2012/chart" uri="{CE6537A1-D6FC-4f65-9D91-7224C49458BB}"/>
              </c:extLst>
            </c:dLbl>
            <c:dLbl>
              <c:idx val="5"/>
              <c:tx>
                <c:rich>
                  <a:bodyPr/>
                  <a:lstStyle/>
                  <a:p>
                    <a:r>
                      <a:rPr lang="ru-RU" baseline="0"/>
                      <a:t>ткани </a:t>
                    </a:r>
                    <a:r>
                      <a:rPr lang="ru-RU" sz="900" b="0" i="0" u="none" strike="noStrike" kern="1200" baseline="0">
                        <a:solidFill>
                          <a:sysClr val="windowText" lastClr="000000"/>
                        </a:solidFill>
                        <a:latin typeface="+mn-lt"/>
                        <a:ea typeface="+mn-ea"/>
                        <a:cs typeface="+mn-cs"/>
                      </a:rPr>
                      <a:t>2 %</a:t>
                    </a:r>
                    <a:endParaRPr lang="ru-RU"/>
                  </a:p>
                </c:rich>
              </c:tx>
              <c:dLblPos val="outEnd"/>
              <c:showLegendKey val="0"/>
              <c:showVal val="1"/>
              <c:showCatName val="0"/>
              <c:showSerName val="0"/>
              <c:showPercent val="0"/>
              <c:showBubbleSize val="0"/>
              <c:extLst>
                <c:ext xmlns:c15="http://schemas.microsoft.com/office/drawing/2012/chart" uri="{CE6537A1-D6FC-4f65-9D91-7224C49458BB}"/>
              </c:extLst>
            </c:dLbl>
            <c:dLbl>
              <c:idx val="6"/>
              <c:tx>
                <c:rich>
                  <a:bodyPr/>
                  <a:lstStyle/>
                  <a:p>
                    <a:r>
                      <a:rPr lang="ru-RU" baseline="0"/>
                      <a:t>прочие </a:t>
                    </a:r>
                    <a:r>
                      <a:rPr lang="ru-RU" sz="900" b="0" i="0" u="none" strike="noStrike" kern="1200" baseline="0">
                        <a:solidFill>
                          <a:sysClr val="windowText" lastClr="000000"/>
                        </a:solidFill>
                        <a:latin typeface="+mn-lt"/>
                        <a:ea typeface="+mn-ea"/>
                        <a:cs typeface="+mn-cs"/>
                      </a:rPr>
                      <a:t>6 %</a:t>
                    </a:r>
                    <a:endParaRPr lang="ru-RU"/>
                  </a:p>
                </c:rich>
              </c:tx>
              <c:dLblPos val="outEnd"/>
              <c:showLegendKey val="0"/>
              <c:showVal val="1"/>
              <c:showCatName val="0"/>
              <c:showSerName val="0"/>
              <c:showPercent val="0"/>
              <c:showBubbleSize val="0"/>
              <c:extLst>
                <c:ext xmlns:c15="http://schemas.microsoft.com/office/drawing/2012/chart" uri="{CE6537A1-D6FC-4f65-9D91-7224C49458BB}"/>
              </c:extLst>
            </c:dLbl>
            <c:dLbl>
              <c:idx val="7"/>
              <c:layout>
                <c:manualLayout>
                  <c:x val="5.8045688447635538E-3"/>
                  <c:y val="1.1428568000429545E-2"/>
                </c:manualLayout>
              </c:layout>
              <c:tx>
                <c:rich>
                  <a:bodyPr/>
                  <a:lstStyle/>
                  <a:p>
                    <a:r>
                      <a:rPr lang="ru-RU" sz="900" baseline="0"/>
                      <a:t>метизы</a:t>
                    </a:r>
                    <a:r>
                      <a:rPr lang="ru-RU" baseline="0"/>
                      <a:t> 1</a:t>
                    </a:r>
                    <a:r>
                      <a:rPr lang="ru-RU" sz="900" b="0" i="0" u="none" strike="noStrike" kern="1200" baseline="0">
                        <a:solidFill>
                          <a:sysClr val="windowText" lastClr="000000"/>
                        </a:solidFill>
                        <a:latin typeface="+mn-lt"/>
                        <a:ea typeface="+mn-ea"/>
                        <a:cs typeface="+mn-cs"/>
                      </a:rPr>
                      <a:t>3 %</a:t>
                    </a:r>
                    <a:endParaRPr lang="ru-RU"/>
                  </a:p>
                </c:rich>
              </c:tx>
              <c:dLblPos val="bestFit"/>
              <c:showLegendKey val="0"/>
              <c:showVal val="1"/>
              <c:showCatName val="0"/>
              <c:showSerName val="0"/>
              <c:showPercent val="0"/>
              <c:showBubbleSize val="0"/>
              <c:extLst>
                <c:ext xmlns:c15="http://schemas.microsoft.com/office/drawing/2012/chart" uri="{CE6537A1-D6FC-4f65-9D91-7224C49458BB}"/>
              </c:extLst>
            </c:dLbl>
            <c:dLbl>
              <c:idx val="8"/>
              <c:layout>
                <c:manualLayout>
                  <c:x val="6.603827377120973E-3"/>
                  <c:y val="0"/>
                </c:manualLayout>
              </c:layout>
              <c:tx>
                <c:rich>
                  <a:bodyPr/>
                  <a:lstStyle/>
                  <a:p>
                    <a:r>
                      <a:rPr lang="ru-RU" baseline="0"/>
                      <a:t>продовольственные грузы </a:t>
                    </a:r>
                    <a:r>
                      <a:rPr lang="ru-RU" sz="900" b="0" i="0" u="none" strike="noStrike" kern="1200" baseline="0">
                        <a:solidFill>
                          <a:sysClr val="windowText" lastClr="000000"/>
                        </a:solidFill>
                        <a:latin typeface="+mn-lt"/>
                        <a:ea typeface="+mn-ea"/>
                        <a:cs typeface="+mn-cs"/>
                      </a:rPr>
                      <a:t>2 %</a:t>
                    </a:r>
                    <a:endParaRPr lang="ru-RU"/>
                  </a:p>
                </c:rich>
              </c:tx>
              <c:dLblPos val="bestFit"/>
              <c:showLegendKey val="0"/>
              <c:showVal val="1"/>
              <c:showCatName val="0"/>
              <c:showSerName val="0"/>
              <c:showPercent val="0"/>
              <c:showBubbleSize val="0"/>
              <c:extLst>
                <c:ext xmlns:c15="http://schemas.microsoft.com/office/drawing/2012/chart" uri="{CE6537A1-D6FC-4f65-9D91-7224C49458BB}"/>
              </c:extLst>
            </c:dLbl>
            <c:dLbl>
              <c:idx val="9"/>
              <c:layout>
                <c:manualLayout>
                  <c:x val="3.7088548910524204E-3"/>
                  <c:y val="3.4285714285714537E-2"/>
                </c:manualLayout>
              </c:layout>
              <c:tx>
                <c:rich>
                  <a:bodyPr/>
                  <a:lstStyle/>
                  <a:p>
                    <a:r>
                      <a:rPr lang="ru-RU"/>
                      <a:t>потребительские</a:t>
                    </a:r>
                    <a:r>
                      <a:rPr lang="ru-RU" baseline="0"/>
                      <a:t> товары 1</a:t>
                    </a:r>
                    <a:r>
                      <a:rPr lang="ru-RU" sz="900" b="0" i="0" u="none" strike="noStrike" kern="1200" baseline="0">
                        <a:solidFill>
                          <a:sysClr val="windowText" lastClr="000000"/>
                        </a:solidFill>
                        <a:latin typeface="+mn-lt"/>
                        <a:ea typeface="+mn-ea"/>
                        <a:cs typeface="+mn-cs"/>
                      </a:rPr>
                      <a:t>8 %</a:t>
                    </a:r>
                    <a:endParaRPr lang="ru-RU"/>
                  </a:p>
                </c:rich>
              </c:tx>
              <c:dLblPos val="bestFit"/>
              <c:showLegendKey val="0"/>
              <c:showVal val="1"/>
              <c:showCatName val="0"/>
              <c:showSerName val="0"/>
              <c:showPercent val="0"/>
              <c:showBubbleSize val="0"/>
              <c:extLst>
                <c:ext xmlns:c15="http://schemas.microsoft.com/office/drawing/2012/chart" uri="{CE6537A1-D6FC-4f65-9D91-7224C49458BB}"/>
              </c:extLst>
            </c:dLbl>
            <c:dLbl>
              <c:idx val="10"/>
              <c:layout>
                <c:manualLayout>
                  <c:x val="2.2253129346314352E-2"/>
                  <c:y val="2.2857142857143048E-2"/>
                </c:manualLayout>
              </c:layout>
              <c:tx>
                <c:rich>
                  <a:bodyPr/>
                  <a:lstStyle/>
                  <a:p>
                    <a:r>
                      <a:rPr lang="ru-RU"/>
                      <a:t>строительные</a:t>
                    </a:r>
                    <a:r>
                      <a:rPr lang="ru-RU" baseline="0"/>
                      <a:t> грузы 3%</a:t>
                    </a:r>
                    <a:endParaRPr lang="en-US"/>
                  </a:p>
                </c:rich>
              </c:tx>
              <c:dLblPos val="bestFit"/>
              <c:showLegendKey val="0"/>
              <c:showVal val="1"/>
              <c:showCatName val="0"/>
              <c:showSerName val="0"/>
              <c:showPercent val="0"/>
              <c:showBubbleSize val="0"/>
              <c:extLst>
                <c:ext xmlns:c15="http://schemas.microsoft.com/office/drawing/2012/chart" uri="{CE6537A1-D6FC-4f65-9D91-7224C49458BB}"/>
              </c:extLst>
            </c:dLbl>
            <c:dLbl>
              <c:idx val="11"/>
              <c:layout>
                <c:manualLayout>
                  <c:x val="-1.6689847009735841E-2"/>
                  <c:y val="0"/>
                </c:manualLayout>
              </c:layout>
              <c:tx>
                <c:rich>
                  <a:bodyPr/>
                  <a:lstStyle/>
                  <a:p>
                    <a:r>
                      <a:rPr lang="ru-RU" baseline="0"/>
                      <a:t>лесные грузы 2%</a:t>
                    </a:r>
                    <a:endParaRPr lang="en-US"/>
                  </a:p>
                </c:rich>
              </c:tx>
              <c:dLblPos val="bestFit"/>
              <c:showLegendKey val="0"/>
              <c:showVal val="1"/>
              <c:showCatName val="0"/>
              <c:showSerName val="0"/>
              <c:showPercent val="0"/>
              <c:showBubbleSize val="0"/>
              <c:extLst>
                <c:ext xmlns:c15="http://schemas.microsoft.com/office/drawing/2012/chart" uri="{CE6537A1-D6FC-4f65-9D91-7224C49458BB}"/>
              </c:extLst>
            </c:dLbl>
            <c:dLbl>
              <c:idx val="12"/>
              <c:layout>
                <c:manualLayout>
                  <c:x val="9.0785320819598544E-2"/>
                  <c:y val="1.4594075740532536E-2"/>
                </c:manualLayout>
              </c:layout>
              <c:tx>
                <c:rich>
                  <a:bodyPr/>
                  <a:lstStyle/>
                  <a:p>
                    <a:r>
                      <a:rPr lang="ru-RU" baseline="0"/>
                      <a:t>черные металлы 2%</a:t>
                    </a:r>
                    <a:endParaRPr lang="en-US"/>
                  </a:p>
                </c:rich>
              </c:tx>
              <c:dLblPos val="bestFit"/>
              <c:showLegendKey val="0"/>
              <c:showVal val="1"/>
              <c:showCatName val="0"/>
              <c:showSerName val="0"/>
              <c:showPercent val="0"/>
              <c:showBubbleSize val="0"/>
              <c:extLst>
                <c:ext xmlns:c15="http://schemas.microsoft.com/office/drawing/2012/chart" uri="{CE6537A1-D6FC-4f65-9D91-7224C49458BB}"/>
              </c:extLst>
            </c:dLbl>
            <c:dLbl>
              <c:idx val="13"/>
              <c:layout>
                <c:manualLayout>
                  <c:x val="7.9040081626625514E-2"/>
                  <c:y val="4.1178852643419346E-3"/>
                </c:manualLayout>
              </c:layout>
              <c:tx>
                <c:rich>
                  <a:bodyPr/>
                  <a:lstStyle/>
                  <a:p>
                    <a:r>
                      <a:rPr lang="ru-RU"/>
                      <a:t>черные</a:t>
                    </a:r>
                    <a:r>
                      <a:rPr lang="ru-RU" baseline="0"/>
                      <a:t> металлы 2%</a:t>
                    </a:r>
                    <a:endParaRPr lang="en-US"/>
                  </a:p>
                </c:rich>
              </c:tx>
              <c:dLblPos val="bestFit"/>
              <c:showLegendKey val="0"/>
              <c:showVal val="1"/>
              <c:showCatName val="0"/>
              <c:showSerName val="0"/>
              <c:showPercent val="0"/>
              <c:showBubbleSize val="0"/>
              <c:extLst>
                <c:ext xmlns:c15="http://schemas.microsoft.com/office/drawing/2012/chart" uri="{CE6537A1-D6FC-4f65-9D91-7224C49458BB}"/>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extLst>
          </c:dLbls>
          <c:cat>
            <c:strRef>
              <c:f>'импорт 2014'!$O$22:$O$31</c:f>
              <c:strCache>
                <c:ptCount val="10"/>
                <c:pt idx="0">
                  <c:v>автомобили 32%</c:v>
                </c:pt>
                <c:pt idx="1">
                  <c:v>черные металлы 2%</c:v>
                </c:pt>
                <c:pt idx="2">
                  <c:v>строительные грузы 3%</c:v>
                </c:pt>
                <c:pt idx="3">
                  <c:v>химикаты 14%</c:v>
                </c:pt>
                <c:pt idx="4">
                  <c:v>машины станки 8%</c:v>
                </c:pt>
                <c:pt idx="5">
                  <c:v>ткани 2%</c:v>
                </c:pt>
                <c:pt idx="6">
                  <c:v>прочие 6%</c:v>
                </c:pt>
                <c:pt idx="7">
                  <c:v>метизы 13%</c:v>
                </c:pt>
                <c:pt idx="8">
                  <c:v>продовольственные грузы 2%</c:v>
                </c:pt>
                <c:pt idx="9">
                  <c:v>потребительские товары 18%</c:v>
                </c:pt>
              </c:strCache>
            </c:strRef>
          </c:cat>
          <c:val>
            <c:numRef>
              <c:f>'импорт 2014'!$P$22:$P$31</c:f>
              <c:numCache>
                <c:formatCode>General</c:formatCode>
                <c:ptCount val="10"/>
                <c:pt idx="0">
                  <c:v>153384.5</c:v>
                </c:pt>
                <c:pt idx="1">
                  <c:v>7314</c:v>
                </c:pt>
                <c:pt idx="2">
                  <c:v>15591</c:v>
                </c:pt>
                <c:pt idx="3">
                  <c:v>66881.75</c:v>
                </c:pt>
                <c:pt idx="4">
                  <c:v>40468.5</c:v>
                </c:pt>
                <c:pt idx="5">
                  <c:v>7924.75</c:v>
                </c:pt>
                <c:pt idx="6">
                  <c:v>28392</c:v>
                </c:pt>
                <c:pt idx="7">
                  <c:v>61837</c:v>
                </c:pt>
                <c:pt idx="8">
                  <c:v>7919</c:v>
                </c:pt>
                <c:pt idx="9">
                  <c:v>87134.5</c:v>
                </c:pt>
              </c:numCache>
            </c:numRef>
          </c:val>
        </c:ser>
        <c:dLbls>
          <c:showLegendKey val="0"/>
          <c:showVal val="0"/>
          <c:showCatName val="0"/>
          <c:showSerName val="0"/>
          <c:showPercent val="0"/>
          <c:showBubbleSize val="0"/>
          <c:showLeaderLines val="0"/>
        </c:dLbls>
        <c:firstSliceAng val="0"/>
      </c:pieChart>
    </c:plotArea>
    <c:plotVisOnly val="1"/>
    <c:dispBlanksAs val="zero"/>
    <c:showDLblsOverMax val="0"/>
  </c:chart>
  <c:spPr>
    <a:noFill/>
    <a:ln>
      <a:noFill/>
    </a:ln>
  </c:spPr>
  <c:txPr>
    <a:bodyPr/>
    <a:lstStyle/>
    <a:p>
      <a:pPr>
        <a:defRPr sz="900"/>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836612772213564"/>
          <c:y val="3.9162337808423563E-2"/>
          <c:w val="0.75559227834663878"/>
          <c:h val="0.59752464206547573"/>
        </c:manualLayout>
      </c:layout>
      <c:barChart>
        <c:barDir val="col"/>
        <c:grouping val="clustered"/>
        <c:varyColors val="0"/>
        <c:ser>
          <c:idx val="0"/>
          <c:order val="0"/>
          <c:tx>
            <c:v>2013 г.</c:v>
          </c:tx>
          <c:invertIfNegative val="0"/>
          <c:cat>
            <c:strRef>
              <c:f>'импорт 2014'!$O$58:$O$67</c:f>
              <c:strCache>
                <c:ptCount val="10"/>
                <c:pt idx="0">
                  <c:v>автомобили</c:v>
                </c:pt>
                <c:pt idx="1">
                  <c:v>потребительские товары</c:v>
                </c:pt>
                <c:pt idx="2">
                  <c:v>химикаты</c:v>
                </c:pt>
                <c:pt idx="3">
                  <c:v>метизы</c:v>
                </c:pt>
                <c:pt idx="4">
                  <c:v>машины станки</c:v>
                </c:pt>
                <c:pt idx="5">
                  <c:v>прочие</c:v>
                </c:pt>
                <c:pt idx="6">
                  <c:v>строительные грузы</c:v>
                </c:pt>
                <c:pt idx="7">
                  <c:v>ткани</c:v>
                </c:pt>
                <c:pt idx="8">
                  <c:v>продовольственные грузы</c:v>
                </c:pt>
                <c:pt idx="9">
                  <c:v>черные металлы</c:v>
                </c:pt>
              </c:strCache>
            </c:strRef>
          </c:cat>
          <c:val>
            <c:numRef>
              <c:f>'импорт 2014'!$P$58:$P$67</c:f>
              <c:numCache>
                <c:formatCode>#,##0</c:formatCode>
                <c:ptCount val="10"/>
                <c:pt idx="0">
                  <c:v>206953</c:v>
                </c:pt>
                <c:pt idx="1">
                  <c:v>91417</c:v>
                </c:pt>
                <c:pt idx="2">
                  <c:v>68820.25</c:v>
                </c:pt>
                <c:pt idx="3">
                  <c:v>68671</c:v>
                </c:pt>
                <c:pt idx="4">
                  <c:v>44698.5</c:v>
                </c:pt>
                <c:pt idx="5">
                  <c:v>30587</c:v>
                </c:pt>
                <c:pt idx="6">
                  <c:v>17611</c:v>
                </c:pt>
                <c:pt idx="7">
                  <c:v>9204.75</c:v>
                </c:pt>
                <c:pt idx="8">
                  <c:v>9737.25</c:v>
                </c:pt>
                <c:pt idx="9">
                  <c:v>8489</c:v>
                </c:pt>
              </c:numCache>
            </c:numRef>
          </c:val>
        </c:ser>
        <c:ser>
          <c:idx val="1"/>
          <c:order val="1"/>
          <c:tx>
            <c:v>2014 г.</c:v>
          </c:tx>
          <c:invertIfNegative val="0"/>
          <c:dLbls>
            <c:dLbl>
              <c:idx val="0"/>
              <c:layout>
                <c:manualLayout>
                  <c:x val="1.9723865877712145E-3"/>
                  <c:y val="-0.11992948657236917"/>
                </c:manualLayout>
              </c:layout>
              <c:tx>
                <c:rich>
                  <a:bodyPr/>
                  <a:lstStyle/>
                  <a:p>
                    <a:r>
                      <a:rPr lang="en-US"/>
                      <a:t>-2</a:t>
                    </a:r>
                    <a:r>
                      <a:rPr lang="en-US" sz="900" b="0" i="0" u="none" strike="noStrike" kern="1200" baseline="0">
                        <a:solidFill>
                          <a:sysClr val="windowText" lastClr="000000"/>
                        </a:solidFill>
                        <a:latin typeface="+mn-lt"/>
                        <a:ea typeface="+mn-ea"/>
                        <a:cs typeface="+mn-cs"/>
                      </a:rPr>
                      <a:t>6 %</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a:t>-</a:t>
                    </a:r>
                    <a:r>
                      <a:rPr lang="en-US" sz="900" b="0" i="0" u="none" strike="noStrike" kern="1200" baseline="0">
                        <a:solidFill>
                          <a:sysClr val="windowText" lastClr="000000"/>
                        </a:solidFill>
                        <a:latin typeface="+mn-lt"/>
                        <a:ea typeface="+mn-ea"/>
                        <a:cs typeface="+mn-cs"/>
                      </a:rPr>
                      <a:t>5 %</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a:t>-3%</a:t>
                    </a:r>
                  </a:p>
                </c:rich>
              </c:tx>
              <c:showLegendKey val="0"/>
              <c:showVal val="1"/>
              <c:showCatName val="0"/>
              <c:showSerName val="0"/>
              <c:showPercent val="0"/>
              <c:showBubbleSize val="0"/>
              <c:extLst>
                <c:ext xmlns:c15="http://schemas.microsoft.com/office/drawing/2012/chart" uri="{CE6537A1-D6FC-4f65-9D91-7224C49458BB}"/>
              </c:extLst>
            </c:dLbl>
            <c:dLbl>
              <c:idx val="3"/>
              <c:tx>
                <c:rich>
                  <a:bodyPr/>
                  <a:lstStyle/>
                  <a:p>
                    <a:r>
                      <a:rPr lang="en-US"/>
                      <a:t>-1</a:t>
                    </a:r>
                    <a:r>
                      <a:rPr lang="en-US" sz="900" b="0" i="0" u="none" strike="noStrike" kern="1200" baseline="0">
                        <a:solidFill>
                          <a:sysClr val="windowText" lastClr="000000"/>
                        </a:solidFill>
                        <a:latin typeface="+mn-lt"/>
                        <a:ea typeface="+mn-ea"/>
                        <a:cs typeface="+mn-cs"/>
                      </a:rPr>
                      <a:t>0 %</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4"/>
              <c:tx>
                <c:rich>
                  <a:bodyPr/>
                  <a:lstStyle/>
                  <a:p>
                    <a:r>
                      <a:rPr lang="en-US"/>
                      <a:t>-</a:t>
                    </a:r>
                    <a:r>
                      <a:rPr lang="en-US" sz="900" b="0" i="0" u="none" strike="noStrike" kern="1200" baseline="0">
                        <a:solidFill>
                          <a:sysClr val="windowText" lastClr="000000"/>
                        </a:solidFill>
                        <a:latin typeface="+mn-lt"/>
                        <a:ea typeface="+mn-ea"/>
                        <a:cs typeface="+mn-cs"/>
                      </a:rPr>
                      <a:t>9 %</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5"/>
              <c:tx>
                <c:rich>
                  <a:bodyPr/>
                  <a:lstStyle/>
                  <a:p>
                    <a:r>
                      <a:rPr lang="en-US"/>
                      <a:t>-</a:t>
                    </a:r>
                    <a:r>
                      <a:rPr lang="en-US" sz="900" b="0" i="0" u="none" strike="noStrike" kern="1200" baseline="0">
                        <a:solidFill>
                          <a:sysClr val="windowText" lastClr="000000"/>
                        </a:solidFill>
                        <a:latin typeface="+mn-lt"/>
                        <a:ea typeface="+mn-ea"/>
                        <a:cs typeface="+mn-cs"/>
                      </a:rPr>
                      <a:t>7 %</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6"/>
              <c:tx>
                <c:rich>
                  <a:bodyPr/>
                  <a:lstStyle/>
                  <a:p>
                    <a:r>
                      <a:rPr lang="en-US"/>
                      <a:t>-1</a:t>
                    </a:r>
                    <a:r>
                      <a:rPr lang="en-US" sz="900" b="0" i="0" u="none" strike="noStrike" kern="1200" baseline="0">
                        <a:solidFill>
                          <a:sysClr val="windowText" lastClr="000000"/>
                        </a:solidFill>
                        <a:latin typeface="+mn-lt"/>
                        <a:ea typeface="+mn-ea"/>
                        <a:cs typeface="+mn-cs"/>
                      </a:rPr>
                      <a:t>1 %</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7"/>
              <c:tx>
                <c:rich>
                  <a:bodyPr/>
                  <a:lstStyle/>
                  <a:p>
                    <a:r>
                      <a:rPr lang="en-US"/>
                      <a:t>-1</a:t>
                    </a:r>
                    <a:r>
                      <a:rPr lang="en-US" sz="900" b="0" i="0" u="none" strike="noStrike" kern="1200" baseline="0">
                        <a:solidFill>
                          <a:sysClr val="windowText" lastClr="000000"/>
                        </a:solidFill>
                        <a:latin typeface="+mn-lt"/>
                        <a:ea typeface="+mn-ea"/>
                        <a:cs typeface="+mn-cs"/>
                      </a:rPr>
                      <a:t>4 %</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8"/>
              <c:tx>
                <c:rich>
                  <a:bodyPr/>
                  <a:lstStyle/>
                  <a:p>
                    <a:r>
                      <a:rPr lang="en-US"/>
                      <a:t>-1</a:t>
                    </a:r>
                    <a:r>
                      <a:rPr lang="en-US" sz="900" b="0" i="0" u="none" strike="noStrike" kern="1200" baseline="0">
                        <a:solidFill>
                          <a:sysClr val="windowText" lastClr="000000"/>
                        </a:solidFill>
                        <a:latin typeface="+mn-lt"/>
                        <a:ea typeface="+mn-ea"/>
                        <a:cs typeface="+mn-cs"/>
                      </a:rPr>
                      <a:t>9 %</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9"/>
              <c:tx>
                <c:rich>
                  <a:bodyPr/>
                  <a:lstStyle/>
                  <a:p>
                    <a:r>
                      <a:rPr lang="en-US"/>
                      <a:t>-1</a:t>
                    </a:r>
                    <a:r>
                      <a:rPr lang="en-US" sz="900" b="0" i="0" u="none" strike="noStrike" kern="1200" baseline="0">
                        <a:solidFill>
                          <a:sysClr val="windowText" lastClr="000000"/>
                        </a:solidFill>
                        <a:latin typeface="+mn-lt"/>
                        <a:ea typeface="+mn-ea"/>
                        <a:cs typeface="+mn-cs"/>
                      </a:rPr>
                      <a:t>4 %</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0"/>
              <c:tx>
                <c:rich>
                  <a:bodyPr/>
                  <a:lstStyle/>
                  <a:p>
                    <a:r>
                      <a:rPr lang="ru-RU"/>
                      <a:t>+37%</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1"/>
              <c:tx>
                <c:rich>
                  <a:bodyPr/>
                  <a:lstStyle/>
                  <a:p>
                    <a:r>
                      <a:rPr lang="ru-RU"/>
                      <a:t>+30%</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2"/>
              <c:tx>
                <c:rich>
                  <a:bodyPr/>
                  <a:lstStyle/>
                  <a:p>
                    <a:r>
                      <a:rPr lang="ru-RU"/>
                      <a:t>+8%</a:t>
                    </a:r>
                    <a:endParaRPr lang="en-US"/>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'импорт 2014'!$O$58:$O$67</c:f>
              <c:strCache>
                <c:ptCount val="10"/>
                <c:pt idx="0">
                  <c:v>автомобили</c:v>
                </c:pt>
                <c:pt idx="1">
                  <c:v>потребительские товары</c:v>
                </c:pt>
                <c:pt idx="2">
                  <c:v>химикаты</c:v>
                </c:pt>
                <c:pt idx="3">
                  <c:v>метизы</c:v>
                </c:pt>
                <c:pt idx="4">
                  <c:v>машины станки</c:v>
                </c:pt>
                <c:pt idx="5">
                  <c:v>прочие</c:v>
                </c:pt>
                <c:pt idx="6">
                  <c:v>строительные грузы</c:v>
                </c:pt>
                <c:pt idx="7">
                  <c:v>ткани</c:v>
                </c:pt>
                <c:pt idx="8">
                  <c:v>продовольственные грузы</c:v>
                </c:pt>
                <c:pt idx="9">
                  <c:v>черные металлы</c:v>
                </c:pt>
              </c:strCache>
            </c:strRef>
          </c:cat>
          <c:val>
            <c:numRef>
              <c:f>'импорт 2014'!$Q$58:$Q$67</c:f>
              <c:numCache>
                <c:formatCode>#,##0</c:formatCode>
                <c:ptCount val="10"/>
                <c:pt idx="0">
                  <c:v>153384.5</c:v>
                </c:pt>
                <c:pt idx="1">
                  <c:v>87134.5</c:v>
                </c:pt>
                <c:pt idx="2">
                  <c:v>66881.75</c:v>
                </c:pt>
                <c:pt idx="3">
                  <c:v>61837</c:v>
                </c:pt>
                <c:pt idx="4">
                  <c:v>40468.5</c:v>
                </c:pt>
                <c:pt idx="5">
                  <c:v>28392</c:v>
                </c:pt>
                <c:pt idx="6">
                  <c:v>15591</c:v>
                </c:pt>
                <c:pt idx="7">
                  <c:v>7924.75</c:v>
                </c:pt>
                <c:pt idx="8">
                  <c:v>7919</c:v>
                </c:pt>
                <c:pt idx="9">
                  <c:v>7314</c:v>
                </c:pt>
              </c:numCache>
            </c:numRef>
          </c:val>
        </c:ser>
        <c:dLbls>
          <c:showLegendKey val="0"/>
          <c:showVal val="0"/>
          <c:showCatName val="0"/>
          <c:showSerName val="0"/>
          <c:showPercent val="0"/>
          <c:showBubbleSize val="0"/>
        </c:dLbls>
        <c:gapWidth val="150"/>
        <c:axId val="239469312"/>
        <c:axId val="239470848"/>
      </c:barChart>
      <c:catAx>
        <c:axId val="239469312"/>
        <c:scaling>
          <c:orientation val="minMax"/>
        </c:scaling>
        <c:delete val="0"/>
        <c:axPos val="b"/>
        <c:numFmt formatCode="General" sourceLinked="0"/>
        <c:majorTickMark val="out"/>
        <c:minorTickMark val="none"/>
        <c:tickLblPos val="nextTo"/>
        <c:crossAx val="239470848"/>
        <c:crosses val="autoZero"/>
        <c:auto val="1"/>
        <c:lblAlgn val="ctr"/>
        <c:lblOffset val="100"/>
        <c:noMultiLvlLbl val="0"/>
      </c:catAx>
      <c:valAx>
        <c:axId val="239470848"/>
        <c:scaling>
          <c:orientation val="minMax"/>
        </c:scaling>
        <c:delete val="0"/>
        <c:axPos val="l"/>
        <c:numFmt formatCode="#,##0.00" sourceLinked="0"/>
        <c:majorTickMark val="out"/>
        <c:minorTickMark val="none"/>
        <c:tickLblPos val="nextTo"/>
        <c:crossAx val="239469312"/>
        <c:crosses val="autoZero"/>
        <c:crossBetween val="between"/>
      </c:valAx>
    </c:plotArea>
    <c:legend>
      <c:legendPos val="r"/>
      <c:overlay val="0"/>
    </c:legend>
    <c:plotVisOnly val="1"/>
    <c:dispBlanksAs val="gap"/>
    <c:showDLblsOverMax val="0"/>
  </c:chart>
  <c:spPr>
    <a:noFill/>
    <a:ln>
      <a:noFill/>
    </a:ln>
  </c:spPr>
  <c:txPr>
    <a:bodyPr/>
    <a:lstStyle/>
    <a:p>
      <a:pPr>
        <a:defRPr sz="900"/>
      </a:pPr>
      <a:endParaRPr lang="ru-RU"/>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0.76999</cdr:x>
      <cdr:y>0.12857</cdr:y>
    </cdr:from>
    <cdr:to>
      <cdr:x>0.95374</cdr:x>
      <cdr:y>0.42857</cdr:y>
    </cdr:to>
    <cdr:sp macro="" textlink="">
      <cdr:nvSpPr>
        <cdr:cNvPr id="2" name="TextBox 1"/>
        <cdr:cNvSpPr txBox="1"/>
      </cdr:nvSpPr>
      <cdr:spPr>
        <a:xfrm xmlns:a="http://schemas.openxmlformats.org/drawingml/2006/main">
          <a:off x="6336704" y="648072"/>
          <a:ext cx="1512168" cy="151216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ru-RU" sz="1100" dirty="0"/>
        </a:p>
      </cdr:txBody>
    </cdr:sp>
  </cdr:relSizeAnchor>
</c:userShapes>
</file>

<file path=word/drawings/drawing2.xml><?xml version="1.0" encoding="utf-8"?>
<c:userShapes xmlns:c="http://schemas.openxmlformats.org/drawingml/2006/chart">
  <cdr:relSizeAnchor xmlns:cdr="http://schemas.openxmlformats.org/drawingml/2006/chartDrawing">
    <cdr:from>
      <cdr:x>0.40264</cdr:x>
      <cdr:y>0.64557</cdr:y>
    </cdr:from>
    <cdr:to>
      <cdr:x>0.51142</cdr:x>
      <cdr:y>0.80631</cdr:y>
    </cdr:to>
    <cdr:sp macro="" textlink="">
      <cdr:nvSpPr>
        <cdr:cNvPr id="2" name="TextBox 1"/>
        <cdr:cNvSpPr txBox="1"/>
      </cdr:nvSpPr>
      <cdr:spPr>
        <a:xfrm xmlns:a="http://schemas.openxmlformats.org/drawingml/2006/main">
          <a:off x="3384376" y="3672408"/>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dirty="0"/>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23F17F-D5D8-447C-A8EF-1FD72033FF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446</TotalTime>
  <Pages>329</Pages>
  <Words>103613</Words>
  <Characters>590598</Characters>
  <Application>Microsoft Office Word</Application>
  <DocSecurity>0</DocSecurity>
  <Lines>4921</Lines>
  <Paragraphs>1385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692826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Овсянников Григорий Николаевич</dc:creator>
  <cp:lastModifiedBy>Овсянников Григорий Николаевич</cp:lastModifiedBy>
  <cp:revision>13</cp:revision>
  <cp:lastPrinted>2015-04-13T12:07:00Z</cp:lastPrinted>
  <dcterms:created xsi:type="dcterms:W3CDTF">2015-05-15T06:49:00Z</dcterms:created>
  <dcterms:modified xsi:type="dcterms:W3CDTF">2015-05-21T06:40:00Z</dcterms:modified>
</cp:coreProperties>
</file>